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1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8.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drawings/drawing17.xml" ContentType="application/vnd.openxmlformats-officedocument.drawingml.chartshapes+xml"/>
  <Override PartName="/word/charts/chart20.xml" ContentType="application/vnd.openxmlformats-officedocument.drawingml.chart+xml"/>
  <Override PartName="/word/drawings/drawing1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914" w:rsidRPr="007F7EC3" w:rsidRDefault="00200914" w:rsidP="00DD1712">
      <w:pPr>
        <w:spacing w:after="0" w:line="240" w:lineRule="auto"/>
        <w:rPr>
          <w:rFonts w:ascii="Times New Roman" w:eastAsia="Times New Roman" w:hAnsi="Times New Roman"/>
          <w:sz w:val="28"/>
          <w:szCs w:val="28"/>
          <w:lang w:val="en-US"/>
        </w:rPr>
      </w:pPr>
    </w:p>
    <w:p w:rsidR="00166A73" w:rsidRPr="009D4F1E" w:rsidRDefault="00166A73" w:rsidP="00166A73">
      <w:pPr>
        <w:widowControl w:val="0"/>
        <w:spacing w:after="0" w:line="360" w:lineRule="auto"/>
        <w:jc w:val="center"/>
        <w:rPr>
          <w:rFonts w:ascii="Times New Roman" w:eastAsia="Times New Roman" w:hAnsi="Times New Roman" w:cs="Times New Roman"/>
          <w:sz w:val="28"/>
          <w:szCs w:val="28"/>
        </w:rPr>
      </w:pPr>
      <w:r w:rsidRPr="009D4F1E">
        <w:rPr>
          <w:rFonts w:ascii="Times New Roman" w:eastAsia="Times New Roman" w:hAnsi="Times New Roman" w:cs="Times New Roman"/>
          <w:sz w:val="28"/>
          <w:szCs w:val="28"/>
        </w:rPr>
        <w:t>МІНІСТЕРСТВО ОХОРОНИ ЗДОРОВ'Я УКРАЇНИ</w:t>
      </w:r>
    </w:p>
    <w:p w:rsidR="00166A73" w:rsidRPr="009D4F1E" w:rsidRDefault="00166A73" w:rsidP="00166A73">
      <w:pPr>
        <w:widowControl w:val="0"/>
        <w:spacing w:after="0" w:line="360" w:lineRule="auto"/>
        <w:jc w:val="center"/>
        <w:rPr>
          <w:rFonts w:ascii="Times New Roman" w:eastAsia="Times New Roman" w:hAnsi="Times New Roman" w:cs="Times New Roman"/>
          <w:sz w:val="28"/>
          <w:szCs w:val="28"/>
        </w:rPr>
      </w:pPr>
      <w:r w:rsidRPr="009D4F1E">
        <w:rPr>
          <w:rFonts w:ascii="Times New Roman" w:eastAsia="Times New Roman" w:hAnsi="Times New Roman" w:cs="Times New Roman"/>
          <w:sz w:val="28"/>
          <w:szCs w:val="28"/>
        </w:rPr>
        <w:t xml:space="preserve">ВІННИЦЬКИЙ НАЦІОНАЛЬНИЙ МЕДИЧНИЙ УНІВЕРСИТЕТ </w:t>
      </w:r>
    </w:p>
    <w:p w:rsidR="00166A73" w:rsidRPr="009D4F1E" w:rsidRDefault="00166A73" w:rsidP="00166A73">
      <w:pPr>
        <w:widowControl w:val="0"/>
        <w:spacing w:after="0" w:line="360" w:lineRule="auto"/>
        <w:jc w:val="center"/>
        <w:rPr>
          <w:rFonts w:ascii="Times New Roman" w:eastAsia="Times New Roman" w:hAnsi="Times New Roman" w:cs="Times New Roman"/>
          <w:sz w:val="28"/>
          <w:szCs w:val="28"/>
        </w:rPr>
      </w:pPr>
      <w:r w:rsidRPr="009D4F1E">
        <w:rPr>
          <w:rFonts w:ascii="Times New Roman" w:eastAsia="Times New Roman" w:hAnsi="Times New Roman" w:cs="Times New Roman"/>
          <w:sz w:val="28"/>
          <w:szCs w:val="28"/>
        </w:rPr>
        <w:t>імені М.</w:t>
      </w:r>
      <w:r w:rsidR="0037065E">
        <w:rPr>
          <w:rFonts w:ascii="Times New Roman" w:eastAsia="Times New Roman" w:hAnsi="Times New Roman" w:cs="Times New Roman"/>
          <w:sz w:val="28"/>
          <w:szCs w:val="28"/>
        </w:rPr>
        <w:t xml:space="preserve"> </w:t>
      </w:r>
      <w:r w:rsidRPr="009D4F1E">
        <w:rPr>
          <w:rFonts w:ascii="Times New Roman" w:eastAsia="Times New Roman" w:hAnsi="Times New Roman" w:cs="Times New Roman"/>
          <w:sz w:val="28"/>
          <w:szCs w:val="28"/>
        </w:rPr>
        <w:t>І. ПИРОГОВА</w:t>
      </w:r>
    </w:p>
    <w:p w:rsidR="00166A73" w:rsidRPr="00557373" w:rsidRDefault="00166A73" w:rsidP="00166A73">
      <w:pPr>
        <w:widowControl w:val="0"/>
        <w:spacing w:after="0" w:line="360" w:lineRule="auto"/>
        <w:rPr>
          <w:rFonts w:ascii="Times New Roman" w:eastAsia="Times New Roman" w:hAnsi="Times New Roman" w:cs="Times New Roman"/>
          <w:sz w:val="28"/>
          <w:szCs w:val="28"/>
        </w:rPr>
      </w:pPr>
    </w:p>
    <w:p w:rsidR="00166A73" w:rsidRPr="00F61CB3" w:rsidRDefault="00166A73" w:rsidP="00166A73">
      <w:pPr>
        <w:widowControl w:val="0"/>
        <w:spacing w:after="0" w:line="360" w:lineRule="auto"/>
        <w:jc w:val="right"/>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На правах рукопису</w:t>
      </w:r>
    </w:p>
    <w:p w:rsidR="00226907" w:rsidRPr="00B13EA2" w:rsidRDefault="00226907">
      <w:pPr>
        <w:rPr>
          <w:rFonts w:ascii="Times New Roman" w:hAnsi="Times New Roman" w:cs="Times New Roman"/>
        </w:rPr>
      </w:pPr>
    </w:p>
    <w:p w:rsidR="00166A73" w:rsidRPr="00B13EA2" w:rsidRDefault="00166A73">
      <w:pPr>
        <w:rPr>
          <w:rFonts w:ascii="Times New Roman" w:hAnsi="Times New Roman" w:cs="Times New Roman"/>
        </w:rPr>
      </w:pPr>
    </w:p>
    <w:p w:rsidR="00166A73" w:rsidRPr="00B13EA2" w:rsidRDefault="00166A73" w:rsidP="00166A73">
      <w:pPr>
        <w:jc w:val="center"/>
        <w:rPr>
          <w:rFonts w:ascii="Times New Roman" w:hAnsi="Times New Roman" w:cs="Times New Roman"/>
          <w:b/>
          <w:sz w:val="28"/>
          <w:szCs w:val="28"/>
        </w:rPr>
      </w:pPr>
      <w:r w:rsidRPr="00B13EA2">
        <w:rPr>
          <w:rFonts w:ascii="Times New Roman" w:hAnsi="Times New Roman" w:cs="Times New Roman"/>
          <w:b/>
          <w:sz w:val="28"/>
          <w:szCs w:val="28"/>
        </w:rPr>
        <w:t xml:space="preserve">ПУГАЧ </w:t>
      </w:r>
      <w:r w:rsidR="003B72B7" w:rsidRPr="00526DB0">
        <w:rPr>
          <w:rFonts w:ascii="Times New Roman" w:hAnsi="Times New Roman" w:cs="Times New Roman"/>
          <w:b/>
          <w:sz w:val="28"/>
          <w:szCs w:val="28"/>
        </w:rPr>
        <w:t>МАРИНА МИКОЛАЇВНА</w:t>
      </w:r>
    </w:p>
    <w:p w:rsidR="00166A73" w:rsidRPr="00557373" w:rsidRDefault="00166A73" w:rsidP="00166A73">
      <w:pPr>
        <w:jc w:val="right"/>
        <w:rPr>
          <w:rFonts w:ascii="Times New Roman" w:eastAsia="Times New Roman" w:hAnsi="Times New Roman" w:cs="Times New Roman"/>
          <w:sz w:val="28"/>
          <w:szCs w:val="28"/>
        </w:rPr>
      </w:pPr>
      <w:r w:rsidRPr="00B13EA2">
        <w:rPr>
          <w:rFonts w:ascii="Times New Roman" w:hAnsi="Times New Roman" w:cs="Times New Roman"/>
          <w:sz w:val="28"/>
          <w:szCs w:val="28"/>
        </w:rPr>
        <w:t xml:space="preserve">УДК: 616.391 - </w:t>
      </w:r>
      <w:r w:rsidRPr="00557373">
        <w:rPr>
          <w:rFonts w:ascii="Times New Roman" w:eastAsia="Times New Roman" w:hAnsi="Times New Roman" w:cs="Times New Roman"/>
          <w:sz w:val="28"/>
          <w:szCs w:val="28"/>
        </w:rPr>
        <w:t>053.3:577.161.2:613.25</w:t>
      </w:r>
    </w:p>
    <w:p w:rsidR="00166A73" w:rsidRPr="00B13EA2" w:rsidRDefault="00166A73" w:rsidP="00166A73">
      <w:pPr>
        <w:jc w:val="right"/>
        <w:rPr>
          <w:rFonts w:ascii="Times New Roman" w:hAnsi="Times New Roman" w:cs="Times New Roman"/>
          <w:sz w:val="28"/>
          <w:szCs w:val="28"/>
        </w:rPr>
      </w:pPr>
    </w:p>
    <w:p w:rsidR="00055690" w:rsidRPr="00B13EA2" w:rsidRDefault="0056332F" w:rsidP="00055690">
      <w:pPr>
        <w:spacing w:after="0" w:line="360" w:lineRule="auto"/>
        <w:jc w:val="center"/>
        <w:rPr>
          <w:rFonts w:ascii="Times New Roman" w:hAnsi="Times New Roman" w:cs="Times New Roman"/>
          <w:b/>
          <w:bCs/>
          <w:sz w:val="28"/>
          <w:szCs w:val="28"/>
        </w:rPr>
      </w:pPr>
      <w:r w:rsidRPr="00557373">
        <w:rPr>
          <w:rFonts w:ascii="Times New Roman" w:eastAsia="Times New Roman" w:hAnsi="Times New Roman" w:cs="Times New Roman"/>
          <w:b/>
          <w:bCs/>
          <w:sz w:val="28"/>
          <w:szCs w:val="28"/>
          <w:lang w:eastAsia="en-US"/>
        </w:rPr>
        <w:t>КЛІНІКО-</w:t>
      </w:r>
      <w:r w:rsidR="00610070" w:rsidRPr="00557373">
        <w:rPr>
          <w:rFonts w:ascii="Times New Roman" w:eastAsia="Times New Roman" w:hAnsi="Times New Roman" w:cs="Times New Roman"/>
          <w:b/>
          <w:bCs/>
          <w:sz w:val="28"/>
          <w:szCs w:val="28"/>
          <w:lang w:eastAsia="en-US"/>
        </w:rPr>
        <w:t>П</w:t>
      </w:r>
      <w:r w:rsidR="00230638" w:rsidRPr="00557373">
        <w:rPr>
          <w:rFonts w:ascii="Times New Roman" w:eastAsia="Times New Roman" w:hAnsi="Times New Roman" w:cs="Times New Roman"/>
          <w:b/>
          <w:bCs/>
          <w:sz w:val="28"/>
          <w:szCs w:val="28"/>
          <w:lang w:eastAsia="en-US"/>
        </w:rPr>
        <w:t>А</w:t>
      </w:r>
      <w:r w:rsidR="00610070" w:rsidRPr="00557373">
        <w:rPr>
          <w:rFonts w:ascii="Times New Roman" w:eastAsia="Times New Roman" w:hAnsi="Times New Roman" w:cs="Times New Roman"/>
          <w:b/>
          <w:bCs/>
          <w:sz w:val="28"/>
          <w:szCs w:val="28"/>
          <w:lang w:eastAsia="en-US"/>
        </w:rPr>
        <w:t>ТОГЕНЕТИЧНІ</w:t>
      </w:r>
      <w:r w:rsidRPr="00557373">
        <w:rPr>
          <w:rFonts w:ascii="Times New Roman" w:eastAsia="Times New Roman" w:hAnsi="Times New Roman" w:cs="Times New Roman"/>
          <w:b/>
          <w:bCs/>
          <w:sz w:val="28"/>
          <w:szCs w:val="28"/>
          <w:lang w:eastAsia="en-US"/>
        </w:rPr>
        <w:t xml:space="preserve"> ОСОБЛИВОСТІ</w:t>
      </w:r>
    </w:p>
    <w:p w:rsidR="00055690" w:rsidRPr="00B13EA2" w:rsidRDefault="0056332F" w:rsidP="00055690">
      <w:pPr>
        <w:spacing w:after="0" w:line="360" w:lineRule="auto"/>
        <w:jc w:val="center"/>
        <w:rPr>
          <w:rFonts w:ascii="Times New Roman" w:hAnsi="Times New Roman" w:cs="Times New Roman"/>
          <w:b/>
          <w:bCs/>
          <w:sz w:val="28"/>
          <w:szCs w:val="28"/>
        </w:rPr>
      </w:pPr>
      <w:r w:rsidRPr="00B13EA2">
        <w:rPr>
          <w:rFonts w:ascii="Times New Roman" w:hAnsi="Times New Roman" w:cs="Times New Roman"/>
          <w:b/>
          <w:bCs/>
          <w:sz w:val="28"/>
          <w:szCs w:val="28"/>
        </w:rPr>
        <w:t xml:space="preserve">ВІТАМІН </w:t>
      </w:r>
      <w:r w:rsidR="002051B9" w:rsidRPr="00B13EA2">
        <w:rPr>
          <w:rFonts w:ascii="Times New Roman" w:hAnsi="Times New Roman" w:cs="Times New Roman"/>
          <w:b/>
          <w:bCs/>
          <w:sz w:val="28"/>
          <w:szCs w:val="28"/>
          <w:lang w:val="en-US"/>
        </w:rPr>
        <w:t>D</w:t>
      </w:r>
      <w:r w:rsidR="00785EFA" w:rsidRPr="00B13EA2">
        <w:rPr>
          <w:rFonts w:ascii="Times New Roman" w:hAnsi="Times New Roman" w:cs="Times New Roman"/>
          <w:b/>
          <w:bCs/>
          <w:sz w:val="28"/>
          <w:szCs w:val="28"/>
        </w:rPr>
        <w:t>-</w:t>
      </w:r>
      <w:r w:rsidRPr="00B13EA2">
        <w:rPr>
          <w:rFonts w:ascii="Times New Roman" w:hAnsi="Times New Roman" w:cs="Times New Roman"/>
          <w:b/>
          <w:bCs/>
          <w:sz w:val="28"/>
          <w:szCs w:val="28"/>
        </w:rPr>
        <w:t xml:space="preserve">ДЕФІЦИТНОГО РАХІТУ У ДІТЕЙ </w:t>
      </w:r>
    </w:p>
    <w:p w:rsidR="00166A73" w:rsidRPr="00B13EA2" w:rsidRDefault="00BA33CF" w:rsidP="00055690">
      <w:pPr>
        <w:spacing w:after="0" w:line="360" w:lineRule="auto"/>
        <w:jc w:val="center"/>
        <w:rPr>
          <w:rFonts w:ascii="Times New Roman" w:hAnsi="Times New Roman" w:cs="Times New Roman"/>
          <w:b/>
          <w:sz w:val="28"/>
          <w:szCs w:val="28"/>
        </w:rPr>
      </w:pPr>
      <w:r w:rsidRPr="00B13EA2">
        <w:rPr>
          <w:rFonts w:ascii="Times New Roman" w:hAnsi="Times New Roman" w:cs="Times New Roman"/>
          <w:b/>
          <w:bCs/>
          <w:sz w:val="28"/>
          <w:szCs w:val="28"/>
        </w:rPr>
        <w:t>ПЕРШОГО РОКУ ЖИТТЯ</w:t>
      </w:r>
      <w:r w:rsidR="0056332F" w:rsidRPr="00B13EA2">
        <w:rPr>
          <w:rFonts w:ascii="Times New Roman" w:hAnsi="Times New Roman" w:cs="Times New Roman"/>
          <w:b/>
          <w:bCs/>
          <w:sz w:val="28"/>
          <w:szCs w:val="28"/>
        </w:rPr>
        <w:t xml:space="preserve"> ПРИ ОЖИРІННІ</w:t>
      </w:r>
    </w:p>
    <w:p w:rsidR="00055690" w:rsidRPr="00B13EA2" w:rsidRDefault="00055690" w:rsidP="00055690">
      <w:pPr>
        <w:spacing w:after="0" w:line="360" w:lineRule="auto"/>
        <w:jc w:val="center"/>
        <w:rPr>
          <w:rFonts w:ascii="Times New Roman" w:hAnsi="Times New Roman" w:cs="Times New Roman"/>
          <w:b/>
          <w:sz w:val="28"/>
          <w:szCs w:val="28"/>
        </w:rPr>
      </w:pPr>
    </w:p>
    <w:p w:rsidR="00166A73" w:rsidRPr="00F61CB3" w:rsidRDefault="00166A73" w:rsidP="00055690">
      <w:pPr>
        <w:spacing w:after="0" w:line="360" w:lineRule="auto"/>
        <w:jc w:val="center"/>
        <w:rPr>
          <w:rFonts w:ascii="Times New Roman" w:hAnsi="Times New Roman" w:cs="Times New Roman"/>
          <w:sz w:val="28"/>
          <w:szCs w:val="28"/>
        </w:rPr>
      </w:pPr>
      <w:r w:rsidRPr="00F61CB3">
        <w:rPr>
          <w:rFonts w:ascii="Times New Roman" w:hAnsi="Times New Roman" w:cs="Times New Roman"/>
          <w:sz w:val="28"/>
          <w:szCs w:val="28"/>
        </w:rPr>
        <w:t>14.01.10 – педіатрія</w:t>
      </w:r>
    </w:p>
    <w:p w:rsidR="00166A73" w:rsidRPr="00F61CB3" w:rsidRDefault="00166A73" w:rsidP="00055690">
      <w:pPr>
        <w:spacing w:after="0" w:line="360" w:lineRule="auto"/>
        <w:jc w:val="center"/>
        <w:rPr>
          <w:rFonts w:ascii="Times New Roman" w:hAnsi="Times New Roman" w:cs="Times New Roman"/>
          <w:sz w:val="28"/>
          <w:szCs w:val="28"/>
        </w:rPr>
      </w:pPr>
    </w:p>
    <w:p w:rsidR="00166A73" w:rsidRPr="00F61CB3" w:rsidRDefault="00166A73" w:rsidP="00166A73">
      <w:pPr>
        <w:widowControl w:val="0"/>
        <w:spacing w:after="0" w:line="360" w:lineRule="auto"/>
        <w:jc w:val="center"/>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Дисертація</w:t>
      </w:r>
    </w:p>
    <w:p w:rsidR="00166A73" w:rsidRPr="00F61CB3" w:rsidRDefault="00166A73" w:rsidP="00166A73">
      <w:pPr>
        <w:widowControl w:val="0"/>
        <w:spacing w:after="0" w:line="360" w:lineRule="auto"/>
        <w:jc w:val="center"/>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на здобуття наукового ступеня</w:t>
      </w:r>
    </w:p>
    <w:p w:rsidR="00166A73" w:rsidRPr="00F61CB3" w:rsidRDefault="00166A73" w:rsidP="00166A73">
      <w:pPr>
        <w:widowControl w:val="0"/>
        <w:spacing w:after="0" w:line="360" w:lineRule="auto"/>
        <w:jc w:val="center"/>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кандидата медичних наук</w:t>
      </w:r>
    </w:p>
    <w:p w:rsidR="00166A73" w:rsidRPr="00F61CB3" w:rsidRDefault="00166A73" w:rsidP="00385FA7">
      <w:pPr>
        <w:rPr>
          <w:rFonts w:ascii="Times New Roman" w:hAnsi="Times New Roman" w:cs="Times New Roman"/>
          <w:sz w:val="28"/>
          <w:szCs w:val="28"/>
        </w:rPr>
      </w:pPr>
    </w:p>
    <w:p w:rsidR="00CA48CF" w:rsidRPr="00F61CB3" w:rsidRDefault="00CA48CF" w:rsidP="00166A73">
      <w:pPr>
        <w:widowControl w:val="0"/>
        <w:spacing w:after="0" w:line="360" w:lineRule="auto"/>
        <w:ind w:left="5245"/>
        <w:rPr>
          <w:rFonts w:ascii="Times New Roman" w:eastAsia="Times New Roman" w:hAnsi="Times New Roman" w:cs="Times New Roman"/>
          <w:sz w:val="28"/>
          <w:szCs w:val="28"/>
        </w:rPr>
      </w:pPr>
    </w:p>
    <w:p w:rsidR="00166A73" w:rsidRPr="00F61CB3" w:rsidRDefault="00166A73" w:rsidP="00166A73">
      <w:pPr>
        <w:widowControl w:val="0"/>
        <w:spacing w:after="0" w:line="360" w:lineRule="auto"/>
        <w:ind w:left="5245"/>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Науковий керівник:</w:t>
      </w:r>
    </w:p>
    <w:p w:rsidR="00166A73" w:rsidRPr="00F61CB3" w:rsidRDefault="00166A73" w:rsidP="00166A73">
      <w:pPr>
        <w:widowControl w:val="0"/>
        <w:spacing w:after="0" w:line="360" w:lineRule="auto"/>
        <w:ind w:left="5245"/>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доктор медичних наук, професор</w:t>
      </w:r>
    </w:p>
    <w:p w:rsidR="00E9231B" w:rsidRPr="00F61CB3" w:rsidRDefault="00E9231B" w:rsidP="00166A73">
      <w:pPr>
        <w:widowControl w:val="0"/>
        <w:spacing w:after="0" w:line="360" w:lineRule="auto"/>
        <w:ind w:left="5245"/>
        <w:rPr>
          <w:rFonts w:ascii="Times New Roman" w:eastAsia="Times New Roman" w:hAnsi="Times New Roman" w:cs="Times New Roman"/>
          <w:sz w:val="28"/>
          <w:szCs w:val="28"/>
        </w:rPr>
      </w:pPr>
      <w:r w:rsidRPr="00F61CB3">
        <w:rPr>
          <w:rFonts w:ascii="Times New Roman" w:eastAsia="Times New Roman" w:hAnsi="Times New Roman" w:cs="Times New Roman"/>
          <w:sz w:val="28"/>
          <w:szCs w:val="28"/>
        </w:rPr>
        <w:t>Токарчук Надія Іванівна</w:t>
      </w:r>
    </w:p>
    <w:p w:rsidR="00301B79" w:rsidRPr="00F61CB3" w:rsidRDefault="00301B79" w:rsidP="00301B79">
      <w:pPr>
        <w:widowControl w:val="0"/>
        <w:spacing w:after="0" w:line="360" w:lineRule="auto"/>
        <w:jc w:val="center"/>
        <w:rPr>
          <w:rFonts w:ascii="Times New Roman" w:eastAsia="Times New Roman" w:hAnsi="Times New Roman" w:cs="Times New Roman"/>
          <w:sz w:val="28"/>
          <w:szCs w:val="28"/>
        </w:rPr>
      </w:pPr>
    </w:p>
    <w:p w:rsidR="00CA48CF" w:rsidRDefault="00CA48CF" w:rsidP="00301B79">
      <w:pPr>
        <w:widowControl w:val="0"/>
        <w:spacing w:after="0" w:line="360" w:lineRule="auto"/>
        <w:jc w:val="center"/>
        <w:rPr>
          <w:rFonts w:ascii="Times New Roman" w:eastAsia="Times New Roman" w:hAnsi="Times New Roman" w:cs="Times New Roman"/>
          <w:sz w:val="28"/>
          <w:szCs w:val="28"/>
        </w:rPr>
      </w:pPr>
    </w:p>
    <w:p w:rsidR="00A87432" w:rsidRDefault="00ED40E3" w:rsidP="00F61CB3">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Вінниця – 2017</w:t>
      </w:r>
    </w:p>
    <w:p w:rsidR="00A87432" w:rsidRDefault="00A8743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74F29" w:rsidRDefault="00D140C8" w:rsidP="00FD3E5F">
      <w:pPr>
        <w:spacing w:after="0" w:line="360" w:lineRule="auto"/>
        <w:jc w:val="center"/>
        <w:rPr>
          <w:rFonts w:ascii="Times New Roman" w:eastAsia="Times New Roman" w:hAnsi="Times New Roman" w:cs="Times New Roman"/>
          <w:b/>
          <w:sz w:val="28"/>
          <w:szCs w:val="28"/>
        </w:rPr>
      </w:pPr>
      <w:r w:rsidRPr="00557373">
        <w:rPr>
          <w:rFonts w:ascii="Times New Roman" w:eastAsia="Times New Roman" w:hAnsi="Times New Roman" w:cs="Times New Roman"/>
          <w:b/>
          <w:sz w:val="28"/>
          <w:szCs w:val="28"/>
        </w:rPr>
        <w:lastRenderedPageBreak/>
        <w:t>ЗМІСТ</w:t>
      </w:r>
    </w:p>
    <w:p w:rsidR="00FD3E5F" w:rsidRPr="00DB1EDE" w:rsidRDefault="00FD3E5F" w:rsidP="00FD3E5F">
      <w:pPr>
        <w:spacing w:after="0" w:line="360" w:lineRule="auto"/>
        <w:jc w:val="center"/>
        <w:rPr>
          <w:rFonts w:ascii="Times New Roman" w:eastAsia="Times New Roman" w:hAnsi="Times New Roman" w:cs="Times New Roman"/>
          <w:b/>
          <w:sz w:val="28"/>
          <w:szCs w:val="28"/>
        </w:rPr>
      </w:pPr>
    </w:p>
    <w:p w:rsidR="00D140C8" w:rsidRPr="00557373" w:rsidRDefault="00D140C8" w:rsidP="00FD3E5F">
      <w:pPr>
        <w:spacing w:after="0" w:line="360" w:lineRule="auto"/>
        <w:jc w:val="right"/>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Стор.</w:t>
      </w:r>
    </w:p>
    <w:p w:rsidR="00E16AE5" w:rsidRPr="00526DB0" w:rsidRDefault="00E16AE5" w:rsidP="00B419A1">
      <w:pPr>
        <w:spacing w:after="0" w:line="360" w:lineRule="auto"/>
        <w:rPr>
          <w:rFonts w:ascii="Times New Roman" w:eastAsia="Times New Roman" w:hAnsi="Times New Roman" w:cs="Times New Roman"/>
          <w:sz w:val="28"/>
          <w:szCs w:val="28"/>
        </w:rPr>
      </w:pPr>
      <w:r w:rsidRPr="00526DB0">
        <w:rPr>
          <w:rFonts w:ascii="Times New Roman" w:eastAsia="Times New Roman" w:hAnsi="Times New Roman" w:cs="Times New Roman"/>
          <w:sz w:val="28"/>
          <w:szCs w:val="28"/>
        </w:rPr>
        <w:t>ЗМІСТ…</w:t>
      </w:r>
      <w:r w:rsidR="00616E80" w:rsidRPr="00526DB0">
        <w:rPr>
          <w:rFonts w:ascii="Times New Roman" w:eastAsia="Times New Roman" w:hAnsi="Times New Roman" w:cs="Times New Roman"/>
          <w:sz w:val="28"/>
          <w:szCs w:val="28"/>
        </w:rPr>
        <w:t>……………………………………………</w:t>
      </w:r>
      <w:r w:rsidR="00D4346D">
        <w:rPr>
          <w:rFonts w:ascii="Times New Roman" w:eastAsia="Times New Roman" w:hAnsi="Times New Roman" w:cs="Times New Roman"/>
          <w:sz w:val="28"/>
          <w:szCs w:val="28"/>
        </w:rPr>
        <w:t>……………</w:t>
      </w:r>
      <w:r w:rsidR="00CA24BF" w:rsidRPr="00526DB0">
        <w:rPr>
          <w:rFonts w:ascii="Times New Roman" w:eastAsia="Times New Roman" w:hAnsi="Times New Roman" w:cs="Times New Roman"/>
          <w:sz w:val="28"/>
          <w:szCs w:val="28"/>
        </w:rPr>
        <w:t>…………...</w:t>
      </w:r>
      <w:r w:rsidR="00B419A1">
        <w:rPr>
          <w:rFonts w:ascii="Times New Roman" w:eastAsia="Times New Roman" w:hAnsi="Times New Roman" w:cs="Times New Roman"/>
          <w:sz w:val="28"/>
          <w:szCs w:val="28"/>
        </w:rPr>
        <w:t>....</w:t>
      </w:r>
      <w:r w:rsidR="0037065E">
        <w:rPr>
          <w:rFonts w:ascii="Times New Roman" w:eastAsia="Times New Roman" w:hAnsi="Times New Roman" w:cs="Times New Roman"/>
          <w:sz w:val="28"/>
          <w:szCs w:val="28"/>
        </w:rPr>
        <w:t>..</w:t>
      </w:r>
      <w:r w:rsidR="00416118">
        <w:rPr>
          <w:rFonts w:ascii="Times New Roman" w:eastAsia="Times New Roman" w:hAnsi="Times New Roman" w:cs="Times New Roman"/>
          <w:sz w:val="28"/>
          <w:szCs w:val="28"/>
        </w:rPr>
        <w:t>.</w:t>
      </w:r>
      <w:r w:rsidR="00B419A1">
        <w:rPr>
          <w:rFonts w:ascii="Times New Roman" w:eastAsia="Times New Roman" w:hAnsi="Times New Roman" w:cs="Times New Roman"/>
          <w:sz w:val="28"/>
          <w:szCs w:val="28"/>
        </w:rPr>
        <w:t>.</w:t>
      </w:r>
      <w:r w:rsidRPr="00526DB0">
        <w:rPr>
          <w:rFonts w:ascii="Times New Roman" w:eastAsia="Times New Roman" w:hAnsi="Times New Roman" w:cs="Times New Roman"/>
          <w:sz w:val="28"/>
          <w:szCs w:val="28"/>
        </w:rPr>
        <w:t>2</w:t>
      </w:r>
    </w:p>
    <w:p w:rsidR="00D140C8" w:rsidRPr="00526DB0" w:rsidRDefault="00D140C8" w:rsidP="00B419A1">
      <w:pPr>
        <w:spacing w:after="0" w:line="360" w:lineRule="auto"/>
        <w:rPr>
          <w:rFonts w:ascii="Times New Roman" w:eastAsia="Times New Roman" w:hAnsi="Times New Roman" w:cs="Times New Roman"/>
          <w:sz w:val="28"/>
          <w:szCs w:val="28"/>
        </w:rPr>
      </w:pPr>
      <w:r w:rsidRPr="00526DB0">
        <w:rPr>
          <w:rFonts w:ascii="Times New Roman" w:eastAsia="Times New Roman" w:hAnsi="Times New Roman" w:cs="Times New Roman"/>
          <w:sz w:val="28"/>
          <w:szCs w:val="28"/>
        </w:rPr>
        <w:t xml:space="preserve">ПЕРЕЛІК </w:t>
      </w:r>
      <w:r w:rsidR="00CA24BF" w:rsidRPr="00526DB0">
        <w:rPr>
          <w:rFonts w:ascii="Times New Roman" w:eastAsia="Times New Roman" w:hAnsi="Times New Roman" w:cs="Times New Roman"/>
          <w:sz w:val="28"/>
          <w:szCs w:val="28"/>
        </w:rPr>
        <w:t xml:space="preserve">УМОВНИХ </w:t>
      </w:r>
      <w:r w:rsidR="008824AC" w:rsidRPr="00526DB0">
        <w:rPr>
          <w:rFonts w:ascii="Times New Roman" w:eastAsia="Times New Roman" w:hAnsi="Times New Roman" w:cs="Times New Roman"/>
          <w:sz w:val="28"/>
          <w:szCs w:val="28"/>
        </w:rPr>
        <w:t>СКОРОЧЕ</w:t>
      </w:r>
      <w:r w:rsidR="00CA24BF" w:rsidRPr="00526DB0">
        <w:rPr>
          <w:rFonts w:ascii="Times New Roman" w:eastAsia="Times New Roman" w:hAnsi="Times New Roman" w:cs="Times New Roman"/>
          <w:sz w:val="28"/>
          <w:szCs w:val="28"/>
        </w:rPr>
        <w:t>НЬ</w:t>
      </w:r>
      <w:r w:rsidR="00616E80" w:rsidRPr="00526DB0">
        <w:rPr>
          <w:rFonts w:ascii="Times New Roman" w:eastAsia="Times New Roman" w:hAnsi="Times New Roman" w:cs="Times New Roman"/>
          <w:sz w:val="28"/>
          <w:szCs w:val="28"/>
        </w:rPr>
        <w:t>…</w:t>
      </w:r>
      <w:r w:rsidR="00D4346D">
        <w:rPr>
          <w:rFonts w:ascii="Times New Roman" w:eastAsia="Times New Roman" w:hAnsi="Times New Roman" w:cs="Times New Roman"/>
          <w:sz w:val="28"/>
          <w:szCs w:val="28"/>
        </w:rPr>
        <w:t>…………………………</w:t>
      </w:r>
      <w:r w:rsidR="00CA24BF" w:rsidRPr="00526DB0">
        <w:rPr>
          <w:rFonts w:ascii="Times New Roman" w:eastAsia="Times New Roman" w:hAnsi="Times New Roman" w:cs="Times New Roman"/>
          <w:sz w:val="28"/>
          <w:szCs w:val="28"/>
        </w:rPr>
        <w:t>…….........</w:t>
      </w:r>
      <w:r w:rsidR="00B419A1">
        <w:rPr>
          <w:rFonts w:ascii="Times New Roman" w:eastAsia="Times New Roman" w:hAnsi="Times New Roman" w:cs="Times New Roman"/>
          <w:sz w:val="28"/>
          <w:szCs w:val="28"/>
        </w:rPr>
        <w:t>...</w:t>
      </w:r>
      <w:r w:rsidR="00526DB0">
        <w:rPr>
          <w:rFonts w:ascii="Times New Roman" w:eastAsia="Times New Roman" w:hAnsi="Times New Roman" w:cs="Times New Roman"/>
          <w:sz w:val="28"/>
          <w:szCs w:val="28"/>
        </w:rPr>
        <w:t>...</w:t>
      </w:r>
      <w:r w:rsidR="00416118">
        <w:rPr>
          <w:rFonts w:ascii="Times New Roman" w:eastAsia="Times New Roman" w:hAnsi="Times New Roman" w:cs="Times New Roman"/>
          <w:sz w:val="28"/>
          <w:szCs w:val="28"/>
        </w:rPr>
        <w:t>.</w:t>
      </w:r>
      <w:r w:rsidR="00385FA7" w:rsidRPr="00526DB0">
        <w:rPr>
          <w:rFonts w:ascii="Times New Roman" w:eastAsia="Times New Roman" w:hAnsi="Times New Roman" w:cs="Times New Roman"/>
          <w:sz w:val="28"/>
          <w:szCs w:val="28"/>
        </w:rPr>
        <w:t>4</w:t>
      </w:r>
    </w:p>
    <w:p w:rsidR="00D140C8" w:rsidRPr="00526DB0" w:rsidRDefault="00D140C8" w:rsidP="00B419A1">
      <w:pPr>
        <w:spacing w:after="0" w:line="360" w:lineRule="auto"/>
        <w:rPr>
          <w:rFonts w:ascii="Times New Roman" w:eastAsia="Times New Roman" w:hAnsi="Times New Roman" w:cs="Times New Roman"/>
          <w:sz w:val="28"/>
          <w:szCs w:val="28"/>
        </w:rPr>
      </w:pPr>
      <w:r w:rsidRPr="00526DB0">
        <w:rPr>
          <w:rFonts w:ascii="Times New Roman" w:eastAsia="Times New Roman" w:hAnsi="Times New Roman" w:cs="Times New Roman"/>
          <w:sz w:val="28"/>
          <w:szCs w:val="28"/>
        </w:rPr>
        <w:t>ВСТ</w:t>
      </w:r>
      <w:r w:rsidR="00D4346D">
        <w:rPr>
          <w:rFonts w:ascii="Times New Roman" w:eastAsia="Times New Roman" w:hAnsi="Times New Roman" w:cs="Times New Roman"/>
          <w:sz w:val="28"/>
          <w:szCs w:val="28"/>
        </w:rPr>
        <w:t>УП…………………………………………………………………</w:t>
      </w:r>
      <w:r w:rsidR="00B419A1">
        <w:rPr>
          <w:rFonts w:ascii="Times New Roman" w:eastAsia="Times New Roman" w:hAnsi="Times New Roman" w:cs="Times New Roman"/>
          <w:sz w:val="28"/>
          <w:szCs w:val="28"/>
        </w:rPr>
        <w:t>………</w:t>
      </w:r>
      <w:r w:rsidR="00B30CBE">
        <w:rPr>
          <w:rFonts w:ascii="Times New Roman" w:eastAsia="Times New Roman" w:hAnsi="Times New Roman" w:cs="Times New Roman"/>
          <w:sz w:val="28"/>
          <w:szCs w:val="28"/>
        </w:rPr>
        <w:t>…</w:t>
      </w:r>
      <w:r w:rsidR="00416118">
        <w:rPr>
          <w:rFonts w:ascii="Times New Roman" w:eastAsia="Times New Roman" w:hAnsi="Times New Roman" w:cs="Times New Roman"/>
          <w:sz w:val="28"/>
          <w:szCs w:val="28"/>
        </w:rPr>
        <w:t>..</w:t>
      </w:r>
      <w:r w:rsidR="00FA09C8" w:rsidRPr="00526DB0">
        <w:rPr>
          <w:rFonts w:ascii="Times New Roman" w:eastAsia="Times New Roman" w:hAnsi="Times New Roman" w:cs="Times New Roman"/>
          <w:sz w:val="28"/>
          <w:szCs w:val="28"/>
        </w:rPr>
        <w:t>5</w:t>
      </w:r>
    </w:p>
    <w:p w:rsidR="00D5735A" w:rsidRPr="00526DB0" w:rsidRDefault="00B50195" w:rsidP="00B419A1">
      <w:pPr>
        <w:spacing w:after="0" w:line="360" w:lineRule="auto"/>
        <w:rPr>
          <w:rFonts w:ascii="Times New Roman" w:hAnsi="Times New Roman" w:cs="Times New Roman"/>
          <w:bCs/>
          <w:sz w:val="28"/>
          <w:szCs w:val="28"/>
        </w:rPr>
      </w:pPr>
      <w:r w:rsidRPr="00526DB0">
        <w:rPr>
          <w:rFonts w:ascii="Times New Roman" w:eastAsia="Times New Roman" w:hAnsi="Times New Roman" w:cs="Times New Roman"/>
          <w:sz w:val="28"/>
          <w:szCs w:val="28"/>
        </w:rPr>
        <w:t>Р</w:t>
      </w:r>
      <w:r w:rsidR="007B5273" w:rsidRPr="00526DB0">
        <w:rPr>
          <w:rFonts w:ascii="Times New Roman" w:eastAsia="Times New Roman" w:hAnsi="Times New Roman" w:cs="Times New Roman"/>
          <w:sz w:val="28"/>
          <w:szCs w:val="28"/>
        </w:rPr>
        <w:t>ОЗДІЛ</w:t>
      </w:r>
      <w:r w:rsidRPr="00526DB0">
        <w:rPr>
          <w:rFonts w:ascii="Times New Roman" w:eastAsia="Times New Roman" w:hAnsi="Times New Roman" w:cs="Times New Roman"/>
          <w:sz w:val="28"/>
          <w:szCs w:val="28"/>
        </w:rPr>
        <w:t xml:space="preserve"> 1</w:t>
      </w:r>
      <w:r w:rsidR="00D140C8" w:rsidRPr="00526DB0">
        <w:rPr>
          <w:rFonts w:ascii="Times New Roman" w:eastAsia="Times New Roman" w:hAnsi="Times New Roman" w:cs="Times New Roman"/>
          <w:sz w:val="28"/>
          <w:szCs w:val="28"/>
        </w:rPr>
        <w:t>.</w:t>
      </w:r>
      <w:r w:rsidR="00B30CBE">
        <w:rPr>
          <w:rFonts w:ascii="Times New Roman" w:eastAsia="Times New Roman" w:hAnsi="Times New Roman" w:cs="Times New Roman"/>
          <w:sz w:val="28"/>
          <w:szCs w:val="28"/>
        </w:rPr>
        <w:t xml:space="preserve"> </w:t>
      </w:r>
      <w:r w:rsidR="00D5735A" w:rsidRPr="00526DB0">
        <w:rPr>
          <w:rFonts w:ascii="Times New Roman" w:hAnsi="Times New Roman" w:cs="Times New Roman"/>
          <w:bCs/>
          <w:sz w:val="28"/>
          <w:szCs w:val="28"/>
        </w:rPr>
        <w:t xml:space="preserve">РОЛЬ ОЖИРІННЯ ТА ГЕНЕТИЧНИХ АСПЕКТІВ В </w:t>
      </w:r>
    </w:p>
    <w:p w:rsidR="00D5735A" w:rsidRPr="00526DB0" w:rsidRDefault="00D5735A" w:rsidP="00B419A1">
      <w:pPr>
        <w:spacing w:after="0" w:line="360" w:lineRule="auto"/>
        <w:rPr>
          <w:rFonts w:ascii="Times New Roman" w:hAnsi="Times New Roman" w:cs="Times New Roman"/>
          <w:bCs/>
          <w:sz w:val="28"/>
          <w:szCs w:val="28"/>
        </w:rPr>
      </w:pPr>
      <w:r w:rsidRPr="00526DB0">
        <w:rPr>
          <w:rFonts w:ascii="Times New Roman" w:eastAsia="Times New Roman" w:hAnsi="Times New Roman" w:cs="Times New Roman"/>
          <w:sz w:val="28"/>
          <w:szCs w:val="28"/>
        </w:rPr>
        <w:t>ЕТІО</w:t>
      </w:r>
      <w:r w:rsidR="000C0721" w:rsidRPr="00526DB0">
        <w:rPr>
          <w:rFonts w:ascii="Times New Roman" w:eastAsia="Times New Roman" w:hAnsi="Times New Roman" w:cs="Times New Roman"/>
          <w:sz w:val="28"/>
          <w:szCs w:val="28"/>
        </w:rPr>
        <w:t xml:space="preserve">ЛОГІЇ, ПАТОГЕНЕЗІ, ДІАГНОСТИЦІ </w:t>
      </w:r>
      <w:r w:rsidRPr="00526DB0">
        <w:rPr>
          <w:rFonts w:ascii="Times New Roman" w:hAnsi="Times New Roman" w:cs="Times New Roman"/>
          <w:bCs/>
          <w:sz w:val="28"/>
          <w:szCs w:val="28"/>
        </w:rPr>
        <w:t xml:space="preserve">ВІТАМІН </w:t>
      </w:r>
      <w:r w:rsidRPr="00526DB0">
        <w:rPr>
          <w:rFonts w:ascii="Times New Roman" w:hAnsi="Times New Roman" w:cs="Times New Roman"/>
          <w:bCs/>
          <w:sz w:val="28"/>
          <w:szCs w:val="28"/>
          <w:lang w:val="en-US"/>
        </w:rPr>
        <w:t>D</w:t>
      </w:r>
      <w:r w:rsidRPr="00526DB0">
        <w:rPr>
          <w:rFonts w:ascii="Times New Roman" w:hAnsi="Times New Roman" w:cs="Times New Roman"/>
          <w:bCs/>
          <w:sz w:val="28"/>
          <w:szCs w:val="28"/>
        </w:rPr>
        <w:t xml:space="preserve">-ДЕФІЦИТНОГО </w:t>
      </w:r>
    </w:p>
    <w:p w:rsidR="00166A73" w:rsidRPr="00D5735A" w:rsidRDefault="00D5735A" w:rsidP="00B419A1">
      <w:pPr>
        <w:spacing w:after="0" w:line="360" w:lineRule="auto"/>
        <w:rPr>
          <w:rFonts w:ascii="Times New Roman" w:hAnsi="Times New Roman" w:cs="Times New Roman"/>
          <w:b/>
          <w:bCs/>
          <w:sz w:val="28"/>
          <w:szCs w:val="28"/>
        </w:rPr>
      </w:pPr>
      <w:r w:rsidRPr="00364EA4">
        <w:rPr>
          <w:rFonts w:ascii="Times New Roman" w:hAnsi="Times New Roman" w:cs="Times New Roman"/>
          <w:bCs/>
          <w:sz w:val="28"/>
          <w:szCs w:val="28"/>
        </w:rPr>
        <w:t>РАХІТУ У ДІТЕЙ</w:t>
      </w:r>
      <w:r w:rsidR="00B30CBE">
        <w:rPr>
          <w:rFonts w:ascii="Times New Roman" w:hAnsi="Times New Roman" w:cs="Times New Roman"/>
          <w:bCs/>
          <w:sz w:val="28"/>
          <w:szCs w:val="28"/>
        </w:rPr>
        <w:t xml:space="preserve"> </w:t>
      </w:r>
      <w:r>
        <w:rPr>
          <w:rFonts w:ascii="Times New Roman" w:eastAsia="Times New Roman" w:hAnsi="Times New Roman" w:cs="Times New Roman"/>
          <w:sz w:val="28"/>
          <w:szCs w:val="28"/>
        </w:rPr>
        <w:t xml:space="preserve">(огляд </w:t>
      </w:r>
      <w:r w:rsidR="00D4346D">
        <w:rPr>
          <w:rFonts w:ascii="Times New Roman" w:eastAsia="Times New Roman" w:hAnsi="Times New Roman" w:cs="Times New Roman"/>
          <w:sz w:val="28"/>
          <w:szCs w:val="28"/>
        </w:rPr>
        <w:t>літератури)…………………</w:t>
      </w:r>
      <w:r w:rsidR="00B419A1">
        <w:rPr>
          <w:rFonts w:ascii="Times New Roman" w:eastAsia="Times New Roman" w:hAnsi="Times New Roman" w:cs="Times New Roman"/>
          <w:sz w:val="28"/>
          <w:szCs w:val="28"/>
        </w:rPr>
        <w:t>……...………………...</w:t>
      </w:r>
      <w:r w:rsidR="00416118">
        <w:rPr>
          <w:rFonts w:ascii="Times New Roman" w:eastAsia="Times New Roman" w:hAnsi="Times New Roman" w:cs="Times New Roman"/>
          <w:sz w:val="28"/>
          <w:szCs w:val="28"/>
        </w:rPr>
        <w:t>..13</w:t>
      </w:r>
    </w:p>
    <w:p w:rsidR="00CA24BF" w:rsidRDefault="002B12EC" w:rsidP="00B419A1">
      <w:pPr>
        <w:pStyle w:val="2"/>
        <w:numPr>
          <w:ilvl w:val="1"/>
          <w:numId w:val="11"/>
        </w:numPr>
        <w:spacing w:before="0" w:beforeAutospacing="0" w:after="0" w:afterAutospacing="0" w:line="360" w:lineRule="auto"/>
        <w:rPr>
          <w:b w:val="0"/>
          <w:sz w:val="28"/>
          <w:szCs w:val="28"/>
        </w:rPr>
      </w:pPr>
      <w:r w:rsidRPr="005A7892">
        <w:rPr>
          <w:b w:val="0"/>
          <w:sz w:val="28"/>
          <w:szCs w:val="28"/>
        </w:rPr>
        <w:t xml:space="preserve">Вітамін </w:t>
      </w:r>
      <w:r w:rsidRPr="00BA067D">
        <w:rPr>
          <w:b w:val="0"/>
          <w:sz w:val="28"/>
          <w:szCs w:val="28"/>
        </w:rPr>
        <w:t>D</w:t>
      </w:r>
      <w:r w:rsidR="00CA24BF">
        <w:rPr>
          <w:b w:val="0"/>
          <w:sz w:val="28"/>
          <w:szCs w:val="28"/>
        </w:rPr>
        <w:t>-</w:t>
      </w:r>
      <w:r w:rsidRPr="005A7892">
        <w:rPr>
          <w:b w:val="0"/>
          <w:sz w:val="28"/>
          <w:szCs w:val="28"/>
        </w:rPr>
        <w:t>ендокринна система та її значення в етіології</w:t>
      </w:r>
      <w:r w:rsidR="0037065E">
        <w:rPr>
          <w:b w:val="0"/>
          <w:sz w:val="28"/>
          <w:szCs w:val="28"/>
        </w:rPr>
        <w:t xml:space="preserve"> </w:t>
      </w:r>
      <w:r w:rsidR="007B5273" w:rsidRPr="005A7892">
        <w:rPr>
          <w:b w:val="0"/>
          <w:sz w:val="28"/>
          <w:szCs w:val="28"/>
        </w:rPr>
        <w:t>та</w:t>
      </w:r>
    </w:p>
    <w:p w:rsidR="005A7892" w:rsidRDefault="0037065E" w:rsidP="00B419A1">
      <w:pPr>
        <w:pStyle w:val="2"/>
        <w:spacing w:before="0" w:beforeAutospacing="0" w:after="0" w:afterAutospacing="0" w:line="360" w:lineRule="auto"/>
        <w:rPr>
          <w:b w:val="0"/>
          <w:sz w:val="28"/>
          <w:szCs w:val="28"/>
        </w:rPr>
      </w:pPr>
      <w:r>
        <w:rPr>
          <w:b w:val="0"/>
          <w:sz w:val="28"/>
          <w:szCs w:val="28"/>
        </w:rPr>
        <w:t>п</w:t>
      </w:r>
      <w:r w:rsidR="005A7892">
        <w:rPr>
          <w:b w:val="0"/>
          <w:sz w:val="28"/>
          <w:szCs w:val="28"/>
        </w:rPr>
        <w:t>атогенезі</w:t>
      </w:r>
      <w:r>
        <w:rPr>
          <w:b w:val="0"/>
          <w:sz w:val="28"/>
          <w:szCs w:val="28"/>
        </w:rPr>
        <w:t xml:space="preserve"> </w:t>
      </w:r>
      <w:r w:rsidR="005A7892">
        <w:rPr>
          <w:b w:val="0"/>
          <w:sz w:val="28"/>
          <w:szCs w:val="28"/>
        </w:rPr>
        <w:t>рахіту……………………</w:t>
      </w:r>
      <w:r w:rsidR="002B12EC" w:rsidRPr="005A7892">
        <w:rPr>
          <w:b w:val="0"/>
          <w:sz w:val="28"/>
          <w:szCs w:val="28"/>
        </w:rPr>
        <w:t>……………</w:t>
      </w:r>
      <w:r w:rsidR="00D4346D">
        <w:rPr>
          <w:b w:val="0"/>
          <w:sz w:val="28"/>
          <w:szCs w:val="28"/>
        </w:rPr>
        <w:t>...</w:t>
      </w:r>
      <w:r w:rsidR="00D444AA" w:rsidRPr="005A7892">
        <w:rPr>
          <w:b w:val="0"/>
          <w:sz w:val="28"/>
          <w:szCs w:val="28"/>
        </w:rPr>
        <w:t>.</w:t>
      </w:r>
      <w:r w:rsidR="00D5735A" w:rsidRPr="005A7892">
        <w:rPr>
          <w:b w:val="0"/>
          <w:sz w:val="28"/>
          <w:szCs w:val="28"/>
        </w:rPr>
        <w:t>........</w:t>
      </w:r>
      <w:r w:rsidR="00BA067D" w:rsidRPr="00BA067D">
        <w:rPr>
          <w:b w:val="0"/>
          <w:sz w:val="28"/>
          <w:szCs w:val="28"/>
        </w:rPr>
        <w:t>....................</w:t>
      </w:r>
      <w:r w:rsidR="00B419A1">
        <w:rPr>
          <w:b w:val="0"/>
          <w:sz w:val="28"/>
          <w:szCs w:val="28"/>
        </w:rPr>
        <w:t>...........</w:t>
      </w:r>
      <w:r w:rsidR="00CA24BF">
        <w:rPr>
          <w:b w:val="0"/>
          <w:sz w:val="28"/>
          <w:szCs w:val="28"/>
        </w:rPr>
        <w:t>...</w:t>
      </w:r>
      <w:r w:rsidR="00B419A1">
        <w:rPr>
          <w:b w:val="0"/>
          <w:sz w:val="28"/>
          <w:szCs w:val="28"/>
        </w:rPr>
        <w:t>.</w:t>
      </w:r>
      <w:r w:rsidR="00CA24BF">
        <w:rPr>
          <w:b w:val="0"/>
          <w:sz w:val="28"/>
          <w:szCs w:val="28"/>
        </w:rPr>
        <w:t>.</w:t>
      </w:r>
      <w:r w:rsidR="00416118">
        <w:rPr>
          <w:b w:val="0"/>
          <w:sz w:val="28"/>
          <w:szCs w:val="28"/>
        </w:rPr>
        <w:t>..</w:t>
      </w:r>
      <w:r w:rsidR="00674F29" w:rsidRPr="005A7892">
        <w:rPr>
          <w:b w:val="0"/>
          <w:sz w:val="28"/>
          <w:szCs w:val="28"/>
        </w:rPr>
        <w:t>1</w:t>
      </w:r>
      <w:r w:rsidR="00416118">
        <w:rPr>
          <w:b w:val="0"/>
          <w:sz w:val="28"/>
          <w:szCs w:val="28"/>
        </w:rPr>
        <w:t>3</w:t>
      </w:r>
    </w:p>
    <w:p w:rsidR="004330EB" w:rsidRDefault="00616E80" w:rsidP="00B419A1">
      <w:pPr>
        <w:pStyle w:val="2"/>
        <w:spacing w:before="0" w:beforeAutospacing="0" w:after="0" w:afterAutospacing="0" w:line="360" w:lineRule="auto"/>
        <w:ind w:left="578"/>
        <w:rPr>
          <w:b w:val="0"/>
          <w:sz w:val="28"/>
          <w:szCs w:val="28"/>
        </w:rPr>
      </w:pPr>
      <w:r>
        <w:rPr>
          <w:b w:val="0"/>
          <w:sz w:val="28"/>
          <w:szCs w:val="28"/>
        </w:rPr>
        <w:t>1.2</w:t>
      </w:r>
      <w:r w:rsidR="00B30CBE">
        <w:rPr>
          <w:b w:val="0"/>
          <w:sz w:val="28"/>
          <w:szCs w:val="28"/>
        </w:rPr>
        <w:t xml:space="preserve"> </w:t>
      </w:r>
      <w:r w:rsidR="002B12EC" w:rsidRPr="005A7892">
        <w:rPr>
          <w:b w:val="0"/>
          <w:sz w:val="28"/>
          <w:szCs w:val="28"/>
        </w:rPr>
        <w:t xml:space="preserve">Роль ожиріння </w:t>
      </w:r>
      <w:r w:rsidR="007B5273" w:rsidRPr="005A7892">
        <w:rPr>
          <w:b w:val="0"/>
          <w:sz w:val="28"/>
          <w:szCs w:val="28"/>
        </w:rPr>
        <w:t xml:space="preserve">та генетичних аспектів у розвитку </w:t>
      </w:r>
      <w:r w:rsidR="00DC7934" w:rsidRPr="005A7892">
        <w:rPr>
          <w:b w:val="0"/>
          <w:sz w:val="28"/>
          <w:szCs w:val="28"/>
        </w:rPr>
        <w:t xml:space="preserve">вітамін </w:t>
      </w:r>
      <w:r w:rsidR="00DC7934" w:rsidRPr="005A7892">
        <w:rPr>
          <w:b w:val="0"/>
          <w:sz w:val="28"/>
          <w:szCs w:val="28"/>
          <w:lang w:val="en-US"/>
        </w:rPr>
        <w:t>D</w:t>
      </w:r>
      <w:r w:rsidR="00B419A1">
        <w:rPr>
          <w:b w:val="0"/>
          <w:sz w:val="28"/>
          <w:szCs w:val="28"/>
        </w:rPr>
        <w:t> </w:t>
      </w:r>
      <w:r w:rsidR="00DC7934" w:rsidRPr="005A7892">
        <w:rPr>
          <w:b w:val="0"/>
          <w:sz w:val="28"/>
          <w:szCs w:val="28"/>
        </w:rPr>
        <w:t>-</w:t>
      </w:r>
      <w:r w:rsidR="00B419A1">
        <w:rPr>
          <w:b w:val="0"/>
          <w:sz w:val="28"/>
          <w:szCs w:val="28"/>
        </w:rPr>
        <w:t> </w:t>
      </w:r>
    </w:p>
    <w:p w:rsidR="002B12EC" w:rsidRPr="005A7892" w:rsidRDefault="00DC7934" w:rsidP="00B419A1">
      <w:pPr>
        <w:pStyle w:val="2"/>
        <w:spacing w:before="0" w:beforeAutospacing="0" w:after="0" w:afterAutospacing="0" w:line="360" w:lineRule="auto"/>
        <w:rPr>
          <w:b w:val="0"/>
          <w:sz w:val="28"/>
          <w:szCs w:val="28"/>
        </w:rPr>
      </w:pPr>
      <w:r w:rsidRPr="005A7892">
        <w:rPr>
          <w:b w:val="0"/>
          <w:sz w:val="28"/>
          <w:szCs w:val="28"/>
        </w:rPr>
        <w:t>дефіцитного рахіту</w:t>
      </w:r>
      <w:r w:rsidR="00B2568A" w:rsidRPr="005A7892">
        <w:rPr>
          <w:b w:val="0"/>
          <w:sz w:val="28"/>
          <w:szCs w:val="28"/>
        </w:rPr>
        <w:t xml:space="preserve"> у дітей</w:t>
      </w:r>
      <w:r w:rsidR="005A7892">
        <w:rPr>
          <w:b w:val="0"/>
          <w:sz w:val="28"/>
          <w:szCs w:val="28"/>
        </w:rPr>
        <w:t>…</w:t>
      </w:r>
      <w:r w:rsidR="00B419A1">
        <w:rPr>
          <w:b w:val="0"/>
          <w:sz w:val="28"/>
          <w:szCs w:val="28"/>
        </w:rPr>
        <w:t>……………………………………………….</w:t>
      </w:r>
      <w:r w:rsidR="00B37F84">
        <w:rPr>
          <w:b w:val="0"/>
          <w:sz w:val="28"/>
          <w:szCs w:val="28"/>
        </w:rPr>
        <w:t>.</w:t>
      </w:r>
      <w:bookmarkStart w:id="0" w:name="_GoBack"/>
      <w:bookmarkEnd w:id="0"/>
      <w:r w:rsidR="004330EB">
        <w:rPr>
          <w:b w:val="0"/>
          <w:sz w:val="28"/>
          <w:szCs w:val="28"/>
        </w:rPr>
        <w:t>.......</w:t>
      </w:r>
      <w:r w:rsidR="00C16178">
        <w:rPr>
          <w:b w:val="0"/>
          <w:sz w:val="28"/>
          <w:szCs w:val="28"/>
        </w:rPr>
        <w:t>.</w:t>
      </w:r>
      <w:r w:rsidR="00F2529B">
        <w:rPr>
          <w:b w:val="0"/>
          <w:sz w:val="28"/>
          <w:szCs w:val="28"/>
        </w:rPr>
        <w:t>22</w:t>
      </w:r>
    </w:p>
    <w:p w:rsidR="00DC65E2" w:rsidRPr="00526DB0" w:rsidRDefault="00B50195" w:rsidP="00B419A1">
      <w:pPr>
        <w:pStyle w:val="a3"/>
        <w:spacing w:line="360" w:lineRule="auto"/>
        <w:jc w:val="left"/>
        <w:rPr>
          <w:b w:val="0"/>
          <w:szCs w:val="28"/>
        </w:rPr>
      </w:pPr>
      <w:r w:rsidRPr="00526DB0">
        <w:rPr>
          <w:b w:val="0"/>
          <w:szCs w:val="28"/>
        </w:rPr>
        <w:t>Р</w:t>
      </w:r>
      <w:r w:rsidR="006445A2" w:rsidRPr="00526DB0">
        <w:rPr>
          <w:b w:val="0"/>
          <w:szCs w:val="28"/>
        </w:rPr>
        <w:t>ОЗДІЛ</w:t>
      </w:r>
      <w:r w:rsidRPr="00526DB0">
        <w:rPr>
          <w:b w:val="0"/>
          <w:szCs w:val="28"/>
        </w:rPr>
        <w:t xml:space="preserve"> 2. </w:t>
      </w:r>
      <w:r w:rsidR="004C1F20" w:rsidRPr="00526DB0">
        <w:rPr>
          <w:b w:val="0"/>
          <w:szCs w:val="28"/>
        </w:rPr>
        <w:t>МАТЕРІАЛ</w:t>
      </w:r>
      <w:r w:rsidR="00B2568A" w:rsidRPr="00526DB0">
        <w:rPr>
          <w:b w:val="0"/>
          <w:szCs w:val="28"/>
        </w:rPr>
        <w:t>И</w:t>
      </w:r>
      <w:r w:rsidR="004C1F20" w:rsidRPr="00526DB0">
        <w:rPr>
          <w:b w:val="0"/>
          <w:szCs w:val="28"/>
        </w:rPr>
        <w:t xml:space="preserve"> ТА МЕТОДИ ДОСЛІДЖЕННЯ</w:t>
      </w:r>
      <w:r w:rsidR="00D4346D">
        <w:rPr>
          <w:b w:val="0"/>
          <w:szCs w:val="28"/>
        </w:rPr>
        <w:t>………</w:t>
      </w:r>
      <w:r w:rsidR="000C0721" w:rsidRPr="00526DB0">
        <w:rPr>
          <w:b w:val="0"/>
          <w:szCs w:val="28"/>
        </w:rPr>
        <w:t>………</w:t>
      </w:r>
      <w:r w:rsidR="00B419A1">
        <w:rPr>
          <w:b w:val="0"/>
          <w:szCs w:val="28"/>
        </w:rPr>
        <w:t>....</w:t>
      </w:r>
      <w:r w:rsidR="00B37F84">
        <w:rPr>
          <w:b w:val="0"/>
          <w:szCs w:val="28"/>
        </w:rPr>
        <w:t>.</w:t>
      </w:r>
      <w:r w:rsidR="00B419A1">
        <w:rPr>
          <w:b w:val="0"/>
          <w:szCs w:val="28"/>
        </w:rPr>
        <w:t>.....</w:t>
      </w:r>
      <w:r w:rsidR="00F2529B">
        <w:rPr>
          <w:b w:val="0"/>
          <w:szCs w:val="28"/>
        </w:rPr>
        <w:t>.39</w:t>
      </w:r>
    </w:p>
    <w:p w:rsidR="00DC65E2" w:rsidRDefault="00616E80" w:rsidP="00B419A1">
      <w:pPr>
        <w:pStyle w:val="a3"/>
        <w:spacing w:line="360" w:lineRule="auto"/>
        <w:ind w:firstLine="708"/>
        <w:jc w:val="left"/>
        <w:rPr>
          <w:b w:val="0"/>
          <w:szCs w:val="24"/>
        </w:rPr>
      </w:pPr>
      <w:r>
        <w:rPr>
          <w:b w:val="0"/>
          <w:szCs w:val="24"/>
        </w:rPr>
        <w:t xml:space="preserve">2.1 </w:t>
      </w:r>
      <w:r w:rsidR="004C1F20" w:rsidRPr="00DC65E2">
        <w:rPr>
          <w:b w:val="0"/>
          <w:szCs w:val="24"/>
        </w:rPr>
        <w:t>Клінічна характер</w:t>
      </w:r>
      <w:r w:rsidR="00D4346D">
        <w:rPr>
          <w:b w:val="0"/>
          <w:szCs w:val="24"/>
        </w:rPr>
        <w:t>истика обстежених дітей……………</w:t>
      </w:r>
      <w:r w:rsidR="005A7892">
        <w:rPr>
          <w:b w:val="0"/>
          <w:szCs w:val="24"/>
        </w:rPr>
        <w:t>......</w:t>
      </w:r>
      <w:r w:rsidR="00F93D83" w:rsidRPr="00DC65E2">
        <w:rPr>
          <w:b w:val="0"/>
          <w:szCs w:val="24"/>
        </w:rPr>
        <w:t>.......</w:t>
      </w:r>
      <w:r w:rsidR="00674F29" w:rsidRPr="00DC65E2">
        <w:rPr>
          <w:b w:val="0"/>
          <w:szCs w:val="24"/>
        </w:rPr>
        <w:t>.</w:t>
      </w:r>
      <w:r w:rsidR="00DC65E2">
        <w:rPr>
          <w:b w:val="0"/>
          <w:szCs w:val="24"/>
        </w:rPr>
        <w:t>.......</w:t>
      </w:r>
      <w:r w:rsidR="00F2529B">
        <w:rPr>
          <w:b w:val="0"/>
          <w:szCs w:val="24"/>
        </w:rPr>
        <w:t>.42</w:t>
      </w:r>
    </w:p>
    <w:p w:rsidR="00B50195" w:rsidRPr="00DC65E2" w:rsidRDefault="00616E80" w:rsidP="00B419A1">
      <w:pPr>
        <w:pStyle w:val="a3"/>
        <w:spacing w:line="360" w:lineRule="auto"/>
        <w:ind w:firstLine="708"/>
        <w:jc w:val="left"/>
        <w:rPr>
          <w:b w:val="0"/>
          <w:szCs w:val="28"/>
        </w:rPr>
      </w:pPr>
      <w:r>
        <w:rPr>
          <w:b w:val="0"/>
          <w:szCs w:val="24"/>
        </w:rPr>
        <w:t xml:space="preserve">2.2 </w:t>
      </w:r>
      <w:r w:rsidR="00406031">
        <w:rPr>
          <w:b w:val="0"/>
          <w:szCs w:val="24"/>
        </w:rPr>
        <w:t>Методи дослідження…………………………………….......</w:t>
      </w:r>
      <w:r w:rsidR="004C1F20" w:rsidRPr="00DC65E2">
        <w:rPr>
          <w:b w:val="0"/>
          <w:szCs w:val="24"/>
        </w:rPr>
        <w:t>……</w:t>
      </w:r>
      <w:r w:rsidR="00D4346D">
        <w:rPr>
          <w:b w:val="0"/>
          <w:szCs w:val="24"/>
        </w:rPr>
        <w:t>.</w:t>
      </w:r>
      <w:r w:rsidR="00B37F84">
        <w:rPr>
          <w:b w:val="0"/>
          <w:szCs w:val="24"/>
        </w:rPr>
        <w:t>.</w:t>
      </w:r>
      <w:r w:rsidR="00D4346D">
        <w:rPr>
          <w:b w:val="0"/>
          <w:szCs w:val="24"/>
        </w:rPr>
        <w:t>.</w:t>
      </w:r>
      <w:r w:rsidR="00F36545" w:rsidRPr="00DC65E2">
        <w:rPr>
          <w:b w:val="0"/>
          <w:szCs w:val="24"/>
        </w:rPr>
        <w:t>...</w:t>
      </w:r>
      <w:r w:rsidR="00B419A1">
        <w:rPr>
          <w:b w:val="0"/>
          <w:szCs w:val="24"/>
        </w:rPr>
        <w:t>...</w:t>
      </w:r>
      <w:r w:rsidR="00F2529B">
        <w:rPr>
          <w:b w:val="0"/>
          <w:szCs w:val="24"/>
        </w:rPr>
        <w:t>49</w:t>
      </w:r>
    </w:p>
    <w:p w:rsidR="000C0721" w:rsidRPr="00526DB0" w:rsidRDefault="00B50195" w:rsidP="00B419A1">
      <w:pPr>
        <w:pStyle w:val="a3"/>
        <w:spacing w:line="360" w:lineRule="auto"/>
        <w:jc w:val="left"/>
        <w:rPr>
          <w:b w:val="0"/>
          <w:szCs w:val="28"/>
        </w:rPr>
      </w:pPr>
      <w:r w:rsidRPr="00526DB0">
        <w:rPr>
          <w:b w:val="0"/>
          <w:szCs w:val="28"/>
        </w:rPr>
        <w:t>Р</w:t>
      </w:r>
      <w:r w:rsidR="00D56F83" w:rsidRPr="00526DB0">
        <w:rPr>
          <w:b w:val="0"/>
          <w:szCs w:val="28"/>
        </w:rPr>
        <w:t>ОЗДІЛ</w:t>
      </w:r>
      <w:r w:rsidRPr="00526DB0">
        <w:rPr>
          <w:b w:val="0"/>
          <w:szCs w:val="28"/>
        </w:rPr>
        <w:t xml:space="preserve"> 3. </w:t>
      </w:r>
      <w:r w:rsidR="004C1F20" w:rsidRPr="00526DB0">
        <w:rPr>
          <w:b w:val="0"/>
          <w:szCs w:val="28"/>
        </w:rPr>
        <w:t>КЛІНІКО - ЛАБОРАТОРНА ХАРАКТЕРИСТИКА</w:t>
      </w:r>
    </w:p>
    <w:p w:rsidR="00B85729" w:rsidRPr="00B85729" w:rsidRDefault="004C1F20" w:rsidP="00B419A1">
      <w:pPr>
        <w:pStyle w:val="a3"/>
        <w:spacing w:line="360" w:lineRule="auto"/>
        <w:jc w:val="left"/>
        <w:rPr>
          <w:b w:val="0"/>
          <w:szCs w:val="28"/>
        </w:rPr>
      </w:pPr>
      <w:r w:rsidRPr="00557373">
        <w:rPr>
          <w:b w:val="0"/>
          <w:szCs w:val="28"/>
        </w:rPr>
        <w:t>ВІТАМІН</w:t>
      </w:r>
      <w:r w:rsidR="00095240">
        <w:rPr>
          <w:b w:val="0"/>
          <w:szCs w:val="28"/>
        </w:rPr>
        <w:t xml:space="preserve"> </w:t>
      </w:r>
      <w:r w:rsidRPr="00557373">
        <w:rPr>
          <w:b w:val="0"/>
          <w:szCs w:val="28"/>
        </w:rPr>
        <w:t xml:space="preserve">D-ДЕФІЦИТНОГО РАХІТУ У ДІТЕЙ </w:t>
      </w:r>
      <w:r w:rsidR="00B30CBE">
        <w:rPr>
          <w:b w:val="0"/>
          <w:szCs w:val="28"/>
        </w:rPr>
        <w:t xml:space="preserve">З </w:t>
      </w:r>
      <w:r w:rsidR="00B419A1">
        <w:rPr>
          <w:b w:val="0"/>
          <w:szCs w:val="28"/>
        </w:rPr>
        <w:t>ОЖИРІННЯМ…………</w:t>
      </w:r>
      <w:r w:rsidR="00B37F84">
        <w:rPr>
          <w:b w:val="0"/>
          <w:szCs w:val="28"/>
        </w:rPr>
        <w:t>.</w:t>
      </w:r>
      <w:r w:rsidR="00D4346D">
        <w:rPr>
          <w:b w:val="0"/>
          <w:szCs w:val="28"/>
        </w:rPr>
        <w:t>..</w:t>
      </w:r>
      <w:r w:rsidR="00F2529B">
        <w:rPr>
          <w:b w:val="0"/>
          <w:szCs w:val="28"/>
        </w:rPr>
        <w:t>57</w:t>
      </w:r>
    </w:p>
    <w:p w:rsidR="000C0721" w:rsidRDefault="00B85729" w:rsidP="00B419A1">
      <w:pPr>
        <w:pStyle w:val="a3"/>
        <w:spacing w:line="360" w:lineRule="auto"/>
        <w:jc w:val="left"/>
        <w:rPr>
          <w:b w:val="0"/>
          <w:szCs w:val="28"/>
        </w:rPr>
      </w:pPr>
      <w:r>
        <w:rPr>
          <w:szCs w:val="28"/>
        </w:rPr>
        <w:tab/>
      </w:r>
      <w:r w:rsidR="00616E80">
        <w:rPr>
          <w:b w:val="0"/>
          <w:szCs w:val="28"/>
        </w:rPr>
        <w:t>3.1</w:t>
      </w:r>
      <w:r w:rsidR="00CA705D" w:rsidRPr="00557373">
        <w:rPr>
          <w:b w:val="0"/>
          <w:szCs w:val="28"/>
        </w:rPr>
        <w:t xml:space="preserve"> Клініко-анамнестична характеристика вітамін </w:t>
      </w:r>
      <w:r w:rsidR="00CA705D" w:rsidRPr="00557373">
        <w:rPr>
          <w:b w:val="0"/>
          <w:szCs w:val="28"/>
          <w:lang w:val="en-US"/>
        </w:rPr>
        <w:t>D</w:t>
      </w:r>
      <w:r w:rsidR="00CA705D" w:rsidRPr="00557373">
        <w:rPr>
          <w:b w:val="0"/>
          <w:szCs w:val="28"/>
        </w:rPr>
        <w:t xml:space="preserve">-дефіцитного </w:t>
      </w:r>
    </w:p>
    <w:p w:rsidR="00406031" w:rsidRPr="004330EB" w:rsidRDefault="000C0721" w:rsidP="00B419A1">
      <w:pPr>
        <w:pStyle w:val="a3"/>
        <w:spacing w:line="360" w:lineRule="auto"/>
        <w:jc w:val="left"/>
        <w:rPr>
          <w:b w:val="0"/>
          <w:szCs w:val="28"/>
        </w:rPr>
      </w:pPr>
      <w:r>
        <w:rPr>
          <w:b w:val="0"/>
          <w:szCs w:val="28"/>
        </w:rPr>
        <w:t>рахіту</w:t>
      </w:r>
      <w:r w:rsidR="00D5735A">
        <w:rPr>
          <w:b w:val="0"/>
          <w:szCs w:val="28"/>
        </w:rPr>
        <w:t xml:space="preserve">у </w:t>
      </w:r>
      <w:r w:rsidR="00B85729">
        <w:rPr>
          <w:b w:val="0"/>
          <w:szCs w:val="28"/>
        </w:rPr>
        <w:t xml:space="preserve">обстежених </w:t>
      </w:r>
      <w:r w:rsidR="006445A2" w:rsidRPr="00557373">
        <w:rPr>
          <w:b w:val="0"/>
          <w:szCs w:val="28"/>
        </w:rPr>
        <w:t xml:space="preserve">дітей </w:t>
      </w:r>
      <w:r w:rsidR="005A7892" w:rsidRPr="00364EA4">
        <w:rPr>
          <w:b w:val="0"/>
          <w:szCs w:val="28"/>
        </w:rPr>
        <w:t>з ожирінням</w:t>
      </w:r>
      <w:r w:rsidR="00B419A1">
        <w:rPr>
          <w:b w:val="0"/>
          <w:szCs w:val="28"/>
        </w:rPr>
        <w:t>…………………………...……………</w:t>
      </w:r>
      <w:r w:rsidR="00B37F84">
        <w:rPr>
          <w:b w:val="0"/>
          <w:szCs w:val="28"/>
        </w:rPr>
        <w:t>..</w:t>
      </w:r>
      <w:r w:rsidR="00D4346D">
        <w:rPr>
          <w:b w:val="0"/>
          <w:szCs w:val="28"/>
        </w:rPr>
        <w:t>.</w:t>
      </w:r>
      <w:r w:rsidR="00F2529B">
        <w:rPr>
          <w:b w:val="0"/>
          <w:szCs w:val="28"/>
        </w:rPr>
        <w:t>57</w:t>
      </w:r>
    </w:p>
    <w:p w:rsidR="00DC65E2" w:rsidRDefault="00406031" w:rsidP="00B419A1">
      <w:pPr>
        <w:pStyle w:val="a3"/>
        <w:spacing w:line="360" w:lineRule="auto"/>
        <w:jc w:val="left"/>
        <w:rPr>
          <w:b w:val="0"/>
          <w:szCs w:val="28"/>
        </w:rPr>
      </w:pPr>
      <w:r>
        <w:rPr>
          <w:b w:val="0"/>
          <w:szCs w:val="28"/>
        </w:rPr>
        <w:tab/>
      </w:r>
      <w:r w:rsidR="00616E80">
        <w:rPr>
          <w:b w:val="0"/>
          <w:szCs w:val="28"/>
        </w:rPr>
        <w:t>3.2</w:t>
      </w:r>
      <w:r w:rsidR="0037065E">
        <w:rPr>
          <w:b w:val="0"/>
          <w:szCs w:val="28"/>
        </w:rPr>
        <w:t xml:space="preserve"> </w:t>
      </w:r>
      <w:r w:rsidR="00B2568A" w:rsidRPr="00557373">
        <w:rPr>
          <w:b w:val="0"/>
          <w:szCs w:val="28"/>
        </w:rPr>
        <w:t>Особливості клінік</w:t>
      </w:r>
      <w:r w:rsidR="0030245C" w:rsidRPr="00557373">
        <w:rPr>
          <w:b w:val="0"/>
          <w:szCs w:val="28"/>
        </w:rPr>
        <w:t>о-</w:t>
      </w:r>
      <w:r w:rsidR="00B2568A" w:rsidRPr="00557373">
        <w:rPr>
          <w:b w:val="0"/>
          <w:szCs w:val="28"/>
        </w:rPr>
        <w:t xml:space="preserve">параклінічних показників у дітей першого </w:t>
      </w:r>
    </w:p>
    <w:p w:rsidR="00CA705D" w:rsidRPr="00557373" w:rsidRDefault="00B2568A" w:rsidP="00B419A1">
      <w:pPr>
        <w:pStyle w:val="a3"/>
        <w:spacing w:line="360" w:lineRule="auto"/>
        <w:jc w:val="left"/>
        <w:rPr>
          <w:b w:val="0"/>
          <w:szCs w:val="28"/>
        </w:rPr>
      </w:pPr>
      <w:r w:rsidRPr="00557373">
        <w:rPr>
          <w:b w:val="0"/>
          <w:szCs w:val="28"/>
        </w:rPr>
        <w:t xml:space="preserve">року життя із </w:t>
      </w:r>
      <w:r w:rsidR="00CA705D" w:rsidRPr="00557373">
        <w:rPr>
          <w:b w:val="0"/>
          <w:szCs w:val="28"/>
        </w:rPr>
        <w:t xml:space="preserve">вітамін </w:t>
      </w:r>
      <w:r w:rsidR="00CA705D" w:rsidRPr="00557373">
        <w:rPr>
          <w:b w:val="0"/>
          <w:szCs w:val="28"/>
          <w:lang w:val="en-US"/>
        </w:rPr>
        <w:t>D</w:t>
      </w:r>
      <w:r w:rsidR="00CA705D" w:rsidRPr="00557373">
        <w:rPr>
          <w:b w:val="0"/>
          <w:szCs w:val="28"/>
        </w:rPr>
        <w:t>-дефіцитн</w:t>
      </w:r>
      <w:r w:rsidRPr="00557373">
        <w:rPr>
          <w:b w:val="0"/>
          <w:szCs w:val="28"/>
        </w:rPr>
        <w:t>им</w:t>
      </w:r>
      <w:r w:rsidR="00CA705D" w:rsidRPr="00557373">
        <w:rPr>
          <w:b w:val="0"/>
          <w:szCs w:val="28"/>
        </w:rPr>
        <w:t xml:space="preserve"> рахіт</w:t>
      </w:r>
      <w:r w:rsidRPr="00557373">
        <w:rPr>
          <w:b w:val="0"/>
          <w:szCs w:val="28"/>
        </w:rPr>
        <w:t>ом</w:t>
      </w:r>
      <w:r w:rsidR="005A7892" w:rsidRPr="00364EA4">
        <w:rPr>
          <w:b w:val="0"/>
          <w:szCs w:val="28"/>
        </w:rPr>
        <w:t xml:space="preserve"> і ожирінням</w:t>
      </w:r>
      <w:r w:rsidR="00CA705D" w:rsidRPr="00557373">
        <w:rPr>
          <w:b w:val="0"/>
          <w:szCs w:val="28"/>
        </w:rPr>
        <w:t>………</w:t>
      </w:r>
      <w:r w:rsidR="00670A4D" w:rsidRPr="00557373">
        <w:rPr>
          <w:b w:val="0"/>
          <w:szCs w:val="28"/>
        </w:rPr>
        <w:t>..</w:t>
      </w:r>
      <w:r w:rsidR="00F93D83">
        <w:rPr>
          <w:b w:val="0"/>
          <w:szCs w:val="28"/>
        </w:rPr>
        <w:t>..</w:t>
      </w:r>
      <w:r w:rsidR="005A7892">
        <w:rPr>
          <w:b w:val="0"/>
          <w:szCs w:val="28"/>
        </w:rPr>
        <w:t>.........</w:t>
      </w:r>
      <w:r w:rsidR="00B419A1">
        <w:rPr>
          <w:b w:val="0"/>
          <w:szCs w:val="28"/>
        </w:rPr>
        <w:t>.........</w:t>
      </w:r>
      <w:r w:rsidR="00F2529B">
        <w:rPr>
          <w:b w:val="0"/>
          <w:szCs w:val="28"/>
        </w:rPr>
        <w:t>74</w:t>
      </w:r>
    </w:p>
    <w:p w:rsidR="00B419A1" w:rsidRDefault="00CA705D" w:rsidP="00B419A1">
      <w:pPr>
        <w:pStyle w:val="a3"/>
        <w:spacing w:line="360" w:lineRule="auto"/>
        <w:jc w:val="left"/>
        <w:rPr>
          <w:b w:val="0"/>
          <w:szCs w:val="28"/>
        </w:rPr>
      </w:pPr>
      <w:r w:rsidRPr="00526DB0">
        <w:rPr>
          <w:b w:val="0"/>
          <w:szCs w:val="28"/>
        </w:rPr>
        <w:t>Р</w:t>
      </w:r>
      <w:r w:rsidR="00D56F83" w:rsidRPr="00526DB0">
        <w:rPr>
          <w:b w:val="0"/>
          <w:szCs w:val="28"/>
        </w:rPr>
        <w:t>ОЗДІЛ</w:t>
      </w:r>
      <w:r w:rsidRPr="00526DB0">
        <w:rPr>
          <w:b w:val="0"/>
          <w:szCs w:val="28"/>
        </w:rPr>
        <w:t xml:space="preserve"> 4. </w:t>
      </w:r>
      <w:r w:rsidR="00A54C69" w:rsidRPr="00526DB0">
        <w:rPr>
          <w:b w:val="0"/>
          <w:szCs w:val="28"/>
        </w:rPr>
        <w:t xml:space="preserve">СТАН КІСТКОВОГО МЕТАБОЛІЗМУ ПРИ </w:t>
      </w:r>
      <w:r w:rsidR="00A54C69" w:rsidRPr="00557373">
        <w:rPr>
          <w:b w:val="0"/>
          <w:szCs w:val="28"/>
        </w:rPr>
        <w:t>ВІТАМІН</w:t>
      </w:r>
    </w:p>
    <w:p w:rsidR="00CA705D" w:rsidRPr="00631A17" w:rsidRDefault="00A54C69" w:rsidP="00B419A1">
      <w:pPr>
        <w:pStyle w:val="a3"/>
        <w:spacing w:line="360" w:lineRule="auto"/>
        <w:jc w:val="left"/>
        <w:rPr>
          <w:b w:val="0"/>
          <w:szCs w:val="28"/>
        </w:rPr>
      </w:pPr>
      <w:r w:rsidRPr="00557373">
        <w:rPr>
          <w:b w:val="0"/>
          <w:szCs w:val="28"/>
        </w:rPr>
        <w:t xml:space="preserve"> </w:t>
      </w:r>
      <w:r w:rsidRPr="00557373">
        <w:rPr>
          <w:b w:val="0"/>
          <w:szCs w:val="28"/>
          <w:lang w:val="en-US"/>
        </w:rPr>
        <w:t>D</w:t>
      </w:r>
      <w:r w:rsidRPr="00557373">
        <w:rPr>
          <w:b w:val="0"/>
          <w:szCs w:val="28"/>
        </w:rPr>
        <w:t>-ДЕФІЦИТНОМУ РА</w:t>
      </w:r>
      <w:r w:rsidR="00631A17">
        <w:rPr>
          <w:b w:val="0"/>
          <w:szCs w:val="28"/>
        </w:rPr>
        <w:t xml:space="preserve">ХІТІ </w:t>
      </w:r>
      <w:r w:rsidR="004330EB">
        <w:rPr>
          <w:b w:val="0"/>
          <w:szCs w:val="28"/>
        </w:rPr>
        <w:t xml:space="preserve">У ДІТЕЙ ПЕРШОГО РОКУ </w:t>
      </w:r>
      <w:r w:rsidR="008940E1">
        <w:rPr>
          <w:b w:val="0"/>
          <w:szCs w:val="28"/>
        </w:rPr>
        <w:t>ЖИТ</w:t>
      </w:r>
      <w:r w:rsidR="0015042E">
        <w:rPr>
          <w:b w:val="0"/>
          <w:szCs w:val="28"/>
        </w:rPr>
        <w:t>ТТЯ</w:t>
      </w:r>
      <w:r w:rsidR="00B419A1">
        <w:rPr>
          <w:b w:val="0"/>
          <w:szCs w:val="28"/>
        </w:rPr>
        <w:t>...............</w:t>
      </w:r>
      <w:r w:rsidR="00D4346D">
        <w:rPr>
          <w:b w:val="0"/>
          <w:szCs w:val="28"/>
        </w:rPr>
        <w:t>.</w:t>
      </w:r>
      <w:r w:rsidR="00631A17">
        <w:rPr>
          <w:b w:val="0"/>
          <w:szCs w:val="28"/>
        </w:rPr>
        <w:t>8</w:t>
      </w:r>
      <w:r w:rsidR="00F2529B">
        <w:rPr>
          <w:b w:val="0"/>
          <w:szCs w:val="28"/>
        </w:rPr>
        <w:t>3</w:t>
      </w:r>
    </w:p>
    <w:p w:rsidR="00B419A1" w:rsidRDefault="00616E80" w:rsidP="00B419A1">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4.1 </w:t>
      </w:r>
      <w:r w:rsidR="00CA705D" w:rsidRPr="00B13EA2">
        <w:rPr>
          <w:rFonts w:ascii="Times New Roman" w:hAnsi="Times New Roman" w:cs="Times New Roman"/>
          <w:sz w:val="28"/>
          <w:szCs w:val="28"/>
        </w:rPr>
        <w:t xml:space="preserve">Характеристика статусу вітаміну D у </w:t>
      </w:r>
      <w:r w:rsidR="00B2568A" w:rsidRPr="00B13EA2">
        <w:rPr>
          <w:rFonts w:ascii="Times New Roman" w:hAnsi="Times New Roman" w:cs="Times New Roman"/>
          <w:sz w:val="28"/>
          <w:szCs w:val="28"/>
        </w:rPr>
        <w:t xml:space="preserve">дітей першого року </w:t>
      </w:r>
      <w:r w:rsidR="00B419A1">
        <w:rPr>
          <w:rFonts w:ascii="Times New Roman" w:hAnsi="Times New Roman" w:cs="Times New Roman"/>
          <w:sz w:val="28"/>
          <w:szCs w:val="28"/>
        </w:rPr>
        <w:t>ж</w:t>
      </w:r>
      <w:r w:rsidR="00B2568A" w:rsidRPr="00B13EA2">
        <w:rPr>
          <w:rFonts w:ascii="Times New Roman" w:hAnsi="Times New Roman" w:cs="Times New Roman"/>
          <w:sz w:val="28"/>
          <w:szCs w:val="28"/>
        </w:rPr>
        <w:t>иття</w:t>
      </w:r>
    </w:p>
    <w:p w:rsidR="00CA705D" w:rsidRPr="00F35C30" w:rsidRDefault="00B2568A" w:rsidP="00B419A1">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 xml:space="preserve"> із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-дефіцитним рахітом</w:t>
      </w:r>
      <w:r w:rsidR="0037065E">
        <w:rPr>
          <w:rFonts w:ascii="Times New Roman" w:hAnsi="Times New Roman" w:cs="Times New Roman"/>
          <w:sz w:val="28"/>
          <w:szCs w:val="28"/>
        </w:rPr>
        <w:t xml:space="preserve"> з</w:t>
      </w:r>
      <w:r w:rsidR="005A7892" w:rsidRPr="00364EA4">
        <w:rPr>
          <w:rFonts w:ascii="Times New Roman" w:hAnsi="Times New Roman" w:cs="Times New Roman"/>
          <w:sz w:val="28"/>
          <w:szCs w:val="28"/>
        </w:rPr>
        <w:t>алежно від фізичного розвитку</w:t>
      </w:r>
      <w:r w:rsidR="00B30CBE">
        <w:rPr>
          <w:rFonts w:ascii="Times New Roman" w:hAnsi="Times New Roman" w:cs="Times New Roman"/>
          <w:sz w:val="28"/>
          <w:szCs w:val="28"/>
        </w:rPr>
        <w:t>………</w:t>
      </w:r>
      <w:r w:rsidR="00B419A1">
        <w:rPr>
          <w:rFonts w:ascii="Times New Roman" w:hAnsi="Times New Roman" w:cs="Times New Roman"/>
          <w:sz w:val="28"/>
          <w:szCs w:val="28"/>
        </w:rPr>
        <w:t>……</w:t>
      </w:r>
      <w:r w:rsidR="00631A17">
        <w:rPr>
          <w:rFonts w:ascii="Times New Roman" w:hAnsi="Times New Roman" w:cs="Times New Roman"/>
          <w:sz w:val="28"/>
          <w:szCs w:val="28"/>
        </w:rPr>
        <w:t>8</w:t>
      </w:r>
      <w:r w:rsidR="00F2529B">
        <w:rPr>
          <w:rFonts w:ascii="Times New Roman" w:hAnsi="Times New Roman" w:cs="Times New Roman"/>
          <w:sz w:val="28"/>
          <w:szCs w:val="28"/>
        </w:rPr>
        <w:t>3</w:t>
      </w:r>
    </w:p>
    <w:p w:rsidR="00200914" w:rsidRPr="00797625" w:rsidRDefault="00616E80" w:rsidP="00B419A1">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4.2 </w:t>
      </w:r>
      <w:r w:rsidR="00CA705D" w:rsidRPr="00B13EA2">
        <w:rPr>
          <w:rFonts w:ascii="Times New Roman" w:hAnsi="Times New Roman" w:cs="Times New Roman"/>
          <w:sz w:val="28"/>
          <w:szCs w:val="28"/>
        </w:rPr>
        <w:t xml:space="preserve">Характеристика кісткового метаболізму у </w:t>
      </w:r>
      <w:r w:rsidR="00631A17">
        <w:rPr>
          <w:rFonts w:ascii="Times New Roman" w:hAnsi="Times New Roman" w:cs="Times New Roman"/>
          <w:sz w:val="28"/>
          <w:szCs w:val="28"/>
        </w:rPr>
        <w:t>обстежених дітей</w:t>
      </w:r>
      <w:r w:rsidR="00797625">
        <w:rPr>
          <w:rFonts w:ascii="Times New Roman" w:hAnsi="Times New Roman" w:cs="Times New Roman"/>
          <w:sz w:val="28"/>
          <w:szCs w:val="28"/>
        </w:rPr>
        <w:t>…</w:t>
      </w:r>
      <w:r w:rsidR="00B419A1">
        <w:rPr>
          <w:rFonts w:ascii="Times New Roman" w:hAnsi="Times New Roman" w:cs="Times New Roman"/>
          <w:sz w:val="28"/>
          <w:szCs w:val="28"/>
        </w:rPr>
        <w:t>.......</w:t>
      </w:r>
      <w:r w:rsidR="00F35C30">
        <w:rPr>
          <w:rFonts w:ascii="Times New Roman" w:hAnsi="Times New Roman" w:cs="Times New Roman"/>
          <w:sz w:val="28"/>
          <w:szCs w:val="28"/>
        </w:rPr>
        <w:t>..</w:t>
      </w:r>
      <w:r w:rsidR="00631A17">
        <w:rPr>
          <w:rFonts w:ascii="Times New Roman" w:hAnsi="Times New Roman" w:cs="Times New Roman"/>
          <w:sz w:val="28"/>
          <w:szCs w:val="28"/>
        </w:rPr>
        <w:t>1</w:t>
      </w:r>
      <w:r w:rsidR="00F2529B">
        <w:rPr>
          <w:rFonts w:ascii="Times New Roman" w:hAnsi="Times New Roman" w:cs="Times New Roman"/>
          <w:sz w:val="28"/>
          <w:szCs w:val="28"/>
        </w:rPr>
        <w:t>05</w:t>
      </w:r>
    </w:p>
    <w:p w:rsidR="00E97FF6" w:rsidRDefault="00616E80" w:rsidP="00B419A1">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4.3 </w:t>
      </w:r>
      <w:r w:rsidR="00CA705D" w:rsidRPr="00B13EA2">
        <w:rPr>
          <w:rFonts w:ascii="Times New Roman" w:hAnsi="Times New Roman" w:cs="Times New Roman"/>
          <w:sz w:val="28"/>
          <w:szCs w:val="28"/>
        </w:rPr>
        <w:t xml:space="preserve">Характеристика ліпідного обміну у </w:t>
      </w:r>
      <w:r w:rsidR="00631A17">
        <w:rPr>
          <w:rFonts w:ascii="Times New Roman" w:hAnsi="Times New Roman" w:cs="Times New Roman"/>
          <w:sz w:val="28"/>
          <w:szCs w:val="28"/>
        </w:rPr>
        <w:t xml:space="preserve">обстежених </w:t>
      </w:r>
      <w:r w:rsidR="00B2568A" w:rsidRPr="00B13EA2">
        <w:rPr>
          <w:rFonts w:ascii="Times New Roman" w:hAnsi="Times New Roman" w:cs="Times New Roman"/>
          <w:sz w:val="28"/>
          <w:szCs w:val="28"/>
        </w:rPr>
        <w:t>діте</w:t>
      </w:r>
      <w:r w:rsidR="00B419A1">
        <w:rPr>
          <w:rFonts w:ascii="Times New Roman" w:hAnsi="Times New Roman" w:cs="Times New Roman"/>
          <w:sz w:val="28"/>
          <w:szCs w:val="28"/>
        </w:rPr>
        <w:t>й......................</w:t>
      </w:r>
      <w:r w:rsidR="004D3E8B" w:rsidRPr="004D3E8B">
        <w:rPr>
          <w:rFonts w:ascii="Times New Roman" w:hAnsi="Times New Roman" w:cs="Times New Roman"/>
          <w:sz w:val="28"/>
          <w:szCs w:val="28"/>
          <w:lang w:val="ru-RU"/>
        </w:rPr>
        <w:t>..</w:t>
      </w:r>
      <w:r w:rsidR="00F2529B">
        <w:rPr>
          <w:rFonts w:ascii="Times New Roman" w:hAnsi="Times New Roman" w:cs="Times New Roman"/>
          <w:sz w:val="28"/>
          <w:szCs w:val="28"/>
        </w:rPr>
        <w:t>119</w:t>
      </w:r>
    </w:p>
    <w:p w:rsidR="00E97FF6" w:rsidRDefault="00E97FF6" w:rsidP="00B419A1">
      <w:pPr>
        <w:rPr>
          <w:rFonts w:ascii="Times New Roman" w:hAnsi="Times New Roman" w:cs="Times New Roman"/>
          <w:sz w:val="28"/>
          <w:szCs w:val="28"/>
        </w:rPr>
      </w:pPr>
      <w:r>
        <w:rPr>
          <w:rFonts w:ascii="Times New Roman" w:hAnsi="Times New Roman" w:cs="Times New Roman"/>
          <w:sz w:val="28"/>
          <w:szCs w:val="28"/>
        </w:rPr>
        <w:br w:type="page"/>
      </w:r>
    </w:p>
    <w:p w:rsidR="000C7236" w:rsidRDefault="00CA705D" w:rsidP="00B419A1">
      <w:pPr>
        <w:spacing w:after="0" w:line="360" w:lineRule="auto"/>
        <w:rPr>
          <w:rFonts w:ascii="Times New Roman" w:hAnsi="Times New Roman" w:cs="Times New Roman"/>
          <w:sz w:val="28"/>
          <w:szCs w:val="28"/>
        </w:rPr>
      </w:pPr>
      <w:r w:rsidRPr="00C832C5">
        <w:rPr>
          <w:rFonts w:ascii="Times New Roman" w:hAnsi="Times New Roman" w:cs="Times New Roman"/>
          <w:sz w:val="28"/>
          <w:szCs w:val="28"/>
        </w:rPr>
        <w:lastRenderedPageBreak/>
        <w:t>Р</w:t>
      </w:r>
      <w:r w:rsidR="00D56F83" w:rsidRPr="00C832C5">
        <w:rPr>
          <w:rFonts w:ascii="Times New Roman" w:hAnsi="Times New Roman" w:cs="Times New Roman"/>
          <w:sz w:val="28"/>
          <w:szCs w:val="28"/>
        </w:rPr>
        <w:t xml:space="preserve">ОЗДІЛ </w:t>
      </w:r>
      <w:r w:rsidRPr="00C832C5">
        <w:rPr>
          <w:rFonts w:ascii="Times New Roman" w:hAnsi="Times New Roman" w:cs="Times New Roman"/>
          <w:sz w:val="28"/>
          <w:szCs w:val="28"/>
        </w:rPr>
        <w:t xml:space="preserve">5. </w:t>
      </w:r>
      <w:r w:rsidR="00C832C5" w:rsidRPr="00C832C5">
        <w:rPr>
          <w:rFonts w:ascii="Times New Roman" w:hAnsi="Times New Roman" w:cs="Times New Roman"/>
          <w:sz w:val="28"/>
          <w:szCs w:val="28"/>
        </w:rPr>
        <w:t xml:space="preserve">ВПЛИВ </w:t>
      </w:r>
      <w:r w:rsidR="00D56F83" w:rsidRPr="00C832C5">
        <w:rPr>
          <w:rFonts w:ascii="Times New Roman" w:hAnsi="Times New Roman" w:cs="Times New Roman"/>
          <w:sz w:val="28"/>
          <w:szCs w:val="28"/>
        </w:rPr>
        <w:t>О</w:t>
      </w:r>
      <w:r w:rsidRPr="00C832C5">
        <w:rPr>
          <w:rFonts w:ascii="Times New Roman" w:hAnsi="Times New Roman" w:cs="Times New Roman"/>
          <w:sz w:val="28"/>
          <w:szCs w:val="28"/>
        </w:rPr>
        <w:t>ДНОНУКЛЕОТИДНОГО</w:t>
      </w:r>
    </w:p>
    <w:p w:rsidR="00421793" w:rsidRDefault="00CA705D" w:rsidP="00B419A1">
      <w:pPr>
        <w:spacing w:after="0" w:line="360" w:lineRule="auto"/>
        <w:rPr>
          <w:rFonts w:ascii="Times New Roman" w:hAnsi="Times New Roman" w:cs="Times New Roman"/>
          <w:bCs/>
          <w:sz w:val="28"/>
          <w:szCs w:val="28"/>
        </w:rPr>
      </w:pPr>
      <w:r w:rsidRPr="00C832C5">
        <w:rPr>
          <w:rFonts w:ascii="Times New Roman" w:hAnsi="Times New Roman" w:cs="Times New Roman"/>
          <w:sz w:val="28"/>
          <w:szCs w:val="28"/>
        </w:rPr>
        <w:t>ПОЛІМОРФНОГО МАРКЕРА B</w:t>
      </w:r>
      <w:r w:rsidRPr="00C832C5">
        <w:rPr>
          <w:rFonts w:ascii="Times New Roman" w:hAnsi="Times New Roman" w:cs="Times New Roman"/>
          <w:sz w:val="28"/>
          <w:szCs w:val="28"/>
          <w:lang w:val="en-US"/>
        </w:rPr>
        <w:t>SM</w:t>
      </w:r>
      <w:r w:rsidRPr="00C832C5">
        <w:rPr>
          <w:rFonts w:ascii="Times New Roman" w:hAnsi="Times New Roman" w:cs="Times New Roman"/>
          <w:sz w:val="28"/>
          <w:szCs w:val="28"/>
        </w:rPr>
        <w:t xml:space="preserve"> I ГЕНА VDR</w:t>
      </w:r>
      <w:r w:rsidR="0037065E">
        <w:rPr>
          <w:rFonts w:ascii="Times New Roman" w:hAnsi="Times New Roman" w:cs="Times New Roman"/>
          <w:sz w:val="28"/>
          <w:szCs w:val="28"/>
        </w:rPr>
        <w:t xml:space="preserve"> </w:t>
      </w:r>
      <w:r w:rsidR="00D56F83" w:rsidRPr="00C832C5">
        <w:rPr>
          <w:rFonts w:ascii="Times New Roman" w:hAnsi="Times New Roman" w:cs="Times New Roman"/>
          <w:sz w:val="28"/>
          <w:szCs w:val="28"/>
        </w:rPr>
        <w:t>НА ПЕРЕБІГ</w:t>
      </w:r>
    </w:p>
    <w:p w:rsidR="00421793" w:rsidRDefault="00D56F83" w:rsidP="00B419A1">
      <w:pPr>
        <w:spacing w:after="0" w:line="360" w:lineRule="auto"/>
        <w:rPr>
          <w:rFonts w:ascii="Times New Roman" w:hAnsi="Times New Roman" w:cs="Times New Roman"/>
          <w:bCs/>
          <w:sz w:val="28"/>
          <w:szCs w:val="28"/>
        </w:rPr>
      </w:pPr>
      <w:r w:rsidRPr="00C832C5">
        <w:rPr>
          <w:rFonts w:ascii="Times New Roman" w:hAnsi="Times New Roman" w:cs="Times New Roman"/>
          <w:bCs/>
          <w:sz w:val="28"/>
          <w:szCs w:val="28"/>
        </w:rPr>
        <w:t xml:space="preserve">ВІТАМІН </w:t>
      </w:r>
      <w:r w:rsidRPr="00C832C5">
        <w:rPr>
          <w:rFonts w:ascii="Times New Roman" w:hAnsi="Times New Roman" w:cs="Times New Roman"/>
          <w:sz w:val="28"/>
          <w:szCs w:val="28"/>
        </w:rPr>
        <w:t>D</w:t>
      </w:r>
      <w:r w:rsidR="00B419A1">
        <w:rPr>
          <w:rFonts w:ascii="Times New Roman" w:hAnsi="Times New Roman" w:cs="Times New Roman"/>
          <w:sz w:val="28"/>
          <w:szCs w:val="28"/>
        </w:rPr>
        <w:t> </w:t>
      </w:r>
      <w:r w:rsidRPr="00C832C5">
        <w:rPr>
          <w:rFonts w:ascii="Times New Roman" w:hAnsi="Times New Roman" w:cs="Times New Roman"/>
          <w:sz w:val="28"/>
          <w:szCs w:val="28"/>
        </w:rPr>
        <w:t xml:space="preserve">- </w:t>
      </w:r>
      <w:r w:rsidRPr="00C832C5">
        <w:rPr>
          <w:rFonts w:ascii="Times New Roman" w:hAnsi="Times New Roman" w:cs="Times New Roman"/>
          <w:bCs/>
          <w:sz w:val="28"/>
          <w:szCs w:val="28"/>
        </w:rPr>
        <w:t>ДЕФІЦИТНОГО</w:t>
      </w:r>
      <w:r w:rsidR="0037065E">
        <w:rPr>
          <w:rFonts w:ascii="Times New Roman" w:hAnsi="Times New Roman" w:cs="Times New Roman"/>
          <w:bCs/>
          <w:sz w:val="28"/>
          <w:szCs w:val="28"/>
        </w:rPr>
        <w:t xml:space="preserve"> </w:t>
      </w:r>
      <w:r w:rsidRPr="00C832C5">
        <w:rPr>
          <w:rFonts w:ascii="Times New Roman" w:hAnsi="Times New Roman" w:cs="Times New Roman"/>
          <w:bCs/>
          <w:sz w:val="28"/>
          <w:szCs w:val="28"/>
        </w:rPr>
        <w:t>РАХІТУ</w:t>
      </w:r>
      <w:r w:rsidR="0037065E">
        <w:rPr>
          <w:rFonts w:ascii="Times New Roman" w:hAnsi="Times New Roman" w:cs="Times New Roman"/>
          <w:bCs/>
          <w:sz w:val="28"/>
          <w:szCs w:val="28"/>
        </w:rPr>
        <w:t xml:space="preserve"> </w:t>
      </w:r>
      <w:r w:rsidRPr="00C832C5">
        <w:rPr>
          <w:rFonts w:ascii="Times New Roman" w:hAnsi="Times New Roman" w:cs="Times New Roman"/>
          <w:bCs/>
          <w:sz w:val="28"/>
          <w:szCs w:val="28"/>
        </w:rPr>
        <w:t>У</w:t>
      </w:r>
      <w:r w:rsidR="0037065E">
        <w:rPr>
          <w:rFonts w:ascii="Times New Roman" w:hAnsi="Times New Roman" w:cs="Times New Roman"/>
          <w:bCs/>
          <w:sz w:val="28"/>
          <w:szCs w:val="28"/>
        </w:rPr>
        <w:t xml:space="preserve"> </w:t>
      </w:r>
      <w:r w:rsidRPr="00C832C5">
        <w:rPr>
          <w:rFonts w:ascii="Times New Roman" w:hAnsi="Times New Roman" w:cs="Times New Roman"/>
          <w:bCs/>
          <w:sz w:val="28"/>
          <w:szCs w:val="28"/>
        </w:rPr>
        <w:t xml:space="preserve">ДІТЕЙ </w:t>
      </w:r>
      <w:r w:rsidR="00421793">
        <w:rPr>
          <w:rFonts w:ascii="Times New Roman" w:hAnsi="Times New Roman" w:cs="Times New Roman"/>
          <w:bCs/>
          <w:sz w:val="28"/>
          <w:szCs w:val="28"/>
        </w:rPr>
        <w:t xml:space="preserve">РАННЬОГО </w:t>
      </w:r>
    </w:p>
    <w:p w:rsidR="00CA705D" w:rsidRPr="00421793" w:rsidRDefault="00421793" w:rsidP="00B419A1">
      <w:pPr>
        <w:spacing w:after="0" w:line="360" w:lineRule="auto"/>
        <w:rPr>
          <w:rFonts w:ascii="Times New Roman" w:hAnsi="Times New Roman" w:cs="Times New Roman"/>
          <w:sz w:val="28"/>
          <w:szCs w:val="28"/>
        </w:rPr>
      </w:pPr>
      <w:r>
        <w:rPr>
          <w:rFonts w:ascii="Times New Roman" w:hAnsi="Times New Roman" w:cs="Times New Roman"/>
          <w:bCs/>
          <w:sz w:val="28"/>
          <w:szCs w:val="28"/>
        </w:rPr>
        <w:t>ВІКУ ТА ЕФЕКТИВНІСТЬ ЙОГО ЛІКУВАННЯ</w:t>
      </w:r>
      <w:r w:rsidR="000C7236">
        <w:rPr>
          <w:rFonts w:ascii="Times New Roman" w:hAnsi="Times New Roman" w:cs="Times New Roman"/>
          <w:bCs/>
          <w:sz w:val="28"/>
          <w:szCs w:val="28"/>
        </w:rPr>
        <w:t>...............</w:t>
      </w:r>
      <w:r>
        <w:rPr>
          <w:rFonts w:ascii="Times New Roman" w:hAnsi="Times New Roman" w:cs="Times New Roman"/>
          <w:bCs/>
          <w:sz w:val="28"/>
          <w:szCs w:val="28"/>
        </w:rPr>
        <w:t>..</w:t>
      </w:r>
      <w:r w:rsidR="00D4346D">
        <w:rPr>
          <w:rFonts w:ascii="Times New Roman" w:hAnsi="Times New Roman" w:cs="Times New Roman"/>
          <w:bCs/>
          <w:sz w:val="28"/>
          <w:szCs w:val="28"/>
        </w:rPr>
        <w:t>...............................</w:t>
      </w:r>
      <w:r w:rsidR="00560594" w:rsidRPr="00425BB7">
        <w:rPr>
          <w:rFonts w:ascii="Times New Roman" w:hAnsi="Times New Roman" w:cs="Times New Roman"/>
          <w:sz w:val="28"/>
          <w:szCs w:val="28"/>
        </w:rPr>
        <w:t>1</w:t>
      </w:r>
      <w:r w:rsidR="00F2529B">
        <w:rPr>
          <w:rFonts w:ascii="Times New Roman" w:hAnsi="Times New Roman" w:cs="Times New Roman"/>
          <w:sz w:val="28"/>
          <w:szCs w:val="28"/>
        </w:rPr>
        <w:t>33</w:t>
      </w:r>
    </w:p>
    <w:p w:rsidR="00F35C30" w:rsidRDefault="00616E80" w:rsidP="00B419A1">
      <w:pPr>
        <w:pStyle w:val="a3"/>
        <w:spacing w:line="360" w:lineRule="auto"/>
        <w:ind w:firstLine="720"/>
        <w:jc w:val="left"/>
        <w:rPr>
          <w:rFonts w:eastAsia="MS Mincho"/>
          <w:b w:val="0"/>
          <w:szCs w:val="24"/>
          <w:lang w:eastAsia="ja-JP"/>
        </w:rPr>
      </w:pPr>
      <w:r>
        <w:rPr>
          <w:rFonts w:eastAsia="MS Mincho"/>
          <w:b w:val="0"/>
          <w:szCs w:val="24"/>
          <w:lang w:eastAsia="ja-JP"/>
        </w:rPr>
        <w:t>5.1</w:t>
      </w:r>
      <w:r w:rsidR="0037065E">
        <w:rPr>
          <w:rFonts w:eastAsia="MS Mincho"/>
          <w:b w:val="0"/>
          <w:szCs w:val="24"/>
          <w:lang w:eastAsia="ja-JP"/>
        </w:rPr>
        <w:t xml:space="preserve"> </w:t>
      </w:r>
      <w:r w:rsidR="00CA705D" w:rsidRPr="00557373">
        <w:rPr>
          <w:rFonts w:eastAsia="MS Mincho"/>
          <w:b w:val="0"/>
          <w:szCs w:val="24"/>
          <w:lang w:eastAsia="ja-JP"/>
        </w:rPr>
        <w:t>Частота комбінацій різних алелей</w:t>
      </w:r>
      <w:r w:rsidR="0037065E">
        <w:rPr>
          <w:rFonts w:eastAsia="MS Mincho"/>
          <w:b w:val="0"/>
          <w:szCs w:val="24"/>
          <w:lang w:eastAsia="ja-JP"/>
        </w:rPr>
        <w:t xml:space="preserve"> </w:t>
      </w:r>
      <w:r w:rsidR="00CA705D" w:rsidRPr="00557373">
        <w:rPr>
          <w:rFonts w:eastAsia="MS Mincho"/>
          <w:b w:val="0"/>
          <w:szCs w:val="24"/>
          <w:lang w:eastAsia="ja-JP"/>
        </w:rPr>
        <w:t xml:space="preserve">однонуклеотидного </w:t>
      </w:r>
    </w:p>
    <w:p w:rsidR="00CA705D" w:rsidRPr="00F2529B" w:rsidRDefault="00CA705D" w:rsidP="00B419A1">
      <w:pPr>
        <w:pStyle w:val="a3"/>
        <w:spacing w:line="360" w:lineRule="auto"/>
        <w:jc w:val="left"/>
        <w:rPr>
          <w:b w:val="0"/>
          <w:szCs w:val="28"/>
        </w:rPr>
      </w:pPr>
      <w:r w:rsidRPr="00557373">
        <w:rPr>
          <w:rFonts w:eastAsia="MS Mincho"/>
          <w:b w:val="0"/>
          <w:szCs w:val="24"/>
          <w:lang w:eastAsia="ja-JP"/>
        </w:rPr>
        <w:t xml:space="preserve">поліморфізму </w:t>
      </w:r>
      <w:r w:rsidR="00BA4377" w:rsidRPr="00557373">
        <w:rPr>
          <w:b w:val="0"/>
          <w:szCs w:val="28"/>
        </w:rPr>
        <w:t>Bsm I гена VDR у</w:t>
      </w:r>
      <w:r w:rsidR="00D56F83" w:rsidRPr="00557373">
        <w:rPr>
          <w:b w:val="0"/>
          <w:szCs w:val="28"/>
        </w:rPr>
        <w:t xml:space="preserve"> </w:t>
      </w:r>
      <w:r w:rsidR="00F2529B">
        <w:rPr>
          <w:b w:val="0"/>
          <w:szCs w:val="28"/>
        </w:rPr>
        <w:t>обстежених дітей</w:t>
      </w:r>
      <w:r w:rsidRPr="00557373">
        <w:rPr>
          <w:b w:val="0"/>
          <w:szCs w:val="28"/>
        </w:rPr>
        <w:t>……………………..</w:t>
      </w:r>
      <w:r w:rsidR="00D4346D">
        <w:rPr>
          <w:b w:val="0"/>
          <w:szCs w:val="28"/>
        </w:rPr>
        <w:t>............</w:t>
      </w:r>
      <w:r w:rsidR="00560594">
        <w:rPr>
          <w:b w:val="0"/>
          <w:szCs w:val="28"/>
        </w:rPr>
        <w:t>1</w:t>
      </w:r>
      <w:r w:rsidR="00F2529B">
        <w:rPr>
          <w:b w:val="0"/>
          <w:szCs w:val="28"/>
        </w:rPr>
        <w:t>33</w:t>
      </w:r>
    </w:p>
    <w:p w:rsidR="00F35C30" w:rsidRDefault="00616E80" w:rsidP="00B419A1">
      <w:pPr>
        <w:pStyle w:val="a3"/>
        <w:spacing w:line="360" w:lineRule="auto"/>
        <w:ind w:firstLine="720"/>
        <w:jc w:val="left"/>
        <w:rPr>
          <w:b w:val="0"/>
          <w:szCs w:val="28"/>
        </w:rPr>
      </w:pPr>
      <w:r>
        <w:rPr>
          <w:rFonts w:eastAsia="MS Mincho"/>
          <w:b w:val="0"/>
          <w:szCs w:val="24"/>
          <w:lang w:eastAsia="ja-JP"/>
        </w:rPr>
        <w:t>5.2</w:t>
      </w:r>
      <w:r w:rsidR="0037065E">
        <w:rPr>
          <w:rFonts w:eastAsia="MS Mincho"/>
          <w:b w:val="0"/>
          <w:szCs w:val="24"/>
          <w:lang w:eastAsia="ja-JP"/>
        </w:rPr>
        <w:t xml:space="preserve"> </w:t>
      </w:r>
      <w:r w:rsidR="00E16AE5" w:rsidRPr="00557373">
        <w:rPr>
          <w:rFonts w:eastAsia="MS Mincho"/>
          <w:b w:val="0"/>
          <w:szCs w:val="24"/>
          <w:lang w:eastAsia="ja-JP"/>
        </w:rPr>
        <w:t xml:space="preserve">Клініко-лабораторна характеристика </w:t>
      </w:r>
      <w:r w:rsidR="00E16AE5" w:rsidRPr="00557373">
        <w:rPr>
          <w:b w:val="0"/>
          <w:szCs w:val="28"/>
        </w:rPr>
        <w:t xml:space="preserve">вітамін </w:t>
      </w:r>
    </w:p>
    <w:p w:rsidR="00F35C30" w:rsidRDefault="00E16AE5" w:rsidP="00B419A1">
      <w:pPr>
        <w:pStyle w:val="a3"/>
        <w:spacing w:line="360" w:lineRule="auto"/>
        <w:jc w:val="left"/>
        <w:rPr>
          <w:b w:val="0"/>
          <w:szCs w:val="28"/>
        </w:rPr>
      </w:pPr>
      <w:r w:rsidRPr="00557373">
        <w:rPr>
          <w:b w:val="0"/>
          <w:color w:val="000000"/>
          <w:szCs w:val="28"/>
        </w:rPr>
        <w:t>D</w:t>
      </w:r>
      <w:r w:rsidRPr="00557373">
        <w:rPr>
          <w:b w:val="0"/>
          <w:szCs w:val="28"/>
        </w:rPr>
        <w:t>-дефіцитн</w:t>
      </w:r>
      <w:r w:rsidR="00F2529B">
        <w:rPr>
          <w:b w:val="0"/>
          <w:szCs w:val="28"/>
        </w:rPr>
        <w:t>ого</w:t>
      </w:r>
      <w:r w:rsidRPr="00557373">
        <w:rPr>
          <w:b w:val="0"/>
          <w:szCs w:val="28"/>
        </w:rPr>
        <w:t xml:space="preserve"> рахіт</w:t>
      </w:r>
      <w:r w:rsidR="00F2529B">
        <w:rPr>
          <w:b w:val="0"/>
          <w:szCs w:val="28"/>
        </w:rPr>
        <w:t>у</w:t>
      </w:r>
      <w:r w:rsidRPr="00557373">
        <w:rPr>
          <w:b w:val="0"/>
          <w:szCs w:val="28"/>
        </w:rPr>
        <w:t xml:space="preserve"> залежно від розподілу генотипів </w:t>
      </w:r>
    </w:p>
    <w:p w:rsidR="00E16AE5" w:rsidRPr="00BA3EFF" w:rsidRDefault="00E16AE5" w:rsidP="00B419A1">
      <w:pPr>
        <w:pStyle w:val="a3"/>
        <w:spacing w:line="360" w:lineRule="auto"/>
        <w:jc w:val="left"/>
        <w:rPr>
          <w:b w:val="0"/>
          <w:szCs w:val="28"/>
        </w:rPr>
      </w:pPr>
      <w:r w:rsidRPr="00557373">
        <w:rPr>
          <w:b w:val="0"/>
          <w:szCs w:val="28"/>
        </w:rPr>
        <w:t>поліморфного маркера Bsm</w:t>
      </w:r>
      <w:r w:rsidR="0037065E">
        <w:rPr>
          <w:b w:val="0"/>
          <w:szCs w:val="28"/>
        </w:rPr>
        <w:t xml:space="preserve"> </w:t>
      </w:r>
      <w:r w:rsidRPr="00557373">
        <w:rPr>
          <w:b w:val="0"/>
          <w:szCs w:val="28"/>
        </w:rPr>
        <w:t xml:space="preserve">I гена </w:t>
      </w:r>
      <w:r w:rsidRPr="00557373">
        <w:rPr>
          <w:b w:val="0"/>
          <w:szCs w:val="28"/>
          <w:lang w:val="en-US"/>
        </w:rPr>
        <w:t>VDR</w:t>
      </w:r>
      <w:r w:rsidR="00BA3EFF">
        <w:rPr>
          <w:b w:val="0"/>
          <w:szCs w:val="28"/>
        </w:rPr>
        <w:t>................</w:t>
      </w:r>
      <w:r w:rsidR="000C7236">
        <w:rPr>
          <w:b w:val="0"/>
          <w:szCs w:val="28"/>
        </w:rPr>
        <w:t>........................</w:t>
      </w:r>
      <w:r w:rsidR="00B419A1">
        <w:rPr>
          <w:b w:val="0"/>
          <w:szCs w:val="28"/>
        </w:rPr>
        <w:t>................</w:t>
      </w:r>
      <w:r w:rsidR="00D4346D">
        <w:rPr>
          <w:b w:val="0"/>
          <w:szCs w:val="28"/>
        </w:rPr>
        <w:t>.........</w:t>
      </w:r>
      <w:r w:rsidR="00F2529B">
        <w:rPr>
          <w:b w:val="0"/>
          <w:szCs w:val="28"/>
        </w:rPr>
        <w:t>136</w:t>
      </w:r>
    </w:p>
    <w:p w:rsidR="00385FA7" w:rsidRPr="00526DB0" w:rsidRDefault="00D56F83" w:rsidP="00B419A1">
      <w:pPr>
        <w:spacing w:after="0" w:line="360" w:lineRule="auto"/>
        <w:rPr>
          <w:rFonts w:ascii="Times New Roman" w:eastAsia="Times New Roman" w:hAnsi="Times New Roman" w:cs="Times New Roman"/>
          <w:sz w:val="28"/>
          <w:szCs w:val="28"/>
        </w:rPr>
      </w:pPr>
      <w:r w:rsidRPr="00526DB0">
        <w:rPr>
          <w:rFonts w:ascii="Times New Roman" w:eastAsia="Times New Roman" w:hAnsi="Times New Roman" w:cs="Times New Roman"/>
          <w:sz w:val="28"/>
          <w:szCs w:val="28"/>
        </w:rPr>
        <w:t xml:space="preserve">РОЗДІЛ 6. </w:t>
      </w:r>
      <w:r w:rsidR="00385FA7" w:rsidRPr="00526DB0">
        <w:rPr>
          <w:rFonts w:ascii="Times New Roman" w:eastAsia="Times New Roman" w:hAnsi="Times New Roman" w:cs="Times New Roman"/>
          <w:sz w:val="28"/>
          <w:szCs w:val="28"/>
        </w:rPr>
        <w:t>АНАЛІЗ ТА УЗАГАЛЬНЕННЯ РЕЗУЛЬТАТІВ ДОСЛІДЖЕННЯ…</w:t>
      </w:r>
      <w:r w:rsidR="00E60108" w:rsidRPr="00526DB0">
        <w:rPr>
          <w:rFonts w:ascii="Times New Roman" w:eastAsia="Times New Roman" w:hAnsi="Times New Roman" w:cs="Times New Roman"/>
          <w:sz w:val="28"/>
          <w:szCs w:val="28"/>
        </w:rPr>
        <w:t>.....................................................................</w:t>
      </w:r>
      <w:r w:rsidR="005958A5" w:rsidRPr="00526DB0">
        <w:rPr>
          <w:rFonts w:ascii="Times New Roman" w:eastAsia="Times New Roman" w:hAnsi="Times New Roman" w:cs="Times New Roman"/>
          <w:sz w:val="28"/>
          <w:szCs w:val="28"/>
        </w:rPr>
        <w:t>.............................</w:t>
      </w:r>
      <w:r w:rsidR="00F35C30" w:rsidRPr="00526DB0">
        <w:rPr>
          <w:rFonts w:ascii="Times New Roman" w:eastAsia="Times New Roman" w:hAnsi="Times New Roman" w:cs="Times New Roman"/>
          <w:sz w:val="28"/>
          <w:szCs w:val="28"/>
        </w:rPr>
        <w:t>.</w:t>
      </w:r>
      <w:r w:rsidR="00560594" w:rsidRPr="00526DB0">
        <w:rPr>
          <w:rFonts w:ascii="Times New Roman" w:eastAsia="Times New Roman" w:hAnsi="Times New Roman" w:cs="Times New Roman"/>
          <w:sz w:val="28"/>
          <w:szCs w:val="28"/>
        </w:rPr>
        <w:t>1</w:t>
      </w:r>
      <w:r w:rsidR="00F2529B">
        <w:rPr>
          <w:rFonts w:ascii="Times New Roman" w:eastAsia="Times New Roman" w:hAnsi="Times New Roman" w:cs="Times New Roman"/>
          <w:sz w:val="28"/>
          <w:szCs w:val="28"/>
        </w:rPr>
        <w:t>49</w:t>
      </w:r>
    </w:p>
    <w:p w:rsidR="00385FA7" w:rsidRPr="00526DB0" w:rsidRDefault="00385FA7" w:rsidP="00B419A1">
      <w:pPr>
        <w:spacing w:after="0" w:line="360" w:lineRule="auto"/>
        <w:rPr>
          <w:rFonts w:ascii="Times New Roman" w:eastAsia="Times New Roman" w:hAnsi="Times New Roman" w:cs="Times New Roman"/>
          <w:sz w:val="28"/>
          <w:szCs w:val="28"/>
        </w:rPr>
      </w:pPr>
      <w:r w:rsidRPr="00526DB0">
        <w:rPr>
          <w:rFonts w:ascii="Times New Roman" w:eastAsia="Times New Roman" w:hAnsi="Times New Roman" w:cs="Times New Roman"/>
          <w:sz w:val="28"/>
          <w:szCs w:val="28"/>
        </w:rPr>
        <w:t>ВИС</w:t>
      </w:r>
      <w:r w:rsidR="00F35C30" w:rsidRPr="00526DB0">
        <w:rPr>
          <w:rFonts w:ascii="Times New Roman" w:eastAsia="Times New Roman" w:hAnsi="Times New Roman" w:cs="Times New Roman"/>
          <w:sz w:val="28"/>
          <w:szCs w:val="28"/>
        </w:rPr>
        <w:t>НОВКИ…………………………………………….……………………</w:t>
      </w:r>
      <w:r w:rsidR="00526DB0" w:rsidRPr="00526DB0">
        <w:rPr>
          <w:rFonts w:ascii="Times New Roman" w:eastAsia="Times New Roman" w:hAnsi="Times New Roman" w:cs="Times New Roman"/>
          <w:sz w:val="28"/>
          <w:szCs w:val="28"/>
        </w:rPr>
        <w:t>.........</w:t>
      </w:r>
      <w:r w:rsidR="00560594" w:rsidRPr="00526DB0">
        <w:rPr>
          <w:rFonts w:ascii="Times New Roman" w:eastAsia="Times New Roman" w:hAnsi="Times New Roman" w:cs="Times New Roman"/>
          <w:sz w:val="28"/>
          <w:szCs w:val="28"/>
        </w:rPr>
        <w:t>1</w:t>
      </w:r>
      <w:r w:rsidR="00857F2E">
        <w:rPr>
          <w:rFonts w:ascii="Times New Roman" w:eastAsia="Times New Roman" w:hAnsi="Times New Roman" w:cs="Times New Roman"/>
          <w:sz w:val="28"/>
          <w:szCs w:val="28"/>
        </w:rPr>
        <w:t>64</w:t>
      </w:r>
    </w:p>
    <w:p w:rsidR="00385FA7" w:rsidRPr="00526DB0" w:rsidRDefault="00385FA7" w:rsidP="00B419A1">
      <w:pPr>
        <w:spacing w:after="0" w:line="360" w:lineRule="auto"/>
        <w:rPr>
          <w:rFonts w:ascii="Times New Roman" w:eastAsia="Times New Roman" w:hAnsi="Times New Roman" w:cs="Times New Roman"/>
          <w:sz w:val="28"/>
          <w:szCs w:val="28"/>
        </w:rPr>
      </w:pPr>
      <w:r w:rsidRPr="00526DB0">
        <w:rPr>
          <w:rFonts w:ascii="Times New Roman" w:eastAsia="Times New Roman" w:hAnsi="Times New Roman" w:cs="Times New Roman"/>
          <w:sz w:val="28"/>
          <w:szCs w:val="28"/>
        </w:rPr>
        <w:t>ПРАКТИЧНІ</w:t>
      </w:r>
      <w:r w:rsidR="00F35C30" w:rsidRPr="00526DB0">
        <w:rPr>
          <w:rFonts w:ascii="Times New Roman" w:eastAsia="Times New Roman" w:hAnsi="Times New Roman" w:cs="Times New Roman"/>
          <w:sz w:val="28"/>
          <w:szCs w:val="28"/>
        </w:rPr>
        <w:t xml:space="preserve"> РЕКОМЕНДАЦІЇ…………………………….………………</w:t>
      </w:r>
      <w:r w:rsidR="00D4346D">
        <w:rPr>
          <w:rFonts w:ascii="Times New Roman" w:eastAsia="Times New Roman" w:hAnsi="Times New Roman" w:cs="Times New Roman"/>
          <w:sz w:val="28"/>
          <w:szCs w:val="28"/>
        </w:rPr>
        <w:t>.........</w:t>
      </w:r>
      <w:r w:rsidR="00857F2E">
        <w:rPr>
          <w:rFonts w:ascii="Times New Roman" w:eastAsia="Times New Roman" w:hAnsi="Times New Roman" w:cs="Times New Roman"/>
          <w:sz w:val="28"/>
          <w:szCs w:val="28"/>
        </w:rPr>
        <w:t>166</w:t>
      </w:r>
    </w:p>
    <w:p w:rsidR="00385FA7" w:rsidRPr="00526DB0" w:rsidRDefault="00385FA7" w:rsidP="00B419A1">
      <w:pPr>
        <w:widowControl w:val="0"/>
        <w:spacing w:after="0" w:line="360" w:lineRule="auto"/>
        <w:rPr>
          <w:rFonts w:ascii="Times New Roman" w:eastAsia="Times New Roman" w:hAnsi="Times New Roman" w:cs="Times New Roman"/>
          <w:b/>
          <w:sz w:val="28"/>
          <w:szCs w:val="28"/>
        </w:rPr>
      </w:pPr>
      <w:r w:rsidRPr="00526DB0">
        <w:rPr>
          <w:rFonts w:ascii="Times New Roman" w:eastAsia="Times New Roman" w:hAnsi="Times New Roman" w:cs="Times New Roman"/>
          <w:sz w:val="28"/>
          <w:szCs w:val="28"/>
        </w:rPr>
        <w:t>СПИСОК ВИКО</w:t>
      </w:r>
      <w:r w:rsidR="00F35C30" w:rsidRPr="00526DB0">
        <w:rPr>
          <w:rFonts w:ascii="Times New Roman" w:eastAsia="Times New Roman" w:hAnsi="Times New Roman" w:cs="Times New Roman"/>
          <w:sz w:val="28"/>
          <w:szCs w:val="28"/>
        </w:rPr>
        <w:t>РИСТАНИХ ДЖЕРЕЛ……………………………………</w:t>
      </w:r>
      <w:r w:rsidR="00D4346D">
        <w:rPr>
          <w:rFonts w:ascii="Times New Roman" w:eastAsia="Times New Roman" w:hAnsi="Times New Roman" w:cs="Times New Roman"/>
          <w:sz w:val="28"/>
          <w:szCs w:val="28"/>
        </w:rPr>
        <w:t>......</w:t>
      </w:r>
      <w:r w:rsidR="00526DB0" w:rsidRPr="00526DB0">
        <w:rPr>
          <w:rFonts w:ascii="Times New Roman" w:eastAsia="Times New Roman" w:hAnsi="Times New Roman" w:cs="Times New Roman"/>
          <w:sz w:val="28"/>
          <w:szCs w:val="28"/>
        </w:rPr>
        <w:t>.</w:t>
      </w:r>
      <w:r w:rsidR="00857F2E">
        <w:rPr>
          <w:rFonts w:ascii="Times New Roman" w:eastAsia="Times New Roman" w:hAnsi="Times New Roman" w:cs="Times New Roman"/>
          <w:sz w:val="28"/>
          <w:szCs w:val="28"/>
        </w:rPr>
        <w:t>..</w:t>
      </w:r>
      <w:r w:rsidR="00E60108" w:rsidRPr="00526DB0">
        <w:rPr>
          <w:rFonts w:ascii="Times New Roman" w:eastAsia="Times New Roman" w:hAnsi="Times New Roman" w:cs="Times New Roman"/>
          <w:sz w:val="28"/>
          <w:szCs w:val="28"/>
        </w:rPr>
        <w:t>1</w:t>
      </w:r>
      <w:r w:rsidR="00857F2E">
        <w:rPr>
          <w:rFonts w:ascii="Times New Roman" w:eastAsia="Times New Roman" w:hAnsi="Times New Roman" w:cs="Times New Roman"/>
          <w:sz w:val="28"/>
          <w:szCs w:val="28"/>
        </w:rPr>
        <w:t>67</w:t>
      </w:r>
    </w:p>
    <w:p w:rsidR="00A87432" w:rsidRDefault="00A87432" w:rsidP="00B419A1">
      <w:pPr>
        <w:rPr>
          <w:rFonts w:ascii="Times New Roman" w:eastAsia="Times New Roman" w:hAnsi="Times New Roman" w:cs="Times New Roman"/>
          <w:sz w:val="28"/>
          <w:szCs w:val="28"/>
        </w:rPr>
      </w:pPr>
      <w:r>
        <w:rPr>
          <w:b/>
          <w:szCs w:val="28"/>
        </w:rPr>
        <w:br w:type="page"/>
      </w:r>
    </w:p>
    <w:p w:rsidR="008824AC" w:rsidRPr="00526DB0" w:rsidRDefault="008824AC" w:rsidP="00FD3E5F">
      <w:pPr>
        <w:spacing w:after="0" w:line="360" w:lineRule="auto"/>
        <w:jc w:val="center"/>
        <w:rPr>
          <w:rFonts w:ascii="Times New Roman" w:eastAsia="Times New Roman" w:hAnsi="Times New Roman" w:cs="Times New Roman"/>
          <w:b/>
          <w:sz w:val="28"/>
          <w:szCs w:val="28"/>
        </w:rPr>
      </w:pPr>
      <w:r w:rsidRPr="00526DB0">
        <w:rPr>
          <w:rFonts w:ascii="Times New Roman" w:eastAsia="Times New Roman" w:hAnsi="Times New Roman" w:cs="Times New Roman"/>
          <w:b/>
          <w:sz w:val="28"/>
          <w:szCs w:val="28"/>
        </w:rPr>
        <w:lastRenderedPageBreak/>
        <w:t>ПЕРЕЛІК УМОВНИХ СКОРОЧЕНЬ</w:t>
      </w:r>
    </w:p>
    <w:p w:rsidR="00F11AD0" w:rsidRPr="00526DB0" w:rsidRDefault="00F11AD0" w:rsidP="00FD3E5F">
      <w:pPr>
        <w:spacing w:after="0" w:line="360" w:lineRule="auto"/>
        <w:jc w:val="center"/>
        <w:rPr>
          <w:rFonts w:ascii="Times New Roman" w:eastAsia="Times New Roman" w:hAnsi="Times New Roman" w:cs="Times New Roman"/>
          <w:b/>
          <w:sz w:val="28"/>
          <w:szCs w:val="28"/>
        </w:rPr>
      </w:pPr>
    </w:p>
    <w:p w:rsidR="00FD3E5F" w:rsidRPr="00526DB0" w:rsidRDefault="0047318D" w:rsidP="00FD3E5F">
      <w:pPr>
        <w:spacing w:after="0" w:line="360" w:lineRule="auto"/>
        <w:ind w:firstLine="708"/>
        <w:jc w:val="both"/>
        <w:rPr>
          <w:rFonts w:ascii="Times New Roman" w:hAnsi="Times New Roman" w:cs="Times New Roman"/>
          <w:sz w:val="28"/>
          <w:szCs w:val="28"/>
        </w:rPr>
      </w:pPr>
      <w:r w:rsidRPr="00526DB0">
        <w:rPr>
          <w:rFonts w:ascii="Times New Roman" w:hAnsi="Times New Roman" w:cs="Times New Roman"/>
          <w:sz w:val="28"/>
          <w:szCs w:val="28"/>
        </w:rPr>
        <w:t>ЗХС – загальний холестерин</w:t>
      </w:r>
    </w:p>
    <w:p w:rsidR="007E6A12" w:rsidRPr="00B13EA2" w:rsidRDefault="007E6A12"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ІМТ – індекс маси тіла</w:t>
      </w:r>
    </w:p>
    <w:p w:rsidR="002112F1" w:rsidRPr="00B13EA2" w:rsidRDefault="002112F1"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iCs/>
          <w:sz w:val="28"/>
          <w:szCs w:val="28"/>
        </w:rPr>
        <w:t>КА – коефіцієнт атерогенності</w:t>
      </w:r>
    </w:p>
    <w:p w:rsidR="007E6A12" w:rsidRPr="00B13EA2" w:rsidRDefault="007E6A12"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ПТГ – паратиреоїдний гормон</w:t>
      </w:r>
      <w:r w:rsidR="0037065E">
        <w:rPr>
          <w:rFonts w:ascii="Times New Roman" w:hAnsi="Times New Roman" w:cs="Times New Roman"/>
          <w:sz w:val="28"/>
          <w:szCs w:val="28"/>
        </w:rPr>
        <w:t xml:space="preserve"> </w:t>
      </w:r>
      <w:r w:rsidRPr="00B13EA2">
        <w:rPr>
          <w:rFonts w:ascii="Times New Roman" w:hAnsi="Times New Roman" w:cs="Times New Roman"/>
          <w:sz w:val="28"/>
          <w:szCs w:val="28"/>
        </w:rPr>
        <w:t>(паратгормон)</w:t>
      </w:r>
    </w:p>
    <w:p w:rsidR="0047318D" w:rsidRPr="00B13EA2" w:rsidRDefault="0047318D"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ТГ– тригліцериди</w:t>
      </w:r>
    </w:p>
    <w:p w:rsidR="0047318D" w:rsidRPr="00B13EA2" w:rsidRDefault="0047318D"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ХС ЛПВЩ –холестерин ліпопротеїдів високої щільності</w:t>
      </w:r>
    </w:p>
    <w:p w:rsidR="0047318D" w:rsidRPr="00B13EA2" w:rsidRDefault="0047318D"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ХС ЛПДНЩ</w:t>
      </w:r>
      <w:r w:rsidR="0037065E">
        <w:rPr>
          <w:rFonts w:ascii="Times New Roman" w:hAnsi="Times New Roman" w:cs="Times New Roman"/>
          <w:sz w:val="28"/>
          <w:szCs w:val="28"/>
        </w:rPr>
        <w:t xml:space="preserve"> </w:t>
      </w:r>
      <w:r w:rsidRPr="00B13EA2">
        <w:rPr>
          <w:rFonts w:ascii="Times New Roman" w:hAnsi="Times New Roman" w:cs="Times New Roman"/>
          <w:sz w:val="28"/>
          <w:szCs w:val="28"/>
        </w:rPr>
        <w:t>–</w:t>
      </w:r>
      <w:r w:rsidR="0037065E">
        <w:rPr>
          <w:rFonts w:ascii="Times New Roman" w:hAnsi="Times New Roman" w:cs="Times New Roman"/>
          <w:sz w:val="28"/>
          <w:szCs w:val="28"/>
        </w:rPr>
        <w:t xml:space="preserve"> </w:t>
      </w:r>
      <w:r w:rsidRPr="00B13EA2">
        <w:rPr>
          <w:rFonts w:ascii="Times New Roman" w:hAnsi="Times New Roman" w:cs="Times New Roman"/>
          <w:sz w:val="28"/>
          <w:szCs w:val="28"/>
        </w:rPr>
        <w:t>холестерин</w:t>
      </w:r>
      <w:r w:rsidR="0037065E">
        <w:rPr>
          <w:rFonts w:ascii="Times New Roman" w:hAnsi="Times New Roman" w:cs="Times New Roman"/>
          <w:sz w:val="28"/>
          <w:szCs w:val="28"/>
        </w:rPr>
        <w:t xml:space="preserve"> </w:t>
      </w:r>
      <w:r w:rsidRPr="00B13EA2">
        <w:rPr>
          <w:rFonts w:ascii="Times New Roman" w:hAnsi="Times New Roman" w:cs="Times New Roman"/>
          <w:sz w:val="28"/>
          <w:szCs w:val="28"/>
        </w:rPr>
        <w:t>ліпопротеїдів дуже низької щільності</w:t>
      </w:r>
    </w:p>
    <w:p w:rsidR="0087676D" w:rsidRPr="00B13EA2" w:rsidRDefault="0087676D"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ХС ЛПНЩ – холестерин ліпопротеїдів низької щільності</w:t>
      </w:r>
    </w:p>
    <w:p w:rsidR="00A54C69" w:rsidRPr="00B13EA2" w:rsidRDefault="00A54C69"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Ас – діагностична точність</w:t>
      </w:r>
    </w:p>
    <w:p w:rsidR="009110CF" w:rsidRPr="00557373" w:rsidRDefault="009110CF" w:rsidP="00FD3E5F">
      <w:pPr>
        <w:spacing w:after="0" w:line="360" w:lineRule="auto"/>
        <w:ind w:firstLine="708"/>
        <w:jc w:val="both"/>
        <w:rPr>
          <w:rFonts w:ascii="Times New Roman" w:eastAsia="Times New Roman" w:hAnsi="Times New Roman" w:cs="Times New Roman"/>
          <w:b/>
          <w:sz w:val="28"/>
          <w:szCs w:val="28"/>
        </w:rPr>
      </w:pPr>
      <w:r w:rsidRPr="00B13EA2">
        <w:rPr>
          <w:rFonts w:ascii="Times New Roman" w:hAnsi="Times New Roman" w:cs="Times New Roman"/>
          <w:sz w:val="28"/>
          <w:szCs w:val="28"/>
        </w:rPr>
        <w:t>AUC</w:t>
      </w:r>
      <w:r w:rsidR="0037065E">
        <w:rPr>
          <w:rFonts w:ascii="Times New Roman" w:hAnsi="Times New Roman" w:cs="Times New Roman"/>
          <w:sz w:val="28"/>
          <w:szCs w:val="28"/>
        </w:rPr>
        <w:t xml:space="preserve"> </w:t>
      </w:r>
      <w:r w:rsidRPr="00B13EA2">
        <w:rPr>
          <w:rFonts w:ascii="Times New Roman" w:hAnsi="Times New Roman" w:cs="Times New Roman"/>
          <w:sz w:val="28"/>
          <w:szCs w:val="28"/>
        </w:rPr>
        <w:t>(AreaUnderCurve)</w:t>
      </w:r>
      <w:r w:rsidR="0037065E">
        <w:rPr>
          <w:rFonts w:ascii="Times New Roman" w:hAnsi="Times New Roman" w:cs="Times New Roman"/>
          <w:sz w:val="28"/>
          <w:szCs w:val="28"/>
        </w:rPr>
        <w:t xml:space="preserve"> </w:t>
      </w:r>
      <w:r w:rsidR="00222327" w:rsidRPr="00B13EA2">
        <w:rPr>
          <w:rFonts w:ascii="Times New Roman" w:hAnsi="Times New Roman" w:cs="Times New Roman"/>
          <w:sz w:val="28"/>
          <w:szCs w:val="28"/>
        </w:rPr>
        <w:t>–</w:t>
      </w:r>
      <w:r w:rsidR="0037065E">
        <w:rPr>
          <w:rFonts w:ascii="Times New Roman" w:hAnsi="Times New Roman" w:cs="Times New Roman"/>
          <w:sz w:val="28"/>
          <w:szCs w:val="28"/>
        </w:rPr>
        <w:t xml:space="preserve"> </w:t>
      </w:r>
      <w:r w:rsidR="00222327" w:rsidRPr="00B13EA2">
        <w:rPr>
          <w:rFonts w:ascii="Times New Roman" w:hAnsi="Times New Roman" w:cs="Times New Roman"/>
          <w:sz w:val="28"/>
          <w:szCs w:val="28"/>
        </w:rPr>
        <w:t>площа під кривою</w:t>
      </w:r>
    </w:p>
    <w:p w:rsidR="0087676D" w:rsidRPr="00557373" w:rsidRDefault="0087676D" w:rsidP="00FD3E5F">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sz w:val="28"/>
          <w:szCs w:val="24"/>
        </w:rPr>
        <w:t>OR (OddsRatio)</w:t>
      </w:r>
      <w:r w:rsidR="0037065E">
        <w:rPr>
          <w:rFonts w:ascii="Times New Roman" w:hAnsi="Times New Roman" w:cs="Times New Roman"/>
          <w:sz w:val="28"/>
          <w:szCs w:val="24"/>
        </w:rPr>
        <w:t xml:space="preserve"> </w:t>
      </w:r>
      <w:r w:rsidRPr="00B13EA2">
        <w:rPr>
          <w:rFonts w:ascii="Times New Roman" w:hAnsi="Times New Roman" w:cs="Times New Roman"/>
          <w:sz w:val="28"/>
          <w:szCs w:val="28"/>
          <w:shd w:val="clear" w:color="auto" w:fill="FFFFFF"/>
        </w:rPr>
        <w:t>–</w:t>
      </w:r>
      <w:r w:rsidR="0037065E">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відношення шансів</w:t>
      </w:r>
    </w:p>
    <w:p w:rsidR="007C6835" w:rsidRPr="00557373" w:rsidRDefault="007C6835" w:rsidP="00FD3E5F">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color w:val="000000"/>
          <w:sz w:val="28"/>
          <w:szCs w:val="28"/>
          <w:shd w:val="clear" w:color="auto" w:fill="FFFFFF"/>
          <w:lang w:val="en-US"/>
        </w:rPr>
        <w:t>PVN</w:t>
      </w:r>
      <w:r w:rsidR="0037065E">
        <w:rPr>
          <w:rFonts w:ascii="Times New Roman" w:hAnsi="Times New Roman" w:cs="Times New Roman"/>
          <w:color w:val="000000"/>
          <w:sz w:val="28"/>
          <w:szCs w:val="28"/>
          <w:shd w:val="clear" w:color="auto" w:fill="FFFFFF"/>
        </w:rPr>
        <w:t xml:space="preserve"> </w:t>
      </w:r>
      <w:r w:rsidRPr="00B13EA2">
        <w:rPr>
          <w:rFonts w:ascii="Times New Roman" w:hAnsi="Times New Roman" w:cs="Times New Roman"/>
          <w:sz w:val="28"/>
          <w:szCs w:val="28"/>
        </w:rPr>
        <w:t>–</w:t>
      </w:r>
      <w:r w:rsidR="0037065E">
        <w:rPr>
          <w:rFonts w:ascii="Times New Roman" w:hAnsi="Times New Roman" w:cs="Times New Roman"/>
          <w:sz w:val="28"/>
          <w:szCs w:val="28"/>
        </w:rPr>
        <w:t xml:space="preserve"> </w:t>
      </w:r>
      <w:r w:rsidRPr="00B13EA2">
        <w:rPr>
          <w:rFonts w:ascii="Times New Roman" w:hAnsi="Times New Roman" w:cs="Times New Roman"/>
          <w:color w:val="000000"/>
          <w:sz w:val="28"/>
          <w:szCs w:val="28"/>
          <w:shd w:val="clear" w:color="auto" w:fill="FFFFFF"/>
        </w:rPr>
        <w:t>прогностичність негативного тесту</w:t>
      </w:r>
    </w:p>
    <w:p w:rsidR="0087676D" w:rsidRPr="00B13EA2" w:rsidRDefault="0087676D" w:rsidP="00FD3E5F">
      <w:pPr>
        <w:spacing w:after="0" w:line="360" w:lineRule="auto"/>
        <w:ind w:firstLine="708"/>
        <w:jc w:val="both"/>
        <w:rPr>
          <w:rFonts w:ascii="Times New Roman" w:hAnsi="Times New Roman" w:cs="Times New Roman"/>
          <w:color w:val="000000"/>
          <w:sz w:val="28"/>
          <w:szCs w:val="28"/>
          <w:shd w:val="clear" w:color="auto" w:fill="FFFFFF"/>
        </w:rPr>
      </w:pPr>
      <w:r w:rsidRPr="00B13EA2">
        <w:rPr>
          <w:rFonts w:ascii="Times New Roman" w:hAnsi="Times New Roman" w:cs="Times New Roman"/>
          <w:color w:val="000000"/>
          <w:sz w:val="28"/>
          <w:szCs w:val="28"/>
          <w:shd w:val="clear" w:color="auto" w:fill="FFFFFF"/>
          <w:lang w:val="en-US"/>
        </w:rPr>
        <w:t>PVP</w:t>
      </w:r>
      <w:r w:rsidR="0037065E">
        <w:rPr>
          <w:rFonts w:ascii="Times New Roman" w:hAnsi="Times New Roman" w:cs="Times New Roman"/>
          <w:color w:val="000000"/>
          <w:sz w:val="28"/>
          <w:szCs w:val="28"/>
          <w:shd w:val="clear" w:color="auto" w:fill="FFFFFF"/>
        </w:rPr>
        <w:t xml:space="preserve"> </w:t>
      </w:r>
      <w:r w:rsidRPr="00B13EA2">
        <w:rPr>
          <w:rFonts w:ascii="Times New Roman" w:hAnsi="Times New Roman" w:cs="Times New Roman"/>
          <w:sz w:val="28"/>
          <w:szCs w:val="28"/>
        </w:rPr>
        <w:t xml:space="preserve">– </w:t>
      </w:r>
      <w:r w:rsidR="007C6835" w:rsidRPr="00B13EA2">
        <w:rPr>
          <w:rFonts w:ascii="Times New Roman" w:hAnsi="Times New Roman" w:cs="Times New Roman"/>
          <w:color w:val="000000"/>
          <w:sz w:val="28"/>
          <w:szCs w:val="28"/>
          <w:shd w:val="clear" w:color="auto" w:fill="FFFFFF"/>
        </w:rPr>
        <w:t>прогностичність позитивного тесту</w:t>
      </w:r>
    </w:p>
    <w:p w:rsidR="006402EB" w:rsidRPr="00557373" w:rsidRDefault="006402EB" w:rsidP="00FD3E5F">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sz w:val="28"/>
          <w:szCs w:val="28"/>
        </w:rPr>
        <w:t>ROC (Receiver</w:t>
      </w:r>
      <w:r w:rsidR="00D735DC">
        <w:rPr>
          <w:rFonts w:ascii="Times New Roman" w:hAnsi="Times New Roman" w:cs="Times New Roman"/>
          <w:sz w:val="28"/>
          <w:szCs w:val="28"/>
        </w:rPr>
        <w:t xml:space="preserve"> </w:t>
      </w:r>
      <w:r w:rsidRPr="00B13EA2">
        <w:rPr>
          <w:rFonts w:ascii="Times New Roman" w:hAnsi="Times New Roman" w:cs="Times New Roman"/>
          <w:sz w:val="28"/>
          <w:szCs w:val="28"/>
        </w:rPr>
        <w:t>Operating</w:t>
      </w:r>
      <w:r w:rsidR="00D735DC">
        <w:rPr>
          <w:rFonts w:ascii="Times New Roman" w:hAnsi="Times New Roman" w:cs="Times New Roman"/>
          <w:sz w:val="28"/>
          <w:szCs w:val="28"/>
        </w:rPr>
        <w:t xml:space="preserve"> </w:t>
      </w:r>
      <w:r w:rsidRPr="00B13EA2">
        <w:rPr>
          <w:rFonts w:ascii="Times New Roman" w:hAnsi="Times New Roman" w:cs="Times New Roman"/>
          <w:sz w:val="28"/>
          <w:szCs w:val="28"/>
        </w:rPr>
        <w:t>Characteristic)</w:t>
      </w:r>
      <w:r w:rsidR="0037065E">
        <w:rPr>
          <w:rFonts w:ascii="Times New Roman" w:hAnsi="Times New Roman" w:cs="Times New Roman"/>
          <w:sz w:val="28"/>
          <w:szCs w:val="28"/>
        </w:rPr>
        <w:t xml:space="preserve"> </w:t>
      </w:r>
      <w:r w:rsidR="009110CF" w:rsidRPr="00B13EA2">
        <w:rPr>
          <w:rFonts w:ascii="Times New Roman" w:hAnsi="Times New Roman" w:cs="Times New Roman"/>
          <w:sz w:val="28"/>
          <w:szCs w:val="28"/>
        </w:rPr>
        <w:t xml:space="preserve">– характеристика якості тесту </w:t>
      </w:r>
    </w:p>
    <w:p w:rsidR="007E6A12" w:rsidRPr="00B13EA2" w:rsidRDefault="007E6A12"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iCs/>
          <w:sz w:val="28"/>
          <w:szCs w:val="28"/>
          <w:shd w:val="clear" w:color="auto" w:fill="FFFFFF"/>
        </w:rPr>
        <w:t>SNP</w:t>
      </w:r>
      <w:r w:rsidR="0037065E">
        <w:rPr>
          <w:rFonts w:ascii="Times New Roman" w:hAnsi="Times New Roman" w:cs="Times New Roman"/>
          <w:iCs/>
          <w:sz w:val="28"/>
          <w:szCs w:val="28"/>
          <w:shd w:val="clear" w:color="auto" w:fill="FFFFFF"/>
        </w:rPr>
        <w:t xml:space="preserve"> </w:t>
      </w:r>
      <w:r w:rsidR="0087676D" w:rsidRPr="00B13EA2">
        <w:rPr>
          <w:rFonts w:ascii="Times New Roman" w:hAnsi="Times New Roman" w:cs="Times New Roman"/>
          <w:sz w:val="28"/>
          <w:szCs w:val="28"/>
        </w:rPr>
        <w:t xml:space="preserve">– </w:t>
      </w:r>
      <w:r w:rsidRPr="00B13EA2">
        <w:rPr>
          <w:rFonts w:ascii="Times New Roman" w:hAnsi="Times New Roman" w:cs="Times New Roman"/>
          <w:sz w:val="28"/>
          <w:szCs w:val="28"/>
        </w:rPr>
        <w:t>поліморфізм одиничних нуклеотидів</w:t>
      </w:r>
    </w:p>
    <w:p w:rsidR="00F11AD0" w:rsidRPr="00B13EA2" w:rsidRDefault="00F11AD0" w:rsidP="00FD3E5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VDR</w:t>
      </w:r>
      <w:r w:rsidR="0037065E">
        <w:rPr>
          <w:rFonts w:ascii="Times New Roman" w:hAnsi="Times New Roman" w:cs="Times New Roman"/>
          <w:sz w:val="28"/>
          <w:szCs w:val="28"/>
        </w:rPr>
        <w:t xml:space="preserve"> </w:t>
      </w:r>
      <w:r w:rsidR="007E6A12" w:rsidRPr="00B13EA2">
        <w:rPr>
          <w:rFonts w:ascii="Times New Roman" w:hAnsi="Times New Roman" w:cs="Times New Roman"/>
          <w:sz w:val="28"/>
          <w:szCs w:val="28"/>
        </w:rPr>
        <w:t>–</w:t>
      </w:r>
      <w:r w:rsidR="0037065E">
        <w:rPr>
          <w:rFonts w:ascii="Times New Roman" w:hAnsi="Times New Roman" w:cs="Times New Roman"/>
          <w:sz w:val="28"/>
          <w:szCs w:val="28"/>
        </w:rPr>
        <w:t xml:space="preserve"> </w:t>
      </w:r>
      <w:r w:rsidR="007E6A12" w:rsidRPr="00B13EA2">
        <w:rPr>
          <w:rFonts w:ascii="Times New Roman" w:hAnsi="Times New Roman" w:cs="Times New Roman"/>
          <w:sz w:val="28"/>
          <w:szCs w:val="28"/>
        </w:rPr>
        <w:t>рецептори вітаміну D</w:t>
      </w:r>
    </w:p>
    <w:p w:rsidR="00A87432" w:rsidRDefault="00A87432">
      <w:pPr>
        <w:rPr>
          <w:rFonts w:ascii="Times New Roman" w:hAnsi="Times New Roman" w:cs="Times New Roman"/>
          <w:sz w:val="28"/>
          <w:szCs w:val="28"/>
        </w:rPr>
      </w:pPr>
      <w:r>
        <w:rPr>
          <w:rFonts w:ascii="Times New Roman" w:hAnsi="Times New Roman" w:cs="Times New Roman"/>
          <w:sz w:val="28"/>
          <w:szCs w:val="28"/>
        </w:rPr>
        <w:br w:type="page"/>
      </w:r>
    </w:p>
    <w:p w:rsidR="00674F29" w:rsidRPr="00B84FB6" w:rsidRDefault="00A806E9" w:rsidP="00FD3E5F">
      <w:pPr>
        <w:spacing w:after="0" w:line="360" w:lineRule="auto"/>
        <w:ind w:firstLine="708"/>
        <w:jc w:val="center"/>
        <w:rPr>
          <w:rFonts w:ascii="Times New Roman" w:hAnsi="Times New Roman" w:cs="Times New Roman"/>
          <w:b/>
          <w:sz w:val="28"/>
          <w:szCs w:val="28"/>
        </w:rPr>
      </w:pPr>
      <w:r w:rsidRPr="00B84FB6">
        <w:rPr>
          <w:rFonts w:ascii="Times New Roman" w:hAnsi="Times New Roman" w:cs="Times New Roman"/>
          <w:b/>
          <w:sz w:val="28"/>
          <w:szCs w:val="28"/>
        </w:rPr>
        <w:lastRenderedPageBreak/>
        <w:t>ВСТУП</w:t>
      </w:r>
    </w:p>
    <w:p w:rsidR="00FD3E5F" w:rsidRPr="00B84FB6" w:rsidRDefault="00FD3E5F" w:rsidP="00FD3E5F">
      <w:pPr>
        <w:spacing w:after="0" w:line="360" w:lineRule="auto"/>
        <w:ind w:firstLine="708"/>
        <w:jc w:val="center"/>
        <w:rPr>
          <w:rFonts w:ascii="Times New Roman" w:hAnsi="Times New Roman" w:cs="Times New Roman"/>
          <w:b/>
          <w:sz w:val="28"/>
          <w:szCs w:val="28"/>
        </w:rPr>
      </w:pPr>
    </w:p>
    <w:p w:rsidR="002A60E1" w:rsidRDefault="00AC6604" w:rsidP="00FD3E5F">
      <w:pPr>
        <w:spacing w:after="0" w:line="360" w:lineRule="auto"/>
        <w:ind w:firstLine="708"/>
        <w:jc w:val="both"/>
        <w:rPr>
          <w:rFonts w:ascii="Times New Roman" w:hAnsi="Times New Roman" w:cs="Times New Roman"/>
          <w:sz w:val="28"/>
          <w:szCs w:val="28"/>
        </w:rPr>
      </w:pPr>
      <w:r w:rsidRPr="00B84FB6">
        <w:rPr>
          <w:rFonts w:ascii="Times New Roman" w:hAnsi="Times New Roman" w:cs="Times New Roman"/>
          <w:b/>
          <w:sz w:val="28"/>
          <w:szCs w:val="28"/>
        </w:rPr>
        <w:t xml:space="preserve">Актуальність проблеми. </w:t>
      </w:r>
      <w:r w:rsidR="00AC4DF6" w:rsidRPr="00B84FB6">
        <w:rPr>
          <w:rFonts w:ascii="Times New Roman" w:eastAsia="Times New Roman" w:hAnsi="Times New Roman" w:cs="Times New Roman"/>
          <w:kern w:val="24"/>
          <w:sz w:val="28"/>
          <w:szCs w:val="28"/>
        </w:rPr>
        <w:t>Віт</w:t>
      </w:r>
      <w:r w:rsidR="00FE7BAD" w:rsidRPr="00B84FB6">
        <w:rPr>
          <w:rFonts w:ascii="Times New Roman" w:eastAsia="Times New Roman" w:hAnsi="Times New Roman" w:cs="Times New Roman"/>
          <w:kern w:val="24"/>
          <w:sz w:val="28"/>
          <w:szCs w:val="28"/>
        </w:rPr>
        <w:t>амін</w:t>
      </w:r>
      <w:r w:rsidR="00C76695">
        <w:rPr>
          <w:rFonts w:ascii="Times New Roman" w:eastAsia="Times New Roman" w:hAnsi="Times New Roman" w:cs="Times New Roman"/>
          <w:kern w:val="24"/>
          <w:sz w:val="28"/>
          <w:szCs w:val="28"/>
        </w:rPr>
        <w:t xml:space="preserve"> </w:t>
      </w:r>
      <w:r w:rsidR="00AC4DF6" w:rsidRPr="00B84FB6">
        <w:rPr>
          <w:rFonts w:ascii="Times New Roman" w:eastAsia="Times New Roman" w:hAnsi="Times New Roman" w:cs="Times New Roman"/>
          <w:kern w:val="24"/>
          <w:sz w:val="28"/>
          <w:szCs w:val="28"/>
          <w:lang w:val="en-US"/>
        </w:rPr>
        <w:t>D</w:t>
      </w:r>
      <w:r w:rsidR="00CA48CF" w:rsidRPr="00B84FB6">
        <w:rPr>
          <w:rFonts w:ascii="Times New Roman" w:eastAsia="Times New Roman" w:hAnsi="Times New Roman" w:cs="Times New Roman"/>
          <w:kern w:val="24"/>
          <w:sz w:val="28"/>
          <w:szCs w:val="28"/>
        </w:rPr>
        <w:t>-</w:t>
      </w:r>
      <w:r w:rsidR="00AC4DF6" w:rsidRPr="00B13EA2">
        <w:rPr>
          <w:rFonts w:ascii="Times New Roman" w:eastAsia="Times New Roman" w:hAnsi="Times New Roman" w:cs="Times New Roman"/>
          <w:color w:val="000000"/>
          <w:kern w:val="24"/>
          <w:sz w:val="28"/>
          <w:szCs w:val="28"/>
        </w:rPr>
        <w:t>дефіцитний рахіт є одним із самих розповсюджених захворювань серед дітей перших років життя.</w:t>
      </w:r>
      <w:r w:rsidR="0037065E">
        <w:rPr>
          <w:rFonts w:ascii="Times New Roman" w:eastAsia="Times New Roman" w:hAnsi="Times New Roman" w:cs="Times New Roman"/>
          <w:color w:val="000000"/>
          <w:kern w:val="24"/>
          <w:sz w:val="28"/>
          <w:szCs w:val="28"/>
        </w:rPr>
        <w:t xml:space="preserve"> </w:t>
      </w:r>
      <w:r w:rsidR="00AC4DF6" w:rsidRPr="00B13EA2">
        <w:rPr>
          <w:rFonts w:ascii="Times New Roman" w:eastAsia="Times New Roman" w:hAnsi="Times New Roman" w:cs="Times New Roman"/>
          <w:color w:val="000000"/>
          <w:kern w:val="24"/>
          <w:sz w:val="28"/>
          <w:szCs w:val="28"/>
        </w:rPr>
        <w:t>За даними науковців поширеність в</w:t>
      </w:r>
      <w:r w:rsidR="00FE7BAD" w:rsidRPr="00B13EA2">
        <w:rPr>
          <w:rFonts w:ascii="Times New Roman" w:eastAsia="Times New Roman" w:hAnsi="Times New Roman" w:cs="Times New Roman"/>
          <w:color w:val="000000"/>
          <w:kern w:val="24"/>
          <w:sz w:val="28"/>
          <w:szCs w:val="28"/>
        </w:rPr>
        <w:t>ітамін D</w:t>
      </w:r>
      <w:r w:rsidR="00CA48CF" w:rsidRPr="00B13EA2">
        <w:rPr>
          <w:rFonts w:ascii="Times New Roman" w:eastAsia="Times New Roman" w:hAnsi="Times New Roman" w:cs="Times New Roman"/>
          <w:color w:val="000000"/>
          <w:kern w:val="24"/>
          <w:sz w:val="28"/>
          <w:szCs w:val="28"/>
        </w:rPr>
        <w:t>-</w:t>
      </w:r>
      <w:r w:rsidR="00AC4DF6" w:rsidRPr="00B13EA2">
        <w:rPr>
          <w:rFonts w:ascii="Times New Roman" w:eastAsia="Times New Roman" w:hAnsi="Times New Roman" w:cs="Times New Roman"/>
          <w:color w:val="000000"/>
          <w:kern w:val="24"/>
          <w:sz w:val="28"/>
          <w:szCs w:val="28"/>
        </w:rPr>
        <w:t>дефіцитного рахіту в Україні залишаєт</w:t>
      </w:r>
      <w:r w:rsidR="00175D8A" w:rsidRPr="00B13EA2">
        <w:rPr>
          <w:rFonts w:ascii="Times New Roman" w:eastAsia="Times New Roman" w:hAnsi="Times New Roman" w:cs="Times New Roman"/>
          <w:color w:val="000000"/>
          <w:kern w:val="24"/>
          <w:sz w:val="28"/>
          <w:szCs w:val="28"/>
        </w:rPr>
        <w:t>ься високою і становить 40-66</w:t>
      </w:r>
      <w:r w:rsidR="0037065E">
        <w:rPr>
          <w:rFonts w:ascii="Times New Roman" w:eastAsia="Times New Roman" w:hAnsi="Times New Roman" w:cs="Times New Roman"/>
          <w:color w:val="000000"/>
          <w:kern w:val="24"/>
          <w:sz w:val="28"/>
          <w:szCs w:val="28"/>
        </w:rPr>
        <w:t xml:space="preserve"> </w:t>
      </w:r>
      <w:r w:rsidR="00175D8A" w:rsidRPr="00B13EA2">
        <w:rPr>
          <w:rFonts w:ascii="Times New Roman" w:eastAsia="Times New Roman" w:hAnsi="Times New Roman" w:cs="Times New Roman"/>
          <w:color w:val="000000"/>
          <w:kern w:val="24"/>
          <w:sz w:val="28"/>
          <w:szCs w:val="28"/>
        </w:rPr>
        <w:t xml:space="preserve">% </w:t>
      </w:r>
      <w:r w:rsidR="003D1A32" w:rsidRPr="00B13EA2">
        <w:rPr>
          <w:rFonts w:ascii="Times New Roman" w:eastAsia="Times New Roman" w:hAnsi="Times New Roman" w:cs="Times New Roman"/>
          <w:color w:val="000000"/>
          <w:kern w:val="24"/>
          <w:sz w:val="28"/>
          <w:szCs w:val="28"/>
        </w:rPr>
        <w:t>[</w:t>
      </w:r>
      <w:r w:rsidR="00CA48CF" w:rsidRPr="00B13EA2">
        <w:rPr>
          <w:rFonts w:ascii="Times New Roman" w:eastAsia="Times New Roman" w:hAnsi="Times New Roman" w:cs="Times New Roman"/>
          <w:color w:val="000000"/>
          <w:kern w:val="24"/>
          <w:sz w:val="28"/>
          <w:szCs w:val="28"/>
        </w:rPr>
        <w:t>17</w:t>
      </w:r>
      <w:r w:rsidR="003D1A32" w:rsidRPr="00B13EA2">
        <w:rPr>
          <w:rFonts w:ascii="Times New Roman" w:eastAsia="Times New Roman" w:hAnsi="Times New Roman" w:cs="Times New Roman"/>
          <w:color w:val="000000"/>
          <w:kern w:val="24"/>
          <w:sz w:val="28"/>
          <w:szCs w:val="28"/>
        </w:rPr>
        <w:t>]</w:t>
      </w:r>
      <w:r w:rsidR="00CA48CF" w:rsidRPr="00B13EA2">
        <w:rPr>
          <w:rFonts w:ascii="Times New Roman" w:eastAsia="Times New Roman" w:hAnsi="Times New Roman" w:cs="Times New Roman"/>
          <w:color w:val="000000"/>
          <w:kern w:val="24"/>
          <w:sz w:val="28"/>
          <w:szCs w:val="28"/>
        </w:rPr>
        <w:t xml:space="preserve">. </w:t>
      </w:r>
      <w:r w:rsidR="00AC4DF6" w:rsidRPr="00B13EA2">
        <w:rPr>
          <w:rFonts w:ascii="Times New Roman" w:eastAsia="Times New Roman" w:hAnsi="Times New Roman" w:cs="Times New Roman"/>
          <w:color w:val="000000"/>
          <w:kern w:val="24"/>
          <w:sz w:val="28"/>
          <w:szCs w:val="28"/>
        </w:rPr>
        <w:t>Однак, віт</w:t>
      </w:r>
      <w:r w:rsidR="00FE7BAD" w:rsidRPr="00B13EA2">
        <w:rPr>
          <w:rFonts w:ascii="Times New Roman" w:eastAsia="Times New Roman" w:hAnsi="Times New Roman" w:cs="Times New Roman"/>
          <w:color w:val="000000"/>
          <w:kern w:val="24"/>
          <w:sz w:val="28"/>
          <w:szCs w:val="28"/>
        </w:rPr>
        <w:t>амін</w:t>
      </w:r>
      <w:r w:rsidR="0037065E">
        <w:rPr>
          <w:rFonts w:ascii="Times New Roman" w:eastAsia="Times New Roman" w:hAnsi="Times New Roman" w:cs="Times New Roman"/>
          <w:color w:val="000000"/>
          <w:kern w:val="24"/>
          <w:sz w:val="28"/>
          <w:szCs w:val="28"/>
        </w:rPr>
        <w:t xml:space="preserve"> </w:t>
      </w:r>
      <w:r w:rsidR="00FE7BAD" w:rsidRPr="00B13EA2">
        <w:rPr>
          <w:rFonts w:ascii="Times New Roman" w:eastAsia="Times New Roman" w:hAnsi="Times New Roman" w:cs="Times New Roman"/>
          <w:color w:val="000000"/>
          <w:kern w:val="24"/>
          <w:sz w:val="28"/>
          <w:szCs w:val="28"/>
          <w:lang w:val="en-US"/>
        </w:rPr>
        <w:t>D</w:t>
      </w:r>
      <w:r w:rsidR="00D32493" w:rsidRPr="00B13EA2">
        <w:rPr>
          <w:rFonts w:ascii="Times New Roman" w:eastAsia="Times New Roman" w:hAnsi="Times New Roman" w:cs="Times New Roman"/>
          <w:color w:val="000000"/>
          <w:kern w:val="24"/>
          <w:sz w:val="28"/>
          <w:szCs w:val="28"/>
        </w:rPr>
        <w:t>-</w:t>
      </w:r>
      <w:r w:rsidR="00FE7BAD" w:rsidRPr="00B13EA2">
        <w:rPr>
          <w:rFonts w:ascii="Times New Roman" w:eastAsia="Times New Roman" w:hAnsi="Times New Roman" w:cs="Times New Roman"/>
          <w:color w:val="000000"/>
          <w:kern w:val="24"/>
          <w:sz w:val="28"/>
          <w:szCs w:val="28"/>
        </w:rPr>
        <w:t>дефіцитний</w:t>
      </w:r>
      <w:r w:rsidR="00AC4DF6" w:rsidRPr="00B13EA2">
        <w:rPr>
          <w:rFonts w:ascii="Times New Roman" w:eastAsia="Times New Roman" w:hAnsi="Times New Roman" w:cs="Times New Roman"/>
          <w:color w:val="000000"/>
          <w:kern w:val="24"/>
          <w:sz w:val="28"/>
          <w:szCs w:val="28"/>
        </w:rPr>
        <w:t xml:space="preserve"> рахіт </w:t>
      </w:r>
      <w:r w:rsidR="00652066" w:rsidRPr="00B13EA2">
        <w:rPr>
          <w:rFonts w:ascii="Times New Roman" w:eastAsia="Times New Roman" w:hAnsi="Times New Roman" w:cs="Times New Roman"/>
          <w:color w:val="000000"/>
          <w:kern w:val="24"/>
          <w:sz w:val="28"/>
          <w:szCs w:val="28"/>
        </w:rPr>
        <w:t>робить</w:t>
      </w:r>
      <w:r w:rsidR="00AC4DF6" w:rsidRPr="00B13EA2">
        <w:rPr>
          <w:rFonts w:ascii="Times New Roman" w:eastAsia="Times New Roman" w:hAnsi="Times New Roman" w:cs="Times New Roman"/>
          <w:color w:val="000000"/>
          <w:kern w:val="24"/>
          <w:sz w:val="28"/>
          <w:szCs w:val="28"/>
        </w:rPr>
        <w:t xml:space="preserve"> суттєве внесення в структуру патології не лише дітей раннього віку, а й має несприятливий вплив на подальший розвиток дитини та формування остеопеній у дорослому віці </w:t>
      </w:r>
      <w:r w:rsidR="00CA48CF" w:rsidRPr="00B13EA2">
        <w:rPr>
          <w:rFonts w:ascii="Times New Roman" w:eastAsia="Times New Roman" w:hAnsi="Times New Roman" w:cs="Times New Roman"/>
          <w:color w:val="000000"/>
          <w:kern w:val="24"/>
          <w:sz w:val="28"/>
          <w:szCs w:val="28"/>
        </w:rPr>
        <w:t xml:space="preserve">[56]. </w:t>
      </w:r>
    </w:p>
    <w:p w:rsidR="00AC4DF6" w:rsidRPr="002C4E02" w:rsidRDefault="00AC4DF6" w:rsidP="00055690">
      <w:pPr>
        <w:spacing w:after="0" w:line="360" w:lineRule="auto"/>
        <w:ind w:firstLine="708"/>
        <w:jc w:val="both"/>
        <w:rPr>
          <w:rFonts w:ascii="Times New Roman" w:eastAsia="Times New Roman" w:hAnsi="Times New Roman" w:cs="Times New Roman"/>
          <w:color w:val="000000"/>
          <w:kern w:val="24"/>
          <w:sz w:val="28"/>
          <w:szCs w:val="28"/>
        </w:rPr>
      </w:pPr>
      <w:r w:rsidRPr="00B13EA2">
        <w:rPr>
          <w:rFonts w:ascii="Times New Roman" w:eastAsia="Times New Roman" w:hAnsi="Times New Roman" w:cs="Times New Roman"/>
          <w:color w:val="000000"/>
          <w:kern w:val="24"/>
          <w:sz w:val="28"/>
          <w:szCs w:val="28"/>
        </w:rPr>
        <w:t>Підраховано, що 1 млрд. людей у світі мають дефіцит</w:t>
      </w:r>
      <w:r w:rsidR="00F127BC">
        <w:rPr>
          <w:rFonts w:ascii="Times New Roman" w:eastAsia="Times New Roman" w:hAnsi="Times New Roman" w:cs="Times New Roman"/>
          <w:color w:val="000000"/>
          <w:kern w:val="24"/>
          <w:sz w:val="28"/>
          <w:szCs w:val="28"/>
        </w:rPr>
        <w:t xml:space="preserve"> або недостатність вітаміну D </w:t>
      </w:r>
      <w:r w:rsidR="008B437A" w:rsidRPr="00B13EA2">
        <w:rPr>
          <w:rFonts w:ascii="Times New Roman" w:eastAsia="Times New Roman" w:hAnsi="Times New Roman" w:cs="Times New Roman"/>
          <w:color w:val="000000"/>
          <w:kern w:val="24"/>
          <w:sz w:val="28"/>
          <w:szCs w:val="28"/>
        </w:rPr>
        <w:t xml:space="preserve">[108]. </w:t>
      </w:r>
      <w:r w:rsidRPr="00B13EA2">
        <w:rPr>
          <w:rFonts w:ascii="Times New Roman" w:eastAsia="Times New Roman" w:hAnsi="Times New Roman" w:cs="Times New Roman"/>
          <w:color w:val="000000"/>
          <w:kern w:val="24"/>
          <w:sz w:val="28"/>
          <w:szCs w:val="28"/>
        </w:rPr>
        <w:t>Дефіцит вітаміну D у дитячого населення займає провідне м</w:t>
      </w:r>
      <w:r w:rsidR="000A731D" w:rsidRPr="00B13EA2">
        <w:rPr>
          <w:rFonts w:ascii="Times New Roman" w:eastAsia="Times New Roman" w:hAnsi="Times New Roman" w:cs="Times New Roman"/>
          <w:color w:val="000000"/>
          <w:kern w:val="24"/>
          <w:sz w:val="28"/>
          <w:szCs w:val="28"/>
        </w:rPr>
        <w:t>ісце серед основних проблем ВО</w:t>
      </w:r>
      <w:r w:rsidR="002A60E1">
        <w:rPr>
          <w:rFonts w:ascii="Times New Roman" w:eastAsia="Times New Roman" w:hAnsi="Times New Roman" w:cs="Times New Roman"/>
          <w:color w:val="000000"/>
          <w:kern w:val="24"/>
          <w:sz w:val="28"/>
          <w:szCs w:val="28"/>
        </w:rPr>
        <w:t>О</w:t>
      </w:r>
      <w:r w:rsidR="000A731D" w:rsidRPr="00B13EA2">
        <w:rPr>
          <w:rFonts w:ascii="Times New Roman" w:eastAsia="Times New Roman" w:hAnsi="Times New Roman" w:cs="Times New Roman"/>
          <w:color w:val="000000"/>
          <w:kern w:val="24"/>
          <w:sz w:val="28"/>
          <w:szCs w:val="28"/>
        </w:rPr>
        <w:t xml:space="preserve">З </w:t>
      </w:r>
      <w:r w:rsidR="008B437A" w:rsidRPr="00B13EA2">
        <w:rPr>
          <w:rFonts w:ascii="Times New Roman" w:eastAsia="Times New Roman" w:hAnsi="Times New Roman" w:cs="Times New Roman"/>
          <w:color w:val="000000"/>
          <w:kern w:val="24"/>
          <w:sz w:val="28"/>
          <w:szCs w:val="28"/>
        </w:rPr>
        <w:t>[156, 170</w:t>
      </w:r>
      <w:r w:rsidR="00364EA4">
        <w:rPr>
          <w:rFonts w:ascii="Times New Roman" w:eastAsia="Times New Roman" w:hAnsi="Times New Roman" w:cs="Times New Roman"/>
          <w:color w:val="000000"/>
          <w:kern w:val="24"/>
          <w:sz w:val="28"/>
          <w:szCs w:val="28"/>
        </w:rPr>
        <w:t xml:space="preserve">, </w:t>
      </w:r>
      <w:r w:rsidR="00364EA4" w:rsidRPr="00B13EA2">
        <w:rPr>
          <w:rFonts w:ascii="Times New Roman" w:eastAsia="Times New Roman" w:hAnsi="Times New Roman" w:cs="Times New Roman"/>
          <w:color w:val="000000"/>
          <w:kern w:val="24"/>
          <w:sz w:val="28"/>
          <w:szCs w:val="28"/>
        </w:rPr>
        <w:t>204,</w:t>
      </w:r>
      <w:r w:rsidR="00095240">
        <w:rPr>
          <w:rFonts w:ascii="Times New Roman" w:eastAsia="Times New Roman" w:hAnsi="Times New Roman" w:cs="Times New Roman"/>
          <w:color w:val="000000"/>
          <w:kern w:val="24"/>
          <w:sz w:val="28"/>
          <w:szCs w:val="28"/>
        </w:rPr>
        <w:t xml:space="preserve"> </w:t>
      </w:r>
      <w:r w:rsidR="00364EA4">
        <w:rPr>
          <w:rFonts w:ascii="Times New Roman" w:eastAsia="Times New Roman" w:hAnsi="Times New Roman" w:cs="Times New Roman"/>
          <w:color w:val="000000"/>
          <w:kern w:val="24"/>
          <w:sz w:val="28"/>
          <w:szCs w:val="28"/>
        </w:rPr>
        <w:t>228</w:t>
      </w:r>
      <w:r w:rsidR="008B437A" w:rsidRPr="00B13EA2">
        <w:rPr>
          <w:rFonts w:ascii="Times New Roman" w:eastAsia="Times New Roman" w:hAnsi="Times New Roman" w:cs="Times New Roman"/>
          <w:color w:val="000000"/>
          <w:kern w:val="24"/>
          <w:sz w:val="28"/>
          <w:szCs w:val="28"/>
        </w:rPr>
        <w:t xml:space="preserve">]. </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Враховуючи сучасні уявлення про метаболізм та фізіо</w:t>
      </w:r>
      <w:r w:rsidR="00554DEC" w:rsidRPr="002C4E02">
        <w:rPr>
          <w:rFonts w:ascii="Times New Roman" w:eastAsia="Times New Roman" w:hAnsi="Times New Roman" w:cs="Times New Roman"/>
          <w:color w:val="000000"/>
          <w:kern w:val="24"/>
          <w:sz w:val="28"/>
          <w:szCs w:val="28"/>
        </w:rPr>
        <w:t>логічні функції холекальциферолу</w:t>
      </w:r>
      <w:r w:rsidRPr="002C4E02">
        <w:rPr>
          <w:rFonts w:ascii="Times New Roman" w:eastAsia="Times New Roman" w:hAnsi="Times New Roman" w:cs="Times New Roman"/>
          <w:color w:val="000000"/>
          <w:kern w:val="24"/>
          <w:sz w:val="28"/>
          <w:szCs w:val="28"/>
        </w:rPr>
        <w:t>, значення його дефіциту в патогенезі захворювання, очевидно, необхідно розглядати не стільки з позиції недостатнього його поступлення в організм дитини, скільки з урах</w:t>
      </w:r>
      <w:r w:rsidR="00FE7BAD" w:rsidRPr="002C4E02">
        <w:rPr>
          <w:rFonts w:ascii="Times New Roman" w:eastAsia="Times New Roman" w:hAnsi="Times New Roman" w:cs="Times New Roman"/>
          <w:color w:val="000000"/>
          <w:kern w:val="24"/>
          <w:sz w:val="28"/>
          <w:szCs w:val="28"/>
        </w:rPr>
        <w:t>уванням особливостей обміну вітаміну D</w:t>
      </w:r>
      <w:r w:rsidRPr="002C4E02">
        <w:rPr>
          <w:rFonts w:ascii="Times New Roman" w:eastAsia="Times New Roman" w:hAnsi="Times New Roman" w:cs="Times New Roman"/>
          <w:color w:val="000000"/>
          <w:kern w:val="24"/>
          <w:sz w:val="28"/>
          <w:szCs w:val="28"/>
        </w:rPr>
        <w:t xml:space="preserve"> під впливом сукупності екзо- та ендогенних факторів, які пр</w:t>
      </w:r>
      <w:r w:rsidR="00FE7BAD" w:rsidRPr="002C4E02">
        <w:rPr>
          <w:rFonts w:ascii="Times New Roman" w:eastAsia="Times New Roman" w:hAnsi="Times New Roman" w:cs="Times New Roman"/>
          <w:color w:val="000000"/>
          <w:kern w:val="24"/>
          <w:sz w:val="28"/>
          <w:szCs w:val="28"/>
        </w:rPr>
        <w:t>изводять</w:t>
      </w:r>
      <w:r w:rsidRPr="002C4E02">
        <w:rPr>
          <w:rFonts w:ascii="Times New Roman" w:eastAsia="Times New Roman" w:hAnsi="Times New Roman" w:cs="Times New Roman"/>
          <w:color w:val="000000"/>
          <w:kern w:val="24"/>
          <w:sz w:val="28"/>
          <w:szCs w:val="28"/>
        </w:rPr>
        <w:t xml:space="preserve"> до розвитку </w:t>
      </w:r>
      <w:r w:rsidR="0066500D" w:rsidRPr="002C4E02">
        <w:rPr>
          <w:rFonts w:ascii="Times New Roman" w:eastAsia="Times New Roman" w:hAnsi="Times New Roman" w:cs="Times New Roman"/>
          <w:color w:val="000000"/>
          <w:kern w:val="24"/>
          <w:sz w:val="28"/>
          <w:szCs w:val="28"/>
        </w:rPr>
        <w:t>патологіч</w:t>
      </w:r>
      <w:r w:rsidRPr="002C4E02">
        <w:rPr>
          <w:rFonts w:ascii="Times New Roman" w:eastAsia="Times New Roman" w:hAnsi="Times New Roman" w:cs="Times New Roman"/>
          <w:color w:val="000000"/>
          <w:kern w:val="24"/>
          <w:sz w:val="28"/>
          <w:szCs w:val="28"/>
        </w:rPr>
        <w:t>ного процесу</w:t>
      </w:r>
      <w:r w:rsidR="00B30CBE" w:rsidRPr="002C4E02">
        <w:rPr>
          <w:rFonts w:ascii="Times New Roman" w:eastAsia="Times New Roman" w:hAnsi="Times New Roman" w:cs="Times New Roman"/>
          <w:color w:val="000000"/>
          <w:kern w:val="24"/>
          <w:sz w:val="28"/>
          <w:szCs w:val="28"/>
        </w:rPr>
        <w:t xml:space="preserve"> </w:t>
      </w:r>
      <w:r w:rsidR="00554DEC" w:rsidRPr="002C4E02">
        <w:rPr>
          <w:rFonts w:ascii="Times New Roman" w:eastAsia="Times New Roman" w:hAnsi="Times New Roman" w:cs="Times New Roman"/>
          <w:color w:val="000000"/>
          <w:kern w:val="24"/>
          <w:sz w:val="28"/>
          <w:szCs w:val="28"/>
        </w:rPr>
        <w:t>[8].</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 xml:space="preserve">Так, метаболізм вітаміну D, депонування, біодоступність та його біологічна роль знаходяться </w:t>
      </w:r>
      <w:r w:rsidR="00EB149A" w:rsidRPr="002C4E02">
        <w:rPr>
          <w:rFonts w:ascii="Times New Roman" w:eastAsia="Times New Roman" w:hAnsi="Times New Roman" w:cs="Times New Roman"/>
          <w:color w:val="000000"/>
          <w:kern w:val="24"/>
          <w:sz w:val="28"/>
          <w:szCs w:val="28"/>
        </w:rPr>
        <w:t>у</w:t>
      </w:r>
      <w:r w:rsidRPr="002C4E02">
        <w:rPr>
          <w:rFonts w:ascii="Times New Roman" w:eastAsia="Times New Roman" w:hAnsi="Times New Roman" w:cs="Times New Roman"/>
          <w:color w:val="000000"/>
          <w:kern w:val="24"/>
          <w:sz w:val="28"/>
          <w:szCs w:val="28"/>
        </w:rPr>
        <w:t xml:space="preserve"> залежності від об’єму жирової тканини </w:t>
      </w:r>
      <w:r w:rsidR="00554DEC" w:rsidRPr="002C4E02">
        <w:rPr>
          <w:rFonts w:ascii="Times New Roman" w:eastAsia="Times New Roman" w:hAnsi="Times New Roman" w:cs="Times New Roman"/>
          <w:color w:val="000000"/>
          <w:kern w:val="24"/>
          <w:sz w:val="28"/>
          <w:szCs w:val="28"/>
        </w:rPr>
        <w:t>[92</w:t>
      </w:r>
      <w:r w:rsidR="0077521C" w:rsidRPr="002C4E02">
        <w:rPr>
          <w:rFonts w:ascii="Times New Roman" w:eastAsia="Times New Roman" w:hAnsi="Times New Roman" w:cs="Times New Roman"/>
          <w:color w:val="000000"/>
          <w:kern w:val="24"/>
          <w:sz w:val="28"/>
          <w:szCs w:val="28"/>
        </w:rPr>
        <w:t>, 128, 160, 172</w:t>
      </w:r>
      <w:r w:rsidR="00554DEC" w:rsidRPr="002C4E02">
        <w:rPr>
          <w:rFonts w:ascii="Times New Roman" w:eastAsia="Times New Roman" w:hAnsi="Times New Roman" w:cs="Times New Roman"/>
          <w:color w:val="000000"/>
          <w:kern w:val="24"/>
          <w:sz w:val="28"/>
          <w:szCs w:val="28"/>
        </w:rPr>
        <w:t>].</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Проблема ожиріння та надмірної маси тіла у дітей набуває загрозливого характеру в багатьох країнах світу</w:t>
      </w:r>
      <w:r w:rsidR="0037065E" w:rsidRPr="002C4E02">
        <w:rPr>
          <w:rFonts w:ascii="Times New Roman" w:eastAsia="Times New Roman" w:hAnsi="Times New Roman" w:cs="Times New Roman"/>
          <w:color w:val="000000"/>
          <w:kern w:val="24"/>
          <w:sz w:val="28"/>
          <w:szCs w:val="28"/>
        </w:rPr>
        <w:t xml:space="preserve"> </w:t>
      </w:r>
      <w:r w:rsidR="00554DEC" w:rsidRPr="00B13EA2">
        <w:rPr>
          <w:rFonts w:ascii="Times New Roman" w:eastAsia="Times New Roman" w:hAnsi="Times New Roman" w:cs="Times New Roman"/>
          <w:color w:val="000000"/>
          <w:kern w:val="24"/>
          <w:sz w:val="28"/>
          <w:szCs w:val="28"/>
        </w:rPr>
        <w:t>[159]</w:t>
      </w:r>
      <w:r w:rsidR="00554DEC" w:rsidRPr="002C4E02">
        <w:rPr>
          <w:rFonts w:ascii="Times New Roman" w:eastAsia="Times New Roman" w:hAnsi="Times New Roman" w:cs="Times New Roman"/>
          <w:color w:val="000000"/>
          <w:kern w:val="24"/>
          <w:sz w:val="28"/>
          <w:szCs w:val="28"/>
        </w:rPr>
        <w:t>.</w:t>
      </w:r>
      <w:r w:rsidRPr="002C4E02">
        <w:rPr>
          <w:rFonts w:ascii="Times New Roman" w:eastAsia="Times New Roman" w:hAnsi="Times New Roman" w:cs="Times New Roman"/>
          <w:color w:val="000000"/>
          <w:kern w:val="24"/>
          <w:sz w:val="28"/>
          <w:szCs w:val="28"/>
        </w:rPr>
        <w:t xml:space="preserve"> Розповсюдженість ожиріння у дитячій популяції катастрофічно зростає як в країнах Європи, так і в Україні, та коливається в межах від 4,5</w:t>
      </w:r>
      <w:r w:rsidR="00095240"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 до 38,0</w:t>
      </w:r>
      <w:r w:rsidR="0037065E"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w:t>
      </w:r>
      <w:r w:rsidR="0037065E" w:rsidRPr="002C4E02">
        <w:rPr>
          <w:rFonts w:ascii="Times New Roman" w:eastAsia="Times New Roman" w:hAnsi="Times New Roman" w:cs="Times New Roman"/>
          <w:color w:val="000000"/>
          <w:kern w:val="24"/>
          <w:sz w:val="28"/>
          <w:szCs w:val="28"/>
        </w:rPr>
        <w:t xml:space="preserve"> </w:t>
      </w:r>
      <w:r w:rsidR="00507746" w:rsidRPr="00B13EA2">
        <w:rPr>
          <w:rFonts w:ascii="Times New Roman" w:eastAsia="Times New Roman" w:hAnsi="Times New Roman" w:cs="Times New Roman"/>
          <w:color w:val="000000"/>
          <w:kern w:val="24"/>
          <w:sz w:val="28"/>
          <w:szCs w:val="28"/>
        </w:rPr>
        <w:t>[15]</w:t>
      </w:r>
      <w:r w:rsidR="00507746" w:rsidRPr="002C4E02">
        <w:rPr>
          <w:rFonts w:ascii="Times New Roman" w:eastAsia="Times New Roman" w:hAnsi="Times New Roman" w:cs="Times New Roman"/>
          <w:color w:val="000000"/>
          <w:kern w:val="24"/>
          <w:sz w:val="28"/>
          <w:szCs w:val="28"/>
        </w:rPr>
        <w:t>.</w:t>
      </w:r>
      <w:r w:rsidR="0037065E"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Попри усі досягнення та наукові розробки практично у всьому світі кількість дітей, я</w:t>
      </w:r>
      <w:r w:rsidR="00A87432" w:rsidRPr="002C4E02">
        <w:rPr>
          <w:rFonts w:ascii="Times New Roman" w:eastAsia="Times New Roman" w:hAnsi="Times New Roman" w:cs="Times New Roman"/>
          <w:color w:val="000000"/>
          <w:kern w:val="24"/>
          <w:sz w:val="28"/>
          <w:szCs w:val="28"/>
        </w:rPr>
        <w:t xml:space="preserve">кі мають ожиріння, збільшується </w:t>
      </w:r>
      <w:r w:rsidR="00507746" w:rsidRPr="00B71E5E">
        <w:rPr>
          <w:rFonts w:ascii="Times New Roman" w:eastAsia="Times New Roman" w:hAnsi="Times New Roman" w:cs="Times New Roman"/>
          <w:color w:val="000000"/>
          <w:kern w:val="24"/>
          <w:sz w:val="28"/>
          <w:szCs w:val="28"/>
        </w:rPr>
        <w:t>[</w:t>
      </w:r>
      <w:r w:rsidR="00F02679" w:rsidRPr="00B71E5E">
        <w:rPr>
          <w:rFonts w:ascii="Times New Roman" w:eastAsia="Times New Roman" w:hAnsi="Times New Roman" w:cs="Times New Roman"/>
          <w:color w:val="000000"/>
          <w:kern w:val="24"/>
          <w:sz w:val="28"/>
          <w:szCs w:val="28"/>
        </w:rPr>
        <w:t>94,</w:t>
      </w:r>
      <w:r w:rsidR="00A87432">
        <w:rPr>
          <w:rFonts w:ascii="Times New Roman" w:eastAsia="Times New Roman" w:hAnsi="Times New Roman" w:cs="Times New Roman"/>
          <w:color w:val="000000"/>
          <w:kern w:val="24"/>
          <w:sz w:val="28"/>
          <w:szCs w:val="28"/>
        </w:rPr>
        <w:t> </w:t>
      </w:r>
      <w:r w:rsidR="00507746" w:rsidRPr="00B71E5E">
        <w:rPr>
          <w:rFonts w:ascii="Times New Roman" w:eastAsia="Times New Roman" w:hAnsi="Times New Roman" w:cs="Times New Roman"/>
          <w:color w:val="000000"/>
          <w:kern w:val="24"/>
          <w:sz w:val="28"/>
          <w:szCs w:val="28"/>
        </w:rPr>
        <w:t>1</w:t>
      </w:r>
      <w:r w:rsidR="00F02679" w:rsidRPr="00B71E5E">
        <w:rPr>
          <w:rFonts w:ascii="Times New Roman" w:eastAsia="Times New Roman" w:hAnsi="Times New Roman" w:cs="Times New Roman"/>
          <w:color w:val="000000"/>
          <w:kern w:val="24"/>
          <w:sz w:val="28"/>
          <w:szCs w:val="28"/>
        </w:rPr>
        <w:t>38</w:t>
      </w:r>
      <w:r w:rsidR="00507746" w:rsidRPr="00B71E5E">
        <w:rPr>
          <w:rFonts w:ascii="Times New Roman" w:eastAsia="Times New Roman" w:hAnsi="Times New Roman" w:cs="Times New Roman"/>
          <w:color w:val="000000"/>
          <w:kern w:val="24"/>
          <w:sz w:val="28"/>
          <w:szCs w:val="28"/>
        </w:rPr>
        <w:t>]</w:t>
      </w:r>
      <w:r w:rsidR="00507746" w:rsidRPr="002C4E02">
        <w:rPr>
          <w:rFonts w:ascii="Times New Roman" w:eastAsia="Times New Roman" w:hAnsi="Times New Roman" w:cs="Times New Roman"/>
          <w:color w:val="000000"/>
          <w:kern w:val="24"/>
          <w:sz w:val="28"/>
          <w:szCs w:val="28"/>
        </w:rPr>
        <w:t>.</w:t>
      </w:r>
      <w:r w:rsidR="0037065E" w:rsidRPr="002C4E02">
        <w:rPr>
          <w:rFonts w:ascii="Times New Roman" w:eastAsia="Times New Roman" w:hAnsi="Times New Roman" w:cs="Times New Roman"/>
          <w:color w:val="000000"/>
          <w:kern w:val="24"/>
          <w:sz w:val="28"/>
          <w:szCs w:val="28"/>
        </w:rPr>
        <w:t xml:space="preserve"> </w:t>
      </w:r>
      <w:r w:rsidR="00421EAB" w:rsidRPr="002C4E02">
        <w:rPr>
          <w:rFonts w:ascii="Times New Roman" w:eastAsia="Times New Roman" w:hAnsi="Times New Roman" w:cs="Times New Roman"/>
          <w:color w:val="000000"/>
          <w:kern w:val="24"/>
          <w:sz w:val="28"/>
          <w:szCs w:val="28"/>
        </w:rPr>
        <w:t xml:space="preserve">Не виключенням є і наша країна, в якій протягом 2002 – 2012 років майже вдвічі зросла кількість </w:t>
      </w:r>
      <w:r w:rsidR="00EB149A" w:rsidRPr="002C4E02">
        <w:rPr>
          <w:rFonts w:ascii="Times New Roman" w:eastAsia="Times New Roman" w:hAnsi="Times New Roman" w:cs="Times New Roman"/>
          <w:color w:val="000000"/>
          <w:kern w:val="24"/>
          <w:sz w:val="28"/>
          <w:szCs w:val="28"/>
        </w:rPr>
        <w:t xml:space="preserve">таких </w:t>
      </w:r>
      <w:r w:rsidR="00421EAB" w:rsidRPr="002C4E02">
        <w:rPr>
          <w:rFonts w:ascii="Times New Roman" w:eastAsia="Times New Roman" w:hAnsi="Times New Roman" w:cs="Times New Roman"/>
          <w:color w:val="000000"/>
          <w:kern w:val="24"/>
          <w:sz w:val="28"/>
          <w:szCs w:val="28"/>
        </w:rPr>
        <w:t>дітей</w:t>
      </w:r>
      <w:r w:rsidR="0037065E" w:rsidRPr="002C4E02">
        <w:rPr>
          <w:rFonts w:ascii="Times New Roman" w:eastAsia="Times New Roman" w:hAnsi="Times New Roman" w:cs="Times New Roman"/>
          <w:color w:val="000000"/>
          <w:kern w:val="24"/>
          <w:sz w:val="28"/>
          <w:szCs w:val="28"/>
        </w:rPr>
        <w:t xml:space="preserve"> </w:t>
      </w:r>
      <w:r w:rsidR="00F02679" w:rsidRPr="00B13EA2">
        <w:rPr>
          <w:rFonts w:ascii="Times New Roman" w:eastAsia="Times New Roman" w:hAnsi="Times New Roman" w:cs="Times New Roman"/>
          <w:color w:val="000000"/>
          <w:kern w:val="24"/>
          <w:sz w:val="28"/>
          <w:szCs w:val="28"/>
        </w:rPr>
        <w:t>[14]</w:t>
      </w:r>
      <w:r w:rsidR="00F02679" w:rsidRPr="002C4E02">
        <w:rPr>
          <w:rFonts w:ascii="Times New Roman" w:eastAsia="Times New Roman" w:hAnsi="Times New Roman" w:cs="Times New Roman"/>
          <w:color w:val="000000"/>
          <w:kern w:val="24"/>
          <w:sz w:val="28"/>
          <w:szCs w:val="28"/>
        </w:rPr>
        <w:t>.</w:t>
      </w:r>
      <w:r w:rsidR="0037065E" w:rsidRPr="002C4E02">
        <w:rPr>
          <w:rFonts w:ascii="Times New Roman" w:eastAsia="Times New Roman" w:hAnsi="Times New Roman" w:cs="Times New Roman"/>
          <w:color w:val="000000"/>
          <w:kern w:val="24"/>
          <w:sz w:val="28"/>
          <w:szCs w:val="28"/>
        </w:rPr>
        <w:t xml:space="preserve"> </w:t>
      </w:r>
      <w:r w:rsidR="0072610D" w:rsidRPr="002C4E02">
        <w:rPr>
          <w:rFonts w:ascii="Times New Roman" w:eastAsia="Times New Roman" w:hAnsi="Times New Roman" w:cs="Times New Roman"/>
          <w:color w:val="000000"/>
          <w:kern w:val="24"/>
          <w:sz w:val="28"/>
          <w:szCs w:val="28"/>
        </w:rPr>
        <w:t xml:space="preserve">Актуальність цієї проблеми підтверджують дані </w:t>
      </w:r>
      <w:r w:rsidR="00052517" w:rsidRPr="002C4E02">
        <w:rPr>
          <w:rFonts w:ascii="Times New Roman" w:eastAsia="Times New Roman" w:hAnsi="Times New Roman" w:cs="Times New Roman"/>
          <w:color w:val="000000"/>
          <w:kern w:val="24"/>
          <w:sz w:val="28"/>
          <w:szCs w:val="28"/>
        </w:rPr>
        <w:t xml:space="preserve">ВООЗ, </w:t>
      </w:r>
      <w:r w:rsidR="0072610D" w:rsidRPr="002C4E02">
        <w:rPr>
          <w:rFonts w:ascii="Times New Roman" w:eastAsia="Times New Roman" w:hAnsi="Times New Roman" w:cs="Times New Roman"/>
          <w:color w:val="000000"/>
          <w:kern w:val="24"/>
          <w:sz w:val="28"/>
          <w:szCs w:val="28"/>
        </w:rPr>
        <w:t xml:space="preserve">згідно з якими </w:t>
      </w:r>
      <w:r w:rsidR="00052517" w:rsidRPr="002C4E02">
        <w:rPr>
          <w:rFonts w:ascii="Times New Roman" w:eastAsia="Times New Roman" w:hAnsi="Times New Roman" w:cs="Times New Roman"/>
          <w:color w:val="000000"/>
          <w:kern w:val="24"/>
          <w:sz w:val="28"/>
          <w:szCs w:val="28"/>
        </w:rPr>
        <w:t>чисельність немовлят і дітей раннього віку (від 0 до 5 років), що мають надлишкову масу тіла або ожиріння, в усьому світі збільшилася з 32 мільйонів у 1990 році до 42 мільйонів у 2013 році</w:t>
      </w:r>
      <w:r w:rsidR="00095240" w:rsidRPr="002C4E02">
        <w:rPr>
          <w:rFonts w:ascii="Times New Roman" w:eastAsia="Times New Roman" w:hAnsi="Times New Roman" w:cs="Times New Roman"/>
          <w:color w:val="000000"/>
          <w:kern w:val="24"/>
          <w:sz w:val="28"/>
          <w:szCs w:val="28"/>
        </w:rPr>
        <w:t xml:space="preserve"> </w:t>
      </w:r>
      <w:r w:rsidR="00085647" w:rsidRPr="00B71E5E">
        <w:rPr>
          <w:rFonts w:ascii="Times New Roman" w:eastAsia="Times New Roman" w:hAnsi="Times New Roman" w:cs="Times New Roman"/>
          <w:color w:val="000000"/>
          <w:kern w:val="24"/>
          <w:sz w:val="28"/>
          <w:szCs w:val="28"/>
        </w:rPr>
        <w:t>[268]</w:t>
      </w:r>
      <w:r w:rsidR="00085647" w:rsidRPr="002C4E02">
        <w:rPr>
          <w:rFonts w:ascii="Times New Roman" w:eastAsia="Times New Roman" w:hAnsi="Times New Roman" w:cs="Times New Roman"/>
          <w:color w:val="000000"/>
          <w:kern w:val="24"/>
          <w:sz w:val="28"/>
          <w:szCs w:val="28"/>
        </w:rPr>
        <w:t>.</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lastRenderedPageBreak/>
        <w:t>Слід відмітити, що важкість перебігу соматичної патології обумовлена домінуючим місцем ожиріння та надмірної маси тіла серед захворювань дітей раннього віку. Гіпотеза про можливість ожиріння індукувати та обтяжувати перебіг соматичних захворювань у дітей раннього віку базується на теоретичних передумовах і даних клінічних досліджень [</w:t>
      </w:r>
      <w:r w:rsidR="00085647" w:rsidRPr="002C4E02">
        <w:rPr>
          <w:rFonts w:ascii="Times New Roman" w:eastAsia="Times New Roman" w:hAnsi="Times New Roman" w:cs="Times New Roman"/>
          <w:color w:val="000000"/>
          <w:kern w:val="24"/>
          <w:sz w:val="28"/>
          <w:szCs w:val="28"/>
        </w:rPr>
        <w:t>33</w:t>
      </w:r>
      <w:r w:rsidRPr="002C4E02">
        <w:rPr>
          <w:rFonts w:ascii="Times New Roman" w:eastAsia="Times New Roman" w:hAnsi="Times New Roman" w:cs="Times New Roman"/>
          <w:color w:val="000000"/>
          <w:kern w:val="24"/>
          <w:sz w:val="28"/>
          <w:szCs w:val="28"/>
        </w:rPr>
        <w:t>]. При обстеженні дітей раннього віку, хворих на віт</w:t>
      </w:r>
      <w:r w:rsidR="00FE7BAD" w:rsidRPr="002C4E02">
        <w:rPr>
          <w:rFonts w:ascii="Times New Roman" w:eastAsia="Times New Roman" w:hAnsi="Times New Roman" w:cs="Times New Roman"/>
          <w:color w:val="000000"/>
          <w:kern w:val="24"/>
          <w:sz w:val="28"/>
          <w:szCs w:val="28"/>
        </w:rPr>
        <w:t xml:space="preserve">амін </w:t>
      </w:r>
      <w:r w:rsidR="00FE7BAD" w:rsidRPr="00B13EA2">
        <w:rPr>
          <w:rFonts w:ascii="Times New Roman" w:eastAsia="Times New Roman" w:hAnsi="Times New Roman" w:cs="Times New Roman"/>
          <w:color w:val="000000"/>
          <w:kern w:val="24"/>
          <w:sz w:val="28"/>
          <w:szCs w:val="28"/>
        </w:rPr>
        <w:t>D</w:t>
      </w:r>
      <w:r w:rsidR="00FE7BAD" w:rsidRPr="002C4E02">
        <w:rPr>
          <w:rFonts w:ascii="Times New Roman" w:eastAsia="Times New Roman" w:hAnsi="Times New Roman" w:cs="Times New Roman"/>
          <w:color w:val="000000"/>
          <w:kern w:val="24"/>
          <w:sz w:val="28"/>
          <w:szCs w:val="28"/>
        </w:rPr>
        <w:t>-</w:t>
      </w:r>
      <w:r w:rsidRPr="002C4E02">
        <w:rPr>
          <w:rFonts w:ascii="Times New Roman" w:eastAsia="Times New Roman" w:hAnsi="Times New Roman" w:cs="Times New Roman"/>
          <w:color w:val="000000"/>
          <w:kern w:val="24"/>
          <w:sz w:val="28"/>
          <w:szCs w:val="28"/>
        </w:rPr>
        <w:t>деф</w:t>
      </w:r>
      <w:r w:rsidR="00FE7BAD" w:rsidRPr="002C4E02">
        <w:rPr>
          <w:rFonts w:ascii="Times New Roman" w:eastAsia="Times New Roman" w:hAnsi="Times New Roman" w:cs="Times New Roman"/>
          <w:color w:val="000000"/>
          <w:kern w:val="24"/>
          <w:sz w:val="28"/>
          <w:szCs w:val="28"/>
        </w:rPr>
        <w:t>іцитний</w:t>
      </w:r>
      <w:r w:rsidRPr="002C4E02">
        <w:rPr>
          <w:rFonts w:ascii="Times New Roman" w:eastAsia="Times New Roman" w:hAnsi="Times New Roman" w:cs="Times New Roman"/>
          <w:color w:val="000000"/>
          <w:kern w:val="24"/>
          <w:sz w:val="28"/>
          <w:szCs w:val="28"/>
        </w:rPr>
        <w:t xml:space="preserve"> рахіт, не завжди враховуються особливості фізичного розвитку, які зумовлюють характер перебігу захворювання. </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Швидкі темпи кісткового ремоделювання у перші роки життя дитини створюють умови для розвитку остеопенічного синдрому та рахіту у дітей з ожирінням навіть на фоні прове</w:t>
      </w:r>
      <w:r w:rsidR="00085647" w:rsidRPr="002C4E02">
        <w:rPr>
          <w:rFonts w:ascii="Times New Roman" w:eastAsia="Times New Roman" w:hAnsi="Times New Roman" w:cs="Times New Roman"/>
          <w:color w:val="000000"/>
          <w:kern w:val="24"/>
          <w:sz w:val="28"/>
          <w:szCs w:val="28"/>
        </w:rPr>
        <w:t>деної специфічної профілактики</w:t>
      </w:r>
      <w:r w:rsidRPr="002C4E02">
        <w:rPr>
          <w:rFonts w:ascii="Times New Roman" w:eastAsia="Times New Roman" w:hAnsi="Times New Roman" w:cs="Times New Roman"/>
          <w:color w:val="000000"/>
          <w:kern w:val="24"/>
          <w:sz w:val="28"/>
          <w:szCs w:val="28"/>
        </w:rPr>
        <w:t>.</w:t>
      </w:r>
      <w:r w:rsidR="00BC4B5B"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 xml:space="preserve">Разом з тим, відсутні чіткі дані по аналізу факторів ризику, а саме ожиріння, щодо </w:t>
      </w:r>
      <w:r w:rsidR="008647CE" w:rsidRPr="002C4E02">
        <w:rPr>
          <w:rFonts w:ascii="Times New Roman" w:eastAsia="Times New Roman" w:hAnsi="Times New Roman" w:cs="Times New Roman"/>
          <w:color w:val="000000"/>
          <w:kern w:val="24"/>
          <w:sz w:val="28"/>
          <w:szCs w:val="28"/>
        </w:rPr>
        <w:t xml:space="preserve">розвитку вітамін </w:t>
      </w:r>
      <w:r w:rsidR="00FE7BAD" w:rsidRPr="002C4E02">
        <w:rPr>
          <w:rFonts w:ascii="Times New Roman" w:eastAsia="Times New Roman" w:hAnsi="Times New Roman" w:cs="Times New Roman"/>
          <w:color w:val="000000"/>
          <w:kern w:val="24"/>
          <w:sz w:val="28"/>
          <w:szCs w:val="28"/>
        </w:rPr>
        <w:t xml:space="preserve">D-дефіцитного </w:t>
      </w:r>
      <w:r w:rsidRPr="002C4E02">
        <w:rPr>
          <w:rFonts w:ascii="Times New Roman" w:eastAsia="Times New Roman" w:hAnsi="Times New Roman" w:cs="Times New Roman"/>
          <w:color w:val="000000"/>
          <w:kern w:val="24"/>
          <w:sz w:val="28"/>
          <w:szCs w:val="28"/>
        </w:rPr>
        <w:t>рахіту</w:t>
      </w:r>
      <w:r w:rsidR="0066500D"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серед дітей першого року життя.</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Поява аналітичних даних про VDR сприяє новому направленню у більш</w:t>
      </w:r>
      <w:r w:rsidR="0072610D" w:rsidRPr="002C4E02">
        <w:rPr>
          <w:rFonts w:ascii="Times New Roman" w:eastAsia="Times New Roman" w:hAnsi="Times New Roman" w:cs="Times New Roman"/>
          <w:color w:val="000000"/>
          <w:kern w:val="24"/>
          <w:sz w:val="28"/>
          <w:szCs w:val="28"/>
        </w:rPr>
        <w:t xml:space="preserve"> поглибленому вивченні вітамін</w:t>
      </w:r>
      <w:r w:rsidR="00085647" w:rsidRPr="002C4E02">
        <w:rPr>
          <w:rFonts w:ascii="Times New Roman" w:eastAsia="Times New Roman" w:hAnsi="Times New Roman" w:cs="Times New Roman"/>
          <w:color w:val="000000"/>
          <w:kern w:val="24"/>
          <w:sz w:val="28"/>
          <w:szCs w:val="28"/>
        </w:rPr>
        <w:t xml:space="preserve"> D-</w:t>
      </w:r>
      <w:r w:rsidRPr="002C4E02">
        <w:rPr>
          <w:rFonts w:ascii="Times New Roman" w:eastAsia="Times New Roman" w:hAnsi="Times New Roman" w:cs="Times New Roman"/>
          <w:color w:val="000000"/>
          <w:kern w:val="24"/>
          <w:sz w:val="28"/>
          <w:szCs w:val="28"/>
        </w:rPr>
        <w:t>дефіцитного рахіту. Проте, лише в поодиноких наукових працях вивчався взаємозв'язок між реце</w:t>
      </w:r>
      <w:r w:rsidR="00766CAF" w:rsidRPr="002C4E02">
        <w:rPr>
          <w:rFonts w:ascii="Times New Roman" w:eastAsia="Times New Roman" w:hAnsi="Times New Roman" w:cs="Times New Roman"/>
          <w:color w:val="000000"/>
          <w:kern w:val="24"/>
          <w:sz w:val="28"/>
          <w:szCs w:val="28"/>
        </w:rPr>
        <w:t xml:space="preserve">пторами вітаміну D та вітамін </w:t>
      </w:r>
      <w:r w:rsidR="00D32493" w:rsidRPr="002C4E02">
        <w:rPr>
          <w:rFonts w:ascii="Times New Roman" w:eastAsia="Times New Roman" w:hAnsi="Times New Roman" w:cs="Times New Roman"/>
          <w:color w:val="000000"/>
          <w:kern w:val="24"/>
          <w:sz w:val="28"/>
          <w:szCs w:val="28"/>
        </w:rPr>
        <w:t>D-</w:t>
      </w:r>
      <w:r w:rsidRPr="002C4E02">
        <w:rPr>
          <w:rFonts w:ascii="Times New Roman" w:eastAsia="Times New Roman" w:hAnsi="Times New Roman" w:cs="Times New Roman"/>
          <w:color w:val="000000"/>
          <w:kern w:val="24"/>
          <w:sz w:val="28"/>
          <w:szCs w:val="28"/>
        </w:rPr>
        <w:t xml:space="preserve">дефіцитним рахітом </w:t>
      </w:r>
      <w:r w:rsidR="00085647" w:rsidRPr="002C4E02">
        <w:rPr>
          <w:rFonts w:ascii="Times New Roman" w:eastAsia="Times New Roman" w:hAnsi="Times New Roman" w:cs="Times New Roman"/>
          <w:color w:val="000000"/>
          <w:kern w:val="24"/>
          <w:sz w:val="28"/>
          <w:szCs w:val="28"/>
        </w:rPr>
        <w:t>[</w:t>
      </w:r>
      <w:r w:rsidR="00766CAF" w:rsidRPr="002C4E02">
        <w:rPr>
          <w:rFonts w:ascii="Times New Roman" w:eastAsia="Times New Roman" w:hAnsi="Times New Roman" w:cs="Times New Roman"/>
          <w:color w:val="000000"/>
          <w:kern w:val="24"/>
          <w:sz w:val="28"/>
          <w:szCs w:val="28"/>
        </w:rPr>
        <w:t xml:space="preserve">184, </w:t>
      </w:r>
      <w:r w:rsidR="00085647" w:rsidRPr="002C4E02">
        <w:rPr>
          <w:rFonts w:ascii="Times New Roman" w:eastAsia="Times New Roman" w:hAnsi="Times New Roman" w:cs="Times New Roman"/>
          <w:color w:val="000000"/>
          <w:kern w:val="24"/>
          <w:sz w:val="28"/>
          <w:szCs w:val="28"/>
        </w:rPr>
        <w:t xml:space="preserve">188]. </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Дослідження на сучасному рівні відобража</w:t>
      </w:r>
      <w:r w:rsidR="00C7541D" w:rsidRPr="002C4E02">
        <w:rPr>
          <w:rFonts w:ascii="Times New Roman" w:eastAsia="Times New Roman" w:hAnsi="Times New Roman" w:cs="Times New Roman"/>
          <w:color w:val="000000"/>
          <w:kern w:val="24"/>
          <w:sz w:val="28"/>
          <w:szCs w:val="28"/>
        </w:rPr>
        <w:t>ють механізм</w:t>
      </w:r>
      <w:r w:rsidR="002A60E1" w:rsidRPr="002C4E02">
        <w:rPr>
          <w:rFonts w:ascii="Times New Roman" w:eastAsia="Times New Roman" w:hAnsi="Times New Roman" w:cs="Times New Roman"/>
          <w:color w:val="000000"/>
          <w:kern w:val="24"/>
          <w:sz w:val="28"/>
          <w:szCs w:val="28"/>
        </w:rPr>
        <w:t>и</w:t>
      </w:r>
      <w:r w:rsidR="00C7541D" w:rsidRPr="002C4E02">
        <w:rPr>
          <w:rFonts w:ascii="Times New Roman" w:eastAsia="Times New Roman" w:hAnsi="Times New Roman" w:cs="Times New Roman"/>
          <w:color w:val="000000"/>
          <w:kern w:val="24"/>
          <w:sz w:val="28"/>
          <w:szCs w:val="28"/>
        </w:rPr>
        <w:t xml:space="preserve"> розвитку вітамін </w:t>
      </w:r>
      <w:r w:rsidR="00766CAF" w:rsidRPr="002C4E02">
        <w:rPr>
          <w:rFonts w:ascii="Times New Roman" w:eastAsia="Times New Roman" w:hAnsi="Times New Roman" w:cs="Times New Roman"/>
          <w:color w:val="000000"/>
          <w:kern w:val="24"/>
          <w:sz w:val="28"/>
          <w:szCs w:val="28"/>
        </w:rPr>
        <w:t>D-</w:t>
      </w:r>
      <w:r w:rsidRPr="002C4E02">
        <w:rPr>
          <w:rFonts w:ascii="Times New Roman" w:eastAsia="Times New Roman" w:hAnsi="Times New Roman" w:cs="Times New Roman"/>
          <w:color w:val="000000"/>
          <w:kern w:val="24"/>
          <w:sz w:val="28"/>
          <w:szCs w:val="28"/>
        </w:rPr>
        <w:t>дефіцитного рахіту у дітей. Однак, особливої актуально</w:t>
      </w:r>
      <w:r w:rsidR="00095240" w:rsidRPr="002C4E02">
        <w:rPr>
          <w:rFonts w:ascii="Times New Roman" w:eastAsia="Times New Roman" w:hAnsi="Times New Roman" w:cs="Times New Roman"/>
          <w:color w:val="000000"/>
          <w:kern w:val="24"/>
          <w:sz w:val="28"/>
          <w:szCs w:val="28"/>
        </w:rPr>
        <w:t>сті набуває комплексне вивчення</w:t>
      </w:r>
      <w:r w:rsidRPr="002C4E02">
        <w:rPr>
          <w:rFonts w:ascii="Times New Roman" w:eastAsia="Times New Roman" w:hAnsi="Times New Roman" w:cs="Times New Roman"/>
          <w:color w:val="000000"/>
          <w:kern w:val="24"/>
          <w:sz w:val="28"/>
          <w:szCs w:val="28"/>
        </w:rPr>
        <w:t xml:space="preserve"> кісткового метаболізму, ролі генетичних факторів, а саме поліморфізм</w:t>
      </w:r>
      <w:r w:rsidR="00095240" w:rsidRPr="002C4E02">
        <w:rPr>
          <w:rFonts w:ascii="Times New Roman" w:eastAsia="Times New Roman" w:hAnsi="Times New Roman" w:cs="Times New Roman"/>
          <w:color w:val="000000"/>
          <w:kern w:val="24"/>
          <w:sz w:val="28"/>
          <w:szCs w:val="28"/>
        </w:rPr>
        <w:t xml:space="preserve">у гена VDR при вищевказаній </w:t>
      </w:r>
      <w:r w:rsidRPr="002C4E02">
        <w:rPr>
          <w:rFonts w:ascii="Times New Roman" w:eastAsia="Times New Roman" w:hAnsi="Times New Roman" w:cs="Times New Roman"/>
          <w:color w:val="000000"/>
          <w:kern w:val="24"/>
          <w:sz w:val="28"/>
          <w:szCs w:val="28"/>
        </w:rPr>
        <w:t xml:space="preserve">патології у дітей першого року життя із ожирінням, надмірною масою тіла. </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Висока захворюваність рахітом, незважаючи на активну специфічну профілактику, потребує уточнення його патогенезу в сучасних умовах та визначення можливих чинників неефективності профілактичних заходів.</w:t>
      </w:r>
      <w:r w:rsidR="00BC4B5B"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Крім того, досліджень, направлених на уточнення факторів ризику рахіту з урахуванням змін соціально-економічних умов життя, особливостей фізичного розвитку та характеру вигодовування дітей грудного віку, не проводилося.</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Перспективним також є подальше в</w:t>
      </w:r>
      <w:r w:rsidR="00C7541D" w:rsidRPr="002C4E02">
        <w:rPr>
          <w:rFonts w:ascii="Times New Roman" w:eastAsia="Times New Roman" w:hAnsi="Times New Roman" w:cs="Times New Roman"/>
          <w:color w:val="000000"/>
          <w:kern w:val="24"/>
          <w:sz w:val="28"/>
          <w:szCs w:val="28"/>
        </w:rPr>
        <w:t>ивчення залежності статусу вітаміну D</w:t>
      </w:r>
      <w:r w:rsidRPr="002C4E02">
        <w:rPr>
          <w:rFonts w:ascii="Times New Roman" w:eastAsia="Times New Roman" w:hAnsi="Times New Roman" w:cs="Times New Roman"/>
          <w:color w:val="000000"/>
          <w:kern w:val="24"/>
          <w:sz w:val="28"/>
          <w:szCs w:val="28"/>
        </w:rPr>
        <w:t>, кісткового метаболізму від генотипу дітей із віт</w:t>
      </w:r>
      <w:r w:rsidR="00C7541D" w:rsidRPr="002C4E02">
        <w:rPr>
          <w:rFonts w:ascii="Times New Roman" w:eastAsia="Times New Roman" w:hAnsi="Times New Roman" w:cs="Times New Roman"/>
          <w:color w:val="000000"/>
          <w:kern w:val="24"/>
          <w:sz w:val="28"/>
          <w:szCs w:val="28"/>
        </w:rPr>
        <w:t>амін</w:t>
      </w:r>
      <w:r w:rsidR="00BC4B5B" w:rsidRPr="002C4E02">
        <w:rPr>
          <w:rFonts w:ascii="Times New Roman" w:eastAsia="Times New Roman" w:hAnsi="Times New Roman" w:cs="Times New Roman"/>
          <w:color w:val="000000"/>
          <w:kern w:val="24"/>
          <w:sz w:val="28"/>
          <w:szCs w:val="28"/>
        </w:rPr>
        <w:t xml:space="preserve"> </w:t>
      </w:r>
      <w:r w:rsidR="00766CAF" w:rsidRPr="00B13EA2">
        <w:rPr>
          <w:rFonts w:ascii="Times New Roman" w:eastAsia="Times New Roman" w:hAnsi="Times New Roman" w:cs="Times New Roman"/>
          <w:color w:val="000000"/>
          <w:kern w:val="24"/>
          <w:sz w:val="28"/>
          <w:szCs w:val="28"/>
        </w:rPr>
        <w:t>D</w:t>
      </w:r>
      <w:r w:rsidR="00766CAF" w:rsidRPr="00B71E5E">
        <w:rPr>
          <w:rFonts w:ascii="Times New Roman" w:eastAsia="Times New Roman" w:hAnsi="Times New Roman" w:cs="Times New Roman"/>
          <w:color w:val="000000"/>
          <w:kern w:val="24"/>
          <w:sz w:val="28"/>
          <w:szCs w:val="28"/>
        </w:rPr>
        <w:t>-</w:t>
      </w:r>
      <w:r w:rsidR="00C7541D" w:rsidRPr="00B71E5E">
        <w:rPr>
          <w:rFonts w:ascii="Times New Roman" w:eastAsia="Times New Roman" w:hAnsi="Times New Roman" w:cs="Times New Roman"/>
          <w:color w:val="000000"/>
          <w:kern w:val="24"/>
          <w:sz w:val="28"/>
          <w:szCs w:val="28"/>
        </w:rPr>
        <w:t>дефіцитним</w:t>
      </w:r>
      <w:r w:rsidR="00BC4B5B">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 xml:space="preserve">рахітом. Знання </w:t>
      </w:r>
      <w:r w:rsidRPr="002C4E02">
        <w:rPr>
          <w:rFonts w:ascii="Times New Roman" w:eastAsia="Times New Roman" w:hAnsi="Times New Roman" w:cs="Times New Roman"/>
          <w:color w:val="000000"/>
          <w:kern w:val="24"/>
          <w:sz w:val="28"/>
          <w:szCs w:val="28"/>
        </w:rPr>
        <w:lastRenderedPageBreak/>
        <w:t>факторів, які впливають на статус</w:t>
      </w:r>
      <w:r w:rsidR="00BC4B5B" w:rsidRPr="002C4E02">
        <w:rPr>
          <w:rFonts w:ascii="Times New Roman" w:eastAsia="Times New Roman" w:hAnsi="Times New Roman" w:cs="Times New Roman"/>
          <w:color w:val="000000"/>
          <w:kern w:val="24"/>
          <w:sz w:val="28"/>
          <w:szCs w:val="28"/>
        </w:rPr>
        <w:t xml:space="preserve"> в</w:t>
      </w:r>
      <w:r w:rsidR="00C7541D" w:rsidRPr="002C4E02">
        <w:rPr>
          <w:rFonts w:ascii="Times New Roman" w:eastAsia="Times New Roman" w:hAnsi="Times New Roman" w:cs="Times New Roman"/>
          <w:color w:val="000000"/>
          <w:kern w:val="24"/>
          <w:sz w:val="28"/>
          <w:szCs w:val="28"/>
        </w:rPr>
        <w:t>ітаміну</w:t>
      </w:r>
      <w:r w:rsidR="00095240" w:rsidRPr="002C4E02">
        <w:rPr>
          <w:rFonts w:ascii="Times New Roman" w:eastAsia="Times New Roman" w:hAnsi="Times New Roman" w:cs="Times New Roman"/>
          <w:color w:val="000000"/>
          <w:kern w:val="24"/>
          <w:sz w:val="28"/>
          <w:szCs w:val="28"/>
        </w:rPr>
        <w:t xml:space="preserve"> </w:t>
      </w:r>
      <w:r w:rsidR="00C7541D" w:rsidRPr="00B13EA2">
        <w:rPr>
          <w:rFonts w:ascii="Times New Roman" w:eastAsia="Times New Roman" w:hAnsi="Times New Roman" w:cs="Times New Roman"/>
          <w:color w:val="000000"/>
          <w:kern w:val="24"/>
          <w:sz w:val="28"/>
          <w:szCs w:val="28"/>
        </w:rPr>
        <w:t>D</w:t>
      </w:r>
      <w:r w:rsidRPr="002C4E02">
        <w:rPr>
          <w:rFonts w:ascii="Times New Roman" w:eastAsia="Times New Roman" w:hAnsi="Times New Roman" w:cs="Times New Roman"/>
          <w:color w:val="000000"/>
          <w:kern w:val="24"/>
          <w:sz w:val="28"/>
          <w:szCs w:val="28"/>
        </w:rPr>
        <w:t xml:space="preserve"> у дітей першого року життя</w:t>
      </w:r>
      <w:r w:rsidR="00095240" w:rsidRPr="002C4E02">
        <w:rPr>
          <w:rFonts w:ascii="Times New Roman" w:eastAsia="Times New Roman" w:hAnsi="Times New Roman" w:cs="Times New Roman"/>
          <w:color w:val="000000"/>
          <w:kern w:val="24"/>
          <w:sz w:val="28"/>
          <w:szCs w:val="28"/>
        </w:rPr>
        <w:t>,</w:t>
      </w:r>
      <w:r w:rsidRPr="002C4E02">
        <w:rPr>
          <w:rFonts w:ascii="Times New Roman" w:eastAsia="Times New Roman" w:hAnsi="Times New Roman" w:cs="Times New Roman"/>
          <w:color w:val="000000"/>
          <w:kern w:val="24"/>
          <w:sz w:val="28"/>
          <w:szCs w:val="28"/>
        </w:rPr>
        <w:t xml:space="preserve"> необхідні для вивчення ефект</w:t>
      </w:r>
      <w:r w:rsidR="00C7541D" w:rsidRPr="002C4E02">
        <w:rPr>
          <w:rFonts w:ascii="Times New Roman" w:eastAsia="Times New Roman" w:hAnsi="Times New Roman" w:cs="Times New Roman"/>
          <w:color w:val="000000"/>
          <w:kern w:val="24"/>
          <w:sz w:val="28"/>
          <w:szCs w:val="28"/>
        </w:rPr>
        <w:t>ивності терапії</w:t>
      </w:r>
      <w:r w:rsidR="00667483" w:rsidRPr="002C4E02">
        <w:rPr>
          <w:rFonts w:ascii="Times New Roman" w:eastAsia="Times New Roman" w:hAnsi="Times New Roman" w:cs="Times New Roman"/>
          <w:color w:val="000000"/>
          <w:kern w:val="24"/>
          <w:sz w:val="28"/>
          <w:szCs w:val="28"/>
        </w:rPr>
        <w:t>.</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Нез’ясованим залишається питання віднос</w:t>
      </w:r>
      <w:r w:rsidR="007219D8" w:rsidRPr="002C4E02">
        <w:rPr>
          <w:rFonts w:ascii="Times New Roman" w:eastAsia="Times New Roman" w:hAnsi="Times New Roman" w:cs="Times New Roman"/>
          <w:color w:val="000000"/>
          <w:kern w:val="24"/>
          <w:sz w:val="28"/>
          <w:szCs w:val="28"/>
        </w:rPr>
        <w:t>но того, при якому рівні 25(ОН)</w:t>
      </w:r>
      <w:r w:rsidR="007219D8" w:rsidRPr="00B13EA2">
        <w:rPr>
          <w:rFonts w:ascii="Times New Roman" w:eastAsia="Times New Roman" w:hAnsi="Times New Roman" w:cs="Times New Roman"/>
          <w:color w:val="000000"/>
          <w:kern w:val="24"/>
          <w:sz w:val="28"/>
          <w:szCs w:val="28"/>
        </w:rPr>
        <w:t>D</w:t>
      </w:r>
      <w:r w:rsidRPr="002C4E02">
        <w:rPr>
          <w:rFonts w:ascii="Times New Roman" w:eastAsia="Times New Roman" w:hAnsi="Times New Roman" w:cs="Times New Roman"/>
          <w:color w:val="000000"/>
          <w:kern w:val="24"/>
          <w:sz w:val="28"/>
          <w:szCs w:val="28"/>
        </w:rPr>
        <w:t xml:space="preserve">, можливий розвиток рахіту та як корелюють клінічні прояви захворювання з біохімічним маркером формування кістки та швидкості </w:t>
      </w:r>
      <w:r w:rsidR="00766CAF" w:rsidRPr="002C4E02">
        <w:rPr>
          <w:rFonts w:ascii="Times New Roman" w:eastAsia="Times New Roman" w:hAnsi="Times New Roman" w:cs="Times New Roman"/>
          <w:color w:val="000000"/>
          <w:kern w:val="24"/>
          <w:sz w:val="28"/>
          <w:szCs w:val="28"/>
        </w:rPr>
        <w:t xml:space="preserve">ремоделювання </w:t>
      </w:r>
      <w:r w:rsidRPr="002C4E02">
        <w:rPr>
          <w:rFonts w:ascii="Times New Roman" w:eastAsia="Times New Roman" w:hAnsi="Times New Roman" w:cs="Times New Roman"/>
          <w:color w:val="000000"/>
          <w:kern w:val="24"/>
          <w:sz w:val="28"/>
          <w:szCs w:val="28"/>
        </w:rPr>
        <w:t>– ос</w:t>
      </w:r>
      <w:r w:rsidR="0066500D" w:rsidRPr="002C4E02">
        <w:rPr>
          <w:rFonts w:ascii="Times New Roman" w:eastAsia="Times New Roman" w:hAnsi="Times New Roman" w:cs="Times New Roman"/>
          <w:color w:val="000000"/>
          <w:kern w:val="24"/>
          <w:sz w:val="28"/>
          <w:szCs w:val="28"/>
        </w:rPr>
        <w:t>теокальцином, поліморфізмом</w:t>
      </w:r>
      <w:r w:rsidR="00C7541D" w:rsidRPr="002C4E02">
        <w:rPr>
          <w:rFonts w:ascii="Times New Roman" w:eastAsia="Times New Roman" w:hAnsi="Times New Roman" w:cs="Times New Roman"/>
          <w:color w:val="000000"/>
          <w:kern w:val="24"/>
          <w:sz w:val="28"/>
          <w:szCs w:val="28"/>
        </w:rPr>
        <w:t xml:space="preserve"> гена VDR</w:t>
      </w:r>
      <w:r w:rsidRPr="002C4E02">
        <w:rPr>
          <w:rFonts w:ascii="Times New Roman" w:eastAsia="Times New Roman" w:hAnsi="Times New Roman" w:cs="Times New Roman"/>
          <w:color w:val="000000"/>
          <w:kern w:val="24"/>
          <w:sz w:val="28"/>
          <w:szCs w:val="28"/>
        </w:rPr>
        <w:t xml:space="preserve"> при поєднаному впливі екзогенних та ендогенних факторів ризику.</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Не викликає сумніву і той факт, що недостатність даних, які характеризують особливості перебігу рахіту, утруднює розробку сучасних рекомендацій по його діагностиці.</w:t>
      </w:r>
    </w:p>
    <w:p w:rsidR="00AC4DF6" w:rsidRPr="002C4E02" w:rsidRDefault="00AC4DF6" w:rsidP="002C4E02">
      <w:pPr>
        <w:spacing w:after="0" w:line="360" w:lineRule="auto"/>
        <w:ind w:firstLine="708"/>
        <w:jc w:val="both"/>
        <w:rPr>
          <w:rFonts w:ascii="Times New Roman" w:eastAsia="Times New Roman" w:hAnsi="Times New Roman" w:cs="Times New Roman"/>
          <w:color w:val="000000"/>
          <w:kern w:val="24"/>
          <w:sz w:val="28"/>
          <w:szCs w:val="28"/>
        </w:rPr>
      </w:pPr>
      <w:r w:rsidRPr="002C4E02">
        <w:rPr>
          <w:rFonts w:ascii="Times New Roman" w:eastAsia="Times New Roman" w:hAnsi="Times New Roman" w:cs="Times New Roman"/>
          <w:color w:val="000000"/>
          <w:kern w:val="24"/>
          <w:sz w:val="28"/>
          <w:szCs w:val="28"/>
        </w:rPr>
        <w:t>Та</w:t>
      </w:r>
      <w:r w:rsidR="00C7541D" w:rsidRPr="002C4E02">
        <w:rPr>
          <w:rFonts w:ascii="Times New Roman" w:eastAsia="Times New Roman" w:hAnsi="Times New Roman" w:cs="Times New Roman"/>
          <w:color w:val="000000"/>
          <w:kern w:val="24"/>
          <w:sz w:val="28"/>
          <w:szCs w:val="28"/>
        </w:rPr>
        <w:t xml:space="preserve">ким чином, поширеність вітамін </w:t>
      </w:r>
      <w:r w:rsidR="00766CAF" w:rsidRPr="002C4E02">
        <w:rPr>
          <w:rFonts w:ascii="Times New Roman" w:eastAsia="Times New Roman" w:hAnsi="Times New Roman" w:cs="Times New Roman"/>
          <w:color w:val="000000"/>
          <w:kern w:val="24"/>
          <w:sz w:val="28"/>
          <w:szCs w:val="28"/>
        </w:rPr>
        <w:t>D-</w:t>
      </w:r>
      <w:r w:rsidR="002A60E1" w:rsidRPr="002C4E02">
        <w:rPr>
          <w:rFonts w:ascii="Times New Roman" w:eastAsia="Times New Roman" w:hAnsi="Times New Roman" w:cs="Times New Roman"/>
          <w:color w:val="000000"/>
          <w:kern w:val="24"/>
          <w:sz w:val="28"/>
          <w:szCs w:val="28"/>
        </w:rPr>
        <w:t xml:space="preserve">дефіцитного рахіту, </w:t>
      </w:r>
      <w:r w:rsidRPr="002C4E02">
        <w:rPr>
          <w:rFonts w:ascii="Times New Roman" w:eastAsia="Times New Roman" w:hAnsi="Times New Roman" w:cs="Times New Roman"/>
          <w:color w:val="000000"/>
          <w:kern w:val="24"/>
          <w:sz w:val="28"/>
          <w:szCs w:val="28"/>
        </w:rPr>
        <w:t>врахування багатофакторності захворювання,</w:t>
      </w:r>
      <w:r w:rsidR="0066500D" w:rsidRPr="002C4E02">
        <w:rPr>
          <w:rFonts w:ascii="Times New Roman" w:eastAsia="Times New Roman" w:hAnsi="Times New Roman" w:cs="Times New Roman"/>
          <w:color w:val="000000"/>
          <w:kern w:val="24"/>
          <w:sz w:val="28"/>
          <w:szCs w:val="28"/>
        </w:rPr>
        <w:t xml:space="preserve"> </w:t>
      </w:r>
      <w:r w:rsidRPr="002C4E02">
        <w:rPr>
          <w:rFonts w:ascii="Times New Roman" w:eastAsia="Times New Roman" w:hAnsi="Times New Roman" w:cs="Times New Roman"/>
          <w:color w:val="000000"/>
          <w:kern w:val="24"/>
          <w:sz w:val="28"/>
          <w:szCs w:val="28"/>
        </w:rPr>
        <w:t>вагомість наслідків, недостатність даних щодо кореляції клінічних проявів рахіту з сучасними лабораторними маркерами кісткового метаболізму, значимість статусу вітаміну D залишаються актуальними питаннями та свідчать про необхідність подальшог</w:t>
      </w:r>
      <w:r w:rsidR="000C54B0" w:rsidRPr="002C4E02">
        <w:rPr>
          <w:rFonts w:ascii="Times New Roman" w:eastAsia="Times New Roman" w:hAnsi="Times New Roman" w:cs="Times New Roman"/>
          <w:color w:val="000000"/>
          <w:kern w:val="24"/>
          <w:sz w:val="28"/>
          <w:szCs w:val="28"/>
        </w:rPr>
        <w:t xml:space="preserve">о вивчення даного захворювання </w:t>
      </w:r>
      <w:r w:rsidRPr="002C4E02">
        <w:rPr>
          <w:rFonts w:ascii="Times New Roman" w:eastAsia="Times New Roman" w:hAnsi="Times New Roman" w:cs="Times New Roman"/>
          <w:color w:val="000000"/>
          <w:kern w:val="24"/>
          <w:sz w:val="28"/>
          <w:szCs w:val="28"/>
        </w:rPr>
        <w:t>у дітей першого року життя.</w:t>
      </w:r>
    </w:p>
    <w:p w:rsidR="00A806E9" w:rsidRDefault="00A806E9" w:rsidP="00FD05C8">
      <w:pPr>
        <w:widowControl w:val="0"/>
        <w:spacing w:after="0" w:line="360" w:lineRule="auto"/>
        <w:ind w:firstLine="709"/>
        <w:contextualSpacing/>
        <w:jc w:val="both"/>
        <w:rPr>
          <w:rFonts w:ascii="Times New Roman" w:eastAsia="Times New Roman" w:hAnsi="Times New Roman" w:cs="Times New Roman"/>
          <w:b/>
          <w:bCs/>
          <w:sz w:val="28"/>
          <w:szCs w:val="28"/>
        </w:rPr>
      </w:pPr>
      <w:r w:rsidRPr="00557373">
        <w:rPr>
          <w:rFonts w:ascii="Times New Roman" w:eastAsia="Times New Roman" w:hAnsi="Times New Roman" w:cs="Times New Roman"/>
          <w:b/>
          <w:bCs/>
          <w:sz w:val="28"/>
          <w:szCs w:val="28"/>
        </w:rPr>
        <w:t>Зв’язок роботи з науковими програмами, планами, темами</w:t>
      </w:r>
      <w:r w:rsidR="004E53ED" w:rsidRPr="00557373">
        <w:rPr>
          <w:rFonts w:ascii="Times New Roman" w:eastAsia="Times New Roman" w:hAnsi="Times New Roman" w:cs="Times New Roman"/>
          <w:b/>
          <w:bCs/>
          <w:sz w:val="28"/>
          <w:szCs w:val="28"/>
        </w:rPr>
        <w:t>.</w:t>
      </w:r>
    </w:p>
    <w:p w:rsidR="0077521C" w:rsidRDefault="0077521C" w:rsidP="0077521C">
      <w:pPr>
        <w:widowControl w:val="0"/>
        <w:spacing w:after="0" w:line="360" w:lineRule="auto"/>
        <w:ind w:firstLine="709"/>
        <w:contextualSpacing/>
        <w:jc w:val="both"/>
        <w:rPr>
          <w:sz w:val="28"/>
          <w:szCs w:val="28"/>
        </w:rPr>
      </w:pPr>
      <w:r w:rsidRPr="002B5F4A">
        <w:rPr>
          <w:rFonts w:ascii="Times New Roman" w:eastAsia="Times New Roman" w:hAnsi="Times New Roman" w:cs="Times New Roman"/>
          <w:sz w:val="28"/>
          <w:szCs w:val="28"/>
        </w:rPr>
        <w:t xml:space="preserve">Дисертація є фрагментом </w:t>
      </w:r>
      <w:r w:rsidRPr="009F2962">
        <w:rPr>
          <w:rFonts w:ascii="Times New Roman" w:hAnsi="Times New Roman" w:cs="Times New Roman"/>
          <w:bCs/>
          <w:sz w:val="28"/>
          <w:szCs w:val="28"/>
        </w:rPr>
        <w:t>двох</w:t>
      </w:r>
      <w:r w:rsidR="00BC4B5B">
        <w:rPr>
          <w:rFonts w:ascii="Times New Roman" w:hAnsi="Times New Roman" w:cs="Times New Roman"/>
          <w:bCs/>
          <w:sz w:val="28"/>
          <w:szCs w:val="28"/>
        </w:rPr>
        <w:t xml:space="preserve"> </w:t>
      </w:r>
      <w:r w:rsidRPr="002B5F4A">
        <w:rPr>
          <w:rFonts w:ascii="Times New Roman" w:hAnsi="Times New Roman" w:cs="Times New Roman"/>
          <w:bCs/>
          <w:sz w:val="28"/>
          <w:szCs w:val="28"/>
        </w:rPr>
        <w:t>науково-дослідних робіт</w:t>
      </w:r>
      <w:r w:rsidR="00BC4B5B">
        <w:rPr>
          <w:rFonts w:ascii="Times New Roman" w:hAnsi="Times New Roman" w:cs="Times New Roman"/>
          <w:bCs/>
          <w:sz w:val="28"/>
          <w:szCs w:val="28"/>
        </w:rPr>
        <w:t xml:space="preserve"> </w:t>
      </w:r>
      <w:r w:rsidRPr="002B5F4A">
        <w:rPr>
          <w:rFonts w:ascii="Times New Roman" w:eastAsia="Times New Roman" w:hAnsi="Times New Roman" w:cs="Times New Roman"/>
          <w:sz w:val="28"/>
          <w:szCs w:val="28"/>
        </w:rPr>
        <w:t xml:space="preserve">кафедри педіатрії №1 Вінницького національного медичного </w:t>
      </w:r>
      <w:r>
        <w:rPr>
          <w:rFonts w:ascii="Times New Roman" w:eastAsia="Times New Roman" w:hAnsi="Times New Roman" w:cs="Times New Roman"/>
          <w:sz w:val="28"/>
          <w:szCs w:val="28"/>
        </w:rPr>
        <w:t>університету імені М.</w:t>
      </w:r>
      <w:r w:rsidR="00BC4B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І. Пирогова: </w:t>
      </w:r>
      <w:r w:rsidRPr="002B5F4A">
        <w:rPr>
          <w:rFonts w:ascii="Times New Roman" w:eastAsia="Times New Roman" w:hAnsi="Times New Roman" w:cs="Times New Roman"/>
          <w:sz w:val="28"/>
          <w:szCs w:val="28"/>
        </w:rPr>
        <w:t>«Патогенетична роль порушень метаболізму у формуванні патології новонароджених та дітей раннього віку» (реєстраційний номер: 0109U005503) та «Оптимізація діагностики та лікування соматичної патології у дітей» (реєс</w:t>
      </w:r>
      <w:r>
        <w:rPr>
          <w:rFonts w:ascii="Times New Roman" w:eastAsia="Times New Roman" w:hAnsi="Times New Roman" w:cs="Times New Roman"/>
          <w:sz w:val="28"/>
          <w:szCs w:val="28"/>
        </w:rPr>
        <w:t>траційний номер: 0115U007075</w:t>
      </w:r>
      <w:r w:rsidRPr="00E53129">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Pr="00E53129">
        <w:rPr>
          <w:rFonts w:ascii="Times New Roman" w:hAnsi="Times New Roman" w:cs="Times New Roman"/>
          <w:sz w:val="28"/>
          <w:szCs w:val="28"/>
        </w:rPr>
        <w:t xml:space="preserve">де здобувач </w:t>
      </w:r>
      <w:r>
        <w:rPr>
          <w:rFonts w:ascii="Times New Roman" w:hAnsi="Times New Roman" w:cs="Times New Roman"/>
          <w:sz w:val="28"/>
          <w:szCs w:val="28"/>
        </w:rPr>
        <w:t>була</w:t>
      </w:r>
      <w:r w:rsidRPr="00E53129">
        <w:rPr>
          <w:rFonts w:ascii="Times New Roman" w:hAnsi="Times New Roman" w:cs="Times New Roman"/>
          <w:sz w:val="28"/>
          <w:szCs w:val="28"/>
        </w:rPr>
        <w:t xml:space="preserve"> співвиконавцем.</w:t>
      </w:r>
    </w:p>
    <w:p w:rsidR="0077521C" w:rsidRPr="0077521C" w:rsidRDefault="0077521C" w:rsidP="0077521C">
      <w:pPr>
        <w:widowControl w:val="0"/>
        <w:spacing w:after="0" w:line="360" w:lineRule="auto"/>
        <w:ind w:firstLine="709"/>
        <w:contextualSpacing/>
        <w:jc w:val="both"/>
        <w:rPr>
          <w:sz w:val="28"/>
          <w:szCs w:val="28"/>
        </w:rPr>
      </w:pPr>
      <w:r w:rsidRPr="00891803">
        <w:rPr>
          <w:rFonts w:ascii="Times New Roman" w:hAnsi="Times New Roman" w:cs="Times New Roman"/>
          <w:sz w:val="28"/>
          <w:szCs w:val="28"/>
        </w:rPr>
        <w:t xml:space="preserve">Здобувач </w:t>
      </w:r>
      <w:r w:rsidRPr="00891803">
        <w:rPr>
          <w:rFonts w:ascii="Times New Roman" w:hAnsi="Times New Roman" w:cs="Times New Roman"/>
          <w:sz w:val="28"/>
        </w:rPr>
        <w:t xml:space="preserve">проводила аналіз літературних джерел за даною проблемою, </w:t>
      </w:r>
      <w:r w:rsidRPr="00891803">
        <w:rPr>
          <w:rFonts w:ascii="Times New Roman" w:hAnsi="Times New Roman" w:cs="Times New Roman"/>
          <w:sz w:val="28"/>
          <w:szCs w:val="28"/>
        </w:rPr>
        <w:t>приймала участь у підборі та обстеженні тематичних хворих, статистичному опрацюванні одержаних результатів.</w:t>
      </w:r>
    </w:p>
    <w:p w:rsidR="00FD05C8" w:rsidRPr="00B13EA2" w:rsidRDefault="00FD05C8" w:rsidP="00FD05C8">
      <w:pPr>
        <w:spacing w:after="0" w:line="360" w:lineRule="auto"/>
        <w:ind w:firstLine="709"/>
        <w:jc w:val="both"/>
        <w:rPr>
          <w:rFonts w:ascii="Times New Roman" w:hAnsi="Times New Roman" w:cs="Times New Roman"/>
          <w:color w:val="000000"/>
          <w:sz w:val="28"/>
          <w:szCs w:val="28"/>
        </w:rPr>
      </w:pPr>
      <w:r w:rsidRPr="00B13EA2">
        <w:rPr>
          <w:rFonts w:ascii="Times New Roman" w:hAnsi="Times New Roman" w:cs="Times New Roman"/>
          <w:b/>
          <w:sz w:val="28"/>
          <w:szCs w:val="28"/>
        </w:rPr>
        <w:t>Мета дослідження:</w:t>
      </w:r>
      <w:r w:rsidR="00B30CBE">
        <w:rPr>
          <w:rFonts w:ascii="Times New Roman" w:hAnsi="Times New Roman" w:cs="Times New Roman"/>
          <w:b/>
          <w:sz w:val="28"/>
          <w:szCs w:val="28"/>
        </w:rPr>
        <w:t xml:space="preserve"> </w:t>
      </w:r>
      <w:r w:rsidR="0077521C" w:rsidRPr="002B5F4A">
        <w:rPr>
          <w:rFonts w:ascii="Times New Roman" w:hAnsi="Times New Roman" w:cs="Times New Roman"/>
          <w:sz w:val="28"/>
          <w:szCs w:val="28"/>
        </w:rPr>
        <w:t>у</w:t>
      </w:r>
      <w:r w:rsidR="0077521C" w:rsidRPr="002B5F4A">
        <w:rPr>
          <w:rFonts w:ascii="Times New Roman" w:eastAsia="Times New Roman" w:hAnsi="Times New Roman" w:cs="Times New Roman"/>
          <w:sz w:val="28"/>
          <w:szCs w:val="28"/>
        </w:rPr>
        <w:t xml:space="preserve">досконалити діагностику </w:t>
      </w:r>
      <w:r w:rsidR="0077521C" w:rsidRPr="002B5F4A">
        <w:rPr>
          <w:rFonts w:ascii="Times New Roman" w:hAnsi="Times New Roman" w:cs="Times New Roman"/>
          <w:color w:val="000000"/>
          <w:sz w:val="28"/>
          <w:szCs w:val="28"/>
        </w:rPr>
        <w:t>вітамін D</w:t>
      </w:r>
      <w:r w:rsidR="0077521C" w:rsidRPr="002B5F4A">
        <w:rPr>
          <w:rFonts w:ascii="Times New Roman" w:hAnsi="Times New Roman" w:cs="Times New Roman"/>
          <w:sz w:val="28"/>
          <w:szCs w:val="28"/>
        </w:rPr>
        <w:t>-</w:t>
      </w:r>
      <w:r w:rsidR="0077521C" w:rsidRPr="002B5F4A">
        <w:rPr>
          <w:rFonts w:ascii="Times New Roman" w:hAnsi="Times New Roman" w:cs="Times New Roman"/>
          <w:color w:val="000000"/>
          <w:sz w:val="28"/>
          <w:szCs w:val="28"/>
        </w:rPr>
        <w:t xml:space="preserve">дефіцитного рахіту у дітей першого року життя </w:t>
      </w:r>
      <w:r w:rsidR="0077521C">
        <w:rPr>
          <w:rFonts w:ascii="Times New Roman" w:hAnsi="Times New Roman" w:cs="Times New Roman"/>
          <w:color w:val="000000"/>
          <w:sz w:val="28"/>
          <w:szCs w:val="28"/>
        </w:rPr>
        <w:t>з ожирінням</w:t>
      </w:r>
      <w:r w:rsidR="0077521C" w:rsidRPr="002B5F4A">
        <w:rPr>
          <w:rFonts w:ascii="Times New Roman" w:hAnsi="Times New Roman" w:cs="Times New Roman"/>
          <w:color w:val="000000"/>
          <w:sz w:val="28"/>
          <w:szCs w:val="28"/>
        </w:rPr>
        <w:t xml:space="preserve"> на підставі </w:t>
      </w:r>
      <w:r w:rsidR="0077521C" w:rsidRPr="002B5F4A">
        <w:rPr>
          <w:rFonts w:ascii="Times New Roman" w:hAnsi="Times New Roman" w:cs="Times New Roman"/>
          <w:sz w:val="28"/>
          <w:szCs w:val="28"/>
        </w:rPr>
        <w:t xml:space="preserve">дослідження комплексних механізмів його розвитку шляхом визначення показників статусу вітаміну D, </w:t>
      </w:r>
      <w:r w:rsidR="0077521C" w:rsidRPr="002B5F4A">
        <w:rPr>
          <w:rFonts w:ascii="Times New Roman" w:hAnsi="Times New Roman" w:cs="Times New Roman"/>
          <w:color w:val="000000"/>
          <w:sz w:val="28"/>
          <w:szCs w:val="28"/>
        </w:rPr>
        <w:t xml:space="preserve">кісткового метаболізму, ролі однонуклеотидного поліморфізму </w:t>
      </w:r>
      <w:r w:rsidR="0077521C" w:rsidRPr="002B5F4A">
        <w:rPr>
          <w:rFonts w:ascii="Times New Roman" w:hAnsi="Times New Roman" w:cs="Times New Roman"/>
          <w:sz w:val="28"/>
          <w:szCs w:val="28"/>
        </w:rPr>
        <w:t>Bsm I гену VDR.</w:t>
      </w:r>
    </w:p>
    <w:p w:rsidR="00C52FCC" w:rsidRDefault="00FD05C8" w:rsidP="00C52FCC">
      <w:pPr>
        <w:spacing w:after="0" w:line="360" w:lineRule="auto"/>
        <w:ind w:firstLine="720"/>
        <w:jc w:val="both"/>
        <w:rPr>
          <w:rFonts w:ascii="Times New Roman" w:hAnsi="Times New Roman" w:cs="Times New Roman"/>
          <w:b/>
          <w:sz w:val="28"/>
          <w:szCs w:val="28"/>
        </w:rPr>
      </w:pPr>
      <w:r w:rsidRPr="00B13EA2">
        <w:rPr>
          <w:rFonts w:ascii="Times New Roman" w:hAnsi="Times New Roman" w:cs="Times New Roman"/>
          <w:b/>
          <w:sz w:val="28"/>
          <w:szCs w:val="28"/>
        </w:rPr>
        <w:lastRenderedPageBreak/>
        <w:t>Завдання дослідження:</w:t>
      </w:r>
    </w:p>
    <w:p w:rsidR="0077521C" w:rsidRPr="002B5F4A" w:rsidRDefault="0077521C" w:rsidP="0077521C">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1</w:t>
      </w:r>
      <w:r w:rsidRPr="002B5F4A">
        <w:rPr>
          <w:rFonts w:ascii="Times New Roman" w:hAnsi="Times New Roman" w:cs="Times New Roman"/>
          <w:sz w:val="28"/>
          <w:szCs w:val="28"/>
        </w:rPr>
        <w:t xml:space="preserve">. Надати клініко-параклінічну характеристику </w:t>
      </w:r>
      <w:r w:rsidRPr="002B5F4A">
        <w:rPr>
          <w:rFonts w:ascii="Times New Roman" w:eastAsia="Times New Roman" w:hAnsi="Times New Roman" w:cs="Times New Roman"/>
          <w:sz w:val="28"/>
          <w:szCs w:val="28"/>
        </w:rPr>
        <w:t xml:space="preserve">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eastAsia="Times New Roman" w:hAnsi="Times New Roman" w:cs="Times New Roman"/>
          <w:sz w:val="28"/>
          <w:szCs w:val="28"/>
        </w:rPr>
        <w:t>дефіцитного рахіту у дітей першого року життя з ожирінням.</w:t>
      </w:r>
    </w:p>
    <w:p w:rsidR="0077521C" w:rsidRPr="002B5F4A" w:rsidRDefault="0077521C" w:rsidP="0077521C">
      <w:pPr>
        <w:spacing w:after="0" w:line="360" w:lineRule="auto"/>
        <w:ind w:firstLine="708"/>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sz w:val="28"/>
          <w:szCs w:val="28"/>
        </w:rPr>
        <w:t>2</w:t>
      </w:r>
      <w:r w:rsidRPr="002B5F4A">
        <w:rPr>
          <w:rFonts w:ascii="Times New Roman" w:eastAsia="Times New Roman" w:hAnsi="Times New Roman" w:cs="Times New Roman"/>
          <w:sz w:val="28"/>
          <w:szCs w:val="28"/>
        </w:rPr>
        <w:t xml:space="preserve">. </w:t>
      </w:r>
      <w:r w:rsidRPr="002B5F4A">
        <w:rPr>
          <w:rFonts w:ascii="Times New Roman" w:hAnsi="Times New Roman" w:cs="Times New Roman"/>
          <w:sz w:val="28"/>
          <w:szCs w:val="28"/>
        </w:rPr>
        <w:t xml:space="preserve">Дослідити патогенетичну роль гідроксивітаміну </w:t>
      </w:r>
      <w:r w:rsidRPr="002B5F4A">
        <w:rPr>
          <w:rFonts w:ascii="Times New Roman" w:hAnsi="Times New Roman" w:cs="Times New Roman"/>
          <w:color w:val="000000"/>
          <w:sz w:val="28"/>
          <w:szCs w:val="28"/>
          <w:shd w:val="clear" w:color="auto" w:fill="FFFFFF"/>
        </w:rPr>
        <w:t xml:space="preserve">D </w:t>
      </w:r>
      <w:r w:rsidRPr="002B5F4A">
        <w:rPr>
          <w:rFonts w:ascii="Times New Roman" w:eastAsia="Times New Roman" w:hAnsi="Times New Roman" w:cs="Times New Roman"/>
          <w:color w:val="000000"/>
          <w:sz w:val="28"/>
          <w:szCs w:val="28"/>
        </w:rPr>
        <w:t xml:space="preserve">в сироватці крові у дітей першого року життя з </w:t>
      </w:r>
      <w:r w:rsidRPr="002B5F4A">
        <w:rPr>
          <w:rFonts w:ascii="Times New Roman" w:hAnsi="Times New Roman" w:cs="Times New Roman"/>
          <w:color w:val="000000"/>
          <w:sz w:val="28"/>
          <w:szCs w:val="28"/>
        </w:rPr>
        <w:t>ожирінням у розвитку</w:t>
      </w:r>
      <w:r w:rsidRPr="002B5F4A">
        <w:rPr>
          <w:rFonts w:ascii="Times New Roman" w:eastAsia="Times New Roman" w:hAnsi="Times New Roman" w:cs="Times New Roman"/>
          <w:sz w:val="28"/>
          <w:szCs w:val="28"/>
        </w:rPr>
        <w:t xml:space="preserve"> 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eastAsia="Times New Roman" w:hAnsi="Times New Roman" w:cs="Times New Roman"/>
          <w:sz w:val="28"/>
          <w:szCs w:val="28"/>
        </w:rPr>
        <w:t>дефіцитного рахіту</w:t>
      </w:r>
      <w:r w:rsidRPr="002B5F4A">
        <w:rPr>
          <w:rFonts w:ascii="Times New Roman" w:eastAsia="Times New Roman" w:hAnsi="Times New Roman" w:cs="Times New Roman"/>
          <w:color w:val="000000"/>
          <w:sz w:val="28"/>
          <w:szCs w:val="28"/>
        </w:rPr>
        <w:t xml:space="preserve"> залежно від клініко-лабораторних показників</w:t>
      </w:r>
      <w:r w:rsidRPr="002B5F4A">
        <w:rPr>
          <w:rFonts w:ascii="Times New Roman" w:eastAsia="Times New Roman" w:hAnsi="Times New Roman" w:cs="Times New Roman"/>
          <w:sz w:val="28"/>
          <w:szCs w:val="28"/>
        </w:rPr>
        <w:t>.</w:t>
      </w:r>
    </w:p>
    <w:p w:rsidR="0077521C" w:rsidRPr="002B5F4A" w:rsidRDefault="0077521C" w:rsidP="0077521C">
      <w:pPr>
        <w:spacing w:after="0" w:line="360" w:lineRule="auto"/>
        <w:ind w:firstLine="708"/>
        <w:jc w:val="both"/>
        <w:rPr>
          <w:rFonts w:ascii="Times New Roman" w:hAnsi="Times New Roman" w:cs="Times New Roman"/>
          <w:color w:val="000000"/>
          <w:sz w:val="28"/>
          <w:szCs w:val="28"/>
        </w:rPr>
      </w:pPr>
      <w:r>
        <w:rPr>
          <w:rFonts w:ascii="Times New Roman" w:eastAsia="Times New Roman" w:hAnsi="Times New Roman" w:cs="Times New Roman"/>
          <w:color w:val="000000"/>
          <w:spacing w:val="-4"/>
          <w:sz w:val="28"/>
          <w:szCs w:val="28"/>
        </w:rPr>
        <w:t>3</w:t>
      </w:r>
      <w:r w:rsidRPr="002B5F4A">
        <w:rPr>
          <w:rFonts w:ascii="Times New Roman" w:eastAsia="Times New Roman" w:hAnsi="Times New Roman" w:cs="Times New Roman"/>
          <w:color w:val="000000"/>
          <w:spacing w:val="-4"/>
          <w:sz w:val="28"/>
          <w:szCs w:val="28"/>
        </w:rPr>
        <w:t xml:space="preserve">. Оцінити роль </w:t>
      </w:r>
      <w:r w:rsidRPr="009F2962">
        <w:rPr>
          <w:rFonts w:ascii="Times New Roman" w:eastAsia="Times New Roman" w:hAnsi="Times New Roman" w:cs="Times New Roman"/>
          <w:spacing w:val="-4"/>
          <w:sz w:val="28"/>
          <w:szCs w:val="28"/>
        </w:rPr>
        <w:t xml:space="preserve">рівня </w:t>
      </w:r>
      <w:r w:rsidRPr="002B5F4A">
        <w:rPr>
          <w:rFonts w:ascii="Times New Roman" w:hAnsi="Times New Roman" w:cs="Times New Roman"/>
          <w:color w:val="000000"/>
          <w:spacing w:val="-4"/>
          <w:sz w:val="28"/>
          <w:szCs w:val="28"/>
        </w:rPr>
        <w:t>остеокальцину</w:t>
      </w:r>
      <w:r w:rsidR="00BC4B5B">
        <w:rPr>
          <w:rFonts w:ascii="Times New Roman" w:hAnsi="Times New Roman" w:cs="Times New Roman"/>
          <w:color w:val="000000"/>
          <w:spacing w:val="-4"/>
          <w:sz w:val="28"/>
          <w:szCs w:val="28"/>
        </w:rPr>
        <w:t xml:space="preserve"> </w:t>
      </w:r>
      <w:r w:rsidRPr="002B5F4A">
        <w:rPr>
          <w:rFonts w:ascii="Times New Roman" w:eastAsia="Times New Roman" w:hAnsi="Times New Roman" w:cs="Times New Roman"/>
          <w:sz w:val="28"/>
          <w:szCs w:val="28"/>
        </w:rPr>
        <w:t xml:space="preserve">при 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eastAsia="Times New Roman" w:hAnsi="Times New Roman" w:cs="Times New Roman"/>
          <w:sz w:val="28"/>
          <w:szCs w:val="28"/>
        </w:rPr>
        <w:t>дефіцитному рахіті у дітей першого року життя з ожирінням</w:t>
      </w:r>
      <w:r w:rsidRPr="002B5F4A">
        <w:rPr>
          <w:rFonts w:ascii="Times New Roman" w:eastAsia="Times New Roman" w:hAnsi="Times New Roman" w:cs="Times New Roman"/>
          <w:color w:val="000000"/>
          <w:sz w:val="28"/>
          <w:szCs w:val="28"/>
        </w:rPr>
        <w:t xml:space="preserve"> як маркер</w:t>
      </w:r>
      <w:r w:rsidRPr="002B5F4A">
        <w:rPr>
          <w:rFonts w:ascii="Times New Roman" w:hAnsi="Times New Roman" w:cs="Times New Roman"/>
          <w:color w:val="000000"/>
          <w:sz w:val="28"/>
          <w:szCs w:val="28"/>
        </w:rPr>
        <w:t>а</w:t>
      </w:r>
      <w:r w:rsidRPr="002B5F4A">
        <w:rPr>
          <w:rFonts w:ascii="Times New Roman" w:eastAsia="Times New Roman" w:hAnsi="Times New Roman" w:cs="Times New Roman"/>
          <w:color w:val="000000"/>
          <w:sz w:val="28"/>
          <w:szCs w:val="28"/>
        </w:rPr>
        <w:t xml:space="preserve"> порушення </w:t>
      </w:r>
      <w:r w:rsidRPr="002B5F4A">
        <w:rPr>
          <w:rFonts w:ascii="Times New Roman" w:eastAsia="Times New Roman" w:hAnsi="Times New Roman" w:cs="Times New Roman"/>
          <w:sz w:val="28"/>
          <w:szCs w:val="28"/>
        </w:rPr>
        <w:t>кісткового метаболізму.</w:t>
      </w:r>
    </w:p>
    <w:p w:rsidR="0077521C" w:rsidRPr="002B5F4A" w:rsidRDefault="0077521C" w:rsidP="0077521C">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B5F4A">
        <w:rPr>
          <w:rFonts w:ascii="Times New Roman" w:eastAsia="Times New Roman" w:hAnsi="Times New Roman" w:cs="Times New Roman"/>
          <w:sz w:val="28"/>
          <w:szCs w:val="28"/>
        </w:rPr>
        <w:t xml:space="preserve">. Довести ступінь взаємозв’язків клініко-лабораторних показників вітамін </w:t>
      </w:r>
      <w:r w:rsidRPr="002B5F4A">
        <w:rPr>
          <w:rFonts w:ascii="Times New Roman" w:hAnsi="Times New Roman" w:cs="Times New Roman"/>
          <w:color w:val="000000"/>
          <w:sz w:val="28"/>
          <w:szCs w:val="28"/>
        </w:rPr>
        <w:t>D-</w:t>
      </w:r>
      <w:r w:rsidRPr="002B5F4A">
        <w:rPr>
          <w:rFonts w:ascii="Times New Roman" w:eastAsia="Times New Roman" w:hAnsi="Times New Roman" w:cs="Times New Roman"/>
          <w:sz w:val="28"/>
          <w:szCs w:val="28"/>
        </w:rPr>
        <w:t xml:space="preserve">дефіцитного рахіту </w:t>
      </w:r>
      <w:r w:rsidRPr="002B5F4A">
        <w:rPr>
          <w:rFonts w:ascii="Times New Roman" w:eastAsia="Times New Roman" w:hAnsi="Times New Roman" w:cs="Times New Roman"/>
          <w:color w:val="000000"/>
          <w:sz w:val="28"/>
          <w:szCs w:val="28"/>
        </w:rPr>
        <w:t xml:space="preserve">зі значеннями </w:t>
      </w:r>
      <w:r w:rsidRPr="002B5F4A">
        <w:rPr>
          <w:rFonts w:ascii="Times New Roman" w:eastAsia="Times New Roman" w:hAnsi="Times New Roman" w:cs="Times New Roman"/>
          <w:sz w:val="28"/>
          <w:szCs w:val="28"/>
        </w:rPr>
        <w:t xml:space="preserve">ліпідограми </w:t>
      </w:r>
      <w:r w:rsidRPr="002B5F4A">
        <w:rPr>
          <w:rFonts w:ascii="Times New Roman" w:eastAsia="Times New Roman" w:hAnsi="Times New Roman" w:cs="Times New Roman"/>
          <w:color w:val="000000"/>
          <w:sz w:val="28"/>
          <w:szCs w:val="28"/>
        </w:rPr>
        <w:t xml:space="preserve">у дітей першого року життя з </w:t>
      </w:r>
      <w:r w:rsidRPr="002B5F4A">
        <w:rPr>
          <w:rFonts w:ascii="Times New Roman" w:hAnsi="Times New Roman" w:cs="Times New Roman"/>
          <w:color w:val="000000"/>
          <w:sz w:val="28"/>
          <w:szCs w:val="28"/>
        </w:rPr>
        <w:t>ожирінням</w:t>
      </w:r>
      <w:r w:rsidRPr="002B5F4A">
        <w:rPr>
          <w:rFonts w:ascii="Times New Roman" w:eastAsia="Times New Roman" w:hAnsi="Times New Roman" w:cs="Times New Roman"/>
          <w:sz w:val="28"/>
          <w:szCs w:val="28"/>
        </w:rPr>
        <w:t>.</w:t>
      </w:r>
    </w:p>
    <w:p w:rsidR="0077521C" w:rsidRDefault="0077521C" w:rsidP="0077521C">
      <w:pPr>
        <w:spacing w:after="0" w:line="360" w:lineRule="auto"/>
        <w:ind w:firstLine="720"/>
        <w:jc w:val="both"/>
        <w:rPr>
          <w:rFonts w:ascii="Times New Roman" w:eastAsia="Times New Roman" w:hAnsi="Times New Roman" w:cs="Times New Roman"/>
          <w:sz w:val="28"/>
          <w:szCs w:val="28"/>
        </w:rPr>
      </w:pPr>
      <w:r>
        <w:rPr>
          <w:rFonts w:ascii="Times New Roman" w:hAnsi="Times New Roman" w:cs="Times New Roman"/>
          <w:color w:val="000000"/>
          <w:sz w:val="28"/>
          <w:szCs w:val="28"/>
        </w:rPr>
        <w:t>5</w:t>
      </w:r>
      <w:r w:rsidRPr="002B5F4A">
        <w:rPr>
          <w:rFonts w:ascii="Times New Roman" w:hAnsi="Times New Roman" w:cs="Times New Roman"/>
          <w:color w:val="000000"/>
          <w:sz w:val="28"/>
          <w:szCs w:val="28"/>
        </w:rPr>
        <w:t xml:space="preserve">. </w:t>
      </w:r>
      <w:r w:rsidRPr="002B5F4A">
        <w:rPr>
          <w:rFonts w:ascii="Times New Roman" w:eastAsia="Times New Roman" w:hAnsi="Times New Roman" w:cs="Times New Roman"/>
          <w:sz w:val="28"/>
          <w:szCs w:val="28"/>
        </w:rPr>
        <w:t xml:space="preserve">Вивчити вплив алельного поліморфізму </w:t>
      </w:r>
      <w:r w:rsidRPr="002B5F4A">
        <w:rPr>
          <w:rFonts w:ascii="Times New Roman" w:hAnsi="Times New Roman" w:cs="Times New Roman"/>
          <w:sz w:val="28"/>
          <w:szCs w:val="28"/>
        </w:rPr>
        <w:t xml:space="preserve">Bsm I </w:t>
      </w:r>
      <w:r w:rsidRPr="002B5F4A">
        <w:rPr>
          <w:rFonts w:ascii="Times New Roman" w:eastAsia="Times New Roman" w:hAnsi="Times New Roman" w:cs="Times New Roman"/>
          <w:sz w:val="28"/>
          <w:szCs w:val="28"/>
        </w:rPr>
        <w:t xml:space="preserve">гена </w:t>
      </w:r>
      <w:r w:rsidRPr="002B5F4A">
        <w:rPr>
          <w:rFonts w:ascii="Times New Roman" w:hAnsi="Times New Roman" w:cs="Times New Roman"/>
          <w:sz w:val="28"/>
          <w:szCs w:val="28"/>
        </w:rPr>
        <w:t xml:space="preserve">VDR на клініко-лабораторні показники 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-дефіцитного рахіту</w:t>
      </w:r>
      <w:r w:rsidRPr="002B5F4A">
        <w:rPr>
          <w:rFonts w:ascii="Times New Roman" w:eastAsia="Times New Roman" w:hAnsi="Times New Roman" w:cs="Times New Roman"/>
          <w:sz w:val="28"/>
          <w:szCs w:val="28"/>
        </w:rPr>
        <w:t xml:space="preserve"> у дітей першого року життя з ожир</w:t>
      </w:r>
      <w:r>
        <w:rPr>
          <w:rFonts w:ascii="Times New Roman" w:eastAsia="Times New Roman" w:hAnsi="Times New Roman" w:cs="Times New Roman"/>
          <w:sz w:val="28"/>
          <w:szCs w:val="28"/>
        </w:rPr>
        <w:t xml:space="preserve">інням та оцінити ефективність </w:t>
      </w:r>
      <w:r w:rsidRPr="002B5F4A">
        <w:rPr>
          <w:rFonts w:ascii="Times New Roman" w:eastAsia="Times New Roman" w:hAnsi="Times New Roman" w:cs="Times New Roman"/>
          <w:sz w:val="28"/>
          <w:szCs w:val="28"/>
        </w:rPr>
        <w:t>терапевтичної відповіді.</w:t>
      </w:r>
    </w:p>
    <w:p w:rsidR="0077521C" w:rsidRPr="002B5F4A" w:rsidRDefault="0077521C" w:rsidP="0077521C">
      <w:pPr>
        <w:spacing w:after="0" w:line="360" w:lineRule="auto"/>
        <w:ind w:firstLine="708"/>
        <w:jc w:val="both"/>
        <w:rPr>
          <w:rFonts w:ascii="Times New Roman" w:eastAsia="Times New Roman" w:hAnsi="Times New Roman" w:cs="Times New Roman"/>
          <w:sz w:val="28"/>
          <w:szCs w:val="28"/>
        </w:rPr>
      </w:pPr>
      <w:r w:rsidRPr="008C5DB9">
        <w:rPr>
          <w:rFonts w:ascii="Times New Roman" w:hAnsi="Times New Roman" w:cs="Times New Roman"/>
          <w:bCs/>
          <w:i/>
          <w:sz w:val="28"/>
          <w:szCs w:val="28"/>
        </w:rPr>
        <w:t>Об′єкт дослідження</w:t>
      </w:r>
      <w:r w:rsidRPr="008C5DB9">
        <w:rPr>
          <w:rFonts w:ascii="Times New Roman" w:hAnsi="Times New Roman" w:cs="Times New Roman"/>
          <w:bCs/>
          <w:sz w:val="28"/>
          <w:szCs w:val="28"/>
        </w:rPr>
        <w:t>:</w:t>
      </w:r>
      <w:r w:rsidR="00BC4B5B">
        <w:rPr>
          <w:rFonts w:ascii="Times New Roman" w:hAnsi="Times New Roman" w:cs="Times New Roman"/>
          <w:bCs/>
          <w:sz w:val="28"/>
          <w:szCs w:val="28"/>
        </w:rPr>
        <w:t xml:space="preserve"> </w:t>
      </w:r>
      <w:r w:rsidRPr="002B5F4A">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hAnsi="Times New Roman" w:cs="Times New Roman"/>
          <w:bCs/>
          <w:sz w:val="28"/>
          <w:szCs w:val="28"/>
        </w:rPr>
        <w:t xml:space="preserve">дефіцитний </w:t>
      </w:r>
      <w:r w:rsidRPr="002B5F4A">
        <w:rPr>
          <w:rFonts w:ascii="Times New Roman" w:hAnsi="Times New Roman" w:cs="Times New Roman"/>
          <w:sz w:val="28"/>
          <w:szCs w:val="28"/>
        </w:rPr>
        <w:t>рахіт у дітей першого року життя</w:t>
      </w:r>
      <w:r w:rsidRPr="002B5F4A">
        <w:rPr>
          <w:rFonts w:ascii="Times New Roman" w:eastAsia="Times New Roman" w:hAnsi="Times New Roman" w:cs="Times New Roman"/>
          <w:sz w:val="28"/>
          <w:szCs w:val="28"/>
        </w:rPr>
        <w:t xml:space="preserve"> з ожирінням.</w:t>
      </w:r>
    </w:p>
    <w:p w:rsidR="0077521C" w:rsidRPr="002B5F4A" w:rsidRDefault="0077521C" w:rsidP="0077521C">
      <w:pPr>
        <w:spacing w:after="0" w:line="360" w:lineRule="auto"/>
        <w:ind w:firstLine="720"/>
        <w:jc w:val="both"/>
        <w:rPr>
          <w:rFonts w:ascii="Times New Roman" w:hAnsi="Times New Roman" w:cs="Times New Roman"/>
          <w:sz w:val="28"/>
          <w:szCs w:val="28"/>
        </w:rPr>
      </w:pPr>
      <w:r w:rsidRPr="008C5DB9">
        <w:rPr>
          <w:rFonts w:ascii="Times New Roman" w:hAnsi="Times New Roman" w:cs="Times New Roman"/>
          <w:bCs/>
          <w:i/>
          <w:sz w:val="28"/>
          <w:szCs w:val="28"/>
        </w:rPr>
        <w:t>Предмет дослідження:</w:t>
      </w:r>
      <w:r w:rsidR="00BC4B5B">
        <w:rPr>
          <w:rFonts w:ascii="Times New Roman" w:hAnsi="Times New Roman" w:cs="Times New Roman"/>
          <w:bCs/>
          <w:i/>
          <w:sz w:val="28"/>
          <w:szCs w:val="28"/>
        </w:rPr>
        <w:t xml:space="preserve"> </w:t>
      </w:r>
      <w:r w:rsidRPr="002B5F4A">
        <w:rPr>
          <w:rFonts w:ascii="Times New Roman" w:hAnsi="Times New Roman" w:cs="Times New Roman"/>
          <w:sz w:val="28"/>
          <w:szCs w:val="28"/>
        </w:rPr>
        <w:t xml:space="preserve">чинники ризику та </w:t>
      </w:r>
      <w:r w:rsidRPr="002B5F4A">
        <w:rPr>
          <w:rFonts w:ascii="Times New Roman" w:eastAsia="Times New Roman" w:hAnsi="Times New Roman" w:cs="Times New Roman"/>
          <w:sz w:val="28"/>
          <w:szCs w:val="28"/>
        </w:rPr>
        <w:t xml:space="preserve">клінічні прояви </w:t>
      </w:r>
      <w:r w:rsidRPr="002B5F4A">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hAnsi="Times New Roman" w:cs="Times New Roman"/>
          <w:bCs/>
          <w:sz w:val="28"/>
          <w:szCs w:val="28"/>
        </w:rPr>
        <w:t xml:space="preserve">дефіцитного </w:t>
      </w:r>
      <w:r w:rsidRPr="002B5F4A">
        <w:rPr>
          <w:rFonts w:ascii="Times New Roman" w:hAnsi="Times New Roman" w:cs="Times New Roman"/>
          <w:sz w:val="28"/>
          <w:szCs w:val="28"/>
        </w:rPr>
        <w:t>рахіту</w:t>
      </w:r>
      <w:r w:rsidRPr="002B5F4A">
        <w:rPr>
          <w:rFonts w:ascii="Times New Roman" w:eastAsia="Times New Roman" w:hAnsi="Times New Roman" w:cs="Times New Roman"/>
          <w:sz w:val="28"/>
          <w:szCs w:val="28"/>
        </w:rPr>
        <w:t xml:space="preserve">у дітей першого року життя </w:t>
      </w:r>
      <w:r w:rsidRPr="002B5F4A">
        <w:rPr>
          <w:rFonts w:ascii="Times New Roman" w:hAnsi="Times New Roman" w:cs="Times New Roman"/>
          <w:sz w:val="28"/>
          <w:szCs w:val="28"/>
        </w:rPr>
        <w:t xml:space="preserve">з ожирінням; вміст показників кісткового метаболізму, </w:t>
      </w:r>
      <w:r w:rsidRPr="002B5F4A">
        <w:rPr>
          <w:rFonts w:ascii="Times New Roman" w:hAnsi="Times New Roman" w:cs="Times New Roman"/>
          <w:color w:val="000000" w:themeColor="text1"/>
          <w:sz w:val="28"/>
          <w:szCs w:val="28"/>
        </w:rPr>
        <w:t>25(ОН)</w:t>
      </w:r>
      <w:r w:rsidRPr="002B5F4A">
        <w:rPr>
          <w:rFonts w:ascii="Times New Roman" w:hAnsi="Times New Roman" w:cs="Times New Roman"/>
          <w:color w:val="000000" w:themeColor="text1"/>
          <w:sz w:val="28"/>
          <w:szCs w:val="28"/>
          <w:shd w:val="clear" w:color="auto" w:fill="FFFFFF"/>
        </w:rPr>
        <w:t xml:space="preserve">D, </w:t>
      </w:r>
      <w:r w:rsidRPr="002B5F4A">
        <w:rPr>
          <w:rFonts w:ascii="Times New Roman" w:hAnsi="Times New Roman" w:cs="Times New Roman"/>
          <w:color w:val="000000"/>
          <w:sz w:val="28"/>
          <w:szCs w:val="28"/>
        </w:rPr>
        <w:t xml:space="preserve">фосфорно-кальцієвого обміну, ліпідного метаболізму </w:t>
      </w:r>
      <w:r w:rsidRPr="002B5F4A">
        <w:rPr>
          <w:rFonts w:ascii="Times New Roman" w:hAnsi="Times New Roman" w:cs="Times New Roman"/>
          <w:sz w:val="28"/>
          <w:szCs w:val="28"/>
        </w:rPr>
        <w:t>та поліморфізму Bsm I гену VDR</w:t>
      </w:r>
      <w:r w:rsidRPr="002B5F4A">
        <w:rPr>
          <w:rFonts w:ascii="Times New Roman" w:hAnsi="Times New Roman" w:cs="Times New Roman"/>
          <w:color w:val="000000"/>
          <w:sz w:val="28"/>
          <w:szCs w:val="28"/>
          <w:shd w:val="clear" w:color="auto" w:fill="FFFFFF"/>
        </w:rPr>
        <w:t>.</w:t>
      </w:r>
    </w:p>
    <w:p w:rsidR="00A00589" w:rsidRPr="00B13EA2" w:rsidRDefault="0077521C" w:rsidP="0077521C">
      <w:pPr>
        <w:spacing w:after="0" w:line="360" w:lineRule="auto"/>
        <w:ind w:firstLine="708"/>
        <w:jc w:val="both"/>
        <w:rPr>
          <w:rFonts w:ascii="Times New Roman" w:hAnsi="Times New Roman" w:cs="Times New Roman"/>
          <w:sz w:val="28"/>
          <w:szCs w:val="28"/>
        </w:rPr>
      </w:pPr>
      <w:r w:rsidRPr="008C5DB9">
        <w:rPr>
          <w:rFonts w:ascii="Times New Roman" w:eastAsia="Times New Roman" w:hAnsi="Times New Roman" w:cs="Times New Roman"/>
          <w:bCs/>
          <w:i/>
          <w:spacing w:val="4"/>
          <w:sz w:val="28"/>
          <w:szCs w:val="28"/>
        </w:rPr>
        <w:t>Методи дослідження:</w:t>
      </w:r>
      <w:r w:rsidR="00BC4B5B">
        <w:rPr>
          <w:rFonts w:ascii="Times New Roman" w:eastAsia="Times New Roman" w:hAnsi="Times New Roman" w:cs="Times New Roman"/>
          <w:bCs/>
          <w:i/>
          <w:spacing w:val="4"/>
          <w:sz w:val="28"/>
          <w:szCs w:val="28"/>
        </w:rPr>
        <w:t xml:space="preserve"> </w:t>
      </w:r>
      <w:r>
        <w:rPr>
          <w:rFonts w:ascii="Times New Roman" w:eastAsia="Times New Roman" w:hAnsi="Times New Roman" w:cs="Times New Roman"/>
          <w:sz w:val="28"/>
          <w:szCs w:val="28"/>
        </w:rPr>
        <w:t xml:space="preserve">анкетування, </w:t>
      </w:r>
      <w:r w:rsidRPr="002B5F4A">
        <w:rPr>
          <w:rFonts w:ascii="Times New Roman" w:eastAsia="Times New Roman" w:hAnsi="Times New Roman" w:cs="Times New Roman"/>
          <w:sz w:val="28"/>
          <w:szCs w:val="28"/>
        </w:rPr>
        <w:t>клініко-анамнестичні, біохімічні, генетичні, статистичні.</w:t>
      </w:r>
    </w:p>
    <w:p w:rsidR="0077521C" w:rsidRDefault="002C7ABA" w:rsidP="0077521C">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b/>
          <w:sz w:val="28"/>
          <w:szCs w:val="28"/>
        </w:rPr>
        <w:t>Наукова новизна отриманих результатів</w:t>
      </w:r>
      <w:r w:rsidR="003821D5" w:rsidRPr="00B13EA2">
        <w:rPr>
          <w:rFonts w:ascii="Times New Roman" w:hAnsi="Times New Roman" w:cs="Times New Roman"/>
          <w:b/>
          <w:sz w:val="28"/>
          <w:szCs w:val="28"/>
        </w:rPr>
        <w:t>.</w:t>
      </w:r>
      <w:r w:rsidR="00BC4B5B">
        <w:rPr>
          <w:rFonts w:ascii="Times New Roman" w:hAnsi="Times New Roman" w:cs="Times New Roman"/>
          <w:b/>
          <w:sz w:val="28"/>
          <w:szCs w:val="28"/>
        </w:rPr>
        <w:t xml:space="preserve"> </w:t>
      </w:r>
      <w:r w:rsidR="0077521C" w:rsidRPr="00AC7B8A">
        <w:rPr>
          <w:rFonts w:ascii="Times New Roman" w:hAnsi="Times New Roman" w:cs="Times New Roman"/>
          <w:sz w:val="28"/>
          <w:szCs w:val="28"/>
        </w:rPr>
        <w:t>Доповнені дані</w:t>
      </w:r>
      <w:r w:rsidR="00BC4B5B">
        <w:rPr>
          <w:rFonts w:ascii="Times New Roman" w:hAnsi="Times New Roman" w:cs="Times New Roman"/>
          <w:sz w:val="28"/>
          <w:szCs w:val="28"/>
        </w:rPr>
        <w:t xml:space="preserve"> </w:t>
      </w:r>
      <w:r w:rsidR="0077521C">
        <w:rPr>
          <w:rFonts w:ascii="Times New Roman" w:eastAsia="Times New Roman" w:hAnsi="Times New Roman" w:cs="Times New Roman"/>
          <w:color w:val="000000"/>
          <w:sz w:val="28"/>
          <w:szCs w:val="28"/>
        </w:rPr>
        <w:t>про значущі фактори</w:t>
      </w:r>
      <w:r w:rsidR="0077521C" w:rsidRPr="002B5F4A">
        <w:rPr>
          <w:rFonts w:ascii="Times New Roman" w:eastAsia="Times New Roman" w:hAnsi="Times New Roman" w:cs="Times New Roman"/>
          <w:color w:val="000000"/>
          <w:sz w:val="28"/>
          <w:szCs w:val="28"/>
        </w:rPr>
        <w:t xml:space="preserve"> ризику розвитку </w:t>
      </w:r>
      <w:r w:rsidR="0077521C" w:rsidRPr="002B5F4A">
        <w:rPr>
          <w:rFonts w:ascii="Times New Roman" w:hAnsi="Times New Roman" w:cs="Times New Roman"/>
          <w:bCs/>
          <w:sz w:val="28"/>
          <w:szCs w:val="28"/>
        </w:rPr>
        <w:t xml:space="preserve">вітамін </w:t>
      </w:r>
      <w:r w:rsidR="0077521C" w:rsidRPr="002B5F4A">
        <w:rPr>
          <w:rFonts w:ascii="Times New Roman" w:hAnsi="Times New Roman" w:cs="Times New Roman"/>
          <w:color w:val="000000"/>
          <w:sz w:val="28"/>
          <w:szCs w:val="28"/>
        </w:rPr>
        <w:t>D</w:t>
      </w:r>
      <w:r w:rsidR="0077521C" w:rsidRPr="002B5F4A">
        <w:rPr>
          <w:rFonts w:ascii="Times New Roman" w:hAnsi="Times New Roman" w:cs="Times New Roman"/>
          <w:sz w:val="28"/>
          <w:szCs w:val="28"/>
        </w:rPr>
        <w:t>-</w:t>
      </w:r>
      <w:r w:rsidR="0077521C" w:rsidRPr="002B5F4A">
        <w:rPr>
          <w:rFonts w:ascii="Times New Roman" w:hAnsi="Times New Roman" w:cs="Times New Roman"/>
          <w:bCs/>
          <w:sz w:val="28"/>
          <w:szCs w:val="28"/>
        </w:rPr>
        <w:t xml:space="preserve">дефіцитного </w:t>
      </w:r>
      <w:r w:rsidR="0077521C" w:rsidRPr="002B5F4A">
        <w:rPr>
          <w:rFonts w:ascii="Times New Roman" w:eastAsia="Times New Roman" w:hAnsi="Times New Roman" w:cs="Times New Roman"/>
          <w:color w:val="000000"/>
          <w:sz w:val="28"/>
          <w:szCs w:val="28"/>
        </w:rPr>
        <w:t>ра</w:t>
      </w:r>
      <w:r w:rsidR="0077521C">
        <w:rPr>
          <w:rFonts w:ascii="Times New Roman" w:eastAsia="Times New Roman" w:hAnsi="Times New Roman" w:cs="Times New Roman"/>
          <w:color w:val="000000"/>
          <w:sz w:val="28"/>
          <w:szCs w:val="28"/>
        </w:rPr>
        <w:t xml:space="preserve">хіту у дітей першого року життя, одним з яких є </w:t>
      </w:r>
      <w:r w:rsidR="0077521C">
        <w:rPr>
          <w:rFonts w:ascii="Times New Roman" w:hAnsi="Times New Roman" w:cs="Times New Roman"/>
          <w:bCs/>
          <w:sz w:val="28"/>
          <w:szCs w:val="28"/>
        </w:rPr>
        <w:t>ф</w:t>
      </w:r>
      <w:r w:rsidR="0077521C" w:rsidRPr="002B5F4A">
        <w:rPr>
          <w:rFonts w:ascii="Times New Roman" w:hAnsi="Times New Roman" w:cs="Times New Roman"/>
          <w:bCs/>
          <w:sz w:val="28"/>
          <w:szCs w:val="28"/>
        </w:rPr>
        <w:t>ізичний розвиток</w:t>
      </w:r>
      <w:r w:rsidR="0077521C">
        <w:rPr>
          <w:rFonts w:ascii="Times New Roman" w:hAnsi="Times New Roman" w:cs="Times New Roman"/>
          <w:bCs/>
          <w:sz w:val="28"/>
          <w:szCs w:val="28"/>
        </w:rPr>
        <w:t xml:space="preserve"> (</w:t>
      </w:r>
      <w:r w:rsidR="0077521C" w:rsidRPr="00CC42BF">
        <w:rPr>
          <w:rFonts w:ascii="Times New Roman" w:hAnsi="Times New Roman" w:cs="Times New Roman"/>
          <w:bCs/>
          <w:sz w:val="28"/>
          <w:szCs w:val="28"/>
        </w:rPr>
        <w:t>маса тіла),</w:t>
      </w:r>
      <w:r w:rsidR="0077521C" w:rsidRPr="002B5F4A">
        <w:rPr>
          <w:rFonts w:ascii="Times New Roman" w:hAnsi="Times New Roman" w:cs="Times New Roman"/>
          <w:bCs/>
          <w:sz w:val="28"/>
          <w:szCs w:val="28"/>
        </w:rPr>
        <w:t xml:space="preserve"> що перевищує вікову норму</w:t>
      </w:r>
      <w:r w:rsidR="0077521C">
        <w:rPr>
          <w:rFonts w:ascii="Times New Roman" w:hAnsi="Times New Roman" w:cs="Times New Roman"/>
          <w:bCs/>
          <w:sz w:val="28"/>
          <w:szCs w:val="28"/>
        </w:rPr>
        <w:t xml:space="preserve">. </w:t>
      </w:r>
      <w:r w:rsidR="0077521C">
        <w:rPr>
          <w:rFonts w:ascii="Times New Roman" w:eastAsia="Times New Roman" w:hAnsi="Times New Roman" w:cs="Times New Roman"/>
          <w:color w:val="000000"/>
          <w:sz w:val="28"/>
          <w:szCs w:val="28"/>
        </w:rPr>
        <w:t xml:space="preserve">З'ясована </w:t>
      </w:r>
      <w:r w:rsidR="0077521C" w:rsidRPr="002B5F4A">
        <w:rPr>
          <w:rFonts w:ascii="Times New Roman" w:eastAsia="Times New Roman" w:hAnsi="Times New Roman" w:cs="Times New Roman"/>
          <w:color w:val="000000"/>
          <w:sz w:val="28"/>
          <w:szCs w:val="28"/>
        </w:rPr>
        <w:t>роль ожиріння у</w:t>
      </w:r>
      <w:r w:rsidR="0077521C">
        <w:rPr>
          <w:rFonts w:ascii="Times New Roman" w:eastAsia="Times New Roman" w:hAnsi="Times New Roman" w:cs="Times New Roman"/>
          <w:color w:val="000000"/>
          <w:sz w:val="28"/>
          <w:szCs w:val="28"/>
        </w:rPr>
        <w:t xml:space="preserve"> патогенезі даної остеопатії.</w:t>
      </w:r>
      <w:r w:rsidR="0077521C" w:rsidRPr="002B5F4A">
        <w:rPr>
          <w:rFonts w:ascii="Times New Roman" w:eastAsia="Times New Roman" w:hAnsi="Times New Roman" w:cs="Times New Roman"/>
          <w:color w:val="000000"/>
          <w:sz w:val="28"/>
          <w:szCs w:val="28"/>
        </w:rPr>
        <w:t xml:space="preserve"> Виявлено, що </w:t>
      </w:r>
      <w:r w:rsidR="0077521C" w:rsidRPr="002B5F4A">
        <w:rPr>
          <w:rFonts w:ascii="Times New Roman" w:hAnsi="Times New Roman" w:cs="Times New Roman"/>
          <w:bCs/>
          <w:sz w:val="28"/>
          <w:szCs w:val="28"/>
        </w:rPr>
        <w:t xml:space="preserve">вітамін </w:t>
      </w:r>
      <w:r w:rsidR="0077521C" w:rsidRPr="002B5F4A">
        <w:rPr>
          <w:rFonts w:ascii="Times New Roman" w:hAnsi="Times New Roman" w:cs="Times New Roman"/>
          <w:color w:val="000000"/>
          <w:sz w:val="28"/>
          <w:szCs w:val="28"/>
        </w:rPr>
        <w:t>D</w:t>
      </w:r>
      <w:r w:rsidR="0077521C" w:rsidRPr="002B5F4A">
        <w:rPr>
          <w:rFonts w:ascii="Times New Roman" w:hAnsi="Times New Roman" w:cs="Times New Roman"/>
          <w:sz w:val="28"/>
          <w:szCs w:val="28"/>
        </w:rPr>
        <w:t>-</w:t>
      </w:r>
      <w:r w:rsidR="0077521C" w:rsidRPr="002B5F4A">
        <w:rPr>
          <w:rFonts w:ascii="Times New Roman" w:hAnsi="Times New Roman" w:cs="Times New Roman"/>
          <w:bCs/>
          <w:sz w:val="28"/>
          <w:szCs w:val="28"/>
        </w:rPr>
        <w:t xml:space="preserve">дефіцитний </w:t>
      </w:r>
      <w:r w:rsidR="0077521C" w:rsidRPr="002B5F4A">
        <w:rPr>
          <w:rFonts w:ascii="Times New Roman" w:hAnsi="Times New Roman" w:cs="Times New Roman"/>
          <w:sz w:val="28"/>
          <w:szCs w:val="28"/>
        </w:rPr>
        <w:t>рахіт у дітей першого року життя</w:t>
      </w:r>
      <w:r w:rsidR="001A7846">
        <w:rPr>
          <w:rFonts w:ascii="Times New Roman" w:hAnsi="Times New Roman" w:cs="Times New Roman"/>
          <w:sz w:val="28"/>
          <w:szCs w:val="28"/>
        </w:rPr>
        <w:t xml:space="preserve"> </w:t>
      </w:r>
      <w:r w:rsidR="0077521C">
        <w:rPr>
          <w:rFonts w:ascii="Times New Roman" w:eastAsia="Times New Roman" w:hAnsi="Times New Roman" w:cs="Times New Roman"/>
          <w:sz w:val="28"/>
          <w:szCs w:val="28"/>
        </w:rPr>
        <w:t xml:space="preserve">із </w:t>
      </w:r>
      <w:r w:rsidR="0077521C" w:rsidRPr="002B5F4A">
        <w:rPr>
          <w:rFonts w:ascii="Times New Roman" w:eastAsia="Times New Roman" w:hAnsi="Times New Roman" w:cs="Times New Roman"/>
          <w:sz w:val="28"/>
          <w:szCs w:val="28"/>
        </w:rPr>
        <w:t xml:space="preserve">ожирінням характеризується середньо-тяжким ступенем захворювання, який асоційований із гіперплазією кісткової тканини. </w:t>
      </w:r>
    </w:p>
    <w:p w:rsidR="0077521C" w:rsidRPr="00976ABE" w:rsidRDefault="0077521C" w:rsidP="0077521C">
      <w:pPr>
        <w:spacing w:after="0" w:line="360" w:lineRule="auto"/>
        <w:ind w:firstLine="708"/>
        <w:jc w:val="both"/>
        <w:rPr>
          <w:rFonts w:ascii="Times New Roman" w:eastAsia="Times New Roman" w:hAnsi="Times New Roman" w:cs="Times New Roman"/>
          <w:color w:val="000000"/>
          <w:sz w:val="28"/>
          <w:szCs w:val="28"/>
        </w:rPr>
      </w:pPr>
      <w:r>
        <w:rPr>
          <w:rFonts w:ascii="Times New Roman" w:hAnsi="Times New Roman"/>
          <w:sz w:val="28"/>
          <w:szCs w:val="28"/>
        </w:rPr>
        <w:lastRenderedPageBreak/>
        <w:t>Уперше о</w:t>
      </w:r>
      <w:r w:rsidRPr="001C4E32">
        <w:rPr>
          <w:rFonts w:ascii="Times New Roman" w:hAnsi="Times New Roman"/>
          <w:sz w:val="28"/>
          <w:szCs w:val="28"/>
        </w:rPr>
        <w:t>бґрунтовано</w:t>
      </w:r>
      <w:r w:rsidR="00BC4B5B">
        <w:rPr>
          <w:rFonts w:ascii="Times New Roman" w:hAnsi="Times New Roman"/>
          <w:sz w:val="28"/>
          <w:szCs w:val="28"/>
        </w:rPr>
        <w:t xml:space="preserve"> </w:t>
      </w:r>
      <w:r w:rsidRPr="001C4E32">
        <w:rPr>
          <w:rFonts w:ascii="Times New Roman" w:hAnsi="Times New Roman"/>
          <w:sz w:val="28"/>
          <w:szCs w:val="28"/>
        </w:rPr>
        <w:t>значущість</w:t>
      </w:r>
      <w:r w:rsidRPr="00E72A59">
        <w:rPr>
          <w:rFonts w:ascii="Times New Roman" w:hAnsi="Times New Roman"/>
          <w:sz w:val="28"/>
          <w:szCs w:val="28"/>
        </w:rPr>
        <w:t xml:space="preserve"> визначення</w:t>
      </w:r>
      <w:r w:rsidR="00BC4B5B">
        <w:rPr>
          <w:rFonts w:ascii="Times New Roman" w:hAnsi="Times New Roman"/>
          <w:sz w:val="28"/>
          <w:szCs w:val="28"/>
        </w:rPr>
        <w:t xml:space="preserve"> </w:t>
      </w:r>
      <w:r w:rsidRPr="00FC0440">
        <w:rPr>
          <w:rFonts w:ascii="Times New Roman" w:eastAsia="Times New Roman" w:hAnsi="Times New Roman" w:cs="Times New Roman"/>
          <w:sz w:val="28"/>
          <w:szCs w:val="28"/>
        </w:rPr>
        <w:t>в</w:t>
      </w:r>
      <w:r>
        <w:rPr>
          <w:rFonts w:ascii="Times New Roman" w:eastAsia="Times New Roman" w:hAnsi="Times New Roman" w:cs="Times New Roman"/>
          <w:sz w:val="28"/>
          <w:szCs w:val="28"/>
        </w:rPr>
        <w:t>місту</w:t>
      </w:r>
      <w:r w:rsidRPr="00FC0440">
        <w:rPr>
          <w:rFonts w:ascii="Times New Roman" w:eastAsia="Times New Roman" w:hAnsi="Times New Roman" w:cs="Times New Roman"/>
          <w:sz w:val="28"/>
          <w:szCs w:val="28"/>
        </w:rPr>
        <w:t xml:space="preserve"> 25-гідроксивітаміну </w:t>
      </w:r>
      <w:r w:rsidRPr="00557373">
        <w:rPr>
          <w:rFonts w:ascii="Times New Roman" w:hAnsi="Times New Roman" w:cs="Times New Roman"/>
          <w:color w:val="000000"/>
          <w:sz w:val="28"/>
          <w:szCs w:val="28"/>
        </w:rPr>
        <w:t>D</w:t>
      </w:r>
      <w:r>
        <w:rPr>
          <w:rFonts w:ascii="Times New Roman" w:hAnsi="Times New Roman" w:cs="Times New Roman"/>
          <w:color w:val="000000"/>
          <w:sz w:val="28"/>
          <w:szCs w:val="28"/>
        </w:rPr>
        <w:t xml:space="preserve"> у</w:t>
      </w:r>
      <w:r w:rsidRPr="00FC0440">
        <w:rPr>
          <w:rFonts w:ascii="Times New Roman" w:hAnsi="Times New Roman" w:cs="Times New Roman"/>
          <w:color w:val="000000"/>
          <w:sz w:val="28"/>
          <w:szCs w:val="28"/>
        </w:rPr>
        <w:t xml:space="preserve"> сироватці крові</w:t>
      </w:r>
      <w:r>
        <w:rPr>
          <w:rFonts w:ascii="Times New Roman" w:hAnsi="Times New Roman" w:cs="Times New Roman"/>
          <w:color w:val="000000"/>
          <w:sz w:val="28"/>
          <w:szCs w:val="28"/>
        </w:rPr>
        <w:t xml:space="preserve"> при ожирінні у </w:t>
      </w:r>
      <w:r w:rsidRPr="00FC0440">
        <w:rPr>
          <w:rFonts w:ascii="Times New Roman" w:hAnsi="Times New Roman" w:cs="Times New Roman"/>
          <w:color w:val="000000"/>
          <w:sz w:val="28"/>
          <w:szCs w:val="28"/>
        </w:rPr>
        <w:t>дітей першого року життя</w:t>
      </w:r>
      <w:r>
        <w:rPr>
          <w:rFonts w:ascii="Times New Roman" w:hAnsi="Times New Roman" w:cs="Times New Roman"/>
          <w:color w:val="000000"/>
          <w:sz w:val="28"/>
          <w:szCs w:val="28"/>
        </w:rPr>
        <w:t xml:space="preserve">, що підтверджується асоціативними зв'язками з індексом маси тіла (ІМТ) та клініко-лабораторними показниками рахіту </w:t>
      </w:r>
      <w:r>
        <w:rPr>
          <w:rFonts w:ascii="Times New Roman" w:hAnsi="Times New Roman" w:cs="Times New Roman"/>
          <w:sz w:val="28"/>
          <w:szCs w:val="28"/>
        </w:rPr>
        <w:t>(</w:t>
      </w:r>
      <w:r w:rsidRPr="002B5F4A">
        <w:rPr>
          <w:rFonts w:ascii="Times New Roman" w:hAnsi="Times New Roman" w:cs="Times New Roman"/>
          <w:sz w:val="28"/>
          <w:szCs w:val="28"/>
        </w:rPr>
        <w:t>Пат</w:t>
      </w:r>
      <w:r>
        <w:rPr>
          <w:rFonts w:ascii="Times New Roman" w:hAnsi="Times New Roman" w:cs="Times New Roman"/>
          <w:sz w:val="28"/>
          <w:szCs w:val="28"/>
        </w:rPr>
        <w:t>.</w:t>
      </w:r>
      <w:r w:rsidRPr="002B5F4A">
        <w:rPr>
          <w:rFonts w:ascii="Times New Roman" w:hAnsi="Times New Roman" w:cs="Times New Roman"/>
          <w:sz w:val="28"/>
          <w:szCs w:val="28"/>
        </w:rPr>
        <w:t xml:space="preserve"> № 93416 МПК </w:t>
      </w:r>
      <w:r>
        <w:rPr>
          <w:rFonts w:ascii="Times New Roman" w:hAnsi="Times New Roman" w:cs="Times New Roman"/>
          <w:sz w:val="28"/>
          <w:szCs w:val="28"/>
        </w:rPr>
        <w:t>(2014)</w:t>
      </w:r>
      <w:r w:rsidRPr="002B5F4A">
        <w:rPr>
          <w:rFonts w:ascii="Times New Roman" w:hAnsi="Times New Roman" w:cs="Times New Roman"/>
          <w:sz w:val="28"/>
          <w:szCs w:val="28"/>
        </w:rPr>
        <w:t xml:space="preserve"> G01N33/48</w:t>
      </w:r>
      <w:r>
        <w:rPr>
          <w:rFonts w:ascii="Times New Roman" w:hAnsi="Times New Roman" w:cs="Times New Roman"/>
          <w:sz w:val="28"/>
          <w:szCs w:val="28"/>
        </w:rPr>
        <w:t xml:space="preserve"> (2006.01).</w:t>
      </w:r>
      <w:r w:rsidRPr="002B5F4A">
        <w:rPr>
          <w:rFonts w:ascii="Times New Roman" w:hAnsi="Times New Roman" w:cs="Times New Roman"/>
          <w:sz w:val="28"/>
          <w:szCs w:val="28"/>
        </w:rPr>
        <w:t xml:space="preserve"> Спосіб діагностики рівня вітаміну D у дітей першого року життя при D-вітамін-дефіцитному рахіті на тлі ожиріння / Пугач</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М.</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М., Токарчук Н.</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І.</w:t>
      </w:r>
      <w:r w:rsidR="00BC4B5B">
        <w:rPr>
          <w:rFonts w:ascii="Times New Roman" w:hAnsi="Times New Roman" w:cs="Times New Roman"/>
          <w:sz w:val="28"/>
          <w:szCs w:val="28"/>
        </w:rPr>
        <w:t xml:space="preserve"> </w:t>
      </w:r>
      <w:r>
        <w:rPr>
          <w:rFonts w:ascii="Times New Roman" w:hAnsi="Times New Roman" w:cs="Times New Roman"/>
          <w:sz w:val="28"/>
          <w:szCs w:val="28"/>
        </w:rPr>
        <w:t>(</w:t>
      </w:r>
      <w:r w:rsidRPr="002B5F4A">
        <w:rPr>
          <w:rFonts w:ascii="Times New Roman" w:hAnsi="Times New Roman" w:cs="Times New Roman"/>
          <w:sz w:val="28"/>
          <w:szCs w:val="28"/>
        </w:rPr>
        <w:t>UA</w:t>
      </w:r>
      <w:r>
        <w:rPr>
          <w:rFonts w:ascii="Times New Roman" w:hAnsi="Times New Roman" w:cs="Times New Roman"/>
          <w:sz w:val="28"/>
          <w:szCs w:val="28"/>
        </w:rPr>
        <w:t>)</w:t>
      </w:r>
      <w:r w:rsidRPr="002B5F4A">
        <w:rPr>
          <w:rFonts w:ascii="Times New Roman" w:hAnsi="Times New Roman" w:cs="Times New Roman"/>
          <w:sz w:val="28"/>
          <w:szCs w:val="28"/>
        </w:rPr>
        <w:t xml:space="preserve">; </w:t>
      </w:r>
      <w:r>
        <w:rPr>
          <w:rFonts w:ascii="Times New Roman" w:hAnsi="Times New Roman" w:cs="Times New Roman"/>
          <w:sz w:val="28"/>
          <w:szCs w:val="28"/>
        </w:rPr>
        <w:t>заявка</w:t>
      </w:r>
      <w:r w:rsidR="00A87432">
        <w:rPr>
          <w:rFonts w:ascii="Times New Roman" w:hAnsi="Times New Roman" w:cs="Times New Roman"/>
          <w:sz w:val="28"/>
          <w:szCs w:val="28"/>
        </w:rPr>
        <w:t xml:space="preserve"> </w:t>
      </w:r>
      <w:r w:rsidRPr="002B5F4A">
        <w:rPr>
          <w:rFonts w:ascii="Times New Roman" w:hAnsi="Times New Roman" w:cs="Times New Roman"/>
          <w:sz w:val="28"/>
          <w:szCs w:val="28"/>
        </w:rPr>
        <w:t>№</w:t>
      </w:r>
      <w:r w:rsidR="00A87432">
        <w:rPr>
          <w:rFonts w:ascii="Times New Roman" w:hAnsi="Times New Roman" w:cs="Times New Roman"/>
          <w:sz w:val="28"/>
          <w:szCs w:val="28"/>
        </w:rPr>
        <w:t> </w:t>
      </w:r>
      <w:r w:rsidRPr="002B5F4A">
        <w:rPr>
          <w:rFonts w:ascii="Times New Roman" w:hAnsi="Times New Roman" w:cs="Times New Roman"/>
          <w:sz w:val="28"/>
          <w:szCs w:val="28"/>
        </w:rPr>
        <w:t>u201405279; заявл. 19.05.2014; опубл.25.09.2014. Бюл.</w:t>
      </w:r>
      <w:r w:rsidR="00B30CBE">
        <w:rPr>
          <w:rFonts w:ascii="Times New Roman" w:hAnsi="Times New Roman" w:cs="Times New Roman"/>
          <w:sz w:val="28"/>
          <w:szCs w:val="28"/>
        </w:rPr>
        <w:t xml:space="preserve"> </w:t>
      </w:r>
      <w:r w:rsidRPr="002B5F4A">
        <w:rPr>
          <w:rFonts w:ascii="Times New Roman" w:hAnsi="Times New Roman" w:cs="Times New Roman"/>
          <w:sz w:val="28"/>
          <w:szCs w:val="28"/>
        </w:rPr>
        <w:t>№18</w:t>
      </w:r>
      <w:r>
        <w:rPr>
          <w:rFonts w:ascii="Times New Roman" w:hAnsi="Times New Roman" w:cs="Times New Roman"/>
          <w:sz w:val="28"/>
          <w:szCs w:val="28"/>
        </w:rPr>
        <w:t>)</w:t>
      </w:r>
      <w:r>
        <w:rPr>
          <w:rFonts w:ascii="Times New Roman" w:hAnsi="Times New Roman" w:cs="Times New Roman"/>
          <w:color w:val="000000"/>
          <w:sz w:val="28"/>
          <w:szCs w:val="28"/>
        </w:rPr>
        <w:t>.</w:t>
      </w:r>
    </w:p>
    <w:p w:rsidR="0077521C" w:rsidRPr="002B5F4A" w:rsidRDefault="0077521C" w:rsidP="0077521C">
      <w:pPr>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У</w:t>
      </w:r>
      <w:r w:rsidRPr="002B5F4A">
        <w:rPr>
          <w:rFonts w:ascii="Times New Roman" w:hAnsi="Times New Roman" w:cs="Times New Roman"/>
          <w:color w:val="000000"/>
          <w:sz w:val="28"/>
          <w:szCs w:val="28"/>
          <w:shd w:val="clear" w:color="auto" w:fill="FFFFFF"/>
        </w:rPr>
        <w:t xml:space="preserve">перше </w:t>
      </w:r>
      <w:r>
        <w:rPr>
          <w:rFonts w:ascii="Times New Roman" w:hAnsi="Times New Roman" w:cs="Times New Roman"/>
          <w:color w:val="000000"/>
          <w:sz w:val="28"/>
          <w:szCs w:val="28"/>
          <w:shd w:val="clear" w:color="auto" w:fill="FFFFFF"/>
        </w:rPr>
        <w:t xml:space="preserve">на підставі </w:t>
      </w:r>
      <w:r w:rsidRPr="002B5F4A">
        <w:rPr>
          <w:rFonts w:ascii="Times New Roman" w:hAnsi="Times New Roman" w:cs="Times New Roman"/>
          <w:color w:val="000000"/>
          <w:sz w:val="28"/>
          <w:szCs w:val="28"/>
          <w:shd w:val="clear" w:color="auto" w:fill="FFFFFF"/>
        </w:rPr>
        <w:t>дослідження рівня сироваткового ос</w:t>
      </w:r>
      <w:r w:rsidR="00E90B1A">
        <w:rPr>
          <w:rFonts w:ascii="Times New Roman" w:hAnsi="Times New Roman" w:cs="Times New Roman"/>
          <w:color w:val="000000"/>
          <w:sz w:val="28"/>
          <w:szCs w:val="28"/>
          <w:shd w:val="clear" w:color="auto" w:fill="FFFFFF"/>
        </w:rPr>
        <w:t>теокальцину, як маркера кістко</w:t>
      </w:r>
      <w:r w:rsidRPr="002B5F4A">
        <w:rPr>
          <w:rFonts w:ascii="Times New Roman" w:hAnsi="Times New Roman" w:cs="Times New Roman"/>
          <w:color w:val="000000"/>
          <w:sz w:val="28"/>
          <w:szCs w:val="28"/>
          <w:shd w:val="clear" w:color="auto" w:fill="FFFFFF"/>
        </w:rPr>
        <w:t>утворення та можливого посередника в регуляції жирового обміну</w:t>
      </w:r>
      <w:r>
        <w:rPr>
          <w:rFonts w:ascii="Times New Roman" w:hAnsi="Times New Roman" w:cs="Times New Roman"/>
          <w:color w:val="000000"/>
          <w:sz w:val="28"/>
          <w:szCs w:val="28"/>
          <w:shd w:val="clear" w:color="auto" w:fill="FFFFFF"/>
        </w:rPr>
        <w:t>,</w:t>
      </w:r>
      <w:r w:rsidRPr="002B5F4A">
        <w:rPr>
          <w:rFonts w:ascii="Times New Roman" w:hAnsi="Times New Roman" w:cs="Times New Roman"/>
          <w:color w:val="000000"/>
          <w:sz w:val="28"/>
          <w:szCs w:val="28"/>
          <w:shd w:val="clear" w:color="auto" w:fill="FFFFFF"/>
        </w:rPr>
        <w:t xml:space="preserve"> при </w:t>
      </w:r>
      <w:r w:rsidRPr="002B5F4A">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hAnsi="Times New Roman" w:cs="Times New Roman"/>
          <w:bCs/>
          <w:sz w:val="28"/>
          <w:szCs w:val="28"/>
        </w:rPr>
        <w:t xml:space="preserve">дефіцитному </w:t>
      </w:r>
      <w:r w:rsidRPr="002B5F4A">
        <w:rPr>
          <w:rFonts w:ascii="Times New Roman" w:eastAsia="Times New Roman" w:hAnsi="Times New Roman" w:cs="Times New Roman"/>
          <w:color w:val="000000"/>
          <w:sz w:val="28"/>
          <w:szCs w:val="28"/>
        </w:rPr>
        <w:t xml:space="preserve">рахіті </w:t>
      </w:r>
      <w:r w:rsidRPr="002B5F4A">
        <w:rPr>
          <w:rFonts w:ascii="Times New Roman" w:hAnsi="Times New Roman" w:cs="Times New Roman"/>
          <w:color w:val="000000"/>
          <w:sz w:val="28"/>
          <w:szCs w:val="28"/>
          <w:shd w:val="clear" w:color="auto" w:fill="FFFFFF"/>
        </w:rPr>
        <w:t xml:space="preserve">у дітей </w:t>
      </w:r>
      <w:r>
        <w:rPr>
          <w:rFonts w:ascii="Times New Roman" w:hAnsi="Times New Roman" w:cs="Times New Roman"/>
          <w:color w:val="000000"/>
          <w:sz w:val="28"/>
          <w:szCs w:val="28"/>
          <w:shd w:val="clear" w:color="auto" w:fill="FFFFFF"/>
        </w:rPr>
        <w:t xml:space="preserve">першого року життя із ожирінням, </w:t>
      </w:r>
      <w:r>
        <w:rPr>
          <w:rFonts w:ascii="Times New Roman" w:eastAsia="Times New Roman" w:hAnsi="Times New Roman" w:cs="Times New Roman"/>
          <w:color w:val="000000"/>
          <w:sz w:val="28"/>
          <w:szCs w:val="28"/>
        </w:rPr>
        <w:t>д</w:t>
      </w:r>
      <w:r w:rsidRPr="002B5F4A">
        <w:rPr>
          <w:rFonts w:ascii="Times New Roman" w:eastAsia="Times New Roman" w:hAnsi="Times New Roman" w:cs="Times New Roman"/>
          <w:color w:val="000000"/>
          <w:sz w:val="28"/>
          <w:szCs w:val="28"/>
        </w:rPr>
        <w:t xml:space="preserve">оведено діагностичну цінність дослідження остеокальцину як критерія тяжкості рахіту </w:t>
      </w:r>
      <w:r>
        <w:rPr>
          <w:rFonts w:ascii="Times New Roman" w:eastAsia="Times New Roman" w:hAnsi="Times New Roman" w:cs="Times New Roman"/>
          <w:sz w:val="28"/>
          <w:szCs w:val="28"/>
        </w:rPr>
        <w:t>(</w:t>
      </w:r>
      <w:r w:rsidRPr="002B5F4A">
        <w:rPr>
          <w:rFonts w:ascii="Times New Roman" w:eastAsia="Times New Roman" w:hAnsi="Times New Roman" w:cs="Times New Roman"/>
          <w:sz w:val="28"/>
          <w:szCs w:val="28"/>
        </w:rPr>
        <w:t>Пат.</w:t>
      </w:r>
      <w:r w:rsidRPr="002B5F4A">
        <w:rPr>
          <w:rFonts w:ascii="Times New Roman" w:hAnsi="Times New Roman" w:cs="Times New Roman"/>
          <w:sz w:val="28"/>
          <w:szCs w:val="28"/>
        </w:rPr>
        <w:t xml:space="preserve"> № 96377 МПК </w:t>
      </w:r>
      <w:r>
        <w:rPr>
          <w:rFonts w:ascii="Times New Roman" w:hAnsi="Times New Roman" w:cs="Times New Roman"/>
          <w:sz w:val="28"/>
          <w:szCs w:val="28"/>
        </w:rPr>
        <w:t>(2014)</w:t>
      </w:r>
      <w:r w:rsidRPr="002B5F4A">
        <w:rPr>
          <w:rFonts w:ascii="Times New Roman" w:hAnsi="Times New Roman" w:cs="Times New Roman"/>
          <w:sz w:val="28"/>
          <w:szCs w:val="28"/>
        </w:rPr>
        <w:t xml:space="preserve"> G01N33/48</w:t>
      </w:r>
      <w:r>
        <w:rPr>
          <w:rFonts w:ascii="Times New Roman" w:hAnsi="Times New Roman" w:cs="Times New Roman"/>
          <w:sz w:val="28"/>
          <w:szCs w:val="28"/>
        </w:rPr>
        <w:t xml:space="preserve"> (2006.01)</w:t>
      </w:r>
      <w:r w:rsidRPr="002B5F4A">
        <w:rPr>
          <w:rFonts w:ascii="Times New Roman" w:hAnsi="Times New Roman" w:cs="Times New Roman"/>
          <w:sz w:val="28"/>
          <w:szCs w:val="28"/>
        </w:rPr>
        <w:t>. Спосіб діагностики стану кісткового метаболізму у дітей першого року життя при D-вітамін-дефіцитному рахіті на тлі ожиріння / Токарчук</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Н.</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І., Пугач</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М.</w:t>
      </w:r>
      <w:r w:rsidR="00BC4B5B">
        <w:rPr>
          <w:rFonts w:ascii="Times New Roman" w:hAnsi="Times New Roman" w:cs="Times New Roman"/>
          <w:sz w:val="28"/>
          <w:szCs w:val="28"/>
        </w:rPr>
        <w:t xml:space="preserve"> </w:t>
      </w:r>
      <w:r w:rsidRPr="002B5F4A">
        <w:rPr>
          <w:rFonts w:ascii="Times New Roman" w:hAnsi="Times New Roman" w:cs="Times New Roman"/>
          <w:sz w:val="28"/>
          <w:szCs w:val="28"/>
        </w:rPr>
        <w:t>М.</w:t>
      </w:r>
      <w:r w:rsidR="00BC4B5B">
        <w:rPr>
          <w:rFonts w:ascii="Times New Roman" w:hAnsi="Times New Roman" w:cs="Times New Roman"/>
          <w:sz w:val="28"/>
          <w:szCs w:val="28"/>
        </w:rPr>
        <w:t xml:space="preserve"> </w:t>
      </w:r>
      <w:r>
        <w:rPr>
          <w:rFonts w:ascii="Times New Roman" w:hAnsi="Times New Roman" w:cs="Times New Roman"/>
          <w:sz w:val="28"/>
          <w:szCs w:val="28"/>
        </w:rPr>
        <w:t>(</w:t>
      </w:r>
      <w:r w:rsidRPr="002B5F4A">
        <w:rPr>
          <w:rFonts w:ascii="Times New Roman" w:hAnsi="Times New Roman" w:cs="Times New Roman"/>
          <w:sz w:val="28"/>
          <w:szCs w:val="28"/>
        </w:rPr>
        <w:t>UA</w:t>
      </w:r>
      <w:r>
        <w:rPr>
          <w:rFonts w:ascii="Times New Roman" w:hAnsi="Times New Roman" w:cs="Times New Roman"/>
          <w:sz w:val="28"/>
          <w:szCs w:val="28"/>
        </w:rPr>
        <w:t>)</w:t>
      </w:r>
      <w:r w:rsidRPr="002B5F4A">
        <w:rPr>
          <w:rFonts w:ascii="Times New Roman" w:hAnsi="Times New Roman" w:cs="Times New Roman"/>
          <w:sz w:val="28"/>
          <w:szCs w:val="28"/>
        </w:rPr>
        <w:t xml:space="preserve">; </w:t>
      </w:r>
      <w:r>
        <w:rPr>
          <w:rFonts w:ascii="Times New Roman" w:hAnsi="Times New Roman" w:cs="Times New Roman"/>
          <w:sz w:val="28"/>
          <w:szCs w:val="28"/>
        </w:rPr>
        <w:t>заявка</w:t>
      </w:r>
      <w:r w:rsidRPr="002B5F4A">
        <w:rPr>
          <w:rFonts w:ascii="Times New Roman" w:hAnsi="Times New Roman" w:cs="Times New Roman"/>
          <w:sz w:val="28"/>
          <w:szCs w:val="28"/>
        </w:rPr>
        <w:t xml:space="preserve"> № u201405281; заявл. 19.05.2014; опубл.10.02.2015. Бюл.</w:t>
      </w:r>
      <w:r w:rsidR="00B30CBE">
        <w:rPr>
          <w:rFonts w:ascii="Times New Roman" w:hAnsi="Times New Roman" w:cs="Times New Roman"/>
          <w:sz w:val="28"/>
          <w:szCs w:val="28"/>
        </w:rPr>
        <w:t xml:space="preserve"> </w:t>
      </w:r>
      <w:r w:rsidRPr="002B5F4A">
        <w:rPr>
          <w:rFonts w:ascii="Times New Roman" w:hAnsi="Times New Roman" w:cs="Times New Roman"/>
          <w:sz w:val="28"/>
          <w:szCs w:val="28"/>
        </w:rPr>
        <w:t>№3</w:t>
      </w:r>
      <w:r>
        <w:rPr>
          <w:rFonts w:ascii="Times New Roman" w:hAnsi="Times New Roman" w:cs="Times New Roman"/>
          <w:sz w:val="28"/>
          <w:szCs w:val="28"/>
        </w:rPr>
        <w:t>)</w:t>
      </w:r>
      <w:r w:rsidRPr="002B5F4A">
        <w:rPr>
          <w:rFonts w:ascii="Times New Roman" w:eastAsia="Times New Roman" w:hAnsi="Times New Roman" w:cs="Times New Roman"/>
          <w:color w:val="000000"/>
          <w:sz w:val="28"/>
          <w:szCs w:val="28"/>
        </w:rPr>
        <w:t>.</w:t>
      </w:r>
    </w:p>
    <w:p w:rsidR="0077521C" w:rsidRPr="00B30CBE" w:rsidRDefault="0077521C" w:rsidP="0077521C">
      <w:pPr>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t>У</w:t>
      </w:r>
      <w:r w:rsidRPr="002B5F4A">
        <w:rPr>
          <w:rFonts w:ascii="Times New Roman" w:eastAsia="Calibri" w:hAnsi="Times New Roman" w:cs="Times New Roman"/>
          <w:sz w:val="28"/>
          <w:szCs w:val="28"/>
          <w:lang w:eastAsia="en-US"/>
        </w:rPr>
        <w:t>перше в Україні отримані дані щодо частоти комбінації алельних варіантів гену</w:t>
      </w:r>
      <w:r w:rsidRPr="002B5F4A">
        <w:rPr>
          <w:rFonts w:ascii="Times New Roman" w:hAnsi="Times New Roman" w:cs="Times New Roman"/>
          <w:sz w:val="28"/>
          <w:szCs w:val="28"/>
        </w:rPr>
        <w:t xml:space="preserve"> VDR</w:t>
      </w:r>
      <w:r w:rsidR="008974E7">
        <w:rPr>
          <w:rFonts w:ascii="Times New Roman" w:hAnsi="Times New Roman" w:cs="Times New Roman"/>
          <w:sz w:val="28"/>
          <w:szCs w:val="28"/>
        </w:rPr>
        <w:t xml:space="preserve"> </w:t>
      </w:r>
      <w:r w:rsidRPr="002B5F4A">
        <w:rPr>
          <w:rFonts w:ascii="Times New Roman" w:eastAsia="Calibri" w:hAnsi="Times New Roman" w:cs="Times New Roman"/>
          <w:sz w:val="28"/>
          <w:szCs w:val="28"/>
          <w:lang w:eastAsia="en-US"/>
        </w:rPr>
        <w:t xml:space="preserve">у хворих на </w:t>
      </w:r>
      <w:r w:rsidRPr="002B5F4A">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w:t>
      </w:r>
      <w:r w:rsidRPr="002B5F4A">
        <w:rPr>
          <w:rFonts w:ascii="Times New Roman" w:hAnsi="Times New Roman" w:cs="Times New Roman"/>
          <w:bCs/>
          <w:sz w:val="28"/>
          <w:szCs w:val="28"/>
        </w:rPr>
        <w:t xml:space="preserve">дефіцитний </w:t>
      </w:r>
      <w:r w:rsidRPr="002B5F4A">
        <w:rPr>
          <w:rFonts w:ascii="Times New Roman" w:eastAsia="Calibri" w:hAnsi="Times New Roman" w:cs="Times New Roman"/>
          <w:sz w:val="28"/>
          <w:szCs w:val="28"/>
          <w:lang w:eastAsia="en-US"/>
        </w:rPr>
        <w:t>рахіт та здорових дітей.</w:t>
      </w:r>
      <w:r>
        <w:rPr>
          <w:rFonts w:ascii="Times New Roman" w:eastAsia="Times New Roman" w:hAnsi="Times New Roman" w:cs="Times New Roman"/>
          <w:sz w:val="28"/>
          <w:szCs w:val="28"/>
        </w:rPr>
        <w:t xml:space="preserve"> К</w:t>
      </w:r>
      <w:r w:rsidRPr="002B5F4A">
        <w:rPr>
          <w:rFonts w:ascii="Times New Roman" w:eastAsia="Times New Roman" w:hAnsi="Times New Roman" w:cs="Times New Roman"/>
          <w:sz w:val="28"/>
          <w:szCs w:val="28"/>
        </w:rPr>
        <w:t xml:space="preserve">омплексно вивчено перебіг </w:t>
      </w:r>
      <w:r w:rsidRPr="002B5F4A">
        <w:rPr>
          <w:rFonts w:ascii="Times New Roman" w:eastAsia="Times New Roman" w:hAnsi="Times New Roman" w:cs="Times New Roman"/>
          <w:color w:val="000000"/>
          <w:sz w:val="28"/>
          <w:szCs w:val="28"/>
        </w:rPr>
        <w:t xml:space="preserve">вітамін </w:t>
      </w:r>
      <w:r w:rsidRPr="002B5F4A">
        <w:rPr>
          <w:rFonts w:ascii="Times New Roman" w:hAnsi="Times New Roman" w:cs="Times New Roman"/>
          <w:color w:val="000000" w:themeColor="text1"/>
          <w:sz w:val="28"/>
          <w:szCs w:val="28"/>
        </w:rPr>
        <w:t xml:space="preserve">D-дефіцитного </w:t>
      </w:r>
      <w:r w:rsidRPr="002B5F4A">
        <w:rPr>
          <w:rFonts w:ascii="Times New Roman" w:eastAsia="Times New Roman" w:hAnsi="Times New Roman" w:cs="Times New Roman"/>
          <w:sz w:val="28"/>
          <w:szCs w:val="28"/>
        </w:rPr>
        <w:t xml:space="preserve">рахіту у дітей залежно від поліморфізму </w:t>
      </w:r>
      <w:r w:rsidRPr="002B5F4A">
        <w:rPr>
          <w:rFonts w:ascii="Times New Roman" w:hAnsi="Times New Roman" w:cs="Times New Roman"/>
          <w:sz w:val="28"/>
          <w:szCs w:val="28"/>
        </w:rPr>
        <w:t>Bsm I гену VDR</w:t>
      </w:r>
      <w:r w:rsidRPr="002B5F4A">
        <w:rPr>
          <w:rFonts w:ascii="Times New Roman" w:hAnsi="Times New Roman" w:cs="Times New Roman"/>
          <w:bCs/>
          <w:sz w:val="28"/>
          <w:szCs w:val="28"/>
        </w:rPr>
        <w:t>.</w:t>
      </w:r>
      <w:r w:rsidR="008974E7">
        <w:rPr>
          <w:rFonts w:ascii="Times New Roman" w:hAnsi="Times New Roman" w:cs="Times New Roman"/>
          <w:bCs/>
          <w:sz w:val="28"/>
          <w:szCs w:val="28"/>
        </w:rPr>
        <w:t xml:space="preserve"> </w:t>
      </w:r>
      <w:r w:rsidRPr="00B71E5E">
        <w:rPr>
          <w:rFonts w:ascii="Times New Roman" w:eastAsia="Calibri" w:hAnsi="Times New Roman" w:cs="Times New Roman"/>
          <w:sz w:val="28"/>
          <w:szCs w:val="28"/>
          <w:lang w:eastAsia="en-US"/>
        </w:rPr>
        <w:t xml:space="preserve">Виявлена різна частота генотипів поліморфного гену </w:t>
      </w:r>
      <w:r w:rsidRPr="002B5F4A">
        <w:rPr>
          <w:rFonts w:ascii="Times New Roman" w:hAnsi="Times New Roman" w:cs="Times New Roman"/>
          <w:sz w:val="28"/>
          <w:szCs w:val="28"/>
        </w:rPr>
        <w:t>VDR</w:t>
      </w:r>
      <w:r w:rsidRPr="00B71E5E">
        <w:rPr>
          <w:rFonts w:ascii="Times New Roman" w:eastAsia="Calibri" w:hAnsi="Times New Roman" w:cs="Times New Roman"/>
          <w:sz w:val="28"/>
          <w:szCs w:val="28"/>
          <w:lang w:eastAsia="en-US"/>
        </w:rPr>
        <w:t xml:space="preserve"> при певних клініко-біохімічних особливостях </w:t>
      </w:r>
      <w:r w:rsidRPr="00B71E5E">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B71E5E">
        <w:rPr>
          <w:rFonts w:ascii="Times New Roman" w:hAnsi="Times New Roman" w:cs="Times New Roman"/>
          <w:sz w:val="28"/>
          <w:szCs w:val="28"/>
        </w:rPr>
        <w:t>-</w:t>
      </w:r>
      <w:r w:rsidRPr="00B71E5E">
        <w:rPr>
          <w:rFonts w:ascii="Times New Roman" w:hAnsi="Times New Roman" w:cs="Times New Roman"/>
          <w:bCs/>
          <w:sz w:val="28"/>
          <w:szCs w:val="28"/>
        </w:rPr>
        <w:t>дефіцитного рахіту.</w:t>
      </w:r>
      <w:r w:rsidRPr="00B71E5E">
        <w:rPr>
          <w:rFonts w:ascii="Times New Roman" w:eastAsia="Calibri" w:hAnsi="Times New Roman" w:cs="Times New Roman"/>
          <w:sz w:val="28"/>
          <w:szCs w:val="28"/>
          <w:lang w:eastAsia="en-US"/>
        </w:rPr>
        <w:t xml:space="preserve"> </w:t>
      </w:r>
      <w:r w:rsidRPr="009C3F09">
        <w:rPr>
          <w:rFonts w:ascii="Times New Roman" w:eastAsia="Calibri" w:hAnsi="Times New Roman" w:cs="Times New Roman"/>
          <w:sz w:val="28"/>
          <w:szCs w:val="28"/>
          <w:lang w:eastAsia="en-US"/>
        </w:rPr>
        <w:t xml:space="preserve">Доведено, що при наявності генотипу ВВ гена </w:t>
      </w:r>
      <w:r w:rsidRPr="002B5F4A">
        <w:rPr>
          <w:rFonts w:ascii="Times New Roman" w:hAnsi="Times New Roman" w:cs="Times New Roman"/>
          <w:sz w:val="28"/>
          <w:szCs w:val="28"/>
        </w:rPr>
        <w:t>VDR</w:t>
      </w:r>
      <w:r w:rsidRPr="009C3F09">
        <w:rPr>
          <w:rFonts w:ascii="Times New Roman" w:eastAsia="Calibri" w:hAnsi="Times New Roman" w:cs="Times New Roman"/>
          <w:sz w:val="28"/>
          <w:szCs w:val="28"/>
          <w:lang w:eastAsia="en-US"/>
        </w:rPr>
        <w:t xml:space="preserve"> спостерігається середньо-тяжкий перебіг рахіту з дефіцитом </w:t>
      </w:r>
      <w:r w:rsidRPr="009C3F09">
        <w:rPr>
          <w:rFonts w:ascii="Times New Roman" w:hAnsi="Times New Roman" w:cs="Times New Roman"/>
          <w:sz w:val="28"/>
          <w:szCs w:val="28"/>
        </w:rPr>
        <w:t>25(</w:t>
      </w:r>
      <w:r w:rsidRPr="002B5F4A">
        <w:rPr>
          <w:rFonts w:ascii="Times New Roman" w:hAnsi="Times New Roman" w:cs="Times New Roman"/>
          <w:sz w:val="28"/>
          <w:szCs w:val="28"/>
        </w:rPr>
        <w:t>OH</w:t>
      </w:r>
      <w:r w:rsidRPr="009C3F09">
        <w:rPr>
          <w:rFonts w:ascii="Times New Roman" w:hAnsi="Times New Roman" w:cs="Times New Roman"/>
          <w:sz w:val="28"/>
          <w:szCs w:val="28"/>
        </w:rPr>
        <w:t>)</w:t>
      </w:r>
      <w:r w:rsidRPr="002B5F4A">
        <w:rPr>
          <w:rFonts w:ascii="Times New Roman" w:hAnsi="Times New Roman" w:cs="Times New Roman"/>
          <w:sz w:val="28"/>
          <w:szCs w:val="28"/>
        </w:rPr>
        <w:t>D</w:t>
      </w:r>
      <w:r w:rsidRPr="009C3F09">
        <w:rPr>
          <w:rFonts w:ascii="Times New Roman" w:eastAsia="Calibri" w:hAnsi="Times New Roman" w:cs="Times New Roman"/>
          <w:sz w:val="28"/>
          <w:szCs w:val="28"/>
          <w:lang w:eastAsia="en-US"/>
        </w:rPr>
        <w:t>.</w:t>
      </w:r>
      <w:r w:rsidR="008974E7">
        <w:rPr>
          <w:rFonts w:ascii="Times New Roman" w:eastAsia="Calibri" w:hAnsi="Times New Roman" w:cs="Times New Roman"/>
          <w:sz w:val="28"/>
          <w:szCs w:val="28"/>
          <w:lang w:eastAsia="en-US"/>
        </w:rPr>
        <w:t xml:space="preserve"> </w:t>
      </w:r>
      <w:r w:rsidRPr="009C3F09">
        <w:rPr>
          <w:rFonts w:ascii="Times New Roman" w:eastAsia="Times New Roman" w:hAnsi="Times New Roman" w:cs="Times New Roman"/>
          <w:sz w:val="28"/>
          <w:szCs w:val="28"/>
        </w:rPr>
        <w:t xml:space="preserve">Вивчено вплив алельного поліморфізму гена </w:t>
      </w:r>
      <w:r w:rsidRPr="002B5F4A">
        <w:rPr>
          <w:rFonts w:ascii="Times New Roman" w:hAnsi="Times New Roman" w:cs="Times New Roman"/>
          <w:sz w:val="28"/>
          <w:szCs w:val="28"/>
        </w:rPr>
        <w:t>VDR</w:t>
      </w:r>
      <w:r w:rsidRPr="009C3F09">
        <w:rPr>
          <w:rFonts w:ascii="Times New Roman" w:eastAsia="Times New Roman" w:hAnsi="Times New Roman" w:cs="Times New Roman"/>
          <w:sz w:val="28"/>
          <w:szCs w:val="28"/>
        </w:rPr>
        <w:t xml:space="preserve"> на ефективність терапії у дітей першого року життя із </w:t>
      </w:r>
      <w:r w:rsidRPr="009C3F09">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9C3F09">
        <w:rPr>
          <w:rFonts w:ascii="Times New Roman" w:hAnsi="Times New Roman" w:cs="Times New Roman"/>
          <w:sz w:val="28"/>
          <w:szCs w:val="28"/>
        </w:rPr>
        <w:t>-</w:t>
      </w:r>
      <w:r w:rsidRPr="009C3F09">
        <w:rPr>
          <w:rFonts w:ascii="Times New Roman" w:hAnsi="Times New Roman" w:cs="Times New Roman"/>
          <w:bCs/>
          <w:sz w:val="28"/>
          <w:szCs w:val="28"/>
        </w:rPr>
        <w:t xml:space="preserve">дефіцитним рахітом. </w:t>
      </w:r>
      <w:r w:rsidRPr="00B30CBE">
        <w:rPr>
          <w:rFonts w:ascii="Times New Roman" w:eastAsia="Times New Roman" w:hAnsi="Times New Roman" w:cs="Times New Roman"/>
          <w:sz w:val="28"/>
          <w:szCs w:val="28"/>
        </w:rPr>
        <w:t xml:space="preserve">Доведено, що мажорний алель </w:t>
      </w:r>
      <w:r w:rsidRPr="002B5F4A">
        <w:rPr>
          <w:rFonts w:ascii="Times New Roman" w:eastAsia="Times New Roman" w:hAnsi="Times New Roman" w:cs="Times New Roman"/>
          <w:sz w:val="28"/>
          <w:szCs w:val="28"/>
        </w:rPr>
        <w:t>b</w:t>
      </w:r>
      <w:r w:rsidRPr="00B30CBE">
        <w:rPr>
          <w:rFonts w:ascii="Times New Roman" w:eastAsia="Times New Roman" w:hAnsi="Times New Roman" w:cs="Times New Roman"/>
          <w:sz w:val="28"/>
          <w:szCs w:val="28"/>
        </w:rPr>
        <w:t xml:space="preserve"> однонуклеотидного поліморфізму </w:t>
      </w:r>
      <w:r w:rsidRPr="002B5F4A">
        <w:rPr>
          <w:rFonts w:ascii="Times New Roman" w:eastAsia="Times New Roman" w:hAnsi="Times New Roman" w:cs="Times New Roman"/>
          <w:sz w:val="28"/>
          <w:szCs w:val="28"/>
        </w:rPr>
        <w:t>Bsm</w:t>
      </w:r>
      <w:r w:rsidRPr="00B30CBE">
        <w:rPr>
          <w:rFonts w:ascii="Times New Roman" w:eastAsia="Times New Roman" w:hAnsi="Times New Roman" w:cs="Times New Roman"/>
          <w:sz w:val="28"/>
          <w:szCs w:val="28"/>
        </w:rPr>
        <w:t xml:space="preserve"> </w:t>
      </w:r>
      <w:r w:rsidRPr="002B5F4A">
        <w:rPr>
          <w:rFonts w:ascii="Times New Roman" w:eastAsia="Times New Roman" w:hAnsi="Times New Roman" w:cs="Times New Roman"/>
          <w:sz w:val="28"/>
          <w:szCs w:val="28"/>
        </w:rPr>
        <w:t>I</w:t>
      </w:r>
      <w:r w:rsidRPr="00B30CBE">
        <w:rPr>
          <w:rFonts w:ascii="Times New Roman" w:eastAsia="Times New Roman" w:hAnsi="Times New Roman" w:cs="Times New Roman"/>
          <w:sz w:val="28"/>
          <w:szCs w:val="28"/>
        </w:rPr>
        <w:t xml:space="preserve"> гена </w:t>
      </w:r>
      <w:r w:rsidRPr="002B5F4A">
        <w:rPr>
          <w:rFonts w:ascii="Times New Roman" w:eastAsia="Times New Roman" w:hAnsi="Times New Roman" w:cs="Times New Roman"/>
          <w:sz w:val="28"/>
          <w:szCs w:val="28"/>
        </w:rPr>
        <w:t>VDR</w:t>
      </w:r>
      <w:r w:rsidRPr="00B30CBE">
        <w:rPr>
          <w:rFonts w:ascii="Times New Roman" w:eastAsia="Times New Roman" w:hAnsi="Times New Roman" w:cs="Times New Roman"/>
          <w:sz w:val="28"/>
          <w:szCs w:val="28"/>
        </w:rPr>
        <w:t xml:space="preserve"> асоційований з кращою терапевтичною відповіддю при призначенні холекальциферолу хворим на вітамін </w:t>
      </w:r>
      <w:r w:rsidRPr="002B5F4A">
        <w:rPr>
          <w:rFonts w:ascii="Times New Roman" w:eastAsia="Times New Roman" w:hAnsi="Times New Roman" w:cs="Times New Roman"/>
          <w:sz w:val="28"/>
          <w:szCs w:val="28"/>
        </w:rPr>
        <w:t>D</w:t>
      </w:r>
      <w:r w:rsidRPr="00B30CBE">
        <w:rPr>
          <w:rFonts w:ascii="Times New Roman" w:eastAsia="Times New Roman" w:hAnsi="Times New Roman" w:cs="Times New Roman"/>
          <w:sz w:val="28"/>
          <w:szCs w:val="28"/>
        </w:rPr>
        <w:t>-дефіцитний рахіт.</w:t>
      </w:r>
    </w:p>
    <w:p w:rsidR="00552644" w:rsidRPr="00B30CBE" w:rsidRDefault="0077521C" w:rsidP="0077521C">
      <w:pPr>
        <w:spacing w:after="0" w:line="360" w:lineRule="auto"/>
        <w:ind w:firstLine="709"/>
        <w:jc w:val="both"/>
        <w:rPr>
          <w:rFonts w:ascii="Times New Roman" w:eastAsia="Times New Roman" w:hAnsi="Times New Roman" w:cs="Times New Roman"/>
          <w:sz w:val="28"/>
          <w:szCs w:val="28"/>
        </w:rPr>
      </w:pPr>
      <w:r w:rsidRPr="00B30CBE">
        <w:rPr>
          <w:rFonts w:ascii="Times New Roman" w:eastAsia="Calibri" w:hAnsi="Times New Roman" w:cs="Times New Roman"/>
          <w:sz w:val="28"/>
          <w:szCs w:val="28"/>
          <w:lang w:eastAsia="en-US"/>
        </w:rPr>
        <w:t xml:space="preserve">Доповнена схема патогенезу і алгоритм діагностичних заходів при </w:t>
      </w:r>
      <w:r w:rsidRPr="00B30CBE">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B30CBE">
        <w:rPr>
          <w:rFonts w:ascii="Times New Roman" w:hAnsi="Times New Roman" w:cs="Times New Roman"/>
          <w:sz w:val="28"/>
          <w:szCs w:val="28"/>
        </w:rPr>
        <w:t>-</w:t>
      </w:r>
      <w:r w:rsidRPr="00B30CBE">
        <w:rPr>
          <w:rFonts w:ascii="Times New Roman" w:hAnsi="Times New Roman" w:cs="Times New Roman"/>
          <w:bCs/>
          <w:sz w:val="28"/>
          <w:szCs w:val="28"/>
        </w:rPr>
        <w:t xml:space="preserve">дефіцитному </w:t>
      </w:r>
      <w:r w:rsidRPr="00B30CBE">
        <w:rPr>
          <w:rFonts w:ascii="Times New Roman" w:eastAsia="Times New Roman" w:hAnsi="Times New Roman" w:cs="Times New Roman"/>
          <w:sz w:val="28"/>
          <w:szCs w:val="28"/>
        </w:rPr>
        <w:t>рахіті у дітей з ожирінням</w:t>
      </w:r>
      <w:r w:rsidR="008974E7">
        <w:rPr>
          <w:rFonts w:ascii="Times New Roman" w:eastAsia="Times New Roman" w:hAnsi="Times New Roman" w:cs="Times New Roman"/>
          <w:sz w:val="28"/>
          <w:szCs w:val="28"/>
        </w:rPr>
        <w:t xml:space="preserve"> </w:t>
      </w:r>
      <w:r w:rsidRPr="00B30CBE">
        <w:rPr>
          <w:rFonts w:ascii="Times New Roman" w:hAnsi="Times New Roman" w:cs="Times New Roman"/>
          <w:color w:val="000000"/>
          <w:sz w:val="28"/>
          <w:szCs w:val="28"/>
        </w:rPr>
        <w:t xml:space="preserve">на підставі </w:t>
      </w:r>
      <w:r w:rsidRPr="00B30CBE">
        <w:rPr>
          <w:rFonts w:ascii="Times New Roman" w:hAnsi="Times New Roman" w:cs="Times New Roman"/>
          <w:sz w:val="28"/>
          <w:szCs w:val="28"/>
        </w:rPr>
        <w:t xml:space="preserve">визначення показників сироваткових </w:t>
      </w:r>
      <w:r w:rsidRPr="00B30CBE">
        <w:rPr>
          <w:rFonts w:ascii="Times New Roman" w:hAnsi="Times New Roman" w:cs="Times New Roman"/>
          <w:color w:val="000000" w:themeColor="text1"/>
          <w:sz w:val="28"/>
          <w:szCs w:val="28"/>
        </w:rPr>
        <w:t>25(ОН)</w:t>
      </w:r>
      <w:r w:rsidRPr="002B5F4A">
        <w:rPr>
          <w:rFonts w:ascii="Times New Roman" w:hAnsi="Times New Roman" w:cs="Times New Roman"/>
          <w:color w:val="000000" w:themeColor="text1"/>
          <w:sz w:val="28"/>
          <w:szCs w:val="28"/>
          <w:shd w:val="clear" w:color="auto" w:fill="FFFFFF"/>
        </w:rPr>
        <w:t>D</w:t>
      </w:r>
      <w:r w:rsidRPr="00B30CBE">
        <w:rPr>
          <w:rFonts w:ascii="Times New Roman" w:hAnsi="Times New Roman" w:cs="Times New Roman"/>
          <w:sz w:val="28"/>
          <w:szCs w:val="28"/>
        </w:rPr>
        <w:t>, остеокальцину</w:t>
      </w:r>
      <w:r w:rsidRPr="00B30CBE">
        <w:rPr>
          <w:rFonts w:ascii="Times New Roman" w:hAnsi="Times New Roman" w:cs="Times New Roman"/>
          <w:color w:val="000000"/>
          <w:sz w:val="28"/>
          <w:szCs w:val="28"/>
        </w:rPr>
        <w:t xml:space="preserve">, ролі однонуклеотидного поліморфізму </w:t>
      </w:r>
      <w:r w:rsidRPr="002B5F4A">
        <w:rPr>
          <w:rFonts w:ascii="Times New Roman" w:hAnsi="Times New Roman" w:cs="Times New Roman"/>
          <w:sz w:val="28"/>
          <w:szCs w:val="28"/>
        </w:rPr>
        <w:t>Bsm</w:t>
      </w:r>
      <w:r w:rsidRPr="00B30CBE">
        <w:rPr>
          <w:rFonts w:ascii="Times New Roman" w:hAnsi="Times New Roman" w:cs="Times New Roman"/>
          <w:sz w:val="28"/>
          <w:szCs w:val="28"/>
        </w:rPr>
        <w:t xml:space="preserve"> </w:t>
      </w:r>
      <w:r w:rsidRPr="002B5F4A">
        <w:rPr>
          <w:rFonts w:ascii="Times New Roman" w:hAnsi="Times New Roman" w:cs="Times New Roman"/>
          <w:sz w:val="28"/>
          <w:szCs w:val="28"/>
        </w:rPr>
        <w:t>I</w:t>
      </w:r>
      <w:r w:rsidRPr="00B30CBE">
        <w:rPr>
          <w:rFonts w:ascii="Times New Roman" w:hAnsi="Times New Roman" w:cs="Times New Roman"/>
          <w:sz w:val="28"/>
          <w:szCs w:val="28"/>
        </w:rPr>
        <w:t xml:space="preserve"> гену </w:t>
      </w:r>
      <w:r w:rsidRPr="002B5F4A">
        <w:rPr>
          <w:rFonts w:ascii="Times New Roman" w:hAnsi="Times New Roman" w:cs="Times New Roman"/>
          <w:sz w:val="28"/>
          <w:szCs w:val="28"/>
        </w:rPr>
        <w:t>VDR</w:t>
      </w:r>
      <w:r w:rsidRPr="00B30CBE">
        <w:rPr>
          <w:rFonts w:ascii="Times New Roman" w:hAnsi="Times New Roman" w:cs="Times New Roman"/>
          <w:sz w:val="28"/>
          <w:szCs w:val="28"/>
        </w:rPr>
        <w:t>.</w:t>
      </w:r>
    </w:p>
    <w:p w:rsidR="0077521C" w:rsidRPr="00B30CBE" w:rsidRDefault="00BF75F9" w:rsidP="008C5DB9">
      <w:pPr>
        <w:spacing w:after="0" w:line="360" w:lineRule="auto"/>
        <w:ind w:firstLine="709"/>
        <w:jc w:val="both"/>
        <w:rPr>
          <w:rFonts w:ascii="Times New Roman" w:eastAsia="Times New Roman" w:hAnsi="Times New Roman" w:cs="Times New Roman"/>
          <w:sz w:val="28"/>
          <w:szCs w:val="28"/>
        </w:rPr>
      </w:pPr>
      <w:r w:rsidRPr="00B30CBE">
        <w:rPr>
          <w:rFonts w:ascii="Times New Roman" w:hAnsi="Times New Roman" w:cs="Times New Roman"/>
          <w:b/>
          <w:sz w:val="28"/>
          <w:szCs w:val="28"/>
        </w:rPr>
        <w:lastRenderedPageBreak/>
        <w:t xml:space="preserve">Практичне значення </w:t>
      </w:r>
      <w:r w:rsidR="004E53ED" w:rsidRPr="00B30CBE">
        <w:rPr>
          <w:rFonts w:ascii="Times New Roman" w:hAnsi="Times New Roman" w:cs="Times New Roman"/>
          <w:b/>
          <w:sz w:val="28"/>
          <w:szCs w:val="28"/>
        </w:rPr>
        <w:t xml:space="preserve">отриманих результатів. </w:t>
      </w:r>
      <w:r w:rsidR="0077521C" w:rsidRPr="00B30CBE">
        <w:rPr>
          <w:rFonts w:ascii="Times New Roman" w:hAnsi="Times New Roman" w:cs="Times New Roman"/>
          <w:sz w:val="28"/>
          <w:szCs w:val="28"/>
        </w:rPr>
        <w:t>Розроблений комплекс клініко-лабораторних досліджень дозволяє лікарю закладу</w:t>
      </w:r>
      <w:r w:rsidR="008974E7">
        <w:rPr>
          <w:rFonts w:ascii="Times New Roman" w:hAnsi="Times New Roman" w:cs="Times New Roman"/>
          <w:sz w:val="28"/>
          <w:szCs w:val="28"/>
        </w:rPr>
        <w:t xml:space="preserve"> </w:t>
      </w:r>
      <w:r w:rsidR="0077521C" w:rsidRPr="00B30CBE">
        <w:rPr>
          <w:rFonts w:ascii="Times New Roman" w:hAnsi="Times New Roman" w:cs="Times New Roman"/>
          <w:sz w:val="28"/>
          <w:szCs w:val="28"/>
        </w:rPr>
        <w:t>практичної охорони здоров</w:t>
      </w:r>
      <w:r w:rsidR="0077521C" w:rsidRPr="00B30CBE">
        <w:rPr>
          <w:rFonts w:ascii="Times New Roman" w:eastAsia="Times New Roman" w:hAnsi="Times New Roman" w:cs="Times New Roman"/>
          <w:sz w:val="28"/>
          <w:szCs w:val="28"/>
        </w:rPr>
        <w:t>’</w:t>
      </w:r>
      <w:r w:rsidR="0077521C" w:rsidRPr="00B30CBE">
        <w:rPr>
          <w:rFonts w:ascii="Times New Roman" w:hAnsi="Times New Roman" w:cs="Times New Roman"/>
          <w:sz w:val="28"/>
          <w:szCs w:val="28"/>
        </w:rPr>
        <w:t xml:space="preserve">я удосконалити рівень діагностики </w:t>
      </w:r>
      <w:r w:rsidR="0077521C" w:rsidRPr="00B30CBE">
        <w:rPr>
          <w:rFonts w:ascii="Times New Roman" w:hAnsi="Times New Roman" w:cs="Times New Roman"/>
          <w:bCs/>
          <w:sz w:val="28"/>
          <w:szCs w:val="28"/>
        </w:rPr>
        <w:t xml:space="preserve">вітамін </w:t>
      </w:r>
      <w:r w:rsidR="0077521C" w:rsidRPr="002B5F4A">
        <w:rPr>
          <w:rFonts w:ascii="Times New Roman" w:hAnsi="Times New Roman" w:cs="Times New Roman"/>
          <w:color w:val="000000"/>
          <w:sz w:val="28"/>
          <w:szCs w:val="28"/>
        </w:rPr>
        <w:t>D</w:t>
      </w:r>
      <w:r w:rsidR="0077521C" w:rsidRPr="00B30CBE">
        <w:rPr>
          <w:rFonts w:ascii="Times New Roman" w:hAnsi="Times New Roman" w:cs="Times New Roman"/>
          <w:sz w:val="28"/>
          <w:szCs w:val="28"/>
        </w:rPr>
        <w:t>-</w:t>
      </w:r>
      <w:r w:rsidR="0077521C" w:rsidRPr="00B30CBE">
        <w:rPr>
          <w:rFonts w:ascii="Times New Roman" w:hAnsi="Times New Roman" w:cs="Times New Roman"/>
          <w:bCs/>
          <w:sz w:val="28"/>
          <w:szCs w:val="28"/>
        </w:rPr>
        <w:t xml:space="preserve">дефіцитного </w:t>
      </w:r>
      <w:r w:rsidR="0077521C" w:rsidRPr="00B30CBE">
        <w:rPr>
          <w:rFonts w:ascii="Times New Roman" w:eastAsia="Times New Roman" w:hAnsi="Times New Roman" w:cs="Times New Roman"/>
          <w:color w:val="000000"/>
          <w:sz w:val="28"/>
          <w:szCs w:val="28"/>
        </w:rPr>
        <w:t>рахіту у дітей першого року життя із ожирінням.</w:t>
      </w:r>
    </w:p>
    <w:p w:rsidR="0077521C" w:rsidRPr="009C3F09" w:rsidRDefault="0077521C" w:rsidP="008C5DB9">
      <w:pPr>
        <w:spacing w:after="0" w:line="360" w:lineRule="auto"/>
        <w:ind w:firstLine="709"/>
        <w:jc w:val="both"/>
        <w:rPr>
          <w:rFonts w:ascii="Times New Roman" w:eastAsia="Times New Roman" w:hAnsi="Times New Roman" w:cs="Times New Roman"/>
          <w:color w:val="000000"/>
          <w:sz w:val="28"/>
          <w:szCs w:val="28"/>
        </w:rPr>
      </w:pPr>
      <w:r w:rsidRPr="00B30CBE">
        <w:rPr>
          <w:rFonts w:ascii="Times New Roman" w:eastAsia="Times New Roman" w:hAnsi="Times New Roman" w:cs="Times New Roman"/>
          <w:color w:val="000000"/>
          <w:sz w:val="28"/>
          <w:szCs w:val="28"/>
        </w:rPr>
        <w:t xml:space="preserve">Доведена необхідність дослідження статусу </w:t>
      </w:r>
      <w:r w:rsidRPr="00B30CBE">
        <w:rPr>
          <w:rFonts w:ascii="Times New Roman" w:hAnsi="Times New Roman" w:cs="Times New Roman"/>
          <w:bCs/>
          <w:sz w:val="28"/>
          <w:szCs w:val="28"/>
        </w:rPr>
        <w:t xml:space="preserve">вітаміну </w:t>
      </w:r>
      <w:r w:rsidRPr="002B5F4A">
        <w:rPr>
          <w:rFonts w:ascii="Times New Roman" w:hAnsi="Times New Roman" w:cs="Times New Roman"/>
          <w:color w:val="000000"/>
          <w:sz w:val="28"/>
          <w:szCs w:val="28"/>
        </w:rPr>
        <w:t>D</w:t>
      </w:r>
      <w:r w:rsidRPr="00B30CBE">
        <w:rPr>
          <w:rFonts w:ascii="Times New Roman" w:hAnsi="Times New Roman" w:cs="Times New Roman"/>
          <w:color w:val="000000"/>
          <w:sz w:val="28"/>
          <w:szCs w:val="28"/>
        </w:rPr>
        <w:t xml:space="preserve"> </w:t>
      </w:r>
      <w:r w:rsidRPr="00B30CBE">
        <w:rPr>
          <w:rFonts w:ascii="Times New Roman" w:eastAsia="Times New Roman" w:hAnsi="Times New Roman" w:cs="Times New Roman"/>
          <w:color w:val="000000"/>
          <w:sz w:val="28"/>
          <w:szCs w:val="28"/>
        </w:rPr>
        <w:t xml:space="preserve">за визначенням рівня сироваткового </w:t>
      </w:r>
      <w:r w:rsidRPr="00B30CBE">
        <w:rPr>
          <w:rFonts w:ascii="Times New Roman" w:hAnsi="Times New Roman" w:cs="Times New Roman"/>
          <w:sz w:val="28"/>
          <w:szCs w:val="28"/>
        </w:rPr>
        <w:t>25(</w:t>
      </w:r>
      <w:r w:rsidRPr="002B5F4A">
        <w:rPr>
          <w:rFonts w:ascii="Times New Roman" w:hAnsi="Times New Roman" w:cs="Times New Roman"/>
          <w:sz w:val="28"/>
          <w:szCs w:val="28"/>
        </w:rPr>
        <w:t>OH</w:t>
      </w:r>
      <w:r w:rsidRPr="00B30CBE">
        <w:rPr>
          <w:rFonts w:ascii="Times New Roman" w:hAnsi="Times New Roman" w:cs="Times New Roman"/>
          <w:sz w:val="28"/>
          <w:szCs w:val="28"/>
        </w:rPr>
        <w:t>)</w:t>
      </w:r>
      <w:r w:rsidRPr="002B5F4A">
        <w:rPr>
          <w:rFonts w:ascii="Times New Roman" w:hAnsi="Times New Roman" w:cs="Times New Roman"/>
          <w:sz w:val="28"/>
          <w:szCs w:val="28"/>
        </w:rPr>
        <w:t>D</w:t>
      </w:r>
      <w:r w:rsidRPr="00B30CBE">
        <w:rPr>
          <w:rFonts w:ascii="Times New Roman" w:eastAsia="Calibri" w:hAnsi="Times New Roman" w:cs="Times New Roman"/>
          <w:sz w:val="28"/>
          <w:szCs w:val="28"/>
          <w:lang w:eastAsia="en-US"/>
        </w:rPr>
        <w:t>,</w:t>
      </w:r>
      <w:r w:rsidRPr="00B30CBE">
        <w:rPr>
          <w:rFonts w:ascii="Times New Roman" w:eastAsia="Times New Roman" w:hAnsi="Times New Roman" w:cs="Times New Roman"/>
          <w:color w:val="000000"/>
          <w:sz w:val="28"/>
          <w:szCs w:val="28"/>
        </w:rPr>
        <w:t xml:space="preserve"> який асоційований зі ступенем тяжкості захворювання та порушенням кісткового метаболізму.</w:t>
      </w:r>
      <w:r w:rsidR="008974E7">
        <w:rPr>
          <w:rFonts w:ascii="Times New Roman" w:eastAsia="Times New Roman" w:hAnsi="Times New Roman" w:cs="Times New Roman"/>
          <w:color w:val="000000"/>
          <w:sz w:val="28"/>
          <w:szCs w:val="28"/>
        </w:rPr>
        <w:t xml:space="preserve"> </w:t>
      </w:r>
      <w:r w:rsidRPr="009C3F09">
        <w:rPr>
          <w:rFonts w:ascii="Times New Roman" w:eastAsia="Times New Roman" w:hAnsi="Times New Roman" w:cs="Times New Roman"/>
          <w:color w:val="000000"/>
          <w:sz w:val="28"/>
          <w:szCs w:val="28"/>
        </w:rPr>
        <w:t>Продемонстрована доцільність визначення остеокальцину</w:t>
      </w:r>
      <w:r w:rsidR="0063334B">
        <w:rPr>
          <w:rFonts w:ascii="Times New Roman" w:eastAsia="Times New Roman" w:hAnsi="Times New Roman" w:cs="Times New Roman"/>
          <w:color w:val="000000"/>
          <w:sz w:val="28"/>
          <w:szCs w:val="28"/>
        </w:rPr>
        <w:t xml:space="preserve"> </w:t>
      </w:r>
      <w:r w:rsidRPr="009C3F09">
        <w:rPr>
          <w:rFonts w:ascii="Times New Roman" w:eastAsia="Times New Roman" w:hAnsi="Times New Roman" w:cs="Times New Roman"/>
          <w:color w:val="000000"/>
          <w:sz w:val="28"/>
          <w:szCs w:val="28"/>
        </w:rPr>
        <w:t xml:space="preserve">в сироватці крові як маркера порушення кісткового обміну при </w:t>
      </w:r>
      <w:r w:rsidRPr="009C3F09">
        <w:rPr>
          <w:rFonts w:ascii="Times New Roman" w:hAnsi="Times New Roman" w:cs="Times New Roman"/>
          <w:bCs/>
          <w:sz w:val="28"/>
          <w:szCs w:val="28"/>
        </w:rPr>
        <w:t xml:space="preserve">вітамін </w:t>
      </w:r>
      <w:r w:rsidRPr="002B5F4A">
        <w:rPr>
          <w:rFonts w:ascii="Times New Roman" w:hAnsi="Times New Roman" w:cs="Times New Roman"/>
          <w:color w:val="000000"/>
          <w:sz w:val="28"/>
          <w:szCs w:val="28"/>
        </w:rPr>
        <w:t>D</w:t>
      </w:r>
      <w:r w:rsidRPr="009C3F09">
        <w:rPr>
          <w:rFonts w:ascii="Times New Roman" w:hAnsi="Times New Roman" w:cs="Times New Roman"/>
          <w:sz w:val="28"/>
          <w:szCs w:val="28"/>
        </w:rPr>
        <w:t>-</w:t>
      </w:r>
      <w:r w:rsidRPr="009C3F09">
        <w:rPr>
          <w:rFonts w:ascii="Times New Roman" w:hAnsi="Times New Roman" w:cs="Times New Roman"/>
          <w:bCs/>
          <w:sz w:val="28"/>
          <w:szCs w:val="28"/>
        </w:rPr>
        <w:t xml:space="preserve">дефіцитному </w:t>
      </w:r>
      <w:r w:rsidRPr="009C3F09">
        <w:rPr>
          <w:rFonts w:ascii="Times New Roman" w:eastAsia="Times New Roman" w:hAnsi="Times New Roman" w:cs="Times New Roman"/>
          <w:color w:val="000000"/>
          <w:sz w:val="28"/>
          <w:szCs w:val="28"/>
        </w:rPr>
        <w:t>рахіті у дітей першого року життя із ожирінням, що сприяє поліпшенню ефективності діагностики метаболічних змін при даній остеопатії.</w:t>
      </w:r>
    </w:p>
    <w:p w:rsidR="0077521C" w:rsidRPr="009C3F09" w:rsidRDefault="0077521C" w:rsidP="008C5DB9">
      <w:pPr>
        <w:spacing w:after="0" w:line="360" w:lineRule="auto"/>
        <w:ind w:firstLine="709"/>
        <w:jc w:val="both"/>
        <w:rPr>
          <w:rFonts w:ascii="Times New Roman" w:hAnsi="Times New Roman" w:cs="Times New Roman"/>
          <w:sz w:val="28"/>
          <w:szCs w:val="28"/>
        </w:rPr>
      </w:pPr>
      <w:r w:rsidRPr="009C3F09">
        <w:rPr>
          <w:rFonts w:ascii="Times New Roman" w:eastAsia="Times New Roman" w:hAnsi="Times New Roman" w:cs="Times New Roman"/>
          <w:sz w:val="28"/>
          <w:szCs w:val="28"/>
        </w:rPr>
        <w:t xml:space="preserve">Отримані результати дослідження дозволяють виділити розроблені критерії ефективності специфічної терапії в дітей залежно від поліморфізму </w:t>
      </w:r>
      <w:r w:rsidRPr="00557373">
        <w:rPr>
          <w:rFonts w:ascii="Times New Roman" w:hAnsi="Times New Roman" w:cs="Times New Roman"/>
          <w:sz w:val="28"/>
          <w:szCs w:val="28"/>
        </w:rPr>
        <w:t>Bsm</w:t>
      </w:r>
      <w:r w:rsidR="00B71E5E">
        <w:rPr>
          <w:rFonts w:ascii="Times New Roman" w:hAnsi="Times New Roman" w:cs="Times New Roman"/>
          <w:sz w:val="28"/>
          <w:szCs w:val="28"/>
        </w:rPr>
        <w:t xml:space="preserve"> </w:t>
      </w:r>
      <w:r w:rsidRPr="00557373">
        <w:rPr>
          <w:rFonts w:ascii="Times New Roman" w:hAnsi="Times New Roman" w:cs="Times New Roman"/>
          <w:sz w:val="28"/>
          <w:szCs w:val="28"/>
        </w:rPr>
        <w:t>I</w:t>
      </w:r>
      <w:r w:rsidR="00B71E5E">
        <w:rPr>
          <w:rFonts w:ascii="Times New Roman" w:hAnsi="Times New Roman" w:cs="Times New Roman"/>
          <w:sz w:val="28"/>
          <w:szCs w:val="28"/>
        </w:rPr>
        <w:t xml:space="preserve"> </w:t>
      </w:r>
      <w:r w:rsidRPr="009C3F09">
        <w:rPr>
          <w:rFonts w:ascii="Times New Roman" w:eastAsia="Times New Roman" w:hAnsi="Times New Roman" w:cs="Times New Roman"/>
          <w:sz w:val="28"/>
          <w:szCs w:val="28"/>
        </w:rPr>
        <w:t xml:space="preserve">гену </w:t>
      </w:r>
      <w:r w:rsidRPr="002B5F4A">
        <w:rPr>
          <w:rFonts w:ascii="Times New Roman" w:hAnsi="Times New Roman" w:cs="Times New Roman"/>
          <w:sz w:val="28"/>
          <w:szCs w:val="28"/>
        </w:rPr>
        <w:t>VDR</w:t>
      </w:r>
      <w:r w:rsidRPr="009C3F09">
        <w:rPr>
          <w:rFonts w:ascii="Times New Roman" w:hAnsi="Times New Roman" w:cs="Times New Roman"/>
          <w:sz w:val="28"/>
          <w:szCs w:val="28"/>
        </w:rPr>
        <w:t xml:space="preserve">. Доведено діагностичну значущість генетичного дослідження, а саме: при наявності генотипу ВВ </w:t>
      </w:r>
      <w:r w:rsidRPr="009C3F09">
        <w:rPr>
          <w:rFonts w:ascii="Times New Roman" w:hAnsi="Times New Roman" w:cs="Times New Roman"/>
          <w:color w:val="000000"/>
          <w:sz w:val="28"/>
          <w:szCs w:val="28"/>
        </w:rPr>
        <w:t>однонуклеотидного</w:t>
      </w:r>
      <w:r w:rsidR="009C3F09">
        <w:rPr>
          <w:rFonts w:ascii="Times New Roman" w:hAnsi="Times New Roman" w:cs="Times New Roman"/>
          <w:color w:val="000000"/>
          <w:sz w:val="28"/>
          <w:szCs w:val="28"/>
        </w:rPr>
        <w:t xml:space="preserve"> </w:t>
      </w:r>
      <w:r w:rsidRPr="009C3F09">
        <w:rPr>
          <w:rFonts w:ascii="Times New Roman" w:hAnsi="Times New Roman" w:cs="Times New Roman"/>
          <w:color w:val="000000"/>
          <w:sz w:val="28"/>
          <w:szCs w:val="28"/>
        </w:rPr>
        <w:t xml:space="preserve">поліморфізму </w:t>
      </w:r>
      <w:r w:rsidRPr="00557373">
        <w:rPr>
          <w:rFonts w:ascii="Times New Roman" w:hAnsi="Times New Roman" w:cs="Times New Roman"/>
          <w:sz w:val="28"/>
          <w:szCs w:val="28"/>
        </w:rPr>
        <w:t>Bsm</w:t>
      </w:r>
      <w:r w:rsidR="009C3F09">
        <w:rPr>
          <w:rFonts w:ascii="Times New Roman" w:hAnsi="Times New Roman" w:cs="Times New Roman"/>
          <w:sz w:val="28"/>
          <w:szCs w:val="28"/>
        </w:rPr>
        <w:t xml:space="preserve"> </w:t>
      </w:r>
      <w:r w:rsidRPr="00557373">
        <w:rPr>
          <w:rFonts w:ascii="Times New Roman" w:hAnsi="Times New Roman" w:cs="Times New Roman"/>
          <w:sz w:val="28"/>
          <w:szCs w:val="28"/>
        </w:rPr>
        <w:t>I</w:t>
      </w:r>
      <w:r w:rsidRPr="009C3F09">
        <w:rPr>
          <w:rFonts w:ascii="Times New Roman" w:hAnsi="Times New Roman" w:cs="Times New Roman"/>
          <w:sz w:val="28"/>
          <w:szCs w:val="28"/>
        </w:rPr>
        <w:t xml:space="preserve"> гену </w:t>
      </w:r>
      <w:r w:rsidRPr="00557373">
        <w:rPr>
          <w:rFonts w:ascii="Times New Roman" w:hAnsi="Times New Roman" w:cs="Times New Roman"/>
          <w:sz w:val="28"/>
          <w:szCs w:val="28"/>
          <w:lang w:val="en-US"/>
        </w:rPr>
        <w:t>VDR</w:t>
      </w:r>
      <w:r w:rsidRPr="009C3F09">
        <w:rPr>
          <w:rFonts w:ascii="Times New Roman" w:hAnsi="Times New Roman" w:cs="Times New Roman"/>
          <w:sz w:val="28"/>
          <w:szCs w:val="28"/>
        </w:rPr>
        <w:t xml:space="preserve"> збільшується вірогідність розвитку захворювання середнього ступеня тяжкості.</w:t>
      </w:r>
      <w:r w:rsidR="009C3F09">
        <w:rPr>
          <w:rFonts w:ascii="Times New Roman" w:hAnsi="Times New Roman" w:cs="Times New Roman"/>
          <w:sz w:val="28"/>
          <w:szCs w:val="28"/>
        </w:rPr>
        <w:t xml:space="preserve"> </w:t>
      </w:r>
      <w:r w:rsidRPr="009C3F09">
        <w:rPr>
          <w:rFonts w:ascii="Times New Roman" w:hAnsi="Times New Roman" w:cs="Times New Roman"/>
          <w:sz w:val="28"/>
          <w:szCs w:val="28"/>
        </w:rPr>
        <w:t xml:space="preserve">Мажорний алель </w:t>
      </w:r>
      <w:r w:rsidRPr="00571E00">
        <w:rPr>
          <w:rFonts w:ascii="Times New Roman" w:hAnsi="Times New Roman" w:cs="Times New Roman"/>
          <w:sz w:val="28"/>
          <w:szCs w:val="28"/>
          <w:lang w:val="en-US"/>
        </w:rPr>
        <w:t>b</w:t>
      </w:r>
      <w:r w:rsidR="009C3F09">
        <w:rPr>
          <w:rFonts w:ascii="Times New Roman" w:hAnsi="Times New Roman" w:cs="Times New Roman"/>
          <w:sz w:val="28"/>
          <w:szCs w:val="28"/>
        </w:rPr>
        <w:t xml:space="preserve"> </w:t>
      </w:r>
      <w:r w:rsidRPr="009C3F09">
        <w:rPr>
          <w:rFonts w:ascii="Times New Roman" w:hAnsi="Times New Roman" w:cs="Times New Roman"/>
          <w:sz w:val="28"/>
          <w:szCs w:val="28"/>
        </w:rPr>
        <w:t xml:space="preserve">однонуклеотидного поліморфізму </w:t>
      </w:r>
      <w:r w:rsidRPr="00571E00">
        <w:rPr>
          <w:rFonts w:ascii="Times New Roman" w:hAnsi="Times New Roman" w:cs="Times New Roman"/>
          <w:sz w:val="28"/>
          <w:szCs w:val="28"/>
        </w:rPr>
        <w:t>Bsm</w:t>
      </w:r>
      <w:r w:rsidR="009C3F09">
        <w:rPr>
          <w:rFonts w:ascii="Times New Roman" w:hAnsi="Times New Roman" w:cs="Times New Roman"/>
          <w:sz w:val="28"/>
          <w:szCs w:val="28"/>
        </w:rPr>
        <w:t xml:space="preserve"> </w:t>
      </w:r>
      <w:r w:rsidRPr="00571E00">
        <w:rPr>
          <w:rFonts w:ascii="Times New Roman" w:hAnsi="Times New Roman" w:cs="Times New Roman"/>
          <w:sz w:val="28"/>
          <w:szCs w:val="28"/>
        </w:rPr>
        <w:t>I</w:t>
      </w:r>
      <w:r w:rsidRPr="009C3F09">
        <w:rPr>
          <w:rFonts w:ascii="Times New Roman" w:hAnsi="Times New Roman" w:cs="Times New Roman"/>
          <w:sz w:val="28"/>
          <w:szCs w:val="28"/>
        </w:rPr>
        <w:t xml:space="preserve"> гена </w:t>
      </w:r>
      <w:r w:rsidRPr="00571E00">
        <w:rPr>
          <w:rFonts w:ascii="Times New Roman" w:hAnsi="Times New Roman" w:cs="Times New Roman"/>
          <w:sz w:val="28"/>
          <w:szCs w:val="28"/>
          <w:lang w:val="en-US"/>
        </w:rPr>
        <w:t>VDR</w:t>
      </w:r>
      <w:r w:rsidRPr="009C3F09">
        <w:rPr>
          <w:rFonts w:ascii="Times New Roman" w:hAnsi="Times New Roman" w:cs="Times New Roman"/>
          <w:sz w:val="28"/>
          <w:szCs w:val="28"/>
        </w:rPr>
        <w:t xml:space="preserve"> асоційований з кращою ефективністю терапевтичної відповіді при призначенні холекальциферолу хворим на вітамін </w:t>
      </w:r>
      <w:r w:rsidRPr="00571E00">
        <w:rPr>
          <w:rFonts w:ascii="Times New Roman" w:hAnsi="Times New Roman" w:cs="Times New Roman"/>
          <w:sz w:val="28"/>
          <w:szCs w:val="28"/>
        </w:rPr>
        <w:t>D</w:t>
      </w:r>
      <w:r w:rsidRPr="009C3F09">
        <w:rPr>
          <w:rFonts w:ascii="Times New Roman" w:hAnsi="Times New Roman" w:cs="Times New Roman"/>
          <w:sz w:val="28"/>
          <w:szCs w:val="28"/>
        </w:rPr>
        <w:t xml:space="preserve">-дефіцитний рахіт. Дослідження поліморфного маркера </w:t>
      </w:r>
      <w:r w:rsidRPr="00B13EA2">
        <w:rPr>
          <w:rFonts w:ascii="Times New Roman" w:hAnsi="Times New Roman" w:cs="Times New Roman"/>
          <w:sz w:val="28"/>
          <w:szCs w:val="28"/>
        </w:rPr>
        <w:t>Bsm</w:t>
      </w:r>
      <w:r w:rsidR="009C3F09">
        <w:rPr>
          <w:rFonts w:ascii="Times New Roman" w:hAnsi="Times New Roman" w:cs="Times New Roman"/>
          <w:sz w:val="28"/>
          <w:szCs w:val="28"/>
        </w:rPr>
        <w:t xml:space="preserve"> </w:t>
      </w:r>
      <w:r w:rsidRPr="00B13EA2">
        <w:rPr>
          <w:rFonts w:ascii="Times New Roman" w:hAnsi="Times New Roman" w:cs="Times New Roman"/>
          <w:sz w:val="28"/>
          <w:szCs w:val="28"/>
        </w:rPr>
        <w:t>I</w:t>
      </w:r>
      <w:r w:rsidRPr="009C3F09">
        <w:rPr>
          <w:rFonts w:ascii="Times New Roman" w:hAnsi="Times New Roman" w:cs="Times New Roman"/>
          <w:sz w:val="28"/>
          <w:szCs w:val="28"/>
        </w:rPr>
        <w:t xml:space="preserve"> гену </w:t>
      </w:r>
      <w:r w:rsidRPr="00B13EA2">
        <w:rPr>
          <w:rFonts w:ascii="Times New Roman" w:hAnsi="Times New Roman" w:cs="Times New Roman"/>
          <w:sz w:val="28"/>
          <w:szCs w:val="28"/>
          <w:lang w:val="en-US"/>
        </w:rPr>
        <w:t>VDR</w:t>
      </w:r>
      <w:r w:rsidRPr="009C3F09">
        <w:rPr>
          <w:rFonts w:ascii="Times New Roman" w:hAnsi="Times New Roman" w:cs="Times New Roman"/>
          <w:sz w:val="28"/>
          <w:szCs w:val="28"/>
        </w:rPr>
        <w:t xml:space="preserve"> доцільно проводити у дітей із </w:t>
      </w:r>
      <w:r w:rsidRPr="009C3F09">
        <w:rPr>
          <w:rFonts w:ascii="Times New Roman" w:hAnsi="Times New Roman" w:cs="Times New Roman"/>
          <w:color w:val="000000"/>
          <w:sz w:val="28"/>
          <w:szCs w:val="28"/>
        </w:rPr>
        <w:t xml:space="preserve">вітамін </w:t>
      </w:r>
      <w:r w:rsidRPr="00B13EA2">
        <w:rPr>
          <w:rFonts w:ascii="Times New Roman" w:hAnsi="Times New Roman" w:cs="Times New Roman"/>
          <w:sz w:val="28"/>
          <w:szCs w:val="28"/>
          <w:lang w:val="en-US"/>
        </w:rPr>
        <w:t>D</w:t>
      </w:r>
      <w:r w:rsidRPr="009C3F09">
        <w:rPr>
          <w:rFonts w:ascii="Times New Roman" w:hAnsi="Times New Roman" w:cs="Times New Roman"/>
          <w:sz w:val="28"/>
          <w:szCs w:val="28"/>
        </w:rPr>
        <w:t>-дефіцитним</w:t>
      </w:r>
      <w:r w:rsidRPr="009C3F09">
        <w:rPr>
          <w:rFonts w:ascii="Times New Roman" w:hAnsi="Times New Roman" w:cs="Times New Roman"/>
          <w:color w:val="000000"/>
          <w:sz w:val="28"/>
          <w:szCs w:val="28"/>
        </w:rPr>
        <w:t xml:space="preserve"> рахітом ІІ ступеня тяжкості на тлі ожиріння при відсутності терапевтичної відповіді, що дозволяє лікарю оптимізувати діагностику та персоніфіковано підвищити якість лікувальних заходів.</w:t>
      </w:r>
    </w:p>
    <w:p w:rsidR="0077521C" w:rsidRPr="009C3F09" w:rsidRDefault="008C5DB9" w:rsidP="008C5DB9">
      <w:pPr>
        <w:spacing w:after="0" w:line="360" w:lineRule="auto"/>
        <w:ind w:firstLine="708"/>
        <w:jc w:val="both"/>
        <w:rPr>
          <w:rFonts w:ascii="Times New Roman" w:eastAsia="Times New Roman" w:hAnsi="Times New Roman" w:cs="Times New Roman"/>
          <w:color w:val="000000"/>
          <w:sz w:val="28"/>
          <w:szCs w:val="28"/>
        </w:rPr>
      </w:pPr>
      <w:r w:rsidRPr="00557373">
        <w:rPr>
          <w:rFonts w:ascii="Times New Roman" w:eastAsia="Times New Roman" w:hAnsi="Times New Roman" w:cs="Times New Roman"/>
          <w:b/>
          <w:sz w:val="28"/>
          <w:szCs w:val="28"/>
        </w:rPr>
        <w:t>Впрова</w:t>
      </w:r>
      <w:r w:rsidR="00B30CBE">
        <w:rPr>
          <w:rFonts w:ascii="Times New Roman" w:eastAsia="Times New Roman" w:hAnsi="Times New Roman" w:cs="Times New Roman"/>
          <w:b/>
          <w:sz w:val="28"/>
          <w:szCs w:val="28"/>
        </w:rPr>
        <w:t xml:space="preserve">дження результатів досліджень у </w:t>
      </w:r>
      <w:r w:rsidRPr="00557373">
        <w:rPr>
          <w:rFonts w:ascii="Times New Roman" w:eastAsia="Times New Roman" w:hAnsi="Times New Roman" w:cs="Times New Roman"/>
          <w:b/>
          <w:sz w:val="28"/>
          <w:szCs w:val="28"/>
        </w:rPr>
        <w:t>практику.</w:t>
      </w:r>
      <w:r w:rsidR="009C3F09">
        <w:rPr>
          <w:rFonts w:ascii="Times New Roman" w:eastAsia="Times New Roman" w:hAnsi="Times New Roman" w:cs="Times New Roman"/>
          <w:b/>
          <w:sz w:val="28"/>
          <w:szCs w:val="28"/>
        </w:rPr>
        <w:t xml:space="preserve"> </w:t>
      </w:r>
      <w:r w:rsidR="0077521C" w:rsidRPr="009C3F09">
        <w:rPr>
          <w:rFonts w:ascii="Times New Roman" w:eastAsia="Times New Roman" w:hAnsi="Times New Roman" w:cs="Times New Roman"/>
          <w:color w:val="000000"/>
          <w:sz w:val="28"/>
          <w:szCs w:val="28"/>
        </w:rPr>
        <w:t>Результати дослідження впроваджені у клінічну практику роботи інфекційно-боксованого відділення для дітей раннього віку Вінницької обласної дитячої клінічної лікарні, відділення педіатрії Чернівецької обласної дитячої клінічної лікарні, Івано-Франківської обласної дитячої клінічної лікарні, кабінету катамнезу при консультативній поліклініці Житомирської обласної дитячої клінічної лікарні</w:t>
      </w:r>
      <w:r w:rsidR="0077521C" w:rsidRPr="009C3F09">
        <w:rPr>
          <w:rFonts w:ascii="Times New Roman" w:hAnsi="Times New Roman" w:cs="Times New Roman"/>
          <w:color w:val="000000"/>
          <w:sz w:val="28"/>
          <w:szCs w:val="28"/>
        </w:rPr>
        <w:t xml:space="preserve">, </w:t>
      </w:r>
      <w:r w:rsidR="0077521C" w:rsidRPr="009C3F09">
        <w:rPr>
          <w:rFonts w:ascii="Times New Roman" w:eastAsia="Times New Roman" w:hAnsi="Times New Roman" w:cs="Times New Roman"/>
          <w:color w:val="000000"/>
          <w:sz w:val="28"/>
          <w:szCs w:val="28"/>
        </w:rPr>
        <w:t>Київської міської дитячої клінічної лікарні №</w:t>
      </w:r>
      <w:r w:rsidR="0063334B">
        <w:rPr>
          <w:rFonts w:ascii="Times New Roman" w:eastAsia="Times New Roman" w:hAnsi="Times New Roman" w:cs="Times New Roman"/>
          <w:color w:val="000000"/>
          <w:sz w:val="28"/>
          <w:szCs w:val="28"/>
        </w:rPr>
        <w:t xml:space="preserve"> </w:t>
      </w:r>
      <w:r w:rsidR="0077521C" w:rsidRPr="009C3F09">
        <w:rPr>
          <w:rFonts w:ascii="Times New Roman" w:eastAsia="Times New Roman" w:hAnsi="Times New Roman" w:cs="Times New Roman"/>
          <w:color w:val="000000"/>
          <w:sz w:val="28"/>
          <w:szCs w:val="28"/>
        </w:rPr>
        <w:t>1, Тернопільської міської дитячої комунальної лікарні.</w:t>
      </w:r>
    </w:p>
    <w:p w:rsidR="00AB124D" w:rsidRDefault="0077521C" w:rsidP="0063334B">
      <w:pPr>
        <w:spacing w:after="0" w:line="360" w:lineRule="auto"/>
        <w:ind w:right="27"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Результати дослідження </w:t>
      </w:r>
      <w:r w:rsidRPr="002B5F4A">
        <w:rPr>
          <w:rFonts w:ascii="Times New Roman" w:eastAsia="Times New Roman" w:hAnsi="Times New Roman" w:cs="Times New Roman"/>
          <w:sz w:val="28"/>
          <w:szCs w:val="28"/>
        </w:rPr>
        <w:t>використ</w:t>
      </w:r>
      <w:r>
        <w:rPr>
          <w:rFonts w:ascii="Times New Roman" w:eastAsia="Times New Roman" w:hAnsi="Times New Roman" w:cs="Times New Roman"/>
          <w:sz w:val="28"/>
          <w:szCs w:val="28"/>
        </w:rPr>
        <w:t>овуються у</w:t>
      </w:r>
      <w:r w:rsidRPr="002B5F4A">
        <w:rPr>
          <w:rFonts w:ascii="Times New Roman" w:eastAsia="Times New Roman" w:hAnsi="Times New Roman" w:cs="Times New Roman"/>
          <w:sz w:val="28"/>
          <w:szCs w:val="28"/>
        </w:rPr>
        <w:t xml:space="preserve"> навчальному процесі кафедри </w:t>
      </w:r>
      <w:r w:rsidRPr="002B5F4A">
        <w:rPr>
          <w:rFonts w:ascii="Times New Roman" w:eastAsia="Times New Roman" w:hAnsi="Times New Roman" w:cs="Times New Roman"/>
          <w:color w:val="000000"/>
          <w:sz w:val="28"/>
          <w:szCs w:val="28"/>
        </w:rPr>
        <w:t>педіатрії №</w:t>
      </w:r>
      <w:r w:rsidR="009C3F09">
        <w:rPr>
          <w:rFonts w:ascii="Times New Roman" w:eastAsia="Times New Roman" w:hAnsi="Times New Roman" w:cs="Times New Roman"/>
          <w:color w:val="000000"/>
          <w:sz w:val="28"/>
          <w:szCs w:val="28"/>
        </w:rPr>
        <w:t xml:space="preserve"> </w:t>
      </w:r>
      <w:r w:rsidRPr="002B5F4A">
        <w:rPr>
          <w:rFonts w:ascii="Times New Roman" w:eastAsia="Times New Roman" w:hAnsi="Times New Roman" w:cs="Times New Roman"/>
          <w:color w:val="000000"/>
          <w:sz w:val="28"/>
          <w:szCs w:val="28"/>
        </w:rPr>
        <w:t>1 Вінницького національного медичного університету і</w:t>
      </w:r>
      <w:r w:rsidR="009C3F09">
        <w:rPr>
          <w:rFonts w:ascii="Times New Roman" w:eastAsia="Times New Roman" w:hAnsi="Times New Roman" w:cs="Times New Roman"/>
          <w:color w:val="000000"/>
          <w:sz w:val="28"/>
          <w:szCs w:val="28"/>
        </w:rPr>
        <w:t>мені</w:t>
      </w:r>
      <w:r w:rsidR="00C71A22">
        <w:rPr>
          <w:rFonts w:ascii="Times New Roman" w:eastAsia="Times New Roman" w:hAnsi="Times New Roman" w:cs="Times New Roman"/>
          <w:color w:val="000000"/>
          <w:sz w:val="28"/>
          <w:szCs w:val="28"/>
        </w:rPr>
        <w:t xml:space="preserve"> </w:t>
      </w:r>
      <w:r w:rsidRPr="002B5F4A">
        <w:rPr>
          <w:rFonts w:ascii="Times New Roman" w:eastAsia="Times New Roman" w:hAnsi="Times New Roman" w:cs="Times New Roman"/>
          <w:color w:val="000000"/>
          <w:sz w:val="28"/>
          <w:szCs w:val="28"/>
        </w:rPr>
        <w:t>М.</w:t>
      </w:r>
      <w:r w:rsidR="00A87432">
        <w:rPr>
          <w:rFonts w:ascii="Times New Roman" w:eastAsia="Times New Roman" w:hAnsi="Times New Roman" w:cs="Times New Roman"/>
          <w:color w:val="000000"/>
          <w:sz w:val="28"/>
          <w:szCs w:val="28"/>
        </w:rPr>
        <w:t> </w:t>
      </w:r>
      <w:r w:rsidRPr="002B5F4A">
        <w:rPr>
          <w:rFonts w:ascii="Times New Roman" w:eastAsia="Times New Roman" w:hAnsi="Times New Roman" w:cs="Times New Roman"/>
          <w:color w:val="000000"/>
          <w:sz w:val="28"/>
          <w:szCs w:val="28"/>
        </w:rPr>
        <w:t>І.</w:t>
      </w:r>
      <w:r w:rsidR="00A87432">
        <w:rPr>
          <w:rFonts w:ascii="Times New Roman" w:eastAsia="Times New Roman" w:hAnsi="Times New Roman" w:cs="Times New Roman"/>
          <w:color w:val="000000"/>
          <w:sz w:val="28"/>
          <w:szCs w:val="28"/>
        </w:rPr>
        <w:t> </w:t>
      </w:r>
      <w:r w:rsidRPr="002B5F4A">
        <w:rPr>
          <w:rFonts w:ascii="Times New Roman" w:eastAsia="Times New Roman" w:hAnsi="Times New Roman" w:cs="Times New Roman"/>
          <w:color w:val="000000"/>
          <w:sz w:val="28"/>
          <w:szCs w:val="28"/>
        </w:rPr>
        <w:t>Пирогова</w:t>
      </w:r>
      <w:r w:rsidR="008C5DB9">
        <w:rPr>
          <w:rFonts w:ascii="Times New Roman" w:eastAsia="Times New Roman" w:hAnsi="Times New Roman" w:cs="Times New Roman"/>
          <w:color w:val="000000"/>
          <w:sz w:val="28"/>
          <w:szCs w:val="28"/>
        </w:rPr>
        <w:t>.</w:t>
      </w:r>
    </w:p>
    <w:p w:rsidR="008C5DB9" w:rsidRPr="002B5F4A" w:rsidRDefault="008C5DB9" w:rsidP="008C5DB9">
      <w:pPr>
        <w:pStyle w:val="ad"/>
        <w:spacing w:before="0" w:beforeAutospacing="0" w:after="0" w:afterAutospacing="0" w:line="360" w:lineRule="auto"/>
        <w:ind w:firstLine="709"/>
        <w:jc w:val="both"/>
        <w:textAlignment w:val="baseline"/>
        <w:rPr>
          <w:sz w:val="28"/>
          <w:szCs w:val="28"/>
        </w:rPr>
      </w:pPr>
      <w:r w:rsidRPr="002B5F4A">
        <w:rPr>
          <w:b/>
          <w:sz w:val="28"/>
          <w:szCs w:val="28"/>
        </w:rPr>
        <w:t xml:space="preserve">Особистий внесок здобувача. </w:t>
      </w:r>
      <w:r>
        <w:rPr>
          <w:sz w:val="28"/>
          <w:szCs w:val="28"/>
        </w:rPr>
        <w:t xml:space="preserve">Здобувачем обрано напрямок наукового дослідження, сформульовано мету та завдання, розроблено дизайн дослідження, проведено </w:t>
      </w:r>
      <w:r w:rsidRPr="002B5F4A">
        <w:rPr>
          <w:sz w:val="28"/>
          <w:szCs w:val="28"/>
        </w:rPr>
        <w:t>оброб</w:t>
      </w:r>
      <w:r>
        <w:rPr>
          <w:sz w:val="28"/>
          <w:szCs w:val="28"/>
        </w:rPr>
        <w:t xml:space="preserve">ку первинного матеріалу, </w:t>
      </w:r>
      <w:r w:rsidRPr="002B5F4A">
        <w:rPr>
          <w:sz w:val="28"/>
          <w:szCs w:val="28"/>
        </w:rPr>
        <w:t xml:space="preserve">клінічного обстеження, спостереження за пацієнтами. </w:t>
      </w:r>
      <w:r>
        <w:rPr>
          <w:sz w:val="28"/>
          <w:szCs w:val="28"/>
        </w:rPr>
        <w:t xml:space="preserve">Здобувачем </w:t>
      </w:r>
      <w:r w:rsidRPr="002B5F4A">
        <w:rPr>
          <w:sz w:val="28"/>
          <w:szCs w:val="28"/>
        </w:rPr>
        <w:t>сформована комп'ютерна база клініко-лабораторних даних, проведена статистична обробка матеріалу з подальшим аналізом, інтерпретацією і впровадженням у практику результатів роботи</w:t>
      </w:r>
      <w:r>
        <w:rPr>
          <w:sz w:val="28"/>
          <w:szCs w:val="28"/>
        </w:rPr>
        <w:t>,</w:t>
      </w:r>
      <w:r w:rsidRPr="002B5F4A">
        <w:rPr>
          <w:sz w:val="28"/>
          <w:szCs w:val="28"/>
        </w:rPr>
        <w:t xml:space="preserve"> розроблена реєстраційна карта хворого на </w:t>
      </w:r>
      <w:r w:rsidRPr="002B5F4A">
        <w:rPr>
          <w:color w:val="000000" w:themeColor="text1"/>
          <w:sz w:val="28"/>
          <w:szCs w:val="28"/>
        </w:rPr>
        <w:t>вітамін D-дефіцитний рахіт</w:t>
      </w:r>
      <w:r w:rsidRPr="002B5F4A">
        <w:rPr>
          <w:sz w:val="28"/>
          <w:szCs w:val="28"/>
        </w:rPr>
        <w:t xml:space="preserve"> та практично здорових осіб контрольної групи. </w:t>
      </w:r>
      <w:r>
        <w:rPr>
          <w:sz w:val="28"/>
          <w:szCs w:val="28"/>
        </w:rPr>
        <w:t>Здобувач сформулювала висновки та практичні рекомендації, оформлені статті, патенти, тези, наукові доповіді.</w:t>
      </w:r>
    </w:p>
    <w:p w:rsidR="008C5DB9" w:rsidRPr="008974E7" w:rsidRDefault="008C5DB9" w:rsidP="008C5DB9">
      <w:pPr>
        <w:spacing w:after="0" w:line="360" w:lineRule="auto"/>
        <w:ind w:firstLine="708"/>
        <w:jc w:val="both"/>
        <w:rPr>
          <w:rFonts w:ascii="Times New Roman" w:eastAsia="Times New Roman" w:hAnsi="Times New Roman" w:cs="Times New Roman"/>
          <w:sz w:val="28"/>
          <w:szCs w:val="28"/>
        </w:rPr>
      </w:pPr>
      <w:r w:rsidRPr="008974E7">
        <w:rPr>
          <w:rFonts w:ascii="Times New Roman" w:hAnsi="Times New Roman" w:cs="Times New Roman"/>
          <w:b/>
          <w:sz w:val="28"/>
          <w:szCs w:val="28"/>
        </w:rPr>
        <w:t xml:space="preserve">Апробація результатів дисертації. </w:t>
      </w:r>
      <w:r w:rsidRPr="008974E7">
        <w:rPr>
          <w:rFonts w:ascii="Times New Roman" w:eastAsia="Times New Roman" w:hAnsi="Times New Roman" w:cs="Times New Roman"/>
          <w:color w:val="000000"/>
          <w:sz w:val="28"/>
          <w:szCs w:val="28"/>
        </w:rPr>
        <w:t xml:space="preserve">Основні положення дисертації та результати дослідження були представлені на </w:t>
      </w:r>
      <w:r w:rsidRPr="002B5F4A">
        <w:rPr>
          <w:rFonts w:ascii="Times New Roman" w:hAnsi="Times New Roman" w:cs="Times New Roman"/>
          <w:sz w:val="28"/>
          <w:szCs w:val="28"/>
        </w:rPr>
        <w:t>V</w:t>
      </w:r>
      <w:r w:rsidR="009C3F09">
        <w:rPr>
          <w:rFonts w:ascii="Times New Roman" w:hAnsi="Times New Roman" w:cs="Times New Roman"/>
          <w:sz w:val="28"/>
          <w:szCs w:val="28"/>
        </w:rPr>
        <w:t xml:space="preserve"> </w:t>
      </w:r>
      <w:r w:rsidRPr="008974E7">
        <w:rPr>
          <w:rFonts w:ascii="Times New Roman" w:hAnsi="Times New Roman" w:cs="Times New Roman"/>
          <w:sz w:val="28"/>
          <w:szCs w:val="28"/>
        </w:rPr>
        <w:t>(50 університетській) міжнародній науково-практичній конференції молодих вчених (м. Вінниця,</w:t>
      </w:r>
      <w:r w:rsidR="00000DDC">
        <w:rPr>
          <w:rFonts w:ascii="Times New Roman" w:hAnsi="Times New Roman" w:cs="Times New Roman"/>
          <w:sz w:val="28"/>
          <w:szCs w:val="28"/>
        </w:rPr>
        <w:t xml:space="preserve"> </w:t>
      </w:r>
      <w:r w:rsidRPr="008974E7">
        <w:rPr>
          <w:rFonts w:ascii="Times New Roman" w:hAnsi="Times New Roman" w:cs="Times New Roman"/>
          <w:sz w:val="28"/>
          <w:szCs w:val="28"/>
        </w:rPr>
        <w:t>15-16 травня</w:t>
      </w:r>
      <w:r w:rsidR="00A87432">
        <w:rPr>
          <w:rFonts w:ascii="Times New Roman" w:hAnsi="Times New Roman" w:cs="Times New Roman"/>
          <w:sz w:val="28"/>
          <w:szCs w:val="28"/>
        </w:rPr>
        <w:t xml:space="preserve"> 2014 </w:t>
      </w:r>
      <w:r w:rsidRPr="008974E7">
        <w:rPr>
          <w:rFonts w:ascii="Times New Roman" w:hAnsi="Times New Roman" w:cs="Times New Roman"/>
          <w:sz w:val="28"/>
          <w:szCs w:val="28"/>
        </w:rPr>
        <w:t xml:space="preserve">р.); Міжнародній науково-практичній конференції «Пріоритети сучасної медицини: теорія і практика» (м. Одеса, 11 квітня 2014 р.); </w:t>
      </w:r>
      <w:r w:rsidRPr="002B5F4A">
        <w:rPr>
          <w:rFonts w:ascii="Times New Roman" w:hAnsi="Times New Roman" w:cs="Times New Roman"/>
          <w:color w:val="000000"/>
          <w:sz w:val="28"/>
          <w:szCs w:val="28"/>
          <w:shd w:val="clear" w:color="auto" w:fill="FFFFFF"/>
        </w:rPr>
        <w:t>The</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Second</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European</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Conferenceon</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Biology</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and</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Medical</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Sciences</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Vienna</w:t>
      </w:r>
      <w:r w:rsidR="00000DDC">
        <w:rPr>
          <w:rFonts w:ascii="Times New Roman" w:hAnsi="Times New Roman" w:cs="Times New Roman"/>
          <w:color w:val="000000"/>
          <w:sz w:val="28"/>
          <w:szCs w:val="28"/>
          <w:shd w:val="clear" w:color="auto" w:fill="FFFFFF"/>
        </w:rPr>
        <w:t xml:space="preserve">, </w:t>
      </w:r>
      <w:r w:rsidRPr="008974E7">
        <w:rPr>
          <w:rFonts w:ascii="Times New Roman" w:hAnsi="Times New Roman" w:cs="Times New Roman"/>
          <w:color w:val="000000"/>
          <w:sz w:val="28"/>
          <w:szCs w:val="28"/>
          <w:shd w:val="clear" w:color="auto" w:fill="FFFFFF"/>
        </w:rPr>
        <w:t xml:space="preserve">15 </w:t>
      </w:r>
      <w:r w:rsidRPr="00260517">
        <w:rPr>
          <w:rFonts w:ascii="Times New Roman" w:hAnsi="Times New Roman" w:cs="Times New Roman"/>
          <w:color w:val="000000"/>
          <w:sz w:val="28"/>
          <w:szCs w:val="28"/>
          <w:shd w:val="clear" w:color="auto" w:fill="FFFFFF"/>
        </w:rPr>
        <w:t>August</w:t>
      </w:r>
      <w:r w:rsidR="009C3F09">
        <w:rPr>
          <w:rFonts w:ascii="Times New Roman" w:hAnsi="Times New Roman" w:cs="Times New Roman"/>
          <w:color w:val="000000"/>
          <w:sz w:val="28"/>
          <w:szCs w:val="28"/>
          <w:shd w:val="clear" w:color="auto" w:fill="FFFFFF"/>
        </w:rPr>
        <w:t xml:space="preserve"> </w:t>
      </w:r>
      <w:r w:rsidRPr="008974E7">
        <w:rPr>
          <w:rFonts w:ascii="Times New Roman" w:hAnsi="Times New Roman" w:cs="Times New Roman"/>
          <w:color w:val="000000"/>
          <w:sz w:val="28"/>
          <w:szCs w:val="28"/>
          <w:shd w:val="clear" w:color="auto" w:fill="FFFFFF"/>
        </w:rPr>
        <w:t xml:space="preserve">2014); </w:t>
      </w:r>
      <w:r w:rsidRPr="008974E7">
        <w:rPr>
          <w:rFonts w:ascii="Times New Roman" w:hAnsi="Times New Roman" w:cs="Times New Roman"/>
          <w:sz w:val="28"/>
          <w:szCs w:val="28"/>
        </w:rPr>
        <w:t>Міжнародній науково-практичній конференції «Актуальні досягнення медичних наукових досліджень в Україні та країнах ближнього зарубіжжя» (м. Київ, 3-4 жовтня</w:t>
      </w:r>
      <w:r w:rsidR="00C71A22">
        <w:rPr>
          <w:rFonts w:ascii="Times New Roman" w:hAnsi="Times New Roman" w:cs="Times New Roman"/>
          <w:sz w:val="28"/>
          <w:szCs w:val="28"/>
        </w:rPr>
        <w:t xml:space="preserve"> </w:t>
      </w:r>
      <w:r w:rsidRPr="008974E7">
        <w:rPr>
          <w:rFonts w:ascii="Times New Roman" w:hAnsi="Times New Roman" w:cs="Times New Roman"/>
          <w:sz w:val="28"/>
          <w:szCs w:val="28"/>
        </w:rPr>
        <w:t>2014</w:t>
      </w:r>
      <w:r w:rsidR="00A87432">
        <w:rPr>
          <w:rFonts w:ascii="Times New Roman" w:hAnsi="Times New Roman" w:cs="Times New Roman"/>
          <w:sz w:val="28"/>
          <w:szCs w:val="28"/>
        </w:rPr>
        <w:t> </w:t>
      </w:r>
      <w:r w:rsidRPr="008974E7">
        <w:rPr>
          <w:rFonts w:ascii="Times New Roman" w:hAnsi="Times New Roman" w:cs="Times New Roman"/>
          <w:sz w:val="28"/>
          <w:szCs w:val="28"/>
        </w:rPr>
        <w:t>р.); Х конгресі педіатрів України «Актуальні проблеми педіатрії»</w:t>
      </w:r>
      <w:r w:rsidR="00000DDC">
        <w:rPr>
          <w:rFonts w:ascii="Times New Roman" w:hAnsi="Times New Roman" w:cs="Times New Roman"/>
          <w:sz w:val="28"/>
          <w:szCs w:val="28"/>
        </w:rPr>
        <w:t xml:space="preserve"> </w:t>
      </w:r>
      <w:r w:rsidRPr="008974E7">
        <w:rPr>
          <w:rFonts w:ascii="Times New Roman" w:hAnsi="Times New Roman" w:cs="Times New Roman"/>
          <w:sz w:val="28"/>
          <w:szCs w:val="28"/>
        </w:rPr>
        <w:t>(м. Київ, 6</w:t>
      </w:r>
      <w:r w:rsidR="00A87432">
        <w:rPr>
          <w:rFonts w:ascii="Times New Roman" w:hAnsi="Times New Roman" w:cs="Times New Roman"/>
          <w:sz w:val="28"/>
          <w:szCs w:val="28"/>
        </w:rPr>
        <w:t> </w:t>
      </w:r>
      <w:r w:rsidRPr="008974E7">
        <w:rPr>
          <w:rFonts w:ascii="Times New Roman" w:hAnsi="Times New Roman" w:cs="Times New Roman"/>
          <w:sz w:val="28"/>
          <w:szCs w:val="28"/>
        </w:rPr>
        <w:t>-</w:t>
      </w:r>
      <w:r w:rsidR="00A87432">
        <w:rPr>
          <w:rFonts w:ascii="Times New Roman" w:hAnsi="Times New Roman" w:cs="Times New Roman"/>
          <w:sz w:val="28"/>
          <w:szCs w:val="28"/>
        </w:rPr>
        <w:t> </w:t>
      </w:r>
      <w:r w:rsidRPr="008974E7">
        <w:rPr>
          <w:rFonts w:ascii="Times New Roman" w:hAnsi="Times New Roman" w:cs="Times New Roman"/>
          <w:sz w:val="28"/>
          <w:szCs w:val="28"/>
        </w:rPr>
        <w:t xml:space="preserve">8 жовтня 2014 р.); </w:t>
      </w:r>
      <w:r w:rsidRPr="002B5F4A">
        <w:rPr>
          <w:rFonts w:ascii="Times New Roman" w:eastAsia="Times New Roman" w:hAnsi="Times New Roman" w:cs="Times New Roman"/>
          <w:bCs/>
          <w:kern w:val="36"/>
          <w:sz w:val="28"/>
          <w:szCs w:val="28"/>
        </w:rPr>
        <w:t>VI</w:t>
      </w:r>
      <w:r w:rsidRPr="008974E7">
        <w:rPr>
          <w:rFonts w:ascii="Times New Roman" w:eastAsia="Times New Roman" w:hAnsi="Times New Roman" w:cs="Times New Roman"/>
          <w:bCs/>
          <w:kern w:val="36"/>
          <w:sz w:val="28"/>
          <w:szCs w:val="28"/>
        </w:rPr>
        <w:t xml:space="preserve"> Конгрессе педиатров стран СНГ</w:t>
      </w:r>
      <w:r w:rsidR="009C3F09">
        <w:rPr>
          <w:rFonts w:ascii="Times New Roman" w:eastAsia="Times New Roman" w:hAnsi="Times New Roman" w:cs="Times New Roman"/>
          <w:bCs/>
          <w:kern w:val="36"/>
          <w:sz w:val="28"/>
          <w:szCs w:val="28"/>
        </w:rPr>
        <w:t xml:space="preserve"> </w:t>
      </w:r>
      <w:r w:rsidRPr="008974E7">
        <w:rPr>
          <w:rFonts w:ascii="Times New Roman" w:hAnsi="Times New Roman" w:cs="Times New Roman"/>
          <w:bCs/>
          <w:sz w:val="28"/>
          <w:szCs w:val="28"/>
        </w:rPr>
        <w:t>«</w:t>
      </w:r>
      <w:r w:rsidRPr="008974E7">
        <w:rPr>
          <w:rStyle w:val="aa"/>
          <w:rFonts w:ascii="Times New Roman" w:hAnsi="Times New Roman" w:cs="Times New Roman"/>
          <w:bCs/>
          <w:i w:val="0"/>
          <w:sz w:val="28"/>
          <w:szCs w:val="28"/>
        </w:rPr>
        <w:t>Ребенок и общество: проблемы здоровья, развития и питания»</w:t>
      </w:r>
      <w:r w:rsidR="009C3F09">
        <w:rPr>
          <w:rStyle w:val="aa"/>
          <w:rFonts w:ascii="Times New Roman" w:hAnsi="Times New Roman" w:cs="Times New Roman"/>
          <w:bCs/>
          <w:i w:val="0"/>
          <w:sz w:val="28"/>
          <w:szCs w:val="28"/>
        </w:rPr>
        <w:t xml:space="preserve"> </w:t>
      </w:r>
      <w:r w:rsidRPr="008974E7">
        <w:rPr>
          <w:rFonts w:ascii="Times New Roman" w:hAnsi="Times New Roman" w:cs="Times New Roman"/>
          <w:sz w:val="28"/>
          <w:szCs w:val="28"/>
        </w:rPr>
        <w:t>(г. Минск, 9-10 октября 2014 г.); Міжнародній науково-практичній конференції «Сучасні тенденції розвитку медичної науки та медичної практики» (м. Львів, 26-27 грудня 2014 р.); Х</w:t>
      </w:r>
      <w:r w:rsidRPr="002B5F4A">
        <w:rPr>
          <w:rFonts w:ascii="Times New Roman" w:hAnsi="Times New Roman" w:cs="Times New Roman"/>
          <w:sz w:val="28"/>
          <w:szCs w:val="28"/>
        </w:rPr>
        <w:t>V</w:t>
      </w:r>
      <w:r w:rsidRPr="008974E7">
        <w:rPr>
          <w:rFonts w:ascii="Times New Roman" w:hAnsi="Times New Roman" w:cs="Times New Roman"/>
          <w:sz w:val="28"/>
          <w:szCs w:val="28"/>
        </w:rPr>
        <w:t>І Всеукраїнській науково-практичній конференції «Актуальні питання педіатрії» (Сідельниковсь</w:t>
      </w:r>
      <w:r w:rsidR="00000DDC">
        <w:rPr>
          <w:rFonts w:ascii="Times New Roman" w:hAnsi="Times New Roman" w:cs="Times New Roman"/>
          <w:sz w:val="28"/>
          <w:szCs w:val="28"/>
        </w:rPr>
        <w:t xml:space="preserve">ких читань) </w:t>
      </w:r>
      <w:r w:rsidRPr="008974E7">
        <w:rPr>
          <w:rFonts w:ascii="Times New Roman" w:hAnsi="Times New Roman" w:cs="Times New Roman"/>
          <w:sz w:val="28"/>
          <w:szCs w:val="28"/>
        </w:rPr>
        <w:t xml:space="preserve">(м. Запоріжжя, 23-25 вересня 2014 р.); Международной научно-практической конференции «Актуальные проблемы медицины» (г. Гродно, 27 января 2015 г.); </w:t>
      </w:r>
      <w:r w:rsidRPr="002B5F4A">
        <w:rPr>
          <w:rFonts w:ascii="Times New Roman" w:hAnsi="Times New Roman" w:cs="Times New Roman"/>
          <w:sz w:val="28"/>
          <w:szCs w:val="28"/>
        </w:rPr>
        <w:t>V</w:t>
      </w:r>
      <w:r w:rsidRPr="008974E7">
        <w:rPr>
          <w:rFonts w:ascii="Times New Roman" w:hAnsi="Times New Roman" w:cs="Times New Roman"/>
          <w:sz w:val="28"/>
          <w:szCs w:val="28"/>
        </w:rPr>
        <w:t>І міжнародній науково-практичній конференції мол</w:t>
      </w:r>
      <w:r w:rsidR="00000DDC">
        <w:rPr>
          <w:rFonts w:ascii="Times New Roman" w:hAnsi="Times New Roman" w:cs="Times New Roman"/>
          <w:sz w:val="28"/>
          <w:szCs w:val="28"/>
        </w:rPr>
        <w:t xml:space="preserve">одих вчених (м. Вінниця, </w:t>
      </w:r>
      <w:r w:rsidRPr="008974E7">
        <w:rPr>
          <w:rFonts w:ascii="Times New Roman" w:hAnsi="Times New Roman" w:cs="Times New Roman"/>
          <w:sz w:val="28"/>
          <w:szCs w:val="28"/>
        </w:rPr>
        <w:t xml:space="preserve">15 травня 2015 р.); </w:t>
      </w:r>
      <w:r w:rsidRPr="002B5F4A">
        <w:rPr>
          <w:rFonts w:ascii="Times New Roman" w:hAnsi="Times New Roman" w:cs="Times New Roman"/>
          <w:color w:val="000000"/>
          <w:sz w:val="28"/>
          <w:szCs w:val="28"/>
          <w:shd w:val="clear" w:color="auto" w:fill="FFFFFF"/>
        </w:rPr>
        <w:t>The</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Second</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International</w:t>
      </w:r>
      <w:r w:rsidRPr="008974E7">
        <w:rPr>
          <w:rFonts w:ascii="Times New Roman" w:hAnsi="Times New Roman" w:cs="Times New Roman"/>
          <w:color w:val="000000"/>
          <w:sz w:val="28"/>
          <w:szCs w:val="28"/>
          <w:shd w:val="clear" w:color="auto" w:fill="FFFFFF"/>
        </w:rPr>
        <w:t xml:space="preserve"> </w:t>
      </w:r>
      <w:r w:rsidRPr="002B5F4A">
        <w:rPr>
          <w:rFonts w:ascii="Times New Roman" w:hAnsi="Times New Roman" w:cs="Times New Roman"/>
          <w:color w:val="000000"/>
          <w:sz w:val="28"/>
          <w:szCs w:val="28"/>
          <w:shd w:val="clear" w:color="auto" w:fill="FFFFFF"/>
        </w:rPr>
        <w:t>Conference</w:t>
      </w:r>
      <w:r w:rsidRPr="008974E7">
        <w:rPr>
          <w:rFonts w:ascii="Times New Roman" w:hAnsi="Times New Roman" w:cs="Times New Roman"/>
          <w:color w:val="000000"/>
          <w:sz w:val="28"/>
          <w:szCs w:val="28"/>
          <w:shd w:val="clear" w:color="auto" w:fill="FFFFFF"/>
        </w:rPr>
        <w:t xml:space="preserve"> </w:t>
      </w:r>
      <w:r w:rsidRPr="008974E7">
        <w:rPr>
          <w:rFonts w:ascii="Times New Roman" w:hAnsi="Times New Roman" w:cs="Times New Roman"/>
          <w:sz w:val="28"/>
          <w:szCs w:val="28"/>
        </w:rPr>
        <w:t>«</w:t>
      </w:r>
      <w:r w:rsidRPr="002B5F4A">
        <w:rPr>
          <w:rFonts w:ascii="Times New Roman" w:hAnsi="Times New Roman" w:cs="Times New Roman"/>
          <w:sz w:val="28"/>
          <w:szCs w:val="28"/>
        </w:rPr>
        <w:t>Vitamin</w:t>
      </w:r>
      <w:r w:rsidRPr="008974E7">
        <w:rPr>
          <w:rFonts w:ascii="Times New Roman" w:hAnsi="Times New Roman" w:cs="Times New Roman"/>
          <w:sz w:val="28"/>
          <w:szCs w:val="28"/>
        </w:rPr>
        <w:t xml:space="preserve"> </w:t>
      </w:r>
      <w:r w:rsidRPr="002B5F4A">
        <w:rPr>
          <w:rFonts w:ascii="Times New Roman" w:hAnsi="Times New Roman" w:cs="Times New Roman"/>
          <w:sz w:val="28"/>
          <w:szCs w:val="28"/>
        </w:rPr>
        <w:lastRenderedPageBreak/>
        <w:t>D</w:t>
      </w:r>
      <w:r w:rsidRPr="008974E7">
        <w:rPr>
          <w:rFonts w:ascii="Times New Roman" w:hAnsi="Times New Roman" w:cs="Times New Roman"/>
          <w:sz w:val="28"/>
          <w:szCs w:val="28"/>
        </w:rPr>
        <w:t xml:space="preserve"> –</w:t>
      </w:r>
      <w:r w:rsidR="009C3F09">
        <w:rPr>
          <w:rFonts w:ascii="Times New Roman" w:hAnsi="Times New Roman" w:cs="Times New Roman"/>
          <w:sz w:val="28"/>
          <w:szCs w:val="28"/>
        </w:rPr>
        <w:t xml:space="preserve"> </w:t>
      </w:r>
      <w:r w:rsidRPr="002B5F4A">
        <w:rPr>
          <w:rFonts w:ascii="Times New Roman" w:hAnsi="Times New Roman" w:cs="Times New Roman"/>
          <w:sz w:val="28"/>
          <w:szCs w:val="28"/>
        </w:rPr>
        <w:t>Minimum</w:t>
      </w:r>
      <w:r w:rsidRPr="008974E7">
        <w:rPr>
          <w:rFonts w:ascii="Times New Roman" w:hAnsi="Times New Roman" w:cs="Times New Roman"/>
          <w:sz w:val="28"/>
          <w:szCs w:val="28"/>
        </w:rPr>
        <w:t xml:space="preserve">, </w:t>
      </w:r>
      <w:r w:rsidRPr="002B5F4A">
        <w:rPr>
          <w:rFonts w:ascii="Times New Roman" w:hAnsi="Times New Roman" w:cs="Times New Roman"/>
          <w:sz w:val="28"/>
          <w:szCs w:val="28"/>
        </w:rPr>
        <w:t>Maximum</w:t>
      </w:r>
      <w:r w:rsidRPr="008974E7">
        <w:rPr>
          <w:rFonts w:ascii="Times New Roman" w:hAnsi="Times New Roman" w:cs="Times New Roman"/>
          <w:sz w:val="28"/>
          <w:szCs w:val="28"/>
        </w:rPr>
        <w:t xml:space="preserve">, </w:t>
      </w:r>
      <w:r w:rsidRPr="002B5F4A">
        <w:rPr>
          <w:rFonts w:ascii="Times New Roman" w:hAnsi="Times New Roman" w:cs="Times New Roman"/>
          <w:sz w:val="28"/>
          <w:szCs w:val="28"/>
        </w:rPr>
        <w:t>Optimum</w:t>
      </w:r>
      <w:r w:rsidRPr="008974E7">
        <w:rPr>
          <w:rFonts w:ascii="Times New Roman" w:hAnsi="Times New Roman" w:cs="Times New Roman"/>
          <w:sz w:val="28"/>
          <w:szCs w:val="28"/>
        </w:rPr>
        <w:t>» (</w:t>
      </w:r>
      <w:r w:rsidRPr="002B5F4A">
        <w:rPr>
          <w:rFonts w:ascii="Times New Roman" w:hAnsi="Times New Roman" w:cs="Times New Roman"/>
          <w:sz w:val="28"/>
          <w:szCs w:val="28"/>
        </w:rPr>
        <w:t>Warsaw</w:t>
      </w:r>
      <w:r w:rsidRPr="008974E7">
        <w:rPr>
          <w:rFonts w:ascii="Times New Roman" w:hAnsi="Times New Roman" w:cs="Times New Roman"/>
          <w:sz w:val="28"/>
          <w:szCs w:val="28"/>
        </w:rPr>
        <w:t xml:space="preserve">, 16-17 </w:t>
      </w:r>
      <w:r w:rsidRPr="001E5C01">
        <w:rPr>
          <w:rFonts w:ascii="Times New Roman" w:hAnsi="Times New Roman" w:cs="Times New Roman"/>
          <w:color w:val="1A1A1A"/>
          <w:sz w:val="28"/>
          <w:szCs w:val="28"/>
          <w:shd w:val="clear" w:color="auto" w:fill="FCFCFC"/>
        </w:rPr>
        <w:t>October</w:t>
      </w:r>
      <w:r w:rsidR="00000DDC">
        <w:rPr>
          <w:rFonts w:ascii="Times New Roman" w:hAnsi="Times New Roman" w:cs="Times New Roman"/>
          <w:color w:val="1A1A1A"/>
          <w:sz w:val="28"/>
          <w:szCs w:val="28"/>
          <w:shd w:val="clear" w:color="auto" w:fill="FCFCFC"/>
        </w:rPr>
        <w:t xml:space="preserve"> </w:t>
      </w:r>
      <w:r w:rsidRPr="008974E7">
        <w:rPr>
          <w:rFonts w:ascii="Times New Roman" w:hAnsi="Times New Roman" w:cs="Times New Roman"/>
          <w:sz w:val="28"/>
          <w:szCs w:val="28"/>
        </w:rPr>
        <w:t>2015); Х</w:t>
      </w:r>
      <w:r w:rsidRPr="002B5F4A">
        <w:rPr>
          <w:rFonts w:ascii="Times New Roman" w:hAnsi="Times New Roman" w:cs="Times New Roman"/>
          <w:sz w:val="28"/>
          <w:szCs w:val="28"/>
        </w:rPr>
        <w:t>VII</w:t>
      </w:r>
      <w:r w:rsidRPr="008974E7">
        <w:rPr>
          <w:rFonts w:ascii="Times New Roman" w:hAnsi="Times New Roman" w:cs="Times New Roman"/>
          <w:sz w:val="28"/>
          <w:szCs w:val="28"/>
        </w:rPr>
        <w:t xml:space="preserve"> Всеукраїнській науково-практичній конференції «Актуальні питання педіатрії» (Сідельниковських читань) (м. Дніпропетровськ, 23-25 вересня 2015 р.); ХІІІ Міжнародній науковій конференції студентів та молодих вчених «Перший крок в науку </w:t>
      </w:r>
      <w:r w:rsidRPr="008974E7">
        <w:rPr>
          <w:rFonts w:ascii="Times New Roman" w:eastAsia="Times New Roman" w:hAnsi="Times New Roman" w:cs="Times New Roman"/>
          <w:sz w:val="28"/>
          <w:szCs w:val="28"/>
        </w:rPr>
        <w:t>– 2016</w:t>
      </w:r>
      <w:r w:rsidRPr="008974E7">
        <w:rPr>
          <w:rFonts w:ascii="Times New Roman" w:hAnsi="Times New Roman" w:cs="Times New Roman"/>
          <w:sz w:val="28"/>
          <w:szCs w:val="28"/>
        </w:rPr>
        <w:t>»</w:t>
      </w:r>
      <w:r w:rsidRPr="008974E7">
        <w:rPr>
          <w:rFonts w:ascii="Times New Roman" w:eastAsia="Times New Roman" w:hAnsi="Times New Roman" w:cs="Times New Roman"/>
          <w:sz w:val="28"/>
          <w:szCs w:val="28"/>
        </w:rPr>
        <w:t xml:space="preserve"> (м. Вінниця, 7-8 квітня 2016 р.).</w:t>
      </w:r>
    </w:p>
    <w:p w:rsidR="008C5DB9" w:rsidRPr="008C5DB9" w:rsidRDefault="008C5DB9" w:rsidP="008C5DB9">
      <w:pPr>
        <w:spacing w:after="0" w:line="360" w:lineRule="auto"/>
        <w:ind w:firstLine="709"/>
        <w:jc w:val="both"/>
        <w:rPr>
          <w:rFonts w:ascii="Times New Roman" w:eastAsia="Times New Roman" w:hAnsi="Times New Roman" w:cs="Times New Roman"/>
          <w:sz w:val="28"/>
          <w:szCs w:val="28"/>
        </w:rPr>
      </w:pPr>
      <w:r w:rsidRPr="002B5F4A">
        <w:rPr>
          <w:rFonts w:ascii="Times New Roman" w:hAnsi="Times New Roman" w:cs="Times New Roman"/>
          <w:b/>
          <w:sz w:val="28"/>
          <w:szCs w:val="28"/>
        </w:rPr>
        <w:t xml:space="preserve">Публікації. </w:t>
      </w:r>
      <w:r w:rsidRPr="002B5F4A">
        <w:rPr>
          <w:rFonts w:ascii="Times New Roman" w:eastAsia="Times New Roman" w:hAnsi="Times New Roman" w:cs="Times New Roman"/>
          <w:sz w:val="28"/>
          <w:szCs w:val="28"/>
        </w:rPr>
        <w:t xml:space="preserve">За результатами роботи опубліковано 19 наукових праць, із них 6 статей у журналах (4 – рекомендованих </w:t>
      </w:r>
      <w:r>
        <w:rPr>
          <w:rFonts w:ascii="Times New Roman" w:eastAsia="Times New Roman" w:hAnsi="Times New Roman" w:cs="Times New Roman"/>
          <w:sz w:val="28"/>
          <w:szCs w:val="28"/>
        </w:rPr>
        <w:t xml:space="preserve">МОН </w:t>
      </w:r>
      <w:r w:rsidRPr="002B5F4A">
        <w:rPr>
          <w:rFonts w:ascii="Times New Roman" w:eastAsia="Times New Roman" w:hAnsi="Times New Roman" w:cs="Times New Roman"/>
          <w:sz w:val="28"/>
          <w:szCs w:val="28"/>
        </w:rPr>
        <w:t xml:space="preserve">України, </w:t>
      </w:r>
      <w:r w:rsidRPr="002B5F4A">
        <w:rPr>
          <w:rFonts w:ascii="Times New Roman" w:hAnsi="Times New Roman" w:cs="Times New Roman"/>
          <w:sz w:val="28"/>
          <w:szCs w:val="28"/>
        </w:rPr>
        <w:t xml:space="preserve">2 </w:t>
      </w:r>
      <w:r w:rsidRPr="002B5F4A">
        <w:rPr>
          <w:rFonts w:ascii="Times New Roman" w:eastAsia="Times New Roman" w:hAnsi="Times New Roman" w:cs="Times New Roman"/>
          <w:sz w:val="28"/>
          <w:szCs w:val="28"/>
        </w:rPr>
        <w:t>–</w:t>
      </w:r>
      <w:r>
        <w:rPr>
          <w:rFonts w:ascii="Times New Roman" w:hAnsi="Times New Roman" w:cs="Times New Roman"/>
          <w:sz w:val="28"/>
          <w:szCs w:val="28"/>
        </w:rPr>
        <w:t xml:space="preserve"> у зарубіжних фахових журнал</w:t>
      </w:r>
      <w:r w:rsidRPr="002B5F4A">
        <w:rPr>
          <w:rFonts w:ascii="Times New Roman" w:eastAsia="Times New Roman" w:hAnsi="Times New Roman" w:cs="Times New Roman"/>
          <w:sz w:val="28"/>
          <w:szCs w:val="28"/>
        </w:rPr>
        <w:t xml:space="preserve">ах), </w:t>
      </w:r>
      <w:r w:rsidRPr="006E5ADE">
        <w:rPr>
          <w:rFonts w:ascii="Times New Roman" w:eastAsia="Times New Roman" w:hAnsi="Times New Roman" w:cs="Times New Roman"/>
          <w:sz w:val="28"/>
          <w:szCs w:val="28"/>
        </w:rPr>
        <w:t xml:space="preserve">2 деклараційних патенти </w:t>
      </w:r>
      <w:r>
        <w:rPr>
          <w:rFonts w:ascii="Times New Roman" w:eastAsia="Times New Roman" w:hAnsi="Times New Roman" w:cs="Times New Roman"/>
          <w:sz w:val="28"/>
          <w:szCs w:val="28"/>
        </w:rPr>
        <w:t xml:space="preserve">України </w:t>
      </w:r>
      <w:r w:rsidRPr="006E5ADE">
        <w:rPr>
          <w:rFonts w:ascii="Times New Roman" w:eastAsia="Times New Roman" w:hAnsi="Times New Roman" w:cs="Times New Roman"/>
          <w:sz w:val="28"/>
          <w:szCs w:val="28"/>
        </w:rPr>
        <w:t>на корисну модель</w:t>
      </w:r>
      <w:r>
        <w:rPr>
          <w:rFonts w:ascii="Times New Roman" w:eastAsia="Times New Roman" w:hAnsi="Times New Roman" w:cs="Times New Roman"/>
          <w:sz w:val="28"/>
          <w:szCs w:val="28"/>
        </w:rPr>
        <w:t>;</w:t>
      </w:r>
      <w:r w:rsidRPr="002B5F4A">
        <w:rPr>
          <w:rFonts w:ascii="Times New Roman" w:eastAsia="Times New Roman" w:hAnsi="Times New Roman" w:cs="Times New Roman"/>
          <w:sz w:val="28"/>
          <w:szCs w:val="28"/>
        </w:rPr>
        <w:t xml:space="preserve"> 11 тез – у матеріалах конгресів та</w:t>
      </w:r>
      <w:r>
        <w:rPr>
          <w:rFonts w:ascii="Times New Roman" w:eastAsia="Times New Roman" w:hAnsi="Times New Roman" w:cs="Times New Roman"/>
          <w:sz w:val="28"/>
          <w:szCs w:val="28"/>
        </w:rPr>
        <w:t xml:space="preserve"> науково-практичних конференцій</w:t>
      </w:r>
      <w:r w:rsidRPr="006E5ADE">
        <w:rPr>
          <w:rFonts w:ascii="Times New Roman" w:eastAsia="Times New Roman" w:hAnsi="Times New Roman" w:cs="Times New Roman"/>
          <w:sz w:val="28"/>
          <w:szCs w:val="28"/>
        </w:rPr>
        <w:t xml:space="preserve">. </w:t>
      </w:r>
    </w:p>
    <w:p w:rsidR="00A87432" w:rsidRDefault="00410B5E" w:rsidP="00410B5E">
      <w:pPr>
        <w:spacing w:after="0" w:line="360" w:lineRule="auto"/>
        <w:ind w:firstLine="709"/>
        <w:jc w:val="both"/>
        <w:rPr>
          <w:rFonts w:ascii="Times New Roman" w:hAnsi="Times New Roman" w:cs="Times New Roman"/>
          <w:sz w:val="28"/>
          <w:szCs w:val="28"/>
        </w:rPr>
      </w:pPr>
      <w:r w:rsidRPr="00A63FD7">
        <w:rPr>
          <w:rFonts w:ascii="Times New Roman" w:hAnsi="Times New Roman" w:cs="Times New Roman"/>
          <w:b/>
          <w:sz w:val="28"/>
          <w:szCs w:val="28"/>
        </w:rPr>
        <w:t xml:space="preserve">Структура та обсяг дисертації. </w:t>
      </w:r>
      <w:r w:rsidRPr="00A63FD7">
        <w:rPr>
          <w:rFonts w:ascii="Times New Roman" w:hAnsi="Times New Roman" w:cs="Times New Roman"/>
          <w:sz w:val="28"/>
          <w:szCs w:val="28"/>
        </w:rPr>
        <w:t xml:space="preserve">Дисертацію написано відповідно загальноприйнятій формі на </w:t>
      </w:r>
      <w:r w:rsidR="004A5F33" w:rsidRPr="009C3F09">
        <w:rPr>
          <w:rFonts w:ascii="Times New Roman" w:hAnsi="Times New Roman" w:cs="Times New Roman"/>
          <w:sz w:val="28"/>
          <w:szCs w:val="28"/>
        </w:rPr>
        <w:t>198</w:t>
      </w:r>
      <w:r w:rsidRPr="009C3F09">
        <w:rPr>
          <w:rFonts w:ascii="Times New Roman" w:hAnsi="Times New Roman" w:cs="Times New Roman"/>
          <w:sz w:val="28"/>
          <w:szCs w:val="28"/>
        </w:rPr>
        <w:t xml:space="preserve"> сторінках</w:t>
      </w:r>
      <w:r w:rsidRPr="00A63FD7">
        <w:rPr>
          <w:rFonts w:ascii="Times New Roman" w:hAnsi="Times New Roman" w:cs="Times New Roman"/>
          <w:sz w:val="28"/>
          <w:szCs w:val="28"/>
        </w:rPr>
        <w:t xml:space="preserve"> машинописного тексту. Дана робота складається зі вступу, огляду літератури, 4 розділів власних досліджень, аналізу і узагальнення результатів, висновків, практичних рекомендацій та списку використаних літературних джерел. Дисертація </w:t>
      </w:r>
      <w:r w:rsidRPr="009C3F09">
        <w:rPr>
          <w:rFonts w:ascii="Times New Roman" w:hAnsi="Times New Roman" w:cs="Times New Roman"/>
          <w:sz w:val="28"/>
          <w:szCs w:val="28"/>
        </w:rPr>
        <w:t xml:space="preserve">ілюстрована </w:t>
      </w:r>
      <w:r w:rsidR="005572E9" w:rsidRPr="009C3F09">
        <w:rPr>
          <w:rFonts w:ascii="Times New Roman" w:hAnsi="Times New Roman" w:cs="Times New Roman"/>
          <w:sz w:val="28"/>
          <w:szCs w:val="28"/>
        </w:rPr>
        <w:t>33</w:t>
      </w:r>
      <w:r w:rsidR="004A5F33">
        <w:rPr>
          <w:rFonts w:ascii="Times New Roman" w:hAnsi="Times New Roman" w:cs="Times New Roman"/>
          <w:sz w:val="28"/>
          <w:szCs w:val="28"/>
        </w:rPr>
        <w:t xml:space="preserve"> таблицями та </w:t>
      </w:r>
      <w:r w:rsidR="004A5F33" w:rsidRPr="009C3F09">
        <w:rPr>
          <w:rFonts w:ascii="Times New Roman" w:hAnsi="Times New Roman" w:cs="Times New Roman"/>
          <w:sz w:val="28"/>
          <w:szCs w:val="28"/>
        </w:rPr>
        <w:t>4</w:t>
      </w:r>
      <w:r w:rsidR="00B66BC0" w:rsidRPr="009C3F09">
        <w:rPr>
          <w:rFonts w:ascii="Times New Roman" w:hAnsi="Times New Roman" w:cs="Times New Roman"/>
          <w:sz w:val="28"/>
          <w:szCs w:val="28"/>
        </w:rPr>
        <w:t>2</w:t>
      </w:r>
      <w:r w:rsidRPr="00A63FD7">
        <w:rPr>
          <w:rFonts w:ascii="Times New Roman" w:hAnsi="Times New Roman" w:cs="Times New Roman"/>
          <w:sz w:val="28"/>
          <w:szCs w:val="28"/>
        </w:rPr>
        <w:t xml:space="preserve"> рисунками. Список використаних джерел представлено на </w:t>
      </w:r>
      <w:r w:rsidR="00CC0416">
        <w:rPr>
          <w:rFonts w:ascii="Times New Roman" w:hAnsi="Times New Roman" w:cs="Times New Roman"/>
          <w:sz w:val="28"/>
          <w:szCs w:val="28"/>
        </w:rPr>
        <w:t>32</w:t>
      </w:r>
      <w:r w:rsidRPr="00A63FD7">
        <w:rPr>
          <w:rFonts w:ascii="Times New Roman" w:hAnsi="Times New Roman" w:cs="Times New Roman"/>
          <w:sz w:val="28"/>
          <w:szCs w:val="28"/>
        </w:rPr>
        <w:t xml:space="preserve"> сторінках, він включає 58 публік</w:t>
      </w:r>
      <w:r>
        <w:rPr>
          <w:rFonts w:ascii="Times New Roman" w:hAnsi="Times New Roman" w:cs="Times New Roman"/>
          <w:sz w:val="28"/>
          <w:szCs w:val="28"/>
        </w:rPr>
        <w:t xml:space="preserve">ацій кириличною графікою та 214 </w:t>
      </w:r>
      <w:r w:rsidRPr="002B5F4A">
        <w:rPr>
          <w:rFonts w:ascii="Times New Roman" w:eastAsia="Times New Roman" w:hAnsi="Times New Roman" w:cs="Times New Roman"/>
          <w:sz w:val="28"/>
          <w:szCs w:val="28"/>
        </w:rPr>
        <w:t>–</w:t>
      </w:r>
      <w:r w:rsidRPr="00A63FD7">
        <w:rPr>
          <w:rFonts w:ascii="Times New Roman" w:hAnsi="Times New Roman" w:cs="Times New Roman"/>
          <w:sz w:val="28"/>
          <w:szCs w:val="28"/>
        </w:rPr>
        <w:t>латиницею.</w:t>
      </w:r>
    </w:p>
    <w:p w:rsidR="00A87432" w:rsidRDefault="00A87432">
      <w:pPr>
        <w:rPr>
          <w:rFonts w:ascii="Times New Roman" w:hAnsi="Times New Roman" w:cs="Times New Roman"/>
          <w:sz w:val="28"/>
          <w:szCs w:val="28"/>
        </w:rPr>
      </w:pPr>
      <w:r>
        <w:rPr>
          <w:rFonts w:ascii="Times New Roman" w:hAnsi="Times New Roman" w:cs="Times New Roman"/>
          <w:sz w:val="28"/>
          <w:szCs w:val="28"/>
        </w:rPr>
        <w:br w:type="page"/>
      </w:r>
    </w:p>
    <w:p w:rsidR="008637A8" w:rsidRPr="00557373" w:rsidRDefault="00D444AA" w:rsidP="00D444AA">
      <w:pPr>
        <w:spacing w:after="0" w:line="360" w:lineRule="auto"/>
        <w:jc w:val="center"/>
        <w:rPr>
          <w:rFonts w:ascii="Times New Roman" w:eastAsia="Times New Roman" w:hAnsi="Times New Roman" w:cs="Times New Roman"/>
          <w:b/>
          <w:sz w:val="28"/>
          <w:szCs w:val="28"/>
        </w:rPr>
      </w:pPr>
      <w:r w:rsidRPr="00557373">
        <w:rPr>
          <w:rFonts w:ascii="Times New Roman" w:eastAsia="Times New Roman" w:hAnsi="Times New Roman" w:cs="Times New Roman"/>
          <w:b/>
          <w:sz w:val="28"/>
          <w:szCs w:val="28"/>
        </w:rPr>
        <w:lastRenderedPageBreak/>
        <w:t>РОЗДІЛ 1</w:t>
      </w:r>
    </w:p>
    <w:p w:rsidR="00D444AA" w:rsidRPr="00885AB0" w:rsidRDefault="00BE6277" w:rsidP="00665248">
      <w:pPr>
        <w:spacing w:after="0" w:line="360" w:lineRule="auto"/>
        <w:jc w:val="center"/>
        <w:rPr>
          <w:rFonts w:ascii="Times New Roman" w:hAnsi="Times New Roman" w:cs="Times New Roman"/>
          <w:b/>
          <w:bCs/>
          <w:sz w:val="28"/>
          <w:szCs w:val="28"/>
        </w:rPr>
      </w:pPr>
      <w:r w:rsidRPr="008B0D7D">
        <w:rPr>
          <w:rFonts w:ascii="Times New Roman" w:hAnsi="Times New Roman" w:cs="Times New Roman"/>
          <w:b/>
          <w:bCs/>
          <w:sz w:val="28"/>
          <w:szCs w:val="28"/>
        </w:rPr>
        <w:t xml:space="preserve">РОЛЬ ОЖИРІННЯ ТА ГЕНЕТИЧНИХ АСПЕКТІВ В </w:t>
      </w:r>
      <w:r w:rsidRPr="008B0D7D">
        <w:rPr>
          <w:rFonts w:ascii="Times New Roman" w:eastAsia="Times New Roman" w:hAnsi="Times New Roman" w:cs="Times New Roman"/>
          <w:b/>
          <w:sz w:val="28"/>
          <w:szCs w:val="28"/>
        </w:rPr>
        <w:t>ЕТІОЛОГІЇ, ПАТОГЕНЕЗІ</w:t>
      </w:r>
      <w:r w:rsidR="00D444AA" w:rsidRPr="008B0D7D">
        <w:rPr>
          <w:rFonts w:ascii="Times New Roman" w:eastAsia="Times New Roman" w:hAnsi="Times New Roman" w:cs="Times New Roman"/>
          <w:b/>
          <w:sz w:val="28"/>
          <w:szCs w:val="28"/>
        </w:rPr>
        <w:t>, ДІАГНОСТИ</w:t>
      </w:r>
      <w:r w:rsidRPr="008B0D7D">
        <w:rPr>
          <w:rFonts w:ascii="Times New Roman" w:eastAsia="Times New Roman" w:hAnsi="Times New Roman" w:cs="Times New Roman"/>
          <w:b/>
          <w:sz w:val="28"/>
          <w:szCs w:val="28"/>
        </w:rPr>
        <w:t xml:space="preserve">ЦІ </w:t>
      </w:r>
      <w:r w:rsidR="00D444AA" w:rsidRPr="008B0D7D">
        <w:rPr>
          <w:rFonts w:ascii="Times New Roman" w:hAnsi="Times New Roman" w:cs="Times New Roman"/>
          <w:b/>
          <w:bCs/>
          <w:sz w:val="28"/>
          <w:szCs w:val="28"/>
        </w:rPr>
        <w:t xml:space="preserve">ВІТАМІН </w:t>
      </w:r>
      <w:r w:rsidR="00D444AA" w:rsidRPr="008B0D7D">
        <w:rPr>
          <w:rFonts w:ascii="Times New Roman" w:hAnsi="Times New Roman" w:cs="Times New Roman"/>
          <w:b/>
          <w:bCs/>
          <w:sz w:val="28"/>
          <w:szCs w:val="28"/>
          <w:lang w:val="en-US"/>
        </w:rPr>
        <w:t>D</w:t>
      </w:r>
      <w:r w:rsidR="00D444AA" w:rsidRPr="008B0D7D">
        <w:rPr>
          <w:rFonts w:ascii="Times New Roman" w:hAnsi="Times New Roman" w:cs="Times New Roman"/>
          <w:b/>
          <w:bCs/>
          <w:sz w:val="28"/>
          <w:szCs w:val="28"/>
        </w:rPr>
        <w:t>-ДЕФІЦИТНОГ</w:t>
      </w:r>
      <w:r w:rsidR="00665248" w:rsidRPr="008B0D7D">
        <w:rPr>
          <w:rFonts w:ascii="Times New Roman" w:hAnsi="Times New Roman" w:cs="Times New Roman"/>
          <w:b/>
          <w:bCs/>
          <w:sz w:val="28"/>
          <w:szCs w:val="28"/>
        </w:rPr>
        <w:t xml:space="preserve">О РАХІТУ У </w:t>
      </w:r>
      <w:r w:rsidR="00665248" w:rsidRPr="00885AB0">
        <w:rPr>
          <w:rFonts w:ascii="Times New Roman" w:hAnsi="Times New Roman" w:cs="Times New Roman"/>
          <w:b/>
          <w:bCs/>
          <w:sz w:val="28"/>
          <w:szCs w:val="28"/>
        </w:rPr>
        <w:t>ДІТЕЙ</w:t>
      </w:r>
      <w:r w:rsidR="009C3F09">
        <w:rPr>
          <w:rFonts w:ascii="Times New Roman" w:hAnsi="Times New Roman" w:cs="Times New Roman"/>
          <w:b/>
          <w:bCs/>
          <w:sz w:val="28"/>
          <w:szCs w:val="28"/>
        </w:rPr>
        <w:t xml:space="preserve"> </w:t>
      </w:r>
      <w:r w:rsidR="00D444AA" w:rsidRPr="00885AB0">
        <w:rPr>
          <w:rFonts w:ascii="Times New Roman" w:eastAsia="Times New Roman" w:hAnsi="Times New Roman" w:cs="Times New Roman"/>
          <w:b/>
          <w:sz w:val="28"/>
          <w:szCs w:val="28"/>
        </w:rPr>
        <w:t>(огляд літератури)</w:t>
      </w:r>
    </w:p>
    <w:p w:rsidR="00FD3E5F" w:rsidRPr="00885AB0" w:rsidRDefault="00FD3E5F" w:rsidP="00D444AA">
      <w:pPr>
        <w:spacing w:after="0" w:line="360" w:lineRule="auto"/>
        <w:jc w:val="center"/>
        <w:rPr>
          <w:rFonts w:ascii="Times New Roman" w:eastAsia="Times New Roman" w:hAnsi="Times New Roman" w:cs="Times New Roman"/>
          <w:sz w:val="28"/>
          <w:szCs w:val="28"/>
        </w:rPr>
      </w:pPr>
    </w:p>
    <w:p w:rsidR="00D444AA" w:rsidRPr="006800C7" w:rsidRDefault="008C5DB9" w:rsidP="00D444AA">
      <w:pPr>
        <w:spacing w:after="0" w:line="360" w:lineRule="auto"/>
        <w:ind w:firstLine="708"/>
        <w:jc w:val="both"/>
        <w:rPr>
          <w:rFonts w:ascii="Times New Roman" w:eastAsia="Times New Roman" w:hAnsi="Times New Roman" w:cs="Times New Roman"/>
          <w:sz w:val="28"/>
          <w:szCs w:val="28"/>
        </w:rPr>
      </w:pPr>
      <w:r w:rsidRPr="006800C7">
        <w:rPr>
          <w:rFonts w:ascii="Times New Roman" w:eastAsia="Times New Roman" w:hAnsi="Times New Roman" w:cs="Times New Roman"/>
          <w:sz w:val="28"/>
          <w:szCs w:val="28"/>
        </w:rPr>
        <w:t>1.1</w:t>
      </w:r>
      <w:r w:rsidR="00D444AA" w:rsidRPr="006800C7">
        <w:rPr>
          <w:rFonts w:ascii="Times New Roman" w:eastAsia="Times New Roman" w:hAnsi="Times New Roman" w:cs="Times New Roman"/>
          <w:sz w:val="28"/>
          <w:szCs w:val="28"/>
        </w:rPr>
        <w:t xml:space="preserve"> Вітамін D-ендокринна система та її значення в</w:t>
      </w:r>
      <w:r w:rsidR="00877DC4" w:rsidRPr="006800C7">
        <w:rPr>
          <w:rFonts w:ascii="Times New Roman" w:eastAsia="Times New Roman" w:hAnsi="Times New Roman" w:cs="Times New Roman"/>
          <w:sz w:val="28"/>
          <w:szCs w:val="28"/>
        </w:rPr>
        <w:t xml:space="preserve"> етіології та патогенезі рахіту</w:t>
      </w:r>
    </w:p>
    <w:p w:rsidR="00FD3E5F" w:rsidRPr="00557373" w:rsidRDefault="00FD3E5F" w:rsidP="00D444AA">
      <w:pPr>
        <w:spacing w:after="0" w:line="360" w:lineRule="auto"/>
        <w:ind w:firstLine="708"/>
        <w:jc w:val="both"/>
        <w:rPr>
          <w:rFonts w:ascii="Times New Roman" w:eastAsia="Times New Roman" w:hAnsi="Times New Roman" w:cs="Times New Roman"/>
          <w:b/>
          <w:sz w:val="28"/>
          <w:szCs w:val="28"/>
        </w:rPr>
      </w:pP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Наше сьогодення характеризується значною клінічною та академічною зацікавленістю вітаміном D, про що свідчить ряд розробок за останнє десятиліття. Отримані нові наукові дані про метаболізм вітаміну D призвели до зміни поглядів на нього, як на звичайний вітамін. У даний час прийнято говорити про цілісну вітамін D-ендокринну систему, яка забезпечує не тільки регуляцію фосфорно-кальцієвого обміну, але і підтримує функціонування багатьох органів і систем [11, 157].</w:t>
      </w:r>
      <w:r w:rsidR="009C3F09">
        <w:rPr>
          <w:rFonts w:ascii="Times New Roman" w:hAnsi="Times New Roman" w:cs="Times New Roman"/>
          <w:sz w:val="28"/>
          <w:szCs w:val="28"/>
        </w:rPr>
        <w:t xml:space="preserve"> </w:t>
      </w:r>
      <w:r w:rsidRPr="00146FC5">
        <w:rPr>
          <w:rFonts w:ascii="Times New Roman" w:hAnsi="Times New Roman" w:cs="Times New Roman"/>
          <w:bCs/>
          <w:sz w:val="28"/>
          <w:szCs w:val="28"/>
        </w:rPr>
        <w:t>Розширені, вдосконалені діагностичні можливості та результати сотень досліджень, що проводяться у світі, вказують на багатовекторну роль вітаміну</w:t>
      </w:r>
      <w:r w:rsidRPr="00146FC5">
        <w:rPr>
          <w:rFonts w:ascii="Times New Roman" w:hAnsi="Times New Roman" w:cs="Times New Roman"/>
          <w:sz w:val="28"/>
          <w:szCs w:val="28"/>
        </w:rPr>
        <w:t xml:space="preserve"> </w:t>
      </w:r>
      <w:r w:rsidRPr="00B13EA2">
        <w:rPr>
          <w:rFonts w:ascii="Times New Roman" w:hAnsi="Times New Roman" w:cs="Times New Roman"/>
          <w:sz w:val="28"/>
          <w:szCs w:val="28"/>
        </w:rPr>
        <w:t>D</w:t>
      </w:r>
      <w:r w:rsidRPr="00146FC5">
        <w:rPr>
          <w:rFonts w:ascii="Times New Roman" w:hAnsi="Times New Roman" w:cs="Times New Roman"/>
          <w:bCs/>
          <w:sz w:val="28"/>
          <w:szCs w:val="28"/>
        </w:rPr>
        <w:t xml:space="preserve"> в організмі людини і різноманітні негативні наслідки, пов'язані з його недостатньою забезпеченістю, особливо – серед педіатричного контингенту. </w:t>
      </w:r>
      <w:r w:rsidRPr="00B13EA2">
        <w:rPr>
          <w:rFonts w:ascii="Times New Roman" w:hAnsi="Times New Roman" w:cs="Times New Roman"/>
          <w:sz w:val="28"/>
          <w:szCs w:val="28"/>
        </w:rPr>
        <w:t xml:space="preserve">У зв'язку з цим зросла увага до питань забезпеченості організму даним вітаміном в різні вікові періоди життя людини, зокрема в дитячому віці. </w:t>
      </w:r>
      <w:r w:rsidR="00BE6277" w:rsidRPr="00B13EA2">
        <w:rPr>
          <w:rFonts w:ascii="Times New Roman" w:hAnsi="Times New Roman" w:cs="Times New Roman"/>
          <w:sz w:val="28"/>
          <w:szCs w:val="28"/>
        </w:rPr>
        <w:t>З</w:t>
      </w:r>
      <w:r w:rsidRPr="00B13EA2">
        <w:rPr>
          <w:rFonts w:ascii="Times New Roman" w:hAnsi="Times New Roman" w:cs="Times New Roman"/>
          <w:sz w:val="28"/>
          <w:szCs w:val="28"/>
        </w:rPr>
        <w:t>ростаючий об'єм наукових д</w:t>
      </w:r>
      <w:r w:rsidR="00BE6277" w:rsidRPr="00B13EA2">
        <w:rPr>
          <w:rFonts w:ascii="Times New Roman" w:hAnsi="Times New Roman" w:cs="Times New Roman"/>
          <w:sz w:val="28"/>
          <w:szCs w:val="28"/>
        </w:rPr>
        <w:t>аних з цієї проблеми, заснований</w:t>
      </w:r>
      <w:r w:rsidRPr="00B13EA2">
        <w:rPr>
          <w:rFonts w:ascii="Times New Roman" w:hAnsi="Times New Roman" w:cs="Times New Roman"/>
          <w:sz w:val="28"/>
          <w:szCs w:val="28"/>
        </w:rPr>
        <w:t xml:space="preserve"> на принципах доказової медицини, спонукає практичних фахівців до перегляду та актуалізації діючих стандартів діагностики, лікування та профілактики захворювань, асоційованих </w:t>
      </w:r>
      <w:r w:rsidR="006800C7">
        <w:rPr>
          <w:rFonts w:ascii="Times New Roman" w:hAnsi="Times New Roman" w:cs="Times New Roman"/>
          <w:sz w:val="28"/>
          <w:szCs w:val="28"/>
        </w:rPr>
        <w:t>і</w:t>
      </w:r>
      <w:r w:rsidRPr="00B13EA2">
        <w:rPr>
          <w:rFonts w:ascii="Times New Roman" w:hAnsi="Times New Roman" w:cs="Times New Roman"/>
          <w:sz w:val="28"/>
          <w:szCs w:val="28"/>
        </w:rPr>
        <w:t>з гіповітамінозом D</w:t>
      </w:r>
      <w:r w:rsidR="00AB5166">
        <w:rPr>
          <w:rFonts w:ascii="Times New Roman" w:hAnsi="Times New Roman" w:cs="Times New Roman"/>
          <w:sz w:val="28"/>
          <w:szCs w:val="28"/>
        </w:rPr>
        <w:t xml:space="preserve"> [49]</w:t>
      </w:r>
      <w:r w:rsidRPr="00B13EA2">
        <w:rPr>
          <w:rFonts w:ascii="Times New Roman" w:hAnsi="Times New Roman" w:cs="Times New Roman"/>
          <w:sz w:val="28"/>
          <w:szCs w:val="28"/>
        </w:rPr>
        <w:t>.</w:t>
      </w:r>
    </w:p>
    <w:p w:rsidR="00EF1B8C"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В даний час недостатність і здебільшого дефіцит </w:t>
      </w:r>
      <w:r w:rsidRPr="00B13EA2">
        <w:rPr>
          <w:rFonts w:ascii="Times New Roman" w:hAnsi="Times New Roman" w:cs="Times New Roman"/>
          <w:bCs/>
          <w:sz w:val="28"/>
          <w:szCs w:val="28"/>
        </w:rPr>
        <w:t>вітаміну</w:t>
      </w:r>
      <w:r w:rsidRPr="00B13EA2">
        <w:rPr>
          <w:rFonts w:ascii="Times New Roman" w:hAnsi="Times New Roman" w:cs="Times New Roman"/>
          <w:sz w:val="28"/>
          <w:szCs w:val="28"/>
        </w:rPr>
        <w:t xml:space="preserve"> D являє собою пандемію, що охоплює велику частину загальної популяції, включаючи дітей і підлітків, вагітних і годуючих жінок. Дефіцит </w:t>
      </w:r>
      <w:r w:rsidR="008320AC">
        <w:rPr>
          <w:rFonts w:ascii="Times New Roman" w:hAnsi="Times New Roman" w:cs="Times New Roman"/>
          <w:sz w:val="28"/>
          <w:szCs w:val="28"/>
        </w:rPr>
        <w:t>D-гормону (частіше позначається</w:t>
      </w:r>
      <w:r w:rsidRPr="00B13EA2">
        <w:rPr>
          <w:rFonts w:ascii="Times New Roman" w:hAnsi="Times New Roman" w:cs="Times New Roman"/>
          <w:sz w:val="28"/>
          <w:szCs w:val="28"/>
        </w:rPr>
        <w:t xml:space="preserve"> як дефіцит вітаміну D) у дітей займає провідне місце серед основних проблем Всесвітньої організації охорони здоров'я [108]. </w:t>
      </w:r>
    </w:p>
    <w:p w:rsidR="00230638" w:rsidRDefault="00230638"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 xml:space="preserve">На жаль, епідеміологічні дані про поширеність недостатності або дефіциту вітаміну D серед дитячого населення досить рідкісні і недостатньо вивчені в </w:t>
      </w:r>
      <w:r w:rsidRPr="00B13EA2">
        <w:rPr>
          <w:rFonts w:ascii="Times New Roman" w:hAnsi="Times New Roman" w:cs="Times New Roman"/>
          <w:sz w:val="28"/>
          <w:szCs w:val="28"/>
        </w:rPr>
        <w:lastRenderedPageBreak/>
        <w:t xml:space="preserve">більшості країн. Згідно з результатами недавніх популяційних досліджень, поширеність гіповітамінозу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 серед дитячого населення значна і варіює від 29 </w:t>
      </w:r>
      <w:r w:rsidR="00146FC5">
        <w:rPr>
          <w:rFonts w:ascii="Times New Roman" w:hAnsi="Times New Roman" w:cs="Times New Roman"/>
          <w:sz w:val="28"/>
          <w:szCs w:val="28"/>
        </w:rPr>
        <w:t xml:space="preserve">% </w:t>
      </w:r>
      <w:r w:rsidRPr="00B13EA2">
        <w:rPr>
          <w:rFonts w:ascii="Times New Roman" w:hAnsi="Times New Roman" w:cs="Times New Roman"/>
          <w:sz w:val="28"/>
          <w:szCs w:val="28"/>
        </w:rPr>
        <w:t>до 100</w:t>
      </w:r>
      <w:r w:rsidR="00146FC5">
        <w:rPr>
          <w:rFonts w:ascii="Times New Roman" w:hAnsi="Times New Roman" w:cs="Times New Roman"/>
          <w:sz w:val="28"/>
          <w:szCs w:val="28"/>
        </w:rPr>
        <w:t xml:space="preserve"> </w:t>
      </w:r>
      <w:r w:rsidRPr="00B13EA2">
        <w:rPr>
          <w:rFonts w:ascii="Times New Roman" w:hAnsi="Times New Roman" w:cs="Times New Roman"/>
          <w:sz w:val="28"/>
          <w:szCs w:val="28"/>
        </w:rPr>
        <w:t>% [121,</w:t>
      </w:r>
      <w:r w:rsidR="00146FC5">
        <w:rPr>
          <w:rFonts w:ascii="Times New Roman" w:hAnsi="Times New Roman" w:cs="Times New Roman"/>
          <w:sz w:val="28"/>
          <w:szCs w:val="28"/>
        </w:rPr>
        <w:t xml:space="preserve"> </w:t>
      </w:r>
      <w:r w:rsidRPr="00B13EA2">
        <w:rPr>
          <w:rFonts w:ascii="Times New Roman" w:hAnsi="Times New Roman" w:cs="Times New Roman"/>
          <w:sz w:val="28"/>
          <w:szCs w:val="28"/>
        </w:rPr>
        <w:t>174,</w:t>
      </w:r>
      <w:r w:rsidR="008320AC">
        <w:rPr>
          <w:rFonts w:ascii="Times New Roman" w:hAnsi="Times New Roman" w:cs="Times New Roman"/>
          <w:sz w:val="28"/>
          <w:szCs w:val="28"/>
        </w:rPr>
        <w:t xml:space="preserve"> 190, 203, </w:t>
      </w:r>
      <w:r w:rsidRPr="00B13EA2">
        <w:rPr>
          <w:rFonts w:ascii="Times New Roman" w:hAnsi="Times New Roman" w:cs="Times New Roman"/>
          <w:sz w:val="28"/>
          <w:szCs w:val="28"/>
        </w:rPr>
        <w:t xml:space="preserve">229]. Протягом останніх років повідомлення про відродження дефіциту вітаміну D серед європейської педіатричної популяції призвели до збільшення </w:t>
      </w:r>
      <w:r w:rsidR="00266BC9" w:rsidRPr="00B13EA2">
        <w:rPr>
          <w:rFonts w:ascii="Times New Roman" w:hAnsi="Times New Roman" w:cs="Times New Roman"/>
          <w:sz w:val="28"/>
          <w:szCs w:val="28"/>
        </w:rPr>
        <w:t xml:space="preserve">зацікавленості </w:t>
      </w:r>
      <w:r w:rsidRPr="00B13EA2">
        <w:rPr>
          <w:rFonts w:ascii="Times New Roman" w:hAnsi="Times New Roman" w:cs="Times New Roman"/>
          <w:sz w:val="28"/>
          <w:szCs w:val="28"/>
        </w:rPr>
        <w:t>до даної проблеми з боку фахівців в області охорони здоров'я, засобів масової інформації та громадськості [248]</w:t>
      </w:r>
      <w:r w:rsidRPr="00B13EA2">
        <w:rPr>
          <w:rFonts w:ascii="Times New Roman" w:hAnsi="Times New Roman" w:cs="Times New Roman"/>
          <w:sz w:val="28"/>
          <w:szCs w:val="28"/>
          <w:shd w:val="clear" w:color="auto" w:fill="FFFFFF"/>
        </w:rPr>
        <w:t>.</w:t>
      </w:r>
    </w:p>
    <w:p w:rsidR="00764113" w:rsidRDefault="00764113"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 xml:space="preserve">Особливе занепокоєння викликає забезпеченість цим вітаміном </w:t>
      </w:r>
      <w:r>
        <w:rPr>
          <w:rFonts w:ascii="Times New Roman" w:hAnsi="Times New Roman" w:cs="Times New Roman"/>
          <w:sz w:val="28"/>
          <w:szCs w:val="28"/>
        </w:rPr>
        <w:t xml:space="preserve">у </w:t>
      </w:r>
      <w:r w:rsidRPr="00B13EA2">
        <w:rPr>
          <w:rFonts w:ascii="Times New Roman" w:hAnsi="Times New Roman" w:cs="Times New Roman"/>
          <w:sz w:val="28"/>
          <w:szCs w:val="28"/>
        </w:rPr>
        <w:t xml:space="preserve">вагітних і годуючих жінок. Не дивлячись на широке застосування полівітамінних комплексів, дефіцит вітаміну D серед вагітних жінок часто реєструється в багатьох популяціях світу, його частота становить </w:t>
      </w:r>
      <w:r w:rsidR="00000DDC">
        <w:rPr>
          <w:rFonts w:ascii="Times New Roman" w:hAnsi="Times New Roman" w:cs="Times New Roman"/>
          <w:sz w:val="28"/>
          <w:szCs w:val="28"/>
        </w:rPr>
        <w:t xml:space="preserve">від </w:t>
      </w:r>
      <w:r w:rsidRPr="00B13EA2">
        <w:rPr>
          <w:rFonts w:ascii="Times New Roman" w:hAnsi="Times New Roman" w:cs="Times New Roman"/>
          <w:sz w:val="28"/>
          <w:szCs w:val="28"/>
        </w:rPr>
        <w:t>18</w:t>
      </w:r>
      <w:r w:rsidR="00000DDC">
        <w:rPr>
          <w:rFonts w:ascii="Times New Roman" w:hAnsi="Times New Roman" w:cs="Times New Roman"/>
          <w:sz w:val="28"/>
          <w:szCs w:val="28"/>
        </w:rPr>
        <w:t xml:space="preserve"> % до </w:t>
      </w:r>
      <w:r w:rsidRPr="00B13EA2">
        <w:rPr>
          <w:rFonts w:ascii="Times New Roman" w:hAnsi="Times New Roman" w:cs="Times New Roman"/>
          <w:sz w:val="28"/>
          <w:szCs w:val="28"/>
        </w:rPr>
        <w:t>98%. Значна поширеність низьких значень вітаміну D у матерів означає, що</w:t>
      </w:r>
      <w:r>
        <w:rPr>
          <w:rFonts w:ascii="Times New Roman" w:hAnsi="Times New Roman" w:cs="Times New Roman"/>
          <w:sz w:val="28"/>
          <w:szCs w:val="28"/>
        </w:rPr>
        <w:t xml:space="preserve"> досить високий відсоток дітей </w:t>
      </w:r>
      <w:r w:rsidRPr="00B13EA2">
        <w:rPr>
          <w:rFonts w:ascii="Times New Roman" w:hAnsi="Times New Roman" w:cs="Times New Roman"/>
          <w:sz w:val="28"/>
          <w:szCs w:val="28"/>
        </w:rPr>
        <w:t>в усьому світі народжуються з недостатнім депо вітаміну D [</w:t>
      </w:r>
      <w:r w:rsidRPr="00B13EA2">
        <w:rPr>
          <w:rFonts w:ascii="Times New Roman" w:hAnsi="Times New Roman" w:cs="Times New Roman"/>
          <w:sz w:val="28"/>
          <w:szCs w:val="28"/>
          <w:shd w:val="clear" w:color="auto" w:fill="FFFFFF"/>
        </w:rPr>
        <w:t>103, 152, 153</w:t>
      </w:r>
      <w:r w:rsidRPr="00B13EA2">
        <w:rPr>
          <w:rFonts w:ascii="Times New Roman" w:hAnsi="Times New Roman" w:cs="Times New Roman"/>
          <w:sz w:val="28"/>
          <w:szCs w:val="28"/>
        </w:rPr>
        <w:t>].</w:t>
      </w:r>
    </w:p>
    <w:p w:rsidR="00EF1B8C" w:rsidRPr="00B13EA2" w:rsidRDefault="00EF1B8C" w:rsidP="00EF1B8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Не можна не погодитися з існуючою в професійному середовищі думкою про те, що </w:t>
      </w:r>
      <w:r w:rsidR="00A71B68">
        <w:rPr>
          <w:rFonts w:ascii="Times New Roman" w:hAnsi="Times New Roman" w:cs="Times New Roman"/>
          <w:sz w:val="28"/>
          <w:szCs w:val="28"/>
        </w:rPr>
        <w:t xml:space="preserve">при сумлінно проведеному </w:t>
      </w:r>
      <w:r w:rsidRPr="00B13EA2">
        <w:rPr>
          <w:rFonts w:ascii="Times New Roman" w:hAnsi="Times New Roman" w:cs="Times New Roman"/>
          <w:sz w:val="28"/>
          <w:szCs w:val="28"/>
        </w:rPr>
        <w:t>огляді дітей раннього віку, у переважної більшості з них можна відзначити більш-менш виражені ознаки активного або перенесеного вітамін D-дефіцитн</w:t>
      </w:r>
      <w:r>
        <w:rPr>
          <w:rFonts w:ascii="Times New Roman" w:hAnsi="Times New Roman" w:cs="Times New Roman"/>
          <w:sz w:val="28"/>
          <w:szCs w:val="28"/>
        </w:rPr>
        <w:t>ого</w:t>
      </w:r>
      <w:r w:rsidRPr="00B13EA2">
        <w:rPr>
          <w:rFonts w:ascii="Times New Roman" w:hAnsi="Times New Roman" w:cs="Times New Roman"/>
          <w:sz w:val="28"/>
          <w:szCs w:val="28"/>
        </w:rPr>
        <w:t xml:space="preserve"> рахіту. Актуальність зазначеної проблеми в дитячій популяції підтверджена статистичними даними. Більшість літературних джерел вказує на його частоту у дітей 1-го року життя від 20</w:t>
      </w:r>
      <w:r w:rsidR="00146FC5">
        <w:rPr>
          <w:rFonts w:ascii="Times New Roman" w:hAnsi="Times New Roman" w:cs="Times New Roman"/>
          <w:sz w:val="28"/>
          <w:szCs w:val="28"/>
        </w:rPr>
        <w:t xml:space="preserve"> %</w:t>
      </w:r>
      <w:r w:rsidRPr="00B13EA2">
        <w:rPr>
          <w:rFonts w:ascii="Times New Roman" w:hAnsi="Times New Roman" w:cs="Times New Roman"/>
          <w:sz w:val="28"/>
          <w:szCs w:val="28"/>
        </w:rPr>
        <w:t xml:space="preserve"> до 65</w:t>
      </w:r>
      <w:r w:rsidR="00000DDC">
        <w:rPr>
          <w:rFonts w:ascii="Times New Roman" w:hAnsi="Times New Roman" w:cs="Times New Roman"/>
          <w:sz w:val="28"/>
          <w:szCs w:val="28"/>
        </w:rPr>
        <w:t xml:space="preserve"> </w:t>
      </w:r>
      <w:r w:rsidRPr="00B13EA2">
        <w:rPr>
          <w:rFonts w:ascii="Times New Roman" w:hAnsi="Times New Roman" w:cs="Times New Roman"/>
          <w:sz w:val="28"/>
          <w:szCs w:val="28"/>
        </w:rPr>
        <w:t xml:space="preserve">%, залежно від кліматично-географічних умов їх проживання [53]. </w:t>
      </w:r>
    </w:p>
    <w:p w:rsidR="00EF1B8C" w:rsidRPr="00B13EA2" w:rsidRDefault="00EF1B8C" w:rsidP="00EF1B8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Літературні дані повідомляють про збільшення числа ви</w:t>
      </w:r>
      <w:r w:rsidR="00A71B68">
        <w:rPr>
          <w:rFonts w:ascii="Times New Roman" w:hAnsi="Times New Roman" w:cs="Times New Roman"/>
          <w:sz w:val="28"/>
          <w:szCs w:val="28"/>
        </w:rPr>
        <w:t xml:space="preserve">явлених випадків рахіту навіть </w:t>
      </w:r>
      <w:r w:rsidR="006800C7">
        <w:rPr>
          <w:rFonts w:ascii="Times New Roman" w:hAnsi="Times New Roman" w:cs="Times New Roman"/>
          <w:sz w:val="28"/>
          <w:szCs w:val="28"/>
        </w:rPr>
        <w:t>у</w:t>
      </w:r>
      <w:r w:rsidRPr="00B13EA2">
        <w:rPr>
          <w:rFonts w:ascii="Times New Roman" w:hAnsi="Times New Roman" w:cs="Times New Roman"/>
          <w:sz w:val="28"/>
          <w:szCs w:val="28"/>
        </w:rPr>
        <w:t xml:space="preserve"> розвинених країнах на протязі останніх років. Однак</w:t>
      </w:r>
      <w:r w:rsidR="00885AB0">
        <w:rPr>
          <w:rFonts w:ascii="Times New Roman" w:hAnsi="Times New Roman" w:cs="Times New Roman"/>
          <w:sz w:val="28"/>
          <w:szCs w:val="28"/>
        </w:rPr>
        <w:t xml:space="preserve">, залишається незрозумілим, чи </w:t>
      </w:r>
      <w:r w:rsidRPr="00B13EA2">
        <w:rPr>
          <w:rFonts w:ascii="Times New Roman" w:hAnsi="Times New Roman" w:cs="Times New Roman"/>
          <w:sz w:val="28"/>
          <w:szCs w:val="28"/>
        </w:rPr>
        <w:t>зростання поширеності рахіту пояснюється появою можливості діагностики дефіциту вітаміну D з використанням лабораторного тестування на сучасному етапі чи фактичним зростанням чисельності захворювання, викликаних харчовими або екологічними факторами [</w:t>
      </w:r>
      <w:r w:rsidRPr="00B13EA2">
        <w:rPr>
          <w:rFonts w:ascii="Times New Roman" w:hAnsi="Times New Roman" w:cs="Times New Roman"/>
          <w:sz w:val="28"/>
          <w:szCs w:val="28"/>
          <w:shd w:val="clear" w:color="auto" w:fill="FFFFFF"/>
        </w:rPr>
        <w:t>131, 179,</w:t>
      </w:r>
      <w:r w:rsidR="00000DDC">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145]</w:t>
      </w:r>
      <w:r w:rsidRPr="00B13EA2">
        <w:rPr>
          <w:rFonts w:ascii="Times New Roman" w:hAnsi="Times New Roman" w:cs="Times New Roman"/>
          <w:sz w:val="28"/>
          <w:szCs w:val="28"/>
        </w:rPr>
        <w:t>.</w:t>
      </w:r>
    </w:p>
    <w:p w:rsidR="00EF1B8C" w:rsidRPr="00B13EA2" w:rsidRDefault="00EF1B8C"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Подібна ж ситуація відбувається і в нашій країні, про що свідчить ряд вітчизняних досліджень. За даними науковців поширеність рахіту в Україні залишається високою і становить 40-66</w:t>
      </w:r>
      <w:r w:rsidR="000F6632">
        <w:rPr>
          <w:rFonts w:ascii="Times New Roman" w:hAnsi="Times New Roman" w:cs="Times New Roman"/>
          <w:sz w:val="28"/>
          <w:szCs w:val="28"/>
        </w:rPr>
        <w:t xml:space="preserve"> </w:t>
      </w:r>
      <w:r w:rsidRPr="00B13EA2">
        <w:rPr>
          <w:rFonts w:ascii="Times New Roman" w:hAnsi="Times New Roman" w:cs="Times New Roman"/>
          <w:sz w:val="28"/>
          <w:szCs w:val="28"/>
        </w:rPr>
        <w:t>% [17] Однак, справжні цифри можуть значно перевищувати офіційні у зв’язку з гіподіагностикою легких форм рахіту.</w:t>
      </w:r>
    </w:p>
    <w:p w:rsidR="00230638" w:rsidRPr="00B13EA2" w:rsidRDefault="00EF1B8C" w:rsidP="0023063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Д</w:t>
      </w:r>
      <w:r w:rsidR="00230638" w:rsidRPr="00B13EA2">
        <w:rPr>
          <w:rFonts w:ascii="Times New Roman" w:hAnsi="Times New Roman" w:cs="Times New Roman"/>
          <w:sz w:val="28"/>
          <w:szCs w:val="28"/>
        </w:rPr>
        <w:t>ефіцит вітаміну D являється головним, але не єдиним етіологічним фактором у розвитку рахіту у дітей раннього віку. Підтвердження цього отримано завдяки появі можливості визначати концентрацію метаболітів вітаміну D в крові. З'ясувалося, що не завжди у дітей з клінічними і біохімічними ознаками рахіту має місце низький рівень вітаміну</w:t>
      </w:r>
      <w:r w:rsidR="00146FC5">
        <w:rPr>
          <w:rFonts w:ascii="Times New Roman" w:hAnsi="Times New Roman" w:cs="Times New Roman"/>
          <w:sz w:val="28"/>
          <w:szCs w:val="28"/>
        </w:rPr>
        <w:t xml:space="preserve"> </w:t>
      </w:r>
      <w:r w:rsidR="00230638" w:rsidRPr="00B13EA2">
        <w:rPr>
          <w:rFonts w:ascii="Times New Roman" w:hAnsi="Times New Roman" w:cs="Times New Roman"/>
          <w:sz w:val="28"/>
          <w:szCs w:val="28"/>
        </w:rPr>
        <w:t xml:space="preserve">D, підтверджений лабораторно. Поряд з дефіцитом вітаміну D, у розвитку рахіту важливу роль відіграє недостатнє надходження в організм дитини кальцію, фосфору, магнію, білків, інших вітамінів (С, групи В) і мінералів, незрілість ендокринних систем, що здійснюють регуляцію процесів остеогенезу, транспортних механізмів та інших важливих обмінних реакцій. Саме розуміння рахіту як поліетіологічного захворювання дозволяє організувати його адекватне лікування та профілактику [49, </w:t>
      </w:r>
      <w:r w:rsidR="00230638" w:rsidRPr="00B13EA2">
        <w:rPr>
          <w:rFonts w:ascii="Times New Roman" w:hAnsi="Times New Roman" w:cs="Times New Roman"/>
          <w:sz w:val="28"/>
          <w:szCs w:val="28"/>
          <w:shd w:val="clear" w:color="auto" w:fill="FFFFFF"/>
        </w:rPr>
        <w:t>149, 169,176]</w:t>
      </w:r>
      <w:r w:rsidR="00230638" w:rsidRPr="00B13EA2">
        <w:rPr>
          <w:rFonts w:ascii="Times New Roman" w:hAnsi="Times New Roman" w:cs="Times New Roman"/>
          <w:sz w:val="28"/>
          <w:szCs w:val="28"/>
        </w:rPr>
        <w:t>.</w:t>
      </w:r>
    </w:p>
    <w:p w:rsidR="00230638" w:rsidRPr="00B13EA2"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Останні</w:t>
      </w:r>
      <w:r w:rsidR="00665248">
        <w:rPr>
          <w:rFonts w:ascii="Times New Roman" w:hAnsi="Times New Roman" w:cs="Times New Roman"/>
          <w:sz w:val="28"/>
          <w:szCs w:val="28"/>
        </w:rPr>
        <w:t>м часом вітамін D-</w:t>
      </w:r>
      <w:r w:rsidRPr="00B13EA2">
        <w:rPr>
          <w:rFonts w:ascii="Times New Roman" w:hAnsi="Times New Roman" w:cs="Times New Roman"/>
          <w:sz w:val="28"/>
          <w:szCs w:val="28"/>
        </w:rPr>
        <w:t>дефіцитний рахіт за своїм практичним значенням залишається в центрі уваги вчених, лікарів-педіатрів та сімейних лікарів. Це не лише педіатрична, але й медико-соціальна проблема. Дане захворювання заслуговує особливої уваги через високий ризик формування незворотних деформацій опорно-рухової системи, метаболічних порушень. У зв’язку з ефективністю своєчасної допомоги, можливістю зберегти здоров'я та попередити розвиток більш серйозних захворювань у старшому віці, вивчення обмінних змін при даній патології являється актуальним</w:t>
      </w:r>
      <w:r w:rsidR="00B30CBE">
        <w:rPr>
          <w:rFonts w:ascii="Times New Roman" w:hAnsi="Times New Roman" w:cs="Times New Roman"/>
          <w:sz w:val="28"/>
          <w:szCs w:val="28"/>
        </w:rPr>
        <w:t xml:space="preserve"> </w:t>
      </w:r>
      <w:r w:rsidR="00E95F10" w:rsidRPr="00B13EA2">
        <w:rPr>
          <w:rFonts w:ascii="Times New Roman" w:hAnsi="Times New Roman" w:cs="Times New Roman"/>
          <w:sz w:val="28"/>
          <w:szCs w:val="28"/>
        </w:rPr>
        <w:t>[53].</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На сьогоднішній день вітамін D-дефіцитний рахіт розглядається як захворювання не стільки з позиції недостатнього надходження вітаміну D в організм дитини, скільки з урахуванням особливостей обміну вітаміну D під впливом ендо- та екзогенних факторів [8].</w:t>
      </w:r>
      <w:r w:rsidR="00000DDC">
        <w:rPr>
          <w:rFonts w:ascii="Times New Roman" w:hAnsi="Times New Roman" w:cs="Times New Roman"/>
          <w:sz w:val="28"/>
          <w:szCs w:val="28"/>
        </w:rPr>
        <w:t xml:space="preserve"> Згідно з сучасними уявленнями,</w:t>
      </w:r>
      <w:r w:rsidR="00146FC5">
        <w:rPr>
          <w:rFonts w:ascii="Times New Roman" w:hAnsi="Times New Roman" w:cs="Times New Roman"/>
          <w:sz w:val="28"/>
          <w:szCs w:val="28"/>
        </w:rPr>
        <w:t xml:space="preserve"> </w:t>
      </w:r>
      <w:r w:rsidRPr="00B13EA2">
        <w:rPr>
          <w:rFonts w:ascii="Times New Roman" w:hAnsi="Times New Roman" w:cs="Times New Roman"/>
          <w:sz w:val="28"/>
          <w:szCs w:val="28"/>
        </w:rPr>
        <w:t xml:space="preserve">рахіт – це багатофакторне захворювання, при якому виникає невідповідність між високою потребою зростаючого організму дитини в солях кальцію і фосфору і недостатнім розвитком регуляторних систем, які забезпечують надходження цих </w:t>
      </w:r>
      <w:r w:rsidR="004A5321" w:rsidRPr="00B13EA2">
        <w:rPr>
          <w:rFonts w:ascii="Times New Roman" w:hAnsi="Times New Roman" w:cs="Times New Roman"/>
          <w:sz w:val="28"/>
          <w:szCs w:val="28"/>
        </w:rPr>
        <w:t xml:space="preserve">електролітів </w:t>
      </w:r>
      <w:r w:rsidR="006800C7">
        <w:rPr>
          <w:rFonts w:ascii="Times New Roman" w:hAnsi="Times New Roman" w:cs="Times New Roman"/>
          <w:sz w:val="28"/>
          <w:szCs w:val="28"/>
        </w:rPr>
        <w:t>у</w:t>
      </w:r>
      <w:r w:rsidRPr="00B13EA2">
        <w:rPr>
          <w:rFonts w:ascii="Times New Roman" w:hAnsi="Times New Roman" w:cs="Times New Roman"/>
          <w:sz w:val="28"/>
          <w:szCs w:val="28"/>
        </w:rPr>
        <w:t xml:space="preserve"> тканини</w:t>
      </w:r>
      <w:r w:rsidR="00E95F10">
        <w:rPr>
          <w:rFonts w:ascii="Times New Roman" w:hAnsi="Times New Roman" w:cs="Times New Roman"/>
          <w:sz w:val="28"/>
          <w:szCs w:val="28"/>
        </w:rPr>
        <w:t>.</w:t>
      </w:r>
      <w:r w:rsidRPr="00B13EA2">
        <w:rPr>
          <w:rFonts w:ascii="Times New Roman" w:hAnsi="Times New Roman" w:cs="Times New Roman"/>
          <w:sz w:val="28"/>
          <w:szCs w:val="28"/>
        </w:rPr>
        <w:t xml:space="preserve"> У дітей раннього віку вітамін D-дефіцитний рахіт викликає деформації скелету і порушує всі види обміну речовин, що значно погіршує перебіг інших захворювань. Важливим в даний час є розуміння вищевказаної нозологічної одиниці як обмі</w:t>
      </w:r>
      <w:r w:rsidR="00000DDC">
        <w:rPr>
          <w:rFonts w:ascii="Times New Roman" w:hAnsi="Times New Roman" w:cs="Times New Roman"/>
          <w:sz w:val="28"/>
          <w:szCs w:val="28"/>
        </w:rPr>
        <w:t>нного порушення, а не тільки як</w:t>
      </w:r>
      <w:r w:rsidR="007B4666">
        <w:rPr>
          <w:rFonts w:ascii="Times New Roman" w:hAnsi="Times New Roman" w:cs="Times New Roman"/>
          <w:sz w:val="28"/>
          <w:szCs w:val="28"/>
        </w:rPr>
        <w:t xml:space="preserve"> </w:t>
      </w:r>
      <w:r w:rsidRPr="00B13EA2">
        <w:rPr>
          <w:rFonts w:ascii="Times New Roman" w:hAnsi="Times New Roman" w:cs="Times New Roman"/>
          <w:sz w:val="28"/>
          <w:szCs w:val="28"/>
        </w:rPr>
        <w:t>D-дефіцитног</w:t>
      </w:r>
      <w:r w:rsidR="004D3E8B">
        <w:rPr>
          <w:rFonts w:ascii="Times New Roman" w:hAnsi="Times New Roman" w:cs="Times New Roman"/>
          <w:sz w:val="28"/>
          <w:szCs w:val="28"/>
        </w:rPr>
        <w:t>о стану. Згідно</w:t>
      </w:r>
      <w:r w:rsidR="00000DDC">
        <w:rPr>
          <w:rFonts w:ascii="Times New Roman" w:hAnsi="Times New Roman" w:cs="Times New Roman"/>
          <w:sz w:val="28"/>
          <w:szCs w:val="28"/>
        </w:rPr>
        <w:t xml:space="preserve"> </w:t>
      </w:r>
      <w:r w:rsidR="006800C7">
        <w:rPr>
          <w:rFonts w:ascii="Times New Roman" w:hAnsi="Times New Roman" w:cs="Times New Roman"/>
          <w:sz w:val="28"/>
          <w:szCs w:val="28"/>
        </w:rPr>
        <w:lastRenderedPageBreak/>
        <w:t>МКХ</w:t>
      </w:r>
      <w:r w:rsidR="00A87432">
        <w:rPr>
          <w:rFonts w:ascii="Times New Roman" w:hAnsi="Times New Roman" w:cs="Times New Roman"/>
          <w:sz w:val="28"/>
          <w:szCs w:val="28"/>
        </w:rPr>
        <w:t> </w:t>
      </w:r>
      <w:r w:rsidR="006800C7">
        <w:rPr>
          <w:rFonts w:ascii="Times New Roman" w:hAnsi="Times New Roman" w:cs="Times New Roman"/>
          <w:sz w:val="28"/>
          <w:szCs w:val="28"/>
        </w:rPr>
        <w:t>-</w:t>
      </w:r>
      <w:r w:rsidR="00A87432">
        <w:rPr>
          <w:rFonts w:ascii="Times New Roman" w:hAnsi="Times New Roman" w:cs="Times New Roman"/>
          <w:sz w:val="28"/>
          <w:szCs w:val="28"/>
        </w:rPr>
        <w:t> </w:t>
      </w:r>
      <w:r w:rsidRPr="00B13EA2">
        <w:rPr>
          <w:rFonts w:ascii="Times New Roman" w:hAnsi="Times New Roman" w:cs="Times New Roman"/>
          <w:sz w:val="28"/>
          <w:szCs w:val="28"/>
        </w:rPr>
        <w:t>10, рахіт відн</w:t>
      </w:r>
      <w:r w:rsidR="004A5F33">
        <w:rPr>
          <w:rFonts w:ascii="Times New Roman" w:hAnsi="Times New Roman" w:cs="Times New Roman"/>
          <w:sz w:val="28"/>
          <w:szCs w:val="28"/>
        </w:rPr>
        <w:t>оситься не до розділу гіпо</w:t>
      </w:r>
      <w:r w:rsidRPr="00B13EA2">
        <w:rPr>
          <w:rFonts w:ascii="Times New Roman" w:hAnsi="Times New Roman" w:cs="Times New Roman"/>
          <w:sz w:val="28"/>
          <w:szCs w:val="28"/>
        </w:rPr>
        <w:t>вітамінозів, а до розділу захворювань ендокринної системи та обміну речовин</w:t>
      </w:r>
      <w:r w:rsidR="007B4666">
        <w:rPr>
          <w:rFonts w:ascii="Times New Roman" w:hAnsi="Times New Roman" w:cs="Times New Roman"/>
          <w:sz w:val="28"/>
          <w:szCs w:val="28"/>
        </w:rPr>
        <w:t xml:space="preserve"> </w:t>
      </w:r>
      <w:r w:rsidR="00E95F10" w:rsidRPr="00B13EA2">
        <w:rPr>
          <w:rFonts w:ascii="Times New Roman" w:hAnsi="Times New Roman" w:cs="Times New Roman"/>
          <w:sz w:val="28"/>
          <w:szCs w:val="28"/>
        </w:rPr>
        <w:t>[56].</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Протягом останніх років відомості про патогенез рахіту та роль вітаміну D значно доповнились новими даними. Незважаючи на певні успіхи, вищевказана тема залишається складною та дискутабельною. Сотні років боротьби з цим захворюванням, сучасні діагностичні та терапевтичні можливості, на жаль, не забезпечили його </w:t>
      </w:r>
      <w:r w:rsidR="004A5321" w:rsidRPr="00B13EA2">
        <w:rPr>
          <w:rFonts w:ascii="Times New Roman" w:hAnsi="Times New Roman" w:cs="Times New Roman"/>
          <w:sz w:val="28"/>
          <w:szCs w:val="28"/>
        </w:rPr>
        <w:t>ліквід</w:t>
      </w:r>
      <w:r w:rsidRPr="00B13EA2">
        <w:rPr>
          <w:rFonts w:ascii="Times New Roman" w:hAnsi="Times New Roman" w:cs="Times New Roman"/>
          <w:sz w:val="28"/>
          <w:szCs w:val="28"/>
        </w:rPr>
        <w:t>ації. В сучасних умовах вітамін D-дефіцитний рахіт продовжує залишатися проблемою Всесвітньої організації охорони здоров'я в багатьох країнах, незважаючи на наявність дешевих і ефективних засобів профілактики цього захворювання</w:t>
      </w:r>
      <w:r w:rsidR="007B4666">
        <w:rPr>
          <w:rFonts w:ascii="Times New Roman" w:hAnsi="Times New Roman" w:cs="Times New Roman"/>
          <w:sz w:val="28"/>
          <w:szCs w:val="28"/>
        </w:rPr>
        <w:t xml:space="preserve"> </w:t>
      </w:r>
      <w:r w:rsidR="00572FA8" w:rsidRPr="00B13EA2">
        <w:rPr>
          <w:rFonts w:ascii="Times New Roman" w:hAnsi="Times New Roman" w:cs="Times New Roman"/>
          <w:sz w:val="28"/>
          <w:szCs w:val="28"/>
        </w:rPr>
        <w:t>[156, 170, 204, 228]</w:t>
      </w:r>
      <w:r w:rsidRPr="00B13EA2">
        <w:rPr>
          <w:rFonts w:ascii="Times New Roman" w:hAnsi="Times New Roman" w:cs="Times New Roman"/>
          <w:sz w:val="28"/>
          <w:szCs w:val="28"/>
        </w:rPr>
        <w:t xml:space="preserve">. Рахіт зустрічається у всіх країнах світу, але особливо часто спостерігається у дітей, які проживають в країнах з низьким рівнем життя. В розвинених країнах, в яких проводиться специфічна профілактика вітаміном D та вітамінізація продуктів дитячого харчування, важкі форми рахіту стали рідкістю, хоча легкі та середньотяжкі прояви захворювання є </w:t>
      </w:r>
      <w:r w:rsidR="004A5321" w:rsidRPr="00B13EA2">
        <w:rPr>
          <w:rFonts w:ascii="Times New Roman" w:hAnsi="Times New Roman" w:cs="Times New Roman"/>
          <w:sz w:val="28"/>
          <w:szCs w:val="28"/>
        </w:rPr>
        <w:t xml:space="preserve">досить поширеними серед малюків у цих країнах </w:t>
      </w:r>
      <w:r w:rsidRPr="00B13EA2">
        <w:rPr>
          <w:rFonts w:ascii="Times New Roman" w:hAnsi="Times New Roman" w:cs="Times New Roman"/>
          <w:sz w:val="28"/>
          <w:szCs w:val="28"/>
        </w:rPr>
        <w:t>[43].</w:t>
      </w:r>
    </w:p>
    <w:p w:rsidR="00230638" w:rsidRPr="00B13EA2" w:rsidRDefault="00230638"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Для кращого розуміння сутності рахіту необхідно мати уявлення про фізіологічні ролі вітаміну D в організмі, а також про шляхи його метаболізму. Загальновідомими залишаються на сьогоднішній день два шляхи надходження ць</w:t>
      </w:r>
      <w:r w:rsidR="00A71B68">
        <w:rPr>
          <w:rFonts w:ascii="Times New Roman" w:hAnsi="Times New Roman" w:cs="Times New Roman"/>
          <w:sz w:val="28"/>
          <w:szCs w:val="28"/>
        </w:rPr>
        <w:t>ого вітаміну в організм людини:</w:t>
      </w:r>
      <w:r w:rsidRPr="00B13EA2">
        <w:rPr>
          <w:rFonts w:ascii="Times New Roman" w:hAnsi="Times New Roman" w:cs="Times New Roman"/>
          <w:sz w:val="28"/>
          <w:szCs w:val="28"/>
        </w:rPr>
        <w:t xml:space="preserve"> з харчовими джерелами чи лікарськими засобами, які містять в своєму складі ергокальциферол (D2) чи холекальциферол (D3) та в результаті </w:t>
      </w:r>
      <w:r w:rsidRPr="00B13EA2">
        <w:rPr>
          <w:rFonts w:ascii="Times New Roman" w:hAnsi="Times New Roman" w:cs="Times New Roman"/>
          <w:sz w:val="28"/>
          <w:szCs w:val="28"/>
          <w:shd w:val="clear" w:color="auto" w:fill="FFFFFF"/>
        </w:rPr>
        <w:t>синтезу вітаміну D в шкірі. Фотохімічний процес синтезу вітаміну D</w:t>
      </w:r>
      <w:r w:rsidRPr="00B13EA2">
        <w:rPr>
          <w:rFonts w:ascii="Times New Roman" w:hAnsi="Times New Roman" w:cs="Times New Roman"/>
          <w:sz w:val="28"/>
          <w:szCs w:val="28"/>
        </w:rPr>
        <w:t xml:space="preserve"> відбувається</w:t>
      </w:r>
      <w:r w:rsidR="00000DDC">
        <w:rPr>
          <w:rFonts w:ascii="Times New Roman" w:hAnsi="Times New Roman" w:cs="Times New Roman"/>
          <w:sz w:val="28"/>
          <w:szCs w:val="28"/>
        </w:rPr>
        <w:t xml:space="preserve"> </w:t>
      </w:r>
      <w:r w:rsidRPr="00B13EA2">
        <w:rPr>
          <w:rFonts w:ascii="Times New Roman" w:hAnsi="Times New Roman" w:cs="Times New Roman"/>
          <w:sz w:val="28"/>
          <w:szCs w:val="28"/>
        </w:rPr>
        <w:t>під впливом ультрафіолетових променів з певною довжиною хвилі (290</w:t>
      </w:r>
      <w:r w:rsidR="007B4666">
        <w:rPr>
          <w:rFonts w:ascii="Times New Roman" w:hAnsi="Times New Roman" w:cs="Times New Roman"/>
          <w:sz w:val="28"/>
          <w:szCs w:val="28"/>
        </w:rPr>
        <w:t xml:space="preserve"> </w:t>
      </w:r>
      <w:r w:rsidR="00A71B68" w:rsidRPr="00557373">
        <w:rPr>
          <w:rFonts w:ascii="Times New Roman" w:eastAsia="Times New Roman" w:hAnsi="Times New Roman" w:cs="Times New Roman"/>
          <w:sz w:val="28"/>
          <w:szCs w:val="28"/>
        </w:rPr>
        <w:t xml:space="preserve">– </w:t>
      </w:r>
      <w:r w:rsidRPr="00B13EA2">
        <w:rPr>
          <w:rFonts w:ascii="Times New Roman" w:hAnsi="Times New Roman" w:cs="Times New Roman"/>
          <w:sz w:val="28"/>
          <w:szCs w:val="28"/>
        </w:rPr>
        <w:t>310 нм) в мальпігієвому і базальному шарах шкіри з</w:t>
      </w:r>
      <w:r w:rsidR="007B4666">
        <w:rPr>
          <w:rFonts w:ascii="Times New Roman" w:hAnsi="Times New Roman" w:cs="Times New Roman"/>
          <w:sz w:val="28"/>
          <w:szCs w:val="28"/>
        </w:rPr>
        <w:t xml:space="preserve"> </w:t>
      </w:r>
      <w:r w:rsidRPr="00B13EA2">
        <w:rPr>
          <w:rFonts w:ascii="Times New Roman" w:hAnsi="Times New Roman" w:cs="Times New Roman"/>
          <w:sz w:val="28"/>
          <w:szCs w:val="28"/>
        </w:rPr>
        <w:t>7</w:t>
      </w:r>
      <w:r w:rsidR="00A87432">
        <w:rPr>
          <w:rFonts w:ascii="Times New Roman" w:hAnsi="Times New Roman" w:cs="Times New Roman"/>
          <w:sz w:val="28"/>
          <w:szCs w:val="28"/>
        </w:rPr>
        <w:t> </w:t>
      </w:r>
      <w:r w:rsidRPr="00B13EA2">
        <w:rPr>
          <w:rFonts w:ascii="Times New Roman" w:hAnsi="Times New Roman" w:cs="Times New Roman"/>
          <w:sz w:val="28"/>
          <w:szCs w:val="28"/>
        </w:rPr>
        <w:t>-</w:t>
      </w:r>
      <w:r w:rsidR="00A87432">
        <w:rPr>
          <w:rFonts w:ascii="Times New Roman" w:hAnsi="Times New Roman" w:cs="Times New Roman"/>
          <w:sz w:val="28"/>
          <w:szCs w:val="28"/>
        </w:rPr>
        <w:t> </w:t>
      </w:r>
      <w:r w:rsidRPr="00B13EA2">
        <w:rPr>
          <w:rFonts w:ascii="Times New Roman" w:hAnsi="Times New Roman" w:cs="Times New Roman"/>
          <w:sz w:val="28"/>
          <w:szCs w:val="28"/>
        </w:rPr>
        <w:t>дегідрохолестерина утворенням попередника вітаміну D, який прямо в шкірі піддається метаболічним п</w:t>
      </w:r>
      <w:r w:rsidR="00000DDC">
        <w:rPr>
          <w:rFonts w:ascii="Times New Roman" w:hAnsi="Times New Roman" w:cs="Times New Roman"/>
          <w:sz w:val="28"/>
          <w:szCs w:val="28"/>
        </w:rPr>
        <w:t>еретворенням і трансформується у</w:t>
      </w:r>
      <w:r w:rsidRPr="00B13EA2">
        <w:rPr>
          <w:rFonts w:ascii="Times New Roman" w:hAnsi="Times New Roman" w:cs="Times New Roman"/>
          <w:sz w:val="28"/>
          <w:szCs w:val="28"/>
        </w:rPr>
        <w:t xml:space="preserve"> вітамін D3. Перш ніж стати метаболічно активним, вітамін D повинен пройти наступні етапи гідроксилювання. Перетворення вітаміну D в йо</w:t>
      </w:r>
      <w:r w:rsidR="00000DDC">
        <w:rPr>
          <w:rFonts w:ascii="Times New Roman" w:hAnsi="Times New Roman" w:cs="Times New Roman"/>
          <w:sz w:val="28"/>
          <w:szCs w:val="28"/>
        </w:rPr>
        <w:t>го перший активний метаболіт 25(OH)</w:t>
      </w:r>
      <w:r w:rsidRPr="00B13EA2">
        <w:rPr>
          <w:rFonts w:ascii="Times New Roman" w:hAnsi="Times New Roman" w:cs="Times New Roman"/>
          <w:sz w:val="28"/>
          <w:szCs w:val="28"/>
        </w:rPr>
        <w:t>D3 (кальцидіол) відбувається в гепатоцитах за допомогою ферменту 25</w:t>
      </w:r>
      <w:r w:rsidR="00A87432">
        <w:rPr>
          <w:rFonts w:ascii="Times New Roman" w:hAnsi="Times New Roman" w:cs="Times New Roman"/>
          <w:sz w:val="28"/>
          <w:szCs w:val="28"/>
        </w:rPr>
        <w:t> </w:t>
      </w:r>
      <w:r w:rsidRPr="00B13EA2">
        <w:rPr>
          <w:rFonts w:ascii="Times New Roman" w:hAnsi="Times New Roman" w:cs="Times New Roman"/>
          <w:sz w:val="28"/>
          <w:szCs w:val="28"/>
        </w:rPr>
        <w:t>-</w:t>
      </w:r>
      <w:r w:rsidR="00A87432">
        <w:rPr>
          <w:rFonts w:ascii="Times New Roman" w:hAnsi="Times New Roman" w:cs="Times New Roman"/>
          <w:sz w:val="28"/>
          <w:szCs w:val="28"/>
        </w:rPr>
        <w:t> </w:t>
      </w:r>
      <w:r w:rsidRPr="00B13EA2">
        <w:rPr>
          <w:rFonts w:ascii="Times New Roman" w:hAnsi="Times New Roman" w:cs="Times New Roman"/>
          <w:sz w:val="28"/>
          <w:szCs w:val="28"/>
        </w:rPr>
        <w:t>гідроксилази (</w:t>
      </w:r>
      <w:r w:rsidRPr="00B13EA2">
        <w:rPr>
          <w:rFonts w:ascii="Times New Roman" w:hAnsi="Times New Roman" w:cs="Times New Roman"/>
          <w:sz w:val="28"/>
          <w:szCs w:val="28"/>
          <w:shd w:val="clear" w:color="auto" w:fill="FFFFFF"/>
        </w:rPr>
        <w:t>CYP2R1</w:t>
      </w:r>
      <w:r w:rsidRPr="00B13EA2">
        <w:rPr>
          <w:rFonts w:ascii="Times New Roman" w:hAnsi="Times New Roman" w:cs="Times New Roman"/>
          <w:sz w:val="28"/>
          <w:szCs w:val="28"/>
        </w:rPr>
        <w:t xml:space="preserve">). У дослідженнях останніх років з ідентифікації ферментів, що здійснюють реакції гідроксилювання вітаміну D3 до 25(OH)D3, </w:t>
      </w:r>
      <w:r w:rsidRPr="00B13EA2">
        <w:rPr>
          <w:rFonts w:ascii="Times New Roman" w:hAnsi="Times New Roman" w:cs="Times New Roman"/>
          <w:sz w:val="28"/>
          <w:szCs w:val="28"/>
        </w:rPr>
        <w:lastRenderedPageBreak/>
        <w:t>встановлено, що в цьому процесі задіяні також ізоферменти цитохрому P-450: CYP2C9 і CYP2</w:t>
      </w:r>
      <w:r w:rsidR="005572E9">
        <w:rPr>
          <w:rFonts w:ascii="Times New Roman" w:hAnsi="Times New Roman" w:cs="Times New Roman"/>
          <w:sz w:val="28"/>
          <w:szCs w:val="28"/>
        </w:rPr>
        <w:t xml:space="preserve">D6. Другий етап </w:t>
      </w:r>
      <w:r w:rsidR="00A71B68">
        <w:rPr>
          <w:rFonts w:ascii="Times New Roman" w:hAnsi="Times New Roman" w:cs="Times New Roman"/>
          <w:sz w:val="28"/>
          <w:szCs w:val="28"/>
        </w:rPr>
        <w:t xml:space="preserve">відбувається </w:t>
      </w:r>
      <w:r w:rsidRPr="00B13EA2">
        <w:rPr>
          <w:rFonts w:ascii="Times New Roman" w:hAnsi="Times New Roman" w:cs="Times New Roman"/>
          <w:sz w:val="28"/>
          <w:szCs w:val="28"/>
        </w:rPr>
        <w:t>в проксимальних канальцях нирок під дією ферментів 1α-гідроксилази</w:t>
      </w:r>
      <w:r w:rsidRPr="00B13EA2">
        <w:rPr>
          <w:rFonts w:ascii="Times New Roman" w:hAnsi="Times New Roman" w:cs="Times New Roman"/>
          <w:sz w:val="28"/>
          <w:szCs w:val="28"/>
          <w:shd w:val="clear" w:color="auto" w:fill="FFFFFF"/>
        </w:rPr>
        <w:t xml:space="preserve"> (CYP27B1)</w:t>
      </w:r>
      <w:r w:rsidRPr="00B13EA2">
        <w:rPr>
          <w:rFonts w:ascii="Times New Roman" w:hAnsi="Times New Roman" w:cs="Times New Roman"/>
          <w:sz w:val="28"/>
          <w:szCs w:val="28"/>
        </w:rPr>
        <w:t xml:space="preserve"> і 24-гідроксилази</w:t>
      </w:r>
      <w:r w:rsidRPr="00B13EA2">
        <w:rPr>
          <w:rFonts w:ascii="Times New Roman" w:hAnsi="Times New Roman" w:cs="Times New Roman"/>
          <w:sz w:val="28"/>
          <w:szCs w:val="28"/>
          <w:shd w:val="clear" w:color="auto" w:fill="FFFFFF"/>
        </w:rPr>
        <w:t xml:space="preserve"> (CYP24A1)</w:t>
      </w:r>
      <w:r w:rsidR="007B4666">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з утворенням гормонально активних форм - 1,25-дигідроксихолекальциферолу (кальцитріолу, D-гормону) і 2</w:t>
      </w:r>
      <w:r w:rsidR="005572E9">
        <w:rPr>
          <w:rFonts w:ascii="Times New Roman" w:hAnsi="Times New Roman" w:cs="Times New Roman"/>
          <w:sz w:val="28"/>
          <w:szCs w:val="28"/>
        </w:rPr>
        <w:t xml:space="preserve">4,25-дигідроксихолекальциферолу </w:t>
      </w:r>
      <w:r w:rsidRPr="00B13EA2">
        <w:rPr>
          <w:rFonts w:ascii="Times New Roman" w:hAnsi="Times New Roman" w:cs="Times New Roman"/>
          <w:sz w:val="28"/>
          <w:szCs w:val="28"/>
        </w:rPr>
        <w:t>(секакальци</w:t>
      </w:r>
      <w:r w:rsidR="007B4666">
        <w:rPr>
          <w:rFonts w:ascii="Times New Roman" w:hAnsi="Times New Roman" w:cs="Times New Roman"/>
          <w:sz w:val="28"/>
          <w:szCs w:val="28"/>
        </w:rPr>
        <w:t>-</w:t>
      </w:r>
      <w:r w:rsidRPr="00B13EA2">
        <w:rPr>
          <w:rFonts w:ascii="Times New Roman" w:hAnsi="Times New Roman" w:cs="Times New Roman"/>
          <w:sz w:val="28"/>
          <w:szCs w:val="28"/>
        </w:rPr>
        <w:t>федіолу). Сучасні наукові повідомлення стверджують, що рецептори до 1α</w:t>
      </w:r>
      <w:r w:rsidR="00A87432">
        <w:rPr>
          <w:rFonts w:ascii="Times New Roman" w:hAnsi="Times New Roman" w:cs="Times New Roman"/>
          <w:sz w:val="28"/>
          <w:szCs w:val="28"/>
        </w:rPr>
        <w:t> </w:t>
      </w:r>
      <w:r w:rsidRPr="00B13EA2">
        <w:rPr>
          <w:rFonts w:ascii="Times New Roman" w:hAnsi="Times New Roman" w:cs="Times New Roman"/>
          <w:sz w:val="28"/>
          <w:szCs w:val="28"/>
        </w:rPr>
        <w:t>-</w:t>
      </w:r>
      <w:r w:rsidR="00A87432">
        <w:rPr>
          <w:rFonts w:ascii="Times New Roman" w:hAnsi="Times New Roman" w:cs="Times New Roman"/>
          <w:sz w:val="28"/>
          <w:szCs w:val="28"/>
        </w:rPr>
        <w:t> </w:t>
      </w:r>
      <w:r w:rsidRPr="00B13EA2">
        <w:rPr>
          <w:rFonts w:ascii="Times New Roman" w:hAnsi="Times New Roman" w:cs="Times New Roman"/>
          <w:sz w:val="28"/>
          <w:szCs w:val="28"/>
        </w:rPr>
        <w:t>гідроксилази мають не лише ренальну локалізацію, а широко поширені в багатьох тканинах організму людини [59]</w:t>
      </w:r>
      <w:r w:rsidR="00F127BC">
        <w:rPr>
          <w:rFonts w:ascii="Times New Roman" w:hAnsi="Times New Roman" w:cs="Times New Roman"/>
          <w:sz w:val="28"/>
          <w:szCs w:val="28"/>
        </w:rPr>
        <w:t>.</w:t>
      </w:r>
      <w:r w:rsidRPr="00B13EA2">
        <w:rPr>
          <w:rFonts w:ascii="Times New Roman" w:hAnsi="Times New Roman" w:cs="Times New Roman"/>
          <w:sz w:val="28"/>
          <w:szCs w:val="28"/>
        </w:rPr>
        <w:t xml:space="preserve"> Крім нирок фермент </w:t>
      </w:r>
      <w:r w:rsidRPr="00B13EA2">
        <w:rPr>
          <w:rFonts w:ascii="Times New Roman" w:hAnsi="Times New Roman" w:cs="Times New Roman"/>
          <w:sz w:val="28"/>
          <w:szCs w:val="28"/>
          <w:shd w:val="clear" w:color="auto" w:fill="FFFFFF"/>
          <w:lang w:val="en-US"/>
        </w:rPr>
        <w:t>CYP</w:t>
      </w:r>
      <w:r w:rsidRPr="00B13EA2">
        <w:rPr>
          <w:rFonts w:ascii="Times New Roman" w:hAnsi="Times New Roman" w:cs="Times New Roman"/>
          <w:sz w:val="28"/>
          <w:szCs w:val="28"/>
          <w:shd w:val="clear" w:color="auto" w:fill="FFFFFF"/>
        </w:rPr>
        <w:t>27</w:t>
      </w:r>
      <w:r w:rsidRPr="00B13EA2">
        <w:rPr>
          <w:rFonts w:ascii="Times New Roman" w:hAnsi="Times New Roman" w:cs="Times New Roman"/>
          <w:sz w:val="28"/>
          <w:szCs w:val="28"/>
          <w:shd w:val="clear" w:color="auto" w:fill="FFFFFF"/>
          <w:lang w:val="en-US"/>
        </w:rPr>
        <w:t>B</w:t>
      </w:r>
      <w:r w:rsidRPr="00B13EA2">
        <w:rPr>
          <w:rFonts w:ascii="Times New Roman" w:hAnsi="Times New Roman" w:cs="Times New Roman"/>
          <w:sz w:val="28"/>
          <w:szCs w:val="28"/>
          <w:shd w:val="clear" w:color="auto" w:fill="FFFFFF"/>
        </w:rPr>
        <w:t>1 був виявлений в клітинах кісткової тканини, що призво</w:t>
      </w:r>
      <w:r w:rsidR="007B4666">
        <w:rPr>
          <w:rFonts w:ascii="Times New Roman" w:hAnsi="Times New Roman" w:cs="Times New Roman"/>
          <w:sz w:val="28"/>
          <w:szCs w:val="28"/>
          <w:shd w:val="clear" w:color="auto" w:fill="FFFFFF"/>
        </w:rPr>
        <w:t xml:space="preserve">дить </w:t>
      </w:r>
      <w:r w:rsidR="00B30CBE">
        <w:rPr>
          <w:rFonts w:ascii="Times New Roman" w:hAnsi="Times New Roman" w:cs="Times New Roman"/>
          <w:sz w:val="28"/>
          <w:szCs w:val="28"/>
          <w:shd w:val="clear" w:color="auto" w:fill="FFFFFF"/>
        </w:rPr>
        <w:t>до локального синтеза</w:t>
      </w:r>
      <w:r w:rsidR="007B4666">
        <w:rPr>
          <w:rFonts w:ascii="Times New Roman" w:hAnsi="Times New Roman" w:cs="Times New Roman"/>
          <w:sz w:val="28"/>
          <w:szCs w:val="28"/>
          <w:shd w:val="clear" w:color="auto" w:fill="FFFFFF"/>
        </w:rPr>
        <w:t xml:space="preserve"> 1,25</w:t>
      </w:r>
      <w:r w:rsidRPr="00B13EA2">
        <w:rPr>
          <w:rFonts w:ascii="Times New Roman" w:hAnsi="Times New Roman" w:cs="Times New Roman"/>
          <w:sz w:val="28"/>
          <w:szCs w:val="28"/>
          <w:shd w:val="clear" w:color="auto" w:fill="FFFFFF"/>
        </w:rPr>
        <w:t xml:space="preserve">(OH)2D в межах остеоцитів і безпосередньо впливає на діяльність остеобластів, остеоцитарного дозрівання і ремоделювання кістки. </w:t>
      </w:r>
      <w:r w:rsidRPr="00B13EA2">
        <w:rPr>
          <w:rFonts w:ascii="Times New Roman" w:hAnsi="Times New Roman" w:cs="Times New Roman"/>
          <w:sz w:val="28"/>
          <w:szCs w:val="28"/>
        </w:rPr>
        <w:t>За останніми даними здатністю синтезувати метаболіти вітаміну D3 володіють кл</w:t>
      </w:r>
      <w:r w:rsidR="00EC75B2">
        <w:rPr>
          <w:rFonts w:ascii="Times New Roman" w:hAnsi="Times New Roman" w:cs="Times New Roman"/>
          <w:sz w:val="28"/>
          <w:szCs w:val="28"/>
        </w:rPr>
        <w:t>ітини багатьох органів і тканин</w:t>
      </w:r>
      <w:r w:rsidRPr="00B13EA2">
        <w:rPr>
          <w:rFonts w:ascii="Times New Roman" w:hAnsi="Times New Roman" w:cs="Times New Roman"/>
          <w:sz w:val="28"/>
          <w:szCs w:val="28"/>
        </w:rPr>
        <w:t xml:space="preserve"> [58,</w:t>
      </w:r>
      <w:r w:rsidR="007176FF">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60, 82, 197,</w:t>
      </w:r>
      <w:r w:rsidR="007B4666">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218,</w:t>
      </w:r>
      <w:r w:rsidR="007B4666">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264]</w:t>
      </w:r>
      <w:r w:rsidRPr="00B13EA2">
        <w:rPr>
          <w:rFonts w:ascii="Times New Roman" w:hAnsi="Times New Roman" w:cs="Times New Roman"/>
          <w:sz w:val="28"/>
          <w:szCs w:val="28"/>
        </w:rPr>
        <w:t>. Дослідження останнього десятиліття показали, що існують і інші шляхи метаболізму вітаміну D, пов’язані з виробництвом принаймні 40 метаболітів, роль яких відома частково</w:t>
      </w:r>
      <w:r w:rsidR="007B4666">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[115,</w:t>
      </w:r>
      <w:r w:rsidR="007B4666">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221].</w:t>
      </w:r>
    </w:p>
    <w:p w:rsidR="00230638" w:rsidRPr="007176FF" w:rsidRDefault="00230638"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Фотохімічний процес синтезу вітаміну D в шкірі під дією сонячної експозиції залежить від пігментації, широти і довготи розташування регіону, атмосферних компонентів (забрудненості, хмарності тощо), тривалості світлового дня, добового часу, пори року, застосування сонцезахисних кремів і від площі шкірного покриву, не прикритого одягом [</w:t>
      </w:r>
      <w:r w:rsidRPr="00B13EA2">
        <w:rPr>
          <w:rFonts w:ascii="Times New Roman" w:hAnsi="Times New Roman" w:cs="Times New Roman"/>
          <w:sz w:val="28"/>
          <w:szCs w:val="28"/>
        </w:rPr>
        <w:t>48</w:t>
      </w:r>
      <w:r w:rsidRPr="00B13EA2">
        <w:rPr>
          <w:rFonts w:ascii="Times New Roman" w:hAnsi="Times New Roman" w:cs="Times New Roman"/>
          <w:sz w:val="28"/>
          <w:szCs w:val="28"/>
          <w:shd w:val="clear" w:color="auto" w:fill="FFFFFF"/>
        </w:rPr>
        <w:t>,</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206,</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226]. У той час як сонце являється потенціальним джерелом вітаміну D, експерти </w:t>
      </w:r>
      <w:r w:rsidR="00A71B68">
        <w:rPr>
          <w:rFonts w:ascii="Times New Roman" w:hAnsi="Times New Roman" w:cs="Times New Roman"/>
          <w:sz w:val="28"/>
          <w:szCs w:val="28"/>
          <w:shd w:val="clear" w:color="auto" w:fill="FFFFFF"/>
        </w:rPr>
        <w:t xml:space="preserve">ВООЗ та педіатричних асоціацій </w:t>
      </w:r>
      <w:r w:rsidRPr="00B13EA2">
        <w:rPr>
          <w:rFonts w:ascii="Times New Roman" w:hAnsi="Times New Roman" w:cs="Times New Roman"/>
          <w:sz w:val="28"/>
          <w:szCs w:val="28"/>
          <w:shd w:val="clear" w:color="auto" w:fill="FFFFFF"/>
        </w:rPr>
        <w:t>рекомендують оберігати дітей від прямих сонячних променів та використовувати захи</w:t>
      </w:r>
      <w:r w:rsidR="00A71B68">
        <w:rPr>
          <w:rFonts w:ascii="Times New Roman" w:hAnsi="Times New Roman" w:cs="Times New Roman"/>
          <w:sz w:val="28"/>
          <w:szCs w:val="28"/>
          <w:shd w:val="clear" w:color="auto" w:fill="FFFFFF"/>
        </w:rPr>
        <w:t xml:space="preserve">сний одяг з метою профілактики </w:t>
      </w:r>
      <w:r w:rsidRPr="00B13EA2">
        <w:rPr>
          <w:rFonts w:ascii="Times New Roman" w:hAnsi="Times New Roman" w:cs="Times New Roman"/>
          <w:sz w:val="28"/>
          <w:szCs w:val="28"/>
          <w:shd w:val="clear" w:color="auto" w:fill="FFFFFF"/>
        </w:rPr>
        <w:t>раку шкіри та інших несприятливих наслідків для здоров'я [79, 268].</w:t>
      </w:r>
      <w:r w:rsidR="007176FF">
        <w:rPr>
          <w:rFonts w:ascii="Times New Roman" w:hAnsi="Times New Roman" w:cs="Times New Roman"/>
          <w:sz w:val="28"/>
          <w:szCs w:val="28"/>
          <w:shd w:val="clear" w:color="auto" w:fill="FFFFFF"/>
        </w:rPr>
        <w:t xml:space="preserve"> </w:t>
      </w:r>
      <w:r w:rsidRPr="007176FF">
        <w:rPr>
          <w:rFonts w:ascii="Times New Roman" w:hAnsi="Times New Roman" w:cs="Times New Roman"/>
          <w:sz w:val="28"/>
          <w:szCs w:val="28"/>
          <w:shd w:val="clear" w:color="auto" w:fill="FFFFFF"/>
        </w:rPr>
        <w:t>У зв'язку з цим, надзвичайно важливий баланс між захистом шкіри від надлишкового опромінення і забезпеченням синтезу вітаміну</w:t>
      </w:r>
      <w:r w:rsidRPr="007176FF">
        <w:rPr>
          <w:rFonts w:ascii="Times New Roman" w:hAnsi="Times New Roman" w:cs="Times New Roman"/>
          <w:sz w:val="28"/>
          <w:szCs w:val="28"/>
        </w:rPr>
        <w:t xml:space="preserve"> </w:t>
      </w:r>
      <w:r w:rsidRPr="00B13EA2">
        <w:rPr>
          <w:rFonts w:ascii="Times New Roman" w:hAnsi="Times New Roman" w:cs="Times New Roman"/>
          <w:sz w:val="28"/>
          <w:szCs w:val="28"/>
        </w:rPr>
        <w:t>D</w:t>
      </w:r>
      <w:r w:rsidRPr="007176FF">
        <w:rPr>
          <w:rFonts w:ascii="Times New Roman" w:hAnsi="Times New Roman" w:cs="Times New Roman"/>
          <w:sz w:val="28"/>
          <w:szCs w:val="28"/>
          <w:shd w:val="clear" w:color="auto" w:fill="FFFFFF"/>
        </w:rPr>
        <w:t xml:space="preserve"> в шкірі під дією сонячного світла.</w:t>
      </w:r>
    </w:p>
    <w:p w:rsidR="00230638" w:rsidRPr="007176FF" w:rsidRDefault="00230638" w:rsidP="006800C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Сучасні дослідження про вплив дефіциту вітаміну D на організм людини привертають все більшу увагу дослідників. Пошук літературних джерел виявив чисельні наукові праці, присвячені вивченню нових біологічних ролей вітаміну D. Проведені раніш</w:t>
      </w:r>
      <w:r w:rsidR="007176FF">
        <w:rPr>
          <w:rFonts w:ascii="Times New Roman" w:hAnsi="Times New Roman" w:cs="Times New Roman"/>
          <w:sz w:val="28"/>
          <w:szCs w:val="28"/>
        </w:rPr>
        <w:t>е дослідження показали, що 1,25(OH)</w:t>
      </w:r>
      <w:r w:rsidRPr="00B13EA2">
        <w:rPr>
          <w:rFonts w:ascii="Times New Roman" w:hAnsi="Times New Roman" w:cs="Times New Roman"/>
          <w:sz w:val="28"/>
          <w:szCs w:val="28"/>
        </w:rPr>
        <w:t xml:space="preserve">2D3 є стероїдним гормоном </w:t>
      </w:r>
      <w:r w:rsidRPr="00B13EA2">
        <w:rPr>
          <w:rFonts w:ascii="Times New Roman" w:hAnsi="Times New Roman" w:cs="Times New Roman"/>
          <w:sz w:val="28"/>
          <w:szCs w:val="28"/>
        </w:rPr>
        <w:lastRenderedPageBreak/>
        <w:t>і його кінцева точка прикладання безпосередньо пов'язана з генетично детермінованими властивостями рецепторів вітаміну D (VDR). Відомо, що більшіс</w:t>
      </w:r>
      <w:r w:rsidR="004A5321" w:rsidRPr="00B13EA2">
        <w:rPr>
          <w:rFonts w:ascii="Times New Roman" w:hAnsi="Times New Roman" w:cs="Times New Roman"/>
          <w:sz w:val="28"/>
          <w:szCs w:val="28"/>
        </w:rPr>
        <w:t>ть клітин в організмі людини мають</w:t>
      </w:r>
      <w:r w:rsidRPr="00B13EA2">
        <w:rPr>
          <w:rFonts w:ascii="Times New Roman" w:hAnsi="Times New Roman" w:cs="Times New Roman"/>
          <w:sz w:val="28"/>
          <w:szCs w:val="28"/>
        </w:rPr>
        <w:t xml:space="preserve"> рецептори до даної речовини, які і забезпечують його плейотропний ефект [</w:t>
      </w:r>
      <w:r w:rsidRPr="00B13EA2">
        <w:rPr>
          <w:rFonts w:ascii="Times New Roman" w:hAnsi="Times New Roman" w:cs="Times New Roman"/>
          <w:sz w:val="28"/>
          <w:szCs w:val="28"/>
          <w:shd w:val="clear" w:color="auto" w:fill="FFFFFF"/>
        </w:rPr>
        <w:t xml:space="preserve">74, </w:t>
      </w:r>
      <w:hyperlink r:id="rId8" w:history="1">
        <w:r w:rsidRPr="00B13EA2">
          <w:rPr>
            <w:rFonts w:ascii="Times New Roman" w:hAnsi="Times New Roman" w:cs="Times New Roman"/>
            <w:sz w:val="28"/>
            <w:szCs w:val="28"/>
          </w:rPr>
          <w:t>155</w:t>
        </w:r>
      </w:hyperlink>
      <w:r w:rsidRPr="00B13EA2">
        <w:rPr>
          <w:rFonts w:ascii="Times New Roman" w:hAnsi="Times New Roman" w:cs="Times New Roman"/>
          <w:sz w:val="28"/>
          <w:szCs w:val="28"/>
        </w:rPr>
        <w:t>,</w:t>
      </w:r>
      <w:r w:rsidR="003F5076" w:rsidRPr="003F5076">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193, 269</w:t>
      </w:r>
      <w:r w:rsidRPr="00B13EA2">
        <w:rPr>
          <w:rFonts w:ascii="Times New Roman" w:hAnsi="Times New Roman" w:cs="Times New Roman"/>
          <w:sz w:val="28"/>
          <w:szCs w:val="28"/>
        </w:rPr>
        <w:t>]. Крім класичних органів-мішеней (кістки, кишківник, нирки), рецептори вітаміну D були виявлені в жировій тканині, імунних клітинах, серці, ендотелії судин, мозку, підшлунковій та паращитоподібній залозах, шкірі та інших органах [</w:t>
      </w:r>
      <w:r w:rsidRPr="00B13EA2">
        <w:rPr>
          <w:rFonts w:ascii="Times New Roman" w:hAnsi="Times New Roman" w:cs="Times New Roman"/>
          <w:sz w:val="28"/>
          <w:szCs w:val="28"/>
          <w:shd w:val="clear" w:color="auto" w:fill="FFFFFF"/>
        </w:rPr>
        <w:t xml:space="preserve">207, </w:t>
      </w:r>
      <w:r w:rsidRPr="00B13EA2">
        <w:rPr>
          <w:rFonts w:ascii="Times New Roman" w:hAnsi="Times New Roman" w:cs="Times New Roman"/>
          <w:sz w:val="28"/>
          <w:szCs w:val="28"/>
        </w:rPr>
        <w:t>246]. Накопичено безліч відомостей про специфічні ефекти кальцитріолу, не пов'язаних з його кальціотропною активністю. Різними дослідженнями було встановлено, що, окрім основної функції, яка полягає в всмоктуванні кальцію в кишківнику та ремоделюванні кісток, вітамін D відіграє важливу роль у всіх системах організму, а саме: впливає на регуляцію клітинного циклу, гальмування клітинної проліферації, стимуляцію функції м</w:t>
      </w:r>
      <w:r w:rsidR="004A5321" w:rsidRPr="00B13EA2">
        <w:rPr>
          <w:rFonts w:ascii="Times New Roman" w:hAnsi="Times New Roman" w:cs="Times New Roman"/>
          <w:sz w:val="28"/>
          <w:szCs w:val="28"/>
        </w:rPr>
        <w:t>акрофагів та синтез</w:t>
      </w:r>
      <w:r w:rsidRPr="00B13EA2">
        <w:rPr>
          <w:rFonts w:ascii="Times New Roman" w:hAnsi="Times New Roman" w:cs="Times New Roman"/>
          <w:sz w:val="28"/>
          <w:szCs w:val="28"/>
        </w:rPr>
        <w:t xml:space="preserve"> антимікробних пептидів, секрецію інсуліну, регуляцію ренін-ангіотензинової системи, згортання крові, фібриноліз, функціонування серцевого м’яза, розвиток скелетної мускулатури та інші. Раніше вважало</w:t>
      </w:r>
      <w:r w:rsidR="00A71B68">
        <w:rPr>
          <w:rFonts w:ascii="Times New Roman" w:hAnsi="Times New Roman" w:cs="Times New Roman"/>
          <w:sz w:val="28"/>
          <w:szCs w:val="28"/>
        </w:rPr>
        <w:t>ся, що основна роль вітаміну D полягає у</w:t>
      </w:r>
      <w:r w:rsidRPr="00B13EA2">
        <w:rPr>
          <w:rFonts w:ascii="Times New Roman" w:hAnsi="Times New Roman" w:cs="Times New Roman"/>
          <w:sz w:val="28"/>
          <w:szCs w:val="28"/>
        </w:rPr>
        <w:t xml:space="preserve"> профілактиці та лікуванн</w:t>
      </w:r>
      <w:r w:rsidR="00266551">
        <w:rPr>
          <w:rFonts w:ascii="Times New Roman" w:hAnsi="Times New Roman" w:cs="Times New Roman"/>
          <w:sz w:val="28"/>
          <w:szCs w:val="28"/>
        </w:rPr>
        <w:t>і рахіту у дітей та остеопорозу</w:t>
      </w:r>
      <w:r w:rsidRPr="00B13EA2">
        <w:rPr>
          <w:rFonts w:ascii="Times New Roman" w:hAnsi="Times New Roman" w:cs="Times New Roman"/>
          <w:sz w:val="28"/>
          <w:szCs w:val="28"/>
        </w:rPr>
        <w:t xml:space="preserve"> у дорослих. Хоча за даними л</w:t>
      </w:r>
      <w:r w:rsidR="00EC75B2">
        <w:rPr>
          <w:rFonts w:ascii="Times New Roman" w:hAnsi="Times New Roman" w:cs="Times New Roman"/>
          <w:sz w:val="28"/>
          <w:szCs w:val="28"/>
        </w:rPr>
        <w:t xml:space="preserve">ітератури, вітамін D </w:t>
      </w:r>
      <w:r w:rsidR="00266551">
        <w:rPr>
          <w:rFonts w:ascii="Times New Roman" w:hAnsi="Times New Roman" w:cs="Times New Roman"/>
          <w:sz w:val="28"/>
          <w:szCs w:val="28"/>
        </w:rPr>
        <w:t>є</w:t>
      </w:r>
      <w:r w:rsidRPr="00B13EA2">
        <w:rPr>
          <w:rFonts w:ascii="Times New Roman" w:hAnsi="Times New Roman" w:cs="Times New Roman"/>
          <w:sz w:val="28"/>
          <w:szCs w:val="28"/>
        </w:rPr>
        <w:t xml:space="preserve"> фактором, який запобігає розвитку та зни</w:t>
      </w:r>
      <w:r w:rsidR="00266551">
        <w:rPr>
          <w:rFonts w:ascii="Times New Roman" w:hAnsi="Times New Roman" w:cs="Times New Roman"/>
          <w:sz w:val="28"/>
          <w:szCs w:val="28"/>
        </w:rPr>
        <w:t>жує ризик цілого ряду хронічних</w:t>
      </w:r>
      <w:r w:rsidRPr="00B13EA2">
        <w:rPr>
          <w:rFonts w:ascii="Times New Roman" w:hAnsi="Times New Roman" w:cs="Times New Roman"/>
          <w:sz w:val="28"/>
          <w:szCs w:val="28"/>
        </w:rPr>
        <w:t xml:space="preserve"> захворювань [</w:t>
      </w:r>
      <w:r w:rsidRPr="00B13EA2">
        <w:rPr>
          <w:rFonts w:ascii="Times New Roman" w:hAnsi="Times New Roman" w:cs="Times New Roman"/>
          <w:sz w:val="28"/>
          <w:szCs w:val="28"/>
          <w:shd w:val="clear" w:color="auto" w:fill="FFFFFF"/>
        </w:rPr>
        <w:t>16,</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50,</w:t>
      </w:r>
      <w:r w:rsidR="007176FF">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88,</w:t>
      </w:r>
      <w:r w:rsidR="004A5321" w:rsidRPr="00B13EA2">
        <w:rPr>
          <w:rFonts w:ascii="Times New Roman" w:hAnsi="Times New Roman" w:cs="Times New Roman"/>
          <w:sz w:val="28"/>
          <w:szCs w:val="28"/>
          <w:shd w:val="clear" w:color="auto" w:fill="FFFFFF"/>
        </w:rPr>
        <w:t xml:space="preserve"> 91, </w:t>
      </w:r>
      <w:r w:rsidRPr="00B13EA2">
        <w:rPr>
          <w:rFonts w:ascii="Times New Roman" w:hAnsi="Times New Roman" w:cs="Times New Roman"/>
          <w:sz w:val="28"/>
          <w:szCs w:val="28"/>
          <w:shd w:val="clear" w:color="auto" w:fill="FFFFFF"/>
        </w:rPr>
        <w:t>209, 254</w:t>
      </w:r>
      <w:r w:rsidRPr="00B13EA2">
        <w:rPr>
          <w:rFonts w:ascii="Times New Roman" w:hAnsi="Times New Roman" w:cs="Times New Roman"/>
          <w:sz w:val="28"/>
          <w:szCs w:val="28"/>
        </w:rPr>
        <w:t>]. Отже, VDR представляє важливу терапевтичну мішень при лікуванні різних захворювань, таких як рак, псоріаз, рахіт, ниркова остеодистрофія і аутоімунні розлади [</w:t>
      </w:r>
      <w:r w:rsidR="00EC75B2">
        <w:rPr>
          <w:rFonts w:ascii="Times New Roman" w:hAnsi="Times New Roman" w:cs="Times New Roman"/>
          <w:sz w:val="28"/>
          <w:szCs w:val="28"/>
          <w:shd w:val="clear" w:color="auto" w:fill="FFFFFF"/>
        </w:rPr>
        <w:t>81</w:t>
      </w:r>
      <w:r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rPr>
        <w:t xml:space="preserve">. Дефіцит вітаміну D у вагітних та дітей раннього віку збільшує ризик розвитку (метаболічний імпринтинг або епігенетична регуляція експресії генів) затримки формування структур мозку, вродженої катаракти, діабету I типу, аутоімунних та атопічних захворювань, серцево-судинної патології. Таким чином, вітамін D перетнув кордони регуляції метаболізму кальцію і фосфатів і став важливим агентом в ряду </w:t>
      </w:r>
      <w:r w:rsidR="004A5321" w:rsidRPr="00B13EA2">
        <w:rPr>
          <w:rFonts w:ascii="Times New Roman" w:hAnsi="Times New Roman" w:cs="Times New Roman"/>
          <w:sz w:val="28"/>
          <w:szCs w:val="28"/>
        </w:rPr>
        <w:t xml:space="preserve">інших </w:t>
      </w:r>
      <w:r w:rsidRPr="00B13EA2">
        <w:rPr>
          <w:rFonts w:ascii="Times New Roman" w:hAnsi="Times New Roman" w:cs="Times New Roman"/>
          <w:sz w:val="28"/>
          <w:szCs w:val="28"/>
        </w:rPr>
        <w:t>фізіологічних функцій [23,</w:t>
      </w:r>
      <w:r w:rsidR="007176FF">
        <w:rPr>
          <w:rFonts w:ascii="Times New Roman" w:hAnsi="Times New Roman" w:cs="Times New Roman"/>
          <w:sz w:val="28"/>
          <w:szCs w:val="28"/>
        </w:rPr>
        <w:t xml:space="preserve"> </w:t>
      </w:r>
      <w:r w:rsidRPr="00B13EA2">
        <w:rPr>
          <w:rFonts w:ascii="Times New Roman" w:hAnsi="Times New Roman" w:cs="Times New Roman"/>
          <w:sz w:val="28"/>
          <w:szCs w:val="28"/>
        </w:rPr>
        <w:t>216].</w:t>
      </w:r>
      <w:r w:rsidR="007176FF">
        <w:rPr>
          <w:rFonts w:ascii="Times New Roman" w:hAnsi="Times New Roman" w:cs="Times New Roman"/>
          <w:sz w:val="28"/>
          <w:szCs w:val="28"/>
        </w:rPr>
        <w:t xml:space="preserve"> </w:t>
      </w:r>
      <w:r w:rsidRPr="007176FF">
        <w:rPr>
          <w:rFonts w:ascii="Times New Roman" w:hAnsi="Times New Roman" w:cs="Times New Roman"/>
          <w:sz w:val="28"/>
          <w:szCs w:val="28"/>
        </w:rPr>
        <w:t xml:space="preserve">Потенційні плейотропні ефекти метаболітів вітаміну </w:t>
      </w:r>
      <w:r w:rsidRPr="00B13EA2">
        <w:rPr>
          <w:rFonts w:ascii="Times New Roman" w:hAnsi="Times New Roman" w:cs="Times New Roman"/>
          <w:sz w:val="28"/>
          <w:szCs w:val="28"/>
        </w:rPr>
        <w:t>D</w:t>
      </w:r>
      <w:r w:rsidRPr="007176FF">
        <w:rPr>
          <w:rFonts w:ascii="Times New Roman" w:hAnsi="Times New Roman" w:cs="Times New Roman"/>
          <w:sz w:val="28"/>
          <w:szCs w:val="28"/>
        </w:rPr>
        <w:t xml:space="preserve"> підтверджують гіпотезу про те, що дефіцит вітаміну </w:t>
      </w:r>
      <w:r w:rsidRPr="00B13EA2">
        <w:rPr>
          <w:rFonts w:ascii="Times New Roman" w:hAnsi="Times New Roman" w:cs="Times New Roman"/>
          <w:sz w:val="28"/>
          <w:szCs w:val="28"/>
        </w:rPr>
        <w:t>D</w:t>
      </w:r>
      <w:r w:rsidRPr="007176FF">
        <w:rPr>
          <w:rFonts w:ascii="Times New Roman" w:hAnsi="Times New Roman" w:cs="Times New Roman"/>
          <w:sz w:val="28"/>
          <w:szCs w:val="28"/>
        </w:rPr>
        <w:t xml:space="preserve"> є універсальним фактором ризику</w:t>
      </w:r>
      <w:r w:rsidR="007176FF">
        <w:rPr>
          <w:rFonts w:ascii="Times New Roman" w:hAnsi="Times New Roman" w:cs="Times New Roman"/>
          <w:sz w:val="28"/>
          <w:szCs w:val="28"/>
        </w:rPr>
        <w:t xml:space="preserve"> </w:t>
      </w:r>
      <w:r w:rsidR="00572FA8" w:rsidRPr="007176FF">
        <w:rPr>
          <w:rFonts w:ascii="Times New Roman" w:hAnsi="Times New Roman" w:cs="Times New Roman"/>
          <w:sz w:val="28"/>
          <w:szCs w:val="28"/>
        </w:rPr>
        <w:t>для</w:t>
      </w:r>
      <w:r w:rsidR="00266551" w:rsidRPr="007176FF">
        <w:rPr>
          <w:rFonts w:ascii="Times New Roman" w:hAnsi="Times New Roman" w:cs="Times New Roman"/>
          <w:sz w:val="28"/>
          <w:szCs w:val="28"/>
        </w:rPr>
        <w:t xml:space="preserve"> розвитку багатьох захворювань </w:t>
      </w:r>
      <w:r w:rsidR="00572FA8" w:rsidRPr="007176FF">
        <w:rPr>
          <w:rFonts w:ascii="Times New Roman" w:hAnsi="Times New Roman" w:cs="Times New Roman"/>
          <w:sz w:val="28"/>
          <w:szCs w:val="28"/>
        </w:rPr>
        <w:t>[</w:t>
      </w:r>
      <w:r w:rsidR="00572FA8" w:rsidRPr="007176FF">
        <w:rPr>
          <w:rFonts w:ascii="Times New Roman" w:hAnsi="Times New Roman" w:cs="Times New Roman"/>
          <w:sz w:val="28"/>
          <w:szCs w:val="28"/>
          <w:shd w:val="clear" w:color="auto" w:fill="FFFFFF"/>
        </w:rPr>
        <w:t>247]</w:t>
      </w:r>
      <w:r w:rsidR="00572FA8" w:rsidRPr="007176FF">
        <w:rPr>
          <w:rFonts w:ascii="Times New Roman" w:hAnsi="Times New Roman" w:cs="Times New Roman"/>
          <w:sz w:val="28"/>
          <w:szCs w:val="28"/>
        </w:rPr>
        <w:t xml:space="preserve">.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lastRenderedPageBreak/>
        <w:t xml:space="preserve">Дослідження показують, що адекватне споживання вітаміну </w:t>
      </w:r>
      <w:r w:rsidRPr="00B13EA2">
        <w:rPr>
          <w:rFonts w:ascii="Times New Roman" w:hAnsi="Times New Roman" w:cs="Times New Roman"/>
          <w:sz w:val="28"/>
          <w:szCs w:val="28"/>
        </w:rPr>
        <w:t>D</w:t>
      </w:r>
      <w:r w:rsidRPr="00B30CBE">
        <w:rPr>
          <w:rFonts w:ascii="Times New Roman" w:hAnsi="Times New Roman" w:cs="Times New Roman"/>
          <w:sz w:val="28"/>
          <w:szCs w:val="28"/>
        </w:rPr>
        <w:t xml:space="preserve"> під час вагітності є оптимальним для матері, пло</w:t>
      </w:r>
      <w:r w:rsidR="00EC75B2" w:rsidRPr="00B30CBE">
        <w:rPr>
          <w:rFonts w:ascii="Times New Roman" w:hAnsi="Times New Roman" w:cs="Times New Roman"/>
          <w:sz w:val="28"/>
          <w:szCs w:val="28"/>
        </w:rPr>
        <w:t>ду</w:t>
      </w:r>
      <w:r w:rsidRPr="00B30CBE">
        <w:rPr>
          <w:rFonts w:ascii="Times New Roman" w:hAnsi="Times New Roman" w:cs="Times New Roman"/>
          <w:sz w:val="28"/>
          <w:szCs w:val="28"/>
        </w:rPr>
        <w:t xml:space="preserve"> і дитини. </w:t>
      </w:r>
      <w:r w:rsidRPr="00B13EA2">
        <w:rPr>
          <w:rFonts w:ascii="Times New Roman" w:hAnsi="Times New Roman" w:cs="Times New Roman"/>
          <w:sz w:val="28"/>
          <w:szCs w:val="28"/>
        </w:rPr>
        <w:t>На сучасному етапі відзначено, що материнський дефіцит призводить до змін в кістковій тк</w:t>
      </w:r>
      <w:r w:rsidR="00F127BC">
        <w:rPr>
          <w:rFonts w:ascii="Times New Roman" w:hAnsi="Times New Roman" w:cs="Times New Roman"/>
          <w:sz w:val="28"/>
          <w:szCs w:val="28"/>
        </w:rPr>
        <w:t xml:space="preserve">анині ще до народження дитини, </w:t>
      </w:r>
      <w:r w:rsidRPr="00B13EA2">
        <w:rPr>
          <w:rFonts w:ascii="Times New Roman" w:hAnsi="Times New Roman" w:cs="Times New Roman"/>
          <w:sz w:val="28"/>
          <w:szCs w:val="28"/>
        </w:rPr>
        <w:t>і в постнатальному періоді життя, ймовірно, посилює ці порушення [</w:t>
      </w:r>
      <w:r w:rsidRPr="00B13EA2">
        <w:rPr>
          <w:rFonts w:ascii="Times New Roman" w:hAnsi="Times New Roman" w:cs="Times New Roman"/>
          <w:sz w:val="28"/>
          <w:szCs w:val="28"/>
          <w:shd w:val="clear" w:color="auto" w:fill="FFFFFF"/>
        </w:rPr>
        <w:t>146, 154, 167, 212].</w:t>
      </w:r>
      <w:r w:rsidRPr="00B13EA2">
        <w:rPr>
          <w:rFonts w:ascii="Times New Roman" w:hAnsi="Times New Roman" w:cs="Times New Roman"/>
          <w:sz w:val="28"/>
          <w:szCs w:val="28"/>
        </w:rPr>
        <w:t xml:space="preserve"> За даними літератури,</w:t>
      </w:r>
      <w:r w:rsidR="00BF785E">
        <w:rPr>
          <w:rFonts w:ascii="Times New Roman" w:hAnsi="Times New Roman" w:cs="Times New Roman"/>
          <w:sz w:val="28"/>
          <w:szCs w:val="28"/>
        </w:rPr>
        <w:t xml:space="preserve"> дефіцит вітаміну D у вагітних </w:t>
      </w:r>
      <w:r w:rsidRPr="00B13EA2">
        <w:rPr>
          <w:rFonts w:ascii="Times New Roman" w:hAnsi="Times New Roman" w:cs="Times New Roman"/>
          <w:sz w:val="28"/>
          <w:szCs w:val="28"/>
        </w:rPr>
        <w:t xml:space="preserve">пов'язують з підвищеним ризиком прееклампсії, гестаційного цукрового діабету і необхідністю кесаревого розтину </w:t>
      </w:r>
      <w:r w:rsidR="00690711" w:rsidRPr="00B13EA2">
        <w:rPr>
          <w:rFonts w:ascii="Times New Roman" w:hAnsi="Times New Roman" w:cs="Times New Roman"/>
          <w:sz w:val="28"/>
          <w:szCs w:val="28"/>
        </w:rPr>
        <w:t>[</w:t>
      </w:r>
      <w:r w:rsidR="00A474C7">
        <w:rPr>
          <w:rFonts w:ascii="Times New Roman" w:hAnsi="Times New Roman" w:cs="Times New Roman"/>
          <w:sz w:val="28"/>
          <w:szCs w:val="28"/>
          <w:shd w:val="clear" w:color="auto" w:fill="FFFFFF"/>
        </w:rPr>
        <w:t>87</w:t>
      </w:r>
      <w:r w:rsidRPr="00B13EA2">
        <w:rPr>
          <w:rFonts w:ascii="Times New Roman" w:hAnsi="Times New Roman" w:cs="Times New Roman"/>
          <w:sz w:val="28"/>
          <w:szCs w:val="28"/>
          <w:shd w:val="clear" w:color="auto" w:fill="FFFFFF"/>
        </w:rPr>
        <w:t>,</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139</w:t>
      </w:r>
      <w:r w:rsidR="00690711"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shd w:val="clear" w:color="auto" w:fill="FFFFFF"/>
        </w:rPr>
        <w:t xml:space="preserve">. </w:t>
      </w:r>
    </w:p>
    <w:p w:rsidR="00230638" w:rsidRPr="00B13EA2" w:rsidRDefault="00230638" w:rsidP="00EC75B2">
      <w:pPr>
        <w:spacing w:after="0" w:line="360" w:lineRule="auto"/>
        <w:ind w:left="1" w:firstLine="707"/>
        <w:jc w:val="both"/>
        <w:rPr>
          <w:rFonts w:ascii="Times New Roman" w:hAnsi="Times New Roman" w:cs="Times New Roman"/>
          <w:sz w:val="28"/>
          <w:szCs w:val="28"/>
          <w:shd w:val="clear" w:color="auto" w:fill="FFFFFF"/>
        </w:rPr>
      </w:pPr>
      <w:r w:rsidRPr="00B13EA2">
        <w:rPr>
          <w:rFonts w:ascii="Times New Roman" w:eastAsiaTheme="minorHAnsi" w:hAnsi="Times New Roman" w:cs="Times New Roman"/>
          <w:sz w:val="28"/>
          <w:szCs w:val="28"/>
          <w:lang w:eastAsia="en-US"/>
        </w:rPr>
        <w:t>Накопичені на сьогодні наукові дані доводять,</w:t>
      </w:r>
      <w:r w:rsidRPr="00B13EA2">
        <w:rPr>
          <w:rFonts w:ascii="Times New Roman" w:hAnsi="Times New Roman" w:cs="Times New Roman"/>
          <w:sz w:val="28"/>
          <w:szCs w:val="28"/>
        </w:rPr>
        <w:t xml:space="preserve"> що </w:t>
      </w:r>
      <w:r w:rsidRPr="00B13EA2">
        <w:rPr>
          <w:rFonts w:ascii="Times New Roman" w:hAnsi="Times New Roman" w:cs="Times New Roman"/>
          <w:sz w:val="28"/>
          <w:szCs w:val="28"/>
          <w:shd w:val="clear" w:color="auto" w:fill="FFFFFF"/>
        </w:rPr>
        <w:t>джерелом вітаміну D під час внутрішньоутробного розвитку є плацента, у постнатальному періоді – молоко матері та синтез у шкірі під впливом сонячних променів. Концентрація</w:t>
      </w:r>
      <w:r w:rsidR="007176FF">
        <w:rPr>
          <w:rFonts w:ascii="Times New Roman" w:hAnsi="Times New Roman" w:cs="Times New Roman"/>
          <w:sz w:val="28"/>
          <w:szCs w:val="28"/>
          <w:shd w:val="clear" w:color="auto" w:fill="FFFFFF"/>
        </w:rPr>
        <w:t xml:space="preserve"> вітаміну D у </w:t>
      </w:r>
      <w:r w:rsidR="00EC75B2">
        <w:rPr>
          <w:rFonts w:ascii="Times New Roman" w:hAnsi="Times New Roman" w:cs="Times New Roman"/>
          <w:sz w:val="28"/>
          <w:szCs w:val="28"/>
          <w:shd w:val="clear" w:color="auto" w:fill="FFFFFF"/>
        </w:rPr>
        <w:t>немовлят до 2 місяців</w:t>
      </w:r>
      <w:r w:rsidR="00D1140C">
        <w:rPr>
          <w:rFonts w:ascii="Times New Roman" w:hAnsi="Times New Roman" w:cs="Times New Roman"/>
          <w:sz w:val="28"/>
          <w:szCs w:val="28"/>
          <w:shd w:val="clear" w:color="auto" w:fill="FFFFFF"/>
        </w:rPr>
        <w:t xml:space="preserve"> корелює з його рівнем у</w:t>
      </w:r>
      <w:r w:rsidRPr="00B13EA2">
        <w:rPr>
          <w:rFonts w:ascii="Times New Roman" w:hAnsi="Times New Roman" w:cs="Times New Roman"/>
          <w:sz w:val="28"/>
          <w:szCs w:val="28"/>
          <w:shd w:val="clear" w:color="auto" w:fill="FFFFFF"/>
        </w:rPr>
        <w:t xml:space="preserve"> їхніх матерів.</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У подальші місяці та роки життя визначальними факторами є харчування і вплив сонячних променів.</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Велика кількість наукових робіт присвячена створенню рекомендованих добових доз вітаміну D у вагітних жінок. Адже</w:t>
      </w:r>
      <w:r w:rsidRPr="00B13EA2">
        <w:rPr>
          <w:rFonts w:ascii="Times New Roman" w:hAnsi="Times New Roman" w:cs="Times New Roman"/>
          <w:sz w:val="28"/>
          <w:szCs w:val="28"/>
          <w:shd w:val="clear" w:color="auto" w:fill="FFFFFF"/>
        </w:rPr>
        <w:t xml:space="preserve"> існує доказ того, що поточні рекомендації добавок препаратів вітаміну D, особливо для вагітних і лактуючих жінок, є недостатніми для адекватного забезпечення ним в цих групах. Материнське молоко, безперечно, є ідеальним харчуванням і являється «золотим» стандартом вигодовування для немовлят. Проте, навіть </w:t>
      </w:r>
      <w:r w:rsidR="00D1140C">
        <w:rPr>
          <w:rFonts w:ascii="Times New Roman" w:hAnsi="Times New Roman" w:cs="Times New Roman"/>
          <w:bCs/>
          <w:sz w:val="28"/>
          <w:szCs w:val="28"/>
          <w:shd w:val="clear" w:color="auto" w:fill="FFFFFF"/>
        </w:rPr>
        <w:t xml:space="preserve">при достатній </w:t>
      </w:r>
      <w:r w:rsidRPr="00B13EA2">
        <w:rPr>
          <w:rFonts w:ascii="Times New Roman" w:hAnsi="Times New Roman" w:cs="Times New Roman"/>
          <w:bCs/>
          <w:sz w:val="28"/>
          <w:szCs w:val="28"/>
          <w:shd w:val="clear" w:color="auto" w:fill="FFFFFF"/>
        </w:rPr>
        <w:t xml:space="preserve">забезпеченості матері вітаміном </w:t>
      </w:r>
      <w:r w:rsidRPr="00B13EA2">
        <w:rPr>
          <w:rFonts w:ascii="Times New Roman" w:hAnsi="Times New Roman" w:cs="Times New Roman"/>
          <w:sz w:val="28"/>
          <w:szCs w:val="28"/>
          <w:shd w:val="clear" w:color="auto" w:fill="FFFFFF"/>
        </w:rPr>
        <w:t>D</w:t>
      </w:r>
      <w:r w:rsidRPr="00B13EA2">
        <w:rPr>
          <w:rFonts w:ascii="Times New Roman" w:hAnsi="Times New Roman" w:cs="Times New Roman"/>
          <w:bCs/>
          <w:sz w:val="28"/>
          <w:szCs w:val="28"/>
          <w:shd w:val="clear" w:color="auto" w:fill="FFFFFF"/>
        </w:rPr>
        <w:t xml:space="preserve"> його вміст у</w:t>
      </w:r>
      <w:r w:rsidR="00D1140C">
        <w:rPr>
          <w:rFonts w:ascii="Times New Roman" w:hAnsi="Times New Roman" w:cs="Times New Roman"/>
          <w:bCs/>
          <w:sz w:val="28"/>
          <w:szCs w:val="28"/>
          <w:shd w:val="clear" w:color="auto" w:fill="FFFFFF"/>
        </w:rPr>
        <w:t xml:space="preserve"> </w:t>
      </w:r>
      <w:r w:rsidRPr="00B13EA2">
        <w:rPr>
          <w:rFonts w:ascii="Times New Roman" w:hAnsi="Times New Roman" w:cs="Times New Roman"/>
          <w:bCs/>
          <w:sz w:val="28"/>
          <w:szCs w:val="28"/>
          <w:shd w:val="clear" w:color="auto" w:fill="FFFFFF"/>
        </w:rPr>
        <w:t xml:space="preserve">жіночому </w:t>
      </w:r>
      <w:r w:rsidR="004A5321" w:rsidRPr="00B13EA2">
        <w:rPr>
          <w:rFonts w:ascii="Times New Roman" w:hAnsi="Times New Roman" w:cs="Times New Roman"/>
          <w:bCs/>
          <w:sz w:val="28"/>
          <w:szCs w:val="28"/>
          <w:shd w:val="clear" w:color="auto" w:fill="FFFFFF"/>
        </w:rPr>
        <w:t>молоці знаходиться в діапазоні близько</w:t>
      </w:r>
      <w:r w:rsidRPr="00B13EA2">
        <w:rPr>
          <w:rFonts w:ascii="Times New Roman" w:hAnsi="Times New Roman" w:cs="Times New Roman"/>
          <w:bCs/>
          <w:sz w:val="28"/>
          <w:szCs w:val="28"/>
          <w:shd w:val="clear" w:color="auto" w:fill="FFFFFF"/>
        </w:rPr>
        <w:t xml:space="preserve"> </w:t>
      </w:r>
      <w:r w:rsidR="00D1140C">
        <w:rPr>
          <w:rFonts w:ascii="Times New Roman" w:hAnsi="Times New Roman" w:cs="Times New Roman"/>
          <w:bCs/>
          <w:sz w:val="28"/>
          <w:szCs w:val="28"/>
          <w:shd w:val="clear" w:color="auto" w:fill="FFFFFF"/>
        </w:rPr>
        <w:t>20</w:t>
      </w:r>
      <w:r w:rsidR="00A87432">
        <w:rPr>
          <w:rFonts w:ascii="Times New Roman" w:hAnsi="Times New Roman" w:cs="Times New Roman"/>
          <w:bCs/>
          <w:sz w:val="28"/>
          <w:szCs w:val="28"/>
          <w:shd w:val="clear" w:color="auto" w:fill="FFFFFF"/>
        </w:rPr>
        <w:t> – 78 </w:t>
      </w:r>
      <w:r w:rsidR="00D1140C">
        <w:rPr>
          <w:rFonts w:ascii="Times New Roman" w:hAnsi="Times New Roman" w:cs="Times New Roman"/>
          <w:bCs/>
          <w:sz w:val="28"/>
          <w:szCs w:val="28"/>
          <w:shd w:val="clear" w:color="auto" w:fill="FFFFFF"/>
        </w:rPr>
        <w:t>МО</w:t>
      </w:r>
      <w:r w:rsidR="00E67A5B">
        <w:rPr>
          <w:rFonts w:ascii="Times New Roman" w:hAnsi="Times New Roman" w:cs="Times New Roman"/>
          <w:bCs/>
          <w:sz w:val="28"/>
          <w:szCs w:val="28"/>
          <w:shd w:val="clear" w:color="auto" w:fill="FFFFFF"/>
        </w:rPr>
        <w:t xml:space="preserve"> </w:t>
      </w:r>
      <w:r w:rsidR="00D1140C">
        <w:rPr>
          <w:rFonts w:ascii="Times New Roman" w:hAnsi="Times New Roman" w:cs="Times New Roman"/>
          <w:bCs/>
          <w:sz w:val="28"/>
          <w:szCs w:val="28"/>
          <w:shd w:val="clear" w:color="auto" w:fill="FFFFFF"/>
        </w:rPr>
        <w:t>/</w:t>
      </w:r>
      <w:r w:rsidR="00E67A5B">
        <w:rPr>
          <w:rFonts w:ascii="Times New Roman" w:hAnsi="Times New Roman" w:cs="Times New Roman"/>
          <w:bCs/>
          <w:sz w:val="28"/>
          <w:szCs w:val="28"/>
          <w:shd w:val="clear" w:color="auto" w:fill="FFFFFF"/>
        </w:rPr>
        <w:t xml:space="preserve"> </w:t>
      </w:r>
      <w:r w:rsidRPr="00B13EA2">
        <w:rPr>
          <w:rFonts w:ascii="Times New Roman" w:hAnsi="Times New Roman" w:cs="Times New Roman"/>
          <w:bCs/>
          <w:sz w:val="28"/>
          <w:szCs w:val="28"/>
          <w:shd w:val="clear" w:color="auto" w:fill="FFFFFF"/>
        </w:rPr>
        <w:t xml:space="preserve">л (залежно від пори року). </w:t>
      </w:r>
      <w:r w:rsidRPr="00B13EA2">
        <w:rPr>
          <w:rFonts w:ascii="Times New Roman" w:hAnsi="Times New Roman" w:cs="Times New Roman"/>
          <w:sz w:val="28"/>
          <w:szCs w:val="28"/>
          <w:shd w:val="clear" w:color="auto" w:fill="FFFFFF"/>
        </w:rPr>
        <w:t>Тобто це становить мінімум десяту частину добової потреби малюка,</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що не може задовольнити потр</w:t>
      </w:r>
      <w:r w:rsidR="0026692C">
        <w:rPr>
          <w:rFonts w:ascii="Times New Roman" w:hAnsi="Times New Roman" w:cs="Times New Roman"/>
          <w:sz w:val="28"/>
          <w:szCs w:val="28"/>
          <w:shd w:val="clear" w:color="auto" w:fill="FFFFFF"/>
        </w:rPr>
        <w:t xml:space="preserve">ебу в ньому зростаючої дитини. З </w:t>
      </w:r>
      <w:r w:rsidRPr="00B13EA2">
        <w:rPr>
          <w:rFonts w:ascii="Times New Roman" w:hAnsi="Times New Roman" w:cs="Times New Roman"/>
          <w:sz w:val="28"/>
          <w:szCs w:val="28"/>
          <w:shd w:val="clear" w:color="auto" w:fill="FFFFFF"/>
        </w:rPr>
        <w:t>огляду на це, недос</w:t>
      </w:r>
      <w:r w:rsidR="00D30429">
        <w:rPr>
          <w:rFonts w:ascii="Times New Roman" w:hAnsi="Times New Roman" w:cs="Times New Roman"/>
          <w:sz w:val="28"/>
          <w:szCs w:val="28"/>
          <w:shd w:val="clear" w:color="auto" w:fill="FFFFFF"/>
        </w:rPr>
        <w:t xml:space="preserve">татність вітаміну D у матері, а </w:t>
      </w:r>
      <w:r w:rsidRPr="00B13EA2">
        <w:rPr>
          <w:rFonts w:ascii="Times New Roman" w:hAnsi="Times New Roman" w:cs="Times New Roman"/>
          <w:sz w:val="28"/>
          <w:szCs w:val="28"/>
          <w:shd w:val="clear" w:color="auto" w:fill="FFFFFF"/>
        </w:rPr>
        <w:t>також виключно грудне вигодовування без додавання вітаміну D є значущими факторами ризику рахіту в ранньому дитинстві</w:t>
      </w:r>
      <w:r w:rsidR="007176FF">
        <w:rPr>
          <w:rFonts w:ascii="Times New Roman" w:hAnsi="Times New Roman" w:cs="Times New Roman"/>
          <w:sz w:val="28"/>
          <w:szCs w:val="28"/>
          <w:shd w:val="clear" w:color="auto" w:fill="FFFFFF"/>
        </w:rPr>
        <w:t xml:space="preserve"> </w:t>
      </w:r>
      <w:r w:rsidRPr="00B13EA2">
        <w:rPr>
          <w:rStyle w:val="apple-converted-space"/>
          <w:rFonts w:ascii="Times New Roman" w:hAnsi="Times New Roman" w:cs="Times New Roman"/>
          <w:sz w:val="28"/>
          <w:szCs w:val="28"/>
          <w:shd w:val="clear" w:color="auto" w:fill="FFFFFF"/>
        </w:rPr>
        <w:t>[</w:t>
      </w:r>
      <w:r w:rsidRPr="00B13EA2">
        <w:rPr>
          <w:rFonts w:ascii="Times New Roman" w:hAnsi="Times New Roman" w:cs="Times New Roman"/>
          <w:sz w:val="28"/>
          <w:szCs w:val="28"/>
          <w:shd w:val="clear" w:color="auto" w:fill="FFFFFF"/>
        </w:rPr>
        <w:t>4</w:t>
      </w:r>
      <w:r w:rsidRPr="00B13EA2">
        <w:rPr>
          <w:rFonts w:ascii="Times New Roman" w:hAnsi="Times New Roman" w:cs="Times New Roman"/>
          <w:sz w:val="28"/>
          <w:szCs w:val="28"/>
        </w:rPr>
        <w:t xml:space="preserve">1, </w:t>
      </w:r>
      <w:r w:rsidRPr="00B13EA2">
        <w:rPr>
          <w:rFonts w:ascii="Times New Roman" w:hAnsi="Times New Roman" w:cs="Times New Roman"/>
          <w:sz w:val="28"/>
          <w:szCs w:val="28"/>
          <w:shd w:val="clear" w:color="auto" w:fill="FFFFFF"/>
        </w:rPr>
        <w:t xml:space="preserve">129, 166, 211, 225]. </w:t>
      </w:r>
    </w:p>
    <w:p w:rsidR="00230638" w:rsidRPr="00B13EA2" w:rsidRDefault="00230638" w:rsidP="00230638">
      <w:pPr>
        <w:spacing w:after="0" w:line="360" w:lineRule="auto"/>
        <w:ind w:left="1" w:firstLine="707"/>
        <w:jc w:val="both"/>
        <w:rPr>
          <w:rFonts w:ascii="Times New Roman" w:hAnsi="Times New Roman" w:cs="Times New Roman"/>
          <w:sz w:val="28"/>
          <w:szCs w:val="28"/>
        </w:rPr>
      </w:pPr>
      <w:r w:rsidRPr="00B13EA2">
        <w:rPr>
          <w:rFonts w:ascii="Times New Roman" w:hAnsi="Times New Roman" w:cs="Times New Roman"/>
          <w:sz w:val="28"/>
          <w:szCs w:val="28"/>
        </w:rPr>
        <w:t>Для профілактики рахіту вкрай важливим є правильне харчування малюків. На сьогоднішній день безліч наукових праць, присвячених вивченн</w:t>
      </w:r>
      <w:r w:rsidR="00D30429">
        <w:rPr>
          <w:rFonts w:ascii="Times New Roman" w:hAnsi="Times New Roman" w:cs="Times New Roman"/>
          <w:sz w:val="28"/>
          <w:szCs w:val="28"/>
        </w:rPr>
        <w:t xml:space="preserve">ю забезпеченості вітаміном D </w:t>
      </w:r>
      <w:r w:rsidRPr="00B13EA2">
        <w:rPr>
          <w:rFonts w:ascii="Times New Roman" w:hAnsi="Times New Roman" w:cs="Times New Roman"/>
          <w:sz w:val="28"/>
          <w:szCs w:val="28"/>
        </w:rPr>
        <w:t xml:space="preserve">дітей раннього віку залежно від характеру вигодовування. Відомо, що при неможливості природного вигодовування перевага надається використанню адаптованих сумішей. </w:t>
      </w:r>
      <w:r w:rsidR="00572FA8" w:rsidRPr="00B13EA2">
        <w:rPr>
          <w:rFonts w:ascii="Times New Roman" w:hAnsi="Times New Roman" w:cs="Times New Roman"/>
          <w:sz w:val="28"/>
          <w:szCs w:val="28"/>
        </w:rPr>
        <w:t>Слід відзначити,</w:t>
      </w:r>
      <w:r w:rsidR="007176FF">
        <w:rPr>
          <w:rFonts w:ascii="Times New Roman" w:hAnsi="Times New Roman" w:cs="Times New Roman"/>
          <w:sz w:val="28"/>
          <w:szCs w:val="28"/>
        </w:rPr>
        <w:t xml:space="preserve"> </w:t>
      </w:r>
      <w:r w:rsidRPr="00B13EA2">
        <w:rPr>
          <w:rFonts w:ascii="Times New Roman" w:hAnsi="Times New Roman" w:cs="Times New Roman"/>
          <w:sz w:val="28"/>
          <w:szCs w:val="28"/>
        </w:rPr>
        <w:t>що більшість сучасних формул адаптованих молочних су</w:t>
      </w:r>
      <w:r w:rsidR="00D1140C">
        <w:rPr>
          <w:rFonts w:ascii="Times New Roman" w:hAnsi="Times New Roman" w:cs="Times New Roman"/>
          <w:sz w:val="28"/>
          <w:szCs w:val="28"/>
        </w:rPr>
        <w:t>мішей в даний час містять 400 МО</w:t>
      </w:r>
      <w:r w:rsidR="00E67A5B">
        <w:rPr>
          <w:rFonts w:ascii="Times New Roman" w:hAnsi="Times New Roman" w:cs="Times New Roman"/>
          <w:sz w:val="28"/>
          <w:szCs w:val="28"/>
        </w:rPr>
        <w:t xml:space="preserve"> </w:t>
      </w:r>
      <w:r w:rsidRPr="00B13EA2">
        <w:rPr>
          <w:rFonts w:ascii="Times New Roman" w:hAnsi="Times New Roman" w:cs="Times New Roman"/>
          <w:sz w:val="28"/>
          <w:szCs w:val="28"/>
        </w:rPr>
        <w:t>/</w:t>
      </w:r>
      <w:r w:rsidR="00E67A5B">
        <w:rPr>
          <w:rFonts w:ascii="Times New Roman" w:hAnsi="Times New Roman" w:cs="Times New Roman"/>
          <w:sz w:val="28"/>
          <w:szCs w:val="28"/>
        </w:rPr>
        <w:t xml:space="preserve"> </w:t>
      </w:r>
      <w:r w:rsidRPr="00B13EA2">
        <w:rPr>
          <w:rFonts w:ascii="Times New Roman" w:hAnsi="Times New Roman" w:cs="Times New Roman"/>
          <w:sz w:val="28"/>
          <w:szCs w:val="28"/>
        </w:rPr>
        <w:t xml:space="preserve">л </w:t>
      </w:r>
      <w:r w:rsidRPr="00B13EA2">
        <w:rPr>
          <w:rFonts w:ascii="Times New Roman" w:hAnsi="Times New Roman" w:cs="Times New Roman"/>
          <w:sz w:val="28"/>
          <w:szCs w:val="28"/>
        </w:rPr>
        <w:lastRenderedPageBreak/>
        <w:t>холекальциферолу, а також кальцій і фосфор в оптимальному співвідношенні 1,8</w:t>
      </w:r>
      <w:r w:rsidR="00A87432">
        <w:rPr>
          <w:rFonts w:ascii="Times New Roman" w:hAnsi="Times New Roman" w:cs="Times New Roman"/>
          <w:sz w:val="28"/>
          <w:szCs w:val="28"/>
        </w:rPr>
        <w:t> </w:t>
      </w:r>
      <w:r w:rsidRPr="00B13EA2">
        <w:rPr>
          <w:rFonts w:ascii="Times New Roman" w:hAnsi="Times New Roman" w:cs="Times New Roman"/>
          <w:sz w:val="28"/>
          <w:szCs w:val="28"/>
        </w:rPr>
        <w:t>-</w:t>
      </w:r>
      <w:r w:rsidR="00A87432">
        <w:rPr>
          <w:rFonts w:ascii="Times New Roman" w:hAnsi="Times New Roman" w:cs="Times New Roman"/>
          <w:sz w:val="28"/>
          <w:szCs w:val="28"/>
        </w:rPr>
        <w:t> </w:t>
      </w:r>
      <w:r w:rsidRPr="00B13EA2">
        <w:rPr>
          <w:rFonts w:ascii="Times New Roman" w:hAnsi="Times New Roman" w:cs="Times New Roman"/>
          <w:sz w:val="28"/>
          <w:szCs w:val="28"/>
        </w:rPr>
        <w:t>2:1, що має забезпечувати м</w:t>
      </w:r>
      <w:r w:rsidR="00D30429">
        <w:rPr>
          <w:rFonts w:ascii="Times New Roman" w:hAnsi="Times New Roman" w:cs="Times New Roman"/>
          <w:sz w:val="28"/>
          <w:szCs w:val="28"/>
        </w:rPr>
        <w:t>аксимальне засвоєння елементів у</w:t>
      </w:r>
      <w:r w:rsidRPr="00B13EA2">
        <w:rPr>
          <w:rFonts w:ascii="Times New Roman" w:hAnsi="Times New Roman" w:cs="Times New Roman"/>
          <w:sz w:val="28"/>
          <w:szCs w:val="28"/>
        </w:rPr>
        <w:t xml:space="preserve"> шлунково-кишковому тракті немовляти. Особливий вплив на засвоєння кальцію надає жировий склад молочних сумішей. Зокрема, є дані, що включення до складу суміші бета-пальмітату (тригліцеридів, що містять пальмітинову кислоту в середній (бета) позиції) перешкоджає формуванню в кишечнику нерозчинних солей жирних кислот з кальцієм, забезпечуючи тим самим повне засвоєння мінералу. Розглядаючи переваги сучасних молочних сумішей, слід все ж зазначити, що добовий обсяг харчування, що забезпечує фізіологічну потребу дитини у вітаміні D, досягається тільки до 5-6-місячного віку, а клініка рахіту розвивається на початку першого півріччя життя дитини. Тим не менш, дефіцит вітаміну D може мати місце, якщо дитина мала низький статус вітаміну D при народженні із-за дефіциту вітаміну D у матері під час вагітності і якщо дитина отримувала недостатню профілактичну дозу вітаміну D [</w:t>
      </w:r>
      <w:r w:rsidRPr="00B13EA2">
        <w:rPr>
          <w:rFonts w:ascii="Times New Roman" w:hAnsi="Times New Roman" w:cs="Times New Roman"/>
          <w:iCs/>
          <w:sz w:val="28"/>
          <w:szCs w:val="28"/>
          <w:shd w:val="clear" w:color="auto" w:fill="FFFFFF"/>
        </w:rPr>
        <w:t xml:space="preserve">12, </w:t>
      </w:r>
      <w:hyperlink r:id="rId9" w:history="1">
        <w:r w:rsidRPr="00B13EA2">
          <w:rPr>
            <w:rFonts w:ascii="Times New Roman" w:hAnsi="Times New Roman" w:cs="Times New Roman"/>
            <w:sz w:val="28"/>
            <w:szCs w:val="28"/>
          </w:rPr>
          <w:t>194</w:t>
        </w:r>
      </w:hyperlink>
      <w:r w:rsidRPr="00B13EA2">
        <w:rPr>
          <w:rFonts w:ascii="Times New Roman" w:hAnsi="Times New Roman" w:cs="Times New Roman"/>
          <w:iCs/>
          <w:sz w:val="28"/>
          <w:szCs w:val="28"/>
          <w:shd w:val="clear" w:color="auto" w:fill="FFFFFF"/>
        </w:rPr>
        <w:t>]</w:t>
      </w:r>
      <w:r w:rsidRPr="00B13EA2">
        <w:rPr>
          <w:rFonts w:ascii="Times New Roman" w:hAnsi="Times New Roman" w:cs="Times New Roman"/>
          <w:sz w:val="28"/>
          <w:szCs w:val="28"/>
        </w:rPr>
        <w:t>. Особливо часто відчувають дефіцит вітаміну D і, отже, частіше хворіють на рахіт діти, що перебувають на штучному вигодовуванні неадаптованими молочними сумішами. Це пов'язано з низьким вмістом вітаміну D</w:t>
      </w:r>
      <w:r w:rsidR="00E67A5B">
        <w:rPr>
          <w:rFonts w:ascii="Times New Roman" w:hAnsi="Times New Roman" w:cs="Times New Roman"/>
          <w:sz w:val="28"/>
          <w:szCs w:val="28"/>
        </w:rPr>
        <w:t xml:space="preserve"> у</w:t>
      </w:r>
      <w:r w:rsidR="00D30429">
        <w:rPr>
          <w:rFonts w:ascii="Times New Roman" w:hAnsi="Times New Roman" w:cs="Times New Roman"/>
          <w:sz w:val="28"/>
          <w:szCs w:val="28"/>
        </w:rPr>
        <w:t xml:space="preserve"> коров'ячому молоці (5-40 МО)</w:t>
      </w:r>
      <w:r w:rsidR="00E67A5B">
        <w:rPr>
          <w:rFonts w:ascii="Times New Roman" w:hAnsi="Times New Roman" w:cs="Times New Roman"/>
          <w:sz w:val="28"/>
          <w:szCs w:val="28"/>
        </w:rPr>
        <w:t xml:space="preserve"> і надлишком у</w:t>
      </w:r>
      <w:r w:rsidRPr="00B13EA2">
        <w:rPr>
          <w:rFonts w:ascii="Times New Roman" w:hAnsi="Times New Roman" w:cs="Times New Roman"/>
          <w:sz w:val="28"/>
          <w:szCs w:val="28"/>
        </w:rPr>
        <w:t xml:space="preserve"> ньому фосфору, що робить співвідношення між концентрацією кальцію і фосфору несприятливим для всмоктування кальцію в кишечнику [43].</w:t>
      </w:r>
    </w:p>
    <w:p w:rsidR="00230638" w:rsidRPr="00B13EA2" w:rsidRDefault="00230638" w:rsidP="00230638">
      <w:pPr>
        <w:spacing w:after="0" w:line="360" w:lineRule="auto"/>
        <w:ind w:left="1" w:firstLine="707"/>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Дуже небагато продуктів за своєю природою містять вітамін</w:t>
      </w:r>
      <w:r w:rsidRPr="00B13EA2">
        <w:rPr>
          <w:rFonts w:ascii="Times New Roman" w:hAnsi="Times New Roman" w:cs="Times New Roman"/>
          <w:sz w:val="28"/>
          <w:szCs w:val="28"/>
        </w:rPr>
        <w:t xml:space="preserve"> D</w:t>
      </w:r>
      <w:r w:rsidRPr="00B13EA2">
        <w:rPr>
          <w:rFonts w:ascii="Times New Roman" w:hAnsi="Times New Roman" w:cs="Times New Roman"/>
          <w:sz w:val="28"/>
          <w:szCs w:val="28"/>
          <w:shd w:val="clear" w:color="auto" w:fill="FFFFFF"/>
        </w:rPr>
        <w:t>. Одним з найбільш багатих джерел є жирна риба, печінка, яєчний жовток.</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Вітамін </w:t>
      </w:r>
      <w:r w:rsidRPr="00B13EA2">
        <w:rPr>
          <w:rFonts w:ascii="Times New Roman" w:hAnsi="Times New Roman" w:cs="Times New Roman"/>
          <w:sz w:val="28"/>
          <w:szCs w:val="28"/>
        </w:rPr>
        <w:t>D</w:t>
      </w:r>
      <w:r w:rsidRPr="00B13EA2">
        <w:rPr>
          <w:rFonts w:ascii="Times New Roman" w:hAnsi="Times New Roman" w:cs="Times New Roman"/>
          <w:sz w:val="28"/>
          <w:szCs w:val="28"/>
          <w:shd w:val="clear" w:color="auto" w:fill="FFFFFF"/>
        </w:rPr>
        <w:t xml:space="preserve"> в цих продуктах представлений у формі метаболіту 25(OH)</w:t>
      </w:r>
      <w:r w:rsidRPr="00B13EA2">
        <w:rPr>
          <w:rFonts w:ascii="Times New Roman" w:hAnsi="Times New Roman" w:cs="Times New Roman"/>
          <w:sz w:val="28"/>
          <w:szCs w:val="28"/>
        </w:rPr>
        <w:t>D</w:t>
      </w:r>
      <w:r w:rsidRPr="00B13EA2">
        <w:rPr>
          <w:rFonts w:ascii="Times New Roman" w:hAnsi="Times New Roman" w:cs="Times New Roman"/>
          <w:sz w:val="28"/>
          <w:szCs w:val="28"/>
          <w:shd w:val="clear" w:color="auto" w:fill="FFFFFF"/>
        </w:rPr>
        <w:t>3.</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Вітамін D2 (ергокальциферол) надходить в організм тільки з рослинними продуктами харчування, причому вельми в невеликих кількостях. Всі інші продукти харчування практично позбавлені вітаміну D. У зв'язку з цим у ряді країн його спеціально додають у деякі продукти, наприклад, в молоко, фрукто</w:t>
      </w:r>
      <w:r w:rsidR="00D30429">
        <w:rPr>
          <w:rFonts w:ascii="Times New Roman" w:hAnsi="Times New Roman" w:cs="Times New Roman"/>
          <w:sz w:val="28"/>
          <w:szCs w:val="28"/>
          <w:shd w:val="clear" w:color="auto" w:fill="FFFFFF"/>
        </w:rPr>
        <w:t>ві соки, маргарин</w:t>
      </w:r>
      <w:r w:rsidRPr="00B13EA2">
        <w:rPr>
          <w:rFonts w:ascii="Times New Roman" w:hAnsi="Times New Roman" w:cs="Times New Roman"/>
          <w:sz w:val="28"/>
          <w:szCs w:val="28"/>
          <w:shd w:val="clear" w:color="auto" w:fill="FFFFFF"/>
        </w:rPr>
        <w:t xml:space="preserve"> [9, 191, 202]</w:t>
      </w:r>
      <w:r w:rsidR="00D30429">
        <w:rPr>
          <w:rFonts w:ascii="Times New Roman" w:hAnsi="Times New Roman" w:cs="Times New Roman"/>
          <w:sz w:val="28"/>
          <w:szCs w:val="28"/>
          <w:shd w:val="clear" w:color="auto" w:fill="FFFFFF"/>
        </w:rPr>
        <w:t>.</w:t>
      </w:r>
    </w:p>
    <w:p w:rsidR="00230638" w:rsidRPr="00B13EA2" w:rsidRDefault="00230638" w:rsidP="00230638">
      <w:pPr>
        <w:spacing w:after="0" w:line="360" w:lineRule="auto"/>
        <w:ind w:left="1" w:firstLine="707"/>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 xml:space="preserve">Оскільки в сучасних умовах життя практично неможливо підтримувати статус вітаміну D на достатньому рівні тільки за допомогою сонячної інсоляції та харчування, необхідно заповнювати його дефіцит і за допомогою додаткового </w:t>
      </w:r>
      <w:r w:rsidRPr="00B13EA2">
        <w:rPr>
          <w:rFonts w:ascii="Times New Roman" w:hAnsi="Times New Roman" w:cs="Times New Roman"/>
          <w:sz w:val="28"/>
          <w:szCs w:val="28"/>
          <w:shd w:val="clear" w:color="auto" w:fill="FFFFFF"/>
        </w:rPr>
        <w:lastRenderedPageBreak/>
        <w:t>прийому даного вітаміну D, підтримувати його вміст в організмі дітей не тільки раннього, а й старшого віку, а також підлітків і дорослих</w:t>
      </w:r>
      <w:r w:rsidR="007176F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[5].</w:t>
      </w:r>
    </w:p>
    <w:p w:rsidR="00230638" w:rsidRPr="00B13EA2" w:rsidRDefault="00230638" w:rsidP="00230638">
      <w:pPr>
        <w:spacing w:after="0" w:line="360" w:lineRule="auto"/>
        <w:ind w:left="1" w:firstLine="707"/>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Слід відзначити, що більшість харчових джерел вітаміну D не рекомендовано до вживання в ранньому дитячому віці, а пе</w:t>
      </w:r>
      <w:r w:rsidR="00D30429">
        <w:rPr>
          <w:rFonts w:ascii="Times New Roman" w:hAnsi="Times New Roman" w:cs="Times New Roman"/>
          <w:sz w:val="28"/>
          <w:szCs w:val="28"/>
          <w:shd w:val="clear" w:color="auto" w:fill="FFFFFF"/>
        </w:rPr>
        <w:t xml:space="preserve">релік продуктів, багатих на </w:t>
      </w:r>
      <w:r w:rsidRPr="00B13EA2">
        <w:rPr>
          <w:rFonts w:ascii="Times New Roman" w:hAnsi="Times New Roman" w:cs="Times New Roman"/>
          <w:sz w:val="28"/>
          <w:szCs w:val="28"/>
          <w:shd w:val="clear" w:color="auto" w:fill="FFFFFF"/>
        </w:rPr>
        <w:t>цей вітамін, порівняно невеликий.</w:t>
      </w:r>
      <w:r w:rsidRPr="00B13EA2">
        <w:rPr>
          <w:rFonts w:ascii="Times New Roman" w:eastAsia="Times New Roman" w:hAnsi="Times New Roman" w:cs="Times New Roman"/>
          <w:bCs/>
          <w:sz w:val="28"/>
          <w:szCs w:val="28"/>
        </w:rPr>
        <w:t xml:space="preserve"> Отже, </w:t>
      </w:r>
      <w:r w:rsidRPr="00B13EA2">
        <w:rPr>
          <w:rFonts w:ascii="Times New Roman" w:hAnsi="Times New Roman" w:cs="Times New Roman"/>
          <w:bCs/>
          <w:sz w:val="28"/>
          <w:szCs w:val="28"/>
          <w:shd w:val="clear" w:color="auto" w:fill="FFFFFF"/>
        </w:rPr>
        <w:t>о</w:t>
      </w:r>
      <w:r w:rsidR="007176FF">
        <w:rPr>
          <w:rFonts w:ascii="Times New Roman" w:hAnsi="Times New Roman" w:cs="Times New Roman"/>
          <w:bCs/>
          <w:sz w:val="28"/>
          <w:szCs w:val="28"/>
          <w:shd w:val="clear" w:color="auto" w:fill="FFFFFF"/>
        </w:rPr>
        <w:t>птимальна фізіологічна потреба у</w:t>
      </w:r>
      <w:r w:rsidRPr="00B13EA2">
        <w:rPr>
          <w:rFonts w:ascii="Times New Roman" w:hAnsi="Times New Roman" w:cs="Times New Roman"/>
          <w:bCs/>
          <w:sz w:val="28"/>
          <w:szCs w:val="28"/>
          <w:shd w:val="clear" w:color="auto" w:fill="FFFFFF"/>
        </w:rPr>
        <w:t xml:space="preserve"> вітаміні </w:t>
      </w:r>
      <w:r w:rsidRPr="00B13EA2">
        <w:rPr>
          <w:rFonts w:ascii="Times New Roman" w:hAnsi="Times New Roman" w:cs="Times New Roman"/>
          <w:bCs/>
          <w:sz w:val="28"/>
          <w:szCs w:val="28"/>
          <w:shd w:val="clear" w:color="auto" w:fill="FFFFFF"/>
          <w:lang w:val="en-US"/>
        </w:rPr>
        <w:t>D</w:t>
      </w:r>
      <w:r w:rsidRPr="00B13EA2">
        <w:rPr>
          <w:rFonts w:ascii="Times New Roman" w:hAnsi="Times New Roman" w:cs="Times New Roman"/>
          <w:bCs/>
          <w:sz w:val="28"/>
          <w:szCs w:val="28"/>
          <w:shd w:val="clear" w:color="auto" w:fill="FFFFFF"/>
        </w:rPr>
        <w:t xml:space="preserve"> не може бути досягнута без додаткового прийому вітаміну.</w:t>
      </w:r>
    </w:p>
    <w:p w:rsidR="00230638" w:rsidRPr="00B13EA2" w:rsidRDefault="00230638" w:rsidP="00230638">
      <w:pPr>
        <w:spacing w:after="0" w:line="360" w:lineRule="auto"/>
        <w:ind w:left="1" w:firstLine="707"/>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 xml:space="preserve">На сьогоднішній день у світі застосовуються різні схеми профілактики та лікування рахіту, однак єдиної і визнаної на міжнародному рівні програми не існує. У зв’язку з вищевказаним необхідно відмітити, що деякі з них відрізняються від діючого протоколу нашої країни тим, що профілактичне застосування препаратів вітаміну </w:t>
      </w:r>
      <w:r w:rsidRPr="00B13EA2">
        <w:rPr>
          <w:rFonts w:ascii="Times New Roman" w:hAnsi="Times New Roman" w:cs="Times New Roman"/>
          <w:bCs/>
          <w:sz w:val="28"/>
          <w:szCs w:val="28"/>
          <w:shd w:val="clear" w:color="auto" w:fill="FFFFFF"/>
          <w:lang w:val="en-US"/>
        </w:rPr>
        <w:t>D</w:t>
      </w:r>
      <w:r w:rsidRPr="00B13EA2">
        <w:rPr>
          <w:rFonts w:ascii="Times New Roman" w:hAnsi="Times New Roman" w:cs="Times New Roman"/>
          <w:sz w:val="28"/>
          <w:szCs w:val="28"/>
          <w:shd w:val="clear" w:color="auto" w:fill="FFFFFF"/>
        </w:rPr>
        <w:t xml:space="preserve"> у дітей починається з перших днів життя і обмежується не лише періодом раннього дитинства. Ймовірно, це пояснюється високою поширеністю </w:t>
      </w:r>
      <w:r w:rsidRPr="00B13EA2">
        <w:rPr>
          <w:rFonts w:ascii="Times New Roman" w:hAnsi="Times New Roman" w:cs="Times New Roman"/>
          <w:sz w:val="28"/>
          <w:szCs w:val="28"/>
        </w:rPr>
        <w:t>дефіциту вітаміну D серед вагітних жінок</w:t>
      </w:r>
      <w:r w:rsidRPr="00B13EA2">
        <w:rPr>
          <w:rFonts w:ascii="Times New Roman" w:hAnsi="Times New Roman" w:cs="Times New Roman"/>
          <w:sz w:val="28"/>
          <w:szCs w:val="28"/>
          <w:shd w:val="clear" w:color="auto" w:fill="FFFFFF"/>
        </w:rPr>
        <w:t xml:space="preserve"> у світі та значимістю достатнього йо</w:t>
      </w:r>
      <w:r w:rsidR="00BB21DA">
        <w:rPr>
          <w:rFonts w:ascii="Times New Roman" w:hAnsi="Times New Roman" w:cs="Times New Roman"/>
          <w:sz w:val="28"/>
          <w:szCs w:val="28"/>
          <w:shd w:val="clear" w:color="auto" w:fill="FFFFFF"/>
        </w:rPr>
        <w:t xml:space="preserve">го рівня як для скелету, так і </w:t>
      </w:r>
      <w:r w:rsidRPr="00B13EA2">
        <w:rPr>
          <w:rFonts w:ascii="Times New Roman" w:hAnsi="Times New Roman" w:cs="Times New Roman"/>
          <w:sz w:val="28"/>
          <w:szCs w:val="28"/>
          <w:shd w:val="clear" w:color="auto" w:fill="FFFFFF"/>
        </w:rPr>
        <w:t>орга</w:t>
      </w:r>
      <w:r w:rsidR="00E67A5B">
        <w:rPr>
          <w:rFonts w:ascii="Times New Roman" w:hAnsi="Times New Roman" w:cs="Times New Roman"/>
          <w:sz w:val="28"/>
          <w:szCs w:val="28"/>
          <w:shd w:val="clear" w:color="auto" w:fill="FFFFFF"/>
        </w:rPr>
        <w:t xml:space="preserve">нізму в цілому. Так, за даними </w:t>
      </w:r>
      <w:r w:rsidRPr="00B13EA2">
        <w:rPr>
          <w:rFonts w:ascii="Times New Roman" w:hAnsi="Times New Roman" w:cs="Times New Roman"/>
          <w:sz w:val="28"/>
          <w:szCs w:val="28"/>
          <w:shd w:val="clear" w:color="auto" w:fill="FFFFFF"/>
        </w:rPr>
        <w:t>Інституту Медицини для максимального скелетного</w:t>
      </w:r>
      <w:r w:rsidR="00D30429">
        <w:rPr>
          <w:rFonts w:ascii="Times New Roman" w:hAnsi="Times New Roman" w:cs="Times New Roman"/>
          <w:sz w:val="28"/>
          <w:szCs w:val="28"/>
          <w:shd w:val="clear" w:color="auto" w:fill="FFFFFF"/>
        </w:rPr>
        <w:t xml:space="preserve"> здоров’я, дітям віком 0-1 року</w:t>
      </w:r>
      <w:r w:rsidRPr="00B13EA2">
        <w:rPr>
          <w:rFonts w:ascii="Times New Roman" w:hAnsi="Times New Roman" w:cs="Times New Roman"/>
          <w:sz w:val="28"/>
          <w:szCs w:val="28"/>
          <w:shd w:val="clear" w:color="auto" w:fill="FFFFFF"/>
        </w:rPr>
        <w:t xml:space="preserve"> і 1-18 років потрібно 400</w:t>
      </w:r>
      <w:r w:rsidR="00BB21DA">
        <w:rPr>
          <w:rFonts w:ascii="Times New Roman" w:hAnsi="Times New Roman" w:cs="Times New Roman"/>
          <w:sz w:val="28"/>
          <w:szCs w:val="28"/>
          <w:shd w:val="clear" w:color="auto" w:fill="FFFFFF"/>
        </w:rPr>
        <w:t xml:space="preserve"> МО</w:t>
      </w:r>
      <w:r w:rsidRPr="00B13EA2">
        <w:rPr>
          <w:rFonts w:ascii="Times New Roman" w:hAnsi="Times New Roman" w:cs="Times New Roman"/>
          <w:sz w:val="28"/>
          <w:szCs w:val="28"/>
          <w:shd w:val="clear" w:color="auto" w:fill="FFFFFF"/>
        </w:rPr>
        <w:t xml:space="preserve"> і 600 МО вітаміну D на добу, відповідно. А згідно з рекомендаціями Суспільства ендокринологів, для профілактики і лікування дефіциту вітаміну D у дітей 0-1 року і 1-18 років потрібно 400-1000 </w:t>
      </w:r>
      <w:r w:rsidR="00BB21DA" w:rsidRPr="00B13EA2">
        <w:rPr>
          <w:rFonts w:ascii="Times New Roman" w:hAnsi="Times New Roman" w:cs="Times New Roman"/>
          <w:sz w:val="28"/>
          <w:szCs w:val="28"/>
          <w:shd w:val="clear" w:color="auto" w:fill="FFFFFF"/>
        </w:rPr>
        <w:t xml:space="preserve">МО / добу </w:t>
      </w:r>
      <w:r w:rsidRPr="00B13EA2">
        <w:rPr>
          <w:rFonts w:ascii="Times New Roman" w:hAnsi="Times New Roman" w:cs="Times New Roman"/>
          <w:sz w:val="28"/>
          <w:szCs w:val="28"/>
          <w:shd w:val="clear" w:color="auto" w:fill="FFFFFF"/>
        </w:rPr>
        <w:t>та 600-1000 МО / добу, відповідно</w:t>
      </w:r>
      <w:r w:rsidR="0015507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 xml:space="preserve">[126]. Цікавими є положення документу Комітету з харчування Французького товариства педіатрії з викладенням позиції щодо призначення вітаміну </w:t>
      </w:r>
      <w:r w:rsidRPr="00B13EA2">
        <w:rPr>
          <w:rFonts w:ascii="Times New Roman" w:hAnsi="Times New Roman" w:cs="Times New Roman"/>
          <w:sz w:val="28"/>
          <w:szCs w:val="28"/>
          <w:shd w:val="clear" w:color="auto" w:fill="FFFFFF"/>
        </w:rPr>
        <w:t xml:space="preserve">D залежно від типу вигодовування. Згідно з цими рекомендаціями профілактична доза холекальциферолу у немовлят, які знаходяться на грудному вигодовуванні повинна становити </w:t>
      </w:r>
      <w:r w:rsidR="00BB21DA">
        <w:rPr>
          <w:rFonts w:ascii="Times New Roman" w:hAnsi="Times New Roman" w:cs="Times New Roman"/>
          <w:sz w:val="28"/>
          <w:szCs w:val="28"/>
          <w:shd w:val="clear" w:color="auto" w:fill="FFFFFF"/>
        </w:rPr>
        <w:t>1</w:t>
      </w:r>
      <w:r w:rsidRPr="00B13EA2">
        <w:rPr>
          <w:rFonts w:ascii="Times New Roman" w:hAnsi="Times New Roman" w:cs="Times New Roman"/>
          <w:sz w:val="28"/>
          <w:szCs w:val="28"/>
          <w:shd w:val="clear" w:color="auto" w:fill="FFFFFF"/>
        </w:rPr>
        <w:t>000-1200 МО / добу</w:t>
      </w:r>
      <w:r w:rsidRPr="00B13EA2">
        <w:rPr>
          <w:rFonts w:ascii="Times New Roman" w:hAnsi="Times New Roman" w:cs="Times New Roman"/>
          <w:sz w:val="28"/>
          <w:szCs w:val="28"/>
        </w:rPr>
        <w:t xml:space="preserve">, для дітей віком до </w:t>
      </w:r>
      <w:r w:rsidRPr="00B13EA2">
        <w:rPr>
          <w:rFonts w:ascii="Times New Roman" w:hAnsi="Times New Roman" w:cs="Times New Roman"/>
          <w:sz w:val="28"/>
          <w:szCs w:val="28"/>
          <w:shd w:val="clear" w:color="auto" w:fill="FFFFFF"/>
        </w:rPr>
        <w:t>18</w:t>
      </w:r>
      <w:r w:rsidR="00A87432">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rPr>
        <w:t xml:space="preserve">місяців з моменту отримання молока, фортифікованого вітаміном D: додаткова доза </w:t>
      </w:r>
      <w:r w:rsidR="0015507F">
        <w:rPr>
          <w:rFonts w:ascii="Times New Roman" w:hAnsi="Times New Roman" w:cs="Times New Roman"/>
          <w:sz w:val="28"/>
          <w:szCs w:val="28"/>
          <w:shd w:val="clear" w:color="auto" w:fill="FFFFFF"/>
        </w:rPr>
        <w:t>- 600-800 МО / добу; для дітей</w:t>
      </w:r>
      <w:r w:rsidRPr="00B13EA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 xml:space="preserve">віком до </w:t>
      </w:r>
      <w:r w:rsidRPr="00B13EA2">
        <w:rPr>
          <w:rFonts w:ascii="Times New Roman" w:hAnsi="Times New Roman" w:cs="Times New Roman"/>
          <w:sz w:val="28"/>
          <w:szCs w:val="28"/>
          <w:shd w:val="clear" w:color="auto" w:fill="FFFFFF"/>
        </w:rPr>
        <w:t>18 місяців з моменту отримання коров'ячого молока незбагаченого  вітаміном D: додаткова доза дорівнює 1000</w:t>
      </w:r>
      <w:r w:rsidR="00A87432">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rPr>
        <w:t>-</w:t>
      </w:r>
      <w:r w:rsidR="00A87432">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rPr>
        <w:t>1200 МО / добу</w:t>
      </w:r>
      <w:r w:rsidR="0015507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[261].</w:t>
      </w:r>
    </w:p>
    <w:p w:rsidR="008637A8" w:rsidRDefault="00230638" w:rsidP="00D444AA">
      <w:pPr>
        <w:spacing w:after="0" w:line="360" w:lineRule="auto"/>
        <w:ind w:firstLine="708"/>
        <w:jc w:val="both"/>
        <w:rPr>
          <w:rFonts w:ascii="Times New Roman" w:hAnsi="Times New Roman" w:cs="Times New Roman"/>
          <w:bCs/>
          <w:sz w:val="28"/>
          <w:szCs w:val="28"/>
        </w:rPr>
      </w:pPr>
      <w:r w:rsidRPr="00B13EA2">
        <w:rPr>
          <w:rFonts w:ascii="Times New Roman" w:hAnsi="Times New Roman" w:cs="Times New Roman"/>
          <w:bCs/>
          <w:sz w:val="28"/>
          <w:szCs w:val="28"/>
        </w:rPr>
        <w:t>Добре відоме і</w:t>
      </w:r>
      <w:r w:rsidR="007411BF">
        <w:rPr>
          <w:rFonts w:ascii="Times New Roman" w:hAnsi="Times New Roman" w:cs="Times New Roman"/>
          <w:bCs/>
          <w:sz w:val="28"/>
          <w:szCs w:val="28"/>
        </w:rPr>
        <w:t xml:space="preserve"> </w:t>
      </w:r>
      <w:r w:rsidRPr="00B13EA2">
        <w:rPr>
          <w:rFonts w:ascii="Times New Roman" w:hAnsi="Times New Roman" w:cs="Times New Roman"/>
          <w:bCs/>
          <w:sz w:val="28"/>
          <w:szCs w:val="28"/>
        </w:rPr>
        <w:t>незаперечне судження про те, що майбутнє належить медицині профілактичній,</w:t>
      </w:r>
      <w:r w:rsidR="007411BF">
        <w:rPr>
          <w:rFonts w:ascii="Times New Roman" w:hAnsi="Times New Roman" w:cs="Times New Roman"/>
          <w:bCs/>
          <w:sz w:val="28"/>
          <w:szCs w:val="28"/>
        </w:rPr>
        <w:t xml:space="preserve"> </w:t>
      </w:r>
      <w:r w:rsidRPr="00B13EA2">
        <w:rPr>
          <w:rFonts w:ascii="Times New Roman" w:hAnsi="Times New Roman" w:cs="Times New Roman"/>
          <w:bCs/>
          <w:sz w:val="28"/>
          <w:szCs w:val="28"/>
        </w:rPr>
        <w:t xml:space="preserve">що дуже вдало можна продемонструвати на прикладі обговорюваної проблеми. Звісно, не все в боротьбі з вітамін </w:t>
      </w:r>
      <w:r w:rsidRPr="00B13EA2">
        <w:rPr>
          <w:rFonts w:ascii="Times New Roman" w:hAnsi="Times New Roman" w:cs="Times New Roman"/>
          <w:sz w:val="28"/>
          <w:szCs w:val="28"/>
        </w:rPr>
        <w:t>D</w:t>
      </w:r>
      <w:r w:rsidR="00B701FF">
        <w:rPr>
          <w:rFonts w:ascii="Times New Roman" w:hAnsi="Times New Roman" w:cs="Times New Roman"/>
          <w:bCs/>
          <w:sz w:val="28"/>
          <w:szCs w:val="28"/>
        </w:rPr>
        <w:t>-</w:t>
      </w:r>
      <w:r w:rsidRPr="00B13EA2">
        <w:rPr>
          <w:rFonts w:ascii="Times New Roman" w:hAnsi="Times New Roman" w:cs="Times New Roman"/>
          <w:bCs/>
          <w:sz w:val="28"/>
          <w:szCs w:val="28"/>
        </w:rPr>
        <w:t xml:space="preserve">дефіцитним рахітом </w:t>
      </w:r>
      <w:r w:rsidRPr="00B13EA2">
        <w:rPr>
          <w:rFonts w:ascii="Times New Roman" w:hAnsi="Times New Roman" w:cs="Times New Roman"/>
          <w:bCs/>
          <w:sz w:val="28"/>
          <w:szCs w:val="28"/>
        </w:rPr>
        <w:lastRenderedPageBreak/>
        <w:t>залежить від лікаря - наприклад,</w:t>
      </w:r>
      <w:r w:rsidR="007411BF">
        <w:rPr>
          <w:rFonts w:ascii="Times New Roman" w:hAnsi="Times New Roman" w:cs="Times New Roman"/>
          <w:bCs/>
          <w:sz w:val="28"/>
          <w:szCs w:val="28"/>
        </w:rPr>
        <w:t xml:space="preserve"> </w:t>
      </w:r>
      <w:r w:rsidRPr="00B13EA2">
        <w:rPr>
          <w:rFonts w:ascii="Times New Roman" w:hAnsi="Times New Roman" w:cs="Times New Roman"/>
          <w:bCs/>
          <w:sz w:val="28"/>
          <w:szCs w:val="28"/>
        </w:rPr>
        <w:t>не завжди під силу добитися високої комплаєнтності з боку пацієнтів і їхніх батьків, вплинути на несприятливі соціально-економічні умови життя сім'ї, на ставлення батьків до здоров'я своєї дитини. Хоча профілактика цієї патології в значній мірі залежить від інформованості, обізнаності про причини, зумовлюючі фактори розвитку захворювання та усвідо</w:t>
      </w:r>
      <w:r w:rsidR="007411BF">
        <w:rPr>
          <w:rFonts w:ascii="Times New Roman" w:hAnsi="Times New Roman" w:cs="Times New Roman"/>
          <w:bCs/>
          <w:sz w:val="28"/>
          <w:szCs w:val="28"/>
        </w:rPr>
        <w:t xml:space="preserve">млення медичними </w:t>
      </w:r>
      <w:r w:rsidR="00183BAE">
        <w:rPr>
          <w:rFonts w:ascii="Times New Roman" w:hAnsi="Times New Roman" w:cs="Times New Roman"/>
          <w:bCs/>
          <w:sz w:val="28"/>
          <w:szCs w:val="28"/>
        </w:rPr>
        <w:t xml:space="preserve">працівниками </w:t>
      </w:r>
      <w:r w:rsidRPr="00B13EA2">
        <w:rPr>
          <w:rFonts w:ascii="Times New Roman" w:hAnsi="Times New Roman" w:cs="Times New Roman"/>
          <w:bCs/>
          <w:sz w:val="28"/>
          <w:szCs w:val="28"/>
        </w:rPr>
        <w:t>й широкої громадськості про необхідність адекватного забезпечення</w:t>
      </w:r>
      <w:r w:rsidR="00BF785E">
        <w:rPr>
          <w:rFonts w:ascii="Times New Roman" w:hAnsi="Times New Roman" w:cs="Times New Roman"/>
          <w:bCs/>
          <w:sz w:val="28"/>
          <w:szCs w:val="28"/>
        </w:rPr>
        <w:t xml:space="preserve"> вітаміну D в уразливих групах </w:t>
      </w:r>
      <w:r w:rsidRPr="00B13EA2">
        <w:rPr>
          <w:rFonts w:ascii="Times New Roman" w:hAnsi="Times New Roman" w:cs="Times New Roman"/>
          <w:bCs/>
          <w:sz w:val="28"/>
          <w:szCs w:val="28"/>
        </w:rPr>
        <w:t>дітей.</w:t>
      </w:r>
    </w:p>
    <w:p w:rsidR="00BF785E" w:rsidRPr="00B13EA2" w:rsidRDefault="00BF785E" w:rsidP="00D444AA">
      <w:pPr>
        <w:spacing w:after="0" w:line="360" w:lineRule="auto"/>
        <w:ind w:firstLine="708"/>
        <w:jc w:val="both"/>
        <w:rPr>
          <w:rFonts w:ascii="Times New Roman" w:hAnsi="Times New Roman" w:cs="Times New Roman"/>
          <w:bCs/>
          <w:sz w:val="28"/>
          <w:szCs w:val="28"/>
        </w:rPr>
      </w:pPr>
    </w:p>
    <w:p w:rsidR="00BF785E" w:rsidRPr="006C6DFE" w:rsidRDefault="00885AB0" w:rsidP="00230638">
      <w:pPr>
        <w:spacing w:after="0" w:line="360" w:lineRule="auto"/>
        <w:ind w:firstLine="708"/>
        <w:jc w:val="both"/>
        <w:rPr>
          <w:rFonts w:ascii="Times New Roman" w:hAnsi="Times New Roman" w:cs="Times New Roman"/>
          <w:sz w:val="28"/>
          <w:szCs w:val="28"/>
        </w:rPr>
      </w:pPr>
      <w:r w:rsidRPr="006C6DFE">
        <w:rPr>
          <w:rFonts w:ascii="Times New Roman" w:eastAsia="Times New Roman" w:hAnsi="Times New Roman" w:cs="Times New Roman"/>
          <w:sz w:val="28"/>
          <w:szCs w:val="28"/>
        </w:rPr>
        <w:t>1.2</w:t>
      </w:r>
      <w:r w:rsidR="00D444AA" w:rsidRPr="006C6DFE">
        <w:rPr>
          <w:rFonts w:ascii="Times New Roman" w:eastAsia="Times New Roman" w:hAnsi="Times New Roman" w:cs="Times New Roman"/>
          <w:sz w:val="28"/>
          <w:szCs w:val="28"/>
        </w:rPr>
        <w:t xml:space="preserve"> Роль ожиріння та генетичних аспектів у розвитку </w:t>
      </w:r>
      <w:r w:rsidR="00D444AA" w:rsidRPr="006C6DFE">
        <w:rPr>
          <w:rFonts w:ascii="Times New Roman" w:hAnsi="Times New Roman" w:cs="Times New Roman"/>
          <w:sz w:val="28"/>
          <w:szCs w:val="28"/>
        </w:rPr>
        <w:t xml:space="preserve">вітамін </w:t>
      </w:r>
      <w:r w:rsidR="00D444AA" w:rsidRPr="006C6DFE">
        <w:rPr>
          <w:rFonts w:ascii="Times New Roman" w:hAnsi="Times New Roman" w:cs="Times New Roman"/>
          <w:sz w:val="28"/>
          <w:szCs w:val="28"/>
          <w:lang w:val="en-US"/>
        </w:rPr>
        <w:t>D</w:t>
      </w:r>
      <w:r w:rsidR="00CC0416" w:rsidRPr="006C6DFE">
        <w:rPr>
          <w:rFonts w:ascii="Times New Roman" w:hAnsi="Times New Roman" w:cs="Times New Roman"/>
          <w:sz w:val="28"/>
          <w:szCs w:val="28"/>
        </w:rPr>
        <w:t>-дефіцитного рахіту у дітей</w:t>
      </w:r>
    </w:p>
    <w:p w:rsidR="00BF785E" w:rsidRDefault="00BF785E" w:rsidP="00230638">
      <w:pPr>
        <w:spacing w:after="0" w:line="360" w:lineRule="auto"/>
        <w:ind w:firstLine="708"/>
        <w:jc w:val="both"/>
        <w:rPr>
          <w:rFonts w:ascii="Times New Roman" w:eastAsia="Times New Roman" w:hAnsi="Times New Roman" w:cs="Times New Roman"/>
          <w:b/>
          <w:sz w:val="28"/>
          <w:szCs w:val="28"/>
        </w:rPr>
      </w:pPr>
    </w:p>
    <w:p w:rsidR="003125D8" w:rsidRDefault="00230638"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Відомо, що безліч факторів впливає на статус вітаміну D в організмі, спектр яких у кожної дитини різний. Основні фактори ризику розвитку рахіту вперше були визначені А.</w:t>
      </w:r>
      <w:r w:rsidR="007411BF">
        <w:rPr>
          <w:rFonts w:ascii="Times New Roman" w:hAnsi="Times New Roman" w:cs="Times New Roman"/>
          <w:sz w:val="28"/>
          <w:szCs w:val="28"/>
        </w:rPr>
        <w:t xml:space="preserve"> </w:t>
      </w:r>
      <w:r w:rsidRPr="00B13EA2">
        <w:rPr>
          <w:rFonts w:ascii="Times New Roman" w:hAnsi="Times New Roman" w:cs="Times New Roman"/>
          <w:sz w:val="28"/>
          <w:szCs w:val="28"/>
        </w:rPr>
        <w:t>І.</w:t>
      </w:r>
      <w:r w:rsidR="007411BF">
        <w:rPr>
          <w:rFonts w:ascii="Times New Roman" w:hAnsi="Times New Roman" w:cs="Times New Roman"/>
          <w:sz w:val="28"/>
          <w:szCs w:val="28"/>
        </w:rPr>
        <w:t xml:space="preserve"> </w:t>
      </w:r>
      <w:r w:rsidRPr="00B13EA2">
        <w:rPr>
          <w:rFonts w:ascii="Times New Roman" w:hAnsi="Times New Roman" w:cs="Times New Roman"/>
          <w:sz w:val="28"/>
          <w:szCs w:val="28"/>
        </w:rPr>
        <w:t>Ривкіним в 1</w:t>
      </w:r>
      <w:r w:rsidR="00183BAE">
        <w:rPr>
          <w:rFonts w:ascii="Times New Roman" w:hAnsi="Times New Roman" w:cs="Times New Roman"/>
          <w:sz w:val="28"/>
          <w:szCs w:val="28"/>
        </w:rPr>
        <w:t>985 році. Саме з їх врахуванням</w:t>
      </w:r>
      <w:r w:rsidRPr="00B13EA2">
        <w:rPr>
          <w:rFonts w:ascii="Times New Roman" w:hAnsi="Times New Roman" w:cs="Times New Roman"/>
          <w:sz w:val="28"/>
          <w:szCs w:val="28"/>
        </w:rPr>
        <w:t xml:space="preserve"> проводиться профілактика та лікування даної нозології у дітей раннього віку в нашій країні згідно з діючим документом</w:t>
      </w:r>
      <w:r w:rsidRPr="00B13EA2">
        <w:rPr>
          <w:rFonts w:ascii="Times New Roman" w:hAnsi="Times New Roman" w:cs="Times New Roman"/>
          <w:sz w:val="28"/>
          <w:szCs w:val="28"/>
          <w:shd w:val="clear" w:color="auto" w:fill="FFFFFF"/>
        </w:rPr>
        <w:t xml:space="preserve"> «Протокол лікування та профілактики рахіту у дітей» (Наказ МОЗ України «Про погодження протоколів лікування дітей за спеціальністю</w:t>
      </w:r>
      <w:r w:rsidR="00F47F88" w:rsidRPr="00B13EA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Педіатрія "№ 9 від 10.01.2005 р.). </w:t>
      </w:r>
    </w:p>
    <w:p w:rsidR="00230638" w:rsidRPr="00B13EA2" w:rsidRDefault="003125D8" w:rsidP="002306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В</w:t>
      </w:r>
      <w:r w:rsidR="00230638" w:rsidRPr="00B13EA2">
        <w:rPr>
          <w:rFonts w:ascii="Times New Roman" w:hAnsi="Times New Roman" w:cs="Times New Roman"/>
          <w:sz w:val="28"/>
          <w:szCs w:val="28"/>
          <w:shd w:val="clear" w:color="auto" w:fill="FFFFFF"/>
        </w:rPr>
        <w:t xml:space="preserve"> сучасних умовах фактори ризику </w:t>
      </w:r>
      <w:r w:rsidR="00230638" w:rsidRPr="00B13EA2">
        <w:rPr>
          <w:rFonts w:ascii="Times New Roman" w:hAnsi="Times New Roman" w:cs="Times New Roman"/>
          <w:bCs/>
          <w:sz w:val="28"/>
          <w:szCs w:val="28"/>
        </w:rPr>
        <w:t xml:space="preserve">вітамін </w:t>
      </w:r>
      <w:r w:rsidR="00230638" w:rsidRPr="00B13EA2">
        <w:rPr>
          <w:rFonts w:ascii="Times New Roman" w:hAnsi="Times New Roman" w:cs="Times New Roman"/>
          <w:sz w:val="28"/>
          <w:szCs w:val="28"/>
        </w:rPr>
        <w:t>D</w:t>
      </w:r>
      <w:r w:rsidR="00F36545" w:rsidRPr="00B13EA2">
        <w:rPr>
          <w:rFonts w:ascii="Times New Roman" w:hAnsi="Times New Roman" w:cs="Times New Roman"/>
          <w:bCs/>
          <w:sz w:val="28"/>
          <w:szCs w:val="28"/>
        </w:rPr>
        <w:t>-</w:t>
      </w:r>
      <w:r w:rsidR="00230638" w:rsidRPr="00B13EA2">
        <w:rPr>
          <w:rFonts w:ascii="Times New Roman" w:hAnsi="Times New Roman" w:cs="Times New Roman"/>
          <w:bCs/>
          <w:sz w:val="28"/>
          <w:szCs w:val="28"/>
        </w:rPr>
        <w:t xml:space="preserve">дефіцитного рахіту </w:t>
      </w:r>
      <w:r w:rsidR="00230638" w:rsidRPr="00B13EA2">
        <w:rPr>
          <w:rFonts w:ascii="Times New Roman" w:hAnsi="Times New Roman" w:cs="Times New Roman"/>
          <w:sz w:val="28"/>
          <w:szCs w:val="28"/>
          <w:shd w:val="clear" w:color="auto" w:fill="FFFFFF"/>
        </w:rPr>
        <w:t xml:space="preserve">зазнали подальшого вивчення через зміни соціально-економічних, екологічних умов життя, стану здоровˊя жінок репродуктивного віку, особливостей фізичного розвитку та характеру вигодовування </w:t>
      </w:r>
      <w:r w:rsidR="00230638" w:rsidRPr="00257FD0">
        <w:rPr>
          <w:rFonts w:ascii="Times New Roman" w:hAnsi="Times New Roman" w:cs="Times New Roman"/>
          <w:sz w:val="28"/>
          <w:szCs w:val="28"/>
          <w:shd w:val="clear" w:color="auto" w:fill="FFFFFF"/>
        </w:rPr>
        <w:t>немовлят</w:t>
      </w:r>
      <w:r w:rsidR="007411BF">
        <w:rPr>
          <w:rFonts w:ascii="Times New Roman" w:hAnsi="Times New Roman" w:cs="Times New Roman"/>
          <w:sz w:val="28"/>
          <w:szCs w:val="28"/>
          <w:shd w:val="clear" w:color="auto" w:fill="FFFFFF"/>
        </w:rPr>
        <w:t xml:space="preserve"> </w:t>
      </w:r>
      <w:r w:rsidR="00257FD0" w:rsidRPr="00257FD0">
        <w:rPr>
          <w:rFonts w:ascii="Times New Roman" w:hAnsi="Times New Roman" w:cs="Times New Roman"/>
          <w:sz w:val="28"/>
          <w:szCs w:val="28"/>
        </w:rPr>
        <w:t>[</w:t>
      </w:r>
      <w:r w:rsidR="00257FD0" w:rsidRPr="00257FD0">
        <w:rPr>
          <w:rFonts w:ascii="Times New Roman" w:hAnsi="Times New Roman" w:cs="Times New Roman"/>
          <w:sz w:val="28"/>
          <w:szCs w:val="28"/>
          <w:shd w:val="clear" w:color="auto" w:fill="FFFFFF"/>
        </w:rPr>
        <w:t>10]</w:t>
      </w:r>
      <w:r w:rsidR="00257FD0" w:rsidRPr="00257FD0">
        <w:rPr>
          <w:rFonts w:ascii="Times New Roman" w:eastAsiaTheme="minorHAnsi" w:hAnsi="Times New Roman" w:cs="Times New Roman"/>
          <w:sz w:val="28"/>
          <w:szCs w:val="28"/>
        </w:rPr>
        <w:t>.</w:t>
      </w:r>
    </w:p>
    <w:p w:rsidR="00230638" w:rsidRPr="00557373" w:rsidRDefault="00230638" w:rsidP="00230638">
      <w:pPr>
        <w:pStyle w:val="ad"/>
        <w:spacing w:before="0" w:beforeAutospacing="0" w:after="0" w:afterAutospacing="0" w:line="360" w:lineRule="auto"/>
        <w:ind w:firstLine="708"/>
        <w:jc w:val="both"/>
        <w:rPr>
          <w:sz w:val="28"/>
          <w:szCs w:val="28"/>
          <w:shd w:val="clear" w:color="auto" w:fill="FFFFFF"/>
        </w:rPr>
      </w:pPr>
      <w:r w:rsidRPr="00557373">
        <w:rPr>
          <w:sz w:val="28"/>
          <w:szCs w:val="28"/>
        </w:rPr>
        <w:t>Так, сучасні дослідження вказують, що ожиріння являється одним із факторів ризи</w:t>
      </w:r>
      <w:r w:rsidR="00183BAE">
        <w:rPr>
          <w:sz w:val="28"/>
          <w:szCs w:val="28"/>
        </w:rPr>
        <w:t xml:space="preserve">ку дефіциту вітаміну D у дітей </w:t>
      </w:r>
      <w:r w:rsidRPr="00557373">
        <w:rPr>
          <w:sz w:val="28"/>
          <w:szCs w:val="28"/>
        </w:rPr>
        <w:t>[</w:t>
      </w:r>
      <w:r w:rsidRPr="00557373">
        <w:rPr>
          <w:sz w:val="28"/>
          <w:szCs w:val="28"/>
          <w:shd w:val="clear" w:color="auto" w:fill="FFFFFF"/>
        </w:rPr>
        <w:t>95, 105,</w:t>
      </w:r>
      <w:r w:rsidR="007411BF">
        <w:rPr>
          <w:sz w:val="28"/>
          <w:szCs w:val="28"/>
          <w:shd w:val="clear" w:color="auto" w:fill="FFFFFF"/>
        </w:rPr>
        <w:t xml:space="preserve"> </w:t>
      </w:r>
      <w:r w:rsidRPr="00557373">
        <w:rPr>
          <w:sz w:val="28"/>
          <w:szCs w:val="28"/>
          <w:shd w:val="clear" w:color="auto" w:fill="FFFFFF"/>
        </w:rPr>
        <w:t>244, 245, 248, 258].</w:t>
      </w:r>
      <w:r w:rsidRPr="00557373">
        <w:rPr>
          <w:sz w:val="28"/>
          <w:szCs w:val="28"/>
        </w:rPr>
        <w:t xml:space="preserve"> Існують докази того, що метаболізм даної речовини, депонування, біодоступність та біологічна роль знаходяться в залежності від об’єму жирової тканини [</w:t>
      </w:r>
      <w:r w:rsidRPr="00557373">
        <w:rPr>
          <w:sz w:val="28"/>
          <w:szCs w:val="28"/>
          <w:shd w:val="clear" w:color="auto" w:fill="FFFFFF"/>
        </w:rPr>
        <w:t>238]</w:t>
      </w:r>
      <w:r w:rsidRPr="00B13EA2">
        <w:rPr>
          <w:rFonts w:eastAsiaTheme="minorHAnsi"/>
          <w:sz w:val="28"/>
          <w:szCs w:val="28"/>
        </w:rPr>
        <w:t>.</w:t>
      </w:r>
      <w:r w:rsidRPr="00557373">
        <w:rPr>
          <w:sz w:val="28"/>
          <w:szCs w:val="28"/>
        </w:rPr>
        <w:t xml:space="preserve"> Результати наукових досліджень вказують на підвищений ризик дефіциту вітаміну D у тих, хто страждає ожирінням</w:t>
      </w:r>
      <w:r w:rsidR="007411BF">
        <w:rPr>
          <w:sz w:val="28"/>
          <w:szCs w:val="28"/>
        </w:rPr>
        <w:t xml:space="preserve"> </w:t>
      </w:r>
      <w:r w:rsidRPr="00557373">
        <w:rPr>
          <w:sz w:val="28"/>
          <w:szCs w:val="28"/>
        </w:rPr>
        <w:t>[</w:t>
      </w:r>
      <w:r w:rsidRPr="00557373">
        <w:rPr>
          <w:sz w:val="28"/>
          <w:szCs w:val="28"/>
          <w:shd w:val="clear" w:color="auto" w:fill="FFFFFF"/>
        </w:rPr>
        <w:t>134, 196,</w:t>
      </w:r>
      <w:r w:rsidR="007411BF">
        <w:rPr>
          <w:sz w:val="28"/>
          <w:szCs w:val="28"/>
          <w:shd w:val="clear" w:color="auto" w:fill="FFFFFF"/>
        </w:rPr>
        <w:t xml:space="preserve"> </w:t>
      </w:r>
      <w:r w:rsidRPr="00557373">
        <w:rPr>
          <w:sz w:val="28"/>
          <w:szCs w:val="28"/>
        </w:rPr>
        <w:t>217,</w:t>
      </w:r>
      <w:r w:rsidR="007411BF">
        <w:rPr>
          <w:sz w:val="28"/>
          <w:szCs w:val="28"/>
        </w:rPr>
        <w:t xml:space="preserve"> </w:t>
      </w:r>
      <w:r w:rsidRPr="00557373">
        <w:rPr>
          <w:sz w:val="28"/>
          <w:szCs w:val="28"/>
          <w:shd w:val="clear" w:color="auto" w:fill="FFFFFF"/>
        </w:rPr>
        <w:t>231]</w:t>
      </w:r>
      <w:r w:rsidRPr="00557373">
        <w:rPr>
          <w:sz w:val="28"/>
          <w:szCs w:val="28"/>
        </w:rPr>
        <w:t>. Нещодавні дослідження довели, що люди, які мають надмірну масу тіла, на відміну від людей з нормальною вагою потребують більш високих доз вітаміну D для досягнення однакових концен</w:t>
      </w:r>
      <w:r w:rsidR="00714BE0">
        <w:rPr>
          <w:sz w:val="28"/>
          <w:szCs w:val="28"/>
        </w:rPr>
        <w:t xml:space="preserve">трацій </w:t>
      </w:r>
      <w:r w:rsidR="00714BE0">
        <w:rPr>
          <w:sz w:val="28"/>
          <w:szCs w:val="28"/>
        </w:rPr>
        <w:lastRenderedPageBreak/>
        <w:t xml:space="preserve">сироваткового вітаміну D </w:t>
      </w:r>
      <w:r w:rsidRPr="00557373">
        <w:rPr>
          <w:sz w:val="28"/>
          <w:szCs w:val="28"/>
        </w:rPr>
        <w:t>[102].</w:t>
      </w:r>
      <w:r w:rsidR="007411BF">
        <w:rPr>
          <w:sz w:val="28"/>
          <w:szCs w:val="28"/>
        </w:rPr>
        <w:t xml:space="preserve"> </w:t>
      </w:r>
      <w:r w:rsidRPr="00557373">
        <w:rPr>
          <w:sz w:val="28"/>
          <w:szCs w:val="28"/>
        </w:rPr>
        <w:t>За матеріалами клінічних рекомендацій</w:t>
      </w:r>
      <w:r w:rsidR="007411BF">
        <w:rPr>
          <w:sz w:val="28"/>
          <w:szCs w:val="28"/>
        </w:rPr>
        <w:t xml:space="preserve"> </w:t>
      </w:r>
      <w:r w:rsidRPr="00557373">
        <w:rPr>
          <w:sz w:val="28"/>
          <w:szCs w:val="28"/>
        </w:rPr>
        <w:t>Міжнародного</w:t>
      </w:r>
      <w:r w:rsidR="007411BF">
        <w:rPr>
          <w:sz w:val="28"/>
          <w:szCs w:val="28"/>
        </w:rPr>
        <w:t xml:space="preserve"> </w:t>
      </w:r>
      <w:r w:rsidRPr="00557373">
        <w:rPr>
          <w:sz w:val="28"/>
          <w:szCs w:val="28"/>
        </w:rPr>
        <w:t>ендокринологічного товариства, які створені за принципами доказової медицини,</w:t>
      </w:r>
      <w:r w:rsidRPr="00B13EA2">
        <w:rPr>
          <w:rFonts w:eastAsiaTheme="minorHAnsi"/>
          <w:sz w:val="28"/>
          <w:szCs w:val="28"/>
          <w:lang w:eastAsia="en-US"/>
        </w:rPr>
        <w:t xml:space="preserve"> особи з ожирінням д</w:t>
      </w:r>
      <w:r w:rsidR="004A5F33">
        <w:rPr>
          <w:rFonts w:eastAsiaTheme="minorHAnsi"/>
          <w:sz w:val="28"/>
          <w:szCs w:val="28"/>
          <w:lang w:eastAsia="en-US"/>
        </w:rPr>
        <w:t xml:space="preserve">ля їх вікової групи потребують </w:t>
      </w:r>
      <w:r w:rsidRPr="00B13EA2">
        <w:rPr>
          <w:rFonts w:eastAsiaTheme="minorHAnsi"/>
          <w:sz w:val="28"/>
          <w:szCs w:val="28"/>
          <w:lang w:eastAsia="en-US"/>
        </w:rPr>
        <w:t>принаймні в 2-3 рази більше вітаміну D для оптимального забезпечення ним організму [</w:t>
      </w:r>
      <w:r w:rsidRPr="00557373">
        <w:rPr>
          <w:sz w:val="28"/>
          <w:szCs w:val="28"/>
        </w:rPr>
        <w:t xml:space="preserve">108]. </w:t>
      </w:r>
      <w:r w:rsidRPr="00B13EA2">
        <w:rPr>
          <w:rFonts w:eastAsiaTheme="minorHAnsi"/>
          <w:sz w:val="28"/>
          <w:szCs w:val="28"/>
          <w:lang w:eastAsia="en-US"/>
        </w:rPr>
        <w:t>Результати інших досліджень погоджуються з цим положенням і доповнюють їх даними, що доза препаратів вітам</w:t>
      </w:r>
      <w:r w:rsidR="00257FD0">
        <w:rPr>
          <w:rFonts w:eastAsiaTheme="minorHAnsi"/>
          <w:sz w:val="28"/>
          <w:szCs w:val="28"/>
          <w:lang w:eastAsia="en-US"/>
        </w:rPr>
        <w:t xml:space="preserve">іну D </w:t>
      </w:r>
      <w:r w:rsidR="00BB21DA">
        <w:rPr>
          <w:rFonts w:eastAsiaTheme="minorHAnsi"/>
          <w:sz w:val="28"/>
          <w:szCs w:val="28"/>
          <w:lang w:eastAsia="en-US"/>
        </w:rPr>
        <w:t xml:space="preserve">у </w:t>
      </w:r>
      <w:r w:rsidR="00257FD0">
        <w:rPr>
          <w:rFonts w:eastAsiaTheme="minorHAnsi"/>
          <w:sz w:val="28"/>
          <w:szCs w:val="28"/>
          <w:lang w:eastAsia="en-US"/>
        </w:rPr>
        <w:t>1,5 рази повинна бути вищою</w:t>
      </w:r>
      <w:r w:rsidRPr="00B13EA2">
        <w:rPr>
          <w:rFonts w:eastAsiaTheme="minorHAnsi"/>
          <w:sz w:val="28"/>
          <w:szCs w:val="28"/>
          <w:lang w:eastAsia="en-US"/>
        </w:rPr>
        <w:t xml:space="preserve"> для людей з надмірною масою тіла по відношенню до осіб з нормальною масою тіла</w:t>
      </w:r>
      <w:r w:rsidR="00B30CBE">
        <w:rPr>
          <w:rFonts w:eastAsiaTheme="minorHAnsi"/>
          <w:sz w:val="28"/>
          <w:szCs w:val="28"/>
          <w:lang w:eastAsia="en-US"/>
        </w:rPr>
        <w:t xml:space="preserve"> </w:t>
      </w:r>
      <w:r w:rsidRPr="00B13EA2">
        <w:rPr>
          <w:rFonts w:eastAsiaTheme="minorHAnsi"/>
          <w:sz w:val="28"/>
          <w:szCs w:val="28"/>
          <w:lang w:eastAsia="en-US"/>
        </w:rPr>
        <w:t>[</w:t>
      </w:r>
      <w:r w:rsidRPr="00557373">
        <w:rPr>
          <w:sz w:val="28"/>
          <w:szCs w:val="28"/>
          <w:shd w:val="clear" w:color="auto" w:fill="FFFFFF"/>
        </w:rPr>
        <w:t>214]</w:t>
      </w:r>
      <w:r w:rsidRPr="00557373">
        <w:rPr>
          <w:sz w:val="28"/>
          <w:szCs w:val="28"/>
        </w:rPr>
        <w:t>.</w:t>
      </w:r>
    </w:p>
    <w:p w:rsidR="00230638" w:rsidRPr="00557373" w:rsidRDefault="00230638" w:rsidP="00230638">
      <w:pPr>
        <w:pStyle w:val="ad"/>
        <w:spacing w:before="0" w:beforeAutospacing="0" w:after="0" w:afterAutospacing="0" w:line="360" w:lineRule="auto"/>
        <w:ind w:firstLine="708"/>
        <w:jc w:val="both"/>
        <w:rPr>
          <w:sz w:val="28"/>
          <w:szCs w:val="28"/>
        </w:rPr>
      </w:pPr>
      <w:r w:rsidRPr="00B13EA2">
        <w:rPr>
          <w:rFonts w:eastAsiaTheme="minorHAnsi"/>
          <w:sz w:val="28"/>
          <w:szCs w:val="28"/>
          <w:lang w:eastAsia="en-US"/>
        </w:rPr>
        <w:t xml:space="preserve">Популяційні дослідження, які проводилися в педіатрії та вивчали асоціацію ожиріння з дефіцитом </w:t>
      </w:r>
      <w:r w:rsidRPr="00557373">
        <w:rPr>
          <w:sz w:val="28"/>
          <w:szCs w:val="28"/>
        </w:rPr>
        <w:t>вітаміну D, отримали наступні результати. У більше ніж</w:t>
      </w:r>
      <w:r w:rsidR="00BB21DA">
        <w:rPr>
          <w:sz w:val="28"/>
          <w:szCs w:val="28"/>
        </w:rPr>
        <w:t xml:space="preserve"> </w:t>
      </w:r>
      <w:r w:rsidR="00541A85">
        <w:rPr>
          <w:sz w:val="28"/>
          <w:szCs w:val="28"/>
        </w:rPr>
        <w:t> </w:t>
      </w:r>
      <w:r w:rsidRPr="00557373">
        <w:rPr>
          <w:sz w:val="28"/>
          <w:szCs w:val="28"/>
        </w:rPr>
        <w:t>50</w:t>
      </w:r>
      <w:r w:rsidR="00541A85">
        <w:rPr>
          <w:sz w:val="28"/>
          <w:szCs w:val="28"/>
        </w:rPr>
        <w:t> </w:t>
      </w:r>
      <w:r w:rsidRPr="00557373">
        <w:rPr>
          <w:sz w:val="28"/>
          <w:szCs w:val="28"/>
        </w:rPr>
        <w:t>% норвезьких дітей та підлітків з надмірною масою тіла був виявлений низький 25(OH)D статус, з них 19</w:t>
      </w:r>
      <w:r w:rsidR="00BB21DA">
        <w:rPr>
          <w:sz w:val="28"/>
          <w:szCs w:val="28"/>
        </w:rPr>
        <w:t xml:space="preserve"> </w:t>
      </w:r>
      <w:r w:rsidRPr="00557373">
        <w:rPr>
          <w:sz w:val="28"/>
          <w:szCs w:val="28"/>
        </w:rPr>
        <w:t>% мали дефіцит вітаміну D</w:t>
      </w:r>
      <w:r w:rsidR="007411BF">
        <w:rPr>
          <w:sz w:val="28"/>
          <w:szCs w:val="28"/>
        </w:rPr>
        <w:t xml:space="preserve"> </w:t>
      </w:r>
      <w:r w:rsidRPr="00557373">
        <w:rPr>
          <w:sz w:val="28"/>
          <w:szCs w:val="28"/>
          <w:shd w:val="clear" w:color="auto" w:fill="FFFFFF"/>
        </w:rPr>
        <w:t>[259].</w:t>
      </w:r>
      <w:r w:rsidRPr="00557373">
        <w:rPr>
          <w:sz w:val="28"/>
          <w:szCs w:val="28"/>
        </w:rPr>
        <w:t xml:space="preserve"> Аналіз забезпеченості вітаміном D серед американських дітей продемонстрував, що дефіцит вітаміну D був зареєстрований у </w:t>
      </w:r>
      <w:r w:rsidRPr="00557373">
        <w:rPr>
          <w:sz w:val="28"/>
          <w:szCs w:val="28"/>
          <w:shd w:val="clear" w:color="auto" w:fill="FFFFFF"/>
        </w:rPr>
        <w:t>29</w:t>
      </w:r>
      <w:r w:rsidR="006C6DFE">
        <w:rPr>
          <w:sz w:val="28"/>
          <w:szCs w:val="28"/>
          <w:shd w:val="clear" w:color="auto" w:fill="FFFFFF"/>
        </w:rPr>
        <w:t xml:space="preserve"> </w:t>
      </w:r>
      <w:r w:rsidRPr="00557373">
        <w:rPr>
          <w:sz w:val="28"/>
          <w:szCs w:val="28"/>
          <w:shd w:val="clear" w:color="auto" w:fill="FFFFFF"/>
        </w:rPr>
        <w:t>% осіб з надмірною масою тіла, у 34</w:t>
      </w:r>
      <w:r w:rsidR="007411BF">
        <w:rPr>
          <w:sz w:val="28"/>
          <w:szCs w:val="28"/>
          <w:shd w:val="clear" w:color="auto" w:fill="FFFFFF"/>
        </w:rPr>
        <w:t xml:space="preserve"> </w:t>
      </w:r>
      <w:r w:rsidRPr="00557373">
        <w:rPr>
          <w:sz w:val="28"/>
          <w:szCs w:val="28"/>
          <w:shd w:val="clear" w:color="auto" w:fill="FFFFFF"/>
        </w:rPr>
        <w:t>%</w:t>
      </w:r>
      <w:r w:rsidR="007411BF">
        <w:rPr>
          <w:rStyle w:val="apple-converted-space"/>
          <w:sz w:val="28"/>
          <w:szCs w:val="28"/>
          <w:shd w:val="clear" w:color="auto" w:fill="FFFFFF"/>
        </w:rPr>
        <w:t xml:space="preserve"> </w:t>
      </w:r>
      <w:r w:rsidRPr="00557373">
        <w:rPr>
          <w:rStyle w:val="apple-converted-space"/>
          <w:sz w:val="28"/>
          <w:szCs w:val="28"/>
          <w:shd w:val="clear" w:color="auto" w:fill="FFFFFF"/>
        </w:rPr>
        <w:t xml:space="preserve">дітей з ожирінням та </w:t>
      </w:r>
      <w:r w:rsidRPr="00557373">
        <w:rPr>
          <w:sz w:val="28"/>
          <w:szCs w:val="28"/>
          <w:shd w:val="clear" w:color="auto" w:fill="FFFFFF"/>
        </w:rPr>
        <w:t>49</w:t>
      </w:r>
      <w:r w:rsidR="007411BF">
        <w:rPr>
          <w:sz w:val="28"/>
          <w:szCs w:val="28"/>
          <w:shd w:val="clear" w:color="auto" w:fill="FFFFFF"/>
        </w:rPr>
        <w:t xml:space="preserve"> </w:t>
      </w:r>
      <w:r w:rsidRPr="00557373">
        <w:rPr>
          <w:sz w:val="28"/>
          <w:szCs w:val="28"/>
          <w:shd w:val="clear" w:color="auto" w:fill="FFFFFF"/>
        </w:rPr>
        <w:t xml:space="preserve">% пацієнтів з тяжким ожирінням, що достовірно відрізнялось від статусу </w:t>
      </w:r>
      <w:r w:rsidRPr="00557373">
        <w:rPr>
          <w:sz w:val="28"/>
          <w:szCs w:val="28"/>
        </w:rPr>
        <w:t>вітаміну D дітей з масою тіла, що відповідала віковій нормі [</w:t>
      </w:r>
      <w:r w:rsidRPr="00557373">
        <w:rPr>
          <w:sz w:val="28"/>
          <w:szCs w:val="28"/>
          <w:shd w:val="clear" w:color="auto" w:fill="FFFFFF"/>
        </w:rPr>
        <w:t>227].</w:t>
      </w:r>
      <w:r w:rsidRPr="00557373">
        <w:rPr>
          <w:sz w:val="28"/>
          <w:szCs w:val="28"/>
        </w:rPr>
        <w:t xml:space="preserve"> Вивчення вищезазначеного зв’язку серед італійських дітей показало, що лише 19</w:t>
      </w:r>
      <w:r w:rsidR="00BB21DA">
        <w:rPr>
          <w:sz w:val="28"/>
          <w:szCs w:val="28"/>
        </w:rPr>
        <w:t xml:space="preserve"> </w:t>
      </w:r>
      <w:r w:rsidRPr="00557373">
        <w:rPr>
          <w:sz w:val="28"/>
          <w:szCs w:val="28"/>
        </w:rPr>
        <w:t>% з них були достатньо забезпечені вітаміном D, тоді як майже у половини обстежених пацієнтів констатовано дефіцитний стан [</w:t>
      </w:r>
      <w:r w:rsidRPr="00557373">
        <w:rPr>
          <w:sz w:val="28"/>
          <w:szCs w:val="28"/>
          <w:shd w:val="clear" w:color="auto" w:fill="FFFFFF"/>
        </w:rPr>
        <w:t>249]</w:t>
      </w:r>
      <w:r w:rsidRPr="00557373">
        <w:rPr>
          <w:sz w:val="28"/>
          <w:szCs w:val="28"/>
        </w:rPr>
        <w:t xml:space="preserve">. </w:t>
      </w:r>
      <w:r w:rsidRPr="00557373">
        <w:rPr>
          <w:sz w:val="28"/>
          <w:szCs w:val="28"/>
          <w:shd w:val="clear" w:color="auto" w:fill="FFFFFF"/>
        </w:rPr>
        <w:t>У афроамериканських підлітків з ожирінням відмічена кореляці</w:t>
      </w:r>
      <w:r w:rsidR="00257FD0">
        <w:rPr>
          <w:sz w:val="28"/>
          <w:szCs w:val="28"/>
          <w:shd w:val="clear" w:color="auto" w:fill="FFFFFF"/>
        </w:rPr>
        <w:t xml:space="preserve">я низьких значень сироваткового </w:t>
      </w:r>
      <w:r w:rsidRPr="00557373">
        <w:rPr>
          <w:sz w:val="28"/>
          <w:szCs w:val="28"/>
          <w:shd w:val="clear" w:color="auto" w:fill="FFFFFF"/>
        </w:rPr>
        <w:t>25(OH)D з рівнем адипонектину, ІМТ, резистентністю до інсуліну</w:t>
      </w:r>
      <w:r w:rsidR="007411BF">
        <w:rPr>
          <w:sz w:val="28"/>
          <w:szCs w:val="28"/>
          <w:shd w:val="clear" w:color="auto" w:fill="FFFFFF"/>
        </w:rPr>
        <w:t xml:space="preserve"> </w:t>
      </w:r>
      <w:r w:rsidRPr="00557373">
        <w:rPr>
          <w:sz w:val="28"/>
          <w:szCs w:val="28"/>
          <w:shd w:val="clear" w:color="auto" w:fill="FFFFFF"/>
        </w:rPr>
        <w:t xml:space="preserve">[241]. Аналогічні висновки (зв'язок дефіциту вітаміну </w:t>
      </w:r>
      <w:r w:rsidRPr="00557373">
        <w:rPr>
          <w:sz w:val="28"/>
          <w:szCs w:val="28"/>
        </w:rPr>
        <w:t>D з маркерами ожиріння)</w:t>
      </w:r>
      <w:r w:rsidRPr="00557373">
        <w:rPr>
          <w:sz w:val="28"/>
          <w:szCs w:val="28"/>
          <w:shd w:val="clear" w:color="auto" w:fill="FFFFFF"/>
        </w:rPr>
        <w:t xml:space="preserve"> були продемонстровані серед дітей, які мешкають на Кавказі, в тропічних умовах (Малайзії, Колумбії), Бразилії [73, 122, 240,</w:t>
      </w:r>
      <w:r w:rsidR="007411BF">
        <w:rPr>
          <w:sz w:val="28"/>
          <w:szCs w:val="28"/>
          <w:shd w:val="clear" w:color="auto" w:fill="FFFFFF"/>
        </w:rPr>
        <w:t xml:space="preserve"> </w:t>
      </w:r>
      <w:r w:rsidRPr="00557373">
        <w:rPr>
          <w:sz w:val="28"/>
          <w:szCs w:val="28"/>
          <w:shd w:val="clear" w:color="auto" w:fill="FFFEF1"/>
        </w:rPr>
        <w:t>257</w:t>
      </w:r>
      <w:r w:rsidRPr="00557373">
        <w:rPr>
          <w:sz w:val="28"/>
          <w:szCs w:val="28"/>
          <w:shd w:val="clear" w:color="auto" w:fill="FFFFFF"/>
        </w:rPr>
        <w:t>].</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8974E7">
        <w:rPr>
          <w:rFonts w:ascii="Times New Roman" w:hAnsi="Times New Roman" w:cs="Times New Roman"/>
          <w:sz w:val="28"/>
          <w:szCs w:val="28"/>
        </w:rPr>
        <w:t xml:space="preserve">Не дивлячись на зростаючий об'єм наукових даних з цієї проблеми та досягнення певних успіхів, слід зазначити, що природа асоціації ожиріння та дефіциту вітаміну </w:t>
      </w:r>
      <w:r w:rsidRPr="00B13EA2">
        <w:rPr>
          <w:rFonts w:ascii="Times New Roman" w:hAnsi="Times New Roman" w:cs="Times New Roman"/>
          <w:sz w:val="28"/>
          <w:szCs w:val="28"/>
        </w:rPr>
        <w:t>D</w:t>
      </w:r>
      <w:r w:rsidRPr="008974E7">
        <w:rPr>
          <w:rFonts w:ascii="Times New Roman" w:hAnsi="Times New Roman" w:cs="Times New Roman"/>
          <w:sz w:val="28"/>
          <w:szCs w:val="28"/>
        </w:rPr>
        <w:t xml:space="preserve"> остаточно не з’ясована. Патогенетичний взаємозв'язок між ожирінням та дефіцитом вітаміну </w:t>
      </w:r>
      <w:r w:rsidRPr="00B13EA2">
        <w:rPr>
          <w:rFonts w:ascii="Times New Roman" w:hAnsi="Times New Roman" w:cs="Times New Roman"/>
          <w:sz w:val="28"/>
          <w:szCs w:val="28"/>
        </w:rPr>
        <w:t>D</w:t>
      </w:r>
      <w:r w:rsidRPr="008974E7">
        <w:rPr>
          <w:rFonts w:ascii="Times New Roman" w:hAnsi="Times New Roman" w:cs="Times New Roman"/>
          <w:sz w:val="28"/>
          <w:szCs w:val="28"/>
        </w:rPr>
        <w:t xml:space="preserve">, напевно, зумовлений декількома механізмами. </w:t>
      </w:r>
      <w:r w:rsidRPr="00B13EA2">
        <w:rPr>
          <w:rFonts w:ascii="Times New Roman" w:hAnsi="Times New Roman" w:cs="Times New Roman"/>
          <w:sz w:val="28"/>
          <w:szCs w:val="28"/>
        </w:rPr>
        <w:t xml:space="preserve">По-перше, при ожирінні вітамін D, який являється жиророзчинною речовиною, розподіляється в значному об'ємі жирової тканини, що призводить до зниження його концентрації в плазмі крові [29]. По-друге, при надмірній масі тіла виникає </w:t>
      </w:r>
      <w:r w:rsidRPr="00B13EA2">
        <w:rPr>
          <w:rFonts w:ascii="Times New Roman" w:hAnsi="Times New Roman" w:cs="Times New Roman"/>
          <w:sz w:val="28"/>
          <w:szCs w:val="28"/>
        </w:rPr>
        <w:lastRenderedPageBreak/>
        <w:t>обмеження біодоступності вітаміну D, що викликане захопленням вітаміну D адипоцитами та депонуванням в жировій тканині. Є наукові праці, які стверджують, що існує пряма пропорційна залежність дефіциту вітаміну D з клінічними і лабораторними маркерами ожиріння, такими як індекс маси тіла (ІМТ), окружніс</w:t>
      </w:r>
      <w:r w:rsidR="003F07E9">
        <w:rPr>
          <w:rFonts w:ascii="Times New Roman" w:hAnsi="Times New Roman" w:cs="Times New Roman"/>
          <w:sz w:val="28"/>
          <w:szCs w:val="28"/>
        </w:rPr>
        <w:t xml:space="preserve">ть талії і відсоток загального </w:t>
      </w:r>
      <w:r w:rsidRPr="00B13EA2">
        <w:rPr>
          <w:rFonts w:ascii="Times New Roman" w:hAnsi="Times New Roman" w:cs="Times New Roman"/>
          <w:sz w:val="28"/>
          <w:szCs w:val="28"/>
        </w:rPr>
        <w:t>жиру в організмі в дорослих та дітей [</w:t>
      </w:r>
      <w:r w:rsidRPr="00B13EA2">
        <w:rPr>
          <w:rFonts w:ascii="Times New Roman" w:hAnsi="Times New Roman" w:cs="Times New Roman"/>
          <w:sz w:val="28"/>
          <w:szCs w:val="28"/>
          <w:shd w:val="clear" w:color="auto" w:fill="FFFFFF"/>
        </w:rPr>
        <w:t>70, 106, 118, 168,</w:t>
      </w:r>
      <w:r w:rsidR="007411B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199,</w:t>
      </w:r>
      <w:r w:rsidR="007411B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236, </w:t>
      </w:r>
      <w:r w:rsidRPr="00B13EA2">
        <w:rPr>
          <w:rFonts w:ascii="Times New Roman" w:hAnsi="Times New Roman" w:cs="Times New Roman"/>
          <w:sz w:val="28"/>
          <w:szCs w:val="28"/>
        </w:rPr>
        <w:t>246</w:t>
      </w:r>
      <w:r w:rsidRPr="00B13EA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По-третє, існують генетичні докази того, що збільшення значення ІМТ призводить до зниження рівня вітаміну D в сироватці крові [92]. По-четверте, відносно дітей раннього віку, доведено, що одним із значимих факто</w:t>
      </w:r>
      <w:r w:rsidR="00B701FF">
        <w:rPr>
          <w:rFonts w:ascii="Times New Roman" w:hAnsi="Times New Roman" w:cs="Times New Roman"/>
          <w:sz w:val="28"/>
          <w:szCs w:val="28"/>
        </w:rPr>
        <w:t>рів ризику розвитку вітамін D-</w:t>
      </w:r>
      <w:r w:rsidRPr="00B13EA2">
        <w:rPr>
          <w:rFonts w:ascii="Times New Roman" w:hAnsi="Times New Roman" w:cs="Times New Roman"/>
          <w:sz w:val="28"/>
          <w:szCs w:val="28"/>
        </w:rPr>
        <w:t xml:space="preserve">дефіцитного рахіту в сучасних умовах являються прискорені темпи збільшення маси тіла та зросту [8]. Також досить важливим є факт, що при надмірній вазі спостерігається збільшення навантаження на кісткову систему.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Жирова т</w:t>
      </w:r>
      <w:r w:rsidR="003F07E9">
        <w:rPr>
          <w:rFonts w:ascii="Times New Roman" w:hAnsi="Times New Roman" w:cs="Times New Roman"/>
          <w:sz w:val="28"/>
          <w:szCs w:val="28"/>
        </w:rPr>
        <w:t xml:space="preserve">канина в сучасному розумінні є </w:t>
      </w:r>
      <w:r w:rsidRPr="00B13EA2">
        <w:rPr>
          <w:rFonts w:ascii="Times New Roman" w:hAnsi="Times New Roman" w:cs="Times New Roman"/>
          <w:sz w:val="28"/>
          <w:szCs w:val="28"/>
        </w:rPr>
        <w:t>не тільки джерелом енергії в організмі, а й істинним ендокринним органом, який продукує і в</w:t>
      </w:r>
      <w:r w:rsidR="00F47F88" w:rsidRPr="00B13EA2">
        <w:rPr>
          <w:rFonts w:ascii="Times New Roman" w:hAnsi="Times New Roman" w:cs="Times New Roman"/>
          <w:sz w:val="28"/>
          <w:szCs w:val="28"/>
        </w:rPr>
        <w:t>п</w:t>
      </w:r>
      <w:r w:rsidRPr="00B13EA2">
        <w:rPr>
          <w:rFonts w:ascii="Times New Roman" w:hAnsi="Times New Roman" w:cs="Times New Roman"/>
          <w:sz w:val="28"/>
          <w:szCs w:val="28"/>
        </w:rPr>
        <w:t>ливає на секрецію широкого спектра медіаторів, що регулюють функцію жирової тканини і важливих віддалених органів, а саме печінки, підшлункової залози, серцево-судинної системи і скелетних м'язів. За даними літератури, адипоцити жирової тканини секретують більше 50 біологічно активних речовин, які істотно розрізняються за структурою і функціями, серед них цитокіни, хемокіни, фактори росту, молекули системи комплементу і гормони. Ці біологічно активні фактори впливають на вираженність процесів у багатьох органах прям</w:t>
      </w:r>
      <w:r w:rsidR="003F07E9">
        <w:rPr>
          <w:rFonts w:ascii="Times New Roman" w:hAnsi="Times New Roman" w:cs="Times New Roman"/>
          <w:sz w:val="28"/>
          <w:szCs w:val="28"/>
        </w:rPr>
        <w:t xml:space="preserve">о або завдяки нейроендокринним </w:t>
      </w:r>
      <w:r w:rsidRPr="00B13EA2">
        <w:rPr>
          <w:rFonts w:ascii="Times New Roman" w:hAnsi="Times New Roman" w:cs="Times New Roman"/>
          <w:sz w:val="28"/>
          <w:szCs w:val="28"/>
        </w:rPr>
        <w:t>механізмам. При метаболічних порушеннях, таких як ожиріння, збільшення розмірів</w:t>
      </w:r>
      <w:r w:rsidR="007411BF">
        <w:rPr>
          <w:rFonts w:ascii="Times New Roman" w:hAnsi="Times New Roman" w:cs="Times New Roman"/>
          <w:sz w:val="28"/>
          <w:szCs w:val="28"/>
        </w:rPr>
        <w:t xml:space="preserve"> </w:t>
      </w:r>
      <w:r w:rsidRPr="00B13EA2">
        <w:rPr>
          <w:rFonts w:ascii="Times New Roman" w:hAnsi="Times New Roman" w:cs="Times New Roman"/>
          <w:sz w:val="28"/>
          <w:szCs w:val="28"/>
        </w:rPr>
        <w:t>адипоцитів призводить до д</w:t>
      </w:r>
      <w:r w:rsidR="003F07E9">
        <w:rPr>
          <w:rFonts w:ascii="Times New Roman" w:hAnsi="Times New Roman" w:cs="Times New Roman"/>
          <w:sz w:val="28"/>
          <w:szCs w:val="28"/>
        </w:rPr>
        <w:t xml:space="preserve">исфункції в жировій тканині та </w:t>
      </w:r>
      <w:r w:rsidRPr="00B13EA2">
        <w:rPr>
          <w:rFonts w:ascii="Times New Roman" w:hAnsi="Times New Roman" w:cs="Times New Roman"/>
          <w:sz w:val="28"/>
          <w:szCs w:val="28"/>
        </w:rPr>
        <w:t>зсуву в секр</w:t>
      </w:r>
      <w:r w:rsidR="003F07E9">
        <w:rPr>
          <w:rFonts w:ascii="Times New Roman" w:hAnsi="Times New Roman" w:cs="Times New Roman"/>
          <w:sz w:val="28"/>
          <w:szCs w:val="28"/>
        </w:rPr>
        <w:t xml:space="preserve">еторному профілі з підвищенням </w:t>
      </w:r>
      <w:r w:rsidRPr="00B13EA2">
        <w:rPr>
          <w:rFonts w:ascii="Times New Roman" w:hAnsi="Times New Roman" w:cs="Times New Roman"/>
          <w:sz w:val="28"/>
          <w:szCs w:val="28"/>
        </w:rPr>
        <w:t>випуску прозапальних адипокінів</w:t>
      </w:r>
      <w:r w:rsidR="007411BF">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[47, 61, 62</w:t>
      </w:r>
      <w:r w:rsidRPr="00B13EA2">
        <w:rPr>
          <w:rFonts w:ascii="Times New Roman" w:hAnsi="Times New Roman" w:cs="Times New Roman"/>
          <w:sz w:val="28"/>
          <w:szCs w:val="28"/>
        </w:rPr>
        <w:t>,</w:t>
      </w:r>
      <w:r w:rsidR="00BB21DA">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113,</w:t>
      </w:r>
      <w:r w:rsidR="007411B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187].</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Останні дослідження показують, що жирова тканина може бути безпосереднім об'єктом фізіологічн</w:t>
      </w:r>
      <w:r w:rsidR="003F07E9">
        <w:rPr>
          <w:rFonts w:ascii="Times New Roman" w:hAnsi="Times New Roman" w:cs="Times New Roman"/>
          <w:sz w:val="28"/>
          <w:szCs w:val="28"/>
        </w:rPr>
        <w:t>их дій вітаміну D. Доведено, що</w:t>
      </w:r>
      <w:r w:rsidRPr="00B13EA2">
        <w:rPr>
          <w:rFonts w:ascii="Times New Roman" w:hAnsi="Times New Roman" w:cs="Times New Roman"/>
          <w:sz w:val="28"/>
          <w:szCs w:val="28"/>
        </w:rPr>
        <w:t xml:space="preserve"> вітамін D може впливати на ожиріння через численні механізми, у тому числі на експресію білка, окислювальний стрес, запалення і клітинний метаболізм [</w:t>
      </w:r>
      <w:r w:rsidRPr="00B13EA2">
        <w:rPr>
          <w:rFonts w:ascii="Times New Roman" w:hAnsi="Times New Roman" w:cs="Times New Roman"/>
          <w:sz w:val="28"/>
          <w:szCs w:val="28"/>
          <w:shd w:val="clear" w:color="auto" w:fill="FFFFFF"/>
        </w:rPr>
        <w:t>234]</w:t>
      </w:r>
      <w:r w:rsidRPr="00B13EA2">
        <w:rPr>
          <w:rFonts w:ascii="Times New Roman" w:hAnsi="Times New Roman" w:cs="Times New Roman"/>
          <w:sz w:val="28"/>
          <w:szCs w:val="28"/>
        </w:rPr>
        <w:t xml:space="preserve">. Останні дані фокусується на залученні 1,25(OH)2D3 (кальцитріолу, активного метаболіту </w:t>
      </w:r>
      <w:r w:rsidRPr="00B13EA2">
        <w:rPr>
          <w:rFonts w:ascii="Times New Roman" w:hAnsi="Times New Roman" w:cs="Times New Roman"/>
          <w:sz w:val="28"/>
          <w:szCs w:val="28"/>
        </w:rPr>
        <w:lastRenderedPageBreak/>
        <w:t>вітаміну D) в регуляції запалення жирової тканини при ожирінні за рахунок зниження прозапальних цитокінів, які секретуються в жировій тканині</w:t>
      </w:r>
      <w:r w:rsidRPr="00B13EA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 xml:space="preserve">Крім того, </w:t>
      </w:r>
      <w:r w:rsidRPr="00B13EA2">
        <w:rPr>
          <w:rFonts w:ascii="Times New Roman" w:hAnsi="Times New Roman" w:cs="Times New Roman"/>
          <w:sz w:val="28"/>
          <w:szCs w:val="28"/>
          <w:shd w:val="clear" w:color="auto" w:fill="FFFFFF"/>
        </w:rPr>
        <w:t xml:space="preserve">нові перспективи в контексті ожиріння і пов'язаних з </w:t>
      </w:r>
      <w:r w:rsidR="004A5F33">
        <w:rPr>
          <w:rFonts w:ascii="Times New Roman" w:hAnsi="Times New Roman" w:cs="Times New Roman"/>
          <w:sz w:val="28"/>
          <w:szCs w:val="28"/>
          <w:shd w:val="clear" w:color="auto" w:fill="FFFFFF"/>
        </w:rPr>
        <w:t xml:space="preserve">ним патофізіологічних порушень </w:t>
      </w:r>
      <w:r w:rsidRPr="00B13EA2">
        <w:rPr>
          <w:rFonts w:ascii="Times New Roman" w:hAnsi="Times New Roman" w:cs="Times New Roman"/>
          <w:sz w:val="28"/>
          <w:szCs w:val="28"/>
          <w:shd w:val="clear" w:color="auto" w:fill="FFFFFF"/>
        </w:rPr>
        <w:t>відкриває участь кальцитріолу в модулюванні експресії адипокінів, зниженні набору моноцитів людськими преадипоцитами і відновленні поглинання глюкози в адипоцитах</w:t>
      </w:r>
      <w:r w:rsidR="002260DA">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[116, 242, 255].</w:t>
      </w:r>
      <w:r w:rsidRPr="00B13EA2">
        <w:rPr>
          <w:rFonts w:ascii="Times New Roman" w:hAnsi="Times New Roman" w:cs="Times New Roman"/>
          <w:sz w:val="28"/>
          <w:szCs w:val="28"/>
        </w:rPr>
        <w:t xml:space="preserve"> Існує доказ того, що вітамін D впливає на жирову масу, перешкоджаючи адипогненетичним транскрипційним факторам і накопиченняю ліпідів протягом диференціації адипоцитів. Таким чином, дефіцит вітаміну D може призвести до порушення нормального метаболічного функціонування жирової тканини. Враховуючи важливість цієї тканини в енергетичному балансі, ліпідному обміні і запаленні при ожирінні, розуміння механізмів вітаміну дії D в адипоцитах можуть зробити істотний вплив на підтримку метаболічного здоров'я [</w:t>
      </w:r>
      <w:r w:rsidRPr="00B13EA2">
        <w:rPr>
          <w:rFonts w:ascii="Times New Roman" w:hAnsi="Times New Roman" w:cs="Times New Roman"/>
          <w:sz w:val="28"/>
          <w:szCs w:val="28"/>
          <w:shd w:val="clear" w:color="auto" w:fill="FFFFFF"/>
        </w:rPr>
        <w:t>256]</w:t>
      </w:r>
      <w:r w:rsidRPr="00B13EA2">
        <w:rPr>
          <w:rFonts w:ascii="Times New Roman" w:hAnsi="Times New Roman" w:cs="Times New Roman"/>
          <w:sz w:val="28"/>
          <w:szCs w:val="28"/>
        </w:rPr>
        <w:t>.</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З</w:t>
      </w:r>
      <w:r w:rsidR="006C6DFE">
        <w:rPr>
          <w:rFonts w:ascii="Times New Roman" w:hAnsi="Times New Roman" w:cs="Times New Roman"/>
          <w:sz w:val="28"/>
          <w:szCs w:val="28"/>
        </w:rPr>
        <w:t xml:space="preserve"> </w:t>
      </w:r>
      <w:r w:rsidRPr="00B13EA2">
        <w:rPr>
          <w:rFonts w:ascii="Times New Roman" w:hAnsi="Times New Roman" w:cs="Times New Roman"/>
          <w:sz w:val="28"/>
          <w:szCs w:val="28"/>
        </w:rPr>
        <w:t>огляду на літературні дані жваво обговорюється негативний вплив надлишку жиру на підвищення катаболізму і утворення неактивних форм вітамін</w:t>
      </w:r>
      <w:r w:rsidR="003F07E9">
        <w:rPr>
          <w:rFonts w:ascii="Times New Roman" w:hAnsi="Times New Roman" w:cs="Times New Roman"/>
          <w:sz w:val="28"/>
          <w:szCs w:val="28"/>
        </w:rPr>
        <w:t>у D, надмірне депонування його у</w:t>
      </w:r>
      <w:r w:rsidRPr="00B13EA2">
        <w:rPr>
          <w:rFonts w:ascii="Times New Roman" w:hAnsi="Times New Roman" w:cs="Times New Roman"/>
          <w:sz w:val="28"/>
          <w:szCs w:val="28"/>
        </w:rPr>
        <w:t xml:space="preserve"> жировій тканині, зниження активності 1α-гідроксилази в інфільтрованій жиром печінці. З іншого боку, широка представленість і можливість е</w:t>
      </w:r>
      <w:r w:rsidR="003F07E9">
        <w:rPr>
          <w:rFonts w:ascii="Times New Roman" w:hAnsi="Times New Roman" w:cs="Times New Roman"/>
          <w:sz w:val="28"/>
          <w:szCs w:val="28"/>
        </w:rPr>
        <w:t>кспресії рецепторів вітаміну D у</w:t>
      </w:r>
      <w:r w:rsidRPr="00B13EA2">
        <w:rPr>
          <w:rFonts w:ascii="Times New Roman" w:hAnsi="Times New Roman" w:cs="Times New Roman"/>
          <w:sz w:val="28"/>
          <w:szCs w:val="28"/>
        </w:rPr>
        <w:t xml:space="preserve"> жир</w:t>
      </w:r>
      <w:r w:rsidR="003F07E9">
        <w:rPr>
          <w:rFonts w:ascii="Times New Roman" w:hAnsi="Times New Roman" w:cs="Times New Roman"/>
          <w:sz w:val="28"/>
          <w:szCs w:val="28"/>
        </w:rPr>
        <w:t>овій тканині, що беруть участь у</w:t>
      </w:r>
      <w:r w:rsidR="006C6DFE">
        <w:rPr>
          <w:rFonts w:ascii="Times New Roman" w:hAnsi="Times New Roman" w:cs="Times New Roman"/>
          <w:sz w:val="28"/>
          <w:szCs w:val="28"/>
        </w:rPr>
        <w:t xml:space="preserve"> ліпогенезі, липолізі і ади</w:t>
      </w:r>
      <w:r w:rsidRPr="00B13EA2">
        <w:rPr>
          <w:rFonts w:ascii="Times New Roman" w:hAnsi="Times New Roman" w:cs="Times New Roman"/>
          <w:sz w:val="28"/>
          <w:szCs w:val="28"/>
        </w:rPr>
        <w:t>погенезі, підвищення вмісту паратгормону, що відмічається при дефіциті вітаміну D і яке активує ліпогенез, дозволяють розглядати вітамін D в якості самостійного фактора ризику накопичення жирової тканини [</w:t>
      </w:r>
      <w:r w:rsidRPr="00B13EA2">
        <w:rPr>
          <w:rFonts w:ascii="Times New Roman" w:hAnsi="Times New Roman" w:cs="Times New Roman"/>
          <w:bCs/>
          <w:sz w:val="28"/>
          <w:szCs w:val="28"/>
        </w:rPr>
        <w:t xml:space="preserve">19, </w:t>
      </w:r>
      <w:r w:rsidRPr="00B13EA2">
        <w:rPr>
          <w:rStyle w:val="aa"/>
          <w:rFonts w:ascii="Times New Roman" w:hAnsi="Times New Roman" w:cs="Times New Roman"/>
          <w:i w:val="0"/>
          <w:sz w:val="28"/>
          <w:szCs w:val="28"/>
          <w:shd w:val="clear" w:color="auto" w:fill="FFFFFF"/>
        </w:rPr>
        <w:t>55,</w:t>
      </w:r>
      <w:r w:rsidR="002260DA">
        <w:rPr>
          <w:rStyle w:val="aa"/>
          <w:rFonts w:ascii="Times New Roman" w:hAnsi="Times New Roman" w:cs="Times New Roman"/>
          <w:i w:val="0"/>
          <w:sz w:val="28"/>
          <w:szCs w:val="28"/>
          <w:shd w:val="clear" w:color="auto" w:fill="FFFFFF"/>
        </w:rPr>
        <w:t xml:space="preserve"> </w:t>
      </w:r>
      <w:r w:rsidRPr="00B13EA2">
        <w:rPr>
          <w:rStyle w:val="aa"/>
          <w:rFonts w:ascii="Times New Roman" w:hAnsi="Times New Roman" w:cs="Times New Roman"/>
          <w:i w:val="0"/>
          <w:sz w:val="28"/>
          <w:szCs w:val="28"/>
          <w:shd w:val="clear" w:color="auto" w:fill="FFFFFF"/>
        </w:rPr>
        <w:t>104</w:t>
      </w:r>
      <w:r w:rsidRPr="00B13EA2">
        <w:rPr>
          <w:rFonts w:ascii="Times New Roman" w:hAnsi="Times New Roman" w:cs="Times New Roman"/>
          <w:bCs/>
          <w:sz w:val="28"/>
          <w:szCs w:val="28"/>
        </w:rPr>
        <w:t>]</w:t>
      </w:r>
    </w:p>
    <w:p w:rsidR="00230638" w:rsidRPr="00B13EA2" w:rsidRDefault="00230638" w:rsidP="004A5F33">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На сьогоднішній день у переліку міжнародних зарубіжних посібників можна зустріти рекомендації з лікування та профілактики вітамін D-дефіцитних станів, автори яких вказують, що діти з ожирінням потребують більш високого дозування вітаміну D, порівняно з особами, чий фізичний ро</w:t>
      </w:r>
      <w:r w:rsidR="00BF785E">
        <w:rPr>
          <w:rFonts w:ascii="Times New Roman" w:hAnsi="Times New Roman" w:cs="Times New Roman"/>
          <w:sz w:val="28"/>
          <w:szCs w:val="28"/>
        </w:rPr>
        <w:t>звиток відповідає віковій нормі</w:t>
      </w:r>
      <w:r w:rsidRPr="00B13EA2">
        <w:rPr>
          <w:rFonts w:ascii="Times New Roman" w:hAnsi="Times New Roman" w:cs="Times New Roman"/>
          <w:sz w:val="28"/>
          <w:szCs w:val="28"/>
        </w:rPr>
        <w:t xml:space="preserve"> [175, </w:t>
      </w:r>
      <w:r w:rsidRPr="00B13EA2">
        <w:rPr>
          <w:rFonts w:ascii="Times New Roman" w:hAnsi="Times New Roman" w:cs="Times New Roman"/>
          <w:sz w:val="28"/>
          <w:szCs w:val="28"/>
          <w:shd w:val="clear" w:color="auto" w:fill="FFFFFF"/>
        </w:rPr>
        <w:t>180</w:t>
      </w:r>
      <w:r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rPr>
        <w:t>.</w:t>
      </w:r>
      <w:r w:rsidR="002260DA">
        <w:rPr>
          <w:rFonts w:ascii="Times New Roman" w:hAnsi="Times New Roman" w:cs="Times New Roman"/>
          <w:sz w:val="28"/>
          <w:szCs w:val="28"/>
          <w:shd w:val="clear" w:color="auto" w:fill="FFFFFF"/>
        </w:rPr>
        <w:t xml:space="preserve"> </w:t>
      </w:r>
      <w:r w:rsidRPr="002260DA">
        <w:rPr>
          <w:rFonts w:ascii="Times New Roman" w:hAnsi="Times New Roman" w:cs="Times New Roman"/>
          <w:sz w:val="28"/>
          <w:szCs w:val="28"/>
        </w:rPr>
        <w:t>Наукові повідомлення стверджують про наявність негативної ко</w:t>
      </w:r>
      <w:r w:rsidR="003F07E9" w:rsidRPr="002260DA">
        <w:rPr>
          <w:rFonts w:ascii="Times New Roman" w:hAnsi="Times New Roman" w:cs="Times New Roman"/>
          <w:sz w:val="28"/>
          <w:szCs w:val="28"/>
        </w:rPr>
        <w:t xml:space="preserve">реляції між ІМТ та збільшенням </w:t>
      </w:r>
      <w:r w:rsidRPr="002260DA">
        <w:rPr>
          <w:rFonts w:ascii="Times New Roman" w:hAnsi="Times New Roman" w:cs="Times New Roman"/>
          <w:sz w:val="28"/>
          <w:szCs w:val="28"/>
        </w:rPr>
        <w:t xml:space="preserve">статусу вітаміну </w:t>
      </w:r>
      <w:r w:rsidRPr="00B13EA2">
        <w:rPr>
          <w:rFonts w:ascii="Times New Roman" w:hAnsi="Times New Roman" w:cs="Times New Roman"/>
          <w:sz w:val="28"/>
          <w:szCs w:val="28"/>
        </w:rPr>
        <w:t>D</w:t>
      </w:r>
      <w:r w:rsidRPr="002260DA">
        <w:rPr>
          <w:rFonts w:ascii="Times New Roman" w:hAnsi="Times New Roman" w:cs="Times New Roman"/>
          <w:sz w:val="28"/>
          <w:szCs w:val="28"/>
        </w:rPr>
        <w:t xml:space="preserve"> у відповідь на додатковий прийом холекальциферолу</w:t>
      </w:r>
      <w:r w:rsidR="002260DA">
        <w:rPr>
          <w:rFonts w:ascii="Times New Roman" w:hAnsi="Times New Roman" w:cs="Times New Roman"/>
          <w:sz w:val="28"/>
          <w:szCs w:val="28"/>
        </w:rPr>
        <w:t xml:space="preserve"> </w:t>
      </w:r>
      <w:r w:rsidRPr="002260DA">
        <w:rPr>
          <w:rFonts w:ascii="Times New Roman" w:hAnsi="Times New Roman" w:cs="Times New Roman"/>
          <w:sz w:val="28"/>
          <w:szCs w:val="28"/>
          <w:shd w:val="clear" w:color="auto" w:fill="FFFFFF"/>
        </w:rPr>
        <w:t>[195].</w:t>
      </w:r>
      <w:r w:rsidR="002260DA">
        <w:rPr>
          <w:rFonts w:ascii="Times New Roman" w:hAnsi="Times New Roman" w:cs="Times New Roman"/>
          <w:sz w:val="28"/>
          <w:szCs w:val="28"/>
          <w:shd w:val="clear" w:color="auto" w:fill="FFFFFF"/>
        </w:rPr>
        <w:t xml:space="preserve"> </w:t>
      </w:r>
      <w:r w:rsidRPr="002260DA">
        <w:rPr>
          <w:rFonts w:ascii="Times New Roman" w:hAnsi="Times New Roman" w:cs="Times New Roman"/>
          <w:sz w:val="28"/>
          <w:szCs w:val="28"/>
          <w:shd w:val="clear" w:color="auto" w:fill="FFFFFF"/>
        </w:rPr>
        <w:t xml:space="preserve">Існують також докази того, що </w:t>
      </w:r>
      <w:r w:rsidRPr="002260DA">
        <w:rPr>
          <w:rFonts w:ascii="Times New Roman" w:hAnsi="Times New Roman" w:cs="Times New Roman"/>
          <w:sz w:val="28"/>
          <w:szCs w:val="28"/>
        </w:rPr>
        <w:t xml:space="preserve">вітамін </w:t>
      </w:r>
      <w:r w:rsidRPr="00B13EA2">
        <w:rPr>
          <w:rFonts w:ascii="Times New Roman" w:hAnsi="Times New Roman" w:cs="Times New Roman"/>
          <w:sz w:val="28"/>
          <w:szCs w:val="28"/>
        </w:rPr>
        <w:t>D</w:t>
      </w:r>
      <w:r w:rsidRPr="002260DA">
        <w:rPr>
          <w:rFonts w:ascii="Times New Roman" w:hAnsi="Times New Roman" w:cs="Times New Roman"/>
          <w:sz w:val="28"/>
          <w:szCs w:val="28"/>
          <w:shd w:val="clear" w:color="auto" w:fill="FFFFFF"/>
        </w:rPr>
        <w:t xml:space="preserve"> може зробити свій внесок в регулювання маси тіла при ожирінні, особливо в поєднанні з </w:t>
      </w:r>
      <w:r w:rsidRPr="002260DA">
        <w:rPr>
          <w:rFonts w:ascii="Times New Roman" w:hAnsi="Times New Roman" w:cs="Times New Roman"/>
          <w:sz w:val="28"/>
          <w:szCs w:val="28"/>
          <w:shd w:val="clear" w:color="auto" w:fill="FFFFFF"/>
        </w:rPr>
        <w:lastRenderedPageBreak/>
        <w:t xml:space="preserve">обмеженою енергетичною дієтою. </w:t>
      </w:r>
      <w:r w:rsidRPr="00B13EA2">
        <w:rPr>
          <w:rFonts w:ascii="Times New Roman" w:hAnsi="Times New Roman" w:cs="Times New Roman"/>
          <w:sz w:val="28"/>
          <w:szCs w:val="28"/>
          <w:shd w:val="clear" w:color="auto" w:fill="FFFFFF"/>
        </w:rPr>
        <w:t>З цією метою було запропоновано застосування холекальциферолу як перспективної стратегії для профілактики ожиріння і розвитку пов'язаних з ним ускладнень</w:t>
      </w:r>
      <w:r w:rsidR="002260DA">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[78,</w:t>
      </w:r>
      <w:r w:rsidR="002260DA">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89, 99,</w:t>
      </w:r>
      <w:r w:rsidR="002260DA">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205].</w:t>
      </w:r>
    </w:p>
    <w:p w:rsidR="00230638" w:rsidRPr="00B13EA2"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Щодо асоціації дефіциту вітаміну D та ожиріння, незважаючи на певні успіхи, багато питань ще не вивчені. Не з’ясовані по</w:t>
      </w:r>
      <w:r w:rsidR="00F47F88" w:rsidRPr="00B13EA2">
        <w:rPr>
          <w:rFonts w:ascii="Times New Roman" w:hAnsi="Times New Roman" w:cs="Times New Roman"/>
          <w:sz w:val="28"/>
          <w:szCs w:val="28"/>
        </w:rPr>
        <w:t>ложе</w:t>
      </w:r>
      <w:r w:rsidRPr="00B13EA2">
        <w:rPr>
          <w:rFonts w:ascii="Times New Roman" w:hAnsi="Times New Roman" w:cs="Times New Roman"/>
          <w:sz w:val="28"/>
          <w:szCs w:val="28"/>
        </w:rPr>
        <w:t>ння, що лежать в основі та напрямок причинного зв’язку дефіциту вітаміну D та ожиріння [217]. Необхідно зазначити, що всі дослідження, присвячені вищевказаному взаємозв’язку, проводилися у дорослих та дітей старшого віку. Дані наукові праці не мають однозначного висновку. Результати останніх досліджень показують, що асоціація рівня вітаміну D та ожиріння у дітей являється складною проблемою та потребує подальшого детального вдосконалення.</w:t>
      </w:r>
    </w:p>
    <w:p w:rsidR="00230638" w:rsidRPr="00B13EA2" w:rsidRDefault="00230638" w:rsidP="00230638">
      <w:pPr>
        <w:spacing w:after="0" w:line="360" w:lineRule="auto"/>
        <w:ind w:left="1" w:firstLine="707"/>
        <w:jc w:val="both"/>
        <w:rPr>
          <w:rFonts w:ascii="Times New Roman" w:hAnsi="Times New Roman" w:cs="Times New Roman"/>
          <w:sz w:val="28"/>
          <w:szCs w:val="28"/>
        </w:rPr>
      </w:pPr>
      <w:r w:rsidRPr="00B13EA2">
        <w:rPr>
          <w:rFonts w:ascii="Times New Roman" w:hAnsi="Times New Roman" w:cs="Times New Roman"/>
          <w:sz w:val="28"/>
          <w:szCs w:val="28"/>
          <w:shd w:val="clear" w:color="auto" w:fill="FFFFFF"/>
        </w:rPr>
        <w:t xml:space="preserve">Аналіз сучасних літературних джерел доводить, що </w:t>
      </w:r>
      <w:r w:rsidRPr="00B13EA2">
        <w:rPr>
          <w:rFonts w:ascii="Times New Roman" w:hAnsi="Times New Roman" w:cs="Times New Roman"/>
          <w:sz w:val="28"/>
          <w:szCs w:val="28"/>
        </w:rPr>
        <w:t>дослідження тільки біохімічних показників кальцій-фосфорного обміну не дозволяють адекватно оцінити недостатність вітаміну D. Поява доступних методів лабораторної діагностики, зокрема визначення рівня сироваткового вітаміну D, являється важливим аспектом для своєчасного виявлення дефіциту вітаміну D серед дітей з груп високого ризику щодо його розвитку та моніторингу терапії .</w:t>
      </w:r>
    </w:p>
    <w:p w:rsidR="00230638" w:rsidRPr="00B13EA2" w:rsidRDefault="00230638" w:rsidP="00230638">
      <w:pPr>
        <w:spacing w:after="0" w:line="360" w:lineRule="auto"/>
        <w:ind w:left="1" w:firstLine="707"/>
        <w:jc w:val="both"/>
        <w:rPr>
          <w:rFonts w:ascii="Times New Roman" w:hAnsi="Times New Roman" w:cs="Times New Roman"/>
          <w:sz w:val="28"/>
          <w:szCs w:val="28"/>
        </w:rPr>
      </w:pPr>
      <w:r w:rsidRPr="00B13EA2">
        <w:rPr>
          <w:rFonts w:ascii="Times New Roman" w:hAnsi="Times New Roman" w:cs="Times New Roman"/>
          <w:sz w:val="28"/>
          <w:szCs w:val="28"/>
        </w:rPr>
        <w:t>Слід зазначити, що функціональним показником вмісту вітаміну D в організмі людини є рівень 25(OH)D (проміжної біологічно малоактивної транспортної форми, кальцидіолу, 25-гідроксикальциферолу, гідроксивітаміну D) циркулюючого в крові після гідроксилювання в печінці метаболіту вітаміну D. Загальний 25-гідроксивітамін D включає в себе сумарний вміст в крові 25(ОН)D2 і 25(ОН)D3. Рівень даної речовини відображає як утворення вітаміну D в шкірі, так і надходженн</w:t>
      </w:r>
      <w:r w:rsidR="00C82E76">
        <w:rPr>
          <w:rFonts w:ascii="Times New Roman" w:hAnsi="Times New Roman" w:cs="Times New Roman"/>
          <w:sz w:val="28"/>
          <w:szCs w:val="28"/>
        </w:rPr>
        <w:t xml:space="preserve">я його з їжею </w:t>
      </w:r>
      <w:r w:rsidR="00C82E76"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rPr>
        <w:t>114, 162, 178</w:t>
      </w:r>
      <w:r w:rsidRPr="00B13EA2">
        <w:rPr>
          <w:rFonts w:ascii="Times New Roman" w:hAnsi="Times New Roman" w:cs="Times New Roman"/>
          <w:sz w:val="28"/>
          <w:szCs w:val="28"/>
        </w:rPr>
        <w:t>,</w:t>
      </w:r>
      <w:r w:rsidR="00F47F88" w:rsidRPr="00B13EA2">
        <w:rPr>
          <w:rFonts w:ascii="Times New Roman" w:hAnsi="Times New Roman" w:cs="Times New Roman"/>
          <w:sz w:val="28"/>
          <w:szCs w:val="28"/>
          <w:shd w:val="clear" w:color="auto" w:fill="FFFFFF"/>
        </w:rPr>
        <w:t>193, 235</w:t>
      </w:r>
      <w:r w:rsidR="00C82E76" w:rsidRPr="00B13EA2">
        <w:rPr>
          <w:rFonts w:ascii="Times New Roman" w:hAnsi="Times New Roman" w:cs="Times New Roman"/>
          <w:sz w:val="28"/>
          <w:szCs w:val="28"/>
          <w:shd w:val="clear" w:color="auto" w:fill="FFFFFF"/>
        </w:rPr>
        <w:t>]</w:t>
      </w:r>
      <w:r w:rsidR="00C82E76">
        <w:rPr>
          <w:rFonts w:ascii="Times New Roman" w:hAnsi="Times New Roman" w:cs="Times New Roman"/>
          <w:sz w:val="28"/>
          <w:szCs w:val="28"/>
          <w:shd w:val="clear" w:color="auto" w:fill="FFFFFF"/>
        </w:rPr>
        <w:t>.</w:t>
      </w:r>
      <w:r w:rsidRPr="00B13EA2">
        <w:rPr>
          <w:rFonts w:ascii="Times New Roman" w:hAnsi="Times New Roman" w:cs="Times New Roman"/>
          <w:sz w:val="28"/>
          <w:szCs w:val="28"/>
          <w:shd w:val="clear" w:color="auto" w:fill="FFFFFF"/>
        </w:rPr>
        <w:t xml:space="preserve"> Незважаючи на те, що </w:t>
      </w:r>
      <w:r w:rsidRPr="00B13EA2">
        <w:rPr>
          <w:rFonts w:ascii="Times New Roman" w:hAnsi="Times New Roman" w:cs="Times New Roman"/>
          <w:sz w:val="28"/>
          <w:szCs w:val="28"/>
        </w:rPr>
        <w:t>1,25(OH)2D3</w:t>
      </w:r>
      <w:r w:rsidRPr="00B13EA2">
        <w:rPr>
          <w:rFonts w:ascii="Times New Roman" w:hAnsi="Times New Roman" w:cs="Times New Roman"/>
          <w:sz w:val="28"/>
          <w:szCs w:val="28"/>
          <w:shd w:val="clear" w:color="auto" w:fill="FFFFFF"/>
        </w:rPr>
        <w:t xml:space="preserve"> є біологічно активною формою вітаміну </w:t>
      </w:r>
      <w:r w:rsidRPr="00B13EA2">
        <w:rPr>
          <w:rFonts w:ascii="Times New Roman" w:hAnsi="Times New Roman" w:cs="Times New Roman"/>
          <w:sz w:val="28"/>
          <w:szCs w:val="28"/>
        </w:rPr>
        <w:t>D</w:t>
      </w:r>
      <w:r w:rsidRPr="00B13EA2">
        <w:rPr>
          <w:rFonts w:ascii="Times New Roman" w:hAnsi="Times New Roman" w:cs="Times New Roman"/>
          <w:sz w:val="28"/>
          <w:szCs w:val="28"/>
          <w:shd w:val="clear" w:color="auto" w:fill="FFFFFF"/>
        </w:rPr>
        <w:t xml:space="preserve"> і міг би розглядатися як ідеальний маркер для уточнення статусу вітаміну</w:t>
      </w:r>
      <w:r w:rsidRPr="00B13EA2">
        <w:rPr>
          <w:rFonts w:ascii="Times New Roman" w:hAnsi="Times New Roman" w:cs="Times New Roman"/>
          <w:sz w:val="28"/>
          <w:szCs w:val="28"/>
        </w:rPr>
        <w:t xml:space="preserve"> D</w:t>
      </w:r>
      <w:r w:rsidRPr="00B13EA2">
        <w:rPr>
          <w:rFonts w:ascii="Times New Roman" w:hAnsi="Times New Roman" w:cs="Times New Roman"/>
          <w:sz w:val="28"/>
          <w:szCs w:val="28"/>
          <w:shd w:val="clear" w:color="auto" w:fill="FFFFFF"/>
        </w:rPr>
        <w:t>, проте це не так.</w:t>
      </w:r>
      <w:r w:rsidRPr="00B13EA2">
        <w:rPr>
          <w:rFonts w:ascii="Times New Roman" w:hAnsi="Times New Roman" w:cs="Times New Roman"/>
          <w:sz w:val="28"/>
          <w:szCs w:val="28"/>
        </w:rPr>
        <w:t xml:space="preserve"> Визначення рівня даного метаболіту в сироватці крові не дає ніякої інформації про забезпеченість вітаміном D і не має діагностичного значення. Це пояснюється тим, що 1,25(OH)2D3 володіє вельми коротким періодом напіввиведення</w:t>
      </w:r>
      <w:r w:rsidR="002260DA">
        <w:rPr>
          <w:rFonts w:ascii="Times New Roman" w:hAnsi="Times New Roman" w:cs="Times New Roman"/>
          <w:sz w:val="28"/>
          <w:szCs w:val="28"/>
        </w:rPr>
        <w:t xml:space="preserve"> </w:t>
      </w:r>
      <w:r w:rsidR="003F07E9">
        <w:rPr>
          <w:rFonts w:ascii="Times New Roman" w:eastAsia="Times New Roman" w:hAnsi="Times New Roman" w:cs="Times New Roman"/>
          <w:sz w:val="28"/>
          <w:szCs w:val="28"/>
        </w:rPr>
        <w:t>–</w:t>
      </w:r>
      <w:r w:rsidR="003F07E9">
        <w:rPr>
          <w:rFonts w:ascii="Times New Roman" w:hAnsi="Times New Roman" w:cs="Times New Roman"/>
          <w:sz w:val="28"/>
          <w:szCs w:val="28"/>
        </w:rPr>
        <w:t xml:space="preserve"> всього 4 год, а у 25(OH)D </w:t>
      </w:r>
      <w:r w:rsidRPr="00B13EA2">
        <w:rPr>
          <w:rFonts w:ascii="Times New Roman" w:hAnsi="Times New Roman" w:cs="Times New Roman"/>
          <w:sz w:val="28"/>
          <w:szCs w:val="28"/>
        </w:rPr>
        <w:t xml:space="preserve">він становить 2-3 тижні. Крім того, при дефіциті вітаміну D підйом </w:t>
      </w:r>
      <w:r w:rsidRPr="00B13EA2">
        <w:rPr>
          <w:rFonts w:ascii="Times New Roman" w:hAnsi="Times New Roman" w:cs="Times New Roman"/>
          <w:sz w:val="28"/>
          <w:szCs w:val="28"/>
        </w:rPr>
        <w:lastRenderedPageBreak/>
        <w:t>паратиреоїдного гормону (</w:t>
      </w:r>
      <w:r w:rsidR="00C82E76">
        <w:rPr>
          <w:rFonts w:ascii="Times New Roman" w:hAnsi="Times New Roman" w:cs="Times New Roman"/>
          <w:sz w:val="28"/>
          <w:szCs w:val="28"/>
        </w:rPr>
        <w:t>ПТГ) призводить до активації α1-</w:t>
      </w:r>
      <w:r w:rsidRPr="00B13EA2">
        <w:rPr>
          <w:rFonts w:ascii="Times New Roman" w:hAnsi="Times New Roman" w:cs="Times New Roman"/>
          <w:sz w:val="28"/>
          <w:szCs w:val="28"/>
        </w:rPr>
        <w:t>гідроксилази, внаслідок чого рівень 1,25(OH)2D3 може бути нормальним або навіть дещо підвищеним [39,</w:t>
      </w:r>
      <w:r w:rsidR="003D44D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63</w:t>
      </w:r>
      <w:r w:rsidRPr="00B13EA2">
        <w:rPr>
          <w:rFonts w:ascii="Times New Roman" w:hAnsi="Times New Roman" w:cs="Times New Roman"/>
          <w:sz w:val="28"/>
          <w:szCs w:val="28"/>
        </w:rPr>
        <w:t xml:space="preserve"> ]. </w:t>
      </w:r>
    </w:p>
    <w:p w:rsidR="00230638" w:rsidRPr="00B13EA2" w:rsidRDefault="00230638" w:rsidP="00230638">
      <w:pPr>
        <w:spacing w:after="0" w:line="360" w:lineRule="auto"/>
        <w:ind w:firstLine="709"/>
        <w:jc w:val="both"/>
        <w:rPr>
          <w:rFonts w:ascii="Times New Roman" w:hAnsi="Times New Roman" w:cs="Times New Roman"/>
          <w:sz w:val="28"/>
          <w:szCs w:val="28"/>
        </w:rPr>
      </w:pPr>
      <w:r w:rsidRPr="00B13EA2">
        <w:rPr>
          <w:rFonts w:ascii="Times New Roman" w:hAnsi="Times New Roman" w:cs="Times New Roman"/>
          <w:sz w:val="28"/>
          <w:szCs w:val="28"/>
        </w:rPr>
        <w:t>Визначення рівня 1,25(OH)</w:t>
      </w:r>
      <w:r w:rsidR="00167008">
        <w:rPr>
          <w:rFonts w:ascii="Times New Roman" w:hAnsi="Times New Roman" w:cs="Times New Roman"/>
          <w:sz w:val="28"/>
          <w:szCs w:val="28"/>
        </w:rPr>
        <w:t>2</w:t>
      </w:r>
      <w:r w:rsidRPr="00B13EA2">
        <w:rPr>
          <w:rFonts w:ascii="Times New Roman" w:hAnsi="Times New Roman" w:cs="Times New Roman"/>
          <w:sz w:val="28"/>
          <w:szCs w:val="28"/>
        </w:rPr>
        <w:t>D</w:t>
      </w:r>
      <w:r w:rsidR="00167008">
        <w:rPr>
          <w:rFonts w:ascii="Times New Roman" w:hAnsi="Times New Roman" w:cs="Times New Roman"/>
          <w:sz w:val="28"/>
          <w:szCs w:val="28"/>
        </w:rPr>
        <w:t>3</w:t>
      </w:r>
      <w:r w:rsidRPr="00B13EA2">
        <w:rPr>
          <w:rFonts w:ascii="Times New Roman" w:hAnsi="Times New Roman" w:cs="Times New Roman"/>
          <w:sz w:val="28"/>
          <w:szCs w:val="28"/>
        </w:rPr>
        <w:t xml:space="preserve"> являється значимим лише для діагностики ряду спадкових і набутих захворювань, при яких можуть відбуватися порушення обміну кальцію в нирках (наприклад, хвороба Де Тоні-Дебре-Фанконі, нирк</w:t>
      </w:r>
      <w:r w:rsidR="00690711" w:rsidRPr="00B13EA2">
        <w:rPr>
          <w:rFonts w:ascii="Times New Roman" w:hAnsi="Times New Roman" w:cs="Times New Roman"/>
          <w:sz w:val="28"/>
          <w:szCs w:val="28"/>
        </w:rPr>
        <w:t xml:space="preserve">овий тубулярний ацидоз, вітамін </w:t>
      </w:r>
      <w:r w:rsidRPr="00B13EA2">
        <w:rPr>
          <w:rFonts w:ascii="Times New Roman" w:hAnsi="Times New Roman" w:cs="Times New Roman"/>
          <w:sz w:val="28"/>
          <w:szCs w:val="28"/>
        </w:rPr>
        <w:t>D-резистентний рахіт та ін.), а також при хронічній нирковій недостатності. Визначення рівня ПТГ в сироватці крові є лише опосередкованою характеристикою статусу вітаміну D в організмі, так як у багатьох людей з низьким рівнем вітаміну D не завжди відзначається помітне збільшення ПТГ. Ще одне обмеження в його визначенні полягає в тому, що у дітей підвищений рівень ПТГ зовсім не означає, що має місце недостатній статус вітаміну D і пов'язаний з підвищеною абсорбцією кальцію. Останній є важливим для проведення оцінки кісткового метаболізму у пацієнтів з хронічною нирковою недостатністю та для контролю фармакологічного лікування остеопорозу</w:t>
      </w:r>
      <w:r w:rsidR="002260DA">
        <w:rPr>
          <w:rFonts w:ascii="Times New Roman" w:hAnsi="Times New Roman" w:cs="Times New Roman"/>
          <w:sz w:val="28"/>
          <w:szCs w:val="28"/>
        </w:rPr>
        <w:t xml:space="preserve"> </w:t>
      </w:r>
      <w:r w:rsidRPr="00B13EA2">
        <w:rPr>
          <w:rFonts w:ascii="Times New Roman" w:hAnsi="Times New Roman" w:cs="Times New Roman"/>
          <w:sz w:val="28"/>
          <w:szCs w:val="28"/>
        </w:rPr>
        <w:t>[5,</w:t>
      </w:r>
      <w:r w:rsidRPr="00B13EA2">
        <w:rPr>
          <w:rFonts w:ascii="Times New Roman" w:hAnsi="Times New Roman" w:cs="Times New Roman"/>
          <w:sz w:val="28"/>
          <w:szCs w:val="28"/>
          <w:shd w:val="clear" w:color="auto" w:fill="FFFFFF"/>
        </w:rPr>
        <w:t>210]</w:t>
      </w:r>
      <w:r w:rsidRPr="00B13EA2">
        <w:rPr>
          <w:rFonts w:ascii="Times New Roman" w:hAnsi="Times New Roman" w:cs="Times New Roman"/>
          <w:sz w:val="28"/>
          <w:szCs w:val="28"/>
        </w:rPr>
        <w:t xml:space="preserve">.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Дефіцит вітаміну D – клінічний синдром, який розвивається в результаті зниження 25(OH)D в сироватці крові. Останні роки активно обговорюється питання про нормативні значення рівня гідроксивітаміну D у дітей і дорослих. При цьому до сих пір залишається суперечливим питання щодо рівня 25(OH)D, за яким визначають наявність дефіциту вітаміну D. Погляди на встановлення дефіциту вітаміну D історично зазнавали різноманітних змін. Слід зазначити, що сучасні лабораторні технології дозволяють виключати з сумарної концентрації загального 25(ОН)D нещодавно відкриту неактивну форму 3-епі-25(ОН)D3, який за результатами сучасних досліджень визначається в крові дітей віком до 1 року. Отже, даний аспект являється важливим для отримання достовірних результатів рівня 25(ОН)D в сироватці крові у когорті дітей даної вікової групи [</w:t>
      </w:r>
      <w:r w:rsidRPr="00B13EA2">
        <w:rPr>
          <w:rFonts w:ascii="Times New Roman" w:hAnsi="Times New Roman" w:cs="Times New Roman"/>
          <w:sz w:val="28"/>
          <w:szCs w:val="28"/>
          <w:shd w:val="clear" w:color="auto" w:fill="FFFFFF"/>
        </w:rPr>
        <w:t>64, 151,</w:t>
      </w:r>
      <w:r w:rsidR="00C34B16">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230]</w:t>
      </w:r>
      <w:r w:rsidR="003F07E9">
        <w:rPr>
          <w:rFonts w:ascii="Times New Roman" w:hAnsi="Times New Roman" w:cs="Times New Roman"/>
          <w:sz w:val="28"/>
          <w:szCs w:val="28"/>
        </w:rPr>
        <w:t xml:space="preserve">. </w:t>
      </w:r>
      <w:r w:rsidRPr="00B13EA2">
        <w:rPr>
          <w:rFonts w:ascii="Times New Roman" w:hAnsi="Times New Roman" w:cs="Times New Roman"/>
          <w:sz w:val="28"/>
          <w:szCs w:val="28"/>
        </w:rPr>
        <w:t xml:space="preserve">Сироваткова концентрація загального 25-гідроксивітаміна D виражається в нанограммах на мілілітр (нг / мл) або в наномолях на літр (нмоль / л), причому </w:t>
      </w:r>
      <w:r w:rsidR="00541A85">
        <w:rPr>
          <w:rFonts w:ascii="Times New Roman" w:hAnsi="Times New Roman" w:cs="Times New Roman"/>
          <w:sz w:val="28"/>
          <w:szCs w:val="28"/>
          <w:lang w:val="ru-RU"/>
        </w:rPr>
        <w:t> </w:t>
      </w:r>
      <w:r w:rsidR="00541A85">
        <w:rPr>
          <w:rFonts w:ascii="Times New Roman" w:hAnsi="Times New Roman" w:cs="Times New Roman"/>
          <w:sz w:val="28"/>
          <w:szCs w:val="28"/>
        </w:rPr>
        <w:t>1 нг </w:t>
      </w:r>
      <w:r w:rsidRPr="00B13EA2">
        <w:rPr>
          <w:rFonts w:ascii="Times New Roman" w:hAnsi="Times New Roman" w:cs="Times New Roman"/>
          <w:sz w:val="28"/>
          <w:szCs w:val="28"/>
        </w:rPr>
        <w:t>/ мл становить 2,496 нмоль / л</w:t>
      </w:r>
      <w:r w:rsidR="002260DA">
        <w:rPr>
          <w:rFonts w:ascii="Times New Roman" w:hAnsi="Times New Roman" w:cs="Times New Roman"/>
          <w:sz w:val="28"/>
          <w:szCs w:val="28"/>
        </w:rPr>
        <w:t xml:space="preserve"> </w:t>
      </w:r>
      <w:r w:rsidRPr="00B13EA2">
        <w:rPr>
          <w:rFonts w:ascii="Times New Roman" w:hAnsi="Times New Roman" w:cs="Times New Roman"/>
          <w:sz w:val="28"/>
          <w:szCs w:val="28"/>
        </w:rPr>
        <w:t xml:space="preserve">[77, </w:t>
      </w:r>
      <w:r w:rsidRPr="00B13EA2">
        <w:rPr>
          <w:rFonts w:ascii="Times New Roman" w:hAnsi="Times New Roman" w:cs="Times New Roman"/>
          <w:sz w:val="28"/>
          <w:szCs w:val="28"/>
          <w:shd w:val="clear" w:color="auto" w:fill="FFFFFF"/>
        </w:rPr>
        <w:t>200].</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Для оцінки статусу вітаміну D в організмі дитини на сьогоднішній день науковці та клініцисти використовують класифікацію, згідно з положеннями</w:t>
      </w:r>
      <w:r w:rsidR="00B701FF">
        <w:rPr>
          <w:rFonts w:ascii="Times New Roman" w:hAnsi="Times New Roman" w:cs="Times New Roman"/>
          <w:sz w:val="28"/>
          <w:szCs w:val="28"/>
        </w:rPr>
        <w:t xml:space="preserve"> якої інтерпретація результатів </w:t>
      </w:r>
      <w:r w:rsidRPr="00B13EA2">
        <w:rPr>
          <w:rFonts w:ascii="Times New Roman" w:hAnsi="Times New Roman" w:cs="Times New Roman"/>
          <w:sz w:val="28"/>
          <w:szCs w:val="28"/>
        </w:rPr>
        <w:t>дослідж</w:t>
      </w:r>
      <w:r w:rsidR="003F07E9">
        <w:rPr>
          <w:rFonts w:ascii="Times New Roman" w:hAnsi="Times New Roman" w:cs="Times New Roman"/>
          <w:sz w:val="28"/>
          <w:szCs w:val="28"/>
        </w:rPr>
        <w:t xml:space="preserve">ення концентрації сироваткового гідроксивітаміну </w:t>
      </w:r>
      <w:r w:rsidRPr="00B13EA2">
        <w:rPr>
          <w:rFonts w:ascii="Times New Roman" w:hAnsi="Times New Roman" w:cs="Times New Roman"/>
          <w:sz w:val="28"/>
          <w:szCs w:val="28"/>
        </w:rPr>
        <w:t>D проводиться незалежно від віку дитини. На думку більшості міжнародних професійних організацій, дефіцит має місце тоді, коли 25(ОН)D нижче 20 нг / мл (тобто нижче 50 нмоль / л), рівень 25(ОН)D від 21 до 29 нг / мл (тобто 52 - 72 нмоль / л) може розглядатися, як індикатор відносної недостатності вітаміну D, а рівень 30 нг / мл і вище</w:t>
      </w:r>
      <w:r w:rsidR="003F07E9">
        <w:rPr>
          <w:rFonts w:ascii="Times New Roman" w:eastAsia="Times New Roman" w:hAnsi="Times New Roman" w:cs="Times New Roman"/>
          <w:sz w:val="28"/>
          <w:szCs w:val="28"/>
        </w:rPr>
        <w:t>–</w:t>
      </w:r>
      <w:r w:rsidRPr="00B13EA2">
        <w:rPr>
          <w:rFonts w:ascii="Times New Roman" w:hAnsi="Times New Roman" w:cs="Times New Roman"/>
          <w:sz w:val="28"/>
          <w:szCs w:val="28"/>
        </w:rPr>
        <w:t xml:space="preserve"> як достатній (тобто, близький до нормального). Інтоксикація вітаміном D спостерігається, коли рівень 25(ОН)D вище, ніж 150 нг / мл (374 нмоль / л). Міжнародне ендокринологічне товариство (The Endocrine Society), Федеральна комісія з харчування Швейцарії (FCN), Іспанське суспільство дослідження кісток і мінерального обміну, підтримує точку поділу достатності рівну 30 нг / мл, ставлячи пріоритетом оптимальні умови мінералізації кісткової тканини, абсорбцію кальцію в кишечнику і пригнічення надлишкової секреції ПТГ з мобілізацією кальцію з кісток [</w:t>
      </w:r>
      <w:r w:rsidRPr="00B13EA2">
        <w:rPr>
          <w:rFonts w:ascii="Times New Roman" w:hAnsi="Times New Roman" w:cs="Times New Roman"/>
          <w:sz w:val="28"/>
          <w:szCs w:val="28"/>
          <w:shd w:val="clear" w:color="auto" w:fill="FFFFFF"/>
        </w:rPr>
        <w:t>83,</w:t>
      </w:r>
      <w:r w:rsidR="003D44DC">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108</w:t>
      </w:r>
      <w:r w:rsidRPr="00B13EA2">
        <w:rPr>
          <w:rFonts w:ascii="Times New Roman" w:hAnsi="Times New Roman" w:cs="Times New Roman"/>
          <w:sz w:val="28"/>
          <w:szCs w:val="28"/>
          <w:shd w:val="clear" w:color="auto" w:fill="FFFFFF"/>
        </w:rPr>
        <w:t>, 173, 233, 239,</w:t>
      </w:r>
      <w:r w:rsidR="003D44DC">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260]</w:t>
      </w:r>
      <w:r w:rsidRPr="00B13EA2">
        <w:rPr>
          <w:rFonts w:ascii="Times New Roman" w:hAnsi="Times New Roman" w:cs="Times New Roman"/>
          <w:sz w:val="28"/>
          <w:szCs w:val="28"/>
        </w:rPr>
        <w:t>. Дані класифікації ґрунтуються на високій поширеності остеомаляції і рахіту у пацієнтів з рівнями 25 (ОН) D менше 20 нг / мл і виявлення підвищення ч</w:t>
      </w:r>
      <w:r w:rsidR="003D44DC">
        <w:rPr>
          <w:rFonts w:ascii="Times New Roman" w:hAnsi="Times New Roman" w:cs="Times New Roman"/>
          <w:sz w:val="28"/>
          <w:szCs w:val="28"/>
        </w:rPr>
        <w:t>астоти немінералізованого остеої</w:t>
      </w:r>
      <w:r w:rsidRPr="00B13EA2">
        <w:rPr>
          <w:rFonts w:ascii="Times New Roman" w:hAnsi="Times New Roman" w:cs="Times New Roman"/>
          <w:sz w:val="28"/>
          <w:szCs w:val="28"/>
        </w:rPr>
        <w:t xml:space="preserve">да у осіб, рівні сироваткового гідроксивітаміну </w:t>
      </w:r>
      <w:r w:rsidR="003F07E9">
        <w:rPr>
          <w:rFonts w:ascii="Times New Roman" w:hAnsi="Times New Roman" w:cs="Times New Roman"/>
          <w:sz w:val="28"/>
          <w:szCs w:val="28"/>
        </w:rPr>
        <w:t>D яких були в межах 20-30 нг</w:t>
      </w:r>
      <w:r w:rsidR="002F44AE">
        <w:rPr>
          <w:rFonts w:ascii="Times New Roman" w:hAnsi="Times New Roman" w:cs="Times New Roman"/>
          <w:sz w:val="28"/>
          <w:szCs w:val="28"/>
        </w:rPr>
        <w:t xml:space="preserve"> </w:t>
      </w:r>
      <w:r w:rsidR="003F07E9">
        <w:rPr>
          <w:rFonts w:ascii="Times New Roman" w:hAnsi="Times New Roman" w:cs="Times New Roman"/>
          <w:sz w:val="28"/>
          <w:szCs w:val="28"/>
        </w:rPr>
        <w:t>/</w:t>
      </w:r>
      <w:r w:rsidR="002F44AE">
        <w:rPr>
          <w:rFonts w:ascii="Times New Roman" w:hAnsi="Times New Roman" w:cs="Times New Roman"/>
          <w:sz w:val="28"/>
          <w:szCs w:val="28"/>
        </w:rPr>
        <w:t xml:space="preserve"> </w:t>
      </w:r>
      <w:r w:rsidR="003F07E9">
        <w:rPr>
          <w:rFonts w:ascii="Times New Roman" w:hAnsi="Times New Roman" w:cs="Times New Roman"/>
          <w:sz w:val="28"/>
          <w:szCs w:val="28"/>
        </w:rPr>
        <w:t>мл</w:t>
      </w:r>
      <w:r w:rsidRPr="00B13EA2">
        <w:rPr>
          <w:rFonts w:ascii="Times New Roman" w:hAnsi="Times New Roman" w:cs="Times New Roman"/>
          <w:sz w:val="28"/>
          <w:szCs w:val="28"/>
        </w:rPr>
        <w:t xml:space="preserve"> [84, 120].</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Отже, цільова концентрація вітаміну D в сироватці крові як дітей, так і дорослих повинна відповідати рівню більше 30 нг / мл (75 нмоль / л) для забезпечення всіх позитивних впливів цього вітаміну на організм людини. Поточні дані біохімічних, спостережних і рандомізованих контрольованих випробувань показу</w:t>
      </w:r>
      <w:r w:rsidR="003F07E9">
        <w:rPr>
          <w:rFonts w:ascii="Times New Roman" w:hAnsi="Times New Roman" w:cs="Times New Roman"/>
          <w:sz w:val="28"/>
          <w:szCs w:val="28"/>
        </w:rPr>
        <w:t>ють, що рівень сироваткового 25(OH)</w:t>
      </w:r>
      <w:r w:rsidRPr="00B13EA2">
        <w:rPr>
          <w:rFonts w:ascii="Times New Roman" w:hAnsi="Times New Roman" w:cs="Times New Roman"/>
          <w:sz w:val="28"/>
          <w:szCs w:val="28"/>
        </w:rPr>
        <w:t>D, принаймні, 50 нмоль /</w:t>
      </w:r>
      <w:r w:rsidR="003D44DC">
        <w:rPr>
          <w:rFonts w:ascii="Times New Roman" w:hAnsi="Times New Roman" w:cs="Times New Roman"/>
          <w:sz w:val="28"/>
          <w:szCs w:val="28"/>
        </w:rPr>
        <w:t xml:space="preserve"> </w:t>
      </w:r>
      <w:r w:rsidRPr="00B13EA2">
        <w:rPr>
          <w:rFonts w:ascii="Times New Roman" w:hAnsi="Times New Roman" w:cs="Times New Roman"/>
          <w:sz w:val="28"/>
          <w:szCs w:val="28"/>
        </w:rPr>
        <w:t>л обов'язковий для нормалізації паратиреоїдного гормону (ПТГ), щоб звести до мінімуму ризик остеомаляції та оптимального функціонування кісткових клітин [</w:t>
      </w:r>
      <w:r w:rsidRPr="00B13EA2">
        <w:rPr>
          <w:rFonts w:ascii="Times New Roman" w:hAnsi="Times New Roman" w:cs="Times New Roman"/>
          <w:sz w:val="28"/>
          <w:szCs w:val="28"/>
          <w:shd w:val="clear" w:color="auto" w:fill="FFFFFF"/>
        </w:rPr>
        <w:t>107, 163]</w:t>
      </w:r>
      <w:r w:rsidRPr="00B13EA2">
        <w:rPr>
          <w:rFonts w:ascii="Times New Roman" w:hAnsi="Times New Roman" w:cs="Times New Roman"/>
          <w:sz w:val="28"/>
          <w:szCs w:val="28"/>
        </w:rPr>
        <w:t xml:space="preserve">. Адекватні рівні вітаміну D життєво важливі для </w:t>
      </w:r>
      <w:r w:rsidR="00F47F88" w:rsidRPr="00B13EA2">
        <w:rPr>
          <w:rFonts w:ascii="Times New Roman" w:hAnsi="Times New Roman" w:cs="Times New Roman"/>
          <w:sz w:val="28"/>
          <w:szCs w:val="28"/>
        </w:rPr>
        <w:t>нормаль</w:t>
      </w:r>
      <w:r w:rsidRPr="00B13EA2">
        <w:rPr>
          <w:rFonts w:ascii="Times New Roman" w:hAnsi="Times New Roman" w:cs="Times New Roman"/>
          <w:sz w:val="28"/>
          <w:szCs w:val="28"/>
        </w:rPr>
        <w:t>ної роботи ендокринної системи, не тільки в кістковій тканині, але також і у всьому організмі. Протягом тривалого часу не було консенсусу щод</w:t>
      </w:r>
      <w:r w:rsidR="003D44DC">
        <w:rPr>
          <w:rFonts w:ascii="Times New Roman" w:hAnsi="Times New Roman" w:cs="Times New Roman"/>
          <w:sz w:val="28"/>
          <w:szCs w:val="28"/>
        </w:rPr>
        <w:t>о оптимальних рівнів 25(ОН)</w:t>
      </w:r>
      <w:r w:rsidRPr="00B13EA2">
        <w:rPr>
          <w:rFonts w:ascii="Times New Roman" w:hAnsi="Times New Roman" w:cs="Times New Roman"/>
          <w:sz w:val="28"/>
          <w:szCs w:val="28"/>
        </w:rPr>
        <w:t xml:space="preserve">D в популяції, і тільки на теперішній час до </w:t>
      </w:r>
      <w:r w:rsidR="003F07E9">
        <w:rPr>
          <w:rFonts w:ascii="Times New Roman" w:hAnsi="Times New Roman" w:cs="Times New Roman"/>
          <w:sz w:val="28"/>
          <w:szCs w:val="28"/>
        </w:rPr>
        <w:t xml:space="preserve">цієї проблеми зростає зацікавленість. </w:t>
      </w:r>
      <w:r w:rsidRPr="00B13EA2">
        <w:rPr>
          <w:rFonts w:ascii="Times New Roman" w:hAnsi="Times New Roman" w:cs="Times New Roman"/>
          <w:sz w:val="28"/>
          <w:szCs w:val="28"/>
        </w:rPr>
        <w:t xml:space="preserve">Слід </w:t>
      </w:r>
      <w:r w:rsidRPr="00B13EA2">
        <w:rPr>
          <w:rFonts w:ascii="Times New Roman" w:hAnsi="Times New Roman" w:cs="Times New Roman"/>
          <w:sz w:val="28"/>
          <w:szCs w:val="28"/>
        </w:rPr>
        <w:lastRenderedPageBreak/>
        <w:t>зазначити, що дебати з приводу порогов</w:t>
      </w:r>
      <w:r w:rsidR="003F07E9">
        <w:rPr>
          <w:rFonts w:ascii="Times New Roman" w:hAnsi="Times New Roman" w:cs="Times New Roman"/>
          <w:sz w:val="28"/>
          <w:szCs w:val="28"/>
        </w:rPr>
        <w:t xml:space="preserve">их значень рівня сироваткового </w:t>
      </w:r>
      <w:r w:rsidRPr="00B13EA2">
        <w:rPr>
          <w:rFonts w:ascii="Times New Roman" w:hAnsi="Times New Roman" w:cs="Times New Roman"/>
          <w:sz w:val="28"/>
          <w:szCs w:val="28"/>
        </w:rPr>
        <w:t xml:space="preserve">гідроксивітаміну D тривають з урахуванням безпечності, максимальної користі для організму та попередження захворювань, пов’язаних </w:t>
      </w:r>
      <w:r w:rsidR="00500994">
        <w:rPr>
          <w:rFonts w:ascii="Times New Roman" w:hAnsi="Times New Roman" w:cs="Times New Roman"/>
          <w:sz w:val="28"/>
          <w:szCs w:val="28"/>
        </w:rPr>
        <w:t>і</w:t>
      </w:r>
      <w:r w:rsidRPr="00B13EA2">
        <w:rPr>
          <w:rFonts w:ascii="Times New Roman" w:hAnsi="Times New Roman" w:cs="Times New Roman"/>
          <w:sz w:val="28"/>
          <w:szCs w:val="28"/>
        </w:rPr>
        <w:t>з його дефіцитним станом.</w:t>
      </w:r>
    </w:p>
    <w:p w:rsidR="00230638" w:rsidRPr="00B13EA2" w:rsidRDefault="00230638" w:rsidP="00230638">
      <w:pPr>
        <w:spacing w:after="0" w:line="360" w:lineRule="auto"/>
        <w:ind w:left="1" w:firstLine="707"/>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 xml:space="preserve">Найважливішим недоліком існуючого останні десятиліття підходу для корекції статусу вітаміну D є застосування в лікувальних цілях засобів на основі цього вітаміну без відповідного лабораторного підтвердження його дефіциту. Безумовно, не можна забувати про різні технічні можливості в минулому і сьогоденні, адже лабораторна оцінка концентрації вітаміну D в сироватці крові стала доступною практичному лікарю відносно недавно. Однак навіть у сучасних умовах фахівці продовжують ігнорувати цей факт. </w:t>
      </w:r>
      <w:r w:rsidRPr="00B13EA2">
        <w:rPr>
          <w:rFonts w:ascii="Times New Roman" w:hAnsi="Times New Roman" w:cs="Times New Roman"/>
          <w:sz w:val="28"/>
          <w:szCs w:val="28"/>
          <w:shd w:val="clear" w:color="auto" w:fill="FFFFFF"/>
        </w:rPr>
        <w:t xml:space="preserve">За даними літератури рекомендується визначення концентрації сироваткового 25(OH)D для немовлят, дітей, підлітків та вагітних жінок, які мають, принаймні, один фактор ризику для низького статусу вітаміну D [237]. </w:t>
      </w:r>
      <w:r w:rsidRPr="00B13EA2">
        <w:rPr>
          <w:rFonts w:ascii="Times New Roman" w:hAnsi="Times New Roman" w:cs="Times New Roman"/>
          <w:sz w:val="28"/>
          <w:szCs w:val="28"/>
        </w:rPr>
        <w:t>Останнім часом з'явилися повідомлення про необхідність індивідуального підходу при призначенні вітаміну D (після визначення вмісту в крові його активних метаболітів) для корекції дефіциту віта</w:t>
      </w:r>
      <w:r w:rsidRPr="00B13EA2">
        <w:rPr>
          <w:rFonts w:ascii="Times New Roman" w:hAnsi="Times New Roman" w:cs="Times New Roman"/>
          <w:sz w:val="28"/>
          <w:szCs w:val="28"/>
          <w:shd w:val="clear" w:color="auto" w:fill="FFFFFF"/>
        </w:rPr>
        <w:t>міну</w:t>
      </w:r>
      <w:r w:rsidRPr="00B13EA2">
        <w:rPr>
          <w:rFonts w:ascii="Times New Roman" w:hAnsi="Times New Roman" w:cs="Times New Roman"/>
          <w:sz w:val="28"/>
          <w:szCs w:val="28"/>
        </w:rPr>
        <w:t xml:space="preserve"> D</w:t>
      </w:r>
      <w:r w:rsidRPr="00B13EA2">
        <w:rPr>
          <w:rFonts w:ascii="Times New Roman" w:hAnsi="Times New Roman" w:cs="Times New Roman"/>
          <w:sz w:val="28"/>
          <w:szCs w:val="28"/>
          <w:shd w:val="clear" w:color="auto" w:fill="FFFFFF"/>
        </w:rPr>
        <w:t>. За результатами сучасних досліджень відомо, що кожні 100 МО (2500</w:t>
      </w:r>
      <w:r w:rsidR="00541A85">
        <w:rPr>
          <w:rFonts w:ascii="Times New Roman" w:hAnsi="Times New Roman" w:cs="Times New Roman"/>
          <w:sz w:val="28"/>
          <w:szCs w:val="28"/>
          <w:shd w:val="clear" w:color="auto" w:fill="FFFFFF"/>
          <w:lang w:val="ru-RU"/>
        </w:rPr>
        <w:t> </w:t>
      </w:r>
      <w:r w:rsidRPr="00B13EA2">
        <w:rPr>
          <w:rFonts w:ascii="Times New Roman" w:hAnsi="Times New Roman" w:cs="Times New Roman"/>
          <w:sz w:val="28"/>
          <w:szCs w:val="28"/>
          <w:shd w:val="clear" w:color="auto" w:fill="FFFFFF"/>
        </w:rPr>
        <w:t xml:space="preserve">нг) при щоденному застосуванні вітаміну </w:t>
      </w:r>
      <w:r w:rsidRPr="00B13EA2">
        <w:rPr>
          <w:rFonts w:ascii="Times New Roman" w:hAnsi="Times New Roman" w:cs="Times New Roman"/>
          <w:sz w:val="28"/>
          <w:szCs w:val="28"/>
        </w:rPr>
        <w:t>D підвищують рівень 25(OH)D в сироватці крові на 1 нг/мл [108,</w:t>
      </w:r>
      <w:r w:rsidR="00425FE7">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215]</w:t>
      </w:r>
      <w:r w:rsidR="003F07E9">
        <w:rPr>
          <w:rFonts w:ascii="Times New Roman" w:hAnsi="Times New Roman" w:cs="Times New Roman"/>
          <w:sz w:val="28"/>
          <w:szCs w:val="28"/>
          <w:shd w:val="clear" w:color="auto" w:fill="FFFFFF"/>
        </w:rPr>
        <w:t>.</w:t>
      </w:r>
    </w:p>
    <w:p w:rsidR="00230638" w:rsidRPr="00B13EA2" w:rsidRDefault="008B7F5D" w:rsidP="0023063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літературі </w:t>
      </w:r>
      <w:r w:rsidR="00230638" w:rsidRPr="00B13EA2">
        <w:rPr>
          <w:rFonts w:ascii="Times New Roman" w:hAnsi="Times New Roman" w:cs="Times New Roman"/>
          <w:sz w:val="28"/>
          <w:szCs w:val="28"/>
        </w:rPr>
        <w:t>широко обговорюється вплив як власне ожиріння, так недостатності вітаміну D на зміни вуглеводного і жирового обміну.</w:t>
      </w:r>
      <w:r w:rsidR="003D44DC">
        <w:rPr>
          <w:rFonts w:ascii="Times New Roman" w:hAnsi="Times New Roman" w:cs="Times New Roman"/>
          <w:sz w:val="28"/>
          <w:szCs w:val="28"/>
        </w:rPr>
        <w:t xml:space="preserve"> </w:t>
      </w:r>
      <w:r w:rsidR="00230638" w:rsidRPr="00B13EA2">
        <w:rPr>
          <w:rFonts w:ascii="Times New Roman" w:hAnsi="Times New Roman" w:cs="Times New Roman"/>
          <w:sz w:val="28"/>
          <w:szCs w:val="28"/>
        </w:rPr>
        <w:t xml:space="preserve">Без перебільшення можна сказати, що кожне захворювання, особливо у дітей раннього віку, супроводжується більшою чи меншою мірою порушеннями показників ліпідного обміну. Компоненти ліпідного обміну відіграють суттєву роль у процесах метаболічної адаптації організму в нормі і при багатьох патологічних станах, що сприяє вторинним зсувам у ліпідному спектрі крові. Посилення перекисного окислення ліпідів, функціональні та структурні </w:t>
      </w:r>
      <w:r>
        <w:rPr>
          <w:rFonts w:ascii="Times New Roman" w:hAnsi="Times New Roman" w:cs="Times New Roman"/>
          <w:sz w:val="28"/>
          <w:szCs w:val="28"/>
        </w:rPr>
        <w:t>порушення фосфоліпідного спектру</w:t>
      </w:r>
      <w:r w:rsidR="00230638" w:rsidRPr="00B13EA2">
        <w:rPr>
          <w:rFonts w:ascii="Times New Roman" w:hAnsi="Times New Roman" w:cs="Times New Roman"/>
          <w:sz w:val="28"/>
          <w:szCs w:val="28"/>
        </w:rPr>
        <w:t xml:space="preserve"> клітинних мембран розглядаються як головний патохімічний механізм </w:t>
      </w:r>
      <w:r w:rsidR="003D44DC">
        <w:rPr>
          <w:rFonts w:ascii="Times New Roman" w:hAnsi="Times New Roman" w:cs="Times New Roman"/>
          <w:sz w:val="28"/>
          <w:szCs w:val="28"/>
        </w:rPr>
        <w:t>багатьох патологічних процесів у</w:t>
      </w:r>
      <w:r w:rsidR="00230638" w:rsidRPr="00B13EA2">
        <w:rPr>
          <w:rFonts w:ascii="Times New Roman" w:hAnsi="Times New Roman" w:cs="Times New Roman"/>
          <w:sz w:val="28"/>
          <w:szCs w:val="28"/>
        </w:rPr>
        <w:t xml:space="preserve"> дитячому віці</w:t>
      </w:r>
      <w:r w:rsidR="00425FE7">
        <w:rPr>
          <w:rFonts w:ascii="Times New Roman" w:hAnsi="Times New Roman" w:cs="Times New Roman"/>
          <w:sz w:val="28"/>
          <w:szCs w:val="28"/>
        </w:rPr>
        <w:t xml:space="preserve"> </w:t>
      </w:r>
      <w:r w:rsidR="00230638" w:rsidRPr="00B13EA2">
        <w:rPr>
          <w:rFonts w:ascii="Times New Roman" w:hAnsi="Times New Roman" w:cs="Times New Roman"/>
          <w:sz w:val="28"/>
          <w:szCs w:val="28"/>
        </w:rPr>
        <w:t>[26, 54]. Аналіз літературних джерел виявив перехресні дослідження, де простежувався зв’язок сироваткового рівня вітаміну D та ліпідів у різних вікових групах [</w:t>
      </w:r>
      <w:hyperlink r:id="rId10" w:history="1">
        <w:r w:rsidR="00230638" w:rsidRPr="00B13EA2">
          <w:rPr>
            <w:rFonts w:ascii="Times New Roman" w:hAnsi="Times New Roman" w:cs="Times New Roman"/>
            <w:sz w:val="28"/>
            <w:szCs w:val="28"/>
          </w:rPr>
          <w:t>137</w:t>
        </w:r>
      </w:hyperlink>
      <w:r w:rsidR="00230638" w:rsidRPr="00B13EA2">
        <w:rPr>
          <w:rFonts w:ascii="Times New Roman" w:hAnsi="Times New Roman" w:cs="Times New Roman"/>
          <w:sz w:val="28"/>
          <w:szCs w:val="28"/>
        </w:rPr>
        <w:t xml:space="preserve">]. За останніми даними </w:t>
      </w:r>
      <w:r w:rsidR="00230638" w:rsidRPr="00B13EA2">
        <w:rPr>
          <w:rFonts w:ascii="Times New Roman" w:hAnsi="Times New Roman" w:cs="Times New Roman"/>
          <w:sz w:val="28"/>
          <w:szCs w:val="28"/>
        </w:rPr>
        <w:lastRenderedPageBreak/>
        <w:t>встановлено асоціації між статусом вітаміну D у дітей віком від 9 місяців та ліпідами крові, ІМТ: обернено пропорційний зв’язок концентрації с</w:t>
      </w:r>
      <w:r w:rsidR="00682782">
        <w:rPr>
          <w:rFonts w:ascii="Times New Roman" w:hAnsi="Times New Roman" w:cs="Times New Roman"/>
          <w:sz w:val="28"/>
          <w:szCs w:val="28"/>
        </w:rPr>
        <w:t>ироваткового вітаміну D з рівнями</w:t>
      </w:r>
      <w:r w:rsidR="003D44DC">
        <w:rPr>
          <w:rFonts w:ascii="Times New Roman" w:hAnsi="Times New Roman" w:cs="Times New Roman"/>
          <w:sz w:val="28"/>
          <w:szCs w:val="28"/>
        </w:rPr>
        <w:t xml:space="preserve"> </w:t>
      </w:r>
      <w:r w:rsidR="00682782">
        <w:rPr>
          <w:rFonts w:ascii="Times New Roman" w:hAnsi="Times New Roman" w:cs="Times New Roman"/>
          <w:sz w:val="28"/>
          <w:szCs w:val="28"/>
        </w:rPr>
        <w:t xml:space="preserve">холестерину ліпопротеїдів високої щільності (ХС </w:t>
      </w:r>
      <w:r w:rsidR="00230638" w:rsidRPr="00682782">
        <w:rPr>
          <w:rFonts w:ascii="Times New Roman" w:hAnsi="Times New Roman" w:cs="Times New Roman"/>
          <w:sz w:val="28"/>
          <w:szCs w:val="28"/>
        </w:rPr>
        <w:t>ЛПВЩ</w:t>
      </w:r>
      <w:r w:rsidR="00682782">
        <w:rPr>
          <w:rFonts w:ascii="Times New Roman" w:hAnsi="Times New Roman" w:cs="Times New Roman"/>
          <w:sz w:val="28"/>
          <w:szCs w:val="28"/>
        </w:rPr>
        <w:t>)</w:t>
      </w:r>
      <w:r w:rsidR="00230638" w:rsidRPr="00B13EA2">
        <w:rPr>
          <w:rFonts w:ascii="Times New Roman" w:hAnsi="Times New Roman" w:cs="Times New Roman"/>
          <w:sz w:val="28"/>
          <w:szCs w:val="28"/>
        </w:rPr>
        <w:t>, холестерину, ІМТ [</w:t>
      </w:r>
      <w:hyperlink r:id="rId11" w:history="1">
        <w:r w:rsidR="00230638" w:rsidRPr="00B13EA2">
          <w:rPr>
            <w:rFonts w:ascii="Times New Roman" w:hAnsi="Times New Roman" w:cs="Times New Roman"/>
            <w:sz w:val="28"/>
            <w:szCs w:val="28"/>
          </w:rPr>
          <w:t>71</w:t>
        </w:r>
      </w:hyperlink>
      <w:r w:rsidR="00230638" w:rsidRPr="00B13EA2">
        <w:rPr>
          <w:rFonts w:ascii="Times New Roman" w:hAnsi="Times New Roman" w:cs="Times New Roman"/>
          <w:sz w:val="28"/>
          <w:szCs w:val="28"/>
        </w:rPr>
        <w:t>]. На жаль, не виявлено дослідження щодо кореляції вищевказаних показників у дітей більш раннього віку.</w:t>
      </w:r>
    </w:p>
    <w:p w:rsidR="00230638" w:rsidRPr="00B13EA2"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Незважаю</w:t>
      </w:r>
      <w:r w:rsidR="00C82E76">
        <w:rPr>
          <w:rFonts w:ascii="Times New Roman" w:hAnsi="Times New Roman" w:cs="Times New Roman"/>
          <w:sz w:val="28"/>
          <w:szCs w:val="28"/>
        </w:rPr>
        <w:t>чи на те, що проблема вітамін D-</w:t>
      </w:r>
      <w:r w:rsidRPr="00B13EA2">
        <w:rPr>
          <w:rFonts w:ascii="Times New Roman" w:hAnsi="Times New Roman" w:cs="Times New Roman"/>
          <w:sz w:val="28"/>
          <w:szCs w:val="28"/>
        </w:rPr>
        <w:t>дефіцитного рахіту у дітей раннього віку достатньо висвітлена в літературі та розроблені загал</w:t>
      </w:r>
      <w:r w:rsidR="008B0D7D">
        <w:rPr>
          <w:rFonts w:ascii="Times New Roman" w:hAnsi="Times New Roman" w:cs="Times New Roman"/>
          <w:sz w:val="28"/>
          <w:szCs w:val="28"/>
        </w:rPr>
        <w:t>ьнонаціональні програми по анте</w:t>
      </w:r>
      <w:r w:rsidRPr="00B13EA2">
        <w:rPr>
          <w:rFonts w:ascii="Times New Roman" w:hAnsi="Times New Roman" w:cs="Times New Roman"/>
          <w:sz w:val="28"/>
          <w:szCs w:val="28"/>
        </w:rPr>
        <w:t xml:space="preserve">- та постнатальній профілактиці та лікуванню, однак, патогенетичні основи захворювання залишаються найбільш складними та дискутабельними. У зв'язку з неухильним зростанням частоти розвитку даної остеопатії у дітей особливе значення має оцінка стану здоров'я в критичні періоди росту, один з </w:t>
      </w:r>
      <w:r w:rsidR="008B7F5D">
        <w:rPr>
          <w:rFonts w:ascii="Times New Roman" w:hAnsi="Times New Roman" w:cs="Times New Roman"/>
          <w:sz w:val="28"/>
          <w:szCs w:val="28"/>
        </w:rPr>
        <w:t xml:space="preserve">яких </w:t>
      </w:r>
      <w:r w:rsidR="008B7F5D">
        <w:rPr>
          <w:rFonts w:ascii="Times New Roman" w:eastAsia="Times New Roman" w:hAnsi="Times New Roman" w:cs="Times New Roman"/>
          <w:sz w:val="28"/>
          <w:szCs w:val="28"/>
        </w:rPr>
        <w:t>–</w:t>
      </w:r>
      <w:r w:rsidRPr="00B13EA2">
        <w:rPr>
          <w:rFonts w:ascii="Times New Roman" w:hAnsi="Times New Roman" w:cs="Times New Roman"/>
          <w:sz w:val="28"/>
          <w:szCs w:val="28"/>
        </w:rPr>
        <w:t xml:space="preserve"> перший рік житт</w:t>
      </w:r>
      <w:r w:rsidR="008B7F5D">
        <w:rPr>
          <w:rFonts w:ascii="Times New Roman" w:hAnsi="Times New Roman" w:cs="Times New Roman"/>
          <w:sz w:val="28"/>
          <w:szCs w:val="28"/>
        </w:rPr>
        <w:t>я. Вивчення остеогенезу у дітей</w:t>
      </w:r>
      <w:r w:rsidRPr="00B13EA2">
        <w:rPr>
          <w:rFonts w:ascii="Times New Roman" w:hAnsi="Times New Roman" w:cs="Times New Roman"/>
          <w:sz w:val="28"/>
          <w:szCs w:val="28"/>
        </w:rPr>
        <w:t xml:space="preserve"> цієї вікової групи </w:t>
      </w:r>
      <w:r w:rsidR="00141E0D">
        <w:rPr>
          <w:rFonts w:ascii="Times New Roman" w:eastAsia="Times New Roman" w:hAnsi="Times New Roman" w:cs="Times New Roman"/>
          <w:sz w:val="28"/>
          <w:szCs w:val="28"/>
        </w:rPr>
        <w:t>–</w:t>
      </w:r>
      <w:r w:rsidRPr="00B13EA2">
        <w:rPr>
          <w:rFonts w:ascii="Times New Roman" w:hAnsi="Times New Roman" w:cs="Times New Roman"/>
          <w:sz w:val="28"/>
          <w:szCs w:val="28"/>
        </w:rPr>
        <w:t xml:space="preserve"> важливе завдання, оскільки своєчасна профілактика рахіту, розпочата в цьому віці, дозволяє попередити розвиток органічної патології кісткової системи в подальшому</w:t>
      </w:r>
      <w:r w:rsidR="00141E0D">
        <w:rPr>
          <w:rFonts w:ascii="Times New Roman" w:hAnsi="Times New Roman" w:cs="Times New Roman"/>
          <w:sz w:val="28"/>
          <w:szCs w:val="28"/>
        </w:rPr>
        <w:t xml:space="preserve"> [36</w:t>
      </w:r>
      <w:r w:rsidR="00141E0D" w:rsidRPr="00B13EA2">
        <w:rPr>
          <w:rFonts w:ascii="Times New Roman" w:hAnsi="Times New Roman" w:cs="Times New Roman"/>
          <w:sz w:val="28"/>
          <w:szCs w:val="28"/>
        </w:rPr>
        <w:t>].</w:t>
      </w:r>
    </w:p>
    <w:p w:rsidR="00230638" w:rsidRPr="00B13EA2"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 xml:space="preserve">З курсу нормальної анатомії, фізіології відомо, що розвиток кісткового скелета являє собою тривалий процес, який починається ще у внутрішньоутробному періоді життя і закінчується до 20-23 років. Інтенсивний ріст протягом усього дитинства створює для кісткової тканини абсолютно особливе положення, при якому вона дуже чутлива до несприятливих впливів зовнішнього середовища, включаючи порушення харчування, рухової активності та ін. Будучи метаболічно активною, кісткова тканина являє собою динамічну систему, в якій постійно відбуваються процеси ремоделювання, пов'язані з руйнуванням старої кістки остеокластами і утворенням нової остеобластами. Кісткове ремоделювання є механізмом, спрямованим на збереження гомеостазу, ріст і оновлення кісткової тканини. Весь період існування кісткової тканини в фізіологічних умовах супроводжується узгодженням між процесами синтезу та резорбції. Баланс ремоделювання, тобто кінцева різниця між кількістю резорбованої і новосформованої кісткової тканини, залишається позитивним протягом усього дитячого віку. Всі ці процеси регулюються як на організмовому, так і на </w:t>
      </w:r>
      <w:r w:rsidRPr="00B13EA2">
        <w:rPr>
          <w:rFonts w:ascii="Times New Roman" w:hAnsi="Times New Roman" w:cs="Times New Roman"/>
          <w:sz w:val="28"/>
          <w:szCs w:val="28"/>
        </w:rPr>
        <w:lastRenderedPageBreak/>
        <w:t>локальному рівнях за рахунок гормонів і цілого ряду речовин білкової природи, більша частина яких відносяться до неколагенових протеїнів кісткового матриксу. В зв’язку з вищевказаним, необхідно відмітити, що при рахіті утворення органічного субстрату кістки відбувається в сповільнених проти норми темпах</w:t>
      </w:r>
      <w:r w:rsidR="00141E0D">
        <w:rPr>
          <w:rFonts w:ascii="Times New Roman" w:hAnsi="Times New Roman" w:cs="Times New Roman"/>
          <w:sz w:val="28"/>
          <w:szCs w:val="28"/>
        </w:rPr>
        <w:t xml:space="preserve"> </w:t>
      </w:r>
      <w:r w:rsidRPr="00B13EA2">
        <w:rPr>
          <w:rFonts w:ascii="Times New Roman" w:hAnsi="Times New Roman" w:cs="Times New Roman"/>
          <w:sz w:val="28"/>
          <w:szCs w:val="28"/>
        </w:rPr>
        <w:t>[6,</w:t>
      </w:r>
      <w:r w:rsidR="00541A85">
        <w:rPr>
          <w:rFonts w:ascii="Times New Roman" w:hAnsi="Times New Roman" w:cs="Times New Roman"/>
          <w:sz w:val="28"/>
          <w:szCs w:val="28"/>
          <w:lang w:val="ru-RU"/>
        </w:rPr>
        <w:t> </w:t>
      </w:r>
      <w:r w:rsidRPr="00B13EA2">
        <w:rPr>
          <w:rFonts w:ascii="Times New Roman" w:hAnsi="Times New Roman" w:cs="Times New Roman"/>
          <w:sz w:val="28"/>
          <w:szCs w:val="28"/>
        </w:rPr>
        <w:t xml:space="preserve">30, </w:t>
      </w:r>
      <w:r w:rsidRPr="00B13EA2">
        <w:rPr>
          <w:rFonts w:ascii="Times New Roman" w:eastAsiaTheme="minorHAnsi" w:hAnsi="Times New Roman" w:cs="Times New Roman"/>
          <w:sz w:val="28"/>
          <w:szCs w:val="28"/>
          <w:lang w:eastAsia="en-US"/>
        </w:rPr>
        <w:t>142]</w:t>
      </w:r>
      <w:r w:rsidRPr="00B13EA2">
        <w:rPr>
          <w:rFonts w:ascii="Times New Roman" w:hAnsi="Times New Roman" w:cs="Times New Roman"/>
          <w:sz w:val="28"/>
          <w:szCs w:val="28"/>
        </w:rPr>
        <w:t>. Відомо, що при цій патології порушується рівновага між кісткоутворенням та руйнуванням. Слід відзначити, що в умовах гіповітамінозу D в структурі кісткового метаболізму характерним є переважання процесів резорбції над синтезом кісткової тканини, що призводить до відкладення остеоїда при відсутності адекватної мінералізації</w:t>
      </w:r>
      <w:r w:rsidR="00425FE7">
        <w:rPr>
          <w:rFonts w:ascii="Times New Roman" w:hAnsi="Times New Roman" w:cs="Times New Roman"/>
          <w:sz w:val="28"/>
          <w:szCs w:val="28"/>
        </w:rPr>
        <w:t xml:space="preserve"> </w:t>
      </w:r>
      <w:r w:rsidRPr="00B13EA2">
        <w:rPr>
          <w:rFonts w:ascii="Times New Roman" w:hAnsi="Times New Roman" w:cs="Times New Roman"/>
          <w:sz w:val="28"/>
          <w:szCs w:val="28"/>
        </w:rPr>
        <w:t>[13].</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 останні роки відомості про патогенез рахіту значно доповнилися новими даними, для діагностики та оцінки кісткового метаболізму активно розробляються нові методи. Розвиток за останнє десятиліття імунохімічних, цитохімічних та генетичних методів дозволило визначити роль окремих компонентів в механізмі розвитку даного захворювання. Так, різноманітні біохімічні аналізи, які відображають активніс</w:t>
      </w:r>
      <w:r w:rsidR="00393BFB">
        <w:rPr>
          <w:rFonts w:ascii="Times New Roman" w:hAnsi="Times New Roman" w:cs="Times New Roman"/>
          <w:sz w:val="28"/>
          <w:szCs w:val="28"/>
        </w:rPr>
        <w:t>ть остеобластів (клітин кістко</w:t>
      </w:r>
      <w:r w:rsidRPr="00B13EA2">
        <w:rPr>
          <w:rFonts w:ascii="Times New Roman" w:hAnsi="Times New Roman" w:cs="Times New Roman"/>
          <w:sz w:val="28"/>
          <w:szCs w:val="28"/>
        </w:rPr>
        <w:t>утворення) і остеокластів (клітин кісткової резорбції), були розроблені для клінічного застосування з метою розширити наше розуміння про цикл кісткового ремоделювання, патогенез скелетних розладів і реакцію цих порушень до терапії.</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Поділ маркерів метаболізму на маркери формування і резорбції відображає активність взаємопов'язаних процесів кісткового ремоделювання. До маркерів кісткового формування відносять: загальну лужну фосфатазу та її кістковий ізофермент, карбокси- і амінотермінальний пропептид проколлагена I типу, остеокальцин. Маркери кісткової резорбції включають: піридинолінові поперечні зшивки колагену (піридинолін, дезоксипіридинолін), тартратрезистентную кислу фосфатазу, оксипролін (гідроксипролін),</w:t>
      </w:r>
      <w:r w:rsidR="00141E0D">
        <w:rPr>
          <w:rFonts w:ascii="Times New Roman" w:hAnsi="Times New Roman" w:cs="Times New Roman"/>
          <w:sz w:val="28"/>
          <w:szCs w:val="28"/>
        </w:rPr>
        <w:t xml:space="preserve"> карбокси- і амінотермінальний </w:t>
      </w:r>
      <w:r w:rsidRPr="00B13EA2">
        <w:rPr>
          <w:rFonts w:ascii="Times New Roman" w:hAnsi="Times New Roman" w:cs="Times New Roman"/>
          <w:sz w:val="28"/>
          <w:szCs w:val="28"/>
        </w:rPr>
        <w:t>телопептиди колагену I типу, галактозілоксілізин, кістковий сіалопротеїн [25].</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 нашій країні на сьогоднішній день доступним є визначення в сироватці крові нас</w:t>
      </w:r>
      <w:r w:rsidR="00C82E76">
        <w:rPr>
          <w:rFonts w:ascii="Times New Roman" w:hAnsi="Times New Roman" w:cs="Times New Roman"/>
          <w:sz w:val="28"/>
          <w:szCs w:val="28"/>
        </w:rPr>
        <w:t xml:space="preserve">тупних біохімічних показників: </w:t>
      </w:r>
      <w:r w:rsidRPr="00B13EA2">
        <w:rPr>
          <w:rFonts w:ascii="Times New Roman" w:hAnsi="Times New Roman" w:cs="Times New Roman"/>
          <w:sz w:val="28"/>
          <w:szCs w:val="28"/>
        </w:rPr>
        <w:t>загальної лужної фосфатази, остеок</w:t>
      </w:r>
      <w:r w:rsidR="008B7F5D">
        <w:rPr>
          <w:rFonts w:ascii="Times New Roman" w:hAnsi="Times New Roman" w:cs="Times New Roman"/>
          <w:sz w:val="28"/>
          <w:szCs w:val="28"/>
        </w:rPr>
        <w:t>альцину, пропептиду проколлагену</w:t>
      </w:r>
      <w:r w:rsidRPr="00B13EA2">
        <w:rPr>
          <w:rFonts w:ascii="Times New Roman" w:hAnsi="Times New Roman" w:cs="Times New Roman"/>
          <w:sz w:val="28"/>
          <w:szCs w:val="28"/>
        </w:rPr>
        <w:t xml:space="preserve"> I типу та телопептиду колагену I типу. Для їх використання з метою діагностики</w:t>
      </w:r>
      <w:r w:rsidR="008B7F5D">
        <w:rPr>
          <w:rFonts w:ascii="Times New Roman" w:hAnsi="Times New Roman" w:cs="Times New Roman"/>
          <w:sz w:val="28"/>
          <w:szCs w:val="28"/>
        </w:rPr>
        <w:t xml:space="preserve"> кісткових порушень в педіатрії</w:t>
      </w:r>
      <w:r w:rsidRPr="00B13EA2">
        <w:rPr>
          <w:rFonts w:ascii="Times New Roman" w:hAnsi="Times New Roman" w:cs="Times New Roman"/>
          <w:sz w:val="28"/>
          <w:szCs w:val="28"/>
        </w:rPr>
        <w:t xml:space="preserve"> існує </w:t>
      </w:r>
      <w:r w:rsidRPr="00B13EA2">
        <w:rPr>
          <w:rFonts w:ascii="Times New Roman" w:hAnsi="Times New Roman" w:cs="Times New Roman"/>
          <w:sz w:val="28"/>
          <w:szCs w:val="28"/>
        </w:rPr>
        <w:lastRenderedPageBreak/>
        <w:t>проблема, яка пов’язана з недоліками інформативності кожного з цих сучасних маркерів. Адже на складність розробки дитячих рефер</w:t>
      </w:r>
      <w:r w:rsidR="008B7F5D">
        <w:rPr>
          <w:rFonts w:ascii="Times New Roman" w:hAnsi="Times New Roman" w:cs="Times New Roman"/>
          <w:sz w:val="28"/>
          <w:szCs w:val="28"/>
        </w:rPr>
        <w:t xml:space="preserve">ентних значень, а, відповідно, </w:t>
      </w:r>
      <w:r w:rsidR="008B7F5D">
        <w:rPr>
          <w:rFonts w:ascii="Times New Roman" w:eastAsia="Times New Roman" w:hAnsi="Times New Roman" w:cs="Times New Roman"/>
          <w:sz w:val="28"/>
          <w:szCs w:val="28"/>
        </w:rPr>
        <w:t>–</w:t>
      </w:r>
      <w:r w:rsidRPr="00B13EA2">
        <w:rPr>
          <w:rFonts w:ascii="Times New Roman" w:hAnsi="Times New Roman" w:cs="Times New Roman"/>
          <w:sz w:val="28"/>
          <w:szCs w:val="28"/>
        </w:rPr>
        <w:t xml:space="preserve"> і інтерпретації отриманих результатів, впливає їх значна варіабельність, пов’язана із впливом на показники вікових, статевих, антропометричних та інших особливостей педіатричного контингенту.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Одним з найбільш інформативних і чутливих біохімічних маркерів формування кістки і швидкості її ремоделювання є остеокальцин. Це найважливіший неколагеновий білок матриксу кістки, що становить 3 %. У ході утворення нової кістки остеокальцин синтезується остеобластами, цей процес залежить від вітамі</w:t>
      </w:r>
      <w:r w:rsidR="00572FA8" w:rsidRPr="00B13EA2">
        <w:rPr>
          <w:rFonts w:ascii="Times New Roman" w:hAnsi="Times New Roman" w:cs="Times New Roman"/>
          <w:sz w:val="28"/>
          <w:szCs w:val="28"/>
        </w:rPr>
        <w:t>ну К і стимулюється вітаміном D</w:t>
      </w:r>
      <w:r w:rsidR="00425FE7">
        <w:rPr>
          <w:rFonts w:ascii="Times New Roman" w:hAnsi="Times New Roman" w:cs="Times New Roman"/>
          <w:sz w:val="28"/>
          <w:szCs w:val="28"/>
        </w:rPr>
        <w:t>3</w:t>
      </w:r>
      <w:r w:rsidRPr="00B13EA2">
        <w:rPr>
          <w:rFonts w:ascii="Times New Roman" w:hAnsi="Times New Roman" w:cs="Times New Roman"/>
          <w:sz w:val="28"/>
          <w:szCs w:val="28"/>
        </w:rPr>
        <w:t>. Остеокальцин прямо впливає на гормони, регулюючи обмін кальцію (кальцитонін, паратгормон і вітамін D). Після виходу з остеобластів, остеокальцин не тільки вбудовується в матрикс кістки, але також виділяється у кровотік. Він вважається специфічним маркером кісткоутворення, його концентрація в крові відображає метаболічну активність о</w:t>
      </w:r>
      <w:r w:rsidR="005D72D2" w:rsidRPr="00B13EA2">
        <w:rPr>
          <w:rFonts w:ascii="Times New Roman" w:hAnsi="Times New Roman" w:cs="Times New Roman"/>
          <w:sz w:val="28"/>
          <w:szCs w:val="28"/>
        </w:rPr>
        <w:t>стеобластів кісткової тканини</w:t>
      </w:r>
      <w:r w:rsidRPr="00B13EA2">
        <w:rPr>
          <w:rFonts w:ascii="Times New Roman" w:hAnsi="Times New Roman" w:cs="Times New Roman"/>
          <w:sz w:val="28"/>
          <w:szCs w:val="28"/>
        </w:rPr>
        <w:t xml:space="preserve"> [4,</w:t>
      </w:r>
      <w:r w:rsidR="00425FE7">
        <w:rPr>
          <w:rFonts w:ascii="Times New Roman" w:hAnsi="Times New Roman" w:cs="Times New Roman"/>
          <w:sz w:val="28"/>
          <w:szCs w:val="28"/>
        </w:rPr>
        <w:t xml:space="preserve"> </w:t>
      </w:r>
      <w:r w:rsidRPr="00B13EA2">
        <w:rPr>
          <w:rFonts w:ascii="Times New Roman" w:hAnsi="Times New Roman" w:cs="Times New Roman"/>
          <w:sz w:val="28"/>
          <w:szCs w:val="28"/>
        </w:rPr>
        <w:t xml:space="preserve">51]. </w:t>
      </w:r>
    </w:p>
    <w:p w:rsidR="00230638" w:rsidRPr="00B13EA2" w:rsidRDefault="00B701FF" w:rsidP="002306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Відомо, що </w:t>
      </w:r>
      <w:r w:rsidR="00230638" w:rsidRPr="00B13EA2">
        <w:rPr>
          <w:rFonts w:ascii="Times New Roman" w:hAnsi="Times New Roman" w:cs="Times New Roman"/>
          <w:sz w:val="28"/>
          <w:szCs w:val="28"/>
        </w:rPr>
        <w:t>вітамін</w:t>
      </w:r>
      <w:r w:rsidR="00425FE7">
        <w:rPr>
          <w:rFonts w:ascii="Times New Roman" w:hAnsi="Times New Roman" w:cs="Times New Roman"/>
          <w:sz w:val="28"/>
          <w:szCs w:val="28"/>
        </w:rPr>
        <w:t xml:space="preserve"> </w:t>
      </w:r>
      <w:r w:rsidRPr="00B13EA2">
        <w:rPr>
          <w:rFonts w:ascii="Times New Roman" w:hAnsi="Times New Roman" w:cs="Times New Roman"/>
          <w:sz w:val="28"/>
          <w:szCs w:val="28"/>
        </w:rPr>
        <w:t>D-</w:t>
      </w:r>
      <w:r w:rsidR="00230638" w:rsidRPr="00B13EA2">
        <w:rPr>
          <w:rFonts w:ascii="Times New Roman" w:hAnsi="Times New Roman" w:cs="Times New Roman"/>
          <w:sz w:val="28"/>
          <w:szCs w:val="28"/>
        </w:rPr>
        <w:t>дефіцитний рахіт у дітей раннього віку супроводжується зниженням вмісту остеокальцину в сироватці крові, причому ступінь зниження залежить від вираженості рахітичного процесу. Вміст остеокальцину в крові дітей, хворих на рахіт, знаходиться в зворотній залежності від концен</w:t>
      </w:r>
      <w:r w:rsidR="008B7F5D">
        <w:rPr>
          <w:rFonts w:ascii="Times New Roman" w:hAnsi="Times New Roman" w:cs="Times New Roman"/>
          <w:sz w:val="28"/>
          <w:szCs w:val="28"/>
        </w:rPr>
        <w:t xml:space="preserve">трації паратгормону і в прямій </w:t>
      </w:r>
      <w:r w:rsidR="008B7F5D">
        <w:rPr>
          <w:rFonts w:ascii="Times New Roman" w:eastAsia="Times New Roman" w:hAnsi="Times New Roman" w:cs="Times New Roman"/>
          <w:sz w:val="28"/>
          <w:szCs w:val="28"/>
        </w:rPr>
        <w:t>–</w:t>
      </w:r>
      <w:r w:rsidR="00230638" w:rsidRPr="00B13EA2">
        <w:rPr>
          <w:rFonts w:ascii="Times New Roman" w:hAnsi="Times New Roman" w:cs="Times New Roman"/>
          <w:sz w:val="28"/>
          <w:szCs w:val="28"/>
        </w:rPr>
        <w:t xml:space="preserve"> з рівнем загального та іонізованого кальцію і кальцитоніну [</w:t>
      </w:r>
      <w:r w:rsidR="00572FA8" w:rsidRPr="00B13EA2">
        <w:rPr>
          <w:rFonts w:ascii="Times New Roman" w:hAnsi="Times New Roman" w:cs="Times New Roman"/>
          <w:sz w:val="28"/>
          <w:szCs w:val="28"/>
        </w:rPr>
        <w:t xml:space="preserve">20, </w:t>
      </w:r>
      <w:r w:rsidR="00230638" w:rsidRPr="00B13EA2">
        <w:rPr>
          <w:rFonts w:ascii="Times New Roman" w:hAnsi="Times New Roman" w:cs="Times New Roman"/>
          <w:sz w:val="28"/>
          <w:szCs w:val="28"/>
        </w:rPr>
        <w:t>27].</w:t>
      </w:r>
    </w:p>
    <w:p w:rsidR="00230638" w:rsidRPr="00B13EA2" w:rsidRDefault="00230638"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В класичному розумінні в сучасній клінічній практиці остеокальцин розглядається як маркер метаболізму кісткової тканини, маркер, за допомогою якого можна оцінити інтенсивність кісткового обміну при різних захворюваннях і станах</w:t>
      </w:r>
      <w:r w:rsidR="00425FE7">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AFAFA"/>
        </w:rPr>
        <w:t>[37].</w:t>
      </w:r>
      <w:r w:rsidR="00425FE7">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 xml:space="preserve">Однак, все більшу увагу дослідників притягнуто до остеокальцину як до можливого нового посередника або активного учасника підтримки гомеостазу глюкози і регулятора жирової тканини. </w:t>
      </w:r>
      <w:r w:rsidRPr="00B13EA2">
        <w:rPr>
          <w:rFonts w:ascii="Times New Roman" w:hAnsi="Times New Roman" w:cs="Times New Roman"/>
          <w:sz w:val="28"/>
          <w:szCs w:val="28"/>
          <w:shd w:val="clear" w:color="auto" w:fill="FFFFFF"/>
        </w:rPr>
        <w:t>З'ясувалося, що скелет виступає як ендокринний регулятор енергетичного обміну завдяки остеокальцину, адже контролює</w:t>
      </w:r>
      <w:r w:rsidR="00425FE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всі детермінанти енергетичного метаболізму: гомеостаз глюкози і </w:t>
      </w:r>
      <w:r w:rsidRPr="00B13EA2">
        <w:rPr>
          <w:rFonts w:ascii="Times New Roman" w:hAnsi="Times New Roman" w:cs="Times New Roman"/>
          <w:sz w:val="28"/>
          <w:szCs w:val="28"/>
          <w:shd w:val="clear" w:color="auto" w:fill="FFFFFF"/>
        </w:rPr>
        <w:lastRenderedPageBreak/>
        <w:t xml:space="preserve">виробництво інсуліну, толерантність до глюкози і чутливість до інсуліну, жировий обмін, витрату енергії і апетит </w:t>
      </w:r>
      <w:r w:rsidRPr="00B13EA2">
        <w:rPr>
          <w:rFonts w:ascii="Times New Roman" w:hAnsi="Times New Roman" w:cs="Times New Roman"/>
          <w:sz w:val="28"/>
          <w:szCs w:val="28"/>
          <w:shd w:val="clear" w:color="auto" w:fill="FAFAFA"/>
        </w:rPr>
        <w:t>[</w:t>
      </w:r>
      <w:r w:rsidRPr="00B13EA2">
        <w:rPr>
          <w:rFonts w:ascii="Times New Roman" w:hAnsi="Times New Roman" w:cs="Times New Roman"/>
          <w:sz w:val="28"/>
          <w:szCs w:val="28"/>
        </w:rPr>
        <w:t>67,</w:t>
      </w:r>
      <w:r w:rsidR="00425FE7">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86,</w:t>
      </w:r>
      <w:r w:rsidR="00425FE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111,</w:t>
      </w:r>
      <w:r w:rsidR="00425FE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117, 123, 198,</w:t>
      </w:r>
      <w:r w:rsidR="00425FE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250, 270].</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Метаболічну активність </w:t>
      </w:r>
      <w:r w:rsidRPr="00B13EA2">
        <w:rPr>
          <w:rFonts w:ascii="Times New Roman" w:hAnsi="Times New Roman" w:cs="Times New Roman"/>
          <w:sz w:val="28"/>
          <w:szCs w:val="28"/>
          <w:shd w:val="clear" w:color="auto" w:fill="FAFAFA"/>
        </w:rPr>
        <w:t>остеокальцину</w:t>
      </w:r>
      <w:r w:rsidRPr="00B13EA2">
        <w:rPr>
          <w:rFonts w:ascii="Times New Roman" w:hAnsi="Times New Roman" w:cs="Times New Roman"/>
          <w:sz w:val="28"/>
          <w:szCs w:val="28"/>
        </w:rPr>
        <w:t xml:space="preserve"> доведено у дослідженнях, які проводилися на мишах, цей ефект полягає у опосередкованному регулюванні проліферації панкреатичних β-клітин, секреції інсуліну і синтезу адипонектину на жировій тканині [158]. Результати експериментальних досліджень вк</w:t>
      </w:r>
      <w:r w:rsidR="008B7F5D">
        <w:rPr>
          <w:rFonts w:ascii="Times New Roman" w:hAnsi="Times New Roman" w:cs="Times New Roman"/>
          <w:sz w:val="28"/>
          <w:szCs w:val="28"/>
        </w:rPr>
        <w:t xml:space="preserve">азують і на зворотній зв'язок, </w:t>
      </w:r>
      <w:r w:rsidRPr="00B13EA2">
        <w:rPr>
          <w:rFonts w:ascii="Times New Roman" w:hAnsi="Times New Roman" w:cs="Times New Roman"/>
          <w:sz w:val="28"/>
          <w:szCs w:val="28"/>
        </w:rPr>
        <w:t>який зводиться до того, що інсулін і лептин, в свою чергу, діють на кісткову тканину за рахунок модулювання секреції остеокальцину [</w:t>
      </w:r>
      <w:r w:rsidRPr="00B13EA2">
        <w:rPr>
          <w:rFonts w:ascii="Times New Roman" w:hAnsi="Times New Roman" w:cs="Times New Roman"/>
          <w:sz w:val="28"/>
          <w:szCs w:val="28"/>
          <w:shd w:val="clear" w:color="auto" w:fill="FFFFFF"/>
        </w:rPr>
        <w:t>96, 164, 189].</w:t>
      </w:r>
      <w:r w:rsidRPr="00B13EA2">
        <w:rPr>
          <w:rFonts w:ascii="Times New Roman" w:hAnsi="Times New Roman" w:cs="Times New Roman"/>
          <w:sz w:val="28"/>
          <w:szCs w:val="28"/>
        </w:rPr>
        <w:t xml:space="preserve"> Крім того, дослідження на мишах показали, що остеокальцин може являтись терапевтичним підходом до лікування ожиріння та резистентності до інсуліну</w:t>
      </w:r>
      <w:r w:rsidR="00425FE7">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[112]</w:t>
      </w:r>
      <w:r w:rsidRPr="00B13EA2">
        <w:rPr>
          <w:rFonts w:ascii="Times New Roman" w:hAnsi="Times New Roman" w:cs="Times New Roman"/>
          <w:sz w:val="28"/>
          <w:szCs w:val="28"/>
        </w:rPr>
        <w:t xml:space="preserve">.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Проте, клінічні дослідження за участю людей тільки показали кореляцію між рівнем </w:t>
      </w:r>
      <w:r w:rsidRPr="00B13EA2">
        <w:rPr>
          <w:rFonts w:ascii="Times New Roman" w:hAnsi="Times New Roman" w:cs="Times New Roman"/>
          <w:sz w:val="28"/>
          <w:szCs w:val="28"/>
          <w:shd w:val="clear" w:color="auto" w:fill="FAFAFA"/>
        </w:rPr>
        <w:t>остеокальцину</w:t>
      </w:r>
      <w:r w:rsidRPr="00B13EA2">
        <w:rPr>
          <w:rFonts w:ascii="Times New Roman" w:hAnsi="Times New Roman" w:cs="Times New Roman"/>
          <w:sz w:val="28"/>
          <w:szCs w:val="28"/>
        </w:rPr>
        <w:t xml:space="preserve"> та факторами, пов'язаними з енергетичним метаболізмом. Аналіз літературних джерел виявив безліч наукових праць, присвячених пошуку асоціації ожиріння з рівнем остеокальцину. Висновки сучасних досліджень, які проводились у дітей та підлітків, стверджують, що рівень даної речовини в сироватці крові має обернений пропорційний</w:t>
      </w:r>
      <w:r w:rsidR="00C82E76">
        <w:rPr>
          <w:rFonts w:ascii="Times New Roman" w:hAnsi="Times New Roman" w:cs="Times New Roman"/>
          <w:sz w:val="28"/>
          <w:szCs w:val="28"/>
        </w:rPr>
        <w:t xml:space="preserve"> зв'язок з маркерами ожиріння (</w:t>
      </w:r>
      <w:r w:rsidRPr="00B13EA2">
        <w:rPr>
          <w:rFonts w:ascii="Times New Roman" w:hAnsi="Times New Roman" w:cs="Times New Roman"/>
          <w:sz w:val="28"/>
          <w:szCs w:val="28"/>
        </w:rPr>
        <w:t>ІМТ, відсотком жиру в організмі, обводом талії) [68, 183]. На жаль, не виявлено наукових праць, де вивчалася вищевказана асоціація в когорті дітей першого року життя з рахітом на тлі ожиріння.</w:t>
      </w:r>
    </w:p>
    <w:p w:rsidR="00230638" w:rsidRPr="00425FE7"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Прогрес в області генної інженерії також доповнив знання про роль основних учасників, які контролюють виробництво вітаміну D і ефекти, через які 1,25</w:t>
      </w:r>
      <w:r w:rsidR="00541A85">
        <w:rPr>
          <w:rFonts w:ascii="Times New Roman" w:hAnsi="Times New Roman" w:cs="Times New Roman"/>
          <w:sz w:val="28"/>
          <w:szCs w:val="28"/>
          <w:lang w:val="ru-RU"/>
        </w:rPr>
        <w:t> </w:t>
      </w:r>
      <w:r w:rsidRPr="00B13EA2">
        <w:rPr>
          <w:rFonts w:ascii="Times New Roman" w:hAnsi="Times New Roman" w:cs="Times New Roman"/>
          <w:sz w:val="28"/>
          <w:szCs w:val="28"/>
        </w:rPr>
        <w:t>-</w:t>
      </w:r>
      <w:r w:rsidR="00541A85">
        <w:rPr>
          <w:rFonts w:ascii="Times New Roman" w:hAnsi="Times New Roman" w:cs="Times New Roman"/>
          <w:sz w:val="28"/>
          <w:szCs w:val="28"/>
          <w:lang w:val="ru-RU"/>
        </w:rPr>
        <w:t> </w:t>
      </w:r>
      <w:r w:rsidRPr="00B13EA2">
        <w:rPr>
          <w:rFonts w:ascii="Times New Roman" w:hAnsi="Times New Roman" w:cs="Times New Roman"/>
          <w:sz w:val="28"/>
          <w:szCs w:val="28"/>
        </w:rPr>
        <w:t xml:space="preserve">дигідроксивітамін D3 впливає </w:t>
      </w:r>
      <w:r w:rsidR="008B7F5D">
        <w:rPr>
          <w:rFonts w:ascii="Times New Roman" w:hAnsi="Times New Roman" w:cs="Times New Roman"/>
          <w:sz w:val="28"/>
          <w:szCs w:val="28"/>
        </w:rPr>
        <w:t>на гомеостаз кальцію, фосфату і</w:t>
      </w:r>
      <w:r w:rsidRPr="00B13EA2">
        <w:rPr>
          <w:rFonts w:ascii="Times New Roman" w:hAnsi="Times New Roman" w:cs="Times New Roman"/>
          <w:sz w:val="28"/>
          <w:szCs w:val="28"/>
        </w:rPr>
        <w:t xml:space="preserve"> фізіологію кістки. Останні успіхи в галузі генетики людини пов’язані з виявленням мутацій в генах, що регулюють метаболізм віта</w:t>
      </w:r>
      <w:r w:rsidR="004D7E0F">
        <w:rPr>
          <w:rFonts w:ascii="Times New Roman" w:hAnsi="Times New Roman" w:cs="Times New Roman"/>
          <w:sz w:val="28"/>
          <w:szCs w:val="28"/>
        </w:rPr>
        <w:t>міну D і його фізіологічні дії</w:t>
      </w:r>
      <w:r w:rsidRPr="00B13EA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80, 135].</w:t>
      </w:r>
      <w:r w:rsidR="00425FE7">
        <w:rPr>
          <w:rFonts w:ascii="Times New Roman" w:hAnsi="Times New Roman" w:cs="Times New Roman"/>
          <w:sz w:val="28"/>
          <w:szCs w:val="28"/>
          <w:shd w:val="clear" w:color="auto" w:fill="FFFFFF"/>
        </w:rPr>
        <w:t xml:space="preserve"> </w:t>
      </w:r>
      <w:r w:rsidRPr="00425FE7">
        <w:rPr>
          <w:rFonts w:ascii="Times New Roman" w:hAnsi="Times New Roman" w:cs="Times New Roman"/>
          <w:sz w:val="28"/>
          <w:szCs w:val="28"/>
          <w:shd w:val="clear" w:color="auto" w:fill="FFFFFF"/>
        </w:rPr>
        <w:t>Незважаючи на успіхи в області генетики</w:t>
      </w:r>
      <w:r w:rsidRPr="00425FE7">
        <w:rPr>
          <w:rFonts w:ascii="Times New Roman" w:hAnsi="Times New Roman" w:cs="Times New Roman"/>
          <w:sz w:val="28"/>
          <w:szCs w:val="28"/>
        </w:rPr>
        <w:t xml:space="preserve"> </w:t>
      </w:r>
      <w:r w:rsidRPr="00B13EA2">
        <w:rPr>
          <w:rFonts w:ascii="Times New Roman" w:hAnsi="Times New Roman" w:cs="Times New Roman"/>
          <w:sz w:val="28"/>
          <w:szCs w:val="28"/>
        </w:rPr>
        <w:t>D</w:t>
      </w:r>
      <w:r w:rsidRPr="00425FE7">
        <w:rPr>
          <w:rFonts w:ascii="Times New Roman" w:hAnsi="Times New Roman" w:cs="Times New Roman"/>
          <w:sz w:val="28"/>
          <w:szCs w:val="28"/>
        </w:rPr>
        <w:t>-вітамін дефіцитного рахіту у дітей раннього віку</w:t>
      </w:r>
      <w:r w:rsidRPr="00425FE7">
        <w:rPr>
          <w:rFonts w:ascii="Times New Roman" w:hAnsi="Times New Roman" w:cs="Times New Roman"/>
          <w:sz w:val="28"/>
          <w:szCs w:val="28"/>
          <w:shd w:val="clear" w:color="auto" w:fill="FFFFFF"/>
        </w:rPr>
        <w:t>, в даний час не розроблено будь-яких надійних методів визначення генетичної схильності до цього захворювання або прогнозування терапевтичної відповіді у пацієнтів.</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За даними літератури, поліморфні генетичні варіанти можуть здійснювати як якісний, так і кількісний вплив. Результати сучасних досліджень показали, що рівень сироваткового 25(OH)D може залежати і від генетичних факторів. Попередні дослідження виявили кілька загальних поліморфних варіантів генів VDR, GC, NADSYN1 і CYP2R1, які були пов'язані з циркулюючими рівнями 25</w:t>
      </w:r>
      <w:r w:rsidR="00541A85">
        <w:rPr>
          <w:rFonts w:ascii="Times New Roman" w:hAnsi="Times New Roman" w:cs="Times New Roman"/>
          <w:sz w:val="28"/>
          <w:szCs w:val="28"/>
          <w:lang w:val="ru-RU"/>
        </w:rPr>
        <w:t> </w:t>
      </w:r>
      <w:r w:rsidRPr="00B13EA2">
        <w:rPr>
          <w:rFonts w:ascii="Times New Roman" w:hAnsi="Times New Roman" w:cs="Times New Roman"/>
          <w:sz w:val="28"/>
          <w:szCs w:val="28"/>
        </w:rPr>
        <w:t>-</w:t>
      </w:r>
      <w:r w:rsidR="00541A85">
        <w:rPr>
          <w:rFonts w:ascii="Times New Roman" w:hAnsi="Times New Roman" w:cs="Times New Roman"/>
          <w:sz w:val="28"/>
          <w:szCs w:val="28"/>
          <w:lang w:val="ru-RU"/>
        </w:rPr>
        <w:t> </w:t>
      </w:r>
      <w:r w:rsidRPr="00B13EA2">
        <w:rPr>
          <w:rFonts w:ascii="Times New Roman" w:hAnsi="Times New Roman" w:cs="Times New Roman"/>
          <w:sz w:val="28"/>
          <w:szCs w:val="28"/>
        </w:rPr>
        <w:t>гідроксивітаміну D і дефіцитом вітаміну D у дітей та дорослих [65,</w:t>
      </w:r>
      <w:r w:rsidRPr="00B13EA2">
        <w:rPr>
          <w:rFonts w:ascii="Times New Roman" w:hAnsi="Times New Roman" w:cs="Times New Roman"/>
          <w:sz w:val="28"/>
          <w:szCs w:val="28"/>
          <w:shd w:val="clear" w:color="auto" w:fill="FFFFFF"/>
        </w:rPr>
        <w:t xml:space="preserve"> 98,</w:t>
      </w:r>
      <w:r w:rsidR="00393BF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143,</w:t>
      </w:r>
      <w:r w:rsidR="00393BFB">
        <w:rPr>
          <w:rFonts w:ascii="Times New Roman" w:hAnsi="Times New Roman" w:cs="Times New Roman"/>
          <w:sz w:val="28"/>
          <w:szCs w:val="28"/>
        </w:rPr>
        <w:t xml:space="preserve"> </w:t>
      </w:r>
      <w:r w:rsidR="00C82E76">
        <w:rPr>
          <w:rFonts w:ascii="Times New Roman" w:hAnsi="Times New Roman" w:cs="Times New Roman"/>
          <w:sz w:val="28"/>
          <w:szCs w:val="28"/>
          <w:shd w:val="clear" w:color="auto" w:fill="FFFFFF"/>
        </w:rPr>
        <w:t>222</w:t>
      </w:r>
      <w:r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rPr>
        <w:t>. Одні з науков</w:t>
      </w:r>
      <w:r w:rsidR="00393BFB">
        <w:rPr>
          <w:rFonts w:ascii="Times New Roman" w:hAnsi="Times New Roman" w:cs="Times New Roman"/>
          <w:sz w:val="28"/>
          <w:szCs w:val="28"/>
        </w:rPr>
        <w:t>их повідомлень стверджують, що більш низькі рівні 25</w:t>
      </w:r>
      <w:r w:rsidRPr="00B13EA2">
        <w:rPr>
          <w:rFonts w:ascii="Times New Roman" w:hAnsi="Times New Roman" w:cs="Times New Roman"/>
          <w:sz w:val="28"/>
          <w:szCs w:val="28"/>
        </w:rPr>
        <w:t>(OH)D3 в сироватці крові, а також значна частота дефіциту вітаміну D (&lt;</w:t>
      </w:r>
      <w:r w:rsidR="00393BFB">
        <w:rPr>
          <w:rFonts w:ascii="Times New Roman" w:hAnsi="Times New Roman" w:cs="Times New Roman"/>
          <w:sz w:val="28"/>
          <w:szCs w:val="28"/>
        </w:rPr>
        <w:t xml:space="preserve"> </w:t>
      </w:r>
      <w:r w:rsidRPr="00B13EA2">
        <w:rPr>
          <w:rFonts w:ascii="Times New Roman" w:hAnsi="Times New Roman" w:cs="Times New Roman"/>
          <w:sz w:val="28"/>
          <w:szCs w:val="28"/>
        </w:rPr>
        <w:t>20 нг / мл) були виявлені у носіїв генотипу bb Bsm</w:t>
      </w:r>
      <w:r w:rsidR="00393BFB">
        <w:rPr>
          <w:rFonts w:ascii="Times New Roman" w:hAnsi="Times New Roman" w:cs="Times New Roman"/>
          <w:sz w:val="28"/>
          <w:szCs w:val="28"/>
        </w:rPr>
        <w:t xml:space="preserve"> </w:t>
      </w:r>
      <w:r w:rsidRPr="00B13EA2">
        <w:rPr>
          <w:rFonts w:ascii="Times New Roman" w:hAnsi="Times New Roman" w:cs="Times New Roman"/>
          <w:sz w:val="28"/>
          <w:szCs w:val="28"/>
        </w:rPr>
        <w:t>I поліморфного маркера гена VDR</w:t>
      </w:r>
      <w:r w:rsidR="00393BFB">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[243]</w:t>
      </w:r>
      <w:r w:rsidRPr="00B13EA2">
        <w:rPr>
          <w:rFonts w:ascii="Times New Roman" w:hAnsi="Times New Roman" w:cs="Times New Roman"/>
          <w:sz w:val="28"/>
          <w:szCs w:val="28"/>
        </w:rPr>
        <w:t>. Враховуючи представлені дані, виправданий інтерес до вивчення ролі окремих полі</w:t>
      </w:r>
      <w:r w:rsidR="00C82E76">
        <w:rPr>
          <w:rFonts w:ascii="Times New Roman" w:hAnsi="Times New Roman" w:cs="Times New Roman"/>
          <w:sz w:val="28"/>
          <w:szCs w:val="28"/>
        </w:rPr>
        <w:t xml:space="preserve">морфізмів у патогенезі вітамін </w:t>
      </w:r>
      <w:r w:rsidR="004D7E0F">
        <w:rPr>
          <w:rFonts w:ascii="Times New Roman" w:hAnsi="Times New Roman" w:cs="Times New Roman"/>
          <w:sz w:val="28"/>
          <w:szCs w:val="28"/>
        </w:rPr>
        <w:t>D-</w:t>
      </w:r>
      <w:r w:rsidRPr="00B13EA2">
        <w:rPr>
          <w:rFonts w:ascii="Times New Roman" w:hAnsi="Times New Roman" w:cs="Times New Roman"/>
          <w:sz w:val="28"/>
          <w:szCs w:val="28"/>
        </w:rPr>
        <w:t>дефіцитного рахіту.</w:t>
      </w:r>
    </w:p>
    <w:p w:rsidR="00230638" w:rsidRPr="00B13EA2" w:rsidRDefault="00230638" w:rsidP="00230638">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На сучасному етапі активно вивчається роль гена, що кодує рецептор вітаміну D. Поява аналітичних даних про VDR сприяє новому направленню у більш поглибленому вивченні багатьох захв</w:t>
      </w:r>
      <w:r w:rsidR="004D7E0F">
        <w:rPr>
          <w:rFonts w:ascii="Times New Roman" w:hAnsi="Times New Roman" w:cs="Times New Roman"/>
          <w:sz w:val="28"/>
          <w:szCs w:val="28"/>
        </w:rPr>
        <w:t xml:space="preserve">орювань, в тому числі і вітамін </w:t>
      </w:r>
      <w:r w:rsidRPr="00B13EA2">
        <w:rPr>
          <w:rFonts w:ascii="Times New Roman" w:hAnsi="Times New Roman" w:cs="Times New Roman"/>
          <w:sz w:val="28"/>
          <w:szCs w:val="28"/>
        </w:rPr>
        <w:t>D-дефіцитного рахіту. VDR є фактором транскрипції, що регулює експресію генів, які забезпечують його біологічну активність (ендокринну, аутокринну та паракринну). VDR є членом досить великого сімейства ядерних гормональних рецепторів, яке включає рецептори для глюкокортикоїдів, мінералокортикоїдів, статевих гормонів, гормонів щитоподібної залози, метабо</w:t>
      </w:r>
      <w:r w:rsidR="00C82E76">
        <w:rPr>
          <w:rFonts w:ascii="Times New Roman" w:hAnsi="Times New Roman" w:cs="Times New Roman"/>
          <w:sz w:val="28"/>
          <w:szCs w:val="28"/>
        </w:rPr>
        <w:t xml:space="preserve">літів вітаміну А або ретиноїдів </w:t>
      </w:r>
      <w:r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rPr>
        <w:t>104, 263]</w:t>
      </w:r>
      <w:r w:rsidRPr="00B13EA2">
        <w:rPr>
          <w:rFonts w:ascii="Times New Roman" w:hAnsi="Times New Roman" w:cs="Times New Roman"/>
          <w:sz w:val="28"/>
          <w:szCs w:val="28"/>
        </w:rPr>
        <w:t>. Відомо, що VDR кодується геном VDR, для якого характерний генетичний поліморфізм, тобто існування різних алельних варіантів цього гена в популяції. Найновіші дані демонструють, що активація VDR може регулювати безпосередньо та / або опосередковано дуже велику кількість генів (</w:t>
      </w:r>
      <w:r w:rsidR="00393BFB">
        <w:rPr>
          <w:rFonts w:ascii="Times New Roman" w:hAnsi="Times New Roman" w:cs="Times New Roman"/>
          <w:sz w:val="28"/>
          <w:szCs w:val="28"/>
        </w:rPr>
        <w:t xml:space="preserve">від </w:t>
      </w:r>
      <w:r w:rsidRPr="00B13EA2">
        <w:rPr>
          <w:rFonts w:ascii="Times New Roman" w:hAnsi="Times New Roman" w:cs="Times New Roman"/>
          <w:sz w:val="28"/>
          <w:szCs w:val="28"/>
        </w:rPr>
        <w:t>0,5</w:t>
      </w:r>
      <w:r w:rsidR="00393BFB">
        <w:rPr>
          <w:rFonts w:ascii="Times New Roman" w:hAnsi="Times New Roman" w:cs="Times New Roman"/>
          <w:sz w:val="28"/>
          <w:szCs w:val="28"/>
        </w:rPr>
        <w:t xml:space="preserve"> % до </w:t>
      </w:r>
      <w:r w:rsidRPr="00B13EA2">
        <w:rPr>
          <w:rFonts w:ascii="Times New Roman" w:hAnsi="Times New Roman" w:cs="Times New Roman"/>
          <w:sz w:val="28"/>
          <w:szCs w:val="28"/>
        </w:rPr>
        <w:t>5% від загального генома людини, тобто, 100-1250 генів) [</w:t>
      </w:r>
      <w:r w:rsidRPr="00B13EA2">
        <w:rPr>
          <w:rFonts w:ascii="Times New Roman" w:hAnsi="Times New Roman" w:cs="Times New Roman"/>
          <w:sz w:val="28"/>
          <w:szCs w:val="28"/>
          <w:shd w:val="clear" w:color="auto" w:fill="FFFFFF"/>
        </w:rPr>
        <w:t xml:space="preserve">127, 136, 272]. </w:t>
      </w:r>
      <w:r w:rsidRPr="00B13EA2">
        <w:rPr>
          <w:rFonts w:ascii="Times New Roman" w:hAnsi="Times New Roman" w:cs="Times New Roman"/>
          <w:sz w:val="28"/>
          <w:szCs w:val="28"/>
        </w:rPr>
        <w:t xml:space="preserve">Ген VDR у людини представлено однією копією, яка міститься в довгому плечі 12-ї хромосоми (12q13.11). Більшість дослідників вважають, що ген </w:t>
      </w:r>
      <w:r w:rsidR="00393BFB">
        <w:rPr>
          <w:rFonts w:ascii="Times New Roman" w:hAnsi="Times New Roman" w:cs="Times New Roman"/>
          <w:sz w:val="28"/>
          <w:szCs w:val="28"/>
        </w:rPr>
        <w:t>рецепторів</w:t>
      </w:r>
      <w:r w:rsidRPr="00B13EA2">
        <w:rPr>
          <w:rFonts w:ascii="Times New Roman" w:hAnsi="Times New Roman" w:cs="Times New Roman"/>
          <w:sz w:val="28"/>
          <w:szCs w:val="28"/>
        </w:rPr>
        <w:t xml:space="preserve"> вітаміну D складається з 11 екзонів [</w:t>
      </w:r>
      <w:r w:rsidRPr="00B13EA2">
        <w:rPr>
          <w:rFonts w:ascii="Times New Roman" w:hAnsi="Times New Roman" w:cs="Times New Roman"/>
          <w:sz w:val="28"/>
          <w:szCs w:val="28"/>
          <w:shd w:val="clear" w:color="auto" w:fill="FFFFFF"/>
        </w:rPr>
        <w:t>271].</w:t>
      </w:r>
      <w:r w:rsidRPr="00B13EA2">
        <w:rPr>
          <w:rFonts w:ascii="Times New Roman" w:hAnsi="Times New Roman" w:cs="Times New Roman"/>
          <w:sz w:val="28"/>
          <w:szCs w:val="28"/>
        </w:rPr>
        <w:t xml:space="preserve"> Доведено, що саме мутації гена VDR являються етіологічним фактором розвитку вітамін D-залежного рахіту 2-го типу [</w:t>
      </w:r>
      <w:r w:rsidRPr="00B13EA2">
        <w:rPr>
          <w:rFonts w:ascii="Times New Roman" w:hAnsi="Times New Roman" w:cs="Times New Roman"/>
          <w:sz w:val="28"/>
          <w:szCs w:val="28"/>
          <w:shd w:val="clear" w:color="auto" w:fill="FFFFFF"/>
        </w:rPr>
        <w:t>143].</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Найбільш частою причиною відмінностей у структурі генів є точкові </w:t>
      </w:r>
      <w:r w:rsidR="00541A85">
        <w:rPr>
          <w:rFonts w:ascii="Times New Roman" w:hAnsi="Times New Roman" w:cs="Times New Roman"/>
          <w:sz w:val="28"/>
          <w:szCs w:val="28"/>
        </w:rPr>
        <w:t>мутації </w:t>
      </w:r>
      <w:r w:rsidRPr="00B13EA2">
        <w:rPr>
          <w:rFonts w:ascii="Times New Roman" w:hAnsi="Times New Roman" w:cs="Times New Roman"/>
          <w:sz w:val="28"/>
          <w:szCs w:val="28"/>
        </w:rPr>
        <w:t>–</w:t>
      </w:r>
      <w:r w:rsidR="00541A85">
        <w:rPr>
          <w:rFonts w:ascii="Times New Roman" w:hAnsi="Times New Roman" w:cs="Times New Roman"/>
          <w:sz w:val="28"/>
          <w:szCs w:val="28"/>
          <w:lang w:val="ru-RU"/>
        </w:rPr>
        <w:t> </w:t>
      </w:r>
      <w:r w:rsidRPr="00B13EA2">
        <w:rPr>
          <w:rFonts w:ascii="Times New Roman" w:hAnsi="Times New Roman" w:cs="Times New Roman"/>
          <w:sz w:val="28"/>
          <w:szCs w:val="28"/>
        </w:rPr>
        <w:t xml:space="preserve">заміни одиничних нуклеотидів, або поліморфізм одиничних нуклеотидів </w:t>
      </w:r>
      <w:r w:rsidRPr="00B13EA2">
        <w:rPr>
          <w:rFonts w:ascii="Times New Roman" w:hAnsi="Times New Roman" w:cs="Times New Roman"/>
          <w:sz w:val="28"/>
          <w:szCs w:val="28"/>
        </w:rPr>
        <w:lastRenderedPageBreak/>
        <w:t>(</w:t>
      </w:r>
      <w:r w:rsidRPr="00B13EA2">
        <w:rPr>
          <w:rFonts w:ascii="Times New Roman" w:hAnsi="Times New Roman" w:cs="Times New Roman"/>
          <w:iCs/>
          <w:sz w:val="28"/>
          <w:szCs w:val="28"/>
          <w:shd w:val="clear" w:color="auto" w:fill="FFFFFF"/>
        </w:rPr>
        <w:t>Single nucleotide polymorphism, SNP, сніп). Точкові відмінності в індивідуальних геномах у людини займають у середньому близько 1</w:t>
      </w:r>
      <w:r w:rsidR="00425FE7">
        <w:rPr>
          <w:rFonts w:ascii="Times New Roman" w:hAnsi="Times New Roman" w:cs="Times New Roman"/>
          <w:iCs/>
          <w:sz w:val="28"/>
          <w:szCs w:val="28"/>
          <w:shd w:val="clear" w:color="auto" w:fill="FFFFFF"/>
        </w:rPr>
        <w:t xml:space="preserve"> </w:t>
      </w:r>
      <w:r w:rsidRPr="00B13EA2">
        <w:rPr>
          <w:rFonts w:ascii="Times New Roman" w:hAnsi="Times New Roman" w:cs="Times New Roman"/>
          <w:iCs/>
          <w:sz w:val="28"/>
          <w:szCs w:val="28"/>
          <w:shd w:val="clear" w:color="auto" w:fill="FFFFFF"/>
        </w:rPr>
        <w:t>% геному і складають 95</w:t>
      </w:r>
      <w:r w:rsidR="00425FE7">
        <w:rPr>
          <w:rFonts w:ascii="Times New Roman" w:hAnsi="Times New Roman" w:cs="Times New Roman"/>
          <w:iCs/>
          <w:sz w:val="28"/>
          <w:szCs w:val="28"/>
          <w:shd w:val="clear" w:color="auto" w:fill="FFFFFF"/>
        </w:rPr>
        <w:t xml:space="preserve"> </w:t>
      </w:r>
      <w:r w:rsidRPr="00B13EA2">
        <w:rPr>
          <w:rFonts w:ascii="Times New Roman" w:hAnsi="Times New Roman" w:cs="Times New Roman"/>
          <w:iCs/>
          <w:sz w:val="28"/>
          <w:szCs w:val="28"/>
          <w:shd w:val="clear" w:color="auto" w:fill="FFFFFF"/>
        </w:rPr>
        <w:t>% поліморфних послідо</w:t>
      </w:r>
      <w:r w:rsidR="00682782">
        <w:rPr>
          <w:rFonts w:ascii="Times New Roman" w:hAnsi="Times New Roman" w:cs="Times New Roman"/>
          <w:iCs/>
          <w:sz w:val="28"/>
          <w:szCs w:val="28"/>
          <w:shd w:val="clear" w:color="auto" w:fill="FFFFFF"/>
        </w:rPr>
        <w:t xml:space="preserve">вностей. Іншими словами, сніпи </w:t>
      </w:r>
      <w:r w:rsidR="00682782" w:rsidRPr="00B13EA2">
        <w:rPr>
          <w:rFonts w:ascii="Times New Roman" w:hAnsi="Times New Roman" w:cs="Times New Roman"/>
          <w:sz w:val="28"/>
          <w:szCs w:val="28"/>
        </w:rPr>
        <w:t>–</w:t>
      </w:r>
      <w:r w:rsidRPr="00B13EA2">
        <w:rPr>
          <w:rFonts w:ascii="Times New Roman" w:hAnsi="Times New Roman" w:cs="Times New Roman"/>
          <w:iCs/>
          <w:sz w:val="28"/>
          <w:szCs w:val="28"/>
          <w:shd w:val="clear" w:color="auto" w:fill="FFFFFF"/>
        </w:rPr>
        <w:t xml:space="preserve"> це позиції одиничних нуклеотидів, які у одних людей зай</w:t>
      </w:r>
      <w:r w:rsidR="00682782">
        <w:rPr>
          <w:rFonts w:ascii="Times New Roman" w:hAnsi="Times New Roman" w:cs="Times New Roman"/>
          <w:iCs/>
          <w:sz w:val="28"/>
          <w:szCs w:val="28"/>
          <w:shd w:val="clear" w:color="auto" w:fill="FFFFFF"/>
        </w:rPr>
        <w:t xml:space="preserve">няті однією основою, а в інших </w:t>
      </w:r>
      <w:r w:rsidR="00682782" w:rsidRPr="00B13EA2">
        <w:rPr>
          <w:rFonts w:ascii="Times New Roman" w:hAnsi="Times New Roman" w:cs="Times New Roman"/>
          <w:sz w:val="28"/>
          <w:szCs w:val="28"/>
        </w:rPr>
        <w:t>–</w:t>
      </w:r>
      <w:r w:rsidRPr="00B13EA2">
        <w:rPr>
          <w:rFonts w:ascii="Times New Roman" w:hAnsi="Times New Roman" w:cs="Times New Roman"/>
          <w:iCs/>
          <w:sz w:val="28"/>
          <w:szCs w:val="28"/>
          <w:shd w:val="clear" w:color="auto" w:fill="FFFFFF"/>
        </w:rPr>
        <w:t xml:space="preserve"> альтернативною. Дослідниками доведено, що саме </w:t>
      </w:r>
      <w:r w:rsidRPr="00B13EA2">
        <w:rPr>
          <w:rFonts w:ascii="Times New Roman" w:hAnsi="Times New Roman" w:cs="Times New Roman"/>
          <w:sz w:val="28"/>
          <w:szCs w:val="28"/>
        </w:rPr>
        <w:t>SNP за рахунок формування специфічних алелей генів роблять важливий внесок у фенотипічні відмінності між людьми, у тому числі в індивідуальні особливості розвитку захисних реакцій, схильність до цілого ряду захворювань, а також чутливість до фармакологічних агентів. Для оцінки значущості виявлених індивідуальних одиничних нуклеотидних поліморфізмів (SNP) в аналізованих генах проводять дослідження порівняння їх частоти між здоровими особами та групами хворих. Передбачувальну інформативність виявлених SNP оцінюють за коефіцієнтом ризику (odds ratio, OR), що вказує, у скільки разів частіше даний маркер зустрічається у хворих, ніж у популяції в цілому. Встановлено понад 2400 SNP, статистично достовірно асоційованих із захворюваннями з високими OR [</w:t>
      </w:r>
      <w:r w:rsidR="00410B5E" w:rsidRPr="00410B5E">
        <w:rPr>
          <w:rFonts w:ascii="Times New Roman" w:hAnsi="Times New Roman" w:cs="Times New Roman"/>
          <w:bCs/>
          <w:sz w:val="28"/>
          <w:szCs w:val="28"/>
          <w:shd w:val="clear" w:color="auto" w:fill="FFFFFF"/>
        </w:rPr>
        <w:t>38</w:t>
      </w:r>
      <w:r w:rsidR="00410B5E">
        <w:rPr>
          <w:rFonts w:ascii="Times New Roman" w:hAnsi="Times New Roman" w:cs="Times New Roman"/>
          <w:bCs/>
          <w:sz w:val="28"/>
          <w:szCs w:val="28"/>
          <w:shd w:val="clear" w:color="auto" w:fill="FFFFFF"/>
        </w:rPr>
        <w:t>, 46, 93</w:t>
      </w:r>
      <w:r w:rsidRPr="00410B5E">
        <w:rPr>
          <w:rFonts w:ascii="Times New Roman" w:hAnsi="Times New Roman" w:cs="Times New Roman"/>
          <w:bCs/>
          <w:sz w:val="28"/>
          <w:szCs w:val="28"/>
          <w:shd w:val="clear" w:color="auto" w:fill="FFFFFF"/>
        </w:rPr>
        <w:t>]</w:t>
      </w:r>
      <w:r w:rsidRPr="00410B5E">
        <w:rPr>
          <w:rFonts w:ascii="Times New Roman" w:hAnsi="Times New Roman" w:cs="Times New Roman"/>
          <w:sz w:val="28"/>
          <w:szCs w:val="28"/>
        </w:rPr>
        <w:t>.</w:t>
      </w:r>
    </w:p>
    <w:p w:rsidR="00230638" w:rsidRPr="00B13EA2" w:rsidRDefault="00230638" w:rsidP="00572FA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На сьогодні описано 1518 однонуклеотидних полімор</w:t>
      </w:r>
      <w:r w:rsidR="008B7F5D">
        <w:rPr>
          <w:rFonts w:ascii="Times New Roman" w:hAnsi="Times New Roman" w:cs="Times New Roman"/>
          <w:sz w:val="28"/>
          <w:szCs w:val="28"/>
        </w:rPr>
        <w:t>фізмів (SNP) гена</w:t>
      </w:r>
      <w:r w:rsidR="00425FE7">
        <w:rPr>
          <w:rFonts w:ascii="Times New Roman" w:hAnsi="Times New Roman" w:cs="Times New Roman"/>
          <w:sz w:val="28"/>
          <w:szCs w:val="28"/>
        </w:rPr>
        <w:t xml:space="preserve"> </w:t>
      </w:r>
      <w:r w:rsidR="008B7F5D">
        <w:rPr>
          <w:rFonts w:ascii="Times New Roman" w:hAnsi="Times New Roman" w:cs="Times New Roman"/>
          <w:sz w:val="28"/>
          <w:szCs w:val="28"/>
        </w:rPr>
        <w:t xml:space="preserve">VDR у людини. </w:t>
      </w:r>
      <w:r w:rsidRPr="00B13EA2">
        <w:rPr>
          <w:rFonts w:ascii="Times New Roman" w:hAnsi="Times New Roman" w:cs="Times New Roman"/>
          <w:sz w:val="28"/>
          <w:szCs w:val="28"/>
        </w:rPr>
        <w:t>Серед них Bsm</w:t>
      </w:r>
      <w:r w:rsidR="00425FE7">
        <w:rPr>
          <w:rFonts w:ascii="Times New Roman" w:hAnsi="Times New Roman" w:cs="Times New Roman"/>
          <w:sz w:val="28"/>
          <w:szCs w:val="28"/>
        </w:rPr>
        <w:t xml:space="preserve"> </w:t>
      </w:r>
      <w:r w:rsidRPr="00B13EA2">
        <w:rPr>
          <w:rFonts w:ascii="Times New Roman" w:hAnsi="Times New Roman" w:cs="Times New Roman"/>
          <w:sz w:val="28"/>
          <w:szCs w:val="28"/>
        </w:rPr>
        <w:t>I, локалізований у 8-му інтроні, недалеко від ділянки, яку позначають як 3'-UTR (untranslated region). Суть однонуклеотидного поліморфізму Bsm</w:t>
      </w:r>
      <w:r w:rsidR="00393BFB">
        <w:rPr>
          <w:rFonts w:ascii="Times New Roman" w:hAnsi="Times New Roman" w:cs="Times New Roman"/>
          <w:sz w:val="28"/>
          <w:szCs w:val="28"/>
        </w:rPr>
        <w:t xml:space="preserve"> </w:t>
      </w:r>
      <w:r w:rsidRPr="00B13EA2">
        <w:rPr>
          <w:rFonts w:ascii="Times New Roman" w:hAnsi="Times New Roman" w:cs="Times New Roman"/>
          <w:sz w:val="28"/>
          <w:szCs w:val="28"/>
        </w:rPr>
        <w:t>I полягає в тому, що у положенні</w:t>
      </w:r>
      <w:r w:rsidR="008B7F5D">
        <w:rPr>
          <w:rFonts w:ascii="Times New Roman" w:hAnsi="Times New Roman" w:cs="Times New Roman"/>
          <w:sz w:val="28"/>
          <w:szCs w:val="28"/>
        </w:rPr>
        <w:t xml:space="preserve"> 58980</w:t>
      </w:r>
      <w:r w:rsidRPr="00B13EA2">
        <w:rPr>
          <w:rFonts w:ascii="Times New Roman" w:hAnsi="Times New Roman" w:cs="Times New Roman"/>
          <w:sz w:val="28"/>
          <w:szCs w:val="28"/>
        </w:rPr>
        <w:t xml:space="preserve"> гуанін заміщається на аденін. Самі по собі поліморфізми в інтронах не є функціонально значимими, оскільки не змінюють послідовності азотистих основ у змістовній частині гена, проте, будучи зчепленими з регуляторними ділянками гена, можуть бути маркерами функціональних зв'язків інших SNP із розвитком патологічних процесів і хвороб [31].</w:t>
      </w:r>
    </w:p>
    <w:p w:rsidR="00230638" w:rsidRPr="00BC0B59"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Поширеність поліморфізму гену VDR має расово-етнічні розбіжності.</w:t>
      </w:r>
      <w:r w:rsidR="00BC0B59">
        <w:rPr>
          <w:rFonts w:ascii="Times New Roman" w:hAnsi="Times New Roman" w:cs="Times New Roman"/>
          <w:sz w:val="28"/>
          <w:szCs w:val="28"/>
        </w:rPr>
        <w:t xml:space="preserve"> </w:t>
      </w:r>
      <w:r w:rsidRPr="00BC0B59">
        <w:rPr>
          <w:rFonts w:ascii="Times New Roman" w:hAnsi="Times New Roman" w:cs="Times New Roman"/>
          <w:sz w:val="28"/>
          <w:szCs w:val="28"/>
        </w:rPr>
        <w:t>Розбіжності в результатах дослідження багато дослідників пояснюють існуванням</w:t>
      </w:r>
      <w:r w:rsidR="00BC0B59">
        <w:rPr>
          <w:rFonts w:ascii="Times New Roman" w:hAnsi="Times New Roman" w:cs="Times New Roman"/>
          <w:sz w:val="28"/>
          <w:szCs w:val="28"/>
        </w:rPr>
        <w:t xml:space="preserve"> </w:t>
      </w:r>
      <w:r w:rsidRPr="00BC0B59">
        <w:rPr>
          <w:rFonts w:ascii="Times New Roman" w:hAnsi="Times New Roman" w:cs="Times New Roman"/>
          <w:sz w:val="28"/>
          <w:szCs w:val="28"/>
        </w:rPr>
        <w:t>відмінностей у будові самого геному, в особливостях харчування (передусім</w:t>
      </w:r>
      <w:r w:rsidR="008B7F5D" w:rsidRPr="00BC0B59">
        <w:rPr>
          <w:rFonts w:ascii="Times New Roman" w:hAnsi="Times New Roman" w:cs="Times New Roman"/>
          <w:sz w:val="28"/>
          <w:szCs w:val="28"/>
        </w:rPr>
        <w:t>,</w:t>
      </w:r>
      <w:r w:rsidRPr="00BC0B59">
        <w:rPr>
          <w:rFonts w:ascii="Times New Roman" w:hAnsi="Times New Roman" w:cs="Times New Roman"/>
          <w:sz w:val="28"/>
          <w:szCs w:val="28"/>
        </w:rPr>
        <w:t xml:space="preserve"> у рівні</w:t>
      </w:r>
      <w:r w:rsidR="00393BFB">
        <w:rPr>
          <w:rFonts w:ascii="Times New Roman" w:hAnsi="Times New Roman" w:cs="Times New Roman"/>
          <w:sz w:val="28"/>
          <w:szCs w:val="28"/>
        </w:rPr>
        <w:t xml:space="preserve"> </w:t>
      </w:r>
      <w:r w:rsidRPr="00BC0B59">
        <w:rPr>
          <w:rFonts w:ascii="Times New Roman" w:hAnsi="Times New Roman" w:cs="Times New Roman"/>
          <w:sz w:val="28"/>
          <w:szCs w:val="28"/>
        </w:rPr>
        <w:t xml:space="preserve">споживання кальцію та вітаміну </w:t>
      </w:r>
      <w:r w:rsidRPr="00B13EA2">
        <w:rPr>
          <w:rFonts w:ascii="Times New Roman" w:hAnsi="Times New Roman" w:cs="Times New Roman"/>
          <w:sz w:val="28"/>
          <w:szCs w:val="28"/>
        </w:rPr>
        <w:t>D</w:t>
      </w:r>
      <w:r w:rsidRPr="00BC0B59">
        <w:rPr>
          <w:rFonts w:ascii="Times New Roman" w:hAnsi="Times New Roman" w:cs="Times New Roman"/>
          <w:sz w:val="28"/>
          <w:szCs w:val="28"/>
        </w:rPr>
        <w:t>), а також впливу чинник</w:t>
      </w:r>
      <w:r w:rsidR="00E4521D">
        <w:rPr>
          <w:rFonts w:ascii="Times New Roman" w:hAnsi="Times New Roman" w:cs="Times New Roman"/>
          <w:sz w:val="28"/>
          <w:szCs w:val="28"/>
        </w:rPr>
        <w:t xml:space="preserve">ів довкілля на організм людини у </w:t>
      </w:r>
      <w:r w:rsidRPr="00BC0B59">
        <w:rPr>
          <w:rFonts w:ascii="Times New Roman" w:hAnsi="Times New Roman" w:cs="Times New Roman"/>
          <w:sz w:val="28"/>
          <w:szCs w:val="28"/>
        </w:rPr>
        <w:t>різних регіонах світу</w:t>
      </w:r>
      <w:r w:rsidR="00BC0B59">
        <w:rPr>
          <w:rFonts w:ascii="Times New Roman" w:hAnsi="Times New Roman" w:cs="Times New Roman"/>
          <w:sz w:val="28"/>
          <w:szCs w:val="28"/>
        </w:rPr>
        <w:t xml:space="preserve"> </w:t>
      </w:r>
      <w:r w:rsidRPr="00BC0B59">
        <w:rPr>
          <w:rFonts w:ascii="Times New Roman" w:hAnsi="Times New Roman" w:cs="Times New Roman"/>
          <w:sz w:val="28"/>
          <w:szCs w:val="28"/>
        </w:rPr>
        <w:t>[219]</w:t>
      </w:r>
      <w:r w:rsidR="00F36545" w:rsidRPr="00BC0B59">
        <w:rPr>
          <w:rFonts w:ascii="Times New Roman" w:hAnsi="Times New Roman" w:cs="Times New Roman"/>
          <w:sz w:val="28"/>
          <w:szCs w:val="28"/>
        </w:rPr>
        <w:t>.</w:t>
      </w:r>
    </w:p>
    <w:p w:rsidR="00230638" w:rsidRPr="00B30CBE" w:rsidRDefault="00230638" w:rsidP="00230638">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lastRenderedPageBreak/>
        <w:t>Недавні дослідження показали, що в особливостях метаболічних порушень важливу роль можуть відігравати і генетичні фактори, які обумов</w:t>
      </w:r>
      <w:r w:rsidR="004D7E0F" w:rsidRPr="00B30CBE">
        <w:rPr>
          <w:rFonts w:ascii="Times New Roman" w:hAnsi="Times New Roman" w:cs="Times New Roman"/>
          <w:sz w:val="28"/>
          <w:szCs w:val="28"/>
        </w:rPr>
        <w:t xml:space="preserve">люють схильність до вітамін </w:t>
      </w:r>
      <w:r w:rsidR="004D7E0F">
        <w:rPr>
          <w:rFonts w:ascii="Times New Roman" w:hAnsi="Times New Roman" w:cs="Times New Roman"/>
          <w:sz w:val="28"/>
          <w:szCs w:val="28"/>
        </w:rPr>
        <w:t>D</w:t>
      </w:r>
      <w:r w:rsidR="004D7E0F" w:rsidRPr="00B30CBE">
        <w:rPr>
          <w:rFonts w:ascii="Times New Roman" w:hAnsi="Times New Roman" w:cs="Times New Roman"/>
          <w:sz w:val="28"/>
          <w:szCs w:val="28"/>
        </w:rPr>
        <w:t>-</w:t>
      </w:r>
      <w:r w:rsidRPr="00B30CBE">
        <w:rPr>
          <w:rFonts w:ascii="Times New Roman" w:hAnsi="Times New Roman" w:cs="Times New Roman"/>
          <w:sz w:val="28"/>
          <w:szCs w:val="28"/>
        </w:rPr>
        <w:t xml:space="preserve">дефіцитного рахіту [184].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Проте, лише в декількох наукових працях вивчався взаємозв'язок між рецепт</w:t>
      </w:r>
      <w:r w:rsidR="004D7E0F" w:rsidRPr="00B30CBE">
        <w:rPr>
          <w:rFonts w:ascii="Times New Roman" w:hAnsi="Times New Roman" w:cs="Times New Roman"/>
          <w:sz w:val="28"/>
          <w:szCs w:val="28"/>
        </w:rPr>
        <w:t xml:space="preserve">орами вітаміну </w:t>
      </w:r>
      <w:r w:rsidR="004D7E0F">
        <w:rPr>
          <w:rFonts w:ascii="Times New Roman" w:hAnsi="Times New Roman" w:cs="Times New Roman"/>
          <w:sz w:val="28"/>
          <w:szCs w:val="28"/>
        </w:rPr>
        <w:t>D</w:t>
      </w:r>
      <w:r w:rsidR="004D7E0F" w:rsidRPr="00B30CBE">
        <w:rPr>
          <w:rFonts w:ascii="Times New Roman" w:hAnsi="Times New Roman" w:cs="Times New Roman"/>
          <w:sz w:val="28"/>
          <w:szCs w:val="28"/>
        </w:rPr>
        <w:t xml:space="preserve"> та вітамін </w:t>
      </w:r>
      <w:r w:rsidR="004D7E0F">
        <w:rPr>
          <w:rFonts w:ascii="Times New Roman" w:hAnsi="Times New Roman" w:cs="Times New Roman"/>
          <w:sz w:val="28"/>
          <w:szCs w:val="28"/>
        </w:rPr>
        <w:t>D</w:t>
      </w:r>
      <w:r w:rsidR="004D7E0F" w:rsidRPr="00B30CBE">
        <w:rPr>
          <w:rFonts w:ascii="Times New Roman" w:hAnsi="Times New Roman" w:cs="Times New Roman"/>
          <w:sz w:val="28"/>
          <w:szCs w:val="28"/>
        </w:rPr>
        <w:t>-</w:t>
      </w:r>
      <w:r w:rsidR="005D72D2" w:rsidRPr="00B30CBE">
        <w:rPr>
          <w:rFonts w:ascii="Times New Roman" w:hAnsi="Times New Roman" w:cs="Times New Roman"/>
          <w:sz w:val="28"/>
          <w:szCs w:val="28"/>
        </w:rPr>
        <w:t>дефіцитним рахітом</w:t>
      </w:r>
      <w:r w:rsidRPr="00B30CBE">
        <w:rPr>
          <w:rFonts w:ascii="Times New Roman" w:hAnsi="Times New Roman" w:cs="Times New Roman"/>
          <w:sz w:val="28"/>
          <w:szCs w:val="28"/>
        </w:rPr>
        <w:t xml:space="preserve"> [101]. Дослідження, присвячені зв'язку генетичних поліморфізмів гена </w:t>
      </w:r>
      <w:r w:rsidRPr="00B13EA2">
        <w:rPr>
          <w:rFonts w:ascii="Times New Roman" w:hAnsi="Times New Roman" w:cs="Times New Roman"/>
          <w:sz w:val="28"/>
          <w:szCs w:val="28"/>
        </w:rPr>
        <w:t>VDR</w:t>
      </w:r>
      <w:r w:rsidRPr="00B30CBE">
        <w:rPr>
          <w:rFonts w:ascii="Times New Roman" w:hAnsi="Times New Roman" w:cs="Times New Roman"/>
          <w:sz w:val="28"/>
          <w:szCs w:val="28"/>
        </w:rPr>
        <w:t xml:space="preserve"> і даному захворюванню, одиничні і не дають прямих доказів впливу конкретних алелів на нього. Найбільшу увагу дослідників було сфокусовано на поліморфізмі </w:t>
      </w:r>
      <w:r w:rsidRPr="00B13EA2">
        <w:rPr>
          <w:rFonts w:ascii="Times New Roman" w:hAnsi="Times New Roman" w:cs="Times New Roman"/>
          <w:sz w:val="28"/>
          <w:szCs w:val="28"/>
        </w:rPr>
        <w:t>VDR</w:t>
      </w:r>
      <w:r w:rsidRPr="00B30CBE">
        <w:rPr>
          <w:rFonts w:ascii="Times New Roman" w:hAnsi="Times New Roman" w:cs="Times New Roman"/>
          <w:sz w:val="28"/>
          <w:szCs w:val="28"/>
        </w:rPr>
        <w:t xml:space="preserve">, виявленому за допомогою рестриктаз </w:t>
      </w:r>
      <w:r w:rsidRPr="00B13EA2">
        <w:rPr>
          <w:rFonts w:ascii="Times New Roman" w:hAnsi="Times New Roman" w:cs="Times New Roman"/>
          <w:sz w:val="28"/>
          <w:szCs w:val="28"/>
        </w:rPr>
        <w:t>Bsm</w:t>
      </w:r>
      <w:r w:rsidR="00BC0B59">
        <w:rPr>
          <w:rFonts w:ascii="Times New Roman" w:hAnsi="Times New Roman" w:cs="Times New Roman"/>
          <w:sz w:val="28"/>
          <w:szCs w:val="28"/>
        </w:rPr>
        <w:t xml:space="preserve"> </w:t>
      </w:r>
      <w:r w:rsidRPr="00B13EA2">
        <w:rPr>
          <w:rFonts w:ascii="Times New Roman" w:hAnsi="Times New Roman" w:cs="Times New Roman"/>
          <w:sz w:val="28"/>
          <w:szCs w:val="28"/>
        </w:rPr>
        <w:t>I</w:t>
      </w:r>
      <w:r w:rsidRPr="00B30CBE">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rs</w:t>
      </w:r>
      <w:r w:rsidRPr="00B30CBE">
        <w:rPr>
          <w:rFonts w:ascii="Times New Roman" w:hAnsi="Times New Roman" w:cs="Times New Roman"/>
          <w:sz w:val="28"/>
          <w:szCs w:val="28"/>
          <w:shd w:val="clear" w:color="auto" w:fill="FFFFFF"/>
        </w:rPr>
        <w:t>1544410)</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Apa</w:t>
      </w:r>
      <w:r w:rsidR="00BC0B59">
        <w:rPr>
          <w:rFonts w:ascii="Times New Roman" w:hAnsi="Times New Roman" w:cs="Times New Roman"/>
          <w:sz w:val="28"/>
          <w:szCs w:val="28"/>
        </w:rPr>
        <w:t xml:space="preserve"> </w:t>
      </w:r>
      <w:r w:rsidRPr="00B13EA2">
        <w:rPr>
          <w:rFonts w:ascii="Times New Roman" w:hAnsi="Times New Roman" w:cs="Times New Roman"/>
          <w:sz w:val="28"/>
          <w:szCs w:val="28"/>
        </w:rPr>
        <w:t>I</w:t>
      </w:r>
      <w:r w:rsidRPr="00B30CBE">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rs</w:t>
      </w:r>
      <w:r w:rsidRPr="00B30CBE">
        <w:rPr>
          <w:rFonts w:ascii="Times New Roman" w:hAnsi="Times New Roman" w:cs="Times New Roman"/>
          <w:sz w:val="28"/>
          <w:szCs w:val="28"/>
          <w:shd w:val="clear" w:color="auto" w:fill="FFFFFF"/>
        </w:rPr>
        <w:t>7975232)</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Taq</w:t>
      </w:r>
      <w:r w:rsidR="00BC0B59">
        <w:rPr>
          <w:rFonts w:ascii="Times New Roman" w:hAnsi="Times New Roman" w:cs="Times New Roman"/>
          <w:sz w:val="28"/>
          <w:szCs w:val="28"/>
        </w:rPr>
        <w:t xml:space="preserve"> </w:t>
      </w:r>
      <w:r w:rsidRPr="00B13EA2">
        <w:rPr>
          <w:rFonts w:ascii="Times New Roman" w:hAnsi="Times New Roman" w:cs="Times New Roman"/>
          <w:sz w:val="28"/>
          <w:szCs w:val="28"/>
        </w:rPr>
        <w:t>I</w:t>
      </w:r>
      <w:r w:rsidRPr="00B30CBE">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rs</w:t>
      </w:r>
      <w:r w:rsidRPr="00B30CBE">
        <w:rPr>
          <w:rFonts w:ascii="Times New Roman" w:hAnsi="Times New Roman" w:cs="Times New Roman"/>
          <w:sz w:val="28"/>
          <w:szCs w:val="28"/>
          <w:shd w:val="clear" w:color="auto" w:fill="FFFFFF"/>
        </w:rPr>
        <w:t>731236)</w:t>
      </w:r>
      <w:r w:rsidRPr="00B30CBE">
        <w:rPr>
          <w:rFonts w:ascii="Times New Roman" w:hAnsi="Times New Roman" w:cs="Times New Roman"/>
          <w:sz w:val="28"/>
          <w:szCs w:val="28"/>
        </w:rPr>
        <w:t xml:space="preserve"> і </w:t>
      </w:r>
      <w:r w:rsidRPr="00B13EA2">
        <w:rPr>
          <w:rFonts w:ascii="Times New Roman" w:hAnsi="Times New Roman" w:cs="Times New Roman"/>
          <w:sz w:val="28"/>
          <w:szCs w:val="28"/>
        </w:rPr>
        <w:t>Fok</w:t>
      </w:r>
      <w:r w:rsidR="00BC0B59">
        <w:rPr>
          <w:rFonts w:ascii="Times New Roman" w:hAnsi="Times New Roman" w:cs="Times New Roman"/>
          <w:sz w:val="28"/>
          <w:szCs w:val="28"/>
        </w:rPr>
        <w:t xml:space="preserve"> </w:t>
      </w:r>
      <w:r w:rsidRPr="00B13EA2">
        <w:rPr>
          <w:rFonts w:ascii="Times New Roman" w:hAnsi="Times New Roman" w:cs="Times New Roman"/>
          <w:sz w:val="28"/>
          <w:szCs w:val="28"/>
        </w:rPr>
        <w:t>I</w:t>
      </w:r>
      <w:r w:rsidRPr="00B30CBE">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rs</w:t>
      </w:r>
      <w:r w:rsidRPr="00B30CBE">
        <w:rPr>
          <w:rFonts w:ascii="Times New Roman" w:hAnsi="Times New Roman" w:cs="Times New Roman"/>
          <w:sz w:val="28"/>
          <w:szCs w:val="28"/>
          <w:shd w:val="clear" w:color="auto" w:fill="FFFFFF"/>
        </w:rPr>
        <w:t>2228570)</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 xml:space="preserve">Проте результати проведених раніше досліджень неоднозначні і значно варіюють залежно від популяції і етнічних особливостей досліджуваної когорти. </w:t>
      </w:r>
    </w:p>
    <w:p w:rsidR="00230638" w:rsidRPr="00B13EA2" w:rsidRDefault="00775746" w:rsidP="0023063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 </w:t>
      </w:r>
      <w:r w:rsidR="00230638" w:rsidRPr="00B13EA2">
        <w:rPr>
          <w:rFonts w:ascii="Times New Roman" w:hAnsi="Times New Roman" w:cs="Times New Roman"/>
          <w:sz w:val="28"/>
          <w:szCs w:val="28"/>
        </w:rPr>
        <w:t>огляду на літературні дані, присвячені вивченню вищезазначеній асоціації, було виявлено зв'язок між підвищенням частоти B алеля / BB генотипу одиничного нуклеотидного поліморфізму в сайті рестрикції  Bsm</w:t>
      </w:r>
      <w:r w:rsidR="009C3E4E">
        <w:rPr>
          <w:rFonts w:ascii="Times New Roman" w:hAnsi="Times New Roman" w:cs="Times New Roman"/>
          <w:sz w:val="28"/>
          <w:szCs w:val="28"/>
        </w:rPr>
        <w:t xml:space="preserve"> </w:t>
      </w:r>
      <w:r w:rsidR="00230638" w:rsidRPr="00B13EA2">
        <w:rPr>
          <w:rFonts w:ascii="Times New Roman" w:hAnsi="Times New Roman" w:cs="Times New Roman"/>
          <w:sz w:val="28"/>
          <w:szCs w:val="28"/>
        </w:rPr>
        <w:t>I, F алеля / FF генотипу в сайті Fok</w:t>
      </w:r>
      <w:r w:rsidR="009C3E4E">
        <w:rPr>
          <w:rFonts w:ascii="Times New Roman" w:hAnsi="Times New Roman" w:cs="Times New Roman"/>
          <w:sz w:val="28"/>
          <w:szCs w:val="28"/>
        </w:rPr>
        <w:t xml:space="preserve"> </w:t>
      </w:r>
      <w:r w:rsidR="00230638" w:rsidRPr="00B13EA2">
        <w:rPr>
          <w:rFonts w:ascii="Times New Roman" w:hAnsi="Times New Roman" w:cs="Times New Roman"/>
          <w:sz w:val="28"/>
          <w:szCs w:val="28"/>
        </w:rPr>
        <w:t>I і генотипу АА в сайті Apa</w:t>
      </w:r>
      <w:r w:rsidR="009C3E4E">
        <w:rPr>
          <w:rFonts w:ascii="Times New Roman" w:hAnsi="Times New Roman" w:cs="Times New Roman"/>
          <w:sz w:val="28"/>
          <w:szCs w:val="28"/>
        </w:rPr>
        <w:t xml:space="preserve"> </w:t>
      </w:r>
      <w:r w:rsidR="00230638" w:rsidRPr="00B13EA2">
        <w:rPr>
          <w:rFonts w:ascii="Times New Roman" w:hAnsi="Times New Roman" w:cs="Times New Roman"/>
          <w:sz w:val="28"/>
          <w:szCs w:val="28"/>
        </w:rPr>
        <w:t>I та ризиком для виникнення рахіту серед азіатів. Висновки проведеного мета-аналізу дозволяють припустити, що генотип bb одиничного нуклеотидного поліморфізму в сайті рестрикції  Bsm</w:t>
      </w:r>
      <w:r w:rsidR="009C3E4E">
        <w:rPr>
          <w:rFonts w:ascii="Times New Roman" w:hAnsi="Times New Roman" w:cs="Times New Roman"/>
          <w:sz w:val="28"/>
          <w:szCs w:val="28"/>
        </w:rPr>
        <w:t xml:space="preserve"> </w:t>
      </w:r>
      <w:r w:rsidR="00230638" w:rsidRPr="00B13EA2">
        <w:rPr>
          <w:rFonts w:ascii="Times New Roman" w:hAnsi="Times New Roman" w:cs="Times New Roman"/>
          <w:sz w:val="28"/>
          <w:szCs w:val="28"/>
        </w:rPr>
        <w:t>I і ff генотип в сайті Fok</w:t>
      </w:r>
      <w:r w:rsidR="009C3E4E">
        <w:rPr>
          <w:rFonts w:ascii="Times New Roman" w:hAnsi="Times New Roman" w:cs="Times New Roman"/>
          <w:sz w:val="28"/>
          <w:szCs w:val="28"/>
        </w:rPr>
        <w:t xml:space="preserve"> </w:t>
      </w:r>
      <w:r w:rsidR="00230638" w:rsidRPr="00B13EA2">
        <w:rPr>
          <w:rFonts w:ascii="Times New Roman" w:hAnsi="Times New Roman" w:cs="Times New Roman"/>
          <w:sz w:val="28"/>
          <w:szCs w:val="28"/>
        </w:rPr>
        <w:t>I можуть являтись захисними факторами для ризику розвитку даного захворювання в цій популяції</w:t>
      </w:r>
      <w:r w:rsidR="009C3E4E">
        <w:rPr>
          <w:rFonts w:ascii="Times New Roman" w:hAnsi="Times New Roman" w:cs="Times New Roman"/>
          <w:sz w:val="28"/>
          <w:szCs w:val="28"/>
        </w:rPr>
        <w:t xml:space="preserve"> </w:t>
      </w:r>
      <w:r w:rsidR="00F36545" w:rsidRPr="00B13EA2">
        <w:rPr>
          <w:rFonts w:ascii="Times New Roman" w:hAnsi="Times New Roman" w:cs="Times New Roman"/>
          <w:sz w:val="28"/>
          <w:szCs w:val="28"/>
        </w:rPr>
        <w:t>[150].</w:t>
      </w:r>
      <w:r w:rsidR="009C3E4E">
        <w:rPr>
          <w:rFonts w:ascii="Times New Roman" w:hAnsi="Times New Roman" w:cs="Times New Roman"/>
          <w:sz w:val="28"/>
          <w:szCs w:val="28"/>
        </w:rPr>
        <w:t xml:space="preserve"> </w:t>
      </w:r>
      <w:r>
        <w:rPr>
          <w:rFonts w:ascii="Times New Roman" w:hAnsi="Times New Roman" w:cs="Times New Roman"/>
          <w:sz w:val="28"/>
          <w:szCs w:val="28"/>
        </w:rPr>
        <w:t xml:space="preserve">На жаль, нами </w:t>
      </w:r>
      <w:r w:rsidR="00230638" w:rsidRPr="00B13EA2">
        <w:rPr>
          <w:rFonts w:ascii="Times New Roman" w:hAnsi="Times New Roman" w:cs="Times New Roman"/>
          <w:sz w:val="28"/>
          <w:szCs w:val="28"/>
        </w:rPr>
        <w:t>не виявлено наукових повідомлень, які б стосувались дослідження частоти SNP г</w:t>
      </w:r>
      <w:r w:rsidR="004D7E0F">
        <w:rPr>
          <w:rFonts w:ascii="Times New Roman" w:hAnsi="Times New Roman" w:cs="Times New Roman"/>
          <w:sz w:val="28"/>
          <w:szCs w:val="28"/>
        </w:rPr>
        <w:t>ена VDR у хворих на вітамін D-</w:t>
      </w:r>
      <w:r w:rsidR="00230638" w:rsidRPr="00B13EA2">
        <w:rPr>
          <w:rFonts w:ascii="Times New Roman" w:hAnsi="Times New Roman" w:cs="Times New Roman"/>
          <w:sz w:val="28"/>
          <w:szCs w:val="28"/>
        </w:rPr>
        <w:t>дефіцитний рахіт серед європейської когорти.</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Особлив</w:t>
      </w:r>
      <w:r w:rsidR="00775746">
        <w:rPr>
          <w:rFonts w:ascii="Times New Roman" w:hAnsi="Times New Roman" w:cs="Times New Roman"/>
          <w:sz w:val="28"/>
          <w:szCs w:val="28"/>
        </w:rPr>
        <w:t xml:space="preserve">у зацікавленість </w:t>
      </w:r>
      <w:r w:rsidRPr="00B13EA2">
        <w:rPr>
          <w:rFonts w:ascii="Times New Roman" w:hAnsi="Times New Roman" w:cs="Times New Roman"/>
          <w:sz w:val="28"/>
          <w:szCs w:val="28"/>
        </w:rPr>
        <w:t>на сучасному етапі становлять дані щодо впливу Bsm</w:t>
      </w:r>
      <w:r w:rsidR="009C3E4E">
        <w:rPr>
          <w:rFonts w:ascii="Times New Roman" w:hAnsi="Times New Roman" w:cs="Times New Roman"/>
          <w:sz w:val="28"/>
          <w:szCs w:val="28"/>
        </w:rPr>
        <w:t xml:space="preserve"> </w:t>
      </w:r>
      <w:r w:rsidRPr="00B13EA2">
        <w:rPr>
          <w:rFonts w:ascii="Times New Roman" w:hAnsi="Times New Roman" w:cs="Times New Roman"/>
          <w:sz w:val="28"/>
          <w:szCs w:val="28"/>
        </w:rPr>
        <w:t>I поліморфного маркера гена VDR</w:t>
      </w:r>
      <w:r w:rsidR="00E4521D">
        <w:rPr>
          <w:rFonts w:ascii="Times New Roman" w:hAnsi="Times New Roman" w:cs="Times New Roman"/>
          <w:sz w:val="28"/>
          <w:szCs w:val="28"/>
        </w:rPr>
        <w:t xml:space="preserve"> </w:t>
      </w:r>
      <w:r w:rsidRPr="00B13EA2">
        <w:rPr>
          <w:rFonts w:ascii="Times New Roman" w:hAnsi="Times New Roman" w:cs="Times New Roman"/>
          <w:sz w:val="28"/>
          <w:szCs w:val="28"/>
        </w:rPr>
        <w:t>на мінеральну щільність кісткової тканини і циркулюючий в крові рівень остеокальцину</w:t>
      </w:r>
      <w:r w:rsidR="009C3E4E">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[69, 251, 252, 253]</w:t>
      </w:r>
      <w:r w:rsidRPr="00B13EA2">
        <w:rPr>
          <w:rFonts w:ascii="Times New Roman" w:hAnsi="Times New Roman" w:cs="Times New Roman"/>
          <w:sz w:val="28"/>
          <w:szCs w:val="28"/>
        </w:rPr>
        <w:t xml:space="preserve">. </w:t>
      </w:r>
    </w:p>
    <w:p w:rsidR="00230638" w:rsidRPr="00B13EA2" w:rsidRDefault="00230638" w:rsidP="0023063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Все більшу увагу дослідників привернуто до вивчення поліморфізму одиничних нуклеотидів гена рецептора вітаміну D при різних п</w:t>
      </w:r>
      <w:r w:rsidR="00775746">
        <w:rPr>
          <w:rFonts w:ascii="Times New Roman" w:hAnsi="Times New Roman" w:cs="Times New Roman"/>
          <w:sz w:val="28"/>
          <w:szCs w:val="28"/>
        </w:rPr>
        <w:t>атологічних станах. І ожиріння у</w:t>
      </w:r>
      <w:r w:rsidRPr="00B13EA2">
        <w:rPr>
          <w:rFonts w:ascii="Times New Roman" w:hAnsi="Times New Roman" w:cs="Times New Roman"/>
          <w:sz w:val="28"/>
          <w:szCs w:val="28"/>
        </w:rPr>
        <w:t xml:space="preserve"> даному випадку не виключення. Генетичні дослідження також дають підставу стверджувати про зв'язок між однон</w:t>
      </w:r>
      <w:r w:rsidR="00775746">
        <w:rPr>
          <w:rFonts w:ascii="Times New Roman" w:hAnsi="Times New Roman" w:cs="Times New Roman"/>
          <w:sz w:val="28"/>
          <w:szCs w:val="28"/>
        </w:rPr>
        <w:t>уклеотидними поліморфізмами гену</w:t>
      </w:r>
      <w:r w:rsidRPr="00B13EA2">
        <w:rPr>
          <w:rFonts w:ascii="Times New Roman" w:hAnsi="Times New Roman" w:cs="Times New Roman"/>
          <w:sz w:val="28"/>
          <w:szCs w:val="28"/>
        </w:rPr>
        <w:t xml:space="preserve"> VDR та маркерами ожиріння. Ці спостереження припускають, що генетично </w:t>
      </w:r>
      <w:r w:rsidRPr="00B13EA2">
        <w:rPr>
          <w:rFonts w:ascii="Times New Roman" w:hAnsi="Times New Roman" w:cs="Times New Roman"/>
          <w:sz w:val="28"/>
          <w:szCs w:val="28"/>
        </w:rPr>
        <w:lastRenderedPageBreak/>
        <w:t xml:space="preserve">детерміновані зміни функції VDR можуть грати роль у пацієнтів </w:t>
      </w:r>
      <w:r w:rsidR="00E4521D">
        <w:rPr>
          <w:rFonts w:ascii="Times New Roman" w:hAnsi="Times New Roman" w:cs="Times New Roman"/>
          <w:sz w:val="28"/>
          <w:szCs w:val="28"/>
        </w:rPr>
        <w:t>і</w:t>
      </w:r>
      <w:r w:rsidRPr="00B13EA2">
        <w:rPr>
          <w:rFonts w:ascii="Times New Roman" w:hAnsi="Times New Roman" w:cs="Times New Roman"/>
          <w:sz w:val="28"/>
          <w:szCs w:val="28"/>
        </w:rPr>
        <w:t>з ожирінням [</w:t>
      </w:r>
      <w:r w:rsidRPr="00B13EA2">
        <w:rPr>
          <w:rFonts w:ascii="Times New Roman" w:hAnsi="Times New Roman" w:cs="Times New Roman"/>
          <w:sz w:val="28"/>
          <w:szCs w:val="28"/>
          <w:shd w:val="clear" w:color="auto" w:fill="FFFFFF"/>
        </w:rPr>
        <w:t>100, 232]</w:t>
      </w:r>
      <w:r w:rsidRPr="00B13EA2">
        <w:rPr>
          <w:rFonts w:ascii="Times New Roman" w:hAnsi="Times New Roman" w:cs="Times New Roman"/>
          <w:sz w:val="28"/>
          <w:szCs w:val="28"/>
        </w:rPr>
        <w:t>.</w:t>
      </w:r>
    </w:p>
    <w:p w:rsidR="00230638" w:rsidRPr="00B13EA2"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Таким чином, дитячий вік пацієнтів, зв'язок вітаміну D зі зростанням і розвитком дитини, становленням майже всіх систем організму, а також важлива роль його в патогенезі цілого ряду захворювань сприяли проведенню даного дослідження. Беручи до ува</w:t>
      </w:r>
      <w:r w:rsidR="004D7E0F">
        <w:rPr>
          <w:rFonts w:ascii="Times New Roman" w:hAnsi="Times New Roman" w:cs="Times New Roman"/>
          <w:sz w:val="28"/>
          <w:szCs w:val="28"/>
        </w:rPr>
        <w:t>ги значну поширеність вітамін D-</w:t>
      </w:r>
      <w:r w:rsidRPr="00B13EA2">
        <w:rPr>
          <w:rFonts w:ascii="Times New Roman" w:hAnsi="Times New Roman" w:cs="Times New Roman"/>
          <w:sz w:val="28"/>
          <w:szCs w:val="28"/>
        </w:rPr>
        <w:t>дефіцитного рахіту, що відображає очевидну недостатню ефективність діючих профіла</w:t>
      </w:r>
      <w:r w:rsidR="00E4521D">
        <w:rPr>
          <w:rFonts w:ascii="Times New Roman" w:hAnsi="Times New Roman" w:cs="Times New Roman"/>
          <w:sz w:val="28"/>
          <w:szCs w:val="28"/>
        </w:rPr>
        <w:t>ктичних заходів з у</w:t>
      </w:r>
      <w:r w:rsidRPr="00B13EA2">
        <w:rPr>
          <w:rFonts w:ascii="Times New Roman" w:hAnsi="Times New Roman" w:cs="Times New Roman"/>
          <w:sz w:val="28"/>
          <w:szCs w:val="28"/>
        </w:rPr>
        <w:t xml:space="preserve">рахуванням багатофакторності захворювання, непередбаченість, незворотність та вагомість наслідків, недостатність даних щодо кореляції клінічних проявів рахіту з сучасними лабораторними маркерами кісткового метаболізму, значимість статусу вітаміну D для підтримки здоров'я та попередження ряду захворювань залишаються актуальними питаннями та свідчать про необхідність подальшого вивчення особливостей рахіту у дітей першого року життя. </w:t>
      </w:r>
    </w:p>
    <w:p w:rsidR="00230638" w:rsidRPr="00B13EA2"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На сьогоднішній день існує багато різних доказів про порушення біохі</w:t>
      </w:r>
      <w:r w:rsidR="00F47F88" w:rsidRPr="00B13EA2">
        <w:rPr>
          <w:rFonts w:ascii="Times New Roman" w:hAnsi="Times New Roman" w:cs="Times New Roman"/>
          <w:sz w:val="28"/>
          <w:szCs w:val="28"/>
        </w:rPr>
        <w:t>мічних процесів при вітамін D-</w:t>
      </w:r>
      <w:r w:rsidRPr="00B13EA2">
        <w:rPr>
          <w:rFonts w:ascii="Times New Roman" w:hAnsi="Times New Roman" w:cs="Times New Roman"/>
          <w:sz w:val="28"/>
          <w:szCs w:val="28"/>
        </w:rPr>
        <w:t>дефіцитному рахіті, їх взаємозв'язок, вираженість та залежність від генетичних факторів, що обумовлює необхідність поглибленого вивчення метаболічних порушень у дітей першого року життя. Попри дані, які відомі про асоціацію надмірної маси тіла та ожиріння з дефіцитом вітаміну D та як наслідок розвитку рахіту в вищевказаної вікової групи, зміни в організмі дитини потребують подальшого ретельного вивчення, що і визначило мету даного дослідження. Крім того, поглиблений аналіз мета</w:t>
      </w:r>
      <w:r w:rsidR="004D7E0F">
        <w:rPr>
          <w:rFonts w:ascii="Times New Roman" w:hAnsi="Times New Roman" w:cs="Times New Roman"/>
          <w:sz w:val="28"/>
          <w:szCs w:val="28"/>
        </w:rPr>
        <w:t>болічних порушень при вітамін D</w:t>
      </w:r>
      <w:r w:rsidR="00E4521D">
        <w:rPr>
          <w:rFonts w:ascii="Times New Roman" w:hAnsi="Times New Roman" w:cs="Times New Roman"/>
          <w:sz w:val="28"/>
          <w:szCs w:val="28"/>
        </w:rPr>
        <w:t>-</w:t>
      </w:r>
      <w:r w:rsidRPr="00B13EA2">
        <w:rPr>
          <w:rFonts w:ascii="Times New Roman" w:hAnsi="Times New Roman" w:cs="Times New Roman"/>
          <w:sz w:val="28"/>
          <w:szCs w:val="28"/>
        </w:rPr>
        <w:t>дефіцитному рахіті у дітей першого року життя з надмірною масою тіла та ожирінням дозволить покращити якість діагностики та прогноз перебігу захворювання. Таким чином, планується встановити важливість розгляду надмірної маси тіла та ожиріння у дітей першого року життя як фактора</w:t>
      </w:r>
      <w:r w:rsidR="00F47F88" w:rsidRPr="00B13EA2">
        <w:rPr>
          <w:rFonts w:ascii="Times New Roman" w:hAnsi="Times New Roman" w:cs="Times New Roman"/>
          <w:sz w:val="28"/>
          <w:szCs w:val="28"/>
        </w:rPr>
        <w:t xml:space="preserve"> ризику по розвитку вітамін D-</w:t>
      </w:r>
      <w:r w:rsidRPr="00B13EA2">
        <w:rPr>
          <w:rFonts w:ascii="Times New Roman" w:hAnsi="Times New Roman" w:cs="Times New Roman"/>
          <w:sz w:val="28"/>
          <w:szCs w:val="28"/>
        </w:rPr>
        <w:t>дефіцитного рахіту для оптимізації в перспективі профілактичних та лікувальних заходів.</w:t>
      </w:r>
    </w:p>
    <w:p w:rsidR="00541A85" w:rsidRDefault="00230638" w:rsidP="00230638">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Незважаюч</w:t>
      </w:r>
      <w:r w:rsidR="004D7E0F">
        <w:rPr>
          <w:rFonts w:ascii="Times New Roman" w:hAnsi="Times New Roman" w:cs="Times New Roman"/>
          <w:sz w:val="28"/>
          <w:szCs w:val="28"/>
        </w:rPr>
        <w:t>и на те, що аспекти вітамін D-</w:t>
      </w:r>
      <w:r w:rsidRPr="00B13EA2">
        <w:rPr>
          <w:rFonts w:ascii="Times New Roman" w:hAnsi="Times New Roman" w:cs="Times New Roman"/>
          <w:sz w:val="28"/>
          <w:szCs w:val="28"/>
        </w:rPr>
        <w:t xml:space="preserve">дефіцитного рахіту у дітей першого року життя перебувають у центрі уваги не лише вчених, а й практичних лікарів, недостатньо вивченими залишаються питання своєчасної, малоінвазивної, </w:t>
      </w:r>
      <w:r w:rsidRPr="00B13EA2">
        <w:rPr>
          <w:rFonts w:ascii="Times New Roman" w:hAnsi="Times New Roman" w:cs="Times New Roman"/>
          <w:sz w:val="28"/>
          <w:szCs w:val="28"/>
        </w:rPr>
        <w:lastRenderedPageBreak/>
        <w:t>небагатовартісної та безпечної діагностики ступеня вираженості даної патології, з врахуванням багатофакторності захворювання</w:t>
      </w:r>
      <w:r w:rsidR="00BC0B59">
        <w:rPr>
          <w:rFonts w:ascii="Times New Roman" w:hAnsi="Times New Roman" w:cs="Times New Roman"/>
          <w:sz w:val="28"/>
          <w:szCs w:val="28"/>
        </w:rPr>
        <w:t xml:space="preserve"> </w:t>
      </w:r>
      <w:r w:rsidR="00775746">
        <w:rPr>
          <w:rFonts w:ascii="Times New Roman" w:eastAsia="Times New Roman" w:hAnsi="Times New Roman" w:cs="Times New Roman"/>
          <w:sz w:val="28"/>
          <w:szCs w:val="28"/>
        </w:rPr>
        <w:t>–</w:t>
      </w:r>
      <w:r w:rsidRPr="00B13EA2">
        <w:rPr>
          <w:rFonts w:ascii="Times New Roman" w:hAnsi="Times New Roman" w:cs="Times New Roman"/>
          <w:sz w:val="28"/>
          <w:szCs w:val="28"/>
        </w:rPr>
        <w:t xml:space="preserve"> індивідуальності та своєчасності профілактичних та лікувальних заходів. Вивчення клініко-патогене</w:t>
      </w:r>
      <w:r w:rsidR="004D7E0F">
        <w:rPr>
          <w:rFonts w:ascii="Times New Roman" w:hAnsi="Times New Roman" w:cs="Times New Roman"/>
          <w:sz w:val="28"/>
          <w:szCs w:val="28"/>
        </w:rPr>
        <w:t>тичних особливостей вітамін D-</w:t>
      </w:r>
      <w:r w:rsidRPr="00B13EA2">
        <w:rPr>
          <w:rFonts w:ascii="Times New Roman" w:hAnsi="Times New Roman" w:cs="Times New Roman"/>
          <w:sz w:val="28"/>
          <w:szCs w:val="28"/>
        </w:rPr>
        <w:t xml:space="preserve">дефіцитного рахіту у дітей першого року життя на </w:t>
      </w:r>
      <w:r w:rsidR="00E4521D">
        <w:rPr>
          <w:rFonts w:ascii="Times New Roman" w:hAnsi="Times New Roman" w:cs="Times New Roman"/>
          <w:sz w:val="28"/>
          <w:szCs w:val="28"/>
        </w:rPr>
        <w:t>тл</w:t>
      </w:r>
      <w:r w:rsidRPr="00B13EA2">
        <w:rPr>
          <w:rFonts w:ascii="Times New Roman" w:hAnsi="Times New Roman" w:cs="Times New Roman"/>
          <w:sz w:val="28"/>
          <w:szCs w:val="28"/>
        </w:rPr>
        <w:t>і надмірної маси тіла та ожиріння, як можливого фактора ризику даного захворювання, розширить наші знання про стан біохімічних порушень та механізми, що регулюють кістковий метаболізм. В доступній нам літературі не зустрічалися публікації, в яких би вивчалися асоціації гідроксивітаміну D, остеокальцину, дані фосфорно-кальцієвого обміну, загальної лужної фосфатази</w:t>
      </w:r>
      <w:r w:rsidR="00F127BC">
        <w:rPr>
          <w:rFonts w:ascii="Times New Roman" w:hAnsi="Times New Roman" w:cs="Times New Roman"/>
          <w:sz w:val="28"/>
          <w:szCs w:val="28"/>
        </w:rPr>
        <w:t xml:space="preserve"> та клінічні прояви вітамін D-</w:t>
      </w:r>
      <w:r w:rsidRPr="00B13EA2">
        <w:rPr>
          <w:rFonts w:ascii="Times New Roman" w:hAnsi="Times New Roman" w:cs="Times New Roman"/>
          <w:sz w:val="28"/>
          <w:szCs w:val="28"/>
        </w:rPr>
        <w:t xml:space="preserve">дефіцитного рахіту у дітей першого року життя, які мають надмірну масу тіла чи ожиріння, не досліджувався взаємозв’язок рівня </w:t>
      </w:r>
      <w:r w:rsidR="005232BE">
        <w:rPr>
          <w:rFonts w:ascii="Times New Roman" w:hAnsi="Times New Roman" w:cs="Times New Roman"/>
          <w:sz w:val="28"/>
          <w:szCs w:val="28"/>
        </w:rPr>
        <w:t>25(ОН)</w:t>
      </w:r>
      <w:r w:rsidRPr="00B13EA2">
        <w:rPr>
          <w:rFonts w:ascii="Times New Roman" w:hAnsi="Times New Roman" w:cs="Times New Roman"/>
          <w:sz w:val="28"/>
          <w:szCs w:val="28"/>
        </w:rPr>
        <w:t>D з показниками ліпідного обміну та фізичного розвитку в даній віковій групі. В результаті аналізу літературних джерел не проводились дослідження асоціації однонуклеотидного поліморфізму Bsm</w:t>
      </w:r>
      <w:r w:rsidR="009C3E4E">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VDR, </w:t>
      </w:r>
      <w:r w:rsidR="009C3E4E">
        <w:rPr>
          <w:rFonts w:ascii="Times New Roman" w:hAnsi="Times New Roman" w:cs="Times New Roman"/>
          <w:sz w:val="28"/>
          <w:szCs w:val="28"/>
        </w:rPr>
        <w:t xml:space="preserve">що </w:t>
      </w:r>
      <w:r w:rsidRPr="00B13EA2">
        <w:rPr>
          <w:rFonts w:ascii="Times New Roman" w:hAnsi="Times New Roman" w:cs="Times New Roman"/>
          <w:sz w:val="28"/>
          <w:szCs w:val="28"/>
        </w:rPr>
        <w:t>коду</w:t>
      </w:r>
      <w:r w:rsidR="009C3E4E">
        <w:rPr>
          <w:rFonts w:ascii="Times New Roman" w:hAnsi="Times New Roman" w:cs="Times New Roman"/>
          <w:sz w:val="28"/>
          <w:szCs w:val="28"/>
        </w:rPr>
        <w:t>є</w:t>
      </w:r>
      <w:r w:rsidRPr="00B13EA2">
        <w:rPr>
          <w:rFonts w:ascii="Times New Roman" w:hAnsi="Times New Roman" w:cs="Times New Roman"/>
          <w:sz w:val="28"/>
          <w:szCs w:val="28"/>
        </w:rPr>
        <w:t xml:space="preserve"> рецептори вітаміну D, з клініко-лаборат</w:t>
      </w:r>
      <w:r w:rsidR="00E4521D">
        <w:rPr>
          <w:rFonts w:ascii="Times New Roman" w:hAnsi="Times New Roman" w:cs="Times New Roman"/>
          <w:sz w:val="28"/>
          <w:szCs w:val="28"/>
        </w:rPr>
        <w:t>орними даними вітамін D-дефіцит</w:t>
      </w:r>
      <w:r w:rsidRPr="00B13EA2">
        <w:rPr>
          <w:rFonts w:ascii="Times New Roman" w:hAnsi="Times New Roman" w:cs="Times New Roman"/>
          <w:sz w:val="28"/>
          <w:szCs w:val="28"/>
        </w:rPr>
        <w:t>ного рахіту у дітей</w:t>
      </w:r>
      <w:r w:rsidRPr="00557373">
        <w:rPr>
          <w:rFonts w:ascii="Times New Roman" w:eastAsia="Times New Roman" w:hAnsi="Times New Roman" w:cs="Times New Roman"/>
          <w:sz w:val="28"/>
          <w:szCs w:val="28"/>
        </w:rPr>
        <w:t xml:space="preserve"> першого року життя української популяції. </w:t>
      </w:r>
      <w:r w:rsidR="00E4521D">
        <w:rPr>
          <w:rFonts w:ascii="Times New Roman" w:hAnsi="Times New Roman" w:cs="Times New Roman"/>
          <w:sz w:val="28"/>
          <w:szCs w:val="28"/>
        </w:rPr>
        <w:t>Таким чином, у</w:t>
      </w:r>
      <w:r w:rsidRPr="00B13EA2">
        <w:rPr>
          <w:rFonts w:ascii="Times New Roman" w:hAnsi="Times New Roman" w:cs="Times New Roman"/>
          <w:sz w:val="28"/>
          <w:szCs w:val="28"/>
        </w:rPr>
        <w:t>перше буде проведена клініко-патогенет</w:t>
      </w:r>
      <w:r w:rsidR="00C82E76">
        <w:rPr>
          <w:rFonts w:ascii="Times New Roman" w:hAnsi="Times New Roman" w:cs="Times New Roman"/>
          <w:sz w:val="28"/>
          <w:szCs w:val="28"/>
        </w:rPr>
        <w:t>ична характеристика вітамін D-</w:t>
      </w:r>
      <w:r w:rsidRPr="00B13EA2">
        <w:rPr>
          <w:rFonts w:ascii="Times New Roman" w:hAnsi="Times New Roman" w:cs="Times New Roman"/>
          <w:sz w:val="28"/>
          <w:szCs w:val="28"/>
        </w:rPr>
        <w:t>дефіцитного рахіту у дітей першого року життя, які мають надмірну масу тіла та ожиріння. Проведені дослідження суттєво розширять наше уявлення про механізми обмінних порушень при даній патології. Розуміння цих механізмів сприятиме появі в перспективі нових підходів до проф</w:t>
      </w:r>
      <w:r w:rsidR="00C82E76">
        <w:rPr>
          <w:rFonts w:ascii="Times New Roman" w:hAnsi="Times New Roman" w:cs="Times New Roman"/>
          <w:sz w:val="28"/>
          <w:szCs w:val="28"/>
        </w:rPr>
        <w:t>ілактики та лікування вітамін D</w:t>
      </w:r>
      <w:r w:rsidRPr="00B13EA2">
        <w:rPr>
          <w:rFonts w:ascii="Times New Roman" w:hAnsi="Times New Roman" w:cs="Times New Roman"/>
          <w:sz w:val="28"/>
          <w:szCs w:val="28"/>
        </w:rPr>
        <w:t>-дефіцитного рахіту у дітей, які мають надмірну масу тіла та ожиріння.</w:t>
      </w:r>
    </w:p>
    <w:p w:rsidR="00541A85" w:rsidRDefault="00541A85">
      <w:pPr>
        <w:rPr>
          <w:rFonts w:ascii="Times New Roman" w:hAnsi="Times New Roman" w:cs="Times New Roman"/>
          <w:sz w:val="28"/>
          <w:szCs w:val="28"/>
        </w:rPr>
      </w:pPr>
      <w:r>
        <w:rPr>
          <w:rFonts w:ascii="Times New Roman" w:hAnsi="Times New Roman" w:cs="Times New Roman"/>
          <w:sz w:val="28"/>
          <w:szCs w:val="28"/>
        </w:rPr>
        <w:br w:type="page"/>
      </w:r>
    </w:p>
    <w:p w:rsidR="007255B0" w:rsidRPr="00557373" w:rsidRDefault="00D444AA" w:rsidP="00D444AA">
      <w:pPr>
        <w:pStyle w:val="a3"/>
        <w:spacing w:line="360" w:lineRule="auto"/>
        <w:ind w:firstLine="720"/>
        <w:rPr>
          <w:szCs w:val="28"/>
        </w:rPr>
      </w:pPr>
      <w:r w:rsidRPr="00557373">
        <w:rPr>
          <w:szCs w:val="28"/>
        </w:rPr>
        <w:lastRenderedPageBreak/>
        <w:t>РОЗДІЛ 2</w:t>
      </w:r>
    </w:p>
    <w:p w:rsidR="008637A8" w:rsidRPr="00885AB0" w:rsidRDefault="00D444AA" w:rsidP="00D250A5">
      <w:pPr>
        <w:pStyle w:val="a3"/>
        <w:spacing w:line="360" w:lineRule="auto"/>
        <w:ind w:firstLine="720"/>
        <w:rPr>
          <w:szCs w:val="28"/>
        </w:rPr>
      </w:pPr>
      <w:r w:rsidRPr="00557373">
        <w:rPr>
          <w:szCs w:val="28"/>
        </w:rPr>
        <w:t xml:space="preserve">МАТЕРІАЛ ТА МЕТОДИ </w:t>
      </w:r>
      <w:r w:rsidRPr="00885AB0">
        <w:rPr>
          <w:szCs w:val="28"/>
        </w:rPr>
        <w:t>ДОСЛІДЖЕННЯ</w:t>
      </w:r>
    </w:p>
    <w:p w:rsidR="00BF785E" w:rsidRPr="00885AB0" w:rsidRDefault="00BF785E" w:rsidP="00D250A5">
      <w:pPr>
        <w:pStyle w:val="a3"/>
        <w:spacing w:line="360" w:lineRule="auto"/>
        <w:ind w:firstLine="720"/>
        <w:rPr>
          <w:szCs w:val="28"/>
        </w:rPr>
      </w:pPr>
    </w:p>
    <w:p w:rsidR="00D444AA" w:rsidRPr="00557373" w:rsidRDefault="00D444AA" w:rsidP="00D250A5">
      <w:pPr>
        <w:pStyle w:val="a3"/>
        <w:spacing w:line="360" w:lineRule="auto"/>
        <w:ind w:firstLine="720"/>
        <w:jc w:val="both"/>
        <w:rPr>
          <w:b w:val="0"/>
          <w:color w:val="000000" w:themeColor="text1"/>
          <w:szCs w:val="28"/>
        </w:rPr>
      </w:pPr>
      <w:r w:rsidRPr="00885AB0">
        <w:rPr>
          <w:b w:val="0"/>
          <w:szCs w:val="28"/>
        </w:rPr>
        <w:t>Робота виконана на кафедрі педіатрії №</w:t>
      </w:r>
      <w:r w:rsidR="00BC0B59">
        <w:rPr>
          <w:b w:val="0"/>
          <w:szCs w:val="28"/>
        </w:rPr>
        <w:t xml:space="preserve"> </w:t>
      </w:r>
      <w:r w:rsidRPr="00885AB0">
        <w:rPr>
          <w:b w:val="0"/>
          <w:szCs w:val="28"/>
        </w:rPr>
        <w:t>1 Вінницького</w:t>
      </w:r>
      <w:r w:rsidRPr="00557373">
        <w:rPr>
          <w:b w:val="0"/>
          <w:szCs w:val="28"/>
        </w:rPr>
        <w:t xml:space="preserve"> націонал</w:t>
      </w:r>
      <w:r w:rsidR="005232BE">
        <w:rPr>
          <w:b w:val="0"/>
          <w:szCs w:val="28"/>
        </w:rPr>
        <w:t>ьного медичного університету імені</w:t>
      </w:r>
      <w:r w:rsidRPr="00557373">
        <w:rPr>
          <w:b w:val="0"/>
          <w:szCs w:val="28"/>
        </w:rPr>
        <w:t xml:space="preserve"> М.</w:t>
      </w:r>
      <w:r w:rsidR="00BC0B59">
        <w:rPr>
          <w:b w:val="0"/>
          <w:szCs w:val="28"/>
        </w:rPr>
        <w:t xml:space="preserve"> </w:t>
      </w:r>
      <w:r w:rsidRPr="00557373">
        <w:rPr>
          <w:b w:val="0"/>
          <w:szCs w:val="28"/>
        </w:rPr>
        <w:t>І.</w:t>
      </w:r>
      <w:r w:rsidR="00BC0B59">
        <w:rPr>
          <w:b w:val="0"/>
          <w:szCs w:val="28"/>
        </w:rPr>
        <w:t xml:space="preserve"> </w:t>
      </w:r>
      <w:r w:rsidRPr="00557373">
        <w:rPr>
          <w:b w:val="0"/>
          <w:szCs w:val="28"/>
        </w:rPr>
        <w:t>Пирогова впродовж 2013–2015 рр. Для реалізації програми дослідження здійснено співробітництво з інфекційно-боксованим відділенням для дітей раннього віку</w:t>
      </w:r>
      <w:r w:rsidR="00BC0B59">
        <w:rPr>
          <w:b w:val="0"/>
          <w:szCs w:val="28"/>
        </w:rPr>
        <w:t xml:space="preserve"> </w:t>
      </w:r>
      <w:r w:rsidRPr="00557373">
        <w:rPr>
          <w:b w:val="0"/>
          <w:szCs w:val="28"/>
        </w:rPr>
        <w:t>обласної дитячої клінічної лікарні м. Вінниці, клінічною та біохімічною лабораторією обласної дитячої клінічної лікарні м.</w:t>
      </w:r>
      <w:r w:rsidR="00BC0B59">
        <w:rPr>
          <w:b w:val="0"/>
          <w:szCs w:val="28"/>
        </w:rPr>
        <w:t xml:space="preserve"> </w:t>
      </w:r>
      <w:r w:rsidRPr="00557373">
        <w:rPr>
          <w:b w:val="0"/>
          <w:szCs w:val="28"/>
        </w:rPr>
        <w:t>Вінниці,</w:t>
      </w:r>
      <w:r w:rsidR="00BC0B59">
        <w:rPr>
          <w:b w:val="0"/>
          <w:szCs w:val="28"/>
        </w:rPr>
        <w:t xml:space="preserve"> </w:t>
      </w:r>
      <w:r w:rsidRPr="00557373">
        <w:rPr>
          <w:b w:val="0"/>
          <w:szCs w:val="28"/>
        </w:rPr>
        <w:t xml:space="preserve">біохімічною лабораторією та лабораторією епігенетики на базі ДУ </w:t>
      </w:r>
      <w:r w:rsidR="005232BE">
        <w:rPr>
          <w:b w:val="0"/>
          <w:color w:val="000000" w:themeColor="text1"/>
          <w:szCs w:val="28"/>
        </w:rPr>
        <w:t>"Інститут геронтології імені</w:t>
      </w:r>
      <w:r w:rsidRPr="00557373">
        <w:rPr>
          <w:b w:val="0"/>
          <w:color w:val="000000" w:themeColor="text1"/>
          <w:szCs w:val="28"/>
        </w:rPr>
        <w:t xml:space="preserve"> Д.</w:t>
      </w:r>
      <w:r w:rsidR="009C3E4E">
        <w:rPr>
          <w:b w:val="0"/>
          <w:color w:val="000000" w:themeColor="text1"/>
          <w:szCs w:val="28"/>
        </w:rPr>
        <w:t xml:space="preserve"> </w:t>
      </w:r>
      <w:r w:rsidRPr="00557373">
        <w:rPr>
          <w:b w:val="0"/>
          <w:color w:val="000000" w:themeColor="text1"/>
          <w:szCs w:val="28"/>
        </w:rPr>
        <w:t>Ф.Чеботарьова НАМН України".</w:t>
      </w:r>
    </w:p>
    <w:p w:rsidR="00D444AA" w:rsidRPr="00BC0B59" w:rsidRDefault="00D444AA" w:rsidP="00D444AA">
      <w:pPr>
        <w:spacing w:after="0" w:line="360" w:lineRule="auto"/>
        <w:ind w:firstLine="720"/>
        <w:jc w:val="both"/>
        <w:rPr>
          <w:rFonts w:ascii="Times New Roman" w:hAnsi="Times New Roman" w:cs="Times New Roman"/>
          <w:sz w:val="28"/>
        </w:rPr>
      </w:pPr>
      <w:r w:rsidRPr="00B13EA2">
        <w:rPr>
          <w:rFonts w:ascii="Times New Roman" w:hAnsi="Times New Roman" w:cs="Times New Roman"/>
          <w:sz w:val="28"/>
          <w:szCs w:val="28"/>
        </w:rPr>
        <w:t xml:space="preserve">У роботі дотримані етичні принципи щодо людей, які виступають суб’єктами дослідження з урахуванням основних положень </w:t>
      </w:r>
      <w:r w:rsidRPr="00B13EA2">
        <w:rPr>
          <w:rFonts w:ascii="Times New Roman" w:hAnsi="Times New Roman" w:cs="Times New Roman"/>
          <w:sz w:val="28"/>
          <w:szCs w:val="28"/>
          <w:lang w:val="en-US"/>
        </w:rPr>
        <w:t>GC</w:t>
      </w:r>
      <w:r w:rsidRPr="00B13EA2">
        <w:rPr>
          <w:rFonts w:ascii="Times New Roman" w:hAnsi="Times New Roman" w:cs="Times New Roman"/>
          <w:sz w:val="28"/>
          <w:szCs w:val="28"/>
        </w:rPr>
        <w:t>Р І</w:t>
      </w:r>
      <w:r w:rsidRPr="00B13EA2">
        <w:rPr>
          <w:rFonts w:ascii="Times New Roman" w:hAnsi="Times New Roman" w:cs="Times New Roman"/>
          <w:sz w:val="28"/>
          <w:szCs w:val="28"/>
          <w:lang w:val="en-US"/>
        </w:rPr>
        <w:t>CH</w:t>
      </w:r>
      <w:r w:rsidRPr="00B13EA2">
        <w:rPr>
          <w:rFonts w:ascii="Times New Roman" w:hAnsi="Times New Roman" w:cs="Times New Roman"/>
          <w:sz w:val="28"/>
          <w:szCs w:val="28"/>
        </w:rPr>
        <w:t xml:space="preserve"> та Хельсинської декларації Всесвітньої медичної асоціації з біомедичних досліджень, де людина виступає їх об’єктом (World Medical Association Declaration of Helsinki 1964, 2000, 2008), Конвенції Ради Європи про права людини та біомедицину (2007 р.) і рекомендації Комітету з біоетики при Президії НАМН України (2002 р.). Наявні позитивний висновок комісії з біоетики Вінницького національного медичного університету ім</w:t>
      </w:r>
      <w:r w:rsidR="00714BE0" w:rsidRPr="00B13EA2">
        <w:rPr>
          <w:rFonts w:ascii="Times New Roman" w:hAnsi="Times New Roman" w:cs="Times New Roman"/>
          <w:sz w:val="28"/>
          <w:szCs w:val="28"/>
        </w:rPr>
        <w:t>ені М.</w:t>
      </w:r>
      <w:r w:rsidR="00BC0B59">
        <w:rPr>
          <w:rFonts w:ascii="Times New Roman" w:hAnsi="Times New Roman" w:cs="Times New Roman"/>
          <w:sz w:val="28"/>
          <w:szCs w:val="28"/>
        </w:rPr>
        <w:t xml:space="preserve"> </w:t>
      </w:r>
      <w:r w:rsidR="00714BE0" w:rsidRPr="00B13EA2">
        <w:rPr>
          <w:rFonts w:ascii="Times New Roman" w:hAnsi="Times New Roman" w:cs="Times New Roman"/>
          <w:sz w:val="28"/>
          <w:szCs w:val="28"/>
        </w:rPr>
        <w:t>І.</w:t>
      </w:r>
      <w:r w:rsidR="00BC0B59">
        <w:rPr>
          <w:rFonts w:ascii="Times New Roman" w:hAnsi="Times New Roman" w:cs="Times New Roman"/>
          <w:sz w:val="28"/>
          <w:szCs w:val="28"/>
        </w:rPr>
        <w:t xml:space="preserve"> </w:t>
      </w:r>
      <w:r w:rsidR="00714BE0" w:rsidRPr="00B13EA2">
        <w:rPr>
          <w:rFonts w:ascii="Times New Roman" w:hAnsi="Times New Roman" w:cs="Times New Roman"/>
          <w:sz w:val="28"/>
          <w:szCs w:val="28"/>
        </w:rPr>
        <w:t xml:space="preserve">Пирогова (протокол № 12 </w:t>
      </w:r>
      <w:r w:rsidRPr="00B13EA2">
        <w:rPr>
          <w:rFonts w:ascii="Times New Roman" w:hAnsi="Times New Roman" w:cs="Times New Roman"/>
          <w:sz w:val="28"/>
          <w:szCs w:val="28"/>
        </w:rPr>
        <w:t xml:space="preserve">від </w:t>
      </w:r>
      <w:r w:rsidR="00714BE0" w:rsidRPr="00B13EA2">
        <w:rPr>
          <w:rFonts w:ascii="Times New Roman" w:hAnsi="Times New Roman" w:cs="Times New Roman"/>
          <w:sz w:val="28"/>
          <w:szCs w:val="28"/>
        </w:rPr>
        <w:t>10.12.</w:t>
      </w:r>
      <w:r w:rsidRPr="00B13EA2">
        <w:rPr>
          <w:rFonts w:ascii="Times New Roman" w:hAnsi="Times New Roman" w:cs="Times New Roman"/>
          <w:sz w:val="28"/>
          <w:szCs w:val="28"/>
        </w:rPr>
        <w:t>2015 р.) та локальних комісій з біомедичної етики при обласній дитячій клінічній лікарні м. Вінниці.</w:t>
      </w:r>
      <w:r w:rsidR="00BC0B59">
        <w:rPr>
          <w:rFonts w:ascii="Times New Roman" w:hAnsi="Times New Roman" w:cs="Times New Roman"/>
          <w:sz w:val="28"/>
          <w:szCs w:val="28"/>
        </w:rPr>
        <w:t xml:space="preserve"> </w:t>
      </w:r>
      <w:r w:rsidRPr="00BC0B59">
        <w:rPr>
          <w:rFonts w:ascii="Times New Roman" w:hAnsi="Times New Roman" w:cs="Times New Roman"/>
          <w:sz w:val="28"/>
          <w:szCs w:val="28"/>
        </w:rPr>
        <w:t>Це</w:t>
      </w:r>
      <w:r w:rsidRPr="00BC0B59">
        <w:rPr>
          <w:rFonts w:ascii="Times New Roman" w:hAnsi="Times New Roman" w:cs="Times New Roman"/>
          <w:sz w:val="28"/>
        </w:rPr>
        <w:t xml:space="preserve"> передбачало дотримання концепції інформованої згоди з урахуванням етичних принципів стосовно дітей, які виступають об’єктом дослідження. </w:t>
      </w:r>
    </w:p>
    <w:p w:rsidR="00D444AA" w:rsidRPr="00B13EA2" w:rsidRDefault="00410B5E" w:rsidP="00D444AA">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Дизайн роботи був розроблений</w:t>
      </w:r>
      <w:r w:rsidR="00D444AA" w:rsidRPr="00B13EA2">
        <w:rPr>
          <w:rFonts w:ascii="Times New Roman" w:hAnsi="Times New Roman" w:cs="Times New Roman"/>
          <w:sz w:val="28"/>
          <w:szCs w:val="24"/>
        </w:rPr>
        <w:t xml:space="preserve"> виходячи з поставленої мети та завдань дослідження із використанням системного підходу та комплексу клінічних, біохімічних та генетичних обстежень.</w:t>
      </w:r>
    </w:p>
    <w:p w:rsidR="00D444AA" w:rsidRPr="00BC0B59" w:rsidRDefault="00D444AA" w:rsidP="00D444AA">
      <w:pPr>
        <w:spacing w:after="0" w:line="360" w:lineRule="auto"/>
        <w:ind w:firstLine="709"/>
        <w:jc w:val="both"/>
        <w:rPr>
          <w:rFonts w:ascii="Times New Roman" w:hAnsi="Times New Roman" w:cs="Times New Roman"/>
          <w:sz w:val="28"/>
          <w:szCs w:val="24"/>
        </w:rPr>
      </w:pPr>
      <w:r w:rsidRPr="00B13EA2">
        <w:rPr>
          <w:rFonts w:ascii="Times New Roman" w:hAnsi="Times New Roman" w:cs="Times New Roman"/>
          <w:sz w:val="28"/>
          <w:szCs w:val="24"/>
        </w:rPr>
        <w:t xml:space="preserve">Перший етап передбачав дослідження наукової медичної літератури, мета-аналізів, системних оглядів, електронних баз даних щодо </w:t>
      </w:r>
      <w:r w:rsidR="003E422F" w:rsidRPr="00B13EA2">
        <w:rPr>
          <w:rFonts w:ascii="Times New Roman" w:hAnsi="Times New Roman" w:cs="Times New Roman"/>
          <w:sz w:val="28"/>
          <w:szCs w:val="24"/>
        </w:rPr>
        <w:t xml:space="preserve">вивчення сучасного </w:t>
      </w:r>
      <w:r w:rsidR="00A047E5">
        <w:rPr>
          <w:rFonts w:ascii="Times New Roman" w:hAnsi="Times New Roman" w:cs="Times New Roman"/>
          <w:sz w:val="28"/>
          <w:szCs w:val="24"/>
        </w:rPr>
        <w:t xml:space="preserve">уявлення про </w:t>
      </w:r>
      <w:r w:rsidR="003E422F" w:rsidRPr="00B13EA2">
        <w:rPr>
          <w:rFonts w:ascii="Times New Roman" w:hAnsi="Times New Roman" w:cs="Times New Roman"/>
          <w:sz w:val="28"/>
          <w:szCs w:val="28"/>
        </w:rPr>
        <w:t>вітамін D-</w:t>
      </w:r>
      <w:r w:rsidR="003E422F">
        <w:rPr>
          <w:rFonts w:ascii="Times New Roman" w:hAnsi="Times New Roman" w:cs="Times New Roman"/>
          <w:sz w:val="28"/>
          <w:szCs w:val="28"/>
        </w:rPr>
        <w:t>ендокринну систему</w:t>
      </w:r>
      <w:r w:rsidR="00A047E5">
        <w:rPr>
          <w:rFonts w:ascii="Times New Roman" w:hAnsi="Times New Roman" w:cs="Times New Roman"/>
          <w:sz w:val="28"/>
          <w:szCs w:val="28"/>
        </w:rPr>
        <w:t xml:space="preserve">, </w:t>
      </w:r>
      <w:r w:rsidR="00C349FA">
        <w:rPr>
          <w:rFonts w:ascii="Times New Roman" w:hAnsi="Times New Roman" w:cs="Times New Roman"/>
          <w:sz w:val="28"/>
          <w:szCs w:val="28"/>
        </w:rPr>
        <w:t xml:space="preserve">її значення в етіології та патогенезі </w:t>
      </w:r>
      <w:r w:rsidR="00C349FA" w:rsidRPr="00FB72FB">
        <w:rPr>
          <w:rFonts w:ascii="Times New Roman" w:hAnsi="Times New Roman" w:cs="Times New Roman"/>
          <w:sz w:val="28"/>
          <w:szCs w:val="28"/>
        </w:rPr>
        <w:t>рахіту</w:t>
      </w:r>
      <w:r w:rsidR="006D1DC0">
        <w:rPr>
          <w:rFonts w:ascii="Times New Roman" w:hAnsi="Times New Roman" w:cs="Times New Roman"/>
          <w:sz w:val="28"/>
          <w:szCs w:val="28"/>
        </w:rPr>
        <w:t>.</w:t>
      </w:r>
      <w:r w:rsidR="00BC0B59">
        <w:rPr>
          <w:rFonts w:ascii="Times New Roman" w:hAnsi="Times New Roman" w:cs="Times New Roman"/>
          <w:sz w:val="28"/>
          <w:szCs w:val="28"/>
        </w:rPr>
        <w:t xml:space="preserve"> </w:t>
      </w:r>
      <w:r w:rsidR="006D1DC0" w:rsidRPr="00BC0B59">
        <w:rPr>
          <w:rFonts w:ascii="Times New Roman" w:hAnsi="Times New Roman" w:cs="Times New Roman"/>
          <w:sz w:val="28"/>
          <w:szCs w:val="28"/>
        </w:rPr>
        <w:t>Пріоритет</w:t>
      </w:r>
      <w:r w:rsidR="008A7483" w:rsidRPr="00BC0B59">
        <w:rPr>
          <w:rFonts w:ascii="Times New Roman" w:hAnsi="Times New Roman" w:cs="Times New Roman"/>
          <w:sz w:val="28"/>
          <w:szCs w:val="28"/>
        </w:rPr>
        <w:t xml:space="preserve"> надавався розгляду епідеміологічних відомостей,</w:t>
      </w:r>
      <w:r w:rsidR="00BC0B59">
        <w:rPr>
          <w:rFonts w:ascii="Times New Roman" w:hAnsi="Times New Roman" w:cs="Times New Roman"/>
          <w:sz w:val="28"/>
          <w:szCs w:val="28"/>
        </w:rPr>
        <w:t xml:space="preserve"> </w:t>
      </w:r>
      <w:r w:rsidR="008B58BD" w:rsidRPr="00BC0B59">
        <w:rPr>
          <w:rFonts w:ascii="Times New Roman" w:hAnsi="Times New Roman" w:cs="Times New Roman"/>
          <w:sz w:val="28"/>
          <w:szCs w:val="28"/>
        </w:rPr>
        <w:t>актуальн</w:t>
      </w:r>
      <w:r w:rsidR="008A7483" w:rsidRPr="00BC0B59">
        <w:rPr>
          <w:rFonts w:ascii="Times New Roman" w:hAnsi="Times New Roman" w:cs="Times New Roman"/>
          <w:sz w:val="28"/>
          <w:szCs w:val="28"/>
        </w:rPr>
        <w:t>их</w:t>
      </w:r>
      <w:r w:rsidR="00BC0B59">
        <w:rPr>
          <w:rFonts w:ascii="Times New Roman" w:hAnsi="Times New Roman" w:cs="Times New Roman"/>
          <w:sz w:val="28"/>
          <w:szCs w:val="28"/>
        </w:rPr>
        <w:t xml:space="preserve"> </w:t>
      </w:r>
      <w:r w:rsidR="008A7483" w:rsidRPr="00BC0B59">
        <w:rPr>
          <w:rFonts w:ascii="Times New Roman" w:hAnsi="Times New Roman" w:cs="Times New Roman"/>
          <w:sz w:val="28"/>
          <w:szCs w:val="24"/>
        </w:rPr>
        <w:t>факторів ризику та механізмів</w:t>
      </w:r>
      <w:r w:rsidR="008B58BD" w:rsidRPr="00BC0B59">
        <w:rPr>
          <w:rFonts w:ascii="Times New Roman" w:hAnsi="Times New Roman" w:cs="Times New Roman"/>
          <w:sz w:val="28"/>
          <w:szCs w:val="24"/>
        </w:rPr>
        <w:t xml:space="preserve"> розвитку </w:t>
      </w:r>
      <w:r w:rsidR="004645A5" w:rsidRPr="00BC0B59">
        <w:rPr>
          <w:rFonts w:ascii="Times New Roman" w:hAnsi="Times New Roman" w:cs="Times New Roman"/>
          <w:sz w:val="28"/>
          <w:szCs w:val="24"/>
        </w:rPr>
        <w:t xml:space="preserve">даного </w:t>
      </w:r>
      <w:r w:rsidR="008B58BD" w:rsidRPr="00BC0B59">
        <w:rPr>
          <w:rFonts w:ascii="Times New Roman" w:hAnsi="Times New Roman" w:cs="Times New Roman"/>
          <w:sz w:val="28"/>
          <w:szCs w:val="24"/>
        </w:rPr>
        <w:t>захворювання,</w:t>
      </w:r>
      <w:r w:rsidR="00BC0B59">
        <w:rPr>
          <w:rFonts w:ascii="Times New Roman" w:hAnsi="Times New Roman" w:cs="Times New Roman"/>
          <w:sz w:val="28"/>
          <w:szCs w:val="24"/>
        </w:rPr>
        <w:t xml:space="preserve"> </w:t>
      </w:r>
      <w:r w:rsidR="004645A5" w:rsidRPr="00BC0B59">
        <w:rPr>
          <w:rFonts w:ascii="Times New Roman" w:hAnsi="Times New Roman" w:cs="Times New Roman"/>
          <w:sz w:val="28"/>
          <w:szCs w:val="28"/>
        </w:rPr>
        <w:t xml:space="preserve">дослідженню </w:t>
      </w:r>
      <w:r w:rsidRPr="00BC0B59">
        <w:rPr>
          <w:rFonts w:ascii="Times New Roman" w:hAnsi="Times New Roman" w:cs="Times New Roman"/>
          <w:sz w:val="28"/>
          <w:szCs w:val="24"/>
        </w:rPr>
        <w:t>патогенетичн</w:t>
      </w:r>
      <w:r w:rsidR="004645A5" w:rsidRPr="00BC0B59">
        <w:rPr>
          <w:rFonts w:ascii="Times New Roman" w:hAnsi="Times New Roman" w:cs="Times New Roman"/>
          <w:sz w:val="28"/>
          <w:szCs w:val="24"/>
        </w:rPr>
        <w:t>ого</w:t>
      </w:r>
      <w:r w:rsidR="00BC0B59">
        <w:rPr>
          <w:rFonts w:ascii="Times New Roman" w:hAnsi="Times New Roman" w:cs="Times New Roman"/>
          <w:sz w:val="28"/>
          <w:szCs w:val="24"/>
        </w:rPr>
        <w:t xml:space="preserve"> </w:t>
      </w:r>
      <w:r w:rsidRPr="00BC0B59">
        <w:rPr>
          <w:rFonts w:ascii="Times New Roman" w:hAnsi="Times New Roman" w:cs="Times New Roman"/>
          <w:sz w:val="28"/>
          <w:szCs w:val="24"/>
        </w:rPr>
        <w:t>зв’яз</w:t>
      </w:r>
      <w:r w:rsidR="004645A5" w:rsidRPr="00BC0B59">
        <w:rPr>
          <w:rFonts w:ascii="Times New Roman" w:hAnsi="Times New Roman" w:cs="Times New Roman"/>
          <w:sz w:val="28"/>
          <w:szCs w:val="24"/>
        </w:rPr>
        <w:t>ку</w:t>
      </w:r>
      <w:r w:rsidRPr="00BC0B59">
        <w:rPr>
          <w:rFonts w:ascii="Times New Roman" w:hAnsi="Times New Roman" w:cs="Times New Roman"/>
          <w:sz w:val="28"/>
          <w:szCs w:val="24"/>
        </w:rPr>
        <w:t xml:space="preserve"> між дефіцитом вітаміну </w:t>
      </w:r>
      <w:r w:rsidRPr="00B13EA2">
        <w:rPr>
          <w:rFonts w:ascii="Times New Roman" w:hAnsi="Times New Roman" w:cs="Times New Roman"/>
          <w:sz w:val="28"/>
          <w:szCs w:val="28"/>
          <w:lang w:val="en-US"/>
        </w:rPr>
        <w:t>D</w:t>
      </w:r>
      <w:r w:rsidRPr="00BC0B59">
        <w:rPr>
          <w:rFonts w:ascii="Times New Roman" w:hAnsi="Times New Roman" w:cs="Times New Roman"/>
          <w:sz w:val="28"/>
          <w:szCs w:val="28"/>
        </w:rPr>
        <w:t xml:space="preserve"> та ожирінням, </w:t>
      </w:r>
      <w:r w:rsidR="006D1DC0" w:rsidRPr="00BC0B59">
        <w:rPr>
          <w:rFonts w:ascii="Times New Roman" w:hAnsi="Times New Roman" w:cs="Times New Roman"/>
          <w:sz w:val="28"/>
          <w:szCs w:val="28"/>
        </w:rPr>
        <w:t>рол</w:t>
      </w:r>
      <w:r w:rsidR="004645A5" w:rsidRPr="00BC0B59">
        <w:rPr>
          <w:rFonts w:ascii="Times New Roman" w:hAnsi="Times New Roman" w:cs="Times New Roman"/>
          <w:sz w:val="28"/>
          <w:szCs w:val="28"/>
        </w:rPr>
        <w:t>і</w:t>
      </w:r>
      <w:r w:rsidR="00BC0B59">
        <w:rPr>
          <w:rFonts w:ascii="Times New Roman" w:hAnsi="Times New Roman" w:cs="Times New Roman"/>
          <w:sz w:val="28"/>
          <w:szCs w:val="28"/>
        </w:rPr>
        <w:t xml:space="preserve"> </w:t>
      </w:r>
      <w:r w:rsidR="0092456E" w:rsidRPr="00BC0B59">
        <w:rPr>
          <w:rFonts w:ascii="Times New Roman" w:hAnsi="Times New Roman" w:cs="Times New Roman"/>
          <w:sz w:val="28"/>
          <w:szCs w:val="28"/>
        </w:rPr>
        <w:lastRenderedPageBreak/>
        <w:t xml:space="preserve">поліморфних маркерів гена </w:t>
      </w:r>
      <w:r w:rsidR="0092456E" w:rsidRPr="00B13EA2">
        <w:rPr>
          <w:rFonts w:ascii="Times New Roman" w:hAnsi="Times New Roman" w:cs="Times New Roman"/>
          <w:sz w:val="28"/>
          <w:szCs w:val="28"/>
        </w:rPr>
        <w:t>VDR</w:t>
      </w:r>
      <w:r w:rsidR="00BC0B59">
        <w:rPr>
          <w:rFonts w:ascii="Times New Roman" w:hAnsi="Times New Roman" w:cs="Times New Roman"/>
          <w:sz w:val="28"/>
          <w:szCs w:val="28"/>
        </w:rPr>
        <w:t xml:space="preserve"> </w:t>
      </w:r>
      <w:r w:rsidR="006D1DC0" w:rsidRPr="00BC0B59">
        <w:rPr>
          <w:rFonts w:ascii="Times New Roman" w:hAnsi="Times New Roman" w:cs="Times New Roman"/>
          <w:sz w:val="28"/>
          <w:szCs w:val="28"/>
        </w:rPr>
        <w:t>в особливостях</w:t>
      </w:r>
      <w:r w:rsidRPr="00BC0B59">
        <w:rPr>
          <w:rFonts w:ascii="Times New Roman" w:hAnsi="Times New Roman" w:cs="Times New Roman"/>
          <w:sz w:val="28"/>
          <w:szCs w:val="28"/>
        </w:rPr>
        <w:t xml:space="preserve"> метаболічних порушень,</w:t>
      </w:r>
      <w:r w:rsidR="00BC0B59">
        <w:rPr>
          <w:rFonts w:ascii="Times New Roman" w:hAnsi="Times New Roman" w:cs="Times New Roman"/>
          <w:sz w:val="28"/>
          <w:szCs w:val="28"/>
        </w:rPr>
        <w:t xml:space="preserve"> </w:t>
      </w:r>
      <w:r w:rsidR="006D1DC0" w:rsidRPr="00BC0B59">
        <w:rPr>
          <w:rFonts w:ascii="Times New Roman" w:hAnsi="Times New Roman" w:cs="Times New Roman"/>
          <w:sz w:val="28"/>
          <w:szCs w:val="24"/>
        </w:rPr>
        <w:t>аналіз</w:t>
      </w:r>
      <w:r w:rsidR="004645A5" w:rsidRPr="00BC0B59">
        <w:rPr>
          <w:rFonts w:ascii="Times New Roman" w:hAnsi="Times New Roman" w:cs="Times New Roman"/>
          <w:sz w:val="28"/>
          <w:szCs w:val="24"/>
        </w:rPr>
        <w:t>у</w:t>
      </w:r>
      <w:r w:rsidR="00196951">
        <w:rPr>
          <w:rFonts w:ascii="Times New Roman" w:hAnsi="Times New Roman" w:cs="Times New Roman"/>
          <w:sz w:val="28"/>
          <w:szCs w:val="24"/>
        </w:rPr>
        <w:t xml:space="preserve"> </w:t>
      </w:r>
      <w:r w:rsidR="00A047E5" w:rsidRPr="00BC0B59">
        <w:rPr>
          <w:rFonts w:ascii="Times New Roman" w:hAnsi="Times New Roman" w:cs="Times New Roman"/>
          <w:sz w:val="28"/>
          <w:szCs w:val="24"/>
        </w:rPr>
        <w:t xml:space="preserve">новітніх </w:t>
      </w:r>
      <w:r w:rsidRPr="00BC0B59">
        <w:rPr>
          <w:rFonts w:ascii="Times New Roman" w:hAnsi="Times New Roman" w:cs="Times New Roman"/>
          <w:sz w:val="28"/>
          <w:szCs w:val="24"/>
        </w:rPr>
        <w:t>методів діагностики, лікування та профілактичних заходів щодо запобігання вищезазначеної патології.</w:t>
      </w:r>
    </w:p>
    <w:p w:rsidR="00410B5E" w:rsidRPr="00410B5E" w:rsidRDefault="00410B5E" w:rsidP="00410B5E">
      <w:pPr>
        <w:spacing w:after="0" w:line="360" w:lineRule="auto"/>
        <w:ind w:firstLine="567"/>
        <w:jc w:val="both"/>
        <w:rPr>
          <w:rFonts w:ascii="Times New Roman" w:hAnsi="Times New Roman" w:cs="Times New Roman"/>
          <w:sz w:val="28"/>
          <w:szCs w:val="28"/>
        </w:rPr>
      </w:pPr>
      <w:r w:rsidRPr="00B30CBE">
        <w:rPr>
          <w:rFonts w:ascii="Times New Roman" w:hAnsi="Times New Roman" w:cs="Times New Roman"/>
          <w:sz w:val="28"/>
          <w:szCs w:val="28"/>
        </w:rPr>
        <w:t xml:space="preserve">У процесі виконання роботи проведено ретроспективний </w:t>
      </w:r>
      <w:r w:rsidRPr="00B30CBE">
        <w:rPr>
          <w:rFonts w:ascii="Times New Roman" w:hAnsi="Times New Roman" w:cs="Times New Roman"/>
          <w:bCs/>
          <w:iCs/>
          <w:sz w:val="28"/>
          <w:szCs w:val="28"/>
        </w:rPr>
        <w:t xml:space="preserve">клініко-анамнестичний </w:t>
      </w:r>
      <w:r w:rsidRPr="00B30CBE">
        <w:rPr>
          <w:rFonts w:ascii="Times New Roman" w:hAnsi="Times New Roman" w:cs="Times New Roman"/>
          <w:sz w:val="28"/>
          <w:szCs w:val="28"/>
        </w:rPr>
        <w:t xml:space="preserve">аналіз 284 карт стаціонарних хворих, </w:t>
      </w:r>
      <w:r w:rsidRPr="00B30CBE">
        <w:rPr>
          <w:rFonts w:ascii="Times New Roman" w:hAnsi="Times New Roman" w:cs="Times New Roman"/>
          <w:bCs/>
          <w:iCs/>
          <w:sz w:val="28"/>
          <w:szCs w:val="28"/>
        </w:rPr>
        <w:t xml:space="preserve">які знаходилися на лікуванні у відділенні для дітей раннього віку Вінницької обласної дитячої клінічної лікарні в період 2011-2013 рр. </w:t>
      </w:r>
      <w:r w:rsidRPr="00B30CBE">
        <w:rPr>
          <w:rFonts w:ascii="Times New Roman" w:hAnsi="Times New Roman" w:cs="Times New Roman"/>
          <w:sz w:val="28"/>
          <w:szCs w:val="28"/>
        </w:rPr>
        <w:t xml:space="preserve">з документованим супутнім діагнозом рахіт. Вік дітей становив від 3 до 12 місяців (середній вік </w:t>
      </w:r>
      <w:r w:rsidRPr="00B30CBE">
        <w:rPr>
          <w:rFonts w:ascii="Times New Roman" w:eastAsia="Times New Roman" w:hAnsi="Times New Roman" w:cs="Times New Roman"/>
          <w:sz w:val="28"/>
          <w:szCs w:val="28"/>
        </w:rPr>
        <w:t>– (</w:t>
      </w:r>
      <w:r w:rsidRPr="00B30CBE">
        <w:rPr>
          <w:rFonts w:ascii="Times New Roman" w:hAnsi="Times New Roman" w:cs="Times New Roman"/>
          <w:sz w:val="28"/>
          <w:szCs w:val="28"/>
        </w:rPr>
        <w:t>5,98</w:t>
      </w:r>
      <w:r w:rsidR="00BC0B59">
        <w:rPr>
          <w:rFonts w:ascii="Times New Roman" w:hAnsi="Times New Roman" w:cs="Times New Roman"/>
          <w:sz w:val="28"/>
          <w:szCs w:val="28"/>
        </w:rPr>
        <w:t xml:space="preserve"> </w:t>
      </w:r>
      <w:r w:rsidRPr="00B30CBE">
        <w:rPr>
          <w:rFonts w:ascii="Times New Roman" w:hAnsi="Times New Roman" w:cs="Times New Roman"/>
          <w:sz w:val="28"/>
          <w:szCs w:val="28"/>
        </w:rPr>
        <w:t>±</w:t>
      </w:r>
      <w:r w:rsidR="00BC0B59">
        <w:rPr>
          <w:rFonts w:ascii="Times New Roman" w:hAnsi="Times New Roman" w:cs="Times New Roman"/>
          <w:sz w:val="28"/>
          <w:szCs w:val="28"/>
        </w:rPr>
        <w:t xml:space="preserve"> </w:t>
      </w:r>
      <w:r w:rsidRPr="00B30CBE">
        <w:rPr>
          <w:rFonts w:ascii="Times New Roman" w:hAnsi="Times New Roman" w:cs="Times New Roman"/>
          <w:sz w:val="28"/>
          <w:szCs w:val="28"/>
        </w:rPr>
        <w:t>1,66) місяців). Дослідили скарги, анамнестичні дані, клінічні прояви рахіту та проаналізували графіки фізичного розвитку згідно діючого протоколу.</w:t>
      </w:r>
      <w:r w:rsidR="00BC0B59">
        <w:rPr>
          <w:rFonts w:ascii="Times New Roman" w:hAnsi="Times New Roman" w:cs="Times New Roman"/>
          <w:sz w:val="28"/>
          <w:szCs w:val="28"/>
        </w:rPr>
        <w:t xml:space="preserve"> </w:t>
      </w:r>
      <w:r w:rsidRPr="002B5F4A">
        <w:rPr>
          <w:rFonts w:ascii="Times New Roman" w:hAnsi="Times New Roman" w:cs="Times New Roman"/>
          <w:sz w:val="28"/>
          <w:szCs w:val="28"/>
        </w:rPr>
        <w:t xml:space="preserve">У ході дослідження встановлено, що серед обстежених 121 дитина </w:t>
      </w:r>
      <w:r>
        <w:rPr>
          <w:rFonts w:ascii="Times New Roman" w:hAnsi="Times New Roman" w:cs="Times New Roman"/>
          <w:sz w:val="28"/>
          <w:szCs w:val="28"/>
        </w:rPr>
        <w:t>(</w:t>
      </w:r>
      <w:r w:rsidRPr="002B5F4A">
        <w:rPr>
          <w:rFonts w:ascii="Times New Roman" w:hAnsi="Times New Roman" w:cs="Times New Roman"/>
          <w:sz w:val="28"/>
          <w:szCs w:val="28"/>
        </w:rPr>
        <w:t>(42,61</w:t>
      </w:r>
      <w:r w:rsidR="00BC0B59">
        <w:rPr>
          <w:rFonts w:ascii="Times New Roman" w:hAnsi="Times New Roman" w:cs="Times New Roman"/>
          <w:sz w:val="28"/>
          <w:szCs w:val="28"/>
        </w:rPr>
        <w:t xml:space="preserve"> </w:t>
      </w:r>
      <w:r w:rsidRPr="002B5F4A">
        <w:rPr>
          <w:rFonts w:ascii="Times New Roman" w:hAnsi="Times New Roman" w:cs="Times New Roman"/>
          <w:sz w:val="28"/>
          <w:szCs w:val="28"/>
        </w:rPr>
        <w:t>±</w:t>
      </w:r>
      <w:r w:rsidR="00BC0B59">
        <w:rPr>
          <w:rFonts w:ascii="Times New Roman" w:hAnsi="Times New Roman" w:cs="Times New Roman"/>
          <w:sz w:val="28"/>
          <w:szCs w:val="28"/>
        </w:rPr>
        <w:t xml:space="preserve"> </w:t>
      </w:r>
      <w:r w:rsidRPr="002B5F4A">
        <w:rPr>
          <w:rFonts w:ascii="Times New Roman" w:hAnsi="Times New Roman" w:cs="Times New Roman"/>
          <w:sz w:val="28"/>
          <w:szCs w:val="28"/>
        </w:rPr>
        <w:t>2,93</w:t>
      </w:r>
      <w:r>
        <w:rPr>
          <w:rFonts w:ascii="Times New Roman" w:hAnsi="Times New Roman" w:cs="Times New Roman"/>
          <w:sz w:val="28"/>
          <w:szCs w:val="28"/>
        </w:rPr>
        <w:t xml:space="preserve">) </w:t>
      </w:r>
      <w:r w:rsidRPr="002B5F4A">
        <w:rPr>
          <w:rFonts w:ascii="Times New Roman" w:hAnsi="Times New Roman" w:cs="Times New Roman"/>
          <w:sz w:val="28"/>
          <w:szCs w:val="28"/>
        </w:rPr>
        <w:t xml:space="preserve">%; 95% СІ: 36,82 – 48,6 %) мали показники фізичного розвитку, </w:t>
      </w:r>
      <w:r>
        <w:rPr>
          <w:rFonts w:ascii="Times New Roman" w:hAnsi="Times New Roman" w:cs="Times New Roman"/>
          <w:sz w:val="28"/>
          <w:szCs w:val="28"/>
        </w:rPr>
        <w:t xml:space="preserve">які перевищували вікову норму </w:t>
      </w:r>
      <w:r w:rsidRPr="002B5F4A">
        <w:rPr>
          <w:rFonts w:ascii="Times New Roman" w:eastAsia="Times New Roman" w:hAnsi="Times New Roman" w:cs="Times New Roman"/>
          <w:sz w:val="28"/>
          <w:szCs w:val="28"/>
        </w:rPr>
        <w:t xml:space="preserve">(співвідношення маси тіла до віку, маси тіла до зросту та </w:t>
      </w:r>
      <w:r>
        <w:rPr>
          <w:rFonts w:ascii="Times New Roman" w:eastAsia="Times New Roman" w:hAnsi="Times New Roman" w:cs="Times New Roman"/>
          <w:sz w:val="28"/>
          <w:szCs w:val="28"/>
        </w:rPr>
        <w:t xml:space="preserve">ІМТ </w:t>
      </w:r>
      <w:r w:rsidRPr="002B5F4A">
        <w:rPr>
          <w:rFonts w:ascii="Times New Roman" w:hAnsi="Times New Roman" w:cs="Times New Roman"/>
          <w:sz w:val="28"/>
          <w:szCs w:val="28"/>
        </w:rPr>
        <w:t>до віку</w:t>
      </w:r>
      <w:r w:rsidRPr="002B5F4A">
        <w:rPr>
          <w:rFonts w:ascii="Times New Roman" w:eastAsia="Times New Roman" w:hAnsi="Times New Roman" w:cs="Times New Roman"/>
          <w:sz w:val="28"/>
          <w:szCs w:val="28"/>
        </w:rPr>
        <w:t xml:space="preserve">). </w:t>
      </w:r>
      <w:r w:rsidRPr="002B5F4A">
        <w:rPr>
          <w:rFonts w:ascii="Times New Roman" w:hAnsi="Times New Roman" w:cs="Times New Roman"/>
          <w:sz w:val="28"/>
          <w:szCs w:val="28"/>
        </w:rPr>
        <w:t>Серед них ожиріння було за</w:t>
      </w:r>
      <w:r>
        <w:rPr>
          <w:rFonts w:ascii="Times New Roman" w:hAnsi="Times New Roman" w:cs="Times New Roman"/>
          <w:sz w:val="28"/>
          <w:szCs w:val="28"/>
        </w:rPr>
        <w:t>фіксовано у 34 дітей ((28,1 ± 4,09)</w:t>
      </w:r>
      <w:r w:rsidRPr="002B5F4A">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Se</w:t>
      </w:r>
      <w:r w:rsidR="00DD1844">
        <w:rPr>
          <w:rFonts w:ascii="Times New Roman" w:hAnsi="Times New Roman" w:cs="Times New Roman"/>
          <w:sz w:val="28"/>
          <w:szCs w:val="28"/>
        </w:rPr>
        <w:t xml:space="preserve"> </w:t>
      </w:r>
      <w:r w:rsidRPr="00E72A59">
        <w:rPr>
          <w:rFonts w:ascii="Times New Roman" w:hAnsi="Times New Roman" w:cs="Times New Roman"/>
          <w:sz w:val="28"/>
          <w:szCs w:val="28"/>
        </w:rPr>
        <w:t>=</w:t>
      </w:r>
      <w:r w:rsidR="00DD1844">
        <w:rPr>
          <w:rFonts w:ascii="Times New Roman" w:hAnsi="Times New Roman" w:cs="Times New Roman"/>
          <w:sz w:val="28"/>
          <w:szCs w:val="28"/>
        </w:rPr>
        <w:t xml:space="preserve"> </w:t>
      </w:r>
      <w:r w:rsidRPr="00E72A59">
        <w:rPr>
          <w:rFonts w:ascii="Times New Roman" w:hAnsi="Times New Roman" w:cs="Times New Roman"/>
          <w:sz w:val="28"/>
          <w:szCs w:val="28"/>
        </w:rPr>
        <w:t>92 %)</w:t>
      </w:r>
      <w:r w:rsidRPr="002B5F4A">
        <w:rPr>
          <w:rFonts w:ascii="Times New Roman" w:hAnsi="Times New Roman" w:cs="Times New Roman"/>
          <w:sz w:val="28"/>
          <w:szCs w:val="28"/>
        </w:rPr>
        <w:t xml:space="preserve">, надмірна маса тіла – у 39 пацієнтів </w:t>
      </w:r>
      <w:r w:rsidR="00541A85">
        <w:rPr>
          <w:rFonts w:ascii="Times New Roman" w:hAnsi="Times New Roman" w:cs="Times New Roman"/>
          <w:sz w:val="28"/>
          <w:szCs w:val="28"/>
          <w:lang w:val="ru-RU"/>
        </w:rPr>
        <w:t> </w:t>
      </w:r>
      <w:r>
        <w:rPr>
          <w:rFonts w:ascii="Times New Roman" w:hAnsi="Times New Roman" w:cs="Times New Roman"/>
          <w:sz w:val="28"/>
          <w:szCs w:val="28"/>
        </w:rPr>
        <w:t>(</w:t>
      </w:r>
      <w:r w:rsidRPr="002B5F4A">
        <w:rPr>
          <w:rFonts w:ascii="Times New Roman" w:hAnsi="Times New Roman" w:cs="Times New Roman"/>
          <w:sz w:val="28"/>
          <w:szCs w:val="28"/>
        </w:rPr>
        <w:t>(32,23</w:t>
      </w:r>
      <w:r w:rsidR="00541A85">
        <w:rPr>
          <w:rFonts w:ascii="Times New Roman" w:hAnsi="Times New Roman" w:cs="Times New Roman"/>
          <w:sz w:val="28"/>
          <w:szCs w:val="28"/>
          <w:lang w:val="ru-RU"/>
        </w:rPr>
        <w:t> </w:t>
      </w:r>
      <w:r w:rsidRPr="002B5F4A">
        <w:rPr>
          <w:rFonts w:ascii="Times New Roman" w:hAnsi="Times New Roman" w:cs="Times New Roman"/>
          <w:sz w:val="28"/>
          <w:szCs w:val="28"/>
        </w:rPr>
        <w:t>±</w:t>
      </w:r>
      <w:r w:rsidR="00541A85">
        <w:rPr>
          <w:rFonts w:ascii="Times New Roman" w:hAnsi="Times New Roman" w:cs="Times New Roman"/>
          <w:sz w:val="28"/>
          <w:szCs w:val="28"/>
          <w:lang w:val="ru-RU"/>
        </w:rPr>
        <w:t> </w:t>
      </w:r>
      <w:r w:rsidRPr="002B5F4A">
        <w:rPr>
          <w:rFonts w:ascii="Times New Roman" w:hAnsi="Times New Roman" w:cs="Times New Roman"/>
          <w:sz w:val="28"/>
          <w:szCs w:val="28"/>
        </w:rPr>
        <w:t>4,25) %</w:t>
      </w:r>
      <w:r>
        <w:rPr>
          <w:rFonts w:ascii="Times New Roman" w:hAnsi="Times New Roman" w:cs="Times New Roman"/>
          <w:sz w:val="28"/>
          <w:szCs w:val="28"/>
        </w:rPr>
        <w:t>)</w:t>
      </w:r>
      <w:r w:rsidRPr="002B5F4A">
        <w:rPr>
          <w:rFonts w:ascii="Times New Roman" w:hAnsi="Times New Roman" w:cs="Times New Roman"/>
          <w:sz w:val="28"/>
          <w:szCs w:val="28"/>
        </w:rPr>
        <w:t xml:space="preserve">, ризик надмірної маси тіла – у 48 дітей </w:t>
      </w:r>
      <w:r>
        <w:rPr>
          <w:rFonts w:ascii="Times New Roman" w:hAnsi="Times New Roman" w:cs="Times New Roman"/>
          <w:sz w:val="28"/>
          <w:szCs w:val="28"/>
        </w:rPr>
        <w:t>(</w:t>
      </w:r>
      <w:r w:rsidRPr="002B5F4A">
        <w:rPr>
          <w:rFonts w:ascii="Times New Roman" w:hAnsi="Times New Roman" w:cs="Times New Roman"/>
          <w:sz w:val="28"/>
          <w:szCs w:val="28"/>
        </w:rPr>
        <w:t>(39,67</w:t>
      </w:r>
      <w:r w:rsidR="00BC0B59">
        <w:rPr>
          <w:rFonts w:ascii="Times New Roman" w:hAnsi="Times New Roman" w:cs="Times New Roman"/>
          <w:sz w:val="28"/>
          <w:szCs w:val="28"/>
        </w:rPr>
        <w:t xml:space="preserve"> </w:t>
      </w:r>
      <w:r w:rsidRPr="002B5F4A">
        <w:rPr>
          <w:rFonts w:ascii="Times New Roman" w:hAnsi="Times New Roman" w:cs="Times New Roman"/>
          <w:sz w:val="28"/>
          <w:szCs w:val="28"/>
        </w:rPr>
        <w:t>±</w:t>
      </w:r>
      <w:r w:rsidR="00BC0B59">
        <w:rPr>
          <w:rFonts w:ascii="Times New Roman" w:hAnsi="Times New Roman" w:cs="Times New Roman"/>
          <w:sz w:val="28"/>
          <w:szCs w:val="28"/>
        </w:rPr>
        <w:t xml:space="preserve"> </w:t>
      </w:r>
      <w:r w:rsidRPr="002B5F4A">
        <w:rPr>
          <w:rFonts w:ascii="Times New Roman" w:hAnsi="Times New Roman" w:cs="Times New Roman"/>
          <w:sz w:val="28"/>
          <w:szCs w:val="28"/>
        </w:rPr>
        <w:t>4,45) %</w:t>
      </w:r>
      <w:r>
        <w:rPr>
          <w:rFonts w:ascii="Times New Roman" w:hAnsi="Times New Roman" w:cs="Times New Roman"/>
          <w:sz w:val="28"/>
          <w:szCs w:val="28"/>
        </w:rPr>
        <w:t>)</w:t>
      </w:r>
      <w:r w:rsidRPr="002B5F4A">
        <w:rPr>
          <w:rFonts w:ascii="Times New Roman" w:hAnsi="Times New Roman" w:cs="Times New Roman"/>
          <w:sz w:val="28"/>
          <w:szCs w:val="28"/>
        </w:rPr>
        <w:t>. Таким чином, серед дітей першого року життя, яким встановлений діагноз рахіт, більше третини обстежених пацієнтів мали показники фізичного розвитку, що перевищували вікову норму.</w:t>
      </w:r>
    </w:p>
    <w:p w:rsidR="00D444AA" w:rsidRPr="00B13EA2" w:rsidRDefault="00D444AA" w:rsidP="00D444AA">
      <w:pPr>
        <w:spacing w:after="0" w:line="360" w:lineRule="auto"/>
        <w:ind w:firstLine="709"/>
        <w:jc w:val="both"/>
        <w:rPr>
          <w:rFonts w:ascii="Times New Roman" w:hAnsi="Times New Roman" w:cs="Times New Roman"/>
          <w:sz w:val="28"/>
          <w:szCs w:val="24"/>
        </w:rPr>
      </w:pPr>
      <w:r w:rsidRPr="00B13EA2">
        <w:rPr>
          <w:rFonts w:ascii="Times New Roman" w:hAnsi="Times New Roman" w:cs="Times New Roman"/>
          <w:sz w:val="28"/>
          <w:szCs w:val="24"/>
        </w:rPr>
        <w:t>Другий етап базувався на визначенні мети та завдань, об’єкту та предмету досліджень, обґрунтуванні методів та обсягу дослідження.</w:t>
      </w:r>
    </w:p>
    <w:p w:rsidR="00D444AA" w:rsidRPr="00B13EA2" w:rsidRDefault="00D444AA" w:rsidP="00D444AA">
      <w:pPr>
        <w:spacing w:after="0" w:line="360" w:lineRule="auto"/>
        <w:ind w:firstLine="709"/>
        <w:jc w:val="both"/>
        <w:rPr>
          <w:rFonts w:ascii="Times New Roman" w:hAnsi="Times New Roman" w:cs="Times New Roman"/>
          <w:sz w:val="28"/>
          <w:szCs w:val="24"/>
        </w:rPr>
      </w:pPr>
      <w:r w:rsidRPr="00B13EA2">
        <w:rPr>
          <w:rFonts w:ascii="Times New Roman" w:hAnsi="Times New Roman" w:cs="Times New Roman"/>
          <w:sz w:val="28"/>
          <w:szCs w:val="24"/>
        </w:rPr>
        <w:t xml:space="preserve">Третій етап роботи передбачав клініко-анамнестичну характеристику дітей, хворих на </w:t>
      </w:r>
      <w:r w:rsidRPr="00B13EA2">
        <w:rPr>
          <w:rFonts w:ascii="Times New Roman" w:hAnsi="Times New Roman" w:cs="Times New Roman"/>
          <w:sz w:val="28"/>
          <w:szCs w:val="28"/>
        </w:rPr>
        <w:t xml:space="preserve">вітамін D-дефіцитний рахіт, оцінку фізичного розвитку та </w:t>
      </w:r>
      <w:r w:rsidRPr="00B13EA2">
        <w:rPr>
          <w:rFonts w:ascii="Times New Roman" w:hAnsi="Times New Roman" w:cs="Times New Roman"/>
          <w:sz w:val="28"/>
          <w:szCs w:val="24"/>
        </w:rPr>
        <w:t>проведення загальноприйнятих та спеціальних біохімічних та генетичних досліджень.</w:t>
      </w:r>
    </w:p>
    <w:p w:rsidR="00D444AA" w:rsidRPr="00B13EA2" w:rsidRDefault="00D444AA" w:rsidP="00D444AA">
      <w:pPr>
        <w:spacing w:after="0" w:line="360" w:lineRule="auto"/>
        <w:ind w:firstLine="709"/>
        <w:jc w:val="both"/>
        <w:rPr>
          <w:rFonts w:ascii="Times New Roman" w:hAnsi="Times New Roman" w:cs="Times New Roman"/>
          <w:sz w:val="28"/>
          <w:szCs w:val="28"/>
        </w:rPr>
      </w:pPr>
      <w:r w:rsidRPr="00B13EA2">
        <w:rPr>
          <w:rFonts w:ascii="Times New Roman" w:hAnsi="Times New Roman" w:cs="Times New Roman"/>
          <w:sz w:val="28"/>
          <w:szCs w:val="28"/>
        </w:rPr>
        <w:t>Для досягнення мети та вирішення поставлених завдань дослідження проведено комплексне клінічне та лабораторне обстеження 150 дітей віком від</w:t>
      </w:r>
      <w:r w:rsidR="00410B5E">
        <w:rPr>
          <w:rFonts w:ascii="Times New Roman" w:hAnsi="Times New Roman" w:cs="Times New Roman"/>
          <w:sz w:val="28"/>
          <w:szCs w:val="28"/>
        </w:rPr>
        <w:t xml:space="preserve"> 3 до 12 місяців (середній вік</w:t>
      </w:r>
      <w:r w:rsidR="00196951" w:rsidRPr="002B5F4A">
        <w:rPr>
          <w:rFonts w:ascii="Times New Roman" w:hAnsi="Times New Roman" w:cs="Times New Roman"/>
          <w:sz w:val="28"/>
          <w:szCs w:val="28"/>
        </w:rPr>
        <w:t xml:space="preserve"> – </w:t>
      </w:r>
      <w:r w:rsidR="00410B5E">
        <w:rPr>
          <w:rFonts w:ascii="Times New Roman" w:hAnsi="Times New Roman" w:cs="Times New Roman"/>
          <w:sz w:val="28"/>
          <w:szCs w:val="28"/>
        </w:rPr>
        <w:t>(</w:t>
      </w:r>
      <w:r w:rsidRPr="00B13EA2">
        <w:rPr>
          <w:rFonts w:ascii="Times New Roman" w:hAnsi="Times New Roman" w:cs="Times New Roman"/>
          <w:sz w:val="28"/>
          <w:szCs w:val="28"/>
        </w:rPr>
        <w:t>5,43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1,4</w:t>
      </w:r>
      <w:r w:rsidR="00410B5E">
        <w:rPr>
          <w:rFonts w:ascii="Times New Roman" w:hAnsi="Times New Roman" w:cs="Times New Roman"/>
          <w:sz w:val="28"/>
          <w:szCs w:val="28"/>
        </w:rPr>
        <w:t>)</w:t>
      </w:r>
      <w:r w:rsidRPr="00B13EA2">
        <w:rPr>
          <w:rFonts w:ascii="Times New Roman" w:hAnsi="Times New Roman" w:cs="Times New Roman"/>
          <w:sz w:val="28"/>
          <w:szCs w:val="28"/>
        </w:rPr>
        <w:t xml:space="preserve"> місяців).</w:t>
      </w:r>
    </w:p>
    <w:p w:rsidR="00D444AA" w:rsidRPr="00557373" w:rsidRDefault="00D444AA" w:rsidP="00D444AA">
      <w:pPr>
        <w:spacing w:after="0" w:line="360" w:lineRule="auto"/>
        <w:ind w:firstLine="72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Основну групу досліджуваних (n=90) склали діти, які мали ознаки </w:t>
      </w:r>
      <w:r w:rsidRPr="00B13EA2">
        <w:rPr>
          <w:rFonts w:ascii="Times New Roman" w:hAnsi="Times New Roman" w:cs="Times New Roman"/>
          <w:bCs/>
          <w:sz w:val="28"/>
          <w:szCs w:val="28"/>
        </w:rPr>
        <w:t>вітамін</w:t>
      </w:r>
      <w:r w:rsidR="00FE2656">
        <w:rPr>
          <w:rFonts w:ascii="Times New Roman" w:hAnsi="Times New Roman" w:cs="Times New Roman"/>
          <w:bCs/>
          <w:sz w:val="28"/>
          <w:szCs w:val="28"/>
        </w:rPr>
        <w:t xml:space="preserve">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w:t>
      </w:r>
      <w:r w:rsidRPr="00B13EA2">
        <w:rPr>
          <w:rFonts w:ascii="Times New Roman" w:hAnsi="Times New Roman" w:cs="Times New Roman"/>
          <w:bCs/>
          <w:sz w:val="28"/>
          <w:szCs w:val="28"/>
        </w:rPr>
        <w:t>дефіцитного</w:t>
      </w:r>
      <w:r w:rsidRPr="00B13EA2">
        <w:rPr>
          <w:rFonts w:ascii="Times New Roman" w:hAnsi="Times New Roman" w:cs="Times New Roman"/>
          <w:sz w:val="28"/>
          <w:szCs w:val="28"/>
        </w:rPr>
        <w:t xml:space="preserve"> рахіту</w:t>
      </w:r>
      <w:r w:rsidR="005C7D95" w:rsidRPr="005C7D95">
        <w:rPr>
          <w:rFonts w:ascii="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та </w:t>
      </w:r>
      <w:r w:rsidR="00967725">
        <w:rPr>
          <w:rFonts w:ascii="Times New Roman" w:hAnsi="Times New Roman" w:cs="Times New Roman"/>
          <w:sz w:val="28"/>
          <w:szCs w:val="28"/>
        </w:rPr>
        <w:t>згідно</w:t>
      </w:r>
      <w:r w:rsidR="00FE2656">
        <w:rPr>
          <w:rFonts w:ascii="Times New Roman" w:hAnsi="Times New Roman" w:cs="Times New Roman"/>
          <w:sz w:val="28"/>
          <w:szCs w:val="28"/>
        </w:rPr>
        <w:t xml:space="preserve"> </w:t>
      </w:r>
      <w:r w:rsidR="00967725" w:rsidRPr="00557373">
        <w:rPr>
          <w:rFonts w:ascii="Times New Roman" w:eastAsia="Times New Roman" w:hAnsi="Times New Roman" w:cs="Times New Roman"/>
          <w:sz w:val="28"/>
          <w:szCs w:val="28"/>
        </w:rPr>
        <w:t>графік</w:t>
      </w:r>
      <w:r w:rsidR="00967725">
        <w:rPr>
          <w:rFonts w:ascii="Times New Roman" w:eastAsia="Times New Roman" w:hAnsi="Times New Roman" w:cs="Times New Roman"/>
          <w:sz w:val="28"/>
          <w:szCs w:val="28"/>
        </w:rPr>
        <w:t xml:space="preserve">ів </w:t>
      </w:r>
      <w:r w:rsidR="00967725" w:rsidRPr="00557373">
        <w:rPr>
          <w:rFonts w:ascii="Times New Roman" w:eastAsia="Times New Roman" w:hAnsi="Times New Roman" w:cs="Times New Roman"/>
          <w:sz w:val="28"/>
          <w:szCs w:val="28"/>
        </w:rPr>
        <w:t>діючого протоколу</w:t>
      </w:r>
      <w:r w:rsidR="00FE2656">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показники фізичного розвитку</w:t>
      </w:r>
      <w:r w:rsidR="00BC0B59">
        <w:rPr>
          <w:rFonts w:ascii="Times New Roman" w:eastAsia="Times New Roman" w:hAnsi="Times New Roman" w:cs="Times New Roman"/>
          <w:sz w:val="28"/>
          <w:szCs w:val="28"/>
        </w:rPr>
        <w:t xml:space="preserve"> </w:t>
      </w:r>
      <w:r w:rsidR="00967725" w:rsidRPr="00557373">
        <w:rPr>
          <w:rFonts w:ascii="Times New Roman" w:eastAsia="Times New Roman" w:hAnsi="Times New Roman" w:cs="Times New Roman"/>
          <w:sz w:val="28"/>
          <w:szCs w:val="28"/>
        </w:rPr>
        <w:t xml:space="preserve">(маса тіла для даного віку, співвідношення маси тіла до зросту, </w:t>
      </w:r>
      <w:r w:rsidR="002775EF">
        <w:rPr>
          <w:rFonts w:ascii="Times New Roman" w:eastAsia="Times New Roman" w:hAnsi="Times New Roman" w:cs="Times New Roman"/>
          <w:sz w:val="28"/>
          <w:szCs w:val="28"/>
        </w:rPr>
        <w:t>ІМТ</w:t>
      </w:r>
      <w:r w:rsidR="00FE2656">
        <w:rPr>
          <w:rFonts w:ascii="Times New Roman" w:eastAsia="Times New Roman" w:hAnsi="Times New Roman" w:cs="Times New Roman"/>
          <w:sz w:val="28"/>
          <w:szCs w:val="28"/>
        </w:rPr>
        <w:t xml:space="preserve"> </w:t>
      </w:r>
      <w:r w:rsidR="00967725" w:rsidRPr="00B13EA2">
        <w:rPr>
          <w:rFonts w:ascii="Times New Roman" w:hAnsi="Times New Roman" w:cs="Times New Roman"/>
          <w:sz w:val="28"/>
          <w:szCs w:val="28"/>
        </w:rPr>
        <w:t>для даного віку)</w:t>
      </w:r>
      <w:r w:rsidRPr="00B13EA2">
        <w:rPr>
          <w:rFonts w:ascii="Times New Roman" w:hAnsi="Times New Roman" w:cs="Times New Roman"/>
          <w:sz w:val="28"/>
          <w:szCs w:val="28"/>
        </w:rPr>
        <w:t xml:space="preserve">, які </w:t>
      </w:r>
      <w:r w:rsidR="002D5F2F">
        <w:rPr>
          <w:rFonts w:ascii="Times New Roman" w:hAnsi="Times New Roman" w:cs="Times New Roman"/>
          <w:sz w:val="28"/>
          <w:szCs w:val="28"/>
        </w:rPr>
        <w:t>перевищували вікову норму</w:t>
      </w:r>
      <w:r w:rsidR="00967725">
        <w:rPr>
          <w:rFonts w:ascii="Times New Roman" w:hAnsi="Times New Roman" w:cs="Times New Roman"/>
          <w:sz w:val="28"/>
          <w:szCs w:val="28"/>
        </w:rPr>
        <w:t>.</w:t>
      </w:r>
    </w:p>
    <w:p w:rsidR="00D444AA" w:rsidRDefault="00D444AA" w:rsidP="00D444AA">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lastRenderedPageBreak/>
        <w:t>Для встановлення діагнозу в</w:t>
      </w:r>
      <w:r w:rsidR="004D7E0F">
        <w:rPr>
          <w:rFonts w:ascii="Times New Roman" w:hAnsi="Times New Roman" w:cs="Times New Roman"/>
          <w:sz w:val="28"/>
          <w:szCs w:val="28"/>
        </w:rPr>
        <w:t xml:space="preserve">ітамін D-дефіцитного рахіту </w:t>
      </w:r>
      <w:r w:rsidRPr="00B13EA2">
        <w:rPr>
          <w:rFonts w:ascii="Times New Roman" w:hAnsi="Times New Roman" w:cs="Times New Roman"/>
          <w:sz w:val="28"/>
          <w:szCs w:val="28"/>
        </w:rPr>
        <w:t xml:space="preserve">використовували клініко-анамнестичні дані та результати лабораторного дослідження. Діагноз </w:t>
      </w:r>
      <w:r w:rsidR="002F44AE">
        <w:rPr>
          <w:rFonts w:ascii="Times New Roman" w:hAnsi="Times New Roman" w:cs="Times New Roman"/>
          <w:sz w:val="28"/>
          <w:szCs w:val="28"/>
        </w:rPr>
        <w:t xml:space="preserve">та визначення ступеня тяжкості захворювання </w:t>
      </w:r>
      <w:r w:rsidRPr="00B13EA2">
        <w:rPr>
          <w:rFonts w:ascii="Times New Roman" w:hAnsi="Times New Roman" w:cs="Times New Roman"/>
          <w:sz w:val="28"/>
          <w:szCs w:val="28"/>
        </w:rPr>
        <w:t xml:space="preserve">у дітей </w:t>
      </w:r>
      <w:r w:rsidR="00967725">
        <w:rPr>
          <w:rFonts w:ascii="Times New Roman" w:hAnsi="Times New Roman" w:cs="Times New Roman"/>
          <w:sz w:val="28"/>
          <w:szCs w:val="28"/>
        </w:rPr>
        <w:t>формулювали</w:t>
      </w:r>
      <w:r w:rsidRPr="00B13EA2">
        <w:rPr>
          <w:rFonts w:ascii="Times New Roman" w:hAnsi="Times New Roman" w:cs="Times New Roman"/>
          <w:sz w:val="28"/>
          <w:szCs w:val="28"/>
        </w:rPr>
        <w:t xml:space="preserve"> відповідно до МКХ-10, клас</w:t>
      </w:r>
      <w:r w:rsidR="004D7E0F">
        <w:rPr>
          <w:rFonts w:ascii="Times New Roman" w:hAnsi="Times New Roman" w:cs="Times New Roman"/>
          <w:sz w:val="28"/>
          <w:szCs w:val="28"/>
        </w:rPr>
        <w:t xml:space="preserve"> ІV «Хвороби ендокринної системи, </w:t>
      </w:r>
      <w:r w:rsidRPr="00B13EA2">
        <w:rPr>
          <w:rFonts w:ascii="Times New Roman" w:hAnsi="Times New Roman" w:cs="Times New Roman"/>
          <w:sz w:val="28"/>
          <w:szCs w:val="28"/>
        </w:rPr>
        <w:t>розлади харчування та порушення обміну речовин», шифр Е 55.0 та Наказу МОЗ України № 9 від 10.01.2005 року «Про затвердження Протоколів надання медичної допомоги дітям»</w:t>
      </w:r>
      <w:r w:rsidR="009351CB">
        <w:rPr>
          <w:rFonts w:ascii="Times New Roman" w:hAnsi="Times New Roman" w:cs="Times New Roman"/>
          <w:sz w:val="28"/>
          <w:szCs w:val="28"/>
        </w:rPr>
        <w:t xml:space="preserve"> </w:t>
      </w:r>
      <w:r w:rsidRPr="00B13EA2">
        <w:rPr>
          <w:rFonts w:ascii="Times New Roman" w:hAnsi="Times New Roman" w:cs="Times New Roman"/>
          <w:sz w:val="28"/>
          <w:szCs w:val="28"/>
        </w:rPr>
        <w:t>(Протокол лікування та профілактики рахіту у дітей ).</w:t>
      </w:r>
    </w:p>
    <w:p w:rsidR="002775EF" w:rsidRPr="002775EF" w:rsidRDefault="002775EF" w:rsidP="002775EF">
      <w:pPr>
        <w:spacing w:after="0" w:line="360" w:lineRule="auto"/>
        <w:ind w:firstLine="720"/>
        <w:jc w:val="both"/>
        <w:rPr>
          <w:rFonts w:ascii="Times New Roman" w:eastAsia="Times New Roman" w:hAnsi="Times New Roman" w:cs="Times New Roman"/>
          <w:sz w:val="28"/>
          <w:szCs w:val="28"/>
        </w:rPr>
      </w:pPr>
      <w:r w:rsidRPr="002B5F4A">
        <w:rPr>
          <w:rFonts w:ascii="Times New Roman" w:eastAsia="Times New Roman" w:hAnsi="Times New Roman" w:cs="Times New Roman"/>
          <w:sz w:val="28"/>
          <w:szCs w:val="28"/>
        </w:rPr>
        <w:t>Основну групу дітей було розподілено на 3 підгрупи:</w:t>
      </w:r>
      <w:r w:rsidR="00BC0B59">
        <w:rPr>
          <w:rFonts w:ascii="Times New Roman" w:eastAsia="Times New Roman" w:hAnsi="Times New Roman" w:cs="Times New Roman"/>
          <w:sz w:val="28"/>
          <w:szCs w:val="28"/>
        </w:rPr>
        <w:t xml:space="preserve"> </w:t>
      </w:r>
      <w:r w:rsidRPr="002B5F4A">
        <w:rPr>
          <w:rFonts w:ascii="Times New Roman" w:hAnsi="Times New Roman" w:cs="Times New Roman"/>
          <w:sz w:val="28"/>
          <w:szCs w:val="28"/>
        </w:rPr>
        <w:t xml:space="preserve">підгрупу I (n=30) становили діти з 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-дефіцитни</w:t>
      </w:r>
      <w:r w:rsidR="00BC0B59">
        <w:rPr>
          <w:rFonts w:ascii="Times New Roman" w:hAnsi="Times New Roman" w:cs="Times New Roman"/>
          <w:sz w:val="28"/>
          <w:szCs w:val="28"/>
        </w:rPr>
        <w:t xml:space="preserve">м рахітом та ризиком надмірної </w:t>
      </w:r>
      <w:r w:rsidRPr="002B5F4A">
        <w:rPr>
          <w:rFonts w:ascii="Times New Roman" w:hAnsi="Times New Roman" w:cs="Times New Roman"/>
          <w:sz w:val="28"/>
          <w:szCs w:val="28"/>
        </w:rPr>
        <w:t>маси тіла;</w:t>
      </w:r>
      <w:r w:rsidR="00BC0B59">
        <w:rPr>
          <w:rFonts w:ascii="Times New Roman" w:hAnsi="Times New Roman" w:cs="Times New Roman"/>
          <w:sz w:val="28"/>
          <w:szCs w:val="28"/>
        </w:rPr>
        <w:t xml:space="preserve"> </w:t>
      </w:r>
      <w:r w:rsidRPr="002B5F4A">
        <w:rPr>
          <w:rFonts w:ascii="Times New Roman" w:hAnsi="Times New Roman" w:cs="Times New Roman"/>
          <w:sz w:val="28"/>
          <w:szCs w:val="28"/>
        </w:rPr>
        <w:t xml:space="preserve">підгрупу II (n=30) склали діти з 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-дефіцитним рахітом та надмірною масою тіла;</w:t>
      </w:r>
      <w:r w:rsidR="00FE2656">
        <w:rPr>
          <w:rFonts w:ascii="Times New Roman" w:hAnsi="Times New Roman" w:cs="Times New Roman"/>
          <w:sz w:val="28"/>
          <w:szCs w:val="28"/>
        </w:rPr>
        <w:t xml:space="preserve"> </w:t>
      </w:r>
      <w:r w:rsidRPr="002B5F4A">
        <w:rPr>
          <w:rFonts w:ascii="Times New Roman" w:hAnsi="Times New Roman" w:cs="Times New Roman"/>
          <w:sz w:val="28"/>
          <w:szCs w:val="28"/>
        </w:rPr>
        <w:t xml:space="preserve">підгрупу III (n=30) склали діти з вітамін </w:t>
      </w:r>
      <w:r w:rsidRPr="002B5F4A">
        <w:rPr>
          <w:rFonts w:ascii="Times New Roman" w:hAnsi="Times New Roman" w:cs="Times New Roman"/>
          <w:color w:val="000000"/>
          <w:sz w:val="28"/>
          <w:szCs w:val="28"/>
        </w:rPr>
        <w:t>D</w:t>
      </w:r>
      <w:r w:rsidRPr="002B5F4A">
        <w:rPr>
          <w:rFonts w:ascii="Times New Roman" w:hAnsi="Times New Roman" w:cs="Times New Roman"/>
          <w:sz w:val="28"/>
          <w:szCs w:val="28"/>
        </w:rPr>
        <w:t>-дефіцитним рахітом та ожирінням.</w:t>
      </w:r>
    </w:p>
    <w:p w:rsidR="00D444AA" w:rsidRPr="00452500" w:rsidRDefault="00D444AA" w:rsidP="00D444AA">
      <w:pPr>
        <w:spacing w:after="0" w:line="360" w:lineRule="auto"/>
        <w:ind w:firstLine="72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Критерії включення дитини до основної групи: вік від</w:t>
      </w:r>
      <w:r w:rsidR="00BC0B59">
        <w:rPr>
          <w:rFonts w:ascii="Times New Roman" w:eastAsia="Times New Roman" w:hAnsi="Times New Roman" w:cs="Times New Roman"/>
          <w:sz w:val="28"/>
          <w:szCs w:val="28"/>
        </w:rPr>
        <w:t xml:space="preserve"> </w:t>
      </w:r>
      <w:r w:rsidRPr="00B13EA2">
        <w:rPr>
          <w:rFonts w:ascii="Times New Roman" w:hAnsi="Times New Roman" w:cs="Times New Roman"/>
          <w:sz w:val="28"/>
          <w:szCs w:val="28"/>
        </w:rPr>
        <w:t xml:space="preserve">3 до 12 місяців, наявність клінічних ознак вітамін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-дефіцитного рахіту, показники фізичного розвитку, які перевищували вікову норму.</w:t>
      </w:r>
    </w:p>
    <w:p w:rsidR="00D444AA" w:rsidRPr="00557373" w:rsidRDefault="00D444AA" w:rsidP="00D444AA">
      <w:pPr>
        <w:spacing w:after="0" w:line="360" w:lineRule="auto"/>
        <w:ind w:firstLine="72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Критерії виключення дитини з дослідження: недоношеність; вроджені вади розвитку органів та систем; важкі перинатальні враження центральної нервової системи; синдром мальабсорбції; хвороби обміну речовин; захворювання, що супроводжуються</w:t>
      </w:r>
      <w:r w:rsidR="00BC0B59">
        <w:rPr>
          <w:rFonts w:ascii="Times New Roman" w:eastAsia="Times New Roman" w:hAnsi="Times New Roman" w:cs="Times New Roman"/>
          <w:sz w:val="28"/>
          <w:szCs w:val="28"/>
        </w:rPr>
        <w:t xml:space="preserve"> </w:t>
      </w:r>
      <w:r w:rsidRPr="00B13EA2">
        <w:rPr>
          <w:rFonts w:ascii="Times New Roman" w:hAnsi="Times New Roman" w:cs="Times New Roman"/>
          <w:color w:val="000000"/>
          <w:sz w:val="28"/>
          <w:szCs w:val="28"/>
        </w:rPr>
        <w:t>D</w:t>
      </w:r>
      <w:r w:rsidRPr="00557373">
        <w:rPr>
          <w:rFonts w:ascii="Times New Roman" w:eastAsia="Times New Roman" w:hAnsi="Times New Roman" w:cs="Times New Roman"/>
          <w:sz w:val="28"/>
          <w:szCs w:val="28"/>
        </w:rPr>
        <w:t>-рез</w:t>
      </w:r>
      <w:r w:rsidR="00196951">
        <w:rPr>
          <w:rFonts w:ascii="Times New Roman" w:eastAsia="Times New Roman" w:hAnsi="Times New Roman" w:cs="Times New Roman"/>
          <w:sz w:val="28"/>
          <w:szCs w:val="28"/>
        </w:rPr>
        <w:t>истентним рахітом; період року</w:t>
      </w:r>
      <w:r w:rsidR="00196951">
        <w:rPr>
          <w:rFonts w:ascii="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 з червня по вересень; небажання матері приймати участь у дослідженні.</w:t>
      </w:r>
    </w:p>
    <w:p w:rsidR="00D444AA" w:rsidRPr="00557373" w:rsidRDefault="00D444AA" w:rsidP="00D444AA">
      <w:pPr>
        <w:spacing w:after="0" w:line="360" w:lineRule="auto"/>
        <w:ind w:firstLine="72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Групу порівняння (n=30) становили діти з </w:t>
      </w:r>
      <w:r w:rsidRPr="00B13EA2">
        <w:rPr>
          <w:rFonts w:ascii="Times New Roman" w:hAnsi="Times New Roman" w:cs="Times New Roman"/>
          <w:sz w:val="28"/>
          <w:szCs w:val="28"/>
        </w:rPr>
        <w:t xml:space="preserve">вітамін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 xml:space="preserve">-дефіцитним рахітом та </w:t>
      </w:r>
      <w:r w:rsidR="00A4425F">
        <w:rPr>
          <w:rFonts w:ascii="Times New Roman" w:eastAsia="Times New Roman" w:hAnsi="Times New Roman" w:cs="Times New Roman"/>
          <w:sz w:val="28"/>
          <w:szCs w:val="28"/>
        </w:rPr>
        <w:t>показниками</w:t>
      </w:r>
      <w:r w:rsidRPr="00557373">
        <w:rPr>
          <w:rFonts w:ascii="Times New Roman" w:eastAsia="Times New Roman" w:hAnsi="Times New Roman" w:cs="Times New Roman"/>
          <w:sz w:val="28"/>
          <w:szCs w:val="28"/>
        </w:rPr>
        <w:t xml:space="preserve"> фізичного розвитку</w:t>
      </w:r>
      <w:r w:rsidRPr="00B13EA2">
        <w:rPr>
          <w:rFonts w:ascii="Times New Roman" w:hAnsi="Times New Roman" w:cs="Times New Roman"/>
          <w:sz w:val="28"/>
          <w:szCs w:val="28"/>
        </w:rPr>
        <w:t>, які перебували в межах ліній стандартного відхилення, що відповідали віковій  нормі.</w:t>
      </w:r>
    </w:p>
    <w:p w:rsidR="00D444AA" w:rsidRPr="00B13EA2" w:rsidRDefault="00D444AA" w:rsidP="00D444AA">
      <w:pPr>
        <w:spacing w:after="0" w:line="360" w:lineRule="auto"/>
        <w:ind w:firstLine="720"/>
        <w:jc w:val="both"/>
        <w:rPr>
          <w:rFonts w:ascii="Times New Roman" w:hAnsi="Times New Roman" w:cs="Times New Roman"/>
          <w:sz w:val="28"/>
          <w:szCs w:val="28"/>
        </w:rPr>
      </w:pPr>
      <w:r w:rsidRPr="00557373">
        <w:rPr>
          <w:rFonts w:ascii="Times New Roman" w:eastAsia="Times New Roman" w:hAnsi="Times New Roman" w:cs="Times New Roman"/>
          <w:sz w:val="28"/>
          <w:szCs w:val="28"/>
        </w:rPr>
        <w:t>До контрольної групи (n=30) ввійшли практично здорові діти.</w:t>
      </w:r>
    </w:p>
    <w:p w:rsidR="00967725" w:rsidRDefault="00D444AA" w:rsidP="00D444AA">
      <w:pPr>
        <w:spacing w:after="0" w:line="360" w:lineRule="auto"/>
        <w:ind w:firstLine="72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У дослідження були включені діти від одноплідної вагітності</w:t>
      </w:r>
      <w:r w:rsidR="00967725">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 xml:space="preserve"> матері яких не мали хронічних захворювань, котрі з урахуванням патогенезу могли спричинити порушення фосфорно-кальцієвого метаболізму у дітей.</w:t>
      </w:r>
    </w:p>
    <w:p w:rsidR="00D67967" w:rsidRDefault="00D444AA" w:rsidP="00D67967">
      <w:pPr>
        <w:spacing w:after="0" w:line="360" w:lineRule="auto"/>
        <w:ind w:firstLine="720"/>
        <w:jc w:val="both"/>
        <w:rPr>
          <w:rFonts w:ascii="Times New Roman" w:hAnsi="Times New Roman" w:cs="Times New Roman"/>
          <w:sz w:val="28"/>
          <w:szCs w:val="28"/>
        </w:rPr>
      </w:pPr>
      <w:r w:rsidRPr="00B13EA2">
        <w:rPr>
          <w:rFonts w:ascii="Times New Roman" w:hAnsi="Times New Roman" w:cs="Times New Roman"/>
          <w:sz w:val="28"/>
          <w:szCs w:val="28"/>
        </w:rPr>
        <w:t>Для формуван</w:t>
      </w:r>
      <w:r w:rsidR="00196951">
        <w:rPr>
          <w:rFonts w:ascii="Times New Roman" w:hAnsi="Times New Roman" w:cs="Times New Roman"/>
          <w:sz w:val="28"/>
          <w:szCs w:val="28"/>
        </w:rPr>
        <w:t>ня вибірки обрано метод рандом</w:t>
      </w:r>
      <w:r w:rsidRPr="00B13EA2">
        <w:rPr>
          <w:rFonts w:ascii="Times New Roman" w:hAnsi="Times New Roman" w:cs="Times New Roman"/>
          <w:sz w:val="28"/>
          <w:szCs w:val="28"/>
        </w:rPr>
        <w:t xml:space="preserve">ізації та описовий тип дослідження. Рандомізацію проводили блоком по 4 </w:t>
      </w:r>
      <w:r w:rsidR="00196951">
        <w:rPr>
          <w:rFonts w:ascii="Times New Roman" w:hAnsi="Times New Roman" w:cs="Times New Roman"/>
          <w:sz w:val="28"/>
          <w:szCs w:val="28"/>
        </w:rPr>
        <w:t xml:space="preserve">дитини </w:t>
      </w:r>
      <w:r w:rsidRPr="00B13EA2">
        <w:rPr>
          <w:rFonts w:ascii="Times New Roman" w:hAnsi="Times New Roman" w:cs="Times New Roman"/>
          <w:sz w:val="28"/>
          <w:szCs w:val="28"/>
        </w:rPr>
        <w:t>для того, щоб до</w:t>
      </w:r>
      <w:r w:rsidR="002D5F2F">
        <w:rPr>
          <w:rFonts w:ascii="Times New Roman" w:hAnsi="Times New Roman" w:cs="Times New Roman"/>
          <w:sz w:val="28"/>
          <w:szCs w:val="28"/>
        </w:rPr>
        <w:t xml:space="preserve">сягти </w:t>
      </w:r>
      <w:r w:rsidRPr="00B13EA2">
        <w:rPr>
          <w:rFonts w:ascii="Times New Roman" w:hAnsi="Times New Roman" w:cs="Times New Roman"/>
          <w:sz w:val="28"/>
          <w:szCs w:val="28"/>
        </w:rPr>
        <w:t>рівномірного розподілу хворих у підгрупах.</w:t>
      </w:r>
    </w:p>
    <w:p w:rsidR="00D67967" w:rsidRPr="00D67967" w:rsidRDefault="00D67967" w:rsidP="00D67967">
      <w:pPr>
        <w:spacing w:after="0" w:line="360" w:lineRule="auto"/>
        <w:ind w:firstLine="720"/>
        <w:jc w:val="both"/>
        <w:rPr>
          <w:rFonts w:ascii="Times New Roman" w:hAnsi="Times New Roman" w:cs="Times New Roman"/>
          <w:sz w:val="28"/>
          <w:szCs w:val="28"/>
        </w:rPr>
      </w:pPr>
    </w:p>
    <w:p w:rsidR="00D444AA" w:rsidRPr="00196951" w:rsidRDefault="00D67967" w:rsidP="00D67967">
      <w:pPr>
        <w:spacing w:after="0" w:line="360" w:lineRule="auto"/>
        <w:ind w:firstLine="708"/>
        <w:jc w:val="both"/>
        <w:rPr>
          <w:rFonts w:ascii="Times New Roman" w:hAnsi="Times New Roman" w:cs="Times New Roman"/>
          <w:sz w:val="28"/>
          <w:szCs w:val="24"/>
        </w:rPr>
      </w:pPr>
      <w:r w:rsidRPr="00196951">
        <w:rPr>
          <w:rFonts w:ascii="Times New Roman" w:hAnsi="Times New Roman" w:cs="Times New Roman"/>
          <w:sz w:val="28"/>
          <w:szCs w:val="24"/>
        </w:rPr>
        <w:lastRenderedPageBreak/>
        <w:t>2.1</w:t>
      </w:r>
      <w:r w:rsidR="00BC0B59" w:rsidRPr="00196951">
        <w:rPr>
          <w:rFonts w:ascii="Times New Roman" w:hAnsi="Times New Roman" w:cs="Times New Roman"/>
          <w:sz w:val="28"/>
          <w:szCs w:val="24"/>
        </w:rPr>
        <w:t xml:space="preserve"> </w:t>
      </w:r>
      <w:r w:rsidR="00D444AA" w:rsidRPr="00196951">
        <w:rPr>
          <w:rFonts w:ascii="Times New Roman" w:hAnsi="Times New Roman" w:cs="Times New Roman"/>
          <w:sz w:val="28"/>
          <w:szCs w:val="24"/>
        </w:rPr>
        <w:t>Клінічна характеристика обстежених дітей</w:t>
      </w:r>
    </w:p>
    <w:p w:rsidR="00D67967" w:rsidRPr="00B13EA2" w:rsidRDefault="00D67967" w:rsidP="00D67967">
      <w:pPr>
        <w:spacing w:after="0" w:line="360" w:lineRule="auto"/>
        <w:ind w:firstLine="708"/>
        <w:jc w:val="both"/>
        <w:rPr>
          <w:rFonts w:ascii="Times New Roman" w:hAnsi="Times New Roman" w:cs="Times New Roman"/>
          <w:b/>
          <w:sz w:val="28"/>
          <w:szCs w:val="24"/>
        </w:rPr>
      </w:pPr>
    </w:p>
    <w:p w:rsidR="00674F29" w:rsidRDefault="00D444AA" w:rsidP="00D67967">
      <w:pPr>
        <w:widowControl w:val="0"/>
        <w:shd w:val="clear" w:color="auto" w:fill="FFFFFF"/>
        <w:spacing w:after="0" w:line="360" w:lineRule="auto"/>
        <w:ind w:firstLine="709"/>
        <w:jc w:val="both"/>
        <w:rPr>
          <w:rFonts w:ascii="Times New Roman" w:hAnsi="Times New Roman" w:cs="Times New Roman"/>
          <w:sz w:val="28"/>
          <w:szCs w:val="24"/>
        </w:rPr>
      </w:pPr>
      <w:r w:rsidRPr="00B13EA2">
        <w:rPr>
          <w:rFonts w:ascii="Times New Roman" w:hAnsi="Times New Roman" w:cs="Times New Roman"/>
          <w:sz w:val="28"/>
          <w:szCs w:val="28"/>
        </w:rPr>
        <w:t>Діти, які ввійшли до обстеження</w:t>
      </w:r>
      <w:r w:rsidR="00565152">
        <w:rPr>
          <w:rFonts w:ascii="Times New Roman" w:hAnsi="Times New Roman" w:cs="Times New Roman"/>
          <w:sz w:val="28"/>
          <w:szCs w:val="28"/>
        </w:rPr>
        <w:t>,</w:t>
      </w:r>
      <w:r w:rsidRPr="00B13EA2">
        <w:rPr>
          <w:rFonts w:ascii="Times New Roman" w:hAnsi="Times New Roman" w:cs="Times New Roman"/>
          <w:sz w:val="28"/>
          <w:szCs w:val="28"/>
        </w:rPr>
        <w:t xml:space="preserve"> були проаналізовані за віком. Кількісний склад дітей</w:t>
      </w:r>
      <w:r w:rsidR="005A29DD">
        <w:rPr>
          <w:rFonts w:ascii="Times New Roman" w:hAnsi="Times New Roman" w:cs="Times New Roman"/>
          <w:sz w:val="28"/>
          <w:szCs w:val="28"/>
        </w:rPr>
        <w:t xml:space="preserve"> основної групи </w:t>
      </w:r>
      <w:r w:rsidRPr="00B13EA2">
        <w:rPr>
          <w:rFonts w:ascii="Times New Roman" w:hAnsi="Times New Roman" w:cs="Times New Roman"/>
          <w:sz w:val="28"/>
          <w:szCs w:val="28"/>
        </w:rPr>
        <w:t>залежно від віку</w:t>
      </w:r>
      <w:r w:rsidR="00BC0B59">
        <w:rPr>
          <w:rFonts w:ascii="Times New Roman" w:hAnsi="Times New Roman" w:cs="Times New Roman"/>
          <w:sz w:val="28"/>
          <w:szCs w:val="28"/>
        </w:rPr>
        <w:t xml:space="preserve"> </w:t>
      </w:r>
      <w:r w:rsidR="00196951">
        <w:rPr>
          <w:rFonts w:ascii="Times New Roman" w:hAnsi="Times New Roman" w:cs="Times New Roman"/>
          <w:sz w:val="28"/>
          <w:szCs w:val="24"/>
        </w:rPr>
        <w:t xml:space="preserve">представлений у </w:t>
      </w:r>
      <w:r w:rsidR="00877DC4">
        <w:rPr>
          <w:rFonts w:ascii="Times New Roman" w:hAnsi="Times New Roman" w:cs="Times New Roman"/>
          <w:sz w:val="28"/>
          <w:szCs w:val="24"/>
        </w:rPr>
        <w:t>таблиці</w:t>
      </w:r>
      <w:r w:rsidRPr="00B13EA2">
        <w:rPr>
          <w:rFonts w:ascii="Times New Roman" w:hAnsi="Times New Roman" w:cs="Times New Roman"/>
          <w:sz w:val="28"/>
          <w:szCs w:val="24"/>
        </w:rPr>
        <w:t xml:space="preserve"> 2.1.</w:t>
      </w:r>
    </w:p>
    <w:p w:rsidR="0005546D" w:rsidRPr="002D0035" w:rsidRDefault="0005546D" w:rsidP="0005546D">
      <w:pPr>
        <w:widowControl w:val="0"/>
        <w:shd w:val="clear" w:color="auto" w:fill="FFFFFF"/>
        <w:spacing w:after="0" w:line="360" w:lineRule="auto"/>
        <w:ind w:firstLine="709"/>
        <w:jc w:val="both"/>
        <w:rPr>
          <w:rFonts w:ascii="Times New Roman" w:hAnsi="Times New Roman" w:cs="Times New Roman"/>
          <w:sz w:val="28"/>
          <w:szCs w:val="24"/>
        </w:rPr>
      </w:pPr>
    </w:p>
    <w:p w:rsidR="00D444AA" w:rsidRPr="00885AB0" w:rsidRDefault="00D444AA" w:rsidP="00B74EC0">
      <w:pPr>
        <w:spacing w:after="0" w:line="360" w:lineRule="auto"/>
        <w:jc w:val="both"/>
        <w:rPr>
          <w:rFonts w:ascii="Times New Roman" w:hAnsi="Times New Roman" w:cs="Times New Roman"/>
          <w:sz w:val="28"/>
          <w:szCs w:val="24"/>
        </w:rPr>
      </w:pPr>
      <w:r w:rsidRPr="00885AB0">
        <w:rPr>
          <w:rFonts w:ascii="Times New Roman" w:hAnsi="Times New Roman" w:cs="Times New Roman"/>
          <w:sz w:val="28"/>
          <w:szCs w:val="28"/>
        </w:rPr>
        <w:t>Таблиця 2.</w:t>
      </w:r>
      <w:r w:rsidR="002D0035" w:rsidRPr="00885AB0">
        <w:rPr>
          <w:rFonts w:ascii="Times New Roman" w:hAnsi="Times New Roman" w:cs="Times New Roman"/>
          <w:sz w:val="28"/>
          <w:szCs w:val="28"/>
        </w:rPr>
        <w:t xml:space="preserve">1 </w:t>
      </w:r>
      <w:r w:rsidR="002D0035" w:rsidRPr="00885AB0">
        <w:t xml:space="preserve">– </w:t>
      </w:r>
      <w:r w:rsidRPr="00885AB0">
        <w:rPr>
          <w:rFonts w:ascii="Times New Roman" w:hAnsi="Times New Roman" w:cs="Times New Roman"/>
          <w:sz w:val="28"/>
          <w:szCs w:val="28"/>
        </w:rPr>
        <w:t>Кількісний склад дітей</w:t>
      </w:r>
      <w:r w:rsidR="005A29DD" w:rsidRPr="00885AB0">
        <w:rPr>
          <w:rFonts w:ascii="Times New Roman" w:hAnsi="Times New Roman" w:cs="Times New Roman"/>
          <w:sz w:val="28"/>
          <w:szCs w:val="28"/>
        </w:rPr>
        <w:t xml:space="preserve"> основної групи </w:t>
      </w:r>
      <w:r w:rsidRPr="00885AB0">
        <w:rPr>
          <w:rFonts w:ascii="Times New Roman" w:hAnsi="Times New Roman" w:cs="Times New Roman"/>
          <w:sz w:val="28"/>
          <w:szCs w:val="28"/>
        </w:rPr>
        <w:t>залежно від віку</w:t>
      </w:r>
    </w:p>
    <w:p w:rsidR="002F0E11" w:rsidRPr="002F0E11" w:rsidRDefault="002F0E11" w:rsidP="002F0E11">
      <w:pPr>
        <w:widowControl w:val="0"/>
        <w:shd w:val="clear" w:color="auto" w:fill="FFFFFF"/>
        <w:spacing w:after="0"/>
        <w:ind w:firstLine="709"/>
        <w:jc w:val="center"/>
        <w:rPr>
          <w:rFonts w:ascii="Times New Roman" w:hAnsi="Times New Roman" w:cs="Times New Roman"/>
          <w:b/>
          <w:sz w:val="28"/>
          <w:szCs w:val="24"/>
        </w:rPr>
      </w:pPr>
    </w:p>
    <w:tbl>
      <w:tblPr>
        <w:tblStyle w:val="af0"/>
        <w:tblW w:w="4869" w:type="pct"/>
        <w:tblInd w:w="137" w:type="dxa"/>
        <w:tblLayout w:type="fixed"/>
        <w:tblLook w:val="04A0" w:firstRow="1" w:lastRow="0" w:firstColumn="1" w:lastColumn="0" w:noHBand="0" w:noVBand="1"/>
      </w:tblPr>
      <w:tblGrid>
        <w:gridCol w:w="1001"/>
        <w:gridCol w:w="955"/>
        <w:gridCol w:w="1145"/>
        <w:gridCol w:w="1145"/>
        <w:gridCol w:w="1114"/>
        <w:gridCol w:w="1017"/>
        <w:gridCol w:w="1110"/>
        <w:gridCol w:w="1017"/>
        <w:gridCol w:w="1147"/>
      </w:tblGrid>
      <w:tr w:rsidR="003B3F3D" w:rsidRPr="00B13EA2" w:rsidTr="00196951">
        <w:trPr>
          <w:trHeight w:val="888"/>
        </w:trPr>
        <w:tc>
          <w:tcPr>
            <w:tcW w:w="519" w:type="pct"/>
            <w:vMerge w:val="restart"/>
            <w:tcBorders>
              <w:top w:val="single" w:sz="4" w:space="0" w:color="auto"/>
            </w:tcBorders>
          </w:tcPr>
          <w:p w:rsidR="003B3F3D" w:rsidRPr="00B13EA2" w:rsidRDefault="003B3F3D" w:rsidP="00885AB0">
            <w:pPr>
              <w:spacing w:line="360" w:lineRule="auto"/>
              <w:rPr>
                <w:rFonts w:ascii="Times New Roman" w:hAnsi="Times New Roman" w:cs="Times New Roman"/>
                <w:sz w:val="28"/>
                <w:szCs w:val="28"/>
              </w:rPr>
            </w:pPr>
            <w:r>
              <w:rPr>
                <w:rFonts w:ascii="Times New Roman" w:hAnsi="Times New Roman" w:cs="Times New Roman"/>
                <w:sz w:val="28"/>
                <w:szCs w:val="28"/>
              </w:rPr>
              <w:t>Вік (міс.</w:t>
            </w:r>
            <w:r w:rsidRPr="00B13EA2">
              <w:rPr>
                <w:rFonts w:ascii="Times New Roman" w:hAnsi="Times New Roman" w:cs="Times New Roman"/>
                <w:sz w:val="28"/>
                <w:szCs w:val="28"/>
              </w:rPr>
              <w:t>)</w:t>
            </w:r>
          </w:p>
        </w:tc>
        <w:tc>
          <w:tcPr>
            <w:tcW w:w="1088" w:type="pct"/>
            <w:gridSpan w:val="2"/>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Всього</w:t>
            </w:r>
          </w:p>
          <w:p w:rsidR="003B3F3D" w:rsidRPr="0005546D"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90</w:t>
            </w:r>
            <w:r>
              <w:rPr>
                <w:rFonts w:ascii="Times New Roman" w:hAnsi="Times New Roman" w:cs="Times New Roman"/>
                <w:sz w:val="28"/>
                <w:szCs w:val="28"/>
              </w:rPr>
              <w:t>)</w:t>
            </w:r>
          </w:p>
        </w:tc>
        <w:tc>
          <w:tcPr>
            <w:tcW w:w="1170" w:type="pct"/>
            <w:gridSpan w:val="2"/>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І підгрупа</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c>
          <w:tcPr>
            <w:tcW w:w="1102" w:type="pct"/>
            <w:gridSpan w:val="2"/>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ІІ підгрупа</w:t>
            </w:r>
          </w:p>
          <w:p w:rsidR="003B3F3D" w:rsidRPr="00885AB0"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r w:rsidR="00885AB0">
              <w:rPr>
                <w:rFonts w:ascii="Times New Roman" w:hAnsi="Times New Roman" w:cs="Times New Roman"/>
                <w:sz w:val="28"/>
                <w:szCs w:val="28"/>
              </w:rPr>
              <w:t>)</w:t>
            </w:r>
          </w:p>
        </w:tc>
        <w:tc>
          <w:tcPr>
            <w:tcW w:w="1121" w:type="pct"/>
            <w:gridSpan w:val="2"/>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ІІІ підгрупа</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r>
      <w:tr w:rsidR="003B3F3D" w:rsidRPr="00B13EA2" w:rsidTr="00196951">
        <w:trPr>
          <w:trHeight w:val="675"/>
        </w:trPr>
        <w:tc>
          <w:tcPr>
            <w:tcW w:w="519" w:type="pct"/>
            <w:vMerge/>
          </w:tcPr>
          <w:p w:rsidR="003B3F3D" w:rsidRPr="00B13EA2" w:rsidRDefault="003B3F3D" w:rsidP="00885AB0">
            <w:pPr>
              <w:spacing w:line="360" w:lineRule="auto"/>
              <w:rPr>
                <w:rFonts w:ascii="Times New Roman" w:hAnsi="Times New Roman" w:cs="Times New Roman"/>
                <w:sz w:val="28"/>
                <w:szCs w:val="28"/>
              </w:rPr>
            </w:pPr>
          </w:p>
        </w:tc>
        <w:tc>
          <w:tcPr>
            <w:tcW w:w="495"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sz w:val="28"/>
                <w:szCs w:val="28"/>
              </w:rPr>
              <w:t>Абс.</w:t>
            </w:r>
          </w:p>
        </w:tc>
        <w:tc>
          <w:tcPr>
            <w:tcW w:w="593"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color w:val="000000"/>
                <w:sz w:val="28"/>
                <w:szCs w:val="28"/>
              </w:rPr>
              <w:t>%</w:t>
            </w:r>
          </w:p>
        </w:tc>
        <w:tc>
          <w:tcPr>
            <w:tcW w:w="593"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sz w:val="28"/>
                <w:szCs w:val="28"/>
              </w:rPr>
              <w:t>Абс.</w:t>
            </w:r>
          </w:p>
        </w:tc>
        <w:tc>
          <w:tcPr>
            <w:tcW w:w="577"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color w:val="000000"/>
                <w:sz w:val="28"/>
                <w:szCs w:val="28"/>
              </w:rPr>
              <w:t>%</w:t>
            </w:r>
          </w:p>
        </w:tc>
        <w:tc>
          <w:tcPr>
            <w:tcW w:w="527"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sz w:val="28"/>
                <w:szCs w:val="28"/>
              </w:rPr>
              <w:t>Абс.</w:t>
            </w:r>
          </w:p>
        </w:tc>
        <w:tc>
          <w:tcPr>
            <w:tcW w:w="575" w:type="pct"/>
          </w:tcPr>
          <w:p w:rsidR="003B3F3D" w:rsidRPr="00B13EA2" w:rsidRDefault="003B3F3D" w:rsidP="00885AB0">
            <w:pPr>
              <w:widowControl w:val="0"/>
              <w:spacing w:line="360" w:lineRule="auto"/>
              <w:rPr>
                <w:rFonts w:ascii="Times New Roman" w:hAnsi="Times New Roman" w:cs="Times New Roman"/>
                <w:color w:val="000000"/>
                <w:sz w:val="28"/>
                <w:szCs w:val="28"/>
                <w:highlight w:val="yellow"/>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color w:val="000000"/>
                <w:sz w:val="28"/>
                <w:szCs w:val="28"/>
              </w:rPr>
              <w:t>%</w:t>
            </w:r>
          </w:p>
        </w:tc>
        <w:tc>
          <w:tcPr>
            <w:tcW w:w="527"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sz w:val="28"/>
                <w:szCs w:val="28"/>
              </w:rPr>
              <w:t>Абс.</w:t>
            </w:r>
          </w:p>
        </w:tc>
        <w:tc>
          <w:tcPr>
            <w:tcW w:w="594" w:type="pct"/>
          </w:tcPr>
          <w:p w:rsidR="003B3F3D" w:rsidRPr="00B13EA2" w:rsidRDefault="003B3F3D" w:rsidP="00885AB0">
            <w:pPr>
              <w:widowControl w:val="0"/>
              <w:spacing w:line="360" w:lineRule="auto"/>
              <w:rPr>
                <w:rFonts w:ascii="Times New Roman" w:hAnsi="Times New Roman" w:cs="Times New Roman"/>
                <w:color w:val="000000"/>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color w:val="000000"/>
                <w:sz w:val="28"/>
                <w:szCs w:val="28"/>
              </w:rPr>
              <w:t>%</w:t>
            </w:r>
          </w:p>
        </w:tc>
      </w:tr>
      <w:tr w:rsidR="003B3F3D" w:rsidRPr="00B13EA2" w:rsidTr="00196951">
        <w:trPr>
          <w:trHeight w:val="862"/>
        </w:trPr>
        <w:tc>
          <w:tcPr>
            <w:tcW w:w="519"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3-6</w:t>
            </w:r>
          </w:p>
        </w:tc>
        <w:tc>
          <w:tcPr>
            <w:tcW w:w="495"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54</w:t>
            </w:r>
          </w:p>
          <w:p w:rsidR="003B3F3D" w:rsidRPr="00B13EA2" w:rsidRDefault="003B3F3D" w:rsidP="00885AB0">
            <w:pPr>
              <w:spacing w:line="360" w:lineRule="auto"/>
              <w:rPr>
                <w:rFonts w:ascii="Times New Roman" w:hAnsi="Times New Roman" w:cs="Times New Roman"/>
                <w:sz w:val="28"/>
                <w:szCs w:val="28"/>
                <w:highlight w:val="yellow"/>
              </w:rPr>
            </w:pPr>
          </w:p>
        </w:tc>
        <w:tc>
          <w:tcPr>
            <w:tcW w:w="593"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60</w:t>
            </w:r>
            <w:r>
              <w:rPr>
                <w:rFonts w:ascii="Times New Roman" w:hAnsi="Times New Roman" w:cs="Times New Roman"/>
                <w:sz w:val="28"/>
                <w:szCs w:val="28"/>
              </w:rPr>
              <w:t>,00</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4,97</w:t>
            </w:r>
          </w:p>
        </w:tc>
        <w:tc>
          <w:tcPr>
            <w:tcW w:w="593" w:type="pct"/>
          </w:tcPr>
          <w:p w:rsidR="003B3F3D" w:rsidRPr="00B13EA2" w:rsidRDefault="003B3F3D" w:rsidP="00885AB0">
            <w:pPr>
              <w:spacing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18</w:t>
            </w:r>
          </w:p>
          <w:p w:rsidR="003B3F3D" w:rsidRPr="00B13EA2" w:rsidRDefault="003B3F3D" w:rsidP="00885AB0">
            <w:pPr>
              <w:spacing w:line="360" w:lineRule="auto"/>
              <w:rPr>
                <w:rFonts w:ascii="Times New Roman" w:hAnsi="Times New Roman" w:cs="Times New Roman"/>
                <w:sz w:val="28"/>
                <w:szCs w:val="28"/>
                <w:highlight w:val="yellow"/>
              </w:rPr>
            </w:pPr>
          </w:p>
        </w:tc>
        <w:tc>
          <w:tcPr>
            <w:tcW w:w="577"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60</w:t>
            </w:r>
            <w:r>
              <w:rPr>
                <w:rFonts w:ascii="Times New Roman" w:hAnsi="Times New Roman" w:cs="Times New Roman"/>
                <w:sz w:val="28"/>
                <w:szCs w:val="28"/>
              </w:rPr>
              <w:t>,00</w:t>
            </w:r>
            <w:r w:rsidR="00565152">
              <w:rPr>
                <w:rFonts w:ascii="Times New Roman" w:hAnsi="Times New Roman" w:cs="Times New Roman"/>
                <w:sz w:val="28"/>
                <w:szCs w:val="28"/>
              </w:rPr>
              <w:t xml:space="preserve"> ± </w:t>
            </w:r>
          </w:p>
          <w:p w:rsidR="003B3F3D" w:rsidRPr="00885AB0"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8,94</w:t>
            </w:r>
          </w:p>
        </w:tc>
        <w:tc>
          <w:tcPr>
            <w:tcW w:w="527" w:type="pct"/>
          </w:tcPr>
          <w:p w:rsidR="003B3F3D" w:rsidRPr="00B13EA2" w:rsidRDefault="003B3F3D" w:rsidP="00885AB0">
            <w:pPr>
              <w:spacing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17</w:t>
            </w:r>
          </w:p>
          <w:p w:rsidR="003B3F3D" w:rsidRPr="00B13EA2" w:rsidRDefault="003B3F3D" w:rsidP="00885AB0">
            <w:pPr>
              <w:spacing w:line="360" w:lineRule="auto"/>
              <w:rPr>
                <w:rFonts w:ascii="Times New Roman" w:hAnsi="Times New Roman" w:cs="Times New Roman"/>
                <w:sz w:val="28"/>
                <w:szCs w:val="28"/>
                <w:highlight w:val="yellow"/>
              </w:rPr>
            </w:pPr>
          </w:p>
        </w:tc>
        <w:tc>
          <w:tcPr>
            <w:tcW w:w="575" w:type="pct"/>
          </w:tcPr>
          <w:p w:rsidR="003B3F3D" w:rsidRPr="00B13EA2" w:rsidRDefault="003B3F3D" w:rsidP="00885AB0">
            <w:pPr>
              <w:spacing w:line="360" w:lineRule="auto"/>
              <w:rPr>
                <w:rFonts w:ascii="Times New Roman" w:hAnsi="Times New Roman" w:cs="Times New Roman"/>
                <w:sz w:val="28"/>
                <w:szCs w:val="28"/>
              </w:rPr>
            </w:pPr>
            <w:r>
              <w:rPr>
                <w:rFonts w:ascii="Times New Roman" w:hAnsi="Times New Roman" w:cs="Times New Roman"/>
                <w:sz w:val="28"/>
                <w:szCs w:val="28"/>
              </w:rPr>
              <w:t>56,67</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9,05</w:t>
            </w:r>
          </w:p>
        </w:tc>
        <w:tc>
          <w:tcPr>
            <w:tcW w:w="527" w:type="pct"/>
          </w:tcPr>
          <w:p w:rsidR="003B3F3D" w:rsidRPr="00B13EA2" w:rsidRDefault="003B3F3D" w:rsidP="00885AB0">
            <w:pPr>
              <w:spacing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19</w:t>
            </w:r>
          </w:p>
          <w:p w:rsidR="003B3F3D" w:rsidRPr="00B13EA2" w:rsidRDefault="003B3F3D" w:rsidP="00885AB0">
            <w:pPr>
              <w:spacing w:line="360" w:lineRule="auto"/>
              <w:rPr>
                <w:rFonts w:ascii="Times New Roman" w:hAnsi="Times New Roman" w:cs="Times New Roman"/>
                <w:sz w:val="28"/>
                <w:szCs w:val="28"/>
                <w:highlight w:val="yellow"/>
              </w:rPr>
            </w:pPr>
          </w:p>
        </w:tc>
        <w:tc>
          <w:tcPr>
            <w:tcW w:w="594"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63,33</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8,8</w:t>
            </w:r>
            <w:r>
              <w:rPr>
                <w:rFonts w:ascii="Times New Roman" w:hAnsi="Times New Roman" w:cs="Times New Roman"/>
                <w:sz w:val="28"/>
                <w:szCs w:val="28"/>
              </w:rPr>
              <w:t>0</w:t>
            </w:r>
          </w:p>
        </w:tc>
      </w:tr>
      <w:tr w:rsidR="003B3F3D" w:rsidRPr="00B13EA2" w:rsidTr="00196951">
        <w:trPr>
          <w:trHeight w:val="401"/>
        </w:trPr>
        <w:tc>
          <w:tcPr>
            <w:tcW w:w="519"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6-12</w:t>
            </w:r>
          </w:p>
        </w:tc>
        <w:tc>
          <w:tcPr>
            <w:tcW w:w="495"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36</w:t>
            </w:r>
          </w:p>
          <w:p w:rsidR="003B3F3D" w:rsidRPr="00B13EA2" w:rsidRDefault="003B3F3D" w:rsidP="00885AB0">
            <w:pPr>
              <w:spacing w:line="360" w:lineRule="auto"/>
              <w:rPr>
                <w:rFonts w:ascii="Times New Roman" w:hAnsi="Times New Roman" w:cs="Times New Roman"/>
                <w:sz w:val="28"/>
                <w:szCs w:val="28"/>
              </w:rPr>
            </w:pPr>
          </w:p>
        </w:tc>
        <w:tc>
          <w:tcPr>
            <w:tcW w:w="593"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40</w:t>
            </w:r>
            <w:r>
              <w:rPr>
                <w:rFonts w:ascii="Times New Roman" w:hAnsi="Times New Roman" w:cs="Times New Roman"/>
                <w:sz w:val="28"/>
                <w:szCs w:val="28"/>
              </w:rPr>
              <w:t>,00</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4,97</w:t>
            </w:r>
          </w:p>
        </w:tc>
        <w:tc>
          <w:tcPr>
            <w:tcW w:w="593"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12</w:t>
            </w:r>
          </w:p>
          <w:p w:rsidR="003B3F3D" w:rsidRPr="00B13EA2" w:rsidRDefault="003B3F3D" w:rsidP="00885AB0">
            <w:pPr>
              <w:spacing w:line="360" w:lineRule="auto"/>
              <w:rPr>
                <w:rFonts w:ascii="Times New Roman" w:hAnsi="Times New Roman" w:cs="Times New Roman"/>
                <w:sz w:val="28"/>
                <w:szCs w:val="28"/>
              </w:rPr>
            </w:pPr>
          </w:p>
        </w:tc>
        <w:tc>
          <w:tcPr>
            <w:tcW w:w="577"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40</w:t>
            </w:r>
            <w:r>
              <w:rPr>
                <w:rFonts w:ascii="Times New Roman" w:hAnsi="Times New Roman" w:cs="Times New Roman"/>
                <w:sz w:val="28"/>
                <w:szCs w:val="28"/>
              </w:rPr>
              <w:t>,00</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8,94</w:t>
            </w:r>
          </w:p>
        </w:tc>
        <w:tc>
          <w:tcPr>
            <w:tcW w:w="527"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13</w:t>
            </w:r>
          </w:p>
          <w:p w:rsidR="003B3F3D" w:rsidRPr="00B13EA2" w:rsidRDefault="003B3F3D" w:rsidP="00885AB0">
            <w:pPr>
              <w:spacing w:line="360" w:lineRule="auto"/>
              <w:rPr>
                <w:rFonts w:ascii="Times New Roman" w:hAnsi="Times New Roman" w:cs="Times New Roman"/>
                <w:sz w:val="28"/>
                <w:szCs w:val="28"/>
              </w:rPr>
            </w:pPr>
          </w:p>
        </w:tc>
        <w:tc>
          <w:tcPr>
            <w:tcW w:w="575" w:type="pct"/>
          </w:tcPr>
          <w:p w:rsidR="003B3F3D" w:rsidRPr="00B13EA2" w:rsidRDefault="003B3F3D" w:rsidP="00885AB0">
            <w:pPr>
              <w:spacing w:line="360" w:lineRule="auto"/>
              <w:rPr>
                <w:rFonts w:ascii="Times New Roman" w:hAnsi="Times New Roman" w:cs="Times New Roman"/>
                <w:sz w:val="28"/>
                <w:szCs w:val="28"/>
              </w:rPr>
            </w:pPr>
            <w:r>
              <w:rPr>
                <w:rFonts w:ascii="Times New Roman" w:hAnsi="Times New Roman" w:cs="Times New Roman"/>
                <w:sz w:val="28"/>
                <w:szCs w:val="28"/>
              </w:rPr>
              <w:t>43,33</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9,05</w:t>
            </w:r>
          </w:p>
        </w:tc>
        <w:tc>
          <w:tcPr>
            <w:tcW w:w="527"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11</w:t>
            </w:r>
          </w:p>
          <w:p w:rsidR="003B3F3D" w:rsidRPr="00B13EA2" w:rsidRDefault="003B3F3D" w:rsidP="00885AB0">
            <w:pPr>
              <w:spacing w:line="360" w:lineRule="auto"/>
              <w:rPr>
                <w:rFonts w:ascii="Times New Roman" w:hAnsi="Times New Roman" w:cs="Times New Roman"/>
                <w:sz w:val="28"/>
                <w:szCs w:val="28"/>
              </w:rPr>
            </w:pPr>
          </w:p>
        </w:tc>
        <w:tc>
          <w:tcPr>
            <w:tcW w:w="594" w:type="pct"/>
          </w:tcPr>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36,67</w:t>
            </w:r>
            <w:r w:rsidR="00565152">
              <w:rPr>
                <w:rFonts w:ascii="Times New Roman" w:hAnsi="Times New Roman" w:cs="Times New Roman"/>
                <w:sz w:val="28"/>
                <w:szCs w:val="28"/>
              </w:rPr>
              <w:t xml:space="preserve"> ± </w:t>
            </w:r>
          </w:p>
          <w:p w:rsidR="003B3F3D" w:rsidRPr="00B13EA2" w:rsidRDefault="003B3F3D" w:rsidP="00885AB0">
            <w:pPr>
              <w:spacing w:line="360" w:lineRule="auto"/>
              <w:rPr>
                <w:rFonts w:ascii="Times New Roman" w:hAnsi="Times New Roman" w:cs="Times New Roman"/>
                <w:sz w:val="28"/>
                <w:szCs w:val="28"/>
              </w:rPr>
            </w:pPr>
            <w:r w:rsidRPr="00B13EA2">
              <w:rPr>
                <w:rFonts w:ascii="Times New Roman" w:hAnsi="Times New Roman" w:cs="Times New Roman"/>
                <w:sz w:val="28"/>
                <w:szCs w:val="28"/>
              </w:rPr>
              <w:t>8,8</w:t>
            </w:r>
            <w:r>
              <w:rPr>
                <w:rFonts w:ascii="Times New Roman" w:hAnsi="Times New Roman" w:cs="Times New Roman"/>
                <w:sz w:val="28"/>
                <w:szCs w:val="28"/>
              </w:rPr>
              <w:t>0</w:t>
            </w:r>
          </w:p>
        </w:tc>
      </w:tr>
    </w:tbl>
    <w:p w:rsidR="002D5F2F" w:rsidRDefault="002D5F2F" w:rsidP="002F0E11">
      <w:pPr>
        <w:spacing w:after="0" w:line="360" w:lineRule="auto"/>
        <w:ind w:firstLine="708"/>
        <w:jc w:val="both"/>
        <w:rPr>
          <w:rFonts w:ascii="Times New Roman" w:hAnsi="Times New Roman" w:cs="Times New Roman"/>
          <w:sz w:val="28"/>
          <w:szCs w:val="28"/>
        </w:rPr>
      </w:pPr>
    </w:p>
    <w:p w:rsidR="005A29DD" w:rsidRDefault="005A29DD" w:rsidP="005A29D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основній групі з</w:t>
      </w:r>
      <w:r w:rsidR="0005546D" w:rsidRPr="00B13EA2">
        <w:rPr>
          <w:rFonts w:ascii="Times New Roman" w:hAnsi="Times New Roman" w:cs="Times New Roman"/>
          <w:sz w:val="28"/>
          <w:szCs w:val="28"/>
        </w:rPr>
        <w:t xml:space="preserve">а віком домінували діти від 3 до 6 місяців </w:t>
      </w:r>
      <w:r w:rsidR="00D67967" w:rsidRPr="00CA1C4B">
        <w:rPr>
          <w:rFonts w:ascii="Times New Roman" w:hAnsi="Times New Roman" w:cs="Times New Roman"/>
          <w:sz w:val="28"/>
          <w:szCs w:val="28"/>
        </w:rPr>
        <w:t>(</w:t>
      </w:r>
      <w:r w:rsidRPr="00CA1C4B">
        <w:rPr>
          <w:rFonts w:ascii="Times New Roman" w:hAnsi="Times New Roman" w:cs="Times New Roman"/>
          <w:sz w:val="28"/>
          <w:szCs w:val="28"/>
        </w:rPr>
        <w:t>54</w:t>
      </w:r>
      <w:r>
        <w:rPr>
          <w:rFonts w:ascii="Times New Roman" w:hAnsi="Times New Roman" w:cs="Times New Roman"/>
          <w:sz w:val="28"/>
          <w:szCs w:val="28"/>
        </w:rPr>
        <w:t xml:space="preserve"> особи </w:t>
      </w:r>
      <w:r w:rsidR="0005546D" w:rsidRPr="00B13EA2">
        <w:rPr>
          <w:rFonts w:ascii="Times New Roman" w:hAnsi="Times New Roman" w:cs="Times New Roman"/>
          <w:sz w:val="28"/>
          <w:szCs w:val="28"/>
        </w:rPr>
        <w:t>(6</w:t>
      </w:r>
      <w:r w:rsidR="00816AD0">
        <w:rPr>
          <w:rFonts w:ascii="Times New Roman" w:hAnsi="Times New Roman" w:cs="Times New Roman"/>
          <w:sz w:val="28"/>
          <w:szCs w:val="28"/>
        </w:rPr>
        <w:t>0,00</w:t>
      </w:r>
      <w:r w:rsidR="00541A85">
        <w:rPr>
          <w:rFonts w:ascii="Times New Roman" w:hAnsi="Times New Roman" w:cs="Times New Roman"/>
          <w:sz w:val="28"/>
          <w:szCs w:val="28"/>
          <w:lang w:val="ru-RU"/>
        </w:rPr>
        <w:t> </w:t>
      </w:r>
      <w:r w:rsidR="00565152">
        <w:rPr>
          <w:rFonts w:ascii="Times New Roman" w:hAnsi="Times New Roman" w:cs="Times New Roman"/>
          <w:sz w:val="28"/>
          <w:szCs w:val="28"/>
        </w:rPr>
        <w:t>±</w:t>
      </w:r>
      <w:r w:rsidR="00541A85">
        <w:rPr>
          <w:rFonts w:ascii="Times New Roman" w:hAnsi="Times New Roman" w:cs="Times New Roman"/>
          <w:sz w:val="28"/>
          <w:szCs w:val="28"/>
          <w:lang w:val="ru-RU"/>
        </w:rPr>
        <w:t> </w:t>
      </w:r>
      <w:r w:rsidR="00816AD0">
        <w:rPr>
          <w:rFonts w:ascii="Times New Roman" w:hAnsi="Times New Roman" w:cs="Times New Roman"/>
          <w:sz w:val="28"/>
          <w:szCs w:val="28"/>
        </w:rPr>
        <w:t>4,97</w:t>
      </w:r>
      <w:r w:rsidR="0005546D" w:rsidRPr="00B13EA2">
        <w:rPr>
          <w:rFonts w:ascii="Times New Roman" w:hAnsi="Times New Roman" w:cs="Times New Roman"/>
          <w:sz w:val="28"/>
          <w:szCs w:val="28"/>
        </w:rPr>
        <w:t>)</w:t>
      </w:r>
      <w:r w:rsidR="00CA1C4B">
        <w:rPr>
          <w:rFonts w:ascii="Times New Roman" w:hAnsi="Times New Roman" w:cs="Times New Roman"/>
          <w:sz w:val="28"/>
          <w:szCs w:val="28"/>
        </w:rPr>
        <w:t xml:space="preserve"> </w:t>
      </w:r>
      <w:r w:rsidR="0005546D" w:rsidRPr="00B13EA2">
        <w:rPr>
          <w:rFonts w:ascii="Times New Roman" w:hAnsi="Times New Roman" w:cs="Times New Roman"/>
          <w:sz w:val="28"/>
          <w:szCs w:val="28"/>
        </w:rPr>
        <w:t>%</w:t>
      </w:r>
      <w:r w:rsidR="00D67967">
        <w:rPr>
          <w:rFonts w:ascii="Times New Roman" w:hAnsi="Times New Roman" w:cs="Times New Roman"/>
          <w:sz w:val="28"/>
          <w:szCs w:val="28"/>
        </w:rPr>
        <w:t>)</w:t>
      </w:r>
      <w:r w:rsidR="0005546D" w:rsidRPr="00B13EA2">
        <w:rPr>
          <w:rFonts w:ascii="Times New Roman" w:hAnsi="Times New Roman" w:cs="Times New Roman"/>
          <w:sz w:val="28"/>
          <w:szCs w:val="28"/>
        </w:rPr>
        <w:t xml:space="preserve">. Середній вік дітей основної групи становив </w:t>
      </w:r>
      <w:r w:rsidR="002F0E11">
        <w:rPr>
          <w:rFonts w:ascii="Times New Roman" w:hAnsi="Times New Roman" w:cs="Times New Roman"/>
          <w:sz w:val="28"/>
          <w:szCs w:val="28"/>
        </w:rPr>
        <w:t>(5,1</w:t>
      </w:r>
      <w:r w:rsidR="00565152">
        <w:rPr>
          <w:rFonts w:ascii="Times New Roman" w:hAnsi="Times New Roman" w:cs="Times New Roman"/>
          <w:sz w:val="28"/>
          <w:szCs w:val="28"/>
        </w:rPr>
        <w:t xml:space="preserve"> ± </w:t>
      </w:r>
      <w:r w:rsidR="0005546D" w:rsidRPr="00B13EA2">
        <w:rPr>
          <w:rFonts w:ascii="Times New Roman" w:hAnsi="Times New Roman" w:cs="Times New Roman"/>
          <w:sz w:val="28"/>
          <w:szCs w:val="28"/>
        </w:rPr>
        <w:t>1,2</w:t>
      </w:r>
      <w:r w:rsidR="002F0E11">
        <w:rPr>
          <w:rFonts w:ascii="Times New Roman" w:hAnsi="Times New Roman" w:cs="Times New Roman"/>
          <w:sz w:val="28"/>
          <w:szCs w:val="28"/>
        </w:rPr>
        <w:t>)</w:t>
      </w:r>
      <w:r w:rsidR="00CA1C4B">
        <w:rPr>
          <w:rFonts w:ascii="Times New Roman" w:hAnsi="Times New Roman" w:cs="Times New Roman"/>
          <w:sz w:val="28"/>
          <w:szCs w:val="28"/>
        </w:rPr>
        <w:t xml:space="preserve"> місяці</w:t>
      </w:r>
      <w:r>
        <w:rPr>
          <w:rFonts w:ascii="Times New Roman" w:hAnsi="Times New Roman" w:cs="Times New Roman"/>
          <w:sz w:val="28"/>
          <w:szCs w:val="28"/>
        </w:rPr>
        <w:t>.</w:t>
      </w:r>
    </w:p>
    <w:p w:rsidR="005A29DD" w:rsidRPr="00B30CBE" w:rsidRDefault="00967725" w:rsidP="005A29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B27B6">
        <w:rPr>
          <w:rFonts w:ascii="Times New Roman" w:hAnsi="Times New Roman" w:cs="Times New Roman"/>
          <w:sz w:val="28"/>
          <w:szCs w:val="28"/>
        </w:rPr>
        <w:t>У</w:t>
      </w:r>
      <w:r w:rsidR="005A29DD">
        <w:rPr>
          <w:rFonts w:ascii="Times New Roman" w:hAnsi="Times New Roman" w:cs="Times New Roman"/>
          <w:sz w:val="28"/>
          <w:szCs w:val="28"/>
        </w:rPr>
        <w:t xml:space="preserve"> групі порівняння переважали діти віком</w:t>
      </w:r>
      <w:r w:rsidR="009B27B6">
        <w:rPr>
          <w:rFonts w:ascii="Times New Roman" w:hAnsi="Times New Roman" w:cs="Times New Roman"/>
          <w:sz w:val="28"/>
          <w:szCs w:val="28"/>
        </w:rPr>
        <w:t xml:space="preserve"> </w:t>
      </w:r>
      <w:r w:rsidR="005A29DD" w:rsidRPr="00B13EA2">
        <w:rPr>
          <w:rFonts w:ascii="Times New Roman" w:hAnsi="Times New Roman" w:cs="Times New Roman"/>
          <w:sz w:val="28"/>
          <w:szCs w:val="28"/>
        </w:rPr>
        <w:t xml:space="preserve">від 3 до 6 </w:t>
      </w:r>
      <w:r w:rsidR="005A29DD" w:rsidRPr="00CA1C4B">
        <w:rPr>
          <w:rFonts w:ascii="Times New Roman" w:hAnsi="Times New Roman" w:cs="Times New Roman"/>
          <w:sz w:val="28"/>
          <w:szCs w:val="28"/>
        </w:rPr>
        <w:t xml:space="preserve">місяців </w:t>
      </w:r>
      <w:r w:rsidR="00CA1C4B" w:rsidRPr="00CA1C4B">
        <w:rPr>
          <w:rFonts w:ascii="Times New Roman" w:hAnsi="Times New Roman" w:cs="Times New Roman"/>
          <w:sz w:val="28"/>
          <w:szCs w:val="28"/>
        </w:rPr>
        <w:t>(</w:t>
      </w:r>
      <w:r w:rsidR="005A29DD" w:rsidRPr="00CA1C4B">
        <w:rPr>
          <w:rFonts w:ascii="Times New Roman" w:hAnsi="Times New Roman" w:cs="Times New Roman"/>
          <w:sz w:val="28"/>
          <w:szCs w:val="28"/>
        </w:rPr>
        <w:t xml:space="preserve">18 </w:t>
      </w:r>
      <w:r w:rsidR="00565152" w:rsidRPr="00CA1C4B">
        <w:rPr>
          <w:rFonts w:ascii="Times New Roman" w:hAnsi="Times New Roman" w:cs="Times New Roman"/>
          <w:sz w:val="28"/>
          <w:szCs w:val="28"/>
        </w:rPr>
        <w:t>осіб</w:t>
      </w:r>
      <w:r w:rsidR="00565152">
        <w:rPr>
          <w:rFonts w:ascii="Times New Roman" w:hAnsi="Times New Roman" w:cs="Times New Roman"/>
          <w:sz w:val="28"/>
          <w:szCs w:val="28"/>
        </w:rPr>
        <w:t xml:space="preserve"> </w:t>
      </w:r>
      <w:r w:rsidR="005A29DD">
        <w:rPr>
          <w:rFonts w:ascii="Times New Roman" w:hAnsi="Times New Roman" w:cs="Times New Roman"/>
          <w:sz w:val="28"/>
          <w:szCs w:val="28"/>
        </w:rPr>
        <w:t>(</w:t>
      </w:r>
      <w:r w:rsidR="005A29DD" w:rsidRPr="00B13EA2">
        <w:rPr>
          <w:rFonts w:ascii="Times New Roman" w:hAnsi="Times New Roman" w:cs="Times New Roman"/>
          <w:sz w:val="28"/>
          <w:szCs w:val="28"/>
        </w:rPr>
        <w:t>60</w:t>
      </w:r>
      <w:r w:rsidR="005A29DD">
        <w:rPr>
          <w:rFonts w:ascii="Times New Roman" w:hAnsi="Times New Roman" w:cs="Times New Roman"/>
          <w:sz w:val="28"/>
          <w:szCs w:val="28"/>
        </w:rPr>
        <w:t>,00</w:t>
      </w:r>
      <w:r w:rsidR="00541A85">
        <w:rPr>
          <w:rFonts w:ascii="Times New Roman" w:hAnsi="Times New Roman" w:cs="Times New Roman"/>
          <w:sz w:val="28"/>
          <w:szCs w:val="28"/>
          <w:lang w:val="ru-RU"/>
        </w:rPr>
        <w:t> </w:t>
      </w:r>
      <w:r w:rsidR="00565152">
        <w:rPr>
          <w:rFonts w:ascii="Times New Roman" w:hAnsi="Times New Roman" w:cs="Times New Roman"/>
          <w:sz w:val="28"/>
          <w:szCs w:val="28"/>
        </w:rPr>
        <w:t>±</w:t>
      </w:r>
      <w:r w:rsidR="00541A85">
        <w:rPr>
          <w:rFonts w:ascii="Times New Roman" w:hAnsi="Times New Roman" w:cs="Times New Roman"/>
          <w:sz w:val="28"/>
          <w:szCs w:val="28"/>
          <w:lang w:val="ru-RU"/>
        </w:rPr>
        <w:t> </w:t>
      </w:r>
      <w:r w:rsidR="005A29DD" w:rsidRPr="00B13EA2">
        <w:rPr>
          <w:rFonts w:ascii="Times New Roman" w:hAnsi="Times New Roman" w:cs="Times New Roman"/>
          <w:sz w:val="28"/>
          <w:szCs w:val="28"/>
        </w:rPr>
        <w:t>8,94</w:t>
      </w:r>
      <w:r w:rsidR="005A29DD">
        <w:rPr>
          <w:rFonts w:ascii="Times New Roman" w:hAnsi="Times New Roman" w:cs="Times New Roman"/>
          <w:sz w:val="28"/>
          <w:szCs w:val="28"/>
        </w:rPr>
        <w:t>)</w:t>
      </w:r>
      <w:r w:rsidR="00CA1C4B">
        <w:rPr>
          <w:rFonts w:ascii="Times New Roman" w:hAnsi="Times New Roman" w:cs="Times New Roman"/>
          <w:sz w:val="28"/>
          <w:szCs w:val="28"/>
        </w:rPr>
        <w:t xml:space="preserve"> </w:t>
      </w:r>
      <w:r w:rsidR="005A29DD">
        <w:rPr>
          <w:rFonts w:ascii="Times New Roman" w:hAnsi="Times New Roman" w:cs="Times New Roman"/>
          <w:sz w:val="28"/>
          <w:szCs w:val="28"/>
        </w:rPr>
        <w:t>%</w:t>
      </w:r>
      <w:r w:rsidR="00D67967">
        <w:rPr>
          <w:rFonts w:ascii="Times New Roman" w:hAnsi="Times New Roman" w:cs="Times New Roman"/>
          <w:sz w:val="28"/>
          <w:szCs w:val="28"/>
        </w:rPr>
        <w:t>)</w:t>
      </w:r>
      <w:r w:rsidR="005A29DD">
        <w:rPr>
          <w:rFonts w:ascii="Times New Roman" w:hAnsi="Times New Roman" w:cs="Times New Roman"/>
          <w:sz w:val="28"/>
          <w:szCs w:val="28"/>
        </w:rPr>
        <w:t xml:space="preserve"> порівняно з ча</w:t>
      </w:r>
      <w:r w:rsidR="00D67967">
        <w:rPr>
          <w:rFonts w:ascii="Times New Roman" w:hAnsi="Times New Roman" w:cs="Times New Roman"/>
          <w:sz w:val="28"/>
          <w:szCs w:val="28"/>
        </w:rPr>
        <w:t>стотою дітей другого півріччя (</w:t>
      </w:r>
      <w:r w:rsidR="005A29DD">
        <w:rPr>
          <w:rFonts w:ascii="Times New Roman" w:hAnsi="Times New Roman" w:cs="Times New Roman"/>
          <w:sz w:val="28"/>
          <w:szCs w:val="28"/>
        </w:rPr>
        <w:t>12 осіб (40,00</w:t>
      </w:r>
      <w:r w:rsidR="00541A85">
        <w:rPr>
          <w:rFonts w:ascii="Times New Roman" w:hAnsi="Times New Roman" w:cs="Times New Roman"/>
          <w:sz w:val="28"/>
          <w:szCs w:val="28"/>
        </w:rPr>
        <w:t> ± </w:t>
      </w:r>
      <w:r w:rsidR="005A29DD" w:rsidRPr="00B13EA2">
        <w:rPr>
          <w:rFonts w:ascii="Times New Roman" w:hAnsi="Times New Roman" w:cs="Times New Roman"/>
          <w:sz w:val="28"/>
          <w:szCs w:val="28"/>
        </w:rPr>
        <w:t>8,94</w:t>
      </w:r>
      <w:r w:rsidR="005A29DD">
        <w:rPr>
          <w:rFonts w:ascii="Times New Roman" w:hAnsi="Times New Roman" w:cs="Times New Roman"/>
          <w:sz w:val="28"/>
          <w:szCs w:val="28"/>
        </w:rPr>
        <w:t>)</w:t>
      </w:r>
      <w:r w:rsidR="00541A85">
        <w:rPr>
          <w:rFonts w:ascii="Times New Roman" w:hAnsi="Times New Roman" w:cs="Times New Roman"/>
          <w:sz w:val="28"/>
          <w:szCs w:val="28"/>
        </w:rPr>
        <w:t> </w:t>
      </w:r>
      <w:r w:rsidR="005A29DD">
        <w:rPr>
          <w:rFonts w:ascii="Times New Roman" w:hAnsi="Times New Roman" w:cs="Times New Roman"/>
          <w:sz w:val="28"/>
          <w:szCs w:val="28"/>
        </w:rPr>
        <w:t>%</w:t>
      </w:r>
      <w:r w:rsidR="00D67967">
        <w:rPr>
          <w:rFonts w:ascii="Times New Roman" w:hAnsi="Times New Roman" w:cs="Times New Roman"/>
          <w:sz w:val="28"/>
          <w:szCs w:val="28"/>
        </w:rPr>
        <w:t>)</w:t>
      </w:r>
      <w:r w:rsidR="005A29DD">
        <w:rPr>
          <w:rFonts w:ascii="Times New Roman" w:hAnsi="Times New Roman" w:cs="Times New Roman"/>
          <w:sz w:val="28"/>
          <w:szCs w:val="28"/>
        </w:rPr>
        <w:t>.</w:t>
      </w:r>
      <w:r w:rsidR="00CA1C4B">
        <w:rPr>
          <w:rFonts w:ascii="Times New Roman" w:hAnsi="Times New Roman" w:cs="Times New Roman"/>
          <w:sz w:val="28"/>
          <w:szCs w:val="28"/>
        </w:rPr>
        <w:t xml:space="preserve"> </w:t>
      </w:r>
      <w:r w:rsidR="005A29DD" w:rsidRPr="00B30CBE">
        <w:rPr>
          <w:rFonts w:ascii="Times New Roman" w:hAnsi="Times New Roman" w:cs="Times New Roman"/>
          <w:sz w:val="28"/>
          <w:szCs w:val="28"/>
        </w:rPr>
        <w:t>Середній вік дітей</w:t>
      </w:r>
      <w:r w:rsidR="002F44AE">
        <w:rPr>
          <w:rFonts w:ascii="Times New Roman" w:hAnsi="Times New Roman" w:cs="Times New Roman"/>
          <w:sz w:val="28"/>
          <w:szCs w:val="28"/>
        </w:rPr>
        <w:t xml:space="preserve"> </w:t>
      </w:r>
      <w:r w:rsidR="0005546D" w:rsidRPr="00B30CBE">
        <w:rPr>
          <w:rFonts w:ascii="Times New Roman" w:hAnsi="Times New Roman" w:cs="Times New Roman"/>
          <w:sz w:val="28"/>
          <w:szCs w:val="28"/>
        </w:rPr>
        <w:t xml:space="preserve">групи порівняння </w:t>
      </w:r>
      <w:r w:rsidR="003B3F3D" w:rsidRPr="00B30CBE">
        <w:rPr>
          <w:rFonts w:ascii="Times New Roman" w:hAnsi="Times New Roman" w:cs="Times New Roman"/>
          <w:sz w:val="28"/>
          <w:szCs w:val="28"/>
        </w:rPr>
        <w:t>склав</w:t>
      </w:r>
      <w:r w:rsidR="002F44AE">
        <w:rPr>
          <w:rFonts w:ascii="Times New Roman" w:hAnsi="Times New Roman" w:cs="Times New Roman"/>
          <w:sz w:val="28"/>
          <w:szCs w:val="28"/>
        </w:rPr>
        <w:t xml:space="preserve"> </w:t>
      </w:r>
      <w:r w:rsidR="002F0E11" w:rsidRPr="00B30CBE">
        <w:rPr>
          <w:rFonts w:ascii="Times New Roman" w:hAnsi="Times New Roman" w:cs="Times New Roman"/>
          <w:sz w:val="28"/>
          <w:szCs w:val="28"/>
        </w:rPr>
        <w:t>(4,8</w:t>
      </w:r>
      <w:r w:rsidR="00565152" w:rsidRPr="00B30CBE">
        <w:rPr>
          <w:rFonts w:ascii="Times New Roman" w:hAnsi="Times New Roman" w:cs="Times New Roman"/>
          <w:sz w:val="28"/>
          <w:szCs w:val="28"/>
        </w:rPr>
        <w:t xml:space="preserve"> ± </w:t>
      </w:r>
      <w:r w:rsidR="0005546D" w:rsidRPr="00B30CBE">
        <w:rPr>
          <w:rFonts w:ascii="Times New Roman" w:hAnsi="Times New Roman" w:cs="Times New Roman"/>
          <w:sz w:val="28"/>
          <w:szCs w:val="28"/>
        </w:rPr>
        <w:t>1,1</w:t>
      </w:r>
      <w:r w:rsidR="002F0E11" w:rsidRPr="00B30CBE">
        <w:rPr>
          <w:rFonts w:ascii="Times New Roman" w:hAnsi="Times New Roman" w:cs="Times New Roman"/>
          <w:sz w:val="28"/>
          <w:szCs w:val="28"/>
        </w:rPr>
        <w:t>)</w:t>
      </w:r>
      <w:r w:rsidR="00CA1C4B" w:rsidRPr="00B30CBE">
        <w:rPr>
          <w:rFonts w:ascii="Times New Roman" w:hAnsi="Times New Roman" w:cs="Times New Roman"/>
          <w:sz w:val="28"/>
          <w:szCs w:val="28"/>
        </w:rPr>
        <w:t xml:space="preserve"> місяці</w:t>
      </w:r>
      <w:r w:rsidR="0005546D" w:rsidRPr="00B30CBE">
        <w:rPr>
          <w:rFonts w:ascii="Times New Roman" w:hAnsi="Times New Roman" w:cs="Times New Roman"/>
          <w:sz w:val="28"/>
          <w:szCs w:val="28"/>
        </w:rPr>
        <w:t>.</w:t>
      </w:r>
    </w:p>
    <w:p w:rsidR="00D444AA" w:rsidRPr="00B30CBE" w:rsidRDefault="00F127BC" w:rsidP="005A29DD">
      <w:pPr>
        <w:spacing w:after="0" w:line="360" w:lineRule="auto"/>
        <w:ind w:firstLine="708"/>
        <w:jc w:val="both"/>
        <w:rPr>
          <w:rFonts w:ascii="Times New Roman" w:hAnsi="Times New Roman" w:cs="Times New Roman"/>
          <w:color w:val="000000"/>
          <w:sz w:val="28"/>
          <w:szCs w:val="28"/>
        </w:rPr>
      </w:pPr>
      <w:r w:rsidRPr="00B30CBE">
        <w:rPr>
          <w:rFonts w:ascii="Times New Roman" w:hAnsi="Times New Roman" w:cs="Times New Roman"/>
          <w:sz w:val="28"/>
          <w:szCs w:val="28"/>
        </w:rPr>
        <w:t xml:space="preserve">Домінування даного віку </w:t>
      </w:r>
      <w:r w:rsidR="0005546D" w:rsidRPr="00B30CBE">
        <w:rPr>
          <w:rFonts w:ascii="Times New Roman" w:hAnsi="Times New Roman" w:cs="Times New Roman"/>
          <w:sz w:val="28"/>
          <w:szCs w:val="28"/>
        </w:rPr>
        <w:t xml:space="preserve">серед хворих на вітамін </w:t>
      </w:r>
      <w:r w:rsidR="0005546D" w:rsidRPr="00B13EA2">
        <w:rPr>
          <w:rFonts w:ascii="Times New Roman" w:hAnsi="Times New Roman" w:cs="Times New Roman"/>
          <w:color w:val="000000"/>
          <w:sz w:val="28"/>
          <w:szCs w:val="28"/>
        </w:rPr>
        <w:t>D</w:t>
      </w:r>
      <w:r w:rsidR="0005546D" w:rsidRPr="00B30CBE">
        <w:rPr>
          <w:rFonts w:ascii="Times New Roman" w:hAnsi="Times New Roman" w:cs="Times New Roman"/>
          <w:color w:val="000000"/>
          <w:sz w:val="28"/>
          <w:szCs w:val="28"/>
        </w:rPr>
        <w:t>-дефіцитний рахіт можна пояснити тим, що маніфестація та період розпалу вказаного захворювання характерні здебільшого для дітей першого півріччя</w:t>
      </w:r>
      <w:r w:rsidR="003B3F3D" w:rsidRPr="00B30CBE">
        <w:rPr>
          <w:rFonts w:ascii="Times New Roman" w:hAnsi="Times New Roman" w:cs="Times New Roman"/>
          <w:color w:val="000000"/>
          <w:sz w:val="28"/>
          <w:szCs w:val="28"/>
        </w:rPr>
        <w:t xml:space="preserve"> [10]</w:t>
      </w:r>
      <w:r w:rsidR="0005546D" w:rsidRPr="00B30CBE">
        <w:rPr>
          <w:rFonts w:ascii="Times New Roman" w:hAnsi="Times New Roman" w:cs="Times New Roman"/>
          <w:color w:val="000000"/>
          <w:sz w:val="28"/>
          <w:szCs w:val="28"/>
        </w:rPr>
        <w:t>.</w:t>
      </w:r>
    </w:p>
    <w:p w:rsidR="003B3F3D" w:rsidRPr="003B3F3D" w:rsidRDefault="003B3F3D" w:rsidP="005A29DD">
      <w:pPr>
        <w:spacing w:after="0" w:line="360" w:lineRule="auto"/>
        <w:ind w:firstLine="708"/>
        <w:jc w:val="both"/>
        <w:rPr>
          <w:rFonts w:ascii="Times New Roman" w:hAnsi="Times New Roman" w:cs="Times New Roman"/>
          <w:color w:val="000000"/>
          <w:sz w:val="28"/>
          <w:szCs w:val="28"/>
        </w:rPr>
      </w:pPr>
      <w:r w:rsidRPr="00B13EA2">
        <w:rPr>
          <w:rFonts w:ascii="Times New Roman" w:hAnsi="Times New Roman" w:cs="Times New Roman"/>
          <w:sz w:val="28"/>
          <w:szCs w:val="28"/>
        </w:rPr>
        <w:t>Порівняльна характеристика кількісного складу обстежених дітей</w:t>
      </w:r>
      <w:r w:rsidRPr="00B13EA2">
        <w:rPr>
          <w:rFonts w:ascii="Times New Roman" w:hAnsi="Times New Roman" w:cs="Times New Roman"/>
          <w:color w:val="000000"/>
          <w:sz w:val="28"/>
          <w:szCs w:val="28"/>
        </w:rPr>
        <w:t xml:space="preserve"> засвідчила про відповідність між відносними величинами та їх похибками в групах дослідження. Ці дані вказують на однорідність хворих в основній групі та групі порівняння стосовно вищезазначеного критерію.</w:t>
      </w:r>
    </w:p>
    <w:p w:rsidR="00425679" w:rsidRDefault="00D444AA" w:rsidP="009F1381">
      <w:pPr>
        <w:widowControl w:val="0"/>
        <w:shd w:val="clear" w:color="auto" w:fill="FFFFFF"/>
        <w:spacing w:after="0" w:line="360" w:lineRule="auto"/>
        <w:ind w:firstLine="709"/>
        <w:jc w:val="both"/>
        <w:rPr>
          <w:rFonts w:ascii="Times New Roman" w:hAnsi="Times New Roman" w:cs="Times New Roman"/>
          <w:sz w:val="28"/>
          <w:szCs w:val="28"/>
        </w:rPr>
      </w:pPr>
      <w:r w:rsidRPr="00B13EA2">
        <w:rPr>
          <w:rFonts w:ascii="Times New Roman" w:hAnsi="Times New Roman" w:cs="Times New Roman"/>
          <w:sz w:val="28"/>
          <w:szCs w:val="28"/>
        </w:rPr>
        <w:t>Серед дітей</w:t>
      </w:r>
      <w:r w:rsidR="003B3F3D">
        <w:rPr>
          <w:rFonts w:ascii="Times New Roman" w:hAnsi="Times New Roman" w:cs="Times New Roman"/>
          <w:sz w:val="28"/>
          <w:szCs w:val="28"/>
        </w:rPr>
        <w:t xml:space="preserve"> основної групи </w:t>
      </w:r>
      <w:r w:rsidRPr="00B13EA2">
        <w:rPr>
          <w:rFonts w:ascii="Times New Roman" w:hAnsi="Times New Roman" w:cs="Times New Roman"/>
          <w:sz w:val="28"/>
          <w:szCs w:val="28"/>
        </w:rPr>
        <w:t xml:space="preserve">було </w:t>
      </w:r>
      <w:r w:rsidR="003B3F3D">
        <w:rPr>
          <w:rFonts w:ascii="Times New Roman" w:hAnsi="Times New Roman" w:cs="Times New Roman"/>
          <w:sz w:val="28"/>
          <w:szCs w:val="28"/>
        </w:rPr>
        <w:t>54 хлопчика</w:t>
      </w:r>
      <w:r w:rsidRPr="00B13EA2">
        <w:rPr>
          <w:rFonts w:ascii="Times New Roman" w:hAnsi="Times New Roman" w:cs="Times New Roman"/>
          <w:sz w:val="28"/>
          <w:szCs w:val="28"/>
        </w:rPr>
        <w:t xml:space="preserve"> (</w:t>
      </w:r>
      <w:r w:rsidR="003B3F3D">
        <w:rPr>
          <w:rFonts w:ascii="Times New Roman" w:hAnsi="Times New Roman" w:cs="Times New Roman"/>
          <w:sz w:val="28"/>
          <w:szCs w:val="28"/>
        </w:rPr>
        <w:t>60,00</w:t>
      </w:r>
      <w:r w:rsidR="00565152">
        <w:rPr>
          <w:rFonts w:ascii="Times New Roman" w:hAnsi="Times New Roman" w:cs="Times New Roman"/>
          <w:sz w:val="28"/>
          <w:szCs w:val="28"/>
        </w:rPr>
        <w:t xml:space="preserve"> ± </w:t>
      </w:r>
      <w:r w:rsidR="003B3F3D">
        <w:rPr>
          <w:rFonts w:ascii="Times New Roman" w:hAnsi="Times New Roman" w:cs="Times New Roman"/>
          <w:sz w:val="28"/>
          <w:szCs w:val="28"/>
        </w:rPr>
        <w:t>4,97</w:t>
      </w:r>
      <w:r w:rsidRPr="00B13EA2">
        <w:rPr>
          <w:rFonts w:ascii="Times New Roman" w:hAnsi="Times New Roman" w:cs="Times New Roman"/>
          <w:sz w:val="28"/>
          <w:szCs w:val="28"/>
        </w:rPr>
        <w:t>)</w:t>
      </w:r>
      <w:r w:rsidR="00CA1C4B">
        <w:rPr>
          <w:rFonts w:ascii="Times New Roman" w:hAnsi="Times New Roman" w:cs="Times New Roman"/>
          <w:sz w:val="28"/>
          <w:szCs w:val="28"/>
        </w:rPr>
        <w:t xml:space="preserve"> </w:t>
      </w:r>
      <w:r w:rsidRPr="00B13EA2">
        <w:rPr>
          <w:rFonts w:ascii="Times New Roman" w:hAnsi="Times New Roman" w:cs="Times New Roman"/>
          <w:sz w:val="28"/>
          <w:szCs w:val="28"/>
        </w:rPr>
        <w:t xml:space="preserve">% та </w:t>
      </w:r>
      <w:r w:rsidR="003B3F3D">
        <w:rPr>
          <w:rFonts w:ascii="Times New Roman" w:hAnsi="Times New Roman" w:cs="Times New Roman"/>
          <w:sz w:val="28"/>
          <w:szCs w:val="28"/>
        </w:rPr>
        <w:t>36</w:t>
      </w:r>
      <w:r w:rsidRPr="00B13EA2">
        <w:rPr>
          <w:rFonts w:ascii="Times New Roman" w:hAnsi="Times New Roman" w:cs="Times New Roman"/>
          <w:sz w:val="28"/>
          <w:szCs w:val="28"/>
        </w:rPr>
        <w:t xml:space="preserve"> дівчаток (4</w:t>
      </w:r>
      <w:r w:rsidR="003B3F3D">
        <w:rPr>
          <w:rFonts w:ascii="Times New Roman" w:hAnsi="Times New Roman" w:cs="Times New Roman"/>
          <w:sz w:val="28"/>
          <w:szCs w:val="28"/>
        </w:rPr>
        <w:t>0,00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w:t>
      </w:r>
      <w:r w:rsidR="003B3F3D">
        <w:rPr>
          <w:rFonts w:ascii="Times New Roman" w:hAnsi="Times New Roman" w:cs="Times New Roman"/>
          <w:sz w:val="28"/>
          <w:szCs w:val="28"/>
        </w:rPr>
        <w:t>,97</w:t>
      </w:r>
      <w:r w:rsidRPr="00B13EA2">
        <w:rPr>
          <w:rFonts w:ascii="Times New Roman" w:hAnsi="Times New Roman" w:cs="Times New Roman"/>
          <w:sz w:val="28"/>
          <w:szCs w:val="28"/>
        </w:rPr>
        <w:t>)</w:t>
      </w:r>
      <w:r w:rsidR="00CA1C4B">
        <w:rPr>
          <w:rFonts w:ascii="Times New Roman" w:hAnsi="Times New Roman" w:cs="Times New Roman"/>
          <w:sz w:val="28"/>
          <w:szCs w:val="28"/>
        </w:rPr>
        <w:t xml:space="preserve"> </w:t>
      </w:r>
      <w:r w:rsidRPr="00B13EA2">
        <w:rPr>
          <w:rFonts w:ascii="Times New Roman" w:hAnsi="Times New Roman" w:cs="Times New Roman"/>
          <w:sz w:val="28"/>
          <w:szCs w:val="28"/>
        </w:rPr>
        <w:t>%</w:t>
      </w:r>
      <w:r w:rsidR="00CA1C4B">
        <w:rPr>
          <w:rFonts w:ascii="Times New Roman" w:hAnsi="Times New Roman" w:cs="Times New Roman"/>
          <w:sz w:val="28"/>
          <w:szCs w:val="28"/>
        </w:rPr>
        <w:t xml:space="preserve"> </w:t>
      </w:r>
      <w:r w:rsidRPr="00B13EA2">
        <w:rPr>
          <w:rFonts w:ascii="Times New Roman" w:hAnsi="Times New Roman" w:cs="Times New Roman"/>
          <w:sz w:val="28"/>
          <w:szCs w:val="28"/>
        </w:rPr>
        <w:t xml:space="preserve">(табл. 2.2). </w:t>
      </w:r>
    </w:p>
    <w:p w:rsidR="00D444AA" w:rsidRPr="00425679" w:rsidRDefault="002D0035" w:rsidP="00425679">
      <w:pPr>
        <w:widowControl w:val="0"/>
        <w:shd w:val="clear" w:color="auto" w:fill="FFFFFF"/>
        <w:spacing w:after="0" w:line="360" w:lineRule="auto"/>
        <w:jc w:val="both"/>
        <w:rPr>
          <w:rFonts w:ascii="Times New Roman" w:hAnsi="Times New Roman" w:cs="Times New Roman"/>
          <w:sz w:val="28"/>
          <w:szCs w:val="28"/>
        </w:rPr>
      </w:pPr>
      <w:r w:rsidRPr="002D0035">
        <w:rPr>
          <w:rFonts w:ascii="Times New Roman" w:hAnsi="Times New Roman" w:cs="Times New Roman"/>
          <w:sz w:val="28"/>
          <w:szCs w:val="28"/>
        </w:rPr>
        <w:lastRenderedPageBreak/>
        <w:t>Таблиця 2.</w:t>
      </w:r>
      <w:r>
        <w:rPr>
          <w:rFonts w:ascii="Times New Roman" w:hAnsi="Times New Roman" w:cs="Times New Roman"/>
          <w:sz w:val="28"/>
          <w:szCs w:val="28"/>
        </w:rPr>
        <w:t>2 –</w:t>
      </w:r>
      <w:r w:rsidR="002F44AE">
        <w:rPr>
          <w:rFonts w:ascii="Times New Roman" w:hAnsi="Times New Roman" w:cs="Times New Roman"/>
          <w:sz w:val="28"/>
          <w:szCs w:val="28"/>
        </w:rPr>
        <w:t xml:space="preserve"> </w:t>
      </w:r>
      <w:r w:rsidR="006E6F10" w:rsidRPr="002D0035">
        <w:rPr>
          <w:rFonts w:ascii="Times New Roman" w:hAnsi="Times New Roman" w:cs="Times New Roman"/>
          <w:sz w:val="28"/>
          <w:szCs w:val="28"/>
        </w:rPr>
        <w:t>Кількісний склад дітей</w:t>
      </w:r>
      <w:r w:rsidR="0045142F" w:rsidRPr="002D0035">
        <w:rPr>
          <w:rFonts w:ascii="Times New Roman" w:hAnsi="Times New Roman" w:cs="Times New Roman"/>
          <w:sz w:val="28"/>
          <w:szCs w:val="28"/>
        </w:rPr>
        <w:t xml:space="preserve"> основної групи </w:t>
      </w:r>
      <w:r w:rsidR="00D444AA" w:rsidRPr="002D0035">
        <w:rPr>
          <w:rFonts w:ascii="Times New Roman" w:hAnsi="Times New Roman" w:cs="Times New Roman"/>
          <w:sz w:val="28"/>
          <w:szCs w:val="28"/>
        </w:rPr>
        <w:t>залежно від статі</w:t>
      </w:r>
    </w:p>
    <w:p w:rsidR="00D444AA" w:rsidRPr="00B13EA2" w:rsidRDefault="00D444AA" w:rsidP="00D444AA">
      <w:pPr>
        <w:spacing w:after="0" w:line="360" w:lineRule="auto"/>
        <w:jc w:val="center"/>
        <w:rPr>
          <w:rFonts w:ascii="Times New Roman" w:hAnsi="Times New Roman" w:cs="Times New Roman"/>
          <w:b/>
          <w:sz w:val="28"/>
          <w:szCs w:val="24"/>
        </w:rPr>
      </w:pPr>
    </w:p>
    <w:tbl>
      <w:tblPr>
        <w:tblStyle w:val="af0"/>
        <w:tblW w:w="9639" w:type="dxa"/>
        <w:tblInd w:w="137" w:type="dxa"/>
        <w:tblLayout w:type="fixed"/>
        <w:tblLook w:val="04A0" w:firstRow="1" w:lastRow="0" w:firstColumn="1" w:lastColumn="0" w:noHBand="0" w:noVBand="1"/>
      </w:tblPr>
      <w:tblGrid>
        <w:gridCol w:w="1559"/>
        <w:gridCol w:w="851"/>
        <w:gridCol w:w="1134"/>
        <w:gridCol w:w="850"/>
        <w:gridCol w:w="1134"/>
        <w:gridCol w:w="851"/>
        <w:gridCol w:w="1134"/>
        <w:gridCol w:w="850"/>
        <w:gridCol w:w="1276"/>
      </w:tblGrid>
      <w:tr w:rsidR="0045142F" w:rsidRPr="00B13EA2" w:rsidTr="002F44AE">
        <w:trPr>
          <w:trHeight w:val="917"/>
        </w:trPr>
        <w:tc>
          <w:tcPr>
            <w:tcW w:w="1559" w:type="dxa"/>
            <w:vMerge w:val="restart"/>
            <w:tcBorders>
              <w:top w:val="single" w:sz="4" w:space="0" w:color="auto"/>
            </w:tcBorders>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Стать</w:t>
            </w:r>
          </w:p>
        </w:tc>
        <w:tc>
          <w:tcPr>
            <w:tcW w:w="1985" w:type="dxa"/>
            <w:gridSpan w:val="2"/>
            <w:tcBorders>
              <w:bottom w:val="single" w:sz="4" w:space="0" w:color="auto"/>
            </w:tcBorders>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Всього</w:t>
            </w:r>
          </w:p>
          <w:p w:rsidR="0045142F" w:rsidRPr="005232BE"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90)</w:t>
            </w:r>
          </w:p>
        </w:tc>
        <w:tc>
          <w:tcPr>
            <w:tcW w:w="1984" w:type="dxa"/>
            <w:gridSpan w:val="2"/>
            <w:tcBorders>
              <w:bottom w:val="single" w:sz="4" w:space="0" w:color="auto"/>
            </w:tcBorders>
          </w:tcPr>
          <w:p w:rsidR="0045142F" w:rsidRPr="00B13EA2" w:rsidRDefault="0045142F" w:rsidP="00D347AD">
            <w:pPr>
              <w:spacing w:line="360" w:lineRule="auto"/>
              <w:contextualSpacing/>
              <w:rPr>
                <w:rFonts w:ascii="Times New Roman" w:hAnsi="Times New Roman" w:cs="Times New Roman"/>
                <w:sz w:val="28"/>
                <w:szCs w:val="28"/>
              </w:rPr>
            </w:pPr>
            <w:r w:rsidRPr="00B13EA2">
              <w:rPr>
                <w:rFonts w:ascii="Times New Roman" w:hAnsi="Times New Roman" w:cs="Times New Roman"/>
                <w:sz w:val="28"/>
                <w:szCs w:val="28"/>
              </w:rPr>
              <w:t>І підгрупа</w:t>
            </w:r>
          </w:p>
          <w:p w:rsidR="0045142F" w:rsidRPr="00B13EA2" w:rsidRDefault="0045142F" w:rsidP="00D347AD">
            <w:pPr>
              <w:spacing w:line="360" w:lineRule="auto"/>
              <w:rPr>
                <w:rFonts w:ascii="Times New Roman" w:hAnsi="Times New Roman" w:cs="Times New Roman"/>
                <w:sz w:val="28"/>
                <w:szCs w:val="24"/>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c>
          <w:tcPr>
            <w:tcW w:w="1985" w:type="dxa"/>
            <w:gridSpan w:val="2"/>
            <w:tcBorders>
              <w:bottom w:val="single" w:sz="4" w:space="0" w:color="auto"/>
            </w:tcBorders>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ІІ підгрупа</w:t>
            </w:r>
          </w:p>
          <w:p w:rsidR="0045142F" w:rsidRPr="00B13EA2" w:rsidRDefault="0045142F" w:rsidP="00D347AD">
            <w:pPr>
              <w:spacing w:line="360" w:lineRule="auto"/>
              <w:rPr>
                <w:rFonts w:ascii="Times New Roman" w:hAnsi="Times New Roman" w:cs="Times New Roman"/>
                <w:sz w:val="28"/>
                <w:szCs w:val="24"/>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c>
          <w:tcPr>
            <w:tcW w:w="2126" w:type="dxa"/>
            <w:gridSpan w:val="2"/>
            <w:tcBorders>
              <w:bottom w:val="single" w:sz="4" w:space="0" w:color="auto"/>
            </w:tcBorders>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ІІІ підгрупа</w:t>
            </w:r>
          </w:p>
          <w:p w:rsidR="0045142F" w:rsidRPr="00B13EA2" w:rsidRDefault="0045142F" w:rsidP="00D347AD">
            <w:pPr>
              <w:spacing w:line="360" w:lineRule="auto"/>
              <w:rPr>
                <w:rFonts w:ascii="Times New Roman" w:hAnsi="Times New Roman" w:cs="Times New Roman"/>
                <w:sz w:val="28"/>
                <w:szCs w:val="24"/>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r>
      <w:tr w:rsidR="0045142F" w:rsidRPr="00B13EA2" w:rsidTr="002F44AE">
        <w:trPr>
          <w:trHeight w:val="653"/>
        </w:trPr>
        <w:tc>
          <w:tcPr>
            <w:tcW w:w="1559" w:type="dxa"/>
            <w:vMerge/>
          </w:tcPr>
          <w:p w:rsidR="0045142F" w:rsidRPr="00B13EA2" w:rsidRDefault="0045142F" w:rsidP="00D347AD">
            <w:pPr>
              <w:spacing w:line="360" w:lineRule="auto"/>
              <w:contextualSpacing/>
              <w:rPr>
                <w:rFonts w:ascii="Times New Roman" w:hAnsi="Times New Roman" w:cs="Times New Roman"/>
                <w:sz w:val="28"/>
                <w:szCs w:val="24"/>
              </w:rPr>
            </w:pPr>
          </w:p>
        </w:tc>
        <w:tc>
          <w:tcPr>
            <w:tcW w:w="851"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sz w:val="28"/>
                <w:szCs w:val="28"/>
              </w:rPr>
              <w:t>Абс.</w:t>
            </w:r>
          </w:p>
        </w:tc>
        <w:tc>
          <w:tcPr>
            <w:tcW w:w="1134"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 %</w:t>
            </w:r>
          </w:p>
        </w:tc>
        <w:tc>
          <w:tcPr>
            <w:tcW w:w="850"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sz w:val="28"/>
                <w:szCs w:val="28"/>
              </w:rPr>
              <w:t>Абс.</w:t>
            </w:r>
          </w:p>
        </w:tc>
        <w:tc>
          <w:tcPr>
            <w:tcW w:w="1134"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 %</w:t>
            </w:r>
          </w:p>
        </w:tc>
        <w:tc>
          <w:tcPr>
            <w:tcW w:w="851"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sz w:val="28"/>
                <w:szCs w:val="28"/>
              </w:rPr>
              <w:t>Абс.</w:t>
            </w:r>
          </w:p>
        </w:tc>
        <w:tc>
          <w:tcPr>
            <w:tcW w:w="1134"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 %</w:t>
            </w:r>
          </w:p>
        </w:tc>
        <w:tc>
          <w:tcPr>
            <w:tcW w:w="850"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sz w:val="28"/>
                <w:szCs w:val="28"/>
              </w:rPr>
              <w:t>Абс.</w:t>
            </w:r>
          </w:p>
        </w:tc>
        <w:tc>
          <w:tcPr>
            <w:tcW w:w="1276"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 %</w:t>
            </w:r>
          </w:p>
        </w:tc>
      </w:tr>
      <w:tr w:rsidR="0045142F" w:rsidRPr="00B13EA2" w:rsidTr="002F44AE">
        <w:trPr>
          <w:trHeight w:val="978"/>
        </w:trPr>
        <w:tc>
          <w:tcPr>
            <w:tcW w:w="1559"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Хлопчики</w:t>
            </w:r>
          </w:p>
        </w:tc>
        <w:tc>
          <w:tcPr>
            <w:tcW w:w="851"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54</w:t>
            </w:r>
          </w:p>
        </w:tc>
        <w:tc>
          <w:tcPr>
            <w:tcW w:w="1134"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4"/>
              </w:rPr>
              <w:t>60</w:t>
            </w:r>
            <w:r>
              <w:rPr>
                <w:rFonts w:ascii="Times New Roman" w:hAnsi="Times New Roman" w:cs="Times New Roman"/>
                <w:sz w:val="28"/>
                <w:szCs w:val="24"/>
              </w:rPr>
              <w:t>,00</w:t>
            </w:r>
            <w:r w:rsidR="00565152">
              <w:rPr>
                <w:rFonts w:ascii="Times New Roman" w:hAnsi="Times New Roman" w:cs="Times New Roman"/>
                <w:sz w:val="28"/>
                <w:szCs w:val="28"/>
              </w:rPr>
              <w:t xml:space="preserve"> ± </w:t>
            </w:r>
          </w:p>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4,97</w:t>
            </w:r>
          </w:p>
        </w:tc>
        <w:tc>
          <w:tcPr>
            <w:tcW w:w="850"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16</w:t>
            </w:r>
          </w:p>
        </w:tc>
        <w:tc>
          <w:tcPr>
            <w:tcW w:w="1134" w:type="dxa"/>
          </w:tcPr>
          <w:p w:rsidR="0045142F" w:rsidRPr="00B13EA2" w:rsidRDefault="0045142F" w:rsidP="00D347AD">
            <w:pPr>
              <w:spacing w:line="360" w:lineRule="auto"/>
              <w:contextualSpacing/>
              <w:rPr>
                <w:rFonts w:ascii="Times New Roman" w:hAnsi="Times New Roman" w:cs="Times New Roman"/>
                <w:sz w:val="28"/>
                <w:szCs w:val="28"/>
              </w:rPr>
            </w:pPr>
            <w:r w:rsidRPr="00B13EA2">
              <w:rPr>
                <w:rFonts w:ascii="Times New Roman" w:hAnsi="Times New Roman" w:cs="Times New Roman"/>
                <w:sz w:val="28"/>
                <w:szCs w:val="24"/>
              </w:rPr>
              <w:t>53,3</w:t>
            </w:r>
            <w:r>
              <w:rPr>
                <w:rFonts w:ascii="Times New Roman" w:hAnsi="Times New Roman" w:cs="Times New Roman"/>
                <w:sz w:val="28"/>
                <w:szCs w:val="24"/>
              </w:rPr>
              <w:t>3</w:t>
            </w:r>
            <w:r w:rsidR="00565152">
              <w:rPr>
                <w:rFonts w:ascii="Times New Roman" w:hAnsi="Times New Roman" w:cs="Times New Roman"/>
                <w:sz w:val="28"/>
                <w:szCs w:val="28"/>
              </w:rPr>
              <w:t xml:space="preserve"> ± </w:t>
            </w:r>
          </w:p>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9,11</w:t>
            </w:r>
          </w:p>
        </w:tc>
        <w:tc>
          <w:tcPr>
            <w:tcW w:w="851"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19</w:t>
            </w:r>
          </w:p>
        </w:tc>
        <w:tc>
          <w:tcPr>
            <w:tcW w:w="1134"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63,33</w:t>
            </w:r>
            <w:r w:rsidR="00565152">
              <w:rPr>
                <w:rFonts w:ascii="Times New Roman" w:hAnsi="Times New Roman" w:cs="Times New Roman"/>
                <w:sz w:val="28"/>
                <w:szCs w:val="28"/>
              </w:rPr>
              <w:t xml:space="preserve"> ± </w:t>
            </w:r>
          </w:p>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8,8</w:t>
            </w:r>
          </w:p>
        </w:tc>
        <w:tc>
          <w:tcPr>
            <w:tcW w:w="850"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19</w:t>
            </w:r>
          </w:p>
        </w:tc>
        <w:tc>
          <w:tcPr>
            <w:tcW w:w="1276"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63,33</w:t>
            </w:r>
            <w:r w:rsidR="00565152">
              <w:rPr>
                <w:rFonts w:ascii="Times New Roman" w:hAnsi="Times New Roman" w:cs="Times New Roman"/>
                <w:sz w:val="28"/>
                <w:szCs w:val="28"/>
              </w:rPr>
              <w:t xml:space="preserve"> ± </w:t>
            </w:r>
          </w:p>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8,8</w:t>
            </w:r>
          </w:p>
        </w:tc>
      </w:tr>
      <w:tr w:rsidR="0045142F" w:rsidRPr="00B13EA2" w:rsidTr="002F44AE">
        <w:trPr>
          <w:trHeight w:val="993"/>
        </w:trPr>
        <w:tc>
          <w:tcPr>
            <w:tcW w:w="1559"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Дівчатка</w:t>
            </w:r>
          </w:p>
        </w:tc>
        <w:tc>
          <w:tcPr>
            <w:tcW w:w="851"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36</w:t>
            </w:r>
          </w:p>
        </w:tc>
        <w:tc>
          <w:tcPr>
            <w:tcW w:w="1134" w:type="dxa"/>
          </w:tcPr>
          <w:p w:rsidR="0045142F" w:rsidRPr="00B13EA2" w:rsidRDefault="0045142F" w:rsidP="00D347AD">
            <w:pPr>
              <w:spacing w:line="360" w:lineRule="auto"/>
              <w:contextualSpacing/>
              <w:rPr>
                <w:rFonts w:ascii="Times New Roman" w:hAnsi="Times New Roman" w:cs="Times New Roman"/>
                <w:sz w:val="28"/>
                <w:szCs w:val="28"/>
              </w:rPr>
            </w:pPr>
            <w:r w:rsidRPr="00B13EA2">
              <w:rPr>
                <w:rFonts w:ascii="Times New Roman" w:hAnsi="Times New Roman" w:cs="Times New Roman"/>
                <w:sz w:val="28"/>
                <w:szCs w:val="24"/>
              </w:rPr>
              <w:t>40</w:t>
            </w:r>
            <w:r>
              <w:rPr>
                <w:rFonts w:ascii="Times New Roman" w:hAnsi="Times New Roman" w:cs="Times New Roman"/>
                <w:sz w:val="28"/>
                <w:szCs w:val="24"/>
              </w:rPr>
              <w:t>,00</w:t>
            </w:r>
            <w:r w:rsidR="00565152">
              <w:rPr>
                <w:rFonts w:ascii="Times New Roman" w:hAnsi="Times New Roman" w:cs="Times New Roman"/>
                <w:sz w:val="28"/>
                <w:szCs w:val="28"/>
              </w:rPr>
              <w:t xml:space="preserve"> ± </w:t>
            </w:r>
          </w:p>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4,97</w:t>
            </w:r>
          </w:p>
        </w:tc>
        <w:tc>
          <w:tcPr>
            <w:tcW w:w="850"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14</w:t>
            </w:r>
          </w:p>
        </w:tc>
        <w:tc>
          <w:tcPr>
            <w:tcW w:w="1134" w:type="dxa"/>
          </w:tcPr>
          <w:p w:rsidR="0045142F" w:rsidRPr="00B13EA2" w:rsidRDefault="0045142F" w:rsidP="00D347AD">
            <w:pPr>
              <w:spacing w:line="360" w:lineRule="auto"/>
              <w:contextualSpacing/>
              <w:rPr>
                <w:rFonts w:ascii="Times New Roman" w:hAnsi="Times New Roman" w:cs="Times New Roman"/>
                <w:sz w:val="28"/>
                <w:szCs w:val="28"/>
              </w:rPr>
            </w:pPr>
            <w:r>
              <w:rPr>
                <w:rFonts w:ascii="Times New Roman" w:hAnsi="Times New Roman" w:cs="Times New Roman"/>
                <w:sz w:val="28"/>
                <w:szCs w:val="24"/>
              </w:rPr>
              <w:t>46,67</w:t>
            </w:r>
            <w:r w:rsidR="00565152">
              <w:rPr>
                <w:rFonts w:ascii="Times New Roman" w:hAnsi="Times New Roman" w:cs="Times New Roman"/>
                <w:sz w:val="28"/>
                <w:szCs w:val="28"/>
              </w:rPr>
              <w:t xml:space="preserve"> ± </w:t>
            </w:r>
          </w:p>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9,11</w:t>
            </w:r>
          </w:p>
        </w:tc>
        <w:tc>
          <w:tcPr>
            <w:tcW w:w="851"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11</w:t>
            </w:r>
          </w:p>
        </w:tc>
        <w:tc>
          <w:tcPr>
            <w:tcW w:w="1134"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36,67</w:t>
            </w:r>
            <w:r w:rsidR="00565152">
              <w:rPr>
                <w:rFonts w:ascii="Times New Roman" w:hAnsi="Times New Roman" w:cs="Times New Roman"/>
                <w:sz w:val="28"/>
                <w:szCs w:val="28"/>
              </w:rPr>
              <w:t xml:space="preserve"> ± </w:t>
            </w:r>
          </w:p>
          <w:p w:rsidR="0045142F" w:rsidRPr="00B13EA2" w:rsidRDefault="0045142F" w:rsidP="00D347AD">
            <w:pPr>
              <w:spacing w:line="360" w:lineRule="auto"/>
              <w:rPr>
                <w:rFonts w:ascii="Times New Roman" w:hAnsi="Times New Roman" w:cs="Times New Roman"/>
                <w:sz w:val="28"/>
                <w:szCs w:val="24"/>
              </w:rPr>
            </w:pPr>
            <w:r w:rsidRPr="00B13EA2">
              <w:rPr>
                <w:rFonts w:ascii="Times New Roman" w:hAnsi="Times New Roman" w:cs="Times New Roman"/>
                <w:sz w:val="28"/>
                <w:szCs w:val="28"/>
              </w:rPr>
              <w:t>8,8</w:t>
            </w:r>
          </w:p>
        </w:tc>
        <w:tc>
          <w:tcPr>
            <w:tcW w:w="850" w:type="dxa"/>
          </w:tcPr>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11</w:t>
            </w:r>
          </w:p>
        </w:tc>
        <w:tc>
          <w:tcPr>
            <w:tcW w:w="1276" w:type="dxa"/>
          </w:tcPr>
          <w:p w:rsidR="0045142F" w:rsidRPr="00B13EA2" w:rsidRDefault="0045142F"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36,67</w:t>
            </w:r>
            <w:r w:rsidR="00565152">
              <w:rPr>
                <w:rFonts w:ascii="Times New Roman" w:hAnsi="Times New Roman" w:cs="Times New Roman"/>
                <w:sz w:val="28"/>
                <w:szCs w:val="28"/>
              </w:rPr>
              <w:t xml:space="preserve"> ± </w:t>
            </w:r>
          </w:p>
          <w:p w:rsidR="0045142F" w:rsidRPr="00B13EA2" w:rsidRDefault="0045142F" w:rsidP="00D347AD">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8,8</w:t>
            </w:r>
          </w:p>
        </w:tc>
      </w:tr>
    </w:tbl>
    <w:p w:rsidR="00F73A5F" w:rsidRPr="00B13EA2" w:rsidRDefault="00F73A5F" w:rsidP="00F73A5F">
      <w:pPr>
        <w:spacing w:after="0" w:line="360" w:lineRule="auto"/>
        <w:jc w:val="both"/>
        <w:rPr>
          <w:rFonts w:ascii="Times New Roman" w:hAnsi="Times New Roman" w:cs="Times New Roman"/>
          <w:sz w:val="24"/>
          <w:szCs w:val="24"/>
        </w:rPr>
      </w:pPr>
    </w:p>
    <w:p w:rsidR="00D444AA" w:rsidRPr="009F1381" w:rsidRDefault="009B27B6" w:rsidP="009F1381">
      <w:pPr>
        <w:widowControl w:val="0"/>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45142F">
        <w:rPr>
          <w:rFonts w:ascii="Times New Roman" w:hAnsi="Times New Roman" w:cs="Times New Roman"/>
          <w:sz w:val="28"/>
          <w:szCs w:val="28"/>
        </w:rPr>
        <w:t xml:space="preserve"> групі порівн</w:t>
      </w:r>
      <w:r w:rsidR="00A96C24">
        <w:rPr>
          <w:rFonts w:ascii="Times New Roman" w:hAnsi="Times New Roman" w:cs="Times New Roman"/>
          <w:sz w:val="28"/>
          <w:szCs w:val="28"/>
        </w:rPr>
        <w:t>яння також переважали хлопчики –</w:t>
      </w:r>
      <w:r w:rsidR="0045142F">
        <w:rPr>
          <w:rFonts w:ascii="Times New Roman" w:hAnsi="Times New Roman" w:cs="Times New Roman"/>
          <w:sz w:val="28"/>
          <w:szCs w:val="28"/>
        </w:rPr>
        <w:t xml:space="preserve"> 16 осіб (</w:t>
      </w:r>
      <w:r w:rsidR="0045142F" w:rsidRPr="00B13EA2">
        <w:rPr>
          <w:rFonts w:ascii="Times New Roman" w:hAnsi="Times New Roman" w:cs="Times New Roman"/>
          <w:sz w:val="28"/>
          <w:szCs w:val="24"/>
        </w:rPr>
        <w:t>53,3</w:t>
      </w:r>
      <w:r w:rsidR="0045142F">
        <w:rPr>
          <w:rFonts w:ascii="Times New Roman" w:hAnsi="Times New Roman" w:cs="Times New Roman"/>
          <w:sz w:val="28"/>
          <w:szCs w:val="24"/>
        </w:rPr>
        <w:t>3</w:t>
      </w:r>
      <w:r w:rsidR="00565152">
        <w:rPr>
          <w:rFonts w:ascii="Times New Roman" w:hAnsi="Times New Roman" w:cs="Times New Roman"/>
          <w:sz w:val="28"/>
          <w:szCs w:val="28"/>
        </w:rPr>
        <w:t xml:space="preserve"> ± </w:t>
      </w:r>
      <w:r w:rsidR="0045142F" w:rsidRPr="00B13EA2">
        <w:rPr>
          <w:rFonts w:ascii="Times New Roman" w:hAnsi="Times New Roman" w:cs="Times New Roman"/>
          <w:sz w:val="28"/>
          <w:szCs w:val="28"/>
        </w:rPr>
        <w:t>9,11</w:t>
      </w:r>
      <w:r w:rsidR="0045142F">
        <w:rPr>
          <w:rFonts w:ascii="Times New Roman" w:hAnsi="Times New Roman" w:cs="Times New Roman"/>
          <w:sz w:val="28"/>
          <w:szCs w:val="28"/>
        </w:rPr>
        <w:t xml:space="preserve">) </w:t>
      </w:r>
      <w:r w:rsidR="0045142F" w:rsidRPr="00B13EA2">
        <w:rPr>
          <w:rFonts w:ascii="Times New Roman" w:hAnsi="Times New Roman" w:cs="Times New Roman"/>
          <w:sz w:val="28"/>
          <w:szCs w:val="28"/>
        </w:rPr>
        <w:t>%</w:t>
      </w:r>
      <w:r w:rsidR="0045142F">
        <w:rPr>
          <w:rFonts w:ascii="Times New Roman" w:hAnsi="Times New Roman" w:cs="Times New Roman"/>
          <w:sz w:val="28"/>
          <w:szCs w:val="28"/>
        </w:rPr>
        <w:t xml:space="preserve"> порівняно з питомою вагою дівчаток </w:t>
      </w:r>
      <w:r w:rsidR="00565152">
        <w:rPr>
          <w:rFonts w:ascii="Times New Roman" w:hAnsi="Times New Roman" w:cs="Times New Roman"/>
          <w:sz w:val="28"/>
          <w:szCs w:val="28"/>
        </w:rPr>
        <w:t xml:space="preserve">– </w:t>
      </w:r>
      <w:r w:rsidR="0045142F">
        <w:rPr>
          <w:rFonts w:ascii="Times New Roman" w:hAnsi="Times New Roman" w:cs="Times New Roman"/>
          <w:sz w:val="28"/>
          <w:szCs w:val="28"/>
        </w:rPr>
        <w:t xml:space="preserve">14 </w:t>
      </w:r>
      <w:r w:rsidR="00565152">
        <w:rPr>
          <w:rFonts w:ascii="Times New Roman" w:hAnsi="Times New Roman" w:cs="Times New Roman"/>
          <w:sz w:val="28"/>
          <w:szCs w:val="28"/>
        </w:rPr>
        <w:t xml:space="preserve">осіб </w:t>
      </w:r>
      <w:r w:rsidR="00F127BC">
        <w:rPr>
          <w:rFonts w:ascii="Times New Roman" w:hAnsi="Times New Roman" w:cs="Times New Roman"/>
          <w:sz w:val="28"/>
          <w:szCs w:val="28"/>
        </w:rPr>
        <w:t>(</w:t>
      </w:r>
      <w:r w:rsidR="00F127BC">
        <w:rPr>
          <w:rFonts w:ascii="Times New Roman" w:hAnsi="Times New Roman" w:cs="Times New Roman"/>
          <w:sz w:val="28"/>
          <w:szCs w:val="24"/>
        </w:rPr>
        <w:t>46,67</w:t>
      </w:r>
      <w:r w:rsidR="00565152">
        <w:rPr>
          <w:rFonts w:ascii="Times New Roman" w:hAnsi="Times New Roman" w:cs="Times New Roman"/>
          <w:sz w:val="28"/>
          <w:szCs w:val="28"/>
        </w:rPr>
        <w:t xml:space="preserve"> ± </w:t>
      </w:r>
      <w:r w:rsidR="0005546D" w:rsidRPr="00B13EA2">
        <w:rPr>
          <w:rFonts w:ascii="Times New Roman" w:hAnsi="Times New Roman" w:cs="Times New Roman"/>
          <w:sz w:val="28"/>
          <w:szCs w:val="28"/>
        </w:rPr>
        <w:t>9,11</w:t>
      </w:r>
      <w:r w:rsidR="00465D7D">
        <w:rPr>
          <w:rFonts w:ascii="Times New Roman" w:hAnsi="Times New Roman" w:cs="Times New Roman"/>
          <w:sz w:val="28"/>
          <w:szCs w:val="28"/>
        </w:rPr>
        <w:t xml:space="preserve">) </w:t>
      </w:r>
      <w:r w:rsidR="0005546D" w:rsidRPr="00B13EA2">
        <w:rPr>
          <w:rFonts w:ascii="Times New Roman" w:hAnsi="Times New Roman" w:cs="Times New Roman"/>
          <w:sz w:val="28"/>
          <w:szCs w:val="28"/>
        </w:rPr>
        <w:t>%.</w:t>
      </w:r>
      <w:r w:rsidR="009F1381">
        <w:rPr>
          <w:rFonts w:ascii="Times New Roman" w:hAnsi="Times New Roman" w:cs="Times New Roman"/>
          <w:sz w:val="28"/>
          <w:szCs w:val="28"/>
        </w:rPr>
        <w:t xml:space="preserve"> </w:t>
      </w:r>
      <w:r w:rsidR="0005546D" w:rsidRPr="00B13EA2">
        <w:rPr>
          <w:rFonts w:ascii="Times New Roman" w:hAnsi="Times New Roman" w:cs="Times New Roman"/>
          <w:sz w:val="28"/>
          <w:szCs w:val="28"/>
        </w:rPr>
        <w:t>Таким чином, групи були рeпрeзeнтaтивними зa гендерними особливостями дітей.</w:t>
      </w:r>
    </w:p>
    <w:p w:rsidR="0045142F" w:rsidRDefault="00D444AA" w:rsidP="00D444AA">
      <w:pPr>
        <w:spacing w:line="360" w:lineRule="auto"/>
        <w:ind w:firstLine="708"/>
        <w:contextualSpacing/>
        <w:jc w:val="both"/>
        <w:rPr>
          <w:rFonts w:ascii="Times New Roman" w:hAnsi="Times New Roman" w:cs="Times New Roman"/>
          <w:sz w:val="28"/>
          <w:szCs w:val="28"/>
        </w:rPr>
      </w:pPr>
      <w:r w:rsidRPr="00CA1C4B">
        <w:rPr>
          <w:rFonts w:ascii="Times New Roman" w:hAnsi="Times New Roman" w:cs="Times New Roman"/>
          <w:sz w:val="28"/>
          <w:szCs w:val="28"/>
        </w:rPr>
        <w:t xml:space="preserve">Проведений </w:t>
      </w:r>
      <w:r w:rsidRPr="00B13EA2">
        <w:rPr>
          <w:rFonts w:ascii="Times New Roman" w:hAnsi="Times New Roman" w:cs="Times New Roman"/>
          <w:sz w:val="28"/>
          <w:szCs w:val="28"/>
        </w:rPr>
        <w:t>a</w:t>
      </w:r>
      <w:r w:rsidRPr="00CA1C4B">
        <w:rPr>
          <w:rFonts w:ascii="Times New Roman" w:hAnsi="Times New Roman" w:cs="Times New Roman"/>
          <w:sz w:val="28"/>
          <w:szCs w:val="28"/>
        </w:rPr>
        <w:t>н</w:t>
      </w:r>
      <w:r w:rsidRPr="00B13EA2">
        <w:rPr>
          <w:rFonts w:ascii="Times New Roman" w:hAnsi="Times New Roman" w:cs="Times New Roman"/>
          <w:sz w:val="28"/>
          <w:szCs w:val="28"/>
        </w:rPr>
        <w:t>a</w:t>
      </w:r>
      <w:r w:rsidRPr="00CA1C4B">
        <w:rPr>
          <w:rFonts w:ascii="Times New Roman" w:hAnsi="Times New Roman" w:cs="Times New Roman"/>
          <w:sz w:val="28"/>
          <w:szCs w:val="28"/>
        </w:rPr>
        <w:t>л</w:t>
      </w:r>
      <w:r w:rsidRPr="00B13EA2">
        <w:rPr>
          <w:rFonts w:ascii="Times New Roman" w:hAnsi="Times New Roman" w:cs="Times New Roman"/>
          <w:sz w:val="28"/>
          <w:szCs w:val="28"/>
        </w:rPr>
        <w:t>i</w:t>
      </w:r>
      <w:r w:rsidRPr="00CA1C4B">
        <w:rPr>
          <w:rFonts w:ascii="Times New Roman" w:hAnsi="Times New Roman" w:cs="Times New Roman"/>
          <w:sz w:val="28"/>
          <w:szCs w:val="28"/>
        </w:rPr>
        <w:t>з д</w:t>
      </w:r>
      <w:r w:rsidRPr="00B13EA2">
        <w:rPr>
          <w:rFonts w:ascii="Times New Roman" w:hAnsi="Times New Roman" w:cs="Times New Roman"/>
          <w:sz w:val="28"/>
          <w:szCs w:val="28"/>
        </w:rPr>
        <w:t>i</w:t>
      </w:r>
      <w:r w:rsidRPr="00CA1C4B">
        <w:rPr>
          <w:rFonts w:ascii="Times New Roman" w:hAnsi="Times New Roman" w:cs="Times New Roman"/>
          <w:sz w:val="28"/>
          <w:szCs w:val="28"/>
        </w:rPr>
        <w:t xml:space="preserve">тей </w:t>
      </w:r>
      <w:r w:rsidRPr="00B13EA2">
        <w:rPr>
          <w:rFonts w:ascii="Times New Roman" w:hAnsi="Times New Roman" w:cs="Times New Roman"/>
          <w:sz w:val="28"/>
          <w:szCs w:val="28"/>
        </w:rPr>
        <w:t>o</w:t>
      </w:r>
      <w:r w:rsidRPr="00CA1C4B">
        <w:rPr>
          <w:rFonts w:ascii="Times New Roman" w:hAnsi="Times New Roman" w:cs="Times New Roman"/>
          <w:sz w:val="28"/>
          <w:szCs w:val="28"/>
        </w:rPr>
        <w:t>сн</w:t>
      </w:r>
      <w:r w:rsidRPr="00B13EA2">
        <w:rPr>
          <w:rFonts w:ascii="Times New Roman" w:hAnsi="Times New Roman" w:cs="Times New Roman"/>
          <w:sz w:val="28"/>
          <w:szCs w:val="28"/>
        </w:rPr>
        <w:t>o</w:t>
      </w:r>
      <w:r w:rsidRPr="00CA1C4B">
        <w:rPr>
          <w:rFonts w:ascii="Times New Roman" w:hAnsi="Times New Roman" w:cs="Times New Roman"/>
          <w:sz w:val="28"/>
          <w:szCs w:val="28"/>
        </w:rPr>
        <w:t>вн</w:t>
      </w:r>
      <w:r w:rsidRPr="00B13EA2">
        <w:rPr>
          <w:rFonts w:ascii="Times New Roman" w:hAnsi="Times New Roman" w:cs="Times New Roman"/>
          <w:sz w:val="28"/>
          <w:szCs w:val="28"/>
        </w:rPr>
        <w:t>o</w:t>
      </w:r>
      <w:r w:rsidRPr="00CA1C4B">
        <w:rPr>
          <w:rFonts w:ascii="Times New Roman" w:hAnsi="Times New Roman" w:cs="Times New Roman"/>
          <w:sz w:val="28"/>
          <w:szCs w:val="28"/>
        </w:rPr>
        <w:t>ї г</w:t>
      </w:r>
      <w:r w:rsidRPr="00B13EA2">
        <w:rPr>
          <w:rFonts w:ascii="Times New Roman" w:hAnsi="Times New Roman" w:cs="Times New Roman"/>
          <w:sz w:val="28"/>
          <w:szCs w:val="28"/>
        </w:rPr>
        <w:t>p</w:t>
      </w:r>
      <w:r w:rsidRPr="00CA1C4B">
        <w:rPr>
          <w:rFonts w:ascii="Times New Roman" w:hAnsi="Times New Roman" w:cs="Times New Roman"/>
          <w:sz w:val="28"/>
          <w:szCs w:val="28"/>
        </w:rPr>
        <w:t>упи в з</w:t>
      </w:r>
      <w:r w:rsidRPr="00B13EA2">
        <w:rPr>
          <w:rFonts w:ascii="Times New Roman" w:hAnsi="Times New Roman" w:cs="Times New Roman"/>
          <w:sz w:val="28"/>
          <w:szCs w:val="28"/>
        </w:rPr>
        <w:t>a</w:t>
      </w:r>
      <w:r w:rsidRPr="00CA1C4B">
        <w:rPr>
          <w:rFonts w:ascii="Times New Roman" w:hAnsi="Times New Roman" w:cs="Times New Roman"/>
          <w:sz w:val="28"/>
          <w:szCs w:val="28"/>
        </w:rPr>
        <w:t>лежн</w:t>
      </w:r>
      <w:r w:rsidRPr="00B13EA2">
        <w:rPr>
          <w:rFonts w:ascii="Times New Roman" w:hAnsi="Times New Roman" w:cs="Times New Roman"/>
          <w:sz w:val="28"/>
          <w:szCs w:val="28"/>
        </w:rPr>
        <w:t>o</w:t>
      </w:r>
      <w:r w:rsidRPr="00CA1C4B">
        <w:rPr>
          <w:rFonts w:ascii="Times New Roman" w:hAnsi="Times New Roman" w:cs="Times New Roman"/>
          <w:sz w:val="28"/>
          <w:szCs w:val="28"/>
        </w:rPr>
        <w:t>ст</w:t>
      </w:r>
      <w:r w:rsidRPr="00B13EA2">
        <w:rPr>
          <w:rFonts w:ascii="Times New Roman" w:hAnsi="Times New Roman" w:cs="Times New Roman"/>
          <w:sz w:val="28"/>
          <w:szCs w:val="28"/>
        </w:rPr>
        <w:t>i</w:t>
      </w:r>
      <w:r w:rsidRPr="00CA1C4B">
        <w:rPr>
          <w:rFonts w:ascii="Times New Roman" w:hAnsi="Times New Roman" w:cs="Times New Roman"/>
          <w:sz w:val="28"/>
          <w:szCs w:val="28"/>
        </w:rPr>
        <w:t xml:space="preserve"> в</w:t>
      </w:r>
      <w:r w:rsidRPr="00B13EA2">
        <w:rPr>
          <w:rFonts w:ascii="Times New Roman" w:hAnsi="Times New Roman" w:cs="Times New Roman"/>
          <w:sz w:val="28"/>
          <w:szCs w:val="28"/>
        </w:rPr>
        <w:t>i</w:t>
      </w:r>
      <w:r w:rsidRPr="00CA1C4B">
        <w:rPr>
          <w:rFonts w:ascii="Times New Roman" w:hAnsi="Times New Roman" w:cs="Times New Roman"/>
          <w:sz w:val="28"/>
          <w:szCs w:val="28"/>
        </w:rPr>
        <w:t>д їх м</w:t>
      </w:r>
      <w:r w:rsidRPr="00B13EA2">
        <w:rPr>
          <w:rFonts w:ascii="Times New Roman" w:hAnsi="Times New Roman" w:cs="Times New Roman"/>
          <w:sz w:val="28"/>
          <w:szCs w:val="28"/>
        </w:rPr>
        <w:t>i</w:t>
      </w:r>
      <w:r w:rsidRPr="00CA1C4B">
        <w:rPr>
          <w:rFonts w:ascii="Times New Roman" w:hAnsi="Times New Roman" w:cs="Times New Roman"/>
          <w:sz w:val="28"/>
          <w:szCs w:val="28"/>
        </w:rPr>
        <w:t>сця пр</w:t>
      </w:r>
      <w:r w:rsidR="00A96C24" w:rsidRPr="00CA1C4B">
        <w:rPr>
          <w:rFonts w:ascii="Times New Roman" w:hAnsi="Times New Roman" w:cs="Times New Roman"/>
          <w:sz w:val="28"/>
          <w:szCs w:val="28"/>
        </w:rPr>
        <w:t>оживання показав, щ</w:t>
      </w:r>
      <w:r w:rsidR="00A96C24">
        <w:rPr>
          <w:rFonts w:ascii="Times New Roman" w:hAnsi="Times New Roman" w:cs="Times New Roman"/>
          <w:sz w:val="28"/>
          <w:szCs w:val="28"/>
        </w:rPr>
        <w:t>o</w:t>
      </w:r>
      <w:r w:rsidR="00A96C24" w:rsidRPr="00CA1C4B">
        <w:rPr>
          <w:rFonts w:ascii="Times New Roman" w:hAnsi="Times New Roman" w:cs="Times New Roman"/>
          <w:sz w:val="28"/>
          <w:szCs w:val="28"/>
        </w:rPr>
        <w:t xml:space="preserve"> б</w:t>
      </w:r>
      <w:r w:rsidR="00A96C24">
        <w:rPr>
          <w:rFonts w:ascii="Times New Roman" w:hAnsi="Times New Roman" w:cs="Times New Roman"/>
          <w:sz w:val="28"/>
          <w:szCs w:val="28"/>
        </w:rPr>
        <w:t>i</w:t>
      </w:r>
      <w:r w:rsidR="00A96C24" w:rsidRPr="00CA1C4B">
        <w:rPr>
          <w:rFonts w:ascii="Times New Roman" w:hAnsi="Times New Roman" w:cs="Times New Roman"/>
          <w:sz w:val="28"/>
          <w:szCs w:val="28"/>
        </w:rPr>
        <w:t>льш</w:t>
      </w:r>
      <w:r w:rsidR="00A96C24">
        <w:rPr>
          <w:rFonts w:ascii="Times New Roman" w:hAnsi="Times New Roman" w:cs="Times New Roman"/>
          <w:sz w:val="28"/>
          <w:szCs w:val="28"/>
        </w:rPr>
        <w:t>i</w:t>
      </w:r>
      <w:r w:rsidR="00A96C24" w:rsidRPr="00CA1C4B">
        <w:rPr>
          <w:rFonts w:ascii="Times New Roman" w:hAnsi="Times New Roman" w:cs="Times New Roman"/>
          <w:sz w:val="28"/>
          <w:szCs w:val="28"/>
        </w:rPr>
        <w:t>сть –</w:t>
      </w:r>
      <w:r w:rsidRPr="00CA1C4B">
        <w:rPr>
          <w:rFonts w:ascii="Times New Roman" w:hAnsi="Times New Roman" w:cs="Times New Roman"/>
          <w:sz w:val="28"/>
          <w:szCs w:val="28"/>
        </w:rPr>
        <w:t xml:space="preserve"> 68 дітей (75,55</w:t>
      </w:r>
      <w:r w:rsidR="00565152" w:rsidRPr="00CA1C4B">
        <w:rPr>
          <w:rFonts w:ascii="Times New Roman" w:hAnsi="Times New Roman" w:cs="Times New Roman"/>
          <w:sz w:val="28"/>
          <w:szCs w:val="28"/>
        </w:rPr>
        <w:t xml:space="preserve"> ± </w:t>
      </w:r>
      <w:r w:rsidRPr="00CA1C4B">
        <w:rPr>
          <w:rFonts w:ascii="Times New Roman" w:hAnsi="Times New Roman" w:cs="Times New Roman"/>
          <w:sz w:val="28"/>
          <w:szCs w:val="28"/>
        </w:rPr>
        <w:t>4,53)</w:t>
      </w:r>
      <w:r w:rsidR="00CA1C4B">
        <w:rPr>
          <w:rFonts w:ascii="Times New Roman" w:hAnsi="Times New Roman" w:cs="Times New Roman"/>
          <w:sz w:val="28"/>
          <w:szCs w:val="28"/>
        </w:rPr>
        <w:t xml:space="preserve"> </w:t>
      </w:r>
      <w:r w:rsidRPr="00CA1C4B">
        <w:rPr>
          <w:rFonts w:ascii="Times New Roman" w:hAnsi="Times New Roman" w:cs="Times New Roman"/>
          <w:sz w:val="28"/>
          <w:szCs w:val="28"/>
        </w:rPr>
        <w:t>%</w:t>
      </w:r>
      <w:r w:rsidR="00CA1C4B">
        <w:rPr>
          <w:rFonts w:ascii="Times New Roman" w:hAnsi="Times New Roman" w:cs="Times New Roman"/>
          <w:sz w:val="28"/>
          <w:szCs w:val="28"/>
        </w:rPr>
        <w:t xml:space="preserve"> </w:t>
      </w:r>
      <w:r w:rsidRPr="00CA1C4B">
        <w:rPr>
          <w:rFonts w:ascii="Times New Roman" w:hAnsi="Times New Roman" w:cs="Times New Roman"/>
          <w:sz w:val="28"/>
          <w:szCs w:val="28"/>
        </w:rPr>
        <w:t>п</w:t>
      </w:r>
      <w:r w:rsidRPr="00B13EA2">
        <w:rPr>
          <w:rFonts w:ascii="Times New Roman" w:hAnsi="Times New Roman" w:cs="Times New Roman"/>
          <w:sz w:val="28"/>
          <w:szCs w:val="28"/>
        </w:rPr>
        <w:t>po</w:t>
      </w:r>
      <w:r w:rsidRPr="00CA1C4B">
        <w:rPr>
          <w:rFonts w:ascii="Times New Roman" w:hAnsi="Times New Roman" w:cs="Times New Roman"/>
          <w:sz w:val="28"/>
          <w:szCs w:val="28"/>
        </w:rPr>
        <w:t>жив</w:t>
      </w:r>
      <w:r w:rsidRPr="00B13EA2">
        <w:rPr>
          <w:rFonts w:ascii="Times New Roman" w:hAnsi="Times New Roman" w:cs="Times New Roman"/>
          <w:sz w:val="28"/>
          <w:szCs w:val="28"/>
        </w:rPr>
        <w:t>a</w:t>
      </w:r>
      <w:r w:rsidRPr="00CA1C4B">
        <w:rPr>
          <w:rFonts w:ascii="Times New Roman" w:hAnsi="Times New Roman" w:cs="Times New Roman"/>
          <w:sz w:val="28"/>
          <w:szCs w:val="28"/>
        </w:rPr>
        <w:t>ли в с</w:t>
      </w:r>
      <w:r w:rsidRPr="00B13EA2">
        <w:rPr>
          <w:rFonts w:ascii="Times New Roman" w:hAnsi="Times New Roman" w:cs="Times New Roman"/>
          <w:sz w:val="28"/>
          <w:szCs w:val="28"/>
        </w:rPr>
        <w:t>i</w:t>
      </w:r>
      <w:r w:rsidRPr="00CA1C4B">
        <w:rPr>
          <w:rFonts w:ascii="Times New Roman" w:hAnsi="Times New Roman" w:cs="Times New Roman"/>
          <w:sz w:val="28"/>
          <w:szCs w:val="28"/>
        </w:rPr>
        <w:t>льській м</w:t>
      </w:r>
      <w:r w:rsidRPr="00B13EA2">
        <w:rPr>
          <w:rFonts w:ascii="Times New Roman" w:hAnsi="Times New Roman" w:cs="Times New Roman"/>
          <w:sz w:val="28"/>
          <w:szCs w:val="28"/>
        </w:rPr>
        <w:t>i</w:t>
      </w:r>
      <w:r w:rsidRPr="00CA1C4B">
        <w:rPr>
          <w:rFonts w:ascii="Times New Roman" w:hAnsi="Times New Roman" w:cs="Times New Roman"/>
          <w:sz w:val="28"/>
          <w:szCs w:val="28"/>
        </w:rPr>
        <w:t>сцев</w:t>
      </w:r>
      <w:r w:rsidRPr="00B13EA2">
        <w:rPr>
          <w:rFonts w:ascii="Times New Roman" w:hAnsi="Times New Roman" w:cs="Times New Roman"/>
          <w:sz w:val="28"/>
          <w:szCs w:val="28"/>
        </w:rPr>
        <w:t>o</w:t>
      </w:r>
      <w:r w:rsidRPr="00CA1C4B">
        <w:rPr>
          <w:rFonts w:ascii="Times New Roman" w:hAnsi="Times New Roman" w:cs="Times New Roman"/>
          <w:sz w:val="28"/>
          <w:szCs w:val="28"/>
        </w:rPr>
        <w:t>ст</w:t>
      </w:r>
      <w:r w:rsidRPr="00B13EA2">
        <w:rPr>
          <w:rFonts w:ascii="Times New Roman" w:hAnsi="Times New Roman" w:cs="Times New Roman"/>
          <w:sz w:val="28"/>
          <w:szCs w:val="28"/>
        </w:rPr>
        <w:t>i</w:t>
      </w:r>
      <w:r w:rsidRPr="00CA1C4B">
        <w:rPr>
          <w:rFonts w:ascii="Times New Roman" w:hAnsi="Times New Roman" w:cs="Times New Roman"/>
          <w:sz w:val="28"/>
          <w:szCs w:val="28"/>
        </w:rPr>
        <w:t xml:space="preserve">, тоді як </w:t>
      </w:r>
      <w:r w:rsidRPr="00B13EA2">
        <w:rPr>
          <w:rFonts w:ascii="Times New Roman" w:hAnsi="Times New Roman" w:cs="Times New Roman"/>
          <w:sz w:val="28"/>
          <w:szCs w:val="28"/>
        </w:rPr>
        <w:t>i</w:t>
      </w:r>
      <w:r w:rsidRPr="00CA1C4B">
        <w:rPr>
          <w:rFonts w:ascii="Times New Roman" w:hAnsi="Times New Roman" w:cs="Times New Roman"/>
          <w:sz w:val="28"/>
          <w:szCs w:val="28"/>
        </w:rPr>
        <w:t>нш</w:t>
      </w:r>
      <w:r w:rsidRPr="00B13EA2">
        <w:rPr>
          <w:rFonts w:ascii="Times New Roman" w:hAnsi="Times New Roman" w:cs="Times New Roman"/>
          <w:sz w:val="28"/>
          <w:szCs w:val="28"/>
        </w:rPr>
        <w:t>i</w:t>
      </w:r>
      <w:r w:rsidRPr="00CA1C4B">
        <w:rPr>
          <w:rFonts w:ascii="Times New Roman" w:hAnsi="Times New Roman" w:cs="Times New Roman"/>
          <w:sz w:val="28"/>
          <w:szCs w:val="28"/>
        </w:rPr>
        <w:t xml:space="preserve"> 22</w:t>
      </w:r>
      <w:r w:rsidR="00CA1C4B">
        <w:rPr>
          <w:rFonts w:ascii="Times New Roman" w:hAnsi="Times New Roman" w:cs="Times New Roman"/>
          <w:sz w:val="28"/>
          <w:szCs w:val="28"/>
        </w:rPr>
        <w:t xml:space="preserve"> </w:t>
      </w:r>
      <w:r w:rsidRPr="00CA1C4B">
        <w:rPr>
          <w:rFonts w:ascii="Times New Roman" w:hAnsi="Times New Roman" w:cs="Times New Roman"/>
          <w:sz w:val="28"/>
          <w:szCs w:val="28"/>
        </w:rPr>
        <w:t>дитини (24,45</w:t>
      </w:r>
      <w:r w:rsidR="00565152" w:rsidRPr="00CA1C4B">
        <w:rPr>
          <w:rFonts w:ascii="Times New Roman" w:hAnsi="Times New Roman" w:cs="Times New Roman"/>
          <w:sz w:val="28"/>
          <w:szCs w:val="28"/>
        </w:rPr>
        <w:t xml:space="preserve"> ± </w:t>
      </w:r>
      <w:r w:rsidRPr="00CA1C4B">
        <w:rPr>
          <w:rFonts w:ascii="Times New Roman" w:hAnsi="Times New Roman" w:cs="Times New Roman"/>
          <w:sz w:val="28"/>
          <w:szCs w:val="28"/>
        </w:rPr>
        <w:t>4,53)</w:t>
      </w:r>
      <w:r w:rsidR="00CA1C4B">
        <w:rPr>
          <w:rFonts w:ascii="Times New Roman" w:hAnsi="Times New Roman" w:cs="Times New Roman"/>
          <w:sz w:val="28"/>
          <w:szCs w:val="28"/>
        </w:rPr>
        <w:t xml:space="preserve"> </w:t>
      </w:r>
      <w:r w:rsidRPr="00CA1C4B">
        <w:rPr>
          <w:rFonts w:ascii="Times New Roman" w:hAnsi="Times New Roman" w:cs="Times New Roman"/>
          <w:sz w:val="28"/>
          <w:szCs w:val="28"/>
        </w:rPr>
        <w:t>% були мешк</w:t>
      </w:r>
      <w:r w:rsidRPr="00B13EA2">
        <w:rPr>
          <w:rFonts w:ascii="Times New Roman" w:hAnsi="Times New Roman" w:cs="Times New Roman"/>
          <w:sz w:val="28"/>
          <w:szCs w:val="28"/>
        </w:rPr>
        <w:t>a</w:t>
      </w:r>
      <w:r w:rsidRPr="00CA1C4B">
        <w:rPr>
          <w:rFonts w:ascii="Times New Roman" w:hAnsi="Times New Roman" w:cs="Times New Roman"/>
          <w:sz w:val="28"/>
          <w:szCs w:val="28"/>
        </w:rPr>
        <w:t>нцями міста (табл.</w:t>
      </w:r>
      <w:r w:rsidR="00452500" w:rsidRPr="00452500">
        <w:rPr>
          <w:rFonts w:ascii="Times New Roman" w:hAnsi="Times New Roman" w:cs="Times New Roman"/>
          <w:sz w:val="28"/>
          <w:szCs w:val="28"/>
        </w:rPr>
        <w:t xml:space="preserve"> </w:t>
      </w:r>
      <w:r w:rsidRPr="00CA1C4B">
        <w:rPr>
          <w:rFonts w:ascii="Times New Roman" w:hAnsi="Times New Roman" w:cs="Times New Roman"/>
          <w:sz w:val="28"/>
          <w:szCs w:val="28"/>
        </w:rPr>
        <w:t>2.3).</w:t>
      </w:r>
    </w:p>
    <w:p w:rsidR="009F1381" w:rsidRPr="00CA1C4B" w:rsidRDefault="009F1381" w:rsidP="00D444AA">
      <w:pPr>
        <w:spacing w:line="360" w:lineRule="auto"/>
        <w:ind w:firstLine="708"/>
        <w:contextualSpacing/>
        <w:jc w:val="both"/>
        <w:rPr>
          <w:rFonts w:ascii="Times New Roman" w:hAnsi="Times New Roman" w:cs="Times New Roman"/>
          <w:sz w:val="28"/>
          <w:szCs w:val="28"/>
        </w:rPr>
      </w:pPr>
    </w:p>
    <w:p w:rsidR="00D444AA" w:rsidRPr="00F73A5F" w:rsidRDefault="002D0035" w:rsidP="00B74EC0">
      <w:pPr>
        <w:widowControl w:val="0"/>
        <w:shd w:val="clear" w:color="auto" w:fill="FFFFFF"/>
        <w:spacing w:after="0" w:line="360" w:lineRule="auto"/>
        <w:jc w:val="both"/>
        <w:rPr>
          <w:rFonts w:ascii="Times New Roman" w:hAnsi="Times New Roman" w:cs="Times New Roman"/>
          <w:b/>
          <w:sz w:val="28"/>
          <w:szCs w:val="24"/>
        </w:rPr>
      </w:pPr>
      <w:r w:rsidRPr="00F73A5F">
        <w:rPr>
          <w:rFonts w:ascii="Times New Roman" w:hAnsi="Times New Roman" w:cs="Times New Roman"/>
          <w:sz w:val="28"/>
          <w:szCs w:val="28"/>
        </w:rPr>
        <w:t>Таблиця 2.3 –</w:t>
      </w:r>
      <w:r w:rsidR="00480D33">
        <w:rPr>
          <w:rFonts w:ascii="Times New Roman" w:hAnsi="Times New Roman" w:cs="Times New Roman"/>
          <w:sz w:val="28"/>
          <w:szCs w:val="28"/>
        </w:rPr>
        <w:t xml:space="preserve"> </w:t>
      </w:r>
      <w:r w:rsidR="00D444AA" w:rsidRPr="00F73A5F">
        <w:rPr>
          <w:rFonts w:ascii="Times New Roman" w:hAnsi="Times New Roman" w:cs="Times New Roman"/>
          <w:sz w:val="28"/>
          <w:szCs w:val="28"/>
        </w:rPr>
        <w:t>Кількісний склад обстежених дітей</w:t>
      </w:r>
      <w:r w:rsidR="0045142F" w:rsidRPr="00F73A5F">
        <w:rPr>
          <w:rFonts w:ascii="Times New Roman" w:hAnsi="Times New Roman" w:cs="Times New Roman"/>
          <w:sz w:val="28"/>
          <w:szCs w:val="28"/>
        </w:rPr>
        <w:t xml:space="preserve"> основної групи</w:t>
      </w:r>
      <w:r w:rsidR="00D444AA" w:rsidRPr="00F73A5F">
        <w:rPr>
          <w:rFonts w:ascii="Times New Roman" w:hAnsi="Times New Roman" w:cs="Times New Roman"/>
          <w:sz w:val="28"/>
          <w:szCs w:val="28"/>
        </w:rPr>
        <w:t xml:space="preserve"> залежно від місця проживання</w:t>
      </w:r>
    </w:p>
    <w:p w:rsidR="00D444AA" w:rsidRPr="00F73A5F" w:rsidRDefault="00D444AA" w:rsidP="00D444AA">
      <w:pPr>
        <w:widowControl w:val="0"/>
        <w:shd w:val="clear" w:color="auto" w:fill="FFFFFF"/>
        <w:spacing w:after="0"/>
        <w:ind w:firstLine="709"/>
        <w:jc w:val="center"/>
        <w:rPr>
          <w:rFonts w:ascii="Times New Roman" w:hAnsi="Times New Roman" w:cs="Times New Roman"/>
          <w:b/>
          <w:sz w:val="28"/>
          <w:szCs w:val="24"/>
        </w:rPr>
      </w:pPr>
    </w:p>
    <w:tbl>
      <w:tblPr>
        <w:tblStyle w:val="af0"/>
        <w:tblW w:w="9668" w:type="dxa"/>
        <w:tblInd w:w="108" w:type="dxa"/>
        <w:tblLayout w:type="fixed"/>
        <w:tblLook w:val="04A0" w:firstRow="1" w:lastRow="0" w:firstColumn="1" w:lastColumn="0" w:noHBand="0" w:noVBand="1"/>
      </w:tblPr>
      <w:tblGrid>
        <w:gridCol w:w="1186"/>
        <w:gridCol w:w="828"/>
        <w:gridCol w:w="1275"/>
        <w:gridCol w:w="851"/>
        <w:gridCol w:w="1276"/>
        <w:gridCol w:w="850"/>
        <w:gridCol w:w="1276"/>
        <w:gridCol w:w="850"/>
        <w:gridCol w:w="1276"/>
      </w:tblGrid>
      <w:tr w:rsidR="0045142F" w:rsidRPr="00F73A5F" w:rsidTr="009F1381">
        <w:trPr>
          <w:trHeight w:val="1122"/>
        </w:trPr>
        <w:tc>
          <w:tcPr>
            <w:tcW w:w="1186" w:type="dxa"/>
            <w:vMerge w:val="restart"/>
            <w:tcBorders>
              <w:top w:val="single" w:sz="4" w:space="0" w:color="auto"/>
            </w:tcBorders>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4"/>
              </w:rPr>
              <w:t>Місце прожи</w:t>
            </w:r>
            <w:r w:rsidR="00A96C24" w:rsidRPr="00F73A5F">
              <w:rPr>
                <w:rFonts w:ascii="Times New Roman" w:hAnsi="Times New Roman" w:cs="Times New Roman"/>
                <w:sz w:val="28"/>
                <w:szCs w:val="24"/>
              </w:rPr>
              <w:t>-</w:t>
            </w:r>
            <w:r w:rsidRPr="00F73A5F">
              <w:rPr>
                <w:rFonts w:ascii="Times New Roman" w:hAnsi="Times New Roman" w:cs="Times New Roman"/>
                <w:sz w:val="28"/>
                <w:szCs w:val="24"/>
              </w:rPr>
              <w:t>вання</w:t>
            </w:r>
          </w:p>
        </w:tc>
        <w:tc>
          <w:tcPr>
            <w:tcW w:w="2103" w:type="dxa"/>
            <w:gridSpan w:val="2"/>
            <w:tcBorders>
              <w:bottom w:val="single" w:sz="4" w:space="0" w:color="auto"/>
            </w:tcBorders>
          </w:tcPr>
          <w:p w:rsidR="0045142F" w:rsidRPr="00F73A5F" w:rsidRDefault="0045142F" w:rsidP="00D67967">
            <w:pPr>
              <w:spacing w:line="360" w:lineRule="auto"/>
              <w:rPr>
                <w:rFonts w:ascii="Times New Roman" w:hAnsi="Times New Roman" w:cs="Times New Roman"/>
                <w:sz w:val="28"/>
                <w:szCs w:val="28"/>
              </w:rPr>
            </w:pPr>
            <w:r w:rsidRPr="00F73A5F">
              <w:rPr>
                <w:rFonts w:ascii="Times New Roman" w:hAnsi="Times New Roman" w:cs="Times New Roman"/>
                <w:sz w:val="28"/>
                <w:szCs w:val="28"/>
              </w:rPr>
              <w:t>Всього</w:t>
            </w:r>
          </w:p>
          <w:p w:rsidR="0045142F" w:rsidRPr="00F73A5F" w:rsidRDefault="0045142F" w:rsidP="00D67967">
            <w:pPr>
              <w:spacing w:line="360" w:lineRule="auto"/>
              <w:rPr>
                <w:rFonts w:ascii="Times New Roman" w:hAnsi="Times New Roman" w:cs="Times New Roman"/>
                <w:sz w:val="28"/>
                <w:szCs w:val="28"/>
              </w:rPr>
            </w:pPr>
            <w:r w:rsidRPr="00F73A5F">
              <w:rPr>
                <w:rFonts w:ascii="Times New Roman" w:hAnsi="Times New Roman" w:cs="Times New Roman"/>
                <w:sz w:val="28"/>
                <w:szCs w:val="28"/>
                <w:lang w:val="en-US"/>
              </w:rPr>
              <w:t>(</w:t>
            </w:r>
            <w:r w:rsidRPr="00F73A5F">
              <w:rPr>
                <w:rFonts w:ascii="Times New Roman" w:hAnsi="Times New Roman" w:cs="Times New Roman"/>
                <w:sz w:val="28"/>
                <w:szCs w:val="28"/>
              </w:rPr>
              <w:t xml:space="preserve">n = </w:t>
            </w:r>
            <w:r w:rsidRPr="00F73A5F">
              <w:rPr>
                <w:rFonts w:ascii="Times New Roman" w:hAnsi="Times New Roman" w:cs="Times New Roman"/>
                <w:sz w:val="28"/>
                <w:szCs w:val="28"/>
                <w:lang w:val="en-US"/>
              </w:rPr>
              <w:t>90</w:t>
            </w:r>
            <w:r w:rsidRPr="00F73A5F">
              <w:rPr>
                <w:rFonts w:ascii="Times New Roman" w:hAnsi="Times New Roman" w:cs="Times New Roman"/>
                <w:sz w:val="28"/>
                <w:szCs w:val="28"/>
              </w:rPr>
              <w:t>)</w:t>
            </w:r>
          </w:p>
        </w:tc>
        <w:tc>
          <w:tcPr>
            <w:tcW w:w="2127" w:type="dxa"/>
            <w:gridSpan w:val="2"/>
            <w:tcBorders>
              <w:bottom w:val="single" w:sz="4" w:space="0" w:color="auto"/>
            </w:tcBorders>
          </w:tcPr>
          <w:p w:rsidR="0045142F" w:rsidRPr="00F73A5F" w:rsidRDefault="0045142F" w:rsidP="00D67967">
            <w:pPr>
              <w:spacing w:line="360" w:lineRule="auto"/>
              <w:rPr>
                <w:rFonts w:ascii="Times New Roman" w:hAnsi="Times New Roman" w:cs="Times New Roman"/>
                <w:sz w:val="28"/>
                <w:szCs w:val="28"/>
              </w:rPr>
            </w:pPr>
            <w:r w:rsidRPr="00F73A5F">
              <w:rPr>
                <w:rFonts w:ascii="Times New Roman" w:hAnsi="Times New Roman" w:cs="Times New Roman"/>
                <w:sz w:val="28"/>
                <w:szCs w:val="28"/>
              </w:rPr>
              <w:t>І підгрупа</w:t>
            </w:r>
          </w:p>
          <w:p w:rsidR="0045142F" w:rsidRPr="00F73A5F" w:rsidRDefault="0045142F" w:rsidP="00D67967">
            <w:pPr>
              <w:spacing w:line="360" w:lineRule="auto"/>
              <w:rPr>
                <w:rFonts w:ascii="Times New Roman" w:hAnsi="Times New Roman" w:cs="Times New Roman"/>
                <w:sz w:val="28"/>
                <w:szCs w:val="28"/>
              </w:rPr>
            </w:pPr>
            <w:r w:rsidRPr="00F73A5F">
              <w:rPr>
                <w:rFonts w:ascii="Times New Roman" w:hAnsi="Times New Roman" w:cs="Times New Roman"/>
                <w:sz w:val="28"/>
                <w:szCs w:val="28"/>
                <w:lang w:val="en-US"/>
              </w:rPr>
              <w:t>(</w:t>
            </w:r>
            <w:r w:rsidRPr="00F73A5F">
              <w:rPr>
                <w:rFonts w:ascii="Times New Roman" w:hAnsi="Times New Roman" w:cs="Times New Roman"/>
                <w:sz w:val="28"/>
                <w:szCs w:val="28"/>
              </w:rPr>
              <w:t xml:space="preserve">n = </w:t>
            </w:r>
            <w:r w:rsidRPr="00F73A5F">
              <w:rPr>
                <w:rFonts w:ascii="Times New Roman" w:hAnsi="Times New Roman" w:cs="Times New Roman"/>
                <w:sz w:val="28"/>
                <w:szCs w:val="28"/>
                <w:lang w:val="en-US"/>
              </w:rPr>
              <w:t>30</w:t>
            </w:r>
            <w:r w:rsidR="006C35E8" w:rsidRPr="00F73A5F">
              <w:rPr>
                <w:rFonts w:ascii="Times New Roman" w:hAnsi="Times New Roman" w:cs="Times New Roman"/>
                <w:sz w:val="28"/>
                <w:szCs w:val="28"/>
              </w:rPr>
              <w:t>)</w:t>
            </w:r>
          </w:p>
        </w:tc>
        <w:tc>
          <w:tcPr>
            <w:tcW w:w="2126" w:type="dxa"/>
            <w:gridSpan w:val="2"/>
            <w:tcBorders>
              <w:bottom w:val="single" w:sz="4" w:space="0" w:color="auto"/>
            </w:tcBorders>
          </w:tcPr>
          <w:p w:rsidR="0045142F" w:rsidRPr="00F73A5F" w:rsidRDefault="0045142F" w:rsidP="00D67967">
            <w:pPr>
              <w:spacing w:line="360" w:lineRule="auto"/>
              <w:rPr>
                <w:rFonts w:ascii="Times New Roman" w:hAnsi="Times New Roman" w:cs="Times New Roman"/>
                <w:sz w:val="28"/>
                <w:szCs w:val="28"/>
              </w:rPr>
            </w:pPr>
            <w:r w:rsidRPr="00F73A5F">
              <w:rPr>
                <w:rFonts w:ascii="Times New Roman" w:hAnsi="Times New Roman" w:cs="Times New Roman"/>
                <w:sz w:val="28"/>
                <w:szCs w:val="28"/>
              </w:rPr>
              <w:t>ІІ підгрупа</w:t>
            </w:r>
          </w:p>
          <w:p w:rsidR="0045142F" w:rsidRPr="00F73A5F" w:rsidRDefault="0045142F" w:rsidP="00D67967">
            <w:pPr>
              <w:spacing w:line="360" w:lineRule="auto"/>
              <w:rPr>
                <w:rFonts w:ascii="Times New Roman" w:hAnsi="Times New Roman" w:cs="Times New Roman"/>
                <w:sz w:val="28"/>
                <w:szCs w:val="24"/>
              </w:rPr>
            </w:pPr>
            <w:r w:rsidRPr="00F73A5F">
              <w:rPr>
                <w:rFonts w:ascii="Times New Roman" w:hAnsi="Times New Roman" w:cs="Times New Roman"/>
                <w:sz w:val="28"/>
                <w:szCs w:val="28"/>
                <w:lang w:val="en-US"/>
              </w:rPr>
              <w:t>(</w:t>
            </w:r>
            <w:r w:rsidRPr="00F73A5F">
              <w:rPr>
                <w:rFonts w:ascii="Times New Roman" w:hAnsi="Times New Roman" w:cs="Times New Roman"/>
                <w:sz w:val="28"/>
                <w:szCs w:val="28"/>
              </w:rPr>
              <w:t xml:space="preserve">n = </w:t>
            </w:r>
            <w:r w:rsidRPr="00F73A5F">
              <w:rPr>
                <w:rFonts w:ascii="Times New Roman" w:hAnsi="Times New Roman" w:cs="Times New Roman"/>
                <w:sz w:val="28"/>
                <w:szCs w:val="28"/>
                <w:lang w:val="en-US"/>
              </w:rPr>
              <w:t>30)</w:t>
            </w:r>
          </w:p>
        </w:tc>
        <w:tc>
          <w:tcPr>
            <w:tcW w:w="2126" w:type="dxa"/>
            <w:gridSpan w:val="2"/>
            <w:tcBorders>
              <w:bottom w:val="single" w:sz="4" w:space="0" w:color="auto"/>
            </w:tcBorders>
          </w:tcPr>
          <w:p w:rsidR="0045142F" w:rsidRPr="00F73A5F" w:rsidRDefault="0045142F" w:rsidP="00D67967">
            <w:pPr>
              <w:spacing w:line="360" w:lineRule="auto"/>
              <w:rPr>
                <w:rFonts w:ascii="Times New Roman" w:hAnsi="Times New Roman" w:cs="Times New Roman"/>
                <w:sz w:val="28"/>
                <w:szCs w:val="28"/>
              </w:rPr>
            </w:pPr>
            <w:r w:rsidRPr="00F73A5F">
              <w:rPr>
                <w:rFonts w:ascii="Times New Roman" w:hAnsi="Times New Roman" w:cs="Times New Roman"/>
                <w:sz w:val="28"/>
                <w:szCs w:val="28"/>
              </w:rPr>
              <w:t>ІІІ підгрупа</w:t>
            </w:r>
          </w:p>
          <w:p w:rsidR="0045142F" w:rsidRPr="00F73A5F" w:rsidRDefault="0045142F" w:rsidP="00D67967">
            <w:pPr>
              <w:spacing w:line="360" w:lineRule="auto"/>
              <w:rPr>
                <w:rFonts w:ascii="Times New Roman" w:hAnsi="Times New Roman" w:cs="Times New Roman"/>
                <w:sz w:val="28"/>
                <w:szCs w:val="24"/>
              </w:rPr>
            </w:pPr>
            <w:r w:rsidRPr="00F73A5F">
              <w:rPr>
                <w:rFonts w:ascii="Times New Roman" w:hAnsi="Times New Roman" w:cs="Times New Roman"/>
                <w:sz w:val="28"/>
                <w:szCs w:val="28"/>
                <w:lang w:val="en-US"/>
              </w:rPr>
              <w:t>(</w:t>
            </w:r>
            <w:r w:rsidRPr="00F73A5F">
              <w:rPr>
                <w:rFonts w:ascii="Times New Roman" w:hAnsi="Times New Roman" w:cs="Times New Roman"/>
                <w:sz w:val="28"/>
                <w:szCs w:val="28"/>
              </w:rPr>
              <w:t xml:space="preserve">n = </w:t>
            </w:r>
            <w:r w:rsidRPr="00F73A5F">
              <w:rPr>
                <w:rFonts w:ascii="Times New Roman" w:hAnsi="Times New Roman" w:cs="Times New Roman"/>
                <w:sz w:val="28"/>
                <w:szCs w:val="28"/>
                <w:lang w:val="en-US"/>
              </w:rPr>
              <w:t>30)</w:t>
            </w:r>
          </w:p>
        </w:tc>
      </w:tr>
      <w:tr w:rsidR="0045142F" w:rsidRPr="00F73A5F" w:rsidTr="009F1381">
        <w:trPr>
          <w:trHeight w:val="571"/>
        </w:trPr>
        <w:tc>
          <w:tcPr>
            <w:tcW w:w="1186" w:type="dxa"/>
            <w:vMerge/>
          </w:tcPr>
          <w:p w:rsidR="0045142F" w:rsidRPr="00F73A5F" w:rsidRDefault="0045142F" w:rsidP="00D67967">
            <w:pPr>
              <w:spacing w:line="360" w:lineRule="auto"/>
              <w:contextualSpacing/>
              <w:rPr>
                <w:rFonts w:ascii="Times New Roman" w:hAnsi="Times New Roman" w:cs="Times New Roman"/>
                <w:sz w:val="28"/>
                <w:szCs w:val="24"/>
              </w:rPr>
            </w:pPr>
          </w:p>
        </w:tc>
        <w:tc>
          <w:tcPr>
            <w:tcW w:w="828"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Абс.</w:t>
            </w:r>
          </w:p>
        </w:tc>
        <w:tc>
          <w:tcPr>
            <w:tcW w:w="1275"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Р</w:t>
            </w:r>
            <w:r w:rsidR="00565152" w:rsidRPr="00F73A5F">
              <w:rPr>
                <w:rFonts w:ascii="Times New Roman" w:hAnsi="Times New Roman" w:cs="Times New Roman"/>
                <w:sz w:val="28"/>
                <w:szCs w:val="28"/>
              </w:rPr>
              <w:t xml:space="preserve"> ± </w:t>
            </w:r>
            <w:r w:rsidRPr="00F73A5F">
              <w:rPr>
                <w:rFonts w:ascii="Times New Roman" w:hAnsi="Times New Roman" w:cs="Times New Roman"/>
                <w:sz w:val="28"/>
                <w:szCs w:val="28"/>
                <w:lang w:val="en-US"/>
              </w:rPr>
              <w:t>m</w:t>
            </w:r>
            <w:r w:rsidRPr="00F73A5F">
              <w:rPr>
                <w:rFonts w:ascii="Times New Roman" w:hAnsi="Times New Roman" w:cs="Times New Roman"/>
                <w:sz w:val="28"/>
                <w:szCs w:val="24"/>
              </w:rPr>
              <w:t>, %</w:t>
            </w:r>
          </w:p>
        </w:tc>
        <w:tc>
          <w:tcPr>
            <w:tcW w:w="851"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Абс.</w:t>
            </w:r>
          </w:p>
        </w:tc>
        <w:tc>
          <w:tcPr>
            <w:tcW w:w="1276"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Р</w:t>
            </w:r>
            <w:r w:rsidR="00565152" w:rsidRPr="00F73A5F">
              <w:rPr>
                <w:rFonts w:ascii="Times New Roman" w:hAnsi="Times New Roman" w:cs="Times New Roman"/>
                <w:sz w:val="28"/>
                <w:szCs w:val="28"/>
              </w:rPr>
              <w:t xml:space="preserve"> ± </w:t>
            </w:r>
            <w:r w:rsidRPr="00F73A5F">
              <w:rPr>
                <w:rFonts w:ascii="Times New Roman" w:hAnsi="Times New Roman" w:cs="Times New Roman"/>
                <w:sz w:val="28"/>
                <w:szCs w:val="28"/>
                <w:lang w:val="en-US"/>
              </w:rPr>
              <w:t>m</w:t>
            </w:r>
            <w:r w:rsidRPr="00F73A5F">
              <w:rPr>
                <w:rFonts w:ascii="Times New Roman" w:hAnsi="Times New Roman" w:cs="Times New Roman"/>
                <w:sz w:val="28"/>
                <w:szCs w:val="24"/>
              </w:rPr>
              <w:t>, %</w:t>
            </w:r>
          </w:p>
        </w:tc>
        <w:tc>
          <w:tcPr>
            <w:tcW w:w="850"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Абс.</w:t>
            </w:r>
          </w:p>
        </w:tc>
        <w:tc>
          <w:tcPr>
            <w:tcW w:w="1276"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Р</w:t>
            </w:r>
            <w:r w:rsidR="00565152" w:rsidRPr="00F73A5F">
              <w:rPr>
                <w:rFonts w:ascii="Times New Roman" w:hAnsi="Times New Roman" w:cs="Times New Roman"/>
                <w:sz w:val="28"/>
                <w:szCs w:val="28"/>
              </w:rPr>
              <w:t xml:space="preserve"> ± </w:t>
            </w:r>
            <w:r w:rsidRPr="00F73A5F">
              <w:rPr>
                <w:rFonts w:ascii="Times New Roman" w:hAnsi="Times New Roman" w:cs="Times New Roman"/>
                <w:sz w:val="28"/>
                <w:szCs w:val="28"/>
                <w:lang w:val="en-US"/>
              </w:rPr>
              <w:t>m</w:t>
            </w:r>
            <w:r w:rsidRPr="00F73A5F">
              <w:rPr>
                <w:rFonts w:ascii="Times New Roman" w:hAnsi="Times New Roman" w:cs="Times New Roman"/>
                <w:sz w:val="28"/>
                <w:szCs w:val="24"/>
              </w:rPr>
              <w:t>, %</w:t>
            </w:r>
          </w:p>
        </w:tc>
        <w:tc>
          <w:tcPr>
            <w:tcW w:w="850"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Абс.</w:t>
            </w:r>
          </w:p>
        </w:tc>
        <w:tc>
          <w:tcPr>
            <w:tcW w:w="1276" w:type="dxa"/>
          </w:tcPr>
          <w:p w:rsidR="0045142F" w:rsidRPr="00F73A5F" w:rsidRDefault="0045142F" w:rsidP="00D67967">
            <w:pPr>
              <w:spacing w:line="360" w:lineRule="auto"/>
              <w:contextualSpacing/>
              <w:rPr>
                <w:rFonts w:ascii="Times New Roman" w:hAnsi="Times New Roman" w:cs="Times New Roman"/>
                <w:sz w:val="28"/>
                <w:szCs w:val="24"/>
              </w:rPr>
            </w:pPr>
            <w:r w:rsidRPr="00F73A5F">
              <w:rPr>
                <w:rFonts w:ascii="Times New Roman" w:hAnsi="Times New Roman" w:cs="Times New Roman"/>
                <w:sz w:val="28"/>
                <w:szCs w:val="28"/>
              </w:rPr>
              <w:t>Р</w:t>
            </w:r>
            <w:r w:rsidR="00565152" w:rsidRPr="00F73A5F">
              <w:rPr>
                <w:rFonts w:ascii="Times New Roman" w:hAnsi="Times New Roman" w:cs="Times New Roman"/>
                <w:sz w:val="28"/>
                <w:szCs w:val="28"/>
              </w:rPr>
              <w:t xml:space="preserve"> ± </w:t>
            </w:r>
            <w:r w:rsidRPr="00F73A5F">
              <w:rPr>
                <w:rFonts w:ascii="Times New Roman" w:hAnsi="Times New Roman" w:cs="Times New Roman"/>
                <w:sz w:val="28"/>
                <w:szCs w:val="28"/>
                <w:lang w:val="en-US"/>
              </w:rPr>
              <w:t>m</w:t>
            </w:r>
            <w:r w:rsidR="009F1381">
              <w:rPr>
                <w:rFonts w:ascii="Times New Roman" w:hAnsi="Times New Roman" w:cs="Times New Roman"/>
                <w:sz w:val="28"/>
                <w:szCs w:val="24"/>
              </w:rPr>
              <w:t xml:space="preserve">, </w:t>
            </w:r>
            <w:r w:rsidRPr="00F73A5F">
              <w:rPr>
                <w:rFonts w:ascii="Times New Roman" w:hAnsi="Times New Roman" w:cs="Times New Roman"/>
                <w:sz w:val="28"/>
                <w:szCs w:val="24"/>
              </w:rPr>
              <w:t>%</w:t>
            </w:r>
          </w:p>
        </w:tc>
      </w:tr>
      <w:tr w:rsidR="0045142F" w:rsidRPr="00B13EA2" w:rsidTr="009F1381">
        <w:trPr>
          <w:trHeight w:val="1118"/>
        </w:trPr>
        <w:tc>
          <w:tcPr>
            <w:tcW w:w="1186"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Село</w:t>
            </w:r>
          </w:p>
        </w:tc>
        <w:tc>
          <w:tcPr>
            <w:tcW w:w="828"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68</w:t>
            </w:r>
          </w:p>
        </w:tc>
        <w:tc>
          <w:tcPr>
            <w:tcW w:w="1275" w:type="dxa"/>
          </w:tcPr>
          <w:p w:rsidR="006C35E8" w:rsidRPr="00B13EA2" w:rsidRDefault="0045142F" w:rsidP="00D67967">
            <w:pPr>
              <w:spacing w:line="360" w:lineRule="auto"/>
              <w:contextualSpacing/>
              <w:rPr>
                <w:rFonts w:ascii="Times New Roman" w:hAnsi="Times New Roman" w:cs="Times New Roman"/>
                <w:sz w:val="28"/>
                <w:szCs w:val="28"/>
              </w:rPr>
            </w:pPr>
            <w:r w:rsidRPr="00B13EA2">
              <w:rPr>
                <w:rFonts w:ascii="Times New Roman" w:hAnsi="Times New Roman" w:cs="Times New Roman"/>
                <w:sz w:val="28"/>
                <w:szCs w:val="28"/>
              </w:rPr>
              <w:t>75,55</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4,53</w:t>
            </w:r>
          </w:p>
        </w:tc>
        <w:tc>
          <w:tcPr>
            <w:tcW w:w="851"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24</w:t>
            </w:r>
          </w:p>
        </w:tc>
        <w:tc>
          <w:tcPr>
            <w:tcW w:w="1276" w:type="dxa"/>
          </w:tcPr>
          <w:p w:rsidR="0045142F" w:rsidRPr="00D67967"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80</w:t>
            </w:r>
            <w:r>
              <w:rPr>
                <w:rFonts w:ascii="Times New Roman" w:hAnsi="Times New Roman" w:cs="Times New Roman"/>
                <w:sz w:val="28"/>
                <w:szCs w:val="24"/>
              </w:rPr>
              <w:t>,00</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7,3</w:t>
            </w:r>
            <w:r>
              <w:rPr>
                <w:rFonts w:ascii="Times New Roman" w:hAnsi="Times New Roman" w:cs="Times New Roman"/>
                <w:sz w:val="28"/>
                <w:szCs w:val="28"/>
              </w:rPr>
              <w:t>0</w:t>
            </w:r>
          </w:p>
        </w:tc>
        <w:tc>
          <w:tcPr>
            <w:tcW w:w="850"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21</w:t>
            </w:r>
          </w:p>
        </w:tc>
        <w:tc>
          <w:tcPr>
            <w:tcW w:w="1276" w:type="dxa"/>
          </w:tcPr>
          <w:p w:rsidR="0045142F" w:rsidRPr="00D67967"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70</w:t>
            </w:r>
            <w:r>
              <w:rPr>
                <w:rFonts w:ascii="Times New Roman" w:hAnsi="Times New Roman" w:cs="Times New Roman"/>
                <w:sz w:val="28"/>
                <w:szCs w:val="24"/>
              </w:rPr>
              <w:t>,00</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8,37</w:t>
            </w:r>
          </w:p>
        </w:tc>
        <w:tc>
          <w:tcPr>
            <w:tcW w:w="850"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23</w:t>
            </w:r>
          </w:p>
        </w:tc>
        <w:tc>
          <w:tcPr>
            <w:tcW w:w="1276"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76,67</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7,72</w:t>
            </w:r>
          </w:p>
        </w:tc>
      </w:tr>
      <w:tr w:rsidR="0045142F" w:rsidRPr="00B13EA2" w:rsidTr="009F1381">
        <w:trPr>
          <w:trHeight w:val="1048"/>
        </w:trPr>
        <w:tc>
          <w:tcPr>
            <w:tcW w:w="1186"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Місто</w:t>
            </w:r>
          </w:p>
        </w:tc>
        <w:tc>
          <w:tcPr>
            <w:tcW w:w="828"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8"/>
              </w:rPr>
              <w:t>22</w:t>
            </w:r>
          </w:p>
        </w:tc>
        <w:tc>
          <w:tcPr>
            <w:tcW w:w="1275" w:type="dxa"/>
          </w:tcPr>
          <w:p w:rsidR="0045142F" w:rsidRPr="00D67967" w:rsidRDefault="0045142F" w:rsidP="00D67967">
            <w:pPr>
              <w:spacing w:line="360" w:lineRule="auto"/>
              <w:contextualSpacing/>
              <w:rPr>
                <w:rFonts w:ascii="Times New Roman" w:hAnsi="Times New Roman" w:cs="Times New Roman"/>
                <w:sz w:val="28"/>
                <w:szCs w:val="28"/>
              </w:rPr>
            </w:pPr>
            <w:r w:rsidRPr="00B13EA2">
              <w:rPr>
                <w:rFonts w:ascii="Times New Roman" w:hAnsi="Times New Roman" w:cs="Times New Roman"/>
                <w:sz w:val="28"/>
                <w:szCs w:val="28"/>
              </w:rPr>
              <w:t>24,45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4,53</w:t>
            </w:r>
          </w:p>
        </w:tc>
        <w:tc>
          <w:tcPr>
            <w:tcW w:w="851"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6</w:t>
            </w:r>
          </w:p>
        </w:tc>
        <w:tc>
          <w:tcPr>
            <w:tcW w:w="1276" w:type="dxa"/>
          </w:tcPr>
          <w:p w:rsidR="0045142F" w:rsidRPr="00D67967"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20</w:t>
            </w:r>
            <w:r>
              <w:rPr>
                <w:rFonts w:ascii="Times New Roman" w:hAnsi="Times New Roman" w:cs="Times New Roman"/>
                <w:sz w:val="28"/>
                <w:szCs w:val="24"/>
              </w:rPr>
              <w:t>,00</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7,3</w:t>
            </w:r>
            <w:r>
              <w:rPr>
                <w:rFonts w:ascii="Times New Roman" w:hAnsi="Times New Roman" w:cs="Times New Roman"/>
                <w:sz w:val="28"/>
                <w:szCs w:val="28"/>
              </w:rPr>
              <w:t>0</w:t>
            </w:r>
          </w:p>
        </w:tc>
        <w:tc>
          <w:tcPr>
            <w:tcW w:w="850"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9</w:t>
            </w:r>
          </w:p>
        </w:tc>
        <w:tc>
          <w:tcPr>
            <w:tcW w:w="1276" w:type="dxa"/>
          </w:tcPr>
          <w:p w:rsidR="0045142F" w:rsidRPr="00D67967"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30</w:t>
            </w:r>
            <w:r>
              <w:rPr>
                <w:rFonts w:ascii="Times New Roman" w:hAnsi="Times New Roman" w:cs="Times New Roman"/>
                <w:sz w:val="28"/>
                <w:szCs w:val="24"/>
              </w:rPr>
              <w:t>,00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8,37</w:t>
            </w:r>
          </w:p>
        </w:tc>
        <w:tc>
          <w:tcPr>
            <w:tcW w:w="850"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7</w:t>
            </w:r>
          </w:p>
        </w:tc>
        <w:tc>
          <w:tcPr>
            <w:tcW w:w="1276" w:type="dxa"/>
          </w:tcPr>
          <w:p w:rsidR="0045142F" w:rsidRPr="00B13EA2" w:rsidRDefault="0045142F" w:rsidP="00D67967">
            <w:pPr>
              <w:spacing w:line="360" w:lineRule="auto"/>
              <w:contextualSpacing/>
              <w:rPr>
                <w:rFonts w:ascii="Times New Roman" w:hAnsi="Times New Roman" w:cs="Times New Roman"/>
                <w:sz w:val="28"/>
                <w:szCs w:val="24"/>
              </w:rPr>
            </w:pPr>
            <w:r w:rsidRPr="00B13EA2">
              <w:rPr>
                <w:rFonts w:ascii="Times New Roman" w:hAnsi="Times New Roman" w:cs="Times New Roman"/>
                <w:sz w:val="28"/>
                <w:szCs w:val="24"/>
              </w:rPr>
              <w:t>23,33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7,72</w:t>
            </w:r>
          </w:p>
        </w:tc>
      </w:tr>
    </w:tbl>
    <w:p w:rsidR="00877DC4" w:rsidRDefault="00877DC4" w:rsidP="00877DC4">
      <w:pPr>
        <w:spacing w:line="360" w:lineRule="auto"/>
        <w:ind w:firstLine="708"/>
        <w:contextualSpacing/>
        <w:jc w:val="both"/>
        <w:rPr>
          <w:rFonts w:ascii="Times New Roman" w:hAnsi="Times New Roman" w:cs="Times New Roman"/>
          <w:sz w:val="28"/>
          <w:szCs w:val="28"/>
        </w:rPr>
      </w:pPr>
    </w:p>
    <w:p w:rsidR="009F1381" w:rsidRPr="009F1381" w:rsidRDefault="009F1381" w:rsidP="009F1381">
      <w:pPr>
        <w:spacing w:line="360" w:lineRule="auto"/>
        <w:ind w:firstLine="708"/>
        <w:contextualSpacing/>
        <w:jc w:val="both"/>
        <w:rPr>
          <w:rFonts w:ascii="Times New Roman" w:hAnsi="Times New Roman" w:cs="Times New Roman"/>
          <w:color w:val="000000" w:themeColor="text1"/>
          <w:sz w:val="28"/>
          <w:szCs w:val="28"/>
        </w:rPr>
      </w:pPr>
      <w:r w:rsidRPr="00480D33">
        <w:rPr>
          <w:rFonts w:ascii="Times New Roman" w:hAnsi="Times New Roman" w:cs="Times New Roman"/>
          <w:sz w:val="28"/>
          <w:szCs w:val="28"/>
        </w:rPr>
        <w:lastRenderedPageBreak/>
        <w:t xml:space="preserve">Як свідчать отримані дані, в групі порівняння більшу частку також становили діти (20 осіб (66,67 ± </w:t>
      </w:r>
      <w:r w:rsidRPr="00480D33">
        <w:rPr>
          <w:rFonts w:ascii="Times New Roman" w:hAnsi="Times New Roman" w:cs="Times New Roman"/>
          <w:color w:val="000000" w:themeColor="text1"/>
          <w:sz w:val="28"/>
          <w:szCs w:val="28"/>
        </w:rPr>
        <w:t>8,61)</w:t>
      </w:r>
      <w:r>
        <w:rPr>
          <w:rFonts w:ascii="Times New Roman" w:hAnsi="Times New Roman" w:cs="Times New Roman"/>
          <w:color w:val="000000" w:themeColor="text1"/>
          <w:sz w:val="28"/>
          <w:szCs w:val="28"/>
        </w:rPr>
        <w:t xml:space="preserve"> </w:t>
      </w:r>
      <w:r w:rsidRPr="00480D33">
        <w:rPr>
          <w:rFonts w:ascii="Times New Roman" w:hAnsi="Times New Roman" w:cs="Times New Roman"/>
          <w:color w:val="000000" w:themeColor="text1"/>
          <w:sz w:val="28"/>
          <w:szCs w:val="28"/>
        </w:rPr>
        <w:t xml:space="preserve">%), які </w:t>
      </w:r>
      <w:r w:rsidRPr="00480D33">
        <w:rPr>
          <w:rFonts w:ascii="Times New Roman" w:hAnsi="Times New Roman" w:cs="Times New Roman"/>
          <w:sz w:val="28"/>
          <w:szCs w:val="28"/>
        </w:rPr>
        <w:t>п</w:t>
      </w:r>
      <w:r w:rsidRPr="00B13EA2">
        <w:rPr>
          <w:rFonts w:ascii="Times New Roman" w:hAnsi="Times New Roman" w:cs="Times New Roman"/>
          <w:sz w:val="28"/>
          <w:szCs w:val="28"/>
        </w:rPr>
        <w:t>po</w:t>
      </w:r>
      <w:r w:rsidRPr="00480D33">
        <w:rPr>
          <w:rFonts w:ascii="Times New Roman" w:hAnsi="Times New Roman" w:cs="Times New Roman"/>
          <w:sz w:val="28"/>
          <w:szCs w:val="28"/>
        </w:rPr>
        <w:t>жив</w:t>
      </w:r>
      <w:r w:rsidRPr="00B13EA2">
        <w:rPr>
          <w:rFonts w:ascii="Times New Roman" w:hAnsi="Times New Roman" w:cs="Times New Roman"/>
          <w:sz w:val="28"/>
          <w:szCs w:val="28"/>
        </w:rPr>
        <w:t>a</w:t>
      </w:r>
      <w:r w:rsidRPr="00480D33">
        <w:rPr>
          <w:rFonts w:ascii="Times New Roman" w:hAnsi="Times New Roman" w:cs="Times New Roman"/>
          <w:sz w:val="28"/>
          <w:szCs w:val="28"/>
        </w:rPr>
        <w:t>ли в с</w:t>
      </w:r>
      <w:r w:rsidRPr="00B13EA2">
        <w:rPr>
          <w:rFonts w:ascii="Times New Roman" w:hAnsi="Times New Roman" w:cs="Times New Roman"/>
          <w:sz w:val="28"/>
          <w:szCs w:val="28"/>
        </w:rPr>
        <w:t>i</w:t>
      </w:r>
      <w:r w:rsidRPr="00480D33">
        <w:rPr>
          <w:rFonts w:ascii="Times New Roman" w:hAnsi="Times New Roman" w:cs="Times New Roman"/>
          <w:sz w:val="28"/>
          <w:szCs w:val="28"/>
        </w:rPr>
        <w:t>льській м</w:t>
      </w:r>
      <w:r w:rsidRPr="00B13EA2">
        <w:rPr>
          <w:rFonts w:ascii="Times New Roman" w:hAnsi="Times New Roman" w:cs="Times New Roman"/>
          <w:sz w:val="28"/>
          <w:szCs w:val="28"/>
        </w:rPr>
        <w:t>i</w:t>
      </w:r>
      <w:r w:rsidRPr="00480D33">
        <w:rPr>
          <w:rFonts w:ascii="Times New Roman" w:hAnsi="Times New Roman" w:cs="Times New Roman"/>
          <w:sz w:val="28"/>
          <w:szCs w:val="28"/>
        </w:rPr>
        <w:t>сцев</w:t>
      </w:r>
      <w:r>
        <w:rPr>
          <w:rFonts w:ascii="Times New Roman" w:hAnsi="Times New Roman" w:cs="Times New Roman"/>
          <w:sz w:val="28"/>
          <w:szCs w:val="28"/>
        </w:rPr>
        <w:t>o</w:t>
      </w:r>
      <w:r w:rsidRPr="00480D33">
        <w:rPr>
          <w:rFonts w:ascii="Times New Roman" w:hAnsi="Times New Roman" w:cs="Times New Roman"/>
          <w:sz w:val="28"/>
          <w:szCs w:val="28"/>
        </w:rPr>
        <w:t>ст</w:t>
      </w:r>
      <w:r>
        <w:rPr>
          <w:rFonts w:ascii="Times New Roman" w:hAnsi="Times New Roman" w:cs="Times New Roman"/>
          <w:sz w:val="28"/>
          <w:szCs w:val="28"/>
        </w:rPr>
        <w:t>i</w:t>
      </w:r>
      <w:r w:rsidRPr="00480D33">
        <w:rPr>
          <w:rFonts w:ascii="Times New Roman" w:hAnsi="Times New Roman" w:cs="Times New Roman"/>
          <w:sz w:val="28"/>
          <w:szCs w:val="28"/>
        </w:rPr>
        <w:t>, тоді як лише третина (10 пацієнтів (33,33</w:t>
      </w:r>
      <w:r w:rsidRPr="00480D33">
        <w:rPr>
          <w:rFonts w:ascii="Times New Roman" w:hAnsi="Times New Roman" w:cs="Times New Roman"/>
          <w:color w:val="000000" w:themeColor="text1"/>
          <w:sz w:val="28"/>
          <w:szCs w:val="28"/>
        </w:rPr>
        <w:t xml:space="preserve"> ± 8,61) %) були мешканцями міста.</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З даних</w:t>
      </w:r>
      <w:r>
        <w:rPr>
          <w:rFonts w:ascii="Times New Roman" w:hAnsi="Times New Roman" w:cs="Times New Roman"/>
          <w:sz w:val="28"/>
          <w:szCs w:val="28"/>
        </w:rPr>
        <w:t xml:space="preserve"> випливає, що групи обстеження </w:t>
      </w:r>
      <w:r w:rsidRPr="00B13EA2">
        <w:rPr>
          <w:rFonts w:ascii="Times New Roman" w:hAnsi="Times New Roman" w:cs="Times New Roman"/>
          <w:sz w:val="28"/>
          <w:szCs w:val="28"/>
        </w:rPr>
        <w:t>були репрезе</w:t>
      </w:r>
      <w:r>
        <w:rPr>
          <w:rFonts w:ascii="Times New Roman" w:hAnsi="Times New Roman" w:cs="Times New Roman"/>
          <w:sz w:val="28"/>
          <w:szCs w:val="28"/>
        </w:rPr>
        <w:t>нтативними</w:t>
      </w:r>
      <w:r w:rsidRPr="00B13EA2">
        <w:rPr>
          <w:rFonts w:ascii="Times New Roman" w:hAnsi="Times New Roman" w:cs="Times New Roman"/>
          <w:sz w:val="28"/>
          <w:szCs w:val="28"/>
        </w:rPr>
        <w:t xml:space="preserve"> за місцем прож</w:t>
      </w:r>
      <w:r w:rsidRPr="002D0035">
        <w:rPr>
          <w:rFonts w:ascii="Times New Roman" w:hAnsi="Times New Roman" w:cs="Times New Roman"/>
          <w:sz w:val="28"/>
          <w:szCs w:val="28"/>
        </w:rPr>
        <w:t>ивання.</w:t>
      </w:r>
    </w:p>
    <w:p w:rsidR="00B74EC0" w:rsidRPr="00F73A5F" w:rsidRDefault="00D444AA" w:rsidP="00877DC4">
      <w:pPr>
        <w:spacing w:after="0" w:line="360" w:lineRule="auto"/>
        <w:ind w:firstLine="708"/>
        <w:jc w:val="both"/>
        <w:rPr>
          <w:rFonts w:ascii="Times New Roman" w:hAnsi="Times New Roman" w:cs="Times New Roman"/>
          <w:sz w:val="28"/>
          <w:szCs w:val="28"/>
        </w:rPr>
      </w:pPr>
      <w:r w:rsidRPr="0079137C">
        <w:rPr>
          <w:rFonts w:ascii="Times New Roman" w:hAnsi="Times New Roman" w:cs="Times New Roman"/>
          <w:sz w:val="28"/>
          <w:szCs w:val="28"/>
        </w:rPr>
        <w:t>Характеристика</w:t>
      </w:r>
      <w:r w:rsidR="00480D33">
        <w:rPr>
          <w:rFonts w:ascii="Times New Roman" w:hAnsi="Times New Roman" w:cs="Times New Roman"/>
          <w:sz w:val="28"/>
          <w:szCs w:val="28"/>
        </w:rPr>
        <w:t xml:space="preserve"> </w:t>
      </w:r>
      <w:r w:rsidRPr="0079137C">
        <w:rPr>
          <w:rFonts w:ascii="Times New Roman" w:eastAsia="Times New Roman" w:hAnsi="Times New Roman" w:cs="Times New Roman"/>
          <w:sz w:val="28"/>
          <w:szCs w:val="28"/>
        </w:rPr>
        <w:t>захворювань, з якими діти перебували на стаціонарному лікуванні</w:t>
      </w:r>
      <w:r w:rsidR="009F1381">
        <w:rPr>
          <w:rFonts w:ascii="Times New Roman" w:eastAsia="Times New Roman" w:hAnsi="Times New Roman" w:cs="Times New Roman"/>
          <w:sz w:val="28"/>
          <w:szCs w:val="28"/>
        </w:rPr>
        <w:t>,</w:t>
      </w:r>
      <w:r w:rsidR="00480D33">
        <w:rPr>
          <w:rFonts w:ascii="Times New Roman" w:eastAsia="Times New Roman" w:hAnsi="Times New Roman" w:cs="Times New Roman"/>
          <w:sz w:val="28"/>
          <w:szCs w:val="28"/>
        </w:rPr>
        <w:t xml:space="preserve"> </w:t>
      </w:r>
      <w:r w:rsidRPr="0079137C">
        <w:rPr>
          <w:rFonts w:ascii="Times New Roman" w:hAnsi="Times New Roman" w:cs="Times New Roman"/>
          <w:sz w:val="28"/>
          <w:szCs w:val="28"/>
        </w:rPr>
        <w:t xml:space="preserve">наведена у </w:t>
      </w:r>
      <w:r w:rsidR="00877DC4">
        <w:rPr>
          <w:rFonts w:ascii="Times New Roman" w:hAnsi="Times New Roman" w:cs="Times New Roman"/>
          <w:sz w:val="28"/>
          <w:szCs w:val="28"/>
        </w:rPr>
        <w:t>таблиці</w:t>
      </w:r>
      <w:r w:rsidRPr="0079137C">
        <w:rPr>
          <w:rFonts w:ascii="Times New Roman" w:hAnsi="Times New Roman" w:cs="Times New Roman"/>
          <w:sz w:val="28"/>
          <w:szCs w:val="28"/>
        </w:rPr>
        <w:t xml:space="preserve"> 2.4.</w:t>
      </w:r>
    </w:p>
    <w:p w:rsidR="00B74EC0" w:rsidRPr="00B74EC0" w:rsidRDefault="00B74EC0" w:rsidP="00877DC4">
      <w:pPr>
        <w:spacing w:after="0" w:line="360" w:lineRule="auto"/>
        <w:ind w:firstLine="708"/>
        <w:jc w:val="both"/>
        <w:rPr>
          <w:rFonts w:ascii="Times New Roman" w:hAnsi="Times New Roman" w:cs="Times New Roman"/>
          <w:sz w:val="28"/>
          <w:szCs w:val="28"/>
        </w:rPr>
      </w:pPr>
    </w:p>
    <w:p w:rsidR="00D444AA" w:rsidRPr="00B13EA2" w:rsidRDefault="002D0035" w:rsidP="00F73A5F">
      <w:pPr>
        <w:spacing w:after="0" w:line="360" w:lineRule="auto"/>
        <w:jc w:val="both"/>
        <w:rPr>
          <w:rFonts w:ascii="Times New Roman" w:hAnsi="Times New Roman" w:cs="Times New Roman"/>
          <w:b/>
          <w:sz w:val="28"/>
          <w:szCs w:val="28"/>
        </w:rPr>
      </w:pPr>
      <w:r w:rsidRPr="002D0035">
        <w:rPr>
          <w:rFonts w:ascii="Times New Roman" w:hAnsi="Times New Roman" w:cs="Times New Roman"/>
          <w:sz w:val="28"/>
          <w:szCs w:val="28"/>
        </w:rPr>
        <w:t>Таблиця 2.</w:t>
      </w:r>
      <w:r>
        <w:rPr>
          <w:rFonts w:ascii="Times New Roman" w:hAnsi="Times New Roman" w:cs="Times New Roman"/>
          <w:sz w:val="28"/>
          <w:szCs w:val="28"/>
        </w:rPr>
        <w:t>4 –</w:t>
      </w:r>
      <w:r w:rsidR="00480D33">
        <w:rPr>
          <w:rFonts w:ascii="Times New Roman" w:hAnsi="Times New Roman" w:cs="Times New Roman"/>
          <w:sz w:val="28"/>
          <w:szCs w:val="28"/>
        </w:rPr>
        <w:t xml:space="preserve"> </w:t>
      </w:r>
      <w:r w:rsidR="00D444AA" w:rsidRPr="002D0035">
        <w:rPr>
          <w:rFonts w:ascii="Times New Roman" w:hAnsi="Times New Roman" w:cs="Times New Roman"/>
          <w:sz w:val="28"/>
          <w:szCs w:val="28"/>
        </w:rPr>
        <w:t xml:space="preserve">Характеристика </w:t>
      </w:r>
      <w:r w:rsidR="00D444AA" w:rsidRPr="002D0035">
        <w:rPr>
          <w:rFonts w:ascii="Times New Roman" w:eastAsia="Times New Roman" w:hAnsi="Times New Roman" w:cs="Times New Roman"/>
          <w:sz w:val="28"/>
          <w:szCs w:val="28"/>
        </w:rPr>
        <w:t xml:space="preserve">захворювань, з якими діти </w:t>
      </w:r>
      <w:r w:rsidR="0079137C" w:rsidRPr="002D0035">
        <w:rPr>
          <w:rFonts w:ascii="Times New Roman" w:eastAsia="Times New Roman" w:hAnsi="Times New Roman" w:cs="Times New Roman"/>
          <w:sz w:val="28"/>
          <w:szCs w:val="28"/>
        </w:rPr>
        <w:t xml:space="preserve">основної групи </w:t>
      </w:r>
      <w:r w:rsidR="00D444AA" w:rsidRPr="002D0035">
        <w:rPr>
          <w:rFonts w:ascii="Times New Roman" w:eastAsia="Times New Roman" w:hAnsi="Times New Roman" w:cs="Times New Roman"/>
          <w:sz w:val="28"/>
          <w:szCs w:val="28"/>
        </w:rPr>
        <w:t>перебували на стаціонарному лікуванні</w:t>
      </w:r>
    </w:p>
    <w:p w:rsidR="00D444AA" w:rsidRPr="00B13EA2" w:rsidRDefault="00D444AA" w:rsidP="00D444AA">
      <w:pPr>
        <w:spacing w:after="0" w:line="240" w:lineRule="auto"/>
        <w:jc w:val="center"/>
        <w:rPr>
          <w:rFonts w:ascii="Times New Roman" w:hAnsi="Times New Roman" w:cs="Times New Roman"/>
          <w:sz w:val="28"/>
          <w:szCs w:val="28"/>
        </w:rPr>
      </w:pPr>
    </w:p>
    <w:tbl>
      <w:tblPr>
        <w:tblStyle w:val="af0"/>
        <w:tblW w:w="0" w:type="auto"/>
        <w:tblInd w:w="108" w:type="dxa"/>
        <w:tblLook w:val="04A0" w:firstRow="1" w:lastRow="0" w:firstColumn="1" w:lastColumn="0" w:noHBand="0" w:noVBand="1"/>
      </w:tblPr>
      <w:tblGrid>
        <w:gridCol w:w="5102"/>
        <w:gridCol w:w="1663"/>
        <w:gridCol w:w="3038"/>
      </w:tblGrid>
      <w:tr w:rsidR="00D549C7" w:rsidRPr="00B13EA2" w:rsidTr="00D549C7">
        <w:trPr>
          <w:trHeight w:val="187"/>
        </w:trPr>
        <w:tc>
          <w:tcPr>
            <w:tcW w:w="5198" w:type="dxa"/>
            <w:vMerge w:val="restart"/>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Патологія</w:t>
            </w:r>
          </w:p>
        </w:tc>
        <w:tc>
          <w:tcPr>
            <w:tcW w:w="4799" w:type="dxa"/>
            <w:gridSpan w:val="2"/>
          </w:tcPr>
          <w:p w:rsidR="00D549C7" w:rsidRPr="00B13EA2" w:rsidRDefault="00D549C7" w:rsidP="00480D33">
            <w:pPr>
              <w:spacing w:line="360" w:lineRule="auto"/>
              <w:rPr>
                <w:rFonts w:ascii="Times New Roman" w:hAnsi="Times New Roman" w:cs="Times New Roman"/>
                <w:sz w:val="28"/>
                <w:szCs w:val="28"/>
              </w:rPr>
            </w:pPr>
            <w:r>
              <w:rPr>
                <w:rFonts w:ascii="Times New Roman" w:hAnsi="Times New Roman" w:cs="Times New Roman"/>
                <w:sz w:val="28"/>
                <w:szCs w:val="28"/>
              </w:rPr>
              <w:t>Всього</w:t>
            </w:r>
            <w:r w:rsidRPr="00B13EA2">
              <w:rPr>
                <w:rFonts w:ascii="Times New Roman" w:hAnsi="Times New Roman" w:cs="Times New Roman"/>
                <w:sz w:val="28"/>
                <w:szCs w:val="28"/>
              </w:rPr>
              <w:t xml:space="preserve"> (n = 90)</w:t>
            </w:r>
          </w:p>
        </w:tc>
      </w:tr>
      <w:tr w:rsidR="00D549C7" w:rsidRPr="00B13EA2" w:rsidTr="00D549C7">
        <w:trPr>
          <w:trHeight w:val="49"/>
        </w:trPr>
        <w:tc>
          <w:tcPr>
            <w:tcW w:w="5198" w:type="dxa"/>
            <w:vMerge/>
          </w:tcPr>
          <w:p w:rsidR="00D549C7" w:rsidRPr="00B13EA2" w:rsidRDefault="00D549C7" w:rsidP="00480D33">
            <w:pPr>
              <w:spacing w:line="360" w:lineRule="auto"/>
              <w:rPr>
                <w:rFonts w:ascii="Times New Roman" w:hAnsi="Times New Roman" w:cs="Times New Roman"/>
                <w:sz w:val="28"/>
                <w:szCs w:val="28"/>
              </w:rPr>
            </w:pP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003F5076">
              <w:rPr>
                <w:rFonts w:ascii="Times New Roman" w:hAnsi="Times New Roman" w:cs="Times New Roman"/>
                <w:sz w:val="28"/>
                <w:szCs w:val="24"/>
                <w:lang w:val="en-US"/>
              </w:rPr>
              <w:t xml:space="preserve"> </w:t>
            </w:r>
            <w:r w:rsidRPr="00B13EA2">
              <w:rPr>
                <w:rFonts w:ascii="Times New Roman" w:hAnsi="Times New Roman" w:cs="Times New Roman"/>
                <w:sz w:val="28"/>
                <w:szCs w:val="28"/>
              </w:rPr>
              <w:t>%</w:t>
            </w:r>
          </w:p>
        </w:tc>
      </w:tr>
      <w:tr w:rsidR="00D549C7" w:rsidRPr="00B13EA2" w:rsidTr="00D549C7">
        <w:trPr>
          <w:trHeight w:val="78"/>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Пневмонія гостра</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26</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28,88</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4,78</w:t>
            </w:r>
          </w:p>
        </w:tc>
      </w:tr>
      <w:tr w:rsidR="00D549C7" w:rsidRPr="00B13EA2" w:rsidTr="00D549C7">
        <w:trPr>
          <w:trHeight w:val="387"/>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Гострий обструктивний бронхіт</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31</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34,44</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5,01</w:t>
            </w:r>
          </w:p>
        </w:tc>
      </w:tr>
      <w:tr w:rsidR="00D549C7" w:rsidRPr="00B13EA2" w:rsidTr="00D549C7">
        <w:trPr>
          <w:trHeight w:val="387"/>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Гострий бронхіоліт</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5</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5,55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2,41</w:t>
            </w:r>
          </w:p>
        </w:tc>
      </w:tr>
      <w:tr w:rsidR="00D549C7" w:rsidRPr="00B13EA2" w:rsidTr="00D549C7">
        <w:trPr>
          <w:trHeight w:val="581"/>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Гострий стенозуючий ларинготрахеїт</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2,22</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1,55</w:t>
            </w:r>
          </w:p>
        </w:tc>
      </w:tr>
      <w:tr w:rsidR="00D549C7" w:rsidRPr="00B13EA2" w:rsidTr="00D549C7">
        <w:trPr>
          <w:trHeight w:val="484"/>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Вірусна інфекція неуточненої етіології</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23</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25,55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4,6</w:t>
            </w:r>
            <w:r>
              <w:rPr>
                <w:rFonts w:ascii="Times New Roman" w:hAnsi="Times New Roman" w:cs="Times New Roman"/>
                <w:color w:val="000000" w:themeColor="text1"/>
                <w:sz w:val="28"/>
                <w:szCs w:val="28"/>
              </w:rPr>
              <w:t>0</w:t>
            </w:r>
          </w:p>
        </w:tc>
      </w:tr>
      <w:tr w:rsidR="00D549C7" w:rsidRPr="00B13EA2" w:rsidTr="00D549C7">
        <w:trPr>
          <w:trHeight w:val="36"/>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Середній гнійний отит</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1,11</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1,11</w:t>
            </w:r>
          </w:p>
        </w:tc>
      </w:tr>
      <w:tr w:rsidR="00D549C7" w:rsidRPr="00B13EA2" w:rsidTr="00D549C7">
        <w:trPr>
          <w:trHeight w:val="194"/>
        </w:trPr>
        <w:tc>
          <w:tcPr>
            <w:tcW w:w="5198"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Спазмофілія</w:t>
            </w:r>
          </w:p>
        </w:tc>
        <w:tc>
          <w:tcPr>
            <w:tcW w:w="1692"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3107" w:type="dxa"/>
          </w:tcPr>
          <w:p w:rsidR="00D549C7" w:rsidRPr="00B13EA2" w:rsidRDefault="00D549C7" w:rsidP="00480D33">
            <w:pPr>
              <w:spacing w:line="360" w:lineRule="auto"/>
              <w:rPr>
                <w:rFonts w:ascii="Times New Roman" w:hAnsi="Times New Roman" w:cs="Times New Roman"/>
                <w:sz w:val="28"/>
                <w:szCs w:val="28"/>
              </w:rPr>
            </w:pPr>
            <w:r w:rsidRPr="00B13EA2">
              <w:rPr>
                <w:rFonts w:ascii="Times New Roman" w:hAnsi="Times New Roman" w:cs="Times New Roman"/>
                <w:sz w:val="28"/>
                <w:szCs w:val="28"/>
              </w:rPr>
              <w:t>2,22</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1,55</w:t>
            </w:r>
          </w:p>
        </w:tc>
      </w:tr>
    </w:tbl>
    <w:p w:rsidR="00F73A5F" w:rsidRDefault="00F73A5F" w:rsidP="009F1381">
      <w:pPr>
        <w:spacing w:after="0" w:line="360" w:lineRule="auto"/>
        <w:jc w:val="both"/>
        <w:rPr>
          <w:rFonts w:ascii="Times New Roman" w:hAnsi="Times New Roman" w:cs="Times New Roman"/>
          <w:sz w:val="28"/>
          <w:szCs w:val="28"/>
        </w:rPr>
      </w:pPr>
    </w:p>
    <w:p w:rsidR="00F73A5F" w:rsidRDefault="00F73A5F" w:rsidP="00F73A5F">
      <w:pPr>
        <w:spacing w:after="0" w:line="360" w:lineRule="auto"/>
        <w:ind w:firstLine="708"/>
        <w:jc w:val="both"/>
        <w:rPr>
          <w:rFonts w:ascii="Times New Roman" w:hAnsi="Times New Roman" w:cs="Times New Roman"/>
          <w:bCs/>
          <w:color w:val="000000" w:themeColor="text1"/>
          <w:sz w:val="28"/>
          <w:szCs w:val="28"/>
          <w:shd w:val="clear" w:color="auto" w:fill="FFFFFF"/>
        </w:rPr>
      </w:pPr>
      <w:r w:rsidRPr="00557373">
        <w:rPr>
          <w:rFonts w:ascii="Times New Roman" w:eastAsia="Times New Roman" w:hAnsi="Times New Roman" w:cs="Times New Roman"/>
          <w:sz w:val="28"/>
          <w:szCs w:val="28"/>
        </w:rPr>
        <w:t xml:space="preserve">Проведений аналіз захворювань, з якими діти перебували на стаціонарному лікуванні, показав, що у дітей обох груп </w:t>
      </w:r>
      <w:r w:rsidRPr="00B13EA2">
        <w:rPr>
          <w:rFonts w:ascii="Times New Roman" w:hAnsi="Times New Roman" w:cs="Times New Roman"/>
          <w:sz w:val="28"/>
          <w:szCs w:val="28"/>
        </w:rPr>
        <w:t xml:space="preserve">переважала гостра патологія органів </w:t>
      </w:r>
      <w:r>
        <w:rPr>
          <w:rFonts w:ascii="Times New Roman" w:hAnsi="Times New Roman" w:cs="Times New Roman"/>
          <w:sz w:val="28"/>
          <w:szCs w:val="28"/>
        </w:rPr>
        <w:t xml:space="preserve">дихання </w:t>
      </w:r>
      <w:r w:rsidRPr="00B13EA2">
        <w:rPr>
          <w:rFonts w:ascii="Times New Roman" w:hAnsi="Times New Roman" w:cs="Times New Roman"/>
          <w:sz w:val="28"/>
          <w:szCs w:val="28"/>
        </w:rPr>
        <w:t>–</w:t>
      </w:r>
      <w:r>
        <w:rPr>
          <w:rFonts w:ascii="Times New Roman" w:hAnsi="Times New Roman" w:cs="Times New Roman"/>
          <w:sz w:val="28"/>
          <w:szCs w:val="28"/>
        </w:rPr>
        <w:t xml:space="preserve"> 117 випадків</w:t>
      </w:r>
      <w:r w:rsidR="00480D33">
        <w:rPr>
          <w:rFonts w:ascii="Times New Roman" w:hAnsi="Times New Roman" w:cs="Times New Roman"/>
          <w:sz w:val="28"/>
          <w:szCs w:val="28"/>
        </w:rPr>
        <w:t xml:space="preserve"> </w:t>
      </w:r>
      <w:r>
        <w:rPr>
          <w:rFonts w:ascii="Times New Roman" w:hAnsi="Times New Roman" w:cs="Times New Roman"/>
          <w:sz w:val="28"/>
          <w:szCs w:val="28"/>
        </w:rPr>
        <w:t>(</w:t>
      </w:r>
      <w:r w:rsidRPr="00B13EA2">
        <w:rPr>
          <w:rFonts w:ascii="Times New Roman" w:hAnsi="Times New Roman" w:cs="Times New Roman"/>
          <w:sz w:val="28"/>
          <w:szCs w:val="28"/>
        </w:rPr>
        <w:t>97,5</w:t>
      </w:r>
      <w:r>
        <w:rPr>
          <w:rFonts w:ascii="Times New Roman" w:hAnsi="Times New Roman" w:cs="Times New Roman"/>
          <w:sz w:val="28"/>
          <w:szCs w:val="28"/>
        </w:rPr>
        <w:t>0</w:t>
      </w:r>
      <w:r>
        <w:rPr>
          <w:rFonts w:ascii="Times New Roman" w:hAnsi="Times New Roman" w:cs="Times New Roman"/>
          <w:bCs/>
          <w:color w:val="000000" w:themeColor="text1"/>
          <w:sz w:val="28"/>
          <w:szCs w:val="28"/>
          <w:shd w:val="clear" w:color="auto" w:fill="FFFFFF"/>
        </w:rPr>
        <w:t xml:space="preserve"> ± 1,</w:t>
      </w:r>
      <w:r w:rsidRPr="00B13EA2">
        <w:rPr>
          <w:rFonts w:ascii="Times New Roman" w:hAnsi="Times New Roman" w:cs="Times New Roman"/>
          <w:bCs/>
          <w:color w:val="000000" w:themeColor="text1"/>
          <w:sz w:val="28"/>
          <w:szCs w:val="28"/>
          <w:shd w:val="clear" w:color="auto" w:fill="FFFFFF"/>
        </w:rPr>
        <w:t>43</w:t>
      </w:r>
      <w:r>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sz w:val="28"/>
          <w:szCs w:val="28"/>
        </w:rPr>
        <w:t>%</w:t>
      </w:r>
      <w:r w:rsidRPr="00B13EA2">
        <w:rPr>
          <w:rFonts w:ascii="Times New Roman" w:hAnsi="Times New Roman" w:cs="Times New Roman"/>
          <w:sz w:val="28"/>
          <w:szCs w:val="28"/>
        </w:rPr>
        <w:t>. Так, в основній групі дана патологія  була зареєстрована у 87 дітей (96,67</w:t>
      </w:r>
      <w:r>
        <w:rPr>
          <w:rFonts w:ascii="Times New Roman" w:hAnsi="Times New Roman" w:cs="Times New Roman"/>
          <w:bCs/>
          <w:color w:val="000000" w:themeColor="text1"/>
          <w:sz w:val="28"/>
          <w:szCs w:val="28"/>
          <w:shd w:val="clear" w:color="auto" w:fill="FFFFFF"/>
        </w:rPr>
        <w:t xml:space="preserve"> ± </w:t>
      </w:r>
      <w:r w:rsidRPr="00B13EA2">
        <w:rPr>
          <w:rFonts w:ascii="Times New Roman" w:hAnsi="Times New Roman" w:cs="Times New Roman"/>
          <w:bCs/>
          <w:color w:val="000000" w:themeColor="text1"/>
          <w:sz w:val="28"/>
          <w:szCs w:val="28"/>
          <w:shd w:val="clear" w:color="auto" w:fill="FFFFFF"/>
        </w:rPr>
        <w:t>1,89)</w:t>
      </w:r>
      <w:r w:rsidR="00480D33">
        <w:rPr>
          <w:rFonts w:ascii="Times New Roman" w:hAnsi="Times New Roman" w:cs="Times New Roman"/>
          <w:bCs/>
          <w:color w:val="000000" w:themeColor="text1"/>
          <w:sz w:val="28"/>
          <w:szCs w:val="28"/>
          <w:shd w:val="clear" w:color="auto" w:fill="FFFFFF"/>
        </w:rPr>
        <w:t xml:space="preserve"> </w:t>
      </w:r>
      <w:r w:rsidRPr="00B13EA2">
        <w:rPr>
          <w:rFonts w:ascii="Times New Roman" w:hAnsi="Times New Roman" w:cs="Times New Roman"/>
          <w:bCs/>
          <w:color w:val="000000" w:themeColor="text1"/>
          <w:sz w:val="28"/>
          <w:szCs w:val="28"/>
          <w:shd w:val="clear" w:color="auto" w:fill="FFFFFF"/>
        </w:rPr>
        <w:t>%, тоді як в групі порівняння частота гострих захворювань дихальної системи склала 100</w:t>
      </w:r>
      <w:r w:rsidR="00480D33">
        <w:rPr>
          <w:rFonts w:ascii="Times New Roman" w:hAnsi="Times New Roman" w:cs="Times New Roman"/>
          <w:bCs/>
          <w:color w:val="000000" w:themeColor="text1"/>
          <w:sz w:val="28"/>
          <w:szCs w:val="28"/>
          <w:shd w:val="clear" w:color="auto" w:fill="FFFFFF"/>
        </w:rPr>
        <w:t xml:space="preserve"> </w:t>
      </w:r>
      <w:r w:rsidRPr="00B13EA2">
        <w:rPr>
          <w:rFonts w:ascii="Times New Roman" w:hAnsi="Times New Roman" w:cs="Times New Roman"/>
          <w:bCs/>
          <w:color w:val="000000" w:themeColor="text1"/>
          <w:sz w:val="28"/>
          <w:szCs w:val="28"/>
          <w:shd w:val="clear" w:color="auto" w:fill="FFFFFF"/>
        </w:rPr>
        <w:t>%.</w:t>
      </w:r>
    </w:p>
    <w:p w:rsidR="00F73A5F" w:rsidRPr="00D064D8" w:rsidRDefault="00F73A5F" w:rsidP="00F73A5F">
      <w:pPr>
        <w:spacing w:after="0" w:line="360" w:lineRule="auto"/>
        <w:ind w:firstLine="708"/>
        <w:jc w:val="both"/>
        <w:rPr>
          <w:rFonts w:ascii="Times New Roman" w:hAnsi="Times New Roman" w:cs="Times New Roman"/>
          <w:sz w:val="28"/>
          <w:szCs w:val="28"/>
        </w:rPr>
      </w:pPr>
      <w:r>
        <w:rPr>
          <w:rFonts w:ascii="Times New Roman" w:hAnsi="Times New Roman" w:cs="Times New Roman"/>
          <w:bCs/>
          <w:color w:val="000000" w:themeColor="text1"/>
          <w:sz w:val="28"/>
          <w:szCs w:val="28"/>
          <w:shd w:val="clear" w:color="auto" w:fill="FFFFFF"/>
        </w:rPr>
        <w:t>В групі порівняння 11 дітей (</w:t>
      </w:r>
      <w:r w:rsidRPr="00B13EA2">
        <w:rPr>
          <w:rFonts w:ascii="Times New Roman" w:hAnsi="Times New Roman" w:cs="Times New Roman"/>
          <w:sz w:val="28"/>
          <w:szCs w:val="28"/>
        </w:rPr>
        <w:t>36,4</w:t>
      </w:r>
      <w:r>
        <w:rPr>
          <w:rFonts w:ascii="Times New Roman" w:hAnsi="Times New Roman" w:cs="Times New Roman"/>
          <w:sz w:val="28"/>
          <w:szCs w:val="28"/>
        </w:rPr>
        <w:t>0</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8,8</w:t>
      </w:r>
      <w:r>
        <w:rPr>
          <w:rFonts w:ascii="Times New Roman" w:hAnsi="Times New Roman" w:cs="Times New Roman"/>
          <w:color w:val="000000" w:themeColor="text1"/>
          <w:sz w:val="28"/>
          <w:szCs w:val="28"/>
        </w:rPr>
        <w:t xml:space="preserve">0) %  мали пневмонію, у третини </w:t>
      </w:r>
      <w:r w:rsidRPr="00B13EA2">
        <w:rPr>
          <w:rFonts w:ascii="Times New Roman" w:hAnsi="Times New Roman" w:cs="Times New Roman"/>
          <w:sz w:val="28"/>
          <w:szCs w:val="28"/>
        </w:rPr>
        <w:t>–</w:t>
      </w:r>
      <w:r>
        <w:rPr>
          <w:rFonts w:ascii="Times New Roman" w:hAnsi="Times New Roman" w:cs="Times New Roman"/>
          <w:color w:val="000000" w:themeColor="text1"/>
          <w:sz w:val="28"/>
          <w:szCs w:val="28"/>
        </w:rPr>
        <w:t xml:space="preserve"> 10 дітей (</w:t>
      </w:r>
      <w:r w:rsidRPr="00B13EA2">
        <w:rPr>
          <w:rFonts w:ascii="Times New Roman" w:hAnsi="Times New Roman" w:cs="Times New Roman"/>
          <w:sz w:val="28"/>
          <w:szCs w:val="28"/>
        </w:rPr>
        <w:t>33,33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8,61</w:t>
      </w:r>
      <w:r>
        <w:rPr>
          <w:rFonts w:ascii="Times New Roman" w:hAnsi="Times New Roman" w:cs="Times New Roman"/>
          <w:color w:val="000000" w:themeColor="text1"/>
          <w:sz w:val="28"/>
          <w:szCs w:val="28"/>
        </w:rPr>
        <w:t xml:space="preserve">) % </w:t>
      </w:r>
      <w:r w:rsidRPr="00B13EA2">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вірусна інфекція </w:t>
      </w:r>
      <w:r w:rsidRPr="00B13EA2">
        <w:rPr>
          <w:rFonts w:ascii="Times New Roman" w:hAnsi="Times New Roman" w:cs="Times New Roman"/>
          <w:sz w:val="28"/>
          <w:szCs w:val="28"/>
        </w:rPr>
        <w:t>неуточненої етіології</w:t>
      </w:r>
      <w:r>
        <w:rPr>
          <w:rFonts w:ascii="Times New Roman" w:hAnsi="Times New Roman" w:cs="Times New Roman"/>
          <w:sz w:val="28"/>
          <w:szCs w:val="28"/>
        </w:rPr>
        <w:t>, у 7 дітей (</w:t>
      </w:r>
      <w:r w:rsidRPr="00B13EA2">
        <w:rPr>
          <w:rFonts w:ascii="Times New Roman" w:hAnsi="Times New Roman" w:cs="Times New Roman"/>
          <w:sz w:val="28"/>
          <w:szCs w:val="28"/>
        </w:rPr>
        <w:t>23,33</w:t>
      </w:r>
      <w:r w:rsidR="00541A85">
        <w:rPr>
          <w:rFonts w:ascii="Times New Roman" w:hAnsi="Times New Roman" w:cs="Times New Roman"/>
          <w:sz w:val="28"/>
          <w:szCs w:val="28"/>
          <w:lang w:val="en-US"/>
        </w:rPr>
        <w:t> </w:t>
      </w:r>
      <w:r>
        <w:rPr>
          <w:rFonts w:ascii="Times New Roman" w:hAnsi="Times New Roman" w:cs="Times New Roman"/>
          <w:color w:val="000000" w:themeColor="text1"/>
          <w:sz w:val="28"/>
          <w:szCs w:val="28"/>
        </w:rPr>
        <w:t>±</w:t>
      </w:r>
      <w:r w:rsidR="00541A85">
        <w:rPr>
          <w:rFonts w:ascii="Times New Roman" w:hAnsi="Times New Roman" w:cs="Times New Roman"/>
          <w:color w:val="000000" w:themeColor="text1"/>
          <w:sz w:val="28"/>
          <w:szCs w:val="28"/>
          <w:lang w:val="en-US"/>
        </w:rPr>
        <w:t> </w:t>
      </w:r>
      <w:r w:rsidRPr="00B13EA2">
        <w:rPr>
          <w:rFonts w:ascii="Times New Roman" w:hAnsi="Times New Roman" w:cs="Times New Roman"/>
          <w:color w:val="000000" w:themeColor="text1"/>
          <w:sz w:val="28"/>
          <w:szCs w:val="28"/>
        </w:rPr>
        <w:t>7,72</w:t>
      </w:r>
      <w:r>
        <w:rPr>
          <w:rFonts w:ascii="Times New Roman" w:hAnsi="Times New Roman" w:cs="Times New Roman"/>
          <w:color w:val="000000" w:themeColor="text1"/>
          <w:sz w:val="28"/>
          <w:szCs w:val="28"/>
        </w:rPr>
        <w:t xml:space="preserve">) % діагностовано гострий </w:t>
      </w:r>
      <w:r w:rsidRPr="00B13EA2">
        <w:rPr>
          <w:rFonts w:ascii="Times New Roman" w:hAnsi="Times New Roman" w:cs="Times New Roman"/>
          <w:sz w:val="28"/>
          <w:szCs w:val="28"/>
        </w:rPr>
        <w:t>обструктивний бронхіт</w:t>
      </w:r>
      <w:r>
        <w:rPr>
          <w:rFonts w:ascii="Times New Roman" w:hAnsi="Times New Roman" w:cs="Times New Roman"/>
          <w:sz w:val="28"/>
          <w:szCs w:val="28"/>
        </w:rPr>
        <w:t>, у 2 (</w:t>
      </w:r>
      <w:r w:rsidRPr="00B13EA2">
        <w:rPr>
          <w:rFonts w:ascii="Times New Roman" w:hAnsi="Times New Roman" w:cs="Times New Roman"/>
          <w:sz w:val="28"/>
          <w:szCs w:val="28"/>
        </w:rPr>
        <w:t>6,66</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4,55</w:t>
      </w:r>
      <w:r>
        <w:rPr>
          <w:rFonts w:ascii="Times New Roman" w:hAnsi="Times New Roman" w:cs="Times New Roman"/>
          <w:color w:val="000000" w:themeColor="text1"/>
          <w:sz w:val="28"/>
          <w:szCs w:val="28"/>
        </w:rPr>
        <w:t>)</w:t>
      </w:r>
      <w:r w:rsidR="00480D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w:t>
      </w:r>
      <w:r w:rsidR="00541A85">
        <w:rPr>
          <w:rFonts w:ascii="Times New Roman" w:hAnsi="Times New Roman" w:cs="Times New Roman"/>
          <w:color w:val="000000" w:themeColor="text1"/>
          <w:sz w:val="28"/>
          <w:szCs w:val="28"/>
        </w:rPr>
        <w:t> </w:t>
      </w:r>
      <w:r w:rsidRPr="00B13EA2">
        <w:rPr>
          <w:rFonts w:ascii="Times New Roman" w:hAnsi="Times New Roman" w:cs="Times New Roman"/>
          <w:sz w:val="28"/>
          <w:szCs w:val="28"/>
        </w:rPr>
        <w:t>–</w:t>
      </w:r>
      <w:r w:rsidR="00541A85">
        <w:rPr>
          <w:rFonts w:ascii="Times New Roman" w:hAnsi="Times New Roman" w:cs="Times New Roman"/>
          <w:sz w:val="28"/>
          <w:szCs w:val="28"/>
          <w:lang w:val="en-US"/>
        </w:rPr>
        <w:t> </w:t>
      </w:r>
      <w:r>
        <w:rPr>
          <w:rFonts w:ascii="Times New Roman" w:hAnsi="Times New Roman" w:cs="Times New Roman"/>
          <w:color w:val="000000" w:themeColor="text1"/>
          <w:sz w:val="28"/>
          <w:szCs w:val="28"/>
        </w:rPr>
        <w:t xml:space="preserve">гострий </w:t>
      </w:r>
      <w:r w:rsidRPr="00B13EA2">
        <w:rPr>
          <w:rFonts w:ascii="Times New Roman" w:hAnsi="Times New Roman" w:cs="Times New Roman"/>
          <w:sz w:val="28"/>
          <w:szCs w:val="28"/>
        </w:rPr>
        <w:t>бронхіоліт</w:t>
      </w:r>
      <w:r>
        <w:rPr>
          <w:rFonts w:ascii="Times New Roman" w:hAnsi="Times New Roman" w:cs="Times New Roman"/>
          <w:sz w:val="28"/>
          <w:szCs w:val="28"/>
        </w:rPr>
        <w:t xml:space="preserve"> і у 1 дитини (</w:t>
      </w:r>
      <w:r w:rsidRPr="00B13EA2">
        <w:rPr>
          <w:rFonts w:ascii="Times New Roman" w:hAnsi="Times New Roman" w:cs="Times New Roman"/>
          <w:sz w:val="28"/>
          <w:szCs w:val="28"/>
        </w:rPr>
        <w:t>3,33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3,28</w:t>
      </w:r>
      <w:r>
        <w:rPr>
          <w:rFonts w:ascii="Times New Roman" w:hAnsi="Times New Roman" w:cs="Times New Roman"/>
          <w:color w:val="000000" w:themeColor="text1"/>
          <w:sz w:val="28"/>
          <w:szCs w:val="28"/>
        </w:rPr>
        <w:t xml:space="preserve">) % </w:t>
      </w:r>
      <w:r w:rsidRPr="00B13EA2">
        <w:rPr>
          <w:rFonts w:ascii="Times New Roman" w:hAnsi="Times New Roman" w:cs="Times New Roman"/>
          <w:sz w:val="28"/>
          <w:szCs w:val="28"/>
        </w:rPr>
        <w:t>–</w:t>
      </w:r>
      <w:r w:rsidR="00480D33">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гострий </w:t>
      </w:r>
      <w:r w:rsidRPr="00B13EA2">
        <w:rPr>
          <w:rFonts w:ascii="Times New Roman" w:hAnsi="Times New Roman" w:cs="Times New Roman"/>
          <w:sz w:val="28"/>
          <w:szCs w:val="28"/>
        </w:rPr>
        <w:t>стенозуючий ларинготрахеїт</w:t>
      </w:r>
      <w:r>
        <w:rPr>
          <w:rFonts w:ascii="Times New Roman" w:hAnsi="Times New Roman" w:cs="Times New Roman"/>
          <w:sz w:val="28"/>
          <w:szCs w:val="28"/>
        </w:rPr>
        <w:t>.</w:t>
      </w:r>
    </w:p>
    <w:p w:rsidR="00955E15" w:rsidRPr="008974E7" w:rsidRDefault="00465D7D" w:rsidP="00F66CB9">
      <w:pPr>
        <w:spacing w:after="0" w:line="360" w:lineRule="auto"/>
        <w:ind w:firstLine="720"/>
        <w:jc w:val="both"/>
        <w:rPr>
          <w:rFonts w:ascii="Times New Roman" w:hAnsi="Times New Roman" w:cs="Times New Roman"/>
          <w:i/>
          <w:sz w:val="28"/>
          <w:szCs w:val="24"/>
        </w:rPr>
      </w:pPr>
      <w:r w:rsidRPr="008974E7">
        <w:rPr>
          <w:rFonts w:ascii="Times New Roman" w:hAnsi="Times New Roman" w:cs="Times New Roman"/>
          <w:sz w:val="28"/>
          <w:szCs w:val="28"/>
        </w:rPr>
        <w:t xml:space="preserve">У структурі </w:t>
      </w:r>
      <w:r w:rsidR="0005546D" w:rsidRPr="008974E7">
        <w:rPr>
          <w:rFonts w:ascii="Times New Roman" w:hAnsi="Times New Roman" w:cs="Times New Roman"/>
          <w:sz w:val="28"/>
          <w:szCs w:val="28"/>
        </w:rPr>
        <w:t>супутньої патології переважали функціональні гастроінтестинальні розлади, які були виявлені у 14 дітей (15,55</w:t>
      </w:r>
      <w:r w:rsidR="00565152" w:rsidRPr="008974E7">
        <w:rPr>
          <w:rFonts w:ascii="Times New Roman" w:hAnsi="Times New Roman" w:cs="Times New Roman"/>
          <w:color w:val="000000" w:themeColor="text1"/>
          <w:sz w:val="28"/>
          <w:szCs w:val="28"/>
        </w:rPr>
        <w:t xml:space="preserve"> ± </w:t>
      </w:r>
      <w:r w:rsidR="0005546D" w:rsidRPr="008974E7">
        <w:rPr>
          <w:rFonts w:ascii="Times New Roman" w:hAnsi="Times New Roman" w:cs="Times New Roman"/>
          <w:color w:val="000000" w:themeColor="text1"/>
          <w:sz w:val="28"/>
          <w:szCs w:val="28"/>
        </w:rPr>
        <w:t>3,82)</w:t>
      </w:r>
      <w:r w:rsidR="00480D33">
        <w:rPr>
          <w:rFonts w:ascii="Times New Roman" w:hAnsi="Times New Roman" w:cs="Times New Roman"/>
          <w:color w:val="000000" w:themeColor="text1"/>
          <w:sz w:val="28"/>
          <w:szCs w:val="28"/>
        </w:rPr>
        <w:t xml:space="preserve"> </w:t>
      </w:r>
      <w:r w:rsidR="0005546D" w:rsidRPr="008974E7">
        <w:rPr>
          <w:rFonts w:ascii="Times New Roman" w:hAnsi="Times New Roman" w:cs="Times New Roman"/>
          <w:sz w:val="28"/>
          <w:szCs w:val="28"/>
        </w:rPr>
        <w:t>% основної групи та у 5 дітей (16,67</w:t>
      </w:r>
      <w:r w:rsidR="00565152" w:rsidRPr="008974E7">
        <w:rPr>
          <w:rFonts w:ascii="Times New Roman" w:hAnsi="Times New Roman" w:cs="Times New Roman"/>
          <w:color w:val="000000" w:themeColor="text1"/>
          <w:sz w:val="28"/>
          <w:szCs w:val="28"/>
        </w:rPr>
        <w:t xml:space="preserve"> ± </w:t>
      </w:r>
      <w:r w:rsidR="0005546D" w:rsidRPr="008974E7">
        <w:rPr>
          <w:rFonts w:ascii="Times New Roman" w:hAnsi="Times New Roman" w:cs="Times New Roman"/>
          <w:color w:val="000000" w:themeColor="text1"/>
          <w:sz w:val="28"/>
          <w:szCs w:val="28"/>
        </w:rPr>
        <w:t>6,8</w:t>
      </w:r>
      <w:r w:rsidRPr="008974E7">
        <w:rPr>
          <w:rFonts w:ascii="Times New Roman" w:hAnsi="Times New Roman" w:cs="Times New Roman"/>
          <w:color w:val="000000" w:themeColor="text1"/>
          <w:sz w:val="28"/>
          <w:szCs w:val="28"/>
        </w:rPr>
        <w:t>0</w:t>
      </w:r>
      <w:r w:rsidR="0005546D" w:rsidRPr="008974E7">
        <w:rPr>
          <w:rFonts w:ascii="Times New Roman" w:hAnsi="Times New Roman" w:cs="Times New Roman"/>
          <w:color w:val="000000" w:themeColor="text1"/>
          <w:sz w:val="28"/>
          <w:szCs w:val="28"/>
        </w:rPr>
        <w:t>)</w:t>
      </w:r>
      <w:r w:rsidR="00480D33">
        <w:rPr>
          <w:rFonts w:ascii="Times New Roman" w:hAnsi="Times New Roman" w:cs="Times New Roman"/>
          <w:color w:val="000000" w:themeColor="text1"/>
          <w:sz w:val="28"/>
          <w:szCs w:val="28"/>
        </w:rPr>
        <w:t xml:space="preserve"> </w:t>
      </w:r>
      <w:r w:rsidR="0005546D" w:rsidRPr="008974E7">
        <w:rPr>
          <w:rFonts w:ascii="Times New Roman" w:hAnsi="Times New Roman" w:cs="Times New Roman"/>
          <w:sz w:val="28"/>
          <w:szCs w:val="28"/>
        </w:rPr>
        <w:t>% групи порівняння</w:t>
      </w:r>
      <w:r w:rsidR="00480D33">
        <w:rPr>
          <w:rFonts w:ascii="Times New Roman" w:hAnsi="Times New Roman" w:cs="Times New Roman"/>
          <w:sz w:val="28"/>
          <w:szCs w:val="28"/>
        </w:rPr>
        <w:t xml:space="preserve"> </w:t>
      </w:r>
      <w:r w:rsidR="00955E15" w:rsidRPr="008974E7">
        <w:rPr>
          <w:rFonts w:ascii="Times New Roman" w:hAnsi="Times New Roman" w:cs="Times New Roman"/>
          <w:sz w:val="28"/>
          <w:szCs w:val="28"/>
        </w:rPr>
        <w:t>(табл.</w:t>
      </w:r>
      <w:r w:rsidR="00480D33">
        <w:rPr>
          <w:rFonts w:ascii="Times New Roman" w:hAnsi="Times New Roman" w:cs="Times New Roman"/>
          <w:sz w:val="28"/>
          <w:szCs w:val="28"/>
        </w:rPr>
        <w:t xml:space="preserve"> </w:t>
      </w:r>
      <w:r w:rsidR="00955E15" w:rsidRPr="008974E7">
        <w:rPr>
          <w:rFonts w:ascii="Times New Roman" w:hAnsi="Times New Roman" w:cs="Times New Roman"/>
          <w:sz w:val="28"/>
          <w:szCs w:val="28"/>
        </w:rPr>
        <w:t>2.5)</w:t>
      </w:r>
      <w:r w:rsidR="0005546D" w:rsidRPr="008974E7">
        <w:rPr>
          <w:rFonts w:ascii="Times New Roman" w:hAnsi="Times New Roman" w:cs="Times New Roman"/>
          <w:sz w:val="28"/>
          <w:szCs w:val="28"/>
        </w:rPr>
        <w:t>.</w:t>
      </w:r>
    </w:p>
    <w:p w:rsidR="002D0035" w:rsidRPr="008974E7" w:rsidRDefault="002D0035" w:rsidP="00955E15">
      <w:pPr>
        <w:spacing w:after="0" w:line="360" w:lineRule="auto"/>
        <w:ind w:firstLine="708"/>
        <w:jc w:val="center"/>
        <w:rPr>
          <w:rFonts w:ascii="Times New Roman" w:hAnsi="Times New Roman" w:cs="Times New Roman"/>
          <w:i/>
          <w:sz w:val="28"/>
          <w:szCs w:val="24"/>
        </w:rPr>
      </w:pPr>
    </w:p>
    <w:p w:rsidR="00955E15" w:rsidRDefault="002D0035" w:rsidP="00F73A5F">
      <w:pPr>
        <w:spacing w:after="0" w:line="360" w:lineRule="auto"/>
        <w:rPr>
          <w:rFonts w:ascii="Times New Roman" w:hAnsi="Times New Roman" w:cs="Times New Roman"/>
          <w:b/>
          <w:sz w:val="28"/>
          <w:szCs w:val="28"/>
        </w:rPr>
      </w:pPr>
      <w:r w:rsidRPr="002D0035">
        <w:rPr>
          <w:rFonts w:ascii="Times New Roman" w:hAnsi="Times New Roman" w:cs="Times New Roman"/>
          <w:sz w:val="28"/>
          <w:szCs w:val="28"/>
        </w:rPr>
        <w:t>Таблиця 2.</w:t>
      </w:r>
      <w:r>
        <w:rPr>
          <w:rFonts w:ascii="Times New Roman" w:hAnsi="Times New Roman" w:cs="Times New Roman"/>
          <w:sz w:val="28"/>
          <w:szCs w:val="28"/>
        </w:rPr>
        <w:t>5 –</w:t>
      </w:r>
      <w:r w:rsidR="00480D33">
        <w:rPr>
          <w:rFonts w:ascii="Times New Roman" w:hAnsi="Times New Roman" w:cs="Times New Roman"/>
          <w:sz w:val="28"/>
          <w:szCs w:val="28"/>
        </w:rPr>
        <w:t xml:space="preserve"> </w:t>
      </w:r>
      <w:r w:rsidR="00955E15" w:rsidRPr="002D0035">
        <w:rPr>
          <w:rFonts w:ascii="Times New Roman" w:hAnsi="Times New Roman" w:cs="Times New Roman"/>
          <w:sz w:val="28"/>
          <w:szCs w:val="28"/>
        </w:rPr>
        <w:t>Характеристика супутньої патології у обстежених дітей</w:t>
      </w:r>
    </w:p>
    <w:p w:rsidR="00984784" w:rsidRPr="00B13EA2" w:rsidRDefault="00984784" w:rsidP="00984784">
      <w:pPr>
        <w:spacing w:after="0" w:line="360" w:lineRule="auto"/>
        <w:ind w:firstLine="708"/>
        <w:jc w:val="center"/>
        <w:rPr>
          <w:rFonts w:ascii="Times New Roman" w:hAnsi="Times New Roman" w:cs="Times New Roman"/>
          <w:b/>
          <w:sz w:val="28"/>
          <w:szCs w:val="28"/>
        </w:rPr>
      </w:pPr>
    </w:p>
    <w:tbl>
      <w:tblPr>
        <w:tblStyle w:val="af0"/>
        <w:tblW w:w="0" w:type="auto"/>
        <w:tblInd w:w="108" w:type="dxa"/>
        <w:tblLook w:val="04A0" w:firstRow="1" w:lastRow="0" w:firstColumn="1" w:lastColumn="0" w:noHBand="0" w:noVBand="1"/>
      </w:tblPr>
      <w:tblGrid>
        <w:gridCol w:w="4008"/>
        <w:gridCol w:w="2957"/>
        <w:gridCol w:w="2816"/>
      </w:tblGrid>
      <w:tr w:rsidR="00955E15" w:rsidRPr="00B13EA2" w:rsidTr="00480D33">
        <w:trPr>
          <w:trHeight w:val="645"/>
        </w:trPr>
        <w:tc>
          <w:tcPr>
            <w:tcW w:w="4008" w:type="dxa"/>
            <w:vMerge w:val="restart"/>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Патологія</w:t>
            </w:r>
          </w:p>
        </w:tc>
        <w:tc>
          <w:tcPr>
            <w:tcW w:w="5773" w:type="dxa"/>
            <w:gridSpan w:val="2"/>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Основна група</w:t>
            </w:r>
            <w:r w:rsidR="002F44AE">
              <w:rPr>
                <w:rFonts w:ascii="Times New Roman" w:hAnsi="Times New Roman" w:cs="Times New Roman"/>
                <w:sz w:val="28"/>
                <w:szCs w:val="28"/>
              </w:rPr>
              <w:t xml:space="preserve"> </w:t>
            </w:r>
            <w:r w:rsidRPr="00B13EA2">
              <w:rPr>
                <w:rFonts w:ascii="Times New Roman" w:hAnsi="Times New Roman" w:cs="Times New Roman"/>
                <w:sz w:val="28"/>
                <w:szCs w:val="28"/>
              </w:rPr>
              <w:t>(n = 90)</w:t>
            </w:r>
          </w:p>
        </w:tc>
      </w:tr>
      <w:tr w:rsidR="00955E15" w:rsidRPr="00B13EA2" w:rsidTr="00480D33">
        <w:trPr>
          <w:trHeight w:val="120"/>
        </w:trPr>
        <w:tc>
          <w:tcPr>
            <w:tcW w:w="4008" w:type="dxa"/>
            <w:vMerge/>
          </w:tcPr>
          <w:p w:rsidR="00955E15" w:rsidRPr="00B13EA2" w:rsidRDefault="00955E15" w:rsidP="00D347AD">
            <w:pPr>
              <w:spacing w:line="360" w:lineRule="auto"/>
              <w:rPr>
                <w:rFonts w:ascii="Times New Roman" w:hAnsi="Times New Roman" w:cs="Times New Roman"/>
                <w:sz w:val="28"/>
                <w:szCs w:val="28"/>
              </w:rPr>
            </w:pPr>
          </w:p>
        </w:tc>
        <w:tc>
          <w:tcPr>
            <w:tcW w:w="2957"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2816"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r>
      <w:tr w:rsidR="00955E15" w:rsidRPr="00B13EA2" w:rsidTr="00480D33">
        <w:trPr>
          <w:trHeight w:val="180"/>
        </w:trPr>
        <w:tc>
          <w:tcPr>
            <w:tcW w:w="4008"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Функціональні гастроінтестинальні розлади</w:t>
            </w:r>
          </w:p>
        </w:tc>
        <w:tc>
          <w:tcPr>
            <w:tcW w:w="2957"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14</w:t>
            </w:r>
          </w:p>
        </w:tc>
        <w:tc>
          <w:tcPr>
            <w:tcW w:w="2816"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15,55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3,82</w:t>
            </w:r>
          </w:p>
        </w:tc>
      </w:tr>
      <w:tr w:rsidR="00955E15" w:rsidRPr="00B13EA2" w:rsidTr="00480D33">
        <w:trPr>
          <w:trHeight w:val="165"/>
        </w:trPr>
        <w:tc>
          <w:tcPr>
            <w:tcW w:w="4008"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Атопічний дерматит</w:t>
            </w:r>
          </w:p>
        </w:tc>
        <w:tc>
          <w:tcPr>
            <w:tcW w:w="2957"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9</w:t>
            </w:r>
          </w:p>
        </w:tc>
        <w:tc>
          <w:tcPr>
            <w:tcW w:w="2816"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10</w:t>
            </w:r>
            <w:r>
              <w:rPr>
                <w:rFonts w:ascii="Times New Roman" w:hAnsi="Times New Roman" w:cs="Times New Roman"/>
                <w:sz w:val="28"/>
                <w:szCs w:val="28"/>
              </w:rPr>
              <w:t>,00</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3,16</w:t>
            </w:r>
          </w:p>
        </w:tc>
      </w:tr>
      <w:tr w:rsidR="00955E15" w:rsidRPr="00B13EA2" w:rsidTr="00480D33">
        <w:trPr>
          <w:trHeight w:val="165"/>
        </w:trPr>
        <w:tc>
          <w:tcPr>
            <w:tcW w:w="4008"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Малі серцеві аномалії</w:t>
            </w:r>
          </w:p>
        </w:tc>
        <w:tc>
          <w:tcPr>
            <w:tcW w:w="2957"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7</w:t>
            </w:r>
          </w:p>
        </w:tc>
        <w:tc>
          <w:tcPr>
            <w:tcW w:w="2816"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7,78</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2,82</w:t>
            </w:r>
          </w:p>
        </w:tc>
      </w:tr>
      <w:tr w:rsidR="00955E15" w:rsidRPr="00B13EA2" w:rsidTr="00480D33">
        <w:trPr>
          <w:trHeight w:val="157"/>
        </w:trPr>
        <w:tc>
          <w:tcPr>
            <w:tcW w:w="4008"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Дисплазія кульшових суглобів</w:t>
            </w:r>
          </w:p>
        </w:tc>
        <w:tc>
          <w:tcPr>
            <w:tcW w:w="2957"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2816" w:type="dxa"/>
          </w:tcPr>
          <w:p w:rsidR="00955E15" w:rsidRPr="00B13EA2" w:rsidRDefault="00955E15" w:rsidP="00D347AD">
            <w:pPr>
              <w:spacing w:line="360" w:lineRule="auto"/>
              <w:rPr>
                <w:rFonts w:ascii="Times New Roman" w:hAnsi="Times New Roman" w:cs="Times New Roman"/>
                <w:sz w:val="28"/>
                <w:szCs w:val="28"/>
              </w:rPr>
            </w:pPr>
            <w:r w:rsidRPr="00B13EA2">
              <w:rPr>
                <w:rFonts w:ascii="Times New Roman" w:hAnsi="Times New Roman" w:cs="Times New Roman"/>
                <w:sz w:val="28"/>
                <w:szCs w:val="28"/>
              </w:rPr>
              <w:t>2,22</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1,55</w:t>
            </w:r>
          </w:p>
        </w:tc>
      </w:tr>
    </w:tbl>
    <w:p w:rsidR="00877DC4" w:rsidRDefault="00877DC4" w:rsidP="00FC3404">
      <w:pPr>
        <w:spacing w:after="0" w:line="360" w:lineRule="auto"/>
        <w:ind w:firstLine="708"/>
        <w:jc w:val="both"/>
        <w:rPr>
          <w:rFonts w:ascii="Times New Roman" w:hAnsi="Times New Roman" w:cs="Times New Roman"/>
          <w:sz w:val="28"/>
          <w:szCs w:val="28"/>
        </w:rPr>
      </w:pPr>
    </w:p>
    <w:p w:rsidR="00955E15" w:rsidRDefault="00D444AA" w:rsidP="00FC3404">
      <w:pPr>
        <w:spacing w:after="0" w:line="360" w:lineRule="auto"/>
        <w:ind w:firstLine="708"/>
        <w:jc w:val="both"/>
        <w:rPr>
          <w:rFonts w:ascii="Times New Roman" w:hAnsi="Times New Roman" w:cs="Times New Roman"/>
          <w:i/>
          <w:sz w:val="28"/>
          <w:szCs w:val="24"/>
        </w:rPr>
      </w:pPr>
      <w:r w:rsidRPr="00B13EA2">
        <w:rPr>
          <w:rFonts w:ascii="Times New Roman" w:hAnsi="Times New Roman" w:cs="Times New Roman"/>
          <w:sz w:val="28"/>
          <w:szCs w:val="28"/>
        </w:rPr>
        <w:t>Прояви атопічного дерматиту спостерігались у 9 дітей (10</w:t>
      </w:r>
      <w:r w:rsidR="00465D7D">
        <w:rPr>
          <w:rFonts w:ascii="Times New Roman" w:hAnsi="Times New Roman" w:cs="Times New Roman"/>
          <w:sz w:val="28"/>
          <w:szCs w:val="28"/>
        </w:rPr>
        <w:t>,00</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3,16)</w:t>
      </w:r>
      <w:r w:rsidR="00480D33">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основної групи та у 2 дітей (6,67</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4,55)</w:t>
      </w:r>
      <w:r w:rsidR="00480D33">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групи порівняння. Дещо меншою була кількість дітей з малими серцевими аномаліями (відкритий овальний отвір, аномалія прикріплення хорди) – відповідно у 7 дітей (7,78</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2,82</w:t>
      </w:r>
      <w:r w:rsidRPr="00B13EA2">
        <w:rPr>
          <w:rFonts w:ascii="Times New Roman" w:hAnsi="Times New Roman" w:cs="Times New Roman"/>
          <w:sz w:val="28"/>
          <w:szCs w:val="28"/>
        </w:rPr>
        <w:t>)</w:t>
      </w:r>
      <w:r w:rsidR="00480D33">
        <w:rPr>
          <w:rFonts w:ascii="Times New Roman" w:hAnsi="Times New Roman" w:cs="Times New Roman"/>
          <w:sz w:val="28"/>
          <w:szCs w:val="28"/>
        </w:rPr>
        <w:t xml:space="preserve"> </w:t>
      </w:r>
      <w:r w:rsidRPr="00B13EA2">
        <w:rPr>
          <w:rFonts w:ascii="Times New Roman" w:hAnsi="Times New Roman" w:cs="Times New Roman"/>
          <w:sz w:val="28"/>
          <w:szCs w:val="28"/>
        </w:rPr>
        <w:t>% основної групи та у 3 дітей (10</w:t>
      </w:r>
      <w:r w:rsidR="00465D7D">
        <w:rPr>
          <w:rFonts w:ascii="Times New Roman" w:hAnsi="Times New Roman" w:cs="Times New Roman"/>
          <w:sz w:val="28"/>
          <w:szCs w:val="28"/>
        </w:rPr>
        <w:t>,00</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5,48)</w:t>
      </w:r>
      <w:r w:rsidR="00480D33">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групи порівняння. Дисплазія кульшових суглобів спостерігалася у 2 дітей (2,22</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1,55)</w:t>
      </w:r>
      <w:r w:rsidR="00480D33">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основної групи та у 1 дитини </w:t>
      </w:r>
      <w:r w:rsidRPr="00B13EA2">
        <w:rPr>
          <w:rFonts w:ascii="Times New Roman" w:hAnsi="Times New Roman" w:cs="Times New Roman"/>
          <w:sz w:val="28"/>
          <w:szCs w:val="28"/>
        </w:rPr>
        <w:t>(3,33</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3,28)</w:t>
      </w:r>
      <w:r w:rsidR="00541A85">
        <w:rPr>
          <w:rFonts w:ascii="Times New Roman" w:hAnsi="Times New Roman" w:cs="Times New Roman"/>
          <w:color w:val="000000" w:themeColor="text1"/>
          <w:sz w:val="28"/>
          <w:szCs w:val="28"/>
        </w:rPr>
        <w:t> </w:t>
      </w:r>
      <w:r w:rsidRPr="00B13EA2">
        <w:rPr>
          <w:rFonts w:ascii="Times New Roman" w:hAnsi="Times New Roman" w:cs="Times New Roman"/>
          <w:sz w:val="28"/>
          <w:szCs w:val="28"/>
        </w:rPr>
        <w:t xml:space="preserve">% </w:t>
      </w:r>
      <w:r w:rsidRPr="00EE3AD8">
        <w:rPr>
          <w:rFonts w:ascii="Times New Roman" w:hAnsi="Times New Roman" w:cs="Times New Roman"/>
          <w:sz w:val="28"/>
          <w:szCs w:val="28"/>
        </w:rPr>
        <w:t>групи порівняння</w:t>
      </w:r>
      <w:r w:rsidR="00955E15" w:rsidRPr="00EE3AD8">
        <w:rPr>
          <w:rFonts w:ascii="Times New Roman" w:hAnsi="Times New Roman" w:cs="Times New Roman"/>
          <w:sz w:val="28"/>
          <w:szCs w:val="28"/>
        </w:rPr>
        <w:t>.</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Серед фонових захворювань залізодефіцитна анемія (І та ІІ ступеня) реєструвалася у 18 дітей (20</w:t>
      </w:r>
      <w:r w:rsidR="00465D7D">
        <w:rPr>
          <w:rFonts w:ascii="Times New Roman" w:hAnsi="Times New Roman" w:cs="Times New Roman"/>
          <w:sz w:val="28"/>
          <w:szCs w:val="28"/>
        </w:rPr>
        <w:t>,00</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4,22</w:t>
      </w:r>
      <w:r w:rsidRPr="00B13EA2">
        <w:rPr>
          <w:rFonts w:ascii="Times New Roman" w:hAnsi="Times New Roman" w:cs="Times New Roman"/>
          <w:sz w:val="28"/>
          <w:szCs w:val="28"/>
        </w:rPr>
        <w:t>)</w:t>
      </w:r>
      <w:r w:rsidR="00480D33">
        <w:rPr>
          <w:rFonts w:ascii="Times New Roman" w:hAnsi="Times New Roman" w:cs="Times New Roman"/>
          <w:sz w:val="28"/>
          <w:szCs w:val="28"/>
        </w:rPr>
        <w:t xml:space="preserve"> </w:t>
      </w:r>
      <w:r w:rsidRPr="00B13EA2">
        <w:rPr>
          <w:rFonts w:ascii="Times New Roman" w:hAnsi="Times New Roman" w:cs="Times New Roman"/>
          <w:sz w:val="28"/>
          <w:szCs w:val="28"/>
        </w:rPr>
        <w:t>% основної групи та у 4 дітей (13,33</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6,21)</w:t>
      </w:r>
      <w:r w:rsidR="00541A85">
        <w:rPr>
          <w:rFonts w:ascii="Times New Roman" w:hAnsi="Times New Roman" w:cs="Times New Roman"/>
          <w:color w:val="000000" w:themeColor="text1"/>
          <w:sz w:val="28"/>
          <w:szCs w:val="28"/>
        </w:rPr>
        <w:t> </w:t>
      </w:r>
      <w:r w:rsidRPr="00B13EA2">
        <w:rPr>
          <w:rFonts w:ascii="Times New Roman" w:hAnsi="Times New Roman" w:cs="Times New Roman"/>
          <w:sz w:val="28"/>
          <w:szCs w:val="28"/>
        </w:rPr>
        <w:t>% групи порівняння.</w:t>
      </w:r>
    </w:p>
    <w:p w:rsidR="00D444AA" w:rsidRDefault="00D444AA" w:rsidP="00D444AA">
      <w:pPr>
        <w:spacing w:after="0" w:line="360" w:lineRule="auto"/>
        <w:ind w:firstLine="708"/>
        <w:jc w:val="both"/>
        <w:rPr>
          <w:rFonts w:ascii="Times New Roman" w:hAnsi="Times New Roman" w:cs="Times New Roman"/>
          <w:color w:val="000000"/>
          <w:sz w:val="28"/>
          <w:szCs w:val="28"/>
        </w:rPr>
      </w:pPr>
      <w:r w:rsidRPr="00B13EA2">
        <w:rPr>
          <w:rFonts w:ascii="Times New Roman" w:hAnsi="Times New Roman" w:cs="Times New Roman"/>
          <w:sz w:val="28"/>
          <w:szCs w:val="28"/>
        </w:rPr>
        <w:t xml:space="preserve">Таким чином, групи дітей, хворих на вітамін </w:t>
      </w:r>
      <w:r w:rsidRPr="00B13EA2">
        <w:rPr>
          <w:rFonts w:ascii="Times New Roman" w:hAnsi="Times New Roman" w:cs="Times New Roman"/>
          <w:color w:val="000000"/>
          <w:sz w:val="28"/>
          <w:szCs w:val="28"/>
        </w:rPr>
        <w:t>D-дефіцитний рахіт, були репрезентативними за соматичним статусом.</w:t>
      </w:r>
    </w:p>
    <w:p w:rsidR="00EB5AF5" w:rsidRPr="00B13EA2" w:rsidRDefault="00674D2E" w:rsidP="00D444AA">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У подальшому нами ви</w:t>
      </w:r>
      <w:r w:rsidR="00EB5AF5">
        <w:rPr>
          <w:rFonts w:ascii="Times New Roman" w:hAnsi="Times New Roman" w:cs="Times New Roman"/>
          <w:color w:val="000000"/>
          <w:sz w:val="28"/>
          <w:szCs w:val="28"/>
        </w:rPr>
        <w:t>вчено особливості акушерського анамнезу.</w:t>
      </w:r>
    </w:p>
    <w:p w:rsidR="00EB5AF5" w:rsidRDefault="00D444AA" w:rsidP="009F13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 xml:space="preserve">Характеристика дітей </w:t>
      </w:r>
      <w:r w:rsidR="003A4BCC">
        <w:rPr>
          <w:rFonts w:ascii="Times New Roman" w:hAnsi="Times New Roman" w:cs="Times New Roman"/>
          <w:sz w:val="28"/>
          <w:szCs w:val="28"/>
        </w:rPr>
        <w:t xml:space="preserve">основної групи </w:t>
      </w:r>
      <w:r w:rsidRPr="00B13EA2">
        <w:rPr>
          <w:rFonts w:ascii="Times New Roman" w:hAnsi="Times New Roman" w:cs="Times New Roman"/>
          <w:sz w:val="28"/>
          <w:szCs w:val="28"/>
        </w:rPr>
        <w:t>за гестаційним віком, масою та довжиною тіла при народженні</w:t>
      </w:r>
      <w:r w:rsidR="00480D33">
        <w:rPr>
          <w:rFonts w:ascii="Times New Roman" w:hAnsi="Times New Roman" w:cs="Times New Roman"/>
          <w:sz w:val="28"/>
          <w:szCs w:val="28"/>
        </w:rPr>
        <w:t xml:space="preserve"> </w:t>
      </w:r>
      <w:r w:rsidR="00D508FB">
        <w:rPr>
          <w:rFonts w:ascii="Times New Roman" w:hAnsi="Times New Roman" w:cs="Times New Roman"/>
          <w:sz w:val="28"/>
          <w:szCs w:val="28"/>
        </w:rPr>
        <w:t xml:space="preserve">відображена в таблиці </w:t>
      </w:r>
      <w:r w:rsidRPr="00B13EA2">
        <w:rPr>
          <w:rFonts w:ascii="Times New Roman" w:hAnsi="Times New Roman" w:cs="Times New Roman"/>
          <w:sz w:val="28"/>
          <w:szCs w:val="28"/>
        </w:rPr>
        <w:t>2.6.</w:t>
      </w:r>
    </w:p>
    <w:p w:rsidR="00FA1642" w:rsidRPr="00266629" w:rsidRDefault="00FA1642" w:rsidP="009F1381">
      <w:pPr>
        <w:spacing w:after="0" w:line="360" w:lineRule="auto"/>
        <w:ind w:firstLine="708"/>
        <w:jc w:val="both"/>
        <w:rPr>
          <w:rFonts w:ascii="Times New Roman" w:hAnsi="Times New Roman" w:cs="Times New Roman"/>
          <w:sz w:val="28"/>
          <w:szCs w:val="28"/>
        </w:rPr>
      </w:pPr>
    </w:p>
    <w:p w:rsidR="00D444AA" w:rsidRPr="009E1EE4" w:rsidRDefault="00984784" w:rsidP="00F73A5F">
      <w:pPr>
        <w:spacing w:after="0" w:line="360" w:lineRule="auto"/>
        <w:jc w:val="both"/>
        <w:rPr>
          <w:rFonts w:ascii="Times New Roman" w:hAnsi="Times New Roman" w:cs="Times New Roman"/>
          <w:sz w:val="28"/>
          <w:szCs w:val="24"/>
          <w:lang w:val="ru-RU"/>
        </w:rPr>
      </w:pPr>
      <w:r w:rsidRPr="00984784">
        <w:rPr>
          <w:rFonts w:ascii="Times New Roman" w:hAnsi="Times New Roman" w:cs="Times New Roman"/>
          <w:sz w:val="28"/>
          <w:szCs w:val="28"/>
        </w:rPr>
        <w:t>Таблиця 2.6 –</w:t>
      </w:r>
      <w:r w:rsidR="00480D33">
        <w:rPr>
          <w:rFonts w:ascii="Times New Roman" w:hAnsi="Times New Roman" w:cs="Times New Roman"/>
          <w:sz w:val="28"/>
          <w:szCs w:val="28"/>
        </w:rPr>
        <w:t xml:space="preserve"> </w:t>
      </w:r>
      <w:r w:rsidR="00D444AA" w:rsidRPr="00984784">
        <w:rPr>
          <w:rFonts w:ascii="Times New Roman" w:hAnsi="Times New Roman" w:cs="Times New Roman"/>
          <w:sz w:val="28"/>
          <w:szCs w:val="24"/>
        </w:rPr>
        <w:t xml:space="preserve">Характеристика дітей </w:t>
      </w:r>
      <w:r w:rsidR="00266629" w:rsidRPr="00984784">
        <w:rPr>
          <w:rFonts w:ascii="Times New Roman" w:hAnsi="Times New Roman" w:cs="Times New Roman"/>
          <w:sz w:val="28"/>
          <w:szCs w:val="24"/>
        </w:rPr>
        <w:t xml:space="preserve">основної групи </w:t>
      </w:r>
      <w:r w:rsidR="00D444AA" w:rsidRPr="00984784">
        <w:rPr>
          <w:rFonts w:ascii="Times New Roman" w:hAnsi="Times New Roman" w:cs="Times New Roman"/>
          <w:sz w:val="28"/>
          <w:szCs w:val="24"/>
        </w:rPr>
        <w:t>за гестаційним віком, масою та довжиною тіла при народженні</w:t>
      </w:r>
    </w:p>
    <w:p w:rsidR="00D444AA" w:rsidRPr="009E1EE4" w:rsidRDefault="009E1EE4" w:rsidP="009E1EE4">
      <w:pPr>
        <w:spacing w:after="0" w:line="360" w:lineRule="auto"/>
        <w:jc w:val="right"/>
        <w:rPr>
          <w:rFonts w:ascii="Times New Roman" w:hAnsi="Times New Roman" w:cs="Times New Roman"/>
          <w:sz w:val="28"/>
          <w:szCs w:val="24"/>
          <w:lang w:val="en-US"/>
        </w:rPr>
      </w:pPr>
      <w:r w:rsidRPr="00984784">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 ± </w:t>
      </w:r>
      <w:r w:rsidRPr="00984784">
        <w:rPr>
          <w:rFonts w:ascii="Times New Roman" w:hAnsi="Times New Roman" w:cs="Times New Roman"/>
          <w:color w:val="000000" w:themeColor="text1"/>
          <w:sz w:val="28"/>
          <w:szCs w:val="28"/>
          <w:lang w:val="en-US"/>
        </w:rPr>
        <w:t>m</w:t>
      </w:r>
    </w:p>
    <w:tbl>
      <w:tblPr>
        <w:tblStyle w:val="af0"/>
        <w:tblW w:w="9810" w:type="dxa"/>
        <w:tblInd w:w="108" w:type="dxa"/>
        <w:tblLayout w:type="fixed"/>
        <w:tblLook w:val="04A0" w:firstRow="1" w:lastRow="0" w:firstColumn="1" w:lastColumn="0" w:noHBand="0" w:noVBand="1"/>
      </w:tblPr>
      <w:tblGrid>
        <w:gridCol w:w="1843"/>
        <w:gridCol w:w="2126"/>
        <w:gridCol w:w="1872"/>
        <w:gridCol w:w="1984"/>
        <w:gridCol w:w="1985"/>
      </w:tblGrid>
      <w:tr w:rsidR="00266629" w:rsidRPr="00B13EA2" w:rsidTr="009E1EE4">
        <w:trPr>
          <w:trHeight w:val="1098"/>
        </w:trPr>
        <w:tc>
          <w:tcPr>
            <w:tcW w:w="1843" w:type="dxa"/>
            <w:tcBorders>
              <w:top w:val="single" w:sz="4" w:space="0" w:color="auto"/>
            </w:tcBorders>
          </w:tcPr>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rPr>
              <w:t>Параметри</w:t>
            </w:r>
          </w:p>
        </w:tc>
        <w:tc>
          <w:tcPr>
            <w:tcW w:w="2126" w:type="dxa"/>
          </w:tcPr>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rPr>
              <w:t>Всього</w:t>
            </w:r>
          </w:p>
          <w:p w:rsidR="00266629" w:rsidRPr="00266629" w:rsidRDefault="00266629" w:rsidP="00FC3404">
            <w:pPr>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90</w:t>
            </w:r>
            <w:r>
              <w:rPr>
                <w:rFonts w:ascii="Times New Roman" w:hAnsi="Times New Roman" w:cs="Times New Roman"/>
                <w:sz w:val="28"/>
                <w:szCs w:val="28"/>
              </w:rPr>
              <w:t>)</w:t>
            </w:r>
          </w:p>
        </w:tc>
        <w:tc>
          <w:tcPr>
            <w:tcW w:w="1872" w:type="dxa"/>
          </w:tcPr>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rPr>
              <w:t>І підгрупа</w:t>
            </w:r>
          </w:p>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c>
          <w:tcPr>
            <w:tcW w:w="1984" w:type="dxa"/>
          </w:tcPr>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rPr>
              <w:t>ІІ підгрупа</w:t>
            </w:r>
          </w:p>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p w:rsidR="00266629" w:rsidRPr="00B13EA2" w:rsidRDefault="00266629" w:rsidP="00FC3404">
            <w:pPr>
              <w:rPr>
                <w:rFonts w:ascii="Times New Roman" w:hAnsi="Times New Roman" w:cs="Times New Roman"/>
                <w:sz w:val="28"/>
                <w:szCs w:val="24"/>
              </w:rPr>
            </w:pPr>
          </w:p>
        </w:tc>
        <w:tc>
          <w:tcPr>
            <w:tcW w:w="1985" w:type="dxa"/>
          </w:tcPr>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rPr>
              <w:t>ІІІ підгрупа</w:t>
            </w:r>
          </w:p>
          <w:p w:rsidR="00266629" w:rsidRPr="00B13EA2" w:rsidRDefault="00266629" w:rsidP="00FC3404">
            <w:pPr>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n = </w:t>
            </w:r>
            <w:r w:rsidRPr="00B13EA2">
              <w:rPr>
                <w:rFonts w:ascii="Times New Roman" w:hAnsi="Times New Roman" w:cs="Times New Roman"/>
                <w:sz w:val="28"/>
                <w:szCs w:val="28"/>
                <w:lang w:val="en-US"/>
              </w:rPr>
              <w:t>30)</w:t>
            </w:r>
          </w:p>
        </w:tc>
      </w:tr>
      <w:tr w:rsidR="00266629" w:rsidRPr="00B13EA2" w:rsidTr="009E1EE4">
        <w:trPr>
          <w:trHeight w:val="172"/>
        </w:trPr>
        <w:tc>
          <w:tcPr>
            <w:tcW w:w="1843"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Гестаційний вік, тижні</w:t>
            </w:r>
          </w:p>
        </w:tc>
        <w:tc>
          <w:tcPr>
            <w:tcW w:w="2126"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39,27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0,07</w:t>
            </w:r>
          </w:p>
        </w:tc>
        <w:tc>
          <w:tcPr>
            <w:tcW w:w="1872"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39,18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0,2</w:t>
            </w:r>
            <w:r>
              <w:rPr>
                <w:rFonts w:ascii="Times New Roman" w:hAnsi="Times New Roman" w:cs="Times New Roman"/>
                <w:sz w:val="28"/>
                <w:szCs w:val="28"/>
              </w:rPr>
              <w:t>0</w:t>
            </w:r>
          </w:p>
        </w:tc>
        <w:tc>
          <w:tcPr>
            <w:tcW w:w="1984"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39,34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0,17</w:t>
            </w:r>
          </w:p>
        </w:tc>
        <w:tc>
          <w:tcPr>
            <w:tcW w:w="1985"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39,11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0,16</w:t>
            </w:r>
          </w:p>
        </w:tc>
      </w:tr>
      <w:tr w:rsidR="00266629" w:rsidRPr="00B13EA2" w:rsidTr="009E1EE4">
        <w:trPr>
          <w:trHeight w:val="172"/>
        </w:trPr>
        <w:tc>
          <w:tcPr>
            <w:tcW w:w="1843" w:type="dxa"/>
          </w:tcPr>
          <w:p w:rsidR="00266629" w:rsidRPr="00B13EA2" w:rsidRDefault="00826AC0" w:rsidP="00FC3404">
            <w:pPr>
              <w:spacing w:line="360" w:lineRule="auto"/>
              <w:rPr>
                <w:rFonts w:ascii="Times New Roman" w:hAnsi="Times New Roman" w:cs="Times New Roman"/>
                <w:sz w:val="28"/>
                <w:szCs w:val="28"/>
              </w:rPr>
            </w:pPr>
            <w:r>
              <w:rPr>
                <w:rFonts w:ascii="Times New Roman" w:hAnsi="Times New Roman" w:cs="Times New Roman"/>
                <w:sz w:val="28"/>
                <w:szCs w:val="28"/>
              </w:rPr>
              <w:t>Маса тіла</w:t>
            </w:r>
            <w:r w:rsidR="00266629" w:rsidRPr="00B13EA2">
              <w:rPr>
                <w:rFonts w:ascii="Times New Roman" w:hAnsi="Times New Roman" w:cs="Times New Roman"/>
                <w:sz w:val="28"/>
                <w:szCs w:val="28"/>
              </w:rPr>
              <w:t>, г</w:t>
            </w:r>
          </w:p>
        </w:tc>
        <w:tc>
          <w:tcPr>
            <w:tcW w:w="2126" w:type="dxa"/>
          </w:tcPr>
          <w:p w:rsidR="00826AC0"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3682,2</w:t>
            </w:r>
            <w:r>
              <w:rPr>
                <w:rFonts w:ascii="Times New Roman" w:hAnsi="Times New Roman" w:cs="Times New Roman"/>
                <w:sz w:val="28"/>
                <w:szCs w:val="28"/>
              </w:rPr>
              <w:t>0</w:t>
            </w:r>
            <w:r w:rsidR="00565152">
              <w:rPr>
                <w:rFonts w:ascii="Times New Roman" w:hAnsi="Times New Roman" w:cs="Times New Roman"/>
                <w:sz w:val="28"/>
                <w:szCs w:val="28"/>
              </w:rPr>
              <w:t xml:space="preserve"> ± </w:t>
            </w:r>
          </w:p>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36,5</w:t>
            </w:r>
            <w:r>
              <w:rPr>
                <w:rFonts w:ascii="Times New Roman" w:hAnsi="Times New Roman" w:cs="Times New Roman"/>
                <w:sz w:val="28"/>
                <w:szCs w:val="28"/>
              </w:rPr>
              <w:t>5</w:t>
            </w:r>
          </w:p>
        </w:tc>
        <w:tc>
          <w:tcPr>
            <w:tcW w:w="1872" w:type="dxa"/>
          </w:tcPr>
          <w:p w:rsidR="00826AC0"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3446,1</w:t>
            </w:r>
            <w:r>
              <w:rPr>
                <w:rFonts w:ascii="Times New Roman" w:hAnsi="Times New Roman" w:cs="Times New Roman"/>
                <w:sz w:val="28"/>
                <w:szCs w:val="28"/>
              </w:rPr>
              <w:t>2</w:t>
            </w:r>
            <w:r w:rsidR="00565152">
              <w:rPr>
                <w:rFonts w:ascii="Times New Roman" w:hAnsi="Times New Roman" w:cs="Times New Roman"/>
                <w:sz w:val="28"/>
                <w:szCs w:val="28"/>
              </w:rPr>
              <w:t xml:space="preserve"> ± </w:t>
            </w:r>
          </w:p>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40,1</w:t>
            </w:r>
            <w:r>
              <w:rPr>
                <w:rFonts w:ascii="Times New Roman" w:hAnsi="Times New Roman" w:cs="Times New Roman"/>
                <w:sz w:val="28"/>
                <w:szCs w:val="28"/>
              </w:rPr>
              <w:t>0</w:t>
            </w:r>
          </w:p>
        </w:tc>
        <w:tc>
          <w:tcPr>
            <w:tcW w:w="1984" w:type="dxa"/>
          </w:tcPr>
          <w:p w:rsidR="00826AC0"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3618,5</w:t>
            </w:r>
            <w:r>
              <w:rPr>
                <w:rFonts w:ascii="Times New Roman" w:hAnsi="Times New Roman" w:cs="Times New Roman"/>
                <w:sz w:val="28"/>
                <w:szCs w:val="28"/>
              </w:rPr>
              <w:t>3</w:t>
            </w:r>
            <w:r w:rsidR="00565152">
              <w:rPr>
                <w:rFonts w:ascii="Times New Roman" w:hAnsi="Times New Roman" w:cs="Times New Roman"/>
                <w:sz w:val="28"/>
                <w:szCs w:val="28"/>
              </w:rPr>
              <w:t xml:space="preserve">± </w:t>
            </w:r>
          </w:p>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1</w:t>
            </w:r>
          </w:p>
        </w:tc>
        <w:tc>
          <w:tcPr>
            <w:tcW w:w="1985"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3699,2</w:t>
            </w:r>
            <w:r>
              <w:rPr>
                <w:rFonts w:ascii="Times New Roman" w:hAnsi="Times New Roman" w:cs="Times New Roman"/>
                <w:sz w:val="28"/>
                <w:szCs w:val="28"/>
              </w:rPr>
              <w:t>1</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37,9</w:t>
            </w:r>
            <w:r>
              <w:rPr>
                <w:rFonts w:ascii="Times New Roman" w:hAnsi="Times New Roman" w:cs="Times New Roman"/>
                <w:sz w:val="28"/>
                <w:szCs w:val="28"/>
              </w:rPr>
              <w:t>0</w:t>
            </w:r>
          </w:p>
        </w:tc>
      </w:tr>
      <w:tr w:rsidR="00266629" w:rsidRPr="00B13EA2" w:rsidTr="009E1EE4">
        <w:trPr>
          <w:trHeight w:val="261"/>
        </w:trPr>
        <w:tc>
          <w:tcPr>
            <w:tcW w:w="1843" w:type="dxa"/>
          </w:tcPr>
          <w:p w:rsidR="00266629" w:rsidRPr="00B13EA2" w:rsidRDefault="00266629" w:rsidP="00FC3404">
            <w:pPr>
              <w:spacing w:line="360" w:lineRule="auto"/>
              <w:rPr>
                <w:rFonts w:ascii="Times New Roman" w:hAnsi="Times New Roman" w:cs="Times New Roman"/>
                <w:sz w:val="28"/>
                <w:szCs w:val="28"/>
              </w:rPr>
            </w:pPr>
            <w:r>
              <w:rPr>
                <w:rFonts w:ascii="Times New Roman" w:hAnsi="Times New Roman" w:cs="Times New Roman"/>
                <w:sz w:val="28"/>
                <w:szCs w:val="28"/>
              </w:rPr>
              <w:t>Довж</w:t>
            </w:r>
            <w:r w:rsidR="00826AC0">
              <w:rPr>
                <w:rFonts w:ascii="Times New Roman" w:hAnsi="Times New Roman" w:cs="Times New Roman"/>
                <w:sz w:val="28"/>
                <w:szCs w:val="28"/>
              </w:rPr>
              <w:t>ина тіла</w:t>
            </w:r>
            <w:r w:rsidRPr="00B13EA2">
              <w:rPr>
                <w:rFonts w:ascii="Times New Roman" w:hAnsi="Times New Roman" w:cs="Times New Roman"/>
                <w:sz w:val="28"/>
                <w:szCs w:val="28"/>
              </w:rPr>
              <w:t>, см</w:t>
            </w:r>
          </w:p>
        </w:tc>
        <w:tc>
          <w:tcPr>
            <w:tcW w:w="2126"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52,2</w:t>
            </w:r>
            <w:r>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0,32</w:t>
            </w:r>
          </w:p>
        </w:tc>
        <w:tc>
          <w:tcPr>
            <w:tcW w:w="1872"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51,6</w:t>
            </w:r>
            <w:r>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0,53</w:t>
            </w:r>
          </w:p>
        </w:tc>
        <w:tc>
          <w:tcPr>
            <w:tcW w:w="1984"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51,4</w:t>
            </w:r>
            <w:r>
              <w:rPr>
                <w:rFonts w:ascii="Times New Roman" w:hAnsi="Times New Roman" w:cs="Times New Roman"/>
                <w:sz w:val="28"/>
                <w:szCs w:val="28"/>
              </w:rPr>
              <w:t>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0,41</w:t>
            </w:r>
          </w:p>
        </w:tc>
        <w:tc>
          <w:tcPr>
            <w:tcW w:w="1985" w:type="dxa"/>
          </w:tcPr>
          <w:p w:rsidR="00266629" w:rsidRPr="00B13EA2" w:rsidRDefault="00266629" w:rsidP="00FC3404">
            <w:pPr>
              <w:spacing w:line="360" w:lineRule="auto"/>
              <w:rPr>
                <w:rFonts w:ascii="Times New Roman" w:hAnsi="Times New Roman" w:cs="Times New Roman"/>
                <w:sz w:val="28"/>
                <w:szCs w:val="28"/>
              </w:rPr>
            </w:pPr>
            <w:r w:rsidRPr="00B13EA2">
              <w:rPr>
                <w:rFonts w:ascii="Times New Roman" w:hAnsi="Times New Roman" w:cs="Times New Roman"/>
                <w:sz w:val="28"/>
                <w:szCs w:val="28"/>
              </w:rPr>
              <w:t>52,3</w:t>
            </w:r>
            <w:r>
              <w:rPr>
                <w:rFonts w:ascii="Times New Roman" w:hAnsi="Times New Roman" w:cs="Times New Roman"/>
                <w:sz w:val="28"/>
                <w:szCs w:val="28"/>
              </w:rPr>
              <w:t>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0,5</w:t>
            </w:r>
            <w:r>
              <w:rPr>
                <w:rFonts w:ascii="Times New Roman" w:hAnsi="Times New Roman" w:cs="Times New Roman"/>
                <w:sz w:val="28"/>
                <w:szCs w:val="28"/>
              </w:rPr>
              <w:t>0</w:t>
            </w:r>
          </w:p>
        </w:tc>
      </w:tr>
    </w:tbl>
    <w:p w:rsidR="00EB5AF5" w:rsidRDefault="00EB5AF5" w:rsidP="00F66CB9">
      <w:pPr>
        <w:spacing w:after="0" w:line="360" w:lineRule="auto"/>
        <w:ind w:firstLine="708"/>
        <w:jc w:val="both"/>
        <w:rPr>
          <w:rFonts w:ascii="Times New Roman" w:hAnsi="Times New Roman" w:cs="Times New Roman"/>
          <w:sz w:val="28"/>
          <w:szCs w:val="28"/>
        </w:rPr>
      </w:pPr>
    </w:p>
    <w:p w:rsidR="00F66CB9" w:rsidRPr="009E1EE4" w:rsidRDefault="00EB5AF5" w:rsidP="00D444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00F66CB9" w:rsidRPr="00B13EA2">
        <w:rPr>
          <w:rFonts w:ascii="Times New Roman" w:hAnsi="Times New Roman" w:cs="Times New Roman"/>
          <w:sz w:val="28"/>
          <w:szCs w:val="28"/>
        </w:rPr>
        <w:t xml:space="preserve">естаційний вік дітей в групах обстеження відповідав ознакам доношеності і становив </w:t>
      </w:r>
      <w:r w:rsidR="00565152">
        <w:rPr>
          <w:rFonts w:ascii="Times New Roman" w:hAnsi="Times New Roman" w:cs="Times New Roman"/>
          <w:sz w:val="28"/>
          <w:szCs w:val="28"/>
        </w:rPr>
        <w:t xml:space="preserve">від 37 тижнів до </w:t>
      </w:r>
      <w:r w:rsidR="00F66CB9" w:rsidRPr="00B13EA2">
        <w:rPr>
          <w:rFonts w:ascii="Times New Roman" w:hAnsi="Times New Roman" w:cs="Times New Roman"/>
          <w:sz w:val="28"/>
          <w:szCs w:val="28"/>
        </w:rPr>
        <w:t>42 тижнів, маса тіла принародженні знаходилася в діапазоні</w:t>
      </w:r>
      <w:r w:rsidR="00565152">
        <w:rPr>
          <w:rFonts w:ascii="Times New Roman" w:hAnsi="Times New Roman" w:cs="Times New Roman"/>
          <w:sz w:val="28"/>
          <w:szCs w:val="28"/>
        </w:rPr>
        <w:t xml:space="preserve"> від</w:t>
      </w:r>
      <w:r w:rsidR="00F66CB9" w:rsidRPr="00B13EA2">
        <w:rPr>
          <w:rFonts w:ascii="Times New Roman" w:hAnsi="Times New Roman" w:cs="Times New Roman"/>
          <w:sz w:val="28"/>
          <w:szCs w:val="28"/>
        </w:rPr>
        <w:t xml:space="preserve"> 2830 </w:t>
      </w:r>
      <w:r w:rsidR="00565152">
        <w:rPr>
          <w:rFonts w:ascii="Times New Roman" w:hAnsi="Times New Roman" w:cs="Times New Roman"/>
          <w:sz w:val="28"/>
          <w:szCs w:val="28"/>
        </w:rPr>
        <w:t xml:space="preserve">г до </w:t>
      </w:r>
      <w:r w:rsidR="00F66CB9" w:rsidRPr="00B13EA2">
        <w:rPr>
          <w:rFonts w:ascii="Times New Roman" w:hAnsi="Times New Roman" w:cs="Times New Roman"/>
          <w:sz w:val="28"/>
          <w:szCs w:val="28"/>
        </w:rPr>
        <w:t xml:space="preserve">4500 г, довжина тіла дорівнювала значенням </w:t>
      </w:r>
      <w:r w:rsidR="00565152">
        <w:rPr>
          <w:rFonts w:ascii="Times New Roman" w:hAnsi="Times New Roman" w:cs="Times New Roman"/>
          <w:sz w:val="28"/>
          <w:szCs w:val="28"/>
        </w:rPr>
        <w:t xml:space="preserve">від </w:t>
      </w:r>
      <w:r w:rsidR="00F66CB9" w:rsidRPr="00B13EA2">
        <w:rPr>
          <w:rFonts w:ascii="Times New Roman" w:hAnsi="Times New Roman" w:cs="Times New Roman"/>
          <w:sz w:val="28"/>
          <w:szCs w:val="28"/>
        </w:rPr>
        <w:t xml:space="preserve">47 </w:t>
      </w:r>
      <w:r w:rsidR="00565152">
        <w:rPr>
          <w:rFonts w:ascii="Times New Roman" w:hAnsi="Times New Roman" w:cs="Times New Roman"/>
          <w:sz w:val="28"/>
          <w:szCs w:val="28"/>
        </w:rPr>
        <w:t>см до</w:t>
      </w:r>
      <w:r w:rsidR="00FA1642">
        <w:rPr>
          <w:rFonts w:ascii="Times New Roman" w:hAnsi="Times New Roman" w:cs="Times New Roman"/>
          <w:sz w:val="28"/>
          <w:szCs w:val="28"/>
        </w:rPr>
        <w:t xml:space="preserve"> </w:t>
      </w:r>
      <w:r w:rsidR="00F66CB9" w:rsidRPr="00B13EA2">
        <w:rPr>
          <w:rFonts w:ascii="Times New Roman" w:hAnsi="Times New Roman" w:cs="Times New Roman"/>
          <w:sz w:val="28"/>
          <w:szCs w:val="28"/>
        </w:rPr>
        <w:t>55</w:t>
      </w:r>
      <w:r w:rsidR="00541A85">
        <w:rPr>
          <w:rFonts w:ascii="Times New Roman" w:hAnsi="Times New Roman" w:cs="Times New Roman"/>
          <w:sz w:val="28"/>
          <w:szCs w:val="28"/>
          <w:lang w:val="en-US"/>
        </w:rPr>
        <w:t> </w:t>
      </w:r>
      <w:r w:rsidR="00F66CB9" w:rsidRPr="00B13EA2">
        <w:rPr>
          <w:rFonts w:ascii="Times New Roman" w:hAnsi="Times New Roman" w:cs="Times New Roman"/>
          <w:sz w:val="28"/>
          <w:szCs w:val="28"/>
        </w:rPr>
        <w:t xml:space="preserve">см. </w:t>
      </w:r>
      <w:r w:rsidR="00D444AA" w:rsidRPr="00B13EA2">
        <w:rPr>
          <w:rFonts w:ascii="Times New Roman" w:hAnsi="Times New Roman" w:cs="Times New Roman"/>
          <w:sz w:val="28"/>
          <w:szCs w:val="28"/>
        </w:rPr>
        <w:t xml:space="preserve">Так, за даними нашого дослідження, сеpеднiй гестaцiйний вiк дiтей oснoвнoї гpупи стaнoвив </w:t>
      </w:r>
      <w:r w:rsidR="007A59FF">
        <w:rPr>
          <w:rFonts w:ascii="Times New Roman" w:hAnsi="Times New Roman" w:cs="Times New Roman"/>
          <w:sz w:val="28"/>
          <w:szCs w:val="28"/>
        </w:rPr>
        <w:t>(</w:t>
      </w:r>
      <w:r w:rsidR="00D444AA" w:rsidRPr="00B13EA2">
        <w:rPr>
          <w:rFonts w:ascii="Times New Roman" w:hAnsi="Times New Roman" w:cs="Times New Roman"/>
          <w:sz w:val="28"/>
          <w:szCs w:val="28"/>
        </w:rPr>
        <w:t>39,27</w:t>
      </w:r>
      <w:r w:rsidR="00565152">
        <w:rPr>
          <w:rFonts w:ascii="Times New Roman" w:hAnsi="Times New Roman" w:cs="Times New Roman"/>
          <w:sz w:val="28"/>
          <w:szCs w:val="28"/>
        </w:rPr>
        <w:t xml:space="preserve"> ± </w:t>
      </w:r>
      <w:r w:rsidR="00D444AA" w:rsidRPr="00B13EA2">
        <w:rPr>
          <w:rFonts w:ascii="Times New Roman" w:hAnsi="Times New Roman" w:cs="Times New Roman"/>
          <w:sz w:val="28"/>
          <w:szCs w:val="28"/>
        </w:rPr>
        <w:t>0,07</w:t>
      </w:r>
      <w:r w:rsidR="007A59FF">
        <w:rPr>
          <w:rFonts w:ascii="Times New Roman" w:hAnsi="Times New Roman" w:cs="Times New Roman"/>
          <w:sz w:val="28"/>
          <w:szCs w:val="28"/>
        </w:rPr>
        <w:t>)</w:t>
      </w:r>
      <w:r w:rsidR="00D444AA" w:rsidRPr="00B13EA2">
        <w:rPr>
          <w:rFonts w:ascii="Times New Roman" w:hAnsi="Times New Roman" w:cs="Times New Roman"/>
          <w:sz w:val="28"/>
          <w:szCs w:val="28"/>
        </w:rPr>
        <w:t xml:space="preserve"> тижнів, у пацієнтів групи порівняння </w:t>
      </w:r>
      <w:r w:rsidR="007A59FF">
        <w:rPr>
          <w:rFonts w:ascii="Times New Roman" w:hAnsi="Times New Roman" w:cs="Times New Roman"/>
          <w:sz w:val="28"/>
          <w:szCs w:val="28"/>
        </w:rPr>
        <w:t>–</w:t>
      </w:r>
      <w:r w:rsidR="009F1381">
        <w:rPr>
          <w:rFonts w:ascii="Times New Roman" w:hAnsi="Times New Roman" w:cs="Times New Roman"/>
          <w:sz w:val="28"/>
          <w:szCs w:val="28"/>
        </w:rPr>
        <w:t xml:space="preserve"> </w:t>
      </w:r>
      <w:r w:rsidR="007A59FF">
        <w:rPr>
          <w:rFonts w:ascii="Times New Roman" w:hAnsi="Times New Roman" w:cs="Times New Roman"/>
          <w:sz w:val="28"/>
          <w:szCs w:val="28"/>
        </w:rPr>
        <w:t>(</w:t>
      </w:r>
      <w:r w:rsidR="00D444AA" w:rsidRPr="00B13EA2">
        <w:rPr>
          <w:rFonts w:ascii="Times New Roman" w:hAnsi="Times New Roman" w:cs="Times New Roman"/>
          <w:sz w:val="28"/>
          <w:szCs w:val="28"/>
        </w:rPr>
        <w:t>39,32</w:t>
      </w:r>
      <w:r w:rsidR="00565152">
        <w:rPr>
          <w:rFonts w:ascii="Times New Roman" w:hAnsi="Times New Roman" w:cs="Times New Roman"/>
          <w:sz w:val="28"/>
          <w:szCs w:val="28"/>
        </w:rPr>
        <w:t xml:space="preserve"> ± </w:t>
      </w:r>
      <w:r w:rsidR="00D444AA" w:rsidRPr="00B13EA2">
        <w:rPr>
          <w:rFonts w:ascii="Times New Roman" w:hAnsi="Times New Roman" w:cs="Times New Roman"/>
          <w:sz w:val="28"/>
          <w:szCs w:val="28"/>
        </w:rPr>
        <w:t>0,19</w:t>
      </w:r>
      <w:r w:rsidR="007A59FF">
        <w:rPr>
          <w:rFonts w:ascii="Times New Roman" w:hAnsi="Times New Roman" w:cs="Times New Roman"/>
          <w:sz w:val="28"/>
          <w:szCs w:val="28"/>
        </w:rPr>
        <w:t>)</w:t>
      </w:r>
      <w:r w:rsidR="00D444AA" w:rsidRPr="00B13EA2">
        <w:rPr>
          <w:rFonts w:ascii="Times New Roman" w:hAnsi="Times New Roman" w:cs="Times New Roman"/>
          <w:sz w:val="28"/>
          <w:szCs w:val="28"/>
        </w:rPr>
        <w:t xml:space="preserve"> тижнів</w:t>
      </w:r>
      <w:r w:rsidR="00F66CB9">
        <w:rPr>
          <w:rFonts w:ascii="Times New Roman" w:hAnsi="Times New Roman" w:cs="Times New Roman"/>
          <w:sz w:val="28"/>
          <w:szCs w:val="28"/>
        </w:rPr>
        <w:t>.</w:t>
      </w:r>
    </w:p>
    <w:p w:rsidR="00D444AA" w:rsidRPr="00B13EA2" w:rsidRDefault="00C21A99" w:rsidP="00D444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00D444AA" w:rsidRPr="00B13EA2">
        <w:rPr>
          <w:rFonts w:ascii="Times New Roman" w:hAnsi="Times New Roman" w:cs="Times New Roman"/>
          <w:sz w:val="28"/>
          <w:szCs w:val="28"/>
        </w:rPr>
        <w:t>нaлiз антропометричних показників дітей основної групи пpи нapoдженнi пoкaзaв, щo мaсa тiлa в сеpе</w:t>
      </w:r>
      <w:r>
        <w:rPr>
          <w:rFonts w:ascii="Times New Roman" w:hAnsi="Times New Roman" w:cs="Times New Roman"/>
          <w:sz w:val="28"/>
          <w:szCs w:val="28"/>
        </w:rPr>
        <w:t xml:space="preserve">дньoму кoливaлaсь у межах </w:t>
      </w:r>
      <w:r w:rsidR="007A59FF">
        <w:rPr>
          <w:rFonts w:ascii="Times New Roman" w:hAnsi="Times New Roman" w:cs="Times New Roman"/>
          <w:sz w:val="28"/>
          <w:szCs w:val="28"/>
        </w:rPr>
        <w:t>(</w:t>
      </w:r>
      <w:r w:rsidR="00D444AA" w:rsidRPr="00B13EA2">
        <w:rPr>
          <w:rFonts w:ascii="Times New Roman" w:hAnsi="Times New Roman" w:cs="Times New Roman"/>
          <w:sz w:val="28"/>
          <w:szCs w:val="28"/>
        </w:rPr>
        <w:t>3682,2</w:t>
      </w:r>
      <w:r w:rsidR="007A59FF">
        <w:rPr>
          <w:rFonts w:ascii="Times New Roman" w:hAnsi="Times New Roman" w:cs="Times New Roman"/>
          <w:sz w:val="28"/>
          <w:szCs w:val="28"/>
        </w:rPr>
        <w:t>0</w:t>
      </w:r>
      <w:r w:rsidR="00565152">
        <w:rPr>
          <w:rFonts w:ascii="Times New Roman" w:hAnsi="Times New Roman" w:cs="Times New Roman"/>
          <w:sz w:val="28"/>
          <w:szCs w:val="28"/>
        </w:rPr>
        <w:t xml:space="preserve"> ± </w:t>
      </w:r>
      <w:r w:rsidR="00D444AA" w:rsidRPr="00B13EA2">
        <w:rPr>
          <w:rFonts w:ascii="Times New Roman" w:hAnsi="Times New Roman" w:cs="Times New Roman"/>
          <w:sz w:val="28"/>
          <w:szCs w:val="28"/>
        </w:rPr>
        <w:t>36,5</w:t>
      </w:r>
      <w:r w:rsidR="007A59FF">
        <w:rPr>
          <w:rFonts w:ascii="Times New Roman" w:hAnsi="Times New Roman" w:cs="Times New Roman"/>
          <w:sz w:val="28"/>
          <w:szCs w:val="28"/>
        </w:rPr>
        <w:t>5)</w:t>
      </w:r>
      <w:r w:rsidR="00D444AA" w:rsidRPr="00B13EA2">
        <w:rPr>
          <w:rFonts w:ascii="Times New Roman" w:hAnsi="Times New Roman" w:cs="Times New Roman"/>
          <w:sz w:val="28"/>
          <w:szCs w:val="28"/>
        </w:rPr>
        <w:t xml:space="preserve"> г, в групі порівняння даний показник становив </w:t>
      </w:r>
      <w:r w:rsidR="007A59FF">
        <w:rPr>
          <w:rFonts w:ascii="Times New Roman" w:hAnsi="Times New Roman" w:cs="Times New Roman"/>
          <w:sz w:val="28"/>
          <w:szCs w:val="28"/>
        </w:rPr>
        <w:t>(</w:t>
      </w:r>
      <w:r w:rsidR="00D444AA" w:rsidRPr="00B13EA2">
        <w:rPr>
          <w:rFonts w:ascii="Times New Roman" w:hAnsi="Times New Roman" w:cs="Times New Roman"/>
          <w:sz w:val="28"/>
          <w:szCs w:val="28"/>
        </w:rPr>
        <w:t>3465</w:t>
      </w:r>
      <w:r w:rsidR="007A59FF">
        <w:rPr>
          <w:rFonts w:ascii="Times New Roman" w:hAnsi="Times New Roman" w:cs="Times New Roman"/>
          <w:sz w:val="28"/>
          <w:szCs w:val="28"/>
        </w:rPr>
        <w:t>,11</w:t>
      </w:r>
      <w:r w:rsidR="00565152">
        <w:rPr>
          <w:rFonts w:ascii="Times New Roman" w:hAnsi="Times New Roman" w:cs="Times New Roman"/>
          <w:sz w:val="28"/>
          <w:szCs w:val="28"/>
        </w:rPr>
        <w:t xml:space="preserve"> ± </w:t>
      </w:r>
      <w:r w:rsidR="00D444AA" w:rsidRPr="00B13EA2">
        <w:rPr>
          <w:rFonts w:ascii="Times New Roman" w:hAnsi="Times New Roman" w:cs="Times New Roman"/>
          <w:sz w:val="28"/>
          <w:szCs w:val="28"/>
        </w:rPr>
        <w:t>31,6</w:t>
      </w:r>
      <w:r w:rsidR="007A59FF">
        <w:rPr>
          <w:rFonts w:ascii="Times New Roman" w:hAnsi="Times New Roman" w:cs="Times New Roman"/>
          <w:sz w:val="28"/>
          <w:szCs w:val="28"/>
        </w:rPr>
        <w:t>0)</w:t>
      </w:r>
      <w:r w:rsidR="00826AC0">
        <w:rPr>
          <w:rFonts w:ascii="Times New Roman" w:hAnsi="Times New Roman" w:cs="Times New Roman"/>
          <w:sz w:val="28"/>
          <w:szCs w:val="28"/>
        </w:rPr>
        <w:t xml:space="preserve"> </w:t>
      </w:r>
      <w:r w:rsidR="00D444AA" w:rsidRPr="00B13EA2">
        <w:rPr>
          <w:rFonts w:ascii="Times New Roman" w:hAnsi="Times New Roman" w:cs="Times New Roman"/>
          <w:sz w:val="28"/>
          <w:szCs w:val="28"/>
        </w:rPr>
        <w:t>г.</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Сеpеднi пoкaзники дoвжини тiлa при народженні</w:t>
      </w:r>
      <w:r w:rsidR="007A59FF">
        <w:rPr>
          <w:rFonts w:ascii="Times New Roman" w:hAnsi="Times New Roman" w:cs="Times New Roman"/>
          <w:sz w:val="28"/>
          <w:szCs w:val="28"/>
        </w:rPr>
        <w:t xml:space="preserve"> у </w:t>
      </w:r>
      <w:r w:rsidR="007A59FF" w:rsidRPr="00B13EA2">
        <w:rPr>
          <w:rFonts w:ascii="Times New Roman" w:hAnsi="Times New Roman" w:cs="Times New Roman"/>
          <w:sz w:val="28"/>
          <w:szCs w:val="28"/>
        </w:rPr>
        <w:t>дітей основної групи</w:t>
      </w:r>
      <w:r w:rsidRPr="00B13EA2">
        <w:rPr>
          <w:rFonts w:ascii="Times New Roman" w:hAnsi="Times New Roman" w:cs="Times New Roman"/>
          <w:sz w:val="28"/>
          <w:szCs w:val="28"/>
        </w:rPr>
        <w:t xml:space="preserve"> дорівнювали </w:t>
      </w:r>
      <w:r w:rsidR="007A59FF">
        <w:rPr>
          <w:rFonts w:ascii="Times New Roman" w:hAnsi="Times New Roman" w:cs="Times New Roman"/>
          <w:sz w:val="28"/>
          <w:szCs w:val="28"/>
        </w:rPr>
        <w:t>(</w:t>
      </w:r>
      <w:r w:rsidRPr="00B13EA2">
        <w:rPr>
          <w:rFonts w:ascii="Times New Roman" w:hAnsi="Times New Roman" w:cs="Times New Roman"/>
          <w:sz w:val="28"/>
          <w:szCs w:val="28"/>
        </w:rPr>
        <w:t>52,2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0,32</w:t>
      </w:r>
      <w:r w:rsidR="007A59FF">
        <w:rPr>
          <w:rFonts w:ascii="Times New Roman" w:hAnsi="Times New Roman" w:cs="Times New Roman"/>
          <w:sz w:val="28"/>
          <w:szCs w:val="28"/>
        </w:rPr>
        <w:t>)</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см, тоді як в групі порівняння вони відповідали значенням </w:t>
      </w:r>
      <w:r w:rsidR="007A59FF">
        <w:rPr>
          <w:rFonts w:ascii="Times New Roman" w:hAnsi="Times New Roman" w:cs="Times New Roman"/>
          <w:sz w:val="28"/>
          <w:szCs w:val="28"/>
        </w:rPr>
        <w:t>(</w:t>
      </w:r>
      <w:r w:rsidRPr="00B13EA2">
        <w:rPr>
          <w:rFonts w:ascii="Times New Roman" w:hAnsi="Times New Roman" w:cs="Times New Roman"/>
          <w:sz w:val="28"/>
          <w:szCs w:val="28"/>
        </w:rPr>
        <w:t>50,6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0,24</w:t>
      </w:r>
      <w:r w:rsidR="007A59FF">
        <w:rPr>
          <w:rFonts w:ascii="Times New Roman" w:hAnsi="Times New Roman" w:cs="Times New Roman"/>
          <w:sz w:val="28"/>
          <w:szCs w:val="28"/>
        </w:rPr>
        <w:t>)</w:t>
      </w:r>
      <w:r w:rsidRPr="00B13EA2">
        <w:rPr>
          <w:rFonts w:ascii="Times New Roman" w:hAnsi="Times New Roman" w:cs="Times New Roman"/>
          <w:sz w:val="28"/>
          <w:szCs w:val="28"/>
        </w:rPr>
        <w:t xml:space="preserve"> см.</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 xml:space="preserve">Контингент матерів в групах обстежених дітей </w:t>
      </w:r>
      <w:r w:rsidR="00EB5AF5">
        <w:rPr>
          <w:rFonts w:ascii="Times New Roman" w:hAnsi="Times New Roman" w:cs="Times New Roman"/>
          <w:sz w:val="28"/>
          <w:szCs w:val="28"/>
        </w:rPr>
        <w:t>вивчено</w:t>
      </w:r>
      <w:r w:rsidRPr="00B13EA2">
        <w:rPr>
          <w:rFonts w:ascii="Times New Roman" w:hAnsi="Times New Roman" w:cs="Times New Roman"/>
          <w:sz w:val="28"/>
          <w:szCs w:val="28"/>
        </w:rPr>
        <w:t xml:space="preserve"> за віковими характеристиками, акушерським анамнезом, перебігом періоду вагітності та пологів, соціальним статусом.</w:t>
      </w:r>
    </w:p>
    <w:p w:rsidR="00D444AA" w:rsidRPr="009E1EE4"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Аналіз віку матерів обстежених дітей показав, щовін коливався від 18 до 40 років. Середній вік матерів </w:t>
      </w:r>
      <w:r w:rsidR="00C21A99">
        <w:rPr>
          <w:rFonts w:ascii="Times New Roman" w:hAnsi="Times New Roman" w:cs="Times New Roman"/>
          <w:sz w:val="28"/>
          <w:szCs w:val="28"/>
        </w:rPr>
        <w:t xml:space="preserve">дітей основної групи становив </w:t>
      </w:r>
      <w:r w:rsidR="007A59FF">
        <w:rPr>
          <w:rFonts w:ascii="Times New Roman" w:hAnsi="Times New Roman" w:cs="Times New Roman"/>
          <w:sz w:val="28"/>
          <w:szCs w:val="28"/>
        </w:rPr>
        <w:t>(</w:t>
      </w:r>
      <w:r w:rsidRPr="00B13EA2">
        <w:rPr>
          <w:rFonts w:ascii="Times New Roman" w:hAnsi="Times New Roman" w:cs="Times New Roman"/>
          <w:sz w:val="28"/>
          <w:szCs w:val="28"/>
        </w:rPr>
        <w:t>27,1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3,3</w:t>
      </w:r>
      <w:r w:rsidR="007A59FF">
        <w:rPr>
          <w:rFonts w:ascii="Times New Roman" w:hAnsi="Times New Roman" w:cs="Times New Roman"/>
          <w:sz w:val="28"/>
          <w:szCs w:val="28"/>
        </w:rPr>
        <w:t>)</w:t>
      </w:r>
      <w:r w:rsidR="00C21A99">
        <w:rPr>
          <w:rFonts w:ascii="Times New Roman" w:hAnsi="Times New Roman" w:cs="Times New Roman"/>
          <w:sz w:val="28"/>
          <w:szCs w:val="28"/>
        </w:rPr>
        <w:t xml:space="preserve"> років, </w:t>
      </w:r>
      <w:r w:rsidRPr="00B13EA2">
        <w:rPr>
          <w:rFonts w:ascii="Times New Roman" w:hAnsi="Times New Roman" w:cs="Times New Roman"/>
          <w:sz w:val="28"/>
          <w:szCs w:val="28"/>
        </w:rPr>
        <w:t xml:space="preserve">групи порівняння – </w:t>
      </w:r>
      <w:r w:rsidR="007A59FF">
        <w:rPr>
          <w:rFonts w:ascii="Times New Roman" w:hAnsi="Times New Roman" w:cs="Times New Roman"/>
          <w:sz w:val="28"/>
          <w:szCs w:val="28"/>
        </w:rPr>
        <w:t>(</w:t>
      </w:r>
      <w:r w:rsidRPr="00B13EA2">
        <w:rPr>
          <w:rFonts w:ascii="Times New Roman" w:hAnsi="Times New Roman" w:cs="Times New Roman"/>
          <w:sz w:val="28"/>
          <w:szCs w:val="28"/>
        </w:rPr>
        <w:t>28,8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5,1</w:t>
      </w:r>
      <w:r w:rsidR="007A59FF">
        <w:rPr>
          <w:rFonts w:ascii="Times New Roman" w:hAnsi="Times New Roman" w:cs="Times New Roman"/>
          <w:sz w:val="28"/>
          <w:szCs w:val="28"/>
        </w:rPr>
        <w:t>)</w:t>
      </w:r>
      <w:r w:rsidRPr="00B13EA2">
        <w:rPr>
          <w:rFonts w:ascii="Times New Roman" w:hAnsi="Times New Roman" w:cs="Times New Roman"/>
          <w:sz w:val="28"/>
          <w:szCs w:val="28"/>
        </w:rPr>
        <w:t xml:space="preserve"> років.</w:t>
      </w:r>
    </w:p>
    <w:p w:rsidR="00D444AA" w:rsidRPr="00B13EA2" w:rsidRDefault="00D444AA" w:rsidP="00C21A99">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Кількість дітей, народжених від перших пологів</w:t>
      </w:r>
      <w:r w:rsidR="00C21A99">
        <w:rPr>
          <w:rFonts w:ascii="Times New Roman" w:hAnsi="Times New Roman" w:cs="Times New Roman"/>
          <w:sz w:val="28"/>
          <w:szCs w:val="28"/>
        </w:rPr>
        <w:t>,</w:t>
      </w:r>
      <w:r w:rsidRPr="00B13EA2">
        <w:rPr>
          <w:rFonts w:ascii="Times New Roman" w:hAnsi="Times New Roman" w:cs="Times New Roman"/>
          <w:sz w:val="28"/>
          <w:szCs w:val="28"/>
        </w:rPr>
        <w:t xml:space="preserve"> склала 5 (57,77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5,21)</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в основній групі та 18 дітей (60</w:t>
      </w:r>
      <w:r w:rsidR="007A59FF">
        <w:rPr>
          <w:rFonts w:ascii="Times New Roman" w:hAnsi="Times New Roman" w:cs="Times New Roman"/>
          <w:sz w:val="28"/>
          <w:szCs w:val="28"/>
        </w:rPr>
        <w:t>,00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8,94)% – в групі порівняння. Повторні пол</w:t>
      </w:r>
      <w:r w:rsidR="00C21A99">
        <w:rPr>
          <w:rFonts w:ascii="Times New Roman" w:hAnsi="Times New Roman" w:cs="Times New Roman"/>
          <w:sz w:val="28"/>
          <w:szCs w:val="28"/>
        </w:rPr>
        <w:t xml:space="preserve">оги спостерігались відповідно: </w:t>
      </w:r>
      <w:r w:rsidRPr="00B13EA2">
        <w:rPr>
          <w:rFonts w:ascii="Times New Roman" w:hAnsi="Times New Roman" w:cs="Times New Roman"/>
          <w:sz w:val="28"/>
          <w:szCs w:val="28"/>
        </w:rPr>
        <w:t xml:space="preserve">в 38 </w:t>
      </w:r>
      <w:r w:rsidR="007A59FF">
        <w:rPr>
          <w:rFonts w:ascii="Times New Roman" w:hAnsi="Times New Roman" w:cs="Times New Roman"/>
          <w:sz w:val="28"/>
          <w:szCs w:val="28"/>
        </w:rPr>
        <w:t xml:space="preserve">жінок </w:t>
      </w:r>
      <w:r w:rsidRPr="00B13EA2">
        <w:rPr>
          <w:rFonts w:ascii="Times New Roman" w:hAnsi="Times New Roman" w:cs="Times New Roman"/>
          <w:sz w:val="28"/>
          <w:szCs w:val="28"/>
        </w:rPr>
        <w:t>(42,23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5,21)</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 та 12 </w:t>
      </w:r>
      <w:r w:rsidR="00F73A5F">
        <w:rPr>
          <w:rFonts w:ascii="Times New Roman" w:hAnsi="Times New Roman" w:cs="Times New Roman"/>
          <w:sz w:val="28"/>
          <w:szCs w:val="28"/>
        </w:rPr>
        <w:t xml:space="preserve">жінок </w:t>
      </w:r>
      <w:r w:rsidRPr="00B13EA2">
        <w:rPr>
          <w:rFonts w:ascii="Times New Roman" w:hAnsi="Times New Roman" w:cs="Times New Roman"/>
          <w:sz w:val="28"/>
          <w:szCs w:val="28"/>
        </w:rPr>
        <w:t>(40</w:t>
      </w:r>
      <w:r w:rsidR="007A59FF">
        <w:rPr>
          <w:rFonts w:ascii="Times New Roman" w:hAnsi="Times New Roman" w:cs="Times New Roman"/>
          <w:sz w:val="28"/>
          <w:szCs w:val="28"/>
        </w:rPr>
        <w:t>,00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8,94)</w:t>
      </w:r>
      <w:r w:rsidR="00826AC0">
        <w:rPr>
          <w:rFonts w:ascii="Times New Roman" w:hAnsi="Times New Roman" w:cs="Times New Roman"/>
          <w:sz w:val="28"/>
          <w:szCs w:val="28"/>
        </w:rPr>
        <w:t xml:space="preserve"> </w:t>
      </w:r>
      <w:r w:rsidR="007A59FF">
        <w:rPr>
          <w:rFonts w:ascii="Times New Roman" w:hAnsi="Times New Roman" w:cs="Times New Roman"/>
          <w:sz w:val="28"/>
          <w:szCs w:val="28"/>
        </w:rPr>
        <w:t>%.</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Оперативне пологове вирішення шляхом кесарського розтину проводилося у 19жінок (21,11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4,3)</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 основної групи та у 5 </w:t>
      </w:r>
      <w:r w:rsidR="00565152">
        <w:rPr>
          <w:rFonts w:ascii="Times New Roman" w:hAnsi="Times New Roman" w:cs="Times New Roman"/>
          <w:sz w:val="28"/>
          <w:szCs w:val="28"/>
        </w:rPr>
        <w:t xml:space="preserve">жінок </w:t>
      </w:r>
      <w:r w:rsidRPr="00B13EA2">
        <w:rPr>
          <w:rFonts w:ascii="Times New Roman" w:hAnsi="Times New Roman" w:cs="Times New Roman"/>
          <w:sz w:val="28"/>
          <w:szCs w:val="28"/>
        </w:rPr>
        <w:t>(16,67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6,8)% групи порівняння.</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Гестоз І половини вагітності відмічався у 41</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жінки</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(45,55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5,25)</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основної групи та у 13</w:t>
      </w:r>
      <w:r w:rsidR="00826AC0">
        <w:rPr>
          <w:rFonts w:ascii="Times New Roman" w:hAnsi="Times New Roman" w:cs="Times New Roman"/>
          <w:sz w:val="28"/>
          <w:szCs w:val="28"/>
        </w:rPr>
        <w:t xml:space="preserve"> </w:t>
      </w:r>
      <w:r w:rsidR="00565152">
        <w:rPr>
          <w:rFonts w:ascii="Times New Roman" w:hAnsi="Times New Roman" w:cs="Times New Roman"/>
          <w:sz w:val="28"/>
          <w:szCs w:val="28"/>
        </w:rPr>
        <w:t xml:space="preserve">жінок </w:t>
      </w:r>
      <w:r w:rsidRPr="00B13EA2">
        <w:rPr>
          <w:rFonts w:ascii="Times New Roman" w:hAnsi="Times New Roman" w:cs="Times New Roman"/>
          <w:sz w:val="28"/>
          <w:szCs w:val="28"/>
        </w:rPr>
        <w:t>(43,33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групи порівняння. Гестоз легкого ступеня тяжкості ІІ половини вагітності спостерігався відповідно до груп дослідження у 23 (25,55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4,6)</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та у 7 (23,33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7,72)</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 жінок. Загроза переривання вагітності у досліджуваних групах зустрічалась у 18 </w:t>
      </w:r>
      <w:r w:rsidR="004D7B3B" w:rsidRPr="00B13EA2">
        <w:rPr>
          <w:rFonts w:ascii="Times New Roman" w:hAnsi="Times New Roman" w:cs="Times New Roman"/>
          <w:sz w:val="28"/>
          <w:szCs w:val="28"/>
        </w:rPr>
        <w:t xml:space="preserve">матерів </w:t>
      </w:r>
      <w:r w:rsidRPr="00B13EA2">
        <w:rPr>
          <w:rFonts w:ascii="Times New Roman" w:hAnsi="Times New Roman" w:cs="Times New Roman"/>
          <w:sz w:val="28"/>
          <w:szCs w:val="28"/>
        </w:rPr>
        <w:t>(20</w:t>
      </w:r>
      <w:r w:rsidR="003F4358">
        <w:rPr>
          <w:rFonts w:ascii="Times New Roman" w:hAnsi="Times New Roman" w:cs="Times New Roman"/>
          <w:sz w:val="28"/>
          <w:szCs w:val="28"/>
        </w:rPr>
        <w:t>,00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4,22)</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 та у 8</w:t>
      </w:r>
      <w:r w:rsidR="004D7B3B" w:rsidRPr="004D7B3B">
        <w:rPr>
          <w:rFonts w:ascii="Times New Roman" w:hAnsi="Times New Roman" w:cs="Times New Roman"/>
          <w:sz w:val="28"/>
          <w:szCs w:val="28"/>
        </w:rPr>
        <w:t xml:space="preserve"> </w:t>
      </w:r>
      <w:r w:rsidR="004D7B3B" w:rsidRPr="00B13EA2">
        <w:rPr>
          <w:rFonts w:ascii="Times New Roman" w:hAnsi="Times New Roman" w:cs="Times New Roman"/>
          <w:sz w:val="28"/>
          <w:szCs w:val="28"/>
        </w:rPr>
        <w:t>матерів</w:t>
      </w:r>
      <w:r w:rsidRPr="00B13EA2">
        <w:rPr>
          <w:rFonts w:ascii="Times New Roman" w:hAnsi="Times New Roman" w:cs="Times New Roman"/>
          <w:sz w:val="28"/>
          <w:szCs w:val="28"/>
        </w:rPr>
        <w:t xml:space="preserve"> (26,67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8,07)</w:t>
      </w:r>
      <w:r w:rsidR="00826AC0">
        <w:rPr>
          <w:rFonts w:ascii="Times New Roman" w:hAnsi="Times New Roman" w:cs="Times New Roman"/>
          <w:sz w:val="28"/>
          <w:szCs w:val="28"/>
        </w:rPr>
        <w:t xml:space="preserve"> </w:t>
      </w:r>
      <w:r w:rsidR="00D250A5">
        <w:rPr>
          <w:rFonts w:ascii="Times New Roman" w:hAnsi="Times New Roman" w:cs="Times New Roman"/>
          <w:sz w:val="28"/>
          <w:szCs w:val="28"/>
        </w:rPr>
        <w:t>%</w:t>
      </w:r>
      <w:r w:rsidR="007A59FF">
        <w:rPr>
          <w:rFonts w:ascii="Times New Roman" w:hAnsi="Times New Roman" w:cs="Times New Roman"/>
          <w:sz w:val="28"/>
          <w:szCs w:val="28"/>
        </w:rPr>
        <w:t>,</w:t>
      </w:r>
      <w:r w:rsidRPr="00B13EA2">
        <w:rPr>
          <w:rFonts w:ascii="Times New Roman" w:hAnsi="Times New Roman" w:cs="Times New Roman"/>
          <w:sz w:val="28"/>
          <w:szCs w:val="28"/>
        </w:rPr>
        <w:t xml:space="preserve"> відповідно. </w:t>
      </w:r>
      <w:r w:rsidR="00C21A99">
        <w:rPr>
          <w:rFonts w:ascii="Times New Roman" w:hAnsi="Times New Roman" w:cs="Times New Roman"/>
          <w:sz w:val="28"/>
          <w:szCs w:val="28"/>
        </w:rPr>
        <w:t>Таким чином, по акушерському анамнезу</w:t>
      </w:r>
      <w:r w:rsidRPr="00B13EA2">
        <w:rPr>
          <w:rFonts w:ascii="Times New Roman" w:hAnsi="Times New Roman" w:cs="Times New Roman"/>
          <w:sz w:val="28"/>
          <w:szCs w:val="28"/>
        </w:rPr>
        <w:t xml:space="preserve"> досліджувані групи виявилися репрезентативними.</w:t>
      </w:r>
    </w:p>
    <w:p w:rsidR="00D444AA" w:rsidRPr="00B13EA2" w:rsidRDefault="00D444AA" w:rsidP="000557AE">
      <w:pPr>
        <w:spacing w:after="0" w:line="360" w:lineRule="auto"/>
        <w:ind w:firstLine="708"/>
        <w:jc w:val="both"/>
        <w:rPr>
          <w:rFonts w:ascii="Times New Roman" w:hAnsi="Times New Roman" w:cs="Times New Roman"/>
          <w:sz w:val="28"/>
          <w:szCs w:val="28"/>
        </w:rPr>
      </w:pPr>
      <w:r w:rsidRPr="000557AE">
        <w:rPr>
          <w:rFonts w:ascii="Times New Roman" w:hAnsi="Times New Roman" w:cs="Times New Roman"/>
          <w:sz w:val="28"/>
          <w:szCs w:val="28"/>
        </w:rPr>
        <w:t>В</w:t>
      </w:r>
      <w:r w:rsidRPr="00B13EA2">
        <w:rPr>
          <w:rFonts w:ascii="Times New Roman" w:hAnsi="Times New Roman" w:cs="Times New Roman"/>
          <w:sz w:val="28"/>
          <w:szCs w:val="28"/>
        </w:rPr>
        <w:t xml:space="preserve"> основній групі вищу освіту мали 27 </w:t>
      </w:r>
      <w:r w:rsidR="00565152" w:rsidRPr="00B13EA2">
        <w:rPr>
          <w:rFonts w:ascii="Times New Roman" w:hAnsi="Times New Roman" w:cs="Times New Roman"/>
          <w:sz w:val="28"/>
          <w:szCs w:val="28"/>
        </w:rPr>
        <w:t xml:space="preserve">жінок </w:t>
      </w:r>
      <w:r w:rsidRPr="00B13EA2">
        <w:rPr>
          <w:rFonts w:ascii="Times New Roman" w:hAnsi="Times New Roman" w:cs="Times New Roman"/>
          <w:sz w:val="28"/>
          <w:szCs w:val="28"/>
        </w:rPr>
        <w:t>(30</w:t>
      </w:r>
      <w:r w:rsidR="007A59FF">
        <w:rPr>
          <w:rFonts w:ascii="Times New Roman" w:hAnsi="Times New Roman" w:cs="Times New Roman"/>
          <w:sz w:val="28"/>
          <w:szCs w:val="28"/>
        </w:rPr>
        <w:t>,00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4,83)</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 середню професійну освіту – 44 </w:t>
      </w:r>
      <w:r w:rsidR="00565152" w:rsidRPr="00B13EA2">
        <w:rPr>
          <w:rFonts w:ascii="Times New Roman" w:hAnsi="Times New Roman" w:cs="Times New Roman"/>
          <w:sz w:val="28"/>
          <w:szCs w:val="28"/>
        </w:rPr>
        <w:t xml:space="preserve">жінок </w:t>
      </w:r>
      <w:r w:rsidRPr="00B13EA2">
        <w:rPr>
          <w:rFonts w:ascii="Times New Roman" w:hAnsi="Times New Roman" w:cs="Times New Roman"/>
          <w:sz w:val="28"/>
          <w:szCs w:val="28"/>
        </w:rPr>
        <w:t>(48,89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5,27)</w:t>
      </w:r>
      <w:r w:rsidR="00826AC0">
        <w:rPr>
          <w:rFonts w:ascii="Times New Roman" w:hAnsi="Times New Roman" w:cs="Times New Roman"/>
          <w:sz w:val="28"/>
          <w:szCs w:val="28"/>
        </w:rPr>
        <w:t xml:space="preserve"> </w:t>
      </w:r>
      <w:r w:rsidR="00EB5AF5">
        <w:rPr>
          <w:rFonts w:ascii="Times New Roman" w:hAnsi="Times New Roman" w:cs="Times New Roman"/>
          <w:sz w:val="28"/>
          <w:szCs w:val="28"/>
        </w:rPr>
        <w:t xml:space="preserve">% і середню освіту </w:t>
      </w:r>
      <w:r w:rsidR="00EB5AF5" w:rsidRPr="00B13EA2">
        <w:rPr>
          <w:rFonts w:ascii="Times New Roman" w:hAnsi="Times New Roman" w:cs="Times New Roman"/>
          <w:sz w:val="28"/>
          <w:szCs w:val="28"/>
        </w:rPr>
        <w:t>–</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 xml:space="preserve">19 </w:t>
      </w:r>
      <w:r w:rsidR="00565152" w:rsidRPr="00B13EA2">
        <w:rPr>
          <w:rFonts w:ascii="Times New Roman" w:hAnsi="Times New Roman" w:cs="Times New Roman"/>
          <w:sz w:val="28"/>
          <w:szCs w:val="28"/>
        </w:rPr>
        <w:t>жінок</w:t>
      </w:r>
      <w:r w:rsidR="009F1381">
        <w:rPr>
          <w:rFonts w:ascii="Times New Roman" w:hAnsi="Times New Roman" w:cs="Times New Roman"/>
          <w:sz w:val="28"/>
          <w:szCs w:val="28"/>
        </w:rPr>
        <w:t xml:space="preserve"> </w:t>
      </w:r>
      <w:r w:rsidRPr="00B13EA2">
        <w:rPr>
          <w:rFonts w:ascii="Times New Roman" w:hAnsi="Times New Roman" w:cs="Times New Roman"/>
          <w:sz w:val="28"/>
          <w:szCs w:val="28"/>
        </w:rPr>
        <w:t>(21,11</w:t>
      </w:r>
      <w:r w:rsidR="00541A85">
        <w:rPr>
          <w:rFonts w:ascii="Times New Roman" w:hAnsi="Times New Roman" w:cs="Times New Roman"/>
          <w:sz w:val="28"/>
          <w:szCs w:val="28"/>
        </w:rPr>
        <w:t> </w:t>
      </w:r>
      <w:r w:rsidR="00565152">
        <w:rPr>
          <w:rFonts w:ascii="Times New Roman" w:hAnsi="Times New Roman" w:cs="Times New Roman"/>
          <w:sz w:val="28"/>
          <w:szCs w:val="28"/>
        </w:rPr>
        <w:t>±</w:t>
      </w:r>
      <w:r w:rsidR="00541A85">
        <w:rPr>
          <w:rFonts w:ascii="Times New Roman" w:hAnsi="Times New Roman" w:cs="Times New Roman"/>
          <w:sz w:val="28"/>
          <w:szCs w:val="28"/>
        </w:rPr>
        <w:t> </w:t>
      </w:r>
      <w:r w:rsidRPr="00B13EA2">
        <w:rPr>
          <w:rFonts w:ascii="Times New Roman" w:hAnsi="Times New Roman" w:cs="Times New Roman"/>
          <w:sz w:val="28"/>
          <w:szCs w:val="28"/>
        </w:rPr>
        <w:t>4,3</w:t>
      </w:r>
      <w:r w:rsidR="007A59FF">
        <w:rPr>
          <w:rFonts w:ascii="Times New Roman" w:hAnsi="Times New Roman" w:cs="Times New Roman"/>
          <w:sz w:val="28"/>
          <w:szCs w:val="28"/>
        </w:rPr>
        <w:t>1</w:t>
      </w:r>
      <w:r w:rsidRPr="00B13EA2">
        <w:rPr>
          <w:rFonts w:ascii="Times New Roman" w:hAnsi="Times New Roman" w:cs="Times New Roman"/>
          <w:sz w:val="28"/>
          <w:szCs w:val="28"/>
        </w:rPr>
        <w:t>)</w:t>
      </w:r>
      <w:r w:rsidR="00826AC0">
        <w:rPr>
          <w:rFonts w:ascii="Times New Roman" w:hAnsi="Times New Roman" w:cs="Times New Roman"/>
          <w:sz w:val="28"/>
          <w:szCs w:val="28"/>
        </w:rPr>
        <w:t xml:space="preserve"> </w:t>
      </w:r>
      <w:r w:rsidR="00565152">
        <w:rPr>
          <w:rFonts w:ascii="Times New Roman" w:hAnsi="Times New Roman" w:cs="Times New Roman"/>
          <w:sz w:val="28"/>
          <w:szCs w:val="28"/>
        </w:rPr>
        <w:t>%.</w:t>
      </w:r>
      <w:r w:rsidR="00826AC0">
        <w:rPr>
          <w:rFonts w:ascii="Times New Roman" w:hAnsi="Times New Roman" w:cs="Times New Roman"/>
          <w:sz w:val="28"/>
          <w:szCs w:val="28"/>
        </w:rPr>
        <w:t xml:space="preserve"> </w:t>
      </w:r>
      <w:r w:rsidR="004D7B3B">
        <w:rPr>
          <w:rFonts w:ascii="Times New Roman" w:hAnsi="Times New Roman" w:cs="Times New Roman"/>
          <w:sz w:val="28"/>
          <w:szCs w:val="28"/>
        </w:rPr>
        <w:t>У</w:t>
      </w:r>
      <w:r w:rsidRPr="00B13EA2">
        <w:rPr>
          <w:rFonts w:ascii="Times New Roman" w:hAnsi="Times New Roman" w:cs="Times New Roman"/>
          <w:sz w:val="28"/>
          <w:szCs w:val="28"/>
        </w:rPr>
        <w:t xml:space="preserve"> гру</w:t>
      </w:r>
      <w:r w:rsidR="00C21A99">
        <w:rPr>
          <w:rFonts w:ascii="Times New Roman" w:hAnsi="Times New Roman" w:cs="Times New Roman"/>
          <w:sz w:val="28"/>
          <w:szCs w:val="28"/>
        </w:rPr>
        <w:t xml:space="preserve">пі порівняння вищу освіту мали </w:t>
      </w:r>
      <w:r w:rsidRPr="00B13EA2">
        <w:rPr>
          <w:rFonts w:ascii="Times New Roman" w:hAnsi="Times New Roman" w:cs="Times New Roman"/>
          <w:sz w:val="28"/>
          <w:szCs w:val="28"/>
        </w:rPr>
        <w:t xml:space="preserve">10 </w:t>
      </w:r>
      <w:r w:rsidR="00565152" w:rsidRPr="00B13EA2">
        <w:rPr>
          <w:rFonts w:ascii="Times New Roman" w:hAnsi="Times New Roman" w:cs="Times New Roman"/>
          <w:sz w:val="28"/>
          <w:szCs w:val="28"/>
        </w:rPr>
        <w:t xml:space="preserve">матерів </w:t>
      </w:r>
      <w:r w:rsidRPr="00B13EA2">
        <w:rPr>
          <w:rFonts w:ascii="Times New Roman" w:hAnsi="Times New Roman" w:cs="Times New Roman"/>
          <w:sz w:val="28"/>
          <w:szCs w:val="28"/>
        </w:rPr>
        <w:t>(33,33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8,61)</w:t>
      </w:r>
      <w:r w:rsidR="004D7B3B">
        <w:rPr>
          <w:rFonts w:ascii="Times New Roman" w:hAnsi="Times New Roman" w:cs="Times New Roman"/>
          <w:sz w:val="28"/>
          <w:szCs w:val="28"/>
        </w:rPr>
        <w:t xml:space="preserve"> </w:t>
      </w:r>
      <w:r w:rsidRPr="00B13EA2">
        <w:rPr>
          <w:rFonts w:ascii="Times New Roman" w:hAnsi="Times New Roman" w:cs="Times New Roman"/>
          <w:sz w:val="28"/>
          <w:szCs w:val="28"/>
        </w:rPr>
        <w:t xml:space="preserve">%, середню професійну освіту – 13 </w:t>
      </w:r>
      <w:r w:rsidR="00565152" w:rsidRPr="00B13EA2">
        <w:rPr>
          <w:rFonts w:ascii="Times New Roman" w:hAnsi="Times New Roman" w:cs="Times New Roman"/>
          <w:sz w:val="28"/>
          <w:szCs w:val="28"/>
        </w:rPr>
        <w:t xml:space="preserve">матерів </w:t>
      </w:r>
      <w:r w:rsidRPr="00B13EA2">
        <w:rPr>
          <w:rFonts w:ascii="Times New Roman" w:hAnsi="Times New Roman" w:cs="Times New Roman"/>
          <w:sz w:val="28"/>
          <w:szCs w:val="28"/>
        </w:rPr>
        <w:t>(43,33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 середню освіту </w:t>
      </w:r>
      <w:r w:rsidR="007A59FF">
        <w:rPr>
          <w:rFonts w:ascii="Times New Roman" w:hAnsi="Times New Roman" w:cs="Times New Roman"/>
          <w:sz w:val="28"/>
          <w:szCs w:val="28"/>
        </w:rPr>
        <w:t>–</w:t>
      </w:r>
      <w:r w:rsidRPr="00B13EA2">
        <w:rPr>
          <w:rFonts w:ascii="Times New Roman" w:hAnsi="Times New Roman" w:cs="Times New Roman"/>
          <w:sz w:val="28"/>
          <w:szCs w:val="28"/>
        </w:rPr>
        <w:t xml:space="preserve"> 7</w:t>
      </w:r>
      <w:r w:rsidR="00826AC0">
        <w:rPr>
          <w:rFonts w:ascii="Times New Roman" w:hAnsi="Times New Roman" w:cs="Times New Roman"/>
          <w:sz w:val="28"/>
          <w:szCs w:val="28"/>
        </w:rPr>
        <w:t xml:space="preserve"> </w:t>
      </w:r>
      <w:r w:rsidR="00565152" w:rsidRPr="00B13EA2">
        <w:rPr>
          <w:rFonts w:ascii="Times New Roman" w:hAnsi="Times New Roman" w:cs="Times New Roman"/>
          <w:sz w:val="28"/>
          <w:szCs w:val="28"/>
        </w:rPr>
        <w:t xml:space="preserve">матерів </w:t>
      </w:r>
      <w:r w:rsidRPr="00B13EA2">
        <w:rPr>
          <w:rFonts w:ascii="Times New Roman" w:hAnsi="Times New Roman" w:cs="Times New Roman"/>
          <w:sz w:val="28"/>
          <w:szCs w:val="28"/>
        </w:rPr>
        <w:t>(23,33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7,72)</w:t>
      </w:r>
      <w:r w:rsidR="00EE3AD8">
        <w:rPr>
          <w:rFonts w:ascii="Times New Roman" w:hAnsi="Times New Roman" w:cs="Times New Roman"/>
          <w:sz w:val="28"/>
          <w:szCs w:val="28"/>
        </w:rPr>
        <w:t xml:space="preserve"> </w:t>
      </w:r>
      <w:r w:rsidR="00565152">
        <w:rPr>
          <w:rFonts w:ascii="Times New Roman" w:hAnsi="Times New Roman" w:cs="Times New Roman"/>
          <w:sz w:val="28"/>
          <w:szCs w:val="28"/>
        </w:rPr>
        <w:t>%.</w:t>
      </w:r>
    </w:p>
    <w:p w:rsidR="00D444AA" w:rsidRPr="00B13EA2" w:rsidRDefault="00D444AA" w:rsidP="00D444AA">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t>Узагальнюючи представлений матеріал, важливо відмітити, що групи дослідження, які включали дітей та їх матерів, були репрезентативними за основними віковими, гендерними, соціальними характеристиками, акушерським анамнезом, соматичними статусом та супутньою патологією.</w:t>
      </w:r>
    </w:p>
    <w:p w:rsidR="00D444AA" w:rsidRPr="00B13EA2" w:rsidRDefault="00D444AA" w:rsidP="00D444AA">
      <w:pPr>
        <w:spacing w:after="0" w:line="360" w:lineRule="auto"/>
        <w:jc w:val="both"/>
        <w:rPr>
          <w:rFonts w:ascii="Times New Roman" w:hAnsi="Times New Roman" w:cs="Times New Roman"/>
          <w:sz w:val="28"/>
          <w:szCs w:val="28"/>
        </w:rPr>
      </w:pPr>
      <w:r w:rsidRPr="00B13EA2">
        <w:rPr>
          <w:rFonts w:ascii="Times New Roman" w:hAnsi="Times New Roman" w:cs="Times New Roman"/>
          <w:b/>
          <w:color w:val="FF0000"/>
          <w:sz w:val="28"/>
          <w:szCs w:val="28"/>
        </w:rPr>
        <w:tab/>
      </w:r>
      <w:r w:rsidRPr="00B13EA2">
        <w:rPr>
          <w:rFonts w:ascii="Times New Roman" w:hAnsi="Times New Roman" w:cs="Times New Roman"/>
          <w:sz w:val="28"/>
          <w:szCs w:val="28"/>
        </w:rPr>
        <w:t xml:space="preserve">При формуванні контрольної групи з метою однорідності </w:t>
      </w:r>
      <w:r w:rsidR="00303ACA">
        <w:rPr>
          <w:rFonts w:ascii="Times New Roman" w:hAnsi="Times New Roman" w:cs="Times New Roman"/>
          <w:sz w:val="28"/>
          <w:szCs w:val="28"/>
        </w:rPr>
        <w:t xml:space="preserve">вибірки </w:t>
      </w:r>
      <w:r w:rsidRPr="00B13EA2">
        <w:rPr>
          <w:rFonts w:ascii="Times New Roman" w:hAnsi="Times New Roman" w:cs="Times New Roman"/>
          <w:sz w:val="28"/>
          <w:szCs w:val="28"/>
        </w:rPr>
        <w:t>відносно інших груп дослідження були враховані вікові характеристики, гендерні особливості, місце їх проживання (табл. 2.7).</w:t>
      </w:r>
    </w:p>
    <w:p w:rsidR="00D444AA" w:rsidRPr="00B13EA2" w:rsidRDefault="00984784" w:rsidP="00F73A5F">
      <w:pPr>
        <w:widowControl w:val="0"/>
        <w:shd w:val="clear" w:color="auto" w:fill="FFFFFF"/>
        <w:spacing w:after="0" w:line="360" w:lineRule="auto"/>
        <w:jc w:val="both"/>
        <w:rPr>
          <w:rFonts w:ascii="Times New Roman" w:hAnsi="Times New Roman" w:cs="Times New Roman"/>
          <w:b/>
          <w:sz w:val="28"/>
          <w:szCs w:val="28"/>
        </w:rPr>
      </w:pPr>
      <w:r w:rsidRPr="002D0035">
        <w:rPr>
          <w:rFonts w:ascii="Times New Roman" w:hAnsi="Times New Roman" w:cs="Times New Roman"/>
          <w:sz w:val="28"/>
          <w:szCs w:val="28"/>
        </w:rPr>
        <w:lastRenderedPageBreak/>
        <w:t>Таблиця 2.</w:t>
      </w:r>
      <w:r>
        <w:rPr>
          <w:rFonts w:ascii="Times New Roman" w:hAnsi="Times New Roman" w:cs="Times New Roman"/>
          <w:sz w:val="28"/>
          <w:szCs w:val="28"/>
        </w:rPr>
        <w:t>7 –</w:t>
      </w:r>
      <w:r w:rsidR="00EE3AD8">
        <w:rPr>
          <w:rFonts w:ascii="Times New Roman" w:hAnsi="Times New Roman" w:cs="Times New Roman"/>
          <w:sz w:val="28"/>
          <w:szCs w:val="28"/>
        </w:rPr>
        <w:t xml:space="preserve"> </w:t>
      </w:r>
      <w:r w:rsidR="00D444AA" w:rsidRPr="00984784">
        <w:rPr>
          <w:rFonts w:ascii="Times New Roman" w:hAnsi="Times New Roman" w:cs="Times New Roman"/>
          <w:sz w:val="28"/>
          <w:szCs w:val="28"/>
        </w:rPr>
        <w:t>Кількісний склад дітей контрольної групи залежно від віку, статі та місця проживання</w:t>
      </w:r>
    </w:p>
    <w:p w:rsidR="00D444AA" w:rsidRPr="00B13EA2" w:rsidRDefault="00D444AA" w:rsidP="00D444AA">
      <w:pPr>
        <w:widowControl w:val="0"/>
        <w:shd w:val="clear" w:color="auto" w:fill="FFFFFF"/>
        <w:spacing w:after="0"/>
        <w:ind w:firstLine="709"/>
        <w:jc w:val="center"/>
        <w:rPr>
          <w:rFonts w:ascii="Times New Roman" w:hAnsi="Times New Roman" w:cs="Times New Roman"/>
          <w:b/>
          <w:sz w:val="28"/>
          <w:szCs w:val="24"/>
        </w:rPr>
      </w:pPr>
    </w:p>
    <w:tbl>
      <w:tblPr>
        <w:tblStyle w:val="af0"/>
        <w:tblW w:w="0" w:type="auto"/>
        <w:tblInd w:w="108" w:type="dxa"/>
        <w:tblLook w:val="04A0" w:firstRow="1" w:lastRow="0" w:firstColumn="1" w:lastColumn="0" w:noHBand="0" w:noVBand="1"/>
      </w:tblPr>
      <w:tblGrid>
        <w:gridCol w:w="1675"/>
        <w:gridCol w:w="2111"/>
        <w:gridCol w:w="2955"/>
        <w:gridCol w:w="2960"/>
      </w:tblGrid>
      <w:tr w:rsidR="00D444AA" w:rsidRPr="00B13EA2" w:rsidTr="002F64CD">
        <w:trPr>
          <w:trHeight w:val="484"/>
        </w:trPr>
        <w:tc>
          <w:tcPr>
            <w:tcW w:w="3678" w:type="dxa"/>
            <w:gridSpan w:val="2"/>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Показник</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Абс.</w:t>
            </w:r>
          </w:p>
        </w:tc>
        <w:tc>
          <w:tcPr>
            <w:tcW w:w="2960"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color w:val="000000"/>
                <w:sz w:val="28"/>
                <w:szCs w:val="28"/>
              </w:rPr>
              <w:t>%</w:t>
            </w:r>
          </w:p>
        </w:tc>
      </w:tr>
      <w:tr w:rsidR="00D444AA" w:rsidRPr="00B13EA2" w:rsidTr="002F64CD">
        <w:trPr>
          <w:trHeight w:val="473"/>
        </w:trPr>
        <w:tc>
          <w:tcPr>
            <w:tcW w:w="1567" w:type="dxa"/>
            <w:vMerge w:val="restart"/>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Вік, місяці</w:t>
            </w:r>
          </w:p>
        </w:tc>
        <w:tc>
          <w:tcPr>
            <w:tcW w:w="2111"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3 - 6</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20</w:t>
            </w:r>
          </w:p>
        </w:tc>
        <w:tc>
          <w:tcPr>
            <w:tcW w:w="2960"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66,67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8,61</w:t>
            </w:r>
          </w:p>
        </w:tc>
      </w:tr>
      <w:tr w:rsidR="00D444AA" w:rsidRPr="00B13EA2" w:rsidTr="002F64CD">
        <w:trPr>
          <w:trHeight w:val="348"/>
        </w:trPr>
        <w:tc>
          <w:tcPr>
            <w:tcW w:w="1567" w:type="dxa"/>
            <w:vMerge/>
          </w:tcPr>
          <w:p w:rsidR="00D444AA" w:rsidRPr="00B13EA2" w:rsidRDefault="00D444AA" w:rsidP="00D444AA">
            <w:pPr>
              <w:spacing w:line="360" w:lineRule="auto"/>
              <w:jc w:val="both"/>
              <w:rPr>
                <w:rFonts w:ascii="Times New Roman" w:hAnsi="Times New Roman" w:cs="Times New Roman"/>
                <w:sz w:val="28"/>
                <w:szCs w:val="28"/>
              </w:rPr>
            </w:pPr>
          </w:p>
        </w:tc>
        <w:tc>
          <w:tcPr>
            <w:tcW w:w="2111"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6 - 12</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10</w:t>
            </w:r>
          </w:p>
        </w:tc>
        <w:tc>
          <w:tcPr>
            <w:tcW w:w="2960"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8,61</w:t>
            </w:r>
          </w:p>
        </w:tc>
      </w:tr>
      <w:tr w:rsidR="00D444AA" w:rsidRPr="00B13EA2" w:rsidTr="002F64CD">
        <w:trPr>
          <w:trHeight w:val="248"/>
        </w:trPr>
        <w:tc>
          <w:tcPr>
            <w:tcW w:w="1567" w:type="dxa"/>
            <w:vMerge w:val="restart"/>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Стать</w:t>
            </w:r>
          </w:p>
        </w:tc>
        <w:tc>
          <w:tcPr>
            <w:tcW w:w="2111"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хлопчики</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19</w:t>
            </w:r>
          </w:p>
        </w:tc>
        <w:tc>
          <w:tcPr>
            <w:tcW w:w="2960"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4"/>
              </w:rPr>
              <w:t>63,3</w:t>
            </w:r>
            <w:r w:rsidR="00D15777">
              <w:rPr>
                <w:rFonts w:ascii="Times New Roman" w:hAnsi="Times New Roman" w:cs="Times New Roman"/>
                <w:sz w:val="28"/>
                <w:szCs w:val="24"/>
              </w:rPr>
              <w:t>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8,8</w:t>
            </w:r>
            <w:r w:rsidR="00D15777">
              <w:rPr>
                <w:rFonts w:ascii="Times New Roman" w:hAnsi="Times New Roman" w:cs="Times New Roman"/>
                <w:sz w:val="28"/>
                <w:szCs w:val="28"/>
              </w:rPr>
              <w:t>0</w:t>
            </w:r>
          </w:p>
        </w:tc>
      </w:tr>
      <w:tr w:rsidR="00D444AA" w:rsidRPr="00B13EA2" w:rsidTr="002F64CD">
        <w:trPr>
          <w:trHeight w:val="235"/>
        </w:trPr>
        <w:tc>
          <w:tcPr>
            <w:tcW w:w="1567" w:type="dxa"/>
            <w:vMerge/>
          </w:tcPr>
          <w:p w:rsidR="00D444AA" w:rsidRPr="00B13EA2" w:rsidRDefault="00D444AA" w:rsidP="00D444AA">
            <w:pPr>
              <w:spacing w:line="360" w:lineRule="auto"/>
              <w:jc w:val="both"/>
              <w:rPr>
                <w:rFonts w:ascii="Times New Roman" w:hAnsi="Times New Roman" w:cs="Times New Roman"/>
                <w:sz w:val="28"/>
                <w:szCs w:val="28"/>
              </w:rPr>
            </w:pPr>
          </w:p>
        </w:tc>
        <w:tc>
          <w:tcPr>
            <w:tcW w:w="2111"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дівчатка</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11</w:t>
            </w:r>
          </w:p>
        </w:tc>
        <w:tc>
          <w:tcPr>
            <w:tcW w:w="2960" w:type="dxa"/>
          </w:tcPr>
          <w:p w:rsidR="00D444AA" w:rsidRPr="00B13EA2" w:rsidRDefault="00D15777" w:rsidP="00D444AA">
            <w:pPr>
              <w:spacing w:line="360" w:lineRule="auto"/>
              <w:jc w:val="both"/>
              <w:rPr>
                <w:rFonts w:ascii="Times New Roman" w:hAnsi="Times New Roman" w:cs="Times New Roman"/>
                <w:sz w:val="28"/>
                <w:szCs w:val="28"/>
              </w:rPr>
            </w:pPr>
            <w:r>
              <w:rPr>
                <w:rFonts w:ascii="Times New Roman" w:hAnsi="Times New Roman" w:cs="Times New Roman"/>
                <w:sz w:val="28"/>
                <w:szCs w:val="24"/>
              </w:rPr>
              <w:t>36,67</w:t>
            </w:r>
            <w:r w:rsidR="00565152">
              <w:rPr>
                <w:rFonts w:ascii="Times New Roman" w:hAnsi="Times New Roman" w:cs="Times New Roman"/>
                <w:sz w:val="28"/>
                <w:szCs w:val="28"/>
              </w:rPr>
              <w:t xml:space="preserve"> ± </w:t>
            </w:r>
            <w:r w:rsidR="00D444AA" w:rsidRPr="00B13EA2">
              <w:rPr>
                <w:rFonts w:ascii="Times New Roman" w:hAnsi="Times New Roman" w:cs="Times New Roman"/>
                <w:sz w:val="28"/>
                <w:szCs w:val="28"/>
              </w:rPr>
              <w:t>8,8</w:t>
            </w:r>
            <w:r>
              <w:rPr>
                <w:rFonts w:ascii="Times New Roman" w:hAnsi="Times New Roman" w:cs="Times New Roman"/>
                <w:sz w:val="28"/>
                <w:szCs w:val="28"/>
              </w:rPr>
              <w:t>0</w:t>
            </w:r>
          </w:p>
        </w:tc>
      </w:tr>
      <w:tr w:rsidR="00D444AA" w:rsidRPr="00B13EA2" w:rsidTr="002F64CD">
        <w:trPr>
          <w:trHeight w:val="230"/>
        </w:trPr>
        <w:tc>
          <w:tcPr>
            <w:tcW w:w="1567" w:type="dxa"/>
            <w:vMerge w:val="restart"/>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Місце проживання</w:t>
            </w:r>
          </w:p>
        </w:tc>
        <w:tc>
          <w:tcPr>
            <w:tcW w:w="2111"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село</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17</w:t>
            </w:r>
          </w:p>
        </w:tc>
        <w:tc>
          <w:tcPr>
            <w:tcW w:w="2960"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56,66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p>
        </w:tc>
      </w:tr>
      <w:tr w:rsidR="00D444AA" w:rsidRPr="00B13EA2" w:rsidTr="002F64CD">
        <w:trPr>
          <w:trHeight w:val="236"/>
        </w:trPr>
        <w:tc>
          <w:tcPr>
            <w:tcW w:w="1567" w:type="dxa"/>
            <w:vMerge/>
          </w:tcPr>
          <w:p w:rsidR="00D444AA" w:rsidRPr="00B13EA2" w:rsidRDefault="00D444AA" w:rsidP="00D444AA">
            <w:pPr>
              <w:spacing w:line="360" w:lineRule="auto"/>
              <w:jc w:val="both"/>
              <w:rPr>
                <w:rFonts w:ascii="Times New Roman" w:hAnsi="Times New Roman" w:cs="Times New Roman"/>
                <w:sz w:val="28"/>
                <w:szCs w:val="28"/>
              </w:rPr>
            </w:pPr>
          </w:p>
        </w:tc>
        <w:tc>
          <w:tcPr>
            <w:tcW w:w="2111"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місто</w:t>
            </w:r>
          </w:p>
        </w:tc>
        <w:tc>
          <w:tcPr>
            <w:tcW w:w="2955"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13</w:t>
            </w:r>
          </w:p>
        </w:tc>
        <w:tc>
          <w:tcPr>
            <w:tcW w:w="2960" w:type="dxa"/>
          </w:tcPr>
          <w:p w:rsidR="00D444AA" w:rsidRPr="00B13EA2" w:rsidRDefault="00D444AA" w:rsidP="00D444AA">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43,37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p>
        </w:tc>
      </w:tr>
    </w:tbl>
    <w:p w:rsidR="00D444AA" w:rsidRDefault="00D444AA" w:rsidP="00D444AA">
      <w:pPr>
        <w:spacing w:after="0" w:line="360" w:lineRule="auto"/>
        <w:ind w:firstLine="708"/>
        <w:jc w:val="both"/>
        <w:rPr>
          <w:rFonts w:ascii="Times New Roman" w:hAnsi="Times New Roman" w:cs="Times New Roman"/>
          <w:sz w:val="28"/>
          <w:szCs w:val="28"/>
        </w:rPr>
      </w:pPr>
    </w:p>
    <w:p w:rsidR="004D7B3B" w:rsidRPr="00B13EA2" w:rsidRDefault="004D7B3B" w:rsidP="004D7B3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В контрольній групі кількість дітей першого півріччя склала 20 </w:t>
      </w:r>
      <w:r>
        <w:rPr>
          <w:rFonts w:ascii="Times New Roman" w:hAnsi="Times New Roman" w:cs="Times New Roman"/>
          <w:sz w:val="28"/>
          <w:szCs w:val="28"/>
        </w:rPr>
        <w:t xml:space="preserve">обстежених </w:t>
      </w:r>
      <w:r w:rsidRPr="00B13EA2">
        <w:rPr>
          <w:rFonts w:ascii="Times New Roman" w:hAnsi="Times New Roman" w:cs="Times New Roman"/>
          <w:sz w:val="28"/>
          <w:szCs w:val="28"/>
        </w:rPr>
        <w:t>(66,67</w:t>
      </w:r>
      <w:r>
        <w:rPr>
          <w:rFonts w:ascii="Times New Roman" w:hAnsi="Times New Roman" w:cs="Times New Roman"/>
          <w:sz w:val="28"/>
          <w:szCs w:val="28"/>
        </w:rPr>
        <w:t xml:space="preserve"> ± </w:t>
      </w:r>
      <w:r w:rsidRPr="00B13EA2">
        <w:rPr>
          <w:rFonts w:ascii="Times New Roman" w:hAnsi="Times New Roman" w:cs="Times New Roman"/>
          <w:sz w:val="28"/>
          <w:szCs w:val="28"/>
        </w:rPr>
        <w:t>8,61)</w:t>
      </w:r>
      <w:r>
        <w:rPr>
          <w:rFonts w:ascii="Times New Roman" w:hAnsi="Times New Roman" w:cs="Times New Roman"/>
          <w:sz w:val="28"/>
          <w:szCs w:val="28"/>
        </w:rPr>
        <w:t xml:space="preserve"> </w:t>
      </w:r>
      <w:r w:rsidRPr="00B13EA2">
        <w:rPr>
          <w:rFonts w:ascii="Times New Roman" w:hAnsi="Times New Roman" w:cs="Times New Roman"/>
          <w:sz w:val="28"/>
          <w:szCs w:val="28"/>
        </w:rPr>
        <w:t>%, а дітей другого півріччя – 10 (33,33</w:t>
      </w:r>
      <w:r>
        <w:rPr>
          <w:rFonts w:ascii="Times New Roman" w:hAnsi="Times New Roman" w:cs="Times New Roman"/>
          <w:sz w:val="28"/>
          <w:szCs w:val="28"/>
        </w:rPr>
        <w:t xml:space="preserve"> ± </w:t>
      </w:r>
      <w:r w:rsidRPr="00B13EA2">
        <w:rPr>
          <w:rFonts w:ascii="Times New Roman" w:hAnsi="Times New Roman" w:cs="Times New Roman"/>
          <w:sz w:val="28"/>
          <w:szCs w:val="28"/>
        </w:rPr>
        <w:t>8,61)</w:t>
      </w:r>
      <w:r>
        <w:rPr>
          <w:rFonts w:ascii="Times New Roman" w:hAnsi="Times New Roman" w:cs="Times New Roman"/>
          <w:sz w:val="28"/>
          <w:szCs w:val="28"/>
        </w:rPr>
        <w:t xml:space="preserve"> </w:t>
      </w:r>
      <w:r w:rsidRPr="00B13EA2">
        <w:rPr>
          <w:rFonts w:ascii="Times New Roman" w:hAnsi="Times New Roman" w:cs="Times New Roman"/>
          <w:sz w:val="28"/>
          <w:szCs w:val="28"/>
        </w:rPr>
        <w:t>%. Середній вік дітей</w:t>
      </w:r>
      <w:r w:rsidR="003C555A">
        <w:rPr>
          <w:rFonts w:ascii="Times New Roman" w:hAnsi="Times New Roman" w:cs="Times New Roman"/>
          <w:sz w:val="28"/>
          <w:szCs w:val="28"/>
        </w:rPr>
        <w:t xml:space="preserve"> </w:t>
      </w:r>
      <w:r>
        <w:rPr>
          <w:rFonts w:ascii="Times New Roman" w:hAnsi="Times New Roman" w:cs="Times New Roman"/>
          <w:sz w:val="28"/>
          <w:szCs w:val="28"/>
        </w:rPr>
        <w:t>становив (</w:t>
      </w:r>
      <w:r w:rsidRPr="00B13EA2">
        <w:rPr>
          <w:rFonts w:ascii="Times New Roman" w:hAnsi="Times New Roman" w:cs="Times New Roman"/>
          <w:sz w:val="28"/>
          <w:szCs w:val="28"/>
        </w:rPr>
        <w:t xml:space="preserve">6,4 </w:t>
      </w:r>
      <w:r>
        <w:rPr>
          <w:rFonts w:ascii="Times New Roman" w:hAnsi="Times New Roman" w:cs="Times New Roman"/>
          <w:sz w:val="28"/>
          <w:szCs w:val="28"/>
        </w:rPr>
        <w:t xml:space="preserve"> ± </w:t>
      </w:r>
      <w:r w:rsidRPr="00B13EA2">
        <w:rPr>
          <w:rFonts w:ascii="Times New Roman" w:hAnsi="Times New Roman" w:cs="Times New Roman"/>
          <w:sz w:val="28"/>
          <w:szCs w:val="28"/>
        </w:rPr>
        <w:t>1,7</w:t>
      </w:r>
      <w:r>
        <w:rPr>
          <w:rFonts w:ascii="Times New Roman" w:hAnsi="Times New Roman" w:cs="Times New Roman"/>
          <w:sz w:val="28"/>
          <w:szCs w:val="28"/>
        </w:rPr>
        <w:t>) місяців.</w:t>
      </w:r>
    </w:p>
    <w:p w:rsidR="00EB5AF5" w:rsidRPr="009E1EE4" w:rsidRDefault="00D444AA" w:rsidP="00EB5AF5">
      <w:pPr>
        <w:spacing w:after="0" w:line="360" w:lineRule="auto"/>
        <w:ind w:firstLine="708"/>
        <w:jc w:val="both"/>
        <w:rPr>
          <w:rFonts w:ascii="Times New Roman" w:hAnsi="Times New Roman" w:cs="Times New Roman"/>
          <w:b/>
          <w:sz w:val="28"/>
          <w:szCs w:val="28"/>
        </w:rPr>
      </w:pPr>
      <w:r w:rsidRPr="00B13EA2">
        <w:rPr>
          <w:rFonts w:ascii="Times New Roman" w:hAnsi="Times New Roman" w:cs="Times New Roman"/>
          <w:sz w:val="28"/>
          <w:szCs w:val="28"/>
        </w:rPr>
        <w:t>Оцінка статевої приналежності показала, що серед дітей контр</w:t>
      </w:r>
      <w:r w:rsidR="00EB5AF5">
        <w:rPr>
          <w:rFonts w:ascii="Times New Roman" w:hAnsi="Times New Roman" w:cs="Times New Roman"/>
          <w:sz w:val="28"/>
          <w:szCs w:val="28"/>
        </w:rPr>
        <w:t xml:space="preserve">ольної групи було 19 хлопчиків </w:t>
      </w:r>
      <w:r w:rsidRPr="00B13EA2">
        <w:rPr>
          <w:rFonts w:ascii="Times New Roman" w:hAnsi="Times New Roman" w:cs="Times New Roman"/>
          <w:sz w:val="28"/>
          <w:szCs w:val="28"/>
        </w:rPr>
        <w:t>(</w:t>
      </w:r>
      <w:r w:rsidRPr="00B13EA2">
        <w:rPr>
          <w:rFonts w:ascii="Times New Roman" w:hAnsi="Times New Roman" w:cs="Times New Roman"/>
          <w:sz w:val="28"/>
          <w:szCs w:val="24"/>
        </w:rPr>
        <w:t>63,3</w:t>
      </w:r>
      <w:r w:rsidR="00D15777">
        <w:rPr>
          <w:rFonts w:ascii="Times New Roman" w:hAnsi="Times New Roman" w:cs="Times New Roman"/>
          <w:sz w:val="28"/>
          <w:szCs w:val="24"/>
        </w:rPr>
        <w:t>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8,8</w:t>
      </w:r>
      <w:r w:rsidR="00D15777">
        <w:rPr>
          <w:rFonts w:ascii="Times New Roman" w:hAnsi="Times New Roman" w:cs="Times New Roman"/>
          <w:sz w:val="28"/>
          <w:szCs w:val="28"/>
        </w:rPr>
        <w:t>0</w:t>
      </w:r>
      <w:r w:rsidRPr="00B13EA2">
        <w:rPr>
          <w:rFonts w:ascii="Times New Roman" w:hAnsi="Times New Roman" w:cs="Times New Roman"/>
          <w:sz w:val="28"/>
          <w:szCs w:val="28"/>
        </w:rPr>
        <w:t>)</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та 11 дівчаток (</w:t>
      </w:r>
      <w:r w:rsidR="00D15777">
        <w:rPr>
          <w:rFonts w:ascii="Times New Roman" w:hAnsi="Times New Roman" w:cs="Times New Roman"/>
          <w:sz w:val="28"/>
          <w:szCs w:val="24"/>
        </w:rPr>
        <w:t>36,67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8,8</w:t>
      </w:r>
      <w:r w:rsidR="00D15777">
        <w:rPr>
          <w:rFonts w:ascii="Times New Roman" w:hAnsi="Times New Roman" w:cs="Times New Roman"/>
          <w:sz w:val="28"/>
          <w:szCs w:val="28"/>
        </w:rPr>
        <w:t>0</w:t>
      </w:r>
      <w:r w:rsidRPr="00B13EA2">
        <w:rPr>
          <w:rFonts w:ascii="Times New Roman" w:hAnsi="Times New Roman" w:cs="Times New Roman"/>
          <w:sz w:val="28"/>
          <w:szCs w:val="28"/>
        </w:rPr>
        <w:t>)</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w:t>
      </w:r>
    </w:p>
    <w:p w:rsidR="00D444AA" w:rsidRPr="009E1EE4" w:rsidRDefault="00D444AA" w:rsidP="00EB5AF5">
      <w:pPr>
        <w:spacing w:after="0" w:line="360" w:lineRule="auto"/>
        <w:ind w:firstLine="708"/>
        <w:jc w:val="both"/>
        <w:rPr>
          <w:rFonts w:ascii="Times New Roman" w:hAnsi="Times New Roman" w:cs="Times New Roman"/>
          <w:b/>
          <w:sz w:val="28"/>
          <w:szCs w:val="28"/>
        </w:rPr>
      </w:pPr>
      <w:r w:rsidRPr="00B13EA2">
        <w:rPr>
          <w:rFonts w:ascii="Times New Roman" w:hAnsi="Times New Roman" w:cs="Times New Roman"/>
          <w:sz w:val="28"/>
          <w:szCs w:val="28"/>
        </w:rPr>
        <w:t>Прове</w:t>
      </w:r>
      <w:r w:rsidR="00D250A5">
        <w:rPr>
          <w:rFonts w:ascii="Times New Roman" w:hAnsi="Times New Roman" w:cs="Times New Roman"/>
          <w:sz w:val="28"/>
          <w:szCs w:val="28"/>
        </w:rPr>
        <w:t xml:space="preserve">дений aнaлiз дiтей контрольної </w:t>
      </w:r>
      <w:r w:rsidR="00826AC0">
        <w:rPr>
          <w:rFonts w:ascii="Times New Roman" w:hAnsi="Times New Roman" w:cs="Times New Roman"/>
          <w:sz w:val="28"/>
          <w:szCs w:val="28"/>
        </w:rPr>
        <w:t>гpупи</w:t>
      </w:r>
      <w:r w:rsidRPr="00B13EA2">
        <w:rPr>
          <w:rFonts w:ascii="Times New Roman" w:hAnsi="Times New Roman" w:cs="Times New Roman"/>
          <w:sz w:val="28"/>
          <w:szCs w:val="28"/>
        </w:rPr>
        <w:t xml:space="preserve"> зaлежнo</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вiд їх мiсця проживання показав, щo бi</w:t>
      </w:r>
      <w:r w:rsidR="00565152">
        <w:rPr>
          <w:rFonts w:ascii="Times New Roman" w:hAnsi="Times New Roman" w:cs="Times New Roman"/>
          <w:sz w:val="28"/>
          <w:szCs w:val="28"/>
        </w:rPr>
        <w:t>льшiсть діт</w:t>
      </w:r>
      <w:r w:rsidR="000557AE">
        <w:rPr>
          <w:rFonts w:ascii="Times New Roman" w:hAnsi="Times New Roman" w:cs="Times New Roman"/>
          <w:sz w:val="28"/>
          <w:szCs w:val="28"/>
        </w:rPr>
        <w:t>ей</w:t>
      </w:r>
      <w:r w:rsidR="00826AC0">
        <w:rPr>
          <w:rFonts w:ascii="Times New Roman" w:hAnsi="Times New Roman" w:cs="Times New Roman"/>
          <w:sz w:val="28"/>
          <w:szCs w:val="28"/>
        </w:rPr>
        <w:t xml:space="preserve"> </w:t>
      </w:r>
      <w:r w:rsidR="00565152">
        <w:rPr>
          <w:rFonts w:ascii="Times New Roman" w:hAnsi="Times New Roman" w:cs="Times New Roman"/>
          <w:sz w:val="28"/>
          <w:szCs w:val="28"/>
        </w:rPr>
        <w:t>(</w:t>
      </w:r>
      <w:r w:rsidRPr="00B13EA2">
        <w:rPr>
          <w:rFonts w:ascii="Times New Roman" w:hAnsi="Times New Roman" w:cs="Times New Roman"/>
          <w:sz w:val="28"/>
          <w:szCs w:val="28"/>
        </w:rPr>
        <w:t xml:space="preserve">17 </w:t>
      </w:r>
      <w:r w:rsidR="00565152" w:rsidRPr="00B13EA2">
        <w:rPr>
          <w:rFonts w:ascii="Times New Roman" w:hAnsi="Times New Roman" w:cs="Times New Roman"/>
          <w:sz w:val="28"/>
          <w:szCs w:val="28"/>
        </w:rPr>
        <w:t xml:space="preserve">осіб </w:t>
      </w:r>
      <w:r w:rsidRPr="00B13EA2">
        <w:rPr>
          <w:rFonts w:ascii="Times New Roman" w:hAnsi="Times New Roman" w:cs="Times New Roman"/>
          <w:sz w:val="28"/>
          <w:szCs w:val="28"/>
        </w:rPr>
        <w:t>(56,66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w:t>
      </w:r>
      <w:r w:rsidR="00565152">
        <w:rPr>
          <w:rFonts w:ascii="Times New Roman" w:hAnsi="Times New Roman" w:cs="Times New Roman"/>
          <w:sz w:val="28"/>
          <w:szCs w:val="28"/>
        </w:rPr>
        <w:t>)</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пpoживaли в сiльській мiсцевoстi, тоді як iншi </w:t>
      </w:r>
      <w:r w:rsidR="00565152">
        <w:rPr>
          <w:rFonts w:ascii="Times New Roman" w:hAnsi="Times New Roman" w:cs="Times New Roman"/>
          <w:sz w:val="28"/>
          <w:szCs w:val="28"/>
        </w:rPr>
        <w:t>(</w:t>
      </w:r>
      <w:r w:rsidRPr="00B13EA2">
        <w:rPr>
          <w:rFonts w:ascii="Times New Roman" w:hAnsi="Times New Roman" w:cs="Times New Roman"/>
          <w:sz w:val="28"/>
          <w:szCs w:val="28"/>
        </w:rPr>
        <w:t xml:space="preserve">13 </w:t>
      </w:r>
      <w:r w:rsidR="00565152" w:rsidRPr="00B13EA2">
        <w:rPr>
          <w:rFonts w:ascii="Times New Roman" w:hAnsi="Times New Roman" w:cs="Times New Roman"/>
          <w:sz w:val="28"/>
          <w:szCs w:val="28"/>
        </w:rPr>
        <w:t xml:space="preserve">дітей </w:t>
      </w:r>
      <w:r w:rsidRPr="00B13EA2">
        <w:rPr>
          <w:rFonts w:ascii="Times New Roman" w:hAnsi="Times New Roman" w:cs="Times New Roman"/>
          <w:sz w:val="28"/>
          <w:szCs w:val="28"/>
        </w:rPr>
        <w:t>(43,37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w:t>
      </w:r>
      <w:r w:rsidR="00565152">
        <w:rPr>
          <w:rFonts w:ascii="Times New Roman" w:hAnsi="Times New Roman" w:cs="Times New Roman"/>
          <w:sz w:val="28"/>
          <w:szCs w:val="28"/>
        </w:rPr>
        <w:t>)</w:t>
      </w:r>
      <w:r w:rsidRPr="00B13EA2">
        <w:rPr>
          <w:rFonts w:ascii="Times New Roman" w:hAnsi="Times New Roman" w:cs="Times New Roman"/>
          <w:sz w:val="28"/>
          <w:szCs w:val="28"/>
        </w:rPr>
        <w:t xml:space="preserve"> були мешкaнцями міста.</w:t>
      </w:r>
    </w:p>
    <w:p w:rsidR="00674F29" w:rsidRDefault="00D444AA" w:rsidP="00826AC0">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4"/>
        </w:rPr>
        <w:t>Характеристика дітей контрольної групи за гестаційним віком, масою та довжиною тіла при народженні</w:t>
      </w:r>
      <w:r w:rsidR="000557AE">
        <w:rPr>
          <w:rFonts w:ascii="Times New Roman" w:hAnsi="Times New Roman" w:cs="Times New Roman"/>
          <w:color w:val="000000" w:themeColor="text1"/>
          <w:sz w:val="28"/>
          <w:szCs w:val="28"/>
        </w:rPr>
        <w:t xml:space="preserve">відображена в таблиці </w:t>
      </w:r>
      <w:r w:rsidRPr="00B13EA2">
        <w:rPr>
          <w:rFonts w:ascii="Times New Roman" w:hAnsi="Times New Roman" w:cs="Times New Roman"/>
          <w:color w:val="000000" w:themeColor="text1"/>
          <w:sz w:val="28"/>
          <w:szCs w:val="28"/>
        </w:rPr>
        <w:t>2.8.</w:t>
      </w:r>
    </w:p>
    <w:p w:rsidR="009F1381" w:rsidRPr="00826AC0" w:rsidRDefault="009F1381" w:rsidP="00826AC0">
      <w:pPr>
        <w:spacing w:after="0" w:line="360" w:lineRule="auto"/>
        <w:ind w:firstLine="708"/>
        <w:jc w:val="both"/>
        <w:rPr>
          <w:rFonts w:ascii="Times New Roman" w:hAnsi="Times New Roman" w:cs="Times New Roman"/>
          <w:color w:val="000000" w:themeColor="text1"/>
          <w:sz w:val="28"/>
          <w:szCs w:val="28"/>
        </w:rPr>
      </w:pPr>
    </w:p>
    <w:p w:rsidR="00D444AA" w:rsidRPr="00984784" w:rsidRDefault="00984784" w:rsidP="00F73A5F">
      <w:pPr>
        <w:spacing w:after="0" w:line="360" w:lineRule="auto"/>
        <w:jc w:val="both"/>
        <w:rPr>
          <w:rFonts w:ascii="Times New Roman" w:hAnsi="Times New Roman" w:cs="Times New Roman"/>
          <w:color w:val="000000" w:themeColor="text1"/>
          <w:sz w:val="28"/>
          <w:szCs w:val="28"/>
        </w:rPr>
      </w:pPr>
      <w:r w:rsidRPr="002D0035">
        <w:rPr>
          <w:rFonts w:ascii="Times New Roman" w:hAnsi="Times New Roman" w:cs="Times New Roman"/>
          <w:sz w:val="28"/>
          <w:szCs w:val="28"/>
        </w:rPr>
        <w:t>Таблиця 2.</w:t>
      </w:r>
      <w:r>
        <w:rPr>
          <w:rFonts w:ascii="Times New Roman" w:hAnsi="Times New Roman" w:cs="Times New Roman"/>
          <w:sz w:val="28"/>
          <w:szCs w:val="28"/>
        </w:rPr>
        <w:t>8 –</w:t>
      </w:r>
      <w:r w:rsidR="00826AC0">
        <w:rPr>
          <w:rFonts w:ascii="Times New Roman" w:hAnsi="Times New Roman" w:cs="Times New Roman"/>
          <w:sz w:val="28"/>
          <w:szCs w:val="28"/>
        </w:rPr>
        <w:t xml:space="preserve"> </w:t>
      </w:r>
      <w:r w:rsidR="00D444AA" w:rsidRPr="00984784">
        <w:rPr>
          <w:rFonts w:ascii="Times New Roman" w:hAnsi="Times New Roman" w:cs="Times New Roman"/>
          <w:sz w:val="28"/>
          <w:szCs w:val="24"/>
        </w:rPr>
        <w:t>Характеристика дітей контрольної групи за гестаційним віком, масою та довжиною тіла при народженні</w:t>
      </w:r>
    </w:p>
    <w:p w:rsidR="00D444AA" w:rsidRPr="00B13EA2" w:rsidRDefault="00D444AA" w:rsidP="00D444AA">
      <w:pPr>
        <w:spacing w:after="0" w:line="360" w:lineRule="auto"/>
        <w:ind w:firstLine="708"/>
        <w:jc w:val="center"/>
        <w:rPr>
          <w:rFonts w:ascii="Times New Roman" w:hAnsi="Times New Roman" w:cs="Times New Roman"/>
          <w:b/>
          <w:color w:val="000000" w:themeColor="text1"/>
          <w:sz w:val="28"/>
          <w:szCs w:val="28"/>
        </w:rPr>
      </w:pPr>
    </w:p>
    <w:tbl>
      <w:tblPr>
        <w:tblStyle w:val="af0"/>
        <w:tblW w:w="0" w:type="auto"/>
        <w:tblInd w:w="108" w:type="dxa"/>
        <w:tblLook w:val="04A0" w:firstRow="1" w:lastRow="0" w:firstColumn="1" w:lastColumn="0" w:noHBand="0" w:noVBand="1"/>
      </w:tblPr>
      <w:tblGrid>
        <w:gridCol w:w="4417"/>
        <w:gridCol w:w="3039"/>
        <w:gridCol w:w="2346"/>
      </w:tblGrid>
      <w:tr w:rsidR="00D444AA" w:rsidRPr="00B13EA2" w:rsidTr="00F73A5F">
        <w:trPr>
          <w:trHeight w:val="497"/>
        </w:trPr>
        <w:tc>
          <w:tcPr>
            <w:tcW w:w="4417"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rPr>
              <w:t>Параметри</w:t>
            </w:r>
          </w:p>
        </w:tc>
        <w:tc>
          <w:tcPr>
            <w:tcW w:w="3039" w:type="dxa"/>
          </w:tcPr>
          <w:p w:rsidR="00D444AA" w:rsidRPr="00B13EA2" w:rsidRDefault="00D444AA" w:rsidP="00356B3E">
            <w:pPr>
              <w:spacing w:line="360" w:lineRule="auto"/>
              <w:rPr>
                <w:rFonts w:ascii="Times New Roman" w:hAnsi="Times New Roman" w:cs="Times New Roman"/>
                <w:sz w:val="28"/>
                <w:szCs w:val="24"/>
              </w:rPr>
            </w:pPr>
            <w:r w:rsidRPr="00B13EA2">
              <w:rPr>
                <w:rFonts w:ascii="Times New Roman" w:hAnsi="Times New Roman" w:cs="Times New Roman"/>
                <w:color w:val="000000" w:themeColor="text1"/>
                <w:sz w:val="28"/>
                <w:szCs w:val="28"/>
              </w:rPr>
              <w:t>М</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p>
        </w:tc>
        <w:tc>
          <w:tcPr>
            <w:tcW w:w="2346" w:type="dxa"/>
          </w:tcPr>
          <w:p w:rsidR="00D444AA" w:rsidRPr="00B13EA2" w:rsidRDefault="00D444AA" w:rsidP="00356B3E">
            <w:pPr>
              <w:spacing w:line="360" w:lineRule="auto"/>
              <w:rPr>
                <w:rFonts w:ascii="Times New Roman" w:hAnsi="Times New Roman" w:cs="Times New Roman"/>
                <w:b/>
                <w:sz w:val="28"/>
                <w:szCs w:val="28"/>
              </w:rPr>
            </w:pPr>
            <w:r w:rsidRPr="00B13EA2">
              <w:rPr>
                <w:rFonts w:ascii="Times New Roman" w:hAnsi="Times New Roman" w:cs="Times New Roman"/>
                <w:sz w:val="28"/>
                <w:szCs w:val="28"/>
              </w:rPr>
              <w:t>Мin-max</w:t>
            </w:r>
          </w:p>
        </w:tc>
      </w:tr>
      <w:tr w:rsidR="00D444AA" w:rsidRPr="00B13EA2" w:rsidTr="00F73A5F">
        <w:trPr>
          <w:trHeight w:val="485"/>
        </w:trPr>
        <w:tc>
          <w:tcPr>
            <w:tcW w:w="4417"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lang w:val="en-US"/>
              </w:rPr>
              <w:t>Гестаційний вік, тижні</w:t>
            </w:r>
          </w:p>
        </w:tc>
        <w:tc>
          <w:tcPr>
            <w:tcW w:w="3039"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rPr>
              <w:t>39,32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0,11</w:t>
            </w:r>
          </w:p>
        </w:tc>
        <w:tc>
          <w:tcPr>
            <w:tcW w:w="2346" w:type="dxa"/>
          </w:tcPr>
          <w:p w:rsidR="00D444AA" w:rsidRPr="00B13EA2" w:rsidRDefault="00D444AA" w:rsidP="00356B3E">
            <w:pPr>
              <w:spacing w:line="360" w:lineRule="auto"/>
              <w:rPr>
                <w:rFonts w:ascii="Times New Roman" w:hAnsi="Times New Roman" w:cs="Times New Roman"/>
                <w:sz w:val="28"/>
                <w:szCs w:val="24"/>
              </w:rPr>
            </w:pPr>
            <w:r w:rsidRPr="00B13EA2">
              <w:rPr>
                <w:rFonts w:ascii="Times New Roman" w:hAnsi="Times New Roman" w:cs="Times New Roman"/>
                <w:sz w:val="28"/>
                <w:szCs w:val="24"/>
              </w:rPr>
              <w:t>38 - 41</w:t>
            </w:r>
          </w:p>
        </w:tc>
      </w:tr>
      <w:tr w:rsidR="00D444AA" w:rsidRPr="00B13EA2" w:rsidTr="00F73A5F">
        <w:trPr>
          <w:trHeight w:val="497"/>
        </w:trPr>
        <w:tc>
          <w:tcPr>
            <w:tcW w:w="4417"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rPr>
              <w:t>Маса тіла при народженні, г</w:t>
            </w:r>
          </w:p>
        </w:tc>
        <w:tc>
          <w:tcPr>
            <w:tcW w:w="3039"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rPr>
              <w:t>3348</w:t>
            </w:r>
            <w:r w:rsidR="00D15777">
              <w:rPr>
                <w:rFonts w:ascii="Times New Roman" w:hAnsi="Times New Roman" w:cs="Times New Roman"/>
                <w:sz w:val="28"/>
                <w:szCs w:val="28"/>
              </w:rPr>
              <w:t>,11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33,5</w:t>
            </w:r>
            <w:r w:rsidR="00D15777">
              <w:rPr>
                <w:rFonts w:ascii="Times New Roman" w:hAnsi="Times New Roman" w:cs="Times New Roman"/>
                <w:sz w:val="28"/>
                <w:szCs w:val="28"/>
              </w:rPr>
              <w:t>5</w:t>
            </w:r>
          </w:p>
        </w:tc>
        <w:tc>
          <w:tcPr>
            <w:tcW w:w="2346" w:type="dxa"/>
          </w:tcPr>
          <w:p w:rsidR="00D444AA" w:rsidRPr="00B13EA2" w:rsidRDefault="00EB5AF5" w:rsidP="00356B3E">
            <w:pPr>
              <w:spacing w:line="360" w:lineRule="auto"/>
              <w:rPr>
                <w:rFonts w:ascii="Times New Roman" w:hAnsi="Times New Roman" w:cs="Times New Roman"/>
                <w:sz w:val="28"/>
                <w:szCs w:val="24"/>
              </w:rPr>
            </w:pPr>
            <w:r>
              <w:rPr>
                <w:rFonts w:ascii="Times New Roman" w:hAnsi="Times New Roman" w:cs="Times New Roman"/>
                <w:sz w:val="28"/>
                <w:szCs w:val="24"/>
              </w:rPr>
              <w:t xml:space="preserve">2950 - </w:t>
            </w:r>
            <w:r w:rsidR="00D444AA" w:rsidRPr="00B13EA2">
              <w:rPr>
                <w:rFonts w:ascii="Times New Roman" w:hAnsi="Times New Roman" w:cs="Times New Roman"/>
                <w:sz w:val="28"/>
                <w:szCs w:val="24"/>
              </w:rPr>
              <w:t>4100</w:t>
            </w:r>
          </w:p>
        </w:tc>
      </w:tr>
      <w:tr w:rsidR="00D444AA" w:rsidRPr="00B13EA2" w:rsidTr="00F73A5F">
        <w:trPr>
          <w:trHeight w:val="497"/>
        </w:trPr>
        <w:tc>
          <w:tcPr>
            <w:tcW w:w="4417"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rPr>
              <w:t>Довжина тіла при народженні, см</w:t>
            </w:r>
          </w:p>
        </w:tc>
        <w:tc>
          <w:tcPr>
            <w:tcW w:w="3039" w:type="dxa"/>
          </w:tcPr>
          <w:p w:rsidR="00D444AA" w:rsidRPr="00B13EA2" w:rsidRDefault="00D444AA" w:rsidP="00356B3E">
            <w:pPr>
              <w:spacing w:line="360" w:lineRule="auto"/>
              <w:rPr>
                <w:rFonts w:ascii="Times New Roman" w:hAnsi="Times New Roman" w:cs="Times New Roman"/>
                <w:b/>
                <w:sz w:val="28"/>
                <w:szCs w:val="24"/>
              </w:rPr>
            </w:pPr>
            <w:r w:rsidRPr="00B13EA2">
              <w:rPr>
                <w:rFonts w:ascii="Times New Roman" w:hAnsi="Times New Roman" w:cs="Times New Roman"/>
                <w:sz w:val="28"/>
                <w:szCs w:val="28"/>
              </w:rPr>
              <w:t>51</w:t>
            </w:r>
            <w:r w:rsidR="00D15777">
              <w:rPr>
                <w:rFonts w:ascii="Times New Roman" w:hAnsi="Times New Roman" w:cs="Times New Roman"/>
                <w:sz w:val="28"/>
                <w:szCs w:val="28"/>
              </w:rPr>
              <w:t>,25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0,22</w:t>
            </w:r>
          </w:p>
        </w:tc>
        <w:tc>
          <w:tcPr>
            <w:tcW w:w="2346" w:type="dxa"/>
          </w:tcPr>
          <w:p w:rsidR="00D444AA" w:rsidRPr="00B13EA2" w:rsidRDefault="00D444AA" w:rsidP="00356B3E">
            <w:pPr>
              <w:spacing w:line="360" w:lineRule="auto"/>
              <w:rPr>
                <w:rFonts w:ascii="Times New Roman" w:hAnsi="Times New Roman" w:cs="Times New Roman"/>
                <w:sz w:val="28"/>
                <w:szCs w:val="24"/>
              </w:rPr>
            </w:pPr>
            <w:r w:rsidRPr="00B13EA2">
              <w:rPr>
                <w:rFonts w:ascii="Times New Roman" w:hAnsi="Times New Roman" w:cs="Times New Roman"/>
                <w:sz w:val="28"/>
                <w:szCs w:val="24"/>
              </w:rPr>
              <w:t>47 - 55</w:t>
            </w:r>
          </w:p>
        </w:tc>
      </w:tr>
    </w:tbl>
    <w:p w:rsidR="003F4358" w:rsidRPr="00B13EA2" w:rsidRDefault="003F4358" w:rsidP="003C555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 xml:space="preserve">Сеpеднiй гестaцiйний вiк дiтей контрольної гpупи стaнoвив </w:t>
      </w:r>
      <w:r>
        <w:rPr>
          <w:rFonts w:ascii="Times New Roman" w:hAnsi="Times New Roman" w:cs="Times New Roman"/>
          <w:sz w:val="28"/>
          <w:szCs w:val="28"/>
        </w:rPr>
        <w:t>(</w:t>
      </w:r>
      <w:r w:rsidRPr="00B13EA2">
        <w:rPr>
          <w:rFonts w:ascii="Times New Roman" w:hAnsi="Times New Roman" w:cs="Times New Roman"/>
          <w:sz w:val="28"/>
          <w:szCs w:val="28"/>
        </w:rPr>
        <w:t>39,32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0,11</w:t>
      </w:r>
      <w:r>
        <w:rPr>
          <w:rFonts w:ascii="Times New Roman" w:hAnsi="Times New Roman" w:cs="Times New Roman"/>
          <w:sz w:val="28"/>
          <w:szCs w:val="28"/>
        </w:rPr>
        <w:t>)</w:t>
      </w:r>
      <w:r w:rsidRPr="00B13EA2">
        <w:rPr>
          <w:rFonts w:ascii="Times New Roman" w:hAnsi="Times New Roman" w:cs="Times New Roman"/>
          <w:sz w:val="28"/>
          <w:szCs w:val="28"/>
        </w:rPr>
        <w:t xml:space="preserve"> тижнів. Проведений анaлiз антропометричних показників дітей контрольної групи пpи нapoдженнi пoкaзaв, щo мaсa тiлa кoливaлaсь у межах </w:t>
      </w:r>
      <w:r>
        <w:rPr>
          <w:rFonts w:ascii="Times New Roman" w:hAnsi="Times New Roman" w:cs="Times New Roman"/>
          <w:sz w:val="28"/>
          <w:szCs w:val="28"/>
        </w:rPr>
        <w:t>(</w:t>
      </w:r>
      <w:r w:rsidRPr="00B13EA2">
        <w:rPr>
          <w:rFonts w:ascii="Times New Roman" w:hAnsi="Times New Roman" w:cs="Times New Roman"/>
          <w:sz w:val="28"/>
          <w:szCs w:val="28"/>
        </w:rPr>
        <w:t>3348</w:t>
      </w:r>
      <w:r>
        <w:rPr>
          <w:rFonts w:ascii="Times New Roman" w:hAnsi="Times New Roman" w:cs="Times New Roman"/>
          <w:sz w:val="28"/>
          <w:szCs w:val="28"/>
        </w:rPr>
        <w:t>,11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33,5</w:t>
      </w:r>
      <w:r>
        <w:rPr>
          <w:rFonts w:ascii="Times New Roman" w:hAnsi="Times New Roman" w:cs="Times New Roman"/>
          <w:sz w:val="28"/>
          <w:szCs w:val="28"/>
        </w:rPr>
        <w:t xml:space="preserve">5) </w:t>
      </w:r>
      <w:r w:rsidRPr="00B13EA2">
        <w:rPr>
          <w:rFonts w:ascii="Times New Roman" w:hAnsi="Times New Roman" w:cs="Times New Roman"/>
          <w:sz w:val="28"/>
          <w:szCs w:val="28"/>
        </w:rPr>
        <w:t xml:space="preserve">г. Сеpеднi пoкaзники дoвжини тiлa при народженні стaнoвили </w:t>
      </w:r>
      <w:r>
        <w:rPr>
          <w:rFonts w:ascii="Times New Roman" w:hAnsi="Times New Roman" w:cs="Times New Roman"/>
          <w:sz w:val="28"/>
          <w:szCs w:val="28"/>
        </w:rPr>
        <w:t>(</w:t>
      </w:r>
      <w:r w:rsidRPr="00B13EA2">
        <w:rPr>
          <w:rFonts w:ascii="Times New Roman" w:hAnsi="Times New Roman" w:cs="Times New Roman"/>
          <w:sz w:val="28"/>
          <w:szCs w:val="28"/>
        </w:rPr>
        <w:t>51</w:t>
      </w:r>
      <w:r>
        <w:rPr>
          <w:rFonts w:ascii="Times New Roman" w:hAnsi="Times New Roman" w:cs="Times New Roman"/>
          <w:sz w:val="28"/>
          <w:szCs w:val="28"/>
        </w:rPr>
        <w:t>,25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0,22</w:t>
      </w:r>
      <w:r>
        <w:rPr>
          <w:rFonts w:ascii="Times New Roman" w:hAnsi="Times New Roman" w:cs="Times New Roman"/>
          <w:sz w:val="28"/>
          <w:szCs w:val="28"/>
        </w:rPr>
        <w:t xml:space="preserve">) </w:t>
      </w:r>
      <w:r w:rsidRPr="00B13EA2">
        <w:rPr>
          <w:rFonts w:ascii="Times New Roman" w:hAnsi="Times New Roman" w:cs="Times New Roman"/>
          <w:sz w:val="28"/>
          <w:szCs w:val="28"/>
        </w:rPr>
        <w:t>см.</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Аналіз віку матерів обстежених дітей контрольної групи показав, що сере</w:t>
      </w:r>
      <w:r w:rsidR="00565152">
        <w:rPr>
          <w:rFonts w:ascii="Times New Roman" w:hAnsi="Times New Roman" w:cs="Times New Roman"/>
          <w:sz w:val="28"/>
          <w:szCs w:val="28"/>
        </w:rPr>
        <w:t>дні його показники становили</w:t>
      </w:r>
      <w:r w:rsidR="00D15777">
        <w:rPr>
          <w:rFonts w:ascii="Times New Roman" w:hAnsi="Times New Roman" w:cs="Times New Roman"/>
          <w:sz w:val="28"/>
          <w:szCs w:val="28"/>
        </w:rPr>
        <w:t xml:space="preserve"> (</w:t>
      </w:r>
      <w:r w:rsidRPr="00B13EA2">
        <w:rPr>
          <w:rFonts w:ascii="Times New Roman" w:hAnsi="Times New Roman" w:cs="Times New Roman"/>
          <w:sz w:val="28"/>
          <w:szCs w:val="28"/>
        </w:rPr>
        <w:t>24,2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3,5</w:t>
      </w:r>
      <w:r w:rsidR="00D15777">
        <w:rPr>
          <w:rFonts w:ascii="Times New Roman" w:hAnsi="Times New Roman" w:cs="Times New Roman"/>
          <w:sz w:val="28"/>
          <w:szCs w:val="28"/>
        </w:rPr>
        <w:t>)</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років.</w:t>
      </w:r>
    </w:p>
    <w:p w:rsidR="00EE3AD8" w:rsidRDefault="00D444AA" w:rsidP="00C8328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Кількість дітей, народжених від перших пологів</w:t>
      </w:r>
      <w:r w:rsidR="004F6285">
        <w:rPr>
          <w:rFonts w:ascii="Times New Roman" w:hAnsi="Times New Roman" w:cs="Times New Roman"/>
          <w:sz w:val="28"/>
          <w:szCs w:val="28"/>
        </w:rPr>
        <w:t>,</w:t>
      </w:r>
      <w:r w:rsidRPr="00B13EA2">
        <w:rPr>
          <w:rFonts w:ascii="Times New Roman" w:hAnsi="Times New Roman" w:cs="Times New Roman"/>
          <w:sz w:val="28"/>
          <w:szCs w:val="28"/>
        </w:rPr>
        <w:t xml:space="preserve"> склала 20 осіб </w:t>
      </w:r>
      <w:r w:rsidR="00EE3AD8">
        <w:rPr>
          <w:rFonts w:ascii="Times New Roman" w:hAnsi="Times New Roman" w:cs="Times New Roman"/>
          <w:sz w:val="28"/>
          <w:szCs w:val="28"/>
        </w:rPr>
        <w:t>(</w:t>
      </w:r>
      <w:r w:rsidRPr="00B13EA2">
        <w:rPr>
          <w:rFonts w:ascii="Times New Roman" w:hAnsi="Times New Roman" w:cs="Times New Roman"/>
          <w:sz w:val="28"/>
          <w:szCs w:val="28"/>
        </w:rPr>
        <w:t>(66,67</w:t>
      </w:r>
      <w:r w:rsidR="00541A85">
        <w:rPr>
          <w:rFonts w:ascii="Times New Roman" w:hAnsi="Times New Roman" w:cs="Times New Roman"/>
          <w:sz w:val="28"/>
          <w:szCs w:val="28"/>
        </w:rPr>
        <w:t> ± </w:t>
      </w:r>
      <w:r w:rsidRPr="00B13EA2">
        <w:rPr>
          <w:rFonts w:ascii="Times New Roman" w:hAnsi="Times New Roman" w:cs="Times New Roman"/>
          <w:sz w:val="28"/>
          <w:szCs w:val="28"/>
        </w:rPr>
        <w:t>8,61)</w:t>
      </w:r>
      <w:r w:rsidR="00541A85">
        <w:rPr>
          <w:rFonts w:ascii="Times New Roman" w:hAnsi="Times New Roman" w:cs="Times New Roman"/>
          <w:sz w:val="28"/>
          <w:szCs w:val="28"/>
        </w:rPr>
        <w:t> </w:t>
      </w:r>
      <w:r w:rsidRPr="00B13EA2">
        <w:rPr>
          <w:rFonts w:ascii="Times New Roman" w:hAnsi="Times New Roman" w:cs="Times New Roman"/>
          <w:sz w:val="28"/>
          <w:szCs w:val="28"/>
        </w:rPr>
        <w:t>%</w:t>
      </w:r>
      <w:r w:rsidR="00EE3AD8">
        <w:rPr>
          <w:rFonts w:ascii="Times New Roman" w:hAnsi="Times New Roman" w:cs="Times New Roman"/>
          <w:sz w:val="28"/>
          <w:szCs w:val="28"/>
        </w:rPr>
        <w:t>)</w:t>
      </w:r>
      <w:r w:rsidRPr="00B13EA2">
        <w:rPr>
          <w:rFonts w:ascii="Times New Roman" w:hAnsi="Times New Roman" w:cs="Times New Roman"/>
          <w:sz w:val="28"/>
          <w:szCs w:val="28"/>
        </w:rPr>
        <w:t xml:space="preserve">, тоді як повторні пологи спостерігались у 10 </w:t>
      </w:r>
      <w:r w:rsidR="00EE3AD8" w:rsidRPr="00B13EA2">
        <w:rPr>
          <w:rFonts w:ascii="Times New Roman" w:hAnsi="Times New Roman" w:cs="Times New Roman"/>
          <w:sz w:val="28"/>
          <w:szCs w:val="28"/>
        </w:rPr>
        <w:t xml:space="preserve">матерів </w:t>
      </w:r>
      <w:r w:rsidR="00EE3AD8">
        <w:rPr>
          <w:rFonts w:ascii="Times New Roman" w:hAnsi="Times New Roman" w:cs="Times New Roman"/>
          <w:sz w:val="28"/>
          <w:szCs w:val="28"/>
        </w:rPr>
        <w:t>(</w:t>
      </w:r>
      <w:r w:rsidRPr="00B13EA2">
        <w:rPr>
          <w:rFonts w:ascii="Times New Roman" w:hAnsi="Times New Roman" w:cs="Times New Roman"/>
          <w:sz w:val="28"/>
          <w:szCs w:val="28"/>
        </w:rPr>
        <w:t>(33,33</w:t>
      </w:r>
      <w:r w:rsidR="00541A85">
        <w:rPr>
          <w:rFonts w:ascii="Times New Roman" w:hAnsi="Times New Roman" w:cs="Times New Roman"/>
          <w:sz w:val="28"/>
          <w:szCs w:val="28"/>
        </w:rPr>
        <w:t> ± </w:t>
      </w:r>
      <w:r w:rsidRPr="00B13EA2">
        <w:rPr>
          <w:rFonts w:ascii="Times New Roman" w:hAnsi="Times New Roman" w:cs="Times New Roman"/>
          <w:sz w:val="28"/>
          <w:szCs w:val="28"/>
        </w:rPr>
        <w:t>8,61)</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w:t>
      </w:r>
      <w:r w:rsidR="00EE3AD8">
        <w:rPr>
          <w:rFonts w:ascii="Times New Roman" w:hAnsi="Times New Roman" w:cs="Times New Roman"/>
          <w:sz w:val="28"/>
          <w:szCs w:val="28"/>
        </w:rPr>
        <w:t>)</w:t>
      </w:r>
      <w:r w:rsidRPr="00B13EA2">
        <w:rPr>
          <w:rFonts w:ascii="Times New Roman" w:hAnsi="Times New Roman" w:cs="Times New Roman"/>
          <w:sz w:val="28"/>
          <w:szCs w:val="28"/>
        </w:rPr>
        <w:t>.</w:t>
      </w:r>
      <w:r w:rsidR="00826AC0">
        <w:rPr>
          <w:rFonts w:ascii="Times New Roman" w:hAnsi="Times New Roman" w:cs="Times New Roman"/>
          <w:sz w:val="28"/>
          <w:szCs w:val="28"/>
        </w:rPr>
        <w:t xml:space="preserve"> </w:t>
      </w:r>
    </w:p>
    <w:p w:rsidR="00D444AA" w:rsidRPr="00B13EA2" w:rsidRDefault="00D444AA" w:rsidP="00C83288">
      <w:pPr>
        <w:spacing w:after="0" w:line="360" w:lineRule="auto"/>
        <w:ind w:firstLine="708"/>
        <w:jc w:val="both"/>
        <w:rPr>
          <w:rFonts w:ascii="Times New Roman" w:hAnsi="Times New Roman" w:cs="Times New Roman"/>
          <w:sz w:val="28"/>
          <w:szCs w:val="28"/>
        </w:rPr>
      </w:pPr>
      <w:r w:rsidRPr="00826AC0">
        <w:rPr>
          <w:rFonts w:ascii="Times New Roman" w:hAnsi="Times New Roman" w:cs="Times New Roman"/>
          <w:sz w:val="28"/>
          <w:szCs w:val="28"/>
        </w:rPr>
        <w:t xml:space="preserve">Оперативне пологове вирішення шляхом кесарського розтину проводилося у 6 </w:t>
      </w:r>
      <w:r w:rsidR="00565152" w:rsidRPr="00826AC0">
        <w:rPr>
          <w:rFonts w:ascii="Times New Roman" w:hAnsi="Times New Roman" w:cs="Times New Roman"/>
          <w:sz w:val="28"/>
          <w:szCs w:val="28"/>
        </w:rPr>
        <w:t xml:space="preserve">жінок </w:t>
      </w:r>
      <w:r w:rsidR="00EE3AD8">
        <w:rPr>
          <w:rFonts w:ascii="Times New Roman" w:hAnsi="Times New Roman" w:cs="Times New Roman"/>
          <w:sz w:val="28"/>
          <w:szCs w:val="28"/>
        </w:rPr>
        <w:t>(</w:t>
      </w:r>
      <w:r w:rsidRPr="00826AC0">
        <w:rPr>
          <w:rFonts w:ascii="Times New Roman" w:hAnsi="Times New Roman" w:cs="Times New Roman"/>
          <w:sz w:val="28"/>
          <w:szCs w:val="28"/>
        </w:rPr>
        <w:t>(20</w:t>
      </w:r>
      <w:r w:rsidR="00D15777" w:rsidRPr="00826AC0">
        <w:rPr>
          <w:rFonts w:ascii="Times New Roman" w:hAnsi="Times New Roman" w:cs="Times New Roman"/>
          <w:sz w:val="28"/>
          <w:szCs w:val="28"/>
        </w:rPr>
        <w:t>,0</w:t>
      </w:r>
      <w:r w:rsidR="00565152" w:rsidRPr="00826AC0">
        <w:rPr>
          <w:rFonts w:ascii="Times New Roman" w:hAnsi="Times New Roman" w:cs="Times New Roman"/>
          <w:sz w:val="28"/>
          <w:szCs w:val="28"/>
        </w:rPr>
        <w:t xml:space="preserve"> ± </w:t>
      </w:r>
      <w:r w:rsidRPr="00826AC0">
        <w:rPr>
          <w:rFonts w:ascii="Times New Roman" w:hAnsi="Times New Roman" w:cs="Times New Roman"/>
          <w:sz w:val="28"/>
          <w:szCs w:val="28"/>
        </w:rPr>
        <w:t>7,3)</w:t>
      </w:r>
      <w:r w:rsidR="00826AC0">
        <w:rPr>
          <w:rFonts w:ascii="Times New Roman" w:hAnsi="Times New Roman" w:cs="Times New Roman"/>
          <w:sz w:val="28"/>
          <w:szCs w:val="28"/>
        </w:rPr>
        <w:t xml:space="preserve"> </w:t>
      </w:r>
      <w:r w:rsidRPr="00826AC0">
        <w:rPr>
          <w:rFonts w:ascii="Times New Roman" w:hAnsi="Times New Roman" w:cs="Times New Roman"/>
          <w:sz w:val="28"/>
          <w:szCs w:val="28"/>
        </w:rPr>
        <w:t>%</w:t>
      </w:r>
      <w:r w:rsidR="00EE3AD8">
        <w:rPr>
          <w:rFonts w:ascii="Times New Roman" w:hAnsi="Times New Roman" w:cs="Times New Roman"/>
          <w:sz w:val="28"/>
          <w:szCs w:val="28"/>
        </w:rPr>
        <w:t>)</w:t>
      </w:r>
      <w:r w:rsidRPr="00826AC0">
        <w:rPr>
          <w:rFonts w:ascii="Times New Roman" w:hAnsi="Times New Roman" w:cs="Times New Roman"/>
          <w:sz w:val="28"/>
          <w:szCs w:val="28"/>
        </w:rPr>
        <w:t xml:space="preserve"> контрольної групи.</w:t>
      </w:r>
      <w:r w:rsidR="00826AC0">
        <w:rPr>
          <w:rFonts w:ascii="Times New Roman" w:hAnsi="Times New Roman" w:cs="Times New Roman"/>
          <w:sz w:val="28"/>
          <w:szCs w:val="28"/>
        </w:rPr>
        <w:t xml:space="preserve"> </w:t>
      </w:r>
      <w:r w:rsidRPr="00826AC0">
        <w:rPr>
          <w:rFonts w:ascii="Times New Roman" w:hAnsi="Times New Roman" w:cs="Times New Roman"/>
          <w:sz w:val="28"/>
          <w:szCs w:val="28"/>
        </w:rPr>
        <w:t xml:space="preserve">Гестоз І половини вагітності відмічався у 12 </w:t>
      </w:r>
      <w:r w:rsidR="00565152" w:rsidRPr="00826AC0">
        <w:rPr>
          <w:rFonts w:ascii="Times New Roman" w:hAnsi="Times New Roman" w:cs="Times New Roman"/>
          <w:sz w:val="28"/>
          <w:szCs w:val="28"/>
        </w:rPr>
        <w:t xml:space="preserve">жінок </w:t>
      </w:r>
      <w:r w:rsidR="00EE3AD8">
        <w:rPr>
          <w:rFonts w:ascii="Times New Roman" w:hAnsi="Times New Roman" w:cs="Times New Roman"/>
          <w:sz w:val="28"/>
          <w:szCs w:val="28"/>
        </w:rPr>
        <w:t>(</w:t>
      </w:r>
      <w:r w:rsidRPr="00826AC0">
        <w:rPr>
          <w:rFonts w:ascii="Times New Roman" w:hAnsi="Times New Roman" w:cs="Times New Roman"/>
          <w:sz w:val="28"/>
          <w:szCs w:val="28"/>
        </w:rPr>
        <w:t>(40</w:t>
      </w:r>
      <w:r w:rsidR="00D15777" w:rsidRPr="00826AC0">
        <w:rPr>
          <w:rFonts w:ascii="Times New Roman" w:hAnsi="Times New Roman" w:cs="Times New Roman"/>
          <w:sz w:val="28"/>
          <w:szCs w:val="28"/>
        </w:rPr>
        <w:t>,00</w:t>
      </w:r>
      <w:r w:rsidR="00565152" w:rsidRPr="00826AC0">
        <w:rPr>
          <w:rFonts w:ascii="Times New Roman" w:hAnsi="Times New Roman" w:cs="Times New Roman"/>
          <w:sz w:val="28"/>
          <w:szCs w:val="28"/>
        </w:rPr>
        <w:t xml:space="preserve"> ± </w:t>
      </w:r>
      <w:r w:rsidRPr="00826AC0">
        <w:rPr>
          <w:rFonts w:ascii="Times New Roman" w:hAnsi="Times New Roman" w:cs="Times New Roman"/>
          <w:sz w:val="28"/>
          <w:szCs w:val="28"/>
        </w:rPr>
        <w:t>8,94)</w:t>
      </w:r>
      <w:r w:rsidR="00826AC0">
        <w:rPr>
          <w:rFonts w:ascii="Times New Roman" w:hAnsi="Times New Roman" w:cs="Times New Roman"/>
          <w:sz w:val="28"/>
          <w:szCs w:val="28"/>
        </w:rPr>
        <w:t xml:space="preserve"> </w:t>
      </w:r>
      <w:r w:rsidRPr="00826AC0">
        <w:rPr>
          <w:rFonts w:ascii="Times New Roman" w:hAnsi="Times New Roman" w:cs="Times New Roman"/>
          <w:sz w:val="28"/>
          <w:szCs w:val="28"/>
        </w:rPr>
        <w:t>%</w:t>
      </w:r>
      <w:r w:rsidR="00EE3AD8">
        <w:rPr>
          <w:rFonts w:ascii="Times New Roman" w:hAnsi="Times New Roman" w:cs="Times New Roman"/>
          <w:sz w:val="28"/>
          <w:szCs w:val="28"/>
        </w:rPr>
        <w:t>)</w:t>
      </w:r>
      <w:r w:rsidRPr="00826AC0">
        <w:rPr>
          <w:rFonts w:ascii="Times New Roman" w:hAnsi="Times New Roman" w:cs="Times New Roman"/>
          <w:sz w:val="28"/>
          <w:szCs w:val="28"/>
        </w:rPr>
        <w:t xml:space="preserve"> групи контролю.</w:t>
      </w:r>
      <w:r w:rsidR="00826AC0">
        <w:rPr>
          <w:rFonts w:ascii="Times New Roman" w:hAnsi="Times New Roman" w:cs="Times New Roman"/>
          <w:sz w:val="28"/>
          <w:szCs w:val="28"/>
        </w:rPr>
        <w:t xml:space="preserve"> </w:t>
      </w:r>
      <w:r w:rsidRPr="00826AC0">
        <w:rPr>
          <w:rFonts w:ascii="Times New Roman" w:hAnsi="Times New Roman" w:cs="Times New Roman"/>
          <w:sz w:val="28"/>
          <w:szCs w:val="28"/>
        </w:rPr>
        <w:t xml:space="preserve">Гестоз ІІ половини вагітності спостерігався у 5 </w:t>
      </w:r>
      <w:r w:rsidR="00565152" w:rsidRPr="00826AC0">
        <w:rPr>
          <w:rFonts w:ascii="Times New Roman" w:hAnsi="Times New Roman" w:cs="Times New Roman"/>
          <w:sz w:val="28"/>
          <w:szCs w:val="28"/>
        </w:rPr>
        <w:t xml:space="preserve">жінок </w:t>
      </w:r>
      <w:r w:rsidR="00EE3AD8">
        <w:rPr>
          <w:rFonts w:ascii="Times New Roman" w:hAnsi="Times New Roman" w:cs="Times New Roman"/>
          <w:sz w:val="28"/>
          <w:szCs w:val="28"/>
        </w:rPr>
        <w:t>(</w:t>
      </w:r>
      <w:r w:rsidRPr="00826AC0">
        <w:rPr>
          <w:rFonts w:ascii="Times New Roman" w:hAnsi="Times New Roman" w:cs="Times New Roman"/>
          <w:sz w:val="28"/>
          <w:szCs w:val="28"/>
        </w:rPr>
        <w:t>(16,67</w:t>
      </w:r>
      <w:r w:rsidR="00565152" w:rsidRPr="00826AC0">
        <w:rPr>
          <w:rFonts w:ascii="Times New Roman" w:hAnsi="Times New Roman" w:cs="Times New Roman"/>
          <w:sz w:val="28"/>
          <w:szCs w:val="28"/>
        </w:rPr>
        <w:t xml:space="preserve"> ± </w:t>
      </w:r>
      <w:r w:rsidRPr="00826AC0">
        <w:rPr>
          <w:rFonts w:ascii="Times New Roman" w:hAnsi="Times New Roman" w:cs="Times New Roman"/>
          <w:sz w:val="28"/>
          <w:szCs w:val="28"/>
        </w:rPr>
        <w:t>6,8</w:t>
      </w:r>
      <w:r w:rsidR="00D15777" w:rsidRPr="00826AC0">
        <w:rPr>
          <w:rFonts w:ascii="Times New Roman" w:hAnsi="Times New Roman" w:cs="Times New Roman"/>
          <w:sz w:val="28"/>
          <w:szCs w:val="28"/>
        </w:rPr>
        <w:t>0</w:t>
      </w:r>
      <w:r w:rsidRPr="00826AC0">
        <w:rPr>
          <w:rFonts w:ascii="Times New Roman" w:hAnsi="Times New Roman" w:cs="Times New Roman"/>
          <w:sz w:val="28"/>
          <w:szCs w:val="28"/>
        </w:rPr>
        <w:t>)</w:t>
      </w:r>
      <w:r w:rsidR="00826AC0">
        <w:rPr>
          <w:rFonts w:ascii="Times New Roman" w:hAnsi="Times New Roman" w:cs="Times New Roman"/>
          <w:sz w:val="28"/>
          <w:szCs w:val="28"/>
        </w:rPr>
        <w:t xml:space="preserve"> </w:t>
      </w:r>
      <w:r w:rsidRPr="00826AC0">
        <w:rPr>
          <w:rFonts w:ascii="Times New Roman" w:hAnsi="Times New Roman" w:cs="Times New Roman"/>
          <w:sz w:val="28"/>
          <w:szCs w:val="28"/>
        </w:rPr>
        <w:t>%</w:t>
      </w:r>
      <w:r w:rsidR="00EE3AD8">
        <w:rPr>
          <w:rFonts w:ascii="Times New Roman" w:hAnsi="Times New Roman" w:cs="Times New Roman"/>
          <w:sz w:val="28"/>
          <w:szCs w:val="28"/>
        </w:rPr>
        <w:t>)</w:t>
      </w:r>
      <w:r w:rsidRP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Загроза переривання вагітності зустрічалась у 6 </w:t>
      </w:r>
      <w:r w:rsidR="00565152" w:rsidRPr="00B13EA2">
        <w:rPr>
          <w:rFonts w:ascii="Times New Roman" w:hAnsi="Times New Roman" w:cs="Times New Roman"/>
          <w:sz w:val="28"/>
          <w:szCs w:val="28"/>
        </w:rPr>
        <w:t xml:space="preserve">матерів </w:t>
      </w:r>
      <w:r w:rsidR="00EE3AD8">
        <w:rPr>
          <w:rFonts w:ascii="Times New Roman" w:hAnsi="Times New Roman" w:cs="Times New Roman"/>
          <w:sz w:val="28"/>
          <w:szCs w:val="28"/>
        </w:rPr>
        <w:t>(</w:t>
      </w:r>
      <w:r w:rsidRPr="00B13EA2">
        <w:rPr>
          <w:rFonts w:ascii="Times New Roman" w:hAnsi="Times New Roman" w:cs="Times New Roman"/>
          <w:sz w:val="28"/>
          <w:szCs w:val="28"/>
        </w:rPr>
        <w:t>(20</w:t>
      </w:r>
      <w:r w:rsidR="00D15777">
        <w:rPr>
          <w:rFonts w:ascii="Times New Roman" w:hAnsi="Times New Roman" w:cs="Times New Roman"/>
          <w:sz w:val="28"/>
          <w:szCs w:val="28"/>
        </w:rPr>
        <w:t>,00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7,3</w:t>
      </w:r>
      <w:r w:rsidR="00D15777">
        <w:rPr>
          <w:rFonts w:ascii="Times New Roman" w:hAnsi="Times New Roman" w:cs="Times New Roman"/>
          <w:sz w:val="28"/>
          <w:szCs w:val="28"/>
        </w:rPr>
        <w:t>1</w:t>
      </w:r>
      <w:r w:rsidR="00565152">
        <w:rPr>
          <w:rFonts w:ascii="Times New Roman" w:hAnsi="Times New Roman" w:cs="Times New Roman"/>
          <w:sz w:val="28"/>
          <w:szCs w:val="28"/>
        </w:rPr>
        <w:t>) %</w:t>
      </w:r>
      <w:r w:rsidR="00EE3AD8">
        <w:rPr>
          <w:rFonts w:ascii="Times New Roman" w:hAnsi="Times New Roman" w:cs="Times New Roman"/>
          <w:sz w:val="28"/>
          <w:szCs w:val="28"/>
        </w:rPr>
        <w:t>)</w:t>
      </w:r>
      <w:r w:rsidRPr="00B13EA2">
        <w:rPr>
          <w:rFonts w:ascii="Times New Roman" w:hAnsi="Times New Roman" w:cs="Times New Roman"/>
          <w:sz w:val="28"/>
          <w:szCs w:val="28"/>
        </w:rPr>
        <w:t xml:space="preserve">. </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В групі контролю вищу освіту мали 11 </w:t>
      </w:r>
      <w:r w:rsidR="00565152" w:rsidRPr="00B13EA2">
        <w:rPr>
          <w:rFonts w:ascii="Times New Roman" w:hAnsi="Times New Roman" w:cs="Times New Roman"/>
          <w:sz w:val="28"/>
          <w:szCs w:val="28"/>
        </w:rPr>
        <w:t xml:space="preserve">жінок </w:t>
      </w:r>
      <w:r w:rsidRPr="00B13EA2">
        <w:rPr>
          <w:rFonts w:ascii="Times New Roman" w:hAnsi="Times New Roman" w:cs="Times New Roman"/>
          <w:sz w:val="28"/>
          <w:szCs w:val="28"/>
        </w:rPr>
        <w:t>(36,66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8,8)</w:t>
      </w:r>
      <w:r w:rsidR="00826AC0">
        <w:rPr>
          <w:rFonts w:ascii="Times New Roman" w:hAnsi="Times New Roman" w:cs="Times New Roman"/>
          <w:sz w:val="28"/>
          <w:szCs w:val="28"/>
        </w:rPr>
        <w:t xml:space="preserve"> </w:t>
      </w:r>
      <w:r w:rsidRPr="00B13EA2">
        <w:rPr>
          <w:rFonts w:ascii="Times New Roman" w:hAnsi="Times New Roman" w:cs="Times New Roman"/>
          <w:sz w:val="28"/>
          <w:szCs w:val="28"/>
        </w:rPr>
        <w:t xml:space="preserve">%, середню професійну освіту – 14 </w:t>
      </w:r>
      <w:r w:rsidR="00565152" w:rsidRPr="00B13EA2">
        <w:rPr>
          <w:rFonts w:ascii="Times New Roman" w:hAnsi="Times New Roman" w:cs="Times New Roman"/>
          <w:sz w:val="28"/>
          <w:szCs w:val="28"/>
        </w:rPr>
        <w:t xml:space="preserve">жінок </w:t>
      </w:r>
      <w:r w:rsidR="00EE3AD8">
        <w:rPr>
          <w:rFonts w:ascii="Times New Roman" w:hAnsi="Times New Roman" w:cs="Times New Roman"/>
          <w:sz w:val="28"/>
          <w:szCs w:val="28"/>
        </w:rPr>
        <w:t>(</w:t>
      </w:r>
      <w:r w:rsidRPr="00B13EA2">
        <w:rPr>
          <w:rFonts w:ascii="Times New Roman" w:hAnsi="Times New Roman" w:cs="Times New Roman"/>
          <w:sz w:val="28"/>
          <w:szCs w:val="28"/>
        </w:rPr>
        <w:t>(46,67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9,11)</w:t>
      </w:r>
      <w:r w:rsidR="00826AC0">
        <w:rPr>
          <w:rFonts w:ascii="Times New Roman" w:hAnsi="Times New Roman" w:cs="Times New Roman"/>
          <w:sz w:val="28"/>
          <w:szCs w:val="28"/>
        </w:rPr>
        <w:t xml:space="preserve"> </w:t>
      </w:r>
      <w:r w:rsidR="00D508FB">
        <w:rPr>
          <w:rFonts w:ascii="Times New Roman" w:hAnsi="Times New Roman" w:cs="Times New Roman"/>
          <w:sz w:val="28"/>
          <w:szCs w:val="28"/>
        </w:rPr>
        <w:t>%</w:t>
      </w:r>
      <w:r w:rsidR="00EE3AD8">
        <w:rPr>
          <w:rFonts w:ascii="Times New Roman" w:hAnsi="Times New Roman" w:cs="Times New Roman"/>
          <w:sz w:val="28"/>
          <w:szCs w:val="28"/>
        </w:rPr>
        <w:t>)</w:t>
      </w:r>
      <w:r w:rsidR="00D508FB">
        <w:rPr>
          <w:rFonts w:ascii="Times New Roman" w:hAnsi="Times New Roman" w:cs="Times New Roman"/>
          <w:sz w:val="28"/>
          <w:szCs w:val="28"/>
        </w:rPr>
        <w:t xml:space="preserve"> </w:t>
      </w:r>
      <w:r w:rsidRPr="00B13EA2">
        <w:rPr>
          <w:rFonts w:ascii="Times New Roman" w:hAnsi="Times New Roman" w:cs="Times New Roman"/>
          <w:sz w:val="28"/>
          <w:szCs w:val="28"/>
        </w:rPr>
        <w:t xml:space="preserve">і середню освіту – 5 </w:t>
      </w:r>
      <w:r w:rsidR="00565152" w:rsidRPr="00B13EA2">
        <w:rPr>
          <w:rFonts w:ascii="Times New Roman" w:hAnsi="Times New Roman" w:cs="Times New Roman"/>
          <w:sz w:val="28"/>
          <w:szCs w:val="28"/>
        </w:rPr>
        <w:t xml:space="preserve">осіб </w:t>
      </w:r>
      <w:r w:rsidR="00EE3AD8">
        <w:rPr>
          <w:rFonts w:ascii="Times New Roman" w:hAnsi="Times New Roman" w:cs="Times New Roman"/>
          <w:sz w:val="28"/>
          <w:szCs w:val="28"/>
        </w:rPr>
        <w:t>(</w:t>
      </w:r>
      <w:r w:rsidRPr="00B13EA2">
        <w:rPr>
          <w:rFonts w:ascii="Times New Roman" w:hAnsi="Times New Roman" w:cs="Times New Roman"/>
          <w:sz w:val="28"/>
          <w:szCs w:val="28"/>
        </w:rPr>
        <w:t>(16,67</w:t>
      </w:r>
      <w:r w:rsidR="00541A85">
        <w:rPr>
          <w:rFonts w:ascii="Times New Roman" w:hAnsi="Times New Roman" w:cs="Times New Roman"/>
          <w:sz w:val="28"/>
          <w:szCs w:val="28"/>
        </w:rPr>
        <w:t> </w:t>
      </w:r>
      <w:r w:rsidR="00565152">
        <w:rPr>
          <w:rFonts w:ascii="Times New Roman" w:hAnsi="Times New Roman" w:cs="Times New Roman"/>
          <w:sz w:val="28"/>
          <w:szCs w:val="28"/>
        </w:rPr>
        <w:t>±</w:t>
      </w:r>
      <w:r w:rsidR="00541A85">
        <w:rPr>
          <w:rFonts w:ascii="Times New Roman" w:hAnsi="Times New Roman" w:cs="Times New Roman"/>
          <w:sz w:val="28"/>
          <w:szCs w:val="28"/>
        </w:rPr>
        <w:t> </w:t>
      </w:r>
      <w:r w:rsidRPr="00B13EA2">
        <w:rPr>
          <w:rFonts w:ascii="Times New Roman" w:hAnsi="Times New Roman" w:cs="Times New Roman"/>
          <w:sz w:val="28"/>
          <w:szCs w:val="28"/>
        </w:rPr>
        <w:t>6,8)</w:t>
      </w:r>
      <w:r w:rsidR="00826AC0">
        <w:rPr>
          <w:rFonts w:ascii="Times New Roman" w:hAnsi="Times New Roman" w:cs="Times New Roman"/>
          <w:sz w:val="28"/>
          <w:szCs w:val="28"/>
        </w:rPr>
        <w:t xml:space="preserve"> </w:t>
      </w:r>
      <w:r w:rsidR="00C83288">
        <w:rPr>
          <w:rFonts w:ascii="Times New Roman" w:hAnsi="Times New Roman" w:cs="Times New Roman"/>
          <w:sz w:val="28"/>
          <w:szCs w:val="28"/>
        </w:rPr>
        <w:t>%</w:t>
      </w:r>
      <w:r w:rsidR="00EE3AD8">
        <w:rPr>
          <w:rFonts w:ascii="Times New Roman" w:hAnsi="Times New Roman" w:cs="Times New Roman"/>
          <w:sz w:val="28"/>
          <w:szCs w:val="28"/>
        </w:rPr>
        <w:t>)</w:t>
      </w:r>
      <w:r w:rsidRPr="00B13EA2">
        <w:rPr>
          <w:rFonts w:ascii="Times New Roman" w:hAnsi="Times New Roman" w:cs="Times New Roman"/>
          <w:sz w:val="28"/>
          <w:szCs w:val="28"/>
        </w:rPr>
        <w:t>.</w:t>
      </w:r>
    </w:p>
    <w:p w:rsidR="00BF785E"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Таким чином, вибірка дітей контрольної групи була репрезентативною за віковими характеристиками, гендерними особливостями, місцем проживання, акушерським анамнезом та соціальним статусом відносно основної групи.</w:t>
      </w:r>
    </w:p>
    <w:p w:rsidR="00826AC0" w:rsidRPr="00826AC0" w:rsidRDefault="00826AC0" w:rsidP="00D444AA">
      <w:pPr>
        <w:spacing w:after="0" w:line="360" w:lineRule="auto"/>
        <w:ind w:firstLine="708"/>
        <w:jc w:val="both"/>
        <w:rPr>
          <w:rFonts w:ascii="Times New Roman" w:hAnsi="Times New Roman" w:cs="Times New Roman"/>
          <w:sz w:val="28"/>
          <w:szCs w:val="28"/>
        </w:rPr>
      </w:pPr>
    </w:p>
    <w:p w:rsidR="00D444AA" w:rsidRPr="000B6AAA" w:rsidRDefault="00D565BA" w:rsidP="00D444AA">
      <w:pPr>
        <w:spacing w:after="0" w:line="360" w:lineRule="auto"/>
        <w:ind w:firstLine="708"/>
        <w:jc w:val="both"/>
        <w:rPr>
          <w:rFonts w:ascii="Times New Roman" w:hAnsi="Times New Roman" w:cs="Times New Roman"/>
          <w:sz w:val="28"/>
          <w:szCs w:val="24"/>
        </w:rPr>
      </w:pPr>
      <w:r w:rsidRPr="000B6AAA">
        <w:rPr>
          <w:rFonts w:ascii="Times New Roman" w:hAnsi="Times New Roman" w:cs="Times New Roman"/>
          <w:sz w:val="28"/>
          <w:szCs w:val="24"/>
        </w:rPr>
        <w:t>2.2</w:t>
      </w:r>
      <w:r w:rsidR="00826AC0" w:rsidRPr="000B6AAA">
        <w:rPr>
          <w:rFonts w:ascii="Times New Roman" w:hAnsi="Times New Roman" w:cs="Times New Roman"/>
          <w:sz w:val="28"/>
          <w:szCs w:val="24"/>
        </w:rPr>
        <w:t xml:space="preserve"> </w:t>
      </w:r>
      <w:r w:rsidR="00D444AA" w:rsidRPr="000B6AAA">
        <w:rPr>
          <w:rFonts w:ascii="Times New Roman" w:hAnsi="Times New Roman" w:cs="Times New Roman"/>
          <w:sz w:val="28"/>
          <w:szCs w:val="24"/>
        </w:rPr>
        <w:t>Методи дослідження</w:t>
      </w:r>
    </w:p>
    <w:p w:rsidR="00BF785E" w:rsidRPr="00B13EA2" w:rsidRDefault="00BF785E" w:rsidP="00D444AA">
      <w:pPr>
        <w:spacing w:after="0" w:line="360" w:lineRule="auto"/>
        <w:ind w:firstLine="708"/>
        <w:jc w:val="both"/>
        <w:rPr>
          <w:rFonts w:ascii="Times New Roman" w:hAnsi="Times New Roman" w:cs="Times New Roman"/>
          <w:b/>
          <w:sz w:val="28"/>
          <w:szCs w:val="24"/>
        </w:rPr>
      </w:pPr>
    </w:p>
    <w:p w:rsidR="00D444AA" w:rsidRPr="00B13EA2" w:rsidRDefault="00D444AA" w:rsidP="00D444AA">
      <w:pPr>
        <w:spacing w:after="0" w:line="360" w:lineRule="auto"/>
        <w:ind w:firstLine="708"/>
        <w:jc w:val="both"/>
        <w:rPr>
          <w:rFonts w:ascii="Times New Roman" w:hAnsi="Times New Roman" w:cs="Times New Roman"/>
          <w:sz w:val="28"/>
          <w:szCs w:val="24"/>
        </w:rPr>
      </w:pPr>
      <w:r w:rsidRPr="00B13EA2">
        <w:rPr>
          <w:rFonts w:ascii="Times New Roman" w:hAnsi="Times New Roman" w:cs="Times New Roman"/>
          <w:sz w:val="28"/>
          <w:szCs w:val="24"/>
        </w:rPr>
        <w:t>Методологія дослідження запланована згідно з вимогами доказової медицини, виходячи з сучасних принципів</w:t>
      </w:r>
      <w:r w:rsidR="00826AC0">
        <w:rPr>
          <w:rFonts w:ascii="Times New Roman" w:hAnsi="Times New Roman" w:cs="Times New Roman"/>
          <w:sz w:val="28"/>
          <w:szCs w:val="24"/>
        </w:rPr>
        <w:t xml:space="preserve"> </w:t>
      </w:r>
      <w:r w:rsidRPr="00B13EA2">
        <w:rPr>
          <w:rFonts w:ascii="Times New Roman" w:hAnsi="Times New Roman" w:cs="Times New Roman"/>
          <w:sz w:val="28"/>
          <w:szCs w:val="24"/>
        </w:rPr>
        <w:t>наукового пізнання та організована відповідно до поставленої мети.</w:t>
      </w:r>
    </w:p>
    <w:p w:rsidR="00D444AA" w:rsidRPr="00B13EA2" w:rsidRDefault="00D444AA" w:rsidP="00D444AA">
      <w:pPr>
        <w:spacing w:after="0" w:line="360" w:lineRule="auto"/>
        <w:ind w:firstLine="567"/>
        <w:jc w:val="both"/>
        <w:rPr>
          <w:rFonts w:ascii="Times New Roman" w:hAnsi="Times New Roman" w:cs="Times New Roman"/>
          <w:sz w:val="28"/>
          <w:szCs w:val="28"/>
        </w:rPr>
      </w:pPr>
      <w:r w:rsidRPr="00B13EA2">
        <w:rPr>
          <w:rFonts w:ascii="Times New Roman" w:hAnsi="Times New Roman" w:cs="Times New Roman"/>
          <w:sz w:val="28"/>
          <w:szCs w:val="24"/>
        </w:rPr>
        <w:t>Для виконання поставлених завдань застосовано наступні методи дослідження:</w:t>
      </w:r>
    </w:p>
    <w:p w:rsidR="00D444AA" w:rsidRPr="00B13EA2" w:rsidRDefault="00D444AA" w:rsidP="00D444AA">
      <w:pPr>
        <w:widowControl w:val="0"/>
        <w:autoSpaceDE w:val="0"/>
        <w:autoSpaceDN w:val="0"/>
        <w:adjustRightInd w:val="0"/>
        <w:spacing w:after="0" w:line="360" w:lineRule="auto"/>
        <w:ind w:firstLine="720"/>
        <w:contextualSpacing/>
        <w:jc w:val="both"/>
        <w:rPr>
          <w:rFonts w:ascii="Times New Roman" w:hAnsi="Times New Roman" w:cs="Times New Roman"/>
          <w:sz w:val="28"/>
          <w:szCs w:val="28"/>
        </w:rPr>
      </w:pPr>
      <w:r w:rsidRPr="00B13EA2">
        <w:rPr>
          <w:rFonts w:ascii="Times New Roman" w:hAnsi="Times New Roman" w:cs="Times New Roman"/>
          <w:sz w:val="28"/>
          <w:szCs w:val="28"/>
        </w:rPr>
        <w:t xml:space="preserve">1. Клініко-анамнестичне обстеження. </w:t>
      </w:r>
    </w:p>
    <w:p w:rsidR="00D444AA" w:rsidRPr="00B13EA2" w:rsidRDefault="00D444AA" w:rsidP="00D444AA">
      <w:pPr>
        <w:widowControl w:val="0"/>
        <w:autoSpaceDE w:val="0"/>
        <w:autoSpaceDN w:val="0"/>
        <w:adjustRightInd w:val="0"/>
        <w:spacing w:after="0" w:line="360" w:lineRule="auto"/>
        <w:ind w:firstLine="720"/>
        <w:contextualSpacing/>
        <w:jc w:val="both"/>
        <w:rPr>
          <w:rFonts w:ascii="Times New Roman" w:hAnsi="Times New Roman" w:cs="Times New Roman"/>
          <w:sz w:val="28"/>
          <w:szCs w:val="28"/>
        </w:rPr>
      </w:pPr>
      <w:r w:rsidRPr="00B13EA2">
        <w:rPr>
          <w:rFonts w:ascii="Times New Roman" w:hAnsi="Times New Roman" w:cs="Times New Roman"/>
          <w:sz w:val="28"/>
          <w:szCs w:val="28"/>
        </w:rPr>
        <w:t xml:space="preserve">2. Лабораторні: загальноклінічні (загальний аналіз крові, загальний аналіз </w:t>
      </w:r>
      <w:r w:rsidRPr="00B13EA2">
        <w:rPr>
          <w:rFonts w:ascii="Times New Roman" w:hAnsi="Times New Roman" w:cs="Times New Roman"/>
          <w:sz w:val="28"/>
          <w:szCs w:val="28"/>
        </w:rPr>
        <w:lastRenderedPageBreak/>
        <w:t>сечі),</w:t>
      </w:r>
      <w:r w:rsidR="00A67BDE">
        <w:rPr>
          <w:rFonts w:ascii="Times New Roman" w:hAnsi="Times New Roman" w:cs="Times New Roman"/>
          <w:sz w:val="28"/>
          <w:szCs w:val="28"/>
        </w:rPr>
        <w:t xml:space="preserve"> </w:t>
      </w:r>
      <w:r w:rsidRPr="00B13EA2">
        <w:rPr>
          <w:rFonts w:ascii="Times New Roman" w:hAnsi="Times New Roman" w:cs="Times New Roman"/>
          <w:sz w:val="28"/>
          <w:szCs w:val="28"/>
        </w:rPr>
        <w:t>біохімічні показники (25(ОН)</w:t>
      </w:r>
      <w:r w:rsidRPr="00B13EA2">
        <w:rPr>
          <w:rFonts w:ascii="Times New Roman" w:hAnsi="Times New Roman" w:cs="Times New Roman"/>
          <w:color w:val="000000"/>
          <w:sz w:val="28"/>
          <w:szCs w:val="28"/>
          <w:shd w:val="clear" w:color="auto" w:fill="FFFFFF"/>
        </w:rPr>
        <w:t xml:space="preserve">D, остеокальцин, </w:t>
      </w:r>
      <w:r w:rsidRPr="00B13EA2">
        <w:rPr>
          <w:rFonts w:ascii="Times New Roman" w:hAnsi="Times New Roman" w:cs="Times New Roman"/>
          <w:sz w:val="28"/>
          <w:szCs w:val="28"/>
        </w:rPr>
        <w:t>загальний кальцій, іон</w:t>
      </w:r>
      <w:r w:rsidR="00EE3AD8">
        <w:rPr>
          <w:rFonts w:ascii="Times New Roman" w:hAnsi="Times New Roman" w:cs="Times New Roman"/>
          <w:sz w:val="28"/>
          <w:szCs w:val="28"/>
        </w:rPr>
        <w:t xml:space="preserve">ізований кальцій, неорганічний </w:t>
      </w:r>
      <w:r w:rsidRPr="00B13EA2">
        <w:rPr>
          <w:rFonts w:ascii="Times New Roman" w:hAnsi="Times New Roman" w:cs="Times New Roman"/>
          <w:sz w:val="28"/>
          <w:szCs w:val="28"/>
        </w:rPr>
        <w:t>фосфор, загальна лужна фосфатаза, показники ліпідного обміну – загальний холестерин</w:t>
      </w:r>
      <w:r w:rsidR="0060332B">
        <w:rPr>
          <w:rFonts w:ascii="Times New Roman" w:hAnsi="Times New Roman" w:cs="Times New Roman"/>
          <w:sz w:val="28"/>
          <w:szCs w:val="28"/>
        </w:rPr>
        <w:t xml:space="preserve"> </w:t>
      </w:r>
      <w:r w:rsidRPr="00B13EA2">
        <w:rPr>
          <w:rFonts w:ascii="Times New Roman" w:hAnsi="Times New Roman" w:cs="Times New Roman"/>
          <w:color w:val="222222"/>
          <w:sz w:val="28"/>
          <w:szCs w:val="28"/>
        </w:rPr>
        <w:t>(ЗХС)</w:t>
      </w:r>
      <w:r w:rsidRPr="00B13EA2">
        <w:rPr>
          <w:rFonts w:ascii="Times New Roman" w:hAnsi="Times New Roman" w:cs="Times New Roman"/>
          <w:sz w:val="28"/>
          <w:szCs w:val="28"/>
        </w:rPr>
        <w:t>, тригліцериди (ТГ), холестерин ліпопротеїдів високої щільності (ХС ЛПВЩ), холестерин ліпопротеїдів низької щільності (ХС ЛПНЩ), холестерин</w:t>
      </w:r>
      <w:r w:rsidR="0060332B">
        <w:rPr>
          <w:rFonts w:ascii="Times New Roman" w:hAnsi="Times New Roman" w:cs="Times New Roman"/>
          <w:sz w:val="28"/>
          <w:szCs w:val="28"/>
        </w:rPr>
        <w:t xml:space="preserve"> </w:t>
      </w:r>
      <w:r w:rsidRPr="00B13EA2">
        <w:rPr>
          <w:rFonts w:ascii="Times New Roman" w:hAnsi="Times New Roman" w:cs="Times New Roman"/>
          <w:sz w:val="28"/>
          <w:szCs w:val="28"/>
        </w:rPr>
        <w:t>ліпопротеїдів дуже низької щільності (ХС</w:t>
      </w:r>
      <w:r w:rsidR="00541A85">
        <w:rPr>
          <w:rFonts w:ascii="Times New Roman" w:hAnsi="Times New Roman" w:cs="Times New Roman"/>
          <w:sz w:val="28"/>
          <w:szCs w:val="28"/>
        </w:rPr>
        <w:t> </w:t>
      </w:r>
      <w:r w:rsidRPr="00B13EA2">
        <w:rPr>
          <w:rFonts w:ascii="Times New Roman" w:hAnsi="Times New Roman" w:cs="Times New Roman"/>
          <w:sz w:val="28"/>
          <w:szCs w:val="28"/>
        </w:rPr>
        <w:t>ЛПДНЩ) та коефіцієнт атерогенності (КА).</w:t>
      </w:r>
    </w:p>
    <w:p w:rsidR="00D444AA" w:rsidRPr="00B13EA2" w:rsidRDefault="000B6AAA" w:rsidP="00D444AA">
      <w:pPr>
        <w:widowControl w:val="0"/>
        <w:autoSpaceDE w:val="0"/>
        <w:autoSpaceDN w:val="0"/>
        <w:adjustRightInd w:val="0"/>
        <w:spacing w:after="0" w:line="360" w:lineRule="auto"/>
        <w:ind w:firstLine="720"/>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3. Генетичне обстеження </w:t>
      </w:r>
      <w:r w:rsidRPr="00B13EA2">
        <w:rPr>
          <w:rFonts w:ascii="Times New Roman" w:hAnsi="Times New Roman" w:cs="Times New Roman"/>
          <w:sz w:val="28"/>
          <w:szCs w:val="28"/>
        </w:rPr>
        <w:t>–</w:t>
      </w:r>
      <w:r w:rsidR="00D444AA" w:rsidRPr="00B13EA2">
        <w:rPr>
          <w:rFonts w:ascii="Times New Roman" w:hAnsi="Times New Roman" w:cs="Times New Roman"/>
          <w:sz w:val="28"/>
          <w:szCs w:val="28"/>
        </w:rPr>
        <w:t xml:space="preserve"> вивчення однонуклеотидного поліморфізму </w:t>
      </w:r>
      <w:r w:rsidR="00D444AA" w:rsidRPr="00B13EA2">
        <w:rPr>
          <w:rFonts w:ascii="Times New Roman" w:hAnsi="Times New Roman" w:cs="Times New Roman"/>
          <w:sz w:val="28"/>
          <w:szCs w:val="28"/>
          <w:lang w:val="en-US"/>
        </w:rPr>
        <w:t>Bsm</w:t>
      </w:r>
      <w:r w:rsidR="00D444AA" w:rsidRPr="00B13EA2">
        <w:rPr>
          <w:rFonts w:ascii="Times New Roman" w:hAnsi="Times New Roman" w:cs="Times New Roman"/>
          <w:sz w:val="28"/>
          <w:szCs w:val="28"/>
        </w:rPr>
        <w:t xml:space="preserve"> І гену VDR,</w:t>
      </w:r>
      <w:r w:rsidR="004F6285">
        <w:rPr>
          <w:rFonts w:ascii="Times New Roman" w:hAnsi="Times New Roman" w:cs="Times New Roman"/>
          <w:sz w:val="28"/>
          <w:szCs w:val="28"/>
        </w:rPr>
        <w:t xml:space="preserve"> що</w:t>
      </w:r>
      <w:r w:rsidR="00D444AA" w:rsidRPr="00B13EA2">
        <w:rPr>
          <w:rFonts w:ascii="Times New Roman" w:hAnsi="Times New Roman" w:cs="Times New Roman"/>
          <w:sz w:val="28"/>
          <w:szCs w:val="28"/>
        </w:rPr>
        <w:t xml:space="preserve"> коду</w:t>
      </w:r>
      <w:r w:rsidR="004F6285">
        <w:rPr>
          <w:rFonts w:ascii="Times New Roman" w:hAnsi="Times New Roman" w:cs="Times New Roman"/>
          <w:sz w:val="28"/>
          <w:szCs w:val="28"/>
        </w:rPr>
        <w:t>є</w:t>
      </w:r>
      <w:r w:rsidR="00D444AA" w:rsidRPr="00B13EA2">
        <w:rPr>
          <w:rFonts w:ascii="Times New Roman" w:hAnsi="Times New Roman" w:cs="Times New Roman"/>
          <w:sz w:val="28"/>
          <w:szCs w:val="28"/>
        </w:rPr>
        <w:t xml:space="preserve"> рецептори вітаміну</w:t>
      </w:r>
      <w:r w:rsidR="00D444AA" w:rsidRPr="00B13EA2">
        <w:rPr>
          <w:rFonts w:ascii="Times New Roman" w:hAnsi="Times New Roman" w:cs="Times New Roman"/>
          <w:color w:val="000000"/>
          <w:sz w:val="28"/>
          <w:szCs w:val="28"/>
          <w:shd w:val="clear" w:color="auto" w:fill="FFFFFF"/>
        </w:rPr>
        <w:t xml:space="preserve"> D.</w:t>
      </w:r>
    </w:p>
    <w:p w:rsidR="00D444AA" w:rsidRPr="00B13EA2" w:rsidRDefault="00D444AA" w:rsidP="00D444AA">
      <w:pPr>
        <w:widowControl w:val="0"/>
        <w:autoSpaceDE w:val="0"/>
        <w:autoSpaceDN w:val="0"/>
        <w:adjustRightInd w:val="0"/>
        <w:spacing w:after="0" w:line="360" w:lineRule="auto"/>
        <w:ind w:firstLine="720"/>
        <w:contextualSpacing/>
        <w:jc w:val="both"/>
        <w:rPr>
          <w:rFonts w:ascii="Times New Roman" w:hAnsi="Times New Roman" w:cs="Times New Roman"/>
          <w:sz w:val="28"/>
          <w:szCs w:val="24"/>
        </w:rPr>
      </w:pPr>
      <w:r w:rsidRPr="00B13EA2">
        <w:rPr>
          <w:rFonts w:ascii="Times New Roman" w:hAnsi="Times New Roman" w:cs="Times New Roman"/>
          <w:color w:val="000000"/>
          <w:sz w:val="28"/>
          <w:szCs w:val="28"/>
          <w:shd w:val="clear" w:color="auto" w:fill="FFFFFF"/>
        </w:rPr>
        <w:t xml:space="preserve">4. </w:t>
      </w:r>
      <w:r w:rsidRPr="00B13EA2">
        <w:rPr>
          <w:rFonts w:ascii="Times New Roman" w:hAnsi="Times New Roman" w:cs="Times New Roman"/>
          <w:sz w:val="28"/>
          <w:szCs w:val="24"/>
        </w:rPr>
        <w:t>Методи варіаційної статистики з визначенням вірогідності безпомилкового прогнозу.</w:t>
      </w:r>
    </w:p>
    <w:p w:rsidR="00D444AA" w:rsidRPr="00B13EA2" w:rsidRDefault="00D444AA" w:rsidP="00D444AA">
      <w:pPr>
        <w:widowControl w:val="0"/>
        <w:autoSpaceDE w:val="0"/>
        <w:autoSpaceDN w:val="0"/>
        <w:adjustRightInd w:val="0"/>
        <w:spacing w:after="0" w:line="360" w:lineRule="auto"/>
        <w:ind w:firstLine="708"/>
        <w:contextualSpacing/>
        <w:jc w:val="both"/>
        <w:rPr>
          <w:rFonts w:ascii="Times New Roman" w:hAnsi="Times New Roman" w:cs="Times New Roman"/>
          <w:sz w:val="28"/>
          <w:szCs w:val="28"/>
        </w:rPr>
      </w:pPr>
      <w:r w:rsidRPr="00B13EA2">
        <w:rPr>
          <w:rFonts w:ascii="Times New Roman" w:hAnsi="Times New Roman" w:cs="Times New Roman"/>
          <w:sz w:val="28"/>
          <w:szCs w:val="28"/>
        </w:rPr>
        <w:t xml:space="preserve">Збір анамнезу було здійснено шляхом опитування батьків та аналізу амбулаторних карт дітей з </w:t>
      </w:r>
      <w:r w:rsidR="00354BC7">
        <w:rPr>
          <w:rFonts w:ascii="Times New Roman" w:hAnsi="Times New Roman" w:cs="Times New Roman"/>
          <w:sz w:val="28"/>
          <w:szCs w:val="28"/>
        </w:rPr>
        <w:t xml:space="preserve">фіксуванням </w:t>
      </w:r>
      <w:r w:rsidRPr="00B13EA2">
        <w:rPr>
          <w:rFonts w:ascii="Times New Roman" w:hAnsi="Times New Roman" w:cs="Times New Roman"/>
          <w:sz w:val="28"/>
          <w:szCs w:val="28"/>
        </w:rPr>
        <w:t>отриманих даних в карти обстеження пацієнтів.</w:t>
      </w:r>
    </w:p>
    <w:p w:rsidR="00D444AA" w:rsidRPr="00B13EA2" w:rsidRDefault="00D444AA" w:rsidP="00D444AA">
      <w:pPr>
        <w:spacing w:after="0" w:line="360" w:lineRule="auto"/>
        <w:ind w:firstLine="709"/>
        <w:jc w:val="both"/>
        <w:rPr>
          <w:rFonts w:ascii="Times New Roman" w:hAnsi="Times New Roman" w:cs="Times New Roman"/>
          <w:sz w:val="28"/>
          <w:szCs w:val="24"/>
        </w:rPr>
      </w:pPr>
      <w:r w:rsidRPr="00B13EA2">
        <w:rPr>
          <w:rFonts w:ascii="Times New Roman" w:hAnsi="Times New Roman" w:cs="Times New Roman"/>
          <w:sz w:val="28"/>
          <w:szCs w:val="24"/>
        </w:rPr>
        <w:t xml:space="preserve">Оцінку стану здоров’я дітей проводили за допомогою методів клінічного обстеження, яке включало </w:t>
      </w:r>
      <w:r w:rsidRPr="00B13EA2">
        <w:rPr>
          <w:rFonts w:ascii="Times New Roman" w:hAnsi="Times New Roman" w:cs="Times New Roman"/>
          <w:sz w:val="28"/>
          <w:szCs w:val="28"/>
        </w:rPr>
        <w:t xml:space="preserve">оцінку фізичного розвитку, загально-соматичного статусу, нервово-психічного розвитку з метою виявлення у пацієнтів симптомів </w:t>
      </w:r>
      <w:r w:rsidRPr="00B13EA2">
        <w:rPr>
          <w:rFonts w:ascii="Times New Roman" w:hAnsi="Times New Roman" w:cs="Times New Roman"/>
          <w:bCs/>
          <w:sz w:val="28"/>
          <w:szCs w:val="28"/>
        </w:rPr>
        <w:t>вітамін</w:t>
      </w:r>
      <w:r w:rsidR="000B6AAA">
        <w:rPr>
          <w:rFonts w:ascii="Times New Roman" w:hAnsi="Times New Roman" w:cs="Times New Roman"/>
          <w:bCs/>
          <w:sz w:val="28"/>
          <w:szCs w:val="28"/>
        </w:rPr>
        <w:t xml:space="preserve">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w:t>
      </w:r>
      <w:r w:rsidRPr="00B13EA2">
        <w:rPr>
          <w:rFonts w:ascii="Times New Roman" w:hAnsi="Times New Roman" w:cs="Times New Roman"/>
          <w:bCs/>
          <w:sz w:val="28"/>
          <w:szCs w:val="28"/>
        </w:rPr>
        <w:t>дефіцитного</w:t>
      </w:r>
      <w:r w:rsidRPr="00B13EA2">
        <w:rPr>
          <w:rFonts w:ascii="Times New Roman" w:hAnsi="Times New Roman" w:cs="Times New Roman"/>
          <w:sz w:val="28"/>
          <w:szCs w:val="28"/>
        </w:rPr>
        <w:t xml:space="preserve"> рахіту та ризику надмірної маси тіла, надмірної маси тіла чи ожиріння.</w:t>
      </w:r>
    </w:p>
    <w:p w:rsidR="00D444AA" w:rsidRPr="00B13EA2" w:rsidRDefault="00D15777" w:rsidP="00D444A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Верифікацію</w:t>
      </w:r>
      <w:r w:rsidR="00D444AA" w:rsidRPr="00B13EA2">
        <w:rPr>
          <w:rFonts w:ascii="Times New Roman" w:hAnsi="Times New Roman" w:cs="Times New Roman"/>
          <w:sz w:val="28"/>
          <w:szCs w:val="28"/>
        </w:rPr>
        <w:t xml:space="preserve"> клі</w:t>
      </w:r>
      <w:r>
        <w:rPr>
          <w:rFonts w:ascii="Times New Roman" w:hAnsi="Times New Roman" w:cs="Times New Roman"/>
          <w:sz w:val="28"/>
          <w:szCs w:val="28"/>
        </w:rPr>
        <w:t xml:space="preserve">нічного діагнозу </w:t>
      </w:r>
      <w:r w:rsidR="00F61C60">
        <w:rPr>
          <w:rFonts w:ascii="Times New Roman" w:hAnsi="Times New Roman" w:cs="Times New Roman"/>
          <w:sz w:val="28"/>
          <w:szCs w:val="28"/>
        </w:rPr>
        <w:t>вітамін</w:t>
      </w:r>
      <w:r w:rsidR="005C7D95" w:rsidRPr="005C7D95">
        <w:rPr>
          <w:rFonts w:ascii="Times New Roman" w:hAnsi="Times New Roman" w:cs="Times New Roman"/>
          <w:sz w:val="28"/>
          <w:szCs w:val="28"/>
        </w:rPr>
        <w:t xml:space="preserve"> </w:t>
      </w:r>
      <w:r w:rsidR="00F61C60" w:rsidRPr="00B13EA2">
        <w:rPr>
          <w:rFonts w:ascii="Times New Roman" w:hAnsi="Times New Roman" w:cs="Times New Roman"/>
          <w:sz w:val="28"/>
          <w:szCs w:val="28"/>
        </w:rPr>
        <w:t>D</w:t>
      </w:r>
      <w:r w:rsidR="00F61C60">
        <w:rPr>
          <w:rFonts w:ascii="Times New Roman" w:hAnsi="Times New Roman" w:cs="Times New Roman"/>
          <w:sz w:val="28"/>
          <w:szCs w:val="28"/>
        </w:rPr>
        <w:t xml:space="preserve">-дефіцитного </w:t>
      </w:r>
      <w:r w:rsidR="00D444AA" w:rsidRPr="00B13EA2">
        <w:rPr>
          <w:rFonts w:ascii="Times New Roman" w:hAnsi="Times New Roman" w:cs="Times New Roman"/>
          <w:sz w:val="28"/>
          <w:szCs w:val="28"/>
        </w:rPr>
        <w:t>рахіту п</w:t>
      </w:r>
      <w:r>
        <w:rPr>
          <w:rFonts w:ascii="Times New Roman" w:hAnsi="Times New Roman" w:cs="Times New Roman"/>
          <w:sz w:val="28"/>
          <w:szCs w:val="28"/>
        </w:rPr>
        <w:t>роводили</w:t>
      </w:r>
      <w:r w:rsidR="00D444AA" w:rsidRPr="00B13EA2">
        <w:rPr>
          <w:rFonts w:ascii="Times New Roman" w:hAnsi="Times New Roman" w:cs="Times New Roman"/>
          <w:sz w:val="28"/>
          <w:szCs w:val="28"/>
        </w:rPr>
        <w:t xml:space="preserve"> відповідно </w:t>
      </w:r>
      <w:r w:rsidR="00F61C60">
        <w:rPr>
          <w:rFonts w:ascii="Times New Roman" w:hAnsi="Times New Roman" w:cs="Times New Roman"/>
          <w:sz w:val="28"/>
          <w:szCs w:val="28"/>
        </w:rPr>
        <w:t xml:space="preserve">до </w:t>
      </w:r>
      <w:r w:rsidR="00D444AA" w:rsidRPr="00B13EA2">
        <w:rPr>
          <w:rFonts w:ascii="Times New Roman" w:hAnsi="Times New Roman" w:cs="Times New Roman"/>
          <w:sz w:val="28"/>
          <w:szCs w:val="28"/>
        </w:rPr>
        <w:t>протоколу зі спеціальності «Педіатрія» (Наказ МОЗ України №</w:t>
      </w:r>
      <w:r w:rsidR="000B6AAA">
        <w:rPr>
          <w:rFonts w:ascii="Times New Roman" w:hAnsi="Times New Roman" w:cs="Times New Roman"/>
          <w:sz w:val="28"/>
          <w:szCs w:val="28"/>
        </w:rPr>
        <w:t xml:space="preserve"> </w:t>
      </w:r>
      <w:r w:rsidR="00D444AA" w:rsidRPr="00B13EA2">
        <w:rPr>
          <w:rFonts w:ascii="Times New Roman" w:hAnsi="Times New Roman" w:cs="Times New Roman"/>
          <w:sz w:val="28"/>
          <w:szCs w:val="28"/>
        </w:rPr>
        <w:t xml:space="preserve">9 від </w:t>
      </w:r>
      <w:r w:rsidR="00D444AA" w:rsidRPr="00B13EA2">
        <w:rPr>
          <w:rFonts w:ascii="Times New Roman" w:hAnsi="Times New Roman" w:cs="Times New Roman"/>
          <w:bCs/>
          <w:color w:val="000000"/>
          <w:sz w:val="28"/>
          <w:szCs w:val="28"/>
        </w:rPr>
        <w:t>10.01.2005 р.).</w:t>
      </w:r>
      <w:r w:rsidR="00D444AA" w:rsidRPr="00B13EA2">
        <w:rPr>
          <w:rFonts w:ascii="Times New Roman" w:hAnsi="Times New Roman" w:cs="Times New Roman"/>
          <w:sz w:val="28"/>
          <w:szCs w:val="28"/>
        </w:rPr>
        <w:tab/>
      </w:r>
    </w:p>
    <w:p w:rsidR="00D444AA" w:rsidRPr="00B13EA2" w:rsidRDefault="00D444AA" w:rsidP="00D444AA">
      <w:pPr>
        <w:spacing w:after="0" w:line="360" w:lineRule="auto"/>
        <w:ind w:firstLine="708"/>
        <w:contextualSpacing/>
        <w:jc w:val="both"/>
        <w:rPr>
          <w:rFonts w:ascii="Times New Roman" w:hAnsi="Times New Roman" w:cs="Times New Roman"/>
          <w:i/>
          <w:sz w:val="28"/>
          <w:szCs w:val="28"/>
        </w:rPr>
      </w:pPr>
      <w:r w:rsidRPr="00B13EA2">
        <w:rPr>
          <w:rFonts w:ascii="Times New Roman" w:hAnsi="Times New Roman" w:cs="Times New Roman"/>
          <w:i/>
          <w:sz w:val="28"/>
          <w:szCs w:val="28"/>
        </w:rPr>
        <w:t xml:space="preserve">Визначення вмісту гідроксивітаміну </w:t>
      </w:r>
      <w:r w:rsidRPr="00B13EA2">
        <w:rPr>
          <w:rFonts w:ascii="Times New Roman" w:hAnsi="Times New Roman" w:cs="Times New Roman"/>
          <w:i/>
          <w:color w:val="000000"/>
          <w:sz w:val="28"/>
          <w:szCs w:val="28"/>
        </w:rPr>
        <w:t>D</w:t>
      </w:r>
      <w:r w:rsidR="00EE3AD8">
        <w:rPr>
          <w:rFonts w:ascii="Times New Roman" w:hAnsi="Times New Roman" w:cs="Times New Roman"/>
          <w:i/>
          <w:color w:val="000000"/>
          <w:sz w:val="28"/>
          <w:szCs w:val="28"/>
        </w:rPr>
        <w:t xml:space="preserve"> </w:t>
      </w:r>
      <w:r w:rsidRPr="00B13EA2">
        <w:rPr>
          <w:rFonts w:ascii="Times New Roman" w:hAnsi="Times New Roman" w:cs="Times New Roman"/>
          <w:i/>
          <w:sz w:val="28"/>
          <w:szCs w:val="28"/>
        </w:rPr>
        <w:t xml:space="preserve">у сироватці крові </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Принцип методу. Для визначення концентрації 25(OH)D в сироватці крові використано кількісний електрохемілюменісцентний метод за допомогою апарату </w:t>
      </w:r>
      <w:r w:rsidRPr="00B13EA2">
        <w:rPr>
          <w:rFonts w:ascii="Times New Roman" w:hAnsi="Times New Roman" w:cs="Times New Roman"/>
          <w:color w:val="000000" w:themeColor="text1"/>
          <w:sz w:val="28"/>
          <w:szCs w:val="28"/>
        </w:rPr>
        <w:t>Elecsys (Roche Diagnostics, Німеччина)</w:t>
      </w:r>
      <w:r w:rsidR="006F699C">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тест-системами </w:t>
      </w:r>
      <w:r w:rsidR="00C83288" w:rsidRPr="00B13EA2">
        <w:rPr>
          <w:rFonts w:ascii="Times New Roman" w:hAnsi="Times New Roman" w:cs="Times New Roman"/>
          <w:color w:val="000000" w:themeColor="text1"/>
          <w:sz w:val="28"/>
          <w:szCs w:val="28"/>
        </w:rPr>
        <w:t>C</w:t>
      </w:r>
      <w:r w:rsidRPr="00B13EA2">
        <w:rPr>
          <w:rFonts w:ascii="Times New Roman" w:hAnsi="Times New Roman" w:cs="Times New Roman"/>
          <w:color w:val="000000" w:themeColor="text1"/>
          <w:sz w:val="28"/>
          <w:szCs w:val="28"/>
        </w:rPr>
        <w:t>obas</w:t>
      </w:r>
      <w:r w:rsidRPr="00B13EA2">
        <w:rPr>
          <w:rFonts w:ascii="Times New Roman" w:hAnsi="Times New Roman" w:cs="Times New Roman"/>
          <w:sz w:val="28"/>
          <w:szCs w:val="28"/>
        </w:rPr>
        <w:t xml:space="preserve"> у відповідності до інструкції фірми-виробника. </w:t>
      </w:r>
      <w:r w:rsidR="00587CA1">
        <w:rPr>
          <w:rFonts w:ascii="Times New Roman" w:hAnsi="Times New Roman" w:cs="Times New Roman"/>
          <w:sz w:val="28"/>
          <w:szCs w:val="28"/>
        </w:rPr>
        <w:t xml:space="preserve">Вибір тест-системи зумовлений тим, щовона </w:t>
      </w:r>
      <w:r w:rsidRPr="00B13EA2">
        <w:rPr>
          <w:rFonts w:ascii="Times New Roman" w:hAnsi="Times New Roman" w:cs="Times New Roman"/>
          <w:sz w:val="28"/>
          <w:szCs w:val="28"/>
        </w:rPr>
        <w:t>не виявляє неактивну форму, а саме 3-емпір 25(ОН)D, який за результатами сучасних досліджень визначається в крові дітей віком до 1 року. Отже, даний аспект являється важливим для отримання достові</w:t>
      </w:r>
      <w:r w:rsidR="000B6AAA">
        <w:rPr>
          <w:rFonts w:ascii="Times New Roman" w:hAnsi="Times New Roman" w:cs="Times New Roman"/>
          <w:sz w:val="28"/>
          <w:szCs w:val="28"/>
        </w:rPr>
        <w:t>рних результатів рівня 25(ОН)D у</w:t>
      </w:r>
      <w:r w:rsidRPr="00B13EA2">
        <w:rPr>
          <w:rFonts w:ascii="Times New Roman" w:hAnsi="Times New Roman" w:cs="Times New Roman"/>
          <w:sz w:val="28"/>
          <w:szCs w:val="28"/>
        </w:rPr>
        <w:t xml:space="preserve"> сироватці крові у когорті дітей даної вікової групи. </w:t>
      </w:r>
    </w:p>
    <w:p w:rsidR="00D444AA" w:rsidRPr="00B13EA2" w:rsidRDefault="00D444AA" w:rsidP="00D444AA">
      <w:pPr>
        <w:spacing w:after="0" w:line="360" w:lineRule="auto"/>
        <w:contextualSpacing/>
        <w:jc w:val="both"/>
        <w:rPr>
          <w:rFonts w:ascii="Times New Roman" w:hAnsi="Times New Roman" w:cs="Times New Roman"/>
          <w:sz w:val="28"/>
          <w:szCs w:val="28"/>
        </w:rPr>
      </w:pPr>
      <w:r w:rsidRPr="00B13EA2">
        <w:rPr>
          <w:rFonts w:ascii="Times New Roman" w:hAnsi="Times New Roman" w:cs="Times New Roman"/>
          <w:sz w:val="28"/>
          <w:szCs w:val="28"/>
        </w:rPr>
        <w:lastRenderedPageBreak/>
        <w:tab/>
        <w:t>Кров для дослідження забирали у стерильні пробірки. Сироватку крові отримували центрифугуванням упродовж 15 хвилин при 2000 g, аліквоти сироватки відбирали в мікропробір</w:t>
      </w:r>
      <w:r w:rsidR="00F61C60">
        <w:rPr>
          <w:rFonts w:ascii="Times New Roman" w:hAnsi="Times New Roman" w:cs="Times New Roman"/>
          <w:sz w:val="28"/>
          <w:szCs w:val="28"/>
        </w:rPr>
        <w:t xml:space="preserve">ки Eppendorf і зберігали при t </w:t>
      </w:r>
      <w:r w:rsidR="006F699C">
        <w:rPr>
          <w:rFonts w:ascii="Times New Roman" w:hAnsi="Times New Roman" w:cs="Times New Roman"/>
          <w:sz w:val="28"/>
          <w:szCs w:val="28"/>
        </w:rPr>
        <w:t>(</w:t>
      </w:r>
      <w:r w:rsidRPr="00B13EA2">
        <w:rPr>
          <w:rFonts w:ascii="Times New Roman" w:hAnsi="Times New Roman" w:cs="Times New Roman"/>
          <w:sz w:val="28"/>
          <w:szCs w:val="28"/>
        </w:rPr>
        <w:t>– 20</w:t>
      </w:r>
      <w:r w:rsidR="006F699C">
        <w:rPr>
          <w:rFonts w:ascii="Times New Roman" w:hAnsi="Times New Roman" w:cs="Times New Roman"/>
          <w:sz w:val="28"/>
          <w:szCs w:val="28"/>
        </w:rPr>
        <w:t xml:space="preserve"> </w:t>
      </w:r>
      <w:r w:rsidRPr="00B13EA2">
        <w:rPr>
          <w:rFonts w:ascii="Times New Roman" w:hAnsi="Times New Roman" w:cs="Times New Roman"/>
          <w:sz w:val="28"/>
          <w:szCs w:val="28"/>
          <w:vertAlign w:val="superscript"/>
        </w:rPr>
        <w:t>о</w:t>
      </w:r>
      <w:r w:rsidR="00F61C60">
        <w:rPr>
          <w:rFonts w:ascii="Times New Roman" w:hAnsi="Times New Roman" w:cs="Times New Roman"/>
          <w:sz w:val="28"/>
          <w:szCs w:val="28"/>
        </w:rPr>
        <w:t>С</w:t>
      </w:r>
      <w:r w:rsidR="006F699C">
        <w:rPr>
          <w:rFonts w:ascii="Times New Roman" w:hAnsi="Times New Roman" w:cs="Times New Roman"/>
          <w:sz w:val="28"/>
          <w:szCs w:val="28"/>
        </w:rPr>
        <w:t>)</w:t>
      </w:r>
      <w:r w:rsidRPr="00B13EA2">
        <w:rPr>
          <w:rFonts w:ascii="Times New Roman" w:hAnsi="Times New Roman" w:cs="Times New Roman"/>
          <w:sz w:val="28"/>
          <w:szCs w:val="28"/>
        </w:rPr>
        <w:t xml:space="preserve"> до проведення дослідження.</w:t>
      </w:r>
    </w:p>
    <w:p w:rsidR="00D444AA" w:rsidRPr="00B13EA2" w:rsidRDefault="00D444AA" w:rsidP="00D444AA">
      <w:pPr>
        <w:spacing w:after="0" w:line="360" w:lineRule="auto"/>
        <w:ind w:firstLine="708"/>
        <w:contextualSpacing/>
        <w:jc w:val="both"/>
        <w:rPr>
          <w:rFonts w:ascii="Times New Roman" w:hAnsi="Times New Roman" w:cs="Times New Roman"/>
          <w:sz w:val="28"/>
          <w:szCs w:val="28"/>
        </w:rPr>
      </w:pPr>
      <w:r w:rsidRPr="00B13EA2">
        <w:rPr>
          <w:rFonts w:ascii="Times New Roman" w:hAnsi="Times New Roman" w:cs="Times New Roman"/>
          <w:sz w:val="28"/>
          <w:szCs w:val="28"/>
        </w:rPr>
        <w:t>Методика</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електрохемілюменісцентного імуноаналізу (ЕХЛА).</w:t>
      </w:r>
    </w:p>
    <w:p w:rsidR="00D444AA" w:rsidRPr="00B13EA2" w:rsidRDefault="00ED752B" w:rsidP="00D444A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У</w:t>
      </w:r>
      <w:r w:rsidR="00D444AA" w:rsidRPr="00B13EA2">
        <w:rPr>
          <w:rFonts w:ascii="Times New Roman" w:hAnsi="Times New Roman" w:cs="Times New Roman"/>
          <w:sz w:val="28"/>
          <w:szCs w:val="28"/>
        </w:rPr>
        <w:t xml:space="preserve"> результаті першої інкубації зразка (15 мкл) реагентом для попередньої обробки зв'язаний 25-гідроксивітам</w:t>
      </w:r>
      <w:r w:rsidR="00D15777">
        <w:rPr>
          <w:rFonts w:ascii="Times New Roman" w:hAnsi="Times New Roman" w:cs="Times New Roman"/>
          <w:sz w:val="28"/>
          <w:szCs w:val="28"/>
        </w:rPr>
        <w:t>ін D виділ</w:t>
      </w:r>
      <w:r w:rsidR="00F61C60">
        <w:rPr>
          <w:rFonts w:ascii="Times New Roman" w:hAnsi="Times New Roman" w:cs="Times New Roman"/>
          <w:sz w:val="28"/>
          <w:szCs w:val="28"/>
        </w:rPr>
        <w:t>ено</w:t>
      </w:r>
      <w:r w:rsidR="00D15777">
        <w:rPr>
          <w:rFonts w:ascii="Times New Roman" w:hAnsi="Times New Roman" w:cs="Times New Roman"/>
          <w:sz w:val="28"/>
          <w:szCs w:val="28"/>
        </w:rPr>
        <w:t xml:space="preserve"> із вітамін D-</w:t>
      </w:r>
      <w:r w:rsidR="00D444AA" w:rsidRPr="00B13EA2">
        <w:rPr>
          <w:rFonts w:ascii="Times New Roman" w:hAnsi="Times New Roman" w:cs="Times New Roman"/>
          <w:sz w:val="28"/>
          <w:szCs w:val="28"/>
        </w:rPr>
        <w:t>зв'язуючого білка.</w:t>
      </w:r>
      <w:r w:rsidR="006F699C">
        <w:rPr>
          <w:rFonts w:ascii="Times New Roman" w:hAnsi="Times New Roman" w:cs="Times New Roman"/>
          <w:sz w:val="28"/>
          <w:szCs w:val="28"/>
        </w:rPr>
        <w:t xml:space="preserve"> </w:t>
      </w:r>
      <w:r w:rsidRPr="006F699C">
        <w:rPr>
          <w:rFonts w:ascii="Times New Roman" w:hAnsi="Times New Roman" w:cs="Times New Roman"/>
          <w:sz w:val="28"/>
          <w:szCs w:val="28"/>
        </w:rPr>
        <w:t>У</w:t>
      </w:r>
      <w:r w:rsidR="00D444AA" w:rsidRPr="006F699C">
        <w:rPr>
          <w:rFonts w:ascii="Times New Roman" w:hAnsi="Times New Roman" w:cs="Times New Roman"/>
          <w:sz w:val="28"/>
          <w:szCs w:val="28"/>
        </w:rPr>
        <w:t xml:space="preserve"> результаті другої інкубації попередньо обробленого зразка </w:t>
      </w:r>
      <w:r w:rsidR="00703BC7" w:rsidRPr="006F699C">
        <w:rPr>
          <w:rFonts w:ascii="Times New Roman" w:hAnsi="Times New Roman" w:cs="Times New Roman"/>
          <w:sz w:val="28"/>
          <w:szCs w:val="28"/>
        </w:rPr>
        <w:t xml:space="preserve">поміченим рутенієм вітаміном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-зв'язуючим білком, утвор</w:t>
      </w:r>
      <w:r w:rsidR="00F61C60" w:rsidRPr="006F699C">
        <w:rPr>
          <w:rFonts w:ascii="Times New Roman" w:hAnsi="Times New Roman" w:cs="Times New Roman"/>
          <w:sz w:val="28"/>
          <w:szCs w:val="28"/>
        </w:rPr>
        <w:t>ено</w:t>
      </w:r>
      <w:r w:rsidR="00D444AA" w:rsidRPr="006F699C">
        <w:rPr>
          <w:rFonts w:ascii="Times New Roman" w:hAnsi="Times New Roman" w:cs="Times New Roman"/>
          <w:sz w:val="28"/>
          <w:szCs w:val="28"/>
        </w:rPr>
        <w:t xml:space="preserve"> комплекс між 25-гідроксивітаміном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 xml:space="preserve"> і рутенілірован</w:t>
      </w:r>
      <w:r w:rsidR="00703BC7" w:rsidRPr="006F699C">
        <w:rPr>
          <w:rFonts w:ascii="Times New Roman" w:hAnsi="Times New Roman" w:cs="Times New Roman"/>
          <w:sz w:val="28"/>
          <w:szCs w:val="28"/>
        </w:rPr>
        <w:t xml:space="preserve">им вітамін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-зв'язуючим білком.</w:t>
      </w:r>
      <w:r w:rsidR="006F699C">
        <w:rPr>
          <w:rFonts w:ascii="Times New Roman" w:hAnsi="Times New Roman" w:cs="Times New Roman"/>
          <w:sz w:val="28"/>
          <w:szCs w:val="28"/>
        </w:rPr>
        <w:t xml:space="preserve"> </w:t>
      </w:r>
      <w:r w:rsidR="00D444AA" w:rsidRPr="006F699C">
        <w:rPr>
          <w:rFonts w:ascii="Times New Roman" w:hAnsi="Times New Roman" w:cs="Times New Roman"/>
          <w:sz w:val="28"/>
          <w:szCs w:val="28"/>
        </w:rPr>
        <w:t xml:space="preserve">Третя інкубація: після додавання мікрочастинок, покритих стрептавідином, і 25-гідроксивітаміна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 xml:space="preserve">, міченого біотином, </w:t>
      </w:r>
      <w:r w:rsidR="00204B5F" w:rsidRPr="006F699C">
        <w:rPr>
          <w:rFonts w:ascii="Times New Roman" w:hAnsi="Times New Roman" w:cs="Times New Roman"/>
          <w:sz w:val="28"/>
          <w:szCs w:val="28"/>
        </w:rPr>
        <w:t xml:space="preserve">було </w:t>
      </w:r>
      <w:r w:rsidR="00D444AA" w:rsidRPr="006F699C">
        <w:rPr>
          <w:rFonts w:ascii="Times New Roman" w:hAnsi="Times New Roman" w:cs="Times New Roman"/>
          <w:sz w:val="28"/>
          <w:szCs w:val="28"/>
        </w:rPr>
        <w:t>утвор</w:t>
      </w:r>
      <w:r w:rsidR="00204B5F" w:rsidRPr="006F699C">
        <w:rPr>
          <w:rFonts w:ascii="Times New Roman" w:hAnsi="Times New Roman" w:cs="Times New Roman"/>
          <w:sz w:val="28"/>
          <w:szCs w:val="28"/>
        </w:rPr>
        <w:t>ено</w:t>
      </w:r>
      <w:r w:rsidR="00D444AA" w:rsidRPr="006F699C">
        <w:rPr>
          <w:rFonts w:ascii="Times New Roman" w:hAnsi="Times New Roman" w:cs="Times New Roman"/>
          <w:sz w:val="28"/>
          <w:szCs w:val="28"/>
        </w:rPr>
        <w:t xml:space="preserve"> ком</w:t>
      </w:r>
      <w:r w:rsidR="00D15777" w:rsidRPr="006F699C">
        <w:rPr>
          <w:rFonts w:ascii="Times New Roman" w:hAnsi="Times New Roman" w:cs="Times New Roman"/>
          <w:sz w:val="28"/>
          <w:szCs w:val="28"/>
        </w:rPr>
        <w:t xml:space="preserve">плекс </w:t>
      </w:r>
      <w:r w:rsidR="00204B5F" w:rsidRPr="006F699C">
        <w:rPr>
          <w:rFonts w:ascii="Times New Roman" w:hAnsi="Times New Roman" w:cs="Times New Roman"/>
          <w:sz w:val="28"/>
          <w:szCs w:val="28"/>
        </w:rPr>
        <w:t>і</w:t>
      </w:r>
      <w:r w:rsidR="00D15777" w:rsidRPr="006F699C">
        <w:rPr>
          <w:rFonts w:ascii="Times New Roman" w:hAnsi="Times New Roman" w:cs="Times New Roman"/>
          <w:sz w:val="28"/>
          <w:szCs w:val="28"/>
        </w:rPr>
        <w:t xml:space="preserve">з вітамін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 xml:space="preserve">-зв'язуючого білка, міченого рутенієм, і біотинілірованого 25-гідроксивітаміна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 xml:space="preserve">. </w:t>
      </w:r>
      <w:r w:rsidR="00204B5F" w:rsidRPr="006F699C">
        <w:rPr>
          <w:rFonts w:ascii="Times New Roman" w:hAnsi="Times New Roman" w:cs="Times New Roman"/>
          <w:sz w:val="28"/>
          <w:szCs w:val="28"/>
        </w:rPr>
        <w:t>Реактивну</w:t>
      </w:r>
      <w:r w:rsidR="00D444AA" w:rsidRPr="006F699C">
        <w:rPr>
          <w:rFonts w:ascii="Times New Roman" w:hAnsi="Times New Roman" w:cs="Times New Roman"/>
          <w:sz w:val="28"/>
          <w:szCs w:val="28"/>
        </w:rPr>
        <w:t xml:space="preserve"> суміш аспіру</w:t>
      </w:r>
      <w:r w:rsidR="00204B5F" w:rsidRPr="006F699C">
        <w:rPr>
          <w:rFonts w:ascii="Times New Roman" w:hAnsi="Times New Roman" w:cs="Times New Roman"/>
          <w:sz w:val="28"/>
          <w:szCs w:val="28"/>
        </w:rPr>
        <w:t>вали</w:t>
      </w:r>
      <w:r w:rsidR="00D444AA" w:rsidRPr="006F699C">
        <w:rPr>
          <w:rFonts w:ascii="Times New Roman" w:hAnsi="Times New Roman" w:cs="Times New Roman"/>
          <w:sz w:val="28"/>
          <w:szCs w:val="28"/>
        </w:rPr>
        <w:t xml:space="preserve"> у вимірювальну чашку, де мікрочастинки магнітно захоп</w:t>
      </w:r>
      <w:r w:rsidR="00204B5F" w:rsidRPr="006F699C">
        <w:rPr>
          <w:rFonts w:ascii="Times New Roman" w:hAnsi="Times New Roman" w:cs="Times New Roman"/>
          <w:sz w:val="28"/>
          <w:szCs w:val="28"/>
        </w:rPr>
        <w:t>илися</w:t>
      </w:r>
      <w:r w:rsidR="00D444AA" w:rsidRPr="006F699C">
        <w:rPr>
          <w:rFonts w:ascii="Times New Roman" w:hAnsi="Times New Roman" w:cs="Times New Roman"/>
          <w:sz w:val="28"/>
          <w:szCs w:val="28"/>
        </w:rPr>
        <w:t xml:space="preserve"> на поверхню електрода. </w:t>
      </w:r>
      <w:r w:rsidR="00D444AA" w:rsidRPr="00B13EA2">
        <w:rPr>
          <w:rFonts w:ascii="Times New Roman" w:hAnsi="Times New Roman" w:cs="Times New Roman"/>
          <w:sz w:val="28"/>
          <w:szCs w:val="28"/>
        </w:rPr>
        <w:t>Після цього незв'язані речовини видал</w:t>
      </w:r>
      <w:r w:rsidR="00204B5F">
        <w:rPr>
          <w:rFonts w:ascii="Times New Roman" w:hAnsi="Times New Roman" w:cs="Times New Roman"/>
          <w:sz w:val="28"/>
          <w:szCs w:val="28"/>
        </w:rPr>
        <w:t>ено</w:t>
      </w:r>
      <w:r w:rsidR="00D444AA" w:rsidRPr="00B13EA2">
        <w:rPr>
          <w:rFonts w:ascii="Times New Roman" w:hAnsi="Times New Roman" w:cs="Times New Roman"/>
          <w:sz w:val="28"/>
          <w:szCs w:val="28"/>
        </w:rPr>
        <w:t xml:space="preserve"> за допомогою ProCell. Застосування напруги на електрод виклик</w:t>
      </w:r>
      <w:r w:rsidR="00CD785C">
        <w:rPr>
          <w:rFonts w:ascii="Times New Roman" w:hAnsi="Times New Roman" w:cs="Times New Roman"/>
          <w:sz w:val="28"/>
          <w:szCs w:val="28"/>
        </w:rPr>
        <w:t>а</w:t>
      </w:r>
      <w:r w:rsidR="00204B5F">
        <w:rPr>
          <w:rFonts w:ascii="Times New Roman" w:hAnsi="Times New Roman" w:cs="Times New Roman"/>
          <w:sz w:val="28"/>
          <w:szCs w:val="28"/>
        </w:rPr>
        <w:t>ло</w:t>
      </w:r>
      <w:r w:rsidR="00CD785C">
        <w:rPr>
          <w:rFonts w:ascii="Times New Roman" w:hAnsi="Times New Roman" w:cs="Times New Roman"/>
          <w:sz w:val="28"/>
          <w:szCs w:val="28"/>
        </w:rPr>
        <w:t xml:space="preserve"> хемолюмінесцентну емісію, яку</w:t>
      </w:r>
      <w:r w:rsidR="000B6AAA">
        <w:rPr>
          <w:rFonts w:ascii="Times New Roman" w:hAnsi="Times New Roman" w:cs="Times New Roman"/>
          <w:sz w:val="28"/>
          <w:szCs w:val="28"/>
        </w:rPr>
        <w:t xml:space="preserve"> </w:t>
      </w:r>
      <w:r w:rsidR="00D444AA" w:rsidRPr="00B13EA2">
        <w:rPr>
          <w:rFonts w:ascii="Times New Roman" w:hAnsi="Times New Roman" w:cs="Times New Roman"/>
          <w:sz w:val="28"/>
          <w:szCs w:val="28"/>
        </w:rPr>
        <w:t>вимір</w:t>
      </w:r>
      <w:r w:rsidR="00204B5F">
        <w:rPr>
          <w:rFonts w:ascii="Times New Roman" w:hAnsi="Times New Roman" w:cs="Times New Roman"/>
          <w:sz w:val="28"/>
          <w:szCs w:val="28"/>
        </w:rPr>
        <w:t>яли</w:t>
      </w:r>
      <w:r w:rsidR="00D444AA" w:rsidRPr="00B13EA2">
        <w:rPr>
          <w:rFonts w:ascii="Times New Roman" w:hAnsi="Times New Roman" w:cs="Times New Roman"/>
          <w:sz w:val="28"/>
          <w:szCs w:val="28"/>
        </w:rPr>
        <w:t xml:space="preserve"> за допомогою фотоелектронного помножувача. Результати визнач</w:t>
      </w:r>
      <w:r w:rsidR="00204B5F">
        <w:rPr>
          <w:rFonts w:ascii="Times New Roman" w:hAnsi="Times New Roman" w:cs="Times New Roman"/>
          <w:sz w:val="28"/>
          <w:szCs w:val="28"/>
        </w:rPr>
        <w:t>а</w:t>
      </w:r>
      <w:r w:rsidR="00CD785C">
        <w:rPr>
          <w:rFonts w:ascii="Times New Roman" w:hAnsi="Times New Roman" w:cs="Times New Roman"/>
          <w:sz w:val="28"/>
          <w:szCs w:val="28"/>
        </w:rPr>
        <w:t>ли через калібрувальну криву, яку</w:t>
      </w:r>
      <w:r w:rsidR="00D444AA" w:rsidRPr="00B13EA2">
        <w:rPr>
          <w:rFonts w:ascii="Times New Roman" w:hAnsi="Times New Roman" w:cs="Times New Roman"/>
          <w:sz w:val="28"/>
          <w:szCs w:val="28"/>
        </w:rPr>
        <w:t xml:space="preserve"> специфічно для інструменту буду</w:t>
      </w:r>
      <w:r w:rsidR="00CD785C">
        <w:rPr>
          <w:rFonts w:ascii="Times New Roman" w:hAnsi="Times New Roman" w:cs="Times New Roman"/>
          <w:sz w:val="28"/>
          <w:szCs w:val="28"/>
        </w:rPr>
        <w:t>вали</w:t>
      </w:r>
      <w:r w:rsidR="00D444AA" w:rsidRPr="00B13EA2">
        <w:rPr>
          <w:rFonts w:ascii="Times New Roman" w:hAnsi="Times New Roman" w:cs="Times New Roman"/>
          <w:sz w:val="28"/>
          <w:szCs w:val="28"/>
        </w:rPr>
        <w:t xml:space="preserve"> шляхом 2</w:t>
      </w:r>
      <w:r w:rsidR="00541A85">
        <w:rPr>
          <w:rFonts w:ascii="Times New Roman" w:hAnsi="Times New Roman" w:cs="Times New Roman"/>
          <w:sz w:val="28"/>
          <w:szCs w:val="28"/>
        </w:rPr>
        <w:t> </w:t>
      </w:r>
      <w:r w:rsidR="00D444AA" w:rsidRPr="00B13EA2">
        <w:rPr>
          <w:rFonts w:ascii="Times New Roman" w:hAnsi="Times New Roman" w:cs="Times New Roman"/>
          <w:sz w:val="28"/>
          <w:szCs w:val="28"/>
        </w:rPr>
        <w:t>-</w:t>
      </w:r>
      <w:r w:rsidR="00541A85">
        <w:rPr>
          <w:rFonts w:ascii="Times New Roman" w:hAnsi="Times New Roman" w:cs="Times New Roman"/>
          <w:sz w:val="28"/>
          <w:szCs w:val="28"/>
        </w:rPr>
        <w:t> </w:t>
      </w:r>
      <w:r w:rsidR="00D444AA" w:rsidRPr="00B13EA2">
        <w:rPr>
          <w:rFonts w:ascii="Times New Roman" w:hAnsi="Times New Roman" w:cs="Times New Roman"/>
          <w:sz w:val="28"/>
          <w:szCs w:val="28"/>
        </w:rPr>
        <w:t>етапного калібрування і головною кривою, наданою через штрих-код реагенту.</w:t>
      </w:r>
    </w:p>
    <w:p w:rsidR="00D444AA" w:rsidRPr="00B30CBE"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sz w:val="28"/>
          <w:szCs w:val="28"/>
        </w:rPr>
        <w:t xml:space="preserve">Оцінку статусу вітаміну D в організмі дитини здійснювали згідно з класифікацією, затвердженою експертами </w:t>
      </w:r>
      <w:r w:rsidRPr="00B13EA2">
        <w:rPr>
          <w:rFonts w:ascii="Times New Roman" w:hAnsi="Times New Roman" w:cs="Times New Roman"/>
          <w:sz w:val="28"/>
          <w:szCs w:val="28"/>
        </w:rPr>
        <w:t>Міжнародного ендокринологічного товариства.</w:t>
      </w:r>
      <w:r w:rsidR="006F699C">
        <w:rPr>
          <w:rFonts w:ascii="Times New Roman" w:hAnsi="Times New Roman" w:cs="Times New Roman"/>
          <w:sz w:val="28"/>
          <w:szCs w:val="28"/>
        </w:rPr>
        <w:t xml:space="preserve"> </w:t>
      </w:r>
      <w:r w:rsidRPr="006F699C">
        <w:rPr>
          <w:rFonts w:ascii="Times New Roman" w:hAnsi="Times New Roman" w:cs="Times New Roman"/>
          <w:sz w:val="28"/>
          <w:szCs w:val="28"/>
        </w:rPr>
        <w:t>Відповідно до аспектів зазначеної</w:t>
      </w:r>
      <w:r w:rsidR="006F699C">
        <w:rPr>
          <w:rFonts w:ascii="Times New Roman" w:hAnsi="Times New Roman" w:cs="Times New Roman"/>
          <w:sz w:val="28"/>
          <w:szCs w:val="28"/>
        </w:rPr>
        <w:t xml:space="preserve"> </w:t>
      </w:r>
      <w:r w:rsidRPr="006F699C">
        <w:rPr>
          <w:rFonts w:ascii="Times New Roman" w:hAnsi="Times New Roman" w:cs="Times New Roman"/>
          <w:sz w:val="28"/>
          <w:szCs w:val="28"/>
        </w:rPr>
        <w:t xml:space="preserve">класифікації, інтерпретація результатів дослідження концентрації сироваткового гідроксивітаміна </w:t>
      </w:r>
      <w:r w:rsidRPr="00B13EA2">
        <w:rPr>
          <w:rFonts w:ascii="Times New Roman" w:hAnsi="Times New Roman" w:cs="Times New Roman"/>
          <w:sz w:val="28"/>
          <w:szCs w:val="28"/>
        </w:rPr>
        <w:t>D</w:t>
      </w:r>
      <w:r w:rsidRPr="006F699C">
        <w:rPr>
          <w:rFonts w:ascii="Times New Roman" w:hAnsi="Times New Roman" w:cs="Times New Roman"/>
          <w:sz w:val="28"/>
          <w:szCs w:val="28"/>
        </w:rPr>
        <w:t xml:space="preserve"> проводилася незалежно від віку дитини. </w:t>
      </w:r>
      <w:r w:rsidRPr="00B30CBE">
        <w:rPr>
          <w:rFonts w:ascii="Times New Roman" w:hAnsi="Times New Roman" w:cs="Times New Roman"/>
          <w:sz w:val="28"/>
          <w:szCs w:val="28"/>
        </w:rPr>
        <w:t xml:space="preserve">Дефіцит вітаміну </w:t>
      </w:r>
      <w:r w:rsidRPr="00B13EA2">
        <w:rPr>
          <w:rFonts w:ascii="Times New Roman" w:hAnsi="Times New Roman" w:cs="Times New Roman"/>
          <w:sz w:val="28"/>
          <w:szCs w:val="28"/>
        </w:rPr>
        <w:t>D</w:t>
      </w:r>
      <w:r w:rsidRPr="00B30CBE">
        <w:rPr>
          <w:rFonts w:ascii="Times New Roman" w:hAnsi="Times New Roman" w:cs="Times New Roman"/>
          <w:sz w:val="28"/>
          <w:szCs w:val="28"/>
        </w:rPr>
        <w:t xml:space="preserve"> діагностувався при концентрації сироваткового 25(ОН)</w:t>
      </w:r>
      <w:r w:rsidRPr="00B13EA2">
        <w:rPr>
          <w:rFonts w:ascii="Times New Roman" w:hAnsi="Times New Roman" w:cs="Times New Roman"/>
          <w:sz w:val="28"/>
          <w:szCs w:val="28"/>
        </w:rPr>
        <w:t>D</w:t>
      </w:r>
      <w:r w:rsidRPr="00B30CBE">
        <w:rPr>
          <w:rFonts w:ascii="Times New Roman" w:hAnsi="Times New Roman" w:cs="Times New Roman"/>
          <w:sz w:val="28"/>
          <w:szCs w:val="28"/>
        </w:rPr>
        <w:t xml:space="preserve"> нижче 20 нг</w:t>
      </w:r>
      <w:r w:rsidR="000B6AAA">
        <w:rPr>
          <w:rFonts w:ascii="Times New Roman" w:hAnsi="Times New Roman" w:cs="Times New Roman"/>
          <w:sz w:val="28"/>
          <w:szCs w:val="28"/>
        </w:rPr>
        <w:t xml:space="preserve"> </w:t>
      </w:r>
      <w:r w:rsidRPr="00B30CBE">
        <w:rPr>
          <w:rFonts w:ascii="Times New Roman" w:hAnsi="Times New Roman" w:cs="Times New Roman"/>
          <w:sz w:val="28"/>
          <w:szCs w:val="28"/>
        </w:rPr>
        <w:t>/</w:t>
      </w:r>
      <w:r w:rsidR="000B6AAA">
        <w:rPr>
          <w:rFonts w:ascii="Times New Roman" w:hAnsi="Times New Roman" w:cs="Times New Roman"/>
          <w:sz w:val="28"/>
          <w:szCs w:val="28"/>
        </w:rPr>
        <w:t xml:space="preserve"> </w:t>
      </w:r>
      <w:r w:rsidRPr="00B30CBE">
        <w:rPr>
          <w:rFonts w:ascii="Times New Roman" w:hAnsi="Times New Roman" w:cs="Times New Roman"/>
          <w:sz w:val="28"/>
          <w:szCs w:val="28"/>
        </w:rPr>
        <w:t>мл, рівень 25(ОН)</w:t>
      </w:r>
      <w:r w:rsidRPr="00B13EA2">
        <w:rPr>
          <w:rFonts w:ascii="Times New Roman" w:hAnsi="Times New Roman" w:cs="Times New Roman"/>
          <w:sz w:val="28"/>
          <w:szCs w:val="28"/>
        </w:rPr>
        <w:t>D</w:t>
      </w:r>
      <w:r w:rsidRPr="00B30CBE">
        <w:rPr>
          <w:rFonts w:ascii="Times New Roman" w:hAnsi="Times New Roman" w:cs="Times New Roman"/>
          <w:sz w:val="28"/>
          <w:szCs w:val="28"/>
        </w:rPr>
        <w:t xml:space="preserve"> від 21</w:t>
      </w:r>
      <w:r w:rsidR="00541A85">
        <w:rPr>
          <w:rFonts w:ascii="Times New Roman" w:hAnsi="Times New Roman" w:cs="Times New Roman"/>
          <w:sz w:val="28"/>
          <w:szCs w:val="28"/>
        </w:rPr>
        <w:t> </w:t>
      </w:r>
      <w:r w:rsidR="000B6AAA" w:rsidRPr="00B30CBE">
        <w:rPr>
          <w:rFonts w:ascii="Times New Roman" w:hAnsi="Times New Roman" w:cs="Times New Roman"/>
          <w:sz w:val="28"/>
          <w:szCs w:val="28"/>
        </w:rPr>
        <w:t>нг</w:t>
      </w:r>
      <w:r w:rsidR="00541A85">
        <w:rPr>
          <w:rFonts w:ascii="Times New Roman" w:hAnsi="Times New Roman" w:cs="Times New Roman"/>
          <w:sz w:val="28"/>
          <w:szCs w:val="28"/>
        </w:rPr>
        <w:t> </w:t>
      </w:r>
      <w:r w:rsidR="000B6AAA" w:rsidRPr="00B30CBE">
        <w:rPr>
          <w:rFonts w:ascii="Times New Roman" w:hAnsi="Times New Roman" w:cs="Times New Roman"/>
          <w:sz w:val="28"/>
          <w:szCs w:val="28"/>
        </w:rPr>
        <w:t>/</w:t>
      </w:r>
      <w:r w:rsidR="00541A85">
        <w:rPr>
          <w:rFonts w:ascii="Times New Roman" w:hAnsi="Times New Roman" w:cs="Times New Roman"/>
          <w:sz w:val="28"/>
          <w:szCs w:val="28"/>
        </w:rPr>
        <w:t> </w:t>
      </w:r>
      <w:r w:rsidR="000B6AAA" w:rsidRPr="00B30CBE">
        <w:rPr>
          <w:rFonts w:ascii="Times New Roman" w:hAnsi="Times New Roman" w:cs="Times New Roman"/>
          <w:sz w:val="28"/>
          <w:szCs w:val="28"/>
        </w:rPr>
        <w:t xml:space="preserve">мл </w:t>
      </w:r>
      <w:r w:rsidRPr="00B30CBE">
        <w:rPr>
          <w:rFonts w:ascii="Times New Roman" w:hAnsi="Times New Roman" w:cs="Times New Roman"/>
          <w:sz w:val="28"/>
          <w:szCs w:val="28"/>
        </w:rPr>
        <w:t>до 29 нг</w:t>
      </w:r>
      <w:r w:rsidR="000B6AAA">
        <w:rPr>
          <w:rFonts w:ascii="Times New Roman" w:hAnsi="Times New Roman" w:cs="Times New Roman"/>
          <w:sz w:val="28"/>
          <w:szCs w:val="28"/>
        </w:rPr>
        <w:t xml:space="preserve"> </w:t>
      </w:r>
      <w:r w:rsidRPr="00B30CBE">
        <w:rPr>
          <w:rFonts w:ascii="Times New Roman" w:hAnsi="Times New Roman" w:cs="Times New Roman"/>
          <w:sz w:val="28"/>
          <w:szCs w:val="28"/>
        </w:rPr>
        <w:t>/</w:t>
      </w:r>
      <w:r w:rsidR="000B6AAA">
        <w:rPr>
          <w:rFonts w:ascii="Times New Roman" w:hAnsi="Times New Roman" w:cs="Times New Roman"/>
          <w:sz w:val="28"/>
          <w:szCs w:val="28"/>
        </w:rPr>
        <w:t xml:space="preserve"> </w:t>
      </w:r>
      <w:r w:rsidRPr="00B30CBE">
        <w:rPr>
          <w:rFonts w:ascii="Times New Roman" w:hAnsi="Times New Roman" w:cs="Times New Roman"/>
          <w:sz w:val="28"/>
          <w:szCs w:val="28"/>
        </w:rPr>
        <w:t xml:space="preserve">мл розглядався як індикатор відносної недостатності вітаміну </w:t>
      </w:r>
      <w:r w:rsidRPr="00B13EA2">
        <w:rPr>
          <w:rFonts w:ascii="Times New Roman" w:hAnsi="Times New Roman" w:cs="Times New Roman"/>
          <w:sz w:val="28"/>
          <w:szCs w:val="28"/>
        </w:rPr>
        <w:t>D</w:t>
      </w:r>
      <w:r w:rsidRPr="00B30CBE">
        <w:rPr>
          <w:rFonts w:ascii="Times New Roman" w:hAnsi="Times New Roman" w:cs="Times New Roman"/>
          <w:sz w:val="28"/>
          <w:szCs w:val="28"/>
        </w:rPr>
        <w:t>, а концентрація 30 нг</w:t>
      </w:r>
      <w:r w:rsidR="000B6AAA">
        <w:rPr>
          <w:rFonts w:ascii="Times New Roman" w:hAnsi="Times New Roman" w:cs="Times New Roman"/>
          <w:sz w:val="28"/>
          <w:szCs w:val="28"/>
        </w:rPr>
        <w:t xml:space="preserve"> </w:t>
      </w:r>
      <w:r w:rsidRPr="00B30CBE">
        <w:rPr>
          <w:rFonts w:ascii="Times New Roman" w:hAnsi="Times New Roman" w:cs="Times New Roman"/>
          <w:sz w:val="28"/>
          <w:szCs w:val="28"/>
        </w:rPr>
        <w:t>/</w:t>
      </w:r>
      <w:r w:rsidR="000B6AAA">
        <w:rPr>
          <w:rFonts w:ascii="Times New Roman" w:hAnsi="Times New Roman" w:cs="Times New Roman"/>
          <w:sz w:val="28"/>
          <w:szCs w:val="28"/>
        </w:rPr>
        <w:t xml:space="preserve"> </w:t>
      </w:r>
      <w:r w:rsidRPr="00B30CBE">
        <w:rPr>
          <w:rFonts w:ascii="Times New Roman" w:hAnsi="Times New Roman" w:cs="Times New Roman"/>
          <w:sz w:val="28"/>
          <w:szCs w:val="28"/>
        </w:rPr>
        <w:t xml:space="preserve">мл і вище </w:t>
      </w:r>
      <w:r w:rsidR="00E446F7">
        <w:rPr>
          <w:rFonts w:ascii="Times New Roman" w:hAnsi="Times New Roman" w:cs="Times New Roman"/>
          <w:sz w:val="28"/>
          <w:szCs w:val="28"/>
        </w:rPr>
        <w:t>–</w:t>
      </w:r>
      <w:r w:rsidRPr="00B30CBE">
        <w:rPr>
          <w:rFonts w:ascii="Times New Roman" w:hAnsi="Times New Roman" w:cs="Times New Roman"/>
          <w:sz w:val="28"/>
          <w:szCs w:val="28"/>
        </w:rPr>
        <w:t xml:space="preserve"> як достатня (тобто, близька до нормального).</w:t>
      </w:r>
    </w:p>
    <w:p w:rsidR="00D444AA" w:rsidRPr="00B13EA2" w:rsidRDefault="00D444AA" w:rsidP="00D444AA">
      <w:pPr>
        <w:spacing w:after="0" w:line="360" w:lineRule="auto"/>
        <w:ind w:firstLine="708"/>
        <w:contextualSpacing/>
        <w:jc w:val="both"/>
        <w:rPr>
          <w:rFonts w:ascii="Times New Roman" w:hAnsi="Times New Roman" w:cs="Times New Roman"/>
          <w:i/>
          <w:sz w:val="28"/>
          <w:szCs w:val="28"/>
        </w:rPr>
      </w:pPr>
      <w:r w:rsidRPr="00B13EA2">
        <w:rPr>
          <w:rFonts w:ascii="Times New Roman" w:hAnsi="Times New Roman" w:cs="Times New Roman"/>
          <w:i/>
          <w:sz w:val="28"/>
          <w:szCs w:val="28"/>
        </w:rPr>
        <w:t xml:space="preserve">Визначення вмісту остеокальцину в сироватці крові </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Принцип методу. Для визначення концентрації остеокальцину в сироватці крові використано кількісний електрохемілюменісцентний метод за допомогою </w:t>
      </w:r>
      <w:r w:rsidRPr="00B13EA2">
        <w:rPr>
          <w:rFonts w:ascii="Times New Roman" w:hAnsi="Times New Roman" w:cs="Times New Roman"/>
          <w:sz w:val="28"/>
          <w:szCs w:val="28"/>
        </w:rPr>
        <w:lastRenderedPageBreak/>
        <w:t xml:space="preserve">апарату </w:t>
      </w:r>
      <w:r w:rsidRPr="00B13EA2">
        <w:rPr>
          <w:rFonts w:ascii="Times New Roman" w:hAnsi="Times New Roman" w:cs="Times New Roman"/>
          <w:color w:val="000000" w:themeColor="text1"/>
          <w:sz w:val="28"/>
          <w:szCs w:val="28"/>
        </w:rPr>
        <w:t>Elecsys (Roche Diagnostics, Німеччина)</w:t>
      </w:r>
      <w:r w:rsidR="006F699C">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тест-системами </w:t>
      </w:r>
      <w:r w:rsidR="006F699C" w:rsidRPr="00B13EA2">
        <w:rPr>
          <w:rFonts w:ascii="Times New Roman" w:hAnsi="Times New Roman" w:cs="Times New Roman"/>
          <w:color w:val="000000" w:themeColor="text1"/>
          <w:sz w:val="28"/>
          <w:szCs w:val="28"/>
        </w:rPr>
        <w:t>C</w:t>
      </w:r>
      <w:r w:rsidRPr="00B13EA2">
        <w:rPr>
          <w:rFonts w:ascii="Times New Roman" w:hAnsi="Times New Roman" w:cs="Times New Roman"/>
          <w:color w:val="000000" w:themeColor="text1"/>
          <w:sz w:val="28"/>
          <w:szCs w:val="28"/>
        </w:rPr>
        <w:t>obas</w:t>
      </w:r>
      <w:r w:rsidRPr="00B13EA2">
        <w:rPr>
          <w:rFonts w:ascii="Times New Roman" w:hAnsi="Times New Roman" w:cs="Times New Roman"/>
          <w:sz w:val="28"/>
          <w:szCs w:val="28"/>
        </w:rPr>
        <w:t xml:space="preserve"> у відповідності до інструкції фірми-виробника.</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Кров для дослідження забирали у стерильні пробірки. Сироватку крові отримували центрифугуванням упродовж 15 хвилин при 2000 g, аліквоти сироватки відбирали в мікропробірки Eppendorf і зберігали при t (– 20</w:t>
      </w:r>
      <w:r w:rsidR="00EE3AD8">
        <w:rPr>
          <w:rFonts w:ascii="Times New Roman" w:hAnsi="Times New Roman" w:cs="Times New Roman"/>
          <w:sz w:val="28"/>
          <w:szCs w:val="28"/>
        </w:rPr>
        <w:t xml:space="preserve"> </w:t>
      </w:r>
      <w:r w:rsidRPr="00B13EA2">
        <w:rPr>
          <w:rFonts w:ascii="Times New Roman" w:hAnsi="Times New Roman" w:cs="Times New Roman"/>
          <w:sz w:val="28"/>
          <w:szCs w:val="28"/>
          <w:vertAlign w:val="superscript"/>
        </w:rPr>
        <w:t>о</w:t>
      </w:r>
      <w:r w:rsidRPr="00B13EA2">
        <w:rPr>
          <w:rFonts w:ascii="Times New Roman" w:hAnsi="Times New Roman" w:cs="Times New Roman"/>
          <w:sz w:val="28"/>
          <w:szCs w:val="28"/>
        </w:rPr>
        <w:t>С) до проведення дослідження.</w:t>
      </w:r>
    </w:p>
    <w:p w:rsidR="00565152" w:rsidRPr="006F699C"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Методика</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 xml:space="preserve">ЕХЛА. В основі визначення даного кісткового маркеру </w:t>
      </w:r>
      <w:r w:rsidR="00CD785C">
        <w:rPr>
          <w:rFonts w:ascii="Times New Roman" w:hAnsi="Times New Roman" w:cs="Times New Roman"/>
          <w:sz w:val="28"/>
          <w:szCs w:val="28"/>
        </w:rPr>
        <w:t xml:space="preserve">є </w:t>
      </w:r>
      <w:r w:rsidRPr="00B13EA2">
        <w:rPr>
          <w:rFonts w:ascii="Times New Roman" w:hAnsi="Times New Roman" w:cs="Times New Roman"/>
          <w:sz w:val="28"/>
          <w:szCs w:val="28"/>
        </w:rPr>
        <w:t>принцип електрохемілюмінесценціі з використанням специфічних моноклональних антитіл з системою стрептавідин-біотин. Ці антитіла розпізнають специфічні ділянки N-MID і N-кінцевого фрагмента остеокальцину В якості мітки у всіх тест-системах застосовується рутенієви</w:t>
      </w:r>
      <w:r w:rsidR="0030245C" w:rsidRPr="00B13EA2">
        <w:rPr>
          <w:rFonts w:ascii="Times New Roman" w:hAnsi="Times New Roman" w:cs="Times New Roman"/>
          <w:sz w:val="28"/>
          <w:szCs w:val="28"/>
        </w:rPr>
        <w:t>й комплекс: трис (2,2 біпіріділ</w:t>
      </w:r>
      <w:r w:rsidRPr="00B13EA2">
        <w:rPr>
          <w:rFonts w:ascii="Times New Roman" w:hAnsi="Times New Roman" w:cs="Times New Roman"/>
          <w:sz w:val="28"/>
          <w:szCs w:val="28"/>
        </w:rPr>
        <w:t>-рутеній (II).</w:t>
      </w:r>
      <w:r w:rsidR="006F699C">
        <w:rPr>
          <w:rFonts w:ascii="Times New Roman" w:hAnsi="Times New Roman" w:cs="Times New Roman"/>
          <w:sz w:val="28"/>
          <w:szCs w:val="28"/>
        </w:rPr>
        <w:t xml:space="preserve"> </w:t>
      </w:r>
      <w:r w:rsidRPr="006F699C">
        <w:rPr>
          <w:rFonts w:ascii="Times New Roman" w:hAnsi="Times New Roman" w:cs="Times New Roman"/>
          <w:sz w:val="28"/>
          <w:szCs w:val="28"/>
        </w:rPr>
        <w:t>Концентрацію останніх вимірю</w:t>
      </w:r>
      <w:r w:rsidR="00D15777" w:rsidRPr="006F699C">
        <w:rPr>
          <w:rFonts w:ascii="Times New Roman" w:hAnsi="Times New Roman" w:cs="Times New Roman"/>
          <w:sz w:val="28"/>
          <w:szCs w:val="28"/>
        </w:rPr>
        <w:t>вали</w:t>
      </w:r>
      <w:r w:rsidR="006F699C">
        <w:rPr>
          <w:rFonts w:ascii="Times New Roman" w:hAnsi="Times New Roman" w:cs="Times New Roman"/>
          <w:sz w:val="28"/>
          <w:szCs w:val="28"/>
        </w:rPr>
        <w:t xml:space="preserve"> з</w:t>
      </w:r>
      <w:r w:rsidR="00CD785C" w:rsidRPr="006F699C">
        <w:rPr>
          <w:rFonts w:ascii="Times New Roman" w:hAnsi="Times New Roman" w:cs="Times New Roman"/>
          <w:sz w:val="28"/>
          <w:szCs w:val="28"/>
        </w:rPr>
        <w:t xml:space="preserve">а </w:t>
      </w:r>
      <w:r w:rsidRPr="006F699C">
        <w:rPr>
          <w:rFonts w:ascii="Times New Roman" w:hAnsi="Times New Roman" w:cs="Times New Roman"/>
          <w:sz w:val="28"/>
          <w:szCs w:val="28"/>
        </w:rPr>
        <w:t>хемілюмінесценці</w:t>
      </w:r>
      <w:r w:rsidR="00CD785C" w:rsidRPr="006F699C">
        <w:rPr>
          <w:rFonts w:ascii="Times New Roman" w:hAnsi="Times New Roman" w:cs="Times New Roman"/>
          <w:sz w:val="28"/>
          <w:szCs w:val="28"/>
        </w:rPr>
        <w:t xml:space="preserve">єю </w:t>
      </w:r>
      <w:r w:rsidRPr="006F699C">
        <w:rPr>
          <w:rFonts w:ascii="Times New Roman" w:hAnsi="Times New Roman" w:cs="Times New Roman"/>
          <w:sz w:val="28"/>
          <w:szCs w:val="28"/>
        </w:rPr>
        <w:t xml:space="preserve">рутенію, яким мічені антитіла. </w:t>
      </w:r>
    </w:p>
    <w:p w:rsidR="00D444AA" w:rsidRPr="006F699C" w:rsidRDefault="00D444AA" w:rsidP="00D444AA">
      <w:pPr>
        <w:spacing w:after="0" w:line="360" w:lineRule="auto"/>
        <w:ind w:firstLine="708"/>
        <w:jc w:val="both"/>
        <w:rPr>
          <w:rFonts w:ascii="Times New Roman" w:hAnsi="Times New Roman" w:cs="Times New Roman"/>
          <w:i/>
          <w:sz w:val="28"/>
          <w:szCs w:val="28"/>
        </w:rPr>
      </w:pPr>
      <w:r w:rsidRPr="006F699C">
        <w:rPr>
          <w:rFonts w:ascii="Times New Roman" w:hAnsi="Times New Roman" w:cs="Times New Roman"/>
          <w:i/>
          <w:sz w:val="28"/>
          <w:szCs w:val="28"/>
        </w:rPr>
        <w:t>Визначення показників ліпідного профілю в</w:t>
      </w:r>
      <w:r w:rsidR="006F699C">
        <w:rPr>
          <w:rFonts w:ascii="Times New Roman" w:hAnsi="Times New Roman" w:cs="Times New Roman"/>
          <w:i/>
          <w:sz w:val="28"/>
          <w:szCs w:val="28"/>
        </w:rPr>
        <w:t xml:space="preserve"> </w:t>
      </w:r>
      <w:r w:rsidRPr="006F699C">
        <w:rPr>
          <w:rFonts w:ascii="Times New Roman" w:hAnsi="Times New Roman" w:cs="Times New Roman"/>
          <w:i/>
          <w:sz w:val="28"/>
          <w:szCs w:val="28"/>
        </w:rPr>
        <w:t>сироватці крові</w:t>
      </w:r>
    </w:p>
    <w:p w:rsidR="00E446F7" w:rsidRDefault="00D444AA" w:rsidP="00D444AA">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 xml:space="preserve">Визначення вмісту ЗХС та ТГ у сироватці крові проводили колориметричним ферментним аналізом із контрольною сироваткою фірми </w:t>
      </w:r>
      <w:r w:rsidRPr="00B13EA2">
        <w:rPr>
          <w:rFonts w:ascii="Times New Roman" w:hAnsi="Times New Roman" w:cs="Times New Roman"/>
          <w:sz w:val="28"/>
          <w:szCs w:val="28"/>
        </w:rPr>
        <w:t>Ro</w:t>
      </w:r>
      <w:r w:rsidRPr="00B30CBE">
        <w:rPr>
          <w:rFonts w:ascii="Times New Roman" w:hAnsi="Times New Roman" w:cs="Times New Roman"/>
          <w:sz w:val="28"/>
          <w:szCs w:val="28"/>
        </w:rPr>
        <w:t>с</w:t>
      </w:r>
      <w:r w:rsidRPr="00B13EA2">
        <w:rPr>
          <w:rFonts w:ascii="Times New Roman" w:hAnsi="Times New Roman" w:cs="Times New Roman"/>
          <w:sz w:val="28"/>
          <w:szCs w:val="28"/>
        </w:rPr>
        <w:t>he</w:t>
      </w:r>
      <w:r w:rsidRPr="00B30CBE">
        <w:rPr>
          <w:rFonts w:ascii="Times New Roman" w:hAnsi="Times New Roman" w:cs="Times New Roman"/>
          <w:sz w:val="28"/>
          <w:szCs w:val="28"/>
        </w:rPr>
        <w:t xml:space="preserve"> на автоматичному біохімічному аналізаторі </w:t>
      </w:r>
      <w:r w:rsidRPr="00B13EA2">
        <w:rPr>
          <w:rFonts w:ascii="Times New Roman" w:hAnsi="Times New Roman" w:cs="Times New Roman"/>
          <w:sz w:val="28"/>
          <w:szCs w:val="28"/>
        </w:rPr>
        <w:t>Cobas</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Integra</w:t>
      </w:r>
      <w:r w:rsidRPr="00B30CBE">
        <w:rPr>
          <w:rFonts w:ascii="Times New Roman" w:hAnsi="Times New Roman" w:cs="Times New Roman"/>
          <w:sz w:val="28"/>
          <w:szCs w:val="28"/>
        </w:rPr>
        <w:t xml:space="preserve"> 400 </w:t>
      </w:r>
      <w:r w:rsidRPr="00B13EA2">
        <w:rPr>
          <w:rFonts w:ascii="Times New Roman" w:hAnsi="Times New Roman" w:cs="Times New Roman"/>
          <w:sz w:val="28"/>
          <w:szCs w:val="28"/>
        </w:rPr>
        <w:t>Plus</w:t>
      </w:r>
      <w:r w:rsidRPr="00B30CBE">
        <w:rPr>
          <w:rFonts w:ascii="Times New Roman" w:hAnsi="Times New Roman" w:cs="Times New Roman"/>
          <w:sz w:val="28"/>
          <w:szCs w:val="28"/>
        </w:rPr>
        <w:t xml:space="preserve">. </w:t>
      </w:r>
    </w:p>
    <w:p w:rsidR="00D444AA" w:rsidRPr="00B30CBE" w:rsidRDefault="00D444AA" w:rsidP="00D444AA">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 xml:space="preserve">Для визначення ХС ЛПВЩ використовували пероксидазний колориметричний ферментний метод з набором </w:t>
      </w:r>
      <w:r w:rsidRPr="00B13EA2">
        <w:rPr>
          <w:rFonts w:ascii="Times New Roman" w:hAnsi="Times New Roman" w:cs="Times New Roman"/>
          <w:sz w:val="28"/>
          <w:szCs w:val="28"/>
        </w:rPr>
        <w:t>Cholesterol</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Ro</w:t>
      </w:r>
      <w:r w:rsidRPr="00B30CBE">
        <w:rPr>
          <w:rFonts w:ascii="Times New Roman" w:hAnsi="Times New Roman" w:cs="Times New Roman"/>
          <w:sz w:val="28"/>
          <w:szCs w:val="28"/>
        </w:rPr>
        <w:t>с</w:t>
      </w:r>
      <w:r w:rsidRPr="00B13EA2">
        <w:rPr>
          <w:rFonts w:ascii="Times New Roman" w:hAnsi="Times New Roman" w:cs="Times New Roman"/>
          <w:sz w:val="28"/>
          <w:szCs w:val="28"/>
        </w:rPr>
        <w:t>he</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Diagnostics</w:t>
      </w:r>
      <w:r w:rsidRPr="00B30CBE">
        <w:rPr>
          <w:rFonts w:ascii="Times New Roman" w:hAnsi="Times New Roman" w:cs="Times New Roman"/>
          <w:sz w:val="28"/>
          <w:szCs w:val="28"/>
        </w:rPr>
        <w:t xml:space="preserve">, Швейцарія; </w:t>
      </w:r>
      <w:r w:rsidRPr="00B13EA2">
        <w:rPr>
          <w:rFonts w:ascii="Times New Roman" w:hAnsi="Times New Roman" w:cs="Times New Roman"/>
          <w:sz w:val="28"/>
          <w:szCs w:val="28"/>
        </w:rPr>
        <w:t>Human</w:t>
      </w:r>
      <w:r w:rsidRPr="00B30CBE">
        <w:rPr>
          <w:rFonts w:ascii="Times New Roman" w:hAnsi="Times New Roman" w:cs="Times New Roman"/>
          <w:sz w:val="28"/>
          <w:szCs w:val="28"/>
        </w:rPr>
        <w:t xml:space="preserve">, Німеччина). </w:t>
      </w:r>
    </w:p>
    <w:p w:rsidR="00D444AA"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ХС ЛПНЩ</w:t>
      </w:r>
      <w:r w:rsidR="008046EC">
        <w:rPr>
          <w:rFonts w:ascii="Times New Roman" w:hAnsi="Times New Roman" w:cs="Times New Roman"/>
          <w:sz w:val="28"/>
          <w:szCs w:val="28"/>
        </w:rPr>
        <w:t xml:space="preserve"> в </w:t>
      </w:r>
      <w:r w:rsidR="008046EC" w:rsidRPr="00B13EA2">
        <w:rPr>
          <w:rFonts w:ascii="Times New Roman" w:hAnsi="Times New Roman" w:cs="Times New Roman"/>
          <w:sz w:val="28"/>
          <w:szCs w:val="28"/>
        </w:rPr>
        <w:t>ммоль/л</w:t>
      </w:r>
      <w:r w:rsidR="008046EC">
        <w:rPr>
          <w:rFonts w:ascii="Times New Roman" w:hAnsi="Times New Roman" w:cs="Times New Roman"/>
          <w:sz w:val="28"/>
          <w:szCs w:val="28"/>
        </w:rPr>
        <w:t xml:space="preserve"> вираховували за формуло (2.2.1)</w:t>
      </w:r>
      <w:r w:rsidRPr="00B13EA2">
        <w:rPr>
          <w:rFonts w:ascii="Times New Roman" w:hAnsi="Times New Roman" w:cs="Times New Roman"/>
          <w:sz w:val="28"/>
          <w:szCs w:val="28"/>
        </w:rPr>
        <w:t>:</w:t>
      </w:r>
    </w:p>
    <w:p w:rsidR="00265615" w:rsidRPr="00B13EA2" w:rsidRDefault="00265615" w:rsidP="00D444AA">
      <w:pPr>
        <w:spacing w:after="0" w:line="360" w:lineRule="auto"/>
        <w:ind w:firstLine="708"/>
        <w:jc w:val="both"/>
        <w:rPr>
          <w:rFonts w:ascii="Times New Roman" w:hAnsi="Times New Roman" w:cs="Times New Roman"/>
          <w:sz w:val="28"/>
          <w:szCs w:val="28"/>
        </w:rPr>
      </w:pPr>
    </w:p>
    <w:p w:rsidR="00D444AA" w:rsidRDefault="00D444AA" w:rsidP="00004F5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ХС ЛПНЩ = ЗХ</w:t>
      </w:r>
      <w:r w:rsidR="00BF785E">
        <w:rPr>
          <w:rFonts w:ascii="Times New Roman" w:hAnsi="Times New Roman" w:cs="Times New Roman"/>
          <w:sz w:val="28"/>
          <w:szCs w:val="28"/>
        </w:rPr>
        <w:t>С – ХС ЛПВЩ –</w:t>
      </w:r>
      <w:r w:rsidR="006F699C">
        <w:rPr>
          <w:rFonts w:ascii="Times New Roman" w:hAnsi="Times New Roman" w:cs="Times New Roman"/>
          <w:sz w:val="28"/>
          <w:szCs w:val="28"/>
        </w:rPr>
        <w:t xml:space="preserve"> ТГ/2,18 </w:t>
      </w:r>
      <w:r w:rsidR="00E446F7">
        <w:rPr>
          <w:rFonts w:ascii="Times New Roman" w:hAnsi="Times New Roman" w:cs="Times New Roman"/>
          <w:sz w:val="28"/>
          <w:szCs w:val="28"/>
        </w:rPr>
        <w:t xml:space="preserve">                                         </w:t>
      </w:r>
      <w:r w:rsidR="003917E5">
        <w:rPr>
          <w:rFonts w:ascii="Times New Roman" w:hAnsi="Times New Roman" w:cs="Times New Roman"/>
          <w:sz w:val="28"/>
          <w:szCs w:val="28"/>
        </w:rPr>
        <w:t>(2.2.1)</w:t>
      </w:r>
    </w:p>
    <w:p w:rsidR="00265615" w:rsidRDefault="00265615" w:rsidP="00004F57">
      <w:pPr>
        <w:spacing w:after="0" w:line="360" w:lineRule="auto"/>
        <w:ind w:firstLine="708"/>
        <w:jc w:val="both"/>
        <w:rPr>
          <w:rFonts w:ascii="Times New Roman" w:hAnsi="Times New Roman" w:cs="Times New Roman"/>
          <w:sz w:val="28"/>
          <w:szCs w:val="28"/>
        </w:rPr>
      </w:pPr>
    </w:p>
    <w:p w:rsidR="00004F57" w:rsidRDefault="00004F57" w:rsidP="00C73E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 </w:t>
      </w:r>
      <w:r w:rsidRPr="00B13EA2">
        <w:rPr>
          <w:rFonts w:ascii="Times New Roman" w:hAnsi="Times New Roman" w:cs="Times New Roman"/>
          <w:sz w:val="28"/>
          <w:szCs w:val="28"/>
        </w:rPr>
        <w:t>ЗХ</w:t>
      </w:r>
      <w:r>
        <w:rPr>
          <w:rFonts w:ascii="Times New Roman" w:hAnsi="Times New Roman" w:cs="Times New Roman"/>
          <w:sz w:val="28"/>
          <w:szCs w:val="28"/>
        </w:rPr>
        <w:t xml:space="preserve">С </w:t>
      </w:r>
      <w:r w:rsidRPr="00265615">
        <w:rPr>
          <w:rFonts w:ascii="Times New Roman" w:hAnsi="Times New Roman" w:cs="Times New Roman"/>
          <w:sz w:val="28"/>
          <w:szCs w:val="28"/>
        </w:rPr>
        <w:t>–</w:t>
      </w:r>
      <w:r>
        <w:rPr>
          <w:rFonts w:ascii="Times New Roman" w:hAnsi="Times New Roman" w:cs="Times New Roman"/>
          <w:sz w:val="28"/>
          <w:szCs w:val="28"/>
        </w:rPr>
        <w:t xml:space="preserve"> загальний холестерин, </w:t>
      </w:r>
      <w:r w:rsidRPr="00B13EA2">
        <w:rPr>
          <w:rFonts w:ascii="Times New Roman" w:hAnsi="Times New Roman" w:cs="Times New Roman"/>
          <w:sz w:val="28"/>
          <w:szCs w:val="28"/>
        </w:rPr>
        <w:t>ммоль/л</w:t>
      </w:r>
      <w:r>
        <w:rPr>
          <w:rFonts w:ascii="Times New Roman" w:hAnsi="Times New Roman" w:cs="Times New Roman"/>
          <w:sz w:val="28"/>
          <w:szCs w:val="28"/>
        </w:rPr>
        <w:t>;</w:t>
      </w:r>
    </w:p>
    <w:p w:rsidR="00265615" w:rsidRDefault="00265615" w:rsidP="00004F5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ХС ЛПВЩ </w:t>
      </w:r>
      <w:r w:rsidRPr="00265615">
        <w:rPr>
          <w:rFonts w:ascii="Times New Roman" w:hAnsi="Times New Roman" w:cs="Times New Roman"/>
          <w:sz w:val="28"/>
          <w:szCs w:val="28"/>
        </w:rPr>
        <w:t xml:space="preserve">– </w:t>
      </w:r>
      <w:r w:rsidRPr="00B13EA2">
        <w:rPr>
          <w:rFonts w:ascii="Times New Roman" w:hAnsi="Times New Roman" w:cs="Times New Roman"/>
          <w:sz w:val="28"/>
          <w:szCs w:val="28"/>
        </w:rPr>
        <w:t xml:space="preserve">холестерин ліпопротеїдів </w:t>
      </w:r>
      <w:r>
        <w:rPr>
          <w:rFonts w:ascii="Times New Roman" w:hAnsi="Times New Roman" w:cs="Times New Roman"/>
          <w:sz w:val="28"/>
          <w:szCs w:val="28"/>
        </w:rPr>
        <w:t xml:space="preserve">високої </w:t>
      </w:r>
      <w:r w:rsidRPr="00B13EA2">
        <w:rPr>
          <w:rFonts w:ascii="Times New Roman" w:hAnsi="Times New Roman" w:cs="Times New Roman"/>
          <w:sz w:val="28"/>
          <w:szCs w:val="28"/>
        </w:rPr>
        <w:t>щільності</w:t>
      </w:r>
      <w:r>
        <w:rPr>
          <w:rFonts w:ascii="Times New Roman" w:hAnsi="Times New Roman" w:cs="Times New Roman"/>
          <w:sz w:val="28"/>
          <w:szCs w:val="28"/>
        </w:rPr>
        <w:t>,</w:t>
      </w:r>
      <w:r w:rsidRPr="00B13EA2">
        <w:rPr>
          <w:rFonts w:ascii="Times New Roman" w:hAnsi="Times New Roman" w:cs="Times New Roman"/>
          <w:sz w:val="28"/>
          <w:szCs w:val="28"/>
        </w:rPr>
        <w:t xml:space="preserve"> ммоль/л</w:t>
      </w:r>
      <w:r>
        <w:rPr>
          <w:rFonts w:ascii="Times New Roman" w:hAnsi="Times New Roman" w:cs="Times New Roman"/>
          <w:sz w:val="28"/>
          <w:szCs w:val="28"/>
        </w:rPr>
        <w:t>;</w:t>
      </w:r>
    </w:p>
    <w:p w:rsidR="00004F57" w:rsidRPr="00B13EA2" w:rsidRDefault="00004F57" w:rsidP="00004F5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ТГ</w:t>
      </w:r>
      <w:r w:rsidR="00265615" w:rsidRPr="00265615">
        <w:rPr>
          <w:rFonts w:ascii="Times New Roman" w:hAnsi="Times New Roman" w:cs="Times New Roman"/>
          <w:sz w:val="28"/>
          <w:szCs w:val="28"/>
        </w:rPr>
        <w:t>–</w:t>
      </w:r>
      <w:r w:rsidRPr="00B13EA2">
        <w:rPr>
          <w:rFonts w:ascii="Times New Roman" w:hAnsi="Times New Roman" w:cs="Times New Roman"/>
          <w:sz w:val="28"/>
          <w:szCs w:val="28"/>
        </w:rPr>
        <w:t>тригліцериди</w:t>
      </w:r>
      <w:r w:rsidR="00265615">
        <w:rPr>
          <w:rFonts w:ascii="Times New Roman" w:hAnsi="Times New Roman" w:cs="Times New Roman"/>
          <w:sz w:val="28"/>
          <w:szCs w:val="28"/>
        </w:rPr>
        <w:t>,</w:t>
      </w:r>
      <w:r w:rsidR="00265615" w:rsidRPr="00B13EA2">
        <w:rPr>
          <w:rFonts w:ascii="Times New Roman" w:hAnsi="Times New Roman" w:cs="Times New Roman"/>
          <w:sz w:val="28"/>
          <w:szCs w:val="28"/>
        </w:rPr>
        <w:t>ммоль/л</w:t>
      </w:r>
      <w:r w:rsidR="00265615">
        <w:rPr>
          <w:rFonts w:ascii="Times New Roman" w:hAnsi="Times New Roman" w:cs="Times New Roman"/>
          <w:sz w:val="28"/>
          <w:szCs w:val="28"/>
        </w:rPr>
        <w:t>.</w:t>
      </w:r>
    </w:p>
    <w:p w:rsidR="00D444AA" w:rsidRDefault="00265615" w:rsidP="00D444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ХС </w:t>
      </w:r>
      <w:r w:rsidR="00D444AA" w:rsidRPr="00B13EA2">
        <w:rPr>
          <w:rFonts w:ascii="Times New Roman" w:hAnsi="Times New Roman" w:cs="Times New Roman"/>
          <w:sz w:val="28"/>
          <w:szCs w:val="28"/>
        </w:rPr>
        <w:t xml:space="preserve">ЛПДНЩ </w:t>
      </w:r>
      <w:r w:rsidR="008046EC">
        <w:rPr>
          <w:rFonts w:ascii="Times New Roman" w:hAnsi="Times New Roman" w:cs="Times New Roman"/>
          <w:sz w:val="28"/>
          <w:szCs w:val="28"/>
        </w:rPr>
        <w:t xml:space="preserve">в </w:t>
      </w:r>
      <w:r w:rsidR="008046EC" w:rsidRPr="00B13EA2">
        <w:rPr>
          <w:rFonts w:ascii="Times New Roman" w:hAnsi="Times New Roman" w:cs="Times New Roman"/>
          <w:sz w:val="28"/>
          <w:szCs w:val="28"/>
        </w:rPr>
        <w:t>ммоль/л</w:t>
      </w:r>
      <w:r w:rsidR="00D444AA" w:rsidRPr="00B13EA2">
        <w:rPr>
          <w:rFonts w:ascii="Times New Roman" w:hAnsi="Times New Roman" w:cs="Times New Roman"/>
          <w:sz w:val="28"/>
          <w:szCs w:val="28"/>
        </w:rPr>
        <w:t>підраховували за формулою</w:t>
      </w:r>
      <w:r w:rsidR="008046EC">
        <w:rPr>
          <w:rFonts w:ascii="Times New Roman" w:hAnsi="Times New Roman" w:cs="Times New Roman"/>
          <w:sz w:val="28"/>
          <w:szCs w:val="28"/>
        </w:rPr>
        <w:t xml:space="preserve"> (2.2.2)</w:t>
      </w:r>
      <w:r w:rsidR="00D444AA" w:rsidRPr="00B13EA2">
        <w:rPr>
          <w:rFonts w:ascii="Times New Roman" w:hAnsi="Times New Roman" w:cs="Times New Roman"/>
          <w:sz w:val="28"/>
          <w:szCs w:val="28"/>
        </w:rPr>
        <w:t xml:space="preserve">: </w:t>
      </w:r>
    </w:p>
    <w:p w:rsidR="00265615" w:rsidRPr="00B13EA2" w:rsidRDefault="00265615" w:rsidP="00D444AA">
      <w:pPr>
        <w:spacing w:after="0" w:line="360" w:lineRule="auto"/>
        <w:ind w:firstLine="708"/>
        <w:jc w:val="both"/>
        <w:rPr>
          <w:rFonts w:ascii="Times New Roman" w:hAnsi="Times New Roman" w:cs="Times New Roman"/>
          <w:sz w:val="28"/>
          <w:szCs w:val="28"/>
        </w:rPr>
      </w:pPr>
    </w:p>
    <w:p w:rsidR="00D444AA" w:rsidRDefault="003917E5" w:rsidP="00D444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ХС ЛПДНЩ = ТГ/2,18 </w:t>
      </w:r>
      <w:r w:rsidR="00E446F7">
        <w:rPr>
          <w:rFonts w:ascii="Times New Roman" w:hAnsi="Times New Roman" w:cs="Times New Roman"/>
          <w:sz w:val="28"/>
          <w:szCs w:val="28"/>
        </w:rPr>
        <w:t xml:space="preserve">                                                                         </w:t>
      </w:r>
      <w:r>
        <w:rPr>
          <w:rFonts w:ascii="Times New Roman" w:hAnsi="Times New Roman" w:cs="Times New Roman"/>
          <w:sz w:val="28"/>
          <w:szCs w:val="28"/>
        </w:rPr>
        <w:t>(2.2.2)</w:t>
      </w:r>
    </w:p>
    <w:p w:rsidR="00265615" w:rsidRDefault="00265615" w:rsidP="00D444AA">
      <w:pPr>
        <w:spacing w:after="0" w:line="360" w:lineRule="auto"/>
        <w:ind w:firstLine="708"/>
        <w:jc w:val="both"/>
        <w:rPr>
          <w:rFonts w:ascii="Times New Roman" w:hAnsi="Times New Roman" w:cs="Times New Roman"/>
          <w:sz w:val="28"/>
          <w:szCs w:val="28"/>
        </w:rPr>
      </w:pPr>
    </w:p>
    <w:p w:rsidR="00265615" w:rsidRPr="00B13EA2" w:rsidRDefault="00265615" w:rsidP="00C73E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де ТГ</w:t>
      </w:r>
      <w:r w:rsidRPr="00265615">
        <w:rPr>
          <w:rFonts w:ascii="Times New Roman" w:hAnsi="Times New Roman" w:cs="Times New Roman"/>
          <w:sz w:val="28"/>
          <w:szCs w:val="28"/>
        </w:rPr>
        <w:t>–</w:t>
      </w:r>
      <w:r w:rsidRPr="00B13EA2">
        <w:rPr>
          <w:rFonts w:ascii="Times New Roman" w:hAnsi="Times New Roman" w:cs="Times New Roman"/>
          <w:sz w:val="28"/>
          <w:szCs w:val="28"/>
        </w:rPr>
        <w:t>тригліцериди</w:t>
      </w:r>
      <w:r>
        <w:rPr>
          <w:rFonts w:ascii="Times New Roman" w:hAnsi="Times New Roman" w:cs="Times New Roman"/>
          <w:sz w:val="28"/>
          <w:szCs w:val="28"/>
        </w:rPr>
        <w:t>,</w:t>
      </w:r>
      <w:r w:rsidRPr="00B13EA2">
        <w:rPr>
          <w:rFonts w:ascii="Times New Roman" w:hAnsi="Times New Roman" w:cs="Times New Roman"/>
          <w:sz w:val="28"/>
          <w:szCs w:val="28"/>
        </w:rPr>
        <w:t>ммоль/л</w:t>
      </w:r>
      <w:r>
        <w:rPr>
          <w:rFonts w:ascii="Times New Roman" w:hAnsi="Times New Roman" w:cs="Times New Roman"/>
          <w:sz w:val="28"/>
          <w:szCs w:val="28"/>
        </w:rPr>
        <w:t>.</w:t>
      </w:r>
    </w:p>
    <w:p w:rsidR="00D444AA"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КА </w:t>
      </w:r>
      <w:r w:rsidR="008046EC">
        <w:rPr>
          <w:rFonts w:ascii="Times New Roman" w:hAnsi="Times New Roman" w:cs="Times New Roman"/>
          <w:sz w:val="28"/>
          <w:szCs w:val="28"/>
        </w:rPr>
        <w:t xml:space="preserve">в О </w:t>
      </w:r>
      <w:r w:rsidRPr="00B13EA2">
        <w:rPr>
          <w:rFonts w:ascii="Times New Roman" w:hAnsi="Times New Roman" w:cs="Times New Roman"/>
          <w:sz w:val="28"/>
          <w:szCs w:val="28"/>
        </w:rPr>
        <w:t>розраховували за формулою</w:t>
      </w:r>
      <w:r w:rsidR="005D6F3D">
        <w:rPr>
          <w:rFonts w:ascii="Times New Roman" w:hAnsi="Times New Roman" w:cs="Times New Roman"/>
          <w:sz w:val="28"/>
          <w:szCs w:val="28"/>
        </w:rPr>
        <w:t xml:space="preserve"> </w:t>
      </w:r>
      <w:r w:rsidR="008046EC">
        <w:rPr>
          <w:rFonts w:ascii="Times New Roman" w:hAnsi="Times New Roman" w:cs="Times New Roman"/>
          <w:sz w:val="28"/>
          <w:szCs w:val="28"/>
        </w:rPr>
        <w:t xml:space="preserve">(2.2.3) </w:t>
      </w:r>
      <w:r w:rsidRPr="00B13EA2">
        <w:rPr>
          <w:rFonts w:ascii="Times New Roman" w:hAnsi="Times New Roman" w:cs="Times New Roman"/>
          <w:sz w:val="28"/>
          <w:szCs w:val="28"/>
        </w:rPr>
        <w:t>А.М. Климова (1977 р.):</w:t>
      </w:r>
    </w:p>
    <w:p w:rsidR="00265615" w:rsidRPr="00EE3AD8" w:rsidRDefault="00265615" w:rsidP="00D444AA">
      <w:pPr>
        <w:spacing w:after="0" w:line="360" w:lineRule="auto"/>
        <w:ind w:firstLine="708"/>
        <w:jc w:val="both"/>
        <w:rPr>
          <w:rFonts w:ascii="Times New Roman" w:hAnsi="Times New Roman" w:cs="Times New Roman"/>
          <w:sz w:val="28"/>
          <w:szCs w:val="28"/>
        </w:rPr>
      </w:pPr>
    </w:p>
    <w:p w:rsidR="00D444AA"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КА = (ЗХС – ХСЛПВЩ)</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ХС ЛПВЩ</w:t>
      </w:r>
      <w:r w:rsidR="003917E5">
        <w:rPr>
          <w:rFonts w:ascii="Times New Roman" w:hAnsi="Times New Roman" w:cs="Times New Roman"/>
          <w:sz w:val="28"/>
          <w:szCs w:val="28"/>
        </w:rPr>
        <w:t xml:space="preserve"> </w:t>
      </w:r>
      <w:r w:rsidR="00E446F7">
        <w:rPr>
          <w:rFonts w:ascii="Times New Roman" w:hAnsi="Times New Roman" w:cs="Times New Roman"/>
          <w:sz w:val="28"/>
          <w:szCs w:val="28"/>
        </w:rPr>
        <w:t xml:space="preserve">                                                </w:t>
      </w:r>
      <w:r w:rsidR="003917E5">
        <w:rPr>
          <w:rFonts w:ascii="Times New Roman" w:hAnsi="Times New Roman" w:cs="Times New Roman"/>
          <w:sz w:val="28"/>
          <w:szCs w:val="28"/>
        </w:rPr>
        <w:t>(2.2.3)</w:t>
      </w:r>
    </w:p>
    <w:p w:rsidR="00265615" w:rsidRDefault="00265615" w:rsidP="00D444AA">
      <w:pPr>
        <w:spacing w:after="0" w:line="360" w:lineRule="auto"/>
        <w:ind w:firstLine="708"/>
        <w:jc w:val="both"/>
        <w:rPr>
          <w:rFonts w:ascii="Times New Roman" w:hAnsi="Times New Roman" w:cs="Times New Roman"/>
          <w:sz w:val="28"/>
          <w:szCs w:val="28"/>
        </w:rPr>
      </w:pPr>
    </w:p>
    <w:p w:rsidR="00265615" w:rsidRDefault="00265615" w:rsidP="008046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 </w:t>
      </w:r>
      <w:r w:rsidRPr="00B13EA2">
        <w:rPr>
          <w:rFonts w:ascii="Times New Roman" w:hAnsi="Times New Roman" w:cs="Times New Roman"/>
          <w:sz w:val="28"/>
          <w:szCs w:val="28"/>
        </w:rPr>
        <w:t>ЗХС</w:t>
      </w:r>
      <w:r w:rsidRPr="00265615">
        <w:rPr>
          <w:rFonts w:ascii="Times New Roman" w:hAnsi="Times New Roman" w:cs="Times New Roman"/>
          <w:sz w:val="28"/>
          <w:szCs w:val="28"/>
        </w:rPr>
        <w:t>–</w:t>
      </w:r>
      <w:r>
        <w:rPr>
          <w:rFonts w:ascii="Times New Roman" w:hAnsi="Times New Roman" w:cs="Times New Roman"/>
          <w:sz w:val="28"/>
          <w:szCs w:val="28"/>
        </w:rPr>
        <w:t xml:space="preserve"> загальний холестерин, </w:t>
      </w:r>
      <w:r w:rsidRPr="00B13EA2">
        <w:rPr>
          <w:rFonts w:ascii="Times New Roman" w:hAnsi="Times New Roman" w:cs="Times New Roman"/>
          <w:sz w:val="28"/>
          <w:szCs w:val="28"/>
        </w:rPr>
        <w:t>ммоль/л</w:t>
      </w:r>
      <w:r>
        <w:rPr>
          <w:rFonts w:ascii="Times New Roman" w:hAnsi="Times New Roman" w:cs="Times New Roman"/>
          <w:sz w:val="28"/>
          <w:szCs w:val="28"/>
        </w:rPr>
        <w:t>;</w:t>
      </w:r>
    </w:p>
    <w:p w:rsidR="00265615" w:rsidRPr="00F73A5F" w:rsidRDefault="00265615" w:rsidP="00265615">
      <w:pPr>
        <w:spacing w:after="0" w:line="360" w:lineRule="auto"/>
        <w:ind w:firstLine="708"/>
        <w:jc w:val="both"/>
        <w:rPr>
          <w:rFonts w:ascii="Times New Roman" w:hAnsi="Times New Roman" w:cs="Times New Roman"/>
          <w:sz w:val="28"/>
          <w:szCs w:val="28"/>
        </w:rPr>
      </w:pPr>
      <w:r w:rsidRPr="00F73A5F">
        <w:rPr>
          <w:rFonts w:ascii="Times New Roman" w:hAnsi="Times New Roman" w:cs="Times New Roman"/>
          <w:sz w:val="28"/>
          <w:szCs w:val="28"/>
        </w:rPr>
        <w:t>ХС ЛПВЩ – холестерин ліпопротеїдів високої щільності, ммоль/л.</w:t>
      </w:r>
    </w:p>
    <w:p w:rsidR="00B74EC0" w:rsidRPr="00F73A5F" w:rsidRDefault="00B74EC0" w:rsidP="00265615">
      <w:pPr>
        <w:spacing w:after="0" w:line="360" w:lineRule="auto"/>
        <w:ind w:firstLine="708"/>
        <w:jc w:val="both"/>
        <w:rPr>
          <w:rFonts w:ascii="Times New Roman" w:hAnsi="Times New Roman" w:cs="Times New Roman"/>
          <w:sz w:val="28"/>
          <w:szCs w:val="28"/>
        </w:rPr>
      </w:pPr>
    </w:p>
    <w:p w:rsidR="00D444AA" w:rsidRPr="006F699C" w:rsidRDefault="00D444AA" w:rsidP="00D444AA">
      <w:pPr>
        <w:spacing w:after="0" w:line="360" w:lineRule="auto"/>
        <w:ind w:firstLine="708"/>
        <w:jc w:val="both"/>
        <w:rPr>
          <w:rFonts w:ascii="Times New Roman" w:hAnsi="Times New Roman" w:cs="Times New Roman"/>
        </w:rPr>
      </w:pPr>
      <w:r w:rsidRPr="00F73A5F">
        <w:rPr>
          <w:rFonts w:ascii="Times New Roman" w:hAnsi="Times New Roman" w:cs="Times New Roman"/>
          <w:sz w:val="28"/>
          <w:szCs w:val="28"/>
        </w:rPr>
        <w:t>Для</w:t>
      </w:r>
      <w:r w:rsidR="006F699C">
        <w:rPr>
          <w:rFonts w:ascii="Times New Roman" w:hAnsi="Times New Roman" w:cs="Times New Roman"/>
          <w:sz w:val="28"/>
          <w:szCs w:val="28"/>
        </w:rPr>
        <w:t xml:space="preserve"> </w:t>
      </w:r>
      <w:r w:rsidRPr="005857F6">
        <w:rPr>
          <w:rFonts w:ascii="Times New Roman" w:hAnsi="Times New Roman" w:cs="Times New Roman"/>
          <w:sz w:val="28"/>
          <w:szCs w:val="28"/>
        </w:rPr>
        <w:t>генотипування венозну кров набирали в стерильних умовах в пробірки-вакутейнери</w:t>
      </w:r>
      <w:r w:rsidR="00E446F7">
        <w:rPr>
          <w:rFonts w:ascii="Times New Roman" w:hAnsi="Times New Roman" w:cs="Times New Roman"/>
          <w:sz w:val="28"/>
          <w:szCs w:val="28"/>
        </w:rPr>
        <w:t xml:space="preserve"> </w:t>
      </w:r>
      <w:r w:rsidRPr="00B13EA2">
        <w:rPr>
          <w:rFonts w:ascii="Times New Roman" w:hAnsi="Times New Roman" w:cs="Times New Roman"/>
          <w:sz w:val="28"/>
          <w:szCs w:val="24"/>
        </w:rPr>
        <w:t xml:space="preserve">з калієвою сіллю етилендіамінтетраоцтової кислоти </w:t>
      </w:r>
      <w:r w:rsidRPr="00587CA1">
        <w:rPr>
          <w:rFonts w:ascii="Times New Roman" w:hAnsi="Times New Roman" w:cs="Times New Roman"/>
          <w:sz w:val="28"/>
          <w:szCs w:val="28"/>
        </w:rPr>
        <w:t>(</w:t>
      </w:r>
      <w:r w:rsidRPr="00587CA1">
        <w:rPr>
          <w:rStyle w:val="aa"/>
          <w:rFonts w:ascii="Times New Roman" w:hAnsi="Times New Roman" w:cs="Times New Roman"/>
          <w:bCs/>
          <w:i w:val="0"/>
          <w:sz w:val="28"/>
          <w:szCs w:val="28"/>
          <w:shd w:val="clear" w:color="auto" w:fill="FFFFFF"/>
        </w:rPr>
        <w:t>EDTA)</w:t>
      </w:r>
      <w:r w:rsidRPr="00B13EA2">
        <w:rPr>
          <w:rFonts w:ascii="Times New Roman" w:hAnsi="Times New Roman" w:cs="Times New Roman"/>
          <w:sz w:val="28"/>
          <w:szCs w:val="24"/>
        </w:rPr>
        <w:t xml:space="preserve"> (11,7 мМ) як антикоагулянта, виробництва «Sarstedt» (Німеччина). </w:t>
      </w:r>
      <w:r w:rsidRPr="00B13EA2">
        <w:rPr>
          <w:rStyle w:val="aa"/>
          <w:rFonts w:ascii="Times New Roman" w:hAnsi="Times New Roman" w:cs="Times New Roman"/>
          <w:bCs/>
          <w:i w:val="0"/>
          <w:sz w:val="28"/>
          <w:szCs w:val="28"/>
          <w:shd w:val="clear" w:color="auto" w:fill="FFFFFF"/>
        </w:rPr>
        <w:t xml:space="preserve">Забір крові для досліджень проводився кваліфікованими спеціалістами в клінічних умовах із дотриманням усіх правил медичної асептики та антисептики. Матеріал для дослідження заморожували і зберігали при температурі </w:t>
      </w:r>
      <w:r w:rsidR="006F699C">
        <w:rPr>
          <w:rStyle w:val="aa"/>
          <w:rFonts w:ascii="Times New Roman" w:hAnsi="Times New Roman" w:cs="Times New Roman"/>
          <w:bCs/>
          <w:i w:val="0"/>
          <w:sz w:val="28"/>
          <w:szCs w:val="28"/>
          <w:shd w:val="clear" w:color="auto" w:fill="FFFFFF"/>
        </w:rPr>
        <w:t>(</w:t>
      </w:r>
      <w:r w:rsidR="00E446F7" w:rsidRPr="00B13EA2">
        <w:rPr>
          <w:rFonts w:ascii="Times New Roman" w:hAnsi="Times New Roman" w:cs="Times New Roman"/>
          <w:sz w:val="28"/>
          <w:szCs w:val="28"/>
        </w:rPr>
        <w:t xml:space="preserve">– </w:t>
      </w:r>
      <w:r w:rsidRPr="00B13EA2">
        <w:rPr>
          <w:rStyle w:val="aa"/>
          <w:rFonts w:ascii="Times New Roman" w:hAnsi="Times New Roman" w:cs="Times New Roman"/>
          <w:bCs/>
          <w:i w:val="0"/>
          <w:sz w:val="28"/>
          <w:szCs w:val="28"/>
          <w:shd w:val="clear" w:color="auto" w:fill="FFFFFF"/>
        </w:rPr>
        <w:t>20°С</w:t>
      </w:r>
      <w:r w:rsidR="006F699C">
        <w:rPr>
          <w:rStyle w:val="aa"/>
          <w:rFonts w:ascii="Times New Roman" w:hAnsi="Times New Roman" w:cs="Times New Roman"/>
          <w:bCs/>
          <w:i w:val="0"/>
          <w:sz w:val="28"/>
          <w:szCs w:val="28"/>
          <w:shd w:val="clear" w:color="auto" w:fill="FFFFFF"/>
        </w:rPr>
        <w:t>)</w:t>
      </w:r>
      <w:r w:rsidRPr="00B13EA2">
        <w:rPr>
          <w:rStyle w:val="aa"/>
          <w:rFonts w:ascii="Times New Roman" w:hAnsi="Times New Roman" w:cs="Times New Roman"/>
          <w:bCs/>
          <w:i w:val="0"/>
          <w:sz w:val="28"/>
          <w:szCs w:val="28"/>
          <w:shd w:val="clear" w:color="auto" w:fill="FFFFFF"/>
        </w:rPr>
        <w:t>.</w:t>
      </w:r>
      <w:r w:rsidR="006F699C">
        <w:rPr>
          <w:rStyle w:val="aa"/>
          <w:rFonts w:ascii="Times New Roman" w:hAnsi="Times New Roman" w:cs="Times New Roman"/>
          <w:bCs/>
          <w:i w:val="0"/>
          <w:sz w:val="28"/>
          <w:szCs w:val="28"/>
          <w:shd w:val="clear" w:color="auto" w:fill="FFFFFF"/>
        </w:rPr>
        <w:t xml:space="preserve"> </w:t>
      </w:r>
      <w:r w:rsidRPr="00B13EA2">
        <w:rPr>
          <w:rFonts w:ascii="Times New Roman" w:hAnsi="Times New Roman" w:cs="Times New Roman"/>
          <w:color w:val="000000" w:themeColor="text1"/>
          <w:sz w:val="28"/>
          <w:szCs w:val="28"/>
        </w:rPr>
        <w:t>Для проведення генетичного аналізу із венозної крові обстежуваних осіб за допомогою стандартного фенолхлороформного методу було виділено ДНК.</w:t>
      </w:r>
      <w:r w:rsidR="006F699C">
        <w:rPr>
          <w:rFonts w:ascii="Times New Roman" w:hAnsi="Times New Roman" w:cs="Times New Roman"/>
          <w:color w:val="000000" w:themeColor="text1"/>
          <w:sz w:val="28"/>
          <w:szCs w:val="28"/>
        </w:rPr>
        <w:t xml:space="preserve"> </w:t>
      </w:r>
      <w:r w:rsidRPr="006F699C">
        <w:rPr>
          <w:rFonts w:ascii="Times New Roman" w:hAnsi="Times New Roman" w:cs="Times New Roman"/>
          <w:color w:val="000000" w:themeColor="text1"/>
          <w:sz w:val="28"/>
          <w:szCs w:val="28"/>
        </w:rPr>
        <w:t xml:space="preserve">Поліморфні варіанти </w:t>
      </w:r>
      <w:r w:rsidRPr="006F699C">
        <w:rPr>
          <w:rFonts w:ascii="Times New Roman" w:hAnsi="Times New Roman" w:cs="Times New Roman"/>
          <w:sz w:val="28"/>
          <w:szCs w:val="28"/>
        </w:rPr>
        <w:t xml:space="preserve">гена </w:t>
      </w:r>
      <w:r w:rsidRPr="00B13EA2">
        <w:rPr>
          <w:rFonts w:ascii="Times New Roman" w:hAnsi="Times New Roman" w:cs="Times New Roman"/>
          <w:color w:val="000000" w:themeColor="text1"/>
          <w:sz w:val="28"/>
          <w:szCs w:val="28"/>
        </w:rPr>
        <w:t>VDR</w:t>
      </w:r>
      <w:r w:rsidRPr="006F699C">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rs</w:t>
      </w:r>
      <w:r w:rsidRPr="006F699C">
        <w:rPr>
          <w:rFonts w:ascii="Times New Roman" w:hAnsi="Times New Roman" w:cs="Times New Roman"/>
          <w:color w:val="000000" w:themeColor="text1"/>
          <w:sz w:val="28"/>
          <w:szCs w:val="28"/>
        </w:rPr>
        <w:t>1544410 (</w:t>
      </w:r>
      <w:r w:rsidRPr="00B13EA2">
        <w:rPr>
          <w:rFonts w:ascii="Times New Roman" w:hAnsi="Times New Roman" w:cs="Times New Roman"/>
          <w:color w:val="000000" w:themeColor="text1"/>
          <w:sz w:val="28"/>
          <w:szCs w:val="28"/>
        </w:rPr>
        <w:t>Bsm</w:t>
      </w:r>
      <w:r w:rsidR="00EE3AD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I</w:t>
      </w:r>
      <w:r w:rsidRPr="006F699C">
        <w:rPr>
          <w:rStyle w:val="aa"/>
          <w:rFonts w:ascii="Times New Roman" w:hAnsi="Times New Roman" w:cs="Times New Roman"/>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A</w:t>
      </w:r>
      <w:r w:rsidRPr="006F699C">
        <w:rPr>
          <w:rStyle w:val="aa"/>
          <w:rFonts w:ascii="Times New Roman" w:hAnsi="Times New Roman" w:cs="Times New Roman"/>
          <w:i w:val="0"/>
          <w:color w:val="000000"/>
          <w:sz w:val="28"/>
          <w:szCs w:val="28"/>
          <w:shd w:val="clear" w:color="auto" w:fill="FFFFFF"/>
        </w:rPr>
        <w:t>/</w:t>
      </w:r>
      <w:r w:rsidRPr="00B13EA2">
        <w:rPr>
          <w:rStyle w:val="aa"/>
          <w:rFonts w:ascii="Times New Roman" w:hAnsi="Times New Roman" w:cs="Times New Roman"/>
          <w:i w:val="0"/>
          <w:color w:val="000000"/>
          <w:sz w:val="28"/>
          <w:szCs w:val="28"/>
          <w:shd w:val="clear" w:color="auto" w:fill="FFFFFF"/>
        </w:rPr>
        <w:t>G</w:t>
      </w:r>
      <w:r w:rsidRPr="006F699C">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transition</w:t>
      </w:r>
      <w:r w:rsidRPr="006F699C">
        <w:rPr>
          <w:rStyle w:val="aa"/>
          <w:rFonts w:ascii="Times New Roman" w:hAnsi="Times New Roman" w:cs="Times New Roman"/>
          <w:i w:val="0"/>
          <w:color w:val="000000"/>
          <w:sz w:val="28"/>
          <w:szCs w:val="28"/>
          <w:shd w:val="clear" w:color="auto" w:fill="FFFFFF"/>
        </w:rPr>
        <w:t>), який знаходиться в інтроні 8,</w:t>
      </w:r>
      <w:r w:rsidRPr="006F699C">
        <w:rPr>
          <w:rFonts w:ascii="Times New Roman" w:hAnsi="Times New Roman" w:cs="Times New Roman"/>
          <w:sz w:val="28"/>
          <w:szCs w:val="28"/>
        </w:rPr>
        <w:t>визначали методом ПЛР-</w:t>
      </w:r>
      <w:r w:rsidRPr="00B13EA2">
        <w:rPr>
          <w:rFonts w:ascii="Times New Roman" w:hAnsi="Times New Roman" w:cs="Times New Roman"/>
          <w:sz w:val="28"/>
          <w:szCs w:val="28"/>
        </w:rPr>
        <w:t>RLFP</w:t>
      </w:r>
      <w:r w:rsidR="006F699C">
        <w:rPr>
          <w:rFonts w:ascii="Times New Roman" w:hAnsi="Times New Roman" w:cs="Times New Roman"/>
          <w:sz w:val="28"/>
          <w:szCs w:val="28"/>
        </w:rPr>
        <w:t xml:space="preserve"> </w:t>
      </w:r>
      <w:r w:rsidRPr="006F699C">
        <w:rPr>
          <w:rFonts w:ascii="Times New Roman" w:hAnsi="Times New Roman" w:cs="Times New Roman"/>
          <w:sz w:val="28"/>
          <w:szCs w:val="28"/>
        </w:rPr>
        <w:t>(</w:t>
      </w:r>
      <w:r w:rsidRPr="00B13EA2">
        <w:rPr>
          <w:rFonts w:ascii="Times New Roman" w:hAnsi="Times New Roman" w:cs="Times New Roman"/>
          <w:sz w:val="28"/>
          <w:szCs w:val="28"/>
        </w:rPr>
        <w:t>Restricted</w:t>
      </w:r>
      <w:r w:rsidRPr="006F699C">
        <w:rPr>
          <w:rFonts w:ascii="Times New Roman" w:hAnsi="Times New Roman" w:cs="Times New Roman"/>
          <w:sz w:val="28"/>
          <w:szCs w:val="28"/>
        </w:rPr>
        <w:t xml:space="preserve"> </w:t>
      </w:r>
      <w:r w:rsidRPr="00B13EA2">
        <w:rPr>
          <w:rFonts w:ascii="Times New Roman" w:hAnsi="Times New Roman" w:cs="Times New Roman"/>
          <w:sz w:val="28"/>
          <w:szCs w:val="28"/>
        </w:rPr>
        <w:t>Length</w:t>
      </w:r>
      <w:r w:rsidRPr="006F699C">
        <w:rPr>
          <w:rFonts w:ascii="Times New Roman" w:hAnsi="Times New Roman" w:cs="Times New Roman"/>
          <w:sz w:val="28"/>
          <w:szCs w:val="28"/>
        </w:rPr>
        <w:t xml:space="preserve"> </w:t>
      </w:r>
      <w:r w:rsidRPr="00B13EA2">
        <w:rPr>
          <w:rFonts w:ascii="Times New Roman" w:hAnsi="Times New Roman" w:cs="Times New Roman"/>
          <w:sz w:val="28"/>
          <w:szCs w:val="28"/>
        </w:rPr>
        <w:t>Fragment</w:t>
      </w:r>
      <w:r w:rsidRPr="006F699C">
        <w:rPr>
          <w:rFonts w:ascii="Times New Roman" w:hAnsi="Times New Roman" w:cs="Times New Roman"/>
          <w:sz w:val="28"/>
          <w:szCs w:val="28"/>
        </w:rPr>
        <w:t xml:space="preserve"> </w:t>
      </w:r>
      <w:r w:rsidRPr="00B13EA2">
        <w:rPr>
          <w:rFonts w:ascii="Times New Roman" w:hAnsi="Times New Roman" w:cs="Times New Roman"/>
          <w:sz w:val="28"/>
          <w:szCs w:val="28"/>
        </w:rPr>
        <w:t>Polymorphism</w:t>
      </w:r>
      <w:r w:rsidRPr="006F699C">
        <w:rPr>
          <w:rFonts w:ascii="Times New Roman" w:hAnsi="Times New Roman" w:cs="Times New Roman"/>
          <w:sz w:val="28"/>
          <w:szCs w:val="28"/>
        </w:rPr>
        <w:t>), який забезпечує виявлення точкових мутацій за</w:t>
      </w:r>
      <w:r w:rsidR="00EE3AD8">
        <w:rPr>
          <w:rFonts w:ascii="Times New Roman" w:hAnsi="Times New Roman" w:cs="Times New Roman"/>
          <w:sz w:val="28"/>
          <w:szCs w:val="28"/>
        </w:rPr>
        <w:t xml:space="preserve"> </w:t>
      </w:r>
      <w:r w:rsidRPr="006F699C">
        <w:rPr>
          <w:rFonts w:ascii="Times New Roman" w:hAnsi="Times New Roman" w:cs="Times New Roman"/>
          <w:sz w:val="28"/>
          <w:szCs w:val="28"/>
        </w:rPr>
        <w:t>допомогою специфічних ендонуклеаз.</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 xml:space="preserve">Ампліфікацію ділянки гена, що містить сайт </w:t>
      </w:r>
      <w:r w:rsidRPr="00B13EA2">
        <w:rPr>
          <w:rFonts w:ascii="Times New Roman" w:hAnsi="Times New Roman" w:cs="Times New Roman"/>
          <w:sz w:val="28"/>
          <w:szCs w:val="28"/>
        </w:rPr>
        <w:t>Bsm</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I</w:t>
      </w:r>
      <w:r w:rsidRPr="00B30CBE">
        <w:rPr>
          <w:rFonts w:ascii="Times New Roman" w:hAnsi="Times New Roman" w:cs="Times New Roman"/>
          <w:sz w:val="28"/>
          <w:szCs w:val="28"/>
        </w:rPr>
        <w:t xml:space="preserve"> поліморфізму, проводили за допомогою пари специфічних праймерів: прямого (</w:t>
      </w:r>
      <w:r w:rsidRPr="00B13EA2">
        <w:rPr>
          <w:rFonts w:ascii="Times New Roman" w:hAnsi="Times New Roman" w:cs="Times New Roman"/>
          <w:sz w:val="28"/>
          <w:szCs w:val="28"/>
        </w:rPr>
        <w:t>sence</w:t>
      </w:r>
      <w:r w:rsidRPr="00B30CBE">
        <w:rPr>
          <w:rFonts w:ascii="Times New Roman" w:hAnsi="Times New Roman" w:cs="Times New Roman"/>
          <w:sz w:val="28"/>
          <w:szCs w:val="28"/>
        </w:rPr>
        <w:t>) –</w:t>
      </w:r>
      <w:r w:rsidR="005D6F3D">
        <w:rPr>
          <w:rFonts w:ascii="Times New Roman" w:hAnsi="Times New Roman" w:cs="Times New Roman"/>
          <w:sz w:val="28"/>
          <w:szCs w:val="28"/>
        </w:rPr>
        <w:t xml:space="preserve"> </w:t>
      </w:r>
      <w:r w:rsidRPr="00B30CBE">
        <w:rPr>
          <w:rFonts w:ascii="Times New Roman" w:hAnsi="Times New Roman" w:cs="Times New Roman"/>
          <w:sz w:val="28"/>
          <w:szCs w:val="28"/>
        </w:rPr>
        <w:t>5`-</w:t>
      </w:r>
      <w:r w:rsidRPr="00B13EA2">
        <w:rPr>
          <w:rFonts w:ascii="Times New Roman" w:hAnsi="Times New Roman" w:cs="Times New Roman"/>
          <w:sz w:val="28"/>
          <w:szCs w:val="28"/>
        </w:rPr>
        <w:t>AGGGAGACGTAGCAA</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AAG</w:t>
      </w:r>
      <w:r w:rsidR="00D15777">
        <w:rPr>
          <w:rFonts w:ascii="Times New Roman" w:hAnsi="Times New Roman" w:cs="Times New Roman"/>
          <w:sz w:val="28"/>
          <w:szCs w:val="28"/>
        </w:rPr>
        <w:t>GAG</w:t>
      </w:r>
      <w:r w:rsidR="00D15777" w:rsidRPr="00B30CBE">
        <w:rPr>
          <w:rFonts w:ascii="Times New Roman" w:hAnsi="Times New Roman" w:cs="Times New Roman"/>
          <w:sz w:val="28"/>
          <w:szCs w:val="28"/>
        </w:rPr>
        <w:t>-3` і зворотного (</w:t>
      </w:r>
      <w:r w:rsidR="00D15777">
        <w:rPr>
          <w:rFonts w:ascii="Times New Roman" w:hAnsi="Times New Roman" w:cs="Times New Roman"/>
          <w:sz w:val="28"/>
          <w:szCs w:val="28"/>
        </w:rPr>
        <w:t>antisense</w:t>
      </w:r>
      <w:r w:rsidR="00D15777" w:rsidRPr="00B30CBE">
        <w:rPr>
          <w:rFonts w:ascii="Times New Roman" w:hAnsi="Times New Roman" w:cs="Times New Roman"/>
          <w:sz w:val="28"/>
          <w:szCs w:val="28"/>
        </w:rPr>
        <w:t xml:space="preserve">) </w:t>
      </w:r>
      <w:r w:rsidRPr="00B30CBE">
        <w:rPr>
          <w:rFonts w:ascii="Times New Roman" w:hAnsi="Times New Roman" w:cs="Times New Roman"/>
          <w:sz w:val="28"/>
          <w:szCs w:val="28"/>
        </w:rPr>
        <w:t>– 5`-</w:t>
      </w:r>
      <w:r w:rsidRPr="00B13EA2">
        <w:rPr>
          <w:rFonts w:ascii="Times New Roman" w:hAnsi="Times New Roman" w:cs="Times New Roman"/>
          <w:sz w:val="28"/>
          <w:szCs w:val="28"/>
        </w:rPr>
        <w:t>TGTCCCCAAGGTCACAAT</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AAC</w:t>
      </w:r>
      <w:r w:rsidRPr="00B30CBE">
        <w:rPr>
          <w:rFonts w:ascii="Times New Roman" w:hAnsi="Times New Roman" w:cs="Times New Roman"/>
          <w:sz w:val="28"/>
          <w:szCs w:val="28"/>
        </w:rPr>
        <w:t xml:space="preserve">-3`. </w:t>
      </w:r>
      <w:r w:rsidRPr="00B13EA2">
        <w:rPr>
          <w:rFonts w:ascii="Times New Roman" w:hAnsi="Times New Roman" w:cs="Times New Roman"/>
          <w:sz w:val="28"/>
          <w:szCs w:val="28"/>
        </w:rPr>
        <w:t xml:space="preserve">Праймери було синтезовано фірмою “Metabion” (Німеччина). </w:t>
      </w:r>
      <w:r w:rsidRPr="00B30CBE">
        <w:rPr>
          <w:rFonts w:ascii="Times New Roman" w:hAnsi="Times New Roman" w:cs="Times New Roman"/>
          <w:sz w:val="28"/>
          <w:szCs w:val="28"/>
          <w:lang w:val="en-US"/>
        </w:rPr>
        <w:t>PCR</w:t>
      </w:r>
      <w:r w:rsidRPr="00095240">
        <w:rPr>
          <w:rFonts w:ascii="Times New Roman" w:hAnsi="Times New Roman" w:cs="Times New Roman"/>
          <w:sz w:val="28"/>
          <w:szCs w:val="28"/>
        </w:rPr>
        <w:t xml:space="preserve"> </w:t>
      </w:r>
      <w:r w:rsidRPr="00B13EA2">
        <w:rPr>
          <w:rFonts w:ascii="Times New Roman" w:hAnsi="Times New Roman" w:cs="Times New Roman"/>
          <w:sz w:val="28"/>
          <w:szCs w:val="28"/>
        </w:rPr>
        <w:t>проводили</w:t>
      </w:r>
      <w:r w:rsidRPr="00095240">
        <w:rPr>
          <w:rFonts w:ascii="Times New Roman" w:hAnsi="Times New Roman" w:cs="Times New Roman"/>
          <w:sz w:val="28"/>
          <w:szCs w:val="28"/>
        </w:rPr>
        <w:t xml:space="preserve"> </w:t>
      </w:r>
      <w:r w:rsidRPr="00B13EA2">
        <w:rPr>
          <w:rFonts w:ascii="Times New Roman" w:hAnsi="Times New Roman" w:cs="Times New Roman"/>
          <w:sz w:val="28"/>
          <w:szCs w:val="28"/>
        </w:rPr>
        <w:t>в</w:t>
      </w:r>
      <w:r w:rsidRPr="00095240">
        <w:rPr>
          <w:rFonts w:ascii="Times New Roman" w:hAnsi="Times New Roman" w:cs="Times New Roman"/>
          <w:sz w:val="28"/>
          <w:szCs w:val="28"/>
        </w:rPr>
        <w:t xml:space="preserve"> </w:t>
      </w:r>
      <w:r w:rsidRPr="00B13EA2">
        <w:rPr>
          <w:rFonts w:ascii="Times New Roman" w:hAnsi="Times New Roman" w:cs="Times New Roman"/>
          <w:sz w:val="28"/>
          <w:szCs w:val="28"/>
        </w:rPr>
        <w:t>термоциклері</w:t>
      </w:r>
      <w:r w:rsidRPr="00095240">
        <w:rPr>
          <w:rFonts w:ascii="Times New Roman" w:hAnsi="Times New Roman" w:cs="Times New Roman"/>
          <w:sz w:val="28"/>
          <w:szCs w:val="28"/>
        </w:rPr>
        <w:t xml:space="preserve"> </w:t>
      </w:r>
      <w:r w:rsidRPr="00B30CBE">
        <w:rPr>
          <w:rFonts w:ascii="Times New Roman" w:hAnsi="Times New Roman" w:cs="Times New Roman"/>
          <w:sz w:val="28"/>
          <w:szCs w:val="28"/>
          <w:lang w:val="en-US"/>
        </w:rPr>
        <w:t>GeneAmp</w:t>
      </w:r>
      <w:r w:rsidRPr="00095240">
        <w:rPr>
          <w:rFonts w:ascii="Times New Roman" w:hAnsi="Times New Roman" w:cs="Times New Roman"/>
          <w:sz w:val="28"/>
          <w:szCs w:val="28"/>
        </w:rPr>
        <w:t xml:space="preserve"> </w:t>
      </w:r>
      <w:r w:rsidRPr="00B30CBE">
        <w:rPr>
          <w:rFonts w:ascii="Times New Roman" w:hAnsi="Times New Roman" w:cs="Times New Roman"/>
          <w:sz w:val="28"/>
          <w:szCs w:val="28"/>
          <w:lang w:val="en-US"/>
        </w:rPr>
        <w:t>PCR</w:t>
      </w:r>
      <w:r w:rsidRPr="00095240">
        <w:rPr>
          <w:rFonts w:ascii="Times New Roman" w:hAnsi="Times New Roman" w:cs="Times New Roman"/>
          <w:sz w:val="28"/>
          <w:szCs w:val="28"/>
        </w:rPr>
        <w:t xml:space="preserve"> </w:t>
      </w:r>
      <w:r w:rsidRPr="00B30CBE">
        <w:rPr>
          <w:rFonts w:ascii="Times New Roman" w:hAnsi="Times New Roman" w:cs="Times New Roman"/>
          <w:sz w:val="28"/>
          <w:szCs w:val="28"/>
          <w:lang w:val="en-US"/>
        </w:rPr>
        <w:t>System</w:t>
      </w:r>
      <w:r w:rsidRPr="00095240">
        <w:rPr>
          <w:rFonts w:ascii="Times New Roman" w:hAnsi="Times New Roman" w:cs="Times New Roman"/>
          <w:sz w:val="28"/>
          <w:szCs w:val="28"/>
        </w:rPr>
        <w:t xml:space="preserve"> 2700 ("</w:t>
      </w:r>
      <w:r w:rsidRPr="00B30CBE">
        <w:rPr>
          <w:rFonts w:ascii="Times New Roman" w:hAnsi="Times New Roman" w:cs="Times New Roman"/>
          <w:sz w:val="28"/>
          <w:szCs w:val="28"/>
          <w:lang w:val="en-US"/>
        </w:rPr>
        <w:t>Applied</w:t>
      </w:r>
      <w:r w:rsidRPr="00095240">
        <w:rPr>
          <w:rFonts w:ascii="Times New Roman" w:hAnsi="Times New Roman" w:cs="Times New Roman"/>
          <w:sz w:val="28"/>
          <w:szCs w:val="28"/>
        </w:rPr>
        <w:t xml:space="preserve"> </w:t>
      </w:r>
      <w:r w:rsidRPr="00B30CBE">
        <w:rPr>
          <w:rFonts w:ascii="Times New Roman" w:hAnsi="Times New Roman" w:cs="Times New Roman"/>
          <w:sz w:val="28"/>
          <w:szCs w:val="28"/>
          <w:lang w:val="en-US"/>
        </w:rPr>
        <w:t>Biosystems</w:t>
      </w:r>
      <w:r w:rsidRPr="00095240">
        <w:rPr>
          <w:rFonts w:ascii="Times New Roman" w:hAnsi="Times New Roman" w:cs="Times New Roman"/>
          <w:sz w:val="28"/>
          <w:szCs w:val="28"/>
        </w:rPr>
        <w:t xml:space="preserve">", </w:t>
      </w:r>
      <w:r w:rsidRPr="00B13EA2">
        <w:rPr>
          <w:rFonts w:ascii="Times New Roman" w:hAnsi="Times New Roman" w:cs="Times New Roman"/>
          <w:sz w:val="28"/>
          <w:szCs w:val="28"/>
        </w:rPr>
        <w:t>США</w:t>
      </w:r>
      <w:r w:rsidRPr="00095240">
        <w:rPr>
          <w:rFonts w:ascii="Times New Roman" w:hAnsi="Times New Roman" w:cs="Times New Roman"/>
          <w:sz w:val="28"/>
          <w:szCs w:val="28"/>
        </w:rPr>
        <w:t xml:space="preserve">). </w:t>
      </w:r>
      <w:r w:rsidRPr="00B13EA2">
        <w:rPr>
          <w:rFonts w:ascii="Times New Roman" w:hAnsi="Times New Roman" w:cs="Times New Roman"/>
          <w:sz w:val="28"/>
          <w:szCs w:val="28"/>
        </w:rPr>
        <w:t>Після проведення ПЛР до зразків додавали специфічні ендонуклеази</w:t>
      </w:r>
      <w:r w:rsidRPr="00B13EA2">
        <w:rPr>
          <w:rFonts w:ascii="Times New Roman" w:hAnsi="Times New Roman" w:cs="Times New Roman"/>
          <w:color w:val="000000" w:themeColor="text1"/>
          <w:sz w:val="28"/>
          <w:szCs w:val="28"/>
        </w:rPr>
        <w:t xml:space="preserve"> Bsm</w:t>
      </w:r>
      <w:r w:rsidR="00E446F7">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I</w:t>
      </w:r>
      <w:r w:rsidRPr="00B13EA2">
        <w:rPr>
          <w:rFonts w:ascii="Times New Roman" w:hAnsi="Times New Roman" w:cs="Times New Roman"/>
          <w:sz w:val="28"/>
          <w:szCs w:val="28"/>
        </w:rPr>
        <w:t xml:space="preserve">, суміш інкубували при </w:t>
      </w:r>
      <w:r w:rsidR="00E446F7" w:rsidRPr="00B13EA2">
        <w:rPr>
          <w:rStyle w:val="aa"/>
          <w:rFonts w:ascii="Times New Roman" w:hAnsi="Times New Roman" w:cs="Times New Roman"/>
          <w:bCs/>
          <w:i w:val="0"/>
          <w:sz w:val="28"/>
          <w:szCs w:val="28"/>
          <w:shd w:val="clear" w:color="auto" w:fill="FFFFFF"/>
        </w:rPr>
        <w:t>температурі</w:t>
      </w:r>
      <w:r w:rsidR="00E446F7" w:rsidRPr="00B13EA2">
        <w:rPr>
          <w:rFonts w:ascii="Times New Roman" w:hAnsi="Times New Roman" w:cs="Times New Roman"/>
          <w:sz w:val="28"/>
          <w:szCs w:val="28"/>
        </w:rPr>
        <w:t xml:space="preserve"> </w:t>
      </w:r>
      <w:r w:rsidR="00E446F7">
        <w:rPr>
          <w:rFonts w:ascii="Times New Roman" w:hAnsi="Times New Roman" w:cs="Times New Roman"/>
          <w:sz w:val="28"/>
          <w:szCs w:val="28"/>
        </w:rPr>
        <w:t>(</w:t>
      </w:r>
      <w:r w:rsidRPr="00B13EA2">
        <w:rPr>
          <w:rFonts w:ascii="Times New Roman" w:hAnsi="Times New Roman" w:cs="Times New Roman"/>
          <w:sz w:val="28"/>
          <w:szCs w:val="28"/>
        </w:rPr>
        <w:t>37 °С</w:t>
      </w:r>
      <w:r w:rsidR="00E446F7">
        <w:rPr>
          <w:rFonts w:ascii="Times New Roman" w:hAnsi="Times New Roman" w:cs="Times New Roman"/>
          <w:sz w:val="28"/>
          <w:szCs w:val="28"/>
        </w:rPr>
        <w:t>)</w:t>
      </w:r>
      <w:r w:rsidRPr="00B13EA2">
        <w:rPr>
          <w:rFonts w:ascii="Times New Roman" w:hAnsi="Times New Roman" w:cs="Times New Roman"/>
          <w:sz w:val="28"/>
          <w:szCs w:val="28"/>
        </w:rPr>
        <w:t xml:space="preserve"> протягом 2 год. Якщо в 58980 позиції гена VDR містився гуанін, ампліфікат, який складався з 425 пар основ, розщеплювався рестриктазою Bsm</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I на два фрагменти – 232 і 193 пари основ. У разі заміни гуаніну на аденін сайт рестрикції для Bsm</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I втрачався і утворювався один фрагмент розміром 425 пар основ.</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Ампліфікати вивченого фрагмента гена VDR після рестрикції розділяли в 2,5</w:t>
      </w:r>
      <w:r w:rsidR="00541A85">
        <w:rPr>
          <w:rFonts w:ascii="Times New Roman" w:hAnsi="Times New Roman" w:cs="Times New Roman"/>
          <w:sz w:val="28"/>
          <w:szCs w:val="28"/>
        </w:rPr>
        <w:t> </w:t>
      </w:r>
      <w:r w:rsidRPr="00B13EA2">
        <w:rPr>
          <w:rFonts w:ascii="Times New Roman" w:hAnsi="Times New Roman" w:cs="Times New Roman"/>
          <w:sz w:val="28"/>
          <w:szCs w:val="28"/>
        </w:rPr>
        <w:t>% агарозному гелі, що містив бромистий етидій. Горизонтальний електрофорез (0,1А; 140V) проводили протягом 40 хв. Візуалізацію ДНК після електрофорезу здійснювали за допомогою трансілюмінатора ("Біоком", Росія).</w:t>
      </w:r>
    </w:p>
    <w:p w:rsidR="0094152A" w:rsidRPr="004F6285" w:rsidRDefault="00D444AA" w:rsidP="004F6285">
      <w:pPr>
        <w:spacing w:after="0" w:line="360" w:lineRule="auto"/>
        <w:ind w:firstLine="708"/>
        <w:jc w:val="both"/>
        <w:rPr>
          <w:rStyle w:val="aa"/>
          <w:b/>
          <w:color w:val="000000"/>
          <w:sz w:val="24"/>
          <w:szCs w:val="24"/>
          <w:shd w:val="clear" w:color="auto" w:fill="FFFFFF"/>
        </w:rPr>
      </w:pPr>
      <w:r w:rsidRPr="00B13EA2">
        <w:rPr>
          <w:rFonts w:ascii="Times New Roman" w:hAnsi="Times New Roman" w:cs="Times New Roman"/>
          <w:sz w:val="28"/>
          <w:szCs w:val="28"/>
        </w:rPr>
        <w:t>Про наявність або відсутність</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точкової мутації судили за наявністю або відсутністю розрізання продукту</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 xml:space="preserve">ампліфікації. </w:t>
      </w:r>
      <w:r w:rsidRPr="00B13EA2">
        <w:rPr>
          <w:rFonts w:ascii="Times New Roman" w:hAnsi="Times New Roman" w:cs="Times New Roman"/>
          <w:color w:val="000000" w:themeColor="text1"/>
          <w:sz w:val="28"/>
          <w:szCs w:val="28"/>
        </w:rPr>
        <w:t>Після аналізу зразки класифікували як ВВ, Bb або bb (великі літери представляють відсутність, маленькі – наявність місць рестрикції для ендонуклеази Bsm I)</w:t>
      </w:r>
      <w:r w:rsidR="004F6285">
        <w:rPr>
          <w:rFonts w:ascii="Times New Roman" w:hAnsi="Times New Roman" w:cs="Times New Roman"/>
          <w:color w:val="000000" w:themeColor="text1"/>
          <w:sz w:val="28"/>
          <w:szCs w:val="28"/>
        </w:rPr>
        <w:t>.</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Результати дослідження статистично оброблені за допомогою пакетів комп’ютерних програм «S</w:t>
      </w:r>
      <w:r w:rsidRPr="00B13EA2">
        <w:rPr>
          <w:rFonts w:ascii="Times New Roman" w:hAnsi="Times New Roman" w:cs="Times New Roman"/>
          <w:sz w:val="28"/>
          <w:szCs w:val="28"/>
          <w:lang w:val="en-US"/>
        </w:rPr>
        <w:t>TATISTICA</w:t>
      </w:r>
      <w:r w:rsidRPr="00B13EA2">
        <w:rPr>
          <w:rFonts w:ascii="Times New Roman" w:hAnsi="Times New Roman" w:cs="Times New Roman"/>
          <w:sz w:val="28"/>
          <w:szCs w:val="28"/>
        </w:rPr>
        <w:t xml:space="preserve">» </w:t>
      </w:r>
      <w:r w:rsidRPr="00B13EA2">
        <w:rPr>
          <w:rFonts w:ascii="Times New Roman" w:hAnsi="Times New Roman" w:cs="Times New Roman"/>
          <w:sz w:val="28"/>
          <w:szCs w:val="28"/>
          <w:lang w:val="en-US"/>
        </w:rPr>
        <w:t>for</w:t>
      </w:r>
      <w:r w:rsidR="00E446F7">
        <w:rPr>
          <w:rFonts w:ascii="Times New Roman" w:hAnsi="Times New Roman" w:cs="Times New Roman"/>
          <w:sz w:val="28"/>
          <w:szCs w:val="28"/>
        </w:rPr>
        <w:t xml:space="preserve"> </w:t>
      </w:r>
      <w:r w:rsidRPr="00B13EA2">
        <w:rPr>
          <w:rFonts w:ascii="Times New Roman" w:hAnsi="Times New Roman" w:cs="Times New Roman"/>
          <w:sz w:val="28"/>
          <w:szCs w:val="28"/>
          <w:lang w:val="en-US"/>
        </w:rPr>
        <w:t>Windows</w:t>
      </w:r>
      <w:r w:rsidRPr="00B13EA2">
        <w:rPr>
          <w:rFonts w:ascii="Times New Roman" w:hAnsi="Times New Roman" w:cs="Times New Roman"/>
          <w:sz w:val="28"/>
          <w:szCs w:val="28"/>
        </w:rPr>
        <w:t xml:space="preserve"> 8.0.0. </w:t>
      </w:r>
      <w:r w:rsidRPr="008974E7">
        <w:rPr>
          <w:rFonts w:ascii="Times New Roman" w:hAnsi="Times New Roman" w:cs="Times New Roman"/>
          <w:sz w:val="28"/>
          <w:szCs w:val="28"/>
          <w:lang w:val="en-US"/>
        </w:rPr>
        <w:t>(</w:t>
      </w:r>
      <w:r w:rsidRPr="00B13EA2">
        <w:rPr>
          <w:rFonts w:ascii="Times New Roman" w:hAnsi="Times New Roman" w:cs="Times New Roman"/>
          <w:sz w:val="28"/>
          <w:szCs w:val="28"/>
          <w:lang w:val="en-US"/>
        </w:rPr>
        <w:t>SPSSI</w:t>
      </w:r>
      <w:r w:rsidRPr="008974E7">
        <w:rPr>
          <w:rFonts w:ascii="Times New Roman" w:hAnsi="Times New Roman" w:cs="Times New Roman"/>
          <w:sz w:val="28"/>
          <w:szCs w:val="28"/>
          <w:lang w:val="en-US"/>
        </w:rPr>
        <w:t>.</w:t>
      </w:r>
      <w:r w:rsidRPr="00B13EA2">
        <w:rPr>
          <w:rFonts w:ascii="Times New Roman" w:hAnsi="Times New Roman" w:cs="Times New Roman"/>
          <w:sz w:val="28"/>
          <w:szCs w:val="28"/>
          <w:lang w:val="en-US"/>
        </w:rPr>
        <w:t>N</w:t>
      </w:r>
      <w:r w:rsidRPr="008974E7">
        <w:rPr>
          <w:rFonts w:ascii="Times New Roman" w:hAnsi="Times New Roman" w:cs="Times New Roman"/>
          <w:sz w:val="28"/>
          <w:szCs w:val="28"/>
          <w:lang w:val="en-US"/>
        </w:rPr>
        <w:t>.</w:t>
      </w:r>
      <w:r w:rsidRPr="00B13EA2">
        <w:rPr>
          <w:rFonts w:ascii="Times New Roman" w:hAnsi="Times New Roman" w:cs="Times New Roman"/>
          <w:sz w:val="28"/>
          <w:szCs w:val="28"/>
          <w:lang w:val="en-US"/>
        </w:rPr>
        <w:t>C</w:t>
      </w:r>
      <w:r w:rsidRPr="008974E7">
        <w:rPr>
          <w:rFonts w:ascii="Times New Roman" w:hAnsi="Times New Roman" w:cs="Times New Roman"/>
          <w:sz w:val="28"/>
          <w:szCs w:val="28"/>
          <w:lang w:val="en-US"/>
        </w:rPr>
        <w:t>.; 1989-1997), «S</w:t>
      </w:r>
      <w:r w:rsidRPr="008974E7">
        <w:rPr>
          <w:rFonts w:ascii="Times New Roman" w:hAnsi="Times New Roman" w:cs="Times New Roman"/>
          <w:caps/>
          <w:sz w:val="28"/>
          <w:szCs w:val="28"/>
          <w:lang w:val="en-US"/>
        </w:rPr>
        <w:t>tatisti</w:t>
      </w:r>
      <w:r w:rsidRPr="00B13EA2">
        <w:rPr>
          <w:rFonts w:ascii="Times New Roman" w:hAnsi="Times New Roman" w:cs="Times New Roman"/>
          <w:caps/>
          <w:sz w:val="28"/>
          <w:szCs w:val="28"/>
        </w:rPr>
        <w:t>С</w:t>
      </w:r>
      <w:r w:rsidRPr="008974E7">
        <w:rPr>
          <w:rFonts w:ascii="Times New Roman" w:hAnsi="Times New Roman" w:cs="Times New Roman"/>
          <w:caps/>
          <w:sz w:val="28"/>
          <w:szCs w:val="28"/>
          <w:lang w:val="en-US"/>
        </w:rPr>
        <w:t>a</w:t>
      </w:r>
      <w:r w:rsidRPr="008974E7">
        <w:rPr>
          <w:rFonts w:ascii="Times New Roman" w:hAnsi="Times New Roman" w:cs="Times New Roman"/>
          <w:sz w:val="28"/>
          <w:szCs w:val="28"/>
          <w:lang w:val="en-US"/>
        </w:rPr>
        <w:t xml:space="preserve"> V.6.0» (Stat Soft </w:t>
      </w:r>
      <w:r w:rsidRPr="00B13EA2">
        <w:rPr>
          <w:rFonts w:ascii="Times New Roman" w:hAnsi="Times New Roman" w:cs="Times New Roman"/>
          <w:sz w:val="28"/>
          <w:szCs w:val="28"/>
          <w:lang w:val="en-US"/>
        </w:rPr>
        <w:t>I</w:t>
      </w:r>
      <w:r w:rsidRPr="008974E7">
        <w:rPr>
          <w:rFonts w:ascii="Times New Roman" w:hAnsi="Times New Roman" w:cs="Times New Roman"/>
          <w:sz w:val="28"/>
          <w:szCs w:val="28"/>
          <w:lang w:val="en-US"/>
        </w:rPr>
        <w:t>nc; 1984-1996),</w:t>
      </w:r>
      <w:r w:rsidR="009351CB">
        <w:rPr>
          <w:rFonts w:ascii="Times New Roman" w:hAnsi="Times New Roman" w:cs="Times New Roman"/>
          <w:sz w:val="28"/>
          <w:szCs w:val="28"/>
        </w:rPr>
        <w:t xml:space="preserve"> </w:t>
      </w:r>
      <w:r w:rsidRPr="008974E7">
        <w:rPr>
          <w:rFonts w:ascii="Times New Roman" w:hAnsi="Times New Roman" w:cs="Times New Roman"/>
          <w:sz w:val="28"/>
          <w:szCs w:val="28"/>
          <w:lang w:val="en-US"/>
        </w:rPr>
        <w:t xml:space="preserve">«Microsoft Excel». </w:t>
      </w:r>
      <w:r w:rsidRPr="00B13EA2">
        <w:rPr>
          <w:rFonts w:ascii="Times New Roman" w:hAnsi="Times New Roman" w:cs="Times New Roman"/>
          <w:sz w:val="28"/>
          <w:szCs w:val="28"/>
        </w:rPr>
        <w:t>Використані статистичні модулі «Основи статистики», «Кореляційний аналіз», методи біостатистики та клінічної епідеміології.</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Перевірку нормальності розподілу кількісних величин проводили</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за допомогою описової статистики, статистичних критеріїв Shapiro-Wilk (для малих вибірок n</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&lt;</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50) і Kolmogorov-Smirnov (для n</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&gt;</w:t>
      </w:r>
      <w:r w:rsidR="00EE3AD8">
        <w:rPr>
          <w:rFonts w:ascii="Times New Roman" w:hAnsi="Times New Roman" w:cs="Times New Roman"/>
          <w:sz w:val="28"/>
          <w:szCs w:val="28"/>
        </w:rPr>
        <w:t xml:space="preserve"> </w:t>
      </w:r>
      <w:r w:rsidRPr="00B13EA2">
        <w:rPr>
          <w:rFonts w:ascii="Times New Roman" w:hAnsi="Times New Roman" w:cs="Times New Roman"/>
          <w:sz w:val="28"/>
          <w:szCs w:val="28"/>
        </w:rPr>
        <w:t xml:space="preserve">50), графічних методів (гістограм, квантильних діаграм). </w:t>
      </w:r>
    </w:p>
    <w:p w:rsidR="00D444AA" w:rsidRPr="00B13EA2" w:rsidRDefault="00256A99" w:rsidP="00D444AA">
      <w:pPr>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Оцінку типу розподілу проводили</w:t>
      </w:r>
      <w:r w:rsidR="00D444AA" w:rsidRPr="00B13EA2">
        <w:rPr>
          <w:rFonts w:ascii="Times New Roman" w:hAnsi="Times New Roman" w:cs="Times New Roman"/>
          <w:sz w:val="28"/>
          <w:szCs w:val="24"/>
        </w:rPr>
        <w:t xml:space="preserve"> з визначенням міри центральної тенденції між середньою арифметичною, модою і медіаною, а також скошеності (симетричності) та крутизни (ексцесу). При обчисленні статистичних величин </w:t>
      </w:r>
      <w:r>
        <w:rPr>
          <w:rFonts w:ascii="Times New Roman" w:hAnsi="Times New Roman" w:cs="Times New Roman"/>
          <w:sz w:val="28"/>
          <w:szCs w:val="24"/>
        </w:rPr>
        <w:t>вираховували: середню арифметичну</w:t>
      </w:r>
      <w:r w:rsidR="00D444AA" w:rsidRPr="00B13EA2">
        <w:rPr>
          <w:rFonts w:ascii="Times New Roman" w:hAnsi="Times New Roman" w:cs="Times New Roman"/>
          <w:sz w:val="28"/>
          <w:szCs w:val="24"/>
        </w:rPr>
        <w:t xml:space="preserve"> вибірки (М), середньоквадратичне відхилення (S), стандартна помилка (m), 95% довірчі інтервали для середньої арифметичної (СІ).</w:t>
      </w:r>
    </w:p>
    <w:p w:rsidR="00D444AA" w:rsidRPr="00557373" w:rsidRDefault="00D444AA" w:rsidP="00D444AA">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sz w:val="28"/>
          <w:szCs w:val="24"/>
        </w:rPr>
        <w:t>Оцінка вірогідності відмінностей між двома середніми величинами проводилася з використанням коефіцієнт</w:t>
      </w:r>
      <w:r w:rsidR="00256A99">
        <w:rPr>
          <w:rFonts w:ascii="Times New Roman" w:hAnsi="Times New Roman" w:cs="Times New Roman"/>
          <w:sz w:val="28"/>
          <w:szCs w:val="24"/>
        </w:rPr>
        <w:t>у «t». Надійність (ймовірність «нульової гіпотези») при даній величині «t»</w:t>
      </w:r>
      <w:r w:rsidRPr="00B13EA2">
        <w:rPr>
          <w:rFonts w:ascii="Times New Roman" w:hAnsi="Times New Roman" w:cs="Times New Roman"/>
          <w:sz w:val="28"/>
          <w:szCs w:val="24"/>
        </w:rPr>
        <w:t xml:space="preserve"> </w:t>
      </w:r>
      <w:r w:rsidR="00E446F7">
        <w:rPr>
          <w:rFonts w:ascii="Times New Roman" w:hAnsi="Times New Roman" w:cs="Times New Roman"/>
          <w:sz w:val="28"/>
          <w:szCs w:val="24"/>
        </w:rPr>
        <w:t xml:space="preserve">та </w:t>
      </w:r>
      <w:r w:rsidRPr="00B13EA2">
        <w:rPr>
          <w:rFonts w:ascii="Times New Roman" w:hAnsi="Times New Roman" w:cs="Times New Roman"/>
          <w:sz w:val="28"/>
          <w:szCs w:val="24"/>
        </w:rPr>
        <w:t xml:space="preserve">числі ступенів свободи обраховувалися згідно методу Стьюдента при двобічному тесті; сила (згідно альтернативної гіпотези) визначалася за однобічним тестом. Для ствердження вірогідності різниці враховувалася загальноприйнята в медико-біологічних дослідженнях величина ймовірності (р) – </w:t>
      </w:r>
      <w:r w:rsidR="001F0C61">
        <w:rPr>
          <w:rFonts w:ascii="Times New Roman" w:hAnsi="Times New Roman" w:cs="Times New Roman"/>
          <w:sz w:val="28"/>
          <w:szCs w:val="24"/>
        </w:rPr>
        <w:t>р &lt;</w:t>
      </w:r>
      <w:r w:rsidR="006F699C">
        <w:rPr>
          <w:rFonts w:ascii="Times New Roman" w:hAnsi="Times New Roman" w:cs="Times New Roman"/>
          <w:sz w:val="28"/>
          <w:szCs w:val="24"/>
        </w:rPr>
        <w:t xml:space="preserve"> </w:t>
      </w:r>
      <w:r w:rsidRPr="00B13EA2">
        <w:rPr>
          <w:rFonts w:ascii="Times New Roman" w:hAnsi="Times New Roman" w:cs="Times New Roman"/>
          <w:sz w:val="28"/>
          <w:szCs w:val="24"/>
        </w:rPr>
        <w:t xml:space="preserve">0,05. Вірогідність відмінності між відносними величинами </w:t>
      </w:r>
      <w:r w:rsidRPr="00B13EA2">
        <w:rPr>
          <w:rFonts w:ascii="Times New Roman" w:hAnsi="Times New Roman" w:cs="Times New Roman"/>
          <w:sz w:val="28"/>
          <w:szCs w:val="24"/>
        </w:rPr>
        <w:lastRenderedPageBreak/>
        <w:t>проводилася методом кутового перетворення Фішера</w:t>
      </w:r>
      <w:r w:rsidRPr="00B13EA2">
        <w:rPr>
          <w:rFonts w:ascii="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Для опису кількісних ознак були представлені медіани і межі інтерквартильного відрізка [25; 75%]. </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Порівняння середніх значень кількісних величин в незалежних</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групах проводили за допомогою однофакторного дисперсійного аналізу ANOVA.</w:t>
      </w:r>
      <w:r w:rsidR="009351CB">
        <w:rPr>
          <w:rFonts w:ascii="Times New Roman" w:hAnsi="Times New Roman" w:cs="Times New Roman"/>
          <w:sz w:val="28"/>
          <w:szCs w:val="28"/>
        </w:rPr>
        <w:t xml:space="preserve"> </w:t>
      </w:r>
      <w:r w:rsidRPr="00B13EA2">
        <w:rPr>
          <w:rFonts w:ascii="Times New Roman" w:hAnsi="Times New Roman" w:cs="Times New Roman"/>
          <w:sz w:val="28"/>
          <w:szCs w:val="28"/>
        </w:rPr>
        <w:t>При наявності значущих відмінностей і рівність дисперсії порівняння в групах</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проводили з використанням t критерію Стьюдента (Independent Samples T-test)</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для незалежних непарних вибірок з поправкою Бонферроні (Bonferroni).</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При відсутності</w:t>
      </w:r>
      <w:r w:rsidR="009351CB">
        <w:rPr>
          <w:rFonts w:ascii="Times New Roman" w:hAnsi="Times New Roman" w:cs="Times New Roman"/>
          <w:sz w:val="28"/>
          <w:szCs w:val="28"/>
        </w:rPr>
        <w:t xml:space="preserve"> </w:t>
      </w:r>
      <w:r w:rsidRPr="00B13EA2">
        <w:rPr>
          <w:rFonts w:ascii="Times New Roman" w:hAnsi="Times New Roman" w:cs="Times New Roman"/>
          <w:sz w:val="28"/>
          <w:szCs w:val="28"/>
        </w:rPr>
        <w:t>рівності дисперсії використовували критерії Wels і Bronsa, а апостеріорні</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порівняння в спостережуваних групах проводили з використанням критерію Hames</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Hovela.</w:t>
      </w:r>
      <w:r w:rsidR="006F699C">
        <w:rPr>
          <w:rFonts w:ascii="Times New Roman" w:hAnsi="Times New Roman" w:cs="Times New Roman"/>
          <w:sz w:val="28"/>
          <w:szCs w:val="28"/>
        </w:rPr>
        <w:t xml:space="preserve"> </w:t>
      </w:r>
      <w:r w:rsidRPr="00B30CBE">
        <w:rPr>
          <w:rFonts w:ascii="Times New Roman" w:hAnsi="Times New Roman" w:cs="Times New Roman"/>
          <w:sz w:val="28"/>
          <w:szCs w:val="28"/>
        </w:rPr>
        <w:t>При порівнянні трьох незалежних груп, в яких дані не</w:t>
      </w:r>
      <w:r w:rsidR="00E446F7">
        <w:rPr>
          <w:rFonts w:ascii="Times New Roman" w:hAnsi="Times New Roman" w:cs="Times New Roman"/>
          <w:sz w:val="28"/>
          <w:szCs w:val="28"/>
        </w:rPr>
        <w:t xml:space="preserve"> </w:t>
      </w:r>
      <w:r w:rsidRPr="00B30CBE">
        <w:rPr>
          <w:rFonts w:ascii="Times New Roman" w:hAnsi="Times New Roman" w:cs="Times New Roman"/>
          <w:sz w:val="28"/>
          <w:szCs w:val="28"/>
        </w:rPr>
        <w:t>підпорядковувалися закону нормального розподілу, застосовували критерій Краскела-Уолліса (</w:t>
      </w:r>
      <w:r w:rsidRPr="00B13EA2">
        <w:rPr>
          <w:rFonts w:ascii="Times New Roman" w:hAnsi="Times New Roman" w:cs="Times New Roman"/>
          <w:sz w:val="28"/>
          <w:szCs w:val="28"/>
        </w:rPr>
        <w:t>Kruskal</w:t>
      </w:r>
      <w:r w:rsidRPr="00B30CBE">
        <w:rPr>
          <w:rFonts w:ascii="Times New Roman" w:hAnsi="Times New Roman" w:cs="Times New Roman"/>
          <w:sz w:val="28"/>
          <w:szCs w:val="28"/>
        </w:rPr>
        <w:t>-</w:t>
      </w:r>
      <w:r w:rsidRPr="00B13EA2">
        <w:rPr>
          <w:rFonts w:ascii="Times New Roman" w:hAnsi="Times New Roman" w:cs="Times New Roman"/>
          <w:sz w:val="28"/>
          <w:szCs w:val="28"/>
        </w:rPr>
        <w:t>Wallis</w:t>
      </w:r>
      <w:r w:rsidRPr="00B30CBE">
        <w:rPr>
          <w:rFonts w:ascii="Times New Roman" w:hAnsi="Times New Roman" w:cs="Times New Roman"/>
          <w:sz w:val="28"/>
          <w:szCs w:val="28"/>
        </w:rPr>
        <w:t xml:space="preserve"> </w:t>
      </w:r>
      <w:r w:rsidRPr="00B13EA2">
        <w:rPr>
          <w:rFonts w:ascii="Times New Roman" w:hAnsi="Times New Roman" w:cs="Times New Roman"/>
          <w:sz w:val="28"/>
          <w:szCs w:val="28"/>
        </w:rPr>
        <w:t>H</w:t>
      </w:r>
      <w:r w:rsidRPr="00B30CBE">
        <w:rPr>
          <w:rFonts w:ascii="Times New Roman" w:hAnsi="Times New Roman" w:cs="Times New Roman"/>
          <w:sz w:val="28"/>
          <w:szCs w:val="28"/>
        </w:rPr>
        <w:t>-</w:t>
      </w:r>
      <w:r w:rsidRPr="00B13EA2">
        <w:rPr>
          <w:rFonts w:ascii="Times New Roman" w:hAnsi="Times New Roman" w:cs="Times New Roman"/>
          <w:sz w:val="28"/>
          <w:szCs w:val="28"/>
        </w:rPr>
        <w:t>test</w:t>
      </w:r>
      <w:r w:rsidRPr="00B30CBE">
        <w:rPr>
          <w:rFonts w:ascii="Times New Roman" w:hAnsi="Times New Roman" w:cs="Times New Roman"/>
          <w:sz w:val="28"/>
          <w:szCs w:val="28"/>
        </w:rPr>
        <w:t>).</w:t>
      </w:r>
      <w:r w:rsidR="006F699C">
        <w:rPr>
          <w:rFonts w:ascii="Times New Roman" w:hAnsi="Times New Roman" w:cs="Times New Roman"/>
          <w:sz w:val="28"/>
          <w:szCs w:val="28"/>
        </w:rPr>
        <w:t xml:space="preserve"> </w:t>
      </w:r>
      <w:r w:rsidRPr="00B13EA2">
        <w:rPr>
          <w:rFonts w:ascii="Times New Roman" w:hAnsi="Times New Roman" w:cs="Times New Roman"/>
          <w:color w:val="000000"/>
          <w:sz w:val="28"/>
          <w:szCs w:val="28"/>
          <w:shd w:val="clear" w:color="auto" w:fill="FFFFFF"/>
        </w:rPr>
        <w:t>Достовірність різниці значень між незалежними кількісними величинами визначали за допомогою U-критерію Мана-Уітні, а між залежними кількісними величинами – за допомогою критерію Вілкоксона.</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 якості критерію статистичної залежності між досліджуваними</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параметрами використовувався лінійний коефіцієнт кореляції (r), метод</w:t>
      </w:r>
      <w:r w:rsidR="00E446F7">
        <w:rPr>
          <w:rFonts w:ascii="Times New Roman" w:hAnsi="Times New Roman" w:cs="Times New Roman"/>
          <w:sz w:val="28"/>
          <w:szCs w:val="28"/>
        </w:rPr>
        <w:t xml:space="preserve"> </w:t>
      </w:r>
      <w:r w:rsidRPr="00B13EA2">
        <w:rPr>
          <w:rFonts w:ascii="Times New Roman" w:hAnsi="Times New Roman" w:cs="Times New Roman"/>
          <w:sz w:val="28"/>
          <w:szCs w:val="28"/>
        </w:rPr>
        <w:t>Пірсона. При оцінці корел</w:t>
      </w:r>
      <w:r w:rsidR="000A6D2E">
        <w:rPr>
          <w:rFonts w:ascii="Times New Roman" w:hAnsi="Times New Roman" w:cs="Times New Roman"/>
          <w:sz w:val="28"/>
          <w:szCs w:val="28"/>
        </w:rPr>
        <w:t>яції враховували напрям зв'язку (</w:t>
      </w:r>
      <w:r w:rsidRPr="00B13EA2">
        <w:rPr>
          <w:rFonts w:ascii="Times New Roman" w:hAnsi="Times New Roman" w:cs="Times New Roman"/>
          <w:sz w:val="28"/>
          <w:szCs w:val="28"/>
        </w:rPr>
        <w:t>прямий (+), зворотній (-)</w:t>
      </w:r>
      <w:r w:rsidR="000A6D2E">
        <w:rPr>
          <w:rFonts w:ascii="Times New Roman" w:hAnsi="Times New Roman" w:cs="Times New Roman"/>
          <w:sz w:val="28"/>
          <w:szCs w:val="28"/>
        </w:rPr>
        <w:t>) і силу зв'язку.</w:t>
      </w:r>
      <w:r w:rsidR="006F699C">
        <w:rPr>
          <w:rFonts w:ascii="Times New Roman" w:hAnsi="Times New Roman" w:cs="Times New Roman"/>
          <w:sz w:val="28"/>
          <w:szCs w:val="28"/>
        </w:rPr>
        <w:t xml:space="preserve"> </w:t>
      </w:r>
      <w:r w:rsidR="000A6D2E">
        <w:rPr>
          <w:rFonts w:ascii="Times New Roman" w:hAnsi="Times New Roman" w:cs="Times New Roman"/>
          <w:sz w:val="28"/>
          <w:szCs w:val="28"/>
        </w:rPr>
        <w:t xml:space="preserve">Слабкою вважали силу </w:t>
      </w:r>
      <w:r w:rsidR="000A6D2E" w:rsidRPr="00B13EA2">
        <w:rPr>
          <w:rFonts w:ascii="Times New Roman" w:hAnsi="Times New Roman" w:cs="Times New Roman"/>
          <w:sz w:val="28"/>
          <w:szCs w:val="28"/>
        </w:rPr>
        <w:t xml:space="preserve">зв'язку </w:t>
      </w:r>
      <w:r w:rsidR="000A6D2E">
        <w:rPr>
          <w:rFonts w:ascii="Times New Roman" w:hAnsi="Times New Roman" w:cs="Times New Roman"/>
          <w:sz w:val="28"/>
          <w:szCs w:val="28"/>
        </w:rPr>
        <w:t xml:space="preserve">при r від 0 до </w:t>
      </w:r>
      <w:r w:rsidR="00565152">
        <w:rPr>
          <w:rFonts w:ascii="Times New Roman" w:hAnsi="Times New Roman" w:cs="Times New Roman"/>
          <w:sz w:val="28"/>
          <w:szCs w:val="28"/>
        </w:rPr>
        <w:t xml:space="preserve">± </w:t>
      </w:r>
      <w:r w:rsidR="000A6D2E">
        <w:rPr>
          <w:rFonts w:ascii="Times New Roman" w:hAnsi="Times New Roman" w:cs="Times New Roman"/>
          <w:sz w:val="28"/>
          <w:szCs w:val="28"/>
        </w:rPr>
        <w:t>0,</w:t>
      </w:r>
      <w:r w:rsidR="00204B5F">
        <w:rPr>
          <w:rFonts w:ascii="Times New Roman" w:hAnsi="Times New Roman" w:cs="Times New Roman"/>
          <w:sz w:val="28"/>
          <w:szCs w:val="28"/>
        </w:rPr>
        <w:t xml:space="preserve">299, середньою - коли значення </w:t>
      </w:r>
      <w:r w:rsidR="000A6D2E" w:rsidRPr="00B13EA2">
        <w:rPr>
          <w:rFonts w:ascii="Times New Roman" w:hAnsi="Times New Roman" w:cs="Times New Roman"/>
          <w:sz w:val="28"/>
          <w:szCs w:val="28"/>
        </w:rPr>
        <w:t xml:space="preserve">r </w:t>
      </w:r>
      <w:r w:rsidR="000A6D2E">
        <w:rPr>
          <w:rFonts w:ascii="Times New Roman" w:hAnsi="Times New Roman" w:cs="Times New Roman"/>
          <w:sz w:val="28"/>
          <w:szCs w:val="28"/>
        </w:rPr>
        <w:t xml:space="preserve">знаходилися в діапазоні від </w:t>
      </w:r>
      <w:r w:rsidR="00565152">
        <w:rPr>
          <w:rFonts w:ascii="Times New Roman" w:hAnsi="Times New Roman" w:cs="Times New Roman"/>
          <w:sz w:val="28"/>
          <w:szCs w:val="28"/>
        </w:rPr>
        <w:t xml:space="preserve">± </w:t>
      </w:r>
      <w:r w:rsidR="000A6D2E">
        <w:rPr>
          <w:rFonts w:ascii="Times New Roman" w:hAnsi="Times New Roman" w:cs="Times New Roman"/>
          <w:sz w:val="28"/>
          <w:szCs w:val="28"/>
        </w:rPr>
        <w:t xml:space="preserve">0,3 до </w:t>
      </w:r>
      <w:r w:rsidR="00565152">
        <w:rPr>
          <w:rFonts w:ascii="Times New Roman" w:hAnsi="Times New Roman" w:cs="Times New Roman"/>
          <w:sz w:val="28"/>
          <w:szCs w:val="28"/>
        </w:rPr>
        <w:t xml:space="preserve">± </w:t>
      </w:r>
      <w:r w:rsidR="000A6D2E">
        <w:rPr>
          <w:rFonts w:ascii="Times New Roman" w:hAnsi="Times New Roman" w:cs="Times New Roman"/>
          <w:sz w:val="28"/>
          <w:szCs w:val="28"/>
        </w:rPr>
        <w:t xml:space="preserve">0,699, </w:t>
      </w:r>
      <w:r w:rsidRPr="00B13EA2">
        <w:rPr>
          <w:rFonts w:ascii="Times New Roman" w:hAnsi="Times New Roman" w:cs="Times New Roman"/>
          <w:sz w:val="28"/>
          <w:szCs w:val="28"/>
        </w:rPr>
        <w:t>сильний зв'язок</w:t>
      </w:r>
      <w:r w:rsidR="00E446F7">
        <w:rPr>
          <w:rFonts w:ascii="Times New Roman" w:hAnsi="Times New Roman" w:cs="Times New Roman"/>
          <w:sz w:val="28"/>
          <w:szCs w:val="28"/>
        </w:rPr>
        <w:t xml:space="preserve"> </w:t>
      </w:r>
      <w:r w:rsidR="00F25918">
        <w:rPr>
          <w:rFonts w:ascii="Times New Roman" w:hAnsi="Times New Roman" w:cs="Times New Roman"/>
          <w:sz w:val="28"/>
          <w:szCs w:val="28"/>
        </w:rPr>
        <w:t>відповідав r</w:t>
      </w:r>
      <w:r w:rsidR="00E446F7">
        <w:rPr>
          <w:rFonts w:ascii="Times New Roman" w:hAnsi="Times New Roman" w:cs="Times New Roman"/>
          <w:sz w:val="28"/>
          <w:szCs w:val="28"/>
        </w:rPr>
        <w:t xml:space="preserve"> у</w:t>
      </w:r>
      <w:r w:rsidR="00F25918">
        <w:rPr>
          <w:rFonts w:ascii="Times New Roman" w:hAnsi="Times New Roman" w:cs="Times New Roman"/>
          <w:sz w:val="28"/>
          <w:szCs w:val="28"/>
        </w:rPr>
        <w:t xml:space="preserve"> межах від </w:t>
      </w:r>
      <w:r w:rsidR="00565152">
        <w:rPr>
          <w:rFonts w:ascii="Times New Roman" w:hAnsi="Times New Roman" w:cs="Times New Roman"/>
          <w:sz w:val="28"/>
          <w:szCs w:val="28"/>
        </w:rPr>
        <w:t xml:space="preserve">± </w:t>
      </w:r>
      <w:r w:rsidR="00F25918">
        <w:rPr>
          <w:rFonts w:ascii="Times New Roman" w:hAnsi="Times New Roman" w:cs="Times New Roman"/>
          <w:sz w:val="28"/>
          <w:szCs w:val="28"/>
        </w:rPr>
        <w:t xml:space="preserve">0,7 до </w:t>
      </w:r>
      <w:r w:rsidR="00565152">
        <w:rPr>
          <w:rFonts w:ascii="Times New Roman" w:hAnsi="Times New Roman" w:cs="Times New Roman"/>
          <w:sz w:val="28"/>
          <w:szCs w:val="28"/>
        </w:rPr>
        <w:t xml:space="preserve">± </w:t>
      </w:r>
      <w:r w:rsidR="00F25918">
        <w:rPr>
          <w:rFonts w:ascii="Times New Roman" w:hAnsi="Times New Roman" w:cs="Times New Roman"/>
          <w:sz w:val="28"/>
          <w:szCs w:val="28"/>
        </w:rPr>
        <w:t>1</w:t>
      </w:r>
      <w:r w:rsidRPr="00B13EA2">
        <w:rPr>
          <w:rFonts w:ascii="Times New Roman" w:hAnsi="Times New Roman" w:cs="Times New Roman"/>
          <w:sz w:val="28"/>
          <w:szCs w:val="28"/>
        </w:rPr>
        <w:t>. Кореляція вважалася встановленою при р</w:t>
      </w:r>
      <w:r w:rsidR="006F699C">
        <w:rPr>
          <w:rFonts w:ascii="Times New Roman" w:hAnsi="Times New Roman" w:cs="Times New Roman"/>
          <w:sz w:val="28"/>
          <w:szCs w:val="28"/>
        </w:rPr>
        <w:t xml:space="preserve"> </w:t>
      </w:r>
      <w:r w:rsidRPr="00B13EA2">
        <w:rPr>
          <w:rFonts w:ascii="Times New Roman" w:hAnsi="Times New Roman" w:cs="Times New Roman"/>
          <w:sz w:val="28"/>
          <w:szCs w:val="28"/>
        </w:rPr>
        <w:t>≤ 0,05.</w:t>
      </w:r>
    </w:p>
    <w:p w:rsidR="00D444AA" w:rsidRPr="00B13EA2" w:rsidRDefault="00E446F7" w:rsidP="00D444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Оцінку частот </w:t>
      </w:r>
      <w:r w:rsidR="00D444AA" w:rsidRPr="00B13EA2">
        <w:rPr>
          <w:rFonts w:ascii="Times New Roman" w:hAnsi="Times New Roman" w:cs="Times New Roman"/>
          <w:sz w:val="28"/>
          <w:szCs w:val="28"/>
        </w:rPr>
        <w:t>якісних ознак проводили за методом</w:t>
      </w:r>
      <w:r>
        <w:rPr>
          <w:rFonts w:ascii="Times New Roman" w:hAnsi="Times New Roman" w:cs="Times New Roman"/>
          <w:sz w:val="28"/>
          <w:szCs w:val="28"/>
        </w:rPr>
        <w:t xml:space="preserve"> </w:t>
      </w:r>
      <w:r w:rsidR="00F25918">
        <w:rPr>
          <w:rFonts w:ascii="Times New Roman" w:hAnsi="Times New Roman" w:cs="Times New Roman"/>
          <w:sz w:val="28"/>
          <w:szCs w:val="28"/>
        </w:rPr>
        <w:t xml:space="preserve">Вілсона </w:t>
      </w:r>
      <w:r w:rsidR="00D444AA" w:rsidRPr="00B13EA2">
        <w:rPr>
          <w:rFonts w:ascii="Times New Roman" w:hAnsi="Times New Roman" w:cs="Times New Roman"/>
          <w:sz w:val="28"/>
          <w:szCs w:val="28"/>
        </w:rPr>
        <w:t>з визначенням</w:t>
      </w:r>
      <w:r>
        <w:rPr>
          <w:rFonts w:ascii="Times New Roman" w:hAnsi="Times New Roman" w:cs="Times New Roman"/>
          <w:sz w:val="28"/>
          <w:szCs w:val="28"/>
        </w:rPr>
        <w:t xml:space="preserve"> </w:t>
      </w:r>
      <w:r w:rsidR="00D444AA" w:rsidRPr="00B13EA2">
        <w:rPr>
          <w:rFonts w:ascii="Times New Roman" w:hAnsi="Times New Roman" w:cs="Times New Roman"/>
          <w:sz w:val="28"/>
          <w:szCs w:val="28"/>
        </w:rPr>
        <w:t>відносної частоти (Р), її стандартної помилки (S) і 95% довірчого інтервалу (СІ) та розрахунком показників хі-квадрат (χ</w:t>
      </w:r>
      <w:r w:rsidR="00D444AA" w:rsidRPr="00B13EA2">
        <w:rPr>
          <w:rFonts w:ascii="Times New Roman" w:hAnsi="Times New Roman" w:cs="Times New Roman"/>
          <w:sz w:val="28"/>
          <w:szCs w:val="28"/>
          <w:vertAlign w:val="superscript"/>
        </w:rPr>
        <w:t>2</w:t>
      </w:r>
      <w:r w:rsidR="00D444AA" w:rsidRPr="00B13EA2">
        <w:rPr>
          <w:rFonts w:ascii="Times New Roman" w:hAnsi="Times New Roman" w:cs="Times New Roman"/>
          <w:sz w:val="28"/>
          <w:szCs w:val="28"/>
        </w:rPr>
        <w:t>) з визначенням їх</w:t>
      </w:r>
      <w:r>
        <w:rPr>
          <w:rFonts w:ascii="Times New Roman" w:hAnsi="Times New Roman" w:cs="Times New Roman"/>
          <w:sz w:val="28"/>
          <w:szCs w:val="28"/>
        </w:rPr>
        <w:t xml:space="preserve"> </w:t>
      </w:r>
      <w:r w:rsidR="00D444AA" w:rsidRPr="00B13EA2">
        <w:rPr>
          <w:rFonts w:ascii="Times New Roman" w:hAnsi="Times New Roman" w:cs="Times New Roman"/>
          <w:sz w:val="28"/>
          <w:szCs w:val="28"/>
        </w:rPr>
        <w:t xml:space="preserve">достовірності при </w:t>
      </w:r>
      <w:r w:rsidR="001F0C61">
        <w:rPr>
          <w:rFonts w:ascii="Times New Roman" w:hAnsi="Times New Roman" w:cs="Times New Roman"/>
          <w:sz w:val="28"/>
          <w:szCs w:val="28"/>
        </w:rPr>
        <w:t>р &lt;</w:t>
      </w:r>
      <w:r>
        <w:rPr>
          <w:rFonts w:ascii="Times New Roman" w:hAnsi="Times New Roman" w:cs="Times New Roman"/>
          <w:sz w:val="28"/>
          <w:szCs w:val="28"/>
        </w:rPr>
        <w:t xml:space="preserve"> </w:t>
      </w:r>
      <w:r w:rsidR="00D444AA" w:rsidRPr="00B13EA2">
        <w:rPr>
          <w:rFonts w:ascii="Times New Roman" w:hAnsi="Times New Roman" w:cs="Times New Roman"/>
          <w:sz w:val="28"/>
          <w:szCs w:val="28"/>
        </w:rPr>
        <w:t>0,05.</w:t>
      </w:r>
    </w:p>
    <w:p w:rsidR="00D444AA" w:rsidRPr="00B13EA2"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Оцінку ступеня впливу факторних ознак</w:t>
      </w:r>
      <w:r w:rsidR="00E446F7">
        <w:rPr>
          <w:rFonts w:ascii="Times New Roman" w:hAnsi="Times New Roman" w:cs="Times New Roman"/>
          <w:sz w:val="28"/>
          <w:szCs w:val="28"/>
        </w:rPr>
        <w:t xml:space="preserve"> </w:t>
      </w:r>
      <w:r w:rsidRPr="00B13EA2">
        <w:rPr>
          <w:rFonts w:ascii="Times New Roman" w:hAnsi="Times New Roman" w:cs="Times New Roman"/>
          <w:sz w:val="28"/>
          <w:szCs w:val="24"/>
        </w:rPr>
        <w:t>проводили за показником відношення шансів Odds Ratio (OR)</w:t>
      </w:r>
      <w:r w:rsidR="00E446F7">
        <w:rPr>
          <w:rFonts w:ascii="Times New Roman" w:hAnsi="Times New Roman" w:cs="Times New Roman"/>
          <w:sz w:val="28"/>
          <w:szCs w:val="24"/>
        </w:rPr>
        <w:t xml:space="preserve"> </w:t>
      </w:r>
      <w:r w:rsidRPr="00B13EA2">
        <w:rPr>
          <w:rFonts w:ascii="Times New Roman" w:hAnsi="Times New Roman" w:cs="Times New Roman"/>
          <w:sz w:val="28"/>
          <w:szCs w:val="28"/>
        </w:rPr>
        <w:t>із довірчим інтервалом 95 %.</w:t>
      </w:r>
    </w:p>
    <w:p w:rsidR="00D444AA" w:rsidRPr="00B13EA2" w:rsidRDefault="00984784" w:rsidP="00D444AA">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 </w:t>
      </w:r>
      <w:r w:rsidR="00D444AA" w:rsidRPr="00B13EA2">
        <w:rPr>
          <w:rFonts w:ascii="Times New Roman" w:hAnsi="Times New Roman" w:cs="Times New Roman"/>
          <w:color w:val="000000"/>
          <w:sz w:val="28"/>
          <w:szCs w:val="28"/>
          <w:shd w:val="clear" w:color="auto" w:fill="FFFFFF"/>
        </w:rPr>
        <w:t>встановленні діагностичної цінності тестів визначали їх чутливість (</w:t>
      </w:r>
      <w:r w:rsidR="00D444AA" w:rsidRPr="00B13EA2">
        <w:rPr>
          <w:rFonts w:ascii="Times New Roman" w:hAnsi="Times New Roman" w:cs="Times New Roman"/>
          <w:color w:val="000000"/>
          <w:sz w:val="28"/>
          <w:szCs w:val="28"/>
          <w:shd w:val="clear" w:color="auto" w:fill="FFFFFF"/>
          <w:lang w:val="en-US"/>
        </w:rPr>
        <w:t>Se</w:t>
      </w:r>
      <w:r w:rsidR="00D444AA" w:rsidRPr="00B13EA2">
        <w:rPr>
          <w:rFonts w:ascii="Times New Roman" w:hAnsi="Times New Roman" w:cs="Times New Roman"/>
          <w:color w:val="000000"/>
          <w:sz w:val="28"/>
          <w:szCs w:val="28"/>
          <w:shd w:val="clear" w:color="auto" w:fill="FFFFFF"/>
        </w:rPr>
        <w:t>), специфічність (</w:t>
      </w:r>
      <w:r w:rsidR="00D444AA" w:rsidRPr="00B13EA2">
        <w:rPr>
          <w:rFonts w:ascii="Times New Roman" w:hAnsi="Times New Roman" w:cs="Times New Roman"/>
          <w:color w:val="000000"/>
          <w:sz w:val="28"/>
          <w:szCs w:val="28"/>
          <w:shd w:val="clear" w:color="auto" w:fill="FFFFFF"/>
          <w:lang w:val="en-US"/>
        </w:rPr>
        <w:t>Sp</w:t>
      </w:r>
      <w:r w:rsidR="00D444AA" w:rsidRPr="00B13EA2">
        <w:rPr>
          <w:rFonts w:ascii="Times New Roman" w:hAnsi="Times New Roman" w:cs="Times New Roman"/>
          <w:color w:val="000000"/>
          <w:sz w:val="28"/>
          <w:szCs w:val="28"/>
          <w:shd w:val="clear" w:color="auto" w:fill="FFFFFF"/>
        </w:rPr>
        <w:t>), точність (Ас), прогностичність позитивного тесту (</w:t>
      </w:r>
      <w:r w:rsidR="00D444AA" w:rsidRPr="00B13EA2">
        <w:rPr>
          <w:rFonts w:ascii="Times New Roman" w:hAnsi="Times New Roman" w:cs="Times New Roman"/>
          <w:color w:val="000000"/>
          <w:sz w:val="28"/>
          <w:szCs w:val="28"/>
          <w:shd w:val="clear" w:color="auto" w:fill="FFFFFF"/>
          <w:lang w:val="en-US"/>
        </w:rPr>
        <w:t>PVP</w:t>
      </w:r>
      <w:r w:rsidR="00D444AA" w:rsidRPr="00B13EA2">
        <w:rPr>
          <w:rFonts w:ascii="Times New Roman" w:hAnsi="Times New Roman" w:cs="Times New Roman"/>
          <w:color w:val="000000"/>
          <w:sz w:val="28"/>
          <w:szCs w:val="28"/>
          <w:shd w:val="clear" w:color="auto" w:fill="FFFFFF"/>
        </w:rPr>
        <w:t>) та прогностичність негативного тесту</w:t>
      </w:r>
      <w:r w:rsidR="00EE5F47">
        <w:rPr>
          <w:rFonts w:ascii="Times New Roman" w:hAnsi="Times New Roman" w:cs="Times New Roman"/>
          <w:color w:val="000000"/>
          <w:sz w:val="28"/>
          <w:szCs w:val="28"/>
          <w:shd w:val="clear" w:color="auto" w:fill="FFFFFF"/>
        </w:rPr>
        <w:t xml:space="preserve"> </w:t>
      </w:r>
      <w:r w:rsidR="00D444AA" w:rsidRPr="00B13EA2">
        <w:rPr>
          <w:rFonts w:ascii="Times New Roman" w:hAnsi="Times New Roman" w:cs="Times New Roman"/>
          <w:color w:val="000000"/>
          <w:sz w:val="28"/>
          <w:szCs w:val="28"/>
          <w:shd w:val="clear" w:color="auto" w:fill="FFFFFF"/>
        </w:rPr>
        <w:t>(</w:t>
      </w:r>
      <w:r w:rsidR="00D444AA" w:rsidRPr="00B13EA2">
        <w:rPr>
          <w:rFonts w:ascii="Times New Roman" w:hAnsi="Times New Roman" w:cs="Times New Roman"/>
          <w:color w:val="000000"/>
          <w:sz w:val="28"/>
          <w:szCs w:val="28"/>
          <w:shd w:val="clear" w:color="auto" w:fill="FFFFFF"/>
          <w:lang w:val="en-US"/>
        </w:rPr>
        <w:t>PVN</w:t>
      </w:r>
      <w:r w:rsidR="00D444AA" w:rsidRPr="00B13EA2">
        <w:rPr>
          <w:rFonts w:ascii="Times New Roman" w:hAnsi="Times New Roman" w:cs="Times New Roman"/>
          <w:color w:val="000000"/>
          <w:sz w:val="28"/>
          <w:szCs w:val="28"/>
          <w:shd w:val="clear" w:color="auto" w:fill="FFFFFF"/>
        </w:rPr>
        <w:t>).</w:t>
      </w:r>
      <w:r w:rsidR="006F699C">
        <w:rPr>
          <w:rFonts w:ascii="Times New Roman" w:hAnsi="Times New Roman" w:cs="Times New Roman"/>
          <w:color w:val="000000"/>
          <w:sz w:val="28"/>
          <w:szCs w:val="28"/>
          <w:shd w:val="clear" w:color="auto" w:fill="FFFFFF"/>
        </w:rPr>
        <w:t xml:space="preserve"> </w:t>
      </w:r>
      <w:r w:rsidR="00D444AA" w:rsidRPr="006F699C">
        <w:rPr>
          <w:rFonts w:ascii="Times New Roman" w:hAnsi="Times New Roman" w:cs="Times New Roman"/>
          <w:sz w:val="28"/>
          <w:szCs w:val="28"/>
        </w:rPr>
        <w:t xml:space="preserve">З метою вивчення прогностичної цінності діагностичного методу для оцінки ризику виникнення </w:t>
      </w:r>
      <w:r w:rsidR="00D444AA" w:rsidRPr="006F699C">
        <w:rPr>
          <w:rFonts w:ascii="Times New Roman" w:eastAsia="Times New Roman" w:hAnsi="Times New Roman" w:cs="Times New Roman"/>
          <w:sz w:val="28"/>
          <w:szCs w:val="28"/>
        </w:rPr>
        <w:t xml:space="preserve">вітамін </w:t>
      </w:r>
      <w:r w:rsidR="00D444AA" w:rsidRPr="00B13EA2">
        <w:rPr>
          <w:rFonts w:ascii="Times New Roman" w:hAnsi="Times New Roman" w:cs="Times New Roman"/>
          <w:sz w:val="28"/>
          <w:szCs w:val="28"/>
        </w:rPr>
        <w:t>D</w:t>
      </w:r>
      <w:r w:rsidR="00D444AA" w:rsidRPr="006F699C">
        <w:rPr>
          <w:rFonts w:ascii="Times New Roman" w:hAnsi="Times New Roman" w:cs="Times New Roman"/>
          <w:sz w:val="28"/>
          <w:szCs w:val="28"/>
        </w:rPr>
        <w:t>-</w:t>
      </w:r>
      <w:r w:rsidR="00D444AA" w:rsidRPr="006F699C">
        <w:rPr>
          <w:rFonts w:ascii="Times New Roman" w:hAnsi="Times New Roman" w:cs="Times New Roman"/>
          <w:sz w:val="28"/>
          <w:szCs w:val="28"/>
        </w:rPr>
        <w:lastRenderedPageBreak/>
        <w:t xml:space="preserve">дефіцитного рахіту у дітей залежно від фізичного розвитку, ми використовували </w:t>
      </w:r>
      <w:r w:rsidR="00D444AA" w:rsidRPr="00B13EA2">
        <w:rPr>
          <w:rFonts w:ascii="Times New Roman" w:hAnsi="Times New Roman" w:cs="Times New Roman"/>
          <w:sz w:val="28"/>
          <w:szCs w:val="28"/>
        </w:rPr>
        <w:t>ROC</w:t>
      </w:r>
      <w:r w:rsidR="00D444AA" w:rsidRPr="006F699C">
        <w:rPr>
          <w:rFonts w:ascii="Times New Roman" w:hAnsi="Times New Roman" w:cs="Times New Roman"/>
          <w:sz w:val="28"/>
          <w:szCs w:val="28"/>
        </w:rPr>
        <w:t>-аналіз (</w:t>
      </w:r>
      <w:r w:rsidR="00D444AA" w:rsidRPr="00B13EA2">
        <w:rPr>
          <w:rFonts w:ascii="Times New Roman" w:hAnsi="Times New Roman" w:cs="Times New Roman"/>
          <w:sz w:val="28"/>
          <w:szCs w:val="28"/>
        </w:rPr>
        <w:t>Receiver</w:t>
      </w:r>
      <w:r w:rsidR="006F699C">
        <w:rPr>
          <w:rFonts w:ascii="Times New Roman" w:hAnsi="Times New Roman" w:cs="Times New Roman"/>
          <w:sz w:val="28"/>
          <w:szCs w:val="28"/>
        </w:rPr>
        <w:t xml:space="preserve"> </w:t>
      </w:r>
      <w:r w:rsidR="00D444AA" w:rsidRPr="00B13EA2">
        <w:rPr>
          <w:rFonts w:ascii="Times New Roman" w:hAnsi="Times New Roman" w:cs="Times New Roman"/>
          <w:sz w:val="28"/>
          <w:szCs w:val="28"/>
        </w:rPr>
        <w:t>Operating</w:t>
      </w:r>
      <w:r w:rsidR="006F699C">
        <w:rPr>
          <w:rFonts w:ascii="Times New Roman" w:hAnsi="Times New Roman" w:cs="Times New Roman"/>
          <w:sz w:val="28"/>
          <w:szCs w:val="28"/>
        </w:rPr>
        <w:t xml:space="preserve"> </w:t>
      </w:r>
      <w:r w:rsidR="00D444AA" w:rsidRPr="00B13EA2">
        <w:rPr>
          <w:rFonts w:ascii="Times New Roman" w:hAnsi="Times New Roman" w:cs="Times New Roman"/>
          <w:sz w:val="28"/>
          <w:szCs w:val="28"/>
        </w:rPr>
        <w:t>Characteristic</w:t>
      </w:r>
      <w:r w:rsidR="00D444AA" w:rsidRPr="006F699C">
        <w:rPr>
          <w:rFonts w:ascii="Times New Roman" w:hAnsi="Times New Roman" w:cs="Times New Roman"/>
          <w:sz w:val="28"/>
          <w:szCs w:val="28"/>
        </w:rPr>
        <w:t xml:space="preserve">). </w:t>
      </w:r>
      <w:r w:rsidR="00D444AA" w:rsidRPr="00B30CBE">
        <w:rPr>
          <w:rFonts w:ascii="Times New Roman" w:hAnsi="Times New Roman" w:cs="Times New Roman"/>
          <w:sz w:val="28"/>
          <w:szCs w:val="28"/>
        </w:rPr>
        <w:t>Результат</w:t>
      </w:r>
      <w:r w:rsidR="005D4C91" w:rsidRPr="00B30CBE">
        <w:rPr>
          <w:rFonts w:ascii="Times New Roman" w:hAnsi="Times New Roman" w:cs="Times New Roman"/>
          <w:sz w:val="28"/>
          <w:szCs w:val="28"/>
        </w:rPr>
        <w:t xml:space="preserve">и </w:t>
      </w:r>
      <w:r w:rsidR="00D444AA" w:rsidRPr="00B30CBE">
        <w:rPr>
          <w:rFonts w:ascii="Times New Roman" w:hAnsi="Times New Roman" w:cs="Times New Roman"/>
          <w:sz w:val="28"/>
          <w:szCs w:val="28"/>
        </w:rPr>
        <w:t xml:space="preserve">представляли як значення площі під </w:t>
      </w:r>
      <w:r w:rsidR="00D444AA" w:rsidRPr="00B13EA2">
        <w:rPr>
          <w:rFonts w:ascii="Times New Roman" w:hAnsi="Times New Roman" w:cs="Times New Roman"/>
          <w:sz w:val="28"/>
          <w:szCs w:val="28"/>
        </w:rPr>
        <w:t>ROC</w:t>
      </w:r>
      <w:r w:rsidR="00D444AA" w:rsidRPr="00B30CBE">
        <w:rPr>
          <w:rFonts w:ascii="Times New Roman" w:hAnsi="Times New Roman" w:cs="Times New Roman"/>
          <w:sz w:val="28"/>
          <w:szCs w:val="28"/>
        </w:rPr>
        <w:t>-кривою</w:t>
      </w:r>
      <w:r w:rsidR="006F699C">
        <w:rPr>
          <w:rFonts w:ascii="Times New Roman" w:hAnsi="Times New Roman" w:cs="Times New Roman"/>
          <w:sz w:val="28"/>
          <w:szCs w:val="28"/>
        </w:rPr>
        <w:t xml:space="preserve"> </w:t>
      </w:r>
      <w:r w:rsidR="00D444AA" w:rsidRPr="00B30CBE">
        <w:rPr>
          <w:rFonts w:ascii="Times New Roman" w:hAnsi="Times New Roman" w:cs="Times New Roman"/>
          <w:sz w:val="28"/>
          <w:szCs w:val="28"/>
        </w:rPr>
        <w:t>(</w:t>
      </w:r>
      <w:r w:rsidR="00D444AA" w:rsidRPr="00B13EA2">
        <w:rPr>
          <w:rFonts w:ascii="Times New Roman" w:hAnsi="Times New Roman" w:cs="Times New Roman"/>
          <w:sz w:val="28"/>
          <w:szCs w:val="28"/>
        </w:rPr>
        <w:t>AUC</w:t>
      </w:r>
      <w:r w:rsidR="00D444AA" w:rsidRPr="00B30CBE">
        <w:rPr>
          <w:rFonts w:ascii="Times New Roman" w:hAnsi="Times New Roman" w:cs="Times New Roman"/>
          <w:sz w:val="28"/>
          <w:szCs w:val="28"/>
        </w:rPr>
        <w:t xml:space="preserve"> – </w:t>
      </w:r>
      <w:r w:rsidR="00D444AA" w:rsidRPr="00B13EA2">
        <w:rPr>
          <w:rFonts w:ascii="Times New Roman" w:hAnsi="Times New Roman" w:cs="Times New Roman"/>
          <w:sz w:val="28"/>
          <w:szCs w:val="28"/>
        </w:rPr>
        <w:t>Area</w:t>
      </w:r>
      <w:r w:rsidR="006F699C">
        <w:rPr>
          <w:rFonts w:ascii="Times New Roman" w:hAnsi="Times New Roman" w:cs="Times New Roman"/>
          <w:sz w:val="28"/>
          <w:szCs w:val="28"/>
        </w:rPr>
        <w:t xml:space="preserve"> </w:t>
      </w:r>
      <w:r w:rsidR="00D444AA" w:rsidRPr="00B13EA2">
        <w:rPr>
          <w:rFonts w:ascii="Times New Roman" w:hAnsi="Times New Roman" w:cs="Times New Roman"/>
          <w:sz w:val="28"/>
          <w:szCs w:val="28"/>
        </w:rPr>
        <w:t>Under</w:t>
      </w:r>
      <w:r w:rsidR="006F699C">
        <w:rPr>
          <w:rFonts w:ascii="Times New Roman" w:hAnsi="Times New Roman" w:cs="Times New Roman"/>
          <w:sz w:val="28"/>
          <w:szCs w:val="28"/>
        </w:rPr>
        <w:t xml:space="preserve"> </w:t>
      </w:r>
      <w:r w:rsidR="00D444AA" w:rsidRPr="00B13EA2">
        <w:rPr>
          <w:rFonts w:ascii="Times New Roman" w:hAnsi="Times New Roman" w:cs="Times New Roman"/>
          <w:sz w:val="28"/>
          <w:szCs w:val="28"/>
        </w:rPr>
        <w:t>Curve</w:t>
      </w:r>
      <w:r w:rsidR="00D444AA" w:rsidRPr="00B30CBE">
        <w:rPr>
          <w:rFonts w:ascii="Times New Roman" w:hAnsi="Times New Roman" w:cs="Times New Roman"/>
          <w:sz w:val="28"/>
          <w:szCs w:val="28"/>
        </w:rPr>
        <w:t>), побудованої на значеннях</w:t>
      </w:r>
      <w:r w:rsidR="006F699C">
        <w:rPr>
          <w:rFonts w:ascii="Times New Roman" w:hAnsi="Times New Roman" w:cs="Times New Roman"/>
          <w:sz w:val="28"/>
          <w:szCs w:val="28"/>
        </w:rPr>
        <w:t xml:space="preserve"> </w:t>
      </w:r>
      <w:r w:rsidR="00D565BA" w:rsidRPr="00B30CBE">
        <w:rPr>
          <w:rFonts w:ascii="Times New Roman" w:hAnsi="Times New Roman" w:cs="Times New Roman"/>
          <w:sz w:val="28"/>
          <w:szCs w:val="28"/>
        </w:rPr>
        <w:t xml:space="preserve">показників чутливості </w:t>
      </w:r>
      <w:r w:rsidR="00D444AA" w:rsidRPr="00B30CBE">
        <w:rPr>
          <w:rFonts w:ascii="Times New Roman" w:hAnsi="Times New Roman" w:cs="Times New Roman"/>
          <w:sz w:val="28"/>
          <w:szCs w:val="28"/>
        </w:rPr>
        <w:t>і специфічності</w:t>
      </w:r>
      <w:r w:rsidR="006F699C">
        <w:rPr>
          <w:rFonts w:ascii="Times New Roman" w:hAnsi="Times New Roman" w:cs="Times New Roman"/>
          <w:sz w:val="28"/>
          <w:szCs w:val="28"/>
        </w:rPr>
        <w:t xml:space="preserve"> </w:t>
      </w:r>
      <w:r w:rsidR="00D444AA" w:rsidRPr="00B30CBE">
        <w:rPr>
          <w:rFonts w:ascii="Times New Roman" w:hAnsi="Times New Roman" w:cs="Times New Roman"/>
          <w:sz w:val="28"/>
          <w:szCs w:val="28"/>
        </w:rPr>
        <w:t xml:space="preserve">тесту, із зазначенням 95% довірчого інтервалу. </w:t>
      </w:r>
      <w:r w:rsidR="00D444AA" w:rsidRPr="00B13EA2">
        <w:rPr>
          <w:rFonts w:ascii="Times New Roman" w:hAnsi="Times New Roman" w:cs="Times New Roman"/>
          <w:sz w:val="28"/>
          <w:szCs w:val="28"/>
        </w:rPr>
        <w:t>Чим вище AUC, тим більшу прогностичну (діагностичну) цінність має тест.</w:t>
      </w:r>
    </w:p>
    <w:p w:rsidR="00541A85" w:rsidRDefault="00D444AA" w:rsidP="00D444A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Розподіл генотипів за досліджуваними поліморфними локусами перевіряли на відповідність рівновазі Харді-Вайнберга за допомогою критерію χ</w:t>
      </w:r>
      <w:r w:rsidRPr="00B13EA2">
        <w:rPr>
          <w:rFonts w:ascii="Times New Roman" w:hAnsi="Times New Roman" w:cs="Times New Roman"/>
          <w:sz w:val="28"/>
          <w:szCs w:val="28"/>
          <w:vertAlign w:val="superscript"/>
        </w:rPr>
        <w:t>2</w:t>
      </w:r>
      <w:r w:rsidRPr="00B13EA2">
        <w:rPr>
          <w:rFonts w:ascii="Times New Roman" w:hAnsi="Times New Roman" w:cs="Times New Roman"/>
          <w:sz w:val="28"/>
          <w:szCs w:val="28"/>
        </w:rPr>
        <w:t>.</w:t>
      </w:r>
    </w:p>
    <w:p w:rsidR="00541A85" w:rsidRDefault="00541A85">
      <w:pPr>
        <w:rPr>
          <w:rFonts w:ascii="Times New Roman" w:hAnsi="Times New Roman" w:cs="Times New Roman"/>
          <w:sz w:val="28"/>
          <w:szCs w:val="28"/>
        </w:rPr>
      </w:pPr>
      <w:r>
        <w:rPr>
          <w:rFonts w:ascii="Times New Roman" w:hAnsi="Times New Roman" w:cs="Times New Roman"/>
          <w:sz w:val="28"/>
          <w:szCs w:val="28"/>
        </w:rPr>
        <w:br w:type="page"/>
      </w:r>
    </w:p>
    <w:p w:rsidR="008637A8" w:rsidRPr="00557373" w:rsidRDefault="0030245C" w:rsidP="0030245C">
      <w:pPr>
        <w:pStyle w:val="a3"/>
        <w:spacing w:line="360" w:lineRule="auto"/>
        <w:ind w:firstLine="720"/>
        <w:rPr>
          <w:szCs w:val="28"/>
        </w:rPr>
      </w:pPr>
      <w:r w:rsidRPr="00557373">
        <w:rPr>
          <w:szCs w:val="28"/>
        </w:rPr>
        <w:lastRenderedPageBreak/>
        <w:t>РОЗДІЛ 3</w:t>
      </w:r>
    </w:p>
    <w:p w:rsidR="0030245C" w:rsidRPr="00F73A5F" w:rsidRDefault="0030245C" w:rsidP="00204B5F">
      <w:pPr>
        <w:pStyle w:val="a3"/>
        <w:spacing w:line="360" w:lineRule="auto"/>
        <w:ind w:firstLine="720"/>
        <w:rPr>
          <w:bCs/>
          <w:szCs w:val="28"/>
        </w:rPr>
      </w:pPr>
      <w:r w:rsidRPr="00557373">
        <w:rPr>
          <w:szCs w:val="28"/>
        </w:rPr>
        <w:t>КЛІНІКО - ЛАБОРАТОРНА ХАРАКТЕРИСТИКА</w:t>
      </w:r>
      <w:r w:rsidR="00964C57">
        <w:rPr>
          <w:szCs w:val="28"/>
        </w:rPr>
        <w:t xml:space="preserve"> </w:t>
      </w:r>
      <w:r w:rsidRPr="00557373">
        <w:rPr>
          <w:szCs w:val="28"/>
        </w:rPr>
        <w:t xml:space="preserve">ВІТАМІН D-ДЕФІЦИТНОГО </w:t>
      </w:r>
      <w:r w:rsidRPr="00F73A5F">
        <w:rPr>
          <w:szCs w:val="28"/>
        </w:rPr>
        <w:t xml:space="preserve">РАХІТУ </w:t>
      </w:r>
      <w:r w:rsidRPr="00F73A5F">
        <w:rPr>
          <w:bCs/>
          <w:szCs w:val="28"/>
        </w:rPr>
        <w:t xml:space="preserve">У ДІТЕЙ </w:t>
      </w:r>
      <w:r w:rsidR="00F25918" w:rsidRPr="00F73A5F">
        <w:rPr>
          <w:bCs/>
          <w:szCs w:val="28"/>
        </w:rPr>
        <w:t>З ОЖИРІННЯМ</w:t>
      </w:r>
    </w:p>
    <w:p w:rsidR="003917E5" w:rsidRPr="00F73A5F" w:rsidRDefault="003917E5" w:rsidP="00204B5F">
      <w:pPr>
        <w:pStyle w:val="a3"/>
        <w:spacing w:line="360" w:lineRule="auto"/>
        <w:ind w:firstLine="720"/>
        <w:rPr>
          <w:bCs/>
          <w:szCs w:val="28"/>
        </w:rPr>
      </w:pPr>
    </w:p>
    <w:p w:rsidR="0030245C" w:rsidRPr="00557373" w:rsidRDefault="0030245C" w:rsidP="0030245C">
      <w:pPr>
        <w:pStyle w:val="a3"/>
        <w:spacing w:line="360" w:lineRule="auto"/>
        <w:ind w:firstLine="720"/>
        <w:jc w:val="both"/>
        <w:rPr>
          <w:b w:val="0"/>
          <w:szCs w:val="28"/>
        </w:rPr>
      </w:pPr>
      <w:r w:rsidRPr="00F73A5F">
        <w:rPr>
          <w:b w:val="0"/>
          <w:szCs w:val="28"/>
        </w:rPr>
        <w:t>Значна поширеність вітамін</w:t>
      </w:r>
      <w:r w:rsidRPr="00557373">
        <w:rPr>
          <w:b w:val="0"/>
          <w:szCs w:val="28"/>
        </w:rPr>
        <w:t xml:space="preserve"> D-дефіцитного рахіту відображає очевидну недостатню ефективність діючих профілактичних заходів з урахуванням багатофакторності захворювання. Значимість достатнього статусу вітаміну D для попередження </w:t>
      </w:r>
      <w:r w:rsidR="00A25E82">
        <w:rPr>
          <w:b w:val="0"/>
          <w:szCs w:val="28"/>
        </w:rPr>
        <w:t xml:space="preserve">захворювання </w:t>
      </w:r>
      <w:r w:rsidRPr="00557373">
        <w:rPr>
          <w:b w:val="0"/>
          <w:szCs w:val="28"/>
        </w:rPr>
        <w:t>залишається актуальним питанням та свідчать про необхідність подальшого його вивчення у дітей раннього віку</w:t>
      </w:r>
      <w:r w:rsidR="009351CB">
        <w:rPr>
          <w:b w:val="0"/>
          <w:szCs w:val="28"/>
        </w:rPr>
        <w:t xml:space="preserve"> </w:t>
      </w:r>
      <w:r w:rsidR="00F25918" w:rsidRPr="00F25918">
        <w:rPr>
          <w:b w:val="0"/>
          <w:szCs w:val="28"/>
        </w:rPr>
        <w:t>[12]</w:t>
      </w:r>
      <w:r w:rsidRPr="00F25918">
        <w:rPr>
          <w:b w:val="0"/>
          <w:szCs w:val="28"/>
        </w:rPr>
        <w:t>.</w:t>
      </w:r>
    </w:p>
    <w:p w:rsidR="0030245C" w:rsidRPr="00F73A5F" w:rsidRDefault="0030245C" w:rsidP="0030245C">
      <w:pPr>
        <w:pStyle w:val="a3"/>
        <w:spacing w:line="360" w:lineRule="auto"/>
        <w:ind w:firstLine="720"/>
        <w:jc w:val="both"/>
        <w:rPr>
          <w:szCs w:val="28"/>
        </w:rPr>
      </w:pPr>
      <w:r w:rsidRPr="00557373">
        <w:rPr>
          <w:b w:val="0"/>
          <w:szCs w:val="28"/>
        </w:rPr>
        <w:t xml:space="preserve">Не дивлячись на отримані нові дані про метаболізм вітаміну </w:t>
      </w:r>
      <w:r w:rsidRPr="00557373">
        <w:rPr>
          <w:b w:val="0"/>
          <w:szCs w:val="28"/>
          <w:lang w:val="en-US"/>
        </w:rPr>
        <w:t>D</w:t>
      </w:r>
      <w:r w:rsidRPr="00557373">
        <w:rPr>
          <w:b w:val="0"/>
          <w:szCs w:val="28"/>
        </w:rPr>
        <w:t xml:space="preserve">, деякі аспекти патогенезу вітамін </w:t>
      </w:r>
      <w:r w:rsidRPr="00557373">
        <w:rPr>
          <w:b w:val="0"/>
          <w:szCs w:val="28"/>
          <w:lang w:val="en-US"/>
        </w:rPr>
        <w:t>D</w:t>
      </w:r>
      <w:r w:rsidRPr="00557373">
        <w:rPr>
          <w:b w:val="0"/>
          <w:szCs w:val="28"/>
        </w:rPr>
        <w:t>-дефіцитного рахіту залишаються до кінця не вивченими, а саме: питання взаємодії порушення кісткового мет</w:t>
      </w:r>
      <w:r w:rsidR="00204B5F">
        <w:rPr>
          <w:b w:val="0"/>
          <w:szCs w:val="28"/>
        </w:rPr>
        <w:t>аболізму</w:t>
      </w:r>
      <w:r w:rsidR="00454C9F">
        <w:rPr>
          <w:b w:val="0"/>
          <w:szCs w:val="28"/>
        </w:rPr>
        <w:t xml:space="preserve"> та ожиріння. Особливу цікавість </w:t>
      </w:r>
      <w:r w:rsidRPr="00557373">
        <w:rPr>
          <w:b w:val="0"/>
          <w:szCs w:val="28"/>
        </w:rPr>
        <w:t>до вивчення вищенаведеної асоціації на сучасному етапі становлять діти першого року життя, в період найінтенсивнішого зрост</w:t>
      </w:r>
      <w:r w:rsidR="00454C9F">
        <w:rPr>
          <w:b w:val="0"/>
          <w:szCs w:val="28"/>
        </w:rPr>
        <w:t>у, для якого характерне значне наван</w:t>
      </w:r>
      <w:r w:rsidR="00537EB5">
        <w:rPr>
          <w:b w:val="0"/>
          <w:szCs w:val="28"/>
        </w:rPr>
        <w:t>таження на кістковий метаболізм</w:t>
      </w:r>
      <w:r w:rsidRPr="00557373">
        <w:rPr>
          <w:b w:val="0"/>
          <w:szCs w:val="28"/>
        </w:rPr>
        <w:t>.Таким чином, актуальним завданням сучасної медицини є проведення наукових клінічних досліджень з вивчення клініко-біохімічних проявів</w:t>
      </w:r>
      <w:r w:rsidR="009351CB">
        <w:rPr>
          <w:b w:val="0"/>
          <w:szCs w:val="28"/>
        </w:rPr>
        <w:t xml:space="preserve"> </w:t>
      </w:r>
      <w:r w:rsidRPr="00557373">
        <w:rPr>
          <w:b w:val="0"/>
          <w:szCs w:val="28"/>
        </w:rPr>
        <w:t xml:space="preserve">вітамін </w:t>
      </w:r>
      <w:r w:rsidRPr="00557373">
        <w:rPr>
          <w:b w:val="0"/>
          <w:szCs w:val="28"/>
          <w:lang w:val="en-US"/>
        </w:rPr>
        <w:t>D</w:t>
      </w:r>
      <w:r w:rsidRPr="00557373">
        <w:rPr>
          <w:b w:val="0"/>
          <w:szCs w:val="28"/>
        </w:rPr>
        <w:t xml:space="preserve">-дефіцитного рахіту у дітей першого року життя на тлі ожиріння, як можливого </w:t>
      </w:r>
      <w:r w:rsidRPr="00F73A5F">
        <w:rPr>
          <w:b w:val="0"/>
          <w:szCs w:val="28"/>
        </w:rPr>
        <w:t xml:space="preserve">фактору ризику даного захворювання. </w:t>
      </w:r>
    </w:p>
    <w:p w:rsidR="0030245C" w:rsidRPr="00F73A5F" w:rsidRDefault="0030245C" w:rsidP="0030245C">
      <w:pPr>
        <w:pStyle w:val="a3"/>
        <w:spacing w:line="360" w:lineRule="auto"/>
        <w:jc w:val="left"/>
        <w:rPr>
          <w:szCs w:val="28"/>
        </w:rPr>
      </w:pPr>
    </w:p>
    <w:p w:rsidR="0030245C" w:rsidRPr="00964C57" w:rsidRDefault="0030245C" w:rsidP="0030245C">
      <w:pPr>
        <w:pStyle w:val="a3"/>
        <w:spacing w:line="360" w:lineRule="auto"/>
        <w:ind w:firstLine="720"/>
        <w:jc w:val="both"/>
        <w:rPr>
          <w:b w:val="0"/>
          <w:szCs w:val="28"/>
        </w:rPr>
      </w:pPr>
      <w:r w:rsidRPr="00964C57">
        <w:rPr>
          <w:b w:val="0"/>
          <w:szCs w:val="28"/>
        </w:rPr>
        <w:t xml:space="preserve">3.1 Клініко-анамнестична характеристика вітамін </w:t>
      </w:r>
      <w:r w:rsidRPr="00964C57">
        <w:rPr>
          <w:b w:val="0"/>
          <w:szCs w:val="28"/>
          <w:lang w:val="en-US"/>
        </w:rPr>
        <w:t>D</w:t>
      </w:r>
      <w:r w:rsidRPr="00964C57">
        <w:rPr>
          <w:b w:val="0"/>
          <w:szCs w:val="28"/>
        </w:rPr>
        <w:t>-дефіцитного рахіту у обстежених дітей</w:t>
      </w:r>
      <w:r w:rsidR="00FD5A94">
        <w:rPr>
          <w:b w:val="0"/>
          <w:szCs w:val="28"/>
        </w:rPr>
        <w:t xml:space="preserve"> </w:t>
      </w:r>
      <w:r w:rsidR="00A25E82" w:rsidRPr="00964C57">
        <w:rPr>
          <w:b w:val="0"/>
          <w:szCs w:val="28"/>
        </w:rPr>
        <w:t>з ожирінням</w:t>
      </w:r>
    </w:p>
    <w:p w:rsidR="003917E5" w:rsidRPr="00F73A5F" w:rsidRDefault="003917E5" w:rsidP="0030245C">
      <w:pPr>
        <w:pStyle w:val="a3"/>
        <w:spacing w:line="360" w:lineRule="auto"/>
        <w:ind w:firstLine="720"/>
        <w:jc w:val="both"/>
        <w:rPr>
          <w:szCs w:val="28"/>
        </w:rPr>
      </w:pPr>
    </w:p>
    <w:p w:rsidR="0030245C" w:rsidRPr="00557373" w:rsidRDefault="0030245C" w:rsidP="0030245C">
      <w:pPr>
        <w:pStyle w:val="a3"/>
        <w:spacing w:line="360" w:lineRule="auto"/>
        <w:ind w:firstLine="720"/>
        <w:jc w:val="both"/>
        <w:rPr>
          <w:b w:val="0"/>
          <w:szCs w:val="28"/>
        </w:rPr>
      </w:pPr>
      <w:r w:rsidRPr="00F73A5F">
        <w:rPr>
          <w:b w:val="0"/>
          <w:szCs w:val="28"/>
        </w:rPr>
        <w:t>Одним</w:t>
      </w:r>
      <w:r w:rsidRPr="00557373">
        <w:rPr>
          <w:b w:val="0"/>
          <w:szCs w:val="28"/>
        </w:rPr>
        <w:t xml:space="preserve"> із етапів дослідження було вивчення стану специфічної антенатальної профілактики вітамін </w:t>
      </w:r>
      <w:r w:rsidRPr="00557373">
        <w:rPr>
          <w:b w:val="0"/>
          <w:szCs w:val="28"/>
          <w:lang w:val="en-US"/>
        </w:rPr>
        <w:t>D</w:t>
      </w:r>
      <w:r w:rsidRPr="00557373">
        <w:rPr>
          <w:b w:val="0"/>
          <w:szCs w:val="28"/>
        </w:rPr>
        <w:t>-дефіци</w:t>
      </w:r>
      <w:r w:rsidR="006E2461">
        <w:rPr>
          <w:b w:val="0"/>
          <w:szCs w:val="28"/>
        </w:rPr>
        <w:t>тного рахіту у обстежених дітей</w:t>
      </w:r>
      <w:r w:rsidR="006F699C">
        <w:rPr>
          <w:b w:val="0"/>
          <w:szCs w:val="28"/>
        </w:rPr>
        <w:t xml:space="preserve"> </w:t>
      </w:r>
      <w:r w:rsidR="006E2461">
        <w:rPr>
          <w:b w:val="0"/>
          <w:szCs w:val="28"/>
        </w:rPr>
        <w:t>(табл.</w:t>
      </w:r>
      <w:r w:rsidRPr="00557373">
        <w:rPr>
          <w:b w:val="0"/>
          <w:szCs w:val="28"/>
        </w:rPr>
        <w:t xml:space="preserve"> 3.1</w:t>
      </w:r>
      <w:r w:rsidR="006E2461">
        <w:rPr>
          <w:b w:val="0"/>
          <w:szCs w:val="28"/>
        </w:rPr>
        <w:t>)</w:t>
      </w:r>
      <w:r w:rsidRPr="00557373">
        <w:rPr>
          <w:b w:val="0"/>
          <w:szCs w:val="28"/>
        </w:rPr>
        <w:t>.</w:t>
      </w:r>
    </w:p>
    <w:p w:rsidR="00984784" w:rsidRPr="00964C57" w:rsidRDefault="0030245C" w:rsidP="00964C57">
      <w:pPr>
        <w:spacing w:after="0" w:line="360" w:lineRule="auto"/>
        <w:ind w:firstLine="708"/>
        <w:jc w:val="both"/>
        <w:rPr>
          <w:rFonts w:ascii="Times New Roman" w:hAnsi="Times New Roman" w:cs="Times New Roman"/>
          <w:sz w:val="28"/>
          <w:szCs w:val="24"/>
        </w:rPr>
      </w:pPr>
      <w:r w:rsidRPr="00B13EA2">
        <w:rPr>
          <w:rFonts w:ascii="Times New Roman" w:hAnsi="Times New Roman" w:cs="Times New Roman"/>
          <w:sz w:val="28"/>
          <w:szCs w:val="28"/>
        </w:rPr>
        <w:t>Так, з анамнестичних даних було з’ясовано, що специфічна антенатальна профілактика рахіту, яка полягала в застосуванні вітамінно-мінеральних комплексів під час вагітності (вміст холекальциферолу – 400-500 МО), проводилась лише у 4 випадках (4,44</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2,17)</w:t>
      </w:r>
      <w:r w:rsidR="006F699C">
        <w:rPr>
          <w:rFonts w:ascii="Times New Roman" w:hAnsi="Times New Roman" w:cs="Times New Roman"/>
          <w:sz w:val="28"/>
          <w:szCs w:val="24"/>
        </w:rPr>
        <w:t xml:space="preserve"> </w:t>
      </w:r>
      <w:r w:rsidR="00D565BA">
        <w:rPr>
          <w:rFonts w:ascii="Times New Roman" w:hAnsi="Times New Roman" w:cs="Times New Roman"/>
          <w:sz w:val="28"/>
          <w:szCs w:val="28"/>
        </w:rPr>
        <w:t xml:space="preserve">% в основній групі. </w:t>
      </w:r>
      <w:r w:rsidRPr="00B13EA2">
        <w:rPr>
          <w:rFonts w:ascii="Times New Roman" w:hAnsi="Times New Roman" w:cs="Times New Roman"/>
          <w:sz w:val="28"/>
          <w:szCs w:val="28"/>
        </w:rPr>
        <w:t>Так, вітамін D3 з 28-32 тижня вагітності отримували 2 жінки (6,66</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4,55)</w:t>
      </w:r>
      <w:r w:rsidR="006F699C">
        <w:rPr>
          <w:rFonts w:ascii="Times New Roman" w:hAnsi="Times New Roman" w:cs="Times New Roman"/>
          <w:sz w:val="28"/>
          <w:szCs w:val="24"/>
        </w:rPr>
        <w:t xml:space="preserve"> </w:t>
      </w:r>
      <w:r w:rsidR="009C5BD2">
        <w:rPr>
          <w:rFonts w:ascii="Times New Roman" w:hAnsi="Times New Roman" w:cs="Times New Roman"/>
          <w:sz w:val="28"/>
          <w:szCs w:val="24"/>
        </w:rPr>
        <w:t xml:space="preserve">% </w:t>
      </w:r>
      <w:r w:rsidRPr="00B13EA2">
        <w:rPr>
          <w:rFonts w:ascii="Times New Roman" w:hAnsi="Times New Roman" w:cs="Times New Roman"/>
          <w:sz w:val="28"/>
          <w:szCs w:val="24"/>
        </w:rPr>
        <w:t>І підгрупи та по 1 жінці (3,33</w:t>
      </w:r>
      <w:r w:rsidR="007E46E4">
        <w:rPr>
          <w:rFonts w:ascii="Times New Roman" w:hAnsi="Times New Roman" w:cs="Times New Roman"/>
          <w:sz w:val="28"/>
          <w:szCs w:val="24"/>
        </w:rPr>
        <w:t> ± </w:t>
      </w:r>
      <w:r w:rsidRPr="00B13EA2">
        <w:rPr>
          <w:rFonts w:ascii="Times New Roman" w:hAnsi="Times New Roman" w:cs="Times New Roman"/>
          <w:sz w:val="28"/>
          <w:szCs w:val="24"/>
        </w:rPr>
        <w:t>3,27)</w:t>
      </w:r>
      <w:r w:rsidR="007E46E4">
        <w:rPr>
          <w:rFonts w:ascii="Times New Roman" w:hAnsi="Times New Roman" w:cs="Times New Roman"/>
          <w:sz w:val="28"/>
          <w:szCs w:val="24"/>
        </w:rPr>
        <w:t> </w:t>
      </w:r>
      <w:r w:rsidR="006E2461">
        <w:rPr>
          <w:rFonts w:ascii="Times New Roman" w:hAnsi="Times New Roman" w:cs="Times New Roman"/>
          <w:sz w:val="28"/>
          <w:szCs w:val="24"/>
        </w:rPr>
        <w:t xml:space="preserve">%, відповідно, </w:t>
      </w:r>
      <w:r w:rsidRPr="00B13EA2">
        <w:rPr>
          <w:rFonts w:ascii="Times New Roman" w:hAnsi="Times New Roman" w:cs="Times New Roman"/>
          <w:sz w:val="28"/>
          <w:szCs w:val="24"/>
        </w:rPr>
        <w:t>в ІІ та ІІІ підгрупах.</w:t>
      </w:r>
    </w:p>
    <w:p w:rsidR="0030245C" w:rsidRDefault="00984784" w:rsidP="00F73A5F">
      <w:pPr>
        <w:spacing w:after="0" w:line="360" w:lineRule="auto"/>
        <w:jc w:val="both"/>
        <w:rPr>
          <w:rFonts w:ascii="Times New Roman" w:hAnsi="Times New Roman" w:cs="Times New Roman"/>
          <w:b/>
          <w:iCs/>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Pr>
          <w:rFonts w:ascii="Times New Roman" w:hAnsi="Times New Roman" w:cs="Times New Roman"/>
          <w:sz w:val="28"/>
          <w:szCs w:val="28"/>
        </w:rPr>
        <w:t>1 –</w:t>
      </w:r>
      <w:r w:rsidR="006F699C">
        <w:rPr>
          <w:rFonts w:ascii="Times New Roman" w:hAnsi="Times New Roman" w:cs="Times New Roman"/>
          <w:sz w:val="28"/>
          <w:szCs w:val="28"/>
        </w:rPr>
        <w:t xml:space="preserve"> </w:t>
      </w:r>
      <w:r w:rsidR="0030245C" w:rsidRPr="00984784">
        <w:rPr>
          <w:rFonts w:ascii="Times New Roman" w:hAnsi="Times New Roman" w:cs="Times New Roman"/>
          <w:sz w:val="28"/>
          <w:szCs w:val="28"/>
        </w:rPr>
        <w:t>Стан специфічної антенатальної профілактики</w:t>
      </w:r>
      <w:r w:rsidR="00964C57">
        <w:rPr>
          <w:rFonts w:ascii="Times New Roman" w:hAnsi="Times New Roman" w:cs="Times New Roman"/>
          <w:sz w:val="28"/>
          <w:szCs w:val="28"/>
        </w:rPr>
        <w:t xml:space="preserve"> </w:t>
      </w:r>
      <w:r w:rsidR="0030245C" w:rsidRPr="00984784">
        <w:rPr>
          <w:rFonts w:ascii="Times New Roman" w:hAnsi="Times New Roman" w:cs="Times New Roman"/>
          <w:sz w:val="28"/>
          <w:szCs w:val="28"/>
        </w:rPr>
        <w:t xml:space="preserve">вітамін </w:t>
      </w:r>
      <w:r w:rsidR="0030245C" w:rsidRPr="00984784">
        <w:rPr>
          <w:rFonts w:ascii="Times New Roman" w:hAnsi="Times New Roman" w:cs="Times New Roman"/>
          <w:sz w:val="28"/>
          <w:szCs w:val="28"/>
          <w:lang w:val="en-US"/>
        </w:rPr>
        <w:t>D</w:t>
      </w:r>
      <w:r w:rsidR="0030245C" w:rsidRPr="00984784">
        <w:rPr>
          <w:rFonts w:ascii="Times New Roman" w:hAnsi="Times New Roman" w:cs="Times New Roman"/>
          <w:sz w:val="28"/>
          <w:szCs w:val="28"/>
        </w:rPr>
        <w:t>-дефіцитного рахіту у обстежених дітей</w:t>
      </w:r>
    </w:p>
    <w:p w:rsidR="0010687D" w:rsidRPr="0010687D" w:rsidRDefault="0010687D" w:rsidP="0010687D">
      <w:pPr>
        <w:spacing w:after="0" w:line="360" w:lineRule="auto"/>
        <w:jc w:val="center"/>
        <w:rPr>
          <w:rFonts w:ascii="Times New Roman" w:hAnsi="Times New Roman" w:cs="Times New Roman"/>
          <w:b/>
          <w:iCs/>
          <w:sz w:val="28"/>
          <w:szCs w:val="28"/>
        </w:rPr>
      </w:pPr>
    </w:p>
    <w:tbl>
      <w:tblPr>
        <w:tblStyle w:val="af0"/>
        <w:tblW w:w="9781" w:type="dxa"/>
        <w:tblInd w:w="108" w:type="dxa"/>
        <w:tblLayout w:type="fixed"/>
        <w:tblLook w:val="04A0" w:firstRow="1" w:lastRow="0" w:firstColumn="1" w:lastColumn="0" w:noHBand="0" w:noVBand="1"/>
      </w:tblPr>
      <w:tblGrid>
        <w:gridCol w:w="1134"/>
        <w:gridCol w:w="567"/>
        <w:gridCol w:w="1134"/>
        <w:gridCol w:w="567"/>
        <w:gridCol w:w="1276"/>
        <w:gridCol w:w="567"/>
        <w:gridCol w:w="1134"/>
        <w:gridCol w:w="567"/>
        <w:gridCol w:w="1134"/>
        <w:gridCol w:w="567"/>
        <w:gridCol w:w="1134"/>
      </w:tblGrid>
      <w:tr w:rsidR="00690AE6" w:rsidRPr="00B13EA2" w:rsidTr="00BC6FAF">
        <w:trPr>
          <w:trHeight w:val="356"/>
        </w:trPr>
        <w:tc>
          <w:tcPr>
            <w:tcW w:w="1134" w:type="dxa"/>
            <w:vMerge w:val="restart"/>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Показ-</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ник</w:t>
            </w:r>
          </w:p>
        </w:tc>
        <w:tc>
          <w:tcPr>
            <w:tcW w:w="5245" w:type="dxa"/>
            <w:gridSpan w:val="6"/>
          </w:tcPr>
          <w:p w:rsidR="00690AE6" w:rsidRPr="00B13EA2" w:rsidRDefault="00690AE6" w:rsidP="00964C57">
            <w:pPr>
              <w:spacing w:line="360" w:lineRule="auto"/>
              <w:jc w:val="both"/>
              <w:rPr>
                <w:rFonts w:ascii="Times New Roman" w:hAnsi="Times New Roman" w:cs="Times New Roman"/>
                <w:b/>
                <w:sz w:val="28"/>
                <w:szCs w:val="28"/>
              </w:rPr>
            </w:pPr>
            <w:r w:rsidRPr="00B13EA2">
              <w:rPr>
                <w:rFonts w:ascii="Times New Roman" w:hAnsi="Times New Roman" w:cs="Times New Roman"/>
                <w:sz w:val="28"/>
                <w:szCs w:val="28"/>
              </w:rPr>
              <w:t>Основна група</w:t>
            </w:r>
          </w:p>
        </w:tc>
        <w:tc>
          <w:tcPr>
            <w:tcW w:w="1701" w:type="dxa"/>
            <w:gridSpan w:val="2"/>
            <w:vMerge w:val="restart"/>
          </w:tcPr>
          <w:p w:rsidR="00690AE6" w:rsidRPr="00B13EA2" w:rsidRDefault="00690AE6" w:rsidP="00964C57">
            <w:pPr>
              <w:spacing w:line="360" w:lineRule="auto"/>
              <w:jc w:val="both"/>
              <w:rPr>
                <w:rFonts w:ascii="Times New Roman" w:hAnsi="Times New Roman" w:cs="Times New Roman"/>
                <w:sz w:val="28"/>
                <w:szCs w:val="28"/>
                <w:lang w:val="en-US"/>
              </w:rPr>
            </w:pPr>
            <w:r w:rsidRPr="00B13EA2">
              <w:rPr>
                <w:rFonts w:ascii="Times New Roman" w:hAnsi="Times New Roman" w:cs="Times New Roman"/>
                <w:sz w:val="28"/>
                <w:szCs w:val="28"/>
              </w:rPr>
              <w:t>Група порівняння</w:t>
            </w:r>
          </w:p>
          <w:p w:rsidR="00690AE6" w:rsidRPr="00B13EA2" w:rsidRDefault="00690AE6" w:rsidP="00964C57">
            <w:pPr>
              <w:spacing w:line="360" w:lineRule="auto"/>
              <w:jc w:val="both"/>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1701" w:type="dxa"/>
            <w:gridSpan w:val="2"/>
            <w:vMerge w:val="restart"/>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Контрольна група</w:t>
            </w:r>
          </w:p>
          <w:p w:rsidR="00690AE6" w:rsidRPr="00B13EA2" w:rsidRDefault="00690AE6" w:rsidP="00964C57">
            <w:pPr>
              <w:spacing w:line="360" w:lineRule="auto"/>
              <w:jc w:val="both"/>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r>
      <w:tr w:rsidR="00690AE6" w:rsidRPr="00B13EA2" w:rsidTr="00BC6FAF">
        <w:trPr>
          <w:trHeight w:val="1107"/>
        </w:trPr>
        <w:tc>
          <w:tcPr>
            <w:tcW w:w="1134" w:type="dxa"/>
            <w:vMerge/>
          </w:tcPr>
          <w:p w:rsidR="00690AE6" w:rsidRPr="00B13EA2" w:rsidRDefault="00690AE6" w:rsidP="00964C57">
            <w:pPr>
              <w:spacing w:line="360" w:lineRule="auto"/>
              <w:jc w:val="both"/>
              <w:rPr>
                <w:rFonts w:ascii="Times New Roman" w:hAnsi="Times New Roman" w:cs="Times New Roman"/>
                <w:sz w:val="28"/>
                <w:szCs w:val="28"/>
              </w:rPr>
            </w:pPr>
          </w:p>
        </w:tc>
        <w:tc>
          <w:tcPr>
            <w:tcW w:w="1701" w:type="dxa"/>
            <w:gridSpan w:val="2"/>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 xml:space="preserve">І </w:t>
            </w:r>
            <w:r w:rsidR="00EE2CBB">
              <w:rPr>
                <w:rFonts w:ascii="Times New Roman" w:hAnsi="Times New Roman" w:cs="Times New Roman"/>
                <w:sz w:val="28"/>
                <w:szCs w:val="28"/>
              </w:rPr>
              <w:t>п</w:t>
            </w:r>
            <w:r w:rsidR="00EE2CBB" w:rsidRPr="00B13EA2">
              <w:rPr>
                <w:rFonts w:ascii="Times New Roman" w:hAnsi="Times New Roman" w:cs="Times New Roman"/>
                <w:sz w:val="28"/>
                <w:szCs w:val="28"/>
              </w:rPr>
              <w:t xml:space="preserve">ідгрупа </w:t>
            </w:r>
            <w:r w:rsidRPr="00B13EA2">
              <w:rPr>
                <w:rFonts w:ascii="Times New Roman" w:hAnsi="Times New Roman" w:cs="Times New Roman"/>
                <w:sz w:val="28"/>
                <w:szCs w:val="28"/>
              </w:rPr>
              <w:t>(n=30)</w:t>
            </w:r>
          </w:p>
        </w:tc>
        <w:tc>
          <w:tcPr>
            <w:tcW w:w="1843" w:type="dxa"/>
            <w:gridSpan w:val="2"/>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ІІ</w:t>
            </w:r>
            <w:r w:rsidR="00EE2CBB">
              <w:rPr>
                <w:rFonts w:ascii="Times New Roman" w:hAnsi="Times New Roman" w:cs="Times New Roman"/>
                <w:sz w:val="28"/>
                <w:szCs w:val="28"/>
              </w:rPr>
              <w:t>п</w:t>
            </w:r>
            <w:r w:rsidR="00EE2CBB" w:rsidRPr="00B13EA2">
              <w:rPr>
                <w:rFonts w:ascii="Times New Roman" w:hAnsi="Times New Roman" w:cs="Times New Roman"/>
                <w:sz w:val="28"/>
                <w:szCs w:val="28"/>
              </w:rPr>
              <w:t>ідгрупа</w:t>
            </w:r>
            <w:r w:rsidRPr="00B13EA2">
              <w:rPr>
                <w:rFonts w:ascii="Times New Roman" w:hAnsi="Times New Roman" w:cs="Times New Roman"/>
                <w:sz w:val="28"/>
                <w:szCs w:val="28"/>
              </w:rPr>
              <w:t xml:space="preserve"> (n=30)</w:t>
            </w:r>
          </w:p>
        </w:tc>
        <w:tc>
          <w:tcPr>
            <w:tcW w:w="1701" w:type="dxa"/>
            <w:gridSpan w:val="2"/>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 xml:space="preserve">ІІІ </w:t>
            </w:r>
            <w:r w:rsidR="00EE2CBB">
              <w:rPr>
                <w:rFonts w:ascii="Times New Roman" w:hAnsi="Times New Roman" w:cs="Times New Roman"/>
                <w:sz w:val="28"/>
                <w:szCs w:val="28"/>
              </w:rPr>
              <w:t>п</w:t>
            </w:r>
            <w:r w:rsidR="00EE2CBB" w:rsidRPr="00B13EA2">
              <w:rPr>
                <w:rFonts w:ascii="Times New Roman" w:hAnsi="Times New Roman" w:cs="Times New Roman"/>
                <w:sz w:val="28"/>
                <w:szCs w:val="28"/>
              </w:rPr>
              <w:t xml:space="preserve">ідгрупа </w:t>
            </w:r>
            <w:r w:rsidRPr="00B13EA2">
              <w:rPr>
                <w:rFonts w:ascii="Times New Roman" w:hAnsi="Times New Roman" w:cs="Times New Roman"/>
                <w:sz w:val="28"/>
                <w:szCs w:val="28"/>
              </w:rPr>
              <w:t>(n=30)</w:t>
            </w:r>
          </w:p>
        </w:tc>
        <w:tc>
          <w:tcPr>
            <w:tcW w:w="1701" w:type="dxa"/>
            <w:gridSpan w:val="2"/>
            <w:vMerge/>
          </w:tcPr>
          <w:p w:rsidR="00690AE6" w:rsidRPr="00B13EA2" w:rsidRDefault="00690AE6" w:rsidP="00964C57">
            <w:pPr>
              <w:spacing w:line="360" w:lineRule="auto"/>
              <w:jc w:val="both"/>
              <w:rPr>
                <w:rFonts w:ascii="Times New Roman" w:hAnsi="Times New Roman" w:cs="Times New Roman"/>
                <w:sz w:val="28"/>
                <w:szCs w:val="28"/>
              </w:rPr>
            </w:pPr>
          </w:p>
        </w:tc>
        <w:tc>
          <w:tcPr>
            <w:tcW w:w="1701" w:type="dxa"/>
            <w:gridSpan w:val="2"/>
            <w:vMerge/>
          </w:tcPr>
          <w:p w:rsidR="00690AE6" w:rsidRPr="00B13EA2" w:rsidRDefault="00690AE6" w:rsidP="00964C57">
            <w:pPr>
              <w:spacing w:line="360" w:lineRule="auto"/>
              <w:jc w:val="both"/>
              <w:rPr>
                <w:rFonts w:ascii="Times New Roman" w:hAnsi="Times New Roman" w:cs="Times New Roman"/>
                <w:sz w:val="28"/>
                <w:szCs w:val="28"/>
              </w:rPr>
            </w:pPr>
          </w:p>
        </w:tc>
      </w:tr>
      <w:tr w:rsidR="002F64CD" w:rsidRPr="00B13EA2" w:rsidTr="00BC6FAF">
        <w:trPr>
          <w:trHeight w:val="344"/>
        </w:trPr>
        <w:tc>
          <w:tcPr>
            <w:tcW w:w="1134" w:type="dxa"/>
            <w:vMerge/>
          </w:tcPr>
          <w:p w:rsidR="00690AE6" w:rsidRPr="00B13EA2" w:rsidRDefault="00690AE6" w:rsidP="00964C57">
            <w:pPr>
              <w:spacing w:line="360" w:lineRule="auto"/>
              <w:jc w:val="both"/>
              <w:rPr>
                <w:rFonts w:ascii="Times New Roman" w:hAnsi="Times New Roman" w:cs="Times New Roman"/>
                <w:sz w:val="28"/>
                <w:szCs w:val="28"/>
              </w:rPr>
            </w:pPr>
          </w:p>
        </w:tc>
        <w:tc>
          <w:tcPr>
            <w:tcW w:w="567" w:type="dxa"/>
          </w:tcPr>
          <w:p w:rsidR="00690AE6" w:rsidRPr="00B13EA2" w:rsidRDefault="009E1EE4"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n</w:t>
            </w:r>
          </w:p>
        </w:tc>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613744">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567" w:type="dxa"/>
          </w:tcPr>
          <w:p w:rsidR="00690AE6" w:rsidRPr="00B13EA2" w:rsidRDefault="00404AA9"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n</w:t>
            </w:r>
          </w:p>
        </w:tc>
        <w:tc>
          <w:tcPr>
            <w:tcW w:w="1276"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613744">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567" w:type="dxa"/>
          </w:tcPr>
          <w:p w:rsidR="00690AE6" w:rsidRPr="00B13EA2" w:rsidRDefault="00404AA9"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n</w:t>
            </w:r>
          </w:p>
        </w:tc>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613744">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567" w:type="dxa"/>
          </w:tcPr>
          <w:p w:rsidR="00690AE6" w:rsidRPr="00B13EA2" w:rsidRDefault="00404AA9"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n</w:t>
            </w:r>
          </w:p>
        </w:tc>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613744">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567" w:type="dxa"/>
          </w:tcPr>
          <w:p w:rsidR="00690AE6" w:rsidRPr="00B13EA2" w:rsidRDefault="00404AA9"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n</w:t>
            </w:r>
          </w:p>
        </w:tc>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sidR="00613744">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r>
      <w:tr w:rsidR="002F64CD" w:rsidRPr="00B13EA2" w:rsidTr="00BC6FAF">
        <w:trPr>
          <w:trHeight w:val="1265"/>
        </w:trPr>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Прово-дилася</w:t>
            </w:r>
          </w:p>
        </w:tc>
        <w:tc>
          <w:tcPr>
            <w:tcW w:w="567"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6,66</w:t>
            </w:r>
            <w:r w:rsidR="00565152">
              <w:rPr>
                <w:rFonts w:ascii="Times New Roman" w:hAnsi="Times New Roman" w:cs="Times New Roman"/>
                <w:sz w:val="28"/>
                <w:szCs w:val="28"/>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4,55*</w:t>
            </w:r>
          </w:p>
        </w:tc>
        <w:tc>
          <w:tcPr>
            <w:tcW w:w="567"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w:t>
            </w:r>
          </w:p>
          <w:p w:rsidR="00690AE6" w:rsidRPr="00B13EA2" w:rsidRDefault="00690AE6" w:rsidP="00964C57">
            <w:pPr>
              <w:spacing w:line="360" w:lineRule="auto"/>
              <w:jc w:val="both"/>
              <w:rPr>
                <w:rFonts w:ascii="Times New Roman" w:hAnsi="Times New Roman" w:cs="Times New Roman"/>
                <w:sz w:val="28"/>
                <w:szCs w:val="28"/>
              </w:rPr>
            </w:pPr>
          </w:p>
        </w:tc>
        <w:tc>
          <w:tcPr>
            <w:tcW w:w="1276"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3,33</w:t>
            </w:r>
            <w:r w:rsidR="00565152">
              <w:rPr>
                <w:rFonts w:ascii="Times New Roman" w:hAnsi="Times New Roman" w:cs="Times New Roman"/>
                <w:sz w:val="28"/>
                <w:szCs w:val="28"/>
              </w:rPr>
              <w:t xml:space="preserve">±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3,27*</w:t>
            </w:r>
          </w:p>
        </w:tc>
        <w:tc>
          <w:tcPr>
            <w:tcW w:w="567"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1</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Pr>
          <w:p w:rsidR="00690AE6" w:rsidRPr="00B13EA2" w:rsidRDefault="00EE2CBB" w:rsidP="00964C57">
            <w:pPr>
              <w:spacing w:line="360" w:lineRule="auto"/>
              <w:jc w:val="both"/>
              <w:rPr>
                <w:rFonts w:ascii="Times New Roman" w:hAnsi="Times New Roman" w:cs="Times New Roman"/>
                <w:sz w:val="28"/>
                <w:szCs w:val="28"/>
              </w:rPr>
            </w:pPr>
            <w:r>
              <w:rPr>
                <w:rFonts w:ascii="Times New Roman" w:hAnsi="Times New Roman" w:cs="Times New Roman"/>
                <w:sz w:val="28"/>
                <w:szCs w:val="28"/>
              </w:rPr>
              <w:t>3,33</w:t>
            </w:r>
            <w:r w:rsidR="00565152">
              <w:rPr>
                <w:rFonts w:ascii="Times New Roman" w:hAnsi="Times New Roman" w:cs="Times New Roman"/>
                <w:sz w:val="28"/>
                <w:szCs w:val="28"/>
              </w:rPr>
              <w:t xml:space="preserve">±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3,27*</w:t>
            </w:r>
          </w:p>
        </w:tc>
        <w:tc>
          <w:tcPr>
            <w:tcW w:w="567"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6,66</w:t>
            </w:r>
            <w:r w:rsidR="00565152">
              <w:rPr>
                <w:rFonts w:ascii="Times New Roman" w:hAnsi="Times New Roman" w:cs="Times New Roman"/>
                <w:sz w:val="28"/>
                <w:szCs w:val="28"/>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4,55*</w:t>
            </w:r>
          </w:p>
        </w:tc>
        <w:tc>
          <w:tcPr>
            <w:tcW w:w="567" w:type="dxa"/>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8</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Pr>
          <w:p w:rsidR="00690AE6" w:rsidRPr="00B13EA2" w:rsidRDefault="00690AE6" w:rsidP="00964C57">
            <w:pPr>
              <w:spacing w:line="360" w:lineRule="auto"/>
              <w:jc w:val="both"/>
              <w:rPr>
                <w:rFonts w:ascii="Times New Roman" w:hAnsi="Times New Roman" w:cs="Times New Roman"/>
                <w:sz w:val="28"/>
                <w:szCs w:val="24"/>
              </w:rPr>
            </w:pPr>
            <w:r w:rsidRPr="00B13EA2">
              <w:rPr>
                <w:rFonts w:ascii="Times New Roman" w:hAnsi="Times New Roman" w:cs="Times New Roman"/>
                <w:sz w:val="28"/>
                <w:szCs w:val="28"/>
              </w:rPr>
              <w:t>26,67</w:t>
            </w:r>
            <w:r w:rsidR="00565152">
              <w:rPr>
                <w:rFonts w:ascii="Times New Roman" w:hAnsi="Times New Roman" w:cs="Times New Roman"/>
                <w:sz w:val="28"/>
                <w:szCs w:val="24"/>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8,07</w:t>
            </w:r>
          </w:p>
        </w:tc>
      </w:tr>
      <w:tr w:rsidR="002F64CD" w:rsidRPr="00B13EA2" w:rsidTr="00BC6FAF">
        <w:trPr>
          <w:trHeight w:val="1302"/>
        </w:trPr>
        <w:tc>
          <w:tcPr>
            <w:tcW w:w="1134"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Не прово-дилася</w:t>
            </w:r>
          </w:p>
        </w:tc>
        <w:tc>
          <w:tcPr>
            <w:tcW w:w="567"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28</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93,34</w:t>
            </w:r>
            <w:r w:rsidR="00565152">
              <w:rPr>
                <w:rFonts w:ascii="Times New Roman" w:hAnsi="Times New Roman" w:cs="Times New Roman"/>
                <w:sz w:val="28"/>
                <w:szCs w:val="28"/>
              </w:rPr>
              <w:t xml:space="preserve">±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4,55*</w:t>
            </w:r>
          </w:p>
        </w:tc>
        <w:tc>
          <w:tcPr>
            <w:tcW w:w="567"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29</w:t>
            </w:r>
          </w:p>
          <w:p w:rsidR="00690AE6" w:rsidRPr="00B13EA2" w:rsidRDefault="00690AE6" w:rsidP="00964C57">
            <w:pPr>
              <w:spacing w:line="360" w:lineRule="auto"/>
              <w:jc w:val="both"/>
              <w:rPr>
                <w:rFonts w:ascii="Times New Roman" w:hAnsi="Times New Roman" w:cs="Times New Roman"/>
                <w:sz w:val="28"/>
                <w:szCs w:val="28"/>
              </w:rPr>
            </w:pPr>
          </w:p>
        </w:tc>
        <w:tc>
          <w:tcPr>
            <w:tcW w:w="1276"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96,67</w:t>
            </w:r>
            <w:r w:rsidR="00565152">
              <w:rPr>
                <w:rFonts w:ascii="Times New Roman" w:hAnsi="Times New Roman" w:cs="Times New Roman"/>
                <w:sz w:val="28"/>
                <w:szCs w:val="28"/>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3,27*</w:t>
            </w:r>
          </w:p>
        </w:tc>
        <w:tc>
          <w:tcPr>
            <w:tcW w:w="567"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29</w:t>
            </w:r>
          </w:p>
        </w:tc>
        <w:tc>
          <w:tcPr>
            <w:tcW w:w="1134"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96,67</w:t>
            </w:r>
            <w:r w:rsidR="00565152">
              <w:rPr>
                <w:rFonts w:ascii="Times New Roman" w:hAnsi="Times New Roman" w:cs="Times New Roman"/>
                <w:sz w:val="28"/>
                <w:szCs w:val="28"/>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3,27*</w:t>
            </w:r>
          </w:p>
        </w:tc>
        <w:tc>
          <w:tcPr>
            <w:tcW w:w="567"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28</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93,34</w:t>
            </w:r>
            <w:r w:rsidR="00565152">
              <w:rPr>
                <w:rFonts w:ascii="Times New Roman" w:hAnsi="Times New Roman" w:cs="Times New Roman"/>
                <w:sz w:val="28"/>
                <w:szCs w:val="28"/>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4,55*</w:t>
            </w:r>
          </w:p>
        </w:tc>
        <w:tc>
          <w:tcPr>
            <w:tcW w:w="567"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22</w:t>
            </w:r>
          </w:p>
          <w:p w:rsidR="00690AE6" w:rsidRPr="00B13EA2" w:rsidRDefault="00690AE6" w:rsidP="00964C57">
            <w:pPr>
              <w:spacing w:line="360" w:lineRule="auto"/>
              <w:jc w:val="both"/>
              <w:rPr>
                <w:rFonts w:ascii="Times New Roman" w:hAnsi="Times New Roman" w:cs="Times New Roman"/>
                <w:sz w:val="28"/>
                <w:szCs w:val="28"/>
              </w:rPr>
            </w:pPr>
          </w:p>
        </w:tc>
        <w:tc>
          <w:tcPr>
            <w:tcW w:w="1134" w:type="dxa"/>
            <w:tcBorders>
              <w:bottom w:val="single" w:sz="4" w:space="0" w:color="auto"/>
            </w:tcBorders>
          </w:tcPr>
          <w:p w:rsidR="00690AE6" w:rsidRPr="00B13EA2" w:rsidRDefault="00690AE6" w:rsidP="00964C57">
            <w:pPr>
              <w:spacing w:line="360" w:lineRule="auto"/>
              <w:jc w:val="both"/>
              <w:rPr>
                <w:rFonts w:ascii="Times New Roman" w:hAnsi="Times New Roman" w:cs="Times New Roman"/>
                <w:sz w:val="28"/>
                <w:szCs w:val="24"/>
              </w:rPr>
            </w:pPr>
            <w:r w:rsidRPr="00B13EA2">
              <w:rPr>
                <w:rFonts w:ascii="Times New Roman" w:hAnsi="Times New Roman" w:cs="Times New Roman"/>
                <w:sz w:val="28"/>
                <w:szCs w:val="24"/>
              </w:rPr>
              <w:t>73,33</w:t>
            </w:r>
            <w:r w:rsidR="00565152">
              <w:rPr>
                <w:rFonts w:ascii="Times New Roman" w:hAnsi="Times New Roman" w:cs="Times New Roman"/>
                <w:sz w:val="28"/>
                <w:szCs w:val="24"/>
              </w:rPr>
              <w:t xml:space="preserve"> ± </w:t>
            </w:r>
          </w:p>
          <w:p w:rsidR="00690AE6" w:rsidRPr="00B13EA2" w:rsidRDefault="00690AE6" w:rsidP="00964C57">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8,07</w:t>
            </w:r>
          </w:p>
          <w:p w:rsidR="00690AE6" w:rsidRPr="00B13EA2" w:rsidRDefault="00690AE6" w:rsidP="00964C57">
            <w:pPr>
              <w:spacing w:line="360" w:lineRule="auto"/>
              <w:jc w:val="both"/>
              <w:rPr>
                <w:rFonts w:ascii="Times New Roman" w:hAnsi="Times New Roman" w:cs="Times New Roman"/>
                <w:sz w:val="28"/>
                <w:szCs w:val="28"/>
              </w:rPr>
            </w:pPr>
          </w:p>
        </w:tc>
      </w:tr>
      <w:tr w:rsidR="00D565BA" w:rsidRPr="00B13EA2" w:rsidTr="00BC6FAF">
        <w:trPr>
          <w:trHeight w:val="134"/>
        </w:trPr>
        <w:tc>
          <w:tcPr>
            <w:tcW w:w="9781" w:type="dxa"/>
            <w:gridSpan w:val="11"/>
            <w:tcBorders>
              <w:top w:val="single" w:sz="4" w:space="0" w:color="auto"/>
            </w:tcBorders>
          </w:tcPr>
          <w:p w:rsidR="00D565BA" w:rsidRPr="00D565BA" w:rsidRDefault="00D565BA" w:rsidP="00FD5A94">
            <w:pPr>
              <w:spacing w:before="240" w:line="360" w:lineRule="auto"/>
              <w:jc w:val="both"/>
              <w:rPr>
                <w:rFonts w:ascii="Times New Roman" w:hAnsi="Times New Roman" w:cs="Times New Roman"/>
                <w:sz w:val="28"/>
                <w:szCs w:val="24"/>
              </w:rPr>
            </w:pPr>
            <w:r w:rsidRPr="00D565BA">
              <w:rPr>
                <w:rFonts w:ascii="Times New Roman" w:hAnsi="Times New Roman" w:cs="Times New Roman"/>
                <w:sz w:val="28"/>
                <w:szCs w:val="24"/>
              </w:rPr>
              <w:t>*</w:t>
            </w:r>
            <w:r w:rsidRPr="004A5F33">
              <w:rPr>
                <w:rFonts w:ascii="Times New Roman" w:hAnsi="Times New Roman" w:cs="Times New Roman"/>
                <w:sz w:val="28"/>
                <w:szCs w:val="28"/>
              </w:rPr>
              <w:t>р</w:t>
            </w:r>
            <w:r w:rsidR="004A5F33" w:rsidRPr="004A5F33">
              <w:rPr>
                <w:rFonts w:ascii="Times New Roman" w:hAnsi="Times New Roman" w:cs="Times New Roman"/>
                <w:color w:val="252525"/>
                <w:sz w:val="20"/>
                <w:szCs w:val="20"/>
                <w:shd w:val="clear" w:color="auto" w:fill="FFFFFF"/>
              </w:rPr>
              <w:t>φ</w:t>
            </w:r>
            <w:r w:rsidRPr="004A5F33">
              <w:rPr>
                <w:rFonts w:ascii="Times New Roman" w:hAnsi="Times New Roman" w:cs="Times New Roman"/>
                <w:sz w:val="28"/>
                <w:szCs w:val="28"/>
              </w:rPr>
              <w:t>&lt; 0,05</w:t>
            </w:r>
            <w:r w:rsidRPr="00D565BA">
              <w:rPr>
                <w:rFonts w:ascii="Times New Roman" w:hAnsi="Times New Roman" w:cs="Times New Roman"/>
                <w:sz w:val="28"/>
                <w:szCs w:val="28"/>
              </w:rPr>
              <w:t xml:space="preserve"> – вірогідні відмінності</w:t>
            </w:r>
            <w:r w:rsidR="00FD5A94">
              <w:rPr>
                <w:rFonts w:ascii="Times New Roman" w:hAnsi="Times New Roman" w:cs="Times New Roman"/>
                <w:sz w:val="28"/>
                <w:szCs w:val="28"/>
              </w:rPr>
              <w:t xml:space="preserve"> порівняно з показниками</w:t>
            </w:r>
            <w:r w:rsidRPr="00D565BA">
              <w:rPr>
                <w:rFonts w:ascii="Times New Roman" w:hAnsi="Times New Roman" w:cs="Times New Roman"/>
                <w:sz w:val="28"/>
                <w:szCs w:val="28"/>
              </w:rPr>
              <w:t xml:space="preserve"> дітей групи контролю</w:t>
            </w:r>
          </w:p>
        </w:tc>
      </w:tr>
    </w:tbl>
    <w:p w:rsidR="0030245C" w:rsidRPr="00D565BA" w:rsidRDefault="0030245C" w:rsidP="00964C57">
      <w:pPr>
        <w:spacing w:before="240" w:after="0" w:line="360" w:lineRule="auto"/>
        <w:rPr>
          <w:rFonts w:ascii="Times New Roman" w:hAnsi="Times New Roman" w:cs="Times New Roman"/>
          <w:sz w:val="28"/>
          <w:szCs w:val="28"/>
        </w:rPr>
      </w:pP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Слід зазначити, що </w:t>
      </w:r>
      <w:r w:rsidRPr="00B13EA2">
        <w:rPr>
          <w:rFonts w:ascii="Times New Roman" w:hAnsi="Times New Roman" w:cs="Times New Roman"/>
          <w:sz w:val="28"/>
          <w:szCs w:val="24"/>
        </w:rPr>
        <w:t xml:space="preserve">частота </w:t>
      </w:r>
      <w:r w:rsidRPr="00B13EA2">
        <w:rPr>
          <w:rFonts w:ascii="Times New Roman" w:hAnsi="Times New Roman" w:cs="Times New Roman"/>
          <w:sz w:val="28"/>
          <w:szCs w:val="28"/>
        </w:rPr>
        <w:t>специфічної антенатальної профілактики рахіту у дітей основної групи достовірно не відрізнялис</w:t>
      </w:r>
      <w:r w:rsidR="003F4358">
        <w:rPr>
          <w:rFonts w:ascii="Times New Roman" w:hAnsi="Times New Roman" w:cs="Times New Roman"/>
          <w:sz w:val="28"/>
          <w:szCs w:val="28"/>
        </w:rPr>
        <w:t>ь від такої в групі порівняння</w:t>
      </w:r>
      <w:r w:rsidR="00036C24">
        <w:rPr>
          <w:rFonts w:ascii="Times New Roman" w:hAnsi="Times New Roman" w:cs="Times New Roman"/>
          <w:sz w:val="28"/>
          <w:szCs w:val="28"/>
        </w:rPr>
        <w:t xml:space="preserve">, </w:t>
      </w:r>
      <w:r w:rsidRPr="00B13EA2">
        <w:rPr>
          <w:rFonts w:ascii="Times New Roman" w:hAnsi="Times New Roman" w:cs="Times New Roman"/>
          <w:sz w:val="28"/>
          <w:szCs w:val="28"/>
        </w:rPr>
        <w:t>р</w:t>
      </w:r>
      <w:r w:rsidR="007E46E4">
        <w:rPr>
          <w:rFonts w:ascii="Times New Roman" w:hAnsi="Times New Roman" w:cs="Times New Roman"/>
          <w:sz w:val="28"/>
          <w:szCs w:val="28"/>
        </w:rPr>
        <w:t> </w:t>
      </w:r>
      <w:r w:rsidRPr="00B13EA2">
        <w:rPr>
          <w:rFonts w:ascii="Times New Roman" w:hAnsi="Times New Roman" w:cs="Times New Roman"/>
          <w:sz w:val="28"/>
          <w:szCs w:val="28"/>
        </w:rPr>
        <w:t>&gt;</w:t>
      </w:r>
      <w:r w:rsidR="007E46E4">
        <w:rPr>
          <w:rFonts w:ascii="Times New Roman" w:hAnsi="Times New Roman" w:cs="Times New Roman"/>
          <w:sz w:val="28"/>
          <w:szCs w:val="28"/>
        </w:rPr>
        <w:t> </w:t>
      </w:r>
      <w:r w:rsidRPr="00B13EA2">
        <w:rPr>
          <w:rFonts w:ascii="Times New Roman" w:hAnsi="Times New Roman" w:cs="Times New Roman"/>
          <w:sz w:val="28"/>
          <w:szCs w:val="28"/>
        </w:rPr>
        <w:t>0,05.</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Між тим, частота специфічної антенатальної профілактики даного захворювання, як у дітей основної групи, так і в групі порівняння, статистично бул</w:t>
      </w:r>
      <w:r w:rsidR="00964C57">
        <w:rPr>
          <w:rFonts w:ascii="Times New Roman" w:hAnsi="Times New Roman" w:cs="Times New Roman"/>
          <w:sz w:val="28"/>
          <w:szCs w:val="28"/>
        </w:rPr>
        <w:t>а нижчою, ніж у</w:t>
      </w:r>
      <w:r w:rsidR="003F4358">
        <w:rPr>
          <w:rFonts w:ascii="Times New Roman" w:hAnsi="Times New Roman" w:cs="Times New Roman"/>
          <w:sz w:val="28"/>
          <w:szCs w:val="28"/>
        </w:rPr>
        <w:t xml:space="preserve"> групі контролю - </w:t>
      </w:r>
      <w:r w:rsidRPr="00B13EA2">
        <w:rPr>
          <w:rFonts w:ascii="Times New Roman" w:hAnsi="Times New Roman" w:cs="Times New Roman"/>
          <w:sz w:val="28"/>
          <w:szCs w:val="28"/>
        </w:rPr>
        <w:t>8 жінок</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(26,67</w:t>
      </w:r>
      <w:r w:rsidR="00565152">
        <w:rPr>
          <w:rFonts w:ascii="Times New Roman" w:hAnsi="Times New Roman" w:cs="Times New Roman"/>
          <w:sz w:val="28"/>
          <w:szCs w:val="24"/>
        </w:rPr>
        <w:t xml:space="preserve"> ± </w:t>
      </w:r>
      <w:r w:rsidR="003F4358">
        <w:rPr>
          <w:rFonts w:ascii="Times New Roman" w:hAnsi="Times New Roman" w:cs="Times New Roman"/>
          <w:sz w:val="28"/>
          <w:szCs w:val="28"/>
        </w:rPr>
        <w:t>8,07) %</w:t>
      </w:r>
      <w:r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p>
    <w:p w:rsidR="00607573" w:rsidRDefault="0030245C" w:rsidP="00356B3E">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Особливої уваги потребує також аналіз стану специфічної постнатал</w:t>
      </w:r>
      <w:r w:rsidR="00613744">
        <w:rPr>
          <w:rFonts w:ascii="Times New Roman" w:hAnsi="Times New Roman" w:cs="Times New Roman"/>
          <w:sz w:val="28"/>
          <w:szCs w:val="28"/>
        </w:rPr>
        <w:t xml:space="preserve">ьної профілактики та лікування </w:t>
      </w:r>
      <w:r w:rsidRPr="00B13EA2">
        <w:rPr>
          <w:rFonts w:ascii="Times New Roman" w:hAnsi="Times New Roman" w:cs="Times New Roman"/>
          <w:sz w:val="28"/>
          <w:szCs w:val="28"/>
        </w:rPr>
        <w:t xml:space="preserve">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у обстежених дітей (табл.3.2).</w:t>
      </w:r>
    </w:p>
    <w:p w:rsidR="00036C24" w:rsidRDefault="00F73A5F" w:rsidP="00BC6FAF">
      <w:pPr>
        <w:spacing w:after="0" w:line="360" w:lineRule="auto"/>
        <w:ind w:firstLine="708"/>
        <w:jc w:val="both"/>
        <w:rPr>
          <w:rFonts w:ascii="Times New Roman" w:hAnsi="Times New Roman" w:cs="Times New Roman"/>
          <w:sz w:val="28"/>
          <w:szCs w:val="24"/>
        </w:rPr>
      </w:pPr>
      <w:r w:rsidRPr="00B13EA2">
        <w:rPr>
          <w:rFonts w:ascii="Times New Roman" w:hAnsi="Times New Roman" w:cs="Times New Roman"/>
          <w:sz w:val="28"/>
          <w:szCs w:val="24"/>
        </w:rPr>
        <w:t>Так, аналіз щодо стану специфічної постнатальної профілактики</w:t>
      </w:r>
      <w:r w:rsidR="00BC6FAF">
        <w:rPr>
          <w:rFonts w:ascii="Times New Roman" w:hAnsi="Times New Roman" w:cs="Times New Roman"/>
          <w:sz w:val="28"/>
          <w:szCs w:val="24"/>
        </w:rPr>
        <w:t xml:space="preserve"> </w:t>
      </w:r>
      <w:r w:rsidRPr="00B13EA2">
        <w:rPr>
          <w:rFonts w:ascii="Times New Roman" w:hAnsi="Times New Roman" w:cs="Times New Roman"/>
          <w:sz w:val="28"/>
          <w:szCs w:val="28"/>
        </w:rPr>
        <w:t xml:space="preserve">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w:t>
      </w:r>
      <w:r w:rsidR="00BC6FAF">
        <w:rPr>
          <w:rFonts w:ascii="Times New Roman" w:hAnsi="Times New Roman" w:cs="Times New Roman"/>
          <w:sz w:val="28"/>
          <w:szCs w:val="28"/>
        </w:rPr>
        <w:t xml:space="preserve"> </w:t>
      </w:r>
      <w:r w:rsidRPr="00B13EA2">
        <w:rPr>
          <w:rFonts w:ascii="Times New Roman" w:hAnsi="Times New Roman" w:cs="Times New Roman"/>
          <w:sz w:val="28"/>
          <w:szCs w:val="24"/>
        </w:rPr>
        <w:t>рахіту</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у обстежених дітей виявив, що клінічні прояви захворювання розвивалися навіть у разі своєчасного та регулярного прийому холекальциферолу</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(500 МО/добу).</w:t>
      </w:r>
    </w:p>
    <w:p w:rsidR="009351CB" w:rsidRPr="00964C57" w:rsidRDefault="009351CB" w:rsidP="00BC6FAF">
      <w:pPr>
        <w:spacing w:after="0" w:line="360" w:lineRule="auto"/>
        <w:ind w:firstLine="708"/>
        <w:jc w:val="both"/>
        <w:rPr>
          <w:rFonts w:ascii="Times New Roman" w:hAnsi="Times New Roman" w:cs="Times New Roman"/>
          <w:sz w:val="28"/>
          <w:szCs w:val="24"/>
        </w:rPr>
      </w:pPr>
    </w:p>
    <w:p w:rsidR="0030245C" w:rsidRDefault="00984784" w:rsidP="00F73A5F">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Pr>
          <w:rFonts w:ascii="Times New Roman" w:hAnsi="Times New Roman" w:cs="Times New Roman"/>
          <w:sz w:val="28"/>
          <w:szCs w:val="28"/>
        </w:rPr>
        <w:t>2 –</w:t>
      </w:r>
      <w:r w:rsidR="00BC6FAF">
        <w:rPr>
          <w:rFonts w:ascii="Times New Roman" w:hAnsi="Times New Roman" w:cs="Times New Roman"/>
          <w:sz w:val="28"/>
          <w:szCs w:val="28"/>
        </w:rPr>
        <w:t xml:space="preserve"> </w:t>
      </w:r>
      <w:r w:rsidR="0030245C" w:rsidRPr="00984784">
        <w:rPr>
          <w:rFonts w:ascii="Times New Roman" w:hAnsi="Times New Roman" w:cs="Times New Roman"/>
          <w:sz w:val="28"/>
          <w:szCs w:val="28"/>
        </w:rPr>
        <w:t>Стан специфічної постната</w:t>
      </w:r>
      <w:r w:rsidR="00036C24" w:rsidRPr="00984784">
        <w:rPr>
          <w:rFonts w:ascii="Times New Roman" w:hAnsi="Times New Roman" w:cs="Times New Roman"/>
          <w:sz w:val="28"/>
          <w:szCs w:val="28"/>
        </w:rPr>
        <w:t>льної профілактики та лікування</w:t>
      </w:r>
      <w:r w:rsidR="0030245C" w:rsidRPr="00984784">
        <w:rPr>
          <w:rFonts w:ascii="Times New Roman" w:hAnsi="Times New Roman" w:cs="Times New Roman"/>
          <w:sz w:val="28"/>
          <w:szCs w:val="28"/>
        </w:rPr>
        <w:t xml:space="preserve"> вітамін </w:t>
      </w:r>
      <w:r w:rsidR="0030245C" w:rsidRPr="00984784">
        <w:rPr>
          <w:rFonts w:ascii="Times New Roman" w:hAnsi="Times New Roman" w:cs="Times New Roman"/>
          <w:sz w:val="28"/>
          <w:szCs w:val="28"/>
          <w:lang w:val="en-US"/>
        </w:rPr>
        <w:t>D</w:t>
      </w:r>
      <w:r w:rsidR="0030245C" w:rsidRPr="00984784">
        <w:rPr>
          <w:rFonts w:ascii="Times New Roman" w:hAnsi="Times New Roman" w:cs="Times New Roman"/>
          <w:sz w:val="28"/>
          <w:szCs w:val="28"/>
        </w:rPr>
        <w:t>-дефіцитного рахіту у обстежених дітей</w:t>
      </w:r>
      <w:r w:rsidR="00964C57">
        <w:rPr>
          <w:rFonts w:ascii="Times New Roman" w:hAnsi="Times New Roman" w:cs="Times New Roman"/>
          <w:sz w:val="28"/>
          <w:szCs w:val="28"/>
        </w:rPr>
        <w:t xml:space="preserve">, </w:t>
      </w:r>
      <w:r w:rsidR="009E1EE4">
        <w:rPr>
          <w:rFonts w:ascii="Times New Roman" w:hAnsi="Times New Roman" w:cs="Times New Roman"/>
          <w:sz w:val="28"/>
          <w:szCs w:val="28"/>
        </w:rPr>
        <w:t>абс. (</w:t>
      </w:r>
      <w:r w:rsidR="00964C57" w:rsidRPr="00B13EA2">
        <w:rPr>
          <w:rFonts w:ascii="Times New Roman" w:hAnsi="Times New Roman" w:cs="Times New Roman"/>
          <w:color w:val="000000" w:themeColor="text1"/>
          <w:sz w:val="28"/>
          <w:szCs w:val="28"/>
        </w:rPr>
        <w:t>Р</w:t>
      </w:r>
      <w:r w:rsidR="00964C57">
        <w:rPr>
          <w:rFonts w:ascii="Times New Roman" w:hAnsi="Times New Roman" w:cs="Times New Roman"/>
          <w:color w:val="000000" w:themeColor="text1"/>
          <w:sz w:val="28"/>
          <w:szCs w:val="28"/>
        </w:rPr>
        <w:t xml:space="preserve"> ± </w:t>
      </w:r>
      <w:r w:rsidR="00964C57" w:rsidRPr="00B13EA2">
        <w:rPr>
          <w:rFonts w:ascii="Times New Roman" w:hAnsi="Times New Roman" w:cs="Times New Roman"/>
          <w:color w:val="000000" w:themeColor="text1"/>
          <w:sz w:val="28"/>
          <w:szCs w:val="28"/>
          <w:lang w:val="en-US"/>
        </w:rPr>
        <w:t>m</w:t>
      </w:r>
      <w:r w:rsidR="009E1EE4">
        <w:rPr>
          <w:rFonts w:ascii="Times New Roman" w:hAnsi="Times New Roman" w:cs="Times New Roman"/>
          <w:sz w:val="28"/>
          <w:szCs w:val="28"/>
        </w:rPr>
        <w:t>)</w:t>
      </w:r>
      <w:r w:rsidR="00964C57" w:rsidRPr="00B13EA2">
        <w:rPr>
          <w:rFonts w:ascii="Times New Roman" w:hAnsi="Times New Roman" w:cs="Times New Roman"/>
          <w:sz w:val="28"/>
          <w:szCs w:val="28"/>
        </w:rPr>
        <w:t xml:space="preserve"> %</w:t>
      </w:r>
    </w:p>
    <w:p w:rsidR="00356B3E" w:rsidRPr="00B13EA2" w:rsidRDefault="00356B3E" w:rsidP="00613744">
      <w:pPr>
        <w:spacing w:after="0" w:line="360" w:lineRule="auto"/>
        <w:ind w:firstLine="708"/>
        <w:rPr>
          <w:rFonts w:ascii="Times New Roman" w:hAnsi="Times New Roman" w:cs="Times New Roman"/>
          <w:b/>
          <w:iCs/>
          <w:sz w:val="28"/>
          <w:szCs w:val="28"/>
        </w:rPr>
      </w:pPr>
    </w:p>
    <w:tbl>
      <w:tblPr>
        <w:tblStyle w:val="af0"/>
        <w:tblW w:w="9810" w:type="dxa"/>
        <w:tblInd w:w="108" w:type="dxa"/>
        <w:tblLayout w:type="fixed"/>
        <w:tblLook w:val="04A0" w:firstRow="1" w:lastRow="0" w:firstColumn="1" w:lastColumn="0" w:noHBand="0" w:noVBand="1"/>
      </w:tblPr>
      <w:tblGrid>
        <w:gridCol w:w="2127"/>
        <w:gridCol w:w="567"/>
        <w:gridCol w:w="850"/>
        <w:gridCol w:w="567"/>
        <w:gridCol w:w="851"/>
        <w:gridCol w:w="567"/>
        <w:gridCol w:w="992"/>
        <w:gridCol w:w="567"/>
        <w:gridCol w:w="1134"/>
        <w:gridCol w:w="596"/>
        <w:gridCol w:w="992"/>
      </w:tblGrid>
      <w:tr w:rsidR="00613744" w:rsidRPr="00B13EA2" w:rsidTr="00293786">
        <w:trPr>
          <w:trHeight w:val="404"/>
        </w:trPr>
        <w:tc>
          <w:tcPr>
            <w:tcW w:w="2127" w:type="dxa"/>
            <w:vMerge w:val="restart"/>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Показник</w:t>
            </w:r>
          </w:p>
        </w:tc>
        <w:tc>
          <w:tcPr>
            <w:tcW w:w="4394" w:type="dxa"/>
            <w:gridSpan w:val="6"/>
          </w:tcPr>
          <w:p w:rsidR="006E14DA" w:rsidRPr="00933F88" w:rsidRDefault="006E14DA" w:rsidP="00BC6FAF">
            <w:pPr>
              <w:spacing w:line="360" w:lineRule="auto"/>
              <w:rPr>
                <w:rFonts w:ascii="Times New Roman" w:hAnsi="Times New Roman" w:cs="Times New Roman"/>
                <w:b/>
                <w:sz w:val="28"/>
                <w:szCs w:val="28"/>
              </w:rPr>
            </w:pPr>
            <w:r w:rsidRPr="00933F88">
              <w:rPr>
                <w:rFonts w:ascii="Times New Roman" w:hAnsi="Times New Roman" w:cs="Times New Roman"/>
                <w:sz w:val="28"/>
                <w:szCs w:val="28"/>
              </w:rPr>
              <w:t>Основна група</w:t>
            </w:r>
          </w:p>
        </w:tc>
        <w:tc>
          <w:tcPr>
            <w:tcW w:w="1701" w:type="dxa"/>
            <w:gridSpan w:val="2"/>
            <w:vMerge w:val="restart"/>
          </w:tcPr>
          <w:p w:rsidR="006E14DA" w:rsidRPr="00933F88" w:rsidRDefault="006E14DA" w:rsidP="00BC6FAF">
            <w:pPr>
              <w:spacing w:line="360" w:lineRule="auto"/>
              <w:rPr>
                <w:rFonts w:ascii="Times New Roman" w:hAnsi="Times New Roman" w:cs="Times New Roman"/>
                <w:sz w:val="28"/>
                <w:szCs w:val="28"/>
                <w:lang w:val="en-US"/>
              </w:rPr>
            </w:pPr>
            <w:r w:rsidRPr="00933F88">
              <w:rPr>
                <w:rFonts w:ascii="Times New Roman" w:hAnsi="Times New Roman" w:cs="Times New Roman"/>
                <w:sz w:val="28"/>
                <w:szCs w:val="28"/>
              </w:rPr>
              <w:t xml:space="preserve">Група порівняння </w:t>
            </w:r>
            <w:r w:rsidRPr="00933F88">
              <w:rPr>
                <w:rFonts w:ascii="Times New Roman" w:hAnsi="Times New Roman" w:cs="Times New Roman"/>
                <w:sz w:val="28"/>
                <w:szCs w:val="28"/>
                <w:lang w:val="en-US"/>
              </w:rPr>
              <w:t>(</w:t>
            </w:r>
            <w:r w:rsidRPr="00933F88">
              <w:rPr>
                <w:rFonts w:ascii="Times New Roman" w:hAnsi="Times New Roman" w:cs="Times New Roman"/>
                <w:sz w:val="28"/>
                <w:szCs w:val="28"/>
              </w:rPr>
              <w:t>n=</w:t>
            </w:r>
            <w:r w:rsidRPr="00933F88">
              <w:rPr>
                <w:rFonts w:ascii="Times New Roman" w:hAnsi="Times New Roman" w:cs="Times New Roman"/>
                <w:sz w:val="28"/>
                <w:szCs w:val="28"/>
                <w:lang w:val="en-US"/>
              </w:rPr>
              <w:t>30)</w:t>
            </w:r>
          </w:p>
        </w:tc>
        <w:tc>
          <w:tcPr>
            <w:tcW w:w="1588" w:type="dxa"/>
            <w:gridSpan w:val="2"/>
            <w:vMerge w:val="restart"/>
            <w:tcBorders>
              <w:right w:val="single" w:sz="4" w:space="0" w:color="auto"/>
            </w:tcBorders>
          </w:tcPr>
          <w:p w:rsidR="006E14DA" w:rsidRDefault="00613744" w:rsidP="00BC6FAF">
            <w:pPr>
              <w:spacing w:line="360" w:lineRule="auto"/>
              <w:rPr>
                <w:rFonts w:ascii="Times New Roman" w:hAnsi="Times New Roman" w:cs="Times New Roman"/>
                <w:sz w:val="28"/>
                <w:szCs w:val="28"/>
              </w:rPr>
            </w:pPr>
            <w:r>
              <w:rPr>
                <w:rFonts w:ascii="Times New Roman" w:hAnsi="Times New Roman" w:cs="Times New Roman"/>
                <w:sz w:val="28"/>
                <w:szCs w:val="28"/>
              </w:rPr>
              <w:t>Г</w:t>
            </w:r>
            <w:r w:rsidR="006E14DA" w:rsidRPr="00933F88">
              <w:rPr>
                <w:rFonts w:ascii="Times New Roman" w:hAnsi="Times New Roman" w:cs="Times New Roman"/>
                <w:sz w:val="28"/>
                <w:szCs w:val="28"/>
              </w:rPr>
              <w:t>рупа</w:t>
            </w:r>
          </w:p>
          <w:p w:rsidR="00613744" w:rsidRPr="00933F88" w:rsidRDefault="00613744" w:rsidP="00BC6FAF">
            <w:pPr>
              <w:spacing w:line="360" w:lineRule="auto"/>
              <w:rPr>
                <w:rFonts w:ascii="Times New Roman" w:hAnsi="Times New Roman" w:cs="Times New Roman"/>
                <w:sz w:val="28"/>
                <w:szCs w:val="28"/>
              </w:rPr>
            </w:pPr>
            <w:r>
              <w:rPr>
                <w:rFonts w:ascii="Times New Roman" w:hAnsi="Times New Roman" w:cs="Times New Roman"/>
                <w:sz w:val="28"/>
                <w:szCs w:val="28"/>
              </w:rPr>
              <w:t>контролю</w:t>
            </w:r>
          </w:p>
          <w:p w:rsidR="006E14DA" w:rsidRPr="00BC6FAF" w:rsidRDefault="006E14DA" w:rsidP="00BC6FAF">
            <w:pPr>
              <w:spacing w:line="360" w:lineRule="auto"/>
              <w:rPr>
                <w:rFonts w:ascii="Times New Roman" w:hAnsi="Times New Roman" w:cs="Times New Roman"/>
                <w:b/>
                <w:sz w:val="28"/>
                <w:szCs w:val="28"/>
              </w:rPr>
            </w:pPr>
            <w:r w:rsidRPr="00933F88">
              <w:rPr>
                <w:rFonts w:ascii="Times New Roman" w:hAnsi="Times New Roman" w:cs="Times New Roman"/>
                <w:sz w:val="28"/>
                <w:szCs w:val="28"/>
                <w:lang w:val="en-US"/>
              </w:rPr>
              <w:t>(</w:t>
            </w:r>
            <w:r w:rsidRPr="00933F88">
              <w:rPr>
                <w:rFonts w:ascii="Times New Roman" w:hAnsi="Times New Roman" w:cs="Times New Roman"/>
                <w:sz w:val="28"/>
                <w:szCs w:val="28"/>
              </w:rPr>
              <w:t>n=</w:t>
            </w:r>
            <w:r w:rsidRPr="00933F88">
              <w:rPr>
                <w:rFonts w:ascii="Times New Roman" w:hAnsi="Times New Roman" w:cs="Times New Roman"/>
                <w:sz w:val="28"/>
                <w:szCs w:val="28"/>
                <w:lang w:val="en-US"/>
              </w:rPr>
              <w:t>30)</w:t>
            </w:r>
          </w:p>
        </w:tc>
      </w:tr>
      <w:tr w:rsidR="00613744" w:rsidRPr="00B13EA2" w:rsidTr="00293786">
        <w:trPr>
          <w:trHeight w:val="778"/>
        </w:trPr>
        <w:tc>
          <w:tcPr>
            <w:tcW w:w="2127" w:type="dxa"/>
            <w:vMerge/>
          </w:tcPr>
          <w:p w:rsidR="006E14DA" w:rsidRPr="00933F88" w:rsidRDefault="006E14DA" w:rsidP="00BC6FAF">
            <w:pPr>
              <w:spacing w:line="360" w:lineRule="auto"/>
              <w:rPr>
                <w:rFonts w:ascii="Times New Roman" w:hAnsi="Times New Roman" w:cs="Times New Roman"/>
                <w:sz w:val="28"/>
                <w:szCs w:val="28"/>
              </w:rPr>
            </w:pPr>
          </w:p>
        </w:tc>
        <w:tc>
          <w:tcPr>
            <w:tcW w:w="1417" w:type="dxa"/>
            <w:gridSpan w:val="2"/>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Підгрупа І (n=30)</w:t>
            </w:r>
          </w:p>
        </w:tc>
        <w:tc>
          <w:tcPr>
            <w:tcW w:w="1418" w:type="dxa"/>
            <w:gridSpan w:val="2"/>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Підгрупа ІІ (n=30)</w:t>
            </w:r>
          </w:p>
        </w:tc>
        <w:tc>
          <w:tcPr>
            <w:tcW w:w="1559" w:type="dxa"/>
            <w:gridSpan w:val="2"/>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Підгрупа ІІІ (n=30)</w:t>
            </w:r>
          </w:p>
        </w:tc>
        <w:tc>
          <w:tcPr>
            <w:tcW w:w="1701" w:type="dxa"/>
            <w:gridSpan w:val="2"/>
            <w:vMerge/>
          </w:tcPr>
          <w:p w:rsidR="006E14DA" w:rsidRPr="00933F88" w:rsidRDefault="006E14DA" w:rsidP="00BC6FAF">
            <w:pPr>
              <w:spacing w:line="360" w:lineRule="auto"/>
              <w:rPr>
                <w:rFonts w:ascii="Times New Roman" w:hAnsi="Times New Roman" w:cs="Times New Roman"/>
                <w:sz w:val="28"/>
                <w:szCs w:val="28"/>
              </w:rPr>
            </w:pPr>
          </w:p>
        </w:tc>
        <w:tc>
          <w:tcPr>
            <w:tcW w:w="1588" w:type="dxa"/>
            <w:gridSpan w:val="2"/>
            <w:vMerge/>
            <w:tcBorders>
              <w:right w:val="single" w:sz="4" w:space="0" w:color="auto"/>
            </w:tcBorders>
          </w:tcPr>
          <w:p w:rsidR="006E14DA" w:rsidRPr="00933F88" w:rsidRDefault="006E14DA" w:rsidP="00BC6FAF">
            <w:pPr>
              <w:spacing w:line="360" w:lineRule="auto"/>
              <w:rPr>
                <w:sz w:val="28"/>
                <w:szCs w:val="28"/>
              </w:rPr>
            </w:pPr>
          </w:p>
        </w:tc>
      </w:tr>
      <w:tr w:rsidR="00293786" w:rsidRPr="00B13EA2" w:rsidTr="005C7D95">
        <w:trPr>
          <w:trHeight w:val="354"/>
        </w:trPr>
        <w:tc>
          <w:tcPr>
            <w:tcW w:w="2127" w:type="dxa"/>
            <w:vMerge/>
          </w:tcPr>
          <w:p w:rsidR="00293786" w:rsidRPr="00933F88" w:rsidRDefault="00293786" w:rsidP="00BC6FAF">
            <w:pPr>
              <w:spacing w:line="360" w:lineRule="auto"/>
              <w:rPr>
                <w:rFonts w:ascii="Times New Roman" w:hAnsi="Times New Roman" w:cs="Times New Roman"/>
                <w:sz w:val="28"/>
                <w:szCs w:val="28"/>
              </w:rPr>
            </w:pP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eastAsia="Times New Roman" w:hAnsi="Times New Roman" w:cs="Times New Roman"/>
                <w:sz w:val="28"/>
                <w:szCs w:val="28"/>
                <w:lang w:val="en-US"/>
              </w:rPr>
              <w:t>n</w:t>
            </w:r>
          </w:p>
        </w:tc>
        <w:tc>
          <w:tcPr>
            <w:tcW w:w="850"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w:t>
            </w: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eastAsia="Times New Roman" w:hAnsi="Times New Roman" w:cs="Times New Roman"/>
                <w:sz w:val="28"/>
                <w:szCs w:val="28"/>
                <w:lang w:val="en-US"/>
              </w:rPr>
              <w:t>n</w:t>
            </w:r>
          </w:p>
        </w:tc>
        <w:tc>
          <w:tcPr>
            <w:tcW w:w="851"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w:t>
            </w: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eastAsia="Times New Roman" w:hAnsi="Times New Roman" w:cs="Times New Roman"/>
                <w:sz w:val="28"/>
                <w:szCs w:val="28"/>
                <w:lang w:val="en-US"/>
              </w:rPr>
              <w:t>n</w:t>
            </w:r>
          </w:p>
        </w:tc>
        <w:tc>
          <w:tcPr>
            <w:tcW w:w="992"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w:t>
            </w: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eastAsia="Times New Roman" w:hAnsi="Times New Roman" w:cs="Times New Roman"/>
                <w:sz w:val="28"/>
                <w:szCs w:val="28"/>
                <w:lang w:val="en-US"/>
              </w:rPr>
              <w:t>n</w:t>
            </w:r>
          </w:p>
        </w:tc>
        <w:tc>
          <w:tcPr>
            <w:tcW w:w="1134"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w:t>
            </w:r>
          </w:p>
        </w:tc>
        <w:tc>
          <w:tcPr>
            <w:tcW w:w="596"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eastAsia="Times New Roman" w:hAnsi="Times New Roman" w:cs="Times New Roman"/>
                <w:sz w:val="28"/>
                <w:szCs w:val="28"/>
                <w:lang w:val="en-US"/>
              </w:rPr>
              <w:t>n</w:t>
            </w:r>
          </w:p>
        </w:tc>
        <w:tc>
          <w:tcPr>
            <w:tcW w:w="992" w:type="dxa"/>
            <w:tcBorders>
              <w:bottom w:val="single" w:sz="4" w:space="0" w:color="auto"/>
              <w:right w:val="single" w:sz="4" w:space="0" w:color="auto"/>
            </w:tcBorders>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w:t>
            </w:r>
          </w:p>
        </w:tc>
      </w:tr>
      <w:tr w:rsidR="00293786" w:rsidRPr="00B13EA2" w:rsidTr="005C7D95">
        <w:trPr>
          <w:trHeight w:val="1022"/>
        </w:trPr>
        <w:tc>
          <w:tcPr>
            <w:tcW w:w="2127" w:type="dxa"/>
          </w:tcPr>
          <w:p w:rsidR="00293786" w:rsidRPr="00933F88" w:rsidRDefault="00293786" w:rsidP="00BC6FAF">
            <w:pPr>
              <w:spacing w:line="360" w:lineRule="auto"/>
              <w:rPr>
                <w:rFonts w:ascii="Times New Roman" w:hAnsi="Times New Roman" w:cs="Times New Roman"/>
                <w:sz w:val="28"/>
                <w:szCs w:val="28"/>
              </w:rPr>
            </w:pPr>
            <w:r>
              <w:rPr>
                <w:rFonts w:ascii="Times New Roman" w:hAnsi="Times New Roman" w:cs="Times New Roman"/>
                <w:sz w:val="28"/>
                <w:szCs w:val="28"/>
              </w:rPr>
              <w:t>Профілактик</w:t>
            </w:r>
            <w:r w:rsidRPr="00933F88">
              <w:rPr>
                <w:rFonts w:ascii="Times New Roman" w:hAnsi="Times New Roman" w:cs="Times New Roman"/>
                <w:sz w:val="28"/>
                <w:szCs w:val="28"/>
              </w:rPr>
              <w:t>а проводилася</w:t>
            </w:r>
          </w:p>
        </w:tc>
        <w:tc>
          <w:tcPr>
            <w:tcW w:w="567" w:type="dxa"/>
          </w:tcPr>
          <w:p w:rsidR="00293786" w:rsidRPr="00933F88" w:rsidRDefault="00293786" w:rsidP="00BC6FAF">
            <w:pPr>
              <w:spacing w:line="360" w:lineRule="auto"/>
              <w:rPr>
                <w:rFonts w:ascii="Times New Roman" w:eastAsia="Times New Roman" w:hAnsi="Times New Roman" w:cs="Times New Roman"/>
                <w:sz w:val="28"/>
                <w:szCs w:val="28"/>
              </w:rPr>
            </w:pPr>
            <w:r w:rsidRPr="00933F88">
              <w:rPr>
                <w:rFonts w:ascii="Times New Roman" w:eastAsia="Times New Roman" w:hAnsi="Times New Roman" w:cs="Times New Roman"/>
                <w:sz w:val="28"/>
                <w:szCs w:val="28"/>
              </w:rPr>
              <w:t>11</w:t>
            </w:r>
          </w:p>
          <w:p w:rsidR="00293786" w:rsidRPr="00933F88" w:rsidRDefault="00293786" w:rsidP="00BC6FAF">
            <w:pPr>
              <w:spacing w:line="360" w:lineRule="auto"/>
              <w:rPr>
                <w:rFonts w:ascii="Times New Roman" w:hAnsi="Times New Roman" w:cs="Times New Roman"/>
                <w:sz w:val="28"/>
                <w:szCs w:val="28"/>
              </w:rPr>
            </w:pPr>
          </w:p>
        </w:tc>
        <w:tc>
          <w:tcPr>
            <w:tcW w:w="850" w:type="dxa"/>
          </w:tcPr>
          <w:p w:rsidR="00293786" w:rsidRPr="00933F88" w:rsidRDefault="00293786" w:rsidP="00BC6FAF">
            <w:pPr>
              <w:spacing w:line="360" w:lineRule="auto"/>
              <w:rPr>
                <w:rFonts w:ascii="Times New Roman" w:eastAsia="Times New Roman" w:hAnsi="Times New Roman" w:cs="Times New Roman"/>
                <w:sz w:val="28"/>
                <w:szCs w:val="28"/>
              </w:rPr>
            </w:pPr>
            <w:r w:rsidRPr="00933F88">
              <w:rPr>
                <w:rFonts w:ascii="Times New Roman" w:eastAsia="Times New Roman" w:hAnsi="Times New Roman" w:cs="Times New Roman"/>
                <w:sz w:val="28"/>
                <w:szCs w:val="28"/>
              </w:rPr>
              <w:t>36,67</w:t>
            </w:r>
          </w:p>
          <w:p w:rsidR="00293786" w:rsidRPr="00933F88" w:rsidRDefault="00293786"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933F88">
              <w:rPr>
                <w:rFonts w:ascii="Times New Roman" w:hAnsi="Times New Roman" w:cs="Times New Roman"/>
                <w:sz w:val="28"/>
                <w:szCs w:val="28"/>
              </w:rPr>
              <w:t>8,80*</w:t>
            </w: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14</w:t>
            </w:r>
          </w:p>
          <w:p w:rsidR="00293786" w:rsidRPr="00933F88" w:rsidRDefault="00293786" w:rsidP="00BC6FAF">
            <w:pPr>
              <w:spacing w:line="360" w:lineRule="auto"/>
              <w:rPr>
                <w:rFonts w:ascii="Times New Roman" w:hAnsi="Times New Roman" w:cs="Times New Roman"/>
                <w:sz w:val="28"/>
                <w:szCs w:val="28"/>
              </w:rPr>
            </w:pPr>
          </w:p>
        </w:tc>
        <w:tc>
          <w:tcPr>
            <w:tcW w:w="851"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46,67</w:t>
            </w:r>
          </w:p>
          <w:p w:rsidR="00293786" w:rsidRPr="00933F88" w:rsidRDefault="00293786"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933F88">
              <w:rPr>
                <w:rFonts w:ascii="Times New Roman" w:hAnsi="Times New Roman" w:cs="Times New Roman"/>
                <w:sz w:val="28"/>
                <w:szCs w:val="28"/>
              </w:rPr>
              <w:t>9,11*</w:t>
            </w: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14</w:t>
            </w:r>
          </w:p>
          <w:p w:rsidR="00293786" w:rsidRPr="00933F88" w:rsidRDefault="00293786" w:rsidP="00BC6FAF">
            <w:pPr>
              <w:spacing w:line="360" w:lineRule="auto"/>
              <w:rPr>
                <w:rFonts w:ascii="Times New Roman" w:hAnsi="Times New Roman" w:cs="Times New Roman"/>
                <w:sz w:val="28"/>
                <w:szCs w:val="28"/>
              </w:rPr>
            </w:pPr>
          </w:p>
        </w:tc>
        <w:tc>
          <w:tcPr>
            <w:tcW w:w="992"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46,67</w:t>
            </w:r>
          </w:p>
          <w:p w:rsidR="00293786" w:rsidRPr="00933F88" w:rsidRDefault="00293786"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933F88">
              <w:rPr>
                <w:rFonts w:ascii="Times New Roman" w:hAnsi="Times New Roman" w:cs="Times New Roman"/>
                <w:sz w:val="28"/>
                <w:szCs w:val="28"/>
              </w:rPr>
              <w:t>9,11*</w:t>
            </w:r>
          </w:p>
        </w:tc>
        <w:tc>
          <w:tcPr>
            <w:tcW w:w="567"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eastAsia="Times New Roman" w:hAnsi="Times New Roman" w:cs="Times New Roman"/>
                <w:sz w:val="28"/>
                <w:szCs w:val="28"/>
              </w:rPr>
              <w:t>13</w:t>
            </w:r>
          </w:p>
        </w:tc>
        <w:tc>
          <w:tcPr>
            <w:tcW w:w="1134" w:type="dxa"/>
          </w:tcPr>
          <w:p w:rsidR="00293786" w:rsidRPr="00933F88" w:rsidRDefault="00293786" w:rsidP="00BC6FAF">
            <w:pPr>
              <w:spacing w:line="360" w:lineRule="auto"/>
              <w:rPr>
                <w:rFonts w:ascii="Times New Roman" w:eastAsia="Times New Roman" w:hAnsi="Times New Roman" w:cs="Times New Roman"/>
                <w:sz w:val="28"/>
                <w:szCs w:val="28"/>
              </w:rPr>
            </w:pPr>
            <w:r w:rsidRPr="00933F88">
              <w:rPr>
                <w:rFonts w:ascii="Times New Roman" w:eastAsia="Times New Roman" w:hAnsi="Times New Roman" w:cs="Times New Roman"/>
                <w:sz w:val="28"/>
                <w:szCs w:val="28"/>
              </w:rPr>
              <w:t>43,33</w:t>
            </w:r>
          </w:p>
          <w:p w:rsidR="00293786" w:rsidRPr="00933F88" w:rsidRDefault="00293786"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Pr="00933F88">
              <w:rPr>
                <w:rFonts w:ascii="Times New Roman" w:hAnsi="Times New Roman" w:cs="Times New Roman"/>
                <w:sz w:val="28"/>
                <w:szCs w:val="28"/>
              </w:rPr>
              <w:t>9,05*</w:t>
            </w:r>
          </w:p>
        </w:tc>
        <w:tc>
          <w:tcPr>
            <w:tcW w:w="596" w:type="dxa"/>
          </w:tcPr>
          <w:p w:rsidR="00293786" w:rsidRPr="00933F88" w:rsidRDefault="00293786"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30</w:t>
            </w:r>
          </w:p>
        </w:tc>
        <w:tc>
          <w:tcPr>
            <w:tcW w:w="992" w:type="dxa"/>
            <w:tcBorders>
              <w:right w:val="single" w:sz="4" w:space="0" w:color="auto"/>
            </w:tcBorders>
          </w:tcPr>
          <w:p w:rsidR="00293786" w:rsidRPr="00933F88" w:rsidRDefault="00293786" w:rsidP="00BC6FAF">
            <w:pPr>
              <w:spacing w:line="360" w:lineRule="auto"/>
              <w:rPr>
                <w:rFonts w:ascii="Times New Roman" w:hAnsi="Times New Roman" w:cs="Times New Roman"/>
                <w:sz w:val="28"/>
                <w:szCs w:val="28"/>
              </w:rPr>
            </w:pPr>
            <w:r>
              <w:rPr>
                <w:rFonts w:ascii="Times New Roman" w:hAnsi="Times New Roman" w:cs="Times New Roman"/>
                <w:sz w:val="28"/>
                <w:szCs w:val="28"/>
              </w:rPr>
              <w:t>100</w:t>
            </w:r>
          </w:p>
        </w:tc>
      </w:tr>
      <w:tr w:rsidR="00613744" w:rsidRPr="00B13EA2" w:rsidTr="00293786">
        <w:trPr>
          <w:trHeight w:val="1031"/>
        </w:trPr>
        <w:tc>
          <w:tcPr>
            <w:tcW w:w="2127"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Профілактика не проводилася</w:t>
            </w:r>
          </w:p>
        </w:tc>
        <w:tc>
          <w:tcPr>
            <w:tcW w:w="567"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10</w:t>
            </w:r>
          </w:p>
          <w:p w:rsidR="006E14DA" w:rsidRPr="00933F88" w:rsidRDefault="006E14DA" w:rsidP="00BC6FAF">
            <w:pPr>
              <w:spacing w:line="360" w:lineRule="auto"/>
              <w:rPr>
                <w:rFonts w:ascii="Times New Roman" w:hAnsi="Times New Roman" w:cs="Times New Roman"/>
                <w:sz w:val="28"/>
                <w:szCs w:val="28"/>
              </w:rPr>
            </w:pPr>
          </w:p>
        </w:tc>
        <w:tc>
          <w:tcPr>
            <w:tcW w:w="850"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33,33</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8,61</w:t>
            </w:r>
          </w:p>
        </w:tc>
        <w:tc>
          <w:tcPr>
            <w:tcW w:w="567" w:type="dxa"/>
          </w:tcPr>
          <w:p w:rsidR="006E14DA" w:rsidRPr="00933F88" w:rsidRDefault="006E14DA" w:rsidP="00BC6FAF">
            <w:pPr>
              <w:spacing w:line="360" w:lineRule="auto"/>
              <w:rPr>
                <w:rFonts w:ascii="Times New Roman" w:eastAsia="Times New Roman" w:hAnsi="Times New Roman" w:cs="Times New Roman"/>
                <w:sz w:val="28"/>
                <w:szCs w:val="28"/>
              </w:rPr>
            </w:pPr>
            <w:r w:rsidRPr="00933F88">
              <w:rPr>
                <w:rFonts w:ascii="Times New Roman" w:eastAsia="Times New Roman" w:hAnsi="Times New Roman" w:cs="Times New Roman"/>
                <w:sz w:val="28"/>
                <w:szCs w:val="28"/>
              </w:rPr>
              <w:t>8</w:t>
            </w:r>
          </w:p>
          <w:p w:rsidR="006E14DA" w:rsidRPr="00933F88" w:rsidRDefault="006E14DA" w:rsidP="00BC6FAF">
            <w:pPr>
              <w:spacing w:line="360" w:lineRule="auto"/>
              <w:rPr>
                <w:rFonts w:ascii="Times New Roman" w:hAnsi="Times New Roman" w:cs="Times New Roman"/>
                <w:sz w:val="28"/>
                <w:szCs w:val="28"/>
              </w:rPr>
            </w:pPr>
          </w:p>
        </w:tc>
        <w:tc>
          <w:tcPr>
            <w:tcW w:w="851" w:type="dxa"/>
          </w:tcPr>
          <w:p w:rsidR="006E14DA" w:rsidRPr="00933F88" w:rsidRDefault="006E14DA" w:rsidP="00BC6FAF">
            <w:pPr>
              <w:spacing w:line="360" w:lineRule="auto"/>
              <w:rPr>
                <w:rFonts w:ascii="Times New Roman" w:eastAsia="Times New Roman" w:hAnsi="Times New Roman" w:cs="Times New Roman"/>
                <w:sz w:val="28"/>
                <w:szCs w:val="28"/>
              </w:rPr>
            </w:pPr>
            <w:r w:rsidRPr="00933F88">
              <w:rPr>
                <w:rFonts w:ascii="Times New Roman" w:eastAsia="Times New Roman" w:hAnsi="Times New Roman" w:cs="Times New Roman"/>
                <w:sz w:val="28"/>
                <w:szCs w:val="28"/>
              </w:rPr>
              <w:t>26,67</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8,07</w:t>
            </w:r>
          </w:p>
        </w:tc>
        <w:tc>
          <w:tcPr>
            <w:tcW w:w="567"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10</w:t>
            </w:r>
          </w:p>
          <w:p w:rsidR="006E14DA" w:rsidRPr="00933F88" w:rsidRDefault="006E14DA" w:rsidP="00BC6FAF">
            <w:pPr>
              <w:spacing w:line="360" w:lineRule="auto"/>
              <w:rPr>
                <w:rFonts w:ascii="Times New Roman" w:hAnsi="Times New Roman" w:cs="Times New Roman"/>
                <w:sz w:val="28"/>
                <w:szCs w:val="28"/>
              </w:rPr>
            </w:pPr>
          </w:p>
        </w:tc>
        <w:tc>
          <w:tcPr>
            <w:tcW w:w="992"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33,33</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8,61</w:t>
            </w:r>
          </w:p>
        </w:tc>
        <w:tc>
          <w:tcPr>
            <w:tcW w:w="567"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9</w:t>
            </w:r>
          </w:p>
          <w:p w:rsidR="006E14DA" w:rsidRPr="00933F88" w:rsidRDefault="006E14DA" w:rsidP="00BC6FAF">
            <w:pPr>
              <w:spacing w:line="360" w:lineRule="auto"/>
              <w:rPr>
                <w:rFonts w:ascii="Times New Roman" w:hAnsi="Times New Roman" w:cs="Times New Roman"/>
                <w:sz w:val="28"/>
                <w:szCs w:val="28"/>
              </w:rPr>
            </w:pPr>
          </w:p>
        </w:tc>
        <w:tc>
          <w:tcPr>
            <w:tcW w:w="1134" w:type="dxa"/>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30</w:t>
            </w:r>
            <w:r w:rsidR="003F4358" w:rsidRPr="00933F88">
              <w:rPr>
                <w:rFonts w:ascii="Times New Roman" w:hAnsi="Times New Roman" w:cs="Times New Roman"/>
                <w:sz w:val="28"/>
                <w:szCs w:val="28"/>
              </w:rPr>
              <w:t>,00</w:t>
            </w:r>
          </w:p>
          <w:p w:rsidR="00613744"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p>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8,36</w:t>
            </w:r>
          </w:p>
        </w:tc>
        <w:tc>
          <w:tcPr>
            <w:tcW w:w="596" w:type="dxa"/>
          </w:tcPr>
          <w:p w:rsidR="006E14DA" w:rsidRPr="00933F88" w:rsidRDefault="00613744" w:rsidP="00BC6FAF">
            <w:pPr>
              <w:spacing w:line="360" w:lineRule="auto"/>
              <w:rPr>
                <w:rFonts w:ascii="Times New Roman" w:hAnsi="Times New Roman" w:cs="Times New Roman"/>
                <w:sz w:val="28"/>
                <w:szCs w:val="28"/>
              </w:rPr>
            </w:pPr>
            <w:r w:rsidRPr="00557373">
              <w:rPr>
                <w:b/>
                <w:szCs w:val="28"/>
              </w:rPr>
              <w:t>–</w:t>
            </w:r>
          </w:p>
        </w:tc>
        <w:tc>
          <w:tcPr>
            <w:tcW w:w="992" w:type="dxa"/>
            <w:tcBorders>
              <w:right w:val="single" w:sz="4" w:space="0" w:color="auto"/>
            </w:tcBorders>
          </w:tcPr>
          <w:p w:rsidR="006E14DA" w:rsidRPr="00933F88" w:rsidRDefault="00613744" w:rsidP="00BC6FAF">
            <w:pPr>
              <w:spacing w:line="360" w:lineRule="auto"/>
              <w:rPr>
                <w:rFonts w:ascii="Times New Roman" w:hAnsi="Times New Roman" w:cs="Times New Roman"/>
                <w:sz w:val="28"/>
                <w:szCs w:val="28"/>
              </w:rPr>
            </w:pPr>
            <w:r w:rsidRPr="00557373">
              <w:rPr>
                <w:b/>
                <w:szCs w:val="28"/>
              </w:rPr>
              <w:t>–</w:t>
            </w:r>
          </w:p>
        </w:tc>
      </w:tr>
      <w:tr w:rsidR="00613744" w:rsidRPr="00B13EA2" w:rsidTr="00293786">
        <w:trPr>
          <w:trHeight w:val="1327"/>
        </w:trPr>
        <w:tc>
          <w:tcPr>
            <w:tcW w:w="2127" w:type="dxa"/>
            <w:tcBorders>
              <w:bottom w:val="single" w:sz="4" w:space="0" w:color="auto"/>
            </w:tcBorders>
          </w:tcPr>
          <w:p w:rsidR="006E14DA" w:rsidRPr="00933F88" w:rsidRDefault="00613744" w:rsidP="00BC6FAF">
            <w:pPr>
              <w:spacing w:line="360" w:lineRule="auto"/>
              <w:rPr>
                <w:rFonts w:ascii="Times New Roman" w:hAnsi="Times New Roman" w:cs="Times New Roman"/>
                <w:sz w:val="28"/>
                <w:szCs w:val="28"/>
              </w:rPr>
            </w:pPr>
            <w:r>
              <w:rPr>
                <w:rFonts w:ascii="Times New Roman" w:hAnsi="Times New Roman" w:cs="Times New Roman"/>
                <w:sz w:val="28"/>
                <w:szCs w:val="28"/>
              </w:rPr>
              <w:t>Порушення схеми профілактик</w:t>
            </w:r>
            <w:r w:rsidR="006E14DA" w:rsidRPr="00933F88">
              <w:rPr>
                <w:rFonts w:ascii="Times New Roman" w:hAnsi="Times New Roman" w:cs="Times New Roman"/>
                <w:sz w:val="28"/>
                <w:szCs w:val="28"/>
              </w:rPr>
              <w:t>и</w:t>
            </w:r>
          </w:p>
        </w:tc>
        <w:tc>
          <w:tcPr>
            <w:tcW w:w="567"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9</w:t>
            </w:r>
          </w:p>
          <w:p w:rsidR="006E14DA" w:rsidRPr="00933F88" w:rsidRDefault="006E14DA" w:rsidP="00BC6FAF">
            <w:pPr>
              <w:spacing w:line="360" w:lineRule="auto"/>
              <w:rPr>
                <w:rFonts w:ascii="Times New Roman" w:hAnsi="Times New Roman" w:cs="Times New Roman"/>
                <w:sz w:val="28"/>
                <w:szCs w:val="28"/>
              </w:rPr>
            </w:pPr>
          </w:p>
        </w:tc>
        <w:tc>
          <w:tcPr>
            <w:tcW w:w="850"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30,00</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8,36</w:t>
            </w:r>
          </w:p>
        </w:tc>
        <w:tc>
          <w:tcPr>
            <w:tcW w:w="567"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8</w:t>
            </w:r>
          </w:p>
          <w:p w:rsidR="006E14DA" w:rsidRPr="00933F88" w:rsidRDefault="006E14DA" w:rsidP="00BC6FAF">
            <w:pPr>
              <w:spacing w:line="360" w:lineRule="auto"/>
              <w:rPr>
                <w:rFonts w:ascii="Times New Roman" w:hAnsi="Times New Roman" w:cs="Times New Roman"/>
                <w:sz w:val="28"/>
                <w:szCs w:val="28"/>
              </w:rPr>
            </w:pPr>
          </w:p>
        </w:tc>
        <w:tc>
          <w:tcPr>
            <w:tcW w:w="851"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26,67</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8,07</w:t>
            </w:r>
          </w:p>
        </w:tc>
        <w:tc>
          <w:tcPr>
            <w:tcW w:w="567"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6</w:t>
            </w:r>
          </w:p>
          <w:p w:rsidR="006E14DA" w:rsidRPr="00933F88" w:rsidRDefault="006E14DA" w:rsidP="00BC6FAF">
            <w:pPr>
              <w:spacing w:line="360" w:lineRule="auto"/>
              <w:rPr>
                <w:rFonts w:ascii="Times New Roman" w:hAnsi="Times New Roman" w:cs="Times New Roman"/>
                <w:sz w:val="28"/>
                <w:szCs w:val="28"/>
              </w:rPr>
            </w:pPr>
          </w:p>
        </w:tc>
        <w:tc>
          <w:tcPr>
            <w:tcW w:w="992"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20,00</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 xml:space="preserve">7,31 </w:t>
            </w:r>
          </w:p>
        </w:tc>
        <w:tc>
          <w:tcPr>
            <w:tcW w:w="567"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8</w:t>
            </w:r>
          </w:p>
          <w:p w:rsidR="006E14DA" w:rsidRPr="00933F88" w:rsidRDefault="006E14DA" w:rsidP="00BC6FAF">
            <w:pPr>
              <w:spacing w:line="360" w:lineRule="auto"/>
              <w:rPr>
                <w:rFonts w:ascii="Times New Roman" w:hAnsi="Times New Roman" w:cs="Times New Roman"/>
                <w:sz w:val="28"/>
                <w:szCs w:val="28"/>
              </w:rPr>
            </w:pPr>
          </w:p>
        </w:tc>
        <w:tc>
          <w:tcPr>
            <w:tcW w:w="1134" w:type="dxa"/>
            <w:tcBorders>
              <w:bottom w:val="single" w:sz="4" w:space="0" w:color="auto"/>
            </w:tcBorders>
          </w:tcPr>
          <w:p w:rsidR="006E14DA" w:rsidRPr="00933F88" w:rsidRDefault="006E14DA" w:rsidP="00BC6FAF">
            <w:pPr>
              <w:spacing w:line="360" w:lineRule="auto"/>
              <w:rPr>
                <w:rFonts w:ascii="Times New Roman" w:hAnsi="Times New Roman" w:cs="Times New Roman"/>
                <w:sz w:val="28"/>
                <w:szCs w:val="28"/>
              </w:rPr>
            </w:pPr>
            <w:r w:rsidRPr="00933F88">
              <w:rPr>
                <w:rFonts w:ascii="Times New Roman" w:hAnsi="Times New Roman" w:cs="Times New Roman"/>
                <w:sz w:val="28"/>
                <w:szCs w:val="28"/>
              </w:rPr>
              <w:t>26,67</w:t>
            </w:r>
          </w:p>
          <w:p w:rsidR="006E14DA" w:rsidRPr="00933F88" w:rsidRDefault="00565152" w:rsidP="00BC6FAF">
            <w:pPr>
              <w:spacing w:line="360" w:lineRule="auto"/>
              <w:rPr>
                <w:rFonts w:ascii="Times New Roman" w:hAnsi="Times New Roman" w:cs="Times New Roman"/>
                <w:sz w:val="28"/>
                <w:szCs w:val="28"/>
              </w:rPr>
            </w:pPr>
            <w:r>
              <w:rPr>
                <w:rFonts w:ascii="Times New Roman" w:hAnsi="Times New Roman" w:cs="Times New Roman"/>
                <w:sz w:val="28"/>
                <w:szCs w:val="28"/>
              </w:rPr>
              <w:t xml:space="preserve"> ± </w:t>
            </w:r>
            <w:r w:rsidR="006E14DA" w:rsidRPr="00933F88">
              <w:rPr>
                <w:rFonts w:ascii="Times New Roman" w:hAnsi="Times New Roman" w:cs="Times New Roman"/>
                <w:sz w:val="28"/>
                <w:szCs w:val="28"/>
              </w:rPr>
              <w:t>8,07</w:t>
            </w:r>
          </w:p>
        </w:tc>
        <w:tc>
          <w:tcPr>
            <w:tcW w:w="596" w:type="dxa"/>
            <w:tcBorders>
              <w:bottom w:val="single" w:sz="4" w:space="0" w:color="auto"/>
            </w:tcBorders>
          </w:tcPr>
          <w:p w:rsidR="006E14DA" w:rsidRPr="00933F88" w:rsidRDefault="00613744" w:rsidP="00BC6FAF">
            <w:pPr>
              <w:spacing w:line="360" w:lineRule="auto"/>
              <w:rPr>
                <w:rFonts w:ascii="Times New Roman" w:hAnsi="Times New Roman" w:cs="Times New Roman"/>
                <w:sz w:val="28"/>
                <w:szCs w:val="28"/>
              </w:rPr>
            </w:pPr>
            <w:r w:rsidRPr="00557373">
              <w:rPr>
                <w:b/>
                <w:szCs w:val="28"/>
              </w:rPr>
              <w:t>–</w:t>
            </w:r>
          </w:p>
        </w:tc>
        <w:tc>
          <w:tcPr>
            <w:tcW w:w="992" w:type="dxa"/>
            <w:tcBorders>
              <w:bottom w:val="single" w:sz="4" w:space="0" w:color="auto"/>
              <w:right w:val="single" w:sz="4" w:space="0" w:color="auto"/>
            </w:tcBorders>
          </w:tcPr>
          <w:p w:rsidR="006E14DA" w:rsidRPr="00933F88" w:rsidRDefault="00613744" w:rsidP="00BC6FAF">
            <w:pPr>
              <w:spacing w:line="360" w:lineRule="auto"/>
              <w:rPr>
                <w:rFonts w:ascii="Times New Roman" w:hAnsi="Times New Roman" w:cs="Times New Roman"/>
                <w:sz w:val="28"/>
                <w:szCs w:val="28"/>
              </w:rPr>
            </w:pPr>
            <w:r w:rsidRPr="00557373">
              <w:rPr>
                <w:b/>
                <w:szCs w:val="28"/>
              </w:rPr>
              <w:t>–</w:t>
            </w:r>
          </w:p>
        </w:tc>
      </w:tr>
      <w:tr w:rsidR="00D565BA" w:rsidRPr="00B13EA2" w:rsidTr="00293786">
        <w:trPr>
          <w:trHeight w:val="109"/>
        </w:trPr>
        <w:tc>
          <w:tcPr>
            <w:tcW w:w="9810" w:type="dxa"/>
            <w:gridSpan w:val="11"/>
            <w:tcBorders>
              <w:top w:val="single" w:sz="4" w:space="0" w:color="auto"/>
              <w:right w:val="single" w:sz="4" w:space="0" w:color="auto"/>
            </w:tcBorders>
          </w:tcPr>
          <w:p w:rsidR="00D565BA" w:rsidRPr="004A5F33" w:rsidRDefault="00D565BA" w:rsidP="00CE4782">
            <w:pPr>
              <w:spacing w:line="360" w:lineRule="auto"/>
              <w:rPr>
                <w:rFonts w:ascii="Times New Roman" w:hAnsi="Times New Roman" w:cs="Times New Roman"/>
                <w:sz w:val="28"/>
                <w:szCs w:val="28"/>
              </w:rPr>
            </w:pPr>
            <w:r w:rsidRPr="00D565BA">
              <w:rPr>
                <w:rFonts w:ascii="Times New Roman" w:hAnsi="Times New Roman" w:cs="Times New Roman"/>
                <w:sz w:val="28"/>
                <w:szCs w:val="24"/>
              </w:rPr>
              <w:t>*</w:t>
            </w:r>
            <w:r w:rsidR="004A5F33" w:rsidRPr="004A5F33">
              <w:rPr>
                <w:rFonts w:ascii="Times New Roman" w:hAnsi="Times New Roman" w:cs="Times New Roman"/>
                <w:sz w:val="28"/>
                <w:szCs w:val="28"/>
              </w:rPr>
              <w:t>р</w:t>
            </w:r>
            <w:r w:rsidR="004A5F33" w:rsidRPr="004A5F33">
              <w:rPr>
                <w:rFonts w:ascii="Times New Roman" w:hAnsi="Times New Roman" w:cs="Times New Roman"/>
                <w:color w:val="252525"/>
                <w:sz w:val="20"/>
                <w:szCs w:val="20"/>
                <w:shd w:val="clear" w:color="auto" w:fill="FFFFFF"/>
              </w:rPr>
              <w:t>φ</w:t>
            </w:r>
            <w:r w:rsidR="009E1EE4">
              <w:rPr>
                <w:rFonts w:ascii="Times New Roman" w:hAnsi="Times New Roman" w:cs="Times New Roman"/>
                <w:color w:val="252525"/>
                <w:sz w:val="20"/>
                <w:szCs w:val="20"/>
                <w:shd w:val="clear" w:color="auto" w:fill="FFFFFF"/>
              </w:rPr>
              <w:t xml:space="preserve"> </w:t>
            </w:r>
            <w:r w:rsidRPr="00D565BA">
              <w:rPr>
                <w:rFonts w:ascii="Times New Roman" w:hAnsi="Times New Roman" w:cs="Times New Roman"/>
                <w:sz w:val="28"/>
                <w:szCs w:val="28"/>
              </w:rPr>
              <w:t xml:space="preserve">&lt; </w:t>
            </w:r>
            <w:r w:rsidR="00C863A6">
              <w:rPr>
                <w:rFonts w:ascii="Times New Roman" w:hAnsi="Times New Roman" w:cs="Times New Roman"/>
                <w:sz w:val="28"/>
                <w:szCs w:val="28"/>
              </w:rPr>
              <w:t xml:space="preserve">0,05 – вірогідна різниця </w:t>
            </w:r>
            <w:r w:rsidR="00CE4782">
              <w:rPr>
                <w:rFonts w:ascii="Times New Roman" w:hAnsi="Times New Roman" w:cs="Times New Roman"/>
                <w:sz w:val="28"/>
                <w:szCs w:val="28"/>
              </w:rPr>
              <w:t xml:space="preserve">порівняно з </w:t>
            </w:r>
            <w:r w:rsidR="00C863A6">
              <w:rPr>
                <w:rFonts w:ascii="Times New Roman" w:hAnsi="Times New Roman" w:cs="Times New Roman"/>
                <w:sz w:val="28"/>
                <w:szCs w:val="28"/>
              </w:rPr>
              <w:t>показник</w:t>
            </w:r>
            <w:r w:rsidR="00CE4782">
              <w:rPr>
                <w:rFonts w:ascii="Times New Roman" w:hAnsi="Times New Roman" w:cs="Times New Roman"/>
                <w:sz w:val="28"/>
                <w:szCs w:val="28"/>
              </w:rPr>
              <w:t>ами</w:t>
            </w:r>
            <w:r w:rsidRPr="00D565BA">
              <w:rPr>
                <w:rFonts w:ascii="Times New Roman" w:hAnsi="Times New Roman" w:cs="Times New Roman"/>
                <w:sz w:val="28"/>
                <w:szCs w:val="28"/>
              </w:rPr>
              <w:t xml:space="preserve"> дітей групи контролю</w:t>
            </w:r>
          </w:p>
        </w:tc>
      </w:tr>
    </w:tbl>
    <w:p w:rsidR="0030245C" w:rsidRPr="00557373" w:rsidRDefault="0030245C" w:rsidP="00D565BA">
      <w:pPr>
        <w:pStyle w:val="a3"/>
        <w:spacing w:line="360" w:lineRule="auto"/>
        <w:jc w:val="both"/>
        <w:rPr>
          <w:b w:val="0"/>
          <w:szCs w:val="28"/>
        </w:rPr>
      </w:pP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4"/>
        </w:rPr>
        <w:t>Згідно з діючим</w:t>
      </w:r>
      <w:r w:rsidR="00BC6FAF">
        <w:rPr>
          <w:rFonts w:ascii="Times New Roman" w:hAnsi="Times New Roman" w:cs="Times New Roman"/>
          <w:sz w:val="28"/>
          <w:szCs w:val="24"/>
        </w:rPr>
        <w:t xml:space="preserve"> </w:t>
      </w:r>
      <w:r w:rsidRPr="00B13EA2">
        <w:rPr>
          <w:rFonts w:ascii="Times New Roman" w:hAnsi="Times New Roman" w:cs="Times New Roman"/>
          <w:sz w:val="28"/>
          <w:szCs w:val="28"/>
        </w:rPr>
        <w:t>Наказом МОЗ України № 9 від 10.01.2005 року «Про затвердження Протоколів надання медичної допомоги дітям»</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(Протокол лікування та профілактики рахіту у дітей)</w:t>
      </w:r>
      <w:r w:rsidRPr="00B13EA2">
        <w:rPr>
          <w:rFonts w:ascii="Times New Roman" w:hAnsi="Times New Roman" w:cs="Times New Roman"/>
          <w:sz w:val="28"/>
          <w:szCs w:val="24"/>
        </w:rPr>
        <w:t xml:space="preserve">, </w:t>
      </w:r>
      <w:r w:rsidRPr="00B13EA2">
        <w:rPr>
          <w:rFonts w:ascii="Times New Roman" w:hAnsi="Times New Roman" w:cs="Times New Roman"/>
          <w:sz w:val="28"/>
          <w:szCs w:val="28"/>
        </w:rPr>
        <w:t xml:space="preserve">специфічна постнатальна профілактика рахіту проводилась з двомісячного віку та </w:t>
      </w:r>
      <w:r w:rsidR="00613744">
        <w:rPr>
          <w:rFonts w:ascii="Times New Roman" w:hAnsi="Times New Roman" w:cs="Times New Roman"/>
          <w:sz w:val="28"/>
          <w:szCs w:val="28"/>
        </w:rPr>
        <w:t xml:space="preserve">сезонно (з вересня по травень) лише </w:t>
      </w:r>
      <w:r w:rsidRPr="00B13EA2">
        <w:rPr>
          <w:rFonts w:ascii="Times New Roman" w:hAnsi="Times New Roman" w:cs="Times New Roman"/>
          <w:sz w:val="28"/>
          <w:szCs w:val="28"/>
        </w:rPr>
        <w:t xml:space="preserve">у </w:t>
      </w:r>
      <w:r w:rsidRPr="00557373">
        <w:rPr>
          <w:rFonts w:ascii="Times New Roman" w:eastAsia="Times New Roman" w:hAnsi="Times New Roman" w:cs="Times New Roman"/>
          <w:sz w:val="28"/>
          <w:szCs w:val="28"/>
        </w:rPr>
        <w:t>39 осіб (43,33</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5,22)</w:t>
      </w:r>
      <w:r w:rsidR="00BC6FAF">
        <w:rPr>
          <w:rFonts w:ascii="Times New Roman" w:hAnsi="Times New Roman" w:cs="Times New Roman"/>
          <w:sz w:val="28"/>
          <w:szCs w:val="24"/>
        </w:rPr>
        <w:t xml:space="preserve"> </w:t>
      </w:r>
      <w:r w:rsidRPr="00557373">
        <w:rPr>
          <w:rFonts w:ascii="Times New Roman" w:eastAsia="Times New Roman" w:hAnsi="Times New Roman" w:cs="Times New Roman"/>
          <w:sz w:val="28"/>
          <w:szCs w:val="28"/>
        </w:rPr>
        <w:t>% основної групи.</w:t>
      </w:r>
      <w:r w:rsidR="00BC6FAF">
        <w:rPr>
          <w:rFonts w:ascii="Times New Roman" w:eastAsia="Times New Roman" w:hAnsi="Times New Roman" w:cs="Times New Roman"/>
          <w:sz w:val="28"/>
          <w:szCs w:val="28"/>
        </w:rPr>
        <w:t xml:space="preserve"> </w:t>
      </w:r>
      <w:r w:rsidRPr="00B13EA2">
        <w:rPr>
          <w:rFonts w:ascii="Times New Roman" w:hAnsi="Times New Roman" w:cs="Times New Roman"/>
          <w:sz w:val="28"/>
          <w:szCs w:val="28"/>
        </w:rPr>
        <w:t>Нами не виявлено достовірної різниці частоти специфічної постнатальної профілактики залежно від групи обстежених дітей.</w:t>
      </w:r>
    </w:p>
    <w:p w:rsidR="0030245C" w:rsidRPr="00EE5F47" w:rsidRDefault="0030245C" w:rsidP="0030245C">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sz w:val="28"/>
          <w:szCs w:val="28"/>
        </w:rPr>
        <w:t>Однак, частота специфічної постнатальної профілактики рахіту у дітей основної групи та групи порівняння була вірогідно нижчою, ніж у дітей контрольної групи</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р &lt;</w:t>
      </w:r>
      <w:r w:rsidRPr="00B13EA2">
        <w:rPr>
          <w:rFonts w:ascii="Times New Roman" w:hAnsi="Times New Roman" w:cs="Times New Roman"/>
          <w:sz w:val="28"/>
          <w:szCs w:val="28"/>
        </w:rPr>
        <w:t>0,001).</w:t>
      </w:r>
      <w:r w:rsidR="00BC6FAF">
        <w:rPr>
          <w:rFonts w:ascii="Times New Roman" w:hAnsi="Times New Roman" w:cs="Times New Roman"/>
          <w:sz w:val="28"/>
          <w:szCs w:val="28"/>
        </w:rPr>
        <w:t xml:space="preserve"> </w:t>
      </w:r>
      <w:r w:rsidRPr="00BC6FAF">
        <w:rPr>
          <w:rFonts w:ascii="Times New Roman" w:hAnsi="Times New Roman" w:cs="Times New Roman"/>
          <w:sz w:val="28"/>
          <w:szCs w:val="28"/>
        </w:rPr>
        <w:t xml:space="preserve">Слід відзначити, що всі діти контрольної групи отримували </w:t>
      </w:r>
      <w:r w:rsidRPr="00BC6FAF">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D</w:t>
      </w:r>
      <w:r w:rsidRPr="00BC6FAF">
        <w:rPr>
          <w:rFonts w:ascii="Times New Roman" w:hAnsi="Times New Roman" w:cs="Times New Roman"/>
          <w:sz w:val="28"/>
          <w:szCs w:val="28"/>
        </w:rPr>
        <w:t>3 щоденно згідно діючого протоколу.</w:t>
      </w:r>
    </w:p>
    <w:p w:rsidR="0030245C" w:rsidRPr="00385AE1" w:rsidRDefault="0030245C" w:rsidP="00385AE1">
      <w:pPr>
        <w:spacing w:after="0" w:line="360" w:lineRule="auto"/>
        <w:ind w:firstLine="708"/>
        <w:jc w:val="both"/>
        <w:rPr>
          <w:rFonts w:ascii="Times New Roman" w:hAnsi="Times New Roman" w:cs="Times New Roman"/>
          <w:sz w:val="28"/>
          <w:szCs w:val="24"/>
        </w:rPr>
      </w:pPr>
      <w:r w:rsidRPr="00B13EA2">
        <w:rPr>
          <w:rFonts w:ascii="Times New Roman" w:hAnsi="Times New Roman" w:cs="Times New Roman"/>
          <w:sz w:val="28"/>
          <w:szCs w:val="24"/>
        </w:rPr>
        <w:lastRenderedPageBreak/>
        <w:t>Специфічна профілактика рахіту не проведена</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майже у третини пацієнтів</w:t>
      </w:r>
      <w:r w:rsidR="00BC6FAF">
        <w:rPr>
          <w:rFonts w:ascii="Times New Roman" w:hAnsi="Times New Roman" w:cs="Times New Roman"/>
          <w:sz w:val="28"/>
          <w:szCs w:val="24"/>
        </w:rPr>
        <w:t xml:space="preserve"> </w:t>
      </w:r>
      <w:r w:rsidR="00385AE1">
        <w:rPr>
          <w:rFonts w:ascii="Times New Roman" w:hAnsi="Times New Roman" w:cs="Times New Roman"/>
          <w:sz w:val="28"/>
          <w:szCs w:val="24"/>
        </w:rPr>
        <w:t>основної групи (</w:t>
      </w:r>
      <w:r w:rsidRPr="00B13EA2">
        <w:rPr>
          <w:rFonts w:ascii="Times New Roman" w:hAnsi="Times New Roman" w:cs="Times New Roman"/>
          <w:sz w:val="28"/>
          <w:szCs w:val="24"/>
        </w:rPr>
        <w:t>28 осіб (31,11</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4,87)</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w:t>
      </w:r>
      <w:r w:rsidR="00385AE1">
        <w:rPr>
          <w:rFonts w:ascii="Times New Roman" w:hAnsi="Times New Roman" w:cs="Times New Roman"/>
          <w:sz w:val="28"/>
          <w:szCs w:val="24"/>
        </w:rPr>
        <w:t>)</w:t>
      </w:r>
      <w:r w:rsidRPr="00B13EA2">
        <w:rPr>
          <w:rFonts w:ascii="Times New Roman" w:hAnsi="Times New Roman" w:cs="Times New Roman"/>
          <w:sz w:val="28"/>
          <w:szCs w:val="24"/>
        </w:rPr>
        <w:t>. Відсоток дітей, які не отримували</w:t>
      </w:r>
      <w:r w:rsidR="00BC6FAF">
        <w:rPr>
          <w:rFonts w:ascii="Times New Roman" w:hAnsi="Times New Roman" w:cs="Times New Roman"/>
          <w:sz w:val="28"/>
          <w:szCs w:val="24"/>
        </w:rPr>
        <w:t xml:space="preserve">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 xml:space="preserve">D3 з профілактичною метою, не мав </w:t>
      </w:r>
      <w:r w:rsidRPr="00B13EA2">
        <w:rPr>
          <w:rFonts w:ascii="Times New Roman" w:hAnsi="Times New Roman" w:cs="Times New Roman"/>
          <w:sz w:val="28"/>
          <w:szCs w:val="24"/>
        </w:rPr>
        <w:t>достовірної різниці залежно від підгрупи обстежених дітей.</w:t>
      </w:r>
      <w:r w:rsidR="00385AE1">
        <w:rPr>
          <w:rFonts w:ascii="Times New Roman" w:hAnsi="Times New Roman" w:cs="Times New Roman"/>
          <w:sz w:val="28"/>
          <w:szCs w:val="24"/>
        </w:rPr>
        <w:t xml:space="preserve"> </w:t>
      </w:r>
      <w:r w:rsidR="00964C57">
        <w:rPr>
          <w:rFonts w:ascii="Times New Roman" w:hAnsi="Times New Roman" w:cs="Times New Roman"/>
          <w:sz w:val="28"/>
          <w:szCs w:val="24"/>
        </w:rPr>
        <w:t>Н</w:t>
      </w:r>
      <w:r w:rsidRPr="00B13EA2">
        <w:rPr>
          <w:rFonts w:ascii="Times New Roman" w:hAnsi="Times New Roman" w:cs="Times New Roman"/>
          <w:sz w:val="28"/>
          <w:szCs w:val="24"/>
        </w:rPr>
        <w:t xml:space="preserve">е встановлено достовірних розбіжностей при співставленні показників частоти </w:t>
      </w:r>
      <w:r w:rsidRPr="00557373">
        <w:rPr>
          <w:rFonts w:ascii="Times New Roman" w:eastAsia="Times New Roman" w:hAnsi="Times New Roman" w:cs="Times New Roman"/>
          <w:sz w:val="28"/>
          <w:szCs w:val="28"/>
        </w:rPr>
        <w:t>відсутності</w:t>
      </w:r>
      <w:r w:rsidR="00385AE1">
        <w:rPr>
          <w:rFonts w:ascii="Times New Roman" w:eastAsia="Times New Roman" w:hAnsi="Times New Roman" w:cs="Times New Roman"/>
          <w:sz w:val="28"/>
          <w:szCs w:val="28"/>
        </w:rPr>
        <w:t xml:space="preserve"> та</w:t>
      </w:r>
      <w:r w:rsidR="00BC6FAF">
        <w:rPr>
          <w:rFonts w:ascii="Times New Roman" w:eastAsia="Times New Roman" w:hAnsi="Times New Roman" w:cs="Times New Roman"/>
          <w:sz w:val="28"/>
          <w:szCs w:val="28"/>
        </w:rPr>
        <w:t xml:space="preserve"> </w:t>
      </w:r>
      <w:r w:rsidR="00385AE1" w:rsidRPr="00B13EA2">
        <w:rPr>
          <w:rFonts w:ascii="Times New Roman" w:hAnsi="Times New Roman" w:cs="Times New Roman"/>
          <w:sz w:val="28"/>
          <w:szCs w:val="28"/>
        </w:rPr>
        <w:t xml:space="preserve">порушення схеми специфічної профілактики </w:t>
      </w:r>
      <w:r w:rsidRPr="00557373">
        <w:rPr>
          <w:rFonts w:ascii="Times New Roman" w:eastAsia="Times New Roman" w:hAnsi="Times New Roman" w:cs="Times New Roman"/>
          <w:sz w:val="28"/>
          <w:szCs w:val="28"/>
        </w:rPr>
        <w:t xml:space="preserve">серед дітей </w:t>
      </w:r>
      <w:r w:rsidR="00537EB5">
        <w:rPr>
          <w:rFonts w:ascii="Times New Roman" w:eastAsia="Times New Roman" w:hAnsi="Times New Roman" w:cs="Times New Roman"/>
          <w:sz w:val="28"/>
          <w:szCs w:val="28"/>
        </w:rPr>
        <w:t xml:space="preserve">кожної підгрупи </w:t>
      </w:r>
      <w:r w:rsidRPr="00557373">
        <w:rPr>
          <w:rFonts w:ascii="Times New Roman" w:eastAsia="Times New Roman" w:hAnsi="Times New Roman" w:cs="Times New Roman"/>
          <w:sz w:val="28"/>
          <w:szCs w:val="28"/>
        </w:rPr>
        <w:t>основної групи та групи порівняння</w:t>
      </w:r>
      <w:r w:rsidR="00BC6FAF">
        <w:rPr>
          <w:rFonts w:ascii="Times New Roman" w:eastAsia="Times New Roman" w:hAnsi="Times New Roman" w:cs="Times New Roman"/>
          <w:sz w:val="28"/>
          <w:szCs w:val="28"/>
        </w:rPr>
        <w:t xml:space="preserve"> </w:t>
      </w:r>
      <w:r w:rsidR="00385AE1">
        <w:rPr>
          <w:rFonts w:ascii="Times New Roman" w:hAnsi="Times New Roman" w:cs="Times New Roman"/>
          <w:sz w:val="28"/>
          <w:szCs w:val="24"/>
        </w:rPr>
        <w:t>(</w:t>
      </w:r>
      <w:r w:rsidRPr="00B13EA2">
        <w:rPr>
          <w:rFonts w:ascii="Times New Roman" w:hAnsi="Times New Roman" w:cs="Times New Roman"/>
          <w:sz w:val="28"/>
          <w:szCs w:val="28"/>
        </w:rPr>
        <w:t>р</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&gt;</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0,05</w:t>
      </w:r>
      <w:r w:rsidR="00385AE1">
        <w:rPr>
          <w:rFonts w:ascii="Times New Roman" w:hAnsi="Times New Roman" w:cs="Times New Roman"/>
          <w:sz w:val="28"/>
          <w:szCs w:val="28"/>
        </w:rPr>
        <w:t>)</w:t>
      </w:r>
      <w:r w:rsidRPr="00557373">
        <w:rPr>
          <w:rFonts w:ascii="Times New Roman" w:eastAsia="Times New Roman" w:hAnsi="Times New Roman" w:cs="Times New Roman"/>
          <w:sz w:val="28"/>
          <w:szCs w:val="28"/>
        </w:rPr>
        <w:t>.</w:t>
      </w:r>
    </w:p>
    <w:p w:rsidR="0030245C" w:rsidRDefault="0030245C" w:rsidP="0030245C">
      <w:pPr>
        <w:spacing w:after="0" w:line="360" w:lineRule="auto"/>
        <w:ind w:firstLine="708"/>
        <w:jc w:val="both"/>
        <w:rPr>
          <w:rFonts w:ascii="Times New Roman" w:hAnsi="Times New Roman" w:cs="Times New Roman"/>
          <w:sz w:val="28"/>
          <w:szCs w:val="24"/>
        </w:rPr>
      </w:pPr>
      <w:r w:rsidRPr="00B13EA2">
        <w:rPr>
          <w:rFonts w:ascii="Times New Roman" w:hAnsi="Times New Roman" w:cs="Times New Roman"/>
          <w:sz w:val="28"/>
          <w:szCs w:val="24"/>
        </w:rPr>
        <w:t>У подальшому нами проведений аналіз середньої тривалості прийому профілактичної дози вітаміну D3 в групах дослідження (</w:t>
      </w:r>
      <w:r w:rsidR="00356B3E">
        <w:rPr>
          <w:rFonts w:ascii="Times New Roman" w:hAnsi="Times New Roman" w:cs="Times New Roman"/>
          <w:sz w:val="28"/>
          <w:szCs w:val="24"/>
        </w:rPr>
        <w:t xml:space="preserve">див. </w:t>
      </w:r>
      <w:r w:rsidRPr="00B13EA2">
        <w:rPr>
          <w:rFonts w:ascii="Times New Roman" w:hAnsi="Times New Roman" w:cs="Times New Roman"/>
          <w:sz w:val="28"/>
          <w:szCs w:val="24"/>
        </w:rPr>
        <w:t xml:space="preserve">рис. </w:t>
      </w:r>
      <w:r w:rsidR="005D72D2" w:rsidRPr="00B13EA2">
        <w:rPr>
          <w:rFonts w:ascii="Times New Roman" w:hAnsi="Times New Roman" w:cs="Times New Roman"/>
          <w:sz w:val="28"/>
          <w:szCs w:val="24"/>
        </w:rPr>
        <w:t>3.</w:t>
      </w:r>
      <w:r w:rsidRPr="00B13EA2">
        <w:rPr>
          <w:rFonts w:ascii="Times New Roman" w:hAnsi="Times New Roman" w:cs="Times New Roman"/>
          <w:sz w:val="28"/>
          <w:szCs w:val="24"/>
        </w:rPr>
        <w:t>1).</w:t>
      </w:r>
    </w:p>
    <w:p w:rsidR="00154411" w:rsidRPr="00154411" w:rsidRDefault="00154411" w:rsidP="00154411">
      <w:pPr>
        <w:spacing w:after="0" w:line="360" w:lineRule="auto"/>
        <w:ind w:firstLine="708"/>
        <w:jc w:val="both"/>
        <w:rPr>
          <w:rFonts w:ascii="Times New Roman" w:hAnsi="Times New Roman" w:cs="Times New Roman"/>
          <w:sz w:val="28"/>
          <w:szCs w:val="28"/>
        </w:rPr>
      </w:pPr>
    </w:p>
    <w:p w:rsidR="0030245C" w:rsidRDefault="0030245C" w:rsidP="0030245C">
      <w:pPr>
        <w:spacing w:after="0" w:line="360" w:lineRule="auto"/>
        <w:ind w:firstLine="708"/>
        <w:jc w:val="both"/>
        <w:rPr>
          <w:rFonts w:ascii="Times New Roman" w:eastAsia="Times New Roman" w:hAnsi="Times New Roman" w:cs="Times New Roman"/>
          <w:sz w:val="28"/>
          <w:szCs w:val="28"/>
        </w:rPr>
      </w:pPr>
      <w:r w:rsidRPr="00B13EA2">
        <w:rPr>
          <w:rFonts w:ascii="Times New Roman" w:hAnsi="Times New Roman" w:cs="Times New Roman"/>
          <w:noProof/>
          <w:sz w:val="28"/>
          <w:szCs w:val="24"/>
          <w:lang w:eastAsia="uk-UA"/>
        </w:rPr>
        <w:drawing>
          <wp:inline distT="0" distB="0" distL="0" distR="0">
            <wp:extent cx="5371465" cy="3371850"/>
            <wp:effectExtent l="0" t="0" r="63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72D2" w:rsidRPr="00557373" w:rsidRDefault="005D72D2" w:rsidP="0030245C">
      <w:pPr>
        <w:spacing w:after="0" w:line="360" w:lineRule="auto"/>
        <w:ind w:firstLine="708"/>
        <w:jc w:val="both"/>
        <w:rPr>
          <w:rFonts w:ascii="Times New Roman" w:eastAsia="Times New Roman" w:hAnsi="Times New Roman" w:cs="Times New Roman"/>
          <w:sz w:val="28"/>
          <w:szCs w:val="28"/>
        </w:rPr>
      </w:pPr>
    </w:p>
    <w:p w:rsidR="0030245C" w:rsidRPr="00385AE1" w:rsidRDefault="0030245C" w:rsidP="00133097">
      <w:pPr>
        <w:spacing w:after="0" w:line="360" w:lineRule="auto"/>
        <w:ind w:firstLine="708"/>
        <w:jc w:val="both"/>
        <w:rPr>
          <w:rFonts w:ascii="Times New Roman" w:hAnsi="Times New Roman" w:cs="Times New Roman"/>
          <w:sz w:val="28"/>
          <w:szCs w:val="24"/>
        </w:rPr>
      </w:pPr>
      <w:r w:rsidRPr="00385AE1">
        <w:rPr>
          <w:rFonts w:ascii="Times New Roman" w:hAnsi="Times New Roman" w:cs="Times New Roman"/>
          <w:sz w:val="28"/>
          <w:szCs w:val="24"/>
        </w:rPr>
        <w:t>Рис.</w:t>
      </w:r>
      <w:r w:rsidR="008637A8" w:rsidRPr="00385AE1">
        <w:rPr>
          <w:rFonts w:ascii="Times New Roman" w:hAnsi="Times New Roman" w:cs="Times New Roman"/>
          <w:sz w:val="28"/>
          <w:szCs w:val="24"/>
        </w:rPr>
        <w:t xml:space="preserve"> 3.</w:t>
      </w:r>
      <w:r w:rsidRPr="00385AE1">
        <w:rPr>
          <w:rFonts w:ascii="Times New Roman" w:hAnsi="Times New Roman" w:cs="Times New Roman"/>
          <w:sz w:val="28"/>
          <w:szCs w:val="24"/>
        </w:rPr>
        <w:t xml:space="preserve">1 </w:t>
      </w:r>
      <w:r w:rsidR="003917E5" w:rsidRPr="00385AE1">
        <w:rPr>
          <w:szCs w:val="28"/>
        </w:rPr>
        <w:t xml:space="preserve">– </w:t>
      </w:r>
      <w:r w:rsidRPr="00385AE1">
        <w:rPr>
          <w:rFonts w:ascii="Times New Roman" w:hAnsi="Times New Roman" w:cs="Times New Roman"/>
          <w:sz w:val="28"/>
          <w:szCs w:val="24"/>
        </w:rPr>
        <w:t>Середня тривалість прийому профілактичної дози вітаміну D3 в групах дослідження</w:t>
      </w:r>
      <w:r w:rsidR="003F5076">
        <w:rPr>
          <w:rFonts w:ascii="Times New Roman" w:hAnsi="Times New Roman" w:cs="Times New Roman"/>
          <w:sz w:val="28"/>
          <w:szCs w:val="24"/>
        </w:rPr>
        <w:t xml:space="preserve">, </w:t>
      </w:r>
      <w:r w:rsidR="00133097">
        <w:rPr>
          <w:rFonts w:ascii="Times New Roman" w:hAnsi="Times New Roman" w:cs="Times New Roman"/>
          <w:sz w:val="28"/>
          <w:szCs w:val="24"/>
        </w:rPr>
        <w:t>М</w:t>
      </w:r>
      <w:r w:rsidRPr="00385AE1">
        <w:rPr>
          <w:rFonts w:ascii="Times New Roman" w:hAnsi="Times New Roman" w:cs="Times New Roman"/>
          <w:sz w:val="28"/>
          <w:szCs w:val="24"/>
        </w:rPr>
        <w:t xml:space="preserve"> </w:t>
      </w:r>
      <w:r w:rsidR="00133097">
        <w:rPr>
          <w:rFonts w:ascii="Times New Roman" w:hAnsi="Times New Roman" w:cs="Times New Roman"/>
          <w:sz w:val="28"/>
          <w:szCs w:val="24"/>
        </w:rPr>
        <w:t xml:space="preserve">± </w:t>
      </w:r>
      <w:r w:rsidR="00133097" w:rsidRPr="00984784">
        <w:rPr>
          <w:rFonts w:ascii="Times New Roman" w:hAnsi="Times New Roman" w:cs="Times New Roman"/>
          <w:color w:val="000000" w:themeColor="text1"/>
          <w:sz w:val="28"/>
          <w:szCs w:val="28"/>
          <w:lang w:val="en-US"/>
        </w:rPr>
        <w:t>m</w:t>
      </w:r>
      <w:r w:rsidR="003F5076">
        <w:rPr>
          <w:rFonts w:ascii="Times New Roman" w:hAnsi="Times New Roman" w:cs="Times New Roman"/>
          <w:sz w:val="28"/>
          <w:szCs w:val="28"/>
        </w:rPr>
        <w:t>,</w:t>
      </w:r>
      <w:r w:rsidR="00133097">
        <w:rPr>
          <w:rFonts w:ascii="Times New Roman" w:hAnsi="Times New Roman" w:cs="Times New Roman"/>
          <w:sz w:val="28"/>
          <w:szCs w:val="28"/>
        </w:rPr>
        <w:t xml:space="preserve"> місяці</w:t>
      </w:r>
    </w:p>
    <w:p w:rsidR="0030245C" w:rsidRPr="00F20030" w:rsidRDefault="001F0C61" w:rsidP="00133097">
      <w:pPr>
        <w:pStyle w:val="a3"/>
        <w:spacing w:line="360" w:lineRule="auto"/>
        <w:ind w:firstLine="720"/>
        <w:jc w:val="both"/>
        <w:rPr>
          <w:b w:val="0"/>
          <w:szCs w:val="28"/>
        </w:rPr>
      </w:pPr>
      <w:r w:rsidRPr="00F20030">
        <w:rPr>
          <w:b w:val="0"/>
          <w:szCs w:val="28"/>
        </w:rPr>
        <w:t>Примітка.</w:t>
      </w:r>
      <w:r w:rsidR="0030245C" w:rsidRPr="00F20030">
        <w:rPr>
          <w:b w:val="0"/>
          <w:szCs w:val="28"/>
        </w:rPr>
        <w:t xml:space="preserve"> * – позначені вірогідні відмінності </w:t>
      </w:r>
      <w:r w:rsidR="00F20030" w:rsidRPr="00F20030">
        <w:rPr>
          <w:b w:val="0"/>
          <w:szCs w:val="28"/>
        </w:rPr>
        <w:t xml:space="preserve">порівняно з </w:t>
      </w:r>
      <w:r w:rsidR="00133097" w:rsidRPr="00F20030">
        <w:rPr>
          <w:b w:val="0"/>
          <w:szCs w:val="28"/>
        </w:rPr>
        <w:t xml:space="preserve">показниками </w:t>
      </w:r>
      <w:r w:rsidR="0030245C" w:rsidRPr="00F20030">
        <w:rPr>
          <w:b w:val="0"/>
          <w:szCs w:val="28"/>
        </w:rPr>
        <w:t>дітей групи контролю (</w:t>
      </w:r>
      <w:r w:rsidRPr="00F20030">
        <w:rPr>
          <w:b w:val="0"/>
          <w:szCs w:val="28"/>
        </w:rPr>
        <w:t>р</w:t>
      </w:r>
      <w:r w:rsidR="00B470B8" w:rsidRPr="00F20030">
        <w:rPr>
          <w:b w:val="0"/>
          <w:szCs w:val="28"/>
        </w:rPr>
        <w:t>t</w:t>
      </w:r>
      <w:r w:rsidR="00331DCD">
        <w:rPr>
          <w:b w:val="0"/>
          <w:szCs w:val="28"/>
        </w:rPr>
        <w:t xml:space="preserve"> </w:t>
      </w:r>
      <w:r w:rsidRPr="00F20030">
        <w:rPr>
          <w:b w:val="0"/>
          <w:szCs w:val="28"/>
        </w:rPr>
        <w:t>&lt;</w:t>
      </w:r>
      <w:r w:rsidR="00331DCD">
        <w:rPr>
          <w:b w:val="0"/>
          <w:szCs w:val="28"/>
        </w:rPr>
        <w:t xml:space="preserve"> </w:t>
      </w:r>
      <w:r w:rsidR="0030245C" w:rsidRPr="00F20030">
        <w:rPr>
          <w:b w:val="0"/>
          <w:szCs w:val="28"/>
        </w:rPr>
        <w:t>0,05).</w:t>
      </w:r>
    </w:p>
    <w:p w:rsidR="00BA4722" w:rsidRDefault="00BA4722" w:rsidP="0030245C">
      <w:pPr>
        <w:pStyle w:val="a3"/>
        <w:spacing w:line="276" w:lineRule="auto"/>
        <w:ind w:firstLine="720"/>
        <w:jc w:val="both"/>
        <w:rPr>
          <w:b w:val="0"/>
          <w:szCs w:val="28"/>
        </w:rPr>
      </w:pPr>
    </w:p>
    <w:p w:rsidR="0030245C" w:rsidRPr="00356B3E" w:rsidRDefault="00385AE1" w:rsidP="00385AE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4"/>
        </w:rPr>
        <w:t xml:space="preserve">Середня тривалість прийому профілактичної дози вітаміну D3 в основній групі становила </w:t>
      </w:r>
      <w:r>
        <w:rPr>
          <w:rFonts w:ascii="Times New Roman" w:hAnsi="Times New Roman" w:cs="Times New Roman"/>
          <w:sz w:val="28"/>
          <w:szCs w:val="24"/>
        </w:rPr>
        <w:t>(</w:t>
      </w:r>
      <w:r w:rsidRPr="00B13EA2">
        <w:rPr>
          <w:rFonts w:ascii="Times New Roman" w:hAnsi="Times New Roman" w:cs="Times New Roman"/>
          <w:sz w:val="28"/>
          <w:szCs w:val="24"/>
        </w:rPr>
        <w:t>4,9</w:t>
      </w:r>
      <w:r>
        <w:rPr>
          <w:rFonts w:ascii="Times New Roman" w:hAnsi="Times New Roman" w:cs="Times New Roman"/>
          <w:sz w:val="28"/>
          <w:szCs w:val="24"/>
        </w:rPr>
        <w:t xml:space="preserve"> ± </w:t>
      </w:r>
      <w:r w:rsidRPr="00B13EA2">
        <w:rPr>
          <w:rFonts w:ascii="Times New Roman" w:hAnsi="Times New Roman" w:cs="Times New Roman"/>
          <w:sz w:val="28"/>
          <w:szCs w:val="24"/>
        </w:rPr>
        <w:t>0,3</w:t>
      </w:r>
      <w:r>
        <w:rPr>
          <w:rFonts w:ascii="Times New Roman" w:hAnsi="Times New Roman" w:cs="Times New Roman"/>
          <w:sz w:val="28"/>
          <w:szCs w:val="24"/>
        </w:rPr>
        <w:t>)</w:t>
      </w:r>
      <w:r w:rsidRPr="00B13EA2">
        <w:rPr>
          <w:rFonts w:ascii="Times New Roman" w:hAnsi="Times New Roman" w:cs="Times New Roman"/>
          <w:sz w:val="28"/>
          <w:szCs w:val="24"/>
        </w:rPr>
        <w:t xml:space="preserve"> місяців. </w:t>
      </w:r>
      <w:r w:rsidRPr="00B13EA2">
        <w:rPr>
          <w:rFonts w:ascii="Times New Roman" w:hAnsi="Times New Roman" w:cs="Times New Roman"/>
          <w:sz w:val="28"/>
          <w:szCs w:val="28"/>
        </w:rPr>
        <w:t xml:space="preserve">Нами не виявлено вірогідних розбіжностей щодо терміну застосування холекальциферолу з профілактичною метою в межах </w:t>
      </w:r>
      <w:r w:rsidRPr="00B13EA2">
        <w:rPr>
          <w:rFonts w:ascii="Times New Roman" w:hAnsi="Times New Roman" w:cs="Times New Roman"/>
          <w:sz w:val="28"/>
          <w:szCs w:val="28"/>
        </w:rPr>
        <w:lastRenderedPageBreak/>
        <w:t xml:space="preserve">основної групи. Так, наведений </w:t>
      </w:r>
      <w:r>
        <w:rPr>
          <w:rFonts w:ascii="Times New Roman" w:hAnsi="Times New Roman" w:cs="Times New Roman"/>
          <w:sz w:val="28"/>
          <w:szCs w:val="28"/>
        </w:rPr>
        <w:t>показник в І підгрупі становив</w:t>
      </w:r>
      <w:r w:rsidR="00BC6FAF">
        <w:rPr>
          <w:rFonts w:ascii="Times New Roman" w:hAnsi="Times New Roman" w:cs="Times New Roman"/>
          <w:sz w:val="28"/>
          <w:szCs w:val="28"/>
        </w:rPr>
        <w:t xml:space="preserve"> </w:t>
      </w:r>
      <w:r>
        <w:rPr>
          <w:rFonts w:ascii="Times New Roman" w:hAnsi="Times New Roman" w:cs="Times New Roman"/>
          <w:sz w:val="28"/>
          <w:szCs w:val="28"/>
        </w:rPr>
        <w:t>(</w:t>
      </w:r>
      <w:r w:rsidRPr="00B13EA2">
        <w:rPr>
          <w:rFonts w:ascii="Times New Roman" w:hAnsi="Times New Roman" w:cs="Times New Roman"/>
          <w:sz w:val="28"/>
          <w:szCs w:val="28"/>
        </w:rPr>
        <w:t>5,2</w:t>
      </w:r>
      <w:r>
        <w:rPr>
          <w:rFonts w:ascii="Times New Roman" w:hAnsi="Times New Roman" w:cs="Times New Roman"/>
          <w:sz w:val="28"/>
          <w:szCs w:val="24"/>
        </w:rPr>
        <w:t xml:space="preserve"> ± </w:t>
      </w:r>
      <w:r w:rsidRPr="00B13EA2">
        <w:rPr>
          <w:rFonts w:ascii="Times New Roman" w:hAnsi="Times New Roman" w:cs="Times New Roman"/>
          <w:sz w:val="28"/>
          <w:szCs w:val="24"/>
        </w:rPr>
        <w:t>0,4</w:t>
      </w:r>
      <w:r>
        <w:rPr>
          <w:rFonts w:ascii="Times New Roman" w:hAnsi="Times New Roman" w:cs="Times New Roman"/>
          <w:sz w:val="28"/>
          <w:szCs w:val="24"/>
        </w:rPr>
        <w:t>)</w:t>
      </w:r>
      <w:r w:rsidRPr="00B13EA2">
        <w:rPr>
          <w:rFonts w:ascii="Times New Roman" w:hAnsi="Times New Roman" w:cs="Times New Roman"/>
          <w:sz w:val="28"/>
          <w:szCs w:val="24"/>
        </w:rPr>
        <w:t xml:space="preserve"> місяців, ІІ підгрупі – </w:t>
      </w:r>
      <w:r>
        <w:rPr>
          <w:rFonts w:ascii="Times New Roman" w:hAnsi="Times New Roman" w:cs="Times New Roman"/>
          <w:sz w:val="28"/>
          <w:szCs w:val="24"/>
        </w:rPr>
        <w:t>(</w:t>
      </w:r>
      <w:r w:rsidRPr="00B13EA2">
        <w:rPr>
          <w:rFonts w:ascii="Times New Roman" w:hAnsi="Times New Roman" w:cs="Times New Roman"/>
          <w:sz w:val="28"/>
          <w:szCs w:val="24"/>
        </w:rPr>
        <w:t>4,8</w:t>
      </w:r>
      <w:r>
        <w:rPr>
          <w:rFonts w:ascii="Times New Roman" w:hAnsi="Times New Roman" w:cs="Times New Roman"/>
          <w:sz w:val="28"/>
          <w:szCs w:val="24"/>
        </w:rPr>
        <w:t xml:space="preserve"> ± </w:t>
      </w:r>
      <w:r w:rsidRPr="00B13EA2">
        <w:rPr>
          <w:rFonts w:ascii="Times New Roman" w:hAnsi="Times New Roman" w:cs="Times New Roman"/>
          <w:sz w:val="28"/>
          <w:szCs w:val="24"/>
        </w:rPr>
        <w:t>0,4</w:t>
      </w:r>
      <w:r>
        <w:rPr>
          <w:rFonts w:ascii="Times New Roman" w:hAnsi="Times New Roman" w:cs="Times New Roman"/>
          <w:sz w:val="28"/>
          <w:szCs w:val="24"/>
        </w:rPr>
        <w:t>)</w:t>
      </w:r>
      <w:r w:rsidRPr="00B13EA2">
        <w:rPr>
          <w:rFonts w:ascii="Times New Roman" w:hAnsi="Times New Roman" w:cs="Times New Roman"/>
          <w:sz w:val="28"/>
          <w:szCs w:val="24"/>
        </w:rPr>
        <w:t xml:space="preserve"> місяців, ІІІ підгрупі – </w:t>
      </w:r>
      <w:r>
        <w:rPr>
          <w:rFonts w:ascii="Times New Roman" w:hAnsi="Times New Roman" w:cs="Times New Roman"/>
          <w:sz w:val="28"/>
          <w:szCs w:val="24"/>
        </w:rPr>
        <w:t>(</w:t>
      </w:r>
      <w:r w:rsidRPr="00B13EA2">
        <w:rPr>
          <w:rFonts w:ascii="Times New Roman" w:hAnsi="Times New Roman" w:cs="Times New Roman"/>
          <w:sz w:val="28"/>
          <w:szCs w:val="24"/>
        </w:rPr>
        <w:t>5,3</w:t>
      </w:r>
      <w:r>
        <w:rPr>
          <w:rFonts w:ascii="Times New Roman" w:hAnsi="Times New Roman" w:cs="Times New Roman"/>
          <w:sz w:val="28"/>
          <w:szCs w:val="24"/>
        </w:rPr>
        <w:t xml:space="preserve"> ± </w:t>
      </w:r>
      <w:r w:rsidRPr="00B13EA2">
        <w:rPr>
          <w:rFonts w:ascii="Times New Roman" w:hAnsi="Times New Roman" w:cs="Times New Roman"/>
          <w:sz w:val="28"/>
          <w:szCs w:val="24"/>
        </w:rPr>
        <w:t>0,3</w:t>
      </w:r>
      <w:r>
        <w:rPr>
          <w:rFonts w:ascii="Times New Roman" w:hAnsi="Times New Roman" w:cs="Times New Roman"/>
          <w:sz w:val="28"/>
          <w:szCs w:val="24"/>
        </w:rPr>
        <w:t>)</w:t>
      </w:r>
      <w:r w:rsidRPr="00B13EA2">
        <w:rPr>
          <w:rFonts w:ascii="Times New Roman" w:hAnsi="Times New Roman" w:cs="Times New Roman"/>
          <w:sz w:val="28"/>
          <w:szCs w:val="24"/>
        </w:rPr>
        <w:t xml:space="preserve"> місяців</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w:t>
      </w:r>
      <w:r w:rsidRPr="00B13EA2">
        <w:rPr>
          <w:rFonts w:ascii="Times New Roman" w:hAnsi="Times New Roman" w:cs="Times New Roman"/>
          <w:sz w:val="28"/>
          <w:szCs w:val="28"/>
        </w:rPr>
        <w:t>р</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&gt;</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0,05)</w:t>
      </w:r>
      <w:r w:rsidRPr="00B13EA2">
        <w:rPr>
          <w:rFonts w:ascii="Times New Roman" w:hAnsi="Times New Roman" w:cs="Times New Roman"/>
          <w:sz w:val="28"/>
          <w:szCs w:val="24"/>
        </w:rPr>
        <w:t xml:space="preserve">. Слід відмітити, що середня тривалість прийому профілактичної дози вітаміну D3 у дітей основної групи вірогідно не відрізнялася від показника групи порівняння </w:t>
      </w:r>
      <w:r>
        <w:rPr>
          <w:rFonts w:ascii="Times New Roman" w:hAnsi="Times New Roman" w:cs="Times New Roman"/>
          <w:sz w:val="28"/>
          <w:szCs w:val="24"/>
        </w:rPr>
        <w:t>(</w:t>
      </w:r>
      <w:r w:rsidRPr="00B13EA2">
        <w:rPr>
          <w:rFonts w:ascii="Times New Roman" w:hAnsi="Times New Roman" w:cs="Times New Roman"/>
          <w:sz w:val="28"/>
          <w:szCs w:val="24"/>
        </w:rPr>
        <w:t>(4,6</w:t>
      </w:r>
      <w:r w:rsidR="007E46E4">
        <w:rPr>
          <w:rFonts w:ascii="Times New Roman" w:hAnsi="Times New Roman" w:cs="Times New Roman"/>
          <w:sz w:val="28"/>
          <w:szCs w:val="24"/>
        </w:rPr>
        <w:t> </w:t>
      </w:r>
      <w:r>
        <w:rPr>
          <w:rFonts w:ascii="Times New Roman" w:hAnsi="Times New Roman" w:cs="Times New Roman"/>
          <w:sz w:val="28"/>
          <w:szCs w:val="24"/>
        </w:rPr>
        <w:t>±</w:t>
      </w:r>
      <w:r w:rsidR="007E46E4">
        <w:rPr>
          <w:rFonts w:ascii="Times New Roman" w:hAnsi="Times New Roman" w:cs="Times New Roman"/>
          <w:sz w:val="28"/>
          <w:szCs w:val="24"/>
        </w:rPr>
        <w:t> </w:t>
      </w:r>
      <w:r w:rsidRPr="00B13EA2">
        <w:rPr>
          <w:rFonts w:ascii="Times New Roman" w:hAnsi="Times New Roman" w:cs="Times New Roman"/>
          <w:sz w:val="28"/>
          <w:szCs w:val="24"/>
        </w:rPr>
        <w:t>0,5</w:t>
      </w:r>
      <w:r>
        <w:rPr>
          <w:rFonts w:ascii="Times New Roman" w:hAnsi="Times New Roman" w:cs="Times New Roman"/>
          <w:sz w:val="28"/>
          <w:szCs w:val="24"/>
        </w:rPr>
        <w:t>) місяців</w:t>
      </w:r>
      <w:r w:rsidRPr="00B13EA2">
        <w:rPr>
          <w:rFonts w:ascii="Times New Roman" w:hAnsi="Times New Roman" w:cs="Times New Roman"/>
          <w:sz w:val="28"/>
          <w:szCs w:val="24"/>
        </w:rPr>
        <w:t xml:space="preserve">, </w:t>
      </w:r>
      <w:r w:rsidRPr="00B13EA2">
        <w:rPr>
          <w:rFonts w:ascii="Times New Roman" w:hAnsi="Times New Roman" w:cs="Times New Roman"/>
          <w:sz w:val="28"/>
          <w:szCs w:val="28"/>
        </w:rPr>
        <w:t>р</w:t>
      </w:r>
      <w:r w:rsidR="00133097">
        <w:rPr>
          <w:rFonts w:ascii="Times New Roman" w:hAnsi="Times New Roman" w:cs="Times New Roman"/>
          <w:sz w:val="28"/>
          <w:szCs w:val="28"/>
        </w:rPr>
        <w:t xml:space="preserve"> </w:t>
      </w:r>
      <w:r w:rsidRPr="00B13EA2">
        <w:rPr>
          <w:rFonts w:ascii="Times New Roman" w:hAnsi="Times New Roman" w:cs="Times New Roman"/>
          <w:sz w:val="28"/>
          <w:szCs w:val="28"/>
        </w:rPr>
        <w:t>&gt;</w:t>
      </w:r>
      <w:r w:rsidR="00133097">
        <w:rPr>
          <w:rFonts w:ascii="Times New Roman" w:hAnsi="Times New Roman" w:cs="Times New Roman"/>
          <w:sz w:val="28"/>
          <w:szCs w:val="28"/>
        </w:rPr>
        <w:t xml:space="preserve">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sz w:val="28"/>
          <w:szCs w:val="28"/>
        </w:rPr>
        <w:t>.</w:t>
      </w:r>
      <w:r w:rsidR="00133097">
        <w:rPr>
          <w:rFonts w:ascii="Times New Roman" w:hAnsi="Times New Roman" w:cs="Times New Roman"/>
          <w:sz w:val="28"/>
          <w:szCs w:val="28"/>
        </w:rPr>
        <w:t xml:space="preserve"> </w:t>
      </w:r>
      <w:r w:rsidR="00356B3E" w:rsidRPr="00B13EA2">
        <w:rPr>
          <w:rFonts w:ascii="Times New Roman" w:hAnsi="Times New Roman" w:cs="Times New Roman"/>
          <w:sz w:val="28"/>
          <w:szCs w:val="28"/>
        </w:rPr>
        <w:t xml:space="preserve">Однак, аналіз отриманих результатів дозволив встановити достовірні відмінності щодо середньої </w:t>
      </w:r>
      <w:r w:rsidR="00356B3E">
        <w:rPr>
          <w:rFonts w:ascii="Times New Roman" w:hAnsi="Times New Roman" w:cs="Times New Roman"/>
          <w:sz w:val="28"/>
          <w:szCs w:val="28"/>
        </w:rPr>
        <w:t xml:space="preserve">тривалості профілактики рахіту </w:t>
      </w:r>
      <w:r w:rsidR="00356B3E" w:rsidRPr="00B13EA2">
        <w:rPr>
          <w:rFonts w:ascii="Times New Roman" w:hAnsi="Times New Roman" w:cs="Times New Roman"/>
          <w:sz w:val="28"/>
          <w:szCs w:val="28"/>
        </w:rPr>
        <w:t>у дітей основної групи,</w:t>
      </w:r>
      <w:r w:rsidR="00331DCD">
        <w:rPr>
          <w:rFonts w:ascii="Times New Roman" w:hAnsi="Times New Roman" w:cs="Times New Roman"/>
          <w:sz w:val="28"/>
          <w:szCs w:val="28"/>
        </w:rPr>
        <w:t xml:space="preserve"> </w:t>
      </w:r>
      <w:r w:rsidR="00356B3E" w:rsidRPr="00B13EA2">
        <w:rPr>
          <w:rFonts w:ascii="Times New Roman" w:hAnsi="Times New Roman" w:cs="Times New Roman"/>
          <w:sz w:val="28"/>
          <w:szCs w:val="28"/>
        </w:rPr>
        <w:t>групи порівняння з терміном у дітей контрольної групи</w:t>
      </w:r>
      <w:r w:rsidR="00964C57">
        <w:rPr>
          <w:rFonts w:ascii="Times New Roman" w:hAnsi="Times New Roman" w:cs="Times New Roman"/>
          <w:sz w:val="28"/>
          <w:szCs w:val="28"/>
        </w:rPr>
        <w:t xml:space="preserve"> </w:t>
      </w:r>
      <w:r w:rsidR="00356B3E">
        <w:rPr>
          <w:rFonts w:ascii="Times New Roman" w:hAnsi="Times New Roman" w:cs="Times New Roman"/>
          <w:sz w:val="28"/>
          <w:szCs w:val="28"/>
        </w:rPr>
        <w:t>(</w:t>
      </w:r>
      <w:r w:rsidR="00356B3E" w:rsidRPr="00B13EA2">
        <w:rPr>
          <w:rFonts w:ascii="Times New Roman" w:hAnsi="Times New Roman" w:cs="Times New Roman"/>
          <w:sz w:val="28"/>
          <w:szCs w:val="24"/>
        </w:rPr>
        <w:t>(6,8</w:t>
      </w:r>
      <w:r w:rsidR="007E46E4">
        <w:rPr>
          <w:rFonts w:ascii="Times New Roman" w:hAnsi="Times New Roman" w:cs="Times New Roman"/>
          <w:sz w:val="28"/>
          <w:szCs w:val="24"/>
        </w:rPr>
        <w:t> </w:t>
      </w:r>
      <w:r w:rsidR="00356B3E">
        <w:rPr>
          <w:rFonts w:ascii="Times New Roman" w:hAnsi="Times New Roman" w:cs="Times New Roman"/>
          <w:sz w:val="28"/>
          <w:szCs w:val="24"/>
        </w:rPr>
        <w:t xml:space="preserve">± </w:t>
      </w:r>
      <w:r w:rsidR="00356B3E" w:rsidRPr="00B13EA2">
        <w:rPr>
          <w:rFonts w:ascii="Times New Roman" w:hAnsi="Times New Roman" w:cs="Times New Roman"/>
          <w:sz w:val="28"/>
          <w:szCs w:val="24"/>
        </w:rPr>
        <w:t>0,4</w:t>
      </w:r>
      <w:r w:rsidR="00356B3E">
        <w:rPr>
          <w:rFonts w:ascii="Times New Roman" w:hAnsi="Times New Roman" w:cs="Times New Roman"/>
          <w:sz w:val="28"/>
          <w:szCs w:val="24"/>
        </w:rPr>
        <w:t>)</w:t>
      </w:r>
      <w:r>
        <w:rPr>
          <w:rFonts w:ascii="Times New Roman" w:hAnsi="Times New Roman" w:cs="Times New Roman"/>
          <w:sz w:val="28"/>
          <w:szCs w:val="24"/>
        </w:rPr>
        <w:t xml:space="preserve"> місяців</w:t>
      </w:r>
      <w:r w:rsidR="00356B3E" w:rsidRPr="00B13EA2">
        <w:rPr>
          <w:rFonts w:ascii="Times New Roman" w:hAnsi="Times New Roman" w:cs="Times New Roman"/>
          <w:sz w:val="28"/>
          <w:szCs w:val="24"/>
        </w:rPr>
        <w:t xml:space="preserve">, </w:t>
      </w:r>
      <w:r w:rsidR="00356B3E">
        <w:rPr>
          <w:rFonts w:ascii="Times New Roman" w:hAnsi="Times New Roman" w:cs="Times New Roman"/>
          <w:sz w:val="28"/>
          <w:szCs w:val="28"/>
        </w:rPr>
        <w:t>р &lt;</w:t>
      </w:r>
      <w:r w:rsidR="00D75578">
        <w:rPr>
          <w:rFonts w:ascii="Times New Roman" w:hAnsi="Times New Roman" w:cs="Times New Roman"/>
          <w:sz w:val="28"/>
          <w:szCs w:val="28"/>
        </w:rPr>
        <w:t xml:space="preserve"> </w:t>
      </w:r>
      <w:r w:rsidR="00356B3E" w:rsidRPr="00B13EA2">
        <w:rPr>
          <w:rFonts w:ascii="Times New Roman" w:hAnsi="Times New Roman" w:cs="Times New Roman"/>
          <w:sz w:val="28"/>
          <w:szCs w:val="28"/>
        </w:rPr>
        <w:t>0,05</w:t>
      </w:r>
      <w:r>
        <w:rPr>
          <w:rFonts w:ascii="Times New Roman" w:hAnsi="Times New Roman" w:cs="Times New Roman"/>
          <w:sz w:val="28"/>
          <w:szCs w:val="28"/>
        </w:rPr>
        <w:t>)</w:t>
      </w:r>
      <w:r w:rsidR="00356B3E" w:rsidRPr="00B13EA2">
        <w:rPr>
          <w:rFonts w:ascii="Times New Roman" w:hAnsi="Times New Roman" w:cs="Times New Roman"/>
          <w:sz w:val="28"/>
          <w:szCs w:val="28"/>
        </w:rPr>
        <w:t xml:space="preserve">. </w:t>
      </w:r>
    </w:p>
    <w:p w:rsidR="0030245C" w:rsidRPr="00785DB3" w:rsidRDefault="0030245C" w:rsidP="0030245C">
      <w:pPr>
        <w:spacing w:after="0" w:line="360" w:lineRule="auto"/>
        <w:ind w:firstLine="708"/>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Таким чином, аналіз стану специфічної профілактики у хворих на</w:t>
      </w:r>
      <w:r w:rsidR="00964C57">
        <w:rPr>
          <w:rFonts w:ascii="Times New Roman" w:eastAsia="Times New Roman" w:hAnsi="Times New Roman" w:cs="Times New Roman"/>
          <w:sz w:val="28"/>
          <w:szCs w:val="28"/>
        </w:rPr>
        <w:t xml:space="preserve"> </w:t>
      </w:r>
      <w:r w:rsidRPr="00B13EA2">
        <w:rPr>
          <w:rFonts w:ascii="Times New Roman" w:hAnsi="Times New Roman" w:cs="Times New Roman"/>
          <w:sz w:val="28"/>
          <w:szCs w:val="28"/>
        </w:rPr>
        <w:t>вітамін</w:t>
      </w:r>
      <w:r w:rsidR="00964C57">
        <w:rPr>
          <w:rFonts w:ascii="Times New Roman" w:hAnsi="Times New Roman" w:cs="Times New Roman"/>
          <w:sz w:val="28"/>
          <w:szCs w:val="28"/>
        </w:rPr>
        <w:t xml:space="preserve">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-дефіцитний</w:t>
      </w:r>
      <w:r w:rsidR="00964C57">
        <w:rPr>
          <w:rFonts w:ascii="Times New Roman" w:hAnsi="Times New Roman" w:cs="Times New Roman"/>
          <w:sz w:val="28"/>
          <w:szCs w:val="28"/>
        </w:rPr>
        <w:t xml:space="preserve"> </w:t>
      </w:r>
      <w:r w:rsidRPr="00B13EA2">
        <w:rPr>
          <w:rFonts w:ascii="Times New Roman" w:hAnsi="Times New Roman" w:cs="Times New Roman"/>
          <w:sz w:val="28"/>
          <w:szCs w:val="28"/>
        </w:rPr>
        <w:t>рахіт</w:t>
      </w:r>
      <w:r w:rsidR="00964C57">
        <w:rPr>
          <w:rFonts w:ascii="Times New Roman" w:hAnsi="Times New Roman" w:cs="Times New Roman"/>
          <w:sz w:val="28"/>
          <w:szCs w:val="28"/>
        </w:rPr>
        <w:t xml:space="preserve"> </w:t>
      </w:r>
      <w:r w:rsidRPr="00557373">
        <w:rPr>
          <w:rFonts w:ascii="Times New Roman" w:eastAsia="Times New Roman" w:hAnsi="Times New Roman" w:cs="Times New Roman"/>
          <w:sz w:val="28"/>
          <w:szCs w:val="28"/>
        </w:rPr>
        <w:t>показав, що групи були репрезентативним по особливостям застосуванню та середній тривалості прийому холекальциферолу.</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4"/>
        </w:rPr>
        <w:t>Нами встановлено, що на момент госпіталізації в стаціонар лікувальну дозу холекальциферолу (</w:t>
      </w:r>
      <w:r w:rsidR="001F0C61">
        <w:rPr>
          <w:rFonts w:ascii="Times New Roman" w:hAnsi="Times New Roman" w:cs="Times New Roman"/>
          <w:sz w:val="28"/>
          <w:szCs w:val="24"/>
        </w:rPr>
        <w:t xml:space="preserve">від 2000 </w:t>
      </w:r>
      <w:r w:rsidR="001F0C61" w:rsidRPr="00B13EA2">
        <w:rPr>
          <w:rFonts w:ascii="Times New Roman" w:hAnsi="Times New Roman" w:cs="Times New Roman"/>
          <w:sz w:val="28"/>
          <w:szCs w:val="24"/>
        </w:rPr>
        <w:t>МО/добу</w:t>
      </w:r>
      <w:r w:rsidR="001F0C61">
        <w:rPr>
          <w:rFonts w:ascii="Times New Roman" w:hAnsi="Times New Roman" w:cs="Times New Roman"/>
          <w:sz w:val="28"/>
          <w:szCs w:val="24"/>
        </w:rPr>
        <w:t xml:space="preserve"> до</w:t>
      </w:r>
      <w:r w:rsidRPr="00B13EA2">
        <w:rPr>
          <w:rFonts w:ascii="Times New Roman" w:hAnsi="Times New Roman" w:cs="Times New Roman"/>
          <w:sz w:val="28"/>
          <w:szCs w:val="24"/>
        </w:rPr>
        <w:t xml:space="preserve"> 3000 МО/добу) отримували 12 дітей</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(13,33</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3,58)</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 xml:space="preserve">основної групи. Частота таких випадків в кожній з підгруп основної групи </w:t>
      </w:r>
      <w:r w:rsidR="008970EC">
        <w:rPr>
          <w:rFonts w:ascii="Times New Roman" w:hAnsi="Times New Roman" w:cs="Times New Roman"/>
          <w:sz w:val="28"/>
          <w:szCs w:val="24"/>
        </w:rPr>
        <w:t>(</w:t>
      </w:r>
      <w:r w:rsidRPr="00B13EA2">
        <w:rPr>
          <w:rFonts w:ascii="Times New Roman" w:hAnsi="Times New Roman" w:cs="Times New Roman"/>
          <w:sz w:val="28"/>
          <w:szCs w:val="24"/>
        </w:rPr>
        <w:t>по</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4 дитини (13,33</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6,2)</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w:t>
      </w:r>
      <w:r w:rsidR="001F0C61">
        <w:rPr>
          <w:rFonts w:ascii="Times New Roman" w:hAnsi="Times New Roman" w:cs="Times New Roman"/>
          <w:sz w:val="28"/>
          <w:szCs w:val="24"/>
        </w:rPr>
        <w:t>)</w:t>
      </w:r>
      <w:r w:rsidRPr="00B13EA2">
        <w:rPr>
          <w:rFonts w:ascii="Times New Roman" w:hAnsi="Times New Roman" w:cs="Times New Roman"/>
          <w:sz w:val="28"/>
          <w:szCs w:val="24"/>
        </w:rPr>
        <w:t xml:space="preserve">, що </w:t>
      </w:r>
      <w:r w:rsidR="00E35E00">
        <w:rPr>
          <w:rFonts w:ascii="Times New Roman" w:hAnsi="Times New Roman" w:cs="Times New Roman"/>
          <w:sz w:val="28"/>
          <w:szCs w:val="24"/>
        </w:rPr>
        <w:t>вірогід</w:t>
      </w:r>
      <w:r w:rsidRPr="00B13EA2">
        <w:rPr>
          <w:rFonts w:ascii="Times New Roman" w:hAnsi="Times New Roman" w:cs="Times New Roman"/>
          <w:sz w:val="28"/>
          <w:szCs w:val="24"/>
        </w:rPr>
        <w:t>но не відрізнялась від даних</w:t>
      </w:r>
      <w:r w:rsidR="00785DB3">
        <w:rPr>
          <w:rFonts w:ascii="Times New Roman" w:hAnsi="Times New Roman" w:cs="Times New Roman"/>
          <w:sz w:val="28"/>
          <w:szCs w:val="24"/>
        </w:rPr>
        <w:t xml:space="preserve"> </w:t>
      </w:r>
      <w:r w:rsidRPr="00B13EA2">
        <w:rPr>
          <w:rFonts w:ascii="Times New Roman" w:hAnsi="Times New Roman" w:cs="Times New Roman"/>
          <w:sz w:val="28"/>
          <w:szCs w:val="24"/>
        </w:rPr>
        <w:t>групи порівняння</w:t>
      </w:r>
      <w:r w:rsidR="00785DB3">
        <w:rPr>
          <w:rFonts w:ascii="Times New Roman" w:hAnsi="Times New Roman" w:cs="Times New Roman"/>
          <w:sz w:val="28"/>
          <w:szCs w:val="24"/>
        </w:rPr>
        <w:t xml:space="preserve"> </w:t>
      </w:r>
      <w:r w:rsidR="001F0C61">
        <w:rPr>
          <w:rFonts w:ascii="Times New Roman" w:hAnsi="Times New Roman" w:cs="Times New Roman"/>
          <w:sz w:val="28"/>
          <w:szCs w:val="24"/>
        </w:rPr>
        <w:t>(</w:t>
      </w:r>
      <w:r w:rsidRPr="00B13EA2">
        <w:rPr>
          <w:rFonts w:ascii="Times New Roman" w:hAnsi="Times New Roman" w:cs="Times New Roman"/>
          <w:sz w:val="28"/>
          <w:szCs w:val="24"/>
        </w:rPr>
        <w:t>5 дітей (16,67</w:t>
      </w:r>
      <w:r w:rsidR="00565152">
        <w:rPr>
          <w:rFonts w:ascii="Times New Roman" w:hAnsi="Times New Roman" w:cs="Times New Roman"/>
          <w:sz w:val="28"/>
          <w:szCs w:val="24"/>
        </w:rPr>
        <w:t xml:space="preserve"> ± </w:t>
      </w:r>
      <w:r w:rsidRPr="00B13EA2">
        <w:rPr>
          <w:rFonts w:ascii="Times New Roman" w:hAnsi="Times New Roman" w:cs="Times New Roman"/>
          <w:sz w:val="28"/>
          <w:szCs w:val="24"/>
        </w:rPr>
        <w:t>6,8)</w:t>
      </w:r>
      <w:r w:rsidR="00BC6FAF">
        <w:rPr>
          <w:rFonts w:ascii="Times New Roman" w:hAnsi="Times New Roman" w:cs="Times New Roman"/>
          <w:sz w:val="28"/>
          <w:szCs w:val="24"/>
        </w:rPr>
        <w:t xml:space="preserve"> </w:t>
      </w:r>
      <w:r w:rsidRPr="00B13EA2">
        <w:rPr>
          <w:rFonts w:ascii="Times New Roman" w:hAnsi="Times New Roman" w:cs="Times New Roman"/>
          <w:sz w:val="28"/>
          <w:szCs w:val="24"/>
        </w:rPr>
        <w:t xml:space="preserve">%, </w:t>
      </w:r>
      <w:r w:rsidRPr="00B13EA2">
        <w:rPr>
          <w:rFonts w:ascii="Times New Roman" w:hAnsi="Times New Roman" w:cs="Times New Roman"/>
          <w:sz w:val="28"/>
          <w:szCs w:val="28"/>
        </w:rPr>
        <w:t>р</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&gt;</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0,05</w:t>
      </w:r>
      <w:r w:rsidR="00385AE1">
        <w:rPr>
          <w:rFonts w:ascii="Times New Roman" w:hAnsi="Times New Roman" w:cs="Times New Roman"/>
          <w:sz w:val="28"/>
          <w:szCs w:val="28"/>
        </w:rPr>
        <w:t>)</w:t>
      </w:r>
      <w:r w:rsidRPr="00B13EA2">
        <w:rPr>
          <w:rFonts w:ascii="Times New Roman" w:hAnsi="Times New Roman" w:cs="Times New Roman"/>
          <w:sz w:val="28"/>
          <w:szCs w:val="28"/>
        </w:rPr>
        <w:t>.</w:t>
      </w:r>
    </w:p>
    <w:p w:rsidR="00785DB3" w:rsidRDefault="0030245C" w:rsidP="00356B3E">
      <w:pPr>
        <w:spacing w:after="0" w:line="360" w:lineRule="auto"/>
        <w:ind w:firstLine="680"/>
        <w:jc w:val="both"/>
        <w:rPr>
          <w:rFonts w:ascii="Times New Roman" w:hAnsi="Times New Roman" w:cs="Times New Roman"/>
          <w:sz w:val="28"/>
          <w:szCs w:val="28"/>
        </w:rPr>
      </w:pPr>
      <w:r w:rsidRPr="00557373">
        <w:rPr>
          <w:rFonts w:ascii="Times New Roman" w:eastAsia="Times New Roman" w:hAnsi="Times New Roman" w:cs="Times New Roman"/>
          <w:sz w:val="28"/>
          <w:szCs w:val="28"/>
        </w:rPr>
        <w:t>Характер вигодовування, особливо на першому році життя, впливає на стан здоров’я дітей. Штучне, раннє змішане та нераціональне харчування відносять до ознак обтяженого преморбідного фону, особливо для дітей першого року життя [</w:t>
      </w:r>
      <w:r w:rsidR="003F746B" w:rsidRPr="00557373">
        <w:rPr>
          <w:rFonts w:ascii="Times New Roman" w:eastAsia="Times New Roman" w:hAnsi="Times New Roman" w:cs="Times New Roman"/>
          <w:sz w:val="28"/>
          <w:szCs w:val="28"/>
        </w:rPr>
        <w:t>52</w:t>
      </w:r>
      <w:r w:rsidRPr="00557373">
        <w:rPr>
          <w:rFonts w:ascii="Times New Roman" w:eastAsia="Times New Roman" w:hAnsi="Times New Roman" w:cs="Times New Roman"/>
          <w:sz w:val="28"/>
          <w:szCs w:val="28"/>
        </w:rPr>
        <w:t>].</w:t>
      </w:r>
      <w:r w:rsidR="00BC6FAF">
        <w:rPr>
          <w:rFonts w:ascii="Times New Roman" w:eastAsia="Times New Roman" w:hAnsi="Times New Roman" w:cs="Times New Roman"/>
          <w:sz w:val="28"/>
          <w:szCs w:val="28"/>
        </w:rPr>
        <w:t xml:space="preserve"> </w:t>
      </w:r>
      <w:r w:rsidRPr="00B13EA2">
        <w:rPr>
          <w:rFonts w:ascii="Times New Roman" w:hAnsi="Times New Roman" w:cs="Times New Roman"/>
          <w:sz w:val="28"/>
          <w:szCs w:val="28"/>
        </w:rPr>
        <w:t>Відомо, що суттєвий вплив на програму формування кісткової тканини здійснюють фактори харчування</w:t>
      </w:r>
      <w:r w:rsidR="00E35E00">
        <w:rPr>
          <w:rFonts w:ascii="Times New Roman" w:hAnsi="Times New Roman" w:cs="Times New Roman"/>
          <w:sz w:val="28"/>
          <w:szCs w:val="28"/>
        </w:rPr>
        <w:t xml:space="preserve"> [43]</w:t>
      </w:r>
      <w:r w:rsidRPr="00B13EA2">
        <w:rPr>
          <w:rFonts w:ascii="Times New Roman" w:hAnsi="Times New Roman" w:cs="Times New Roman"/>
          <w:sz w:val="28"/>
          <w:szCs w:val="28"/>
        </w:rPr>
        <w:t>.</w:t>
      </w:r>
      <w:r w:rsidR="00BC6FAF">
        <w:rPr>
          <w:rFonts w:ascii="Times New Roman" w:hAnsi="Times New Roman" w:cs="Times New Roman"/>
          <w:sz w:val="28"/>
          <w:szCs w:val="28"/>
        </w:rPr>
        <w:t xml:space="preserve"> </w:t>
      </w:r>
    </w:p>
    <w:p w:rsidR="0030245C" w:rsidRDefault="0030245C" w:rsidP="00356B3E">
      <w:pPr>
        <w:spacing w:after="0" w:line="360" w:lineRule="auto"/>
        <w:ind w:firstLine="680"/>
        <w:jc w:val="both"/>
        <w:rPr>
          <w:rFonts w:ascii="Times New Roman" w:hAnsi="Times New Roman" w:cs="Times New Roman"/>
          <w:sz w:val="28"/>
          <w:szCs w:val="28"/>
        </w:rPr>
      </w:pPr>
      <w:r w:rsidRPr="00B13EA2">
        <w:rPr>
          <w:rFonts w:ascii="Times New Roman" w:hAnsi="Times New Roman" w:cs="Times New Roman"/>
          <w:sz w:val="28"/>
          <w:szCs w:val="28"/>
        </w:rPr>
        <w:t>В аспекті усього вищевикладеного ми вважали за доцільне провести аналіз характеру вигодовування у</w:t>
      </w:r>
      <w:r w:rsidR="00036C24">
        <w:rPr>
          <w:rFonts w:ascii="Times New Roman" w:hAnsi="Times New Roman" w:cs="Times New Roman"/>
          <w:sz w:val="28"/>
          <w:szCs w:val="28"/>
        </w:rPr>
        <w:t xml:space="preserve"> дітей першого півріччя життя, </w:t>
      </w:r>
      <w:r w:rsidRPr="00B13EA2">
        <w:rPr>
          <w:rFonts w:ascii="Times New Roman" w:hAnsi="Times New Roman" w:cs="Times New Roman"/>
          <w:sz w:val="28"/>
          <w:szCs w:val="28"/>
        </w:rPr>
        <w:t>які були включені у дослідження (табл.3.3).</w:t>
      </w:r>
    </w:p>
    <w:p w:rsidR="00964C57" w:rsidRDefault="008970EC" w:rsidP="00785DB3">
      <w:pPr>
        <w:spacing w:after="0" w:line="360" w:lineRule="auto"/>
        <w:ind w:firstLine="708"/>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Так, грудне вигодовування спостерігалось достовірно частіше (38 дітей (</w:t>
      </w:r>
      <w:r w:rsidRPr="00B13EA2">
        <w:rPr>
          <w:rFonts w:ascii="Times New Roman" w:hAnsi="Times New Roman" w:cs="Times New Roman"/>
          <w:color w:val="000000" w:themeColor="text1"/>
          <w:sz w:val="28"/>
          <w:szCs w:val="28"/>
        </w:rPr>
        <w:t>52,78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5,88</w:t>
      </w:r>
      <w:r w:rsidRPr="00557373">
        <w:rPr>
          <w:rFonts w:ascii="Times New Roman" w:eastAsia="Times New Roman" w:hAnsi="Times New Roman" w:cs="Times New Roman"/>
          <w:sz w:val="28"/>
          <w:szCs w:val="28"/>
        </w:rPr>
        <w:t>)</w:t>
      </w:r>
      <w:r w:rsidR="00BC6FAF">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 ніж інші види вигодовування серед дітей, хворих на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-дефіцитний рахіт</w:t>
      </w:r>
      <w:r w:rsidR="00BC6FAF">
        <w:rPr>
          <w:rFonts w:ascii="Times New Roman" w:hAnsi="Times New Roman" w:cs="Times New Roman"/>
          <w:sz w:val="28"/>
          <w:szCs w:val="28"/>
        </w:rPr>
        <w:t xml:space="preserve"> </w:t>
      </w:r>
      <w:r w:rsidRPr="00557373">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lang w:val="en-US"/>
        </w:rPr>
        <w:t>p</w:t>
      </w:r>
      <w:r w:rsidR="00BC6FAF">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&lt;</w:t>
      </w:r>
      <w:r w:rsidR="00BC6FAF">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0,05). </w:t>
      </w:r>
      <w:r>
        <w:rPr>
          <w:rFonts w:ascii="Times New Roman" w:eastAsia="Times New Roman" w:hAnsi="Times New Roman" w:cs="Times New Roman"/>
          <w:sz w:val="28"/>
          <w:szCs w:val="28"/>
        </w:rPr>
        <w:t>В</w:t>
      </w:r>
      <w:r w:rsidRPr="00557373">
        <w:rPr>
          <w:rFonts w:ascii="Times New Roman" w:eastAsia="Times New Roman" w:hAnsi="Times New Roman" w:cs="Times New Roman"/>
          <w:sz w:val="28"/>
          <w:szCs w:val="28"/>
        </w:rPr>
        <w:t>становлено, що 26 обстежених (48,14</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6,79)</w:t>
      </w:r>
      <w:r w:rsidR="00BC6FAF">
        <w:rPr>
          <w:rFonts w:ascii="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 xml:space="preserve"> основної групи віком до 6 місяців вигодовувалися виключно або </w:t>
      </w:r>
      <w:r w:rsidR="00785DB3">
        <w:rPr>
          <w:rFonts w:ascii="Times New Roman" w:eastAsia="Times New Roman" w:hAnsi="Times New Roman" w:cs="Times New Roman"/>
          <w:sz w:val="28"/>
          <w:szCs w:val="28"/>
        </w:rPr>
        <w:t>переважно материнським молоком.</w:t>
      </w:r>
    </w:p>
    <w:p w:rsidR="00293786" w:rsidRPr="00785DB3" w:rsidRDefault="00293786" w:rsidP="00785DB3">
      <w:pPr>
        <w:spacing w:after="0" w:line="360" w:lineRule="auto"/>
        <w:ind w:firstLine="708"/>
        <w:jc w:val="both"/>
        <w:rPr>
          <w:rFonts w:ascii="Times New Roman" w:eastAsia="Times New Roman" w:hAnsi="Times New Roman" w:cs="Times New Roman"/>
          <w:sz w:val="28"/>
          <w:szCs w:val="28"/>
        </w:rPr>
      </w:pPr>
    </w:p>
    <w:p w:rsidR="0030245C" w:rsidRPr="00984784" w:rsidRDefault="00984784" w:rsidP="00BA4722">
      <w:pPr>
        <w:spacing w:after="0" w:line="360" w:lineRule="auto"/>
        <w:jc w:val="both"/>
        <w:rPr>
          <w:rFonts w:ascii="Times New Roman" w:eastAsia="Times New Roman" w:hAnsi="Times New Roman" w:cs="Times New Roman"/>
          <w:sz w:val="28"/>
          <w:szCs w:val="28"/>
        </w:rPr>
      </w:pPr>
      <w:r w:rsidRPr="00984784">
        <w:rPr>
          <w:rFonts w:ascii="Times New Roman" w:hAnsi="Times New Roman" w:cs="Times New Roman"/>
          <w:sz w:val="28"/>
          <w:szCs w:val="28"/>
        </w:rPr>
        <w:lastRenderedPageBreak/>
        <w:t>Таблиця 3.</w:t>
      </w:r>
      <w:r>
        <w:rPr>
          <w:rFonts w:ascii="Times New Roman" w:hAnsi="Times New Roman" w:cs="Times New Roman"/>
          <w:sz w:val="28"/>
          <w:szCs w:val="28"/>
        </w:rPr>
        <w:t>3</w:t>
      </w:r>
      <w:r w:rsidRPr="00984784">
        <w:rPr>
          <w:rFonts w:ascii="Times New Roman" w:hAnsi="Times New Roman" w:cs="Times New Roman"/>
          <w:sz w:val="28"/>
          <w:szCs w:val="28"/>
        </w:rPr>
        <w:t xml:space="preserve"> –</w:t>
      </w:r>
      <w:r w:rsidR="00BC6FAF">
        <w:rPr>
          <w:rFonts w:ascii="Times New Roman" w:hAnsi="Times New Roman" w:cs="Times New Roman"/>
          <w:sz w:val="28"/>
          <w:szCs w:val="28"/>
        </w:rPr>
        <w:t xml:space="preserve"> </w:t>
      </w:r>
      <w:r w:rsidR="00E35E00" w:rsidRPr="00984784">
        <w:rPr>
          <w:rFonts w:ascii="Times New Roman" w:eastAsia="Times New Roman" w:hAnsi="Times New Roman" w:cs="Times New Roman"/>
          <w:sz w:val="28"/>
          <w:szCs w:val="28"/>
        </w:rPr>
        <w:t xml:space="preserve">Характеристика </w:t>
      </w:r>
      <w:r w:rsidR="0030245C" w:rsidRPr="00984784">
        <w:rPr>
          <w:rFonts w:ascii="Times New Roman" w:eastAsia="Times New Roman" w:hAnsi="Times New Roman" w:cs="Times New Roman"/>
          <w:sz w:val="28"/>
          <w:szCs w:val="28"/>
        </w:rPr>
        <w:t>дітей залежно від характеру вигодовування</w:t>
      </w:r>
    </w:p>
    <w:p w:rsidR="005D72D2" w:rsidRPr="00557373" w:rsidRDefault="005D72D2" w:rsidP="00933F88">
      <w:pPr>
        <w:spacing w:after="0" w:line="360" w:lineRule="auto"/>
        <w:jc w:val="center"/>
        <w:rPr>
          <w:rFonts w:ascii="Times New Roman" w:eastAsia="Times New Roman" w:hAnsi="Times New Roman" w:cs="Times New Roman"/>
          <w:b/>
          <w:sz w:val="28"/>
          <w:szCs w:val="28"/>
        </w:rPr>
      </w:pP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9"/>
        <w:gridCol w:w="567"/>
        <w:gridCol w:w="993"/>
        <w:gridCol w:w="425"/>
        <w:gridCol w:w="1134"/>
        <w:gridCol w:w="425"/>
        <w:gridCol w:w="1134"/>
        <w:gridCol w:w="567"/>
        <w:gridCol w:w="1134"/>
        <w:gridCol w:w="567"/>
        <w:gridCol w:w="1134"/>
      </w:tblGrid>
      <w:tr w:rsidR="00933F88" w:rsidRPr="00B13EA2" w:rsidTr="00293786">
        <w:trPr>
          <w:trHeight w:val="1380"/>
        </w:trPr>
        <w:tc>
          <w:tcPr>
            <w:tcW w:w="1559" w:type="dxa"/>
            <w:vMerge w:val="restart"/>
            <w:tcBorders>
              <w:top w:val="single" w:sz="4" w:space="0" w:color="auto"/>
              <w:left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Характер</w:t>
            </w:r>
          </w:p>
          <w:p w:rsidR="00933F88" w:rsidRPr="00557373" w:rsidRDefault="008970EC" w:rsidP="00D565B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вигодову</w:t>
            </w:r>
            <w:r w:rsidR="00142CC7">
              <w:rPr>
                <w:rFonts w:ascii="Times New Roman" w:eastAsia="Times New Roman" w:hAnsi="Times New Roman" w:cs="Times New Roman"/>
                <w:sz w:val="28"/>
                <w:szCs w:val="28"/>
              </w:rPr>
              <w:t>-</w:t>
            </w:r>
            <w:r>
              <w:rPr>
                <w:rFonts w:ascii="Times New Roman" w:eastAsia="Times New Roman" w:hAnsi="Times New Roman" w:cs="Times New Roman"/>
                <w:sz w:val="28"/>
                <w:szCs w:val="28"/>
              </w:rPr>
              <w:t>ва</w:t>
            </w:r>
            <w:r w:rsidR="00933F88" w:rsidRPr="00557373">
              <w:rPr>
                <w:rFonts w:ascii="Times New Roman" w:eastAsia="Times New Roman" w:hAnsi="Times New Roman" w:cs="Times New Roman"/>
                <w:sz w:val="28"/>
                <w:szCs w:val="28"/>
              </w:rPr>
              <w:t>ння</w:t>
            </w:r>
          </w:p>
        </w:tc>
        <w:tc>
          <w:tcPr>
            <w:tcW w:w="1560" w:type="dxa"/>
            <w:gridSpan w:val="2"/>
            <w:tcBorders>
              <w:top w:val="single" w:sz="4" w:space="0" w:color="000000"/>
              <w:left w:val="single" w:sz="4" w:space="0" w:color="000000"/>
              <w:bottom w:val="single" w:sz="4" w:space="0" w:color="auto"/>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І </w:t>
            </w:r>
          </w:p>
          <w:p w:rsidR="00933F88" w:rsidRPr="00557373" w:rsidRDefault="00933F88" w:rsidP="00D565B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57373">
              <w:rPr>
                <w:rFonts w:ascii="Times New Roman" w:eastAsia="Times New Roman" w:hAnsi="Times New Roman" w:cs="Times New Roman"/>
                <w:sz w:val="28"/>
                <w:szCs w:val="28"/>
              </w:rPr>
              <w:t>ідгрупа</w:t>
            </w:r>
          </w:p>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r w:rsidRPr="00557373">
              <w:rPr>
                <w:rFonts w:ascii="Times New Roman" w:eastAsia="Times New Roman" w:hAnsi="Times New Roman" w:cs="Times New Roman"/>
                <w:sz w:val="28"/>
                <w:szCs w:val="28"/>
              </w:rPr>
              <w:t>18</w:t>
            </w:r>
            <w:r w:rsidRPr="00557373">
              <w:rPr>
                <w:rFonts w:ascii="Times New Roman" w:eastAsia="Times New Roman" w:hAnsi="Times New Roman" w:cs="Times New Roman"/>
                <w:sz w:val="28"/>
                <w:szCs w:val="28"/>
                <w:lang w:val="en-US"/>
              </w:rPr>
              <w:t>)</w:t>
            </w:r>
          </w:p>
        </w:tc>
        <w:tc>
          <w:tcPr>
            <w:tcW w:w="1559" w:type="dxa"/>
            <w:gridSpan w:val="2"/>
            <w:tcBorders>
              <w:top w:val="single" w:sz="4" w:space="0" w:color="000000"/>
              <w:left w:val="single" w:sz="4" w:space="0" w:color="000000"/>
              <w:bottom w:val="single" w:sz="4" w:space="0" w:color="auto"/>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ІІ підгрупа</w:t>
            </w:r>
          </w:p>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r w:rsidRPr="00557373">
              <w:rPr>
                <w:rFonts w:ascii="Times New Roman" w:eastAsia="Times New Roman" w:hAnsi="Times New Roman" w:cs="Times New Roman"/>
                <w:sz w:val="28"/>
                <w:szCs w:val="28"/>
              </w:rPr>
              <w:t>17</w:t>
            </w:r>
            <w:r w:rsidRPr="00557373">
              <w:rPr>
                <w:rFonts w:ascii="Times New Roman" w:eastAsia="Times New Roman" w:hAnsi="Times New Roman" w:cs="Times New Roman"/>
                <w:sz w:val="28"/>
                <w:szCs w:val="28"/>
                <w:lang w:val="en-US"/>
              </w:rPr>
              <w:t>)</w:t>
            </w:r>
          </w:p>
        </w:tc>
        <w:tc>
          <w:tcPr>
            <w:tcW w:w="1559" w:type="dxa"/>
            <w:gridSpan w:val="2"/>
            <w:tcBorders>
              <w:top w:val="single" w:sz="4" w:space="0" w:color="000000"/>
              <w:left w:val="single" w:sz="4" w:space="0" w:color="000000"/>
              <w:bottom w:val="single" w:sz="4" w:space="0" w:color="auto"/>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ІІІ підгрупа</w:t>
            </w:r>
          </w:p>
          <w:p w:rsidR="00933F88" w:rsidRPr="00557373" w:rsidRDefault="00933F88" w:rsidP="00D565BA">
            <w:pPr>
              <w:spacing w:after="0" w:line="360" w:lineRule="auto"/>
              <w:rPr>
                <w:rFonts w:ascii="Times New Roman" w:eastAsia="Times New Roman" w:hAnsi="Times New Roman" w:cs="Times New Roman"/>
                <w:sz w:val="28"/>
                <w:szCs w:val="28"/>
                <w:lang w:val="en-US"/>
              </w:rPr>
            </w:pPr>
            <w:r w:rsidRPr="00557373">
              <w:rPr>
                <w:rFonts w:ascii="Times New Roman" w:eastAsia="Times New Roman" w:hAnsi="Times New Roman" w:cs="Times New Roman"/>
                <w:sz w:val="28"/>
                <w:szCs w:val="28"/>
                <w:lang w:val="en-US"/>
              </w:rPr>
              <w:t>(n=</w:t>
            </w:r>
            <w:r w:rsidRPr="00557373">
              <w:rPr>
                <w:rFonts w:ascii="Times New Roman" w:eastAsia="Times New Roman" w:hAnsi="Times New Roman" w:cs="Times New Roman"/>
                <w:sz w:val="28"/>
                <w:szCs w:val="28"/>
              </w:rPr>
              <w:t>19</w:t>
            </w:r>
            <w:r w:rsidRPr="00557373">
              <w:rPr>
                <w:rFonts w:ascii="Times New Roman" w:eastAsia="Times New Roman" w:hAnsi="Times New Roman" w:cs="Times New Roman"/>
                <w:sz w:val="28"/>
                <w:szCs w:val="28"/>
                <w:lang w:val="en-US"/>
              </w:rPr>
              <w:t>)</w:t>
            </w:r>
          </w:p>
        </w:tc>
        <w:tc>
          <w:tcPr>
            <w:tcW w:w="1701" w:type="dxa"/>
            <w:gridSpan w:val="2"/>
            <w:tcBorders>
              <w:top w:val="single" w:sz="4" w:space="0" w:color="000000"/>
              <w:left w:val="single" w:sz="4" w:space="0" w:color="000000"/>
              <w:bottom w:val="single" w:sz="4" w:space="0" w:color="auto"/>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Група порівняння</w:t>
            </w:r>
          </w:p>
          <w:p w:rsidR="00933F88" w:rsidRPr="00933F88"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r w:rsidRPr="00557373">
              <w:rPr>
                <w:rFonts w:ascii="Times New Roman" w:eastAsia="Times New Roman" w:hAnsi="Times New Roman" w:cs="Times New Roman"/>
                <w:sz w:val="28"/>
                <w:szCs w:val="28"/>
              </w:rPr>
              <w:t>18</w:t>
            </w:r>
            <w:r w:rsidRPr="00557373">
              <w:rPr>
                <w:rFonts w:ascii="Times New Roman" w:eastAsia="Times New Roman" w:hAnsi="Times New Roman" w:cs="Times New Roman"/>
                <w:sz w:val="28"/>
                <w:szCs w:val="28"/>
                <w:lang w:val="en-US"/>
              </w:rPr>
              <w:t>)</w:t>
            </w:r>
          </w:p>
        </w:tc>
        <w:tc>
          <w:tcPr>
            <w:tcW w:w="1701" w:type="dxa"/>
            <w:gridSpan w:val="2"/>
            <w:tcBorders>
              <w:top w:val="single" w:sz="4" w:space="0" w:color="000000"/>
              <w:left w:val="single" w:sz="4" w:space="0" w:color="000000"/>
              <w:bottom w:val="single" w:sz="4" w:space="0" w:color="auto"/>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lang w:val="en-US"/>
              </w:rPr>
            </w:pPr>
            <w:r w:rsidRPr="00557373">
              <w:rPr>
                <w:rFonts w:ascii="Times New Roman" w:eastAsia="Times New Roman" w:hAnsi="Times New Roman" w:cs="Times New Roman"/>
                <w:sz w:val="28"/>
                <w:szCs w:val="28"/>
              </w:rPr>
              <w:t>Група контролю</w:t>
            </w:r>
            <w:r w:rsidRPr="00557373">
              <w:rPr>
                <w:rFonts w:ascii="Times New Roman" w:eastAsia="Times New Roman" w:hAnsi="Times New Roman" w:cs="Times New Roman"/>
                <w:sz w:val="28"/>
                <w:szCs w:val="28"/>
                <w:lang w:val="en-US"/>
              </w:rPr>
              <w:t xml:space="preserve"> (n=</w:t>
            </w:r>
            <w:r w:rsidRPr="00557373">
              <w:rPr>
                <w:rFonts w:ascii="Times New Roman" w:eastAsia="Times New Roman" w:hAnsi="Times New Roman" w:cs="Times New Roman"/>
                <w:sz w:val="28"/>
                <w:szCs w:val="28"/>
              </w:rPr>
              <w:t>20</w:t>
            </w:r>
            <w:r w:rsidRPr="00557373">
              <w:rPr>
                <w:rFonts w:ascii="Times New Roman" w:eastAsia="Times New Roman" w:hAnsi="Times New Roman" w:cs="Times New Roman"/>
                <w:sz w:val="28"/>
                <w:szCs w:val="28"/>
                <w:lang w:val="en-US"/>
              </w:rPr>
              <w:t>)</w:t>
            </w:r>
          </w:p>
        </w:tc>
      </w:tr>
      <w:tr w:rsidR="00532FBD" w:rsidRPr="00B13EA2" w:rsidTr="00293786">
        <w:trPr>
          <w:trHeight w:val="70"/>
        </w:trPr>
        <w:tc>
          <w:tcPr>
            <w:tcW w:w="1559" w:type="dxa"/>
            <w:vMerge/>
            <w:tcBorders>
              <w:left w:val="single" w:sz="4" w:space="0" w:color="000000"/>
              <w:bottom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p>
        </w:tc>
        <w:tc>
          <w:tcPr>
            <w:tcW w:w="993" w:type="dxa"/>
            <w:tcBorders>
              <w:top w:val="single" w:sz="4" w:space="0" w:color="000000"/>
              <w:left w:val="single" w:sz="4" w:space="0" w:color="000000"/>
              <w:bottom w:val="single" w:sz="4" w:space="0" w:color="000000"/>
              <w:right w:val="single" w:sz="4" w:space="0" w:color="000000"/>
            </w:tcBorders>
          </w:tcPr>
          <w:p w:rsidR="00933F88" w:rsidRPr="00557373" w:rsidRDefault="00293786" w:rsidP="00D565BA">
            <w:pPr>
              <w:spacing w:after="0" w:line="360" w:lineRule="auto"/>
              <w:rPr>
                <w:rFonts w:ascii="Times New Roman" w:eastAsia="Times New Roman" w:hAnsi="Times New Roman" w:cs="Times New Roman"/>
                <w:sz w:val="28"/>
                <w:szCs w:val="28"/>
              </w:rPr>
            </w:pPr>
            <w:r w:rsidRPr="00984784">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984784">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w:t>
            </w:r>
            <w:r w:rsidRPr="00557373">
              <w:rPr>
                <w:rFonts w:ascii="Times New Roman" w:eastAsia="Times New Roman" w:hAnsi="Times New Roman" w:cs="Times New Roman"/>
                <w:sz w:val="28"/>
                <w:szCs w:val="28"/>
                <w:lang w:val="en-US"/>
              </w:rPr>
              <w:t xml:space="preserve"> </w:t>
            </w:r>
            <w:r w:rsidR="00933F88" w:rsidRPr="00557373">
              <w:rPr>
                <w:rFonts w:ascii="Times New Roman" w:eastAsia="Times New Roman" w:hAnsi="Times New Roman" w:cs="Times New Roman"/>
                <w:sz w:val="28"/>
                <w:szCs w:val="28"/>
                <w:lang w:val="en-US"/>
              </w:rPr>
              <w:t>%</w:t>
            </w:r>
          </w:p>
        </w:tc>
        <w:tc>
          <w:tcPr>
            <w:tcW w:w="425" w:type="dxa"/>
            <w:tcBorders>
              <w:top w:val="single" w:sz="4" w:space="0" w:color="000000"/>
              <w:left w:val="single" w:sz="4" w:space="0" w:color="000000"/>
              <w:bottom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p>
        </w:tc>
        <w:tc>
          <w:tcPr>
            <w:tcW w:w="1134" w:type="dxa"/>
            <w:tcBorders>
              <w:top w:val="single" w:sz="4" w:space="0" w:color="000000"/>
              <w:left w:val="single" w:sz="4" w:space="0" w:color="000000"/>
              <w:bottom w:val="single" w:sz="4" w:space="0" w:color="000000"/>
              <w:right w:val="single" w:sz="4" w:space="0" w:color="000000"/>
            </w:tcBorders>
          </w:tcPr>
          <w:p w:rsidR="00933F88" w:rsidRPr="00557373" w:rsidRDefault="00293786" w:rsidP="00D565BA">
            <w:pPr>
              <w:spacing w:after="0" w:line="360" w:lineRule="auto"/>
              <w:rPr>
                <w:rFonts w:ascii="Times New Roman" w:eastAsia="Times New Roman" w:hAnsi="Times New Roman" w:cs="Times New Roman"/>
                <w:sz w:val="28"/>
                <w:szCs w:val="28"/>
              </w:rPr>
            </w:pPr>
            <w:r w:rsidRPr="00984784">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984784">
              <w:rPr>
                <w:rFonts w:ascii="Times New Roman" w:hAnsi="Times New Roman" w:cs="Times New Roman"/>
                <w:color w:val="000000" w:themeColor="text1"/>
                <w:sz w:val="28"/>
                <w:szCs w:val="28"/>
                <w:lang w:val="en-US"/>
              </w:rPr>
              <w:t>m</w:t>
            </w:r>
            <w:r w:rsidRPr="00557373">
              <w:rPr>
                <w:rFonts w:ascii="Times New Roman" w:eastAsia="Times New Roman" w:hAnsi="Times New Roman" w:cs="Times New Roman"/>
                <w:sz w:val="28"/>
                <w:szCs w:val="28"/>
                <w:lang w:val="en-US"/>
              </w:rPr>
              <w:t xml:space="preserve"> </w:t>
            </w:r>
            <w:r w:rsidR="00933F88" w:rsidRPr="00557373">
              <w:rPr>
                <w:rFonts w:ascii="Times New Roman" w:eastAsia="Times New Roman" w:hAnsi="Times New Roman" w:cs="Times New Roman"/>
                <w:sz w:val="28"/>
                <w:szCs w:val="28"/>
                <w:lang w:val="en-US"/>
              </w:rPr>
              <w:t>%</w:t>
            </w:r>
          </w:p>
        </w:tc>
        <w:tc>
          <w:tcPr>
            <w:tcW w:w="425" w:type="dxa"/>
            <w:tcBorders>
              <w:top w:val="single" w:sz="4" w:space="0" w:color="000000"/>
              <w:left w:val="single" w:sz="4" w:space="0" w:color="000000"/>
              <w:bottom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p>
        </w:tc>
        <w:tc>
          <w:tcPr>
            <w:tcW w:w="1134" w:type="dxa"/>
            <w:tcBorders>
              <w:top w:val="single" w:sz="4" w:space="0" w:color="000000"/>
              <w:left w:val="single" w:sz="4" w:space="0" w:color="000000"/>
              <w:bottom w:val="single" w:sz="4" w:space="0" w:color="000000"/>
              <w:right w:val="single" w:sz="4" w:space="0" w:color="000000"/>
            </w:tcBorders>
          </w:tcPr>
          <w:p w:rsidR="00933F88" w:rsidRPr="00557373" w:rsidRDefault="00293786" w:rsidP="00D565BA">
            <w:pPr>
              <w:spacing w:after="0" w:line="360" w:lineRule="auto"/>
              <w:rPr>
                <w:rFonts w:ascii="Times New Roman" w:eastAsia="Times New Roman" w:hAnsi="Times New Roman" w:cs="Times New Roman"/>
                <w:sz w:val="28"/>
                <w:szCs w:val="28"/>
              </w:rPr>
            </w:pPr>
            <w:r w:rsidRPr="00984784">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984784">
              <w:rPr>
                <w:rFonts w:ascii="Times New Roman" w:hAnsi="Times New Roman" w:cs="Times New Roman"/>
                <w:color w:val="000000" w:themeColor="text1"/>
                <w:sz w:val="28"/>
                <w:szCs w:val="28"/>
                <w:lang w:val="en-US"/>
              </w:rPr>
              <w:t>m</w:t>
            </w:r>
            <w:r w:rsidRPr="00557373">
              <w:rPr>
                <w:rFonts w:ascii="Times New Roman" w:eastAsia="Times New Roman" w:hAnsi="Times New Roman" w:cs="Times New Roman"/>
                <w:sz w:val="28"/>
                <w:szCs w:val="28"/>
                <w:lang w:val="en-US"/>
              </w:rPr>
              <w:t xml:space="preserve"> </w:t>
            </w:r>
            <w:r w:rsidR="00933F88" w:rsidRPr="00557373">
              <w:rPr>
                <w:rFonts w:ascii="Times New Roman" w:eastAsia="Times New Roman" w:hAnsi="Times New Roman" w:cs="Times New Roman"/>
                <w:sz w:val="28"/>
                <w:szCs w:val="28"/>
                <w:lang w:val="en-US"/>
              </w:rPr>
              <w:t>%</w:t>
            </w:r>
          </w:p>
        </w:tc>
        <w:tc>
          <w:tcPr>
            <w:tcW w:w="567" w:type="dxa"/>
            <w:tcBorders>
              <w:top w:val="single" w:sz="4" w:space="0" w:color="000000"/>
              <w:left w:val="single" w:sz="4" w:space="0" w:color="000000"/>
              <w:bottom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p>
        </w:tc>
        <w:tc>
          <w:tcPr>
            <w:tcW w:w="1134" w:type="dxa"/>
            <w:tcBorders>
              <w:top w:val="single" w:sz="4" w:space="0" w:color="000000"/>
              <w:left w:val="single" w:sz="4" w:space="0" w:color="000000"/>
              <w:bottom w:val="single" w:sz="4" w:space="0" w:color="000000"/>
              <w:right w:val="single" w:sz="4" w:space="0" w:color="000000"/>
            </w:tcBorders>
          </w:tcPr>
          <w:p w:rsidR="00933F88" w:rsidRPr="00557373" w:rsidRDefault="00293786" w:rsidP="00D565BA">
            <w:pPr>
              <w:spacing w:after="0" w:line="360" w:lineRule="auto"/>
              <w:rPr>
                <w:rFonts w:ascii="Times New Roman" w:eastAsia="Times New Roman" w:hAnsi="Times New Roman" w:cs="Times New Roman"/>
                <w:sz w:val="28"/>
                <w:szCs w:val="28"/>
              </w:rPr>
            </w:pPr>
            <w:r w:rsidRPr="00984784">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984784">
              <w:rPr>
                <w:rFonts w:ascii="Times New Roman" w:hAnsi="Times New Roman" w:cs="Times New Roman"/>
                <w:color w:val="000000" w:themeColor="text1"/>
                <w:sz w:val="28"/>
                <w:szCs w:val="28"/>
                <w:lang w:val="en-US"/>
              </w:rPr>
              <w:t>m</w:t>
            </w:r>
            <w:r w:rsidRPr="00557373">
              <w:rPr>
                <w:rFonts w:ascii="Times New Roman" w:eastAsia="Times New Roman" w:hAnsi="Times New Roman" w:cs="Times New Roman"/>
                <w:sz w:val="28"/>
                <w:szCs w:val="28"/>
                <w:lang w:val="en-US"/>
              </w:rPr>
              <w:t xml:space="preserve"> </w:t>
            </w:r>
            <w:r w:rsidR="00933F88" w:rsidRPr="00557373">
              <w:rPr>
                <w:rFonts w:ascii="Times New Roman" w:eastAsia="Times New Roman" w:hAnsi="Times New Roman" w:cs="Times New Roman"/>
                <w:sz w:val="28"/>
                <w:szCs w:val="28"/>
                <w:lang w:val="en-US"/>
              </w:rPr>
              <w:t>%</w:t>
            </w:r>
          </w:p>
        </w:tc>
        <w:tc>
          <w:tcPr>
            <w:tcW w:w="567" w:type="dxa"/>
            <w:tcBorders>
              <w:top w:val="single" w:sz="4" w:space="0" w:color="000000"/>
              <w:left w:val="single" w:sz="4" w:space="0" w:color="000000"/>
              <w:bottom w:val="single" w:sz="4" w:space="0" w:color="000000"/>
              <w:right w:val="single" w:sz="4" w:space="0" w:color="000000"/>
            </w:tcBorders>
          </w:tcPr>
          <w:p w:rsidR="00933F88" w:rsidRPr="00557373" w:rsidRDefault="00933F88"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t>n</w:t>
            </w:r>
          </w:p>
        </w:tc>
        <w:tc>
          <w:tcPr>
            <w:tcW w:w="1134" w:type="dxa"/>
            <w:tcBorders>
              <w:top w:val="single" w:sz="4" w:space="0" w:color="000000"/>
              <w:left w:val="single" w:sz="4" w:space="0" w:color="000000"/>
              <w:bottom w:val="single" w:sz="4" w:space="0" w:color="000000"/>
              <w:right w:val="single" w:sz="4" w:space="0" w:color="000000"/>
            </w:tcBorders>
          </w:tcPr>
          <w:p w:rsidR="00933F88" w:rsidRPr="00557373" w:rsidRDefault="00293786" w:rsidP="00D565BA">
            <w:pPr>
              <w:spacing w:after="0" w:line="360" w:lineRule="auto"/>
              <w:rPr>
                <w:rFonts w:ascii="Times New Roman" w:eastAsia="Times New Roman" w:hAnsi="Times New Roman" w:cs="Times New Roman"/>
                <w:sz w:val="28"/>
                <w:szCs w:val="28"/>
              </w:rPr>
            </w:pPr>
            <w:r w:rsidRPr="00984784">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984784">
              <w:rPr>
                <w:rFonts w:ascii="Times New Roman" w:hAnsi="Times New Roman" w:cs="Times New Roman"/>
                <w:color w:val="000000" w:themeColor="text1"/>
                <w:sz w:val="28"/>
                <w:szCs w:val="28"/>
                <w:lang w:val="en-US"/>
              </w:rPr>
              <w:t>m</w:t>
            </w:r>
            <w:r w:rsidRPr="00557373">
              <w:rPr>
                <w:rFonts w:ascii="Times New Roman" w:eastAsia="Times New Roman" w:hAnsi="Times New Roman" w:cs="Times New Roman"/>
                <w:sz w:val="28"/>
                <w:szCs w:val="28"/>
                <w:lang w:val="en-US"/>
              </w:rPr>
              <w:t xml:space="preserve"> </w:t>
            </w:r>
            <w:r w:rsidR="00933F88" w:rsidRPr="00557373">
              <w:rPr>
                <w:rFonts w:ascii="Times New Roman" w:eastAsia="Times New Roman" w:hAnsi="Times New Roman" w:cs="Times New Roman"/>
                <w:sz w:val="28"/>
                <w:szCs w:val="28"/>
                <w:lang w:val="en-US"/>
              </w:rPr>
              <w:t>%</w:t>
            </w:r>
          </w:p>
        </w:tc>
      </w:tr>
      <w:tr w:rsidR="00532FBD" w:rsidRPr="00B13EA2" w:rsidTr="00293786">
        <w:trPr>
          <w:trHeight w:val="1005"/>
        </w:trPr>
        <w:tc>
          <w:tcPr>
            <w:tcW w:w="1559"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Грудне </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11</w:t>
            </w:r>
          </w:p>
        </w:tc>
        <w:tc>
          <w:tcPr>
            <w:tcW w:w="993" w:type="dxa"/>
            <w:tcBorders>
              <w:top w:val="single" w:sz="4" w:space="0" w:color="000000"/>
              <w:left w:val="single" w:sz="4" w:space="0" w:color="000000"/>
              <w:bottom w:val="single" w:sz="4" w:space="0" w:color="auto"/>
              <w:right w:val="single" w:sz="4" w:space="0" w:color="auto"/>
            </w:tcBorders>
          </w:tcPr>
          <w:p w:rsidR="0030245C" w:rsidRPr="00B13EA2" w:rsidRDefault="008970EC" w:rsidP="00D565B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61,1</w:t>
            </w:r>
            <w:r w:rsidR="00565152">
              <w:rPr>
                <w:rFonts w:ascii="Times New Roman" w:hAnsi="Times New Roman" w:cs="Times New Roman"/>
                <w:color w:val="000000" w:themeColor="text1"/>
                <w:sz w:val="28"/>
                <w:szCs w:val="28"/>
              </w:rPr>
              <w:t xml:space="preserve">±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11,82*</w:t>
            </w:r>
          </w:p>
        </w:tc>
        <w:tc>
          <w:tcPr>
            <w:tcW w:w="425" w:type="dxa"/>
            <w:tcBorders>
              <w:top w:val="single" w:sz="4" w:space="0" w:color="000000"/>
              <w:left w:val="single" w:sz="4" w:space="0" w:color="auto"/>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9</w:t>
            </w:r>
          </w:p>
        </w:tc>
        <w:tc>
          <w:tcPr>
            <w:tcW w:w="1134" w:type="dxa"/>
            <w:tcBorders>
              <w:top w:val="single" w:sz="4" w:space="0" w:color="000000"/>
              <w:left w:val="single" w:sz="4" w:space="0" w:color="000000"/>
              <w:bottom w:val="single" w:sz="4" w:space="0" w:color="auto"/>
              <w:right w:val="single" w:sz="4" w:space="0" w:color="000000"/>
            </w:tcBorders>
          </w:tcPr>
          <w:p w:rsidR="0030245C" w:rsidRPr="008970EC"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52,94</w:t>
            </w:r>
            <w:r w:rsidR="00565152">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12,47</w:t>
            </w:r>
          </w:p>
        </w:tc>
        <w:tc>
          <w:tcPr>
            <w:tcW w:w="425"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6</w:t>
            </w:r>
          </w:p>
        </w:tc>
        <w:tc>
          <w:tcPr>
            <w:tcW w:w="1134"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31,58</w:t>
            </w:r>
            <w:r w:rsidR="00565152">
              <w:rPr>
                <w:rFonts w:ascii="Times New Roman" w:hAnsi="Times New Roman" w:cs="Times New Roman"/>
                <w:color w:val="000000" w:themeColor="text1"/>
                <w:sz w:val="28"/>
                <w:szCs w:val="28"/>
              </w:rPr>
              <w:t xml:space="preserve">±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10,96</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12</w:t>
            </w:r>
          </w:p>
        </w:tc>
        <w:tc>
          <w:tcPr>
            <w:tcW w:w="1134"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66,67</w:t>
            </w:r>
            <w:r w:rsidR="00565152">
              <w:rPr>
                <w:rFonts w:ascii="Times New Roman" w:hAnsi="Times New Roman" w:cs="Times New Roman"/>
                <w:color w:val="000000" w:themeColor="text1"/>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11,43*</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12</w:t>
            </w:r>
          </w:p>
        </w:tc>
        <w:tc>
          <w:tcPr>
            <w:tcW w:w="1134"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60</w:t>
            </w:r>
            <w:r w:rsidR="003D7ECF">
              <w:rPr>
                <w:rFonts w:ascii="Times New Roman" w:hAnsi="Times New Roman" w:cs="Times New Roman"/>
                <w:color w:val="000000" w:themeColor="text1"/>
                <w:sz w:val="28"/>
                <w:szCs w:val="28"/>
              </w:rPr>
              <w:t>,0</w:t>
            </w:r>
            <w:r w:rsidR="00565152">
              <w:rPr>
                <w:rFonts w:ascii="Times New Roman" w:hAnsi="Times New Roman" w:cs="Times New Roman"/>
                <w:color w:val="000000" w:themeColor="text1"/>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11,23</w:t>
            </w:r>
            <w:r w:rsidR="00E35E00" w:rsidRPr="00B13EA2">
              <w:rPr>
                <w:rFonts w:ascii="Times New Roman" w:hAnsi="Times New Roman" w:cs="Times New Roman"/>
                <w:color w:val="000000" w:themeColor="text1"/>
                <w:sz w:val="28"/>
                <w:szCs w:val="28"/>
              </w:rPr>
              <w:t>*</w:t>
            </w:r>
          </w:p>
        </w:tc>
      </w:tr>
      <w:tr w:rsidR="00532FBD" w:rsidRPr="00B13EA2" w:rsidTr="00293786">
        <w:trPr>
          <w:trHeight w:val="945"/>
        </w:trPr>
        <w:tc>
          <w:tcPr>
            <w:tcW w:w="1559"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Штучне адаптоване</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5</w:t>
            </w:r>
          </w:p>
        </w:tc>
        <w:tc>
          <w:tcPr>
            <w:tcW w:w="993" w:type="dxa"/>
            <w:tcBorders>
              <w:top w:val="single" w:sz="4" w:space="0" w:color="000000"/>
              <w:left w:val="single" w:sz="4" w:space="0" w:color="000000"/>
              <w:bottom w:val="single" w:sz="4" w:space="0" w:color="auto"/>
              <w:right w:val="single" w:sz="4" w:space="0" w:color="000000"/>
            </w:tcBorders>
          </w:tcPr>
          <w:p w:rsidR="0030245C" w:rsidRPr="00B13EA2" w:rsidRDefault="008970EC" w:rsidP="00D565BA">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27,7</w:t>
            </w:r>
            <w:r w:rsidR="00565152">
              <w:rPr>
                <w:rFonts w:ascii="Times New Roman" w:hAnsi="Times New Roman" w:cs="Times New Roman"/>
                <w:color w:val="000000" w:themeColor="text1"/>
                <w:sz w:val="28"/>
                <w:szCs w:val="28"/>
              </w:rPr>
              <w:t xml:space="preserve">±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10,86</w:t>
            </w:r>
          </w:p>
        </w:tc>
        <w:tc>
          <w:tcPr>
            <w:tcW w:w="425"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auto"/>
              <w:right w:val="single" w:sz="4" w:space="0" w:color="000000"/>
            </w:tcBorders>
          </w:tcPr>
          <w:p w:rsidR="00933F88" w:rsidRPr="008970EC"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29,41</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11,39</w:t>
            </w:r>
          </w:p>
        </w:tc>
        <w:tc>
          <w:tcPr>
            <w:tcW w:w="425"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4</w:t>
            </w:r>
          </w:p>
        </w:tc>
        <w:tc>
          <w:tcPr>
            <w:tcW w:w="1134"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21,05</w:t>
            </w:r>
            <w:r w:rsidR="00565152">
              <w:rPr>
                <w:rFonts w:ascii="Times New Roman" w:hAnsi="Times New Roman" w:cs="Times New Roman"/>
                <w:color w:val="000000" w:themeColor="text1"/>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9,61</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27,78</w:t>
            </w:r>
            <w:r w:rsidR="00565152">
              <w:rPr>
                <w:rFonts w:ascii="Times New Roman" w:hAnsi="Times New Roman" w:cs="Times New Roman"/>
                <w:color w:val="000000" w:themeColor="text1"/>
                <w:sz w:val="28"/>
                <w:szCs w:val="28"/>
              </w:rPr>
              <w:t xml:space="preserve">±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10,86</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5</w:t>
            </w:r>
          </w:p>
        </w:tc>
        <w:tc>
          <w:tcPr>
            <w:tcW w:w="1134"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sz w:val="28"/>
                <w:szCs w:val="28"/>
              </w:rPr>
              <w:t>25</w:t>
            </w:r>
            <w:r w:rsidR="003D7ECF">
              <w:rPr>
                <w:rFonts w:ascii="Times New Roman" w:hAnsi="Times New Roman" w:cs="Times New Roman"/>
                <w:sz w:val="28"/>
                <w:szCs w:val="28"/>
              </w:rPr>
              <w:t>,0</w:t>
            </w:r>
            <w:r w:rsidR="00565152">
              <w:rPr>
                <w:rFonts w:ascii="Times New Roman" w:hAnsi="Times New Roman" w:cs="Times New Roman"/>
                <w:color w:val="000000" w:themeColor="text1"/>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9,93</w:t>
            </w:r>
          </w:p>
        </w:tc>
      </w:tr>
      <w:tr w:rsidR="00532FBD" w:rsidRPr="00B13EA2" w:rsidTr="00293786">
        <w:trPr>
          <w:trHeight w:val="741"/>
        </w:trPr>
        <w:tc>
          <w:tcPr>
            <w:tcW w:w="1559" w:type="dxa"/>
            <w:tcBorders>
              <w:top w:val="single" w:sz="4" w:space="0" w:color="auto"/>
              <w:left w:val="single" w:sz="4" w:space="0" w:color="000000"/>
              <w:bottom w:val="single" w:sz="4" w:space="0" w:color="000000"/>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Штучне неадапто</w:t>
            </w:r>
            <w:r w:rsidR="00142CC7">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 xml:space="preserve">ване </w:t>
            </w:r>
          </w:p>
        </w:tc>
        <w:tc>
          <w:tcPr>
            <w:tcW w:w="567" w:type="dxa"/>
            <w:tcBorders>
              <w:top w:val="single" w:sz="4" w:space="0" w:color="auto"/>
              <w:left w:val="single" w:sz="4" w:space="0" w:color="000000"/>
              <w:bottom w:val="single" w:sz="4" w:space="0" w:color="000000"/>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w:t>
            </w:r>
          </w:p>
        </w:tc>
        <w:tc>
          <w:tcPr>
            <w:tcW w:w="993" w:type="dxa"/>
            <w:tcBorders>
              <w:top w:val="single" w:sz="4" w:space="0" w:color="auto"/>
              <w:left w:val="single" w:sz="4" w:space="0" w:color="000000"/>
              <w:bottom w:val="single" w:sz="4" w:space="0" w:color="000000"/>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5,56</w:t>
            </w:r>
            <w:r w:rsidR="00565152">
              <w:rPr>
                <w:rFonts w:ascii="Times New Roman" w:hAnsi="Times New Roman" w:cs="Times New Roman"/>
                <w:color w:val="000000" w:themeColor="text1"/>
                <w:sz w:val="28"/>
                <w:szCs w:val="28"/>
              </w:rPr>
              <w:t xml:space="preserve"> ± </w:t>
            </w:r>
          </w:p>
          <w:p w:rsidR="0030245C" w:rsidRPr="00B13EA2" w:rsidRDefault="0030245C" w:rsidP="00D565BA">
            <w:pPr>
              <w:spacing w:after="0"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5,56*</w:t>
            </w:r>
          </w:p>
        </w:tc>
        <w:tc>
          <w:tcPr>
            <w:tcW w:w="425" w:type="dxa"/>
            <w:tcBorders>
              <w:top w:val="single" w:sz="4" w:space="0" w:color="auto"/>
              <w:left w:val="single" w:sz="4" w:space="0" w:color="000000"/>
              <w:bottom w:val="single" w:sz="4" w:space="0" w:color="000000"/>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2</w:t>
            </w:r>
          </w:p>
        </w:tc>
        <w:tc>
          <w:tcPr>
            <w:tcW w:w="1134" w:type="dxa"/>
            <w:tcBorders>
              <w:top w:val="single" w:sz="4" w:space="0" w:color="auto"/>
              <w:left w:val="single" w:sz="4" w:space="0" w:color="000000"/>
              <w:bottom w:val="single" w:sz="4" w:space="0" w:color="000000"/>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11,76</w:t>
            </w:r>
            <w:r w:rsidR="00565152">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8,05</w:t>
            </w:r>
          </w:p>
        </w:tc>
        <w:tc>
          <w:tcPr>
            <w:tcW w:w="425" w:type="dxa"/>
            <w:tcBorders>
              <w:top w:val="single" w:sz="4" w:space="0" w:color="auto"/>
              <w:left w:val="single" w:sz="4" w:space="0" w:color="000000"/>
              <w:bottom w:val="single" w:sz="4" w:space="0" w:color="000000"/>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6</w:t>
            </w:r>
          </w:p>
        </w:tc>
        <w:tc>
          <w:tcPr>
            <w:tcW w:w="1134" w:type="dxa"/>
            <w:tcBorders>
              <w:top w:val="single" w:sz="4" w:space="0" w:color="auto"/>
              <w:left w:val="single" w:sz="4" w:space="0" w:color="000000"/>
              <w:bottom w:val="single" w:sz="4" w:space="0" w:color="000000"/>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31,58</w:t>
            </w:r>
            <w:r w:rsidR="00565152">
              <w:rPr>
                <w:rFonts w:ascii="Times New Roman" w:hAnsi="Times New Roman" w:cs="Times New Roman"/>
                <w:color w:val="000000" w:themeColor="text1"/>
                <w:sz w:val="28"/>
                <w:szCs w:val="28"/>
              </w:rPr>
              <w:t xml:space="preserve"> ± </w:t>
            </w:r>
          </w:p>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10,96</w:t>
            </w:r>
          </w:p>
        </w:tc>
        <w:tc>
          <w:tcPr>
            <w:tcW w:w="567" w:type="dxa"/>
            <w:tcBorders>
              <w:top w:val="single" w:sz="4" w:space="0" w:color="auto"/>
              <w:left w:val="single" w:sz="4" w:space="0" w:color="000000"/>
              <w:bottom w:val="single" w:sz="4" w:space="0" w:color="000000"/>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w:t>
            </w:r>
          </w:p>
        </w:tc>
        <w:tc>
          <w:tcPr>
            <w:tcW w:w="1134" w:type="dxa"/>
            <w:tcBorders>
              <w:top w:val="single" w:sz="4" w:space="0" w:color="auto"/>
              <w:left w:val="single" w:sz="4" w:space="0" w:color="000000"/>
              <w:bottom w:val="single" w:sz="4" w:space="0" w:color="000000"/>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5,56</w:t>
            </w:r>
            <w:r w:rsidR="00565152">
              <w:rPr>
                <w:rFonts w:ascii="Times New Roman" w:hAnsi="Times New Roman" w:cs="Times New Roman"/>
                <w:color w:val="000000" w:themeColor="text1"/>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5,56*</w:t>
            </w:r>
          </w:p>
        </w:tc>
        <w:tc>
          <w:tcPr>
            <w:tcW w:w="567" w:type="dxa"/>
            <w:tcBorders>
              <w:top w:val="single" w:sz="4" w:space="0" w:color="auto"/>
              <w:left w:val="single" w:sz="4" w:space="0" w:color="000000"/>
              <w:bottom w:val="single" w:sz="4" w:space="0" w:color="000000"/>
              <w:right w:val="single" w:sz="4" w:space="0" w:color="000000"/>
            </w:tcBorders>
          </w:tcPr>
          <w:p w:rsidR="0030245C" w:rsidRPr="00557373" w:rsidRDefault="008970E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sz w:val="28"/>
                <w:szCs w:val="28"/>
              </w:rPr>
              <w:t>–</w:t>
            </w:r>
          </w:p>
        </w:tc>
        <w:tc>
          <w:tcPr>
            <w:tcW w:w="1134" w:type="dxa"/>
            <w:tcBorders>
              <w:top w:val="single" w:sz="4" w:space="0" w:color="auto"/>
              <w:left w:val="single" w:sz="4" w:space="0" w:color="000000"/>
              <w:bottom w:val="single" w:sz="4" w:space="0" w:color="000000"/>
              <w:right w:val="single" w:sz="4" w:space="0" w:color="000000"/>
            </w:tcBorders>
          </w:tcPr>
          <w:p w:rsidR="0030245C" w:rsidRPr="00557373" w:rsidRDefault="008970E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sz w:val="28"/>
                <w:szCs w:val="28"/>
              </w:rPr>
              <w:t>–</w:t>
            </w:r>
          </w:p>
        </w:tc>
      </w:tr>
      <w:tr w:rsidR="00532FBD" w:rsidRPr="00B13EA2" w:rsidTr="00293786">
        <w:trPr>
          <w:trHeight w:val="763"/>
        </w:trPr>
        <w:tc>
          <w:tcPr>
            <w:tcW w:w="1559"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Змішане </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w:t>
            </w:r>
          </w:p>
        </w:tc>
        <w:tc>
          <w:tcPr>
            <w:tcW w:w="993" w:type="dxa"/>
            <w:tcBorders>
              <w:top w:val="single" w:sz="4" w:space="0" w:color="000000"/>
              <w:left w:val="single" w:sz="4" w:space="0" w:color="000000"/>
              <w:bottom w:val="single" w:sz="4" w:space="0" w:color="auto"/>
              <w:right w:val="single" w:sz="4" w:space="0" w:color="000000"/>
            </w:tcBorders>
          </w:tcPr>
          <w:p w:rsidR="0030245C" w:rsidRPr="00B13EA2"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5,56</w:t>
            </w:r>
            <w:r w:rsidR="00565152">
              <w:rPr>
                <w:rFonts w:ascii="Times New Roman" w:hAnsi="Times New Roman" w:cs="Times New Roman"/>
                <w:color w:val="000000" w:themeColor="text1"/>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color w:val="000000" w:themeColor="text1"/>
                <w:sz w:val="28"/>
                <w:szCs w:val="28"/>
              </w:rPr>
              <w:t>5,56</w:t>
            </w:r>
          </w:p>
        </w:tc>
        <w:tc>
          <w:tcPr>
            <w:tcW w:w="425"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w:t>
            </w:r>
          </w:p>
        </w:tc>
        <w:tc>
          <w:tcPr>
            <w:tcW w:w="1134"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5,88</w:t>
            </w:r>
            <w:r w:rsidR="00565152">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5,88</w:t>
            </w:r>
          </w:p>
        </w:tc>
        <w:tc>
          <w:tcPr>
            <w:tcW w:w="425"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auto"/>
              <w:right w:val="single" w:sz="4" w:space="0" w:color="000000"/>
            </w:tcBorders>
          </w:tcPr>
          <w:p w:rsidR="0030245C" w:rsidRPr="008970EC" w:rsidRDefault="0030245C" w:rsidP="00D565BA">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15,78</w:t>
            </w:r>
            <w:r w:rsidR="00565152">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8,59</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8970E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auto"/>
              <w:right w:val="single" w:sz="4" w:space="0" w:color="000000"/>
            </w:tcBorders>
          </w:tcPr>
          <w:p w:rsidR="0030245C" w:rsidRPr="00557373" w:rsidRDefault="008970EC" w:rsidP="00D565BA">
            <w:pPr>
              <w:spacing w:after="0" w:line="360" w:lineRule="auto"/>
              <w:rPr>
                <w:rFonts w:ascii="Times New Roman" w:eastAsia="Times New Roman" w:hAnsi="Times New Roman" w:cs="Times New Roman"/>
                <w:sz w:val="28"/>
                <w:szCs w:val="28"/>
              </w:rPr>
            </w:pPr>
            <w:r w:rsidRPr="00B13EA2">
              <w:rPr>
                <w:rFonts w:ascii="Times New Roman" w:hAnsi="Times New Roman" w:cs="Times New Roman"/>
                <w:sz w:val="28"/>
                <w:szCs w:val="28"/>
              </w:rPr>
              <w:t>–</w:t>
            </w:r>
          </w:p>
        </w:tc>
        <w:tc>
          <w:tcPr>
            <w:tcW w:w="567"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3</w:t>
            </w:r>
          </w:p>
        </w:tc>
        <w:tc>
          <w:tcPr>
            <w:tcW w:w="1134" w:type="dxa"/>
            <w:tcBorders>
              <w:top w:val="single" w:sz="4" w:space="0" w:color="000000"/>
              <w:left w:val="single" w:sz="4" w:space="0" w:color="000000"/>
              <w:bottom w:val="single" w:sz="4" w:space="0" w:color="auto"/>
              <w:right w:val="single" w:sz="4" w:space="0" w:color="000000"/>
            </w:tcBorders>
          </w:tcPr>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15</w:t>
            </w:r>
            <w:r w:rsidR="003D7ECF">
              <w:rPr>
                <w:rFonts w:ascii="Times New Roman" w:eastAsia="Times New Roman" w:hAnsi="Times New Roman" w:cs="Times New Roman"/>
                <w:sz w:val="28"/>
                <w:szCs w:val="28"/>
              </w:rPr>
              <w:t>,0</w:t>
            </w:r>
            <w:r w:rsidR="00565152">
              <w:rPr>
                <w:rFonts w:ascii="Times New Roman" w:eastAsia="Times New Roman" w:hAnsi="Times New Roman" w:cs="Times New Roman"/>
                <w:sz w:val="28"/>
                <w:szCs w:val="28"/>
              </w:rPr>
              <w:t xml:space="preserve"> ± </w:t>
            </w:r>
          </w:p>
          <w:p w:rsidR="0030245C" w:rsidRPr="00557373" w:rsidRDefault="0030245C" w:rsidP="00D565BA">
            <w:pPr>
              <w:spacing w:after="0" w:line="360" w:lineRule="auto"/>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8,19</w:t>
            </w:r>
          </w:p>
        </w:tc>
      </w:tr>
      <w:tr w:rsidR="00D565BA" w:rsidRPr="00B13EA2" w:rsidTr="00293786">
        <w:trPr>
          <w:trHeight w:val="190"/>
        </w:trPr>
        <w:tc>
          <w:tcPr>
            <w:tcW w:w="9639" w:type="dxa"/>
            <w:gridSpan w:val="11"/>
            <w:tcBorders>
              <w:top w:val="single" w:sz="4" w:space="0" w:color="auto"/>
              <w:left w:val="single" w:sz="4" w:space="0" w:color="000000"/>
              <w:bottom w:val="single" w:sz="4" w:space="0" w:color="000000"/>
              <w:right w:val="single" w:sz="4" w:space="0" w:color="000000"/>
            </w:tcBorders>
          </w:tcPr>
          <w:p w:rsidR="00D565BA" w:rsidRPr="00557373" w:rsidRDefault="00D565BA" w:rsidP="00EE5F47">
            <w:pPr>
              <w:spacing w:before="240" w:after="0" w:line="360" w:lineRule="auto"/>
              <w:rPr>
                <w:rFonts w:ascii="Times New Roman" w:eastAsia="Times New Roman" w:hAnsi="Times New Roman" w:cs="Times New Roman"/>
                <w:sz w:val="28"/>
                <w:szCs w:val="28"/>
              </w:rPr>
            </w:pPr>
            <w:r w:rsidRPr="00D565BA">
              <w:rPr>
                <w:rFonts w:ascii="Times New Roman" w:hAnsi="Times New Roman" w:cs="Times New Roman"/>
                <w:sz w:val="28"/>
                <w:szCs w:val="24"/>
              </w:rPr>
              <w:t>*</w:t>
            </w:r>
            <w:r w:rsidR="00B470B8" w:rsidRPr="004A5F33">
              <w:rPr>
                <w:rFonts w:ascii="Times New Roman" w:hAnsi="Times New Roman" w:cs="Times New Roman"/>
                <w:sz w:val="28"/>
                <w:szCs w:val="28"/>
              </w:rPr>
              <w:t xml:space="preserve"> р</w:t>
            </w:r>
            <w:r w:rsidR="00B470B8" w:rsidRPr="004A5F33">
              <w:rPr>
                <w:rFonts w:ascii="Times New Roman" w:hAnsi="Times New Roman" w:cs="Times New Roman"/>
                <w:color w:val="252525"/>
                <w:sz w:val="20"/>
                <w:szCs w:val="20"/>
                <w:shd w:val="clear" w:color="auto" w:fill="FFFFFF"/>
              </w:rPr>
              <w:t>φ</w:t>
            </w:r>
            <w:r w:rsidRPr="00D565BA">
              <w:rPr>
                <w:rFonts w:ascii="Times New Roman" w:hAnsi="Times New Roman" w:cs="Times New Roman"/>
                <w:sz w:val="28"/>
                <w:szCs w:val="28"/>
              </w:rPr>
              <w:t xml:space="preserve">&lt; 0,05 – вірогідні відмінності </w:t>
            </w:r>
            <w:r w:rsidR="00EE5F47">
              <w:rPr>
                <w:rFonts w:ascii="Times New Roman" w:hAnsi="Times New Roman" w:cs="Times New Roman"/>
                <w:sz w:val="28"/>
                <w:szCs w:val="28"/>
              </w:rPr>
              <w:t xml:space="preserve">порівняно з </w:t>
            </w:r>
            <w:r w:rsidR="00133097">
              <w:rPr>
                <w:rFonts w:ascii="Times New Roman" w:hAnsi="Times New Roman" w:cs="Times New Roman"/>
                <w:sz w:val="28"/>
                <w:szCs w:val="28"/>
              </w:rPr>
              <w:t xml:space="preserve">показниками </w:t>
            </w:r>
            <w:r w:rsidRPr="00D565BA">
              <w:rPr>
                <w:rFonts w:ascii="Times New Roman" w:hAnsi="Times New Roman" w:cs="Times New Roman"/>
                <w:sz w:val="28"/>
                <w:szCs w:val="28"/>
              </w:rPr>
              <w:t xml:space="preserve">дітей </w:t>
            </w:r>
            <w:r w:rsidRPr="00557373">
              <w:rPr>
                <w:rFonts w:ascii="Times New Roman" w:eastAsia="Times New Roman" w:hAnsi="Times New Roman" w:cs="Times New Roman"/>
                <w:sz w:val="28"/>
                <w:szCs w:val="28"/>
              </w:rPr>
              <w:t>ІІІ підгрупи</w:t>
            </w:r>
          </w:p>
        </w:tc>
      </w:tr>
    </w:tbl>
    <w:p w:rsidR="00142CC7" w:rsidRDefault="00142CC7" w:rsidP="00133097">
      <w:pPr>
        <w:spacing w:after="0" w:line="360" w:lineRule="auto"/>
        <w:ind w:firstLine="680"/>
        <w:jc w:val="both"/>
        <w:rPr>
          <w:rFonts w:ascii="Times New Roman" w:hAnsi="Times New Roman" w:cs="Times New Roman"/>
          <w:sz w:val="28"/>
          <w:szCs w:val="28"/>
        </w:rPr>
      </w:pPr>
    </w:p>
    <w:p w:rsidR="00EE5F47" w:rsidRDefault="00142CC7" w:rsidP="00532FBD">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Проведений аналіз вигодовування серед дітей основної групи першого півріччя життя показав домінування грудного вигодовування над іншими видами незалежно від підгрупи дослідження. </w:t>
      </w:r>
    </w:p>
    <w:p w:rsidR="00142CC7" w:rsidRDefault="00142CC7" w:rsidP="00532FBD">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Н</w:t>
      </w:r>
      <w:r w:rsidRPr="00557373">
        <w:rPr>
          <w:rFonts w:ascii="Times New Roman" w:eastAsia="Times New Roman" w:hAnsi="Times New Roman" w:cs="Times New Roman"/>
          <w:sz w:val="28"/>
          <w:szCs w:val="28"/>
        </w:rPr>
        <w:t>айменша кількість пацієнтів, які знаходились на грудному вигодовуванні,</w:t>
      </w:r>
      <w:r>
        <w:rPr>
          <w:rFonts w:ascii="Times New Roman" w:eastAsia="Times New Roman" w:hAnsi="Times New Roman" w:cs="Times New Roman"/>
          <w:sz w:val="28"/>
          <w:szCs w:val="28"/>
        </w:rPr>
        <w:t xml:space="preserve"> була серед дітей з </w:t>
      </w:r>
      <w:r w:rsidR="00EE5F47">
        <w:rPr>
          <w:rFonts w:ascii="Times New Roman" w:eastAsia="Times New Roman" w:hAnsi="Times New Roman" w:cs="Times New Roman"/>
          <w:sz w:val="28"/>
          <w:szCs w:val="28"/>
        </w:rPr>
        <w:t xml:space="preserve">ожирінням </w:t>
      </w:r>
      <w:r>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обстежених (</w:t>
      </w:r>
      <w:r w:rsidRPr="00B13EA2">
        <w:rPr>
          <w:rFonts w:ascii="Times New Roman" w:hAnsi="Times New Roman" w:cs="Times New Roman"/>
          <w:color w:val="000000" w:themeColor="text1"/>
          <w:sz w:val="28"/>
          <w:szCs w:val="28"/>
        </w:rPr>
        <w:t>31,58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10,96</w:t>
      </w:r>
      <w:r w:rsidRPr="005573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 що достовірно відрізнялося від показників частоти в І підгрупі (</w:t>
      </w:r>
      <w:r>
        <w:rPr>
          <w:rFonts w:ascii="Times New Roman" w:hAnsi="Times New Roman" w:cs="Times New Roman"/>
          <w:sz w:val="28"/>
          <w:szCs w:val="28"/>
        </w:rPr>
        <w:t xml:space="preserve">11дітей </w:t>
      </w:r>
      <w:r w:rsidRPr="00B13EA2">
        <w:rPr>
          <w:rFonts w:ascii="Times New Roman" w:hAnsi="Times New Roman" w:cs="Times New Roman"/>
          <w:sz w:val="28"/>
          <w:szCs w:val="28"/>
        </w:rPr>
        <w:t>(61,11</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11,82)</w:t>
      </w:r>
      <w:r>
        <w:rPr>
          <w:rFonts w:ascii="Times New Roman" w:hAnsi="Times New Roman" w:cs="Times New Roman"/>
          <w:color w:val="000000" w:themeColor="text1"/>
          <w:sz w:val="28"/>
          <w:szCs w:val="28"/>
        </w:rPr>
        <w:t xml:space="preserve"> %, </w:t>
      </w:r>
      <w:r w:rsidRPr="00B13EA2">
        <w:rPr>
          <w:rFonts w:ascii="Times New Roman" w:hAnsi="Times New Roman" w:cs="Times New Roman"/>
          <w:sz w:val="28"/>
          <w:szCs w:val="28"/>
          <w:lang w:val="en-US"/>
        </w:rPr>
        <w:t>OR</w:t>
      </w:r>
      <w:r w:rsidRPr="00B13EA2">
        <w:rPr>
          <w:rFonts w:ascii="Times New Roman" w:hAnsi="Times New Roman" w:cs="Times New Roman"/>
          <w:sz w:val="28"/>
          <w:szCs w:val="28"/>
        </w:rPr>
        <w:t>=0,29, S=0,69, 95% СІ:0,07 – 1,13)</w:t>
      </w:r>
      <w:r w:rsidRPr="00557373">
        <w:rPr>
          <w:rFonts w:ascii="Times New Roman" w:eastAsia="Times New Roman" w:hAnsi="Times New Roman" w:cs="Times New Roman"/>
          <w:sz w:val="28"/>
          <w:szCs w:val="28"/>
        </w:rPr>
        <w:t xml:space="preserve">, </w:t>
      </w:r>
      <w:r w:rsidRPr="00B13EA2">
        <w:rPr>
          <w:rFonts w:ascii="Times New Roman" w:hAnsi="Times New Roman" w:cs="Times New Roman"/>
          <w:sz w:val="28"/>
          <w:szCs w:val="28"/>
        </w:rPr>
        <w:t xml:space="preserve">групі порівняння (12 дітей </w:t>
      </w:r>
      <w:r w:rsidRPr="00557373">
        <w:rPr>
          <w:rFonts w:ascii="Times New Roman" w:eastAsia="Times New Roman" w:hAnsi="Times New Roman" w:cs="Times New Roman"/>
          <w:sz w:val="28"/>
          <w:szCs w:val="28"/>
        </w:rPr>
        <w:t>(66,67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11,43)</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lang w:val="en-US"/>
        </w:rPr>
        <w:t>OR</w:t>
      </w:r>
      <w:r w:rsidRPr="00B13EA2">
        <w:rPr>
          <w:rFonts w:ascii="Times New Roman" w:hAnsi="Times New Roman" w:cs="Times New Roman"/>
          <w:sz w:val="28"/>
          <w:szCs w:val="28"/>
        </w:rPr>
        <w:t>=0,23, S=0,7, 95% СІ:</w:t>
      </w:r>
      <w:r>
        <w:rPr>
          <w:rFonts w:ascii="Times New Roman" w:hAnsi="Times New Roman" w:cs="Times New Roman"/>
          <w:sz w:val="28"/>
          <w:szCs w:val="28"/>
        </w:rPr>
        <w:t xml:space="preserve"> </w:t>
      </w:r>
      <w:r w:rsidRPr="00B13EA2">
        <w:rPr>
          <w:rFonts w:ascii="Times New Roman" w:hAnsi="Times New Roman" w:cs="Times New Roman"/>
          <w:sz w:val="28"/>
          <w:szCs w:val="28"/>
        </w:rPr>
        <w:t>0,06 – 0,91</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та групі контролю (</w:t>
      </w:r>
      <w:r w:rsidRPr="00B13EA2">
        <w:rPr>
          <w:rFonts w:ascii="Times New Roman" w:hAnsi="Times New Roman" w:cs="Times New Roman"/>
          <w:sz w:val="28"/>
          <w:szCs w:val="28"/>
        </w:rPr>
        <w:t>12 дітей (60</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11,23)</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005B1848">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lang w:val="en-US"/>
        </w:rPr>
        <w:t>OR</w:t>
      </w:r>
      <w:r w:rsidRPr="00B13EA2">
        <w:rPr>
          <w:rFonts w:ascii="Times New Roman" w:hAnsi="Times New Roman" w:cs="Times New Roman"/>
          <w:sz w:val="28"/>
          <w:szCs w:val="28"/>
        </w:rPr>
        <w:t>=0,3, S=0,67, 95% СІ: 0,08 – 1,15</w:t>
      </w:r>
      <w:r w:rsidRPr="00B13EA2">
        <w:rPr>
          <w:rFonts w:ascii="Times New Roman" w:hAnsi="Times New Roman" w:cs="Times New Roman"/>
          <w:color w:val="000000" w:themeColor="text1"/>
          <w:sz w:val="28"/>
          <w:szCs w:val="28"/>
        </w:rPr>
        <w:t>),</w:t>
      </w:r>
      <w:r w:rsidR="005D6F3D">
        <w:rPr>
          <w:rFonts w:ascii="Times New Roman" w:hAnsi="Times New Roman" w:cs="Times New Roman"/>
          <w:color w:val="000000" w:themeColor="text1"/>
          <w:sz w:val="28"/>
          <w:szCs w:val="28"/>
        </w:rPr>
        <w:t xml:space="preserve"> </w:t>
      </w:r>
      <w:r>
        <w:rPr>
          <w:rFonts w:ascii="Times New Roman" w:hAnsi="Times New Roman" w:cs="Times New Roman"/>
          <w:sz w:val="28"/>
          <w:szCs w:val="28"/>
        </w:rPr>
        <w:t>р &lt;</w:t>
      </w:r>
      <w:r w:rsidR="005B1848">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30245C" w:rsidRPr="00B13EA2" w:rsidRDefault="0030245C" w:rsidP="00133097">
      <w:pPr>
        <w:spacing w:after="0" w:line="360" w:lineRule="auto"/>
        <w:ind w:firstLine="680"/>
        <w:jc w:val="both"/>
        <w:rPr>
          <w:rFonts w:ascii="Times New Roman" w:hAnsi="Times New Roman" w:cs="Times New Roman"/>
          <w:sz w:val="28"/>
          <w:szCs w:val="28"/>
        </w:rPr>
      </w:pPr>
      <w:r w:rsidRPr="00B13EA2">
        <w:rPr>
          <w:rFonts w:ascii="Times New Roman" w:hAnsi="Times New Roman" w:cs="Times New Roman"/>
          <w:sz w:val="28"/>
          <w:szCs w:val="28"/>
        </w:rPr>
        <w:t>Таким чином, аналіз вигодовування у групах дослідження показав, що материнське молоко має протективну</w:t>
      </w:r>
      <w:r w:rsidR="00785DB3">
        <w:rPr>
          <w:rFonts w:ascii="Times New Roman" w:hAnsi="Times New Roman" w:cs="Times New Roman"/>
          <w:sz w:val="28"/>
          <w:szCs w:val="28"/>
        </w:rPr>
        <w:t xml:space="preserve"> дію по відношенню до ожиріння </w:t>
      </w:r>
      <w:r w:rsidRPr="00B13EA2">
        <w:rPr>
          <w:rFonts w:ascii="Times New Roman" w:hAnsi="Times New Roman" w:cs="Times New Roman"/>
          <w:sz w:val="28"/>
          <w:szCs w:val="28"/>
        </w:rPr>
        <w:t xml:space="preserve">у дітей </w:t>
      </w:r>
      <w:r w:rsidRPr="00B13EA2">
        <w:rPr>
          <w:rFonts w:ascii="Times New Roman" w:hAnsi="Times New Roman" w:cs="Times New Roman"/>
          <w:sz w:val="28"/>
          <w:szCs w:val="28"/>
        </w:rPr>
        <w:lastRenderedPageBreak/>
        <w:t>раннього віку</w:t>
      </w:r>
      <w:r w:rsidR="00325DD3">
        <w:rPr>
          <w:rFonts w:ascii="Times New Roman" w:hAnsi="Times New Roman" w:cs="Times New Roman"/>
          <w:sz w:val="28"/>
          <w:szCs w:val="28"/>
        </w:rPr>
        <w:t xml:space="preserve"> (</w:t>
      </w:r>
      <w:r w:rsidR="00325DD3" w:rsidRPr="00B13EA2">
        <w:rPr>
          <w:rFonts w:ascii="Times New Roman" w:hAnsi="Times New Roman" w:cs="Times New Roman"/>
          <w:sz w:val="28"/>
          <w:szCs w:val="28"/>
        </w:rPr>
        <w:t>S</w:t>
      </w:r>
      <w:r w:rsidR="00325DD3">
        <w:rPr>
          <w:rFonts w:ascii="Times New Roman" w:hAnsi="Times New Roman" w:cs="Times New Roman"/>
          <w:sz w:val="28"/>
          <w:szCs w:val="28"/>
        </w:rPr>
        <w:t>е</w:t>
      </w:r>
      <w:r w:rsidR="005B1848">
        <w:rPr>
          <w:rFonts w:ascii="Times New Roman" w:hAnsi="Times New Roman" w:cs="Times New Roman"/>
          <w:sz w:val="28"/>
          <w:szCs w:val="28"/>
        </w:rPr>
        <w:t xml:space="preserve"> </w:t>
      </w:r>
      <w:r w:rsidR="00325DD3" w:rsidRPr="00B13EA2">
        <w:rPr>
          <w:rFonts w:ascii="Times New Roman" w:hAnsi="Times New Roman" w:cs="Times New Roman"/>
          <w:sz w:val="28"/>
          <w:szCs w:val="28"/>
        </w:rPr>
        <w:t>=</w:t>
      </w:r>
      <w:r w:rsidR="005B1848">
        <w:rPr>
          <w:rFonts w:ascii="Times New Roman" w:hAnsi="Times New Roman" w:cs="Times New Roman"/>
          <w:sz w:val="28"/>
          <w:szCs w:val="28"/>
        </w:rPr>
        <w:t xml:space="preserve"> </w:t>
      </w:r>
      <w:r w:rsidR="00325DD3">
        <w:rPr>
          <w:rFonts w:ascii="Times New Roman" w:hAnsi="Times New Roman" w:cs="Times New Roman"/>
          <w:sz w:val="28"/>
          <w:szCs w:val="28"/>
        </w:rPr>
        <w:t>62,5%</w:t>
      </w:r>
      <w:r w:rsidR="00325DD3" w:rsidRPr="00B13EA2">
        <w:rPr>
          <w:rFonts w:ascii="Times New Roman" w:hAnsi="Times New Roman" w:cs="Times New Roman"/>
          <w:sz w:val="28"/>
          <w:szCs w:val="28"/>
        </w:rPr>
        <w:t>, 95% СІ:</w:t>
      </w:r>
      <w:r w:rsidR="00325DD3">
        <w:rPr>
          <w:rFonts w:ascii="Times New Roman" w:hAnsi="Times New Roman" w:cs="Times New Roman"/>
          <w:sz w:val="28"/>
          <w:szCs w:val="28"/>
        </w:rPr>
        <w:t xml:space="preserve"> 48,5 - 74,7)</w:t>
      </w:r>
      <w:r w:rsidRPr="00B13EA2">
        <w:rPr>
          <w:rFonts w:ascii="Times New Roman" w:hAnsi="Times New Roman" w:cs="Times New Roman"/>
          <w:sz w:val="28"/>
          <w:szCs w:val="28"/>
        </w:rPr>
        <w:t xml:space="preserve">, однак не попереджує розвиток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w:t>
      </w:r>
      <w:r w:rsidR="00BC6FAF">
        <w:rPr>
          <w:rFonts w:ascii="Times New Roman" w:hAnsi="Times New Roman" w:cs="Times New Roman"/>
          <w:sz w:val="28"/>
          <w:szCs w:val="28"/>
        </w:rPr>
        <w:t xml:space="preserve"> </w:t>
      </w:r>
      <w:r w:rsidRPr="00B13EA2">
        <w:rPr>
          <w:rFonts w:ascii="Times New Roman" w:hAnsi="Times New Roman" w:cs="Times New Roman"/>
          <w:sz w:val="28"/>
          <w:szCs w:val="28"/>
        </w:rPr>
        <w:t>р</w:t>
      </w:r>
      <w:r w:rsidR="00E53256">
        <w:rPr>
          <w:rFonts w:ascii="Times New Roman" w:hAnsi="Times New Roman" w:cs="Times New Roman"/>
          <w:sz w:val="28"/>
          <w:szCs w:val="28"/>
        </w:rPr>
        <w:t>р</w:t>
      </w:r>
      <w:r w:rsidRPr="00B13EA2">
        <w:rPr>
          <w:rFonts w:ascii="Times New Roman" w:hAnsi="Times New Roman" w:cs="Times New Roman"/>
          <w:sz w:val="28"/>
          <w:szCs w:val="28"/>
        </w:rPr>
        <w:t>ахіту на першому півріччі</w:t>
      </w:r>
      <w:r w:rsidR="00BC6FAF">
        <w:rPr>
          <w:rFonts w:ascii="Times New Roman" w:hAnsi="Times New Roman" w:cs="Times New Roman"/>
          <w:sz w:val="28"/>
          <w:szCs w:val="28"/>
        </w:rPr>
        <w:t xml:space="preserve"> </w:t>
      </w:r>
      <w:r w:rsidR="008940E1">
        <w:rPr>
          <w:rFonts w:ascii="Times New Roman" w:hAnsi="Times New Roman" w:cs="Times New Roman"/>
          <w:sz w:val="28"/>
          <w:szCs w:val="28"/>
        </w:rPr>
        <w:t>(</w:t>
      </w:r>
      <w:r w:rsidR="008940E1" w:rsidRPr="00B13EA2">
        <w:rPr>
          <w:rFonts w:ascii="Times New Roman" w:hAnsi="Times New Roman" w:cs="Times New Roman"/>
          <w:sz w:val="28"/>
          <w:szCs w:val="28"/>
          <w:lang w:val="en-US"/>
        </w:rPr>
        <w:t>OR</w:t>
      </w:r>
      <w:r w:rsidR="00EE5F47">
        <w:rPr>
          <w:rFonts w:ascii="Times New Roman" w:hAnsi="Times New Roman" w:cs="Times New Roman"/>
          <w:sz w:val="28"/>
          <w:szCs w:val="28"/>
        </w:rPr>
        <w:t xml:space="preserve"> </w:t>
      </w:r>
      <w:r w:rsidR="008940E1">
        <w:rPr>
          <w:rFonts w:ascii="Times New Roman" w:hAnsi="Times New Roman" w:cs="Times New Roman"/>
          <w:sz w:val="28"/>
          <w:szCs w:val="28"/>
        </w:rPr>
        <w:t>=</w:t>
      </w:r>
      <w:r w:rsidR="005B1848">
        <w:rPr>
          <w:rFonts w:ascii="Times New Roman" w:hAnsi="Times New Roman" w:cs="Times New Roman"/>
          <w:sz w:val="28"/>
          <w:szCs w:val="28"/>
        </w:rPr>
        <w:t xml:space="preserve"> </w:t>
      </w:r>
      <w:r w:rsidR="008940E1">
        <w:rPr>
          <w:rFonts w:ascii="Times New Roman" w:hAnsi="Times New Roman" w:cs="Times New Roman"/>
          <w:sz w:val="28"/>
          <w:szCs w:val="28"/>
        </w:rPr>
        <w:t>1</w:t>
      </w:r>
      <w:r w:rsidR="008940E1" w:rsidRPr="00B13EA2">
        <w:rPr>
          <w:rFonts w:ascii="Times New Roman" w:hAnsi="Times New Roman" w:cs="Times New Roman"/>
          <w:sz w:val="28"/>
          <w:szCs w:val="28"/>
        </w:rPr>
        <w:t>,3, S</w:t>
      </w:r>
      <w:r w:rsidR="005B1848">
        <w:rPr>
          <w:rFonts w:ascii="Times New Roman" w:hAnsi="Times New Roman" w:cs="Times New Roman"/>
          <w:sz w:val="28"/>
          <w:szCs w:val="28"/>
        </w:rPr>
        <w:t xml:space="preserve"> </w:t>
      </w:r>
      <w:r w:rsidR="008940E1" w:rsidRPr="00B13EA2">
        <w:rPr>
          <w:rFonts w:ascii="Times New Roman" w:hAnsi="Times New Roman" w:cs="Times New Roman"/>
          <w:sz w:val="28"/>
          <w:szCs w:val="28"/>
        </w:rPr>
        <w:t>=</w:t>
      </w:r>
      <w:r w:rsidR="005B1848">
        <w:rPr>
          <w:rFonts w:ascii="Times New Roman" w:hAnsi="Times New Roman" w:cs="Times New Roman"/>
          <w:sz w:val="28"/>
          <w:szCs w:val="28"/>
        </w:rPr>
        <w:t xml:space="preserve"> </w:t>
      </w:r>
      <w:r w:rsidR="008940E1" w:rsidRPr="00B13EA2">
        <w:rPr>
          <w:rFonts w:ascii="Times New Roman" w:hAnsi="Times New Roman" w:cs="Times New Roman"/>
          <w:sz w:val="28"/>
          <w:szCs w:val="28"/>
        </w:rPr>
        <w:t>0,</w:t>
      </w:r>
      <w:r w:rsidR="008940E1">
        <w:rPr>
          <w:rFonts w:ascii="Times New Roman" w:hAnsi="Times New Roman" w:cs="Times New Roman"/>
          <w:sz w:val="28"/>
          <w:szCs w:val="28"/>
        </w:rPr>
        <w:t>51</w:t>
      </w:r>
      <w:r w:rsidR="007E46E4">
        <w:rPr>
          <w:rFonts w:ascii="Times New Roman" w:hAnsi="Times New Roman" w:cs="Times New Roman"/>
          <w:sz w:val="28"/>
          <w:szCs w:val="28"/>
        </w:rPr>
        <w:t>, 95% СІ:</w:t>
      </w:r>
      <w:r w:rsidR="00EE5F47">
        <w:rPr>
          <w:rFonts w:ascii="Times New Roman" w:hAnsi="Times New Roman" w:cs="Times New Roman"/>
          <w:sz w:val="28"/>
          <w:szCs w:val="28"/>
        </w:rPr>
        <w:t xml:space="preserve"> </w:t>
      </w:r>
      <w:r w:rsidR="008940E1" w:rsidRPr="00B13EA2">
        <w:rPr>
          <w:rFonts w:ascii="Times New Roman" w:hAnsi="Times New Roman" w:cs="Times New Roman"/>
          <w:sz w:val="28"/>
          <w:szCs w:val="28"/>
        </w:rPr>
        <w:t>0,</w:t>
      </w:r>
      <w:r w:rsidR="008940E1">
        <w:rPr>
          <w:rFonts w:ascii="Times New Roman" w:hAnsi="Times New Roman" w:cs="Times New Roman"/>
          <w:sz w:val="28"/>
          <w:szCs w:val="28"/>
        </w:rPr>
        <w:t>49</w:t>
      </w:r>
      <w:r w:rsidR="007E46E4">
        <w:rPr>
          <w:rFonts w:ascii="Times New Roman" w:hAnsi="Times New Roman" w:cs="Times New Roman"/>
          <w:sz w:val="28"/>
          <w:szCs w:val="28"/>
        </w:rPr>
        <w:t> </w:t>
      </w:r>
      <w:r w:rsidR="008940E1" w:rsidRPr="00B13EA2">
        <w:rPr>
          <w:rFonts w:ascii="Times New Roman" w:hAnsi="Times New Roman" w:cs="Times New Roman"/>
          <w:sz w:val="28"/>
          <w:szCs w:val="28"/>
        </w:rPr>
        <w:t xml:space="preserve">– </w:t>
      </w:r>
      <w:r w:rsidR="008940E1">
        <w:rPr>
          <w:rFonts w:ascii="Times New Roman" w:hAnsi="Times New Roman" w:cs="Times New Roman"/>
          <w:sz w:val="28"/>
          <w:szCs w:val="28"/>
        </w:rPr>
        <w:t>3,67</w:t>
      </w:r>
      <w:r w:rsidR="008940E1"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 Останнє пояснюється низьким вмістом  вітаміну</w:t>
      </w:r>
      <w:r w:rsidR="00BC6FAF">
        <w:rPr>
          <w:rFonts w:ascii="Times New Roman" w:hAnsi="Times New Roman" w:cs="Times New Roman"/>
          <w:sz w:val="28"/>
          <w:szCs w:val="28"/>
        </w:rPr>
        <w:t xml:space="preserve"> </w:t>
      </w:r>
      <w:r w:rsidRPr="00B13EA2">
        <w:rPr>
          <w:rFonts w:ascii="Times New Roman" w:hAnsi="Times New Roman" w:cs="Times New Roman"/>
          <w:sz w:val="28"/>
          <w:szCs w:val="28"/>
          <w:lang w:val="en-US"/>
        </w:rPr>
        <w:t>D</w:t>
      </w:r>
      <w:r w:rsidR="00EE5F47">
        <w:rPr>
          <w:rFonts w:ascii="Times New Roman" w:hAnsi="Times New Roman" w:cs="Times New Roman"/>
          <w:sz w:val="28"/>
          <w:szCs w:val="28"/>
        </w:rPr>
        <w:t xml:space="preserve"> у</w:t>
      </w:r>
      <w:r w:rsidRPr="00B13EA2">
        <w:rPr>
          <w:rFonts w:ascii="Times New Roman" w:hAnsi="Times New Roman" w:cs="Times New Roman"/>
          <w:sz w:val="28"/>
          <w:szCs w:val="28"/>
        </w:rPr>
        <w:t xml:space="preserve"> жіночому молоці </w:t>
      </w:r>
      <w:r w:rsidR="003F746B" w:rsidRPr="00557373">
        <w:rPr>
          <w:rFonts w:ascii="Times New Roman" w:eastAsia="Times New Roman" w:hAnsi="Times New Roman" w:cs="Times New Roman"/>
          <w:sz w:val="28"/>
          <w:szCs w:val="28"/>
        </w:rPr>
        <w:t>[103].</w:t>
      </w:r>
    </w:p>
    <w:p w:rsidR="0030245C" w:rsidRPr="00557373" w:rsidRDefault="0030245C" w:rsidP="0030245C">
      <w:pPr>
        <w:spacing w:after="0" w:line="360" w:lineRule="auto"/>
        <w:ind w:firstLine="68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У подальшому проведений аналіз частоти дітей, які отримували грудне молоко і адаптовану молочну суміш у рівних співвідношеннях</w:t>
      </w:r>
      <w:r w:rsidR="00E87379">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Як засвідчили отримані дані, </w:t>
      </w:r>
      <w:r w:rsidRPr="00B13EA2">
        <w:rPr>
          <w:rFonts w:ascii="Times New Roman" w:hAnsi="Times New Roman" w:cs="Times New Roman"/>
          <w:sz w:val="28"/>
          <w:szCs w:val="28"/>
        </w:rPr>
        <w:t xml:space="preserve">змішане вигодовування серед дітей першого півріччя, хворих </w:t>
      </w:r>
      <w:r w:rsidRPr="00557373">
        <w:rPr>
          <w:rFonts w:ascii="Times New Roman" w:eastAsia="Times New Roman" w:hAnsi="Times New Roman" w:cs="Times New Roman"/>
          <w:sz w:val="28"/>
          <w:szCs w:val="28"/>
        </w:rPr>
        <w:t xml:space="preserve">на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-дефіцитний рахіт,</w:t>
      </w:r>
      <w:r w:rsidR="00785DB3">
        <w:rPr>
          <w:rFonts w:ascii="Times New Roman" w:hAnsi="Times New Roman" w:cs="Times New Roman"/>
          <w:sz w:val="28"/>
          <w:szCs w:val="28"/>
        </w:rPr>
        <w:t xml:space="preserve"> </w:t>
      </w:r>
      <w:r w:rsidR="003D7ECF">
        <w:rPr>
          <w:rFonts w:ascii="Times New Roman" w:hAnsi="Times New Roman" w:cs="Times New Roman"/>
          <w:sz w:val="28"/>
          <w:szCs w:val="28"/>
        </w:rPr>
        <w:t>займало незначну частку</w:t>
      </w:r>
      <w:r w:rsidR="00CB54AE">
        <w:rPr>
          <w:rFonts w:ascii="Times New Roman" w:hAnsi="Times New Roman" w:cs="Times New Roman"/>
          <w:sz w:val="28"/>
          <w:szCs w:val="28"/>
        </w:rPr>
        <w:t xml:space="preserve"> </w:t>
      </w:r>
      <w:r w:rsidR="003D7ECF">
        <w:rPr>
          <w:rFonts w:ascii="Times New Roman" w:hAnsi="Times New Roman" w:cs="Times New Roman"/>
          <w:sz w:val="28"/>
          <w:szCs w:val="28"/>
        </w:rPr>
        <w:t>(</w:t>
      </w:r>
      <w:r w:rsidRPr="00B13EA2">
        <w:rPr>
          <w:rFonts w:ascii="Times New Roman" w:hAnsi="Times New Roman" w:cs="Times New Roman"/>
          <w:sz w:val="28"/>
          <w:szCs w:val="28"/>
        </w:rPr>
        <w:t>5 обстежених (6,9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w:t>
      </w:r>
      <w:r w:rsidR="00CB54AE">
        <w:rPr>
          <w:rFonts w:ascii="Times New Roman" w:hAnsi="Times New Roman" w:cs="Times New Roman"/>
          <w:sz w:val="28"/>
          <w:szCs w:val="28"/>
        </w:rPr>
        <w:t>,0</w:t>
      </w:r>
      <w:r w:rsidRPr="00B13EA2">
        <w:rPr>
          <w:rFonts w:ascii="Times New Roman" w:hAnsi="Times New Roman" w:cs="Times New Roman"/>
          <w:sz w:val="28"/>
          <w:szCs w:val="28"/>
        </w:rPr>
        <w:t>)</w:t>
      </w:r>
      <w:r w:rsidR="00CB54AE">
        <w:rPr>
          <w:rFonts w:ascii="Times New Roman" w:hAnsi="Times New Roman" w:cs="Times New Roman"/>
          <w:sz w:val="28"/>
          <w:szCs w:val="28"/>
        </w:rPr>
        <w:t xml:space="preserve"> </w:t>
      </w:r>
      <w:r w:rsidRPr="00B13EA2">
        <w:rPr>
          <w:rFonts w:ascii="Times New Roman" w:hAnsi="Times New Roman" w:cs="Times New Roman"/>
          <w:sz w:val="28"/>
          <w:szCs w:val="28"/>
        </w:rPr>
        <w:t>%</w:t>
      </w:r>
      <w:r w:rsidR="003D7ECF">
        <w:rPr>
          <w:rFonts w:ascii="Times New Roman" w:hAnsi="Times New Roman" w:cs="Times New Roman"/>
          <w:sz w:val="28"/>
          <w:szCs w:val="28"/>
        </w:rPr>
        <w:t>)</w:t>
      </w:r>
      <w:r w:rsidRPr="00B13EA2">
        <w:rPr>
          <w:rFonts w:ascii="Times New Roman" w:hAnsi="Times New Roman" w:cs="Times New Roman"/>
          <w:sz w:val="28"/>
          <w:szCs w:val="28"/>
        </w:rPr>
        <w:t>. При проведенні порівняльного аналізу нами встановлено, що частота ви</w:t>
      </w:r>
      <w:r w:rsidR="00154411">
        <w:rPr>
          <w:rFonts w:ascii="Times New Roman" w:hAnsi="Times New Roman" w:cs="Times New Roman"/>
          <w:sz w:val="28"/>
          <w:szCs w:val="28"/>
        </w:rPr>
        <w:t xml:space="preserve">падків змішаного вигодовування </w:t>
      </w:r>
      <w:r w:rsidRPr="00B13EA2">
        <w:rPr>
          <w:rFonts w:ascii="Times New Roman" w:hAnsi="Times New Roman" w:cs="Times New Roman"/>
          <w:sz w:val="28"/>
          <w:szCs w:val="28"/>
        </w:rPr>
        <w:t>вірогідно не відрізня</w:t>
      </w:r>
      <w:r w:rsidR="002F64CD">
        <w:rPr>
          <w:rFonts w:ascii="Times New Roman" w:hAnsi="Times New Roman" w:cs="Times New Roman"/>
          <w:sz w:val="28"/>
          <w:szCs w:val="28"/>
        </w:rPr>
        <w:t xml:space="preserve">лася між групами </w:t>
      </w:r>
      <w:r w:rsidRPr="00B13EA2">
        <w:rPr>
          <w:rFonts w:ascii="Times New Roman" w:hAnsi="Times New Roman" w:cs="Times New Roman"/>
          <w:sz w:val="28"/>
          <w:szCs w:val="28"/>
        </w:rPr>
        <w:t>дослідження.</w:t>
      </w:r>
    </w:p>
    <w:p w:rsidR="0030245C" w:rsidRPr="00557373" w:rsidRDefault="0030245C" w:rsidP="0030245C">
      <w:pPr>
        <w:spacing w:after="0" w:line="360" w:lineRule="auto"/>
        <w:ind w:firstLine="680"/>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Штучне вигодовування адаптованими сумішами отримували 19 дітей (26,39</w:t>
      </w:r>
      <w:r w:rsidR="007E46E4">
        <w:rPr>
          <w:rFonts w:ascii="Times New Roman" w:eastAsia="Times New Roman" w:hAnsi="Times New Roman" w:cs="Times New Roman"/>
          <w:sz w:val="28"/>
          <w:szCs w:val="28"/>
          <w:lang w:val="ru-RU"/>
        </w:rPr>
        <w:t> </w:t>
      </w:r>
      <w:r w:rsidR="00565152">
        <w:rPr>
          <w:rFonts w:ascii="Times New Roman" w:eastAsia="Times New Roman" w:hAnsi="Times New Roman" w:cs="Times New Roman"/>
          <w:sz w:val="28"/>
          <w:szCs w:val="28"/>
        </w:rPr>
        <w:t>±</w:t>
      </w:r>
      <w:r w:rsidR="007E46E4">
        <w:rPr>
          <w:rFonts w:ascii="Times New Roman" w:eastAsia="Times New Roman" w:hAnsi="Times New Roman" w:cs="Times New Roman"/>
          <w:sz w:val="28"/>
          <w:szCs w:val="28"/>
          <w:lang w:val="ru-RU"/>
        </w:rPr>
        <w:t> </w:t>
      </w:r>
      <w:r w:rsidRPr="00557373">
        <w:rPr>
          <w:rFonts w:ascii="Times New Roman" w:eastAsia="Times New Roman" w:hAnsi="Times New Roman" w:cs="Times New Roman"/>
          <w:sz w:val="28"/>
          <w:szCs w:val="28"/>
        </w:rPr>
        <w:t>5,19)</w:t>
      </w:r>
      <w:r w:rsidR="00CB54AE">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хворих на рахіт, тоді як неадаптованими –</w:t>
      </w:r>
      <w:r w:rsidR="00CB54AE">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10 обстежених (13,89</w:t>
      </w:r>
      <w:r w:rsidR="007E46E4">
        <w:rPr>
          <w:rFonts w:ascii="Times New Roman" w:eastAsia="Times New Roman" w:hAnsi="Times New Roman" w:cs="Times New Roman"/>
          <w:sz w:val="28"/>
          <w:szCs w:val="28"/>
          <w:lang w:val="ru-RU"/>
        </w:rPr>
        <w:t> </w:t>
      </w:r>
      <w:r w:rsidR="00565152">
        <w:rPr>
          <w:rFonts w:ascii="Times New Roman" w:eastAsia="Times New Roman" w:hAnsi="Times New Roman" w:cs="Times New Roman"/>
          <w:sz w:val="28"/>
          <w:szCs w:val="28"/>
        </w:rPr>
        <w:t>±</w:t>
      </w:r>
      <w:r w:rsidR="007E46E4">
        <w:rPr>
          <w:rFonts w:ascii="Times New Roman" w:eastAsia="Times New Roman" w:hAnsi="Times New Roman" w:cs="Times New Roman"/>
          <w:sz w:val="28"/>
          <w:szCs w:val="28"/>
          <w:lang w:val="ru-RU"/>
        </w:rPr>
        <w:t> </w:t>
      </w:r>
      <w:r w:rsidRPr="00557373">
        <w:rPr>
          <w:rFonts w:ascii="Times New Roman" w:eastAsia="Times New Roman" w:hAnsi="Times New Roman" w:cs="Times New Roman"/>
          <w:sz w:val="28"/>
          <w:szCs w:val="28"/>
        </w:rPr>
        <w:t>4,08)</w:t>
      </w:r>
      <w:r w:rsidR="00CB54AE">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 </w:t>
      </w:r>
      <w:r w:rsidR="003D7ECF" w:rsidRPr="00557373">
        <w:rPr>
          <w:rFonts w:ascii="Times New Roman" w:eastAsia="Times New Roman" w:hAnsi="Times New Roman" w:cs="Times New Roman"/>
          <w:sz w:val="28"/>
          <w:szCs w:val="28"/>
        </w:rPr>
        <w:t>Ч</w:t>
      </w:r>
      <w:r w:rsidRPr="00557373">
        <w:rPr>
          <w:rFonts w:ascii="Times New Roman" w:eastAsia="Times New Roman" w:hAnsi="Times New Roman" w:cs="Times New Roman"/>
          <w:sz w:val="28"/>
          <w:szCs w:val="28"/>
        </w:rPr>
        <w:t xml:space="preserve">астота дітей, хворих на рахіт, які були на штучному вигодовуванні адаптованими сумішами, достовірно не відрізнялася залежно від груп дослідження. </w:t>
      </w:r>
      <w:r w:rsidRPr="00B13EA2">
        <w:rPr>
          <w:rFonts w:ascii="Times New Roman" w:hAnsi="Times New Roman" w:cs="Times New Roman"/>
          <w:sz w:val="28"/>
          <w:szCs w:val="28"/>
        </w:rPr>
        <w:t>Нами не встановлено вірогідної розбіжності при співставленні показників частоти штучного адаптованого вигодовування серед дітей</w:t>
      </w:r>
      <w:r w:rsidR="00325DD3">
        <w:rPr>
          <w:rFonts w:ascii="Times New Roman" w:hAnsi="Times New Roman" w:cs="Times New Roman"/>
          <w:sz w:val="28"/>
          <w:szCs w:val="28"/>
        </w:rPr>
        <w:t xml:space="preserve"> кожної підгрупи</w:t>
      </w:r>
      <w:r w:rsidRPr="00B13EA2">
        <w:rPr>
          <w:rFonts w:ascii="Times New Roman" w:hAnsi="Times New Roman" w:cs="Times New Roman"/>
          <w:sz w:val="28"/>
          <w:szCs w:val="28"/>
        </w:rPr>
        <w:t xml:space="preserve"> основної групита контрольної групи (5 дітей (25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9,93)</w:t>
      </w:r>
      <w:r w:rsidR="00CB54AE">
        <w:rPr>
          <w:rFonts w:ascii="Times New Roman" w:hAnsi="Times New Roman" w:cs="Times New Roman"/>
          <w:color w:val="000000" w:themeColor="text1"/>
          <w:sz w:val="28"/>
          <w:szCs w:val="28"/>
        </w:rPr>
        <w:t xml:space="preserve"> </w:t>
      </w:r>
      <w:r w:rsidR="003D7ECF">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w:t>
      </w:r>
      <w:r w:rsidR="00133097">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р</w:t>
      </w:r>
      <w:r w:rsidR="00CB54AE">
        <w:rPr>
          <w:rFonts w:ascii="Times New Roman" w:hAnsi="Times New Roman" w:cs="Times New Roman"/>
          <w:sz w:val="28"/>
          <w:szCs w:val="28"/>
        </w:rPr>
        <w:t xml:space="preserve"> </w:t>
      </w:r>
      <w:r w:rsidRPr="00B13EA2">
        <w:rPr>
          <w:rFonts w:ascii="Times New Roman" w:hAnsi="Times New Roman" w:cs="Times New Roman"/>
          <w:sz w:val="28"/>
          <w:szCs w:val="28"/>
        </w:rPr>
        <w:t>&gt;</w:t>
      </w:r>
      <w:r w:rsidR="00CB54AE">
        <w:rPr>
          <w:rFonts w:ascii="Times New Roman" w:hAnsi="Times New Roman" w:cs="Times New Roman"/>
          <w:sz w:val="28"/>
          <w:szCs w:val="28"/>
        </w:rPr>
        <w:t xml:space="preserve"> </w:t>
      </w:r>
      <w:r w:rsidRPr="00B13EA2">
        <w:rPr>
          <w:rFonts w:ascii="Times New Roman" w:hAnsi="Times New Roman" w:cs="Times New Roman"/>
          <w:sz w:val="28"/>
          <w:szCs w:val="28"/>
        </w:rPr>
        <w:t>0,05</w:t>
      </w:r>
      <w:r w:rsidR="003D7ECF">
        <w:rPr>
          <w:rFonts w:ascii="Times New Roman" w:hAnsi="Times New Roman" w:cs="Times New Roman"/>
          <w:sz w:val="28"/>
          <w:szCs w:val="28"/>
        </w:rPr>
        <w:t>)</w:t>
      </w:r>
      <w:r w:rsidRPr="00B13EA2">
        <w:rPr>
          <w:rFonts w:ascii="Times New Roman" w:hAnsi="Times New Roman" w:cs="Times New Roman"/>
          <w:sz w:val="28"/>
          <w:szCs w:val="28"/>
        </w:rPr>
        <w:t>.</w:t>
      </w:r>
    </w:p>
    <w:p w:rsidR="0030245C" w:rsidRPr="00B13EA2" w:rsidRDefault="003D7ECF" w:rsidP="0030245C">
      <w:pPr>
        <w:spacing w:after="0" w:line="360" w:lineRule="auto"/>
        <w:ind w:firstLine="680"/>
        <w:jc w:val="both"/>
        <w:rPr>
          <w:rFonts w:ascii="Times New Roman" w:hAnsi="Times New Roman" w:cs="Times New Roman"/>
          <w:sz w:val="28"/>
          <w:szCs w:val="28"/>
        </w:rPr>
      </w:pPr>
      <w:r>
        <w:rPr>
          <w:rFonts w:ascii="Times New Roman" w:eastAsia="Times New Roman" w:hAnsi="Times New Roman" w:cs="Times New Roman"/>
          <w:sz w:val="28"/>
          <w:szCs w:val="28"/>
        </w:rPr>
        <w:t>К</w:t>
      </w:r>
      <w:r w:rsidR="0030245C" w:rsidRPr="00557373">
        <w:rPr>
          <w:rFonts w:ascii="Times New Roman" w:eastAsia="Times New Roman" w:hAnsi="Times New Roman" w:cs="Times New Roman"/>
          <w:sz w:val="28"/>
          <w:szCs w:val="28"/>
        </w:rPr>
        <w:t xml:space="preserve">ожна шоста дитина </w:t>
      </w:r>
      <w:r w:rsidR="0030245C" w:rsidRPr="00B13EA2">
        <w:rPr>
          <w:rFonts w:ascii="Times New Roman" w:hAnsi="Times New Roman" w:cs="Times New Roman"/>
          <w:color w:val="000000" w:themeColor="text1"/>
          <w:sz w:val="28"/>
          <w:szCs w:val="28"/>
        </w:rPr>
        <w:t>основної групи</w:t>
      </w:r>
      <w:r w:rsidR="00CB54AE">
        <w:rPr>
          <w:rFonts w:ascii="Times New Roman" w:hAnsi="Times New Roman" w:cs="Times New Roman"/>
          <w:color w:val="000000" w:themeColor="text1"/>
          <w:sz w:val="28"/>
          <w:szCs w:val="28"/>
        </w:rPr>
        <w:t xml:space="preserve"> </w:t>
      </w:r>
      <w:r w:rsidR="0030245C" w:rsidRPr="00557373">
        <w:rPr>
          <w:rFonts w:ascii="Times New Roman" w:eastAsia="Times New Roman" w:hAnsi="Times New Roman" w:cs="Times New Roman"/>
          <w:sz w:val="28"/>
          <w:szCs w:val="28"/>
        </w:rPr>
        <w:t>(9 обстежених (16,07</w:t>
      </w:r>
      <w:r w:rsidR="00565152">
        <w:rPr>
          <w:rFonts w:ascii="Times New Roman" w:hAnsi="Times New Roman" w:cs="Times New Roman"/>
          <w:color w:val="000000" w:themeColor="text1"/>
          <w:sz w:val="28"/>
          <w:szCs w:val="28"/>
        </w:rPr>
        <w:t xml:space="preserve"> ± </w:t>
      </w:r>
      <w:r w:rsidR="0030245C" w:rsidRPr="00B13EA2">
        <w:rPr>
          <w:rFonts w:ascii="Times New Roman" w:hAnsi="Times New Roman" w:cs="Times New Roman"/>
          <w:color w:val="000000" w:themeColor="text1"/>
          <w:sz w:val="28"/>
          <w:szCs w:val="28"/>
        </w:rPr>
        <w:t>5,07)</w:t>
      </w:r>
      <w:r w:rsidR="00CB54AE">
        <w:rPr>
          <w:rFonts w:ascii="Times New Roman" w:hAnsi="Times New Roman" w:cs="Times New Roman"/>
          <w:color w:val="000000" w:themeColor="text1"/>
          <w:sz w:val="28"/>
          <w:szCs w:val="28"/>
        </w:rPr>
        <w:t xml:space="preserve"> </w:t>
      </w:r>
      <w:r w:rsidR="0030245C" w:rsidRPr="00B13EA2">
        <w:rPr>
          <w:rFonts w:ascii="Times New Roman" w:hAnsi="Times New Roman" w:cs="Times New Roman"/>
          <w:color w:val="000000" w:themeColor="text1"/>
          <w:sz w:val="28"/>
          <w:szCs w:val="28"/>
        </w:rPr>
        <w:t>%)</w:t>
      </w:r>
      <w:r w:rsidR="00CB54AE">
        <w:rPr>
          <w:rFonts w:ascii="Times New Roman" w:hAnsi="Times New Roman" w:cs="Times New Roman"/>
          <w:color w:val="000000" w:themeColor="text1"/>
          <w:sz w:val="28"/>
          <w:szCs w:val="28"/>
        </w:rPr>
        <w:t xml:space="preserve"> </w:t>
      </w:r>
      <w:r w:rsidR="0030245C" w:rsidRPr="00B13EA2">
        <w:rPr>
          <w:rFonts w:ascii="Times New Roman" w:hAnsi="Times New Roman" w:cs="Times New Roman"/>
          <w:color w:val="000000" w:themeColor="text1"/>
          <w:sz w:val="28"/>
          <w:szCs w:val="28"/>
        </w:rPr>
        <w:t>вигодовувалася</w:t>
      </w:r>
      <w:r w:rsidR="0030245C" w:rsidRPr="00557373">
        <w:rPr>
          <w:rFonts w:ascii="Times New Roman" w:eastAsia="Times New Roman" w:hAnsi="Times New Roman" w:cs="Times New Roman"/>
          <w:sz w:val="28"/>
          <w:szCs w:val="28"/>
        </w:rPr>
        <w:t xml:space="preserve"> переважно коров’ячим молоко</w:t>
      </w:r>
      <w:r w:rsidR="004E03AC">
        <w:rPr>
          <w:rFonts w:ascii="Times New Roman" w:eastAsia="Times New Roman" w:hAnsi="Times New Roman" w:cs="Times New Roman"/>
          <w:sz w:val="28"/>
          <w:szCs w:val="28"/>
        </w:rPr>
        <w:t>м</w:t>
      </w:r>
      <w:r w:rsidR="0030245C" w:rsidRPr="00557373">
        <w:rPr>
          <w:rFonts w:ascii="Times New Roman" w:eastAsia="Times New Roman" w:hAnsi="Times New Roman" w:cs="Times New Roman"/>
          <w:sz w:val="28"/>
          <w:szCs w:val="28"/>
        </w:rPr>
        <w:t>. Необхідно зазначити, що саме в підгрупі з ожирінням переважали діти, я</w:t>
      </w:r>
      <w:r w:rsidR="001F0C61">
        <w:rPr>
          <w:rFonts w:ascii="Times New Roman" w:eastAsia="Times New Roman" w:hAnsi="Times New Roman" w:cs="Times New Roman"/>
          <w:sz w:val="28"/>
          <w:szCs w:val="28"/>
        </w:rPr>
        <w:t>кі отримували коров’яче молоко (</w:t>
      </w:r>
      <w:r w:rsidR="0030245C" w:rsidRPr="00557373">
        <w:rPr>
          <w:rFonts w:ascii="Times New Roman" w:eastAsia="Times New Roman" w:hAnsi="Times New Roman" w:cs="Times New Roman"/>
          <w:sz w:val="28"/>
          <w:szCs w:val="28"/>
        </w:rPr>
        <w:t>6</w:t>
      </w:r>
      <w:r w:rsidR="007E46E4">
        <w:rPr>
          <w:rFonts w:ascii="Times New Roman" w:eastAsia="Times New Roman" w:hAnsi="Times New Roman" w:cs="Times New Roman"/>
          <w:sz w:val="28"/>
          <w:szCs w:val="28"/>
          <w:lang w:val="ru-RU"/>
        </w:rPr>
        <w:t> </w:t>
      </w:r>
      <w:r w:rsidR="0030245C" w:rsidRPr="00557373">
        <w:rPr>
          <w:rFonts w:ascii="Times New Roman" w:eastAsia="Times New Roman" w:hAnsi="Times New Roman" w:cs="Times New Roman"/>
          <w:sz w:val="28"/>
          <w:szCs w:val="28"/>
        </w:rPr>
        <w:t>обстежених (31,58</w:t>
      </w:r>
      <w:r w:rsidR="00565152">
        <w:rPr>
          <w:rFonts w:ascii="Times New Roman" w:eastAsia="Times New Roman" w:hAnsi="Times New Roman" w:cs="Times New Roman"/>
          <w:sz w:val="28"/>
          <w:szCs w:val="28"/>
        </w:rPr>
        <w:t xml:space="preserve"> ± </w:t>
      </w:r>
      <w:r w:rsidR="0030245C" w:rsidRPr="00557373">
        <w:rPr>
          <w:rFonts w:ascii="Times New Roman" w:eastAsia="Times New Roman" w:hAnsi="Times New Roman" w:cs="Times New Roman"/>
          <w:sz w:val="28"/>
          <w:szCs w:val="28"/>
        </w:rPr>
        <w:t>10,96)</w:t>
      </w:r>
      <w:r w:rsidR="00CB54AE">
        <w:rPr>
          <w:rFonts w:ascii="Times New Roman" w:eastAsia="Times New Roman" w:hAnsi="Times New Roman" w:cs="Times New Roman"/>
          <w:sz w:val="28"/>
          <w:szCs w:val="28"/>
        </w:rPr>
        <w:t xml:space="preserve"> </w:t>
      </w:r>
      <w:r w:rsidR="0030245C" w:rsidRPr="00557373">
        <w:rPr>
          <w:rFonts w:ascii="Times New Roman" w:eastAsia="Times New Roman" w:hAnsi="Times New Roman" w:cs="Times New Roman"/>
          <w:sz w:val="28"/>
          <w:szCs w:val="28"/>
        </w:rPr>
        <w:t>%</w:t>
      </w:r>
      <w:r w:rsidR="001F0C61">
        <w:rPr>
          <w:rFonts w:ascii="Times New Roman" w:eastAsia="Times New Roman" w:hAnsi="Times New Roman" w:cs="Times New Roman"/>
          <w:sz w:val="28"/>
          <w:szCs w:val="28"/>
        </w:rPr>
        <w:t>)</w:t>
      </w:r>
      <w:r w:rsidR="0030245C" w:rsidRPr="00557373">
        <w:rPr>
          <w:rFonts w:ascii="Times New Roman" w:eastAsia="Times New Roman" w:hAnsi="Times New Roman" w:cs="Times New Roman"/>
          <w:sz w:val="28"/>
          <w:szCs w:val="28"/>
        </w:rPr>
        <w:t>, у порівнянні з дітьми з групи ризику розвитку надмірної маси тіла (1 дитина (5,56</w:t>
      </w:r>
      <w:r w:rsidR="00565152">
        <w:rPr>
          <w:rFonts w:ascii="Times New Roman" w:eastAsia="Times New Roman" w:hAnsi="Times New Roman" w:cs="Times New Roman"/>
          <w:sz w:val="28"/>
          <w:szCs w:val="28"/>
        </w:rPr>
        <w:t xml:space="preserve"> ± </w:t>
      </w:r>
      <w:r w:rsidR="0030245C" w:rsidRPr="00557373">
        <w:rPr>
          <w:rFonts w:ascii="Times New Roman" w:eastAsia="Times New Roman" w:hAnsi="Times New Roman" w:cs="Times New Roman"/>
          <w:sz w:val="28"/>
          <w:szCs w:val="28"/>
        </w:rPr>
        <w:t>5,56)</w:t>
      </w:r>
      <w:r w:rsidR="00CB54AE">
        <w:rPr>
          <w:rFonts w:ascii="Times New Roman" w:eastAsia="Times New Roman" w:hAnsi="Times New Roman" w:cs="Times New Roman"/>
          <w:sz w:val="28"/>
          <w:szCs w:val="28"/>
        </w:rPr>
        <w:t xml:space="preserve"> </w:t>
      </w:r>
      <w:r w:rsidR="0030245C" w:rsidRPr="00557373">
        <w:rPr>
          <w:rFonts w:ascii="Times New Roman" w:eastAsia="Times New Roman" w:hAnsi="Times New Roman" w:cs="Times New Roman"/>
          <w:sz w:val="28"/>
          <w:szCs w:val="28"/>
        </w:rPr>
        <w:t>%) та дітьми групи порівняння (1</w:t>
      </w:r>
      <w:r w:rsidR="007E46E4">
        <w:rPr>
          <w:rFonts w:ascii="Times New Roman" w:eastAsia="Times New Roman" w:hAnsi="Times New Roman" w:cs="Times New Roman"/>
          <w:sz w:val="28"/>
          <w:szCs w:val="28"/>
          <w:lang w:val="ru-RU"/>
        </w:rPr>
        <w:t> </w:t>
      </w:r>
      <w:r w:rsidR="0030245C" w:rsidRPr="00557373">
        <w:rPr>
          <w:rFonts w:ascii="Times New Roman" w:eastAsia="Times New Roman" w:hAnsi="Times New Roman" w:cs="Times New Roman"/>
          <w:sz w:val="28"/>
          <w:szCs w:val="28"/>
        </w:rPr>
        <w:t>дитина</w:t>
      </w:r>
      <w:r w:rsidR="007E46E4">
        <w:rPr>
          <w:rFonts w:ascii="Times New Roman" w:eastAsia="Times New Roman" w:hAnsi="Times New Roman" w:cs="Times New Roman"/>
          <w:sz w:val="28"/>
          <w:szCs w:val="28"/>
          <w:lang w:val="ru-RU"/>
        </w:rPr>
        <w:t> </w:t>
      </w:r>
      <w:r w:rsidR="0030245C" w:rsidRPr="00557373">
        <w:rPr>
          <w:rFonts w:ascii="Times New Roman" w:eastAsia="Times New Roman" w:hAnsi="Times New Roman" w:cs="Times New Roman"/>
          <w:sz w:val="28"/>
          <w:szCs w:val="28"/>
        </w:rPr>
        <w:t>(5,56</w:t>
      </w:r>
      <w:r w:rsidR="00565152">
        <w:rPr>
          <w:rFonts w:ascii="Times New Roman" w:eastAsia="Times New Roman" w:hAnsi="Times New Roman" w:cs="Times New Roman"/>
          <w:sz w:val="28"/>
          <w:szCs w:val="28"/>
        </w:rPr>
        <w:t xml:space="preserve"> ± </w:t>
      </w:r>
      <w:r w:rsidR="0030245C" w:rsidRPr="00557373">
        <w:rPr>
          <w:rFonts w:ascii="Times New Roman" w:eastAsia="Times New Roman" w:hAnsi="Times New Roman" w:cs="Times New Roman"/>
          <w:sz w:val="28"/>
          <w:szCs w:val="28"/>
        </w:rPr>
        <w:t>5,56)</w:t>
      </w:r>
      <w:r>
        <w:rPr>
          <w:rFonts w:ascii="Times New Roman" w:eastAsia="Times New Roman" w:hAnsi="Times New Roman" w:cs="Times New Roman"/>
          <w:sz w:val="28"/>
          <w:szCs w:val="28"/>
        </w:rPr>
        <w:t xml:space="preserve"> %</w:t>
      </w:r>
      <w:r w:rsidR="001F0C61">
        <w:rPr>
          <w:rFonts w:ascii="Times New Roman" w:eastAsia="Times New Roman" w:hAnsi="Times New Roman" w:cs="Times New Roman"/>
          <w:sz w:val="28"/>
          <w:szCs w:val="28"/>
        </w:rPr>
        <w:t xml:space="preserve">, </w:t>
      </w:r>
      <w:r w:rsidR="0030245C" w:rsidRPr="00557373">
        <w:rPr>
          <w:rFonts w:ascii="Times New Roman" w:eastAsia="Times New Roman" w:hAnsi="Times New Roman" w:cs="Times New Roman"/>
          <w:sz w:val="28"/>
          <w:szCs w:val="28"/>
          <w:lang w:val="en-US"/>
        </w:rPr>
        <w:t>p</w:t>
      </w:r>
      <w:r w:rsidR="005B1848">
        <w:rPr>
          <w:rFonts w:ascii="Times New Roman" w:eastAsia="Times New Roman" w:hAnsi="Times New Roman" w:cs="Times New Roman"/>
          <w:sz w:val="28"/>
          <w:szCs w:val="28"/>
        </w:rPr>
        <w:t xml:space="preserve"> </w:t>
      </w:r>
      <w:r w:rsidR="001F0C61">
        <w:rPr>
          <w:rFonts w:ascii="Times New Roman" w:eastAsia="Times New Roman" w:hAnsi="Times New Roman" w:cs="Times New Roman"/>
          <w:sz w:val="28"/>
          <w:szCs w:val="28"/>
        </w:rPr>
        <w:t>&lt;</w:t>
      </w:r>
      <w:r w:rsidR="005B1848">
        <w:rPr>
          <w:rFonts w:ascii="Times New Roman" w:eastAsia="Times New Roman" w:hAnsi="Times New Roman" w:cs="Times New Roman"/>
          <w:sz w:val="28"/>
          <w:szCs w:val="28"/>
        </w:rPr>
        <w:t xml:space="preserve"> </w:t>
      </w:r>
      <w:r w:rsidR="001F0C61">
        <w:rPr>
          <w:rFonts w:ascii="Times New Roman" w:eastAsia="Times New Roman" w:hAnsi="Times New Roman" w:cs="Times New Roman"/>
          <w:sz w:val="28"/>
          <w:szCs w:val="28"/>
        </w:rPr>
        <w:t>0,05</w:t>
      </w:r>
      <w:r>
        <w:rPr>
          <w:rFonts w:ascii="Times New Roman" w:eastAsia="Times New Roman" w:hAnsi="Times New Roman" w:cs="Times New Roman"/>
          <w:sz w:val="28"/>
          <w:szCs w:val="28"/>
        </w:rPr>
        <w:t>)</w:t>
      </w:r>
      <w:r w:rsidR="0030245C" w:rsidRPr="00557373">
        <w:rPr>
          <w:rFonts w:ascii="Times New Roman" w:eastAsia="Times New Roman" w:hAnsi="Times New Roman" w:cs="Times New Roman"/>
          <w:sz w:val="28"/>
          <w:szCs w:val="28"/>
        </w:rPr>
        <w:t>.</w:t>
      </w:r>
    </w:p>
    <w:p w:rsidR="00EE5F47"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Відомо, що особливості періоду раннього розвитку важливі для стану здоров’я дитини в майбутньому, однак найбільш</w:t>
      </w:r>
      <w:r w:rsidR="005B1848">
        <w:rPr>
          <w:rFonts w:ascii="Times New Roman" w:hAnsi="Times New Roman" w:cs="Times New Roman"/>
          <w:sz w:val="28"/>
          <w:szCs w:val="28"/>
        </w:rPr>
        <w:t xml:space="preserve"> </w:t>
      </w:r>
      <w:r w:rsidRPr="00B13EA2">
        <w:rPr>
          <w:rFonts w:ascii="Times New Roman" w:hAnsi="Times New Roman" w:cs="Times New Roman"/>
          <w:sz w:val="28"/>
          <w:szCs w:val="28"/>
        </w:rPr>
        <w:t>важливими в цьому віці є характер вигодовування. Особливого значення надається тривалості</w:t>
      </w:r>
      <w:r w:rsidR="005B1848">
        <w:rPr>
          <w:rFonts w:ascii="Times New Roman" w:hAnsi="Times New Roman" w:cs="Times New Roman"/>
          <w:sz w:val="28"/>
          <w:szCs w:val="28"/>
        </w:rPr>
        <w:t xml:space="preserve"> </w:t>
      </w:r>
      <w:r w:rsidRPr="00B13EA2">
        <w:rPr>
          <w:rFonts w:ascii="Times New Roman" w:hAnsi="Times New Roman" w:cs="Times New Roman"/>
          <w:sz w:val="28"/>
          <w:szCs w:val="28"/>
        </w:rPr>
        <w:t>грудного вигодовування</w:t>
      </w:r>
      <w:r w:rsidR="008637A8" w:rsidRPr="00B13EA2">
        <w:rPr>
          <w:rFonts w:ascii="Times New Roman" w:hAnsi="Times New Roman" w:cs="Times New Roman"/>
          <w:sz w:val="28"/>
          <w:szCs w:val="28"/>
        </w:rPr>
        <w:t xml:space="preserve"> [34]. </w:t>
      </w:r>
    </w:p>
    <w:p w:rsidR="00EE5F47" w:rsidRDefault="0030245C" w:rsidP="00EE5F4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 аспекті вищевикладеного ми вважали за доцільне провести аналіз середньої тривалості кожного з видів вигодовування серед дітей залежно від г</w:t>
      </w:r>
      <w:r w:rsidR="00984784">
        <w:rPr>
          <w:rFonts w:ascii="Times New Roman" w:hAnsi="Times New Roman" w:cs="Times New Roman"/>
          <w:sz w:val="28"/>
          <w:szCs w:val="28"/>
        </w:rPr>
        <w:t>рупи їх обстеження (табл.3.4).</w:t>
      </w:r>
    </w:p>
    <w:p w:rsidR="00EE5F47" w:rsidRDefault="00984784" w:rsidP="00C407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Pr>
          <w:rFonts w:ascii="Times New Roman" w:hAnsi="Times New Roman" w:cs="Times New Roman"/>
          <w:sz w:val="28"/>
          <w:szCs w:val="28"/>
        </w:rPr>
        <w:t>4 –</w:t>
      </w:r>
      <w:r w:rsidR="00CB54AE">
        <w:rPr>
          <w:rFonts w:ascii="Times New Roman" w:hAnsi="Times New Roman" w:cs="Times New Roman"/>
          <w:sz w:val="28"/>
          <w:szCs w:val="28"/>
        </w:rPr>
        <w:t xml:space="preserve"> </w:t>
      </w:r>
      <w:r w:rsidR="0030245C" w:rsidRPr="00984784">
        <w:rPr>
          <w:rFonts w:ascii="Times New Roman" w:hAnsi="Times New Roman" w:cs="Times New Roman"/>
          <w:sz w:val="28"/>
          <w:szCs w:val="28"/>
        </w:rPr>
        <w:t>Середня тривалість різн</w:t>
      </w:r>
      <w:r w:rsidR="004E03AC" w:rsidRPr="00984784">
        <w:rPr>
          <w:rFonts w:ascii="Times New Roman" w:hAnsi="Times New Roman" w:cs="Times New Roman"/>
          <w:sz w:val="28"/>
          <w:szCs w:val="28"/>
        </w:rPr>
        <w:t>их видів вигодовування у дітей</w:t>
      </w:r>
    </w:p>
    <w:p w:rsidR="0030245C" w:rsidRPr="00C863A6" w:rsidRDefault="0030245C" w:rsidP="00C863A6">
      <w:pPr>
        <w:spacing w:after="0" w:line="360" w:lineRule="auto"/>
        <w:jc w:val="right"/>
        <w:rPr>
          <w:rFonts w:ascii="Times New Roman" w:hAnsi="Times New Roman" w:cs="Times New Roman"/>
          <w:b/>
          <w:i/>
          <w:sz w:val="28"/>
          <w:szCs w:val="28"/>
        </w:rPr>
      </w:pPr>
      <w:r w:rsidRPr="00984784">
        <w:rPr>
          <w:rFonts w:ascii="Times New Roman" w:hAnsi="Times New Roman" w:cs="Times New Roman"/>
          <w:iCs/>
          <w:sz w:val="28"/>
          <w:szCs w:val="28"/>
        </w:rPr>
        <w:t>(М</w:t>
      </w:r>
      <w:r w:rsidR="00565152">
        <w:rPr>
          <w:rFonts w:ascii="Times New Roman" w:hAnsi="Times New Roman" w:cs="Times New Roman"/>
          <w:iCs/>
          <w:sz w:val="28"/>
          <w:szCs w:val="28"/>
        </w:rPr>
        <w:t xml:space="preserve"> ± </w:t>
      </w:r>
      <w:r w:rsidRPr="00984784">
        <w:rPr>
          <w:rFonts w:ascii="Times New Roman" w:hAnsi="Times New Roman" w:cs="Times New Roman"/>
          <w:iCs/>
          <w:sz w:val="28"/>
          <w:szCs w:val="28"/>
          <w:lang w:val="en-US"/>
        </w:rPr>
        <w:t>m</w:t>
      </w:r>
      <w:r w:rsidRPr="00984784">
        <w:rPr>
          <w:rFonts w:ascii="Times New Roman" w:hAnsi="Times New Roman" w:cs="Times New Roman"/>
          <w:iCs/>
          <w:sz w:val="28"/>
          <w:szCs w:val="28"/>
        </w:rPr>
        <w:t>)</w:t>
      </w:r>
      <w:r w:rsidR="00C40763" w:rsidRPr="00C40763">
        <w:rPr>
          <w:rFonts w:ascii="Times New Roman" w:hAnsi="Times New Roman" w:cs="Times New Roman"/>
          <w:sz w:val="28"/>
          <w:szCs w:val="28"/>
        </w:rPr>
        <w:t xml:space="preserve"> </w:t>
      </w:r>
      <w:r w:rsidR="00C40763" w:rsidRPr="00984784">
        <w:rPr>
          <w:rFonts w:ascii="Times New Roman" w:hAnsi="Times New Roman" w:cs="Times New Roman"/>
          <w:sz w:val="28"/>
          <w:szCs w:val="28"/>
        </w:rPr>
        <w:t>місяці</w:t>
      </w:r>
    </w:p>
    <w:tbl>
      <w:tblPr>
        <w:tblStyle w:val="af0"/>
        <w:tblW w:w="9944" w:type="dxa"/>
        <w:tblInd w:w="108" w:type="dxa"/>
        <w:tblLayout w:type="fixed"/>
        <w:tblLook w:val="04A0" w:firstRow="1" w:lastRow="0" w:firstColumn="1" w:lastColumn="0" w:noHBand="0" w:noVBand="1"/>
      </w:tblPr>
      <w:tblGrid>
        <w:gridCol w:w="1902"/>
        <w:gridCol w:w="1497"/>
        <w:gridCol w:w="1634"/>
        <w:gridCol w:w="1498"/>
        <w:gridCol w:w="1498"/>
        <w:gridCol w:w="1639"/>
        <w:gridCol w:w="276"/>
      </w:tblGrid>
      <w:tr w:rsidR="00B470B8" w:rsidRPr="00B13EA2" w:rsidTr="00FB791C">
        <w:trPr>
          <w:trHeight w:val="424"/>
        </w:trPr>
        <w:tc>
          <w:tcPr>
            <w:tcW w:w="1902" w:type="dxa"/>
            <w:vMerge w:val="restart"/>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Вид вигодовуван</w:t>
            </w:r>
            <w:r>
              <w:rPr>
                <w:rFonts w:ascii="Times New Roman" w:hAnsi="Times New Roman" w:cs="Times New Roman"/>
                <w:sz w:val="28"/>
                <w:szCs w:val="28"/>
              </w:rPr>
              <w:t>-</w:t>
            </w:r>
            <w:r w:rsidRPr="00B13EA2">
              <w:rPr>
                <w:rFonts w:ascii="Times New Roman" w:hAnsi="Times New Roman" w:cs="Times New Roman"/>
                <w:sz w:val="28"/>
                <w:szCs w:val="28"/>
              </w:rPr>
              <w:t>ня</w:t>
            </w:r>
          </w:p>
        </w:tc>
        <w:tc>
          <w:tcPr>
            <w:tcW w:w="4629" w:type="dxa"/>
            <w:gridSpan w:val="3"/>
          </w:tcPr>
          <w:p w:rsidR="00B470B8" w:rsidRPr="00B13EA2" w:rsidRDefault="00B470B8" w:rsidP="00EE5F47">
            <w:pPr>
              <w:spacing w:line="360" w:lineRule="auto"/>
              <w:rPr>
                <w:rFonts w:ascii="Times New Roman" w:hAnsi="Times New Roman" w:cs="Times New Roman"/>
                <w:b/>
                <w:sz w:val="28"/>
                <w:szCs w:val="28"/>
              </w:rPr>
            </w:pPr>
            <w:r w:rsidRPr="00B13EA2">
              <w:rPr>
                <w:rFonts w:ascii="Times New Roman" w:hAnsi="Times New Roman" w:cs="Times New Roman"/>
                <w:sz w:val="28"/>
                <w:szCs w:val="24"/>
              </w:rPr>
              <w:t>Основна група</w:t>
            </w:r>
          </w:p>
        </w:tc>
        <w:tc>
          <w:tcPr>
            <w:tcW w:w="1498" w:type="dxa"/>
            <w:vMerge w:val="restart"/>
          </w:tcPr>
          <w:p w:rsidR="00B470B8" w:rsidRPr="00B13EA2" w:rsidRDefault="00B470B8" w:rsidP="00EE5F47">
            <w:pPr>
              <w:spacing w:line="360" w:lineRule="auto"/>
              <w:rPr>
                <w:rFonts w:ascii="Times New Roman" w:hAnsi="Times New Roman" w:cs="Times New Roman"/>
                <w:sz w:val="28"/>
                <w:szCs w:val="24"/>
                <w:lang w:val="en-US"/>
              </w:rPr>
            </w:pPr>
            <w:r w:rsidRPr="00B13EA2">
              <w:rPr>
                <w:rFonts w:ascii="Times New Roman" w:hAnsi="Times New Roman" w:cs="Times New Roman"/>
                <w:sz w:val="28"/>
                <w:szCs w:val="24"/>
              </w:rPr>
              <w:t>Група порівнян</w:t>
            </w:r>
            <w:r>
              <w:rPr>
                <w:rFonts w:ascii="Times New Roman" w:hAnsi="Times New Roman" w:cs="Times New Roman"/>
                <w:sz w:val="28"/>
                <w:szCs w:val="24"/>
              </w:rPr>
              <w:t>-</w:t>
            </w:r>
            <w:r w:rsidRPr="00B13EA2">
              <w:rPr>
                <w:rFonts w:ascii="Times New Roman" w:hAnsi="Times New Roman" w:cs="Times New Roman"/>
                <w:sz w:val="28"/>
                <w:szCs w:val="24"/>
              </w:rPr>
              <w:t>ня</w:t>
            </w:r>
          </w:p>
          <w:p w:rsidR="00B470B8" w:rsidRPr="00B13EA2" w:rsidRDefault="00B470B8" w:rsidP="00EE5F47">
            <w:pPr>
              <w:spacing w:line="360" w:lineRule="auto"/>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1639" w:type="dxa"/>
            <w:vMerge w:val="restart"/>
          </w:tcPr>
          <w:p w:rsidR="00B470B8" w:rsidRDefault="00785DB3" w:rsidP="00EE5F47">
            <w:pPr>
              <w:spacing w:line="360" w:lineRule="auto"/>
              <w:rPr>
                <w:rFonts w:ascii="Times New Roman" w:hAnsi="Times New Roman" w:cs="Times New Roman"/>
                <w:sz w:val="28"/>
                <w:szCs w:val="28"/>
              </w:rPr>
            </w:pPr>
            <w:r>
              <w:rPr>
                <w:rFonts w:ascii="Times New Roman" w:hAnsi="Times New Roman" w:cs="Times New Roman"/>
                <w:sz w:val="28"/>
                <w:szCs w:val="28"/>
              </w:rPr>
              <w:t>Г</w:t>
            </w:r>
            <w:r w:rsidR="00B470B8" w:rsidRPr="00B13EA2">
              <w:rPr>
                <w:rFonts w:ascii="Times New Roman" w:hAnsi="Times New Roman" w:cs="Times New Roman"/>
                <w:sz w:val="28"/>
                <w:szCs w:val="28"/>
              </w:rPr>
              <w:t>рупа</w:t>
            </w:r>
          </w:p>
          <w:p w:rsidR="00785DB3" w:rsidRPr="00B13EA2" w:rsidRDefault="00785DB3" w:rsidP="00EE5F47">
            <w:pPr>
              <w:spacing w:line="360" w:lineRule="auto"/>
              <w:rPr>
                <w:rFonts w:ascii="Times New Roman" w:hAnsi="Times New Roman" w:cs="Times New Roman"/>
                <w:sz w:val="28"/>
                <w:szCs w:val="28"/>
              </w:rPr>
            </w:pPr>
            <w:r>
              <w:rPr>
                <w:rFonts w:ascii="Times New Roman" w:hAnsi="Times New Roman" w:cs="Times New Roman"/>
                <w:sz w:val="28"/>
                <w:szCs w:val="28"/>
              </w:rPr>
              <w:t>контролю</w:t>
            </w:r>
          </w:p>
          <w:p w:rsidR="00B470B8" w:rsidRPr="00B13EA2" w:rsidRDefault="00B470B8" w:rsidP="00EE5F47">
            <w:pPr>
              <w:spacing w:line="360" w:lineRule="auto"/>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276" w:type="dxa"/>
            <w:vMerge w:val="restart"/>
            <w:tcBorders>
              <w:top w:val="nil"/>
              <w:right w:val="nil"/>
            </w:tcBorders>
          </w:tcPr>
          <w:p w:rsidR="00B470B8" w:rsidRPr="00B13EA2" w:rsidRDefault="00B470B8" w:rsidP="002F64CD">
            <w:pPr>
              <w:spacing w:line="360" w:lineRule="auto"/>
              <w:rPr>
                <w:rFonts w:ascii="Times New Roman" w:hAnsi="Times New Roman" w:cs="Times New Roman"/>
                <w:b/>
                <w:sz w:val="28"/>
                <w:szCs w:val="28"/>
              </w:rPr>
            </w:pPr>
          </w:p>
        </w:tc>
      </w:tr>
      <w:tr w:rsidR="00B470B8" w:rsidRPr="00B13EA2" w:rsidTr="00FB791C">
        <w:trPr>
          <w:trHeight w:val="863"/>
        </w:trPr>
        <w:tc>
          <w:tcPr>
            <w:tcW w:w="1902" w:type="dxa"/>
            <w:vMerge/>
            <w:tcBorders>
              <w:bottom w:val="single" w:sz="4" w:space="0" w:color="000000" w:themeColor="text1"/>
            </w:tcBorders>
          </w:tcPr>
          <w:p w:rsidR="00B470B8" w:rsidRPr="00B13EA2" w:rsidRDefault="00B470B8" w:rsidP="00EE5F47">
            <w:pPr>
              <w:spacing w:line="360" w:lineRule="auto"/>
              <w:rPr>
                <w:rFonts w:ascii="Times New Roman" w:hAnsi="Times New Roman" w:cs="Times New Roman"/>
                <w:sz w:val="28"/>
                <w:szCs w:val="28"/>
              </w:rPr>
            </w:pPr>
          </w:p>
        </w:tc>
        <w:tc>
          <w:tcPr>
            <w:tcW w:w="1497" w:type="dxa"/>
            <w:tcBorders>
              <w:bottom w:val="single" w:sz="4" w:space="0" w:color="000000" w:themeColor="text1"/>
            </w:tcBorders>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 (n=30)</w:t>
            </w:r>
          </w:p>
        </w:tc>
        <w:tc>
          <w:tcPr>
            <w:tcW w:w="1634" w:type="dxa"/>
            <w:tcBorders>
              <w:bottom w:val="single" w:sz="4" w:space="0" w:color="000000" w:themeColor="text1"/>
            </w:tcBorders>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ІІ (n=30)</w:t>
            </w:r>
          </w:p>
        </w:tc>
        <w:tc>
          <w:tcPr>
            <w:tcW w:w="1498" w:type="dxa"/>
            <w:tcBorders>
              <w:bottom w:val="single" w:sz="4" w:space="0" w:color="000000" w:themeColor="text1"/>
            </w:tcBorders>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ІІІ (n=30)</w:t>
            </w:r>
          </w:p>
        </w:tc>
        <w:tc>
          <w:tcPr>
            <w:tcW w:w="1498" w:type="dxa"/>
            <w:vMerge/>
            <w:tcBorders>
              <w:bottom w:val="single" w:sz="4" w:space="0" w:color="000000" w:themeColor="text1"/>
            </w:tcBorders>
          </w:tcPr>
          <w:p w:rsidR="00B470B8" w:rsidRPr="00B13EA2" w:rsidRDefault="00B470B8" w:rsidP="00EE5F47">
            <w:pPr>
              <w:spacing w:line="360" w:lineRule="auto"/>
              <w:rPr>
                <w:rFonts w:ascii="Times New Roman" w:hAnsi="Times New Roman" w:cs="Times New Roman"/>
                <w:sz w:val="28"/>
                <w:szCs w:val="24"/>
              </w:rPr>
            </w:pPr>
          </w:p>
        </w:tc>
        <w:tc>
          <w:tcPr>
            <w:tcW w:w="1639" w:type="dxa"/>
            <w:vMerge/>
            <w:tcBorders>
              <w:bottom w:val="single" w:sz="4" w:space="0" w:color="000000" w:themeColor="text1"/>
            </w:tcBorders>
          </w:tcPr>
          <w:p w:rsidR="00B470B8" w:rsidRPr="00B13EA2" w:rsidRDefault="00B470B8" w:rsidP="00EE5F47">
            <w:pPr>
              <w:spacing w:line="360" w:lineRule="auto"/>
              <w:rPr>
                <w:rFonts w:ascii="Times New Roman" w:hAnsi="Times New Roman" w:cs="Times New Roman"/>
                <w:sz w:val="28"/>
                <w:szCs w:val="24"/>
              </w:rPr>
            </w:pPr>
          </w:p>
        </w:tc>
        <w:tc>
          <w:tcPr>
            <w:tcW w:w="276" w:type="dxa"/>
            <w:vMerge/>
            <w:tcBorders>
              <w:right w:val="nil"/>
            </w:tcBorders>
          </w:tcPr>
          <w:p w:rsidR="00B470B8" w:rsidRPr="00B13EA2" w:rsidRDefault="00B470B8" w:rsidP="00154411">
            <w:pPr>
              <w:spacing w:line="360" w:lineRule="auto"/>
              <w:jc w:val="both"/>
              <w:rPr>
                <w:rFonts w:ascii="Times New Roman" w:hAnsi="Times New Roman" w:cs="Times New Roman"/>
                <w:sz w:val="28"/>
                <w:szCs w:val="24"/>
              </w:rPr>
            </w:pPr>
          </w:p>
        </w:tc>
      </w:tr>
      <w:tr w:rsidR="00B470B8" w:rsidRPr="00B13EA2" w:rsidTr="00FB791C">
        <w:trPr>
          <w:trHeight w:val="230"/>
        </w:trPr>
        <w:tc>
          <w:tcPr>
            <w:tcW w:w="1902"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Грудне</w:t>
            </w:r>
          </w:p>
        </w:tc>
        <w:tc>
          <w:tcPr>
            <w:tcW w:w="1497"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4,42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0,44</w:t>
            </w:r>
          </w:p>
        </w:tc>
        <w:tc>
          <w:tcPr>
            <w:tcW w:w="1634"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3,3</w:t>
            </w:r>
            <w:r>
              <w:rPr>
                <w:rFonts w:ascii="Times New Roman" w:hAnsi="Times New Roman" w:cs="Times New Roman"/>
                <w:sz w:val="28"/>
                <w:szCs w:val="28"/>
              </w:rPr>
              <w:t>1</w:t>
            </w:r>
            <w:r>
              <w:rPr>
                <w:rFonts w:ascii="Times New Roman" w:hAnsi="Times New Roman" w:cs="Times New Roman"/>
                <w:color w:val="000000" w:themeColor="text1"/>
                <w:sz w:val="28"/>
                <w:szCs w:val="28"/>
              </w:rPr>
              <w:t xml:space="preserve"> ± 0,28</w:t>
            </w:r>
            <w:r w:rsidRPr="00B13EA2">
              <w:rPr>
                <w:rFonts w:ascii="Times New Roman" w:hAnsi="Times New Roman" w:cs="Times New Roman"/>
                <w:color w:val="000000" w:themeColor="text1"/>
                <w:sz w:val="28"/>
                <w:szCs w:val="28"/>
              </w:rPr>
              <w:t>*</w:t>
            </w:r>
          </w:p>
        </w:tc>
        <w:tc>
          <w:tcPr>
            <w:tcW w:w="1498"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3,17</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0,4</w:t>
            </w:r>
            <w:r>
              <w:rPr>
                <w:rFonts w:ascii="Times New Roman" w:hAnsi="Times New Roman" w:cs="Times New Roman"/>
                <w:color w:val="000000" w:themeColor="text1"/>
                <w:sz w:val="28"/>
                <w:szCs w:val="28"/>
              </w:rPr>
              <w:t>3</w:t>
            </w:r>
            <w:r w:rsidRPr="00B13EA2">
              <w:rPr>
                <w:rFonts w:ascii="Times New Roman" w:hAnsi="Times New Roman" w:cs="Times New Roman"/>
                <w:color w:val="000000" w:themeColor="text1"/>
                <w:sz w:val="28"/>
                <w:szCs w:val="28"/>
              </w:rPr>
              <w:t>*</w:t>
            </w:r>
          </w:p>
        </w:tc>
        <w:tc>
          <w:tcPr>
            <w:tcW w:w="1498" w:type="dxa"/>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4,3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0,39</w:t>
            </w:r>
          </w:p>
        </w:tc>
        <w:tc>
          <w:tcPr>
            <w:tcW w:w="1639" w:type="dxa"/>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4,89</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0,35</w:t>
            </w:r>
          </w:p>
        </w:tc>
        <w:tc>
          <w:tcPr>
            <w:tcW w:w="276" w:type="dxa"/>
            <w:vMerge/>
            <w:tcBorders>
              <w:right w:val="nil"/>
            </w:tcBorders>
          </w:tcPr>
          <w:p w:rsidR="00B470B8" w:rsidRPr="00B13EA2" w:rsidRDefault="00B470B8" w:rsidP="00154411">
            <w:pPr>
              <w:spacing w:line="360" w:lineRule="auto"/>
              <w:jc w:val="both"/>
              <w:rPr>
                <w:rFonts w:ascii="Times New Roman" w:hAnsi="Times New Roman" w:cs="Times New Roman"/>
                <w:sz w:val="28"/>
                <w:szCs w:val="24"/>
                <w:highlight w:val="yellow"/>
              </w:rPr>
            </w:pPr>
          </w:p>
        </w:tc>
      </w:tr>
      <w:tr w:rsidR="00B470B8" w:rsidRPr="00B13EA2" w:rsidTr="00FB791C">
        <w:trPr>
          <w:trHeight w:val="258"/>
        </w:trPr>
        <w:tc>
          <w:tcPr>
            <w:tcW w:w="1902"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Змішане</w:t>
            </w:r>
          </w:p>
        </w:tc>
        <w:tc>
          <w:tcPr>
            <w:tcW w:w="1497"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2,94</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0,58</w:t>
            </w:r>
          </w:p>
        </w:tc>
        <w:tc>
          <w:tcPr>
            <w:tcW w:w="1634"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3,1</w:t>
            </w:r>
            <w:r>
              <w:rPr>
                <w:rFonts w:ascii="Times New Roman" w:hAnsi="Times New Roman" w:cs="Times New Roman"/>
                <w:sz w:val="28"/>
                <w:szCs w:val="28"/>
              </w:rPr>
              <w:t>1</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0,63</w:t>
            </w:r>
          </w:p>
        </w:tc>
        <w:tc>
          <w:tcPr>
            <w:tcW w:w="1498"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4,25</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0,76</w:t>
            </w:r>
          </w:p>
        </w:tc>
        <w:tc>
          <w:tcPr>
            <w:tcW w:w="1498" w:type="dxa"/>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4,17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0,72</w:t>
            </w:r>
          </w:p>
        </w:tc>
        <w:tc>
          <w:tcPr>
            <w:tcW w:w="1639" w:type="dxa"/>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3,2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0,64</w:t>
            </w:r>
          </w:p>
        </w:tc>
        <w:tc>
          <w:tcPr>
            <w:tcW w:w="276" w:type="dxa"/>
            <w:vMerge/>
            <w:tcBorders>
              <w:right w:val="nil"/>
            </w:tcBorders>
          </w:tcPr>
          <w:p w:rsidR="00B470B8" w:rsidRPr="00B13EA2" w:rsidRDefault="00B470B8" w:rsidP="00154411">
            <w:pPr>
              <w:spacing w:line="360" w:lineRule="auto"/>
              <w:jc w:val="both"/>
              <w:rPr>
                <w:rFonts w:ascii="Times New Roman" w:hAnsi="Times New Roman" w:cs="Times New Roman"/>
                <w:sz w:val="28"/>
                <w:szCs w:val="24"/>
                <w:highlight w:val="yellow"/>
              </w:rPr>
            </w:pPr>
          </w:p>
        </w:tc>
      </w:tr>
      <w:tr w:rsidR="00B470B8" w:rsidRPr="00B13EA2" w:rsidTr="00FB791C">
        <w:trPr>
          <w:trHeight w:val="215"/>
        </w:trPr>
        <w:tc>
          <w:tcPr>
            <w:tcW w:w="1902"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Штучне адаптоване</w:t>
            </w:r>
          </w:p>
        </w:tc>
        <w:tc>
          <w:tcPr>
            <w:tcW w:w="1497"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0,65</w:t>
            </w:r>
          </w:p>
        </w:tc>
        <w:tc>
          <w:tcPr>
            <w:tcW w:w="1634"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3,82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0,56</w:t>
            </w:r>
          </w:p>
        </w:tc>
        <w:tc>
          <w:tcPr>
            <w:tcW w:w="1498" w:type="dxa"/>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3,4</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0,6</w:t>
            </w:r>
            <w:r>
              <w:rPr>
                <w:rFonts w:ascii="Times New Roman" w:hAnsi="Times New Roman" w:cs="Times New Roman"/>
                <w:color w:val="000000" w:themeColor="text1"/>
                <w:sz w:val="28"/>
                <w:szCs w:val="28"/>
              </w:rPr>
              <w:t>2</w:t>
            </w:r>
          </w:p>
        </w:tc>
        <w:tc>
          <w:tcPr>
            <w:tcW w:w="1498" w:type="dxa"/>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3,18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0,61</w:t>
            </w:r>
          </w:p>
        </w:tc>
        <w:tc>
          <w:tcPr>
            <w:tcW w:w="1639" w:type="dxa"/>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3,07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0,53</w:t>
            </w:r>
          </w:p>
        </w:tc>
        <w:tc>
          <w:tcPr>
            <w:tcW w:w="276" w:type="dxa"/>
            <w:vMerge/>
            <w:tcBorders>
              <w:right w:val="nil"/>
            </w:tcBorders>
          </w:tcPr>
          <w:p w:rsidR="00B470B8" w:rsidRPr="00B13EA2" w:rsidRDefault="00B470B8" w:rsidP="00154411">
            <w:pPr>
              <w:spacing w:line="360" w:lineRule="auto"/>
              <w:jc w:val="both"/>
              <w:rPr>
                <w:rFonts w:ascii="Times New Roman" w:hAnsi="Times New Roman" w:cs="Times New Roman"/>
                <w:sz w:val="28"/>
                <w:szCs w:val="24"/>
                <w:highlight w:val="yellow"/>
              </w:rPr>
            </w:pPr>
          </w:p>
        </w:tc>
      </w:tr>
      <w:tr w:rsidR="00B470B8" w:rsidRPr="00B13EA2" w:rsidTr="00FB791C">
        <w:trPr>
          <w:trHeight w:val="795"/>
        </w:trPr>
        <w:tc>
          <w:tcPr>
            <w:tcW w:w="1902" w:type="dxa"/>
            <w:tcBorders>
              <w:bottom w:val="single" w:sz="4" w:space="0" w:color="auto"/>
            </w:tcBorders>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Штучне неадаптоване</w:t>
            </w:r>
          </w:p>
        </w:tc>
        <w:tc>
          <w:tcPr>
            <w:tcW w:w="1497" w:type="dxa"/>
            <w:tcBorders>
              <w:bottom w:val="single" w:sz="4" w:space="0" w:color="auto"/>
            </w:tcBorders>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0,41</w:t>
            </w:r>
          </w:p>
        </w:tc>
        <w:tc>
          <w:tcPr>
            <w:tcW w:w="1634" w:type="dxa"/>
            <w:tcBorders>
              <w:bottom w:val="single" w:sz="4" w:space="0" w:color="auto"/>
            </w:tcBorders>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2,93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0,39</w:t>
            </w:r>
          </w:p>
        </w:tc>
        <w:tc>
          <w:tcPr>
            <w:tcW w:w="1498" w:type="dxa"/>
            <w:tcBorders>
              <w:bottom w:val="single" w:sz="4" w:space="0" w:color="auto"/>
            </w:tcBorders>
          </w:tcPr>
          <w:p w:rsidR="00B470B8" w:rsidRPr="00B13EA2" w:rsidRDefault="00B470B8" w:rsidP="00EE5F47">
            <w:pPr>
              <w:spacing w:line="360" w:lineRule="auto"/>
              <w:rPr>
                <w:rFonts w:ascii="Times New Roman" w:hAnsi="Times New Roman" w:cs="Times New Roman"/>
                <w:sz w:val="28"/>
                <w:szCs w:val="28"/>
              </w:rPr>
            </w:pPr>
            <w:r w:rsidRPr="00B13EA2">
              <w:rPr>
                <w:rFonts w:ascii="Times New Roman" w:hAnsi="Times New Roman" w:cs="Times New Roman"/>
                <w:sz w:val="28"/>
                <w:szCs w:val="28"/>
              </w:rPr>
              <w:t>3</w:t>
            </w:r>
            <w:r>
              <w:rPr>
                <w:rFonts w:ascii="Times New Roman" w:hAnsi="Times New Roman" w:cs="Times New Roman"/>
                <w:sz w:val="28"/>
                <w:szCs w:val="28"/>
              </w:rPr>
              <w:t>,00</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0,36</w:t>
            </w:r>
          </w:p>
        </w:tc>
        <w:tc>
          <w:tcPr>
            <w:tcW w:w="1498" w:type="dxa"/>
            <w:tcBorders>
              <w:bottom w:val="single" w:sz="4" w:space="0" w:color="auto"/>
            </w:tcBorders>
          </w:tcPr>
          <w:p w:rsidR="00B470B8" w:rsidRPr="00B13EA2" w:rsidRDefault="00B470B8" w:rsidP="00EE5F47">
            <w:pPr>
              <w:spacing w:line="360" w:lineRule="auto"/>
              <w:rPr>
                <w:rFonts w:ascii="Times New Roman" w:hAnsi="Times New Roman" w:cs="Times New Roman"/>
                <w:sz w:val="28"/>
                <w:szCs w:val="24"/>
              </w:rPr>
            </w:pPr>
            <w:r w:rsidRPr="00B13EA2">
              <w:rPr>
                <w:rFonts w:ascii="Times New Roman" w:hAnsi="Times New Roman" w:cs="Times New Roman"/>
                <w:sz w:val="28"/>
                <w:szCs w:val="24"/>
              </w:rPr>
              <w:t>3,41</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0,35</w:t>
            </w:r>
          </w:p>
        </w:tc>
        <w:tc>
          <w:tcPr>
            <w:tcW w:w="1639" w:type="dxa"/>
            <w:tcBorders>
              <w:bottom w:val="single" w:sz="4" w:space="0" w:color="auto"/>
            </w:tcBorders>
          </w:tcPr>
          <w:p w:rsidR="00B470B8" w:rsidRPr="00B13EA2" w:rsidRDefault="00B470B8" w:rsidP="00EE5F47">
            <w:pPr>
              <w:spacing w:line="360" w:lineRule="auto"/>
              <w:rPr>
                <w:rFonts w:ascii="Times New Roman" w:hAnsi="Times New Roman" w:cs="Times New Roman"/>
                <w:sz w:val="28"/>
                <w:szCs w:val="24"/>
              </w:rPr>
            </w:pPr>
            <w:r w:rsidRPr="00557373">
              <w:rPr>
                <w:b/>
                <w:szCs w:val="28"/>
              </w:rPr>
              <w:t>–</w:t>
            </w:r>
          </w:p>
        </w:tc>
        <w:tc>
          <w:tcPr>
            <w:tcW w:w="276" w:type="dxa"/>
            <w:vMerge/>
            <w:tcBorders>
              <w:right w:val="nil"/>
            </w:tcBorders>
          </w:tcPr>
          <w:p w:rsidR="00B470B8" w:rsidRPr="00B13EA2" w:rsidRDefault="00B470B8" w:rsidP="00154411">
            <w:pPr>
              <w:spacing w:line="360" w:lineRule="auto"/>
              <w:jc w:val="both"/>
              <w:rPr>
                <w:rFonts w:ascii="Times New Roman" w:hAnsi="Times New Roman" w:cs="Times New Roman"/>
                <w:sz w:val="28"/>
                <w:szCs w:val="24"/>
                <w:highlight w:val="yellow"/>
              </w:rPr>
            </w:pPr>
          </w:p>
        </w:tc>
      </w:tr>
      <w:tr w:rsidR="00B470B8" w:rsidRPr="00B13EA2" w:rsidTr="00FB791C">
        <w:trPr>
          <w:trHeight w:val="156"/>
        </w:trPr>
        <w:tc>
          <w:tcPr>
            <w:tcW w:w="9668" w:type="dxa"/>
            <w:gridSpan w:val="6"/>
            <w:tcBorders>
              <w:top w:val="single" w:sz="4" w:space="0" w:color="auto"/>
            </w:tcBorders>
          </w:tcPr>
          <w:p w:rsidR="00B470B8" w:rsidRPr="00B470B8" w:rsidRDefault="00B470B8" w:rsidP="00EE5F47">
            <w:pPr>
              <w:spacing w:line="360" w:lineRule="auto"/>
              <w:jc w:val="both"/>
              <w:rPr>
                <w:rFonts w:ascii="Times New Roman" w:hAnsi="Times New Roman" w:cs="Times New Roman"/>
                <w:sz w:val="28"/>
                <w:szCs w:val="28"/>
              </w:rPr>
            </w:pPr>
            <w:r w:rsidRPr="00B470B8">
              <w:rPr>
                <w:rFonts w:ascii="Times New Roman" w:hAnsi="Times New Roman" w:cs="Times New Roman"/>
                <w:sz w:val="28"/>
                <w:szCs w:val="28"/>
              </w:rPr>
              <w:t>* р</w:t>
            </w:r>
            <w:r w:rsidRPr="00B470B8">
              <w:rPr>
                <w:rFonts w:ascii="Times New Roman" w:hAnsi="Times New Roman" w:cs="Times New Roman"/>
                <w:sz w:val="20"/>
                <w:szCs w:val="20"/>
              </w:rPr>
              <w:t xml:space="preserve">t </w:t>
            </w:r>
            <w:r w:rsidRPr="00B470B8">
              <w:rPr>
                <w:rFonts w:ascii="Times New Roman" w:hAnsi="Times New Roman" w:cs="Times New Roman"/>
                <w:sz w:val="28"/>
                <w:szCs w:val="28"/>
              </w:rPr>
              <w:t>&lt; 0,05</w:t>
            </w:r>
            <w:r w:rsidR="00C40763">
              <w:rPr>
                <w:rFonts w:ascii="Times New Roman" w:hAnsi="Times New Roman" w:cs="Times New Roman"/>
                <w:sz w:val="28"/>
                <w:szCs w:val="28"/>
              </w:rPr>
              <w:t xml:space="preserve"> </w:t>
            </w:r>
            <w:r w:rsidRPr="00B470B8">
              <w:rPr>
                <w:rFonts w:ascii="Times New Roman" w:hAnsi="Times New Roman" w:cs="Times New Roman"/>
                <w:sz w:val="28"/>
                <w:szCs w:val="28"/>
              </w:rPr>
              <w:t>–</w:t>
            </w:r>
            <w:r w:rsidR="00C40763">
              <w:rPr>
                <w:rFonts w:ascii="Times New Roman" w:hAnsi="Times New Roman" w:cs="Times New Roman"/>
                <w:sz w:val="28"/>
                <w:szCs w:val="28"/>
              </w:rPr>
              <w:t xml:space="preserve"> </w:t>
            </w:r>
            <w:r w:rsidRPr="00B470B8">
              <w:rPr>
                <w:rFonts w:ascii="Times New Roman" w:hAnsi="Times New Roman" w:cs="Times New Roman"/>
                <w:sz w:val="28"/>
                <w:szCs w:val="28"/>
              </w:rPr>
              <w:t xml:space="preserve">вірогідні відмінності </w:t>
            </w:r>
            <w:r w:rsidR="00556579">
              <w:rPr>
                <w:rFonts w:ascii="Times New Roman" w:hAnsi="Times New Roman" w:cs="Times New Roman"/>
                <w:sz w:val="28"/>
                <w:szCs w:val="28"/>
              </w:rPr>
              <w:t xml:space="preserve">порівняно з </w:t>
            </w:r>
            <w:r>
              <w:rPr>
                <w:rFonts w:ascii="Times New Roman" w:hAnsi="Times New Roman" w:cs="Times New Roman"/>
                <w:sz w:val="28"/>
                <w:szCs w:val="28"/>
              </w:rPr>
              <w:t xml:space="preserve">показниками </w:t>
            </w:r>
            <w:r w:rsidRPr="00B470B8">
              <w:rPr>
                <w:rFonts w:ascii="Times New Roman" w:hAnsi="Times New Roman" w:cs="Times New Roman"/>
                <w:sz w:val="28"/>
                <w:szCs w:val="28"/>
              </w:rPr>
              <w:t>дітей І підгрупи, групи порівняння та групи</w:t>
            </w:r>
            <w:r w:rsidR="00785DB3" w:rsidRPr="00B470B8">
              <w:rPr>
                <w:rFonts w:ascii="Times New Roman" w:hAnsi="Times New Roman" w:cs="Times New Roman"/>
                <w:sz w:val="28"/>
                <w:szCs w:val="28"/>
              </w:rPr>
              <w:t xml:space="preserve"> контрол</w:t>
            </w:r>
            <w:r w:rsidR="00785DB3">
              <w:rPr>
                <w:rFonts w:ascii="Times New Roman" w:hAnsi="Times New Roman" w:cs="Times New Roman"/>
                <w:sz w:val="28"/>
                <w:szCs w:val="28"/>
              </w:rPr>
              <w:t>ю</w:t>
            </w:r>
          </w:p>
        </w:tc>
        <w:tc>
          <w:tcPr>
            <w:tcW w:w="276" w:type="dxa"/>
            <w:vMerge/>
            <w:tcBorders>
              <w:bottom w:val="nil"/>
              <w:right w:val="nil"/>
            </w:tcBorders>
          </w:tcPr>
          <w:p w:rsidR="00B470B8" w:rsidRPr="00B470B8" w:rsidRDefault="00B470B8" w:rsidP="00154411">
            <w:pPr>
              <w:spacing w:line="360" w:lineRule="auto"/>
              <w:jc w:val="both"/>
              <w:rPr>
                <w:rFonts w:ascii="Times New Roman" w:hAnsi="Times New Roman" w:cs="Times New Roman"/>
                <w:sz w:val="28"/>
                <w:szCs w:val="24"/>
                <w:highlight w:val="yellow"/>
              </w:rPr>
            </w:pPr>
          </w:p>
        </w:tc>
      </w:tr>
    </w:tbl>
    <w:p w:rsidR="00B470B8" w:rsidRPr="00557373" w:rsidRDefault="00B470B8" w:rsidP="00B470B8">
      <w:pPr>
        <w:pStyle w:val="a3"/>
        <w:spacing w:line="360" w:lineRule="auto"/>
        <w:jc w:val="both"/>
        <w:rPr>
          <w:b w:val="0"/>
          <w:szCs w:val="28"/>
        </w:rPr>
      </w:pPr>
    </w:p>
    <w:p w:rsidR="005D6F3D" w:rsidRDefault="005D6F3D" w:rsidP="005D6F3D">
      <w:pPr>
        <w:spacing w:after="0" w:line="360" w:lineRule="auto"/>
        <w:ind w:firstLine="680"/>
        <w:jc w:val="both"/>
        <w:rPr>
          <w:rFonts w:ascii="Times New Roman" w:eastAsia="Times New Roman" w:hAnsi="Times New Roman" w:cs="Times New Roman"/>
          <w:sz w:val="28"/>
          <w:szCs w:val="28"/>
        </w:rPr>
      </w:pPr>
      <w:r>
        <w:rPr>
          <w:rFonts w:ascii="Times New Roman" w:hAnsi="Times New Roman" w:cs="Times New Roman"/>
          <w:sz w:val="28"/>
          <w:szCs w:val="28"/>
        </w:rPr>
        <w:t>В</w:t>
      </w:r>
      <w:r w:rsidRPr="00B13EA2">
        <w:rPr>
          <w:rFonts w:ascii="Times New Roman" w:hAnsi="Times New Roman" w:cs="Times New Roman"/>
          <w:sz w:val="28"/>
          <w:szCs w:val="28"/>
        </w:rPr>
        <w:t xml:space="preserve">становлено, що найменша тривалість грудного вигодовування відмічена у дітей ІІ підгрупи </w:t>
      </w:r>
      <w:r>
        <w:rPr>
          <w:rFonts w:ascii="Times New Roman" w:hAnsi="Times New Roman" w:cs="Times New Roman"/>
          <w:sz w:val="28"/>
          <w:szCs w:val="28"/>
        </w:rPr>
        <w:t>(</w:t>
      </w:r>
      <w:r w:rsidRPr="00B13EA2">
        <w:rPr>
          <w:rFonts w:ascii="Times New Roman" w:hAnsi="Times New Roman" w:cs="Times New Roman"/>
          <w:sz w:val="28"/>
          <w:szCs w:val="28"/>
        </w:rPr>
        <w:t>(3,3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0,28)</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місяці</w:t>
      </w:r>
      <w:r>
        <w:rPr>
          <w:rFonts w:ascii="Times New Roman" w:hAnsi="Times New Roman" w:cs="Times New Roman"/>
          <w:color w:val="000000" w:themeColor="text1"/>
          <w:sz w:val="28"/>
          <w:szCs w:val="28"/>
        </w:rPr>
        <w:t>)</w:t>
      </w:r>
      <w:r w:rsidRPr="00B13EA2">
        <w:rPr>
          <w:rFonts w:ascii="Times New Roman" w:hAnsi="Times New Roman" w:cs="Times New Roman"/>
          <w:sz w:val="28"/>
          <w:szCs w:val="28"/>
        </w:rPr>
        <w:t xml:space="preserve"> та ІІІ підгрупи </w:t>
      </w:r>
      <w:r>
        <w:rPr>
          <w:rFonts w:ascii="Times New Roman" w:hAnsi="Times New Roman" w:cs="Times New Roman"/>
          <w:sz w:val="28"/>
          <w:szCs w:val="28"/>
        </w:rPr>
        <w:t>(</w:t>
      </w:r>
      <w:r w:rsidRPr="00B13EA2">
        <w:rPr>
          <w:rFonts w:ascii="Times New Roman" w:hAnsi="Times New Roman" w:cs="Times New Roman"/>
          <w:sz w:val="28"/>
          <w:szCs w:val="28"/>
        </w:rPr>
        <w:t>(3,17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0,4</w:t>
      </w:r>
      <w:r>
        <w:rPr>
          <w:rFonts w:ascii="Times New Roman" w:hAnsi="Times New Roman" w:cs="Times New Roman"/>
          <w:color w:val="000000" w:themeColor="text1"/>
          <w:sz w:val="28"/>
          <w:szCs w:val="28"/>
        </w:rPr>
        <w:t>3</w:t>
      </w:r>
      <w:r w:rsidRPr="00B13EA2">
        <w:rPr>
          <w:rFonts w:ascii="Times New Roman" w:hAnsi="Times New Roman" w:cs="Times New Roman"/>
          <w:color w:val="000000" w:themeColor="text1"/>
          <w:sz w:val="28"/>
          <w:szCs w:val="28"/>
        </w:rPr>
        <w:t>) місяці</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 xml:space="preserve"> і була достовірно меншою, ніж в</w:t>
      </w:r>
      <w:r>
        <w:rPr>
          <w:rFonts w:ascii="Times New Roman" w:hAnsi="Times New Roman" w:cs="Times New Roman"/>
          <w:color w:val="000000" w:themeColor="text1"/>
          <w:sz w:val="28"/>
          <w:szCs w:val="28"/>
        </w:rPr>
        <w:t xml:space="preserve"> І підгрупі ((</w:t>
      </w:r>
      <w:r w:rsidRPr="00B13EA2">
        <w:rPr>
          <w:rFonts w:ascii="Times New Roman" w:hAnsi="Times New Roman" w:cs="Times New Roman"/>
          <w:sz w:val="28"/>
          <w:szCs w:val="28"/>
        </w:rPr>
        <w:t>4,42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0,44) місяці</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 xml:space="preserve"> групі порівняння </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4,3</w:t>
      </w:r>
      <w:r w:rsidR="007E46E4">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w:t>
      </w:r>
      <w:r w:rsidR="007E46E4">
        <w:rPr>
          <w:rFonts w:ascii="Times New Roman" w:hAnsi="Times New Roman" w:cs="Times New Roman"/>
          <w:color w:val="000000" w:themeColor="text1"/>
          <w:sz w:val="28"/>
          <w:szCs w:val="28"/>
          <w:lang w:val="en-US"/>
        </w:rPr>
        <w:t> </w:t>
      </w:r>
      <w:r w:rsidRPr="00B13EA2">
        <w:rPr>
          <w:rFonts w:ascii="Times New Roman" w:hAnsi="Times New Roman" w:cs="Times New Roman"/>
          <w:color w:val="000000" w:themeColor="text1"/>
          <w:sz w:val="28"/>
          <w:szCs w:val="28"/>
        </w:rPr>
        <w:t>0,39) місяці</w:t>
      </w:r>
      <w:r>
        <w:rPr>
          <w:rFonts w:ascii="Times New Roman" w:hAnsi="Times New Roman" w:cs="Times New Roman"/>
          <w:color w:val="000000" w:themeColor="text1"/>
          <w:sz w:val="28"/>
          <w:szCs w:val="28"/>
        </w:rPr>
        <w:t>)</w:t>
      </w:r>
      <w:r w:rsidR="00785DB3">
        <w:rPr>
          <w:rFonts w:ascii="Times New Roman" w:hAnsi="Times New Roman" w:cs="Times New Roman"/>
          <w:color w:val="000000" w:themeColor="text1"/>
          <w:sz w:val="28"/>
          <w:szCs w:val="28"/>
        </w:rPr>
        <w:t xml:space="preserve"> </w:t>
      </w:r>
      <w:r w:rsidRPr="00557373">
        <w:rPr>
          <w:rFonts w:ascii="Times New Roman" w:eastAsia="Times New Roman" w:hAnsi="Times New Roman" w:cs="Times New Roman"/>
          <w:sz w:val="28"/>
          <w:szCs w:val="28"/>
        </w:rPr>
        <w:t xml:space="preserve">та в групі контролю </w:t>
      </w:r>
      <w:r>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w:t>
      </w:r>
      <w:r w:rsidRPr="00B13EA2">
        <w:rPr>
          <w:rFonts w:ascii="Times New Roman" w:hAnsi="Times New Roman" w:cs="Times New Roman"/>
          <w:sz w:val="28"/>
          <w:szCs w:val="24"/>
        </w:rPr>
        <w:t>4,89</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0,35) місяці</w:t>
      </w:r>
      <w:r w:rsidRPr="005573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&lt;</w:t>
      </w:r>
      <w:r>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0,0</w:t>
      </w:r>
      <w:r w:rsidRPr="00EA4E98">
        <w:rPr>
          <w:rFonts w:ascii="Times New Roman" w:eastAsia="Times New Roman" w:hAnsi="Times New Roman" w:cs="Times New Roman"/>
          <w:sz w:val="28"/>
          <w:szCs w:val="28"/>
        </w:rPr>
        <w:t>5).</w:t>
      </w:r>
    </w:p>
    <w:p w:rsidR="00674B15" w:rsidRPr="00EA4E98" w:rsidRDefault="00674B15" w:rsidP="00351219">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Аналітичні висновки щодо середньої тривалості інших видів вигодовування засвідчили про відсутність вірогідних розбіжностей між групами дослідження.</w:t>
      </w:r>
    </w:p>
    <w:p w:rsidR="0030245C" w:rsidRDefault="0030245C" w:rsidP="00351219">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подальшому нами був проведений аналіз частоти випадків народження дітей з великою масою тіла (понад 4 кг) у порівнюваних групах (</w:t>
      </w:r>
      <w:r w:rsidR="00351219">
        <w:rPr>
          <w:rFonts w:ascii="Times New Roman" w:hAnsi="Times New Roman" w:cs="Times New Roman"/>
          <w:sz w:val="28"/>
          <w:szCs w:val="28"/>
        </w:rPr>
        <w:t xml:space="preserve">див. </w:t>
      </w:r>
      <w:r w:rsidRPr="00B13EA2">
        <w:rPr>
          <w:rFonts w:ascii="Times New Roman" w:hAnsi="Times New Roman" w:cs="Times New Roman"/>
          <w:sz w:val="28"/>
          <w:szCs w:val="28"/>
        </w:rPr>
        <w:t>рис.</w:t>
      </w:r>
      <w:r w:rsidR="004C61B0">
        <w:rPr>
          <w:rFonts w:ascii="Times New Roman" w:hAnsi="Times New Roman" w:cs="Times New Roman"/>
          <w:sz w:val="28"/>
          <w:szCs w:val="28"/>
        </w:rPr>
        <w:t xml:space="preserve"> 3</w:t>
      </w:r>
      <w:r w:rsidR="008637A8" w:rsidRPr="00B13EA2">
        <w:rPr>
          <w:rFonts w:ascii="Times New Roman" w:hAnsi="Times New Roman" w:cs="Times New Roman"/>
          <w:sz w:val="28"/>
          <w:szCs w:val="28"/>
        </w:rPr>
        <w:t>.</w:t>
      </w:r>
      <w:r w:rsidR="00D16A6D">
        <w:rPr>
          <w:rFonts w:ascii="Times New Roman" w:hAnsi="Times New Roman" w:cs="Times New Roman"/>
          <w:sz w:val="28"/>
          <w:szCs w:val="28"/>
        </w:rPr>
        <w:t>2</w:t>
      </w:r>
      <w:r w:rsidRPr="00B13EA2">
        <w:rPr>
          <w:rFonts w:ascii="Times New Roman" w:hAnsi="Times New Roman" w:cs="Times New Roman"/>
          <w:sz w:val="28"/>
          <w:szCs w:val="28"/>
        </w:rPr>
        <w:t>).</w:t>
      </w:r>
    </w:p>
    <w:p w:rsidR="00D565BA" w:rsidRDefault="00CB54AE" w:rsidP="00785DB3">
      <w:pPr>
        <w:spacing w:after="0" w:line="360" w:lineRule="auto"/>
        <w:ind w:firstLine="708"/>
        <w:jc w:val="both"/>
        <w:rPr>
          <w:rFonts w:ascii="Times New Roman" w:hAnsi="Times New Roman" w:cs="Times New Roman"/>
          <w:sz w:val="28"/>
          <w:szCs w:val="24"/>
        </w:rPr>
      </w:pPr>
      <w:r w:rsidRPr="00B13EA2">
        <w:rPr>
          <w:rFonts w:ascii="Times New Roman" w:hAnsi="Times New Roman" w:cs="Times New Roman"/>
          <w:sz w:val="28"/>
          <w:szCs w:val="28"/>
        </w:rPr>
        <w:t>Народження дітей з великою масою тіла в основній групі спостерігалося майже в кожної четвертої дитини (20 обстежених (22,22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4,38)</w:t>
      </w:r>
      <w:r w:rsidR="00C40763">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4"/>
        </w:rPr>
        <w:t xml:space="preserve">. </w:t>
      </w:r>
    </w:p>
    <w:p w:rsidR="00EE5F47" w:rsidRPr="00785DB3" w:rsidRDefault="00EE5F47" w:rsidP="00EE5F47">
      <w:pPr>
        <w:spacing w:after="0" w:line="360" w:lineRule="auto"/>
        <w:ind w:firstLine="708"/>
        <w:jc w:val="both"/>
        <w:rPr>
          <w:rFonts w:ascii="Times New Roman" w:hAnsi="Times New Roman" w:cs="Times New Roman"/>
          <w:b/>
          <w:sz w:val="28"/>
          <w:szCs w:val="24"/>
        </w:rPr>
      </w:pPr>
      <w:r>
        <w:rPr>
          <w:rFonts w:ascii="Times New Roman" w:hAnsi="Times New Roman" w:cs="Times New Roman"/>
          <w:sz w:val="28"/>
          <w:szCs w:val="28"/>
        </w:rPr>
        <w:t>К</w:t>
      </w:r>
      <w:r w:rsidRPr="00B13EA2">
        <w:rPr>
          <w:rFonts w:ascii="Times New Roman" w:hAnsi="Times New Roman" w:cs="Times New Roman"/>
          <w:sz w:val="28"/>
          <w:szCs w:val="28"/>
        </w:rPr>
        <w:t>ількість дітей з великою масою тіла при народженні б</w:t>
      </w:r>
      <w:r>
        <w:rPr>
          <w:rFonts w:ascii="Times New Roman" w:hAnsi="Times New Roman" w:cs="Times New Roman"/>
          <w:sz w:val="28"/>
          <w:szCs w:val="28"/>
        </w:rPr>
        <w:t>ула найбільшою в ІІІ підгрупі (</w:t>
      </w:r>
      <w:r w:rsidRPr="00B13EA2">
        <w:rPr>
          <w:rFonts w:ascii="Times New Roman" w:hAnsi="Times New Roman" w:cs="Times New Roman"/>
          <w:sz w:val="28"/>
          <w:szCs w:val="28"/>
        </w:rPr>
        <w:t>8 дітей (26,67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8,07)</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 Дещо меншою була кількість</w:t>
      </w:r>
      <w:r>
        <w:rPr>
          <w:rFonts w:ascii="Times New Roman" w:hAnsi="Times New Roman" w:cs="Times New Roman"/>
          <w:color w:val="000000" w:themeColor="text1"/>
          <w:sz w:val="28"/>
          <w:szCs w:val="28"/>
        </w:rPr>
        <w:t xml:space="preserve"> випадків у І та ІІ підгрупах (</w:t>
      </w:r>
      <w:r w:rsidRPr="00B13EA2">
        <w:rPr>
          <w:rFonts w:ascii="Times New Roman" w:hAnsi="Times New Roman" w:cs="Times New Roman"/>
          <w:color w:val="000000" w:themeColor="text1"/>
          <w:sz w:val="28"/>
          <w:szCs w:val="28"/>
        </w:rPr>
        <w:t>по 6 обстежених (20</w:t>
      </w:r>
      <w:r>
        <w:rPr>
          <w:rFonts w:ascii="Times New Roman" w:hAnsi="Times New Roman" w:cs="Times New Roman"/>
          <w:color w:val="000000" w:themeColor="text1"/>
          <w:sz w:val="28"/>
          <w:szCs w:val="28"/>
        </w:rPr>
        <w:t xml:space="preserve">,0 ± </w:t>
      </w:r>
      <w:r w:rsidRPr="00B13EA2">
        <w:rPr>
          <w:rFonts w:ascii="Times New Roman" w:hAnsi="Times New Roman" w:cs="Times New Roman"/>
          <w:color w:val="000000" w:themeColor="text1"/>
          <w:sz w:val="28"/>
          <w:szCs w:val="28"/>
        </w:rPr>
        <w:t>7,3)</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р</w:t>
      </w:r>
      <w:r>
        <w:rPr>
          <w:rFonts w:ascii="Times New Roman" w:hAnsi="Times New Roman" w:cs="Times New Roman"/>
          <w:sz w:val="28"/>
          <w:szCs w:val="28"/>
        </w:rPr>
        <w:t xml:space="preserve"> </w:t>
      </w:r>
      <w:r w:rsidRPr="00B13EA2">
        <w:rPr>
          <w:rFonts w:ascii="Times New Roman" w:hAnsi="Times New Roman" w:cs="Times New Roman"/>
          <w:sz w:val="28"/>
          <w:szCs w:val="28"/>
        </w:rPr>
        <w:t>&gt;</w:t>
      </w:r>
      <w:r>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5D72D2" w:rsidRDefault="0030245C" w:rsidP="00EA4E9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5629275" cy="3933825"/>
            <wp:effectExtent l="0" t="0" r="9525" b="9525"/>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4E98" w:rsidRPr="00EA4E98" w:rsidRDefault="00EA4E98" w:rsidP="00EA4E98">
      <w:pPr>
        <w:spacing w:after="0" w:line="360" w:lineRule="auto"/>
        <w:ind w:firstLine="708"/>
        <w:jc w:val="both"/>
        <w:rPr>
          <w:rFonts w:ascii="Times New Roman" w:hAnsi="Times New Roman" w:cs="Times New Roman"/>
          <w:sz w:val="28"/>
          <w:szCs w:val="28"/>
        </w:rPr>
      </w:pPr>
    </w:p>
    <w:p w:rsidR="0030245C" w:rsidRPr="00351219" w:rsidRDefault="0030245C" w:rsidP="00EA4E98">
      <w:pPr>
        <w:spacing w:after="0" w:line="360" w:lineRule="auto"/>
        <w:ind w:firstLine="708"/>
        <w:jc w:val="both"/>
        <w:rPr>
          <w:rFonts w:ascii="Times New Roman" w:hAnsi="Times New Roman" w:cs="Times New Roman"/>
          <w:sz w:val="28"/>
          <w:szCs w:val="24"/>
        </w:rPr>
      </w:pPr>
      <w:r w:rsidRPr="00351219">
        <w:rPr>
          <w:rFonts w:ascii="Times New Roman" w:hAnsi="Times New Roman" w:cs="Times New Roman"/>
          <w:sz w:val="28"/>
          <w:szCs w:val="24"/>
        </w:rPr>
        <w:t>Рис.</w:t>
      </w:r>
      <w:r w:rsidR="005D72D2" w:rsidRPr="00351219">
        <w:rPr>
          <w:rFonts w:ascii="Times New Roman" w:hAnsi="Times New Roman" w:cs="Times New Roman"/>
          <w:sz w:val="28"/>
          <w:szCs w:val="24"/>
        </w:rPr>
        <w:t>3.</w:t>
      </w:r>
      <w:r w:rsidR="00D16A6D" w:rsidRPr="00351219">
        <w:rPr>
          <w:rFonts w:ascii="Times New Roman" w:hAnsi="Times New Roman" w:cs="Times New Roman"/>
          <w:sz w:val="28"/>
          <w:szCs w:val="24"/>
        </w:rPr>
        <w:t>2</w:t>
      </w:r>
      <w:r w:rsidR="00CB54AE">
        <w:rPr>
          <w:rFonts w:ascii="Times New Roman" w:hAnsi="Times New Roman" w:cs="Times New Roman"/>
          <w:sz w:val="28"/>
          <w:szCs w:val="24"/>
        </w:rPr>
        <w:t xml:space="preserve"> </w:t>
      </w:r>
      <w:r w:rsidR="003917E5" w:rsidRPr="00351219">
        <w:rPr>
          <w:szCs w:val="28"/>
        </w:rPr>
        <w:t xml:space="preserve">– </w:t>
      </w:r>
      <w:r w:rsidRPr="00351219">
        <w:rPr>
          <w:rFonts w:ascii="Times New Roman" w:hAnsi="Times New Roman" w:cs="Times New Roman"/>
          <w:sz w:val="28"/>
          <w:szCs w:val="24"/>
        </w:rPr>
        <w:t>Частота народження дітей з великою масою тіла</w:t>
      </w:r>
      <w:r w:rsidR="00351219" w:rsidRPr="00351219">
        <w:rPr>
          <w:rFonts w:ascii="Times New Roman" w:hAnsi="Times New Roman" w:cs="Times New Roman"/>
          <w:sz w:val="28"/>
          <w:szCs w:val="24"/>
        </w:rPr>
        <w:t>,</w:t>
      </w:r>
      <w:r w:rsidR="00C40763">
        <w:rPr>
          <w:rFonts w:ascii="Times New Roman" w:hAnsi="Times New Roman" w:cs="Times New Roman"/>
          <w:sz w:val="28"/>
          <w:szCs w:val="24"/>
        </w:rPr>
        <w:t xml:space="preserve"> </w:t>
      </w:r>
      <w:r w:rsidRPr="00351219">
        <w:rPr>
          <w:rFonts w:ascii="Times New Roman" w:hAnsi="Times New Roman" w:cs="Times New Roman"/>
          <w:sz w:val="28"/>
          <w:szCs w:val="28"/>
        </w:rPr>
        <w:t>(</w:t>
      </w:r>
      <w:r w:rsidRPr="00351219">
        <w:rPr>
          <w:rFonts w:ascii="Times New Roman" w:hAnsi="Times New Roman" w:cs="Times New Roman"/>
          <w:iCs/>
          <w:sz w:val="28"/>
          <w:szCs w:val="28"/>
        </w:rPr>
        <w:t>Р</w:t>
      </w:r>
      <w:r w:rsidR="00565152" w:rsidRPr="00351219">
        <w:rPr>
          <w:rFonts w:ascii="Times New Roman" w:hAnsi="Times New Roman" w:cs="Times New Roman"/>
          <w:iCs/>
          <w:sz w:val="28"/>
          <w:szCs w:val="28"/>
        </w:rPr>
        <w:t xml:space="preserve"> ± </w:t>
      </w:r>
      <w:r w:rsidRPr="00351219">
        <w:rPr>
          <w:rFonts w:ascii="Times New Roman" w:hAnsi="Times New Roman" w:cs="Times New Roman"/>
          <w:iCs/>
          <w:sz w:val="28"/>
          <w:szCs w:val="28"/>
          <w:lang w:val="en-US"/>
        </w:rPr>
        <w:t>m</w:t>
      </w:r>
      <w:r w:rsidRPr="00351219">
        <w:rPr>
          <w:rFonts w:ascii="Times New Roman" w:hAnsi="Times New Roman" w:cs="Times New Roman"/>
          <w:iCs/>
          <w:sz w:val="28"/>
          <w:szCs w:val="28"/>
        </w:rPr>
        <w:t>)</w:t>
      </w:r>
      <w:r w:rsidRPr="00351219">
        <w:rPr>
          <w:rFonts w:ascii="Times New Roman" w:hAnsi="Times New Roman" w:cs="Times New Roman"/>
          <w:sz w:val="28"/>
          <w:szCs w:val="24"/>
        </w:rPr>
        <w:t>%</w:t>
      </w:r>
    </w:p>
    <w:p w:rsidR="001F0C61" w:rsidRPr="00557373" w:rsidRDefault="001F0C61" w:rsidP="00C40763">
      <w:pPr>
        <w:pStyle w:val="a3"/>
        <w:spacing w:line="360" w:lineRule="auto"/>
        <w:ind w:firstLine="720"/>
        <w:jc w:val="both"/>
        <w:rPr>
          <w:b w:val="0"/>
          <w:szCs w:val="28"/>
        </w:rPr>
      </w:pPr>
      <w:r>
        <w:rPr>
          <w:b w:val="0"/>
          <w:szCs w:val="28"/>
        </w:rPr>
        <w:t>Примітка.</w:t>
      </w:r>
      <w:r w:rsidRPr="00557373">
        <w:rPr>
          <w:b w:val="0"/>
          <w:szCs w:val="28"/>
        </w:rPr>
        <w:t xml:space="preserve"> * –</w:t>
      </w:r>
      <w:r w:rsidR="00C40763">
        <w:rPr>
          <w:b w:val="0"/>
          <w:szCs w:val="28"/>
        </w:rPr>
        <w:t xml:space="preserve"> </w:t>
      </w:r>
      <w:r w:rsidRPr="00557373">
        <w:rPr>
          <w:b w:val="0"/>
          <w:szCs w:val="28"/>
        </w:rPr>
        <w:t xml:space="preserve">вірогідні відмінності </w:t>
      </w:r>
      <w:r w:rsidR="00B32CFD">
        <w:rPr>
          <w:b w:val="0"/>
          <w:szCs w:val="28"/>
        </w:rPr>
        <w:t xml:space="preserve">між </w:t>
      </w:r>
      <w:r w:rsidR="00C40763">
        <w:rPr>
          <w:b w:val="0"/>
          <w:szCs w:val="28"/>
        </w:rPr>
        <w:t xml:space="preserve">показниками </w:t>
      </w:r>
      <w:r w:rsidRPr="00557373">
        <w:rPr>
          <w:b w:val="0"/>
          <w:szCs w:val="28"/>
        </w:rPr>
        <w:t>дітей І</w:t>
      </w:r>
      <w:r>
        <w:rPr>
          <w:b w:val="0"/>
          <w:szCs w:val="28"/>
        </w:rPr>
        <w:t>І</w:t>
      </w:r>
      <w:r w:rsidR="00B32CFD">
        <w:rPr>
          <w:b w:val="0"/>
          <w:szCs w:val="28"/>
        </w:rPr>
        <w:t>І</w:t>
      </w:r>
      <w:r w:rsidRPr="00557373">
        <w:rPr>
          <w:b w:val="0"/>
          <w:szCs w:val="28"/>
        </w:rPr>
        <w:t xml:space="preserve"> підгрупи та контрольної групи (</w:t>
      </w:r>
      <w:r>
        <w:rPr>
          <w:b w:val="0"/>
          <w:szCs w:val="28"/>
        </w:rPr>
        <w:t>р</w:t>
      </w:r>
      <w:r w:rsidR="00B470B8" w:rsidRPr="004A5F33">
        <w:rPr>
          <w:color w:val="252525"/>
          <w:sz w:val="20"/>
          <w:shd w:val="clear" w:color="auto" w:fill="FFFFFF"/>
        </w:rPr>
        <w:t>φ</w:t>
      </w:r>
      <w:r w:rsidR="00C40763">
        <w:rPr>
          <w:color w:val="252525"/>
          <w:sz w:val="20"/>
          <w:shd w:val="clear" w:color="auto" w:fill="FFFFFF"/>
        </w:rPr>
        <w:t xml:space="preserve"> </w:t>
      </w:r>
      <w:r>
        <w:rPr>
          <w:b w:val="0"/>
          <w:szCs w:val="28"/>
        </w:rPr>
        <w:t>&lt;</w:t>
      </w:r>
      <w:r w:rsidR="00C40763">
        <w:rPr>
          <w:b w:val="0"/>
          <w:szCs w:val="28"/>
        </w:rPr>
        <w:t xml:space="preserve"> </w:t>
      </w:r>
      <w:r w:rsidRPr="00557373">
        <w:rPr>
          <w:b w:val="0"/>
          <w:szCs w:val="28"/>
        </w:rPr>
        <w:t>0,05).</w:t>
      </w:r>
    </w:p>
    <w:p w:rsidR="00C5040D" w:rsidRDefault="00C5040D" w:rsidP="00EA4E98">
      <w:pPr>
        <w:spacing w:after="0" w:line="360" w:lineRule="auto"/>
        <w:ind w:firstLine="708"/>
        <w:jc w:val="both"/>
        <w:rPr>
          <w:rFonts w:ascii="Times New Roman" w:hAnsi="Times New Roman" w:cs="Times New Roman"/>
          <w:b/>
          <w:sz w:val="28"/>
          <w:szCs w:val="24"/>
        </w:rPr>
      </w:pPr>
    </w:p>
    <w:p w:rsidR="00785DB3" w:rsidRDefault="00785DB3" w:rsidP="00785DB3">
      <w:pPr>
        <w:spacing w:after="0" w:line="360" w:lineRule="auto"/>
        <w:ind w:firstLine="708"/>
        <w:jc w:val="both"/>
        <w:rPr>
          <w:rFonts w:ascii="Times New Roman" w:hAnsi="Times New Roman" w:cs="Times New Roman"/>
          <w:b/>
          <w:sz w:val="28"/>
          <w:szCs w:val="24"/>
        </w:rPr>
      </w:pPr>
      <w:r w:rsidRPr="00B13EA2">
        <w:rPr>
          <w:rFonts w:ascii="Times New Roman" w:hAnsi="Times New Roman" w:cs="Times New Roman"/>
          <w:sz w:val="28"/>
          <w:szCs w:val="28"/>
        </w:rPr>
        <w:t>У групі порівняння кожна десята дитина (3 обстежених (10</w:t>
      </w:r>
      <w:r>
        <w:rPr>
          <w:rFonts w:ascii="Times New Roman" w:hAnsi="Times New Roman" w:cs="Times New Roman"/>
          <w:sz w:val="28"/>
          <w:szCs w:val="28"/>
        </w:rPr>
        <w:t>,0</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5,48)</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була народжена з великою масою тіла, однак без достовірної відмінності від отриманих результатів в основній групі.</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Питома вага таких випадків у дітей І та ІІ підгруп вірогідно не відрізнялася від частоти у групі практично здорових дітей (2 (6,67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4,55)</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Між тим, у дітей ІІІ підгрупи вказан</w:t>
      </w:r>
      <w:r>
        <w:rPr>
          <w:rFonts w:ascii="Times New Roman" w:hAnsi="Times New Roman" w:cs="Times New Roman"/>
          <w:color w:val="000000" w:themeColor="text1"/>
          <w:sz w:val="28"/>
          <w:szCs w:val="28"/>
        </w:rPr>
        <w:t xml:space="preserve">а обставина </w:t>
      </w:r>
      <w:r w:rsidRPr="00B13EA2">
        <w:rPr>
          <w:rFonts w:ascii="Times New Roman" w:hAnsi="Times New Roman" w:cs="Times New Roman"/>
          <w:color w:val="000000" w:themeColor="text1"/>
          <w:sz w:val="28"/>
          <w:szCs w:val="28"/>
        </w:rPr>
        <w:t>зустріча</w:t>
      </w:r>
      <w:r>
        <w:rPr>
          <w:rFonts w:ascii="Times New Roman" w:hAnsi="Times New Roman" w:cs="Times New Roman"/>
          <w:color w:val="000000" w:themeColor="text1"/>
          <w:sz w:val="28"/>
          <w:szCs w:val="28"/>
        </w:rPr>
        <w:t>ла</w:t>
      </w:r>
      <w:r w:rsidRPr="00B13EA2">
        <w:rPr>
          <w:rFonts w:ascii="Times New Roman" w:hAnsi="Times New Roman" w:cs="Times New Roman"/>
          <w:color w:val="000000" w:themeColor="text1"/>
          <w:sz w:val="28"/>
          <w:szCs w:val="28"/>
        </w:rPr>
        <w:t>ся достовірно частіше, ніж в контрольній групі</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OR</w:t>
      </w:r>
      <w:r>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 xml:space="preserve"> </w:t>
      </w:r>
      <w:r w:rsidRPr="00B13EA2">
        <w:rPr>
          <w:rFonts w:ascii="Times New Roman" w:hAnsi="Times New Roman" w:cs="Times New Roman"/>
          <w:sz w:val="28"/>
          <w:szCs w:val="28"/>
        </w:rPr>
        <w:t>5,09, S</w:t>
      </w:r>
      <w:r>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0,84, 95% СІ: 0,98– 26,43, </w:t>
      </w:r>
      <w:r>
        <w:rPr>
          <w:rFonts w:ascii="Times New Roman" w:hAnsi="Times New Roman" w:cs="Times New Roman"/>
          <w:sz w:val="28"/>
          <w:szCs w:val="28"/>
        </w:rPr>
        <w:t>р &lt;</w:t>
      </w:r>
      <w:r w:rsidR="00B32CFD">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4"/>
        </w:rPr>
        <w:t xml:space="preserve">При проведенні аналізу встановлено, що народження </w:t>
      </w:r>
      <w:r w:rsidRPr="00B13EA2">
        <w:rPr>
          <w:rFonts w:ascii="Times New Roman" w:hAnsi="Times New Roman" w:cs="Times New Roman"/>
          <w:sz w:val="28"/>
          <w:szCs w:val="28"/>
        </w:rPr>
        <w:t>дітей з великою масою тіла являється чутливим (</w:t>
      </w:r>
      <w:r w:rsidRPr="00B13EA2">
        <w:rPr>
          <w:rFonts w:ascii="Times New Roman" w:hAnsi="Times New Roman" w:cs="Times New Roman"/>
          <w:color w:val="000000" w:themeColor="text1"/>
          <w:sz w:val="28"/>
          <w:szCs w:val="28"/>
          <w:lang w:val="en-US"/>
        </w:rPr>
        <w:t>Se</w:t>
      </w:r>
      <w:r w:rsidR="005B184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005B184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26,71%, </w:t>
      </w:r>
      <w:r w:rsidRPr="00B13EA2">
        <w:rPr>
          <w:rFonts w:ascii="Times New Roman" w:hAnsi="Times New Roman" w:cs="Times New Roman"/>
          <w:sz w:val="28"/>
          <w:szCs w:val="28"/>
        </w:rPr>
        <w:t>95% СІ: 15,63 – 32,18</w:t>
      </w:r>
      <w:r w:rsidR="00A01B98">
        <w:rPr>
          <w:rFonts w:ascii="Times New Roman" w:hAnsi="Times New Roman" w:cs="Times New Roman"/>
          <w:sz w:val="28"/>
          <w:szCs w:val="28"/>
        </w:rPr>
        <w:t xml:space="preserve"> </w:t>
      </w:r>
      <w:r w:rsidRPr="00B13EA2">
        <w:rPr>
          <w:rFonts w:ascii="Times New Roman" w:hAnsi="Times New Roman" w:cs="Times New Roman"/>
          <w:sz w:val="28"/>
          <w:szCs w:val="28"/>
        </w:rPr>
        <w:t>%) та високоспецифічним (Sр</w:t>
      </w:r>
      <w:r w:rsidR="005B1848">
        <w:rPr>
          <w:rFonts w:ascii="Times New Roman" w:hAnsi="Times New Roman" w:cs="Times New Roman"/>
          <w:sz w:val="28"/>
          <w:szCs w:val="28"/>
        </w:rPr>
        <w:t xml:space="preserve"> </w:t>
      </w:r>
      <w:r w:rsidRPr="00B13EA2">
        <w:rPr>
          <w:rFonts w:ascii="Times New Roman" w:hAnsi="Times New Roman" w:cs="Times New Roman"/>
          <w:sz w:val="28"/>
          <w:szCs w:val="28"/>
        </w:rPr>
        <w:t>=</w:t>
      </w:r>
      <w:r w:rsidR="005B1848">
        <w:rPr>
          <w:rFonts w:ascii="Times New Roman" w:hAnsi="Times New Roman" w:cs="Times New Roman"/>
          <w:sz w:val="28"/>
          <w:szCs w:val="28"/>
        </w:rPr>
        <w:t xml:space="preserve"> </w:t>
      </w:r>
      <w:r w:rsidRPr="00B13EA2">
        <w:rPr>
          <w:rFonts w:ascii="Times New Roman" w:hAnsi="Times New Roman" w:cs="Times New Roman"/>
          <w:sz w:val="28"/>
          <w:szCs w:val="28"/>
        </w:rPr>
        <w:t>93,38</w:t>
      </w:r>
      <w:r w:rsidR="005B1848">
        <w:rPr>
          <w:rFonts w:ascii="Times New Roman" w:hAnsi="Times New Roman" w:cs="Times New Roman"/>
          <w:sz w:val="28"/>
          <w:szCs w:val="28"/>
        </w:rPr>
        <w:t xml:space="preserve"> </w:t>
      </w:r>
      <w:r w:rsidRPr="00B13EA2">
        <w:rPr>
          <w:rFonts w:ascii="Times New Roman" w:hAnsi="Times New Roman" w:cs="Times New Roman"/>
          <w:sz w:val="28"/>
          <w:szCs w:val="28"/>
        </w:rPr>
        <w:t>%, 95% СІ: 82,30 – 98,84</w:t>
      </w:r>
      <w:r w:rsidR="00B32CFD">
        <w:rPr>
          <w:rFonts w:ascii="Times New Roman" w:hAnsi="Times New Roman" w:cs="Times New Roman"/>
          <w:sz w:val="28"/>
          <w:szCs w:val="28"/>
        </w:rPr>
        <w:t xml:space="preserve"> </w:t>
      </w:r>
      <w:r w:rsidRPr="00B13EA2">
        <w:rPr>
          <w:rFonts w:ascii="Times New Roman" w:hAnsi="Times New Roman" w:cs="Times New Roman"/>
          <w:sz w:val="28"/>
          <w:szCs w:val="28"/>
        </w:rPr>
        <w:t>%) показником при ожирінні у дітей першого року життя.</w:t>
      </w:r>
    </w:p>
    <w:p w:rsidR="0030245C" w:rsidRPr="00B13EA2" w:rsidRDefault="00B32CFD" w:rsidP="000652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У подальшому </w:t>
      </w:r>
      <w:r w:rsidR="0030245C" w:rsidRPr="00B13EA2">
        <w:rPr>
          <w:rFonts w:ascii="Times New Roman" w:hAnsi="Times New Roman" w:cs="Times New Roman"/>
          <w:sz w:val="28"/>
          <w:szCs w:val="28"/>
        </w:rPr>
        <w:t>проведений аналіз ІМТ</w:t>
      </w:r>
      <w:r w:rsidR="001F79D0">
        <w:rPr>
          <w:rFonts w:ascii="Times New Roman" w:hAnsi="Times New Roman" w:cs="Times New Roman"/>
          <w:sz w:val="28"/>
          <w:szCs w:val="28"/>
        </w:rPr>
        <w:t xml:space="preserve"> на момент обстеження</w:t>
      </w:r>
      <w:r w:rsidR="00351219">
        <w:rPr>
          <w:rFonts w:ascii="Times New Roman" w:hAnsi="Times New Roman" w:cs="Times New Roman"/>
          <w:sz w:val="28"/>
          <w:szCs w:val="28"/>
        </w:rPr>
        <w:t xml:space="preserve"> у дітей</w:t>
      </w:r>
      <w:r w:rsidR="00E31924">
        <w:rPr>
          <w:rFonts w:ascii="Times New Roman" w:hAnsi="Times New Roman" w:cs="Times New Roman"/>
          <w:sz w:val="28"/>
          <w:szCs w:val="28"/>
        </w:rPr>
        <w:t>.</w:t>
      </w:r>
      <w:r w:rsidR="00065250">
        <w:rPr>
          <w:rFonts w:ascii="Times New Roman" w:hAnsi="Times New Roman" w:cs="Times New Roman"/>
          <w:sz w:val="28"/>
          <w:szCs w:val="28"/>
        </w:rPr>
        <w:t xml:space="preserve"> Н</w:t>
      </w:r>
      <w:r w:rsidR="00C5040D" w:rsidRPr="00B13EA2">
        <w:rPr>
          <w:rFonts w:ascii="Times New Roman" w:hAnsi="Times New Roman" w:cs="Times New Roman"/>
          <w:sz w:val="28"/>
          <w:szCs w:val="28"/>
        </w:rPr>
        <w:t>а</w:t>
      </w:r>
      <w:r w:rsidR="00036C24">
        <w:rPr>
          <w:rFonts w:ascii="Times New Roman" w:hAnsi="Times New Roman" w:cs="Times New Roman"/>
          <w:sz w:val="28"/>
          <w:szCs w:val="28"/>
        </w:rPr>
        <w:t xml:space="preserve">йбільші значення </w:t>
      </w:r>
      <w:r w:rsidR="00C5040D" w:rsidRPr="00B13EA2">
        <w:rPr>
          <w:rFonts w:ascii="Times New Roman" w:hAnsi="Times New Roman" w:cs="Times New Roman"/>
          <w:sz w:val="28"/>
          <w:szCs w:val="28"/>
        </w:rPr>
        <w:t>ІМТ (23,11</w:t>
      </w:r>
      <w:r w:rsidR="00565152">
        <w:rPr>
          <w:rFonts w:ascii="Times New Roman" w:hAnsi="Times New Roman" w:cs="Times New Roman"/>
          <w:color w:val="000000" w:themeColor="text1"/>
          <w:sz w:val="28"/>
          <w:szCs w:val="28"/>
        </w:rPr>
        <w:t xml:space="preserve"> ± </w:t>
      </w:r>
      <w:r w:rsidR="00C5040D" w:rsidRPr="00B13EA2">
        <w:rPr>
          <w:rFonts w:ascii="Times New Roman" w:hAnsi="Times New Roman" w:cs="Times New Roman"/>
          <w:color w:val="000000" w:themeColor="text1"/>
          <w:sz w:val="28"/>
          <w:szCs w:val="28"/>
        </w:rPr>
        <w:t xml:space="preserve">0,11) </w:t>
      </w:r>
      <w:r w:rsidR="00065250">
        <w:rPr>
          <w:rFonts w:ascii="Times New Roman" w:hAnsi="Times New Roman" w:cs="Times New Roman"/>
          <w:sz w:val="28"/>
          <w:szCs w:val="28"/>
        </w:rPr>
        <w:t>були виявлені удітей ІІІ підгрупи</w:t>
      </w:r>
      <w:r w:rsidR="00C5040D" w:rsidRPr="00B13EA2">
        <w:rPr>
          <w:rFonts w:ascii="Times New Roman" w:hAnsi="Times New Roman" w:cs="Times New Roman"/>
          <w:sz w:val="28"/>
          <w:szCs w:val="28"/>
        </w:rPr>
        <w:t xml:space="preserve"> з достовірною відмінністю відносно показників дітей І підгрупи (19,32</w:t>
      </w:r>
      <w:r w:rsidR="00565152">
        <w:rPr>
          <w:rFonts w:ascii="Times New Roman" w:hAnsi="Times New Roman" w:cs="Times New Roman"/>
          <w:color w:val="000000" w:themeColor="text1"/>
          <w:sz w:val="28"/>
          <w:szCs w:val="28"/>
        </w:rPr>
        <w:t xml:space="preserve"> ± </w:t>
      </w:r>
      <w:r w:rsidR="00C5040D" w:rsidRPr="00B13EA2">
        <w:rPr>
          <w:rFonts w:ascii="Times New Roman" w:hAnsi="Times New Roman" w:cs="Times New Roman"/>
          <w:color w:val="000000" w:themeColor="text1"/>
          <w:sz w:val="28"/>
          <w:szCs w:val="28"/>
        </w:rPr>
        <w:t>0,08</w:t>
      </w:r>
      <w:r w:rsidR="007806CE">
        <w:rPr>
          <w:rFonts w:ascii="Times New Roman" w:hAnsi="Times New Roman" w:cs="Times New Roman"/>
          <w:sz w:val="28"/>
          <w:szCs w:val="28"/>
        </w:rPr>
        <w:t>)</w:t>
      </w:r>
      <w:r w:rsidR="00C5040D" w:rsidRPr="00B13EA2">
        <w:rPr>
          <w:rFonts w:ascii="Times New Roman" w:hAnsi="Times New Roman" w:cs="Times New Roman"/>
          <w:sz w:val="28"/>
          <w:szCs w:val="28"/>
        </w:rPr>
        <w:t xml:space="preserve"> та ІІ підгрупи (20,94</w:t>
      </w:r>
      <w:r w:rsidR="00565152">
        <w:rPr>
          <w:rFonts w:ascii="Times New Roman" w:hAnsi="Times New Roman" w:cs="Times New Roman"/>
          <w:color w:val="000000" w:themeColor="text1"/>
          <w:sz w:val="28"/>
          <w:szCs w:val="28"/>
        </w:rPr>
        <w:t xml:space="preserve"> ± </w:t>
      </w:r>
      <w:r w:rsidR="00C5040D" w:rsidRPr="00B13EA2">
        <w:rPr>
          <w:rFonts w:ascii="Times New Roman" w:hAnsi="Times New Roman" w:cs="Times New Roman"/>
          <w:color w:val="000000" w:themeColor="text1"/>
          <w:sz w:val="28"/>
          <w:szCs w:val="28"/>
        </w:rPr>
        <w:t>0,07</w:t>
      </w:r>
      <w:r w:rsidR="00036C24">
        <w:rPr>
          <w:rFonts w:ascii="Times New Roman" w:hAnsi="Times New Roman" w:cs="Times New Roman"/>
          <w:sz w:val="28"/>
          <w:szCs w:val="28"/>
        </w:rPr>
        <w:t>), (</w:t>
      </w:r>
      <w:r w:rsidR="001F0C61">
        <w:rPr>
          <w:rFonts w:ascii="Times New Roman" w:hAnsi="Times New Roman" w:cs="Times New Roman"/>
          <w:sz w:val="28"/>
          <w:szCs w:val="28"/>
        </w:rPr>
        <w:t>р &lt;</w:t>
      </w:r>
      <w:r w:rsidR="00A01B98">
        <w:rPr>
          <w:rFonts w:ascii="Times New Roman" w:hAnsi="Times New Roman" w:cs="Times New Roman"/>
          <w:sz w:val="28"/>
          <w:szCs w:val="28"/>
        </w:rPr>
        <w:t xml:space="preserve"> </w:t>
      </w:r>
      <w:r w:rsidR="00036C24">
        <w:rPr>
          <w:rFonts w:ascii="Times New Roman" w:hAnsi="Times New Roman" w:cs="Times New Roman"/>
          <w:sz w:val="28"/>
          <w:szCs w:val="28"/>
        </w:rPr>
        <w:t xml:space="preserve">0,001). </w:t>
      </w:r>
      <w:r>
        <w:rPr>
          <w:rFonts w:ascii="Times New Roman" w:hAnsi="Times New Roman" w:cs="Times New Roman"/>
          <w:sz w:val="28"/>
          <w:szCs w:val="28"/>
        </w:rPr>
        <w:t>Т</w:t>
      </w:r>
      <w:r w:rsidR="00C5040D" w:rsidRPr="00B13EA2">
        <w:rPr>
          <w:rFonts w:ascii="Times New Roman" w:hAnsi="Times New Roman" w:cs="Times New Roman"/>
          <w:sz w:val="28"/>
          <w:szCs w:val="28"/>
        </w:rPr>
        <w:t>акож встановлена вірогідна різниця при співставленні значень ІМТ між дітьми ІІ та І підгруп, (</w:t>
      </w:r>
      <w:r w:rsidR="001F0C61">
        <w:rPr>
          <w:rFonts w:ascii="Times New Roman" w:hAnsi="Times New Roman" w:cs="Times New Roman"/>
          <w:sz w:val="28"/>
          <w:szCs w:val="28"/>
        </w:rPr>
        <w:t>р &lt;</w:t>
      </w:r>
      <w:r w:rsidR="005B1848">
        <w:rPr>
          <w:rFonts w:ascii="Times New Roman" w:hAnsi="Times New Roman" w:cs="Times New Roman"/>
          <w:sz w:val="28"/>
          <w:szCs w:val="28"/>
        </w:rPr>
        <w:t xml:space="preserve"> </w:t>
      </w:r>
      <w:r w:rsidR="00C5040D" w:rsidRPr="00B13EA2">
        <w:rPr>
          <w:rFonts w:ascii="Times New Roman" w:hAnsi="Times New Roman" w:cs="Times New Roman"/>
          <w:sz w:val="28"/>
          <w:szCs w:val="28"/>
        </w:rPr>
        <w:t>0,001). Аналіз ІМТ у обстежених дітей засвідчив про наявність достовірн</w:t>
      </w:r>
      <w:r w:rsidR="001F0C61">
        <w:rPr>
          <w:rFonts w:ascii="Times New Roman" w:hAnsi="Times New Roman" w:cs="Times New Roman"/>
          <w:sz w:val="28"/>
          <w:szCs w:val="28"/>
        </w:rPr>
        <w:t>о вищих його значень у дітей кожної підгрупи основної групи, ніж у дітей групи</w:t>
      </w:r>
      <w:r w:rsidR="00C5040D" w:rsidRPr="00B13EA2">
        <w:rPr>
          <w:rFonts w:ascii="Times New Roman" w:hAnsi="Times New Roman" w:cs="Times New Roman"/>
          <w:sz w:val="28"/>
          <w:szCs w:val="28"/>
        </w:rPr>
        <w:t xml:space="preserve"> порівняння (</w:t>
      </w:r>
      <w:r w:rsidR="00C5040D" w:rsidRPr="00B13EA2">
        <w:rPr>
          <w:rFonts w:ascii="Times New Roman" w:hAnsi="Times New Roman" w:cs="Times New Roman"/>
          <w:sz w:val="28"/>
          <w:szCs w:val="24"/>
        </w:rPr>
        <w:t>17,16</w:t>
      </w:r>
      <w:r w:rsidR="00565152">
        <w:rPr>
          <w:rFonts w:ascii="Times New Roman" w:hAnsi="Times New Roman" w:cs="Times New Roman"/>
          <w:color w:val="000000" w:themeColor="text1"/>
          <w:sz w:val="28"/>
          <w:szCs w:val="28"/>
        </w:rPr>
        <w:t xml:space="preserve"> ± </w:t>
      </w:r>
      <w:r w:rsidR="00C5040D" w:rsidRPr="00B13EA2">
        <w:rPr>
          <w:rFonts w:ascii="Times New Roman" w:hAnsi="Times New Roman" w:cs="Times New Roman"/>
          <w:color w:val="000000" w:themeColor="text1"/>
          <w:sz w:val="28"/>
          <w:szCs w:val="28"/>
        </w:rPr>
        <w:t>0,18)</w:t>
      </w:r>
      <w:r w:rsidR="00CB54AE">
        <w:rPr>
          <w:rFonts w:ascii="Times New Roman" w:hAnsi="Times New Roman" w:cs="Times New Roman"/>
          <w:color w:val="000000" w:themeColor="text1"/>
          <w:sz w:val="28"/>
          <w:szCs w:val="28"/>
        </w:rPr>
        <w:t xml:space="preserve"> </w:t>
      </w:r>
      <w:r w:rsidR="001F0C61">
        <w:rPr>
          <w:rFonts w:ascii="Times New Roman" w:hAnsi="Times New Roman" w:cs="Times New Roman"/>
          <w:sz w:val="28"/>
          <w:szCs w:val="28"/>
        </w:rPr>
        <w:t>та контрольної групи</w:t>
      </w:r>
      <w:r w:rsidR="00C5040D" w:rsidRPr="00B13EA2">
        <w:rPr>
          <w:rFonts w:ascii="Times New Roman" w:hAnsi="Times New Roman" w:cs="Times New Roman"/>
          <w:sz w:val="28"/>
          <w:szCs w:val="28"/>
        </w:rPr>
        <w:t xml:space="preserve"> (</w:t>
      </w:r>
      <w:r w:rsidR="00C5040D" w:rsidRPr="00B13EA2">
        <w:rPr>
          <w:rFonts w:ascii="Times New Roman" w:hAnsi="Times New Roman" w:cs="Times New Roman"/>
          <w:sz w:val="28"/>
          <w:szCs w:val="24"/>
        </w:rPr>
        <w:t>17,34</w:t>
      </w:r>
      <w:r w:rsidR="00565152">
        <w:rPr>
          <w:rFonts w:ascii="Times New Roman" w:hAnsi="Times New Roman" w:cs="Times New Roman"/>
          <w:color w:val="000000" w:themeColor="text1"/>
          <w:sz w:val="28"/>
          <w:szCs w:val="28"/>
        </w:rPr>
        <w:t xml:space="preserve"> ± </w:t>
      </w:r>
      <w:r w:rsidR="00C5040D" w:rsidRPr="00B13EA2">
        <w:rPr>
          <w:rFonts w:ascii="Times New Roman" w:hAnsi="Times New Roman" w:cs="Times New Roman"/>
          <w:color w:val="000000" w:themeColor="text1"/>
          <w:sz w:val="28"/>
          <w:szCs w:val="28"/>
        </w:rPr>
        <w:t>0,16), (</w:t>
      </w:r>
      <w:r w:rsidR="001F0C61">
        <w:rPr>
          <w:rFonts w:ascii="Times New Roman" w:hAnsi="Times New Roman" w:cs="Times New Roman"/>
          <w:sz w:val="28"/>
          <w:szCs w:val="28"/>
        </w:rPr>
        <w:t>р &lt;</w:t>
      </w:r>
      <w:r w:rsidR="005B1848">
        <w:rPr>
          <w:rFonts w:ascii="Times New Roman" w:hAnsi="Times New Roman" w:cs="Times New Roman"/>
          <w:sz w:val="28"/>
          <w:szCs w:val="28"/>
        </w:rPr>
        <w:t xml:space="preserve"> </w:t>
      </w:r>
      <w:r w:rsidR="00C5040D">
        <w:rPr>
          <w:rFonts w:ascii="Times New Roman" w:hAnsi="Times New Roman" w:cs="Times New Roman"/>
          <w:sz w:val="28"/>
          <w:szCs w:val="28"/>
        </w:rPr>
        <w:t>0,001) .</w:t>
      </w:r>
    </w:p>
    <w:p w:rsidR="0030245C" w:rsidRPr="00065250" w:rsidRDefault="0030245C" w:rsidP="00065250">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8"/>
        </w:rPr>
        <w:t xml:space="preserve">З метою визначення вікового періоду розвитку ожиріння </w:t>
      </w:r>
      <w:r w:rsidR="0095264D">
        <w:rPr>
          <w:rFonts w:ascii="Times New Roman" w:hAnsi="Times New Roman" w:cs="Times New Roman"/>
          <w:sz w:val="28"/>
          <w:szCs w:val="28"/>
        </w:rPr>
        <w:t xml:space="preserve">проведено </w:t>
      </w:r>
      <w:r w:rsidRPr="00B13EA2">
        <w:rPr>
          <w:rFonts w:ascii="Times New Roman" w:hAnsi="Times New Roman" w:cs="Times New Roman"/>
          <w:sz w:val="28"/>
          <w:szCs w:val="28"/>
        </w:rPr>
        <w:t>оцін</w:t>
      </w:r>
      <w:r w:rsidR="0095264D">
        <w:rPr>
          <w:rFonts w:ascii="Times New Roman" w:hAnsi="Times New Roman" w:cs="Times New Roman"/>
          <w:sz w:val="28"/>
          <w:szCs w:val="28"/>
        </w:rPr>
        <w:t>ку динаміки</w:t>
      </w:r>
      <w:r w:rsidRPr="00B13EA2">
        <w:rPr>
          <w:rFonts w:ascii="Times New Roman" w:hAnsi="Times New Roman" w:cs="Times New Roman"/>
          <w:sz w:val="28"/>
          <w:szCs w:val="28"/>
        </w:rPr>
        <w:t xml:space="preserve"> прибавки маси тіла у осіб ІІІ групи. </w:t>
      </w:r>
      <w:r w:rsidR="0075009A">
        <w:rPr>
          <w:rFonts w:ascii="Times New Roman" w:eastAsia="Times New Roman" w:hAnsi="Times New Roman" w:cs="Times New Roman"/>
          <w:sz w:val="28"/>
          <w:szCs w:val="28"/>
        </w:rPr>
        <w:t>Встановлено</w:t>
      </w:r>
      <w:r w:rsidRPr="00B13EA2">
        <w:rPr>
          <w:rFonts w:ascii="Times New Roman" w:hAnsi="Times New Roman" w:cs="Times New Roman"/>
          <w:sz w:val="28"/>
          <w:szCs w:val="28"/>
        </w:rPr>
        <w:t>, що середній вік маніфестації ожиріння у дітей д</w:t>
      </w:r>
      <w:r w:rsidR="00095240">
        <w:rPr>
          <w:rFonts w:ascii="Times New Roman" w:hAnsi="Times New Roman" w:cs="Times New Roman"/>
          <w:sz w:val="28"/>
          <w:szCs w:val="28"/>
        </w:rPr>
        <w:t xml:space="preserve">аної групи дослідження становив </w:t>
      </w:r>
      <w:r w:rsidR="00CB54AE">
        <w:rPr>
          <w:rFonts w:ascii="Times New Roman" w:hAnsi="Times New Roman" w:cs="Times New Roman"/>
          <w:sz w:val="28"/>
          <w:szCs w:val="28"/>
        </w:rPr>
        <w:t>(</w:t>
      </w:r>
      <w:r w:rsidRPr="00B13EA2">
        <w:rPr>
          <w:rFonts w:ascii="Times New Roman" w:hAnsi="Times New Roman" w:cs="Times New Roman"/>
          <w:sz w:val="28"/>
          <w:szCs w:val="28"/>
        </w:rPr>
        <w:t>4,1</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0,37</w:t>
      </w:r>
      <w:r w:rsidR="00CB54AE">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 xml:space="preserve"> місяців. </w:t>
      </w:r>
      <w:r w:rsidR="0095264D">
        <w:rPr>
          <w:rFonts w:ascii="Times New Roman" w:hAnsi="Times New Roman" w:cs="Times New Roman"/>
          <w:color w:val="000000" w:themeColor="text1"/>
          <w:sz w:val="28"/>
          <w:szCs w:val="28"/>
        </w:rPr>
        <w:t xml:space="preserve">Таким чином, </w:t>
      </w:r>
      <w:r w:rsidRPr="00B13EA2">
        <w:rPr>
          <w:rFonts w:ascii="Times New Roman" w:hAnsi="Times New Roman" w:cs="Times New Roman"/>
          <w:color w:val="000000" w:themeColor="text1"/>
          <w:sz w:val="28"/>
          <w:szCs w:val="28"/>
        </w:rPr>
        <w:t>саме І півріччя може являтись критичним періодом розвитку ожиріння</w:t>
      </w:r>
      <w:r w:rsidR="00065250">
        <w:rPr>
          <w:rFonts w:ascii="Times New Roman" w:hAnsi="Times New Roman" w:cs="Times New Roman"/>
          <w:color w:val="000000" w:themeColor="text1"/>
          <w:sz w:val="28"/>
          <w:szCs w:val="28"/>
        </w:rPr>
        <w:t xml:space="preserve"> у дітей раннього віку за умов </w:t>
      </w:r>
      <w:r w:rsidRPr="00B13EA2">
        <w:rPr>
          <w:rFonts w:ascii="Times New Roman" w:hAnsi="Times New Roman" w:cs="Times New Roman"/>
          <w:color w:val="000000" w:themeColor="text1"/>
          <w:sz w:val="28"/>
          <w:szCs w:val="28"/>
        </w:rPr>
        <w:t xml:space="preserve">впливу наступних факторів: перехід на штучне вигодовування, </w:t>
      </w:r>
      <w:r w:rsidR="00EA4E98">
        <w:rPr>
          <w:rFonts w:ascii="Times New Roman" w:hAnsi="Times New Roman" w:cs="Times New Roman"/>
          <w:color w:val="000000" w:themeColor="text1"/>
          <w:sz w:val="28"/>
          <w:szCs w:val="28"/>
        </w:rPr>
        <w:t>велика маса тіла при народженні</w:t>
      </w:r>
      <w:r w:rsidRPr="00B13EA2">
        <w:rPr>
          <w:rFonts w:ascii="Times New Roman" w:hAnsi="Times New Roman" w:cs="Times New Roman"/>
          <w:color w:val="000000" w:themeColor="text1"/>
          <w:sz w:val="28"/>
          <w:szCs w:val="28"/>
        </w:rPr>
        <w:t>.</w:t>
      </w:r>
    </w:p>
    <w:p w:rsidR="00CF2C89" w:rsidRDefault="0030245C" w:rsidP="00710AB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Останні дані літератури свідчать про імуномодулюючі властивості вітаміну D, а саме при його дефіциті підвищення ризику та частоти виникнення інфекційної патології у дітей </w:t>
      </w:r>
      <w:r w:rsidR="005D72D2" w:rsidRPr="00B13EA2">
        <w:rPr>
          <w:rFonts w:ascii="Times New Roman" w:hAnsi="Times New Roman" w:cs="Times New Roman"/>
          <w:sz w:val="28"/>
          <w:szCs w:val="28"/>
        </w:rPr>
        <w:t>[18].</w:t>
      </w:r>
      <w:r w:rsidRPr="00B13EA2">
        <w:rPr>
          <w:rFonts w:ascii="Times New Roman" w:hAnsi="Times New Roman" w:cs="Times New Roman"/>
          <w:sz w:val="28"/>
          <w:szCs w:val="28"/>
        </w:rPr>
        <w:t xml:space="preserve"> Враховуючи вищевказане, вважали за доцільне вивчити частоту перенесених захворювань у обстежених дітей (табл. 3.</w:t>
      </w:r>
      <w:r w:rsidR="00065250">
        <w:rPr>
          <w:rFonts w:ascii="Times New Roman" w:hAnsi="Times New Roman" w:cs="Times New Roman"/>
          <w:sz w:val="28"/>
          <w:szCs w:val="28"/>
        </w:rPr>
        <w:t>5</w:t>
      </w:r>
      <w:r w:rsidRPr="00BB3816">
        <w:rPr>
          <w:rFonts w:ascii="Times New Roman" w:hAnsi="Times New Roman" w:cs="Times New Roman"/>
          <w:sz w:val="28"/>
          <w:szCs w:val="28"/>
        </w:rPr>
        <w:t>).</w:t>
      </w:r>
    </w:p>
    <w:p w:rsidR="00CB54AE" w:rsidRDefault="0075009A" w:rsidP="00065D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BB3816" w:rsidRPr="00B13EA2">
        <w:rPr>
          <w:rFonts w:ascii="Times New Roman" w:hAnsi="Times New Roman" w:cs="Times New Roman"/>
          <w:sz w:val="28"/>
          <w:szCs w:val="28"/>
        </w:rPr>
        <w:t xml:space="preserve"> структурі перенесених захворювань, р</w:t>
      </w:r>
      <w:r w:rsidR="00BB3816">
        <w:rPr>
          <w:rFonts w:ascii="Times New Roman" w:hAnsi="Times New Roman" w:cs="Times New Roman"/>
          <w:sz w:val="28"/>
          <w:szCs w:val="28"/>
        </w:rPr>
        <w:t>еспіраторна вірусна інфекція не</w:t>
      </w:r>
      <w:r w:rsidR="00BB3816" w:rsidRPr="00B13EA2">
        <w:rPr>
          <w:rFonts w:ascii="Times New Roman" w:hAnsi="Times New Roman" w:cs="Times New Roman"/>
          <w:sz w:val="28"/>
          <w:szCs w:val="28"/>
        </w:rPr>
        <w:t>уточненої етіології склала найбільшу питому вагу</w:t>
      </w:r>
      <w:r>
        <w:rPr>
          <w:rFonts w:ascii="Times New Roman" w:hAnsi="Times New Roman" w:cs="Times New Roman"/>
          <w:sz w:val="28"/>
          <w:szCs w:val="28"/>
        </w:rPr>
        <w:t xml:space="preserve"> і</w:t>
      </w:r>
      <w:r w:rsidR="00BB3816" w:rsidRPr="00B13EA2">
        <w:rPr>
          <w:rFonts w:ascii="Times New Roman" w:hAnsi="Times New Roman" w:cs="Times New Roman"/>
          <w:sz w:val="28"/>
          <w:szCs w:val="28"/>
        </w:rPr>
        <w:t xml:space="preserve"> зустрічалася у 12 дітей</w:t>
      </w:r>
      <w:r w:rsidR="005D6F3D">
        <w:rPr>
          <w:rFonts w:ascii="Times New Roman" w:hAnsi="Times New Roman" w:cs="Times New Roman"/>
          <w:sz w:val="28"/>
          <w:szCs w:val="28"/>
        </w:rPr>
        <w:t xml:space="preserve"> </w:t>
      </w:r>
      <w:r w:rsidR="00B32CFD">
        <w:rPr>
          <w:rFonts w:ascii="Times New Roman" w:hAnsi="Times New Roman" w:cs="Times New Roman"/>
          <w:sz w:val="28"/>
          <w:szCs w:val="28"/>
        </w:rPr>
        <w:t>(</w:t>
      </w:r>
      <w:r w:rsidR="00BB3816" w:rsidRPr="00B13EA2">
        <w:rPr>
          <w:rFonts w:ascii="Times New Roman" w:hAnsi="Times New Roman" w:cs="Times New Roman"/>
          <w:sz w:val="28"/>
          <w:szCs w:val="28"/>
        </w:rPr>
        <w:t>(40</w:t>
      </w:r>
      <w:r w:rsidR="00B32CFD">
        <w:rPr>
          <w:rFonts w:ascii="Times New Roman" w:hAnsi="Times New Roman" w:cs="Times New Roman"/>
          <w:sz w:val="28"/>
          <w:szCs w:val="28"/>
        </w:rPr>
        <w:t>,0</w:t>
      </w:r>
      <w:r w:rsidR="007E46E4">
        <w:rPr>
          <w:rFonts w:ascii="Times New Roman" w:hAnsi="Times New Roman" w:cs="Times New Roman"/>
          <w:sz w:val="28"/>
          <w:szCs w:val="28"/>
          <w:lang w:val="en-US"/>
        </w:rPr>
        <w:t> </w:t>
      </w:r>
      <w:r w:rsidR="00565152">
        <w:rPr>
          <w:rFonts w:ascii="Times New Roman" w:hAnsi="Times New Roman" w:cs="Times New Roman"/>
          <w:sz w:val="28"/>
          <w:szCs w:val="28"/>
        </w:rPr>
        <w:t xml:space="preserve">± </w:t>
      </w:r>
      <w:r w:rsidR="00BB3816" w:rsidRPr="00B13EA2">
        <w:rPr>
          <w:rFonts w:ascii="Times New Roman" w:hAnsi="Times New Roman" w:cs="Times New Roman"/>
          <w:sz w:val="28"/>
          <w:szCs w:val="28"/>
        </w:rPr>
        <w:t>8,94)</w:t>
      </w:r>
      <w:r w:rsidR="00CB54AE">
        <w:rPr>
          <w:rFonts w:ascii="Times New Roman" w:hAnsi="Times New Roman" w:cs="Times New Roman"/>
          <w:sz w:val="28"/>
          <w:szCs w:val="28"/>
        </w:rPr>
        <w:t xml:space="preserve"> </w:t>
      </w:r>
      <w:r w:rsidR="00BB3816" w:rsidRPr="00B13EA2">
        <w:rPr>
          <w:rFonts w:ascii="Times New Roman" w:hAnsi="Times New Roman" w:cs="Times New Roman"/>
          <w:sz w:val="28"/>
          <w:szCs w:val="28"/>
        </w:rPr>
        <w:t>%</w:t>
      </w:r>
      <w:r w:rsidR="00B32CFD">
        <w:rPr>
          <w:rFonts w:ascii="Times New Roman" w:hAnsi="Times New Roman" w:cs="Times New Roman"/>
          <w:sz w:val="28"/>
          <w:szCs w:val="28"/>
        </w:rPr>
        <w:t>)</w:t>
      </w:r>
      <w:r w:rsidR="00BB3816" w:rsidRPr="00B13EA2">
        <w:rPr>
          <w:rFonts w:ascii="Times New Roman" w:hAnsi="Times New Roman" w:cs="Times New Roman"/>
          <w:sz w:val="28"/>
          <w:szCs w:val="28"/>
        </w:rPr>
        <w:t xml:space="preserve"> ІІІ підгрупи, що вище, ніж в ІІ підг</w:t>
      </w:r>
      <w:r w:rsidR="00065250">
        <w:rPr>
          <w:rFonts w:ascii="Times New Roman" w:hAnsi="Times New Roman" w:cs="Times New Roman"/>
          <w:sz w:val="28"/>
          <w:szCs w:val="28"/>
        </w:rPr>
        <w:t>рупі (</w:t>
      </w:r>
      <w:r w:rsidR="00BB3816" w:rsidRPr="00B13EA2">
        <w:rPr>
          <w:rFonts w:ascii="Times New Roman" w:hAnsi="Times New Roman" w:cs="Times New Roman"/>
          <w:sz w:val="28"/>
          <w:szCs w:val="28"/>
        </w:rPr>
        <w:t>11</w:t>
      </w:r>
      <w:r w:rsidR="00B32CFD">
        <w:rPr>
          <w:rFonts w:ascii="Times New Roman" w:hAnsi="Times New Roman" w:cs="Times New Roman"/>
          <w:sz w:val="28"/>
          <w:szCs w:val="28"/>
        </w:rPr>
        <w:t xml:space="preserve"> </w:t>
      </w:r>
      <w:r w:rsidR="00BB3816" w:rsidRPr="00B13EA2">
        <w:rPr>
          <w:rFonts w:ascii="Times New Roman" w:hAnsi="Times New Roman" w:cs="Times New Roman"/>
          <w:sz w:val="28"/>
          <w:szCs w:val="28"/>
        </w:rPr>
        <w:t>випадків (36,67</w:t>
      </w:r>
      <w:r w:rsidR="007E46E4">
        <w:rPr>
          <w:rFonts w:ascii="Times New Roman" w:hAnsi="Times New Roman" w:cs="Times New Roman"/>
          <w:sz w:val="28"/>
          <w:szCs w:val="28"/>
        </w:rPr>
        <w:t> </w:t>
      </w:r>
      <w:r w:rsidR="00565152">
        <w:rPr>
          <w:rFonts w:ascii="Times New Roman" w:hAnsi="Times New Roman" w:cs="Times New Roman"/>
          <w:sz w:val="28"/>
          <w:szCs w:val="28"/>
        </w:rPr>
        <w:t>±</w:t>
      </w:r>
      <w:r w:rsidR="007E46E4">
        <w:rPr>
          <w:rFonts w:ascii="Times New Roman" w:hAnsi="Times New Roman" w:cs="Times New Roman"/>
          <w:sz w:val="28"/>
          <w:szCs w:val="28"/>
          <w:lang w:val="en-US"/>
        </w:rPr>
        <w:t> </w:t>
      </w:r>
      <w:r w:rsidR="00BB3816" w:rsidRPr="00B13EA2">
        <w:rPr>
          <w:rFonts w:ascii="Times New Roman" w:hAnsi="Times New Roman" w:cs="Times New Roman"/>
          <w:sz w:val="28"/>
          <w:szCs w:val="28"/>
        </w:rPr>
        <w:t>8,8)</w:t>
      </w:r>
      <w:r w:rsidR="007E46E4">
        <w:rPr>
          <w:rFonts w:ascii="Times New Roman" w:hAnsi="Times New Roman" w:cs="Times New Roman"/>
          <w:sz w:val="28"/>
          <w:szCs w:val="28"/>
          <w:lang w:val="en-US"/>
        </w:rPr>
        <w:t> </w:t>
      </w:r>
      <w:r w:rsidR="00BB3816" w:rsidRPr="00B13EA2">
        <w:rPr>
          <w:rFonts w:ascii="Times New Roman" w:hAnsi="Times New Roman" w:cs="Times New Roman"/>
          <w:sz w:val="28"/>
          <w:szCs w:val="28"/>
        </w:rPr>
        <w:t>%</w:t>
      </w:r>
      <w:r w:rsidR="00065250">
        <w:rPr>
          <w:rFonts w:ascii="Times New Roman" w:hAnsi="Times New Roman" w:cs="Times New Roman"/>
          <w:sz w:val="28"/>
          <w:szCs w:val="28"/>
        </w:rPr>
        <w:t>) та І підгрупі (</w:t>
      </w:r>
      <w:r w:rsidR="00BB3816" w:rsidRPr="00B13EA2">
        <w:rPr>
          <w:rFonts w:ascii="Times New Roman" w:hAnsi="Times New Roman" w:cs="Times New Roman"/>
          <w:sz w:val="28"/>
          <w:szCs w:val="28"/>
        </w:rPr>
        <w:t>8 випадків (26,67</w:t>
      </w:r>
      <w:r w:rsidR="00565152">
        <w:rPr>
          <w:rFonts w:ascii="Times New Roman" w:hAnsi="Times New Roman" w:cs="Times New Roman"/>
          <w:sz w:val="28"/>
          <w:szCs w:val="28"/>
        </w:rPr>
        <w:t xml:space="preserve"> ± </w:t>
      </w:r>
      <w:r w:rsidR="00BB3816" w:rsidRPr="00B13EA2">
        <w:rPr>
          <w:rFonts w:ascii="Times New Roman" w:hAnsi="Times New Roman" w:cs="Times New Roman"/>
          <w:sz w:val="28"/>
          <w:szCs w:val="28"/>
        </w:rPr>
        <w:t>8,07)</w:t>
      </w:r>
      <w:r w:rsidR="00CB54AE">
        <w:rPr>
          <w:rFonts w:ascii="Times New Roman" w:hAnsi="Times New Roman" w:cs="Times New Roman"/>
          <w:sz w:val="28"/>
          <w:szCs w:val="28"/>
        </w:rPr>
        <w:t xml:space="preserve"> </w:t>
      </w:r>
      <w:r w:rsidR="00BB3816" w:rsidRPr="00B13EA2">
        <w:rPr>
          <w:rFonts w:ascii="Times New Roman" w:hAnsi="Times New Roman" w:cs="Times New Roman"/>
          <w:sz w:val="28"/>
          <w:szCs w:val="28"/>
        </w:rPr>
        <w:t>%,</w:t>
      </w:r>
      <w:r w:rsidR="00CB54AE">
        <w:rPr>
          <w:rFonts w:ascii="Times New Roman" w:hAnsi="Times New Roman" w:cs="Times New Roman"/>
          <w:sz w:val="28"/>
          <w:szCs w:val="28"/>
        </w:rPr>
        <w:t xml:space="preserve"> </w:t>
      </w:r>
      <w:r w:rsidR="00BB3816" w:rsidRPr="00B13EA2">
        <w:rPr>
          <w:rFonts w:ascii="Times New Roman" w:hAnsi="Times New Roman" w:cs="Times New Roman"/>
          <w:sz w:val="28"/>
          <w:szCs w:val="28"/>
        </w:rPr>
        <w:t>р</w:t>
      </w:r>
      <w:r w:rsidR="00E8792D">
        <w:rPr>
          <w:rFonts w:ascii="Times New Roman" w:hAnsi="Times New Roman" w:cs="Times New Roman"/>
          <w:sz w:val="28"/>
          <w:szCs w:val="28"/>
        </w:rPr>
        <w:t xml:space="preserve"> </w:t>
      </w:r>
      <w:r w:rsidR="00BB3816" w:rsidRPr="00B13EA2">
        <w:rPr>
          <w:rFonts w:ascii="Times New Roman" w:hAnsi="Times New Roman" w:cs="Times New Roman"/>
          <w:sz w:val="28"/>
          <w:szCs w:val="28"/>
        </w:rPr>
        <w:t>&gt;</w:t>
      </w:r>
      <w:r w:rsidR="00E8792D">
        <w:rPr>
          <w:rFonts w:ascii="Times New Roman" w:hAnsi="Times New Roman" w:cs="Times New Roman"/>
          <w:sz w:val="28"/>
          <w:szCs w:val="28"/>
        </w:rPr>
        <w:t xml:space="preserve"> </w:t>
      </w:r>
      <w:r w:rsidR="00BB3816" w:rsidRPr="00B13EA2">
        <w:rPr>
          <w:rFonts w:ascii="Times New Roman" w:hAnsi="Times New Roman" w:cs="Times New Roman"/>
          <w:sz w:val="28"/>
          <w:szCs w:val="28"/>
        </w:rPr>
        <w:t>0,05).</w:t>
      </w:r>
      <w:r w:rsidR="00CB54AE">
        <w:rPr>
          <w:rFonts w:ascii="Times New Roman" w:hAnsi="Times New Roman" w:cs="Times New Roman"/>
          <w:sz w:val="28"/>
          <w:szCs w:val="28"/>
        </w:rPr>
        <w:t xml:space="preserve"> </w:t>
      </w:r>
      <w:r w:rsidR="00BB3816" w:rsidRPr="00CB54AE">
        <w:rPr>
          <w:rFonts w:ascii="Times New Roman" w:hAnsi="Times New Roman" w:cs="Times New Roman"/>
          <w:sz w:val="28"/>
          <w:szCs w:val="28"/>
        </w:rPr>
        <w:t>Отримані результати достовірно не відрізнялися</w:t>
      </w:r>
      <w:r w:rsidR="00B32CFD">
        <w:rPr>
          <w:rFonts w:ascii="Times New Roman" w:hAnsi="Times New Roman" w:cs="Times New Roman"/>
          <w:sz w:val="28"/>
          <w:szCs w:val="28"/>
        </w:rPr>
        <w:t xml:space="preserve"> </w:t>
      </w:r>
      <w:r w:rsidR="00065250" w:rsidRPr="00CB54AE">
        <w:rPr>
          <w:rFonts w:ascii="Times New Roman" w:hAnsi="Times New Roman" w:cs="Times New Roman"/>
          <w:sz w:val="28"/>
          <w:szCs w:val="28"/>
        </w:rPr>
        <w:t>від даних групи порівняння (</w:t>
      </w:r>
      <w:r w:rsidR="00BB3816" w:rsidRPr="00CB54AE">
        <w:rPr>
          <w:rFonts w:ascii="Times New Roman" w:hAnsi="Times New Roman" w:cs="Times New Roman"/>
          <w:sz w:val="28"/>
          <w:szCs w:val="28"/>
        </w:rPr>
        <w:t>7 випадків (23,33</w:t>
      </w:r>
      <w:r w:rsidR="00565152" w:rsidRPr="00CB54AE">
        <w:rPr>
          <w:rFonts w:ascii="Times New Roman" w:hAnsi="Times New Roman" w:cs="Times New Roman"/>
          <w:sz w:val="28"/>
          <w:szCs w:val="28"/>
        </w:rPr>
        <w:t xml:space="preserve"> ± </w:t>
      </w:r>
      <w:r w:rsidR="00BB3816" w:rsidRPr="00CB54AE">
        <w:rPr>
          <w:rFonts w:ascii="Times New Roman" w:hAnsi="Times New Roman" w:cs="Times New Roman"/>
          <w:sz w:val="28"/>
          <w:szCs w:val="28"/>
        </w:rPr>
        <w:t>7,72)</w:t>
      </w:r>
      <w:r w:rsidR="00CB54AE">
        <w:rPr>
          <w:rFonts w:ascii="Times New Roman" w:hAnsi="Times New Roman" w:cs="Times New Roman"/>
          <w:sz w:val="28"/>
          <w:szCs w:val="28"/>
        </w:rPr>
        <w:t xml:space="preserve"> </w:t>
      </w:r>
      <w:r w:rsidR="00BB3816" w:rsidRPr="00CB54AE">
        <w:rPr>
          <w:rFonts w:ascii="Times New Roman" w:hAnsi="Times New Roman" w:cs="Times New Roman"/>
          <w:sz w:val="28"/>
          <w:szCs w:val="28"/>
        </w:rPr>
        <w:t>%</w:t>
      </w:r>
      <w:r w:rsidR="00065250" w:rsidRPr="00CB54AE">
        <w:rPr>
          <w:rFonts w:ascii="Times New Roman" w:hAnsi="Times New Roman" w:cs="Times New Roman"/>
          <w:sz w:val="28"/>
          <w:szCs w:val="28"/>
        </w:rPr>
        <w:t>)</w:t>
      </w:r>
      <w:r w:rsidR="00BB3816" w:rsidRPr="00CB54AE">
        <w:rPr>
          <w:rFonts w:ascii="Times New Roman" w:hAnsi="Times New Roman" w:cs="Times New Roman"/>
          <w:sz w:val="28"/>
          <w:szCs w:val="28"/>
        </w:rPr>
        <w:t>. Однак, у ІІІ та ІІ підгрупах питома вага дітей, які хворіли на гостру респіраторну вірусну інфекцію неуточненої етіології, була в 3 рази та в 2,7 рази, відповідно, біл</w:t>
      </w:r>
      <w:r w:rsidR="00B32CFD">
        <w:rPr>
          <w:rFonts w:ascii="Times New Roman" w:hAnsi="Times New Roman" w:cs="Times New Roman"/>
          <w:sz w:val="28"/>
          <w:szCs w:val="28"/>
        </w:rPr>
        <w:t>ьшою, ніж у</w:t>
      </w:r>
      <w:r w:rsidR="00065250" w:rsidRPr="00CB54AE">
        <w:rPr>
          <w:rFonts w:ascii="Times New Roman" w:hAnsi="Times New Roman" w:cs="Times New Roman"/>
          <w:sz w:val="28"/>
          <w:szCs w:val="28"/>
        </w:rPr>
        <w:t xml:space="preserve"> контрольній групі (</w:t>
      </w:r>
      <w:r w:rsidR="00BB3816" w:rsidRPr="00CB54AE">
        <w:rPr>
          <w:rFonts w:ascii="Times New Roman" w:hAnsi="Times New Roman" w:cs="Times New Roman"/>
          <w:sz w:val="28"/>
          <w:szCs w:val="28"/>
        </w:rPr>
        <w:t>4 дитини (13,33</w:t>
      </w:r>
      <w:r w:rsidR="00565152" w:rsidRPr="00CB54AE">
        <w:rPr>
          <w:rFonts w:ascii="Times New Roman" w:hAnsi="Times New Roman" w:cs="Times New Roman"/>
          <w:sz w:val="28"/>
          <w:szCs w:val="28"/>
        </w:rPr>
        <w:t xml:space="preserve"> ± </w:t>
      </w:r>
      <w:r w:rsidR="00BB3816" w:rsidRPr="00CB54AE">
        <w:rPr>
          <w:rFonts w:ascii="Times New Roman" w:hAnsi="Times New Roman" w:cs="Times New Roman"/>
          <w:sz w:val="28"/>
          <w:szCs w:val="28"/>
        </w:rPr>
        <w:t>6,21)</w:t>
      </w:r>
      <w:r w:rsidR="007806CE" w:rsidRPr="00CB54AE">
        <w:rPr>
          <w:rFonts w:ascii="Times New Roman" w:hAnsi="Times New Roman" w:cs="Times New Roman"/>
          <w:sz w:val="28"/>
          <w:szCs w:val="28"/>
        </w:rPr>
        <w:t xml:space="preserve"> %, </w:t>
      </w:r>
      <w:r w:rsidR="001F0C61" w:rsidRPr="00CB54AE">
        <w:rPr>
          <w:rFonts w:ascii="Times New Roman" w:hAnsi="Times New Roman" w:cs="Times New Roman"/>
          <w:sz w:val="28"/>
          <w:szCs w:val="28"/>
        </w:rPr>
        <w:t>р &lt;</w:t>
      </w:r>
      <w:r w:rsidR="005B1848">
        <w:rPr>
          <w:rFonts w:ascii="Times New Roman" w:hAnsi="Times New Roman" w:cs="Times New Roman"/>
          <w:sz w:val="28"/>
          <w:szCs w:val="28"/>
        </w:rPr>
        <w:t xml:space="preserve"> </w:t>
      </w:r>
      <w:r w:rsidR="00BB3816" w:rsidRPr="00CB54AE">
        <w:rPr>
          <w:rFonts w:ascii="Times New Roman" w:hAnsi="Times New Roman" w:cs="Times New Roman"/>
          <w:sz w:val="28"/>
          <w:szCs w:val="28"/>
        </w:rPr>
        <w:t>0,05).</w:t>
      </w:r>
    </w:p>
    <w:p w:rsidR="00EE5F47" w:rsidRDefault="005D6F3D" w:rsidP="00EE5F47">
      <w:pPr>
        <w:spacing w:after="0" w:line="360" w:lineRule="auto"/>
        <w:ind w:firstLine="708"/>
        <w:jc w:val="both"/>
        <w:rPr>
          <w:rFonts w:ascii="Times New Roman" w:hAnsi="Times New Roman" w:cs="Times New Roman"/>
          <w:sz w:val="28"/>
          <w:szCs w:val="28"/>
        </w:rPr>
      </w:pPr>
      <w:r w:rsidRPr="00CB54AE">
        <w:rPr>
          <w:rFonts w:ascii="Times New Roman" w:hAnsi="Times New Roman" w:cs="Times New Roman"/>
          <w:sz w:val="28"/>
          <w:szCs w:val="28"/>
        </w:rPr>
        <w:t>Слід зазначити, що серед дітей основної групи частота виникнення гострої пневмонії була найбільшою в ІІІ підгрупі порівн</w:t>
      </w:r>
      <w:r w:rsidR="007E46E4">
        <w:rPr>
          <w:rFonts w:ascii="Times New Roman" w:hAnsi="Times New Roman" w:cs="Times New Roman"/>
          <w:sz w:val="28"/>
          <w:szCs w:val="28"/>
        </w:rPr>
        <w:t xml:space="preserve">яно з даними групи порівняння – </w:t>
      </w:r>
      <w:r w:rsidRPr="00CB54AE">
        <w:rPr>
          <w:rFonts w:ascii="Times New Roman" w:hAnsi="Times New Roman" w:cs="Times New Roman"/>
          <w:sz w:val="28"/>
          <w:szCs w:val="28"/>
        </w:rPr>
        <w:t>2</w:t>
      </w:r>
      <w:r w:rsidR="007E46E4">
        <w:rPr>
          <w:rFonts w:ascii="Times New Roman" w:hAnsi="Times New Roman" w:cs="Times New Roman"/>
          <w:sz w:val="28"/>
          <w:szCs w:val="28"/>
          <w:lang w:val="en-US"/>
        </w:rPr>
        <w:t> </w:t>
      </w:r>
      <w:r w:rsidRPr="00CB54AE">
        <w:rPr>
          <w:rFonts w:ascii="Times New Roman" w:hAnsi="Times New Roman" w:cs="Times New Roman"/>
          <w:sz w:val="28"/>
          <w:szCs w:val="28"/>
        </w:rPr>
        <w:t>дітей (6,67 ± 4,55)</w:t>
      </w:r>
      <w:r>
        <w:rPr>
          <w:rFonts w:ascii="Times New Roman" w:hAnsi="Times New Roman" w:cs="Times New Roman"/>
          <w:sz w:val="28"/>
          <w:szCs w:val="28"/>
        </w:rPr>
        <w:t xml:space="preserve"> </w:t>
      </w:r>
      <w:r w:rsidRPr="00CB54AE">
        <w:rPr>
          <w:rFonts w:ascii="Times New Roman" w:hAnsi="Times New Roman" w:cs="Times New Roman"/>
          <w:sz w:val="28"/>
          <w:szCs w:val="28"/>
        </w:rPr>
        <w:t>%, (р &lt;0,05). Тоді як у осіб контрольної групи не було виявлено жодного випадку гострої пневмонії</w:t>
      </w:r>
      <w:r w:rsidR="00B32CFD">
        <w:rPr>
          <w:rFonts w:ascii="Times New Roman" w:hAnsi="Times New Roman" w:cs="Times New Roman"/>
          <w:sz w:val="28"/>
          <w:szCs w:val="28"/>
        </w:rPr>
        <w:t xml:space="preserve"> у</w:t>
      </w:r>
      <w:r w:rsidRPr="00CB54AE">
        <w:rPr>
          <w:rFonts w:ascii="Times New Roman" w:hAnsi="Times New Roman" w:cs="Times New Roman"/>
          <w:sz w:val="28"/>
          <w:szCs w:val="28"/>
        </w:rPr>
        <w:t xml:space="preserve"> структурі перенесених захворювань.</w:t>
      </w:r>
    </w:p>
    <w:p w:rsidR="00DA059D" w:rsidRPr="00DA059D" w:rsidRDefault="00984784" w:rsidP="00BA47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sidR="00065250">
        <w:rPr>
          <w:rFonts w:ascii="Times New Roman" w:hAnsi="Times New Roman" w:cs="Times New Roman"/>
          <w:sz w:val="28"/>
          <w:szCs w:val="28"/>
        </w:rPr>
        <w:t>5</w:t>
      </w:r>
      <w:r>
        <w:rPr>
          <w:rFonts w:ascii="Times New Roman" w:hAnsi="Times New Roman" w:cs="Times New Roman"/>
          <w:sz w:val="28"/>
          <w:szCs w:val="28"/>
        </w:rPr>
        <w:t xml:space="preserve"> –</w:t>
      </w:r>
      <w:r w:rsidR="00CB54AE">
        <w:rPr>
          <w:rFonts w:ascii="Times New Roman" w:hAnsi="Times New Roman" w:cs="Times New Roman"/>
          <w:sz w:val="28"/>
          <w:szCs w:val="28"/>
        </w:rPr>
        <w:t xml:space="preserve"> </w:t>
      </w:r>
      <w:r w:rsidR="0030245C" w:rsidRPr="00984784">
        <w:rPr>
          <w:rFonts w:ascii="Times New Roman" w:hAnsi="Times New Roman" w:cs="Times New Roman"/>
          <w:sz w:val="28"/>
          <w:szCs w:val="28"/>
        </w:rPr>
        <w:t>Частота перенесених захворювань у обстежених дітей</w:t>
      </w:r>
    </w:p>
    <w:p w:rsidR="0030245C" w:rsidRPr="00B13EA2" w:rsidRDefault="0030245C" w:rsidP="0030245C">
      <w:pPr>
        <w:spacing w:after="0" w:line="360" w:lineRule="auto"/>
        <w:ind w:firstLine="708"/>
        <w:jc w:val="center"/>
        <w:rPr>
          <w:rFonts w:ascii="Times New Roman" w:hAnsi="Times New Roman" w:cs="Times New Roman"/>
          <w:b/>
          <w:i/>
          <w:sz w:val="28"/>
          <w:szCs w:val="28"/>
        </w:rPr>
      </w:pPr>
    </w:p>
    <w:tbl>
      <w:tblPr>
        <w:tblStyle w:val="af0"/>
        <w:tblW w:w="10768" w:type="dxa"/>
        <w:tblInd w:w="108" w:type="dxa"/>
        <w:tblLayout w:type="fixed"/>
        <w:tblLook w:val="04A0" w:firstRow="1" w:lastRow="0" w:firstColumn="1" w:lastColumn="0" w:noHBand="0" w:noVBand="1"/>
      </w:tblPr>
      <w:tblGrid>
        <w:gridCol w:w="1560"/>
        <w:gridCol w:w="567"/>
        <w:gridCol w:w="1134"/>
        <w:gridCol w:w="567"/>
        <w:gridCol w:w="1134"/>
        <w:gridCol w:w="567"/>
        <w:gridCol w:w="1134"/>
        <w:gridCol w:w="567"/>
        <w:gridCol w:w="1134"/>
        <w:gridCol w:w="425"/>
        <w:gridCol w:w="992"/>
        <w:gridCol w:w="987"/>
      </w:tblGrid>
      <w:tr w:rsidR="00DA059D" w:rsidRPr="00B13EA2" w:rsidTr="00544938">
        <w:trPr>
          <w:trHeight w:val="425"/>
        </w:trPr>
        <w:tc>
          <w:tcPr>
            <w:tcW w:w="1560" w:type="dxa"/>
            <w:vMerge w:val="restart"/>
          </w:tcPr>
          <w:p w:rsidR="00DA059D" w:rsidRPr="00B13EA2" w:rsidRDefault="00DA059D" w:rsidP="0063004B">
            <w:pPr>
              <w:spacing w:line="360" w:lineRule="auto"/>
              <w:rPr>
                <w:rFonts w:ascii="Times New Roman" w:hAnsi="Times New Roman" w:cs="Times New Roman"/>
                <w:sz w:val="28"/>
                <w:szCs w:val="28"/>
              </w:rPr>
            </w:pPr>
            <w:r>
              <w:rPr>
                <w:rFonts w:ascii="Times New Roman" w:hAnsi="Times New Roman" w:cs="Times New Roman"/>
                <w:sz w:val="28"/>
                <w:szCs w:val="28"/>
              </w:rPr>
              <w:t>Показник</w:t>
            </w:r>
          </w:p>
        </w:tc>
        <w:tc>
          <w:tcPr>
            <w:tcW w:w="5103" w:type="dxa"/>
            <w:gridSpan w:val="6"/>
          </w:tcPr>
          <w:p w:rsidR="00DA059D" w:rsidRPr="00B13EA2" w:rsidRDefault="00DA059D" w:rsidP="0063004B">
            <w:pPr>
              <w:spacing w:line="360" w:lineRule="auto"/>
              <w:rPr>
                <w:rFonts w:ascii="Times New Roman" w:hAnsi="Times New Roman" w:cs="Times New Roman"/>
                <w:b/>
                <w:sz w:val="28"/>
                <w:szCs w:val="28"/>
              </w:rPr>
            </w:pPr>
            <w:r w:rsidRPr="00B13EA2">
              <w:rPr>
                <w:rFonts w:ascii="Times New Roman" w:hAnsi="Times New Roman" w:cs="Times New Roman"/>
                <w:sz w:val="28"/>
                <w:szCs w:val="24"/>
              </w:rPr>
              <w:t>Основна група</w:t>
            </w:r>
          </w:p>
        </w:tc>
        <w:tc>
          <w:tcPr>
            <w:tcW w:w="1701" w:type="dxa"/>
            <w:gridSpan w:val="2"/>
            <w:vMerge w:val="restart"/>
          </w:tcPr>
          <w:p w:rsidR="00DA059D" w:rsidRPr="004C61B0" w:rsidRDefault="00DA059D" w:rsidP="0063004B">
            <w:pPr>
              <w:spacing w:line="360" w:lineRule="auto"/>
              <w:rPr>
                <w:rFonts w:ascii="Times New Roman" w:hAnsi="Times New Roman" w:cs="Times New Roman"/>
                <w:sz w:val="28"/>
                <w:szCs w:val="24"/>
                <w:lang w:val="en-US"/>
              </w:rPr>
            </w:pPr>
            <w:r w:rsidRPr="00B13EA2">
              <w:rPr>
                <w:rFonts w:ascii="Times New Roman" w:hAnsi="Times New Roman" w:cs="Times New Roman"/>
                <w:sz w:val="28"/>
                <w:szCs w:val="24"/>
              </w:rPr>
              <w:t>Група порівняння</w:t>
            </w: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1417" w:type="dxa"/>
            <w:gridSpan w:val="2"/>
            <w:vMerge w:val="restart"/>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Контрольна група</w:t>
            </w:r>
          </w:p>
          <w:p w:rsidR="00DA059D" w:rsidRPr="00B13EA2" w:rsidRDefault="00DA059D" w:rsidP="0063004B">
            <w:pPr>
              <w:spacing w:line="360" w:lineRule="auto"/>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987" w:type="dxa"/>
            <w:vMerge w:val="restart"/>
            <w:tcBorders>
              <w:top w:val="nil"/>
              <w:right w:val="nil"/>
            </w:tcBorders>
          </w:tcPr>
          <w:p w:rsidR="00DA059D" w:rsidRPr="005D6F3D" w:rsidRDefault="00DA059D" w:rsidP="0063004B">
            <w:pPr>
              <w:spacing w:line="360" w:lineRule="auto"/>
              <w:rPr>
                <w:rFonts w:ascii="Times New Roman" w:hAnsi="Times New Roman" w:cs="Times New Roman"/>
                <w:b/>
                <w:sz w:val="28"/>
                <w:szCs w:val="28"/>
              </w:rPr>
            </w:pPr>
          </w:p>
          <w:p w:rsidR="00DA059D" w:rsidRPr="005D6F3D" w:rsidRDefault="00DA059D" w:rsidP="0063004B">
            <w:pPr>
              <w:spacing w:line="360" w:lineRule="auto"/>
              <w:jc w:val="center"/>
              <w:rPr>
                <w:rFonts w:ascii="Times New Roman" w:hAnsi="Times New Roman" w:cs="Times New Roman"/>
                <w:b/>
                <w:sz w:val="28"/>
                <w:szCs w:val="28"/>
              </w:rPr>
            </w:pPr>
          </w:p>
        </w:tc>
      </w:tr>
      <w:tr w:rsidR="00DA059D" w:rsidRPr="00B13EA2" w:rsidTr="0063004B">
        <w:trPr>
          <w:trHeight w:val="909"/>
        </w:trPr>
        <w:tc>
          <w:tcPr>
            <w:tcW w:w="1560" w:type="dxa"/>
            <w:vMerge/>
          </w:tcPr>
          <w:p w:rsidR="00DA059D" w:rsidRPr="00B13EA2" w:rsidRDefault="00DA059D" w:rsidP="0063004B">
            <w:pPr>
              <w:spacing w:line="360" w:lineRule="auto"/>
              <w:rPr>
                <w:rFonts w:ascii="Times New Roman" w:hAnsi="Times New Roman" w:cs="Times New Roman"/>
                <w:sz w:val="28"/>
                <w:szCs w:val="28"/>
              </w:rPr>
            </w:pPr>
          </w:p>
        </w:tc>
        <w:tc>
          <w:tcPr>
            <w:tcW w:w="1701" w:type="dxa"/>
            <w:gridSpan w:val="2"/>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 (n=30)</w:t>
            </w:r>
          </w:p>
        </w:tc>
        <w:tc>
          <w:tcPr>
            <w:tcW w:w="1701" w:type="dxa"/>
            <w:gridSpan w:val="2"/>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ІІ (n=30)</w:t>
            </w:r>
          </w:p>
        </w:tc>
        <w:tc>
          <w:tcPr>
            <w:tcW w:w="1701" w:type="dxa"/>
            <w:gridSpan w:val="2"/>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ІІІ (n=30)</w:t>
            </w:r>
          </w:p>
        </w:tc>
        <w:tc>
          <w:tcPr>
            <w:tcW w:w="1701" w:type="dxa"/>
            <w:gridSpan w:val="2"/>
            <w:vMerge/>
          </w:tcPr>
          <w:p w:rsidR="00DA059D" w:rsidRPr="00B13EA2" w:rsidRDefault="00DA059D" w:rsidP="0063004B">
            <w:pPr>
              <w:spacing w:line="360" w:lineRule="auto"/>
              <w:rPr>
                <w:rFonts w:ascii="Times New Roman" w:hAnsi="Times New Roman" w:cs="Times New Roman"/>
                <w:sz w:val="28"/>
                <w:szCs w:val="24"/>
              </w:rPr>
            </w:pPr>
          </w:p>
        </w:tc>
        <w:tc>
          <w:tcPr>
            <w:tcW w:w="1417" w:type="dxa"/>
            <w:gridSpan w:val="2"/>
            <w:vMerge/>
          </w:tcPr>
          <w:p w:rsidR="00DA059D" w:rsidRPr="00B13EA2" w:rsidRDefault="00DA059D" w:rsidP="0063004B">
            <w:pPr>
              <w:spacing w:line="360" w:lineRule="auto"/>
              <w:rPr>
                <w:rFonts w:ascii="Times New Roman" w:hAnsi="Times New Roman" w:cs="Times New Roman"/>
                <w:sz w:val="28"/>
                <w:szCs w:val="24"/>
              </w:rPr>
            </w:pPr>
          </w:p>
        </w:tc>
        <w:tc>
          <w:tcPr>
            <w:tcW w:w="987" w:type="dxa"/>
            <w:vMerge/>
            <w:tcBorders>
              <w:right w:val="nil"/>
            </w:tcBorders>
          </w:tcPr>
          <w:p w:rsidR="00DA059D" w:rsidRPr="00B13EA2" w:rsidRDefault="00DA059D" w:rsidP="0063004B">
            <w:pPr>
              <w:spacing w:line="360" w:lineRule="auto"/>
              <w:jc w:val="both"/>
              <w:rPr>
                <w:rFonts w:ascii="Times New Roman" w:hAnsi="Times New Roman" w:cs="Times New Roman"/>
                <w:sz w:val="28"/>
                <w:szCs w:val="24"/>
              </w:rPr>
            </w:pPr>
          </w:p>
        </w:tc>
      </w:tr>
      <w:tr w:rsidR="00DA059D" w:rsidRPr="00B13EA2" w:rsidTr="00544938">
        <w:trPr>
          <w:trHeight w:val="258"/>
        </w:trPr>
        <w:tc>
          <w:tcPr>
            <w:tcW w:w="1560" w:type="dxa"/>
            <w:vMerge/>
          </w:tcPr>
          <w:p w:rsidR="00DA059D" w:rsidRPr="00B13EA2" w:rsidRDefault="00DA059D" w:rsidP="0063004B">
            <w:pPr>
              <w:spacing w:line="360" w:lineRule="auto"/>
              <w:rPr>
                <w:rFonts w:ascii="Times New Roman" w:hAnsi="Times New Roman" w:cs="Times New Roman"/>
                <w:sz w:val="28"/>
                <w:szCs w:val="28"/>
              </w:rPr>
            </w:pPr>
          </w:p>
        </w:tc>
        <w:tc>
          <w:tcPr>
            <w:tcW w:w="567" w:type="dxa"/>
          </w:tcPr>
          <w:p w:rsidR="00DA059D" w:rsidRPr="00710AB7" w:rsidRDefault="00DA059D" w:rsidP="0063004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567" w:type="dxa"/>
          </w:tcPr>
          <w:p w:rsidR="00DA059D" w:rsidRPr="00710AB7" w:rsidRDefault="00DA059D" w:rsidP="0063004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567" w:type="dxa"/>
          </w:tcPr>
          <w:p w:rsidR="00DA059D" w:rsidRPr="00710AB7" w:rsidRDefault="00DA059D" w:rsidP="0063004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567" w:type="dxa"/>
          </w:tcPr>
          <w:p w:rsidR="00DA059D" w:rsidRPr="00710AB7" w:rsidRDefault="00DA059D" w:rsidP="0063004B">
            <w:pPr>
              <w:spacing w:line="360" w:lineRule="auto"/>
              <w:rPr>
                <w:rFonts w:ascii="Times New Roman" w:hAnsi="Times New Roman" w:cs="Times New Roman"/>
                <w:sz w:val="28"/>
                <w:szCs w:val="24"/>
                <w:lang w:val="en-US"/>
              </w:rPr>
            </w:pPr>
            <w:r>
              <w:rPr>
                <w:rFonts w:ascii="Times New Roman" w:hAnsi="Times New Roman" w:cs="Times New Roman"/>
                <w:sz w:val="28"/>
                <w:szCs w:val="28"/>
                <w:lang w:val="en-US"/>
              </w:rPr>
              <w:t>n</w:t>
            </w:r>
          </w:p>
        </w:tc>
        <w:tc>
          <w:tcPr>
            <w:tcW w:w="1134"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425" w:type="dxa"/>
          </w:tcPr>
          <w:p w:rsidR="00DA059D" w:rsidRPr="00710AB7" w:rsidRDefault="00DA059D" w:rsidP="0063004B">
            <w:pPr>
              <w:spacing w:line="360" w:lineRule="auto"/>
              <w:rPr>
                <w:rFonts w:ascii="Times New Roman" w:hAnsi="Times New Roman" w:cs="Times New Roman"/>
                <w:sz w:val="28"/>
                <w:szCs w:val="24"/>
                <w:lang w:val="en-US"/>
              </w:rPr>
            </w:pPr>
            <w:r>
              <w:rPr>
                <w:rFonts w:ascii="Times New Roman" w:hAnsi="Times New Roman" w:cs="Times New Roman"/>
                <w:sz w:val="28"/>
                <w:szCs w:val="28"/>
                <w:lang w:val="en-US"/>
              </w:rPr>
              <w:t>n</w:t>
            </w:r>
          </w:p>
        </w:tc>
        <w:tc>
          <w:tcPr>
            <w:tcW w:w="992"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987" w:type="dxa"/>
            <w:vMerge/>
            <w:tcBorders>
              <w:right w:val="nil"/>
            </w:tcBorders>
          </w:tcPr>
          <w:p w:rsidR="00DA059D" w:rsidRPr="00B13EA2" w:rsidRDefault="00DA059D" w:rsidP="0063004B">
            <w:pPr>
              <w:spacing w:line="360" w:lineRule="auto"/>
              <w:jc w:val="both"/>
              <w:rPr>
                <w:rFonts w:ascii="Times New Roman" w:hAnsi="Times New Roman" w:cs="Times New Roman"/>
                <w:sz w:val="28"/>
                <w:szCs w:val="24"/>
              </w:rPr>
            </w:pPr>
          </w:p>
        </w:tc>
      </w:tr>
      <w:tr w:rsidR="00DA059D" w:rsidRPr="00B13EA2" w:rsidTr="00544938">
        <w:trPr>
          <w:trHeight w:val="231"/>
        </w:trPr>
        <w:tc>
          <w:tcPr>
            <w:tcW w:w="1560"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Пневмонія гостра</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3</w:t>
            </w:r>
          </w:p>
        </w:tc>
        <w:tc>
          <w:tcPr>
            <w:tcW w:w="1134"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10</w:t>
            </w:r>
            <w:r>
              <w:rPr>
                <w:rFonts w:ascii="Times New Roman" w:hAnsi="Times New Roman" w:cs="Times New Roman"/>
                <w:sz w:val="28"/>
                <w:szCs w:val="24"/>
              </w:rPr>
              <w:t>,00±</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4"/>
              </w:rPr>
              <w:t>5,48</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5</w:t>
            </w:r>
          </w:p>
        </w:tc>
        <w:tc>
          <w:tcPr>
            <w:tcW w:w="1134"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16,67</w:t>
            </w:r>
            <w:r>
              <w:rPr>
                <w:rFonts w:ascii="Times New Roman" w:hAnsi="Times New Roman" w:cs="Times New Roman"/>
                <w:sz w:val="28"/>
                <w:szCs w:val="24"/>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4"/>
              </w:rPr>
              <w:t>6,8</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9</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30</w:t>
            </w:r>
            <w:r>
              <w:rPr>
                <w:rFonts w:ascii="Times New Roman" w:hAnsi="Times New Roman" w:cs="Times New Roman"/>
                <w:sz w:val="28"/>
                <w:szCs w:val="28"/>
              </w:rPr>
              <w:t xml:space="preserve">,00±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8,37*</w:t>
            </w:r>
          </w:p>
        </w:tc>
        <w:tc>
          <w:tcPr>
            <w:tcW w:w="567"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2</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4,55</w:t>
            </w:r>
          </w:p>
        </w:tc>
        <w:tc>
          <w:tcPr>
            <w:tcW w:w="425"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w:t>
            </w:r>
          </w:p>
        </w:tc>
        <w:tc>
          <w:tcPr>
            <w:tcW w:w="992"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w:t>
            </w:r>
          </w:p>
        </w:tc>
        <w:tc>
          <w:tcPr>
            <w:tcW w:w="987" w:type="dxa"/>
            <w:vMerge/>
            <w:tcBorders>
              <w:right w:val="nil"/>
            </w:tcBorders>
          </w:tcPr>
          <w:p w:rsidR="00DA059D" w:rsidRPr="00B13EA2" w:rsidRDefault="00DA059D" w:rsidP="0063004B">
            <w:pPr>
              <w:spacing w:line="360" w:lineRule="auto"/>
              <w:jc w:val="both"/>
              <w:rPr>
                <w:rFonts w:ascii="Times New Roman" w:hAnsi="Times New Roman" w:cs="Times New Roman"/>
                <w:sz w:val="28"/>
                <w:szCs w:val="24"/>
              </w:rPr>
            </w:pPr>
          </w:p>
        </w:tc>
      </w:tr>
      <w:tr w:rsidR="00DA059D" w:rsidRPr="00B13EA2" w:rsidTr="00544938">
        <w:trPr>
          <w:trHeight w:val="834"/>
        </w:trPr>
        <w:tc>
          <w:tcPr>
            <w:tcW w:w="1560"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Бронхіт гострий</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7</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23,33</w:t>
            </w:r>
            <w:r>
              <w:rPr>
                <w:rFonts w:ascii="Times New Roman" w:hAnsi="Times New Roman" w:cs="Times New Roman"/>
                <w:sz w:val="28"/>
                <w:szCs w:val="28"/>
              </w:rPr>
              <w:t>±</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7,72**</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4</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13,33</w:t>
            </w:r>
            <w:r>
              <w:rPr>
                <w:rFonts w:ascii="Times New Roman" w:hAnsi="Times New Roman" w:cs="Times New Roman"/>
                <w:sz w:val="28"/>
                <w:szCs w:val="28"/>
              </w:rPr>
              <w:t xml:space="preserve"> ±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6,21</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4</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13,33</w:t>
            </w:r>
            <w:r>
              <w:rPr>
                <w:rFonts w:ascii="Times New Roman" w:hAnsi="Times New Roman" w:cs="Times New Roman"/>
                <w:sz w:val="28"/>
                <w:szCs w:val="28"/>
              </w:rPr>
              <w:t xml:space="preserve"> ±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6,21</w:t>
            </w:r>
          </w:p>
        </w:tc>
        <w:tc>
          <w:tcPr>
            <w:tcW w:w="567"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8</w:t>
            </w:r>
          </w:p>
        </w:tc>
        <w:tc>
          <w:tcPr>
            <w:tcW w:w="1134"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26,67</w:t>
            </w:r>
            <w:r>
              <w:rPr>
                <w:rFonts w:ascii="Times New Roman" w:hAnsi="Times New Roman" w:cs="Times New Roman"/>
                <w:sz w:val="28"/>
                <w:szCs w:val="24"/>
              </w:rPr>
              <w:t>±</w:t>
            </w:r>
          </w:p>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8,07**</w:t>
            </w:r>
          </w:p>
        </w:tc>
        <w:tc>
          <w:tcPr>
            <w:tcW w:w="425"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1</w:t>
            </w:r>
          </w:p>
        </w:tc>
        <w:tc>
          <w:tcPr>
            <w:tcW w:w="992"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3,3</w:t>
            </w:r>
            <w:r>
              <w:rPr>
                <w:rFonts w:ascii="Times New Roman" w:hAnsi="Times New Roman" w:cs="Times New Roman"/>
                <w:sz w:val="28"/>
                <w:szCs w:val="28"/>
              </w:rPr>
              <w:t>3±</w:t>
            </w:r>
          </w:p>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8"/>
              </w:rPr>
              <w:t>3,28</w:t>
            </w:r>
          </w:p>
        </w:tc>
        <w:tc>
          <w:tcPr>
            <w:tcW w:w="987" w:type="dxa"/>
            <w:vMerge/>
            <w:tcBorders>
              <w:right w:val="nil"/>
            </w:tcBorders>
          </w:tcPr>
          <w:p w:rsidR="00DA059D" w:rsidRPr="00B13EA2" w:rsidRDefault="00DA059D" w:rsidP="0063004B">
            <w:pPr>
              <w:spacing w:line="360" w:lineRule="auto"/>
              <w:jc w:val="both"/>
              <w:rPr>
                <w:rFonts w:ascii="Times New Roman" w:hAnsi="Times New Roman" w:cs="Times New Roman"/>
                <w:sz w:val="28"/>
                <w:szCs w:val="24"/>
              </w:rPr>
            </w:pPr>
          </w:p>
        </w:tc>
      </w:tr>
      <w:tr w:rsidR="00DA059D" w:rsidRPr="00B13EA2" w:rsidTr="00544938">
        <w:trPr>
          <w:trHeight w:val="242"/>
        </w:trPr>
        <w:tc>
          <w:tcPr>
            <w:tcW w:w="1560" w:type="dxa"/>
          </w:tcPr>
          <w:p w:rsidR="00DA059D"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 xml:space="preserve">Гостра вірусна </w:t>
            </w:r>
          </w:p>
          <w:p w:rsidR="00DA059D" w:rsidRPr="00B13EA2" w:rsidRDefault="00DA059D" w:rsidP="0063004B">
            <w:pPr>
              <w:spacing w:line="360" w:lineRule="auto"/>
              <w:rPr>
                <w:rFonts w:ascii="Times New Roman" w:hAnsi="Times New Roman" w:cs="Times New Roman"/>
                <w:sz w:val="28"/>
                <w:szCs w:val="28"/>
              </w:rPr>
            </w:pPr>
            <w:r>
              <w:rPr>
                <w:rFonts w:ascii="Times New Roman" w:hAnsi="Times New Roman" w:cs="Times New Roman"/>
                <w:sz w:val="28"/>
                <w:szCs w:val="28"/>
              </w:rPr>
              <w:t>інфекція</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26,67</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8,07</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11</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36,67</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8,8**</w:t>
            </w:r>
          </w:p>
        </w:tc>
        <w:tc>
          <w:tcPr>
            <w:tcW w:w="567"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12</w:t>
            </w:r>
          </w:p>
        </w:tc>
        <w:tc>
          <w:tcPr>
            <w:tcW w:w="1134" w:type="dxa"/>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40</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8,94**</w:t>
            </w:r>
          </w:p>
        </w:tc>
        <w:tc>
          <w:tcPr>
            <w:tcW w:w="567"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7</w:t>
            </w:r>
          </w:p>
        </w:tc>
        <w:tc>
          <w:tcPr>
            <w:tcW w:w="1134"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23,33</w:t>
            </w:r>
            <w:r>
              <w:rPr>
                <w:rFonts w:ascii="Times New Roman" w:hAnsi="Times New Roman" w:cs="Times New Roman"/>
                <w:sz w:val="28"/>
                <w:szCs w:val="24"/>
              </w:rPr>
              <w:t>±</w:t>
            </w:r>
          </w:p>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7,72</w:t>
            </w:r>
          </w:p>
        </w:tc>
        <w:tc>
          <w:tcPr>
            <w:tcW w:w="425" w:type="dxa"/>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4</w:t>
            </w:r>
          </w:p>
        </w:tc>
        <w:tc>
          <w:tcPr>
            <w:tcW w:w="992" w:type="dxa"/>
          </w:tcPr>
          <w:p w:rsidR="00DA059D" w:rsidRPr="0063004B" w:rsidRDefault="00DA059D" w:rsidP="0063004B">
            <w:pPr>
              <w:spacing w:line="360" w:lineRule="auto"/>
              <w:rPr>
                <w:rFonts w:ascii="Times New Roman" w:hAnsi="Times New Roman" w:cs="Times New Roman"/>
                <w:sz w:val="28"/>
                <w:szCs w:val="28"/>
              </w:rPr>
            </w:pPr>
            <w:r>
              <w:rPr>
                <w:rFonts w:ascii="Times New Roman" w:hAnsi="Times New Roman" w:cs="Times New Roman"/>
                <w:sz w:val="28"/>
                <w:szCs w:val="28"/>
              </w:rPr>
              <w:t>13,33</w:t>
            </w:r>
            <w:r w:rsidR="0063004B">
              <w:rPr>
                <w:rFonts w:ascii="Times New Roman" w:hAnsi="Times New Roman" w:cs="Times New Roman"/>
                <w:sz w:val="28"/>
                <w:szCs w:val="28"/>
              </w:rPr>
              <w:t>±</w:t>
            </w:r>
            <w:r w:rsidRPr="00B13EA2">
              <w:rPr>
                <w:rFonts w:ascii="Times New Roman" w:hAnsi="Times New Roman" w:cs="Times New Roman"/>
                <w:sz w:val="28"/>
                <w:szCs w:val="28"/>
              </w:rPr>
              <w:t>6,21</w:t>
            </w:r>
          </w:p>
        </w:tc>
        <w:tc>
          <w:tcPr>
            <w:tcW w:w="987" w:type="dxa"/>
            <w:vMerge/>
            <w:tcBorders>
              <w:right w:val="nil"/>
            </w:tcBorders>
          </w:tcPr>
          <w:p w:rsidR="00DA059D" w:rsidRPr="00B13EA2" w:rsidRDefault="00DA059D" w:rsidP="0063004B">
            <w:pPr>
              <w:spacing w:line="360" w:lineRule="auto"/>
              <w:jc w:val="both"/>
              <w:rPr>
                <w:rFonts w:ascii="Times New Roman" w:hAnsi="Times New Roman" w:cs="Times New Roman"/>
                <w:sz w:val="28"/>
                <w:szCs w:val="24"/>
              </w:rPr>
            </w:pPr>
          </w:p>
        </w:tc>
      </w:tr>
      <w:tr w:rsidR="00DA059D" w:rsidRPr="00B13EA2" w:rsidTr="00DA059D">
        <w:trPr>
          <w:trHeight w:val="738"/>
        </w:trPr>
        <w:tc>
          <w:tcPr>
            <w:tcW w:w="1560"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Всього</w:t>
            </w:r>
          </w:p>
        </w:tc>
        <w:tc>
          <w:tcPr>
            <w:tcW w:w="567"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18</w:t>
            </w:r>
          </w:p>
        </w:tc>
        <w:tc>
          <w:tcPr>
            <w:tcW w:w="1134"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60</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8,94</w:t>
            </w:r>
            <w:r>
              <w:rPr>
                <w:rFonts w:ascii="Times New Roman" w:hAnsi="Times New Roman" w:cs="Times New Roman"/>
                <w:sz w:val="28"/>
                <w:szCs w:val="28"/>
              </w:rPr>
              <w:t>**</w:t>
            </w:r>
          </w:p>
        </w:tc>
        <w:tc>
          <w:tcPr>
            <w:tcW w:w="567"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20</w:t>
            </w:r>
          </w:p>
        </w:tc>
        <w:tc>
          <w:tcPr>
            <w:tcW w:w="1134"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66,67</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8,61</w:t>
            </w:r>
            <w:r>
              <w:rPr>
                <w:rFonts w:ascii="Times New Roman" w:hAnsi="Times New Roman" w:cs="Times New Roman"/>
                <w:sz w:val="28"/>
                <w:szCs w:val="28"/>
              </w:rPr>
              <w:t>**</w:t>
            </w:r>
          </w:p>
        </w:tc>
        <w:tc>
          <w:tcPr>
            <w:tcW w:w="567"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25</w:t>
            </w:r>
          </w:p>
        </w:tc>
        <w:tc>
          <w:tcPr>
            <w:tcW w:w="1134"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83,33</w:t>
            </w:r>
            <w:r>
              <w:rPr>
                <w:rFonts w:ascii="Times New Roman" w:hAnsi="Times New Roman" w:cs="Times New Roman"/>
                <w:sz w:val="28"/>
                <w:szCs w:val="28"/>
              </w:rPr>
              <w:t xml:space="preserve">± </w:t>
            </w:r>
          </w:p>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6,8*,</w:t>
            </w:r>
            <w:r>
              <w:rPr>
                <w:rFonts w:ascii="Times New Roman" w:hAnsi="Times New Roman" w:cs="Times New Roman"/>
                <w:sz w:val="28"/>
                <w:szCs w:val="28"/>
              </w:rPr>
              <w:t>**</w:t>
            </w:r>
          </w:p>
        </w:tc>
        <w:tc>
          <w:tcPr>
            <w:tcW w:w="567"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17</w:t>
            </w:r>
          </w:p>
        </w:tc>
        <w:tc>
          <w:tcPr>
            <w:tcW w:w="1134"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56,67</w:t>
            </w:r>
            <w:r>
              <w:rPr>
                <w:rFonts w:ascii="Times New Roman" w:hAnsi="Times New Roman" w:cs="Times New Roman"/>
                <w:sz w:val="28"/>
                <w:szCs w:val="28"/>
              </w:rPr>
              <w:t>±</w:t>
            </w:r>
          </w:p>
          <w:p w:rsidR="00DA059D" w:rsidRPr="00544938" w:rsidRDefault="00DA059D" w:rsidP="0063004B">
            <w:pPr>
              <w:spacing w:line="360" w:lineRule="auto"/>
              <w:rPr>
                <w:rFonts w:ascii="Times New Roman" w:hAnsi="Times New Roman" w:cs="Times New Roman"/>
                <w:sz w:val="28"/>
                <w:szCs w:val="28"/>
              </w:rPr>
            </w:pPr>
            <w:r w:rsidRPr="00B13EA2">
              <w:rPr>
                <w:rFonts w:ascii="Times New Roman" w:hAnsi="Times New Roman" w:cs="Times New Roman"/>
                <w:sz w:val="28"/>
                <w:szCs w:val="28"/>
              </w:rPr>
              <w:t>9,05**</w:t>
            </w:r>
          </w:p>
        </w:tc>
        <w:tc>
          <w:tcPr>
            <w:tcW w:w="425"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4"/>
              </w:rPr>
            </w:pPr>
            <w:r w:rsidRPr="00B13EA2">
              <w:rPr>
                <w:rFonts w:ascii="Times New Roman" w:hAnsi="Times New Roman" w:cs="Times New Roman"/>
                <w:sz w:val="28"/>
                <w:szCs w:val="24"/>
              </w:rPr>
              <w:t>5</w:t>
            </w:r>
          </w:p>
        </w:tc>
        <w:tc>
          <w:tcPr>
            <w:tcW w:w="992" w:type="dxa"/>
            <w:tcBorders>
              <w:bottom w:val="single" w:sz="4" w:space="0" w:color="auto"/>
            </w:tcBorders>
          </w:tcPr>
          <w:p w:rsidR="00DA059D" w:rsidRPr="00B13EA2" w:rsidRDefault="00DA059D" w:rsidP="0063004B">
            <w:pPr>
              <w:spacing w:line="360" w:lineRule="auto"/>
              <w:rPr>
                <w:rFonts w:ascii="Times New Roman" w:hAnsi="Times New Roman" w:cs="Times New Roman"/>
                <w:sz w:val="28"/>
                <w:szCs w:val="24"/>
              </w:rPr>
            </w:pPr>
            <w:r>
              <w:rPr>
                <w:rFonts w:ascii="Times New Roman" w:hAnsi="Times New Roman" w:cs="Times New Roman"/>
                <w:sz w:val="28"/>
                <w:szCs w:val="24"/>
              </w:rPr>
              <w:t>16,67±</w:t>
            </w:r>
            <w:r w:rsidRPr="00B13EA2">
              <w:rPr>
                <w:rFonts w:ascii="Times New Roman" w:hAnsi="Times New Roman" w:cs="Times New Roman"/>
                <w:sz w:val="28"/>
                <w:szCs w:val="24"/>
              </w:rPr>
              <w:t>6,8</w:t>
            </w:r>
          </w:p>
        </w:tc>
        <w:tc>
          <w:tcPr>
            <w:tcW w:w="987" w:type="dxa"/>
            <w:vMerge/>
            <w:tcBorders>
              <w:right w:val="nil"/>
            </w:tcBorders>
          </w:tcPr>
          <w:p w:rsidR="00DA059D" w:rsidRPr="00B13EA2" w:rsidRDefault="00DA059D" w:rsidP="0063004B">
            <w:pPr>
              <w:spacing w:line="360" w:lineRule="auto"/>
              <w:jc w:val="both"/>
              <w:rPr>
                <w:rFonts w:ascii="Times New Roman" w:hAnsi="Times New Roman" w:cs="Times New Roman"/>
                <w:sz w:val="28"/>
                <w:szCs w:val="24"/>
              </w:rPr>
            </w:pPr>
          </w:p>
        </w:tc>
      </w:tr>
      <w:tr w:rsidR="00DA059D" w:rsidRPr="00B13EA2" w:rsidTr="00461F55">
        <w:trPr>
          <w:trHeight w:val="430"/>
        </w:trPr>
        <w:tc>
          <w:tcPr>
            <w:tcW w:w="9781" w:type="dxa"/>
            <w:gridSpan w:val="11"/>
            <w:tcBorders>
              <w:top w:val="single" w:sz="4" w:space="0" w:color="auto"/>
            </w:tcBorders>
          </w:tcPr>
          <w:p w:rsidR="00DA059D" w:rsidRDefault="00B470B8" w:rsidP="00B470B8">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A5F33">
              <w:rPr>
                <w:rFonts w:ascii="Times New Roman" w:hAnsi="Times New Roman" w:cs="Times New Roman"/>
                <w:sz w:val="28"/>
                <w:szCs w:val="28"/>
              </w:rPr>
              <w:t xml:space="preserve"> р</w:t>
            </w:r>
            <w:r w:rsidRPr="004A5F33">
              <w:rPr>
                <w:rFonts w:ascii="Times New Roman" w:hAnsi="Times New Roman" w:cs="Times New Roman"/>
                <w:color w:val="252525"/>
                <w:sz w:val="20"/>
                <w:szCs w:val="20"/>
                <w:shd w:val="clear" w:color="auto" w:fill="FFFFFF"/>
              </w:rPr>
              <w:t>φ</w:t>
            </w:r>
            <w:r w:rsidR="00065DB9">
              <w:rPr>
                <w:rFonts w:ascii="Times New Roman" w:hAnsi="Times New Roman" w:cs="Times New Roman"/>
                <w:color w:val="252525"/>
                <w:sz w:val="20"/>
                <w:szCs w:val="20"/>
                <w:shd w:val="clear" w:color="auto" w:fill="FFFFFF"/>
              </w:rPr>
              <w:t xml:space="preserve"> </w:t>
            </w:r>
            <w:r w:rsidR="00DA059D" w:rsidRPr="00DA059D">
              <w:rPr>
                <w:rFonts w:ascii="Times New Roman" w:hAnsi="Times New Roman" w:cs="Times New Roman"/>
                <w:sz w:val="28"/>
                <w:szCs w:val="28"/>
              </w:rPr>
              <w:t xml:space="preserve">&lt; 0,05 – вірогідні відмінності </w:t>
            </w:r>
            <w:r w:rsidR="00DA059D">
              <w:rPr>
                <w:rFonts w:ascii="Times New Roman" w:hAnsi="Times New Roman" w:cs="Times New Roman"/>
                <w:sz w:val="28"/>
                <w:szCs w:val="28"/>
              </w:rPr>
              <w:t>відносно показників</w:t>
            </w:r>
            <w:r w:rsidR="00DA059D" w:rsidRPr="00DA059D">
              <w:rPr>
                <w:rFonts w:ascii="Times New Roman" w:hAnsi="Times New Roman" w:cs="Times New Roman"/>
                <w:sz w:val="28"/>
                <w:szCs w:val="28"/>
              </w:rPr>
              <w:t xml:space="preserve"> </w:t>
            </w:r>
            <w:r w:rsidR="00556579">
              <w:rPr>
                <w:rFonts w:ascii="Times New Roman" w:hAnsi="Times New Roman" w:cs="Times New Roman"/>
                <w:sz w:val="28"/>
                <w:szCs w:val="28"/>
              </w:rPr>
              <w:t xml:space="preserve">дітей </w:t>
            </w:r>
            <w:r w:rsidR="00DA059D" w:rsidRPr="00DA059D">
              <w:rPr>
                <w:rFonts w:ascii="Times New Roman" w:hAnsi="Times New Roman" w:cs="Times New Roman"/>
                <w:sz w:val="28"/>
                <w:szCs w:val="28"/>
              </w:rPr>
              <w:t>групи порівняння</w:t>
            </w:r>
            <w:r w:rsidR="00DA059D">
              <w:rPr>
                <w:rFonts w:ascii="Times New Roman" w:hAnsi="Times New Roman" w:cs="Times New Roman"/>
                <w:sz w:val="28"/>
                <w:szCs w:val="28"/>
              </w:rPr>
              <w:t>;</w:t>
            </w:r>
          </w:p>
          <w:p w:rsidR="00DA059D" w:rsidRPr="00DA059D" w:rsidRDefault="00DA059D" w:rsidP="00B470B8">
            <w:pPr>
              <w:spacing w:line="360" w:lineRule="auto"/>
              <w:jc w:val="both"/>
              <w:rPr>
                <w:rFonts w:ascii="Times New Roman" w:hAnsi="Times New Roman" w:cs="Times New Roman"/>
                <w:sz w:val="28"/>
                <w:szCs w:val="24"/>
              </w:rPr>
            </w:pPr>
            <w:r>
              <w:rPr>
                <w:rFonts w:ascii="Times New Roman" w:hAnsi="Times New Roman" w:cs="Times New Roman"/>
                <w:sz w:val="28"/>
                <w:szCs w:val="28"/>
              </w:rPr>
              <w:t>**</w:t>
            </w:r>
            <w:r w:rsidR="00B470B8" w:rsidRPr="004A5F33">
              <w:rPr>
                <w:rFonts w:ascii="Times New Roman" w:hAnsi="Times New Roman" w:cs="Times New Roman"/>
                <w:sz w:val="28"/>
                <w:szCs w:val="28"/>
              </w:rPr>
              <w:t>р</w:t>
            </w:r>
            <w:r w:rsidR="00B470B8" w:rsidRPr="004A5F33">
              <w:rPr>
                <w:rFonts w:ascii="Times New Roman" w:hAnsi="Times New Roman" w:cs="Times New Roman"/>
                <w:color w:val="252525"/>
                <w:sz w:val="20"/>
                <w:szCs w:val="20"/>
                <w:shd w:val="clear" w:color="auto" w:fill="FFFFFF"/>
              </w:rPr>
              <w:t>φ</w:t>
            </w:r>
            <w:r w:rsidR="00065DB9">
              <w:rPr>
                <w:rFonts w:ascii="Times New Roman" w:hAnsi="Times New Roman" w:cs="Times New Roman"/>
                <w:color w:val="252525"/>
                <w:sz w:val="20"/>
                <w:szCs w:val="20"/>
                <w:shd w:val="clear" w:color="auto" w:fill="FFFFFF"/>
              </w:rPr>
              <w:t xml:space="preserve"> </w:t>
            </w:r>
            <w:r w:rsidRPr="00DA059D">
              <w:rPr>
                <w:rFonts w:ascii="Times New Roman" w:hAnsi="Times New Roman" w:cs="Times New Roman"/>
                <w:sz w:val="28"/>
                <w:szCs w:val="28"/>
              </w:rPr>
              <w:t xml:space="preserve">&lt; 0,05 – вірогідні відмінності </w:t>
            </w:r>
            <w:r>
              <w:rPr>
                <w:rFonts w:ascii="Times New Roman" w:hAnsi="Times New Roman" w:cs="Times New Roman"/>
                <w:sz w:val="28"/>
                <w:szCs w:val="28"/>
              </w:rPr>
              <w:t>відносно показників</w:t>
            </w:r>
            <w:r w:rsidRPr="00DA059D">
              <w:rPr>
                <w:rFonts w:ascii="Times New Roman" w:hAnsi="Times New Roman" w:cs="Times New Roman"/>
                <w:sz w:val="28"/>
                <w:szCs w:val="28"/>
              </w:rPr>
              <w:t xml:space="preserve"> </w:t>
            </w:r>
            <w:r w:rsidR="00556579">
              <w:rPr>
                <w:rFonts w:ascii="Times New Roman" w:hAnsi="Times New Roman" w:cs="Times New Roman"/>
                <w:sz w:val="28"/>
                <w:szCs w:val="28"/>
              </w:rPr>
              <w:t xml:space="preserve">дітей </w:t>
            </w:r>
            <w:r w:rsidRPr="00DA059D">
              <w:rPr>
                <w:rFonts w:ascii="Times New Roman" w:hAnsi="Times New Roman" w:cs="Times New Roman"/>
                <w:sz w:val="28"/>
                <w:szCs w:val="28"/>
              </w:rPr>
              <w:t>групи</w:t>
            </w:r>
            <w:r w:rsidR="0063004B">
              <w:rPr>
                <w:rFonts w:ascii="Times New Roman" w:hAnsi="Times New Roman" w:cs="Times New Roman"/>
                <w:sz w:val="28"/>
                <w:szCs w:val="28"/>
              </w:rPr>
              <w:t xml:space="preserve"> контролю</w:t>
            </w:r>
          </w:p>
        </w:tc>
        <w:tc>
          <w:tcPr>
            <w:tcW w:w="987" w:type="dxa"/>
            <w:vMerge/>
            <w:tcBorders>
              <w:bottom w:val="nil"/>
              <w:right w:val="nil"/>
            </w:tcBorders>
          </w:tcPr>
          <w:p w:rsidR="00DA059D" w:rsidRPr="00DA059D" w:rsidRDefault="00DA059D" w:rsidP="0063004B">
            <w:pPr>
              <w:spacing w:line="360" w:lineRule="auto"/>
              <w:jc w:val="both"/>
              <w:rPr>
                <w:rFonts w:ascii="Times New Roman" w:hAnsi="Times New Roman" w:cs="Times New Roman"/>
                <w:sz w:val="28"/>
                <w:szCs w:val="24"/>
              </w:rPr>
            </w:pPr>
          </w:p>
        </w:tc>
      </w:tr>
    </w:tbl>
    <w:p w:rsidR="00065DB9" w:rsidRDefault="00065DB9" w:rsidP="00065DB9">
      <w:pPr>
        <w:spacing w:after="0" w:line="360" w:lineRule="auto"/>
        <w:jc w:val="both"/>
        <w:rPr>
          <w:rFonts w:ascii="Times New Roman" w:hAnsi="Times New Roman" w:cs="Times New Roman"/>
          <w:sz w:val="28"/>
          <w:szCs w:val="28"/>
        </w:rPr>
      </w:pPr>
    </w:p>
    <w:p w:rsidR="00065DB9" w:rsidRPr="00065DB9" w:rsidRDefault="00065DB9" w:rsidP="00065DB9">
      <w:pPr>
        <w:spacing w:after="0" w:line="360" w:lineRule="auto"/>
        <w:ind w:firstLine="708"/>
        <w:jc w:val="both"/>
        <w:rPr>
          <w:rFonts w:ascii="Times New Roman" w:hAnsi="Times New Roman" w:cs="Times New Roman"/>
          <w:i/>
          <w:sz w:val="28"/>
          <w:szCs w:val="28"/>
        </w:rPr>
      </w:pPr>
      <w:r w:rsidRPr="00CB54AE">
        <w:rPr>
          <w:rFonts w:ascii="Times New Roman" w:hAnsi="Times New Roman" w:cs="Times New Roman"/>
          <w:sz w:val="28"/>
          <w:szCs w:val="28"/>
        </w:rPr>
        <w:t>Серед дітей основної групи гострий бронхіт частіше реєструвався у пацієнтів І підгрупи (7 випадків (23,33 ± 7,72)</w:t>
      </w:r>
      <w:r>
        <w:rPr>
          <w:rFonts w:ascii="Times New Roman" w:hAnsi="Times New Roman" w:cs="Times New Roman"/>
          <w:sz w:val="28"/>
          <w:szCs w:val="28"/>
        </w:rPr>
        <w:t xml:space="preserve"> </w:t>
      </w:r>
      <w:r w:rsidRPr="00CB54AE">
        <w:rPr>
          <w:rFonts w:ascii="Times New Roman" w:hAnsi="Times New Roman" w:cs="Times New Roman"/>
          <w:sz w:val="28"/>
          <w:szCs w:val="28"/>
        </w:rPr>
        <w:t xml:space="preserve">%), </w:t>
      </w:r>
      <w:r>
        <w:rPr>
          <w:rFonts w:ascii="Times New Roman" w:hAnsi="Times New Roman" w:cs="Times New Roman"/>
          <w:sz w:val="28"/>
          <w:szCs w:val="28"/>
        </w:rPr>
        <w:t>ніж в ІІ та ІІІ підгрупах</w:t>
      </w:r>
      <w:r w:rsidRPr="00CB54AE">
        <w:rPr>
          <w:rFonts w:ascii="Times New Roman" w:hAnsi="Times New Roman" w:cs="Times New Roman"/>
          <w:sz w:val="28"/>
          <w:szCs w:val="28"/>
        </w:rPr>
        <w:t xml:space="preserve"> (по 4</w:t>
      </w:r>
      <w:r w:rsidR="00B32CFD">
        <w:rPr>
          <w:rFonts w:ascii="Times New Roman" w:hAnsi="Times New Roman" w:cs="Times New Roman"/>
          <w:sz w:val="28"/>
          <w:szCs w:val="28"/>
        </w:rPr>
        <w:t xml:space="preserve"> </w:t>
      </w:r>
      <w:r w:rsidRPr="00CB54AE">
        <w:rPr>
          <w:rFonts w:ascii="Times New Roman" w:hAnsi="Times New Roman" w:cs="Times New Roman"/>
          <w:sz w:val="28"/>
          <w:szCs w:val="28"/>
        </w:rPr>
        <w:t xml:space="preserve">випадки </w:t>
      </w:r>
      <w:r w:rsidR="007E46E4">
        <w:rPr>
          <w:rFonts w:ascii="Times New Roman" w:hAnsi="Times New Roman" w:cs="Times New Roman"/>
          <w:sz w:val="28"/>
          <w:szCs w:val="28"/>
        </w:rPr>
        <w:t>(13,33 </w:t>
      </w:r>
      <w:r w:rsidRPr="00CB54AE">
        <w:rPr>
          <w:rFonts w:ascii="Times New Roman" w:hAnsi="Times New Roman" w:cs="Times New Roman"/>
          <w:sz w:val="28"/>
          <w:szCs w:val="28"/>
        </w:rPr>
        <w:t>± 6,21)</w:t>
      </w:r>
      <w:r>
        <w:rPr>
          <w:rFonts w:ascii="Times New Roman" w:hAnsi="Times New Roman" w:cs="Times New Roman"/>
          <w:sz w:val="28"/>
          <w:szCs w:val="28"/>
        </w:rPr>
        <w:t xml:space="preserve"> </w:t>
      </w:r>
      <w:r w:rsidRPr="00CB54AE">
        <w:rPr>
          <w:rFonts w:ascii="Times New Roman" w:hAnsi="Times New Roman" w:cs="Times New Roman"/>
          <w:sz w:val="28"/>
          <w:szCs w:val="28"/>
        </w:rPr>
        <w:t>%,</w:t>
      </w:r>
      <w:r>
        <w:rPr>
          <w:rFonts w:ascii="Times New Roman" w:hAnsi="Times New Roman" w:cs="Times New Roman"/>
          <w:sz w:val="28"/>
          <w:szCs w:val="28"/>
        </w:rPr>
        <w:t xml:space="preserve"> </w:t>
      </w:r>
      <w:r w:rsidRPr="00CB54AE">
        <w:rPr>
          <w:rFonts w:ascii="Times New Roman" w:hAnsi="Times New Roman" w:cs="Times New Roman"/>
          <w:sz w:val="28"/>
          <w:szCs w:val="28"/>
        </w:rPr>
        <w:t>р</w:t>
      </w:r>
      <w:r>
        <w:rPr>
          <w:rFonts w:ascii="Times New Roman" w:hAnsi="Times New Roman" w:cs="Times New Roman"/>
          <w:sz w:val="28"/>
          <w:szCs w:val="28"/>
        </w:rPr>
        <w:t xml:space="preserve"> </w:t>
      </w:r>
      <w:r w:rsidRPr="00CB54AE">
        <w:rPr>
          <w:rFonts w:ascii="Times New Roman" w:hAnsi="Times New Roman" w:cs="Times New Roman"/>
          <w:sz w:val="28"/>
          <w:szCs w:val="28"/>
        </w:rPr>
        <w:t>&gt;</w:t>
      </w:r>
      <w:r>
        <w:rPr>
          <w:rFonts w:ascii="Times New Roman" w:hAnsi="Times New Roman" w:cs="Times New Roman"/>
          <w:sz w:val="28"/>
          <w:szCs w:val="28"/>
        </w:rPr>
        <w:t xml:space="preserve"> </w:t>
      </w:r>
      <w:r w:rsidRPr="00CB54AE">
        <w:rPr>
          <w:rFonts w:ascii="Times New Roman" w:hAnsi="Times New Roman" w:cs="Times New Roman"/>
          <w:sz w:val="28"/>
          <w:szCs w:val="28"/>
        </w:rPr>
        <w:t xml:space="preserve">0,05). </w:t>
      </w:r>
      <w:r>
        <w:rPr>
          <w:rFonts w:ascii="Times New Roman" w:hAnsi="Times New Roman" w:cs="Times New Roman"/>
          <w:sz w:val="28"/>
          <w:szCs w:val="28"/>
        </w:rPr>
        <w:t>Д</w:t>
      </w:r>
      <w:r w:rsidRPr="00B13EA2">
        <w:rPr>
          <w:rFonts w:ascii="Times New Roman" w:hAnsi="Times New Roman" w:cs="Times New Roman"/>
          <w:sz w:val="28"/>
          <w:szCs w:val="28"/>
        </w:rPr>
        <w:t>ані достовірно не відрізнялися від частоти епізодів гострого бронхіту в групі порівняння (8 дітей (26,67</w:t>
      </w:r>
      <w:r>
        <w:rPr>
          <w:rFonts w:ascii="Times New Roman" w:hAnsi="Times New Roman" w:cs="Times New Roman"/>
          <w:sz w:val="28"/>
          <w:szCs w:val="28"/>
        </w:rPr>
        <w:t xml:space="preserve"> ± </w:t>
      </w:r>
      <w:r w:rsidRPr="00B13EA2">
        <w:rPr>
          <w:rFonts w:ascii="Times New Roman" w:hAnsi="Times New Roman" w:cs="Times New Roman"/>
          <w:sz w:val="28"/>
          <w:szCs w:val="28"/>
        </w:rPr>
        <w:t>8,07)</w:t>
      </w:r>
      <w:r>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w:t>
      </w:r>
      <w:r w:rsidRPr="00B13EA2">
        <w:rPr>
          <w:rFonts w:ascii="Times New Roman" w:hAnsi="Times New Roman" w:cs="Times New Roman"/>
          <w:sz w:val="28"/>
          <w:szCs w:val="28"/>
        </w:rPr>
        <w:t>. Однак, у дітей І підгрупи та групи порівняння відсотки випадків перенесеного гострого бронхіту достовірно були ви</w:t>
      </w:r>
      <w:r>
        <w:rPr>
          <w:rFonts w:ascii="Times New Roman" w:hAnsi="Times New Roman" w:cs="Times New Roman"/>
          <w:sz w:val="28"/>
          <w:szCs w:val="28"/>
        </w:rPr>
        <w:t xml:space="preserve">щими, </w:t>
      </w:r>
      <w:r w:rsidR="00E4143C">
        <w:rPr>
          <w:rFonts w:ascii="Times New Roman" w:hAnsi="Times New Roman" w:cs="Times New Roman"/>
          <w:sz w:val="28"/>
          <w:szCs w:val="28"/>
        </w:rPr>
        <w:t>ніж у</w:t>
      </w:r>
      <w:r>
        <w:rPr>
          <w:rFonts w:ascii="Times New Roman" w:hAnsi="Times New Roman" w:cs="Times New Roman"/>
          <w:sz w:val="28"/>
          <w:szCs w:val="28"/>
        </w:rPr>
        <w:t xml:space="preserve"> контрольній групі (</w:t>
      </w:r>
      <w:r w:rsidRPr="00B13EA2">
        <w:rPr>
          <w:rFonts w:ascii="Times New Roman" w:hAnsi="Times New Roman" w:cs="Times New Roman"/>
          <w:sz w:val="28"/>
          <w:szCs w:val="28"/>
        </w:rPr>
        <w:t>1</w:t>
      </w:r>
      <w:r>
        <w:rPr>
          <w:rFonts w:ascii="Times New Roman" w:hAnsi="Times New Roman" w:cs="Times New Roman"/>
          <w:sz w:val="28"/>
          <w:szCs w:val="28"/>
        </w:rPr>
        <w:t xml:space="preserve"> випадок </w:t>
      </w:r>
      <w:r w:rsidRPr="00B13EA2">
        <w:rPr>
          <w:rFonts w:ascii="Times New Roman" w:hAnsi="Times New Roman" w:cs="Times New Roman"/>
          <w:sz w:val="28"/>
          <w:szCs w:val="28"/>
        </w:rPr>
        <w:t>(3,33</w:t>
      </w:r>
      <w:r>
        <w:rPr>
          <w:rFonts w:ascii="Times New Roman" w:hAnsi="Times New Roman" w:cs="Times New Roman"/>
          <w:sz w:val="28"/>
          <w:szCs w:val="28"/>
        </w:rPr>
        <w:t xml:space="preserve"> ± 3,28) %, р</w:t>
      </w:r>
      <w:r w:rsidR="007E46E4">
        <w:rPr>
          <w:rFonts w:ascii="Times New Roman" w:hAnsi="Times New Roman" w:cs="Times New Roman"/>
          <w:sz w:val="28"/>
          <w:szCs w:val="28"/>
          <w:lang w:val="en-US"/>
        </w:rPr>
        <w:t> </w:t>
      </w:r>
      <w:r>
        <w:rPr>
          <w:rFonts w:ascii="Times New Roman" w:hAnsi="Times New Roman" w:cs="Times New Roman"/>
          <w:sz w:val="28"/>
          <w:szCs w:val="28"/>
        </w:rPr>
        <w:t>&lt;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0,05).</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підсумку перенесених захворювань, слід відзначити, що найбільша їх кіл</w:t>
      </w:r>
      <w:r w:rsidR="001F0C61">
        <w:rPr>
          <w:rFonts w:ascii="Times New Roman" w:hAnsi="Times New Roman" w:cs="Times New Roman"/>
          <w:sz w:val="28"/>
          <w:szCs w:val="28"/>
        </w:rPr>
        <w:t>ькість (</w:t>
      </w:r>
      <w:r w:rsidRPr="00B13EA2">
        <w:rPr>
          <w:rFonts w:ascii="Times New Roman" w:hAnsi="Times New Roman" w:cs="Times New Roman"/>
          <w:sz w:val="28"/>
          <w:szCs w:val="28"/>
        </w:rPr>
        <w:t>25</w:t>
      </w:r>
      <w:r w:rsidR="001F0C61">
        <w:rPr>
          <w:rFonts w:ascii="Times New Roman" w:hAnsi="Times New Roman" w:cs="Times New Roman"/>
          <w:sz w:val="28"/>
          <w:szCs w:val="28"/>
        </w:rPr>
        <w:t xml:space="preserve"> випадків </w:t>
      </w:r>
      <w:r w:rsidRPr="00B13EA2">
        <w:rPr>
          <w:rFonts w:ascii="Times New Roman" w:hAnsi="Times New Roman" w:cs="Times New Roman"/>
          <w:sz w:val="28"/>
          <w:szCs w:val="28"/>
        </w:rPr>
        <w:t>(83,33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6,8)</w:t>
      </w:r>
      <w:r w:rsidR="00E57A72">
        <w:rPr>
          <w:rFonts w:ascii="Times New Roman" w:hAnsi="Times New Roman" w:cs="Times New Roman"/>
          <w:sz w:val="28"/>
          <w:szCs w:val="28"/>
        </w:rPr>
        <w:t xml:space="preserve"> </w:t>
      </w:r>
      <w:r w:rsidR="00E4143C">
        <w:rPr>
          <w:rFonts w:ascii="Times New Roman" w:hAnsi="Times New Roman" w:cs="Times New Roman"/>
          <w:sz w:val="28"/>
          <w:szCs w:val="28"/>
        </w:rPr>
        <w:t>%</w:t>
      </w:r>
      <w:r w:rsidR="001F0C61">
        <w:rPr>
          <w:rFonts w:ascii="Times New Roman" w:hAnsi="Times New Roman" w:cs="Times New Roman"/>
          <w:sz w:val="28"/>
          <w:szCs w:val="28"/>
        </w:rPr>
        <w:t>)</w:t>
      </w:r>
      <w:r w:rsidR="00E4143C">
        <w:rPr>
          <w:rFonts w:ascii="Times New Roman" w:hAnsi="Times New Roman" w:cs="Times New Roman"/>
          <w:sz w:val="28"/>
          <w:szCs w:val="28"/>
        </w:rPr>
        <w:t xml:space="preserve"> </w:t>
      </w:r>
      <w:r w:rsidRPr="00B13EA2">
        <w:rPr>
          <w:rFonts w:ascii="Times New Roman" w:hAnsi="Times New Roman" w:cs="Times New Roman"/>
          <w:sz w:val="28"/>
          <w:szCs w:val="28"/>
        </w:rPr>
        <w:t xml:space="preserve">спостерігалась у дітей ІІІ підгрупи, однак без </w:t>
      </w:r>
      <w:r w:rsidRPr="00B13EA2">
        <w:rPr>
          <w:rFonts w:ascii="Times New Roman" w:hAnsi="Times New Roman" w:cs="Times New Roman"/>
          <w:sz w:val="28"/>
          <w:szCs w:val="28"/>
        </w:rPr>
        <w:lastRenderedPageBreak/>
        <w:t>вірогідної різниці в межах основної групи. Між тим, дана частота була вищою в 1,5</w:t>
      </w:r>
      <w:r w:rsidR="00E4143C">
        <w:rPr>
          <w:rFonts w:ascii="Times New Roman" w:hAnsi="Times New Roman" w:cs="Times New Roman"/>
          <w:sz w:val="28"/>
          <w:szCs w:val="28"/>
        </w:rPr>
        <w:t xml:space="preserve"> рази, ніж у</w:t>
      </w:r>
      <w:r w:rsidR="001F0C61">
        <w:rPr>
          <w:rFonts w:ascii="Times New Roman" w:hAnsi="Times New Roman" w:cs="Times New Roman"/>
          <w:sz w:val="28"/>
          <w:szCs w:val="28"/>
        </w:rPr>
        <w:t xml:space="preserve"> групі порівняння (</w:t>
      </w:r>
      <w:r w:rsidRPr="00B13EA2">
        <w:rPr>
          <w:rFonts w:ascii="Times New Roman" w:hAnsi="Times New Roman" w:cs="Times New Roman"/>
          <w:sz w:val="28"/>
          <w:szCs w:val="28"/>
        </w:rPr>
        <w:t>17 випадків (56,67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9,05)</w:t>
      </w:r>
      <w:r w:rsidR="00E57A72">
        <w:rPr>
          <w:rFonts w:ascii="Times New Roman" w:hAnsi="Times New Roman" w:cs="Times New Roman"/>
          <w:sz w:val="28"/>
          <w:szCs w:val="28"/>
        </w:rPr>
        <w:t xml:space="preserve"> </w:t>
      </w:r>
      <w:r w:rsidR="001F0C61">
        <w:rPr>
          <w:rFonts w:ascii="Times New Roman" w:hAnsi="Times New Roman" w:cs="Times New Roman"/>
          <w:sz w:val="28"/>
          <w:szCs w:val="28"/>
        </w:rPr>
        <w:t>%, р &lt;</w:t>
      </w:r>
      <w:r w:rsidR="00556579">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p>
    <w:p w:rsidR="0030245C" w:rsidRPr="00556579" w:rsidRDefault="001F0C61" w:rsidP="003024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0030245C" w:rsidRPr="00B13EA2">
        <w:rPr>
          <w:rFonts w:ascii="Times New Roman" w:hAnsi="Times New Roman" w:cs="Times New Roman"/>
          <w:sz w:val="28"/>
          <w:szCs w:val="28"/>
        </w:rPr>
        <w:t xml:space="preserve">вітамін </w:t>
      </w:r>
      <w:r w:rsidR="0030245C" w:rsidRPr="00B13EA2">
        <w:rPr>
          <w:rFonts w:ascii="Times New Roman" w:hAnsi="Times New Roman" w:cs="Times New Roman"/>
          <w:sz w:val="28"/>
          <w:szCs w:val="28"/>
          <w:lang w:val="en-US"/>
        </w:rPr>
        <w:t>D</w:t>
      </w:r>
      <w:r w:rsidR="0063004B">
        <w:rPr>
          <w:rFonts w:ascii="Times New Roman" w:hAnsi="Times New Roman" w:cs="Times New Roman"/>
          <w:sz w:val="28"/>
          <w:szCs w:val="28"/>
        </w:rPr>
        <w:t xml:space="preserve">-дефіцитний рахіт та ожиріння </w:t>
      </w:r>
      <w:r w:rsidR="0030245C" w:rsidRPr="00B13EA2">
        <w:rPr>
          <w:rFonts w:ascii="Times New Roman" w:hAnsi="Times New Roman" w:cs="Times New Roman"/>
          <w:sz w:val="28"/>
          <w:szCs w:val="28"/>
        </w:rPr>
        <w:t>у дітей першого року життя, ймовірно, являют</w:t>
      </w:r>
      <w:r w:rsidR="00E57A72">
        <w:rPr>
          <w:rFonts w:ascii="Times New Roman" w:hAnsi="Times New Roman" w:cs="Times New Roman"/>
          <w:sz w:val="28"/>
          <w:szCs w:val="28"/>
        </w:rPr>
        <w:t>ься коморбідною патологією, яка</w:t>
      </w:r>
      <w:r w:rsidR="0030245C" w:rsidRPr="00B13EA2">
        <w:rPr>
          <w:rFonts w:ascii="Times New Roman" w:hAnsi="Times New Roman" w:cs="Times New Roman"/>
          <w:sz w:val="28"/>
          <w:szCs w:val="28"/>
        </w:rPr>
        <w:t xml:space="preserve"> збільшує ризик розвитку гострих інфекційних захворювань, в першу чергу, респіраторних вірусних інфекцій та пневмоній.</w:t>
      </w:r>
    </w:p>
    <w:p w:rsidR="0030245C" w:rsidRPr="00557373" w:rsidRDefault="0030245C" w:rsidP="0030245C">
      <w:pPr>
        <w:pStyle w:val="a3"/>
        <w:spacing w:line="360" w:lineRule="auto"/>
        <w:ind w:firstLine="708"/>
        <w:jc w:val="both"/>
        <w:rPr>
          <w:b w:val="0"/>
          <w:szCs w:val="28"/>
        </w:rPr>
      </w:pPr>
      <w:r w:rsidRPr="00557373">
        <w:rPr>
          <w:b w:val="0"/>
          <w:szCs w:val="28"/>
        </w:rPr>
        <w:t>Одним із завдань наукової роботи була оцінка клінічних особливостей вітамін</w:t>
      </w:r>
      <w:r w:rsidR="00E57A72">
        <w:rPr>
          <w:b w:val="0"/>
          <w:szCs w:val="28"/>
        </w:rPr>
        <w:t xml:space="preserve"> </w:t>
      </w:r>
      <w:r w:rsidRPr="00557373">
        <w:rPr>
          <w:b w:val="0"/>
          <w:szCs w:val="28"/>
          <w:lang w:val="en-US"/>
        </w:rPr>
        <w:t>D</w:t>
      </w:r>
      <w:r w:rsidR="0063004B">
        <w:rPr>
          <w:b w:val="0"/>
          <w:szCs w:val="28"/>
        </w:rPr>
        <w:t xml:space="preserve">-дефіцитного рахіту у дітей </w:t>
      </w:r>
      <w:r w:rsidRPr="00557373">
        <w:rPr>
          <w:b w:val="0"/>
          <w:szCs w:val="28"/>
        </w:rPr>
        <w:t>першого року життя залежно від</w:t>
      </w:r>
      <w:r w:rsidR="00E57A72">
        <w:rPr>
          <w:b w:val="0"/>
          <w:szCs w:val="28"/>
        </w:rPr>
        <w:t xml:space="preserve"> </w:t>
      </w:r>
      <w:r w:rsidRPr="00557373">
        <w:rPr>
          <w:b w:val="0"/>
          <w:szCs w:val="28"/>
        </w:rPr>
        <w:t>їх фізичного розвитку.</w:t>
      </w:r>
    </w:p>
    <w:p w:rsidR="0030245C" w:rsidRPr="00557373" w:rsidRDefault="0030245C" w:rsidP="0030245C">
      <w:pPr>
        <w:pStyle w:val="a3"/>
        <w:spacing w:line="360" w:lineRule="auto"/>
        <w:ind w:firstLine="720"/>
        <w:jc w:val="both"/>
        <w:rPr>
          <w:b w:val="0"/>
          <w:szCs w:val="28"/>
        </w:rPr>
      </w:pPr>
      <w:r w:rsidRPr="00557373">
        <w:rPr>
          <w:b w:val="0"/>
          <w:szCs w:val="24"/>
        </w:rPr>
        <w:t xml:space="preserve">Аналіз клінічної характеристики </w:t>
      </w:r>
      <w:r w:rsidRPr="00557373">
        <w:rPr>
          <w:b w:val="0"/>
          <w:szCs w:val="28"/>
        </w:rPr>
        <w:t xml:space="preserve">вітамін </w:t>
      </w:r>
      <w:r w:rsidRPr="00557373">
        <w:rPr>
          <w:b w:val="0"/>
          <w:szCs w:val="28"/>
          <w:lang w:val="en-US"/>
        </w:rPr>
        <w:t>D</w:t>
      </w:r>
      <w:r w:rsidRPr="00557373">
        <w:rPr>
          <w:b w:val="0"/>
          <w:szCs w:val="28"/>
        </w:rPr>
        <w:t xml:space="preserve">-дефіцитного рахіту у обстежених </w:t>
      </w:r>
      <w:r w:rsidRPr="00557373">
        <w:rPr>
          <w:b w:val="0"/>
          <w:szCs w:val="24"/>
        </w:rPr>
        <w:t xml:space="preserve">дітей на час госпіталізації засвідчив відсутність гострого перебігу </w:t>
      </w:r>
      <w:r w:rsidRPr="00557373">
        <w:rPr>
          <w:b w:val="0"/>
          <w:szCs w:val="28"/>
        </w:rPr>
        <w:t>даної нозології незалежно від їх фізичного розвитку. Так, у всіх пацієнтів, хворих на рахіт, виявлено підгострий перебіг захворювання. Відсутність динамічного спостереження за дітьми виключило також можливість діагностики рецидивуючого перебігу вищевказаної патології у нашому дослідженні.</w:t>
      </w:r>
    </w:p>
    <w:p w:rsidR="00BB3816" w:rsidRPr="0063004B" w:rsidRDefault="0030245C" w:rsidP="0063004B">
      <w:pPr>
        <w:pStyle w:val="a3"/>
        <w:spacing w:line="360" w:lineRule="auto"/>
        <w:ind w:firstLine="720"/>
        <w:jc w:val="both"/>
        <w:rPr>
          <w:b w:val="0"/>
          <w:szCs w:val="28"/>
        </w:rPr>
      </w:pPr>
      <w:r w:rsidRPr="00557373">
        <w:rPr>
          <w:b w:val="0"/>
          <w:szCs w:val="28"/>
        </w:rPr>
        <w:t xml:space="preserve">У ході дослідження у обстежених дітей нами виявлено домінування легкого ступеня тяжкості вітамін </w:t>
      </w:r>
      <w:r w:rsidRPr="00557373">
        <w:rPr>
          <w:b w:val="0"/>
          <w:szCs w:val="28"/>
          <w:lang w:val="en-US"/>
        </w:rPr>
        <w:t>D</w:t>
      </w:r>
      <w:r w:rsidR="0063004B">
        <w:rPr>
          <w:b w:val="0"/>
          <w:szCs w:val="28"/>
        </w:rPr>
        <w:t xml:space="preserve">-дефіцитного рахіту у </w:t>
      </w:r>
      <w:r w:rsidRPr="00557373">
        <w:rPr>
          <w:b w:val="0"/>
          <w:szCs w:val="28"/>
        </w:rPr>
        <w:t>порівнянні з се</w:t>
      </w:r>
      <w:r w:rsidR="00BB3816">
        <w:rPr>
          <w:b w:val="0"/>
          <w:szCs w:val="28"/>
        </w:rPr>
        <w:t>редньо-важким ступенем</w:t>
      </w:r>
      <w:r w:rsidRPr="00557373">
        <w:rPr>
          <w:b w:val="0"/>
          <w:szCs w:val="28"/>
        </w:rPr>
        <w:t>, як серед осіб основної групи</w:t>
      </w:r>
      <w:r w:rsidR="002C0834">
        <w:rPr>
          <w:b w:val="0"/>
          <w:szCs w:val="28"/>
        </w:rPr>
        <w:t xml:space="preserve"> </w:t>
      </w:r>
      <w:r w:rsidR="001F0C61">
        <w:rPr>
          <w:b w:val="0"/>
          <w:szCs w:val="28"/>
        </w:rPr>
        <w:t>(</w:t>
      </w:r>
      <w:r w:rsidRPr="00557373">
        <w:rPr>
          <w:b w:val="0"/>
          <w:szCs w:val="28"/>
        </w:rPr>
        <w:t>(81,11</w:t>
      </w:r>
      <w:r w:rsidR="00565152">
        <w:rPr>
          <w:b w:val="0"/>
          <w:szCs w:val="28"/>
        </w:rPr>
        <w:t xml:space="preserve"> ± </w:t>
      </w:r>
      <w:r w:rsidRPr="00557373">
        <w:rPr>
          <w:b w:val="0"/>
          <w:szCs w:val="28"/>
        </w:rPr>
        <w:t>4,11</w:t>
      </w:r>
      <w:r w:rsidR="001F0C61">
        <w:rPr>
          <w:b w:val="0"/>
          <w:szCs w:val="28"/>
        </w:rPr>
        <w:t>)</w:t>
      </w:r>
      <w:r w:rsidR="002C0834">
        <w:rPr>
          <w:b w:val="0"/>
          <w:szCs w:val="28"/>
        </w:rPr>
        <w:t xml:space="preserve"> </w:t>
      </w:r>
      <w:r w:rsidRPr="00557373">
        <w:rPr>
          <w:b w:val="0"/>
          <w:szCs w:val="28"/>
        </w:rPr>
        <w:t>%</w:t>
      </w:r>
      <w:r w:rsidR="002C0834">
        <w:rPr>
          <w:b w:val="0"/>
          <w:szCs w:val="28"/>
        </w:rPr>
        <w:t xml:space="preserve"> </w:t>
      </w:r>
      <w:r w:rsidRPr="00557373">
        <w:rPr>
          <w:b w:val="0"/>
          <w:szCs w:val="28"/>
        </w:rPr>
        <w:t xml:space="preserve">та </w:t>
      </w:r>
      <w:r w:rsidR="001F0C61">
        <w:rPr>
          <w:b w:val="0"/>
          <w:szCs w:val="28"/>
        </w:rPr>
        <w:t>(</w:t>
      </w:r>
      <w:r w:rsidRPr="00557373">
        <w:rPr>
          <w:b w:val="0"/>
          <w:szCs w:val="28"/>
        </w:rPr>
        <w:t>18,89</w:t>
      </w:r>
      <w:r w:rsidR="00565152">
        <w:rPr>
          <w:b w:val="0"/>
          <w:szCs w:val="28"/>
        </w:rPr>
        <w:t xml:space="preserve"> ± </w:t>
      </w:r>
      <w:r w:rsidRPr="00557373">
        <w:rPr>
          <w:b w:val="0"/>
          <w:szCs w:val="28"/>
        </w:rPr>
        <w:t>4,11</w:t>
      </w:r>
      <w:r w:rsidR="001F0C61">
        <w:rPr>
          <w:b w:val="0"/>
          <w:szCs w:val="28"/>
        </w:rPr>
        <w:t>)</w:t>
      </w:r>
      <w:r w:rsidR="002C0834">
        <w:rPr>
          <w:b w:val="0"/>
          <w:szCs w:val="28"/>
        </w:rPr>
        <w:t xml:space="preserve"> </w:t>
      </w:r>
      <w:r w:rsidRPr="00557373">
        <w:rPr>
          <w:b w:val="0"/>
          <w:szCs w:val="28"/>
        </w:rPr>
        <w:t xml:space="preserve">%, відповідно, </w:t>
      </w:r>
      <w:r w:rsidR="001F0C61">
        <w:rPr>
          <w:b w:val="0"/>
          <w:szCs w:val="28"/>
        </w:rPr>
        <w:t>р &lt;</w:t>
      </w:r>
      <w:r w:rsidR="002C0834">
        <w:rPr>
          <w:b w:val="0"/>
          <w:szCs w:val="28"/>
        </w:rPr>
        <w:t xml:space="preserve"> </w:t>
      </w:r>
      <w:r w:rsidRPr="00557373">
        <w:rPr>
          <w:b w:val="0"/>
          <w:szCs w:val="28"/>
        </w:rPr>
        <w:t>0,001), так і групи порівняння</w:t>
      </w:r>
      <w:r w:rsidR="002C0834">
        <w:rPr>
          <w:b w:val="0"/>
          <w:szCs w:val="28"/>
        </w:rPr>
        <w:t xml:space="preserve"> </w:t>
      </w:r>
      <w:r w:rsidR="001F0C61">
        <w:rPr>
          <w:b w:val="0"/>
          <w:szCs w:val="28"/>
        </w:rPr>
        <w:t>(</w:t>
      </w:r>
      <w:r w:rsidRPr="00557373">
        <w:rPr>
          <w:b w:val="0"/>
          <w:szCs w:val="28"/>
        </w:rPr>
        <w:t>(93,33</w:t>
      </w:r>
      <w:r w:rsidR="00565152">
        <w:rPr>
          <w:b w:val="0"/>
          <w:szCs w:val="28"/>
        </w:rPr>
        <w:t xml:space="preserve"> ± </w:t>
      </w:r>
      <w:r w:rsidRPr="00557373">
        <w:rPr>
          <w:b w:val="0"/>
          <w:szCs w:val="28"/>
        </w:rPr>
        <w:t>4,56</w:t>
      </w:r>
      <w:r w:rsidR="001F0C61">
        <w:rPr>
          <w:b w:val="0"/>
          <w:szCs w:val="28"/>
        </w:rPr>
        <w:t>)</w:t>
      </w:r>
      <w:r w:rsidR="002C0834">
        <w:rPr>
          <w:b w:val="0"/>
          <w:szCs w:val="28"/>
        </w:rPr>
        <w:t xml:space="preserve"> </w:t>
      </w:r>
      <w:r w:rsidRPr="00557373">
        <w:rPr>
          <w:b w:val="0"/>
          <w:szCs w:val="28"/>
        </w:rPr>
        <w:t xml:space="preserve">% та </w:t>
      </w:r>
      <w:r w:rsidR="001F0C61">
        <w:rPr>
          <w:b w:val="0"/>
          <w:szCs w:val="28"/>
        </w:rPr>
        <w:t>(</w:t>
      </w:r>
      <w:r w:rsidRPr="00557373">
        <w:rPr>
          <w:b w:val="0"/>
          <w:szCs w:val="28"/>
        </w:rPr>
        <w:t>6,67</w:t>
      </w:r>
      <w:r w:rsidR="00565152">
        <w:rPr>
          <w:b w:val="0"/>
          <w:szCs w:val="28"/>
        </w:rPr>
        <w:t xml:space="preserve"> ± </w:t>
      </w:r>
      <w:r w:rsidRPr="00557373">
        <w:rPr>
          <w:b w:val="0"/>
          <w:szCs w:val="28"/>
        </w:rPr>
        <w:t>4,56</w:t>
      </w:r>
      <w:r w:rsidR="001F0C61">
        <w:rPr>
          <w:b w:val="0"/>
          <w:szCs w:val="28"/>
        </w:rPr>
        <w:t>)</w:t>
      </w:r>
      <w:r w:rsidR="002C0834">
        <w:rPr>
          <w:b w:val="0"/>
          <w:szCs w:val="28"/>
        </w:rPr>
        <w:t xml:space="preserve"> </w:t>
      </w:r>
      <w:r w:rsidRPr="00557373">
        <w:rPr>
          <w:b w:val="0"/>
          <w:szCs w:val="28"/>
        </w:rPr>
        <w:t>%, відповідно,</w:t>
      </w:r>
      <w:r w:rsidR="005B1848">
        <w:rPr>
          <w:b w:val="0"/>
          <w:szCs w:val="28"/>
        </w:rPr>
        <w:t xml:space="preserve"> </w:t>
      </w:r>
      <w:r w:rsidR="001F0C61">
        <w:rPr>
          <w:b w:val="0"/>
          <w:szCs w:val="28"/>
        </w:rPr>
        <w:t>р &lt;</w:t>
      </w:r>
      <w:r w:rsidR="002C0834">
        <w:rPr>
          <w:b w:val="0"/>
          <w:szCs w:val="28"/>
        </w:rPr>
        <w:t xml:space="preserve"> </w:t>
      </w:r>
      <w:r w:rsidR="0063004B">
        <w:rPr>
          <w:b w:val="0"/>
          <w:szCs w:val="28"/>
        </w:rPr>
        <w:t xml:space="preserve">0,001). </w:t>
      </w:r>
      <w:r w:rsidR="00BB3816" w:rsidRPr="0063004B">
        <w:rPr>
          <w:b w:val="0"/>
          <w:szCs w:val="28"/>
        </w:rPr>
        <w:t xml:space="preserve">Необхідно відзначити, що нами не було зафіксовано клінічних форм </w:t>
      </w:r>
      <w:r w:rsidR="007806CE" w:rsidRPr="0063004B">
        <w:rPr>
          <w:b w:val="0"/>
          <w:szCs w:val="28"/>
        </w:rPr>
        <w:t>тя</w:t>
      </w:r>
      <w:r w:rsidR="00BB3816" w:rsidRPr="0063004B">
        <w:rPr>
          <w:b w:val="0"/>
          <w:szCs w:val="28"/>
        </w:rPr>
        <w:t xml:space="preserve">жкого ступеня вітамін </w:t>
      </w:r>
      <w:r w:rsidR="00BB3816" w:rsidRPr="0063004B">
        <w:rPr>
          <w:b w:val="0"/>
          <w:szCs w:val="28"/>
          <w:lang w:val="en-US"/>
        </w:rPr>
        <w:t>D</w:t>
      </w:r>
      <w:r w:rsidR="00BB3816" w:rsidRPr="0063004B">
        <w:rPr>
          <w:b w:val="0"/>
          <w:szCs w:val="28"/>
        </w:rPr>
        <w:t>-дефіцитного рахіту серед обстежених хворих.</w:t>
      </w:r>
    </w:p>
    <w:p w:rsidR="00BB3816" w:rsidRPr="008940E1" w:rsidRDefault="00BB3816" w:rsidP="008940E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Серед дітей основної групи легкий ступінь тяжкості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переважав у дітей І підгрупи – 28 випадків (93,33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4,56)</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що</w:t>
      </w:r>
      <w:r>
        <w:rPr>
          <w:rFonts w:ascii="Times New Roman" w:hAnsi="Times New Roman" w:cs="Times New Roman"/>
          <w:sz w:val="28"/>
          <w:szCs w:val="28"/>
        </w:rPr>
        <w:t xml:space="preserve"> не відрізнялося від даних</w:t>
      </w:r>
      <w:r w:rsidR="00E4143C">
        <w:rPr>
          <w:rFonts w:ascii="Times New Roman" w:hAnsi="Times New Roman" w:cs="Times New Roman"/>
          <w:sz w:val="28"/>
          <w:szCs w:val="28"/>
        </w:rPr>
        <w:t xml:space="preserve"> у</w:t>
      </w:r>
      <w:r w:rsidRPr="00B13EA2">
        <w:rPr>
          <w:rFonts w:ascii="Times New Roman" w:hAnsi="Times New Roman" w:cs="Times New Roman"/>
          <w:sz w:val="28"/>
          <w:szCs w:val="28"/>
        </w:rPr>
        <w:t xml:space="preserve"> ІІ підгрупі – 23</w:t>
      </w:r>
      <w:r w:rsidR="00CB68C6">
        <w:rPr>
          <w:rFonts w:ascii="Times New Roman" w:hAnsi="Times New Roman" w:cs="Times New Roman"/>
          <w:sz w:val="28"/>
          <w:szCs w:val="28"/>
        </w:rPr>
        <w:t xml:space="preserve"> випадки </w:t>
      </w:r>
      <w:r w:rsidRPr="00B13EA2">
        <w:rPr>
          <w:rFonts w:ascii="Times New Roman" w:hAnsi="Times New Roman" w:cs="Times New Roman"/>
          <w:sz w:val="28"/>
          <w:szCs w:val="28"/>
        </w:rPr>
        <w:t>(76,66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7,72)</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(р</w:t>
      </w:r>
      <w:r w:rsidR="00B50B5D">
        <w:rPr>
          <w:rFonts w:ascii="Times New Roman" w:hAnsi="Times New Roman" w:cs="Times New Roman"/>
          <w:sz w:val="28"/>
          <w:szCs w:val="28"/>
        </w:rPr>
        <w:t xml:space="preserve"> </w:t>
      </w:r>
      <w:r w:rsidRPr="00B13EA2">
        <w:rPr>
          <w:rFonts w:ascii="Times New Roman" w:hAnsi="Times New Roman" w:cs="Times New Roman"/>
          <w:sz w:val="28"/>
          <w:szCs w:val="28"/>
        </w:rPr>
        <w:t>&gt;</w:t>
      </w:r>
      <w:r w:rsidR="00B50B5D">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достовірно </w:t>
      </w:r>
      <w:r>
        <w:rPr>
          <w:rFonts w:ascii="Times New Roman" w:hAnsi="Times New Roman" w:cs="Times New Roman"/>
          <w:sz w:val="28"/>
          <w:szCs w:val="28"/>
        </w:rPr>
        <w:t>перевищувало частоту</w:t>
      </w:r>
      <w:r w:rsidRPr="00B13EA2">
        <w:rPr>
          <w:rFonts w:ascii="Times New Roman" w:hAnsi="Times New Roman" w:cs="Times New Roman"/>
          <w:sz w:val="28"/>
          <w:szCs w:val="28"/>
        </w:rPr>
        <w:t xml:space="preserve"> в ІІІ підгрупі – 22</w:t>
      </w:r>
      <w:r w:rsidR="00CB68C6">
        <w:rPr>
          <w:rFonts w:ascii="Times New Roman" w:hAnsi="Times New Roman" w:cs="Times New Roman"/>
          <w:sz w:val="28"/>
          <w:szCs w:val="28"/>
        </w:rPr>
        <w:t xml:space="preserve"> випадки </w:t>
      </w:r>
      <w:r w:rsidRPr="00B13EA2">
        <w:rPr>
          <w:rFonts w:ascii="Times New Roman" w:hAnsi="Times New Roman" w:cs="Times New Roman"/>
          <w:sz w:val="28"/>
          <w:szCs w:val="28"/>
        </w:rPr>
        <w:t>(73,33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8,07)</w:t>
      </w:r>
      <w:r w:rsidR="00CB68C6">
        <w:rPr>
          <w:rFonts w:ascii="Times New Roman" w:hAnsi="Times New Roman" w:cs="Times New Roman"/>
          <w:sz w:val="28"/>
          <w:szCs w:val="28"/>
        </w:rPr>
        <w:t xml:space="preserve"> </w:t>
      </w:r>
      <w:r w:rsidRPr="00B13EA2">
        <w:rPr>
          <w:rFonts w:ascii="Times New Roman" w:hAnsi="Times New Roman" w:cs="Times New Roman"/>
          <w:sz w:val="28"/>
          <w:szCs w:val="28"/>
        </w:rPr>
        <w:t>%, (</w:t>
      </w:r>
      <w:r w:rsidR="001F0C61">
        <w:rPr>
          <w:rFonts w:ascii="Times New Roman" w:hAnsi="Times New Roman" w:cs="Times New Roman"/>
          <w:sz w:val="28"/>
          <w:szCs w:val="28"/>
        </w:rPr>
        <w:t>р</w:t>
      </w:r>
      <w:r w:rsidR="007E46E4">
        <w:rPr>
          <w:rFonts w:ascii="Times New Roman" w:hAnsi="Times New Roman" w:cs="Times New Roman"/>
          <w:sz w:val="28"/>
          <w:szCs w:val="28"/>
          <w:lang w:val="en-US"/>
        </w:rPr>
        <w:t> </w:t>
      </w:r>
      <w:r w:rsidR="001F0C61">
        <w:rPr>
          <w:rFonts w:ascii="Times New Roman" w:hAnsi="Times New Roman" w:cs="Times New Roman"/>
          <w:sz w:val="28"/>
          <w:szCs w:val="28"/>
        </w:rPr>
        <w:t>&lt;</w:t>
      </w:r>
      <w:r w:rsidRPr="00B13EA2">
        <w:rPr>
          <w:rFonts w:ascii="Times New Roman" w:hAnsi="Times New Roman" w:cs="Times New Roman"/>
          <w:sz w:val="28"/>
          <w:szCs w:val="28"/>
        </w:rPr>
        <w:t>0,05). У дітей з ожирінням рахіт легкого ступеня тяжкості зустрічався вірогідно рідше,</w:t>
      </w:r>
      <w:r w:rsidR="0063004B">
        <w:rPr>
          <w:rFonts w:ascii="Times New Roman" w:hAnsi="Times New Roman" w:cs="Times New Roman"/>
          <w:sz w:val="28"/>
          <w:szCs w:val="28"/>
        </w:rPr>
        <w:t xml:space="preserve"> ніж у дітей групи порівняння (</w:t>
      </w:r>
      <w:r w:rsidRPr="00B13EA2">
        <w:rPr>
          <w:rFonts w:ascii="Times New Roman" w:hAnsi="Times New Roman" w:cs="Times New Roman"/>
          <w:sz w:val="28"/>
          <w:szCs w:val="28"/>
        </w:rPr>
        <w:t>28 випадків (93,33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4,56)</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w:t>
      </w:r>
      <w:r w:rsidR="00CB68C6">
        <w:rPr>
          <w:rFonts w:ascii="Times New Roman" w:hAnsi="Times New Roman" w:cs="Times New Roman"/>
          <w:sz w:val="28"/>
          <w:szCs w:val="28"/>
        </w:rPr>
        <w:t xml:space="preserve"> </w:t>
      </w:r>
      <w:r w:rsidR="001F0C61">
        <w:rPr>
          <w:rFonts w:ascii="Times New Roman" w:hAnsi="Times New Roman" w:cs="Times New Roman"/>
          <w:sz w:val="28"/>
          <w:szCs w:val="28"/>
        </w:rPr>
        <w:t>р &lt;</w:t>
      </w:r>
      <w:r w:rsidR="00F77B56">
        <w:rPr>
          <w:rFonts w:ascii="Times New Roman" w:hAnsi="Times New Roman" w:cs="Times New Roman"/>
          <w:sz w:val="28"/>
          <w:szCs w:val="28"/>
        </w:rPr>
        <w:t xml:space="preserve"> </w:t>
      </w:r>
      <w:r w:rsidRPr="00B13EA2">
        <w:rPr>
          <w:rFonts w:ascii="Times New Roman" w:hAnsi="Times New Roman" w:cs="Times New Roman"/>
          <w:sz w:val="28"/>
          <w:szCs w:val="28"/>
        </w:rPr>
        <w:t>0,05)</w:t>
      </w:r>
      <w:r w:rsidR="00F77B56">
        <w:rPr>
          <w:rFonts w:ascii="Times New Roman" w:hAnsi="Times New Roman" w:cs="Times New Roman"/>
          <w:sz w:val="28"/>
          <w:szCs w:val="28"/>
        </w:rPr>
        <w:t xml:space="preserve"> </w:t>
      </w:r>
      <w:r w:rsidR="0063004B" w:rsidRPr="0063004B">
        <w:rPr>
          <w:rFonts w:ascii="Times New Roman" w:hAnsi="Times New Roman" w:cs="Times New Roman"/>
          <w:sz w:val="28"/>
          <w:szCs w:val="28"/>
        </w:rPr>
        <w:t>(</w:t>
      </w:r>
      <w:r w:rsidR="0063004B">
        <w:rPr>
          <w:rFonts w:ascii="Times New Roman" w:hAnsi="Times New Roman" w:cs="Times New Roman"/>
          <w:sz w:val="28"/>
          <w:szCs w:val="28"/>
        </w:rPr>
        <w:t>див.</w:t>
      </w:r>
      <w:r w:rsidR="007E46E4">
        <w:rPr>
          <w:rFonts w:ascii="Times New Roman" w:hAnsi="Times New Roman" w:cs="Times New Roman"/>
          <w:sz w:val="28"/>
          <w:szCs w:val="28"/>
          <w:lang w:val="en-US"/>
        </w:rPr>
        <w:t> </w:t>
      </w:r>
      <w:r w:rsidR="0063004B" w:rsidRPr="0063004B">
        <w:rPr>
          <w:rFonts w:ascii="Times New Roman" w:hAnsi="Times New Roman" w:cs="Times New Roman"/>
          <w:sz w:val="28"/>
          <w:szCs w:val="28"/>
        </w:rPr>
        <w:t>табл. 3.6)</w:t>
      </w:r>
      <w:r w:rsidRPr="0063004B">
        <w:rPr>
          <w:rFonts w:ascii="Times New Roman" w:hAnsi="Times New Roman" w:cs="Times New Roman"/>
          <w:sz w:val="28"/>
          <w:szCs w:val="28"/>
        </w:rPr>
        <w:t>.</w:t>
      </w:r>
    </w:p>
    <w:p w:rsidR="002C0834" w:rsidRPr="00065DB9" w:rsidRDefault="002C0834" w:rsidP="00984784">
      <w:pPr>
        <w:spacing w:after="0" w:line="360" w:lineRule="auto"/>
        <w:rPr>
          <w:rFonts w:ascii="Times New Roman" w:hAnsi="Times New Roman" w:cs="Times New Roman"/>
          <w:sz w:val="28"/>
          <w:szCs w:val="28"/>
        </w:rPr>
      </w:pPr>
    </w:p>
    <w:p w:rsidR="0030245C" w:rsidRPr="00B13EA2" w:rsidRDefault="00984784" w:rsidP="00BA472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sidR="0063004B">
        <w:rPr>
          <w:rFonts w:ascii="Times New Roman" w:hAnsi="Times New Roman" w:cs="Times New Roman"/>
          <w:sz w:val="28"/>
          <w:szCs w:val="28"/>
        </w:rPr>
        <w:t>6</w:t>
      </w:r>
      <w:r>
        <w:rPr>
          <w:rFonts w:ascii="Times New Roman" w:hAnsi="Times New Roman" w:cs="Times New Roman"/>
          <w:sz w:val="28"/>
          <w:szCs w:val="28"/>
        </w:rPr>
        <w:t xml:space="preserve"> –</w:t>
      </w:r>
      <w:r w:rsidR="00CB68C6">
        <w:rPr>
          <w:rFonts w:ascii="Times New Roman" w:hAnsi="Times New Roman" w:cs="Times New Roman"/>
          <w:sz w:val="28"/>
          <w:szCs w:val="28"/>
        </w:rPr>
        <w:t xml:space="preserve"> </w:t>
      </w:r>
      <w:r w:rsidR="0030245C" w:rsidRPr="00984784">
        <w:rPr>
          <w:rFonts w:ascii="Times New Roman" w:hAnsi="Times New Roman" w:cs="Times New Roman"/>
          <w:sz w:val="28"/>
          <w:szCs w:val="28"/>
        </w:rPr>
        <w:t xml:space="preserve">Ступінь тяжкості вітамін </w:t>
      </w:r>
      <w:r w:rsidR="0030245C" w:rsidRPr="00984784">
        <w:rPr>
          <w:rFonts w:ascii="Times New Roman" w:hAnsi="Times New Roman" w:cs="Times New Roman"/>
          <w:sz w:val="28"/>
          <w:szCs w:val="28"/>
          <w:lang w:val="en-US"/>
        </w:rPr>
        <w:t>D</w:t>
      </w:r>
      <w:r w:rsidR="0030245C" w:rsidRPr="00984784">
        <w:rPr>
          <w:rFonts w:ascii="Times New Roman" w:hAnsi="Times New Roman" w:cs="Times New Roman"/>
          <w:sz w:val="28"/>
          <w:szCs w:val="28"/>
        </w:rPr>
        <w:t>-дефіцитного рахіту у</w:t>
      </w:r>
      <w:r w:rsidR="00065DB9">
        <w:rPr>
          <w:rFonts w:ascii="Times New Roman" w:hAnsi="Times New Roman" w:cs="Times New Roman"/>
          <w:sz w:val="28"/>
          <w:szCs w:val="28"/>
        </w:rPr>
        <w:t xml:space="preserve"> </w:t>
      </w:r>
      <w:r w:rsidR="0030245C" w:rsidRPr="00984784">
        <w:rPr>
          <w:rFonts w:ascii="Times New Roman" w:hAnsi="Times New Roman" w:cs="Times New Roman"/>
          <w:sz w:val="28"/>
          <w:szCs w:val="28"/>
        </w:rPr>
        <w:t>обстежених</w:t>
      </w:r>
      <w:r w:rsidR="00065DB9">
        <w:rPr>
          <w:rFonts w:ascii="Times New Roman" w:hAnsi="Times New Roman" w:cs="Times New Roman"/>
          <w:sz w:val="28"/>
          <w:szCs w:val="28"/>
        </w:rPr>
        <w:t xml:space="preserve"> </w:t>
      </w:r>
      <w:r w:rsidR="0030245C" w:rsidRPr="00984784">
        <w:rPr>
          <w:rFonts w:ascii="Times New Roman" w:hAnsi="Times New Roman" w:cs="Times New Roman"/>
          <w:sz w:val="28"/>
          <w:szCs w:val="28"/>
        </w:rPr>
        <w:t>дітей</w:t>
      </w:r>
      <w:r w:rsidR="00E4143C">
        <w:rPr>
          <w:rFonts w:ascii="Times New Roman" w:hAnsi="Times New Roman" w:cs="Times New Roman"/>
          <w:sz w:val="28"/>
          <w:szCs w:val="28"/>
        </w:rPr>
        <w:t>,</w:t>
      </w:r>
      <w:r w:rsidR="00E4143C" w:rsidRPr="00E4143C">
        <w:rPr>
          <w:rFonts w:ascii="Times New Roman" w:hAnsi="Times New Roman" w:cs="Times New Roman"/>
          <w:color w:val="000000" w:themeColor="text1"/>
          <w:sz w:val="28"/>
          <w:szCs w:val="28"/>
        </w:rPr>
        <w:t xml:space="preserve"> </w:t>
      </w:r>
    </w:p>
    <w:p w:rsidR="0030245C" w:rsidRPr="00B13EA2" w:rsidRDefault="0030245C" w:rsidP="0030245C">
      <w:pPr>
        <w:spacing w:after="0" w:line="360" w:lineRule="auto"/>
        <w:ind w:firstLine="708"/>
        <w:jc w:val="center"/>
        <w:rPr>
          <w:rFonts w:ascii="Times New Roman" w:hAnsi="Times New Roman" w:cs="Times New Roman"/>
          <w:b/>
          <w:sz w:val="28"/>
          <w:szCs w:val="28"/>
        </w:rPr>
      </w:pPr>
    </w:p>
    <w:tbl>
      <w:tblPr>
        <w:tblStyle w:val="af0"/>
        <w:tblW w:w="9639" w:type="dxa"/>
        <w:tblInd w:w="108" w:type="dxa"/>
        <w:tblLayout w:type="fixed"/>
        <w:tblLook w:val="04A0" w:firstRow="1" w:lastRow="0" w:firstColumn="1" w:lastColumn="0" w:noHBand="0" w:noVBand="1"/>
      </w:tblPr>
      <w:tblGrid>
        <w:gridCol w:w="1560"/>
        <w:gridCol w:w="850"/>
        <w:gridCol w:w="1134"/>
        <w:gridCol w:w="851"/>
        <w:gridCol w:w="1134"/>
        <w:gridCol w:w="850"/>
        <w:gridCol w:w="1276"/>
        <w:gridCol w:w="850"/>
        <w:gridCol w:w="1134"/>
      </w:tblGrid>
      <w:tr w:rsidR="00461F55" w:rsidRPr="00B13EA2" w:rsidTr="00065DB9">
        <w:trPr>
          <w:trHeight w:val="604"/>
        </w:trPr>
        <w:tc>
          <w:tcPr>
            <w:tcW w:w="1560" w:type="dxa"/>
            <w:vMerge w:val="restart"/>
          </w:tcPr>
          <w:p w:rsidR="00065DB9" w:rsidRDefault="00065DB9" w:rsidP="00461F55">
            <w:pPr>
              <w:spacing w:line="360" w:lineRule="auto"/>
              <w:rPr>
                <w:rFonts w:ascii="Times New Roman" w:hAnsi="Times New Roman" w:cs="Times New Roman"/>
                <w:sz w:val="28"/>
                <w:szCs w:val="28"/>
              </w:rPr>
            </w:pPr>
          </w:p>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Ступінь</w:t>
            </w:r>
          </w:p>
          <w:p w:rsidR="00461F55" w:rsidRPr="00B13EA2" w:rsidRDefault="00461F55" w:rsidP="00461F55">
            <w:pPr>
              <w:spacing w:line="360" w:lineRule="auto"/>
              <w:rPr>
                <w:rFonts w:ascii="Times New Roman" w:hAnsi="Times New Roman" w:cs="Times New Roman"/>
                <w:sz w:val="28"/>
                <w:szCs w:val="28"/>
              </w:rPr>
            </w:pPr>
            <w:r>
              <w:rPr>
                <w:rFonts w:ascii="Times New Roman" w:hAnsi="Times New Roman" w:cs="Times New Roman"/>
                <w:sz w:val="28"/>
                <w:szCs w:val="28"/>
              </w:rPr>
              <w:t>т</w:t>
            </w:r>
            <w:r w:rsidRPr="00B13EA2">
              <w:rPr>
                <w:rFonts w:ascii="Times New Roman" w:hAnsi="Times New Roman" w:cs="Times New Roman"/>
                <w:sz w:val="28"/>
                <w:szCs w:val="28"/>
              </w:rPr>
              <w:t>яжкості</w:t>
            </w:r>
          </w:p>
        </w:tc>
        <w:tc>
          <w:tcPr>
            <w:tcW w:w="6095" w:type="dxa"/>
            <w:gridSpan w:val="6"/>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Основна група</w:t>
            </w:r>
          </w:p>
        </w:tc>
        <w:tc>
          <w:tcPr>
            <w:tcW w:w="1984" w:type="dxa"/>
            <w:gridSpan w:val="2"/>
            <w:vMerge w:val="restart"/>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Група порівняння</w:t>
            </w:r>
          </w:p>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r>
      <w:tr w:rsidR="00461F55" w:rsidRPr="00B13EA2" w:rsidTr="00065DB9">
        <w:trPr>
          <w:trHeight w:val="904"/>
        </w:trPr>
        <w:tc>
          <w:tcPr>
            <w:tcW w:w="1560" w:type="dxa"/>
            <w:vMerge/>
          </w:tcPr>
          <w:p w:rsidR="00461F55" w:rsidRPr="00B13EA2" w:rsidRDefault="00461F55" w:rsidP="00461F55">
            <w:pPr>
              <w:spacing w:line="360" w:lineRule="auto"/>
              <w:rPr>
                <w:rFonts w:ascii="Times New Roman" w:hAnsi="Times New Roman" w:cs="Times New Roman"/>
                <w:sz w:val="28"/>
                <w:szCs w:val="28"/>
              </w:rPr>
            </w:pPr>
          </w:p>
        </w:tc>
        <w:tc>
          <w:tcPr>
            <w:tcW w:w="1984" w:type="dxa"/>
            <w:gridSpan w:val="2"/>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Підгрупа І (n=30)</w:t>
            </w:r>
          </w:p>
        </w:tc>
        <w:tc>
          <w:tcPr>
            <w:tcW w:w="1985" w:type="dxa"/>
            <w:gridSpan w:val="2"/>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Підгрупа ІІ (n=30)</w:t>
            </w:r>
          </w:p>
        </w:tc>
        <w:tc>
          <w:tcPr>
            <w:tcW w:w="2126" w:type="dxa"/>
            <w:gridSpan w:val="2"/>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Підгрупа ІІІ (n=30)</w:t>
            </w:r>
          </w:p>
        </w:tc>
        <w:tc>
          <w:tcPr>
            <w:tcW w:w="1984" w:type="dxa"/>
            <w:gridSpan w:val="2"/>
            <w:vMerge/>
          </w:tcPr>
          <w:p w:rsidR="00461F55" w:rsidRPr="00B13EA2" w:rsidRDefault="00461F55" w:rsidP="00461F55">
            <w:pPr>
              <w:spacing w:line="360" w:lineRule="auto"/>
              <w:rPr>
                <w:rFonts w:ascii="Times New Roman" w:hAnsi="Times New Roman" w:cs="Times New Roman"/>
                <w:sz w:val="28"/>
                <w:szCs w:val="28"/>
              </w:rPr>
            </w:pPr>
          </w:p>
        </w:tc>
      </w:tr>
      <w:tr w:rsidR="00461F55" w:rsidRPr="00B13EA2" w:rsidTr="00065DB9">
        <w:trPr>
          <w:trHeight w:val="168"/>
        </w:trPr>
        <w:tc>
          <w:tcPr>
            <w:tcW w:w="1560" w:type="dxa"/>
            <w:vMerge/>
          </w:tcPr>
          <w:p w:rsidR="00461F55" w:rsidRPr="00B13EA2" w:rsidRDefault="00461F55" w:rsidP="00461F55">
            <w:pPr>
              <w:spacing w:line="360" w:lineRule="auto"/>
              <w:rPr>
                <w:rFonts w:ascii="Times New Roman" w:hAnsi="Times New Roman" w:cs="Times New Roman"/>
                <w:sz w:val="28"/>
                <w:szCs w:val="28"/>
              </w:rPr>
            </w:pPr>
          </w:p>
        </w:tc>
        <w:tc>
          <w:tcPr>
            <w:tcW w:w="850" w:type="dxa"/>
          </w:tcPr>
          <w:p w:rsidR="00461F55" w:rsidRPr="00461F55" w:rsidRDefault="00461F55" w:rsidP="00461F55">
            <w:pPr>
              <w:spacing w:line="360" w:lineRule="auto"/>
              <w:rPr>
                <w:rFonts w:ascii="Times New Roman" w:hAnsi="Times New Roman" w:cs="Times New Roman"/>
                <w:sz w:val="28"/>
                <w:szCs w:val="28"/>
              </w:rPr>
            </w:pPr>
            <w:r>
              <w:rPr>
                <w:rFonts w:ascii="Times New Roman" w:hAnsi="Times New Roman" w:cs="Times New Roman"/>
                <w:sz w:val="28"/>
                <w:szCs w:val="28"/>
              </w:rPr>
              <w:t>Абс.</w:t>
            </w:r>
          </w:p>
        </w:tc>
        <w:tc>
          <w:tcPr>
            <w:tcW w:w="1134" w:type="dxa"/>
          </w:tcPr>
          <w:p w:rsidR="00461F55" w:rsidRPr="00461F55"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851" w:type="dxa"/>
          </w:tcPr>
          <w:p w:rsidR="00461F55" w:rsidRPr="00461F55" w:rsidRDefault="00461F55" w:rsidP="00461F55">
            <w:pPr>
              <w:spacing w:line="360" w:lineRule="auto"/>
              <w:rPr>
                <w:rFonts w:ascii="Times New Roman" w:hAnsi="Times New Roman" w:cs="Times New Roman"/>
                <w:sz w:val="28"/>
                <w:szCs w:val="28"/>
              </w:rPr>
            </w:pPr>
            <w:r>
              <w:rPr>
                <w:rFonts w:ascii="Times New Roman" w:hAnsi="Times New Roman" w:cs="Times New Roman"/>
                <w:sz w:val="28"/>
                <w:szCs w:val="28"/>
              </w:rPr>
              <w:t>Абс.</w:t>
            </w:r>
          </w:p>
        </w:tc>
        <w:tc>
          <w:tcPr>
            <w:tcW w:w="1134" w:type="dxa"/>
          </w:tcPr>
          <w:p w:rsidR="00461F55" w:rsidRPr="00461F55"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850" w:type="dxa"/>
          </w:tcPr>
          <w:p w:rsidR="00461F55" w:rsidRPr="00461F55" w:rsidRDefault="00461F55" w:rsidP="00461F55">
            <w:pPr>
              <w:spacing w:line="360" w:lineRule="auto"/>
              <w:rPr>
                <w:rFonts w:ascii="Times New Roman" w:hAnsi="Times New Roman" w:cs="Times New Roman"/>
                <w:sz w:val="28"/>
                <w:szCs w:val="28"/>
              </w:rPr>
            </w:pPr>
            <w:r>
              <w:rPr>
                <w:rFonts w:ascii="Times New Roman" w:hAnsi="Times New Roman" w:cs="Times New Roman"/>
                <w:sz w:val="28"/>
                <w:szCs w:val="28"/>
              </w:rPr>
              <w:t>Абс.</w:t>
            </w:r>
          </w:p>
        </w:tc>
        <w:tc>
          <w:tcPr>
            <w:tcW w:w="1276" w:type="dxa"/>
          </w:tcPr>
          <w:p w:rsidR="00461F55" w:rsidRPr="00461F55"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c>
          <w:tcPr>
            <w:tcW w:w="850" w:type="dxa"/>
          </w:tcPr>
          <w:p w:rsidR="00461F55" w:rsidRPr="00461F55" w:rsidRDefault="00461F55" w:rsidP="00461F55">
            <w:pPr>
              <w:spacing w:line="360" w:lineRule="auto"/>
              <w:rPr>
                <w:rFonts w:ascii="Times New Roman" w:hAnsi="Times New Roman" w:cs="Times New Roman"/>
                <w:sz w:val="28"/>
                <w:szCs w:val="28"/>
              </w:rPr>
            </w:pPr>
            <w:r>
              <w:rPr>
                <w:rFonts w:ascii="Times New Roman" w:hAnsi="Times New Roman" w:cs="Times New Roman"/>
                <w:sz w:val="28"/>
                <w:szCs w:val="28"/>
              </w:rPr>
              <w:t>Абс.</w:t>
            </w:r>
          </w:p>
        </w:tc>
        <w:tc>
          <w:tcPr>
            <w:tcW w:w="1134" w:type="dxa"/>
          </w:tcPr>
          <w:p w:rsidR="00461F55" w:rsidRPr="00461F55"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Pr="00B13EA2">
              <w:rPr>
                <w:rFonts w:ascii="Times New Roman" w:hAnsi="Times New Roman" w:cs="Times New Roman"/>
                <w:sz w:val="28"/>
                <w:szCs w:val="28"/>
              </w:rPr>
              <w:t>%</w:t>
            </w:r>
          </w:p>
        </w:tc>
      </w:tr>
      <w:tr w:rsidR="00461F55" w:rsidRPr="00B13EA2" w:rsidTr="00065DB9">
        <w:trPr>
          <w:trHeight w:val="884"/>
        </w:trPr>
        <w:tc>
          <w:tcPr>
            <w:tcW w:w="1560"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Легкий</w:t>
            </w:r>
          </w:p>
        </w:tc>
        <w:tc>
          <w:tcPr>
            <w:tcW w:w="850"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28</w:t>
            </w:r>
          </w:p>
          <w:p w:rsidR="00461F55" w:rsidRPr="00B13EA2" w:rsidRDefault="00461F55" w:rsidP="00461F55">
            <w:pPr>
              <w:spacing w:line="360" w:lineRule="auto"/>
              <w:rPr>
                <w:rFonts w:ascii="Times New Roman" w:hAnsi="Times New Roman" w:cs="Times New Roman"/>
                <w:sz w:val="28"/>
                <w:szCs w:val="28"/>
              </w:rPr>
            </w:pPr>
          </w:p>
        </w:tc>
        <w:tc>
          <w:tcPr>
            <w:tcW w:w="1134"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93,33</w:t>
            </w:r>
            <w:r>
              <w:rPr>
                <w:rFonts w:ascii="Times New Roman" w:hAnsi="Times New Roman" w:cs="Times New Roman"/>
                <w:b/>
                <w:sz w:val="28"/>
                <w:szCs w:val="28"/>
              </w:rPr>
              <w:t>±</w:t>
            </w:r>
            <w:r w:rsidRPr="00B13EA2">
              <w:rPr>
                <w:rFonts w:ascii="Times New Roman" w:hAnsi="Times New Roman" w:cs="Times New Roman"/>
                <w:sz w:val="28"/>
                <w:szCs w:val="28"/>
              </w:rPr>
              <w:t>4,56</w:t>
            </w:r>
          </w:p>
        </w:tc>
        <w:tc>
          <w:tcPr>
            <w:tcW w:w="851"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23</w:t>
            </w:r>
          </w:p>
          <w:p w:rsidR="00461F55" w:rsidRPr="00B13EA2" w:rsidRDefault="00461F55" w:rsidP="00461F55">
            <w:pPr>
              <w:spacing w:line="360" w:lineRule="auto"/>
              <w:rPr>
                <w:rFonts w:ascii="Times New Roman" w:hAnsi="Times New Roman" w:cs="Times New Roman"/>
                <w:sz w:val="28"/>
                <w:szCs w:val="28"/>
              </w:rPr>
            </w:pPr>
          </w:p>
        </w:tc>
        <w:tc>
          <w:tcPr>
            <w:tcW w:w="1134"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76,66</w:t>
            </w:r>
            <w:r>
              <w:rPr>
                <w:rFonts w:ascii="Times New Roman" w:hAnsi="Times New Roman" w:cs="Times New Roman"/>
                <w:b/>
                <w:sz w:val="28"/>
                <w:szCs w:val="28"/>
              </w:rPr>
              <w:t xml:space="preserve">± </w:t>
            </w:r>
            <w:r w:rsidRPr="00B13EA2">
              <w:rPr>
                <w:rFonts w:ascii="Times New Roman" w:hAnsi="Times New Roman" w:cs="Times New Roman"/>
                <w:sz w:val="28"/>
                <w:szCs w:val="28"/>
              </w:rPr>
              <w:t>7,72</w:t>
            </w:r>
          </w:p>
        </w:tc>
        <w:tc>
          <w:tcPr>
            <w:tcW w:w="850"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22</w:t>
            </w:r>
          </w:p>
          <w:p w:rsidR="00461F55" w:rsidRPr="00B13EA2" w:rsidRDefault="00461F55" w:rsidP="00461F55">
            <w:pPr>
              <w:spacing w:line="360" w:lineRule="auto"/>
              <w:rPr>
                <w:rFonts w:ascii="Times New Roman" w:hAnsi="Times New Roman" w:cs="Times New Roman"/>
                <w:sz w:val="28"/>
                <w:szCs w:val="28"/>
              </w:rPr>
            </w:pPr>
          </w:p>
        </w:tc>
        <w:tc>
          <w:tcPr>
            <w:tcW w:w="1276" w:type="dxa"/>
          </w:tcPr>
          <w:p w:rsidR="00461F55" w:rsidRPr="00B13EA2" w:rsidRDefault="00065DB9" w:rsidP="00461F55">
            <w:pPr>
              <w:spacing w:line="360" w:lineRule="auto"/>
              <w:rPr>
                <w:rFonts w:ascii="Times New Roman" w:hAnsi="Times New Roman" w:cs="Times New Roman"/>
                <w:sz w:val="28"/>
                <w:szCs w:val="28"/>
              </w:rPr>
            </w:pPr>
            <w:r>
              <w:rPr>
                <w:rFonts w:ascii="Times New Roman" w:hAnsi="Times New Roman" w:cs="Times New Roman"/>
                <w:sz w:val="28"/>
                <w:szCs w:val="28"/>
              </w:rPr>
              <w:t xml:space="preserve">73,33 </w:t>
            </w:r>
            <w:r w:rsidR="00461F55">
              <w:rPr>
                <w:rFonts w:ascii="Times New Roman" w:hAnsi="Times New Roman" w:cs="Times New Roman"/>
                <w:sz w:val="28"/>
                <w:szCs w:val="28"/>
              </w:rPr>
              <w:t xml:space="preserve">± </w:t>
            </w:r>
            <w:r w:rsidR="00461F55" w:rsidRPr="00B13EA2">
              <w:rPr>
                <w:rFonts w:ascii="Times New Roman" w:hAnsi="Times New Roman" w:cs="Times New Roman"/>
                <w:sz w:val="28"/>
                <w:szCs w:val="28"/>
              </w:rPr>
              <w:t>8,07 *</w:t>
            </w:r>
          </w:p>
        </w:tc>
        <w:tc>
          <w:tcPr>
            <w:tcW w:w="850"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28</w:t>
            </w:r>
          </w:p>
          <w:p w:rsidR="00461F55" w:rsidRPr="00B13EA2" w:rsidRDefault="00461F55" w:rsidP="00461F55">
            <w:pPr>
              <w:spacing w:line="360" w:lineRule="auto"/>
              <w:rPr>
                <w:rFonts w:ascii="Times New Roman" w:hAnsi="Times New Roman" w:cs="Times New Roman"/>
                <w:sz w:val="28"/>
                <w:szCs w:val="28"/>
              </w:rPr>
            </w:pPr>
          </w:p>
        </w:tc>
        <w:tc>
          <w:tcPr>
            <w:tcW w:w="1134" w:type="dxa"/>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93,33</w:t>
            </w:r>
            <w:r>
              <w:rPr>
                <w:rFonts w:ascii="Times New Roman" w:hAnsi="Times New Roman" w:cs="Times New Roman"/>
                <w:b/>
                <w:sz w:val="28"/>
                <w:szCs w:val="28"/>
              </w:rPr>
              <w:t xml:space="preserve">± </w:t>
            </w:r>
            <w:r w:rsidRPr="00B13EA2">
              <w:rPr>
                <w:rFonts w:ascii="Times New Roman" w:hAnsi="Times New Roman" w:cs="Times New Roman"/>
                <w:sz w:val="28"/>
                <w:szCs w:val="28"/>
              </w:rPr>
              <w:t>4,56</w:t>
            </w:r>
          </w:p>
        </w:tc>
      </w:tr>
      <w:tr w:rsidR="00461F55" w:rsidRPr="00B13EA2" w:rsidTr="00065DB9">
        <w:trPr>
          <w:trHeight w:val="1014"/>
        </w:trPr>
        <w:tc>
          <w:tcPr>
            <w:tcW w:w="1560"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Pr>
                <w:rFonts w:ascii="Times New Roman" w:hAnsi="Times New Roman" w:cs="Times New Roman"/>
                <w:sz w:val="28"/>
                <w:szCs w:val="28"/>
              </w:rPr>
              <w:t>Серед</w:t>
            </w:r>
            <w:r w:rsidRPr="00B13EA2">
              <w:rPr>
                <w:rFonts w:ascii="Times New Roman" w:hAnsi="Times New Roman" w:cs="Times New Roman"/>
                <w:sz w:val="28"/>
                <w:szCs w:val="28"/>
              </w:rPr>
              <w:t>ньо</w:t>
            </w:r>
            <w:r>
              <w:rPr>
                <w:rFonts w:ascii="Times New Roman" w:hAnsi="Times New Roman" w:cs="Times New Roman"/>
                <w:sz w:val="28"/>
                <w:szCs w:val="28"/>
                <w:lang w:val="en-US"/>
              </w:rPr>
              <w:t>-</w:t>
            </w:r>
            <w:r>
              <w:rPr>
                <w:rFonts w:ascii="Times New Roman" w:hAnsi="Times New Roman" w:cs="Times New Roman"/>
                <w:sz w:val="28"/>
                <w:szCs w:val="28"/>
              </w:rPr>
              <w:t>тяж</w:t>
            </w:r>
            <w:r w:rsidRPr="00B13EA2">
              <w:rPr>
                <w:rFonts w:ascii="Times New Roman" w:hAnsi="Times New Roman" w:cs="Times New Roman"/>
                <w:sz w:val="28"/>
                <w:szCs w:val="28"/>
              </w:rPr>
              <w:t>кий</w:t>
            </w:r>
          </w:p>
        </w:tc>
        <w:tc>
          <w:tcPr>
            <w:tcW w:w="850"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w:t>
            </w:r>
          </w:p>
          <w:p w:rsidR="00461F55" w:rsidRPr="00B13EA2" w:rsidRDefault="00461F55" w:rsidP="00461F55">
            <w:pPr>
              <w:spacing w:line="360" w:lineRule="auto"/>
              <w:rPr>
                <w:rFonts w:ascii="Times New Roman" w:hAnsi="Times New Roman" w:cs="Times New Roman"/>
                <w:sz w:val="28"/>
                <w:szCs w:val="28"/>
              </w:rPr>
            </w:pPr>
          </w:p>
        </w:tc>
        <w:tc>
          <w:tcPr>
            <w:tcW w:w="1134"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b/>
                <w:sz w:val="28"/>
                <w:szCs w:val="28"/>
              </w:rPr>
              <w:t xml:space="preserve">± </w:t>
            </w:r>
            <w:r w:rsidRPr="00B13EA2">
              <w:rPr>
                <w:rFonts w:ascii="Times New Roman" w:hAnsi="Times New Roman" w:cs="Times New Roman"/>
                <w:sz w:val="28"/>
                <w:szCs w:val="28"/>
              </w:rPr>
              <w:t>4,56</w:t>
            </w:r>
          </w:p>
        </w:tc>
        <w:tc>
          <w:tcPr>
            <w:tcW w:w="851"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7</w:t>
            </w:r>
          </w:p>
          <w:p w:rsidR="00461F55" w:rsidRPr="00B13EA2" w:rsidRDefault="00461F55" w:rsidP="00461F55">
            <w:pPr>
              <w:spacing w:line="360" w:lineRule="auto"/>
              <w:rPr>
                <w:rFonts w:ascii="Times New Roman" w:hAnsi="Times New Roman" w:cs="Times New Roman"/>
                <w:sz w:val="28"/>
                <w:szCs w:val="28"/>
              </w:rPr>
            </w:pPr>
          </w:p>
        </w:tc>
        <w:tc>
          <w:tcPr>
            <w:tcW w:w="1134"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23,34</w:t>
            </w:r>
            <w:r>
              <w:rPr>
                <w:rFonts w:ascii="Times New Roman" w:hAnsi="Times New Roman" w:cs="Times New Roman"/>
                <w:b/>
                <w:sz w:val="28"/>
                <w:szCs w:val="28"/>
              </w:rPr>
              <w:t xml:space="preserve">± </w:t>
            </w:r>
            <w:r w:rsidRPr="00B13EA2">
              <w:rPr>
                <w:rFonts w:ascii="Times New Roman" w:hAnsi="Times New Roman" w:cs="Times New Roman"/>
                <w:sz w:val="28"/>
                <w:szCs w:val="28"/>
              </w:rPr>
              <w:t>7,72</w:t>
            </w:r>
          </w:p>
        </w:tc>
        <w:tc>
          <w:tcPr>
            <w:tcW w:w="850"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8</w:t>
            </w:r>
          </w:p>
          <w:p w:rsidR="00461F55" w:rsidRPr="00B13EA2" w:rsidRDefault="00461F55" w:rsidP="00461F55">
            <w:pPr>
              <w:spacing w:line="360" w:lineRule="auto"/>
              <w:rPr>
                <w:rFonts w:ascii="Times New Roman" w:hAnsi="Times New Roman" w:cs="Times New Roman"/>
                <w:sz w:val="28"/>
                <w:szCs w:val="28"/>
              </w:rPr>
            </w:pPr>
          </w:p>
        </w:tc>
        <w:tc>
          <w:tcPr>
            <w:tcW w:w="1276"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26,67</w:t>
            </w:r>
            <w:r>
              <w:rPr>
                <w:rFonts w:ascii="Times New Roman" w:hAnsi="Times New Roman" w:cs="Times New Roman"/>
                <w:sz w:val="28"/>
                <w:szCs w:val="28"/>
              </w:rPr>
              <w:t xml:space="preserve">± </w:t>
            </w:r>
            <w:r w:rsidRPr="00B13EA2">
              <w:rPr>
                <w:rFonts w:ascii="Times New Roman" w:hAnsi="Times New Roman" w:cs="Times New Roman"/>
                <w:sz w:val="28"/>
                <w:szCs w:val="28"/>
              </w:rPr>
              <w:t>8,07 *</w:t>
            </w:r>
          </w:p>
        </w:tc>
        <w:tc>
          <w:tcPr>
            <w:tcW w:w="850"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2</w:t>
            </w:r>
          </w:p>
          <w:p w:rsidR="00461F55" w:rsidRPr="00B13EA2" w:rsidRDefault="00461F55" w:rsidP="00461F55">
            <w:pPr>
              <w:spacing w:line="360" w:lineRule="auto"/>
              <w:rPr>
                <w:rFonts w:ascii="Times New Roman" w:hAnsi="Times New Roman" w:cs="Times New Roman"/>
                <w:sz w:val="28"/>
                <w:szCs w:val="28"/>
              </w:rPr>
            </w:pPr>
          </w:p>
        </w:tc>
        <w:tc>
          <w:tcPr>
            <w:tcW w:w="1134" w:type="dxa"/>
            <w:tcBorders>
              <w:bottom w:val="single" w:sz="4" w:space="0" w:color="auto"/>
            </w:tcBorders>
          </w:tcPr>
          <w:p w:rsidR="00461F55" w:rsidRPr="00B13EA2" w:rsidRDefault="00461F55" w:rsidP="00461F55">
            <w:pPr>
              <w:spacing w:line="360"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b/>
                <w:sz w:val="28"/>
                <w:szCs w:val="28"/>
              </w:rPr>
              <w:t xml:space="preserve">± </w:t>
            </w:r>
            <w:r w:rsidRPr="00B13EA2">
              <w:rPr>
                <w:rFonts w:ascii="Times New Roman" w:hAnsi="Times New Roman" w:cs="Times New Roman"/>
                <w:sz w:val="28"/>
                <w:szCs w:val="28"/>
              </w:rPr>
              <w:t>4,56</w:t>
            </w:r>
          </w:p>
        </w:tc>
      </w:tr>
      <w:tr w:rsidR="00461F55" w:rsidRPr="00B13EA2" w:rsidTr="00065DB9">
        <w:trPr>
          <w:trHeight w:val="446"/>
        </w:trPr>
        <w:tc>
          <w:tcPr>
            <w:tcW w:w="9639" w:type="dxa"/>
            <w:gridSpan w:val="9"/>
            <w:tcBorders>
              <w:top w:val="single" w:sz="4" w:space="0" w:color="auto"/>
            </w:tcBorders>
          </w:tcPr>
          <w:p w:rsidR="00461F55" w:rsidRPr="00B470B8" w:rsidRDefault="00B470B8" w:rsidP="00B470B8">
            <w:pPr>
              <w:spacing w:line="360" w:lineRule="auto"/>
              <w:jc w:val="both"/>
              <w:rPr>
                <w:rFonts w:ascii="Times New Roman" w:hAnsi="Times New Roman" w:cs="Times New Roman"/>
                <w:sz w:val="28"/>
                <w:szCs w:val="28"/>
              </w:rPr>
            </w:pPr>
            <w:r w:rsidRPr="00B470B8">
              <w:rPr>
                <w:rFonts w:ascii="Times New Roman" w:hAnsi="Times New Roman" w:cs="Times New Roman"/>
                <w:sz w:val="28"/>
                <w:szCs w:val="28"/>
              </w:rPr>
              <w:t>р</w:t>
            </w:r>
            <w:r w:rsidRPr="00B470B8">
              <w:rPr>
                <w:rFonts w:ascii="Times New Roman" w:hAnsi="Times New Roman" w:cs="Times New Roman"/>
                <w:color w:val="252525"/>
                <w:sz w:val="20"/>
                <w:szCs w:val="20"/>
                <w:shd w:val="clear" w:color="auto" w:fill="FFFFFF"/>
              </w:rPr>
              <w:t>φ</w:t>
            </w:r>
            <w:r w:rsidR="0049657D">
              <w:rPr>
                <w:rFonts w:ascii="Times New Roman" w:hAnsi="Times New Roman" w:cs="Times New Roman"/>
                <w:color w:val="252525"/>
                <w:sz w:val="20"/>
                <w:szCs w:val="20"/>
                <w:shd w:val="clear" w:color="auto" w:fill="FFFFFF"/>
              </w:rPr>
              <w:t xml:space="preserve"> </w:t>
            </w:r>
            <w:r w:rsidR="00461F55" w:rsidRPr="00B470B8">
              <w:rPr>
                <w:rFonts w:ascii="Times New Roman" w:hAnsi="Times New Roman" w:cs="Times New Roman"/>
                <w:sz w:val="28"/>
                <w:szCs w:val="28"/>
              </w:rPr>
              <w:t>&lt; 0,05 – вірогідні відмінності відносно показників І підгрупи та групи порівняння</w:t>
            </w:r>
          </w:p>
        </w:tc>
      </w:tr>
    </w:tbl>
    <w:p w:rsidR="001F0C61" w:rsidRDefault="001F0C61" w:rsidP="001F0C61">
      <w:pPr>
        <w:spacing w:after="0"/>
        <w:jc w:val="both"/>
        <w:rPr>
          <w:rFonts w:ascii="Times New Roman" w:hAnsi="Times New Roman" w:cs="Times New Roman"/>
          <w:sz w:val="28"/>
          <w:szCs w:val="28"/>
        </w:rPr>
      </w:pPr>
    </w:p>
    <w:p w:rsidR="0030245C" w:rsidRPr="00364EA4" w:rsidRDefault="00710AB7" w:rsidP="007806CE">
      <w:pPr>
        <w:spacing w:before="240" w:after="0" w:line="360" w:lineRule="auto"/>
        <w:ind w:firstLine="708"/>
        <w:jc w:val="both"/>
        <w:rPr>
          <w:rFonts w:ascii="Times New Roman" w:hAnsi="Times New Roman" w:cs="Times New Roman"/>
          <w:b/>
          <w:szCs w:val="28"/>
        </w:rPr>
      </w:pPr>
      <w:r w:rsidRPr="00B13EA2">
        <w:rPr>
          <w:rFonts w:ascii="Times New Roman" w:hAnsi="Times New Roman" w:cs="Times New Roman"/>
          <w:sz w:val="28"/>
          <w:szCs w:val="28"/>
        </w:rPr>
        <w:t xml:space="preserve">При вивченні залежності ступеня тяжкості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-дефіцитного рахіту у дітей першого року життя від показників фізичного розвитку, нами виявлено зростання тяжкості рахітичного процесу відповідно до збільшення значень маси тіла. За показниками ступеня тяжкості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-дефіцитного рахіту </w:t>
      </w:r>
      <w:r w:rsidR="00BB3816">
        <w:rPr>
          <w:rFonts w:ascii="Times New Roman" w:hAnsi="Times New Roman" w:cs="Times New Roman"/>
          <w:sz w:val="28"/>
          <w:szCs w:val="28"/>
        </w:rPr>
        <w:t>встановлено, що середньо-тяжка клінічна форма</w:t>
      </w:r>
      <w:r w:rsidRPr="00B13EA2">
        <w:rPr>
          <w:rFonts w:ascii="Times New Roman" w:hAnsi="Times New Roman" w:cs="Times New Roman"/>
          <w:sz w:val="28"/>
          <w:szCs w:val="28"/>
        </w:rPr>
        <w:t xml:space="preserve"> зах</w:t>
      </w:r>
      <w:r w:rsidR="00461F55">
        <w:rPr>
          <w:rFonts w:ascii="Times New Roman" w:hAnsi="Times New Roman" w:cs="Times New Roman"/>
          <w:sz w:val="28"/>
          <w:szCs w:val="28"/>
        </w:rPr>
        <w:t xml:space="preserve">ворювання спостерігалися майже </w:t>
      </w:r>
      <w:r w:rsidRPr="00B13EA2">
        <w:rPr>
          <w:rFonts w:ascii="Times New Roman" w:hAnsi="Times New Roman" w:cs="Times New Roman"/>
          <w:sz w:val="28"/>
          <w:szCs w:val="28"/>
        </w:rPr>
        <w:t>у кожної п’ятої дит</w:t>
      </w:r>
      <w:r w:rsidR="007806CE">
        <w:rPr>
          <w:rFonts w:ascii="Times New Roman" w:hAnsi="Times New Roman" w:cs="Times New Roman"/>
          <w:sz w:val="28"/>
          <w:szCs w:val="28"/>
        </w:rPr>
        <w:t xml:space="preserve">ини основної групи дослідження </w:t>
      </w:r>
      <w:r w:rsidR="00065DB9">
        <w:rPr>
          <w:rFonts w:ascii="Times New Roman" w:hAnsi="Times New Roman" w:cs="Times New Roman"/>
          <w:sz w:val="28"/>
          <w:szCs w:val="28"/>
        </w:rPr>
        <w:t>(</w:t>
      </w:r>
      <w:r w:rsidRPr="00B13EA2">
        <w:rPr>
          <w:rFonts w:ascii="Times New Roman" w:hAnsi="Times New Roman" w:cs="Times New Roman"/>
          <w:sz w:val="28"/>
          <w:szCs w:val="28"/>
        </w:rPr>
        <w:t>17</w:t>
      </w:r>
      <w:r w:rsidR="00065DB9">
        <w:rPr>
          <w:rFonts w:ascii="Times New Roman" w:hAnsi="Times New Roman" w:cs="Times New Roman"/>
          <w:sz w:val="28"/>
          <w:szCs w:val="28"/>
        </w:rPr>
        <w:t xml:space="preserve"> випадків </w:t>
      </w:r>
      <w:r w:rsidRPr="00B13EA2">
        <w:rPr>
          <w:rFonts w:ascii="Times New Roman" w:hAnsi="Times New Roman" w:cs="Times New Roman"/>
          <w:sz w:val="28"/>
          <w:szCs w:val="28"/>
        </w:rPr>
        <w:t>(</w:t>
      </w:r>
      <w:r w:rsidRPr="00CB68C6">
        <w:rPr>
          <w:rFonts w:ascii="Times New Roman" w:hAnsi="Times New Roman" w:cs="Times New Roman"/>
          <w:sz w:val="28"/>
          <w:szCs w:val="28"/>
        </w:rPr>
        <w:t>18,89</w:t>
      </w:r>
      <w:r w:rsidR="00565152" w:rsidRPr="00CB68C6">
        <w:rPr>
          <w:rFonts w:ascii="Times New Roman" w:hAnsi="Times New Roman" w:cs="Times New Roman"/>
          <w:sz w:val="28"/>
          <w:szCs w:val="28"/>
        </w:rPr>
        <w:t xml:space="preserve"> ± </w:t>
      </w:r>
      <w:r w:rsidRPr="00CB68C6">
        <w:rPr>
          <w:rFonts w:ascii="Times New Roman" w:hAnsi="Times New Roman" w:cs="Times New Roman"/>
          <w:sz w:val="28"/>
          <w:szCs w:val="28"/>
        </w:rPr>
        <w:t>4,11</w:t>
      </w:r>
      <w:r w:rsidRPr="00B13EA2">
        <w:rPr>
          <w:rFonts w:ascii="Times New Roman" w:hAnsi="Times New Roman" w:cs="Times New Roman"/>
          <w:sz w:val="28"/>
          <w:szCs w:val="28"/>
        </w:rPr>
        <w:t>)</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w:t>
      </w:r>
      <w:r w:rsidR="00CB68C6">
        <w:rPr>
          <w:rFonts w:ascii="Times New Roman" w:hAnsi="Times New Roman" w:cs="Times New Roman"/>
          <w:sz w:val="28"/>
          <w:szCs w:val="28"/>
        </w:rPr>
        <w:t>)</w:t>
      </w:r>
      <w:r w:rsidRPr="00B13EA2">
        <w:rPr>
          <w:rFonts w:ascii="Times New Roman" w:hAnsi="Times New Roman" w:cs="Times New Roman"/>
          <w:sz w:val="28"/>
          <w:szCs w:val="28"/>
        </w:rPr>
        <w:t xml:space="preserve">. </w:t>
      </w:r>
    </w:p>
    <w:p w:rsidR="000B24AE"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подальшому проведений аналіз частоти середньо-</w:t>
      </w:r>
      <w:r w:rsidR="007806CE">
        <w:rPr>
          <w:rFonts w:ascii="Times New Roman" w:hAnsi="Times New Roman" w:cs="Times New Roman"/>
          <w:sz w:val="28"/>
          <w:szCs w:val="28"/>
        </w:rPr>
        <w:t>тя</w:t>
      </w:r>
      <w:r w:rsidRPr="00B13EA2">
        <w:rPr>
          <w:rFonts w:ascii="Times New Roman" w:hAnsi="Times New Roman" w:cs="Times New Roman"/>
          <w:sz w:val="28"/>
          <w:szCs w:val="28"/>
        </w:rPr>
        <w:t xml:space="preserve">жкої клінічної форми рахіту у дітей основної групи. </w:t>
      </w:r>
      <w:r w:rsidR="00461F55">
        <w:rPr>
          <w:rFonts w:ascii="Times New Roman" w:hAnsi="Times New Roman" w:cs="Times New Roman"/>
          <w:sz w:val="28"/>
          <w:szCs w:val="28"/>
        </w:rPr>
        <w:t>Н</w:t>
      </w:r>
      <w:r w:rsidRPr="00B13EA2">
        <w:rPr>
          <w:rFonts w:ascii="Times New Roman" w:hAnsi="Times New Roman" w:cs="Times New Roman"/>
          <w:sz w:val="28"/>
          <w:szCs w:val="28"/>
        </w:rPr>
        <w:t xml:space="preserve">айбільша питома вага середнього ступеня важкості захворювання спостерігалась у дітей </w:t>
      </w:r>
      <w:r w:rsidR="000B24AE">
        <w:rPr>
          <w:rFonts w:ascii="Times New Roman" w:hAnsi="Times New Roman" w:cs="Times New Roman"/>
          <w:sz w:val="28"/>
          <w:szCs w:val="28"/>
        </w:rPr>
        <w:t xml:space="preserve">з ожирінням </w:t>
      </w:r>
      <w:r w:rsidR="001F0C61">
        <w:rPr>
          <w:rFonts w:ascii="Times New Roman" w:hAnsi="Times New Roman" w:cs="Times New Roman"/>
          <w:sz w:val="28"/>
          <w:szCs w:val="28"/>
        </w:rPr>
        <w:t>(</w:t>
      </w:r>
      <w:r w:rsidR="000B24AE">
        <w:rPr>
          <w:rFonts w:ascii="Times New Roman" w:hAnsi="Times New Roman" w:cs="Times New Roman"/>
          <w:sz w:val="28"/>
          <w:szCs w:val="28"/>
        </w:rPr>
        <w:t xml:space="preserve">8 </w:t>
      </w:r>
      <w:r w:rsidR="00CB68C6">
        <w:rPr>
          <w:rFonts w:ascii="Times New Roman" w:hAnsi="Times New Roman" w:cs="Times New Roman"/>
          <w:sz w:val="28"/>
          <w:szCs w:val="28"/>
        </w:rPr>
        <w:t xml:space="preserve">випадків </w:t>
      </w:r>
      <w:r w:rsidR="000B24AE" w:rsidRPr="00B13EA2">
        <w:rPr>
          <w:rFonts w:ascii="Times New Roman" w:hAnsi="Times New Roman" w:cs="Times New Roman"/>
          <w:sz w:val="28"/>
          <w:szCs w:val="28"/>
        </w:rPr>
        <w:t>(26,67</w:t>
      </w:r>
      <w:r w:rsidR="00565152">
        <w:rPr>
          <w:rFonts w:ascii="Times New Roman" w:hAnsi="Times New Roman" w:cs="Times New Roman"/>
          <w:sz w:val="28"/>
          <w:szCs w:val="28"/>
        </w:rPr>
        <w:t xml:space="preserve"> ± </w:t>
      </w:r>
      <w:r w:rsidR="000B24AE" w:rsidRPr="00B13EA2">
        <w:rPr>
          <w:rFonts w:ascii="Times New Roman" w:hAnsi="Times New Roman" w:cs="Times New Roman"/>
          <w:sz w:val="28"/>
          <w:szCs w:val="28"/>
        </w:rPr>
        <w:t>8,07</w:t>
      </w:r>
      <w:r w:rsidR="000B24AE">
        <w:rPr>
          <w:rFonts w:ascii="Times New Roman" w:hAnsi="Times New Roman" w:cs="Times New Roman"/>
          <w:sz w:val="28"/>
          <w:szCs w:val="28"/>
        </w:rPr>
        <w:t>)</w:t>
      </w:r>
      <w:r w:rsidR="00CB68C6">
        <w:rPr>
          <w:rFonts w:ascii="Times New Roman" w:hAnsi="Times New Roman" w:cs="Times New Roman"/>
          <w:sz w:val="28"/>
          <w:szCs w:val="28"/>
        </w:rPr>
        <w:t xml:space="preserve"> </w:t>
      </w:r>
      <w:r w:rsidR="000B24AE" w:rsidRPr="00B13EA2">
        <w:rPr>
          <w:rFonts w:ascii="Times New Roman" w:hAnsi="Times New Roman" w:cs="Times New Roman"/>
          <w:sz w:val="28"/>
          <w:szCs w:val="28"/>
        </w:rPr>
        <w:t>%</w:t>
      </w:r>
      <w:r w:rsidR="001F0C61">
        <w:rPr>
          <w:rFonts w:ascii="Times New Roman" w:hAnsi="Times New Roman" w:cs="Times New Roman"/>
          <w:sz w:val="28"/>
          <w:szCs w:val="28"/>
        </w:rPr>
        <w:t>)</w:t>
      </w:r>
      <w:r w:rsidR="00CB68C6">
        <w:rPr>
          <w:rFonts w:ascii="Times New Roman" w:hAnsi="Times New Roman" w:cs="Times New Roman"/>
          <w:sz w:val="28"/>
          <w:szCs w:val="28"/>
        </w:rPr>
        <w:t xml:space="preserve"> </w:t>
      </w:r>
      <w:r w:rsidRPr="00B13EA2">
        <w:rPr>
          <w:rFonts w:ascii="Times New Roman" w:hAnsi="Times New Roman" w:cs="Times New Roman"/>
          <w:sz w:val="28"/>
          <w:szCs w:val="28"/>
        </w:rPr>
        <w:t xml:space="preserve">і була в 4 рази вищою в співставленні з </w:t>
      </w:r>
      <w:r w:rsidR="001F0C61">
        <w:rPr>
          <w:rFonts w:ascii="Times New Roman" w:hAnsi="Times New Roman" w:cs="Times New Roman"/>
          <w:sz w:val="28"/>
          <w:szCs w:val="28"/>
        </w:rPr>
        <w:t>дітьми І підгрупи</w:t>
      </w:r>
      <w:r w:rsidR="00CB68C6">
        <w:rPr>
          <w:rFonts w:ascii="Times New Roman" w:hAnsi="Times New Roman" w:cs="Times New Roman"/>
          <w:sz w:val="28"/>
          <w:szCs w:val="28"/>
        </w:rPr>
        <w:t xml:space="preserve"> </w:t>
      </w:r>
      <w:r w:rsidR="001F0C61">
        <w:rPr>
          <w:rFonts w:ascii="Times New Roman" w:hAnsi="Times New Roman" w:cs="Times New Roman"/>
          <w:sz w:val="28"/>
          <w:szCs w:val="28"/>
        </w:rPr>
        <w:t>(</w:t>
      </w:r>
      <w:r w:rsidR="000B24AE">
        <w:rPr>
          <w:rFonts w:ascii="Times New Roman" w:hAnsi="Times New Roman" w:cs="Times New Roman"/>
          <w:sz w:val="28"/>
          <w:szCs w:val="28"/>
        </w:rPr>
        <w:t>2</w:t>
      </w:r>
      <w:r w:rsidR="00CB68C6">
        <w:rPr>
          <w:rFonts w:ascii="Times New Roman" w:hAnsi="Times New Roman" w:cs="Times New Roman"/>
          <w:sz w:val="28"/>
          <w:szCs w:val="28"/>
        </w:rPr>
        <w:t xml:space="preserve"> випадки </w:t>
      </w:r>
      <w:r w:rsidR="000B24AE">
        <w:rPr>
          <w:rFonts w:ascii="Times New Roman" w:hAnsi="Times New Roman" w:cs="Times New Roman"/>
          <w:sz w:val="28"/>
          <w:szCs w:val="28"/>
        </w:rPr>
        <w:t>(</w:t>
      </w:r>
      <w:r w:rsidRPr="00B13EA2">
        <w:rPr>
          <w:rFonts w:ascii="Times New Roman" w:hAnsi="Times New Roman" w:cs="Times New Roman"/>
          <w:sz w:val="28"/>
          <w:szCs w:val="28"/>
        </w:rPr>
        <w:t>6,</w:t>
      </w:r>
      <w:r w:rsidRPr="00B50B5D">
        <w:rPr>
          <w:rFonts w:ascii="Times New Roman" w:hAnsi="Times New Roman" w:cs="Times New Roman"/>
          <w:sz w:val="28"/>
          <w:szCs w:val="28"/>
        </w:rPr>
        <w:t>67</w:t>
      </w:r>
      <w:r w:rsidR="00565152" w:rsidRPr="00B50B5D">
        <w:rPr>
          <w:rFonts w:ascii="Times New Roman" w:hAnsi="Times New Roman" w:cs="Times New Roman"/>
          <w:sz w:val="28"/>
          <w:szCs w:val="28"/>
        </w:rPr>
        <w:t xml:space="preserve"> ± </w:t>
      </w:r>
      <w:r w:rsidRPr="00B50B5D">
        <w:rPr>
          <w:rFonts w:ascii="Times New Roman" w:hAnsi="Times New Roman" w:cs="Times New Roman"/>
          <w:sz w:val="28"/>
          <w:szCs w:val="28"/>
        </w:rPr>
        <w:t>4</w:t>
      </w:r>
      <w:r w:rsidRPr="00B13EA2">
        <w:rPr>
          <w:rFonts w:ascii="Times New Roman" w:hAnsi="Times New Roman" w:cs="Times New Roman"/>
          <w:sz w:val="28"/>
          <w:szCs w:val="28"/>
        </w:rPr>
        <w:t>,56</w:t>
      </w:r>
      <w:r w:rsidR="000B24AE">
        <w:rPr>
          <w:rFonts w:ascii="Times New Roman" w:hAnsi="Times New Roman" w:cs="Times New Roman"/>
          <w:sz w:val="28"/>
          <w:szCs w:val="28"/>
        </w:rPr>
        <w:t>)</w:t>
      </w:r>
      <w:r w:rsidR="00CB68C6">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 та групи</w:t>
      </w:r>
      <w:r w:rsidR="000B24AE">
        <w:rPr>
          <w:rFonts w:ascii="Times New Roman" w:hAnsi="Times New Roman" w:cs="Times New Roman"/>
          <w:sz w:val="28"/>
          <w:szCs w:val="28"/>
        </w:rPr>
        <w:t xml:space="preserve"> порівняння </w:t>
      </w:r>
      <w:r w:rsidR="001F0C61">
        <w:rPr>
          <w:rFonts w:ascii="Times New Roman" w:hAnsi="Times New Roman" w:cs="Times New Roman"/>
          <w:sz w:val="28"/>
          <w:szCs w:val="28"/>
        </w:rPr>
        <w:t>(</w:t>
      </w:r>
      <w:r w:rsidR="000B24AE">
        <w:rPr>
          <w:rFonts w:ascii="Times New Roman" w:hAnsi="Times New Roman" w:cs="Times New Roman"/>
          <w:sz w:val="28"/>
          <w:szCs w:val="28"/>
        </w:rPr>
        <w:t>2</w:t>
      </w:r>
      <w:r w:rsidR="00CB68C6">
        <w:rPr>
          <w:rFonts w:ascii="Times New Roman" w:hAnsi="Times New Roman" w:cs="Times New Roman"/>
          <w:sz w:val="28"/>
          <w:szCs w:val="28"/>
        </w:rPr>
        <w:t xml:space="preserve"> випадки </w:t>
      </w:r>
      <w:r w:rsidR="000B24AE">
        <w:rPr>
          <w:rFonts w:ascii="Times New Roman" w:hAnsi="Times New Roman" w:cs="Times New Roman"/>
          <w:sz w:val="28"/>
          <w:szCs w:val="28"/>
        </w:rPr>
        <w:t>(</w:t>
      </w:r>
      <w:r w:rsidR="000B24AE" w:rsidRPr="00B50B5D">
        <w:rPr>
          <w:rFonts w:ascii="Times New Roman" w:hAnsi="Times New Roman" w:cs="Times New Roman"/>
          <w:sz w:val="28"/>
          <w:szCs w:val="28"/>
        </w:rPr>
        <w:t>6,67</w:t>
      </w:r>
      <w:r w:rsidR="00565152" w:rsidRPr="00B50B5D">
        <w:rPr>
          <w:rFonts w:ascii="Times New Roman" w:hAnsi="Times New Roman" w:cs="Times New Roman"/>
          <w:sz w:val="28"/>
          <w:szCs w:val="28"/>
        </w:rPr>
        <w:t xml:space="preserve"> ± </w:t>
      </w:r>
      <w:r w:rsidR="000B24AE" w:rsidRPr="00B50B5D">
        <w:rPr>
          <w:rFonts w:ascii="Times New Roman" w:hAnsi="Times New Roman" w:cs="Times New Roman"/>
          <w:sz w:val="28"/>
          <w:szCs w:val="28"/>
        </w:rPr>
        <w:t>4,56</w:t>
      </w:r>
      <w:r w:rsidR="000B24AE">
        <w:rPr>
          <w:rFonts w:ascii="Times New Roman" w:hAnsi="Times New Roman" w:cs="Times New Roman"/>
          <w:sz w:val="28"/>
          <w:szCs w:val="28"/>
        </w:rPr>
        <w:t>)</w:t>
      </w:r>
      <w:r w:rsidR="00CB68C6">
        <w:rPr>
          <w:rFonts w:ascii="Times New Roman" w:hAnsi="Times New Roman" w:cs="Times New Roman"/>
          <w:sz w:val="28"/>
          <w:szCs w:val="28"/>
        </w:rPr>
        <w:t xml:space="preserve"> </w:t>
      </w:r>
      <w:r w:rsidR="000B24AE" w:rsidRPr="00B13EA2">
        <w:rPr>
          <w:rFonts w:ascii="Times New Roman" w:hAnsi="Times New Roman" w:cs="Times New Roman"/>
          <w:sz w:val="28"/>
          <w:szCs w:val="28"/>
        </w:rPr>
        <w:t>%</w:t>
      </w:r>
      <w:r w:rsidR="001F0C61">
        <w:rPr>
          <w:rFonts w:ascii="Times New Roman" w:hAnsi="Times New Roman" w:cs="Times New Roman"/>
          <w:sz w:val="28"/>
          <w:szCs w:val="28"/>
        </w:rPr>
        <w:t>)</w:t>
      </w:r>
      <w:r w:rsidR="000B24AE">
        <w:rPr>
          <w:rFonts w:ascii="Times New Roman" w:hAnsi="Times New Roman" w:cs="Times New Roman"/>
          <w:sz w:val="28"/>
          <w:szCs w:val="28"/>
        </w:rPr>
        <w:t xml:space="preserve">, </w:t>
      </w:r>
      <w:r w:rsidR="001F0C61">
        <w:rPr>
          <w:rFonts w:ascii="Times New Roman" w:hAnsi="Times New Roman" w:cs="Times New Roman"/>
          <w:sz w:val="28"/>
          <w:szCs w:val="28"/>
        </w:rPr>
        <w:t>р &lt;</w:t>
      </w:r>
      <w:r w:rsidR="00A01B98">
        <w:rPr>
          <w:rFonts w:ascii="Times New Roman" w:hAnsi="Times New Roman" w:cs="Times New Roman"/>
          <w:sz w:val="28"/>
          <w:szCs w:val="28"/>
        </w:rPr>
        <w:t xml:space="preserve"> </w:t>
      </w:r>
      <w:r w:rsidR="000B24AE" w:rsidRPr="00B13EA2">
        <w:rPr>
          <w:rFonts w:ascii="Times New Roman" w:hAnsi="Times New Roman" w:cs="Times New Roman"/>
          <w:sz w:val="28"/>
          <w:szCs w:val="28"/>
        </w:rPr>
        <w:t>0,05.</w:t>
      </w:r>
    </w:p>
    <w:p w:rsidR="0049657D"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Результати нашого дослідження показали, що серед усіх випадків рахіту середнього ступеня</w:t>
      </w:r>
      <w:r w:rsidR="0049657D">
        <w:rPr>
          <w:rFonts w:ascii="Times New Roman" w:hAnsi="Times New Roman" w:cs="Times New Roman"/>
          <w:sz w:val="28"/>
          <w:szCs w:val="28"/>
        </w:rPr>
        <w:t xml:space="preserve"> важкості в групах дослідження </w:t>
      </w:r>
      <w:r w:rsidRPr="00B13EA2">
        <w:rPr>
          <w:rFonts w:ascii="Times New Roman" w:hAnsi="Times New Roman" w:cs="Times New Roman"/>
          <w:sz w:val="28"/>
          <w:szCs w:val="28"/>
        </w:rPr>
        <w:t>найбільша й</w:t>
      </w:r>
      <w:r w:rsidR="001F0C61">
        <w:rPr>
          <w:rFonts w:ascii="Times New Roman" w:hAnsi="Times New Roman" w:cs="Times New Roman"/>
          <w:sz w:val="28"/>
          <w:szCs w:val="28"/>
        </w:rPr>
        <w:t>ого питома вага відмічена у дітей з ожирінням (</w:t>
      </w:r>
      <w:r w:rsidRPr="00B13EA2">
        <w:rPr>
          <w:rFonts w:ascii="Times New Roman" w:hAnsi="Times New Roman" w:cs="Times New Roman"/>
          <w:sz w:val="28"/>
          <w:szCs w:val="28"/>
        </w:rPr>
        <w:t>8 осіб (42,11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11,63</w:t>
      </w:r>
      <w:r w:rsidR="001F0C61">
        <w:rPr>
          <w:rFonts w:ascii="Times New Roman" w:hAnsi="Times New Roman" w:cs="Times New Roman"/>
          <w:sz w:val="28"/>
          <w:szCs w:val="28"/>
        </w:rPr>
        <w:t>)</w:t>
      </w:r>
      <w:r w:rsidR="002C0834">
        <w:rPr>
          <w:rFonts w:ascii="Times New Roman" w:hAnsi="Times New Roman" w:cs="Times New Roman"/>
          <w:sz w:val="28"/>
          <w:szCs w:val="28"/>
        </w:rPr>
        <w:t xml:space="preserve"> </w:t>
      </w:r>
      <w:r w:rsidR="007806CE">
        <w:rPr>
          <w:rFonts w:ascii="Times New Roman" w:hAnsi="Times New Roman" w:cs="Times New Roman"/>
          <w:sz w:val="28"/>
          <w:szCs w:val="28"/>
        </w:rPr>
        <w:t xml:space="preserve">%; </w:t>
      </w:r>
      <w:r w:rsidRPr="00B13EA2">
        <w:rPr>
          <w:rFonts w:ascii="Times New Roman" w:hAnsi="Times New Roman" w:cs="Times New Roman"/>
          <w:sz w:val="28"/>
          <w:szCs w:val="28"/>
        </w:rPr>
        <w:t>95% СІ: 23,15 – 63,73%).</w:t>
      </w:r>
      <w:r w:rsidR="00065DB9">
        <w:rPr>
          <w:rFonts w:ascii="Times New Roman" w:hAnsi="Times New Roman" w:cs="Times New Roman"/>
          <w:sz w:val="28"/>
          <w:szCs w:val="28"/>
        </w:rPr>
        <w:t xml:space="preserve"> </w:t>
      </w:r>
      <w:r w:rsidRPr="00B13EA2">
        <w:rPr>
          <w:rFonts w:ascii="Times New Roman" w:hAnsi="Times New Roman" w:cs="Times New Roman"/>
          <w:sz w:val="28"/>
          <w:szCs w:val="28"/>
        </w:rPr>
        <w:t xml:space="preserve">Порівняно меншою його частота </w:t>
      </w:r>
      <w:r w:rsidR="001F0C61">
        <w:rPr>
          <w:rFonts w:ascii="Times New Roman" w:hAnsi="Times New Roman" w:cs="Times New Roman"/>
          <w:sz w:val="28"/>
          <w:szCs w:val="28"/>
        </w:rPr>
        <w:t>реєструвалася у дітей з надмірною масою тіла</w:t>
      </w:r>
      <w:r w:rsidR="002C0834">
        <w:rPr>
          <w:rFonts w:ascii="Times New Roman" w:hAnsi="Times New Roman" w:cs="Times New Roman"/>
          <w:sz w:val="28"/>
          <w:szCs w:val="28"/>
        </w:rPr>
        <w:t xml:space="preserve"> </w:t>
      </w:r>
      <w:r w:rsidR="001F0C61">
        <w:rPr>
          <w:rFonts w:ascii="Times New Roman" w:hAnsi="Times New Roman" w:cs="Times New Roman"/>
          <w:sz w:val="28"/>
          <w:szCs w:val="28"/>
        </w:rPr>
        <w:t>(</w:t>
      </w:r>
      <w:r w:rsidRPr="00B13EA2">
        <w:rPr>
          <w:rFonts w:ascii="Times New Roman" w:hAnsi="Times New Roman" w:cs="Times New Roman"/>
          <w:sz w:val="28"/>
          <w:szCs w:val="28"/>
        </w:rPr>
        <w:t>7</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обстежених (36,84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11,37</w:t>
      </w:r>
      <w:r w:rsidR="001F0C61">
        <w:rPr>
          <w:rFonts w:ascii="Times New Roman" w:hAnsi="Times New Roman" w:cs="Times New Roman"/>
          <w:sz w:val="28"/>
          <w:szCs w:val="28"/>
        </w:rPr>
        <w:t>)</w:t>
      </w:r>
      <w:r w:rsidR="002C0834">
        <w:rPr>
          <w:rFonts w:ascii="Times New Roman" w:hAnsi="Times New Roman" w:cs="Times New Roman"/>
          <w:sz w:val="28"/>
          <w:szCs w:val="28"/>
        </w:rPr>
        <w:t xml:space="preserve"> </w:t>
      </w:r>
      <w:r w:rsidR="007806CE">
        <w:rPr>
          <w:rFonts w:ascii="Times New Roman" w:hAnsi="Times New Roman" w:cs="Times New Roman"/>
          <w:sz w:val="28"/>
          <w:szCs w:val="28"/>
        </w:rPr>
        <w:t xml:space="preserve">%, </w:t>
      </w:r>
      <w:r w:rsidRPr="00B13EA2">
        <w:rPr>
          <w:rFonts w:ascii="Times New Roman" w:hAnsi="Times New Roman" w:cs="Times New Roman"/>
          <w:sz w:val="28"/>
          <w:szCs w:val="28"/>
        </w:rPr>
        <w:t>95% СІ: 19,15 – 58,96%, р</w:t>
      </w:r>
      <w:r w:rsidR="00CB68C6">
        <w:rPr>
          <w:rFonts w:ascii="Times New Roman" w:hAnsi="Times New Roman" w:cs="Times New Roman"/>
          <w:sz w:val="28"/>
          <w:szCs w:val="28"/>
        </w:rPr>
        <w:t xml:space="preserve"> </w:t>
      </w:r>
      <w:r w:rsidRPr="00B13EA2">
        <w:rPr>
          <w:rFonts w:ascii="Times New Roman" w:hAnsi="Times New Roman" w:cs="Times New Roman"/>
          <w:sz w:val="28"/>
          <w:szCs w:val="28"/>
        </w:rPr>
        <w:t>&gt;</w:t>
      </w:r>
      <w:r w:rsidR="00CB68C6">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r w:rsidR="001F79D0">
        <w:rPr>
          <w:rFonts w:ascii="Times New Roman" w:hAnsi="Times New Roman" w:cs="Times New Roman"/>
          <w:sz w:val="28"/>
          <w:szCs w:val="28"/>
        </w:rPr>
        <w:t xml:space="preserve">Рахіт </w:t>
      </w:r>
      <w:r w:rsidRPr="00B13EA2">
        <w:rPr>
          <w:rFonts w:ascii="Times New Roman" w:hAnsi="Times New Roman" w:cs="Times New Roman"/>
          <w:sz w:val="28"/>
          <w:szCs w:val="24"/>
        </w:rPr>
        <w:t xml:space="preserve">середнього </w:t>
      </w:r>
      <w:r w:rsidRPr="00B13EA2">
        <w:rPr>
          <w:rFonts w:ascii="Times New Roman" w:hAnsi="Times New Roman" w:cs="Times New Roman"/>
          <w:sz w:val="28"/>
          <w:szCs w:val="24"/>
        </w:rPr>
        <w:lastRenderedPageBreak/>
        <w:t xml:space="preserve">ступеня тяжкості </w:t>
      </w:r>
      <w:r w:rsidR="00D735DC">
        <w:rPr>
          <w:rFonts w:ascii="Times New Roman" w:hAnsi="Times New Roman" w:cs="Times New Roman"/>
          <w:sz w:val="28"/>
          <w:szCs w:val="24"/>
        </w:rPr>
        <w:t>спостеріга</w:t>
      </w:r>
      <w:r w:rsidR="001F79D0">
        <w:rPr>
          <w:rFonts w:ascii="Times New Roman" w:hAnsi="Times New Roman" w:cs="Times New Roman"/>
          <w:sz w:val="28"/>
          <w:szCs w:val="24"/>
        </w:rPr>
        <w:t>вся достовірно частіше у дітей</w:t>
      </w:r>
      <w:r w:rsidR="00C033AD">
        <w:rPr>
          <w:rFonts w:ascii="Times New Roman" w:hAnsi="Times New Roman" w:cs="Times New Roman"/>
          <w:sz w:val="28"/>
          <w:szCs w:val="24"/>
        </w:rPr>
        <w:t xml:space="preserve"> ІІІ підгрупи</w:t>
      </w:r>
      <w:r w:rsidR="00C033AD">
        <w:rPr>
          <w:rFonts w:ascii="Times New Roman" w:hAnsi="Times New Roman" w:cs="Times New Roman"/>
          <w:sz w:val="28"/>
          <w:szCs w:val="28"/>
        </w:rPr>
        <w:t>, ніж у осіб</w:t>
      </w:r>
      <w:r w:rsidR="0049657D">
        <w:rPr>
          <w:rFonts w:ascii="Times New Roman" w:hAnsi="Times New Roman" w:cs="Times New Roman"/>
          <w:sz w:val="28"/>
          <w:szCs w:val="28"/>
        </w:rPr>
        <w:t xml:space="preserve"> </w:t>
      </w:r>
      <w:r w:rsidR="00C033AD">
        <w:rPr>
          <w:rFonts w:ascii="Times New Roman" w:hAnsi="Times New Roman" w:cs="Times New Roman"/>
          <w:sz w:val="28"/>
          <w:szCs w:val="28"/>
        </w:rPr>
        <w:t xml:space="preserve">І підгрупи та групи порівняння </w:t>
      </w:r>
      <w:r w:rsidR="002C0834">
        <w:rPr>
          <w:rFonts w:ascii="Times New Roman" w:hAnsi="Times New Roman" w:cs="Times New Roman"/>
          <w:sz w:val="28"/>
          <w:szCs w:val="28"/>
        </w:rPr>
        <w:t>(</w:t>
      </w:r>
      <w:r w:rsidRPr="00B13EA2">
        <w:rPr>
          <w:rFonts w:ascii="Times New Roman" w:hAnsi="Times New Roman" w:cs="Times New Roman"/>
          <w:sz w:val="28"/>
          <w:szCs w:val="28"/>
        </w:rPr>
        <w:t>по 2 дітей (10,53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7,23</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95% СІ: 2,94 – 31,4</w:t>
      </w:r>
      <w:r w:rsidR="0049657D">
        <w:rPr>
          <w:rFonts w:ascii="Times New Roman" w:hAnsi="Times New Roman" w:cs="Times New Roman"/>
          <w:sz w:val="28"/>
          <w:szCs w:val="28"/>
        </w:rPr>
        <w:t xml:space="preserve"> %,</w:t>
      </w:r>
    </w:p>
    <w:p w:rsidR="0030245C" w:rsidRPr="00B13EA2" w:rsidRDefault="001F0C61" w:rsidP="004965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 &lt;</w:t>
      </w:r>
      <w:r w:rsidR="002C0834">
        <w:rPr>
          <w:rFonts w:ascii="Times New Roman" w:hAnsi="Times New Roman" w:cs="Times New Roman"/>
          <w:sz w:val="28"/>
          <w:szCs w:val="28"/>
        </w:rPr>
        <w:t xml:space="preserve"> </w:t>
      </w:r>
      <w:r w:rsidR="00ED7212">
        <w:rPr>
          <w:rFonts w:ascii="Times New Roman" w:hAnsi="Times New Roman" w:cs="Times New Roman"/>
          <w:sz w:val="28"/>
          <w:szCs w:val="28"/>
        </w:rPr>
        <w:t xml:space="preserve">0,05) (див. </w:t>
      </w:r>
      <w:r w:rsidR="0030245C" w:rsidRPr="00B13EA2">
        <w:rPr>
          <w:rFonts w:ascii="Times New Roman" w:hAnsi="Times New Roman" w:cs="Times New Roman"/>
          <w:sz w:val="28"/>
          <w:szCs w:val="28"/>
        </w:rPr>
        <w:t>рис.</w:t>
      </w:r>
      <w:r w:rsidR="005D72D2" w:rsidRPr="00B13EA2">
        <w:rPr>
          <w:rFonts w:ascii="Times New Roman" w:hAnsi="Times New Roman" w:cs="Times New Roman"/>
          <w:sz w:val="28"/>
          <w:szCs w:val="28"/>
        </w:rPr>
        <w:t>3</w:t>
      </w:r>
      <w:r w:rsidR="008637A8" w:rsidRPr="00B13EA2">
        <w:rPr>
          <w:rFonts w:ascii="Times New Roman" w:hAnsi="Times New Roman" w:cs="Times New Roman"/>
          <w:sz w:val="28"/>
          <w:szCs w:val="28"/>
        </w:rPr>
        <w:t>.</w:t>
      </w:r>
      <w:r w:rsidR="00D16A6D">
        <w:rPr>
          <w:rFonts w:ascii="Times New Roman" w:hAnsi="Times New Roman" w:cs="Times New Roman"/>
          <w:sz w:val="28"/>
          <w:szCs w:val="28"/>
        </w:rPr>
        <w:t>3</w:t>
      </w:r>
      <w:r w:rsidR="0030245C" w:rsidRPr="00B13EA2">
        <w:rPr>
          <w:rFonts w:ascii="Times New Roman" w:hAnsi="Times New Roman" w:cs="Times New Roman"/>
          <w:sz w:val="28"/>
          <w:szCs w:val="28"/>
        </w:rPr>
        <w:t xml:space="preserve">). </w:t>
      </w:r>
    </w:p>
    <w:p w:rsidR="0030245C" w:rsidRPr="00B13EA2" w:rsidRDefault="0030245C" w:rsidP="0030245C">
      <w:pPr>
        <w:spacing w:after="0" w:line="360" w:lineRule="auto"/>
        <w:ind w:firstLine="708"/>
        <w:jc w:val="both"/>
        <w:rPr>
          <w:rFonts w:ascii="Times New Roman" w:hAnsi="Times New Roman" w:cs="Times New Roman"/>
          <w:sz w:val="28"/>
          <w:szCs w:val="28"/>
        </w:rPr>
      </w:pPr>
    </w:p>
    <w:p w:rsidR="0030245C"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drawing>
          <wp:inline distT="0" distB="0" distL="0" distR="0">
            <wp:extent cx="5124450" cy="3124200"/>
            <wp:effectExtent l="0" t="0" r="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413D" w:rsidRPr="00B13EA2" w:rsidRDefault="0042413D" w:rsidP="0030245C">
      <w:pPr>
        <w:spacing w:after="0" w:line="360" w:lineRule="auto"/>
        <w:ind w:firstLine="708"/>
        <w:jc w:val="both"/>
        <w:rPr>
          <w:rFonts w:ascii="Times New Roman" w:hAnsi="Times New Roman" w:cs="Times New Roman"/>
          <w:sz w:val="28"/>
          <w:szCs w:val="28"/>
        </w:rPr>
      </w:pPr>
    </w:p>
    <w:p w:rsidR="0030245C" w:rsidRPr="00D22EA6" w:rsidRDefault="0030245C" w:rsidP="0030245C">
      <w:pPr>
        <w:spacing w:after="0" w:line="360" w:lineRule="auto"/>
        <w:ind w:firstLine="708"/>
        <w:jc w:val="both"/>
        <w:rPr>
          <w:rFonts w:ascii="Times New Roman" w:hAnsi="Times New Roman" w:cs="Times New Roman"/>
          <w:sz w:val="28"/>
          <w:szCs w:val="24"/>
        </w:rPr>
      </w:pPr>
      <w:r w:rsidRPr="00ED7212">
        <w:rPr>
          <w:rFonts w:ascii="Times New Roman" w:hAnsi="Times New Roman" w:cs="Times New Roman"/>
          <w:sz w:val="28"/>
          <w:szCs w:val="24"/>
        </w:rPr>
        <w:t>Рис.</w:t>
      </w:r>
      <w:r w:rsidR="005D72D2" w:rsidRPr="00ED7212">
        <w:rPr>
          <w:rFonts w:ascii="Times New Roman" w:hAnsi="Times New Roman" w:cs="Times New Roman"/>
          <w:sz w:val="28"/>
          <w:szCs w:val="24"/>
        </w:rPr>
        <w:t>3</w:t>
      </w:r>
      <w:r w:rsidR="008637A8" w:rsidRPr="00ED7212">
        <w:rPr>
          <w:rFonts w:ascii="Times New Roman" w:hAnsi="Times New Roman" w:cs="Times New Roman"/>
          <w:sz w:val="28"/>
          <w:szCs w:val="24"/>
        </w:rPr>
        <w:t>.</w:t>
      </w:r>
      <w:r w:rsidR="00D16A6D" w:rsidRPr="00ED7212">
        <w:rPr>
          <w:rFonts w:ascii="Times New Roman" w:hAnsi="Times New Roman" w:cs="Times New Roman"/>
          <w:sz w:val="28"/>
          <w:szCs w:val="24"/>
        </w:rPr>
        <w:t>3</w:t>
      </w:r>
      <w:r w:rsidR="002C0834">
        <w:rPr>
          <w:rFonts w:ascii="Times New Roman" w:hAnsi="Times New Roman" w:cs="Times New Roman"/>
          <w:sz w:val="28"/>
          <w:szCs w:val="24"/>
        </w:rPr>
        <w:t xml:space="preserve"> </w:t>
      </w:r>
      <w:r w:rsidR="001F0C61" w:rsidRPr="00ED7212">
        <w:rPr>
          <w:rFonts w:ascii="Times New Roman" w:hAnsi="Times New Roman" w:cs="Times New Roman"/>
          <w:sz w:val="28"/>
          <w:szCs w:val="28"/>
        </w:rPr>
        <w:t xml:space="preserve">– </w:t>
      </w:r>
      <w:r w:rsidRPr="00ED7212">
        <w:rPr>
          <w:rFonts w:ascii="Times New Roman" w:hAnsi="Times New Roman" w:cs="Times New Roman"/>
          <w:sz w:val="28"/>
          <w:szCs w:val="28"/>
        </w:rPr>
        <w:t>Аналіз рахіту</w:t>
      </w:r>
      <w:r w:rsidR="002C0834">
        <w:rPr>
          <w:rFonts w:ascii="Times New Roman" w:hAnsi="Times New Roman" w:cs="Times New Roman"/>
          <w:sz w:val="28"/>
          <w:szCs w:val="28"/>
        </w:rPr>
        <w:t xml:space="preserve"> </w:t>
      </w:r>
      <w:r w:rsidRPr="00ED7212">
        <w:rPr>
          <w:rFonts w:ascii="Times New Roman" w:hAnsi="Times New Roman" w:cs="Times New Roman"/>
          <w:sz w:val="28"/>
          <w:szCs w:val="24"/>
        </w:rPr>
        <w:t>середнього ступеня тяжкості залежно від групи</w:t>
      </w:r>
      <w:r w:rsidR="002C0834">
        <w:rPr>
          <w:rFonts w:ascii="Times New Roman" w:hAnsi="Times New Roman" w:cs="Times New Roman"/>
          <w:sz w:val="28"/>
          <w:szCs w:val="24"/>
        </w:rPr>
        <w:t xml:space="preserve"> </w:t>
      </w:r>
      <w:r w:rsidRPr="00ED7212">
        <w:rPr>
          <w:rFonts w:ascii="Times New Roman" w:hAnsi="Times New Roman" w:cs="Times New Roman"/>
          <w:sz w:val="28"/>
          <w:szCs w:val="24"/>
        </w:rPr>
        <w:t>дос</w:t>
      </w:r>
      <w:r w:rsidR="00935675">
        <w:rPr>
          <w:rFonts w:ascii="Times New Roman" w:hAnsi="Times New Roman" w:cs="Times New Roman"/>
          <w:sz w:val="28"/>
          <w:szCs w:val="24"/>
        </w:rPr>
        <w:t xml:space="preserve">лідження, </w:t>
      </w:r>
      <w:r w:rsidRPr="00ED7212">
        <w:rPr>
          <w:rFonts w:ascii="Times New Roman" w:hAnsi="Times New Roman" w:cs="Times New Roman"/>
          <w:color w:val="000000" w:themeColor="text1"/>
          <w:sz w:val="28"/>
          <w:szCs w:val="28"/>
        </w:rPr>
        <w:t>Р</w:t>
      </w:r>
      <w:r w:rsidR="00565152" w:rsidRPr="00ED7212">
        <w:rPr>
          <w:rFonts w:ascii="Times New Roman" w:hAnsi="Times New Roman" w:cs="Times New Roman"/>
          <w:color w:val="000000" w:themeColor="text1"/>
          <w:sz w:val="28"/>
          <w:szCs w:val="28"/>
        </w:rPr>
        <w:t xml:space="preserve"> ± </w:t>
      </w:r>
      <w:r w:rsidRPr="00ED7212">
        <w:rPr>
          <w:rFonts w:ascii="Times New Roman" w:hAnsi="Times New Roman" w:cs="Times New Roman"/>
          <w:color w:val="000000" w:themeColor="text1"/>
          <w:sz w:val="28"/>
          <w:szCs w:val="28"/>
          <w:lang w:val="en-US"/>
        </w:rPr>
        <w:t>m</w:t>
      </w:r>
      <w:r w:rsidR="00935675">
        <w:rPr>
          <w:rFonts w:ascii="Times New Roman" w:hAnsi="Times New Roman" w:cs="Times New Roman"/>
          <w:color w:val="000000" w:themeColor="text1"/>
          <w:sz w:val="28"/>
          <w:szCs w:val="28"/>
        </w:rPr>
        <w:t>,</w:t>
      </w:r>
      <w:r w:rsidR="00CB68C6">
        <w:rPr>
          <w:rFonts w:ascii="Times New Roman" w:hAnsi="Times New Roman" w:cs="Times New Roman"/>
          <w:color w:val="000000" w:themeColor="text1"/>
          <w:sz w:val="28"/>
          <w:szCs w:val="28"/>
        </w:rPr>
        <w:t xml:space="preserve"> </w:t>
      </w:r>
      <w:r w:rsidRPr="00ED7212">
        <w:rPr>
          <w:rFonts w:ascii="Times New Roman" w:hAnsi="Times New Roman" w:cs="Times New Roman"/>
          <w:sz w:val="28"/>
          <w:szCs w:val="28"/>
        </w:rPr>
        <w:t>%</w:t>
      </w:r>
    </w:p>
    <w:p w:rsidR="0030245C" w:rsidRPr="00364EA4" w:rsidRDefault="001F0C61" w:rsidP="003024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Примітка.</w:t>
      </w:r>
      <w:r w:rsidR="0030245C" w:rsidRPr="00B13EA2">
        <w:rPr>
          <w:rFonts w:ascii="Times New Roman" w:hAnsi="Times New Roman" w:cs="Times New Roman"/>
          <w:sz w:val="28"/>
          <w:szCs w:val="28"/>
        </w:rPr>
        <w:t xml:space="preserve"> * –</w:t>
      </w:r>
      <w:r w:rsidR="0049657D">
        <w:rPr>
          <w:rFonts w:ascii="Times New Roman" w:hAnsi="Times New Roman" w:cs="Times New Roman"/>
          <w:sz w:val="28"/>
          <w:szCs w:val="28"/>
        </w:rPr>
        <w:t xml:space="preserve"> </w:t>
      </w:r>
      <w:r w:rsidR="0030245C" w:rsidRPr="00B13EA2">
        <w:rPr>
          <w:rFonts w:ascii="Times New Roman" w:hAnsi="Times New Roman" w:cs="Times New Roman"/>
          <w:sz w:val="28"/>
          <w:szCs w:val="28"/>
        </w:rPr>
        <w:t xml:space="preserve">вірогідні відмінності </w:t>
      </w:r>
      <w:r w:rsidR="002C0834">
        <w:rPr>
          <w:rFonts w:ascii="Times New Roman" w:hAnsi="Times New Roman" w:cs="Times New Roman"/>
          <w:sz w:val="28"/>
          <w:szCs w:val="28"/>
        </w:rPr>
        <w:t xml:space="preserve">між </w:t>
      </w:r>
      <w:r w:rsidR="00065DB9">
        <w:rPr>
          <w:rFonts w:ascii="Times New Roman" w:hAnsi="Times New Roman" w:cs="Times New Roman"/>
          <w:sz w:val="28"/>
          <w:szCs w:val="28"/>
        </w:rPr>
        <w:t>показника</w:t>
      </w:r>
      <w:r w:rsidR="002C0834">
        <w:rPr>
          <w:rFonts w:ascii="Times New Roman" w:hAnsi="Times New Roman" w:cs="Times New Roman"/>
          <w:sz w:val="28"/>
          <w:szCs w:val="28"/>
        </w:rPr>
        <w:t xml:space="preserve">ми </w:t>
      </w:r>
      <w:r w:rsidR="0030245C" w:rsidRPr="00B13EA2">
        <w:rPr>
          <w:rFonts w:ascii="Times New Roman" w:hAnsi="Times New Roman" w:cs="Times New Roman"/>
          <w:sz w:val="28"/>
          <w:szCs w:val="28"/>
        </w:rPr>
        <w:t>дітей І підгрупи та</w:t>
      </w:r>
      <w:r w:rsidR="002C0834">
        <w:rPr>
          <w:rFonts w:ascii="Times New Roman" w:hAnsi="Times New Roman" w:cs="Times New Roman"/>
          <w:sz w:val="28"/>
          <w:szCs w:val="28"/>
        </w:rPr>
        <w:t xml:space="preserve"> </w:t>
      </w:r>
      <w:r w:rsidR="0030245C" w:rsidRPr="00B13EA2">
        <w:rPr>
          <w:rFonts w:ascii="Times New Roman" w:hAnsi="Times New Roman" w:cs="Times New Roman"/>
          <w:sz w:val="28"/>
          <w:szCs w:val="28"/>
        </w:rPr>
        <w:t>групи порівняння (</w:t>
      </w:r>
      <w:r w:rsidR="00B470B8" w:rsidRPr="004A5F33">
        <w:rPr>
          <w:rFonts w:ascii="Times New Roman" w:hAnsi="Times New Roman" w:cs="Times New Roman"/>
          <w:sz w:val="28"/>
          <w:szCs w:val="28"/>
        </w:rPr>
        <w:t>р</w:t>
      </w:r>
      <w:r w:rsidR="00B470B8" w:rsidRPr="004A5F33">
        <w:rPr>
          <w:rFonts w:ascii="Times New Roman" w:hAnsi="Times New Roman" w:cs="Times New Roman"/>
          <w:color w:val="252525"/>
          <w:sz w:val="20"/>
          <w:szCs w:val="20"/>
          <w:shd w:val="clear" w:color="auto" w:fill="FFFFFF"/>
        </w:rPr>
        <w:t>φ</w:t>
      </w:r>
      <w:r w:rsidR="00CB68C6">
        <w:rPr>
          <w:rFonts w:ascii="Times New Roman" w:hAnsi="Times New Roman" w:cs="Times New Roman"/>
          <w:color w:val="252525"/>
          <w:sz w:val="20"/>
          <w:szCs w:val="20"/>
          <w:shd w:val="clear" w:color="auto" w:fill="FFFFFF"/>
        </w:rPr>
        <w:t xml:space="preserve"> </w:t>
      </w:r>
      <w:r>
        <w:rPr>
          <w:rFonts w:ascii="Times New Roman" w:hAnsi="Times New Roman" w:cs="Times New Roman"/>
          <w:sz w:val="28"/>
          <w:szCs w:val="28"/>
        </w:rPr>
        <w:t>&lt;</w:t>
      </w:r>
      <w:r w:rsidR="00CB68C6">
        <w:rPr>
          <w:rFonts w:ascii="Times New Roman" w:hAnsi="Times New Roman" w:cs="Times New Roman"/>
          <w:sz w:val="28"/>
          <w:szCs w:val="28"/>
        </w:rPr>
        <w:t xml:space="preserve"> </w:t>
      </w:r>
      <w:r w:rsidR="0030245C" w:rsidRPr="00B13EA2">
        <w:rPr>
          <w:rFonts w:ascii="Times New Roman" w:hAnsi="Times New Roman" w:cs="Times New Roman"/>
          <w:sz w:val="28"/>
          <w:szCs w:val="28"/>
        </w:rPr>
        <w:t>0,05).</w:t>
      </w:r>
    </w:p>
    <w:p w:rsidR="00710AB7" w:rsidRPr="00D22EA6" w:rsidRDefault="00710AB7" w:rsidP="0030245C">
      <w:pPr>
        <w:spacing w:after="0" w:line="360" w:lineRule="auto"/>
        <w:ind w:firstLine="708"/>
        <w:jc w:val="both"/>
        <w:rPr>
          <w:rFonts w:ascii="Times New Roman" w:hAnsi="Times New Roman" w:cs="Times New Roman"/>
          <w:b/>
          <w:sz w:val="28"/>
          <w:szCs w:val="24"/>
        </w:rPr>
      </w:pPr>
    </w:p>
    <w:p w:rsidR="0030245C" w:rsidRPr="00364EA4"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Наступними етапом нашого дослідження було проведення порівняльної характеристикиклінічних </w:t>
      </w:r>
      <w:r w:rsidR="00F10AA5">
        <w:rPr>
          <w:rFonts w:ascii="Times New Roman" w:hAnsi="Times New Roman" w:cs="Times New Roman"/>
          <w:sz w:val="28"/>
          <w:szCs w:val="28"/>
        </w:rPr>
        <w:t>порушень з боку нервової і м</w:t>
      </w:r>
      <w:r w:rsidR="00F10AA5" w:rsidRPr="00B13EA2">
        <w:rPr>
          <w:rFonts w:ascii="Times New Roman" w:hAnsi="Times New Roman" w:cs="Times New Roman"/>
          <w:sz w:val="28"/>
          <w:szCs w:val="28"/>
        </w:rPr>
        <w:t>’</w:t>
      </w:r>
      <w:r w:rsidR="00F10AA5">
        <w:rPr>
          <w:rFonts w:ascii="Times New Roman" w:hAnsi="Times New Roman" w:cs="Times New Roman"/>
          <w:sz w:val="28"/>
          <w:szCs w:val="28"/>
        </w:rPr>
        <w:t xml:space="preserve">язевої систем при </w:t>
      </w:r>
      <w:r w:rsidRPr="00B13EA2">
        <w:rPr>
          <w:rFonts w:ascii="Times New Roman" w:hAnsi="Times New Roman" w:cs="Times New Roman"/>
          <w:sz w:val="28"/>
          <w:szCs w:val="28"/>
        </w:rPr>
        <w:t xml:space="preserve">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w:t>
      </w:r>
      <w:r w:rsidR="00F10AA5">
        <w:rPr>
          <w:rFonts w:ascii="Times New Roman" w:hAnsi="Times New Roman" w:cs="Times New Roman"/>
          <w:sz w:val="28"/>
          <w:szCs w:val="28"/>
        </w:rPr>
        <w:t>му рахіті</w:t>
      </w:r>
      <w:r w:rsidR="00ED7212">
        <w:rPr>
          <w:rFonts w:ascii="Times New Roman" w:hAnsi="Times New Roman" w:cs="Times New Roman"/>
          <w:sz w:val="28"/>
          <w:szCs w:val="28"/>
        </w:rPr>
        <w:t xml:space="preserve"> (табл.3.7</w:t>
      </w:r>
      <w:r w:rsidRPr="00B13EA2">
        <w:rPr>
          <w:rFonts w:ascii="Times New Roman" w:hAnsi="Times New Roman" w:cs="Times New Roman"/>
          <w:sz w:val="28"/>
          <w:szCs w:val="28"/>
        </w:rPr>
        <w:t>).</w:t>
      </w:r>
    </w:p>
    <w:p w:rsidR="00065DB9" w:rsidRDefault="001F0C61" w:rsidP="00B50B5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710AB7" w:rsidRPr="00B13EA2">
        <w:rPr>
          <w:rFonts w:ascii="Times New Roman" w:hAnsi="Times New Roman" w:cs="Times New Roman"/>
          <w:sz w:val="28"/>
          <w:szCs w:val="28"/>
        </w:rPr>
        <w:t xml:space="preserve">орушення нервово-рефлекторної збудливості виявлено у переважної більшості дітей основної групи </w:t>
      </w:r>
      <w:r>
        <w:rPr>
          <w:rFonts w:ascii="Times New Roman" w:hAnsi="Times New Roman" w:cs="Times New Roman"/>
          <w:sz w:val="28"/>
          <w:szCs w:val="28"/>
        </w:rPr>
        <w:t>(</w:t>
      </w:r>
      <w:r w:rsidR="00710AB7" w:rsidRPr="00B13EA2">
        <w:rPr>
          <w:rFonts w:ascii="Times New Roman" w:hAnsi="Times New Roman" w:cs="Times New Roman"/>
          <w:sz w:val="28"/>
          <w:szCs w:val="28"/>
        </w:rPr>
        <w:t>64</w:t>
      </w:r>
      <w:r w:rsidR="002C0834">
        <w:rPr>
          <w:rFonts w:ascii="Times New Roman" w:hAnsi="Times New Roman" w:cs="Times New Roman"/>
          <w:sz w:val="28"/>
          <w:szCs w:val="28"/>
        </w:rPr>
        <w:t xml:space="preserve"> осіб </w:t>
      </w:r>
      <w:r w:rsidR="00710AB7" w:rsidRPr="00B13EA2">
        <w:rPr>
          <w:rFonts w:ascii="Times New Roman" w:hAnsi="Times New Roman" w:cs="Times New Roman"/>
          <w:sz w:val="28"/>
          <w:szCs w:val="28"/>
        </w:rPr>
        <w:t>(71,11</w:t>
      </w:r>
      <w:r w:rsidR="00565152" w:rsidRPr="003B0061">
        <w:rPr>
          <w:rFonts w:ascii="Times New Roman" w:hAnsi="Times New Roman" w:cs="Times New Roman"/>
          <w:sz w:val="28"/>
          <w:szCs w:val="28"/>
        </w:rPr>
        <w:t xml:space="preserve"> ± </w:t>
      </w:r>
      <w:r w:rsidR="00710AB7" w:rsidRPr="00B13EA2">
        <w:rPr>
          <w:rFonts w:ascii="Times New Roman" w:hAnsi="Times New Roman" w:cs="Times New Roman"/>
          <w:sz w:val="28"/>
          <w:szCs w:val="28"/>
        </w:rPr>
        <w:t>4,78)</w:t>
      </w:r>
      <w:r w:rsidR="00CB68C6">
        <w:rPr>
          <w:rFonts w:ascii="Times New Roman" w:hAnsi="Times New Roman" w:cs="Times New Roman"/>
          <w:sz w:val="28"/>
          <w:szCs w:val="28"/>
        </w:rPr>
        <w:t xml:space="preserve"> </w:t>
      </w:r>
      <w:r w:rsidR="00710AB7" w:rsidRPr="00B13EA2">
        <w:rPr>
          <w:rFonts w:ascii="Times New Roman" w:hAnsi="Times New Roman" w:cs="Times New Roman"/>
          <w:sz w:val="28"/>
          <w:szCs w:val="28"/>
        </w:rPr>
        <w:t xml:space="preserve">%, </w:t>
      </w:r>
      <w:r>
        <w:rPr>
          <w:rFonts w:ascii="Times New Roman" w:hAnsi="Times New Roman" w:cs="Times New Roman"/>
          <w:sz w:val="28"/>
          <w:szCs w:val="28"/>
        </w:rPr>
        <w:t>р &lt;</w:t>
      </w:r>
      <w:r w:rsidR="00CB68C6">
        <w:rPr>
          <w:rFonts w:ascii="Times New Roman" w:hAnsi="Times New Roman" w:cs="Times New Roman"/>
          <w:sz w:val="28"/>
          <w:szCs w:val="28"/>
        </w:rPr>
        <w:t xml:space="preserve"> </w:t>
      </w:r>
      <w:r w:rsidR="00710AB7" w:rsidRPr="00B13EA2">
        <w:rPr>
          <w:rFonts w:ascii="Times New Roman" w:hAnsi="Times New Roman" w:cs="Times New Roman"/>
          <w:sz w:val="28"/>
          <w:szCs w:val="28"/>
        </w:rPr>
        <w:t>0,001</w:t>
      </w:r>
      <w:r>
        <w:rPr>
          <w:rFonts w:ascii="Times New Roman" w:hAnsi="Times New Roman" w:cs="Times New Roman"/>
          <w:sz w:val="28"/>
          <w:szCs w:val="28"/>
        </w:rPr>
        <w:t>)</w:t>
      </w:r>
      <w:r w:rsidR="00710AB7" w:rsidRPr="00B13EA2">
        <w:rPr>
          <w:rFonts w:ascii="Times New Roman" w:hAnsi="Times New Roman" w:cs="Times New Roman"/>
          <w:sz w:val="28"/>
          <w:szCs w:val="28"/>
        </w:rPr>
        <w:t>. Найбільша чисельність випадків даного синдрому від</w:t>
      </w:r>
      <w:r w:rsidR="007806CE">
        <w:rPr>
          <w:rFonts w:ascii="Times New Roman" w:hAnsi="Times New Roman" w:cs="Times New Roman"/>
          <w:sz w:val="28"/>
          <w:szCs w:val="28"/>
        </w:rPr>
        <w:t xml:space="preserve">мічалась у хворих ІІІ підгрупи </w:t>
      </w:r>
      <w:r>
        <w:rPr>
          <w:rFonts w:ascii="Times New Roman" w:hAnsi="Times New Roman" w:cs="Times New Roman"/>
          <w:sz w:val="28"/>
          <w:szCs w:val="28"/>
        </w:rPr>
        <w:t>(</w:t>
      </w:r>
      <w:r w:rsidR="007E46E4">
        <w:rPr>
          <w:rFonts w:ascii="Times New Roman" w:hAnsi="Times New Roman" w:cs="Times New Roman"/>
          <w:sz w:val="28"/>
          <w:szCs w:val="28"/>
        </w:rPr>
        <w:t>24 </w:t>
      </w:r>
      <w:r w:rsidR="00D54459">
        <w:rPr>
          <w:rFonts w:ascii="Times New Roman" w:hAnsi="Times New Roman" w:cs="Times New Roman"/>
          <w:sz w:val="28"/>
          <w:szCs w:val="28"/>
        </w:rPr>
        <w:t xml:space="preserve">випадки </w:t>
      </w:r>
      <w:r w:rsidR="00710AB7" w:rsidRPr="00B13EA2">
        <w:rPr>
          <w:rFonts w:ascii="Times New Roman" w:hAnsi="Times New Roman" w:cs="Times New Roman"/>
          <w:sz w:val="28"/>
          <w:szCs w:val="28"/>
        </w:rPr>
        <w:t>(</w:t>
      </w:r>
      <w:r w:rsidR="00710AB7" w:rsidRPr="00CB68C6">
        <w:rPr>
          <w:rFonts w:ascii="Times New Roman" w:hAnsi="Times New Roman" w:cs="Times New Roman"/>
          <w:sz w:val="28"/>
          <w:szCs w:val="28"/>
        </w:rPr>
        <w:t>80</w:t>
      </w:r>
      <w:r w:rsidR="00CB68C6" w:rsidRPr="00CB68C6">
        <w:rPr>
          <w:rFonts w:ascii="Times New Roman" w:hAnsi="Times New Roman" w:cs="Times New Roman"/>
          <w:sz w:val="28"/>
          <w:szCs w:val="28"/>
        </w:rPr>
        <w:t>,0</w:t>
      </w:r>
      <w:r w:rsidR="00565152" w:rsidRPr="00CB68C6">
        <w:rPr>
          <w:rFonts w:ascii="Times New Roman" w:hAnsi="Times New Roman" w:cs="Times New Roman"/>
          <w:sz w:val="28"/>
          <w:szCs w:val="28"/>
        </w:rPr>
        <w:t xml:space="preserve"> ± </w:t>
      </w:r>
      <w:r w:rsidR="00710AB7" w:rsidRPr="00CB68C6">
        <w:rPr>
          <w:rFonts w:ascii="Times New Roman" w:hAnsi="Times New Roman" w:cs="Times New Roman"/>
          <w:sz w:val="28"/>
          <w:szCs w:val="28"/>
        </w:rPr>
        <w:t>2,</w:t>
      </w:r>
      <w:r w:rsidR="00710AB7" w:rsidRPr="00B13EA2">
        <w:rPr>
          <w:rFonts w:ascii="Times New Roman" w:hAnsi="Times New Roman" w:cs="Times New Roman"/>
          <w:sz w:val="28"/>
          <w:szCs w:val="28"/>
        </w:rPr>
        <w:t>3)</w:t>
      </w:r>
      <w:r w:rsidR="002C0834">
        <w:rPr>
          <w:rFonts w:ascii="Times New Roman" w:hAnsi="Times New Roman" w:cs="Times New Roman"/>
          <w:sz w:val="28"/>
          <w:szCs w:val="28"/>
        </w:rPr>
        <w:t xml:space="preserve"> </w:t>
      </w:r>
      <w:r w:rsidR="006C0AF8">
        <w:rPr>
          <w:rFonts w:ascii="Times New Roman" w:hAnsi="Times New Roman" w:cs="Times New Roman"/>
          <w:sz w:val="28"/>
          <w:szCs w:val="28"/>
        </w:rPr>
        <w:t>%</w:t>
      </w:r>
      <w:r>
        <w:rPr>
          <w:rFonts w:ascii="Times New Roman" w:hAnsi="Times New Roman" w:cs="Times New Roman"/>
          <w:sz w:val="28"/>
          <w:szCs w:val="28"/>
        </w:rPr>
        <w:t>)</w:t>
      </w:r>
      <w:r w:rsidR="006C0AF8">
        <w:rPr>
          <w:rFonts w:ascii="Times New Roman" w:hAnsi="Times New Roman" w:cs="Times New Roman"/>
          <w:sz w:val="28"/>
          <w:szCs w:val="28"/>
        </w:rPr>
        <w:t xml:space="preserve">, що </w:t>
      </w:r>
      <w:r w:rsidR="00710AB7" w:rsidRPr="00B13EA2">
        <w:rPr>
          <w:rFonts w:ascii="Times New Roman" w:hAnsi="Times New Roman" w:cs="Times New Roman"/>
          <w:sz w:val="28"/>
          <w:szCs w:val="28"/>
        </w:rPr>
        <w:t xml:space="preserve">в 1,5 рази перевищував даний показник у дітей групи порівняння </w:t>
      </w:r>
      <w:r>
        <w:rPr>
          <w:rFonts w:ascii="Times New Roman" w:hAnsi="Times New Roman" w:cs="Times New Roman"/>
          <w:sz w:val="28"/>
          <w:szCs w:val="28"/>
        </w:rPr>
        <w:t>(</w:t>
      </w:r>
      <w:r w:rsidR="00D54459">
        <w:rPr>
          <w:rFonts w:ascii="Times New Roman" w:hAnsi="Times New Roman" w:cs="Times New Roman"/>
          <w:sz w:val="28"/>
          <w:szCs w:val="28"/>
        </w:rPr>
        <w:t xml:space="preserve">16 випадків </w:t>
      </w:r>
      <w:r w:rsidR="00710AB7" w:rsidRPr="00B13EA2">
        <w:rPr>
          <w:rFonts w:ascii="Times New Roman" w:hAnsi="Times New Roman" w:cs="Times New Roman"/>
          <w:sz w:val="28"/>
          <w:szCs w:val="28"/>
        </w:rPr>
        <w:t>(53,33</w:t>
      </w:r>
      <w:r w:rsidR="00565152">
        <w:rPr>
          <w:rFonts w:ascii="Times New Roman" w:hAnsi="Times New Roman" w:cs="Times New Roman"/>
          <w:b/>
          <w:sz w:val="28"/>
          <w:szCs w:val="28"/>
        </w:rPr>
        <w:t xml:space="preserve"> ± </w:t>
      </w:r>
      <w:r w:rsidR="00710AB7" w:rsidRPr="00B13EA2">
        <w:rPr>
          <w:rFonts w:ascii="Times New Roman" w:hAnsi="Times New Roman" w:cs="Times New Roman"/>
          <w:sz w:val="28"/>
          <w:szCs w:val="28"/>
        </w:rPr>
        <w:t>9,1)</w:t>
      </w:r>
      <w:r w:rsidR="002C0834">
        <w:rPr>
          <w:rFonts w:ascii="Times New Roman" w:hAnsi="Times New Roman" w:cs="Times New Roman"/>
          <w:sz w:val="28"/>
          <w:szCs w:val="28"/>
        </w:rPr>
        <w:t xml:space="preserve"> </w:t>
      </w:r>
      <w:r w:rsidR="00710AB7" w:rsidRPr="00B13EA2">
        <w:rPr>
          <w:rFonts w:ascii="Times New Roman" w:hAnsi="Times New Roman" w:cs="Times New Roman"/>
          <w:sz w:val="28"/>
          <w:szCs w:val="28"/>
        </w:rPr>
        <w:t xml:space="preserve">%, </w:t>
      </w:r>
      <w:r>
        <w:rPr>
          <w:rFonts w:ascii="Times New Roman" w:hAnsi="Times New Roman" w:cs="Times New Roman"/>
          <w:sz w:val="28"/>
          <w:szCs w:val="28"/>
        </w:rPr>
        <w:t>р &lt;</w:t>
      </w:r>
      <w:r w:rsidR="002C0834">
        <w:rPr>
          <w:rFonts w:ascii="Times New Roman" w:hAnsi="Times New Roman" w:cs="Times New Roman"/>
          <w:sz w:val="28"/>
          <w:szCs w:val="28"/>
        </w:rPr>
        <w:t xml:space="preserve"> </w:t>
      </w:r>
      <w:r w:rsidR="00710AB7" w:rsidRPr="00B13EA2">
        <w:rPr>
          <w:rFonts w:ascii="Times New Roman" w:hAnsi="Times New Roman" w:cs="Times New Roman"/>
          <w:sz w:val="28"/>
          <w:szCs w:val="28"/>
        </w:rPr>
        <w:t>0,05</w:t>
      </w:r>
      <w:r w:rsidR="00935675">
        <w:rPr>
          <w:rFonts w:ascii="Times New Roman" w:hAnsi="Times New Roman" w:cs="Times New Roman"/>
          <w:sz w:val="28"/>
          <w:szCs w:val="28"/>
        </w:rPr>
        <w:t>)</w:t>
      </w:r>
      <w:r w:rsidR="00710AB7" w:rsidRPr="00B13EA2">
        <w:rPr>
          <w:rFonts w:ascii="Times New Roman" w:hAnsi="Times New Roman" w:cs="Times New Roman"/>
          <w:sz w:val="28"/>
          <w:szCs w:val="28"/>
        </w:rPr>
        <w:t xml:space="preserve">. Разом з тим, нами не </w:t>
      </w:r>
      <w:r w:rsidR="00710AB7" w:rsidRPr="00B13EA2">
        <w:rPr>
          <w:rFonts w:ascii="Times New Roman" w:hAnsi="Times New Roman" w:cs="Times New Roman"/>
          <w:sz w:val="28"/>
          <w:szCs w:val="28"/>
        </w:rPr>
        <w:lastRenderedPageBreak/>
        <w:t xml:space="preserve">виявлено статистичних відмінностей при співставленні частоти даного синдрому </w:t>
      </w:r>
      <w:r>
        <w:rPr>
          <w:rFonts w:ascii="Times New Roman" w:hAnsi="Times New Roman" w:cs="Times New Roman"/>
          <w:sz w:val="28"/>
          <w:szCs w:val="28"/>
        </w:rPr>
        <w:t>серед</w:t>
      </w:r>
      <w:r w:rsidR="00710AB7" w:rsidRPr="00B13EA2">
        <w:rPr>
          <w:rFonts w:ascii="Times New Roman" w:hAnsi="Times New Roman" w:cs="Times New Roman"/>
          <w:sz w:val="28"/>
          <w:szCs w:val="28"/>
        </w:rPr>
        <w:t xml:space="preserve"> діт</w:t>
      </w:r>
      <w:r>
        <w:rPr>
          <w:rFonts w:ascii="Times New Roman" w:hAnsi="Times New Roman" w:cs="Times New Roman"/>
          <w:sz w:val="28"/>
          <w:szCs w:val="28"/>
        </w:rPr>
        <w:t>ей</w:t>
      </w:r>
      <w:r w:rsidR="00710AB7" w:rsidRPr="00B13EA2">
        <w:rPr>
          <w:rFonts w:ascii="Times New Roman" w:hAnsi="Times New Roman" w:cs="Times New Roman"/>
          <w:sz w:val="28"/>
          <w:szCs w:val="28"/>
        </w:rPr>
        <w:t xml:space="preserve"> І, ІІ підгруп та групи порівняння.</w:t>
      </w:r>
    </w:p>
    <w:p w:rsidR="00D22EA6" w:rsidRPr="002C0834" w:rsidRDefault="00D22EA6" w:rsidP="00B50B5D">
      <w:pPr>
        <w:spacing w:after="0" w:line="360" w:lineRule="auto"/>
        <w:ind w:firstLine="708"/>
        <w:jc w:val="both"/>
        <w:rPr>
          <w:rFonts w:ascii="Times New Roman" w:hAnsi="Times New Roman" w:cs="Times New Roman"/>
          <w:sz w:val="28"/>
          <w:szCs w:val="28"/>
        </w:rPr>
      </w:pPr>
    </w:p>
    <w:p w:rsidR="003F746B" w:rsidRPr="002C0834" w:rsidRDefault="00984784" w:rsidP="00BA4722">
      <w:pPr>
        <w:spacing w:after="0" w:line="360" w:lineRule="auto"/>
        <w:jc w:val="both"/>
        <w:rPr>
          <w:rFonts w:ascii="Times New Roman" w:hAnsi="Times New Roman" w:cs="Times New Roman"/>
          <w:b/>
          <w:sz w:val="28"/>
          <w:szCs w:val="28"/>
        </w:rPr>
      </w:pPr>
      <w:r w:rsidRPr="002C0834">
        <w:rPr>
          <w:rFonts w:ascii="Times New Roman" w:hAnsi="Times New Roman" w:cs="Times New Roman"/>
          <w:sz w:val="28"/>
          <w:szCs w:val="28"/>
        </w:rPr>
        <w:t>Таблиця 3.</w:t>
      </w:r>
      <w:r w:rsidR="00ED7212" w:rsidRPr="002C0834">
        <w:rPr>
          <w:rFonts w:ascii="Times New Roman" w:hAnsi="Times New Roman" w:cs="Times New Roman"/>
          <w:sz w:val="28"/>
          <w:szCs w:val="28"/>
        </w:rPr>
        <w:t>7</w:t>
      </w:r>
      <w:r w:rsidRPr="002C0834">
        <w:rPr>
          <w:rFonts w:ascii="Times New Roman" w:hAnsi="Times New Roman" w:cs="Times New Roman"/>
          <w:sz w:val="28"/>
          <w:szCs w:val="28"/>
        </w:rPr>
        <w:t xml:space="preserve"> –</w:t>
      </w:r>
      <w:r w:rsidR="002C0834">
        <w:rPr>
          <w:rFonts w:ascii="Times New Roman" w:hAnsi="Times New Roman" w:cs="Times New Roman"/>
          <w:sz w:val="28"/>
          <w:szCs w:val="28"/>
        </w:rPr>
        <w:t xml:space="preserve"> </w:t>
      </w:r>
      <w:r w:rsidR="0030245C" w:rsidRPr="002C0834">
        <w:rPr>
          <w:rFonts w:ascii="Times New Roman" w:hAnsi="Times New Roman" w:cs="Times New Roman"/>
          <w:sz w:val="28"/>
          <w:szCs w:val="28"/>
        </w:rPr>
        <w:t>Клінічні</w:t>
      </w:r>
      <w:r w:rsidR="002C0834">
        <w:rPr>
          <w:rFonts w:ascii="Times New Roman" w:hAnsi="Times New Roman" w:cs="Times New Roman"/>
          <w:sz w:val="28"/>
          <w:szCs w:val="28"/>
        </w:rPr>
        <w:t xml:space="preserve"> </w:t>
      </w:r>
      <w:r w:rsidR="00F10AA5" w:rsidRPr="002C0834">
        <w:rPr>
          <w:rFonts w:ascii="Times New Roman" w:hAnsi="Times New Roman" w:cs="Times New Roman"/>
          <w:sz w:val="28"/>
          <w:szCs w:val="28"/>
        </w:rPr>
        <w:t xml:space="preserve">порушення з боку </w:t>
      </w:r>
      <w:r w:rsidR="002C0834">
        <w:rPr>
          <w:rFonts w:ascii="Times New Roman" w:hAnsi="Times New Roman" w:cs="Times New Roman"/>
          <w:sz w:val="28"/>
          <w:szCs w:val="28"/>
        </w:rPr>
        <w:t xml:space="preserve">нервової і м’язевої систем при </w:t>
      </w:r>
      <w:r w:rsidR="00F10AA5" w:rsidRPr="002C0834">
        <w:rPr>
          <w:rFonts w:ascii="Times New Roman" w:hAnsi="Times New Roman" w:cs="Times New Roman"/>
          <w:sz w:val="28"/>
          <w:szCs w:val="28"/>
        </w:rPr>
        <w:t xml:space="preserve">вітамін </w:t>
      </w:r>
      <w:r w:rsidR="00F10AA5" w:rsidRPr="00984784">
        <w:rPr>
          <w:rFonts w:ascii="Times New Roman" w:hAnsi="Times New Roman" w:cs="Times New Roman"/>
          <w:sz w:val="28"/>
          <w:szCs w:val="28"/>
          <w:lang w:val="en-US"/>
        </w:rPr>
        <w:t>D</w:t>
      </w:r>
      <w:r w:rsidR="00F10AA5" w:rsidRPr="002C0834">
        <w:rPr>
          <w:rFonts w:ascii="Times New Roman" w:hAnsi="Times New Roman" w:cs="Times New Roman"/>
          <w:sz w:val="28"/>
          <w:szCs w:val="28"/>
        </w:rPr>
        <w:t>-дефіцитному рахіті</w:t>
      </w:r>
    </w:p>
    <w:p w:rsidR="00F10AA5" w:rsidRPr="002C0834" w:rsidRDefault="00F10AA5" w:rsidP="0030245C">
      <w:pPr>
        <w:spacing w:after="0" w:line="360" w:lineRule="auto"/>
        <w:ind w:firstLine="708"/>
        <w:jc w:val="center"/>
        <w:rPr>
          <w:rFonts w:ascii="Times New Roman" w:hAnsi="Times New Roman" w:cs="Times New Roman"/>
          <w:b/>
          <w:sz w:val="28"/>
          <w:szCs w:val="28"/>
        </w:rPr>
      </w:pPr>
    </w:p>
    <w:tbl>
      <w:tblPr>
        <w:tblStyle w:val="af0"/>
        <w:tblW w:w="9781" w:type="dxa"/>
        <w:tblInd w:w="108" w:type="dxa"/>
        <w:tblLayout w:type="fixed"/>
        <w:tblLook w:val="04A0" w:firstRow="1" w:lastRow="0" w:firstColumn="1" w:lastColumn="0" w:noHBand="0" w:noVBand="1"/>
      </w:tblPr>
      <w:tblGrid>
        <w:gridCol w:w="1872"/>
        <w:gridCol w:w="822"/>
        <w:gridCol w:w="992"/>
        <w:gridCol w:w="850"/>
        <w:gridCol w:w="1134"/>
        <w:gridCol w:w="851"/>
        <w:gridCol w:w="1134"/>
        <w:gridCol w:w="850"/>
        <w:gridCol w:w="1276"/>
      </w:tblGrid>
      <w:tr w:rsidR="00ED7212" w:rsidRPr="00B13EA2" w:rsidTr="00935675">
        <w:trPr>
          <w:trHeight w:val="764"/>
        </w:trPr>
        <w:tc>
          <w:tcPr>
            <w:tcW w:w="1872" w:type="dxa"/>
            <w:vMerge w:val="restart"/>
            <w:tcBorders>
              <w:top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Клінічні симптоми</w:t>
            </w:r>
          </w:p>
        </w:tc>
        <w:tc>
          <w:tcPr>
            <w:tcW w:w="1814" w:type="dxa"/>
            <w:gridSpan w:val="2"/>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Підгрупа І (n=30)</w:t>
            </w:r>
          </w:p>
        </w:tc>
        <w:tc>
          <w:tcPr>
            <w:tcW w:w="1984" w:type="dxa"/>
            <w:gridSpan w:val="2"/>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Підгрупа ІІ (n=30)</w:t>
            </w:r>
          </w:p>
        </w:tc>
        <w:tc>
          <w:tcPr>
            <w:tcW w:w="1985" w:type="dxa"/>
            <w:gridSpan w:val="2"/>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Підгрупа ІІІ (n=30)</w:t>
            </w:r>
          </w:p>
        </w:tc>
        <w:tc>
          <w:tcPr>
            <w:tcW w:w="2126" w:type="dxa"/>
            <w:gridSpan w:val="2"/>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Група порівняння</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r>
      <w:tr w:rsidR="00D54459" w:rsidRPr="00B13EA2" w:rsidTr="00935675">
        <w:trPr>
          <w:trHeight w:val="186"/>
        </w:trPr>
        <w:tc>
          <w:tcPr>
            <w:tcW w:w="1872" w:type="dxa"/>
            <w:vMerge/>
          </w:tcPr>
          <w:p w:rsidR="00ED7212" w:rsidRPr="00B13EA2" w:rsidRDefault="00ED7212" w:rsidP="00D54459">
            <w:pPr>
              <w:spacing w:line="276" w:lineRule="auto"/>
              <w:rPr>
                <w:rFonts w:ascii="Times New Roman" w:hAnsi="Times New Roman" w:cs="Times New Roman"/>
                <w:sz w:val="28"/>
                <w:szCs w:val="28"/>
              </w:rPr>
            </w:pPr>
          </w:p>
        </w:tc>
        <w:tc>
          <w:tcPr>
            <w:tcW w:w="82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99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00065DB9">
              <w:rPr>
                <w:rFonts w:ascii="Times New Roman" w:hAnsi="Times New Roman" w:cs="Times New Roman"/>
                <w:sz w:val="28"/>
                <w:szCs w:val="24"/>
              </w:rPr>
              <w:t xml:space="preserve"> </w:t>
            </w:r>
            <w:r w:rsidRPr="00B13EA2">
              <w:rPr>
                <w:rFonts w:ascii="Times New Roman" w:hAnsi="Times New Roman" w:cs="Times New Roman"/>
                <w:sz w:val="28"/>
                <w:szCs w:val="28"/>
              </w:rPr>
              <w:t>%</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1134" w:type="dxa"/>
          </w:tcPr>
          <w:p w:rsidR="00065DB9" w:rsidRDefault="00ED7212" w:rsidP="00D54459">
            <w:pPr>
              <w:spacing w:line="276" w:lineRule="auto"/>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851"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1134"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r w:rsidR="00065DB9">
              <w:rPr>
                <w:rFonts w:ascii="Times New Roman" w:hAnsi="Times New Roman" w:cs="Times New Roman"/>
                <w:sz w:val="28"/>
                <w:szCs w:val="24"/>
              </w:rPr>
              <w:t xml:space="preserve"> </w:t>
            </w:r>
            <w:r w:rsidRPr="00B13EA2">
              <w:rPr>
                <w:rFonts w:ascii="Times New Roman" w:hAnsi="Times New Roman" w:cs="Times New Roman"/>
                <w:sz w:val="28"/>
                <w:szCs w:val="28"/>
              </w:rPr>
              <w:t>%</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1276" w:type="dxa"/>
          </w:tcPr>
          <w:p w:rsidR="00065DB9" w:rsidRDefault="00ED7212" w:rsidP="00D54459">
            <w:pPr>
              <w:spacing w:line="276" w:lineRule="auto"/>
              <w:rPr>
                <w:rFonts w:ascii="Times New Roman" w:hAnsi="Times New Roman" w:cs="Times New Roman"/>
                <w:sz w:val="28"/>
                <w:szCs w:val="24"/>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4"/>
              </w:rPr>
              <w:t>,</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r>
      <w:tr w:rsidR="00D54459" w:rsidRPr="00B13EA2" w:rsidTr="00935675">
        <w:trPr>
          <w:trHeight w:val="198"/>
        </w:trPr>
        <w:tc>
          <w:tcPr>
            <w:tcW w:w="187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Порушення нервово-рефлекторної збудливості</w:t>
            </w:r>
          </w:p>
        </w:tc>
        <w:tc>
          <w:tcPr>
            <w:tcW w:w="82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21</w:t>
            </w:r>
          </w:p>
          <w:p w:rsidR="00ED7212" w:rsidRPr="00B13EA2" w:rsidRDefault="00ED7212" w:rsidP="00D54459">
            <w:pPr>
              <w:spacing w:line="276" w:lineRule="auto"/>
              <w:rPr>
                <w:rFonts w:ascii="Times New Roman" w:hAnsi="Times New Roman" w:cs="Times New Roman"/>
                <w:sz w:val="28"/>
                <w:szCs w:val="28"/>
              </w:rPr>
            </w:pPr>
          </w:p>
        </w:tc>
        <w:tc>
          <w:tcPr>
            <w:tcW w:w="992" w:type="dxa"/>
          </w:tcPr>
          <w:p w:rsidR="00ED7212" w:rsidRPr="00B13EA2" w:rsidRDefault="00ED7212" w:rsidP="00D54459">
            <w:pPr>
              <w:spacing w:line="276" w:lineRule="auto"/>
              <w:rPr>
                <w:rFonts w:ascii="Times New Roman" w:hAnsi="Times New Roman" w:cs="Times New Roman"/>
                <w:b/>
                <w:sz w:val="28"/>
                <w:szCs w:val="28"/>
              </w:rPr>
            </w:pPr>
            <w:r w:rsidRPr="00B13EA2">
              <w:rPr>
                <w:rFonts w:ascii="Times New Roman" w:hAnsi="Times New Roman" w:cs="Times New Roman"/>
                <w:sz w:val="28"/>
                <w:szCs w:val="28"/>
              </w:rPr>
              <w:t>70</w:t>
            </w:r>
            <w:r w:rsidR="00D54459">
              <w:rPr>
                <w:rFonts w:ascii="Times New Roman" w:hAnsi="Times New Roman" w:cs="Times New Roman"/>
                <w:b/>
                <w:sz w:val="28"/>
                <w:szCs w:val="28"/>
              </w:rPr>
              <w:t>,</w:t>
            </w:r>
            <w:r w:rsidR="00D54459">
              <w:rPr>
                <w:rFonts w:ascii="Times New Roman" w:hAnsi="Times New Roman" w:cs="Times New Roman"/>
                <w:sz w:val="28"/>
                <w:szCs w:val="28"/>
              </w:rPr>
              <w:t>0</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8,37</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19</w:t>
            </w:r>
          </w:p>
          <w:p w:rsidR="00ED7212" w:rsidRPr="00B13EA2" w:rsidRDefault="00ED7212" w:rsidP="00D54459">
            <w:pPr>
              <w:spacing w:line="276" w:lineRule="auto"/>
              <w:rPr>
                <w:rFonts w:ascii="Times New Roman" w:hAnsi="Times New Roman" w:cs="Times New Roman"/>
                <w:sz w:val="28"/>
                <w:szCs w:val="28"/>
              </w:rPr>
            </w:pPr>
          </w:p>
        </w:tc>
        <w:tc>
          <w:tcPr>
            <w:tcW w:w="1134"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63,33</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8,8</w:t>
            </w:r>
          </w:p>
        </w:tc>
        <w:tc>
          <w:tcPr>
            <w:tcW w:w="851"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24</w:t>
            </w:r>
          </w:p>
          <w:p w:rsidR="00ED7212" w:rsidRPr="00B13EA2" w:rsidRDefault="00ED7212" w:rsidP="00D54459">
            <w:pPr>
              <w:spacing w:line="276" w:lineRule="auto"/>
              <w:rPr>
                <w:rFonts w:ascii="Times New Roman" w:hAnsi="Times New Roman" w:cs="Times New Roman"/>
                <w:sz w:val="28"/>
                <w:szCs w:val="28"/>
              </w:rPr>
            </w:pPr>
          </w:p>
        </w:tc>
        <w:tc>
          <w:tcPr>
            <w:tcW w:w="1134"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80</w:t>
            </w:r>
            <w:r w:rsidR="00D54459">
              <w:rPr>
                <w:rFonts w:ascii="Times New Roman" w:hAnsi="Times New Roman" w:cs="Times New Roman"/>
                <w:sz w:val="28"/>
                <w:szCs w:val="28"/>
              </w:rPr>
              <w:t>,0</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2,3*</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16</w:t>
            </w:r>
          </w:p>
          <w:p w:rsidR="00ED7212" w:rsidRPr="00B13EA2" w:rsidRDefault="00ED7212" w:rsidP="00D54459">
            <w:pPr>
              <w:spacing w:line="276" w:lineRule="auto"/>
              <w:rPr>
                <w:rFonts w:ascii="Times New Roman" w:hAnsi="Times New Roman" w:cs="Times New Roman"/>
                <w:sz w:val="28"/>
                <w:szCs w:val="28"/>
              </w:rPr>
            </w:pPr>
          </w:p>
        </w:tc>
        <w:tc>
          <w:tcPr>
            <w:tcW w:w="1276"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53,33</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9,1</w:t>
            </w:r>
          </w:p>
        </w:tc>
      </w:tr>
      <w:tr w:rsidR="00D54459" w:rsidRPr="00B13EA2" w:rsidTr="00935675">
        <w:trPr>
          <w:trHeight w:val="1523"/>
        </w:trPr>
        <w:tc>
          <w:tcPr>
            <w:tcW w:w="187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Порушення з боку вегетативної</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 xml:space="preserve">нервової системи </w:t>
            </w:r>
          </w:p>
        </w:tc>
        <w:tc>
          <w:tcPr>
            <w:tcW w:w="82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18</w:t>
            </w:r>
          </w:p>
          <w:p w:rsidR="00ED7212" w:rsidRPr="00B13EA2" w:rsidRDefault="00ED7212" w:rsidP="00D54459">
            <w:pPr>
              <w:spacing w:line="276" w:lineRule="auto"/>
              <w:rPr>
                <w:rFonts w:ascii="Times New Roman" w:hAnsi="Times New Roman" w:cs="Times New Roman"/>
                <w:sz w:val="28"/>
                <w:szCs w:val="28"/>
              </w:rPr>
            </w:pPr>
          </w:p>
        </w:tc>
        <w:tc>
          <w:tcPr>
            <w:tcW w:w="992"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60</w:t>
            </w:r>
            <w:r w:rsidR="00D54459">
              <w:rPr>
                <w:rFonts w:ascii="Times New Roman" w:hAnsi="Times New Roman" w:cs="Times New Roman"/>
                <w:sz w:val="28"/>
                <w:szCs w:val="28"/>
              </w:rPr>
              <w:t>,0</w:t>
            </w:r>
            <w:r>
              <w:rPr>
                <w:rFonts w:ascii="Times New Roman" w:hAnsi="Times New Roman" w:cs="Times New Roman"/>
                <w:b/>
                <w:sz w:val="28"/>
                <w:szCs w:val="28"/>
              </w:rPr>
              <w:t>±</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8,94</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20</w:t>
            </w:r>
          </w:p>
          <w:p w:rsidR="00ED7212" w:rsidRPr="00B13EA2" w:rsidRDefault="00ED7212" w:rsidP="00D54459">
            <w:pPr>
              <w:spacing w:line="276" w:lineRule="auto"/>
              <w:rPr>
                <w:rFonts w:ascii="Times New Roman" w:hAnsi="Times New Roman" w:cs="Times New Roman"/>
                <w:sz w:val="28"/>
                <w:szCs w:val="28"/>
              </w:rPr>
            </w:pPr>
          </w:p>
          <w:p w:rsidR="00ED7212" w:rsidRPr="00B13EA2" w:rsidRDefault="00ED7212" w:rsidP="00D54459">
            <w:pPr>
              <w:spacing w:line="276" w:lineRule="auto"/>
              <w:rPr>
                <w:rFonts w:ascii="Times New Roman" w:hAnsi="Times New Roman" w:cs="Times New Roman"/>
                <w:sz w:val="28"/>
                <w:szCs w:val="28"/>
              </w:rPr>
            </w:pPr>
          </w:p>
        </w:tc>
        <w:tc>
          <w:tcPr>
            <w:tcW w:w="1134"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66,67</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8,6</w:t>
            </w:r>
          </w:p>
        </w:tc>
        <w:tc>
          <w:tcPr>
            <w:tcW w:w="851"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22</w:t>
            </w:r>
          </w:p>
          <w:p w:rsidR="00ED7212" w:rsidRPr="00B13EA2" w:rsidRDefault="00ED7212" w:rsidP="00D54459">
            <w:pPr>
              <w:spacing w:line="276" w:lineRule="auto"/>
              <w:rPr>
                <w:rFonts w:ascii="Times New Roman" w:hAnsi="Times New Roman" w:cs="Times New Roman"/>
                <w:sz w:val="28"/>
                <w:szCs w:val="28"/>
              </w:rPr>
            </w:pPr>
          </w:p>
        </w:tc>
        <w:tc>
          <w:tcPr>
            <w:tcW w:w="1134"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73,33</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8,07</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18</w:t>
            </w:r>
          </w:p>
          <w:p w:rsidR="00ED7212" w:rsidRPr="00B13EA2" w:rsidRDefault="00ED7212" w:rsidP="00D54459">
            <w:pPr>
              <w:spacing w:line="276" w:lineRule="auto"/>
              <w:rPr>
                <w:rFonts w:ascii="Times New Roman" w:hAnsi="Times New Roman" w:cs="Times New Roman"/>
                <w:sz w:val="28"/>
                <w:szCs w:val="28"/>
              </w:rPr>
            </w:pPr>
          </w:p>
        </w:tc>
        <w:tc>
          <w:tcPr>
            <w:tcW w:w="1276"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60</w:t>
            </w:r>
            <w:r w:rsidR="00D54459">
              <w:rPr>
                <w:rFonts w:ascii="Times New Roman" w:hAnsi="Times New Roman" w:cs="Times New Roman"/>
                <w:sz w:val="28"/>
                <w:szCs w:val="28"/>
              </w:rPr>
              <w:t>,0</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8,94</w:t>
            </w:r>
          </w:p>
        </w:tc>
      </w:tr>
      <w:tr w:rsidR="00D54459" w:rsidRPr="00B13EA2" w:rsidTr="00935675">
        <w:trPr>
          <w:trHeight w:val="198"/>
        </w:trPr>
        <w:tc>
          <w:tcPr>
            <w:tcW w:w="187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Відставання психомотор</w:t>
            </w:r>
            <w:r w:rsidR="00935675">
              <w:rPr>
                <w:rFonts w:ascii="Times New Roman" w:hAnsi="Times New Roman" w:cs="Times New Roman"/>
                <w:sz w:val="28"/>
                <w:szCs w:val="28"/>
              </w:rPr>
              <w:t>-</w:t>
            </w:r>
            <w:r w:rsidRPr="00B13EA2">
              <w:rPr>
                <w:rFonts w:ascii="Times New Roman" w:hAnsi="Times New Roman" w:cs="Times New Roman"/>
                <w:sz w:val="28"/>
                <w:szCs w:val="28"/>
              </w:rPr>
              <w:t>ного розвитку</w:t>
            </w:r>
          </w:p>
        </w:tc>
        <w:tc>
          <w:tcPr>
            <w:tcW w:w="82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p w:rsidR="00ED7212" w:rsidRPr="00B13EA2" w:rsidRDefault="00ED7212" w:rsidP="00D54459">
            <w:pPr>
              <w:spacing w:line="276" w:lineRule="auto"/>
              <w:rPr>
                <w:rFonts w:ascii="Times New Roman" w:hAnsi="Times New Roman" w:cs="Times New Roman"/>
                <w:sz w:val="28"/>
                <w:szCs w:val="28"/>
              </w:rPr>
            </w:pPr>
          </w:p>
        </w:tc>
        <w:tc>
          <w:tcPr>
            <w:tcW w:w="992"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4,55</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p w:rsidR="00ED7212" w:rsidRPr="00B13EA2" w:rsidRDefault="00ED7212" w:rsidP="00D54459">
            <w:pPr>
              <w:spacing w:line="276" w:lineRule="auto"/>
              <w:rPr>
                <w:rFonts w:ascii="Times New Roman" w:hAnsi="Times New Roman" w:cs="Times New Roman"/>
                <w:sz w:val="28"/>
                <w:szCs w:val="28"/>
              </w:rPr>
            </w:pPr>
          </w:p>
          <w:p w:rsidR="00ED7212" w:rsidRPr="00B13EA2" w:rsidRDefault="00ED7212" w:rsidP="00D54459">
            <w:pPr>
              <w:spacing w:line="276" w:lineRule="auto"/>
              <w:rPr>
                <w:rFonts w:ascii="Times New Roman" w:hAnsi="Times New Roman" w:cs="Times New Roman"/>
                <w:sz w:val="28"/>
                <w:szCs w:val="28"/>
              </w:rPr>
            </w:pPr>
          </w:p>
        </w:tc>
        <w:tc>
          <w:tcPr>
            <w:tcW w:w="1134" w:type="dxa"/>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851"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3</w:t>
            </w:r>
          </w:p>
          <w:p w:rsidR="00ED7212" w:rsidRPr="00B13EA2" w:rsidRDefault="00ED7212" w:rsidP="00D54459">
            <w:pPr>
              <w:spacing w:line="276" w:lineRule="auto"/>
              <w:rPr>
                <w:rFonts w:ascii="Times New Roman" w:hAnsi="Times New Roman" w:cs="Times New Roman"/>
                <w:sz w:val="28"/>
                <w:szCs w:val="28"/>
              </w:rPr>
            </w:pPr>
          </w:p>
        </w:tc>
        <w:tc>
          <w:tcPr>
            <w:tcW w:w="1134"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10</w:t>
            </w:r>
            <w:r w:rsidR="00D54459">
              <w:rPr>
                <w:rFonts w:ascii="Times New Roman" w:hAnsi="Times New Roman" w:cs="Times New Roman"/>
                <w:sz w:val="28"/>
                <w:szCs w:val="28"/>
              </w:rPr>
              <w:t>,00</w:t>
            </w:r>
            <w:r>
              <w:rPr>
                <w:rFonts w:ascii="Times New Roman" w:hAnsi="Times New Roman" w:cs="Times New Roman"/>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5,48</w:t>
            </w:r>
          </w:p>
        </w:tc>
        <w:tc>
          <w:tcPr>
            <w:tcW w:w="850"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p w:rsidR="00ED7212" w:rsidRPr="00B13EA2" w:rsidRDefault="00ED7212" w:rsidP="00D54459">
            <w:pPr>
              <w:spacing w:line="276" w:lineRule="auto"/>
              <w:rPr>
                <w:rFonts w:ascii="Times New Roman" w:hAnsi="Times New Roman" w:cs="Times New Roman"/>
                <w:sz w:val="28"/>
                <w:szCs w:val="28"/>
              </w:rPr>
            </w:pPr>
          </w:p>
        </w:tc>
        <w:tc>
          <w:tcPr>
            <w:tcW w:w="1276" w:type="dxa"/>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4,56</w:t>
            </w:r>
          </w:p>
        </w:tc>
      </w:tr>
      <w:tr w:rsidR="00D54459" w:rsidRPr="00B13EA2" w:rsidTr="00935675">
        <w:trPr>
          <w:trHeight w:val="876"/>
        </w:trPr>
        <w:tc>
          <w:tcPr>
            <w:tcW w:w="1872"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443D1C">
              <w:rPr>
                <w:rFonts w:ascii="Times New Roman" w:hAnsi="Times New Roman" w:cs="Times New Roman"/>
                <w:sz w:val="28"/>
                <w:szCs w:val="28"/>
              </w:rPr>
              <w:t>Гіпотонія м’язів</w:t>
            </w:r>
          </w:p>
        </w:tc>
        <w:tc>
          <w:tcPr>
            <w:tcW w:w="822"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p w:rsidR="00ED7212" w:rsidRPr="00B13EA2" w:rsidRDefault="00ED7212" w:rsidP="00D54459">
            <w:pPr>
              <w:spacing w:line="276" w:lineRule="auto"/>
              <w:rPr>
                <w:rFonts w:ascii="Times New Roman" w:hAnsi="Times New Roman" w:cs="Times New Roman"/>
                <w:sz w:val="28"/>
                <w:szCs w:val="28"/>
              </w:rPr>
            </w:pPr>
          </w:p>
        </w:tc>
        <w:tc>
          <w:tcPr>
            <w:tcW w:w="992"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4,55</w:t>
            </w:r>
          </w:p>
        </w:tc>
        <w:tc>
          <w:tcPr>
            <w:tcW w:w="850"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3</w:t>
            </w:r>
          </w:p>
          <w:p w:rsidR="00ED7212" w:rsidRPr="00B13EA2" w:rsidRDefault="00ED7212" w:rsidP="00D54459">
            <w:pPr>
              <w:spacing w:line="276" w:lineRule="auto"/>
              <w:rPr>
                <w:rFonts w:ascii="Times New Roman" w:hAnsi="Times New Roman" w:cs="Times New Roman"/>
                <w:sz w:val="28"/>
                <w:szCs w:val="28"/>
              </w:rPr>
            </w:pPr>
          </w:p>
          <w:p w:rsidR="00ED7212" w:rsidRPr="00B13EA2" w:rsidRDefault="00ED7212" w:rsidP="00D54459">
            <w:pPr>
              <w:spacing w:line="276" w:lineRule="auto"/>
              <w:rPr>
                <w:rFonts w:ascii="Times New Roman" w:hAnsi="Times New Roman" w:cs="Times New Roman"/>
                <w:sz w:val="28"/>
                <w:szCs w:val="28"/>
              </w:rPr>
            </w:pPr>
          </w:p>
        </w:tc>
        <w:tc>
          <w:tcPr>
            <w:tcW w:w="1134"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10</w:t>
            </w:r>
            <w:r w:rsidR="00D54459">
              <w:rPr>
                <w:rFonts w:ascii="Times New Roman" w:hAnsi="Times New Roman" w:cs="Times New Roman"/>
                <w:sz w:val="28"/>
                <w:szCs w:val="28"/>
              </w:rPr>
              <w:t>,0</w:t>
            </w:r>
            <w:r>
              <w:rPr>
                <w:rFonts w:ascii="Times New Roman" w:hAnsi="Times New Roman" w:cs="Times New Roman"/>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5,48</w:t>
            </w:r>
          </w:p>
        </w:tc>
        <w:tc>
          <w:tcPr>
            <w:tcW w:w="851"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6</w:t>
            </w:r>
          </w:p>
          <w:p w:rsidR="00ED7212" w:rsidRPr="00B13EA2" w:rsidRDefault="00ED7212" w:rsidP="00D54459">
            <w:pPr>
              <w:spacing w:line="276" w:lineRule="auto"/>
              <w:rPr>
                <w:rFonts w:ascii="Times New Roman" w:hAnsi="Times New Roman" w:cs="Times New Roman"/>
                <w:sz w:val="28"/>
                <w:szCs w:val="28"/>
              </w:rPr>
            </w:pPr>
          </w:p>
        </w:tc>
        <w:tc>
          <w:tcPr>
            <w:tcW w:w="1134"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20</w:t>
            </w:r>
            <w:r w:rsidR="00D54459">
              <w:rPr>
                <w:rFonts w:ascii="Times New Roman" w:hAnsi="Times New Roman" w:cs="Times New Roman"/>
                <w:sz w:val="28"/>
                <w:szCs w:val="28"/>
              </w:rPr>
              <w:t>,0</w:t>
            </w:r>
            <w:r>
              <w:rPr>
                <w:rFonts w:ascii="Times New Roman" w:hAnsi="Times New Roman" w:cs="Times New Roman"/>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7,3*</w:t>
            </w:r>
          </w:p>
        </w:tc>
        <w:tc>
          <w:tcPr>
            <w:tcW w:w="850" w:type="dxa"/>
            <w:tcBorders>
              <w:bottom w:val="single" w:sz="4" w:space="0" w:color="auto"/>
            </w:tcBorders>
          </w:tcPr>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p w:rsidR="00ED7212" w:rsidRPr="00B13EA2" w:rsidRDefault="00ED7212" w:rsidP="00D54459">
            <w:pPr>
              <w:spacing w:line="276" w:lineRule="auto"/>
              <w:rPr>
                <w:rFonts w:ascii="Times New Roman" w:hAnsi="Times New Roman" w:cs="Times New Roman"/>
                <w:sz w:val="28"/>
                <w:szCs w:val="28"/>
              </w:rPr>
            </w:pPr>
          </w:p>
        </w:tc>
        <w:tc>
          <w:tcPr>
            <w:tcW w:w="1276" w:type="dxa"/>
            <w:tcBorders>
              <w:bottom w:val="single" w:sz="4" w:space="0" w:color="auto"/>
            </w:tcBorders>
          </w:tcPr>
          <w:p w:rsidR="00ED7212" w:rsidRPr="00D54459"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b/>
                <w:sz w:val="28"/>
                <w:szCs w:val="28"/>
              </w:rPr>
              <w:t xml:space="preserve">± </w:t>
            </w:r>
          </w:p>
          <w:p w:rsidR="00ED7212" w:rsidRPr="00B13EA2" w:rsidRDefault="00ED7212" w:rsidP="00D54459">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r>
      <w:tr w:rsidR="00ED7212" w:rsidRPr="00B13EA2" w:rsidTr="00065DB9">
        <w:trPr>
          <w:trHeight w:val="238"/>
        </w:trPr>
        <w:tc>
          <w:tcPr>
            <w:tcW w:w="9781" w:type="dxa"/>
            <w:gridSpan w:val="9"/>
            <w:tcBorders>
              <w:top w:val="single" w:sz="4" w:space="0" w:color="auto"/>
            </w:tcBorders>
          </w:tcPr>
          <w:p w:rsidR="00ED7212" w:rsidRPr="00D54459" w:rsidRDefault="00B470B8" w:rsidP="00D54459">
            <w:pPr>
              <w:spacing w:before="240" w:line="360" w:lineRule="auto"/>
              <w:rPr>
                <w:rFonts w:ascii="Times New Roman" w:hAnsi="Times New Roman" w:cs="Times New Roman"/>
                <w:sz w:val="28"/>
                <w:szCs w:val="28"/>
              </w:rPr>
            </w:pPr>
            <w:r>
              <w:rPr>
                <w:rFonts w:ascii="Times New Roman" w:hAnsi="Times New Roman" w:cs="Times New Roman"/>
                <w:sz w:val="28"/>
                <w:szCs w:val="28"/>
              </w:rPr>
              <w:t>*</w:t>
            </w:r>
            <w:r w:rsidRPr="004A5F33">
              <w:rPr>
                <w:rFonts w:ascii="Times New Roman" w:hAnsi="Times New Roman" w:cs="Times New Roman"/>
                <w:sz w:val="28"/>
                <w:szCs w:val="28"/>
              </w:rPr>
              <w:t>р</w:t>
            </w:r>
            <w:r w:rsidRPr="004A5F33">
              <w:rPr>
                <w:rFonts w:ascii="Times New Roman" w:hAnsi="Times New Roman" w:cs="Times New Roman"/>
                <w:color w:val="252525"/>
                <w:sz w:val="20"/>
                <w:szCs w:val="20"/>
                <w:shd w:val="clear" w:color="auto" w:fill="FFFFFF"/>
              </w:rPr>
              <w:t>φ</w:t>
            </w:r>
            <w:r w:rsidR="00D54459" w:rsidRPr="00DA059D">
              <w:rPr>
                <w:rFonts w:ascii="Times New Roman" w:hAnsi="Times New Roman" w:cs="Times New Roman"/>
                <w:sz w:val="28"/>
                <w:szCs w:val="28"/>
              </w:rPr>
              <w:t xml:space="preserve">&lt; 0,05 – вірогідні відмінності </w:t>
            </w:r>
            <w:r w:rsidR="00D54459">
              <w:rPr>
                <w:rFonts w:ascii="Times New Roman" w:hAnsi="Times New Roman" w:cs="Times New Roman"/>
                <w:sz w:val="28"/>
                <w:szCs w:val="28"/>
              </w:rPr>
              <w:t>відносно показників</w:t>
            </w:r>
            <w:r w:rsidR="00935675">
              <w:rPr>
                <w:rFonts w:ascii="Times New Roman" w:hAnsi="Times New Roman" w:cs="Times New Roman"/>
                <w:sz w:val="28"/>
                <w:szCs w:val="28"/>
              </w:rPr>
              <w:t xml:space="preserve"> </w:t>
            </w:r>
            <w:r w:rsidR="00556579">
              <w:rPr>
                <w:rFonts w:ascii="Times New Roman" w:hAnsi="Times New Roman" w:cs="Times New Roman"/>
                <w:sz w:val="28"/>
                <w:szCs w:val="28"/>
              </w:rPr>
              <w:t xml:space="preserve">дітей </w:t>
            </w:r>
            <w:r w:rsidR="00D54459" w:rsidRPr="00DA059D">
              <w:rPr>
                <w:rFonts w:ascii="Times New Roman" w:hAnsi="Times New Roman" w:cs="Times New Roman"/>
                <w:sz w:val="28"/>
                <w:szCs w:val="28"/>
              </w:rPr>
              <w:t>групи порівняння</w:t>
            </w:r>
          </w:p>
        </w:tc>
      </w:tr>
    </w:tbl>
    <w:p w:rsidR="00D54459" w:rsidRDefault="00D54459" w:rsidP="00D54459">
      <w:pPr>
        <w:spacing w:after="0" w:line="360" w:lineRule="auto"/>
        <w:jc w:val="both"/>
        <w:rPr>
          <w:rFonts w:ascii="Times New Roman" w:hAnsi="Times New Roman" w:cs="Times New Roman"/>
          <w:sz w:val="28"/>
          <w:szCs w:val="28"/>
        </w:rPr>
      </w:pPr>
    </w:p>
    <w:p w:rsidR="0030245C" w:rsidRPr="00B13EA2" w:rsidRDefault="0030245C" w:rsidP="0083689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Клінічні прояви </w:t>
      </w:r>
      <w:r w:rsidR="006C0AF8">
        <w:rPr>
          <w:rFonts w:ascii="Times New Roman" w:hAnsi="Times New Roman" w:cs="Times New Roman"/>
          <w:sz w:val="28"/>
          <w:szCs w:val="28"/>
        </w:rPr>
        <w:t xml:space="preserve">порушень </w:t>
      </w:r>
      <w:r w:rsidRPr="00B13EA2">
        <w:rPr>
          <w:rFonts w:ascii="Times New Roman" w:hAnsi="Times New Roman" w:cs="Times New Roman"/>
          <w:sz w:val="28"/>
          <w:szCs w:val="28"/>
        </w:rPr>
        <w:t>нервово-рефлекторної збудливості характеризувалися такими симптомами як подразливість, неспокій, порушення сну. Так, подразливість спостерігалась у 61 дитини (67,77</w:t>
      </w:r>
      <w:r w:rsidR="00565152" w:rsidRPr="00D22EA6">
        <w:rPr>
          <w:rFonts w:ascii="Times New Roman" w:hAnsi="Times New Roman" w:cs="Times New Roman"/>
          <w:sz w:val="28"/>
          <w:szCs w:val="28"/>
        </w:rPr>
        <w:t xml:space="preserve"> </w:t>
      </w:r>
      <w:r w:rsidR="00565152" w:rsidRPr="00935675">
        <w:rPr>
          <w:rFonts w:ascii="Times New Roman" w:hAnsi="Times New Roman" w:cs="Times New Roman"/>
          <w:sz w:val="28"/>
          <w:szCs w:val="28"/>
        </w:rPr>
        <w:t xml:space="preserve">± </w:t>
      </w:r>
      <w:r w:rsidRPr="00935675">
        <w:rPr>
          <w:rFonts w:ascii="Times New Roman" w:hAnsi="Times New Roman" w:cs="Times New Roman"/>
          <w:sz w:val="28"/>
          <w:szCs w:val="28"/>
        </w:rPr>
        <w:t>4</w:t>
      </w:r>
      <w:r w:rsidRPr="00B13EA2">
        <w:rPr>
          <w:rFonts w:ascii="Times New Roman" w:hAnsi="Times New Roman" w:cs="Times New Roman"/>
          <w:sz w:val="28"/>
          <w:szCs w:val="28"/>
        </w:rPr>
        <w:t>,92)</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xml:space="preserve">основної групи,без вірогідної різниці між її підгрупами. Однак, у дітей з ожирінням подразливість реєструвалася вірогідно частіше, ніж у дітей групи порівняння </w:t>
      </w:r>
      <w:r w:rsidRPr="00B13EA2">
        <w:rPr>
          <w:rFonts w:ascii="Times New Roman" w:hAnsi="Times New Roman" w:cs="Times New Roman"/>
          <w:sz w:val="28"/>
          <w:szCs w:val="28"/>
        </w:rPr>
        <w:lastRenderedPageBreak/>
        <w:t>(15</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дітей (50</w:t>
      </w:r>
      <w:r w:rsidR="002C0834">
        <w:rPr>
          <w:rFonts w:ascii="Times New Roman" w:hAnsi="Times New Roman" w:cs="Times New Roman"/>
          <w:sz w:val="28"/>
          <w:szCs w:val="28"/>
        </w:rPr>
        <w:t>,</w:t>
      </w:r>
      <w:r w:rsidR="002C0834" w:rsidRPr="00935675">
        <w:rPr>
          <w:rFonts w:ascii="Times New Roman" w:hAnsi="Times New Roman" w:cs="Times New Roman"/>
          <w:sz w:val="28"/>
          <w:szCs w:val="28"/>
        </w:rPr>
        <w:t>0</w:t>
      </w:r>
      <w:r w:rsidR="00565152" w:rsidRPr="00935675">
        <w:rPr>
          <w:rFonts w:ascii="Times New Roman" w:hAnsi="Times New Roman" w:cs="Times New Roman"/>
          <w:sz w:val="28"/>
          <w:szCs w:val="28"/>
        </w:rPr>
        <w:t xml:space="preserve"> ± </w:t>
      </w:r>
      <w:r w:rsidRPr="00B13EA2">
        <w:rPr>
          <w:rFonts w:ascii="Times New Roman" w:hAnsi="Times New Roman" w:cs="Times New Roman"/>
          <w:sz w:val="28"/>
          <w:szCs w:val="28"/>
        </w:rPr>
        <w:t>9,12)</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D22EA6">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Неспокій відмічався у 24 дітей </w:t>
      </w:r>
      <w:r w:rsidR="001F0C61">
        <w:rPr>
          <w:rFonts w:ascii="Times New Roman" w:hAnsi="Times New Roman" w:cs="Times New Roman"/>
          <w:sz w:val="28"/>
          <w:szCs w:val="28"/>
        </w:rPr>
        <w:t>(</w:t>
      </w:r>
      <w:r w:rsidRPr="00B13EA2">
        <w:rPr>
          <w:rFonts w:ascii="Times New Roman" w:hAnsi="Times New Roman" w:cs="Times New Roman"/>
          <w:sz w:val="28"/>
          <w:szCs w:val="28"/>
        </w:rPr>
        <w:t>(26,67</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8,07)</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w:t>
      </w:r>
      <w:r w:rsidRPr="00B13EA2">
        <w:rPr>
          <w:rFonts w:ascii="Times New Roman" w:hAnsi="Times New Roman" w:cs="Times New Roman"/>
          <w:sz w:val="28"/>
          <w:szCs w:val="28"/>
        </w:rPr>
        <w:t xml:space="preserve"> основної групи. З незначною перевагою даний симптом спостерігався у пацієнтів ІІІ підгрупи (9 обстежених (30</w:t>
      </w:r>
      <w:r w:rsidR="002C0834">
        <w:rPr>
          <w:rFonts w:ascii="Times New Roman" w:hAnsi="Times New Roman" w:cs="Times New Roman"/>
          <w:sz w:val="28"/>
          <w:szCs w:val="28"/>
        </w:rPr>
        <w:t>,0</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8,37)</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порівняно з його частотою в І підгрупі (8 дітей (26,67</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8,07)</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та ІІ підгрупах (7 осіб</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(23,</w:t>
      </w:r>
      <w:r w:rsidRPr="00935675">
        <w:rPr>
          <w:rFonts w:ascii="Times New Roman" w:hAnsi="Times New Roman" w:cs="Times New Roman"/>
          <w:sz w:val="28"/>
          <w:szCs w:val="28"/>
        </w:rPr>
        <w:t>33</w:t>
      </w:r>
      <w:r w:rsidR="00565152" w:rsidRPr="00935675">
        <w:rPr>
          <w:rFonts w:ascii="Times New Roman" w:hAnsi="Times New Roman" w:cs="Times New Roman"/>
          <w:sz w:val="28"/>
          <w:szCs w:val="28"/>
        </w:rPr>
        <w:t xml:space="preserve"> ± </w:t>
      </w:r>
      <w:r w:rsidRPr="00B13EA2">
        <w:rPr>
          <w:rFonts w:ascii="Times New Roman" w:hAnsi="Times New Roman" w:cs="Times New Roman"/>
          <w:sz w:val="28"/>
          <w:szCs w:val="28"/>
        </w:rPr>
        <w:t>7,72)</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(р</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&gt;</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0,05). Отримані дані також статистично не відрізнялися від частоти зазначеного симптому в групі порівняння</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6 дітей (</w:t>
      </w:r>
      <w:r w:rsidRPr="003864BA">
        <w:rPr>
          <w:rFonts w:ascii="Times New Roman" w:hAnsi="Times New Roman" w:cs="Times New Roman"/>
          <w:sz w:val="28"/>
          <w:szCs w:val="28"/>
        </w:rPr>
        <w:t>20</w:t>
      </w:r>
      <w:r w:rsidR="002C0834" w:rsidRPr="003864BA">
        <w:rPr>
          <w:rFonts w:ascii="Times New Roman" w:hAnsi="Times New Roman" w:cs="Times New Roman"/>
          <w:sz w:val="28"/>
          <w:szCs w:val="28"/>
        </w:rPr>
        <w:t>,0</w:t>
      </w:r>
      <w:r w:rsidR="00565152" w:rsidRPr="003864BA">
        <w:rPr>
          <w:rFonts w:ascii="Times New Roman" w:hAnsi="Times New Roman" w:cs="Times New Roman"/>
          <w:sz w:val="28"/>
          <w:szCs w:val="28"/>
        </w:rPr>
        <w:t xml:space="preserve"> ± </w:t>
      </w:r>
      <w:r w:rsidRPr="003864BA">
        <w:rPr>
          <w:rFonts w:ascii="Times New Roman" w:hAnsi="Times New Roman" w:cs="Times New Roman"/>
          <w:sz w:val="28"/>
          <w:szCs w:val="28"/>
        </w:rPr>
        <w:t>7,3</w:t>
      </w:r>
      <w:r w:rsidRPr="00B13EA2">
        <w:rPr>
          <w:rFonts w:ascii="Times New Roman" w:hAnsi="Times New Roman" w:cs="Times New Roman"/>
          <w:sz w:val="28"/>
          <w:szCs w:val="28"/>
        </w:rPr>
        <w:t>)</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 (р&gt;0,05).</w:t>
      </w:r>
      <w:r w:rsidR="002C0834">
        <w:rPr>
          <w:rFonts w:ascii="Times New Roman" w:hAnsi="Times New Roman" w:cs="Times New Roman"/>
          <w:sz w:val="28"/>
          <w:szCs w:val="28"/>
        </w:rPr>
        <w:t xml:space="preserve"> </w:t>
      </w:r>
      <w:r w:rsidRPr="00B13EA2">
        <w:rPr>
          <w:rFonts w:ascii="Times New Roman" w:hAnsi="Times New Roman" w:cs="Times New Roman"/>
          <w:sz w:val="28"/>
          <w:szCs w:val="28"/>
        </w:rPr>
        <w:t>Порушення сну виявлено у 12 дітей</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(13,33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3,45)</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w:t>
      </w:r>
      <w:r w:rsidR="00126E9B">
        <w:rPr>
          <w:rFonts w:ascii="Times New Roman" w:hAnsi="Times New Roman" w:cs="Times New Roman"/>
          <w:sz w:val="28"/>
          <w:szCs w:val="28"/>
        </w:rPr>
        <w:t xml:space="preserve"> </w:t>
      </w:r>
      <w:r w:rsidR="006C0AF8" w:rsidRPr="00B13EA2">
        <w:rPr>
          <w:rFonts w:ascii="Times New Roman" w:hAnsi="Times New Roman" w:cs="Times New Roman"/>
          <w:sz w:val="28"/>
          <w:szCs w:val="28"/>
        </w:rPr>
        <w:t>основної групи</w:t>
      </w:r>
      <w:r w:rsidR="006C0AF8">
        <w:rPr>
          <w:rFonts w:ascii="Times New Roman" w:hAnsi="Times New Roman" w:cs="Times New Roman"/>
          <w:sz w:val="28"/>
          <w:szCs w:val="28"/>
        </w:rPr>
        <w:t xml:space="preserve"> без достовірної різниці</w:t>
      </w:r>
      <w:r w:rsidRPr="00B13EA2">
        <w:rPr>
          <w:rFonts w:ascii="Times New Roman" w:hAnsi="Times New Roman" w:cs="Times New Roman"/>
          <w:sz w:val="28"/>
          <w:szCs w:val="28"/>
        </w:rPr>
        <w:t xml:space="preserve"> м</w:t>
      </w:r>
      <w:r w:rsidR="006C0AF8">
        <w:rPr>
          <w:rFonts w:ascii="Times New Roman" w:hAnsi="Times New Roman" w:cs="Times New Roman"/>
          <w:sz w:val="28"/>
          <w:szCs w:val="28"/>
        </w:rPr>
        <w:t>іж підгрупами</w:t>
      </w:r>
      <w:r w:rsidRPr="00B13EA2">
        <w:rPr>
          <w:rFonts w:ascii="Times New Roman" w:hAnsi="Times New Roman" w:cs="Times New Roman"/>
          <w:sz w:val="28"/>
          <w:szCs w:val="28"/>
        </w:rPr>
        <w:t xml:space="preserve">. </w:t>
      </w:r>
      <w:r w:rsidR="006C0AF8">
        <w:rPr>
          <w:rFonts w:ascii="Times New Roman" w:hAnsi="Times New Roman" w:cs="Times New Roman"/>
          <w:sz w:val="28"/>
          <w:szCs w:val="28"/>
        </w:rPr>
        <w:t xml:space="preserve">Вірогідних </w:t>
      </w:r>
      <w:r w:rsidRPr="00B13EA2">
        <w:rPr>
          <w:rFonts w:ascii="Times New Roman" w:hAnsi="Times New Roman" w:cs="Times New Roman"/>
          <w:sz w:val="28"/>
          <w:szCs w:val="28"/>
        </w:rPr>
        <w:t>відмінностей при співставленні частоти порушення сну між дітьми основної групи та групи порівняння (3 осіб (10</w:t>
      </w:r>
      <w:r w:rsidR="00D22EA6">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5,48)</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 нами також не виявлено.</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ході дослідження також не встановлено</w:t>
      </w:r>
      <w:r w:rsidR="00D22EA6">
        <w:rPr>
          <w:rFonts w:ascii="Times New Roman" w:hAnsi="Times New Roman" w:cs="Times New Roman"/>
          <w:sz w:val="28"/>
          <w:szCs w:val="28"/>
        </w:rPr>
        <w:t xml:space="preserve"> </w:t>
      </w:r>
      <w:r w:rsidRPr="00B13EA2">
        <w:rPr>
          <w:rFonts w:ascii="Times New Roman" w:hAnsi="Times New Roman" w:cs="Times New Roman"/>
          <w:sz w:val="28"/>
          <w:szCs w:val="28"/>
        </w:rPr>
        <w:t>вірогідних відмінностей частоти клінічних симптомів порушення з боку вегетативної нервово</w:t>
      </w:r>
      <w:r w:rsidR="001F0C61">
        <w:rPr>
          <w:rFonts w:ascii="Times New Roman" w:hAnsi="Times New Roman" w:cs="Times New Roman"/>
          <w:sz w:val="28"/>
          <w:szCs w:val="28"/>
        </w:rPr>
        <w:t>ї системи (надмірної пітливості, червоного дермографізму,</w:t>
      </w:r>
      <w:r w:rsidRPr="00B13EA2">
        <w:rPr>
          <w:rFonts w:ascii="Times New Roman" w:hAnsi="Times New Roman" w:cs="Times New Roman"/>
          <w:sz w:val="28"/>
          <w:szCs w:val="28"/>
        </w:rPr>
        <w:t xml:space="preserve"> облисіння потилиці,</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скроневих ділянок) та відставання психомоторного розвитку</w:t>
      </w:r>
      <w:r w:rsidR="003F5076" w:rsidRPr="003F5076">
        <w:rPr>
          <w:rFonts w:ascii="Times New Roman" w:hAnsi="Times New Roman" w:cs="Times New Roman"/>
          <w:sz w:val="28"/>
          <w:szCs w:val="28"/>
        </w:rPr>
        <w:t xml:space="preserve"> </w:t>
      </w:r>
      <w:r w:rsidR="001F0C61">
        <w:rPr>
          <w:rFonts w:ascii="Times New Roman" w:hAnsi="Times New Roman" w:cs="Times New Roman"/>
          <w:sz w:val="28"/>
          <w:szCs w:val="28"/>
        </w:rPr>
        <w:t>серед дітей основної групи та групи</w:t>
      </w:r>
      <w:r w:rsidRPr="00B13EA2">
        <w:rPr>
          <w:rFonts w:ascii="Times New Roman" w:hAnsi="Times New Roman" w:cs="Times New Roman"/>
          <w:sz w:val="28"/>
          <w:szCs w:val="28"/>
        </w:rPr>
        <w:t xml:space="preserve"> порівняння.</w:t>
      </w:r>
    </w:p>
    <w:p w:rsidR="0030245C" w:rsidRPr="00126E9B"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Проведена оцінка змін з боку м’язової системи засвідчила, що</w:t>
      </w:r>
      <w:r w:rsidRPr="00B13EA2">
        <w:rPr>
          <w:rFonts w:ascii="Times New Roman" w:hAnsi="Times New Roman" w:cs="Times New Roman"/>
          <w:sz w:val="28"/>
          <w:szCs w:val="24"/>
        </w:rPr>
        <w:t xml:space="preserve"> зниження тонусу мало місце у 11</w:t>
      </w:r>
      <w:r w:rsidR="00126E9B">
        <w:rPr>
          <w:rFonts w:ascii="Times New Roman" w:hAnsi="Times New Roman" w:cs="Times New Roman"/>
          <w:sz w:val="28"/>
          <w:szCs w:val="24"/>
        </w:rPr>
        <w:t xml:space="preserve"> </w:t>
      </w:r>
      <w:r w:rsidRPr="00B13EA2">
        <w:rPr>
          <w:rFonts w:ascii="Times New Roman" w:hAnsi="Times New Roman" w:cs="Times New Roman"/>
          <w:sz w:val="28"/>
          <w:szCs w:val="28"/>
        </w:rPr>
        <w:t>дітей</w:t>
      </w:r>
      <w:r w:rsidR="00126E9B">
        <w:rPr>
          <w:rFonts w:ascii="Times New Roman" w:hAnsi="Times New Roman" w:cs="Times New Roman"/>
          <w:sz w:val="28"/>
          <w:szCs w:val="28"/>
        </w:rPr>
        <w:t xml:space="preserve"> </w:t>
      </w:r>
      <w:r w:rsidR="001F0C61">
        <w:rPr>
          <w:rFonts w:ascii="Times New Roman" w:hAnsi="Times New Roman" w:cs="Times New Roman"/>
          <w:sz w:val="28"/>
          <w:szCs w:val="28"/>
        </w:rPr>
        <w:t>(</w:t>
      </w:r>
      <w:r w:rsidRPr="00B13EA2">
        <w:rPr>
          <w:rFonts w:ascii="Times New Roman" w:hAnsi="Times New Roman" w:cs="Times New Roman"/>
          <w:sz w:val="28"/>
          <w:szCs w:val="24"/>
        </w:rPr>
        <w:t>(</w:t>
      </w:r>
      <w:r w:rsidRPr="003864BA">
        <w:rPr>
          <w:rFonts w:ascii="Times New Roman" w:hAnsi="Times New Roman" w:cs="Times New Roman"/>
          <w:sz w:val="28"/>
          <w:szCs w:val="28"/>
        </w:rPr>
        <w:t>12,22</w:t>
      </w:r>
      <w:r w:rsidR="00565152" w:rsidRPr="003864BA">
        <w:rPr>
          <w:rFonts w:ascii="Times New Roman" w:hAnsi="Times New Roman" w:cs="Times New Roman"/>
          <w:sz w:val="28"/>
          <w:szCs w:val="28"/>
        </w:rPr>
        <w:t xml:space="preserve"> ± </w:t>
      </w:r>
      <w:r w:rsidRPr="003864BA">
        <w:rPr>
          <w:rFonts w:ascii="Times New Roman" w:hAnsi="Times New Roman" w:cs="Times New Roman"/>
          <w:sz w:val="28"/>
          <w:szCs w:val="28"/>
        </w:rPr>
        <w:t>3,45</w:t>
      </w:r>
      <w:r w:rsidRPr="00B13EA2">
        <w:rPr>
          <w:rFonts w:ascii="Times New Roman" w:hAnsi="Times New Roman" w:cs="Times New Roman"/>
          <w:sz w:val="28"/>
          <w:szCs w:val="28"/>
        </w:rPr>
        <w:t>)</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w:t>
      </w:r>
      <w:r w:rsidRPr="00B13EA2">
        <w:rPr>
          <w:rFonts w:ascii="Times New Roman" w:hAnsi="Times New Roman" w:cs="Times New Roman"/>
          <w:sz w:val="28"/>
          <w:szCs w:val="28"/>
        </w:rPr>
        <w:t xml:space="preserve"> основної групи. Слід зазначити, що даний симптом </w:t>
      </w:r>
      <w:r w:rsidRPr="00B13EA2">
        <w:rPr>
          <w:rFonts w:ascii="Times New Roman" w:hAnsi="Times New Roman" w:cs="Times New Roman"/>
          <w:sz w:val="28"/>
          <w:szCs w:val="24"/>
        </w:rPr>
        <w:t xml:space="preserve">спостерігався у </w:t>
      </w:r>
      <w:r w:rsidRPr="00B13EA2">
        <w:rPr>
          <w:rFonts w:ascii="Times New Roman" w:hAnsi="Times New Roman" w:cs="Times New Roman"/>
          <w:sz w:val="28"/>
          <w:szCs w:val="28"/>
        </w:rPr>
        <w:t>кожної п’ятої дитини з ожирінням</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(6 обстежених</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(20</w:t>
      </w:r>
      <w:r w:rsidR="003864BA">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7,3)</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 та достовірно відрізнявся від показника групи порівняння (1 дитини (3,33</w:t>
      </w:r>
      <w:r w:rsidR="00565152" w:rsidRPr="00935675">
        <w:rPr>
          <w:rFonts w:ascii="Times New Roman" w:hAnsi="Times New Roman" w:cs="Times New Roman"/>
          <w:sz w:val="28"/>
          <w:szCs w:val="28"/>
        </w:rPr>
        <w:t xml:space="preserve"> ± </w:t>
      </w:r>
      <w:r w:rsidRPr="00B13EA2">
        <w:rPr>
          <w:rFonts w:ascii="Times New Roman" w:hAnsi="Times New Roman" w:cs="Times New Roman"/>
          <w:sz w:val="28"/>
          <w:szCs w:val="28"/>
        </w:rPr>
        <w:t>3,28)</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w:t>
      </w:r>
      <w:r w:rsidR="00126E9B">
        <w:rPr>
          <w:rFonts w:ascii="Times New Roman" w:hAnsi="Times New Roman" w:cs="Times New Roman"/>
          <w:sz w:val="28"/>
          <w:szCs w:val="28"/>
        </w:rPr>
        <w:t xml:space="preserve"> </w:t>
      </w:r>
      <w:r w:rsidR="001F0C61">
        <w:rPr>
          <w:rFonts w:ascii="Times New Roman" w:hAnsi="Times New Roman" w:cs="Times New Roman"/>
          <w:sz w:val="28"/>
          <w:szCs w:val="28"/>
        </w:rPr>
        <w:t>р &lt;</w:t>
      </w:r>
      <w:r w:rsidR="003864BA">
        <w:rPr>
          <w:rFonts w:ascii="Times New Roman" w:hAnsi="Times New Roman" w:cs="Times New Roman"/>
          <w:sz w:val="28"/>
          <w:szCs w:val="28"/>
        </w:rPr>
        <w:t xml:space="preserve"> </w:t>
      </w:r>
      <w:r w:rsidRPr="00B13EA2">
        <w:rPr>
          <w:rFonts w:ascii="Times New Roman" w:hAnsi="Times New Roman" w:cs="Times New Roman"/>
          <w:sz w:val="28"/>
          <w:szCs w:val="28"/>
        </w:rPr>
        <w:t>0,05).</w:t>
      </w:r>
      <w:r w:rsidR="00126E9B">
        <w:rPr>
          <w:rFonts w:ascii="Times New Roman" w:hAnsi="Times New Roman" w:cs="Times New Roman"/>
          <w:sz w:val="28"/>
          <w:szCs w:val="28"/>
        </w:rPr>
        <w:t xml:space="preserve"> </w:t>
      </w:r>
      <w:r w:rsidRPr="00126E9B">
        <w:rPr>
          <w:rFonts w:ascii="Times New Roman" w:hAnsi="Times New Roman" w:cs="Times New Roman"/>
          <w:sz w:val="28"/>
          <w:szCs w:val="28"/>
        </w:rPr>
        <w:t xml:space="preserve">Нами не виявлено вірогідної різниці частоти змін з боку м’язової системи </w:t>
      </w:r>
      <w:r w:rsidR="001F0C61" w:rsidRPr="00126E9B">
        <w:rPr>
          <w:rFonts w:ascii="Times New Roman" w:hAnsi="Times New Roman" w:cs="Times New Roman"/>
          <w:sz w:val="28"/>
          <w:szCs w:val="28"/>
        </w:rPr>
        <w:t xml:space="preserve">серед </w:t>
      </w:r>
      <w:r w:rsidRPr="00126E9B">
        <w:rPr>
          <w:rFonts w:ascii="Times New Roman" w:hAnsi="Times New Roman" w:cs="Times New Roman"/>
          <w:sz w:val="28"/>
          <w:szCs w:val="28"/>
        </w:rPr>
        <w:t>діт</w:t>
      </w:r>
      <w:r w:rsidR="001F0C61" w:rsidRPr="00126E9B">
        <w:rPr>
          <w:rFonts w:ascii="Times New Roman" w:hAnsi="Times New Roman" w:cs="Times New Roman"/>
          <w:sz w:val="28"/>
          <w:szCs w:val="28"/>
        </w:rPr>
        <w:t>ей</w:t>
      </w:r>
      <w:r w:rsidRPr="00126E9B">
        <w:rPr>
          <w:rFonts w:ascii="Times New Roman" w:hAnsi="Times New Roman" w:cs="Times New Roman"/>
          <w:sz w:val="28"/>
          <w:szCs w:val="28"/>
        </w:rPr>
        <w:t xml:space="preserve"> І, ІІ підгрупи та групи порівняння.</w:t>
      </w:r>
    </w:p>
    <w:p w:rsidR="00710AB7" w:rsidRDefault="0030245C" w:rsidP="00EC2123">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структурі кісткових проявів рахіту домінували ознаки ураження кісток черепу, які виявлялися аб</w:t>
      </w:r>
      <w:r w:rsidR="0083689B">
        <w:rPr>
          <w:rFonts w:ascii="Times New Roman" w:hAnsi="Times New Roman" w:cs="Times New Roman"/>
          <w:sz w:val="28"/>
          <w:szCs w:val="28"/>
        </w:rPr>
        <w:t>солютно у всіх хворих (табл.3.8</w:t>
      </w:r>
      <w:r w:rsidRPr="00B13EA2">
        <w:rPr>
          <w:rFonts w:ascii="Times New Roman" w:hAnsi="Times New Roman" w:cs="Times New Roman"/>
          <w:sz w:val="28"/>
          <w:szCs w:val="28"/>
        </w:rPr>
        <w:t>).</w:t>
      </w:r>
    </w:p>
    <w:p w:rsidR="007A27CE" w:rsidRDefault="007A27CE" w:rsidP="007A27CE">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Зміни </w:t>
      </w:r>
      <w:r>
        <w:rPr>
          <w:rFonts w:ascii="Times New Roman" w:hAnsi="Times New Roman" w:cs="Times New Roman"/>
          <w:sz w:val="28"/>
          <w:szCs w:val="28"/>
        </w:rPr>
        <w:t>грудної клітки</w:t>
      </w:r>
      <w:r w:rsidRPr="00B13EA2">
        <w:rPr>
          <w:rFonts w:ascii="Times New Roman" w:hAnsi="Times New Roman" w:cs="Times New Roman"/>
          <w:sz w:val="28"/>
          <w:szCs w:val="28"/>
        </w:rPr>
        <w:t xml:space="preserve"> у вигляді розширення її нижньої апертури виявлені лише у 9дітей </w:t>
      </w:r>
      <w:r>
        <w:rPr>
          <w:rFonts w:ascii="Times New Roman" w:hAnsi="Times New Roman" w:cs="Times New Roman"/>
          <w:sz w:val="28"/>
          <w:szCs w:val="28"/>
        </w:rPr>
        <w:t>(</w:t>
      </w:r>
      <w:r w:rsidRPr="00B13EA2">
        <w:rPr>
          <w:rFonts w:ascii="Times New Roman" w:hAnsi="Times New Roman" w:cs="Times New Roman"/>
          <w:sz w:val="28"/>
          <w:szCs w:val="28"/>
        </w:rPr>
        <w:t>(10</w:t>
      </w:r>
      <w:r w:rsidR="00126E9B">
        <w:rPr>
          <w:rFonts w:ascii="Times New Roman" w:hAnsi="Times New Roman" w:cs="Times New Roman"/>
          <w:sz w:val="28"/>
          <w:szCs w:val="28"/>
        </w:rPr>
        <w:t>,0</w:t>
      </w:r>
      <w:r>
        <w:rPr>
          <w:rFonts w:ascii="Times New Roman" w:hAnsi="Times New Roman" w:cs="Times New Roman"/>
          <w:sz w:val="28"/>
          <w:szCs w:val="28"/>
        </w:rPr>
        <w:t xml:space="preserve"> ± </w:t>
      </w:r>
      <w:r w:rsidRPr="00B13EA2">
        <w:rPr>
          <w:rFonts w:ascii="Times New Roman" w:hAnsi="Times New Roman" w:cs="Times New Roman"/>
          <w:sz w:val="28"/>
          <w:szCs w:val="28"/>
        </w:rPr>
        <w:t>3,16)</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w:t>
      </w:r>
      <w:r w:rsidRPr="00B13EA2">
        <w:rPr>
          <w:rFonts w:ascii="Times New Roman" w:hAnsi="Times New Roman" w:cs="Times New Roman"/>
          <w:sz w:val="28"/>
          <w:szCs w:val="28"/>
        </w:rPr>
        <w:t xml:space="preserve"> без достовірної різниці в межах як основної групи, так і групи порівняння. </w:t>
      </w:r>
    </w:p>
    <w:p w:rsidR="00B50B5D" w:rsidRPr="00B13EA2" w:rsidRDefault="00B50B5D" w:rsidP="00B50B5D">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Викривлення нижніх кінцівок реєструвалися також у поодиноких випадках серед дітей другого півріччя життя </w:t>
      </w:r>
      <w:r>
        <w:rPr>
          <w:rFonts w:ascii="Times New Roman" w:hAnsi="Times New Roman" w:cs="Times New Roman"/>
          <w:sz w:val="28"/>
          <w:szCs w:val="28"/>
        </w:rPr>
        <w:t xml:space="preserve">без достовірної різниці між дітьми в групах дослідження. </w:t>
      </w:r>
    </w:p>
    <w:p w:rsidR="00935675" w:rsidRPr="00126E9B" w:rsidRDefault="00935675" w:rsidP="00B50B5D">
      <w:pPr>
        <w:spacing w:after="0" w:line="360" w:lineRule="auto"/>
        <w:ind w:firstLine="708"/>
        <w:jc w:val="both"/>
        <w:rPr>
          <w:rFonts w:ascii="Times New Roman" w:hAnsi="Times New Roman" w:cs="Times New Roman"/>
          <w:sz w:val="28"/>
          <w:szCs w:val="28"/>
        </w:rPr>
      </w:pPr>
    </w:p>
    <w:p w:rsidR="00F10AA5" w:rsidRDefault="00984784" w:rsidP="00BA472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sidR="0083689B">
        <w:rPr>
          <w:rFonts w:ascii="Times New Roman" w:hAnsi="Times New Roman" w:cs="Times New Roman"/>
          <w:sz w:val="28"/>
          <w:szCs w:val="28"/>
        </w:rPr>
        <w:t>8</w:t>
      </w:r>
      <w:r>
        <w:rPr>
          <w:rFonts w:ascii="Times New Roman" w:hAnsi="Times New Roman" w:cs="Times New Roman"/>
          <w:sz w:val="28"/>
          <w:szCs w:val="28"/>
        </w:rPr>
        <w:t xml:space="preserve"> –</w:t>
      </w:r>
      <w:r w:rsidR="00126E9B">
        <w:rPr>
          <w:rFonts w:ascii="Times New Roman" w:hAnsi="Times New Roman" w:cs="Times New Roman"/>
          <w:sz w:val="28"/>
          <w:szCs w:val="28"/>
        </w:rPr>
        <w:t xml:space="preserve"> </w:t>
      </w:r>
      <w:r w:rsidR="00F10AA5" w:rsidRPr="00984784">
        <w:rPr>
          <w:rFonts w:ascii="Times New Roman" w:hAnsi="Times New Roman" w:cs="Times New Roman"/>
          <w:sz w:val="28"/>
          <w:szCs w:val="28"/>
        </w:rPr>
        <w:t xml:space="preserve">Клінічна характеристика порушень з боку кісткової системи при </w:t>
      </w:r>
      <w:r w:rsidR="0030245C" w:rsidRPr="00984784">
        <w:rPr>
          <w:rFonts w:ascii="Times New Roman" w:hAnsi="Times New Roman" w:cs="Times New Roman"/>
          <w:sz w:val="28"/>
          <w:szCs w:val="28"/>
        </w:rPr>
        <w:t>вітамін</w:t>
      </w:r>
      <w:r w:rsidR="00126E9B">
        <w:rPr>
          <w:rFonts w:ascii="Times New Roman" w:hAnsi="Times New Roman" w:cs="Times New Roman"/>
          <w:sz w:val="28"/>
          <w:szCs w:val="28"/>
        </w:rPr>
        <w:t xml:space="preserve"> </w:t>
      </w:r>
      <w:r w:rsidR="0030245C" w:rsidRPr="00984784">
        <w:rPr>
          <w:rFonts w:ascii="Times New Roman" w:hAnsi="Times New Roman" w:cs="Times New Roman"/>
          <w:sz w:val="28"/>
          <w:szCs w:val="28"/>
          <w:lang w:val="en-US"/>
        </w:rPr>
        <w:t>D</w:t>
      </w:r>
      <w:r w:rsidR="0030245C" w:rsidRPr="00984784">
        <w:rPr>
          <w:rFonts w:ascii="Times New Roman" w:hAnsi="Times New Roman" w:cs="Times New Roman"/>
          <w:sz w:val="28"/>
          <w:szCs w:val="28"/>
        </w:rPr>
        <w:t>-дефіцитно</w:t>
      </w:r>
      <w:r w:rsidR="00F10AA5" w:rsidRPr="00984784">
        <w:rPr>
          <w:rFonts w:ascii="Times New Roman" w:hAnsi="Times New Roman" w:cs="Times New Roman"/>
          <w:sz w:val="28"/>
          <w:szCs w:val="28"/>
        </w:rPr>
        <w:t>му</w:t>
      </w:r>
      <w:r w:rsidR="0030245C" w:rsidRPr="00984784">
        <w:rPr>
          <w:rFonts w:ascii="Times New Roman" w:hAnsi="Times New Roman" w:cs="Times New Roman"/>
          <w:sz w:val="28"/>
          <w:szCs w:val="28"/>
        </w:rPr>
        <w:t xml:space="preserve"> рахіт</w:t>
      </w:r>
      <w:r w:rsidR="00F10AA5" w:rsidRPr="00984784">
        <w:rPr>
          <w:rFonts w:ascii="Times New Roman" w:hAnsi="Times New Roman" w:cs="Times New Roman"/>
          <w:sz w:val="28"/>
          <w:szCs w:val="28"/>
        </w:rPr>
        <w:t>і</w:t>
      </w:r>
    </w:p>
    <w:p w:rsidR="0030245C" w:rsidRPr="00B13EA2" w:rsidRDefault="0030245C" w:rsidP="0030245C">
      <w:pPr>
        <w:spacing w:after="0"/>
        <w:jc w:val="center"/>
        <w:rPr>
          <w:rFonts w:ascii="Times New Roman" w:hAnsi="Times New Roman" w:cs="Times New Roman"/>
          <w:b/>
          <w:sz w:val="28"/>
          <w:szCs w:val="28"/>
        </w:rPr>
      </w:pPr>
    </w:p>
    <w:tbl>
      <w:tblPr>
        <w:tblStyle w:val="af0"/>
        <w:tblW w:w="10291" w:type="dxa"/>
        <w:tblInd w:w="108" w:type="dxa"/>
        <w:tblLayout w:type="fixed"/>
        <w:tblLook w:val="04A0" w:firstRow="1" w:lastRow="0" w:firstColumn="1" w:lastColumn="0" w:noHBand="0" w:noVBand="1"/>
      </w:tblPr>
      <w:tblGrid>
        <w:gridCol w:w="1985"/>
        <w:gridCol w:w="850"/>
        <w:gridCol w:w="1134"/>
        <w:gridCol w:w="851"/>
        <w:gridCol w:w="1134"/>
        <w:gridCol w:w="850"/>
        <w:gridCol w:w="993"/>
        <w:gridCol w:w="850"/>
        <w:gridCol w:w="1134"/>
        <w:gridCol w:w="510"/>
      </w:tblGrid>
      <w:tr w:rsidR="0083689B" w:rsidRPr="00B13EA2" w:rsidTr="00414BBB">
        <w:trPr>
          <w:trHeight w:val="615"/>
        </w:trPr>
        <w:tc>
          <w:tcPr>
            <w:tcW w:w="1985" w:type="dxa"/>
            <w:vMerge w:val="restart"/>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Клінічні симптоми</w:t>
            </w:r>
          </w:p>
        </w:tc>
        <w:tc>
          <w:tcPr>
            <w:tcW w:w="5812" w:type="dxa"/>
            <w:gridSpan w:val="6"/>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Основна група</w:t>
            </w:r>
          </w:p>
        </w:tc>
        <w:tc>
          <w:tcPr>
            <w:tcW w:w="1984" w:type="dxa"/>
            <w:gridSpan w:val="2"/>
            <w:vMerge w:val="restart"/>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Група порівняння</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510" w:type="dxa"/>
            <w:vMerge w:val="restart"/>
            <w:tcBorders>
              <w:top w:val="nil"/>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900"/>
        </w:trPr>
        <w:tc>
          <w:tcPr>
            <w:tcW w:w="1985" w:type="dxa"/>
            <w:vMerge/>
          </w:tcPr>
          <w:p w:rsidR="0083689B" w:rsidRPr="00B13EA2" w:rsidRDefault="0083689B" w:rsidP="0083689B">
            <w:pPr>
              <w:spacing w:line="276" w:lineRule="auto"/>
              <w:rPr>
                <w:rFonts w:ascii="Times New Roman" w:hAnsi="Times New Roman" w:cs="Times New Roman"/>
                <w:sz w:val="28"/>
                <w:szCs w:val="28"/>
              </w:rPr>
            </w:pPr>
          </w:p>
        </w:tc>
        <w:tc>
          <w:tcPr>
            <w:tcW w:w="1984" w:type="dxa"/>
            <w:gridSpan w:val="2"/>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Підгрупа І (n=30)</w:t>
            </w:r>
          </w:p>
        </w:tc>
        <w:tc>
          <w:tcPr>
            <w:tcW w:w="1985" w:type="dxa"/>
            <w:gridSpan w:val="2"/>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Підгрупа ІІ (n=30)</w:t>
            </w:r>
          </w:p>
        </w:tc>
        <w:tc>
          <w:tcPr>
            <w:tcW w:w="1843" w:type="dxa"/>
            <w:gridSpan w:val="2"/>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Підгрупа ІІІ (n=30)</w:t>
            </w:r>
          </w:p>
        </w:tc>
        <w:tc>
          <w:tcPr>
            <w:tcW w:w="1984" w:type="dxa"/>
            <w:gridSpan w:val="2"/>
            <w:vMerge/>
          </w:tcPr>
          <w:p w:rsidR="0083689B" w:rsidRPr="00B13EA2" w:rsidRDefault="0083689B" w:rsidP="0083689B">
            <w:pPr>
              <w:spacing w:line="276" w:lineRule="auto"/>
              <w:rPr>
                <w:rFonts w:ascii="Times New Roman" w:hAnsi="Times New Roman" w:cs="Times New Roman"/>
                <w:sz w:val="28"/>
                <w:szCs w:val="28"/>
              </w:rPr>
            </w:pP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534"/>
        </w:trPr>
        <w:tc>
          <w:tcPr>
            <w:tcW w:w="1985" w:type="dxa"/>
            <w:vMerge/>
          </w:tcPr>
          <w:p w:rsidR="0083689B" w:rsidRPr="00B13EA2" w:rsidRDefault="0083689B" w:rsidP="0083689B">
            <w:pPr>
              <w:spacing w:line="276" w:lineRule="auto"/>
              <w:rPr>
                <w:rFonts w:ascii="Times New Roman" w:hAnsi="Times New Roman" w:cs="Times New Roman"/>
                <w:sz w:val="28"/>
                <w:szCs w:val="28"/>
              </w:rPr>
            </w:pP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color w:val="000000"/>
                <w:sz w:val="28"/>
                <w:szCs w:val="28"/>
              </w:rPr>
              <w:t>Абс.</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Р</w:t>
            </w:r>
            <w:r>
              <w:rPr>
                <w:rFonts w:ascii="Times New Roman" w:hAnsi="Times New Roman" w:cs="Times New Roman"/>
                <w:sz w:val="28"/>
                <w:szCs w:val="28"/>
              </w:rPr>
              <w:t xml:space="preserve"> ± </w:t>
            </w:r>
            <w:r w:rsidRPr="00B13EA2">
              <w:rPr>
                <w:rFonts w:ascii="Times New Roman" w:hAnsi="Times New Roman" w:cs="Times New Roman"/>
                <w:sz w:val="28"/>
                <w:szCs w:val="28"/>
                <w:lang w:val="en-US"/>
              </w:rPr>
              <w:t>m</w:t>
            </w:r>
            <w:r w:rsidRPr="00B13EA2">
              <w:rPr>
                <w:rFonts w:ascii="Times New Roman" w:hAnsi="Times New Roman" w:cs="Times New Roman"/>
                <w:sz w:val="28"/>
                <w:szCs w:val="28"/>
              </w:rPr>
              <w:t>,</w:t>
            </w:r>
            <w:r w:rsidR="00F77B56">
              <w:rPr>
                <w:rFonts w:ascii="Times New Roman" w:hAnsi="Times New Roman" w:cs="Times New Roman"/>
                <w:sz w:val="28"/>
                <w:szCs w:val="28"/>
              </w:rPr>
              <w:t xml:space="preserve"> </w:t>
            </w:r>
            <w:r w:rsidRPr="00B13EA2">
              <w:rPr>
                <w:rFonts w:ascii="Times New Roman" w:hAnsi="Times New Roman" w:cs="Times New Roman"/>
                <w:sz w:val="28"/>
                <w:szCs w:val="28"/>
              </w:rPr>
              <w:t>%</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color w:val="000000"/>
                <w:sz w:val="28"/>
                <w:szCs w:val="28"/>
              </w:rPr>
              <w:t>Абс.</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Р</w:t>
            </w:r>
            <w:r>
              <w:rPr>
                <w:rFonts w:ascii="Times New Roman" w:hAnsi="Times New Roman" w:cs="Times New Roman"/>
                <w:sz w:val="28"/>
                <w:szCs w:val="28"/>
              </w:rPr>
              <w:t xml:space="preserve"> ± </w:t>
            </w:r>
            <w:r w:rsidRPr="00B13EA2">
              <w:rPr>
                <w:rFonts w:ascii="Times New Roman" w:hAnsi="Times New Roman" w:cs="Times New Roman"/>
                <w:sz w:val="28"/>
                <w:szCs w:val="28"/>
                <w:lang w:val="en-US"/>
              </w:rPr>
              <w:t>m</w:t>
            </w:r>
            <w:r w:rsidRPr="00B13EA2">
              <w:rPr>
                <w:rFonts w:ascii="Times New Roman" w:hAnsi="Times New Roman" w:cs="Times New Roman"/>
                <w:sz w:val="28"/>
                <w:szCs w:val="28"/>
              </w:rPr>
              <w:t>,</w:t>
            </w:r>
            <w:r w:rsidR="00F77B56">
              <w:rPr>
                <w:rFonts w:ascii="Times New Roman" w:hAnsi="Times New Roman" w:cs="Times New Roman"/>
                <w:sz w:val="28"/>
                <w:szCs w:val="28"/>
              </w:rPr>
              <w:t xml:space="preserve"> </w:t>
            </w:r>
            <w:r w:rsidRPr="00B13EA2">
              <w:rPr>
                <w:rFonts w:ascii="Times New Roman" w:hAnsi="Times New Roman" w:cs="Times New Roman"/>
                <w:sz w:val="28"/>
                <w:szCs w:val="28"/>
              </w:rPr>
              <w:t>%</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color w:val="000000"/>
                <w:sz w:val="28"/>
                <w:szCs w:val="28"/>
              </w:rPr>
              <w:t>Абс.</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Р</w:t>
            </w:r>
            <w:r>
              <w:rPr>
                <w:rFonts w:ascii="Times New Roman" w:hAnsi="Times New Roman" w:cs="Times New Roman"/>
                <w:sz w:val="28"/>
                <w:szCs w:val="28"/>
              </w:rPr>
              <w:t xml:space="preserve"> ± </w:t>
            </w:r>
            <w:r w:rsidRPr="00B13EA2">
              <w:rPr>
                <w:rFonts w:ascii="Times New Roman" w:hAnsi="Times New Roman" w:cs="Times New Roman"/>
                <w:sz w:val="28"/>
                <w:szCs w:val="28"/>
                <w:lang w:val="en-US"/>
              </w:rPr>
              <w:t>m</w:t>
            </w:r>
            <w:r w:rsidRPr="00B13EA2">
              <w:rPr>
                <w:rFonts w:ascii="Times New Roman" w:hAnsi="Times New Roman" w:cs="Times New Roman"/>
                <w:sz w:val="28"/>
                <w:szCs w:val="28"/>
              </w:rPr>
              <w:t>,</w:t>
            </w:r>
            <w:r w:rsidR="00F77B56">
              <w:rPr>
                <w:rFonts w:ascii="Times New Roman" w:hAnsi="Times New Roman" w:cs="Times New Roman"/>
                <w:sz w:val="28"/>
                <w:szCs w:val="28"/>
              </w:rPr>
              <w:t xml:space="preserve"> </w:t>
            </w:r>
            <w:r w:rsidRPr="00B13EA2">
              <w:rPr>
                <w:rFonts w:ascii="Times New Roman" w:hAnsi="Times New Roman" w:cs="Times New Roman"/>
                <w:sz w:val="28"/>
                <w:szCs w:val="28"/>
              </w:rPr>
              <w:t>%</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color w:val="000000"/>
                <w:sz w:val="28"/>
                <w:szCs w:val="28"/>
              </w:rPr>
              <w:t>Абс.</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Р</w:t>
            </w:r>
            <w:r>
              <w:rPr>
                <w:rFonts w:ascii="Times New Roman" w:hAnsi="Times New Roman" w:cs="Times New Roman"/>
                <w:sz w:val="28"/>
                <w:szCs w:val="28"/>
              </w:rPr>
              <w:t xml:space="preserve"> ± </w:t>
            </w:r>
            <w:r w:rsidRPr="00B13EA2">
              <w:rPr>
                <w:rFonts w:ascii="Times New Roman" w:hAnsi="Times New Roman" w:cs="Times New Roman"/>
                <w:sz w:val="28"/>
                <w:szCs w:val="28"/>
                <w:lang w:val="en-US"/>
              </w:rPr>
              <w:t>m</w:t>
            </w:r>
            <w:r w:rsidRPr="00B13EA2">
              <w:rPr>
                <w:rFonts w:ascii="Times New Roman" w:hAnsi="Times New Roman" w:cs="Times New Roman"/>
                <w:sz w:val="28"/>
                <w:szCs w:val="28"/>
              </w:rPr>
              <w:t>,</w:t>
            </w:r>
            <w:r w:rsidR="00F77B56">
              <w:rPr>
                <w:rFonts w:ascii="Times New Roman" w:hAnsi="Times New Roman" w:cs="Times New Roman"/>
                <w:sz w:val="28"/>
                <w:szCs w:val="28"/>
              </w:rPr>
              <w:t xml:space="preserve"> </w:t>
            </w:r>
            <w:r w:rsidRPr="00B13EA2">
              <w:rPr>
                <w:rFonts w:ascii="Times New Roman" w:hAnsi="Times New Roman" w:cs="Times New Roman"/>
                <w:sz w:val="28"/>
                <w:szCs w:val="28"/>
              </w:rPr>
              <w:t>%</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138"/>
        </w:trPr>
        <w:tc>
          <w:tcPr>
            <w:tcW w:w="1985"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Деформація кісток черепу</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30</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100</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30</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100</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30</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100</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30</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100</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525"/>
        </w:trPr>
        <w:tc>
          <w:tcPr>
            <w:tcW w:w="1985" w:type="dxa"/>
          </w:tcPr>
          <w:p w:rsidR="0083689B"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 xml:space="preserve">Розширення нижньої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апертури грудної клітки</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w:t>
            </w:r>
            <w:r w:rsidRPr="00B13EA2">
              <w:rPr>
                <w:rFonts w:ascii="Times New Roman" w:hAnsi="Times New Roman" w:cs="Times New Roman"/>
                <w:sz w:val="28"/>
                <w:szCs w:val="28"/>
              </w:rPr>
              <w:t>4,55</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10</w:t>
            </w:r>
            <w:r>
              <w:rPr>
                <w:rFonts w:ascii="Times New Roman" w:hAnsi="Times New Roman" w:cs="Times New Roman"/>
                <w:sz w:val="28"/>
                <w:szCs w:val="28"/>
              </w:rPr>
              <w:t xml:space="preserve">,0±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5,48</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4</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13,33</w:t>
            </w:r>
          </w:p>
          <w:p w:rsidR="0083689B" w:rsidRPr="00B13EA2" w:rsidRDefault="0083689B" w:rsidP="0083689B">
            <w:pPr>
              <w:spacing w:line="276" w:lineRule="auto"/>
              <w:rPr>
                <w:rFonts w:ascii="Times New Roman" w:hAnsi="Times New Roman" w:cs="Times New Roman"/>
                <w:sz w:val="28"/>
                <w:szCs w:val="28"/>
              </w:rPr>
            </w:pPr>
            <w:r>
              <w:rPr>
                <w:rFonts w:ascii="Times New Roman" w:hAnsi="Times New Roman" w:cs="Times New Roman"/>
                <w:sz w:val="28"/>
                <w:szCs w:val="28"/>
              </w:rPr>
              <w:t xml:space="preserve"> ± </w:t>
            </w:r>
            <w:r w:rsidRPr="00B13EA2">
              <w:rPr>
                <w:rFonts w:ascii="Times New Roman" w:hAnsi="Times New Roman" w:cs="Times New Roman"/>
                <w:sz w:val="28"/>
                <w:szCs w:val="28"/>
              </w:rPr>
              <w:t>6,2</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r w:rsidRPr="00B13EA2">
              <w:rPr>
                <w:rFonts w:ascii="Times New Roman" w:hAnsi="Times New Roman" w:cs="Times New Roman"/>
                <w:sz w:val="28"/>
                <w:szCs w:val="28"/>
              </w:rPr>
              <w:t>3,28</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465"/>
        </w:trPr>
        <w:tc>
          <w:tcPr>
            <w:tcW w:w="1985"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Викривлення нижніх кінцівок</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w:t>
            </w:r>
            <w:r w:rsidRPr="00B13EA2">
              <w:rPr>
                <w:rFonts w:ascii="Times New Roman" w:hAnsi="Times New Roman" w:cs="Times New Roman"/>
                <w:sz w:val="28"/>
                <w:szCs w:val="28"/>
              </w:rPr>
              <w:t>3,28</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 </w:t>
            </w:r>
            <w:r w:rsidRPr="00B13EA2">
              <w:rPr>
                <w:rFonts w:ascii="Times New Roman" w:hAnsi="Times New Roman" w:cs="Times New Roman"/>
                <w:sz w:val="28"/>
                <w:szCs w:val="28"/>
              </w:rPr>
              <w:t>4,55</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810"/>
        </w:trPr>
        <w:tc>
          <w:tcPr>
            <w:tcW w:w="1985" w:type="dxa"/>
          </w:tcPr>
          <w:p w:rsidR="0083689B"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 xml:space="preserve">Реберні </w:t>
            </w:r>
          </w:p>
          <w:p w:rsidR="0083689B" w:rsidRPr="00B13EA2" w:rsidRDefault="0083689B" w:rsidP="0083689B">
            <w:pPr>
              <w:spacing w:line="276" w:lineRule="auto"/>
              <w:rPr>
                <w:rFonts w:ascii="Times New Roman" w:hAnsi="Times New Roman" w:cs="Times New Roman"/>
                <w:sz w:val="28"/>
                <w:szCs w:val="28"/>
              </w:rPr>
            </w:pPr>
            <w:r>
              <w:rPr>
                <w:rFonts w:ascii="Times New Roman" w:hAnsi="Times New Roman" w:cs="Times New Roman"/>
                <w:sz w:val="28"/>
                <w:szCs w:val="28"/>
              </w:rPr>
              <w:t>«верве</w:t>
            </w:r>
            <w:r w:rsidRPr="00B13EA2">
              <w:rPr>
                <w:rFonts w:ascii="Times New Roman" w:hAnsi="Times New Roman" w:cs="Times New Roman"/>
                <w:sz w:val="28"/>
                <w:szCs w:val="28"/>
              </w:rPr>
              <w:t>лиці»</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6,67</w:t>
            </w:r>
            <w:r>
              <w:rPr>
                <w:rFonts w:ascii="Times New Roman" w:hAnsi="Times New Roman" w:cs="Times New Roman"/>
                <w:sz w:val="28"/>
                <w:szCs w:val="28"/>
              </w:rPr>
              <w:t xml:space="preserve">±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4,55</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4</w:t>
            </w:r>
          </w:p>
        </w:tc>
        <w:tc>
          <w:tcPr>
            <w:tcW w:w="1134" w:type="dxa"/>
          </w:tcPr>
          <w:p w:rsidR="0083689B" w:rsidRDefault="0083689B" w:rsidP="0083689B">
            <w:pPr>
              <w:spacing w:line="276" w:lineRule="auto"/>
              <w:rPr>
                <w:rFonts w:ascii="Times New Roman" w:hAnsi="Times New Roman" w:cs="Times New Roman"/>
                <w:sz w:val="28"/>
                <w:szCs w:val="28"/>
              </w:rPr>
            </w:pPr>
            <w:r>
              <w:rPr>
                <w:rFonts w:ascii="Times New Roman" w:hAnsi="Times New Roman" w:cs="Times New Roman"/>
                <w:sz w:val="28"/>
                <w:szCs w:val="28"/>
              </w:rPr>
              <w:t>13,33±</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6,2</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6</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20</w:t>
            </w:r>
            <w:r>
              <w:rPr>
                <w:rFonts w:ascii="Times New Roman" w:hAnsi="Times New Roman" w:cs="Times New Roman"/>
                <w:sz w:val="28"/>
                <w:szCs w:val="28"/>
              </w:rPr>
              <w:t xml:space="preserve">,0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7,3*</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240"/>
        </w:trPr>
        <w:tc>
          <w:tcPr>
            <w:tcW w:w="1985"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«Браслетки»</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270"/>
        </w:trPr>
        <w:tc>
          <w:tcPr>
            <w:tcW w:w="1985"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«Нитки перлин»</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851"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p>
        </w:tc>
        <w:tc>
          <w:tcPr>
            <w:tcW w:w="993"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3,33</w:t>
            </w:r>
            <w:r>
              <w:rPr>
                <w:rFonts w:ascii="Times New Roman" w:hAnsi="Times New Roman" w:cs="Times New Roman"/>
                <w:sz w:val="28"/>
                <w:szCs w:val="28"/>
              </w:rPr>
              <w:t xml:space="preserve"> ± </w:t>
            </w:r>
          </w:p>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3,28</w:t>
            </w:r>
          </w:p>
        </w:tc>
        <w:tc>
          <w:tcPr>
            <w:tcW w:w="850"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1134" w:type="dxa"/>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510" w:type="dxa"/>
            <w:vMerge/>
            <w:tcBorders>
              <w:right w:val="nil"/>
            </w:tcBorders>
          </w:tcPr>
          <w:p w:rsidR="0083689B" w:rsidRPr="00B13EA2" w:rsidRDefault="0083689B" w:rsidP="00DD1712">
            <w:pPr>
              <w:jc w:val="center"/>
              <w:rPr>
                <w:rFonts w:ascii="Times New Roman" w:hAnsi="Times New Roman" w:cs="Times New Roman"/>
                <w:sz w:val="28"/>
                <w:szCs w:val="28"/>
              </w:rPr>
            </w:pPr>
          </w:p>
        </w:tc>
      </w:tr>
      <w:tr w:rsidR="0083689B" w:rsidRPr="00B13EA2" w:rsidTr="00414BBB">
        <w:trPr>
          <w:trHeight w:val="1728"/>
        </w:trPr>
        <w:tc>
          <w:tcPr>
            <w:tcW w:w="1985"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Порушення прорізування зубів (серед дітей другого півріччя)</w:t>
            </w:r>
          </w:p>
        </w:tc>
        <w:tc>
          <w:tcPr>
            <w:tcW w:w="850"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1134"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1</w:t>
            </w:r>
            <w:r>
              <w:rPr>
                <w:rFonts w:ascii="Times New Roman" w:hAnsi="Times New Roman" w:cs="Times New Roman"/>
                <w:sz w:val="28"/>
                <w:szCs w:val="28"/>
              </w:rPr>
              <w:t>6,67±</w:t>
            </w:r>
            <w:r w:rsidRPr="00B13EA2">
              <w:rPr>
                <w:rFonts w:ascii="Times New Roman" w:hAnsi="Times New Roman" w:cs="Times New Roman"/>
                <w:sz w:val="28"/>
                <w:szCs w:val="28"/>
              </w:rPr>
              <w:t>11,23</w:t>
            </w:r>
          </w:p>
        </w:tc>
        <w:tc>
          <w:tcPr>
            <w:tcW w:w="851"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3</w:t>
            </w:r>
          </w:p>
        </w:tc>
        <w:tc>
          <w:tcPr>
            <w:tcW w:w="1134"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23,07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12,16</w:t>
            </w:r>
          </w:p>
        </w:tc>
        <w:tc>
          <w:tcPr>
            <w:tcW w:w="850"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5</w:t>
            </w:r>
          </w:p>
        </w:tc>
        <w:tc>
          <w:tcPr>
            <w:tcW w:w="993"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45,45</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15,7</w:t>
            </w:r>
          </w:p>
        </w:tc>
        <w:tc>
          <w:tcPr>
            <w:tcW w:w="850"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sidRPr="00B13EA2">
              <w:rPr>
                <w:rFonts w:ascii="Times New Roman" w:hAnsi="Times New Roman" w:cs="Times New Roman"/>
                <w:sz w:val="28"/>
                <w:szCs w:val="28"/>
              </w:rPr>
              <w:t>2</w:t>
            </w:r>
          </w:p>
        </w:tc>
        <w:tc>
          <w:tcPr>
            <w:tcW w:w="1134" w:type="dxa"/>
            <w:tcBorders>
              <w:bottom w:val="single" w:sz="4" w:space="0" w:color="auto"/>
            </w:tcBorders>
          </w:tcPr>
          <w:p w:rsidR="0083689B" w:rsidRPr="00B13EA2" w:rsidRDefault="0083689B" w:rsidP="0083689B">
            <w:pPr>
              <w:spacing w:line="276" w:lineRule="auto"/>
              <w:rPr>
                <w:rFonts w:ascii="Times New Roman" w:hAnsi="Times New Roman" w:cs="Times New Roman"/>
                <w:sz w:val="28"/>
                <w:szCs w:val="28"/>
              </w:rPr>
            </w:pPr>
            <w:r>
              <w:rPr>
                <w:rFonts w:ascii="Times New Roman" w:hAnsi="Times New Roman" w:cs="Times New Roman"/>
                <w:sz w:val="28"/>
                <w:szCs w:val="28"/>
              </w:rPr>
              <w:t xml:space="preserve">16,67± </w:t>
            </w:r>
            <w:r w:rsidRPr="00B13EA2">
              <w:rPr>
                <w:rFonts w:ascii="Times New Roman" w:hAnsi="Times New Roman" w:cs="Times New Roman"/>
                <w:sz w:val="28"/>
                <w:szCs w:val="28"/>
              </w:rPr>
              <w:t>11,23</w:t>
            </w:r>
          </w:p>
        </w:tc>
        <w:tc>
          <w:tcPr>
            <w:tcW w:w="510" w:type="dxa"/>
            <w:vMerge/>
            <w:tcBorders>
              <w:right w:val="nil"/>
            </w:tcBorders>
          </w:tcPr>
          <w:p w:rsidR="0083689B" w:rsidRPr="00B13EA2" w:rsidRDefault="0083689B" w:rsidP="00EC2123">
            <w:pPr>
              <w:spacing w:line="360" w:lineRule="auto"/>
              <w:jc w:val="center"/>
              <w:rPr>
                <w:rFonts w:ascii="Times New Roman" w:hAnsi="Times New Roman" w:cs="Times New Roman"/>
                <w:sz w:val="28"/>
                <w:szCs w:val="28"/>
              </w:rPr>
            </w:pPr>
          </w:p>
        </w:tc>
      </w:tr>
      <w:tr w:rsidR="0083689B" w:rsidRPr="00B13EA2" w:rsidTr="00414BBB">
        <w:trPr>
          <w:trHeight w:val="110"/>
        </w:trPr>
        <w:tc>
          <w:tcPr>
            <w:tcW w:w="9781" w:type="dxa"/>
            <w:gridSpan w:val="9"/>
            <w:tcBorders>
              <w:top w:val="single" w:sz="4" w:space="0" w:color="auto"/>
            </w:tcBorders>
          </w:tcPr>
          <w:p w:rsidR="0083689B" w:rsidRPr="0083689B" w:rsidRDefault="00B470B8" w:rsidP="0083689B">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A5F33">
              <w:rPr>
                <w:rFonts w:ascii="Times New Roman" w:hAnsi="Times New Roman" w:cs="Times New Roman"/>
                <w:sz w:val="28"/>
                <w:szCs w:val="28"/>
              </w:rPr>
              <w:t>р</w:t>
            </w:r>
            <w:r w:rsidRPr="004A5F33">
              <w:rPr>
                <w:rFonts w:ascii="Times New Roman" w:hAnsi="Times New Roman" w:cs="Times New Roman"/>
                <w:color w:val="252525"/>
                <w:sz w:val="20"/>
                <w:szCs w:val="20"/>
                <w:shd w:val="clear" w:color="auto" w:fill="FFFFFF"/>
              </w:rPr>
              <w:t>φ</w:t>
            </w:r>
            <w:r w:rsidR="0083689B" w:rsidRPr="00DA059D">
              <w:rPr>
                <w:rFonts w:ascii="Times New Roman" w:hAnsi="Times New Roman" w:cs="Times New Roman"/>
                <w:sz w:val="28"/>
                <w:szCs w:val="28"/>
              </w:rPr>
              <w:t xml:space="preserve">&lt; 0,05 – вірогідні відмінності </w:t>
            </w:r>
            <w:r w:rsidR="0083689B">
              <w:rPr>
                <w:rFonts w:ascii="Times New Roman" w:hAnsi="Times New Roman" w:cs="Times New Roman"/>
                <w:sz w:val="28"/>
                <w:szCs w:val="28"/>
              </w:rPr>
              <w:t>відносно показників</w:t>
            </w:r>
            <w:r w:rsidR="00A01B98">
              <w:rPr>
                <w:rFonts w:ascii="Times New Roman" w:hAnsi="Times New Roman" w:cs="Times New Roman"/>
                <w:sz w:val="28"/>
                <w:szCs w:val="28"/>
              </w:rPr>
              <w:t xml:space="preserve"> </w:t>
            </w:r>
            <w:r w:rsidR="0083689B" w:rsidRPr="00DA059D">
              <w:rPr>
                <w:rFonts w:ascii="Times New Roman" w:hAnsi="Times New Roman" w:cs="Times New Roman"/>
                <w:sz w:val="28"/>
                <w:szCs w:val="28"/>
              </w:rPr>
              <w:t>групи порівняння</w:t>
            </w:r>
          </w:p>
        </w:tc>
        <w:tc>
          <w:tcPr>
            <w:tcW w:w="510" w:type="dxa"/>
            <w:vMerge/>
            <w:tcBorders>
              <w:bottom w:val="nil"/>
              <w:right w:val="nil"/>
            </w:tcBorders>
          </w:tcPr>
          <w:p w:rsidR="0083689B" w:rsidRPr="0083689B" w:rsidRDefault="0083689B" w:rsidP="00EC2123">
            <w:pPr>
              <w:spacing w:line="360" w:lineRule="auto"/>
              <w:jc w:val="center"/>
              <w:rPr>
                <w:rFonts w:ascii="Times New Roman" w:hAnsi="Times New Roman" w:cs="Times New Roman"/>
                <w:sz w:val="28"/>
                <w:szCs w:val="28"/>
              </w:rPr>
            </w:pPr>
          </w:p>
        </w:tc>
      </w:tr>
    </w:tbl>
    <w:p w:rsidR="00414BBB" w:rsidRDefault="00414BBB" w:rsidP="00414BBB">
      <w:pPr>
        <w:spacing w:after="0" w:line="360" w:lineRule="auto"/>
        <w:ind w:firstLine="708"/>
        <w:jc w:val="both"/>
        <w:rPr>
          <w:rFonts w:ascii="Times New Roman" w:hAnsi="Times New Roman" w:cs="Times New Roman"/>
          <w:sz w:val="28"/>
          <w:szCs w:val="28"/>
        </w:rPr>
      </w:pPr>
    </w:p>
    <w:p w:rsidR="00935675" w:rsidRDefault="00935675" w:rsidP="0093567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Симптоми остеоїдної гіперплазії з боку інших відділів кісткової системи у дітей основної групи реєструвалися у 12 осіб </w:t>
      </w:r>
      <w:r>
        <w:rPr>
          <w:rFonts w:ascii="Times New Roman" w:hAnsi="Times New Roman" w:cs="Times New Roman"/>
          <w:sz w:val="28"/>
          <w:szCs w:val="28"/>
        </w:rPr>
        <w:t>(</w:t>
      </w:r>
      <w:r w:rsidRPr="00B13EA2">
        <w:rPr>
          <w:rFonts w:ascii="Times New Roman" w:hAnsi="Times New Roman" w:cs="Times New Roman"/>
          <w:sz w:val="28"/>
          <w:szCs w:val="28"/>
        </w:rPr>
        <w:t>(13,33</w:t>
      </w:r>
      <w:r>
        <w:rPr>
          <w:rFonts w:ascii="Times New Roman" w:hAnsi="Times New Roman" w:cs="Times New Roman"/>
          <w:sz w:val="28"/>
          <w:szCs w:val="28"/>
        </w:rPr>
        <w:t xml:space="preserve"> ± </w:t>
      </w:r>
      <w:r w:rsidRPr="00B13EA2">
        <w:rPr>
          <w:rFonts w:ascii="Times New Roman" w:hAnsi="Times New Roman" w:cs="Times New Roman"/>
          <w:sz w:val="28"/>
          <w:szCs w:val="28"/>
        </w:rPr>
        <w:t>3,58)</w:t>
      </w:r>
      <w:r>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w:t>
      </w:r>
      <w:r w:rsidRPr="00B13EA2">
        <w:rPr>
          <w:rFonts w:ascii="Times New Roman" w:hAnsi="Times New Roman" w:cs="Times New Roman"/>
          <w:sz w:val="28"/>
          <w:szCs w:val="28"/>
        </w:rPr>
        <w:t xml:space="preserve">. Звертає на себе увагу те, що найвища частота даного симптому спостерігалась у хворих з </w:t>
      </w:r>
      <w:r w:rsidRPr="00B13EA2">
        <w:rPr>
          <w:rFonts w:ascii="Times New Roman" w:hAnsi="Times New Roman" w:cs="Times New Roman"/>
          <w:sz w:val="28"/>
          <w:szCs w:val="28"/>
        </w:rPr>
        <w:lastRenderedPageBreak/>
        <w:t>ожирінням (6 дітей (20</w:t>
      </w:r>
      <w:r>
        <w:rPr>
          <w:rFonts w:ascii="Times New Roman" w:hAnsi="Times New Roman" w:cs="Times New Roman"/>
          <w:sz w:val="28"/>
          <w:szCs w:val="28"/>
        </w:rPr>
        <w:t xml:space="preserve">,00 ± </w:t>
      </w:r>
      <w:r w:rsidRPr="00B13EA2">
        <w:rPr>
          <w:rFonts w:ascii="Times New Roman" w:hAnsi="Times New Roman" w:cs="Times New Roman"/>
          <w:sz w:val="28"/>
          <w:szCs w:val="28"/>
        </w:rPr>
        <w:t>7,3</w:t>
      </w:r>
      <w:r>
        <w:rPr>
          <w:rFonts w:ascii="Times New Roman" w:hAnsi="Times New Roman" w:cs="Times New Roman"/>
          <w:sz w:val="28"/>
          <w:szCs w:val="28"/>
        </w:rPr>
        <w:t>0</w:t>
      </w:r>
      <w:r w:rsidRPr="00B13EA2">
        <w:rPr>
          <w:rFonts w:ascii="Times New Roman" w:hAnsi="Times New Roman" w:cs="Times New Roman"/>
          <w:sz w:val="28"/>
          <w:szCs w:val="28"/>
        </w:rPr>
        <w:t>)</w:t>
      </w:r>
      <w:r>
        <w:rPr>
          <w:rFonts w:ascii="Times New Roman" w:hAnsi="Times New Roman" w:cs="Times New Roman"/>
          <w:sz w:val="28"/>
          <w:szCs w:val="28"/>
        </w:rPr>
        <w:t xml:space="preserve"> </w:t>
      </w:r>
      <w:r w:rsidRPr="00B13EA2">
        <w:rPr>
          <w:rFonts w:ascii="Times New Roman" w:hAnsi="Times New Roman" w:cs="Times New Roman"/>
          <w:sz w:val="28"/>
          <w:szCs w:val="28"/>
        </w:rPr>
        <w:t>%), що частіше, ніж у дітей групи порівняння (1</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дитини (3,33</w:t>
      </w:r>
      <w:r>
        <w:rPr>
          <w:rFonts w:ascii="Times New Roman" w:hAnsi="Times New Roman" w:cs="Times New Roman"/>
          <w:sz w:val="28"/>
          <w:szCs w:val="28"/>
        </w:rPr>
        <w:t xml:space="preserve"> ± </w:t>
      </w:r>
      <w:r w:rsidRPr="00B13EA2">
        <w:rPr>
          <w:rFonts w:ascii="Times New Roman" w:hAnsi="Times New Roman" w:cs="Times New Roman"/>
          <w:sz w:val="28"/>
          <w:szCs w:val="28"/>
        </w:rPr>
        <w:t>3,28)</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Pr>
          <w:rFonts w:ascii="Times New Roman" w:hAnsi="Times New Roman" w:cs="Times New Roman"/>
          <w:sz w:val="28"/>
          <w:szCs w:val="28"/>
        </w:rPr>
        <w:t xml:space="preserve">р &lt; </w:t>
      </w:r>
      <w:r w:rsidRPr="00B13EA2">
        <w:rPr>
          <w:rFonts w:ascii="Times New Roman" w:hAnsi="Times New Roman" w:cs="Times New Roman"/>
          <w:sz w:val="28"/>
          <w:szCs w:val="28"/>
        </w:rPr>
        <w:t>0,05</w:t>
      </w:r>
      <w:r>
        <w:rPr>
          <w:rFonts w:ascii="Times New Roman" w:hAnsi="Times New Roman" w:cs="Times New Roman"/>
          <w:sz w:val="28"/>
          <w:szCs w:val="28"/>
        </w:rPr>
        <w:t>).</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Зубна формула не відповідала віку у 10 обстежених </w:t>
      </w:r>
      <w:r w:rsidR="001F0C61">
        <w:rPr>
          <w:rFonts w:ascii="Times New Roman" w:hAnsi="Times New Roman" w:cs="Times New Roman"/>
          <w:sz w:val="28"/>
          <w:szCs w:val="28"/>
        </w:rPr>
        <w:t>(</w:t>
      </w:r>
      <w:r w:rsidRPr="00B13EA2">
        <w:rPr>
          <w:rFonts w:ascii="Times New Roman" w:hAnsi="Times New Roman" w:cs="Times New Roman"/>
          <w:sz w:val="28"/>
          <w:szCs w:val="28"/>
        </w:rPr>
        <w:t>(27,7</w:t>
      </w:r>
      <w:r w:rsidR="00443D1C">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7,45)</w:t>
      </w:r>
      <w:r w:rsidR="00414BBB">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w:t>
      </w:r>
      <w:r w:rsidRPr="00B13EA2">
        <w:rPr>
          <w:rFonts w:ascii="Times New Roman" w:hAnsi="Times New Roman" w:cs="Times New Roman"/>
          <w:sz w:val="28"/>
          <w:szCs w:val="28"/>
        </w:rPr>
        <w:t xml:space="preserve"> основної групи. Слід зазначити, що </w:t>
      </w:r>
      <w:r w:rsidRPr="00B13EA2">
        <w:rPr>
          <w:rFonts w:ascii="Times New Roman" w:hAnsi="Times New Roman" w:cs="Times New Roman"/>
          <w:color w:val="000000" w:themeColor="text1"/>
          <w:sz w:val="28"/>
          <w:szCs w:val="28"/>
        </w:rPr>
        <w:t>порушення терміну або порядку прорізування зубів переважало також серед дітей із ожирінням (5 обстежених (45,45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15,7</w:t>
      </w:r>
      <w:r w:rsidR="00443D1C">
        <w:rPr>
          <w:rFonts w:ascii="Times New Roman" w:hAnsi="Times New Roman" w:cs="Times New Roman"/>
          <w:color w:val="000000" w:themeColor="text1"/>
          <w:sz w:val="28"/>
          <w:szCs w:val="28"/>
        </w:rPr>
        <w:t>0</w:t>
      </w:r>
      <w:r w:rsidRPr="00B13EA2">
        <w:rPr>
          <w:rFonts w:ascii="Times New Roman" w:hAnsi="Times New Roman" w:cs="Times New Roman"/>
          <w:color w:val="000000" w:themeColor="text1"/>
          <w:sz w:val="28"/>
          <w:szCs w:val="28"/>
        </w:rPr>
        <w:t>)</w:t>
      </w:r>
      <w:r w:rsidR="00414BBB">
        <w:rPr>
          <w:rFonts w:ascii="Times New Roman" w:hAnsi="Times New Roman" w:cs="Times New Roman"/>
          <w:color w:val="000000" w:themeColor="text1"/>
          <w:sz w:val="28"/>
          <w:szCs w:val="28"/>
        </w:rPr>
        <w:t xml:space="preserve"> </w:t>
      </w:r>
      <w:r w:rsidR="001F0C61">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w:t>
      </w:r>
      <w:r w:rsidR="00414BBB">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р</w:t>
      </w:r>
      <w:r w:rsidR="00414BBB">
        <w:rPr>
          <w:rFonts w:ascii="Times New Roman" w:hAnsi="Times New Roman" w:cs="Times New Roman"/>
          <w:sz w:val="28"/>
          <w:szCs w:val="28"/>
        </w:rPr>
        <w:t xml:space="preserve"> </w:t>
      </w:r>
      <w:r w:rsidRPr="00B13EA2">
        <w:rPr>
          <w:rFonts w:ascii="Times New Roman" w:hAnsi="Times New Roman" w:cs="Times New Roman"/>
          <w:sz w:val="28"/>
          <w:szCs w:val="28"/>
        </w:rPr>
        <w:t>&gt;</w:t>
      </w:r>
      <w:r w:rsidR="00414BBB">
        <w:rPr>
          <w:rFonts w:ascii="Times New Roman" w:hAnsi="Times New Roman" w:cs="Times New Roman"/>
          <w:sz w:val="28"/>
          <w:szCs w:val="28"/>
        </w:rPr>
        <w:t xml:space="preserve"> </w:t>
      </w:r>
      <w:r w:rsidRPr="00B13EA2">
        <w:rPr>
          <w:rFonts w:ascii="Times New Roman" w:hAnsi="Times New Roman" w:cs="Times New Roman"/>
          <w:sz w:val="28"/>
          <w:szCs w:val="28"/>
        </w:rPr>
        <w:t>0,05</w:t>
      </w:r>
      <w:r w:rsidR="001F0C61">
        <w:rPr>
          <w:rFonts w:ascii="Times New Roman" w:hAnsi="Times New Roman" w:cs="Times New Roman"/>
          <w:sz w:val="28"/>
          <w:szCs w:val="28"/>
        </w:rPr>
        <w:t>).</w:t>
      </w:r>
    </w:p>
    <w:p w:rsidR="00D16A6D"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Таким чином, клінічна характеристика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-дефіцитного рахіту у дітей першого року життя засвідчила, що на тлі ожиріння спостерігаються достовірно частіше </w:t>
      </w:r>
      <w:r w:rsidR="00EC2123">
        <w:rPr>
          <w:rFonts w:ascii="Times New Roman" w:hAnsi="Times New Roman" w:cs="Times New Roman"/>
          <w:sz w:val="28"/>
          <w:szCs w:val="28"/>
        </w:rPr>
        <w:t xml:space="preserve">переважання та поєднання симптомів </w:t>
      </w:r>
      <w:r w:rsidRPr="00B13EA2">
        <w:rPr>
          <w:rFonts w:ascii="Times New Roman" w:hAnsi="Times New Roman" w:cs="Times New Roman"/>
          <w:sz w:val="28"/>
          <w:szCs w:val="28"/>
        </w:rPr>
        <w:t xml:space="preserve">нервово-рефлекторної збудливості, м’язової </w:t>
      </w:r>
      <w:r w:rsidR="00EC2123">
        <w:rPr>
          <w:rFonts w:ascii="Times New Roman" w:hAnsi="Times New Roman" w:cs="Times New Roman"/>
          <w:sz w:val="28"/>
          <w:szCs w:val="28"/>
        </w:rPr>
        <w:t xml:space="preserve">гіпотонії </w:t>
      </w:r>
      <w:r w:rsidRPr="00B13EA2">
        <w:rPr>
          <w:rFonts w:ascii="Times New Roman" w:hAnsi="Times New Roman" w:cs="Times New Roman"/>
          <w:sz w:val="28"/>
          <w:szCs w:val="28"/>
        </w:rPr>
        <w:t xml:space="preserve">та </w:t>
      </w:r>
      <w:r w:rsidR="00EC2123">
        <w:rPr>
          <w:rFonts w:ascii="Times New Roman" w:hAnsi="Times New Roman" w:cs="Times New Roman"/>
          <w:sz w:val="28"/>
          <w:szCs w:val="28"/>
        </w:rPr>
        <w:t xml:space="preserve">враження </w:t>
      </w:r>
      <w:r w:rsidRPr="00B13EA2">
        <w:rPr>
          <w:rFonts w:ascii="Times New Roman" w:hAnsi="Times New Roman" w:cs="Times New Roman"/>
          <w:sz w:val="28"/>
          <w:szCs w:val="28"/>
        </w:rPr>
        <w:t>кісткової тканини</w:t>
      </w:r>
      <w:r w:rsidR="00EC2123">
        <w:rPr>
          <w:rFonts w:ascii="Times New Roman" w:hAnsi="Times New Roman" w:cs="Times New Roman"/>
          <w:sz w:val="28"/>
          <w:szCs w:val="28"/>
        </w:rPr>
        <w:t xml:space="preserve"> за рахунок симптомів остеоїдної гіперплазії</w:t>
      </w:r>
      <w:r w:rsidRPr="00B13EA2">
        <w:rPr>
          <w:rFonts w:ascii="Times New Roman" w:hAnsi="Times New Roman" w:cs="Times New Roman"/>
          <w:sz w:val="28"/>
          <w:szCs w:val="28"/>
        </w:rPr>
        <w:t>,</w:t>
      </w:r>
      <w:r w:rsidR="00EC2123">
        <w:rPr>
          <w:rFonts w:ascii="Times New Roman" w:hAnsi="Times New Roman" w:cs="Times New Roman"/>
          <w:sz w:val="28"/>
          <w:szCs w:val="28"/>
        </w:rPr>
        <w:t xml:space="preserve"> щой зумовлювало розвиток ІІ ступеня тяжкості захворювання у порівнянні із показниками дітей, фізичний розвиток яких</w:t>
      </w:r>
      <w:r w:rsidRPr="00B13EA2">
        <w:rPr>
          <w:rFonts w:ascii="Times New Roman" w:hAnsi="Times New Roman" w:cs="Times New Roman"/>
          <w:sz w:val="28"/>
          <w:szCs w:val="28"/>
        </w:rPr>
        <w:t xml:space="preserve"> відповідав віковій нормі, </w:t>
      </w:r>
      <w:r w:rsidR="001F0C61">
        <w:rPr>
          <w:rFonts w:ascii="Times New Roman" w:hAnsi="Times New Roman" w:cs="Times New Roman"/>
          <w:sz w:val="28"/>
          <w:szCs w:val="28"/>
        </w:rPr>
        <w:t>р &lt;</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3917E5" w:rsidRPr="00B13EA2" w:rsidRDefault="003917E5" w:rsidP="0030245C">
      <w:pPr>
        <w:spacing w:after="0" w:line="360" w:lineRule="auto"/>
        <w:ind w:firstLine="708"/>
        <w:jc w:val="both"/>
        <w:rPr>
          <w:rFonts w:ascii="Times New Roman" w:hAnsi="Times New Roman" w:cs="Times New Roman"/>
          <w:sz w:val="28"/>
          <w:szCs w:val="28"/>
        </w:rPr>
      </w:pPr>
    </w:p>
    <w:p w:rsidR="0030245C" w:rsidRPr="00EB1C5B" w:rsidRDefault="0030245C" w:rsidP="007C4721">
      <w:pPr>
        <w:pStyle w:val="a3"/>
        <w:spacing w:line="360" w:lineRule="auto"/>
        <w:ind w:firstLine="720"/>
        <w:jc w:val="both"/>
        <w:rPr>
          <w:b w:val="0"/>
          <w:szCs w:val="28"/>
        </w:rPr>
      </w:pPr>
      <w:r w:rsidRPr="00EB1C5B">
        <w:rPr>
          <w:b w:val="0"/>
          <w:szCs w:val="28"/>
        </w:rPr>
        <w:t>3.2</w:t>
      </w:r>
      <w:r w:rsidR="007C4721" w:rsidRPr="00EB1C5B">
        <w:rPr>
          <w:b w:val="0"/>
          <w:szCs w:val="28"/>
        </w:rPr>
        <w:t xml:space="preserve"> Особливості клініко-параклінічних показників </w:t>
      </w:r>
      <w:r w:rsidR="00F90027" w:rsidRPr="00EB1C5B">
        <w:rPr>
          <w:b w:val="0"/>
          <w:szCs w:val="28"/>
        </w:rPr>
        <w:t xml:space="preserve">вітамін </w:t>
      </w:r>
      <w:r w:rsidR="00F90027" w:rsidRPr="00EB1C5B">
        <w:rPr>
          <w:b w:val="0"/>
          <w:szCs w:val="28"/>
          <w:lang w:val="en-US"/>
        </w:rPr>
        <w:t>D</w:t>
      </w:r>
      <w:r w:rsidR="00F90027" w:rsidRPr="00EB1C5B">
        <w:rPr>
          <w:b w:val="0"/>
          <w:szCs w:val="28"/>
        </w:rPr>
        <w:t xml:space="preserve">-дефіцитного рахіту </w:t>
      </w:r>
      <w:r w:rsidR="007C4721" w:rsidRPr="00EB1C5B">
        <w:rPr>
          <w:b w:val="0"/>
          <w:szCs w:val="28"/>
        </w:rPr>
        <w:t xml:space="preserve">у дітей першого року життя </w:t>
      </w:r>
      <w:r w:rsidR="00F90027" w:rsidRPr="00EB1C5B">
        <w:rPr>
          <w:b w:val="0"/>
          <w:szCs w:val="28"/>
        </w:rPr>
        <w:t xml:space="preserve">з </w:t>
      </w:r>
      <w:r w:rsidR="003917E5" w:rsidRPr="00EB1C5B">
        <w:rPr>
          <w:b w:val="0"/>
          <w:szCs w:val="28"/>
        </w:rPr>
        <w:t>ожирінням</w:t>
      </w:r>
    </w:p>
    <w:p w:rsidR="003917E5" w:rsidRPr="00557373" w:rsidRDefault="003917E5" w:rsidP="007C4721">
      <w:pPr>
        <w:pStyle w:val="a3"/>
        <w:spacing w:line="360" w:lineRule="auto"/>
        <w:ind w:firstLine="720"/>
        <w:jc w:val="both"/>
        <w:rPr>
          <w:szCs w:val="28"/>
        </w:rPr>
      </w:pPr>
    </w:p>
    <w:p w:rsidR="0030245C" w:rsidRPr="003B0061" w:rsidRDefault="0030245C" w:rsidP="0030245C">
      <w:pPr>
        <w:pStyle w:val="a3"/>
        <w:spacing w:line="360" w:lineRule="auto"/>
        <w:ind w:firstLine="720"/>
        <w:jc w:val="both"/>
        <w:rPr>
          <w:b w:val="0"/>
          <w:szCs w:val="28"/>
        </w:rPr>
      </w:pPr>
      <w:r w:rsidRPr="00557373">
        <w:rPr>
          <w:b w:val="0"/>
          <w:szCs w:val="28"/>
        </w:rPr>
        <w:t>Нами проведений аналіз загальноприйнятих біохімічних маркерів</w:t>
      </w:r>
      <w:r w:rsidR="00126E9B">
        <w:rPr>
          <w:b w:val="0"/>
          <w:szCs w:val="28"/>
        </w:rPr>
        <w:t xml:space="preserve"> </w:t>
      </w:r>
      <w:r w:rsidRPr="00557373">
        <w:rPr>
          <w:b w:val="0"/>
          <w:szCs w:val="28"/>
        </w:rPr>
        <w:t xml:space="preserve">(вміст загального та іонізованого кальцію, неорганічного фосфору та загальної лужної фосфатази в сироватці крові) у лабораторній діагностиці вітамін </w:t>
      </w:r>
      <w:r w:rsidRPr="00557373">
        <w:rPr>
          <w:b w:val="0"/>
          <w:szCs w:val="28"/>
          <w:lang w:val="en-US"/>
        </w:rPr>
        <w:t>D</w:t>
      </w:r>
      <w:r w:rsidRPr="00557373">
        <w:rPr>
          <w:b w:val="0"/>
          <w:szCs w:val="28"/>
        </w:rPr>
        <w:t>-дефіцитного рахіту</w:t>
      </w:r>
      <w:r w:rsidR="00126E9B">
        <w:rPr>
          <w:b w:val="0"/>
          <w:szCs w:val="28"/>
        </w:rPr>
        <w:t xml:space="preserve"> </w:t>
      </w:r>
      <w:r w:rsidRPr="00557373">
        <w:rPr>
          <w:b w:val="0"/>
          <w:szCs w:val="28"/>
        </w:rPr>
        <w:t>залежно від стану фізичного розвитку обстежених дітей.</w:t>
      </w:r>
    </w:p>
    <w:p w:rsidR="0030245C" w:rsidRPr="00557373" w:rsidRDefault="0030245C" w:rsidP="0030245C">
      <w:pPr>
        <w:pStyle w:val="a3"/>
        <w:spacing w:line="360" w:lineRule="auto"/>
        <w:ind w:firstLine="720"/>
        <w:jc w:val="both"/>
        <w:rPr>
          <w:b w:val="0"/>
          <w:szCs w:val="28"/>
        </w:rPr>
      </w:pPr>
      <w:r w:rsidRPr="00557373">
        <w:rPr>
          <w:b w:val="0"/>
          <w:szCs w:val="28"/>
        </w:rPr>
        <w:t>Так, у половини дітей основної групи (45 обстежених (50</w:t>
      </w:r>
      <w:r w:rsidR="00126E9B">
        <w:rPr>
          <w:b w:val="0"/>
          <w:szCs w:val="28"/>
        </w:rPr>
        <w:t>,0</w:t>
      </w:r>
      <w:r w:rsidR="00565152" w:rsidRPr="003864BA">
        <w:rPr>
          <w:b w:val="0"/>
          <w:szCs w:val="28"/>
        </w:rPr>
        <w:t xml:space="preserve"> ±</w:t>
      </w:r>
      <w:r w:rsidR="00565152">
        <w:rPr>
          <w:szCs w:val="28"/>
        </w:rPr>
        <w:t xml:space="preserve"> </w:t>
      </w:r>
      <w:r w:rsidRPr="00557373">
        <w:rPr>
          <w:b w:val="0"/>
          <w:szCs w:val="28"/>
        </w:rPr>
        <w:t>5,27)</w:t>
      </w:r>
      <w:r w:rsidR="00126E9B">
        <w:rPr>
          <w:b w:val="0"/>
          <w:szCs w:val="28"/>
        </w:rPr>
        <w:t xml:space="preserve"> </w:t>
      </w:r>
      <w:r w:rsidRPr="00557373">
        <w:rPr>
          <w:b w:val="0"/>
          <w:szCs w:val="28"/>
        </w:rPr>
        <w:t>%) було виявлено зниження сироваткового рівня загального кальцію. Слід відзначити, що</w:t>
      </w:r>
      <w:r w:rsidR="00E23B42">
        <w:rPr>
          <w:b w:val="0"/>
          <w:szCs w:val="28"/>
        </w:rPr>
        <w:t xml:space="preserve"> найбільша</w:t>
      </w:r>
      <w:r w:rsidRPr="00557373">
        <w:rPr>
          <w:b w:val="0"/>
          <w:szCs w:val="28"/>
        </w:rPr>
        <w:t xml:space="preserve"> кількість випадків гіпокальціємії</w:t>
      </w:r>
      <w:r w:rsidR="00126E9B">
        <w:rPr>
          <w:b w:val="0"/>
          <w:szCs w:val="28"/>
        </w:rPr>
        <w:t xml:space="preserve"> </w:t>
      </w:r>
      <w:r w:rsidR="00E23B42">
        <w:rPr>
          <w:b w:val="0"/>
          <w:szCs w:val="28"/>
        </w:rPr>
        <w:t xml:space="preserve">спостерігалась </w:t>
      </w:r>
      <w:r w:rsidRPr="00557373">
        <w:rPr>
          <w:b w:val="0"/>
          <w:szCs w:val="28"/>
        </w:rPr>
        <w:t>у дітей з ожирінням (16 осіб (53,33</w:t>
      </w:r>
      <w:r w:rsidR="00565152">
        <w:rPr>
          <w:szCs w:val="28"/>
        </w:rPr>
        <w:t xml:space="preserve"> ± </w:t>
      </w:r>
      <w:r w:rsidRPr="00557373">
        <w:rPr>
          <w:b w:val="0"/>
          <w:szCs w:val="28"/>
        </w:rPr>
        <w:t>9,1)</w:t>
      </w:r>
      <w:r w:rsidR="00126E9B">
        <w:rPr>
          <w:b w:val="0"/>
          <w:szCs w:val="28"/>
        </w:rPr>
        <w:t xml:space="preserve"> </w:t>
      </w:r>
      <w:r w:rsidRPr="00557373">
        <w:rPr>
          <w:b w:val="0"/>
          <w:szCs w:val="28"/>
        </w:rPr>
        <w:t>%</w:t>
      </w:r>
      <w:r w:rsidR="001F0C61">
        <w:rPr>
          <w:b w:val="0"/>
          <w:szCs w:val="28"/>
        </w:rPr>
        <w:t>) та надмірною масою тіла (</w:t>
      </w:r>
      <w:r w:rsidRPr="00557373">
        <w:rPr>
          <w:b w:val="0"/>
          <w:szCs w:val="28"/>
        </w:rPr>
        <w:t>17 дітей (</w:t>
      </w:r>
      <w:r w:rsidRPr="003864BA">
        <w:rPr>
          <w:b w:val="0"/>
          <w:szCs w:val="28"/>
        </w:rPr>
        <w:t>56,67</w:t>
      </w:r>
      <w:r w:rsidR="00565152" w:rsidRPr="003864BA">
        <w:rPr>
          <w:b w:val="0"/>
          <w:szCs w:val="28"/>
        </w:rPr>
        <w:t xml:space="preserve"> ± </w:t>
      </w:r>
      <w:r w:rsidRPr="003864BA">
        <w:rPr>
          <w:b w:val="0"/>
          <w:szCs w:val="28"/>
        </w:rPr>
        <w:t>9,04</w:t>
      </w:r>
      <w:r w:rsidRPr="00557373">
        <w:rPr>
          <w:b w:val="0"/>
          <w:szCs w:val="28"/>
        </w:rPr>
        <w:t>)</w:t>
      </w:r>
      <w:r w:rsidR="00126E9B">
        <w:rPr>
          <w:b w:val="0"/>
          <w:szCs w:val="28"/>
        </w:rPr>
        <w:t xml:space="preserve"> </w:t>
      </w:r>
      <w:r w:rsidRPr="00557373">
        <w:rPr>
          <w:b w:val="0"/>
          <w:szCs w:val="28"/>
        </w:rPr>
        <w:t>%</w:t>
      </w:r>
      <w:r w:rsidR="001F0C61">
        <w:rPr>
          <w:b w:val="0"/>
          <w:szCs w:val="28"/>
        </w:rPr>
        <w:t>)</w:t>
      </w:r>
      <w:r w:rsidRPr="00557373">
        <w:rPr>
          <w:b w:val="0"/>
          <w:szCs w:val="28"/>
        </w:rPr>
        <w:t xml:space="preserve">, однак без достовірної відмінності щодо частоти в І підгрупі та групі порівняння (по 12 </w:t>
      </w:r>
      <w:r w:rsidR="001F0C61">
        <w:rPr>
          <w:b w:val="0"/>
          <w:szCs w:val="28"/>
        </w:rPr>
        <w:t xml:space="preserve">випадків </w:t>
      </w:r>
      <w:r w:rsidRPr="00557373">
        <w:rPr>
          <w:b w:val="0"/>
          <w:szCs w:val="28"/>
        </w:rPr>
        <w:t>(40</w:t>
      </w:r>
      <w:r w:rsidR="00126E9B">
        <w:rPr>
          <w:b w:val="0"/>
          <w:szCs w:val="28"/>
        </w:rPr>
        <w:t>,0</w:t>
      </w:r>
      <w:r w:rsidR="00565152">
        <w:rPr>
          <w:b w:val="0"/>
          <w:szCs w:val="28"/>
        </w:rPr>
        <w:t xml:space="preserve"> ± </w:t>
      </w:r>
      <w:r w:rsidRPr="00557373">
        <w:rPr>
          <w:b w:val="0"/>
          <w:szCs w:val="28"/>
        </w:rPr>
        <w:t>8,94)</w:t>
      </w:r>
      <w:r w:rsidR="00414BBB">
        <w:rPr>
          <w:b w:val="0"/>
          <w:szCs w:val="28"/>
        </w:rPr>
        <w:t xml:space="preserve"> </w:t>
      </w:r>
      <w:r w:rsidRPr="00557373">
        <w:rPr>
          <w:b w:val="0"/>
          <w:szCs w:val="28"/>
        </w:rPr>
        <w:t>%</w:t>
      </w:r>
      <w:r w:rsidR="001F0C61">
        <w:rPr>
          <w:b w:val="0"/>
          <w:szCs w:val="28"/>
        </w:rPr>
        <w:t>)</w:t>
      </w:r>
      <w:r w:rsidRPr="00557373">
        <w:rPr>
          <w:b w:val="0"/>
          <w:szCs w:val="28"/>
        </w:rPr>
        <w:t>.</w:t>
      </w:r>
    </w:p>
    <w:p w:rsidR="0030245C" w:rsidRDefault="0030245C" w:rsidP="0030245C">
      <w:pPr>
        <w:pStyle w:val="a3"/>
        <w:spacing w:line="360" w:lineRule="auto"/>
        <w:ind w:firstLine="720"/>
        <w:jc w:val="both"/>
        <w:rPr>
          <w:b w:val="0"/>
          <w:szCs w:val="28"/>
        </w:rPr>
      </w:pPr>
      <w:r w:rsidRPr="00557373">
        <w:rPr>
          <w:b w:val="0"/>
          <w:szCs w:val="28"/>
        </w:rPr>
        <w:t>Характеристика показників кальцій-фосфорного обміну у обстежених паці</w:t>
      </w:r>
      <w:r w:rsidR="00A22168">
        <w:rPr>
          <w:b w:val="0"/>
          <w:szCs w:val="28"/>
        </w:rPr>
        <w:t>єнтів відображені у таблиці 3.9</w:t>
      </w:r>
      <w:r w:rsidRPr="00557373">
        <w:rPr>
          <w:b w:val="0"/>
          <w:szCs w:val="28"/>
        </w:rPr>
        <w:t>.</w:t>
      </w:r>
    </w:p>
    <w:p w:rsidR="00B50B5D" w:rsidRDefault="00B50B5D" w:rsidP="00BA4722">
      <w:pPr>
        <w:spacing w:after="0" w:line="360" w:lineRule="auto"/>
        <w:jc w:val="both"/>
        <w:rPr>
          <w:rFonts w:ascii="Times New Roman" w:hAnsi="Times New Roman" w:cs="Times New Roman"/>
          <w:sz w:val="28"/>
          <w:szCs w:val="28"/>
        </w:rPr>
      </w:pPr>
    </w:p>
    <w:p w:rsidR="00523159" w:rsidRDefault="00DE252A" w:rsidP="00BA4722">
      <w:pPr>
        <w:spacing w:after="0" w:line="360" w:lineRule="auto"/>
        <w:jc w:val="both"/>
        <w:rPr>
          <w:rFonts w:ascii="Times New Roman" w:hAnsi="Times New Roman" w:cs="Times New Roman"/>
          <w:sz w:val="28"/>
          <w:szCs w:val="28"/>
        </w:rPr>
      </w:pPr>
      <w:r w:rsidRPr="001F0C61">
        <w:rPr>
          <w:rFonts w:ascii="Times New Roman" w:hAnsi="Times New Roman" w:cs="Times New Roman"/>
          <w:sz w:val="28"/>
          <w:szCs w:val="28"/>
        </w:rPr>
        <w:lastRenderedPageBreak/>
        <w:t>Таб</w:t>
      </w:r>
      <w:r w:rsidR="00A22168">
        <w:rPr>
          <w:rFonts w:ascii="Times New Roman" w:hAnsi="Times New Roman" w:cs="Times New Roman"/>
          <w:sz w:val="28"/>
          <w:szCs w:val="28"/>
        </w:rPr>
        <w:t>лиця 3.9</w:t>
      </w:r>
      <w:r w:rsidRPr="001F0C61">
        <w:rPr>
          <w:rFonts w:ascii="Times New Roman" w:hAnsi="Times New Roman" w:cs="Times New Roman"/>
          <w:sz w:val="28"/>
          <w:szCs w:val="28"/>
        </w:rPr>
        <w:t xml:space="preserve"> –</w:t>
      </w:r>
      <w:r w:rsidR="00126E9B">
        <w:rPr>
          <w:rFonts w:ascii="Times New Roman" w:hAnsi="Times New Roman" w:cs="Times New Roman"/>
          <w:sz w:val="28"/>
          <w:szCs w:val="28"/>
        </w:rPr>
        <w:t xml:space="preserve"> </w:t>
      </w:r>
      <w:r w:rsidR="0030245C" w:rsidRPr="001F0C61">
        <w:rPr>
          <w:rFonts w:ascii="Times New Roman" w:hAnsi="Times New Roman" w:cs="Times New Roman"/>
          <w:sz w:val="28"/>
          <w:szCs w:val="28"/>
        </w:rPr>
        <w:t xml:space="preserve">Показники кальцій-фосфорного обміну у обстежених дітей </w:t>
      </w:r>
    </w:p>
    <w:p w:rsidR="00A22168" w:rsidRPr="003B0061" w:rsidRDefault="003B0061" w:rsidP="00523159">
      <w:pPr>
        <w:spacing w:after="0" w:line="360" w:lineRule="auto"/>
        <w:jc w:val="right"/>
        <w:rPr>
          <w:rFonts w:ascii="Times New Roman" w:hAnsi="Times New Roman" w:cs="Times New Roman"/>
          <w:sz w:val="28"/>
          <w:szCs w:val="28"/>
        </w:rPr>
      </w:pPr>
      <w:r w:rsidRPr="003B0061">
        <w:rPr>
          <w:rFonts w:ascii="Times New Roman" w:hAnsi="Times New Roman" w:cs="Times New Roman"/>
          <w:iCs/>
          <w:sz w:val="28"/>
          <w:szCs w:val="28"/>
          <w:lang w:val="en-US"/>
        </w:rPr>
        <w:t>M</w:t>
      </w:r>
      <w:r w:rsidRPr="003B0061">
        <w:rPr>
          <w:rFonts w:ascii="Times New Roman" w:hAnsi="Times New Roman" w:cs="Times New Roman"/>
          <w:iCs/>
          <w:sz w:val="28"/>
          <w:szCs w:val="28"/>
        </w:rPr>
        <w:t xml:space="preserve"> ± </w:t>
      </w:r>
      <w:r w:rsidRPr="003B0061">
        <w:rPr>
          <w:rFonts w:ascii="Times New Roman" w:hAnsi="Times New Roman" w:cs="Times New Roman"/>
          <w:iCs/>
          <w:sz w:val="28"/>
          <w:szCs w:val="28"/>
          <w:lang w:val="en-US"/>
        </w:rPr>
        <w:t>m</w:t>
      </w:r>
      <w:r w:rsidRPr="003B0061">
        <w:rPr>
          <w:rFonts w:ascii="Times New Roman" w:hAnsi="Times New Roman" w:cs="Times New Roman"/>
          <w:iCs/>
          <w:sz w:val="28"/>
          <w:szCs w:val="28"/>
        </w:rPr>
        <w:t xml:space="preserve">, </w:t>
      </w:r>
      <w:r>
        <w:rPr>
          <w:rFonts w:ascii="Times New Roman" w:hAnsi="Times New Roman" w:cs="Times New Roman"/>
          <w:sz w:val="28"/>
          <w:szCs w:val="28"/>
        </w:rPr>
        <w:t>ммоль/л</w:t>
      </w:r>
    </w:p>
    <w:tbl>
      <w:tblPr>
        <w:tblStyle w:val="af0"/>
        <w:tblW w:w="0" w:type="auto"/>
        <w:tblInd w:w="108" w:type="dxa"/>
        <w:tblLook w:val="04A0" w:firstRow="1" w:lastRow="0" w:firstColumn="1" w:lastColumn="0" w:noHBand="0" w:noVBand="1"/>
      </w:tblPr>
      <w:tblGrid>
        <w:gridCol w:w="1365"/>
        <w:gridCol w:w="1619"/>
        <w:gridCol w:w="1689"/>
        <w:gridCol w:w="1689"/>
        <w:gridCol w:w="1630"/>
        <w:gridCol w:w="1789"/>
      </w:tblGrid>
      <w:tr w:rsidR="0030245C" w:rsidRPr="00B13EA2" w:rsidTr="00D473B2">
        <w:trPr>
          <w:trHeight w:val="420"/>
        </w:trPr>
        <w:tc>
          <w:tcPr>
            <w:tcW w:w="1365" w:type="dxa"/>
            <w:vMerge w:val="restart"/>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Показник</w:t>
            </w:r>
          </w:p>
        </w:tc>
        <w:tc>
          <w:tcPr>
            <w:tcW w:w="4997" w:type="dxa"/>
            <w:gridSpan w:val="3"/>
          </w:tcPr>
          <w:p w:rsidR="0030245C" w:rsidRPr="00B13EA2" w:rsidRDefault="0030245C" w:rsidP="00A22168">
            <w:pPr>
              <w:spacing w:line="360" w:lineRule="auto"/>
              <w:rPr>
                <w:rFonts w:ascii="Times New Roman" w:hAnsi="Times New Roman" w:cs="Times New Roman"/>
                <w:b/>
                <w:sz w:val="28"/>
                <w:szCs w:val="28"/>
              </w:rPr>
            </w:pPr>
            <w:r w:rsidRPr="00B13EA2">
              <w:rPr>
                <w:rFonts w:ascii="Times New Roman" w:hAnsi="Times New Roman" w:cs="Times New Roman"/>
                <w:sz w:val="28"/>
                <w:szCs w:val="24"/>
              </w:rPr>
              <w:t>Основна група</w:t>
            </w:r>
          </w:p>
        </w:tc>
        <w:tc>
          <w:tcPr>
            <w:tcW w:w="1630" w:type="dxa"/>
            <w:vMerge w:val="restart"/>
          </w:tcPr>
          <w:p w:rsidR="0030245C" w:rsidRPr="00B13EA2" w:rsidRDefault="0030245C" w:rsidP="00A22168">
            <w:pPr>
              <w:spacing w:line="360" w:lineRule="auto"/>
              <w:rPr>
                <w:rFonts w:ascii="Times New Roman" w:hAnsi="Times New Roman" w:cs="Times New Roman"/>
                <w:sz w:val="28"/>
                <w:szCs w:val="24"/>
                <w:lang w:val="en-US"/>
              </w:rPr>
            </w:pPr>
            <w:r w:rsidRPr="00B13EA2">
              <w:rPr>
                <w:rFonts w:ascii="Times New Roman" w:hAnsi="Times New Roman" w:cs="Times New Roman"/>
                <w:sz w:val="28"/>
                <w:szCs w:val="24"/>
              </w:rPr>
              <w:t>Група порівняння</w:t>
            </w:r>
          </w:p>
          <w:p w:rsidR="0030245C" w:rsidRPr="00B13EA2" w:rsidRDefault="0030245C" w:rsidP="00A22168">
            <w:pPr>
              <w:spacing w:line="360" w:lineRule="auto"/>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1789" w:type="dxa"/>
            <w:vMerge w:val="restart"/>
          </w:tcPr>
          <w:p w:rsidR="0030245C" w:rsidRPr="00B13EA2" w:rsidRDefault="0030245C" w:rsidP="00A22168">
            <w:pPr>
              <w:spacing w:line="360" w:lineRule="auto"/>
              <w:rPr>
                <w:rFonts w:ascii="Times New Roman" w:hAnsi="Times New Roman" w:cs="Times New Roman"/>
                <w:sz w:val="28"/>
                <w:szCs w:val="24"/>
                <w:lang w:val="en-US"/>
              </w:rPr>
            </w:pPr>
            <w:r w:rsidRPr="00B13EA2">
              <w:rPr>
                <w:rFonts w:ascii="Times New Roman" w:hAnsi="Times New Roman" w:cs="Times New Roman"/>
                <w:sz w:val="28"/>
                <w:szCs w:val="24"/>
              </w:rPr>
              <w:t>Контрольна група</w:t>
            </w:r>
          </w:p>
          <w:p w:rsidR="0030245C" w:rsidRPr="00B13EA2" w:rsidRDefault="0030245C" w:rsidP="00A22168">
            <w:pPr>
              <w:spacing w:line="360" w:lineRule="auto"/>
              <w:rPr>
                <w:rFonts w:ascii="Times New Roman" w:hAnsi="Times New Roman" w:cs="Times New Roman"/>
                <w:b/>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r>
      <w:tr w:rsidR="00670A4D" w:rsidRPr="00B13EA2" w:rsidTr="00D473B2">
        <w:trPr>
          <w:trHeight w:val="1225"/>
        </w:trPr>
        <w:tc>
          <w:tcPr>
            <w:tcW w:w="1365" w:type="dxa"/>
            <w:vMerge/>
          </w:tcPr>
          <w:p w:rsidR="00670A4D" w:rsidRPr="00B13EA2" w:rsidRDefault="00670A4D" w:rsidP="00A22168">
            <w:pPr>
              <w:spacing w:line="360" w:lineRule="auto"/>
              <w:rPr>
                <w:rFonts w:ascii="Times New Roman" w:hAnsi="Times New Roman" w:cs="Times New Roman"/>
                <w:sz w:val="28"/>
                <w:szCs w:val="28"/>
              </w:rPr>
            </w:pPr>
          </w:p>
        </w:tc>
        <w:tc>
          <w:tcPr>
            <w:tcW w:w="1619" w:type="dxa"/>
          </w:tcPr>
          <w:p w:rsidR="00670A4D" w:rsidRPr="00B13EA2" w:rsidRDefault="00670A4D"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 (n=30)</w:t>
            </w:r>
          </w:p>
        </w:tc>
        <w:tc>
          <w:tcPr>
            <w:tcW w:w="1689" w:type="dxa"/>
          </w:tcPr>
          <w:p w:rsidR="00670A4D" w:rsidRPr="00B13EA2" w:rsidRDefault="00670A4D"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ІІ (n=30)</w:t>
            </w:r>
          </w:p>
        </w:tc>
        <w:tc>
          <w:tcPr>
            <w:tcW w:w="1689" w:type="dxa"/>
          </w:tcPr>
          <w:p w:rsidR="00670A4D" w:rsidRPr="00B13EA2" w:rsidRDefault="00670A4D"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8"/>
              </w:rPr>
              <w:t>Підгрупа ІІІ (n=30)</w:t>
            </w:r>
          </w:p>
        </w:tc>
        <w:tc>
          <w:tcPr>
            <w:tcW w:w="1630" w:type="dxa"/>
            <w:vMerge/>
          </w:tcPr>
          <w:p w:rsidR="00670A4D" w:rsidRPr="00B13EA2" w:rsidRDefault="00670A4D" w:rsidP="00A22168">
            <w:pPr>
              <w:spacing w:line="360" w:lineRule="auto"/>
              <w:rPr>
                <w:rFonts w:ascii="Times New Roman" w:hAnsi="Times New Roman" w:cs="Times New Roman"/>
                <w:sz w:val="28"/>
                <w:szCs w:val="24"/>
              </w:rPr>
            </w:pPr>
          </w:p>
        </w:tc>
        <w:tc>
          <w:tcPr>
            <w:tcW w:w="1789" w:type="dxa"/>
            <w:vMerge/>
          </w:tcPr>
          <w:p w:rsidR="00670A4D" w:rsidRPr="00B13EA2" w:rsidRDefault="00670A4D" w:rsidP="00A22168">
            <w:pPr>
              <w:spacing w:line="360" w:lineRule="auto"/>
              <w:rPr>
                <w:rFonts w:ascii="Times New Roman" w:hAnsi="Times New Roman" w:cs="Times New Roman"/>
                <w:sz w:val="28"/>
                <w:szCs w:val="24"/>
              </w:rPr>
            </w:pPr>
          </w:p>
        </w:tc>
      </w:tr>
      <w:tr w:rsidR="0030245C" w:rsidRPr="00B13EA2" w:rsidTr="00D473B2">
        <w:trPr>
          <w:trHeight w:val="1112"/>
        </w:trPr>
        <w:tc>
          <w:tcPr>
            <w:tcW w:w="1365" w:type="dxa"/>
          </w:tcPr>
          <w:p w:rsidR="0030245C" w:rsidRPr="00B13EA2" w:rsidRDefault="0030245C" w:rsidP="006457F0">
            <w:pPr>
              <w:spacing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Са</w:t>
            </w:r>
          </w:p>
        </w:tc>
        <w:tc>
          <w:tcPr>
            <w:tcW w:w="1619" w:type="dxa"/>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2,22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0,04**</w:t>
            </w:r>
          </w:p>
        </w:tc>
        <w:tc>
          <w:tcPr>
            <w:tcW w:w="1689" w:type="dxa"/>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2,19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0,04**</w:t>
            </w:r>
          </w:p>
        </w:tc>
        <w:tc>
          <w:tcPr>
            <w:tcW w:w="1689" w:type="dxa"/>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2,19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p>
        </w:tc>
        <w:tc>
          <w:tcPr>
            <w:tcW w:w="1630" w:type="dxa"/>
          </w:tcPr>
          <w:p w:rsidR="0030245C" w:rsidRPr="00B13EA2" w:rsidRDefault="0030245C"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4"/>
              </w:rPr>
              <w:t>2,26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p>
        </w:tc>
        <w:tc>
          <w:tcPr>
            <w:tcW w:w="1789" w:type="dxa"/>
          </w:tcPr>
          <w:p w:rsidR="0030245C" w:rsidRPr="00B13EA2" w:rsidRDefault="0030245C"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4"/>
              </w:rPr>
              <w:t>2,37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0,01</w:t>
            </w:r>
          </w:p>
        </w:tc>
      </w:tr>
      <w:tr w:rsidR="0030245C" w:rsidRPr="00B13EA2" w:rsidTr="00D473B2">
        <w:trPr>
          <w:trHeight w:val="192"/>
        </w:trPr>
        <w:tc>
          <w:tcPr>
            <w:tcW w:w="1365" w:type="dxa"/>
          </w:tcPr>
          <w:p w:rsidR="0030245C" w:rsidRPr="00B13EA2" w:rsidRDefault="0030245C" w:rsidP="006457F0">
            <w:pPr>
              <w:spacing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Са++</w:t>
            </w:r>
          </w:p>
        </w:tc>
        <w:tc>
          <w:tcPr>
            <w:tcW w:w="1619" w:type="dxa"/>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1,07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689" w:type="dxa"/>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1,06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689" w:type="dxa"/>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1,04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p>
        </w:tc>
        <w:tc>
          <w:tcPr>
            <w:tcW w:w="1630" w:type="dxa"/>
          </w:tcPr>
          <w:p w:rsidR="0030245C" w:rsidRPr="00B13EA2" w:rsidRDefault="0030245C"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4"/>
              </w:rPr>
              <w:t>1,09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789" w:type="dxa"/>
          </w:tcPr>
          <w:p w:rsidR="0030245C" w:rsidRPr="00B13EA2" w:rsidRDefault="0030245C"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4"/>
              </w:rPr>
              <w:t>1,17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w:t>
            </w:r>
            <w:r w:rsidR="00443D1C">
              <w:rPr>
                <w:rFonts w:ascii="Times New Roman" w:hAnsi="Times New Roman" w:cs="Times New Roman"/>
                <w:sz w:val="28"/>
                <w:szCs w:val="28"/>
              </w:rPr>
              <w:t>1</w:t>
            </w:r>
          </w:p>
        </w:tc>
      </w:tr>
      <w:tr w:rsidR="0030245C" w:rsidRPr="00B13EA2" w:rsidTr="00D473B2">
        <w:trPr>
          <w:trHeight w:val="851"/>
        </w:trPr>
        <w:tc>
          <w:tcPr>
            <w:tcW w:w="1365" w:type="dxa"/>
            <w:tcBorders>
              <w:left w:val="single" w:sz="4" w:space="0" w:color="auto"/>
              <w:bottom w:val="single" w:sz="4" w:space="0" w:color="auto"/>
            </w:tcBorders>
          </w:tcPr>
          <w:p w:rsidR="0030245C" w:rsidRPr="006457F0" w:rsidRDefault="00A22168" w:rsidP="006457F0">
            <w:pPr>
              <w:spacing w:line="360" w:lineRule="auto"/>
              <w:rPr>
                <w:rFonts w:ascii="Times New Roman" w:hAnsi="Times New Roman" w:cs="Times New Roman"/>
                <w:sz w:val="28"/>
                <w:szCs w:val="28"/>
                <w:highlight w:val="yellow"/>
                <w:lang w:val="en-US"/>
              </w:rPr>
            </w:pPr>
            <w:r>
              <w:rPr>
                <w:rFonts w:ascii="Times New Roman" w:hAnsi="Times New Roman" w:cs="Times New Roman"/>
                <w:sz w:val="28"/>
                <w:szCs w:val="28"/>
              </w:rPr>
              <w:t>Р</w:t>
            </w:r>
            <w:r w:rsidR="006457F0">
              <w:rPr>
                <w:rFonts w:ascii="Times New Roman" w:hAnsi="Times New Roman" w:cs="Times New Roman"/>
                <w:sz w:val="28"/>
                <w:szCs w:val="28"/>
                <w:lang w:val="en-US"/>
              </w:rPr>
              <w:t xml:space="preserve"> </w:t>
            </w:r>
          </w:p>
        </w:tc>
        <w:tc>
          <w:tcPr>
            <w:tcW w:w="1619" w:type="dxa"/>
            <w:tcBorders>
              <w:bottom w:val="single" w:sz="4" w:space="0" w:color="auto"/>
            </w:tcBorders>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1,65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0,05**</w:t>
            </w:r>
          </w:p>
        </w:tc>
        <w:tc>
          <w:tcPr>
            <w:tcW w:w="1689" w:type="dxa"/>
            <w:tcBorders>
              <w:bottom w:val="single" w:sz="4" w:space="0" w:color="auto"/>
            </w:tcBorders>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1,68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0,07*</w:t>
            </w:r>
          </w:p>
        </w:tc>
        <w:tc>
          <w:tcPr>
            <w:tcW w:w="1689" w:type="dxa"/>
            <w:tcBorders>
              <w:bottom w:val="single" w:sz="4" w:space="0" w:color="auto"/>
            </w:tcBorders>
          </w:tcPr>
          <w:p w:rsidR="0030245C" w:rsidRPr="00B13EA2" w:rsidRDefault="0030245C" w:rsidP="00A22168">
            <w:pPr>
              <w:spacing w:line="360" w:lineRule="auto"/>
              <w:rPr>
                <w:rFonts w:ascii="Times New Roman" w:hAnsi="Times New Roman" w:cs="Times New Roman"/>
                <w:sz w:val="28"/>
                <w:szCs w:val="28"/>
              </w:rPr>
            </w:pPr>
            <w:r w:rsidRPr="00B13EA2">
              <w:rPr>
                <w:rFonts w:ascii="Times New Roman" w:hAnsi="Times New Roman" w:cs="Times New Roman"/>
                <w:sz w:val="28"/>
                <w:szCs w:val="28"/>
              </w:rPr>
              <w:t>1,73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0,06*</w:t>
            </w:r>
          </w:p>
        </w:tc>
        <w:tc>
          <w:tcPr>
            <w:tcW w:w="1630" w:type="dxa"/>
            <w:tcBorders>
              <w:bottom w:val="single" w:sz="4" w:space="0" w:color="auto"/>
            </w:tcBorders>
          </w:tcPr>
          <w:p w:rsidR="0030245C" w:rsidRPr="00B13EA2" w:rsidRDefault="0030245C"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4"/>
              </w:rPr>
              <w:t>1,67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0,05**</w:t>
            </w:r>
          </w:p>
        </w:tc>
        <w:tc>
          <w:tcPr>
            <w:tcW w:w="1789" w:type="dxa"/>
            <w:tcBorders>
              <w:bottom w:val="single" w:sz="4" w:space="0" w:color="auto"/>
            </w:tcBorders>
          </w:tcPr>
          <w:p w:rsidR="0030245C" w:rsidRPr="00B13EA2" w:rsidRDefault="0030245C" w:rsidP="00A22168">
            <w:pPr>
              <w:spacing w:line="360" w:lineRule="auto"/>
              <w:rPr>
                <w:rFonts w:ascii="Times New Roman" w:hAnsi="Times New Roman" w:cs="Times New Roman"/>
                <w:sz w:val="28"/>
                <w:szCs w:val="24"/>
              </w:rPr>
            </w:pPr>
            <w:r w:rsidRPr="00B13EA2">
              <w:rPr>
                <w:rFonts w:ascii="Times New Roman" w:hAnsi="Times New Roman" w:cs="Times New Roman"/>
                <w:sz w:val="28"/>
                <w:szCs w:val="24"/>
              </w:rPr>
              <w:t>1,88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0,04</w:t>
            </w:r>
          </w:p>
        </w:tc>
      </w:tr>
      <w:tr w:rsidR="00A22168" w:rsidRPr="00B30CBE" w:rsidTr="00D473B2">
        <w:trPr>
          <w:trHeight w:val="102"/>
        </w:trPr>
        <w:tc>
          <w:tcPr>
            <w:tcW w:w="9781" w:type="dxa"/>
            <w:gridSpan w:val="6"/>
            <w:tcBorders>
              <w:top w:val="single" w:sz="4" w:space="0" w:color="auto"/>
              <w:left w:val="single" w:sz="4" w:space="0" w:color="auto"/>
            </w:tcBorders>
          </w:tcPr>
          <w:p w:rsidR="00A22168" w:rsidRDefault="00A22168" w:rsidP="00D473B2">
            <w:pPr>
              <w:spacing w:line="360" w:lineRule="auto"/>
              <w:rPr>
                <w:rFonts w:ascii="Times New Roman" w:hAnsi="Times New Roman" w:cs="Times New Roman"/>
                <w:sz w:val="28"/>
                <w:szCs w:val="28"/>
              </w:rPr>
            </w:pPr>
            <w:r w:rsidRPr="00DA059D">
              <w:rPr>
                <w:rFonts w:ascii="Times New Roman" w:hAnsi="Times New Roman" w:cs="Times New Roman"/>
                <w:sz w:val="28"/>
                <w:szCs w:val="28"/>
              </w:rPr>
              <w:t>* р</w:t>
            </w:r>
            <w:r w:rsidR="00D473B2" w:rsidRPr="00D473B2">
              <w:rPr>
                <w:rFonts w:ascii="Times New Roman" w:hAnsi="Times New Roman" w:cs="Times New Roman"/>
                <w:sz w:val="24"/>
                <w:szCs w:val="24"/>
                <w:lang w:val="en-US"/>
              </w:rPr>
              <w:t>t</w:t>
            </w:r>
            <w:r w:rsidR="00414BBB">
              <w:rPr>
                <w:rFonts w:ascii="Times New Roman" w:hAnsi="Times New Roman" w:cs="Times New Roman"/>
                <w:sz w:val="24"/>
                <w:szCs w:val="24"/>
              </w:rPr>
              <w:t xml:space="preserve"> </w:t>
            </w:r>
            <w:r w:rsidRPr="00DA059D">
              <w:rPr>
                <w:rFonts w:ascii="Times New Roman" w:hAnsi="Times New Roman" w:cs="Times New Roman"/>
                <w:sz w:val="28"/>
                <w:szCs w:val="28"/>
              </w:rPr>
              <w:t xml:space="preserve">&lt; 0,05 – вірогідні відмінності </w:t>
            </w:r>
            <w:r w:rsidR="00D473B2">
              <w:rPr>
                <w:rFonts w:ascii="Times New Roman" w:hAnsi="Times New Roman" w:cs="Times New Roman"/>
                <w:sz w:val="28"/>
                <w:szCs w:val="28"/>
              </w:rPr>
              <w:t>порівняно з показниками</w:t>
            </w:r>
            <w:r w:rsidR="00414BBB">
              <w:rPr>
                <w:rFonts w:ascii="Times New Roman" w:hAnsi="Times New Roman" w:cs="Times New Roman"/>
                <w:sz w:val="28"/>
                <w:szCs w:val="28"/>
              </w:rPr>
              <w:t xml:space="preserve"> </w:t>
            </w:r>
            <w:r w:rsidRPr="00DA059D">
              <w:rPr>
                <w:rFonts w:ascii="Times New Roman" w:hAnsi="Times New Roman" w:cs="Times New Roman"/>
                <w:sz w:val="28"/>
                <w:szCs w:val="28"/>
              </w:rPr>
              <w:t xml:space="preserve">групи </w:t>
            </w:r>
            <w:r w:rsidR="00D473B2">
              <w:rPr>
                <w:rFonts w:ascii="Times New Roman" w:hAnsi="Times New Roman" w:cs="Times New Roman"/>
                <w:sz w:val="28"/>
                <w:szCs w:val="28"/>
              </w:rPr>
              <w:t>контролю;</w:t>
            </w:r>
          </w:p>
          <w:p w:rsidR="00D473B2" w:rsidRPr="00A22168" w:rsidRDefault="00D473B2" w:rsidP="00D473B2">
            <w:pPr>
              <w:spacing w:line="360" w:lineRule="auto"/>
              <w:rPr>
                <w:rFonts w:ascii="Times New Roman" w:hAnsi="Times New Roman" w:cs="Times New Roman"/>
                <w:sz w:val="28"/>
                <w:szCs w:val="24"/>
              </w:rPr>
            </w:pPr>
            <w:r w:rsidRPr="00DA059D">
              <w:rPr>
                <w:rFonts w:ascii="Times New Roman" w:hAnsi="Times New Roman" w:cs="Times New Roman"/>
                <w:sz w:val="28"/>
                <w:szCs w:val="28"/>
              </w:rPr>
              <w:t>*</w:t>
            </w:r>
            <w:r>
              <w:rPr>
                <w:rFonts w:ascii="Times New Roman" w:hAnsi="Times New Roman" w:cs="Times New Roman"/>
                <w:sz w:val="28"/>
                <w:szCs w:val="28"/>
              </w:rPr>
              <w:t>*</w:t>
            </w:r>
            <w:r w:rsidRPr="00DA059D">
              <w:rPr>
                <w:rFonts w:ascii="Times New Roman" w:hAnsi="Times New Roman" w:cs="Times New Roman"/>
                <w:sz w:val="28"/>
                <w:szCs w:val="28"/>
              </w:rPr>
              <w:t xml:space="preserve"> р</w:t>
            </w:r>
            <w:r w:rsidRPr="00D473B2">
              <w:rPr>
                <w:rFonts w:ascii="Times New Roman" w:hAnsi="Times New Roman" w:cs="Times New Roman"/>
                <w:sz w:val="24"/>
                <w:szCs w:val="24"/>
                <w:lang w:val="en-US"/>
              </w:rPr>
              <w:t>t</w:t>
            </w:r>
            <w:r w:rsidR="00414BBB">
              <w:rPr>
                <w:rFonts w:ascii="Times New Roman" w:hAnsi="Times New Roman" w:cs="Times New Roman"/>
                <w:sz w:val="24"/>
                <w:szCs w:val="24"/>
              </w:rPr>
              <w:t xml:space="preserve"> </w:t>
            </w:r>
            <w:r>
              <w:rPr>
                <w:rFonts w:ascii="Times New Roman" w:hAnsi="Times New Roman" w:cs="Times New Roman"/>
                <w:sz w:val="28"/>
                <w:szCs w:val="28"/>
              </w:rPr>
              <w:t>&lt; 0,01</w:t>
            </w:r>
            <w:r w:rsidRPr="00DA059D">
              <w:rPr>
                <w:rFonts w:ascii="Times New Roman" w:hAnsi="Times New Roman" w:cs="Times New Roman"/>
                <w:sz w:val="28"/>
                <w:szCs w:val="28"/>
              </w:rPr>
              <w:t xml:space="preserve"> – вірогідні відмінності </w:t>
            </w:r>
            <w:r>
              <w:rPr>
                <w:rFonts w:ascii="Times New Roman" w:hAnsi="Times New Roman" w:cs="Times New Roman"/>
                <w:sz w:val="28"/>
                <w:szCs w:val="28"/>
              </w:rPr>
              <w:t>порівняно з показниками</w:t>
            </w:r>
            <w:r w:rsidR="00414BBB">
              <w:rPr>
                <w:rFonts w:ascii="Times New Roman" w:hAnsi="Times New Roman" w:cs="Times New Roman"/>
                <w:sz w:val="28"/>
                <w:szCs w:val="28"/>
              </w:rPr>
              <w:t xml:space="preserve"> </w:t>
            </w:r>
            <w:r w:rsidRPr="00DA059D">
              <w:rPr>
                <w:rFonts w:ascii="Times New Roman" w:hAnsi="Times New Roman" w:cs="Times New Roman"/>
                <w:sz w:val="28"/>
                <w:szCs w:val="28"/>
              </w:rPr>
              <w:t xml:space="preserve">групи </w:t>
            </w:r>
            <w:r>
              <w:rPr>
                <w:rFonts w:ascii="Times New Roman" w:hAnsi="Times New Roman" w:cs="Times New Roman"/>
                <w:sz w:val="28"/>
                <w:szCs w:val="28"/>
              </w:rPr>
              <w:t>контролю</w:t>
            </w:r>
          </w:p>
        </w:tc>
      </w:tr>
    </w:tbl>
    <w:p w:rsidR="001F79D0" w:rsidRPr="008974E7" w:rsidRDefault="001F79D0" w:rsidP="00670A4D">
      <w:pPr>
        <w:spacing w:after="0"/>
        <w:jc w:val="both"/>
        <w:rPr>
          <w:rFonts w:ascii="Times New Roman" w:hAnsi="Times New Roman" w:cs="Times New Roman"/>
          <w:sz w:val="28"/>
          <w:szCs w:val="28"/>
        </w:rPr>
      </w:pPr>
    </w:p>
    <w:p w:rsidR="00414BBB" w:rsidRDefault="00414BBB" w:rsidP="00414BBB">
      <w:pPr>
        <w:spacing w:after="0" w:line="360" w:lineRule="auto"/>
        <w:ind w:firstLine="708"/>
        <w:jc w:val="both"/>
        <w:rPr>
          <w:rFonts w:ascii="Times New Roman" w:hAnsi="Times New Roman" w:cs="Times New Roman"/>
          <w:sz w:val="28"/>
          <w:szCs w:val="28"/>
        </w:rPr>
      </w:pPr>
      <w:r w:rsidRPr="008974E7">
        <w:rPr>
          <w:rFonts w:ascii="Times New Roman" w:hAnsi="Times New Roman" w:cs="Times New Roman"/>
          <w:sz w:val="28"/>
          <w:szCs w:val="28"/>
        </w:rPr>
        <w:t>Аналіз середніх значень рівня загального кальцію в сироватці крові дітей в межах основної групи показав, що значення</w:t>
      </w:r>
      <w:r w:rsidR="00523159">
        <w:rPr>
          <w:rFonts w:ascii="Times New Roman" w:hAnsi="Times New Roman" w:cs="Times New Roman"/>
          <w:sz w:val="28"/>
          <w:szCs w:val="28"/>
        </w:rPr>
        <w:t xml:space="preserve"> </w:t>
      </w:r>
      <w:r w:rsidRPr="008974E7">
        <w:rPr>
          <w:rFonts w:ascii="Times New Roman" w:hAnsi="Times New Roman" w:cs="Times New Roman"/>
          <w:sz w:val="28"/>
          <w:szCs w:val="28"/>
        </w:rPr>
        <w:t>даного показника вірогідно не відрізнялися між підгрупами основної групи та групи порівняння</w:t>
      </w:r>
      <w:r>
        <w:rPr>
          <w:rFonts w:ascii="Times New Roman" w:hAnsi="Times New Roman" w:cs="Times New Roman"/>
          <w:sz w:val="28"/>
          <w:szCs w:val="28"/>
        </w:rPr>
        <w:t xml:space="preserve"> </w:t>
      </w:r>
      <w:r w:rsidRPr="008974E7">
        <w:rPr>
          <w:rFonts w:ascii="Times New Roman" w:hAnsi="Times New Roman" w:cs="Times New Roman"/>
          <w:sz w:val="28"/>
          <w:szCs w:val="28"/>
        </w:rPr>
        <w:t>(р</w:t>
      </w:r>
      <w:r>
        <w:rPr>
          <w:rFonts w:ascii="Times New Roman" w:hAnsi="Times New Roman" w:cs="Times New Roman"/>
          <w:sz w:val="28"/>
          <w:szCs w:val="28"/>
        </w:rPr>
        <w:t xml:space="preserve"> </w:t>
      </w:r>
      <w:r w:rsidRPr="008974E7">
        <w:rPr>
          <w:rFonts w:ascii="Times New Roman" w:hAnsi="Times New Roman" w:cs="Times New Roman"/>
          <w:sz w:val="28"/>
          <w:szCs w:val="28"/>
        </w:rPr>
        <w:t>&gt;</w:t>
      </w:r>
      <w:r>
        <w:rPr>
          <w:rFonts w:ascii="Times New Roman" w:hAnsi="Times New Roman" w:cs="Times New Roman"/>
          <w:sz w:val="28"/>
          <w:szCs w:val="28"/>
        </w:rPr>
        <w:t xml:space="preserve"> </w:t>
      </w:r>
      <w:r w:rsidRPr="008974E7">
        <w:rPr>
          <w:rFonts w:ascii="Times New Roman" w:hAnsi="Times New Roman" w:cs="Times New Roman"/>
          <w:sz w:val="28"/>
          <w:szCs w:val="28"/>
        </w:rPr>
        <w:t>0,05).</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Слід зазначити, що в усіх групах дітей з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-дефіцитним рахітом значення середнього рівня сироваткового Са</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були достовірно зниженими порівняно з величинами даного показника в дітей контрольної групи</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w:t>
      </w:r>
      <w:r w:rsidRPr="00B13EA2">
        <w:rPr>
          <w:rFonts w:ascii="Times New Roman" w:hAnsi="Times New Roman" w:cs="Times New Roman"/>
          <w:sz w:val="28"/>
          <w:szCs w:val="24"/>
        </w:rPr>
        <w:t>2,37</w:t>
      </w:r>
      <w:r w:rsidR="007E46E4">
        <w:rPr>
          <w:rFonts w:ascii="Times New Roman" w:hAnsi="Times New Roman" w:cs="Times New Roman"/>
          <w:sz w:val="28"/>
          <w:szCs w:val="28"/>
        </w:rPr>
        <w:t> </w:t>
      </w:r>
      <w:r w:rsidR="00565152">
        <w:rPr>
          <w:rFonts w:ascii="Times New Roman" w:hAnsi="Times New Roman" w:cs="Times New Roman"/>
          <w:sz w:val="28"/>
          <w:szCs w:val="28"/>
        </w:rPr>
        <w: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0,01)</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 xml:space="preserve">ммоль/л, </w:t>
      </w:r>
      <w:r w:rsidR="001F0C61">
        <w:rPr>
          <w:rFonts w:ascii="Times New Roman" w:hAnsi="Times New Roman" w:cs="Times New Roman"/>
          <w:sz w:val="28"/>
          <w:szCs w:val="28"/>
        </w:rPr>
        <w:t>р &lt;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0,01).</w:t>
      </w:r>
    </w:p>
    <w:p w:rsidR="00D473B2" w:rsidRDefault="0030245C" w:rsidP="00D473B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Відомо, що рівень загального кальцію в сироватці крові не відображає істинної кількості біологічно активного катіона, що бере участь в обмінних процесах, тому доцільним є визначення іонізованого кальцію в сироватці крові. Адже саме ця фракція є фізіологічно важливою і підтримується комбінованими впливами ПТГ, кальцитоніну і активною фор</w:t>
      </w:r>
      <w:r w:rsidR="005719D5">
        <w:rPr>
          <w:rFonts w:ascii="Times New Roman" w:hAnsi="Times New Roman" w:cs="Times New Roman"/>
          <w:sz w:val="28"/>
          <w:szCs w:val="28"/>
        </w:rPr>
        <w:t>мою вітаміну D</w:t>
      </w:r>
      <w:r w:rsidR="00126E9B">
        <w:rPr>
          <w:rFonts w:ascii="Times New Roman" w:hAnsi="Times New Roman" w:cs="Times New Roman"/>
          <w:sz w:val="28"/>
          <w:szCs w:val="28"/>
        </w:rPr>
        <w:t xml:space="preserve"> </w:t>
      </w:r>
      <w:r w:rsidR="0023482C" w:rsidRPr="00B13EA2">
        <w:rPr>
          <w:rFonts w:ascii="Times New Roman" w:hAnsi="Times New Roman" w:cs="Times New Roman"/>
          <w:sz w:val="28"/>
          <w:szCs w:val="28"/>
        </w:rPr>
        <w:t>–</w:t>
      </w:r>
      <w:r w:rsidR="00126E9B">
        <w:rPr>
          <w:rFonts w:ascii="Times New Roman" w:hAnsi="Times New Roman" w:cs="Times New Roman"/>
          <w:sz w:val="28"/>
          <w:szCs w:val="28"/>
        </w:rPr>
        <w:t xml:space="preserve"> 1,25(ОН)</w:t>
      </w:r>
      <w:r w:rsidR="00370141" w:rsidRPr="00B13EA2">
        <w:rPr>
          <w:rFonts w:ascii="Times New Roman" w:hAnsi="Times New Roman" w:cs="Times New Roman"/>
          <w:sz w:val="28"/>
          <w:szCs w:val="28"/>
        </w:rPr>
        <w:t>2D3</w:t>
      </w:r>
      <w:r w:rsidR="001F79D0">
        <w:rPr>
          <w:rFonts w:ascii="Times New Roman" w:hAnsi="Times New Roman" w:cs="Times New Roman"/>
          <w:sz w:val="28"/>
          <w:szCs w:val="28"/>
        </w:rPr>
        <w:t xml:space="preserve"> [35].</w:t>
      </w:r>
    </w:p>
    <w:p w:rsidR="0030245C" w:rsidRPr="00B13EA2" w:rsidRDefault="0030245C" w:rsidP="00D473B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Дослідження показників середнього значення концентрації</w:t>
      </w:r>
      <w:r w:rsidR="001F0C61">
        <w:rPr>
          <w:rFonts w:ascii="Times New Roman" w:hAnsi="Times New Roman" w:cs="Times New Roman"/>
          <w:sz w:val="28"/>
          <w:szCs w:val="28"/>
        </w:rPr>
        <w:t>іонізованого кальцію у дітей</w:t>
      </w:r>
      <w:r w:rsidRPr="00B13EA2">
        <w:rPr>
          <w:rFonts w:ascii="Times New Roman" w:hAnsi="Times New Roman" w:cs="Times New Roman"/>
          <w:sz w:val="28"/>
          <w:szCs w:val="28"/>
        </w:rPr>
        <w:t xml:space="preserve"> І </w:t>
      </w:r>
      <w:r w:rsidR="001F0C61">
        <w:rPr>
          <w:rFonts w:ascii="Times New Roman" w:hAnsi="Times New Roman" w:cs="Times New Roman"/>
          <w:sz w:val="28"/>
          <w:szCs w:val="28"/>
        </w:rPr>
        <w:t>(</w:t>
      </w:r>
      <w:r w:rsidRPr="00B13EA2">
        <w:rPr>
          <w:rFonts w:ascii="Times New Roman" w:hAnsi="Times New Roman" w:cs="Times New Roman"/>
          <w:sz w:val="28"/>
          <w:szCs w:val="28"/>
        </w:rPr>
        <w:t>(1,07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1F0C61">
        <w:rPr>
          <w:rFonts w:ascii="Times New Roman" w:hAnsi="Times New Roman" w:cs="Times New Roman"/>
          <w:sz w:val="28"/>
          <w:szCs w:val="28"/>
        </w:rPr>
        <w:t>)</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ІІ </w:t>
      </w:r>
      <w:r w:rsidR="001F0C61">
        <w:rPr>
          <w:rFonts w:ascii="Times New Roman" w:hAnsi="Times New Roman" w:cs="Times New Roman"/>
          <w:sz w:val="28"/>
          <w:szCs w:val="28"/>
        </w:rPr>
        <w:t>(</w:t>
      </w:r>
      <w:r w:rsidRPr="00B13EA2">
        <w:rPr>
          <w:rFonts w:ascii="Times New Roman" w:hAnsi="Times New Roman" w:cs="Times New Roman"/>
          <w:sz w:val="28"/>
          <w:szCs w:val="28"/>
        </w:rPr>
        <w:t>(1,06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1F0C61">
        <w:rPr>
          <w:rFonts w:ascii="Times New Roman" w:hAnsi="Times New Roman" w:cs="Times New Roman"/>
          <w:sz w:val="28"/>
          <w:szCs w:val="28"/>
        </w:rPr>
        <w:t>)</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та ІІІ </w:t>
      </w:r>
      <w:r w:rsidR="001F0C61">
        <w:rPr>
          <w:rFonts w:ascii="Times New Roman" w:hAnsi="Times New Roman" w:cs="Times New Roman"/>
          <w:sz w:val="28"/>
          <w:szCs w:val="28"/>
        </w:rPr>
        <w:t>(</w:t>
      </w:r>
      <w:r w:rsidRPr="00B13EA2">
        <w:rPr>
          <w:rFonts w:ascii="Times New Roman" w:hAnsi="Times New Roman" w:cs="Times New Roman"/>
          <w:sz w:val="28"/>
          <w:szCs w:val="28"/>
        </w:rPr>
        <w:t>(1,04</w:t>
      </w:r>
      <w:r w:rsidR="007E46E4">
        <w:rPr>
          <w:rFonts w:ascii="Times New Roman" w:hAnsi="Times New Roman" w:cs="Times New Roman"/>
          <w:sz w:val="28"/>
          <w:szCs w:val="28"/>
          <w:lang w:val="en-US"/>
        </w:rPr>
        <w:t> </w:t>
      </w:r>
      <w:r w:rsidR="00565152">
        <w:rPr>
          <w:rFonts w:ascii="Times New Roman" w:hAnsi="Times New Roman" w:cs="Times New Roman"/>
          <w:sz w:val="28"/>
          <w:szCs w:val="28"/>
        </w:rPr>
        <w: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0,03</w:t>
      </w:r>
      <w:r w:rsidR="007E46E4">
        <w:rPr>
          <w:rFonts w:ascii="Times New Roman" w:hAnsi="Times New Roman" w:cs="Times New Roman"/>
          <w:sz w:val="28"/>
          <w:szCs w:val="28"/>
        </w:rPr>
        <w:t>) </w:t>
      </w:r>
      <w:r w:rsidR="0023482C">
        <w:rPr>
          <w:rFonts w:ascii="Times New Roman" w:hAnsi="Times New Roman" w:cs="Times New Roman"/>
          <w:sz w:val="28"/>
          <w:szCs w:val="28"/>
        </w:rPr>
        <w:t>ммоль/л)</w:t>
      </w:r>
      <w:r w:rsidR="001F0C61">
        <w:rPr>
          <w:rFonts w:ascii="Times New Roman" w:hAnsi="Times New Roman" w:cs="Times New Roman"/>
          <w:sz w:val="28"/>
          <w:szCs w:val="28"/>
        </w:rPr>
        <w:t xml:space="preserve"> підгруп</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достовірно не відрізнялись між собою.</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 xml:space="preserve">Слід </w:t>
      </w:r>
      <w:r w:rsidRPr="00B13EA2">
        <w:rPr>
          <w:rFonts w:ascii="Times New Roman" w:hAnsi="Times New Roman" w:cs="Times New Roman"/>
          <w:sz w:val="28"/>
          <w:szCs w:val="28"/>
        </w:rPr>
        <w:lastRenderedPageBreak/>
        <w:t xml:space="preserve">відзначити, що зазначені показники дітей основної групи не мали вірогідних розбіжностей відносно даних групи порівняння </w:t>
      </w:r>
      <w:r w:rsidR="001F0C61">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sz w:val="28"/>
          <w:szCs w:val="24"/>
        </w:rPr>
        <w:t>1,09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1F0C61">
        <w:rPr>
          <w:rFonts w:ascii="Times New Roman" w:hAnsi="Times New Roman" w:cs="Times New Roman"/>
          <w:sz w:val="28"/>
          <w:szCs w:val="28"/>
        </w:rPr>
        <w:t>)</w:t>
      </w:r>
      <w:r w:rsidRPr="00B13EA2">
        <w:rPr>
          <w:rFonts w:ascii="Times New Roman" w:hAnsi="Times New Roman" w:cs="Times New Roman"/>
          <w:sz w:val="28"/>
          <w:szCs w:val="28"/>
        </w:rPr>
        <w:t xml:space="preserve"> ммоль/л, р</w:t>
      </w:r>
      <w:r w:rsidR="00414BBB">
        <w:rPr>
          <w:rFonts w:ascii="Times New Roman" w:hAnsi="Times New Roman" w:cs="Times New Roman"/>
          <w:sz w:val="28"/>
          <w:szCs w:val="28"/>
        </w:rPr>
        <w:t xml:space="preserve"> </w:t>
      </w:r>
      <w:r w:rsidRPr="00B13EA2">
        <w:rPr>
          <w:rFonts w:ascii="Times New Roman" w:hAnsi="Times New Roman" w:cs="Times New Roman"/>
          <w:sz w:val="28"/>
          <w:szCs w:val="28"/>
        </w:rPr>
        <w:t>&gt;</w:t>
      </w:r>
      <w:r w:rsidR="00414BBB">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Порівняльна характеристика середніх значень рівня іонізованого Са </w:t>
      </w:r>
      <w:r w:rsidR="001F0C61">
        <w:rPr>
          <w:rFonts w:ascii="Times New Roman" w:hAnsi="Times New Roman" w:cs="Times New Roman"/>
          <w:sz w:val="28"/>
          <w:szCs w:val="28"/>
        </w:rPr>
        <w:t xml:space="preserve">у дітей </w:t>
      </w:r>
      <w:r w:rsidRPr="00B13EA2">
        <w:rPr>
          <w:rFonts w:ascii="Times New Roman" w:hAnsi="Times New Roman" w:cs="Times New Roman"/>
          <w:sz w:val="28"/>
          <w:szCs w:val="28"/>
        </w:rPr>
        <w:t>в кожній з під</w:t>
      </w:r>
      <w:r w:rsidR="00E23B42">
        <w:rPr>
          <w:rFonts w:ascii="Times New Roman" w:hAnsi="Times New Roman" w:cs="Times New Roman"/>
          <w:sz w:val="28"/>
          <w:szCs w:val="28"/>
        </w:rPr>
        <w:t xml:space="preserve">груп </w:t>
      </w:r>
      <w:r w:rsidR="00575FA1" w:rsidRPr="00B13EA2">
        <w:rPr>
          <w:rFonts w:ascii="Times New Roman" w:hAnsi="Times New Roman" w:cs="Times New Roman"/>
          <w:sz w:val="28"/>
          <w:szCs w:val="28"/>
        </w:rPr>
        <w:t xml:space="preserve">основної групи </w:t>
      </w:r>
      <w:r w:rsidR="00E23B42">
        <w:rPr>
          <w:rFonts w:ascii="Times New Roman" w:hAnsi="Times New Roman" w:cs="Times New Roman"/>
          <w:sz w:val="28"/>
          <w:szCs w:val="28"/>
        </w:rPr>
        <w:t>продемонструвала достовірно</w:t>
      </w:r>
      <w:r w:rsidR="00126E9B">
        <w:rPr>
          <w:rFonts w:ascii="Times New Roman" w:hAnsi="Times New Roman" w:cs="Times New Roman"/>
          <w:sz w:val="28"/>
          <w:szCs w:val="28"/>
        </w:rPr>
        <w:t xml:space="preserve"> </w:t>
      </w:r>
      <w:r w:rsidR="00E23B42">
        <w:rPr>
          <w:rFonts w:ascii="Times New Roman" w:hAnsi="Times New Roman" w:cs="Times New Roman"/>
          <w:sz w:val="28"/>
          <w:szCs w:val="28"/>
        </w:rPr>
        <w:t>нижчі показники, ніж</w:t>
      </w:r>
      <w:r w:rsidRPr="00B13EA2">
        <w:rPr>
          <w:rFonts w:ascii="Times New Roman" w:hAnsi="Times New Roman" w:cs="Times New Roman"/>
          <w:sz w:val="28"/>
          <w:szCs w:val="28"/>
        </w:rPr>
        <w:t xml:space="preserve"> в контрольній групі </w:t>
      </w:r>
      <w:r w:rsidR="001F0C61">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sz w:val="28"/>
          <w:szCs w:val="24"/>
        </w:rPr>
        <w:t>1,17</w:t>
      </w:r>
      <w:r w:rsidR="00565152">
        <w:rPr>
          <w:rFonts w:ascii="Times New Roman" w:hAnsi="Times New Roman" w:cs="Times New Roman"/>
          <w:sz w:val="28"/>
          <w:szCs w:val="28"/>
        </w:rPr>
        <w:t xml:space="preserve"> ± </w:t>
      </w:r>
      <w:r w:rsidR="00443D1C">
        <w:rPr>
          <w:rFonts w:ascii="Times New Roman" w:hAnsi="Times New Roman" w:cs="Times New Roman"/>
          <w:sz w:val="28"/>
          <w:szCs w:val="28"/>
        </w:rPr>
        <w:t>0,01</w:t>
      </w:r>
      <w:r w:rsidR="001F0C61">
        <w:rPr>
          <w:rFonts w:ascii="Times New Roman" w:hAnsi="Times New Roman" w:cs="Times New Roman"/>
          <w:sz w:val="28"/>
          <w:szCs w:val="28"/>
        </w:rPr>
        <w:t>)</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ммоль/л,</w:t>
      </w:r>
      <w:r w:rsidR="00126E9B">
        <w:rPr>
          <w:rFonts w:ascii="Times New Roman" w:hAnsi="Times New Roman" w:cs="Times New Roman"/>
          <w:sz w:val="28"/>
          <w:szCs w:val="28"/>
        </w:rPr>
        <w:t xml:space="preserve"> </w:t>
      </w:r>
      <w:r w:rsidR="001F0C61">
        <w:rPr>
          <w:rFonts w:ascii="Times New Roman" w:hAnsi="Times New Roman" w:cs="Times New Roman"/>
          <w:sz w:val="28"/>
          <w:szCs w:val="28"/>
        </w:rPr>
        <w:t>р &lt;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0,01).</w:t>
      </w:r>
    </w:p>
    <w:p w:rsidR="0030245C" w:rsidRPr="00557373" w:rsidRDefault="0030245C" w:rsidP="0030245C">
      <w:pPr>
        <w:pStyle w:val="a3"/>
        <w:spacing w:line="360" w:lineRule="auto"/>
        <w:ind w:firstLine="720"/>
        <w:jc w:val="both"/>
        <w:rPr>
          <w:b w:val="0"/>
          <w:szCs w:val="28"/>
        </w:rPr>
      </w:pPr>
      <w:r w:rsidRPr="00557373">
        <w:rPr>
          <w:b w:val="0"/>
          <w:szCs w:val="28"/>
        </w:rPr>
        <w:t>Щодо рівня неорганічного фосфору в сироват</w:t>
      </w:r>
      <w:r w:rsidR="0023482C">
        <w:rPr>
          <w:b w:val="0"/>
          <w:szCs w:val="28"/>
        </w:rPr>
        <w:t xml:space="preserve">ці крові, то у більшості дітей </w:t>
      </w:r>
      <w:r w:rsidRPr="00557373">
        <w:rPr>
          <w:b w:val="0"/>
          <w:szCs w:val="28"/>
        </w:rPr>
        <w:t>основної групи (58 обстежених (64,44</w:t>
      </w:r>
      <w:r w:rsidR="00565152">
        <w:rPr>
          <w:b w:val="0"/>
          <w:szCs w:val="28"/>
        </w:rPr>
        <w:t xml:space="preserve"> ± </w:t>
      </w:r>
      <w:r w:rsidRPr="00557373">
        <w:rPr>
          <w:b w:val="0"/>
          <w:szCs w:val="28"/>
        </w:rPr>
        <w:t>5,04)</w:t>
      </w:r>
      <w:r w:rsidR="00126E9B">
        <w:rPr>
          <w:b w:val="0"/>
          <w:szCs w:val="28"/>
        </w:rPr>
        <w:t xml:space="preserve"> </w:t>
      </w:r>
      <w:r w:rsidRPr="00557373">
        <w:rPr>
          <w:b w:val="0"/>
          <w:szCs w:val="28"/>
        </w:rPr>
        <w:t>%) показники знаходились в межах вікової норми і лише у 22</w:t>
      </w:r>
      <w:r w:rsidR="00126E9B">
        <w:rPr>
          <w:b w:val="0"/>
          <w:szCs w:val="28"/>
        </w:rPr>
        <w:t xml:space="preserve"> </w:t>
      </w:r>
      <w:r w:rsidR="00D473B2">
        <w:rPr>
          <w:b w:val="0"/>
          <w:szCs w:val="28"/>
        </w:rPr>
        <w:t xml:space="preserve">дітей </w:t>
      </w:r>
      <w:r w:rsidR="00414BBB">
        <w:rPr>
          <w:b w:val="0"/>
          <w:szCs w:val="28"/>
        </w:rPr>
        <w:t>(</w:t>
      </w:r>
      <w:r w:rsidRPr="00557373">
        <w:rPr>
          <w:b w:val="0"/>
          <w:szCs w:val="28"/>
        </w:rPr>
        <w:t>(24,44</w:t>
      </w:r>
      <w:r w:rsidR="00565152">
        <w:rPr>
          <w:b w:val="0"/>
          <w:szCs w:val="28"/>
        </w:rPr>
        <w:t xml:space="preserve"> ± </w:t>
      </w:r>
      <w:r w:rsidRPr="00557373">
        <w:rPr>
          <w:b w:val="0"/>
          <w:szCs w:val="28"/>
        </w:rPr>
        <w:t>4,52)</w:t>
      </w:r>
      <w:r w:rsidR="00126E9B">
        <w:rPr>
          <w:b w:val="0"/>
          <w:szCs w:val="28"/>
        </w:rPr>
        <w:t xml:space="preserve"> </w:t>
      </w:r>
      <w:r w:rsidR="00D473B2">
        <w:rPr>
          <w:b w:val="0"/>
          <w:szCs w:val="28"/>
        </w:rPr>
        <w:t>%</w:t>
      </w:r>
      <w:r w:rsidR="00414BBB">
        <w:rPr>
          <w:b w:val="0"/>
          <w:szCs w:val="28"/>
        </w:rPr>
        <w:t>)</w:t>
      </w:r>
      <w:r w:rsidR="00D473B2">
        <w:rPr>
          <w:b w:val="0"/>
          <w:szCs w:val="28"/>
        </w:rPr>
        <w:t xml:space="preserve"> в</w:t>
      </w:r>
      <w:r w:rsidR="00126E9B">
        <w:rPr>
          <w:b w:val="0"/>
          <w:szCs w:val="28"/>
        </w:rPr>
        <w:t>ідмічено його зниження</w:t>
      </w:r>
      <w:r w:rsidR="00D473B2">
        <w:rPr>
          <w:b w:val="0"/>
          <w:szCs w:val="28"/>
        </w:rPr>
        <w:t xml:space="preserve"> (</w:t>
      </w:r>
      <w:r w:rsidR="007E46E4">
        <w:rPr>
          <w:b w:val="0"/>
          <w:szCs w:val="28"/>
        </w:rPr>
        <w:t>р </w:t>
      </w:r>
      <w:r w:rsidR="001F0C61">
        <w:rPr>
          <w:b w:val="0"/>
          <w:szCs w:val="28"/>
        </w:rPr>
        <w:t>&lt;</w:t>
      </w:r>
      <w:r w:rsidR="007E46E4">
        <w:rPr>
          <w:b w:val="0"/>
          <w:szCs w:val="28"/>
          <w:lang w:val="en-US"/>
        </w:rPr>
        <w:t> </w:t>
      </w:r>
      <w:r w:rsidR="00D473B2">
        <w:rPr>
          <w:b w:val="0"/>
          <w:szCs w:val="28"/>
        </w:rPr>
        <w:t>0,0</w:t>
      </w:r>
      <w:r w:rsidRPr="00557373">
        <w:rPr>
          <w:b w:val="0"/>
          <w:szCs w:val="28"/>
        </w:rPr>
        <w:t>1</w:t>
      </w:r>
      <w:r w:rsidR="00D473B2">
        <w:rPr>
          <w:b w:val="0"/>
          <w:szCs w:val="28"/>
        </w:rPr>
        <w:t>)</w:t>
      </w:r>
      <w:r w:rsidRPr="00557373">
        <w:rPr>
          <w:b w:val="0"/>
          <w:szCs w:val="28"/>
        </w:rPr>
        <w:t xml:space="preserve">. У 10 дітей </w:t>
      </w:r>
      <w:r w:rsidR="00414BBB">
        <w:rPr>
          <w:b w:val="0"/>
          <w:szCs w:val="28"/>
        </w:rPr>
        <w:t>(</w:t>
      </w:r>
      <w:r w:rsidRPr="00557373">
        <w:rPr>
          <w:b w:val="0"/>
          <w:szCs w:val="28"/>
        </w:rPr>
        <w:t>(11,11</w:t>
      </w:r>
      <w:r w:rsidR="00565152">
        <w:rPr>
          <w:b w:val="0"/>
          <w:szCs w:val="28"/>
        </w:rPr>
        <w:t xml:space="preserve"> ± </w:t>
      </w:r>
      <w:r w:rsidRPr="00557373">
        <w:rPr>
          <w:b w:val="0"/>
          <w:szCs w:val="28"/>
        </w:rPr>
        <w:t>3,31)</w:t>
      </w:r>
      <w:r w:rsidR="00126E9B">
        <w:rPr>
          <w:b w:val="0"/>
          <w:szCs w:val="28"/>
        </w:rPr>
        <w:t xml:space="preserve"> </w:t>
      </w:r>
      <w:r w:rsidRPr="00557373">
        <w:rPr>
          <w:b w:val="0"/>
          <w:szCs w:val="28"/>
        </w:rPr>
        <w:t>%</w:t>
      </w:r>
      <w:r w:rsidR="00414BBB">
        <w:rPr>
          <w:b w:val="0"/>
          <w:szCs w:val="28"/>
        </w:rPr>
        <w:t>)</w:t>
      </w:r>
      <w:r w:rsidRPr="00557373">
        <w:rPr>
          <w:b w:val="0"/>
          <w:szCs w:val="28"/>
        </w:rPr>
        <w:t xml:space="preserve"> основної групи спостерігалась гіперфосфатемія на тлі вираженої гіпокальціємії з достовірною різницею відносно нормофосфатемії (</w:t>
      </w:r>
      <w:r w:rsidR="001F0C61">
        <w:rPr>
          <w:b w:val="0"/>
          <w:szCs w:val="28"/>
        </w:rPr>
        <w:t>р &lt;</w:t>
      </w:r>
      <w:r w:rsidR="00C106A3">
        <w:rPr>
          <w:b w:val="0"/>
          <w:szCs w:val="28"/>
        </w:rPr>
        <w:t xml:space="preserve"> </w:t>
      </w:r>
      <w:r w:rsidR="00D473B2">
        <w:rPr>
          <w:b w:val="0"/>
          <w:szCs w:val="28"/>
        </w:rPr>
        <w:t>0,0</w:t>
      </w:r>
      <w:r w:rsidRPr="00557373">
        <w:rPr>
          <w:b w:val="0"/>
          <w:szCs w:val="28"/>
        </w:rPr>
        <w:t>1) та гіпофосфатемії</w:t>
      </w:r>
      <w:r w:rsidR="00126E9B">
        <w:rPr>
          <w:b w:val="0"/>
          <w:szCs w:val="28"/>
        </w:rPr>
        <w:t xml:space="preserve"> </w:t>
      </w:r>
      <w:r w:rsidRPr="00557373">
        <w:rPr>
          <w:b w:val="0"/>
          <w:szCs w:val="28"/>
        </w:rPr>
        <w:t>(</w:t>
      </w:r>
      <w:r w:rsidR="001F0C61">
        <w:rPr>
          <w:b w:val="0"/>
          <w:szCs w:val="28"/>
        </w:rPr>
        <w:t>р &lt;</w:t>
      </w:r>
      <w:r w:rsidR="00C106A3">
        <w:rPr>
          <w:b w:val="0"/>
          <w:szCs w:val="28"/>
        </w:rPr>
        <w:t xml:space="preserve"> </w:t>
      </w:r>
      <w:r w:rsidR="00D473B2">
        <w:rPr>
          <w:b w:val="0"/>
          <w:szCs w:val="28"/>
        </w:rPr>
        <w:t>0,05)</w:t>
      </w:r>
      <w:r w:rsidRPr="00557373">
        <w:rPr>
          <w:b w:val="0"/>
          <w:szCs w:val="28"/>
        </w:rPr>
        <w:t>.</w:t>
      </w:r>
    </w:p>
    <w:p w:rsidR="0030245C" w:rsidRPr="00557373" w:rsidRDefault="0030245C" w:rsidP="0030245C">
      <w:pPr>
        <w:pStyle w:val="a3"/>
        <w:spacing w:line="360" w:lineRule="auto"/>
        <w:ind w:firstLine="720"/>
        <w:jc w:val="both"/>
        <w:rPr>
          <w:b w:val="0"/>
          <w:szCs w:val="28"/>
        </w:rPr>
      </w:pPr>
      <w:r w:rsidRPr="00557373">
        <w:rPr>
          <w:b w:val="0"/>
          <w:szCs w:val="28"/>
        </w:rPr>
        <w:t xml:space="preserve">Аналіз частоти випадків гіпофосфатемії у обстежених дітей показав відсутність достовірних розбіжностей залежно від груп дослідження. </w:t>
      </w:r>
      <w:r w:rsidR="00D473B2">
        <w:rPr>
          <w:b w:val="0"/>
          <w:szCs w:val="28"/>
        </w:rPr>
        <w:t>З</w:t>
      </w:r>
      <w:r w:rsidR="004930FF">
        <w:rPr>
          <w:b w:val="0"/>
          <w:szCs w:val="28"/>
        </w:rPr>
        <w:t xml:space="preserve">нижений рівень </w:t>
      </w:r>
      <w:r w:rsidRPr="00557373">
        <w:rPr>
          <w:b w:val="0"/>
          <w:szCs w:val="28"/>
        </w:rPr>
        <w:t>фосфор</w:t>
      </w:r>
      <w:r w:rsidR="004930FF">
        <w:rPr>
          <w:b w:val="0"/>
          <w:szCs w:val="28"/>
        </w:rPr>
        <w:t xml:space="preserve">у в сироватці крові </w:t>
      </w:r>
      <w:r w:rsidRPr="00557373">
        <w:rPr>
          <w:b w:val="0"/>
          <w:szCs w:val="28"/>
        </w:rPr>
        <w:t>реєструвався у 8</w:t>
      </w:r>
      <w:r w:rsidR="00523159">
        <w:rPr>
          <w:b w:val="0"/>
          <w:szCs w:val="28"/>
        </w:rPr>
        <w:t xml:space="preserve"> </w:t>
      </w:r>
      <w:r w:rsidRPr="00557373">
        <w:rPr>
          <w:b w:val="0"/>
          <w:szCs w:val="28"/>
        </w:rPr>
        <w:t xml:space="preserve">дітей </w:t>
      </w:r>
      <w:r w:rsidR="001F0C61">
        <w:rPr>
          <w:b w:val="0"/>
          <w:szCs w:val="28"/>
        </w:rPr>
        <w:t>(</w:t>
      </w:r>
      <w:r w:rsidRPr="00557373">
        <w:rPr>
          <w:b w:val="0"/>
          <w:szCs w:val="28"/>
        </w:rPr>
        <w:t>(26,66</w:t>
      </w:r>
      <w:r w:rsidR="00565152">
        <w:rPr>
          <w:b w:val="0"/>
          <w:szCs w:val="28"/>
        </w:rPr>
        <w:t xml:space="preserve"> ± </w:t>
      </w:r>
      <w:r w:rsidRPr="00557373">
        <w:rPr>
          <w:b w:val="0"/>
          <w:szCs w:val="28"/>
        </w:rPr>
        <w:t>8,07)</w:t>
      </w:r>
      <w:r w:rsidR="00126E9B">
        <w:rPr>
          <w:b w:val="0"/>
          <w:szCs w:val="28"/>
        </w:rPr>
        <w:t xml:space="preserve"> </w:t>
      </w:r>
      <w:r w:rsidRPr="00557373">
        <w:rPr>
          <w:b w:val="0"/>
          <w:szCs w:val="28"/>
        </w:rPr>
        <w:t>%</w:t>
      </w:r>
      <w:r w:rsidR="001F0C61">
        <w:rPr>
          <w:b w:val="0"/>
          <w:szCs w:val="28"/>
        </w:rPr>
        <w:t xml:space="preserve">) </w:t>
      </w:r>
      <w:r w:rsidRPr="00557373">
        <w:rPr>
          <w:b w:val="0"/>
          <w:szCs w:val="28"/>
        </w:rPr>
        <w:t xml:space="preserve">ІІ підгрупи, що незначно частіше, ніж у дітей І та ІІІ підгруп </w:t>
      </w:r>
      <w:r w:rsidR="00D473B2" w:rsidRPr="00D473B2">
        <w:rPr>
          <w:b w:val="0"/>
          <w:szCs w:val="28"/>
        </w:rPr>
        <w:t>(</w:t>
      </w:r>
      <w:r w:rsidRPr="00557373">
        <w:rPr>
          <w:b w:val="0"/>
          <w:szCs w:val="28"/>
        </w:rPr>
        <w:t xml:space="preserve">по 7 </w:t>
      </w:r>
      <w:r w:rsidR="00D473B2">
        <w:rPr>
          <w:b w:val="0"/>
          <w:szCs w:val="28"/>
        </w:rPr>
        <w:t>випадків</w:t>
      </w:r>
      <w:r w:rsidR="00126E9B">
        <w:rPr>
          <w:b w:val="0"/>
          <w:szCs w:val="28"/>
        </w:rPr>
        <w:t xml:space="preserve"> </w:t>
      </w:r>
      <w:r w:rsidRPr="00557373">
        <w:rPr>
          <w:b w:val="0"/>
          <w:szCs w:val="28"/>
        </w:rPr>
        <w:t>(23,33</w:t>
      </w:r>
      <w:r w:rsidR="007E46E4">
        <w:rPr>
          <w:b w:val="0"/>
          <w:szCs w:val="28"/>
          <w:lang w:val="en-US"/>
        </w:rPr>
        <w:t> </w:t>
      </w:r>
      <w:r w:rsidR="00565152">
        <w:rPr>
          <w:b w:val="0"/>
          <w:szCs w:val="28"/>
        </w:rPr>
        <w:t>±</w:t>
      </w:r>
      <w:r w:rsidR="007E46E4">
        <w:rPr>
          <w:b w:val="0"/>
          <w:szCs w:val="28"/>
          <w:lang w:val="en-US"/>
        </w:rPr>
        <w:t> </w:t>
      </w:r>
      <w:r w:rsidRPr="00557373">
        <w:rPr>
          <w:b w:val="0"/>
          <w:szCs w:val="28"/>
        </w:rPr>
        <w:t>7,72)</w:t>
      </w:r>
      <w:r w:rsidR="00126E9B">
        <w:rPr>
          <w:b w:val="0"/>
          <w:szCs w:val="28"/>
        </w:rPr>
        <w:t xml:space="preserve"> </w:t>
      </w:r>
      <w:r w:rsidRPr="00557373">
        <w:rPr>
          <w:b w:val="0"/>
          <w:szCs w:val="28"/>
        </w:rPr>
        <w:t>%, р</w:t>
      </w:r>
      <w:r w:rsidR="00126E9B">
        <w:rPr>
          <w:b w:val="0"/>
          <w:szCs w:val="28"/>
        </w:rPr>
        <w:t xml:space="preserve"> </w:t>
      </w:r>
      <w:r w:rsidRPr="00557373">
        <w:rPr>
          <w:b w:val="0"/>
          <w:szCs w:val="28"/>
        </w:rPr>
        <w:t>&gt;</w:t>
      </w:r>
      <w:r w:rsidR="00126E9B">
        <w:rPr>
          <w:b w:val="0"/>
          <w:szCs w:val="28"/>
        </w:rPr>
        <w:t xml:space="preserve"> </w:t>
      </w:r>
      <w:r w:rsidRPr="00557373">
        <w:rPr>
          <w:b w:val="0"/>
          <w:szCs w:val="28"/>
        </w:rPr>
        <w:t>0,05</w:t>
      </w:r>
      <w:r w:rsidR="001F0C61">
        <w:rPr>
          <w:b w:val="0"/>
          <w:szCs w:val="28"/>
        </w:rPr>
        <w:t>)</w:t>
      </w:r>
      <w:r w:rsidRPr="00557373">
        <w:rPr>
          <w:b w:val="0"/>
          <w:szCs w:val="28"/>
        </w:rPr>
        <w:t>. Отримані дані достовірно</w:t>
      </w:r>
      <w:r w:rsidR="00523159">
        <w:rPr>
          <w:b w:val="0"/>
          <w:szCs w:val="28"/>
        </w:rPr>
        <w:t xml:space="preserve"> </w:t>
      </w:r>
      <w:r w:rsidRPr="00557373">
        <w:rPr>
          <w:b w:val="0"/>
          <w:szCs w:val="28"/>
        </w:rPr>
        <w:t>не відрізнялись від частоти зниження рівня неорганічного фосфору в сироватці крові дітей групи порівняння (8 випадків (26,66</w:t>
      </w:r>
      <w:r w:rsidR="00565152">
        <w:rPr>
          <w:b w:val="0"/>
          <w:szCs w:val="28"/>
        </w:rPr>
        <w:t xml:space="preserve"> ± </w:t>
      </w:r>
      <w:r w:rsidRPr="00557373">
        <w:rPr>
          <w:b w:val="0"/>
          <w:szCs w:val="28"/>
        </w:rPr>
        <w:t>8,07)</w:t>
      </w:r>
      <w:r w:rsidR="00126E9B">
        <w:rPr>
          <w:b w:val="0"/>
          <w:szCs w:val="28"/>
        </w:rPr>
        <w:t xml:space="preserve"> </w:t>
      </w:r>
      <w:r w:rsidRPr="00557373">
        <w:rPr>
          <w:b w:val="0"/>
          <w:szCs w:val="28"/>
        </w:rPr>
        <w:t>%,</w:t>
      </w:r>
      <w:r w:rsidR="00414BBB">
        <w:rPr>
          <w:b w:val="0"/>
          <w:szCs w:val="28"/>
        </w:rPr>
        <w:t xml:space="preserve"> </w:t>
      </w:r>
      <w:r w:rsidRPr="00557373">
        <w:rPr>
          <w:b w:val="0"/>
          <w:szCs w:val="28"/>
        </w:rPr>
        <w:t>р</w:t>
      </w:r>
      <w:r w:rsidR="00126E9B">
        <w:rPr>
          <w:b w:val="0"/>
          <w:szCs w:val="28"/>
        </w:rPr>
        <w:t xml:space="preserve"> </w:t>
      </w:r>
      <w:r w:rsidRPr="00557373">
        <w:rPr>
          <w:b w:val="0"/>
          <w:szCs w:val="28"/>
        </w:rPr>
        <w:t>&gt;</w:t>
      </w:r>
      <w:r w:rsidR="00126E9B">
        <w:rPr>
          <w:b w:val="0"/>
          <w:szCs w:val="28"/>
        </w:rPr>
        <w:t xml:space="preserve"> </w:t>
      </w:r>
      <w:r w:rsidRPr="00557373">
        <w:rPr>
          <w:b w:val="0"/>
          <w:szCs w:val="28"/>
        </w:rPr>
        <w:t>0,05).</w:t>
      </w:r>
    </w:p>
    <w:p w:rsidR="0030245C" w:rsidRPr="00557373" w:rsidRDefault="0030245C" w:rsidP="0030245C">
      <w:pPr>
        <w:pStyle w:val="a3"/>
        <w:spacing w:line="360" w:lineRule="auto"/>
        <w:ind w:firstLine="720"/>
        <w:jc w:val="both"/>
        <w:rPr>
          <w:b w:val="0"/>
          <w:szCs w:val="28"/>
        </w:rPr>
      </w:pPr>
      <w:r w:rsidRPr="00557373">
        <w:rPr>
          <w:b w:val="0"/>
          <w:szCs w:val="28"/>
        </w:rPr>
        <w:t xml:space="preserve">Середні величини рівня неорганічного </w:t>
      </w:r>
      <w:r w:rsidR="00D473B2">
        <w:rPr>
          <w:b w:val="0"/>
          <w:szCs w:val="28"/>
        </w:rPr>
        <w:t>фосфору в сироватці крові дітей</w:t>
      </w:r>
      <w:r w:rsidRPr="00557373">
        <w:rPr>
          <w:b w:val="0"/>
          <w:szCs w:val="28"/>
        </w:rPr>
        <w:t xml:space="preserve"> І, ІІ та ІІ</w:t>
      </w:r>
      <w:r w:rsidR="0023482C">
        <w:rPr>
          <w:b w:val="0"/>
          <w:szCs w:val="28"/>
        </w:rPr>
        <w:t xml:space="preserve">І підгруп відповідно становили </w:t>
      </w:r>
      <w:r w:rsidR="0023482C" w:rsidRPr="00B13EA2">
        <w:rPr>
          <w:szCs w:val="28"/>
        </w:rPr>
        <w:t>–</w:t>
      </w:r>
      <w:r w:rsidR="00126E9B">
        <w:rPr>
          <w:szCs w:val="28"/>
        </w:rPr>
        <w:t xml:space="preserve"> </w:t>
      </w:r>
      <w:r w:rsidR="00D473B2">
        <w:rPr>
          <w:b w:val="0"/>
          <w:szCs w:val="28"/>
        </w:rPr>
        <w:t>(</w:t>
      </w:r>
      <w:r w:rsidRPr="00557373">
        <w:rPr>
          <w:b w:val="0"/>
          <w:szCs w:val="28"/>
        </w:rPr>
        <w:t>1,65</w:t>
      </w:r>
      <w:r w:rsidR="00565152">
        <w:rPr>
          <w:b w:val="0"/>
          <w:szCs w:val="28"/>
        </w:rPr>
        <w:t xml:space="preserve"> ± </w:t>
      </w:r>
      <w:r w:rsidRPr="00557373">
        <w:rPr>
          <w:b w:val="0"/>
          <w:szCs w:val="28"/>
        </w:rPr>
        <w:t>0,05</w:t>
      </w:r>
      <w:r w:rsidR="00D473B2">
        <w:rPr>
          <w:b w:val="0"/>
          <w:szCs w:val="28"/>
        </w:rPr>
        <w:t>)</w:t>
      </w:r>
      <w:r w:rsidRPr="00557373">
        <w:rPr>
          <w:b w:val="0"/>
          <w:szCs w:val="28"/>
        </w:rPr>
        <w:t xml:space="preserve"> ммоль/л, </w:t>
      </w:r>
      <w:r w:rsidR="00D473B2">
        <w:rPr>
          <w:b w:val="0"/>
          <w:szCs w:val="28"/>
        </w:rPr>
        <w:t>(</w:t>
      </w:r>
      <w:r w:rsidRPr="00557373">
        <w:rPr>
          <w:b w:val="0"/>
          <w:szCs w:val="28"/>
        </w:rPr>
        <w:t>1,68</w:t>
      </w:r>
      <w:r w:rsidR="00565152">
        <w:rPr>
          <w:b w:val="0"/>
          <w:szCs w:val="28"/>
        </w:rPr>
        <w:t xml:space="preserve"> ± </w:t>
      </w:r>
      <w:r w:rsidRPr="00557373">
        <w:rPr>
          <w:b w:val="0"/>
          <w:szCs w:val="28"/>
        </w:rPr>
        <w:t>0,07</w:t>
      </w:r>
      <w:r w:rsidR="00D473B2">
        <w:rPr>
          <w:b w:val="0"/>
          <w:szCs w:val="28"/>
        </w:rPr>
        <w:t>)</w:t>
      </w:r>
      <w:r w:rsidRPr="00557373">
        <w:rPr>
          <w:b w:val="0"/>
          <w:szCs w:val="28"/>
        </w:rPr>
        <w:t xml:space="preserve"> ммоль/л та </w:t>
      </w:r>
      <w:r w:rsidR="00D473B2">
        <w:rPr>
          <w:b w:val="0"/>
          <w:szCs w:val="28"/>
        </w:rPr>
        <w:t>(</w:t>
      </w:r>
      <w:r w:rsidRPr="00557373">
        <w:rPr>
          <w:b w:val="0"/>
          <w:szCs w:val="28"/>
        </w:rPr>
        <w:t>1,73</w:t>
      </w:r>
      <w:r w:rsidR="00565152">
        <w:rPr>
          <w:b w:val="0"/>
          <w:szCs w:val="28"/>
        </w:rPr>
        <w:t xml:space="preserve"> ± </w:t>
      </w:r>
      <w:r w:rsidRPr="00557373">
        <w:rPr>
          <w:b w:val="0"/>
          <w:szCs w:val="28"/>
        </w:rPr>
        <w:t>0,06</w:t>
      </w:r>
      <w:r w:rsidR="00D473B2">
        <w:rPr>
          <w:b w:val="0"/>
          <w:szCs w:val="28"/>
        </w:rPr>
        <w:t>)</w:t>
      </w:r>
      <w:r w:rsidRPr="00557373">
        <w:rPr>
          <w:b w:val="0"/>
          <w:szCs w:val="28"/>
        </w:rPr>
        <w:t xml:space="preserve"> ммоль/л. Зазначені лабораторні показники не мали суттєвих відмінностей ні при порівнянні між собою, ні при співставленні з групою порівняння </w:t>
      </w:r>
      <w:r w:rsidR="001F0C61">
        <w:rPr>
          <w:b w:val="0"/>
          <w:szCs w:val="28"/>
        </w:rPr>
        <w:t>(</w:t>
      </w:r>
      <w:r w:rsidRPr="00557373">
        <w:rPr>
          <w:b w:val="0"/>
          <w:szCs w:val="28"/>
        </w:rPr>
        <w:t>(</w:t>
      </w:r>
      <w:r w:rsidRPr="00557373">
        <w:rPr>
          <w:b w:val="0"/>
          <w:szCs w:val="24"/>
        </w:rPr>
        <w:t>1,67</w:t>
      </w:r>
      <w:r w:rsidR="00565152">
        <w:rPr>
          <w:b w:val="0"/>
          <w:szCs w:val="28"/>
        </w:rPr>
        <w:t xml:space="preserve"> ± </w:t>
      </w:r>
      <w:r w:rsidRPr="00557373">
        <w:rPr>
          <w:b w:val="0"/>
          <w:szCs w:val="28"/>
        </w:rPr>
        <w:t>0,05)</w:t>
      </w:r>
      <w:r w:rsidR="00126E9B">
        <w:rPr>
          <w:b w:val="0"/>
          <w:szCs w:val="28"/>
        </w:rPr>
        <w:t xml:space="preserve"> </w:t>
      </w:r>
      <w:r w:rsidRPr="00557373">
        <w:rPr>
          <w:b w:val="0"/>
          <w:szCs w:val="28"/>
        </w:rPr>
        <w:t xml:space="preserve">ммоль/л, р&gt;0,05). Однак рівні сироваткового неорганічного Р у дітей </w:t>
      </w:r>
      <w:r w:rsidR="00575FA1">
        <w:rPr>
          <w:b w:val="0"/>
          <w:szCs w:val="28"/>
        </w:rPr>
        <w:t xml:space="preserve">кожної підгрупи </w:t>
      </w:r>
      <w:r w:rsidRPr="00557373">
        <w:rPr>
          <w:b w:val="0"/>
          <w:szCs w:val="28"/>
        </w:rPr>
        <w:t>основної групи були достовірно</w:t>
      </w:r>
      <w:r w:rsidR="00126E9B">
        <w:rPr>
          <w:b w:val="0"/>
          <w:szCs w:val="28"/>
        </w:rPr>
        <w:t xml:space="preserve"> </w:t>
      </w:r>
      <w:r w:rsidRPr="00557373">
        <w:rPr>
          <w:b w:val="0"/>
          <w:szCs w:val="28"/>
        </w:rPr>
        <w:t xml:space="preserve">нижчими, ніж в контрольній групі </w:t>
      </w:r>
      <w:r w:rsidR="001F0C61">
        <w:rPr>
          <w:b w:val="0"/>
          <w:szCs w:val="28"/>
        </w:rPr>
        <w:t>(</w:t>
      </w:r>
      <w:r w:rsidRPr="00557373">
        <w:rPr>
          <w:b w:val="0"/>
          <w:szCs w:val="28"/>
        </w:rPr>
        <w:t>(</w:t>
      </w:r>
      <w:r w:rsidRPr="00557373">
        <w:rPr>
          <w:b w:val="0"/>
          <w:szCs w:val="24"/>
        </w:rPr>
        <w:t>1,88</w:t>
      </w:r>
      <w:r w:rsidR="00565152">
        <w:rPr>
          <w:b w:val="0"/>
          <w:szCs w:val="28"/>
        </w:rPr>
        <w:t xml:space="preserve"> ± </w:t>
      </w:r>
      <w:r w:rsidRPr="00557373">
        <w:rPr>
          <w:b w:val="0"/>
          <w:szCs w:val="28"/>
        </w:rPr>
        <w:t>0,04)</w:t>
      </w:r>
      <w:r w:rsidR="00126E9B">
        <w:rPr>
          <w:b w:val="0"/>
          <w:szCs w:val="28"/>
        </w:rPr>
        <w:t xml:space="preserve"> </w:t>
      </w:r>
      <w:r w:rsidRPr="00557373">
        <w:rPr>
          <w:b w:val="0"/>
          <w:szCs w:val="28"/>
        </w:rPr>
        <w:t>ммоль/л,</w:t>
      </w:r>
      <w:r w:rsidR="00126E9B">
        <w:rPr>
          <w:b w:val="0"/>
          <w:szCs w:val="28"/>
        </w:rPr>
        <w:t xml:space="preserve"> </w:t>
      </w:r>
      <w:r w:rsidR="001F0C61">
        <w:rPr>
          <w:b w:val="0"/>
          <w:szCs w:val="28"/>
        </w:rPr>
        <w:t>р &lt;</w:t>
      </w:r>
      <w:r w:rsidR="00126E9B">
        <w:rPr>
          <w:b w:val="0"/>
          <w:szCs w:val="28"/>
        </w:rPr>
        <w:t xml:space="preserve"> </w:t>
      </w:r>
      <w:r w:rsidR="00575FA1">
        <w:rPr>
          <w:b w:val="0"/>
          <w:szCs w:val="28"/>
        </w:rPr>
        <w:t>0,05)</w:t>
      </w:r>
      <w:r w:rsidRPr="00557373">
        <w:rPr>
          <w:b w:val="0"/>
          <w:szCs w:val="28"/>
        </w:rPr>
        <w:t>.</w:t>
      </w:r>
    </w:p>
    <w:p w:rsidR="0030245C"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Узагальнюючи оцінку показників кальцій-фосфорного обміну, нами проведений аналіз клінічних варіантів</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 xml:space="preserve">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w:t>
      </w:r>
      <w:r w:rsidR="00126E9B">
        <w:rPr>
          <w:rFonts w:ascii="Times New Roman" w:hAnsi="Times New Roman" w:cs="Times New Roman"/>
          <w:sz w:val="28"/>
          <w:szCs w:val="28"/>
        </w:rPr>
        <w:t xml:space="preserve"> </w:t>
      </w:r>
      <w:r w:rsidRPr="00B13EA2">
        <w:rPr>
          <w:rFonts w:ascii="Times New Roman" w:hAnsi="Times New Roman" w:cs="Times New Roman"/>
          <w:sz w:val="28"/>
          <w:szCs w:val="28"/>
        </w:rPr>
        <w:t>рахі</w:t>
      </w:r>
      <w:r w:rsidR="004E12F7">
        <w:rPr>
          <w:rFonts w:ascii="Times New Roman" w:hAnsi="Times New Roman" w:cs="Times New Roman"/>
          <w:sz w:val="28"/>
          <w:szCs w:val="28"/>
        </w:rPr>
        <w:t>ту у обстежених дітей (табл.3.10</w:t>
      </w:r>
      <w:r w:rsidRPr="00B13EA2">
        <w:rPr>
          <w:rFonts w:ascii="Times New Roman" w:hAnsi="Times New Roman" w:cs="Times New Roman"/>
          <w:sz w:val="28"/>
          <w:szCs w:val="28"/>
        </w:rPr>
        <w:t>).</w:t>
      </w:r>
    </w:p>
    <w:p w:rsidR="005D72D2" w:rsidRPr="00856D13" w:rsidRDefault="005D72D2" w:rsidP="0030245C">
      <w:pPr>
        <w:spacing w:after="0" w:line="360" w:lineRule="auto"/>
        <w:ind w:firstLine="708"/>
        <w:jc w:val="right"/>
        <w:rPr>
          <w:rFonts w:ascii="Times New Roman" w:hAnsi="Times New Roman" w:cs="Times New Roman"/>
          <w:i/>
          <w:sz w:val="28"/>
          <w:szCs w:val="28"/>
        </w:rPr>
      </w:pPr>
    </w:p>
    <w:p w:rsidR="0030245C" w:rsidRPr="00B30CBE" w:rsidRDefault="00DE252A" w:rsidP="00414BBB">
      <w:pPr>
        <w:spacing w:after="0" w:line="360" w:lineRule="auto"/>
        <w:jc w:val="both"/>
        <w:rPr>
          <w:rFonts w:ascii="Times New Roman" w:hAnsi="Times New Roman" w:cs="Times New Roman"/>
          <w:b/>
          <w:sz w:val="28"/>
          <w:szCs w:val="28"/>
        </w:rPr>
      </w:pPr>
      <w:r w:rsidRPr="00B30CBE">
        <w:rPr>
          <w:rFonts w:ascii="Times New Roman" w:hAnsi="Times New Roman" w:cs="Times New Roman"/>
          <w:sz w:val="28"/>
          <w:szCs w:val="28"/>
        </w:rPr>
        <w:lastRenderedPageBreak/>
        <w:t>Таблиця 3.</w:t>
      </w:r>
      <w:r w:rsidR="004E12F7" w:rsidRPr="00B30CBE">
        <w:rPr>
          <w:rFonts w:ascii="Times New Roman" w:hAnsi="Times New Roman" w:cs="Times New Roman"/>
          <w:sz w:val="28"/>
          <w:szCs w:val="28"/>
        </w:rPr>
        <w:t>10</w:t>
      </w:r>
      <w:r w:rsidRPr="00B30CBE">
        <w:rPr>
          <w:rFonts w:ascii="Times New Roman" w:hAnsi="Times New Roman" w:cs="Times New Roman"/>
          <w:sz w:val="28"/>
          <w:szCs w:val="28"/>
        </w:rPr>
        <w:t xml:space="preserve"> –</w:t>
      </w:r>
      <w:r w:rsidR="00126E9B">
        <w:rPr>
          <w:rFonts w:ascii="Times New Roman" w:hAnsi="Times New Roman" w:cs="Times New Roman"/>
          <w:sz w:val="28"/>
          <w:szCs w:val="28"/>
        </w:rPr>
        <w:t xml:space="preserve"> </w:t>
      </w:r>
      <w:r w:rsidR="0030245C" w:rsidRPr="00B30CBE">
        <w:rPr>
          <w:rFonts w:ascii="Times New Roman" w:hAnsi="Times New Roman" w:cs="Times New Roman"/>
          <w:sz w:val="28"/>
          <w:szCs w:val="28"/>
        </w:rPr>
        <w:t xml:space="preserve">Частота клінічних варіантів вітамін </w:t>
      </w:r>
      <w:r w:rsidR="0030245C" w:rsidRPr="00DE252A">
        <w:rPr>
          <w:rFonts w:ascii="Times New Roman" w:hAnsi="Times New Roman" w:cs="Times New Roman"/>
          <w:sz w:val="28"/>
          <w:szCs w:val="28"/>
          <w:lang w:val="en-US"/>
        </w:rPr>
        <w:t>D</w:t>
      </w:r>
      <w:r w:rsidR="0030245C" w:rsidRPr="00B30CBE">
        <w:rPr>
          <w:rFonts w:ascii="Times New Roman" w:hAnsi="Times New Roman" w:cs="Times New Roman"/>
          <w:sz w:val="28"/>
          <w:szCs w:val="28"/>
        </w:rPr>
        <w:t>-дефіцит</w:t>
      </w:r>
      <w:r w:rsidR="005377DC">
        <w:rPr>
          <w:rFonts w:ascii="Times New Roman" w:hAnsi="Times New Roman" w:cs="Times New Roman"/>
          <w:sz w:val="28"/>
          <w:szCs w:val="28"/>
        </w:rPr>
        <w:t xml:space="preserve">ного рахіту у обстежених дітей, </w:t>
      </w:r>
      <w:r w:rsidR="00F77B56">
        <w:rPr>
          <w:rFonts w:ascii="Times New Roman" w:hAnsi="Times New Roman" w:cs="Times New Roman"/>
          <w:color w:val="000000"/>
          <w:sz w:val="28"/>
          <w:szCs w:val="28"/>
        </w:rPr>
        <w:t>а</w:t>
      </w:r>
      <w:r w:rsidR="0030245C" w:rsidRPr="00B30CBE">
        <w:rPr>
          <w:rFonts w:ascii="Times New Roman" w:hAnsi="Times New Roman" w:cs="Times New Roman"/>
          <w:color w:val="000000"/>
          <w:sz w:val="28"/>
          <w:szCs w:val="28"/>
        </w:rPr>
        <w:t>бс</w:t>
      </w:r>
      <w:r w:rsidR="0030245C" w:rsidRPr="00B30CBE">
        <w:rPr>
          <w:rFonts w:ascii="Times New Roman" w:hAnsi="Times New Roman" w:cs="Times New Roman"/>
          <w:sz w:val="28"/>
          <w:szCs w:val="28"/>
        </w:rPr>
        <w:t xml:space="preserve"> (Р</w:t>
      </w:r>
      <w:r w:rsidR="00565152" w:rsidRPr="00B30CBE">
        <w:rPr>
          <w:rFonts w:ascii="Times New Roman" w:hAnsi="Times New Roman" w:cs="Times New Roman"/>
          <w:sz w:val="28"/>
          <w:szCs w:val="28"/>
        </w:rPr>
        <w:t xml:space="preserve"> ± </w:t>
      </w:r>
      <w:r w:rsidR="0030245C" w:rsidRPr="00DE252A">
        <w:rPr>
          <w:rFonts w:ascii="Times New Roman" w:hAnsi="Times New Roman" w:cs="Times New Roman"/>
          <w:sz w:val="28"/>
          <w:szCs w:val="28"/>
          <w:lang w:val="en-US"/>
        </w:rPr>
        <w:t>m</w:t>
      </w:r>
      <w:r w:rsidR="0030245C" w:rsidRPr="00B30CBE">
        <w:rPr>
          <w:rFonts w:ascii="Times New Roman" w:hAnsi="Times New Roman" w:cs="Times New Roman"/>
          <w:sz w:val="28"/>
          <w:szCs w:val="28"/>
        </w:rPr>
        <w:t>)</w:t>
      </w:r>
      <w:r w:rsidR="00126E9B">
        <w:rPr>
          <w:rFonts w:ascii="Times New Roman" w:hAnsi="Times New Roman" w:cs="Times New Roman"/>
          <w:sz w:val="28"/>
          <w:szCs w:val="28"/>
        </w:rPr>
        <w:t xml:space="preserve"> </w:t>
      </w:r>
      <w:r w:rsidR="005377DC">
        <w:rPr>
          <w:rFonts w:ascii="Times New Roman" w:hAnsi="Times New Roman" w:cs="Times New Roman"/>
          <w:sz w:val="28"/>
          <w:szCs w:val="28"/>
        </w:rPr>
        <w:t>%</w:t>
      </w:r>
    </w:p>
    <w:p w:rsidR="00611B92" w:rsidRPr="00B30CBE" w:rsidRDefault="00611B92" w:rsidP="00F25050">
      <w:pPr>
        <w:spacing w:after="0" w:line="360" w:lineRule="auto"/>
        <w:rPr>
          <w:rFonts w:ascii="Times New Roman" w:hAnsi="Times New Roman" w:cs="Times New Roman"/>
          <w:b/>
          <w:sz w:val="28"/>
          <w:szCs w:val="28"/>
        </w:rPr>
      </w:pPr>
    </w:p>
    <w:tbl>
      <w:tblPr>
        <w:tblStyle w:val="af0"/>
        <w:tblW w:w="9781" w:type="dxa"/>
        <w:tblInd w:w="108" w:type="dxa"/>
        <w:tblLayout w:type="fixed"/>
        <w:tblLook w:val="04A0" w:firstRow="1" w:lastRow="0" w:firstColumn="1" w:lastColumn="0" w:noHBand="0" w:noVBand="1"/>
      </w:tblPr>
      <w:tblGrid>
        <w:gridCol w:w="1560"/>
        <w:gridCol w:w="1701"/>
        <w:gridCol w:w="1701"/>
        <w:gridCol w:w="1701"/>
        <w:gridCol w:w="1701"/>
        <w:gridCol w:w="1417"/>
      </w:tblGrid>
      <w:tr w:rsidR="0030245C" w:rsidRPr="00B13EA2" w:rsidTr="00856D13">
        <w:trPr>
          <w:trHeight w:val="615"/>
        </w:trPr>
        <w:tc>
          <w:tcPr>
            <w:tcW w:w="1560" w:type="dxa"/>
            <w:vMerge w:val="restart"/>
          </w:tcPr>
          <w:p w:rsidR="00523159" w:rsidRDefault="00523159" w:rsidP="00856D13">
            <w:pPr>
              <w:spacing w:line="360" w:lineRule="auto"/>
              <w:rPr>
                <w:rFonts w:ascii="Times New Roman" w:hAnsi="Times New Roman" w:cs="Times New Roman"/>
                <w:sz w:val="28"/>
                <w:szCs w:val="28"/>
              </w:rPr>
            </w:pP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Клінічні варіанти</w:t>
            </w:r>
          </w:p>
        </w:tc>
        <w:tc>
          <w:tcPr>
            <w:tcW w:w="6804" w:type="dxa"/>
            <w:gridSpan w:val="4"/>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Основна група</w:t>
            </w:r>
          </w:p>
        </w:tc>
        <w:tc>
          <w:tcPr>
            <w:tcW w:w="1417" w:type="dxa"/>
            <w:vMerge w:val="restart"/>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Група порівнян</w:t>
            </w:r>
            <w:r w:rsidR="00126E9B">
              <w:rPr>
                <w:rFonts w:ascii="Times New Roman" w:hAnsi="Times New Roman" w:cs="Times New Roman"/>
                <w:sz w:val="28"/>
                <w:szCs w:val="28"/>
              </w:rPr>
              <w:t>-</w:t>
            </w:r>
            <w:r w:rsidRPr="00B13EA2">
              <w:rPr>
                <w:rFonts w:ascii="Times New Roman" w:hAnsi="Times New Roman" w:cs="Times New Roman"/>
                <w:sz w:val="28"/>
                <w:szCs w:val="28"/>
              </w:rPr>
              <w:t>ня</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r>
      <w:tr w:rsidR="0030245C" w:rsidRPr="00B13EA2" w:rsidTr="00856D13">
        <w:trPr>
          <w:trHeight w:val="825"/>
        </w:trPr>
        <w:tc>
          <w:tcPr>
            <w:tcW w:w="1560" w:type="dxa"/>
            <w:vMerge/>
          </w:tcPr>
          <w:p w:rsidR="0030245C" w:rsidRPr="00B13EA2" w:rsidRDefault="0030245C" w:rsidP="00856D13">
            <w:pPr>
              <w:spacing w:line="360" w:lineRule="auto"/>
              <w:rPr>
                <w:rFonts w:ascii="Times New Roman" w:hAnsi="Times New Roman" w:cs="Times New Roman"/>
                <w:sz w:val="28"/>
                <w:szCs w:val="28"/>
              </w:rPr>
            </w:pP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Всього</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(n=90)</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Підгрупа І (n=30)</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Підгрупа ІІ (n=30)</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Підгрупа ІІІ (n=30)</w:t>
            </w:r>
          </w:p>
        </w:tc>
        <w:tc>
          <w:tcPr>
            <w:tcW w:w="1417" w:type="dxa"/>
            <w:vMerge/>
          </w:tcPr>
          <w:p w:rsidR="0030245C" w:rsidRPr="00B13EA2" w:rsidRDefault="0030245C" w:rsidP="00856D13">
            <w:pPr>
              <w:spacing w:line="360" w:lineRule="auto"/>
              <w:rPr>
                <w:rFonts w:ascii="Times New Roman" w:hAnsi="Times New Roman" w:cs="Times New Roman"/>
                <w:sz w:val="28"/>
                <w:szCs w:val="28"/>
              </w:rPr>
            </w:pPr>
          </w:p>
        </w:tc>
      </w:tr>
      <w:tr w:rsidR="0030245C" w:rsidRPr="00B13EA2" w:rsidTr="00856D13">
        <w:trPr>
          <w:trHeight w:val="900"/>
        </w:trPr>
        <w:tc>
          <w:tcPr>
            <w:tcW w:w="1560"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Кальцій-пенічний</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45</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(50</w:t>
            </w:r>
            <w:r w:rsidR="004E12F7">
              <w:rPr>
                <w:rFonts w:ascii="Times New Roman" w:hAnsi="Times New Roman" w:cs="Times New Roman"/>
                <w:sz w:val="28"/>
                <w:szCs w:val="28"/>
              </w:rPr>
              <w:t>,00</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5,27)</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 xml:space="preserve">12 </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(40</w:t>
            </w:r>
            <w:r w:rsidR="004E12F7" w:rsidRPr="004E12F7">
              <w:rPr>
                <w:rFonts w:ascii="Times New Roman" w:hAnsi="Times New Roman" w:cs="Times New Roman"/>
                <w:sz w:val="28"/>
                <w:szCs w:val="28"/>
              </w:rPr>
              <w:t>,00</w:t>
            </w:r>
            <w:r w:rsidR="00565152">
              <w:rPr>
                <w:rFonts w:ascii="Times New Roman" w:hAnsi="Times New Roman" w:cs="Times New Roman"/>
                <w:b/>
                <w:sz w:val="28"/>
                <w:szCs w:val="28"/>
              </w:rPr>
              <w:t xml:space="preserve">± </w:t>
            </w:r>
            <w:r w:rsidRPr="00B13EA2">
              <w:rPr>
                <w:rFonts w:ascii="Times New Roman" w:hAnsi="Times New Roman" w:cs="Times New Roman"/>
                <w:sz w:val="28"/>
                <w:szCs w:val="28"/>
              </w:rPr>
              <w:t>8,94)</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17</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(56,67</w:t>
            </w:r>
            <w:r w:rsidR="00565152">
              <w:rPr>
                <w:rFonts w:ascii="Times New Roman" w:hAnsi="Times New Roman" w:cs="Times New Roman"/>
                <w:b/>
                <w:sz w:val="28"/>
                <w:szCs w:val="28"/>
              </w:rPr>
              <w:t xml:space="preserve">± </w:t>
            </w:r>
            <w:r w:rsidRPr="00B13EA2">
              <w:rPr>
                <w:rFonts w:ascii="Times New Roman" w:hAnsi="Times New Roman" w:cs="Times New Roman"/>
                <w:sz w:val="28"/>
                <w:szCs w:val="28"/>
              </w:rPr>
              <w:t>9,04)</w:t>
            </w:r>
          </w:p>
        </w:tc>
        <w:tc>
          <w:tcPr>
            <w:tcW w:w="1701" w:type="dxa"/>
          </w:tcPr>
          <w:p w:rsidR="0030245C"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16</w:t>
            </w:r>
          </w:p>
          <w:p w:rsidR="004E12F7"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(53,33</w:t>
            </w:r>
            <w:r w:rsidR="00565152" w:rsidRPr="00414BBB">
              <w:rPr>
                <w:rFonts w:ascii="Times New Roman" w:hAnsi="Times New Roman" w:cs="Times New Roman"/>
                <w:sz w:val="28"/>
                <w:szCs w:val="28"/>
              </w:rPr>
              <w:t xml:space="preserve"> ±</w:t>
            </w:r>
          </w:p>
          <w:p w:rsidR="0030245C"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9,1)</w:t>
            </w:r>
          </w:p>
        </w:tc>
        <w:tc>
          <w:tcPr>
            <w:tcW w:w="1417"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 xml:space="preserve">12 </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(40</w:t>
            </w:r>
            <w:r w:rsidR="004E12F7">
              <w:rPr>
                <w:rFonts w:ascii="Times New Roman" w:hAnsi="Times New Roman" w:cs="Times New Roman"/>
                <w:sz w:val="28"/>
                <w:szCs w:val="28"/>
              </w:rPr>
              <w:t>,00</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8,94)</w:t>
            </w:r>
          </w:p>
        </w:tc>
      </w:tr>
      <w:tr w:rsidR="0030245C" w:rsidRPr="00B13EA2" w:rsidTr="00856D13">
        <w:trPr>
          <w:trHeight w:val="1362"/>
        </w:trPr>
        <w:tc>
          <w:tcPr>
            <w:tcW w:w="1560"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Фосфоро-</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пенічний</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22</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(24,44</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4,52) **</w:t>
            </w:r>
          </w:p>
        </w:tc>
        <w:tc>
          <w:tcPr>
            <w:tcW w:w="1701" w:type="dxa"/>
          </w:tcPr>
          <w:p w:rsidR="004E12F7"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 xml:space="preserve">7 </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(23,33</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7,72)</w:t>
            </w:r>
          </w:p>
        </w:tc>
        <w:tc>
          <w:tcPr>
            <w:tcW w:w="1701"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8</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8,07) *</w:t>
            </w:r>
          </w:p>
        </w:tc>
        <w:tc>
          <w:tcPr>
            <w:tcW w:w="1701" w:type="dxa"/>
          </w:tcPr>
          <w:p w:rsidR="004E12F7"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 xml:space="preserve">7 </w:t>
            </w:r>
          </w:p>
          <w:p w:rsidR="0030245C"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(23,33</w:t>
            </w:r>
            <w:r w:rsidR="00565152" w:rsidRPr="00414BBB">
              <w:rPr>
                <w:rFonts w:ascii="Times New Roman" w:hAnsi="Times New Roman" w:cs="Times New Roman"/>
                <w:sz w:val="28"/>
                <w:szCs w:val="28"/>
              </w:rPr>
              <w:t xml:space="preserve"> ± </w:t>
            </w:r>
            <w:r w:rsidRPr="00414BBB">
              <w:rPr>
                <w:rFonts w:ascii="Times New Roman" w:hAnsi="Times New Roman" w:cs="Times New Roman"/>
                <w:sz w:val="28"/>
                <w:szCs w:val="28"/>
              </w:rPr>
              <w:t>7,72) *</w:t>
            </w:r>
          </w:p>
        </w:tc>
        <w:tc>
          <w:tcPr>
            <w:tcW w:w="1417" w:type="dxa"/>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8</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8,07)</w:t>
            </w:r>
          </w:p>
        </w:tc>
      </w:tr>
      <w:tr w:rsidR="0030245C" w:rsidRPr="00B13EA2" w:rsidTr="00856D13">
        <w:trPr>
          <w:trHeight w:val="1815"/>
        </w:trPr>
        <w:tc>
          <w:tcPr>
            <w:tcW w:w="1560" w:type="dxa"/>
            <w:tcBorders>
              <w:bottom w:val="single" w:sz="4" w:space="0" w:color="auto"/>
            </w:tcBorders>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Без порушень вмісту Са</w:t>
            </w:r>
            <w:r w:rsidR="00856D13">
              <w:rPr>
                <w:rFonts w:ascii="Times New Roman" w:hAnsi="Times New Roman" w:cs="Times New Roman"/>
                <w:sz w:val="28"/>
                <w:szCs w:val="28"/>
              </w:rPr>
              <w:t xml:space="preserve"> </w:t>
            </w:r>
            <w:r w:rsidRPr="00B13EA2">
              <w:rPr>
                <w:rFonts w:ascii="Times New Roman" w:hAnsi="Times New Roman" w:cs="Times New Roman"/>
                <w:sz w:val="28"/>
                <w:szCs w:val="28"/>
              </w:rPr>
              <w:t>та</w:t>
            </w:r>
            <w:r w:rsidR="00856D13">
              <w:rPr>
                <w:rFonts w:ascii="Times New Roman" w:hAnsi="Times New Roman" w:cs="Times New Roman"/>
                <w:sz w:val="28"/>
                <w:szCs w:val="28"/>
              </w:rPr>
              <w:t xml:space="preserve"> </w:t>
            </w:r>
            <w:r w:rsidRPr="00B13EA2">
              <w:rPr>
                <w:rFonts w:ascii="Times New Roman" w:hAnsi="Times New Roman" w:cs="Times New Roman"/>
                <w:sz w:val="28"/>
                <w:szCs w:val="28"/>
              </w:rPr>
              <w:t>Р в крові</w:t>
            </w:r>
          </w:p>
        </w:tc>
        <w:tc>
          <w:tcPr>
            <w:tcW w:w="1701" w:type="dxa"/>
            <w:tcBorders>
              <w:bottom w:val="single" w:sz="4" w:space="0" w:color="auto"/>
            </w:tcBorders>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23</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(25,56</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4,59) **</w:t>
            </w:r>
          </w:p>
        </w:tc>
        <w:tc>
          <w:tcPr>
            <w:tcW w:w="1701" w:type="dxa"/>
            <w:tcBorders>
              <w:bottom w:val="single" w:sz="4" w:space="0" w:color="auto"/>
            </w:tcBorders>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11</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(36,66</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8,79)</w:t>
            </w:r>
          </w:p>
        </w:tc>
        <w:tc>
          <w:tcPr>
            <w:tcW w:w="1701" w:type="dxa"/>
            <w:tcBorders>
              <w:bottom w:val="single" w:sz="4" w:space="0" w:color="auto"/>
            </w:tcBorders>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5</w:t>
            </w:r>
          </w:p>
          <w:p w:rsidR="00041A0B"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(16,67</w:t>
            </w:r>
            <w:r w:rsidR="00565152">
              <w:rPr>
                <w:rFonts w:ascii="Times New Roman" w:hAnsi="Times New Roman" w:cs="Times New Roman"/>
                <w:sz w:val="28"/>
                <w:szCs w:val="28"/>
              </w:rPr>
              <w:t xml:space="preserve"> ± </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6,8) **</w:t>
            </w:r>
          </w:p>
        </w:tc>
        <w:tc>
          <w:tcPr>
            <w:tcW w:w="1701" w:type="dxa"/>
            <w:tcBorders>
              <w:bottom w:val="single" w:sz="4" w:space="0" w:color="auto"/>
            </w:tcBorders>
          </w:tcPr>
          <w:p w:rsidR="004E12F7"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 xml:space="preserve">7 </w:t>
            </w:r>
          </w:p>
          <w:p w:rsidR="0030245C" w:rsidRPr="00414BBB" w:rsidRDefault="0030245C" w:rsidP="00856D13">
            <w:pPr>
              <w:spacing w:line="360" w:lineRule="auto"/>
              <w:rPr>
                <w:rFonts w:ascii="Times New Roman" w:hAnsi="Times New Roman" w:cs="Times New Roman"/>
                <w:sz w:val="28"/>
                <w:szCs w:val="28"/>
              </w:rPr>
            </w:pPr>
            <w:r w:rsidRPr="00414BBB">
              <w:rPr>
                <w:rFonts w:ascii="Times New Roman" w:hAnsi="Times New Roman" w:cs="Times New Roman"/>
                <w:sz w:val="28"/>
                <w:szCs w:val="28"/>
              </w:rPr>
              <w:t>(23,33</w:t>
            </w:r>
            <w:r w:rsidR="00565152" w:rsidRPr="00414BBB">
              <w:rPr>
                <w:rFonts w:ascii="Times New Roman" w:hAnsi="Times New Roman" w:cs="Times New Roman"/>
                <w:sz w:val="28"/>
                <w:szCs w:val="28"/>
              </w:rPr>
              <w:t xml:space="preserve"> ± </w:t>
            </w:r>
            <w:r w:rsidRPr="00414BBB">
              <w:rPr>
                <w:rFonts w:ascii="Times New Roman" w:hAnsi="Times New Roman" w:cs="Times New Roman"/>
                <w:sz w:val="28"/>
                <w:szCs w:val="28"/>
              </w:rPr>
              <w:t>7,72) *</w:t>
            </w:r>
          </w:p>
        </w:tc>
        <w:tc>
          <w:tcPr>
            <w:tcW w:w="1417" w:type="dxa"/>
            <w:tcBorders>
              <w:bottom w:val="single" w:sz="4" w:space="0" w:color="auto"/>
            </w:tcBorders>
          </w:tcPr>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10</w:t>
            </w:r>
          </w:p>
          <w:p w:rsidR="0030245C" w:rsidRPr="00B13EA2" w:rsidRDefault="0030245C" w:rsidP="00856D13">
            <w:pPr>
              <w:spacing w:line="360" w:lineRule="auto"/>
              <w:rPr>
                <w:rFonts w:ascii="Times New Roman" w:hAnsi="Times New Roman" w:cs="Times New Roman"/>
                <w:sz w:val="28"/>
                <w:szCs w:val="28"/>
              </w:rPr>
            </w:pPr>
            <w:r w:rsidRPr="00B13EA2">
              <w:rPr>
                <w:rFonts w:ascii="Times New Roman" w:hAnsi="Times New Roman" w:cs="Times New Roman"/>
                <w:sz w:val="28"/>
                <w:szCs w:val="28"/>
              </w:rPr>
              <w:t>(33,33</w:t>
            </w:r>
            <w:r w:rsidR="00565152" w:rsidRPr="00414BBB">
              <w:rPr>
                <w:rFonts w:ascii="Times New Roman" w:hAnsi="Times New Roman" w:cs="Times New Roman"/>
                <w:sz w:val="28"/>
                <w:szCs w:val="28"/>
              </w:rPr>
              <w:t xml:space="preserve"> ±</w:t>
            </w:r>
            <w:r w:rsidR="00565152">
              <w:rPr>
                <w:rFonts w:ascii="Times New Roman" w:hAnsi="Times New Roman" w:cs="Times New Roman"/>
                <w:b/>
                <w:sz w:val="28"/>
                <w:szCs w:val="28"/>
              </w:rPr>
              <w:t xml:space="preserve"> </w:t>
            </w:r>
            <w:r w:rsidRPr="00B13EA2">
              <w:rPr>
                <w:rFonts w:ascii="Times New Roman" w:hAnsi="Times New Roman" w:cs="Times New Roman"/>
                <w:sz w:val="28"/>
                <w:szCs w:val="28"/>
              </w:rPr>
              <w:t>8,6)</w:t>
            </w:r>
          </w:p>
        </w:tc>
      </w:tr>
      <w:tr w:rsidR="00041A0B" w:rsidRPr="00B13EA2" w:rsidTr="00856D13">
        <w:trPr>
          <w:trHeight w:val="104"/>
        </w:trPr>
        <w:tc>
          <w:tcPr>
            <w:tcW w:w="9781" w:type="dxa"/>
            <w:gridSpan w:val="6"/>
            <w:tcBorders>
              <w:top w:val="single" w:sz="4" w:space="0" w:color="auto"/>
            </w:tcBorders>
          </w:tcPr>
          <w:p w:rsidR="00041A0B" w:rsidRDefault="00041A0B" w:rsidP="00856D13">
            <w:pPr>
              <w:spacing w:line="360" w:lineRule="auto"/>
              <w:rPr>
                <w:rFonts w:ascii="Times New Roman" w:hAnsi="Times New Roman" w:cs="Times New Roman"/>
                <w:sz w:val="28"/>
                <w:szCs w:val="28"/>
              </w:rPr>
            </w:pPr>
            <w:r w:rsidRPr="00DA059D">
              <w:rPr>
                <w:rFonts w:ascii="Times New Roman" w:hAnsi="Times New Roman" w:cs="Times New Roman"/>
                <w:sz w:val="28"/>
                <w:szCs w:val="28"/>
              </w:rPr>
              <w:t xml:space="preserve">* </w:t>
            </w:r>
            <w:r w:rsidR="007A27CE" w:rsidRPr="004A5F33">
              <w:rPr>
                <w:rFonts w:ascii="Times New Roman" w:hAnsi="Times New Roman" w:cs="Times New Roman"/>
                <w:sz w:val="28"/>
                <w:szCs w:val="28"/>
              </w:rPr>
              <w:t>р</w:t>
            </w:r>
            <w:r w:rsidR="007A27CE" w:rsidRPr="004A5F33">
              <w:rPr>
                <w:rFonts w:ascii="Times New Roman" w:hAnsi="Times New Roman" w:cs="Times New Roman"/>
                <w:color w:val="252525"/>
                <w:sz w:val="20"/>
                <w:szCs w:val="20"/>
                <w:shd w:val="clear" w:color="auto" w:fill="FFFFFF"/>
              </w:rPr>
              <w:t>φ</w:t>
            </w:r>
            <w:r>
              <w:rPr>
                <w:rFonts w:ascii="Times New Roman" w:hAnsi="Times New Roman" w:cs="Times New Roman"/>
                <w:sz w:val="28"/>
                <w:szCs w:val="28"/>
              </w:rPr>
              <w:t xml:space="preserve">&lt; 0,05 – </w:t>
            </w:r>
            <w:r w:rsidRPr="00DA059D">
              <w:rPr>
                <w:rFonts w:ascii="Times New Roman" w:hAnsi="Times New Roman" w:cs="Times New Roman"/>
                <w:sz w:val="28"/>
                <w:szCs w:val="28"/>
              </w:rPr>
              <w:t xml:space="preserve">відмінності </w:t>
            </w:r>
            <w:r>
              <w:rPr>
                <w:rFonts w:ascii="Times New Roman" w:hAnsi="Times New Roman" w:cs="Times New Roman"/>
                <w:sz w:val="28"/>
                <w:szCs w:val="28"/>
              </w:rPr>
              <w:t xml:space="preserve">в межах групи </w:t>
            </w:r>
            <w:r w:rsidRPr="00041A0B">
              <w:rPr>
                <w:rFonts w:ascii="Times New Roman" w:hAnsi="Times New Roman" w:cs="Times New Roman"/>
                <w:sz w:val="28"/>
                <w:szCs w:val="28"/>
              </w:rPr>
              <w:t>відносно кальційпенічного варіанту;</w:t>
            </w:r>
          </w:p>
          <w:p w:rsidR="00041A0B" w:rsidRPr="00041A0B" w:rsidRDefault="00041A0B" w:rsidP="00856D13">
            <w:pPr>
              <w:spacing w:line="360" w:lineRule="auto"/>
              <w:rPr>
                <w:rFonts w:ascii="Times New Roman" w:hAnsi="Times New Roman" w:cs="Times New Roman"/>
                <w:sz w:val="28"/>
                <w:szCs w:val="28"/>
              </w:rPr>
            </w:pPr>
            <w:r w:rsidRPr="00DA059D">
              <w:rPr>
                <w:rFonts w:ascii="Times New Roman" w:hAnsi="Times New Roman" w:cs="Times New Roman"/>
                <w:sz w:val="28"/>
                <w:szCs w:val="28"/>
              </w:rPr>
              <w:t>*</w:t>
            </w:r>
            <w:r>
              <w:rPr>
                <w:rFonts w:ascii="Times New Roman" w:hAnsi="Times New Roman" w:cs="Times New Roman"/>
                <w:sz w:val="28"/>
                <w:szCs w:val="28"/>
              </w:rPr>
              <w:t>*</w:t>
            </w:r>
            <w:r w:rsidR="007A27CE" w:rsidRPr="004A5F33">
              <w:rPr>
                <w:rFonts w:ascii="Times New Roman" w:hAnsi="Times New Roman" w:cs="Times New Roman"/>
                <w:sz w:val="28"/>
                <w:szCs w:val="28"/>
              </w:rPr>
              <w:t>р</w:t>
            </w:r>
            <w:r w:rsidR="007A27CE" w:rsidRPr="004A5F33">
              <w:rPr>
                <w:rFonts w:ascii="Times New Roman" w:hAnsi="Times New Roman" w:cs="Times New Roman"/>
                <w:color w:val="252525"/>
                <w:sz w:val="20"/>
                <w:szCs w:val="20"/>
                <w:shd w:val="clear" w:color="auto" w:fill="FFFFFF"/>
              </w:rPr>
              <w:t>φ</w:t>
            </w:r>
            <w:r>
              <w:rPr>
                <w:rFonts w:ascii="Times New Roman" w:hAnsi="Times New Roman" w:cs="Times New Roman"/>
                <w:sz w:val="28"/>
                <w:szCs w:val="28"/>
              </w:rPr>
              <w:t>&lt; 0,01</w:t>
            </w:r>
            <w:r w:rsidRPr="00DA059D">
              <w:rPr>
                <w:rFonts w:ascii="Times New Roman" w:hAnsi="Times New Roman" w:cs="Times New Roman"/>
                <w:sz w:val="28"/>
                <w:szCs w:val="28"/>
              </w:rPr>
              <w:t xml:space="preserve"> – відмінності </w:t>
            </w:r>
            <w:r>
              <w:rPr>
                <w:rFonts w:ascii="Times New Roman" w:hAnsi="Times New Roman" w:cs="Times New Roman"/>
                <w:sz w:val="28"/>
                <w:szCs w:val="28"/>
              </w:rPr>
              <w:t xml:space="preserve">в межах групи </w:t>
            </w:r>
            <w:r w:rsidRPr="00041A0B">
              <w:rPr>
                <w:rFonts w:ascii="Times New Roman" w:hAnsi="Times New Roman" w:cs="Times New Roman"/>
                <w:sz w:val="28"/>
                <w:szCs w:val="28"/>
              </w:rPr>
              <w:t>відносно кальційпенічного варіанту</w:t>
            </w:r>
          </w:p>
        </w:tc>
      </w:tr>
    </w:tbl>
    <w:p w:rsidR="00856D13" w:rsidRPr="00856D13" w:rsidRDefault="00856D13" w:rsidP="00D16A6D">
      <w:pPr>
        <w:jc w:val="both"/>
        <w:rPr>
          <w:rFonts w:ascii="Times New Roman" w:hAnsi="Times New Roman" w:cs="Times New Roman"/>
          <w:sz w:val="28"/>
          <w:szCs w:val="28"/>
        </w:rPr>
      </w:pPr>
    </w:p>
    <w:p w:rsidR="00414BBB" w:rsidRDefault="00414BBB" w:rsidP="00414BBB">
      <w:pPr>
        <w:spacing w:after="0" w:line="360" w:lineRule="auto"/>
        <w:ind w:firstLine="708"/>
        <w:jc w:val="both"/>
        <w:rPr>
          <w:rFonts w:ascii="Times New Roman" w:hAnsi="Times New Roman" w:cs="Times New Roman"/>
          <w:sz w:val="28"/>
          <w:szCs w:val="28"/>
        </w:rPr>
      </w:pPr>
      <w:r w:rsidRPr="00126E9B">
        <w:rPr>
          <w:rFonts w:ascii="Times New Roman" w:hAnsi="Times New Roman" w:cs="Times New Roman"/>
          <w:sz w:val="28"/>
          <w:szCs w:val="28"/>
        </w:rPr>
        <w:t>Отримані дані засвідчили про домінув</w:t>
      </w:r>
      <w:r>
        <w:rPr>
          <w:rFonts w:ascii="Times New Roman" w:hAnsi="Times New Roman" w:cs="Times New Roman"/>
          <w:sz w:val="28"/>
          <w:szCs w:val="28"/>
        </w:rPr>
        <w:t xml:space="preserve">ання кальційпенічного варіанту </w:t>
      </w:r>
      <w:r w:rsidRPr="00126E9B">
        <w:rPr>
          <w:rFonts w:ascii="Times New Roman" w:hAnsi="Times New Roman" w:cs="Times New Roman"/>
          <w:sz w:val="28"/>
          <w:szCs w:val="28"/>
        </w:rPr>
        <w:t>над іншими варіантами захворювання незалежно від групи дослідження. У дітей основної групи кальційпенічний варіант зустрічався достовірно частіше</w:t>
      </w:r>
      <w:r>
        <w:rPr>
          <w:rFonts w:ascii="Times New Roman" w:hAnsi="Times New Roman" w:cs="Times New Roman"/>
          <w:sz w:val="28"/>
          <w:szCs w:val="28"/>
        </w:rPr>
        <w:t xml:space="preserve"> </w:t>
      </w:r>
      <w:r w:rsidRPr="00126E9B">
        <w:rPr>
          <w:rFonts w:ascii="Times New Roman" w:hAnsi="Times New Roman" w:cs="Times New Roman"/>
          <w:sz w:val="28"/>
          <w:szCs w:val="28"/>
        </w:rPr>
        <w:t>(45</w:t>
      </w:r>
      <w:r w:rsidR="007E46E4">
        <w:rPr>
          <w:rFonts w:ascii="Times New Roman" w:hAnsi="Times New Roman" w:cs="Times New Roman"/>
          <w:sz w:val="28"/>
          <w:szCs w:val="28"/>
          <w:lang w:val="en-US"/>
        </w:rPr>
        <w:t> </w:t>
      </w:r>
      <w:r w:rsidRPr="00126E9B">
        <w:rPr>
          <w:rFonts w:ascii="Times New Roman" w:hAnsi="Times New Roman" w:cs="Times New Roman"/>
          <w:sz w:val="28"/>
          <w:szCs w:val="28"/>
        </w:rPr>
        <w:t>випадків (50</w:t>
      </w:r>
      <w:r w:rsidRPr="00126E9B">
        <w:rPr>
          <w:rFonts w:ascii="Times New Roman" w:hAnsi="Times New Roman" w:cs="Times New Roman"/>
          <w:b/>
          <w:sz w:val="28"/>
          <w:szCs w:val="28"/>
        </w:rPr>
        <w:t xml:space="preserve"> ± </w:t>
      </w:r>
      <w:r w:rsidRPr="00126E9B">
        <w:rPr>
          <w:rFonts w:ascii="Times New Roman" w:hAnsi="Times New Roman" w:cs="Times New Roman"/>
          <w:sz w:val="28"/>
          <w:szCs w:val="28"/>
        </w:rPr>
        <w:t>5,27)</w:t>
      </w:r>
      <w:r>
        <w:rPr>
          <w:rFonts w:ascii="Times New Roman" w:hAnsi="Times New Roman" w:cs="Times New Roman"/>
          <w:sz w:val="28"/>
          <w:szCs w:val="28"/>
        </w:rPr>
        <w:t xml:space="preserve"> </w:t>
      </w:r>
      <w:r w:rsidRPr="00126E9B">
        <w:rPr>
          <w:rFonts w:ascii="Times New Roman" w:hAnsi="Times New Roman" w:cs="Times New Roman"/>
          <w:sz w:val="28"/>
          <w:szCs w:val="28"/>
        </w:rPr>
        <w:t>%), ніж фосфоропенічний (22 випадки (24,44</w:t>
      </w:r>
      <w:r w:rsidRPr="00523159">
        <w:rPr>
          <w:rFonts w:ascii="Times New Roman" w:hAnsi="Times New Roman" w:cs="Times New Roman"/>
          <w:sz w:val="28"/>
          <w:szCs w:val="28"/>
        </w:rPr>
        <w:t xml:space="preserve"> ±</w:t>
      </w:r>
      <w:r w:rsidRPr="00126E9B">
        <w:rPr>
          <w:rFonts w:ascii="Times New Roman" w:hAnsi="Times New Roman" w:cs="Times New Roman"/>
          <w:b/>
          <w:sz w:val="28"/>
          <w:szCs w:val="28"/>
        </w:rPr>
        <w:t xml:space="preserve"> </w:t>
      </w:r>
      <w:r w:rsidRPr="00126E9B">
        <w:rPr>
          <w:rFonts w:ascii="Times New Roman" w:hAnsi="Times New Roman" w:cs="Times New Roman"/>
          <w:sz w:val="28"/>
          <w:szCs w:val="28"/>
        </w:rPr>
        <w:t>4,52)</w:t>
      </w:r>
      <w:r>
        <w:rPr>
          <w:rFonts w:ascii="Times New Roman" w:hAnsi="Times New Roman" w:cs="Times New Roman"/>
          <w:sz w:val="28"/>
          <w:szCs w:val="28"/>
        </w:rPr>
        <w:t xml:space="preserve"> </w:t>
      </w:r>
      <w:r w:rsidRPr="00126E9B">
        <w:rPr>
          <w:rFonts w:ascii="Times New Roman" w:hAnsi="Times New Roman" w:cs="Times New Roman"/>
          <w:sz w:val="28"/>
          <w:szCs w:val="28"/>
        </w:rPr>
        <w:t>%, р</w:t>
      </w:r>
      <w:r w:rsidR="007E46E4">
        <w:rPr>
          <w:rFonts w:ascii="Times New Roman" w:hAnsi="Times New Roman" w:cs="Times New Roman"/>
          <w:sz w:val="28"/>
          <w:szCs w:val="28"/>
          <w:lang w:val="en-US"/>
        </w:rPr>
        <w:t> </w:t>
      </w:r>
      <w:r w:rsidRPr="00126E9B">
        <w:rPr>
          <w:rFonts w:ascii="Times New Roman" w:hAnsi="Times New Roman" w:cs="Times New Roman"/>
          <w:sz w:val="28"/>
          <w:szCs w:val="28"/>
        </w:rPr>
        <w:t>&lt;</w:t>
      </w:r>
      <w:r w:rsidR="007E46E4">
        <w:rPr>
          <w:rFonts w:ascii="Times New Roman" w:hAnsi="Times New Roman" w:cs="Times New Roman"/>
          <w:sz w:val="28"/>
          <w:szCs w:val="28"/>
          <w:lang w:val="en-US"/>
        </w:rPr>
        <w:t> </w:t>
      </w:r>
      <w:r w:rsidRPr="00126E9B">
        <w:rPr>
          <w:rFonts w:ascii="Times New Roman" w:hAnsi="Times New Roman" w:cs="Times New Roman"/>
          <w:sz w:val="28"/>
          <w:szCs w:val="28"/>
        </w:rPr>
        <w:t>0,01) чи варіант без порушень вмісту Са</w:t>
      </w:r>
      <w:r>
        <w:rPr>
          <w:rFonts w:ascii="Times New Roman" w:hAnsi="Times New Roman" w:cs="Times New Roman"/>
          <w:sz w:val="28"/>
          <w:szCs w:val="28"/>
        </w:rPr>
        <w:t xml:space="preserve"> </w:t>
      </w:r>
      <w:r w:rsidRPr="00126E9B">
        <w:rPr>
          <w:rFonts w:ascii="Times New Roman" w:hAnsi="Times New Roman" w:cs="Times New Roman"/>
          <w:sz w:val="28"/>
          <w:szCs w:val="28"/>
        </w:rPr>
        <w:t>та</w:t>
      </w:r>
      <w:r>
        <w:rPr>
          <w:rFonts w:ascii="Times New Roman" w:hAnsi="Times New Roman" w:cs="Times New Roman"/>
          <w:sz w:val="28"/>
          <w:szCs w:val="28"/>
        </w:rPr>
        <w:t xml:space="preserve"> </w:t>
      </w:r>
      <w:r w:rsidRPr="00126E9B">
        <w:rPr>
          <w:rFonts w:ascii="Times New Roman" w:hAnsi="Times New Roman" w:cs="Times New Roman"/>
          <w:sz w:val="28"/>
          <w:szCs w:val="28"/>
        </w:rPr>
        <w:t>Р в крові (23 випадки (25,56</w:t>
      </w:r>
      <w:r w:rsidR="007E46E4">
        <w:rPr>
          <w:rFonts w:ascii="Times New Roman" w:hAnsi="Times New Roman" w:cs="Times New Roman"/>
          <w:sz w:val="28"/>
          <w:szCs w:val="28"/>
          <w:lang w:val="en-US"/>
        </w:rPr>
        <w:t> </w:t>
      </w:r>
      <w:r w:rsidRPr="00126E9B">
        <w:rPr>
          <w:rFonts w:ascii="Times New Roman" w:hAnsi="Times New Roman" w:cs="Times New Roman"/>
          <w:b/>
          <w:sz w:val="28"/>
          <w:szCs w:val="28"/>
        </w:rPr>
        <w:t>±</w:t>
      </w:r>
      <w:r w:rsidR="007E46E4">
        <w:rPr>
          <w:rFonts w:ascii="Times New Roman" w:hAnsi="Times New Roman" w:cs="Times New Roman"/>
          <w:b/>
          <w:sz w:val="28"/>
          <w:szCs w:val="28"/>
          <w:lang w:val="en-US"/>
        </w:rPr>
        <w:t> </w:t>
      </w:r>
      <w:r w:rsidRPr="00126E9B">
        <w:rPr>
          <w:rFonts w:ascii="Times New Roman" w:hAnsi="Times New Roman" w:cs="Times New Roman"/>
          <w:sz w:val="28"/>
          <w:szCs w:val="28"/>
        </w:rPr>
        <w:t>4,59)</w:t>
      </w:r>
      <w:r w:rsidR="007E46E4">
        <w:rPr>
          <w:rFonts w:ascii="Times New Roman" w:hAnsi="Times New Roman" w:cs="Times New Roman"/>
          <w:sz w:val="28"/>
          <w:szCs w:val="28"/>
        </w:rPr>
        <w:t> </w:t>
      </w:r>
      <w:r w:rsidRPr="00126E9B">
        <w:rPr>
          <w:rFonts w:ascii="Times New Roman" w:hAnsi="Times New Roman" w:cs="Times New Roman"/>
          <w:sz w:val="28"/>
          <w:szCs w:val="28"/>
        </w:rPr>
        <w:t>%, р &lt;0,01).</w:t>
      </w:r>
      <w:r>
        <w:rPr>
          <w:rFonts w:ascii="Times New Roman" w:hAnsi="Times New Roman" w:cs="Times New Roman"/>
          <w:sz w:val="28"/>
          <w:szCs w:val="28"/>
        </w:rPr>
        <w:t xml:space="preserve"> </w:t>
      </w:r>
    </w:p>
    <w:p w:rsidR="00126E9B" w:rsidRDefault="00856D13" w:rsidP="003024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126E9B" w:rsidRPr="00856D13">
        <w:rPr>
          <w:rFonts w:ascii="Times New Roman" w:hAnsi="Times New Roman" w:cs="Times New Roman"/>
          <w:sz w:val="28"/>
          <w:szCs w:val="28"/>
        </w:rPr>
        <w:t xml:space="preserve"> пацієнтів ІІ підгрупи кальційпенічний варіант (17 випадків (</w:t>
      </w:r>
      <w:r w:rsidR="00126E9B" w:rsidRPr="00C106A3">
        <w:rPr>
          <w:rFonts w:ascii="Times New Roman" w:hAnsi="Times New Roman" w:cs="Times New Roman"/>
          <w:sz w:val="28"/>
          <w:szCs w:val="28"/>
        </w:rPr>
        <w:t>56,67</w:t>
      </w:r>
      <w:r w:rsidR="007E46E4">
        <w:rPr>
          <w:rFonts w:ascii="Times New Roman" w:hAnsi="Times New Roman" w:cs="Times New Roman"/>
          <w:sz w:val="28"/>
          <w:szCs w:val="28"/>
          <w:lang w:val="en-US"/>
        </w:rPr>
        <w:t> </w:t>
      </w:r>
      <w:r w:rsidR="007E46E4">
        <w:rPr>
          <w:rFonts w:ascii="Times New Roman" w:hAnsi="Times New Roman" w:cs="Times New Roman"/>
          <w:sz w:val="28"/>
          <w:szCs w:val="28"/>
        </w:rPr>
        <w:t>± </w:t>
      </w:r>
      <w:r w:rsidR="00126E9B" w:rsidRPr="00C106A3">
        <w:rPr>
          <w:rFonts w:ascii="Times New Roman" w:hAnsi="Times New Roman" w:cs="Times New Roman"/>
          <w:sz w:val="28"/>
          <w:szCs w:val="28"/>
        </w:rPr>
        <w:t>9,04</w:t>
      </w:r>
      <w:r w:rsidR="00126E9B" w:rsidRPr="00856D13">
        <w:rPr>
          <w:rFonts w:ascii="Times New Roman" w:hAnsi="Times New Roman" w:cs="Times New Roman"/>
          <w:sz w:val="28"/>
          <w:szCs w:val="28"/>
        </w:rPr>
        <w:t>)</w:t>
      </w:r>
      <w:r w:rsidR="007E46E4">
        <w:rPr>
          <w:rFonts w:ascii="Times New Roman" w:hAnsi="Times New Roman" w:cs="Times New Roman"/>
          <w:sz w:val="28"/>
          <w:szCs w:val="28"/>
        </w:rPr>
        <w:t> </w:t>
      </w:r>
      <w:r w:rsidR="00126E9B" w:rsidRPr="00856D13">
        <w:rPr>
          <w:rFonts w:ascii="Times New Roman" w:hAnsi="Times New Roman" w:cs="Times New Roman"/>
          <w:sz w:val="28"/>
          <w:szCs w:val="28"/>
        </w:rPr>
        <w:t xml:space="preserve">%) реєструвався вдвічі частіше, ніж фосфоропенічний (8 випадків </w:t>
      </w:r>
      <w:r w:rsidR="00126E9B" w:rsidRPr="00856D13">
        <w:rPr>
          <w:rFonts w:ascii="Times New Roman" w:hAnsi="Times New Roman" w:cs="Times New Roman"/>
          <w:sz w:val="28"/>
          <w:szCs w:val="28"/>
        </w:rPr>
        <w:lastRenderedPageBreak/>
        <w:t>(26,67 ± 8,07) %, р &lt;</w:t>
      </w:r>
      <w:r>
        <w:rPr>
          <w:rFonts w:ascii="Times New Roman" w:hAnsi="Times New Roman" w:cs="Times New Roman"/>
          <w:sz w:val="28"/>
          <w:szCs w:val="28"/>
        </w:rPr>
        <w:t xml:space="preserve"> </w:t>
      </w:r>
      <w:r w:rsidR="00126E9B" w:rsidRPr="00856D13">
        <w:rPr>
          <w:rFonts w:ascii="Times New Roman" w:hAnsi="Times New Roman" w:cs="Times New Roman"/>
          <w:sz w:val="28"/>
          <w:szCs w:val="28"/>
        </w:rPr>
        <w:t>0,05), та втричі частіше, ніж варіант без порушень вмісту кальцію та фосфору в крові (5 випадків (16,67 ± 6,80)</w:t>
      </w:r>
      <w:r>
        <w:rPr>
          <w:rFonts w:ascii="Times New Roman" w:hAnsi="Times New Roman" w:cs="Times New Roman"/>
          <w:sz w:val="28"/>
          <w:szCs w:val="28"/>
        </w:rPr>
        <w:t xml:space="preserve"> </w:t>
      </w:r>
      <w:r w:rsidR="00126E9B" w:rsidRPr="00856D13">
        <w:rPr>
          <w:rFonts w:ascii="Times New Roman" w:hAnsi="Times New Roman" w:cs="Times New Roman"/>
          <w:sz w:val="28"/>
          <w:szCs w:val="28"/>
        </w:rPr>
        <w:t>%, р &lt;</w:t>
      </w:r>
      <w:r>
        <w:rPr>
          <w:rFonts w:ascii="Times New Roman" w:hAnsi="Times New Roman" w:cs="Times New Roman"/>
          <w:sz w:val="28"/>
          <w:szCs w:val="28"/>
        </w:rPr>
        <w:t xml:space="preserve"> </w:t>
      </w:r>
      <w:r w:rsidR="00126E9B" w:rsidRPr="00856D13">
        <w:rPr>
          <w:rFonts w:ascii="Times New Roman" w:hAnsi="Times New Roman" w:cs="Times New Roman"/>
          <w:sz w:val="28"/>
          <w:szCs w:val="28"/>
        </w:rPr>
        <w:t xml:space="preserve">0,01). </w:t>
      </w:r>
      <w:r w:rsidR="00126E9B" w:rsidRPr="00B30CBE">
        <w:rPr>
          <w:rFonts w:ascii="Times New Roman" w:hAnsi="Times New Roman" w:cs="Times New Roman"/>
          <w:sz w:val="28"/>
          <w:szCs w:val="28"/>
        </w:rPr>
        <w:t>У пацієнтів ІІІ підгрупи спостерігалось достовірне домінування кальційпенічного варіанту (16</w:t>
      </w:r>
      <w:r w:rsidR="007E46E4">
        <w:rPr>
          <w:rFonts w:ascii="Times New Roman" w:hAnsi="Times New Roman" w:cs="Times New Roman"/>
          <w:sz w:val="28"/>
          <w:szCs w:val="28"/>
          <w:lang w:val="en-US"/>
        </w:rPr>
        <w:t> </w:t>
      </w:r>
      <w:r w:rsidR="00126E9B" w:rsidRPr="00B30CBE">
        <w:rPr>
          <w:rFonts w:ascii="Times New Roman" w:hAnsi="Times New Roman" w:cs="Times New Roman"/>
          <w:sz w:val="28"/>
          <w:szCs w:val="28"/>
        </w:rPr>
        <w:t>обстежених (53,33 ± 9,10)</w:t>
      </w:r>
      <w:r w:rsidR="00414BBB">
        <w:rPr>
          <w:rFonts w:ascii="Times New Roman" w:hAnsi="Times New Roman" w:cs="Times New Roman"/>
          <w:sz w:val="28"/>
          <w:szCs w:val="28"/>
        </w:rPr>
        <w:t xml:space="preserve"> </w:t>
      </w:r>
      <w:r w:rsidR="00126E9B" w:rsidRPr="00B30CBE">
        <w:rPr>
          <w:rFonts w:ascii="Times New Roman" w:hAnsi="Times New Roman" w:cs="Times New Roman"/>
          <w:sz w:val="28"/>
          <w:szCs w:val="28"/>
        </w:rPr>
        <w:t xml:space="preserve">%) вітамін </w:t>
      </w:r>
      <w:r w:rsidR="00126E9B" w:rsidRPr="00B13EA2">
        <w:rPr>
          <w:rFonts w:ascii="Times New Roman" w:hAnsi="Times New Roman" w:cs="Times New Roman"/>
          <w:sz w:val="28"/>
          <w:szCs w:val="28"/>
          <w:lang w:val="en-US"/>
        </w:rPr>
        <w:t>D</w:t>
      </w:r>
      <w:r w:rsidR="00126E9B" w:rsidRPr="00B30CBE">
        <w:rPr>
          <w:rFonts w:ascii="Times New Roman" w:hAnsi="Times New Roman" w:cs="Times New Roman"/>
          <w:sz w:val="28"/>
          <w:szCs w:val="28"/>
        </w:rPr>
        <w:t>-дефіцитного рахіту над фосфоропенічним (7 обстежених (23,33</w:t>
      </w:r>
      <w:r w:rsidR="00126E9B" w:rsidRPr="00B30CBE">
        <w:rPr>
          <w:rFonts w:ascii="Times New Roman" w:hAnsi="Times New Roman" w:cs="Times New Roman"/>
          <w:b/>
          <w:sz w:val="28"/>
          <w:szCs w:val="28"/>
        </w:rPr>
        <w:t xml:space="preserve"> ± </w:t>
      </w:r>
      <w:r w:rsidR="00126E9B" w:rsidRPr="00B30CBE">
        <w:rPr>
          <w:rFonts w:ascii="Times New Roman" w:hAnsi="Times New Roman" w:cs="Times New Roman"/>
          <w:sz w:val="28"/>
          <w:szCs w:val="28"/>
        </w:rPr>
        <w:t>7,72)</w:t>
      </w:r>
      <w:r w:rsidR="00414BBB">
        <w:rPr>
          <w:rFonts w:ascii="Times New Roman" w:hAnsi="Times New Roman" w:cs="Times New Roman"/>
          <w:sz w:val="28"/>
          <w:szCs w:val="28"/>
        </w:rPr>
        <w:t xml:space="preserve"> </w:t>
      </w:r>
      <w:r w:rsidR="00126E9B" w:rsidRPr="00B30CBE">
        <w:rPr>
          <w:rFonts w:ascii="Times New Roman" w:hAnsi="Times New Roman" w:cs="Times New Roman"/>
          <w:sz w:val="28"/>
          <w:szCs w:val="28"/>
        </w:rPr>
        <w:t>%, р &lt;</w:t>
      </w:r>
      <w:r>
        <w:rPr>
          <w:rFonts w:ascii="Times New Roman" w:hAnsi="Times New Roman" w:cs="Times New Roman"/>
          <w:sz w:val="28"/>
          <w:szCs w:val="28"/>
        </w:rPr>
        <w:t xml:space="preserve"> </w:t>
      </w:r>
      <w:r w:rsidR="00126E9B" w:rsidRPr="00B30CBE">
        <w:rPr>
          <w:rFonts w:ascii="Times New Roman" w:hAnsi="Times New Roman" w:cs="Times New Roman"/>
          <w:sz w:val="28"/>
          <w:szCs w:val="28"/>
        </w:rPr>
        <w:t>0,05) та варіантом без відхилень кальцій-фосфорних показників (7 випадків (23,33</w:t>
      </w:r>
      <w:r w:rsidR="00126E9B" w:rsidRPr="00B30CBE">
        <w:rPr>
          <w:rFonts w:ascii="Times New Roman" w:hAnsi="Times New Roman" w:cs="Times New Roman"/>
          <w:b/>
          <w:sz w:val="28"/>
          <w:szCs w:val="28"/>
        </w:rPr>
        <w:t xml:space="preserve"> ± </w:t>
      </w:r>
      <w:r w:rsidR="00126E9B" w:rsidRPr="00B30CBE">
        <w:rPr>
          <w:rFonts w:ascii="Times New Roman" w:hAnsi="Times New Roman" w:cs="Times New Roman"/>
          <w:sz w:val="28"/>
          <w:szCs w:val="28"/>
        </w:rPr>
        <w:t>7,72)</w:t>
      </w:r>
      <w:r w:rsidR="00414BBB">
        <w:rPr>
          <w:rFonts w:ascii="Times New Roman" w:hAnsi="Times New Roman" w:cs="Times New Roman"/>
          <w:sz w:val="28"/>
          <w:szCs w:val="28"/>
        </w:rPr>
        <w:t xml:space="preserve"> </w:t>
      </w:r>
      <w:r w:rsidR="00126E9B" w:rsidRPr="00B30CBE">
        <w:rPr>
          <w:rFonts w:ascii="Times New Roman" w:hAnsi="Times New Roman" w:cs="Times New Roman"/>
          <w:sz w:val="28"/>
          <w:szCs w:val="28"/>
        </w:rPr>
        <w:t>%, р &lt;</w:t>
      </w:r>
      <w:r>
        <w:rPr>
          <w:rFonts w:ascii="Times New Roman" w:hAnsi="Times New Roman" w:cs="Times New Roman"/>
          <w:sz w:val="28"/>
          <w:szCs w:val="28"/>
        </w:rPr>
        <w:t xml:space="preserve"> </w:t>
      </w:r>
      <w:r w:rsidR="00126E9B" w:rsidRPr="00B30CBE">
        <w:rPr>
          <w:rFonts w:ascii="Times New Roman" w:hAnsi="Times New Roman" w:cs="Times New Roman"/>
          <w:sz w:val="28"/>
          <w:szCs w:val="28"/>
        </w:rPr>
        <w:t>0,05).</w:t>
      </w:r>
    </w:p>
    <w:p w:rsidR="0030245C" w:rsidRPr="00856D13" w:rsidRDefault="0030245C" w:rsidP="0030245C">
      <w:pPr>
        <w:spacing w:after="0" w:line="360" w:lineRule="auto"/>
        <w:ind w:firstLine="708"/>
        <w:jc w:val="both"/>
        <w:rPr>
          <w:rFonts w:ascii="Times New Roman" w:hAnsi="Times New Roman" w:cs="Times New Roman"/>
          <w:sz w:val="28"/>
          <w:szCs w:val="28"/>
        </w:rPr>
      </w:pPr>
      <w:r w:rsidRPr="00126E9B">
        <w:rPr>
          <w:rFonts w:ascii="Times New Roman" w:hAnsi="Times New Roman" w:cs="Times New Roman"/>
          <w:sz w:val="28"/>
          <w:szCs w:val="28"/>
        </w:rPr>
        <w:t>Слід звернути увагу, що частота клінічного варіанту рахіту без порушень вмісту Са та Р в сироватц</w:t>
      </w:r>
      <w:r w:rsidR="00523159">
        <w:rPr>
          <w:rFonts w:ascii="Times New Roman" w:hAnsi="Times New Roman" w:cs="Times New Roman"/>
          <w:sz w:val="28"/>
          <w:szCs w:val="28"/>
        </w:rPr>
        <w:t xml:space="preserve">і крові у дітей основної групи </w:t>
      </w:r>
      <w:r w:rsidRPr="00126E9B">
        <w:rPr>
          <w:rFonts w:ascii="Times New Roman" w:hAnsi="Times New Roman" w:cs="Times New Roman"/>
          <w:sz w:val="28"/>
          <w:szCs w:val="28"/>
        </w:rPr>
        <w:t>зустрічався у кожної четвертої дитини основної групи (23 осіб (25,56</w:t>
      </w:r>
      <w:r w:rsidR="00565152" w:rsidRPr="00126E9B">
        <w:rPr>
          <w:rFonts w:ascii="Times New Roman" w:hAnsi="Times New Roman" w:cs="Times New Roman"/>
          <w:b/>
          <w:sz w:val="28"/>
          <w:szCs w:val="28"/>
        </w:rPr>
        <w:t xml:space="preserve"> ± </w:t>
      </w:r>
      <w:r w:rsidRPr="00126E9B">
        <w:rPr>
          <w:rFonts w:ascii="Times New Roman" w:hAnsi="Times New Roman" w:cs="Times New Roman"/>
          <w:sz w:val="28"/>
          <w:szCs w:val="28"/>
        </w:rPr>
        <w:t>4,59)</w:t>
      </w:r>
      <w:r w:rsidR="00856D13">
        <w:rPr>
          <w:rFonts w:ascii="Times New Roman" w:hAnsi="Times New Roman" w:cs="Times New Roman"/>
          <w:sz w:val="28"/>
          <w:szCs w:val="28"/>
        </w:rPr>
        <w:t xml:space="preserve"> </w:t>
      </w:r>
      <w:r w:rsidRPr="00126E9B">
        <w:rPr>
          <w:rFonts w:ascii="Times New Roman" w:hAnsi="Times New Roman" w:cs="Times New Roman"/>
          <w:sz w:val="28"/>
          <w:szCs w:val="28"/>
        </w:rPr>
        <w:t>%).</w:t>
      </w:r>
      <w:r w:rsidR="00856D13">
        <w:rPr>
          <w:rFonts w:ascii="Times New Roman" w:hAnsi="Times New Roman" w:cs="Times New Roman"/>
          <w:sz w:val="28"/>
          <w:szCs w:val="28"/>
        </w:rPr>
        <w:t xml:space="preserve"> </w:t>
      </w:r>
      <w:r w:rsidRPr="00126E9B">
        <w:rPr>
          <w:rFonts w:ascii="Times New Roman" w:hAnsi="Times New Roman" w:cs="Times New Roman"/>
          <w:sz w:val="28"/>
          <w:szCs w:val="28"/>
        </w:rPr>
        <w:t>Найвища частота даного клінічного варіанту спостерігалась у дітей з ризиком надмірної маси тіла (11 випадків (36,66</w:t>
      </w:r>
      <w:r w:rsidR="00565152" w:rsidRPr="00126E9B">
        <w:rPr>
          <w:rFonts w:ascii="Times New Roman" w:hAnsi="Times New Roman" w:cs="Times New Roman"/>
          <w:b/>
          <w:sz w:val="28"/>
          <w:szCs w:val="28"/>
        </w:rPr>
        <w:t xml:space="preserve"> ± </w:t>
      </w:r>
      <w:r w:rsidRPr="00126E9B">
        <w:rPr>
          <w:rFonts w:ascii="Times New Roman" w:hAnsi="Times New Roman" w:cs="Times New Roman"/>
          <w:sz w:val="28"/>
          <w:szCs w:val="28"/>
        </w:rPr>
        <w:t>8,79)</w:t>
      </w:r>
      <w:r w:rsidR="00856D13">
        <w:rPr>
          <w:rFonts w:ascii="Times New Roman" w:hAnsi="Times New Roman" w:cs="Times New Roman"/>
          <w:sz w:val="28"/>
          <w:szCs w:val="28"/>
        </w:rPr>
        <w:t xml:space="preserve"> </w:t>
      </w:r>
      <w:r w:rsidRPr="00126E9B">
        <w:rPr>
          <w:rFonts w:ascii="Times New Roman" w:hAnsi="Times New Roman" w:cs="Times New Roman"/>
          <w:sz w:val="28"/>
          <w:szCs w:val="28"/>
        </w:rPr>
        <w:t>%) без достовірної різниці</w:t>
      </w:r>
      <w:r w:rsidR="00523159">
        <w:rPr>
          <w:rFonts w:ascii="Times New Roman" w:hAnsi="Times New Roman" w:cs="Times New Roman"/>
          <w:sz w:val="28"/>
          <w:szCs w:val="28"/>
        </w:rPr>
        <w:t xml:space="preserve"> </w:t>
      </w:r>
      <w:r w:rsidRPr="00126E9B">
        <w:rPr>
          <w:rFonts w:ascii="Times New Roman" w:hAnsi="Times New Roman" w:cs="Times New Roman"/>
          <w:sz w:val="28"/>
          <w:szCs w:val="28"/>
        </w:rPr>
        <w:t xml:space="preserve">в межах основної групи. </w:t>
      </w:r>
      <w:r w:rsidR="00A35DE5" w:rsidRPr="00856D13">
        <w:rPr>
          <w:rFonts w:ascii="Times New Roman" w:hAnsi="Times New Roman" w:cs="Times New Roman"/>
          <w:sz w:val="28"/>
          <w:szCs w:val="28"/>
        </w:rPr>
        <w:t xml:space="preserve">Частота </w:t>
      </w:r>
      <w:r w:rsidRPr="00856D13">
        <w:rPr>
          <w:rFonts w:ascii="Times New Roman" w:hAnsi="Times New Roman" w:cs="Times New Roman"/>
          <w:sz w:val="28"/>
          <w:szCs w:val="28"/>
        </w:rPr>
        <w:t>клінічного варіанту рахіту без порушень вмісту Са та Р в сироватці крові</w:t>
      </w:r>
      <w:r w:rsidR="00A35DE5" w:rsidRPr="00856D13">
        <w:rPr>
          <w:rFonts w:ascii="Times New Roman" w:hAnsi="Times New Roman" w:cs="Times New Roman"/>
          <w:sz w:val="28"/>
          <w:szCs w:val="28"/>
        </w:rPr>
        <w:t xml:space="preserve"> вірогідно не відрізнялася</w:t>
      </w:r>
      <w:r w:rsidRPr="00856D13">
        <w:rPr>
          <w:rFonts w:ascii="Times New Roman" w:hAnsi="Times New Roman" w:cs="Times New Roman"/>
          <w:sz w:val="28"/>
          <w:szCs w:val="28"/>
        </w:rPr>
        <w:t xml:space="preserve"> між підгрупами основної групи та групи порівняння </w:t>
      </w:r>
      <w:r w:rsidR="001F0C61" w:rsidRPr="00856D13">
        <w:rPr>
          <w:rFonts w:ascii="Times New Roman" w:hAnsi="Times New Roman" w:cs="Times New Roman"/>
          <w:sz w:val="28"/>
          <w:szCs w:val="28"/>
        </w:rPr>
        <w:t>(</w:t>
      </w:r>
      <w:r w:rsidRPr="00856D13">
        <w:rPr>
          <w:rFonts w:ascii="Times New Roman" w:hAnsi="Times New Roman" w:cs="Times New Roman"/>
          <w:sz w:val="28"/>
          <w:szCs w:val="28"/>
        </w:rPr>
        <w:t>10 випадків (33,33</w:t>
      </w:r>
      <w:r w:rsidR="00565152" w:rsidRPr="00856D13">
        <w:rPr>
          <w:rFonts w:ascii="Times New Roman" w:hAnsi="Times New Roman" w:cs="Times New Roman"/>
          <w:b/>
          <w:sz w:val="28"/>
          <w:szCs w:val="28"/>
        </w:rPr>
        <w:t xml:space="preserve"> ± </w:t>
      </w:r>
      <w:r w:rsidRPr="00856D13">
        <w:rPr>
          <w:rFonts w:ascii="Times New Roman" w:hAnsi="Times New Roman" w:cs="Times New Roman"/>
          <w:sz w:val="28"/>
          <w:szCs w:val="28"/>
        </w:rPr>
        <w:t>8,6)</w:t>
      </w:r>
      <w:r w:rsidR="00523159">
        <w:rPr>
          <w:rFonts w:ascii="Times New Roman" w:hAnsi="Times New Roman" w:cs="Times New Roman"/>
          <w:sz w:val="28"/>
          <w:szCs w:val="28"/>
        </w:rPr>
        <w:t xml:space="preserve"> </w:t>
      </w:r>
      <w:r w:rsidRPr="00856D13">
        <w:rPr>
          <w:rFonts w:ascii="Times New Roman" w:hAnsi="Times New Roman" w:cs="Times New Roman"/>
          <w:sz w:val="28"/>
          <w:szCs w:val="28"/>
        </w:rPr>
        <w:t>%</w:t>
      </w:r>
      <w:r w:rsidR="001F0C61" w:rsidRPr="00856D13">
        <w:rPr>
          <w:rFonts w:ascii="Times New Roman" w:hAnsi="Times New Roman" w:cs="Times New Roman"/>
          <w:sz w:val="28"/>
          <w:szCs w:val="28"/>
        </w:rPr>
        <w:t>)</w:t>
      </w:r>
      <w:r w:rsidR="00A35DE5" w:rsidRPr="00856D13">
        <w:rPr>
          <w:rFonts w:ascii="Times New Roman" w:hAnsi="Times New Roman" w:cs="Times New Roman"/>
          <w:sz w:val="28"/>
          <w:szCs w:val="28"/>
        </w:rPr>
        <w:t>.</w:t>
      </w:r>
    </w:p>
    <w:p w:rsidR="0030245C" w:rsidRPr="00557373" w:rsidRDefault="0030245C" w:rsidP="0030245C">
      <w:pPr>
        <w:pStyle w:val="a3"/>
        <w:spacing w:line="360" w:lineRule="auto"/>
        <w:ind w:firstLine="720"/>
        <w:jc w:val="both"/>
        <w:rPr>
          <w:b w:val="0"/>
          <w:szCs w:val="28"/>
        </w:rPr>
      </w:pPr>
      <w:r w:rsidRPr="00557373">
        <w:rPr>
          <w:b w:val="0"/>
          <w:szCs w:val="28"/>
        </w:rPr>
        <w:t>У подальшому дослідженні проведений аналіз активності загальної лужної фосф</w:t>
      </w:r>
      <w:r w:rsidR="00041A0B">
        <w:rPr>
          <w:b w:val="0"/>
          <w:szCs w:val="28"/>
        </w:rPr>
        <w:t xml:space="preserve">атази у обстежених дітей. Так, </w:t>
      </w:r>
      <w:r w:rsidRPr="00557373">
        <w:rPr>
          <w:b w:val="0"/>
          <w:szCs w:val="28"/>
        </w:rPr>
        <w:t xml:space="preserve">результати </w:t>
      </w:r>
      <w:r w:rsidR="00856D13">
        <w:rPr>
          <w:b w:val="0"/>
          <w:szCs w:val="28"/>
        </w:rPr>
        <w:t>за</w:t>
      </w:r>
      <w:r w:rsidRPr="00557373">
        <w:rPr>
          <w:b w:val="0"/>
          <w:szCs w:val="28"/>
        </w:rPr>
        <w:t>свідчили, що відхилення рівня загальної лужної фосфатази в сироватці крові спостерігалось у більшості дітей основної групи (68</w:t>
      </w:r>
      <w:r w:rsidR="00414BBB">
        <w:rPr>
          <w:b w:val="0"/>
          <w:szCs w:val="28"/>
        </w:rPr>
        <w:t xml:space="preserve"> </w:t>
      </w:r>
      <w:r w:rsidR="00041A0B">
        <w:rPr>
          <w:b w:val="0"/>
          <w:szCs w:val="28"/>
        </w:rPr>
        <w:t xml:space="preserve">випадків </w:t>
      </w:r>
      <w:r w:rsidRPr="00557373">
        <w:rPr>
          <w:b w:val="0"/>
          <w:szCs w:val="28"/>
        </w:rPr>
        <w:t>(75,55</w:t>
      </w:r>
      <w:r w:rsidR="00565152">
        <w:rPr>
          <w:b w:val="0"/>
          <w:szCs w:val="28"/>
        </w:rPr>
        <w:t xml:space="preserve"> ± </w:t>
      </w:r>
      <w:r w:rsidRPr="00557373">
        <w:rPr>
          <w:b w:val="0"/>
          <w:szCs w:val="28"/>
        </w:rPr>
        <w:t>4,53)</w:t>
      </w:r>
      <w:r w:rsidR="00856D13">
        <w:rPr>
          <w:b w:val="0"/>
          <w:szCs w:val="28"/>
        </w:rPr>
        <w:t xml:space="preserve"> </w:t>
      </w:r>
      <w:r w:rsidRPr="00557373">
        <w:rPr>
          <w:b w:val="0"/>
          <w:szCs w:val="28"/>
        </w:rPr>
        <w:t>%).</w:t>
      </w:r>
    </w:p>
    <w:p w:rsidR="0030245C" w:rsidRPr="00364EA4" w:rsidRDefault="0030245C" w:rsidP="0030245C">
      <w:pPr>
        <w:pStyle w:val="a3"/>
        <w:spacing w:line="360" w:lineRule="auto"/>
        <w:ind w:firstLine="720"/>
        <w:jc w:val="both"/>
        <w:rPr>
          <w:b w:val="0"/>
          <w:szCs w:val="28"/>
        </w:rPr>
      </w:pPr>
      <w:r w:rsidRPr="00557373">
        <w:rPr>
          <w:b w:val="0"/>
          <w:szCs w:val="28"/>
        </w:rPr>
        <w:t>Характеристика рівня загальної лужної фосфатази в сироватці крові обстежених дітей відображена на рис.</w:t>
      </w:r>
      <w:r w:rsidR="008637A8">
        <w:rPr>
          <w:b w:val="0"/>
          <w:szCs w:val="28"/>
        </w:rPr>
        <w:t>3.</w:t>
      </w:r>
      <w:r w:rsidR="00D16A6D">
        <w:rPr>
          <w:b w:val="0"/>
          <w:szCs w:val="28"/>
        </w:rPr>
        <w:t>4</w:t>
      </w:r>
      <w:r w:rsidRPr="00557373">
        <w:rPr>
          <w:b w:val="0"/>
          <w:szCs w:val="28"/>
        </w:rPr>
        <w:t>.</w:t>
      </w:r>
    </w:p>
    <w:p w:rsidR="0030245C" w:rsidRDefault="00DC2334" w:rsidP="00414BBB">
      <w:pPr>
        <w:pStyle w:val="a3"/>
        <w:spacing w:line="360" w:lineRule="auto"/>
        <w:ind w:firstLine="720"/>
        <w:jc w:val="both"/>
        <w:rPr>
          <w:b w:val="0"/>
          <w:szCs w:val="28"/>
        </w:rPr>
      </w:pPr>
      <w:r w:rsidRPr="00557373">
        <w:rPr>
          <w:b w:val="0"/>
          <w:szCs w:val="28"/>
        </w:rPr>
        <w:t xml:space="preserve">Найбільша активність загальної лужної фосфатази була виявлена у дітей ІІІ підгрупи </w:t>
      </w:r>
      <w:r w:rsidR="001F0C61">
        <w:rPr>
          <w:b w:val="0"/>
          <w:szCs w:val="28"/>
        </w:rPr>
        <w:t>(</w:t>
      </w:r>
      <w:r w:rsidRPr="00557373">
        <w:rPr>
          <w:b w:val="0"/>
          <w:szCs w:val="28"/>
        </w:rPr>
        <w:t>(268,56</w:t>
      </w:r>
      <w:r w:rsidR="00565152">
        <w:rPr>
          <w:b w:val="0"/>
          <w:szCs w:val="28"/>
        </w:rPr>
        <w:t xml:space="preserve"> ± </w:t>
      </w:r>
      <w:r w:rsidR="001F0C61">
        <w:rPr>
          <w:b w:val="0"/>
          <w:szCs w:val="28"/>
        </w:rPr>
        <w:t>10,14) О</w:t>
      </w:r>
      <w:r w:rsidRPr="00557373">
        <w:rPr>
          <w:b w:val="0"/>
          <w:szCs w:val="28"/>
        </w:rPr>
        <w:t xml:space="preserve">/л), хоча вірогідних розбіжностей при зіставленні з аналогічними значеннями </w:t>
      </w:r>
      <w:r w:rsidR="001F0C61">
        <w:rPr>
          <w:b w:val="0"/>
          <w:szCs w:val="28"/>
        </w:rPr>
        <w:t xml:space="preserve">у дітей </w:t>
      </w:r>
      <w:r w:rsidRPr="00557373">
        <w:rPr>
          <w:b w:val="0"/>
          <w:szCs w:val="28"/>
        </w:rPr>
        <w:t xml:space="preserve">І та ІІ підгрупи </w:t>
      </w:r>
      <w:r w:rsidR="001F0C61">
        <w:rPr>
          <w:b w:val="0"/>
          <w:szCs w:val="28"/>
        </w:rPr>
        <w:t>(</w:t>
      </w:r>
      <w:r w:rsidRPr="00557373">
        <w:rPr>
          <w:b w:val="0"/>
          <w:szCs w:val="28"/>
        </w:rPr>
        <w:t>(258,49</w:t>
      </w:r>
      <w:r w:rsidR="00565152">
        <w:rPr>
          <w:b w:val="0"/>
          <w:szCs w:val="28"/>
        </w:rPr>
        <w:t xml:space="preserve"> ± </w:t>
      </w:r>
      <w:r w:rsidRPr="00557373">
        <w:rPr>
          <w:b w:val="0"/>
          <w:szCs w:val="28"/>
        </w:rPr>
        <w:t>12,9</w:t>
      </w:r>
      <w:r w:rsidR="001F0C61">
        <w:rPr>
          <w:b w:val="0"/>
          <w:szCs w:val="28"/>
        </w:rPr>
        <w:t>)</w:t>
      </w:r>
      <w:r w:rsidR="00E756D7">
        <w:rPr>
          <w:b w:val="0"/>
          <w:szCs w:val="28"/>
        </w:rPr>
        <w:t xml:space="preserve"> О</w:t>
      </w:r>
      <w:r w:rsidRPr="00557373">
        <w:rPr>
          <w:b w:val="0"/>
          <w:szCs w:val="28"/>
        </w:rPr>
        <w:t xml:space="preserve">/л та </w:t>
      </w:r>
      <w:r w:rsidR="001F0C61">
        <w:rPr>
          <w:b w:val="0"/>
          <w:szCs w:val="28"/>
        </w:rPr>
        <w:t>((</w:t>
      </w:r>
      <w:r w:rsidRPr="00557373">
        <w:rPr>
          <w:b w:val="0"/>
          <w:szCs w:val="28"/>
        </w:rPr>
        <w:t>262,39</w:t>
      </w:r>
      <w:r w:rsidR="007E46E4">
        <w:rPr>
          <w:b w:val="0"/>
          <w:szCs w:val="28"/>
          <w:lang w:val="en-US"/>
        </w:rPr>
        <w:t> </w:t>
      </w:r>
      <w:r w:rsidR="00565152">
        <w:rPr>
          <w:b w:val="0"/>
          <w:szCs w:val="28"/>
        </w:rPr>
        <w:t>±</w:t>
      </w:r>
      <w:r w:rsidR="007E46E4">
        <w:rPr>
          <w:b w:val="0"/>
          <w:szCs w:val="28"/>
          <w:lang w:val="en-US"/>
        </w:rPr>
        <w:t> </w:t>
      </w:r>
      <w:r w:rsidRPr="00557373">
        <w:rPr>
          <w:b w:val="0"/>
          <w:szCs w:val="28"/>
        </w:rPr>
        <w:t>14,44</w:t>
      </w:r>
      <w:r w:rsidR="001F0C61">
        <w:rPr>
          <w:b w:val="0"/>
          <w:szCs w:val="28"/>
        </w:rPr>
        <w:t>)</w:t>
      </w:r>
      <w:r w:rsidR="00E756D7">
        <w:rPr>
          <w:b w:val="0"/>
          <w:szCs w:val="28"/>
        </w:rPr>
        <w:t xml:space="preserve"> О</w:t>
      </w:r>
      <w:r w:rsidRPr="00557373">
        <w:rPr>
          <w:b w:val="0"/>
          <w:szCs w:val="28"/>
        </w:rPr>
        <w:t xml:space="preserve">/л) нами не виявлено. Отримані дані також достовірно не відрізнялися від значень даного ферменту в групі порівняння </w:t>
      </w:r>
      <w:r w:rsidR="00856D13">
        <w:rPr>
          <w:b w:val="0"/>
          <w:szCs w:val="28"/>
        </w:rPr>
        <w:t>(</w:t>
      </w:r>
      <w:r w:rsidRPr="00557373">
        <w:rPr>
          <w:b w:val="0"/>
          <w:szCs w:val="28"/>
        </w:rPr>
        <w:t>(</w:t>
      </w:r>
      <w:r w:rsidRPr="00557373">
        <w:rPr>
          <w:b w:val="0"/>
          <w:szCs w:val="24"/>
        </w:rPr>
        <w:t>256,42</w:t>
      </w:r>
      <w:r w:rsidR="00565152">
        <w:rPr>
          <w:b w:val="0"/>
          <w:szCs w:val="28"/>
        </w:rPr>
        <w:t xml:space="preserve"> ± </w:t>
      </w:r>
      <w:r w:rsidR="00E756D7">
        <w:rPr>
          <w:b w:val="0"/>
          <w:szCs w:val="28"/>
        </w:rPr>
        <w:t>15,8</w:t>
      </w:r>
      <w:r w:rsidR="00856D13">
        <w:rPr>
          <w:b w:val="0"/>
          <w:szCs w:val="28"/>
        </w:rPr>
        <w:t>)</w:t>
      </w:r>
      <w:r w:rsidR="00E756D7">
        <w:rPr>
          <w:b w:val="0"/>
          <w:szCs w:val="28"/>
        </w:rPr>
        <w:t xml:space="preserve"> О</w:t>
      </w:r>
      <w:r w:rsidRPr="00557373">
        <w:rPr>
          <w:b w:val="0"/>
          <w:szCs w:val="28"/>
        </w:rPr>
        <w:t>/л, р</w:t>
      </w:r>
      <w:r w:rsidR="00C106A3">
        <w:rPr>
          <w:b w:val="0"/>
          <w:szCs w:val="28"/>
        </w:rPr>
        <w:t xml:space="preserve"> </w:t>
      </w:r>
      <w:r w:rsidRPr="00557373">
        <w:rPr>
          <w:b w:val="0"/>
          <w:szCs w:val="28"/>
        </w:rPr>
        <w:t>&gt;</w:t>
      </w:r>
      <w:r w:rsidR="00C106A3">
        <w:rPr>
          <w:b w:val="0"/>
          <w:szCs w:val="28"/>
        </w:rPr>
        <w:t xml:space="preserve"> </w:t>
      </w:r>
      <w:r w:rsidRPr="00557373">
        <w:rPr>
          <w:b w:val="0"/>
          <w:szCs w:val="28"/>
        </w:rPr>
        <w:t xml:space="preserve">0,05). </w:t>
      </w:r>
    </w:p>
    <w:p w:rsidR="00B50B5D" w:rsidRPr="00414BBB" w:rsidRDefault="00B50B5D" w:rsidP="00B50B5D">
      <w:pPr>
        <w:pStyle w:val="a3"/>
        <w:spacing w:line="360" w:lineRule="auto"/>
        <w:ind w:firstLine="720"/>
        <w:jc w:val="both"/>
        <w:rPr>
          <w:b w:val="0"/>
          <w:szCs w:val="28"/>
        </w:rPr>
      </w:pPr>
      <w:r w:rsidRPr="00856D13">
        <w:rPr>
          <w:b w:val="0"/>
          <w:szCs w:val="28"/>
        </w:rPr>
        <w:t xml:space="preserve">Слід відзначити, що середні значення загальної лужної фосфатази в групах дітей, хворих на вітамін </w:t>
      </w:r>
      <w:r w:rsidRPr="00557373">
        <w:rPr>
          <w:b w:val="0"/>
          <w:szCs w:val="28"/>
          <w:lang w:val="en-US"/>
        </w:rPr>
        <w:t>D</w:t>
      </w:r>
      <w:r w:rsidRPr="00856D13">
        <w:rPr>
          <w:b w:val="0"/>
          <w:szCs w:val="28"/>
        </w:rPr>
        <w:t xml:space="preserve">-дефіцитний рахіт, значно перевищували референтні та статистично відрізнялись від контрольних показників </w:t>
      </w:r>
      <w:r>
        <w:rPr>
          <w:b w:val="0"/>
          <w:szCs w:val="28"/>
        </w:rPr>
        <w:t>(</w:t>
      </w:r>
      <w:r w:rsidRPr="00856D13">
        <w:rPr>
          <w:b w:val="0"/>
          <w:szCs w:val="28"/>
        </w:rPr>
        <w:t>(</w:t>
      </w:r>
      <w:r w:rsidRPr="00856D13">
        <w:rPr>
          <w:b w:val="0"/>
          <w:szCs w:val="24"/>
        </w:rPr>
        <w:t>168,44</w:t>
      </w:r>
      <w:r w:rsidRPr="00856D13">
        <w:rPr>
          <w:b w:val="0"/>
          <w:szCs w:val="28"/>
        </w:rPr>
        <w:t xml:space="preserve"> ± 3,28</w:t>
      </w:r>
      <w:r>
        <w:rPr>
          <w:b w:val="0"/>
          <w:szCs w:val="28"/>
        </w:rPr>
        <w:t>)</w:t>
      </w:r>
      <w:r w:rsidRPr="00856D13">
        <w:rPr>
          <w:b w:val="0"/>
          <w:szCs w:val="28"/>
        </w:rPr>
        <w:t xml:space="preserve"> О/л,</w:t>
      </w:r>
      <w:r>
        <w:rPr>
          <w:b w:val="0"/>
          <w:szCs w:val="28"/>
        </w:rPr>
        <w:t xml:space="preserve"> </w:t>
      </w:r>
      <w:r w:rsidRPr="00856D13">
        <w:rPr>
          <w:b w:val="0"/>
          <w:szCs w:val="28"/>
        </w:rPr>
        <w:t>р &lt;</w:t>
      </w:r>
      <w:r w:rsidR="00F77B56">
        <w:rPr>
          <w:b w:val="0"/>
          <w:szCs w:val="28"/>
        </w:rPr>
        <w:t xml:space="preserve"> </w:t>
      </w:r>
      <w:r>
        <w:rPr>
          <w:b w:val="0"/>
          <w:szCs w:val="28"/>
        </w:rPr>
        <w:t>0,01).</w:t>
      </w:r>
    </w:p>
    <w:p w:rsidR="00B50B5D" w:rsidRPr="00856D13" w:rsidRDefault="00B50B5D" w:rsidP="00414BBB">
      <w:pPr>
        <w:pStyle w:val="a3"/>
        <w:spacing w:line="360" w:lineRule="auto"/>
        <w:ind w:firstLine="720"/>
        <w:jc w:val="both"/>
        <w:rPr>
          <w:b w:val="0"/>
          <w:szCs w:val="28"/>
        </w:rPr>
      </w:pPr>
    </w:p>
    <w:p w:rsidR="001F0C61" w:rsidRDefault="00174E10" w:rsidP="001F0C61">
      <w:pPr>
        <w:pStyle w:val="a3"/>
        <w:keepNext/>
        <w:spacing w:line="360" w:lineRule="auto"/>
        <w:jc w:val="both"/>
      </w:pPr>
      <w:r>
        <w:rPr>
          <w:b w:val="0"/>
          <w:noProof/>
          <w:szCs w:val="28"/>
          <w:lang w:eastAsia="uk-UA"/>
        </w:rPr>
        <w:lastRenderedPageBreak/>
        <mc:AlternateContent>
          <mc:Choice Requires="wps">
            <w:drawing>
              <wp:anchor distT="0" distB="0" distL="114300" distR="114300" simplePos="0" relativeHeight="251669504" behindDoc="0" locked="0" layoutInCell="1" allowOverlap="1">
                <wp:simplePos x="0" y="0"/>
                <wp:positionH relativeFrom="column">
                  <wp:posOffset>4244340</wp:posOffset>
                </wp:positionH>
                <wp:positionV relativeFrom="paragraph">
                  <wp:posOffset>1423035</wp:posOffset>
                </wp:positionV>
                <wp:extent cx="581025" cy="247650"/>
                <wp:effectExtent l="0" t="0" r="0" b="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30245C">
                            <w:pPr>
                              <w:jc w:val="center"/>
                            </w:pPr>
                            <w:r w:rsidRPr="00B13EA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34.2pt;margin-top:112.05pt;width:45.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" stroked="f">
                <v:textbox>
                  <w:txbxContent>
                    <w:p w:rsidR="00AA0366" w:rsidRPr="00B13EA2" w:rsidRDefault="00AA0366" w:rsidP="0030245C">
                      <w:pPr>
                        <w:jc w:val="center"/>
                      </w:pPr>
                      <w:r w:rsidRPr="00B13EA2">
                        <w:t xml:space="preserve">  *</w:t>
                      </w:r>
                    </w:p>
                  </w:txbxContent>
                </v:textbox>
              </v:shape>
            </w:pict>
          </mc:Fallback>
        </mc:AlternateContent>
      </w:r>
      <w:r>
        <w:rPr>
          <w:b w:val="0"/>
          <w:noProof/>
          <w:szCs w:val="28"/>
          <w:lang w:eastAsia="uk-UA"/>
        </w:rPr>
        <mc:AlternateContent>
          <mc:Choice Requires="wps">
            <w:drawing>
              <wp:anchor distT="4294967295" distB="4294967295" distL="114300" distR="114300" simplePos="0" relativeHeight="251670528" behindDoc="0" locked="0" layoutInCell="1" allowOverlap="1">
                <wp:simplePos x="0" y="0"/>
                <wp:positionH relativeFrom="column">
                  <wp:posOffset>4301490</wp:posOffset>
                </wp:positionH>
                <wp:positionV relativeFrom="paragraph">
                  <wp:posOffset>1604009</wp:posOffset>
                </wp:positionV>
                <wp:extent cx="523875" cy="0"/>
                <wp:effectExtent l="0" t="0" r="9525" b="0"/>
                <wp:wrapNone/>
                <wp:docPr id="6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DBC49" id="_x0000_t32" coordsize="21600,21600" o:spt="32" o:oned="t" path="m,l21600,21600e" filled="f">
                <v:path arrowok="t" fillok="f" o:connecttype="none"/>
                <o:lock v:ext="edit" shapetype="t"/>
              </v:shapetype>
              <v:shape id="AutoShape 12" o:spid="_x0000_s1026" type="#_x0000_t32" style="position:absolute;margin-left:338.7pt;margin-top:126.3pt;width:41.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T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"/>
            </w:pict>
          </mc:Fallback>
        </mc:AlternateContent>
      </w:r>
      <w:r w:rsidR="0030245C" w:rsidRPr="00557373">
        <w:rPr>
          <w:b w:val="0"/>
          <w:noProof/>
          <w:szCs w:val="28"/>
          <w:lang w:eastAsia="uk-UA"/>
        </w:rPr>
        <w:drawing>
          <wp:inline distT="0" distB="0" distL="0" distR="0">
            <wp:extent cx="5856605" cy="4552950"/>
            <wp:effectExtent l="0" t="0" r="1079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482C" w:rsidRDefault="0023482C" w:rsidP="0030245C">
      <w:pPr>
        <w:pStyle w:val="a3"/>
        <w:spacing w:line="360" w:lineRule="auto"/>
        <w:jc w:val="both"/>
        <w:rPr>
          <w:szCs w:val="28"/>
        </w:rPr>
      </w:pPr>
    </w:p>
    <w:p w:rsidR="0030245C" w:rsidRPr="00557373" w:rsidRDefault="0030245C" w:rsidP="001F0C61">
      <w:pPr>
        <w:pStyle w:val="a3"/>
        <w:spacing w:line="360" w:lineRule="auto"/>
        <w:ind w:firstLine="708"/>
        <w:jc w:val="both"/>
        <w:rPr>
          <w:b w:val="0"/>
          <w:szCs w:val="28"/>
        </w:rPr>
      </w:pPr>
      <w:r w:rsidRPr="001F0C61">
        <w:rPr>
          <w:b w:val="0"/>
          <w:szCs w:val="28"/>
        </w:rPr>
        <w:t>Рис.</w:t>
      </w:r>
      <w:r w:rsidR="008637A8" w:rsidRPr="001F0C61">
        <w:rPr>
          <w:b w:val="0"/>
          <w:szCs w:val="28"/>
        </w:rPr>
        <w:t>3.</w:t>
      </w:r>
      <w:r w:rsidR="00D16A6D" w:rsidRPr="001F0C61">
        <w:rPr>
          <w:b w:val="0"/>
          <w:szCs w:val="28"/>
        </w:rPr>
        <w:t>4</w:t>
      </w:r>
      <w:r w:rsidR="00414BBB">
        <w:rPr>
          <w:b w:val="0"/>
          <w:szCs w:val="28"/>
        </w:rPr>
        <w:t xml:space="preserve"> </w:t>
      </w:r>
      <w:r w:rsidR="001F0C61" w:rsidRPr="00B13EA2">
        <w:rPr>
          <w:szCs w:val="28"/>
        </w:rPr>
        <w:t>–</w:t>
      </w:r>
      <w:r w:rsidR="00414BBB">
        <w:rPr>
          <w:szCs w:val="28"/>
        </w:rPr>
        <w:t xml:space="preserve"> </w:t>
      </w:r>
      <w:r w:rsidRPr="00557373">
        <w:rPr>
          <w:b w:val="0"/>
          <w:szCs w:val="28"/>
        </w:rPr>
        <w:t>Характеристика рівня загальної лужної фосфатази в сиро</w:t>
      </w:r>
      <w:r w:rsidR="001F0C61">
        <w:rPr>
          <w:b w:val="0"/>
          <w:szCs w:val="28"/>
        </w:rPr>
        <w:t>ватці крові обстежених дітей (О</w:t>
      </w:r>
      <w:r w:rsidR="006457F0">
        <w:rPr>
          <w:b w:val="0"/>
          <w:szCs w:val="28"/>
        </w:rPr>
        <w:t>/л)</w:t>
      </w:r>
    </w:p>
    <w:p w:rsidR="0030245C" w:rsidRPr="00B13EA2" w:rsidRDefault="001F0C61" w:rsidP="007A27CE">
      <w:pPr>
        <w:spacing w:after="0" w:line="360" w:lineRule="auto"/>
        <w:ind w:firstLine="708"/>
        <w:jc w:val="both"/>
        <w:rPr>
          <w:rFonts w:ascii="Times New Roman" w:hAnsi="Times New Roman" w:cs="Times New Roman"/>
          <w:sz w:val="28"/>
          <w:szCs w:val="28"/>
        </w:rPr>
      </w:pPr>
      <w:r w:rsidRPr="001F0C61">
        <w:rPr>
          <w:rFonts w:ascii="Times New Roman" w:hAnsi="Times New Roman" w:cs="Times New Roman"/>
          <w:sz w:val="28"/>
          <w:szCs w:val="28"/>
        </w:rPr>
        <w:t>Примітка</w:t>
      </w:r>
      <w:r>
        <w:rPr>
          <w:rFonts w:ascii="Times New Roman" w:hAnsi="Times New Roman" w:cs="Times New Roman"/>
          <w:i/>
          <w:sz w:val="28"/>
          <w:szCs w:val="28"/>
        </w:rPr>
        <w:t>.</w:t>
      </w:r>
      <w:r w:rsidR="0030245C" w:rsidRPr="00B13EA2">
        <w:rPr>
          <w:rFonts w:ascii="Times New Roman" w:hAnsi="Times New Roman" w:cs="Times New Roman"/>
          <w:sz w:val="28"/>
          <w:szCs w:val="28"/>
        </w:rPr>
        <w:t xml:space="preserve">* – позначені вірогідні відмінності </w:t>
      </w:r>
      <w:r w:rsidR="00414BBB" w:rsidRPr="00414BBB">
        <w:rPr>
          <w:rFonts w:ascii="Times New Roman" w:hAnsi="Times New Roman" w:cs="Times New Roman"/>
          <w:sz w:val="28"/>
          <w:szCs w:val="28"/>
        </w:rPr>
        <w:t xml:space="preserve">між показниками </w:t>
      </w:r>
      <w:r w:rsidR="0030245C" w:rsidRPr="00414BBB">
        <w:rPr>
          <w:rFonts w:ascii="Times New Roman" w:hAnsi="Times New Roman" w:cs="Times New Roman"/>
          <w:sz w:val="28"/>
          <w:szCs w:val="28"/>
        </w:rPr>
        <w:t>дітей</w:t>
      </w:r>
      <w:r w:rsidR="0030245C" w:rsidRPr="00B13EA2">
        <w:rPr>
          <w:rFonts w:ascii="Times New Roman" w:hAnsi="Times New Roman" w:cs="Times New Roman"/>
          <w:sz w:val="28"/>
          <w:szCs w:val="28"/>
        </w:rPr>
        <w:t xml:space="preserve"> </w:t>
      </w:r>
      <w:r w:rsidR="00A35DE5">
        <w:rPr>
          <w:rFonts w:ascii="Times New Roman" w:hAnsi="Times New Roman" w:cs="Times New Roman"/>
          <w:sz w:val="28"/>
          <w:szCs w:val="28"/>
        </w:rPr>
        <w:t>І, ІІ, ІІІ підгрупи та групи порівняння</w:t>
      </w:r>
      <w:r w:rsidR="0030245C" w:rsidRPr="00B13EA2">
        <w:rPr>
          <w:rFonts w:ascii="Times New Roman" w:hAnsi="Times New Roman" w:cs="Times New Roman"/>
          <w:sz w:val="28"/>
          <w:szCs w:val="28"/>
        </w:rPr>
        <w:t>,</w:t>
      </w:r>
      <w:r w:rsidR="00523159">
        <w:rPr>
          <w:rFonts w:ascii="Times New Roman" w:hAnsi="Times New Roman" w:cs="Times New Roman"/>
          <w:sz w:val="28"/>
          <w:szCs w:val="28"/>
        </w:rPr>
        <w:t xml:space="preserve"> </w:t>
      </w:r>
      <w:r>
        <w:rPr>
          <w:rFonts w:ascii="Times New Roman" w:hAnsi="Times New Roman" w:cs="Times New Roman"/>
          <w:sz w:val="28"/>
          <w:szCs w:val="28"/>
        </w:rPr>
        <w:t>р &lt;</w:t>
      </w:r>
      <w:r w:rsidR="00F77B56">
        <w:rPr>
          <w:rFonts w:ascii="Times New Roman" w:hAnsi="Times New Roman" w:cs="Times New Roman"/>
          <w:sz w:val="28"/>
          <w:szCs w:val="28"/>
        </w:rPr>
        <w:t xml:space="preserve"> </w:t>
      </w:r>
      <w:r w:rsidR="0030245C" w:rsidRPr="00B13EA2">
        <w:rPr>
          <w:rFonts w:ascii="Times New Roman" w:hAnsi="Times New Roman" w:cs="Times New Roman"/>
          <w:sz w:val="28"/>
          <w:szCs w:val="28"/>
        </w:rPr>
        <w:t>0,01.</w:t>
      </w:r>
    </w:p>
    <w:p w:rsidR="005D72D2" w:rsidRPr="00B13EA2" w:rsidRDefault="005D72D2" w:rsidP="00670A4D">
      <w:pPr>
        <w:spacing w:after="0"/>
        <w:jc w:val="both"/>
        <w:rPr>
          <w:rFonts w:ascii="Times New Roman" w:hAnsi="Times New Roman" w:cs="Times New Roman"/>
          <w:sz w:val="28"/>
          <w:szCs w:val="28"/>
        </w:rPr>
      </w:pPr>
    </w:p>
    <w:p w:rsidR="00DE252A" w:rsidRDefault="0030245C" w:rsidP="00041A0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по</w:t>
      </w:r>
      <w:r w:rsidR="00CF2C89">
        <w:rPr>
          <w:rFonts w:ascii="Times New Roman" w:hAnsi="Times New Roman" w:cs="Times New Roman"/>
          <w:sz w:val="28"/>
          <w:szCs w:val="28"/>
        </w:rPr>
        <w:t>дальшому нами проведений аналіз</w:t>
      </w:r>
      <w:r w:rsidR="00856D13">
        <w:rPr>
          <w:rFonts w:ascii="Times New Roman" w:hAnsi="Times New Roman" w:cs="Times New Roman"/>
          <w:sz w:val="28"/>
          <w:szCs w:val="28"/>
        </w:rPr>
        <w:t xml:space="preserve"> </w:t>
      </w:r>
      <w:r w:rsidR="00606871">
        <w:rPr>
          <w:rFonts w:ascii="Times New Roman" w:hAnsi="Times New Roman" w:cs="Times New Roman"/>
          <w:sz w:val="28"/>
          <w:szCs w:val="28"/>
        </w:rPr>
        <w:t xml:space="preserve">показників фосфорно-кальцієвого обміну </w:t>
      </w:r>
      <w:r w:rsidRPr="00B13EA2">
        <w:rPr>
          <w:rFonts w:ascii="Times New Roman" w:hAnsi="Times New Roman" w:cs="Times New Roman"/>
          <w:sz w:val="28"/>
          <w:szCs w:val="28"/>
        </w:rPr>
        <w:t xml:space="preserve">у обстежених дітей залежно від ступеня тяжкості </w:t>
      </w:r>
      <w:r w:rsidR="00606871" w:rsidRPr="00B13EA2">
        <w:rPr>
          <w:rFonts w:ascii="Times New Roman" w:hAnsi="Times New Roman" w:cs="Times New Roman"/>
          <w:sz w:val="28"/>
          <w:szCs w:val="28"/>
        </w:rPr>
        <w:t xml:space="preserve">вітамін </w:t>
      </w:r>
      <w:r w:rsidR="00606871" w:rsidRPr="00B13EA2">
        <w:rPr>
          <w:rFonts w:ascii="Times New Roman" w:hAnsi="Times New Roman" w:cs="Times New Roman"/>
          <w:sz w:val="28"/>
          <w:szCs w:val="28"/>
          <w:lang w:val="en-US"/>
        </w:rPr>
        <w:t>D</w:t>
      </w:r>
      <w:r w:rsidR="00606871" w:rsidRPr="00B13EA2">
        <w:rPr>
          <w:rFonts w:ascii="Times New Roman" w:hAnsi="Times New Roman" w:cs="Times New Roman"/>
          <w:sz w:val="28"/>
          <w:szCs w:val="28"/>
        </w:rPr>
        <w:t>-дефіцитного</w:t>
      </w:r>
      <w:r w:rsidR="00523159">
        <w:rPr>
          <w:rFonts w:ascii="Times New Roman" w:hAnsi="Times New Roman" w:cs="Times New Roman"/>
          <w:sz w:val="28"/>
          <w:szCs w:val="28"/>
        </w:rPr>
        <w:t xml:space="preserve"> </w:t>
      </w:r>
      <w:r w:rsidR="00606871" w:rsidRPr="00B13EA2">
        <w:rPr>
          <w:rFonts w:ascii="Times New Roman" w:hAnsi="Times New Roman" w:cs="Times New Roman"/>
          <w:sz w:val="28"/>
          <w:szCs w:val="28"/>
        </w:rPr>
        <w:t xml:space="preserve">рахіту </w:t>
      </w:r>
      <w:r w:rsidR="00041A0B">
        <w:rPr>
          <w:rFonts w:ascii="Times New Roman" w:hAnsi="Times New Roman" w:cs="Times New Roman"/>
          <w:sz w:val="28"/>
          <w:szCs w:val="28"/>
        </w:rPr>
        <w:t>(табл.</w:t>
      </w:r>
      <w:r w:rsidR="00523159">
        <w:rPr>
          <w:rFonts w:ascii="Times New Roman" w:hAnsi="Times New Roman" w:cs="Times New Roman"/>
          <w:sz w:val="28"/>
          <w:szCs w:val="28"/>
        </w:rPr>
        <w:t xml:space="preserve"> </w:t>
      </w:r>
      <w:r w:rsidR="00041A0B">
        <w:rPr>
          <w:rFonts w:ascii="Times New Roman" w:hAnsi="Times New Roman" w:cs="Times New Roman"/>
          <w:sz w:val="28"/>
          <w:szCs w:val="28"/>
        </w:rPr>
        <w:t>3.11</w:t>
      </w:r>
      <w:r w:rsidRPr="00B13EA2">
        <w:rPr>
          <w:rFonts w:ascii="Times New Roman" w:hAnsi="Times New Roman" w:cs="Times New Roman"/>
          <w:sz w:val="28"/>
          <w:szCs w:val="28"/>
        </w:rPr>
        <w:t>).</w:t>
      </w:r>
    </w:p>
    <w:p w:rsidR="007A27CE" w:rsidRDefault="007A27CE" w:rsidP="007A27CE">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Як свідчать отримані дані, у пацієнтів із середньо-тяжким ступенем рахітичного процесу рівень загального каль</w:t>
      </w:r>
      <w:r>
        <w:rPr>
          <w:rFonts w:ascii="Times New Roman" w:hAnsi="Times New Roman" w:cs="Times New Roman"/>
          <w:sz w:val="28"/>
          <w:szCs w:val="28"/>
        </w:rPr>
        <w:t>цію крові був достовірно нижчим</w:t>
      </w:r>
      <w:r w:rsidRPr="00B13EA2">
        <w:rPr>
          <w:rFonts w:ascii="Times New Roman" w:hAnsi="Times New Roman" w:cs="Times New Roman"/>
          <w:sz w:val="28"/>
          <w:szCs w:val="28"/>
        </w:rPr>
        <w:t xml:space="preserve">, ніж у дітей з легким ступенем тяжкості. Це стосувалось як основної групи </w:t>
      </w:r>
      <w:r>
        <w:rPr>
          <w:rFonts w:ascii="Times New Roman" w:hAnsi="Times New Roman" w:cs="Times New Roman"/>
          <w:sz w:val="28"/>
          <w:szCs w:val="28"/>
        </w:rPr>
        <w:t>(</w:t>
      </w:r>
      <w:r w:rsidRPr="00B13EA2">
        <w:rPr>
          <w:rFonts w:ascii="Times New Roman" w:hAnsi="Times New Roman" w:cs="Times New Roman"/>
          <w:sz w:val="28"/>
          <w:szCs w:val="28"/>
        </w:rPr>
        <w:t>(2,12</w:t>
      </w:r>
      <w:r w:rsidR="007E46E4">
        <w:rPr>
          <w:rFonts w:ascii="Times New Roman" w:hAnsi="Times New Roman" w:cs="Times New Roman"/>
          <w:sz w:val="28"/>
          <w:szCs w:val="28"/>
          <w:lang w:val="en-US"/>
        </w:rPr>
        <w:t> </w:t>
      </w:r>
      <w:r>
        <w:rPr>
          <w:rFonts w:ascii="Times New Roman" w:hAnsi="Times New Roman" w:cs="Times New Roman"/>
          <w:sz w:val="28"/>
          <w:szCs w:val="28"/>
        </w:rPr>
        <w: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0,04</w:t>
      </w:r>
      <w:r>
        <w:rPr>
          <w:rFonts w:ascii="Times New Roman" w:hAnsi="Times New Roman" w:cs="Times New Roman"/>
          <w:sz w:val="28"/>
          <w:szCs w:val="28"/>
        </w:rPr>
        <w: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 xml:space="preserve">ммоль/л </w:t>
      </w:r>
      <w:r>
        <w:rPr>
          <w:rFonts w:ascii="Times New Roman" w:hAnsi="Times New Roman" w:cs="Times New Roman"/>
          <w:sz w:val="28"/>
          <w:szCs w:val="28"/>
        </w:rPr>
        <w:t>та</w:t>
      </w:r>
      <w:r w:rsidR="00EA2C63">
        <w:rPr>
          <w:rFonts w:ascii="Times New Roman" w:hAnsi="Times New Roman" w:cs="Times New Roman"/>
          <w:sz w:val="28"/>
          <w:szCs w:val="28"/>
        </w:rPr>
        <w:t xml:space="preserve"> </w:t>
      </w:r>
      <w:r>
        <w:rPr>
          <w:rFonts w:ascii="Times New Roman" w:hAnsi="Times New Roman" w:cs="Times New Roman"/>
          <w:sz w:val="28"/>
          <w:szCs w:val="28"/>
        </w:rPr>
        <w:t>(</w:t>
      </w:r>
      <w:r w:rsidRPr="00B13EA2">
        <w:rPr>
          <w:rFonts w:ascii="Times New Roman" w:hAnsi="Times New Roman" w:cs="Times New Roman"/>
          <w:sz w:val="28"/>
          <w:szCs w:val="28"/>
        </w:rPr>
        <w:t>2,21</w:t>
      </w:r>
      <w:r>
        <w:rPr>
          <w:rFonts w:ascii="Times New Roman" w:hAnsi="Times New Roman" w:cs="Times New Roman"/>
          <w:sz w:val="28"/>
          <w:szCs w:val="28"/>
        </w:rPr>
        <w:t xml:space="preserve"> ± </w:t>
      </w:r>
      <w:r w:rsidRPr="00B13EA2">
        <w:rPr>
          <w:rFonts w:ascii="Times New Roman" w:hAnsi="Times New Roman" w:cs="Times New Roman"/>
          <w:sz w:val="28"/>
          <w:szCs w:val="28"/>
        </w:rPr>
        <w:t>0,02</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w:t>
      </w:r>
      <w:r>
        <w:rPr>
          <w:rFonts w:ascii="Times New Roman" w:hAnsi="Times New Roman" w:cs="Times New Roman"/>
          <w:sz w:val="28"/>
          <w:szCs w:val="28"/>
        </w:rPr>
        <w:t>р &lt;</w:t>
      </w:r>
      <w:r w:rsidRPr="00B13EA2">
        <w:rPr>
          <w:rFonts w:ascii="Times New Roman" w:hAnsi="Times New Roman" w:cs="Times New Roman"/>
          <w:sz w:val="28"/>
          <w:szCs w:val="28"/>
        </w:rPr>
        <w:t xml:space="preserve">0,05), так і групи порівняння </w:t>
      </w:r>
      <w:r>
        <w:rPr>
          <w:rFonts w:ascii="Times New Roman" w:hAnsi="Times New Roman" w:cs="Times New Roman"/>
          <w:sz w:val="28"/>
          <w:szCs w:val="28"/>
        </w:rPr>
        <w:t>(</w:t>
      </w:r>
      <w:r w:rsidRPr="00B13EA2">
        <w:rPr>
          <w:rFonts w:ascii="Times New Roman" w:hAnsi="Times New Roman" w:cs="Times New Roman"/>
          <w:sz w:val="28"/>
          <w:szCs w:val="28"/>
        </w:rPr>
        <w:t>(2,09</w:t>
      </w:r>
      <w:r>
        <w:rPr>
          <w:rFonts w:ascii="Times New Roman" w:hAnsi="Times New Roman" w:cs="Times New Roman"/>
          <w:sz w:val="28"/>
          <w:szCs w:val="28"/>
        </w:rPr>
        <w:t xml:space="preserve"> ± </w:t>
      </w:r>
      <w:r w:rsidRPr="00B13EA2">
        <w:rPr>
          <w:rFonts w:ascii="Times New Roman" w:hAnsi="Times New Roman" w:cs="Times New Roman"/>
          <w:sz w:val="28"/>
          <w:szCs w:val="28"/>
        </w:rPr>
        <w:t>0,03</w:t>
      </w:r>
      <w:r>
        <w:rPr>
          <w:rFonts w:ascii="Times New Roman" w:hAnsi="Times New Roman" w:cs="Times New Roman"/>
          <w:sz w:val="28"/>
          <w:szCs w:val="28"/>
        </w:rPr>
        <w:t>)</w:t>
      </w:r>
      <w:r w:rsidRPr="00B13EA2">
        <w:rPr>
          <w:rFonts w:ascii="Times New Roman" w:hAnsi="Times New Roman" w:cs="Times New Roman"/>
          <w:sz w:val="28"/>
          <w:szCs w:val="28"/>
        </w:rPr>
        <w:t xml:space="preserve"> ммоль/л </w:t>
      </w:r>
      <w:r>
        <w:rPr>
          <w:rFonts w:ascii="Times New Roman" w:hAnsi="Times New Roman" w:cs="Times New Roman"/>
          <w:sz w:val="28"/>
          <w:szCs w:val="28"/>
        </w:rPr>
        <w:t>та</w:t>
      </w:r>
      <w:r w:rsidR="00036949">
        <w:rPr>
          <w:rFonts w:ascii="Times New Roman" w:hAnsi="Times New Roman" w:cs="Times New Roman"/>
          <w:sz w:val="28"/>
          <w:szCs w:val="28"/>
        </w:rPr>
        <w:t xml:space="preserve"> </w:t>
      </w:r>
      <w:r>
        <w:rPr>
          <w:rFonts w:ascii="Times New Roman" w:hAnsi="Times New Roman" w:cs="Times New Roman"/>
          <w:sz w:val="28"/>
          <w:szCs w:val="28"/>
        </w:rPr>
        <w:t>(</w:t>
      </w:r>
      <w:r w:rsidRPr="00B13EA2">
        <w:rPr>
          <w:rFonts w:ascii="Times New Roman" w:hAnsi="Times New Roman" w:cs="Times New Roman"/>
          <w:sz w:val="28"/>
          <w:szCs w:val="28"/>
        </w:rPr>
        <w:t>2,27</w:t>
      </w:r>
      <w:r>
        <w:rPr>
          <w:rFonts w:ascii="Times New Roman" w:hAnsi="Times New Roman" w:cs="Times New Roman"/>
          <w:sz w:val="28"/>
          <w:szCs w:val="28"/>
        </w:rPr>
        <w:t xml:space="preserve"> ± </w:t>
      </w:r>
      <w:r w:rsidRPr="00B13EA2">
        <w:rPr>
          <w:rFonts w:ascii="Times New Roman" w:hAnsi="Times New Roman" w:cs="Times New Roman"/>
          <w:sz w:val="28"/>
          <w:szCs w:val="28"/>
        </w:rPr>
        <w:t>0,03</w:t>
      </w:r>
      <w:r w:rsidRPr="00036949">
        <w:rPr>
          <w:rFonts w:ascii="Times New Roman" w:hAnsi="Times New Roman" w:cs="Times New Roman"/>
          <w:sz w:val="28"/>
          <w:szCs w:val="28"/>
        </w:rPr>
        <w:t>) ммоль/л, р &lt;0,01).</w:t>
      </w:r>
      <w:r w:rsidRPr="00B13EA2">
        <w:rPr>
          <w:rFonts w:ascii="Times New Roman" w:hAnsi="Times New Roman" w:cs="Times New Roman"/>
          <w:sz w:val="28"/>
          <w:szCs w:val="28"/>
        </w:rPr>
        <w:t xml:space="preserve"> </w:t>
      </w:r>
    </w:p>
    <w:p w:rsidR="007A27CE" w:rsidRPr="007A27CE" w:rsidRDefault="007A27CE" w:rsidP="007A27CE">
      <w:pPr>
        <w:spacing w:after="0" w:line="360" w:lineRule="auto"/>
        <w:jc w:val="both"/>
        <w:rPr>
          <w:rFonts w:ascii="Times New Roman" w:hAnsi="Times New Roman" w:cs="Times New Roman"/>
          <w:sz w:val="28"/>
          <w:szCs w:val="28"/>
        </w:rPr>
      </w:pPr>
    </w:p>
    <w:p w:rsidR="0030245C" w:rsidRDefault="00DE252A" w:rsidP="00EA2C6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Таблиця 3</w:t>
      </w:r>
      <w:r w:rsidRPr="002D0035">
        <w:rPr>
          <w:rFonts w:ascii="Times New Roman" w:hAnsi="Times New Roman" w:cs="Times New Roman"/>
          <w:sz w:val="28"/>
          <w:szCs w:val="28"/>
        </w:rPr>
        <w:t>.</w:t>
      </w:r>
      <w:r w:rsidR="00041A0B">
        <w:rPr>
          <w:rFonts w:ascii="Times New Roman" w:hAnsi="Times New Roman" w:cs="Times New Roman"/>
          <w:sz w:val="28"/>
          <w:szCs w:val="28"/>
        </w:rPr>
        <w:t>11</w:t>
      </w:r>
      <w:r>
        <w:rPr>
          <w:rFonts w:ascii="Times New Roman" w:hAnsi="Times New Roman" w:cs="Times New Roman"/>
          <w:sz w:val="28"/>
          <w:szCs w:val="28"/>
        </w:rPr>
        <w:t xml:space="preserve"> –</w:t>
      </w:r>
      <w:r w:rsidR="00856D13">
        <w:rPr>
          <w:rFonts w:ascii="Times New Roman" w:hAnsi="Times New Roman" w:cs="Times New Roman"/>
          <w:sz w:val="28"/>
          <w:szCs w:val="28"/>
        </w:rPr>
        <w:t xml:space="preserve"> </w:t>
      </w:r>
      <w:r w:rsidR="0030245C" w:rsidRPr="00DE252A">
        <w:rPr>
          <w:rFonts w:ascii="Times New Roman" w:hAnsi="Times New Roman" w:cs="Times New Roman"/>
          <w:sz w:val="28"/>
          <w:szCs w:val="28"/>
        </w:rPr>
        <w:t>Біохімічні показники у обстежених дітей залежно від ступеня тяжкості захворювання</w:t>
      </w:r>
      <w:r w:rsidR="001353A9">
        <w:rPr>
          <w:rFonts w:ascii="Times New Roman" w:hAnsi="Times New Roman" w:cs="Times New Roman"/>
          <w:sz w:val="28"/>
          <w:szCs w:val="28"/>
        </w:rPr>
        <w:t>, М</w:t>
      </w:r>
      <w:r w:rsidR="001353A9" w:rsidRPr="00B30CBE">
        <w:rPr>
          <w:rFonts w:ascii="Times New Roman" w:hAnsi="Times New Roman" w:cs="Times New Roman"/>
          <w:sz w:val="28"/>
          <w:szCs w:val="28"/>
        </w:rPr>
        <w:t xml:space="preserve"> ± </w:t>
      </w:r>
      <w:r w:rsidR="001353A9" w:rsidRPr="00DE252A">
        <w:rPr>
          <w:rFonts w:ascii="Times New Roman" w:hAnsi="Times New Roman" w:cs="Times New Roman"/>
          <w:sz w:val="28"/>
          <w:szCs w:val="28"/>
          <w:lang w:val="en-US"/>
        </w:rPr>
        <w:t>m</w:t>
      </w:r>
    </w:p>
    <w:p w:rsidR="00CF2C89" w:rsidRPr="00B13EA2" w:rsidRDefault="00CF2C89" w:rsidP="0030245C">
      <w:pPr>
        <w:spacing w:after="0" w:line="360" w:lineRule="auto"/>
        <w:ind w:firstLine="708"/>
        <w:jc w:val="center"/>
        <w:rPr>
          <w:rFonts w:ascii="Times New Roman" w:hAnsi="Times New Roman" w:cs="Times New Roman"/>
          <w:i/>
          <w:sz w:val="28"/>
          <w:szCs w:val="28"/>
        </w:rPr>
      </w:pPr>
    </w:p>
    <w:tbl>
      <w:tblPr>
        <w:tblStyle w:val="af0"/>
        <w:tblW w:w="10031" w:type="dxa"/>
        <w:tblLayout w:type="fixed"/>
        <w:tblLook w:val="04A0" w:firstRow="1" w:lastRow="0" w:firstColumn="1" w:lastColumn="0" w:noHBand="0" w:noVBand="1"/>
      </w:tblPr>
      <w:tblGrid>
        <w:gridCol w:w="1526"/>
        <w:gridCol w:w="1134"/>
        <w:gridCol w:w="1559"/>
        <w:gridCol w:w="1134"/>
        <w:gridCol w:w="1559"/>
        <w:gridCol w:w="811"/>
        <w:gridCol w:w="902"/>
        <w:gridCol w:w="751"/>
        <w:gridCol w:w="655"/>
      </w:tblGrid>
      <w:tr w:rsidR="00343015" w:rsidRPr="00B13EA2" w:rsidTr="005A47D4">
        <w:trPr>
          <w:trHeight w:val="300"/>
        </w:trPr>
        <w:tc>
          <w:tcPr>
            <w:tcW w:w="1526" w:type="dxa"/>
            <w:vMerge w:val="restart"/>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Показник</w:t>
            </w:r>
          </w:p>
        </w:tc>
        <w:tc>
          <w:tcPr>
            <w:tcW w:w="2693" w:type="dxa"/>
            <w:gridSpan w:val="2"/>
          </w:tcPr>
          <w:p w:rsidR="00343015" w:rsidRPr="00B13EA2" w:rsidRDefault="00343015" w:rsidP="005A47D4">
            <w:pPr>
              <w:spacing w:line="360" w:lineRule="auto"/>
              <w:rPr>
                <w:rFonts w:ascii="Times New Roman" w:hAnsi="Times New Roman" w:cs="Times New Roman"/>
                <w:sz w:val="28"/>
                <w:szCs w:val="24"/>
              </w:rPr>
            </w:pPr>
            <w:r w:rsidRPr="00B13EA2">
              <w:rPr>
                <w:rFonts w:ascii="Times New Roman" w:hAnsi="Times New Roman" w:cs="Times New Roman"/>
                <w:sz w:val="28"/>
                <w:szCs w:val="24"/>
              </w:rPr>
              <w:t>Основна група</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(n=90)</w:t>
            </w:r>
          </w:p>
        </w:tc>
        <w:tc>
          <w:tcPr>
            <w:tcW w:w="2693" w:type="dxa"/>
            <w:gridSpan w:val="2"/>
            <w:tcBorders>
              <w:right w:val="single" w:sz="4" w:space="0" w:color="auto"/>
            </w:tcBorders>
          </w:tcPr>
          <w:p w:rsidR="00343015" w:rsidRPr="00B13EA2" w:rsidRDefault="00343015" w:rsidP="005A47D4">
            <w:pPr>
              <w:spacing w:line="360" w:lineRule="auto"/>
              <w:rPr>
                <w:rFonts w:ascii="Times New Roman" w:hAnsi="Times New Roman" w:cs="Times New Roman"/>
                <w:sz w:val="28"/>
                <w:szCs w:val="24"/>
                <w:lang w:val="en-US"/>
              </w:rPr>
            </w:pPr>
            <w:r w:rsidRPr="00B13EA2">
              <w:rPr>
                <w:rFonts w:ascii="Times New Roman" w:hAnsi="Times New Roman" w:cs="Times New Roman"/>
                <w:sz w:val="28"/>
                <w:szCs w:val="24"/>
              </w:rPr>
              <w:t>Група порівняння</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lang w:val="en-US"/>
              </w:rPr>
              <w:t>(</w:t>
            </w:r>
            <w:r w:rsidRPr="00B13EA2">
              <w:rPr>
                <w:rFonts w:ascii="Times New Roman" w:hAnsi="Times New Roman" w:cs="Times New Roman"/>
                <w:sz w:val="28"/>
                <w:szCs w:val="28"/>
              </w:rPr>
              <w:t>n=</w:t>
            </w:r>
            <w:r w:rsidRPr="00B13EA2">
              <w:rPr>
                <w:rFonts w:ascii="Times New Roman" w:hAnsi="Times New Roman" w:cs="Times New Roman"/>
                <w:sz w:val="28"/>
                <w:szCs w:val="28"/>
                <w:lang w:val="en-US"/>
              </w:rPr>
              <w:t>30)</w:t>
            </w:r>
          </w:p>
        </w:tc>
        <w:tc>
          <w:tcPr>
            <w:tcW w:w="3119" w:type="dxa"/>
            <w:gridSpan w:val="4"/>
            <w:vMerge w:val="restart"/>
            <w:tcBorders>
              <w:left w:val="single" w:sz="4" w:space="0" w:color="auto"/>
            </w:tcBorders>
          </w:tcPr>
          <w:p w:rsidR="00343015"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Критерій</w:t>
            </w:r>
          </w:p>
          <w:p w:rsidR="00343015" w:rsidRDefault="005A47D4" w:rsidP="005A47D4">
            <w:pPr>
              <w:spacing w:line="360" w:lineRule="auto"/>
              <w:rPr>
                <w:rFonts w:ascii="Times New Roman" w:hAnsi="Times New Roman" w:cs="Times New Roman"/>
                <w:sz w:val="28"/>
                <w:szCs w:val="28"/>
              </w:rPr>
            </w:pPr>
            <w:r>
              <w:rPr>
                <w:rFonts w:ascii="Times New Roman" w:hAnsi="Times New Roman" w:cs="Times New Roman"/>
                <w:sz w:val="28"/>
                <w:szCs w:val="28"/>
              </w:rPr>
              <w:t xml:space="preserve">достовірності </w:t>
            </w:r>
          </w:p>
          <w:p w:rsidR="00343015" w:rsidRDefault="005A47D4" w:rsidP="005A47D4">
            <w:pPr>
              <w:spacing w:line="360" w:lineRule="auto"/>
              <w:rPr>
                <w:rFonts w:ascii="Times New Roman" w:hAnsi="Times New Roman" w:cs="Times New Roman"/>
                <w:sz w:val="28"/>
                <w:szCs w:val="28"/>
              </w:rPr>
            </w:pPr>
            <w:r>
              <w:rPr>
                <w:rFonts w:ascii="Times New Roman" w:hAnsi="Times New Roman" w:cs="Times New Roman"/>
                <w:sz w:val="28"/>
                <w:szCs w:val="28"/>
              </w:rPr>
              <w:t>(р &lt;)</w:t>
            </w:r>
          </w:p>
          <w:p w:rsidR="00343015" w:rsidRPr="00B13EA2" w:rsidRDefault="00343015" w:rsidP="005A47D4">
            <w:pPr>
              <w:spacing w:line="360" w:lineRule="auto"/>
              <w:rPr>
                <w:rFonts w:ascii="Times New Roman" w:hAnsi="Times New Roman" w:cs="Times New Roman"/>
                <w:sz w:val="28"/>
                <w:szCs w:val="28"/>
              </w:rPr>
            </w:pPr>
          </w:p>
        </w:tc>
      </w:tr>
      <w:tr w:rsidR="00343015" w:rsidRPr="00B13EA2" w:rsidTr="005A47D4">
        <w:trPr>
          <w:trHeight w:val="1164"/>
        </w:trPr>
        <w:tc>
          <w:tcPr>
            <w:tcW w:w="1526" w:type="dxa"/>
            <w:vMerge/>
            <w:tcBorders>
              <w:bottom w:val="single" w:sz="4" w:space="0" w:color="auto"/>
            </w:tcBorders>
          </w:tcPr>
          <w:p w:rsidR="00343015" w:rsidRPr="00B13EA2" w:rsidRDefault="00343015" w:rsidP="005A47D4">
            <w:pPr>
              <w:spacing w:line="360" w:lineRule="auto"/>
              <w:rPr>
                <w:rFonts w:ascii="Times New Roman" w:hAnsi="Times New Roman" w:cs="Times New Roman"/>
                <w:sz w:val="28"/>
                <w:szCs w:val="28"/>
              </w:rPr>
            </w:pPr>
          </w:p>
        </w:tc>
        <w:tc>
          <w:tcPr>
            <w:tcW w:w="1134" w:type="dxa"/>
            <w:tcBorders>
              <w:bottom w:val="single" w:sz="4" w:space="0" w:color="auto"/>
            </w:tcBorders>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Легкий</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(n=71)</w:t>
            </w:r>
          </w:p>
        </w:tc>
        <w:tc>
          <w:tcPr>
            <w:tcW w:w="1559" w:type="dxa"/>
            <w:tcBorders>
              <w:bottom w:val="single" w:sz="4" w:space="0" w:color="auto"/>
            </w:tcBorders>
          </w:tcPr>
          <w:p w:rsidR="00343015" w:rsidRPr="00B13EA2"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Середньо-тя</w:t>
            </w:r>
            <w:r w:rsidRPr="00B13EA2">
              <w:rPr>
                <w:rFonts w:ascii="Times New Roman" w:hAnsi="Times New Roman" w:cs="Times New Roman"/>
                <w:sz w:val="28"/>
                <w:szCs w:val="28"/>
              </w:rPr>
              <w:t>жкий</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(n=19)</w:t>
            </w:r>
          </w:p>
        </w:tc>
        <w:tc>
          <w:tcPr>
            <w:tcW w:w="1134" w:type="dxa"/>
            <w:tcBorders>
              <w:bottom w:val="single" w:sz="4" w:space="0" w:color="auto"/>
            </w:tcBorders>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Легкий</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(n=28)</w:t>
            </w:r>
          </w:p>
        </w:tc>
        <w:tc>
          <w:tcPr>
            <w:tcW w:w="1559" w:type="dxa"/>
            <w:tcBorders>
              <w:bottom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Pr>
                <w:rFonts w:ascii="Times New Roman" w:hAnsi="Times New Roman" w:cs="Times New Roman"/>
                <w:sz w:val="28"/>
                <w:szCs w:val="28"/>
              </w:rPr>
              <w:t>Середньо-тя</w:t>
            </w:r>
            <w:r w:rsidR="00343015" w:rsidRPr="00B13EA2">
              <w:rPr>
                <w:rFonts w:ascii="Times New Roman" w:hAnsi="Times New Roman" w:cs="Times New Roman"/>
                <w:sz w:val="28"/>
                <w:szCs w:val="28"/>
              </w:rPr>
              <w:t>жкий</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(n=2)</w:t>
            </w:r>
          </w:p>
        </w:tc>
        <w:tc>
          <w:tcPr>
            <w:tcW w:w="3119" w:type="dxa"/>
            <w:gridSpan w:val="4"/>
            <w:vMerge/>
            <w:tcBorders>
              <w:left w:val="single" w:sz="4" w:space="0" w:color="auto"/>
              <w:bottom w:val="single" w:sz="4" w:space="0" w:color="auto"/>
            </w:tcBorders>
          </w:tcPr>
          <w:p w:rsidR="00343015" w:rsidRPr="00B13EA2" w:rsidRDefault="00343015" w:rsidP="005A47D4">
            <w:pPr>
              <w:spacing w:line="360" w:lineRule="auto"/>
              <w:rPr>
                <w:rFonts w:ascii="Times New Roman" w:hAnsi="Times New Roman" w:cs="Times New Roman"/>
                <w:sz w:val="28"/>
                <w:szCs w:val="28"/>
              </w:rPr>
            </w:pPr>
          </w:p>
        </w:tc>
      </w:tr>
      <w:tr w:rsidR="00343015" w:rsidRPr="00B13EA2" w:rsidTr="005A47D4">
        <w:trPr>
          <w:trHeight w:val="288"/>
        </w:trPr>
        <w:tc>
          <w:tcPr>
            <w:tcW w:w="1526" w:type="dxa"/>
            <w:tcBorders>
              <w:top w:val="single" w:sz="4" w:space="0" w:color="auto"/>
            </w:tcBorders>
          </w:tcPr>
          <w:p w:rsidR="00343015" w:rsidRPr="00B13EA2"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tcBorders>
          </w:tcPr>
          <w:p w:rsidR="00343015" w:rsidRPr="00B13EA2"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559" w:type="dxa"/>
            <w:tcBorders>
              <w:top w:val="single" w:sz="4" w:space="0" w:color="auto"/>
            </w:tcBorders>
          </w:tcPr>
          <w:p w:rsidR="00343015" w:rsidRPr="00B13EA2"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sz="4" w:space="0" w:color="auto"/>
            </w:tcBorders>
          </w:tcPr>
          <w:p w:rsidR="00343015" w:rsidRPr="00B13EA2"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559" w:type="dxa"/>
            <w:tcBorders>
              <w:top w:val="single" w:sz="4" w:space="0" w:color="auto"/>
              <w:right w:val="single" w:sz="4" w:space="0" w:color="auto"/>
            </w:tcBorders>
          </w:tcPr>
          <w:p w:rsidR="00343015" w:rsidRPr="00B13EA2"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811" w:type="dxa"/>
            <w:tcBorders>
              <w:top w:val="single" w:sz="4" w:space="0" w:color="auto"/>
              <w:left w:val="single" w:sz="4" w:space="0" w:color="auto"/>
              <w:right w:val="single" w:sz="4" w:space="0" w:color="auto"/>
            </w:tcBorders>
          </w:tcPr>
          <w:p w:rsidR="00343015"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2-3</w:t>
            </w:r>
          </w:p>
        </w:tc>
        <w:tc>
          <w:tcPr>
            <w:tcW w:w="902" w:type="dxa"/>
            <w:tcBorders>
              <w:top w:val="single" w:sz="4" w:space="0" w:color="auto"/>
              <w:left w:val="single" w:sz="4" w:space="0" w:color="auto"/>
              <w:right w:val="single" w:sz="4" w:space="0" w:color="auto"/>
            </w:tcBorders>
          </w:tcPr>
          <w:p w:rsidR="00343015"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4-5</w:t>
            </w:r>
          </w:p>
        </w:tc>
        <w:tc>
          <w:tcPr>
            <w:tcW w:w="751" w:type="dxa"/>
            <w:tcBorders>
              <w:top w:val="single" w:sz="4" w:space="0" w:color="auto"/>
              <w:left w:val="single" w:sz="4" w:space="0" w:color="auto"/>
              <w:right w:val="single" w:sz="4" w:space="0" w:color="auto"/>
            </w:tcBorders>
          </w:tcPr>
          <w:p w:rsidR="00343015"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2-4</w:t>
            </w:r>
          </w:p>
        </w:tc>
        <w:tc>
          <w:tcPr>
            <w:tcW w:w="655" w:type="dxa"/>
            <w:tcBorders>
              <w:top w:val="single" w:sz="4" w:space="0" w:color="auto"/>
              <w:left w:val="single" w:sz="4" w:space="0" w:color="auto"/>
            </w:tcBorders>
          </w:tcPr>
          <w:p w:rsidR="00343015" w:rsidRDefault="00343015" w:rsidP="005A47D4">
            <w:pPr>
              <w:spacing w:line="360" w:lineRule="auto"/>
              <w:rPr>
                <w:rFonts w:ascii="Times New Roman" w:hAnsi="Times New Roman" w:cs="Times New Roman"/>
                <w:sz w:val="28"/>
                <w:szCs w:val="28"/>
              </w:rPr>
            </w:pPr>
            <w:r>
              <w:rPr>
                <w:rFonts w:ascii="Times New Roman" w:hAnsi="Times New Roman" w:cs="Times New Roman"/>
                <w:sz w:val="28"/>
                <w:szCs w:val="28"/>
              </w:rPr>
              <w:t>3-5</w:t>
            </w:r>
          </w:p>
        </w:tc>
      </w:tr>
      <w:tr w:rsidR="00343015" w:rsidRPr="00B13EA2" w:rsidTr="005A47D4">
        <w:trPr>
          <w:trHeight w:val="795"/>
        </w:trPr>
        <w:tc>
          <w:tcPr>
            <w:tcW w:w="1526" w:type="dxa"/>
          </w:tcPr>
          <w:p w:rsidR="00343015"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 xml:space="preserve">Са, </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ммоль/л</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2,21</w:t>
            </w:r>
            <w:r>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559"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2,12</w:t>
            </w:r>
            <w:r>
              <w:rPr>
                <w:rFonts w:ascii="Times New Roman" w:hAnsi="Times New Roman" w:cs="Times New Roman"/>
                <w:sz w:val="28"/>
                <w:szCs w:val="28"/>
              </w:rPr>
              <w:t xml:space="preserve"> ± </w:t>
            </w:r>
            <w:r w:rsidRPr="00B13EA2">
              <w:rPr>
                <w:rFonts w:ascii="Times New Roman" w:hAnsi="Times New Roman" w:cs="Times New Roman"/>
                <w:sz w:val="28"/>
                <w:szCs w:val="28"/>
              </w:rPr>
              <w:t>0,04</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2,27</w:t>
            </w:r>
            <w:r>
              <w:rPr>
                <w:rFonts w:ascii="Times New Roman" w:hAnsi="Times New Roman" w:cs="Times New Roman"/>
                <w:sz w:val="28"/>
                <w:szCs w:val="28"/>
              </w:rPr>
              <w:t xml:space="preserve"> ± </w:t>
            </w:r>
            <w:r w:rsidR="005A47D4">
              <w:rPr>
                <w:rFonts w:ascii="Times New Roman" w:hAnsi="Times New Roman" w:cs="Times New Roman"/>
                <w:sz w:val="28"/>
                <w:szCs w:val="28"/>
              </w:rPr>
              <w:t>0,03</w:t>
            </w:r>
          </w:p>
        </w:tc>
        <w:tc>
          <w:tcPr>
            <w:tcW w:w="1559" w:type="dxa"/>
            <w:tcBorders>
              <w:right w:val="single" w:sz="4" w:space="0" w:color="auto"/>
            </w:tcBorders>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2,09</w:t>
            </w:r>
            <w:r>
              <w:rPr>
                <w:rFonts w:ascii="Times New Roman" w:hAnsi="Times New Roman" w:cs="Times New Roman"/>
                <w:sz w:val="28"/>
                <w:szCs w:val="28"/>
              </w:rPr>
              <w:t xml:space="preserve"> ± </w:t>
            </w:r>
            <w:r w:rsidRPr="00B13EA2">
              <w:rPr>
                <w:rFonts w:ascii="Times New Roman" w:hAnsi="Times New Roman" w:cs="Times New Roman"/>
                <w:sz w:val="28"/>
                <w:szCs w:val="28"/>
              </w:rPr>
              <w:t>0,03</w:t>
            </w:r>
          </w:p>
        </w:tc>
        <w:tc>
          <w:tcPr>
            <w:tcW w:w="81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0,05</w:t>
            </w:r>
          </w:p>
        </w:tc>
        <w:tc>
          <w:tcPr>
            <w:tcW w:w="902"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0,01</w:t>
            </w:r>
          </w:p>
        </w:tc>
        <w:tc>
          <w:tcPr>
            <w:tcW w:w="75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0,05</w:t>
            </w:r>
          </w:p>
        </w:tc>
        <w:tc>
          <w:tcPr>
            <w:tcW w:w="655" w:type="dxa"/>
            <w:tcBorders>
              <w:lef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r>
      <w:tr w:rsidR="00343015" w:rsidRPr="00B13EA2" w:rsidTr="005A47D4">
        <w:trPr>
          <w:trHeight w:val="165"/>
        </w:trPr>
        <w:tc>
          <w:tcPr>
            <w:tcW w:w="1526"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Са++, ммоль/л</w:t>
            </w:r>
          </w:p>
        </w:tc>
        <w:tc>
          <w:tcPr>
            <w:tcW w:w="1134" w:type="dxa"/>
          </w:tcPr>
          <w:p w:rsidR="00343015"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1,08</w:t>
            </w:r>
            <w:r>
              <w:rPr>
                <w:rFonts w:ascii="Times New Roman" w:hAnsi="Times New Roman" w:cs="Times New Roman"/>
                <w:sz w:val="28"/>
                <w:szCs w:val="28"/>
              </w:rPr>
              <w:t xml:space="preserve"> ± </w:t>
            </w:r>
          </w:p>
          <w:p w:rsidR="00343015" w:rsidRPr="00B13EA2" w:rsidRDefault="005A47D4" w:rsidP="005A47D4">
            <w:pPr>
              <w:spacing w:line="360" w:lineRule="auto"/>
              <w:rPr>
                <w:rFonts w:ascii="Times New Roman" w:hAnsi="Times New Roman" w:cs="Times New Roman"/>
                <w:sz w:val="28"/>
                <w:szCs w:val="28"/>
              </w:rPr>
            </w:pPr>
            <w:r>
              <w:rPr>
                <w:rFonts w:ascii="Times New Roman" w:hAnsi="Times New Roman" w:cs="Times New Roman"/>
                <w:sz w:val="28"/>
                <w:szCs w:val="28"/>
              </w:rPr>
              <w:t>0,02</w:t>
            </w:r>
          </w:p>
        </w:tc>
        <w:tc>
          <w:tcPr>
            <w:tcW w:w="1559"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1,01</w:t>
            </w:r>
            <w:r>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1,1</w:t>
            </w:r>
            <w:r>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559" w:type="dxa"/>
            <w:tcBorders>
              <w:right w:val="single" w:sz="4" w:space="0" w:color="auto"/>
            </w:tcBorders>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0,98</w:t>
            </w:r>
            <w:r>
              <w:rPr>
                <w:rFonts w:ascii="Times New Roman" w:hAnsi="Times New Roman" w:cs="Times New Roman"/>
                <w:sz w:val="28"/>
                <w:szCs w:val="28"/>
              </w:rPr>
              <w:t xml:space="preserve"> ± </w:t>
            </w:r>
            <w:r w:rsidRPr="00B13EA2">
              <w:rPr>
                <w:rFonts w:ascii="Times New Roman" w:hAnsi="Times New Roman" w:cs="Times New Roman"/>
                <w:sz w:val="28"/>
                <w:szCs w:val="28"/>
              </w:rPr>
              <w:t>0,05</w:t>
            </w:r>
          </w:p>
        </w:tc>
        <w:tc>
          <w:tcPr>
            <w:tcW w:w="81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0,05</w:t>
            </w:r>
          </w:p>
        </w:tc>
        <w:tc>
          <w:tcPr>
            <w:tcW w:w="902"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0,05</w:t>
            </w:r>
          </w:p>
        </w:tc>
        <w:tc>
          <w:tcPr>
            <w:tcW w:w="75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655" w:type="dxa"/>
            <w:tcBorders>
              <w:lef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r>
      <w:tr w:rsidR="00343015" w:rsidRPr="00B13EA2" w:rsidTr="005A47D4">
        <w:tc>
          <w:tcPr>
            <w:tcW w:w="1526" w:type="dxa"/>
          </w:tcPr>
          <w:p w:rsidR="005A47D4"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 xml:space="preserve">Р, </w:t>
            </w:r>
          </w:p>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ммоль/л</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1,6</w:t>
            </w:r>
            <w:r>
              <w:rPr>
                <w:rFonts w:ascii="Times New Roman" w:hAnsi="Times New Roman" w:cs="Times New Roman"/>
                <w:sz w:val="28"/>
                <w:szCs w:val="28"/>
              </w:rPr>
              <w:t xml:space="preserve"> ± </w:t>
            </w:r>
            <w:r w:rsidRPr="00B13EA2">
              <w:rPr>
                <w:rFonts w:ascii="Times New Roman" w:hAnsi="Times New Roman" w:cs="Times New Roman"/>
                <w:sz w:val="28"/>
                <w:szCs w:val="28"/>
              </w:rPr>
              <w:t>0,05</w:t>
            </w:r>
          </w:p>
        </w:tc>
        <w:tc>
          <w:tcPr>
            <w:tcW w:w="1559"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1,71</w:t>
            </w:r>
            <w:r>
              <w:rPr>
                <w:rFonts w:ascii="Times New Roman" w:hAnsi="Times New Roman" w:cs="Times New Roman"/>
                <w:sz w:val="28"/>
                <w:szCs w:val="28"/>
              </w:rPr>
              <w:t xml:space="preserve"> ± </w:t>
            </w:r>
            <w:r w:rsidRPr="00B13EA2">
              <w:rPr>
                <w:rFonts w:ascii="Times New Roman" w:hAnsi="Times New Roman" w:cs="Times New Roman"/>
                <w:sz w:val="28"/>
                <w:szCs w:val="28"/>
              </w:rPr>
              <w:t>0,05</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1,67</w:t>
            </w:r>
            <w:r>
              <w:rPr>
                <w:rFonts w:ascii="Times New Roman" w:hAnsi="Times New Roman" w:cs="Times New Roman"/>
                <w:sz w:val="28"/>
                <w:szCs w:val="28"/>
              </w:rPr>
              <w:t xml:space="preserve"> ± </w:t>
            </w:r>
            <w:r w:rsidRPr="00B13EA2">
              <w:rPr>
                <w:rFonts w:ascii="Times New Roman" w:hAnsi="Times New Roman" w:cs="Times New Roman"/>
                <w:sz w:val="28"/>
                <w:szCs w:val="28"/>
              </w:rPr>
              <w:t>0,06</w:t>
            </w:r>
          </w:p>
        </w:tc>
        <w:tc>
          <w:tcPr>
            <w:tcW w:w="1559" w:type="dxa"/>
            <w:tcBorders>
              <w:right w:val="single" w:sz="4" w:space="0" w:color="auto"/>
            </w:tcBorders>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1,64</w:t>
            </w:r>
            <w:r>
              <w:rPr>
                <w:rFonts w:ascii="Times New Roman" w:hAnsi="Times New Roman" w:cs="Times New Roman"/>
                <w:sz w:val="28"/>
                <w:szCs w:val="28"/>
              </w:rPr>
              <w:t xml:space="preserve"> ± </w:t>
            </w:r>
            <w:r w:rsidRPr="00B13EA2">
              <w:rPr>
                <w:rFonts w:ascii="Times New Roman" w:hAnsi="Times New Roman" w:cs="Times New Roman"/>
                <w:sz w:val="28"/>
                <w:szCs w:val="28"/>
              </w:rPr>
              <w:t>0,11</w:t>
            </w:r>
          </w:p>
        </w:tc>
        <w:tc>
          <w:tcPr>
            <w:tcW w:w="81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902"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75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655" w:type="dxa"/>
            <w:tcBorders>
              <w:lef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r>
      <w:tr w:rsidR="00343015" w:rsidRPr="00B13EA2" w:rsidTr="005A47D4">
        <w:tc>
          <w:tcPr>
            <w:tcW w:w="1526"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Загальна лужна фосфатаза,</w:t>
            </w:r>
            <w:r>
              <w:rPr>
                <w:rFonts w:ascii="Times New Roman" w:hAnsi="Times New Roman" w:cs="Times New Roman"/>
                <w:sz w:val="28"/>
                <w:szCs w:val="28"/>
              </w:rPr>
              <w:t xml:space="preserve"> О</w:t>
            </w:r>
            <w:r w:rsidRPr="00B13EA2">
              <w:rPr>
                <w:rFonts w:ascii="Times New Roman" w:hAnsi="Times New Roman" w:cs="Times New Roman"/>
                <w:sz w:val="28"/>
                <w:szCs w:val="28"/>
              </w:rPr>
              <w:t>/л</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251,7</w:t>
            </w:r>
            <w:r>
              <w:rPr>
                <w:rFonts w:ascii="Times New Roman" w:hAnsi="Times New Roman" w:cs="Times New Roman"/>
                <w:sz w:val="28"/>
                <w:szCs w:val="28"/>
              </w:rPr>
              <w:t xml:space="preserve"> ± </w:t>
            </w:r>
            <w:r w:rsidR="005A47D4">
              <w:rPr>
                <w:rFonts w:ascii="Times New Roman" w:hAnsi="Times New Roman" w:cs="Times New Roman"/>
                <w:sz w:val="28"/>
                <w:szCs w:val="28"/>
              </w:rPr>
              <w:t>7,91</w:t>
            </w:r>
          </w:p>
        </w:tc>
        <w:tc>
          <w:tcPr>
            <w:tcW w:w="1559"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312,82</w:t>
            </w:r>
            <w:r>
              <w:rPr>
                <w:rFonts w:ascii="Times New Roman" w:hAnsi="Times New Roman" w:cs="Times New Roman"/>
                <w:sz w:val="28"/>
                <w:szCs w:val="28"/>
              </w:rPr>
              <w:t xml:space="preserve"> ± </w:t>
            </w:r>
            <w:r w:rsidRPr="00B13EA2">
              <w:rPr>
                <w:rFonts w:ascii="Times New Roman" w:hAnsi="Times New Roman" w:cs="Times New Roman"/>
                <w:sz w:val="28"/>
                <w:szCs w:val="28"/>
              </w:rPr>
              <w:t>12,82</w:t>
            </w:r>
          </w:p>
        </w:tc>
        <w:tc>
          <w:tcPr>
            <w:tcW w:w="1134" w:type="dxa"/>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248,72</w:t>
            </w:r>
            <w:r>
              <w:rPr>
                <w:rFonts w:ascii="Times New Roman" w:hAnsi="Times New Roman" w:cs="Times New Roman"/>
                <w:sz w:val="28"/>
                <w:szCs w:val="28"/>
              </w:rPr>
              <w:t xml:space="preserve"> ± </w:t>
            </w:r>
            <w:r w:rsidRPr="00B13EA2">
              <w:rPr>
                <w:rFonts w:ascii="Times New Roman" w:hAnsi="Times New Roman" w:cs="Times New Roman"/>
                <w:sz w:val="28"/>
                <w:szCs w:val="28"/>
              </w:rPr>
              <w:t>16,03</w:t>
            </w:r>
          </w:p>
        </w:tc>
        <w:tc>
          <w:tcPr>
            <w:tcW w:w="1559" w:type="dxa"/>
            <w:tcBorders>
              <w:right w:val="single" w:sz="4" w:space="0" w:color="auto"/>
            </w:tcBorders>
          </w:tcPr>
          <w:p w:rsidR="00343015" w:rsidRPr="00B13EA2" w:rsidRDefault="00343015"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365,26</w:t>
            </w:r>
            <w:r>
              <w:rPr>
                <w:rFonts w:ascii="Times New Roman" w:hAnsi="Times New Roman" w:cs="Times New Roman"/>
                <w:sz w:val="28"/>
                <w:szCs w:val="28"/>
              </w:rPr>
              <w:t xml:space="preserve"> ± </w:t>
            </w:r>
            <w:r w:rsidRPr="00B13EA2">
              <w:rPr>
                <w:rFonts w:ascii="Times New Roman" w:hAnsi="Times New Roman" w:cs="Times New Roman"/>
                <w:sz w:val="28"/>
                <w:szCs w:val="28"/>
              </w:rPr>
              <w:t>49,74</w:t>
            </w:r>
          </w:p>
        </w:tc>
        <w:tc>
          <w:tcPr>
            <w:tcW w:w="81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0,01</w:t>
            </w:r>
          </w:p>
        </w:tc>
        <w:tc>
          <w:tcPr>
            <w:tcW w:w="902"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751" w:type="dxa"/>
            <w:tcBorders>
              <w:left w:val="single" w:sz="4" w:space="0" w:color="auto"/>
              <w:righ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c>
          <w:tcPr>
            <w:tcW w:w="655" w:type="dxa"/>
            <w:tcBorders>
              <w:left w:val="single" w:sz="4" w:space="0" w:color="auto"/>
            </w:tcBorders>
          </w:tcPr>
          <w:p w:rsidR="00343015" w:rsidRPr="00B13EA2" w:rsidRDefault="005A47D4" w:rsidP="005A47D4">
            <w:pPr>
              <w:spacing w:line="360" w:lineRule="auto"/>
              <w:rPr>
                <w:rFonts w:ascii="Times New Roman" w:hAnsi="Times New Roman" w:cs="Times New Roman"/>
                <w:sz w:val="28"/>
                <w:szCs w:val="28"/>
              </w:rPr>
            </w:pPr>
            <w:r w:rsidRPr="00B13EA2">
              <w:rPr>
                <w:rFonts w:ascii="Times New Roman" w:hAnsi="Times New Roman" w:cs="Times New Roman"/>
                <w:sz w:val="28"/>
                <w:szCs w:val="28"/>
              </w:rPr>
              <w:t>–</w:t>
            </w:r>
          </w:p>
        </w:tc>
      </w:tr>
    </w:tbl>
    <w:p w:rsidR="0023482C" w:rsidRDefault="0023482C" w:rsidP="005A47D4">
      <w:pPr>
        <w:spacing w:after="0"/>
        <w:jc w:val="both"/>
        <w:rPr>
          <w:rFonts w:ascii="Times New Roman" w:hAnsi="Times New Roman" w:cs="Times New Roman"/>
          <w:sz w:val="28"/>
          <w:szCs w:val="28"/>
        </w:rPr>
      </w:pPr>
    </w:p>
    <w:p w:rsidR="00606871" w:rsidRPr="00B13EA2" w:rsidRDefault="0023482C" w:rsidP="0023482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Слід відзначити, що середні значення рівня загального кальцію при</w:t>
      </w:r>
      <w:r>
        <w:rPr>
          <w:rFonts w:ascii="Times New Roman" w:hAnsi="Times New Roman" w:cs="Times New Roman"/>
          <w:sz w:val="28"/>
          <w:szCs w:val="28"/>
        </w:rPr>
        <w:t xml:space="preserve"> захворюванні легкого ступеня тя</w:t>
      </w:r>
      <w:r w:rsidRPr="00B13EA2">
        <w:rPr>
          <w:rFonts w:ascii="Times New Roman" w:hAnsi="Times New Roman" w:cs="Times New Roman"/>
          <w:sz w:val="28"/>
          <w:szCs w:val="28"/>
        </w:rPr>
        <w:t xml:space="preserve">жкості достовірно відрізнялися залежно від груп дослідження. </w:t>
      </w:r>
      <w:r w:rsidR="005A47D4">
        <w:rPr>
          <w:rFonts w:ascii="Times New Roman" w:hAnsi="Times New Roman" w:cs="Times New Roman"/>
          <w:sz w:val="28"/>
          <w:szCs w:val="28"/>
        </w:rPr>
        <w:t>У</w:t>
      </w:r>
      <w:r w:rsidRPr="00B13EA2">
        <w:rPr>
          <w:rFonts w:ascii="Times New Roman" w:hAnsi="Times New Roman" w:cs="Times New Roman"/>
          <w:sz w:val="28"/>
          <w:szCs w:val="28"/>
        </w:rPr>
        <w:t xml:space="preserve"> дітей основної групи даний показник </w:t>
      </w:r>
      <w:r w:rsidR="00E756D7">
        <w:rPr>
          <w:rFonts w:ascii="Times New Roman" w:hAnsi="Times New Roman" w:cs="Times New Roman"/>
          <w:sz w:val="28"/>
          <w:szCs w:val="28"/>
        </w:rPr>
        <w:t>(</w:t>
      </w:r>
      <w:r w:rsidRPr="00B13EA2">
        <w:rPr>
          <w:rFonts w:ascii="Times New Roman" w:hAnsi="Times New Roman" w:cs="Times New Roman"/>
          <w:sz w:val="28"/>
          <w:szCs w:val="28"/>
        </w:rPr>
        <w:t>(2,21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E756D7">
        <w:rPr>
          <w:rFonts w:ascii="Times New Roman" w:hAnsi="Times New Roman" w:cs="Times New Roman"/>
          <w:sz w:val="28"/>
          <w:szCs w:val="28"/>
        </w:rPr>
        <w:t>)</w:t>
      </w:r>
      <w:r w:rsidRPr="00B13EA2">
        <w:rPr>
          <w:rFonts w:ascii="Times New Roman" w:hAnsi="Times New Roman" w:cs="Times New Roman"/>
          <w:sz w:val="28"/>
          <w:szCs w:val="28"/>
        </w:rPr>
        <w:t xml:space="preserve"> ммоль</w:t>
      </w:r>
      <w:r w:rsidR="00E756D7">
        <w:rPr>
          <w:rFonts w:ascii="Times New Roman" w:hAnsi="Times New Roman" w:cs="Times New Roman"/>
          <w:sz w:val="28"/>
          <w:szCs w:val="28"/>
        </w:rPr>
        <w:t>/л) був достовірно нижчим, ніж у дітей групи</w:t>
      </w:r>
      <w:r w:rsidRPr="00B13EA2">
        <w:rPr>
          <w:rFonts w:ascii="Times New Roman" w:hAnsi="Times New Roman" w:cs="Times New Roman"/>
          <w:sz w:val="28"/>
          <w:szCs w:val="28"/>
        </w:rPr>
        <w:t xml:space="preserve"> порівняння </w:t>
      </w:r>
      <w:r w:rsidR="00E756D7">
        <w:rPr>
          <w:rFonts w:ascii="Times New Roman" w:hAnsi="Times New Roman" w:cs="Times New Roman"/>
          <w:sz w:val="28"/>
          <w:szCs w:val="28"/>
        </w:rPr>
        <w:t>(</w:t>
      </w:r>
      <w:r w:rsidRPr="00B13EA2">
        <w:rPr>
          <w:rFonts w:ascii="Times New Roman" w:hAnsi="Times New Roman" w:cs="Times New Roman"/>
          <w:sz w:val="28"/>
          <w:szCs w:val="28"/>
        </w:rPr>
        <w:t>(2,27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r w:rsidR="00E756D7">
        <w:rPr>
          <w:rFonts w:ascii="Times New Roman" w:hAnsi="Times New Roman" w:cs="Times New Roman"/>
          <w:sz w:val="28"/>
          <w:szCs w:val="28"/>
        </w:rPr>
        <w:t>)</w:t>
      </w:r>
      <w:r w:rsidR="00856D13">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w:t>
      </w:r>
      <w:r w:rsidR="001F0C61">
        <w:rPr>
          <w:rFonts w:ascii="Times New Roman" w:hAnsi="Times New Roman" w:cs="Times New Roman"/>
          <w:sz w:val="28"/>
          <w:szCs w:val="28"/>
        </w:rPr>
        <w:t>р &lt;</w:t>
      </w:r>
      <w:r w:rsidRPr="00B13EA2">
        <w:rPr>
          <w:rFonts w:ascii="Times New Roman" w:hAnsi="Times New Roman" w:cs="Times New Roman"/>
          <w:sz w:val="28"/>
          <w:szCs w:val="28"/>
        </w:rPr>
        <w:t>0,05).</w:t>
      </w:r>
    </w:p>
    <w:p w:rsidR="005D72D2" w:rsidRPr="00B13EA2" w:rsidRDefault="005D72D2" w:rsidP="00DC2334">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Визначення концентрації іонізованого кальцію крові констатувало достовірне його зниження залежно від </w:t>
      </w:r>
      <w:r w:rsidR="00EA48F2">
        <w:rPr>
          <w:rFonts w:ascii="Times New Roman" w:hAnsi="Times New Roman" w:cs="Times New Roman"/>
          <w:sz w:val="28"/>
          <w:szCs w:val="28"/>
        </w:rPr>
        <w:t xml:space="preserve">ступеня </w:t>
      </w:r>
      <w:r w:rsidR="001A5BEC">
        <w:rPr>
          <w:rFonts w:ascii="Times New Roman" w:hAnsi="Times New Roman" w:cs="Times New Roman"/>
          <w:sz w:val="28"/>
          <w:szCs w:val="28"/>
        </w:rPr>
        <w:t>тя</w:t>
      </w:r>
      <w:r w:rsidRPr="00B13EA2">
        <w:rPr>
          <w:rFonts w:ascii="Times New Roman" w:hAnsi="Times New Roman" w:cs="Times New Roman"/>
          <w:sz w:val="28"/>
          <w:szCs w:val="28"/>
        </w:rPr>
        <w:t xml:space="preserve">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w:t>
      </w:r>
      <w:r w:rsidR="00F27360">
        <w:rPr>
          <w:rFonts w:ascii="Times New Roman" w:hAnsi="Times New Roman" w:cs="Times New Roman"/>
          <w:sz w:val="28"/>
          <w:szCs w:val="28"/>
        </w:rPr>
        <w:t xml:space="preserve"> </w:t>
      </w:r>
      <w:r w:rsidRPr="00B13EA2">
        <w:rPr>
          <w:rFonts w:ascii="Times New Roman" w:hAnsi="Times New Roman" w:cs="Times New Roman"/>
          <w:sz w:val="28"/>
          <w:szCs w:val="28"/>
        </w:rPr>
        <w:t xml:space="preserve">рахіту як у дітей основної групи </w:t>
      </w:r>
      <w:r w:rsidR="00AC4492">
        <w:rPr>
          <w:rFonts w:ascii="Times New Roman" w:hAnsi="Times New Roman" w:cs="Times New Roman"/>
          <w:sz w:val="28"/>
          <w:szCs w:val="28"/>
        </w:rPr>
        <w:t>(</w:t>
      </w:r>
      <w:r w:rsidRPr="00B13EA2">
        <w:rPr>
          <w:rFonts w:ascii="Times New Roman" w:hAnsi="Times New Roman" w:cs="Times New Roman"/>
          <w:sz w:val="28"/>
          <w:szCs w:val="28"/>
        </w:rPr>
        <w:t>(1,01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E756D7">
        <w:rPr>
          <w:rFonts w:ascii="Times New Roman" w:hAnsi="Times New Roman" w:cs="Times New Roman"/>
          <w:sz w:val="28"/>
          <w:szCs w:val="28"/>
        </w:rPr>
        <w:t>)</w:t>
      </w:r>
      <w:r w:rsidR="00F27360">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та </w:t>
      </w:r>
      <w:r w:rsidR="00AC4492">
        <w:rPr>
          <w:rFonts w:ascii="Times New Roman" w:hAnsi="Times New Roman" w:cs="Times New Roman"/>
          <w:sz w:val="28"/>
          <w:szCs w:val="28"/>
        </w:rPr>
        <w:t>(</w:t>
      </w:r>
      <w:r w:rsidRPr="00B13EA2">
        <w:rPr>
          <w:rFonts w:ascii="Times New Roman" w:hAnsi="Times New Roman" w:cs="Times New Roman"/>
          <w:sz w:val="28"/>
          <w:szCs w:val="28"/>
        </w:rPr>
        <w:t>1,08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AC4492">
        <w:rPr>
          <w:rFonts w:ascii="Times New Roman" w:hAnsi="Times New Roman" w:cs="Times New Roman"/>
          <w:sz w:val="28"/>
          <w:szCs w:val="28"/>
        </w:rPr>
        <w:t>)</w:t>
      </w:r>
      <w:r w:rsidR="00F27360">
        <w:rPr>
          <w:rFonts w:ascii="Times New Roman" w:hAnsi="Times New Roman" w:cs="Times New Roman"/>
          <w:sz w:val="28"/>
          <w:szCs w:val="28"/>
        </w:rPr>
        <w:t xml:space="preserve"> </w:t>
      </w:r>
      <w:r w:rsidRPr="00B13EA2">
        <w:rPr>
          <w:rFonts w:ascii="Times New Roman" w:hAnsi="Times New Roman" w:cs="Times New Roman"/>
          <w:sz w:val="28"/>
          <w:szCs w:val="28"/>
        </w:rPr>
        <w:t>ммоль/л,</w:t>
      </w:r>
      <w:r w:rsidR="00F27360">
        <w:rPr>
          <w:rFonts w:ascii="Times New Roman" w:hAnsi="Times New Roman" w:cs="Times New Roman"/>
          <w:sz w:val="28"/>
          <w:szCs w:val="28"/>
        </w:rPr>
        <w:t xml:space="preserve"> </w:t>
      </w:r>
      <w:r w:rsidRPr="00B13EA2">
        <w:rPr>
          <w:rFonts w:ascii="Times New Roman" w:hAnsi="Times New Roman" w:cs="Times New Roman"/>
          <w:sz w:val="28"/>
          <w:szCs w:val="28"/>
        </w:rPr>
        <w:t xml:space="preserve">відповідно до ступеня тяжкості, </w:t>
      </w:r>
      <w:r w:rsidR="001F0C61">
        <w:rPr>
          <w:rFonts w:ascii="Times New Roman" w:hAnsi="Times New Roman" w:cs="Times New Roman"/>
          <w:sz w:val="28"/>
          <w:szCs w:val="28"/>
        </w:rPr>
        <w:t>р &lt;</w:t>
      </w:r>
      <w:r w:rsidR="00F27360">
        <w:rPr>
          <w:rFonts w:ascii="Times New Roman" w:hAnsi="Times New Roman" w:cs="Times New Roman"/>
          <w:sz w:val="28"/>
          <w:szCs w:val="28"/>
        </w:rPr>
        <w:t xml:space="preserve"> </w:t>
      </w:r>
      <w:r w:rsidRPr="00B13EA2">
        <w:rPr>
          <w:rFonts w:ascii="Times New Roman" w:hAnsi="Times New Roman" w:cs="Times New Roman"/>
          <w:sz w:val="28"/>
          <w:szCs w:val="28"/>
        </w:rPr>
        <w:t>0,05), так і у дітей групи порівняння</w:t>
      </w:r>
      <w:r w:rsidR="00B50B5D">
        <w:rPr>
          <w:rFonts w:ascii="Times New Roman" w:hAnsi="Times New Roman" w:cs="Times New Roman"/>
          <w:sz w:val="28"/>
          <w:szCs w:val="28"/>
        </w:rPr>
        <w:t xml:space="preserve"> </w:t>
      </w:r>
      <w:r w:rsidR="00AC4492">
        <w:rPr>
          <w:rFonts w:ascii="Times New Roman" w:hAnsi="Times New Roman" w:cs="Times New Roman"/>
          <w:sz w:val="28"/>
          <w:szCs w:val="28"/>
        </w:rPr>
        <w:t>(</w:t>
      </w:r>
      <w:r w:rsidRPr="00B13EA2">
        <w:rPr>
          <w:rFonts w:ascii="Times New Roman" w:hAnsi="Times New Roman" w:cs="Times New Roman"/>
          <w:sz w:val="28"/>
          <w:szCs w:val="28"/>
        </w:rPr>
        <w:t>(0,98</w:t>
      </w:r>
      <w:r w:rsidR="007E46E4">
        <w:rPr>
          <w:rFonts w:ascii="Times New Roman" w:hAnsi="Times New Roman" w:cs="Times New Roman"/>
          <w:sz w:val="28"/>
          <w:szCs w:val="28"/>
          <w:lang w:val="en-US"/>
        </w:rPr>
        <w:t> </w:t>
      </w:r>
      <w:r w:rsidR="00565152">
        <w:rPr>
          <w:rFonts w:ascii="Times New Roman" w:hAnsi="Times New Roman" w:cs="Times New Roman"/>
          <w:sz w:val="28"/>
          <w:szCs w:val="28"/>
        </w:rPr>
        <w: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0,05</w:t>
      </w:r>
      <w:r w:rsidR="00AC4492">
        <w:rPr>
          <w:rFonts w:ascii="Times New Roman" w:hAnsi="Times New Roman" w:cs="Times New Roman"/>
          <w:sz w:val="28"/>
          <w:szCs w:val="28"/>
        </w:rPr>
        <w:t>)</w:t>
      </w:r>
      <w:r w:rsidR="00F27360">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та </w:t>
      </w:r>
      <w:r w:rsidR="00AC4492">
        <w:rPr>
          <w:rFonts w:ascii="Times New Roman" w:hAnsi="Times New Roman" w:cs="Times New Roman"/>
          <w:sz w:val="28"/>
          <w:szCs w:val="28"/>
        </w:rPr>
        <w:t>(</w:t>
      </w:r>
      <w:r w:rsidRPr="00B13EA2">
        <w:rPr>
          <w:rFonts w:ascii="Times New Roman" w:hAnsi="Times New Roman" w:cs="Times New Roman"/>
          <w:sz w:val="28"/>
          <w:szCs w:val="28"/>
        </w:rPr>
        <w:t>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r w:rsidR="00AC4492">
        <w:rPr>
          <w:rFonts w:ascii="Times New Roman" w:hAnsi="Times New Roman" w:cs="Times New Roman"/>
          <w:sz w:val="28"/>
          <w:szCs w:val="28"/>
        </w:rPr>
        <w:t>)</w:t>
      </w:r>
      <w:r w:rsidRPr="00B13EA2">
        <w:rPr>
          <w:rFonts w:ascii="Times New Roman" w:hAnsi="Times New Roman" w:cs="Times New Roman"/>
          <w:sz w:val="28"/>
          <w:szCs w:val="28"/>
        </w:rPr>
        <w:t xml:space="preserve"> м</w:t>
      </w:r>
      <w:r w:rsidR="00AC4492">
        <w:rPr>
          <w:rFonts w:ascii="Times New Roman" w:hAnsi="Times New Roman" w:cs="Times New Roman"/>
          <w:sz w:val="28"/>
          <w:szCs w:val="28"/>
        </w:rPr>
        <w:t>моль/л, відповідно до ступеня тя</w:t>
      </w:r>
      <w:r w:rsidRPr="00B13EA2">
        <w:rPr>
          <w:rFonts w:ascii="Times New Roman" w:hAnsi="Times New Roman" w:cs="Times New Roman"/>
          <w:sz w:val="28"/>
          <w:szCs w:val="28"/>
        </w:rPr>
        <w:t>жкості,</w:t>
      </w:r>
      <w:r w:rsidR="00B50B5D">
        <w:rPr>
          <w:rFonts w:ascii="Times New Roman" w:hAnsi="Times New Roman" w:cs="Times New Roman"/>
          <w:sz w:val="28"/>
          <w:szCs w:val="28"/>
        </w:rPr>
        <w:t xml:space="preserve"> </w:t>
      </w:r>
      <w:r w:rsidR="001F0C61">
        <w:rPr>
          <w:rFonts w:ascii="Times New Roman" w:hAnsi="Times New Roman" w:cs="Times New Roman"/>
          <w:sz w:val="28"/>
          <w:szCs w:val="28"/>
        </w:rPr>
        <w:t>р</w:t>
      </w:r>
      <w:r w:rsidR="007E46E4">
        <w:rPr>
          <w:rFonts w:ascii="Times New Roman" w:hAnsi="Times New Roman" w:cs="Times New Roman"/>
          <w:sz w:val="28"/>
          <w:szCs w:val="28"/>
          <w:lang w:val="en-US"/>
        </w:rPr>
        <w:t> </w:t>
      </w:r>
      <w:r w:rsidR="001F0C61">
        <w:rPr>
          <w:rFonts w:ascii="Times New Roman" w:hAnsi="Times New Roman" w:cs="Times New Roman"/>
          <w:sz w:val="28"/>
          <w:szCs w:val="28"/>
        </w:rPr>
        <w:t>&lt;</w:t>
      </w:r>
      <w:r w:rsidR="007E46E4">
        <w:rPr>
          <w:rFonts w:ascii="Times New Roman" w:hAnsi="Times New Roman" w:cs="Times New Roman"/>
          <w:sz w:val="28"/>
          <w:szCs w:val="28"/>
          <w:lang w:val="en-US"/>
        </w:rPr>
        <w:t> </w:t>
      </w:r>
      <w:r w:rsidRPr="00B13EA2">
        <w:rPr>
          <w:rFonts w:ascii="Times New Roman" w:hAnsi="Times New Roman" w:cs="Times New Roman"/>
          <w:sz w:val="28"/>
          <w:szCs w:val="28"/>
        </w:rPr>
        <w:t>0,05).</w:t>
      </w:r>
    </w:p>
    <w:p w:rsidR="005D72D2" w:rsidRPr="00B13EA2" w:rsidRDefault="005D72D2" w:rsidP="0030245C">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lastRenderedPageBreak/>
        <w:tab/>
        <w:t>Згідно з результатами дослідження, вміст неорганічного фосфору в крові не залежав від ступеня тяжкості рахітичного процесу у обстежених дітей.</w:t>
      </w:r>
    </w:p>
    <w:p w:rsidR="006F29A6" w:rsidRDefault="005D72D2" w:rsidP="00670A4D">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r>
      <w:r w:rsidR="00AC4492">
        <w:rPr>
          <w:rFonts w:ascii="Times New Roman" w:hAnsi="Times New Roman" w:cs="Times New Roman"/>
          <w:sz w:val="28"/>
          <w:szCs w:val="28"/>
        </w:rPr>
        <w:t>О</w:t>
      </w:r>
      <w:r w:rsidR="0030245C" w:rsidRPr="00B13EA2">
        <w:rPr>
          <w:rFonts w:ascii="Times New Roman" w:hAnsi="Times New Roman" w:cs="Times New Roman"/>
          <w:sz w:val="28"/>
          <w:szCs w:val="28"/>
        </w:rPr>
        <w:t>цінка активності загальної лужної фосфатази виявила паралельне її зростання зі ступе</w:t>
      </w:r>
      <w:r w:rsidR="00AC4492">
        <w:rPr>
          <w:rFonts w:ascii="Times New Roman" w:hAnsi="Times New Roman" w:cs="Times New Roman"/>
          <w:sz w:val="28"/>
          <w:szCs w:val="28"/>
        </w:rPr>
        <w:t>нем тяжкості захворювання. С</w:t>
      </w:r>
      <w:r w:rsidR="0030245C" w:rsidRPr="00B13EA2">
        <w:rPr>
          <w:rFonts w:ascii="Times New Roman" w:hAnsi="Times New Roman" w:cs="Times New Roman"/>
          <w:sz w:val="28"/>
          <w:szCs w:val="28"/>
        </w:rPr>
        <w:t>ередні значення даного ферменту у осіб і</w:t>
      </w:r>
      <w:r w:rsidR="001A5BEC">
        <w:rPr>
          <w:rFonts w:ascii="Times New Roman" w:hAnsi="Times New Roman" w:cs="Times New Roman"/>
          <w:sz w:val="28"/>
          <w:szCs w:val="28"/>
        </w:rPr>
        <w:t>з середньо-тя</w:t>
      </w:r>
      <w:r w:rsidR="0030245C" w:rsidRPr="00B13EA2">
        <w:rPr>
          <w:rFonts w:ascii="Times New Roman" w:hAnsi="Times New Roman" w:cs="Times New Roman"/>
          <w:sz w:val="28"/>
          <w:szCs w:val="28"/>
        </w:rPr>
        <w:t>жким рахітом</w:t>
      </w:r>
      <w:r w:rsidR="003273D9">
        <w:rPr>
          <w:rFonts w:ascii="Times New Roman" w:hAnsi="Times New Roman" w:cs="Times New Roman"/>
          <w:sz w:val="28"/>
          <w:szCs w:val="28"/>
        </w:rPr>
        <w:t xml:space="preserve"> </w:t>
      </w:r>
      <w:r w:rsidR="00AC4492">
        <w:rPr>
          <w:rFonts w:ascii="Times New Roman" w:hAnsi="Times New Roman" w:cs="Times New Roman"/>
          <w:sz w:val="28"/>
          <w:szCs w:val="28"/>
        </w:rPr>
        <w:t>(</w:t>
      </w:r>
      <w:r w:rsidR="0030245C" w:rsidRPr="00B13EA2">
        <w:rPr>
          <w:rFonts w:ascii="Times New Roman" w:hAnsi="Times New Roman" w:cs="Times New Roman"/>
          <w:sz w:val="28"/>
          <w:szCs w:val="28"/>
        </w:rPr>
        <w:t>(312,82</w:t>
      </w:r>
      <w:r w:rsidR="00565152">
        <w:rPr>
          <w:rFonts w:ascii="Times New Roman" w:hAnsi="Times New Roman" w:cs="Times New Roman"/>
          <w:sz w:val="28"/>
          <w:szCs w:val="28"/>
        </w:rPr>
        <w:t xml:space="preserve"> ± </w:t>
      </w:r>
      <w:r w:rsidR="0030245C" w:rsidRPr="00B13EA2">
        <w:rPr>
          <w:rFonts w:ascii="Times New Roman" w:hAnsi="Times New Roman" w:cs="Times New Roman"/>
          <w:sz w:val="28"/>
          <w:szCs w:val="28"/>
        </w:rPr>
        <w:t>12,82</w:t>
      </w:r>
      <w:r w:rsidR="00AC4492">
        <w:rPr>
          <w:rFonts w:ascii="Times New Roman" w:hAnsi="Times New Roman" w:cs="Times New Roman"/>
          <w:sz w:val="28"/>
          <w:szCs w:val="28"/>
        </w:rPr>
        <w:t>) О</w:t>
      </w:r>
      <w:r w:rsidR="0030245C" w:rsidRPr="00B13EA2">
        <w:rPr>
          <w:rFonts w:ascii="Times New Roman" w:hAnsi="Times New Roman" w:cs="Times New Roman"/>
          <w:sz w:val="28"/>
          <w:szCs w:val="28"/>
        </w:rPr>
        <w:t>/л) були достовірно вищими, ніж у дітей, які мали легкий ступінь тяжкості</w:t>
      </w:r>
      <w:r w:rsidR="003273D9">
        <w:rPr>
          <w:rFonts w:ascii="Times New Roman" w:hAnsi="Times New Roman" w:cs="Times New Roman"/>
          <w:sz w:val="28"/>
          <w:szCs w:val="28"/>
        </w:rPr>
        <w:t xml:space="preserve"> </w:t>
      </w:r>
      <w:r w:rsidR="0030245C" w:rsidRPr="00B13EA2">
        <w:rPr>
          <w:rFonts w:ascii="Times New Roman" w:hAnsi="Times New Roman" w:cs="Times New Roman"/>
          <w:sz w:val="28"/>
          <w:szCs w:val="28"/>
        </w:rPr>
        <w:t>(251,7</w:t>
      </w:r>
      <w:r w:rsidR="00565152">
        <w:rPr>
          <w:rFonts w:ascii="Times New Roman" w:hAnsi="Times New Roman" w:cs="Times New Roman"/>
          <w:sz w:val="28"/>
          <w:szCs w:val="28"/>
        </w:rPr>
        <w:t xml:space="preserve"> ± </w:t>
      </w:r>
      <w:r w:rsidR="00AC4492">
        <w:rPr>
          <w:rFonts w:ascii="Times New Roman" w:hAnsi="Times New Roman" w:cs="Times New Roman"/>
          <w:sz w:val="28"/>
          <w:szCs w:val="28"/>
        </w:rPr>
        <w:t>7,91</w:t>
      </w:r>
      <w:r w:rsidR="003273D9">
        <w:rPr>
          <w:rFonts w:ascii="Times New Roman" w:hAnsi="Times New Roman" w:cs="Times New Roman"/>
          <w:sz w:val="28"/>
          <w:szCs w:val="28"/>
        </w:rPr>
        <w:t>)</w:t>
      </w:r>
      <w:r w:rsidR="00AC4492">
        <w:rPr>
          <w:rFonts w:ascii="Times New Roman" w:hAnsi="Times New Roman" w:cs="Times New Roman"/>
          <w:sz w:val="28"/>
          <w:szCs w:val="28"/>
        </w:rPr>
        <w:t xml:space="preserve"> О</w:t>
      </w:r>
      <w:r w:rsidR="0030245C" w:rsidRPr="00B13EA2">
        <w:rPr>
          <w:rFonts w:ascii="Times New Roman" w:hAnsi="Times New Roman" w:cs="Times New Roman"/>
          <w:sz w:val="28"/>
          <w:szCs w:val="28"/>
        </w:rPr>
        <w:t xml:space="preserve">/л), </w:t>
      </w:r>
      <w:r w:rsidR="001F0C61">
        <w:rPr>
          <w:rFonts w:ascii="Times New Roman" w:hAnsi="Times New Roman" w:cs="Times New Roman"/>
          <w:sz w:val="28"/>
          <w:szCs w:val="28"/>
        </w:rPr>
        <w:t>р &lt;</w:t>
      </w:r>
      <w:r w:rsidR="006457F0" w:rsidRPr="006457F0">
        <w:rPr>
          <w:rFonts w:ascii="Times New Roman" w:hAnsi="Times New Roman" w:cs="Times New Roman"/>
          <w:sz w:val="28"/>
          <w:szCs w:val="28"/>
        </w:rPr>
        <w:t xml:space="preserve"> </w:t>
      </w:r>
      <w:r w:rsidR="0030245C" w:rsidRPr="00B13EA2">
        <w:rPr>
          <w:rFonts w:ascii="Times New Roman" w:hAnsi="Times New Roman" w:cs="Times New Roman"/>
          <w:sz w:val="28"/>
          <w:szCs w:val="28"/>
        </w:rPr>
        <w:t>0,05).</w:t>
      </w:r>
    </w:p>
    <w:p w:rsidR="00523159" w:rsidRPr="00B13EA2" w:rsidRDefault="00523159" w:rsidP="00670A4D">
      <w:pPr>
        <w:spacing w:after="0" w:line="360" w:lineRule="auto"/>
        <w:jc w:val="both"/>
        <w:rPr>
          <w:rFonts w:ascii="Times New Roman" w:hAnsi="Times New Roman" w:cs="Times New Roman"/>
          <w:sz w:val="28"/>
          <w:szCs w:val="28"/>
        </w:rPr>
      </w:pPr>
    </w:p>
    <w:p w:rsidR="00670A4D" w:rsidRPr="00523159" w:rsidRDefault="00670A4D" w:rsidP="00670A4D">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r>
      <w:r w:rsidR="0030245C" w:rsidRPr="00523159">
        <w:rPr>
          <w:rFonts w:ascii="Times New Roman" w:hAnsi="Times New Roman" w:cs="Times New Roman"/>
          <w:sz w:val="28"/>
          <w:szCs w:val="28"/>
        </w:rPr>
        <w:t>Висновки:</w:t>
      </w:r>
    </w:p>
    <w:p w:rsidR="0030245C" w:rsidRPr="003273D9" w:rsidRDefault="00670A4D" w:rsidP="00670A4D">
      <w:pPr>
        <w:spacing w:after="0" w:line="360" w:lineRule="auto"/>
        <w:jc w:val="both"/>
        <w:rPr>
          <w:rFonts w:ascii="Times New Roman" w:hAnsi="Times New Roman" w:cs="Times New Roman"/>
          <w:b/>
          <w:sz w:val="28"/>
          <w:szCs w:val="28"/>
        </w:rPr>
      </w:pPr>
      <w:r w:rsidRPr="00B13EA2">
        <w:rPr>
          <w:rFonts w:ascii="Times New Roman" w:hAnsi="Times New Roman" w:cs="Times New Roman"/>
          <w:sz w:val="28"/>
          <w:szCs w:val="28"/>
        </w:rPr>
        <w:tab/>
      </w:r>
      <w:r w:rsidR="0030245C" w:rsidRPr="00B13EA2">
        <w:rPr>
          <w:rFonts w:ascii="Times New Roman" w:hAnsi="Times New Roman" w:cs="Times New Roman"/>
          <w:sz w:val="28"/>
          <w:szCs w:val="28"/>
        </w:rPr>
        <w:t>1.</w:t>
      </w:r>
      <w:r w:rsidR="003273D9">
        <w:rPr>
          <w:rFonts w:ascii="Times New Roman" w:hAnsi="Times New Roman" w:cs="Times New Roman"/>
          <w:sz w:val="28"/>
          <w:szCs w:val="28"/>
        </w:rPr>
        <w:t xml:space="preserve"> </w:t>
      </w:r>
      <w:r w:rsidR="0030245C" w:rsidRPr="00557373">
        <w:rPr>
          <w:rFonts w:ascii="Times New Roman" w:eastAsia="Times New Roman" w:hAnsi="Times New Roman" w:cs="Times New Roman"/>
          <w:sz w:val="28"/>
          <w:szCs w:val="28"/>
        </w:rPr>
        <w:t>Аналіз характеру вигодовування дітей першого півріччя, хворих на рахіт, показав, що грудне вигодовування спостерігалось достовірно частіше (38 дітей (</w:t>
      </w:r>
      <w:r w:rsidR="0030245C" w:rsidRPr="00B13EA2">
        <w:rPr>
          <w:rFonts w:ascii="Times New Roman" w:hAnsi="Times New Roman" w:cs="Times New Roman"/>
          <w:color w:val="000000" w:themeColor="text1"/>
          <w:sz w:val="28"/>
          <w:szCs w:val="28"/>
        </w:rPr>
        <w:t>52,78</w:t>
      </w:r>
      <w:r w:rsidR="00565152">
        <w:rPr>
          <w:rFonts w:ascii="Times New Roman" w:hAnsi="Times New Roman" w:cs="Times New Roman"/>
          <w:color w:val="000000" w:themeColor="text1"/>
          <w:sz w:val="28"/>
          <w:szCs w:val="28"/>
        </w:rPr>
        <w:t xml:space="preserve"> ± </w:t>
      </w:r>
      <w:r w:rsidR="0030245C" w:rsidRPr="00B13EA2">
        <w:rPr>
          <w:rFonts w:ascii="Times New Roman" w:hAnsi="Times New Roman" w:cs="Times New Roman"/>
          <w:color w:val="000000" w:themeColor="text1"/>
          <w:sz w:val="28"/>
          <w:szCs w:val="28"/>
        </w:rPr>
        <w:t>5,88</w:t>
      </w:r>
      <w:r w:rsidR="0030245C" w:rsidRPr="00557373">
        <w:rPr>
          <w:rFonts w:ascii="Times New Roman" w:eastAsia="Times New Roman" w:hAnsi="Times New Roman" w:cs="Times New Roman"/>
          <w:sz w:val="28"/>
          <w:szCs w:val="28"/>
        </w:rPr>
        <w:t>)</w:t>
      </w:r>
      <w:r w:rsidR="003273D9">
        <w:rPr>
          <w:rFonts w:ascii="Times New Roman" w:eastAsia="Times New Roman" w:hAnsi="Times New Roman" w:cs="Times New Roman"/>
          <w:sz w:val="28"/>
          <w:szCs w:val="28"/>
        </w:rPr>
        <w:t xml:space="preserve"> </w:t>
      </w:r>
      <w:r w:rsidR="0030245C" w:rsidRPr="00557373">
        <w:rPr>
          <w:rFonts w:ascii="Times New Roman" w:eastAsia="Times New Roman" w:hAnsi="Times New Roman" w:cs="Times New Roman"/>
          <w:sz w:val="28"/>
          <w:szCs w:val="28"/>
        </w:rPr>
        <w:t>%), ніж інші види вигодовування серед дітей усіх груп дослідження (</w:t>
      </w:r>
      <w:r w:rsidR="0030245C" w:rsidRPr="00557373">
        <w:rPr>
          <w:rFonts w:ascii="Times New Roman" w:eastAsia="Times New Roman" w:hAnsi="Times New Roman" w:cs="Times New Roman"/>
          <w:sz w:val="28"/>
          <w:szCs w:val="28"/>
          <w:lang w:val="en-US"/>
        </w:rPr>
        <w:t>p</w:t>
      </w:r>
      <w:r w:rsidR="003273D9">
        <w:rPr>
          <w:rFonts w:ascii="Times New Roman" w:eastAsia="Times New Roman" w:hAnsi="Times New Roman" w:cs="Times New Roman"/>
          <w:sz w:val="28"/>
          <w:szCs w:val="28"/>
        </w:rPr>
        <w:t xml:space="preserve"> </w:t>
      </w:r>
      <w:r w:rsidR="0030245C" w:rsidRPr="00557373">
        <w:rPr>
          <w:rFonts w:ascii="Times New Roman" w:eastAsia="Times New Roman" w:hAnsi="Times New Roman" w:cs="Times New Roman"/>
          <w:sz w:val="28"/>
          <w:szCs w:val="28"/>
        </w:rPr>
        <w:t>&lt;</w:t>
      </w:r>
      <w:r w:rsidR="003273D9">
        <w:rPr>
          <w:rFonts w:ascii="Times New Roman" w:eastAsia="Times New Roman" w:hAnsi="Times New Roman" w:cs="Times New Roman"/>
          <w:sz w:val="28"/>
          <w:szCs w:val="28"/>
        </w:rPr>
        <w:t xml:space="preserve"> </w:t>
      </w:r>
      <w:r w:rsidR="0030245C" w:rsidRPr="00557373">
        <w:rPr>
          <w:rFonts w:ascii="Times New Roman" w:eastAsia="Times New Roman" w:hAnsi="Times New Roman" w:cs="Times New Roman"/>
          <w:sz w:val="28"/>
          <w:szCs w:val="28"/>
        </w:rPr>
        <w:t>0,05).</w:t>
      </w:r>
      <w:r w:rsidR="003273D9">
        <w:rPr>
          <w:rFonts w:ascii="Times New Roman" w:eastAsia="Times New Roman" w:hAnsi="Times New Roman" w:cs="Times New Roman"/>
          <w:sz w:val="28"/>
          <w:szCs w:val="28"/>
        </w:rPr>
        <w:t xml:space="preserve"> </w:t>
      </w:r>
      <w:r w:rsidR="0030245C" w:rsidRPr="003273D9">
        <w:rPr>
          <w:rFonts w:ascii="Times New Roman" w:hAnsi="Times New Roman" w:cs="Times New Roman"/>
          <w:sz w:val="28"/>
          <w:szCs w:val="28"/>
        </w:rPr>
        <w:t>Отримані дані</w:t>
      </w:r>
      <w:r w:rsidR="003273D9">
        <w:rPr>
          <w:rFonts w:ascii="Times New Roman" w:hAnsi="Times New Roman" w:cs="Times New Roman"/>
          <w:sz w:val="28"/>
          <w:szCs w:val="28"/>
        </w:rPr>
        <w:t xml:space="preserve"> </w:t>
      </w:r>
      <w:r w:rsidR="0030245C" w:rsidRPr="003273D9">
        <w:rPr>
          <w:rFonts w:ascii="Times New Roman" w:hAnsi="Times New Roman" w:cs="Times New Roman"/>
          <w:sz w:val="28"/>
          <w:szCs w:val="28"/>
        </w:rPr>
        <w:t>засвідчили, що мат</w:t>
      </w:r>
      <w:r w:rsidR="0023482C" w:rsidRPr="003273D9">
        <w:rPr>
          <w:rFonts w:ascii="Times New Roman" w:hAnsi="Times New Roman" w:cs="Times New Roman"/>
          <w:sz w:val="28"/>
          <w:szCs w:val="28"/>
        </w:rPr>
        <w:t>еринське молоко має протективну</w:t>
      </w:r>
      <w:r w:rsidR="005A47D4" w:rsidRPr="003273D9">
        <w:rPr>
          <w:rFonts w:ascii="Times New Roman" w:hAnsi="Times New Roman" w:cs="Times New Roman"/>
          <w:sz w:val="28"/>
          <w:szCs w:val="28"/>
        </w:rPr>
        <w:t xml:space="preserve"> дію по відношенню до ожиріння </w:t>
      </w:r>
      <w:r w:rsidR="0030245C" w:rsidRPr="003273D9">
        <w:rPr>
          <w:rFonts w:ascii="Times New Roman" w:hAnsi="Times New Roman" w:cs="Times New Roman"/>
          <w:sz w:val="28"/>
          <w:szCs w:val="28"/>
        </w:rPr>
        <w:t>у дітей раннього віку</w:t>
      </w:r>
      <w:r w:rsidR="003273D9">
        <w:rPr>
          <w:rFonts w:ascii="Times New Roman" w:hAnsi="Times New Roman" w:cs="Times New Roman"/>
          <w:sz w:val="28"/>
          <w:szCs w:val="28"/>
        </w:rPr>
        <w:t xml:space="preserve"> </w:t>
      </w:r>
      <w:r w:rsidR="0030245C" w:rsidRPr="003273D9">
        <w:rPr>
          <w:rFonts w:ascii="Times New Roman" w:hAnsi="Times New Roman" w:cs="Times New Roman"/>
          <w:sz w:val="28"/>
          <w:szCs w:val="28"/>
        </w:rPr>
        <w:t>(</w:t>
      </w:r>
      <w:r w:rsidR="0030245C" w:rsidRPr="00B13EA2">
        <w:rPr>
          <w:rFonts w:ascii="Times New Roman" w:hAnsi="Times New Roman" w:cs="Times New Roman"/>
          <w:sz w:val="28"/>
          <w:szCs w:val="28"/>
          <w:lang w:val="en-US"/>
        </w:rPr>
        <w:t>OR</w:t>
      </w:r>
      <w:r w:rsidR="0030245C" w:rsidRPr="003273D9">
        <w:rPr>
          <w:rFonts w:ascii="Times New Roman" w:hAnsi="Times New Roman" w:cs="Times New Roman"/>
          <w:sz w:val="28"/>
          <w:szCs w:val="28"/>
        </w:rPr>
        <w:t xml:space="preserve">=0,3, </w:t>
      </w:r>
      <w:r w:rsidR="0030245C" w:rsidRPr="00B13EA2">
        <w:rPr>
          <w:rFonts w:ascii="Times New Roman" w:hAnsi="Times New Roman" w:cs="Times New Roman"/>
          <w:sz w:val="28"/>
          <w:szCs w:val="28"/>
        </w:rPr>
        <w:t>S</w:t>
      </w:r>
      <w:r w:rsidR="0030245C" w:rsidRPr="003273D9">
        <w:rPr>
          <w:rFonts w:ascii="Times New Roman" w:hAnsi="Times New Roman" w:cs="Times New Roman"/>
          <w:sz w:val="28"/>
          <w:szCs w:val="28"/>
        </w:rPr>
        <w:t>=0,67, 95% СІ: 0,08</w:t>
      </w:r>
      <w:r w:rsidR="007E46E4">
        <w:rPr>
          <w:rFonts w:ascii="Times New Roman" w:hAnsi="Times New Roman" w:cs="Times New Roman"/>
          <w:sz w:val="28"/>
          <w:szCs w:val="28"/>
          <w:lang w:val="en-US"/>
        </w:rPr>
        <w:t> </w:t>
      </w:r>
      <w:r w:rsidR="0030245C" w:rsidRPr="003273D9">
        <w:rPr>
          <w:rFonts w:ascii="Times New Roman" w:hAnsi="Times New Roman" w:cs="Times New Roman"/>
          <w:sz w:val="28"/>
          <w:szCs w:val="28"/>
        </w:rPr>
        <w:t>–</w:t>
      </w:r>
      <w:r w:rsidR="007E46E4">
        <w:rPr>
          <w:rFonts w:ascii="Times New Roman" w:hAnsi="Times New Roman" w:cs="Times New Roman"/>
          <w:sz w:val="28"/>
          <w:szCs w:val="28"/>
          <w:lang w:val="en-US"/>
        </w:rPr>
        <w:t> </w:t>
      </w:r>
      <w:r w:rsidR="0030245C" w:rsidRPr="003273D9">
        <w:rPr>
          <w:rFonts w:ascii="Times New Roman" w:hAnsi="Times New Roman" w:cs="Times New Roman"/>
          <w:sz w:val="28"/>
          <w:szCs w:val="28"/>
        </w:rPr>
        <w:t xml:space="preserve">1,15), однак не попереджує розвиток вітамін </w:t>
      </w:r>
      <w:r w:rsidR="0030245C" w:rsidRPr="00B13EA2">
        <w:rPr>
          <w:rFonts w:ascii="Times New Roman" w:hAnsi="Times New Roman" w:cs="Times New Roman"/>
          <w:sz w:val="28"/>
          <w:szCs w:val="28"/>
          <w:lang w:val="en-US"/>
        </w:rPr>
        <w:t>D</w:t>
      </w:r>
      <w:r w:rsidR="0030245C" w:rsidRPr="003273D9">
        <w:rPr>
          <w:rFonts w:ascii="Times New Roman" w:hAnsi="Times New Roman" w:cs="Times New Roman"/>
          <w:sz w:val="28"/>
          <w:szCs w:val="28"/>
        </w:rPr>
        <w:t>-дефіцитного</w:t>
      </w:r>
      <w:r w:rsidR="003273D9">
        <w:rPr>
          <w:rFonts w:ascii="Times New Roman" w:hAnsi="Times New Roman" w:cs="Times New Roman"/>
          <w:sz w:val="28"/>
          <w:szCs w:val="28"/>
        </w:rPr>
        <w:t xml:space="preserve"> </w:t>
      </w:r>
      <w:r w:rsidR="0030245C" w:rsidRPr="003273D9">
        <w:rPr>
          <w:rFonts w:ascii="Times New Roman" w:hAnsi="Times New Roman" w:cs="Times New Roman"/>
          <w:sz w:val="28"/>
          <w:szCs w:val="28"/>
        </w:rPr>
        <w:t>рахіту на першому півріччі</w:t>
      </w:r>
      <w:r w:rsidR="008940E1" w:rsidRPr="003273D9">
        <w:rPr>
          <w:rFonts w:ascii="Times New Roman" w:hAnsi="Times New Roman" w:cs="Times New Roman"/>
          <w:sz w:val="28"/>
          <w:szCs w:val="28"/>
        </w:rPr>
        <w:t xml:space="preserve"> (</w:t>
      </w:r>
      <w:r w:rsidR="008940E1" w:rsidRPr="00B13EA2">
        <w:rPr>
          <w:rFonts w:ascii="Times New Roman" w:hAnsi="Times New Roman" w:cs="Times New Roman"/>
          <w:sz w:val="28"/>
          <w:szCs w:val="28"/>
          <w:lang w:val="en-US"/>
        </w:rPr>
        <w:t>OR</w:t>
      </w:r>
      <w:r w:rsidR="008940E1" w:rsidRPr="003273D9">
        <w:rPr>
          <w:rFonts w:ascii="Times New Roman" w:hAnsi="Times New Roman" w:cs="Times New Roman"/>
          <w:sz w:val="28"/>
          <w:szCs w:val="28"/>
        </w:rPr>
        <w:t xml:space="preserve">=1,3, </w:t>
      </w:r>
      <w:r w:rsidR="008940E1" w:rsidRPr="00B13EA2">
        <w:rPr>
          <w:rFonts w:ascii="Times New Roman" w:hAnsi="Times New Roman" w:cs="Times New Roman"/>
          <w:sz w:val="28"/>
          <w:szCs w:val="28"/>
        </w:rPr>
        <w:t>S</w:t>
      </w:r>
      <w:r w:rsidR="008940E1" w:rsidRPr="003273D9">
        <w:rPr>
          <w:rFonts w:ascii="Times New Roman" w:hAnsi="Times New Roman" w:cs="Times New Roman"/>
          <w:sz w:val="28"/>
          <w:szCs w:val="28"/>
        </w:rPr>
        <w:t>=0,51, 95% СІ: 0,49 – 3,67</w:t>
      </w:r>
      <w:r w:rsidR="008940E1" w:rsidRPr="003273D9">
        <w:rPr>
          <w:rFonts w:ascii="Times New Roman" w:hAnsi="Times New Roman" w:cs="Times New Roman"/>
          <w:color w:val="000000" w:themeColor="text1"/>
          <w:sz w:val="28"/>
          <w:szCs w:val="28"/>
        </w:rPr>
        <w:t>)</w:t>
      </w:r>
      <w:r w:rsidR="0030245C" w:rsidRPr="003273D9">
        <w:rPr>
          <w:rFonts w:ascii="Times New Roman" w:hAnsi="Times New Roman" w:cs="Times New Roman"/>
          <w:sz w:val="28"/>
          <w:szCs w:val="28"/>
        </w:rPr>
        <w:t>.</w:t>
      </w:r>
    </w:p>
    <w:p w:rsidR="0030245C" w:rsidRPr="00B13EA2" w:rsidRDefault="0030245C" w:rsidP="0030245C">
      <w:pPr>
        <w:spacing w:after="0" w:line="360" w:lineRule="auto"/>
        <w:ind w:firstLine="708"/>
        <w:jc w:val="both"/>
        <w:rPr>
          <w:rFonts w:ascii="Times New Roman" w:hAnsi="Times New Roman" w:cs="Times New Roman"/>
          <w:sz w:val="28"/>
          <w:szCs w:val="28"/>
        </w:rPr>
      </w:pPr>
      <w:r w:rsidRPr="003273D9">
        <w:rPr>
          <w:rFonts w:ascii="Times New Roman" w:hAnsi="Times New Roman" w:cs="Times New Roman"/>
          <w:sz w:val="28"/>
          <w:szCs w:val="28"/>
        </w:rPr>
        <w:t xml:space="preserve">2. При вивченні клінічних особливостей вітамін </w:t>
      </w:r>
      <w:r w:rsidRPr="00B13EA2">
        <w:rPr>
          <w:rFonts w:ascii="Times New Roman" w:hAnsi="Times New Roman" w:cs="Times New Roman"/>
          <w:sz w:val="28"/>
          <w:szCs w:val="28"/>
          <w:lang w:val="en-US"/>
        </w:rPr>
        <w:t>D</w:t>
      </w:r>
      <w:r w:rsidRPr="003273D9">
        <w:rPr>
          <w:rFonts w:ascii="Times New Roman" w:hAnsi="Times New Roman" w:cs="Times New Roman"/>
          <w:sz w:val="28"/>
          <w:szCs w:val="28"/>
        </w:rPr>
        <w:t>-дефіцитного</w:t>
      </w:r>
      <w:r w:rsidR="003273D9">
        <w:rPr>
          <w:rFonts w:ascii="Times New Roman" w:hAnsi="Times New Roman" w:cs="Times New Roman"/>
          <w:sz w:val="28"/>
          <w:szCs w:val="28"/>
        </w:rPr>
        <w:t xml:space="preserve"> </w:t>
      </w:r>
      <w:r w:rsidRPr="003273D9">
        <w:rPr>
          <w:rFonts w:ascii="Times New Roman" w:hAnsi="Times New Roman" w:cs="Times New Roman"/>
          <w:sz w:val="28"/>
          <w:szCs w:val="28"/>
        </w:rPr>
        <w:t>рахіту</w:t>
      </w:r>
      <w:r w:rsidR="003273D9">
        <w:rPr>
          <w:rFonts w:ascii="Times New Roman" w:hAnsi="Times New Roman" w:cs="Times New Roman"/>
          <w:sz w:val="28"/>
          <w:szCs w:val="28"/>
        </w:rPr>
        <w:t xml:space="preserve"> </w:t>
      </w:r>
      <w:r w:rsidRPr="003273D9">
        <w:rPr>
          <w:rFonts w:ascii="Times New Roman" w:hAnsi="Times New Roman" w:cs="Times New Roman"/>
          <w:sz w:val="28"/>
          <w:szCs w:val="28"/>
        </w:rPr>
        <w:t xml:space="preserve">у дітей першого року життя залежно від показників фізичного розвитку, нами виявлено зростання тяжкості рахітичного процесу відповідно до збільшення значень маси тіла. </w:t>
      </w:r>
      <w:r w:rsidRPr="00B13EA2">
        <w:rPr>
          <w:rFonts w:ascii="Times New Roman" w:hAnsi="Times New Roman" w:cs="Times New Roman"/>
          <w:sz w:val="28"/>
          <w:szCs w:val="28"/>
        </w:rPr>
        <w:t>Так,</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найбільша питома ваг</w:t>
      </w:r>
      <w:r w:rsidR="00EA2C63">
        <w:rPr>
          <w:rFonts w:ascii="Times New Roman" w:hAnsi="Times New Roman" w:cs="Times New Roman"/>
          <w:sz w:val="28"/>
          <w:szCs w:val="28"/>
        </w:rPr>
        <w:t>а випадків середнього ступеня тя</w:t>
      </w:r>
      <w:r w:rsidRPr="00B13EA2">
        <w:rPr>
          <w:rFonts w:ascii="Times New Roman" w:hAnsi="Times New Roman" w:cs="Times New Roman"/>
          <w:sz w:val="28"/>
          <w:szCs w:val="28"/>
        </w:rPr>
        <w:t xml:space="preserve">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рахіту констатована у дітей, які мали ожиріння</w:t>
      </w:r>
      <w:r w:rsidR="003273D9">
        <w:rPr>
          <w:rFonts w:ascii="Times New Roman" w:hAnsi="Times New Roman" w:cs="Times New Roman"/>
          <w:sz w:val="28"/>
          <w:szCs w:val="28"/>
        </w:rPr>
        <w:t xml:space="preserve"> </w:t>
      </w:r>
      <w:r w:rsidR="00AC4492">
        <w:rPr>
          <w:rFonts w:ascii="Times New Roman" w:hAnsi="Times New Roman" w:cs="Times New Roman"/>
          <w:sz w:val="28"/>
          <w:szCs w:val="28"/>
        </w:rPr>
        <w:t>(</w:t>
      </w:r>
      <w:r w:rsidRPr="00B13EA2">
        <w:rPr>
          <w:rFonts w:ascii="Times New Roman" w:hAnsi="Times New Roman" w:cs="Times New Roman"/>
          <w:sz w:val="28"/>
          <w:szCs w:val="28"/>
        </w:rPr>
        <w:t>(42,11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11,63</w:t>
      </w:r>
      <w:r w:rsidR="00AC4492">
        <w:rPr>
          <w:rFonts w:ascii="Times New Roman" w:hAnsi="Times New Roman" w:cs="Times New Roman"/>
          <w:sz w:val="28"/>
          <w:szCs w:val="28"/>
        </w:rPr>
        <w: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 95% СІ: 23,15 – 63,73%).</w:t>
      </w:r>
    </w:p>
    <w:p w:rsidR="0030245C" w:rsidRPr="007E46E4"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3. Клінічна характеристика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у дітей першого року життя засвідчила, що на тлі ожиріння спостерігаються достовірно</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 xml:space="preserve">частіше зміни нервово-рефлекторної збудливості </w:t>
      </w:r>
      <w:r w:rsidR="00AC4492">
        <w:rPr>
          <w:rFonts w:ascii="Times New Roman" w:hAnsi="Times New Roman" w:cs="Times New Roman"/>
          <w:sz w:val="28"/>
          <w:szCs w:val="28"/>
        </w:rPr>
        <w:t>(</w:t>
      </w:r>
      <w:r w:rsidRPr="00B13EA2">
        <w:rPr>
          <w:rFonts w:ascii="Times New Roman" w:hAnsi="Times New Roman" w:cs="Times New Roman"/>
          <w:sz w:val="28"/>
          <w:szCs w:val="28"/>
        </w:rPr>
        <w:t>(</w:t>
      </w:r>
      <w:r w:rsidRPr="00C106A3">
        <w:rPr>
          <w:rFonts w:ascii="Times New Roman" w:hAnsi="Times New Roman" w:cs="Times New Roman"/>
          <w:sz w:val="28"/>
          <w:szCs w:val="28"/>
        </w:rPr>
        <w:t>80</w:t>
      </w:r>
      <w:r w:rsidR="0042413D" w:rsidRPr="00C106A3">
        <w:rPr>
          <w:rFonts w:ascii="Times New Roman" w:hAnsi="Times New Roman" w:cs="Times New Roman"/>
          <w:sz w:val="28"/>
          <w:szCs w:val="28"/>
        </w:rPr>
        <w:t>,0</w:t>
      </w:r>
      <w:r w:rsidR="00565152" w:rsidRPr="00C106A3">
        <w:rPr>
          <w:rFonts w:ascii="Times New Roman" w:hAnsi="Times New Roman" w:cs="Times New Roman"/>
          <w:sz w:val="28"/>
          <w:szCs w:val="28"/>
        </w:rPr>
        <w:t xml:space="preserve"> ± </w:t>
      </w:r>
      <w:r w:rsidRPr="00C106A3">
        <w:rPr>
          <w:rFonts w:ascii="Times New Roman" w:hAnsi="Times New Roman" w:cs="Times New Roman"/>
          <w:sz w:val="28"/>
          <w:szCs w:val="28"/>
        </w:rPr>
        <w:t>2,3</w:t>
      </w:r>
      <w:r w:rsidRPr="00B13EA2">
        <w:rPr>
          <w:rFonts w:ascii="Times New Roman" w:hAnsi="Times New Roman" w:cs="Times New Roman"/>
          <w:sz w:val="28"/>
          <w:szCs w:val="28"/>
        </w:rPr>
        <w:t>)</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w:t>
      </w:r>
      <w:r w:rsidR="00AC4492">
        <w:rPr>
          <w:rFonts w:ascii="Times New Roman" w:hAnsi="Times New Roman" w:cs="Times New Roman"/>
          <w:sz w:val="28"/>
          <w:szCs w:val="28"/>
        </w:rPr>
        <w:t>),</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 xml:space="preserve">порушення з боку м’язової системи </w:t>
      </w:r>
      <w:r w:rsidR="00AC4492">
        <w:rPr>
          <w:rFonts w:ascii="Times New Roman" w:hAnsi="Times New Roman" w:cs="Times New Roman"/>
          <w:sz w:val="28"/>
          <w:szCs w:val="28"/>
        </w:rPr>
        <w:t>(</w:t>
      </w:r>
      <w:r w:rsidRPr="00B13EA2">
        <w:rPr>
          <w:rFonts w:ascii="Times New Roman" w:hAnsi="Times New Roman" w:cs="Times New Roman"/>
          <w:sz w:val="28"/>
          <w:szCs w:val="28"/>
        </w:rPr>
        <w:t>(20</w:t>
      </w:r>
      <w:r w:rsidR="0042413D">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7,3)</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w:t>
      </w:r>
      <w:r w:rsidR="00AC4492">
        <w:rPr>
          <w:rFonts w:ascii="Times New Roman" w:hAnsi="Times New Roman" w:cs="Times New Roman"/>
          <w:sz w:val="28"/>
          <w:szCs w:val="28"/>
        </w:rPr>
        <w:t>)</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 xml:space="preserve">та </w:t>
      </w:r>
      <w:r w:rsidRPr="007E46E4">
        <w:rPr>
          <w:rFonts w:ascii="Times New Roman" w:hAnsi="Times New Roman" w:cs="Times New Roman"/>
          <w:sz w:val="28"/>
          <w:szCs w:val="28"/>
        </w:rPr>
        <w:t>скелетні прояви за рахунок поєднання патологічних симптомів враження</w:t>
      </w:r>
      <w:r w:rsidR="00EA2C63" w:rsidRPr="007E46E4">
        <w:rPr>
          <w:rFonts w:ascii="Times New Roman" w:hAnsi="Times New Roman" w:cs="Times New Roman"/>
          <w:sz w:val="28"/>
          <w:szCs w:val="28"/>
        </w:rPr>
        <w:t xml:space="preserve"> </w:t>
      </w:r>
      <w:r w:rsidRPr="007E46E4">
        <w:rPr>
          <w:rFonts w:ascii="Times New Roman" w:hAnsi="Times New Roman" w:cs="Times New Roman"/>
          <w:sz w:val="28"/>
          <w:szCs w:val="28"/>
        </w:rPr>
        <w:t>кісткової тканини, ніж у дітей з фізичним розвитком, який відповідав віковій нормі (</w:t>
      </w:r>
      <w:r w:rsidR="001F0C61" w:rsidRPr="007E46E4">
        <w:rPr>
          <w:rFonts w:ascii="Times New Roman" w:hAnsi="Times New Roman" w:cs="Times New Roman"/>
          <w:sz w:val="28"/>
          <w:szCs w:val="28"/>
        </w:rPr>
        <w:t>р &lt;</w:t>
      </w:r>
      <w:r w:rsidR="00C106A3" w:rsidRPr="007E46E4">
        <w:rPr>
          <w:rFonts w:ascii="Times New Roman" w:hAnsi="Times New Roman" w:cs="Times New Roman"/>
          <w:sz w:val="28"/>
          <w:szCs w:val="28"/>
        </w:rPr>
        <w:t xml:space="preserve"> </w:t>
      </w:r>
      <w:r w:rsidRPr="007E46E4">
        <w:rPr>
          <w:rFonts w:ascii="Times New Roman" w:hAnsi="Times New Roman" w:cs="Times New Roman"/>
          <w:sz w:val="28"/>
          <w:szCs w:val="28"/>
        </w:rPr>
        <w:t>0,05).</w:t>
      </w:r>
    </w:p>
    <w:p w:rsidR="00670A4D" w:rsidRPr="00B13EA2" w:rsidRDefault="0030245C" w:rsidP="0030245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4. Аналіз</w:t>
      </w:r>
      <w:r w:rsidR="003273D9">
        <w:rPr>
          <w:rFonts w:ascii="Times New Roman" w:hAnsi="Times New Roman" w:cs="Times New Roman"/>
          <w:sz w:val="28"/>
          <w:szCs w:val="28"/>
        </w:rPr>
        <w:t xml:space="preserve"> </w:t>
      </w:r>
      <w:r w:rsidRPr="00B13EA2">
        <w:rPr>
          <w:rFonts w:ascii="Times New Roman" w:hAnsi="Times New Roman" w:cs="Times New Roman"/>
          <w:sz w:val="28"/>
          <w:szCs w:val="28"/>
        </w:rPr>
        <w:t xml:space="preserve">біохімічних показників кальцій-фосфорного обміну та активності загальної лужної фосфатази не виявив достовірних відмінностей у дітей першого року життя, хворих на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-дефіцитний</w:t>
      </w:r>
      <w:r w:rsidR="0023415C">
        <w:rPr>
          <w:rFonts w:ascii="Times New Roman" w:hAnsi="Times New Roman" w:cs="Times New Roman"/>
          <w:sz w:val="28"/>
          <w:szCs w:val="28"/>
        </w:rPr>
        <w:t xml:space="preserve"> </w:t>
      </w:r>
      <w:r w:rsidRPr="00B13EA2">
        <w:rPr>
          <w:rFonts w:ascii="Times New Roman" w:hAnsi="Times New Roman" w:cs="Times New Roman"/>
          <w:sz w:val="28"/>
          <w:szCs w:val="28"/>
        </w:rPr>
        <w:t xml:space="preserve">рахіт, залежно від їх фізичного </w:t>
      </w:r>
      <w:r w:rsidRPr="00B13EA2">
        <w:rPr>
          <w:rFonts w:ascii="Times New Roman" w:hAnsi="Times New Roman" w:cs="Times New Roman"/>
          <w:sz w:val="28"/>
          <w:szCs w:val="28"/>
        </w:rPr>
        <w:lastRenderedPageBreak/>
        <w:t>розвитку. Даний аспект спонукав нас до дослідження інших маркерів кісткового метаболізму.</w:t>
      </w:r>
    </w:p>
    <w:p w:rsidR="008940E1" w:rsidRDefault="008940E1" w:rsidP="0030245C">
      <w:pPr>
        <w:spacing w:after="0" w:line="360" w:lineRule="auto"/>
        <w:ind w:firstLine="708"/>
        <w:jc w:val="both"/>
        <w:rPr>
          <w:rFonts w:ascii="Times New Roman" w:hAnsi="Times New Roman" w:cs="Times New Roman"/>
          <w:sz w:val="28"/>
          <w:szCs w:val="28"/>
        </w:rPr>
      </w:pPr>
    </w:p>
    <w:p w:rsidR="00162BBC" w:rsidRDefault="00BA4722" w:rsidP="00162B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Матеріали розділу представлені в публікаціях:</w:t>
      </w:r>
    </w:p>
    <w:p w:rsidR="00162BBC" w:rsidRDefault="00162BBC" w:rsidP="00162B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30245C" w:rsidRPr="00162BBC">
        <w:rPr>
          <w:rFonts w:ascii="Times New Roman" w:hAnsi="Times New Roman" w:cs="Times New Roman"/>
          <w:sz w:val="28"/>
          <w:szCs w:val="28"/>
        </w:rPr>
        <w:t>Пугач М.</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М. Вітамін D-дефіцитний рахіт у дітей першого року життя – клініко-генетичні паралелі //</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 xml:space="preserve">Вісник Вінницького національного медичного університету. </w:t>
      </w:r>
      <w:r w:rsidR="00EF4745" w:rsidRPr="00162BBC">
        <w:rPr>
          <w:rFonts w:ascii="Times New Roman" w:hAnsi="Times New Roman" w:cs="Times New Roman"/>
          <w:sz w:val="28"/>
          <w:szCs w:val="28"/>
        </w:rPr>
        <w:t xml:space="preserve">– 2015.– </w:t>
      </w:r>
      <w:r w:rsidR="0030245C" w:rsidRPr="00162BBC">
        <w:rPr>
          <w:rFonts w:ascii="Times New Roman" w:hAnsi="Times New Roman" w:cs="Times New Roman"/>
          <w:sz w:val="28"/>
          <w:szCs w:val="28"/>
        </w:rPr>
        <w:t>Т.19</w:t>
      </w:r>
      <w:r w:rsidR="00EF4745" w:rsidRPr="00162BBC">
        <w:rPr>
          <w:rFonts w:ascii="Times New Roman" w:hAnsi="Times New Roman" w:cs="Times New Roman"/>
          <w:sz w:val="28"/>
          <w:szCs w:val="28"/>
        </w:rPr>
        <w:t>,</w:t>
      </w:r>
      <w:r w:rsidR="00FF7F24"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 xml:space="preserve">№1. – С.24– </w:t>
      </w:r>
      <w:r w:rsidR="0030245C" w:rsidRPr="00162BBC">
        <w:rPr>
          <w:rFonts w:ascii="Times New Roman" w:hAnsi="Times New Roman" w:cs="Times New Roman"/>
          <w:sz w:val="28"/>
          <w:szCs w:val="28"/>
        </w:rPr>
        <w:t>26.</w:t>
      </w:r>
    </w:p>
    <w:p w:rsidR="00162BBC" w:rsidRDefault="00162BBC" w:rsidP="00162B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30245C" w:rsidRPr="00162BBC">
        <w:rPr>
          <w:rFonts w:ascii="Times New Roman" w:hAnsi="Times New Roman" w:cs="Times New Roman"/>
          <w:sz w:val="28"/>
          <w:szCs w:val="28"/>
        </w:rPr>
        <w:t>С</w:t>
      </w:r>
      <w:r w:rsidR="0030245C" w:rsidRPr="00162BBC">
        <w:rPr>
          <w:rFonts w:ascii="Times New Roman" w:hAnsi="Times New Roman" w:cs="Times New Roman"/>
          <w:sz w:val="28"/>
          <w:szCs w:val="28"/>
          <w:lang w:val="en-US"/>
        </w:rPr>
        <w:t>linical</w:t>
      </w:r>
      <w:r w:rsidR="0030245C" w:rsidRPr="00162BBC">
        <w:rPr>
          <w:rFonts w:ascii="Times New Roman" w:hAnsi="Times New Roman" w:cs="Times New Roman"/>
          <w:sz w:val="28"/>
          <w:szCs w:val="28"/>
        </w:rPr>
        <w:t>-</w:t>
      </w:r>
      <w:r w:rsidR="0030245C" w:rsidRPr="00162BBC">
        <w:rPr>
          <w:rFonts w:ascii="Times New Roman" w:hAnsi="Times New Roman" w:cs="Times New Roman"/>
          <w:sz w:val="28"/>
          <w:szCs w:val="28"/>
          <w:lang w:val="en-US"/>
        </w:rPr>
        <w:t>laboratory</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characteristics</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of</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vitamin</w:t>
      </w:r>
      <w:r w:rsidR="003024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D</w:t>
      </w:r>
      <w:r w:rsidR="0030245C" w:rsidRPr="00162BBC">
        <w:rPr>
          <w:rFonts w:ascii="Times New Roman" w:hAnsi="Times New Roman" w:cs="Times New Roman"/>
          <w:sz w:val="28"/>
          <w:szCs w:val="28"/>
        </w:rPr>
        <w:t>-</w:t>
      </w:r>
      <w:r w:rsidR="0030245C" w:rsidRPr="00162BBC">
        <w:rPr>
          <w:rFonts w:ascii="Times New Roman" w:hAnsi="Times New Roman" w:cs="Times New Roman"/>
          <w:sz w:val="28"/>
          <w:szCs w:val="28"/>
          <w:lang w:val="en-US"/>
        </w:rPr>
        <w:t>deficient</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rickets</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in</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infants</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with</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obesity</w:t>
      </w:r>
      <w:r w:rsidR="003024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lang w:val="en-US"/>
        </w:rPr>
        <w:t>N</w:t>
      </w:r>
      <w:r w:rsidR="00EF4745" w:rsidRPr="00162BBC">
        <w:rPr>
          <w:rFonts w:ascii="Times New Roman" w:hAnsi="Times New Roman" w:cs="Times New Roman"/>
          <w:sz w:val="28"/>
          <w:szCs w:val="28"/>
        </w:rPr>
        <w:t>.</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lang w:val="en-US"/>
        </w:rPr>
        <w:t>I</w:t>
      </w:r>
      <w:r w:rsidR="00EF4745" w:rsidRPr="00162BBC">
        <w:rPr>
          <w:rFonts w:ascii="Times New Roman" w:hAnsi="Times New Roman" w:cs="Times New Roman"/>
          <w:sz w:val="28"/>
          <w:szCs w:val="28"/>
        </w:rPr>
        <w:t>. Т</w:t>
      </w:r>
      <w:r w:rsidR="00EF4745" w:rsidRPr="00162BBC">
        <w:rPr>
          <w:rFonts w:ascii="Times New Roman" w:hAnsi="Times New Roman" w:cs="Times New Roman"/>
          <w:sz w:val="28"/>
          <w:szCs w:val="28"/>
          <w:lang w:val="en-US"/>
        </w:rPr>
        <w:t>okarchuk</w:t>
      </w:r>
      <w:r w:rsidR="00EF4745" w:rsidRPr="00162BBC">
        <w:rPr>
          <w:rFonts w:ascii="Times New Roman" w:hAnsi="Times New Roman" w:cs="Times New Roman"/>
          <w:sz w:val="28"/>
          <w:szCs w:val="28"/>
        </w:rPr>
        <w:t>,</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lang w:val="en-US"/>
        </w:rPr>
        <w:t>M</w:t>
      </w:r>
      <w:r w:rsidR="00EF4745" w:rsidRPr="00162BBC">
        <w:rPr>
          <w:rFonts w:ascii="Times New Roman" w:hAnsi="Times New Roman" w:cs="Times New Roman"/>
          <w:sz w:val="28"/>
          <w:szCs w:val="28"/>
        </w:rPr>
        <w:t>.</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 xml:space="preserve">М </w:t>
      </w:r>
      <w:r w:rsidR="00EF4745" w:rsidRPr="00162BBC">
        <w:rPr>
          <w:rFonts w:ascii="Times New Roman" w:hAnsi="Times New Roman" w:cs="Times New Roman"/>
          <w:sz w:val="28"/>
          <w:szCs w:val="28"/>
          <w:lang w:val="en-US"/>
        </w:rPr>
        <w:t>Pugach</w:t>
      </w:r>
      <w:r w:rsidR="00EF4745" w:rsidRPr="00162BBC">
        <w:rPr>
          <w:rFonts w:ascii="Times New Roman" w:hAnsi="Times New Roman" w:cs="Times New Roman"/>
          <w:sz w:val="28"/>
          <w:szCs w:val="28"/>
        </w:rPr>
        <w:t>,</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Т.</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lang w:val="en-US"/>
        </w:rPr>
        <w:t>V</w:t>
      </w:r>
      <w:r w:rsidR="00EF4745"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lang w:val="en-US"/>
        </w:rPr>
        <w:t>Chekotun</w:t>
      </w:r>
      <w:r w:rsidR="00EF4745" w:rsidRPr="00162BBC">
        <w:rPr>
          <w:rFonts w:ascii="Times New Roman" w:hAnsi="Times New Roman" w:cs="Times New Roman"/>
          <w:sz w:val="28"/>
          <w:szCs w:val="28"/>
        </w:rPr>
        <w:t xml:space="preserve"> </w:t>
      </w:r>
      <w:r w:rsidR="00D01AA3" w:rsidRPr="00162BBC">
        <w:rPr>
          <w:rFonts w:ascii="Times New Roman" w:hAnsi="Times New Roman" w:cs="Times New Roman"/>
          <w:sz w:val="28"/>
          <w:szCs w:val="28"/>
        </w:rPr>
        <w:t>[</w:t>
      </w:r>
      <w:r w:rsidR="00D01AA3" w:rsidRPr="00162BBC">
        <w:rPr>
          <w:rFonts w:ascii="Times New Roman" w:hAnsi="Times New Roman" w:cs="Times New Roman"/>
          <w:sz w:val="28"/>
          <w:szCs w:val="28"/>
          <w:lang w:val="en-US"/>
        </w:rPr>
        <w:t>et</w:t>
      </w:r>
      <w:r w:rsidR="00D01AA3"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lang w:val="en-US"/>
        </w:rPr>
        <w:t>al</w:t>
      </w:r>
      <w:r w:rsidR="00EF4745" w:rsidRPr="00162BBC">
        <w:rPr>
          <w:rFonts w:ascii="Times New Roman" w:hAnsi="Times New Roman" w:cs="Times New Roman"/>
          <w:sz w:val="28"/>
          <w:szCs w:val="28"/>
        </w:rPr>
        <w:t>.</w:t>
      </w:r>
      <w:r w:rsidR="00D01AA3" w:rsidRPr="00162BBC">
        <w:rPr>
          <w:rFonts w:ascii="Times New Roman" w:hAnsi="Times New Roman" w:cs="Times New Roman"/>
          <w:sz w:val="28"/>
          <w:szCs w:val="28"/>
        </w:rPr>
        <w:t>]</w:t>
      </w:r>
      <w:r w:rsidR="00EF4745"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Journal</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of</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education</w:t>
      </w:r>
      <w:r w:rsidR="003024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health</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and</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lang w:val="en-US"/>
        </w:rPr>
        <w:t>sport</w:t>
      </w:r>
      <w:r w:rsidR="0030245C" w:rsidRPr="00162BBC">
        <w:rPr>
          <w:rFonts w:ascii="Times New Roman" w:hAnsi="Times New Roman" w:cs="Times New Roman"/>
          <w:sz w:val="28"/>
          <w:szCs w:val="28"/>
        </w:rPr>
        <w:t xml:space="preserve">. </w:t>
      </w:r>
      <w:r w:rsidR="00EF4745" w:rsidRPr="00162BBC">
        <w:rPr>
          <w:rFonts w:ascii="Times New Roman" w:hAnsi="Times New Roman" w:cs="Times New Roman"/>
          <w:color w:val="000000"/>
          <w:sz w:val="28"/>
          <w:szCs w:val="28"/>
          <w:shd w:val="clear" w:color="auto" w:fill="FFFFFF"/>
        </w:rPr>
        <w:t xml:space="preserve">– 2015. </w:t>
      </w:r>
      <w:r w:rsidR="0030245C" w:rsidRPr="00162BBC">
        <w:rPr>
          <w:rFonts w:ascii="Times New Roman" w:hAnsi="Times New Roman" w:cs="Times New Roman"/>
          <w:sz w:val="28"/>
          <w:szCs w:val="28"/>
        </w:rPr>
        <w:t>–</w:t>
      </w:r>
      <w:r w:rsidR="00D01AA3" w:rsidRPr="00162BBC">
        <w:rPr>
          <w:rFonts w:ascii="Times New Roman" w:hAnsi="Times New Roman" w:cs="Times New Roman"/>
          <w:sz w:val="28"/>
          <w:szCs w:val="28"/>
        </w:rPr>
        <w:t xml:space="preserve"> </w:t>
      </w:r>
      <w:r w:rsidR="00EF4745" w:rsidRPr="00162BBC">
        <w:rPr>
          <w:rFonts w:ascii="Times New Roman" w:hAnsi="Times New Roman" w:cs="Times New Roman"/>
          <w:color w:val="000000"/>
          <w:sz w:val="28"/>
          <w:szCs w:val="28"/>
          <w:shd w:val="clear" w:color="auto" w:fill="FFFFFF"/>
          <w:lang w:val="en-US"/>
        </w:rPr>
        <w:t>Vol</w:t>
      </w:r>
      <w:r w:rsidR="00EF4745" w:rsidRPr="00162BBC">
        <w:rPr>
          <w:rFonts w:ascii="Times New Roman" w:hAnsi="Times New Roman" w:cs="Times New Roman"/>
          <w:color w:val="000000"/>
          <w:sz w:val="28"/>
          <w:szCs w:val="28"/>
          <w:shd w:val="clear" w:color="auto" w:fill="FFFFFF"/>
        </w:rPr>
        <w:t xml:space="preserve">. 5, </w:t>
      </w:r>
      <w:r w:rsidR="0030245C" w:rsidRPr="00162BBC">
        <w:rPr>
          <w:rFonts w:ascii="Times New Roman" w:hAnsi="Times New Roman" w:cs="Times New Roman"/>
          <w:color w:val="000000"/>
          <w:sz w:val="28"/>
          <w:szCs w:val="28"/>
          <w:shd w:val="clear" w:color="auto" w:fill="FFFFFF"/>
        </w:rPr>
        <w:t>№</w:t>
      </w:r>
      <w:r w:rsidR="00EF4745" w:rsidRPr="00162BBC">
        <w:rPr>
          <w:rFonts w:ascii="Times New Roman" w:hAnsi="Times New Roman" w:cs="Times New Roman"/>
          <w:color w:val="000000"/>
          <w:sz w:val="28"/>
          <w:szCs w:val="28"/>
          <w:shd w:val="clear" w:color="auto" w:fill="FFFFFF"/>
        </w:rPr>
        <w:t xml:space="preserve"> 11</w:t>
      </w:r>
      <w:r w:rsidR="0030245C" w:rsidRPr="00162BBC">
        <w:rPr>
          <w:rFonts w:ascii="Times New Roman" w:hAnsi="Times New Roman" w:cs="Times New Roman"/>
          <w:color w:val="000000"/>
          <w:sz w:val="28"/>
          <w:szCs w:val="28"/>
          <w:shd w:val="clear" w:color="auto" w:fill="FFFFFF"/>
        </w:rPr>
        <w:t xml:space="preserve">. – </w:t>
      </w:r>
      <w:r w:rsidR="0030245C" w:rsidRPr="00162BBC">
        <w:rPr>
          <w:rFonts w:ascii="Times New Roman" w:hAnsi="Times New Roman" w:cs="Times New Roman"/>
          <w:color w:val="000000"/>
          <w:sz w:val="28"/>
          <w:szCs w:val="28"/>
          <w:shd w:val="clear" w:color="auto" w:fill="FFFFFF"/>
          <w:lang w:val="en-US"/>
        </w:rPr>
        <w:t>P</w:t>
      </w:r>
      <w:r w:rsidR="0030245C" w:rsidRPr="00162BBC">
        <w:rPr>
          <w:rFonts w:ascii="Times New Roman" w:hAnsi="Times New Roman" w:cs="Times New Roman"/>
          <w:color w:val="000000"/>
          <w:sz w:val="28"/>
          <w:szCs w:val="28"/>
          <w:shd w:val="clear" w:color="auto" w:fill="FFFFFF"/>
        </w:rPr>
        <w:t>.111-116.</w:t>
      </w:r>
    </w:p>
    <w:p w:rsidR="00162BBC" w:rsidRDefault="00162BBC" w:rsidP="00162B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30245C" w:rsidRPr="00162BBC">
        <w:rPr>
          <w:rFonts w:ascii="Times New Roman" w:hAnsi="Times New Roman" w:cs="Times New Roman"/>
          <w:sz w:val="28"/>
          <w:szCs w:val="28"/>
        </w:rPr>
        <w:t>Токарчук Н.</w:t>
      </w:r>
      <w:r w:rsidR="00FF7F24"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І.</w:t>
      </w:r>
      <w:r w:rsidR="0023415C"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 xml:space="preserve">Особливості клінічного перебігу вітамін </w:t>
      </w:r>
      <w:r w:rsidR="0030245C" w:rsidRPr="00162BBC">
        <w:rPr>
          <w:rFonts w:ascii="Times New Roman" w:hAnsi="Times New Roman" w:cs="Times New Roman"/>
          <w:sz w:val="28"/>
          <w:szCs w:val="28"/>
          <w:lang w:val="en-US"/>
        </w:rPr>
        <w:t>D</w:t>
      </w:r>
      <w:r w:rsidR="0030245C" w:rsidRPr="00162BBC">
        <w:rPr>
          <w:rFonts w:ascii="Times New Roman" w:hAnsi="Times New Roman" w:cs="Times New Roman"/>
          <w:sz w:val="28"/>
          <w:szCs w:val="28"/>
        </w:rPr>
        <w:t xml:space="preserve">-дефіцитного рахіту у дітей першого року життя, які мають показники фізичного розвитку, що перевищують норму </w:t>
      </w:r>
      <w:r w:rsidR="00EF4745" w:rsidRPr="00162BBC">
        <w:rPr>
          <w:rFonts w:ascii="Times New Roman" w:hAnsi="Times New Roman" w:cs="Times New Roman"/>
          <w:sz w:val="28"/>
          <w:szCs w:val="28"/>
        </w:rPr>
        <w:t>/ Н.</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І.</w:t>
      </w:r>
      <w:r w:rsidR="00642618"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Токарчук, М.</w:t>
      </w:r>
      <w:r w:rsidR="0023415C" w:rsidRPr="00162BBC">
        <w:rPr>
          <w:rFonts w:ascii="Times New Roman" w:hAnsi="Times New Roman" w:cs="Times New Roman"/>
          <w:sz w:val="28"/>
          <w:szCs w:val="28"/>
        </w:rPr>
        <w:t xml:space="preserve"> </w:t>
      </w:r>
      <w:r w:rsidR="00EF4745" w:rsidRPr="00162BBC">
        <w:rPr>
          <w:rFonts w:ascii="Times New Roman" w:hAnsi="Times New Roman" w:cs="Times New Roman"/>
          <w:sz w:val="28"/>
          <w:szCs w:val="28"/>
        </w:rPr>
        <w:t>М. Пугач</w:t>
      </w:r>
      <w:r w:rsidR="00D01AA3"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 Пріоритети сучасно</w:t>
      </w:r>
      <w:r w:rsidR="00EF4745" w:rsidRPr="00162BBC">
        <w:rPr>
          <w:rFonts w:ascii="Times New Roman" w:hAnsi="Times New Roman" w:cs="Times New Roman"/>
          <w:sz w:val="28"/>
          <w:szCs w:val="28"/>
        </w:rPr>
        <w:t>ї медицини: теорія і практика: м</w:t>
      </w:r>
      <w:r w:rsidR="001C5732" w:rsidRPr="00162BBC">
        <w:rPr>
          <w:rFonts w:ascii="Times New Roman" w:hAnsi="Times New Roman" w:cs="Times New Roman"/>
          <w:sz w:val="28"/>
          <w:szCs w:val="28"/>
        </w:rPr>
        <w:t>атеріали міжнар. наук.-практ.к</w:t>
      </w:r>
      <w:r w:rsidR="0030245C" w:rsidRPr="00162BBC">
        <w:rPr>
          <w:rFonts w:ascii="Times New Roman" w:hAnsi="Times New Roman" w:cs="Times New Roman"/>
          <w:sz w:val="28"/>
          <w:szCs w:val="28"/>
        </w:rPr>
        <w:t>онф</w:t>
      </w:r>
      <w:r w:rsidR="001C5732" w:rsidRPr="00162BBC">
        <w:rPr>
          <w:rFonts w:ascii="Times New Roman" w:hAnsi="Times New Roman" w:cs="Times New Roman"/>
          <w:sz w:val="28"/>
          <w:szCs w:val="28"/>
        </w:rPr>
        <w:t>., 11квітня 2014 р</w:t>
      </w:r>
      <w:r w:rsidR="0030245C" w:rsidRPr="00162BBC">
        <w:rPr>
          <w:rFonts w:ascii="Times New Roman" w:hAnsi="Times New Roman" w:cs="Times New Roman"/>
          <w:sz w:val="28"/>
          <w:szCs w:val="28"/>
        </w:rPr>
        <w:t>.</w:t>
      </w:r>
      <w:r w:rsidR="00C567A8" w:rsidRPr="00162BBC">
        <w:rPr>
          <w:rFonts w:ascii="Times New Roman" w:hAnsi="Times New Roman" w:cs="Times New Roman"/>
          <w:sz w:val="28"/>
          <w:szCs w:val="28"/>
        </w:rPr>
        <w:t>,</w:t>
      </w:r>
      <w:r w:rsidR="00EA2C63" w:rsidRPr="00162BBC">
        <w:rPr>
          <w:rFonts w:ascii="Times New Roman" w:hAnsi="Times New Roman" w:cs="Times New Roman"/>
          <w:sz w:val="28"/>
          <w:szCs w:val="28"/>
        </w:rPr>
        <w:t xml:space="preserve"> </w:t>
      </w:r>
      <w:r w:rsidR="00C567A8" w:rsidRPr="00162BBC">
        <w:rPr>
          <w:rFonts w:ascii="Times New Roman" w:hAnsi="Times New Roman" w:cs="Times New Roman"/>
          <w:sz w:val="28"/>
          <w:szCs w:val="28"/>
        </w:rPr>
        <w:t xml:space="preserve">Одеса. </w:t>
      </w:r>
      <w:r w:rsidR="0030245C" w:rsidRPr="00162BBC">
        <w:rPr>
          <w:rFonts w:ascii="Times New Roman" w:hAnsi="Times New Roman" w:cs="Times New Roman"/>
          <w:sz w:val="28"/>
          <w:szCs w:val="28"/>
        </w:rPr>
        <w:t>–</w:t>
      </w:r>
      <w:r w:rsidR="00D01AA3"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2014. – С.</w:t>
      </w:r>
      <w:r w:rsidR="00EA2C63"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93-95.</w:t>
      </w:r>
    </w:p>
    <w:p w:rsidR="005D6AEE" w:rsidRDefault="00162BBC" w:rsidP="00162B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C567A8" w:rsidRPr="00162BBC">
        <w:rPr>
          <w:rFonts w:ascii="Times New Roman" w:hAnsi="Times New Roman" w:cs="Times New Roman"/>
          <w:sz w:val="28"/>
          <w:szCs w:val="28"/>
        </w:rPr>
        <w:t>Токарчук Н.</w:t>
      </w:r>
      <w:r w:rsidR="00642618" w:rsidRPr="00162BBC">
        <w:rPr>
          <w:rFonts w:ascii="Times New Roman" w:hAnsi="Times New Roman" w:cs="Times New Roman"/>
          <w:sz w:val="28"/>
          <w:szCs w:val="28"/>
        </w:rPr>
        <w:t xml:space="preserve"> </w:t>
      </w:r>
      <w:r w:rsidR="00C567A8" w:rsidRPr="00162BBC">
        <w:rPr>
          <w:rFonts w:ascii="Times New Roman" w:hAnsi="Times New Roman" w:cs="Times New Roman"/>
          <w:sz w:val="28"/>
          <w:szCs w:val="28"/>
        </w:rPr>
        <w:t>І.</w:t>
      </w:r>
      <w:r w:rsidR="00642618"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 xml:space="preserve">Особливості біохімічних показників у дітей першого року життя з вітамін </w:t>
      </w:r>
      <w:r w:rsidR="0030245C" w:rsidRPr="00162BBC">
        <w:rPr>
          <w:rFonts w:ascii="Times New Roman" w:hAnsi="Times New Roman" w:cs="Times New Roman"/>
          <w:sz w:val="28"/>
          <w:szCs w:val="28"/>
          <w:lang w:val="en-US"/>
        </w:rPr>
        <w:t>D</w:t>
      </w:r>
      <w:r w:rsidR="0030245C" w:rsidRPr="00162BBC">
        <w:rPr>
          <w:rFonts w:ascii="Times New Roman" w:hAnsi="Times New Roman" w:cs="Times New Roman"/>
          <w:sz w:val="28"/>
          <w:szCs w:val="28"/>
        </w:rPr>
        <w:t>-дефіцитним рахітом на тлі ожиріння</w:t>
      </w:r>
      <w:r w:rsidR="00C567A8" w:rsidRPr="00162BBC">
        <w:rPr>
          <w:rFonts w:ascii="Times New Roman" w:hAnsi="Times New Roman" w:cs="Times New Roman"/>
          <w:sz w:val="28"/>
          <w:szCs w:val="28"/>
        </w:rPr>
        <w:t xml:space="preserve"> / Н.</w:t>
      </w:r>
      <w:r w:rsidR="00D01AA3" w:rsidRPr="00162BBC">
        <w:rPr>
          <w:rFonts w:ascii="Times New Roman" w:hAnsi="Times New Roman" w:cs="Times New Roman"/>
          <w:sz w:val="28"/>
          <w:szCs w:val="28"/>
        </w:rPr>
        <w:t xml:space="preserve"> </w:t>
      </w:r>
      <w:r w:rsidR="00C567A8" w:rsidRPr="00162BBC">
        <w:rPr>
          <w:rFonts w:ascii="Times New Roman" w:hAnsi="Times New Roman" w:cs="Times New Roman"/>
          <w:sz w:val="28"/>
          <w:szCs w:val="28"/>
        </w:rPr>
        <w:t>І.</w:t>
      </w:r>
      <w:r w:rsidR="00D01AA3" w:rsidRPr="00162BBC">
        <w:rPr>
          <w:rFonts w:ascii="Times New Roman" w:hAnsi="Times New Roman" w:cs="Times New Roman"/>
          <w:sz w:val="28"/>
          <w:szCs w:val="28"/>
        </w:rPr>
        <w:t xml:space="preserve"> </w:t>
      </w:r>
      <w:r w:rsidR="00C567A8" w:rsidRPr="00162BBC">
        <w:rPr>
          <w:rFonts w:ascii="Times New Roman" w:hAnsi="Times New Roman" w:cs="Times New Roman"/>
          <w:sz w:val="28"/>
          <w:szCs w:val="28"/>
        </w:rPr>
        <w:t>Токарчук,</w:t>
      </w:r>
      <w:r w:rsidR="00FF7F24" w:rsidRPr="00162BBC">
        <w:rPr>
          <w:rFonts w:ascii="Times New Roman" w:hAnsi="Times New Roman" w:cs="Times New Roman"/>
          <w:sz w:val="28"/>
          <w:szCs w:val="28"/>
        </w:rPr>
        <w:t xml:space="preserve"> </w:t>
      </w:r>
      <w:r w:rsidR="00C567A8" w:rsidRPr="00162BBC">
        <w:rPr>
          <w:rFonts w:ascii="Times New Roman" w:hAnsi="Times New Roman" w:cs="Times New Roman"/>
          <w:sz w:val="28"/>
          <w:szCs w:val="28"/>
        </w:rPr>
        <w:t>М.</w:t>
      </w:r>
      <w:r w:rsidR="005D6AEE">
        <w:rPr>
          <w:rFonts w:ascii="Times New Roman" w:hAnsi="Times New Roman" w:cs="Times New Roman"/>
          <w:sz w:val="28"/>
          <w:szCs w:val="28"/>
          <w:lang w:val="en-US"/>
        </w:rPr>
        <w:t> </w:t>
      </w:r>
      <w:r w:rsidR="00C567A8" w:rsidRPr="00162BBC">
        <w:rPr>
          <w:rFonts w:ascii="Times New Roman" w:hAnsi="Times New Roman" w:cs="Times New Roman"/>
          <w:sz w:val="28"/>
          <w:szCs w:val="28"/>
        </w:rPr>
        <w:t>М.</w:t>
      </w:r>
      <w:r w:rsidR="005D6AEE">
        <w:rPr>
          <w:rFonts w:ascii="Times New Roman" w:hAnsi="Times New Roman" w:cs="Times New Roman"/>
          <w:sz w:val="28"/>
          <w:szCs w:val="28"/>
          <w:lang w:val="en-US"/>
        </w:rPr>
        <w:t> </w:t>
      </w:r>
      <w:r w:rsidR="00C567A8" w:rsidRPr="00162BBC">
        <w:rPr>
          <w:rFonts w:ascii="Times New Roman" w:hAnsi="Times New Roman" w:cs="Times New Roman"/>
          <w:sz w:val="28"/>
          <w:szCs w:val="28"/>
        </w:rPr>
        <w:t>Пугач</w:t>
      </w:r>
      <w:r w:rsidR="005D6AEE">
        <w:rPr>
          <w:rFonts w:ascii="Times New Roman" w:hAnsi="Times New Roman" w:cs="Times New Roman"/>
          <w:sz w:val="28"/>
          <w:szCs w:val="28"/>
          <w:lang w:val="en-US"/>
        </w:rPr>
        <w:t> </w:t>
      </w:r>
      <w:r w:rsidR="0030245C" w:rsidRPr="00162BBC">
        <w:rPr>
          <w:rFonts w:ascii="Times New Roman" w:hAnsi="Times New Roman" w:cs="Times New Roman"/>
          <w:sz w:val="28"/>
          <w:szCs w:val="28"/>
        </w:rPr>
        <w:t>/</w:t>
      </w:r>
      <w:r w:rsidR="00C567A8" w:rsidRPr="00162BBC">
        <w:rPr>
          <w:rFonts w:ascii="Times New Roman" w:hAnsi="Times New Roman" w:cs="Times New Roman"/>
          <w:sz w:val="28"/>
          <w:szCs w:val="28"/>
        </w:rPr>
        <w:t>/ С</w:t>
      </w:r>
      <w:r w:rsidR="0030245C" w:rsidRPr="00162BBC">
        <w:rPr>
          <w:rFonts w:ascii="Times New Roman" w:hAnsi="Times New Roman" w:cs="Times New Roman"/>
          <w:sz w:val="28"/>
          <w:szCs w:val="28"/>
        </w:rPr>
        <w:t>учасні тенденції розвитку медичн</w:t>
      </w:r>
      <w:r w:rsidR="00C567A8" w:rsidRPr="00162BBC">
        <w:rPr>
          <w:rFonts w:ascii="Times New Roman" w:hAnsi="Times New Roman" w:cs="Times New Roman"/>
          <w:sz w:val="28"/>
          <w:szCs w:val="28"/>
        </w:rPr>
        <w:t>ої науки та медичної практики: м</w:t>
      </w:r>
      <w:r w:rsidR="0030245C" w:rsidRPr="00162BBC">
        <w:rPr>
          <w:rFonts w:ascii="Times New Roman" w:hAnsi="Times New Roman" w:cs="Times New Roman"/>
          <w:sz w:val="28"/>
          <w:szCs w:val="28"/>
        </w:rPr>
        <w:t xml:space="preserve">атеріали </w:t>
      </w:r>
      <w:r w:rsidR="00C567A8" w:rsidRPr="00162BBC">
        <w:rPr>
          <w:rFonts w:ascii="Times New Roman" w:hAnsi="Times New Roman" w:cs="Times New Roman"/>
          <w:sz w:val="28"/>
          <w:szCs w:val="28"/>
        </w:rPr>
        <w:t>міжнар. наук.-практ. конф., 26 - 27 грудня 2014 р.</w:t>
      </w:r>
      <w:r w:rsidR="006F29A6" w:rsidRPr="00162BBC">
        <w:rPr>
          <w:rFonts w:ascii="Times New Roman" w:hAnsi="Times New Roman" w:cs="Times New Roman"/>
          <w:sz w:val="28"/>
          <w:szCs w:val="28"/>
        </w:rPr>
        <w:t>, Львів</w:t>
      </w:r>
      <w:r w:rsidR="0030245C" w:rsidRPr="00162BBC">
        <w:rPr>
          <w:rFonts w:ascii="Times New Roman" w:hAnsi="Times New Roman" w:cs="Times New Roman"/>
          <w:sz w:val="28"/>
          <w:szCs w:val="28"/>
        </w:rPr>
        <w:t>: у 2 частинах</w:t>
      </w:r>
      <w:r w:rsidR="006F29A6"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 2014. – Ч. ІІ. – С.</w:t>
      </w:r>
      <w:r w:rsidR="00EA2C63" w:rsidRPr="00162BBC">
        <w:rPr>
          <w:rFonts w:ascii="Times New Roman" w:hAnsi="Times New Roman" w:cs="Times New Roman"/>
          <w:sz w:val="28"/>
          <w:szCs w:val="28"/>
        </w:rPr>
        <w:t xml:space="preserve"> </w:t>
      </w:r>
      <w:r w:rsidR="0030245C" w:rsidRPr="00162BBC">
        <w:rPr>
          <w:rFonts w:ascii="Times New Roman" w:hAnsi="Times New Roman" w:cs="Times New Roman"/>
          <w:sz w:val="28"/>
          <w:szCs w:val="28"/>
        </w:rPr>
        <w:t>22-23.</w:t>
      </w:r>
    </w:p>
    <w:p w:rsidR="005D6AEE" w:rsidRDefault="005D6AEE">
      <w:pPr>
        <w:rPr>
          <w:rFonts w:ascii="Times New Roman" w:hAnsi="Times New Roman" w:cs="Times New Roman"/>
          <w:sz w:val="28"/>
          <w:szCs w:val="28"/>
        </w:rPr>
      </w:pPr>
      <w:r>
        <w:rPr>
          <w:rFonts w:ascii="Times New Roman" w:hAnsi="Times New Roman" w:cs="Times New Roman"/>
          <w:sz w:val="28"/>
          <w:szCs w:val="28"/>
        </w:rPr>
        <w:br w:type="page"/>
      </w:r>
    </w:p>
    <w:p w:rsidR="00503FC0" w:rsidRPr="00557373" w:rsidRDefault="00503FC0" w:rsidP="00503FC0">
      <w:pPr>
        <w:pStyle w:val="a3"/>
        <w:spacing w:line="360" w:lineRule="auto"/>
        <w:rPr>
          <w:szCs w:val="28"/>
        </w:rPr>
      </w:pPr>
      <w:r w:rsidRPr="00557373">
        <w:rPr>
          <w:szCs w:val="28"/>
        </w:rPr>
        <w:lastRenderedPageBreak/>
        <w:t>РОЗДІЛ 4</w:t>
      </w:r>
    </w:p>
    <w:p w:rsidR="00503FC0" w:rsidRPr="00557373" w:rsidRDefault="00503FC0" w:rsidP="00D62523">
      <w:pPr>
        <w:pStyle w:val="a3"/>
        <w:spacing w:line="360" w:lineRule="auto"/>
        <w:ind w:firstLine="720"/>
        <w:rPr>
          <w:szCs w:val="28"/>
        </w:rPr>
      </w:pPr>
      <w:r w:rsidRPr="00557373">
        <w:rPr>
          <w:szCs w:val="28"/>
        </w:rPr>
        <w:t xml:space="preserve">СТАН КІСТКОВОГО МЕТАБОЛІЗМУ ПРИ ВІТАМІН </w:t>
      </w:r>
      <w:r w:rsidRPr="00557373">
        <w:rPr>
          <w:szCs w:val="28"/>
          <w:lang w:val="en-US"/>
        </w:rPr>
        <w:t>D</w:t>
      </w:r>
      <w:r w:rsidR="002E67DD">
        <w:rPr>
          <w:szCs w:val="28"/>
        </w:rPr>
        <w:t xml:space="preserve">-ДЕФІЦИТНОМУ РАХІТІ </w:t>
      </w:r>
      <w:r w:rsidRPr="00557373">
        <w:rPr>
          <w:szCs w:val="28"/>
        </w:rPr>
        <w:t>У ДІТЕЙ ПЕРШОГО РОКУ ЖИТТЯ</w:t>
      </w:r>
    </w:p>
    <w:p w:rsidR="003917E5" w:rsidRPr="00557373" w:rsidRDefault="003917E5" w:rsidP="00503FC0">
      <w:pPr>
        <w:pStyle w:val="a3"/>
        <w:spacing w:line="360" w:lineRule="auto"/>
        <w:ind w:firstLine="720"/>
        <w:rPr>
          <w:szCs w:val="28"/>
        </w:rPr>
      </w:pPr>
    </w:p>
    <w:p w:rsidR="00503FC0" w:rsidRPr="00557373" w:rsidRDefault="00503FC0" w:rsidP="00503FC0">
      <w:pPr>
        <w:pStyle w:val="a3"/>
        <w:spacing w:line="360" w:lineRule="auto"/>
        <w:ind w:firstLine="720"/>
        <w:jc w:val="both"/>
        <w:rPr>
          <w:b w:val="0"/>
          <w:szCs w:val="28"/>
        </w:rPr>
      </w:pPr>
      <w:r w:rsidRPr="00557373">
        <w:rPr>
          <w:b w:val="0"/>
          <w:szCs w:val="28"/>
        </w:rPr>
        <w:t>В останні роки відомості про патогенез рахіту значно доповнилися новими даними завдяки розробці сучасних методів діагностики та оцінки кісткового метаболізму. Розвиток за останнє десятиліття імунохімічних, цитохімічних та генетичних методів дослідження дозволив визначити роль окремих компонентів в механізмі розвитку даного захворювання.</w:t>
      </w:r>
    </w:p>
    <w:p w:rsidR="00503FC0" w:rsidRPr="00557373" w:rsidRDefault="00503FC0" w:rsidP="00503FC0">
      <w:pPr>
        <w:pStyle w:val="a3"/>
        <w:spacing w:line="360" w:lineRule="auto"/>
        <w:ind w:firstLine="720"/>
        <w:jc w:val="both"/>
        <w:rPr>
          <w:b w:val="0"/>
          <w:szCs w:val="28"/>
        </w:rPr>
      </w:pPr>
      <w:r w:rsidRPr="00557373">
        <w:rPr>
          <w:b w:val="0"/>
          <w:szCs w:val="28"/>
        </w:rPr>
        <w:t>В доступній нам літературі не зустрічалися публікації, в яких би вивчалися асоціації гідрок</w:t>
      </w:r>
      <w:r w:rsidR="00FF3BC8">
        <w:rPr>
          <w:b w:val="0"/>
          <w:szCs w:val="28"/>
        </w:rPr>
        <w:t xml:space="preserve">сивітаміну D, остеокальцину та </w:t>
      </w:r>
      <w:r w:rsidRPr="00557373">
        <w:rPr>
          <w:b w:val="0"/>
          <w:szCs w:val="28"/>
        </w:rPr>
        <w:t>к</w:t>
      </w:r>
      <w:r w:rsidR="00B85475">
        <w:rPr>
          <w:b w:val="0"/>
          <w:szCs w:val="28"/>
        </w:rPr>
        <w:t>лінічних особливостей вітамін D</w:t>
      </w:r>
      <w:r w:rsidRPr="00557373">
        <w:rPr>
          <w:b w:val="0"/>
          <w:szCs w:val="28"/>
        </w:rPr>
        <w:t>- дефіцитного рахіту у дітей першого року життя з надмірною масою тіла чи ожирінням. Незважаючи на досягнуті успіхи в діагностиці та лікуванні дефіциту вітаміну D, остаточно не вирішеними залишаються питання особливостей взаємозв’язку рівня 25(ОН)D з показниками фізичного розвитку та ліпідного обміну дітей.</w:t>
      </w:r>
    </w:p>
    <w:p w:rsidR="00503FC0" w:rsidRPr="00557373" w:rsidRDefault="00503FC0" w:rsidP="00503FC0">
      <w:pPr>
        <w:pStyle w:val="a3"/>
        <w:spacing w:line="360" w:lineRule="auto"/>
        <w:ind w:firstLine="720"/>
        <w:jc w:val="both"/>
        <w:rPr>
          <w:b w:val="0"/>
          <w:szCs w:val="28"/>
        </w:rPr>
      </w:pPr>
      <w:r w:rsidRPr="00557373">
        <w:rPr>
          <w:b w:val="0"/>
          <w:szCs w:val="28"/>
        </w:rPr>
        <w:t>Вивчення клініко-патоген</w:t>
      </w:r>
      <w:r w:rsidR="00B85475">
        <w:rPr>
          <w:b w:val="0"/>
          <w:szCs w:val="28"/>
        </w:rPr>
        <w:t>етичних особливостей вітамін D-</w:t>
      </w:r>
      <w:r w:rsidRPr="00557373">
        <w:rPr>
          <w:b w:val="0"/>
          <w:szCs w:val="28"/>
        </w:rPr>
        <w:t>дефіцитного рахіту у дітей першого року життя на тлі ожиріння, як можливого фактора ризику даного захворювання, ймовірно,</w:t>
      </w:r>
      <w:r w:rsidR="00642618">
        <w:rPr>
          <w:b w:val="0"/>
          <w:szCs w:val="28"/>
        </w:rPr>
        <w:t xml:space="preserve"> </w:t>
      </w:r>
      <w:r w:rsidRPr="00557373">
        <w:rPr>
          <w:b w:val="0"/>
          <w:szCs w:val="28"/>
        </w:rPr>
        <w:t>розширить наші знання про стан біохімічних порушень та механізми, що регулюють кістковий метаболізм.</w:t>
      </w:r>
    </w:p>
    <w:p w:rsidR="00BB11C2" w:rsidRPr="00557373" w:rsidRDefault="00BB11C2" w:rsidP="00503FC0">
      <w:pPr>
        <w:pStyle w:val="a3"/>
        <w:spacing w:line="360" w:lineRule="auto"/>
        <w:ind w:firstLine="720"/>
        <w:jc w:val="both"/>
        <w:rPr>
          <w:b w:val="0"/>
          <w:szCs w:val="28"/>
        </w:rPr>
      </w:pPr>
    </w:p>
    <w:p w:rsidR="00503FC0" w:rsidRPr="00D01AA3" w:rsidRDefault="00642618" w:rsidP="00503FC0">
      <w:pPr>
        <w:spacing w:after="0" w:line="360" w:lineRule="auto"/>
        <w:ind w:firstLine="708"/>
        <w:jc w:val="both"/>
        <w:rPr>
          <w:rFonts w:ascii="Times New Roman" w:hAnsi="Times New Roman" w:cs="Times New Roman"/>
          <w:sz w:val="28"/>
          <w:szCs w:val="28"/>
        </w:rPr>
      </w:pPr>
      <w:r w:rsidRPr="00D01AA3">
        <w:rPr>
          <w:rFonts w:ascii="Times New Roman" w:hAnsi="Times New Roman" w:cs="Times New Roman"/>
          <w:sz w:val="28"/>
          <w:szCs w:val="28"/>
        </w:rPr>
        <w:t xml:space="preserve">4.1 </w:t>
      </w:r>
      <w:r w:rsidR="00503FC0" w:rsidRPr="00D01AA3">
        <w:rPr>
          <w:rFonts w:ascii="Times New Roman" w:hAnsi="Times New Roman" w:cs="Times New Roman"/>
          <w:sz w:val="28"/>
          <w:szCs w:val="28"/>
        </w:rPr>
        <w:t>Характеристика</w:t>
      </w:r>
      <w:r w:rsidR="00C106A3" w:rsidRPr="00D01AA3">
        <w:rPr>
          <w:rFonts w:ascii="Times New Roman" w:hAnsi="Times New Roman" w:cs="Times New Roman"/>
          <w:sz w:val="28"/>
          <w:szCs w:val="28"/>
        </w:rPr>
        <w:t xml:space="preserve"> </w:t>
      </w:r>
      <w:r w:rsidR="00503FC0" w:rsidRPr="00D01AA3">
        <w:rPr>
          <w:rFonts w:ascii="Times New Roman" w:hAnsi="Times New Roman" w:cs="Times New Roman"/>
          <w:sz w:val="28"/>
          <w:szCs w:val="28"/>
        </w:rPr>
        <w:t>статусу вітаміну D у обстежених дітей</w:t>
      </w:r>
    </w:p>
    <w:p w:rsidR="003917E5" w:rsidRPr="00B13EA2" w:rsidRDefault="003917E5" w:rsidP="00503FC0">
      <w:pPr>
        <w:spacing w:after="0" w:line="360" w:lineRule="auto"/>
        <w:ind w:firstLine="708"/>
        <w:jc w:val="both"/>
        <w:rPr>
          <w:rFonts w:ascii="Times New Roman" w:hAnsi="Times New Roman" w:cs="Times New Roman"/>
          <w:b/>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557373">
        <w:rPr>
          <w:rFonts w:ascii="Times New Roman" w:eastAsia="Times New Roman" w:hAnsi="Times New Roman" w:cs="Times New Roman"/>
          <w:sz w:val="28"/>
          <w:szCs w:val="28"/>
        </w:rPr>
        <w:t xml:space="preserve">З метою оцінки забезпеченості вітаміном </w:t>
      </w:r>
      <w:r w:rsidRPr="00B13EA2">
        <w:rPr>
          <w:rFonts w:ascii="Times New Roman" w:hAnsi="Times New Roman" w:cs="Times New Roman"/>
          <w:sz w:val="28"/>
          <w:szCs w:val="28"/>
        </w:rPr>
        <w:t>D</w:t>
      </w:r>
      <w:r w:rsidRPr="00557373">
        <w:rPr>
          <w:rFonts w:ascii="Times New Roman" w:eastAsia="Times New Roman" w:hAnsi="Times New Roman" w:cs="Times New Roman"/>
          <w:sz w:val="28"/>
          <w:szCs w:val="28"/>
        </w:rPr>
        <w:t xml:space="preserve">удітей, хворих на вітамін </w:t>
      </w:r>
      <w:r w:rsidRPr="00B13EA2">
        <w:rPr>
          <w:rFonts w:ascii="Times New Roman" w:hAnsi="Times New Roman" w:cs="Times New Roman"/>
          <w:sz w:val="28"/>
          <w:szCs w:val="28"/>
        </w:rPr>
        <w:t xml:space="preserve">D-дефіцитний рахіт, </w:t>
      </w:r>
      <w:r w:rsidRPr="00557373">
        <w:rPr>
          <w:rFonts w:ascii="Times New Roman" w:eastAsia="Times New Roman" w:hAnsi="Times New Roman" w:cs="Times New Roman"/>
          <w:sz w:val="28"/>
          <w:szCs w:val="28"/>
        </w:rPr>
        <w:t xml:space="preserve">проведено визначення у </w:t>
      </w:r>
      <w:r w:rsidR="00FF3BC8" w:rsidRPr="00B13EA2">
        <w:rPr>
          <w:rFonts w:ascii="Times New Roman" w:hAnsi="Times New Roman" w:cs="Times New Roman"/>
          <w:sz w:val="28"/>
          <w:szCs w:val="28"/>
        </w:rPr>
        <w:t xml:space="preserve">сироватці крові </w:t>
      </w:r>
      <w:r w:rsidR="00FF3BC8">
        <w:rPr>
          <w:rFonts w:ascii="Times New Roman" w:hAnsi="Times New Roman" w:cs="Times New Roman"/>
          <w:sz w:val="28"/>
          <w:szCs w:val="28"/>
        </w:rPr>
        <w:t>концентрації 25(OH)D</w:t>
      </w:r>
      <w:r w:rsidRPr="00B13EA2">
        <w:rPr>
          <w:rFonts w:ascii="Times New Roman" w:hAnsi="Times New Roman" w:cs="Times New Roman"/>
          <w:sz w:val="28"/>
          <w:szCs w:val="28"/>
        </w:rPr>
        <w:t>, як маркера гормональної ланки ремоделювання кісткової тканини.</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Аналіз результатів дослідження виявив, що зниження рівня 25(OH)D в сироватці крові майже з однаковою частотою відмічалось як у дітей основної групи (69 обстежених (76,67</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4,45)</w:t>
      </w:r>
      <w:r w:rsidR="00642618">
        <w:rPr>
          <w:rFonts w:ascii="Times New Roman" w:hAnsi="Times New Roman" w:cs="Times New Roman"/>
          <w:iCs/>
          <w:sz w:val="28"/>
          <w:szCs w:val="28"/>
        </w:rPr>
        <w:t xml:space="preserve"> </w:t>
      </w:r>
      <w:r w:rsidRPr="00B13EA2">
        <w:rPr>
          <w:rFonts w:ascii="Times New Roman" w:hAnsi="Times New Roman" w:cs="Times New Roman"/>
          <w:sz w:val="28"/>
          <w:szCs w:val="28"/>
        </w:rPr>
        <w:t xml:space="preserve">%), так і у дітей групи порівняння (22 осіб </w:t>
      </w:r>
      <w:r w:rsidRPr="00B13EA2">
        <w:rPr>
          <w:rFonts w:ascii="Times New Roman" w:hAnsi="Times New Roman" w:cs="Times New Roman"/>
          <w:sz w:val="28"/>
          <w:szCs w:val="28"/>
        </w:rPr>
        <w:lastRenderedPageBreak/>
        <w:t>(73,33</w:t>
      </w:r>
      <w:r w:rsidR="00FB56A4">
        <w:rPr>
          <w:rFonts w:ascii="Times New Roman" w:hAnsi="Times New Roman" w:cs="Times New Roman"/>
          <w:sz w:val="28"/>
          <w:szCs w:val="28"/>
          <w:lang w:val="en-US"/>
        </w:rPr>
        <w:t> </w:t>
      </w:r>
      <w:r w:rsidR="00565152">
        <w:rPr>
          <w:rFonts w:ascii="Times New Roman" w:hAnsi="Times New Roman" w:cs="Times New Roman"/>
          <w:iCs/>
          <w:sz w:val="28"/>
          <w:szCs w:val="28"/>
        </w:rPr>
        <w:t>±</w:t>
      </w:r>
      <w:r w:rsidR="00FB56A4">
        <w:rPr>
          <w:rFonts w:ascii="Times New Roman" w:hAnsi="Times New Roman" w:cs="Times New Roman"/>
          <w:iCs/>
          <w:sz w:val="28"/>
          <w:szCs w:val="28"/>
          <w:lang w:val="en-US"/>
        </w:rPr>
        <w:t> </w:t>
      </w:r>
      <w:r w:rsidRPr="00B13EA2">
        <w:rPr>
          <w:rFonts w:ascii="Times New Roman" w:hAnsi="Times New Roman" w:cs="Times New Roman"/>
          <w:iCs/>
          <w:sz w:val="28"/>
          <w:szCs w:val="28"/>
        </w:rPr>
        <w:t>8,07)</w:t>
      </w:r>
      <w:r w:rsidR="00A01B98">
        <w:rPr>
          <w:rFonts w:ascii="Times New Roman" w:hAnsi="Times New Roman" w:cs="Times New Roman"/>
          <w:iCs/>
          <w:sz w:val="28"/>
          <w:szCs w:val="28"/>
        </w:rPr>
        <w:t xml:space="preserve"> </w:t>
      </w:r>
      <w:r w:rsidR="00281E92">
        <w:rPr>
          <w:rFonts w:ascii="Times New Roman" w:hAnsi="Times New Roman" w:cs="Times New Roman"/>
          <w:sz w:val="28"/>
          <w:szCs w:val="28"/>
        </w:rPr>
        <w:t>%), p</w:t>
      </w:r>
      <w:r w:rsidR="00C106A3">
        <w:rPr>
          <w:rFonts w:ascii="Times New Roman" w:hAnsi="Times New Roman" w:cs="Times New Roman"/>
          <w:sz w:val="28"/>
          <w:szCs w:val="28"/>
        </w:rPr>
        <w:t xml:space="preserve"> </w:t>
      </w:r>
      <w:r w:rsidR="00281E92">
        <w:rPr>
          <w:rFonts w:ascii="Times New Roman" w:hAnsi="Times New Roman" w:cs="Times New Roman"/>
          <w:sz w:val="28"/>
          <w:szCs w:val="28"/>
        </w:rPr>
        <w:t>&gt;</w:t>
      </w:r>
      <w:r w:rsidR="00C106A3">
        <w:rPr>
          <w:rFonts w:ascii="Times New Roman" w:hAnsi="Times New Roman" w:cs="Times New Roman"/>
          <w:sz w:val="28"/>
          <w:szCs w:val="28"/>
        </w:rPr>
        <w:t xml:space="preserve"> </w:t>
      </w:r>
      <w:r w:rsidR="00281E92">
        <w:rPr>
          <w:rFonts w:ascii="Times New Roman" w:hAnsi="Times New Roman" w:cs="Times New Roman"/>
          <w:sz w:val="28"/>
          <w:szCs w:val="28"/>
        </w:rPr>
        <w:t xml:space="preserve">0,05. </w:t>
      </w:r>
      <w:r w:rsidR="00AC4492">
        <w:rPr>
          <w:rFonts w:ascii="Times New Roman" w:hAnsi="Times New Roman" w:cs="Times New Roman"/>
          <w:sz w:val="28"/>
          <w:szCs w:val="28"/>
        </w:rPr>
        <w:t>У</w:t>
      </w:r>
      <w:r w:rsidRPr="00B13EA2">
        <w:rPr>
          <w:rFonts w:ascii="Times New Roman" w:hAnsi="Times New Roman" w:cs="Times New Roman"/>
          <w:sz w:val="28"/>
          <w:szCs w:val="28"/>
        </w:rPr>
        <w:t xml:space="preserve"> дітей контрольної групи всі діти мали достатню забезпеченість вітаміном D.</w:t>
      </w:r>
    </w:p>
    <w:p w:rsidR="00503FC0" w:rsidRPr="00B13EA2" w:rsidRDefault="006F29A6" w:rsidP="00503FC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503FC0" w:rsidRPr="00B13EA2">
        <w:rPr>
          <w:rFonts w:ascii="Times New Roman" w:hAnsi="Times New Roman" w:cs="Times New Roman"/>
          <w:sz w:val="28"/>
          <w:szCs w:val="28"/>
        </w:rPr>
        <w:t>айже у половини дітей основної групи діагностовано дефіцит вітаміну D (39 обстежених</w:t>
      </w:r>
      <w:r w:rsidR="00642618">
        <w:rPr>
          <w:rFonts w:ascii="Times New Roman" w:hAnsi="Times New Roman" w:cs="Times New Roman"/>
          <w:sz w:val="28"/>
          <w:szCs w:val="28"/>
        </w:rPr>
        <w:t xml:space="preserve"> </w:t>
      </w:r>
      <w:r w:rsidR="00503FC0" w:rsidRPr="00B13EA2">
        <w:rPr>
          <w:rFonts w:ascii="Times New Roman" w:hAnsi="Times New Roman" w:cs="Times New Roman"/>
          <w:sz w:val="28"/>
          <w:szCs w:val="28"/>
        </w:rPr>
        <w:t>(43,33</w:t>
      </w:r>
      <w:r w:rsidR="00565152">
        <w:rPr>
          <w:rFonts w:ascii="Times New Roman" w:hAnsi="Times New Roman" w:cs="Times New Roman"/>
          <w:iCs/>
          <w:sz w:val="28"/>
          <w:szCs w:val="28"/>
        </w:rPr>
        <w:t xml:space="preserve"> ± </w:t>
      </w:r>
      <w:r w:rsidR="00503FC0" w:rsidRPr="00B13EA2">
        <w:rPr>
          <w:rFonts w:ascii="Times New Roman" w:hAnsi="Times New Roman" w:cs="Times New Roman"/>
          <w:iCs/>
          <w:sz w:val="28"/>
          <w:szCs w:val="28"/>
        </w:rPr>
        <w:t>5,22)</w:t>
      </w:r>
      <w:r w:rsidR="00642618">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 xml:space="preserve">%), що перевищувало частоту недостатності </w:t>
      </w:r>
      <w:r w:rsidR="00503FC0" w:rsidRPr="00B13EA2">
        <w:rPr>
          <w:rFonts w:ascii="Times New Roman" w:hAnsi="Times New Roman" w:cs="Times New Roman"/>
          <w:sz w:val="28"/>
          <w:szCs w:val="28"/>
        </w:rPr>
        <w:t>вітаміну D (30 випадків (</w:t>
      </w:r>
      <w:r w:rsidR="00503FC0" w:rsidRPr="00B13EA2">
        <w:rPr>
          <w:rFonts w:ascii="Times New Roman" w:hAnsi="Times New Roman" w:cs="Times New Roman"/>
          <w:iCs/>
          <w:sz w:val="28"/>
          <w:szCs w:val="28"/>
        </w:rPr>
        <w:t>33,33</w:t>
      </w:r>
      <w:r w:rsidR="00565152">
        <w:rPr>
          <w:rFonts w:ascii="Times New Roman" w:hAnsi="Times New Roman" w:cs="Times New Roman"/>
          <w:iCs/>
          <w:sz w:val="28"/>
          <w:szCs w:val="28"/>
        </w:rPr>
        <w:t xml:space="preserve"> ± </w:t>
      </w:r>
      <w:r w:rsidR="00503FC0" w:rsidRPr="00B13EA2">
        <w:rPr>
          <w:rFonts w:ascii="Times New Roman" w:hAnsi="Times New Roman" w:cs="Times New Roman"/>
          <w:iCs/>
          <w:sz w:val="28"/>
          <w:szCs w:val="28"/>
        </w:rPr>
        <w:t>4,97)</w:t>
      </w:r>
      <w:r w:rsidR="00642618">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 xml:space="preserve">%, </w:t>
      </w:r>
      <w:r w:rsidR="00503FC0" w:rsidRPr="00B13EA2">
        <w:rPr>
          <w:rFonts w:ascii="Times New Roman" w:hAnsi="Times New Roman" w:cs="Times New Roman"/>
          <w:sz w:val="28"/>
          <w:szCs w:val="28"/>
        </w:rPr>
        <w:t>p</w:t>
      </w:r>
      <w:r w:rsidR="00642618">
        <w:rPr>
          <w:rFonts w:ascii="Times New Roman" w:hAnsi="Times New Roman" w:cs="Times New Roman"/>
          <w:sz w:val="28"/>
          <w:szCs w:val="28"/>
        </w:rPr>
        <w:t xml:space="preserve"> </w:t>
      </w:r>
      <w:r w:rsidR="00503FC0" w:rsidRPr="00B13EA2">
        <w:rPr>
          <w:rFonts w:ascii="Times New Roman" w:hAnsi="Times New Roman" w:cs="Times New Roman"/>
          <w:sz w:val="28"/>
          <w:szCs w:val="28"/>
        </w:rPr>
        <w:t>&gt;</w:t>
      </w:r>
      <w:r w:rsidR="00642618">
        <w:rPr>
          <w:rFonts w:ascii="Times New Roman" w:hAnsi="Times New Roman" w:cs="Times New Roman"/>
          <w:sz w:val="28"/>
          <w:szCs w:val="28"/>
        </w:rPr>
        <w:t xml:space="preserve"> </w:t>
      </w:r>
      <w:r w:rsidR="00503FC0" w:rsidRPr="00B13EA2">
        <w:rPr>
          <w:rFonts w:ascii="Times New Roman" w:hAnsi="Times New Roman" w:cs="Times New Roman"/>
          <w:sz w:val="28"/>
          <w:szCs w:val="28"/>
        </w:rPr>
        <w:t>0,05</w:t>
      </w:r>
      <w:r w:rsidR="00503FC0" w:rsidRPr="00B13EA2">
        <w:rPr>
          <w:rFonts w:ascii="Times New Roman" w:hAnsi="Times New Roman" w:cs="Times New Roman"/>
          <w:iCs/>
          <w:sz w:val="28"/>
          <w:szCs w:val="28"/>
        </w:rPr>
        <w:t>) та спостерігалось вдвічі частіше, ніж відсоток дітей (21 пацієнт (23,33</w:t>
      </w:r>
      <w:r w:rsidR="00565152">
        <w:rPr>
          <w:rFonts w:ascii="Times New Roman" w:hAnsi="Times New Roman" w:cs="Times New Roman"/>
          <w:iCs/>
          <w:sz w:val="28"/>
          <w:szCs w:val="28"/>
        </w:rPr>
        <w:t xml:space="preserve"> ± </w:t>
      </w:r>
      <w:r w:rsidR="00503FC0" w:rsidRPr="00B13EA2">
        <w:rPr>
          <w:rFonts w:ascii="Times New Roman" w:hAnsi="Times New Roman" w:cs="Times New Roman"/>
          <w:iCs/>
          <w:sz w:val="28"/>
          <w:szCs w:val="28"/>
        </w:rPr>
        <w:t>4,46)</w:t>
      </w:r>
      <w:r w:rsidR="00642618">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 з достатньою його забезпеченістю,</w:t>
      </w:r>
      <w:r w:rsidR="00B50B5D">
        <w:rPr>
          <w:rFonts w:ascii="Times New Roman" w:hAnsi="Times New Roman" w:cs="Times New Roman"/>
          <w:iCs/>
          <w:sz w:val="28"/>
          <w:szCs w:val="28"/>
        </w:rPr>
        <w:t xml:space="preserve"> </w:t>
      </w:r>
      <w:r w:rsidR="00503FC0" w:rsidRPr="00B13EA2">
        <w:rPr>
          <w:rFonts w:ascii="Times New Roman" w:hAnsi="Times New Roman" w:cs="Times New Roman"/>
          <w:sz w:val="28"/>
          <w:szCs w:val="28"/>
        </w:rPr>
        <w:t>p</w:t>
      </w:r>
      <w:r w:rsidR="00FB56A4">
        <w:rPr>
          <w:rFonts w:ascii="Times New Roman" w:hAnsi="Times New Roman" w:cs="Times New Roman"/>
          <w:sz w:val="28"/>
          <w:szCs w:val="28"/>
          <w:lang w:val="en-US"/>
        </w:rPr>
        <w:t> </w:t>
      </w:r>
      <w:r w:rsidR="00503FC0" w:rsidRPr="00B13EA2">
        <w:rPr>
          <w:rFonts w:ascii="Times New Roman" w:hAnsi="Times New Roman" w:cs="Times New Roman"/>
          <w:sz w:val="28"/>
          <w:szCs w:val="28"/>
        </w:rPr>
        <w:t>&lt;</w:t>
      </w:r>
      <w:r w:rsidR="00FB56A4">
        <w:rPr>
          <w:rFonts w:ascii="Times New Roman" w:hAnsi="Times New Roman" w:cs="Times New Roman"/>
          <w:sz w:val="28"/>
          <w:szCs w:val="28"/>
          <w:lang w:val="en-US"/>
        </w:rPr>
        <w:t> </w:t>
      </w:r>
      <w:r w:rsidR="00503FC0" w:rsidRPr="00B13EA2">
        <w:rPr>
          <w:rFonts w:ascii="Times New Roman" w:hAnsi="Times New Roman" w:cs="Times New Roman"/>
          <w:sz w:val="28"/>
          <w:szCs w:val="28"/>
        </w:rPr>
        <w:t>0,01</w:t>
      </w:r>
      <w:r w:rsidR="006F1CCC">
        <w:rPr>
          <w:rFonts w:ascii="Times New Roman" w:hAnsi="Times New Roman" w:cs="Times New Roman"/>
          <w:sz w:val="28"/>
          <w:szCs w:val="28"/>
        </w:rPr>
        <w:t xml:space="preserve"> </w:t>
      </w:r>
      <w:r w:rsidR="00503FC0" w:rsidRPr="00B13EA2">
        <w:rPr>
          <w:rFonts w:ascii="Times New Roman" w:hAnsi="Times New Roman" w:cs="Times New Roman"/>
          <w:sz w:val="28"/>
          <w:szCs w:val="28"/>
        </w:rPr>
        <w:t>(</w:t>
      </w:r>
      <w:r w:rsidR="00700DD9">
        <w:rPr>
          <w:rFonts w:ascii="Times New Roman" w:hAnsi="Times New Roman" w:cs="Times New Roman"/>
          <w:sz w:val="28"/>
          <w:szCs w:val="28"/>
        </w:rPr>
        <w:t xml:space="preserve">див. </w:t>
      </w:r>
      <w:r w:rsidR="00503FC0" w:rsidRPr="00B13EA2">
        <w:rPr>
          <w:rFonts w:ascii="Times New Roman" w:hAnsi="Times New Roman" w:cs="Times New Roman"/>
          <w:sz w:val="28"/>
          <w:szCs w:val="28"/>
        </w:rPr>
        <w:t>рис.</w:t>
      </w:r>
      <w:r w:rsidR="005D72D2" w:rsidRPr="00B13EA2">
        <w:rPr>
          <w:rFonts w:ascii="Times New Roman" w:hAnsi="Times New Roman" w:cs="Times New Roman"/>
          <w:sz w:val="28"/>
          <w:szCs w:val="28"/>
        </w:rPr>
        <w:t>4.</w:t>
      </w:r>
      <w:r w:rsidR="00503FC0" w:rsidRPr="00B13EA2">
        <w:rPr>
          <w:rFonts w:ascii="Times New Roman" w:hAnsi="Times New Roman" w:cs="Times New Roman"/>
          <w:sz w:val="28"/>
          <w:szCs w:val="28"/>
        </w:rPr>
        <w:t>1.).</w:t>
      </w:r>
    </w:p>
    <w:p w:rsidR="00503FC0" w:rsidRPr="00B13EA2" w:rsidRDefault="00503FC0" w:rsidP="00503FC0">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jc w:val="center"/>
        <w:rPr>
          <w:rFonts w:ascii="Times New Roman" w:hAnsi="Times New Roman" w:cs="Times New Roman"/>
          <w:b/>
          <w:sz w:val="24"/>
          <w:szCs w:val="24"/>
        </w:rPr>
      </w:pPr>
      <w:r w:rsidRPr="00B13EA2">
        <w:rPr>
          <w:rFonts w:ascii="Times New Roman" w:hAnsi="Times New Roman" w:cs="Times New Roman"/>
          <w:noProof/>
          <w:sz w:val="28"/>
          <w:szCs w:val="28"/>
          <w:lang w:eastAsia="uk-UA"/>
        </w:rPr>
        <w:drawing>
          <wp:inline distT="0" distB="0" distL="0" distR="0">
            <wp:extent cx="5745480" cy="31527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DD9" w:rsidRDefault="00700DD9" w:rsidP="00700DD9">
      <w:pPr>
        <w:spacing w:after="0" w:line="360" w:lineRule="auto"/>
        <w:rPr>
          <w:rFonts w:ascii="Times New Roman" w:hAnsi="Times New Roman" w:cs="Times New Roman"/>
          <w:b/>
          <w:sz w:val="28"/>
          <w:szCs w:val="28"/>
        </w:rPr>
      </w:pPr>
    </w:p>
    <w:p w:rsidR="00503FC0" w:rsidRPr="00AC4492" w:rsidRDefault="00503FC0" w:rsidP="00642618">
      <w:pPr>
        <w:spacing w:after="0" w:line="360" w:lineRule="auto"/>
        <w:ind w:firstLine="708"/>
        <w:rPr>
          <w:rFonts w:ascii="Times New Roman" w:hAnsi="Times New Roman" w:cs="Times New Roman"/>
          <w:sz w:val="28"/>
          <w:szCs w:val="28"/>
        </w:rPr>
      </w:pPr>
      <w:r w:rsidRPr="00AC4492">
        <w:rPr>
          <w:rFonts w:ascii="Times New Roman" w:hAnsi="Times New Roman" w:cs="Times New Roman"/>
          <w:sz w:val="28"/>
          <w:szCs w:val="28"/>
        </w:rPr>
        <w:t xml:space="preserve">Рис. </w:t>
      </w:r>
      <w:r w:rsidR="005D72D2" w:rsidRPr="00AC4492">
        <w:rPr>
          <w:rFonts w:ascii="Times New Roman" w:hAnsi="Times New Roman" w:cs="Times New Roman"/>
          <w:sz w:val="28"/>
          <w:szCs w:val="28"/>
        </w:rPr>
        <w:t>4.</w:t>
      </w:r>
      <w:r w:rsidR="00AC4492">
        <w:rPr>
          <w:rFonts w:ascii="Times New Roman" w:hAnsi="Times New Roman" w:cs="Times New Roman"/>
          <w:sz w:val="28"/>
          <w:szCs w:val="28"/>
        </w:rPr>
        <w:t xml:space="preserve">1 </w:t>
      </w:r>
      <w:r w:rsidR="00AC4492" w:rsidRPr="00B13EA2">
        <w:rPr>
          <w:rFonts w:ascii="Times New Roman" w:hAnsi="Times New Roman" w:cs="Times New Roman"/>
          <w:sz w:val="28"/>
          <w:szCs w:val="28"/>
        </w:rPr>
        <w:t>–</w:t>
      </w:r>
      <w:r w:rsidRPr="00AC4492">
        <w:rPr>
          <w:rFonts w:ascii="Times New Roman" w:hAnsi="Times New Roman" w:cs="Times New Roman"/>
          <w:sz w:val="28"/>
          <w:szCs w:val="28"/>
        </w:rPr>
        <w:t xml:space="preserve"> Забезпеченість вітаміном </w:t>
      </w:r>
      <w:r w:rsidRPr="00AC4492">
        <w:rPr>
          <w:rFonts w:ascii="Times New Roman" w:hAnsi="Times New Roman" w:cs="Times New Roman"/>
          <w:sz w:val="28"/>
          <w:szCs w:val="28"/>
          <w:lang w:val="en-US"/>
        </w:rPr>
        <w:t>D</w:t>
      </w:r>
      <w:r w:rsidR="00AC4492">
        <w:rPr>
          <w:rFonts w:ascii="Times New Roman" w:hAnsi="Times New Roman" w:cs="Times New Roman"/>
          <w:sz w:val="28"/>
          <w:szCs w:val="28"/>
        </w:rPr>
        <w:t xml:space="preserve"> у дітей основної групи</w:t>
      </w:r>
      <w:r w:rsidR="00D01AA3">
        <w:rPr>
          <w:rFonts w:ascii="Times New Roman" w:hAnsi="Times New Roman" w:cs="Times New Roman"/>
          <w:sz w:val="28"/>
          <w:szCs w:val="28"/>
        </w:rPr>
        <w:t xml:space="preserve">, </w:t>
      </w:r>
      <w:r w:rsidRPr="00AC4492">
        <w:rPr>
          <w:rFonts w:ascii="Times New Roman" w:hAnsi="Times New Roman" w:cs="Times New Roman"/>
          <w:color w:val="000000" w:themeColor="text1"/>
          <w:sz w:val="28"/>
          <w:szCs w:val="28"/>
        </w:rPr>
        <w:t>Р</w:t>
      </w:r>
      <w:r w:rsidR="00565152" w:rsidRPr="00AC4492">
        <w:rPr>
          <w:rFonts w:ascii="Times New Roman" w:hAnsi="Times New Roman" w:cs="Times New Roman"/>
          <w:color w:val="000000" w:themeColor="text1"/>
          <w:sz w:val="28"/>
          <w:szCs w:val="28"/>
        </w:rPr>
        <w:t xml:space="preserve"> ± </w:t>
      </w:r>
      <w:r w:rsidRPr="00AC4492">
        <w:rPr>
          <w:rFonts w:ascii="Times New Roman" w:hAnsi="Times New Roman" w:cs="Times New Roman"/>
          <w:color w:val="000000" w:themeColor="text1"/>
          <w:sz w:val="28"/>
          <w:szCs w:val="28"/>
          <w:lang w:val="en-US"/>
        </w:rPr>
        <w:t>m</w:t>
      </w:r>
      <w:r w:rsidR="00700DD9">
        <w:rPr>
          <w:rFonts w:ascii="Times New Roman" w:hAnsi="Times New Roman" w:cs="Times New Roman"/>
          <w:color w:val="000000" w:themeColor="text1"/>
          <w:sz w:val="28"/>
          <w:szCs w:val="28"/>
        </w:rPr>
        <w:t>,</w:t>
      </w:r>
      <w:r w:rsidR="00D01AA3">
        <w:rPr>
          <w:rFonts w:ascii="Times New Roman" w:hAnsi="Times New Roman" w:cs="Times New Roman"/>
          <w:color w:val="000000" w:themeColor="text1"/>
          <w:sz w:val="28"/>
          <w:szCs w:val="28"/>
        </w:rPr>
        <w:t xml:space="preserve"> </w:t>
      </w:r>
      <w:r w:rsidR="00D01AA3">
        <w:rPr>
          <w:rFonts w:ascii="Times New Roman" w:hAnsi="Times New Roman" w:cs="Times New Roman"/>
          <w:sz w:val="28"/>
          <w:szCs w:val="28"/>
        </w:rPr>
        <w:t>%</w:t>
      </w:r>
    </w:p>
    <w:p w:rsidR="00503FC0" w:rsidRDefault="00274AFF" w:rsidP="00642618">
      <w:pPr>
        <w:spacing w:after="0" w:line="360" w:lineRule="auto"/>
        <w:jc w:val="both"/>
        <w:rPr>
          <w:rFonts w:ascii="Times New Roman" w:hAnsi="Times New Roman" w:cs="Times New Roman"/>
          <w:b/>
          <w:sz w:val="28"/>
          <w:szCs w:val="28"/>
        </w:rPr>
      </w:pPr>
      <w:r>
        <w:rPr>
          <w:rFonts w:ascii="Times New Roman" w:hAnsi="Times New Roman" w:cs="Times New Roman"/>
          <w:i/>
          <w:iCs/>
          <w:sz w:val="28"/>
          <w:szCs w:val="28"/>
        </w:rPr>
        <w:tab/>
      </w:r>
      <w:r w:rsidR="001F0C61" w:rsidRPr="00700DD9">
        <w:rPr>
          <w:rFonts w:ascii="Times New Roman" w:hAnsi="Times New Roman" w:cs="Times New Roman"/>
          <w:iCs/>
          <w:sz w:val="28"/>
          <w:szCs w:val="28"/>
        </w:rPr>
        <w:t>Примітка.</w:t>
      </w:r>
      <w:r w:rsidRPr="00B13EA2">
        <w:rPr>
          <w:rFonts w:ascii="Times New Roman" w:hAnsi="Times New Roman" w:cs="Times New Roman"/>
          <w:sz w:val="28"/>
          <w:szCs w:val="28"/>
        </w:rPr>
        <w:t>*-</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достовірні відмінності</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по відношенню до</w:t>
      </w:r>
      <w:r>
        <w:rPr>
          <w:rFonts w:ascii="Times New Roman" w:hAnsi="Times New Roman" w:cs="Times New Roman"/>
          <w:sz w:val="28"/>
          <w:szCs w:val="28"/>
        </w:rPr>
        <w:t xml:space="preserve"> частоти </w:t>
      </w:r>
      <w:r w:rsidRPr="00B13EA2">
        <w:rPr>
          <w:rFonts w:ascii="Times New Roman" w:hAnsi="Times New Roman" w:cs="Times New Roman"/>
          <w:iCs/>
          <w:sz w:val="28"/>
          <w:szCs w:val="28"/>
        </w:rPr>
        <w:t>достатньо</w:t>
      </w:r>
      <w:r>
        <w:rPr>
          <w:rFonts w:ascii="Times New Roman" w:hAnsi="Times New Roman" w:cs="Times New Roman"/>
          <w:iCs/>
          <w:sz w:val="28"/>
          <w:szCs w:val="28"/>
        </w:rPr>
        <w:t xml:space="preserve">ї забезпеченості </w:t>
      </w:r>
      <w:r>
        <w:rPr>
          <w:rFonts w:ascii="Times New Roman" w:hAnsi="Times New Roman" w:cs="Times New Roman"/>
          <w:sz w:val="28"/>
          <w:szCs w:val="28"/>
        </w:rPr>
        <w:t>вітаміном</w:t>
      </w:r>
      <w:r w:rsidRPr="00B13EA2">
        <w:rPr>
          <w:rFonts w:ascii="Times New Roman" w:hAnsi="Times New Roman" w:cs="Times New Roman"/>
          <w:sz w:val="28"/>
          <w:szCs w:val="28"/>
        </w:rPr>
        <w:t xml:space="preserve"> D</w:t>
      </w:r>
      <w:r>
        <w:rPr>
          <w:rFonts w:ascii="Times New Roman" w:hAnsi="Times New Roman" w:cs="Times New Roman"/>
          <w:sz w:val="28"/>
          <w:szCs w:val="28"/>
        </w:rPr>
        <w:t>,</w:t>
      </w:r>
      <w:r w:rsidR="00EA2C63">
        <w:rPr>
          <w:rFonts w:ascii="Times New Roman" w:hAnsi="Times New Roman" w:cs="Times New Roman"/>
          <w:sz w:val="28"/>
          <w:szCs w:val="28"/>
        </w:rPr>
        <w:t xml:space="preserve"> </w:t>
      </w:r>
      <w:r w:rsidR="007A27CE" w:rsidRPr="004A5F33">
        <w:rPr>
          <w:rFonts w:ascii="Times New Roman" w:hAnsi="Times New Roman" w:cs="Times New Roman"/>
          <w:sz w:val="28"/>
          <w:szCs w:val="28"/>
        </w:rPr>
        <w:t>р</w:t>
      </w:r>
      <w:r w:rsidR="007A27CE" w:rsidRPr="004A5F33">
        <w:rPr>
          <w:rFonts w:ascii="Times New Roman" w:hAnsi="Times New Roman" w:cs="Times New Roman"/>
          <w:color w:val="252525"/>
          <w:sz w:val="20"/>
          <w:szCs w:val="20"/>
          <w:shd w:val="clear" w:color="auto" w:fill="FFFFFF"/>
        </w:rPr>
        <w:t>φ</w:t>
      </w:r>
      <w:r w:rsidR="00162BBC">
        <w:rPr>
          <w:rFonts w:ascii="Times New Roman" w:hAnsi="Times New Roman" w:cs="Times New Roman"/>
          <w:color w:val="252525"/>
          <w:sz w:val="20"/>
          <w:szCs w:val="20"/>
          <w:shd w:val="clear" w:color="auto" w:fill="FFFFFF"/>
        </w:rPr>
        <w:t xml:space="preserve"> </w:t>
      </w:r>
      <w:r w:rsidRPr="00B13EA2">
        <w:rPr>
          <w:rFonts w:ascii="Times New Roman" w:hAnsi="Times New Roman" w:cs="Times New Roman"/>
          <w:sz w:val="28"/>
          <w:szCs w:val="28"/>
        </w:rPr>
        <w:t>&lt;</w:t>
      </w:r>
      <w:r w:rsidR="00162BBC">
        <w:rPr>
          <w:rFonts w:ascii="Times New Roman" w:hAnsi="Times New Roman" w:cs="Times New Roman"/>
          <w:sz w:val="28"/>
          <w:szCs w:val="28"/>
        </w:rPr>
        <w:t xml:space="preserve"> </w:t>
      </w:r>
      <w:r w:rsidRPr="00B13EA2">
        <w:rPr>
          <w:rFonts w:ascii="Times New Roman" w:hAnsi="Times New Roman" w:cs="Times New Roman"/>
          <w:sz w:val="28"/>
          <w:szCs w:val="28"/>
        </w:rPr>
        <w:t>0,01</w:t>
      </w:r>
      <w:r>
        <w:rPr>
          <w:rFonts w:ascii="Times New Roman" w:hAnsi="Times New Roman" w:cs="Times New Roman"/>
          <w:sz w:val="28"/>
          <w:szCs w:val="28"/>
        </w:rPr>
        <w:t>.</w:t>
      </w:r>
    </w:p>
    <w:p w:rsidR="00274AFF" w:rsidRPr="00274AFF" w:rsidRDefault="00274AFF" w:rsidP="00274AFF">
      <w:pPr>
        <w:spacing w:after="0" w:line="360" w:lineRule="auto"/>
        <w:jc w:val="both"/>
        <w:rPr>
          <w:rFonts w:ascii="Times New Roman" w:hAnsi="Times New Roman" w:cs="Times New Roman"/>
          <w:b/>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 проведенні аналізу забезпеченості вітаміном </w:t>
      </w:r>
      <w:r w:rsidRPr="00B13EA2">
        <w:rPr>
          <w:rFonts w:ascii="Times New Roman" w:hAnsi="Times New Roman" w:cs="Times New Roman"/>
          <w:color w:val="000000" w:themeColor="text1"/>
          <w:sz w:val="28"/>
          <w:szCs w:val="28"/>
        </w:rPr>
        <w:t xml:space="preserve">D </w:t>
      </w:r>
      <w:r w:rsidRPr="00B13EA2">
        <w:rPr>
          <w:rFonts w:ascii="Times New Roman" w:hAnsi="Times New Roman" w:cs="Times New Roman"/>
          <w:sz w:val="28"/>
          <w:szCs w:val="28"/>
        </w:rPr>
        <w:t>у дітей основної групи встановлено, що частота зниження</w:t>
      </w:r>
      <w:r w:rsidR="00D01AA3">
        <w:rPr>
          <w:rFonts w:ascii="Times New Roman" w:hAnsi="Times New Roman" w:cs="Times New Roman"/>
          <w:sz w:val="28"/>
          <w:szCs w:val="28"/>
        </w:rPr>
        <w:t xml:space="preserve"> </w:t>
      </w:r>
      <w:r w:rsidRPr="00B13EA2">
        <w:rPr>
          <w:rFonts w:ascii="Times New Roman" w:hAnsi="Times New Roman" w:cs="Times New Roman"/>
          <w:sz w:val="28"/>
          <w:szCs w:val="28"/>
        </w:rPr>
        <w:t>статусу</w:t>
      </w:r>
      <w:r w:rsidR="00D01AA3">
        <w:rPr>
          <w:rFonts w:ascii="Times New Roman" w:hAnsi="Times New Roman" w:cs="Times New Roman"/>
          <w:sz w:val="28"/>
          <w:szCs w:val="28"/>
        </w:rPr>
        <w:t xml:space="preserve"> </w:t>
      </w:r>
      <w:r w:rsidRPr="00B13EA2">
        <w:rPr>
          <w:rFonts w:ascii="Times New Roman" w:hAnsi="Times New Roman" w:cs="Times New Roman"/>
          <w:sz w:val="28"/>
          <w:szCs w:val="28"/>
        </w:rPr>
        <w:t xml:space="preserve">вітаміну </w:t>
      </w:r>
      <w:r w:rsidRPr="00B13EA2">
        <w:rPr>
          <w:rFonts w:ascii="Times New Roman" w:hAnsi="Times New Roman" w:cs="Times New Roman"/>
          <w:color w:val="000000" w:themeColor="text1"/>
          <w:sz w:val="28"/>
          <w:szCs w:val="28"/>
        </w:rPr>
        <w:t>D зростала паралельно зі збільшенням значень маси тіла</w:t>
      </w:r>
      <w:r w:rsidRPr="00B13EA2">
        <w:rPr>
          <w:rFonts w:ascii="Times New Roman" w:hAnsi="Times New Roman" w:cs="Times New Roman"/>
          <w:sz w:val="28"/>
          <w:szCs w:val="28"/>
        </w:rPr>
        <w:t>.</w:t>
      </w:r>
    </w:p>
    <w:p w:rsidR="00F9338A" w:rsidRPr="00642618" w:rsidRDefault="00503FC0" w:rsidP="00F9338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Так, оцінка даних, представлених у</w:t>
      </w:r>
      <w:r w:rsidR="00642618">
        <w:rPr>
          <w:rFonts w:ascii="Times New Roman" w:hAnsi="Times New Roman" w:cs="Times New Roman"/>
          <w:color w:val="000000" w:themeColor="text1"/>
          <w:sz w:val="28"/>
          <w:szCs w:val="28"/>
        </w:rPr>
        <w:t xml:space="preserve"> таблиці </w:t>
      </w:r>
      <w:r w:rsidRPr="00642618">
        <w:rPr>
          <w:rFonts w:ascii="Times New Roman" w:hAnsi="Times New Roman" w:cs="Times New Roman"/>
          <w:color w:val="000000" w:themeColor="text1"/>
          <w:sz w:val="28"/>
          <w:szCs w:val="28"/>
        </w:rPr>
        <w:t>4.1, засвідчила, що</w:t>
      </w:r>
      <w:r w:rsidR="00642618">
        <w:rPr>
          <w:rFonts w:ascii="Times New Roman" w:hAnsi="Times New Roman" w:cs="Times New Roman"/>
          <w:color w:val="000000" w:themeColor="text1"/>
          <w:sz w:val="28"/>
          <w:szCs w:val="28"/>
        </w:rPr>
        <w:t xml:space="preserve"> </w:t>
      </w:r>
      <w:r w:rsidRPr="00642618">
        <w:rPr>
          <w:rFonts w:ascii="Times New Roman" w:hAnsi="Times New Roman" w:cs="Times New Roman"/>
          <w:sz w:val="28"/>
          <w:szCs w:val="28"/>
        </w:rPr>
        <w:t>дефіцит</w:t>
      </w:r>
      <w:r w:rsidR="00642618">
        <w:rPr>
          <w:rFonts w:ascii="Times New Roman" w:hAnsi="Times New Roman" w:cs="Times New Roman"/>
          <w:sz w:val="28"/>
          <w:szCs w:val="28"/>
        </w:rPr>
        <w:t xml:space="preserve"> </w:t>
      </w:r>
      <w:r w:rsidRPr="00642618">
        <w:rPr>
          <w:rFonts w:ascii="Times New Roman" w:hAnsi="Times New Roman" w:cs="Times New Roman"/>
          <w:sz w:val="28"/>
          <w:szCs w:val="28"/>
        </w:rPr>
        <w:t xml:space="preserve">вітаміну </w:t>
      </w:r>
      <w:r w:rsidRPr="00B13EA2">
        <w:rPr>
          <w:rFonts w:ascii="Times New Roman" w:hAnsi="Times New Roman" w:cs="Times New Roman"/>
          <w:sz w:val="28"/>
          <w:szCs w:val="28"/>
        </w:rPr>
        <w:t>D</w:t>
      </w:r>
      <w:r w:rsidRPr="00642618">
        <w:rPr>
          <w:rFonts w:ascii="Times New Roman" w:hAnsi="Times New Roman" w:cs="Times New Roman"/>
          <w:sz w:val="28"/>
          <w:szCs w:val="28"/>
        </w:rPr>
        <w:t xml:space="preserve"> частіше реєструвався у більшості дітей, які мали ожиріння </w:t>
      </w:r>
      <w:r w:rsidR="00FB56A4">
        <w:rPr>
          <w:rFonts w:ascii="Times New Roman" w:hAnsi="Times New Roman" w:cs="Times New Roman"/>
          <w:sz w:val="28"/>
          <w:szCs w:val="28"/>
        </w:rPr>
        <w:t>(19 </w:t>
      </w:r>
      <w:r w:rsidRPr="00642618">
        <w:rPr>
          <w:rFonts w:ascii="Times New Roman" w:hAnsi="Times New Roman" w:cs="Times New Roman"/>
          <w:sz w:val="28"/>
          <w:szCs w:val="28"/>
        </w:rPr>
        <w:t>обстежених (63,33</w:t>
      </w:r>
      <w:r w:rsidR="00565152" w:rsidRPr="00642618">
        <w:rPr>
          <w:rFonts w:ascii="Times New Roman" w:hAnsi="Times New Roman" w:cs="Times New Roman"/>
          <w:iCs/>
          <w:sz w:val="28"/>
          <w:szCs w:val="28"/>
        </w:rPr>
        <w:t xml:space="preserve"> ± </w:t>
      </w:r>
      <w:r w:rsidRPr="00642618">
        <w:rPr>
          <w:rFonts w:ascii="Times New Roman" w:hAnsi="Times New Roman" w:cs="Times New Roman"/>
          <w:iCs/>
          <w:sz w:val="28"/>
          <w:szCs w:val="28"/>
        </w:rPr>
        <w:t>8,79)</w:t>
      </w:r>
      <w:r w:rsidR="00642618">
        <w:rPr>
          <w:rFonts w:ascii="Times New Roman" w:hAnsi="Times New Roman" w:cs="Times New Roman"/>
          <w:iCs/>
          <w:sz w:val="28"/>
          <w:szCs w:val="28"/>
        </w:rPr>
        <w:t xml:space="preserve"> </w:t>
      </w:r>
      <w:r w:rsidRPr="00642618">
        <w:rPr>
          <w:rFonts w:ascii="Times New Roman" w:hAnsi="Times New Roman" w:cs="Times New Roman"/>
          <w:iCs/>
          <w:sz w:val="28"/>
          <w:szCs w:val="28"/>
        </w:rPr>
        <w:t xml:space="preserve">%), що достовірно частіше, ніж у дітей з надмірною </w:t>
      </w:r>
      <w:r w:rsidRPr="00642618">
        <w:rPr>
          <w:rFonts w:ascii="Times New Roman" w:hAnsi="Times New Roman" w:cs="Times New Roman"/>
          <w:iCs/>
          <w:sz w:val="28"/>
          <w:szCs w:val="28"/>
        </w:rPr>
        <w:lastRenderedPageBreak/>
        <w:t>масою тіла (11 осіб (36,67</w:t>
      </w:r>
      <w:r w:rsidR="00565152" w:rsidRPr="00642618">
        <w:rPr>
          <w:rFonts w:ascii="Times New Roman" w:hAnsi="Times New Roman" w:cs="Times New Roman"/>
          <w:iCs/>
          <w:sz w:val="28"/>
          <w:szCs w:val="28"/>
        </w:rPr>
        <w:t xml:space="preserve"> ± </w:t>
      </w:r>
      <w:r w:rsidRPr="00642618">
        <w:rPr>
          <w:rFonts w:ascii="Times New Roman" w:hAnsi="Times New Roman" w:cs="Times New Roman"/>
          <w:iCs/>
          <w:sz w:val="28"/>
          <w:szCs w:val="28"/>
        </w:rPr>
        <w:t>8,8)</w:t>
      </w:r>
      <w:r w:rsidR="00642618">
        <w:rPr>
          <w:rFonts w:ascii="Times New Roman" w:hAnsi="Times New Roman" w:cs="Times New Roman"/>
          <w:iCs/>
          <w:sz w:val="28"/>
          <w:szCs w:val="28"/>
        </w:rPr>
        <w:t xml:space="preserve"> </w:t>
      </w:r>
      <w:r w:rsidRPr="00642618">
        <w:rPr>
          <w:rFonts w:ascii="Times New Roman" w:hAnsi="Times New Roman" w:cs="Times New Roman"/>
          <w:iCs/>
          <w:sz w:val="28"/>
          <w:szCs w:val="28"/>
        </w:rPr>
        <w:t>%,</w:t>
      </w:r>
      <w:r w:rsidR="00642618">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642618">
        <w:rPr>
          <w:rFonts w:ascii="Times New Roman" w:hAnsi="Times New Roman" w:cs="Times New Roman"/>
          <w:sz w:val="28"/>
          <w:szCs w:val="28"/>
        </w:rPr>
        <w:t xml:space="preserve"> </w:t>
      </w:r>
      <w:r w:rsidRPr="00642618">
        <w:rPr>
          <w:rFonts w:ascii="Times New Roman" w:hAnsi="Times New Roman" w:cs="Times New Roman"/>
          <w:sz w:val="28"/>
          <w:szCs w:val="28"/>
        </w:rPr>
        <w:t>&lt;</w:t>
      </w:r>
      <w:r w:rsidR="00642618">
        <w:rPr>
          <w:rFonts w:ascii="Times New Roman" w:hAnsi="Times New Roman" w:cs="Times New Roman"/>
          <w:sz w:val="28"/>
          <w:szCs w:val="28"/>
        </w:rPr>
        <w:t xml:space="preserve"> </w:t>
      </w:r>
      <w:r w:rsidRPr="00642618">
        <w:rPr>
          <w:rFonts w:ascii="Times New Roman" w:hAnsi="Times New Roman" w:cs="Times New Roman"/>
          <w:sz w:val="28"/>
          <w:szCs w:val="28"/>
        </w:rPr>
        <w:t>0,05;</w:t>
      </w:r>
      <w:r w:rsidR="00642618">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2,98,</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S</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0,53, 95% СІ:</w:t>
      </w:r>
      <w:r w:rsidR="00B50B5D">
        <w:rPr>
          <w:rFonts w:ascii="Times New Roman" w:hAnsi="Times New Roman" w:cs="Times New Roman"/>
          <w:sz w:val="28"/>
          <w:szCs w:val="28"/>
        </w:rPr>
        <w:t xml:space="preserve"> </w:t>
      </w:r>
      <w:r w:rsidRPr="00642618">
        <w:rPr>
          <w:rFonts w:ascii="Times New Roman" w:hAnsi="Times New Roman" w:cs="Times New Roman"/>
          <w:sz w:val="28"/>
          <w:szCs w:val="28"/>
        </w:rPr>
        <w:t>1,04 – 8,52) та ризиком надмірної маси тіла (9 дітей (30</w:t>
      </w:r>
      <w:r w:rsidR="00C106A3">
        <w:rPr>
          <w:rFonts w:ascii="Times New Roman" w:hAnsi="Times New Roman" w:cs="Times New Roman"/>
          <w:sz w:val="28"/>
          <w:szCs w:val="28"/>
        </w:rPr>
        <w:t>,00</w:t>
      </w:r>
      <w:r w:rsidR="00565152" w:rsidRPr="00642618">
        <w:rPr>
          <w:rFonts w:ascii="Times New Roman" w:hAnsi="Times New Roman" w:cs="Times New Roman"/>
          <w:iCs/>
          <w:sz w:val="28"/>
          <w:szCs w:val="28"/>
        </w:rPr>
        <w:t xml:space="preserve"> ± </w:t>
      </w:r>
      <w:r w:rsidRPr="00642618">
        <w:rPr>
          <w:rFonts w:ascii="Times New Roman" w:hAnsi="Times New Roman" w:cs="Times New Roman"/>
          <w:iCs/>
          <w:sz w:val="28"/>
          <w:szCs w:val="28"/>
        </w:rPr>
        <w:t>8,36)</w:t>
      </w:r>
      <w:r w:rsidR="00642618">
        <w:rPr>
          <w:rFonts w:ascii="Times New Roman" w:hAnsi="Times New Roman" w:cs="Times New Roman"/>
          <w:iCs/>
          <w:sz w:val="28"/>
          <w:szCs w:val="28"/>
        </w:rPr>
        <w:t xml:space="preserve"> </w:t>
      </w:r>
      <w:r w:rsidRPr="00642618">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&lt;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4,03,</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S</w:t>
      </w:r>
      <w:r w:rsidR="00FB56A4">
        <w:rPr>
          <w:rFonts w:ascii="Times New Roman" w:hAnsi="Times New Roman" w:cs="Times New Roman"/>
          <w:sz w:val="28"/>
          <w:szCs w:val="28"/>
          <w:lang w:val="en-US"/>
        </w:rPr>
        <w:t> </w:t>
      </w:r>
      <w:r w:rsidRPr="00642618">
        <w:rPr>
          <w:rFonts w:ascii="Times New Roman" w:hAnsi="Times New Roman" w:cs="Times New Roman"/>
          <w:sz w:val="28"/>
          <w:szCs w:val="28"/>
        </w:rPr>
        <w:t>=</w:t>
      </w:r>
      <w:r w:rsidR="00FB56A4">
        <w:rPr>
          <w:rFonts w:ascii="Times New Roman" w:hAnsi="Times New Roman" w:cs="Times New Roman"/>
          <w:sz w:val="28"/>
          <w:szCs w:val="28"/>
          <w:lang w:val="en-US"/>
        </w:rPr>
        <w:t> </w:t>
      </w:r>
      <w:r w:rsidRPr="00642618">
        <w:rPr>
          <w:rFonts w:ascii="Times New Roman" w:hAnsi="Times New Roman" w:cs="Times New Roman"/>
          <w:sz w:val="28"/>
          <w:szCs w:val="28"/>
        </w:rPr>
        <w:t>0,55, 95% СІ:</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 xml:space="preserve">1,37 – 11,83). Крім того, в ІІІ підгрупі частота встановленого дефіциту вітаміну </w:t>
      </w:r>
      <w:r w:rsidRPr="00B13EA2">
        <w:rPr>
          <w:rFonts w:ascii="Times New Roman" w:hAnsi="Times New Roman" w:cs="Times New Roman"/>
          <w:sz w:val="28"/>
          <w:szCs w:val="28"/>
        </w:rPr>
        <w:t>D</w:t>
      </w:r>
      <w:r w:rsidRPr="00642618">
        <w:rPr>
          <w:rFonts w:ascii="Times New Roman" w:hAnsi="Times New Roman" w:cs="Times New Roman"/>
          <w:sz w:val="28"/>
          <w:szCs w:val="28"/>
        </w:rPr>
        <w:t xml:space="preserve"> у дітей дос</w:t>
      </w:r>
      <w:r w:rsidR="00700DD9" w:rsidRPr="00642618">
        <w:rPr>
          <w:rFonts w:ascii="Times New Roman" w:hAnsi="Times New Roman" w:cs="Times New Roman"/>
          <w:sz w:val="28"/>
          <w:szCs w:val="28"/>
        </w:rPr>
        <w:t>товірно відрізнялась від такої у дітей групи</w:t>
      </w:r>
      <w:r w:rsidRPr="00642618">
        <w:rPr>
          <w:rFonts w:ascii="Times New Roman" w:hAnsi="Times New Roman" w:cs="Times New Roman"/>
          <w:sz w:val="28"/>
          <w:szCs w:val="28"/>
        </w:rPr>
        <w:t xml:space="preserve"> порівняння (</w:t>
      </w:r>
      <w:r w:rsidRPr="00B13EA2">
        <w:rPr>
          <w:rFonts w:ascii="Times New Roman" w:hAnsi="Times New Roman" w:cs="Times New Roman"/>
          <w:sz w:val="28"/>
          <w:szCs w:val="28"/>
        </w:rPr>
        <w:t>p</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&lt;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 xml:space="preserve">4,75, </w:t>
      </w:r>
      <w:r w:rsidRPr="00B13EA2">
        <w:rPr>
          <w:rFonts w:ascii="Times New Roman" w:hAnsi="Times New Roman" w:cs="Times New Roman"/>
          <w:sz w:val="28"/>
          <w:szCs w:val="28"/>
        </w:rPr>
        <w:t>S</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0,56, 95% СІ:</w:t>
      </w:r>
      <w:r w:rsidR="00642618">
        <w:rPr>
          <w:rFonts w:ascii="Times New Roman" w:hAnsi="Times New Roman" w:cs="Times New Roman"/>
          <w:sz w:val="28"/>
          <w:szCs w:val="28"/>
        </w:rPr>
        <w:t xml:space="preserve"> </w:t>
      </w:r>
      <w:r w:rsidRPr="00642618">
        <w:rPr>
          <w:rFonts w:ascii="Times New Roman" w:hAnsi="Times New Roman" w:cs="Times New Roman"/>
          <w:sz w:val="28"/>
          <w:szCs w:val="28"/>
        </w:rPr>
        <w:t>1,58 – 14,24).</w:t>
      </w:r>
      <w:r w:rsidR="00642618">
        <w:rPr>
          <w:rFonts w:ascii="Times New Roman" w:hAnsi="Times New Roman" w:cs="Times New Roman"/>
          <w:sz w:val="28"/>
          <w:szCs w:val="28"/>
        </w:rPr>
        <w:t xml:space="preserve"> </w:t>
      </w:r>
      <w:r w:rsidRPr="00642618">
        <w:rPr>
          <w:rFonts w:ascii="Times New Roman" w:hAnsi="Times New Roman" w:cs="Times New Roman"/>
          <w:sz w:val="28"/>
          <w:szCs w:val="28"/>
        </w:rPr>
        <w:t xml:space="preserve">Разом з тим, нами не виявлено вірогідної різниці між частотою дефіциту вітаміну </w:t>
      </w:r>
      <w:r w:rsidRPr="00B13EA2">
        <w:rPr>
          <w:rFonts w:ascii="Times New Roman" w:hAnsi="Times New Roman" w:cs="Times New Roman"/>
          <w:sz w:val="28"/>
          <w:szCs w:val="28"/>
        </w:rPr>
        <w:t>D</w:t>
      </w:r>
      <w:r w:rsidR="00642618">
        <w:rPr>
          <w:rFonts w:ascii="Times New Roman" w:hAnsi="Times New Roman" w:cs="Times New Roman"/>
          <w:sz w:val="28"/>
          <w:szCs w:val="28"/>
        </w:rPr>
        <w:t xml:space="preserve"> </w:t>
      </w:r>
      <w:r w:rsidRPr="00642618">
        <w:rPr>
          <w:rFonts w:ascii="Times New Roman" w:hAnsi="Times New Roman" w:cs="Times New Roman"/>
          <w:sz w:val="28"/>
          <w:szCs w:val="28"/>
        </w:rPr>
        <w:t>у дітей І та ІІ підгрупи з пока</w:t>
      </w:r>
      <w:r w:rsidR="00D37093" w:rsidRPr="00642618">
        <w:rPr>
          <w:rFonts w:ascii="Times New Roman" w:hAnsi="Times New Roman" w:cs="Times New Roman"/>
          <w:sz w:val="28"/>
          <w:szCs w:val="28"/>
        </w:rPr>
        <w:t xml:space="preserve">зниками дітей групи порівняння </w:t>
      </w:r>
      <w:r w:rsidR="00B50B5D">
        <w:rPr>
          <w:rFonts w:ascii="Times New Roman" w:hAnsi="Times New Roman" w:cs="Times New Roman"/>
          <w:sz w:val="28"/>
          <w:szCs w:val="28"/>
        </w:rPr>
        <w:t>(8 обстежених</w:t>
      </w:r>
      <w:r w:rsidR="00C106A3">
        <w:rPr>
          <w:rFonts w:ascii="Times New Roman" w:hAnsi="Times New Roman" w:cs="Times New Roman"/>
          <w:sz w:val="28"/>
          <w:szCs w:val="28"/>
        </w:rPr>
        <w:t xml:space="preserve"> </w:t>
      </w:r>
      <w:r w:rsidRPr="00642618">
        <w:rPr>
          <w:rFonts w:ascii="Times New Roman" w:hAnsi="Times New Roman" w:cs="Times New Roman"/>
          <w:sz w:val="28"/>
          <w:szCs w:val="28"/>
        </w:rPr>
        <w:t>(</w:t>
      </w:r>
      <w:r w:rsidRPr="00642618">
        <w:rPr>
          <w:rFonts w:ascii="Times New Roman" w:hAnsi="Times New Roman" w:cs="Times New Roman"/>
          <w:iCs/>
          <w:sz w:val="28"/>
          <w:szCs w:val="28"/>
        </w:rPr>
        <w:t>26,67</w:t>
      </w:r>
      <w:r w:rsidR="00565152" w:rsidRPr="00642618">
        <w:rPr>
          <w:rFonts w:ascii="Times New Roman" w:hAnsi="Times New Roman" w:cs="Times New Roman"/>
          <w:iCs/>
          <w:sz w:val="28"/>
          <w:szCs w:val="28"/>
        </w:rPr>
        <w:t xml:space="preserve"> ± </w:t>
      </w:r>
      <w:r w:rsidRPr="00642618">
        <w:rPr>
          <w:rFonts w:ascii="Times New Roman" w:hAnsi="Times New Roman" w:cs="Times New Roman"/>
          <w:iCs/>
          <w:sz w:val="28"/>
          <w:szCs w:val="28"/>
        </w:rPr>
        <w:t>8,07)</w:t>
      </w:r>
      <w:r w:rsidR="00642618">
        <w:rPr>
          <w:rFonts w:ascii="Times New Roman" w:hAnsi="Times New Roman" w:cs="Times New Roman"/>
          <w:iCs/>
          <w:sz w:val="28"/>
          <w:szCs w:val="28"/>
        </w:rPr>
        <w:t xml:space="preserve"> </w:t>
      </w:r>
      <w:r w:rsidRPr="00642618">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FB56A4">
        <w:rPr>
          <w:rFonts w:ascii="Times New Roman" w:hAnsi="Times New Roman" w:cs="Times New Roman"/>
          <w:sz w:val="28"/>
          <w:szCs w:val="28"/>
          <w:lang w:val="en-US"/>
        </w:rPr>
        <w:t> </w:t>
      </w:r>
      <w:r w:rsidRPr="00642618">
        <w:rPr>
          <w:rFonts w:ascii="Times New Roman" w:hAnsi="Times New Roman" w:cs="Times New Roman"/>
          <w:sz w:val="28"/>
          <w:szCs w:val="28"/>
        </w:rPr>
        <w:t>&gt;</w:t>
      </w:r>
      <w:r w:rsidR="00FB56A4">
        <w:rPr>
          <w:rFonts w:ascii="Times New Roman" w:hAnsi="Times New Roman" w:cs="Times New Roman"/>
          <w:sz w:val="28"/>
          <w:szCs w:val="28"/>
          <w:lang w:val="en-US"/>
        </w:rPr>
        <w:t> </w:t>
      </w:r>
      <w:r w:rsidRPr="00642618">
        <w:rPr>
          <w:rFonts w:ascii="Times New Roman" w:hAnsi="Times New Roman" w:cs="Times New Roman"/>
          <w:sz w:val="28"/>
          <w:szCs w:val="28"/>
        </w:rPr>
        <w:t>0,05).</w:t>
      </w:r>
    </w:p>
    <w:p w:rsidR="00F9338A" w:rsidRPr="00642618" w:rsidRDefault="00F9338A" w:rsidP="00F9338A">
      <w:pPr>
        <w:spacing w:after="0" w:line="360" w:lineRule="auto"/>
        <w:ind w:firstLine="708"/>
        <w:jc w:val="both"/>
        <w:rPr>
          <w:rFonts w:ascii="Times New Roman" w:hAnsi="Times New Roman" w:cs="Times New Roman"/>
          <w:sz w:val="28"/>
          <w:szCs w:val="28"/>
        </w:rPr>
      </w:pPr>
    </w:p>
    <w:p w:rsidR="00503FC0" w:rsidRPr="00DE252A" w:rsidRDefault="00DE252A" w:rsidP="00F933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1 –</w:t>
      </w:r>
      <w:r w:rsidR="00D01AA3">
        <w:rPr>
          <w:rFonts w:ascii="Times New Roman" w:hAnsi="Times New Roman" w:cs="Times New Roman"/>
          <w:sz w:val="28"/>
          <w:szCs w:val="28"/>
        </w:rPr>
        <w:t xml:space="preserve"> </w:t>
      </w:r>
      <w:r w:rsidR="00503FC0" w:rsidRPr="00DE252A">
        <w:rPr>
          <w:rFonts w:ascii="Times New Roman" w:hAnsi="Times New Roman" w:cs="Times New Roman"/>
          <w:sz w:val="28"/>
          <w:szCs w:val="28"/>
        </w:rPr>
        <w:t xml:space="preserve">Забезпеченість вітаміном </w:t>
      </w:r>
      <w:r w:rsidR="00503FC0" w:rsidRPr="00DE252A">
        <w:rPr>
          <w:rFonts w:ascii="Times New Roman" w:hAnsi="Times New Roman" w:cs="Times New Roman"/>
          <w:color w:val="000000" w:themeColor="text1"/>
          <w:sz w:val="28"/>
          <w:szCs w:val="28"/>
        </w:rPr>
        <w:t xml:space="preserve">D </w:t>
      </w:r>
      <w:r w:rsidR="0017688A" w:rsidRPr="00DE252A">
        <w:rPr>
          <w:rFonts w:ascii="Times New Roman" w:hAnsi="Times New Roman" w:cs="Times New Roman"/>
          <w:sz w:val="28"/>
          <w:szCs w:val="28"/>
        </w:rPr>
        <w:t>у обстежених дітей</w:t>
      </w:r>
    </w:p>
    <w:p w:rsidR="00503FC0" w:rsidRPr="00B13EA2" w:rsidRDefault="00503FC0" w:rsidP="00503FC0">
      <w:pPr>
        <w:spacing w:after="0" w:line="360" w:lineRule="auto"/>
        <w:rPr>
          <w:rFonts w:ascii="Times New Roman" w:hAnsi="Times New Roman" w:cs="Times New Roman"/>
          <w:b/>
          <w:sz w:val="28"/>
          <w:szCs w:val="28"/>
        </w:rPr>
      </w:pPr>
    </w:p>
    <w:tbl>
      <w:tblPr>
        <w:tblStyle w:val="af0"/>
        <w:tblW w:w="9781" w:type="dxa"/>
        <w:tblInd w:w="108" w:type="dxa"/>
        <w:tblLayout w:type="fixed"/>
        <w:tblLook w:val="04A0" w:firstRow="1" w:lastRow="0" w:firstColumn="1" w:lastColumn="0" w:noHBand="0" w:noVBand="1"/>
      </w:tblPr>
      <w:tblGrid>
        <w:gridCol w:w="1363"/>
        <w:gridCol w:w="622"/>
        <w:gridCol w:w="1134"/>
        <w:gridCol w:w="567"/>
        <w:gridCol w:w="1141"/>
        <w:gridCol w:w="560"/>
        <w:gridCol w:w="1249"/>
        <w:gridCol w:w="594"/>
        <w:gridCol w:w="1213"/>
        <w:gridCol w:w="1338"/>
      </w:tblGrid>
      <w:tr w:rsidR="006C15B3" w:rsidRPr="00B13EA2" w:rsidTr="00642618">
        <w:trPr>
          <w:trHeight w:val="548"/>
        </w:trPr>
        <w:tc>
          <w:tcPr>
            <w:tcW w:w="1363" w:type="dxa"/>
            <w:vMerge w:val="restart"/>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Статус вітаміну D</w:t>
            </w:r>
          </w:p>
        </w:tc>
        <w:tc>
          <w:tcPr>
            <w:tcW w:w="5273" w:type="dxa"/>
            <w:gridSpan w:val="6"/>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Основна група</w:t>
            </w:r>
          </w:p>
        </w:tc>
        <w:tc>
          <w:tcPr>
            <w:tcW w:w="1807" w:type="dxa"/>
            <w:gridSpan w:val="2"/>
            <w:vMerge w:val="restart"/>
          </w:tcPr>
          <w:p w:rsidR="006C15B3" w:rsidRPr="00F9338A" w:rsidRDefault="006C15B3" w:rsidP="00A26F8A">
            <w:pPr>
              <w:spacing w:line="360" w:lineRule="auto"/>
              <w:jc w:val="center"/>
              <w:rPr>
                <w:rFonts w:ascii="Times New Roman" w:hAnsi="Times New Roman" w:cs="Times New Roman"/>
                <w:sz w:val="28"/>
                <w:szCs w:val="28"/>
                <w:lang w:val="en-US"/>
              </w:rPr>
            </w:pPr>
            <w:r w:rsidRPr="00F9338A">
              <w:rPr>
                <w:rFonts w:ascii="Times New Roman" w:hAnsi="Times New Roman" w:cs="Times New Roman"/>
                <w:sz w:val="28"/>
                <w:szCs w:val="28"/>
              </w:rPr>
              <w:t>Група порівняння</w:t>
            </w:r>
          </w:p>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lang w:val="en-US"/>
              </w:rPr>
              <w:t>(</w:t>
            </w:r>
            <w:r w:rsidRPr="00F9338A">
              <w:rPr>
                <w:rFonts w:ascii="Times New Roman" w:hAnsi="Times New Roman" w:cs="Times New Roman"/>
                <w:sz w:val="28"/>
                <w:szCs w:val="28"/>
              </w:rPr>
              <w:t>n=</w:t>
            </w:r>
            <w:r w:rsidRPr="00F9338A">
              <w:rPr>
                <w:rFonts w:ascii="Times New Roman" w:hAnsi="Times New Roman" w:cs="Times New Roman"/>
                <w:sz w:val="28"/>
                <w:szCs w:val="28"/>
                <w:lang w:val="en-US"/>
              </w:rPr>
              <w:t>30)</w:t>
            </w:r>
          </w:p>
        </w:tc>
        <w:tc>
          <w:tcPr>
            <w:tcW w:w="1338" w:type="dxa"/>
            <w:vMerge w:val="restart"/>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Критерій</w:t>
            </w:r>
          </w:p>
          <w:p w:rsidR="006C15B3" w:rsidRPr="00F9338A" w:rsidRDefault="00642618" w:rsidP="00A26F8A">
            <w:pPr>
              <w:spacing w:line="360" w:lineRule="auto"/>
              <w:jc w:val="center"/>
              <w:rPr>
                <w:rFonts w:ascii="Times New Roman" w:hAnsi="Times New Roman" w:cs="Times New Roman"/>
                <w:sz w:val="28"/>
                <w:szCs w:val="28"/>
              </w:rPr>
            </w:pPr>
            <w:r>
              <w:rPr>
                <w:rFonts w:ascii="Times New Roman" w:hAnsi="Times New Roman" w:cs="Times New Roman"/>
                <w:sz w:val="28"/>
                <w:szCs w:val="28"/>
              </w:rPr>
              <w:t>в</w:t>
            </w:r>
            <w:r w:rsidR="006C15B3" w:rsidRPr="00F9338A">
              <w:rPr>
                <w:rFonts w:ascii="Times New Roman" w:hAnsi="Times New Roman" w:cs="Times New Roman"/>
                <w:sz w:val="28"/>
                <w:szCs w:val="28"/>
              </w:rPr>
              <w:t>ірогід</w:t>
            </w:r>
            <w:r>
              <w:rPr>
                <w:rFonts w:ascii="Times New Roman" w:hAnsi="Times New Roman" w:cs="Times New Roman"/>
                <w:sz w:val="28"/>
                <w:szCs w:val="28"/>
              </w:rPr>
              <w:t>-</w:t>
            </w:r>
            <w:r w:rsidR="006C15B3" w:rsidRPr="00F9338A">
              <w:rPr>
                <w:rFonts w:ascii="Times New Roman" w:hAnsi="Times New Roman" w:cs="Times New Roman"/>
                <w:sz w:val="28"/>
                <w:szCs w:val="28"/>
              </w:rPr>
              <w:t xml:space="preserve">ності </w:t>
            </w:r>
          </w:p>
        </w:tc>
      </w:tr>
      <w:tr w:rsidR="006C15B3" w:rsidRPr="00B13EA2" w:rsidTr="00642618">
        <w:trPr>
          <w:trHeight w:val="538"/>
        </w:trPr>
        <w:tc>
          <w:tcPr>
            <w:tcW w:w="1363" w:type="dxa"/>
            <w:vMerge/>
          </w:tcPr>
          <w:p w:rsidR="006C15B3" w:rsidRPr="00F9338A" w:rsidRDefault="006C15B3" w:rsidP="00A26F8A">
            <w:pPr>
              <w:spacing w:line="360" w:lineRule="auto"/>
              <w:jc w:val="center"/>
              <w:rPr>
                <w:rFonts w:ascii="Times New Roman" w:hAnsi="Times New Roman" w:cs="Times New Roman"/>
                <w:sz w:val="28"/>
                <w:szCs w:val="28"/>
              </w:rPr>
            </w:pPr>
          </w:p>
        </w:tc>
        <w:tc>
          <w:tcPr>
            <w:tcW w:w="1756" w:type="dxa"/>
            <w:gridSpan w:val="2"/>
            <w:tcBorders>
              <w:bottom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Підгрупа І (n=30)</w:t>
            </w:r>
          </w:p>
        </w:tc>
        <w:tc>
          <w:tcPr>
            <w:tcW w:w="1708" w:type="dxa"/>
            <w:gridSpan w:val="2"/>
            <w:tcBorders>
              <w:bottom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Підгрупа ІІ (n=30)</w:t>
            </w:r>
          </w:p>
        </w:tc>
        <w:tc>
          <w:tcPr>
            <w:tcW w:w="1809" w:type="dxa"/>
            <w:gridSpan w:val="2"/>
            <w:tcBorders>
              <w:bottom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Підгрупа ІІІ (n=30)</w:t>
            </w:r>
          </w:p>
        </w:tc>
        <w:tc>
          <w:tcPr>
            <w:tcW w:w="1807" w:type="dxa"/>
            <w:gridSpan w:val="2"/>
            <w:vMerge/>
            <w:tcBorders>
              <w:bottom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p>
        </w:tc>
        <w:tc>
          <w:tcPr>
            <w:tcW w:w="1338" w:type="dxa"/>
            <w:vMerge/>
          </w:tcPr>
          <w:p w:rsidR="006C15B3" w:rsidRPr="00F9338A" w:rsidRDefault="006C15B3" w:rsidP="00A26F8A">
            <w:pPr>
              <w:spacing w:line="360" w:lineRule="auto"/>
              <w:jc w:val="center"/>
              <w:rPr>
                <w:rFonts w:ascii="Times New Roman" w:hAnsi="Times New Roman" w:cs="Times New Roman"/>
                <w:sz w:val="28"/>
                <w:szCs w:val="28"/>
              </w:rPr>
            </w:pPr>
          </w:p>
        </w:tc>
      </w:tr>
      <w:tr w:rsidR="006C15B3" w:rsidRPr="00B13EA2" w:rsidTr="00642618">
        <w:trPr>
          <w:trHeight w:val="100"/>
        </w:trPr>
        <w:tc>
          <w:tcPr>
            <w:tcW w:w="1363" w:type="dxa"/>
            <w:vMerge/>
          </w:tcPr>
          <w:p w:rsidR="006C15B3" w:rsidRPr="00F9338A" w:rsidRDefault="006C15B3" w:rsidP="00A26F8A">
            <w:pPr>
              <w:spacing w:line="360" w:lineRule="auto"/>
              <w:jc w:val="center"/>
              <w:rPr>
                <w:rFonts w:ascii="Times New Roman" w:hAnsi="Times New Roman" w:cs="Times New Roman"/>
                <w:sz w:val="28"/>
                <w:szCs w:val="28"/>
              </w:rPr>
            </w:pPr>
          </w:p>
        </w:tc>
        <w:tc>
          <w:tcPr>
            <w:tcW w:w="1756" w:type="dxa"/>
            <w:gridSpan w:val="2"/>
            <w:tcBorders>
              <w:top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1</w:t>
            </w:r>
          </w:p>
        </w:tc>
        <w:tc>
          <w:tcPr>
            <w:tcW w:w="1708" w:type="dxa"/>
            <w:gridSpan w:val="2"/>
            <w:tcBorders>
              <w:top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2</w:t>
            </w:r>
          </w:p>
        </w:tc>
        <w:tc>
          <w:tcPr>
            <w:tcW w:w="1809" w:type="dxa"/>
            <w:gridSpan w:val="2"/>
            <w:tcBorders>
              <w:top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3</w:t>
            </w:r>
          </w:p>
        </w:tc>
        <w:tc>
          <w:tcPr>
            <w:tcW w:w="1807" w:type="dxa"/>
            <w:gridSpan w:val="2"/>
            <w:tcBorders>
              <w:top w:val="single" w:sz="4" w:space="0" w:color="auto"/>
            </w:tcBorders>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4</w:t>
            </w:r>
          </w:p>
        </w:tc>
        <w:tc>
          <w:tcPr>
            <w:tcW w:w="1338" w:type="dxa"/>
            <w:vMerge/>
          </w:tcPr>
          <w:p w:rsidR="006C15B3" w:rsidRPr="00F9338A" w:rsidRDefault="006C15B3" w:rsidP="00A26F8A">
            <w:pPr>
              <w:spacing w:line="360" w:lineRule="auto"/>
              <w:jc w:val="center"/>
              <w:rPr>
                <w:rFonts w:ascii="Times New Roman" w:hAnsi="Times New Roman" w:cs="Times New Roman"/>
                <w:sz w:val="28"/>
                <w:szCs w:val="28"/>
              </w:rPr>
            </w:pPr>
          </w:p>
        </w:tc>
      </w:tr>
      <w:tr w:rsidR="006C15B3" w:rsidRPr="00B13EA2" w:rsidTr="00642618">
        <w:trPr>
          <w:trHeight w:val="777"/>
        </w:trPr>
        <w:tc>
          <w:tcPr>
            <w:tcW w:w="1363" w:type="dxa"/>
            <w:vMerge/>
          </w:tcPr>
          <w:p w:rsidR="006C15B3" w:rsidRPr="00F9338A" w:rsidRDefault="006C15B3" w:rsidP="00A26F8A">
            <w:pPr>
              <w:spacing w:line="360" w:lineRule="auto"/>
              <w:jc w:val="center"/>
              <w:rPr>
                <w:rFonts w:ascii="Times New Roman" w:hAnsi="Times New Roman" w:cs="Times New Roman"/>
                <w:sz w:val="28"/>
                <w:szCs w:val="28"/>
              </w:rPr>
            </w:pPr>
          </w:p>
        </w:tc>
        <w:tc>
          <w:tcPr>
            <w:tcW w:w="622" w:type="dxa"/>
          </w:tcPr>
          <w:p w:rsidR="006C15B3" w:rsidRPr="00F9338A" w:rsidRDefault="006C15B3" w:rsidP="00A26F8A">
            <w:pPr>
              <w:spacing w:line="360" w:lineRule="auto"/>
              <w:jc w:val="center"/>
              <w:rPr>
                <w:rFonts w:ascii="Times New Roman" w:hAnsi="Times New Roman" w:cs="Times New Roman"/>
                <w:sz w:val="28"/>
                <w:szCs w:val="28"/>
                <w:lang w:val="en-US"/>
              </w:rPr>
            </w:pPr>
            <w:r w:rsidRPr="00F9338A">
              <w:rPr>
                <w:rFonts w:ascii="Times New Roman" w:hAnsi="Times New Roman" w:cs="Times New Roman"/>
                <w:sz w:val="28"/>
                <w:szCs w:val="28"/>
                <w:lang w:val="en-US"/>
              </w:rPr>
              <w:t>n</w:t>
            </w:r>
          </w:p>
        </w:tc>
        <w:tc>
          <w:tcPr>
            <w:tcW w:w="1134" w:type="dxa"/>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 xml:space="preserve">Р ± </w:t>
            </w:r>
            <w:r w:rsidRPr="00F9338A">
              <w:rPr>
                <w:rFonts w:ascii="Times New Roman" w:hAnsi="Times New Roman" w:cs="Times New Roman"/>
                <w:sz w:val="28"/>
                <w:szCs w:val="28"/>
                <w:lang w:val="en-US"/>
              </w:rPr>
              <w:t>m</w:t>
            </w:r>
            <w:r w:rsidRPr="00F9338A">
              <w:rPr>
                <w:rFonts w:ascii="Times New Roman" w:hAnsi="Times New Roman" w:cs="Times New Roman"/>
                <w:sz w:val="28"/>
                <w:szCs w:val="28"/>
              </w:rPr>
              <w:t>, %</w:t>
            </w:r>
          </w:p>
        </w:tc>
        <w:tc>
          <w:tcPr>
            <w:tcW w:w="567" w:type="dxa"/>
          </w:tcPr>
          <w:p w:rsidR="006C15B3" w:rsidRPr="00F9338A" w:rsidRDefault="006C15B3" w:rsidP="00A26F8A">
            <w:pPr>
              <w:spacing w:line="360" w:lineRule="auto"/>
              <w:jc w:val="center"/>
              <w:rPr>
                <w:rFonts w:ascii="Times New Roman" w:hAnsi="Times New Roman" w:cs="Times New Roman"/>
                <w:sz w:val="28"/>
                <w:szCs w:val="28"/>
                <w:lang w:val="en-US"/>
              </w:rPr>
            </w:pPr>
            <w:r w:rsidRPr="00F9338A">
              <w:rPr>
                <w:rFonts w:ascii="Times New Roman" w:hAnsi="Times New Roman" w:cs="Times New Roman"/>
                <w:sz w:val="28"/>
                <w:szCs w:val="28"/>
                <w:lang w:val="en-US"/>
              </w:rPr>
              <w:t>n</w:t>
            </w:r>
          </w:p>
        </w:tc>
        <w:tc>
          <w:tcPr>
            <w:tcW w:w="1141" w:type="dxa"/>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 xml:space="preserve">Р ± </w:t>
            </w:r>
            <w:r w:rsidRPr="00F9338A">
              <w:rPr>
                <w:rFonts w:ascii="Times New Roman" w:hAnsi="Times New Roman" w:cs="Times New Roman"/>
                <w:sz w:val="28"/>
                <w:szCs w:val="28"/>
                <w:lang w:val="en-US"/>
              </w:rPr>
              <w:t>m</w:t>
            </w:r>
            <w:r w:rsidRPr="00F9338A">
              <w:rPr>
                <w:rFonts w:ascii="Times New Roman" w:hAnsi="Times New Roman" w:cs="Times New Roman"/>
                <w:sz w:val="28"/>
                <w:szCs w:val="28"/>
              </w:rPr>
              <w:t>, %</w:t>
            </w:r>
          </w:p>
        </w:tc>
        <w:tc>
          <w:tcPr>
            <w:tcW w:w="560" w:type="dxa"/>
          </w:tcPr>
          <w:p w:rsidR="006C15B3" w:rsidRPr="00F9338A" w:rsidRDefault="006C15B3" w:rsidP="00A26F8A">
            <w:pPr>
              <w:spacing w:line="360" w:lineRule="auto"/>
              <w:jc w:val="center"/>
              <w:rPr>
                <w:rFonts w:ascii="Times New Roman" w:hAnsi="Times New Roman" w:cs="Times New Roman"/>
                <w:sz w:val="28"/>
                <w:szCs w:val="28"/>
                <w:lang w:val="en-US"/>
              </w:rPr>
            </w:pPr>
            <w:r w:rsidRPr="00F9338A">
              <w:rPr>
                <w:rFonts w:ascii="Times New Roman" w:hAnsi="Times New Roman" w:cs="Times New Roman"/>
                <w:sz w:val="28"/>
                <w:szCs w:val="28"/>
                <w:lang w:val="en-US"/>
              </w:rPr>
              <w:t>n</w:t>
            </w:r>
          </w:p>
        </w:tc>
        <w:tc>
          <w:tcPr>
            <w:tcW w:w="1249" w:type="dxa"/>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 xml:space="preserve">Р ± </w:t>
            </w:r>
            <w:r w:rsidRPr="00F9338A">
              <w:rPr>
                <w:rFonts w:ascii="Times New Roman" w:hAnsi="Times New Roman" w:cs="Times New Roman"/>
                <w:sz w:val="28"/>
                <w:szCs w:val="28"/>
                <w:lang w:val="en-US"/>
              </w:rPr>
              <w:t>m</w:t>
            </w:r>
            <w:r w:rsidRPr="00F9338A">
              <w:rPr>
                <w:rFonts w:ascii="Times New Roman" w:hAnsi="Times New Roman" w:cs="Times New Roman"/>
                <w:sz w:val="28"/>
                <w:szCs w:val="28"/>
              </w:rPr>
              <w:t>, %</w:t>
            </w:r>
          </w:p>
        </w:tc>
        <w:tc>
          <w:tcPr>
            <w:tcW w:w="594" w:type="dxa"/>
          </w:tcPr>
          <w:p w:rsidR="006C15B3" w:rsidRPr="00F9338A" w:rsidRDefault="006C15B3" w:rsidP="00A26F8A">
            <w:pPr>
              <w:spacing w:line="360" w:lineRule="auto"/>
              <w:jc w:val="center"/>
              <w:rPr>
                <w:rFonts w:ascii="Times New Roman" w:hAnsi="Times New Roman" w:cs="Times New Roman"/>
                <w:sz w:val="28"/>
                <w:szCs w:val="28"/>
                <w:lang w:val="en-US"/>
              </w:rPr>
            </w:pPr>
            <w:r w:rsidRPr="00F9338A">
              <w:rPr>
                <w:rFonts w:ascii="Times New Roman" w:hAnsi="Times New Roman" w:cs="Times New Roman"/>
                <w:sz w:val="28"/>
                <w:szCs w:val="28"/>
                <w:lang w:val="en-US"/>
              </w:rPr>
              <w:t>n</w:t>
            </w:r>
          </w:p>
        </w:tc>
        <w:tc>
          <w:tcPr>
            <w:tcW w:w="1213" w:type="dxa"/>
          </w:tcPr>
          <w:p w:rsidR="006C15B3" w:rsidRPr="00F9338A" w:rsidRDefault="006C15B3" w:rsidP="00A26F8A">
            <w:pPr>
              <w:spacing w:line="360" w:lineRule="auto"/>
              <w:jc w:val="center"/>
              <w:rPr>
                <w:rFonts w:ascii="Times New Roman" w:hAnsi="Times New Roman" w:cs="Times New Roman"/>
                <w:sz w:val="28"/>
                <w:szCs w:val="28"/>
              </w:rPr>
            </w:pPr>
            <w:r w:rsidRPr="00F9338A">
              <w:rPr>
                <w:rFonts w:ascii="Times New Roman" w:hAnsi="Times New Roman" w:cs="Times New Roman"/>
                <w:sz w:val="28"/>
                <w:szCs w:val="28"/>
              </w:rPr>
              <w:t xml:space="preserve">Р ± </w:t>
            </w:r>
            <w:r w:rsidRPr="00F9338A">
              <w:rPr>
                <w:rFonts w:ascii="Times New Roman" w:hAnsi="Times New Roman" w:cs="Times New Roman"/>
                <w:sz w:val="28"/>
                <w:szCs w:val="28"/>
                <w:lang w:val="en-US"/>
              </w:rPr>
              <w:t>m</w:t>
            </w:r>
            <w:r w:rsidRPr="00F9338A">
              <w:rPr>
                <w:rFonts w:ascii="Times New Roman" w:hAnsi="Times New Roman" w:cs="Times New Roman"/>
                <w:sz w:val="28"/>
                <w:szCs w:val="28"/>
              </w:rPr>
              <w:t>, %</w:t>
            </w:r>
          </w:p>
        </w:tc>
        <w:tc>
          <w:tcPr>
            <w:tcW w:w="1338" w:type="dxa"/>
            <w:vMerge/>
          </w:tcPr>
          <w:p w:rsidR="006C15B3" w:rsidRPr="00F9338A" w:rsidRDefault="006C15B3" w:rsidP="00A26F8A">
            <w:pPr>
              <w:spacing w:line="360" w:lineRule="auto"/>
              <w:jc w:val="center"/>
              <w:rPr>
                <w:rFonts w:ascii="Times New Roman" w:hAnsi="Times New Roman" w:cs="Times New Roman"/>
                <w:sz w:val="28"/>
                <w:szCs w:val="28"/>
              </w:rPr>
            </w:pPr>
          </w:p>
        </w:tc>
      </w:tr>
      <w:tr w:rsidR="00DF6457" w:rsidRPr="00B13EA2" w:rsidTr="00642618">
        <w:trPr>
          <w:trHeight w:val="1288"/>
        </w:trPr>
        <w:tc>
          <w:tcPr>
            <w:tcW w:w="1363"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Дефіцит</w:t>
            </w:r>
          </w:p>
        </w:tc>
        <w:tc>
          <w:tcPr>
            <w:tcW w:w="622"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9</w:t>
            </w:r>
          </w:p>
        </w:tc>
        <w:tc>
          <w:tcPr>
            <w:tcW w:w="1134"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30</w:t>
            </w:r>
            <w:r w:rsidR="00D04A3B" w:rsidRPr="00F9338A">
              <w:rPr>
                <w:rFonts w:ascii="Times New Roman" w:hAnsi="Times New Roman" w:cs="Times New Roman"/>
                <w:sz w:val="28"/>
                <w:szCs w:val="28"/>
              </w:rPr>
              <w:t>,00</w:t>
            </w:r>
            <w:r w:rsidRPr="00F9338A">
              <w:rPr>
                <w:rFonts w:ascii="Times New Roman" w:hAnsi="Times New Roman" w:cs="Times New Roman"/>
                <w:iCs/>
                <w:sz w:val="28"/>
                <w:szCs w:val="28"/>
              </w:rPr>
              <w:t xml:space="preserve">±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8,36</w:t>
            </w:r>
          </w:p>
        </w:tc>
        <w:tc>
          <w:tcPr>
            <w:tcW w:w="567"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11</w:t>
            </w:r>
          </w:p>
        </w:tc>
        <w:tc>
          <w:tcPr>
            <w:tcW w:w="1141" w:type="dxa"/>
          </w:tcPr>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 xml:space="preserve">36,67±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8,8</w:t>
            </w:r>
          </w:p>
        </w:tc>
        <w:tc>
          <w:tcPr>
            <w:tcW w:w="560"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19</w:t>
            </w:r>
          </w:p>
        </w:tc>
        <w:tc>
          <w:tcPr>
            <w:tcW w:w="1249" w:type="dxa"/>
          </w:tcPr>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sz w:val="28"/>
                <w:szCs w:val="28"/>
              </w:rPr>
              <w:t>63,33</w:t>
            </w:r>
            <w:r w:rsidRPr="00F9338A">
              <w:rPr>
                <w:rFonts w:ascii="Times New Roman" w:hAnsi="Times New Roman" w:cs="Times New Roman"/>
                <w:iCs/>
                <w:sz w:val="28"/>
                <w:szCs w:val="28"/>
              </w:rPr>
              <w:t xml:space="preserve"> ± </w:t>
            </w:r>
          </w:p>
          <w:p w:rsidR="00D04A3B"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8,79</w:t>
            </w:r>
          </w:p>
          <w:p w:rsidR="00DF6457" w:rsidRPr="00F9338A" w:rsidRDefault="00DF6457" w:rsidP="00A26F8A">
            <w:pPr>
              <w:spacing w:line="360" w:lineRule="auto"/>
              <w:jc w:val="both"/>
              <w:rPr>
                <w:rFonts w:ascii="Times New Roman" w:hAnsi="Times New Roman" w:cs="Times New Roman"/>
                <w:sz w:val="28"/>
                <w:szCs w:val="28"/>
              </w:rPr>
            </w:pPr>
          </w:p>
        </w:tc>
        <w:tc>
          <w:tcPr>
            <w:tcW w:w="594"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8</w:t>
            </w:r>
          </w:p>
        </w:tc>
        <w:tc>
          <w:tcPr>
            <w:tcW w:w="1213" w:type="dxa"/>
          </w:tcPr>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 xml:space="preserve">26,67±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8,07</w:t>
            </w:r>
          </w:p>
        </w:tc>
        <w:tc>
          <w:tcPr>
            <w:tcW w:w="1338" w:type="dxa"/>
          </w:tcPr>
          <w:p w:rsidR="006C15B3" w:rsidRPr="00F9338A" w:rsidRDefault="006C15B3" w:rsidP="00A26F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1-3</w:t>
            </w:r>
            <w:r w:rsidR="00F9338A">
              <w:rPr>
                <w:rFonts w:ascii="Times New Roman" w:hAnsi="Times New Roman" w:cs="Times New Roman"/>
                <w:sz w:val="28"/>
                <w:szCs w:val="28"/>
              </w:rPr>
              <w:t>&lt;</w:t>
            </w:r>
            <w:r w:rsidRPr="00F9338A">
              <w:rPr>
                <w:rFonts w:ascii="Times New Roman" w:hAnsi="Times New Roman" w:cs="Times New Roman"/>
                <w:sz w:val="28"/>
                <w:szCs w:val="28"/>
              </w:rPr>
              <w:t>0,05</w:t>
            </w:r>
          </w:p>
          <w:p w:rsidR="006C15B3" w:rsidRPr="00F9338A" w:rsidRDefault="006C15B3" w:rsidP="00A26F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2-3</w:t>
            </w:r>
            <w:r w:rsidRPr="00F9338A">
              <w:rPr>
                <w:rFonts w:ascii="Times New Roman" w:hAnsi="Times New Roman" w:cs="Times New Roman"/>
                <w:sz w:val="28"/>
                <w:szCs w:val="28"/>
              </w:rPr>
              <w:t>&lt; 0,05</w:t>
            </w:r>
          </w:p>
          <w:p w:rsidR="006C15B3" w:rsidRPr="00F9338A" w:rsidRDefault="006C15B3" w:rsidP="00A26F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3-4 </w:t>
            </w:r>
            <w:r w:rsidRPr="00F9338A">
              <w:rPr>
                <w:rFonts w:ascii="Times New Roman" w:hAnsi="Times New Roman" w:cs="Times New Roman"/>
                <w:sz w:val="28"/>
                <w:szCs w:val="28"/>
              </w:rPr>
              <w:t>&lt; 0,05</w:t>
            </w:r>
          </w:p>
          <w:p w:rsidR="006C15B3" w:rsidRPr="00F9338A" w:rsidRDefault="006C15B3" w:rsidP="00A26F8A">
            <w:pPr>
              <w:spacing w:line="360" w:lineRule="auto"/>
              <w:rPr>
                <w:rFonts w:ascii="Times New Roman" w:hAnsi="Times New Roman" w:cs="Times New Roman"/>
                <w:sz w:val="16"/>
                <w:szCs w:val="16"/>
              </w:rPr>
            </w:pPr>
          </w:p>
        </w:tc>
      </w:tr>
      <w:tr w:rsidR="00DF6457" w:rsidRPr="00B13EA2" w:rsidTr="00642618">
        <w:trPr>
          <w:trHeight w:val="259"/>
        </w:trPr>
        <w:tc>
          <w:tcPr>
            <w:tcW w:w="1363" w:type="dxa"/>
          </w:tcPr>
          <w:p w:rsidR="00DF6457" w:rsidRPr="00F9338A" w:rsidRDefault="00642618" w:rsidP="00A26F8A">
            <w:pPr>
              <w:spacing w:line="360" w:lineRule="auto"/>
              <w:jc w:val="both"/>
              <w:rPr>
                <w:rFonts w:ascii="Times New Roman" w:hAnsi="Times New Roman" w:cs="Times New Roman"/>
                <w:sz w:val="28"/>
                <w:szCs w:val="28"/>
              </w:rPr>
            </w:pPr>
            <w:r>
              <w:rPr>
                <w:rFonts w:ascii="Times New Roman" w:hAnsi="Times New Roman" w:cs="Times New Roman"/>
                <w:sz w:val="28"/>
                <w:szCs w:val="28"/>
              </w:rPr>
              <w:t>Недостат</w:t>
            </w:r>
            <w:r w:rsidR="00DF6457" w:rsidRPr="00F9338A">
              <w:rPr>
                <w:rFonts w:ascii="Times New Roman" w:hAnsi="Times New Roman" w:cs="Times New Roman"/>
                <w:sz w:val="28"/>
                <w:szCs w:val="28"/>
              </w:rPr>
              <w:t>ність</w:t>
            </w:r>
          </w:p>
        </w:tc>
        <w:tc>
          <w:tcPr>
            <w:tcW w:w="622"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11</w:t>
            </w:r>
          </w:p>
        </w:tc>
        <w:tc>
          <w:tcPr>
            <w:tcW w:w="1134"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36,67</w:t>
            </w:r>
            <w:r w:rsidRPr="00F9338A">
              <w:rPr>
                <w:rFonts w:ascii="Times New Roman" w:hAnsi="Times New Roman" w:cs="Times New Roman"/>
                <w:iCs/>
                <w:sz w:val="28"/>
                <w:szCs w:val="28"/>
              </w:rPr>
              <w:t xml:space="preserve">±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8,79</w:t>
            </w:r>
          </w:p>
        </w:tc>
        <w:tc>
          <w:tcPr>
            <w:tcW w:w="567"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13</w:t>
            </w:r>
          </w:p>
        </w:tc>
        <w:tc>
          <w:tcPr>
            <w:tcW w:w="1141" w:type="dxa"/>
          </w:tcPr>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 xml:space="preserve">43,33±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9,05</w:t>
            </w:r>
          </w:p>
        </w:tc>
        <w:tc>
          <w:tcPr>
            <w:tcW w:w="560"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6</w:t>
            </w:r>
          </w:p>
        </w:tc>
        <w:tc>
          <w:tcPr>
            <w:tcW w:w="1249" w:type="dxa"/>
          </w:tcPr>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20</w:t>
            </w:r>
            <w:r w:rsidR="00D04A3B" w:rsidRPr="00F9338A">
              <w:rPr>
                <w:rFonts w:ascii="Times New Roman" w:hAnsi="Times New Roman" w:cs="Times New Roman"/>
                <w:iCs/>
                <w:sz w:val="28"/>
                <w:szCs w:val="28"/>
              </w:rPr>
              <w:t>,00</w:t>
            </w:r>
            <w:r w:rsidRPr="00F9338A">
              <w:rPr>
                <w:rFonts w:ascii="Times New Roman" w:hAnsi="Times New Roman" w:cs="Times New Roman"/>
                <w:iCs/>
                <w:sz w:val="28"/>
                <w:szCs w:val="28"/>
              </w:rPr>
              <w:t xml:space="preserve"> ± </w:t>
            </w:r>
          </w:p>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7,3</w:t>
            </w:r>
            <w:r w:rsidR="00D04A3B" w:rsidRPr="00F9338A">
              <w:rPr>
                <w:rFonts w:ascii="Times New Roman" w:hAnsi="Times New Roman" w:cs="Times New Roman"/>
                <w:iCs/>
                <w:sz w:val="28"/>
                <w:szCs w:val="28"/>
              </w:rPr>
              <w:t>0</w:t>
            </w:r>
          </w:p>
          <w:p w:rsidR="00DF6457" w:rsidRPr="00F9338A" w:rsidRDefault="00DF6457" w:rsidP="00A26F8A">
            <w:pPr>
              <w:spacing w:line="360" w:lineRule="auto"/>
              <w:jc w:val="both"/>
              <w:rPr>
                <w:rFonts w:ascii="Times New Roman" w:hAnsi="Times New Roman" w:cs="Times New Roman"/>
                <w:sz w:val="28"/>
                <w:szCs w:val="28"/>
              </w:rPr>
            </w:pPr>
          </w:p>
        </w:tc>
        <w:tc>
          <w:tcPr>
            <w:tcW w:w="594"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14</w:t>
            </w:r>
          </w:p>
        </w:tc>
        <w:tc>
          <w:tcPr>
            <w:tcW w:w="1213"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46,66</w:t>
            </w:r>
          </w:p>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 xml:space="preserve"> ±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9,11</w:t>
            </w:r>
          </w:p>
        </w:tc>
        <w:tc>
          <w:tcPr>
            <w:tcW w:w="1338" w:type="dxa"/>
          </w:tcPr>
          <w:p w:rsidR="006C15B3" w:rsidRPr="00F9338A" w:rsidRDefault="006C15B3" w:rsidP="00A26F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2-3 </w:t>
            </w:r>
            <w:r w:rsidRPr="00F9338A">
              <w:rPr>
                <w:rFonts w:ascii="Times New Roman" w:hAnsi="Times New Roman" w:cs="Times New Roman"/>
                <w:sz w:val="28"/>
                <w:szCs w:val="28"/>
              </w:rPr>
              <w:t>&lt; 0,05</w:t>
            </w:r>
          </w:p>
          <w:p w:rsidR="006C15B3" w:rsidRPr="00F9338A" w:rsidRDefault="006C15B3" w:rsidP="00A26F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3-4 </w:t>
            </w:r>
            <w:r w:rsidRPr="00F9338A">
              <w:rPr>
                <w:rFonts w:ascii="Times New Roman" w:hAnsi="Times New Roman" w:cs="Times New Roman"/>
                <w:sz w:val="28"/>
                <w:szCs w:val="28"/>
              </w:rPr>
              <w:t>&lt; 0,05</w:t>
            </w:r>
          </w:p>
          <w:p w:rsidR="00DF6457" w:rsidRPr="00F9338A" w:rsidRDefault="00DF6457" w:rsidP="00A26F8A">
            <w:pPr>
              <w:spacing w:line="360" w:lineRule="auto"/>
              <w:jc w:val="both"/>
              <w:rPr>
                <w:rFonts w:ascii="Times New Roman" w:hAnsi="Times New Roman" w:cs="Times New Roman"/>
                <w:sz w:val="28"/>
                <w:szCs w:val="28"/>
              </w:rPr>
            </w:pPr>
          </w:p>
        </w:tc>
      </w:tr>
      <w:tr w:rsidR="00DF6457" w:rsidRPr="00B13EA2" w:rsidTr="00642618">
        <w:trPr>
          <w:trHeight w:val="217"/>
        </w:trPr>
        <w:tc>
          <w:tcPr>
            <w:tcW w:w="1363"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Норма</w:t>
            </w:r>
          </w:p>
        </w:tc>
        <w:tc>
          <w:tcPr>
            <w:tcW w:w="622"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10</w:t>
            </w:r>
          </w:p>
        </w:tc>
        <w:tc>
          <w:tcPr>
            <w:tcW w:w="1134"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33,33</w:t>
            </w:r>
            <w:r w:rsidRPr="00F9338A">
              <w:rPr>
                <w:rFonts w:ascii="Times New Roman" w:hAnsi="Times New Roman" w:cs="Times New Roman"/>
                <w:iCs/>
                <w:sz w:val="28"/>
                <w:szCs w:val="28"/>
              </w:rPr>
              <w:t>± 8,6</w:t>
            </w:r>
            <w:r w:rsidR="00D04A3B" w:rsidRPr="00F9338A">
              <w:rPr>
                <w:rFonts w:ascii="Times New Roman" w:hAnsi="Times New Roman" w:cs="Times New Roman"/>
                <w:iCs/>
                <w:sz w:val="28"/>
                <w:szCs w:val="28"/>
              </w:rPr>
              <w:t>0</w:t>
            </w:r>
          </w:p>
        </w:tc>
        <w:tc>
          <w:tcPr>
            <w:tcW w:w="567"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6</w:t>
            </w:r>
          </w:p>
        </w:tc>
        <w:tc>
          <w:tcPr>
            <w:tcW w:w="1141" w:type="dxa"/>
          </w:tcPr>
          <w:p w:rsidR="00DF6457" w:rsidRPr="00F9338A" w:rsidRDefault="00DF6457" w:rsidP="00A26F8A">
            <w:pPr>
              <w:spacing w:line="360" w:lineRule="auto"/>
              <w:jc w:val="both"/>
              <w:rPr>
                <w:rFonts w:ascii="Times New Roman" w:hAnsi="Times New Roman" w:cs="Times New Roman"/>
                <w:iCs/>
                <w:sz w:val="28"/>
                <w:szCs w:val="28"/>
              </w:rPr>
            </w:pPr>
            <w:r w:rsidRPr="00F9338A">
              <w:rPr>
                <w:rFonts w:ascii="Times New Roman" w:hAnsi="Times New Roman" w:cs="Times New Roman"/>
                <w:iCs/>
                <w:sz w:val="28"/>
                <w:szCs w:val="28"/>
              </w:rPr>
              <w:t>20</w:t>
            </w:r>
            <w:r w:rsidR="00D04A3B" w:rsidRPr="00F9338A">
              <w:rPr>
                <w:rFonts w:ascii="Times New Roman" w:hAnsi="Times New Roman" w:cs="Times New Roman"/>
                <w:iCs/>
                <w:sz w:val="28"/>
                <w:szCs w:val="28"/>
              </w:rPr>
              <w:t>,00</w:t>
            </w:r>
            <w:r w:rsidRPr="00F9338A">
              <w:rPr>
                <w:rFonts w:ascii="Times New Roman" w:hAnsi="Times New Roman" w:cs="Times New Roman"/>
                <w:iCs/>
                <w:sz w:val="28"/>
                <w:szCs w:val="28"/>
              </w:rPr>
              <w:t xml:space="preserve"> ± </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7,3</w:t>
            </w:r>
          </w:p>
        </w:tc>
        <w:tc>
          <w:tcPr>
            <w:tcW w:w="560"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5</w:t>
            </w:r>
          </w:p>
        </w:tc>
        <w:tc>
          <w:tcPr>
            <w:tcW w:w="1249"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16,67 ± 6,8</w:t>
            </w:r>
          </w:p>
        </w:tc>
        <w:tc>
          <w:tcPr>
            <w:tcW w:w="594"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8</w:t>
            </w:r>
          </w:p>
        </w:tc>
        <w:tc>
          <w:tcPr>
            <w:tcW w:w="1213" w:type="dxa"/>
          </w:tcPr>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sz w:val="28"/>
                <w:szCs w:val="28"/>
              </w:rPr>
              <w:t>26,67</w:t>
            </w:r>
          </w:p>
          <w:p w:rsidR="00DF6457" w:rsidRPr="00F9338A" w:rsidRDefault="00DF6457" w:rsidP="00A26F8A">
            <w:pPr>
              <w:spacing w:line="360" w:lineRule="auto"/>
              <w:jc w:val="both"/>
              <w:rPr>
                <w:rFonts w:ascii="Times New Roman" w:hAnsi="Times New Roman" w:cs="Times New Roman"/>
                <w:sz w:val="28"/>
                <w:szCs w:val="28"/>
              </w:rPr>
            </w:pPr>
            <w:r w:rsidRPr="00F9338A">
              <w:rPr>
                <w:rFonts w:ascii="Times New Roman" w:hAnsi="Times New Roman" w:cs="Times New Roman"/>
                <w:iCs/>
                <w:sz w:val="28"/>
                <w:szCs w:val="28"/>
              </w:rPr>
              <w:t xml:space="preserve"> ± </w:t>
            </w:r>
            <w:r w:rsidRPr="00F9338A">
              <w:rPr>
                <w:rFonts w:ascii="Times New Roman" w:hAnsi="Times New Roman" w:cs="Times New Roman"/>
                <w:sz w:val="28"/>
                <w:szCs w:val="28"/>
              </w:rPr>
              <w:t>8,07</w:t>
            </w:r>
          </w:p>
        </w:tc>
        <w:tc>
          <w:tcPr>
            <w:tcW w:w="1338" w:type="dxa"/>
          </w:tcPr>
          <w:p w:rsidR="00DF6457" w:rsidRPr="00F9338A" w:rsidRDefault="00F9338A" w:rsidP="00A26F8A">
            <w:pPr>
              <w:spacing w:line="360" w:lineRule="auto"/>
              <w:rPr>
                <w:rFonts w:ascii="Times New Roman" w:hAnsi="Times New Roman" w:cs="Times New Roman"/>
                <w:sz w:val="28"/>
                <w:szCs w:val="28"/>
              </w:rPr>
            </w:pPr>
            <w:r w:rsidRPr="00F9338A">
              <w:rPr>
                <w:rFonts w:ascii="Times New Roman" w:hAnsi="Times New Roman" w:cs="Times New Roman"/>
                <w:sz w:val="28"/>
                <w:szCs w:val="28"/>
              </w:rPr>
              <w:t>–</w:t>
            </w:r>
          </w:p>
        </w:tc>
      </w:tr>
    </w:tbl>
    <w:p w:rsidR="00503FC0" w:rsidRPr="00B13EA2" w:rsidRDefault="00503FC0" w:rsidP="00503FC0">
      <w:pPr>
        <w:spacing w:after="0" w:line="360" w:lineRule="auto"/>
        <w:rPr>
          <w:rFonts w:ascii="Times New Roman" w:hAnsi="Times New Roman" w:cs="Times New Roman"/>
          <w:b/>
          <w:sz w:val="28"/>
          <w:szCs w:val="28"/>
        </w:rPr>
      </w:pPr>
    </w:p>
    <w:p w:rsidR="00503FC0" w:rsidRPr="00B13EA2" w:rsidRDefault="00503FC0" w:rsidP="00D04A3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Недостатність вітаміну D у дітей з ожирінням (6 осіб (</w:t>
      </w:r>
      <w:r w:rsidRPr="00B13EA2">
        <w:rPr>
          <w:rFonts w:ascii="Times New Roman" w:hAnsi="Times New Roman" w:cs="Times New Roman"/>
          <w:iCs/>
          <w:sz w:val="28"/>
          <w:szCs w:val="28"/>
        </w:rPr>
        <w:t>20</w:t>
      </w:r>
      <w:r w:rsidR="00D01AA3">
        <w:rPr>
          <w:rFonts w:ascii="Times New Roman" w:hAnsi="Times New Roman" w:cs="Times New Roman"/>
          <w:iCs/>
          <w:sz w:val="28"/>
          <w:szCs w:val="28"/>
        </w:rPr>
        <w:t>,00</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7,3)</w:t>
      </w:r>
      <w:r w:rsidR="00642618">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w:t>
      </w:r>
      <w:r w:rsidRPr="00B13EA2">
        <w:rPr>
          <w:rFonts w:ascii="Times New Roman" w:hAnsi="Times New Roman" w:cs="Times New Roman"/>
          <w:sz w:val="28"/>
          <w:szCs w:val="28"/>
        </w:rPr>
        <w:t xml:space="preserve">реєструвалась </w:t>
      </w:r>
      <w:r w:rsidRPr="00B13EA2">
        <w:rPr>
          <w:rFonts w:ascii="Times New Roman" w:hAnsi="Times New Roman" w:cs="Times New Roman"/>
          <w:iCs/>
          <w:sz w:val="28"/>
          <w:szCs w:val="28"/>
        </w:rPr>
        <w:t>в 2,1 рази рідше, ніж у осіб з надмірною масою тіла (13 дітей</w:t>
      </w:r>
      <w:r w:rsidR="00B50B5D">
        <w:rPr>
          <w:rFonts w:ascii="Times New Roman" w:hAnsi="Times New Roman" w:cs="Times New Roman"/>
          <w:iCs/>
          <w:sz w:val="28"/>
          <w:szCs w:val="28"/>
        </w:rPr>
        <w:t xml:space="preserve"> </w:t>
      </w:r>
      <w:r w:rsidRPr="00B13EA2">
        <w:rPr>
          <w:rFonts w:ascii="Times New Roman" w:hAnsi="Times New Roman" w:cs="Times New Roman"/>
          <w:iCs/>
          <w:sz w:val="28"/>
          <w:szCs w:val="28"/>
        </w:rPr>
        <w:t>(43,33</w:t>
      </w:r>
      <w:r w:rsidR="00FB56A4">
        <w:rPr>
          <w:rFonts w:ascii="Times New Roman" w:hAnsi="Times New Roman" w:cs="Times New Roman"/>
          <w:iCs/>
          <w:sz w:val="28"/>
          <w:szCs w:val="28"/>
          <w:lang w:val="en-US"/>
        </w:rPr>
        <w:t> </w:t>
      </w:r>
      <w:r w:rsidR="00FB56A4">
        <w:rPr>
          <w:rFonts w:ascii="Times New Roman" w:hAnsi="Times New Roman" w:cs="Times New Roman"/>
          <w:iCs/>
          <w:sz w:val="28"/>
          <w:szCs w:val="28"/>
        </w:rPr>
        <w:t>± </w:t>
      </w:r>
      <w:r w:rsidRPr="00B13EA2">
        <w:rPr>
          <w:rFonts w:ascii="Times New Roman" w:hAnsi="Times New Roman" w:cs="Times New Roman"/>
          <w:iCs/>
          <w:sz w:val="28"/>
          <w:szCs w:val="28"/>
        </w:rPr>
        <w:t>9,05)</w:t>
      </w:r>
      <w:r w:rsidR="00642618">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C106A3">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&lt;</w:t>
      </w:r>
      <w:r w:rsidR="00C106A3">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0,05</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lang w:val="en-US"/>
        </w:rPr>
        <w:t>OR</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0,51, S</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0,56, 95% СІ: 0,17 – 1,58</w:t>
      </w:r>
      <w:r w:rsidRPr="00B13EA2">
        <w:rPr>
          <w:rFonts w:ascii="Times New Roman" w:hAnsi="Times New Roman" w:cs="Times New Roman"/>
          <w:iCs/>
          <w:sz w:val="28"/>
          <w:szCs w:val="28"/>
        </w:rPr>
        <w:t>)</w:t>
      </w:r>
      <w:r w:rsidR="00642618">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та з меншою </w:t>
      </w:r>
      <w:r w:rsidRPr="00B13EA2">
        <w:rPr>
          <w:rFonts w:ascii="Times New Roman" w:hAnsi="Times New Roman" w:cs="Times New Roman"/>
          <w:iCs/>
          <w:sz w:val="28"/>
          <w:szCs w:val="28"/>
        </w:rPr>
        <w:lastRenderedPageBreak/>
        <w:t>частотою, ніж у дітей з ризиком надмірної маси тіла (11 пацієнтів (</w:t>
      </w:r>
      <w:r w:rsidRPr="00B13EA2">
        <w:rPr>
          <w:rFonts w:ascii="Times New Roman" w:hAnsi="Times New Roman" w:cs="Times New Roman"/>
          <w:sz w:val="28"/>
          <w:szCs w:val="28"/>
        </w:rPr>
        <w:t>36,67</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8,79)</w:t>
      </w:r>
      <w:r w:rsidR="00642618">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&gt;</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0,05</w:t>
      </w:r>
      <w:r w:rsidRPr="00B13EA2">
        <w:rPr>
          <w:rFonts w:ascii="Times New Roman" w:hAnsi="Times New Roman" w:cs="Times New Roman"/>
          <w:iCs/>
          <w:sz w:val="28"/>
          <w:szCs w:val="28"/>
        </w:rPr>
        <w:t xml:space="preserve">). </w:t>
      </w:r>
      <w:r w:rsidR="00642618">
        <w:rPr>
          <w:rFonts w:ascii="Times New Roman" w:hAnsi="Times New Roman" w:cs="Times New Roman"/>
          <w:sz w:val="28"/>
          <w:szCs w:val="28"/>
        </w:rPr>
        <w:t>Т</w:t>
      </w:r>
      <w:r w:rsidRPr="00B13EA2">
        <w:rPr>
          <w:rFonts w:ascii="Times New Roman" w:hAnsi="Times New Roman" w:cs="Times New Roman"/>
          <w:sz w:val="28"/>
          <w:szCs w:val="28"/>
        </w:rPr>
        <w:t xml:space="preserve">акож виявлена достовірна різниця між показниками </w:t>
      </w:r>
      <w:r w:rsidRPr="00B13EA2">
        <w:rPr>
          <w:rFonts w:ascii="Times New Roman" w:hAnsi="Times New Roman" w:cs="Times New Roman"/>
          <w:iCs/>
          <w:sz w:val="28"/>
          <w:szCs w:val="28"/>
        </w:rPr>
        <w:t xml:space="preserve">частоти недостатності </w:t>
      </w:r>
      <w:r w:rsidRPr="00B13EA2">
        <w:rPr>
          <w:rFonts w:ascii="Times New Roman" w:hAnsi="Times New Roman" w:cs="Times New Roman"/>
          <w:sz w:val="28"/>
          <w:szCs w:val="28"/>
        </w:rPr>
        <w:t>вітаміну D</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у дітей з ожирінням та у дітей з фізичним розвитком, який відповідав віковій нормі (14 обстежених (46,66</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9,11)</w:t>
      </w:r>
      <w:r w:rsidR="00642618">
        <w:rPr>
          <w:rFonts w:ascii="Times New Roman" w:hAnsi="Times New Roman" w:cs="Times New Roman"/>
          <w:iCs/>
          <w:sz w:val="28"/>
          <w:szCs w:val="28"/>
        </w:rPr>
        <w:t xml:space="preserve"> </w:t>
      </w:r>
      <w:r w:rsidRPr="00B13EA2">
        <w:rPr>
          <w:rFonts w:ascii="Times New Roman" w:hAnsi="Times New Roman" w:cs="Times New Roman"/>
          <w:iCs/>
          <w:sz w:val="28"/>
          <w:szCs w:val="28"/>
        </w:rPr>
        <w:t>%,</w:t>
      </w:r>
      <w:r w:rsidR="00642618">
        <w:rPr>
          <w:rFonts w:ascii="Times New Roman" w:hAnsi="Times New Roman" w:cs="Times New Roman"/>
          <w:iCs/>
          <w:sz w:val="28"/>
          <w:szCs w:val="28"/>
        </w:rPr>
        <w:t xml:space="preserve"> </w:t>
      </w:r>
      <w:r w:rsidR="001F0C61">
        <w:rPr>
          <w:rFonts w:ascii="Times New Roman" w:hAnsi="Times New Roman" w:cs="Times New Roman"/>
          <w:color w:val="000000" w:themeColor="text1"/>
          <w:sz w:val="28"/>
          <w:szCs w:val="28"/>
        </w:rPr>
        <w:t>р &lt;</w:t>
      </w:r>
      <w:r w:rsidR="00D01AA3">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0,05; </w:t>
      </w:r>
      <w:r w:rsidRPr="00B13EA2">
        <w:rPr>
          <w:rFonts w:ascii="Times New Roman" w:hAnsi="Times New Roman" w:cs="Times New Roman"/>
          <w:sz w:val="28"/>
          <w:szCs w:val="28"/>
          <w:lang w:val="en-US"/>
        </w:rPr>
        <w:t>OR</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0,28, S</w:t>
      </w:r>
      <w:r w:rsidR="00FB56A4">
        <w:rPr>
          <w:rFonts w:ascii="Times New Roman" w:hAnsi="Times New Roman" w:cs="Times New Roman"/>
          <w:sz w:val="28"/>
          <w:szCs w:val="28"/>
          <w:lang w:val="en-US"/>
        </w:rPr>
        <w:t> </w:t>
      </w:r>
      <w:r w:rsidRPr="00B13EA2">
        <w:rPr>
          <w:rFonts w:ascii="Times New Roman" w:hAnsi="Times New Roman" w:cs="Times New Roman"/>
          <w:sz w:val="28"/>
          <w:szCs w:val="28"/>
        </w:rPr>
        <w:t>=</w:t>
      </w:r>
      <w:r w:rsidR="00FB56A4">
        <w:rPr>
          <w:rFonts w:ascii="Times New Roman" w:hAnsi="Times New Roman" w:cs="Times New Roman"/>
          <w:sz w:val="28"/>
          <w:szCs w:val="28"/>
          <w:lang w:val="en-US"/>
        </w:rPr>
        <w:t> </w:t>
      </w:r>
      <w:r w:rsidRPr="00B13EA2">
        <w:rPr>
          <w:rFonts w:ascii="Times New Roman" w:hAnsi="Times New Roman" w:cs="Times New Roman"/>
          <w:sz w:val="28"/>
          <w:szCs w:val="28"/>
        </w:rPr>
        <w:t>0,58, 95% СІ: 0,09 – 0,89).</w:t>
      </w:r>
    </w:p>
    <w:p w:rsidR="00503FC0" w:rsidRPr="00B13EA2" w:rsidRDefault="00503FC0" w:rsidP="00503FC0">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Аналіз даних</w:t>
      </w:r>
      <w:r w:rsidR="0064261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показав, що</w:t>
      </w:r>
      <w:r w:rsidR="0064261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частота дітей,</w:t>
      </w:r>
      <w:r w:rsidR="00642618">
        <w:rPr>
          <w:rFonts w:ascii="Times New Roman" w:hAnsi="Times New Roman" w:cs="Times New Roman"/>
          <w:color w:val="000000" w:themeColor="text1"/>
          <w:sz w:val="28"/>
          <w:szCs w:val="28"/>
        </w:rPr>
        <w:t xml:space="preserve"> </w:t>
      </w:r>
      <w:r w:rsidR="00E20BF0" w:rsidRPr="00B13EA2">
        <w:rPr>
          <w:rFonts w:ascii="Times New Roman" w:hAnsi="Times New Roman" w:cs="Times New Roman"/>
          <w:color w:val="000000" w:themeColor="text1"/>
          <w:sz w:val="28"/>
          <w:szCs w:val="28"/>
        </w:rPr>
        <w:t xml:space="preserve">хворих на </w:t>
      </w:r>
      <w:r w:rsidR="00E20BF0" w:rsidRPr="00B13EA2">
        <w:rPr>
          <w:rFonts w:ascii="Times New Roman" w:hAnsi="Times New Roman" w:cs="Times New Roman"/>
          <w:sz w:val="28"/>
          <w:szCs w:val="28"/>
        </w:rPr>
        <w:t>рахіт</w:t>
      </w:r>
      <w:r w:rsidR="00E20BF0">
        <w:rPr>
          <w:rFonts w:ascii="Times New Roman" w:hAnsi="Times New Roman" w:cs="Times New Roman"/>
          <w:sz w:val="28"/>
          <w:szCs w:val="28"/>
        </w:rPr>
        <w:t>,</w:t>
      </w:r>
      <w:r w:rsidR="00642618">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 xml:space="preserve">які мали достатню забезпеченість вітаміном </w:t>
      </w:r>
      <w:r w:rsidRPr="00B13EA2">
        <w:rPr>
          <w:rFonts w:ascii="Times New Roman" w:hAnsi="Times New Roman" w:cs="Times New Roman"/>
          <w:sz w:val="28"/>
          <w:szCs w:val="28"/>
        </w:rPr>
        <w:t xml:space="preserve">D, достовірно не відрізнялася залежно від груп дослідження, однак, була вірогідно меншою порівняно з відсотком таких випадків </w:t>
      </w:r>
      <w:r w:rsidR="00E20BF0">
        <w:rPr>
          <w:rFonts w:ascii="Times New Roman" w:hAnsi="Times New Roman" w:cs="Times New Roman"/>
          <w:sz w:val="28"/>
          <w:szCs w:val="28"/>
        </w:rPr>
        <w:t xml:space="preserve">у </w:t>
      </w:r>
      <w:r w:rsidRPr="00B13EA2">
        <w:rPr>
          <w:rFonts w:ascii="Times New Roman" w:hAnsi="Times New Roman" w:cs="Times New Roman"/>
          <w:sz w:val="28"/>
          <w:szCs w:val="28"/>
        </w:rPr>
        <w:t>групі практично здорових дітей (</w:t>
      </w:r>
      <w:r w:rsidR="001F0C61">
        <w:rPr>
          <w:rFonts w:ascii="Times New Roman" w:hAnsi="Times New Roman" w:cs="Times New Roman"/>
          <w:sz w:val="28"/>
          <w:szCs w:val="28"/>
        </w:rPr>
        <w:t>р &lt;</w:t>
      </w:r>
      <w:r w:rsidR="00C106A3">
        <w:rPr>
          <w:rFonts w:ascii="Times New Roman" w:hAnsi="Times New Roman" w:cs="Times New Roman"/>
          <w:sz w:val="28"/>
          <w:szCs w:val="28"/>
        </w:rPr>
        <w:t xml:space="preserve"> </w:t>
      </w:r>
      <w:r w:rsidRPr="00B13EA2">
        <w:rPr>
          <w:rFonts w:ascii="Times New Roman" w:hAnsi="Times New Roman" w:cs="Times New Roman"/>
          <w:sz w:val="28"/>
          <w:szCs w:val="28"/>
        </w:rPr>
        <w:t>0,001).</w:t>
      </w:r>
    </w:p>
    <w:p w:rsidR="00503FC0" w:rsidRPr="00B13EA2" w:rsidRDefault="00503FC0" w:rsidP="00503FC0">
      <w:pPr>
        <w:spacing w:after="0" w:line="360" w:lineRule="auto"/>
        <w:ind w:firstLine="708"/>
        <w:jc w:val="both"/>
        <w:rPr>
          <w:rFonts w:ascii="Times New Roman" w:hAnsi="Times New Roman" w:cs="Times New Roman"/>
          <w:bCs/>
          <w:sz w:val="28"/>
          <w:szCs w:val="28"/>
        </w:rPr>
      </w:pPr>
      <w:r w:rsidRPr="00B13EA2">
        <w:rPr>
          <w:rFonts w:ascii="Times New Roman" w:hAnsi="Times New Roman" w:cs="Times New Roman"/>
          <w:sz w:val="28"/>
          <w:szCs w:val="28"/>
        </w:rPr>
        <w:t xml:space="preserve">Середні значення концентрації 25(OH)D в сироватці крові у дітей основної групи </w:t>
      </w:r>
      <w:r w:rsidR="00700DD9">
        <w:rPr>
          <w:rFonts w:ascii="Times New Roman" w:hAnsi="Times New Roman" w:cs="Times New Roman"/>
          <w:sz w:val="28"/>
          <w:szCs w:val="28"/>
        </w:rPr>
        <w:t>(</w:t>
      </w:r>
      <w:r w:rsidRPr="00B13EA2">
        <w:rPr>
          <w:rFonts w:ascii="Times New Roman" w:hAnsi="Times New Roman" w:cs="Times New Roman"/>
          <w:sz w:val="28"/>
          <w:szCs w:val="28"/>
        </w:rPr>
        <w:t>(26,16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1,73</w:t>
      </w:r>
      <w:r w:rsidR="00700DD9">
        <w:rPr>
          <w:rFonts w:ascii="Times New Roman" w:hAnsi="Times New Roman" w:cs="Times New Roman"/>
          <w:sz w:val="28"/>
          <w:szCs w:val="28"/>
        </w:rPr>
        <w:t>)</w:t>
      </w:r>
      <w:r w:rsidR="00642618">
        <w:rPr>
          <w:rFonts w:ascii="Times New Roman" w:hAnsi="Times New Roman" w:cs="Times New Roman"/>
          <w:sz w:val="28"/>
          <w:szCs w:val="28"/>
        </w:rPr>
        <w:t xml:space="preserve"> </w:t>
      </w:r>
      <w:r w:rsidRPr="00B13EA2">
        <w:rPr>
          <w:rFonts w:ascii="Times New Roman" w:hAnsi="Times New Roman" w:cs="Times New Roman"/>
          <w:sz w:val="28"/>
          <w:szCs w:val="28"/>
        </w:rPr>
        <w:t>нг/мл, 95% СІ:22,77- 29,55нг/мл) відповідали діапазону недостатності вітаміну D.</w:t>
      </w:r>
      <w:r w:rsidR="00642618">
        <w:rPr>
          <w:rFonts w:ascii="Times New Roman" w:hAnsi="Times New Roman" w:cs="Times New Roman"/>
          <w:sz w:val="28"/>
          <w:szCs w:val="28"/>
        </w:rPr>
        <w:t xml:space="preserve"> </w:t>
      </w:r>
      <w:r w:rsidRPr="00B13EA2">
        <w:rPr>
          <w:rFonts w:ascii="Times New Roman" w:hAnsi="Times New Roman" w:cs="Times New Roman"/>
          <w:bCs/>
          <w:sz w:val="28"/>
          <w:szCs w:val="28"/>
        </w:rPr>
        <w:t>Аналіз середніх значень рівня 25(OH)D у обстежених дітей</w:t>
      </w:r>
      <w:r w:rsidR="00642618">
        <w:rPr>
          <w:rFonts w:ascii="Times New Roman" w:hAnsi="Times New Roman" w:cs="Times New Roman"/>
          <w:bCs/>
          <w:sz w:val="28"/>
          <w:szCs w:val="28"/>
        </w:rPr>
        <w:t xml:space="preserve"> </w:t>
      </w:r>
      <w:r w:rsidR="000D087C">
        <w:rPr>
          <w:rFonts w:ascii="Times New Roman" w:hAnsi="Times New Roman" w:cs="Times New Roman"/>
          <w:bCs/>
          <w:sz w:val="28"/>
          <w:szCs w:val="28"/>
        </w:rPr>
        <w:t xml:space="preserve">відображений на рисунку </w:t>
      </w:r>
      <w:r w:rsidR="00F25050">
        <w:rPr>
          <w:rFonts w:ascii="Times New Roman" w:hAnsi="Times New Roman" w:cs="Times New Roman"/>
          <w:bCs/>
          <w:sz w:val="28"/>
          <w:szCs w:val="28"/>
        </w:rPr>
        <w:t>4.</w:t>
      </w:r>
      <w:r w:rsidRPr="00B13EA2">
        <w:rPr>
          <w:rFonts w:ascii="Times New Roman" w:hAnsi="Times New Roman" w:cs="Times New Roman"/>
          <w:bCs/>
          <w:sz w:val="28"/>
          <w:szCs w:val="28"/>
        </w:rPr>
        <w:t>2.</w:t>
      </w:r>
    </w:p>
    <w:p w:rsidR="00A26F8A" w:rsidRDefault="00A26F8A" w:rsidP="00A26F8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Слід відмітити, у групі дітей, фізичний розвиток яких перевищував вікову норму, найнижчий вміст 25(OH)D в сироватці крові зафіксовано у дітей з ожирінням </w:t>
      </w:r>
      <w:r>
        <w:rPr>
          <w:rFonts w:ascii="Times New Roman" w:hAnsi="Times New Roman" w:cs="Times New Roman"/>
          <w:sz w:val="28"/>
          <w:szCs w:val="28"/>
        </w:rPr>
        <w:t>(</w:t>
      </w:r>
      <w:r w:rsidRPr="00B13EA2">
        <w:rPr>
          <w:rFonts w:ascii="Times New Roman" w:hAnsi="Times New Roman" w:cs="Times New Roman"/>
          <w:sz w:val="28"/>
          <w:szCs w:val="28"/>
        </w:rPr>
        <w:t>(19,11</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2,92</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 95% СІ: 13,41 – 24,83 нг/мл</w:t>
      </w:r>
      <w:r w:rsidRPr="00B13EA2">
        <w:rPr>
          <w:rFonts w:ascii="Times New Roman" w:hAnsi="Times New Roman" w:cs="Times New Roman"/>
          <w:color w:val="222222"/>
          <w:sz w:val="28"/>
          <w:szCs w:val="28"/>
        </w:rPr>
        <w:t xml:space="preserve">). Даний рівень був </w:t>
      </w:r>
      <w:r w:rsidRPr="001024C2">
        <w:rPr>
          <w:rFonts w:ascii="Times New Roman" w:hAnsi="Times New Roman" w:cs="Times New Roman"/>
          <w:sz w:val="28"/>
          <w:szCs w:val="28"/>
        </w:rPr>
        <w:t xml:space="preserve">нижчим, ніж у дітей з надмірною масою тіла </w:t>
      </w:r>
      <w:r>
        <w:rPr>
          <w:rFonts w:ascii="Times New Roman" w:hAnsi="Times New Roman" w:cs="Times New Roman"/>
          <w:sz w:val="28"/>
          <w:szCs w:val="28"/>
        </w:rPr>
        <w:t>(</w:t>
      </w:r>
      <w:r w:rsidRPr="001024C2">
        <w:rPr>
          <w:rFonts w:ascii="Times New Roman" w:hAnsi="Times New Roman" w:cs="Times New Roman"/>
          <w:sz w:val="28"/>
          <w:szCs w:val="28"/>
        </w:rPr>
        <w:t>(26,54 ± 2,82</w:t>
      </w:r>
      <w:r>
        <w:rPr>
          <w:rFonts w:ascii="Times New Roman" w:hAnsi="Times New Roman" w:cs="Times New Roman"/>
          <w:sz w:val="28"/>
          <w:szCs w:val="28"/>
        </w:rPr>
        <w:t xml:space="preserve">) </w:t>
      </w:r>
      <w:r w:rsidRPr="001024C2">
        <w:rPr>
          <w:rFonts w:ascii="Times New Roman" w:hAnsi="Times New Roman" w:cs="Times New Roman"/>
          <w:sz w:val="28"/>
          <w:szCs w:val="28"/>
        </w:rPr>
        <w:t>нг/мл, 95% СІ:</w:t>
      </w:r>
      <w:r w:rsidR="00B50B5D">
        <w:rPr>
          <w:rFonts w:ascii="Times New Roman" w:hAnsi="Times New Roman" w:cs="Times New Roman"/>
          <w:sz w:val="28"/>
          <w:szCs w:val="28"/>
        </w:rPr>
        <w:t xml:space="preserve"> </w:t>
      </w:r>
      <w:r w:rsidRPr="001024C2">
        <w:rPr>
          <w:rFonts w:ascii="Times New Roman" w:hAnsi="Times New Roman" w:cs="Times New Roman"/>
          <w:sz w:val="28"/>
          <w:szCs w:val="28"/>
        </w:rPr>
        <w:t>21,02</w:t>
      </w:r>
      <w:r w:rsidR="00FB56A4">
        <w:rPr>
          <w:rFonts w:ascii="Times New Roman" w:hAnsi="Times New Roman" w:cs="Times New Roman"/>
          <w:sz w:val="28"/>
          <w:szCs w:val="28"/>
          <w:lang w:val="en-US"/>
        </w:rPr>
        <w:t> </w:t>
      </w:r>
      <w:r w:rsidRPr="001024C2">
        <w:rPr>
          <w:rFonts w:ascii="Times New Roman" w:hAnsi="Times New Roman" w:cs="Times New Roman"/>
          <w:sz w:val="28"/>
          <w:szCs w:val="28"/>
        </w:rPr>
        <w:t>–</w:t>
      </w:r>
      <w:r w:rsidR="00FB56A4">
        <w:rPr>
          <w:rFonts w:ascii="Times New Roman" w:hAnsi="Times New Roman" w:cs="Times New Roman"/>
          <w:sz w:val="28"/>
          <w:szCs w:val="28"/>
          <w:lang w:val="en-US"/>
        </w:rPr>
        <w:t> </w:t>
      </w:r>
      <w:r w:rsidRPr="001024C2">
        <w:rPr>
          <w:rFonts w:ascii="Times New Roman" w:hAnsi="Times New Roman" w:cs="Times New Roman"/>
          <w:sz w:val="28"/>
          <w:szCs w:val="28"/>
        </w:rPr>
        <w:t>32,06</w:t>
      </w:r>
      <w:r>
        <w:rPr>
          <w:rFonts w:ascii="Times New Roman" w:hAnsi="Times New Roman" w:cs="Times New Roman"/>
          <w:sz w:val="28"/>
          <w:szCs w:val="28"/>
        </w:rPr>
        <w:t xml:space="preserve"> </w:t>
      </w:r>
      <w:r w:rsidRPr="001024C2">
        <w:rPr>
          <w:rFonts w:ascii="Times New Roman" w:hAnsi="Times New Roman" w:cs="Times New Roman"/>
          <w:sz w:val="28"/>
          <w:szCs w:val="28"/>
        </w:rPr>
        <w:t>нг/мл, p</w:t>
      </w:r>
      <w:r>
        <w:rPr>
          <w:rFonts w:ascii="Times New Roman" w:hAnsi="Times New Roman" w:cs="Times New Roman"/>
          <w:sz w:val="28"/>
          <w:szCs w:val="28"/>
        </w:rPr>
        <w:t xml:space="preserve"> </w:t>
      </w:r>
      <w:r w:rsidRPr="001024C2">
        <w:rPr>
          <w:rFonts w:ascii="Times New Roman" w:hAnsi="Times New Roman" w:cs="Times New Roman"/>
          <w:sz w:val="28"/>
          <w:szCs w:val="28"/>
        </w:rPr>
        <w:t>&gt;</w:t>
      </w:r>
      <w:r>
        <w:rPr>
          <w:rFonts w:ascii="Times New Roman" w:hAnsi="Times New Roman" w:cs="Times New Roman"/>
          <w:sz w:val="28"/>
          <w:szCs w:val="28"/>
        </w:rPr>
        <w:t xml:space="preserve"> </w:t>
      </w:r>
      <w:r w:rsidRPr="001024C2">
        <w:rPr>
          <w:rFonts w:ascii="Times New Roman" w:hAnsi="Times New Roman" w:cs="Times New Roman"/>
          <w:sz w:val="28"/>
          <w:szCs w:val="28"/>
        </w:rPr>
        <w:t xml:space="preserve">0,05) та в 1,4 рази </w:t>
      </w:r>
      <w:r>
        <w:rPr>
          <w:rFonts w:ascii="Times New Roman" w:hAnsi="Times New Roman" w:cs="Times New Roman"/>
          <w:sz w:val="28"/>
          <w:szCs w:val="28"/>
        </w:rPr>
        <w:t>нижчим від</w:t>
      </w:r>
      <w:r w:rsidRPr="001024C2">
        <w:rPr>
          <w:rFonts w:ascii="Times New Roman" w:hAnsi="Times New Roman" w:cs="Times New Roman"/>
          <w:sz w:val="28"/>
          <w:szCs w:val="28"/>
        </w:rPr>
        <w:t xml:space="preserve"> середніх значень</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гідроксивітаміну D дітей з ризиком надмірної маси тіла </w:t>
      </w:r>
      <w:r>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222222"/>
          <w:sz w:val="28"/>
          <w:szCs w:val="28"/>
        </w:rPr>
        <w:t>30,66</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3,12</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 95%</w:t>
      </w:r>
      <w:r w:rsidR="00FB56A4">
        <w:rPr>
          <w:rFonts w:ascii="Times New Roman" w:hAnsi="Times New Roman" w:cs="Times New Roman"/>
          <w:sz w:val="28"/>
          <w:szCs w:val="28"/>
          <w:lang w:val="en-US"/>
        </w:rPr>
        <w:t> </w:t>
      </w:r>
      <w:r w:rsidRPr="00B13EA2">
        <w:rPr>
          <w:rFonts w:ascii="Times New Roman" w:hAnsi="Times New Roman" w:cs="Times New Roman"/>
          <w:sz w:val="28"/>
          <w:szCs w:val="28"/>
        </w:rPr>
        <w:t xml:space="preserve">СІ: 24,55 – 36,77, </w:t>
      </w:r>
      <w:r>
        <w:rPr>
          <w:rFonts w:ascii="Times New Roman" w:hAnsi="Times New Roman" w:cs="Times New Roman"/>
          <w:sz w:val="28"/>
          <w:szCs w:val="28"/>
        </w:rPr>
        <w:t>р &lt;</w:t>
      </w:r>
      <w:r w:rsidR="000D087C">
        <w:rPr>
          <w:rFonts w:ascii="Times New Roman" w:hAnsi="Times New Roman" w:cs="Times New Roman"/>
          <w:sz w:val="28"/>
          <w:szCs w:val="28"/>
        </w:rPr>
        <w:t xml:space="preserve"> </w:t>
      </w:r>
      <w:r w:rsidRPr="00B13EA2">
        <w:rPr>
          <w:rFonts w:ascii="Times New Roman" w:hAnsi="Times New Roman" w:cs="Times New Roman"/>
          <w:sz w:val="28"/>
          <w:szCs w:val="28"/>
        </w:rPr>
        <w:t>0,05).</w:t>
      </w:r>
      <w:r>
        <w:rPr>
          <w:rFonts w:ascii="Times New Roman" w:hAnsi="Times New Roman" w:cs="Times New Roman"/>
          <w:sz w:val="28"/>
          <w:szCs w:val="28"/>
        </w:rPr>
        <w:t xml:space="preserve"> </w:t>
      </w:r>
    </w:p>
    <w:p w:rsidR="00A26F8A" w:rsidRDefault="00A26F8A" w:rsidP="00A26F8A">
      <w:pPr>
        <w:spacing w:after="0" w:line="360" w:lineRule="auto"/>
        <w:ind w:firstLine="708"/>
        <w:jc w:val="both"/>
        <w:rPr>
          <w:rFonts w:ascii="Times New Roman" w:hAnsi="Times New Roman" w:cs="Times New Roman"/>
          <w:sz w:val="28"/>
          <w:szCs w:val="28"/>
        </w:rPr>
      </w:pPr>
      <w:r w:rsidRPr="00642618">
        <w:rPr>
          <w:rFonts w:ascii="Times New Roman" w:hAnsi="Times New Roman" w:cs="Times New Roman"/>
          <w:sz w:val="28"/>
          <w:szCs w:val="28"/>
        </w:rPr>
        <w:t>Крім того, у дітей з ожирінням вміст 25(</w:t>
      </w:r>
      <w:r w:rsidRPr="00B13EA2">
        <w:rPr>
          <w:rFonts w:ascii="Times New Roman" w:hAnsi="Times New Roman" w:cs="Times New Roman"/>
          <w:sz w:val="28"/>
          <w:szCs w:val="28"/>
        </w:rPr>
        <w:t>OH</w:t>
      </w:r>
      <w:r w:rsidRPr="00642618">
        <w:rPr>
          <w:rFonts w:ascii="Times New Roman" w:hAnsi="Times New Roman" w:cs="Times New Roman"/>
          <w:sz w:val="28"/>
          <w:szCs w:val="28"/>
        </w:rPr>
        <w:t>)</w:t>
      </w:r>
      <w:r w:rsidRPr="00B13EA2">
        <w:rPr>
          <w:rFonts w:ascii="Times New Roman" w:hAnsi="Times New Roman" w:cs="Times New Roman"/>
          <w:sz w:val="28"/>
          <w:szCs w:val="28"/>
        </w:rPr>
        <w:t>D</w:t>
      </w:r>
      <w:r w:rsidRPr="00642618">
        <w:rPr>
          <w:rFonts w:ascii="Times New Roman" w:hAnsi="Times New Roman" w:cs="Times New Roman"/>
          <w:sz w:val="28"/>
          <w:szCs w:val="28"/>
        </w:rPr>
        <w:t xml:space="preserve"> в сироватці крові</w:t>
      </w:r>
      <w:r>
        <w:rPr>
          <w:rFonts w:ascii="Times New Roman" w:hAnsi="Times New Roman" w:cs="Times New Roman"/>
          <w:sz w:val="28"/>
          <w:szCs w:val="28"/>
        </w:rPr>
        <w:t xml:space="preserve"> </w:t>
      </w:r>
      <w:r w:rsidRPr="00642618">
        <w:rPr>
          <w:rFonts w:ascii="Times New Roman" w:hAnsi="Times New Roman" w:cs="Times New Roman"/>
          <w:sz w:val="28"/>
          <w:szCs w:val="28"/>
        </w:rPr>
        <w:t>достовірно відрізнявся від середнього значення даного показника</w:t>
      </w:r>
      <w:r>
        <w:rPr>
          <w:rFonts w:ascii="Times New Roman" w:hAnsi="Times New Roman" w:cs="Times New Roman"/>
          <w:sz w:val="28"/>
          <w:szCs w:val="28"/>
        </w:rPr>
        <w:t xml:space="preserve"> </w:t>
      </w:r>
      <w:r w:rsidRPr="00642618">
        <w:rPr>
          <w:rFonts w:ascii="Times New Roman" w:hAnsi="Times New Roman" w:cs="Times New Roman"/>
          <w:sz w:val="28"/>
          <w:szCs w:val="28"/>
        </w:rPr>
        <w:t>у осіб, фізичний розвиток яких відповідав віковій нормі ((</w:t>
      </w:r>
      <w:r w:rsidRPr="00642618">
        <w:rPr>
          <w:rFonts w:ascii="Times New Roman" w:hAnsi="Times New Roman" w:cs="Times New Roman"/>
          <w:color w:val="222222"/>
          <w:sz w:val="28"/>
          <w:szCs w:val="28"/>
        </w:rPr>
        <w:t>31,15</w:t>
      </w:r>
      <w:r w:rsidRPr="00642618">
        <w:rPr>
          <w:rFonts w:ascii="Times New Roman" w:hAnsi="Times New Roman" w:cs="Times New Roman"/>
          <w:color w:val="000000" w:themeColor="text1"/>
          <w:sz w:val="28"/>
          <w:szCs w:val="28"/>
        </w:rPr>
        <w:t xml:space="preserve"> ± 2,8) </w:t>
      </w:r>
      <w:r w:rsidRPr="00642618">
        <w:rPr>
          <w:rFonts w:ascii="Times New Roman" w:hAnsi="Times New Roman" w:cs="Times New Roman"/>
          <w:sz w:val="28"/>
          <w:szCs w:val="28"/>
        </w:rPr>
        <w:t>нг/мл, 95% СІ: 25,67 – 36,63, р &lt;</w:t>
      </w:r>
      <w:r>
        <w:rPr>
          <w:rFonts w:ascii="Times New Roman" w:hAnsi="Times New Roman" w:cs="Times New Roman"/>
          <w:sz w:val="28"/>
          <w:szCs w:val="28"/>
        </w:rPr>
        <w:t xml:space="preserve"> </w:t>
      </w:r>
      <w:r w:rsidRPr="00642618">
        <w:rPr>
          <w:rFonts w:ascii="Times New Roman" w:hAnsi="Times New Roman" w:cs="Times New Roman"/>
          <w:sz w:val="28"/>
          <w:szCs w:val="28"/>
        </w:rPr>
        <w:t xml:space="preserve">0,05). </w:t>
      </w:r>
      <w:r>
        <w:rPr>
          <w:rFonts w:ascii="Times New Roman" w:eastAsia="Times New Roman" w:hAnsi="Times New Roman" w:cs="Times New Roman"/>
          <w:sz w:val="28"/>
          <w:szCs w:val="28"/>
        </w:rPr>
        <w:t>У</w:t>
      </w:r>
      <w:r w:rsidRPr="00557373">
        <w:rPr>
          <w:rFonts w:ascii="Times New Roman" w:eastAsia="Times New Roman" w:hAnsi="Times New Roman" w:cs="Times New Roman"/>
          <w:sz w:val="28"/>
          <w:szCs w:val="28"/>
        </w:rPr>
        <w:t xml:space="preserve"> дітей І та ІІ підгруп показники сироваткового </w:t>
      </w:r>
      <w:r w:rsidRPr="00B13EA2">
        <w:rPr>
          <w:rFonts w:ascii="Times New Roman" w:hAnsi="Times New Roman" w:cs="Times New Roman"/>
          <w:sz w:val="28"/>
          <w:szCs w:val="28"/>
        </w:rPr>
        <w:t>25(OH)D вірогідно не відрізнялися від такого у дітей групи порівняння.</w:t>
      </w:r>
      <w:r>
        <w:rPr>
          <w:rFonts w:ascii="Times New Roman" w:hAnsi="Times New Roman" w:cs="Times New Roman"/>
          <w:sz w:val="28"/>
          <w:szCs w:val="28"/>
        </w:rPr>
        <w:t xml:space="preserve"> </w:t>
      </w:r>
    </w:p>
    <w:p w:rsidR="00A26F8A" w:rsidRDefault="00A26F8A" w:rsidP="00A26F8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У дітей контрольної групи показники 25(OH)D </w:t>
      </w:r>
      <w:r>
        <w:rPr>
          <w:rFonts w:ascii="Times New Roman" w:hAnsi="Times New Roman" w:cs="Times New Roman"/>
          <w:sz w:val="28"/>
          <w:szCs w:val="28"/>
        </w:rPr>
        <w:t>(</w:t>
      </w:r>
      <w:r w:rsidRPr="00B13EA2">
        <w:rPr>
          <w:rFonts w:ascii="Times New Roman" w:hAnsi="Times New Roman" w:cs="Times New Roman"/>
          <w:color w:val="000000" w:themeColor="text1"/>
          <w:sz w:val="28"/>
          <w:szCs w:val="28"/>
        </w:rPr>
        <w:t>(61,42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2,06</w:t>
      </w:r>
      <w:r>
        <w:rPr>
          <w:rFonts w:ascii="Times New Roman" w:hAnsi="Times New Roman" w:cs="Times New Roman"/>
          <w:color w:val="000000" w:themeColor="text1"/>
          <w:sz w:val="28"/>
          <w:szCs w:val="28"/>
        </w:rPr>
        <w:t xml:space="preserve">) нг/мл, </w:t>
      </w:r>
      <w:r w:rsidRPr="00B13EA2">
        <w:rPr>
          <w:rFonts w:ascii="Times New Roman" w:hAnsi="Times New Roman" w:cs="Times New Roman"/>
          <w:sz w:val="28"/>
          <w:szCs w:val="28"/>
        </w:rPr>
        <w:t xml:space="preserve">95% </w:t>
      </w:r>
      <w:r>
        <w:rPr>
          <w:rFonts w:ascii="Times New Roman" w:hAnsi="Times New Roman" w:cs="Times New Roman"/>
          <w:sz w:val="28"/>
          <w:szCs w:val="28"/>
        </w:rPr>
        <w:t xml:space="preserve">СІ: </w:t>
      </w:r>
      <w:r w:rsidRPr="00B13EA2">
        <w:rPr>
          <w:rFonts w:ascii="Times New Roman" w:hAnsi="Times New Roman" w:cs="Times New Roman"/>
          <w:sz w:val="28"/>
          <w:szCs w:val="28"/>
        </w:rPr>
        <w:t>57,39</w:t>
      </w:r>
      <w:r>
        <w:rPr>
          <w:rFonts w:ascii="Times New Roman" w:hAnsi="Times New Roman" w:cs="Times New Roman"/>
          <w:sz w:val="28"/>
          <w:szCs w:val="28"/>
        </w:rPr>
        <w:t xml:space="preserve"> – 65,45 нг/мл</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відповідали віковим референтним значенням стандартних лаборат</w:t>
      </w:r>
      <w:r>
        <w:rPr>
          <w:rFonts w:ascii="Times New Roman" w:hAnsi="Times New Roman" w:cs="Times New Roman"/>
          <w:sz w:val="28"/>
          <w:szCs w:val="28"/>
        </w:rPr>
        <w:t>орних наборів для визначення 25</w:t>
      </w:r>
      <w:r w:rsidRPr="00B13EA2">
        <w:rPr>
          <w:rFonts w:ascii="Times New Roman" w:hAnsi="Times New Roman" w:cs="Times New Roman"/>
          <w:sz w:val="28"/>
          <w:szCs w:val="28"/>
        </w:rPr>
        <w:t>(ОН)D: 30 – 100 нг/мл і не виходи</w:t>
      </w:r>
      <w:r>
        <w:rPr>
          <w:rFonts w:ascii="Times New Roman" w:hAnsi="Times New Roman" w:cs="Times New Roman"/>
          <w:sz w:val="28"/>
          <w:szCs w:val="28"/>
        </w:rPr>
        <w:t xml:space="preserve">ли за межі вказаного діапазону. </w:t>
      </w:r>
    </w:p>
    <w:p w:rsidR="00A26F8A" w:rsidRPr="00B13EA2" w:rsidRDefault="00A26F8A" w:rsidP="00A26F8A">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6134100" cy="3962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1024C2" w:rsidRDefault="00503FC0" w:rsidP="00503FC0">
      <w:pPr>
        <w:spacing w:after="0" w:line="360" w:lineRule="auto"/>
        <w:ind w:firstLine="708"/>
        <w:jc w:val="both"/>
        <w:rPr>
          <w:rFonts w:ascii="Times New Roman" w:hAnsi="Times New Roman" w:cs="Times New Roman"/>
          <w:bCs/>
          <w:sz w:val="28"/>
          <w:szCs w:val="28"/>
        </w:rPr>
      </w:pPr>
      <w:r w:rsidRPr="001024C2">
        <w:rPr>
          <w:rFonts w:ascii="Times New Roman" w:hAnsi="Times New Roman" w:cs="Times New Roman"/>
          <w:sz w:val="28"/>
          <w:szCs w:val="28"/>
        </w:rPr>
        <w:t>Рис.</w:t>
      </w:r>
      <w:r w:rsidR="005D72D2" w:rsidRPr="001024C2">
        <w:rPr>
          <w:rFonts w:ascii="Times New Roman" w:hAnsi="Times New Roman" w:cs="Times New Roman"/>
          <w:sz w:val="28"/>
          <w:szCs w:val="28"/>
        </w:rPr>
        <w:t>4.</w:t>
      </w:r>
      <w:r w:rsidR="001024C2" w:rsidRPr="001024C2">
        <w:rPr>
          <w:rFonts w:ascii="Times New Roman" w:hAnsi="Times New Roman" w:cs="Times New Roman"/>
          <w:sz w:val="28"/>
          <w:szCs w:val="28"/>
        </w:rPr>
        <w:t>2</w:t>
      </w:r>
      <w:r w:rsidR="00642618">
        <w:rPr>
          <w:rFonts w:ascii="Times New Roman" w:hAnsi="Times New Roman" w:cs="Times New Roman"/>
          <w:sz w:val="28"/>
          <w:szCs w:val="28"/>
        </w:rPr>
        <w:t xml:space="preserve"> </w:t>
      </w:r>
      <w:r w:rsidR="001024C2" w:rsidRPr="001024C2">
        <w:rPr>
          <w:rFonts w:ascii="Times New Roman" w:hAnsi="Times New Roman" w:cs="Times New Roman"/>
          <w:sz w:val="28"/>
          <w:szCs w:val="28"/>
        </w:rPr>
        <w:t xml:space="preserve">– </w:t>
      </w:r>
      <w:r w:rsidRPr="001024C2">
        <w:rPr>
          <w:rFonts w:ascii="Times New Roman" w:hAnsi="Times New Roman" w:cs="Times New Roman"/>
          <w:bCs/>
          <w:sz w:val="28"/>
          <w:szCs w:val="28"/>
        </w:rPr>
        <w:t>Аналіз середніх значень рівня 25(OH)D у обстежених дітей</w:t>
      </w:r>
      <w:r w:rsidR="00FB791C">
        <w:rPr>
          <w:rFonts w:ascii="Times New Roman" w:hAnsi="Times New Roman" w:cs="Times New Roman"/>
          <w:bCs/>
          <w:sz w:val="28"/>
          <w:szCs w:val="28"/>
        </w:rPr>
        <w:t xml:space="preserve">, </w:t>
      </w:r>
      <w:r w:rsidR="00FB56A4">
        <w:rPr>
          <w:rFonts w:ascii="Times New Roman" w:hAnsi="Times New Roman" w:cs="Times New Roman"/>
          <w:bCs/>
          <w:sz w:val="28"/>
          <w:szCs w:val="28"/>
        </w:rPr>
        <w:t>М </w:t>
      </w:r>
      <w:r w:rsidR="001024C2" w:rsidRPr="001024C2">
        <w:rPr>
          <w:rFonts w:ascii="Times New Roman" w:hAnsi="Times New Roman" w:cs="Times New Roman"/>
          <w:color w:val="000000" w:themeColor="text1"/>
          <w:sz w:val="28"/>
          <w:szCs w:val="28"/>
        </w:rPr>
        <w:t>±</w:t>
      </w:r>
      <w:r w:rsidR="00FB56A4">
        <w:rPr>
          <w:rFonts w:ascii="Times New Roman" w:hAnsi="Times New Roman" w:cs="Times New Roman"/>
          <w:color w:val="000000" w:themeColor="text1"/>
          <w:sz w:val="28"/>
          <w:szCs w:val="28"/>
          <w:lang w:val="en-US"/>
        </w:rPr>
        <w:t> </w:t>
      </w:r>
      <w:r w:rsidR="001024C2" w:rsidRPr="001024C2">
        <w:rPr>
          <w:rFonts w:ascii="Times New Roman" w:hAnsi="Times New Roman" w:cs="Times New Roman"/>
          <w:color w:val="000000" w:themeColor="text1"/>
          <w:sz w:val="28"/>
          <w:szCs w:val="28"/>
          <w:lang w:val="en-US"/>
        </w:rPr>
        <w:t>m</w:t>
      </w:r>
      <w:r w:rsidR="001024C2" w:rsidRPr="001024C2">
        <w:rPr>
          <w:rFonts w:ascii="Times New Roman" w:hAnsi="Times New Roman" w:cs="Times New Roman"/>
          <w:color w:val="000000" w:themeColor="text1"/>
          <w:sz w:val="28"/>
          <w:szCs w:val="28"/>
        </w:rPr>
        <w:t>,</w:t>
      </w:r>
      <w:r w:rsidR="00FB56A4">
        <w:rPr>
          <w:rFonts w:ascii="Times New Roman" w:hAnsi="Times New Roman" w:cs="Times New Roman"/>
          <w:color w:val="000000" w:themeColor="text1"/>
          <w:sz w:val="28"/>
          <w:szCs w:val="28"/>
          <w:lang w:val="en-US"/>
        </w:rPr>
        <w:t> </w:t>
      </w:r>
      <w:r w:rsidR="00FB791C">
        <w:rPr>
          <w:rFonts w:ascii="Times New Roman" w:hAnsi="Times New Roman" w:cs="Times New Roman"/>
          <w:bCs/>
          <w:sz w:val="28"/>
          <w:szCs w:val="28"/>
        </w:rPr>
        <w:t>нг/мл</w:t>
      </w:r>
      <w:r w:rsidRPr="001024C2">
        <w:rPr>
          <w:rFonts w:ascii="Times New Roman" w:hAnsi="Times New Roman" w:cs="Times New Roman"/>
          <w:bCs/>
          <w:sz w:val="28"/>
          <w:szCs w:val="28"/>
        </w:rPr>
        <w:t xml:space="preserve"> </w:t>
      </w:r>
    </w:p>
    <w:p w:rsidR="00F9338A" w:rsidRDefault="001F0C61" w:rsidP="00EA2C63">
      <w:pPr>
        <w:spacing w:after="0" w:line="360" w:lineRule="auto"/>
        <w:ind w:firstLine="708"/>
        <w:jc w:val="both"/>
        <w:rPr>
          <w:rFonts w:ascii="Times New Roman" w:hAnsi="Times New Roman" w:cs="Times New Roman"/>
          <w:sz w:val="28"/>
          <w:szCs w:val="28"/>
        </w:rPr>
      </w:pPr>
      <w:r w:rsidRPr="00D04A3B">
        <w:rPr>
          <w:rFonts w:ascii="Times New Roman" w:hAnsi="Times New Roman" w:cs="Times New Roman"/>
          <w:iCs/>
          <w:sz w:val="28"/>
          <w:szCs w:val="28"/>
        </w:rPr>
        <w:t>Примітка.</w:t>
      </w:r>
      <w:r w:rsidR="00503FC0" w:rsidRPr="00D04A3B">
        <w:rPr>
          <w:rFonts w:ascii="Times New Roman" w:hAnsi="Times New Roman" w:cs="Times New Roman"/>
          <w:sz w:val="28"/>
          <w:szCs w:val="28"/>
        </w:rPr>
        <w:t>*</w:t>
      </w:r>
      <w:r w:rsidR="00724DFE" w:rsidRPr="00D04A3B">
        <w:rPr>
          <w:rFonts w:ascii="Times New Roman" w:hAnsi="Times New Roman" w:cs="Times New Roman"/>
          <w:sz w:val="28"/>
          <w:szCs w:val="28"/>
        </w:rPr>
        <w:t xml:space="preserve"> – </w:t>
      </w:r>
      <w:r w:rsidR="00503FC0" w:rsidRPr="00D04A3B">
        <w:rPr>
          <w:rFonts w:ascii="Times New Roman" w:hAnsi="Times New Roman" w:cs="Times New Roman"/>
          <w:sz w:val="28"/>
          <w:szCs w:val="28"/>
        </w:rPr>
        <w:t>достовірні відмінності по віднош</w:t>
      </w:r>
      <w:r w:rsidR="00724DFE" w:rsidRPr="00D04A3B">
        <w:rPr>
          <w:rFonts w:ascii="Times New Roman" w:hAnsi="Times New Roman" w:cs="Times New Roman"/>
          <w:sz w:val="28"/>
          <w:szCs w:val="28"/>
        </w:rPr>
        <w:t xml:space="preserve">енню до І підгрупи, </w:t>
      </w:r>
      <w:r w:rsidRPr="00D04A3B">
        <w:rPr>
          <w:rFonts w:ascii="Times New Roman" w:hAnsi="Times New Roman" w:cs="Times New Roman"/>
          <w:sz w:val="28"/>
          <w:szCs w:val="28"/>
        </w:rPr>
        <w:t>р</w:t>
      </w:r>
      <w:r w:rsidR="007A27CE" w:rsidRPr="007A27CE">
        <w:rPr>
          <w:rFonts w:ascii="Times New Roman" w:hAnsi="Times New Roman" w:cs="Times New Roman"/>
          <w:sz w:val="20"/>
          <w:szCs w:val="20"/>
        </w:rPr>
        <w:t>t</w:t>
      </w:r>
      <w:r w:rsidR="00642618">
        <w:rPr>
          <w:rFonts w:ascii="Times New Roman" w:hAnsi="Times New Roman" w:cs="Times New Roman"/>
          <w:sz w:val="20"/>
          <w:szCs w:val="20"/>
        </w:rPr>
        <w:t xml:space="preserve"> </w:t>
      </w:r>
      <w:r w:rsidRPr="00D04A3B">
        <w:rPr>
          <w:rFonts w:ascii="Times New Roman" w:hAnsi="Times New Roman" w:cs="Times New Roman"/>
          <w:sz w:val="28"/>
          <w:szCs w:val="28"/>
        </w:rPr>
        <w:t>&lt;</w:t>
      </w:r>
      <w:r w:rsidR="00642618">
        <w:rPr>
          <w:rFonts w:ascii="Times New Roman" w:hAnsi="Times New Roman" w:cs="Times New Roman"/>
          <w:sz w:val="28"/>
          <w:szCs w:val="28"/>
        </w:rPr>
        <w:t xml:space="preserve"> </w:t>
      </w:r>
      <w:r w:rsidR="00724DFE" w:rsidRPr="00D04A3B">
        <w:rPr>
          <w:rFonts w:ascii="Times New Roman" w:hAnsi="Times New Roman" w:cs="Times New Roman"/>
          <w:sz w:val="28"/>
          <w:szCs w:val="28"/>
        </w:rPr>
        <w:t xml:space="preserve">0,05; ** – </w:t>
      </w:r>
      <w:r w:rsidR="00503FC0" w:rsidRPr="00D04A3B">
        <w:rPr>
          <w:rFonts w:ascii="Times New Roman" w:hAnsi="Times New Roman" w:cs="Times New Roman"/>
          <w:sz w:val="28"/>
          <w:szCs w:val="28"/>
        </w:rPr>
        <w:t>достовірні відмінності по відношенню до</w:t>
      </w:r>
      <w:r w:rsidR="00724DFE" w:rsidRPr="00D04A3B">
        <w:rPr>
          <w:rFonts w:ascii="Times New Roman" w:hAnsi="Times New Roman" w:cs="Times New Roman"/>
          <w:sz w:val="28"/>
          <w:szCs w:val="28"/>
        </w:rPr>
        <w:t xml:space="preserve"> групи порівняння, </w:t>
      </w:r>
      <w:r w:rsidRPr="00D04A3B">
        <w:rPr>
          <w:rFonts w:ascii="Times New Roman" w:hAnsi="Times New Roman" w:cs="Times New Roman"/>
          <w:sz w:val="28"/>
          <w:szCs w:val="28"/>
        </w:rPr>
        <w:t>р</w:t>
      </w:r>
      <w:r w:rsidR="007A27CE" w:rsidRPr="007A27CE">
        <w:rPr>
          <w:rFonts w:ascii="Times New Roman" w:hAnsi="Times New Roman" w:cs="Times New Roman"/>
          <w:sz w:val="20"/>
          <w:szCs w:val="20"/>
        </w:rPr>
        <w:t>t</w:t>
      </w:r>
      <w:r w:rsidR="00642618">
        <w:rPr>
          <w:rFonts w:ascii="Times New Roman" w:hAnsi="Times New Roman" w:cs="Times New Roman"/>
          <w:sz w:val="20"/>
          <w:szCs w:val="20"/>
        </w:rPr>
        <w:t xml:space="preserve"> </w:t>
      </w:r>
      <w:r w:rsidRPr="00D04A3B">
        <w:rPr>
          <w:rFonts w:ascii="Times New Roman" w:hAnsi="Times New Roman" w:cs="Times New Roman"/>
          <w:sz w:val="28"/>
          <w:szCs w:val="28"/>
        </w:rPr>
        <w:t>&lt;</w:t>
      </w:r>
      <w:r w:rsidR="00642618">
        <w:rPr>
          <w:rFonts w:ascii="Times New Roman" w:hAnsi="Times New Roman" w:cs="Times New Roman"/>
          <w:sz w:val="28"/>
          <w:szCs w:val="28"/>
        </w:rPr>
        <w:t xml:space="preserve"> </w:t>
      </w:r>
      <w:r w:rsidR="00724DFE" w:rsidRPr="00D04A3B">
        <w:rPr>
          <w:rFonts w:ascii="Times New Roman" w:hAnsi="Times New Roman" w:cs="Times New Roman"/>
          <w:sz w:val="28"/>
          <w:szCs w:val="28"/>
        </w:rPr>
        <w:t>0,05; *** –</w:t>
      </w:r>
      <w:r w:rsidR="00503FC0" w:rsidRPr="00D04A3B">
        <w:rPr>
          <w:rFonts w:ascii="Times New Roman" w:hAnsi="Times New Roman" w:cs="Times New Roman"/>
          <w:sz w:val="28"/>
          <w:szCs w:val="28"/>
        </w:rPr>
        <w:t>достовірні відм</w:t>
      </w:r>
      <w:r w:rsidR="00602366">
        <w:rPr>
          <w:rFonts w:ascii="Times New Roman" w:hAnsi="Times New Roman" w:cs="Times New Roman"/>
          <w:sz w:val="28"/>
          <w:szCs w:val="28"/>
        </w:rPr>
        <w:t xml:space="preserve">інності по відношенню до групи </w:t>
      </w:r>
      <w:r w:rsidR="00503FC0" w:rsidRPr="00D04A3B">
        <w:rPr>
          <w:rFonts w:ascii="Times New Roman" w:hAnsi="Times New Roman" w:cs="Times New Roman"/>
          <w:sz w:val="28"/>
          <w:szCs w:val="28"/>
        </w:rPr>
        <w:t xml:space="preserve">контролю, </w:t>
      </w:r>
      <w:r w:rsidRPr="00D04A3B">
        <w:rPr>
          <w:rFonts w:ascii="Times New Roman" w:hAnsi="Times New Roman" w:cs="Times New Roman"/>
          <w:sz w:val="28"/>
          <w:szCs w:val="28"/>
        </w:rPr>
        <w:t>р</w:t>
      </w:r>
      <w:r w:rsidR="007A27CE" w:rsidRPr="007A27CE">
        <w:rPr>
          <w:rFonts w:ascii="Times New Roman" w:hAnsi="Times New Roman" w:cs="Times New Roman"/>
          <w:sz w:val="20"/>
          <w:szCs w:val="20"/>
        </w:rPr>
        <w:t>t</w:t>
      </w:r>
      <w:r w:rsidR="00642618">
        <w:rPr>
          <w:rFonts w:ascii="Times New Roman" w:hAnsi="Times New Roman" w:cs="Times New Roman"/>
          <w:sz w:val="20"/>
          <w:szCs w:val="20"/>
        </w:rPr>
        <w:t xml:space="preserve"> </w:t>
      </w:r>
      <w:r w:rsidRPr="00D04A3B">
        <w:rPr>
          <w:rFonts w:ascii="Times New Roman" w:hAnsi="Times New Roman" w:cs="Times New Roman"/>
          <w:sz w:val="28"/>
          <w:szCs w:val="28"/>
        </w:rPr>
        <w:t>&lt;</w:t>
      </w:r>
      <w:r w:rsidR="00642618">
        <w:rPr>
          <w:rFonts w:ascii="Times New Roman" w:hAnsi="Times New Roman" w:cs="Times New Roman"/>
          <w:sz w:val="28"/>
          <w:szCs w:val="28"/>
        </w:rPr>
        <w:t xml:space="preserve"> </w:t>
      </w:r>
      <w:r w:rsidR="00503FC0" w:rsidRPr="00D04A3B">
        <w:rPr>
          <w:rFonts w:ascii="Times New Roman" w:hAnsi="Times New Roman" w:cs="Times New Roman"/>
          <w:sz w:val="28"/>
          <w:szCs w:val="28"/>
        </w:rPr>
        <w:t>0,001.</w:t>
      </w:r>
    </w:p>
    <w:p w:rsidR="00A26F8A" w:rsidRDefault="00A26F8A" w:rsidP="00EA2C63">
      <w:pPr>
        <w:spacing w:after="0" w:line="360" w:lineRule="auto"/>
        <w:ind w:firstLine="708"/>
        <w:jc w:val="both"/>
        <w:rPr>
          <w:rFonts w:ascii="Times New Roman" w:hAnsi="Times New Roman" w:cs="Times New Roman"/>
          <w:sz w:val="28"/>
          <w:szCs w:val="28"/>
        </w:rPr>
      </w:pPr>
    </w:p>
    <w:p w:rsidR="00C106A3" w:rsidRDefault="00C106A3" w:rsidP="00C106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B13EA2">
        <w:rPr>
          <w:rFonts w:ascii="Times New Roman" w:hAnsi="Times New Roman" w:cs="Times New Roman"/>
          <w:sz w:val="28"/>
          <w:szCs w:val="28"/>
        </w:rPr>
        <w:t xml:space="preserve">ередні величини гідроксивітаміну D були достовірно нижчими, як у дітей основної групи, так і </w:t>
      </w:r>
      <w:r>
        <w:rPr>
          <w:rFonts w:ascii="Times New Roman" w:hAnsi="Times New Roman" w:cs="Times New Roman"/>
          <w:sz w:val="28"/>
          <w:szCs w:val="28"/>
        </w:rPr>
        <w:t xml:space="preserve">у </w:t>
      </w:r>
      <w:r w:rsidRPr="00B13EA2">
        <w:rPr>
          <w:rFonts w:ascii="Times New Roman" w:hAnsi="Times New Roman" w:cs="Times New Roman"/>
          <w:sz w:val="28"/>
          <w:szCs w:val="28"/>
        </w:rPr>
        <w:t>дітей групи порівняння відносно показників контрольної групи (</w:t>
      </w:r>
      <w:r>
        <w:rPr>
          <w:rFonts w:ascii="Times New Roman" w:hAnsi="Times New Roman" w:cs="Times New Roman"/>
          <w:sz w:val="28"/>
          <w:szCs w:val="28"/>
        </w:rPr>
        <w:t xml:space="preserve">р &lt; </w:t>
      </w:r>
      <w:r w:rsidRPr="00B13EA2">
        <w:rPr>
          <w:rFonts w:ascii="Times New Roman" w:hAnsi="Times New Roman" w:cs="Times New Roman"/>
          <w:sz w:val="28"/>
          <w:szCs w:val="28"/>
        </w:rPr>
        <w:t>0,001).</w:t>
      </w:r>
    </w:p>
    <w:p w:rsidR="00EA2C63" w:rsidRDefault="00EA2C63" w:rsidP="00EA2C63">
      <w:pPr>
        <w:spacing w:after="0" w:line="360" w:lineRule="auto"/>
        <w:ind w:firstLine="708"/>
        <w:jc w:val="both"/>
        <w:rPr>
          <w:rFonts w:ascii="Times New Roman" w:hAnsi="Times New Roman" w:cs="Times New Roman"/>
          <w:sz w:val="28"/>
          <w:szCs w:val="28"/>
        </w:rPr>
      </w:pPr>
      <w:r w:rsidRPr="003A02E1">
        <w:rPr>
          <w:rFonts w:ascii="Times New Roman" w:hAnsi="Times New Roman" w:cs="Times New Roman"/>
          <w:sz w:val="28"/>
          <w:szCs w:val="28"/>
        </w:rPr>
        <w:t>При проведенні кореляційного аналізу між значеннями сироваткового 25(</w:t>
      </w:r>
      <w:r w:rsidRPr="00B13EA2">
        <w:rPr>
          <w:rFonts w:ascii="Times New Roman" w:hAnsi="Times New Roman" w:cs="Times New Roman"/>
          <w:sz w:val="28"/>
          <w:szCs w:val="28"/>
        </w:rPr>
        <w:t>OH</w:t>
      </w:r>
      <w:r w:rsidRPr="003A02E1">
        <w:rPr>
          <w:rFonts w:ascii="Times New Roman" w:hAnsi="Times New Roman" w:cs="Times New Roman"/>
          <w:sz w:val="28"/>
          <w:szCs w:val="28"/>
        </w:rPr>
        <w:t>)</w:t>
      </w:r>
      <w:r w:rsidRPr="00B13EA2">
        <w:rPr>
          <w:rFonts w:ascii="Times New Roman" w:hAnsi="Times New Roman" w:cs="Times New Roman"/>
          <w:sz w:val="28"/>
          <w:szCs w:val="28"/>
        </w:rPr>
        <w:t>D</w:t>
      </w:r>
      <w:r w:rsidRPr="003A02E1">
        <w:rPr>
          <w:rFonts w:ascii="Times New Roman" w:hAnsi="Times New Roman" w:cs="Times New Roman"/>
          <w:sz w:val="28"/>
          <w:szCs w:val="28"/>
        </w:rPr>
        <w:t xml:space="preserve"> та ІМТ в групах дослідження нами виявлений зворотній достовірний середній зв’язок (</w:t>
      </w:r>
      <w:r w:rsidRPr="00B13EA2">
        <w:rPr>
          <w:rFonts w:ascii="Times New Roman" w:hAnsi="Times New Roman" w:cs="Times New Roman"/>
          <w:sz w:val="28"/>
          <w:szCs w:val="28"/>
        </w:rPr>
        <w:t>r</w:t>
      </w:r>
      <w:r w:rsidRPr="003A02E1">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3A02E1">
        <w:rPr>
          <w:rFonts w:ascii="Times New Roman" w:hAnsi="Times New Roman" w:cs="Times New Roman"/>
          <w:sz w:val="28"/>
          <w:szCs w:val="28"/>
        </w:rPr>
        <w:t>0,48) у дітей, які мали ожиріння (</w:t>
      </w:r>
      <w:r w:rsidRPr="00B13EA2">
        <w:rPr>
          <w:rFonts w:ascii="Times New Roman" w:hAnsi="Times New Roman" w:cs="Times New Roman"/>
          <w:sz w:val="28"/>
          <w:szCs w:val="28"/>
        </w:rPr>
        <w:t>p</w:t>
      </w:r>
      <w:r w:rsidRPr="003A02E1">
        <w:rPr>
          <w:rFonts w:ascii="Times New Roman" w:hAnsi="Times New Roman" w:cs="Times New Roman"/>
          <w:sz w:val="28"/>
          <w:szCs w:val="28"/>
        </w:rPr>
        <w:t>&lt;0,01) (рис.</w:t>
      </w:r>
      <w:r>
        <w:rPr>
          <w:rFonts w:ascii="Times New Roman" w:hAnsi="Times New Roman" w:cs="Times New Roman"/>
          <w:sz w:val="28"/>
          <w:szCs w:val="28"/>
        </w:rPr>
        <w:t xml:space="preserve"> </w:t>
      </w:r>
      <w:r w:rsidRPr="003A02E1">
        <w:rPr>
          <w:rFonts w:ascii="Times New Roman" w:hAnsi="Times New Roman" w:cs="Times New Roman"/>
          <w:sz w:val="28"/>
          <w:szCs w:val="28"/>
        </w:rPr>
        <w:t xml:space="preserve">4.3). </w:t>
      </w:r>
    </w:p>
    <w:p w:rsidR="00EA2C63" w:rsidRPr="00A01B98" w:rsidRDefault="00EA2C63" w:rsidP="00A26F8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Слід відзначити, що в інших групах обстежених дітей нами не встановлено залежнос</w:t>
      </w:r>
      <w:r>
        <w:rPr>
          <w:rFonts w:ascii="Times New Roman" w:hAnsi="Times New Roman" w:cs="Times New Roman"/>
          <w:sz w:val="28"/>
          <w:szCs w:val="28"/>
        </w:rPr>
        <w:t>ті між вказаними величинами</w:t>
      </w:r>
      <w:r w:rsidRPr="00B13EA2">
        <w:rPr>
          <w:rFonts w:ascii="Times New Roman" w:hAnsi="Times New Roman" w:cs="Times New Roman"/>
          <w:sz w:val="28"/>
          <w:szCs w:val="28"/>
        </w:rPr>
        <w:t>.</w:t>
      </w:r>
    </w:p>
    <w:p w:rsidR="00503FC0" w:rsidRPr="00B13EA2" w:rsidRDefault="00174E10" w:rsidP="00503FC0">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72576" behindDoc="0" locked="0" layoutInCell="1" allowOverlap="1">
                <wp:simplePos x="0" y="0"/>
                <wp:positionH relativeFrom="column">
                  <wp:posOffset>4614545</wp:posOffset>
                </wp:positionH>
                <wp:positionV relativeFrom="paragraph">
                  <wp:posOffset>417195</wp:posOffset>
                </wp:positionV>
                <wp:extent cx="1485900" cy="1626870"/>
                <wp:effectExtent l="0" t="0" r="0" b="0"/>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16"/>
                                <w:szCs w:val="16"/>
                                <w:lang w:val="en-US"/>
                              </w:rPr>
                            </w:pPr>
                            <w:r w:rsidRPr="00B13EA2">
                              <w:rPr>
                                <w:rFonts w:ascii="Times New Roman" w:hAnsi="Times New Roman" w:cs="Times New Roman"/>
                                <w:sz w:val="16"/>
                                <w:szCs w:val="16"/>
                                <w:lang w:val="en-US"/>
                              </w:rPr>
                              <w:t>R² = 0,235</w:t>
                            </w:r>
                          </w:p>
                          <w:p w:rsidR="00AA0366" w:rsidRPr="00B13EA2" w:rsidRDefault="00AA0366" w:rsidP="00503FC0">
                            <w:pPr>
                              <w:rPr>
                                <w:rFonts w:ascii="Times New Roman" w:hAnsi="Times New Roman" w:cs="Times New Roman"/>
                                <w:sz w:val="16"/>
                                <w:szCs w:val="16"/>
                                <w:lang w:val="en-US"/>
                              </w:rPr>
                            </w:pPr>
                            <w:r w:rsidRPr="00B13EA2">
                              <w:rPr>
                                <w:rFonts w:ascii="Times New Roman" w:hAnsi="Times New Roman" w:cs="Times New Roman"/>
                                <w:sz w:val="16"/>
                                <w:szCs w:val="16"/>
                                <w:lang w:val="en-US"/>
                              </w:rPr>
                              <w:t xml:space="preserve">r = </w:t>
                            </w:r>
                            <w:r>
                              <w:rPr>
                                <w:rFonts w:ascii="Times New Roman" w:hAnsi="Times New Roman" w:cs="Times New Roman"/>
                                <w:sz w:val="16"/>
                                <w:szCs w:val="16"/>
                              </w:rPr>
                              <w:t xml:space="preserve"> </w:t>
                            </w:r>
                            <w:r w:rsidRPr="00B13EA2">
                              <w:rPr>
                                <w:rFonts w:ascii="Times New Roman" w:hAnsi="Times New Roman" w:cs="Times New Roman"/>
                                <w:sz w:val="16"/>
                                <w:szCs w:val="16"/>
                                <w:lang w:val="en-US"/>
                              </w:rPr>
                              <w:t xml:space="preserve"> ̶  0,484</w:t>
                            </w:r>
                          </w:p>
                          <w:p w:rsidR="00AA0366" w:rsidRPr="00B13EA2" w:rsidRDefault="00AA0366" w:rsidP="00503FC0">
                            <w:pPr>
                              <w:rPr>
                                <w:rFonts w:ascii="Times New Roman" w:hAnsi="Times New Roman" w:cs="Times New Roman"/>
                                <w:sz w:val="16"/>
                                <w:szCs w:val="16"/>
                                <w:lang w:val="en-US"/>
                              </w:rPr>
                            </w:pPr>
                            <w:r w:rsidRPr="00B13EA2">
                              <w:rPr>
                                <w:rFonts w:ascii="Times New Roman" w:hAnsi="Times New Roman" w:cs="Times New Roman"/>
                                <w:sz w:val="16"/>
                                <w:szCs w:val="16"/>
                              </w:rPr>
                              <w:t>p&lt;0,01</w:t>
                            </w:r>
                          </w:p>
                          <w:p w:rsidR="00AA0366" w:rsidRPr="00B13EA2" w:rsidRDefault="00AA0366" w:rsidP="00503FC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63.35pt;margin-top:32.85pt;width:117pt;height:12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cqhgIAABk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" stroked="f">
                <v:textbox>
                  <w:txbxContent>
                    <w:p w:rsidR="00AA0366" w:rsidRPr="00B13EA2" w:rsidRDefault="00AA0366" w:rsidP="00503FC0">
                      <w:pPr>
                        <w:rPr>
                          <w:rFonts w:ascii="Times New Roman" w:hAnsi="Times New Roman" w:cs="Times New Roman"/>
                          <w:sz w:val="16"/>
                          <w:szCs w:val="16"/>
                          <w:lang w:val="en-US"/>
                        </w:rPr>
                      </w:pPr>
                      <w:r w:rsidRPr="00B13EA2">
                        <w:rPr>
                          <w:rFonts w:ascii="Times New Roman" w:hAnsi="Times New Roman" w:cs="Times New Roman"/>
                          <w:sz w:val="16"/>
                          <w:szCs w:val="16"/>
                          <w:lang w:val="en-US"/>
                        </w:rPr>
                        <w:t>R² = 0,235</w:t>
                      </w:r>
                    </w:p>
                    <w:p w:rsidR="00AA0366" w:rsidRPr="00B13EA2" w:rsidRDefault="00AA0366" w:rsidP="00503FC0">
                      <w:pPr>
                        <w:rPr>
                          <w:rFonts w:ascii="Times New Roman" w:hAnsi="Times New Roman" w:cs="Times New Roman"/>
                          <w:sz w:val="16"/>
                          <w:szCs w:val="16"/>
                          <w:lang w:val="en-US"/>
                        </w:rPr>
                      </w:pPr>
                      <w:r w:rsidRPr="00B13EA2">
                        <w:rPr>
                          <w:rFonts w:ascii="Times New Roman" w:hAnsi="Times New Roman" w:cs="Times New Roman"/>
                          <w:sz w:val="16"/>
                          <w:szCs w:val="16"/>
                          <w:lang w:val="en-US"/>
                        </w:rPr>
                        <w:t xml:space="preserve">r = </w:t>
                      </w:r>
                      <w:r>
                        <w:rPr>
                          <w:rFonts w:ascii="Times New Roman" w:hAnsi="Times New Roman" w:cs="Times New Roman"/>
                          <w:sz w:val="16"/>
                          <w:szCs w:val="16"/>
                        </w:rPr>
                        <w:t xml:space="preserve"> </w:t>
                      </w:r>
                      <w:r w:rsidRPr="00B13EA2">
                        <w:rPr>
                          <w:rFonts w:ascii="Times New Roman" w:hAnsi="Times New Roman" w:cs="Times New Roman"/>
                          <w:sz w:val="16"/>
                          <w:szCs w:val="16"/>
                          <w:lang w:val="en-US"/>
                        </w:rPr>
                        <w:t xml:space="preserve"> ̶  0,484</w:t>
                      </w:r>
                    </w:p>
                    <w:p w:rsidR="00AA0366" w:rsidRPr="00B13EA2" w:rsidRDefault="00AA0366" w:rsidP="00503FC0">
                      <w:pPr>
                        <w:rPr>
                          <w:rFonts w:ascii="Times New Roman" w:hAnsi="Times New Roman" w:cs="Times New Roman"/>
                          <w:sz w:val="16"/>
                          <w:szCs w:val="16"/>
                          <w:lang w:val="en-US"/>
                        </w:rPr>
                      </w:pPr>
                      <w:r w:rsidRPr="00B13EA2">
                        <w:rPr>
                          <w:rFonts w:ascii="Times New Roman" w:hAnsi="Times New Roman" w:cs="Times New Roman"/>
                          <w:sz w:val="16"/>
                          <w:szCs w:val="16"/>
                        </w:rPr>
                        <w:t>p&lt;0,01</w:t>
                      </w:r>
                    </w:p>
                    <w:p w:rsidR="00AA0366" w:rsidRPr="00B13EA2" w:rsidRDefault="00AA0366" w:rsidP="00503FC0">
                      <w:pPr>
                        <w:rPr>
                          <w:lang w:val="en-US"/>
                        </w:rPr>
                      </w:pPr>
                    </w:p>
                  </w:txbxContent>
                </v:textbox>
              </v:shape>
            </w:pict>
          </mc:Fallback>
        </mc:AlternateContent>
      </w:r>
      <w:r w:rsidR="00503FC0" w:rsidRPr="00B13EA2">
        <w:rPr>
          <w:rFonts w:ascii="Times New Roman" w:hAnsi="Times New Roman" w:cs="Times New Roman"/>
          <w:noProof/>
          <w:sz w:val="28"/>
          <w:szCs w:val="28"/>
          <w:lang w:eastAsia="uk-UA"/>
        </w:rPr>
        <w:drawing>
          <wp:inline distT="0" distB="0" distL="0" distR="0">
            <wp:extent cx="5591175" cy="4343400"/>
            <wp:effectExtent l="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604373" cy="4353653"/>
                    </a:xfrm>
                    <a:prstGeom prst="rect">
                      <a:avLst/>
                    </a:prstGeom>
                    <a:noFill/>
                    <a:ln w="9525">
                      <a:noFill/>
                      <a:miter lim="800000"/>
                      <a:headEnd/>
                      <a:tailEnd/>
                    </a:ln>
                  </pic:spPr>
                </pic:pic>
              </a:graphicData>
            </a:graphic>
          </wp:inline>
        </w:drawing>
      </w:r>
    </w:p>
    <w:p w:rsidR="003A02E1" w:rsidRPr="003A02E1" w:rsidRDefault="00503FC0" w:rsidP="003A02E1">
      <w:pPr>
        <w:spacing w:after="0" w:line="360" w:lineRule="auto"/>
        <w:ind w:firstLine="708"/>
        <w:jc w:val="both"/>
        <w:rPr>
          <w:rFonts w:ascii="Times New Roman" w:hAnsi="Times New Roman" w:cs="Times New Roman"/>
          <w:sz w:val="28"/>
          <w:szCs w:val="28"/>
        </w:rPr>
      </w:pPr>
      <w:r w:rsidRPr="008440A5">
        <w:rPr>
          <w:rFonts w:ascii="Times New Roman" w:hAnsi="Times New Roman" w:cs="Times New Roman"/>
          <w:sz w:val="28"/>
          <w:szCs w:val="28"/>
        </w:rPr>
        <w:t>Рис.</w:t>
      </w:r>
      <w:r w:rsidR="00967E6A" w:rsidRPr="008440A5">
        <w:rPr>
          <w:rFonts w:ascii="Times New Roman" w:hAnsi="Times New Roman" w:cs="Times New Roman"/>
          <w:sz w:val="28"/>
          <w:szCs w:val="28"/>
        </w:rPr>
        <w:t>4.</w:t>
      </w:r>
      <w:r w:rsidRPr="008440A5">
        <w:rPr>
          <w:rFonts w:ascii="Times New Roman" w:hAnsi="Times New Roman" w:cs="Times New Roman"/>
          <w:sz w:val="28"/>
          <w:szCs w:val="28"/>
        </w:rPr>
        <w:t>3</w:t>
      </w:r>
      <w:r w:rsidR="003A02E1">
        <w:rPr>
          <w:rFonts w:ascii="Times New Roman" w:hAnsi="Times New Roman" w:cs="Times New Roman"/>
          <w:sz w:val="28"/>
          <w:szCs w:val="28"/>
        </w:rPr>
        <w:t xml:space="preserve"> </w:t>
      </w:r>
      <w:r w:rsidR="008440A5" w:rsidRPr="00B13EA2">
        <w:rPr>
          <w:rFonts w:ascii="Times New Roman" w:hAnsi="Times New Roman" w:cs="Times New Roman"/>
          <w:sz w:val="28"/>
          <w:szCs w:val="28"/>
        </w:rPr>
        <w:t>–</w:t>
      </w:r>
      <w:r w:rsidRPr="00B13EA2">
        <w:rPr>
          <w:rFonts w:ascii="Times New Roman" w:hAnsi="Times New Roman" w:cs="Times New Roman"/>
          <w:sz w:val="28"/>
          <w:szCs w:val="28"/>
        </w:rPr>
        <w:t xml:space="preserve"> Візуалізація кореляційного зв’язку між значеннями сироваткового 25(O</w:t>
      </w:r>
      <w:r w:rsidR="008440A5">
        <w:rPr>
          <w:rFonts w:ascii="Times New Roman" w:hAnsi="Times New Roman" w:cs="Times New Roman"/>
          <w:sz w:val="28"/>
          <w:szCs w:val="28"/>
        </w:rPr>
        <w:t>H)D та ІМТ у дітей ІІІ підгрупи</w:t>
      </w:r>
    </w:p>
    <w:p w:rsidR="00EA2C63" w:rsidRDefault="00EA2C63" w:rsidP="00503FC0">
      <w:pPr>
        <w:spacing w:after="0" w:line="360" w:lineRule="auto"/>
        <w:ind w:firstLine="708"/>
        <w:jc w:val="both"/>
        <w:rPr>
          <w:rFonts w:ascii="Times New Roman" w:hAnsi="Times New Roman" w:cs="Times New Roman"/>
          <w:sz w:val="28"/>
          <w:szCs w:val="28"/>
        </w:rPr>
      </w:pPr>
    </w:p>
    <w:p w:rsidR="00503FC0" w:rsidRPr="00B13EA2" w:rsidRDefault="008440A5" w:rsidP="00503FC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Наступний етап</w:t>
      </w:r>
      <w:r w:rsidR="00503FC0" w:rsidRPr="00B13EA2">
        <w:rPr>
          <w:rFonts w:ascii="Times New Roman" w:hAnsi="Times New Roman" w:cs="Times New Roman"/>
          <w:sz w:val="28"/>
          <w:szCs w:val="28"/>
        </w:rPr>
        <w:t xml:space="preserve"> роботи </w:t>
      </w:r>
      <w:r>
        <w:rPr>
          <w:rFonts w:ascii="Times New Roman" w:hAnsi="Times New Roman" w:cs="Times New Roman"/>
          <w:sz w:val="28"/>
          <w:szCs w:val="28"/>
        </w:rPr>
        <w:t>полягав у вивченні</w:t>
      </w:r>
      <w:r w:rsidR="00503FC0" w:rsidRPr="00B13EA2">
        <w:rPr>
          <w:rFonts w:ascii="Times New Roman" w:hAnsi="Times New Roman" w:cs="Times New Roman"/>
          <w:sz w:val="28"/>
          <w:szCs w:val="28"/>
        </w:rPr>
        <w:t xml:space="preserve"> статусу вітаміну D залежно від ступеня тяжкості</w:t>
      </w:r>
      <w:r w:rsidR="0058694B">
        <w:rPr>
          <w:rFonts w:ascii="Times New Roman" w:hAnsi="Times New Roman" w:cs="Times New Roman"/>
          <w:sz w:val="28"/>
          <w:szCs w:val="28"/>
        </w:rPr>
        <w:t xml:space="preserve"> </w:t>
      </w:r>
      <w:r w:rsidR="00503FC0" w:rsidRPr="00B13EA2">
        <w:rPr>
          <w:rFonts w:ascii="Times New Roman" w:hAnsi="Times New Roman" w:cs="Times New Roman"/>
          <w:sz w:val="28"/>
          <w:szCs w:val="28"/>
        </w:rPr>
        <w:t>рахіту.Серед дітей основної групи із середньо-</w:t>
      </w:r>
      <w:r w:rsidR="00125E2E">
        <w:rPr>
          <w:rFonts w:ascii="Times New Roman" w:hAnsi="Times New Roman" w:cs="Times New Roman"/>
          <w:sz w:val="28"/>
          <w:szCs w:val="28"/>
        </w:rPr>
        <w:t>тя</w:t>
      </w:r>
      <w:r w:rsidR="00503FC0" w:rsidRPr="00B13EA2">
        <w:rPr>
          <w:rFonts w:ascii="Times New Roman" w:hAnsi="Times New Roman" w:cs="Times New Roman"/>
          <w:sz w:val="28"/>
          <w:szCs w:val="28"/>
        </w:rPr>
        <w:t xml:space="preserve">жким ступенем </w:t>
      </w:r>
      <w:r w:rsidR="00503FC0" w:rsidRPr="00557373">
        <w:rPr>
          <w:rFonts w:ascii="Times New Roman" w:eastAsia="Times New Roman" w:hAnsi="Times New Roman" w:cs="Times New Roman"/>
          <w:sz w:val="28"/>
          <w:szCs w:val="28"/>
        </w:rPr>
        <w:t xml:space="preserve">вітамін </w:t>
      </w:r>
      <w:r w:rsidR="00503FC0" w:rsidRPr="00B13EA2">
        <w:rPr>
          <w:rFonts w:ascii="Times New Roman" w:hAnsi="Times New Roman" w:cs="Times New Roman"/>
          <w:sz w:val="28"/>
          <w:szCs w:val="28"/>
        </w:rPr>
        <w:t xml:space="preserve">D-дефіцитного рахіту у 15 осіб </w:t>
      </w:r>
      <w:r>
        <w:rPr>
          <w:rFonts w:ascii="Times New Roman" w:hAnsi="Times New Roman" w:cs="Times New Roman"/>
          <w:sz w:val="28"/>
          <w:szCs w:val="28"/>
        </w:rPr>
        <w:t>(</w:t>
      </w:r>
      <w:r w:rsidR="00503FC0" w:rsidRPr="00B13EA2">
        <w:rPr>
          <w:rFonts w:ascii="Times New Roman" w:hAnsi="Times New Roman" w:cs="Times New Roman"/>
          <w:sz w:val="28"/>
          <w:szCs w:val="28"/>
        </w:rPr>
        <w:t>(88,23</w:t>
      </w:r>
      <w:r w:rsidR="00565152">
        <w:rPr>
          <w:rFonts w:ascii="Times New Roman" w:hAnsi="Times New Roman" w:cs="Times New Roman"/>
          <w:color w:val="000000" w:themeColor="text1"/>
          <w:sz w:val="28"/>
          <w:szCs w:val="28"/>
        </w:rPr>
        <w:t xml:space="preserve"> ± </w:t>
      </w:r>
      <w:r w:rsidR="00503FC0" w:rsidRPr="00B13EA2">
        <w:rPr>
          <w:rFonts w:ascii="Times New Roman" w:hAnsi="Times New Roman" w:cs="Times New Roman"/>
          <w:color w:val="000000" w:themeColor="text1"/>
          <w:sz w:val="28"/>
          <w:szCs w:val="28"/>
        </w:rPr>
        <w:t>8,05)</w:t>
      </w:r>
      <w:r w:rsidR="00C24FEE">
        <w:rPr>
          <w:rFonts w:ascii="Times New Roman" w:hAnsi="Times New Roman" w:cs="Times New Roman"/>
          <w:color w:val="000000" w:themeColor="text1"/>
          <w:sz w:val="28"/>
          <w:szCs w:val="28"/>
        </w:rPr>
        <w:t xml:space="preserve"> </w:t>
      </w:r>
      <w:r w:rsidR="00503FC0" w:rsidRPr="00B13EA2">
        <w:rPr>
          <w:rFonts w:ascii="Times New Roman" w:hAnsi="Times New Roman" w:cs="Times New Roman"/>
          <w:sz w:val="28"/>
          <w:szCs w:val="28"/>
        </w:rPr>
        <w:t>%</w:t>
      </w:r>
      <w:r>
        <w:rPr>
          <w:rFonts w:ascii="Times New Roman" w:hAnsi="Times New Roman" w:cs="Times New Roman"/>
          <w:sz w:val="28"/>
          <w:szCs w:val="28"/>
        </w:rPr>
        <w:t>)</w:t>
      </w:r>
      <w:r w:rsidR="00503FC0" w:rsidRPr="00B13EA2">
        <w:rPr>
          <w:rFonts w:ascii="Times New Roman" w:hAnsi="Times New Roman" w:cs="Times New Roman"/>
          <w:sz w:val="28"/>
          <w:szCs w:val="28"/>
        </w:rPr>
        <w:t xml:space="preserve"> відмічався дефіцит вітаміну D, у 2</w:t>
      </w:r>
      <w:r w:rsidR="00D01AA3">
        <w:rPr>
          <w:rFonts w:ascii="Times New Roman" w:hAnsi="Times New Roman" w:cs="Times New Roman"/>
          <w:sz w:val="28"/>
          <w:szCs w:val="28"/>
        </w:rPr>
        <w:t xml:space="preserve"> </w:t>
      </w:r>
      <w:r w:rsidR="00503FC0" w:rsidRPr="00B13EA2">
        <w:rPr>
          <w:rFonts w:ascii="Times New Roman" w:hAnsi="Times New Roman" w:cs="Times New Roman"/>
          <w:sz w:val="28"/>
          <w:szCs w:val="28"/>
        </w:rPr>
        <w:t xml:space="preserve">пацієнтів </w:t>
      </w:r>
      <w:r>
        <w:rPr>
          <w:rFonts w:ascii="Times New Roman" w:hAnsi="Times New Roman" w:cs="Times New Roman"/>
          <w:sz w:val="28"/>
          <w:szCs w:val="28"/>
        </w:rPr>
        <w:t>(</w:t>
      </w:r>
      <w:r w:rsidR="00503FC0" w:rsidRPr="00B13EA2">
        <w:rPr>
          <w:rFonts w:ascii="Times New Roman" w:hAnsi="Times New Roman" w:cs="Times New Roman"/>
          <w:sz w:val="28"/>
          <w:szCs w:val="28"/>
        </w:rPr>
        <w:t>(11,76</w:t>
      </w:r>
      <w:r w:rsidR="00565152">
        <w:rPr>
          <w:rFonts w:ascii="Times New Roman" w:hAnsi="Times New Roman" w:cs="Times New Roman"/>
          <w:color w:val="000000" w:themeColor="text1"/>
          <w:sz w:val="28"/>
          <w:szCs w:val="28"/>
        </w:rPr>
        <w:t xml:space="preserve"> ± </w:t>
      </w:r>
      <w:r w:rsidR="00503FC0" w:rsidRPr="00B13EA2">
        <w:rPr>
          <w:rFonts w:ascii="Times New Roman" w:hAnsi="Times New Roman" w:cs="Times New Roman"/>
          <w:color w:val="000000" w:themeColor="text1"/>
          <w:sz w:val="28"/>
          <w:szCs w:val="28"/>
        </w:rPr>
        <w:t>8,05)</w:t>
      </w:r>
      <w:r w:rsidR="00C24FEE">
        <w:rPr>
          <w:rFonts w:ascii="Times New Roman" w:hAnsi="Times New Roman" w:cs="Times New Roman"/>
          <w:color w:val="000000" w:themeColor="text1"/>
          <w:sz w:val="28"/>
          <w:szCs w:val="28"/>
        </w:rPr>
        <w:t xml:space="preserve"> </w:t>
      </w:r>
      <w:r w:rsidR="00503FC0" w:rsidRPr="00B13EA2">
        <w:rPr>
          <w:rFonts w:ascii="Times New Roman" w:hAnsi="Times New Roman" w:cs="Times New Roman"/>
          <w:sz w:val="28"/>
          <w:szCs w:val="28"/>
        </w:rPr>
        <w:t>%</w:t>
      </w:r>
      <w:r>
        <w:rPr>
          <w:rFonts w:ascii="Times New Roman" w:hAnsi="Times New Roman" w:cs="Times New Roman"/>
          <w:sz w:val="28"/>
          <w:szCs w:val="28"/>
        </w:rPr>
        <w:t>)</w:t>
      </w:r>
      <w:r w:rsidR="00C24FEE">
        <w:rPr>
          <w:rFonts w:ascii="Times New Roman" w:hAnsi="Times New Roman" w:cs="Times New Roman"/>
          <w:sz w:val="28"/>
          <w:szCs w:val="28"/>
        </w:rPr>
        <w:t xml:space="preserve"> </w:t>
      </w:r>
      <w:r w:rsidR="00503FC0" w:rsidRPr="00B13EA2">
        <w:rPr>
          <w:rFonts w:ascii="Times New Roman" w:hAnsi="Times New Roman" w:cs="Times New Roman"/>
          <w:sz w:val="28"/>
          <w:szCs w:val="28"/>
        </w:rPr>
        <w:t>– недостатність вітаміну D. Слід звернути увагу, що достатньої забезпеченості вітаміном D серед хворих дітей із середнім сту</w:t>
      </w:r>
      <w:r>
        <w:rPr>
          <w:rFonts w:ascii="Times New Roman" w:hAnsi="Times New Roman" w:cs="Times New Roman"/>
          <w:sz w:val="28"/>
          <w:szCs w:val="28"/>
        </w:rPr>
        <w:t>пенем важкості даної остеопатії</w:t>
      </w:r>
      <w:r w:rsidR="00503FC0" w:rsidRPr="00B13EA2">
        <w:rPr>
          <w:rFonts w:ascii="Times New Roman" w:hAnsi="Times New Roman" w:cs="Times New Roman"/>
          <w:sz w:val="28"/>
          <w:szCs w:val="28"/>
        </w:rPr>
        <w:t xml:space="preserve"> нами не відмічено (табл.4.2).</w:t>
      </w:r>
    </w:p>
    <w:p w:rsidR="006F1CCC" w:rsidRPr="007466DF" w:rsidRDefault="006F1CCC" w:rsidP="006F1CCC">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У дітей основної групи з захворюванням середнього ступеня тяжкості дефіцит вітаміну D діагностувався достовірно частіше, ніж у пацієнтів із легким ступенем тяжкості рахіту </w:t>
      </w:r>
      <w:r>
        <w:rPr>
          <w:rFonts w:ascii="Times New Roman" w:hAnsi="Times New Roman" w:cs="Times New Roman"/>
          <w:sz w:val="28"/>
          <w:szCs w:val="28"/>
        </w:rPr>
        <w:t>(</w:t>
      </w:r>
      <w:r w:rsidRPr="00B13EA2">
        <w:rPr>
          <w:rFonts w:ascii="Times New Roman" w:hAnsi="Times New Roman" w:cs="Times New Roman"/>
          <w:sz w:val="28"/>
          <w:szCs w:val="28"/>
        </w:rPr>
        <w:t>(88,23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8,05</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xml:space="preserve">% </w:t>
      </w:r>
      <w:r>
        <w:rPr>
          <w:rFonts w:ascii="Times New Roman" w:hAnsi="Times New Roman" w:cs="Times New Roman"/>
          <w:sz w:val="28"/>
          <w:szCs w:val="28"/>
        </w:rPr>
        <w:t>та (</w:t>
      </w:r>
      <w:r w:rsidRPr="00B13EA2">
        <w:rPr>
          <w:rFonts w:ascii="Times New Roman" w:hAnsi="Times New Roman" w:cs="Times New Roman"/>
          <w:sz w:val="28"/>
          <w:szCs w:val="28"/>
        </w:rPr>
        <w:t>32,88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5,5</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відповідно,</w:t>
      </w:r>
      <w:r w:rsidR="0058694B">
        <w:rPr>
          <w:rFonts w:ascii="Times New Roman" w:hAnsi="Times New Roman" w:cs="Times New Roman"/>
          <w:color w:val="000000" w:themeColor="text1"/>
          <w:sz w:val="28"/>
          <w:szCs w:val="28"/>
        </w:rPr>
        <w:t xml:space="preserve"> </w:t>
      </w:r>
      <w:r>
        <w:rPr>
          <w:rFonts w:ascii="Times New Roman" w:hAnsi="Times New Roman" w:cs="Times New Roman"/>
          <w:sz w:val="28"/>
          <w:szCs w:val="28"/>
        </w:rPr>
        <w:t>р &lt;</w:t>
      </w:r>
      <w:r w:rsidR="00D01AA3">
        <w:rPr>
          <w:rFonts w:ascii="Times New Roman" w:hAnsi="Times New Roman" w:cs="Times New Roman"/>
          <w:sz w:val="28"/>
          <w:szCs w:val="28"/>
        </w:rPr>
        <w:t xml:space="preserve"> </w:t>
      </w:r>
      <w:r w:rsidRPr="00B13EA2">
        <w:rPr>
          <w:rFonts w:ascii="Times New Roman" w:hAnsi="Times New Roman" w:cs="Times New Roman"/>
          <w:sz w:val="28"/>
          <w:szCs w:val="28"/>
        </w:rPr>
        <w:t>0,01;</w:t>
      </w:r>
      <w:r>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15,31, S</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0,79, 95% СІ:</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 xml:space="preserve">3,23 – 72,44). У той час, як недостатність вітаміну D в основній групі при середньому ступені тяжкості рахіту реєструвалася втричі рідше, ніж у осіб, які мали легкий ступінь захворювання </w:t>
      </w:r>
      <w:r>
        <w:rPr>
          <w:rFonts w:ascii="Times New Roman" w:hAnsi="Times New Roman" w:cs="Times New Roman"/>
          <w:sz w:val="28"/>
          <w:szCs w:val="28"/>
        </w:rPr>
        <w:t>(</w:t>
      </w:r>
      <w:r w:rsidRPr="00B13EA2">
        <w:rPr>
          <w:rFonts w:ascii="Times New Roman" w:hAnsi="Times New Roman" w:cs="Times New Roman"/>
          <w:sz w:val="28"/>
          <w:szCs w:val="28"/>
        </w:rPr>
        <w:t>(11,76</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8,05</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xml:space="preserve">% </w:t>
      </w:r>
      <w:r>
        <w:rPr>
          <w:rFonts w:ascii="Times New Roman" w:hAnsi="Times New Roman" w:cs="Times New Roman"/>
          <w:sz w:val="28"/>
          <w:szCs w:val="28"/>
        </w:rPr>
        <w:t xml:space="preserve">та </w:t>
      </w:r>
      <w:r>
        <w:rPr>
          <w:rFonts w:ascii="Times New Roman" w:hAnsi="Times New Roman" w:cs="Times New Roman"/>
          <w:sz w:val="28"/>
          <w:szCs w:val="28"/>
        </w:rPr>
        <w:lastRenderedPageBreak/>
        <w:t>(</w:t>
      </w:r>
      <w:r w:rsidRPr="00B13EA2">
        <w:rPr>
          <w:rFonts w:ascii="Times New Roman" w:hAnsi="Times New Roman" w:cs="Times New Roman"/>
          <w:sz w:val="28"/>
          <w:szCs w:val="28"/>
        </w:rPr>
        <w:t>38,35</w:t>
      </w:r>
      <w:r w:rsidR="00FB56A4">
        <w:rPr>
          <w:rFonts w:ascii="Times New Roman" w:hAnsi="Times New Roman" w:cs="Times New Roman"/>
          <w:sz w:val="28"/>
          <w:szCs w:val="28"/>
          <w:lang w:val="en-US"/>
        </w:rPr>
        <w:t> </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5,69</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відповідно, </w:t>
      </w:r>
      <w:r>
        <w:rPr>
          <w:rFonts w:ascii="Times New Roman" w:hAnsi="Times New Roman" w:cs="Times New Roman"/>
          <w:sz w:val="28"/>
          <w:szCs w:val="28"/>
        </w:rPr>
        <w:t>р &lt;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0,05;</w:t>
      </w:r>
      <w:r w:rsidR="0058694B">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0,21, S</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0,79,</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95% СІ:</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0,05 – 1,0). Частота достатньої забезпеченості вітаміном D в основній групі спостерігалась лише при легкому ступ</w:t>
      </w:r>
      <w:r>
        <w:rPr>
          <w:rFonts w:ascii="Times New Roman" w:hAnsi="Times New Roman" w:cs="Times New Roman"/>
          <w:sz w:val="28"/>
          <w:szCs w:val="28"/>
        </w:rPr>
        <w:t>ені важкості рахіту і становила</w:t>
      </w:r>
      <w:r w:rsidR="00B50B5D">
        <w:rPr>
          <w:rFonts w:ascii="Times New Roman" w:hAnsi="Times New Roman" w:cs="Times New Roman"/>
          <w:sz w:val="28"/>
          <w:szCs w:val="28"/>
        </w:rPr>
        <w:t xml:space="preserve"> </w:t>
      </w:r>
      <w:r>
        <w:rPr>
          <w:rFonts w:ascii="Times New Roman" w:hAnsi="Times New Roman" w:cs="Times New Roman"/>
          <w:sz w:val="28"/>
          <w:szCs w:val="28"/>
        </w:rPr>
        <w:t>((</w:t>
      </w:r>
      <w:r w:rsidRPr="00B13EA2">
        <w:rPr>
          <w:rFonts w:ascii="Times New Roman" w:hAnsi="Times New Roman" w:cs="Times New Roman"/>
          <w:color w:val="000000" w:themeColor="text1"/>
          <w:sz w:val="28"/>
          <w:szCs w:val="28"/>
        </w:rPr>
        <w:t>28,77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5,3</w:t>
      </w:r>
      <w:r>
        <w:rPr>
          <w:rFonts w:ascii="Times New Roman" w:hAnsi="Times New Roman" w:cs="Times New Roman"/>
          <w:color w:val="000000" w:themeColor="text1"/>
          <w:sz w:val="28"/>
          <w:szCs w:val="28"/>
        </w:rPr>
        <w:t xml:space="preserve">0)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p</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&gt;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color w:val="222222"/>
          <w:sz w:val="28"/>
          <w:szCs w:val="28"/>
        </w:rPr>
        <w:t>.</w:t>
      </w:r>
    </w:p>
    <w:p w:rsidR="006F1CCC" w:rsidRDefault="006F1CCC" w:rsidP="00F9338A">
      <w:pPr>
        <w:spacing w:after="0" w:line="360" w:lineRule="auto"/>
        <w:jc w:val="both"/>
        <w:rPr>
          <w:rFonts w:ascii="Times New Roman" w:hAnsi="Times New Roman" w:cs="Times New Roman"/>
          <w:sz w:val="28"/>
          <w:szCs w:val="28"/>
        </w:rPr>
      </w:pPr>
    </w:p>
    <w:p w:rsidR="00DE252A" w:rsidRDefault="00DE252A" w:rsidP="00F933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 xml:space="preserve">2 </w:t>
      </w:r>
      <w:r w:rsidRPr="00557373">
        <w:rPr>
          <w:b/>
          <w:szCs w:val="28"/>
        </w:rPr>
        <w:t>–</w:t>
      </w:r>
      <w:r w:rsidR="006F1CCC">
        <w:rPr>
          <w:b/>
          <w:szCs w:val="28"/>
        </w:rPr>
        <w:t xml:space="preserve"> </w:t>
      </w:r>
      <w:r w:rsidR="00503FC0" w:rsidRPr="00DE252A">
        <w:rPr>
          <w:rFonts w:ascii="Times New Roman" w:hAnsi="Times New Roman" w:cs="Times New Roman"/>
          <w:sz w:val="28"/>
          <w:szCs w:val="28"/>
        </w:rPr>
        <w:t>Характеристика статусу віт</w:t>
      </w:r>
      <w:r w:rsidR="006F1CCC">
        <w:rPr>
          <w:rFonts w:ascii="Times New Roman" w:hAnsi="Times New Roman" w:cs="Times New Roman"/>
          <w:sz w:val="28"/>
          <w:szCs w:val="28"/>
        </w:rPr>
        <w:t xml:space="preserve">аміну D у дітей основної групи </w:t>
      </w:r>
      <w:r w:rsidR="00503FC0" w:rsidRPr="00DE252A">
        <w:rPr>
          <w:rFonts w:ascii="Times New Roman" w:hAnsi="Times New Roman" w:cs="Times New Roman"/>
          <w:sz w:val="28"/>
          <w:szCs w:val="28"/>
        </w:rPr>
        <w:t>залежно від ступеня тяжкості рахіту</w:t>
      </w:r>
    </w:p>
    <w:p w:rsidR="008440A5" w:rsidRPr="00DE252A" w:rsidRDefault="008440A5" w:rsidP="00DE252A">
      <w:pPr>
        <w:spacing w:after="0" w:line="360" w:lineRule="auto"/>
        <w:ind w:firstLine="708"/>
        <w:jc w:val="both"/>
        <w:rPr>
          <w:rFonts w:ascii="Times New Roman" w:hAnsi="Times New Roman" w:cs="Times New Roman"/>
          <w:sz w:val="28"/>
          <w:szCs w:val="28"/>
        </w:rPr>
      </w:pPr>
    </w:p>
    <w:tbl>
      <w:tblPr>
        <w:tblStyle w:val="af0"/>
        <w:tblW w:w="0" w:type="auto"/>
        <w:tblInd w:w="108" w:type="dxa"/>
        <w:tblLayout w:type="fixed"/>
        <w:tblLook w:val="04A0" w:firstRow="1" w:lastRow="0" w:firstColumn="1" w:lastColumn="0" w:noHBand="0" w:noVBand="1"/>
      </w:tblPr>
      <w:tblGrid>
        <w:gridCol w:w="1921"/>
        <w:gridCol w:w="1126"/>
        <w:gridCol w:w="1915"/>
        <w:gridCol w:w="1100"/>
        <w:gridCol w:w="1735"/>
        <w:gridCol w:w="1984"/>
      </w:tblGrid>
      <w:tr w:rsidR="009A5D91" w:rsidRPr="00B13EA2" w:rsidTr="006F1CCC">
        <w:trPr>
          <w:trHeight w:val="198"/>
        </w:trPr>
        <w:tc>
          <w:tcPr>
            <w:tcW w:w="1921" w:type="dxa"/>
            <w:vMerge w:val="restart"/>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sz w:val="28"/>
                <w:szCs w:val="28"/>
              </w:rPr>
              <w:t>Статус вітаміну D</w:t>
            </w:r>
          </w:p>
        </w:tc>
        <w:tc>
          <w:tcPr>
            <w:tcW w:w="5876" w:type="dxa"/>
            <w:gridSpan w:val="4"/>
            <w:tcBorders>
              <w:right w:val="single" w:sz="4" w:space="0" w:color="auto"/>
            </w:tcBorders>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Ступінь тяжкості</w:t>
            </w:r>
          </w:p>
        </w:tc>
        <w:tc>
          <w:tcPr>
            <w:tcW w:w="1984" w:type="dxa"/>
            <w:vMerge w:val="restart"/>
            <w:tcBorders>
              <w:left w:val="single" w:sz="4" w:space="0" w:color="auto"/>
            </w:tcBorders>
          </w:tcPr>
          <w:p w:rsidR="009A5D91" w:rsidRPr="00B13EA2" w:rsidRDefault="009A5D91" w:rsidP="006F1CCC">
            <w:pPr>
              <w:spacing w:line="360" w:lineRule="auto"/>
              <w:jc w:val="center"/>
              <w:rPr>
                <w:rFonts w:ascii="Times New Roman" w:hAnsi="Times New Roman" w:cs="Times New Roman"/>
                <w:sz w:val="28"/>
                <w:szCs w:val="28"/>
              </w:rPr>
            </w:pPr>
            <w:r>
              <w:rPr>
                <w:rFonts w:ascii="Times New Roman" w:hAnsi="Times New Roman" w:cs="Times New Roman"/>
                <w:sz w:val="28"/>
                <w:szCs w:val="28"/>
              </w:rPr>
              <w:t>Критерій достовірності</w:t>
            </w:r>
          </w:p>
        </w:tc>
      </w:tr>
      <w:tr w:rsidR="009A5D91" w:rsidRPr="00B13EA2" w:rsidTr="006F1CCC">
        <w:trPr>
          <w:trHeight w:val="588"/>
        </w:trPr>
        <w:tc>
          <w:tcPr>
            <w:tcW w:w="1921" w:type="dxa"/>
            <w:vMerge/>
          </w:tcPr>
          <w:p w:rsidR="009A5D91" w:rsidRPr="00B13EA2" w:rsidRDefault="009A5D91" w:rsidP="006F1CCC">
            <w:pPr>
              <w:spacing w:line="360" w:lineRule="auto"/>
              <w:jc w:val="center"/>
              <w:rPr>
                <w:rFonts w:ascii="Times New Roman" w:hAnsi="Times New Roman" w:cs="Times New Roman"/>
                <w:b/>
                <w:sz w:val="28"/>
                <w:szCs w:val="28"/>
              </w:rPr>
            </w:pPr>
          </w:p>
        </w:tc>
        <w:tc>
          <w:tcPr>
            <w:tcW w:w="3041" w:type="dxa"/>
            <w:gridSpan w:val="2"/>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Легкий (n=73)</w:t>
            </w:r>
          </w:p>
        </w:tc>
        <w:tc>
          <w:tcPr>
            <w:tcW w:w="2835" w:type="dxa"/>
            <w:gridSpan w:val="2"/>
            <w:tcBorders>
              <w:right w:val="single" w:sz="4" w:space="0" w:color="auto"/>
            </w:tcBorders>
          </w:tcPr>
          <w:p w:rsidR="009A5D91" w:rsidRPr="00B13EA2" w:rsidRDefault="009A5D91" w:rsidP="006F1CCC">
            <w:pPr>
              <w:spacing w:line="360" w:lineRule="auto"/>
              <w:jc w:val="center"/>
              <w:rPr>
                <w:rFonts w:ascii="Times New Roman" w:hAnsi="Times New Roman" w:cs="Times New Roman"/>
                <w:sz w:val="28"/>
                <w:szCs w:val="28"/>
              </w:rPr>
            </w:pPr>
            <w:r>
              <w:rPr>
                <w:rFonts w:ascii="Times New Roman" w:hAnsi="Times New Roman" w:cs="Times New Roman"/>
                <w:sz w:val="28"/>
                <w:szCs w:val="28"/>
              </w:rPr>
              <w:t>Середньо-тя</w:t>
            </w:r>
            <w:r w:rsidRPr="00B13EA2">
              <w:rPr>
                <w:rFonts w:ascii="Times New Roman" w:hAnsi="Times New Roman" w:cs="Times New Roman"/>
                <w:sz w:val="28"/>
                <w:szCs w:val="28"/>
              </w:rPr>
              <w:t>жкий (n=17</w:t>
            </w:r>
            <w:r>
              <w:rPr>
                <w:rFonts w:ascii="Times New Roman" w:hAnsi="Times New Roman" w:cs="Times New Roman"/>
                <w:sz w:val="28"/>
                <w:szCs w:val="28"/>
              </w:rPr>
              <w:t>)</w:t>
            </w:r>
          </w:p>
        </w:tc>
        <w:tc>
          <w:tcPr>
            <w:tcW w:w="1984" w:type="dxa"/>
            <w:vMerge/>
            <w:tcBorders>
              <w:left w:val="single" w:sz="4" w:space="0" w:color="auto"/>
            </w:tcBorders>
          </w:tcPr>
          <w:p w:rsidR="009A5D91" w:rsidRPr="00B13EA2" w:rsidRDefault="009A5D91" w:rsidP="006F1CCC">
            <w:pPr>
              <w:spacing w:line="360" w:lineRule="auto"/>
              <w:jc w:val="center"/>
              <w:rPr>
                <w:rFonts w:ascii="Times New Roman" w:hAnsi="Times New Roman" w:cs="Times New Roman"/>
                <w:sz w:val="28"/>
                <w:szCs w:val="28"/>
              </w:rPr>
            </w:pPr>
          </w:p>
        </w:tc>
      </w:tr>
      <w:tr w:rsidR="009A5D91" w:rsidRPr="00B13EA2" w:rsidTr="006F1CCC">
        <w:trPr>
          <w:trHeight w:val="210"/>
        </w:trPr>
        <w:tc>
          <w:tcPr>
            <w:tcW w:w="1921" w:type="dxa"/>
            <w:vMerge/>
          </w:tcPr>
          <w:p w:rsidR="009A5D91" w:rsidRPr="00B13EA2" w:rsidRDefault="009A5D91" w:rsidP="006F1CCC">
            <w:pPr>
              <w:spacing w:line="360" w:lineRule="auto"/>
              <w:jc w:val="center"/>
              <w:rPr>
                <w:rFonts w:ascii="Times New Roman" w:hAnsi="Times New Roman" w:cs="Times New Roman"/>
                <w:b/>
                <w:sz w:val="28"/>
                <w:szCs w:val="28"/>
              </w:rPr>
            </w:pPr>
          </w:p>
        </w:tc>
        <w:tc>
          <w:tcPr>
            <w:tcW w:w="1126" w:type="dxa"/>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color w:val="000000"/>
                <w:sz w:val="28"/>
                <w:szCs w:val="28"/>
              </w:rPr>
              <w:t>Абс.</w:t>
            </w:r>
          </w:p>
        </w:tc>
        <w:tc>
          <w:tcPr>
            <w:tcW w:w="1915" w:type="dxa"/>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1100" w:type="dxa"/>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color w:val="000000"/>
                <w:sz w:val="28"/>
                <w:szCs w:val="28"/>
              </w:rPr>
              <w:t>Абс.</w:t>
            </w:r>
          </w:p>
        </w:tc>
        <w:tc>
          <w:tcPr>
            <w:tcW w:w="1735" w:type="dxa"/>
            <w:tcBorders>
              <w:right w:val="single" w:sz="4" w:space="0" w:color="auto"/>
            </w:tcBorders>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1984" w:type="dxa"/>
            <w:vMerge/>
            <w:tcBorders>
              <w:left w:val="single" w:sz="4" w:space="0" w:color="auto"/>
            </w:tcBorders>
          </w:tcPr>
          <w:p w:rsidR="009A5D91" w:rsidRPr="00B13EA2" w:rsidRDefault="009A5D91" w:rsidP="006F1CCC">
            <w:pPr>
              <w:spacing w:line="360" w:lineRule="auto"/>
              <w:jc w:val="center"/>
              <w:rPr>
                <w:rFonts w:ascii="Times New Roman" w:hAnsi="Times New Roman" w:cs="Times New Roman"/>
                <w:b/>
                <w:sz w:val="28"/>
                <w:szCs w:val="28"/>
              </w:rPr>
            </w:pPr>
          </w:p>
        </w:tc>
      </w:tr>
      <w:tr w:rsidR="009A5D91" w:rsidRPr="00B13EA2" w:rsidTr="006F1CCC">
        <w:tc>
          <w:tcPr>
            <w:tcW w:w="1921" w:type="dxa"/>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sz w:val="28"/>
                <w:szCs w:val="28"/>
              </w:rPr>
              <w:t>Дефіцит</w:t>
            </w:r>
          </w:p>
        </w:tc>
        <w:tc>
          <w:tcPr>
            <w:tcW w:w="1126"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24</w:t>
            </w:r>
          </w:p>
        </w:tc>
        <w:tc>
          <w:tcPr>
            <w:tcW w:w="1915" w:type="dxa"/>
          </w:tcPr>
          <w:p w:rsidR="009A5D91" w:rsidRPr="00B13EA2" w:rsidRDefault="009A5D91" w:rsidP="006F1CCC">
            <w:pPr>
              <w:spacing w:line="360" w:lineRule="auto"/>
              <w:jc w:val="center"/>
              <w:rPr>
                <w:rFonts w:ascii="Times New Roman" w:hAnsi="Times New Roman" w:cs="Times New Roman"/>
                <w:b/>
                <w:sz w:val="28"/>
                <w:szCs w:val="28"/>
                <w:lang w:val="en-US"/>
              </w:rPr>
            </w:pPr>
            <w:r w:rsidRPr="00B13EA2">
              <w:rPr>
                <w:rFonts w:ascii="Times New Roman" w:hAnsi="Times New Roman" w:cs="Times New Roman"/>
                <w:sz w:val="28"/>
                <w:szCs w:val="28"/>
              </w:rPr>
              <w:t>32,88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5,5</w:t>
            </w:r>
          </w:p>
        </w:tc>
        <w:tc>
          <w:tcPr>
            <w:tcW w:w="1100"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15</w:t>
            </w:r>
          </w:p>
        </w:tc>
        <w:tc>
          <w:tcPr>
            <w:tcW w:w="1735" w:type="dxa"/>
            <w:tcBorders>
              <w:right w:val="single" w:sz="4" w:space="0" w:color="auto"/>
            </w:tcBorders>
          </w:tcPr>
          <w:p w:rsidR="009A5D91" w:rsidRPr="009A5D91"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88,23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8,05</w:t>
            </w:r>
          </w:p>
        </w:tc>
        <w:tc>
          <w:tcPr>
            <w:tcW w:w="1984" w:type="dxa"/>
            <w:tcBorders>
              <w:left w:val="single" w:sz="4" w:space="0" w:color="auto"/>
            </w:tcBorders>
          </w:tcPr>
          <w:p w:rsidR="009A5D91" w:rsidRPr="009A5D91" w:rsidRDefault="009A5D91" w:rsidP="006F1CCC">
            <w:pPr>
              <w:spacing w:line="360" w:lineRule="auto"/>
              <w:jc w:val="center"/>
              <w:rPr>
                <w:rFonts w:ascii="Times New Roman" w:hAnsi="Times New Roman" w:cs="Times New Roman"/>
                <w:sz w:val="28"/>
                <w:szCs w:val="28"/>
                <w:lang w:val="en-US"/>
              </w:rPr>
            </w:pPr>
            <w:r w:rsidRPr="009A5D91">
              <w:rPr>
                <w:rFonts w:ascii="Times New Roman" w:hAnsi="Times New Roman" w:cs="Times New Roman"/>
                <w:sz w:val="28"/>
                <w:szCs w:val="28"/>
              </w:rPr>
              <w:t>р&lt; 0,01</w:t>
            </w:r>
          </w:p>
        </w:tc>
      </w:tr>
      <w:tr w:rsidR="009A5D91" w:rsidRPr="00B13EA2" w:rsidTr="006F1CCC">
        <w:tc>
          <w:tcPr>
            <w:tcW w:w="1921"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 xml:space="preserve">Недостатність </w:t>
            </w:r>
          </w:p>
        </w:tc>
        <w:tc>
          <w:tcPr>
            <w:tcW w:w="1126"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28</w:t>
            </w:r>
          </w:p>
        </w:tc>
        <w:tc>
          <w:tcPr>
            <w:tcW w:w="1915" w:type="dxa"/>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sz w:val="28"/>
                <w:szCs w:val="28"/>
              </w:rPr>
              <w:t>38,35</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5,69</w:t>
            </w:r>
          </w:p>
        </w:tc>
        <w:tc>
          <w:tcPr>
            <w:tcW w:w="1100"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2</w:t>
            </w:r>
          </w:p>
        </w:tc>
        <w:tc>
          <w:tcPr>
            <w:tcW w:w="1735" w:type="dxa"/>
            <w:tcBorders>
              <w:right w:val="single" w:sz="4" w:space="0" w:color="auto"/>
            </w:tcBorders>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11,76</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8,05</w:t>
            </w:r>
          </w:p>
        </w:tc>
        <w:tc>
          <w:tcPr>
            <w:tcW w:w="1984" w:type="dxa"/>
            <w:tcBorders>
              <w:left w:val="single" w:sz="4" w:space="0" w:color="auto"/>
            </w:tcBorders>
          </w:tcPr>
          <w:p w:rsidR="009A5D91" w:rsidRPr="009A5D91" w:rsidRDefault="009A5D91" w:rsidP="006F1CCC">
            <w:pPr>
              <w:spacing w:line="360" w:lineRule="auto"/>
              <w:jc w:val="center"/>
              <w:rPr>
                <w:rFonts w:ascii="Times New Roman" w:hAnsi="Times New Roman" w:cs="Times New Roman"/>
                <w:sz w:val="28"/>
                <w:szCs w:val="28"/>
              </w:rPr>
            </w:pPr>
            <w:r w:rsidRPr="009A5D91">
              <w:rPr>
                <w:rFonts w:ascii="Times New Roman" w:hAnsi="Times New Roman" w:cs="Times New Roman"/>
                <w:sz w:val="28"/>
                <w:szCs w:val="28"/>
              </w:rPr>
              <w:t>р &lt; 0,05</w:t>
            </w:r>
          </w:p>
        </w:tc>
      </w:tr>
      <w:tr w:rsidR="009A5D91" w:rsidRPr="00B13EA2" w:rsidTr="006F1CCC">
        <w:tc>
          <w:tcPr>
            <w:tcW w:w="1921"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Норма</w:t>
            </w:r>
          </w:p>
        </w:tc>
        <w:tc>
          <w:tcPr>
            <w:tcW w:w="1126" w:type="dxa"/>
          </w:tcPr>
          <w:p w:rsidR="009A5D91" w:rsidRPr="00B13EA2" w:rsidRDefault="009A5D91" w:rsidP="006F1CCC">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rPr>
              <w:t>21</w:t>
            </w:r>
          </w:p>
        </w:tc>
        <w:tc>
          <w:tcPr>
            <w:tcW w:w="1915" w:type="dxa"/>
          </w:tcPr>
          <w:p w:rsidR="009A5D91" w:rsidRPr="00B13EA2" w:rsidRDefault="009A5D91" w:rsidP="006F1CCC">
            <w:pPr>
              <w:spacing w:line="360"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28,77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5,3</w:t>
            </w:r>
          </w:p>
        </w:tc>
        <w:tc>
          <w:tcPr>
            <w:tcW w:w="1100" w:type="dxa"/>
          </w:tcPr>
          <w:p w:rsidR="009A5D91" w:rsidRPr="009A5D91" w:rsidRDefault="009A5D91" w:rsidP="006F1CCC">
            <w:pPr>
              <w:spacing w:line="360" w:lineRule="auto"/>
              <w:jc w:val="center"/>
              <w:rPr>
                <w:rFonts w:ascii="Times New Roman" w:hAnsi="Times New Roman" w:cs="Times New Roman"/>
                <w:sz w:val="28"/>
                <w:szCs w:val="28"/>
              </w:rPr>
            </w:pPr>
            <w:r w:rsidRPr="009A5D91">
              <w:rPr>
                <w:rFonts w:ascii="Times New Roman" w:hAnsi="Times New Roman" w:cs="Times New Roman"/>
                <w:sz w:val="28"/>
                <w:szCs w:val="28"/>
              </w:rPr>
              <w:t>–</w:t>
            </w:r>
          </w:p>
        </w:tc>
        <w:tc>
          <w:tcPr>
            <w:tcW w:w="1735" w:type="dxa"/>
            <w:tcBorders>
              <w:right w:val="single" w:sz="4" w:space="0" w:color="auto"/>
            </w:tcBorders>
          </w:tcPr>
          <w:p w:rsidR="009A5D91" w:rsidRPr="009A5D91" w:rsidRDefault="009A5D91" w:rsidP="006F1CCC">
            <w:pPr>
              <w:spacing w:line="360" w:lineRule="auto"/>
              <w:jc w:val="center"/>
              <w:rPr>
                <w:rFonts w:ascii="Times New Roman" w:hAnsi="Times New Roman" w:cs="Times New Roman"/>
                <w:sz w:val="28"/>
                <w:szCs w:val="28"/>
              </w:rPr>
            </w:pPr>
            <w:r w:rsidRPr="009A5D91">
              <w:rPr>
                <w:rFonts w:ascii="Times New Roman" w:hAnsi="Times New Roman" w:cs="Times New Roman"/>
                <w:sz w:val="28"/>
                <w:szCs w:val="28"/>
              </w:rPr>
              <w:t>–</w:t>
            </w:r>
          </w:p>
        </w:tc>
        <w:tc>
          <w:tcPr>
            <w:tcW w:w="1984" w:type="dxa"/>
            <w:tcBorders>
              <w:left w:val="single" w:sz="4" w:space="0" w:color="auto"/>
            </w:tcBorders>
          </w:tcPr>
          <w:p w:rsidR="009A5D91" w:rsidRPr="009A5D91" w:rsidRDefault="009A5D91" w:rsidP="006F1CCC">
            <w:pPr>
              <w:spacing w:line="360" w:lineRule="auto"/>
              <w:jc w:val="center"/>
              <w:rPr>
                <w:rFonts w:ascii="Times New Roman" w:hAnsi="Times New Roman" w:cs="Times New Roman"/>
                <w:sz w:val="28"/>
                <w:szCs w:val="28"/>
              </w:rPr>
            </w:pPr>
            <w:r w:rsidRPr="009A5D91">
              <w:rPr>
                <w:rFonts w:ascii="Times New Roman" w:hAnsi="Times New Roman" w:cs="Times New Roman"/>
                <w:sz w:val="28"/>
                <w:szCs w:val="28"/>
              </w:rPr>
              <w:t>–</w:t>
            </w:r>
          </w:p>
        </w:tc>
      </w:tr>
    </w:tbl>
    <w:p w:rsidR="00503FC0" w:rsidRPr="007466DF" w:rsidRDefault="00503FC0" w:rsidP="00503FC0">
      <w:pPr>
        <w:spacing w:after="0" w:line="360" w:lineRule="auto"/>
        <w:jc w:val="both"/>
        <w:rPr>
          <w:rFonts w:ascii="Times New Roman" w:hAnsi="Times New Roman" w:cs="Times New Roman"/>
          <w:b/>
          <w:sz w:val="28"/>
          <w:szCs w:val="28"/>
        </w:rPr>
      </w:pPr>
    </w:p>
    <w:p w:rsidR="00503FC0" w:rsidRDefault="00503FC0" w:rsidP="00503FC0">
      <w:pPr>
        <w:spacing w:after="0" w:line="360" w:lineRule="auto"/>
        <w:ind w:firstLine="708"/>
        <w:jc w:val="both"/>
        <w:rPr>
          <w:rFonts w:ascii="Times New Roman" w:hAnsi="Times New Roman" w:cs="Times New Roman"/>
          <w:sz w:val="28"/>
          <w:szCs w:val="28"/>
        </w:rPr>
      </w:pPr>
      <w:r w:rsidRPr="007466DF">
        <w:rPr>
          <w:rFonts w:ascii="Times New Roman" w:hAnsi="Times New Roman" w:cs="Times New Roman"/>
          <w:sz w:val="28"/>
          <w:szCs w:val="28"/>
        </w:rPr>
        <w:t>У подальшому нами був проведений аналіз показників рівня гідроксивітаміну</w:t>
      </w:r>
      <w:r w:rsidR="00D01AA3">
        <w:rPr>
          <w:rFonts w:ascii="Times New Roman" w:hAnsi="Times New Roman" w:cs="Times New Roman"/>
          <w:sz w:val="28"/>
          <w:szCs w:val="28"/>
        </w:rPr>
        <w:t xml:space="preserve"> </w:t>
      </w:r>
      <w:r w:rsidRPr="007466DF">
        <w:rPr>
          <w:rFonts w:ascii="Times New Roman" w:hAnsi="Times New Roman" w:cs="Times New Roman"/>
          <w:sz w:val="28"/>
          <w:szCs w:val="28"/>
        </w:rPr>
        <w:t xml:space="preserve">D в сироватці крові залежно </w:t>
      </w:r>
      <w:r w:rsidR="005F612D" w:rsidRPr="007466DF">
        <w:rPr>
          <w:rFonts w:ascii="Times New Roman" w:hAnsi="Times New Roman" w:cs="Times New Roman"/>
          <w:sz w:val="28"/>
          <w:szCs w:val="28"/>
        </w:rPr>
        <w:t>від ступеня тяжкості вітамін D-</w:t>
      </w:r>
      <w:r w:rsidRPr="007466DF">
        <w:rPr>
          <w:rFonts w:ascii="Times New Roman" w:hAnsi="Times New Roman" w:cs="Times New Roman"/>
          <w:sz w:val="28"/>
          <w:szCs w:val="28"/>
        </w:rPr>
        <w:t>дефіцитного рахіту та групи дослідження</w:t>
      </w:r>
      <w:r w:rsidR="00C24FEE">
        <w:rPr>
          <w:rFonts w:ascii="Times New Roman" w:hAnsi="Times New Roman" w:cs="Times New Roman"/>
          <w:sz w:val="28"/>
          <w:szCs w:val="28"/>
        </w:rPr>
        <w:t xml:space="preserve"> </w:t>
      </w:r>
      <w:r w:rsidRPr="007466DF">
        <w:rPr>
          <w:rFonts w:ascii="Times New Roman" w:hAnsi="Times New Roman" w:cs="Times New Roman"/>
          <w:sz w:val="28"/>
          <w:szCs w:val="28"/>
        </w:rPr>
        <w:t>(рис.</w:t>
      </w:r>
      <w:r w:rsidR="00C24FEE">
        <w:rPr>
          <w:rFonts w:ascii="Times New Roman" w:hAnsi="Times New Roman" w:cs="Times New Roman"/>
          <w:sz w:val="28"/>
          <w:szCs w:val="28"/>
        </w:rPr>
        <w:t xml:space="preserve"> </w:t>
      </w:r>
      <w:r w:rsidR="00967E6A" w:rsidRPr="007466DF">
        <w:rPr>
          <w:rFonts w:ascii="Times New Roman" w:hAnsi="Times New Roman" w:cs="Times New Roman"/>
          <w:sz w:val="28"/>
          <w:szCs w:val="28"/>
        </w:rPr>
        <w:t>4.</w:t>
      </w:r>
      <w:r w:rsidRPr="007466DF">
        <w:rPr>
          <w:rFonts w:ascii="Times New Roman" w:hAnsi="Times New Roman" w:cs="Times New Roman"/>
          <w:sz w:val="28"/>
          <w:szCs w:val="28"/>
        </w:rPr>
        <w:t>4).</w:t>
      </w:r>
    </w:p>
    <w:p w:rsidR="006F1CCC" w:rsidRPr="00C24FEE" w:rsidRDefault="006F1CCC" w:rsidP="006F1CC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C24FEE">
        <w:rPr>
          <w:rFonts w:ascii="Times New Roman" w:hAnsi="Times New Roman" w:cs="Times New Roman"/>
          <w:sz w:val="28"/>
          <w:szCs w:val="28"/>
        </w:rPr>
        <w:t>становлено, що рахіт середнього ступеня важкості у дітей з ожирінням супроводжувався вірогідно нижчими значеннями сироваткового 25(</w:t>
      </w:r>
      <w:r w:rsidRPr="00B13EA2">
        <w:rPr>
          <w:rFonts w:ascii="Times New Roman" w:hAnsi="Times New Roman" w:cs="Times New Roman"/>
          <w:sz w:val="28"/>
          <w:szCs w:val="28"/>
        </w:rPr>
        <w:t>OH</w:t>
      </w:r>
      <w:r w:rsidRPr="00C24FEE">
        <w:rPr>
          <w:rFonts w:ascii="Times New Roman" w:hAnsi="Times New Roman" w:cs="Times New Roman"/>
          <w:sz w:val="28"/>
          <w:szCs w:val="28"/>
        </w:rPr>
        <w:t>)</w:t>
      </w:r>
      <w:r w:rsidRPr="00B13EA2">
        <w:rPr>
          <w:rFonts w:ascii="Times New Roman" w:hAnsi="Times New Roman" w:cs="Times New Roman"/>
          <w:sz w:val="28"/>
          <w:szCs w:val="28"/>
        </w:rPr>
        <w:t>D</w:t>
      </w:r>
      <w:r w:rsidRPr="00C24FEE">
        <w:rPr>
          <w:rFonts w:ascii="Times New Roman" w:hAnsi="Times New Roman" w:cs="Times New Roman"/>
          <w:sz w:val="28"/>
          <w:szCs w:val="28"/>
        </w:rPr>
        <w:t xml:space="preserve"> ((</w:t>
      </w:r>
      <w:r w:rsidRPr="00C24FEE">
        <w:rPr>
          <w:rFonts w:ascii="Times New Roman" w:hAnsi="Times New Roman" w:cs="Times New Roman"/>
          <w:color w:val="000000" w:themeColor="text1"/>
          <w:sz w:val="28"/>
          <w:szCs w:val="28"/>
        </w:rPr>
        <w:t>11,83</w:t>
      </w:r>
      <w:r w:rsidR="00FB56A4">
        <w:rPr>
          <w:rFonts w:ascii="Times New Roman" w:hAnsi="Times New Roman" w:cs="Times New Roman"/>
          <w:color w:val="000000" w:themeColor="text1"/>
          <w:sz w:val="28"/>
          <w:szCs w:val="28"/>
          <w:lang w:val="en-US"/>
        </w:rPr>
        <w:t> </w:t>
      </w:r>
      <w:r w:rsidRPr="00C24FEE">
        <w:rPr>
          <w:rFonts w:ascii="Times New Roman" w:hAnsi="Times New Roman" w:cs="Times New Roman"/>
          <w:color w:val="000000" w:themeColor="text1"/>
          <w:sz w:val="28"/>
          <w:szCs w:val="28"/>
        </w:rPr>
        <w:t>±</w:t>
      </w:r>
      <w:r w:rsidR="00FB56A4">
        <w:rPr>
          <w:rFonts w:ascii="Times New Roman" w:hAnsi="Times New Roman" w:cs="Times New Roman"/>
          <w:color w:val="000000" w:themeColor="text1"/>
          <w:sz w:val="28"/>
          <w:szCs w:val="28"/>
          <w:lang w:val="en-US"/>
        </w:rPr>
        <w:t> </w:t>
      </w:r>
      <w:r w:rsidRPr="00C24FEE">
        <w:rPr>
          <w:rFonts w:ascii="Times New Roman" w:hAnsi="Times New Roman" w:cs="Times New Roman"/>
          <w:color w:val="000000" w:themeColor="text1"/>
          <w:sz w:val="28"/>
          <w:szCs w:val="28"/>
        </w:rPr>
        <w:t>1,02) нг/мл), ніж у дітей з ризиком розвитку надмірної маси тіла ((18,83</w:t>
      </w:r>
      <w:r w:rsidR="00FB56A4">
        <w:rPr>
          <w:rFonts w:ascii="Times New Roman" w:hAnsi="Times New Roman" w:cs="Times New Roman"/>
          <w:color w:val="000000" w:themeColor="text1"/>
          <w:sz w:val="28"/>
          <w:szCs w:val="28"/>
          <w:lang w:val="en-US"/>
        </w:rPr>
        <w:t> </w:t>
      </w:r>
      <w:r w:rsidRPr="00C24FEE">
        <w:rPr>
          <w:rFonts w:ascii="Times New Roman" w:hAnsi="Times New Roman" w:cs="Times New Roman"/>
          <w:color w:val="000000" w:themeColor="text1"/>
          <w:sz w:val="28"/>
          <w:szCs w:val="28"/>
        </w:rPr>
        <w:t>±</w:t>
      </w:r>
      <w:r w:rsidR="00FB56A4">
        <w:rPr>
          <w:rFonts w:ascii="Times New Roman" w:hAnsi="Times New Roman" w:cs="Times New Roman"/>
          <w:color w:val="000000" w:themeColor="text1"/>
          <w:sz w:val="28"/>
          <w:szCs w:val="28"/>
          <w:lang w:val="en-US"/>
        </w:rPr>
        <w:t> </w:t>
      </w:r>
      <w:r w:rsidRPr="00C24FEE">
        <w:rPr>
          <w:rFonts w:ascii="Times New Roman" w:hAnsi="Times New Roman" w:cs="Times New Roman"/>
          <w:color w:val="000000" w:themeColor="text1"/>
          <w:sz w:val="28"/>
          <w:szCs w:val="28"/>
        </w:rPr>
        <w:t>2,94)</w:t>
      </w:r>
      <w:r>
        <w:rPr>
          <w:rFonts w:ascii="Times New Roman" w:hAnsi="Times New Roman" w:cs="Times New Roman"/>
          <w:color w:val="000000" w:themeColor="text1"/>
          <w:sz w:val="28"/>
          <w:szCs w:val="28"/>
        </w:rPr>
        <w:t xml:space="preserve"> </w:t>
      </w:r>
      <w:r w:rsidRPr="00C24FEE">
        <w:rPr>
          <w:rFonts w:ascii="Times New Roman" w:hAnsi="Times New Roman" w:cs="Times New Roman"/>
          <w:color w:val="000000" w:themeColor="text1"/>
          <w:sz w:val="28"/>
          <w:szCs w:val="28"/>
        </w:rPr>
        <w:t>нг/мл) та осіб, фізичний розвиток, яких відповідав віковій нормі</w:t>
      </w:r>
      <w:r w:rsidRPr="00C24FEE">
        <w:rPr>
          <w:rFonts w:ascii="Times New Roman" w:hAnsi="Times New Roman" w:cs="Times New Roman"/>
          <w:sz w:val="28"/>
          <w:szCs w:val="28"/>
        </w:rPr>
        <w:t xml:space="preserve"> ((20,45</w:t>
      </w:r>
      <w:r w:rsidRPr="00C24FEE">
        <w:rPr>
          <w:rFonts w:ascii="Times New Roman" w:hAnsi="Times New Roman" w:cs="Times New Roman"/>
          <w:color w:val="000000" w:themeColor="text1"/>
          <w:sz w:val="28"/>
          <w:szCs w:val="28"/>
        </w:rPr>
        <w:t xml:space="preserve"> ± 4,55)</w:t>
      </w:r>
      <w:r>
        <w:rPr>
          <w:rFonts w:ascii="Times New Roman" w:hAnsi="Times New Roman" w:cs="Times New Roman"/>
          <w:color w:val="000000" w:themeColor="text1"/>
          <w:sz w:val="28"/>
          <w:szCs w:val="28"/>
        </w:rPr>
        <w:t xml:space="preserve"> </w:t>
      </w:r>
      <w:r w:rsidRPr="00C24FEE">
        <w:rPr>
          <w:rFonts w:ascii="Times New Roman" w:hAnsi="Times New Roman" w:cs="Times New Roman"/>
          <w:color w:val="000000" w:themeColor="text1"/>
          <w:sz w:val="28"/>
          <w:szCs w:val="28"/>
        </w:rPr>
        <w:t xml:space="preserve">нг/мл), </w:t>
      </w:r>
      <w:r w:rsidRPr="00C24FEE">
        <w:rPr>
          <w:rFonts w:ascii="Times New Roman" w:hAnsi="Times New Roman" w:cs="Times New Roman"/>
          <w:sz w:val="28"/>
          <w:szCs w:val="28"/>
        </w:rPr>
        <w:t>р &lt;</w:t>
      </w:r>
      <w:r>
        <w:rPr>
          <w:rFonts w:ascii="Times New Roman" w:hAnsi="Times New Roman" w:cs="Times New Roman"/>
          <w:sz w:val="28"/>
          <w:szCs w:val="28"/>
        </w:rPr>
        <w:t xml:space="preserve"> </w:t>
      </w:r>
      <w:r w:rsidRPr="00C24FEE">
        <w:rPr>
          <w:rFonts w:ascii="Times New Roman" w:hAnsi="Times New Roman" w:cs="Times New Roman"/>
          <w:sz w:val="28"/>
          <w:szCs w:val="28"/>
        </w:rPr>
        <w:t>0,05. Це може свідчити про те,</w:t>
      </w:r>
      <w:r>
        <w:rPr>
          <w:rFonts w:ascii="Times New Roman" w:hAnsi="Times New Roman" w:cs="Times New Roman"/>
          <w:sz w:val="28"/>
          <w:szCs w:val="28"/>
        </w:rPr>
        <w:t xml:space="preserve"> </w:t>
      </w:r>
      <w:r w:rsidRPr="00C24FEE">
        <w:rPr>
          <w:rFonts w:ascii="Times New Roman" w:hAnsi="Times New Roman" w:cs="Times New Roman"/>
          <w:sz w:val="28"/>
          <w:szCs w:val="28"/>
        </w:rPr>
        <w:t xml:space="preserve">що в умовах тривалого дефіциту вітаміну </w:t>
      </w:r>
      <w:r w:rsidRPr="00B13EA2">
        <w:rPr>
          <w:rFonts w:ascii="Times New Roman" w:hAnsi="Times New Roman" w:cs="Times New Roman"/>
          <w:sz w:val="28"/>
          <w:szCs w:val="28"/>
        </w:rPr>
        <w:t>D</w:t>
      </w:r>
      <w:r w:rsidRPr="00C24FEE">
        <w:rPr>
          <w:rFonts w:ascii="Times New Roman" w:hAnsi="Times New Roman" w:cs="Times New Roman"/>
          <w:sz w:val="28"/>
          <w:szCs w:val="28"/>
        </w:rPr>
        <w:t xml:space="preserve"> на тлі ожиріння, ймовірно, посилюється негативний баланс вітаміну </w:t>
      </w:r>
      <w:r w:rsidRPr="00B13EA2">
        <w:rPr>
          <w:rFonts w:ascii="Times New Roman" w:hAnsi="Times New Roman" w:cs="Times New Roman"/>
          <w:sz w:val="28"/>
          <w:szCs w:val="28"/>
        </w:rPr>
        <w:t>D</w:t>
      </w:r>
      <w:r w:rsidRPr="00C24FEE">
        <w:rPr>
          <w:rFonts w:ascii="Times New Roman" w:hAnsi="Times New Roman" w:cs="Times New Roman"/>
          <w:sz w:val="28"/>
          <w:szCs w:val="28"/>
        </w:rPr>
        <w:t xml:space="preserve"> в організ</w:t>
      </w:r>
      <w:r w:rsidR="00D8774D">
        <w:rPr>
          <w:rFonts w:ascii="Times New Roman" w:hAnsi="Times New Roman" w:cs="Times New Roman"/>
          <w:sz w:val="28"/>
          <w:szCs w:val="28"/>
        </w:rPr>
        <w:t>мі й сприяє розвитку середньо-тя</w:t>
      </w:r>
      <w:r w:rsidRPr="00C24FEE">
        <w:rPr>
          <w:rFonts w:ascii="Times New Roman" w:hAnsi="Times New Roman" w:cs="Times New Roman"/>
          <w:sz w:val="28"/>
          <w:szCs w:val="28"/>
        </w:rPr>
        <w:t>жких клінічних форм рахіту.</w:t>
      </w:r>
    </w:p>
    <w:p w:rsidR="007466DF" w:rsidRPr="00B50B5D" w:rsidRDefault="006F1CCC" w:rsidP="00B50B5D">
      <w:pPr>
        <w:spacing w:after="0" w:line="360" w:lineRule="auto"/>
        <w:ind w:firstLine="708"/>
        <w:jc w:val="both"/>
        <w:rPr>
          <w:rFonts w:ascii="Times New Roman" w:hAnsi="Times New Roman" w:cs="Times New Roman"/>
          <w:color w:val="000000" w:themeColor="text1"/>
          <w:sz w:val="28"/>
          <w:szCs w:val="28"/>
        </w:rPr>
      </w:pPr>
      <w:r w:rsidRPr="00C24FEE">
        <w:rPr>
          <w:rFonts w:ascii="Times New Roman" w:hAnsi="Times New Roman" w:cs="Times New Roman"/>
          <w:color w:val="000000" w:themeColor="text1"/>
          <w:sz w:val="28"/>
          <w:szCs w:val="28"/>
        </w:rPr>
        <w:t>Отримані дані показали, що у дітей І, ІІ та ІІІ підгруп рівень сироваткового гідроксивітаміну</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D</w:t>
      </w:r>
      <w:r w:rsidRPr="00C24FEE">
        <w:rPr>
          <w:rFonts w:ascii="Times New Roman" w:hAnsi="Times New Roman" w:cs="Times New Roman"/>
          <w:sz w:val="28"/>
          <w:szCs w:val="28"/>
        </w:rPr>
        <w:t xml:space="preserve"> був достовірно нижчим при рахіті середнього ступеня тяжкості, ніж при легкому його ступені, р &lt;</w:t>
      </w:r>
      <w:r w:rsidR="0058694B">
        <w:rPr>
          <w:rFonts w:ascii="Times New Roman" w:hAnsi="Times New Roman" w:cs="Times New Roman"/>
          <w:sz w:val="28"/>
          <w:szCs w:val="28"/>
        </w:rPr>
        <w:t xml:space="preserve"> </w:t>
      </w:r>
      <w:r w:rsidRPr="00C24FEE">
        <w:rPr>
          <w:rFonts w:ascii="Times New Roman" w:hAnsi="Times New Roman" w:cs="Times New Roman"/>
          <w:sz w:val="28"/>
          <w:szCs w:val="28"/>
        </w:rPr>
        <w:t>0,01. Аналогічна вірогідна відмінність спостерігалась і в групі порівняння,</w:t>
      </w:r>
      <w:r>
        <w:rPr>
          <w:rFonts w:ascii="Times New Roman" w:hAnsi="Times New Roman" w:cs="Times New Roman"/>
          <w:sz w:val="28"/>
          <w:szCs w:val="28"/>
        </w:rPr>
        <w:t xml:space="preserve"> </w:t>
      </w:r>
      <w:r w:rsidRPr="00C24FEE">
        <w:rPr>
          <w:rFonts w:ascii="Times New Roman" w:hAnsi="Times New Roman" w:cs="Times New Roman"/>
          <w:sz w:val="28"/>
          <w:szCs w:val="28"/>
        </w:rPr>
        <w:t>р &lt;</w:t>
      </w:r>
      <w:r>
        <w:rPr>
          <w:rFonts w:ascii="Times New Roman" w:hAnsi="Times New Roman" w:cs="Times New Roman"/>
          <w:sz w:val="28"/>
          <w:szCs w:val="28"/>
        </w:rPr>
        <w:t xml:space="preserve"> </w:t>
      </w:r>
      <w:r w:rsidRPr="00C24FEE">
        <w:rPr>
          <w:rFonts w:ascii="Times New Roman" w:hAnsi="Times New Roman" w:cs="Times New Roman"/>
          <w:sz w:val="28"/>
          <w:szCs w:val="28"/>
        </w:rPr>
        <w:t>0,05.</w:t>
      </w:r>
    </w:p>
    <w:p w:rsidR="00503FC0" w:rsidRPr="00B13EA2" w:rsidRDefault="00503FC0" w:rsidP="00503FC0">
      <w:pPr>
        <w:spacing w:after="0" w:line="360" w:lineRule="auto"/>
        <w:ind w:firstLine="708"/>
        <w:jc w:val="both"/>
        <w:rPr>
          <w:rFonts w:ascii="Times New Roman" w:hAnsi="Times New Roman" w:cs="Times New Roman"/>
          <w:color w:val="222222"/>
          <w:sz w:val="28"/>
          <w:szCs w:val="28"/>
        </w:rPr>
      </w:pPr>
      <w:r w:rsidRPr="00B13EA2">
        <w:rPr>
          <w:rFonts w:ascii="Times New Roman" w:hAnsi="Times New Roman" w:cs="Times New Roman"/>
          <w:noProof/>
          <w:color w:val="222222"/>
          <w:sz w:val="28"/>
          <w:szCs w:val="28"/>
          <w:lang w:eastAsia="uk-UA"/>
        </w:rPr>
        <w:lastRenderedPageBreak/>
        <w:drawing>
          <wp:inline distT="0" distB="0" distL="0" distR="0">
            <wp:extent cx="5753100" cy="4171950"/>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7B4C" w:rsidRDefault="00737B4C" w:rsidP="00503FC0">
      <w:pPr>
        <w:spacing w:after="0" w:line="360" w:lineRule="auto"/>
        <w:ind w:firstLine="708"/>
        <w:jc w:val="both"/>
        <w:rPr>
          <w:rFonts w:ascii="Times New Roman" w:hAnsi="Times New Roman" w:cs="Times New Roman"/>
          <w:sz w:val="28"/>
          <w:szCs w:val="28"/>
          <w:lang w:val="en-US"/>
        </w:rPr>
      </w:pPr>
    </w:p>
    <w:p w:rsidR="007466DF" w:rsidRPr="00737B4C" w:rsidRDefault="00503FC0" w:rsidP="007466DF">
      <w:pPr>
        <w:spacing w:after="0" w:line="360" w:lineRule="auto"/>
        <w:ind w:firstLine="708"/>
        <w:jc w:val="both"/>
        <w:rPr>
          <w:rFonts w:ascii="Times New Roman" w:hAnsi="Times New Roman" w:cs="Times New Roman"/>
          <w:sz w:val="28"/>
          <w:szCs w:val="28"/>
        </w:rPr>
      </w:pPr>
      <w:r w:rsidRPr="00737B4C">
        <w:rPr>
          <w:rFonts w:ascii="Times New Roman" w:hAnsi="Times New Roman" w:cs="Times New Roman"/>
          <w:sz w:val="28"/>
          <w:szCs w:val="28"/>
        </w:rPr>
        <w:t>Рис.4</w:t>
      </w:r>
      <w:r w:rsidR="00967E6A" w:rsidRPr="00737B4C">
        <w:rPr>
          <w:rFonts w:ascii="Times New Roman" w:hAnsi="Times New Roman" w:cs="Times New Roman"/>
          <w:sz w:val="28"/>
          <w:szCs w:val="28"/>
        </w:rPr>
        <w:t>.4</w:t>
      </w:r>
      <w:r w:rsidR="00C24FEE">
        <w:rPr>
          <w:rFonts w:ascii="Times New Roman" w:hAnsi="Times New Roman" w:cs="Times New Roman"/>
          <w:sz w:val="28"/>
          <w:szCs w:val="28"/>
        </w:rPr>
        <w:t xml:space="preserve"> </w:t>
      </w:r>
      <w:r w:rsidR="00737B4C" w:rsidRPr="00F6510B">
        <w:rPr>
          <w:szCs w:val="28"/>
        </w:rPr>
        <w:t>–</w:t>
      </w:r>
      <w:r w:rsidRPr="00737B4C">
        <w:rPr>
          <w:rFonts w:ascii="Times New Roman" w:hAnsi="Times New Roman" w:cs="Times New Roman"/>
          <w:sz w:val="28"/>
          <w:szCs w:val="28"/>
        </w:rPr>
        <w:t xml:space="preserve"> Аналіз показників рівня 25(ОН)D в сироватці крові залеж</w:t>
      </w:r>
      <w:r w:rsidR="00737B4C" w:rsidRPr="00737B4C">
        <w:rPr>
          <w:rFonts w:ascii="Times New Roman" w:hAnsi="Times New Roman" w:cs="Times New Roman"/>
          <w:sz w:val="28"/>
          <w:szCs w:val="28"/>
        </w:rPr>
        <w:t>но від ступеня тяжкості рахіту (М</w:t>
      </w:r>
      <w:r w:rsidR="00D8774D">
        <w:rPr>
          <w:rFonts w:ascii="Times New Roman" w:hAnsi="Times New Roman" w:cs="Times New Roman"/>
          <w:sz w:val="28"/>
          <w:szCs w:val="28"/>
        </w:rPr>
        <w:t xml:space="preserve"> </w:t>
      </w:r>
      <w:r w:rsidR="00737B4C" w:rsidRPr="00737B4C">
        <w:rPr>
          <w:rFonts w:ascii="Times New Roman" w:hAnsi="Times New Roman" w:cs="Times New Roman"/>
          <w:color w:val="000000" w:themeColor="text1"/>
          <w:sz w:val="28"/>
          <w:szCs w:val="28"/>
        </w:rPr>
        <w:t>±</w:t>
      </w:r>
      <w:r w:rsidR="00D8774D">
        <w:rPr>
          <w:rFonts w:ascii="Times New Roman" w:hAnsi="Times New Roman" w:cs="Times New Roman"/>
          <w:color w:val="000000" w:themeColor="text1"/>
          <w:sz w:val="28"/>
          <w:szCs w:val="28"/>
        </w:rPr>
        <w:t xml:space="preserve"> </w:t>
      </w:r>
      <w:r w:rsidR="00737B4C" w:rsidRPr="00737B4C">
        <w:rPr>
          <w:rFonts w:ascii="Times New Roman" w:hAnsi="Times New Roman" w:cs="Times New Roman"/>
          <w:color w:val="000000" w:themeColor="text1"/>
          <w:sz w:val="28"/>
          <w:szCs w:val="28"/>
          <w:lang w:val="en-US"/>
        </w:rPr>
        <w:t>m</w:t>
      </w:r>
      <w:r w:rsidR="00737B4C" w:rsidRPr="00737B4C">
        <w:rPr>
          <w:rFonts w:ascii="Times New Roman" w:hAnsi="Times New Roman" w:cs="Times New Roman"/>
          <w:color w:val="000000" w:themeColor="text1"/>
          <w:sz w:val="28"/>
          <w:szCs w:val="28"/>
        </w:rPr>
        <w:t xml:space="preserve">, </w:t>
      </w:r>
      <w:r w:rsidRPr="00737B4C">
        <w:rPr>
          <w:rFonts w:ascii="Times New Roman" w:hAnsi="Times New Roman" w:cs="Times New Roman"/>
          <w:sz w:val="28"/>
          <w:szCs w:val="28"/>
        </w:rPr>
        <w:t>нг/мл)</w:t>
      </w:r>
    </w:p>
    <w:p w:rsidR="00503FC0" w:rsidRDefault="001F0C61" w:rsidP="007466DF">
      <w:pPr>
        <w:spacing w:after="0" w:line="360" w:lineRule="auto"/>
        <w:ind w:firstLine="708"/>
        <w:jc w:val="both"/>
        <w:rPr>
          <w:rFonts w:ascii="Times New Roman" w:hAnsi="Times New Roman" w:cs="Times New Roman"/>
          <w:sz w:val="28"/>
          <w:szCs w:val="28"/>
        </w:rPr>
      </w:pPr>
      <w:r w:rsidRPr="007466DF">
        <w:rPr>
          <w:rFonts w:ascii="Times New Roman" w:hAnsi="Times New Roman" w:cs="Times New Roman"/>
          <w:iCs/>
          <w:sz w:val="28"/>
          <w:szCs w:val="28"/>
        </w:rPr>
        <w:t>Примітка</w:t>
      </w:r>
      <w:r w:rsidRPr="007466DF">
        <w:rPr>
          <w:rFonts w:ascii="Times New Roman" w:hAnsi="Times New Roman" w:cs="Times New Roman"/>
          <w:i/>
          <w:iCs/>
          <w:sz w:val="28"/>
          <w:szCs w:val="28"/>
        </w:rPr>
        <w:t>.</w:t>
      </w:r>
      <w:r w:rsidR="00503FC0" w:rsidRPr="007466DF">
        <w:rPr>
          <w:rFonts w:ascii="Times New Roman" w:hAnsi="Times New Roman" w:cs="Times New Roman"/>
          <w:sz w:val="28"/>
          <w:szCs w:val="28"/>
        </w:rPr>
        <w:t>*- достовірні відмінності по відн</w:t>
      </w:r>
      <w:r w:rsidR="00125E2E" w:rsidRPr="007466DF">
        <w:rPr>
          <w:rFonts w:ascii="Times New Roman" w:hAnsi="Times New Roman" w:cs="Times New Roman"/>
          <w:sz w:val="28"/>
          <w:szCs w:val="28"/>
        </w:rPr>
        <w:t>ошенню до середньо-тя</w:t>
      </w:r>
      <w:r w:rsidR="00503FC0" w:rsidRPr="007466DF">
        <w:rPr>
          <w:rFonts w:ascii="Times New Roman" w:hAnsi="Times New Roman" w:cs="Times New Roman"/>
          <w:sz w:val="28"/>
          <w:szCs w:val="28"/>
        </w:rPr>
        <w:t xml:space="preserve">жкого ступеня тяжкості рахіту в межах групи, </w:t>
      </w:r>
      <w:r w:rsidR="007A27CE">
        <w:rPr>
          <w:rFonts w:ascii="Times New Roman" w:hAnsi="Times New Roman" w:cs="Times New Roman"/>
          <w:sz w:val="28"/>
          <w:szCs w:val="28"/>
        </w:rPr>
        <w:t>р</w:t>
      </w:r>
      <w:r w:rsidR="007A27CE" w:rsidRPr="007A27CE">
        <w:rPr>
          <w:rFonts w:ascii="Times New Roman" w:hAnsi="Times New Roman" w:cs="Times New Roman"/>
          <w:sz w:val="20"/>
          <w:szCs w:val="20"/>
        </w:rPr>
        <w:t>t</w:t>
      </w:r>
      <w:r w:rsidR="006F1CCC">
        <w:rPr>
          <w:rFonts w:ascii="Times New Roman" w:hAnsi="Times New Roman" w:cs="Times New Roman"/>
          <w:sz w:val="20"/>
          <w:szCs w:val="20"/>
        </w:rPr>
        <w:t xml:space="preserve"> </w:t>
      </w:r>
      <w:r w:rsidRPr="007466DF">
        <w:rPr>
          <w:rFonts w:ascii="Times New Roman" w:hAnsi="Times New Roman" w:cs="Times New Roman"/>
          <w:sz w:val="28"/>
          <w:szCs w:val="28"/>
        </w:rPr>
        <w:t>&lt;</w:t>
      </w:r>
      <w:r w:rsidR="006F1CCC">
        <w:rPr>
          <w:rFonts w:ascii="Times New Roman" w:hAnsi="Times New Roman" w:cs="Times New Roman"/>
          <w:sz w:val="28"/>
          <w:szCs w:val="28"/>
        </w:rPr>
        <w:t xml:space="preserve"> </w:t>
      </w:r>
      <w:r w:rsidR="00D8774D">
        <w:rPr>
          <w:rFonts w:ascii="Times New Roman" w:hAnsi="Times New Roman" w:cs="Times New Roman"/>
          <w:sz w:val="28"/>
          <w:szCs w:val="28"/>
        </w:rPr>
        <w:t>0,01,</w:t>
      </w:r>
      <w:r w:rsidR="002E2216" w:rsidRPr="007466DF">
        <w:rPr>
          <w:rFonts w:ascii="Times New Roman" w:hAnsi="Times New Roman" w:cs="Times New Roman"/>
          <w:sz w:val="28"/>
          <w:szCs w:val="28"/>
        </w:rPr>
        <w:t xml:space="preserve"> </w:t>
      </w:r>
      <w:r w:rsidR="007A27CE" w:rsidRPr="004A5F33">
        <w:rPr>
          <w:rFonts w:ascii="Times New Roman" w:hAnsi="Times New Roman" w:cs="Times New Roman"/>
          <w:sz w:val="28"/>
          <w:szCs w:val="28"/>
        </w:rPr>
        <w:t>р</w:t>
      </w:r>
      <w:r w:rsidR="007A27CE">
        <w:rPr>
          <w:rFonts w:ascii="Times New Roman" w:hAnsi="Times New Roman" w:cs="Times New Roman"/>
          <w:color w:val="252525"/>
          <w:sz w:val="20"/>
          <w:szCs w:val="20"/>
          <w:shd w:val="clear" w:color="auto" w:fill="FFFFFF"/>
        </w:rPr>
        <w:t>t</w:t>
      </w:r>
      <w:r w:rsidR="006F1CCC">
        <w:rPr>
          <w:rFonts w:ascii="Times New Roman" w:hAnsi="Times New Roman" w:cs="Times New Roman"/>
          <w:color w:val="252525"/>
          <w:sz w:val="20"/>
          <w:szCs w:val="20"/>
          <w:shd w:val="clear" w:color="auto" w:fill="FFFFFF"/>
        </w:rPr>
        <w:t xml:space="preserve"> </w:t>
      </w:r>
      <w:r w:rsidRPr="007466DF">
        <w:rPr>
          <w:rFonts w:ascii="Times New Roman" w:hAnsi="Times New Roman" w:cs="Times New Roman"/>
          <w:sz w:val="28"/>
          <w:szCs w:val="28"/>
        </w:rPr>
        <w:t>&lt;</w:t>
      </w:r>
      <w:r w:rsidR="006F1CCC">
        <w:rPr>
          <w:rFonts w:ascii="Times New Roman" w:hAnsi="Times New Roman" w:cs="Times New Roman"/>
          <w:sz w:val="28"/>
          <w:szCs w:val="28"/>
        </w:rPr>
        <w:t xml:space="preserve"> </w:t>
      </w:r>
      <w:r w:rsidR="00503FC0" w:rsidRPr="007466DF">
        <w:rPr>
          <w:rFonts w:ascii="Times New Roman" w:hAnsi="Times New Roman" w:cs="Times New Roman"/>
          <w:sz w:val="28"/>
          <w:szCs w:val="28"/>
        </w:rPr>
        <w:t xml:space="preserve">0,05; </w:t>
      </w:r>
      <w:r w:rsidR="002E2216" w:rsidRPr="007466DF">
        <w:rPr>
          <w:rFonts w:ascii="Times New Roman" w:hAnsi="Times New Roman" w:cs="Times New Roman"/>
          <w:sz w:val="28"/>
          <w:szCs w:val="28"/>
        </w:rPr>
        <w:t>**</w:t>
      </w:r>
      <w:r w:rsidR="00503FC0" w:rsidRPr="007466DF">
        <w:rPr>
          <w:rFonts w:ascii="Times New Roman" w:hAnsi="Times New Roman" w:cs="Times New Roman"/>
          <w:sz w:val="28"/>
          <w:szCs w:val="28"/>
        </w:rPr>
        <w:t xml:space="preserve"> - достовірні відмінності по відношенню до середньо-важкого ступеня тяжкості рахіту групи порівняння, </w:t>
      </w:r>
      <w:r w:rsidRPr="007466DF">
        <w:rPr>
          <w:rFonts w:ascii="Times New Roman" w:hAnsi="Times New Roman" w:cs="Times New Roman"/>
          <w:sz w:val="28"/>
          <w:szCs w:val="28"/>
        </w:rPr>
        <w:t>р</w:t>
      </w:r>
      <w:r w:rsidR="007A27CE" w:rsidRPr="007A27CE">
        <w:rPr>
          <w:rFonts w:ascii="Times New Roman" w:hAnsi="Times New Roman" w:cs="Times New Roman"/>
          <w:sz w:val="20"/>
          <w:szCs w:val="20"/>
        </w:rPr>
        <w:t>t</w:t>
      </w:r>
      <w:r w:rsidR="006F1CCC">
        <w:rPr>
          <w:rFonts w:ascii="Times New Roman" w:hAnsi="Times New Roman" w:cs="Times New Roman"/>
          <w:sz w:val="20"/>
          <w:szCs w:val="20"/>
        </w:rPr>
        <w:t xml:space="preserve"> </w:t>
      </w:r>
      <w:r w:rsidRPr="007466DF">
        <w:rPr>
          <w:rFonts w:ascii="Times New Roman" w:hAnsi="Times New Roman" w:cs="Times New Roman"/>
          <w:sz w:val="28"/>
          <w:szCs w:val="28"/>
        </w:rPr>
        <w:t>&lt;</w:t>
      </w:r>
      <w:r w:rsidR="006F1CCC">
        <w:rPr>
          <w:rFonts w:ascii="Times New Roman" w:hAnsi="Times New Roman" w:cs="Times New Roman"/>
          <w:sz w:val="28"/>
          <w:szCs w:val="28"/>
        </w:rPr>
        <w:t xml:space="preserve"> </w:t>
      </w:r>
      <w:r w:rsidR="00503FC0" w:rsidRPr="007466DF">
        <w:rPr>
          <w:rFonts w:ascii="Times New Roman" w:hAnsi="Times New Roman" w:cs="Times New Roman"/>
          <w:sz w:val="28"/>
          <w:szCs w:val="28"/>
        </w:rPr>
        <w:t>0,05.</w:t>
      </w:r>
    </w:p>
    <w:p w:rsidR="00C24FEE" w:rsidRDefault="00C24FEE" w:rsidP="007466DF">
      <w:pPr>
        <w:spacing w:after="0" w:line="360" w:lineRule="auto"/>
        <w:ind w:firstLine="708"/>
        <w:jc w:val="both"/>
        <w:rPr>
          <w:rFonts w:ascii="Times New Roman" w:hAnsi="Times New Roman" w:cs="Times New Roman"/>
          <w:color w:val="000000" w:themeColor="text1"/>
          <w:sz w:val="28"/>
          <w:szCs w:val="28"/>
        </w:rPr>
      </w:pPr>
    </w:p>
    <w:p w:rsidR="00503FC0" w:rsidRPr="00FB56A4" w:rsidRDefault="00F6510B" w:rsidP="00503FC0">
      <w:pPr>
        <w:spacing w:after="0" w:line="360" w:lineRule="auto"/>
        <w:ind w:firstLine="708"/>
        <w:jc w:val="both"/>
        <w:rPr>
          <w:rFonts w:ascii="Times New Roman" w:hAnsi="Times New Roman" w:cs="Times New Roman"/>
          <w:sz w:val="28"/>
          <w:szCs w:val="28"/>
        </w:rPr>
      </w:pPr>
      <w:r w:rsidRPr="00C24FEE">
        <w:rPr>
          <w:rFonts w:ascii="Times New Roman" w:hAnsi="Times New Roman" w:cs="Times New Roman"/>
          <w:sz w:val="28"/>
          <w:szCs w:val="28"/>
        </w:rPr>
        <w:t>Також</w:t>
      </w:r>
      <w:r w:rsidR="00503FC0" w:rsidRPr="00C24FEE">
        <w:rPr>
          <w:rFonts w:ascii="Times New Roman" w:hAnsi="Times New Roman" w:cs="Times New Roman"/>
          <w:sz w:val="28"/>
          <w:szCs w:val="28"/>
        </w:rPr>
        <w:t xml:space="preserve"> проведений аналіз статусу вітаміну</w:t>
      </w:r>
      <w:r w:rsidR="00C24FEE">
        <w:rPr>
          <w:rFonts w:ascii="Times New Roman" w:hAnsi="Times New Roman" w:cs="Times New Roman"/>
          <w:sz w:val="28"/>
          <w:szCs w:val="28"/>
        </w:rPr>
        <w:t xml:space="preserve"> </w:t>
      </w:r>
      <w:r w:rsidR="00503FC0" w:rsidRPr="00B13EA2">
        <w:rPr>
          <w:rFonts w:ascii="Times New Roman" w:hAnsi="Times New Roman" w:cs="Times New Roman"/>
          <w:color w:val="000000" w:themeColor="text1"/>
          <w:sz w:val="28"/>
          <w:szCs w:val="28"/>
        </w:rPr>
        <w:t>D</w:t>
      </w:r>
      <w:r w:rsidR="00C24FEE">
        <w:rPr>
          <w:rFonts w:ascii="Times New Roman" w:hAnsi="Times New Roman" w:cs="Times New Roman"/>
          <w:color w:val="000000" w:themeColor="text1"/>
          <w:sz w:val="28"/>
          <w:szCs w:val="28"/>
        </w:rPr>
        <w:t xml:space="preserve"> </w:t>
      </w:r>
      <w:r w:rsidR="00503FC0" w:rsidRPr="00C24FEE">
        <w:rPr>
          <w:rFonts w:ascii="Times New Roman" w:hAnsi="Times New Roman" w:cs="Times New Roman"/>
          <w:sz w:val="28"/>
          <w:szCs w:val="28"/>
        </w:rPr>
        <w:t>залежно від</w:t>
      </w:r>
      <w:r w:rsidR="00C24FEE">
        <w:rPr>
          <w:rFonts w:ascii="Times New Roman" w:hAnsi="Times New Roman" w:cs="Times New Roman"/>
          <w:sz w:val="28"/>
          <w:szCs w:val="28"/>
        </w:rPr>
        <w:t xml:space="preserve"> </w:t>
      </w:r>
      <w:r w:rsidR="00503FC0" w:rsidRPr="00C24FEE">
        <w:rPr>
          <w:rFonts w:ascii="Times New Roman" w:hAnsi="Times New Roman" w:cs="Times New Roman"/>
          <w:sz w:val="28"/>
          <w:szCs w:val="28"/>
        </w:rPr>
        <w:t>стану специфічної постнатальної профілактики та лікування</w:t>
      </w:r>
      <w:r w:rsidR="00C24FEE">
        <w:rPr>
          <w:rFonts w:ascii="Times New Roman" w:hAnsi="Times New Roman" w:cs="Times New Roman"/>
          <w:sz w:val="28"/>
          <w:szCs w:val="28"/>
        </w:rPr>
        <w:t xml:space="preserve"> </w:t>
      </w:r>
      <w:r w:rsidR="00503FC0" w:rsidRPr="00C24FEE">
        <w:rPr>
          <w:rFonts w:ascii="Times New Roman" w:hAnsi="Times New Roman" w:cs="Times New Roman"/>
          <w:sz w:val="28"/>
          <w:szCs w:val="28"/>
        </w:rPr>
        <w:t xml:space="preserve">вітамін </w:t>
      </w:r>
      <w:r w:rsidR="00503FC0" w:rsidRPr="00B13EA2">
        <w:rPr>
          <w:rFonts w:ascii="Times New Roman" w:hAnsi="Times New Roman" w:cs="Times New Roman"/>
          <w:color w:val="000000" w:themeColor="text1"/>
          <w:sz w:val="28"/>
          <w:szCs w:val="28"/>
        </w:rPr>
        <w:t>D</w:t>
      </w:r>
      <w:r w:rsidR="00503FC0" w:rsidRPr="00C24FEE">
        <w:rPr>
          <w:rFonts w:ascii="Times New Roman" w:hAnsi="Times New Roman" w:cs="Times New Roman"/>
          <w:sz w:val="28"/>
          <w:szCs w:val="28"/>
        </w:rPr>
        <w:t xml:space="preserve">-дефіцитного рахіту. </w:t>
      </w:r>
    </w:p>
    <w:p w:rsidR="00503FC0" w:rsidRPr="00B13EA2"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8"/>
        </w:rPr>
        <w:t xml:space="preserve">Характеристика забезпеченості вітаміном </w:t>
      </w:r>
      <w:r w:rsidRPr="00B13EA2">
        <w:rPr>
          <w:rFonts w:ascii="Times New Roman" w:hAnsi="Times New Roman" w:cs="Times New Roman"/>
          <w:color w:val="000000" w:themeColor="text1"/>
          <w:sz w:val="28"/>
          <w:szCs w:val="28"/>
        </w:rPr>
        <w:t>D у дітей основної групи,</w:t>
      </w:r>
      <w:r w:rsidR="00C24FEE">
        <w:rPr>
          <w:rFonts w:ascii="Times New Roman" w:hAnsi="Times New Roman" w:cs="Times New Roman"/>
          <w:color w:val="000000" w:themeColor="text1"/>
          <w:sz w:val="28"/>
          <w:szCs w:val="28"/>
        </w:rPr>
        <w:t xml:space="preserve"> </w:t>
      </w:r>
      <w:r w:rsidRPr="00B13EA2">
        <w:rPr>
          <w:rFonts w:ascii="Times New Roman" w:hAnsi="Times New Roman" w:cs="Times New Roman"/>
          <w:iCs/>
          <w:sz w:val="28"/>
          <w:szCs w:val="28"/>
        </w:rPr>
        <w:t>яким не проводилась специфічна профілактика рахіту, відображена на рис.</w:t>
      </w:r>
      <w:r w:rsidR="00967E6A" w:rsidRPr="00B13EA2">
        <w:rPr>
          <w:rFonts w:ascii="Times New Roman" w:hAnsi="Times New Roman" w:cs="Times New Roman"/>
          <w:iCs/>
          <w:sz w:val="28"/>
          <w:szCs w:val="28"/>
        </w:rPr>
        <w:t>4.</w:t>
      </w:r>
      <w:r w:rsidRPr="00B13EA2">
        <w:rPr>
          <w:rFonts w:ascii="Times New Roman" w:hAnsi="Times New Roman" w:cs="Times New Roman"/>
          <w:iCs/>
          <w:sz w:val="28"/>
          <w:szCs w:val="28"/>
        </w:rPr>
        <w:t>5.</w:t>
      </w:r>
    </w:p>
    <w:p w:rsidR="00B50B5D" w:rsidRPr="00B50B5D" w:rsidRDefault="00B50B5D" w:rsidP="00B50B5D">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iCs/>
          <w:sz w:val="28"/>
          <w:szCs w:val="28"/>
        </w:rPr>
        <w:t>Проведений аналіз показав, що</w:t>
      </w:r>
      <w:r>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дефіцит вітаміну </w:t>
      </w:r>
      <w:r w:rsidRPr="00B13EA2">
        <w:rPr>
          <w:rFonts w:ascii="Times New Roman" w:hAnsi="Times New Roman" w:cs="Times New Roman"/>
          <w:color w:val="000000" w:themeColor="text1"/>
          <w:sz w:val="28"/>
          <w:szCs w:val="28"/>
        </w:rPr>
        <w:t>D</w:t>
      </w:r>
      <w:r>
        <w:rPr>
          <w:rFonts w:ascii="Times New Roman" w:hAnsi="Times New Roman" w:cs="Times New Roman"/>
          <w:color w:val="000000" w:themeColor="text1"/>
          <w:sz w:val="28"/>
          <w:szCs w:val="28"/>
        </w:rPr>
        <w:t xml:space="preserve"> </w:t>
      </w:r>
      <w:r w:rsidRPr="00B13EA2">
        <w:rPr>
          <w:rFonts w:ascii="Times New Roman" w:hAnsi="Times New Roman" w:cs="Times New Roman"/>
          <w:iCs/>
          <w:sz w:val="28"/>
          <w:szCs w:val="28"/>
        </w:rPr>
        <w:t>реєструвався</w:t>
      </w:r>
      <w:r>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у переважної більшості обстежених дітей </w:t>
      </w:r>
      <w:r w:rsidRPr="00B13EA2">
        <w:rPr>
          <w:rFonts w:ascii="Times New Roman" w:hAnsi="Times New Roman" w:cs="Times New Roman"/>
          <w:color w:val="000000" w:themeColor="text1"/>
          <w:sz w:val="28"/>
          <w:szCs w:val="28"/>
        </w:rPr>
        <w:t>(25 випадків</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(89,28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5,95)</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95% СІ:</w:t>
      </w:r>
      <w:r>
        <w:rPr>
          <w:rFonts w:ascii="Times New Roman" w:hAnsi="Times New Roman" w:cs="Times New Roman"/>
          <w:sz w:val="28"/>
          <w:szCs w:val="28"/>
        </w:rPr>
        <w:t xml:space="preserve"> 72,81</w:t>
      </w:r>
      <w:r w:rsidRPr="00F6510B">
        <w:rPr>
          <w:szCs w:val="28"/>
        </w:rPr>
        <w:t>–</w:t>
      </w:r>
      <w:r w:rsidRPr="00B13EA2">
        <w:rPr>
          <w:rFonts w:ascii="Times New Roman" w:hAnsi="Times New Roman" w:cs="Times New Roman"/>
          <w:sz w:val="28"/>
          <w:szCs w:val="28"/>
        </w:rPr>
        <w:t xml:space="preserve">96,29). Недостатність </w:t>
      </w:r>
      <w:r w:rsidRPr="00B13EA2">
        <w:rPr>
          <w:rFonts w:ascii="Times New Roman" w:hAnsi="Times New Roman" w:cs="Times New Roman"/>
          <w:iCs/>
          <w:sz w:val="28"/>
          <w:szCs w:val="28"/>
        </w:rPr>
        <w:t xml:space="preserve">вітаміну </w:t>
      </w:r>
      <w:r w:rsidRPr="00B13EA2">
        <w:rPr>
          <w:rFonts w:ascii="Times New Roman" w:hAnsi="Times New Roman" w:cs="Times New Roman"/>
          <w:color w:val="000000" w:themeColor="text1"/>
          <w:sz w:val="28"/>
          <w:szCs w:val="28"/>
        </w:rPr>
        <w:t>D</w:t>
      </w:r>
      <w:r w:rsidRPr="00B13EA2">
        <w:rPr>
          <w:rFonts w:ascii="Times New Roman" w:hAnsi="Times New Roman" w:cs="Times New Roman"/>
          <w:sz w:val="28"/>
          <w:szCs w:val="28"/>
        </w:rPr>
        <w:t xml:space="preserve"> була діагностована лише у 3 дітей ((10,72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5,95)</w:t>
      </w:r>
      <w:r w:rsidR="00F811B9">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lastRenderedPageBreak/>
        <w:t>95%</w:t>
      </w:r>
      <w:r w:rsidR="00933A4A">
        <w:rPr>
          <w:rFonts w:ascii="Times New Roman" w:hAnsi="Times New Roman" w:cs="Times New Roman"/>
          <w:sz w:val="28"/>
          <w:szCs w:val="28"/>
        </w:rPr>
        <w:t> </w:t>
      </w:r>
      <w:r w:rsidRPr="00B13EA2">
        <w:rPr>
          <w:rFonts w:ascii="Times New Roman" w:hAnsi="Times New Roman" w:cs="Times New Roman"/>
          <w:sz w:val="28"/>
          <w:szCs w:val="28"/>
        </w:rPr>
        <w:t>СІ:</w:t>
      </w:r>
      <w:r w:rsidR="00F811B9">
        <w:rPr>
          <w:rFonts w:ascii="Times New Roman" w:hAnsi="Times New Roman" w:cs="Times New Roman"/>
          <w:sz w:val="28"/>
          <w:szCs w:val="28"/>
        </w:rPr>
        <w:t xml:space="preserve"> </w:t>
      </w:r>
      <w:r>
        <w:rPr>
          <w:rFonts w:ascii="Times New Roman" w:hAnsi="Times New Roman" w:cs="Times New Roman"/>
          <w:sz w:val="28"/>
          <w:szCs w:val="28"/>
        </w:rPr>
        <w:t>3,71</w:t>
      </w:r>
      <w:r w:rsidRPr="00F6510B">
        <w:rPr>
          <w:szCs w:val="28"/>
        </w:rPr>
        <w:t>–</w:t>
      </w:r>
      <w:r w:rsidRPr="00B13EA2">
        <w:rPr>
          <w:rFonts w:ascii="Times New Roman" w:hAnsi="Times New Roman" w:cs="Times New Roman"/>
          <w:sz w:val="28"/>
          <w:szCs w:val="28"/>
        </w:rPr>
        <w:t xml:space="preserve"> 27,19, </w:t>
      </w:r>
      <w:r>
        <w:rPr>
          <w:rFonts w:ascii="Times New Roman" w:hAnsi="Times New Roman" w:cs="Times New Roman"/>
          <w:sz w:val="28"/>
          <w:szCs w:val="28"/>
        </w:rPr>
        <w:t>р &lt;</w:t>
      </w:r>
      <w:r w:rsidR="00D8774D">
        <w:rPr>
          <w:rFonts w:ascii="Times New Roman" w:hAnsi="Times New Roman" w:cs="Times New Roman"/>
          <w:sz w:val="28"/>
          <w:szCs w:val="28"/>
        </w:rPr>
        <w:t xml:space="preserve"> </w:t>
      </w:r>
      <w:r w:rsidRPr="00B13EA2">
        <w:rPr>
          <w:rFonts w:ascii="Times New Roman" w:hAnsi="Times New Roman" w:cs="Times New Roman"/>
          <w:sz w:val="28"/>
          <w:szCs w:val="28"/>
        </w:rPr>
        <w:t xml:space="preserve">0,001). </w:t>
      </w:r>
      <w:r w:rsidRPr="00B13EA2">
        <w:rPr>
          <w:rFonts w:ascii="Times New Roman" w:hAnsi="Times New Roman" w:cs="Times New Roman"/>
          <w:color w:val="000000" w:themeColor="text1"/>
          <w:sz w:val="28"/>
          <w:szCs w:val="28"/>
        </w:rPr>
        <w:t>Разом з тим, серед дітей, які не отримували</w:t>
      </w:r>
      <w:r>
        <w:rPr>
          <w:rFonts w:ascii="Times New Roman" w:hAnsi="Times New Roman" w:cs="Times New Roman"/>
          <w:color w:val="000000" w:themeColor="text1"/>
          <w:sz w:val="28"/>
          <w:szCs w:val="28"/>
        </w:rPr>
        <w:t xml:space="preserve"> холекальциферол, не зафіксовано випадків достатнього</w:t>
      </w:r>
      <w:r w:rsidRPr="00B13EA2">
        <w:rPr>
          <w:rFonts w:ascii="Times New Roman" w:hAnsi="Times New Roman" w:cs="Times New Roman"/>
          <w:color w:val="000000" w:themeColor="text1"/>
          <w:sz w:val="28"/>
          <w:szCs w:val="28"/>
        </w:rPr>
        <w:t xml:space="preserve"> статус</w:t>
      </w:r>
      <w:r>
        <w:rPr>
          <w:rFonts w:ascii="Times New Roman" w:hAnsi="Times New Roman" w:cs="Times New Roman"/>
          <w:color w:val="000000" w:themeColor="text1"/>
          <w:sz w:val="28"/>
          <w:szCs w:val="28"/>
        </w:rPr>
        <w:t>у</w:t>
      </w:r>
      <w:r w:rsidRPr="00B13EA2">
        <w:rPr>
          <w:rFonts w:ascii="Times New Roman" w:hAnsi="Times New Roman" w:cs="Times New Roman"/>
          <w:color w:val="000000" w:themeColor="text1"/>
          <w:sz w:val="28"/>
          <w:szCs w:val="28"/>
        </w:rPr>
        <w:t xml:space="preserve"> вітаміну D</w:t>
      </w:r>
      <w:r>
        <w:rPr>
          <w:rFonts w:ascii="Times New Roman" w:hAnsi="Times New Roman" w:cs="Times New Roman"/>
          <w:color w:val="000000" w:themeColor="text1"/>
          <w:sz w:val="28"/>
          <w:szCs w:val="28"/>
        </w:rPr>
        <w:t>.</w:t>
      </w:r>
    </w:p>
    <w:p w:rsidR="00503FC0" w:rsidRPr="00B13EA2" w:rsidRDefault="00503FC0" w:rsidP="00503FC0">
      <w:pPr>
        <w:spacing w:after="0" w:line="360" w:lineRule="auto"/>
        <w:ind w:firstLine="708"/>
        <w:jc w:val="both"/>
        <w:rPr>
          <w:rFonts w:ascii="Times New Roman" w:hAnsi="Times New Roman" w:cs="Times New Roman"/>
          <w:iCs/>
          <w:sz w:val="28"/>
          <w:szCs w:val="28"/>
        </w:rPr>
      </w:pPr>
    </w:p>
    <w:p w:rsidR="00503FC0" w:rsidRPr="00B13EA2"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iCs/>
          <w:noProof/>
          <w:sz w:val="28"/>
          <w:szCs w:val="28"/>
          <w:lang w:eastAsia="uk-UA"/>
        </w:rPr>
        <w:drawing>
          <wp:inline distT="0" distB="0" distL="0" distR="0">
            <wp:extent cx="5721350" cy="2343150"/>
            <wp:effectExtent l="0" t="0" r="1270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7E6A" w:rsidRPr="00B13EA2" w:rsidRDefault="00967E6A" w:rsidP="00503FC0">
      <w:pPr>
        <w:spacing w:after="0" w:line="360" w:lineRule="auto"/>
        <w:ind w:firstLine="708"/>
        <w:jc w:val="both"/>
        <w:rPr>
          <w:rFonts w:ascii="Times New Roman" w:hAnsi="Times New Roman" w:cs="Times New Roman"/>
          <w:b/>
          <w:sz w:val="28"/>
          <w:szCs w:val="28"/>
        </w:rPr>
      </w:pPr>
    </w:p>
    <w:p w:rsidR="00503FC0" w:rsidRPr="00F6510B" w:rsidRDefault="00503FC0" w:rsidP="002E67DD">
      <w:pPr>
        <w:spacing w:after="0" w:line="360" w:lineRule="auto"/>
        <w:ind w:firstLine="708"/>
        <w:jc w:val="both"/>
        <w:rPr>
          <w:rFonts w:ascii="Times New Roman" w:hAnsi="Times New Roman" w:cs="Times New Roman"/>
          <w:sz w:val="28"/>
          <w:szCs w:val="28"/>
        </w:rPr>
      </w:pPr>
      <w:r w:rsidRPr="00F6510B">
        <w:rPr>
          <w:rFonts w:ascii="Times New Roman" w:hAnsi="Times New Roman" w:cs="Times New Roman"/>
          <w:sz w:val="28"/>
          <w:szCs w:val="28"/>
        </w:rPr>
        <w:t>Рис.</w:t>
      </w:r>
      <w:r w:rsidR="00967E6A" w:rsidRPr="00F6510B">
        <w:rPr>
          <w:rFonts w:ascii="Times New Roman" w:hAnsi="Times New Roman" w:cs="Times New Roman"/>
          <w:sz w:val="28"/>
          <w:szCs w:val="28"/>
        </w:rPr>
        <w:t>4.</w:t>
      </w:r>
      <w:r w:rsidR="00F6510B" w:rsidRPr="00F6510B">
        <w:rPr>
          <w:rFonts w:ascii="Times New Roman" w:hAnsi="Times New Roman" w:cs="Times New Roman"/>
          <w:sz w:val="28"/>
          <w:szCs w:val="28"/>
        </w:rPr>
        <w:t>5</w:t>
      </w:r>
      <w:r w:rsidR="00C24FEE">
        <w:rPr>
          <w:rFonts w:ascii="Times New Roman" w:hAnsi="Times New Roman" w:cs="Times New Roman"/>
          <w:sz w:val="28"/>
          <w:szCs w:val="28"/>
        </w:rPr>
        <w:t xml:space="preserve"> </w:t>
      </w:r>
      <w:r w:rsidR="00F6510B" w:rsidRPr="00F6510B">
        <w:rPr>
          <w:rFonts w:ascii="Times New Roman" w:hAnsi="Times New Roman" w:cs="Times New Roman"/>
          <w:sz w:val="28"/>
          <w:szCs w:val="28"/>
        </w:rPr>
        <w:t xml:space="preserve">– </w:t>
      </w:r>
      <w:r w:rsidRPr="00F6510B">
        <w:rPr>
          <w:rFonts w:ascii="Times New Roman" w:hAnsi="Times New Roman" w:cs="Times New Roman"/>
          <w:sz w:val="28"/>
          <w:szCs w:val="28"/>
        </w:rPr>
        <w:t xml:space="preserve">Характеристика забезпеченості вітаміном </w:t>
      </w:r>
      <w:r w:rsidRPr="00F6510B">
        <w:rPr>
          <w:rFonts w:ascii="Times New Roman" w:hAnsi="Times New Roman" w:cs="Times New Roman"/>
          <w:color w:val="000000" w:themeColor="text1"/>
          <w:sz w:val="28"/>
          <w:szCs w:val="28"/>
        </w:rPr>
        <w:t>D у дітей основної групи,</w:t>
      </w:r>
      <w:r w:rsidRPr="00F6510B">
        <w:rPr>
          <w:rFonts w:ascii="Times New Roman" w:hAnsi="Times New Roman" w:cs="Times New Roman"/>
          <w:iCs/>
          <w:sz w:val="28"/>
          <w:szCs w:val="28"/>
        </w:rPr>
        <w:t xml:space="preserve"> яким не проводилась специфічна профілактика рахіту</w:t>
      </w:r>
      <w:r w:rsidR="00C24FEE">
        <w:rPr>
          <w:rFonts w:ascii="Times New Roman" w:hAnsi="Times New Roman" w:cs="Times New Roman"/>
          <w:iCs/>
          <w:sz w:val="28"/>
          <w:szCs w:val="28"/>
        </w:rPr>
        <w:t xml:space="preserve"> </w:t>
      </w:r>
      <w:r w:rsidR="00F6510B" w:rsidRPr="00F6510B">
        <w:rPr>
          <w:rFonts w:ascii="Times New Roman" w:hAnsi="Times New Roman" w:cs="Times New Roman"/>
          <w:sz w:val="28"/>
          <w:szCs w:val="28"/>
        </w:rPr>
        <w:t>(%)</w:t>
      </w:r>
    </w:p>
    <w:p w:rsidR="00503FC0" w:rsidRPr="00F6510B" w:rsidRDefault="001F0C61" w:rsidP="00C24FEE">
      <w:pPr>
        <w:spacing w:after="0" w:line="360" w:lineRule="auto"/>
        <w:ind w:firstLine="708"/>
        <w:jc w:val="both"/>
        <w:rPr>
          <w:rFonts w:ascii="Times New Roman" w:hAnsi="Times New Roman" w:cs="Times New Roman"/>
          <w:sz w:val="28"/>
          <w:szCs w:val="28"/>
        </w:rPr>
      </w:pPr>
      <w:r w:rsidRPr="00F6510B">
        <w:rPr>
          <w:rFonts w:ascii="Times New Roman" w:hAnsi="Times New Roman" w:cs="Times New Roman"/>
          <w:iCs/>
          <w:sz w:val="28"/>
          <w:szCs w:val="28"/>
        </w:rPr>
        <w:t>Примітка.</w:t>
      </w:r>
      <w:r w:rsidR="00F6510B">
        <w:rPr>
          <w:rFonts w:ascii="Times New Roman" w:hAnsi="Times New Roman" w:cs="Times New Roman"/>
          <w:sz w:val="28"/>
          <w:szCs w:val="28"/>
        </w:rPr>
        <w:t>*</w:t>
      </w:r>
      <w:r w:rsidR="00F6510B" w:rsidRPr="00F6510B">
        <w:rPr>
          <w:szCs w:val="28"/>
        </w:rPr>
        <w:t>–</w:t>
      </w:r>
      <w:r w:rsidR="00C24FEE">
        <w:rPr>
          <w:szCs w:val="28"/>
        </w:rPr>
        <w:t xml:space="preserve"> </w:t>
      </w:r>
      <w:r w:rsidR="00503FC0" w:rsidRPr="00F6510B">
        <w:rPr>
          <w:rFonts w:ascii="Times New Roman" w:hAnsi="Times New Roman" w:cs="Times New Roman"/>
          <w:sz w:val="28"/>
          <w:szCs w:val="28"/>
        </w:rPr>
        <w:t xml:space="preserve">достовірні відмінності по відношенню до частоти дітей з недостатністю вітаміну </w:t>
      </w:r>
      <w:r w:rsidR="00503FC0" w:rsidRPr="00F6510B">
        <w:rPr>
          <w:rFonts w:ascii="Times New Roman" w:hAnsi="Times New Roman" w:cs="Times New Roman"/>
          <w:color w:val="000000" w:themeColor="text1"/>
          <w:sz w:val="28"/>
          <w:szCs w:val="28"/>
        </w:rPr>
        <w:t>D</w:t>
      </w:r>
      <w:r w:rsidR="00503FC0" w:rsidRPr="00F6510B">
        <w:rPr>
          <w:rFonts w:ascii="Times New Roman" w:hAnsi="Times New Roman" w:cs="Times New Roman"/>
          <w:sz w:val="28"/>
          <w:szCs w:val="28"/>
        </w:rPr>
        <w:t xml:space="preserve">, </w:t>
      </w:r>
      <w:r w:rsidR="000B2BAD" w:rsidRPr="004A5F33">
        <w:rPr>
          <w:rFonts w:ascii="Times New Roman" w:hAnsi="Times New Roman" w:cs="Times New Roman"/>
          <w:sz w:val="28"/>
          <w:szCs w:val="28"/>
        </w:rPr>
        <w:t>р</w:t>
      </w:r>
      <w:r w:rsidR="000B2BAD" w:rsidRPr="004A5F33">
        <w:rPr>
          <w:rFonts w:ascii="Times New Roman" w:hAnsi="Times New Roman" w:cs="Times New Roman"/>
          <w:color w:val="252525"/>
          <w:sz w:val="20"/>
          <w:szCs w:val="20"/>
          <w:shd w:val="clear" w:color="auto" w:fill="FFFFFF"/>
        </w:rPr>
        <w:t>φ</w:t>
      </w:r>
      <w:r w:rsidR="00F811B9">
        <w:rPr>
          <w:rFonts w:ascii="Times New Roman" w:hAnsi="Times New Roman" w:cs="Times New Roman"/>
          <w:color w:val="252525"/>
          <w:sz w:val="20"/>
          <w:szCs w:val="20"/>
          <w:shd w:val="clear" w:color="auto" w:fill="FFFFFF"/>
        </w:rPr>
        <w:t xml:space="preserve"> </w:t>
      </w:r>
      <w:r w:rsidRPr="00F6510B">
        <w:rPr>
          <w:rFonts w:ascii="Times New Roman" w:hAnsi="Times New Roman" w:cs="Times New Roman"/>
          <w:sz w:val="28"/>
          <w:szCs w:val="28"/>
        </w:rPr>
        <w:t>&lt;</w:t>
      </w:r>
      <w:r w:rsidR="00F811B9">
        <w:rPr>
          <w:rFonts w:ascii="Times New Roman" w:hAnsi="Times New Roman" w:cs="Times New Roman"/>
          <w:sz w:val="28"/>
          <w:szCs w:val="28"/>
        </w:rPr>
        <w:t xml:space="preserve"> </w:t>
      </w:r>
      <w:r w:rsidR="00503FC0" w:rsidRPr="00F6510B">
        <w:rPr>
          <w:rFonts w:ascii="Times New Roman" w:hAnsi="Times New Roman" w:cs="Times New Roman"/>
          <w:sz w:val="28"/>
          <w:szCs w:val="28"/>
        </w:rPr>
        <w:t>0,001.</w:t>
      </w:r>
    </w:p>
    <w:p w:rsidR="00503FC0" w:rsidRPr="00B13EA2" w:rsidRDefault="00503FC0" w:rsidP="00503FC0">
      <w:pPr>
        <w:spacing w:after="0" w:line="360" w:lineRule="auto"/>
        <w:ind w:firstLine="708"/>
        <w:jc w:val="both"/>
        <w:rPr>
          <w:rFonts w:ascii="Times New Roman" w:hAnsi="Times New Roman" w:cs="Times New Roman"/>
          <w:iCs/>
          <w:sz w:val="28"/>
          <w:szCs w:val="28"/>
        </w:rPr>
      </w:pPr>
    </w:p>
    <w:p w:rsidR="00503FC0" w:rsidRPr="00B13EA2"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8"/>
        </w:rPr>
        <w:t xml:space="preserve">У подальшому нами проведений аналіз забезпеченості вітаміном </w:t>
      </w:r>
      <w:r w:rsidRPr="00B13EA2">
        <w:rPr>
          <w:rFonts w:ascii="Times New Roman" w:hAnsi="Times New Roman" w:cs="Times New Roman"/>
          <w:color w:val="000000" w:themeColor="text1"/>
          <w:sz w:val="28"/>
          <w:szCs w:val="28"/>
        </w:rPr>
        <w:t>D у обстежених дітей,</w:t>
      </w:r>
      <w:r w:rsidR="00C24FEE">
        <w:rPr>
          <w:rFonts w:ascii="Times New Roman" w:hAnsi="Times New Roman" w:cs="Times New Roman"/>
          <w:color w:val="000000" w:themeColor="text1"/>
          <w:sz w:val="28"/>
          <w:szCs w:val="28"/>
        </w:rPr>
        <w:t xml:space="preserve"> </w:t>
      </w:r>
      <w:r w:rsidRPr="00B13EA2">
        <w:rPr>
          <w:rFonts w:ascii="Times New Roman" w:hAnsi="Times New Roman" w:cs="Times New Roman"/>
          <w:iCs/>
          <w:sz w:val="28"/>
          <w:szCs w:val="28"/>
        </w:rPr>
        <w:t>яким не проводилась специфічна профілактика рахіту, залежно</w:t>
      </w:r>
      <w:r w:rsidR="00DC2334">
        <w:rPr>
          <w:rFonts w:ascii="Times New Roman" w:hAnsi="Times New Roman" w:cs="Times New Roman"/>
          <w:iCs/>
          <w:sz w:val="28"/>
          <w:szCs w:val="28"/>
        </w:rPr>
        <w:t xml:space="preserve"> від підгрупи дослідження (рис.4.6</w:t>
      </w:r>
      <w:r w:rsidRPr="00B13EA2">
        <w:rPr>
          <w:rFonts w:ascii="Times New Roman" w:hAnsi="Times New Roman" w:cs="Times New Roman"/>
          <w:iCs/>
          <w:sz w:val="28"/>
          <w:szCs w:val="28"/>
        </w:rPr>
        <w:t>).</w:t>
      </w:r>
    </w:p>
    <w:p w:rsidR="001B44B3" w:rsidRDefault="001B44B3" w:rsidP="001B44B3">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 xml:space="preserve">Проведений аналіз показав, що діти з </w:t>
      </w:r>
      <w:r w:rsidRPr="00B13EA2">
        <w:rPr>
          <w:rFonts w:ascii="Times New Roman" w:hAnsi="Times New Roman" w:cs="Times New Roman"/>
          <w:sz w:val="28"/>
          <w:szCs w:val="28"/>
        </w:rPr>
        <w:t xml:space="preserve">ожирінням, які не отримували специфічну профілактику рахіту, в абсолютній кількості мали дефіцит вітаміну D, однак без вірогідної різниці порівняно </w:t>
      </w:r>
      <w:r>
        <w:rPr>
          <w:rFonts w:ascii="Times New Roman" w:hAnsi="Times New Roman" w:cs="Times New Roman"/>
          <w:sz w:val="28"/>
          <w:szCs w:val="28"/>
        </w:rPr>
        <w:t xml:space="preserve">з питомою вагою </w:t>
      </w:r>
      <w:r w:rsidRPr="00B13EA2">
        <w:rPr>
          <w:rFonts w:ascii="Times New Roman" w:hAnsi="Times New Roman" w:cs="Times New Roman"/>
          <w:sz w:val="28"/>
          <w:szCs w:val="28"/>
        </w:rPr>
        <w:t xml:space="preserve">аналогічних випадків </w:t>
      </w:r>
      <w:r w:rsidRPr="00B13EA2">
        <w:rPr>
          <w:rFonts w:ascii="Times New Roman" w:hAnsi="Times New Roman" w:cs="Times New Roman"/>
          <w:color w:val="000000" w:themeColor="text1"/>
          <w:sz w:val="28"/>
          <w:szCs w:val="28"/>
        </w:rPr>
        <w:t>у осіб І підгрупи (8 обстежених (80</w:t>
      </w:r>
      <w:r>
        <w:rPr>
          <w:rFonts w:ascii="Times New Roman" w:hAnsi="Times New Roman" w:cs="Times New Roman"/>
          <w:color w:val="000000" w:themeColor="text1"/>
          <w:sz w:val="28"/>
          <w:szCs w:val="28"/>
        </w:rPr>
        <w:t xml:space="preserve">,00 ± </w:t>
      </w:r>
      <w:r w:rsidRPr="00B13EA2">
        <w:rPr>
          <w:rFonts w:ascii="Times New Roman" w:hAnsi="Times New Roman" w:cs="Times New Roman"/>
          <w:color w:val="000000" w:themeColor="text1"/>
          <w:sz w:val="28"/>
          <w:szCs w:val="28"/>
        </w:rPr>
        <w:t>13,33)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та ІІ (7 дітей (87,5</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12,5)</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00B50B5D">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p</w:t>
      </w:r>
      <w:r w:rsidR="00933A4A">
        <w:rPr>
          <w:rFonts w:ascii="Times New Roman" w:hAnsi="Times New Roman" w:cs="Times New Roman"/>
          <w:sz w:val="28"/>
          <w:szCs w:val="28"/>
          <w:lang w:val="en-US"/>
        </w:rPr>
        <w:t> </w:t>
      </w:r>
      <w:r w:rsidRPr="00B13EA2">
        <w:rPr>
          <w:rFonts w:ascii="Times New Roman" w:hAnsi="Times New Roman" w:cs="Times New Roman"/>
          <w:sz w:val="28"/>
          <w:szCs w:val="28"/>
        </w:rPr>
        <w:t>&gt;</w:t>
      </w:r>
      <w:r w:rsidR="00933A4A">
        <w:rPr>
          <w:rFonts w:ascii="Times New Roman" w:hAnsi="Times New Roman" w:cs="Times New Roman"/>
          <w:sz w:val="28"/>
          <w:szCs w:val="28"/>
          <w:lang w:val="en-US"/>
        </w:rPr>
        <w:t>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sz w:val="28"/>
          <w:szCs w:val="28"/>
        </w:rPr>
        <w:t>. При співставленні отриманих д</w:t>
      </w:r>
      <w:r w:rsidR="00D8774D">
        <w:rPr>
          <w:rFonts w:ascii="Times New Roman" w:hAnsi="Times New Roman" w:cs="Times New Roman"/>
          <w:sz w:val="28"/>
          <w:szCs w:val="28"/>
        </w:rPr>
        <w:t xml:space="preserve">аних основної групи з частотою </w:t>
      </w:r>
      <w:r w:rsidRPr="00B13EA2">
        <w:rPr>
          <w:rFonts w:ascii="Times New Roman" w:hAnsi="Times New Roman" w:cs="Times New Roman"/>
          <w:sz w:val="28"/>
          <w:szCs w:val="28"/>
        </w:rPr>
        <w:t>дефіциту вітаміну D</w:t>
      </w:r>
      <w:r w:rsidRPr="00B13EA2">
        <w:rPr>
          <w:rFonts w:ascii="Times New Roman" w:hAnsi="Times New Roman" w:cs="Times New Roman"/>
          <w:color w:val="000000" w:themeColor="text1"/>
          <w:sz w:val="28"/>
          <w:szCs w:val="28"/>
        </w:rPr>
        <w:t xml:space="preserve"> в групі порівняння (6 пацієнтів (66,66</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16,67)</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 встановлено, що у дітей з ожирінням вона була достовірно вищою (</w:t>
      </w:r>
      <w:r>
        <w:rPr>
          <w:rFonts w:ascii="Times New Roman" w:hAnsi="Times New Roman" w:cs="Times New Roman"/>
          <w:sz w:val="28"/>
          <w:szCs w:val="28"/>
        </w:rPr>
        <w:t xml:space="preserve">р &lt; </w:t>
      </w:r>
      <w:r w:rsidRPr="00B13EA2">
        <w:rPr>
          <w:rFonts w:ascii="Times New Roman" w:hAnsi="Times New Roman" w:cs="Times New Roman"/>
          <w:sz w:val="28"/>
          <w:szCs w:val="28"/>
        </w:rPr>
        <w:t>0,05).</w:t>
      </w:r>
      <w:r>
        <w:rPr>
          <w:rFonts w:ascii="Times New Roman" w:hAnsi="Times New Roman" w:cs="Times New Roman"/>
          <w:sz w:val="28"/>
          <w:szCs w:val="28"/>
        </w:rPr>
        <w:t xml:space="preserve"> Тоді як а</w:t>
      </w:r>
      <w:r w:rsidRPr="00B13EA2">
        <w:rPr>
          <w:rFonts w:ascii="Times New Roman" w:hAnsi="Times New Roman" w:cs="Times New Roman"/>
          <w:sz w:val="28"/>
          <w:szCs w:val="28"/>
        </w:rPr>
        <w:t xml:space="preserve">наліз питомої ваги недостатності </w:t>
      </w:r>
      <w:r w:rsidRPr="00B13EA2">
        <w:rPr>
          <w:rFonts w:ascii="Times New Roman" w:hAnsi="Times New Roman" w:cs="Times New Roman"/>
          <w:color w:val="000000" w:themeColor="text1"/>
          <w:sz w:val="28"/>
          <w:szCs w:val="28"/>
        </w:rPr>
        <w:t>вітаміну D не виявив статистичних розбіжностейзалежно від груп дослідження.</w:t>
      </w:r>
    </w:p>
    <w:p w:rsidR="00503FC0" w:rsidRPr="00B13EA2" w:rsidRDefault="00503FC0" w:rsidP="00503FC0">
      <w:pPr>
        <w:spacing w:after="0" w:line="360" w:lineRule="auto"/>
        <w:ind w:firstLine="708"/>
        <w:jc w:val="both"/>
        <w:rPr>
          <w:rFonts w:ascii="Times New Roman" w:hAnsi="Times New Roman" w:cs="Times New Roman"/>
          <w:iCs/>
          <w:sz w:val="28"/>
          <w:szCs w:val="28"/>
        </w:rPr>
      </w:pPr>
    </w:p>
    <w:p w:rsidR="00503FC0" w:rsidRPr="00B13EA2"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iCs/>
          <w:noProof/>
          <w:sz w:val="28"/>
          <w:szCs w:val="28"/>
          <w:lang w:eastAsia="uk-UA"/>
        </w:rPr>
        <w:lastRenderedPageBreak/>
        <w:drawing>
          <wp:inline distT="0" distB="0" distL="0" distR="0">
            <wp:extent cx="5753100" cy="3457575"/>
            <wp:effectExtent l="0" t="0" r="0" b="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F6510B" w:rsidRDefault="00503FC0" w:rsidP="00503FC0">
      <w:pPr>
        <w:spacing w:after="0" w:line="360" w:lineRule="auto"/>
        <w:ind w:firstLine="708"/>
        <w:jc w:val="both"/>
        <w:rPr>
          <w:rFonts w:ascii="Times New Roman" w:hAnsi="Times New Roman" w:cs="Times New Roman"/>
          <w:iCs/>
          <w:sz w:val="28"/>
          <w:szCs w:val="28"/>
        </w:rPr>
      </w:pPr>
      <w:r w:rsidRPr="00F6510B">
        <w:rPr>
          <w:rFonts w:ascii="Times New Roman" w:hAnsi="Times New Roman" w:cs="Times New Roman"/>
          <w:sz w:val="28"/>
          <w:szCs w:val="28"/>
        </w:rPr>
        <w:t>Рис.</w:t>
      </w:r>
      <w:r w:rsidR="00DC2334" w:rsidRPr="00F6510B">
        <w:rPr>
          <w:rFonts w:ascii="Times New Roman" w:hAnsi="Times New Roman" w:cs="Times New Roman"/>
          <w:sz w:val="28"/>
          <w:szCs w:val="28"/>
        </w:rPr>
        <w:t>4</w:t>
      </w:r>
      <w:r w:rsidR="00967E6A" w:rsidRPr="00F6510B">
        <w:rPr>
          <w:rFonts w:ascii="Times New Roman" w:hAnsi="Times New Roman" w:cs="Times New Roman"/>
          <w:sz w:val="28"/>
          <w:szCs w:val="28"/>
        </w:rPr>
        <w:t>.</w:t>
      </w:r>
      <w:r w:rsidR="00DC2334" w:rsidRPr="00F6510B">
        <w:rPr>
          <w:rFonts w:ascii="Times New Roman" w:hAnsi="Times New Roman" w:cs="Times New Roman"/>
          <w:sz w:val="28"/>
          <w:szCs w:val="28"/>
        </w:rPr>
        <w:t>6</w:t>
      </w:r>
      <w:r w:rsidR="00C24FEE">
        <w:rPr>
          <w:rFonts w:ascii="Times New Roman" w:hAnsi="Times New Roman" w:cs="Times New Roman"/>
          <w:sz w:val="28"/>
          <w:szCs w:val="28"/>
        </w:rPr>
        <w:t xml:space="preserve"> </w:t>
      </w:r>
      <w:r w:rsidR="007D53A9" w:rsidRPr="00F6510B">
        <w:rPr>
          <w:rFonts w:ascii="Times New Roman" w:hAnsi="Times New Roman" w:cs="Times New Roman"/>
          <w:sz w:val="28"/>
          <w:szCs w:val="28"/>
        </w:rPr>
        <w:t xml:space="preserve">– </w:t>
      </w:r>
      <w:r w:rsidRPr="00F6510B">
        <w:rPr>
          <w:rFonts w:ascii="Times New Roman" w:hAnsi="Times New Roman" w:cs="Times New Roman"/>
          <w:sz w:val="28"/>
          <w:szCs w:val="28"/>
        </w:rPr>
        <w:t xml:space="preserve">Характеристика забезпеченості вітаміном </w:t>
      </w:r>
      <w:r w:rsidRPr="00F6510B">
        <w:rPr>
          <w:rFonts w:ascii="Times New Roman" w:hAnsi="Times New Roman" w:cs="Times New Roman"/>
          <w:color w:val="000000" w:themeColor="text1"/>
          <w:sz w:val="28"/>
          <w:szCs w:val="28"/>
        </w:rPr>
        <w:t>D у обстежених дітей,</w:t>
      </w:r>
      <w:r w:rsidRPr="00F6510B">
        <w:rPr>
          <w:rFonts w:ascii="Times New Roman" w:hAnsi="Times New Roman" w:cs="Times New Roman"/>
          <w:iCs/>
          <w:sz w:val="28"/>
          <w:szCs w:val="28"/>
        </w:rPr>
        <w:t xml:space="preserve"> яким не проводилась специфічна профілактика рахіту</w:t>
      </w:r>
      <w:r w:rsidR="00D8774D">
        <w:rPr>
          <w:rFonts w:ascii="Times New Roman" w:hAnsi="Times New Roman" w:cs="Times New Roman"/>
          <w:iCs/>
          <w:sz w:val="28"/>
          <w:szCs w:val="28"/>
        </w:rPr>
        <w:t>,</w:t>
      </w:r>
      <w:r w:rsidR="00C24FEE">
        <w:rPr>
          <w:rFonts w:ascii="Times New Roman" w:hAnsi="Times New Roman" w:cs="Times New Roman"/>
          <w:iCs/>
          <w:sz w:val="28"/>
          <w:szCs w:val="28"/>
        </w:rPr>
        <w:t xml:space="preserve"> </w:t>
      </w:r>
      <w:r w:rsidR="00D8774D" w:rsidRPr="00B13EA2">
        <w:rPr>
          <w:rFonts w:ascii="Times New Roman" w:hAnsi="Times New Roman" w:cs="Times New Roman"/>
          <w:color w:val="000000" w:themeColor="text1"/>
          <w:sz w:val="28"/>
          <w:szCs w:val="28"/>
        </w:rPr>
        <w:t>Р</w:t>
      </w:r>
      <w:r w:rsidR="00D8774D">
        <w:rPr>
          <w:rFonts w:ascii="Times New Roman" w:hAnsi="Times New Roman" w:cs="Times New Roman"/>
          <w:color w:val="000000" w:themeColor="text1"/>
          <w:sz w:val="28"/>
          <w:szCs w:val="28"/>
        </w:rPr>
        <w:t xml:space="preserve"> ± </w:t>
      </w:r>
      <w:r w:rsidR="00D8774D" w:rsidRPr="00B13EA2">
        <w:rPr>
          <w:rFonts w:ascii="Times New Roman" w:hAnsi="Times New Roman" w:cs="Times New Roman"/>
          <w:color w:val="000000" w:themeColor="text1"/>
          <w:sz w:val="28"/>
          <w:szCs w:val="28"/>
          <w:lang w:val="en-US"/>
        </w:rPr>
        <w:t>m</w:t>
      </w:r>
      <w:r w:rsidR="00D8774D" w:rsidRPr="00B13EA2">
        <w:rPr>
          <w:rFonts w:ascii="Times New Roman" w:hAnsi="Times New Roman" w:cs="Times New Roman"/>
          <w:sz w:val="28"/>
          <w:szCs w:val="28"/>
        </w:rPr>
        <w:t>, %</w:t>
      </w:r>
      <w:r w:rsidR="00D8774D" w:rsidRPr="00F6510B">
        <w:rPr>
          <w:rFonts w:ascii="Times New Roman" w:hAnsi="Times New Roman" w:cs="Times New Roman"/>
          <w:sz w:val="28"/>
          <w:szCs w:val="28"/>
        </w:rPr>
        <w:t xml:space="preserve"> </w:t>
      </w:r>
    </w:p>
    <w:p w:rsidR="00503FC0" w:rsidRPr="00B13EA2" w:rsidRDefault="001F0C61" w:rsidP="007466DF">
      <w:pPr>
        <w:spacing w:after="0" w:line="360" w:lineRule="auto"/>
        <w:ind w:firstLine="708"/>
        <w:jc w:val="both"/>
        <w:rPr>
          <w:rFonts w:ascii="Times New Roman" w:hAnsi="Times New Roman" w:cs="Times New Roman"/>
          <w:sz w:val="28"/>
          <w:szCs w:val="28"/>
        </w:rPr>
      </w:pPr>
      <w:r w:rsidRPr="00F6510B">
        <w:rPr>
          <w:rFonts w:ascii="Times New Roman" w:hAnsi="Times New Roman" w:cs="Times New Roman"/>
          <w:iCs/>
          <w:sz w:val="28"/>
          <w:szCs w:val="28"/>
        </w:rPr>
        <w:t>Примітка.</w:t>
      </w:r>
      <w:r w:rsidR="00503FC0" w:rsidRPr="00B13EA2">
        <w:rPr>
          <w:rFonts w:ascii="Times New Roman" w:hAnsi="Times New Roman" w:cs="Times New Roman"/>
          <w:sz w:val="28"/>
          <w:szCs w:val="28"/>
        </w:rPr>
        <w:t>*</w:t>
      </w:r>
      <w:r w:rsidR="00D8774D">
        <w:rPr>
          <w:rFonts w:ascii="Times New Roman" w:hAnsi="Times New Roman" w:cs="Times New Roman"/>
          <w:sz w:val="28"/>
          <w:szCs w:val="28"/>
        </w:rPr>
        <w:t xml:space="preserve"> </w:t>
      </w:r>
      <w:r w:rsidR="007D53A9" w:rsidRPr="00F6510B">
        <w:rPr>
          <w:rFonts w:ascii="Times New Roman" w:hAnsi="Times New Roman" w:cs="Times New Roman"/>
          <w:sz w:val="28"/>
          <w:szCs w:val="28"/>
        </w:rPr>
        <w:t xml:space="preserve">– </w:t>
      </w:r>
      <w:r w:rsidR="00503FC0" w:rsidRPr="00B13EA2">
        <w:rPr>
          <w:rFonts w:ascii="Times New Roman" w:hAnsi="Times New Roman" w:cs="Times New Roman"/>
          <w:sz w:val="28"/>
          <w:szCs w:val="28"/>
        </w:rPr>
        <w:t>достовірні відмінності по відношенню до частоти дітей з дефіцитом вітаміну</w:t>
      </w:r>
      <w:r w:rsidR="001B44B3">
        <w:rPr>
          <w:rFonts w:ascii="Times New Roman" w:hAnsi="Times New Roman" w:cs="Times New Roman"/>
          <w:sz w:val="28"/>
          <w:szCs w:val="28"/>
        </w:rPr>
        <w:t xml:space="preserve"> </w:t>
      </w:r>
      <w:r w:rsidR="00503FC0" w:rsidRPr="00B13EA2">
        <w:rPr>
          <w:rFonts w:ascii="Times New Roman" w:hAnsi="Times New Roman" w:cs="Times New Roman"/>
          <w:sz w:val="28"/>
          <w:szCs w:val="28"/>
        </w:rPr>
        <w:t>D групи порівняння,</w:t>
      </w:r>
      <w:r w:rsidR="00C24FEE">
        <w:rPr>
          <w:rFonts w:ascii="Times New Roman" w:hAnsi="Times New Roman" w:cs="Times New Roman"/>
          <w:sz w:val="28"/>
          <w:szCs w:val="28"/>
        </w:rPr>
        <w:t xml:space="preserve"> </w:t>
      </w:r>
      <w:r w:rsidR="000B2BAD" w:rsidRPr="004A5F33">
        <w:rPr>
          <w:rFonts w:ascii="Times New Roman" w:hAnsi="Times New Roman" w:cs="Times New Roman"/>
          <w:sz w:val="28"/>
          <w:szCs w:val="28"/>
        </w:rPr>
        <w:t>р</w:t>
      </w:r>
      <w:r w:rsidR="000B2BAD" w:rsidRPr="004A5F33">
        <w:rPr>
          <w:rFonts w:ascii="Times New Roman" w:hAnsi="Times New Roman" w:cs="Times New Roman"/>
          <w:color w:val="252525"/>
          <w:sz w:val="20"/>
          <w:szCs w:val="20"/>
          <w:shd w:val="clear" w:color="auto" w:fill="FFFFFF"/>
        </w:rPr>
        <w:t>φ</w:t>
      </w:r>
      <w:r w:rsidR="00D8774D">
        <w:rPr>
          <w:rFonts w:ascii="Times New Roman" w:hAnsi="Times New Roman" w:cs="Times New Roman"/>
          <w:color w:val="252525"/>
          <w:sz w:val="20"/>
          <w:szCs w:val="20"/>
          <w:shd w:val="clear" w:color="auto" w:fill="FFFFFF"/>
        </w:rPr>
        <w:t xml:space="preserve"> </w:t>
      </w:r>
      <w:r>
        <w:rPr>
          <w:rFonts w:ascii="Times New Roman" w:hAnsi="Times New Roman" w:cs="Times New Roman"/>
          <w:sz w:val="28"/>
          <w:szCs w:val="28"/>
        </w:rPr>
        <w:t>&lt;</w:t>
      </w:r>
      <w:r w:rsidR="00D8774D">
        <w:rPr>
          <w:rFonts w:ascii="Times New Roman" w:hAnsi="Times New Roman" w:cs="Times New Roman"/>
          <w:sz w:val="28"/>
          <w:szCs w:val="28"/>
        </w:rPr>
        <w:t xml:space="preserve"> </w:t>
      </w:r>
      <w:r w:rsidR="00503FC0" w:rsidRPr="00B13EA2">
        <w:rPr>
          <w:rFonts w:ascii="Times New Roman" w:hAnsi="Times New Roman" w:cs="Times New Roman"/>
          <w:sz w:val="28"/>
          <w:szCs w:val="28"/>
        </w:rPr>
        <w:t>0,05.</w:t>
      </w:r>
    </w:p>
    <w:p w:rsidR="00503FC0" w:rsidRPr="007466DF" w:rsidRDefault="00503FC0" w:rsidP="00503FC0">
      <w:pPr>
        <w:spacing w:after="0" w:line="360" w:lineRule="auto"/>
        <w:jc w:val="both"/>
        <w:rPr>
          <w:rFonts w:ascii="Times New Roman" w:hAnsi="Times New Roman" w:cs="Times New Roman"/>
          <w:b/>
          <w:sz w:val="28"/>
          <w:szCs w:val="28"/>
        </w:rPr>
      </w:pPr>
    </w:p>
    <w:p w:rsidR="00503FC0" w:rsidRPr="00B13EA2"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8"/>
        </w:rPr>
        <w:t xml:space="preserve">Характеристика середніх значень вітаміну </w:t>
      </w:r>
      <w:r w:rsidRPr="00B13EA2">
        <w:rPr>
          <w:rFonts w:ascii="Times New Roman" w:hAnsi="Times New Roman" w:cs="Times New Roman"/>
          <w:color w:val="000000" w:themeColor="text1"/>
          <w:sz w:val="28"/>
          <w:szCs w:val="28"/>
        </w:rPr>
        <w:t>D</w:t>
      </w:r>
      <w:r w:rsidR="00C24FEE">
        <w:rPr>
          <w:rFonts w:ascii="Times New Roman" w:hAnsi="Times New Roman" w:cs="Times New Roman"/>
          <w:color w:val="000000" w:themeColor="text1"/>
          <w:sz w:val="28"/>
          <w:szCs w:val="28"/>
        </w:rPr>
        <w:t xml:space="preserve"> </w:t>
      </w:r>
      <w:r w:rsidRPr="00B13EA2">
        <w:rPr>
          <w:rFonts w:ascii="Times New Roman" w:hAnsi="Times New Roman" w:cs="Times New Roman"/>
          <w:iCs/>
          <w:sz w:val="28"/>
          <w:szCs w:val="28"/>
        </w:rPr>
        <w:t>у обстежених дітей, яким не проводилась специфічна профілактика рахіту</w:t>
      </w:r>
      <w:r w:rsidR="007D53A9">
        <w:rPr>
          <w:rFonts w:ascii="Times New Roman" w:hAnsi="Times New Roman" w:cs="Times New Roman"/>
          <w:iCs/>
          <w:sz w:val="28"/>
          <w:szCs w:val="28"/>
        </w:rPr>
        <w:t>,</w:t>
      </w:r>
      <w:r w:rsidR="000D087C">
        <w:rPr>
          <w:rFonts w:ascii="Times New Roman" w:hAnsi="Times New Roman" w:cs="Times New Roman"/>
          <w:iCs/>
          <w:sz w:val="28"/>
          <w:szCs w:val="28"/>
        </w:rPr>
        <w:t xml:space="preserve"> представлена на рисунку </w:t>
      </w:r>
      <w:r w:rsidR="00DC2334">
        <w:rPr>
          <w:rFonts w:ascii="Times New Roman" w:hAnsi="Times New Roman" w:cs="Times New Roman"/>
          <w:iCs/>
          <w:sz w:val="28"/>
          <w:szCs w:val="28"/>
        </w:rPr>
        <w:t>4.7</w:t>
      </w:r>
      <w:r w:rsidRPr="00B13EA2">
        <w:rPr>
          <w:rFonts w:ascii="Times New Roman" w:hAnsi="Times New Roman" w:cs="Times New Roman"/>
          <w:iCs/>
          <w:sz w:val="28"/>
          <w:szCs w:val="28"/>
        </w:rPr>
        <w:t>.</w:t>
      </w:r>
    </w:p>
    <w:p w:rsidR="00503FC0" w:rsidRPr="00B50B5D" w:rsidRDefault="001B44B3" w:rsidP="00B50B5D">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iCs/>
          <w:sz w:val="28"/>
          <w:szCs w:val="28"/>
        </w:rPr>
        <w:t xml:space="preserve">Проведена оцінка рівня даного маркера у осіб, які не отримували профілактичну дозу вітаміну </w:t>
      </w:r>
      <w:r w:rsidRPr="00B13EA2">
        <w:rPr>
          <w:rFonts w:ascii="Times New Roman" w:hAnsi="Times New Roman" w:cs="Times New Roman"/>
          <w:sz w:val="28"/>
          <w:szCs w:val="28"/>
        </w:rPr>
        <w:t>D, показала, що у дітей з ожирінням спостерігались достовірно нижчі значення сироваткового 25(OH)D ((11,12</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0,82)</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 ніж у дітей з надмірною масою тіла ((17,19</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2,72)</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 та ризиком надмірної маси тіла ((17,03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1,97)</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нг/мл</w:t>
      </w:r>
      <w:r w:rsidRPr="00B13EA2">
        <w:rPr>
          <w:rFonts w:ascii="Times New Roman" w:hAnsi="Times New Roman" w:cs="Times New Roman"/>
          <w:sz w:val="28"/>
          <w:szCs w:val="28"/>
        </w:rPr>
        <w:t>, p</w:t>
      </w:r>
      <w:r w:rsidR="00F811B9">
        <w:rPr>
          <w:rFonts w:ascii="Times New Roman" w:hAnsi="Times New Roman" w:cs="Times New Roman"/>
          <w:sz w:val="28"/>
          <w:szCs w:val="28"/>
        </w:rPr>
        <w:t xml:space="preserve"> </w:t>
      </w:r>
      <w:r w:rsidRPr="00B13EA2">
        <w:rPr>
          <w:rFonts w:ascii="Times New Roman" w:hAnsi="Times New Roman" w:cs="Times New Roman"/>
          <w:sz w:val="28"/>
          <w:szCs w:val="28"/>
        </w:rPr>
        <w:t>&lt;</w:t>
      </w:r>
      <w:r w:rsidR="00F811B9">
        <w:rPr>
          <w:rFonts w:ascii="Times New Roman" w:hAnsi="Times New Roman" w:cs="Times New Roman"/>
          <w:sz w:val="28"/>
          <w:szCs w:val="28"/>
        </w:rPr>
        <w:t xml:space="preserve">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sz w:val="28"/>
          <w:szCs w:val="28"/>
        </w:rPr>
        <w:t>. Нами встановлено, що значення гідроксивітаміну</w:t>
      </w:r>
      <w:r>
        <w:rPr>
          <w:rFonts w:ascii="Times New Roman" w:hAnsi="Times New Roman" w:cs="Times New Roman"/>
          <w:sz w:val="28"/>
          <w:szCs w:val="28"/>
        </w:rPr>
        <w:t xml:space="preserve"> </w:t>
      </w:r>
      <w:r w:rsidRPr="00B13EA2">
        <w:rPr>
          <w:rFonts w:ascii="Times New Roman" w:hAnsi="Times New Roman" w:cs="Times New Roman"/>
          <w:sz w:val="28"/>
          <w:szCs w:val="28"/>
        </w:rPr>
        <w:t>D</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у дітей І та ІІ підгруп достовірно не відрізнялися від показників даного маркеру в групі порівняння. Однак, середні величини функціонального показника вітаміну D в організмі дітей з ожирінням в умовах відсутності специфічної профілактики рахіту були </w:t>
      </w:r>
      <w:r w:rsidR="00D8774D">
        <w:rPr>
          <w:rFonts w:ascii="Times New Roman" w:hAnsi="Times New Roman" w:cs="Times New Roman"/>
          <w:sz w:val="28"/>
          <w:szCs w:val="28"/>
        </w:rPr>
        <w:t>вдвічі нижчими від аналогічних показників у</w:t>
      </w:r>
      <w:r w:rsidRPr="00B13EA2">
        <w:rPr>
          <w:rFonts w:ascii="Times New Roman" w:hAnsi="Times New Roman" w:cs="Times New Roman"/>
          <w:sz w:val="28"/>
          <w:szCs w:val="28"/>
        </w:rPr>
        <w:t xml:space="preserve"> групі порівняння ((</w:t>
      </w:r>
      <w:r w:rsidRPr="00B13EA2">
        <w:rPr>
          <w:rFonts w:ascii="Times New Roman" w:hAnsi="Times New Roman" w:cs="Times New Roman"/>
          <w:sz w:val="28"/>
          <w:szCs w:val="24"/>
        </w:rPr>
        <w:t>22,95</w:t>
      </w:r>
      <w:r w:rsidR="00933A4A">
        <w:rPr>
          <w:rFonts w:ascii="Times New Roman" w:hAnsi="Times New Roman" w:cs="Times New Roman"/>
          <w:sz w:val="28"/>
          <w:szCs w:val="24"/>
          <w:lang w:val="en-US"/>
        </w:rPr>
        <w:t> </w:t>
      </w:r>
      <w:r>
        <w:rPr>
          <w:rFonts w:ascii="Times New Roman" w:hAnsi="Times New Roman" w:cs="Times New Roman"/>
          <w:color w:val="000000" w:themeColor="text1"/>
          <w:sz w:val="28"/>
          <w:szCs w:val="28"/>
        </w:rPr>
        <w:t>±</w:t>
      </w:r>
      <w:r w:rsidR="00933A4A">
        <w:rPr>
          <w:rFonts w:ascii="Times New Roman" w:hAnsi="Times New Roman" w:cs="Times New Roman"/>
          <w:color w:val="000000" w:themeColor="text1"/>
          <w:sz w:val="28"/>
          <w:szCs w:val="28"/>
          <w:lang w:val="en-US"/>
        </w:rPr>
        <w:t> </w:t>
      </w:r>
      <w:r w:rsidRPr="00B13EA2">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нг/мл</w:t>
      </w:r>
      <w:r w:rsidRPr="00B13EA2">
        <w:rPr>
          <w:rFonts w:ascii="Times New Roman" w:hAnsi="Times New Roman" w:cs="Times New Roman"/>
          <w:sz w:val="28"/>
          <w:szCs w:val="28"/>
        </w:rPr>
        <w:t xml:space="preserve">, </w:t>
      </w:r>
      <w:r>
        <w:rPr>
          <w:rFonts w:ascii="Times New Roman" w:hAnsi="Times New Roman" w:cs="Times New Roman"/>
          <w:sz w:val="28"/>
          <w:szCs w:val="28"/>
        </w:rPr>
        <w:t>р &lt;</w:t>
      </w:r>
      <w:r w:rsidR="00F811B9">
        <w:rPr>
          <w:rFonts w:ascii="Times New Roman" w:hAnsi="Times New Roman" w:cs="Times New Roman"/>
          <w:sz w:val="28"/>
          <w:szCs w:val="28"/>
        </w:rPr>
        <w:t xml:space="preserve"> </w:t>
      </w:r>
      <w:r w:rsidRPr="00B13EA2">
        <w:rPr>
          <w:rFonts w:ascii="Times New Roman" w:hAnsi="Times New Roman" w:cs="Times New Roman"/>
          <w:sz w:val="28"/>
          <w:szCs w:val="28"/>
        </w:rPr>
        <w:t>0,01</w:t>
      </w:r>
      <w:r>
        <w:rPr>
          <w:rFonts w:ascii="Times New Roman" w:hAnsi="Times New Roman" w:cs="Times New Roman"/>
          <w:sz w:val="28"/>
          <w:szCs w:val="28"/>
        </w:rPr>
        <w:t>)</w:t>
      </w:r>
      <w:r w:rsidRPr="00B13EA2">
        <w:rPr>
          <w:rFonts w:ascii="Times New Roman" w:hAnsi="Times New Roman" w:cs="Times New Roman"/>
          <w:sz w:val="28"/>
          <w:szCs w:val="28"/>
        </w:rPr>
        <w:t>.</w:t>
      </w:r>
    </w:p>
    <w:p w:rsidR="00503FC0" w:rsidRPr="00B13EA2" w:rsidRDefault="00503FC0" w:rsidP="00503FC0">
      <w:pPr>
        <w:spacing w:after="0" w:line="360" w:lineRule="auto"/>
        <w:ind w:firstLine="708"/>
        <w:jc w:val="both"/>
        <w:rPr>
          <w:rFonts w:ascii="Times New Roman" w:hAnsi="Times New Roman" w:cs="Times New Roman"/>
          <w:color w:val="FF0000"/>
          <w:sz w:val="28"/>
          <w:szCs w:val="28"/>
        </w:rPr>
      </w:pPr>
      <w:r w:rsidRPr="00B13EA2">
        <w:rPr>
          <w:rFonts w:ascii="Times New Roman" w:hAnsi="Times New Roman" w:cs="Times New Roman"/>
          <w:noProof/>
          <w:color w:val="FF0000"/>
          <w:sz w:val="28"/>
          <w:szCs w:val="28"/>
          <w:lang w:eastAsia="uk-UA"/>
        </w:rPr>
        <w:lastRenderedPageBreak/>
        <w:drawing>
          <wp:inline distT="0" distB="0" distL="0" distR="0">
            <wp:extent cx="5673725" cy="3067050"/>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53A9" w:rsidRPr="00B13EA2" w:rsidRDefault="007D53A9" w:rsidP="00503FC0">
      <w:pPr>
        <w:spacing w:after="0" w:line="360" w:lineRule="auto"/>
        <w:ind w:firstLine="708"/>
        <w:jc w:val="both"/>
        <w:rPr>
          <w:rFonts w:ascii="Times New Roman" w:hAnsi="Times New Roman" w:cs="Times New Roman"/>
          <w:b/>
          <w:sz w:val="28"/>
          <w:szCs w:val="28"/>
        </w:rPr>
      </w:pPr>
    </w:p>
    <w:p w:rsidR="00503FC0" w:rsidRPr="007D53A9" w:rsidRDefault="00503FC0" w:rsidP="00503FC0">
      <w:pPr>
        <w:spacing w:after="0" w:line="360" w:lineRule="auto"/>
        <w:ind w:firstLine="708"/>
        <w:jc w:val="both"/>
        <w:rPr>
          <w:rFonts w:ascii="Times New Roman" w:hAnsi="Times New Roman" w:cs="Times New Roman"/>
          <w:iCs/>
          <w:sz w:val="28"/>
          <w:szCs w:val="28"/>
        </w:rPr>
      </w:pPr>
      <w:r w:rsidRPr="007D53A9">
        <w:rPr>
          <w:rFonts w:ascii="Times New Roman" w:hAnsi="Times New Roman" w:cs="Times New Roman"/>
          <w:sz w:val="28"/>
          <w:szCs w:val="28"/>
        </w:rPr>
        <w:t>Рис.</w:t>
      </w:r>
      <w:r w:rsidR="00DC2334" w:rsidRPr="007D53A9">
        <w:rPr>
          <w:rFonts w:ascii="Times New Roman" w:hAnsi="Times New Roman" w:cs="Times New Roman"/>
          <w:sz w:val="28"/>
          <w:szCs w:val="28"/>
        </w:rPr>
        <w:t>4.7</w:t>
      </w:r>
      <w:r w:rsidR="00C24FEE">
        <w:rPr>
          <w:rFonts w:ascii="Times New Roman" w:hAnsi="Times New Roman" w:cs="Times New Roman"/>
          <w:sz w:val="28"/>
          <w:szCs w:val="28"/>
        </w:rPr>
        <w:t xml:space="preserve"> </w:t>
      </w:r>
      <w:r w:rsidR="007D53A9" w:rsidRPr="00B13EA2">
        <w:rPr>
          <w:rFonts w:ascii="Times New Roman" w:hAnsi="Times New Roman" w:cs="Times New Roman"/>
          <w:sz w:val="28"/>
          <w:szCs w:val="28"/>
        </w:rPr>
        <w:t>–</w:t>
      </w:r>
      <w:r w:rsidR="00C24FEE">
        <w:rPr>
          <w:rFonts w:ascii="Times New Roman" w:hAnsi="Times New Roman" w:cs="Times New Roman"/>
          <w:sz w:val="28"/>
          <w:szCs w:val="28"/>
        </w:rPr>
        <w:t xml:space="preserve"> </w:t>
      </w:r>
      <w:r w:rsidRPr="007D53A9">
        <w:rPr>
          <w:rFonts w:ascii="Times New Roman" w:hAnsi="Times New Roman" w:cs="Times New Roman"/>
          <w:sz w:val="28"/>
          <w:szCs w:val="28"/>
        </w:rPr>
        <w:t xml:space="preserve">Середні значення вітаміну </w:t>
      </w:r>
      <w:r w:rsidR="00F77B56" w:rsidRPr="007D53A9">
        <w:rPr>
          <w:rFonts w:ascii="Times New Roman" w:hAnsi="Times New Roman" w:cs="Times New Roman"/>
          <w:color w:val="000000" w:themeColor="text1"/>
          <w:sz w:val="28"/>
          <w:szCs w:val="28"/>
        </w:rPr>
        <w:t>D</w:t>
      </w:r>
      <w:r w:rsidR="00F77B56" w:rsidRPr="007D53A9">
        <w:rPr>
          <w:rFonts w:ascii="Times New Roman" w:hAnsi="Times New Roman" w:cs="Times New Roman"/>
          <w:iCs/>
          <w:sz w:val="28"/>
          <w:szCs w:val="28"/>
        </w:rPr>
        <w:t xml:space="preserve"> (</w:t>
      </w:r>
      <w:r w:rsidR="00F77B56" w:rsidRPr="007D53A9">
        <w:rPr>
          <w:rFonts w:ascii="Times New Roman" w:hAnsi="Times New Roman" w:cs="Times New Roman"/>
          <w:iCs/>
          <w:sz w:val="28"/>
          <w:szCs w:val="28"/>
          <w:lang w:val="en-US"/>
        </w:rPr>
        <w:t>M</w:t>
      </w:r>
      <w:r w:rsidR="00F77B56" w:rsidRPr="007D53A9">
        <w:rPr>
          <w:rFonts w:ascii="Times New Roman" w:hAnsi="Times New Roman" w:cs="Times New Roman"/>
          <w:iCs/>
          <w:sz w:val="28"/>
          <w:szCs w:val="28"/>
        </w:rPr>
        <w:t xml:space="preserve"> ± </w:t>
      </w:r>
      <w:r w:rsidR="00F77B56" w:rsidRPr="007D53A9">
        <w:rPr>
          <w:rFonts w:ascii="Times New Roman" w:hAnsi="Times New Roman" w:cs="Times New Roman"/>
          <w:iCs/>
          <w:sz w:val="28"/>
          <w:szCs w:val="28"/>
          <w:lang w:val="en-US"/>
        </w:rPr>
        <w:t>m</w:t>
      </w:r>
      <w:r w:rsidR="00F77B56" w:rsidRPr="007D53A9">
        <w:rPr>
          <w:rFonts w:ascii="Times New Roman" w:hAnsi="Times New Roman" w:cs="Times New Roman"/>
          <w:iCs/>
          <w:sz w:val="28"/>
          <w:szCs w:val="28"/>
        </w:rPr>
        <w:t>, нг/мл)</w:t>
      </w:r>
      <w:r w:rsidR="00F77B56">
        <w:rPr>
          <w:rFonts w:ascii="Times New Roman" w:hAnsi="Times New Roman" w:cs="Times New Roman"/>
          <w:iCs/>
          <w:sz w:val="28"/>
          <w:szCs w:val="28"/>
        </w:rPr>
        <w:t xml:space="preserve"> </w:t>
      </w:r>
      <w:r w:rsidRPr="007D53A9">
        <w:rPr>
          <w:rFonts w:ascii="Times New Roman" w:hAnsi="Times New Roman" w:cs="Times New Roman"/>
          <w:iCs/>
          <w:sz w:val="28"/>
          <w:szCs w:val="28"/>
        </w:rPr>
        <w:t>у обстежених дітей,</w:t>
      </w:r>
      <w:r w:rsidR="00C24FEE">
        <w:rPr>
          <w:rFonts w:ascii="Times New Roman" w:hAnsi="Times New Roman" w:cs="Times New Roman"/>
          <w:iCs/>
          <w:sz w:val="28"/>
          <w:szCs w:val="28"/>
        </w:rPr>
        <w:t xml:space="preserve"> </w:t>
      </w:r>
      <w:r w:rsidRPr="007D53A9">
        <w:rPr>
          <w:rFonts w:ascii="Times New Roman" w:hAnsi="Times New Roman" w:cs="Times New Roman"/>
          <w:iCs/>
          <w:sz w:val="28"/>
          <w:szCs w:val="28"/>
        </w:rPr>
        <w:t>яким не проводилась специфічна профілактика рахіту</w:t>
      </w:r>
      <w:r w:rsidR="00C24FEE">
        <w:rPr>
          <w:rFonts w:ascii="Times New Roman" w:hAnsi="Times New Roman" w:cs="Times New Roman"/>
          <w:iCs/>
          <w:sz w:val="28"/>
          <w:szCs w:val="28"/>
        </w:rPr>
        <w:t xml:space="preserve"> </w:t>
      </w:r>
    </w:p>
    <w:p w:rsidR="00503FC0" w:rsidRDefault="001F0C61" w:rsidP="007466DF">
      <w:pPr>
        <w:spacing w:after="0" w:line="360" w:lineRule="auto"/>
        <w:ind w:firstLine="708"/>
        <w:jc w:val="both"/>
        <w:rPr>
          <w:rFonts w:ascii="Times New Roman" w:hAnsi="Times New Roman" w:cs="Times New Roman"/>
          <w:sz w:val="28"/>
          <w:szCs w:val="28"/>
        </w:rPr>
      </w:pPr>
      <w:r w:rsidRPr="007466DF">
        <w:rPr>
          <w:rFonts w:ascii="Times New Roman" w:hAnsi="Times New Roman" w:cs="Times New Roman"/>
          <w:iCs/>
          <w:sz w:val="28"/>
          <w:szCs w:val="28"/>
        </w:rPr>
        <w:t>Примітка.</w:t>
      </w:r>
      <w:r w:rsidR="00503FC0" w:rsidRPr="007466DF">
        <w:rPr>
          <w:rFonts w:ascii="Times New Roman" w:hAnsi="Times New Roman" w:cs="Times New Roman"/>
          <w:sz w:val="28"/>
          <w:szCs w:val="28"/>
        </w:rPr>
        <w:t>* –</w:t>
      </w:r>
      <w:r w:rsidR="00744133">
        <w:rPr>
          <w:rFonts w:ascii="Times New Roman" w:hAnsi="Times New Roman" w:cs="Times New Roman"/>
          <w:sz w:val="28"/>
          <w:szCs w:val="28"/>
        </w:rPr>
        <w:t xml:space="preserve"> </w:t>
      </w:r>
      <w:r w:rsidR="00503FC0" w:rsidRPr="007466DF">
        <w:rPr>
          <w:rFonts w:ascii="Times New Roman" w:hAnsi="Times New Roman" w:cs="Times New Roman"/>
          <w:sz w:val="28"/>
          <w:szCs w:val="28"/>
        </w:rPr>
        <w:t>вірогідні</w:t>
      </w:r>
      <w:r w:rsidR="007466DF">
        <w:rPr>
          <w:rFonts w:ascii="Times New Roman" w:hAnsi="Times New Roman" w:cs="Times New Roman"/>
          <w:sz w:val="28"/>
          <w:szCs w:val="28"/>
        </w:rPr>
        <w:t xml:space="preserve"> відмінності </w:t>
      </w:r>
      <w:r w:rsidR="00744133">
        <w:rPr>
          <w:rFonts w:ascii="Times New Roman" w:hAnsi="Times New Roman" w:cs="Times New Roman"/>
          <w:sz w:val="28"/>
          <w:szCs w:val="28"/>
        </w:rPr>
        <w:t>порівняно з показниками ді</w:t>
      </w:r>
      <w:r w:rsidR="00A01B98">
        <w:rPr>
          <w:rFonts w:ascii="Times New Roman" w:hAnsi="Times New Roman" w:cs="Times New Roman"/>
          <w:sz w:val="28"/>
          <w:szCs w:val="28"/>
        </w:rPr>
        <w:t xml:space="preserve">тей </w:t>
      </w:r>
      <w:r w:rsidR="007466DF">
        <w:rPr>
          <w:rFonts w:ascii="Times New Roman" w:hAnsi="Times New Roman" w:cs="Times New Roman"/>
          <w:sz w:val="28"/>
          <w:szCs w:val="28"/>
        </w:rPr>
        <w:t xml:space="preserve">І </w:t>
      </w:r>
      <w:r w:rsidR="00503FC0" w:rsidRPr="007466DF">
        <w:rPr>
          <w:rFonts w:ascii="Times New Roman" w:hAnsi="Times New Roman" w:cs="Times New Roman"/>
          <w:sz w:val="28"/>
          <w:szCs w:val="28"/>
        </w:rPr>
        <w:t>та ІІ підгруп,</w:t>
      </w:r>
      <w:r w:rsidR="00C24FEE">
        <w:rPr>
          <w:rFonts w:ascii="Times New Roman" w:hAnsi="Times New Roman" w:cs="Times New Roman"/>
          <w:sz w:val="28"/>
          <w:szCs w:val="28"/>
        </w:rPr>
        <w:t xml:space="preserve"> </w:t>
      </w:r>
      <w:r w:rsidRPr="007466DF">
        <w:rPr>
          <w:rFonts w:ascii="Times New Roman" w:hAnsi="Times New Roman" w:cs="Times New Roman"/>
          <w:sz w:val="28"/>
          <w:szCs w:val="28"/>
        </w:rPr>
        <w:t>р</w:t>
      </w:r>
      <w:r w:rsidR="000B2BAD">
        <w:rPr>
          <w:rFonts w:ascii="Times New Roman" w:hAnsi="Times New Roman" w:cs="Times New Roman"/>
          <w:sz w:val="28"/>
          <w:szCs w:val="28"/>
        </w:rPr>
        <w:t>t</w:t>
      </w:r>
      <w:r w:rsidR="00C24FEE">
        <w:rPr>
          <w:rFonts w:ascii="Times New Roman" w:hAnsi="Times New Roman" w:cs="Times New Roman"/>
          <w:sz w:val="28"/>
          <w:szCs w:val="28"/>
        </w:rPr>
        <w:t xml:space="preserve"> </w:t>
      </w:r>
      <w:r w:rsidRPr="007466DF">
        <w:rPr>
          <w:rFonts w:ascii="Times New Roman" w:hAnsi="Times New Roman" w:cs="Times New Roman"/>
          <w:sz w:val="28"/>
          <w:szCs w:val="28"/>
        </w:rPr>
        <w:t>&lt;</w:t>
      </w:r>
      <w:r w:rsidR="00C24FEE">
        <w:rPr>
          <w:rFonts w:ascii="Times New Roman" w:hAnsi="Times New Roman" w:cs="Times New Roman"/>
          <w:sz w:val="28"/>
          <w:szCs w:val="28"/>
        </w:rPr>
        <w:t xml:space="preserve"> </w:t>
      </w:r>
      <w:r w:rsidR="00503FC0" w:rsidRPr="007466DF">
        <w:rPr>
          <w:rFonts w:ascii="Times New Roman" w:hAnsi="Times New Roman" w:cs="Times New Roman"/>
          <w:sz w:val="28"/>
          <w:szCs w:val="28"/>
        </w:rPr>
        <w:t>0,05; ** –</w:t>
      </w:r>
      <w:r w:rsidR="00744133">
        <w:rPr>
          <w:rFonts w:ascii="Times New Roman" w:hAnsi="Times New Roman" w:cs="Times New Roman"/>
          <w:sz w:val="28"/>
          <w:szCs w:val="28"/>
        </w:rPr>
        <w:t xml:space="preserve"> </w:t>
      </w:r>
      <w:r w:rsidR="00503FC0" w:rsidRPr="007466DF">
        <w:rPr>
          <w:rFonts w:ascii="Times New Roman" w:hAnsi="Times New Roman" w:cs="Times New Roman"/>
          <w:sz w:val="28"/>
          <w:szCs w:val="28"/>
        </w:rPr>
        <w:t xml:space="preserve">вірогідні відмінності </w:t>
      </w:r>
      <w:r w:rsidR="00A01B98">
        <w:rPr>
          <w:rFonts w:ascii="Times New Roman" w:hAnsi="Times New Roman" w:cs="Times New Roman"/>
          <w:sz w:val="28"/>
          <w:szCs w:val="28"/>
        </w:rPr>
        <w:t xml:space="preserve">порівняно з показниками дітей </w:t>
      </w:r>
      <w:r w:rsidR="00503FC0" w:rsidRPr="007466DF">
        <w:rPr>
          <w:rFonts w:ascii="Times New Roman" w:hAnsi="Times New Roman" w:cs="Times New Roman"/>
          <w:sz w:val="28"/>
          <w:szCs w:val="28"/>
        </w:rPr>
        <w:t>групи порівняння,</w:t>
      </w:r>
      <w:r w:rsidR="00C24FEE">
        <w:rPr>
          <w:rFonts w:ascii="Times New Roman" w:hAnsi="Times New Roman" w:cs="Times New Roman"/>
          <w:sz w:val="28"/>
          <w:szCs w:val="28"/>
        </w:rPr>
        <w:t xml:space="preserve"> </w:t>
      </w:r>
      <w:r w:rsidRPr="007466DF">
        <w:rPr>
          <w:rFonts w:ascii="Times New Roman" w:hAnsi="Times New Roman" w:cs="Times New Roman"/>
          <w:sz w:val="28"/>
          <w:szCs w:val="28"/>
        </w:rPr>
        <w:t>р</w:t>
      </w:r>
      <w:r w:rsidR="000B2BAD">
        <w:rPr>
          <w:rFonts w:ascii="Times New Roman" w:hAnsi="Times New Roman" w:cs="Times New Roman"/>
          <w:sz w:val="28"/>
          <w:szCs w:val="28"/>
        </w:rPr>
        <w:t>t</w:t>
      </w:r>
      <w:r w:rsidR="00C24FEE">
        <w:rPr>
          <w:rFonts w:ascii="Times New Roman" w:hAnsi="Times New Roman" w:cs="Times New Roman"/>
          <w:sz w:val="28"/>
          <w:szCs w:val="28"/>
        </w:rPr>
        <w:t xml:space="preserve"> </w:t>
      </w:r>
      <w:r w:rsidRPr="007466DF">
        <w:rPr>
          <w:rFonts w:ascii="Times New Roman" w:hAnsi="Times New Roman" w:cs="Times New Roman"/>
          <w:sz w:val="28"/>
          <w:szCs w:val="28"/>
        </w:rPr>
        <w:t>&lt;</w:t>
      </w:r>
      <w:r w:rsidR="00C24FEE">
        <w:rPr>
          <w:rFonts w:ascii="Times New Roman" w:hAnsi="Times New Roman" w:cs="Times New Roman"/>
          <w:sz w:val="28"/>
          <w:szCs w:val="28"/>
        </w:rPr>
        <w:t xml:space="preserve"> </w:t>
      </w:r>
      <w:r w:rsidR="00503FC0" w:rsidRPr="007466DF">
        <w:rPr>
          <w:rFonts w:ascii="Times New Roman" w:hAnsi="Times New Roman" w:cs="Times New Roman"/>
          <w:sz w:val="28"/>
          <w:szCs w:val="28"/>
        </w:rPr>
        <w:t>0,01.</w:t>
      </w:r>
    </w:p>
    <w:p w:rsidR="007466DF" w:rsidRPr="00B13EA2" w:rsidRDefault="007466DF" w:rsidP="00503FC0">
      <w:pPr>
        <w:spacing w:after="0"/>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highlight w:val="yellow"/>
        </w:rPr>
      </w:pPr>
      <w:r w:rsidRPr="00B13EA2">
        <w:rPr>
          <w:rFonts w:ascii="Times New Roman" w:hAnsi="Times New Roman" w:cs="Times New Roman"/>
          <w:color w:val="000000" w:themeColor="text1"/>
          <w:sz w:val="28"/>
          <w:szCs w:val="28"/>
        </w:rPr>
        <w:t xml:space="preserve">Таким чином, </w:t>
      </w:r>
      <w:r w:rsidRPr="00B13EA2">
        <w:rPr>
          <w:rFonts w:ascii="Times New Roman" w:hAnsi="Times New Roman" w:cs="Times New Roman"/>
          <w:iCs/>
          <w:sz w:val="28"/>
          <w:szCs w:val="28"/>
        </w:rPr>
        <w:t>нами встановлено поглиблення негативного</w:t>
      </w:r>
      <w:r w:rsidRPr="00B13EA2">
        <w:rPr>
          <w:rFonts w:ascii="Times New Roman" w:hAnsi="Times New Roman" w:cs="Times New Roman"/>
          <w:sz w:val="28"/>
          <w:szCs w:val="28"/>
        </w:rPr>
        <w:t xml:space="preserve"> D-гідроксивітамінного балансу по мірі збільшення маси тіла у хворих на рахіт при відсутності профілактики холекальциферолом.</w:t>
      </w:r>
    </w:p>
    <w:p w:rsidR="007D53A9" w:rsidRDefault="00503FC0" w:rsidP="001B44B3">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iCs/>
          <w:sz w:val="28"/>
          <w:szCs w:val="28"/>
        </w:rPr>
        <w:t xml:space="preserve">Серед дітей основної групи </w:t>
      </w:r>
      <w:r w:rsidR="00F64E3E">
        <w:rPr>
          <w:rFonts w:ascii="Times New Roman" w:hAnsi="Times New Roman" w:cs="Times New Roman"/>
          <w:iCs/>
          <w:sz w:val="28"/>
          <w:szCs w:val="28"/>
        </w:rPr>
        <w:t>при</w:t>
      </w:r>
      <w:r w:rsidR="00EF4534">
        <w:rPr>
          <w:rFonts w:ascii="Times New Roman" w:hAnsi="Times New Roman" w:cs="Times New Roman"/>
          <w:iCs/>
          <w:sz w:val="28"/>
          <w:szCs w:val="28"/>
        </w:rPr>
        <w:t xml:space="preserve"> </w:t>
      </w:r>
      <w:r w:rsidRPr="00B13EA2">
        <w:rPr>
          <w:rFonts w:ascii="Times New Roman" w:hAnsi="Times New Roman" w:cs="Times New Roman"/>
          <w:iCs/>
          <w:sz w:val="28"/>
          <w:szCs w:val="28"/>
        </w:rPr>
        <w:t>п</w:t>
      </w:r>
      <w:r w:rsidR="00F64E3E">
        <w:rPr>
          <w:rFonts w:ascii="Times New Roman" w:hAnsi="Times New Roman" w:cs="Times New Roman"/>
          <w:sz w:val="28"/>
          <w:szCs w:val="28"/>
        </w:rPr>
        <w:t>орушенні</w:t>
      </w:r>
      <w:r w:rsidRPr="00B13EA2">
        <w:rPr>
          <w:rFonts w:ascii="Times New Roman" w:hAnsi="Times New Roman" w:cs="Times New Roman"/>
          <w:sz w:val="28"/>
          <w:szCs w:val="28"/>
        </w:rPr>
        <w:t xml:space="preserve"> схеми специфічної профілактики рахіту за рахунок несвоєчасного та/або нерегулярного застосування </w:t>
      </w:r>
      <w:r w:rsidR="00C83884">
        <w:rPr>
          <w:rFonts w:ascii="Times New Roman" w:hAnsi="Times New Roman" w:cs="Times New Roman"/>
          <w:sz w:val="28"/>
          <w:szCs w:val="24"/>
        </w:rPr>
        <w:t>холекальциферолу</w:t>
      </w:r>
      <w:r w:rsidRPr="00B13EA2">
        <w:rPr>
          <w:rFonts w:ascii="Times New Roman" w:hAnsi="Times New Roman" w:cs="Times New Roman"/>
          <w:sz w:val="28"/>
          <w:szCs w:val="24"/>
        </w:rPr>
        <w:t xml:space="preserve"> також спостерігалася значна частота зниження рівня сироваткового </w:t>
      </w:r>
      <w:r w:rsidRPr="00B13EA2">
        <w:rPr>
          <w:rFonts w:ascii="Times New Roman" w:hAnsi="Times New Roman" w:cs="Times New Roman"/>
          <w:sz w:val="28"/>
          <w:szCs w:val="28"/>
        </w:rPr>
        <w:t>25(OH)D (рис.</w:t>
      </w:r>
      <w:r w:rsidR="00DC2334">
        <w:rPr>
          <w:rFonts w:ascii="Times New Roman" w:hAnsi="Times New Roman" w:cs="Times New Roman"/>
          <w:sz w:val="28"/>
          <w:szCs w:val="28"/>
        </w:rPr>
        <w:t>4.8</w:t>
      </w:r>
      <w:r w:rsidRPr="00B13EA2">
        <w:rPr>
          <w:rFonts w:ascii="Times New Roman" w:hAnsi="Times New Roman" w:cs="Times New Roman"/>
          <w:sz w:val="28"/>
          <w:szCs w:val="28"/>
        </w:rPr>
        <w:t>).</w:t>
      </w:r>
    </w:p>
    <w:p w:rsidR="00B50B5D" w:rsidRPr="00B13EA2" w:rsidRDefault="00B50B5D" w:rsidP="00B50B5D">
      <w:pPr>
        <w:spacing w:after="0" w:line="360" w:lineRule="auto"/>
        <w:ind w:firstLine="708"/>
        <w:jc w:val="both"/>
        <w:rPr>
          <w:rFonts w:ascii="Times New Roman" w:hAnsi="Times New Roman" w:cs="Times New Roman"/>
          <w:sz w:val="28"/>
          <w:szCs w:val="28"/>
        </w:rPr>
      </w:pPr>
      <w:r>
        <w:rPr>
          <w:rFonts w:ascii="Times New Roman" w:hAnsi="Times New Roman" w:cs="Times New Roman"/>
          <w:iCs/>
          <w:sz w:val="28"/>
          <w:szCs w:val="28"/>
        </w:rPr>
        <w:t xml:space="preserve">Як </w:t>
      </w:r>
      <w:r w:rsidRPr="00B13EA2">
        <w:rPr>
          <w:rFonts w:ascii="Times New Roman" w:hAnsi="Times New Roman" w:cs="Times New Roman"/>
          <w:iCs/>
          <w:sz w:val="28"/>
          <w:szCs w:val="28"/>
        </w:rPr>
        <w:t xml:space="preserve">свідчать отримані дані, у дітей основної групи частота дефіциту вітаміну </w:t>
      </w:r>
      <w:r w:rsidRPr="00B13EA2">
        <w:rPr>
          <w:rFonts w:ascii="Times New Roman" w:hAnsi="Times New Roman" w:cs="Times New Roman"/>
          <w:sz w:val="28"/>
          <w:szCs w:val="28"/>
        </w:rPr>
        <w:t>D (10 обстежених (43,49</w:t>
      </w:r>
      <w:r>
        <w:rPr>
          <w:rFonts w:ascii="Times New Roman" w:hAnsi="Times New Roman" w:cs="Times New Roman"/>
          <w:color w:val="000000" w:themeColor="text1"/>
          <w:sz w:val="28"/>
          <w:szCs w:val="28"/>
        </w:rPr>
        <w:t xml:space="preserve"> ± 10,5</w:t>
      </w:r>
      <w:r w:rsidRPr="00B13EA2">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95% СІ: 25,64 – 63,19</w:t>
      </w:r>
      <w:r>
        <w:rPr>
          <w:rFonts w:ascii="Times New Roman" w:hAnsi="Times New Roman" w:cs="Times New Roman"/>
          <w:sz w:val="28"/>
          <w:szCs w:val="28"/>
        </w:rPr>
        <w:t xml:space="preserve"> %) </w:t>
      </w:r>
      <w:r w:rsidRPr="00B13EA2">
        <w:rPr>
          <w:rFonts w:ascii="Times New Roman" w:hAnsi="Times New Roman" w:cs="Times New Roman"/>
          <w:sz w:val="28"/>
          <w:szCs w:val="28"/>
        </w:rPr>
        <w:t xml:space="preserve">та питома вага недостатності </w:t>
      </w:r>
      <w:r w:rsidRPr="00B13EA2">
        <w:rPr>
          <w:rFonts w:ascii="Times New Roman" w:hAnsi="Times New Roman" w:cs="Times New Roman"/>
          <w:iCs/>
          <w:sz w:val="28"/>
          <w:szCs w:val="28"/>
        </w:rPr>
        <w:t xml:space="preserve">вітаміну </w:t>
      </w:r>
      <w:r w:rsidRPr="00B13EA2">
        <w:rPr>
          <w:rFonts w:ascii="Times New Roman" w:hAnsi="Times New Roman" w:cs="Times New Roman"/>
          <w:sz w:val="28"/>
          <w:szCs w:val="28"/>
        </w:rPr>
        <w:t>D (11 випадків (47,8</w:t>
      </w:r>
      <w:r>
        <w:rPr>
          <w:rFonts w:ascii="Times New Roman" w:hAnsi="Times New Roman" w:cs="Times New Roman"/>
          <w:sz w:val="28"/>
          <w:szCs w:val="28"/>
        </w:rPr>
        <w:t>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10,64)</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95% СІ: 29,24 </w:t>
      </w:r>
      <w:r w:rsidRPr="00B13EA2">
        <w:rPr>
          <w:rFonts w:ascii="Times New Roman" w:hAnsi="Times New Roman" w:cs="Times New Roman"/>
          <w:sz w:val="28"/>
          <w:szCs w:val="28"/>
        </w:rPr>
        <w:t>–67,04</w:t>
      </w:r>
      <w:r>
        <w:rPr>
          <w:rFonts w:ascii="Times New Roman" w:hAnsi="Times New Roman" w:cs="Times New Roman"/>
          <w:sz w:val="28"/>
          <w:szCs w:val="28"/>
        </w:rPr>
        <w:t xml:space="preserve">) </w:t>
      </w:r>
      <w:r w:rsidRPr="00B13EA2">
        <w:rPr>
          <w:rFonts w:ascii="Times New Roman" w:hAnsi="Times New Roman" w:cs="Times New Roman"/>
          <w:sz w:val="28"/>
          <w:szCs w:val="28"/>
        </w:rPr>
        <w:t>були достовірно вищими, ніж від</w:t>
      </w:r>
      <w:r>
        <w:rPr>
          <w:rFonts w:ascii="Times New Roman" w:hAnsi="Times New Roman" w:cs="Times New Roman"/>
          <w:sz w:val="28"/>
          <w:szCs w:val="28"/>
        </w:rPr>
        <w:t>соток достатньої забезпеченості</w:t>
      </w:r>
      <w:r w:rsidRPr="00B13EA2">
        <w:rPr>
          <w:rFonts w:ascii="Times New Roman" w:hAnsi="Times New Roman" w:cs="Times New Roman"/>
          <w:sz w:val="28"/>
          <w:szCs w:val="28"/>
        </w:rPr>
        <w:t xml:space="preserve"> (2 випадки (8,7</w:t>
      </w:r>
      <w:r w:rsidR="00933A4A">
        <w:rPr>
          <w:rFonts w:ascii="Times New Roman" w:hAnsi="Times New Roman" w:cs="Times New Roman"/>
          <w:sz w:val="28"/>
          <w:szCs w:val="28"/>
          <w:lang w:val="en-US"/>
        </w:rPr>
        <w:t> </w:t>
      </w:r>
      <w:r>
        <w:rPr>
          <w:rFonts w:ascii="Times New Roman" w:hAnsi="Times New Roman" w:cs="Times New Roman"/>
          <w:color w:val="000000" w:themeColor="text1"/>
          <w:sz w:val="28"/>
          <w:szCs w:val="28"/>
        </w:rPr>
        <w:t>±</w:t>
      </w:r>
      <w:r w:rsidR="00933A4A">
        <w:rPr>
          <w:rFonts w:ascii="Times New Roman" w:hAnsi="Times New Roman" w:cs="Times New Roman"/>
          <w:color w:val="000000" w:themeColor="text1"/>
          <w:sz w:val="28"/>
          <w:szCs w:val="28"/>
          <w:lang w:val="en-US"/>
        </w:rPr>
        <w:t> </w:t>
      </w:r>
      <w:r w:rsidRPr="00B13EA2">
        <w:rPr>
          <w:rFonts w:ascii="Times New Roman" w:hAnsi="Times New Roman" w:cs="Times New Roman"/>
          <w:color w:val="000000" w:themeColor="text1"/>
          <w:sz w:val="28"/>
          <w:szCs w:val="28"/>
        </w:rPr>
        <w:t>6,01)</w:t>
      </w:r>
      <w:r w:rsidR="00933A4A">
        <w:rPr>
          <w:rFonts w:ascii="Times New Roman" w:hAnsi="Times New Roman" w:cs="Times New Roman"/>
          <w:color w:val="000000" w:themeColor="text1"/>
          <w:sz w:val="28"/>
          <w:szCs w:val="28"/>
          <w:lang w:val="en-US"/>
        </w:rPr>
        <w:t>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xml:space="preserve">95% СІ: 2,42 – 26,8, </w:t>
      </w:r>
      <w:r>
        <w:rPr>
          <w:rFonts w:ascii="Times New Roman" w:hAnsi="Times New Roman" w:cs="Times New Roman"/>
          <w:sz w:val="28"/>
          <w:szCs w:val="28"/>
        </w:rPr>
        <w:t>р &lt;</w:t>
      </w:r>
      <w:r w:rsidR="008401BB">
        <w:rPr>
          <w:rFonts w:ascii="Times New Roman" w:hAnsi="Times New Roman" w:cs="Times New Roman"/>
          <w:sz w:val="28"/>
          <w:szCs w:val="28"/>
        </w:rPr>
        <w:t xml:space="preserve">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sz w:val="28"/>
          <w:szCs w:val="28"/>
        </w:rPr>
        <w:t>.</w:t>
      </w:r>
    </w:p>
    <w:p w:rsidR="00503FC0"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5617845" cy="2924175"/>
            <wp:effectExtent l="0" t="0" r="1905" b="9525"/>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D53A9" w:rsidRPr="00B13EA2" w:rsidRDefault="007D53A9" w:rsidP="00503FC0">
      <w:pPr>
        <w:spacing w:after="0" w:line="360" w:lineRule="auto"/>
        <w:ind w:firstLine="708"/>
        <w:jc w:val="both"/>
        <w:rPr>
          <w:rFonts w:ascii="Times New Roman" w:hAnsi="Times New Roman" w:cs="Times New Roman"/>
          <w:sz w:val="28"/>
          <w:szCs w:val="28"/>
        </w:rPr>
      </w:pPr>
    </w:p>
    <w:p w:rsidR="00503FC0" w:rsidRPr="00EB3171" w:rsidRDefault="00503FC0" w:rsidP="00503FC0">
      <w:pPr>
        <w:spacing w:after="0" w:line="360" w:lineRule="auto"/>
        <w:ind w:firstLine="708"/>
        <w:jc w:val="both"/>
        <w:rPr>
          <w:rFonts w:ascii="Times New Roman" w:hAnsi="Times New Roman" w:cs="Times New Roman"/>
          <w:iCs/>
          <w:sz w:val="28"/>
          <w:szCs w:val="28"/>
        </w:rPr>
      </w:pPr>
      <w:r w:rsidRPr="00EB3171">
        <w:rPr>
          <w:rFonts w:ascii="Times New Roman" w:hAnsi="Times New Roman" w:cs="Times New Roman"/>
          <w:sz w:val="28"/>
          <w:szCs w:val="28"/>
        </w:rPr>
        <w:t>Рис.</w:t>
      </w:r>
      <w:r w:rsidR="00DC2334" w:rsidRPr="00EB3171">
        <w:rPr>
          <w:rFonts w:ascii="Times New Roman" w:hAnsi="Times New Roman" w:cs="Times New Roman"/>
          <w:sz w:val="28"/>
          <w:szCs w:val="28"/>
        </w:rPr>
        <w:t>4.8</w:t>
      </w:r>
      <w:r w:rsidR="001B44B3">
        <w:rPr>
          <w:rFonts w:ascii="Times New Roman" w:hAnsi="Times New Roman" w:cs="Times New Roman"/>
          <w:sz w:val="28"/>
          <w:szCs w:val="28"/>
        </w:rPr>
        <w:t xml:space="preserve"> </w:t>
      </w:r>
      <w:r w:rsidR="00EB3171" w:rsidRPr="00EB3171">
        <w:rPr>
          <w:rFonts w:ascii="Times New Roman" w:hAnsi="Times New Roman" w:cs="Times New Roman"/>
          <w:sz w:val="28"/>
          <w:szCs w:val="28"/>
        </w:rPr>
        <w:t xml:space="preserve">– </w:t>
      </w:r>
      <w:r w:rsidRPr="00EB3171">
        <w:rPr>
          <w:rFonts w:ascii="Times New Roman" w:hAnsi="Times New Roman" w:cs="Times New Roman"/>
          <w:sz w:val="28"/>
          <w:szCs w:val="28"/>
        </w:rPr>
        <w:t xml:space="preserve">Характеристика забезпеченості вітаміном </w:t>
      </w:r>
      <w:r w:rsidRPr="00EB3171">
        <w:rPr>
          <w:rFonts w:ascii="Times New Roman" w:hAnsi="Times New Roman" w:cs="Times New Roman"/>
          <w:color w:val="000000" w:themeColor="text1"/>
          <w:sz w:val="28"/>
          <w:szCs w:val="28"/>
        </w:rPr>
        <w:t>D у дітей основної групи</w:t>
      </w:r>
      <w:r w:rsidR="00F64E3E" w:rsidRPr="00EB3171">
        <w:rPr>
          <w:rFonts w:ascii="Times New Roman" w:hAnsi="Times New Roman" w:cs="Times New Roman"/>
          <w:iCs/>
          <w:sz w:val="28"/>
          <w:szCs w:val="28"/>
        </w:rPr>
        <w:t xml:space="preserve">при </w:t>
      </w:r>
      <w:r w:rsidRPr="00EB3171">
        <w:rPr>
          <w:rFonts w:ascii="Times New Roman" w:hAnsi="Times New Roman" w:cs="Times New Roman"/>
          <w:iCs/>
          <w:sz w:val="28"/>
          <w:szCs w:val="28"/>
        </w:rPr>
        <w:t>п</w:t>
      </w:r>
      <w:r w:rsidR="00F64E3E" w:rsidRPr="00EB3171">
        <w:rPr>
          <w:rFonts w:ascii="Times New Roman" w:hAnsi="Times New Roman" w:cs="Times New Roman"/>
          <w:sz w:val="28"/>
          <w:szCs w:val="28"/>
        </w:rPr>
        <w:t>орушенні</w:t>
      </w:r>
      <w:r w:rsidRPr="00EB3171">
        <w:rPr>
          <w:rFonts w:ascii="Times New Roman" w:hAnsi="Times New Roman" w:cs="Times New Roman"/>
          <w:sz w:val="28"/>
          <w:szCs w:val="28"/>
        </w:rPr>
        <w:t xml:space="preserve"> схеми специфічної профілактики рахіту</w:t>
      </w:r>
      <w:r w:rsidR="00D8774D">
        <w:rPr>
          <w:rFonts w:ascii="Times New Roman" w:hAnsi="Times New Roman" w:cs="Times New Roman"/>
          <w:sz w:val="28"/>
          <w:szCs w:val="28"/>
        </w:rPr>
        <w:t>,</w:t>
      </w:r>
      <w:r w:rsidRPr="00EB3171">
        <w:rPr>
          <w:rFonts w:ascii="Times New Roman" w:hAnsi="Times New Roman" w:cs="Times New Roman"/>
          <w:sz w:val="28"/>
          <w:szCs w:val="28"/>
        </w:rPr>
        <w:t xml:space="preserve"> </w:t>
      </w:r>
      <w:r w:rsidR="00D8774D" w:rsidRPr="00B13EA2">
        <w:rPr>
          <w:rFonts w:ascii="Times New Roman" w:hAnsi="Times New Roman" w:cs="Times New Roman"/>
          <w:color w:val="000000" w:themeColor="text1"/>
          <w:sz w:val="28"/>
          <w:szCs w:val="28"/>
        </w:rPr>
        <w:t>Р</w:t>
      </w:r>
      <w:r w:rsidR="00D8774D">
        <w:rPr>
          <w:rFonts w:ascii="Times New Roman" w:hAnsi="Times New Roman" w:cs="Times New Roman"/>
          <w:color w:val="000000" w:themeColor="text1"/>
          <w:sz w:val="28"/>
          <w:szCs w:val="28"/>
        </w:rPr>
        <w:t xml:space="preserve"> ± </w:t>
      </w:r>
      <w:r w:rsidR="00D8774D" w:rsidRPr="00B13EA2">
        <w:rPr>
          <w:rFonts w:ascii="Times New Roman" w:hAnsi="Times New Roman" w:cs="Times New Roman"/>
          <w:color w:val="000000" w:themeColor="text1"/>
          <w:sz w:val="28"/>
          <w:szCs w:val="28"/>
          <w:lang w:val="en-US"/>
        </w:rPr>
        <w:t>m</w:t>
      </w:r>
      <w:r w:rsidR="00D8774D" w:rsidRPr="00B13EA2">
        <w:rPr>
          <w:rFonts w:ascii="Times New Roman" w:hAnsi="Times New Roman" w:cs="Times New Roman"/>
          <w:sz w:val="28"/>
          <w:szCs w:val="28"/>
        </w:rPr>
        <w:t>, %</w:t>
      </w:r>
      <w:r w:rsidR="00D8774D" w:rsidRPr="00EB3171">
        <w:rPr>
          <w:rFonts w:ascii="Times New Roman" w:hAnsi="Times New Roman" w:cs="Times New Roman"/>
          <w:sz w:val="28"/>
          <w:szCs w:val="28"/>
        </w:rPr>
        <w:t xml:space="preserve"> </w:t>
      </w:r>
    </w:p>
    <w:p w:rsidR="00503FC0" w:rsidRDefault="001F0C61" w:rsidP="007466DF">
      <w:pPr>
        <w:spacing w:after="0" w:line="360" w:lineRule="auto"/>
        <w:ind w:firstLine="708"/>
        <w:jc w:val="both"/>
        <w:rPr>
          <w:rFonts w:ascii="Times New Roman" w:hAnsi="Times New Roman" w:cs="Times New Roman"/>
          <w:sz w:val="28"/>
          <w:szCs w:val="28"/>
        </w:rPr>
      </w:pPr>
      <w:r w:rsidRPr="00EB3171">
        <w:rPr>
          <w:rFonts w:ascii="Times New Roman" w:hAnsi="Times New Roman" w:cs="Times New Roman"/>
          <w:iCs/>
          <w:sz w:val="28"/>
          <w:szCs w:val="28"/>
        </w:rPr>
        <w:t>Примітка.</w:t>
      </w:r>
      <w:r w:rsidR="00503FC0" w:rsidRPr="00B13EA2">
        <w:rPr>
          <w:rFonts w:ascii="Times New Roman" w:hAnsi="Times New Roman" w:cs="Times New Roman"/>
          <w:sz w:val="28"/>
          <w:szCs w:val="28"/>
        </w:rPr>
        <w:t>*</w:t>
      </w:r>
      <w:r w:rsidR="00EB3171" w:rsidRPr="00B13EA2">
        <w:rPr>
          <w:rFonts w:ascii="Times New Roman" w:hAnsi="Times New Roman" w:cs="Times New Roman"/>
          <w:sz w:val="28"/>
          <w:szCs w:val="28"/>
        </w:rPr>
        <w:t>–</w:t>
      </w:r>
      <w:r w:rsidR="00503FC0" w:rsidRPr="00B13EA2">
        <w:rPr>
          <w:rFonts w:ascii="Times New Roman" w:hAnsi="Times New Roman" w:cs="Times New Roman"/>
          <w:sz w:val="28"/>
          <w:szCs w:val="28"/>
        </w:rPr>
        <w:t xml:space="preserve"> достовірні відмінності по відношенню до частоти дітей з достатньою забезпеченістю вітаміну </w:t>
      </w:r>
      <w:r w:rsidR="00503FC0" w:rsidRPr="00B13EA2">
        <w:rPr>
          <w:rFonts w:ascii="Times New Roman" w:hAnsi="Times New Roman" w:cs="Times New Roman"/>
          <w:color w:val="000000" w:themeColor="text1"/>
          <w:sz w:val="28"/>
          <w:szCs w:val="28"/>
        </w:rPr>
        <w:t>D</w:t>
      </w:r>
      <w:r w:rsidR="00503FC0" w:rsidRPr="00B13EA2">
        <w:rPr>
          <w:rFonts w:ascii="Times New Roman" w:hAnsi="Times New Roman" w:cs="Times New Roman"/>
          <w:sz w:val="28"/>
          <w:szCs w:val="28"/>
        </w:rPr>
        <w:t xml:space="preserve">, </w:t>
      </w:r>
      <w:r w:rsidR="000B2BAD" w:rsidRPr="004A5F33">
        <w:rPr>
          <w:rFonts w:ascii="Times New Roman" w:hAnsi="Times New Roman" w:cs="Times New Roman"/>
          <w:sz w:val="28"/>
          <w:szCs w:val="28"/>
        </w:rPr>
        <w:t>р</w:t>
      </w:r>
      <w:r w:rsidR="000B2BAD" w:rsidRPr="004A5F33">
        <w:rPr>
          <w:rFonts w:ascii="Times New Roman" w:hAnsi="Times New Roman" w:cs="Times New Roman"/>
          <w:color w:val="252525"/>
          <w:sz w:val="20"/>
          <w:szCs w:val="20"/>
          <w:shd w:val="clear" w:color="auto" w:fill="FFFFFF"/>
        </w:rPr>
        <w:t>φ</w:t>
      </w:r>
      <w:r w:rsidR="00F811B9">
        <w:rPr>
          <w:rFonts w:ascii="Times New Roman" w:hAnsi="Times New Roman" w:cs="Times New Roman"/>
          <w:color w:val="252525"/>
          <w:sz w:val="20"/>
          <w:szCs w:val="20"/>
          <w:shd w:val="clear" w:color="auto" w:fill="FFFFFF"/>
        </w:rPr>
        <w:t xml:space="preserve"> </w:t>
      </w:r>
      <w:r>
        <w:rPr>
          <w:rFonts w:ascii="Times New Roman" w:hAnsi="Times New Roman" w:cs="Times New Roman"/>
          <w:sz w:val="28"/>
          <w:szCs w:val="28"/>
        </w:rPr>
        <w:t>&lt;</w:t>
      </w:r>
      <w:r w:rsidR="00F811B9">
        <w:rPr>
          <w:rFonts w:ascii="Times New Roman" w:hAnsi="Times New Roman" w:cs="Times New Roman"/>
          <w:sz w:val="28"/>
          <w:szCs w:val="28"/>
        </w:rPr>
        <w:t xml:space="preserve"> </w:t>
      </w:r>
      <w:r w:rsidR="00503FC0" w:rsidRPr="00B13EA2">
        <w:rPr>
          <w:rFonts w:ascii="Times New Roman" w:hAnsi="Times New Roman" w:cs="Times New Roman"/>
          <w:sz w:val="28"/>
          <w:szCs w:val="28"/>
        </w:rPr>
        <w:t>0,05.</w:t>
      </w:r>
    </w:p>
    <w:p w:rsidR="007466DF" w:rsidRPr="00B13EA2" w:rsidRDefault="007466DF" w:rsidP="0099024A">
      <w:pPr>
        <w:spacing w:after="0"/>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4"/>
        </w:rPr>
        <w:t xml:space="preserve">Характеристика середніх значень </w:t>
      </w:r>
      <w:r w:rsidRPr="00B13EA2">
        <w:rPr>
          <w:rFonts w:ascii="Times New Roman" w:hAnsi="Times New Roman" w:cs="Times New Roman"/>
          <w:sz w:val="28"/>
          <w:szCs w:val="28"/>
        </w:rPr>
        <w:t xml:space="preserve">вітаміну </w:t>
      </w:r>
      <w:r w:rsidRPr="00B13EA2">
        <w:rPr>
          <w:rFonts w:ascii="Times New Roman" w:hAnsi="Times New Roman" w:cs="Times New Roman"/>
          <w:color w:val="000000" w:themeColor="text1"/>
          <w:sz w:val="28"/>
          <w:szCs w:val="28"/>
        </w:rPr>
        <w:t>D</w:t>
      </w:r>
      <w:r w:rsidR="00D8774D">
        <w:rPr>
          <w:rFonts w:ascii="Times New Roman" w:hAnsi="Times New Roman" w:cs="Times New Roman"/>
          <w:color w:val="000000" w:themeColor="text1"/>
          <w:sz w:val="28"/>
          <w:szCs w:val="28"/>
        </w:rPr>
        <w:t xml:space="preserve"> </w:t>
      </w:r>
      <w:r w:rsidRPr="00B13EA2">
        <w:rPr>
          <w:rFonts w:ascii="Times New Roman" w:hAnsi="Times New Roman" w:cs="Times New Roman"/>
          <w:iCs/>
          <w:sz w:val="28"/>
          <w:szCs w:val="28"/>
        </w:rPr>
        <w:t>у дітей із порушенням схеми специфічної профіла</w:t>
      </w:r>
      <w:r w:rsidR="00F77B56">
        <w:rPr>
          <w:rFonts w:ascii="Times New Roman" w:hAnsi="Times New Roman" w:cs="Times New Roman"/>
          <w:iCs/>
          <w:sz w:val="28"/>
          <w:szCs w:val="28"/>
        </w:rPr>
        <w:t xml:space="preserve">ктики рахіту відображена на рисунку </w:t>
      </w:r>
      <w:r w:rsidR="00BC33C0">
        <w:rPr>
          <w:rFonts w:ascii="Times New Roman" w:hAnsi="Times New Roman" w:cs="Times New Roman"/>
          <w:iCs/>
          <w:sz w:val="28"/>
          <w:szCs w:val="28"/>
        </w:rPr>
        <w:t>4.9</w:t>
      </w:r>
      <w:r w:rsidRPr="00B13EA2">
        <w:rPr>
          <w:rFonts w:ascii="Times New Roman" w:hAnsi="Times New Roman" w:cs="Times New Roman"/>
          <w:iCs/>
          <w:sz w:val="28"/>
          <w:szCs w:val="28"/>
        </w:rPr>
        <w:t>.</w:t>
      </w:r>
    </w:p>
    <w:p w:rsidR="0050471D" w:rsidRPr="00B13EA2" w:rsidRDefault="0050471D" w:rsidP="0050471D">
      <w:pPr>
        <w:spacing w:after="0" w:line="360" w:lineRule="auto"/>
        <w:ind w:firstLine="708"/>
        <w:jc w:val="both"/>
        <w:rPr>
          <w:rFonts w:ascii="Times New Roman" w:hAnsi="Times New Roman" w:cs="Times New Roman"/>
          <w:sz w:val="28"/>
          <w:szCs w:val="28"/>
        </w:rPr>
      </w:pPr>
      <w:r w:rsidRPr="00EF4534">
        <w:rPr>
          <w:rFonts w:ascii="Times New Roman" w:hAnsi="Times New Roman" w:cs="Times New Roman"/>
          <w:sz w:val="28"/>
          <w:szCs w:val="28"/>
        </w:rPr>
        <w:t xml:space="preserve">У дітей ІІІ підгрупи із порушенням схеми специфічної профілактики рахіту за рахунок несвоєчасного та/або нерегулярного застосування </w:t>
      </w:r>
      <w:r w:rsidRPr="00EF4534">
        <w:rPr>
          <w:rFonts w:ascii="Times New Roman" w:hAnsi="Times New Roman" w:cs="Times New Roman"/>
          <w:sz w:val="28"/>
          <w:szCs w:val="24"/>
        </w:rPr>
        <w:t>холекальциферолу,</w:t>
      </w:r>
      <w:r>
        <w:rPr>
          <w:rFonts w:ascii="Times New Roman" w:hAnsi="Times New Roman" w:cs="Times New Roman"/>
          <w:sz w:val="28"/>
          <w:szCs w:val="24"/>
        </w:rPr>
        <w:t xml:space="preserve"> </w:t>
      </w:r>
      <w:r w:rsidRPr="00EF4534">
        <w:rPr>
          <w:rFonts w:ascii="Times New Roman" w:hAnsi="Times New Roman" w:cs="Times New Roman"/>
          <w:sz w:val="28"/>
          <w:szCs w:val="28"/>
        </w:rPr>
        <w:t>спостерігалось достовірне посилення дефіциту вітаміну</w:t>
      </w:r>
      <w:r>
        <w:rPr>
          <w:rFonts w:ascii="Times New Roman" w:hAnsi="Times New Roman" w:cs="Times New Roman"/>
          <w:sz w:val="28"/>
          <w:szCs w:val="28"/>
        </w:rPr>
        <w:t xml:space="preserve"> </w:t>
      </w:r>
      <w:r w:rsidRPr="00B13EA2">
        <w:rPr>
          <w:rFonts w:ascii="Times New Roman" w:hAnsi="Times New Roman" w:cs="Times New Roman"/>
          <w:sz w:val="28"/>
          <w:szCs w:val="28"/>
        </w:rPr>
        <w:t>D</w:t>
      </w:r>
      <w:r w:rsidRPr="00EF4534">
        <w:rPr>
          <w:rFonts w:ascii="Times New Roman" w:hAnsi="Times New Roman" w:cs="Times New Roman"/>
          <w:sz w:val="28"/>
          <w:szCs w:val="24"/>
        </w:rPr>
        <w:t>.</w:t>
      </w:r>
      <w:r w:rsidRPr="00EF4534">
        <w:rPr>
          <w:rFonts w:ascii="Times New Roman" w:hAnsi="Times New Roman" w:cs="Times New Roman"/>
          <w:sz w:val="28"/>
          <w:szCs w:val="28"/>
        </w:rPr>
        <w:t xml:space="preserve"> Слід відмітити, що лише у осіб ІІІ підгрупи середні значення </w:t>
      </w:r>
      <w:r w:rsidRPr="00EF4534">
        <w:rPr>
          <w:rFonts w:ascii="Times New Roman" w:hAnsi="Times New Roman" w:cs="Times New Roman"/>
          <w:iCs/>
          <w:sz w:val="28"/>
          <w:szCs w:val="28"/>
        </w:rPr>
        <w:t xml:space="preserve">циркулюючого </w:t>
      </w:r>
      <w:r w:rsidRPr="00EF4534">
        <w:rPr>
          <w:rFonts w:ascii="Times New Roman" w:hAnsi="Times New Roman" w:cs="Times New Roman"/>
          <w:sz w:val="28"/>
          <w:szCs w:val="28"/>
        </w:rPr>
        <w:t>25(</w:t>
      </w:r>
      <w:r w:rsidRPr="00B13EA2">
        <w:rPr>
          <w:rFonts w:ascii="Times New Roman" w:hAnsi="Times New Roman" w:cs="Times New Roman"/>
          <w:sz w:val="28"/>
          <w:szCs w:val="28"/>
        </w:rPr>
        <w:t>OH</w:t>
      </w:r>
      <w:r w:rsidRPr="00EF4534">
        <w:rPr>
          <w:rFonts w:ascii="Times New Roman" w:hAnsi="Times New Roman" w:cs="Times New Roman"/>
          <w:sz w:val="28"/>
          <w:szCs w:val="28"/>
        </w:rPr>
        <w:t>)</w:t>
      </w:r>
      <w:r w:rsidRPr="00B13EA2">
        <w:rPr>
          <w:rFonts w:ascii="Times New Roman" w:hAnsi="Times New Roman" w:cs="Times New Roman"/>
          <w:sz w:val="28"/>
          <w:szCs w:val="28"/>
        </w:rPr>
        <w:t>D</w:t>
      </w:r>
      <w:r w:rsidRPr="00EF4534">
        <w:rPr>
          <w:rFonts w:ascii="Times New Roman" w:hAnsi="Times New Roman" w:cs="Times New Roman"/>
          <w:sz w:val="28"/>
          <w:szCs w:val="28"/>
        </w:rPr>
        <w:t xml:space="preserve"> в крові відповідали дефіциту вітаміну </w:t>
      </w:r>
      <w:r w:rsidRPr="00B13EA2">
        <w:rPr>
          <w:rFonts w:ascii="Times New Roman" w:hAnsi="Times New Roman" w:cs="Times New Roman"/>
          <w:sz w:val="28"/>
          <w:szCs w:val="28"/>
        </w:rPr>
        <w:t>D</w:t>
      </w:r>
      <w:r w:rsidRPr="00EF4534">
        <w:rPr>
          <w:rFonts w:ascii="Times New Roman" w:hAnsi="Times New Roman" w:cs="Times New Roman"/>
          <w:sz w:val="28"/>
          <w:szCs w:val="28"/>
        </w:rPr>
        <w:t xml:space="preserve">, на відміну від інших груп, де значення аналогічного показника реєструвались як недостатність. </w:t>
      </w:r>
      <w:r>
        <w:rPr>
          <w:rFonts w:ascii="Times New Roman" w:hAnsi="Times New Roman" w:cs="Times New Roman"/>
          <w:sz w:val="28"/>
          <w:szCs w:val="28"/>
        </w:rPr>
        <w:t>В</w:t>
      </w:r>
      <w:r w:rsidRPr="00B13EA2">
        <w:rPr>
          <w:rFonts w:ascii="Times New Roman" w:hAnsi="Times New Roman" w:cs="Times New Roman"/>
          <w:sz w:val="28"/>
          <w:szCs w:val="28"/>
        </w:rPr>
        <w:t xml:space="preserve">иявлена статистично достовірна різниця між величинами даного маркера у дітей з ожирінням </w:t>
      </w:r>
      <w:r>
        <w:rPr>
          <w:rFonts w:ascii="Times New Roman" w:hAnsi="Times New Roman" w:cs="Times New Roman"/>
          <w:sz w:val="28"/>
          <w:szCs w:val="28"/>
        </w:rPr>
        <w:t>(</w:t>
      </w:r>
      <w:r w:rsidRPr="00B13EA2">
        <w:rPr>
          <w:rFonts w:ascii="Times New Roman" w:hAnsi="Times New Roman" w:cs="Times New Roman"/>
          <w:sz w:val="28"/>
          <w:szCs w:val="28"/>
        </w:rPr>
        <w:t>(15,28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2,08</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xml:space="preserve">нг/мл) та ризиком надмірної маси тіла </w:t>
      </w:r>
      <w:r>
        <w:rPr>
          <w:rFonts w:ascii="Times New Roman" w:hAnsi="Times New Roman" w:cs="Times New Roman"/>
          <w:sz w:val="28"/>
          <w:szCs w:val="28"/>
        </w:rPr>
        <w:t>(</w:t>
      </w:r>
      <w:r w:rsidRPr="00B13EA2">
        <w:rPr>
          <w:rFonts w:ascii="Times New Roman" w:hAnsi="Times New Roman" w:cs="Times New Roman"/>
          <w:sz w:val="28"/>
          <w:szCs w:val="28"/>
        </w:rPr>
        <w:t>(23,44</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нг/мл</w:t>
      </w:r>
      <w:r w:rsidRPr="00B13EA2">
        <w:rPr>
          <w:rFonts w:ascii="Times New Roman" w:hAnsi="Times New Roman" w:cs="Times New Roman"/>
          <w:sz w:val="28"/>
          <w:szCs w:val="28"/>
        </w:rPr>
        <w:t>,</w:t>
      </w:r>
      <w:r>
        <w:rPr>
          <w:rFonts w:ascii="Times New Roman" w:hAnsi="Times New Roman" w:cs="Times New Roman"/>
          <w:sz w:val="28"/>
          <w:szCs w:val="28"/>
        </w:rPr>
        <w:t xml:space="preserve"> р &lt;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sz w:val="28"/>
          <w:szCs w:val="28"/>
        </w:rPr>
        <w:t>. При співставленні середніх значень гідрокси</w:t>
      </w:r>
      <w:r w:rsidRPr="00B13EA2">
        <w:rPr>
          <w:rFonts w:ascii="Times New Roman" w:hAnsi="Times New Roman" w:cs="Times New Roman"/>
          <w:iCs/>
          <w:sz w:val="28"/>
          <w:szCs w:val="28"/>
        </w:rPr>
        <w:t>вітаміну</w:t>
      </w:r>
      <w:r>
        <w:rPr>
          <w:rFonts w:ascii="Times New Roman" w:hAnsi="Times New Roman" w:cs="Times New Roman"/>
          <w:iCs/>
          <w:sz w:val="28"/>
          <w:szCs w:val="28"/>
        </w:rPr>
        <w:t xml:space="preserve"> </w:t>
      </w:r>
      <w:r w:rsidRPr="00B13EA2">
        <w:rPr>
          <w:rFonts w:ascii="Times New Roman" w:hAnsi="Times New Roman" w:cs="Times New Roman"/>
          <w:sz w:val="28"/>
          <w:szCs w:val="28"/>
        </w:rPr>
        <w:t xml:space="preserve">D між дітьми основної групи та групи порівняння </w:t>
      </w:r>
      <w:r>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sz w:val="28"/>
          <w:szCs w:val="24"/>
        </w:rPr>
        <w:t>21,58</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2,26</w:t>
      </w:r>
      <w:r>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 вірогідна відмінність виявлена лише у дітей з ожирінням (</w:t>
      </w:r>
      <w:r>
        <w:rPr>
          <w:rFonts w:ascii="Times New Roman" w:hAnsi="Times New Roman" w:cs="Times New Roman"/>
          <w:sz w:val="28"/>
          <w:szCs w:val="28"/>
        </w:rPr>
        <w:t>р &lt;</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503FC0" w:rsidRPr="00B13EA2" w:rsidRDefault="00503FC0" w:rsidP="00503FC0">
      <w:pPr>
        <w:spacing w:after="0" w:line="360" w:lineRule="auto"/>
        <w:ind w:firstLine="708"/>
        <w:jc w:val="both"/>
        <w:rPr>
          <w:rFonts w:ascii="Times New Roman" w:hAnsi="Times New Roman" w:cs="Times New Roman"/>
          <w:iCs/>
          <w:sz w:val="28"/>
          <w:szCs w:val="28"/>
        </w:rPr>
      </w:pPr>
    </w:p>
    <w:p w:rsidR="00503FC0"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5387340" cy="3209925"/>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3DCF" w:rsidRPr="00B13EA2" w:rsidRDefault="00A13DCF" w:rsidP="00503FC0">
      <w:pPr>
        <w:spacing w:after="0" w:line="360" w:lineRule="auto"/>
        <w:ind w:firstLine="708"/>
        <w:jc w:val="both"/>
        <w:rPr>
          <w:rFonts w:ascii="Times New Roman" w:hAnsi="Times New Roman" w:cs="Times New Roman"/>
          <w:sz w:val="28"/>
          <w:szCs w:val="28"/>
        </w:rPr>
      </w:pPr>
    </w:p>
    <w:p w:rsidR="00503FC0" w:rsidRPr="00EF4534" w:rsidRDefault="00503FC0" w:rsidP="00503FC0">
      <w:pPr>
        <w:spacing w:after="0" w:line="360" w:lineRule="auto"/>
        <w:ind w:firstLine="708"/>
        <w:jc w:val="both"/>
        <w:rPr>
          <w:rFonts w:ascii="Times New Roman" w:hAnsi="Times New Roman" w:cs="Times New Roman"/>
          <w:iCs/>
          <w:sz w:val="28"/>
          <w:szCs w:val="28"/>
        </w:rPr>
      </w:pPr>
      <w:r w:rsidRPr="00EB3171">
        <w:rPr>
          <w:rFonts w:ascii="Times New Roman" w:hAnsi="Times New Roman" w:cs="Times New Roman"/>
          <w:sz w:val="28"/>
          <w:szCs w:val="28"/>
        </w:rPr>
        <w:t>Рис.</w:t>
      </w:r>
      <w:r w:rsidR="00BC33C0" w:rsidRPr="00EB3171">
        <w:rPr>
          <w:rFonts w:ascii="Times New Roman" w:hAnsi="Times New Roman" w:cs="Times New Roman"/>
          <w:sz w:val="28"/>
          <w:szCs w:val="28"/>
        </w:rPr>
        <w:t>4.9</w:t>
      </w:r>
      <w:r w:rsidR="001B44B3">
        <w:rPr>
          <w:rFonts w:ascii="Times New Roman" w:hAnsi="Times New Roman" w:cs="Times New Roman"/>
          <w:sz w:val="28"/>
          <w:szCs w:val="28"/>
        </w:rPr>
        <w:t xml:space="preserve"> </w:t>
      </w:r>
      <w:r w:rsidR="00D749C3" w:rsidRPr="00D749C3">
        <w:rPr>
          <w:rFonts w:ascii="Times New Roman" w:hAnsi="Times New Roman" w:cs="Times New Roman"/>
          <w:sz w:val="28"/>
          <w:szCs w:val="28"/>
        </w:rPr>
        <w:t xml:space="preserve">– </w:t>
      </w:r>
      <w:r w:rsidRPr="00EB3171">
        <w:rPr>
          <w:rFonts w:ascii="Times New Roman" w:hAnsi="Times New Roman" w:cs="Times New Roman"/>
          <w:sz w:val="28"/>
          <w:szCs w:val="28"/>
        </w:rPr>
        <w:t xml:space="preserve">Середні значення вітаміну </w:t>
      </w:r>
      <w:r w:rsidRPr="00EB3171">
        <w:rPr>
          <w:rFonts w:ascii="Times New Roman" w:hAnsi="Times New Roman" w:cs="Times New Roman"/>
          <w:color w:val="000000" w:themeColor="text1"/>
          <w:sz w:val="28"/>
          <w:szCs w:val="28"/>
        </w:rPr>
        <w:t>D</w:t>
      </w:r>
      <w:r w:rsidR="001B44B3">
        <w:rPr>
          <w:rFonts w:ascii="Times New Roman" w:hAnsi="Times New Roman" w:cs="Times New Roman"/>
          <w:color w:val="000000" w:themeColor="text1"/>
          <w:sz w:val="28"/>
          <w:szCs w:val="28"/>
        </w:rPr>
        <w:t xml:space="preserve"> </w:t>
      </w:r>
      <w:r w:rsidR="00F77B56">
        <w:rPr>
          <w:rFonts w:ascii="Times New Roman" w:hAnsi="Times New Roman" w:cs="Times New Roman"/>
          <w:color w:val="000000" w:themeColor="text1"/>
          <w:sz w:val="28"/>
          <w:szCs w:val="28"/>
        </w:rPr>
        <w:t>(</w:t>
      </w:r>
      <w:r w:rsidR="00F77B56" w:rsidRPr="00EB3171">
        <w:rPr>
          <w:rFonts w:ascii="Times New Roman" w:hAnsi="Times New Roman" w:cs="Times New Roman"/>
          <w:iCs/>
          <w:sz w:val="28"/>
          <w:szCs w:val="28"/>
          <w:lang w:val="en-US"/>
        </w:rPr>
        <w:t>M</w:t>
      </w:r>
      <w:r w:rsidR="00F77B56" w:rsidRPr="00EB3171">
        <w:rPr>
          <w:rFonts w:ascii="Times New Roman" w:hAnsi="Times New Roman" w:cs="Times New Roman"/>
          <w:iCs/>
          <w:sz w:val="28"/>
          <w:szCs w:val="28"/>
        </w:rPr>
        <w:t xml:space="preserve"> ± </w:t>
      </w:r>
      <w:r w:rsidR="00F77B56" w:rsidRPr="00EB3171">
        <w:rPr>
          <w:rFonts w:ascii="Times New Roman" w:hAnsi="Times New Roman" w:cs="Times New Roman"/>
          <w:iCs/>
          <w:sz w:val="28"/>
          <w:szCs w:val="28"/>
          <w:lang w:val="en-US"/>
        </w:rPr>
        <w:t>m</w:t>
      </w:r>
      <w:r w:rsidR="00F77B56">
        <w:rPr>
          <w:rFonts w:ascii="Times New Roman" w:hAnsi="Times New Roman" w:cs="Times New Roman"/>
          <w:iCs/>
          <w:sz w:val="28"/>
          <w:szCs w:val="28"/>
        </w:rPr>
        <w:t>, нг/мл)</w:t>
      </w:r>
      <w:r w:rsidR="00F77B56" w:rsidRPr="00EB3171">
        <w:rPr>
          <w:rFonts w:ascii="Times New Roman" w:hAnsi="Times New Roman" w:cs="Times New Roman"/>
          <w:iCs/>
          <w:sz w:val="28"/>
          <w:szCs w:val="28"/>
        </w:rPr>
        <w:t xml:space="preserve"> </w:t>
      </w:r>
      <w:r w:rsidRPr="00EB3171">
        <w:rPr>
          <w:rFonts w:ascii="Times New Roman" w:hAnsi="Times New Roman" w:cs="Times New Roman"/>
          <w:iCs/>
          <w:sz w:val="28"/>
          <w:szCs w:val="28"/>
        </w:rPr>
        <w:t>у дітей із порушенням схеми специфічної профілактики рахіту</w:t>
      </w:r>
    </w:p>
    <w:p w:rsidR="00503FC0" w:rsidRPr="00EF4534" w:rsidRDefault="001F0C61" w:rsidP="00D8774D">
      <w:pPr>
        <w:spacing w:after="0" w:line="360" w:lineRule="auto"/>
        <w:ind w:firstLine="708"/>
        <w:jc w:val="both"/>
        <w:rPr>
          <w:rFonts w:ascii="Times New Roman" w:hAnsi="Times New Roman" w:cs="Times New Roman"/>
          <w:sz w:val="28"/>
          <w:szCs w:val="28"/>
        </w:rPr>
      </w:pPr>
      <w:r w:rsidRPr="00EF4534">
        <w:rPr>
          <w:rFonts w:ascii="Times New Roman" w:hAnsi="Times New Roman" w:cs="Times New Roman"/>
          <w:iCs/>
          <w:sz w:val="28"/>
          <w:szCs w:val="28"/>
        </w:rPr>
        <w:t>Примітка.</w:t>
      </w:r>
      <w:r w:rsidR="00503FC0" w:rsidRPr="00EF4534">
        <w:rPr>
          <w:rFonts w:ascii="Times New Roman" w:hAnsi="Times New Roman" w:cs="Times New Roman"/>
          <w:sz w:val="28"/>
          <w:szCs w:val="28"/>
        </w:rPr>
        <w:t>* –</w:t>
      </w:r>
      <w:r w:rsidR="00EF4534">
        <w:rPr>
          <w:rFonts w:ascii="Times New Roman" w:hAnsi="Times New Roman" w:cs="Times New Roman"/>
          <w:sz w:val="28"/>
          <w:szCs w:val="28"/>
        </w:rPr>
        <w:t xml:space="preserve"> </w:t>
      </w:r>
      <w:r w:rsidR="00503FC0" w:rsidRPr="00EF4534">
        <w:rPr>
          <w:rFonts w:ascii="Times New Roman" w:hAnsi="Times New Roman" w:cs="Times New Roman"/>
          <w:sz w:val="28"/>
          <w:szCs w:val="28"/>
        </w:rPr>
        <w:t>вірогідн</w:t>
      </w:r>
      <w:r w:rsidR="00D8774D">
        <w:rPr>
          <w:rFonts w:ascii="Times New Roman" w:hAnsi="Times New Roman" w:cs="Times New Roman"/>
          <w:sz w:val="28"/>
          <w:szCs w:val="28"/>
        </w:rPr>
        <w:t xml:space="preserve">а різниця порівняно з показниками дітей І </w:t>
      </w:r>
      <w:r w:rsidR="00503FC0" w:rsidRPr="00EF4534">
        <w:rPr>
          <w:rFonts w:ascii="Times New Roman" w:hAnsi="Times New Roman" w:cs="Times New Roman"/>
          <w:sz w:val="28"/>
          <w:szCs w:val="28"/>
        </w:rPr>
        <w:t>підгрупи,</w:t>
      </w:r>
      <w:r w:rsidR="00D8774D">
        <w:rPr>
          <w:rFonts w:ascii="Times New Roman" w:hAnsi="Times New Roman" w:cs="Times New Roman"/>
          <w:sz w:val="28"/>
          <w:szCs w:val="28"/>
        </w:rPr>
        <w:t xml:space="preserve"> </w:t>
      </w:r>
      <w:r w:rsidRPr="00EF4534">
        <w:rPr>
          <w:rFonts w:ascii="Times New Roman" w:hAnsi="Times New Roman" w:cs="Times New Roman"/>
          <w:sz w:val="28"/>
          <w:szCs w:val="28"/>
        </w:rPr>
        <w:t>р</w:t>
      </w:r>
      <w:r w:rsidR="00933A4A">
        <w:rPr>
          <w:rFonts w:ascii="Times New Roman" w:hAnsi="Times New Roman" w:cs="Times New Roman"/>
          <w:sz w:val="28"/>
          <w:szCs w:val="28"/>
          <w:lang w:val="en-US"/>
        </w:rPr>
        <w:t> </w:t>
      </w:r>
      <w:r w:rsidRPr="00EF4534">
        <w:rPr>
          <w:rFonts w:ascii="Times New Roman" w:hAnsi="Times New Roman" w:cs="Times New Roman"/>
          <w:sz w:val="28"/>
          <w:szCs w:val="28"/>
        </w:rPr>
        <w:t>&lt;</w:t>
      </w:r>
      <w:r w:rsidR="00503FC0" w:rsidRPr="00EF4534">
        <w:rPr>
          <w:rFonts w:ascii="Times New Roman" w:hAnsi="Times New Roman" w:cs="Times New Roman"/>
          <w:sz w:val="28"/>
          <w:szCs w:val="28"/>
        </w:rPr>
        <w:t>0,05;</w:t>
      </w:r>
      <w:r w:rsidR="00EF4534">
        <w:rPr>
          <w:rFonts w:ascii="Times New Roman" w:hAnsi="Times New Roman" w:cs="Times New Roman"/>
          <w:sz w:val="28"/>
          <w:szCs w:val="28"/>
        </w:rPr>
        <w:t xml:space="preserve"> </w:t>
      </w:r>
      <w:r w:rsidR="00503FC0" w:rsidRPr="00EF4534">
        <w:rPr>
          <w:rFonts w:ascii="Times New Roman" w:hAnsi="Times New Roman" w:cs="Times New Roman"/>
          <w:sz w:val="28"/>
          <w:szCs w:val="28"/>
        </w:rPr>
        <w:t>**–</w:t>
      </w:r>
      <w:r w:rsidR="00D8774D">
        <w:rPr>
          <w:rFonts w:ascii="Times New Roman" w:hAnsi="Times New Roman" w:cs="Times New Roman"/>
          <w:sz w:val="28"/>
          <w:szCs w:val="28"/>
        </w:rPr>
        <w:t xml:space="preserve"> </w:t>
      </w:r>
      <w:r w:rsidR="00503FC0" w:rsidRPr="00EF4534">
        <w:rPr>
          <w:rFonts w:ascii="Times New Roman" w:hAnsi="Times New Roman" w:cs="Times New Roman"/>
          <w:sz w:val="28"/>
          <w:szCs w:val="28"/>
        </w:rPr>
        <w:t>вірогід</w:t>
      </w:r>
      <w:r w:rsidR="00D8774D">
        <w:rPr>
          <w:rFonts w:ascii="Times New Roman" w:hAnsi="Times New Roman" w:cs="Times New Roman"/>
          <w:sz w:val="28"/>
          <w:szCs w:val="28"/>
        </w:rPr>
        <w:t>на</w:t>
      </w:r>
      <w:r w:rsidR="00503FC0" w:rsidRPr="00EF4534">
        <w:rPr>
          <w:rFonts w:ascii="Times New Roman" w:hAnsi="Times New Roman" w:cs="Times New Roman"/>
          <w:sz w:val="28"/>
          <w:szCs w:val="28"/>
        </w:rPr>
        <w:t xml:space="preserve"> </w:t>
      </w:r>
      <w:r w:rsidR="00D8774D">
        <w:rPr>
          <w:rFonts w:ascii="Times New Roman" w:hAnsi="Times New Roman" w:cs="Times New Roman"/>
          <w:sz w:val="28"/>
          <w:szCs w:val="28"/>
        </w:rPr>
        <w:t xml:space="preserve">різниця відносно </w:t>
      </w:r>
      <w:r w:rsidR="00C51E84" w:rsidRPr="00EF4534">
        <w:rPr>
          <w:rFonts w:ascii="Times New Roman" w:hAnsi="Times New Roman" w:cs="Times New Roman"/>
          <w:sz w:val="28"/>
          <w:szCs w:val="28"/>
        </w:rPr>
        <w:t xml:space="preserve">показників </w:t>
      </w:r>
      <w:r w:rsidR="00D8774D">
        <w:rPr>
          <w:rFonts w:ascii="Times New Roman" w:hAnsi="Times New Roman" w:cs="Times New Roman"/>
          <w:sz w:val="28"/>
          <w:szCs w:val="28"/>
        </w:rPr>
        <w:t xml:space="preserve">дітей </w:t>
      </w:r>
      <w:r w:rsidR="00503FC0" w:rsidRPr="00EF4534">
        <w:rPr>
          <w:rFonts w:ascii="Times New Roman" w:hAnsi="Times New Roman" w:cs="Times New Roman"/>
          <w:sz w:val="28"/>
          <w:szCs w:val="28"/>
        </w:rPr>
        <w:t>групи</w:t>
      </w:r>
      <w:r w:rsidR="00C51E84" w:rsidRPr="00EF4534">
        <w:rPr>
          <w:rFonts w:ascii="Times New Roman" w:hAnsi="Times New Roman" w:cs="Times New Roman"/>
          <w:sz w:val="28"/>
          <w:szCs w:val="28"/>
        </w:rPr>
        <w:t xml:space="preserve"> порівняння</w:t>
      </w:r>
      <w:r w:rsidR="00503FC0" w:rsidRPr="00EF4534">
        <w:rPr>
          <w:rFonts w:ascii="Times New Roman" w:hAnsi="Times New Roman" w:cs="Times New Roman"/>
          <w:sz w:val="28"/>
          <w:szCs w:val="28"/>
        </w:rPr>
        <w:t>,</w:t>
      </w:r>
      <w:r w:rsidR="00EF4534">
        <w:rPr>
          <w:rFonts w:ascii="Times New Roman" w:hAnsi="Times New Roman" w:cs="Times New Roman"/>
          <w:sz w:val="28"/>
          <w:szCs w:val="28"/>
        </w:rPr>
        <w:t xml:space="preserve"> </w:t>
      </w:r>
      <w:r w:rsidRPr="00EF4534">
        <w:rPr>
          <w:rFonts w:ascii="Times New Roman" w:hAnsi="Times New Roman" w:cs="Times New Roman"/>
          <w:sz w:val="28"/>
          <w:szCs w:val="28"/>
        </w:rPr>
        <w:t>р &lt;</w:t>
      </w:r>
      <w:r w:rsidR="00744133">
        <w:rPr>
          <w:rFonts w:ascii="Times New Roman" w:hAnsi="Times New Roman" w:cs="Times New Roman"/>
          <w:sz w:val="28"/>
          <w:szCs w:val="28"/>
        </w:rPr>
        <w:t xml:space="preserve"> </w:t>
      </w:r>
      <w:r w:rsidR="00503FC0" w:rsidRPr="00EF4534">
        <w:rPr>
          <w:rFonts w:ascii="Times New Roman" w:hAnsi="Times New Roman" w:cs="Times New Roman"/>
          <w:sz w:val="28"/>
          <w:szCs w:val="28"/>
        </w:rPr>
        <w:t>0,05.</w:t>
      </w:r>
    </w:p>
    <w:p w:rsidR="00503FC0" w:rsidRPr="00EF4534" w:rsidRDefault="00503FC0" w:rsidP="00503FC0">
      <w:pPr>
        <w:spacing w:after="0" w:line="360" w:lineRule="auto"/>
        <w:jc w:val="both"/>
        <w:rPr>
          <w:rFonts w:ascii="Times New Roman" w:hAnsi="Times New Roman" w:cs="Times New Roman"/>
          <w:sz w:val="28"/>
          <w:szCs w:val="28"/>
        </w:rPr>
      </w:pPr>
    </w:p>
    <w:p w:rsidR="00503FC0" w:rsidRPr="00B13EA2" w:rsidRDefault="00503FC0" w:rsidP="007466DF">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iCs/>
          <w:sz w:val="28"/>
          <w:szCs w:val="28"/>
        </w:rPr>
        <w:t xml:space="preserve">Цікавими виявилися результати дослідження щодо забезпеченості </w:t>
      </w:r>
      <w:r w:rsidRPr="00B13EA2">
        <w:rPr>
          <w:rFonts w:ascii="Times New Roman" w:hAnsi="Times New Roman" w:cs="Times New Roman"/>
          <w:sz w:val="28"/>
          <w:szCs w:val="28"/>
        </w:rPr>
        <w:t xml:space="preserve">вітаміном </w:t>
      </w:r>
      <w:r w:rsidRPr="00B13EA2">
        <w:rPr>
          <w:rFonts w:ascii="Times New Roman" w:hAnsi="Times New Roman" w:cs="Times New Roman"/>
          <w:color w:val="000000" w:themeColor="text1"/>
          <w:sz w:val="28"/>
          <w:szCs w:val="28"/>
        </w:rPr>
        <w:t>D</w:t>
      </w:r>
      <w:r w:rsidR="00EF4534">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у</w:t>
      </w:r>
      <w:r w:rsidR="00EF4534">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дітей, яким проводилася своєчасна регулярна специфічна профілактика рахіту залежно від їх фізичного розвитку.</w:t>
      </w:r>
      <w:r w:rsidR="00EF4534">
        <w:rPr>
          <w:rFonts w:ascii="Times New Roman" w:hAnsi="Times New Roman" w:cs="Times New Roman"/>
          <w:color w:val="000000" w:themeColor="text1"/>
          <w:sz w:val="28"/>
          <w:szCs w:val="28"/>
        </w:rPr>
        <w:t xml:space="preserve"> </w:t>
      </w:r>
      <w:r w:rsidRPr="00EF4534">
        <w:rPr>
          <w:rFonts w:ascii="Times New Roman" w:hAnsi="Times New Roman" w:cs="Times New Roman"/>
          <w:color w:val="000000" w:themeColor="text1"/>
          <w:sz w:val="28"/>
          <w:szCs w:val="28"/>
        </w:rPr>
        <w:t>Не дивлячись на дотримання схеми по щоденному застосуванню холекальциферолу з профілактичною метою відповідно до положень діючого протоколу</w:t>
      </w:r>
      <w:r w:rsidR="00583FE0" w:rsidRPr="00EF4534">
        <w:rPr>
          <w:rFonts w:ascii="Times New Roman" w:hAnsi="Times New Roman" w:cs="Times New Roman"/>
          <w:color w:val="000000" w:themeColor="text1"/>
          <w:sz w:val="28"/>
          <w:szCs w:val="28"/>
        </w:rPr>
        <w:t xml:space="preserve"> №</w:t>
      </w:r>
      <w:r w:rsidR="00EF4534">
        <w:rPr>
          <w:rFonts w:ascii="Times New Roman" w:hAnsi="Times New Roman" w:cs="Times New Roman"/>
          <w:color w:val="000000" w:themeColor="text1"/>
          <w:sz w:val="28"/>
          <w:szCs w:val="28"/>
        </w:rPr>
        <w:t xml:space="preserve"> </w:t>
      </w:r>
      <w:r w:rsidR="00583FE0" w:rsidRPr="00EF4534">
        <w:rPr>
          <w:rFonts w:ascii="Times New Roman" w:hAnsi="Times New Roman" w:cs="Times New Roman"/>
          <w:color w:val="000000" w:themeColor="text1"/>
          <w:sz w:val="28"/>
          <w:szCs w:val="28"/>
        </w:rPr>
        <w:t>9 МОЗ України</w:t>
      </w:r>
      <w:r w:rsidRPr="00EF4534">
        <w:rPr>
          <w:rFonts w:ascii="Times New Roman" w:hAnsi="Times New Roman" w:cs="Times New Roman"/>
          <w:color w:val="000000" w:themeColor="text1"/>
          <w:sz w:val="28"/>
          <w:szCs w:val="28"/>
        </w:rPr>
        <w:t xml:space="preserve">, у </w:t>
      </w:r>
      <w:r w:rsidRPr="00EF4534">
        <w:rPr>
          <w:rFonts w:ascii="Times New Roman" w:hAnsi="Times New Roman" w:cs="Times New Roman"/>
          <w:sz w:val="28"/>
          <w:szCs w:val="28"/>
        </w:rPr>
        <w:t xml:space="preserve">дітей, </w:t>
      </w:r>
      <w:r w:rsidRPr="00EF4534">
        <w:rPr>
          <w:rFonts w:ascii="Times New Roman" w:hAnsi="Times New Roman" w:cs="Times New Roman"/>
          <w:color w:val="000000" w:themeColor="text1"/>
          <w:sz w:val="28"/>
          <w:szCs w:val="28"/>
        </w:rPr>
        <w:t xml:space="preserve">які знаходились під спостереженням, виявлені клініко-лабораторні ознаки вітамін </w:t>
      </w:r>
      <w:r w:rsidRPr="00B13EA2">
        <w:rPr>
          <w:rFonts w:ascii="Times New Roman" w:hAnsi="Times New Roman" w:cs="Times New Roman"/>
          <w:color w:val="000000" w:themeColor="text1"/>
          <w:sz w:val="28"/>
          <w:szCs w:val="28"/>
        </w:rPr>
        <w:t>D</w:t>
      </w:r>
      <w:r w:rsidRPr="00EF4534">
        <w:rPr>
          <w:rFonts w:ascii="Times New Roman" w:hAnsi="Times New Roman" w:cs="Times New Roman"/>
          <w:color w:val="000000" w:themeColor="text1"/>
          <w:sz w:val="28"/>
          <w:szCs w:val="28"/>
        </w:rPr>
        <w:t xml:space="preserve">-дефіцитного рахіту. </w:t>
      </w:r>
      <w:r w:rsidRPr="00B13EA2">
        <w:rPr>
          <w:rFonts w:ascii="Times New Roman" w:hAnsi="Times New Roman" w:cs="Times New Roman"/>
          <w:color w:val="000000" w:themeColor="text1"/>
          <w:sz w:val="28"/>
          <w:szCs w:val="28"/>
        </w:rPr>
        <w:t>В аспекті вищезазначеного, не виключається ймовірна роль ендогенних факторів на розвиток даного захворювання.</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Характеристика статусу вітаміну </w:t>
      </w:r>
      <w:r w:rsidRPr="00B13EA2">
        <w:rPr>
          <w:rFonts w:ascii="Times New Roman" w:hAnsi="Times New Roman" w:cs="Times New Roman"/>
          <w:color w:val="000000" w:themeColor="text1"/>
          <w:sz w:val="28"/>
          <w:szCs w:val="28"/>
        </w:rPr>
        <w:t>D у дітей основної групи,</w:t>
      </w:r>
      <w:r w:rsidRPr="00B13EA2">
        <w:rPr>
          <w:rFonts w:ascii="Times New Roman" w:hAnsi="Times New Roman" w:cs="Times New Roman"/>
          <w:iCs/>
          <w:sz w:val="28"/>
          <w:szCs w:val="28"/>
        </w:rPr>
        <w:t xml:space="preserve"> у яких проводилася </w:t>
      </w:r>
      <w:r w:rsidRPr="00B13EA2">
        <w:rPr>
          <w:rFonts w:ascii="Times New Roman" w:hAnsi="Times New Roman" w:cs="Times New Roman"/>
          <w:sz w:val="28"/>
          <w:szCs w:val="28"/>
        </w:rPr>
        <w:t>специфічна профілактика рахіту</w:t>
      </w:r>
      <w:r w:rsidR="00EB3171">
        <w:rPr>
          <w:rFonts w:ascii="Times New Roman" w:hAnsi="Times New Roman" w:cs="Times New Roman"/>
          <w:sz w:val="28"/>
          <w:szCs w:val="28"/>
        </w:rPr>
        <w:t>,</w:t>
      </w:r>
      <w:r w:rsidR="00F77B56">
        <w:rPr>
          <w:rFonts w:ascii="Times New Roman" w:hAnsi="Times New Roman" w:cs="Times New Roman"/>
          <w:sz w:val="28"/>
          <w:szCs w:val="28"/>
        </w:rPr>
        <w:t xml:space="preserve"> відображена на рисунку </w:t>
      </w:r>
      <w:r w:rsidR="00892FC7">
        <w:rPr>
          <w:rFonts w:ascii="Times New Roman" w:hAnsi="Times New Roman" w:cs="Times New Roman"/>
          <w:sz w:val="28"/>
          <w:szCs w:val="28"/>
        </w:rPr>
        <w:t>4.10</w:t>
      </w:r>
      <w:r w:rsidRPr="00B13EA2">
        <w:rPr>
          <w:rFonts w:ascii="Times New Roman" w:hAnsi="Times New Roman" w:cs="Times New Roman"/>
          <w:sz w:val="28"/>
          <w:szCs w:val="28"/>
        </w:rPr>
        <w:t>.</w:t>
      </w:r>
    </w:p>
    <w:p w:rsidR="00F6254F" w:rsidRPr="00B13EA2"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Так, не зважаючи на проведення специфічної профілактики рахіту, у більшості дітей основної групи (20 осіб (74,07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8,59)</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спостерігалося зниження статусу вітаміну D. </w:t>
      </w:r>
      <w:r>
        <w:rPr>
          <w:rFonts w:ascii="Times New Roman" w:hAnsi="Times New Roman" w:cs="Times New Roman"/>
          <w:color w:val="000000" w:themeColor="text1"/>
          <w:sz w:val="28"/>
          <w:szCs w:val="28"/>
        </w:rPr>
        <w:t>Н</w:t>
      </w:r>
      <w:r w:rsidRPr="00B13EA2">
        <w:rPr>
          <w:rFonts w:ascii="Times New Roman" w:hAnsi="Times New Roman" w:cs="Times New Roman"/>
          <w:color w:val="000000" w:themeColor="text1"/>
          <w:sz w:val="28"/>
          <w:szCs w:val="28"/>
        </w:rPr>
        <w:t>айбільший відсоток дітей (16 обстежених (59,26</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9,63)</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Pr>
          <w:rFonts w:ascii="Times New Roman" w:hAnsi="Times New Roman" w:cs="Times New Roman"/>
          <w:sz w:val="28"/>
          <w:szCs w:val="28"/>
        </w:rPr>
        <w:lastRenderedPageBreak/>
        <w:t xml:space="preserve">95% СІ: 40,73 - </w:t>
      </w:r>
      <w:r w:rsidRPr="00B13EA2">
        <w:rPr>
          <w:rFonts w:ascii="Times New Roman" w:hAnsi="Times New Roman" w:cs="Times New Roman"/>
          <w:sz w:val="28"/>
          <w:szCs w:val="28"/>
        </w:rPr>
        <w:t>75,49</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 xml:space="preserve">мали недостатність вітаміну D, </w:t>
      </w:r>
      <w:r w:rsidRPr="00B13EA2">
        <w:rPr>
          <w:rFonts w:ascii="Times New Roman" w:hAnsi="Times New Roman" w:cs="Times New Roman"/>
          <w:sz w:val="28"/>
          <w:szCs w:val="28"/>
        </w:rPr>
        <w:t xml:space="preserve">що достовірно частіше, ніж </w:t>
      </w:r>
      <w:r w:rsidRPr="00B13EA2">
        <w:rPr>
          <w:rFonts w:ascii="Times New Roman" w:hAnsi="Times New Roman" w:cs="Times New Roman"/>
          <w:color w:val="000000" w:themeColor="text1"/>
          <w:sz w:val="28"/>
          <w:szCs w:val="28"/>
        </w:rPr>
        <w:t>дефіцит вітаміну D (4 дітей (14,81</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6,97)</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95% СІ:</w:t>
      </w:r>
      <w:r>
        <w:rPr>
          <w:rFonts w:ascii="Times New Roman" w:hAnsi="Times New Roman" w:cs="Times New Roman"/>
          <w:sz w:val="28"/>
          <w:szCs w:val="28"/>
        </w:rPr>
        <w:t xml:space="preserve"> </w:t>
      </w:r>
      <w:r w:rsidRPr="00B13EA2">
        <w:rPr>
          <w:rFonts w:ascii="Times New Roman" w:hAnsi="Times New Roman" w:cs="Times New Roman"/>
          <w:sz w:val="28"/>
          <w:szCs w:val="28"/>
        </w:rPr>
        <w:t>5,91- 32,47</w:t>
      </w:r>
      <w:r w:rsidR="00D8774D">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Pr>
          <w:rFonts w:ascii="Times New Roman" w:hAnsi="Times New Roman" w:cs="Times New Roman"/>
          <w:sz w:val="28"/>
          <w:szCs w:val="28"/>
        </w:rPr>
        <w:t xml:space="preserve">р &lt; </w:t>
      </w:r>
      <w:r w:rsidRPr="00B13EA2">
        <w:rPr>
          <w:rFonts w:ascii="Times New Roman" w:hAnsi="Times New Roman" w:cs="Times New Roman"/>
          <w:sz w:val="28"/>
          <w:szCs w:val="28"/>
        </w:rPr>
        <w:t>0,01)</w:t>
      </w:r>
      <w:r>
        <w:rPr>
          <w:rFonts w:ascii="Times New Roman" w:hAnsi="Times New Roman" w:cs="Times New Roman"/>
          <w:sz w:val="28"/>
          <w:szCs w:val="28"/>
        </w:rPr>
        <w:t xml:space="preserve"> та достатню</w:t>
      </w:r>
      <w:r w:rsidRPr="00B13EA2">
        <w:rPr>
          <w:rFonts w:ascii="Times New Roman" w:hAnsi="Times New Roman" w:cs="Times New Roman"/>
          <w:sz w:val="28"/>
          <w:szCs w:val="28"/>
        </w:rPr>
        <w:t xml:space="preserve"> його забезпеченість (7 випадків (25,93</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8,59)</w:t>
      </w:r>
      <w:r w:rsidR="00D8774D">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95% СІ: 13,17- 44,68</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р &lt; </w:t>
      </w:r>
      <w:r w:rsidRPr="00B13EA2">
        <w:rPr>
          <w:rFonts w:ascii="Times New Roman" w:hAnsi="Times New Roman" w:cs="Times New Roman"/>
          <w:sz w:val="28"/>
          <w:szCs w:val="28"/>
        </w:rPr>
        <w:t>0,05).</w:t>
      </w:r>
    </w:p>
    <w:p w:rsidR="00EB3171" w:rsidRPr="00F6254F" w:rsidRDefault="00EB3171" w:rsidP="00503FC0">
      <w:pPr>
        <w:spacing w:after="0" w:line="360" w:lineRule="auto"/>
        <w:ind w:firstLine="708"/>
        <w:jc w:val="both"/>
        <w:rPr>
          <w:rFonts w:ascii="Times New Roman" w:hAnsi="Times New Roman" w:cs="Times New Roman"/>
          <w:iCs/>
          <w:sz w:val="28"/>
          <w:szCs w:val="28"/>
        </w:rPr>
      </w:pPr>
    </w:p>
    <w:p w:rsidR="00503FC0" w:rsidRPr="00B13EA2" w:rsidRDefault="00503FC0" w:rsidP="00503FC0">
      <w:pPr>
        <w:spacing w:after="0" w:line="360" w:lineRule="auto"/>
        <w:ind w:firstLine="708"/>
        <w:jc w:val="both"/>
        <w:rPr>
          <w:rFonts w:ascii="Times New Roman" w:hAnsi="Times New Roman" w:cs="Times New Roman"/>
          <w:b/>
          <w:sz w:val="28"/>
          <w:szCs w:val="28"/>
        </w:rPr>
      </w:pPr>
      <w:r w:rsidRPr="00B13EA2">
        <w:rPr>
          <w:rFonts w:ascii="Times New Roman" w:hAnsi="Times New Roman" w:cs="Times New Roman"/>
          <w:b/>
          <w:noProof/>
          <w:sz w:val="28"/>
          <w:szCs w:val="28"/>
          <w:lang w:eastAsia="uk-UA"/>
        </w:rPr>
        <w:drawing>
          <wp:inline distT="0" distB="0" distL="0" distR="0">
            <wp:extent cx="5506720" cy="2447925"/>
            <wp:effectExtent l="0" t="0" r="17780" b="9525"/>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5C72BA" w:rsidRDefault="00503FC0" w:rsidP="00503FC0">
      <w:pPr>
        <w:spacing w:after="0" w:line="360" w:lineRule="auto"/>
        <w:ind w:firstLine="708"/>
        <w:jc w:val="both"/>
        <w:rPr>
          <w:rFonts w:ascii="Times New Roman" w:hAnsi="Times New Roman" w:cs="Times New Roman"/>
          <w:iCs/>
          <w:sz w:val="28"/>
          <w:szCs w:val="28"/>
        </w:rPr>
      </w:pPr>
      <w:r w:rsidRPr="005C72BA">
        <w:rPr>
          <w:rFonts w:ascii="Times New Roman" w:hAnsi="Times New Roman" w:cs="Times New Roman"/>
          <w:sz w:val="28"/>
          <w:szCs w:val="28"/>
        </w:rPr>
        <w:t xml:space="preserve">Рис. </w:t>
      </w:r>
      <w:r w:rsidR="00892FC7" w:rsidRPr="005C72BA">
        <w:rPr>
          <w:rFonts w:ascii="Times New Roman" w:hAnsi="Times New Roman" w:cs="Times New Roman"/>
          <w:sz w:val="28"/>
          <w:szCs w:val="28"/>
        </w:rPr>
        <w:t>4.10</w:t>
      </w:r>
      <w:r w:rsidR="00D749C3" w:rsidRPr="005C72BA">
        <w:rPr>
          <w:rFonts w:ascii="Times New Roman" w:hAnsi="Times New Roman" w:cs="Times New Roman"/>
          <w:sz w:val="28"/>
          <w:szCs w:val="28"/>
        </w:rPr>
        <w:t xml:space="preserve"> –</w:t>
      </w:r>
      <w:r w:rsidRPr="005C72BA">
        <w:rPr>
          <w:rFonts w:ascii="Times New Roman" w:hAnsi="Times New Roman" w:cs="Times New Roman"/>
          <w:sz w:val="28"/>
          <w:szCs w:val="28"/>
        </w:rPr>
        <w:t xml:space="preserve"> Характеристика статусу вітаміну</w:t>
      </w:r>
      <w:r w:rsidRPr="005C72BA">
        <w:rPr>
          <w:rFonts w:ascii="Times New Roman" w:hAnsi="Times New Roman" w:cs="Times New Roman"/>
          <w:color w:val="000000" w:themeColor="text1"/>
          <w:sz w:val="28"/>
          <w:szCs w:val="28"/>
        </w:rPr>
        <w:t>D у дітей основної групи,</w:t>
      </w:r>
      <w:r w:rsidR="008401BB">
        <w:rPr>
          <w:rFonts w:ascii="Times New Roman" w:hAnsi="Times New Roman" w:cs="Times New Roman"/>
          <w:color w:val="000000" w:themeColor="text1"/>
          <w:sz w:val="28"/>
          <w:szCs w:val="28"/>
        </w:rPr>
        <w:t xml:space="preserve"> </w:t>
      </w:r>
      <w:r w:rsidRPr="005C72BA">
        <w:rPr>
          <w:rFonts w:ascii="Times New Roman" w:hAnsi="Times New Roman" w:cs="Times New Roman"/>
          <w:iCs/>
          <w:sz w:val="28"/>
          <w:szCs w:val="28"/>
        </w:rPr>
        <w:t>у яких</w:t>
      </w:r>
      <w:r w:rsidR="004C13D0" w:rsidRPr="005C72BA">
        <w:rPr>
          <w:rFonts w:ascii="Times New Roman" w:hAnsi="Times New Roman" w:cs="Times New Roman"/>
          <w:iCs/>
          <w:sz w:val="28"/>
          <w:szCs w:val="28"/>
        </w:rPr>
        <w:t xml:space="preserve"> проводилася</w:t>
      </w:r>
      <w:r w:rsidR="008401BB">
        <w:rPr>
          <w:rFonts w:ascii="Times New Roman" w:hAnsi="Times New Roman" w:cs="Times New Roman"/>
          <w:iCs/>
          <w:sz w:val="28"/>
          <w:szCs w:val="28"/>
        </w:rPr>
        <w:t xml:space="preserve"> с</w:t>
      </w:r>
      <w:r w:rsidRPr="005C72BA">
        <w:rPr>
          <w:rFonts w:ascii="Times New Roman" w:hAnsi="Times New Roman" w:cs="Times New Roman"/>
          <w:sz w:val="28"/>
          <w:szCs w:val="28"/>
        </w:rPr>
        <w:t>пецифічна профілактика рахіту</w:t>
      </w:r>
      <w:r w:rsidR="00D8774D">
        <w:rPr>
          <w:rFonts w:ascii="Times New Roman" w:hAnsi="Times New Roman" w:cs="Times New Roman"/>
          <w:sz w:val="28"/>
          <w:szCs w:val="28"/>
        </w:rPr>
        <w:t xml:space="preserve">, </w:t>
      </w:r>
      <w:r w:rsidR="005C72BA">
        <w:rPr>
          <w:rFonts w:ascii="Times New Roman" w:hAnsi="Times New Roman" w:cs="Times New Roman"/>
          <w:iCs/>
          <w:sz w:val="28"/>
          <w:szCs w:val="28"/>
        </w:rPr>
        <w:t>Р</w:t>
      </w:r>
      <w:r w:rsidR="005C72BA" w:rsidRPr="00EB3171">
        <w:rPr>
          <w:rFonts w:ascii="Times New Roman" w:hAnsi="Times New Roman" w:cs="Times New Roman"/>
          <w:iCs/>
          <w:sz w:val="28"/>
          <w:szCs w:val="28"/>
        </w:rPr>
        <w:t xml:space="preserve"> ± </w:t>
      </w:r>
      <w:r w:rsidR="005C72BA" w:rsidRPr="00EB3171">
        <w:rPr>
          <w:rFonts w:ascii="Times New Roman" w:hAnsi="Times New Roman" w:cs="Times New Roman"/>
          <w:iCs/>
          <w:sz w:val="28"/>
          <w:szCs w:val="28"/>
          <w:lang w:val="en-US"/>
        </w:rPr>
        <w:t>m</w:t>
      </w:r>
      <w:r w:rsidR="005C72BA">
        <w:rPr>
          <w:rFonts w:ascii="Times New Roman" w:hAnsi="Times New Roman" w:cs="Times New Roman"/>
          <w:iCs/>
          <w:sz w:val="28"/>
          <w:szCs w:val="28"/>
        </w:rPr>
        <w:t xml:space="preserve">, </w:t>
      </w:r>
      <w:r w:rsidR="00D8774D">
        <w:rPr>
          <w:rFonts w:ascii="Times New Roman" w:hAnsi="Times New Roman" w:cs="Times New Roman"/>
          <w:sz w:val="28"/>
          <w:szCs w:val="28"/>
        </w:rPr>
        <w:t>%</w:t>
      </w:r>
    </w:p>
    <w:p w:rsidR="00967E6A" w:rsidRDefault="001F0C61" w:rsidP="005C72BA">
      <w:pPr>
        <w:spacing w:after="0" w:line="360" w:lineRule="auto"/>
        <w:ind w:firstLine="708"/>
        <w:jc w:val="both"/>
        <w:rPr>
          <w:rFonts w:ascii="Times New Roman" w:hAnsi="Times New Roman" w:cs="Times New Roman"/>
          <w:sz w:val="28"/>
          <w:szCs w:val="28"/>
        </w:rPr>
      </w:pPr>
      <w:r w:rsidRPr="005C72BA">
        <w:rPr>
          <w:rFonts w:ascii="Times New Roman" w:hAnsi="Times New Roman" w:cs="Times New Roman"/>
          <w:iCs/>
          <w:sz w:val="28"/>
          <w:szCs w:val="28"/>
        </w:rPr>
        <w:t>Примітка</w:t>
      </w:r>
      <w:r w:rsidRPr="005C72BA">
        <w:rPr>
          <w:rFonts w:ascii="Times New Roman" w:hAnsi="Times New Roman" w:cs="Times New Roman"/>
          <w:i/>
          <w:iCs/>
          <w:sz w:val="28"/>
          <w:szCs w:val="28"/>
        </w:rPr>
        <w:t>.</w:t>
      </w:r>
      <w:r w:rsidR="00D749C3" w:rsidRPr="005C72BA">
        <w:rPr>
          <w:rFonts w:ascii="Times New Roman" w:hAnsi="Times New Roman" w:cs="Times New Roman"/>
          <w:sz w:val="28"/>
          <w:szCs w:val="28"/>
        </w:rPr>
        <w:t xml:space="preserve">* – </w:t>
      </w:r>
      <w:r w:rsidR="00503FC0" w:rsidRPr="005C72BA">
        <w:rPr>
          <w:rFonts w:ascii="Times New Roman" w:hAnsi="Times New Roman" w:cs="Times New Roman"/>
          <w:sz w:val="28"/>
          <w:szCs w:val="28"/>
        </w:rPr>
        <w:t xml:space="preserve">достовірні відмінності по відношенню до частоти дітей з дефіцитом вітаміну </w:t>
      </w:r>
      <w:r w:rsidR="00503FC0" w:rsidRPr="005C72BA">
        <w:rPr>
          <w:rFonts w:ascii="Times New Roman" w:hAnsi="Times New Roman" w:cs="Times New Roman"/>
          <w:color w:val="000000" w:themeColor="text1"/>
          <w:sz w:val="28"/>
          <w:szCs w:val="28"/>
        </w:rPr>
        <w:t>D</w:t>
      </w:r>
      <w:r w:rsidR="000B2BAD">
        <w:rPr>
          <w:rFonts w:ascii="Times New Roman" w:hAnsi="Times New Roman" w:cs="Times New Roman"/>
          <w:sz w:val="28"/>
          <w:szCs w:val="28"/>
        </w:rPr>
        <w:t>,</w:t>
      </w:r>
      <w:r w:rsidR="00EF4534">
        <w:rPr>
          <w:rFonts w:ascii="Times New Roman" w:hAnsi="Times New Roman" w:cs="Times New Roman"/>
          <w:sz w:val="28"/>
          <w:szCs w:val="28"/>
        </w:rPr>
        <w:t xml:space="preserve"> </w:t>
      </w:r>
      <w:r w:rsidR="000B2BAD" w:rsidRPr="004A5F33">
        <w:rPr>
          <w:rFonts w:ascii="Times New Roman" w:hAnsi="Times New Roman" w:cs="Times New Roman"/>
          <w:sz w:val="28"/>
          <w:szCs w:val="28"/>
        </w:rPr>
        <w:t>р</w:t>
      </w:r>
      <w:r w:rsidR="000B2BAD" w:rsidRPr="004A5F33">
        <w:rPr>
          <w:rFonts w:ascii="Times New Roman" w:hAnsi="Times New Roman" w:cs="Times New Roman"/>
          <w:color w:val="252525"/>
          <w:sz w:val="20"/>
          <w:szCs w:val="20"/>
          <w:shd w:val="clear" w:color="auto" w:fill="FFFFFF"/>
        </w:rPr>
        <w:t>φ</w:t>
      </w:r>
      <w:r w:rsidR="0050471D">
        <w:rPr>
          <w:rFonts w:ascii="Times New Roman" w:hAnsi="Times New Roman" w:cs="Times New Roman"/>
          <w:color w:val="252525"/>
          <w:sz w:val="20"/>
          <w:szCs w:val="20"/>
          <w:shd w:val="clear" w:color="auto" w:fill="FFFFFF"/>
        </w:rPr>
        <w:t xml:space="preserve"> </w:t>
      </w:r>
      <w:r w:rsidRPr="005C72BA">
        <w:rPr>
          <w:rFonts w:ascii="Times New Roman" w:hAnsi="Times New Roman" w:cs="Times New Roman"/>
          <w:sz w:val="28"/>
          <w:szCs w:val="28"/>
        </w:rPr>
        <w:t>&lt;</w:t>
      </w:r>
      <w:r w:rsidR="0050471D">
        <w:rPr>
          <w:rFonts w:ascii="Times New Roman" w:hAnsi="Times New Roman" w:cs="Times New Roman"/>
          <w:sz w:val="28"/>
          <w:szCs w:val="28"/>
        </w:rPr>
        <w:t xml:space="preserve"> </w:t>
      </w:r>
      <w:r w:rsidR="00D749C3" w:rsidRPr="005C72BA">
        <w:rPr>
          <w:rFonts w:ascii="Times New Roman" w:hAnsi="Times New Roman" w:cs="Times New Roman"/>
          <w:sz w:val="28"/>
          <w:szCs w:val="28"/>
        </w:rPr>
        <w:t>0,01, ** –</w:t>
      </w:r>
      <w:r w:rsidR="00503FC0" w:rsidRPr="005C72BA">
        <w:rPr>
          <w:rFonts w:ascii="Times New Roman" w:hAnsi="Times New Roman" w:cs="Times New Roman"/>
          <w:sz w:val="28"/>
          <w:szCs w:val="28"/>
        </w:rPr>
        <w:t xml:space="preserve"> достовірні відмінності по відношенню до частоти дітей з достатньою забезпеченістю вітаміну </w:t>
      </w:r>
      <w:r w:rsidR="00503FC0" w:rsidRPr="005C72BA">
        <w:rPr>
          <w:rFonts w:ascii="Times New Roman" w:hAnsi="Times New Roman" w:cs="Times New Roman"/>
          <w:color w:val="000000" w:themeColor="text1"/>
          <w:sz w:val="28"/>
          <w:szCs w:val="28"/>
        </w:rPr>
        <w:t>D</w:t>
      </w:r>
      <w:r w:rsidR="00503FC0" w:rsidRPr="005C72BA">
        <w:rPr>
          <w:rFonts w:ascii="Times New Roman" w:hAnsi="Times New Roman" w:cs="Times New Roman"/>
          <w:sz w:val="28"/>
          <w:szCs w:val="28"/>
        </w:rPr>
        <w:t xml:space="preserve">, </w:t>
      </w:r>
      <w:r w:rsidR="000B2BAD" w:rsidRPr="004A5F33">
        <w:rPr>
          <w:rFonts w:ascii="Times New Roman" w:hAnsi="Times New Roman" w:cs="Times New Roman"/>
          <w:sz w:val="28"/>
          <w:szCs w:val="28"/>
        </w:rPr>
        <w:t>р</w:t>
      </w:r>
      <w:r w:rsidR="000B2BAD" w:rsidRPr="004A5F33">
        <w:rPr>
          <w:rFonts w:ascii="Times New Roman" w:hAnsi="Times New Roman" w:cs="Times New Roman"/>
          <w:color w:val="252525"/>
          <w:sz w:val="20"/>
          <w:szCs w:val="20"/>
          <w:shd w:val="clear" w:color="auto" w:fill="FFFFFF"/>
        </w:rPr>
        <w:t>φ</w:t>
      </w:r>
      <w:r w:rsidR="0050471D">
        <w:rPr>
          <w:rFonts w:ascii="Times New Roman" w:hAnsi="Times New Roman" w:cs="Times New Roman"/>
          <w:color w:val="252525"/>
          <w:sz w:val="20"/>
          <w:szCs w:val="20"/>
          <w:shd w:val="clear" w:color="auto" w:fill="FFFFFF"/>
        </w:rPr>
        <w:t xml:space="preserve"> </w:t>
      </w:r>
      <w:r w:rsidRPr="005C72BA">
        <w:rPr>
          <w:rFonts w:ascii="Times New Roman" w:hAnsi="Times New Roman" w:cs="Times New Roman"/>
          <w:sz w:val="28"/>
          <w:szCs w:val="28"/>
        </w:rPr>
        <w:t>&lt;</w:t>
      </w:r>
      <w:r w:rsidR="0050471D">
        <w:rPr>
          <w:rFonts w:ascii="Times New Roman" w:hAnsi="Times New Roman" w:cs="Times New Roman"/>
          <w:sz w:val="28"/>
          <w:szCs w:val="28"/>
        </w:rPr>
        <w:t xml:space="preserve"> </w:t>
      </w:r>
      <w:r w:rsidR="00503FC0" w:rsidRPr="005C72BA">
        <w:rPr>
          <w:rFonts w:ascii="Times New Roman" w:hAnsi="Times New Roman" w:cs="Times New Roman"/>
          <w:sz w:val="28"/>
          <w:szCs w:val="28"/>
        </w:rPr>
        <w:t>0,05.</w:t>
      </w:r>
    </w:p>
    <w:p w:rsidR="007466DF" w:rsidRDefault="007466DF" w:rsidP="00C51E84">
      <w:pPr>
        <w:spacing w:after="0"/>
        <w:ind w:firstLine="708"/>
        <w:jc w:val="both"/>
        <w:rPr>
          <w:rFonts w:ascii="Times New Roman" w:hAnsi="Times New Roman" w:cs="Times New Roman"/>
          <w:sz w:val="28"/>
          <w:szCs w:val="28"/>
        </w:rPr>
      </w:pPr>
    </w:p>
    <w:p w:rsidR="00583FE0" w:rsidRPr="00D7487F" w:rsidRDefault="007466DF" w:rsidP="00D7487F">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8"/>
        </w:rPr>
        <w:t xml:space="preserve">У подальшому проведений аналіз забезпеченості вітаміном </w:t>
      </w:r>
      <w:r w:rsidRPr="00B13EA2">
        <w:rPr>
          <w:rFonts w:ascii="Times New Roman" w:hAnsi="Times New Roman" w:cs="Times New Roman"/>
          <w:color w:val="000000" w:themeColor="text1"/>
          <w:sz w:val="28"/>
          <w:szCs w:val="28"/>
        </w:rPr>
        <w:t xml:space="preserve">D </w:t>
      </w:r>
      <w:r w:rsidRPr="00B13EA2">
        <w:rPr>
          <w:rFonts w:ascii="Times New Roman" w:hAnsi="Times New Roman" w:cs="Times New Roman"/>
          <w:iCs/>
          <w:sz w:val="28"/>
          <w:szCs w:val="28"/>
        </w:rPr>
        <w:t xml:space="preserve">залежно від групи </w:t>
      </w:r>
      <w:r>
        <w:rPr>
          <w:rFonts w:ascii="Times New Roman" w:hAnsi="Times New Roman" w:cs="Times New Roman"/>
          <w:iCs/>
          <w:sz w:val="28"/>
          <w:szCs w:val="28"/>
        </w:rPr>
        <w:t>дослідження</w:t>
      </w:r>
      <w:r w:rsidRPr="00B13EA2">
        <w:rPr>
          <w:rFonts w:ascii="Times New Roman" w:hAnsi="Times New Roman" w:cs="Times New Roman"/>
          <w:color w:val="000000" w:themeColor="text1"/>
          <w:sz w:val="28"/>
          <w:szCs w:val="28"/>
        </w:rPr>
        <w:t xml:space="preserve"> у дітей,</w:t>
      </w:r>
      <w:r w:rsidRPr="00B13EA2">
        <w:rPr>
          <w:rFonts w:ascii="Times New Roman" w:hAnsi="Times New Roman" w:cs="Times New Roman"/>
          <w:iCs/>
          <w:sz w:val="28"/>
          <w:szCs w:val="28"/>
        </w:rPr>
        <w:t xml:space="preserve"> яким проводилась специфічна профілактика рахіту</w:t>
      </w:r>
      <w:r>
        <w:rPr>
          <w:rFonts w:ascii="Times New Roman" w:hAnsi="Times New Roman" w:cs="Times New Roman"/>
          <w:iCs/>
          <w:sz w:val="28"/>
          <w:szCs w:val="28"/>
        </w:rPr>
        <w:t>.</w:t>
      </w:r>
    </w:p>
    <w:p w:rsidR="00503FC0" w:rsidRPr="00EF4534" w:rsidRDefault="00503FC0" w:rsidP="005C72BA">
      <w:pPr>
        <w:spacing w:after="0" w:line="360" w:lineRule="auto"/>
        <w:ind w:firstLine="708"/>
        <w:jc w:val="both"/>
        <w:rPr>
          <w:rFonts w:ascii="Times New Roman" w:hAnsi="Times New Roman" w:cs="Times New Roman"/>
          <w:color w:val="000000" w:themeColor="text1"/>
          <w:sz w:val="28"/>
          <w:szCs w:val="28"/>
          <w:highlight w:val="yellow"/>
        </w:rPr>
      </w:pPr>
      <w:r w:rsidRPr="00B13EA2">
        <w:rPr>
          <w:rFonts w:ascii="Times New Roman" w:hAnsi="Times New Roman" w:cs="Times New Roman"/>
          <w:sz w:val="28"/>
          <w:szCs w:val="28"/>
        </w:rPr>
        <w:t>Примітно,</w:t>
      </w:r>
      <w:r w:rsidR="00D749C3">
        <w:rPr>
          <w:rFonts w:ascii="Times New Roman" w:hAnsi="Times New Roman" w:cs="Times New Roman"/>
          <w:color w:val="000000" w:themeColor="text1"/>
          <w:sz w:val="28"/>
          <w:szCs w:val="28"/>
        </w:rPr>
        <w:t xml:space="preserve"> що у підгрупі </w:t>
      </w:r>
      <w:r w:rsidRPr="00B13EA2">
        <w:rPr>
          <w:rFonts w:ascii="Times New Roman" w:hAnsi="Times New Roman" w:cs="Times New Roman"/>
          <w:color w:val="000000" w:themeColor="text1"/>
          <w:sz w:val="28"/>
          <w:szCs w:val="28"/>
        </w:rPr>
        <w:t xml:space="preserve">дітей з ожирінням на тлі щоденного прийому холекальциферолу (500МО) відмічалися </w:t>
      </w:r>
      <w:r w:rsidR="00583FE0">
        <w:rPr>
          <w:rFonts w:ascii="Times New Roman" w:hAnsi="Times New Roman" w:cs="Times New Roman"/>
          <w:color w:val="000000" w:themeColor="text1"/>
          <w:sz w:val="28"/>
          <w:szCs w:val="28"/>
        </w:rPr>
        <w:t xml:space="preserve">поодинокі </w:t>
      </w:r>
      <w:r w:rsidRPr="00B13EA2">
        <w:rPr>
          <w:rFonts w:ascii="Times New Roman" w:hAnsi="Times New Roman" w:cs="Times New Roman"/>
          <w:color w:val="000000" w:themeColor="text1"/>
          <w:sz w:val="28"/>
          <w:szCs w:val="28"/>
        </w:rPr>
        <w:t>випадки дефіциту вітаміну D,</w:t>
      </w:r>
      <w:r w:rsidR="00EF4534">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чого не зареєстровано у осіб інших груп дослідження.</w:t>
      </w:r>
      <w:r w:rsidR="00EF4534">
        <w:rPr>
          <w:rFonts w:ascii="Times New Roman" w:hAnsi="Times New Roman" w:cs="Times New Roman"/>
          <w:color w:val="000000" w:themeColor="text1"/>
          <w:sz w:val="28"/>
          <w:szCs w:val="28"/>
        </w:rPr>
        <w:t xml:space="preserve"> </w:t>
      </w:r>
      <w:r w:rsidRPr="00EF4534">
        <w:rPr>
          <w:rFonts w:ascii="Times New Roman" w:hAnsi="Times New Roman" w:cs="Times New Roman"/>
          <w:color w:val="000000" w:themeColor="text1"/>
          <w:sz w:val="28"/>
          <w:szCs w:val="28"/>
        </w:rPr>
        <w:t>Отримані дані, ймовірно, дають підставу припустити про</w:t>
      </w:r>
      <w:r w:rsidRPr="00EF4534">
        <w:rPr>
          <w:rFonts w:ascii="Times New Roman" w:hAnsi="Times New Roman" w:cs="Times New Roman"/>
          <w:sz w:val="28"/>
          <w:szCs w:val="28"/>
        </w:rPr>
        <w:t>вплив ожиріння на метаболізм</w:t>
      </w:r>
      <w:r w:rsidR="00892FC7" w:rsidRPr="00EF4534">
        <w:rPr>
          <w:rFonts w:ascii="Times New Roman" w:hAnsi="Times New Roman" w:cs="Times New Roman"/>
          <w:color w:val="000000" w:themeColor="text1"/>
          <w:sz w:val="28"/>
          <w:szCs w:val="28"/>
        </w:rPr>
        <w:t xml:space="preserve">вітаміну </w:t>
      </w:r>
      <w:r w:rsidR="00A70E41">
        <w:rPr>
          <w:rFonts w:ascii="Times New Roman" w:hAnsi="Times New Roman" w:cs="Times New Roman"/>
          <w:color w:val="000000" w:themeColor="text1"/>
          <w:sz w:val="28"/>
          <w:szCs w:val="28"/>
        </w:rPr>
        <w:t>D</w:t>
      </w:r>
      <w:r w:rsidR="00A70E41" w:rsidRPr="00EF4534">
        <w:rPr>
          <w:rFonts w:ascii="Times New Roman" w:hAnsi="Times New Roman" w:cs="Times New Roman"/>
          <w:color w:val="000000" w:themeColor="text1"/>
          <w:sz w:val="28"/>
          <w:szCs w:val="28"/>
        </w:rPr>
        <w:t xml:space="preserve"> за рахунок його депонування в жировій тканині та зменшення вмісту в сироватці крові.</w:t>
      </w:r>
      <w:r w:rsidR="00EF4534">
        <w:rPr>
          <w:rFonts w:ascii="Times New Roman" w:hAnsi="Times New Roman" w:cs="Times New Roman"/>
          <w:color w:val="000000" w:themeColor="text1"/>
          <w:sz w:val="28"/>
          <w:szCs w:val="28"/>
        </w:rPr>
        <w:t xml:space="preserve"> </w:t>
      </w:r>
      <w:r w:rsidRPr="00EF4534">
        <w:rPr>
          <w:rFonts w:ascii="Times New Roman" w:hAnsi="Times New Roman" w:cs="Times New Roman"/>
          <w:sz w:val="28"/>
          <w:szCs w:val="28"/>
        </w:rPr>
        <w:t xml:space="preserve">Частота недостатності вітаміну </w:t>
      </w:r>
      <w:r w:rsidRPr="00B13EA2">
        <w:rPr>
          <w:rFonts w:ascii="Times New Roman" w:hAnsi="Times New Roman" w:cs="Times New Roman"/>
          <w:sz w:val="28"/>
          <w:szCs w:val="28"/>
        </w:rPr>
        <w:t>D</w:t>
      </w:r>
      <w:r w:rsidR="00EF4534">
        <w:rPr>
          <w:rFonts w:ascii="Times New Roman" w:hAnsi="Times New Roman" w:cs="Times New Roman"/>
          <w:sz w:val="28"/>
          <w:szCs w:val="28"/>
        </w:rPr>
        <w:t xml:space="preserve"> </w:t>
      </w:r>
      <w:r w:rsidR="00DC2334" w:rsidRPr="00EF4534">
        <w:rPr>
          <w:rFonts w:ascii="Times New Roman" w:hAnsi="Times New Roman" w:cs="Times New Roman"/>
          <w:sz w:val="28"/>
          <w:szCs w:val="28"/>
        </w:rPr>
        <w:t>та достатнього</w:t>
      </w:r>
      <w:r w:rsidR="00EF4534">
        <w:rPr>
          <w:rFonts w:ascii="Times New Roman" w:hAnsi="Times New Roman" w:cs="Times New Roman"/>
          <w:sz w:val="28"/>
          <w:szCs w:val="28"/>
        </w:rPr>
        <w:t xml:space="preserve"> </w:t>
      </w:r>
      <w:r w:rsidR="00DC2334" w:rsidRPr="00EF4534">
        <w:rPr>
          <w:rFonts w:ascii="Times New Roman" w:hAnsi="Times New Roman" w:cs="Times New Roman"/>
          <w:sz w:val="28"/>
          <w:szCs w:val="28"/>
        </w:rPr>
        <w:t>статусу</w:t>
      </w:r>
      <w:r w:rsidR="00EF4534">
        <w:rPr>
          <w:rFonts w:ascii="Times New Roman" w:hAnsi="Times New Roman" w:cs="Times New Roman"/>
          <w:sz w:val="28"/>
          <w:szCs w:val="28"/>
        </w:rPr>
        <w:t xml:space="preserve"> </w:t>
      </w:r>
      <w:r w:rsidR="00DC2334" w:rsidRPr="00EF4534">
        <w:rPr>
          <w:rFonts w:ascii="Times New Roman" w:hAnsi="Times New Roman" w:cs="Times New Roman"/>
          <w:color w:val="000000" w:themeColor="text1"/>
          <w:sz w:val="28"/>
          <w:szCs w:val="28"/>
        </w:rPr>
        <w:t xml:space="preserve">вітаміну </w:t>
      </w:r>
      <w:r w:rsidR="00DC2334" w:rsidRPr="00B13EA2">
        <w:rPr>
          <w:rFonts w:ascii="Times New Roman" w:hAnsi="Times New Roman" w:cs="Times New Roman"/>
          <w:color w:val="000000" w:themeColor="text1"/>
          <w:sz w:val="28"/>
          <w:szCs w:val="28"/>
        </w:rPr>
        <w:t>D</w:t>
      </w:r>
      <w:r w:rsidR="00EF4534">
        <w:rPr>
          <w:rFonts w:ascii="Times New Roman" w:hAnsi="Times New Roman" w:cs="Times New Roman"/>
          <w:color w:val="000000" w:themeColor="text1"/>
          <w:sz w:val="28"/>
          <w:szCs w:val="28"/>
        </w:rPr>
        <w:t xml:space="preserve"> </w:t>
      </w:r>
      <w:r w:rsidRPr="00EF4534">
        <w:rPr>
          <w:rFonts w:ascii="Times New Roman" w:hAnsi="Times New Roman" w:cs="Times New Roman"/>
          <w:sz w:val="28"/>
          <w:szCs w:val="28"/>
        </w:rPr>
        <w:t xml:space="preserve">достовірно не відрізнялася </w:t>
      </w:r>
      <w:r w:rsidR="00DC2334" w:rsidRPr="00EF4534">
        <w:rPr>
          <w:rFonts w:ascii="Times New Roman" w:hAnsi="Times New Roman" w:cs="Times New Roman"/>
          <w:sz w:val="28"/>
          <w:szCs w:val="28"/>
        </w:rPr>
        <w:t>між групами дослідження.</w:t>
      </w:r>
    </w:p>
    <w:p w:rsidR="00503FC0"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4"/>
        </w:rPr>
        <w:lastRenderedPageBreak/>
        <w:t xml:space="preserve">Характеристика середніх значень </w:t>
      </w:r>
      <w:r w:rsidRPr="00B13EA2">
        <w:rPr>
          <w:rFonts w:ascii="Times New Roman" w:hAnsi="Times New Roman" w:cs="Times New Roman"/>
          <w:sz w:val="28"/>
          <w:szCs w:val="28"/>
        </w:rPr>
        <w:t xml:space="preserve">вітаміну </w:t>
      </w:r>
      <w:r w:rsidRPr="00B13EA2">
        <w:rPr>
          <w:rFonts w:ascii="Times New Roman" w:hAnsi="Times New Roman" w:cs="Times New Roman"/>
          <w:color w:val="000000" w:themeColor="text1"/>
          <w:sz w:val="28"/>
          <w:szCs w:val="28"/>
        </w:rPr>
        <w:t>D</w:t>
      </w:r>
      <w:r w:rsidR="0050471D">
        <w:rPr>
          <w:rFonts w:ascii="Times New Roman" w:hAnsi="Times New Roman" w:cs="Times New Roman"/>
          <w:color w:val="000000" w:themeColor="text1"/>
          <w:sz w:val="28"/>
          <w:szCs w:val="28"/>
        </w:rPr>
        <w:t xml:space="preserve"> </w:t>
      </w:r>
      <w:r w:rsidRPr="00B13EA2">
        <w:rPr>
          <w:rFonts w:ascii="Times New Roman" w:hAnsi="Times New Roman" w:cs="Times New Roman"/>
          <w:iCs/>
          <w:sz w:val="28"/>
          <w:szCs w:val="28"/>
        </w:rPr>
        <w:t>у дітей, у яких дотримувалися схеми специфічної профілак</w:t>
      </w:r>
      <w:r w:rsidR="00F77B56">
        <w:rPr>
          <w:rFonts w:ascii="Times New Roman" w:hAnsi="Times New Roman" w:cs="Times New Roman"/>
          <w:iCs/>
          <w:sz w:val="28"/>
          <w:szCs w:val="28"/>
        </w:rPr>
        <w:t xml:space="preserve">тики рахіту, відображена на рисунку </w:t>
      </w:r>
      <w:r w:rsidR="000E7277">
        <w:rPr>
          <w:rFonts w:ascii="Times New Roman" w:hAnsi="Times New Roman" w:cs="Times New Roman"/>
          <w:iCs/>
          <w:sz w:val="28"/>
          <w:szCs w:val="28"/>
        </w:rPr>
        <w:t>4</w:t>
      </w:r>
      <w:r w:rsidR="00967E6A" w:rsidRPr="00B13EA2">
        <w:rPr>
          <w:rFonts w:ascii="Times New Roman" w:hAnsi="Times New Roman" w:cs="Times New Roman"/>
          <w:iCs/>
          <w:sz w:val="28"/>
          <w:szCs w:val="28"/>
        </w:rPr>
        <w:t>.</w:t>
      </w:r>
      <w:r w:rsidR="00892FC7">
        <w:rPr>
          <w:rFonts w:ascii="Times New Roman" w:hAnsi="Times New Roman" w:cs="Times New Roman"/>
          <w:iCs/>
          <w:sz w:val="28"/>
          <w:szCs w:val="28"/>
        </w:rPr>
        <w:t>11</w:t>
      </w:r>
      <w:r w:rsidRPr="00B13EA2">
        <w:rPr>
          <w:rFonts w:ascii="Times New Roman" w:hAnsi="Times New Roman" w:cs="Times New Roman"/>
          <w:iCs/>
          <w:sz w:val="28"/>
          <w:szCs w:val="28"/>
        </w:rPr>
        <w:t>.</w:t>
      </w:r>
    </w:p>
    <w:p w:rsidR="00503FC0" w:rsidRPr="00B13EA2" w:rsidRDefault="00503FC0" w:rsidP="00503FC0">
      <w:pPr>
        <w:spacing w:after="0" w:line="360" w:lineRule="auto"/>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drawing>
          <wp:inline distT="0" distB="0" distL="0" distR="0">
            <wp:extent cx="5591175" cy="3905250"/>
            <wp:effectExtent l="0" t="0" r="0" b="0"/>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51E84" w:rsidRDefault="00C51E84" w:rsidP="00503FC0">
      <w:pPr>
        <w:spacing w:after="0" w:line="360" w:lineRule="auto"/>
        <w:ind w:firstLine="708"/>
        <w:jc w:val="both"/>
        <w:rPr>
          <w:rFonts w:ascii="Times New Roman" w:hAnsi="Times New Roman" w:cs="Times New Roman"/>
          <w:b/>
          <w:sz w:val="28"/>
          <w:szCs w:val="28"/>
        </w:rPr>
      </w:pPr>
    </w:p>
    <w:p w:rsidR="00503FC0" w:rsidRPr="00D75A50" w:rsidRDefault="00503FC0" w:rsidP="00503FC0">
      <w:pPr>
        <w:spacing w:after="0" w:line="360" w:lineRule="auto"/>
        <w:ind w:firstLine="708"/>
        <w:jc w:val="both"/>
        <w:rPr>
          <w:rFonts w:ascii="Times New Roman" w:hAnsi="Times New Roman" w:cs="Times New Roman"/>
          <w:iCs/>
          <w:sz w:val="28"/>
          <w:szCs w:val="28"/>
        </w:rPr>
      </w:pPr>
      <w:r w:rsidRPr="00D75A50">
        <w:rPr>
          <w:rFonts w:ascii="Times New Roman" w:hAnsi="Times New Roman" w:cs="Times New Roman"/>
          <w:sz w:val="28"/>
          <w:szCs w:val="28"/>
        </w:rPr>
        <w:t>Рис.</w:t>
      </w:r>
      <w:r w:rsidR="000E7277" w:rsidRPr="00D75A50">
        <w:rPr>
          <w:rFonts w:ascii="Times New Roman" w:hAnsi="Times New Roman" w:cs="Times New Roman"/>
          <w:sz w:val="28"/>
          <w:szCs w:val="28"/>
        </w:rPr>
        <w:t>4</w:t>
      </w:r>
      <w:r w:rsidR="00967E6A" w:rsidRPr="00D75A50">
        <w:rPr>
          <w:rFonts w:ascii="Times New Roman" w:hAnsi="Times New Roman" w:cs="Times New Roman"/>
          <w:sz w:val="28"/>
          <w:szCs w:val="28"/>
        </w:rPr>
        <w:t>.</w:t>
      </w:r>
      <w:r w:rsidR="00892FC7" w:rsidRPr="00D75A50">
        <w:rPr>
          <w:rFonts w:ascii="Times New Roman" w:hAnsi="Times New Roman" w:cs="Times New Roman"/>
          <w:sz w:val="28"/>
          <w:szCs w:val="28"/>
        </w:rPr>
        <w:t>11</w:t>
      </w:r>
      <w:r w:rsidR="00EF4534">
        <w:rPr>
          <w:rFonts w:ascii="Times New Roman" w:hAnsi="Times New Roman" w:cs="Times New Roman"/>
          <w:sz w:val="28"/>
          <w:szCs w:val="28"/>
        </w:rPr>
        <w:t xml:space="preserve"> </w:t>
      </w:r>
      <w:r w:rsidR="00D75A50" w:rsidRPr="00B13EA2">
        <w:rPr>
          <w:rFonts w:ascii="Times New Roman" w:hAnsi="Times New Roman" w:cs="Times New Roman"/>
          <w:sz w:val="28"/>
          <w:szCs w:val="28"/>
        </w:rPr>
        <w:t>–</w:t>
      </w:r>
      <w:r w:rsidR="00EF4534">
        <w:rPr>
          <w:rFonts w:ascii="Times New Roman" w:hAnsi="Times New Roman" w:cs="Times New Roman"/>
          <w:sz w:val="28"/>
          <w:szCs w:val="28"/>
        </w:rPr>
        <w:t xml:space="preserve"> </w:t>
      </w:r>
      <w:r w:rsidRPr="00D75A50">
        <w:rPr>
          <w:rFonts w:ascii="Times New Roman" w:hAnsi="Times New Roman" w:cs="Times New Roman"/>
          <w:sz w:val="28"/>
          <w:szCs w:val="28"/>
        </w:rPr>
        <w:t xml:space="preserve">Середні значення вітаміну </w:t>
      </w:r>
      <w:r w:rsidRPr="00D75A50">
        <w:rPr>
          <w:rFonts w:ascii="Times New Roman" w:hAnsi="Times New Roman" w:cs="Times New Roman"/>
          <w:color w:val="000000" w:themeColor="text1"/>
          <w:sz w:val="28"/>
          <w:szCs w:val="28"/>
        </w:rPr>
        <w:t>D</w:t>
      </w:r>
      <w:r w:rsidR="0058694B">
        <w:rPr>
          <w:rFonts w:ascii="Times New Roman" w:hAnsi="Times New Roman" w:cs="Times New Roman"/>
          <w:color w:val="000000" w:themeColor="text1"/>
          <w:sz w:val="28"/>
          <w:szCs w:val="28"/>
        </w:rPr>
        <w:t xml:space="preserve"> </w:t>
      </w:r>
      <w:r w:rsidR="00F77B56">
        <w:rPr>
          <w:rFonts w:ascii="Times New Roman" w:hAnsi="Times New Roman" w:cs="Times New Roman"/>
          <w:color w:val="000000" w:themeColor="text1"/>
          <w:sz w:val="28"/>
          <w:szCs w:val="28"/>
        </w:rPr>
        <w:t>(</w:t>
      </w:r>
      <w:r w:rsidR="00F77B56" w:rsidRPr="00D75A50">
        <w:rPr>
          <w:rFonts w:ascii="Times New Roman" w:hAnsi="Times New Roman" w:cs="Times New Roman"/>
          <w:iCs/>
          <w:sz w:val="28"/>
          <w:szCs w:val="28"/>
          <w:lang w:val="en-US"/>
        </w:rPr>
        <w:t>M</w:t>
      </w:r>
      <w:r w:rsidR="00F77B56" w:rsidRPr="00D75A50">
        <w:rPr>
          <w:rFonts w:ascii="Times New Roman" w:hAnsi="Times New Roman" w:cs="Times New Roman"/>
          <w:iCs/>
          <w:sz w:val="28"/>
          <w:szCs w:val="28"/>
        </w:rPr>
        <w:t xml:space="preserve"> ± </w:t>
      </w:r>
      <w:r w:rsidR="00F77B56" w:rsidRPr="00D75A50">
        <w:rPr>
          <w:rFonts w:ascii="Times New Roman" w:hAnsi="Times New Roman" w:cs="Times New Roman"/>
          <w:iCs/>
          <w:sz w:val="28"/>
          <w:szCs w:val="28"/>
          <w:lang w:val="en-US"/>
        </w:rPr>
        <w:t>m</w:t>
      </w:r>
      <w:r w:rsidR="00F77B56">
        <w:rPr>
          <w:rFonts w:ascii="Times New Roman" w:hAnsi="Times New Roman" w:cs="Times New Roman"/>
          <w:iCs/>
          <w:sz w:val="28"/>
          <w:szCs w:val="28"/>
        </w:rPr>
        <w:t>, нг/мл)</w:t>
      </w:r>
      <w:r w:rsidR="00F77B56" w:rsidRPr="00D75A50">
        <w:rPr>
          <w:rFonts w:ascii="Times New Roman" w:hAnsi="Times New Roman" w:cs="Times New Roman"/>
          <w:iCs/>
          <w:sz w:val="28"/>
          <w:szCs w:val="28"/>
        </w:rPr>
        <w:t xml:space="preserve"> </w:t>
      </w:r>
      <w:r w:rsidRPr="00D75A50">
        <w:rPr>
          <w:rFonts w:ascii="Times New Roman" w:hAnsi="Times New Roman" w:cs="Times New Roman"/>
          <w:iCs/>
          <w:sz w:val="28"/>
          <w:szCs w:val="28"/>
        </w:rPr>
        <w:t>у обстежених дітей,</w:t>
      </w:r>
      <w:r w:rsidR="0058694B">
        <w:rPr>
          <w:rFonts w:ascii="Times New Roman" w:hAnsi="Times New Roman" w:cs="Times New Roman"/>
          <w:iCs/>
          <w:sz w:val="28"/>
          <w:szCs w:val="28"/>
        </w:rPr>
        <w:t xml:space="preserve"> </w:t>
      </w:r>
      <w:r w:rsidRPr="00D75A50">
        <w:rPr>
          <w:rFonts w:ascii="Times New Roman" w:hAnsi="Times New Roman" w:cs="Times New Roman"/>
          <w:iCs/>
          <w:sz w:val="28"/>
          <w:szCs w:val="28"/>
        </w:rPr>
        <w:t>у яких відмічалось дотримання схеми специфічної профілактики рахіту</w:t>
      </w:r>
    </w:p>
    <w:p w:rsidR="00EF4534" w:rsidRDefault="001F0C61" w:rsidP="0050471D">
      <w:pPr>
        <w:spacing w:after="0" w:line="360" w:lineRule="auto"/>
        <w:ind w:firstLine="708"/>
        <w:jc w:val="both"/>
        <w:rPr>
          <w:rFonts w:ascii="Times New Roman" w:hAnsi="Times New Roman" w:cs="Times New Roman"/>
          <w:sz w:val="28"/>
          <w:szCs w:val="28"/>
        </w:rPr>
      </w:pPr>
      <w:r w:rsidRPr="00D75A50">
        <w:rPr>
          <w:rFonts w:ascii="Times New Roman" w:hAnsi="Times New Roman" w:cs="Times New Roman"/>
          <w:iCs/>
          <w:sz w:val="28"/>
          <w:szCs w:val="28"/>
        </w:rPr>
        <w:t>Примітка.</w:t>
      </w:r>
      <w:r w:rsidR="00503FC0" w:rsidRPr="00B13EA2">
        <w:rPr>
          <w:rFonts w:ascii="Times New Roman" w:hAnsi="Times New Roman" w:cs="Times New Roman"/>
          <w:sz w:val="28"/>
          <w:szCs w:val="28"/>
        </w:rPr>
        <w:t>* –</w:t>
      </w:r>
      <w:r w:rsidR="00222FE8">
        <w:rPr>
          <w:rFonts w:ascii="Times New Roman" w:hAnsi="Times New Roman" w:cs="Times New Roman"/>
          <w:sz w:val="28"/>
          <w:szCs w:val="28"/>
        </w:rPr>
        <w:t xml:space="preserve"> вірогідна різниця </w:t>
      </w:r>
      <w:r w:rsidR="001353A9">
        <w:rPr>
          <w:rFonts w:ascii="Times New Roman" w:hAnsi="Times New Roman" w:cs="Times New Roman"/>
          <w:sz w:val="28"/>
          <w:szCs w:val="28"/>
        </w:rPr>
        <w:t>порівняно з показниками</w:t>
      </w:r>
      <w:r w:rsidR="005C72BA">
        <w:rPr>
          <w:rFonts w:ascii="Times New Roman" w:hAnsi="Times New Roman" w:cs="Times New Roman"/>
          <w:sz w:val="28"/>
          <w:szCs w:val="28"/>
        </w:rPr>
        <w:t xml:space="preserve"> </w:t>
      </w:r>
      <w:r w:rsidR="00222FE8">
        <w:rPr>
          <w:rFonts w:ascii="Times New Roman" w:hAnsi="Times New Roman" w:cs="Times New Roman"/>
          <w:sz w:val="28"/>
          <w:szCs w:val="28"/>
        </w:rPr>
        <w:t xml:space="preserve">дітей </w:t>
      </w:r>
      <w:r w:rsidR="005C72BA">
        <w:rPr>
          <w:rFonts w:ascii="Times New Roman" w:hAnsi="Times New Roman" w:cs="Times New Roman"/>
          <w:sz w:val="28"/>
          <w:szCs w:val="28"/>
        </w:rPr>
        <w:t xml:space="preserve">І </w:t>
      </w:r>
      <w:r w:rsidR="00503FC0" w:rsidRPr="00B13EA2">
        <w:rPr>
          <w:rFonts w:ascii="Times New Roman" w:hAnsi="Times New Roman" w:cs="Times New Roman"/>
          <w:sz w:val="28"/>
          <w:szCs w:val="28"/>
        </w:rPr>
        <w:t>підгрупи,</w:t>
      </w:r>
      <w:r w:rsidR="00EF4534">
        <w:rPr>
          <w:rFonts w:ascii="Times New Roman" w:hAnsi="Times New Roman" w:cs="Times New Roman"/>
          <w:sz w:val="28"/>
          <w:szCs w:val="28"/>
        </w:rPr>
        <w:t xml:space="preserve"> </w:t>
      </w:r>
      <w:r>
        <w:rPr>
          <w:rFonts w:ascii="Times New Roman" w:hAnsi="Times New Roman" w:cs="Times New Roman"/>
          <w:sz w:val="28"/>
          <w:szCs w:val="28"/>
        </w:rPr>
        <w:t>р</w:t>
      </w:r>
      <w:r w:rsidR="000B2BAD">
        <w:rPr>
          <w:rFonts w:ascii="Times New Roman" w:hAnsi="Times New Roman" w:cs="Times New Roman"/>
          <w:sz w:val="28"/>
          <w:szCs w:val="28"/>
        </w:rPr>
        <w:t>t</w:t>
      </w:r>
      <w:r w:rsidR="00933A4A">
        <w:rPr>
          <w:rFonts w:ascii="Times New Roman" w:hAnsi="Times New Roman" w:cs="Times New Roman"/>
          <w:sz w:val="28"/>
          <w:szCs w:val="28"/>
          <w:lang w:val="en-US"/>
        </w:rPr>
        <w:t> </w:t>
      </w:r>
      <w:r>
        <w:rPr>
          <w:rFonts w:ascii="Times New Roman" w:hAnsi="Times New Roman" w:cs="Times New Roman"/>
          <w:sz w:val="28"/>
          <w:szCs w:val="28"/>
        </w:rPr>
        <w:t>&lt;</w:t>
      </w:r>
      <w:r w:rsidR="00933A4A">
        <w:rPr>
          <w:rFonts w:ascii="Times New Roman" w:hAnsi="Times New Roman" w:cs="Times New Roman"/>
          <w:sz w:val="28"/>
          <w:szCs w:val="28"/>
          <w:lang w:val="en-US"/>
        </w:rPr>
        <w:t> </w:t>
      </w:r>
      <w:r w:rsidR="00503FC0" w:rsidRPr="00B13EA2">
        <w:rPr>
          <w:rFonts w:ascii="Times New Roman" w:hAnsi="Times New Roman" w:cs="Times New Roman"/>
          <w:sz w:val="28"/>
          <w:szCs w:val="28"/>
        </w:rPr>
        <w:t>0,05;**</w:t>
      </w:r>
      <w:r w:rsidR="000D087C">
        <w:rPr>
          <w:rFonts w:ascii="Times New Roman" w:hAnsi="Times New Roman" w:cs="Times New Roman"/>
          <w:sz w:val="28"/>
          <w:szCs w:val="28"/>
        </w:rPr>
        <w:t xml:space="preserve"> </w:t>
      </w:r>
      <w:r w:rsidR="00503FC0" w:rsidRPr="00B13EA2">
        <w:rPr>
          <w:rFonts w:ascii="Times New Roman" w:hAnsi="Times New Roman" w:cs="Times New Roman"/>
          <w:sz w:val="28"/>
          <w:szCs w:val="28"/>
        </w:rPr>
        <w:t>–</w:t>
      </w:r>
      <w:r w:rsidR="000D087C">
        <w:rPr>
          <w:rFonts w:ascii="Times New Roman" w:hAnsi="Times New Roman" w:cs="Times New Roman"/>
          <w:sz w:val="28"/>
          <w:szCs w:val="28"/>
        </w:rPr>
        <w:t xml:space="preserve"> </w:t>
      </w:r>
      <w:r w:rsidR="00222FE8">
        <w:rPr>
          <w:rFonts w:ascii="Times New Roman" w:hAnsi="Times New Roman" w:cs="Times New Roman"/>
          <w:sz w:val="28"/>
          <w:szCs w:val="28"/>
        </w:rPr>
        <w:t xml:space="preserve">вірогідна різниця відносно </w:t>
      </w:r>
      <w:r w:rsidR="00503FC0" w:rsidRPr="00B13EA2">
        <w:rPr>
          <w:rFonts w:ascii="Times New Roman" w:hAnsi="Times New Roman" w:cs="Times New Roman"/>
          <w:sz w:val="28"/>
          <w:szCs w:val="28"/>
        </w:rPr>
        <w:t xml:space="preserve">показників </w:t>
      </w:r>
      <w:r w:rsidR="00222FE8">
        <w:rPr>
          <w:rFonts w:ascii="Times New Roman" w:hAnsi="Times New Roman" w:cs="Times New Roman"/>
          <w:sz w:val="28"/>
          <w:szCs w:val="28"/>
        </w:rPr>
        <w:t xml:space="preserve">дітей </w:t>
      </w:r>
      <w:r w:rsidR="00503FC0" w:rsidRPr="00B13EA2">
        <w:rPr>
          <w:rFonts w:ascii="Times New Roman" w:hAnsi="Times New Roman" w:cs="Times New Roman"/>
          <w:sz w:val="28"/>
          <w:szCs w:val="28"/>
        </w:rPr>
        <w:t>групи порівняння,</w:t>
      </w:r>
      <w:r w:rsidR="00933A4A">
        <w:rPr>
          <w:rFonts w:ascii="Times New Roman" w:hAnsi="Times New Roman" w:cs="Times New Roman"/>
          <w:sz w:val="28"/>
          <w:szCs w:val="28"/>
        </w:rPr>
        <w:t xml:space="preserve"> </w:t>
      </w:r>
      <w:r>
        <w:rPr>
          <w:rFonts w:ascii="Times New Roman" w:hAnsi="Times New Roman" w:cs="Times New Roman"/>
          <w:sz w:val="28"/>
          <w:szCs w:val="28"/>
        </w:rPr>
        <w:t>р</w:t>
      </w:r>
      <w:r w:rsidR="000B2BAD">
        <w:rPr>
          <w:rFonts w:ascii="Times New Roman" w:hAnsi="Times New Roman" w:cs="Times New Roman"/>
          <w:sz w:val="28"/>
          <w:szCs w:val="28"/>
        </w:rPr>
        <w:t>t</w:t>
      </w:r>
      <w:r w:rsidR="00933A4A">
        <w:rPr>
          <w:rFonts w:ascii="Times New Roman" w:hAnsi="Times New Roman" w:cs="Times New Roman"/>
          <w:sz w:val="28"/>
          <w:szCs w:val="28"/>
        </w:rPr>
        <w:t> </w:t>
      </w:r>
      <w:r>
        <w:rPr>
          <w:rFonts w:ascii="Times New Roman" w:hAnsi="Times New Roman" w:cs="Times New Roman"/>
          <w:sz w:val="28"/>
          <w:szCs w:val="28"/>
        </w:rPr>
        <w:t>&lt;</w:t>
      </w:r>
      <w:r w:rsidR="00933A4A">
        <w:rPr>
          <w:rFonts w:ascii="Times New Roman" w:hAnsi="Times New Roman" w:cs="Times New Roman"/>
          <w:sz w:val="28"/>
          <w:szCs w:val="28"/>
        </w:rPr>
        <w:t> </w:t>
      </w:r>
      <w:r w:rsidR="00503FC0" w:rsidRPr="00B13EA2">
        <w:rPr>
          <w:rFonts w:ascii="Times New Roman" w:hAnsi="Times New Roman" w:cs="Times New Roman"/>
          <w:sz w:val="28"/>
          <w:szCs w:val="28"/>
        </w:rPr>
        <w:t>0,05.</w:t>
      </w:r>
    </w:p>
    <w:p w:rsidR="0058694B" w:rsidRPr="00EF4534" w:rsidRDefault="0058694B" w:rsidP="0050471D">
      <w:pPr>
        <w:spacing w:after="0" w:line="360" w:lineRule="auto"/>
        <w:ind w:firstLine="708"/>
        <w:jc w:val="both"/>
        <w:rPr>
          <w:rFonts w:ascii="Times New Roman" w:hAnsi="Times New Roman" w:cs="Times New Roman"/>
          <w:sz w:val="28"/>
          <w:szCs w:val="28"/>
        </w:rPr>
      </w:pPr>
    </w:p>
    <w:p w:rsidR="00273893" w:rsidRPr="00B30CBE" w:rsidRDefault="005C72BA" w:rsidP="005C72BA">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 xml:space="preserve">Зафіксована чітка закономірність </w:t>
      </w:r>
      <w:r w:rsidRPr="00B30CBE">
        <w:rPr>
          <w:rFonts w:ascii="Times New Roman" w:hAnsi="Times New Roman" w:cs="Times New Roman"/>
          <w:iCs/>
          <w:sz w:val="28"/>
          <w:szCs w:val="28"/>
        </w:rPr>
        <w:t>поглиблення зниження сироваткового вітаміну</w:t>
      </w:r>
      <w:r w:rsidR="0050471D">
        <w:rPr>
          <w:rFonts w:ascii="Times New Roman" w:hAnsi="Times New Roman" w:cs="Times New Roman"/>
          <w:iCs/>
          <w:sz w:val="28"/>
          <w:szCs w:val="28"/>
        </w:rPr>
        <w:t xml:space="preserve"> </w:t>
      </w:r>
      <w:r w:rsidRPr="00B13EA2">
        <w:rPr>
          <w:rFonts w:ascii="Times New Roman" w:hAnsi="Times New Roman" w:cs="Times New Roman"/>
          <w:sz w:val="28"/>
          <w:szCs w:val="28"/>
        </w:rPr>
        <w:t>D</w:t>
      </w:r>
      <w:r w:rsidR="0050471D">
        <w:rPr>
          <w:rFonts w:ascii="Times New Roman" w:hAnsi="Times New Roman" w:cs="Times New Roman"/>
          <w:sz w:val="28"/>
          <w:szCs w:val="28"/>
        </w:rPr>
        <w:t xml:space="preserve"> </w:t>
      </w:r>
      <w:r w:rsidRPr="00B30CBE">
        <w:rPr>
          <w:rFonts w:ascii="Times New Roman" w:hAnsi="Times New Roman" w:cs="Times New Roman"/>
          <w:sz w:val="28"/>
          <w:szCs w:val="28"/>
        </w:rPr>
        <w:t xml:space="preserve">по мірі збільшення маси тіла у хворих на рахіт, які щоденно отримували 500 МО холекальциферолу. При проведенні порівняльного аналізу в межах основної групи була відмічена вірогідна розбіжність між величинами </w:t>
      </w:r>
      <w:r w:rsidRPr="00B30CBE">
        <w:rPr>
          <w:rFonts w:ascii="Times New Roman" w:hAnsi="Times New Roman" w:cs="Times New Roman"/>
          <w:iCs/>
          <w:sz w:val="28"/>
          <w:szCs w:val="28"/>
        </w:rPr>
        <w:t xml:space="preserve">циркулюючого </w:t>
      </w:r>
      <w:r w:rsidRPr="00B30CBE">
        <w:rPr>
          <w:rFonts w:ascii="Times New Roman" w:hAnsi="Times New Roman" w:cs="Times New Roman"/>
          <w:sz w:val="28"/>
          <w:szCs w:val="28"/>
        </w:rPr>
        <w:t>25(</w:t>
      </w:r>
      <w:r>
        <w:rPr>
          <w:rFonts w:ascii="Times New Roman" w:hAnsi="Times New Roman" w:cs="Times New Roman"/>
          <w:sz w:val="28"/>
          <w:szCs w:val="28"/>
        </w:rPr>
        <w:t>OH</w:t>
      </w:r>
      <w:r w:rsidRPr="00B30CBE">
        <w:rPr>
          <w:rFonts w:ascii="Times New Roman" w:hAnsi="Times New Roman" w:cs="Times New Roman"/>
          <w:sz w:val="28"/>
          <w:szCs w:val="28"/>
        </w:rPr>
        <w:t>)</w:t>
      </w:r>
      <w:r>
        <w:rPr>
          <w:rFonts w:ascii="Times New Roman" w:hAnsi="Times New Roman" w:cs="Times New Roman"/>
          <w:sz w:val="28"/>
          <w:szCs w:val="28"/>
        </w:rPr>
        <w:t>D</w:t>
      </w:r>
      <w:r w:rsidRPr="00B30CBE">
        <w:rPr>
          <w:rFonts w:ascii="Times New Roman" w:hAnsi="Times New Roman" w:cs="Times New Roman"/>
          <w:sz w:val="28"/>
          <w:szCs w:val="28"/>
        </w:rPr>
        <w:t xml:space="preserve"> у крові у дітей ІІІ підгрупи ((22,09</w:t>
      </w:r>
      <w:r w:rsidRPr="00B30CBE">
        <w:rPr>
          <w:rFonts w:ascii="Times New Roman" w:hAnsi="Times New Roman" w:cs="Times New Roman"/>
          <w:color w:val="000000" w:themeColor="text1"/>
          <w:sz w:val="28"/>
          <w:szCs w:val="28"/>
        </w:rPr>
        <w:t xml:space="preserve"> ± 3,25) </w:t>
      </w:r>
      <w:r w:rsidRPr="00B30CBE">
        <w:rPr>
          <w:rFonts w:ascii="Times New Roman" w:hAnsi="Times New Roman" w:cs="Times New Roman"/>
          <w:sz w:val="28"/>
          <w:szCs w:val="28"/>
        </w:rPr>
        <w:t>нг/мл) та І підгрупи ((36,63</w:t>
      </w:r>
      <w:r w:rsidRPr="00B30CBE">
        <w:rPr>
          <w:rFonts w:ascii="Times New Roman" w:hAnsi="Times New Roman" w:cs="Times New Roman"/>
          <w:color w:val="000000" w:themeColor="text1"/>
          <w:sz w:val="28"/>
          <w:szCs w:val="28"/>
        </w:rPr>
        <w:t xml:space="preserve"> ± 5,68) </w:t>
      </w:r>
      <w:r w:rsidRPr="00B30CBE">
        <w:rPr>
          <w:rFonts w:ascii="Times New Roman" w:hAnsi="Times New Roman" w:cs="Times New Roman"/>
          <w:sz w:val="28"/>
          <w:szCs w:val="28"/>
        </w:rPr>
        <w:t xml:space="preserve">нг/мл, р &lt;0,05). Також середні показники даного маркеру у </w:t>
      </w:r>
      <w:r w:rsidRPr="00B30CBE">
        <w:rPr>
          <w:rFonts w:ascii="Times New Roman" w:hAnsi="Times New Roman" w:cs="Times New Roman"/>
          <w:sz w:val="28"/>
          <w:szCs w:val="28"/>
        </w:rPr>
        <w:lastRenderedPageBreak/>
        <w:t>дітей з надмірною масою тіла ((25,05</w:t>
      </w:r>
      <w:r w:rsidRPr="00B30CBE">
        <w:rPr>
          <w:rFonts w:ascii="Times New Roman" w:hAnsi="Times New Roman" w:cs="Times New Roman"/>
          <w:color w:val="000000" w:themeColor="text1"/>
          <w:sz w:val="28"/>
          <w:szCs w:val="28"/>
        </w:rPr>
        <w:t xml:space="preserve"> ± 2,22) </w:t>
      </w:r>
      <w:r w:rsidRPr="00B30CBE">
        <w:rPr>
          <w:rFonts w:ascii="Times New Roman" w:hAnsi="Times New Roman" w:cs="Times New Roman"/>
          <w:sz w:val="28"/>
          <w:szCs w:val="28"/>
        </w:rPr>
        <w:t>нг/мл) та ожирінням ((22,09</w:t>
      </w:r>
      <w:r w:rsidR="00933A4A">
        <w:rPr>
          <w:rFonts w:ascii="Times New Roman" w:hAnsi="Times New Roman" w:cs="Times New Roman"/>
          <w:color w:val="000000" w:themeColor="text1"/>
          <w:sz w:val="28"/>
          <w:szCs w:val="28"/>
        </w:rPr>
        <w:t> </w:t>
      </w:r>
      <w:r w:rsidRPr="00B30CBE">
        <w:rPr>
          <w:rFonts w:ascii="Times New Roman" w:hAnsi="Times New Roman" w:cs="Times New Roman"/>
          <w:color w:val="000000" w:themeColor="text1"/>
          <w:sz w:val="28"/>
          <w:szCs w:val="28"/>
        </w:rPr>
        <w:t>±</w:t>
      </w:r>
      <w:r w:rsidR="00933A4A">
        <w:rPr>
          <w:rFonts w:ascii="Times New Roman" w:hAnsi="Times New Roman" w:cs="Times New Roman"/>
          <w:color w:val="000000" w:themeColor="text1"/>
          <w:sz w:val="28"/>
          <w:szCs w:val="28"/>
        </w:rPr>
        <w:t> </w:t>
      </w:r>
      <w:r w:rsidRPr="00B30CBE">
        <w:rPr>
          <w:rFonts w:ascii="Times New Roman" w:hAnsi="Times New Roman" w:cs="Times New Roman"/>
          <w:color w:val="000000" w:themeColor="text1"/>
          <w:sz w:val="28"/>
          <w:szCs w:val="28"/>
        </w:rPr>
        <w:t>3,25)</w:t>
      </w:r>
      <w:r w:rsidR="00933A4A">
        <w:rPr>
          <w:rFonts w:ascii="Times New Roman" w:hAnsi="Times New Roman" w:cs="Times New Roman"/>
          <w:color w:val="000000" w:themeColor="text1"/>
          <w:sz w:val="28"/>
          <w:szCs w:val="28"/>
        </w:rPr>
        <w:t> </w:t>
      </w:r>
      <w:r w:rsidRPr="00B30CBE">
        <w:rPr>
          <w:rFonts w:ascii="Times New Roman" w:hAnsi="Times New Roman" w:cs="Times New Roman"/>
          <w:sz w:val="28"/>
          <w:szCs w:val="28"/>
        </w:rPr>
        <w:t>нг/мл) були достовірно нижчими, ніж значення сироваткового 25(</w:t>
      </w:r>
      <w:r w:rsidRPr="00B13EA2">
        <w:rPr>
          <w:rFonts w:ascii="Times New Roman" w:hAnsi="Times New Roman" w:cs="Times New Roman"/>
          <w:sz w:val="28"/>
          <w:szCs w:val="28"/>
        </w:rPr>
        <w:t>OH</w:t>
      </w:r>
      <w:r w:rsidRPr="00B30CBE">
        <w:rPr>
          <w:rFonts w:ascii="Times New Roman" w:hAnsi="Times New Roman" w:cs="Times New Roman"/>
          <w:sz w:val="28"/>
          <w:szCs w:val="28"/>
        </w:rPr>
        <w:t>)</w:t>
      </w:r>
      <w:r w:rsidRPr="00B13EA2">
        <w:rPr>
          <w:rFonts w:ascii="Times New Roman" w:hAnsi="Times New Roman" w:cs="Times New Roman"/>
          <w:sz w:val="28"/>
          <w:szCs w:val="28"/>
        </w:rPr>
        <w:t>D</w:t>
      </w:r>
      <w:r w:rsidRPr="00B30CBE">
        <w:rPr>
          <w:rFonts w:ascii="Times New Roman" w:hAnsi="Times New Roman" w:cs="Times New Roman"/>
          <w:sz w:val="28"/>
          <w:szCs w:val="28"/>
        </w:rPr>
        <w:t xml:space="preserve"> у дітей, фізичний розвиток яких відповідав віковій нормі ((</w:t>
      </w:r>
      <w:r w:rsidRPr="00B30CBE">
        <w:rPr>
          <w:rFonts w:ascii="Times New Roman" w:hAnsi="Times New Roman" w:cs="Times New Roman"/>
          <w:sz w:val="28"/>
          <w:szCs w:val="24"/>
        </w:rPr>
        <w:t>36,22</w:t>
      </w:r>
      <w:r w:rsidR="00933A4A">
        <w:rPr>
          <w:rFonts w:ascii="Times New Roman" w:hAnsi="Times New Roman" w:cs="Times New Roman"/>
          <w:color w:val="000000" w:themeColor="text1"/>
          <w:sz w:val="28"/>
          <w:szCs w:val="28"/>
        </w:rPr>
        <w:t> </w:t>
      </w:r>
      <w:r w:rsidRPr="00B30CBE">
        <w:rPr>
          <w:rFonts w:ascii="Times New Roman" w:hAnsi="Times New Roman" w:cs="Times New Roman"/>
          <w:color w:val="000000" w:themeColor="text1"/>
          <w:sz w:val="28"/>
          <w:szCs w:val="28"/>
        </w:rPr>
        <w:t>±</w:t>
      </w:r>
      <w:r w:rsidR="00933A4A">
        <w:rPr>
          <w:rFonts w:ascii="Times New Roman" w:hAnsi="Times New Roman" w:cs="Times New Roman"/>
          <w:color w:val="000000" w:themeColor="text1"/>
          <w:sz w:val="28"/>
          <w:szCs w:val="28"/>
        </w:rPr>
        <w:t> 4,44) </w:t>
      </w:r>
      <w:r w:rsidRPr="00B30CBE">
        <w:rPr>
          <w:rFonts w:ascii="Times New Roman" w:hAnsi="Times New Roman" w:cs="Times New Roman"/>
          <w:sz w:val="28"/>
          <w:szCs w:val="28"/>
        </w:rPr>
        <w:t>нг/мл, р &lt;</w:t>
      </w:r>
      <w:r w:rsidR="00222FE8">
        <w:rPr>
          <w:rFonts w:ascii="Times New Roman" w:hAnsi="Times New Roman" w:cs="Times New Roman"/>
          <w:sz w:val="28"/>
          <w:szCs w:val="28"/>
        </w:rPr>
        <w:t xml:space="preserve"> </w:t>
      </w:r>
      <w:r w:rsidRPr="00B30CBE">
        <w:rPr>
          <w:rFonts w:ascii="Times New Roman" w:hAnsi="Times New Roman" w:cs="Times New Roman"/>
          <w:sz w:val="28"/>
          <w:szCs w:val="28"/>
        </w:rPr>
        <w:t>0,05).</w:t>
      </w:r>
    </w:p>
    <w:p w:rsidR="00503FC0" w:rsidRPr="00B30CBE" w:rsidRDefault="00503FC0" w:rsidP="00503FC0">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 xml:space="preserve">Наступний етап роботи полягав у проведенні аналізу забезпеченості вітаміном </w:t>
      </w:r>
      <w:r w:rsidRPr="00B13EA2">
        <w:rPr>
          <w:rFonts w:ascii="Times New Roman" w:hAnsi="Times New Roman" w:cs="Times New Roman"/>
          <w:sz w:val="28"/>
          <w:szCs w:val="28"/>
        </w:rPr>
        <w:t>D</w:t>
      </w:r>
      <w:r w:rsidR="00EF4534">
        <w:rPr>
          <w:rFonts w:ascii="Times New Roman" w:hAnsi="Times New Roman" w:cs="Times New Roman"/>
          <w:sz w:val="28"/>
          <w:szCs w:val="28"/>
        </w:rPr>
        <w:t xml:space="preserve"> </w:t>
      </w:r>
      <w:r w:rsidRPr="00B30CBE">
        <w:rPr>
          <w:rFonts w:ascii="Times New Roman" w:hAnsi="Times New Roman" w:cs="Times New Roman"/>
          <w:sz w:val="28"/>
          <w:szCs w:val="28"/>
        </w:rPr>
        <w:t xml:space="preserve">у дітей, які на момент госпіталізації отримували специфічне лікування холекальциферолом. </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Слід відмітити, що до дослідження були залучені діти, які отримували один лікувальний курс</w:t>
      </w:r>
      <w:r w:rsidR="00EF4534">
        <w:rPr>
          <w:rFonts w:ascii="Times New Roman" w:hAnsi="Times New Roman" w:cs="Times New Roman"/>
          <w:sz w:val="28"/>
          <w:szCs w:val="28"/>
        </w:rPr>
        <w:t xml:space="preserve"> </w:t>
      </w:r>
      <w:r w:rsidRPr="00B30CBE">
        <w:rPr>
          <w:rFonts w:ascii="Times New Roman" w:hAnsi="Times New Roman" w:cs="Times New Roman"/>
          <w:sz w:val="28"/>
          <w:szCs w:val="28"/>
        </w:rPr>
        <w:t>холекальциферолу. Серед</w:t>
      </w:r>
      <w:r w:rsidR="00007670" w:rsidRPr="00B30CBE">
        <w:rPr>
          <w:rFonts w:ascii="Times New Roman" w:hAnsi="Times New Roman" w:cs="Times New Roman"/>
          <w:sz w:val="28"/>
          <w:szCs w:val="28"/>
        </w:rPr>
        <w:t xml:space="preserve">ня тривалість прийому вітаміну </w:t>
      </w:r>
      <w:r w:rsidRPr="00B13EA2">
        <w:rPr>
          <w:rFonts w:ascii="Times New Roman" w:hAnsi="Times New Roman" w:cs="Times New Roman"/>
          <w:sz w:val="28"/>
          <w:szCs w:val="28"/>
        </w:rPr>
        <w:t>D</w:t>
      </w:r>
      <w:r w:rsidRPr="00B30CBE">
        <w:rPr>
          <w:rFonts w:ascii="Times New Roman" w:hAnsi="Times New Roman" w:cs="Times New Roman"/>
          <w:sz w:val="28"/>
          <w:szCs w:val="28"/>
        </w:rPr>
        <w:t>3 достовірно не відрізнялася між групами дослідження і становила в І, ІІ та ІІІ підгрупах</w:t>
      </w:r>
      <w:r w:rsidR="00892FC7" w:rsidRPr="00B30CBE">
        <w:rPr>
          <w:rFonts w:ascii="Times New Roman" w:hAnsi="Times New Roman" w:cs="Times New Roman"/>
          <w:sz w:val="28"/>
          <w:szCs w:val="28"/>
        </w:rPr>
        <w:t>,</w:t>
      </w:r>
      <w:r w:rsidRPr="00B30CBE">
        <w:rPr>
          <w:rFonts w:ascii="Times New Roman" w:hAnsi="Times New Roman" w:cs="Times New Roman"/>
          <w:sz w:val="28"/>
          <w:szCs w:val="28"/>
        </w:rPr>
        <w:t xml:space="preserve"> відповідно</w:t>
      </w:r>
      <w:r w:rsidR="00892FC7" w:rsidRPr="00B30CBE">
        <w:rPr>
          <w:rFonts w:ascii="Times New Roman" w:hAnsi="Times New Roman" w:cs="Times New Roman"/>
          <w:sz w:val="28"/>
          <w:szCs w:val="28"/>
        </w:rPr>
        <w:t>,</w:t>
      </w:r>
      <w:r w:rsidR="0050471D">
        <w:rPr>
          <w:rFonts w:ascii="Times New Roman" w:hAnsi="Times New Roman" w:cs="Times New Roman"/>
          <w:sz w:val="28"/>
          <w:szCs w:val="28"/>
        </w:rPr>
        <w:t xml:space="preserve"> </w:t>
      </w:r>
      <w:r w:rsidR="00D75A50" w:rsidRPr="00B30CBE">
        <w:rPr>
          <w:rFonts w:ascii="Times New Roman" w:hAnsi="Times New Roman" w:cs="Times New Roman"/>
          <w:sz w:val="28"/>
          <w:szCs w:val="28"/>
        </w:rPr>
        <w:t>(</w:t>
      </w:r>
      <w:r w:rsidRPr="00B30CBE">
        <w:rPr>
          <w:rFonts w:ascii="Times New Roman" w:hAnsi="Times New Roman" w:cs="Times New Roman"/>
          <w:sz w:val="28"/>
          <w:szCs w:val="28"/>
        </w:rPr>
        <w:t>3,8</w:t>
      </w:r>
      <w:r w:rsidR="00565152" w:rsidRPr="00B30CBE">
        <w:rPr>
          <w:rFonts w:ascii="Times New Roman" w:hAnsi="Times New Roman" w:cs="Times New Roman"/>
          <w:sz w:val="28"/>
          <w:szCs w:val="28"/>
        </w:rPr>
        <w:t xml:space="preserve"> ± </w:t>
      </w:r>
      <w:r w:rsidRPr="00B30CBE">
        <w:rPr>
          <w:rFonts w:ascii="Times New Roman" w:hAnsi="Times New Roman" w:cs="Times New Roman"/>
          <w:sz w:val="28"/>
          <w:szCs w:val="28"/>
        </w:rPr>
        <w:t>0,4</w:t>
      </w:r>
      <w:r w:rsidR="00D75A50" w:rsidRPr="00B30CBE">
        <w:rPr>
          <w:rFonts w:ascii="Times New Roman" w:hAnsi="Times New Roman" w:cs="Times New Roman"/>
          <w:sz w:val="28"/>
          <w:szCs w:val="28"/>
        </w:rPr>
        <w:t>)</w:t>
      </w:r>
      <w:r w:rsidRPr="00B30CBE">
        <w:rPr>
          <w:rFonts w:ascii="Times New Roman" w:hAnsi="Times New Roman" w:cs="Times New Roman"/>
          <w:sz w:val="28"/>
          <w:szCs w:val="28"/>
        </w:rPr>
        <w:t xml:space="preserve"> тижні, </w:t>
      </w:r>
      <w:r w:rsidR="00D75A50" w:rsidRPr="00B30CBE">
        <w:rPr>
          <w:rFonts w:ascii="Times New Roman" w:hAnsi="Times New Roman" w:cs="Times New Roman"/>
          <w:sz w:val="28"/>
          <w:szCs w:val="28"/>
        </w:rPr>
        <w:t>(</w:t>
      </w:r>
      <w:r w:rsidRPr="00B30CBE">
        <w:rPr>
          <w:rFonts w:ascii="Times New Roman" w:hAnsi="Times New Roman" w:cs="Times New Roman"/>
          <w:sz w:val="28"/>
          <w:szCs w:val="28"/>
        </w:rPr>
        <w:t>3,6</w:t>
      </w:r>
      <w:r w:rsidR="00565152" w:rsidRPr="00B30CBE">
        <w:rPr>
          <w:rFonts w:ascii="Times New Roman" w:hAnsi="Times New Roman" w:cs="Times New Roman"/>
          <w:sz w:val="28"/>
          <w:szCs w:val="28"/>
        </w:rPr>
        <w:t xml:space="preserve"> ± </w:t>
      </w:r>
      <w:r w:rsidRPr="00B30CBE">
        <w:rPr>
          <w:rFonts w:ascii="Times New Roman" w:hAnsi="Times New Roman" w:cs="Times New Roman"/>
          <w:sz w:val="28"/>
          <w:szCs w:val="28"/>
        </w:rPr>
        <w:t>0,28</w:t>
      </w:r>
      <w:r w:rsidR="00D75A50" w:rsidRPr="00B30CBE">
        <w:rPr>
          <w:rFonts w:ascii="Times New Roman" w:hAnsi="Times New Roman" w:cs="Times New Roman"/>
          <w:sz w:val="28"/>
          <w:szCs w:val="28"/>
        </w:rPr>
        <w:t>)</w:t>
      </w:r>
      <w:r w:rsidRPr="00B30CBE">
        <w:rPr>
          <w:rFonts w:ascii="Times New Roman" w:hAnsi="Times New Roman" w:cs="Times New Roman"/>
          <w:sz w:val="28"/>
          <w:szCs w:val="28"/>
        </w:rPr>
        <w:t xml:space="preserve"> тижні та </w:t>
      </w:r>
      <w:r w:rsidR="00D75A50" w:rsidRPr="00B30CBE">
        <w:rPr>
          <w:rFonts w:ascii="Times New Roman" w:hAnsi="Times New Roman" w:cs="Times New Roman"/>
          <w:sz w:val="28"/>
          <w:szCs w:val="28"/>
        </w:rPr>
        <w:t>(</w:t>
      </w:r>
      <w:r w:rsidRPr="00B30CBE">
        <w:rPr>
          <w:rFonts w:ascii="Times New Roman" w:hAnsi="Times New Roman" w:cs="Times New Roman"/>
          <w:sz w:val="28"/>
          <w:szCs w:val="28"/>
        </w:rPr>
        <w:t>4,1</w:t>
      </w:r>
      <w:r w:rsidR="00565152" w:rsidRPr="00B30CBE">
        <w:rPr>
          <w:rFonts w:ascii="Times New Roman" w:hAnsi="Times New Roman" w:cs="Times New Roman"/>
          <w:sz w:val="28"/>
          <w:szCs w:val="28"/>
        </w:rPr>
        <w:t xml:space="preserve"> ± </w:t>
      </w:r>
      <w:r w:rsidRPr="00B30CBE">
        <w:rPr>
          <w:rFonts w:ascii="Times New Roman" w:hAnsi="Times New Roman" w:cs="Times New Roman"/>
          <w:sz w:val="28"/>
          <w:szCs w:val="28"/>
        </w:rPr>
        <w:t>0</w:t>
      </w:r>
      <w:r w:rsidR="00892FC7" w:rsidRPr="00B30CBE">
        <w:rPr>
          <w:rFonts w:ascii="Times New Roman" w:hAnsi="Times New Roman" w:cs="Times New Roman"/>
          <w:sz w:val="28"/>
          <w:szCs w:val="28"/>
        </w:rPr>
        <w:t>,5</w:t>
      </w:r>
      <w:r w:rsidR="00D75A50" w:rsidRPr="00B30CBE">
        <w:rPr>
          <w:rFonts w:ascii="Times New Roman" w:hAnsi="Times New Roman" w:cs="Times New Roman"/>
          <w:sz w:val="28"/>
          <w:szCs w:val="28"/>
        </w:rPr>
        <w:t>)</w:t>
      </w:r>
      <w:r w:rsidR="00892FC7" w:rsidRPr="00B30CBE">
        <w:rPr>
          <w:rFonts w:ascii="Times New Roman" w:hAnsi="Times New Roman" w:cs="Times New Roman"/>
          <w:sz w:val="28"/>
          <w:szCs w:val="28"/>
        </w:rPr>
        <w:t xml:space="preserve"> тижні та в групі порівняння –</w:t>
      </w:r>
      <w:r w:rsidR="00EF4534">
        <w:rPr>
          <w:rFonts w:ascii="Times New Roman" w:hAnsi="Times New Roman" w:cs="Times New Roman"/>
          <w:sz w:val="28"/>
          <w:szCs w:val="28"/>
        </w:rPr>
        <w:t xml:space="preserve"> </w:t>
      </w:r>
      <w:r w:rsidR="00D75A50" w:rsidRPr="00B30CBE">
        <w:rPr>
          <w:rFonts w:ascii="Times New Roman" w:hAnsi="Times New Roman" w:cs="Times New Roman"/>
          <w:sz w:val="28"/>
          <w:szCs w:val="28"/>
        </w:rPr>
        <w:t>(</w:t>
      </w:r>
      <w:r w:rsidR="00892FC7" w:rsidRPr="00B30CBE">
        <w:rPr>
          <w:rFonts w:ascii="Times New Roman" w:hAnsi="Times New Roman" w:cs="Times New Roman"/>
          <w:sz w:val="28"/>
          <w:szCs w:val="28"/>
        </w:rPr>
        <w:t>3,5</w:t>
      </w:r>
      <w:r w:rsidR="00565152" w:rsidRPr="00B30CBE">
        <w:rPr>
          <w:rFonts w:ascii="Times New Roman" w:hAnsi="Times New Roman" w:cs="Times New Roman"/>
          <w:sz w:val="28"/>
          <w:szCs w:val="28"/>
        </w:rPr>
        <w:t xml:space="preserve"> ± </w:t>
      </w:r>
      <w:r w:rsidR="00892FC7" w:rsidRPr="00B30CBE">
        <w:rPr>
          <w:rFonts w:ascii="Times New Roman" w:hAnsi="Times New Roman" w:cs="Times New Roman"/>
          <w:sz w:val="28"/>
          <w:szCs w:val="28"/>
        </w:rPr>
        <w:t>0,5</w:t>
      </w:r>
      <w:r w:rsidR="00D75A50" w:rsidRPr="00B30CBE">
        <w:rPr>
          <w:rFonts w:ascii="Times New Roman" w:hAnsi="Times New Roman" w:cs="Times New Roman"/>
          <w:sz w:val="28"/>
          <w:szCs w:val="28"/>
        </w:rPr>
        <w:t>)</w:t>
      </w:r>
      <w:r w:rsidR="00892FC7" w:rsidRPr="00B30CBE">
        <w:rPr>
          <w:rFonts w:ascii="Times New Roman" w:hAnsi="Times New Roman" w:cs="Times New Roman"/>
          <w:sz w:val="28"/>
          <w:szCs w:val="28"/>
        </w:rPr>
        <w:t xml:space="preserve"> тижні</w:t>
      </w:r>
      <w:r w:rsidRPr="00B30CBE">
        <w:rPr>
          <w:rFonts w:ascii="Times New Roman" w:hAnsi="Times New Roman" w:cs="Times New Roman"/>
          <w:sz w:val="28"/>
          <w:szCs w:val="28"/>
        </w:rPr>
        <w:t>,</w:t>
      </w:r>
      <w:r w:rsidR="00EF4534">
        <w:rPr>
          <w:rFonts w:ascii="Times New Roman" w:hAnsi="Times New Roman" w:cs="Times New Roman"/>
          <w:sz w:val="28"/>
          <w:szCs w:val="28"/>
        </w:rPr>
        <w:t xml:space="preserve"> </w:t>
      </w:r>
      <w:r w:rsidRPr="00B30CBE">
        <w:rPr>
          <w:rFonts w:ascii="Times New Roman" w:hAnsi="Times New Roman" w:cs="Times New Roman"/>
          <w:sz w:val="28"/>
          <w:szCs w:val="28"/>
        </w:rPr>
        <w:t>р</w:t>
      </w:r>
      <w:r w:rsidR="00EF4534">
        <w:rPr>
          <w:rFonts w:ascii="Times New Roman" w:hAnsi="Times New Roman" w:cs="Times New Roman"/>
          <w:sz w:val="28"/>
          <w:szCs w:val="28"/>
        </w:rPr>
        <w:t xml:space="preserve"> </w:t>
      </w:r>
      <w:r w:rsidRPr="00B30CBE">
        <w:rPr>
          <w:rFonts w:ascii="Times New Roman" w:hAnsi="Times New Roman" w:cs="Times New Roman"/>
          <w:sz w:val="28"/>
          <w:szCs w:val="28"/>
        </w:rPr>
        <w:t>&gt;</w:t>
      </w:r>
      <w:r w:rsidR="00EF4534">
        <w:rPr>
          <w:rFonts w:ascii="Times New Roman" w:hAnsi="Times New Roman" w:cs="Times New Roman"/>
          <w:sz w:val="28"/>
          <w:szCs w:val="28"/>
        </w:rPr>
        <w:t xml:space="preserve"> </w:t>
      </w:r>
      <w:r w:rsidRPr="00B30CBE">
        <w:rPr>
          <w:rFonts w:ascii="Times New Roman" w:hAnsi="Times New Roman" w:cs="Times New Roman"/>
          <w:sz w:val="28"/>
          <w:szCs w:val="28"/>
        </w:rPr>
        <w:t xml:space="preserve">0,05. </w:t>
      </w:r>
      <w:r w:rsidRPr="00B13EA2">
        <w:rPr>
          <w:rFonts w:ascii="Times New Roman" w:hAnsi="Times New Roman" w:cs="Times New Roman"/>
          <w:sz w:val="28"/>
          <w:szCs w:val="28"/>
        </w:rPr>
        <w:t>Таким чином, групи дітей, хворих на вітамін D-дефіцитний рахіт, були репрезентативними за даним критерієм.</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Аналіз статусу вітаміну </w:t>
      </w:r>
      <w:r w:rsidRPr="00B13EA2">
        <w:rPr>
          <w:rFonts w:ascii="Times New Roman" w:hAnsi="Times New Roman" w:cs="Times New Roman"/>
          <w:color w:val="000000" w:themeColor="text1"/>
          <w:sz w:val="28"/>
          <w:szCs w:val="28"/>
        </w:rPr>
        <w:t xml:space="preserve">D серед обстежених дітей основної групи не </w:t>
      </w:r>
      <w:r w:rsidRPr="00B13EA2">
        <w:rPr>
          <w:rFonts w:ascii="Times New Roman" w:hAnsi="Times New Roman" w:cs="Times New Roman"/>
          <w:sz w:val="28"/>
          <w:szCs w:val="24"/>
        </w:rPr>
        <w:t>виявив відхилення від діапазону референтних значень гідроксивітаміну</w:t>
      </w:r>
      <w:r w:rsidRPr="00B13EA2">
        <w:rPr>
          <w:rFonts w:ascii="Times New Roman" w:hAnsi="Times New Roman" w:cs="Times New Roman"/>
          <w:color w:val="000000" w:themeColor="text1"/>
          <w:sz w:val="28"/>
          <w:szCs w:val="28"/>
        </w:rPr>
        <w:t xml:space="preserve"> D лише у половини дітей</w:t>
      </w:r>
      <w:r w:rsidR="00EF4534">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(6 обстежених (50</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15,08)</w:t>
      </w:r>
      <w:r w:rsidR="00EF4534">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4"/>
        </w:rPr>
        <w:t>які на момент госпіталізації отримували лікувальну дозу холекальциферолу</w:t>
      </w:r>
      <w:r w:rsidRPr="00B13EA2">
        <w:rPr>
          <w:rFonts w:ascii="Times New Roman" w:hAnsi="Times New Roman" w:cs="Times New Roman"/>
          <w:color w:val="000000" w:themeColor="text1"/>
          <w:sz w:val="28"/>
          <w:szCs w:val="28"/>
        </w:rPr>
        <w:t xml:space="preserve">. Тоді, як </w:t>
      </w:r>
      <w:r w:rsidR="002E2216">
        <w:rPr>
          <w:rFonts w:ascii="Times New Roman" w:hAnsi="Times New Roman" w:cs="Times New Roman"/>
          <w:color w:val="000000" w:themeColor="text1"/>
          <w:sz w:val="28"/>
          <w:szCs w:val="28"/>
        </w:rPr>
        <w:t>недостатність вітаміну</w:t>
      </w:r>
      <w:r w:rsidR="00222FE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D реєструва</w:t>
      </w:r>
      <w:r w:rsidR="00CF2C89">
        <w:rPr>
          <w:rFonts w:ascii="Times New Roman" w:hAnsi="Times New Roman" w:cs="Times New Roman"/>
          <w:color w:val="000000" w:themeColor="text1"/>
          <w:sz w:val="28"/>
          <w:szCs w:val="28"/>
        </w:rPr>
        <w:t>лася у 5 дітей (41,67</w:t>
      </w:r>
      <w:r w:rsidR="00565152">
        <w:rPr>
          <w:rFonts w:ascii="Times New Roman" w:hAnsi="Times New Roman" w:cs="Times New Roman"/>
          <w:color w:val="000000" w:themeColor="text1"/>
          <w:sz w:val="28"/>
          <w:szCs w:val="28"/>
        </w:rPr>
        <w:t xml:space="preserve"> ± </w:t>
      </w:r>
      <w:r w:rsidR="00CF2C89">
        <w:rPr>
          <w:rFonts w:ascii="Times New Roman" w:hAnsi="Times New Roman" w:cs="Times New Roman"/>
          <w:color w:val="000000" w:themeColor="text1"/>
          <w:sz w:val="28"/>
          <w:szCs w:val="28"/>
        </w:rPr>
        <w:t>14,86)</w:t>
      </w:r>
      <w:r w:rsidR="00EF4534">
        <w:rPr>
          <w:rFonts w:ascii="Times New Roman" w:hAnsi="Times New Roman" w:cs="Times New Roman"/>
          <w:color w:val="000000" w:themeColor="text1"/>
          <w:sz w:val="28"/>
          <w:szCs w:val="28"/>
        </w:rPr>
        <w:t xml:space="preserve"> </w:t>
      </w:r>
      <w:r w:rsidR="00CF2C89">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Разом з тим, серед цих пацієнтів у 1 особи був зафіксований дефіцит вітаміну D</w:t>
      </w:r>
      <w:r w:rsidRPr="00B13EA2">
        <w:rPr>
          <w:rFonts w:ascii="Times New Roman" w:hAnsi="Times New Roman" w:cs="Times New Roman"/>
          <w:sz w:val="28"/>
          <w:szCs w:val="28"/>
        </w:rPr>
        <w:t>. Слід відзначити, що даний випадок був відмічений саме у дитини, яка мала ожиріння.</w:t>
      </w:r>
    </w:p>
    <w:p w:rsidR="00503FC0" w:rsidRPr="00B13EA2" w:rsidRDefault="00503FC0" w:rsidP="004C13D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Серед дітей основної групи </w:t>
      </w:r>
      <w:r w:rsidR="004C13D0">
        <w:rPr>
          <w:rFonts w:ascii="Times New Roman" w:hAnsi="Times New Roman" w:cs="Times New Roman"/>
          <w:sz w:val="28"/>
          <w:szCs w:val="28"/>
        </w:rPr>
        <w:t xml:space="preserve">частота </w:t>
      </w:r>
      <w:r w:rsidRPr="00B13EA2">
        <w:rPr>
          <w:rFonts w:ascii="Times New Roman" w:hAnsi="Times New Roman" w:cs="Times New Roman"/>
          <w:sz w:val="28"/>
          <w:szCs w:val="28"/>
        </w:rPr>
        <w:t>достатньої забезпеченості вітаміном</w:t>
      </w:r>
      <w:r w:rsidR="00EF4534">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D</w:t>
      </w:r>
      <w:r w:rsidR="00EF4534">
        <w:rPr>
          <w:rFonts w:ascii="Times New Roman" w:hAnsi="Times New Roman" w:cs="Times New Roman"/>
          <w:color w:val="000000" w:themeColor="text1"/>
          <w:sz w:val="28"/>
          <w:szCs w:val="28"/>
        </w:rPr>
        <w:t xml:space="preserve"> </w:t>
      </w:r>
      <w:r w:rsidR="004C13D0">
        <w:rPr>
          <w:rFonts w:ascii="Times New Roman" w:hAnsi="Times New Roman" w:cs="Times New Roman"/>
          <w:color w:val="000000" w:themeColor="text1"/>
          <w:sz w:val="28"/>
          <w:szCs w:val="28"/>
        </w:rPr>
        <w:t xml:space="preserve">та його недостатності на тлі специфічної терапії достовірно не відрізнялася </w:t>
      </w:r>
      <w:r w:rsidR="00EE2830">
        <w:rPr>
          <w:rFonts w:ascii="Times New Roman" w:hAnsi="Times New Roman" w:cs="Times New Roman"/>
          <w:color w:val="000000" w:themeColor="text1"/>
          <w:sz w:val="28"/>
          <w:szCs w:val="28"/>
        </w:rPr>
        <w:t>залежно від груп дослідження.</w:t>
      </w:r>
    </w:p>
    <w:p w:rsidR="00503FC0"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Характеристика рівня сироваткового 25(OH)D у дітей, які отримували лікування в</w:t>
      </w:r>
      <w:r w:rsidR="00F77B56">
        <w:rPr>
          <w:rFonts w:ascii="Times New Roman" w:hAnsi="Times New Roman" w:cs="Times New Roman"/>
          <w:sz w:val="28"/>
          <w:szCs w:val="28"/>
        </w:rPr>
        <w:t xml:space="preserve">ітаміном D3, відображена на рисунку </w:t>
      </w:r>
      <w:r w:rsidR="000E7277">
        <w:rPr>
          <w:rFonts w:ascii="Times New Roman" w:hAnsi="Times New Roman" w:cs="Times New Roman"/>
          <w:sz w:val="28"/>
          <w:szCs w:val="28"/>
        </w:rPr>
        <w:t>4</w:t>
      </w:r>
      <w:r w:rsidR="00967E6A" w:rsidRPr="00B13EA2">
        <w:rPr>
          <w:rFonts w:ascii="Times New Roman" w:hAnsi="Times New Roman" w:cs="Times New Roman"/>
          <w:sz w:val="28"/>
          <w:szCs w:val="28"/>
        </w:rPr>
        <w:t>.</w:t>
      </w:r>
      <w:r w:rsidR="00892FC7">
        <w:rPr>
          <w:rFonts w:ascii="Times New Roman" w:hAnsi="Times New Roman" w:cs="Times New Roman"/>
          <w:sz w:val="28"/>
          <w:szCs w:val="28"/>
        </w:rPr>
        <w:t>12</w:t>
      </w:r>
      <w:r w:rsidRPr="00B13EA2">
        <w:rPr>
          <w:rFonts w:ascii="Times New Roman" w:hAnsi="Times New Roman" w:cs="Times New Roman"/>
          <w:sz w:val="28"/>
          <w:szCs w:val="28"/>
        </w:rPr>
        <w:t xml:space="preserve">. </w:t>
      </w:r>
    </w:p>
    <w:p w:rsidR="00F6254F" w:rsidRPr="00B13EA2"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Як свідчать отримані дані, у дітей ІІІ підгрупи медіана концентрації зазначеного функціонального маркеру (26,7 (20,2 – 39,8) нг/мл) знаходилася в діапазоні недостатності </w:t>
      </w:r>
      <w:r w:rsidRPr="00B13EA2">
        <w:rPr>
          <w:rFonts w:ascii="Times New Roman" w:hAnsi="Times New Roman" w:cs="Times New Roman"/>
          <w:color w:val="000000" w:themeColor="text1"/>
          <w:sz w:val="28"/>
          <w:szCs w:val="28"/>
        </w:rPr>
        <w:t xml:space="preserve">вітаміну D, тоді як в інших групах дослідження вона відповідала </w:t>
      </w:r>
      <w:r>
        <w:rPr>
          <w:rFonts w:ascii="Times New Roman" w:hAnsi="Times New Roman" w:cs="Times New Roman"/>
          <w:color w:val="000000" w:themeColor="text1"/>
          <w:sz w:val="28"/>
          <w:szCs w:val="28"/>
        </w:rPr>
        <w:t>достатній його забезпеченості. Р</w:t>
      </w:r>
      <w:r w:rsidRPr="00B13EA2">
        <w:rPr>
          <w:rFonts w:ascii="Times New Roman" w:hAnsi="Times New Roman" w:cs="Times New Roman"/>
          <w:color w:val="000000" w:themeColor="text1"/>
          <w:sz w:val="28"/>
          <w:szCs w:val="28"/>
        </w:rPr>
        <w:t xml:space="preserve">івень </w:t>
      </w:r>
      <w:r w:rsidRPr="00B13EA2">
        <w:rPr>
          <w:rFonts w:ascii="Times New Roman" w:hAnsi="Times New Roman" w:cs="Times New Roman"/>
          <w:sz w:val="28"/>
          <w:szCs w:val="28"/>
        </w:rPr>
        <w:t>сироваткового 25(OH)D у діте</w:t>
      </w:r>
      <w:r>
        <w:rPr>
          <w:rFonts w:ascii="Times New Roman" w:hAnsi="Times New Roman" w:cs="Times New Roman"/>
          <w:sz w:val="28"/>
          <w:szCs w:val="28"/>
        </w:rPr>
        <w:t>й</w:t>
      </w:r>
      <w:r w:rsidRPr="00B13EA2">
        <w:rPr>
          <w:rFonts w:ascii="Times New Roman" w:hAnsi="Times New Roman" w:cs="Times New Roman"/>
          <w:sz w:val="28"/>
          <w:szCs w:val="28"/>
        </w:rPr>
        <w:t xml:space="preserve"> ІІІ підгрупи достовірно не відрізнявся від показників І підгрупи</w:t>
      </w:r>
      <w:r>
        <w:rPr>
          <w:rFonts w:ascii="Times New Roman" w:hAnsi="Times New Roman" w:cs="Times New Roman"/>
          <w:sz w:val="28"/>
          <w:szCs w:val="28"/>
        </w:rPr>
        <w:t xml:space="preserve"> </w:t>
      </w:r>
      <w:r w:rsidRPr="00B13EA2">
        <w:rPr>
          <w:rFonts w:ascii="Times New Roman" w:hAnsi="Times New Roman" w:cs="Times New Roman"/>
          <w:sz w:val="28"/>
          <w:szCs w:val="28"/>
        </w:rPr>
        <w:lastRenderedPageBreak/>
        <w:t>(48,2</w:t>
      </w:r>
      <w:r w:rsidR="00933A4A">
        <w:rPr>
          <w:rFonts w:ascii="Times New Roman" w:hAnsi="Times New Roman" w:cs="Times New Roman"/>
          <w:sz w:val="28"/>
          <w:szCs w:val="28"/>
        </w:rPr>
        <w:t> </w:t>
      </w:r>
      <w:r w:rsidRPr="00B13EA2">
        <w:rPr>
          <w:rFonts w:ascii="Times New Roman" w:hAnsi="Times New Roman" w:cs="Times New Roman"/>
          <w:sz w:val="28"/>
          <w:szCs w:val="28"/>
        </w:rPr>
        <w:t>(33,1</w:t>
      </w:r>
      <w:r w:rsidR="00933A4A">
        <w:rPr>
          <w:rFonts w:ascii="Times New Roman" w:hAnsi="Times New Roman" w:cs="Times New Roman"/>
          <w:sz w:val="28"/>
          <w:szCs w:val="28"/>
        </w:rPr>
        <w:t> </w:t>
      </w:r>
      <w:r w:rsidRPr="00B13EA2">
        <w:rPr>
          <w:rFonts w:ascii="Times New Roman" w:hAnsi="Times New Roman" w:cs="Times New Roman"/>
          <w:sz w:val="28"/>
          <w:szCs w:val="28"/>
        </w:rPr>
        <w:t>–</w:t>
      </w:r>
      <w:r w:rsidR="00933A4A">
        <w:rPr>
          <w:rFonts w:ascii="Times New Roman" w:hAnsi="Times New Roman" w:cs="Times New Roman"/>
          <w:sz w:val="28"/>
          <w:szCs w:val="28"/>
        </w:rPr>
        <w:t> </w:t>
      </w:r>
      <w:r w:rsidRPr="00B13EA2">
        <w:rPr>
          <w:rFonts w:ascii="Times New Roman" w:hAnsi="Times New Roman" w:cs="Times New Roman"/>
          <w:sz w:val="28"/>
          <w:szCs w:val="28"/>
        </w:rPr>
        <w:t>60,05)</w:t>
      </w:r>
      <w:r w:rsidR="00933A4A">
        <w:rPr>
          <w:rFonts w:ascii="Times New Roman" w:hAnsi="Times New Roman" w:cs="Times New Roman"/>
          <w:sz w:val="28"/>
          <w:szCs w:val="28"/>
        </w:rPr>
        <w:t> </w:t>
      </w:r>
      <w:r w:rsidRPr="00B13EA2">
        <w:rPr>
          <w:rFonts w:ascii="Times New Roman" w:hAnsi="Times New Roman" w:cs="Times New Roman"/>
          <w:sz w:val="28"/>
          <w:szCs w:val="28"/>
        </w:rPr>
        <w:t>нг/мл) та ІІ підгрупи (40,03 (27,4 – 59,2) нг/мл), однак</w:t>
      </w:r>
      <w:r>
        <w:rPr>
          <w:rFonts w:ascii="Times New Roman" w:hAnsi="Times New Roman" w:cs="Times New Roman"/>
          <w:sz w:val="28"/>
          <w:szCs w:val="28"/>
        </w:rPr>
        <w:t>,</w:t>
      </w:r>
      <w:r w:rsidRPr="00B13EA2">
        <w:rPr>
          <w:rFonts w:ascii="Times New Roman" w:hAnsi="Times New Roman" w:cs="Times New Roman"/>
          <w:sz w:val="28"/>
          <w:szCs w:val="28"/>
        </w:rPr>
        <w:t xml:space="preserve"> був достовірно нижчим, ніж у дітей групи порівняння (61,9 (43,7 – 64,2) нг/мл),</w:t>
      </w:r>
      <w:r>
        <w:rPr>
          <w:rFonts w:ascii="Times New Roman" w:hAnsi="Times New Roman" w:cs="Times New Roman"/>
          <w:sz w:val="28"/>
          <w:szCs w:val="28"/>
        </w:rPr>
        <w:t xml:space="preserve"> р &lt; </w:t>
      </w:r>
      <w:r w:rsidRPr="00B13EA2">
        <w:rPr>
          <w:rFonts w:ascii="Times New Roman" w:hAnsi="Times New Roman" w:cs="Times New Roman"/>
          <w:sz w:val="28"/>
          <w:szCs w:val="28"/>
        </w:rPr>
        <w:t xml:space="preserve">0,05. </w:t>
      </w:r>
      <w:r>
        <w:rPr>
          <w:rFonts w:ascii="Times New Roman" w:hAnsi="Times New Roman" w:cs="Times New Roman"/>
          <w:sz w:val="28"/>
          <w:szCs w:val="28"/>
        </w:rPr>
        <w:t xml:space="preserve">Тоді як значення гідроксивітаміну </w:t>
      </w:r>
      <w:r w:rsidRPr="00B13EA2">
        <w:rPr>
          <w:rFonts w:ascii="Times New Roman" w:hAnsi="Times New Roman" w:cs="Times New Roman"/>
          <w:sz w:val="28"/>
          <w:szCs w:val="28"/>
        </w:rPr>
        <w:t xml:space="preserve">D </w:t>
      </w:r>
      <w:r>
        <w:rPr>
          <w:rFonts w:ascii="Times New Roman" w:hAnsi="Times New Roman" w:cs="Times New Roman"/>
          <w:sz w:val="28"/>
          <w:szCs w:val="28"/>
        </w:rPr>
        <w:t xml:space="preserve">в сироватці крові дітей І, ІІ підгруп та групи порівняння вірогідно не відрізнялися. </w:t>
      </w:r>
      <w:r w:rsidRPr="00B13EA2">
        <w:rPr>
          <w:rFonts w:ascii="Times New Roman" w:hAnsi="Times New Roman" w:cs="Times New Roman"/>
          <w:sz w:val="28"/>
          <w:szCs w:val="28"/>
        </w:rPr>
        <w:t>Таким чином, у дітей, хворих на рахіт, які отримували на момен</w:t>
      </w:r>
      <w:r w:rsidR="00222FE8">
        <w:rPr>
          <w:rFonts w:ascii="Times New Roman" w:hAnsi="Times New Roman" w:cs="Times New Roman"/>
          <w:sz w:val="28"/>
          <w:szCs w:val="28"/>
        </w:rPr>
        <w:t>т обстеження холекальциферол у</w:t>
      </w:r>
      <w:r w:rsidRPr="00B13EA2">
        <w:rPr>
          <w:rFonts w:ascii="Times New Roman" w:hAnsi="Times New Roman" w:cs="Times New Roman"/>
          <w:sz w:val="28"/>
          <w:szCs w:val="28"/>
        </w:rPr>
        <w:t xml:space="preserve"> лікувальній дозі, рівень сироваткового</w:t>
      </w:r>
      <w:r>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гідроксивітаміну</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D був зниженим відповідно до збільшення значень маси тіла.</w:t>
      </w:r>
    </w:p>
    <w:p w:rsidR="00F6254F" w:rsidRPr="00B13EA2" w:rsidRDefault="00F6254F" w:rsidP="00503FC0">
      <w:pPr>
        <w:spacing w:after="0" w:line="360" w:lineRule="auto"/>
        <w:ind w:firstLine="708"/>
        <w:jc w:val="both"/>
        <w:rPr>
          <w:rFonts w:ascii="Times New Roman" w:hAnsi="Times New Roman" w:cs="Times New Roman"/>
          <w:sz w:val="28"/>
          <w:szCs w:val="28"/>
        </w:rPr>
      </w:pPr>
    </w:p>
    <w:p w:rsidR="00503FC0" w:rsidRPr="000D087C" w:rsidRDefault="00174E10" w:rsidP="00503FC0">
      <w:pPr>
        <w:spacing w:after="0" w:line="360" w:lineRule="auto"/>
        <w:ind w:firstLine="708"/>
        <w:jc w:val="both"/>
        <w:rPr>
          <w:rFonts w:ascii="Times New Roman" w:hAnsi="Times New Roman" w:cs="Times New Roman"/>
          <w:b/>
          <w:sz w:val="28"/>
          <w:szCs w:val="28"/>
        </w:rPr>
      </w:pP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73600" behindDoc="0" locked="0" layoutInCell="1" allowOverlap="1">
                <wp:simplePos x="0" y="0"/>
                <wp:positionH relativeFrom="column">
                  <wp:posOffset>5309235</wp:posOffset>
                </wp:positionH>
                <wp:positionV relativeFrom="paragraph">
                  <wp:posOffset>2329815</wp:posOffset>
                </wp:positionV>
                <wp:extent cx="733425" cy="800100"/>
                <wp:effectExtent l="0" t="0" r="0" b="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4C13D0" w:rsidRDefault="00AA0366" w:rsidP="00503FC0">
                            <w:pPr>
                              <w:rPr>
                                <w:rFonts w:ascii="Times New Roman" w:hAnsi="Times New Roman" w:cs="Times New Roman"/>
                                <w:sz w:val="16"/>
                                <w:szCs w:val="16"/>
                              </w:rPr>
                            </w:pPr>
                            <w:r w:rsidRPr="004C13D0">
                              <w:rPr>
                                <w:rFonts w:ascii="Times New Roman" w:hAnsi="Times New Roman" w:cs="Times New Roman"/>
                                <w:sz w:val="16"/>
                                <w:szCs w:val="16"/>
                              </w:rPr>
                              <w:t>—</w:t>
                            </w:r>
                            <w:r w:rsidRPr="004C13D0">
                              <w:rPr>
                                <w:rFonts w:ascii="Times New Roman" w:hAnsi="Times New Roman" w:cs="Times New Roman"/>
                                <w:sz w:val="16"/>
                                <w:szCs w:val="16"/>
                                <w:lang w:val="en-US"/>
                              </w:rPr>
                              <w:t xml:space="preserve"> Median</w:t>
                            </w:r>
                          </w:p>
                          <w:p w:rsidR="00AA0366" w:rsidRPr="004C13D0" w:rsidRDefault="00AA0366" w:rsidP="00503FC0">
                            <w:pPr>
                              <w:rPr>
                                <w:rFonts w:ascii="Times New Roman" w:hAnsi="Times New Roman" w:cs="Times New Roman"/>
                                <w:sz w:val="16"/>
                                <w:szCs w:val="16"/>
                              </w:rPr>
                            </w:pPr>
                            <w:r w:rsidRPr="004C13D0">
                              <w:rPr>
                                <w:rFonts w:ascii="Times New Roman" w:hAnsi="Times New Roman" w:cs="Times New Roman"/>
                                <w:sz w:val="16"/>
                                <w:szCs w:val="16"/>
                                <w:lang w:val="en-US"/>
                              </w:rPr>
                              <w:t>□ 25%-75%</w:t>
                            </w:r>
                          </w:p>
                          <w:p w:rsidR="00AA0366" w:rsidRPr="004C13D0" w:rsidRDefault="00AA0366" w:rsidP="00503FC0">
                            <w:pPr>
                              <w:rPr>
                                <w:rFonts w:ascii="Times New Roman" w:hAnsi="Times New Roman" w:cs="Times New Roman"/>
                                <w:sz w:val="16"/>
                                <w:szCs w:val="16"/>
                              </w:rPr>
                            </w:pPr>
                            <w:r w:rsidRPr="004C13D0">
                              <w:rPr>
                                <w:rFonts w:ascii="Times New Roman" w:hAnsi="Times New Roman" w:cs="Times New Roman"/>
                                <w:sz w:val="16"/>
                                <w:szCs w:val="16"/>
                                <w:lang w:val="en-US"/>
                              </w:rPr>
                              <w:t>I  Min-Max</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418.05pt;margin-top:183.45pt;width:57.7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ShhgIAABc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" stroked="f">
                <v:textbox>
                  <w:txbxContent>
                    <w:p w:rsidR="00AA0366" w:rsidRPr="004C13D0" w:rsidRDefault="00AA0366" w:rsidP="00503FC0">
                      <w:pPr>
                        <w:rPr>
                          <w:rFonts w:ascii="Times New Roman" w:hAnsi="Times New Roman" w:cs="Times New Roman"/>
                          <w:sz w:val="16"/>
                          <w:szCs w:val="16"/>
                        </w:rPr>
                      </w:pPr>
                      <w:r w:rsidRPr="004C13D0">
                        <w:rPr>
                          <w:rFonts w:ascii="Times New Roman" w:hAnsi="Times New Roman" w:cs="Times New Roman"/>
                          <w:sz w:val="16"/>
                          <w:szCs w:val="16"/>
                        </w:rPr>
                        <w:t>—</w:t>
                      </w:r>
                      <w:r w:rsidRPr="004C13D0">
                        <w:rPr>
                          <w:rFonts w:ascii="Times New Roman" w:hAnsi="Times New Roman" w:cs="Times New Roman"/>
                          <w:sz w:val="16"/>
                          <w:szCs w:val="16"/>
                          <w:lang w:val="en-US"/>
                        </w:rPr>
                        <w:t xml:space="preserve"> Median</w:t>
                      </w:r>
                    </w:p>
                    <w:p w:rsidR="00AA0366" w:rsidRPr="004C13D0" w:rsidRDefault="00AA0366" w:rsidP="00503FC0">
                      <w:pPr>
                        <w:rPr>
                          <w:rFonts w:ascii="Times New Roman" w:hAnsi="Times New Roman" w:cs="Times New Roman"/>
                          <w:sz w:val="16"/>
                          <w:szCs w:val="16"/>
                        </w:rPr>
                      </w:pPr>
                      <w:r w:rsidRPr="004C13D0">
                        <w:rPr>
                          <w:rFonts w:ascii="Times New Roman" w:hAnsi="Times New Roman" w:cs="Times New Roman"/>
                          <w:sz w:val="16"/>
                          <w:szCs w:val="16"/>
                          <w:lang w:val="en-US"/>
                        </w:rPr>
                        <w:t>□ 25%-75%</w:t>
                      </w:r>
                    </w:p>
                    <w:p w:rsidR="00AA0366" w:rsidRPr="004C13D0" w:rsidRDefault="00AA0366" w:rsidP="00503FC0">
                      <w:pPr>
                        <w:rPr>
                          <w:rFonts w:ascii="Times New Roman" w:hAnsi="Times New Roman" w:cs="Times New Roman"/>
                          <w:sz w:val="16"/>
                          <w:szCs w:val="16"/>
                        </w:rPr>
                      </w:pPr>
                      <w:r w:rsidRPr="004C13D0">
                        <w:rPr>
                          <w:rFonts w:ascii="Times New Roman" w:hAnsi="Times New Roman" w:cs="Times New Roman"/>
                          <w:sz w:val="16"/>
                          <w:szCs w:val="16"/>
                          <w:lang w:val="en-US"/>
                        </w:rPr>
                        <w:t>I  Min-Max</w:t>
                      </w:r>
                    </w:p>
                    <w:p w:rsidR="00AA0366" w:rsidRPr="00B13EA2" w:rsidRDefault="00AA0366" w:rsidP="00503FC0"/>
                  </w:txbxContent>
                </v:textbox>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75648" behindDoc="0" locked="0" layoutInCell="1" allowOverlap="1">
                <wp:simplePos x="0" y="0"/>
                <wp:positionH relativeFrom="column">
                  <wp:posOffset>3766185</wp:posOffset>
                </wp:positionH>
                <wp:positionV relativeFrom="paragraph">
                  <wp:posOffset>786765</wp:posOffset>
                </wp:positionV>
                <wp:extent cx="342900" cy="274320"/>
                <wp:effectExtent l="0" t="0" r="0" b="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jc w:val="center"/>
                            </w:pPr>
                            <w:r w:rsidRPr="00B13EA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296.55pt;margin-top:61.95pt;width:27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wN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" stroked="f">
                <v:textbox>
                  <w:txbxContent>
                    <w:p w:rsidR="00AA0366" w:rsidRPr="00B13EA2" w:rsidRDefault="00AA0366" w:rsidP="00503FC0">
                      <w:pPr>
                        <w:jc w:val="center"/>
                      </w:pPr>
                      <w:r w:rsidRPr="00B13EA2">
                        <w:t>*</w:t>
                      </w:r>
                    </w:p>
                  </w:txbxContent>
                </v:textbox>
              </v:shape>
            </w:pict>
          </mc:Fallback>
        </mc:AlternateContent>
      </w:r>
      <w:r>
        <w:rPr>
          <w:rFonts w:ascii="Times New Roman" w:hAnsi="Times New Roman" w:cs="Times New Roman"/>
          <w:noProof/>
          <w:color w:val="FF0000"/>
          <w:sz w:val="28"/>
          <w:szCs w:val="28"/>
          <w:lang w:eastAsia="uk-UA"/>
        </w:rPr>
        <mc:AlternateContent>
          <mc:Choice Requires="wps">
            <w:drawing>
              <wp:anchor distT="0" distB="0" distL="114300" distR="114300" simplePos="0" relativeHeight="251674624" behindDoc="0" locked="0" layoutInCell="1" allowOverlap="1">
                <wp:simplePos x="0" y="0"/>
                <wp:positionH relativeFrom="column">
                  <wp:posOffset>3766185</wp:posOffset>
                </wp:positionH>
                <wp:positionV relativeFrom="paragraph">
                  <wp:posOffset>1061085</wp:posOffset>
                </wp:positionV>
                <wp:extent cx="419100" cy="635"/>
                <wp:effectExtent l="0" t="0" r="0" b="18415"/>
                <wp:wrapNone/>
                <wp:docPr id="5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1BF41" id="AutoShape 16" o:spid="_x0000_s1026" type="#_x0000_t32" style="position:absolute;margin-left:296.55pt;margin-top:83.55pt;width:33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RaIQIAAD4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"/>
            </w:pict>
          </mc:Fallback>
        </mc:AlternateContent>
      </w:r>
      <w:r w:rsidR="00503FC0" w:rsidRPr="00B13EA2">
        <w:rPr>
          <w:rFonts w:ascii="Times New Roman" w:hAnsi="Times New Roman" w:cs="Times New Roman"/>
          <w:noProof/>
          <w:color w:val="FF0000"/>
          <w:sz w:val="28"/>
          <w:szCs w:val="28"/>
          <w:lang w:eastAsia="uk-UA"/>
        </w:rPr>
        <w:drawing>
          <wp:inline distT="0" distB="0" distL="0" distR="0">
            <wp:extent cx="5743575" cy="3752850"/>
            <wp:effectExtent l="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duotone>
                        <a:prstClr val="black"/>
                        <a:schemeClr val="bg1">
                          <a:tint val="45000"/>
                          <a:satMod val="400000"/>
                        </a:schemeClr>
                      </a:duotone>
                      <a:clrChange>
                        <a:clrFrom>
                          <a:srgbClr val="FFFFFF"/>
                        </a:clrFrom>
                        <a:clrTo>
                          <a:srgbClr val="FFFFFF">
                            <a:alpha val="0"/>
                          </a:srgbClr>
                        </a:clrTo>
                      </a:clrChange>
                      <a:lum contrast="20000"/>
                    </a:blip>
                    <a:srcRect/>
                    <a:stretch>
                      <a:fillRect/>
                    </a:stretch>
                  </pic:blipFill>
                  <pic:spPr bwMode="auto">
                    <a:xfrm>
                      <a:off x="0" y="0"/>
                      <a:ext cx="5746358" cy="3754668"/>
                    </a:xfrm>
                    <a:prstGeom prst="rect">
                      <a:avLst/>
                    </a:prstGeom>
                    <a:noFill/>
                  </pic:spPr>
                </pic:pic>
              </a:graphicData>
            </a:graphic>
          </wp:inline>
        </w:drawing>
      </w:r>
    </w:p>
    <w:p w:rsidR="00503FC0" w:rsidRPr="00B13EA2" w:rsidRDefault="00503FC0" w:rsidP="00503FC0">
      <w:pPr>
        <w:spacing w:after="0" w:line="360" w:lineRule="auto"/>
        <w:jc w:val="both"/>
        <w:rPr>
          <w:rFonts w:ascii="Times New Roman" w:hAnsi="Times New Roman" w:cs="Times New Roman"/>
          <w:b/>
          <w:sz w:val="28"/>
          <w:szCs w:val="28"/>
        </w:rPr>
      </w:pPr>
    </w:p>
    <w:p w:rsidR="004C13D0" w:rsidRPr="00D75A50" w:rsidRDefault="00503FC0" w:rsidP="004C13D0">
      <w:pPr>
        <w:spacing w:after="0" w:line="360" w:lineRule="auto"/>
        <w:ind w:firstLine="708"/>
        <w:jc w:val="both"/>
        <w:rPr>
          <w:rFonts w:ascii="Times New Roman" w:hAnsi="Times New Roman" w:cs="Times New Roman"/>
          <w:sz w:val="28"/>
          <w:szCs w:val="28"/>
        </w:rPr>
      </w:pPr>
      <w:r w:rsidRPr="00D75A50">
        <w:rPr>
          <w:rFonts w:ascii="Times New Roman" w:hAnsi="Times New Roman" w:cs="Times New Roman"/>
          <w:sz w:val="28"/>
          <w:szCs w:val="28"/>
        </w:rPr>
        <w:t>Рис.</w:t>
      </w:r>
      <w:r w:rsidR="000E7277" w:rsidRPr="00D75A50">
        <w:rPr>
          <w:rFonts w:ascii="Times New Roman" w:hAnsi="Times New Roman" w:cs="Times New Roman"/>
          <w:sz w:val="28"/>
          <w:szCs w:val="28"/>
        </w:rPr>
        <w:t>4</w:t>
      </w:r>
      <w:r w:rsidR="00967E6A" w:rsidRPr="00D75A50">
        <w:rPr>
          <w:rFonts w:ascii="Times New Roman" w:hAnsi="Times New Roman" w:cs="Times New Roman"/>
          <w:sz w:val="28"/>
          <w:szCs w:val="28"/>
        </w:rPr>
        <w:t>.</w:t>
      </w:r>
      <w:r w:rsidR="00892FC7" w:rsidRPr="00D75A50">
        <w:rPr>
          <w:rFonts w:ascii="Times New Roman" w:hAnsi="Times New Roman" w:cs="Times New Roman"/>
          <w:sz w:val="28"/>
          <w:szCs w:val="28"/>
        </w:rPr>
        <w:t>12</w:t>
      </w:r>
      <w:r w:rsidR="00D75A50" w:rsidRPr="00D75A50">
        <w:rPr>
          <w:rFonts w:ascii="Times New Roman" w:hAnsi="Times New Roman" w:cs="Times New Roman"/>
          <w:sz w:val="28"/>
          <w:szCs w:val="28"/>
        </w:rPr>
        <w:t xml:space="preserve"> –</w:t>
      </w:r>
      <w:r w:rsidR="0050471D">
        <w:rPr>
          <w:rFonts w:ascii="Times New Roman" w:hAnsi="Times New Roman" w:cs="Times New Roman"/>
          <w:sz w:val="28"/>
          <w:szCs w:val="28"/>
        </w:rPr>
        <w:t xml:space="preserve"> </w:t>
      </w:r>
      <w:r w:rsidRPr="00D75A50">
        <w:rPr>
          <w:rFonts w:ascii="Times New Roman" w:hAnsi="Times New Roman" w:cs="Times New Roman"/>
          <w:sz w:val="28"/>
          <w:szCs w:val="28"/>
        </w:rPr>
        <w:t>Рівень сироваткового 25(OH)D у дітей, які от</w:t>
      </w:r>
      <w:r w:rsidR="00D75A50" w:rsidRPr="00D75A50">
        <w:rPr>
          <w:rFonts w:ascii="Times New Roman" w:hAnsi="Times New Roman" w:cs="Times New Roman"/>
          <w:sz w:val="28"/>
          <w:szCs w:val="28"/>
        </w:rPr>
        <w:t>римували лікування вітаміном D3</w:t>
      </w:r>
    </w:p>
    <w:p w:rsidR="00503FC0" w:rsidRPr="004C13D0" w:rsidRDefault="001F0C61" w:rsidP="004C13D0">
      <w:pPr>
        <w:spacing w:after="0" w:line="360" w:lineRule="auto"/>
        <w:ind w:firstLine="708"/>
        <w:jc w:val="both"/>
        <w:rPr>
          <w:rFonts w:ascii="Times New Roman" w:hAnsi="Times New Roman" w:cs="Times New Roman"/>
          <w:b/>
          <w:sz w:val="28"/>
          <w:szCs w:val="28"/>
        </w:rPr>
      </w:pPr>
      <w:r w:rsidRPr="00D75A50">
        <w:rPr>
          <w:rFonts w:ascii="Times New Roman" w:hAnsi="Times New Roman" w:cs="Times New Roman"/>
          <w:iCs/>
          <w:sz w:val="28"/>
          <w:szCs w:val="28"/>
        </w:rPr>
        <w:t>Примітка.</w:t>
      </w:r>
      <w:r w:rsidR="00503FC0" w:rsidRPr="00B13EA2">
        <w:rPr>
          <w:rFonts w:ascii="Times New Roman" w:hAnsi="Times New Roman" w:cs="Times New Roman"/>
          <w:sz w:val="28"/>
          <w:szCs w:val="28"/>
        </w:rPr>
        <w:t>* –</w:t>
      </w:r>
      <w:r w:rsidR="00F77B56">
        <w:rPr>
          <w:rFonts w:ascii="Times New Roman" w:hAnsi="Times New Roman" w:cs="Times New Roman"/>
          <w:sz w:val="28"/>
          <w:szCs w:val="28"/>
        </w:rPr>
        <w:t xml:space="preserve"> </w:t>
      </w:r>
      <w:r w:rsidR="00503FC0" w:rsidRPr="00B13EA2">
        <w:rPr>
          <w:rFonts w:ascii="Times New Roman" w:hAnsi="Times New Roman" w:cs="Times New Roman"/>
          <w:sz w:val="28"/>
          <w:szCs w:val="28"/>
        </w:rPr>
        <w:t xml:space="preserve">вірогідні відмінності </w:t>
      </w:r>
      <w:r w:rsidR="00F77B56">
        <w:rPr>
          <w:rFonts w:ascii="Times New Roman" w:hAnsi="Times New Roman" w:cs="Times New Roman"/>
          <w:sz w:val="28"/>
          <w:szCs w:val="28"/>
        </w:rPr>
        <w:t>між показниками ІІІ підгрупи та</w:t>
      </w:r>
      <w:r w:rsidR="00503FC0" w:rsidRPr="00B13EA2">
        <w:rPr>
          <w:rFonts w:ascii="Times New Roman" w:hAnsi="Times New Roman" w:cs="Times New Roman"/>
          <w:sz w:val="28"/>
          <w:szCs w:val="28"/>
        </w:rPr>
        <w:t xml:space="preserve"> групи порівняння, </w:t>
      </w:r>
      <w:r>
        <w:rPr>
          <w:rFonts w:ascii="Times New Roman" w:hAnsi="Times New Roman" w:cs="Times New Roman"/>
          <w:sz w:val="28"/>
          <w:szCs w:val="28"/>
        </w:rPr>
        <w:t>р &lt;</w:t>
      </w:r>
      <w:r w:rsidR="0050471D">
        <w:rPr>
          <w:rFonts w:ascii="Times New Roman" w:hAnsi="Times New Roman" w:cs="Times New Roman"/>
          <w:sz w:val="28"/>
          <w:szCs w:val="28"/>
        </w:rPr>
        <w:t xml:space="preserve"> </w:t>
      </w:r>
      <w:r w:rsidR="00503FC0" w:rsidRPr="00B13EA2">
        <w:rPr>
          <w:rFonts w:ascii="Times New Roman" w:hAnsi="Times New Roman" w:cs="Times New Roman"/>
          <w:sz w:val="28"/>
          <w:szCs w:val="28"/>
        </w:rPr>
        <w:t>0,05.</w:t>
      </w:r>
    </w:p>
    <w:p w:rsidR="00967E6A" w:rsidRPr="00B13EA2" w:rsidRDefault="00967E6A" w:rsidP="00503FC0">
      <w:pPr>
        <w:spacing w:after="0" w:line="360" w:lineRule="auto"/>
        <w:ind w:firstLine="708"/>
        <w:jc w:val="both"/>
        <w:rPr>
          <w:rFonts w:ascii="Times New Roman" w:hAnsi="Times New Roman" w:cs="Times New Roman"/>
          <w:sz w:val="28"/>
          <w:szCs w:val="28"/>
        </w:rPr>
      </w:pPr>
    </w:p>
    <w:p w:rsidR="00503FC0" w:rsidRPr="0031364A"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Відомо, що суттєвий вплив на програму формування кісткової тканини здійснюють фактори харчування.</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 xml:space="preserve">У подальшому нами проведений аналіз рівня </w:t>
      </w:r>
      <w:r w:rsidRPr="00B13EA2">
        <w:rPr>
          <w:rFonts w:ascii="Times New Roman" w:hAnsi="Times New Roman" w:cs="Times New Roman"/>
          <w:sz w:val="28"/>
          <w:szCs w:val="28"/>
        </w:rPr>
        <w:lastRenderedPageBreak/>
        <w:t>сироваткового гідроксивітаміну</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D залежно від виду вигодов</w:t>
      </w:r>
      <w:r w:rsidR="00035985">
        <w:rPr>
          <w:rFonts w:ascii="Times New Roman" w:hAnsi="Times New Roman" w:cs="Times New Roman"/>
          <w:sz w:val="28"/>
          <w:szCs w:val="28"/>
        </w:rPr>
        <w:t>ування у дітей першого півріччя (див. рис.</w:t>
      </w:r>
      <w:r w:rsidR="000E7277">
        <w:rPr>
          <w:rFonts w:ascii="Times New Roman" w:eastAsia="Times New Roman" w:hAnsi="Times New Roman" w:cs="Times New Roman"/>
          <w:sz w:val="28"/>
          <w:szCs w:val="28"/>
        </w:rPr>
        <w:t>4</w:t>
      </w:r>
      <w:r w:rsidR="00A70E41">
        <w:rPr>
          <w:rFonts w:ascii="Times New Roman" w:eastAsia="Times New Roman" w:hAnsi="Times New Roman" w:cs="Times New Roman"/>
          <w:sz w:val="28"/>
          <w:szCs w:val="28"/>
        </w:rPr>
        <w:t>.</w:t>
      </w:r>
      <w:r w:rsidR="00892FC7">
        <w:rPr>
          <w:rFonts w:ascii="Times New Roman" w:eastAsia="Times New Roman" w:hAnsi="Times New Roman" w:cs="Times New Roman"/>
          <w:sz w:val="28"/>
          <w:szCs w:val="28"/>
        </w:rPr>
        <w:t>13</w:t>
      </w:r>
      <w:r w:rsidR="00035985">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w:t>
      </w:r>
    </w:p>
    <w:p w:rsidR="00503FC0" w:rsidRPr="00B13EA2" w:rsidRDefault="00503FC0" w:rsidP="00503FC0">
      <w:pPr>
        <w:spacing w:after="0" w:line="360" w:lineRule="auto"/>
        <w:ind w:firstLine="708"/>
        <w:jc w:val="both"/>
        <w:rPr>
          <w:rFonts w:ascii="Times New Roman" w:hAnsi="Times New Roman" w:cs="Times New Roman"/>
          <w:i/>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drawing>
          <wp:inline distT="0" distB="0" distL="0" distR="0">
            <wp:extent cx="5673725" cy="2333625"/>
            <wp:effectExtent l="0" t="0" r="3175" b="9525"/>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2830" w:rsidRDefault="00EE2830" w:rsidP="00EE2830">
      <w:pPr>
        <w:spacing w:after="0" w:line="360" w:lineRule="auto"/>
        <w:ind w:firstLine="708"/>
        <w:rPr>
          <w:rFonts w:ascii="Times New Roman" w:hAnsi="Times New Roman" w:cs="Times New Roman"/>
          <w:b/>
          <w:sz w:val="28"/>
          <w:szCs w:val="28"/>
        </w:rPr>
      </w:pPr>
    </w:p>
    <w:p w:rsidR="00503FC0" w:rsidRPr="005C23EC" w:rsidRDefault="00503FC0" w:rsidP="007428D3">
      <w:pPr>
        <w:spacing w:after="0" w:line="360" w:lineRule="auto"/>
        <w:ind w:firstLine="708"/>
        <w:jc w:val="both"/>
        <w:rPr>
          <w:rFonts w:ascii="Times New Roman" w:hAnsi="Times New Roman" w:cs="Times New Roman"/>
          <w:color w:val="000000" w:themeColor="text1"/>
          <w:sz w:val="28"/>
          <w:szCs w:val="28"/>
        </w:rPr>
      </w:pPr>
      <w:r w:rsidRPr="007428D3">
        <w:rPr>
          <w:rFonts w:ascii="Times New Roman" w:hAnsi="Times New Roman" w:cs="Times New Roman"/>
          <w:sz w:val="28"/>
          <w:szCs w:val="28"/>
        </w:rPr>
        <w:t>Рис.</w:t>
      </w:r>
      <w:r w:rsidR="00D02ABD">
        <w:rPr>
          <w:rFonts w:ascii="Times New Roman" w:hAnsi="Times New Roman" w:cs="Times New Roman"/>
          <w:sz w:val="28"/>
          <w:szCs w:val="28"/>
        </w:rPr>
        <w:t xml:space="preserve"> </w:t>
      </w:r>
      <w:r w:rsidR="000E7277" w:rsidRPr="007428D3">
        <w:rPr>
          <w:rFonts w:ascii="Times New Roman" w:hAnsi="Times New Roman" w:cs="Times New Roman"/>
          <w:sz w:val="28"/>
          <w:szCs w:val="28"/>
        </w:rPr>
        <w:t>4</w:t>
      </w:r>
      <w:r w:rsidR="00967E6A" w:rsidRPr="007428D3">
        <w:rPr>
          <w:rFonts w:ascii="Times New Roman" w:hAnsi="Times New Roman" w:cs="Times New Roman"/>
          <w:sz w:val="28"/>
          <w:szCs w:val="28"/>
        </w:rPr>
        <w:t>.</w:t>
      </w:r>
      <w:r w:rsidR="00892FC7" w:rsidRPr="007428D3">
        <w:rPr>
          <w:rFonts w:ascii="Times New Roman" w:hAnsi="Times New Roman" w:cs="Times New Roman"/>
          <w:sz w:val="28"/>
          <w:szCs w:val="28"/>
        </w:rPr>
        <w:t>13</w:t>
      </w:r>
      <w:r w:rsidR="00D02ABD">
        <w:rPr>
          <w:rFonts w:ascii="Times New Roman" w:hAnsi="Times New Roman" w:cs="Times New Roman"/>
          <w:sz w:val="28"/>
          <w:szCs w:val="28"/>
        </w:rPr>
        <w:t xml:space="preserve"> </w:t>
      </w:r>
      <w:r w:rsidR="005C23EC" w:rsidRPr="007428D3">
        <w:rPr>
          <w:rFonts w:ascii="Times New Roman" w:hAnsi="Times New Roman" w:cs="Times New Roman"/>
          <w:sz w:val="28"/>
          <w:szCs w:val="28"/>
        </w:rPr>
        <w:t xml:space="preserve">– </w:t>
      </w:r>
      <w:r w:rsidRPr="007428D3">
        <w:rPr>
          <w:rFonts w:ascii="Times New Roman" w:hAnsi="Times New Roman" w:cs="Times New Roman"/>
          <w:sz w:val="28"/>
          <w:szCs w:val="28"/>
        </w:rPr>
        <w:t xml:space="preserve">Вплив вигодовування на статус вітаміну </w:t>
      </w:r>
      <w:r w:rsidRPr="007428D3">
        <w:rPr>
          <w:rFonts w:ascii="Times New Roman" w:hAnsi="Times New Roman" w:cs="Times New Roman"/>
          <w:color w:val="000000" w:themeColor="text1"/>
          <w:sz w:val="28"/>
          <w:szCs w:val="28"/>
        </w:rPr>
        <w:t>D у дітей першого</w:t>
      </w:r>
      <w:r w:rsidRPr="005C23EC">
        <w:rPr>
          <w:rFonts w:ascii="Times New Roman" w:hAnsi="Times New Roman" w:cs="Times New Roman"/>
          <w:color w:val="000000" w:themeColor="text1"/>
          <w:sz w:val="28"/>
          <w:szCs w:val="28"/>
        </w:rPr>
        <w:t xml:space="preserve"> півріччя основної групи, хворих на рахіт, </w:t>
      </w:r>
      <w:r w:rsidRPr="005C23EC">
        <w:rPr>
          <w:rFonts w:ascii="Times New Roman" w:hAnsi="Times New Roman" w:cs="Times New Roman"/>
          <w:iCs/>
          <w:sz w:val="28"/>
          <w:szCs w:val="28"/>
          <w:lang w:val="en-US"/>
        </w:rPr>
        <w:t>M</w:t>
      </w:r>
      <w:r w:rsidR="00565152" w:rsidRPr="005C23EC">
        <w:rPr>
          <w:rFonts w:ascii="Times New Roman" w:hAnsi="Times New Roman" w:cs="Times New Roman"/>
          <w:iCs/>
          <w:sz w:val="28"/>
          <w:szCs w:val="28"/>
        </w:rPr>
        <w:t xml:space="preserve"> ± </w:t>
      </w:r>
      <w:r w:rsidRPr="005C23EC">
        <w:rPr>
          <w:rFonts w:ascii="Times New Roman" w:hAnsi="Times New Roman" w:cs="Times New Roman"/>
          <w:iCs/>
          <w:sz w:val="28"/>
          <w:szCs w:val="28"/>
          <w:lang w:val="en-US"/>
        </w:rPr>
        <w:t>m</w:t>
      </w:r>
      <w:r w:rsidR="0031364A">
        <w:rPr>
          <w:rFonts w:ascii="Times New Roman" w:hAnsi="Times New Roman" w:cs="Times New Roman"/>
          <w:iCs/>
          <w:sz w:val="28"/>
          <w:szCs w:val="28"/>
        </w:rPr>
        <w:t>,</w:t>
      </w:r>
      <w:r w:rsidR="00D02ABD" w:rsidRPr="00D02ABD">
        <w:rPr>
          <w:rFonts w:ascii="Times New Roman" w:hAnsi="Times New Roman" w:cs="Times New Roman"/>
          <w:sz w:val="28"/>
          <w:szCs w:val="28"/>
        </w:rPr>
        <w:t xml:space="preserve"> </w:t>
      </w:r>
      <w:r w:rsidR="00D02ABD" w:rsidRPr="005C23EC">
        <w:rPr>
          <w:rFonts w:ascii="Times New Roman" w:hAnsi="Times New Roman" w:cs="Times New Roman"/>
          <w:sz w:val="28"/>
          <w:szCs w:val="28"/>
        </w:rPr>
        <w:t>нг/мл</w:t>
      </w:r>
    </w:p>
    <w:p w:rsidR="000E7277" w:rsidRDefault="001F0C61" w:rsidP="00503FC0">
      <w:pPr>
        <w:spacing w:after="0" w:line="360" w:lineRule="auto"/>
        <w:ind w:firstLine="708"/>
        <w:jc w:val="both"/>
        <w:rPr>
          <w:rFonts w:ascii="Times New Roman" w:hAnsi="Times New Roman" w:cs="Times New Roman"/>
          <w:sz w:val="28"/>
          <w:szCs w:val="28"/>
        </w:rPr>
      </w:pPr>
      <w:r w:rsidRPr="005C23EC">
        <w:rPr>
          <w:rFonts w:ascii="Times New Roman" w:hAnsi="Times New Roman" w:cs="Times New Roman"/>
          <w:iCs/>
          <w:sz w:val="28"/>
          <w:szCs w:val="28"/>
        </w:rPr>
        <w:t>Примітка.</w:t>
      </w:r>
      <w:r w:rsidR="00503FC0" w:rsidRPr="00B13EA2">
        <w:rPr>
          <w:rFonts w:ascii="Times New Roman" w:hAnsi="Times New Roman" w:cs="Times New Roman"/>
          <w:sz w:val="28"/>
          <w:szCs w:val="28"/>
        </w:rPr>
        <w:t>* –</w:t>
      </w:r>
      <w:r w:rsidR="001353A9">
        <w:rPr>
          <w:rFonts w:ascii="Times New Roman" w:hAnsi="Times New Roman" w:cs="Times New Roman"/>
          <w:sz w:val="28"/>
          <w:szCs w:val="28"/>
        </w:rPr>
        <w:t xml:space="preserve"> </w:t>
      </w:r>
      <w:r w:rsidR="00503FC0" w:rsidRPr="00B13EA2">
        <w:rPr>
          <w:rFonts w:ascii="Times New Roman" w:hAnsi="Times New Roman" w:cs="Times New Roman"/>
          <w:sz w:val="28"/>
          <w:szCs w:val="28"/>
        </w:rPr>
        <w:t xml:space="preserve">вірогідні відмінності </w:t>
      </w:r>
      <w:r w:rsidR="001353A9">
        <w:rPr>
          <w:rFonts w:ascii="Times New Roman" w:hAnsi="Times New Roman" w:cs="Times New Roman"/>
          <w:sz w:val="28"/>
          <w:szCs w:val="28"/>
        </w:rPr>
        <w:t xml:space="preserve">порівняно з показниками </w:t>
      </w:r>
      <w:r w:rsidR="00503FC0" w:rsidRPr="00B13EA2">
        <w:rPr>
          <w:rFonts w:ascii="Times New Roman" w:hAnsi="Times New Roman" w:cs="Times New Roman"/>
          <w:sz w:val="28"/>
          <w:szCs w:val="28"/>
        </w:rPr>
        <w:t>рівня сироваткового вітаміну</w:t>
      </w:r>
      <w:r w:rsidR="001353A9">
        <w:rPr>
          <w:rFonts w:ascii="Times New Roman" w:hAnsi="Times New Roman" w:cs="Times New Roman"/>
          <w:sz w:val="28"/>
          <w:szCs w:val="28"/>
        </w:rPr>
        <w:t xml:space="preserve"> </w:t>
      </w:r>
      <w:r w:rsidR="00503FC0" w:rsidRPr="00B13EA2">
        <w:rPr>
          <w:rFonts w:ascii="Times New Roman" w:hAnsi="Times New Roman" w:cs="Times New Roman"/>
          <w:sz w:val="28"/>
          <w:szCs w:val="28"/>
        </w:rPr>
        <w:t>D при інших видах вигодовування,</w:t>
      </w:r>
      <w:r w:rsidR="00D02ABD">
        <w:rPr>
          <w:rFonts w:ascii="Times New Roman" w:hAnsi="Times New Roman" w:cs="Times New Roman"/>
          <w:sz w:val="28"/>
          <w:szCs w:val="28"/>
        </w:rPr>
        <w:t xml:space="preserve"> </w:t>
      </w:r>
      <w:r>
        <w:rPr>
          <w:rFonts w:ascii="Times New Roman" w:hAnsi="Times New Roman" w:cs="Times New Roman"/>
          <w:sz w:val="28"/>
          <w:szCs w:val="28"/>
        </w:rPr>
        <w:t>р</w:t>
      </w:r>
      <w:r w:rsidR="001353A9">
        <w:rPr>
          <w:rFonts w:ascii="Times New Roman" w:hAnsi="Times New Roman" w:cs="Times New Roman"/>
          <w:sz w:val="28"/>
          <w:szCs w:val="28"/>
        </w:rPr>
        <w:t>t</w:t>
      </w:r>
      <w:r>
        <w:rPr>
          <w:rFonts w:ascii="Times New Roman" w:hAnsi="Times New Roman" w:cs="Times New Roman"/>
          <w:sz w:val="28"/>
          <w:szCs w:val="28"/>
        </w:rPr>
        <w:t xml:space="preserve"> &lt;</w:t>
      </w:r>
      <w:r w:rsidR="0058694B">
        <w:rPr>
          <w:rFonts w:ascii="Times New Roman" w:hAnsi="Times New Roman" w:cs="Times New Roman"/>
          <w:sz w:val="28"/>
          <w:szCs w:val="28"/>
        </w:rPr>
        <w:t xml:space="preserve"> </w:t>
      </w:r>
      <w:r w:rsidR="00503FC0" w:rsidRPr="00B13EA2">
        <w:rPr>
          <w:rFonts w:ascii="Times New Roman" w:hAnsi="Times New Roman" w:cs="Times New Roman"/>
          <w:sz w:val="28"/>
          <w:szCs w:val="28"/>
        </w:rPr>
        <w:t>0,05.</w:t>
      </w:r>
    </w:p>
    <w:p w:rsidR="007428D3" w:rsidRPr="00B13EA2" w:rsidRDefault="007428D3" w:rsidP="00503FC0">
      <w:pPr>
        <w:spacing w:after="0" w:line="360" w:lineRule="auto"/>
        <w:ind w:firstLine="708"/>
        <w:jc w:val="both"/>
        <w:rPr>
          <w:rFonts w:ascii="Times New Roman" w:hAnsi="Times New Roman" w:cs="Times New Roman"/>
          <w:sz w:val="28"/>
          <w:szCs w:val="28"/>
        </w:rPr>
      </w:pPr>
    </w:p>
    <w:p w:rsidR="00503FC0" w:rsidRPr="000E7277" w:rsidRDefault="000E7277" w:rsidP="000E7277">
      <w:pPr>
        <w:spacing w:after="0" w:line="360" w:lineRule="auto"/>
        <w:ind w:firstLine="708"/>
        <w:jc w:val="both"/>
        <w:rPr>
          <w:rFonts w:ascii="Times New Roman" w:hAnsi="Times New Roman" w:cs="Times New Roman"/>
          <w:sz w:val="28"/>
          <w:szCs w:val="28"/>
        </w:rPr>
      </w:pPr>
      <w:r w:rsidRPr="00557373">
        <w:rPr>
          <w:rFonts w:ascii="Times New Roman" w:eastAsia="Times New Roman" w:hAnsi="Times New Roman" w:cs="Times New Roman"/>
          <w:sz w:val="28"/>
          <w:szCs w:val="28"/>
        </w:rPr>
        <w:t xml:space="preserve">Оцінка результатів середніх значень </w:t>
      </w:r>
      <w:r w:rsidRPr="00B13EA2">
        <w:rPr>
          <w:rFonts w:ascii="Times New Roman" w:hAnsi="Times New Roman" w:cs="Times New Roman"/>
          <w:iCs/>
          <w:sz w:val="28"/>
          <w:szCs w:val="28"/>
        </w:rPr>
        <w:t xml:space="preserve">циркулюючого </w:t>
      </w:r>
      <w:r w:rsidRPr="00B13EA2">
        <w:rPr>
          <w:rFonts w:ascii="Times New Roman" w:hAnsi="Times New Roman" w:cs="Times New Roman"/>
          <w:sz w:val="28"/>
          <w:szCs w:val="28"/>
        </w:rPr>
        <w:t>25(OH)D в кр</w:t>
      </w:r>
      <w:r w:rsidR="007428D3">
        <w:rPr>
          <w:rFonts w:ascii="Times New Roman" w:hAnsi="Times New Roman" w:cs="Times New Roman"/>
          <w:sz w:val="28"/>
          <w:szCs w:val="28"/>
        </w:rPr>
        <w:t xml:space="preserve">ові серед дітей основної групи </w:t>
      </w:r>
      <w:r w:rsidRPr="00B13EA2">
        <w:rPr>
          <w:rFonts w:ascii="Times New Roman" w:hAnsi="Times New Roman" w:cs="Times New Roman"/>
          <w:sz w:val="28"/>
          <w:szCs w:val="28"/>
        </w:rPr>
        <w:t xml:space="preserve">показала, що найнижчі значення даного маркеру були виявлені у дітей, які вигодовувалися коров’ячим молоком </w:t>
      </w:r>
      <w:r w:rsidR="007428D3">
        <w:rPr>
          <w:rFonts w:ascii="Times New Roman" w:hAnsi="Times New Roman" w:cs="Times New Roman"/>
          <w:sz w:val="28"/>
          <w:szCs w:val="28"/>
        </w:rPr>
        <w:t>(</w:t>
      </w:r>
      <w:r w:rsidRPr="00B13EA2">
        <w:rPr>
          <w:rFonts w:ascii="Times New Roman" w:hAnsi="Times New Roman" w:cs="Times New Roman"/>
          <w:sz w:val="28"/>
          <w:szCs w:val="28"/>
        </w:rPr>
        <w:t>(12,49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1,18</w:t>
      </w:r>
      <w:r w:rsidR="007428D3">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 xml:space="preserve">нг/мл, </w:t>
      </w:r>
      <w:r w:rsidR="00222FE8">
        <w:rPr>
          <w:rFonts w:ascii="Times New Roman" w:hAnsi="Times New Roman" w:cs="Times New Roman"/>
          <w:sz w:val="28"/>
          <w:szCs w:val="28"/>
        </w:rPr>
        <w:t xml:space="preserve"> </w:t>
      </w:r>
      <w:r w:rsidRPr="00B13EA2">
        <w:rPr>
          <w:rFonts w:ascii="Times New Roman" w:hAnsi="Times New Roman" w:cs="Times New Roman"/>
          <w:sz w:val="28"/>
          <w:szCs w:val="28"/>
        </w:rPr>
        <w:t>95% СІ: 10,18 – 14,8 нг/мл). Зазначений показник</w:t>
      </w:r>
      <w:r w:rsidR="00D02ABD">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 xml:space="preserve">знаходився в діапазоні дефіциту і був достовірно нижчим, ніж величини 25-гідроксивітаміну D у осіб, які перебували на грудному вигодовуванні </w:t>
      </w:r>
      <w:r w:rsidR="007428D3">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27,76</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3,86</w:t>
      </w:r>
      <w:r w:rsidR="007428D3">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95% СІ:</w:t>
      </w:r>
      <w:r w:rsidR="00222FE8">
        <w:rPr>
          <w:rFonts w:ascii="Times New Roman" w:hAnsi="Times New Roman" w:cs="Times New Roman"/>
          <w:sz w:val="28"/>
          <w:szCs w:val="28"/>
        </w:rPr>
        <w:t xml:space="preserve"> </w:t>
      </w:r>
      <w:r w:rsidRPr="00B13EA2">
        <w:rPr>
          <w:rFonts w:ascii="Times New Roman" w:hAnsi="Times New Roman" w:cs="Times New Roman"/>
          <w:sz w:val="28"/>
          <w:szCs w:val="28"/>
        </w:rPr>
        <w:t>20,26</w:t>
      </w:r>
      <w:r w:rsidR="00933A4A">
        <w:rPr>
          <w:rFonts w:ascii="Times New Roman" w:hAnsi="Times New Roman" w:cs="Times New Roman"/>
          <w:sz w:val="28"/>
          <w:szCs w:val="28"/>
        </w:rPr>
        <w:t> – </w:t>
      </w:r>
      <w:r w:rsidRPr="00B13EA2">
        <w:rPr>
          <w:rFonts w:ascii="Times New Roman" w:hAnsi="Times New Roman" w:cs="Times New Roman"/>
          <w:sz w:val="28"/>
          <w:szCs w:val="28"/>
        </w:rPr>
        <w:t>35,26</w:t>
      </w:r>
      <w:r w:rsidR="00933A4A">
        <w:rPr>
          <w:rFonts w:ascii="Times New Roman" w:hAnsi="Times New Roman" w:cs="Times New Roman"/>
          <w:sz w:val="28"/>
          <w:szCs w:val="28"/>
        </w:rPr>
        <w:t> </w:t>
      </w:r>
      <w:r w:rsidRPr="00B13EA2">
        <w:rPr>
          <w:rFonts w:ascii="Times New Roman" w:hAnsi="Times New Roman" w:cs="Times New Roman"/>
          <w:sz w:val="28"/>
          <w:szCs w:val="28"/>
        </w:rPr>
        <w:t xml:space="preserve">нг/мл), штучному адаптованому </w:t>
      </w:r>
      <w:r w:rsidR="007428D3">
        <w:rPr>
          <w:rFonts w:ascii="Times New Roman" w:hAnsi="Times New Roman" w:cs="Times New Roman"/>
          <w:sz w:val="28"/>
          <w:szCs w:val="28"/>
        </w:rPr>
        <w:t>(</w:t>
      </w:r>
      <w:r w:rsidRPr="00B13EA2">
        <w:rPr>
          <w:rFonts w:ascii="Times New Roman" w:hAnsi="Times New Roman" w:cs="Times New Roman"/>
          <w:sz w:val="28"/>
          <w:szCs w:val="28"/>
        </w:rPr>
        <w:t>(29,75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4,9</w:t>
      </w:r>
      <w:r w:rsidR="007428D3">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95% СІ:</w:t>
      </w:r>
      <w:r w:rsidR="0058694B">
        <w:rPr>
          <w:rFonts w:ascii="Times New Roman" w:hAnsi="Times New Roman" w:cs="Times New Roman"/>
          <w:sz w:val="28"/>
          <w:szCs w:val="28"/>
        </w:rPr>
        <w:t xml:space="preserve"> </w:t>
      </w:r>
      <w:r w:rsidRPr="00B13EA2">
        <w:rPr>
          <w:rFonts w:ascii="Times New Roman" w:hAnsi="Times New Roman" w:cs="Times New Roman"/>
          <w:sz w:val="28"/>
          <w:szCs w:val="28"/>
        </w:rPr>
        <w:t>20,15</w:t>
      </w:r>
      <w:r w:rsidR="00933A4A">
        <w:rPr>
          <w:rFonts w:ascii="Times New Roman" w:hAnsi="Times New Roman" w:cs="Times New Roman"/>
          <w:sz w:val="28"/>
          <w:szCs w:val="28"/>
        </w:rPr>
        <w:t> </w:t>
      </w:r>
      <w:r w:rsidRPr="00B13EA2">
        <w:rPr>
          <w:rFonts w:ascii="Times New Roman" w:hAnsi="Times New Roman" w:cs="Times New Roman"/>
          <w:sz w:val="28"/>
          <w:szCs w:val="28"/>
        </w:rPr>
        <w:t>–</w:t>
      </w:r>
      <w:r w:rsidR="00933A4A">
        <w:rPr>
          <w:rFonts w:ascii="Times New Roman" w:hAnsi="Times New Roman" w:cs="Times New Roman"/>
          <w:sz w:val="28"/>
          <w:szCs w:val="28"/>
        </w:rPr>
        <w:t> </w:t>
      </w:r>
      <w:r w:rsidRPr="00B13EA2">
        <w:rPr>
          <w:rFonts w:ascii="Times New Roman" w:hAnsi="Times New Roman" w:cs="Times New Roman"/>
          <w:sz w:val="28"/>
          <w:szCs w:val="28"/>
        </w:rPr>
        <w:t>39,35</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та змішаному вигодовуванні </w:t>
      </w:r>
      <w:r w:rsidR="00D02ABD">
        <w:rPr>
          <w:rFonts w:ascii="Times New Roman" w:hAnsi="Times New Roman" w:cs="Times New Roman"/>
          <w:sz w:val="28"/>
          <w:szCs w:val="28"/>
        </w:rPr>
        <w:t>(</w:t>
      </w:r>
      <w:r w:rsidRPr="00B13EA2">
        <w:rPr>
          <w:rFonts w:ascii="Times New Roman" w:hAnsi="Times New Roman" w:cs="Times New Roman"/>
          <w:sz w:val="28"/>
          <w:szCs w:val="28"/>
        </w:rPr>
        <w:t>(25,99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8,99</w:t>
      </w:r>
      <w:r w:rsidR="00D02ABD">
        <w:rPr>
          <w:rFonts w:ascii="Times New Roman" w:hAnsi="Times New Roman" w:cs="Times New Roman"/>
          <w:color w:val="000000" w:themeColor="text1"/>
          <w:sz w:val="28"/>
          <w:szCs w:val="28"/>
        </w:rPr>
        <w:t xml:space="preserve">) </w:t>
      </w:r>
      <w:r w:rsidR="00D02ABD">
        <w:rPr>
          <w:rFonts w:ascii="Times New Roman" w:hAnsi="Times New Roman" w:cs="Times New Roman"/>
          <w:sz w:val="28"/>
          <w:szCs w:val="28"/>
        </w:rPr>
        <w:t xml:space="preserve">нг/мл; </w:t>
      </w:r>
      <w:r w:rsidRPr="00B13EA2">
        <w:rPr>
          <w:rFonts w:ascii="Times New Roman" w:hAnsi="Times New Roman" w:cs="Times New Roman"/>
          <w:sz w:val="28"/>
          <w:szCs w:val="28"/>
        </w:rPr>
        <w:t>95% СІ:</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8,36</w:t>
      </w:r>
      <w:r w:rsidR="00933A4A">
        <w:rPr>
          <w:rFonts w:ascii="Times New Roman" w:hAnsi="Times New Roman" w:cs="Times New Roman"/>
          <w:sz w:val="28"/>
          <w:szCs w:val="28"/>
        </w:rPr>
        <w:t> </w:t>
      </w:r>
      <w:r w:rsidRPr="00B13EA2">
        <w:rPr>
          <w:rFonts w:ascii="Times New Roman" w:hAnsi="Times New Roman" w:cs="Times New Roman"/>
          <w:sz w:val="28"/>
          <w:szCs w:val="28"/>
        </w:rPr>
        <w:t>– 43,61</w:t>
      </w:r>
      <w:r w:rsidR="00D02ABD">
        <w:rPr>
          <w:rFonts w:ascii="Times New Roman" w:hAnsi="Times New Roman" w:cs="Times New Roman"/>
          <w:sz w:val="28"/>
          <w:szCs w:val="28"/>
        </w:rPr>
        <w:t xml:space="preserve"> нг/мл</w:t>
      </w:r>
      <w:r w:rsidRPr="00B13EA2">
        <w:rPr>
          <w:rFonts w:ascii="Times New Roman" w:hAnsi="Times New Roman" w:cs="Times New Roman"/>
          <w:sz w:val="28"/>
          <w:szCs w:val="28"/>
        </w:rPr>
        <w:t>,</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 xml:space="preserve">p&lt;0,05). </w:t>
      </w:r>
    </w:p>
    <w:p w:rsidR="00273893" w:rsidRDefault="00503FC0"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Ще одним аспектом аналізу результатів лабораторних досліджень стало порівняння вмісту 25(OH)D в сироватці крові дітей, хворих на рахіт, залежно від клінічного варіанту захворювання</w:t>
      </w:r>
      <w:r w:rsidR="007428D3">
        <w:rPr>
          <w:rFonts w:ascii="Times New Roman" w:hAnsi="Times New Roman" w:cs="Times New Roman"/>
          <w:sz w:val="28"/>
          <w:szCs w:val="28"/>
        </w:rPr>
        <w:t xml:space="preserve"> (табл.</w:t>
      </w:r>
      <w:r w:rsidRPr="00B13EA2">
        <w:rPr>
          <w:rFonts w:ascii="Times New Roman" w:hAnsi="Times New Roman" w:cs="Times New Roman"/>
          <w:sz w:val="28"/>
          <w:szCs w:val="28"/>
        </w:rPr>
        <w:t xml:space="preserve"> 4.3</w:t>
      </w:r>
      <w:r w:rsidR="007428D3">
        <w:rPr>
          <w:rFonts w:ascii="Times New Roman" w:hAnsi="Times New Roman" w:cs="Times New Roman"/>
          <w:sz w:val="28"/>
          <w:szCs w:val="28"/>
        </w:rPr>
        <w:t>)</w:t>
      </w:r>
      <w:r w:rsidRPr="00B13EA2">
        <w:rPr>
          <w:rFonts w:ascii="Times New Roman" w:hAnsi="Times New Roman" w:cs="Times New Roman"/>
          <w:sz w:val="28"/>
          <w:szCs w:val="28"/>
        </w:rPr>
        <w:t>.</w:t>
      </w:r>
    </w:p>
    <w:p w:rsidR="00222FE8" w:rsidRPr="00EE2830" w:rsidRDefault="00222FE8" w:rsidP="00F6254F">
      <w:pPr>
        <w:spacing w:after="0" w:line="360" w:lineRule="auto"/>
        <w:ind w:firstLine="708"/>
        <w:jc w:val="both"/>
        <w:rPr>
          <w:rFonts w:ascii="Times New Roman" w:hAnsi="Times New Roman" w:cs="Times New Roman"/>
          <w:sz w:val="28"/>
          <w:szCs w:val="28"/>
        </w:rPr>
      </w:pPr>
    </w:p>
    <w:p w:rsidR="00503FC0" w:rsidRPr="001353A9" w:rsidRDefault="007428D3" w:rsidP="00F9338A">
      <w:pPr>
        <w:pStyle w:val="af3"/>
        <w:spacing w:line="360" w:lineRule="auto"/>
        <w:jc w:val="both"/>
        <w:rPr>
          <w:rFonts w:ascii="Times New Roman" w:hAnsi="Times New Roman" w:cs="Times New Roman"/>
          <w:iCs/>
          <w:sz w:val="28"/>
          <w:szCs w:val="28"/>
          <w:lang w:val="uk-UA"/>
        </w:rPr>
      </w:pPr>
      <w:r w:rsidRPr="007428D3">
        <w:rPr>
          <w:rFonts w:ascii="Times New Roman" w:hAnsi="Times New Roman" w:cs="Times New Roman"/>
          <w:sz w:val="28"/>
          <w:szCs w:val="28"/>
        </w:rPr>
        <w:lastRenderedPageBreak/>
        <w:t xml:space="preserve">Таблиця </w:t>
      </w:r>
      <w:r w:rsidRPr="007428D3">
        <w:rPr>
          <w:rFonts w:ascii="Times New Roman" w:hAnsi="Times New Roman" w:cs="Times New Roman"/>
          <w:sz w:val="28"/>
          <w:szCs w:val="28"/>
          <w:lang w:val="uk-UA"/>
        </w:rPr>
        <w:t>4</w:t>
      </w:r>
      <w:r w:rsidRPr="007428D3">
        <w:rPr>
          <w:rFonts w:ascii="Times New Roman" w:hAnsi="Times New Roman" w:cs="Times New Roman"/>
          <w:sz w:val="28"/>
          <w:szCs w:val="28"/>
        </w:rPr>
        <w:t>.3 –</w:t>
      </w:r>
      <w:r w:rsidR="00D02ABD">
        <w:rPr>
          <w:rFonts w:ascii="Times New Roman" w:hAnsi="Times New Roman" w:cs="Times New Roman"/>
          <w:sz w:val="28"/>
          <w:szCs w:val="28"/>
          <w:lang w:val="uk-UA"/>
        </w:rPr>
        <w:t xml:space="preserve"> </w:t>
      </w:r>
      <w:r w:rsidR="00503FC0" w:rsidRPr="007428D3">
        <w:rPr>
          <w:rFonts w:ascii="Times New Roman" w:hAnsi="Times New Roman" w:cs="Times New Roman"/>
          <w:sz w:val="28"/>
          <w:szCs w:val="28"/>
          <w:lang w:val="uk-UA"/>
        </w:rPr>
        <w:t>Концентрація сироваткового</w:t>
      </w:r>
      <w:r w:rsidR="00222FE8">
        <w:rPr>
          <w:rFonts w:ascii="Times New Roman" w:hAnsi="Times New Roman" w:cs="Times New Roman"/>
          <w:sz w:val="28"/>
          <w:szCs w:val="28"/>
          <w:lang w:val="uk-UA"/>
        </w:rPr>
        <w:t xml:space="preserve"> </w:t>
      </w:r>
      <w:r w:rsidR="00503FC0" w:rsidRPr="007428D3">
        <w:rPr>
          <w:rFonts w:ascii="Times New Roman" w:hAnsi="Times New Roman" w:cs="Times New Roman"/>
          <w:sz w:val="28"/>
          <w:szCs w:val="28"/>
          <w:lang w:val="uk-UA"/>
        </w:rPr>
        <w:t>25(OH)D</w:t>
      </w:r>
      <w:r w:rsidR="00D02ABD">
        <w:rPr>
          <w:rFonts w:ascii="Times New Roman" w:hAnsi="Times New Roman" w:cs="Times New Roman"/>
          <w:sz w:val="28"/>
          <w:szCs w:val="28"/>
          <w:lang w:val="uk-UA"/>
        </w:rPr>
        <w:t xml:space="preserve"> </w:t>
      </w:r>
      <w:r w:rsidR="00503FC0" w:rsidRPr="007428D3">
        <w:rPr>
          <w:rFonts w:ascii="Times New Roman" w:hAnsi="Times New Roman" w:cs="Times New Roman"/>
          <w:sz w:val="28"/>
          <w:szCs w:val="28"/>
          <w:lang w:val="uk-UA"/>
        </w:rPr>
        <w:t>у дітей, хворих на рахіт, залежно від клінічного варіанта захворювання</w:t>
      </w:r>
    </w:p>
    <w:p w:rsidR="00E64AC1" w:rsidRDefault="00222FE8" w:rsidP="00222FE8">
      <w:pPr>
        <w:pStyle w:val="af3"/>
        <w:spacing w:line="360" w:lineRule="auto"/>
        <w:jc w:val="right"/>
        <w:rPr>
          <w:rFonts w:ascii="Times New Roman" w:hAnsi="Times New Roman" w:cs="Times New Roman"/>
          <w:b/>
          <w:sz w:val="28"/>
          <w:szCs w:val="28"/>
          <w:lang w:val="uk-UA"/>
        </w:rPr>
      </w:pPr>
      <w:r w:rsidRPr="007428D3">
        <w:rPr>
          <w:rFonts w:ascii="Times New Roman" w:hAnsi="Times New Roman" w:cs="Times New Roman"/>
          <w:iCs/>
          <w:sz w:val="28"/>
          <w:szCs w:val="28"/>
          <w:lang w:val="en-US"/>
        </w:rPr>
        <w:t>M</w:t>
      </w:r>
      <w:r w:rsidRPr="007428D3">
        <w:rPr>
          <w:rFonts w:ascii="Times New Roman" w:hAnsi="Times New Roman" w:cs="Times New Roman"/>
          <w:iCs/>
          <w:sz w:val="28"/>
          <w:szCs w:val="28"/>
          <w:lang w:val="uk-UA"/>
        </w:rPr>
        <w:t xml:space="preserve"> ± </w:t>
      </w:r>
      <w:r w:rsidRPr="007428D3">
        <w:rPr>
          <w:rFonts w:ascii="Times New Roman" w:hAnsi="Times New Roman" w:cs="Times New Roman"/>
          <w:iCs/>
          <w:sz w:val="28"/>
          <w:szCs w:val="28"/>
          <w:lang w:val="en-US"/>
        </w:rPr>
        <w:t>m</w:t>
      </w:r>
      <w:r w:rsidRPr="007428D3">
        <w:rPr>
          <w:rFonts w:ascii="Times New Roman" w:hAnsi="Times New Roman" w:cs="Times New Roman"/>
          <w:sz w:val="28"/>
          <w:szCs w:val="28"/>
          <w:lang w:val="uk-UA"/>
        </w:rPr>
        <w:t>, нг/мл</w:t>
      </w:r>
    </w:p>
    <w:tbl>
      <w:tblPr>
        <w:tblStyle w:val="af0"/>
        <w:tblW w:w="9668" w:type="dxa"/>
        <w:tblInd w:w="250" w:type="dxa"/>
        <w:tblLayout w:type="fixed"/>
        <w:tblLook w:val="04A0" w:firstRow="1" w:lastRow="0" w:firstColumn="1" w:lastColumn="0" w:noHBand="0" w:noVBand="1"/>
      </w:tblPr>
      <w:tblGrid>
        <w:gridCol w:w="2439"/>
        <w:gridCol w:w="1388"/>
        <w:gridCol w:w="1418"/>
        <w:gridCol w:w="1559"/>
        <w:gridCol w:w="1276"/>
        <w:gridCol w:w="1588"/>
      </w:tblGrid>
      <w:tr w:rsidR="006334D9" w:rsidRPr="00B13EA2" w:rsidTr="00222FE8">
        <w:trPr>
          <w:trHeight w:val="274"/>
        </w:trPr>
        <w:tc>
          <w:tcPr>
            <w:tcW w:w="2439" w:type="dxa"/>
            <w:vMerge w:val="restart"/>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Клінічні варіанти рахіту</w:t>
            </w:r>
          </w:p>
          <w:p w:rsidR="006334D9" w:rsidRPr="00F9338A" w:rsidRDefault="006334D9" w:rsidP="00F9338A">
            <w:pPr>
              <w:spacing w:line="360" w:lineRule="auto"/>
              <w:rPr>
                <w:rFonts w:ascii="Times New Roman" w:hAnsi="Times New Roman" w:cs="Times New Roman"/>
                <w:sz w:val="28"/>
                <w:szCs w:val="28"/>
              </w:rPr>
            </w:pPr>
          </w:p>
        </w:tc>
        <w:tc>
          <w:tcPr>
            <w:tcW w:w="4365" w:type="dxa"/>
            <w:gridSpan w:val="3"/>
            <w:tcBorders>
              <w:top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Основна група</w:t>
            </w:r>
          </w:p>
        </w:tc>
        <w:tc>
          <w:tcPr>
            <w:tcW w:w="1276" w:type="dxa"/>
            <w:vMerge w:val="restart"/>
            <w:tcBorders>
              <w:top w:val="single" w:sz="4" w:space="0" w:color="auto"/>
              <w:left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Група порів-няння</w:t>
            </w:r>
          </w:p>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(n=30)</w:t>
            </w:r>
          </w:p>
        </w:tc>
        <w:tc>
          <w:tcPr>
            <w:tcW w:w="1588" w:type="dxa"/>
            <w:vMerge w:val="restart"/>
            <w:tcBorders>
              <w:top w:val="single" w:sz="4" w:space="0" w:color="auto"/>
              <w:left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Критерій</w:t>
            </w:r>
          </w:p>
          <w:p w:rsidR="00D7487F"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достовір-ності</w:t>
            </w:r>
          </w:p>
          <w:p w:rsidR="006334D9" w:rsidRPr="00F9338A" w:rsidRDefault="006334D9" w:rsidP="00F9338A">
            <w:pPr>
              <w:spacing w:line="360" w:lineRule="auto"/>
              <w:jc w:val="both"/>
              <w:rPr>
                <w:rFonts w:ascii="Times New Roman" w:hAnsi="Times New Roman" w:cs="Times New Roman"/>
                <w:sz w:val="28"/>
                <w:szCs w:val="28"/>
              </w:rPr>
            </w:pPr>
          </w:p>
        </w:tc>
      </w:tr>
      <w:tr w:rsidR="006334D9" w:rsidRPr="00273893" w:rsidTr="00222FE8">
        <w:trPr>
          <w:trHeight w:val="1527"/>
        </w:trPr>
        <w:tc>
          <w:tcPr>
            <w:tcW w:w="2439" w:type="dxa"/>
            <w:vMerge/>
          </w:tcPr>
          <w:p w:rsidR="006334D9" w:rsidRPr="00F9338A" w:rsidRDefault="006334D9" w:rsidP="00F9338A">
            <w:pPr>
              <w:spacing w:line="360" w:lineRule="auto"/>
              <w:rPr>
                <w:rFonts w:ascii="Times New Roman" w:hAnsi="Times New Roman" w:cs="Times New Roman"/>
                <w:sz w:val="28"/>
                <w:szCs w:val="28"/>
              </w:rPr>
            </w:pPr>
          </w:p>
        </w:tc>
        <w:tc>
          <w:tcPr>
            <w:tcW w:w="1388" w:type="dxa"/>
            <w:tcBorders>
              <w:bottom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І</w:t>
            </w:r>
          </w:p>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підгрупа (n=30)</w:t>
            </w:r>
          </w:p>
        </w:tc>
        <w:tc>
          <w:tcPr>
            <w:tcW w:w="1418" w:type="dxa"/>
            <w:tcBorders>
              <w:bottom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ІІ підгрупа</w:t>
            </w:r>
            <w:r w:rsidR="0058694B">
              <w:rPr>
                <w:rFonts w:ascii="Times New Roman" w:hAnsi="Times New Roman" w:cs="Times New Roman"/>
                <w:sz w:val="28"/>
                <w:szCs w:val="28"/>
              </w:rPr>
              <w:t xml:space="preserve"> </w:t>
            </w:r>
            <w:r w:rsidRPr="00F9338A">
              <w:rPr>
                <w:rFonts w:ascii="Times New Roman" w:hAnsi="Times New Roman" w:cs="Times New Roman"/>
                <w:sz w:val="28"/>
                <w:szCs w:val="28"/>
              </w:rPr>
              <w:t>(n=30)</w:t>
            </w:r>
          </w:p>
        </w:tc>
        <w:tc>
          <w:tcPr>
            <w:tcW w:w="1559" w:type="dxa"/>
            <w:tcBorders>
              <w:bottom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ІІІ підгрупа</w:t>
            </w:r>
          </w:p>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(n=30)</w:t>
            </w:r>
          </w:p>
        </w:tc>
        <w:tc>
          <w:tcPr>
            <w:tcW w:w="1276" w:type="dxa"/>
            <w:vMerge/>
            <w:tcBorders>
              <w:left w:val="single" w:sz="4" w:space="0" w:color="auto"/>
              <w:bottom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p>
        </w:tc>
        <w:tc>
          <w:tcPr>
            <w:tcW w:w="1588" w:type="dxa"/>
            <w:vMerge/>
            <w:tcBorders>
              <w:left w:val="single" w:sz="4" w:space="0" w:color="auto"/>
            </w:tcBorders>
          </w:tcPr>
          <w:p w:rsidR="006334D9" w:rsidRPr="00F9338A" w:rsidRDefault="006334D9" w:rsidP="00F9338A">
            <w:pPr>
              <w:spacing w:line="360" w:lineRule="auto"/>
              <w:jc w:val="both"/>
              <w:rPr>
                <w:rFonts w:ascii="Times New Roman" w:hAnsi="Times New Roman" w:cs="Times New Roman"/>
                <w:sz w:val="28"/>
                <w:szCs w:val="28"/>
              </w:rPr>
            </w:pPr>
          </w:p>
        </w:tc>
      </w:tr>
      <w:tr w:rsidR="006334D9" w:rsidRPr="00273893" w:rsidTr="00222FE8">
        <w:trPr>
          <w:trHeight w:val="392"/>
        </w:trPr>
        <w:tc>
          <w:tcPr>
            <w:tcW w:w="2439" w:type="dxa"/>
            <w:vMerge/>
          </w:tcPr>
          <w:p w:rsidR="006334D9" w:rsidRPr="00F9338A" w:rsidRDefault="006334D9" w:rsidP="00F9338A">
            <w:pPr>
              <w:spacing w:line="360" w:lineRule="auto"/>
              <w:rPr>
                <w:rFonts w:ascii="Times New Roman" w:hAnsi="Times New Roman" w:cs="Times New Roman"/>
                <w:sz w:val="28"/>
                <w:szCs w:val="28"/>
              </w:rPr>
            </w:pPr>
          </w:p>
        </w:tc>
        <w:tc>
          <w:tcPr>
            <w:tcW w:w="1388" w:type="dxa"/>
            <w:tcBorders>
              <w:top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1</w:t>
            </w:r>
          </w:p>
        </w:tc>
        <w:tc>
          <w:tcPr>
            <w:tcW w:w="1418" w:type="dxa"/>
            <w:tcBorders>
              <w:top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2</w:t>
            </w:r>
          </w:p>
        </w:tc>
        <w:tc>
          <w:tcPr>
            <w:tcW w:w="1559" w:type="dxa"/>
            <w:tcBorders>
              <w:top w:val="single" w:sz="4" w:space="0" w:color="auto"/>
              <w:right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3</w:t>
            </w:r>
          </w:p>
        </w:tc>
        <w:tc>
          <w:tcPr>
            <w:tcW w:w="1276" w:type="dxa"/>
            <w:tcBorders>
              <w:top w:val="single" w:sz="4" w:space="0" w:color="auto"/>
              <w:left w:val="single" w:sz="4" w:space="0" w:color="auto"/>
              <w:right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4</w:t>
            </w:r>
          </w:p>
        </w:tc>
        <w:tc>
          <w:tcPr>
            <w:tcW w:w="1588" w:type="dxa"/>
            <w:vMerge/>
            <w:tcBorders>
              <w:left w:val="single" w:sz="4" w:space="0" w:color="auto"/>
            </w:tcBorders>
          </w:tcPr>
          <w:p w:rsidR="006334D9" w:rsidRPr="00F9338A" w:rsidRDefault="006334D9" w:rsidP="00F9338A">
            <w:pPr>
              <w:spacing w:line="360" w:lineRule="auto"/>
              <w:jc w:val="both"/>
              <w:rPr>
                <w:rFonts w:ascii="Times New Roman" w:hAnsi="Times New Roman" w:cs="Times New Roman"/>
                <w:sz w:val="28"/>
                <w:szCs w:val="28"/>
              </w:rPr>
            </w:pPr>
          </w:p>
        </w:tc>
      </w:tr>
      <w:tr w:rsidR="006334D9" w:rsidRPr="00B13EA2" w:rsidTr="00222FE8">
        <w:trPr>
          <w:trHeight w:val="472"/>
        </w:trPr>
        <w:tc>
          <w:tcPr>
            <w:tcW w:w="2439"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Кальційпенічний</w:t>
            </w:r>
          </w:p>
          <w:p w:rsidR="006334D9" w:rsidRPr="00F9338A" w:rsidRDefault="006334D9" w:rsidP="00F9338A">
            <w:pPr>
              <w:spacing w:line="360" w:lineRule="auto"/>
              <w:rPr>
                <w:rFonts w:ascii="Times New Roman" w:hAnsi="Times New Roman" w:cs="Times New Roman"/>
                <w:sz w:val="28"/>
                <w:szCs w:val="28"/>
              </w:rPr>
            </w:pPr>
          </w:p>
        </w:tc>
        <w:tc>
          <w:tcPr>
            <w:tcW w:w="1388"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26,89 ± 5,42</w:t>
            </w:r>
          </w:p>
        </w:tc>
        <w:tc>
          <w:tcPr>
            <w:tcW w:w="1418"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26,44 ± 4,26</w:t>
            </w:r>
          </w:p>
        </w:tc>
        <w:tc>
          <w:tcPr>
            <w:tcW w:w="1559" w:type="dxa"/>
            <w:tcBorders>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21,49 ± 2,28</w:t>
            </w:r>
          </w:p>
        </w:tc>
        <w:tc>
          <w:tcPr>
            <w:tcW w:w="1276" w:type="dxa"/>
            <w:tcBorders>
              <w:left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28,69 ± 2,6</w:t>
            </w:r>
          </w:p>
        </w:tc>
        <w:tc>
          <w:tcPr>
            <w:tcW w:w="1588" w:type="dxa"/>
            <w:tcBorders>
              <w:left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3-4 </w:t>
            </w:r>
            <w:r w:rsidRPr="00F9338A">
              <w:rPr>
                <w:rFonts w:ascii="Times New Roman" w:hAnsi="Times New Roman" w:cs="Times New Roman"/>
                <w:sz w:val="28"/>
                <w:szCs w:val="28"/>
              </w:rPr>
              <w:t>&lt; 0,05</w:t>
            </w:r>
          </w:p>
        </w:tc>
      </w:tr>
      <w:tr w:rsidR="006334D9" w:rsidRPr="00B13EA2" w:rsidTr="00222FE8">
        <w:trPr>
          <w:trHeight w:val="487"/>
        </w:trPr>
        <w:tc>
          <w:tcPr>
            <w:tcW w:w="2439"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Фосфоропенічний</w:t>
            </w:r>
          </w:p>
          <w:p w:rsidR="006334D9" w:rsidRPr="00F9338A" w:rsidRDefault="006334D9" w:rsidP="00F9338A">
            <w:pPr>
              <w:spacing w:line="360" w:lineRule="auto"/>
              <w:rPr>
                <w:rFonts w:ascii="Times New Roman" w:hAnsi="Times New Roman" w:cs="Times New Roman"/>
                <w:sz w:val="28"/>
                <w:szCs w:val="28"/>
              </w:rPr>
            </w:pPr>
          </w:p>
        </w:tc>
        <w:tc>
          <w:tcPr>
            <w:tcW w:w="1388"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30,49 ± 3,93</w:t>
            </w:r>
          </w:p>
        </w:tc>
        <w:tc>
          <w:tcPr>
            <w:tcW w:w="1418" w:type="dxa"/>
          </w:tcPr>
          <w:p w:rsidR="006334D9" w:rsidRPr="00F9338A" w:rsidRDefault="006334D9" w:rsidP="00F9338A">
            <w:pPr>
              <w:spacing w:line="360" w:lineRule="auto"/>
              <w:rPr>
                <w:rFonts w:ascii="Times New Roman" w:hAnsi="Times New Roman" w:cs="Times New Roman"/>
                <w:sz w:val="28"/>
                <w:szCs w:val="28"/>
                <w:highlight w:val="yellow"/>
              </w:rPr>
            </w:pPr>
            <w:r w:rsidRPr="00F9338A">
              <w:rPr>
                <w:rFonts w:ascii="Times New Roman" w:hAnsi="Times New Roman" w:cs="Times New Roman"/>
                <w:sz w:val="28"/>
                <w:szCs w:val="28"/>
              </w:rPr>
              <w:t>23,14 ± 2,56</w:t>
            </w:r>
          </w:p>
        </w:tc>
        <w:tc>
          <w:tcPr>
            <w:tcW w:w="1559" w:type="dxa"/>
            <w:tcBorders>
              <w:right w:val="single" w:sz="4" w:space="0" w:color="auto"/>
            </w:tcBorders>
          </w:tcPr>
          <w:p w:rsidR="006334D9" w:rsidRPr="00F9338A" w:rsidRDefault="006334D9" w:rsidP="00F9338A">
            <w:pPr>
              <w:spacing w:line="360" w:lineRule="auto"/>
              <w:rPr>
                <w:rFonts w:ascii="Times New Roman" w:hAnsi="Times New Roman" w:cs="Times New Roman"/>
                <w:sz w:val="28"/>
                <w:szCs w:val="28"/>
                <w:highlight w:val="yellow"/>
              </w:rPr>
            </w:pPr>
            <w:r w:rsidRPr="00F9338A">
              <w:rPr>
                <w:rFonts w:ascii="Times New Roman" w:hAnsi="Times New Roman" w:cs="Times New Roman"/>
                <w:sz w:val="28"/>
                <w:szCs w:val="28"/>
              </w:rPr>
              <w:t>20,86 ± 2,01</w:t>
            </w:r>
          </w:p>
        </w:tc>
        <w:tc>
          <w:tcPr>
            <w:tcW w:w="1276" w:type="dxa"/>
            <w:tcBorders>
              <w:left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highlight w:val="yellow"/>
              </w:rPr>
            </w:pPr>
            <w:r w:rsidRPr="00F9338A">
              <w:rPr>
                <w:rFonts w:ascii="Times New Roman" w:hAnsi="Times New Roman" w:cs="Times New Roman"/>
                <w:sz w:val="28"/>
                <w:szCs w:val="28"/>
              </w:rPr>
              <w:t>32,51 ± 3,2</w:t>
            </w:r>
          </w:p>
        </w:tc>
        <w:tc>
          <w:tcPr>
            <w:tcW w:w="1588" w:type="dxa"/>
            <w:tcBorders>
              <w:left w:val="single" w:sz="4" w:space="0" w:color="auto"/>
            </w:tcBorders>
          </w:tcPr>
          <w:p w:rsidR="00D7487F"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1-3 </w:t>
            </w:r>
            <w:r w:rsidRPr="00F9338A">
              <w:rPr>
                <w:rFonts w:ascii="Times New Roman" w:hAnsi="Times New Roman" w:cs="Times New Roman"/>
                <w:sz w:val="28"/>
                <w:szCs w:val="28"/>
              </w:rPr>
              <w:t>&lt; 0,05</w:t>
            </w:r>
          </w:p>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3-4 </w:t>
            </w:r>
            <w:r w:rsidRPr="00F9338A">
              <w:rPr>
                <w:rFonts w:ascii="Times New Roman" w:hAnsi="Times New Roman" w:cs="Times New Roman"/>
                <w:sz w:val="28"/>
                <w:szCs w:val="28"/>
              </w:rPr>
              <w:t>&lt; 0,05</w:t>
            </w:r>
          </w:p>
        </w:tc>
      </w:tr>
      <w:tr w:rsidR="006334D9" w:rsidRPr="00B13EA2" w:rsidTr="00222FE8">
        <w:trPr>
          <w:trHeight w:val="472"/>
        </w:trPr>
        <w:tc>
          <w:tcPr>
            <w:tcW w:w="2439"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Без відхилень вмісту Са та Р в крові</w:t>
            </w:r>
          </w:p>
        </w:tc>
        <w:tc>
          <w:tcPr>
            <w:tcW w:w="1388"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31,77 ± 3,95</w:t>
            </w:r>
          </w:p>
        </w:tc>
        <w:tc>
          <w:tcPr>
            <w:tcW w:w="1418" w:type="dxa"/>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30,14 ± 4,71</w:t>
            </w:r>
          </w:p>
        </w:tc>
        <w:tc>
          <w:tcPr>
            <w:tcW w:w="1559" w:type="dxa"/>
            <w:tcBorders>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24,62 ± 2,8*</w:t>
            </w:r>
          </w:p>
        </w:tc>
        <w:tc>
          <w:tcPr>
            <w:tcW w:w="1276" w:type="dxa"/>
            <w:tcBorders>
              <w:left w:val="single" w:sz="4" w:space="0" w:color="auto"/>
              <w:right w:val="single" w:sz="4" w:space="0" w:color="auto"/>
            </w:tcBorders>
          </w:tcPr>
          <w:p w:rsidR="006334D9" w:rsidRPr="00F9338A" w:rsidRDefault="006334D9"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33,09 ± 4,4</w:t>
            </w:r>
          </w:p>
        </w:tc>
        <w:tc>
          <w:tcPr>
            <w:tcW w:w="1588" w:type="dxa"/>
            <w:tcBorders>
              <w:left w:val="single" w:sz="4" w:space="0" w:color="auto"/>
            </w:tcBorders>
          </w:tcPr>
          <w:p w:rsidR="006334D9" w:rsidRPr="00F9338A" w:rsidRDefault="00D7487F" w:rsidP="00F9338A">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3-4 </w:t>
            </w:r>
            <w:r w:rsidRPr="00F9338A">
              <w:rPr>
                <w:rFonts w:ascii="Times New Roman" w:hAnsi="Times New Roman" w:cs="Times New Roman"/>
                <w:sz w:val="28"/>
                <w:szCs w:val="28"/>
              </w:rPr>
              <w:t>&lt; 0,05</w:t>
            </w:r>
          </w:p>
        </w:tc>
      </w:tr>
    </w:tbl>
    <w:p w:rsidR="00503FC0" w:rsidRPr="00B13EA2" w:rsidRDefault="00503FC0" w:rsidP="00E917B3">
      <w:pPr>
        <w:spacing w:after="0" w:line="360" w:lineRule="auto"/>
        <w:jc w:val="both"/>
        <w:rPr>
          <w:rFonts w:ascii="Times New Roman" w:hAnsi="Times New Roman" w:cs="Times New Roman"/>
          <w:sz w:val="28"/>
          <w:szCs w:val="28"/>
        </w:rPr>
      </w:pPr>
    </w:p>
    <w:p w:rsidR="000E7277" w:rsidRPr="00744133" w:rsidRDefault="000E7277" w:rsidP="000E727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Порівняльна характеристика рівня гідроксивітаміну</w:t>
      </w:r>
      <w:r w:rsidR="00D02ABD">
        <w:rPr>
          <w:rFonts w:ascii="Times New Roman" w:hAnsi="Times New Roman" w:cs="Times New Roman"/>
          <w:sz w:val="28"/>
          <w:szCs w:val="28"/>
        </w:rPr>
        <w:t xml:space="preserve"> </w:t>
      </w:r>
      <w:r w:rsidRPr="00B13EA2">
        <w:rPr>
          <w:rFonts w:ascii="Times New Roman" w:hAnsi="Times New Roman" w:cs="Times New Roman"/>
          <w:sz w:val="28"/>
          <w:szCs w:val="28"/>
        </w:rPr>
        <w:t>D в сироватці крові засвідчила, що на</w:t>
      </w:r>
      <w:r w:rsidR="00C40747">
        <w:rPr>
          <w:rFonts w:ascii="Times New Roman" w:hAnsi="Times New Roman" w:cs="Times New Roman"/>
          <w:sz w:val="28"/>
          <w:szCs w:val="28"/>
        </w:rPr>
        <w:t xml:space="preserve">йбільш високі значення 25(OH)D </w:t>
      </w:r>
      <w:r w:rsidRPr="00B13EA2">
        <w:rPr>
          <w:rFonts w:ascii="Times New Roman" w:hAnsi="Times New Roman" w:cs="Times New Roman"/>
          <w:sz w:val="28"/>
          <w:szCs w:val="28"/>
        </w:rPr>
        <w:t xml:space="preserve">спостерігалися </w:t>
      </w:r>
      <w:r w:rsidR="00FB7D1B" w:rsidRPr="00B13EA2">
        <w:rPr>
          <w:rFonts w:ascii="Times New Roman" w:hAnsi="Times New Roman" w:cs="Times New Roman"/>
          <w:sz w:val="28"/>
          <w:szCs w:val="28"/>
        </w:rPr>
        <w:t xml:space="preserve">при варіанті захворювання без виражених лабораторних змін мінерального метаболізму </w:t>
      </w:r>
      <w:r w:rsidRPr="00B13EA2">
        <w:rPr>
          <w:rFonts w:ascii="Times New Roman" w:hAnsi="Times New Roman" w:cs="Times New Roman"/>
          <w:sz w:val="28"/>
          <w:szCs w:val="28"/>
        </w:rPr>
        <w:t>у всіх групах дослідження.</w:t>
      </w:r>
    </w:p>
    <w:p w:rsidR="000E7277" w:rsidRPr="001353A9" w:rsidRDefault="000E7277" w:rsidP="000E727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 цьому констатовано, що при клінічному варіанті без відхилень вмісту кальцію та фосфору в крові у дітей з ожирінням статус вітаміну D відповідав недостатності </w:t>
      </w:r>
      <w:r w:rsidR="00D02ABD">
        <w:rPr>
          <w:rFonts w:ascii="Times New Roman" w:hAnsi="Times New Roman" w:cs="Times New Roman"/>
          <w:sz w:val="28"/>
          <w:szCs w:val="28"/>
        </w:rPr>
        <w:t>(</w:t>
      </w:r>
      <w:r w:rsidRPr="00B13EA2">
        <w:rPr>
          <w:rFonts w:ascii="Times New Roman" w:hAnsi="Times New Roman" w:cs="Times New Roman"/>
          <w:sz w:val="28"/>
          <w:szCs w:val="28"/>
        </w:rPr>
        <w:t>(24,62</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2,8</w:t>
      </w:r>
      <w:r>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нг/мл</w:t>
      </w:r>
      <w:r w:rsidR="00345D8B">
        <w:rPr>
          <w:rFonts w:ascii="Times New Roman" w:hAnsi="Times New Roman" w:cs="Times New Roman"/>
          <w:sz w:val="28"/>
          <w:szCs w:val="28"/>
        </w:rPr>
        <w:t>)</w:t>
      </w:r>
      <w:r w:rsidRPr="00B13EA2">
        <w:rPr>
          <w:rFonts w:ascii="Times New Roman" w:hAnsi="Times New Roman" w:cs="Times New Roman"/>
          <w:sz w:val="28"/>
          <w:szCs w:val="28"/>
        </w:rPr>
        <w:t xml:space="preserve">. Тоді як у дітей інших груп дослідження рівень сироваткового 25(OH)D співпадав з діапазоном нормальних значень, а у дітей групи порівняння </w:t>
      </w:r>
      <w:r w:rsidR="00FB7D1B">
        <w:rPr>
          <w:rFonts w:ascii="Times New Roman" w:hAnsi="Times New Roman" w:cs="Times New Roman"/>
          <w:sz w:val="28"/>
          <w:szCs w:val="28"/>
        </w:rPr>
        <w:t>рівень гідрокси</w:t>
      </w:r>
      <w:r w:rsidR="00FB7D1B" w:rsidRPr="00B13EA2">
        <w:rPr>
          <w:rFonts w:ascii="Times New Roman" w:hAnsi="Times New Roman" w:cs="Times New Roman"/>
          <w:sz w:val="28"/>
          <w:szCs w:val="28"/>
        </w:rPr>
        <w:t xml:space="preserve">вітаміну D </w:t>
      </w:r>
      <w:r w:rsidR="00D02ABD">
        <w:rPr>
          <w:rFonts w:ascii="Times New Roman" w:hAnsi="Times New Roman" w:cs="Times New Roman"/>
          <w:sz w:val="28"/>
          <w:szCs w:val="28"/>
        </w:rPr>
        <w:t>(</w:t>
      </w:r>
      <w:r w:rsidRPr="00B13EA2">
        <w:rPr>
          <w:rFonts w:ascii="Times New Roman" w:hAnsi="Times New Roman" w:cs="Times New Roman"/>
          <w:sz w:val="28"/>
          <w:szCs w:val="28"/>
        </w:rPr>
        <w:t>(33,09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4,4</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нг/мл</w:t>
      </w:r>
      <w:r w:rsidR="00345D8B">
        <w:rPr>
          <w:rFonts w:ascii="Times New Roman" w:hAnsi="Times New Roman" w:cs="Times New Roman"/>
          <w:sz w:val="28"/>
          <w:szCs w:val="28"/>
        </w:rPr>
        <w:t>)</w:t>
      </w:r>
      <w:r w:rsidRPr="00B13EA2">
        <w:rPr>
          <w:rFonts w:ascii="Times New Roman" w:hAnsi="Times New Roman" w:cs="Times New Roman"/>
          <w:sz w:val="28"/>
          <w:szCs w:val="28"/>
        </w:rPr>
        <w:t xml:space="preserve"> був достовірно вищим, </w:t>
      </w:r>
      <w:r w:rsidR="001F0C61">
        <w:rPr>
          <w:rFonts w:ascii="Times New Roman" w:hAnsi="Times New Roman" w:cs="Times New Roman"/>
          <w:sz w:val="28"/>
          <w:szCs w:val="28"/>
        </w:rPr>
        <w:t>р &lt;</w:t>
      </w:r>
      <w:r w:rsidR="001353A9">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503FC0" w:rsidRPr="00D02ABD"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Звертає на себе увагу те, що найбільш низькі значення сироваткового 25(OH)D виявлені при фосфоропенічному варіанті захворювання у дітей з ожирінням.</w:t>
      </w:r>
      <w:r w:rsidR="00D02ABD">
        <w:rPr>
          <w:rFonts w:ascii="Times New Roman" w:hAnsi="Times New Roman" w:cs="Times New Roman"/>
          <w:sz w:val="28"/>
          <w:szCs w:val="28"/>
        </w:rPr>
        <w:t xml:space="preserve"> </w:t>
      </w:r>
      <w:r w:rsidRPr="00D02ABD">
        <w:rPr>
          <w:rFonts w:ascii="Times New Roman" w:hAnsi="Times New Roman" w:cs="Times New Roman"/>
          <w:sz w:val="28"/>
          <w:szCs w:val="28"/>
        </w:rPr>
        <w:t xml:space="preserve">Згідно з нашими даними виявлена достовірна відмінність при </w:t>
      </w:r>
      <w:r w:rsidRPr="00D02ABD">
        <w:rPr>
          <w:rFonts w:ascii="Times New Roman" w:hAnsi="Times New Roman" w:cs="Times New Roman"/>
          <w:sz w:val="28"/>
          <w:szCs w:val="28"/>
        </w:rPr>
        <w:lastRenderedPageBreak/>
        <w:t>співставленні рівнів гідроксивітаміну</w:t>
      </w:r>
      <w:r w:rsidR="0050471D">
        <w:rPr>
          <w:rFonts w:ascii="Times New Roman" w:hAnsi="Times New Roman" w:cs="Times New Roman"/>
          <w:sz w:val="28"/>
          <w:szCs w:val="28"/>
        </w:rPr>
        <w:t xml:space="preserve"> </w:t>
      </w:r>
      <w:r w:rsidRPr="00B13EA2">
        <w:rPr>
          <w:rFonts w:ascii="Times New Roman" w:hAnsi="Times New Roman" w:cs="Times New Roman"/>
          <w:sz w:val="28"/>
          <w:szCs w:val="28"/>
        </w:rPr>
        <w:t>D</w:t>
      </w:r>
      <w:r w:rsidRPr="00D02ABD">
        <w:rPr>
          <w:rFonts w:ascii="Times New Roman" w:hAnsi="Times New Roman" w:cs="Times New Roman"/>
          <w:sz w:val="28"/>
          <w:szCs w:val="28"/>
        </w:rPr>
        <w:t xml:space="preserve"> при фосфоропенічному варіанті у дітей ІІІ підгрупи зі значеннями І підгрупи </w:t>
      </w:r>
      <w:r w:rsidR="00C40747" w:rsidRPr="00D02ABD">
        <w:rPr>
          <w:rFonts w:ascii="Times New Roman" w:hAnsi="Times New Roman" w:cs="Times New Roman"/>
          <w:sz w:val="28"/>
          <w:szCs w:val="28"/>
        </w:rPr>
        <w:t>(</w:t>
      </w:r>
      <w:r w:rsidRPr="00D02ABD">
        <w:rPr>
          <w:rFonts w:ascii="Times New Roman" w:hAnsi="Times New Roman" w:cs="Times New Roman"/>
          <w:sz w:val="28"/>
          <w:szCs w:val="28"/>
        </w:rPr>
        <w:t>(20,86</w:t>
      </w:r>
      <w:r w:rsidR="00565152" w:rsidRPr="00D02ABD">
        <w:rPr>
          <w:rFonts w:ascii="Times New Roman" w:hAnsi="Times New Roman" w:cs="Times New Roman"/>
          <w:color w:val="000000" w:themeColor="text1"/>
          <w:sz w:val="28"/>
          <w:szCs w:val="28"/>
        </w:rPr>
        <w:t xml:space="preserve"> ± </w:t>
      </w:r>
      <w:r w:rsidRPr="00D02ABD">
        <w:rPr>
          <w:rFonts w:ascii="Times New Roman" w:hAnsi="Times New Roman" w:cs="Times New Roman"/>
          <w:color w:val="000000" w:themeColor="text1"/>
          <w:sz w:val="28"/>
          <w:szCs w:val="28"/>
        </w:rPr>
        <w:t>2,01</w:t>
      </w:r>
      <w:r w:rsidR="00C40747" w:rsidRPr="00D02ABD">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sidRPr="00D02ABD">
        <w:rPr>
          <w:rFonts w:ascii="Times New Roman" w:hAnsi="Times New Roman" w:cs="Times New Roman"/>
          <w:sz w:val="28"/>
          <w:szCs w:val="28"/>
        </w:rPr>
        <w:t>нг/мл</w:t>
      </w:r>
      <w:r w:rsidR="00D02ABD">
        <w:rPr>
          <w:rFonts w:ascii="Times New Roman" w:hAnsi="Times New Roman" w:cs="Times New Roman"/>
          <w:sz w:val="28"/>
          <w:szCs w:val="28"/>
        </w:rPr>
        <w:t xml:space="preserve"> </w:t>
      </w:r>
      <w:r w:rsidRPr="00D02ABD">
        <w:rPr>
          <w:rFonts w:ascii="Times New Roman" w:hAnsi="Times New Roman" w:cs="Times New Roman"/>
          <w:sz w:val="28"/>
          <w:szCs w:val="28"/>
        </w:rPr>
        <w:t xml:space="preserve">та </w:t>
      </w:r>
      <w:r w:rsidR="00C40747" w:rsidRPr="00D02ABD">
        <w:rPr>
          <w:rFonts w:ascii="Times New Roman" w:hAnsi="Times New Roman" w:cs="Times New Roman"/>
          <w:sz w:val="28"/>
          <w:szCs w:val="28"/>
        </w:rPr>
        <w:t>(</w:t>
      </w:r>
      <w:r w:rsidRPr="00D02ABD">
        <w:rPr>
          <w:rFonts w:ascii="Times New Roman" w:hAnsi="Times New Roman" w:cs="Times New Roman"/>
          <w:sz w:val="28"/>
          <w:szCs w:val="28"/>
        </w:rPr>
        <w:t>30,49</w:t>
      </w:r>
      <w:r w:rsidR="00565152" w:rsidRPr="00D02ABD">
        <w:rPr>
          <w:rFonts w:ascii="Times New Roman" w:hAnsi="Times New Roman" w:cs="Times New Roman"/>
          <w:color w:val="000000" w:themeColor="text1"/>
          <w:sz w:val="28"/>
          <w:szCs w:val="28"/>
        </w:rPr>
        <w:t xml:space="preserve"> ± </w:t>
      </w:r>
      <w:r w:rsidRPr="00D02ABD">
        <w:rPr>
          <w:rFonts w:ascii="Times New Roman" w:hAnsi="Times New Roman" w:cs="Times New Roman"/>
          <w:color w:val="000000" w:themeColor="text1"/>
          <w:sz w:val="28"/>
          <w:szCs w:val="28"/>
        </w:rPr>
        <w:t>3,93</w:t>
      </w:r>
      <w:r w:rsidR="00C40747" w:rsidRPr="00D02ABD">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sidR="00C40747" w:rsidRPr="00D02ABD">
        <w:rPr>
          <w:rFonts w:ascii="Times New Roman" w:hAnsi="Times New Roman" w:cs="Times New Roman"/>
          <w:sz w:val="28"/>
          <w:szCs w:val="28"/>
        </w:rPr>
        <w:t>нг/мл, відповідно</w:t>
      </w:r>
      <w:r w:rsidRPr="00D02ABD">
        <w:rPr>
          <w:rFonts w:ascii="Times New Roman" w:hAnsi="Times New Roman" w:cs="Times New Roman"/>
          <w:sz w:val="28"/>
          <w:szCs w:val="28"/>
        </w:rPr>
        <w:t xml:space="preserve">, </w:t>
      </w:r>
      <w:r w:rsidR="001F0C61" w:rsidRPr="00D02ABD">
        <w:rPr>
          <w:rFonts w:ascii="Times New Roman" w:hAnsi="Times New Roman" w:cs="Times New Roman"/>
          <w:sz w:val="28"/>
          <w:szCs w:val="28"/>
        </w:rPr>
        <w:t>р &lt;</w:t>
      </w:r>
      <w:r w:rsidRPr="00D02ABD">
        <w:rPr>
          <w:rFonts w:ascii="Times New Roman" w:hAnsi="Times New Roman" w:cs="Times New Roman"/>
          <w:sz w:val="28"/>
          <w:szCs w:val="28"/>
        </w:rPr>
        <w:t>0,05</w:t>
      </w:r>
      <w:r w:rsidR="00C40747" w:rsidRPr="00D02ABD">
        <w:rPr>
          <w:rFonts w:ascii="Times New Roman" w:hAnsi="Times New Roman" w:cs="Times New Roman"/>
          <w:sz w:val="28"/>
          <w:szCs w:val="28"/>
        </w:rPr>
        <w:t>)</w:t>
      </w:r>
      <w:r w:rsidRPr="00D02ABD">
        <w:rPr>
          <w:rFonts w:ascii="Times New Roman" w:hAnsi="Times New Roman" w:cs="Times New Roman"/>
          <w:sz w:val="28"/>
          <w:szCs w:val="28"/>
        </w:rPr>
        <w:t>.</w:t>
      </w:r>
      <w:r w:rsidR="00D02ABD">
        <w:rPr>
          <w:rFonts w:ascii="Times New Roman" w:hAnsi="Times New Roman" w:cs="Times New Roman"/>
          <w:sz w:val="28"/>
          <w:szCs w:val="28"/>
        </w:rPr>
        <w:t xml:space="preserve"> </w:t>
      </w:r>
      <w:r w:rsidR="00345D8B" w:rsidRPr="00D02ABD">
        <w:rPr>
          <w:rFonts w:ascii="Times New Roman" w:hAnsi="Times New Roman" w:cs="Times New Roman"/>
          <w:sz w:val="28"/>
          <w:szCs w:val="28"/>
        </w:rPr>
        <w:t>Разом з тим, рівні</w:t>
      </w:r>
      <w:r w:rsidRPr="00D02ABD">
        <w:rPr>
          <w:rFonts w:ascii="Times New Roman" w:hAnsi="Times New Roman" w:cs="Times New Roman"/>
          <w:sz w:val="28"/>
          <w:szCs w:val="28"/>
        </w:rPr>
        <w:t xml:space="preserve"> сироваткового 25(</w:t>
      </w:r>
      <w:r w:rsidRPr="00B13EA2">
        <w:rPr>
          <w:rFonts w:ascii="Times New Roman" w:hAnsi="Times New Roman" w:cs="Times New Roman"/>
          <w:sz w:val="28"/>
          <w:szCs w:val="28"/>
        </w:rPr>
        <w:t>OH</w:t>
      </w:r>
      <w:r w:rsidRPr="00D02ABD">
        <w:rPr>
          <w:rFonts w:ascii="Times New Roman" w:hAnsi="Times New Roman" w:cs="Times New Roman"/>
          <w:sz w:val="28"/>
          <w:szCs w:val="28"/>
        </w:rPr>
        <w:t>)</w:t>
      </w:r>
      <w:r w:rsidRPr="00B13EA2">
        <w:rPr>
          <w:rFonts w:ascii="Times New Roman" w:hAnsi="Times New Roman" w:cs="Times New Roman"/>
          <w:sz w:val="28"/>
          <w:szCs w:val="28"/>
        </w:rPr>
        <w:t>D</w:t>
      </w:r>
      <w:r w:rsidRPr="00D02ABD">
        <w:rPr>
          <w:rFonts w:ascii="Times New Roman" w:hAnsi="Times New Roman" w:cs="Times New Roman"/>
          <w:sz w:val="28"/>
          <w:szCs w:val="28"/>
        </w:rPr>
        <w:t xml:space="preserve"> у дітей ІІ </w:t>
      </w:r>
      <w:r w:rsidR="00C40747" w:rsidRPr="00D02ABD">
        <w:rPr>
          <w:rFonts w:ascii="Times New Roman" w:hAnsi="Times New Roman" w:cs="Times New Roman"/>
          <w:sz w:val="28"/>
          <w:szCs w:val="28"/>
        </w:rPr>
        <w:t>(</w:t>
      </w:r>
      <w:r w:rsidRPr="00D02ABD">
        <w:rPr>
          <w:rFonts w:ascii="Times New Roman" w:hAnsi="Times New Roman" w:cs="Times New Roman"/>
          <w:sz w:val="28"/>
          <w:szCs w:val="28"/>
        </w:rPr>
        <w:t>(23,14</w:t>
      </w:r>
      <w:r w:rsidR="00933A4A">
        <w:rPr>
          <w:rFonts w:ascii="Times New Roman" w:hAnsi="Times New Roman" w:cs="Times New Roman"/>
          <w:sz w:val="28"/>
          <w:szCs w:val="28"/>
        </w:rPr>
        <w:t> </w:t>
      </w:r>
      <w:r w:rsidR="00565152" w:rsidRPr="00D02ABD">
        <w:rPr>
          <w:rFonts w:ascii="Times New Roman" w:hAnsi="Times New Roman" w:cs="Times New Roman"/>
          <w:color w:val="000000" w:themeColor="text1"/>
          <w:sz w:val="28"/>
          <w:szCs w:val="28"/>
        </w:rPr>
        <w:t>±</w:t>
      </w:r>
      <w:r w:rsidR="00933A4A">
        <w:rPr>
          <w:rFonts w:ascii="Times New Roman" w:hAnsi="Times New Roman" w:cs="Times New Roman"/>
          <w:color w:val="000000" w:themeColor="text1"/>
          <w:sz w:val="28"/>
          <w:szCs w:val="28"/>
        </w:rPr>
        <w:t> </w:t>
      </w:r>
      <w:r w:rsidRPr="00D02ABD">
        <w:rPr>
          <w:rFonts w:ascii="Times New Roman" w:hAnsi="Times New Roman" w:cs="Times New Roman"/>
          <w:color w:val="000000" w:themeColor="text1"/>
          <w:sz w:val="28"/>
          <w:szCs w:val="28"/>
        </w:rPr>
        <w:t>2,56</w:t>
      </w:r>
      <w:r w:rsidR="00C40747" w:rsidRPr="00D02ABD">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sidRPr="00D02ABD">
        <w:rPr>
          <w:rFonts w:ascii="Times New Roman" w:hAnsi="Times New Roman" w:cs="Times New Roman"/>
          <w:sz w:val="28"/>
          <w:szCs w:val="28"/>
        </w:rPr>
        <w:t>нг/мл) та ІІІ підгр</w:t>
      </w:r>
      <w:r w:rsidR="00FB7D1B" w:rsidRPr="00D02ABD">
        <w:rPr>
          <w:rFonts w:ascii="Times New Roman" w:hAnsi="Times New Roman" w:cs="Times New Roman"/>
          <w:sz w:val="28"/>
          <w:szCs w:val="28"/>
        </w:rPr>
        <w:t xml:space="preserve">уп були вірогідно нижчими, ніж у </w:t>
      </w:r>
      <w:r w:rsidRPr="00D02ABD">
        <w:rPr>
          <w:rFonts w:ascii="Times New Roman" w:hAnsi="Times New Roman" w:cs="Times New Roman"/>
          <w:sz w:val="28"/>
          <w:szCs w:val="28"/>
        </w:rPr>
        <w:t>групі порівняння</w:t>
      </w:r>
      <w:r w:rsidR="00D02ABD">
        <w:rPr>
          <w:rFonts w:ascii="Times New Roman" w:hAnsi="Times New Roman" w:cs="Times New Roman"/>
          <w:sz w:val="28"/>
          <w:szCs w:val="28"/>
        </w:rPr>
        <w:t xml:space="preserve"> </w:t>
      </w:r>
      <w:r w:rsidRPr="00D02ABD">
        <w:rPr>
          <w:rFonts w:ascii="Times New Roman" w:hAnsi="Times New Roman" w:cs="Times New Roman"/>
          <w:sz w:val="28"/>
          <w:szCs w:val="28"/>
        </w:rPr>
        <w:t>(32,51</w:t>
      </w:r>
      <w:r w:rsidR="00565152" w:rsidRPr="00D02ABD">
        <w:rPr>
          <w:rFonts w:ascii="Times New Roman" w:hAnsi="Times New Roman" w:cs="Times New Roman"/>
          <w:color w:val="000000" w:themeColor="text1"/>
          <w:sz w:val="28"/>
          <w:szCs w:val="28"/>
        </w:rPr>
        <w:t xml:space="preserve"> ± </w:t>
      </w:r>
      <w:r w:rsidRPr="00D02ABD">
        <w:rPr>
          <w:rFonts w:ascii="Times New Roman" w:hAnsi="Times New Roman" w:cs="Times New Roman"/>
          <w:color w:val="000000" w:themeColor="text1"/>
          <w:sz w:val="28"/>
          <w:szCs w:val="28"/>
        </w:rPr>
        <w:t>3,2</w:t>
      </w:r>
      <w:r w:rsidR="00C40747" w:rsidRPr="00D02ABD">
        <w:rPr>
          <w:rFonts w:ascii="Times New Roman" w:hAnsi="Times New Roman" w:cs="Times New Roman"/>
          <w:color w:val="000000" w:themeColor="text1"/>
          <w:sz w:val="28"/>
          <w:szCs w:val="28"/>
        </w:rPr>
        <w:t>)</w:t>
      </w:r>
      <w:r w:rsidR="00D02ABD">
        <w:rPr>
          <w:rFonts w:ascii="Times New Roman" w:hAnsi="Times New Roman" w:cs="Times New Roman"/>
          <w:color w:val="000000" w:themeColor="text1"/>
          <w:sz w:val="28"/>
          <w:szCs w:val="28"/>
        </w:rPr>
        <w:t xml:space="preserve"> </w:t>
      </w:r>
      <w:r w:rsidRPr="00D02ABD">
        <w:rPr>
          <w:rFonts w:ascii="Times New Roman" w:hAnsi="Times New Roman" w:cs="Times New Roman"/>
          <w:sz w:val="28"/>
          <w:szCs w:val="28"/>
        </w:rPr>
        <w:t>нг/мл),</w:t>
      </w:r>
      <w:r w:rsidR="001F0C61" w:rsidRPr="00D02ABD">
        <w:rPr>
          <w:rFonts w:ascii="Times New Roman" w:hAnsi="Times New Roman" w:cs="Times New Roman"/>
          <w:sz w:val="28"/>
          <w:szCs w:val="28"/>
        </w:rPr>
        <w:t>р &lt;</w:t>
      </w:r>
      <w:r w:rsidRPr="00D02ABD">
        <w:rPr>
          <w:rFonts w:ascii="Times New Roman" w:hAnsi="Times New Roman" w:cs="Times New Roman"/>
          <w:sz w:val="28"/>
          <w:szCs w:val="28"/>
        </w:rPr>
        <w:t>0,05.</w:t>
      </w:r>
    </w:p>
    <w:p w:rsidR="00503FC0" w:rsidRPr="00B30CBE" w:rsidRDefault="00503FC0" w:rsidP="00503FC0">
      <w:pPr>
        <w:spacing w:after="0" w:line="360" w:lineRule="auto"/>
        <w:ind w:firstLine="708"/>
        <w:jc w:val="both"/>
        <w:rPr>
          <w:rFonts w:ascii="Times New Roman" w:hAnsi="Times New Roman" w:cs="Times New Roman"/>
          <w:sz w:val="28"/>
          <w:szCs w:val="28"/>
        </w:rPr>
      </w:pPr>
      <w:r w:rsidRPr="00B30CBE">
        <w:rPr>
          <w:rFonts w:ascii="Times New Roman" w:hAnsi="Times New Roman" w:cs="Times New Roman"/>
          <w:sz w:val="28"/>
          <w:szCs w:val="28"/>
        </w:rPr>
        <w:t xml:space="preserve">Проведене нами дослідження по забезпеченості вітаміном </w:t>
      </w:r>
      <w:r w:rsidRPr="00B13EA2">
        <w:rPr>
          <w:rFonts w:ascii="Times New Roman" w:hAnsi="Times New Roman" w:cs="Times New Roman"/>
          <w:sz w:val="28"/>
          <w:szCs w:val="28"/>
        </w:rPr>
        <w:t>D</w:t>
      </w:r>
      <w:r w:rsidRPr="00B30CBE">
        <w:rPr>
          <w:rFonts w:ascii="Times New Roman" w:hAnsi="Times New Roman" w:cs="Times New Roman"/>
          <w:sz w:val="28"/>
          <w:szCs w:val="28"/>
        </w:rPr>
        <w:t xml:space="preserve"> при кальційпенічному варіанті продемонструвало достовірну різницю між отриманими результатами у дітей ІІІ підгрупи (21,49</w:t>
      </w:r>
      <w:r w:rsidR="00565152" w:rsidRPr="00B30CBE">
        <w:rPr>
          <w:rFonts w:ascii="Times New Roman" w:hAnsi="Times New Roman" w:cs="Times New Roman"/>
          <w:color w:val="000000" w:themeColor="text1"/>
          <w:sz w:val="28"/>
          <w:szCs w:val="28"/>
        </w:rPr>
        <w:t xml:space="preserve"> ± </w:t>
      </w:r>
      <w:r w:rsidRPr="00B30CBE">
        <w:rPr>
          <w:rFonts w:ascii="Times New Roman" w:hAnsi="Times New Roman" w:cs="Times New Roman"/>
          <w:color w:val="000000" w:themeColor="text1"/>
          <w:sz w:val="28"/>
          <w:szCs w:val="28"/>
        </w:rPr>
        <w:t>2,28</w:t>
      </w:r>
      <w:r w:rsidR="00676F8B" w:rsidRPr="00B30CBE">
        <w:rPr>
          <w:rFonts w:ascii="Times New Roman" w:hAnsi="Times New Roman" w:cs="Times New Roman"/>
          <w:color w:val="000000" w:themeColor="text1"/>
          <w:sz w:val="28"/>
          <w:szCs w:val="28"/>
        </w:rPr>
        <w:t>)</w:t>
      </w:r>
      <w:r w:rsidR="0050471D">
        <w:rPr>
          <w:rFonts w:ascii="Times New Roman" w:hAnsi="Times New Roman" w:cs="Times New Roman"/>
          <w:color w:val="000000" w:themeColor="text1"/>
          <w:sz w:val="28"/>
          <w:szCs w:val="28"/>
        </w:rPr>
        <w:t xml:space="preserve"> </w:t>
      </w:r>
      <w:r w:rsidRPr="00B30CBE">
        <w:rPr>
          <w:rFonts w:ascii="Times New Roman" w:hAnsi="Times New Roman" w:cs="Times New Roman"/>
          <w:sz w:val="28"/>
          <w:szCs w:val="28"/>
        </w:rPr>
        <w:t>нг/мл) та групи порівняння (28,69</w:t>
      </w:r>
      <w:r w:rsidR="00933A4A">
        <w:rPr>
          <w:rFonts w:ascii="Times New Roman" w:hAnsi="Times New Roman" w:cs="Times New Roman"/>
          <w:sz w:val="28"/>
          <w:szCs w:val="28"/>
        </w:rPr>
        <w:t> </w:t>
      </w:r>
      <w:r w:rsidR="00565152" w:rsidRPr="00B30CBE">
        <w:rPr>
          <w:rFonts w:ascii="Times New Roman" w:hAnsi="Times New Roman" w:cs="Times New Roman"/>
          <w:color w:val="000000" w:themeColor="text1"/>
          <w:sz w:val="28"/>
          <w:szCs w:val="28"/>
        </w:rPr>
        <w:t>±</w:t>
      </w:r>
      <w:r w:rsidR="00933A4A">
        <w:rPr>
          <w:rFonts w:ascii="Times New Roman" w:hAnsi="Times New Roman" w:cs="Times New Roman"/>
          <w:color w:val="000000" w:themeColor="text1"/>
          <w:sz w:val="28"/>
          <w:szCs w:val="28"/>
        </w:rPr>
        <w:t> </w:t>
      </w:r>
      <w:r w:rsidRPr="00B30CBE">
        <w:rPr>
          <w:rFonts w:ascii="Times New Roman" w:hAnsi="Times New Roman" w:cs="Times New Roman"/>
          <w:color w:val="000000" w:themeColor="text1"/>
          <w:sz w:val="28"/>
          <w:szCs w:val="28"/>
        </w:rPr>
        <w:t>2,6</w:t>
      </w:r>
      <w:r w:rsidR="00676F8B" w:rsidRPr="00B30CBE">
        <w:rPr>
          <w:rFonts w:ascii="Times New Roman" w:hAnsi="Times New Roman" w:cs="Times New Roman"/>
          <w:color w:val="000000" w:themeColor="text1"/>
          <w:sz w:val="28"/>
          <w:szCs w:val="28"/>
        </w:rPr>
        <w:t>)</w:t>
      </w:r>
      <w:r w:rsidR="0050471D">
        <w:rPr>
          <w:rFonts w:ascii="Times New Roman" w:hAnsi="Times New Roman" w:cs="Times New Roman"/>
          <w:color w:val="000000" w:themeColor="text1"/>
          <w:sz w:val="28"/>
          <w:szCs w:val="28"/>
        </w:rPr>
        <w:t xml:space="preserve"> </w:t>
      </w:r>
      <w:r w:rsidRPr="00B30CBE">
        <w:rPr>
          <w:rFonts w:ascii="Times New Roman" w:hAnsi="Times New Roman" w:cs="Times New Roman"/>
          <w:sz w:val="28"/>
          <w:szCs w:val="28"/>
        </w:rPr>
        <w:t xml:space="preserve">нг/мл), </w:t>
      </w:r>
      <w:r w:rsidR="001F0C61" w:rsidRPr="00B30CBE">
        <w:rPr>
          <w:rFonts w:ascii="Times New Roman" w:hAnsi="Times New Roman" w:cs="Times New Roman"/>
          <w:sz w:val="28"/>
          <w:szCs w:val="28"/>
        </w:rPr>
        <w:t>р &lt;</w:t>
      </w:r>
      <w:r w:rsidRPr="00B30CBE">
        <w:rPr>
          <w:rFonts w:ascii="Times New Roman" w:hAnsi="Times New Roman" w:cs="Times New Roman"/>
          <w:sz w:val="28"/>
          <w:szCs w:val="28"/>
        </w:rPr>
        <w:t>0,05.</w:t>
      </w:r>
    </w:p>
    <w:p w:rsidR="00222FE8" w:rsidRDefault="00503FC0" w:rsidP="00222FE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У подальшому проведений аналіз діагностичної значимості показника сироваткового 25(OH)D у дітей, хворих на рахіт, в залежності від групи дослідження (табл.</w:t>
      </w:r>
      <w:r w:rsidR="0050471D">
        <w:rPr>
          <w:rFonts w:ascii="Times New Roman" w:hAnsi="Times New Roman" w:cs="Times New Roman"/>
          <w:sz w:val="28"/>
          <w:szCs w:val="28"/>
        </w:rPr>
        <w:t xml:space="preserve"> </w:t>
      </w:r>
      <w:r w:rsidRPr="00B13EA2">
        <w:rPr>
          <w:rFonts w:ascii="Times New Roman" w:hAnsi="Times New Roman" w:cs="Times New Roman"/>
          <w:sz w:val="28"/>
          <w:szCs w:val="28"/>
        </w:rPr>
        <w:t>4.4).</w:t>
      </w:r>
    </w:p>
    <w:p w:rsidR="00222FE8" w:rsidRPr="00CE2ABF" w:rsidRDefault="00222FE8" w:rsidP="00222FE8">
      <w:pPr>
        <w:spacing w:after="0" w:line="360" w:lineRule="auto"/>
        <w:ind w:firstLine="708"/>
        <w:jc w:val="both"/>
        <w:rPr>
          <w:rFonts w:ascii="Times New Roman" w:hAnsi="Times New Roman" w:cs="Times New Roman"/>
          <w:sz w:val="28"/>
          <w:szCs w:val="28"/>
        </w:rPr>
      </w:pPr>
    </w:p>
    <w:p w:rsidR="00503FC0" w:rsidRDefault="00DE252A" w:rsidP="00F9338A">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 xml:space="preserve">4 </w:t>
      </w:r>
      <w:r w:rsidRPr="00557373">
        <w:rPr>
          <w:b/>
          <w:szCs w:val="28"/>
        </w:rPr>
        <w:t>–</w:t>
      </w:r>
      <w:r w:rsidR="00CE2ABF">
        <w:rPr>
          <w:b/>
          <w:szCs w:val="28"/>
        </w:rPr>
        <w:t xml:space="preserve"> </w:t>
      </w:r>
      <w:r w:rsidR="00503FC0" w:rsidRPr="00DE252A">
        <w:rPr>
          <w:rFonts w:ascii="Times New Roman" w:hAnsi="Times New Roman" w:cs="Times New Roman"/>
          <w:sz w:val="28"/>
          <w:szCs w:val="28"/>
        </w:rPr>
        <w:t>Діагностична значимість показника сироваткового 25(OH)D</w:t>
      </w:r>
      <w:r w:rsidR="0050471D">
        <w:rPr>
          <w:rFonts w:ascii="Times New Roman" w:hAnsi="Times New Roman" w:cs="Times New Roman"/>
          <w:sz w:val="28"/>
          <w:szCs w:val="28"/>
        </w:rPr>
        <w:t xml:space="preserve"> </w:t>
      </w:r>
      <w:r w:rsidR="00503FC0" w:rsidRPr="00DE252A">
        <w:rPr>
          <w:rFonts w:ascii="Times New Roman" w:hAnsi="Times New Roman" w:cs="Times New Roman"/>
          <w:sz w:val="28"/>
          <w:szCs w:val="28"/>
        </w:rPr>
        <w:t>у дітей, хворих на рахіт, з</w:t>
      </w:r>
      <w:r w:rsidR="001353A9">
        <w:rPr>
          <w:rFonts w:ascii="Times New Roman" w:hAnsi="Times New Roman" w:cs="Times New Roman"/>
          <w:sz w:val="28"/>
          <w:szCs w:val="28"/>
        </w:rPr>
        <w:t xml:space="preserve">алежно від групи дослідження </w:t>
      </w:r>
    </w:p>
    <w:p w:rsidR="000E7277" w:rsidRPr="001353A9" w:rsidRDefault="001353A9" w:rsidP="001353A9">
      <w:pPr>
        <w:spacing w:after="0" w:line="360" w:lineRule="auto"/>
        <w:ind w:firstLine="709"/>
        <w:jc w:val="right"/>
        <w:rPr>
          <w:rFonts w:ascii="Times New Roman" w:hAnsi="Times New Roman" w:cs="Times New Roman"/>
          <w:sz w:val="28"/>
          <w:szCs w:val="28"/>
        </w:rPr>
      </w:pPr>
      <w:r w:rsidRPr="001353A9">
        <w:rPr>
          <w:rFonts w:ascii="Times New Roman" w:hAnsi="Times New Roman" w:cs="Times New Roman"/>
          <w:sz w:val="28"/>
          <w:szCs w:val="28"/>
        </w:rPr>
        <w:t>У відсотках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1701"/>
        <w:gridCol w:w="1843"/>
        <w:gridCol w:w="1842"/>
        <w:gridCol w:w="1847"/>
      </w:tblGrid>
      <w:tr w:rsidR="00503FC0" w:rsidRPr="00B13EA2" w:rsidTr="00606E38">
        <w:trPr>
          <w:trHeight w:val="485"/>
        </w:trPr>
        <w:tc>
          <w:tcPr>
            <w:tcW w:w="2552" w:type="dxa"/>
            <w:vMerge w:val="restart"/>
            <w:tcBorders>
              <w:top w:val="single" w:sz="4" w:space="0" w:color="000000"/>
              <w:left w:val="single" w:sz="4" w:space="0" w:color="000000"/>
              <w:bottom w:val="single" w:sz="4" w:space="0" w:color="000000"/>
              <w:right w:val="single" w:sz="4" w:space="0" w:color="000000"/>
            </w:tcBorders>
          </w:tcPr>
          <w:p w:rsidR="00503FC0" w:rsidRPr="00E917B3" w:rsidRDefault="00503FC0" w:rsidP="00606E38">
            <w:pPr>
              <w:spacing w:after="0" w:line="360" w:lineRule="auto"/>
              <w:rPr>
                <w:rFonts w:ascii="Times New Roman" w:hAnsi="Times New Roman" w:cs="Times New Roman"/>
                <w:sz w:val="28"/>
                <w:szCs w:val="28"/>
                <w:lang w:eastAsia="en-US"/>
              </w:rPr>
            </w:pPr>
            <w:r w:rsidRPr="00E917B3">
              <w:rPr>
                <w:rFonts w:ascii="Times New Roman" w:hAnsi="Times New Roman" w:cs="Times New Roman"/>
                <w:sz w:val="28"/>
                <w:szCs w:val="28"/>
                <w:lang w:eastAsia="en-US"/>
              </w:rPr>
              <w:t>Показник діагностичної значимості</w:t>
            </w:r>
          </w:p>
        </w:tc>
        <w:tc>
          <w:tcPr>
            <w:tcW w:w="5386" w:type="dxa"/>
            <w:gridSpan w:val="3"/>
            <w:tcBorders>
              <w:top w:val="single" w:sz="4" w:space="0" w:color="000000"/>
              <w:left w:val="single" w:sz="4" w:space="0" w:color="000000"/>
              <w:bottom w:val="single" w:sz="4" w:space="0" w:color="000000"/>
              <w:right w:val="single" w:sz="4" w:space="0" w:color="auto"/>
            </w:tcBorders>
          </w:tcPr>
          <w:p w:rsidR="00503FC0" w:rsidRPr="00B13EA2" w:rsidRDefault="00591C51" w:rsidP="00606E38">
            <w:pPr>
              <w:spacing w:after="0"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Підгрупи основної</w:t>
            </w:r>
            <w:r w:rsidR="00503FC0" w:rsidRPr="00B13EA2">
              <w:rPr>
                <w:rFonts w:ascii="Times New Roman" w:hAnsi="Times New Roman" w:cs="Times New Roman"/>
                <w:sz w:val="28"/>
                <w:szCs w:val="28"/>
                <w:lang w:eastAsia="en-US"/>
              </w:rPr>
              <w:t xml:space="preserve"> група </w:t>
            </w:r>
          </w:p>
        </w:tc>
        <w:tc>
          <w:tcPr>
            <w:tcW w:w="1847" w:type="dxa"/>
            <w:vMerge w:val="restart"/>
            <w:tcBorders>
              <w:top w:val="single" w:sz="4" w:space="0" w:color="000000"/>
              <w:left w:val="single" w:sz="4" w:space="0" w:color="auto"/>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Група порівняння</w:t>
            </w:r>
          </w:p>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(n=30)</w:t>
            </w:r>
          </w:p>
        </w:tc>
      </w:tr>
      <w:tr w:rsidR="00503FC0" w:rsidRPr="00B13EA2" w:rsidTr="00606E38">
        <w:trPr>
          <w:trHeight w:val="145"/>
        </w:trPr>
        <w:tc>
          <w:tcPr>
            <w:tcW w:w="2552" w:type="dxa"/>
            <w:vMerge/>
            <w:tcBorders>
              <w:top w:val="single" w:sz="4" w:space="0" w:color="000000"/>
              <w:left w:val="single" w:sz="4" w:space="0" w:color="000000"/>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p>
        </w:tc>
        <w:tc>
          <w:tcPr>
            <w:tcW w:w="1701" w:type="dxa"/>
            <w:tcBorders>
              <w:top w:val="single" w:sz="4" w:space="0" w:color="000000"/>
              <w:left w:val="single" w:sz="4" w:space="0" w:color="000000"/>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 xml:space="preserve">І </w:t>
            </w:r>
          </w:p>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(n=30)</w:t>
            </w:r>
          </w:p>
        </w:tc>
        <w:tc>
          <w:tcPr>
            <w:tcW w:w="1843"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 xml:space="preserve">ІІ </w:t>
            </w:r>
          </w:p>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(n=30)</w:t>
            </w:r>
          </w:p>
        </w:tc>
        <w:tc>
          <w:tcPr>
            <w:tcW w:w="1842"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 xml:space="preserve">ІІІ </w:t>
            </w:r>
          </w:p>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(n=30)</w:t>
            </w:r>
          </w:p>
        </w:tc>
        <w:tc>
          <w:tcPr>
            <w:tcW w:w="1847" w:type="dxa"/>
            <w:vMerge/>
            <w:tcBorders>
              <w:left w:val="single" w:sz="4" w:space="0" w:color="auto"/>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p>
        </w:tc>
      </w:tr>
      <w:tr w:rsidR="00503FC0" w:rsidRPr="00B13EA2" w:rsidTr="00606E38">
        <w:trPr>
          <w:trHeight w:val="485"/>
        </w:trPr>
        <w:tc>
          <w:tcPr>
            <w:tcW w:w="2552" w:type="dxa"/>
            <w:tcBorders>
              <w:top w:val="single" w:sz="4" w:space="0" w:color="000000"/>
              <w:left w:val="single" w:sz="4" w:space="0" w:color="000000"/>
              <w:bottom w:val="single" w:sz="4" w:space="0" w:color="000000"/>
              <w:right w:val="single" w:sz="4" w:space="0" w:color="000000"/>
            </w:tcBorders>
          </w:tcPr>
          <w:p w:rsidR="00503FC0" w:rsidRPr="00B13EA2" w:rsidRDefault="00503FC0" w:rsidP="00606E38">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 xml:space="preserve">Чутливість </w:t>
            </w:r>
            <w:r w:rsidRPr="00B13EA2">
              <w:rPr>
                <w:rFonts w:ascii="Times New Roman" w:hAnsi="Times New Roman" w:cs="Times New Roman"/>
                <w:sz w:val="28"/>
                <w:szCs w:val="28"/>
              </w:rPr>
              <w:t>(Sе)</w:t>
            </w:r>
          </w:p>
        </w:tc>
        <w:tc>
          <w:tcPr>
            <w:tcW w:w="1701" w:type="dxa"/>
            <w:tcBorders>
              <w:top w:val="single" w:sz="4" w:space="0" w:color="000000"/>
              <w:left w:val="single" w:sz="4" w:space="0" w:color="000000"/>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66,71</w:t>
            </w:r>
          </w:p>
        </w:tc>
        <w:tc>
          <w:tcPr>
            <w:tcW w:w="1843"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80,05</w:t>
            </w:r>
          </w:p>
        </w:tc>
        <w:tc>
          <w:tcPr>
            <w:tcW w:w="1842"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83,33</w:t>
            </w:r>
          </w:p>
        </w:tc>
        <w:tc>
          <w:tcPr>
            <w:tcW w:w="1847" w:type="dxa"/>
            <w:tcBorders>
              <w:top w:val="single" w:sz="4" w:space="0" w:color="000000"/>
              <w:left w:val="single" w:sz="4" w:space="0" w:color="auto"/>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73,38</w:t>
            </w:r>
          </w:p>
        </w:tc>
      </w:tr>
      <w:tr w:rsidR="00503FC0" w:rsidRPr="00B13EA2" w:rsidTr="00606E38">
        <w:trPr>
          <w:trHeight w:val="485"/>
        </w:trPr>
        <w:tc>
          <w:tcPr>
            <w:tcW w:w="2552" w:type="dxa"/>
            <w:tcBorders>
              <w:top w:val="single" w:sz="4" w:space="0" w:color="000000"/>
              <w:left w:val="single" w:sz="4" w:space="0" w:color="000000"/>
              <w:bottom w:val="single" w:sz="4" w:space="0" w:color="000000"/>
              <w:right w:val="single" w:sz="4" w:space="0" w:color="000000"/>
            </w:tcBorders>
          </w:tcPr>
          <w:p w:rsidR="00503FC0" w:rsidRPr="00B13EA2" w:rsidRDefault="00503FC0" w:rsidP="00606E38">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Специфічність</w:t>
            </w:r>
            <w:r w:rsidRPr="00B13EA2">
              <w:rPr>
                <w:rFonts w:ascii="Times New Roman" w:hAnsi="Times New Roman" w:cs="Times New Roman"/>
                <w:sz w:val="28"/>
                <w:szCs w:val="28"/>
              </w:rPr>
              <w:t>(Sр)</w:t>
            </w:r>
          </w:p>
        </w:tc>
        <w:tc>
          <w:tcPr>
            <w:tcW w:w="1701" w:type="dxa"/>
            <w:tcBorders>
              <w:top w:val="single" w:sz="4" w:space="0" w:color="000000"/>
              <w:left w:val="single" w:sz="4" w:space="0" w:color="000000"/>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c>
          <w:tcPr>
            <w:tcW w:w="1843"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c>
          <w:tcPr>
            <w:tcW w:w="1842"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c>
          <w:tcPr>
            <w:tcW w:w="1847" w:type="dxa"/>
            <w:tcBorders>
              <w:top w:val="single" w:sz="4" w:space="0" w:color="000000"/>
              <w:left w:val="single" w:sz="4" w:space="0" w:color="auto"/>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r>
      <w:tr w:rsidR="00503FC0" w:rsidRPr="00B13EA2" w:rsidTr="00606E38">
        <w:trPr>
          <w:trHeight w:val="504"/>
        </w:trPr>
        <w:tc>
          <w:tcPr>
            <w:tcW w:w="2552" w:type="dxa"/>
            <w:tcBorders>
              <w:top w:val="single" w:sz="4" w:space="0" w:color="000000"/>
              <w:left w:val="single" w:sz="4" w:space="0" w:color="000000"/>
              <w:bottom w:val="single" w:sz="4" w:space="0" w:color="000000"/>
              <w:right w:val="single" w:sz="4" w:space="0" w:color="000000"/>
            </w:tcBorders>
          </w:tcPr>
          <w:p w:rsidR="00503FC0" w:rsidRPr="00B13EA2" w:rsidRDefault="00503FC0" w:rsidP="00606E38">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Діагностична точність (Ас)</w:t>
            </w:r>
          </w:p>
        </w:tc>
        <w:tc>
          <w:tcPr>
            <w:tcW w:w="1701" w:type="dxa"/>
            <w:tcBorders>
              <w:top w:val="single" w:sz="4" w:space="0" w:color="000000"/>
              <w:left w:val="single" w:sz="4" w:space="0" w:color="000000"/>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83,33</w:t>
            </w:r>
          </w:p>
        </w:tc>
        <w:tc>
          <w:tcPr>
            <w:tcW w:w="1843"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90</w:t>
            </w:r>
          </w:p>
        </w:tc>
        <w:tc>
          <w:tcPr>
            <w:tcW w:w="1842"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91,67</w:t>
            </w:r>
          </w:p>
        </w:tc>
        <w:tc>
          <w:tcPr>
            <w:tcW w:w="1847" w:type="dxa"/>
            <w:tcBorders>
              <w:top w:val="single" w:sz="4" w:space="0" w:color="000000"/>
              <w:left w:val="single" w:sz="4" w:space="0" w:color="auto"/>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86,67</w:t>
            </w:r>
          </w:p>
        </w:tc>
      </w:tr>
      <w:tr w:rsidR="00503FC0" w:rsidRPr="00B13EA2" w:rsidTr="00606E38">
        <w:trPr>
          <w:trHeight w:val="837"/>
        </w:trPr>
        <w:tc>
          <w:tcPr>
            <w:tcW w:w="2552" w:type="dxa"/>
            <w:tcBorders>
              <w:top w:val="single" w:sz="4" w:space="0" w:color="000000"/>
              <w:left w:val="single" w:sz="4" w:space="0" w:color="000000"/>
              <w:bottom w:val="single" w:sz="4" w:space="0" w:color="000000"/>
              <w:right w:val="single" w:sz="4" w:space="0" w:color="000000"/>
            </w:tcBorders>
          </w:tcPr>
          <w:p w:rsidR="00503FC0" w:rsidRPr="00B13EA2" w:rsidRDefault="00503FC0" w:rsidP="00606E38">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 xml:space="preserve">Прогностичність позитивного результату </w:t>
            </w:r>
            <w:r w:rsidRPr="00B13EA2">
              <w:rPr>
                <w:rFonts w:ascii="Times New Roman" w:hAnsi="Times New Roman" w:cs="Times New Roman"/>
                <w:sz w:val="28"/>
                <w:szCs w:val="28"/>
              </w:rPr>
              <w:t>(P</w:t>
            </w:r>
            <w:r w:rsidRPr="00B13EA2">
              <w:rPr>
                <w:rFonts w:ascii="Times New Roman" w:hAnsi="Times New Roman" w:cs="Times New Roman"/>
                <w:sz w:val="28"/>
                <w:szCs w:val="28"/>
                <w:lang w:val="en-US"/>
              </w:rPr>
              <w:t>VP</w:t>
            </w:r>
            <w:r w:rsidRPr="00B13EA2">
              <w:rPr>
                <w:rFonts w:ascii="Times New Roman" w:hAnsi="Times New Roman" w:cs="Times New Roman"/>
                <w:sz w:val="28"/>
                <w:szCs w:val="28"/>
              </w:rPr>
              <w:t>)</w:t>
            </w:r>
          </w:p>
        </w:tc>
        <w:tc>
          <w:tcPr>
            <w:tcW w:w="1701" w:type="dxa"/>
            <w:tcBorders>
              <w:top w:val="single" w:sz="4" w:space="0" w:color="000000"/>
              <w:left w:val="single" w:sz="4" w:space="0" w:color="000000"/>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c>
          <w:tcPr>
            <w:tcW w:w="1843"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c>
          <w:tcPr>
            <w:tcW w:w="1842"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c>
          <w:tcPr>
            <w:tcW w:w="1847" w:type="dxa"/>
            <w:tcBorders>
              <w:top w:val="single" w:sz="4" w:space="0" w:color="000000"/>
              <w:left w:val="single" w:sz="4" w:space="0" w:color="auto"/>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100</w:t>
            </w:r>
          </w:p>
        </w:tc>
      </w:tr>
      <w:tr w:rsidR="00503FC0" w:rsidRPr="00B13EA2" w:rsidTr="00606E38">
        <w:trPr>
          <w:trHeight w:val="866"/>
        </w:trPr>
        <w:tc>
          <w:tcPr>
            <w:tcW w:w="2552" w:type="dxa"/>
            <w:tcBorders>
              <w:top w:val="single" w:sz="4" w:space="0" w:color="000000"/>
              <w:left w:val="single" w:sz="4" w:space="0" w:color="000000"/>
              <w:bottom w:val="single" w:sz="4" w:space="0" w:color="000000"/>
              <w:right w:val="single" w:sz="4" w:space="0" w:color="000000"/>
            </w:tcBorders>
          </w:tcPr>
          <w:p w:rsidR="00503FC0" w:rsidRPr="00B13EA2" w:rsidRDefault="00503FC0" w:rsidP="00606E38">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Прогностичність негативного результату (</w:t>
            </w:r>
            <w:r w:rsidRPr="00B13EA2">
              <w:rPr>
                <w:rFonts w:ascii="Times New Roman" w:hAnsi="Times New Roman" w:cs="Times New Roman"/>
                <w:sz w:val="28"/>
                <w:szCs w:val="28"/>
              </w:rPr>
              <w:t>PVN)</w:t>
            </w:r>
          </w:p>
        </w:tc>
        <w:tc>
          <w:tcPr>
            <w:tcW w:w="1701" w:type="dxa"/>
            <w:tcBorders>
              <w:top w:val="single" w:sz="4" w:space="0" w:color="000000"/>
              <w:left w:val="single" w:sz="4" w:space="0" w:color="000000"/>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75</w:t>
            </w:r>
          </w:p>
        </w:tc>
        <w:tc>
          <w:tcPr>
            <w:tcW w:w="1843"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83,33</w:t>
            </w:r>
          </w:p>
        </w:tc>
        <w:tc>
          <w:tcPr>
            <w:tcW w:w="1842" w:type="dxa"/>
            <w:tcBorders>
              <w:top w:val="single" w:sz="4" w:space="0" w:color="000000"/>
              <w:left w:val="single" w:sz="4" w:space="0" w:color="auto"/>
              <w:bottom w:val="single" w:sz="4" w:space="0" w:color="000000"/>
              <w:right w:val="single" w:sz="4" w:space="0" w:color="auto"/>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85,7</w:t>
            </w:r>
          </w:p>
        </w:tc>
        <w:tc>
          <w:tcPr>
            <w:tcW w:w="1847" w:type="dxa"/>
            <w:tcBorders>
              <w:top w:val="single" w:sz="4" w:space="0" w:color="000000"/>
              <w:left w:val="single" w:sz="4" w:space="0" w:color="auto"/>
              <w:bottom w:val="single" w:sz="4" w:space="0" w:color="000000"/>
              <w:right w:val="single" w:sz="4" w:space="0" w:color="000000"/>
            </w:tcBorders>
          </w:tcPr>
          <w:p w:rsidR="00503FC0" w:rsidRPr="00B13EA2" w:rsidRDefault="00503FC0" w:rsidP="00606E38">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78,95</w:t>
            </w:r>
          </w:p>
        </w:tc>
      </w:tr>
    </w:tbl>
    <w:p w:rsidR="00F6254F"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Слід відмітити, що найбільша чутливість (Sе) методики серед всіх груп дослідження відмічена у дітей ІІІ підгрупи (83,38</w:t>
      </w:r>
      <w:r w:rsidR="00E92710">
        <w:rPr>
          <w:rFonts w:ascii="Times New Roman" w:hAnsi="Times New Roman" w:cs="Times New Roman"/>
          <w:sz w:val="28"/>
          <w:szCs w:val="28"/>
        </w:rPr>
        <w:t xml:space="preserve"> </w:t>
      </w:r>
      <w:r w:rsidRPr="00B13EA2">
        <w:rPr>
          <w:rFonts w:ascii="Times New Roman" w:hAnsi="Times New Roman" w:cs="Times New Roman"/>
          <w:sz w:val="28"/>
          <w:szCs w:val="28"/>
        </w:rPr>
        <w:t>%, 95% СІ: 72,6 – 83,38</w:t>
      </w:r>
      <w:r>
        <w:rPr>
          <w:rFonts w:ascii="Times New Roman" w:hAnsi="Times New Roman" w:cs="Times New Roman"/>
          <w:sz w:val="28"/>
          <w:szCs w:val="28"/>
        </w:rPr>
        <w:t xml:space="preserve"> </w:t>
      </w:r>
      <w:r w:rsidRPr="00B13EA2">
        <w:rPr>
          <w:rFonts w:ascii="Times New Roman" w:hAnsi="Times New Roman" w:cs="Times New Roman"/>
          <w:sz w:val="28"/>
          <w:szCs w:val="28"/>
        </w:rPr>
        <w:t>%). Sе</w:t>
      </w:r>
      <w:r>
        <w:rPr>
          <w:rFonts w:ascii="Times New Roman" w:hAnsi="Times New Roman" w:cs="Times New Roman"/>
          <w:sz w:val="28"/>
          <w:szCs w:val="28"/>
        </w:rPr>
        <w:t xml:space="preserve"> </w:t>
      </w:r>
      <w:r w:rsidRPr="00B13EA2">
        <w:rPr>
          <w:rFonts w:ascii="Times New Roman" w:hAnsi="Times New Roman" w:cs="Times New Roman"/>
          <w:sz w:val="28"/>
          <w:szCs w:val="28"/>
        </w:rPr>
        <w:t>в ІІ та І підгрупах відповідно склала: 80,05% (95</w:t>
      </w:r>
      <w:r w:rsidR="00E92710">
        <w:rPr>
          <w:rFonts w:ascii="Times New Roman" w:hAnsi="Times New Roman" w:cs="Times New Roman"/>
          <w:sz w:val="28"/>
          <w:szCs w:val="28"/>
        </w:rPr>
        <w:t xml:space="preserve"> </w:t>
      </w:r>
      <w:r w:rsidRPr="00B13EA2">
        <w:rPr>
          <w:rFonts w:ascii="Times New Roman" w:hAnsi="Times New Roman" w:cs="Times New Roman"/>
          <w:sz w:val="28"/>
          <w:szCs w:val="28"/>
        </w:rPr>
        <w:t>% СІ: 69,1 – 80,05</w:t>
      </w:r>
      <w:r>
        <w:rPr>
          <w:rFonts w:ascii="Times New Roman" w:hAnsi="Times New Roman" w:cs="Times New Roman"/>
          <w:sz w:val="28"/>
          <w:szCs w:val="28"/>
        </w:rPr>
        <w:t xml:space="preserve"> </w:t>
      </w:r>
      <w:r w:rsidRPr="00B13EA2">
        <w:rPr>
          <w:rFonts w:ascii="Times New Roman" w:hAnsi="Times New Roman" w:cs="Times New Roman"/>
          <w:sz w:val="28"/>
          <w:szCs w:val="28"/>
        </w:rPr>
        <w:t>%) та 66,71% (95%</w:t>
      </w:r>
      <w:r w:rsidR="00933A4A">
        <w:rPr>
          <w:rFonts w:ascii="Times New Roman" w:hAnsi="Times New Roman" w:cs="Times New Roman"/>
          <w:sz w:val="28"/>
          <w:szCs w:val="28"/>
        </w:rPr>
        <w:t> </w:t>
      </w:r>
      <w:r w:rsidRPr="00B13EA2">
        <w:rPr>
          <w:rFonts w:ascii="Times New Roman" w:hAnsi="Times New Roman" w:cs="Times New Roman"/>
          <w:sz w:val="28"/>
          <w:szCs w:val="28"/>
        </w:rPr>
        <w:t>СІ: 55,5 – 66,71</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 В групі порівняння чутливість методики становила </w:t>
      </w:r>
      <w:r>
        <w:rPr>
          <w:rFonts w:ascii="Times New Roman" w:hAnsi="Times New Roman" w:cs="Times New Roman"/>
          <w:sz w:val="28"/>
          <w:szCs w:val="28"/>
        </w:rPr>
        <w:t>73,38% (95% СІ: 62,2 – 73,38 %).</w:t>
      </w:r>
    </w:p>
    <w:p w:rsidR="00F6254F"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Специфічність (Sр) та прогностичність позитивного тесту (P</w:t>
      </w:r>
      <w:r w:rsidRPr="00B13EA2">
        <w:rPr>
          <w:rFonts w:ascii="Times New Roman" w:hAnsi="Times New Roman" w:cs="Times New Roman"/>
          <w:sz w:val="28"/>
          <w:szCs w:val="28"/>
          <w:lang w:val="en-US"/>
        </w:rPr>
        <w:t>VP</w:t>
      </w:r>
      <w:r w:rsidRPr="00B13EA2">
        <w:rPr>
          <w:rFonts w:ascii="Times New Roman" w:hAnsi="Times New Roman" w:cs="Times New Roman"/>
          <w:sz w:val="28"/>
          <w:szCs w:val="28"/>
        </w:rPr>
        <w:t>) даного діагностичного методу як у дітей основної групи, так і групи порівняння, склала 100</w:t>
      </w:r>
      <w:r w:rsidR="000D087C">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p>
    <w:p w:rsidR="00273893"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Негативна прогностична значимість (PVN) була найвищою у дітей з ожирінням (85,7%, 95%</w:t>
      </w:r>
      <w:r>
        <w:rPr>
          <w:rFonts w:ascii="Times New Roman" w:hAnsi="Times New Roman" w:cs="Times New Roman"/>
          <w:sz w:val="28"/>
          <w:szCs w:val="28"/>
        </w:rPr>
        <w:t xml:space="preserve"> </w:t>
      </w:r>
      <w:r w:rsidRPr="00B13EA2">
        <w:rPr>
          <w:rFonts w:ascii="Times New Roman" w:hAnsi="Times New Roman" w:cs="Times New Roman"/>
          <w:sz w:val="28"/>
          <w:szCs w:val="28"/>
        </w:rPr>
        <w:t>СІ: 76,5 –</w:t>
      </w:r>
      <w:r>
        <w:rPr>
          <w:rFonts w:ascii="Times New Roman" w:hAnsi="Times New Roman" w:cs="Times New Roman"/>
          <w:sz w:val="28"/>
          <w:szCs w:val="28"/>
        </w:rPr>
        <w:t xml:space="preserve"> </w:t>
      </w:r>
      <w:r w:rsidRPr="00B13EA2">
        <w:rPr>
          <w:rFonts w:ascii="Times New Roman" w:hAnsi="Times New Roman" w:cs="Times New Roman"/>
          <w:sz w:val="28"/>
          <w:szCs w:val="28"/>
        </w:rPr>
        <w:t>97,31%). Тоді як у дітей ІІ та І підгруп даний показник відповідно склав 83,38% (95% СІ: 74,2 – 95,51%) та 75,05% (95% СІ:</w:t>
      </w:r>
      <w:r>
        <w:rPr>
          <w:rFonts w:ascii="Times New Roman" w:hAnsi="Times New Roman" w:cs="Times New Roman"/>
          <w:sz w:val="28"/>
          <w:szCs w:val="28"/>
        </w:rPr>
        <w:t xml:space="preserve"> </w:t>
      </w:r>
      <w:r w:rsidRPr="00B13EA2">
        <w:rPr>
          <w:rFonts w:ascii="Times New Roman" w:hAnsi="Times New Roman" w:cs="Times New Roman"/>
          <w:sz w:val="28"/>
          <w:szCs w:val="28"/>
        </w:rPr>
        <w:t>66,6</w:t>
      </w:r>
      <w:r w:rsidR="00933A4A">
        <w:rPr>
          <w:rFonts w:ascii="Times New Roman" w:hAnsi="Times New Roman" w:cs="Times New Roman"/>
          <w:sz w:val="28"/>
          <w:szCs w:val="28"/>
        </w:rPr>
        <w:t> </w:t>
      </w:r>
      <w:r w:rsidRPr="00B13EA2">
        <w:rPr>
          <w:rFonts w:ascii="Times New Roman" w:hAnsi="Times New Roman" w:cs="Times New Roman"/>
          <w:sz w:val="28"/>
          <w:szCs w:val="28"/>
        </w:rPr>
        <w:t>–</w:t>
      </w:r>
      <w:r w:rsidR="00933A4A">
        <w:rPr>
          <w:rFonts w:ascii="Times New Roman" w:hAnsi="Times New Roman" w:cs="Times New Roman"/>
          <w:sz w:val="28"/>
          <w:szCs w:val="28"/>
        </w:rPr>
        <w:t> </w:t>
      </w:r>
      <w:r w:rsidRPr="00B13EA2">
        <w:rPr>
          <w:rFonts w:ascii="Times New Roman" w:hAnsi="Times New Roman" w:cs="Times New Roman"/>
          <w:sz w:val="28"/>
          <w:szCs w:val="28"/>
        </w:rPr>
        <w:t>88,42%). PVN в групі порівняння становив 78,99% (95% СІ: 65,98 – 91,91%).</w:t>
      </w:r>
    </w:p>
    <w:p w:rsidR="00503FC0"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З метою вивчення прогностичної цінності методу ви</w:t>
      </w:r>
      <w:r w:rsidR="00676F8B">
        <w:rPr>
          <w:rFonts w:ascii="Times New Roman" w:hAnsi="Times New Roman" w:cs="Times New Roman"/>
          <w:sz w:val="28"/>
          <w:szCs w:val="28"/>
        </w:rPr>
        <w:t xml:space="preserve">значення сироваткового 25(OH)D </w:t>
      </w:r>
      <w:r w:rsidRPr="00B13EA2">
        <w:rPr>
          <w:rFonts w:ascii="Times New Roman" w:hAnsi="Times New Roman" w:cs="Times New Roman"/>
          <w:sz w:val="28"/>
          <w:szCs w:val="28"/>
        </w:rPr>
        <w:t xml:space="preserve">для оцінки ризику виникнення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D-дефіцитного рахіту у дітей залежно від фізичного розвитку використовували ROC-аналіз (рис.</w:t>
      </w:r>
      <w:r w:rsidR="0058694B">
        <w:rPr>
          <w:rFonts w:ascii="Times New Roman" w:hAnsi="Times New Roman" w:cs="Times New Roman"/>
          <w:sz w:val="28"/>
          <w:szCs w:val="28"/>
        </w:rPr>
        <w:t xml:space="preserve"> </w:t>
      </w:r>
      <w:r w:rsidR="00967E6A" w:rsidRPr="00B13EA2">
        <w:rPr>
          <w:rFonts w:ascii="Times New Roman" w:hAnsi="Times New Roman" w:cs="Times New Roman"/>
          <w:sz w:val="28"/>
          <w:szCs w:val="28"/>
        </w:rPr>
        <w:t>4.</w:t>
      </w:r>
      <w:r w:rsidR="00220043">
        <w:rPr>
          <w:rFonts w:ascii="Times New Roman" w:hAnsi="Times New Roman" w:cs="Times New Roman"/>
          <w:sz w:val="28"/>
          <w:szCs w:val="28"/>
        </w:rPr>
        <w:t>14</w:t>
      </w:r>
      <w:r w:rsidR="0058694B">
        <w:rPr>
          <w:rFonts w:ascii="Times New Roman" w:hAnsi="Times New Roman" w:cs="Times New Roman"/>
          <w:sz w:val="28"/>
          <w:szCs w:val="28"/>
        </w:rPr>
        <w:t xml:space="preserve"> </w:t>
      </w:r>
      <w:r w:rsidR="00206283" w:rsidRPr="00B13EA2">
        <w:rPr>
          <w:rFonts w:ascii="Times New Roman" w:hAnsi="Times New Roman" w:cs="Times New Roman"/>
          <w:sz w:val="28"/>
          <w:szCs w:val="28"/>
        </w:rPr>
        <w:t>–</w:t>
      </w:r>
      <w:r w:rsidR="00967E6A" w:rsidRPr="00B13EA2">
        <w:rPr>
          <w:rFonts w:ascii="Times New Roman" w:hAnsi="Times New Roman" w:cs="Times New Roman"/>
          <w:sz w:val="28"/>
          <w:szCs w:val="28"/>
        </w:rPr>
        <w:t xml:space="preserve"> 4.</w:t>
      </w:r>
      <w:r w:rsidR="00220043">
        <w:rPr>
          <w:rFonts w:ascii="Times New Roman" w:hAnsi="Times New Roman" w:cs="Times New Roman"/>
          <w:sz w:val="28"/>
          <w:szCs w:val="28"/>
        </w:rPr>
        <w:t>17</w:t>
      </w:r>
      <w:r w:rsidRPr="00B13EA2">
        <w:rPr>
          <w:rFonts w:ascii="Times New Roman" w:hAnsi="Times New Roman" w:cs="Times New Roman"/>
          <w:sz w:val="28"/>
          <w:szCs w:val="28"/>
        </w:rPr>
        <w:t>).</w:t>
      </w:r>
    </w:p>
    <w:p w:rsidR="00606E38" w:rsidRPr="00B13EA2" w:rsidRDefault="00606E38" w:rsidP="00503FC0">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drawing>
          <wp:inline distT="0" distB="0" distL="0" distR="0">
            <wp:extent cx="4323080" cy="3371850"/>
            <wp:effectExtent l="0" t="0" r="127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4363856" cy="3403654"/>
                    </a:xfrm>
                    <a:prstGeom prst="rect">
                      <a:avLst/>
                    </a:prstGeom>
                    <a:noFill/>
                  </pic:spPr>
                </pic:pic>
              </a:graphicData>
            </a:graphic>
          </wp:inline>
        </w:drawing>
      </w:r>
    </w:p>
    <w:p w:rsidR="0058694B" w:rsidRPr="00591C51" w:rsidRDefault="00503FC0" w:rsidP="00F6254F">
      <w:pPr>
        <w:spacing w:after="0" w:line="360" w:lineRule="auto"/>
        <w:ind w:firstLine="708"/>
        <w:jc w:val="both"/>
        <w:rPr>
          <w:rFonts w:ascii="Times New Roman" w:hAnsi="Times New Roman" w:cs="Times New Roman"/>
          <w:sz w:val="28"/>
          <w:szCs w:val="28"/>
        </w:rPr>
      </w:pPr>
      <w:r w:rsidRPr="00676F8B">
        <w:rPr>
          <w:rFonts w:ascii="Times New Roman" w:hAnsi="Times New Roman" w:cs="Times New Roman"/>
          <w:sz w:val="28"/>
          <w:szCs w:val="28"/>
        </w:rPr>
        <w:t>Рис.</w:t>
      </w:r>
      <w:r w:rsidR="00FB7D1B" w:rsidRPr="00676F8B">
        <w:rPr>
          <w:rFonts w:ascii="Times New Roman" w:hAnsi="Times New Roman" w:cs="Times New Roman"/>
          <w:sz w:val="28"/>
          <w:szCs w:val="28"/>
        </w:rPr>
        <w:t>4</w:t>
      </w:r>
      <w:r w:rsidR="00967E6A" w:rsidRPr="00676F8B">
        <w:rPr>
          <w:rFonts w:ascii="Times New Roman" w:hAnsi="Times New Roman" w:cs="Times New Roman"/>
          <w:sz w:val="28"/>
          <w:szCs w:val="28"/>
        </w:rPr>
        <w:t>.</w:t>
      </w:r>
      <w:r w:rsidR="00220043" w:rsidRPr="00676F8B">
        <w:rPr>
          <w:rFonts w:ascii="Times New Roman" w:hAnsi="Times New Roman" w:cs="Times New Roman"/>
          <w:sz w:val="28"/>
          <w:szCs w:val="28"/>
        </w:rPr>
        <w:t>14</w:t>
      </w:r>
      <w:r w:rsidR="00591C51">
        <w:rPr>
          <w:rFonts w:ascii="Times New Roman" w:hAnsi="Times New Roman" w:cs="Times New Roman"/>
          <w:sz w:val="28"/>
          <w:szCs w:val="28"/>
        </w:rPr>
        <w:t xml:space="preserve"> </w:t>
      </w:r>
      <w:r w:rsidR="00206283" w:rsidRPr="00B13EA2">
        <w:rPr>
          <w:rFonts w:ascii="Times New Roman" w:hAnsi="Times New Roman" w:cs="Times New Roman"/>
          <w:sz w:val="28"/>
          <w:szCs w:val="28"/>
        </w:rPr>
        <w:t>–</w:t>
      </w:r>
      <w:r w:rsidR="00591C51">
        <w:rPr>
          <w:rFonts w:ascii="Times New Roman" w:hAnsi="Times New Roman" w:cs="Times New Roman"/>
          <w:sz w:val="28"/>
          <w:szCs w:val="28"/>
        </w:rPr>
        <w:t xml:space="preserve"> </w:t>
      </w:r>
      <w:r w:rsidRPr="00676F8B">
        <w:rPr>
          <w:rFonts w:ascii="Times New Roman" w:hAnsi="Times New Roman" w:cs="Times New Roman"/>
          <w:sz w:val="28"/>
          <w:szCs w:val="28"/>
        </w:rPr>
        <w:t>ROC-аналіз діагностичної цінності м</w:t>
      </w:r>
      <w:r w:rsidR="00206283">
        <w:rPr>
          <w:rFonts w:ascii="Times New Roman" w:hAnsi="Times New Roman" w:cs="Times New Roman"/>
          <w:sz w:val="28"/>
          <w:szCs w:val="28"/>
        </w:rPr>
        <w:t>етоду визначення сироватк</w:t>
      </w:r>
      <w:r w:rsidR="00591C51">
        <w:rPr>
          <w:rFonts w:ascii="Times New Roman" w:hAnsi="Times New Roman" w:cs="Times New Roman"/>
          <w:sz w:val="28"/>
          <w:szCs w:val="28"/>
        </w:rPr>
        <w:t>ового 25(OH)D у дітей І підгрупи</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4479290" cy="3571875"/>
            <wp:effectExtent l="0" t="0" r="0" b="9525"/>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482715" cy="3574606"/>
                    </a:xfrm>
                    <a:prstGeom prst="rect">
                      <a:avLst/>
                    </a:prstGeom>
                    <a:noFill/>
                    <a:ln w="9525">
                      <a:noFill/>
                      <a:miter lim="800000"/>
                      <a:headEnd/>
                      <a:tailEnd/>
                    </a:ln>
                  </pic:spPr>
                </pic:pic>
              </a:graphicData>
            </a:graphic>
          </wp:inline>
        </w:drawing>
      </w:r>
    </w:p>
    <w:p w:rsidR="00503FC0" w:rsidRDefault="00503FC0" w:rsidP="00606E38">
      <w:pPr>
        <w:spacing w:after="0" w:line="360" w:lineRule="auto"/>
        <w:ind w:firstLine="708"/>
        <w:jc w:val="both"/>
        <w:rPr>
          <w:rFonts w:ascii="Times New Roman" w:hAnsi="Times New Roman" w:cs="Times New Roman"/>
          <w:sz w:val="28"/>
          <w:szCs w:val="28"/>
        </w:rPr>
      </w:pPr>
      <w:r w:rsidRPr="00206283">
        <w:rPr>
          <w:rFonts w:ascii="Times New Roman" w:hAnsi="Times New Roman" w:cs="Times New Roman"/>
          <w:sz w:val="28"/>
          <w:szCs w:val="28"/>
        </w:rPr>
        <w:t>Рис.</w:t>
      </w:r>
      <w:r w:rsidR="00220043" w:rsidRPr="00206283">
        <w:rPr>
          <w:rFonts w:ascii="Times New Roman" w:hAnsi="Times New Roman" w:cs="Times New Roman"/>
          <w:sz w:val="28"/>
          <w:szCs w:val="28"/>
        </w:rPr>
        <w:t>4.15</w:t>
      </w:r>
      <w:r w:rsidR="00591C51">
        <w:rPr>
          <w:rFonts w:ascii="Times New Roman" w:hAnsi="Times New Roman" w:cs="Times New Roman"/>
          <w:sz w:val="28"/>
          <w:szCs w:val="28"/>
        </w:rPr>
        <w:t xml:space="preserve"> </w:t>
      </w:r>
      <w:r w:rsidR="00206283" w:rsidRPr="00206283">
        <w:rPr>
          <w:rFonts w:ascii="Times New Roman" w:hAnsi="Times New Roman" w:cs="Times New Roman"/>
          <w:sz w:val="28"/>
          <w:szCs w:val="28"/>
        </w:rPr>
        <w:t xml:space="preserve">– </w:t>
      </w:r>
      <w:r w:rsidR="00164454" w:rsidRPr="00206283">
        <w:rPr>
          <w:rFonts w:ascii="Times New Roman" w:hAnsi="Times New Roman" w:cs="Times New Roman"/>
          <w:sz w:val="28"/>
          <w:szCs w:val="28"/>
        </w:rPr>
        <w:t>ROC-</w:t>
      </w:r>
      <w:r w:rsidRPr="00206283">
        <w:rPr>
          <w:rFonts w:ascii="Times New Roman" w:hAnsi="Times New Roman" w:cs="Times New Roman"/>
          <w:sz w:val="28"/>
          <w:szCs w:val="28"/>
        </w:rPr>
        <w:t>аналіз діагностичної цінності м</w:t>
      </w:r>
      <w:r w:rsidR="00206283">
        <w:rPr>
          <w:rFonts w:ascii="Times New Roman" w:hAnsi="Times New Roman" w:cs="Times New Roman"/>
          <w:sz w:val="28"/>
          <w:szCs w:val="28"/>
        </w:rPr>
        <w:t>етоду визначення сироваткового 25(OH)D</w:t>
      </w:r>
      <w:r w:rsidRPr="00206283">
        <w:rPr>
          <w:rFonts w:ascii="Times New Roman" w:hAnsi="Times New Roman" w:cs="Times New Roman"/>
          <w:sz w:val="28"/>
          <w:szCs w:val="28"/>
        </w:rPr>
        <w:t xml:space="preserve"> у діте</w:t>
      </w:r>
      <w:r w:rsidR="00206283">
        <w:rPr>
          <w:rFonts w:ascii="Times New Roman" w:hAnsi="Times New Roman" w:cs="Times New Roman"/>
          <w:sz w:val="28"/>
          <w:szCs w:val="28"/>
        </w:rPr>
        <w:t>й</w:t>
      </w:r>
      <w:r w:rsidRPr="00206283">
        <w:rPr>
          <w:rFonts w:ascii="Times New Roman" w:hAnsi="Times New Roman" w:cs="Times New Roman"/>
          <w:sz w:val="28"/>
          <w:szCs w:val="28"/>
        </w:rPr>
        <w:t xml:space="preserve"> ІІ</w:t>
      </w:r>
      <w:r w:rsidR="00591C51">
        <w:rPr>
          <w:rFonts w:ascii="Times New Roman" w:hAnsi="Times New Roman" w:cs="Times New Roman"/>
          <w:sz w:val="28"/>
          <w:szCs w:val="28"/>
        </w:rPr>
        <w:t xml:space="preserve"> </w:t>
      </w:r>
      <w:r w:rsidR="00206283">
        <w:rPr>
          <w:rFonts w:ascii="Times New Roman" w:hAnsi="Times New Roman" w:cs="Times New Roman"/>
          <w:sz w:val="28"/>
          <w:szCs w:val="28"/>
        </w:rPr>
        <w:t>підгрупи</w:t>
      </w:r>
    </w:p>
    <w:p w:rsidR="00606E38" w:rsidRPr="00606E38" w:rsidRDefault="00606E38" w:rsidP="00606E38">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b/>
          <w:sz w:val="28"/>
          <w:szCs w:val="28"/>
        </w:rPr>
      </w:pPr>
      <w:r w:rsidRPr="00B13EA2">
        <w:rPr>
          <w:rFonts w:ascii="Times New Roman" w:hAnsi="Times New Roman" w:cs="Times New Roman"/>
          <w:b/>
          <w:noProof/>
          <w:sz w:val="28"/>
          <w:szCs w:val="28"/>
          <w:lang w:eastAsia="uk-UA"/>
        </w:rPr>
        <w:drawing>
          <wp:inline distT="0" distB="0" distL="0" distR="0">
            <wp:extent cx="4362450" cy="3487724"/>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365246" cy="3489960"/>
                    </a:xfrm>
                    <a:prstGeom prst="rect">
                      <a:avLst/>
                    </a:prstGeom>
                    <a:noFill/>
                    <a:ln w="9525">
                      <a:noFill/>
                      <a:miter lim="800000"/>
                      <a:headEnd/>
                      <a:tailEnd/>
                    </a:ln>
                  </pic:spPr>
                </pic:pic>
              </a:graphicData>
            </a:graphic>
          </wp:inline>
        </w:drawing>
      </w:r>
    </w:p>
    <w:p w:rsidR="00503FC0" w:rsidRDefault="00503FC0" w:rsidP="00503FC0">
      <w:pPr>
        <w:spacing w:after="0" w:line="360" w:lineRule="auto"/>
        <w:ind w:firstLine="708"/>
        <w:jc w:val="both"/>
        <w:rPr>
          <w:rFonts w:ascii="Times New Roman" w:hAnsi="Times New Roman" w:cs="Times New Roman"/>
          <w:sz w:val="28"/>
          <w:szCs w:val="28"/>
        </w:rPr>
      </w:pPr>
      <w:r w:rsidRPr="0045350F">
        <w:rPr>
          <w:rFonts w:ascii="Times New Roman" w:hAnsi="Times New Roman" w:cs="Times New Roman"/>
          <w:sz w:val="28"/>
          <w:szCs w:val="28"/>
        </w:rPr>
        <w:t>Рис.</w:t>
      </w:r>
      <w:r w:rsidR="00967E6A" w:rsidRPr="0045350F">
        <w:rPr>
          <w:rFonts w:ascii="Times New Roman" w:hAnsi="Times New Roman" w:cs="Times New Roman"/>
          <w:sz w:val="28"/>
          <w:szCs w:val="28"/>
        </w:rPr>
        <w:t>4.</w:t>
      </w:r>
      <w:r w:rsidR="00220043" w:rsidRPr="0045350F">
        <w:rPr>
          <w:rFonts w:ascii="Times New Roman" w:hAnsi="Times New Roman" w:cs="Times New Roman"/>
          <w:sz w:val="28"/>
          <w:szCs w:val="28"/>
        </w:rPr>
        <w:t>16</w:t>
      </w:r>
      <w:r w:rsidR="00206283" w:rsidRPr="0045350F">
        <w:rPr>
          <w:rFonts w:ascii="Times New Roman" w:hAnsi="Times New Roman" w:cs="Times New Roman"/>
          <w:sz w:val="28"/>
          <w:szCs w:val="28"/>
        </w:rPr>
        <w:t xml:space="preserve"> –</w:t>
      </w:r>
      <w:r w:rsidR="00591C51">
        <w:rPr>
          <w:rFonts w:ascii="Times New Roman" w:hAnsi="Times New Roman" w:cs="Times New Roman"/>
          <w:sz w:val="28"/>
          <w:szCs w:val="28"/>
        </w:rPr>
        <w:t xml:space="preserve"> </w:t>
      </w:r>
      <w:r w:rsidRPr="0045350F">
        <w:rPr>
          <w:rFonts w:ascii="Times New Roman" w:hAnsi="Times New Roman" w:cs="Times New Roman"/>
          <w:sz w:val="28"/>
          <w:szCs w:val="28"/>
        </w:rPr>
        <w:t>ROC-аналіз діагностичної цінності методу виз</w:t>
      </w:r>
      <w:r w:rsidR="00E917B3">
        <w:rPr>
          <w:rFonts w:ascii="Times New Roman" w:hAnsi="Times New Roman" w:cs="Times New Roman"/>
          <w:sz w:val="28"/>
          <w:szCs w:val="28"/>
        </w:rPr>
        <w:t xml:space="preserve">начення сироваткового </w:t>
      </w:r>
      <w:r w:rsidR="0045350F">
        <w:rPr>
          <w:rFonts w:ascii="Times New Roman" w:hAnsi="Times New Roman" w:cs="Times New Roman"/>
          <w:sz w:val="28"/>
          <w:szCs w:val="28"/>
        </w:rPr>
        <w:t>25(OH)D у дітей</w:t>
      </w:r>
      <w:r w:rsidRPr="0045350F">
        <w:rPr>
          <w:rFonts w:ascii="Times New Roman" w:hAnsi="Times New Roman" w:cs="Times New Roman"/>
          <w:sz w:val="28"/>
          <w:szCs w:val="28"/>
        </w:rPr>
        <w:t xml:space="preserve"> ІІІ</w:t>
      </w:r>
      <w:r w:rsidR="00591C51">
        <w:rPr>
          <w:rFonts w:ascii="Times New Roman" w:hAnsi="Times New Roman" w:cs="Times New Roman"/>
          <w:sz w:val="28"/>
          <w:szCs w:val="28"/>
        </w:rPr>
        <w:t xml:space="preserve"> </w:t>
      </w:r>
      <w:r w:rsidRPr="0045350F">
        <w:rPr>
          <w:rFonts w:ascii="Times New Roman" w:hAnsi="Times New Roman" w:cs="Times New Roman"/>
          <w:sz w:val="28"/>
          <w:szCs w:val="28"/>
        </w:rPr>
        <w:t>підгрупи</w:t>
      </w:r>
    </w:p>
    <w:p w:rsidR="0045350F" w:rsidRPr="0045350F" w:rsidRDefault="0045350F" w:rsidP="00503FC0">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4638675" cy="3503283"/>
            <wp:effectExtent l="1905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4638675" cy="3503283"/>
                    </a:xfrm>
                    <a:prstGeom prst="rect">
                      <a:avLst/>
                    </a:prstGeom>
                    <a:noFill/>
                  </pic:spPr>
                </pic:pic>
              </a:graphicData>
            </a:graphic>
          </wp:inline>
        </w:drawing>
      </w:r>
    </w:p>
    <w:p w:rsidR="00503FC0" w:rsidRDefault="00503FC0" w:rsidP="00606E38">
      <w:pPr>
        <w:spacing w:after="0" w:line="360" w:lineRule="auto"/>
        <w:ind w:firstLine="708"/>
        <w:jc w:val="both"/>
        <w:rPr>
          <w:rFonts w:ascii="Times New Roman" w:hAnsi="Times New Roman" w:cs="Times New Roman"/>
          <w:sz w:val="28"/>
          <w:szCs w:val="28"/>
        </w:rPr>
      </w:pPr>
      <w:r w:rsidRPr="0045350F">
        <w:rPr>
          <w:rFonts w:ascii="Times New Roman" w:hAnsi="Times New Roman" w:cs="Times New Roman"/>
          <w:sz w:val="28"/>
          <w:szCs w:val="28"/>
        </w:rPr>
        <w:t>Рис.</w:t>
      </w:r>
      <w:r w:rsidR="00967E6A" w:rsidRPr="0045350F">
        <w:rPr>
          <w:rFonts w:ascii="Times New Roman" w:hAnsi="Times New Roman" w:cs="Times New Roman"/>
          <w:sz w:val="28"/>
          <w:szCs w:val="28"/>
        </w:rPr>
        <w:t>4.</w:t>
      </w:r>
      <w:r w:rsidR="00220043" w:rsidRPr="0045350F">
        <w:rPr>
          <w:rFonts w:ascii="Times New Roman" w:hAnsi="Times New Roman" w:cs="Times New Roman"/>
          <w:sz w:val="28"/>
          <w:szCs w:val="28"/>
        </w:rPr>
        <w:t>17</w:t>
      </w:r>
      <w:r w:rsidR="00591C51">
        <w:rPr>
          <w:rFonts w:ascii="Times New Roman" w:hAnsi="Times New Roman" w:cs="Times New Roman"/>
          <w:sz w:val="28"/>
          <w:szCs w:val="28"/>
        </w:rPr>
        <w:t xml:space="preserve"> </w:t>
      </w:r>
      <w:r w:rsidR="0045350F" w:rsidRPr="0045350F">
        <w:rPr>
          <w:rFonts w:ascii="Times New Roman" w:hAnsi="Times New Roman" w:cs="Times New Roman"/>
          <w:sz w:val="28"/>
          <w:szCs w:val="28"/>
        </w:rPr>
        <w:t xml:space="preserve">– </w:t>
      </w:r>
      <w:r w:rsidRPr="0045350F">
        <w:rPr>
          <w:rFonts w:ascii="Times New Roman" w:hAnsi="Times New Roman" w:cs="Times New Roman"/>
          <w:sz w:val="28"/>
          <w:szCs w:val="28"/>
        </w:rPr>
        <w:t>ROC</w:t>
      </w:r>
      <w:r w:rsidR="00967E6A" w:rsidRPr="0045350F">
        <w:rPr>
          <w:rFonts w:ascii="Times New Roman" w:hAnsi="Times New Roman" w:cs="Times New Roman"/>
          <w:sz w:val="28"/>
          <w:szCs w:val="28"/>
        </w:rPr>
        <w:t>-</w:t>
      </w:r>
      <w:r w:rsidRPr="0045350F">
        <w:rPr>
          <w:rFonts w:ascii="Times New Roman" w:hAnsi="Times New Roman" w:cs="Times New Roman"/>
          <w:sz w:val="28"/>
          <w:szCs w:val="28"/>
        </w:rPr>
        <w:t>аналіз діагностичної цінності м</w:t>
      </w:r>
      <w:r w:rsidR="00591C51">
        <w:rPr>
          <w:rFonts w:ascii="Times New Roman" w:hAnsi="Times New Roman" w:cs="Times New Roman"/>
          <w:sz w:val="28"/>
          <w:szCs w:val="28"/>
        </w:rPr>
        <w:t xml:space="preserve">етоду визначення сироваткового </w:t>
      </w:r>
      <w:r w:rsidRPr="0045350F">
        <w:rPr>
          <w:rFonts w:ascii="Times New Roman" w:hAnsi="Times New Roman" w:cs="Times New Roman"/>
          <w:sz w:val="28"/>
          <w:szCs w:val="28"/>
        </w:rPr>
        <w:t>25(</w:t>
      </w:r>
      <w:r w:rsidR="00E917B3">
        <w:rPr>
          <w:rFonts w:ascii="Times New Roman" w:hAnsi="Times New Roman" w:cs="Times New Roman"/>
          <w:sz w:val="28"/>
          <w:szCs w:val="28"/>
        </w:rPr>
        <w:t xml:space="preserve">OH)D у дітей </w:t>
      </w:r>
      <w:r w:rsidR="0045350F" w:rsidRPr="0045350F">
        <w:rPr>
          <w:rFonts w:ascii="Times New Roman" w:hAnsi="Times New Roman" w:cs="Times New Roman"/>
          <w:sz w:val="28"/>
          <w:szCs w:val="28"/>
        </w:rPr>
        <w:t>групи порівняння</w:t>
      </w:r>
    </w:p>
    <w:p w:rsidR="00F6254F" w:rsidRPr="00606E38" w:rsidRDefault="00F6254F" w:rsidP="00606E38">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Як засвідчили дані, зображені на вищезазначених рисунках,</w:t>
      </w:r>
      <w:r w:rsidR="00606E38">
        <w:rPr>
          <w:rFonts w:ascii="Times New Roman" w:hAnsi="Times New Roman" w:cs="Times New Roman"/>
          <w:sz w:val="28"/>
          <w:szCs w:val="28"/>
        </w:rPr>
        <w:t xml:space="preserve"> </w:t>
      </w:r>
      <w:r w:rsidRPr="00B13EA2">
        <w:rPr>
          <w:rFonts w:ascii="Times New Roman" w:hAnsi="Times New Roman" w:cs="Times New Roman"/>
          <w:sz w:val="28"/>
          <w:szCs w:val="28"/>
        </w:rPr>
        <w:t>діагностична цінність м</w:t>
      </w:r>
      <w:r w:rsidR="00220043">
        <w:rPr>
          <w:rFonts w:ascii="Times New Roman" w:hAnsi="Times New Roman" w:cs="Times New Roman"/>
          <w:sz w:val="28"/>
          <w:szCs w:val="28"/>
        </w:rPr>
        <w:t xml:space="preserve">етоду визначення сироваткового </w:t>
      </w:r>
      <w:r w:rsidR="00E92710">
        <w:rPr>
          <w:rFonts w:ascii="Times New Roman" w:hAnsi="Times New Roman" w:cs="Times New Roman"/>
          <w:sz w:val="28"/>
          <w:szCs w:val="28"/>
        </w:rPr>
        <w:t xml:space="preserve">25(OH)D </w:t>
      </w:r>
      <w:r w:rsidRPr="00B13EA2">
        <w:rPr>
          <w:rFonts w:ascii="Times New Roman" w:hAnsi="Times New Roman" w:cs="Times New Roman"/>
          <w:sz w:val="28"/>
          <w:szCs w:val="28"/>
        </w:rPr>
        <w:t xml:space="preserve">у дітей, хворих на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D-дефіцитний рахіт, виявилася максимальною. На це вказують значення величин площі під</w:t>
      </w:r>
      <w:r w:rsidR="00606E38">
        <w:rPr>
          <w:rFonts w:ascii="Times New Roman" w:hAnsi="Times New Roman" w:cs="Times New Roman"/>
          <w:sz w:val="28"/>
          <w:szCs w:val="28"/>
        </w:rPr>
        <w:t xml:space="preserve"> </w:t>
      </w:r>
      <w:r w:rsidRPr="00B13EA2">
        <w:rPr>
          <w:rFonts w:ascii="Times New Roman" w:hAnsi="Times New Roman" w:cs="Times New Roman"/>
          <w:sz w:val="28"/>
          <w:szCs w:val="28"/>
        </w:rPr>
        <w:t>ROC-кривою. Порівняльний аналіз показав, що у дітей І, ІІ підгрупи та групи порівняння показники AUC знаходилися в діапазоні 0,8 – 0,9, що згідно з експертною оцінкою являється «високою якістю моделі». Особливої уваги заслуговують результати</w:t>
      </w:r>
      <w:r w:rsidR="00591C51">
        <w:rPr>
          <w:rFonts w:ascii="Times New Roman" w:hAnsi="Times New Roman" w:cs="Times New Roman"/>
          <w:sz w:val="28"/>
          <w:szCs w:val="28"/>
        </w:rPr>
        <w:t xml:space="preserve"> </w:t>
      </w:r>
      <w:r w:rsidRPr="00B13EA2">
        <w:rPr>
          <w:rFonts w:ascii="Times New Roman" w:hAnsi="Times New Roman" w:cs="Times New Roman"/>
          <w:sz w:val="28"/>
          <w:szCs w:val="28"/>
        </w:rPr>
        <w:t>діагностичної цінності даного методу у дітей ІІІ підгрупи, в якій значення величин площі під</w:t>
      </w:r>
      <w:r w:rsidR="00591C51">
        <w:rPr>
          <w:rFonts w:ascii="Times New Roman" w:hAnsi="Times New Roman" w:cs="Times New Roman"/>
          <w:sz w:val="28"/>
          <w:szCs w:val="28"/>
        </w:rPr>
        <w:t xml:space="preserve"> </w:t>
      </w:r>
      <w:r w:rsidRPr="00B13EA2">
        <w:rPr>
          <w:rFonts w:ascii="Times New Roman" w:hAnsi="Times New Roman" w:cs="Times New Roman"/>
          <w:sz w:val="28"/>
          <w:szCs w:val="28"/>
        </w:rPr>
        <w:t>ROC-кривою перебували в межах 0,9 – 1,0, що інтерпретується як «відмінна якість моделі».</w:t>
      </w:r>
    </w:p>
    <w:p w:rsidR="00301E91" w:rsidRPr="00B13EA2" w:rsidRDefault="00301E91" w:rsidP="007112B1">
      <w:pPr>
        <w:spacing w:after="0" w:line="360" w:lineRule="auto"/>
        <w:jc w:val="both"/>
        <w:rPr>
          <w:rFonts w:ascii="Times New Roman" w:hAnsi="Times New Roman" w:cs="Times New Roman"/>
          <w:b/>
          <w:sz w:val="28"/>
          <w:szCs w:val="28"/>
        </w:rPr>
      </w:pPr>
    </w:p>
    <w:p w:rsidR="00503FC0" w:rsidRPr="00E92710" w:rsidRDefault="00E917B3" w:rsidP="00503FC0">
      <w:pPr>
        <w:spacing w:after="0" w:line="360" w:lineRule="auto"/>
        <w:ind w:firstLine="708"/>
        <w:jc w:val="both"/>
        <w:rPr>
          <w:rFonts w:ascii="Times New Roman" w:hAnsi="Times New Roman" w:cs="Times New Roman"/>
          <w:sz w:val="28"/>
          <w:szCs w:val="28"/>
        </w:rPr>
      </w:pPr>
      <w:r w:rsidRPr="00E92710">
        <w:rPr>
          <w:rFonts w:ascii="Times New Roman" w:hAnsi="Times New Roman" w:cs="Times New Roman"/>
          <w:sz w:val="28"/>
          <w:szCs w:val="28"/>
        </w:rPr>
        <w:t xml:space="preserve">4.2 </w:t>
      </w:r>
      <w:r w:rsidR="00503FC0" w:rsidRPr="00E92710">
        <w:rPr>
          <w:rFonts w:ascii="Times New Roman" w:hAnsi="Times New Roman" w:cs="Times New Roman"/>
          <w:sz w:val="28"/>
          <w:szCs w:val="28"/>
        </w:rPr>
        <w:t>Характе</w:t>
      </w:r>
      <w:r w:rsidR="001353A9">
        <w:rPr>
          <w:rFonts w:ascii="Times New Roman" w:hAnsi="Times New Roman" w:cs="Times New Roman"/>
          <w:sz w:val="28"/>
          <w:szCs w:val="28"/>
        </w:rPr>
        <w:t>ристика кісткового метаболізму в</w:t>
      </w:r>
      <w:r w:rsidR="00503FC0" w:rsidRPr="00E92710">
        <w:rPr>
          <w:rFonts w:ascii="Times New Roman" w:hAnsi="Times New Roman" w:cs="Times New Roman"/>
          <w:sz w:val="28"/>
          <w:szCs w:val="28"/>
        </w:rPr>
        <w:t xml:space="preserve"> обстежених дітей</w:t>
      </w:r>
    </w:p>
    <w:p w:rsidR="00BB11C2" w:rsidRPr="00B13EA2" w:rsidRDefault="00BB11C2" w:rsidP="00503FC0">
      <w:pPr>
        <w:spacing w:after="0" w:line="360" w:lineRule="auto"/>
        <w:ind w:firstLine="708"/>
        <w:jc w:val="both"/>
        <w:rPr>
          <w:rFonts w:ascii="Times New Roman" w:hAnsi="Times New Roman" w:cs="Times New Roman"/>
          <w:b/>
          <w:sz w:val="28"/>
          <w:szCs w:val="28"/>
        </w:rPr>
      </w:pPr>
    </w:p>
    <w:p w:rsidR="00503FC0" w:rsidRPr="00F6254F"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Наступним етапом нашого дослідження було визначення рівня сироваткового остеокальцину у обст</w:t>
      </w:r>
      <w:r w:rsidR="00220043">
        <w:rPr>
          <w:rFonts w:ascii="Times New Roman" w:hAnsi="Times New Roman" w:cs="Times New Roman"/>
          <w:sz w:val="28"/>
          <w:szCs w:val="28"/>
        </w:rPr>
        <w:t>ежених дітей, як маркера кістко</w:t>
      </w:r>
      <w:r w:rsidRPr="00B13EA2">
        <w:rPr>
          <w:rFonts w:ascii="Times New Roman" w:hAnsi="Times New Roman" w:cs="Times New Roman"/>
          <w:sz w:val="28"/>
          <w:szCs w:val="28"/>
        </w:rPr>
        <w:t xml:space="preserve">утворення та швидкості ремоделювання кісткової тканини. Враховуючи останні літературні дані </w:t>
      </w:r>
      <w:r w:rsidRPr="00B13EA2">
        <w:rPr>
          <w:rFonts w:ascii="Times New Roman" w:hAnsi="Times New Roman" w:cs="Times New Roman"/>
          <w:sz w:val="28"/>
          <w:szCs w:val="28"/>
        </w:rPr>
        <w:lastRenderedPageBreak/>
        <w:t xml:space="preserve">про тісний зв'язок між ожирінням та порушенням кісткового обміну та відкриття нових екстраскелетних ефектів остеокальцину, одні з яких полягають в регуляції ліпідного обміну, перед нами постало завдання вивчити характер змін кісткового метаболізму у дітей першого року життя при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D-дефіцитному рахіті залежно від фізичного розвитку</w:t>
      </w:r>
      <w:r w:rsidRPr="00F6254F">
        <w:rPr>
          <w:rFonts w:ascii="Times New Roman" w:hAnsi="Times New Roman" w:cs="Times New Roman"/>
          <w:sz w:val="28"/>
          <w:szCs w:val="28"/>
        </w:rPr>
        <w:t>.</w:t>
      </w:r>
    </w:p>
    <w:p w:rsidR="00503FC0"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Середні значе</w:t>
      </w:r>
      <w:r w:rsidR="00FB7D1B">
        <w:rPr>
          <w:rFonts w:ascii="Times New Roman" w:hAnsi="Times New Roman" w:cs="Times New Roman"/>
          <w:sz w:val="28"/>
          <w:szCs w:val="28"/>
        </w:rPr>
        <w:t>ння сироваткового остеокальцину в</w:t>
      </w:r>
      <w:r w:rsidRPr="00B13EA2">
        <w:rPr>
          <w:rFonts w:ascii="Times New Roman" w:hAnsi="Times New Roman" w:cs="Times New Roman"/>
          <w:sz w:val="28"/>
          <w:szCs w:val="28"/>
        </w:rPr>
        <w:t xml:space="preserve"> обстежених дітей залежно від груп до</w:t>
      </w:r>
      <w:r w:rsidR="0045350F">
        <w:rPr>
          <w:rFonts w:ascii="Times New Roman" w:hAnsi="Times New Roman" w:cs="Times New Roman"/>
          <w:sz w:val="28"/>
          <w:szCs w:val="28"/>
        </w:rPr>
        <w:t>слідження відображе</w:t>
      </w:r>
      <w:r w:rsidR="001E3A78">
        <w:rPr>
          <w:rFonts w:ascii="Times New Roman" w:hAnsi="Times New Roman" w:cs="Times New Roman"/>
          <w:sz w:val="28"/>
          <w:szCs w:val="28"/>
        </w:rPr>
        <w:t xml:space="preserve">ні на рисунку </w:t>
      </w:r>
      <w:r w:rsidR="00967E6A" w:rsidRPr="00B13EA2">
        <w:rPr>
          <w:rFonts w:ascii="Times New Roman" w:hAnsi="Times New Roman" w:cs="Times New Roman"/>
          <w:sz w:val="28"/>
          <w:szCs w:val="28"/>
        </w:rPr>
        <w:t>4.</w:t>
      </w:r>
      <w:r w:rsidR="00220043">
        <w:rPr>
          <w:rFonts w:ascii="Times New Roman" w:hAnsi="Times New Roman" w:cs="Times New Roman"/>
          <w:sz w:val="28"/>
          <w:szCs w:val="28"/>
        </w:rPr>
        <w:t>18</w:t>
      </w:r>
      <w:r w:rsidRPr="00B13EA2">
        <w:rPr>
          <w:rFonts w:ascii="Times New Roman" w:hAnsi="Times New Roman" w:cs="Times New Roman"/>
          <w:sz w:val="28"/>
          <w:szCs w:val="28"/>
        </w:rPr>
        <w:t>.</w:t>
      </w:r>
    </w:p>
    <w:p w:rsidR="00F6254F" w:rsidRDefault="00F6254F" w:rsidP="00503FC0">
      <w:pPr>
        <w:spacing w:after="0" w:line="360" w:lineRule="auto"/>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drawing>
          <wp:inline distT="0" distB="0" distL="0" distR="0">
            <wp:extent cx="5543550" cy="3038475"/>
            <wp:effectExtent l="0" t="0" r="0" b="9525"/>
            <wp:docPr id="2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45350F" w:rsidRDefault="00503FC0" w:rsidP="00503FC0">
      <w:pPr>
        <w:spacing w:after="0" w:line="360" w:lineRule="auto"/>
        <w:ind w:firstLine="708"/>
        <w:jc w:val="both"/>
        <w:rPr>
          <w:rFonts w:ascii="Times New Roman" w:hAnsi="Times New Roman" w:cs="Times New Roman"/>
          <w:sz w:val="28"/>
          <w:szCs w:val="28"/>
        </w:rPr>
      </w:pPr>
      <w:r w:rsidRPr="0045350F">
        <w:rPr>
          <w:rFonts w:ascii="Times New Roman" w:hAnsi="Times New Roman" w:cs="Times New Roman"/>
          <w:sz w:val="28"/>
          <w:szCs w:val="28"/>
        </w:rPr>
        <w:t>Рис.</w:t>
      </w:r>
      <w:r w:rsidR="00967E6A" w:rsidRPr="0045350F">
        <w:rPr>
          <w:rFonts w:ascii="Times New Roman" w:hAnsi="Times New Roman" w:cs="Times New Roman"/>
          <w:sz w:val="28"/>
          <w:szCs w:val="28"/>
        </w:rPr>
        <w:t>4.</w:t>
      </w:r>
      <w:r w:rsidR="00220043" w:rsidRPr="0045350F">
        <w:rPr>
          <w:rFonts w:ascii="Times New Roman" w:hAnsi="Times New Roman" w:cs="Times New Roman"/>
          <w:sz w:val="28"/>
          <w:szCs w:val="28"/>
        </w:rPr>
        <w:t>18</w:t>
      </w:r>
      <w:r w:rsidR="00591C51">
        <w:rPr>
          <w:rFonts w:ascii="Times New Roman" w:hAnsi="Times New Roman" w:cs="Times New Roman"/>
          <w:sz w:val="28"/>
          <w:szCs w:val="28"/>
        </w:rPr>
        <w:t xml:space="preserve"> </w:t>
      </w:r>
      <w:r w:rsidR="0045350F" w:rsidRPr="0045350F">
        <w:rPr>
          <w:rFonts w:ascii="Times New Roman" w:hAnsi="Times New Roman" w:cs="Times New Roman"/>
          <w:sz w:val="28"/>
          <w:szCs w:val="28"/>
        </w:rPr>
        <w:t xml:space="preserve">– </w:t>
      </w:r>
      <w:r w:rsidRPr="0045350F">
        <w:rPr>
          <w:rFonts w:ascii="Times New Roman" w:hAnsi="Times New Roman" w:cs="Times New Roman"/>
          <w:sz w:val="28"/>
          <w:szCs w:val="28"/>
        </w:rPr>
        <w:t>Середні значення сироваткового ос</w:t>
      </w:r>
      <w:r w:rsidR="00145A1F">
        <w:rPr>
          <w:rFonts w:ascii="Times New Roman" w:hAnsi="Times New Roman" w:cs="Times New Roman"/>
          <w:sz w:val="28"/>
          <w:szCs w:val="28"/>
        </w:rPr>
        <w:t xml:space="preserve">теокальцину у обстежених дітей, </w:t>
      </w:r>
      <w:r w:rsidR="00145A1F" w:rsidRPr="006B4805">
        <w:rPr>
          <w:rFonts w:ascii="Times New Roman" w:hAnsi="Times New Roman" w:cs="Times New Roman"/>
          <w:iCs/>
          <w:sz w:val="28"/>
          <w:szCs w:val="28"/>
          <w:lang w:val="en-US"/>
        </w:rPr>
        <w:t>M</w:t>
      </w:r>
      <w:r w:rsidR="00145A1F" w:rsidRPr="006B4805">
        <w:rPr>
          <w:rFonts w:ascii="Times New Roman" w:hAnsi="Times New Roman" w:cs="Times New Roman"/>
          <w:iCs/>
          <w:sz w:val="28"/>
          <w:szCs w:val="28"/>
        </w:rPr>
        <w:t xml:space="preserve"> ± </w:t>
      </w:r>
      <w:r w:rsidR="00145A1F" w:rsidRPr="006B4805">
        <w:rPr>
          <w:rFonts w:ascii="Times New Roman" w:hAnsi="Times New Roman" w:cs="Times New Roman"/>
          <w:iCs/>
          <w:sz w:val="28"/>
          <w:szCs w:val="28"/>
          <w:lang w:val="en-US"/>
        </w:rPr>
        <w:t>m</w:t>
      </w:r>
      <w:r w:rsidR="00145A1F" w:rsidRPr="006B4805">
        <w:rPr>
          <w:rFonts w:ascii="Times New Roman" w:hAnsi="Times New Roman" w:cs="Times New Roman"/>
          <w:iCs/>
          <w:sz w:val="28"/>
          <w:szCs w:val="28"/>
        </w:rPr>
        <w:t xml:space="preserve">, </w:t>
      </w:r>
      <w:r w:rsidR="00145A1F">
        <w:rPr>
          <w:rFonts w:ascii="Times New Roman" w:hAnsi="Times New Roman" w:cs="Times New Roman"/>
          <w:sz w:val="28"/>
          <w:szCs w:val="28"/>
        </w:rPr>
        <w:t>нг/мл</w:t>
      </w:r>
    </w:p>
    <w:p w:rsidR="00503FC0" w:rsidRDefault="001F0C61" w:rsidP="00E917B3">
      <w:pPr>
        <w:spacing w:after="0" w:line="360" w:lineRule="auto"/>
        <w:ind w:firstLine="708"/>
        <w:jc w:val="both"/>
        <w:rPr>
          <w:rFonts w:ascii="Times New Roman" w:hAnsi="Times New Roman" w:cs="Times New Roman"/>
          <w:sz w:val="28"/>
          <w:szCs w:val="28"/>
        </w:rPr>
      </w:pPr>
      <w:r w:rsidRPr="00E917B3">
        <w:rPr>
          <w:rFonts w:ascii="Times New Roman" w:hAnsi="Times New Roman" w:cs="Times New Roman"/>
          <w:iCs/>
          <w:sz w:val="28"/>
          <w:szCs w:val="28"/>
        </w:rPr>
        <w:t>Примітка</w:t>
      </w:r>
      <w:r w:rsidRPr="00E917B3">
        <w:rPr>
          <w:rFonts w:ascii="Times New Roman" w:hAnsi="Times New Roman" w:cs="Times New Roman"/>
          <w:i/>
          <w:iCs/>
          <w:sz w:val="28"/>
          <w:szCs w:val="28"/>
        </w:rPr>
        <w:t>.</w:t>
      </w:r>
      <w:r w:rsidR="00503FC0" w:rsidRPr="00E917B3">
        <w:rPr>
          <w:rFonts w:ascii="Times New Roman" w:hAnsi="Times New Roman" w:cs="Times New Roman"/>
          <w:sz w:val="28"/>
          <w:szCs w:val="28"/>
        </w:rPr>
        <w:t>*- достовірні відм</w:t>
      </w:r>
      <w:r w:rsidR="00E917B3">
        <w:rPr>
          <w:rFonts w:ascii="Times New Roman" w:hAnsi="Times New Roman" w:cs="Times New Roman"/>
          <w:sz w:val="28"/>
          <w:szCs w:val="28"/>
        </w:rPr>
        <w:t xml:space="preserve">інності </w:t>
      </w:r>
      <w:r w:rsidR="00744133">
        <w:rPr>
          <w:rFonts w:ascii="Times New Roman" w:hAnsi="Times New Roman" w:cs="Times New Roman"/>
          <w:sz w:val="28"/>
          <w:szCs w:val="28"/>
        </w:rPr>
        <w:t>відносно</w:t>
      </w:r>
      <w:r w:rsidR="00E917B3">
        <w:rPr>
          <w:rFonts w:ascii="Times New Roman" w:hAnsi="Times New Roman" w:cs="Times New Roman"/>
          <w:sz w:val="28"/>
          <w:szCs w:val="28"/>
        </w:rPr>
        <w:t xml:space="preserve"> групи </w:t>
      </w:r>
      <w:r w:rsidR="00503FC0" w:rsidRPr="00E917B3">
        <w:rPr>
          <w:rFonts w:ascii="Times New Roman" w:hAnsi="Times New Roman" w:cs="Times New Roman"/>
          <w:sz w:val="28"/>
          <w:szCs w:val="28"/>
        </w:rPr>
        <w:t xml:space="preserve">порівняння, </w:t>
      </w:r>
      <w:r w:rsidRPr="00E917B3">
        <w:rPr>
          <w:rFonts w:ascii="Times New Roman" w:hAnsi="Times New Roman" w:cs="Times New Roman"/>
          <w:sz w:val="28"/>
          <w:szCs w:val="28"/>
        </w:rPr>
        <w:t>р</w:t>
      </w:r>
      <w:r w:rsidR="000B2BAD">
        <w:rPr>
          <w:rFonts w:ascii="Times New Roman" w:hAnsi="Times New Roman" w:cs="Times New Roman"/>
          <w:sz w:val="28"/>
          <w:szCs w:val="28"/>
        </w:rPr>
        <w:t>t</w:t>
      </w:r>
      <w:r w:rsidR="00E92710">
        <w:rPr>
          <w:rFonts w:ascii="Times New Roman" w:hAnsi="Times New Roman" w:cs="Times New Roman"/>
          <w:sz w:val="28"/>
          <w:szCs w:val="28"/>
        </w:rPr>
        <w:t xml:space="preserve"> </w:t>
      </w:r>
      <w:r w:rsidRPr="00E917B3">
        <w:rPr>
          <w:rFonts w:ascii="Times New Roman" w:hAnsi="Times New Roman" w:cs="Times New Roman"/>
          <w:sz w:val="28"/>
          <w:szCs w:val="28"/>
        </w:rPr>
        <w:t>&lt;</w:t>
      </w:r>
      <w:r w:rsidR="00E92710">
        <w:rPr>
          <w:rFonts w:ascii="Times New Roman" w:hAnsi="Times New Roman" w:cs="Times New Roman"/>
          <w:sz w:val="28"/>
          <w:szCs w:val="28"/>
        </w:rPr>
        <w:t xml:space="preserve"> </w:t>
      </w:r>
      <w:r w:rsidR="00503FC0" w:rsidRPr="00E917B3">
        <w:rPr>
          <w:rFonts w:ascii="Times New Roman" w:hAnsi="Times New Roman" w:cs="Times New Roman"/>
          <w:sz w:val="28"/>
          <w:szCs w:val="28"/>
        </w:rPr>
        <w:t>0,05; **-</w:t>
      </w:r>
      <w:r w:rsidR="00744133">
        <w:rPr>
          <w:rFonts w:ascii="Times New Roman" w:hAnsi="Times New Roman" w:cs="Times New Roman"/>
          <w:sz w:val="28"/>
          <w:szCs w:val="28"/>
        </w:rPr>
        <w:t xml:space="preserve"> </w:t>
      </w:r>
      <w:r w:rsidR="00503FC0" w:rsidRPr="00E917B3">
        <w:rPr>
          <w:rFonts w:ascii="Times New Roman" w:hAnsi="Times New Roman" w:cs="Times New Roman"/>
          <w:sz w:val="28"/>
          <w:szCs w:val="28"/>
        </w:rPr>
        <w:t>достовірні відмінності по</w:t>
      </w:r>
      <w:r w:rsidR="00A13DCF">
        <w:rPr>
          <w:rFonts w:ascii="Times New Roman" w:hAnsi="Times New Roman" w:cs="Times New Roman"/>
          <w:sz w:val="28"/>
          <w:szCs w:val="28"/>
        </w:rPr>
        <w:t xml:space="preserve"> відношенню до групи контролю, </w:t>
      </w:r>
      <w:r w:rsidRPr="00E917B3">
        <w:rPr>
          <w:rFonts w:ascii="Times New Roman" w:hAnsi="Times New Roman" w:cs="Times New Roman"/>
          <w:sz w:val="28"/>
          <w:szCs w:val="28"/>
        </w:rPr>
        <w:t>р</w:t>
      </w:r>
      <w:r w:rsidR="000B2BAD">
        <w:rPr>
          <w:rFonts w:ascii="Times New Roman" w:hAnsi="Times New Roman" w:cs="Times New Roman"/>
          <w:sz w:val="28"/>
          <w:szCs w:val="28"/>
        </w:rPr>
        <w:t>t</w:t>
      </w:r>
      <w:r w:rsidR="00E92710">
        <w:rPr>
          <w:rFonts w:ascii="Times New Roman" w:hAnsi="Times New Roman" w:cs="Times New Roman"/>
          <w:sz w:val="28"/>
          <w:szCs w:val="28"/>
        </w:rPr>
        <w:t xml:space="preserve"> </w:t>
      </w:r>
      <w:r w:rsidRPr="00E917B3">
        <w:rPr>
          <w:rFonts w:ascii="Times New Roman" w:hAnsi="Times New Roman" w:cs="Times New Roman"/>
          <w:sz w:val="28"/>
          <w:szCs w:val="28"/>
        </w:rPr>
        <w:t>&lt;</w:t>
      </w:r>
      <w:r w:rsidR="00E92710">
        <w:rPr>
          <w:rFonts w:ascii="Times New Roman" w:hAnsi="Times New Roman" w:cs="Times New Roman"/>
          <w:sz w:val="28"/>
          <w:szCs w:val="28"/>
        </w:rPr>
        <w:t xml:space="preserve"> </w:t>
      </w:r>
      <w:r w:rsidR="00503FC0" w:rsidRPr="00E917B3">
        <w:rPr>
          <w:rFonts w:ascii="Times New Roman" w:hAnsi="Times New Roman" w:cs="Times New Roman"/>
          <w:sz w:val="28"/>
          <w:szCs w:val="28"/>
        </w:rPr>
        <w:t xml:space="preserve">0,001;  ***- достовірні відмінності по відношенню до І підгрупи , </w:t>
      </w:r>
      <w:r w:rsidRPr="00E917B3">
        <w:rPr>
          <w:rFonts w:ascii="Times New Roman" w:hAnsi="Times New Roman" w:cs="Times New Roman"/>
          <w:sz w:val="28"/>
          <w:szCs w:val="28"/>
        </w:rPr>
        <w:t>р</w:t>
      </w:r>
      <w:r w:rsidR="000B2BAD">
        <w:rPr>
          <w:rFonts w:ascii="Times New Roman" w:hAnsi="Times New Roman" w:cs="Times New Roman"/>
          <w:sz w:val="28"/>
          <w:szCs w:val="28"/>
        </w:rPr>
        <w:t>t</w:t>
      </w:r>
      <w:r w:rsidR="00E92710">
        <w:rPr>
          <w:rFonts w:ascii="Times New Roman" w:hAnsi="Times New Roman" w:cs="Times New Roman"/>
          <w:sz w:val="28"/>
          <w:szCs w:val="28"/>
        </w:rPr>
        <w:t xml:space="preserve"> </w:t>
      </w:r>
      <w:r w:rsidRPr="00E917B3">
        <w:rPr>
          <w:rFonts w:ascii="Times New Roman" w:hAnsi="Times New Roman" w:cs="Times New Roman"/>
          <w:sz w:val="28"/>
          <w:szCs w:val="28"/>
        </w:rPr>
        <w:t>&lt;</w:t>
      </w:r>
      <w:r w:rsidR="00E92710">
        <w:rPr>
          <w:rFonts w:ascii="Times New Roman" w:hAnsi="Times New Roman" w:cs="Times New Roman"/>
          <w:sz w:val="28"/>
          <w:szCs w:val="28"/>
        </w:rPr>
        <w:t xml:space="preserve"> </w:t>
      </w:r>
      <w:r w:rsidR="00503FC0" w:rsidRPr="00E917B3">
        <w:rPr>
          <w:rFonts w:ascii="Times New Roman" w:hAnsi="Times New Roman" w:cs="Times New Roman"/>
          <w:sz w:val="28"/>
          <w:szCs w:val="28"/>
        </w:rPr>
        <w:t>0,05.</w:t>
      </w:r>
    </w:p>
    <w:p w:rsidR="00F6254F" w:rsidRPr="00B13EA2" w:rsidRDefault="00F6254F" w:rsidP="00E917B3">
      <w:pPr>
        <w:spacing w:after="0" w:line="360" w:lineRule="auto"/>
        <w:ind w:firstLine="708"/>
        <w:jc w:val="both"/>
        <w:rPr>
          <w:rFonts w:ascii="Times New Roman" w:hAnsi="Times New Roman" w:cs="Times New Roman"/>
          <w:sz w:val="28"/>
          <w:szCs w:val="28"/>
        </w:rPr>
      </w:pPr>
    </w:p>
    <w:p w:rsidR="00503FC0"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Стосовно аналізу отриманих даних, нами встановлено, що інтенсивність кісткового обміну була достовірно зниженою у дітей, хворих на вітамін</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D-дефіцитний рахіт, порівняно з практично здоровими дітьми. Так, у пацієнтів І підгрупи даний показник становив </w:t>
      </w:r>
      <w:r>
        <w:rPr>
          <w:rFonts w:ascii="Times New Roman" w:hAnsi="Times New Roman" w:cs="Times New Roman"/>
          <w:sz w:val="28"/>
          <w:szCs w:val="28"/>
        </w:rPr>
        <w:t>(</w:t>
      </w:r>
      <w:r w:rsidRPr="00B13EA2">
        <w:rPr>
          <w:rFonts w:ascii="Times New Roman" w:hAnsi="Times New Roman" w:cs="Times New Roman"/>
          <w:sz w:val="28"/>
          <w:szCs w:val="28"/>
        </w:rPr>
        <w:t>67,85</w:t>
      </w:r>
      <w:r>
        <w:rPr>
          <w:rFonts w:ascii="Times New Roman" w:hAnsi="Times New Roman" w:cs="Times New Roman"/>
          <w:sz w:val="28"/>
          <w:szCs w:val="28"/>
        </w:rPr>
        <w:t xml:space="preserve"> ± </w:t>
      </w:r>
      <w:r w:rsidRPr="00B13EA2">
        <w:rPr>
          <w:rFonts w:ascii="Times New Roman" w:hAnsi="Times New Roman" w:cs="Times New Roman"/>
          <w:sz w:val="28"/>
          <w:szCs w:val="28"/>
        </w:rPr>
        <w:t>3,44</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(95% СІ: </w:t>
      </w:r>
      <w:r w:rsidRPr="00B13EA2">
        <w:rPr>
          <w:rFonts w:ascii="Times New Roman" w:hAnsi="Times New Roman" w:cs="Times New Roman"/>
          <w:sz w:val="28"/>
          <w:szCs w:val="28"/>
        </w:rPr>
        <w:lastRenderedPageBreak/>
        <w:t>61,11</w:t>
      </w:r>
      <w:r w:rsidR="001C3127">
        <w:rPr>
          <w:rFonts w:ascii="Times New Roman" w:hAnsi="Times New Roman" w:cs="Times New Roman"/>
          <w:sz w:val="28"/>
          <w:szCs w:val="28"/>
        </w:rPr>
        <w:t> – </w:t>
      </w:r>
      <w:r w:rsidRPr="00B13EA2">
        <w:rPr>
          <w:rFonts w:ascii="Times New Roman" w:hAnsi="Times New Roman" w:cs="Times New Roman"/>
          <w:sz w:val="28"/>
          <w:szCs w:val="28"/>
        </w:rPr>
        <w:t>74,59</w:t>
      </w:r>
      <w:r w:rsidR="001C3127">
        <w:rPr>
          <w:rFonts w:ascii="Times New Roman" w:hAnsi="Times New Roman" w:cs="Times New Roman"/>
          <w:sz w:val="28"/>
          <w:szCs w:val="28"/>
        </w:rPr>
        <w:t> </w:t>
      </w:r>
      <w:r>
        <w:rPr>
          <w:rFonts w:ascii="Times New Roman" w:hAnsi="Times New Roman" w:cs="Times New Roman"/>
          <w:sz w:val="28"/>
          <w:szCs w:val="28"/>
        </w:rPr>
        <w:t xml:space="preserve">нг/мл), ІІ підгрупи </w:t>
      </w:r>
      <w:r w:rsidRPr="00B13EA2">
        <w:rPr>
          <w:rFonts w:ascii="Times New Roman" w:hAnsi="Times New Roman" w:cs="Times New Roman"/>
          <w:sz w:val="28"/>
          <w:szCs w:val="28"/>
        </w:rPr>
        <w:t>–</w:t>
      </w:r>
      <w:r>
        <w:rPr>
          <w:rFonts w:ascii="Times New Roman" w:hAnsi="Times New Roman" w:cs="Times New Roman"/>
          <w:sz w:val="28"/>
          <w:szCs w:val="28"/>
        </w:rPr>
        <w:t xml:space="preserve"> (</w:t>
      </w:r>
      <w:r w:rsidRPr="00B13EA2">
        <w:rPr>
          <w:rFonts w:ascii="Times New Roman" w:hAnsi="Times New Roman" w:cs="Times New Roman"/>
          <w:sz w:val="28"/>
          <w:szCs w:val="28"/>
        </w:rPr>
        <w:t>65,58</w:t>
      </w:r>
      <w:r>
        <w:rPr>
          <w:rFonts w:ascii="Times New Roman" w:hAnsi="Times New Roman" w:cs="Times New Roman"/>
          <w:sz w:val="28"/>
          <w:szCs w:val="28"/>
        </w:rPr>
        <w:t xml:space="preserve"> ± </w:t>
      </w:r>
      <w:r w:rsidRPr="00B13EA2">
        <w:rPr>
          <w:rFonts w:ascii="Times New Roman" w:hAnsi="Times New Roman" w:cs="Times New Roman"/>
          <w:sz w:val="28"/>
          <w:szCs w:val="28"/>
        </w:rPr>
        <w:t>3,29</w:t>
      </w:r>
      <w:r>
        <w:rPr>
          <w:rFonts w:ascii="Times New Roman" w:hAnsi="Times New Roman" w:cs="Times New Roman"/>
          <w:sz w:val="28"/>
          <w:szCs w:val="28"/>
        </w:rPr>
        <w:t xml:space="preserve">) </w:t>
      </w:r>
      <w:r w:rsidRPr="00B13EA2">
        <w:rPr>
          <w:rFonts w:ascii="Times New Roman" w:hAnsi="Times New Roman" w:cs="Times New Roman"/>
          <w:sz w:val="28"/>
          <w:szCs w:val="28"/>
        </w:rPr>
        <w:t>нг/мл (95% СІ:</w:t>
      </w:r>
      <w:r w:rsidRPr="00A43DC4">
        <w:rPr>
          <w:rFonts w:ascii="Times New Roman" w:hAnsi="Times New Roman" w:cs="Times New Roman"/>
          <w:sz w:val="28"/>
          <w:szCs w:val="28"/>
        </w:rPr>
        <w:t xml:space="preserve"> </w:t>
      </w:r>
      <w:r w:rsidRPr="00B13EA2">
        <w:rPr>
          <w:rFonts w:ascii="Times New Roman" w:hAnsi="Times New Roman" w:cs="Times New Roman"/>
          <w:sz w:val="28"/>
          <w:szCs w:val="28"/>
        </w:rPr>
        <w:t>59,14 – 72,02</w:t>
      </w:r>
      <w:r>
        <w:rPr>
          <w:rFonts w:ascii="Times New Roman" w:hAnsi="Times New Roman" w:cs="Times New Roman"/>
          <w:sz w:val="28"/>
          <w:szCs w:val="28"/>
        </w:rPr>
        <w:t xml:space="preserve"> нг/мл), ІІІ підгрупи </w:t>
      </w:r>
      <w:r w:rsidRPr="00B13EA2">
        <w:rPr>
          <w:rFonts w:ascii="Times New Roman" w:hAnsi="Times New Roman" w:cs="Times New Roman"/>
          <w:sz w:val="28"/>
          <w:szCs w:val="28"/>
        </w:rPr>
        <w:t>–</w:t>
      </w:r>
      <w:r>
        <w:rPr>
          <w:rFonts w:ascii="Times New Roman" w:hAnsi="Times New Roman" w:cs="Times New Roman"/>
          <w:sz w:val="28"/>
          <w:szCs w:val="28"/>
        </w:rPr>
        <w:t xml:space="preserve"> (</w:t>
      </w:r>
      <w:r w:rsidRPr="00B13EA2">
        <w:rPr>
          <w:rFonts w:ascii="Times New Roman" w:hAnsi="Times New Roman" w:cs="Times New Roman"/>
          <w:sz w:val="28"/>
          <w:szCs w:val="28"/>
        </w:rPr>
        <w:t>56,15</w:t>
      </w:r>
      <w:r>
        <w:rPr>
          <w:rFonts w:ascii="Times New Roman" w:hAnsi="Times New Roman" w:cs="Times New Roman"/>
          <w:sz w:val="28"/>
          <w:szCs w:val="28"/>
        </w:rPr>
        <w:t xml:space="preserve"> ± </w:t>
      </w:r>
      <w:r w:rsidRPr="00B13EA2">
        <w:rPr>
          <w:rFonts w:ascii="Times New Roman" w:hAnsi="Times New Roman" w:cs="Times New Roman"/>
          <w:sz w:val="28"/>
          <w:szCs w:val="28"/>
        </w:rPr>
        <w:t>4,02</w:t>
      </w:r>
      <w:r>
        <w:rPr>
          <w:rFonts w:ascii="Times New Roman" w:hAnsi="Times New Roman" w:cs="Times New Roman"/>
          <w:sz w:val="28"/>
          <w:szCs w:val="28"/>
        </w:rPr>
        <w:t>)</w:t>
      </w:r>
      <w:r w:rsidRPr="00A43DC4">
        <w:rPr>
          <w:rFonts w:ascii="Times New Roman" w:hAnsi="Times New Roman" w:cs="Times New Roman"/>
          <w:sz w:val="28"/>
          <w:szCs w:val="28"/>
        </w:rPr>
        <w:t xml:space="preserve"> </w:t>
      </w:r>
      <w:r w:rsidRPr="00B13EA2">
        <w:rPr>
          <w:rFonts w:ascii="Times New Roman" w:hAnsi="Times New Roman" w:cs="Times New Roman"/>
          <w:sz w:val="28"/>
          <w:szCs w:val="28"/>
        </w:rPr>
        <w:t>нг/мл (95% СІ: 48,28 – 64,02</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що в кожному випадку достовірно відрізнялось від значень даного кісткового маркеру у дітей контрольної групи </w:t>
      </w:r>
      <w:r>
        <w:rPr>
          <w:rFonts w:ascii="Times New Roman" w:hAnsi="Times New Roman" w:cs="Times New Roman"/>
          <w:sz w:val="28"/>
          <w:szCs w:val="28"/>
        </w:rPr>
        <w:t>(</w:t>
      </w:r>
      <w:r w:rsidRPr="00B13EA2">
        <w:rPr>
          <w:rFonts w:ascii="Times New Roman" w:hAnsi="Times New Roman" w:cs="Times New Roman"/>
          <w:sz w:val="28"/>
          <w:szCs w:val="28"/>
        </w:rPr>
        <w:t>(94,26</w:t>
      </w:r>
      <w:r>
        <w:rPr>
          <w:rFonts w:ascii="Times New Roman" w:hAnsi="Times New Roman" w:cs="Times New Roman"/>
          <w:sz w:val="28"/>
          <w:szCs w:val="28"/>
        </w:rPr>
        <w:t xml:space="preserve"> ± </w:t>
      </w:r>
      <w:r w:rsidRPr="00B13EA2">
        <w:rPr>
          <w:rFonts w:ascii="Times New Roman" w:hAnsi="Times New Roman" w:cs="Times New Roman"/>
          <w:sz w:val="28"/>
          <w:szCs w:val="28"/>
        </w:rPr>
        <w:t>2,96</w:t>
      </w:r>
      <w:r>
        <w:rPr>
          <w:rFonts w:ascii="Times New Roman" w:hAnsi="Times New Roman" w:cs="Times New Roman"/>
          <w:sz w:val="28"/>
          <w:szCs w:val="28"/>
        </w:rPr>
        <w:t>)</w:t>
      </w:r>
      <w:r w:rsidRPr="00B13EA2">
        <w:rPr>
          <w:rFonts w:ascii="Times New Roman" w:hAnsi="Times New Roman" w:cs="Times New Roman"/>
          <w:sz w:val="28"/>
          <w:szCs w:val="28"/>
        </w:rPr>
        <w:t xml:space="preserve"> нг/мл, 95% СІ: 88,46 – 100,06</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w:t>
      </w:r>
      <w:r>
        <w:rPr>
          <w:rFonts w:ascii="Times New Roman" w:hAnsi="Times New Roman" w:cs="Times New Roman"/>
          <w:sz w:val="28"/>
          <w:szCs w:val="28"/>
        </w:rPr>
        <w:t>р &lt;</w:t>
      </w:r>
      <w:r w:rsidRPr="00A43DC4">
        <w:rPr>
          <w:rFonts w:ascii="Times New Roman" w:hAnsi="Times New Roman" w:cs="Times New Roman"/>
          <w:sz w:val="28"/>
          <w:szCs w:val="28"/>
        </w:rPr>
        <w:t xml:space="preserve"> </w:t>
      </w:r>
      <w:r w:rsidRPr="00B13EA2">
        <w:rPr>
          <w:rFonts w:ascii="Times New Roman" w:hAnsi="Times New Roman" w:cs="Times New Roman"/>
          <w:sz w:val="28"/>
          <w:szCs w:val="28"/>
        </w:rPr>
        <w:t>0,001).</w:t>
      </w:r>
    </w:p>
    <w:p w:rsidR="00503FC0" w:rsidRPr="00B13EA2" w:rsidRDefault="00503FC0" w:rsidP="00F6254F">
      <w:pPr>
        <w:spacing w:after="0" w:line="360" w:lineRule="auto"/>
        <w:ind w:firstLine="708"/>
        <w:jc w:val="both"/>
        <w:rPr>
          <w:rFonts w:ascii="Times New Roman" w:hAnsi="Times New Roman" w:cs="Times New Roman"/>
          <w:sz w:val="28"/>
          <w:szCs w:val="28"/>
        </w:rPr>
      </w:pPr>
      <w:r w:rsidRPr="00591C51">
        <w:rPr>
          <w:rFonts w:ascii="Times New Roman" w:hAnsi="Times New Roman" w:cs="Times New Roman"/>
          <w:sz w:val="28"/>
          <w:szCs w:val="28"/>
        </w:rPr>
        <w:t>Слід звернути увагу, що виявлені порушення м</w:t>
      </w:r>
      <w:r w:rsidR="00E917B3" w:rsidRPr="00591C51">
        <w:rPr>
          <w:rFonts w:ascii="Times New Roman" w:hAnsi="Times New Roman" w:cs="Times New Roman"/>
          <w:sz w:val="28"/>
          <w:szCs w:val="28"/>
        </w:rPr>
        <w:t xml:space="preserve">али достовірно нижчі показники </w:t>
      </w:r>
      <w:r w:rsidRPr="00591C51">
        <w:rPr>
          <w:rFonts w:ascii="Times New Roman" w:hAnsi="Times New Roman" w:cs="Times New Roman"/>
          <w:sz w:val="28"/>
          <w:szCs w:val="28"/>
        </w:rPr>
        <w:t xml:space="preserve">у дітей з ожирінням, ніж у дітей І підгрупи та групи порівняння </w:t>
      </w:r>
      <w:r w:rsidR="00A43DC4" w:rsidRPr="00A43DC4">
        <w:rPr>
          <w:rFonts w:ascii="Times New Roman" w:hAnsi="Times New Roman" w:cs="Times New Roman"/>
          <w:sz w:val="28"/>
          <w:szCs w:val="28"/>
        </w:rPr>
        <w:t>(</w:t>
      </w:r>
      <w:r w:rsidRPr="00591C51">
        <w:rPr>
          <w:rFonts w:ascii="Times New Roman" w:hAnsi="Times New Roman" w:cs="Times New Roman"/>
          <w:sz w:val="28"/>
          <w:szCs w:val="28"/>
        </w:rPr>
        <w:t>(71,27</w:t>
      </w:r>
      <w:r w:rsidR="001C3127">
        <w:rPr>
          <w:rFonts w:ascii="Times New Roman" w:hAnsi="Times New Roman" w:cs="Times New Roman"/>
          <w:sz w:val="28"/>
          <w:szCs w:val="28"/>
        </w:rPr>
        <w:t> </w:t>
      </w:r>
      <w:r w:rsidR="0045350F" w:rsidRPr="00591C51">
        <w:rPr>
          <w:rFonts w:ascii="Times New Roman" w:hAnsi="Times New Roman" w:cs="Times New Roman"/>
          <w:sz w:val="28"/>
          <w:szCs w:val="28"/>
        </w:rPr>
        <w:t>±</w:t>
      </w:r>
      <w:r w:rsidR="001C3127">
        <w:rPr>
          <w:rFonts w:ascii="Times New Roman" w:hAnsi="Times New Roman" w:cs="Times New Roman"/>
          <w:sz w:val="28"/>
          <w:szCs w:val="28"/>
        </w:rPr>
        <w:t> </w:t>
      </w:r>
      <w:r w:rsidRPr="00591C51">
        <w:rPr>
          <w:rFonts w:ascii="Times New Roman" w:hAnsi="Times New Roman" w:cs="Times New Roman"/>
          <w:sz w:val="28"/>
          <w:szCs w:val="28"/>
        </w:rPr>
        <w:t>3,29</w:t>
      </w:r>
      <w:r w:rsidR="0045350F" w:rsidRPr="00591C51">
        <w:rPr>
          <w:rFonts w:ascii="Times New Roman" w:hAnsi="Times New Roman" w:cs="Times New Roman"/>
          <w:sz w:val="28"/>
          <w:szCs w:val="28"/>
        </w:rPr>
        <w:t>)</w:t>
      </w:r>
      <w:r w:rsidR="00591C51">
        <w:rPr>
          <w:rFonts w:ascii="Times New Roman" w:hAnsi="Times New Roman" w:cs="Times New Roman"/>
          <w:sz w:val="28"/>
          <w:szCs w:val="28"/>
        </w:rPr>
        <w:t xml:space="preserve"> </w:t>
      </w:r>
      <w:r w:rsidRPr="00591C51">
        <w:rPr>
          <w:rFonts w:ascii="Times New Roman" w:hAnsi="Times New Roman" w:cs="Times New Roman"/>
          <w:sz w:val="28"/>
          <w:szCs w:val="28"/>
        </w:rPr>
        <w:t>нг/мл</w:t>
      </w:r>
      <w:r w:rsidR="00273893" w:rsidRPr="00591C51">
        <w:rPr>
          <w:rFonts w:ascii="Times New Roman" w:hAnsi="Times New Roman" w:cs="Times New Roman"/>
          <w:sz w:val="28"/>
          <w:szCs w:val="28"/>
        </w:rPr>
        <w:t>, 95% СІ: 64,83 – 77,71</w:t>
      </w:r>
      <w:r w:rsidR="00591C51">
        <w:rPr>
          <w:rFonts w:ascii="Times New Roman" w:hAnsi="Times New Roman" w:cs="Times New Roman"/>
          <w:sz w:val="28"/>
          <w:szCs w:val="28"/>
        </w:rPr>
        <w:t xml:space="preserve"> </w:t>
      </w:r>
      <w:r w:rsidR="00A43DC4">
        <w:rPr>
          <w:rFonts w:ascii="Times New Roman" w:hAnsi="Times New Roman" w:cs="Times New Roman"/>
          <w:sz w:val="28"/>
          <w:szCs w:val="28"/>
        </w:rPr>
        <w:t>нг/мл</w:t>
      </w:r>
      <w:r w:rsidR="00273893" w:rsidRPr="00591C51">
        <w:rPr>
          <w:rFonts w:ascii="Times New Roman" w:hAnsi="Times New Roman" w:cs="Times New Roman"/>
          <w:sz w:val="28"/>
          <w:szCs w:val="28"/>
        </w:rPr>
        <w:t xml:space="preserve">, </w:t>
      </w:r>
      <w:r w:rsidR="001F0C61" w:rsidRPr="00591C51">
        <w:rPr>
          <w:rFonts w:ascii="Times New Roman" w:hAnsi="Times New Roman" w:cs="Times New Roman"/>
          <w:sz w:val="28"/>
          <w:szCs w:val="28"/>
        </w:rPr>
        <w:t>р &lt;</w:t>
      </w:r>
      <w:r w:rsidR="00A43DC4" w:rsidRPr="00A43DC4">
        <w:rPr>
          <w:rFonts w:ascii="Times New Roman" w:hAnsi="Times New Roman" w:cs="Times New Roman"/>
          <w:sz w:val="28"/>
          <w:szCs w:val="28"/>
        </w:rPr>
        <w:t xml:space="preserve"> </w:t>
      </w:r>
      <w:r w:rsidRPr="00591C51">
        <w:rPr>
          <w:rFonts w:ascii="Times New Roman" w:hAnsi="Times New Roman" w:cs="Times New Roman"/>
          <w:sz w:val="28"/>
          <w:szCs w:val="28"/>
        </w:rPr>
        <w:t>0,05),</w:t>
      </w:r>
      <w:r w:rsidR="00591C51">
        <w:rPr>
          <w:rFonts w:ascii="Times New Roman" w:hAnsi="Times New Roman" w:cs="Times New Roman"/>
          <w:sz w:val="28"/>
          <w:szCs w:val="28"/>
        </w:rPr>
        <w:t xml:space="preserve"> </w:t>
      </w:r>
      <w:r w:rsidRPr="00591C51">
        <w:rPr>
          <w:rFonts w:ascii="Times New Roman" w:hAnsi="Times New Roman" w:cs="Times New Roman"/>
          <w:sz w:val="28"/>
          <w:szCs w:val="28"/>
        </w:rPr>
        <w:t xml:space="preserve">що в свою чергу також свідчить про зниження інтенсивності кісткового обміну. </w:t>
      </w:r>
      <w:r w:rsidRPr="006B4805">
        <w:rPr>
          <w:rFonts w:ascii="Times New Roman" w:hAnsi="Times New Roman" w:cs="Times New Roman"/>
          <w:sz w:val="28"/>
          <w:szCs w:val="28"/>
        </w:rPr>
        <w:t>Між тим, не виявлено вірогідної різниці між концентраціями вищезгаданого біохімічного маркера</w:t>
      </w:r>
      <w:r w:rsidR="00273893" w:rsidRPr="006B4805">
        <w:rPr>
          <w:rFonts w:ascii="Times New Roman" w:hAnsi="Times New Roman" w:cs="Times New Roman"/>
          <w:sz w:val="28"/>
          <w:szCs w:val="28"/>
        </w:rPr>
        <w:t xml:space="preserve"> у осіб з надмірною масою тіла,</w:t>
      </w:r>
      <w:r w:rsidRPr="006B4805">
        <w:rPr>
          <w:rFonts w:ascii="Times New Roman" w:hAnsi="Times New Roman" w:cs="Times New Roman"/>
          <w:sz w:val="28"/>
          <w:szCs w:val="28"/>
        </w:rPr>
        <w:t xml:space="preserve"> ризиком надмірної маси тіла та пацієнтів з фізичним розвитком, який відповідав віковій нормі,</w:t>
      </w:r>
      <w:r w:rsidR="006B4805">
        <w:rPr>
          <w:rFonts w:ascii="Times New Roman" w:hAnsi="Times New Roman" w:cs="Times New Roman"/>
          <w:sz w:val="28"/>
          <w:szCs w:val="28"/>
        </w:rPr>
        <w:t xml:space="preserve"> </w:t>
      </w:r>
      <w:r w:rsidRPr="00B13EA2">
        <w:rPr>
          <w:rFonts w:ascii="Times New Roman" w:hAnsi="Times New Roman" w:cs="Times New Roman"/>
          <w:sz w:val="28"/>
          <w:szCs w:val="28"/>
        </w:rPr>
        <w:t>p</w:t>
      </w:r>
      <w:r w:rsidR="00A43DC4" w:rsidRPr="00A43DC4">
        <w:rPr>
          <w:rFonts w:ascii="Times New Roman" w:hAnsi="Times New Roman" w:cs="Times New Roman"/>
          <w:sz w:val="28"/>
          <w:szCs w:val="28"/>
        </w:rPr>
        <w:t xml:space="preserve"> </w:t>
      </w:r>
      <w:r w:rsidRPr="006B4805">
        <w:rPr>
          <w:rFonts w:ascii="Times New Roman" w:hAnsi="Times New Roman" w:cs="Times New Roman"/>
          <w:sz w:val="28"/>
          <w:szCs w:val="28"/>
        </w:rPr>
        <w:t>&gt;</w:t>
      </w:r>
      <w:r w:rsidR="00A43DC4" w:rsidRPr="00A43DC4">
        <w:rPr>
          <w:rFonts w:ascii="Times New Roman" w:hAnsi="Times New Roman" w:cs="Times New Roman"/>
          <w:sz w:val="28"/>
          <w:szCs w:val="28"/>
        </w:rPr>
        <w:t xml:space="preserve"> </w:t>
      </w:r>
      <w:r w:rsidRPr="006B4805">
        <w:rPr>
          <w:rFonts w:ascii="Times New Roman" w:hAnsi="Times New Roman" w:cs="Times New Roman"/>
          <w:sz w:val="28"/>
          <w:szCs w:val="28"/>
        </w:rPr>
        <w:t>0,05.</w:t>
      </w:r>
      <w:r w:rsidR="00F6254F">
        <w:rPr>
          <w:rFonts w:ascii="Times New Roman" w:hAnsi="Times New Roman" w:cs="Times New Roman"/>
          <w:sz w:val="28"/>
          <w:szCs w:val="28"/>
        </w:rPr>
        <w:t xml:space="preserve"> </w:t>
      </w:r>
      <w:r w:rsidRPr="00B13EA2">
        <w:rPr>
          <w:rFonts w:ascii="Times New Roman" w:hAnsi="Times New Roman" w:cs="Times New Roman"/>
          <w:sz w:val="28"/>
          <w:szCs w:val="28"/>
        </w:rPr>
        <w:t>Середні величини концентрації сироваткового остеокальцину у осіб групи порівняння були також достовірно нижчими, ніж у дітей контрольної групи</w:t>
      </w:r>
      <w:r w:rsidR="00591C51">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р &lt;</w:t>
      </w:r>
      <w:r w:rsidR="000D087C">
        <w:rPr>
          <w:rFonts w:ascii="Times New Roman" w:hAnsi="Times New Roman" w:cs="Times New Roman"/>
          <w:sz w:val="28"/>
          <w:szCs w:val="28"/>
        </w:rPr>
        <w:t xml:space="preserve"> </w:t>
      </w:r>
      <w:r w:rsidRPr="00B13EA2">
        <w:rPr>
          <w:rFonts w:ascii="Times New Roman" w:hAnsi="Times New Roman" w:cs="Times New Roman"/>
          <w:sz w:val="28"/>
          <w:szCs w:val="28"/>
        </w:rPr>
        <w:t>0,001).</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Таким чином, отримані дані свідчать про метаболічні порушення за рахунок зниження синтезу остеокальцину</w:t>
      </w:r>
      <w:r w:rsidR="006B4805">
        <w:rPr>
          <w:rFonts w:ascii="Times New Roman" w:hAnsi="Times New Roman" w:cs="Times New Roman"/>
          <w:sz w:val="28"/>
          <w:szCs w:val="28"/>
        </w:rPr>
        <w:t xml:space="preserve"> </w:t>
      </w:r>
      <w:r w:rsidRPr="00B13EA2">
        <w:rPr>
          <w:rFonts w:ascii="Times New Roman" w:hAnsi="Times New Roman" w:cs="Times New Roman"/>
          <w:sz w:val="28"/>
          <w:szCs w:val="28"/>
        </w:rPr>
        <w:t>в</w:t>
      </w:r>
      <w:r w:rsidR="006B4805">
        <w:rPr>
          <w:rFonts w:ascii="Times New Roman" w:hAnsi="Times New Roman" w:cs="Times New Roman"/>
          <w:sz w:val="28"/>
          <w:szCs w:val="28"/>
        </w:rPr>
        <w:t xml:space="preserve"> </w:t>
      </w:r>
      <w:r w:rsidRPr="00B13EA2">
        <w:rPr>
          <w:rFonts w:ascii="Times New Roman" w:hAnsi="Times New Roman" w:cs="Times New Roman"/>
          <w:sz w:val="28"/>
          <w:szCs w:val="28"/>
        </w:rPr>
        <w:t xml:space="preserve">сироватці крові у хворих на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D-дефіцитний рахіт.</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Аналіз показників рівня остеокальцину в сироватці крові залежно від ступеня тяжкості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 xml:space="preserve">D-дефіцитного рахіту відображений на рисунку </w:t>
      </w:r>
      <w:r w:rsidR="00967E6A" w:rsidRPr="00B13EA2">
        <w:rPr>
          <w:rFonts w:ascii="Times New Roman" w:hAnsi="Times New Roman" w:cs="Times New Roman"/>
          <w:sz w:val="28"/>
          <w:szCs w:val="28"/>
        </w:rPr>
        <w:t>4.</w:t>
      </w:r>
      <w:r w:rsidR="00220043">
        <w:rPr>
          <w:rFonts w:ascii="Times New Roman" w:hAnsi="Times New Roman" w:cs="Times New Roman"/>
          <w:sz w:val="28"/>
          <w:szCs w:val="28"/>
        </w:rPr>
        <w:t>19</w:t>
      </w:r>
      <w:r w:rsidRPr="00B13EA2">
        <w:rPr>
          <w:rFonts w:ascii="Times New Roman" w:hAnsi="Times New Roman" w:cs="Times New Roman"/>
          <w:sz w:val="28"/>
          <w:szCs w:val="28"/>
        </w:rPr>
        <w:t>.</w:t>
      </w:r>
    </w:p>
    <w:p w:rsidR="00F6254F" w:rsidRPr="00B13EA2"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Статистичний аналіз в межах основної групи продемонстрував достовірно вищі показники сироваткового остеокальцину при легкому ступені тяжкості </w:t>
      </w:r>
      <w:r w:rsidRPr="00B13EA2">
        <w:rPr>
          <w:rFonts w:ascii="Times New Roman" w:hAnsi="Times New Roman" w:cs="Times New Roman"/>
          <w:color w:val="000000" w:themeColor="text1"/>
          <w:sz w:val="28"/>
          <w:szCs w:val="28"/>
        </w:rPr>
        <w:t>вітамін D-дефіцитного</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ра</w:t>
      </w:r>
      <w:r>
        <w:rPr>
          <w:rFonts w:ascii="Times New Roman" w:hAnsi="Times New Roman" w:cs="Times New Roman"/>
          <w:color w:val="000000" w:themeColor="text1"/>
          <w:sz w:val="28"/>
          <w:szCs w:val="28"/>
        </w:rPr>
        <w:t>хіту</w:t>
      </w:r>
      <w:r w:rsidRPr="00B13EA2">
        <w:rPr>
          <w:rFonts w:ascii="Times New Roman" w:hAnsi="Times New Roman" w:cs="Times New Roman"/>
          <w:color w:val="000000" w:themeColor="text1"/>
          <w:sz w:val="28"/>
          <w:szCs w:val="28"/>
        </w:rPr>
        <w:t xml:space="preserve"> порівнян</w:t>
      </w:r>
      <w:r>
        <w:rPr>
          <w:rFonts w:ascii="Times New Roman" w:hAnsi="Times New Roman" w:cs="Times New Roman"/>
          <w:color w:val="000000" w:themeColor="text1"/>
          <w:sz w:val="28"/>
          <w:szCs w:val="28"/>
        </w:rPr>
        <w:t>о із показниками при середньо-тя</w:t>
      </w:r>
      <w:r w:rsidRPr="00B13EA2">
        <w:rPr>
          <w:rFonts w:ascii="Times New Roman" w:hAnsi="Times New Roman" w:cs="Times New Roman"/>
          <w:color w:val="000000" w:themeColor="text1"/>
          <w:sz w:val="28"/>
          <w:szCs w:val="28"/>
        </w:rPr>
        <w:t xml:space="preserve">жких випадках захворювання незалежно від підгрупи дослідження, </w:t>
      </w:r>
      <w:r>
        <w:rPr>
          <w:rFonts w:ascii="Times New Roman" w:hAnsi="Times New Roman" w:cs="Times New Roman"/>
          <w:sz w:val="28"/>
          <w:szCs w:val="28"/>
        </w:rPr>
        <w:t xml:space="preserve">р &lt; </w:t>
      </w:r>
      <w:r w:rsidRPr="00B13EA2">
        <w:rPr>
          <w:rFonts w:ascii="Times New Roman" w:hAnsi="Times New Roman" w:cs="Times New Roman"/>
          <w:sz w:val="28"/>
          <w:szCs w:val="28"/>
        </w:rPr>
        <w:t>0,05.</w:t>
      </w:r>
    </w:p>
    <w:p w:rsidR="00F6254F" w:rsidRPr="00B13EA2"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Ступінь тяжкості рахітичного процесу супроводжувався також достовірним зниженням рівня сироваткового остеокальцину і в групі порівняння </w:t>
      </w:r>
      <w:r>
        <w:rPr>
          <w:rFonts w:ascii="Times New Roman" w:hAnsi="Times New Roman" w:cs="Times New Roman"/>
          <w:sz w:val="28"/>
          <w:szCs w:val="28"/>
        </w:rPr>
        <w:t>(</w:t>
      </w:r>
      <w:r w:rsidRPr="00B13EA2">
        <w:rPr>
          <w:rFonts w:ascii="Times New Roman" w:hAnsi="Times New Roman" w:cs="Times New Roman"/>
          <w:sz w:val="28"/>
          <w:szCs w:val="28"/>
        </w:rPr>
        <w:t>(71,94</w:t>
      </w:r>
      <w:r w:rsidR="001C3127">
        <w:rPr>
          <w:rFonts w:ascii="Times New Roman" w:hAnsi="Times New Roman" w:cs="Times New Roman"/>
          <w:sz w:val="28"/>
          <w:szCs w:val="28"/>
        </w:rPr>
        <w:t> ± </w:t>
      </w:r>
      <w:r w:rsidRPr="00B13EA2">
        <w:rPr>
          <w:rFonts w:ascii="Times New Roman" w:hAnsi="Times New Roman" w:cs="Times New Roman"/>
          <w:sz w:val="28"/>
          <w:szCs w:val="28"/>
        </w:rPr>
        <w:t>3,56</w:t>
      </w:r>
      <w:r>
        <w:rPr>
          <w:rFonts w:ascii="Times New Roman" w:hAnsi="Times New Roman" w:cs="Times New Roman"/>
          <w:sz w:val="28"/>
          <w:szCs w:val="28"/>
        </w:rPr>
        <w:t>)</w:t>
      </w:r>
      <w:r w:rsidR="001C3127">
        <w:rPr>
          <w:rFonts w:ascii="Times New Roman" w:hAnsi="Times New Roman" w:cs="Times New Roman"/>
          <w:sz w:val="28"/>
          <w:szCs w:val="28"/>
        </w:rPr>
        <w:t> </w:t>
      </w:r>
      <w:r w:rsidRPr="00B13EA2">
        <w:rPr>
          <w:rFonts w:ascii="Times New Roman" w:hAnsi="Times New Roman" w:cs="Times New Roman"/>
          <w:sz w:val="28"/>
          <w:szCs w:val="28"/>
        </w:rPr>
        <w:t xml:space="preserve">нг/мл </w:t>
      </w:r>
      <w:r>
        <w:rPr>
          <w:rFonts w:ascii="Times New Roman" w:hAnsi="Times New Roman" w:cs="Times New Roman"/>
          <w:sz w:val="28"/>
          <w:szCs w:val="28"/>
        </w:rPr>
        <w:t>та (</w:t>
      </w:r>
      <w:r w:rsidRPr="00B13EA2">
        <w:rPr>
          <w:rFonts w:ascii="Times New Roman" w:hAnsi="Times New Roman" w:cs="Times New Roman"/>
          <w:sz w:val="28"/>
          <w:szCs w:val="28"/>
        </w:rPr>
        <w:t>61,88</w:t>
      </w:r>
      <w:r>
        <w:rPr>
          <w:rFonts w:ascii="Times New Roman" w:hAnsi="Times New Roman" w:cs="Times New Roman"/>
          <w:sz w:val="28"/>
          <w:szCs w:val="28"/>
        </w:rPr>
        <w:t xml:space="preserve"> ± </w:t>
      </w:r>
      <w:r w:rsidRPr="00B13EA2">
        <w:rPr>
          <w:rFonts w:ascii="Times New Roman" w:hAnsi="Times New Roman" w:cs="Times New Roman"/>
          <w:sz w:val="28"/>
          <w:szCs w:val="28"/>
        </w:rPr>
        <w:t>2,43</w:t>
      </w:r>
      <w:r>
        <w:rPr>
          <w:rFonts w:ascii="Times New Roman" w:hAnsi="Times New Roman" w:cs="Times New Roman"/>
          <w:sz w:val="28"/>
          <w:szCs w:val="28"/>
        </w:rPr>
        <w:t xml:space="preserve">) </w:t>
      </w:r>
      <w:r w:rsidRPr="00B13EA2">
        <w:rPr>
          <w:rFonts w:ascii="Times New Roman" w:hAnsi="Times New Roman" w:cs="Times New Roman"/>
          <w:sz w:val="28"/>
          <w:szCs w:val="28"/>
        </w:rPr>
        <w:t>нг/мл</w:t>
      </w:r>
      <w:r>
        <w:rPr>
          <w:rFonts w:ascii="Times New Roman" w:hAnsi="Times New Roman" w:cs="Times New Roman"/>
          <w:sz w:val="28"/>
          <w:szCs w:val="28"/>
        </w:rPr>
        <w:t>, відповідно</w:t>
      </w:r>
      <w:r w:rsidRPr="00B13EA2">
        <w:rPr>
          <w:rFonts w:ascii="Times New Roman" w:hAnsi="Times New Roman" w:cs="Times New Roman"/>
          <w:sz w:val="28"/>
          <w:szCs w:val="28"/>
        </w:rPr>
        <w:t>,</w:t>
      </w:r>
      <w:r w:rsidRPr="00A43DC4">
        <w:rPr>
          <w:rFonts w:ascii="Times New Roman" w:hAnsi="Times New Roman" w:cs="Times New Roman"/>
          <w:sz w:val="28"/>
          <w:szCs w:val="28"/>
        </w:rPr>
        <w:t xml:space="preserve"> </w:t>
      </w:r>
      <w:r>
        <w:rPr>
          <w:rFonts w:ascii="Times New Roman" w:hAnsi="Times New Roman" w:cs="Times New Roman"/>
          <w:sz w:val="28"/>
          <w:szCs w:val="28"/>
        </w:rPr>
        <w:t>р &lt;</w:t>
      </w:r>
      <w:r w:rsidR="00365641">
        <w:rPr>
          <w:rFonts w:ascii="Times New Roman" w:hAnsi="Times New Roman" w:cs="Times New Roman"/>
          <w:sz w:val="28"/>
          <w:szCs w:val="28"/>
        </w:rPr>
        <w:t xml:space="preserve">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sz w:val="28"/>
          <w:szCs w:val="28"/>
        </w:rPr>
        <w:t>.</w:t>
      </w:r>
    </w:p>
    <w:p w:rsidR="00F6254F"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Слід звернути увагу, що найнижчі значення сироваткового остеокальцину зафіксовано у дітей з ожирінням як при рахіті легкого ступеня</w:t>
      </w:r>
      <w:r>
        <w:rPr>
          <w:rFonts w:ascii="Times New Roman" w:hAnsi="Times New Roman" w:cs="Times New Roman"/>
          <w:sz w:val="28"/>
          <w:szCs w:val="28"/>
        </w:rPr>
        <w:t xml:space="preserve"> важкості, так і при середньо-тя</w:t>
      </w:r>
      <w:r w:rsidRPr="00B13EA2">
        <w:rPr>
          <w:rFonts w:ascii="Times New Roman" w:hAnsi="Times New Roman" w:cs="Times New Roman"/>
          <w:sz w:val="28"/>
          <w:szCs w:val="28"/>
        </w:rPr>
        <w:t>жкому ступені,</w:t>
      </w:r>
      <w:r w:rsidR="00365641">
        <w:rPr>
          <w:rFonts w:ascii="Times New Roman" w:hAnsi="Times New Roman" w:cs="Times New Roman"/>
          <w:sz w:val="28"/>
          <w:szCs w:val="28"/>
        </w:rPr>
        <w:t xml:space="preserve"> </w:t>
      </w:r>
      <w:r>
        <w:rPr>
          <w:rFonts w:ascii="Times New Roman" w:hAnsi="Times New Roman" w:cs="Times New Roman"/>
          <w:sz w:val="28"/>
          <w:szCs w:val="28"/>
        </w:rPr>
        <w:t>р &lt;</w:t>
      </w:r>
      <w:r w:rsidR="00365641">
        <w:rPr>
          <w:rFonts w:ascii="Times New Roman" w:hAnsi="Times New Roman" w:cs="Times New Roman"/>
          <w:sz w:val="28"/>
          <w:szCs w:val="28"/>
        </w:rPr>
        <w:t xml:space="preserve"> </w:t>
      </w:r>
      <w:r>
        <w:rPr>
          <w:rFonts w:ascii="Times New Roman" w:hAnsi="Times New Roman" w:cs="Times New Roman"/>
          <w:sz w:val="28"/>
          <w:szCs w:val="28"/>
        </w:rPr>
        <w:t xml:space="preserve">0,05. </w:t>
      </w:r>
    </w:p>
    <w:p w:rsidR="00F6254F" w:rsidRDefault="00F6254F" w:rsidP="00F6254F">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 співставленні середніх значень даного кісткового маркеру в межах основної групи нами виявлена достовірна різниця між підгрупами дітей з </w:t>
      </w:r>
      <w:r w:rsidRPr="00B13EA2">
        <w:rPr>
          <w:rFonts w:ascii="Times New Roman" w:hAnsi="Times New Roman" w:cs="Times New Roman"/>
          <w:sz w:val="28"/>
          <w:szCs w:val="28"/>
        </w:rPr>
        <w:lastRenderedPageBreak/>
        <w:t xml:space="preserve">ожирінням та ризиком надмірної маси тіла, яким діагностовано рахіт середнього ступеня важкості </w:t>
      </w:r>
      <w:r>
        <w:rPr>
          <w:rFonts w:ascii="Times New Roman" w:hAnsi="Times New Roman" w:cs="Times New Roman"/>
          <w:sz w:val="28"/>
          <w:szCs w:val="28"/>
        </w:rPr>
        <w:t>(</w:t>
      </w:r>
      <w:r w:rsidRPr="00B13EA2">
        <w:rPr>
          <w:rFonts w:ascii="Times New Roman" w:hAnsi="Times New Roman" w:cs="Times New Roman"/>
          <w:sz w:val="28"/>
          <w:szCs w:val="28"/>
        </w:rPr>
        <w:t>(47,01</w:t>
      </w:r>
      <w:r>
        <w:rPr>
          <w:rFonts w:ascii="Times New Roman" w:hAnsi="Times New Roman" w:cs="Times New Roman"/>
          <w:sz w:val="28"/>
          <w:szCs w:val="28"/>
        </w:rPr>
        <w:t xml:space="preserve"> ± </w:t>
      </w:r>
      <w:r w:rsidRPr="00B13EA2">
        <w:rPr>
          <w:rFonts w:ascii="Times New Roman" w:hAnsi="Times New Roman" w:cs="Times New Roman"/>
          <w:sz w:val="28"/>
          <w:szCs w:val="28"/>
        </w:rPr>
        <w:t>2,98</w:t>
      </w:r>
      <w:r>
        <w:rPr>
          <w:rFonts w:ascii="Times New Roman" w:hAnsi="Times New Roman" w:cs="Times New Roman"/>
          <w:sz w:val="28"/>
          <w:szCs w:val="28"/>
        </w:rPr>
        <w:t>)</w:t>
      </w:r>
      <w:r w:rsidRPr="00B13EA2">
        <w:rPr>
          <w:rFonts w:ascii="Times New Roman" w:hAnsi="Times New Roman" w:cs="Times New Roman"/>
          <w:sz w:val="28"/>
          <w:szCs w:val="28"/>
        </w:rPr>
        <w:t xml:space="preserve"> нг/мл </w:t>
      </w:r>
      <w:r>
        <w:rPr>
          <w:rFonts w:ascii="Times New Roman" w:hAnsi="Times New Roman" w:cs="Times New Roman"/>
          <w:sz w:val="28"/>
          <w:szCs w:val="28"/>
        </w:rPr>
        <w:t>та (</w:t>
      </w:r>
      <w:r w:rsidRPr="00B13EA2">
        <w:rPr>
          <w:rFonts w:ascii="Times New Roman" w:hAnsi="Times New Roman" w:cs="Times New Roman"/>
          <w:sz w:val="28"/>
          <w:szCs w:val="28"/>
        </w:rPr>
        <w:t>59,6</w:t>
      </w:r>
      <w:r>
        <w:rPr>
          <w:rFonts w:ascii="Times New Roman" w:hAnsi="Times New Roman" w:cs="Times New Roman"/>
          <w:sz w:val="28"/>
          <w:szCs w:val="28"/>
        </w:rPr>
        <w:t xml:space="preserve"> ± </w:t>
      </w:r>
      <w:r w:rsidRPr="00B13EA2">
        <w:rPr>
          <w:rFonts w:ascii="Times New Roman" w:hAnsi="Times New Roman" w:cs="Times New Roman"/>
          <w:sz w:val="28"/>
          <w:szCs w:val="28"/>
        </w:rPr>
        <w:t>2,2</w:t>
      </w:r>
      <w:r>
        <w:rPr>
          <w:rFonts w:ascii="Times New Roman" w:hAnsi="Times New Roman" w:cs="Times New Roman"/>
          <w:sz w:val="28"/>
          <w:szCs w:val="28"/>
        </w:rPr>
        <w:t>)</w:t>
      </w:r>
      <w:r w:rsidRPr="00B13EA2">
        <w:rPr>
          <w:rFonts w:ascii="Times New Roman" w:hAnsi="Times New Roman" w:cs="Times New Roman"/>
          <w:sz w:val="28"/>
          <w:szCs w:val="28"/>
        </w:rPr>
        <w:t xml:space="preserve"> нг/мл, </w:t>
      </w:r>
      <w:r>
        <w:rPr>
          <w:rFonts w:ascii="Times New Roman" w:hAnsi="Times New Roman" w:cs="Times New Roman"/>
          <w:sz w:val="28"/>
          <w:szCs w:val="28"/>
        </w:rPr>
        <w:t>відповідно, р &lt;</w:t>
      </w:r>
      <w:r w:rsidR="00452500" w:rsidRPr="00452500">
        <w:rPr>
          <w:rFonts w:ascii="Times New Roman" w:hAnsi="Times New Roman" w:cs="Times New Roman"/>
          <w:sz w:val="28"/>
          <w:szCs w:val="28"/>
        </w:rPr>
        <w:t xml:space="preserve"> </w:t>
      </w:r>
      <w:r w:rsidRPr="00B13EA2">
        <w:rPr>
          <w:rFonts w:ascii="Times New Roman" w:hAnsi="Times New Roman" w:cs="Times New Roman"/>
          <w:sz w:val="28"/>
          <w:szCs w:val="28"/>
        </w:rPr>
        <w:t xml:space="preserve">0,01). </w:t>
      </w:r>
    </w:p>
    <w:p w:rsidR="00503FC0" w:rsidRPr="00B13EA2" w:rsidRDefault="00503FC0" w:rsidP="00503FC0">
      <w:pPr>
        <w:spacing w:after="0" w:line="360" w:lineRule="auto"/>
        <w:ind w:firstLine="708"/>
        <w:jc w:val="both"/>
        <w:rPr>
          <w:rFonts w:ascii="Times New Roman" w:hAnsi="Times New Roman" w:cs="Times New Roman"/>
        </w:rPr>
      </w:pPr>
    </w:p>
    <w:p w:rsidR="00503FC0" w:rsidRPr="00B13EA2" w:rsidRDefault="00503FC0" w:rsidP="00503FC0">
      <w:pPr>
        <w:spacing w:after="0" w:line="360" w:lineRule="auto"/>
        <w:ind w:firstLine="708"/>
        <w:jc w:val="both"/>
        <w:rPr>
          <w:rFonts w:ascii="Times New Roman" w:hAnsi="Times New Roman" w:cs="Times New Roman"/>
        </w:rPr>
      </w:pPr>
      <w:r w:rsidRPr="00B13EA2">
        <w:rPr>
          <w:rFonts w:ascii="Times New Roman" w:hAnsi="Times New Roman" w:cs="Times New Roman"/>
          <w:noProof/>
          <w:lang w:eastAsia="uk-UA"/>
        </w:rPr>
        <w:drawing>
          <wp:inline distT="0" distB="0" distL="0" distR="0">
            <wp:extent cx="5648325" cy="3457575"/>
            <wp:effectExtent l="0" t="0" r="9525" b="9525"/>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5B4F" w:rsidRDefault="000C5B4F" w:rsidP="007112B1">
      <w:pPr>
        <w:spacing w:after="0" w:line="360" w:lineRule="auto"/>
        <w:ind w:firstLine="708"/>
        <w:jc w:val="both"/>
        <w:rPr>
          <w:rFonts w:ascii="Times New Roman" w:hAnsi="Times New Roman" w:cs="Times New Roman"/>
          <w:b/>
          <w:sz w:val="28"/>
          <w:szCs w:val="28"/>
        </w:rPr>
      </w:pPr>
    </w:p>
    <w:p w:rsidR="00503FC0" w:rsidRPr="000C5B4F" w:rsidRDefault="00503FC0" w:rsidP="007112B1">
      <w:pPr>
        <w:spacing w:after="0" w:line="360" w:lineRule="auto"/>
        <w:ind w:firstLine="708"/>
        <w:jc w:val="both"/>
        <w:rPr>
          <w:rFonts w:ascii="Times New Roman" w:hAnsi="Times New Roman" w:cs="Times New Roman"/>
          <w:sz w:val="28"/>
          <w:szCs w:val="28"/>
        </w:rPr>
      </w:pPr>
      <w:r w:rsidRPr="000C5B4F">
        <w:rPr>
          <w:rFonts w:ascii="Times New Roman" w:hAnsi="Times New Roman" w:cs="Times New Roman"/>
          <w:sz w:val="28"/>
          <w:szCs w:val="28"/>
        </w:rPr>
        <w:t>Рис.</w:t>
      </w:r>
      <w:r w:rsidR="00967E6A" w:rsidRPr="000C5B4F">
        <w:rPr>
          <w:rFonts w:ascii="Times New Roman" w:hAnsi="Times New Roman" w:cs="Times New Roman"/>
          <w:sz w:val="28"/>
          <w:szCs w:val="28"/>
        </w:rPr>
        <w:t>4.</w:t>
      </w:r>
      <w:r w:rsidR="00220043" w:rsidRPr="000C5B4F">
        <w:rPr>
          <w:rFonts w:ascii="Times New Roman" w:hAnsi="Times New Roman" w:cs="Times New Roman"/>
          <w:sz w:val="28"/>
          <w:szCs w:val="28"/>
        </w:rPr>
        <w:t>19</w:t>
      </w:r>
      <w:r w:rsidR="006B4805">
        <w:rPr>
          <w:rFonts w:ascii="Times New Roman" w:hAnsi="Times New Roman" w:cs="Times New Roman"/>
          <w:sz w:val="28"/>
          <w:szCs w:val="28"/>
        </w:rPr>
        <w:t xml:space="preserve"> </w:t>
      </w:r>
      <w:r w:rsidR="000C5B4F" w:rsidRPr="000C5B4F">
        <w:rPr>
          <w:rFonts w:ascii="Times New Roman" w:hAnsi="Times New Roman" w:cs="Times New Roman"/>
          <w:sz w:val="28"/>
          <w:szCs w:val="28"/>
        </w:rPr>
        <w:t xml:space="preserve">– </w:t>
      </w:r>
      <w:r w:rsidRPr="000C5B4F">
        <w:rPr>
          <w:rFonts w:ascii="Times New Roman" w:hAnsi="Times New Roman" w:cs="Times New Roman"/>
          <w:sz w:val="28"/>
          <w:szCs w:val="28"/>
        </w:rPr>
        <w:t>Аналіз показників рівня</w:t>
      </w:r>
      <w:r w:rsidR="007112B1" w:rsidRPr="000C5B4F">
        <w:rPr>
          <w:rFonts w:ascii="Times New Roman" w:hAnsi="Times New Roman" w:cs="Times New Roman"/>
          <w:sz w:val="28"/>
          <w:szCs w:val="28"/>
        </w:rPr>
        <w:t xml:space="preserve"> остеокальцину</w:t>
      </w:r>
      <w:r w:rsidR="0058694B">
        <w:rPr>
          <w:rFonts w:ascii="Times New Roman" w:hAnsi="Times New Roman" w:cs="Times New Roman"/>
          <w:sz w:val="28"/>
          <w:szCs w:val="28"/>
        </w:rPr>
        <w:t xml:space="preserve"> </w:t>
      </w:r>
      <w:r w:rsidR="00145A1F">
        <w:rPr>
          <w:rFonts w:ascii="Times New Roman" w:hAnsi="Times New Roman" w:cs="Times New Roman"/>
          <w:sz w:val="28"/>
          <w:szCs w:val="28"/>
        </w:rPr>
        <w:t>(</w:t>
      </w:r>
      <w:r w:rsidR="00145A1F" w:rsidRPr="006B4805">
        <w:rPr>
          <w:rFonts w:ascii="Times New Roman" w:hAnsi="Times New Roman" w:cs="Times New Roman"/>
          <w:iCs/>
          <w:sz w:val="28"/>
          <w:szCs w:val="28"/>
          <w:lang w:val="en-US"/>
        </w:rPr>
        <w:t>M</w:t>
      </w:r>
      <w:r w:rsidR="00145A1F" w:rsidRPr="006B4805">
        <w:rPr>
          <w:rFonts w:ascii="Times New Roman" w:hAnsi="Times New Roman" w:cs="Times New Roman"/>
          <w:iCs/>
          <w:sz w:val="28"/>
          <w:szCs w:val="28"/>
        </w:rPr>
        <w:t xml:space="preserve"> ± </w:t>
      </w:r>
      <w:r w:rsidR="00145A1F" w:rsidRPr="006B4805">
        <w:rPr>
          <w:rFonts w:ascii="Times New Roman" w:hAnsi="Times New Roman" w:cs="Times New Roman"/>
          <w:iCs/>
          <w:sz w:val="28"/>
          <w:szCs w:val="28"/>
          <w:lang w:val="en-US"/>
        </w:rPr>
        <w:t>m</w:t>
      </w:r>
      <w:r w:rsidR="00145A1F" w:rsidRPr="006B4805">
        <w:rPr>
          <w:rFonts w:ascii="Times New Roman" w:hAnsi="Times New Roman" w:cs="Times New Roman"/>
          <w:iCs/>
          <w:sz w:val="28"/>
          <w:szCs w:val="28"/>
        </w:rPr>
        <w:t xml:space="preserve">, </w:t>
      </w:r>
      <w:r w:rsidR="00145A1F" w:rsidRPr="000C5B4F">
        <w:rPr>
          <w:rFonts w:ascii="Times New Roman" w:hAnsi="Times New Roman" w:cs="Times New Roman"/>
          <w:sz w:val="28"/>
          <w:szCs w:val="28"/>
        </w:rPr>
        <w:t>нг/мл)</w:t>
      </w:r>
      <w:r w:rsidR="00145A1F">
        <w:rPr>
          <w:rFonts w:ascii="Times New Roman" w:hAnsi="Times New Roman" w:cs="Times New Roman"/>
          <w:sz w:val="28"/>
          <w:szCs w:val="28"/>
        </w:rPr>
        <w:t xml:space="preserve"> </w:t>
      </w:r>
      <w:r w:rsidR="007112B1" w:rsidRPr="000C5B4F">
        <w:rPr>
          <w:rFonts w:ascii="Times New Roman" w:hAnsi="Times New Roman" w:cs="Times New Roman"/>
          <w:sz w:val="28"/>
          <w:szCs w:val="28"/>
        </w:rPr>
        <w:t xml:space="preserve">в сироватці крові </w:t>
      </w:r>
      <w:r w:rsidRPr="000C5B4F">
        <w:rPr>
          <w:rFonts w:ascii="Times New Roman" w:hAnsi="Times New Roman" w:cs="Times New Roman"/>
          <w:sz w:val="28"/>
          <w:szCs w:val="28"/>
        </w:rPr>
        <w:t>залеж</w:t>
      </w:r>
      <w:r w:rsidR="00145A1F">
        <w:rPr>
          <w:rFonts w:ascii="Times New Roman" w:hAnsi="Times New Roman" w:cs="Times New Roman"/>
          <w:sz w:val="28"/>
          <w:szCs w:val="28"/>
        </w:rPr>
        <w:t xml:space="preserve">но від ступеня тяжкості рахіту </w:t>
      </w:r>
    </w:p>
    <w:p w:rsidR="00503FC0" w:rsidRPr="00B13EA2" w:rsidRDefault="001F0C61" w:rsidP="00E917B3">
      <w:pPr>
        <w:spacing w:after="0" w:line="360" w:lineRule="auto"/>
        <w:ind w:firstLine="708"/>
        <w:jc w:val="both"/>
        <w:rPr>
          <w:rFonts w:ascii="Times New Roman" w:hAnsi="Times New Roman" w:cs="Times New Roman"/>
          <w:sz w:val="28"/>
          <w:szCs w:val="28"/>
        </w:rPr>
      </w:pPr>
      <w:r w:rsidRPr="00E917B3">
        <w:rPr>
          <w:rFonts w:ascii="Times New Roman" w:hAnsi="Times New Roman" w:cs="Times New Roman"/>
          <w:iCs/>
          <w:sz w:val="28"/>
          <w:szCs w:val="28"/>
        </w:rPr>
        <w:t>Примітка.</w:t>
      </w:r>
      <w:r w:rsidR="00503FC0" w:rsidRPr="00E917B3">
        <w:rPr>
          <w:rFonts w:ascii="Times New Roman" w:hAnsi="Times New Roman" w:cs="Times New Roman"/>
          <w:sz w:val="28"/>
          <w:szCs w:val="28"/>
        </w:rPr>
        <w:t>*- достовірні відмінно</w:t>
      </w:r>
      <w:r w:rsidR="00D916ED" w:rsidRPr="00E917B3">
        <w:rPr>
          <w:rFonts w:ascii="Times New Roman" w:hAnsi="Times New Roman" w:cs="Times New Roman"/>
          <w:sz w:val="28"/>
          <w:szCs w:val="28"/>
        </w:rPr>
        <w:t>сті по відношенню до середньо-тя</w:t>
      </w:r>
      <w:r w:rsidR="00503FC0" w:rsidRPr="00E917B3">
        <w:rPr>
          <w:rFonts w:ascii="Times New Roman" w:hAnsi="Times New Roman" w:cs="Times New Roman"/>
          <w:sz w:val="28"/>
          <w:szCs w:val="28"/>
        </w:rPr>
        <w:t xml:space="preserve">жкого ступеня тяжкості рахіту в межах кожної групи, </w:t>
      </w:r>
      <w:r w:rsidRPr="00E917B3">
        <w:rPr>
          <w:rFonts w:ascii="Times New Roman" w:hAnsi="Times New Roman" w:cs="Times New Roman"/>
          <w:sz w:val="28"/>
          <w:szCs w:val="28"/>
        </w:rPr>
        <w:t>р</w:t>
      </w:r>
      <w:r w:rsidR="001E3A78">
        <w:rPr>
          <w:rFonts w:ascii="Times New Roman" w:hAnsi="Times New Roman" w:cs="Times New Roman"/>
          <w:sz w:val="28"/>
          <w:szCs w:val="28"/>
          <w:lang w:val="en-US"/>
        </w:rPr>
        <w:t>t</w:t>
      </w:r>
      <w:r w:rsidRPr="00E917B3">
        <w:rPr>
          <w:rFonts w:ascii="Times New Roman" w:hAnsi="Times New Roman" w:cs="Times New Roman"/>
          <w:sz w:val="28"/>
          <w:szCs w:val="28"/>
        </w:rPr>
        <w:t xml:space="preserve"> &lt;</w:t>
      </w:r>
      <w:r w:rsidR="00503FC0" w:rsidRPr="00E917B3">
        <w:rPr>
          <w:rFonts w:ascii="Times New Roman" w:hAnsi="Times New Roman" w:cs="Times New Roman"/>
          <w:sz w:val="28"/>
          <w:szCs w:val="28"/>
        </w:rPr>
        <w:t xml:space="preserve">0,05; **- достовірні відмінності по відношенню до середньо-важкого ступеня тяжкості рахіту дітей з ризиком надмірної маси тіла, </w:t>
      </w:r>
      <w:r w:rsidRPr="00E917B3">
        <w:rPr>
          <w:rFonts w:ascii="Times New Roman" w:hAnsi="Times New Roman" w:cs="Times New Roman"/>
          <w:sz w:val="28"/>
          <w:szCs w:val="28"/>
        </w:rPr>
        <w:t>р</w:t>
      </w:r>
      <w:r w:rsidR="001E3A78">
        <w:rPr>
          <w:rFonts w:ascii="Times New Roman" w:hAnsi="Times New Roman" w:cs="Times New Roman"/>
          <w:sz w:val="28"/>
          <w:szCs w:val="28"/>
          <w:lang w:val="en-US"/>
        </w:rPr>
        <w:t>t</w:t>
      </w:r>
      <w:r w:rsidRPr="00E917B3">
        <w:rPr>
          <w:rFonts w:ascii="Times New Roman" w:hAnsi="Times New Roman" w:cs="Times New Roman"/>
          <w:sz w:val="28"/>
          <w:szCs w:val="28"/>
        </w:rPr>
        <w:t xml:space="preserve"> &lt;</w:t>
      </w:r>
      <w:r w:rsidR="00A43DC4" w:rsidRPr="00A43DC4">
        <w:rPr>
          <w:rFonts w:ascii="Times New Roman" w:hAnsi="Times New Roman" w:cs="Times New Roman"/>
          <w:sz w:val="28"/>
          <w:szCs w:val="28"/>
        </w:rPr>
        <w:t xml:space="preserve"> </w:t>
      </w:r>
      <w:r w:rsidR="00503FC0" w:rsidRPr="00E917B3">
        <w:rPr>
          <w:rFonts w:ascii="Times New Roman" w:hAnsi="Times New Roman" w:cs="Times New Roman"/>
          <w:sz w:val="28"/>
          <w:szCs w:val="28"/>
        </w:rPr>
        <w:t>0,01;</w:t>
      </w:r>
      <w:r w:rsidR="00A43DC4" w:rsidRPr="00A43DC4">
        <w:rPr>
          <w:rFonts w:ascii="Times New Roman" w:hAnsi="Times New Roman" w:cs="Times New Roman"/>
          <w:sz w:val="28"/>
          <w:szCs w:val="28"/>
        </w:rPr>
        <w:t xml:space="preserve"> </w:t>
      </w:r>
      <w:r w:rsidR="00503FC0" w:rsidRPr="00E917B3">
        <w:rPr>
          <w:rFonts w:ascii="Times New Roman" w:hAnsi="Times New Roman" w:cs="Times New Roman"/>
          <w:sz w:val="28"/>
          <w:szCs w:val="28"/>
        </w:rPr>
        <w:t xml:space="preserve">***- достовірні відмінності по відношенню до середньо-важкого ступеня тяжкості рахіту дітей групи порівняння, </w:t>
      </w:r>
      <w:r w:rsidRPr="00E917B3">
        <w:rPr>
          <w:rFonts w:ascii="Times New Roman" w:hAnsi="Times New Roman" w:cs="Times New Roman"/>
          <w:sz w:val="28"/>
          <w:szCs w:val="28"/>
        </w:rPr>
        <w:t>р</w:t>
      </w:r>
      <w:r w:rsidR="001E3A78">
        <w:rPr>
          <w:rFonts w:ascii="Times New Roman" w:hAnsi="Times New Roman" w:cs="Times New Roman"/>
          <w:sz w:val="28"/>
          <w:szCs w:val="28"/>
          <w:lang w:val="en-US"/>
        </w:rPr>
        <w:t>t</w:t>
      </w:r>
      <w:r w:rsidRPr="00E917B3">
        <w:rPr>
          <w:rFonts w:ascii="Times New Roman" w:hAnsi="Times New Roman" w:cs="Times New Roman"/>
          <w:sz w:val="28"/>
          <w:szCs w:val="28"/>
        </w:rPr>
        <w:t xml:space="preserve"> &lt;</w:t>
      </w:r>
      <w:r w:rsidR="00F6254F">
        <w:rPr>
          <w:rFonts w:ascii="Times New Roman" w:hAnsi="Times New Roman" w:cs="Times New Roman"/>
          <w:sz w:val="28"/>
          <w:szCs w:val="28"/>
        </w:rPr>
        <w:t xml:space="preserve"> </w:t>
      </w:r>
      <w:r w:rsidR="00503FC0" w:rsidRPr="00E917B3">
        <w:rPr>
          <w:rFonts w:ascii="Times New Roman" w:hAnsi="Times New Roman" w:cs="Times New Roman"/>
          <w:sz w:val="28"/>
          <w:szCs w:val="28"/>
        </w:rPr>
        <w:t>0,01;</w:t>
      </w:r>
      <w:r w:rsidR="001C3127">
        <w:rPr>
          <w:rFonts w:ascii="Times New Roman" w:hAnsi="Times New Roman" w:cs="Times New Roman"/>
          <w:sz w:val="28"/>
          <w:szCs w:val="28"/>
        </w:rPr>
        <w:t xml:space="preserve"> </w:t>
      </w:r>
      <w:r w:rsidR="00503FC0" w:rsidRPr="00E917B3">
        <w:rPr>
          <w:rFonts w:ascii="Times New Roman" w:hAnsi="Times New Roman" w:cs="Times New Roman"/>
          <w:sz w:val="28"/>
          <w:szCs w:val="28"/>
        </w:rPr>
        <w:t>****-</w:t>
      </w:r>
      <w:r w:rsidR="001C3127">
        <w:rPr>
          <w:rFonts w:ascii="Times New Roman" w:hAnsi="Times New Roman" w:cs="Times New Roman"/>
          <w:sz w:val="28"/>
          <w:szCs w:val="28"/>
        </w:rPr>
        <w:t> </w:t>
      </w:r>
      <w:r w:rsidR="00503FC0" w:rsidRPr="00E917B3">
        <w:rPr>
          <w:rFonts w:ascii="Times New Roman" w:hAnsi="Times New Roman" w:cs="Times New Roman"/>
          <w:sz w:val="28"/>
          <w:szCs w:val="28"/>
        </w:rPr>
        <w:t xml:space="preserve">достовірні відмінності по відношенню до легкого ступеня рахіту групи порівняння, </w:t>
      </w:r>
      <w:r w:rsidRPr="00E917B3">
        <w:rPr>
          <w:rFonts w:ascii="Times New Roman" w:hAnsi="Times New Roman" w:cs="Times New Roman"/>
          <w:sz w:val="28"/>
          <w:szCs w:val="28"/>
        </w:rPr>
        <w:t>р &lt;</w:t>
      </w:r>
      <w:r w:rsidR="00365641">
        <w:rPr>
          <w:rFonts w:ascii="Times New Roman" w:hAnsi="Times New Roman" w:cs="Times New Roman"/>
          <w:sz w:val="28"/>
          <w:szCs w:val="28"/>
        </w:rPr>
        <w:t xml:space="preserve"> </w:t>
      </w:r>
      <w:r w:rsidR="00503FC0" w:rsidRPr="00E917B3">
        <w:rPr>
          <w:rFonts w:ascii="Times New Roman" w:hAnsi="Times New Roman" w:cs="Times New Roman"/>
          <w:sz w:val="28"/>
          <w:szCs w:val="28"/>
        </w:rPr>
        <w:t>0,05.</w:t>
      </w:r>
    </w:p>
    <w:p w:rsidR="00503FC0" w:rsidRPr="00B13EA2" w:rsidRDefault="00503FC0" w:rsidP="00503FC0">
      <w:pPr>
        <w:spacing w:after="0"/>
        <w:ind w:firstLine="708"/>
        <w:jc w:val="both"/>
        <w:rPr>
          <w:rFonts w:ascii="Times New Roman" w:hAnsi="Times New Roman" w:cs="Times New Roman"/>
          <w:sz w:val="28"/>
          <w:szCs w:val="28"/>
        </w:rPr>
      </w:pP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Крім того, у дітей ІІІ підгрупи було виявлено достовірно нижчі значення сироваткового остеокальцину при рахіті як легкого ступеня важкості (</w:t>
      </w:r>
      <w:r w:rsidR="001F0C61">
        <w:rPr>
          <w:rFonts w:ascii="Times New Roman" w:hAnsi="Times New Roman" w:cs="Times New Roman"/>
          <w:sz w:val="28"/>
          <w:szCs w:val="28"/>
        </w:rPr>
        <w:t>р &lt;</w:t>
      </w:r>
      <w:r w:rsidR="00365641">
        <w:rPr>
          <w:rFonts w:ascii="Times New Roman" w:hAnsi="Times New Roman" w:cs="Times New Roman"/>
          <w:sz w:val="28"/>
          <w:szCs w:val="28"/>
        </w:rPr>
        <w:t xml:space="preserve"> 0,05), так і при середньо-тя</w:t>
      </w:r>
      <w:r w:rsidRPr="00B13EA2">
        <w:rPr>
          <w:rFonts w:ascii="Times New Roman" w:hAnsi="Times New Roman" w:cs="Times New Roman"/>
          <w:sz w:val="28"/>
          <w:szCs w:val="28"/>
        </w:rPr>
        <w:t>жкому ступені (</w:t>
      </w:r>
      <w:r w:rsidR="001F0C61">
        <w:rPr>
          <w:rFonts w:ascii="Times New Roman" w:hAnsi="Times New Roman" w:cs="Times New Roman"/>
          <w:sz w:val="28"/>
          <w:szCs w:val="28"/>
        </w:rPr>
        <w:t>р &lt;</w:t>
      </w:r>
      <w:r w:rsidR="00365641">
        <w:rPr>
          <w:rFonts w:ascii="Times New Roman" w:hAnsi="Times New Roman" w:cs="Times New Roman"/>
          <w:sz w:val="28"/>
          <w:szCs w:val="28"/>
        </w:rPr>
        <w:t xml:space="preserve"> </w:t>
      </w:r>
      <w:r w:rsidRPr="00B13EA2">
        <w:rPr>
          <w:rFonts w:ascii="Times New Roman" w:hAnsi="Times New Roman" w:cs="Times New Roman"/>
          <w:sz w:val="28"/>
          <w:szCs w:val="28"/>
        </w:rPr>
        <w:t>0,01)</w:t>
      </w:r>
      <w:r w:rsidR="00452500" w:rsidRPr="00452500">
        <w:rPr>
          <w:rFonts w:ascii="Times New Roman" w:hAnsi="Times New Roman" w:cs="Times New Roman"/>
          <w:sz w:val="28"/>
          <w:szCs w:val="28"/>
          <w:lang w:val="ru-RU"/>
        </w:rPr>
        <w:t xml:space="preserve"> </w:t>
      </w:r>
      <w:r w:rsidRPr="00B13EA2">
        <w:rPr>
          <w:rFonts w:ascii="Times New Roman" w:hAnsi="Times New Roman" w:cs="Times New Roman"/>
          <w:sz w:val="28"/>
          <w:szCs w:val="28"/>
        </w:rPr>
        <w:t>відносно групи порівняння.</w:t>
      </w:r>
    </w:p>
    <w:p w:rsidR="00503FC0" w:rsidRDefault="00503FC0" w:rsidP="000E7277">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8"/>
        </w:rPr>
        <w:lastRenderedPageBreak/>
        <w:t>Як відомо, продукція остеокальцину стимулюється холекальциферолом</w:t>
      </w:r>
      <w:r w:rsidR="00301E91" w:rsidRPr="00B13EA2">
        <w:rPr>
          <w:rFonts w:ascii="Times New Roman" w:hAnsi="Times New Roman" w:cs="Times New Roman"/>
          <w:sz w:val="28"/>
          <w:szCs w:val="28"/>
        </w:rPr>
        <w:t xml:space="preserve"> [3]. </w:t>
      </w:r>
      <w:r w:rsidRPr="00B13EA2">
        <w:rPr>
          <w:rFonts w:ascii="Times New Roman" w:hAnsi="Times New Roman" w:cs="Times New Roman"/>
          <w:sz w:val="28"/>
          <w:szCs w:val="28"/>
        </w:rPr>
        <w:t>Тому, у подальшому нами проведений аналіз стану</w:t>
      </w:r>
      <w:r w:rsidR="00F6254F">
        <w:rPr>
          <w:rFonts w:ascii="Times New Roman" w:hAnsi="Times New Roman" w:cs="Times New Roman"/>
          <w:sz w:val="28"/>
          <w:szCs w:val="28"/>
        </w:rPr>
        <w:t xml:space="preserve"> </w:t>
      </w:r>
      <w:r w:rsidRPr="00B13EA2">
        <w:rPr>
          <w:rFonts w:ascii="Times New Roman" w:hAnsi="Times New Roman" w:cs="Times New Roman"/>
          <w:sz w:val="28"/>
          <w:szCs w:val="28"/>
        </w:rPr>
        <w:t xml:space="preserve">кісткоутворення залежно від статусу вітаміну </w:t>
      </w:r>
      <w:r w:rsidRPr="00B13EA2">
        <w:rPr>
          <w:rFonts w:ascii="Times New Roman" w:hAnsi="Times New Roman" w:cs="Times New Roman"/>
          <w:color w:val="000000" w:themeColor="text1"/>
          <w:sz w:val="28"/>
          <w:szCs w:val="28"/>
        </w:rPr>
        <w:t>D у дітей основної групи (табл.4.5).</w:t>
      </w:r>
    </w:p>
    <w:p w:rsidR="00EE2830" w:rsidRDefault="00EE2830" w:rsidP="00EE2830">
      <w:pPr>
        <w:spacing w:after="0" w:line="360" w:lineRule="auto"/>
        <w:rPr>
          <w:rFonts w:ascii="Times New Roman" w:hAnsi="Times New Roman" w:cs="Times New Roman"/>
          <w:i/>
          <w:sz w:val="28"/>
          <w:szCs w:val="28"/>
        </w:rPr>
      </w:pPr>
    </w:p>
    <w:p w:rsidR="00503FC0" w:rsidRDefault="00DE252A" w:rsidP="00F9338A">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 xml:space="preserve">5 </w:t>
      </w:r>
      <w:r w:rsidRPr="00E917B3">
        <w:rPr>
          <w:rFonts w:ascii="Times New Roman" w:hAnsi="Times New Roman" w:cs="Times New Roman"/>
          <w:b/>
          <w:sz w:val="28"/>
          <w:szCs w:val="28"/>
        </w:rPr>
        <w:t>–</w:t>
      </w:r>
      <w:r w:rsidR="006B4805">
        <w:rPr>
          <w:rFonts w:ascii="Times New Roman" w:hAnsi="Times New Roman" w:cs="Times New Roman"/>
          <w:b/>
          <w:sz w:val="28"/>
          <w:szCs w:val="28"/>
        </w:rPr>
        <w:t xml:space="preserve"> </w:t>
      </w:r>
      <w:r w:rsidR="00503FC0" w:rsidRPr="00DE252A">
        <w:rPr>
          <w:rFonts w:ascii="Times New Roman" w:hAnsi="Times New Roman" w:cs="Times New Roman"/>
          <w:sz w:val="28"/>
          <w:szCs w:val="28"/>
        </w:rPr>
        <w:t xml:space="preserve">Концентрація сироваткового остеокальцину залежно від статусу вітаміну </w:t>
      </w:r>
      <w:r w:rsidR="00503FC0" w:rsidRPr="00DE252A">
        <w:rPr>
          <w:rFonts w:ascii="Times New Roman" w:hAnsi="Times New Roman" w:cs="Times New Roman"/>
          <w:color w:val="000000" w:themeColor="text1"/>
          <w:sz w:val="28"/>
          <w:szCs w:val="28"/>
        </w:rPr>
        <w:t>D у дітей основної групи</w:t>
      </w:r>
    </w:p>
    <w:p w:rsidR="00724DFE" w:rsidRPr="00B13EA2" w:rsidRDefault="00365641" w:rsidP="00365641">
      <w:pPr>
        <w:spacing w:after="0" w:line="360" w:lineRule="auto"/>
        <w:ind w:firstLine="708"/>
        <w:jc w:val="right"/>
        <w:rPr>
          <w:rFonts w:ascii="Times New Roman" w:hAnsi="Times New Roman" w:cs="Times New Roman"/>
          <w:b/>
          <w:sz w:val="28"/>
          <w:szCs w:val="28"/>
        </w:rPr>
      </w:pPr>
      <w:r w:rsidRPr="00DE252A">
        <w:rPr>
          <w:rFonts w:ascii="Times New Roman" w:hAnsi="Times New Roman" w:cs="Times New Roman"/>
          <w:sz w:val="28"/>
          <w:szCs w:val="28"/>
        </w:rPr>
        <w:t>нг/мл</w:t>
      </w:r>
    </w:p>
    <w:tbl>
      <w:tblPr>
        <w:tblStyle w:val="af0"/>
        <w:tblW w:w="0" w:type="auto"/>
        <w:tblLook w:val="04A0" w:firstRow="1" w:lastRow="0" w:firstColumn="1" w:lastColumn="0" w:noHBand="0" w:noVBand="1"/>
      </w:tblPr>
      <w:tblGrid>
        <w:gridCol w:w="3325"/>
        <w:gridCol w:w="3324"/>
        <w:gridCol w:w="3262"/>
      </w:tblGrid>
      <w:tr w:rsidR="00503FC0" w:rsidRPr="00B13EA2" w:rsidTr="00E917B3">
        <w:trPr>
          <w:trHeight w:val="487"/>
        </w:trPr>
        <w:tc>
          <w:tcPr>
            <w:tcW w:w="3355"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 xml:space="preserve">Статусу вітаміну </w:t>
            </w:r>
            <w:r w:rsidRPr="00B13EA2">
              <w:rPr>
                <w:rFonts w:ascii="Times New Roman" w:hAnsi="Times New Roman" w:cs="Times New Roman"/>
                <w:color w:val="000000" w:themeColor="text1"/>
                <w:sz w:val="28"/>
                <w:szCs w:val="28"/>
              </w:rPr>
              <w:t>D</w:t>
            </w:r>
          </w:p>
        </w:tc>
        <w:tc>
          <w:tcPr>
            <w:tcW w:w="3355"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Остеокальцин (</w:t>
            </w:r>
            <w:r w:rsidRPr="00B13EA2">
              <w:rPr>
                <w:rFonts w:ascii="Times New Roman" w:hAnsi="Times New Roman" w:cs="Times New Roman"/>
                <w:iCs/>
                <w:sz w:val="28"/>
                <w:szCs w:val="28"/>
                <w:lang w:val="en-US"/>
              </w:rPr>
              <w:t>M</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lang w:val="en-US"/>
              </w:rPr>
              <w:t>m</w:t>
            </w:r>
            <w:r w:rsidRPr="00B13EA2">
              <w:rPr>
                <w:rFonts w:ascii="Times New Roman" w:hAnsi="Times New Roman" w:cs="Times New Roman"/>
                <w:iCs/>
                <w:sz w:val="28"/>
                <w:szCs w:val="28"/>
              </w:rPr>
              <w:t>)</w:t>
            </w:r>
          </w:p>
        </w:tc>
        <w:tc>
          <w:tcPr>
            <w:tcW w:w="3314"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95% СІ</w:t>
            </w:r>
          </w:p>
        </w:tc>
      </w:tr>
      <w:tr w:rsidR="00503FC0" w:rsidRPr="00B13EA2" w:rsidTr="00E917B3">
        <w:trPr>
          <w:trHeight w:val="487"/>
        </w:trPr>
        <w:tc>
          <w:tcPr>
            <w:tcW w:w="3355" w:type="dxa"/>
          </w:tcPr>
          <w:p w:rsidR="00503FC0" w:rsidRPr="00B13EA2" w:rsidRDefault="00503FC0" w:rsidP="00E917B3">
            <w:pPr>
              <w:spacing w:line="276" w:lineRule="auto"/>
              <w:rPr>
                <w:rFonts w:ascii="Times New Roman" w:hAnsi="Times New Roman" w:cs="Times New Roman"/>
                <w:sz w:val="28"/>
                <w:szCs w:val="28"/>
              </w:rPr>
            </w:pPr>
            <w:r w:rsidRPr="00B13EA2">
              <w:rPr>
                <w:rFonts w:ascii="Times New Roman" w:hAnsi="Times New Roman" w:cs="Times New Roman"/>
                <w:sz w:val="28"/>
                <w:szCs w:val="28"/>
              </w:rPr>
              <w:t>Дефіцит (</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=39)</w:t>
            </w:r>
          </w:p>
        </w:tc>
        <w:tc>
          <w:tcPr>
            <w:tcW w:w="3355"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51,64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1,67</w:t>
            </w:r>
          </w:p>
        </w:tc>
        <w:tc>
          <w:tcPr>
            <w:tcW w:w="3314"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48,37 – 54,91</w:t>
            </w:r>
          </w:p>
        </w:tc>
      </w:tr>
      <w:tr w:rsidR="00503FC0" w:rsidRPr="00B13EA2" w:rsidTr="00E917B3">
        <w:trPr>
          <w:trHeight w:val="487"/>
        </w:trPr>
        <w:tc>
          <w:tcPr>
            <w:tcW w:w="3355" w:type="dxa"/>
          </w:tcPr>
          <w:p w:rsidR="00503FC0" w:rsidRPr="00B13EA2" w:rsidRDefault="00503FC0" w:rsidP="00E917B3">
            <w:pPr>
              <w:spacing w:line="276" w:lineRule="auto"/>
              <w:rPr>
                <w:rFonts w:ascii="Times New Roman" w:hAnsi="Times New Roman" w:cs="Times New Roman"/>
                <w:sz w:val="28"/>
                <w:szCs w:val="28"/>
              </w:rPr>
            </w:pPr>
            <w:r w:rsidRPr="00B13EA2">
              <w:rPr>
                <w:rFonts w:ascii="Times New Roman" w:hAnsi="Times New Roman" w:cs="Times New Roman"/>
                <w:sz w:val="28"/>
                <w:szCs w:val="28"/>
              </w:rPr>
              <w:t>Недостатність (</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3355"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67,85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2,85*</w:t>
            </w:r>
          </w:p>
        </w:tc>
        <w:tc>
          <w:tcPr>
            <w:tcW w:w="3314" w:type="dxa"/>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62,27 – 73,43</w:t>
            </w:r>
          </w:p>
        </w:tc>
      </w:tr>
      <w:tr w:rsidR="00503FC0" w:rsidRPr="00B13EA2" w:rsidTr="00E917B3">
        <w:trPr>
          <w:trHeight w:val="325"/>
        </w:trPr>
        <w:tc>
          <w:tcPr>
            <w:tcW w:w="3355" w:type="dxa"/>
            <w:tcBorders>
              <w:bottom w:val="single" w:sz="4" w:space="0" w:color="auto"/>
            </w:tcBorders>
          </w:tcPr>
          <w:p w:rsidR="00503FC0" w:rsidRPr="00B13EA2" w:rsidRDefault="00503FC0" w:rsidP="00E917B3">
            <w:pPr>
              <w:spacing w:line="276" w:lineRule="auto"/>
              <w:rPr>
                <w:rFonts w:ascii="Times New Roman" w:hAnsi="Times New Roman" w:cs="Times New Roman"/>
                <w:sz w:val="28"/>
                <w:szCs w:val="28"/>
              </w:rPr>
            </w:pPr>
            <w:r w:rsidRPr="00B13EA2">
              <w:rPr>
                <w:rFonts w:ascii="Times New Roman" w:hAnsi="Times New Roman" w:cs="Times New Roman"/>
                <w:sz w:val="28"/>
                <w:szCs w:val="28"/>
              </w:rPr>
              <w:t>Норма (</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=21)</w:t>
            </w:r>
          </w:p>
        </w:tc>
        <w:tc>
          <w:tcPr>
            <w:tcW w:w="3355" w:type="dxa"/>
            <w:tcBorders>
              <w:bottom w:val="single" w:sz="4" w:space="0" w:color="auto"/>
            </w:tcBorders>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81,23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6,23*</w:t>
            </w:r>
          </w:p>
        </w:tc>
        <w:tc>
          <w:tcPr>
            <w:tcW w:w="3314" w:type="dxa"/>
            <w:tcBorders>
              <w:bottom w:val="single" w:sz="4" w:space="0" w:color="auto"/>
            </w:tcBorders>
          </w:tcPr>
          <w:p w:rsidR="00503FC0" w:rsidRPr="00B13EA2" w:rsidRDefault="00503FC0" w:rsidP="00E917B3">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69,02 – 93,44</w:t>
            </w:r>
          </w:p>
        </w:tc>
      </w:tr>
      <w:tr w:rsidR="00E917B3" w:rsidRPr="00B13EA2" w:rsidTr="0094167D">
        <w:trPr>
          <w:trHeight w:val="149"/>
        </w:trPr>
        <w:tc>
          <w:tcPr>
            <w:tcW w:w="10024" w:type="dxa"/>
            <w:gridSpan w:val="3"/>
            <w:tcBorders>
              <w:top w:val="single" w:sz="4" w:space="0" w:color="auto"/>
            </w:tcBorders>
          </w:tcPr>
          <w:p w:rsidR="00E917B3" w:rsidRPr="00E917B3" w:rsidRDefault="00E917B3" w:rsidP="00744133">
            <w:pPr>
              <w:spacing w:line="360" w:lineRule="auto"/>
              <w:jc w:val="both"/>
              <w:rPr>
                <w:rFonts w:ascii="Times New Roman" w:hAnsi="Times New Roman" w:cs="Times New Roman"/>
                <w:sz w:val="28"/>
                <w:szCs w:val="28"/>
              </w:rPr>
            </w:pPr>
            <w:r w:rsidRPr="00E917B3">
              <w:rPr>
                <w:rFonts w:ascii="Times New Roman" w:hAnsi="Times New Roman" w:cs="Times New Roman"/>
                <w:sz w:val="28"/>
                <w:szCs w:val="28"/>
              </w:rPr>
              <w:t>*р</w:t>
            </w:r>
            <w:r w:rsidR="000B2BAD">
              <w:rPr>
                <w:rFonts w:ascii="Times New Roman" w:hAnsi="Times New Roman" w:cs="Times New Roman"/>
                <w:sz w:val="28"/>
                <w:szCs w:val="28"/>
              </w:rPr>
              <w:t>t</w:t>
            </w:r>
            <w:r w:rsidR="006B4805">
              <w:rPr>
                <w:rFonts w:ascii="Times New Roman" w:hAnsi="Times New Roman" w:cs="Times New Roman"/>
                <w:sz w:val="28"/>
                <w:szCs w:val="28"/>
              </w:rPr>
              <w:t xml:space="preserve"> </w:t>
            </w:r>
            <w:r w:rsidRPr="00E917B3">
              <w:rPr>
                <w:rFonts w:ascii="Times New Roman" w:hAnsi="Times New Roman" w:cs="Times New Roman"/>
                <w:sz w:val="28"/>
                <w:szCs w:val="28"/>
              </w:rPr>
              <w:t>&lt; 0,001</w:t>
            </w:r>
            <w:r w:rsidR="006B4805">
              <w:rPr>
                <w:rFonts w:ascii="Times New Roman" w:hAnsi="Times New Roman" w:cs="Times New Roman"/>
                <w:sz w:val="28"/>
                <w:szCs w:val="28"/>
              </w:rPr>
              <w:t xml:space="preserve"> </w:t>
            </w:r>
            <w:r w:rsidRPr="00E917B3">
              <w:rPr>
                <w:rFonts w:ascii="Times New Roman" w:hAnsi="Times New Roman" w:cs="Times New Roman"/>
                <w:b/>
                <w:sz w:val="28"/>
                <w:szCs w:val="28"/>
              </w:rPr>
              <w:t>–</w:t>
            </w:r>
            <w:r w:rsidR="006B4805">
              <w:rPr>
                <w:rFonts w:ascii="Times New Roman" w:hAnsi="Times New Roman" w:cs="Times New Roman"/>
                <w:b/>
                <w:sz w:val="28"/>
                <w:szCs w:val="28"/>
              </w:rPr>
              <w:t xml:space="preserve"> </w:t>
            </w:r>
            <w:r w:rsidRPr="00B13EA2">
              <w:rPr>
                <w:rFonts w:ascii="Times New Roman" w:hAnsi="Times New Roman" w:cs="Times New Roman"/>
                <w:sz w:val="28"/>
                <w:szCs w:val="28"/>
              </w:rPr>
              <w:t xml:space="preserve">достовірні відмінності </w:t>
            </w:r>
            <w:r w:rsidR="00744133">
              <w:rPr>
                <w:rFonts w:ascii="Times New Roman" w:hAnsi="Times New Roman" w:cs="Times New Roman"/>
                <w:sz w:val="28"/>
                <w:szCs w:val="28"/>
              </w:rPr>
              <w:t>порівняно з середніми значеннями</w:t>
            </w:r>
            <w:r w:rsidRPr="00B13EA2">
              <w:rPr>
                <w:rFonts w:ascii="Times New Roman" w:hAnsi="Times New Roman" w:cs="Times New Roman"/>
                <w:sz w:val="28"/>
                <w:szCs w:val="28"/>
              </w:rPr>
              <w:t xml:space="preserve"> остеокальцину при дефіциті вітаміну </w:t>
            </w:r>
            <w:r w:rsidRPr="00B13EA2">
              <w:rPr>
                <w:rFonts w:ascii="Times New Roman" w:hAnsi="Times New Roman" w:cs="Times New Roman"/>
                <w:color w:val="000000" w:themeColor="text1"/>
                <w:sz w:val="28"/>
                <w:szCs w:val="28"/>
              </w:rPr>
              <w:t>D</w:t>
            </w:r>
          </w:p>
        </w:tc>
      </w:tr>
    </w:tbl>
    <w:p w:rsidR="00A16235" w:rsidRDefault="00A16235" w:rsidP="00A43DC4">
      <w:pPr>
        <w:spacing w:after="0" w:line="360" w:lineRule="auto"/>
        <w:ind w:firstLine="708"/>
        <w:jc w:val="both"/>
        <w:rPr>
          <w:rFonts w:ascii="Times New Roman" w:hAnsi="Times New Roman" w:cs="Times New Roman"/>
          <w:sz w:val="28"/>
          <w:szCs w:val="28"/>
        </w:rPr>
      </w:pPr>
    </w:p>
    <w:p w:rsidR="00503FC0" w:rsidRPr="00B13EA2" w:rsidRDefault="00D916ED" w:rsidP="00A43DC4">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Так, у дітей основної групи зниження рівня сироваткового остеокальцину відбувалось паралельно поглибленню негативного балансу вітаміну </w:t>
      </w:r>
      <w:r w:rsidRPr="00B13EA2">
        <w:rPr>
          <w:rFonts w:ascii="Times New Roman" w:hAnsi="Times New Roman" w:cs="Times New Roman"/>
          <w:color w:val="000000" w:themeColor="text1"/>
          <w:sz w:val="28"/>
          <w:szCs w:val="28"/>
        </w:rPr>
        <w:t>D в організмі дітей. Н</w:t>
      </w:r>
      <w:r w:rsidRPr="00B13EA2">
        <w:rPr>
          <w:rFonts w:ascii="Times New Roman" w:hAnsi="Times New Roman" w:cs="Times New Roman"/>
          <w:sz w:val="28"/>
          <w:szCs w:val="28"/>
        </w:rPr>
        <w:t xml:space="preserve">айнижчі значення вказаного кісткового маркеру спостерігалися при дефіциті вітаміну </w:t>
      </w:r>
      <w:r w:rsidRPr="00B13EA2">
        <w:rPr>
          <w:rFonts w:ascii="Times New Roman" w:hAnsi="Times New Roman" w:cs="Times New Roman"/>
          <w:color w:val="000000" w:themeColor="text1"/>
          <w:sz w:val="28"/>
          <w:szCs w:val="28"/>
        </w:rPr>
        <w:t>D</w:t>
      </w:r>
      <w:r w:rsidR="006B4805">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(51,64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1,67</w:t>
      </w:r>
      <w:r w:rsidR="000C5B4F">
        <w:rPr>
          <w:rFonts w:ascii="Times New Roman" w:hAnsi="Times New Roman" w:cs="Times New Roman"/>
          <w:sz w:val="28"/>
          <w:szCs w:val="28"/>
        </w:rPr>
        <w:t>)</w:t>
      </w:r>
      <w:r w:rsidRPr="00B13EA2">
        <w:rPr>
          <w:rFonts w:ascii="Times New Roman" w:hAnsi="Times New Roman" w:cs="Times New Roman"/>
          <w:sz w:val="28"/>
          <w:szCs w:val="28"/>
        </w:rPr>
        <w:t xml:space="preserve"> нг/мл) </w:t>
      </w:r>
      <w:r w:rsidRPr="00B13EA2">
        <w:rPr>
          <w:rFonts w:ascii="Times New Roman" w:hAnsi="Times New Roman" w:cs="Times New Roman"/>
          <w:color w:val="000000" w:themeColor="text1"/>
          <w:sz w:val="28"/>
          <w:szCs w:val="28"/>
        </w:rPr>
        <w:t>з достовірною відмінністю відносно значень остеокальцину, які були зафіксовані при недостатності вітаміну D (</w:t>
      </w:r>
      <w:r w:rsidRPr="00B13EA2">
        <w:rPr>
          <w:rFonts w:ascii="Times New Roman" w:hAnsi="Times New Roman" w:cs="Times New Roman"/>
          <w:sz w:val="28"/>
          <w:szCs w:val="28"/>
        </w:rPr>
        <w:t>67,85</w:t>
      </w:r>
      <w:r w:rsidR="001C3127">
        <w:rPr>
          <w:rFonts w:ascii="Times New Roman" w:hAnsi="Times New Roman" w:cs="Times New Roman"/>
          <w:sz w:val="28"/>
          <w:szCs w:val="28"/>
        </w:rPr>
        <w:t> </w:t>
      </w:r>
      <w:r w:rsidR="00565152">
        <w:rPr>
          <w:rFonts w:ascii="Times New Roman" w:hAnsi="Times New Roman" w:cs="Times New Roman"/>
          <w:sz w:val="28"/>
          <w:szCs w:val="28"/>
        </w:rPr>
        <w:t>±</w:t>
      </w:r>
      <w:r w:rsidR="001C3127">
        <w:rPr>
          <w:rFonts w:ascii="Times New Roman" w:hAnsi="Times New Roman" w:cs="Times New Roman"/>
          <w:sz w:val="28"/>
          <w:szCs w:val="28"/>
        </w:rPr>
        <w:t> </w:t>
      </w:r>
      <w:r w:rsidRPr="00B13EA2">
        <w:rPr>
          <w:rFonts w:ascii="Times New Roman" w:hAnsi="Times New Roman" w:cs="Times New Roman"/>
          <w:sz w:val="28"/>
          <w:szCs w:val="28"/>
        </w:rPr>
        <w:t>2,85</w:t>
      </w:r>
      <w:r w:rsidR="000C5B4F">
        <w:rPr>
          <w:rFonts w:ascii="Times New Roman" w:hAnsi="Times New Roman" w:cs="Times New Roman"/>
          <w:sz w:val="28"/>
          <w:szCs w:val="28"/>
        </w:rPr>
        <w:t xml:space="preserve">) </w:t>
      </w:r>
      <w:r w:rsidRPr="00B13EA2">
        <w:rPr>
          <w:rFonts w:ascii="Times New Roman" w:hAnsi="Times New Roman" w:cs="Times New Roman"/>
          <w:sz w:val="28"/>
          <w:szCs w:val="28"/>
        </w:rPr>
        <w:t>нг/мл) чи його достатній забезпеченості (81,23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6,23</w:t>
      </w:r>
      <w:r w:rsidR="000C5B4F">
        <w:rPr>
          <w:rFonts w:ascii="Times New Roman" w:hAnsi="Times New Roman" w:cs="Times New Roman"/>
          <w:sz w:val="28"/>
          <w:szCs w:val="28"/>
        </w:rPr>
        <w:t>)</w:t>
      </w:r>
      <w:r w:rsidR="006B4805">
        <w:rPr>
          <w:rFonts w:ascii="Times New Roman" w:hAnsi="Times New Roman" w:cs="Times New Roman"/>
          <w:sz w:val="28"/>
          <w:szCs w:val="28"/>
        </w:rPr>
        <w:t xml:space="preserve"> </w:t>
      </w:r>
      <w:r w:rsidRPr="00B13EA2">
        <w:rPr>
          <w:rFonts w:ascii="Times New Roman" w:hAnsi="Times New Roman" w:cs="Times New Roman"/>
          <w:sz w:val="28"/>
          <w:szCs w:val="28"/>
        </w:rPr>
        <w:t>нг/мл),</w:t>
      </w:r>
      <w:r w:rsidR="006B4805">
        <w:rPr>
          <w:rFonts w:ascii="Times New Roman" w:hAnsi="Times New Roman" w:cs="Times New Roman"/>
          <w:sz w:val="28"/>
          <w:szCs w:val="28"/>
        </w:rPr>
        <w:t xml:space="preserve"> </w:t>
      </w:r>
      <w:r w:rsidR="001F0C61">
        <w:rPr>
          <w:rFonts w:ascii="Times New Roman" w:hAnsi="Times New Roman" w:cs="Times New Roman"/>
          <w:sz w:val="28"/>
          <w:szCs w:val="28"/>
        </w:rPr>
        <w:t>р</w:t>
      </w:r>
      <w:r w:rsidR="001C3127">
        <w:rPr>
          <w:rFonts w:ascii="Times New Roman" w:hAnsi="Times New Roman" w:cs="Times New Roman"/>
          <w:sz w:val="28"/>
          <w:szCs w:val="28"/>
        </w:rPr>
        <w:t> </w:t>
      </w:r>
      <w:r w:rsidR="001F0C61">
        <w:rPr>
          <w:rFonts w:ascii="Times New Roman" w:hAnsi="Times New Roman" w:cs="Times New Roman"/>
          <w:sz w:val="28"/>
          <w:szCs w:val="28"/>
        </w:rPr>
        <w:t>&lt;</w:t>
      </w:r>
      <w:r w:rsidR="001C3127">
        <w:rPr>
          <w:rFonts w:ascii="Times New Roman" w:hAnsi="Times New Roman" w:cs="Times New Roman"/>
          <w:sz w:val="28"/>
          <w:szCs w:val="28"/>
        </w:rPr>
        <w:t> </w:t>
      </w:r>
      <w:r w:rsidRPr="00B13EA2">
        <w:rPr>
          <w:rFonts w:ascii="Times New Roman" w:hAnsi="Times New Roman" w:cs="Times New Roman"/>
          <w:sz w:val="28"/>
          <w:szCs w:val="28"/>
        </w:rPr>
        <w:t>0,001.</w:t>
      </w:r>
    </w:p>
    <w:p w:rsidR="00503FC0" w:rsidRDefault="00503FC0" w:rsidP="00503FC0">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8"/>
        </w:rPr>
        <w:t>У подальшому нами оцінені середні значення рівня сироваткового остеокальцину залежно від статусу вітаміну</w:t>
      </w:r>
      <w:r w:rsidRPr="00B13EA2">
        <w:rPr>
          <w:rFonts w:ascii="Times New Roman" w:hAnsi="Times New Roman" w:cs="Times New Roman"/>
          <w:color w:val="000000" w:themeColor="text1"/>
          <w:sz w:val="28"/>
          <w:szCs w:val="28"/>
        </w:rPr>
        <w:t xml:space="preserve"> D</w:t>
      </w:r>
      <w:r w:rsidR="00E92710">
        <w:rPr>
          <w:rFonts w:ascii="Times New Roman" w:hAnsi="Times New Roman" w:cs="Times New Roman"/>
          <w:color w:val="000000" w:themeColor="text1"/>
          <w:sz w:val="28"/>
          <w:szCs w:val="28"/>
        </w:rPr>
        <w:t xml:space="preserve"> </w:t>
      </w:r>
      <w:r w:rsidR="00D916ED" w:rsidRPr="00B13EA2">
        <w:rPr>
          <w:rFonts w:ascii="Times New Roman" w:hAnsi="Times New Roman" w:cs="Times New Roman"/>
          <w:sz w:val="28"/>
          <w:szCs w:val="28"/>
        </w:rPr>
        <w:t>у дітей, хворих на рахіт</w:t>
      </w:r>
      <w:r w:rsidRPr="00B13EA2">
        <w:rPr>
          <w:rFonts w:ascii="Times New Roman" w:hAnsi="Times New Roman" w:cs="Times New Roman"/>
          <w:color w:val="000000" w:themeColor="text1"/>
          <w:sz w:val="28"/>
          <w:szCs w:val="28"/>
        </w:rPr>
        <w:t xml:space="preserve"> (табл. 4.6).</w:t>
      </w:r>
    </w:p>
    <w:p w:rsidR="00A16235" w:rsidRDefault="00A16235" w:rsidP="00A16235">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У </w:t>
      </w:r>
      <w:r w:rsidRPr="00B13EA2">
        <w:rPr>
          <w:rFonts w:ascii="Times New Roman" w:hAnsi="Times New Roman" w:cs="Times New Roman"/>
          <w:color w:val="000000" w:themeColor="text1"/>
          <w:sz w:val="28"/>
          <w:szCs w:val="28"/>
        </w:rPr>
        <w:t>дітей І підгрупи концентрація даного к</w:t>
      </w:r>
      <w:r>
        <w:rPr>
          <w:rFonts w:ascii="Times New Roman" w:hAnsi="Times New Roman" w:cs="Times New Roman"/>
          <w:color w:val="000000" w:themeColor="text1"/>
          <w:sz w:val="28"/>
          <w:szCs w:val="28"/>
        </w:rPr>
        <w:t>істкового маркеру була найвищою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85,84</w:t>
      </w:r>
      <w:r>
        <w:rPr>
          <w:rFonts w:ascii="Times New Roman" w:hAnsi="Times New Roman" w:cs="Times New Roman"/>
          <w:sz w:val="28"/>
          <w:szCs w:val="28"/>
        </w:rPr>
        <w:t xml:space="preserve"> ± </w:t>
      </w:r>
      <w:r w:rsidRPr="00B13EA2">
        <w:rPr>
          <w:rFonts w:ascii="Times New Roman" w:hAnsi="Times New Roman" w:cs="Times New Roman"/>
          <w:sz w:val="28"/>
          <w:szCs w:val="28"/>
        </w:rPr>
        <w:t>7,19</w:t>
      </w:r>
      <w:r>
        <w:rPr>
          <w:rFonts w:ascii="Times New Roman" w:hAnsi="Times New Roman" w:cs="Times New Roman"/>
          <w:sz w:val="28"/>
          <w:szCs w:val="28"/>
        </w:rPr>
        <w:t xml:space="preserve">) нг/мл) </w:t>
      </w:r>
      <w:r w:rsidRPr="00B13EA2">
        <w:rPr>
          <w:rFonts w:ascii="Times New Roman" w:hAnsi="Times New Roman" w:cs="Times New Roman"/>
          <w:color w:val="000000" w:themeColor="text1"/>
          <w:sz w:val="28"/>
          <w:szCs w:val="28"/>
        </w:rPr>
        <w:t xml:space="preserve">на тлі достатньої забезпеченості </w:t>
      </w:r>
      <w:r w:rsidRPr="00B13EA2">
        <w:rPr>
          <w:rFonts w:ascii="Times New Roman" w:hAnsi="Times New Roman" w:cs="Times New Roman"/>
          <w:sz w:val="28"/>
          <w:szCs w:val="28"/>
        </w:rPr>
        <w:t>вітаміном</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D з </w:t>
      </w:r>
      <w:r w:rsidRPr="00B13EA2">
        <w:rPr>
          <w:rFonts w:ascii="Times New Roman" w:hAnsi="Times New Roman" w:cs="Times New Roman"/>
          <w:color w:val="000000" w:themeColor="text1"/>
          <w:sz w:val="28"/>
          <w:szCs w:val="28"/>
        </w:rPr>
        <w:t xml:space="preserve">достовірною відмінністю відносно значень остеокальцину </w:t>
      </w:r>
      <w:r>
        <w:rPr>
          <w:rFonts w:ascii="Times New Roman" w:hAnsi="Times New Roman" w:cs="Times New Roman"/>
          <w:sz w:val="28"/>
          <w:szCs w:val="28"/>
        </w:rPr>
        <w:t xml:space="preserve">при недостатності </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62,95</w:t>
      </w:r>
      <w:r w:rsidR="001C3127">
        <w:rPr>
          <w:rFonts w:ascii="Times New Roman" w:hAnsi="Times New Roman" w:cs="Times New Roman"/>
          <w:sz w:val="28"/>
          <w:szCs w:val="28"/>
        </w:rPr>
        <w:t> </w:t>
      </w:r>
      <w:r>
        <w:rPr>
          <w:rFonts w:ascii="Times New Roman" w:hAnsi="Times New Roman" w:cs="Times New Roman"/>
          <w:sz w:val="28"/>
          <w:szCs w:val="28"/>
        </w:rPr>
        <w:t>±</w:t>
      </w:r>
      <w:r w:rsidR="001C3127">
        <w:rPr>
          <w:rFonts w:ascii="Times New Roman" w:hAnsi="Times New Roman" w:cs="Times New Roman"/>
          <w:sz w:val="28"/>
          <w:szCs w:val="28"/>
        </w:rPr>
        <w:t> </w:t>
      </w:r>
      <w:r w:rsidRPr="00B13EA2">
        <w:rPr>
          <w:rFonts w:ascii="Times New Roman" w:hAnsi="Times New Roman" w:cs="Times New Roman"/>
          <w:sz w:val="28"/>
          <w:szCs w:val="28"/>
        </w:rPr>
        <w:t>1,86)</w:t>
      </w:r>
      <w:r w:rsidR="001C3127">
        <w:rPr>
          <w:rFonts w:ascii="Times New Roman" w:hAnsi="Times New Roman" w:cs="Times New Roman"/>
          <w:sz w:val="28"/>
          <w:szCs w:val="28"/>
        </w:rPr>
        <w:t> </w:t>
      </w:r>
      <w:r w:rsidRPr="00B13EA2">
        <w:rPr>
          <w:rFonts w:ascii="Times New Roman" w:hAnsi="Times New Roman" w:cs="Times New Roman"/>
          <w:sz w:val="28"/>
          <w:szCs w:val="28"/>
        </w:rPr>
        <w:t>нг/м</w:t>
      </w:r>
      <w:r>
        <w:rPr>
          <w:rFonts w:ascii="Times New Roman" w:hAnsi="Times New Roman" w:cs="Times New Roman"/>
          <w:sz w:val="28"/>
          <w:szCs w:val="28"/>
        </w:rPr>
        <w:t>л, р &lt; 0,05) та дефіциті</w:t>
      </w:r>
      <w:r w:rsidRPr="00B13EA2">
        <w:rPr>
          <w:rFonts w:ascii="Times New Roman" w:hAnsi="Times New Roman" w:cs="Times New Roman"/>
          <w:sz w:val="28"/>
          <w:szCs w:val="28"/>
        </w:rPr>
        <w:t xml:space="preserve"> вітаміну</w:t>
      </w:r>
      <w:r w:rsidRPr="00B13EA2">
        <w:rPr>
          <w:rFonts w:ascii="Times New Roman" w:hAnsi="Times New Roman" w:cs="Times New Roman"/>
          <w:color w:val="000000" w:themeColor="text1"/>
          <w:sz w:val="28"/>
          <w:szCs w:val="28"/>
        </w:rPr>
        <w:t>D ((</w:t>
      </w:r>
      <w:r>
        <w:rPr>
          <w:rFonts w:ascii="Times New Roman" w:hAnsi="Times New Roman" w:cs="Times New Roman"/>
          <w:sz w:val="28"/>
          <w:szCs w:val="28"/>
        </w:rPr>
        <w:t>53,85 ± 2,23) нг/мл, р</w:t>
      </w:r>
      <w:r w:rsidR="001C3127">
        <w:rPr>
          <w:rFonts w:ascii="Times New Roman" w:hAnsi="Times New Roman" w:cs="Times New Roman"/>
          <w:sz w:val="28"/>
          <w:szCs w:val="28"/>
        </w:rPr>
        <w:t> </w:t>
      </w:r>
      <w:r>
        <w:rPr>
          <w:rFonts w:ascii="Times New Roman" w:hAnsi="Times New Roman" w:cs="Times New Roman"/>
          <w:sz w:val="28"/>
          <w:szCs w:val="28"/>
        </w:rPr>
        <w:t>&lt;</w:t>
      </w:r>
      <w:r w:rsidR="001C3127">
        <w:rPr>
          <w:rFonts w:ascii="Times New Roman" w:hAnsi="Times New Roman" w:cs="Times New Roman"/>
          <w:sz w:val="28"/>
          <w:szCs w:val="28"/>
        </w:rPr>
        <w:t> </w:t>
      </w:r>
      <w:r>
        <w:rPr>
          <w:rFonts w:ascii="Times New Roman" w:hAnsi="Times New Roman" w:cs="Times New Roman"/>
          <w:sz w:val="28"/>
          <w:szCs w:val="28"/>
        </w:rPr>
        <w:t>0,001)</w:t>
      </w:r>
      <w:r w:rsidRPr="00B13EA2">
        <w:rPr>
          <w:rFonts w:ascii="Times New Roman" w:hAnsi="Times New Roman" w:cs="Times New Roman"/>
          <w:sz w:val="28"/>
          <w:szCs w:val="28"/>
        </w:rPr>
        <w:t xml:space="preserve">. </w:t>
      </w:r>
      <w:r>
        <w:rPr>
          <w:rFonts w:ascii="Times New Roman" w:hAnsi="Times New Roman" w:cs="Times New Roman"/>
          <w:color w:val="000000" w:themeColor="text1"/>
          <w:sz w:val="28"/>
          <w:szCs w:val="28"/>
        </w:rPr>
        <w:t>Р</w:t>
      </w:r>
      <w:r w:rsidRPr="00B13EA2">
        <w:rPr>
          <w:rFonts w:ascii="Times New Roman" w:hAnsi="Times New Roman" w:cs="Times New Roman"/>
          <w:color w:val="000000" w:themeColor="text1"/>
          <w:sz w:val="28"/>
          <w:szCs w:val="28"/>
        </w:rPr>
        <w:t xml:space="preserve">івень даного метаболічного маркеру при </w:t>
      </w:r>
      <w:r w:rsidRPr="00B13EA2">
        <w:rPr>
          <w:rFonts w:ascii="Times New Roman" w:hAnsi="Times New Roman" w:cs="Times New Roman"/>
          <w:sz w:val="28"/>
          <w:szCs w:val="28"/>
        </w:rPr>
        <w:t>дефіциті вітаміну</w:t>
      </w:r>
      <w:r>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D супроводжувався вірогідним знижен</w:t>
      </w:r>
      <w:r>
        <w:rPr>
          <w:rFonts w:ascii="Times New Roman" w:hAnsi="Times New Roman" w:cs="Times New Roman"/>
          <w:color w:val="000000" w:themeColor="text1"/>
          <w:sz w:val="28"/>
          <w:szCs w:val="28"/>
        </w:rPr>
        <w:t>ням, ніж при його недостатності (</w:t>
      </w:r>
      <w:r>
        <w:rPr>
          <w:rFonts w:ascii="Times New Roman" w:hAnsi="Times New Roman" w:cs="Times New Roman"/>
          <w:sz w:val="28"/>
          <w:szCs w:val="28"/>
        </w:rPr>
        <w:t xml:space="preserve">р &lt; </w:t>
      </w:r>
      <w:r w:rsidRPr="00B13EA2">
        <w:rPr>
          <w:rFonts w:ascii="Times New Roman" w:hAnsi="Times New Roman" w:cs="Times New Roman"/>
          <w:sz w:val="28"/>
          <w:szCs w:val="28"/>
        </w:rPr>
        <w:t>0,01</w:t>
      </w:r>
      <w:r>
        <w:rPr>
          <w:rFonts w:ascii="Times New Roman" w:hAnsi="Times New Roman" w:cs="Times New Roman"/>
          <w:sz w:val="28"/>
          <w:szCs w:val="28"/>
        </w:rPr>
        <w:t>).</w:t>
      </w:r>
    </w:p>
    <w:p w:rsidR="00A16235" w:rsidRPr="006B4805" w:rsidRDefault="00A16235" w:rsidP="006B4805">
      <w:pPr>
        <w:spacing w:after="0" w:line="360" w:lineRule="auto"/>
        <w:jc w:val="both"/>
        <w:rPr>
          <w:rFonts w:ascii="Times New Roman" w:hAnsi="Times New Roman" w:cs="Times New Roman"/>
          <w:color w:val="000000" w:themeColor="text1"/>
          <w:sz w:val="28"/>
          <w:szCs w:val="28"/>
        </w:rPr>
      </w:pPr>
    </w:p>
    <w:p w:rsidR="009D1C21" w:rsidRPr="001E3A78" w:rsidRDefault="0094167D" w:rsidP="00735EC6">
      <w:pPr>
        <w:pStyle w:val="af3"/>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Таблиця 4</w:t>
      </w:r>
      <w:r w:rsidRPr="002D0035">
        <w:rPr>
          <w:rFonts w:ascii="Times New Roman" w:hAnsi="Times New Roman" w:cs="Times New Roman"/>
          <w:sz w:val="28"/>
          <w:szCs w:val="28"/>
        </w:rPr>
        <w:t>.</w:t>
      </w:r>
      <w:r>
        <w:rPr>
          <w:rFonts w:ascii="Times New Roman" w:hAnsi="Times New Roman" w:cs="Times New Roman"/>
          <w:sz w:val="28"/>
          <w:szCs w:val="28"/>
          <w:lang w:val="uk-UA"/>
        </w:rPr>
        <w:t>6</w:t>
      </w:r>
      <w:r w:rsidR="006B4805">
        <w:rPr>
          <w:rFonts w:ascii="Times New Roman" w:hAnsi="Times New Roman" w:cs="Times New Roman"/>
          <w:sz w:val="28"/>
          <w:szCs w:val="28"/>
          <w:lang w:val="uk-UA"/>
        </w:rPr>
        <w:t xml:space="preserve"> </w:t>
      </w:r>
      <w:r w:rsidRPr="00557373">
        <w:rPr>
          <w:b/>
          <w:szCs w:val="28"/>
        </w:rPr>
        <w:t>–</w:t>
      </w:r>
      <w:r w:rsidR="006B4805">
        <w:rPr>
          <w:b/>
          <w:szCs w:val="28"/>
          <w:lang w:val="uk-UA"/>
        </w:rPr>
        <w:t xml:space="preserve"> </w:t>
      </w:r>
      <w:r w:rsidRPr="00DE252A">
        <w:rPr>
          <w:rFonts w:ascii="Times New Roman" w:hAnsi="Times New Roman" w:cs="Times New Roman"/>
          <w:sz w:val="28"/>
          <w:szCs w:val="28"/>
          <w:lang w:val="uk-UA"/>
        </w:rPr>
        <w:t>Концентрація сироваткового остеокальцинузалежно від статусу вітаміну</w:t>
      </w:r>
      <w:r w:rsidRPr="00DE252A">
        <w:rPr>
          <w:rFonts w:ascii="Times New Roman" w:hAnsi="Times New Roman" w:cs="Times New Roman"/>
          <w:color w:val="000000" w:themeColor="text1"/>
          <w:sz w:val="28"/>
          <w:szCs w:val="28"/>
        </w:rPr>
        <w:t xml:space="preserve"> D</w:t>
      </w:r>
      <w:r w:rsidR="00A16235">
        <w:rPr>
          <w:rFonts w:ascii="Times New Roman" w:hAnsi="Times New Roman" w:cs="Times New Roman"/>
          <w:color w:val="000000" w:themeColor="text1"/>
          <w:sz w:val="28"/>
          <w:szCs w:val="28"/>
          <w:lang w:val="uk-UA"/>
        </w:rPr>
        <w:t xml:space="preserve"> </w:t>
      </w:r>
      <w:r w:rsidRPr="00DE252A">
        <w:rPr>
          <w:rFonts w:ascii="Times New Roman" w:hAnsi="Times New Roman" w:cs="Times New Roman"/>
          <w:sz w:val="28"/>
          <w:szCs w:val="28"/>
          <w:lang w:val="uk-UA"/>
        </w:rPr>
        <w:t>у дітей, хворих на рахіт</w:t>
      </w:r>
    </w:p>
    <w:p w:rsidR="00503FC0" w:rsidRPr="006B4805" w:rsidRDefault="00CB1247" w:rsidP="00CB1247">
      <w:pPr>
        <w:pStyle w:val="af3"/>
        <w:jc w:val="right"/>
        <w:rPr>
          <w:rFonts w:ascii="Times New Roman" w:hAnsi="Times New Roman" w:cs="Times New Roman"/>
          <w:b/>
          <w:iCs/>
          <w:sz w:val="28"/>
          <w:szCs w:val="28"/>
          <w:lang w:val="uk-UA"/>
        </w:rPr>
      </w:pPr>
      <w:r w:rsidRPr="006B4805">
        <w:rPr>
          <w:rFonts w:ascii="Times New Roman" w:hAnsi="Times New Roman" w:cs="Times New Roman"/>
          <w:iCs/>
          <w:sz w:val="28"/>
          <w:szCs w:val="28"/>
          <w:lang w:val="en-US"/>
        </w:rPr>
        <w:t>M</w:t>
      </w:r>
      <w:r w:rsidRPr="006B4805">
        <w:rPr>
          <w:rFonts w:ascii="Times New Roman" w:hAnsi="Times New Roman" w:cs="Times New Roman"/>
          <w:iCs/>
          <w:sz w:val="28"/>
          <w:szCs w:val="28"/>
        </w:rPr>
        <w:t xml:space="preserve"> ± </w:t>
      </w:r>
      <w:r w:rsidRPr="006B4805">
        <w:rPr>
          <w:rFonts w:ascii="Times New Roman" w:hAnsi="Times New Roman" w:cs="Times New Roman"/>
          <w:iCs/>
          <w:sz w:val="28"/>
          <w:szCs w:val="28"/>
          <w:lang w:val="en-US"/>
        </w:rPr>
        <w:t>m</w:t>
      </w:r>
      <w:r w:rsidRPr="006B4805">
        <w:rPr>
          <w:rFonts w:ascii="Times New Roman" w:hAnsi="Times New Roman" w:cs="Times New Roman"/>
          <w:iCs/>
          <w:sz w:val="28"/>
          <w:szCs w:val="28"/>
          <w:lang w:val="uk-UA"/>
        </w:rPr>
        <w:t xml:space="preserve">, </w:t>
      </w:r>
      <w:r w:rsidRPr="006B4805">
        <w:rPr>
          <w:rFonts w:ascii="Times New Roman" w:hAnsi="Times New Roman" w:cs="Times New Roman"/>
          <w:sz w:val="28"/>
          <w:szCs w:val="28"/>
          <w:lang w:val="uk-UA"/>
        </w:rPr>
        <w:t>нг/мл</w:t>
      </w:r>
    </w:p>
    <w:tbl>
      <w:tblPr>
        <w:tblStyle w:val="af0"/>
        <w:tblW w:w="10031" w:type="dxa"/>
        <w:tblLayout w:type="fixed"/>
        <w:tblLook w:val="04A0" w:firstRow="1" w:lastRow="0" w:firstColumn="1" w:lastColumn="0" w:noHBand="0" w:noVBand="1"/>
      </w:tblPr>
      <w:tblGrid>
        <w:gridCol w:w="1809"/>
        <w:gridCol w:w="1701"/>
        <w:gridCol w:w="2127"/>
        <w:gridCol w:w="2268"/>
        <w:gridCol w:w="2126"/>
      </w:tblGrid>
      <w:tr w:rsidR="00833305" w:rsidRPr="00B13EA2" w:rsidTr="00833305">
        <w:trPr>
          <w:trHeight w:val="330"/>
        </w:trPr>
        <w:tc>
          <w:tcPr>
            <w:tcW w:w="1809" w:type="dxa"/>
            <w:vMerge w:val="restart"/>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iCs/>
                <w:sz w:val="28"/>
                <w:szCs w:val="28"/>
                <w:lang w:val="uk-UA"/>
              </w:rPr>
              <w:t xml:space="preserve">Групи </w:t>
            </w:r>
          </w:p>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iCs/>
                <w:sz w:val="28"/>
                <w:szCs w:val="28"/>
                <w:lang w:val="uk-UA"/>
              </w:rPr>
              <w:t>дослідження</w:t>
            </w:r>
          </w:p>
        </w:tc>
        <w:tc>
          <w:tcPr>
            <w:tcW w:w="6096" w:type="dxa"/>
            <w:gridSpan w:val="3"/>
            <w:tcBorders>
              <w:right w:val="single" w:sz="4" w:space="0" w:color="auto"/>
            </w:tcBorders>
          </w:tcPr>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Статус вітаміну D</w:t>
            </w:r>
          </w:p>
        </w:tc>
        <w:tc>
          <w:tcPr>
            <w:tcW w:w="2126" w:type="dxa"/>
            <w:vMerge w:val="restart"/>
            <w:tcBorders>
              <w:left w:val="single" w:sz="4" w:space="0" w:color="auto"/>
            </w:tcBorders>
          </w:tcPr>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Критерій</w:t>
            </w:r>
          </w:p>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достовірності</w:t>
            </w:r>
          </w:p>
          <w:p w:rsidR="00833305" w:rsidRPr="00F9338A" w:rsidRDefault="00833305" w:rsidP="00744133">
            <w:pPr>
              <w:pStyle w:val="af3"/>
              <w:spacing w:line="360" w:lineRule="auto"/>
              <w:rPr>
                <w:rFonts w:ascii="Times New Roman" w:hAnsi="Times New Roman" w:cs="Times New Roman"/>
                <w:sz w:val="28"/>
                <w:szCs w:val="28"/>
              </w:rPr>
            </w:pPr>
          </w:p>
        </w:tc>
      </w:tr>
      <w:tr w:rsidR="00833305" w:rsidRPr="00B13EA2" w:rsidTr="00833305">
        <w:trPr>
          <w:trHeight w:val="1039"/>
        </w:trPr>
        <w:tc>
          <w:tcPr>
            <w:tcW w:w="1809" w:type="dxa"/>
            <w:vMerge/>
          </w:tcPr>
          <w:p w:rsidR="00833305" w:rsidRPr="00F9338A" w:rsidRDefault="00833305" w:rsidP="00744133">
            <w:pPr>
              <w:pStyle w:val="af3"/>
              <w:spacing w:line="360" w:lineRule="auto"/>
              <w:rPr>
                <w:rFonts w:ascii="Times New Roman" w:hAnsi="Times New Roman" w:cs="Times New Roman"/>
                <w:iCs/>
                <w:sz w:val="28"/>
                <w:szCs w:val="28"/>
                <w:lang w:val="uk-UA"/>
              </w:rPr>
            </w:pPr>
          </w:p>
        </w:tc>
        <w:tc>
          <w:tcPr>
            <w:tcW w:w="1701" w:type="dxa"/>
            <w:tcBorders>
              <w:bottom w:val="single" w:sz="4" w:space="0" w:color="auto"/>
            </w:tcBorders>
          </w:tcPr>
          <w:p w:rsidR="00833305" w:rsidRPr="00F9338A" w:rsidRDefault="00833305" w:rsidP="00744133">
            <w:pPr>
              <w:pStyle w:val="af3"/>
              <w:spacing w:line="360" w:lineRule="auto"/>
              <w:rPr>
                <w:rFonts w:ascii="Times New Roman" w:hAnsi="Times New Roman" w:cs="Times New Roman"/>
                <w:sz w:val="28"/>
                <w:szCs w:val="28"/>
                <w:lang w:val="uk-UA"/>
              </w:rPr>
            </w:pPr>
            <w:r w:rsidRPr="00F9338A">
              <w:rPr>
                <w:rFonts w:ascii="Times New Roman" w:hAnsi="Times New Roman" w:cs="Times New Roman"/>
                <w:sz w:val="28"/>
                <w:szCs w:val="28"/>
                <w:lang w:val="uk-UA"/>
              </w:rPr>
              <w:t>Норма</w:t>
            </w:r>
          </w:p>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lang w:val="uk-UA"/>
              </w:rPr>
              <w:t>=21)</w:t>
            </w:r>
          </w:p>
        </w:tc>
        <w:tc>
          <w:tcPr>
            <w:tcW w:w="2127" w:type="dxa"/>
            <w:tcBorders>
              <w:bottom w:val="single" w:sz="4" w:space="0" w:color="auto"/>
            </w:tcBorders>
          </w:tcPr>
          <w:p w:rsidR="00833305" w:rsidRPr="00F9338A" w:rsidRDefault="00833305" w:rsidP="00744133">
            <w:pPr>
              <w:pStyle w:val="af3"/>
              <w:spacing w:line="360" w:lineRule="auto"/>
              <w:rPr>
                <w:rFonts w:ascii="Times New Roman" w:hAnsi="Times New Roman" w:cs="Times New Roman"/>
                <w:sz w:val="28"/>
                <w:szCs w:val="28"/>
                <w:lang w:val="uk-UA"/>
              </w:rPr>
            </w:pPr>
            <w:r w:rsidRPr="00F9338A">
              <w:rPr>
                <w:rFonts w:ascii="Times New Roman" w:hAnsi="Times New Roman" w:cs="Times New Roman"/>
                <w:sz w:val="28"/>
                <w:szCs w:val="28"/>
                <w:lang w:val="uk-UA"/>
              </w:rPr>
              <w:t>Недостатність</w:t>
            </w:r>
          </w:p>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lang w:val="uk-UA"/>
              </w:rPr>
              <w:t>=30)</w:t>
            </w:r>
          </w:p>
        </w:tc>
        <w:tc>
          <w:tcPr>
            <w:tcW w:w="2268" w:type="dxa"/>
            <w:tcBorders>
              <w:bottom w:val="single" w:sz="4" w:space="0" w:color="auto"/>
              <w:right w:val="single" w:sz="4" w:space="0" w:color="auto"/>
            </w:tcBorders>
          </w:tcPr>
          <w:p w:rsidR="00833305" w:rsidRPr="00F9338A" w:rsidRDefault="00833305" w:rsidP="00744133">
            <w:pPr>
              <w:pStyle w:val="af3"/>
              <w:spacing w:line="360" w:lineRule="auto"/>
              <w:rPr>
                <w:rFonts w:ascii="Times New Roman" w:hAnsi="Times New Roman" w:cs="Times New Roman"/>
                <w:sz w:val="28"/>
                <w:szCs w:val="28"/>
                <w:lang w:val="uk-UA"/>
              </w:rPr>
            </w:pPr>
            <w:r w:rsidRPr="00F9338A">
              <w:rPr>
                <w:rFonts w:ascii="Times New Roman" w:hAnsi="Times New Roman" w:cs="Times New Roman"/>
                <w:sz w:val="28"/>
                <w:szCs w:val="28"/>
                <w:lang w:val="uk-UA"/>
              </w:rPr>
              <w:t>Дефіцит</w:t>
            </w:r>
          </w:p>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lang w:val="uk-UA"/>
              </w:rPr>
              <w:t>=39)</w:t>
            </w:r>
          </w:p>
        </w:tc>
        <w:tc>
          <w:tcPr>
            <w:tcW w:w="2126" w:type="dxa"/>
            <w:vMerge/>
            <w:tcBorders>
              <w:left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p>
        </w:tc>
      </w:tr>
      <w:tr w:rsidR="00833305" w:rsidRPr="00B13EA2" w:rsidTr="00361484">
        <w:trPr>
          <w:trHeight w:val="452"/>
        </w:trPr>
        <w:tc>
          <w:tcPr>
            <w:tcW w:w="1809" w:type="dxa"/>
            <w:vMerge/>
            <w:tcBorders>
              <w:bottom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p>
        </w:tc>
        <w:tc>
          <w:tcPr>
            <w:tcW w:w="1701" w:type="dxa"/>
            <w:tcBorders>
              <w:top w:val="single" w:sz="4" w:space="0" w:color="auto"/>
            </w:tcBorders>
          </w:tcPr>
          <w:p w:rsidR="00833305" w:rsidRPr="00F9338A" w:rsidRDefault="00833305" w:rsidP="00744133">
            <w:pPr>
              <w:pStyle w:val="af3"/>
              <w:spacing w:line="360" w:lineRule="auto"/>
              <w:rPr>
                <w:rFonts w:ascii="Times New Roman" w:hAnsi="Times New Roman" w:cs="Times New Roman"/>
                <w:sz w:val="28"/>
                <w:szCs w:val="28"/>
                <w:lang w:val="uk-UA"/>
              </w:rPr>
            </w:pPr>
            <w:r w:rsidRPr="00F9338A">
              <w:rPr>
                <w:rFonts w:ascii="Times New Roman" w:hAnsi="Times New Roman" w:cs="Times New Roman"/>
                <w:sz w:val="28"/>
                <w:szCs w:val="28"/>
                <w:lang w:val="uk-UA"/>
              </w:rPr>
              <w:t>1</w:t>
            </w:r>
          </w:p>
        </w:tc>
        <w:tc>
          <w:tcPr>
            <w:tcW w:w="2127" w:type="dxa"/>
            <w:tcBorders>
              <w:top w:val="single" w:sz="4" w:space="0" w:color="auto"/>
            </w:tcBorders>
          </w:tcPr>
          <w:p w:rsidR="00833305" w:rsidRPr="00F9338A" w:rsidRDefault="00833305" w:rsidP="00744133">
            <w:pPr>
              <w:pStyle w:val="af3"/>
              <w:spacing w:line="360" w:lineRule="auto"/>
              <w:rPr>
                <w:rFonts w:ascii="Times New Roman" w:hAnsi="Times New Roman" w:cs="Times New Roman"/>
                <w:sz w:val="28"/>
                <w:szCs w:val="28"/>
                <w:lang w:val="uk-UA"/>
              </w:rPr>
            </w:pPr>
            <w:r w:rsidRPr="00F9338A">
              <w:rPr>
                <w:rFonts w:ascii="Times New Roman" w:hAnsi="Times New Roman" w:cs="Times New Roman"/>
                <w:sz w:val="28"/>
                <w:szCs w:val="28"/>
                <w:lang w:val="uk-UA"/>
              </w:rPr>
              <w:t>2</w:t>
            </w:r>
          </w:p>
        </w:tc>
        <w:tc>
          <w:tcPr>
            <w:tcW w:w="2268" w:type="dxa"/>
            <w:tcBorders>
              <w:top w:val="single" w:sz="4" w:space="0" w:color="auto"/>
              <w:right w:val="single" w:sz="4" w:space="0" w:color="auto"/>
            </w:tcBorders>
          </w:tcPr>
          <w:p w:rsidR="00833305" w:rsidRPr="00F9338A" w:rsidRDefault="00833305" w:rsidP="00744133">
            <w:pPr>
              <w:pStyle w:val="af3"/>
              <w:spacing w:line="360" w:lineRule="auto"/>
              <w:rPr>
                <w:rFonts w:ascii="Times New Roman" w:hAnsi="Times New Roman" w:cs="Times New Roman"/>
                <w:sz w:val="28"/>
                <w:szCs w:val="28"/>
                <w:lang w:val="uk-UA"/>
              </w:rPr>
            </w:pPr>
            <w:r w:rsidRPr="00F9338A">
              <w:rPr>
                <w:rFonts w:ascii="Times New Roman" w:hAnsi="Times New Roman" w:cs="Times New Roman"/>
                <w:sz w:val="28"/>
                <w:szCs w:val="28"/>
                <w:lang w:val="uk-UA"/>
              </w:rPr>
              <w:t>3</w:t>
            </w:r>
          </w:p>
        </w:tc>
        <w:tc>
          <w:tcPr>
            <w:tcW w:w="2126" w:type="dxa"/>
            <w:vMerge/>
            <w:tcBorders>
              <w:left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p>
        </w:tc>
      </w:tr>
      <w:tr w:rsidR="00833305" w:rsidRPr="00B13EA2" w:rsidTr="00833305">
        <w:tc>
          <w:tcPr>
            <w:tcW w:w="1809" w:type="dxa"/>
            <w:tcBorders>
              <w:top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Підгрупа І</w:t>
            </w:r>
            <w:r w:rsidR="009D1C21">
              <w:rPr>
                <w:rFonts w:ascii="Times New Roman" w:hAnsi="Times New Roman" w:cs="Times New Roman"/>
                <w:sz w:val="28"/>
                <w:szCs w:val="28"/>
                <w:lang w:val="en-US"/>
              </w:rPr>
              <w:t xml:space="preserve"> </w:t>
            </w:r>
            <w:r w:rsidRPr="00F9338A">
              <w:rPr>
                <w:rFonts w:ascii="Times New Roman" w:hAnsi="Times New Roman" w:cs="Times New Roman"/>
                <w:sz w:val="28"/>
                <w:szCs w:val="28"/>
                <w:lang w:val="uk-UA"/>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lang w:val="uk-UA"/>
              </w:rPr>
              <w:t>=30)</w:t>
            </w:r>
          </w:p>
        </w:tc>
        <w:tc>
          <w:tcPr>
            <w:tcW w:w="1701"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85,84 ± 7,19</w:t>
            </w:r>
          </w:p>
        </w:tc>
        <w:tc>
          <w:tcPr>
            <w:tcW w:w="2127"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62,95 ± 1,86</w:t>
            </w:r>
          </w:p>
        </w:tc>
        <w:tc>
          <w:tcPr>
            <w:tcW w:w="2268" w:type="dxa"/>
            <w:tcBorders>
              <w:right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53,85 ± 2,23</w:t>
            </w:r>
          </w:p>
        </w:tc>
        <w:tc>
          <w:tcPr>
            <w:tcW w:w="2126" w:type="dxa"/>
            <w:tcBorders>
              <w:left w:val="single" w:sz="4" w:space="0" w:color="auto"/>
            </w:tcBorders>
          </w:tcPr>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1-2 </w:t>
            </w:r>
            <w:r w:rsidRPr="00F9338A">
              <w:rPr>
                <w:rFonts w:ascii="Times New Roman" w:hAnsi="Times New Roman" w:cs="Times New Roman"/>
                <w:sz w:val="28"/>
                <w:szCs w:val="28"/>
              </w:rPr>
              <w:t>&lt;0,05</w:t>
            </w:r>
          </w:p>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1-3 </w:t>
            </w:r>
            <w:r w:rsidRPr="00F9338A">
              <w:rPr>
                <w:rFonts w:ascii="Times New Roman" w:hAnsi="Times New Roman" w:cs="Times New Roman"/>
                <w:sz w:val="28"/>
                <w:szCs w:val="28"/>
              </w:rPr>
              <w:t>&lt; 0,001</w:t>
            </w:r>
          </w:p>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2-3 </w:t>
            </w:r>
            <w:r w:rsidRPr="00F9338A">
              <w:rPr>
                <w:rFonts w:ascii="Times New Roman" w:hAnsi="Times New Roman" w:cs="Times New Roman"/>
                <w:sz w:val="28"/>
                <w:szCs w:val="28"/>
              </w:rPr>
              <w:t>&lt;0,01</w:t>
            </w:r>
          </w:p>
        </w:tc>
      </w:tr>
      <w:tr w:rsidR="00833305" w:rsidRPr="00B13EA2" w:rsidTr="00833305">
        <w:tc>
          <w:tcPr>
            <w:tcW w:w="1809"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Підгрупа ІІ</w:t>
            </w:r>
            <w:r w:rsidR="009D1C21">
              <w:rPr>
                <w:rFonts w:ascii="Times New Roman" w:hAnsi="Times New Roman" w:cs="Times New Roman"/>
                <w:sz w:val="28"/>
                <w:szCs w:val="28"/>
                <w:lang w:val="en-US"/>
              </w:rPr>
              <w:t xml:space="preserve"> </w:t>
            </w:r>
            <w:r w:rsidRPr="00F9338A">
              <w:rPr>
                <w:rFonts w:ascii="Times New Roman" w:hAnsi="Times New Roman" w:cs="Times New Roman"/>
                <w:sz w:val="28"/>
                <w:szCs w:val="28"/>
                <w:lang w:val="uk-UA"/>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lang w:val="uk-UA"/>
              </w:rPr>
              <w:t>=30)</w:t>
            </w:r>
          </w:p>
        </w:tc>
        <w:tc>
          <w:tcPr>
            <w:tcW w:w="1701"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75,62 ± 8,5</w:t>
            </w:r>
            <w:r w:rsidR="00361484" w:rsidRPr="00F9338A">
              <w:rPr>
                <w:rFonts w:ascii="Times New Roman" w:hAnsi="Times New Roman" w:cs="Times New Roman"/>
                <w:sz w:val="28"/>
                <w:szCs w:val="28"/>
                <w:lang w:val="uk-UA"/>
              </w:rPr>
              <w:t>0</w:t>
            </w:r>
          </w:p>
        </w:tc>
        <w:tc>
          <w:tcPr>
            <w:tcW w:w="2127"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73,57 ± 6,16</w:t>
            </w:r>
          </w:p>
        </w:tc>
        <w:tc>
          <w:tcPr>
            <w:tcW w:w="2268" w:type="dxa"/>
            <w:tcBorders>
              <w:right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56,79 ± 2,72</w:t>
            </w:r>
          </w:p>
        </w:tc>
        <w:tc>
          <w:tcPr>
            <w:tcW w:w="2126" w:type="dxa"/>
            <w:tcBorders>
              <w:left w:val="single" w:sz="4" w:space="0" w:color="auto"/>
            </w:tcBorders>
          </w:tcPr>
          <w:p w:rsidR="00833305" w:rsidRPr="00F9338A" w:rsidRDefault="00833305"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1-3 </w:t>
            </w:r>
            <w:r w:rsidRPr="00F9338A">
              <w:rPr>
                <w:rFonts w:ascii="Times New Roman" w:hAnsi="Times New Roman" w:cs="Times New Roman"/>
                <w:sz w:val="28"/>
                <w:szCs w:val="28"/>
              </w:rPr>
              <w:t>&lt; 0,05</w:t>
            </w:r>
          </w:p>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2-3 </w:t>
            </w:r>
            <w:r w:rsidRPr="00F9338A">
              <w:rPr>
                <w:rFonts w:ascii="Times New Roman" w:hAnsi="Times New Roman" w:cs="Times New Roman"/>
                <w:sz w:val="28"/>
                <w:szCs w:val="28"/>
                <w:lang w:val="uk-UA"/>
              </w:rPr>
              <w:t>&lt;</w:t>
            </w:r>
            <w:r w:rsidRPr="00F9338A">
              <w:rPr>
                <w:rFonts w:ascii="Times New Roman" w:hAnsi="Times New Roman" w:cs="Times New Roman"/>
                <w:sz w:val="28"/>
                <w:szCs w:val="28"/>
              </w:rPr>
              <w:t>0,0</w:t>
            </w:r>
            <w:r w:rsidR="00361484" w:rsidRPr="00F9338A">
              <w:rPr>
                <w:rFonts w:ascii="Times New Roman" w:hAnsi="Times New Roman" w:cs="Times New Roman"/>
                <w:sz w:val="28"/>
                <w:szCs w:val="28"/>
                <w:lang w:val="uk-UA"/>
              </w:rPr>
              <w:t>5</w:t>
            </w:r>
          </w:p>
        </w:tc>
      </w:tr>
      <w:tr w:rsidR="00833305" w:rsidRPr="00B13EA2" w:rsidTr="00833305">
        <w:trPr>
          <w:trHeight w:val="210"/>
        </w:trPr>
        <w:tc>
          <w:tcPr>
            <w:tcW w:w="1809"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Підгрупа ІІІ</w:t>
            </w:r>
            <w:r w:rsidR="009D1C21">
              <w:rPr>
                <w:rFonts w:ascii="Times New Roman" w:hAnsi="Times New Roman" w:cs="Times New Roman"/>
                <w:sz w:val="28"/>
                <w:szCs w:val="28"/>
                <w:lang w:val="en-US"/>
              </w:rPr>
              <w:t xml:space="preserve"> </w:t>
            </w:r>
            <w:r w:rsidRPr="00F9338A">
              <w:rPr>
                <w:rFonts w:ascii="Times New Roman" w:hAnsi="Times New Roman" w:cs="Times New Roman"/>
                <w:sz w:val="28"/>
                <w:szCs w:val="28"/>
                <w:lang w:val="uk-UA"/>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lang w:val="uk-UA"/>
              </w:rPr>
              <w:t>=30)</w:t>
            </w:r>
          </w:p>
        </w:tc>
        <w:tc>
          <w:tcPr>
            <w:tcW w:w="1701"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80,62</w:t>
            </w:r>
            <w:r w:rsidR="00361484" w:rsidRPr="00F9338A">
              <w:rPr>
                <w:rFonts w:ascii="Times New Roman" w:hAnsi="Times New Roman" w:cs="Times New Roman"/>
                <w:sz w:val="28"/>
                <w:szCs w:val="28"/>
                <w:lang w:val="uk-UA"/>
              </w:rPr>
              <w:t xml:space="preserve"> ±</w:t>
            </w:r>
            <w:r w:rsidRPr="00F9338A">
              <w:rPr>
                <w:rFonts w:ascii="Times New Roman" w:hAnsi="Times New Roman" w:cs="Times New Roman"/>
                <w:sz w:val="28"/>
                <w:szCs w:val="28"/>
                <w:lang w:val="uk-UA"/>
              </w:rPr>
              <w:t>20,43</w:t>
            </w:r>
          </w:p>
        </w:tc>
        <w:tc>
          <w:tcPr>
            <w:tcW w:w="2127"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66,4 ± 2,03</w:t>
            </w:r>
          </w:p>
        </w:tc>
        <w:tc>
          <w:tcPr>
            <w:tcW w:w="2268" w:type="dxa"/>
            <w:tcBorders>
              <w:right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46,47 ± 1,41</w:t>
            </w:r>
          </w:p>
        </w:tc>
        <w:tc>
          <w:tcPr>
            <w:tcW w:w="2126" w:type="dxa"/>
            <w:tcBorders>
              <w:left w:val="single" w:sz="4" w:space="0" w:color="auto"/>
            </w:tcBorders>
          </w:tcPr>
          <w:p w:rsidR="00833305" w:rsidRPr="00F9338A" w:rsidRDefault="00361484"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2-3 </w:t>
            </w:r>
            <w:r w:rsidRPr="00F9338A">
              <w:rPr>
                <w:rFonts w:ascii="Times New Roman" w:hAnsi="Times New Roman" w:cs="Times New Roman"/>
                <w:sz w:val="28"/>
                <w:szCs w:val="28"/>
                <w:lang w:val="uk-UA"/>
              </w:rPr>
              <w:t>&lt;</w:t>
            </w:r>
            <w:r w:rsidRPr="00F9338A">
              <w:rPr>
                <w:rFonts w:ascii="Times New Roman" w:hAnsi="Times New Roman" w:cs="Times New Roman"/>
                <w:sz w:val="28"/>
                <w:szCs w:val="28"/>
              </w:rPr>
              <w:t>0,0</w:t>
            </w:r>
            <w:r w:rsidRPr="00F9338A">
              <w:rPr>
                <w:rFonts w:ascii="Times New Roman" w:hAnsi="Times New Roman" w:cs="Times New Roman"/>
                <w:sz w:val="28"/>
                <w:szCs w:val="28"/>
                <w:lang w:val="uk-UA"/>
              </w:rPr>
              <w:t>1</w:t>
            </w:r>
          </w:p>
        </w:tc>
      </w:tr>
      <w:tr w:rsidR="00833305" w:rsidRPr="00B13EA2" w:rsidTr="00833305">
        <w:trPr>
          <w:trHeight w:val="285"/>
        </w:trPr>
        <w:tc>
          <w:tcPr>
            <w:tcW w:w="1809" w:type="dxa"/>
          </w:tcPr>
          <w:p w:rsidR="00833305" w:rsidRPr="00F9338A" w:rsidRDefault="00833305" w:rsidP="00744133">
            <w:pPr>
              <w:spacing w:line="360" w:lineRule="auto"/>
              <w:rPr>
                <w:rFonts w:ascii="Times New Roman" w:hAnsi="Times New Roman" w:cs="Times New Roman"/>
                <w:sz w:val="28"/>
                <w:szCs w:val="24"/>
              </w:rPr>
            </w:pPr>
            <w:r w:rsidRPr="00F9338A">
              <w:rPr>
                <w:rFonts w:ascii="Times New Roman" w:hAnsi="Times New Roman" w:cs="Times New Roman"/>
                <w:sz w:val="28"/>
                <w:szCs w:val="24"/>
              </w:rPr>
              <w:t>Група порівняння</w:t>
            </w:r>
          </w:p>
          <w:p w:rsidR="00833305" w:rsidRPr="00F9338A" w:rsidRDefault="00833305" w:rsidP="00744133">
            <w:pPr>
              <w:spacing w:line="360" w:lineRule="auto"/>
              <w:rPr>
                <w:rFonts w:ascii="Times New Roman" w:hAnsi="Times New Roman" w:cs="Times New Roman"/>
                <w:sz w:val="28"/>
                <w:szCs w:val="24"/>
                <w:lang w:val="en-US"/>
              </w:rPr>
            </w:pPr>
            <w:r w:rsidRPr="00F9338A">
              <w:rPr>
                <w:rFonts w:ascii="Times New Roman" w:hAnsi="Times New Roman" w:cs="Times New Roman"/>
                <w:sz w:val="28"/>
                <w:szCs w:val="28"/>
              </w:rPr>
              <w:t>(</w:t>
            </w:r>
            <w:r w:rsidRPr="00F9338A">
              <w:rPr>
                <w:rFonts w:ascii="Times New Roman" w:hAnsi="Times New Roman" w:cs="Times New Roman"/>
                <w:sz w:val="28"/>
                <w:szCs w:val="28"/>
                <w:lang w:val="en-US"/>
              </w:rPr>
              <w:t>n</w:t>
            </w:r>
            <w:r w:rsidRPr="00F9338A">
              <w:rPr>
                <w:rFonts w:ascii="Times New Roman" w:hAnsi="Times New Roman" w:cs="Times New Roman"/>
                <w:sz w:val="28"/>
                <w:szCs w:val="28"/>
              </w:rPr>
              <w:t>=30)</w:t>
            </w:r>
          </w:p>
        </w:tc>
        <w:tc>
          <w:tcPr>
            <w:tcW w:w="1701"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90,49 ± 6,69</w:t>
            </w:r>
          </w:p>
        </w:tc>
        <w:tc>
          <w:tcPr>
            <w:tcW w:w="2127" w:type="dxa"/>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67,72 ± 1,55</w:t>
            </w:r>
          </w:p>
        </w:tc>
        <w:tc>
          <w:tcPr>
            <w:tcW w:w="2268" w:type="dxa"/>
            <w:tcBorders>
              <w:right w:val="single" w:sz="4" w:space="0" w:color="auto"/>
            </w:tcBorders>
          </w:tcPr>
          <w:p w:rsidR="00833305" w:rsidRPr="00F9338A" w:rsidRDefault="00833305"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lang w:val="uk-UA"/>
              </w:rPr>
              <w:t>53,64 ± 3,17</w:t>
            </w:r>
          </w:p>
        </w:tc>
        <w:tc>
          <w:tcPr>
            <w:tcW w:w="2126" w:type="dxa"/>
            <w:tcBorders>
              <w:left w:val="single" w:sz="4" w:space="0" w:color="auto"/>
            </w:tcBorders>
          </w:tcPr>
          <w:p w:rsidR="00361484" w:rsidRPr="00F9338A" w:rsidRDefault="00361484"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1-2 </w:t>
            </w:r>
            <w:r w:rsidRPr="00F9338A">
              <w:rPr>
                <w:rFonts w:ascii="Times New Roman" w:hAnsi="Times New Roman" w:cs="Times New Roman"/>
                <w:sz w:val="28"/>
                <w:szCs w:val="28"/>
              </w:rPr>
              <w:t>&lt; 0,01</w:t>
            </w:r>
          </w:p>
          <w:p w:rsidR="00361484" w:rsidRPr="00F9338A" w:rsidRDefault="00361484" w:rsidP="00744133">
            <w:pPr>
              <w:spacing w:line="360" w:lineRule="auto"/>
              <w:rPr>
                <w:rFonts w:ascii="Times New Roman" w:hAnsi="Times New Roman" w:cs="Times New Roman"/>
                <w:sz w:val="28"/>
                <w:szCs w:val="28"/>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1-3 </w:t>
            </w:r>
            <w:r w:rsidRPr="00F9338A">
              <w:rPr>
                <w:rFonts w:ascii="Times New Roman" w:hAnsi="Times New Roman" w:cs="Times New Roman"/>
                <w:sz w:val="28"/>
                <w:szCs w:val="28"/>
              </w:rPr>
              <w:t>&lt; 0,001</w:t>
            </w:r>
          </w:p>
          <w:p w:rsidR="00833305" w:rsidRPr="00F9338A" w:rsidRDefault="00361484" w:rsidP="00744133">
            <w:pPr>
              <w:pStyle w:val="af3"/>
              <w:spacing w:line="360" w:lineRule="auto"/>
              <w:rPr>
                <w:rFonts w:ascii="Times New Roman" w:hAnsi="Times New Roman" w:cs="Times New Roman"/>
                <w:iCs/>
                <w:sz w:val="28"/>
                <w:szCs w:val="28"/>
                <w:lang w:val="uk-UA"/>
              </w:rPr>
            </w:pPr>
            <w:r w:rsidRPr="00F9338A">
              <w:rPr>
                <w:rFonts w:ascii="Times New Roman" w:hAnsi="Times New Roman" w:cs="Times New Roman"/>
                <w:sz w:val="28"/>
                <w:szCs w:val="28"/>
              </w:rPr>
              <w:t>р</w:t>
            </w:r>
            <w:r w:rsidRPr="00F9338A">
              <w:rPr>
                <w:rFonts w:ascii="Times New Roman" w:hAnsi="Times New Roman" w:cs="Times New Roman"/>
                <w:sz w:val="16"/>
                <w:szCs w:val="16"/>
              </w:rPr>
              <w:t xml:space="preserve">2-3 </w:t>
            </w:r>
            <w:r w:rsidRPr="00F9338A">
              <w:rPr>
                <w:rFonts w:ascii="Times New Roman" w:hAnsi="Times New Roman" w:cs="Times New Roman"/>
                <w:sz w:val="28"/>
                <w:szCs w:val="28"/>
                <w:lang w:val="uk-UA"/>
              </w:rPr>
              <w:t>&lt;</w:t>
            </w:r>
            <w:r w:rsidRPr="00F9338A">
              <w:rPr>
                <w:rFonts w:ascii="Times New Roman" w:hAnsi="Times New Roman" w:cs="Times New Roman"/>
                <w:sz w:val="28"/>
                <w:szCs w:val="28"/>
              </w:rPr>
              <w:t>0,0</w:t>
            </w:r>
            <w:r w:rsidRPr="00F9338A">
              <w:rPr>
                <w:rFonts w:ascii="Times New Roman" w:hAnsi="Times New Roman" w:cs="Times New Roman"/>
                <w:sz w:val="28"/>
                <w:szCs w:val="28"/>
                <w:lang w:val="uk-UA"/>
              </w:rPr>
              <w:t>1</w:t>
            </w:r>
          </w:p>
        </w:tc>
      </w:tr>
    </w:tbl>
    <w:p w:rsidR="00503FC0" w:rsidRPr="00B13EA2" w:rsidRDefault="00503FC0" w:rsidP="00361484">
      <w:pPr>
        <w:pStyle w:val="af3"/>
        <w:spacing w:line="276" w:lineRule="auto"/>
        <w:jc w:val="both"/>
        <w:rPr>
          <w:rFonts w:ascii="Times New Roman" w:hAnsi="Times New Roman" w:cs="Times New Roman"/>
          <w:sz w:val="28"/>
          <w:szCs w:val="28"/>
          <w:lang w:val="uk-UA"/>
        </w:rPr>
      </w:pPr>
    </w:p>
    <w:p w:rsidR="00220043" w:rsidRPr="00B13EA2" w:rsidRDefault="00220043" w:rsidP="00273893">
      <w:pPr>
        <w:pStyle w:val="af3"/>
        <w:spacing w:line="276" w:lineRule="auto"/>
        <w:ind w:firstLine="708"/>
        <w:jc w:val="both"/>
        <w:rPr>
          <w:rFonts w:ascii="Times New Roman" w:hAnsi="Times New Roman" w:cs="Times New Roman"/>
          <w:sz w:val="28"/>
          <w:szCs w:val="28"/>
          <w:lang w:val="uk-UA"/>
        </w:rPr>
      </w:pPr>
    </w:p>
    <w:p w:rsidR="00503FC0" w:rsidRPr="006B4805" w:rsidRDefault="00503FC0" w:rsidP="00D22D8E">
      <w:pPr>
        <w:spacing w:after="0" w:line="360" w:lineRule="auto"/>
        <w:ind w:firstLine="708"/>
        <w:jc w:val="both"/>
        <w:rPr>
          <w:rFonts w:ascii="Times New Roman" w:hAnsi="Times New Roman" w:cs="Times New Roman"/>
          <w:sz w:val="28"/>
          <w:szCs w:val="28"/>
        </w:rPr>
      </w:pPr>
      <w:r w:rsidRPr="006B4805">
        <w:rPr>
          <w:rFonts w:ascii="Times New Roman" w:hAnsi="Times New Roman" w:cs="Times New Roman"/>
          <w:sz w:val="28"/>
          <w:szCs w:val="28"/>
        </w:rPr>
        <w:t xml:space="preserve">У дітей ІІ підгрупи </w:t>
      </w:r>
      <w:r w:rsidRPr="006B4805">
        <w:rPr>
          <w:rFonts w:ascii="Times New Roman" w:hAnsi="Times New Roman" w:cs="Times New Roman"/>
          <w:color w:val="000000" w:themeColor="text1"/>
          <w:sz w:val="28"/>
          <w:szCs w:val="28"/>
        </w:rPr>
        <w:t>рівень</w:t>
      </w:r>
      <w:r w:rsidR="006B4805">
        <w:rPr>
          <w:rFonts w:ascii="Times New Roman" w:hAnsi="Times New Roman" w:cs="Times New Roman"/>
          <w:color w:val="000000" w:themeColor="text1"/>
          <w:sz w:val="28"/>
          <w:szCs w:val="28"/>
        </w:rPr>
        <w:t xml:space="preserve"> </w:t>
      </w:r>
      <w:r w:rsidRPr="006B4805">
        <w:rPr>
          <w:rFonts w:ascii="Times New Roman" w:hAnsi="Times New Roman" w:cs="Times New Roman"/>
          <w:sz w:val="28"/>
          <w:szCs w:val="28"/>
        </w:rPr>
        <w:t>сироваткового</w:t>
      </w:r>
      <w:r w:rsidR="006B4805">
        <w:rPr>
          <w:rFonts w:ascii="Times New Roman" w:hAnsi="Times New Roman" w:cs="Times New Roman"/>
          <w:sz w:val="28"/>
          <w:szCs w:val="28"/>
        </w:rPr>
        <w:t xml:space="preserve"> </w:t>
      </w:r>
      <w:r w:rsidR="00220043" w:rsidRPr="006B4805">
        <w:rPr>
          <w:rFonts w:ascii="Times New Roman" w:hAnsi="Times New Roman" w:cs="Times New Roman"/>
          <w:sz w:val="28"/>
          <w:szCs w:val="28"/>
        </w:rPr>
        <w:t>остеокальцину</w:t>
      </w:r>
      <w:r w:rsidR="006B4805">
        <w:rPr>
          <w:rFonts w:ascii="Times New Roman" w:hAnsi="Times New Roman" w:cs="Times New Roman"/>
          <w:sz w:val="28"/>
          <w:szCs w:val="28"/>
        </w:rPr>
        <w:t xml:space="preserve"> </w:t>
      </w:r>
      <w:r w:rsidR="000121BA" w:rsidRPr="006B4805">
        <w:rPr>
          <w:rFonts w:ascii="Times New Roman" w:hAnsi="Times New Roman" w:cs="Times New Roman"/>
          <w:sz w:val="28"/>
          <w:szCs w:val="28"/>
        </w:rPr>
        <w:t>реєстрували</w:t>
      </w:r>
      <w:r w:rsidRPr="006B4805">
        <w:rPr>
          <w:rFonts w:ascii="Times New Roman" w:hAnsi="Times New Roman" w:cs="Times New Roman"/>
          <w:sz w:val="28"/>
          <w:szCs w:val="28"/>
        </w:rPr>
        <w:t xml:space="preserve"> найнижчим на тлі дефіциту вітаміну</w:t>
      </w:r>
      <w:r w:rsidR="006B4805">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D</w:t>
      </w:r>
      <w:r w:rsidRPr="006B4805">
        <w:rPr>
          <w:rFonts w:ascii="Times New Roman" w:hAnsi="Times New Roman" w:cs="Times New Roman"/>
          <w:color w:val="000000" w:themeColor="text1"/>
          <w:sz w:val="28"/>
          <w:szCs w:val="28"/>
        </w:rPr>
        <w:t xml:space="preserve"> </w:t>
      </w:r>
      <w:r w:rsidR="00361484" w:rsidRPr="006B4805">
        <w:rPr>
          <w:rFonts w:ascii="Times New Roman" w:hAnsi="Times New Roman" w:cs="Times New Roman"/>
          <w:color w:val="000000" w:themeColor="text1"/>
          <w:sz w:val="28"/>
          <w:szCs w:val="28"/>
        </w:rPr>
        <w:t>(</w:t>
      </w:r>
      <w:r w:rsidRPr="006B4805">
        <w:rPr>
          <w:rFonts w:ascii="Times New Roman" w:hAnsi="Times New Roman" w:cs="Times New Roman"/>
          <w:color w:val="000000" w:themeColor="text1"/>
          <w:sz w:val="28"/>
          <w:szCs w:val="28"/>
        </w:rPr>
        <w:t>(</w:t>
      </w:r>
      <w:r w:rsidRPr="006B4805">
        <w:rPr>
          <w:rFonts w:ascii="Times New Roman" w:hAnsi="Times New Roman" w:cs="Times New Roman"/>
          <w:sz w:val="28"/>
          <w:szCs w:val="28"/>
        </w:rPr>
        <w:t>56,79</w:t>
      </w:r>
      <w:r w:rsidR="00565152" w:rsidRPr="006B4805">
        <w:rPr>
          <w:rFonts w:ascii="Times New Roman" w:hAnsi="Times New Roman" w:cs="Times New Roman"/>
          <w:sz w:val="28"/>
          <w:szCs w:val="28"/>
        </w:rPr>
        <w:t xml:space="preserve"> ± </w:t>
      </w:r>
      <w:r w:rsidRPr="006B4805">
        <w:rPr>
          <w:rFonts w:ascii="Times New Roman" w:hAnsi="Times New Roman" w:cs="Times New Roman"/>
          <w:sz w:val="28"/>
          <w:szCs w:val="28"/>
        </w:rPr>
        <w:t>2,72</w:t>
      </w:r>
      <w:r w:rsidR="00C20E09" w:rsidRPr="006B4805">
        <w:rPr>
          <w:rFonts w:ascii="Times New Roman" w:hAnsi="Times New Roman" w:cs="Times New Roman"/>
          <w:sz w:val="28"/>
          <w:szCs w:val="28"/>
        </w:rPr>
        <w:t>)</w:t>
      </w:r>
      <w:r w:rsidR="006B4805">
        <w:rPr>
          <w:rFonts w:ascii="Times New Roman" w:hAnsi="Times New Roman" w:cs="Times New Roman"/>
          <w:sz w:val="28"/>
          <w:szCs w:val="28"/>
        </w:rPr>
        <w:t xml:space="preserve"> </w:t>
      </w:r>
      <w:r w:rsidR="00C20E09" w:rsidRPr="006B4805">
        <w:rPr>
          <w:rFonts w:ascii="Times New Roman" w:hAnsi="Times New Roman" w:cs="Times New Roman"/>
          <w:sz w:val="28"/>
          <w:szCs w:val="28"/>
        </w:rPr>
        <w:t>нг/мл</w:t>
      </w:r>
      <w:r w:rsidR="000C5B4F" w:rsidRPr="006B4805">
        <w:rPr>
          <w:rFonts w:ascii="Times New Roman" w:hAnsi="Times New Roman" w:cs="Times New Roman"/>
          <w:sz w:val="28"/>
          <w:szCs w:val="28"/>
        </w:rPr>
        <w:t>)</w:t>
      </w:r>
      <w:r w:rsidRPr="006B4805">
        <w:rPr>
          <w:rFonts w:ascii="Times New Roman" w:hAnsi="Times New Roman" w:cs="Times New Roman"/>
          <w:sz w:val="28"/>
          <w:szCs w:val="28"/>
        </w:rPr>
        <w:t xml:space="preserve"> з достовірною різницею щодо його значень </w:t>
      </w:r>
      <w:r w:rsidR="00361484" w:rsidRPr="006B4805">
        <w:rPr>
          <w:rFonts w:ascii="Times New Roman" w:hAnsi="Times New Roman" w:cs="Times New Roman"/>
          <w:sz w:val="28"/>
          <w:szCs w:val="28"/>
        </w:rPr>
        <w:t>(</w:t>
      </w:r>
      <w:r w:rsidRPr="006B4805">
        <w:rPr>
          <w:rFonts w:ascii="Times New Roman" w:hAnsi="Times New Roman" w:cs="Times New Roman"/>
          <w:sz w:val="28"/>
          <w:szCs w:val="28"/>
        </w:rPr>
        <w:t>(73,57</w:t>
      </w:r>
      <w:r w:rsidR="00565152" w:rsidRPr="006B4805">
        <w:rPr>
          <w:rFonts w:ascii="Times New Roman" w:hAnsi="Times New Roman" w:cs="Times New Roman"/>
          <w:sz w:val="28"/>
          <w:szCs w:val="28"/>
        </w:rPr>
        <w:t xml:space="preserve"> ± </w:t>
      </w:r>
      <w:r w:rsidRPr="006B4805">
        <w:rPr>
          <w:rFonts w:ascii="Times New Roman" w:hAnsi="Times New Roman" w:cs="Times New Roman"/>
          <w:sz w:val="28"/>
          <w:szCs w:val="28"/>
        </w:rPr>
        <w:t>6,16</w:t>
      </w:r>
      <w:r w:rsidR="000C5B4F" w:rsidRPr="006B4805">
        <w:rPr>
          <w:rFonts w:ascii="Times New Roman" w:hAnsi="Times New Roman" w:cs="Times New Roman"/>
          <w:sz w:val="28"/>
          <w:szCs w:val="28"/>
        </w:rPr>
        <w:t>)</w:t>
      </w:r>
      <w:r w:rsidR="006B4805">
        <w:rPr>
          <w:rFonts w:ascii="Times New Roman" w:hAnsi="Times New Roman" w:cs="Times New Roman"/>
          <w:sz w:val="28"/>
          <w:szCs w:val="28"/>
        </w:rPr>
        <w:t xml:space="preserve"> </w:t>
      </w:r>
      <w:r w:rsidRPr="006B4805">
        <w:rPr>
          <w:rFonts w:ascii="Times New Roman" w:hAnsi="Times New Roman" w:cs="Times New Roman"/>
          <w:sz w:val="28"/>
          <w:szCs w:val="28"/>
        </w:rPr>
        <w:t xml:space="preserve">нг/мл та </w:t>
      </w:r>
      <w:r w:rsidR="000C5B4F" w:rsidRPr="006B4805">
        <w:rPr>
          <w:rFonts w:ascii="Times New Roman" w:hAnsi="Times New Roman" w:cs="Times New Roman"/>
          <w:sz w:val="28"/>
          <w:szCs w:val="28"/>
        </w:rPr>
        <w:t>(</w:t>
      </w:r>
      <w:r w:rsidRPr="006B4805">
        <w:rPr>
          <w:rFonts w:ascii="Times New Roman" w:hAnsi="Times New Roman" w:cs="Times New Roman"/>
          <w:sz w:val="28"/>
          <w:szCs w:val="28"/>
        </w:rPr>
        <w:t>75,62</w:t>
      </w:r>
      <w:r w:rsidR="00565152" w:rsidRPr="006B4805">
        <w:rPr>
          <w:rFonts w:ascii="Times New Roman" w:hAnsi="Times New Roman" w:cs="Times New Roman"/>
          <w:sz w:val="28"/>
          <w:szCs w:val="28"/>
        </w:rPr>
        <w:t xml:space="preserve"> ± </w:t>
      </w:r>
      <w:r w:rsidRPr="006B4805">
        <w:rPr>
          <w:rFonts w:ascii="Times New Roman" w:hAnsi="Times New Roman" w:cs="Times New Roman"/>
          <w:sz w:val="28"/>
          <w:szCs w:val="28"/>
        </w:rPr>
        <w:t>8,5</w:t>
      </w:r>
      <w:r w:rsidR="000C5B4F" w:rsidRPr="006B4805">
        <w:rPr>
          <w:rFonts w:ascii="Times New Roman" w:hAnsi="Times New Roman" w:cs="Times New Roman"/>
          <w:sz w:val="28"/>
          <w:szCs w:val="28"/>
        </w:rPr>
        <w:t>)</w:t>
      </w:r>
      <w:r w:rsidR="006B4805">
        <w:rPr>
          <w:rFonts w:ascii="Times New Roman" w:hAnsi="Times New Roman" w:cs="Times New Roman"/>
          <w:sz w:val="28"/>
          <w:szCs w:val="28"/>
        </w:rPr>
        <w:t xml:space="preserve"> </w:t>
      </w:r>
      <w:r w:rsidRPr="006B4805">
        <w:rPr>
          <w:rFonts w:ascii="Times New Roman" w:hAnsi="Times New Roman" w:cs="Times New Roman"/>
          <w:sz w:val="28"/>
          <w:szCs w:val="28"/>
        </w:rPr>
        <w:t>нг/мл, відповідно) при недостатності та достатній забезпеченості</w:t>
      </w:r>
      <w:r w:rsidR="006B4805">
        <w:rPr>
          <w:rFonts w:ascii="Times New Roman" w:hAnsi="Times New Roman" w:cs="Times New Roman"/>
          <w:sz w:val="28"/>
          <w:szCs w:val="28"/>
        </w:rPr>
        <w:t xml:space="preserve"> </w:t>
      </w:r>
      <w:r w:rsidRPr="006B4805">
        <w:rPr>
          <w:rFonts w:ascii="Times New Roman" w:hAnsi="Times New Roman" w:cs="Times New Roman"/>
          <w:sz w:val="28"/>
          <w:szCs w:val="28"/>
        </w:rPr>
        <w:t>вітаміном</w:t>
      </w:r>
      <w:r w:rsidR="006B4805">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D</w:t>
      </w:r>
      <w:r w:rsidR="006B4805">
        <w:rPr>
          <w:rFonts w:ascii="Times New Roman" w:hAnsi="Times New Roman" w:cs="Times New Roman"/>
          <w:color w:val="000000" w:themeColor="text1"/>
          <w:sz w:val="28"/>
          <w:szCs w:val="28"/>
        </w:rPr>
        <w:t xml:space="preserve"> </w:t>
      </w:r>
      <w:r w:rsidR="000C5B4F" w:rsidRPr="006B4805">
        <w:rPr>
          <w:rFonts w:ascii="Times New Roman" w:hAnsi="Times New Roman" w:cs="Times New Roman"/>
          <w:sz w:val="28"/>
          <w:szCs w:val="28"/>
        </w:rPr>
        <w:t>(</w:t>
      </w:r>
      <w:r w:rsidR="001F0C61" w:rsidRPr="006B4805">
        <w:rPr>
          <w:rFonts w:ascii="Times New Roman" w:hAnsi="Times New Roman" w:cs="Times New Roman"/>
          <w:sz w:val="28"/>
          <w:szCs w:val="28"/>
        </w:rPr>
        <w:t>р &lt;</w:t>
      </w:r>
      <w:r w:rsidR="0058694B">
        <w:rPr>
          <w:rFonts w:ascii="Times New Roman" w:hAnsi="Times New Roman" w:cs="Times New Roman"/>
          <w:sz w:val="28"/>
          <w:szCs w:val="28"/>
        </w:rPr>
        <w:t xml:space="preserve"> </w:t>
      </w:r>
      <w:r w:rsidRPr="006B4805">
        <w:rPr>
          <w:rFonts w:ascii="Times New Roman" w:hAnsi="Times New Roman" w:cs="Times New Roman"/>
          <w:sz w:val="28"/>
          <w:szCs w:val="28"/>
        </w:rPr>
        <w:t>0,05</w:t>
      </w:r>
      <w:r w:rsidR="000C5B4F" w:rsidRPr="006B4805">
        <w:rPr>
          <w:rFonts w:ascii="Times New Roman" w:hAnsi="Times New Roman" w:cs="Times New Roman"/>
          <w:sz w:val="28"/>
          <w:szCs w:val="28"/>
        </w:rPr>
        <w:t>)</w:t>
      </w:r>
      <w:r w:rsidRPr="006B4805">
        <w:rPr>
          <w:rFonts w:ascii="Times New Roman" w:hAnsi="Times New Roman" w:cs="Times New Roman"/>
          <w:sz w:val="28"/>
          <w:szCs w:val="28"/>
        </w:rPr>
        <w:t>.</w:t>
      </w:r>
      <w:r w:rsidR="00D22D8E">
        <w:rPr>
          <w:rFonts w:ascii="Times New Roman" w:hAnsi="Times New Roman" w:cs="Times New Roman"/>
          <w:sz w:val="28"/>
          <w:szCs w:val="28"/>
        </w:rPr>
        <w:t xml:space="preserve"> </w:t>
      </w:r>
      <w:r w:rsidRPr="006B4805">
        <w:rPr>
          <w:rFonts w:ascii="Times New Roman" w:hAnsi="Times New Roman" w:cs="Times New Roman"/>
          <w:sz w:val="28"/>
          <w:szCs w:val="28"/>
        </w:rPr>
        <w:t xml:space="preserve">У дітей ІІІ підгрупи концентрація остеокальцину при дефіциті вітаміну </w:t>
      </w:r>
      <w:r w:rsidRPr="00B13EA2">
        <w:rPr>
          <w:rFonts w:ascii="Times New Roman" w:hAnsi="Times New Roman" w:cs="Times New Roman"/>
          <w:color w:val="000000" w:themeColor="text1"/>
          <w:sz w:val="28"/>
          <w:szCs w:val="28"/>
        </w:rPr>
        <w:t>D</w:t>
      </w:r>
      <w:r w:rsidR="006B4805">
        <w:rPr>
          <w:rFonts w:ascii="Times New Roman" w:hAnsi="Times New Roman" w:cs="Times New Roman"/>
          <w:color w:val="000000" w:themeColor="text1"/>
          <w:sz w:val="28"/>
          <w:szCs w:val="28"/>
        </w:rPr>
        <w:t xml:space="preserve"> </w:t>
      </w:r>
      <w:r w:rsidR="000121BA" w:rsidRPr="006B4805">
        <w:rPr>
          <w:rFonts w:ascii="Times New Roman" w:hAnsi="Times New Roman" w:cs="Times New Roman"/>
          <w:sz w:val="28"/>
          <w:szCs w:val="28"/>
        </w:rPr>
        <w:t xml:space="preserve">констатували </w:t>
      </w:r>
      <w:r w:rsidRPr="006B4805">
        <w:rPr>
          <w:rFonts w:ascii="Times New Roman" w:hAnsi="Times New Roman" w:cs="Times New Roman"/>
          <w:sz w:val="28"/>
          <w:szCs w:val="28"/>
        </w:rPr>
        <w:t>достовірно мен</w:t>
      </w:r>
      <w:r w:rsidR="000121BA" w:rsidRPr="006B4805">
        <w:rPr>
          <w:rFonts w:ascii="Times New Roman" w:hAnsi="Times New Roman" w:cs="Times New Roman"/>
          <w:sz w:val="28"/>
          <w:szCs w:val="28"/>
        </w:rPr>
        <w:t>шою, ніж при його недостатності</w:t>
      </w:r>
      <w:r w:rsidR="006B4805">
        <w:rPr>
          <w:rFonts w:ascii="Times New Roman" w:hAnsi="Times New Roman" w:cs="Times New Roman"/>
          <w:sz w:val="28"/>
          <w:szCs w:val="28"/>
        </w:rPr>
        <w:t xml:space="preserve"> </w:t>
      </w:r>
      <w:r w:rsidR="000121BA" w:rsidRPr="006B4805">
        <w:rPr>
          <w:rFonts w:ascii="Times New Roman" w:hAnsi="Times New Roman" w:cs="Times New Roman"/>
          <w:sz w:val="28"/>
          <w:szCs w:val="28"/>
        </w:rPr>
        <w:t>((46,47 ± 1,41) нг/мл та (66,4</w:t>
      </w:r>
      <w:r w:rsidR="001C3127">
        <w:rPr>
          <w:rFonts w:ascii="Times New Roman" w:hAnsi="Times New Roman" w:cs="Times New Roman"/>
          <w:sz w:val="28"/>
          <w:szCs w:val="28"/>
        </w:rPr>
        <w:t> </w:t>
      </w:r>
      <w:r w:rsidR="000121BA" w:rsidRPr="006B4805">
        <w:rPr>
          <w:rFonts w:ascii="Times New Roman" w:hAnsi="Times New Roman" w:cs="Times New Roman"/>
          <w:sz w:val="28"/>
          <w:szCs w:val="28"/>
        </w:rPr>
        <w:t>±</w:t>
      </w:r>
      <w:r w:rsidR="001C3127">
        <w:rPr>
          <w:rFonts w:ascii="Times New Roman" w:hAnsi="Times New Roman" w:cs="Times New Roman"/>
          <w:sz w:val="28"/>
          <w:szCs w:val="28"/>
          <w:lang w:val="ru-RU"/>
        </w:rPr>
        <w:t> </w:t>
      </w:r>
      <w:r w:rsidR="000121BA" w:rsidRPr="006B4805">
        <w:rPr>
          <w:rFonts w:ascii="Times New Roman" w:hAnsi="Times New Roman" w:cs="Times New Roman"/>
          <w:sz w:val="28"/>
          <w:szCs w:val="28"/>
        </w:rPr>
        <w:t>2,03)</w:t>
      </w:r>
      <w:r w:rsidR="00D22D8E">
        <w:rPr>
          <w:rFonts w:ascii="Times New Roman" w:hAnsi="Times New Roman" w:cs="Times New Roman"/>
          <w:sz w:val="28"/>
          <w:szCs w:val="28"/>
        </w:rPr>
        <w:t xml:space="preserve"> </w:t>
      </w:r>
      <w:r w:rsidR="000121BA" w:rsidRPr="006B4805">
        <w:rPr>
          <w:rFonts w:ascii="Times New Roman" w:hAnsi="Times New Roman" w:cs="Times New Roman"/>
          <w:sz w:val="28"/>
          <w:szCs w:val="28"/>
        </w:rPr>
        <w:t>нг/мл, відповідно,</w:t>
      </w:r>
      <w:r w:rsidR="00D22D8E">
        <w:rPr>
          <w:rFonts w:ascii="Times New Roman" w:hAnsi="Times New Roman" w:cs="Times New Roman"/>
          <w:sz w:val="28"/>
          <w:szCs w:val="28"/>
        </w:rPr>
        <w:t xml:space="preserve"> </w:t>
      </w:r>
      <w:r w:rsidR="001F0C61" w:rsidRPr="006B4805">
        <w:rPr>
          <w:rFonts w:ascii="Times New Roman" w:hAnsi="Times New Roman" w:cs="Times New Roman"/>
          <w:sz w:val="28"/>
          <w:szCs w:val="28"/>
        </w:rPr>
        <w:t>р &lt;</w:t>
      </w:r>
      <w:r w:rsidR="0058694B">
        <w:rPr>
          <w:rFonts w:ascii="Times New Roman" w:hAnsi="Times New Roman" w:cs="Times New Roman"/>
          <w:sz w:val="28"/>
          <w:szCs w:val="28"/>
        </w:rPr>
        <w:t xml:space="preserve"> </w:t>
      </w:r>
      <w:r w:rsidRPr="006B4805">
        <w:rPr>
          <w:rFonts w:ascii="Times New Roman" w:hAnsi="Times New Roman" w:cs="Times New Roman"/>
          <w:sz w:val="28"/>
          <w:szCs w:val="28"/>
        </w:rPr>
        <w:t>0,01</w:t>
      </w:r>
      <w:r w:rsidR="000121BA" w:rsidRPr="006B4805">
        <w:rPr>
          <w:rFonts w:ascii="Times New Roman" w:hAnsi="Times New Roman" w:cs="Times New Roman"/>
          <w:sz w:val="28"/>
          <w:szCs w:val="28"/>
        </w:rPr>
        <w:t>)</w:t>
      </w:r>
      <w:r w:rsidRPr="006B4805">
        <w:rPr>
          <w:rFonts w:ascii="Times New Roman" w:hAnsi="Times New Roman" w:cs="Times New Roman"/>
          <w:sz w:val="28"/>
          <w:szCs w:val="28"/>
        </w:rPr>
        <w:t>.</w:t>
      </w:r>
    </w:p>
    <w:p w:rsidR="00503FC0" w:rsidRPr="00B13EA2" w:rsidRDefault="00503FC0" w:rsidP="00503FC0">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8"/>
        </w:rPr>
        <w:t>Проведений аналіз вищевказаного співставлення виявив також статистичну вірогідність в межах групи порівняння.</w:t>
      </w:r>
      <w:r w:rsidR="00D22D8E">
        <w:rPr>
          <w:rFonts w:ascii="Times New Roman" w:hAnsi="Times New Roman" w:cs="Times New Roman"/>
          <w:sz w:val="28"/>
          <w:szCs w:val="28"/>
        </w:rPr>
        <w:t xml:space="preserve"> </w:t>
      </w:r>
      <w:r w:rsidRPr="00B13EA2">
        <w:rPr>
          <w:rFonts w:ascii="Times New Roman" w:hAnsi="Times New Roman" w:cs="Times New Roman"/>
          <w:sz w:val="28"/>
          <w:szCs w:val="28"/>
        </w:rPr>
        <w:t>Так, встановлено достовірно вищі значення маркеру кісткоутворення при норма</w:t>
      </w:r>
      <w:r w:rsidR="00A16235">
        <w:rPr>
          <w:rFonts w:ascii="Times New Roman" w:hAnsi="Times New Roman" w:cs="Times New Roman"/>
          <w:sz w:val="28"/>
          <w:szCs w:val="28"/>
        </w:rPr>
        <w:t xml:space="preserve">льних показниках сироваткового </w:t>
      </w:r>
      <w:r w:rsidRPr="00B13EA2">
        <w:rPr>
          <w:rFonts w:ascii="Times New Roman" w:hAnsi="Times New Roman" w:cs="Times New Roman"/>
          <w:sz w:val="28"/>
          <w:szCs w:val="28"/>
        </w:rPr>
        <w:t>25(OH)D</w:t>
      </w:r>
      <w:r w:rsidR="00D22D8E">
        <w:rPr>
          <w:rFonts w:ascii="Times New Roman" w:hAnsi="Times New Roman" w:cs="Times New Roman"/>
          <w:sz w:val="28"/>
          <w:szCs w:val="28"/>
        </w:rPr>
        <w:t xml:space="preserve"> </w:t>
      </w:r>
      <w:r w:rsidR="000121BA">
        <w:rPr>
          <w:rFonts w:ascii="Times New Roman" w:hAnsi="Times New Roman" w:cs="Times New Roman"/>
          <w:sz w:val="28"/>
          <w:szCs w:val="28"/>
        </w:rPr>
        <w:t>(</w:t>
      </w:r>
      <w:r w:rsidR="00C65EAC" w:rsidRPr="00B13EA2">
        <w:rPr>
          <w:rFonts w:ascii="Times New Roman" w:hAnsi="Times New Roman" w:cs="Times New Roman"/>
          <w:sz w:val="28"/>
          <w:szCs w:val="28"/>
        </w:rPr>
        <w:t>(90,49</w:t>
      </w:r>
      <w:r w:rsidR="00565152">
        <w:rPr>
          <w:rFonts w:ascii="Times New Roman" w:hAnsi="Times New Roman" w:cs="Times New Roman"/>
          <w:sz w:val="28"/>
          <w:szCs w:val="28"/>
        </w:rPr>
        <w:t xml:space="preserve"> ± </w:t>
      </w:r>
      <w:r w:rsidR="00C65EAC" w:rsidRPr="00B13EA2">
        <w:rPr>
          <w:rFonts w:ascii="Times New Roman" w:hAnsi="Times New Roman" w:cs="Times New Roman"/>
          <w:sz w:val="28"/>
          <w:szCs w:val="28"/>
        </w:rPr>
        <w:t>6,69</w:t>
      </w:r>
      <w:r w:rsidR="000121BA">
        <w:rPr>
          <w:rFonts w:ascii="Times New Roman" w:hAnsi="Times New Roman" w:cs="Times New Roman"/>
          <w:sz w:val="28"/>
          <w:szCs w:val="28"/>
        </w:rPr>
        <w:t>)</w:t>
      </w:r>
      <w:r w:rsidR="00D22D8E">
        <w:rPr>
          <w:rFonts w:ascii="Times New Roman" w:hAnsi="Times New Roman" w:cs="Times New Roman"/>
          <w:sz w:val="28"/>
          <w:szCs w:val="28"/>
        </w:rPr>
        <w:t xml:space="preserve"> </w:t>
      </w:r>
      <w:r w:rsidR="00C65EAC" w:rsidRPr="00B13EA2">
        <w:rPr>
          <w:rFonts w:ascii="Times New Roman" w:hAnsi="Times New Roman" w:cs="Times New Roman"/>
          <w:sz w:val="28"/>
          <w:szCs w:val="28"/>
        </w:rPr>
        <w:t>нг/мл)</w:t>
      </w:r>
      <w:r w:rsidRPr="00B13EA2">
        <w:rPr>
          <w:rFonts w:ascii="Times New Roman" w:hAnsi="Times New Roman" w:cs="Times New Roman"/>
          <w:sz w:val="28"/>
          <w:szCs w:val="28"/>
        </w:rPr>
        <w:t xml:space="preserve">, ніж при його недостатності </w:t>
      </w:r>
      <w:r w:rsidR="000121BA">
        <w:rPr>
          <w:rFonts w:ascii="Times New Roman" w:hAnsi="Times New Roman" w:cs="Times New Roman"/>
          <w:sz w:val="28"/>
          <w:szCs w:val="28"/>
        </w:rPr>
        <w:t>(</w:t>
      </w:r>
      <w:r w:rsidRPr="00B13EA2">
        <w:rPr>
          <w:rFonts w:ascii="Times New Roman" w:hAnsi="Times New Roman" w:cs="Times New Roman"/>
          <w:sz w:val="28"/>
          <w:szCs w:val="28"/>
        </w:rPr>
        <w:t>(67,72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1,55</w:t>
      </w:r>
      <w:r w:rsidR="000121BA">
        <w:rPr>
          <w:rFonts w:ascii="Times New Roman" w:hAnsi="Times New Roman" w:cs="Times New Roman"/>
          <w:sz w:val="28"/>
          <w:szCs w:val="28"/>
        </w:rPr>
        <w:t>)</w:t>
      </w:r>
      <w:r w:rsidR="00D22D8E">
        <w:rPr>
          <w:rFonts w:ascii="Times New Roman" w:hAnsi="Times New Roman" w:cs="Times New Roman"/>
          <w:sz w:val="28"/>
          <w:szCs w:val="28"/>
        </w:rPr>
        <w:t xml:space="preserve"> </w:t>
      </w:r>
      <w:r w:rsidRPr="00B13EA2">
        <w:rPr>
          <w:rFonts w:ascii="Times New Roman" w:hAnsi="Times New Roman" w:cs="Times New Roman"/>
          <w:sz w:val="28"/>
          <w:szCs w:val="28"/>
        </w:rPr>
        <w:t>нг/мл,</w:t>
      </w:r>
      <w:r w:rsidR="00D22D8E">
        <w:rPr>
          <w:rFonts w:ascii="Times New Roman" w:hAnsi="Times New Roman" w:cs="Times New Roman"/>
          <w:sz w:val="28"/>
          <w:szCs w:val="28"/>
        </w:rPr>
        <w:t xml:space="preserve"> </w:t>
      </w:r>
      <w:r w:rsidR="001F0C61">
        <w:rPr>
          <w:rFonts w:ascii="Times New Roman" w:hAnsi="Times New Roman" w:cs="Times New Roman"/>
          <w:sz w:val="28"/>
          <w:szCs w:val="28"/>
        </w:rPr>
        <w:t>р &lt;</w:t>
      </w:r>
      <w:r w:rsidR="009D1C21" w:rsidRPr="009D1C21">
        <w:rPr>
          <w:rFonts w:ascii="Times New Roman" w:hAnsi="Times New Roman" w:cs="Times New Roman"/>
          <w:sz w:val="28"/>
          <w:szCs w:val="28"/>
          <w:lang w:val="ru-RU"/>
        </w:rPr>
        <w:t xml:space="preserve"> </w:t>
      </w:r>
      <w:r w:rsidRPr="00B13EA2">
        <w:rPr>
          <w:rFonts w:ascii="Times New Roman" w:hAnsi="Times New Roman" w:cs="Times New Roman"/>
          <w:sz w:val="28"/>
          <w:szCs w:val="28"/>
        </w:rPr>
        <w:t>0,01)</w:t>
      </w:r>
      <w:r w:rsidR="00D22D8E">
        <w:rPr>
          <w:rFonts w:ascii="Times New Roman" w:hAnsi="Times New Roman" w:cs="Times New Roman"/>
          <w:sz w:val="28"/>
          <w:szCs w:val="28"/>
        </w:rPr>
        <w:t xml:space="preserve"> </w:t>
      </w:r>
      <w:r w:rsidRPr="00B13EA2">
        <w:rPr>
          <w:rFonts w:ascii="Times New Roman" w:hAnsi="Times New Roman" w:cs="Times New Roman"/>
          <w:sz w:val="28"/>
          <w:szCs w:val="28"/>
        </w:rPr>
        <w:t xml:space="preserve">та </w:t>
      </w:r>
      <w:r w:rsidRPr="00B13EA2">
        <w:rPr>
          <w:rFonts w:ascii="Times New Roman" w:hAnsi="Times New Roman" w:cs="Times New Roman"/>
          <w:sz w:val="28"/>
          <w:szCs w:val="28"/>
        </w:rPr>
        <w:lastRenderedPageBreak/>
        <w:t xml:space="preserve">дефіциті </w:t>
      </w:r>
      <w:r w:rsidR="000121BA">
        <w:rPr>
          <w:rFonts w:ascii="Times New Roman" w:hAnsi="Times New Roman" w:cs="Times New Roman"/>
          <w:sz w:val="28"/>
          <w:szCs w:val="28"/>
        </w:rPr>
        <w:t>(</w:t>
      </w:r>
      <w:r w:rsidRPr="00B13EA2">
        <w:rPr>
          <w:rFonts w:ascii="Times New Roman" w:hAnsi="Times New Roman" w:cs="Times New Roman"/>
          <w:sz w:val="28"/>
          <w:szCs w:val="28"/>
        </w:rPr>
        <w:t>(53,64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3,17</w:t>
      </w:r>
      <w:r w:rsidR="000121BA">
        <w:rPr>
          <w:rFonts w:ascii="Times New Roman" w:hAnsi="Times New Roman" w:cs="Times New Roman"/>
          <w:sz w:val="28"/>
          <w:szCs w:val="28"/>
        </w:rPr>
        <w:t>)</w:t>
      </w:r>
      <w:r w:rsidR="00D22D8E">
        <w:rPr>
          <w:rFonts w:ascii="Times New Roman" w:hAnsi="Times New Roman" w:cs="Times New Roman"/>
          <w:sz w:val="28"/>
          <w:szCs w:val="28"/>
        </w:rPr>
        <w:t xml:space="preserve"> </w:t>
      </w:r>
      <w:r w:rsidRPr="00B13EA2">
        <w:rPr>
          <w:rFonts w:ascii="Times New Roman" w:hAnsi="Times New Roman" w:cs="Times New Roman"/>
          <w:sz w:val="28"/>
          <w:szCs w:val="28"/>
        </w:rPr>
        <w:t>нг/мл,</w:t>
      </w:r>
      <w:r w:rsidR="00D22D8E">
        <w:rPr>
          <w:rFonts w:ascii="Times New Roman" w:hAnsi="Times New Roman" w:cs="Times New Roman"/>
          <w:sz w:val="28"/>
          <w:szCs w:val="28"/>
        </w:rPr>
        <w:t xml:space="preserve"> </w:t>
      </w:r>
      <w:r w:rsidR="001F0C61">
        <w:rPr>
          <w:rFonts w:ascii="Times New Roman" w:hAnsi="Times New Roman" w:cs="Times New Roman"/>
          <w:sz w:val="28"/>
          <w:szCs w:val="28"/>
        </w:rPr>
        <w:t>р &lt;</w:t>
      </w:r>
      <w:r w:rsidR="009D1C21" w:rsidRPr="009D1C21">
        <w:rPr>
          <w:rFonts w:ascii="Times New Roman" w:hAnsi="Times New Roman" w:cs="Times New Roman"/>
          <w:sz w:val="28"/>
          <w:szCs w:val="28"/>
          <w:lang w:val="ru-RU"/>
        </w:rPr>
        <w:t xml:space="preserve"> </w:t>
      </w:r>
      <w:r w:rsidRPr="00B13EA2">
        <w:rPr>
          <w:rFonts w:ascii="Times New Roman" w:hAnsi="Times New Roman" w:cs="Times New Roman"/>
          <w:sz w:val="28"/>
          <w:szCs w:val="28"/>
        </w:rPr>
        <w:t xml:space="preserve">0,001). Також виявлена достовірна різниця між вмістом остеокальцину в сироватці крові при дефіциті вітаміну </w:t>
      </w:r>
      <w:r w:rsidR="000121BA">
        <w:rPr>
          <w:rFonts w:ascii="Times New Roman" w:hAnsi="Times New Roman" w:cs="Times New Roman"/>
          <w:color w:val="000000" w:themeColor="text1"/>
          <w:sz w:val="28"/>
          <w:szCs w:val="28"/>
        </w:rPr>
        <w:t>D та його недостатності</w:t>
      </w:r>
      <w:r w:rsidR="00D22D8E">
        <w:rPr>
          <w:rFonts w:ascii="Times New Roman" w:hAnsi="Times New Roman" w:cs="Times New Roman"/>
          <w:color w:val="000000" w:themeColor="text1"/>
          <w:sz w:val="28"/>
          <w:szCs w:val="28"/>
        </w:rPr>
        <w:t xml:space="preserve"> </w:t>
      </w:r>
      <w:r w:rsidR="000121BA">
        <w:rPr>
          <w:rFonts w:ascii="Times New Roman" w:hAnsi="Times New Roman" w:cs="Times New Roman"/>
          <w:color w:val="000000" w:themeColor="text1"/>
          <w:sz w:val="28"/>
          <w:szCs w:val="28"/>
        </w:rPr>
        <w:t>(</w:t>
      </w:r>
      <w:r w:rsidR="001F0C61">
        <w:rPr>
          <w:rFonts w:ascii="Times New Roman" w:hAnsi="Times New Roman" w:cs="Times New Roman"/>
          <w:sz w:val="28"/>
          <w:szCs w:val="28"/>
        </w:rPr>
        <w:t>р &lt;</w:t>
      </w:r>
      <w:r w:rsidR="009D1C21" w:rsidRPr="009D1C21">
        <w:rPr>
          <w:rFonts w:ascii="Times New Roman" w:hAnsi="Times New Roman" w:cs="Times New Roman"/>
          <w:sz w:val="28"/>
          <w:szCs w:val="28"/>
          <w:lang w:val="ru-RU"/>
        </w:rPr>
        <w:t xml:space="preserve"> </w:t>
      </w:r>
      <w:r w:rsidRPr="00B13EA2">
        <w:rPr>
          <w:rFonts w:ascii="Times New Roman" w:hAnsi="Times New Roman" w:cs="Times New Roman"/>
          <w:sz w:val="28"/>
          <w:szCs w:val="28"/>
        </w:rPr>
        <w:t>0,01</w:t>
      </w:r>
      <w:r w:rsidR="000121BA">
        <w:rPr>
          <w:rFonts w:ascii="Times New Roman" w:hAnsi="Times New Roman" w:cs="Times New Roman"/>
          <w:sz w:val="28"/>
          <w:szCs w:val="28"/>
        </w:rPr>
        <w:t>)</w:t>
      </w:r>
      <w:r w:rsidRPr="00B13EA2">
        <w:rPr>
          <w:rFonts w:ascii="Times New Roman" w:hAnsi="Times New Roman" w:cs="Times New Roman"/>
          <w:color w:val="000000" w:themeColor="text1"/>
          <w:sz w:val="28"/>
          <w:szCs w:val="28"/>
        </w:rPr>
        <w:t>.</w:t>
      </w:r>
    </w:p>
    <w:p w:rsidR="00503FC0" w:rsidRPr="00B13EA2"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 xml:space="preserve">Таким чином, проведений аналіз </w:t>
      </w:r>
      <w:r w:rsidRPr="00B13EA2">
        <w:rPr>
          <w:rFonts w:ascii="Times New Roman" w:hAnsi="Times New Roman" w:cs="Times New Roman"/>
          <w:sz w:val="28"/>
          <w:szCs w:val="28"/>
        </w:rPr>
        <w:t>показав, що у кожній групі дослідження найменша інтенсивність кісткового обміну спостерігалась</w:t>
      </w:r>
      <w:r w:rsidR="00220043">
        <w:rPr>
          <w:rFonts w:ascii="Times New Roman" w:hAnsi="Times New Roman" w:cs="Times New Roman"/>
          <w:sz w:val="28"/>
          <w:szCs w:val="28"/>
        </w:rPr>
        <w:t xml:space="preserve"> при дефіциті вітаміну D. Тоді </w:t>
      </w:r>
      <w:r w:rsidRPr="00B13EA2">
        <w:rPr>
          <w:rFonts w:ascii="Times New Roman" w:hAnsi="Times New Roman" w:cs="Times New Roman"/>
          <w:sz w:val="28"/>
          <w:szCs w:val="28"/>
        </w:rPr>
        <w:t>як максимальні показники даного метаболічного маркеру відмічені у дітей з достатньою його забезпеченістю.</w:t>
      </w:r>
    </w:p>
    <w:p w:rsidR="00503FC0" w:rsidRPr="00D22D8E" w:rsidRDefault="00503FC0" w:rsidP="00D22D8E">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iCs/>
          <w:sz w:val="28"/>
          <w:szCs w:val="28"/>
        </w:rPr>
        <w:t>У подал</w:t>
      </w:r>
      <w:r w:rsidR="00C20E09">
        <w:rPr>
          <w:rFonts w:ascii="Times New Roman" w:hAnsi="Times New Roman" w:cs="Times New Roman"/>
          <w:iCs/>
          <w:sz w:val="28"/>
          <w:szCs w:val="28"/>
        </w:rPr>
        <w:t>ьшому нами проведена порівняльна</w:t>
      </w:r>
      <w:r w:rsidRPr="00B13EA2">
        <w:rPr>
          <w:rFonts w:ascii="Times New Roman" w:hAnsi="Times New Roman" w:cs="Times New Roman"/>
          <w:iCs/>
          <w:sz w:val="28"/>
          <w:szCs w:val="28"/>
        </w:rPr>
        <w:t xml:space="preserve"> характеристика</w:t>
      </w:r>
      <w:r w:rsidR="00E92710">
        <w:rPr>
          <w:rFonts w:ascii="Times New Roman" w:hAnsi="Times New Roman" w:cs="Times New Roman"/>
          <w:iCs/>
          <w:sz w:val="28"/>
          <w:szCs w:val="28"/>
        </w:rPr>
        <w:t xml:space="preserve"> </w:t>
      </w:r>
      <w:r w:rsidRPr="00B13EA2">
        <w:rPr>
          <w:rFonts w:ascii="Times New Roman" w:hAnsi="Times New Roman" w:cs="Times New Roman"/>
          <w:sz w:val="28"/>
          <w:szCs w:val="28"/>
        </w:rPr>
        <w:t>сироваткового остеокальцину залежно від статусу вітаміну</w:t>
      </w:r>
      <w:r w:rsidRPr="00B13EA2">
        <w:rPr>
          <w:rFonts w:ascii="Times New Roman" w:hAnsi="Times New Roman" w:cs="Times New Roman"/>
          <w:color w:val="000000" w:themeColor="text1"/>
          <w:sz w:val="28"/>
          <w:szCs w:val="28"/>
        </w:rPr>
        <w:t xml:space="preserve"> D між групами дослідження. Як свідчать отримані дані, статистично нижчі рівні маркера кісткового ремоделювання відмічені при дефіциті вітаміну D у дітей з ожирінням </w:t>
      </w:r>
      <w:r w:rsidR="00361484">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rPr>
        <w:t>46,47</w:t>
      </w:r>
      <w:r w:rsidR="001C3127">
        <w:rPr>
          <w:rFonts w:ascii="Times New Roman" w:hAnsi="Times New Roman" w:cs="Times New Roman"/>
          <w:sz w:val="28"/>
          <w:szCs w:val="28"/>
          <w:lang w:val="ru-RU"/>
        </w:rPr>
        <w:t> </w:t>
      </w:r>
      <w:r w:rsidR="00565152">
        <w:rPr>
          <w:rFonts w:ascii="Times New Roman" w:hAnsi="Times New Roman" w:cs="Times New Roman"/>
          <w:sz w:val="28"/>
          <w:szCs w:val="28"/>
        </w:rPr>
        <w:t>±</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1,41</w:t>
      </w:r>
      <w:r w:rsidR="000121BA">
        <w:rPr>
          <w:rFonts w:ascii="Times New Roman" w:hAnsi="Times New Roman" w:cs="Times New Roman"/>
          <w:sz w:val="28"/>
          <w:szCs w:val="28"/>
        </w:rPr>
        <w:t>)</w:t>
      </w:r>
      <w:r w:rsidRPr="00B13EA2">
        <w:rPr>
          <w:rFonts w:ascii="Times New Roman" w:hAnsi="Times New Roman" w:cs="Times New Roman"/>
          <w:sz w:val="28"/>
          <w:szCs w:val="28"/>
        </w:rPr>
        <w:t xml:space="preserve"> нг/мл), ніж у осіб з надмірною масою тіла </w:t>
      </w:r>
      <w:r w:rsidR="00361484">
        <w:rPr>
          <w:rFonts w:ascii="Times New Roman" w:hAnsi="Times New Roman" w:cs="Times New Roman"/>
          <w:sz w:val="28"/>
          <w:szCs w:val="28"/>
        </w:rPr>
        <w:t>(</w:t>
      </w:r>
      <w:r w:rsidRPr="00B13EA2">
        <w:rPr>
          <w:rFonts w:ascii="Times New Roman" w:hAnsi="Times New Roman" w:cs="Times New Roman"/>
          <w:sz w:val="28"/>
          <w:szCs w:val="28"/>
        </w:rPr>
        <w:t>(56,79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2,72</w:t>
      </w:r>
      <w:r w:rsidR="000121BA">
        <w:rPr>
          <w:rFonts w:ascii="Times New Roman" w:hAnsi="Times New Roman" w:cs="Times New Roman"/>
          <w:sz w:val="28"/>
          <w:szCs w:val="28"/>
        </w:rPr>
        <w:t>)</w:t>
      </w:r>
      <w:r w:rsidRPr="00B13EA2">
        <w:rPr>
          <w:rFonts w:ascii="Times New Roman" w:hAnsi="Times New Roman" w:cs="Times New Roman"/>
          <w:sz w:val="28"/>
          <w:szCs w:val="28"/>
        </w:rPr>
        <w:t xml:space="preserve"> нг/мл,</w:t>
      </w:r>
      <w:r w:rsidR="009D1C21" w:rsidRPr="009D1C21">
        <w:rPr>
          <w:rFonts w:ascii="Times New Roman" w:hAnsi="Times New Roman" w:cs="Times New Roman"/>
          <w:sz w:val="28"/>
          <w:szCs w:val="28"/>
        </w:rPr>
        <w:t xml:space="preserve"> </w:t>
      </w:r>
      <w:r w:rsidR="001C3127">
        <w:rPr>
          <w:rFonts w:ascii="Times New Roman" w:hAnsi="Times New Roman" w:cs="Times New Roman"/>
          <w:sz w:val="28"/>
          <w:szCs w:val="28"/>
        </w:rPr>
        <w:t>р </w:t>
      </w:r>
      <w:r w:rsidR="001F0C61">
        <w:rPr>
          <w:rFonts w:ascii="Times New Roman" w:hAnsi="Times New Roman" w:cs="Times New Roman"/>
          <w:sz w:val="28"/>
          <w:szCs w:val="28"/>
        </w:rPr>
        <w:t>&lt;</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 xml:space="preserve">0,05), з ризиком надмірної маси тіла </w:t>
      </w:r>
      <w:r w:rsidR="00361484">
        <w:rPr>
          <w:rFonts w:ascii="Times New Roman" w:hAnsi="Times New Roman" w:cs="Times New Roman"/>
          <w:sz w:val="28"/>
          <w:szCs w:val="28"/>
        </w:rPr>
        <w:t>(</w:t>
      </w:r>
      <w:r w:rsidRPr="00B13EA2">
        <w:rPr>
          <w:rFonts w:ascii="Times New Roman" w:hAnsi="Times New Roman" w:cs="Times New Roman"/>
          <w:sz w:val="28"/>
          <w:szCs w:val="28"/>
        </w:rPr>
        <w:t>(53,85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2,23</w:t>
      </w:r>
      <w:r w:rsidR="000121BA">
        <w:rPr>
          <w:rFonts w:ascii="Times New Roman" w:hAnsi="Times New Roman" w:cs="Times New Roman"/>
          <w:sz w:val="28"/>
          <w:szCs w:val="28"/>
        </w:rPr>
        <w:t>)</w:t>
      </w:r>
      <w:r w:rsidRPr="00B13EA2">
        <w:rPr>
          <w:rFonts w:ascii="Times New Roman" w:hAnsi="Times New Roman" w:cs="Times New Roman"/>
          <w:sz w:val="28"/>
          <w:szCs w:val="28"/>
        </w:rPr>
        <w:t xml:space="preserve"> нг/мл, </w:t>
      </w:r>
      <w:r w:rsidR="001F0C61">
        <w:rPr>
          <w:rFonts w:ascii="Times New Roman" w:hAnsi="Times New Roman" w:cs="Times New Roman"/>
          <w:sz w:val="28"/>
          <w:szCs w:val="28"/>
        </w:rPr>
        <w:t>р &lt;</w:t>
      </w:r>
      <w:r w:rsidR="009D1C21" w:rsidRPr="009D1C21">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нормальним фізичним розвитком </w:t>
      </w:r>
      <w:r w:rsidR="00361484">
        <w:rPr>
          <w:rFonts w:ascii="Times New Roman" w:hAnsi="Times New Roman" w:cs="Times New Roman"/>
          <w:sz w:val="28"/>
          <w:szCs w:val="28"/>
        </w:rPr>
        <w:t>(</w:t>
      </w:r>
      <w:r w:rsidRPr="00B13EA2">
        <w:rPr>
          <w:rFonts w:ascii="Times New Roman" w:hAnsi="Times New Roman" w:cs="Times New Roman"/>
          <w:sz w:val="28"/>
          <w:szCs w:val="28"/>
        </w:rPr>
        <w:t>(53,64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3,17</w:t>
      </w:r>
      <w:r w:rsidR="000121BA">
        <w:rPr>
          <w:rFonts w:ascii="Times New Roman" w:hAnsi="Times New Roman" w:cs="Times New Roman"/>
          <w:sz w:val="28"/>
          <w:szCs w:val="28"/>
        </w:rPr>
        <w:t>)</w:t>
      </w:r>
      <w:r w:rsidRPr="00B13EA2">
        <w:rPr>
          <w:rFonts w:ascii="Times New Roman" w:hAnsi="Times New Roman" w:cs="Times New Roman"/>
          <w:sz w:val="28"/>
          <w:szCs w:val="28"/>
        </w:rPr>
        <w:t xml:space="preserve"> нг/мл, </w:t>
      </w:r>
      <w:r w:rsidR="001F0C61">
        <w:rPr>
          <w:rFonts w:ascii="Times New Roman" w:hAnsi="Times New Roman" w:cs="Times New Roman"/>
          <w:sz w:val="28"/>
          <w:szCs w:val="28"/>
        </w:rPr>
        <w:t>р &lt;</w:t>
      </w:r>
      <w:r w:rsidR="009D1C21" w:rsidRPr="009D1C21">
        <w:rPr>
          <w:rFonts w:ascii="Times New Roman" w:hAnsi="Times New Roman" w:cs="Times New Roman"/>
          <w:sz w:val="28"/>
          <w:szCs w:val="28"/>
        </w:rPr>
        <w:t xml:space="preserve"> </w:t>
      </w:r>
      <w:r w:rsidRPr="00B13EA2">
        <w:rPr>
          <w:rFonts w:ascii="Times New Roman" w:hAnsi="Times New Roman" w:cs="Times New Roman"/>
          <w:sz w:val="28"/>
          <w:szCs w:val="28"/>
        </w:rPr>
        <w:t>0,05).</w:t>
      </w:r>
      <w:r w:rsidR="00D22D8E">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Отримані результати розцінюються, можливо, як наслідок більш вираженого зниження</w:t>
      </w:r>
      <w:r w:rsidR="00D22D8E">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рівня вітаміну D</w:t>
      </w:r>
      <w:r w:rsidRPr="00B13EA2">
        <w:rPr>
          <w:rFonts w:ascii="Times New Roman" w:hAnsi="Times New Roman" w:cs="Times New Roman"/>
          <w:sz w:val="28"/>
          <w:szCs w:val="28"/>
        </w:rPr>
        <w:t xml:space="preserve"> у осіб з ожирінням.</w:t>
      </w:r>
    </w:p>
    <w:p w:rsidR="004763F3" w:rsidRDefault="00503FC0" w:rsidP="00D22D8E">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 xml:space="preserve">Проведений кореляційний аналіз виявив пряму залежність між рівнем </w:t>
      </w:r>
      <w:r w:rsidRPr="00B13EA2">
        <w:rPr>
          <w:rFonts w:ascii="Times New Roman" w:hAnsi="Times New Roman" w:cs="Times New Roman"/>
          <w:sz w:val="28"/>
          <w:szCs w:val="28"/>
        </w:rPr>
        <w:t>сироваткового остеокальцину</w:t>
      </w:r>
      <w:r w:rsidRPr="00B13EA2">
        <w:rPr>
          <w:rFonts w:ascii="Times New Roman" w:hAnsi="Times New Roman" w:cs="Times New Roman"/>
          <w:color w:val="000000" w:themeColor="text1"/>
          <w:sz w:val="28"/>
          <w:szCs w:val="28"/>
        </w:rPr>
        <w:t xml:space="preserve"> та </w:t>
      </w:r>
      <w:r w:rsidRPr="00B13EA2">
        <w:rPr>
          <w:rFonts w:ascii="Times New Roman" w:hAnsi="Times New Roman" w:cs="Times New Roman"/>
          <w:sz w:val="28"/>
          <w:szCs w:val="28"/>
        </w:rPr>
        <w:t xml:space="preserve">25(OH)D у </w:t>
      </w:r>
      <w:r w:rsidR="007B56C8">
        <w:rPr>
          <w:rFonts w:ascii="Times New Roman" w:hAnsi="Times New Roman" w:cs="Times New Roman"/>
          <w:sz w:val="28"/>
          <w:szCs w:val="28"/>
        </w:rPr>
        <w:t>дітей всіх груп</w:t>
      </w:r>
      <w:r w:rsidRPr="00B13EA2">
        <w:rPr>
          <w:rFonts w:ascii="Times New Roman" w:hAnsi="Times New Roman" w:cs="Times New Roman"/>
          <w:sz w:val="28"/>
          <w:szCs w:val="28"/>
        </w:rPr>
        <w:t xml:space="preserve"> обстежених (</w:t>
      </w:r>
      <w:r w:rsidR="001C3127">
        <w:rPr>
          <w:rFonts w:ascii="Times New Roman" w:hAnsi="Times New Roman" w:cs="Times New Roman"/>
          <w:sz w:val="28"/>
          <w:szCs w:val="28"/>
        </w:rPr>
        <w:t>див. </w:t>
      </w:r>
      <w:r w:rsidRPr="00B13EA2">
        <w:rPr>
          <w:rFonts w:ascii="Times New Roman" w:hAnsi="Times New Roman" w:cs="Times New Roman"/>
          <w:sz w:val="28"/>
          <w:szCs w:val="28"/>
        </w:rPr>
        <w:t>рис.</w:t>
      </w:r>
      <w:r w:rsidR="001C3127">
        <w:rPr>
          <w:rFonts w:ascii="Times New Roman" w:hAnsi="Times New Roman" w:cs="Times New Roman"/>
          <w:sz w:val="28"/>
          <w:szCs w:val="28"/>
          <w:lang w:val="ru-RU"/>
        </w:rPr>
        <w:t> </w:t>
      </w:r>
      <w:r w:rsidR="00967E6A" w:rsidRPr="00B13EA2">
        <w:rPr>
          <w:rFonts w:ascii="Times New Roman" w:hAnsi="Times New Roman" w:cs="Times New Roman"/>
          <w:sz w:val="28"/>
          <w:szCs w:val="28"/>
        </w:rPr>
        <w:t>4.</w:t>
      </w:r>
      <w:r w:rsidR="00220043">
        <w:rPr>
          <w:rFonts w:ascii="Times New Roman" w:hAnsi="Times New Roman" w:cs="Times New Roman"/>
          <w:sz w:val="28"/>
          <w:szCs w:val="28"/>
        </w:rPr>
        <w:t>20</w:t>
      </w:r>
      <w:r w:rsidRPr="00B13EA2">
        <w:rPr>
          <w:rFonts w:ascii="Times New Roman" w:hAnsi="Times New Roman" w:cs="Times New Roman"/>
          <w:sz w:val="28"/>
          <w:szCs w:val="28"/>
        </w:rPr>
        <w:t xml:space="preserve"> –</w:t>
      </w:r>
      <w:r w:rsidR="009D1C21" w:rsidRPr="005C7D95">
        <w:rPr>
          <w:rFonts w:ascii="Times New Roman" w:hAnsi="Times New Roman" w:cs="Times New Roman"/>
          <w:sz w:val="28"/>
          <w:szCs w:val="28"/>
        </w:rPr>
        <w:t xml:space="preserve"> </w:t>
      </w:r>
      <w:r w:rsidR="00967E6A" w:rsidRPr="00B13EA2">
        <w:rPr>
          <w:rFonts w:ascii="Times New Roman" w:hAnsi="Times New Roman" w:cs="Times New Roman"/>
          <w:sz w:val="28"/>
          <w:szCs w:val="28"/>
        </w:rPr>
        <w:t>4.</w:t>
      </w:r>
      <w:r w:rsidR="00220043">
        <w:rPr>
          <w:rFonts w:ascii="Times New Roman" w:hAnsi="Times New Roman" w:cs="Times New Roman"/>
          <w:sz w:val="28"/>
          <w:szCs w:val="28"/>
        </w:rPr>
        <w:t xml:space="preserve"> 24</w:t>
      </w:r>
      <w:r w:rsidRPr="00B13EA2">
        <w:rPr>
          <w:rFonts w:ascii="Times New Roman" w:hAnsi="Times New Roman" w:cs="Times New Roman"/>
          <w:sz w:val="28"/>
          <w:szCs w:val="28"/>
        </w:rPr>
        <w:t>)</w:t>
      </w:r>
      <w:r w:rsidRPr="00B13EA2">
        <w:rPr>
          <w:rFonts w:ascii="Times New Roman" w:hAnsi="Times New Roman" w:cs="Times New Roman"/>
          <w:color w:val="000000" w:themeColor="text1"/>
          <w:sz w:val="28"/>
          <w:szCs w:val="28"/>
        </w:rPr>
        <w:t>.</w:t>
      </w:r>
      <w:r w:rsidR="00D22D8E">
        <w:rPr>
          <w:rFonts w:ascii="Times New Roman" w:hAnsi="Times New Roman" w:cs="Times New Roman"/>
          <w:color w:val="000000" w:themeColor="text1"/>
          <w:sz w:val="28"/>
          <w:szCs w:val="28"/>
        </w:rPr>
        <w:t xml:space="preserve"> </w:t>
      </w:r>
    </w:p>
    <w:p w:rsidR="001E3A78" w:rsidRDefault="00D22D8E" w:rsidP="00D22D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B13EA2">
        <w:rPr>
          <w:rFonts w:ascii="Times New Roman" w:hAnsi="Times New Roman" w:cs="Times New Roman"/>
          <w:sz w:val="28"/>
          <w:szCs w:val="28"/>
        </w:rPr>
        <w:t>становлений вірогідний помірний позитивний зв'язок між рівнем остеокальцину та гідроксивітаміну</w:t>
      </w:r>
      <w:r>
        <w:rPr>
          <w:rFonts w:ascii="Times New Roman" w:hAnsi="Times New Roman" w:cs="Times New Roman"/>
          <w:sz w:val="28"/>
          <w:szCs w:val="28"/>
        </w:rPr>
        <w:t xml:space="preserve"> </w:t>
      </w:r>
      <w:r w:rsidRPr="00B13EA2">
        <w:rPr>
          <w:rFonts w:ascii="Times New Roman" w:hAnsi="Times New Roman" w:cs="Times New Roman"/>
          <w:sz w:val="28"/>
          <w:szCs w:val="28"/>
        </w:rPr>
        <w:t>D в сиро</w:t>
      </w:r>
      <w:r>
        <w:rPr>
          <w:rFonts w:ascii="Times New Roman" w:hAnsi="Times New Roman" w:cs="Times New Roman"/>
          <w:sz w:val="28"/>
          <w:szCs w:val="28"/>
        </w:rPr>
        <w:t xml:space="preserve">ватці крові у дітей І підгрупи </w:t>
      </w:r>
      <w:r w:rsidRPr="00B13EA2">
        <w:rPr>
          <w:rFonts w:ascii="Times New Roman" w:hAnsi="Times New Roman" w:cs="Times New Roman"/>
          <w:sz w:val="28"/>
          <w:szCs w:val="28"/>
        </w:rPr>
        <w:t>(r</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 xml:space="preserve">0,58, </w:t>
      </w:r>
      <w:r>
        <w:rPr>
          <w:rFonts w:ascii="Times New Roman" w:hAnsi="Times New Roman" w:cs="Times New Roman"/>
          <w:sz w:val="28"/>
          <w:szCs w:val="28"/>
        </w:rPr>
        <w:t>р &lt;</w:t>
      </w:r>
      <w:r w:rsidR="009D1C21" w:rsidRPr="009D1C21">
        <w:rPr>
          <w:rFonts w:ascii="Times New Roman" w:hAnsi="Times New Roman" w:cs="Times New Roman"/>
          <w:sz w:val="28"/>
          <w:szCs w:val="28"/>
        </w:rPr>
        <w:t xml:space="preserve"> </w:t>
      </w:r>
      <w:r w:rsidRPr="00B13EA2">
        <w:rPr>
          <w:rFonts w:ascii="Times New Roman" w:hAnsi="Times New Roman" w:cs="Times New Roman"/>
          <w:sz w:val="28"/>
          <w:szCs w:val="28"/>
        </w:rPr>
        <w:t>0,01), ІІ підгрупи (r</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 xml:space="preserve">0,37, </w:t>
      </w:r>
      <w:r>
        <w:rPr>
          <w:rFonts w:ascii="Times New Roman" w:hAnsi="Times New Roman" w:cs="Times New Roman"/>
          <w:sz w:val="28"/>
          <w:szCs w:val="28"/>
        </w:rPr>
        <w:t>р &lt;</w:t>
      </w:r>
      <w:r w:rsidR="009D1C21" w:rsidRPr="009D1C21">
        <w:rPr>
          <w:rFonts w:ascii="Times New Roman" w:hAnsi="Times New Roman" w:cs="Times New Roman"/>
          <w:sz w:val="28"/>
          <w:szCs w:val="28"/>
        </w:rPr>
        <w:t xml:space="preserve"> </w:t>
      </w:r>
      <w:r w:rsidRPr="00B13EA2">
        <w:rPr>
          <w:rFonts w:ascii="Times New Roman" w:hAnsi="Times New Roman" w:cs="Times New Roman"/>
          <w:sz w:val="28"/>
          <w:szCs w:val="28"/>
        </w:rPr>
        <w:t>0,01) та ІІІ підгрупи (r</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 xml:space="preserve">0,63, </w:t>
      </w:r>
      <w:r>
        <w:rPr>
          <w:rFonts w:ascii="Times New Roman" w:hAnsi="Times New Roman" w:cs="Times New Roman"/>
          <w:sz w:val="28"/>
          <w:szCs w:val="28"/>
        </w:rPr>
        <w:t>р &lt;</w:t>
      </w:r>
      <w:r w:rsidR="009D1C21" w:rsidRPr="009D1C21">
        <w:rPr>
          <w:rFonts w:ascii="Times New Roman" w:hAnsi="Times New Roman" w:cs="Times New Roman"/>
          <w:sz w:val="28"/>
          <w:szCs w:val="28"/>
        </w:rPr>
        <w:t xml:space="preserve"> </w:t>
      </w:r>
      <w:r w:rsidRPr="00B13EA2">
        <w:rPr>
          <w:rFonts w:ascii="Times New Roman" w:hAnsi="Times New Roman" w:cs="Times New Roman"/>
          <w:sz w:val="28"/>
          <w:szCs w:val="28"/>
        </w:rPr>
        <w:t>0,01).</w:t>
      </w:r>
      <w:r>
        <w:rPr>
          <w:rFonts w:ascii="Times New Roman" w:hAnsi="Times New Roman" w:cs="Times New Roman"/>
          <w:sz w:val="28"/>
          <w:szCs w:val="28"/>
        </w:rPr>
        <w:t xml:space="preserve"> </w:t>
      </w:r>
      <w:r w:rsidRPr="00D22D8E">
        <w:rPr>
          <w:rFonts w:ascii="Times New Roman" w:hAnsi="Times New Roman" w:cs="Times New Roman"/>
          <w:sz w:val="28"/>
          <w:szCs w:val="28"/>
        </w:rPr>
        <w:t>Кореляційний зв'язок між зазначеними показниками в групі порівняння (</w:t>
      </w:r>
      <w:r w:rsidRPr="00B13EA2">
        <w:rPr>
          <w:rFonts w:ascii="Times New Roman" w:hAnsi="Times New Roman" w:cs="Times New Roman"/>
          <w:sz w:val="28"/>
          <w:szCs w:val="28"/>
        </w:rPr>
        <w:t>r</w:t>
      </w:r>
      <w:r w:rsidR="00E05A3E">
        <w:rPr>
          <w:rFonts w:ascii="Times New Roman" w:hAnsi="Times New Roman" w:cs="Times New Roman"/>
          <w:sz w:val="28"/>
          <w:szCs w:val="28"/>
        </w:rPr>
        <w:t xml:space="preserve"> </w:t>
      </w:r>
      <w:r w:rsidRPr="00D22D8E">
        <w:rPr>
          <w:rFonts w:ascii="Times New Roman" w:hAnsi="Times New Roman" w:cs="Times New Roman"/>
          <w:sz w:val="28"/>
          <w:szCs w:val="28"/>
        </w:rPr>
        <w:t>=</w:t>
      </w:r>
      <w:r w:rsidR="00E05A3E">
        <w:rPr>
          <w:rFonts w:ascii="Times New Roman" w:hAnsi="Times New Roman" w:cs="Times New Roman"/>
          <w:sz w:val="28"/>
          <w:szCs w:val="28"/>
        </w:rPr>
        <w:t xml:space="preserve"> </w:t>
      </w:r>
      <w:r w:rsidRPr="00D22D8E">
        <w:rPr>
          <w:rFonts w:ascii="Times New Roman" w:hAnsi="Times New Roman" w:cs="Times New Roman"/>
          <w:sz w:val="28"/>
          <w:szCs w:val="28"/>
        </w:rPr>
        <w:t>0,47, р</w:t>
      </w:r>
      <w:r w:rsidR="001C3127">
        <w:rPr>
          <w:rFonts w:ascii="Times New Roman" w:hAnsi="Times New Roman" w:cs="Times New Roman"/>
          <w:sz w:val="28"/>
          <w:szCs w:val="28"/>
          <w:lang w:val="ru-RU"/>
        </w:rPr>
        <w:t> </w:t>
      </w:r>
      <w:r w:rsidRPr="00D22D8E">
        <w:rPr>
          <w:rFonts w:ascii="Times New Roman" w:hAnsi="Times New Roman" w:cs="Times New Roman"/>
          <w:sz w:val="28"/>
          <w:szCs w:val="28"/>
        </w:rPr>
        <w:t>&lt;</w:t>
      </w:r>
      <w:r w:rsidR="00E05A3E">
        <w:rPr>
          <w:rFonts w:ascii="Times New Roman" w:hAnsi="Times New Roman" w:cs="Times New Roman"/>
          <w:sz w:val="28"/>
          <w:szCs w:val="28"/>
        </w:rPr>
        <w:t xml:space="preserve"> </w:t>
      </w:r>
      <w:r w:rsidRPr="00D22D8E">
        <w:rPr>
          <w:rFonts w:ascii="Times New Roman" w:hAnsi="Times New Roman" w:cs="Times New Roman"/>
          <w:sz w:val="28"/>
          <w:szCs w:val="28"/>
        </w:rPr>
        <w:t>0,01)</w:t>
      </w:r>
      <w:r>
        <w:rPr>
          <w:rFonts w:ascii="Times New Roman" w:hAnsi="Times New Roman" w:cs="Times New Roman"/>
          <w:sz w:val="28"/>
          <w:szCs w:val="28"/>
        </w:rPr>
        <w:t xml:space="preserve"> </w:t>
      </w:r>
      <w:r w:rsidRPr="00D22D8E">
        <w:rPr>
          <w:rFonts w:ascii="Times New Roman" w:hAnsi="Times New Roman" w:cs="Times New Roman"/>
          <w:sz w:val="28"/>
          <w:szCs w:val="28"/>
        </w:rPr>
        <w:t>та контрольній групі (</w:t>
      </w:r>
      <w:r>
        <w:rPr>
          <w:rFonts w:ascii="Times New Roman" w:hAnsi="Times New Roman" w:cs="Times New Roman"/>
          <w:sz w:val="28"/>
          <w:szCs w:val="28"/>
        </w:rPr>
        <w:t>r</w:t>
      </w:r>
      <w:r w:rsidR="00E05A3E">
        <w:rPr>
          <w:rFonts w:ascii="Times New Roman" w:hAnsi="Times New Roman" w:cs="Times New Roman"/>
          <w:sz w:val="28"/>
          <w:szCs w:val="28"/>
        </w:rPr>
        <w:t xml:space="preserve"> </w:t>
      </w:r>
      <w:r w:rsidRPr="00D22D8E">
        <w:rPr>
          <w:rFonts w:ascii="Times New Roman" w:hAnsi="Times New Roman" w:cs="Times New Roman"/>
          <w:sz w:val="28"/>
          <w:szCs w:val="28"/>
        </w:rPr>
        <w:t>=</w:t>
      </w:r>
      <w:r w:rsidR="00E05A3E">
        <w:rPr>
          <w:rFonts w:ascii="Times New Roman" w:hAnsi="Times New Roman" w:cs="Times New Roman"/>
          <w:sz w:val="28"/>
          <w:szCs w:val="28"/>
        </w:rPr>
        <w:t xml:space="preserve"> </w:t>
      </w:r>
      <w:r w:rsidRPr="00D22D8E">
        <w:rPr>
          <w:rFonts w:ascii="Times New Roman" w:hAnsi="Times New Roman" w:cs="Times New Roman"/>
          <w:sz w:val="28"/>
          <w:szCs w:val="28"/>
        </w:rPr>
        <w:t>0,23,</w:t>
      </w:r>
      <w:r>
        <w:rPr>
          <w:rFonts w:ascii="Times New Roman" w:hAnsi="Times New Roman" w:cs="Times New Roman"/>
          <w:sz w:val="28"/>
          <w:szCs w:val="28"/>
        </w:rPr>
        <w:t xml:space="preserve"> </w:t>
      </w:r>
      <w:r w:rsidRPr="00D22D8E">
        <w:rPr>
          <w:rFonts w:ascii="Times New Roman" w:hAnsi="Times New Roman" w:cs="Times New Roman"/>
          <w:sz w:val="28"/>
          <w:szCs w:val="28"/>
        </w:rPr>
        <w:t>р &lt;</w:t>
      </w:r>
      <w:r w:rsidR="009D1C21" w:rsidRPr="009D1C21">
        <w:rPr>
          <w:rFonts w:ascii="Times New Roman" w:hAnsi="Times New Roman" w:cs="Times New Roman"/>
          <w:sz w:val="28"/>
          <w:szCs w:val="28"/>
          <w:lang w:val="ru-RU"/>
        </w:rPr>
        <w:t xml:space="preserve"> </w:t>
      </w:r>
      <w:r w:rsidRPr="00D22D8E">
        <w:rPr>
          <w:rFonts w:ascii="Times New Roman" w:hAnsi="Times New Roman" w:cs="Times New Roman"/>
          <w:sz w:val="28"/>
          <w:szCs w:val="28"/>
        </w:rPr>
        <w:t>0,05)</w:t>
      </w:r>
      <w:r>
        <w:rPr>
          <w:rFonts w:ascii="Times New Roman" w:hAnsi="Times New Roman" w:cs="Times New Roman"/>
          <w:sz w:val="28"/>
          <w:szCs w:val="28"/>
        </w:rPr>
        <w:t xml:space="preserve"> </w:t>
      </w:r>
      <w:r w:rsidRPr="00D22D8E">
        <w:rPr>
          <w:rFonts w:ascii="Times New Roman" w:hAnsi="Times New Roman" w:cs="Times New Roman"/>
          <w:sz w:val="28"/>
          <w:szCs w:val="28"/>
        </w:rPr>
        <w:t xml:space="preserve">був також достовірним. </w:t>
      </w:r>
    </w:p>
    <w:p w:rsidR="00503FC0" w:rsidRDefault="00D22D8E" w:rsidP="00D22D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D22D8E">
        <w:rPr>
          <w:rFonts w:ascii="Times New Roman" w:hAnsi="Times New Roman" w:cs="Times New Roman"/>
          <w:sz w:val="28"/>
          <w:szCs w:val="28"/>
        </w:rPr>
        <w:t>айбільша тіснота зв’язку між значеннями остеокальцину та гідроксивітаміну</w:t>
      </w:r>
      <w:r w:rsidR="009D1C21">
        <w:rPr>
          <w:rFonts w:ascii="Times New Roman" w:hAnsi="Times New Roman" w:cs="Times New Roman"/>
          <w:sz w:val="28"/>
          <w:szCs w:val="28"/>
        </w:rPr>
        <w:t xml:space="preserve"> </w:t>
      </w:r>
      <w:r w:rsidRPr="00B13EA2">
        <w:rPr>
          <w:rFonts w:ascii="Times New Roman" w:hAnsi="Times New Roman" w:cs="Times New Roman"/>
          <w:sz w:val="28"/>
          <w:szCs w:val="28"/>
        </w:rPr>
        <w:t>D</w:t>
      </w:r>
      <w:r w:rsidRPr="00D22D8E">
        <w:rPr>
          <w:rFonts w:ascii="Times New Roman" w:hAnsi="Times New Roman" w:cs="Times New Roman"/>
          <w:sz w:val="28"/>
          <w:szCs w:val="28"/>
        </w:rPr>
        <w:t xml:space="preserve"> в сироватці крові була відмічена у дітей з ожирінням. </w:t>
      </w:r>
      <w:r w:rsidRPr="00B13EA2">
        <w:rPr>
          <w:rFonts w:ascii="Times New Roman" w:hAnsi="Times New Roman" w:cs="Times New Roman"/>
          <w:sz w:val="28"/>
          <w:szCs w:val="28"/>
        </w:rPr>
        <w:t>Разом з тим, найслабший зв'язок між даними маркерами був відмічений в групі практично здорових дітей.</w:t>
      </w:r>
    </w:p>
    <w:p w:rsidR="009D1C21" w:rsidRPr="00D22D8E" w:rsidRDefault="009D1C21" w:rsidP="00D22D8E">
      <w:pPr>
        <w:spacing w:after="0" w:line="360" w:lineRule="auto"/>
        <w:ind w:firstLine="708"/>
        <w:jc w:val="both"/>
        <w:rPr>
          <w:rFonts w:ascii="Times New Roman" w:hAnsi="Times New Roman" w:cs="Times New Roman"/>
          <w:color w:val="000000" w:themeColor="text1"/>
          <w:sz w:val="28"/>
          <w:szCs w:val="28"/>
        </w:rPr>
      </w:pPr>
    </w:p>
    <w:p w:rsidR="00503FC0" w:rsidRPr="00AB75B2" w:rsidRDefault="00174E10" w:rsidP="00AB75B2">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76672" behindDoc="0" locked="0" layoutInCell="1" allowOverlap="1">
                <wp:simplePos x="0" y="0"/>
                <wp:positionH relativeFrom="column">
                  <wp:posOffset>3376295</wp:posOffset>
                </wp:positionH>
                <wp:positionV relativeFrom="paragraph">
                  <wp:posOffset>279400</wp:posOffset>
                </wp:positionV>
                <wp:extent cx="2875915" cy="1315085"/>
                <wp:effectExtent l="0" t="0" r="0" b="0"/>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131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R² = 0,338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 = 0,58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265.85pt;margin-top:22pt;width:226.45pt;height:10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" stroked="f">
                <v:textbox>
                  <w:txbxContent>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R² = 0,338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 = 0,58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txbxContent>
                </v:textbox>
              </v:shape>
            </w:pict>
          </mc:Fallback>
        </mc:AlternateContent>
      </w:r>
      <w:r w:rsidR="00503FC0" w:rsidRPr="00B13EA2">
        <w:rPr>
          <w:rFonts w:ascii="Times New Roman" w:hAnsi="Times New Roman" w:cs="Times New Roman"/>
          <w:noProof/>
          <w:sz w:val="28"/>
          <w:szCs w:val="28"/>
          <w:lang w:eastAsia="uk-UA"/>
        </w:rPr>
        <w:drawing>
          <wp:inline distT="0" distB="0" distL="0" distR="0">
            <wp:extent cx="3924300" cy="346292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940883" cy="3477553"/>
                    </a:xfrm>
                    <a:prstGeom prst="rect">
                      <a:avLst/>
                    </a:prstGeom>
                    <a:noFill/>
                    <a:ln w="9525">
                      <a:noFill/>
                      <a:miter lim="800000"/>
                      <a:headEnd/>
                      <a:tailEnd/>
                    </a:ln>
                  </pic:spPr>
                </pic:pic>
              </a:graphicData>
            </a:graphic>
          </wp:inline>
        </w:drawing>
      </w:r>
    </w:p>
    <w:p w:rsidR="00D30D18" w:rsidRDefault="00D30D18" w:rsidP="00503FC0">
      <w:pPr>
        <w:spacing w:after="0" w:line="360" w:lineRule="auto"/>
        <w:ind w:firstLine="708"/>
        <w:jc w:val="both"/>
        <w:rPr>
          <w:rFonts w:ascii="Times New Roman" w:hAnsi="Times New Roman" w:cs="Times New Roman"/>
          <w:b/>
          <w:sz w:val="28"/>
          <w:szCs w:val="28"/>
        </w:rPr>
      </w:pPr>
    </w:p>
    <w:p w:rsidR="00503FC0" w:rsidRPr="000121BA" w:rsidRDefault="00503FC0" w:rsidP="00503FC0">
      <w:pPr>
        <w:spacing w:after="0" w:line="360" w:lineRule="auto"/>
        <w:ind w:firstLine="708"/>
        <w:jc w:val="both"/>
        <w:rPr>
          <w:rFonts w:ascii="Times New Roman" w:hAnsi="Times New Roman" w:cs="Times New Roman"/>
          <w:sz w:val="28"/>
          <w:szCs w:val="28"/>
        </w:rPr>
      </w:pPr>
      <w:r w:rsidRPr="000121BA">
        <w:rPr>
          <w:rFonts w:ascii="Times New Roman" w:hAnsi="Times New Roman" w:cs="Times New Roman"/>
          <w:sz w:val="28"/>
          <w:szCs w:val="28"/>
        </w:rPr>
        <w:t>Рис.</w:t>
      </w:r>
      <w:r w:rsidR="00967E6A" w:rsidRPr="000121BA">
        <w:rPr>
          <w:rFonts w:ascii="Times New Roman" w:hAnsi="Times New Roman" w:cs="Times New Roman"/>
          <w:sz w:val="28"/>
          <w:szCs w:val="28"/>
        </w:rPr>
        <w:t>4.</w:t>
      </w:r>
      <w:r w:rsidR="00220043" w:rsidRPr="000121BA">
        <w:rPr>
          <w:rFonts w:ascii="Times New Roman" w:hAnsi="Times New Roman" w:cs="Times New Roman"/>
          <w:sz w:val="28"/>
          <w:szCs w:val="28"/>
        </w:rPr>
        <w:t>20</w:t>
      </w:r>
      <w:r w:rsidR="00D22D8E">
        <w:rPr>
          <w:rFonts w:ascii="Times New Roman" w:hAnsi="Times New Roman" w:cs="Times New Roman"/>
          <w:sz w:val="28"/>
          <w:szCs w:val="28"/>
        </w:rPr>
        <w:t xml:space="preserve"> </w:t>
      </w:r>
      <w:r w:rsidR="000121BA" w:rsidRPr="000121BA">
        <w:rPr>
          <w:szCs w:val="28"/>
        </w:rPr>
        <w:t>–</w:t>
      </w:r>
      <w:r w:rsidRPr="000121BA">
        <w:rPr>
          <w:rFonts w:ascii="Times New Roman" w:hAnsi="Times New Roman" w:cs="Times New Roman"/>
          <w:sz w:val="28"/>
          <w:szCs w:val="28"/>
        </w:rPr>
        <w:t xml:space="preserve"> Аналіз</w:t>
      </w:r>
      <w:r w:rsidR="00D22D8E">
        <w:rPr>
          <w:rFonts w:ascii="Times New Roman" w:hAnsi="Times New Roman" w:cs="Times New Roman"/>
          <w:sz w:val="28"/>
          <w:szCs w:val="28"/>
        </w:rPr>
        <w:t xml:space="preserve"> </w:t>
      </w:r>
      <w:r w:rsidRPr="000121BA">
        <w:rPr>
          <w:rFonts w:ascii="Times New Roman" w:hAnsi="Times New Roman" w:cs="Times New Roman"/>
          <w:sz w:val="28"/>
          <w:szCs w:val="28"/>
        </w:rPr>
        <w:t>кореляційного</w:t>
      </w:r>
      <w:r w:rsidR="00D22D8E">
        <w:rPr>
          <w:rFonts w:ascii="Times New Roman" w:hAnsi="Times New Roman" w:cs="Times New Roman"/>
          <w:sz w:val="28"/>
          <w:szCs w:val="28"/>
        </w:rPr>
        <w:t xml:space="preserve"> </w:t>
      </w:r>
      <w:r w:rsidRPr="000121BA">
        <w:rPr>
          <w:rFonts w:ascii="Times New Roman" w:hAnsi="Times New Roman" w:cs="Times New Roman"/>
          <w:sz w:val="28"/>
          <w:szCs w:val="28"/>
        </w:rPr>
        <w:t>зв’язку</w:t>
      </w:r>
      <w:r w:rsidR="00D22D8E">
        <w:rPr>
          <w:rFonts w:ascii="Times New Roman" w:hAnsi="Times New Roman" w:cs="Times New Roman"/>
          <w:sz w:val="28"/>
          <w:szCs w:val="28"/>
        </w:rPr>
        <w:t xml:space="preserve"> </w:t>
      </w:r>
      <w:r w:rsidR="000121BA">
        <w:rPr>
          <w:rFonts w:ascii="Times New Roman" w:hAnsi="Times New Roman" w:cs="Times New Roman"/>
          <w:color w:val="000000" w:themeColor="text1"/>
          <w:sz w:val="28"/>
          <w:szCs w:val="28"/>
        </w:rPr>
        <w:t>рівнів</w:t>
      </w:r>
      <w:r w:rsidR="00D22D8E">
        <w:rPr>
          <w:rFonts w:ascii="Times New Roman" w:hAnsi="Times New Roman" w:cs="Times New Roman"/>
          <w:color w:val="000000" w:themeColor="text1"/>
          <w:sz w:val="28"/>
          <w:szCs w:val="28"/>
        </w:rPr>
        <w:t xml:space="preserve"> </w:t>
      </w:r>
      <w:r w:rsidRPr="000121BA">
        <w:rPr>
          <w:rFonts w:ascii="Times New Roman" w:hAnsi="Times New Roman" w:cs="Times New Roman"/>
          <w:sz w:val="28"/>
          <w:szCs w:val="28"/>
        </w:rPr>
        <w:t>сироваткового остеокальцину</w:t>
      </w:r>
      <w:r w:rsidRPr="000121BA">
        <w:rPr>
          <w:rFonts w:ascii="Times New Roman" w:hAnsi="Times New Roman" w:cs="Times New Roman"/>
          <w:color w:val="000000" w:themeColor="text1"/>
          <w:sz w:val="28"/>
          <w:szCs w:val="28"/>
        </w:rPr>
        <w:t xml:space="preserve"> та </w:t>
      </w:r>
      <w:r w:rsidRPr="000121BA">
        <w:rPr>
          <w:rFonts w:ascii="Times New Roman" w:hAnsi="Times New Roman" w:cs="Times New Roman"/>
          <w:sz w:val="28"/>
          <w:szCs w:val="28"/>
        </w:rPr>
        <w:t>25(OH)D у дітей І підгрупи.</w:t>
      </w:r>
    </w:p>
    <w:p w:rsidR="008024D0" w:rsidRPr="00B13EA2" w:rsidRDefault="008024D0" w:rsidP="00503FC0">
      <w:pPr>
        <w:spacing w:after="0" w:line="360" w:lineRule="auto"/>
        <w:ind w:firstLine="708"/>
        <w:jc w:val="both"/>
        <w:rPr>
          <w:rFonts w:ascii="Times New Roman" w:hAnsi="Times New Roman" w:cs="Times New Roman"/>
          <w:sz w:val="28"/>
          <w:szCs w:val="28"/>
        </w:rPr>
      </w:pPr>
    </w:p>
    <w:p w:rsidR="008024D0" w:rsidRDefault="00174E10" w:rsidP="00503FC0">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7696" behindDoc="0" locked="0" layoutInCell="1" allowOverlap="1">
                <wp:simplePos x="0" y="0"/>
                <wp:positionH relativeFrom="column">
                  <wp:posOffset>3710940</wp:posOffset>
                </wp:positionH>
                <wp:positionV relativeFrom="paragraph">
                  <wp:posOffset>260985</wp:posOffset>
                </wp:positionV>
                <wp:extent cx="1207770" cy="1276350"/>
                <wp:effectExtent l="0" t="0" r="0" b="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135</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0,367</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92.2pt;margin-top:20.55pt;width:95.1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" stroked="f">
                <v:textbo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135</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0,367</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p w:rsidR="00AA0366" w:rsidRPr="00B13EA2" w:rsidRDefault="00AA0366" w:rsidP="00503FC0"/>
                  </w:txbxContent>
                </v:textbox>
              </v:shape>
            </w:pict>
          </mc:Fallback>
        </mc:AlternateContent>
      </w:r>
      <w:r w:rsidR="00503FC0" w:rsidRPr="00B13EA2">
        <w:rPr>
          <w:rFonts w:ascii="Times New Roman" w:hAnsi="Times New Roman" w:cs="Times New Roman"/>
          <w:noProof/>
          <w:sz w:val="28"/>
          <w:szCs w:val="28"/>
          <w:lang w:eastAsia="uk-UA"/>
        </w:rPr>
        <w:drawing>
          <wp:inline distT="0" distB="0" distL="0" distR="0">
            <wp:extent cx="4371975" cy="32004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4371975" cy="3200400"/>
                    </a:xfrm>
                    <a:prstGeom prst="rect">
                      <a:avLst/>
                    </a:prstGeom>
                    <a:noFill/>
                    <a:ln w="9525">
                      <a:noFill/>
                      <a:miter lim="800000"/>
                      <a:headEnd/>
                      <a:tailEnd/>
                    </a:ln>
                  </pic:spPr>
                </pic:pic>
              </a:graphicData>
            </a:graphic>
          </wp:inline>
        </w:drawing>
      </w:r>
    </w:p>
    <w:p w:rsidR="00D30D18" w:rsidRDefault="00D30D18" w:rsidP="00503FC0">
      <w:pPr>
        <w:spacing w:after="0" w:line="360" w:lineRule="auto"/>
        <w:ind w:firstLine="708"/>
        <w:jc w:val="both"/>
        <w:rPr>
          <w:rFonts w:ascii="Times New Roman" w:hAnsi="Times New Roman" w:cs="Times New Roman"/>
          <w:b/>
          <w:sz w:val="28"/>
          <w:szCs w:val="28"/>
        </w:rPr>
      </w:pPr>
    </w:p>
    <w:p w:rsidR="009D1C21" w:rsidRPr="00D22D8E" w:rsidRDefault="00503FC0" w:rsidP="00A16235">
      <w:pPr>
        <w:spacing w:after="0" w:line="360" w:lineRule="auto"/>
        <w:ind w:firstLine="708"/>
        <w:jc w:val="both"/>
        <w:rPr>
          <w:rFonts w:ascii="Times New Roman" w:hAnsi="Times New Roman" w:cs="Times New Roman"/>
          <w:sz w:val="28"/>
          <w:szCs w:val="28"/>
        </w:rPr>
      </w:pPr>
      <w:r w:rsidRPr="000121BA">
        <w:rPr>
          <w:rFonts w:ascii="Times New Roman" w:hAnsi="Times New Roman" w:cs="Times New Roman"/>
          <w:sz w:val="28"/>
          <w:szCs w:val="28"/>
        </w:rPr>
        <w:t>Рис.</w:t>
      </w:r>
      <w:r w:rsidR="00967E6A" w:rsidRPr="000121BA">
        <w:rPr>
          <w:rFonts w:ascii="Times New Roman" w:hAnsi="Times New Roman" w:cs="Times New Roman"/>
          <w:sz w:val="28"/>
          <w:szCs w:val="28"/>
        </w:rPr>
        <w:t>4.</w:t>
      </w:r>
      <w:r w:rsidR="00220043" w:rsidRPr="000121BA">
        <w:rPr>
          <w:rFonts w:ascii="Times New Roman" w:hAnsi="Times New Roman" w:cs="Times New Roman"/>
          <w:sz w:val="28"/>
          <w:szCs w:val="28"/>
        </w:rPr>
        <w:t>21</w:t>
      </w:r>
      <w:r w:rsidRPr="000121BA">
        <w:rPr>
          <w:rFonts w:ascii="Times New Roman" w:hAnsi="Times New Roman" w:cs="Times New Roman"/>
          <w:sz w:val="28"/>
          <w:szCs w:val="28"/>
        </w:rPr>
        <w:t xml:space="preserve">. </w:t>
      </w:r>
      <w:r w:rsidR="000121BA" w:rsidRPr="000121BA">
        <w:rPr>
          <w:szCs w:val="28"/>
        </w:rPr>
        <w:t>–</w:t>
      </w:r>
      <w:r w:rsidR="00D22D8E">
        <w:rPr>
          <w:szCs w:val="28"/>
        </w:rPr>
        <w:t xml:space="preserve"> </w:t>
      </w:r>
      <w:r w:rsidRPr="000121BA">
        <w:rPr>
          <w:rFonts w:ascii="Times New Roman" w:hAnsi="Times New Roman" w:cs="Times New Roman"/>
          <w:sz w:val="28"/>
          <w:szCs w:val="28"/>
        </w:rPr>
        <w:t xml:space="preserve">Аналіз кореляційного зв’язку </w:t>
      </w:r>
      <w:r w:rsidR="007B56C8">
        <w:rPr>
          <w:rFonts w:ascii="Times New Roman" w:hAnsi="Times New Roman" w:cs="Times New Roman"/>
          <w:color w:val="000000" w:themeColor="text1"/>
          <w:sz w:val="28"/>
          <w:szCs w:val="28"/>
        </w:rPr>
        <w:t>рівнів</w:t>
      </w:r>
      <w:r w:rsidR="00D22D8E">
        <w:rPr>
          <w:rFonts w:ascii="Times New Roman" w:hAnsi="Times New Roman" w:cs="Times New Roman"/>
          <w:color w:val="000000" w:themeColor="text1"/>
          <w:sz w:val="28"/>
          <w:szCs w:val="28"/>
        </w:rPr>
        <w:t xml:space="preserve"> </w:t>
      </w:r>
      <w:r w:rsidRPr="000121BA">
        <w:rPr>
          <w:rFonts w:ascii="Times New Roman" w:hAnsi="Times New Roman" w:cs="Times New Roman"/>
          <w:sz w:val="28"/>
          <w:szCs w:val="28"/>
        </w:rPr>
        <w:t>сироваткового остеокальцину</w:t>
      </w:r>
      <w:r w:rsidRPr="000121BA">
        <w:rPr>
          <w:rFonts w:ascii="Times New Roman" w:hAnsi="Times New Roman" w:cs="Times New Roman"/>
          <w:color w:val="000000" w:themeColor="text1"/>
          <w:sz w:val="28"/>
          <w:szCs w:val="28"/>
        </w:rPr>
        <w:t xml:space="preserve"> та </w:t>
      </w:r>
      <w:r w:rsidR="005F2738">
        <w:rPr>
          <w:rFonts w:ascii="Times New Roman" w:hAnsi="Times New Roman" w:cs="Times New Roman"/>
          <w:sz w:val="28"/>
          <w:szCs w:val="28"/>
        </w:rPr>
        <w:t>25(OH)D у дітей ІІ підгрупи</w:t>
      </w:r>
    </w:p>
    <w:p w:rsidR="00D30D18" w:rsidRDefault="00174E10" w:rsidP="005F2738">
      <w:pPr>
        <w:spacing w:after="0" w:line="36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s">
            <w:drawing>
              <wp:anchor distT="0" distB="0" distL="114300" distR="114300" simplePos="0" relativeHeight="251678720" behindDoc="0" locked="0" layoutInCell="1" allowOverlap="1">
                <wp:simplePos x="0" y="0"/>
                <wp:positionH relativeFrom="column">
                  <wp:posOffset>3710940</wp:posOffset>
                </wp:positionH>
                <wp:positionV relativeFrom="paragraph">
                  <wp:posOffset>377190</wp:posOffset>
                </wp:positionV>
                <wp:extent cx="1609725" cy="1028700"/>
                <wp:effectExtent l="0" t="0" r="0" b="0"/>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407</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0,638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292.2pt;margin-top:29.7pt;width:126.75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" stroked="f">
                <v:textbo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407</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0,638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p w:rsidR="00AA0366" w:rsidRPr="00B13EA2" w:rsidRDefault="00AA0366" w:rsidP="00503FC0"/>
                  </w:txbxContent>
                </v:textbox>
              </v:shape>
            </w:pict>
          </mc:Fallback>
        </mc:AlternateContent>
      </w:r>
      <w:r w:rsidR="00503FC0" w:rsidRPr="00B13EA2">
        <w:rPr>
          <w:rFonts w:ascii="Times New Roman" w:hAnsi="Times New Roman" w:cs="Times New Roman"/>
          <w:b/>
          <w:noProof/>
          <w:sz w:val="28"/>
          <w:szCs w:val="28"/>
          <w:lang w:eastAsia="uk-UA"/>
        </w:rPr>
        <w:drawing>
          <wp:inline distT="0" distB="0" distL="0" distR="0">
            <wp:extent cx="4312222" cy="3724275"/>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4312222" cy="3724275"/>
                    </a:xfrm>
                    <a:prstGeom prst="rect">
                      <a:avLst/>
                    </a:prstGeom>
                    <a:noFill/>
                    <a:ln w="9525">
                      <a:noFill/>
                      <a:miter lim="800000"/>
                      <a:headEnd/>
                      <a:tailEnd/>
                    </a:ln>
                  </pic:spPr>
                </pic:pic>
              </a:graphicData>
            </a:graphic>
          </wp:inline>
        </w:drawing>
      </w:r>
    </w:p>
    <w:p w:rsidR="00503FC0" w:rsidRDefault="00503FC0" w:rsidP="005F2738">
      <w:pPr>
        <w:spacing w:after="0" w:line="360" w:lineRule="auto"/>
        <w:ind w:firstLine="708"/>
        <w:jc w:val="both"/>
        <w:rPr>
          <w:rFonts w:ascii="Times New Roman" w:hAnsi="Times New Roman" w:cs="Times New Roman"/>
          <w:sz w:val="28"/>
          <w:szCs w:val="28"/>
        </w:rPr>
      </w:pPr>
      <w:r w:rsidRPr="000121BA">
        <w:rPr>
          <w:rFonts w:ascii="Times New Roman" w:hAnsi="Times New Roman" w:cs="Times New Roman"/>
          <w:sz w:val="28"/>
          <w:szCs w:val="28"/>
        </w:rPr>
        <w:t>Рис.</w:t>
      </w:r>
      <w:r w:rsidR="00967E6A" w:rsidRPr="000121BA">
        <w:rPr>
          <w:rFonts w:ascii="Times New Roman" w:hAnsi="Times New Roman" w:cs="Times New Roman"/>
          <w:sz w:val="28"/>
          <w:szCs w:val="28"/>
        </w:rPr>
        <w:t>4.</w:t>
      </w:r>
      <w:r w:rsidR="00220043" w:rsidRPr="000121BA">
        <w:rPr>
          <w:rFonts w:ascii="Times New Roman" w:hAnsi="Times New Roman" w:cs="Times New Roman"/>
          <w:sz w:val="28"/>
          <w:szCs w:val="28"/>
        </w:rPr>
        <w:t>22</w:t>
      </w:r>
      <w:r w:rsidR="00D22D8E">
        <w:rPr>
          <w:rFonts w:ascii="Times New Roman" w:hAnsi="Times New Roman" w:cs="Times New Roman"/>
          <w:sz w:val="28"/>
          <w:szCs w:val="28"/>
        </w:rPr>
        <w:t xml:space="preserve"> </w:t>
      </w:r>
      <w:r w:rsidR="000121BA" w:rsidRPr="00557373">
        <w:rPr>
          <w:b/>
          <w:szCs w:val="28"/>
        </w:rPr>
        <w:t>–</w:t>
      </w:r>
      <w:r w:rsidR="00D22D8E">
        <w:rPr>
          <w:b/>
          <w:szCs w:val="28"/>
        </w:rPr>
        <w:t xml:space="preserve"> </w:t>
      </w:r>
      <w:r w:rsidRPr="000121BA">
        <w:rPr>
          <w:rFonts w:ascii="Times New Roman" w:hAnsi="Times New Roman" w:cs="Times New Roman"/>
          <w:sz w:val="28"/>
          <w:szCs w:val="28"/>
        </w:rPr>
        <w:t xml:space="preserve">Аналіз кореляційного зв’язку </w:t>
      </w:r>
      <w:r w:rsidR="007B56C8">
        <w:rPr>
          <w:rFonts w:ascii="Times New Roman" w:hAnsi="Times New Roman" w:cs="Times New Roman"/>
          <w:color w:val="000000" w:themeColor="text1"/>
          <w:sz w:val="28"/>
          <w:szCs w:val="28"/>
        </w:rPr>
        <w:t>рівнів</w:t>
      </w:r>
      <w:r w:rsidR="002A4BB8">
        <w:rPr>
          <w:rFonts w:ascii="Times New Roman" w:hAnsi="Times New Roman" w:cs="Times New Roman"/>
          <w:color w:val="000000" w:themeColor="text1"/>
          <w:sz w:val="28"/>
          <w:szCs w:val="28"/>
        </w:rPr>
        <w:t xml:space="preserve"> </w:t>
      </w:r>
      <w:r w:rsidRPr="000121BA">
        <w:rPr>
          <w:rFonts w:ascii="Times New Roman" w:hAnsi="Times New Roman" w:cs="Times New Roman"/>
          <w:sz w:val="28"/>
          <w:szCs w:val="28"/>
        </w:rPr>
        <w:t>сироваткового остеокальцину</w:t>
      </w:r>
      <w:r w:rsidR="00E05A3E">
        <w:rPr>
          <w:rFonts w:ascii="Times New Roman" w:hAnsi="Times New Roman" w:cs="Times New Roman"/>
          <w:color w:val="000000" w:themeColor="text1"/>
          <w:sz w:val="28"/>
          <w:szCs w:val="28"/>
        </w:rPr>
        <w:t xml:space="preserve"> та </w:t>
      </w:r>
      <w:r w:rsidR="005F2738">
        <w:rPr>
          <w:rFonts w:ascii="Times New Roman" w:hAnsi="Times New Roman" w:cs="Times New Roman"/>
          <w:sz w:val="28"/>
          <w:szCs w:val="28"/>
        </w:rPr>
        <w:t>25(OH)D у дітей ІІІ підгрупи</w:t>
      </w:r>
    </w:p>
    <w:p w:rsidR="00A16235" w:rsidRPr="00B13EA2" w:rsidRDefault="00A16235" w:rsidP="005F2738">
      <w:pPr>
        <w:spacing w:after="0" w:line="360" w:lineRule="auto"/>
        <w:ind w:firstLine="708"/>
        <w:jc w:val="both"/>
        <w:rPr>
          <w:rFonts w:ascii="Times New Roman" w:hAnsi="Times New Roman" w:cs="Times New Roman"/>
          <w:sz w:val="28"/>
          <w:szCs w:val="28"/>
        </w:rPr>
      </w:pPr>
    </w:p>
    <w:p w:rsidR="00503FC0" w:rsidRPr="00B13EA2" w:rsidRDefault="00174E10" w:rsidP="00503FC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mc:AlternateContent>
          <mc:Choice Requires="wps">
            <w:drawing>
              <wp:anchor distT="0" distB="0" distL="114300" distR="114300" simplePos="0" relativeHeight="251679744" behindDoc="0" locked="0" layoutInCell="1" allowOverlap="1">
                <wp:simplePos x="0" y="0"/>
                <wp:positionH relativeFrom="column">
                  <wp:posOffset>3509010</wp:posOffset>
                </wp:positionH>
                <wp:positionV relativeFrom="paragraph">
                  <wp:posOffset>375285</wp:posOffset>
                </wp:positionV>
                <wp:extent cx="1583055" cy="1028700"/>
                <wp:effectExtent l="0" t="0" r="0" b="0"/>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228</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0,478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276.3pt;margin-top:29.55pt;width:124.6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" stroked="f">
                <v:textbo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228</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0,478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р&lt;0,01</w:t>
                      </w:r>
                    </w:p>
                    <w:p w:rsidR="00AA0366" w:rsidRPr="00B13EA2" w:rsidRDefault="00AA0366" w:rsidP="00503FC0"/>
                  </w:txbxContent>
                </v:textbox>
              </v:shape>
            </w:pict>
          </mc:Fallback>
        </mc:AlternateContent>
      </w:r>
      <w:r w:rsidR="00503FC0" w:rsidRPr="00B13EA2">
        <w:rPr>
          <w:rFonts w:ascii="Times New Roman" w:hAnsi="Times New Roman" w:cs="Times New Roman"/>
          <w:noProof/>
          <w:color w:val="000000" w:themeColor="text1"/>
          <w:sz w:val="28"/>
          <w:szCs w:val="28"/>
          <w:lang w:eastAsia="uk-UA"/>
        </w:rPr>
        <w:drawing>
          <wp:inline distT="0" distB="0" distL="0" distR="0">
            <wp:extent cx="4071123" cy="3667125"/>
            <wp:effectExtent l="19050" t="0" r="5577"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4076942" cy="3672366"/>
                    </a:xfrm>
                    <a:prstGeom prst="rect">
                      <a:avLst/>
                    </a:prstGeom>
                    <a:noFill/>
                    <a:ln w="9525">
                      <a:noFill/>
                      <a:miter lim="800000"/>
                      <a:headEnd/>
                      <a:tailEnd/>
                    </a:ln>
                  </pic:spPr>
                </pic:pic>
              </a:graphicData>
            </a:graphic>
          </wp:inline>
        </w:drawing>
      </w:r>
    </w:p>
    <w:p w:rsidR="009D1C21" w:rsidRPr="000121BA" w:rsidRDefault="00503FC0" w:rsidP="00A16235">
      <w:pPr>
        <w:spacing w:after="0" w:line="360" w:lineRule="auto"/>
        <w:ind w:firstLine="708"/>
        <w:jc w:val="both"/>
        <w:rPr>
          <w:rFonts w:ascii="Times New Roman" w:hAnsi="Times New Roman" w:cs="Times New Roman"/>
          <w:sz w:val="28"/>
          <w:szCs w:val="28"/>
        </w:rPr>
      </w:pPr>
      <w:r w:rsidRPr="000121BA">
        <w:rPr>
          <w:rFonts w:ascii="Times New Roman" w:hAnsi="Times New Roman" w:cs="Times New Roman"/>
          <w:sz w:val="28"/>
          <w:szCs w:val="28"/>
        </w:rPr>
        <w:t>Рис.</w:t>
      </w:r>
      <w:r w:rsidR="00967E6A" w:rsidRPr="000121BA">
        <w:rPr>
          <w:rFonts w:ascii="Times New Roman" w:hAnsi="Times New Roman" w:cs="Times New Roman"/>
          <w:sz w:val="28"/>
          <w:szCs w:val="28"/>
        </w:rPr>
        <w:t>4.</w:t>
      </w:r>
      <w:r w:rsidR="00220043" w:rsidRPr="000121BA">
        <w:rPr>
          <w:rFonts w:ascii="Times New Roman" w:hAnsi="Times New Roman" w:cs="Times New Roman"/>
          <w:sz w:val="28"/>
          <w:szCs w:val="28"/>
        </w:rPr>
        <w:t>23</w:t>
      </w:r>
      <w:r w:rsidR="002A4BB8">
        <w:rPr>
          <w:rFonts w:ascii="Times New Roman" w:hAnsi="Times New Roman" w:cs="Times New Roman"/>
          <w:sz w:val="28"/>
          <w:szCs w:val="28"/>
        </w:rPr>
        <w:t xml:space="preserve"> </w:t>
      </w:r>
      <w:r w:rsidR="000121BA" w:rsidRPr="00557373">
        <w:rPr>
          <w:b/>
          <w:szCs w:val="28"/>
        </w:rPr>
        <w:t>–</w:t>
      </w:r>
      <w:r w:rsidRPr="000121BA">
        <w:rPr>
          <w:rFonts w:ascii="Times New Roman" w:hAnsi="Times New Roman" w:cs="Times New Roman"/>
          <w:sz w:val="28"/>
          <w:szCs w:val="28"/>
        </w:rPr>
        <w:t xml:space="preserve"> Аналіз кореляційного зв’язку </w:t>
      </w:r>
      <w:r w:rsidR="007B56C8">
        <w:rPr>
          <w:rFonts w:ascii="Times New Roman" w:hAnsi="Times New Roman" w:cs="Times New Roman"/>
          <w:color w:val="000000" w:themeColor="text1"/>
          <w:sz w:val="28"/>
          <w:szCs w:val="28"/>
        </w:rPr>
        <w:t>рівнів</w:t>
      </w:r>
      <w:r w:rsidR="002A4BB8">
        <w:rPr>
          <w:rFonts w:ascii="Times New Roman" w:hAnsi="Times New Roman" w:cs="Times New Roman"/>
          <w:color w:val="000000" w:themeColor="text1"/>
          <w:sz w:val="28"/>
          <w:szCs w:val="28"/>
        </w:rPr>
        <w:t xml:space="preserve"> </w:t>
      </w:r>
      <w:r w:rsidRPr="000121BA">
        <w:rPr>
          <w:rFonts w:ascii="Times New Roman" w:hAnsi="Times New Roman" w:cs="Times New Roman"/>
          <w:sz w:val="28"/>
          <w:szCs w:val="28"/>
        </w:rPr>
        <w:t>сироваткового остеокальцину</w:t>
      </w:r>
      <w:r w:rsidRPr="000121BA">
        <w:rPr>
          <w:rFonts w:ascii="Times New Roman" w:hAnsi="Times New Roman" w:cs="Times New Roman"/>
          <w:color w:val="000000" w:themeColor="text1"/>
          <w:sz w:val="28"/>
          <w:szCs w:val="28"/>
        </w:rPr>
        <w:t xml:space="preserve"> та </w:t>
      </w:r>
      <w:r w:rsidRPr="000121BA">
        <w:rPr>
          <w:rFonts w:ascii="Times New Roman" w:hAnsi="Times New Roman" w:cs="Times New Roman"/>
          <w:sz w:val="28"/>
          <w:szCs w:val="28"/>
        </w:rPr>
        <w:t>25(OH)D у дітей групи</w:t>
      </w:r>
      <w:r w:rsidR="0008705A" w:rsidRPr="000121BA">
        <w:rPr>
          <w:rFonts w:ascii="Times New Roman" w:hAnsi="Times New Roman" w:cs="Times New Roman"/>
          <w:sz w:val="28"/>
          <w:szCs w:val="28"/>
        </w:rPr>
        <w:t xml:space="preserve"> порівняння</w:t>
      </w:r>
    </w:p>
    <w:p w:rsidR="00503FC0" w:rsidRPr="00B13EA2" w:rsidRDefault="00174E10" w:rsidP="00503FC0">
      <w:pPr>
        <w:pStyle w:val="af3"/>
        <w:spacing w:line="360" w:lineRule="auto"/>
        <w:ind w:firstLine="708"/>
        <w:jc w:val="both"/>
        <w:rPr>
          <w:rFonts w:ascii="Times New Roman" w:hAnsi="Times New Roman" w:cs="Times New Roman"/>
          <w:i/>
          <w:sz w:val="28"/>
          <w:szCs w:val="28"/>
          <w:lang w:val="uk-UA"/>
        </w:rPr>
      </w:pPr>
      <w:r>
        <w:rPr>
          <w:rFonts w:ascii="Times New Roman" w:hAnsi="Times New Roman" w:cs="Times New Roman"/>
          <w:i/>
          <w:noProof/>
          <w:sz w:val="28"/>
          <w:szCs w:val="28"/>
          <w:lang w:val="uk-UA" w:eastAsia="uk-UA"/>
        </w:rPr>
        <w:lastRenderedPageBreak/>
        <mc:AlternateContent>
          <mc:Choice Requires="wps">
            <w:drawing>
              <wp:anchor distT="0" distB="0" distL="114300" distR="114300" simplePos="0" relativeHeight="251680768" behindDoc="0" locked="0" layoutInCell="1" allowOverlap="1">
                <wp:simplePos x="0" y="0"/>
                <wp:positionH relativeFrom="column">
                  <wp:posOffset>3691890</wp:posOffset>
                </wp:positionH>
                <wp:positionV relativeFrom="paragraph">
                  <wp:posOffset>370205</wp:posOffset>
                </wp:positionV>
                <wp:extent cx="1438275" cy="914400"/>
                <wp:effectExtent l="0" t="0" r="0" b="0"/>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051</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0,226</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р&lt;0,05</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290.7pt;margin-top:29.15pt;width:113.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C6hQIAABg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" stroked="f">
                <v:textbo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051</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 xml:space="preserve">r = </w:t>
                      </w:r>
                      <w:r w:rsidRPr="00B13EA2">
                        <w:rPr>
                          <w:rFonts w:ascii="Times New Roman" w:hAnsi="Times New Roman" w:cs="Times New Roman"/>
                          <w:sz w:val="20"/>
                          <w:szCs w:val="20"/>
                        </w:rPr>
                        <w:t>0,226</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р&lt;0,05</w:t>
                      </w:r>
                    </w:p>
                    <w:p w:rsidR="00AA0366" w:rsidRPr="00B13EA2" w:rsidRDefault="00AA0366" w:rsidP="00503FC0"/>
                  </w:txbxContent>
                </v:textbox>
              </v:shape>
            </w:pict>
          </mc:Fallback>
        </mc:AlternateContent>
      </w:r>
      <w:r w:rsidR="00503FC0" w:rsidRPr="00B13EA2">
        <w:rPr>
          <w:rFonts w:ascii="Times New Roman" w:hAnsi="Times New Roman" w:cs="Times New Roman"/>
          <w:i/>
          <w:noProof/>
          <w:sz w:val="28"/>
          <w:szCs w:val="28"/>
          <w:lang w:val="uk-UA" w:eastAsia="uk-UA"/>
        </w:rPr>
        <w:drawing>
          <wp:inline distT="0" distB="0" distL="0" distR="0">
            <wp:extent cx="4305300" cy="3718297"/>
            <wp:effectExtent l="1905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4308873" cy="3721383"/>
                    </a:xfrm>
                    <a:prstGeom prst="rect">
                      <a:avLst/>
                    </a:prstGeom>
                    <a:noFill/>
                    <a:ln w="9525">
                      <a:noFill/>
                      <a:miter lim="800000"/>
                      <a:headEnd/>
                      <a:tailEnd/>
                    </a:ln>
                  </pic:spPr>
                </pic:pic>
              </a:graphicData>
            </a:graphic>
          </wp:inline>
        </w:drawing>
      </w:r>
    </w:p>
    <w:p w:rsidR="000121BA" w:rsidRDefault="00503FC0" w:rsidP="009D1C21">
      <w:pPr>
        <w:spacing w:after="0" w:line="360" w:lineRule="auto"/>
        <w:ind w:firstLine="708"/>
        <w:jc w:val="both"/>
        <w:rPr>
          <w:rFonts w:ascii="Times New Roman" w:hAnsi="Times New Roman" w:cs="Times New Roman"/>
          <w:sz w:val="28"/>
          <w:szCs w:val="28"/>
        </w:rPr>
      </w:pPr>
      <w:r w:rsidRPr="000121BA">
        <w:rPr>
          <w:rFonts w:ascii="Times New Roman" w:hAnsi="Times New Roman" w:cs="Times New Roman"/>
          <w:sz w:val="28"/>
          <w:szCs w:val="28"/>
        </w:rPr>
        <w:t>Рис.</w:t>
      </w:r>
      <w:r w:rsidR="00967E6A" w:rsidRPr="000121BA">
        <w:rPr>
          <w:rFonts w:ascii="Times New Roman" w:hAnsi="Times New Roman" w:cs="Times New Roman"/>
          <w:sz w:val="28"/>
          <w:szCs w:val="28"/>
        </w:rPr>
        <w:t>4.</w:t>
      </w:r>
      <w:r w:rsidR="00220043" w:rsidRPr="000121BA">
        <w:rPr>
          <w:rFonts w:ascii="Times New Roman" w:hAnsi="Times New Roman" w:cs="Times New Roman"/>
          <w:sz w:val="28"/>
          <w:szCs w:val="28"/>
        </w:rPr>
        <w:t>24</w:t>
      </w:r>
      <w:r w:rsidR="002A4BB8">
        <w:rPr>
          <w:rFonts w:ascii="Times New Roman" w:hAnsi="Times New Roman" w:cs="Times New Roman"/>
          <w:sz w:val="28"/>
          <w:szCs w:val="28"/>
        </w:rPr>
        <w:t xml:space="preserve"> </w:t>
      </w:r>
      <w:r w:rsidR="000121BA" w:rsidRPr="000121BA">
        <w:rPr>
          <w:szCs w:val="28"/>
        </w:rPr>
        <w:t>–</w:t>
      </w:r>
      <w:r w:rsidR="002A4BB8">
        <w:rPr>
          <w:szCs w:val="28"/>
        </w:rPr>
        <w:t xml:space="preserve"> </w:t>
      </w:r>
      <w:r w:rsidRPr="000121BA">
        <w:rPr>
          <w:rFonts w:ascii="Times New Roman" w:hAnsi="Times New Roman" w:cs="Times New Roman"/>
          <w:sz w:val="28"/>
          <w:szCs w:val="28"/>
        </w:rPr>
        <w:t>Аналіз</w:t>
      </w:r>
      <w:r w:rsidR="002A4BB8">
        <w:rPr>
          <w:rFonts w:ascii="Times New Roman" w:hAnsi="Times New Roman" w:cs="Times New Roman"/>
          <w:sz w:val="28"/>
          <w:szCs w:val="28"/>
        </w:rPr>
        <w:t xml:space="preserve"> </w:t>
      </w:r>
      <w:r w:rsidRPr="000121BA">
        <w:rPr>
          <w:rFonts w:ascii="Times New Roman" w:hAnsi="Times New Roman" w:cs="Times New Roman"/>
          <w:sz w:val="28"/>
          <w:szCs w:val="28"/>
        </w:rPr>
        <w:t>кореляційного</w:t>
      </w:r>
      <w:r w:rsidR="002A4BB8">
        <w:rPr>
          <w:rFonts w:ascii="Times New Roman" w:hAnsi="Times New Roman" w:cs="Times New Roman"/>
          <w:sz w:val="28"/>
          <w:szCs w:val="28"/>
        </w:rPr>
        <w:t xml:space="preserve"> </w:t>
      </w:r>
      <w:r w:rsidRPr="000121BA">
        <w:rPr>
          <w:rFonts w:ascii="Times New Roman" w:hAnsi="Times New Roman" w:cs="Times New Roman"/>
          <w:sz w:val="28"/>
          <w:szCs w:val="28"/>
        </w:rPr>
        <w:t>зв’язку</w:t>
      </w:r>
      <w:r w:rsidR="007B56C8">
        <w:rPr>
          <w:rFonts w:ascii="Times New Roman" w:hAnsi="Times New Roman" w:cs="Times New Roman"/>
          <w:color w:val="000000" w:themeColor="text1"/>
          <w:sz w:val="28"/>
          <w:szCs w:val="28"/>
        </w:rPr>
        <w:t xml:space="preserve"> рівнів</w:t>
      </w:r>
      <w:r w:rsidR="002A4BB8">
        <w:rPr>
          <w:rFonts w:ascii="Times New Roman" w:hAnsi="Times New Roman" w:cs="Times New Roman"/>
          <w:color w:val="000000" w:themeColor="text1"/>
          <w:sz w:val="28"/>
          <w:szCs w:val="28"/>
        </w:rPr>
        <w:t xml:space="preserve"> </w:t>
      </w:r>
      <w:r w:rsidRPr="000121BA">
        <w:rPr>
          <w:rFonts w:ascii="Times New Roman" w:hAnsi="Times New Roman" w:cs="Times New Roman"/>
          <w:sz w:val="28"/>
          <w:szCs w:val="28"/>
        </w:rPr>
        <w:t>сироваткового остеокальцину</w:t>
      </w:r>
      <w:r w:rsidRPr="000121BA">
        <w:rPr>
          <w:rFonts w:ascii="Times New Roman" w:hAnsi="Times New Roman" w:cs="Times New Roman"/>
          <w:color w:val="000000" w:themeColor="text1"/>
          <w:sz w:val="28"/>
          <w:szCs w:val="28"/>
        </w:rPr>
        <w:t xml:space="preserve"> та </w:t>
      </w:r>
      <w:r w:rsidRPr="000121BA">
        <w:rPr>
          <w:rFonts w:ascii="Times New Roman" w:hAnsi="Times New Roman" w:cs="Times New Roman"/>
          <w:sz w:val="28"/>
          <w:szCs w:val="28"/>
        </w:rPr>
        <w:t>25</w:t>
      </w:r>
      <w:r w:rsidR="00A16235">
        <w:rPr>
          <w:rFonts w:ascii="Times New Roman" w:hAnsi="Times New Roman" w:cs="Times New Roman"/>
          <w:sz w:val="28"/>
          <w:szCs w:val="28"/>
        </w:rPr>
        <w:t>(OH)D у дітей контрольної групи</w:t>
      </w:r>
    </w:p>
    <w:p w:rsidR="00A16235" w:rsidRPr="000121BA" w:rsidRDefault="00A16235" w:rsidP="009D1C21">
      <w:pPr>
        <w:spacing w:after="0" w:line="360" w:lineRule="auto"/>
        <w:ind w:firstLine="708"/>
        <w:jc w:val="both"/>
        <w:rPr>
          <w:rFonts w:ascii="Times New Roman" w:hAnsi="Times New Roman" w:cs="Times New Roman"/>
          <w:sz w:val="28"/>
          <w:szCs w:val="28"/>
        </w:rPr>
      </w:pPr>
    </w:p>
    <w:p w:rsidR="00526B63" w:rsidRDefault="00741798" w:rsidP="008064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подальшому </w:t>
      </w:r>
      <w:r w:rsidR="004763F3">
        <w:rPr>
          <w:rFonts w:ascii="Times New Roman" w:hAnsi="Times New Roman" w:cs="Times New Roman"/>
          <w:sz w:val="28"/>
          <w:szCs w:val="28"/>
        </w:rPr>
        <w:t>проведений</w:t>
      </w:r>
      <w:r>
        <w:rPr>
          <w:rFonts w:ascii="Times New Roman" w:hAnsi="Times New Roman" w:cs="Times New Roman"/>
          <w:sz w:val="28"/>
          <w:szCs w:val="28"/>
        </w:rPr>
        <w:t xml:space="preserve"> </w:t>
      </w:r>
      <w:r w:rsidRPr="00B13EA2">
        <w:rPr>
          <w:rFonts w:ascii="Times New Roman" w:hAnsi="Times New Roman" w:cs="Times New Roman"/>
          <w:sz w:val="28"/>
          <w:szCs w:val="28"/>
        </w:rPr>
        <w:t>аналіз рівня сироваткового остеокальцину</w:t>
      </w:r>
      <w:r w:rsidR="002A4BB8">
        <w:rPr>
          <w:rFonts w:ascii="Times New Roman" w:hAnsi="Times New Roman" w:cs="Times New Roman"/>
          <w:sz w:val="28"/>
          <w:szCs w:val="28"/>
        </w:rPr>
        <w:t xml:space="preserve"> </w:t>
      </w:r>
      <w:r w:rsidRPr="00B13EA2">
        <w:rPr>
          <w:rFonts w:ascii="Times New Roman" w:hAnsi="Times New Roman" w:cs="Times New Roman"/>
          <w:sz w:val="28"/>
          <w:szCs w:val="28"/>
        </w:rPr>
        <w:t>залежно від</w:t>
      </w:r>
      <w:r>
        <w:rPr>
          <w:rFonts w:ascii="Times New Roman" w:hAnsi="Times New Roman" w:cs="Times New Roman"/>
          <w:sz w:val="28"/>
          <w:szCs w:val="28"/>
        </w:rPr>
        <w:t xml:space="preserve"> показників фосфорно-кальцієвого обміну. Так, у дітей основної групи встановлено достовірний прямий кореляційний зв</w:t>
      </w:r>
      <w:r w:rsidRPr="00B13EA2">
        <w:rPr>
          <w:rFonts w:ascii="Times New Roman" w:hAnsi="Times New Roman" w:cs="Times New Roman"/>
          <w:sz w:val="28"/>
          <w:szCs w:val="28"/>
        </w:rPr>
        <w:t>'</w:t>
      </w:r>
      <w:r>
        <w:rPr>
          <w:rFonts w:ascii="Times New Roman" w:hAnsi="Times New Roman" w:cs="Times New Roman"/>
          <w:sz w:val="28"/>
          <w:szCs w:val="28"/>
        </w:rPr>
        <w:t xml:space="preserve">язок між значеннями </w:t>
      </w:r>
      <w:r w:rsidRPr="00B13EA2">
        <w:rPr>
          <w:rFonts w:ascii="Times New Roman" w:hAnsi="Times New Roman" w:cs="Times New Roman"/>
          <w:sz w:val="28"/>
          <w:szCs w:val="28"/>
        </w:rPr>
        <w:t>остеокальцину</w:t>
      </w:r>
      <w:r w:rsidR="000B3611">
        <w:rPr>
          <w:rFonts w:ascii="Times New Roman" w:hAnsi="Times New Roman" w:cs="Times New Roman"/>
          <w:sz w:val="28"/>
          <w:szCs w:val="28"/>
        </w:rPr>
        <w:t xml:space="preserve"> та рівнем як </w:t>
      </w:r>
      <w:r>
        <w:rPr>
          <w:rFonts w:ascii="Times New Roman" w:hAnsi="Times New Roman" w:cs="Times New Roman"/>
          <w:sz w:val="28"/>
          <w:szCs w:val="28"/>
        </w:rPr>
        <w:t>загального Са крові (r</w:t>
      </w:r>
      <w:r w:rsidR="009D1C21" w:rsidRPr="009D1C21">
        <w:rPr>
          <w:rFonts w:ascii="Times New Roman" w:hAnsi="Times New Roman" w:cs="Times New Roman"/>
          <w:sz w:val="28"/>
          <w:szCs w:val="28"/>
          <w:lang w:val="ru-RU"/>
        </w:rPr>
        <w:t xml:space="preserve"> </w:t>
      </w:r>
      <w:r>
        <w:rPr>
          <w:rFonts w:ascii="Times New Roman" w:hAnsi="Times New Roman" w:cs="Times New Roman"/>
          <w:sz w:val="28"/>
          <w:szCs w:val="28"/>
        </w:rPr>
        <w:t>=</w:t>
      </w:r>
      <w:r w:rsidR="009D1C21" w:rsidRPr="009D1C21">
        <w:rPr>
          <w:rFonts w:ascii="Times New Roman" w:hAnsi="Times New Roman" w:cs="Times New Roman"/>
          <w:sz w:val="28"/>
          <w:szCs w:val="28"/>
          <w:lang w:val="ru-RU"/>
        </w:rPr>
        <w:t xml:space="preserve"> </w:t>
      </w:r>
      <w:r>
        <w:rPr>
          <w:rFonts w:ascii="Times New Roman" w:hAnsi="Times New Roman" w:cs="Times New Roman"/>
          <w:sz w:val="28"/>
          <w:szCs w:val="28"/>
        </w:rPr>
        <w:t>0,261</w:t>
      </w:r>
      <w:r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9D1C21" w:rsidRPr="009D1C21">
        <w:rPr>
          <w:rFonts w:ascii="Times New Roman" w:hAnsi="Times New Roman" w:cs="Times New Roman"/>
          <w:sz w:val="28"/>
          <w:szCs w:val="28"/>
          <w:lang w:val="ru-RU"/>
        </w:rPr>
        <w:t xml:space="preserve"> </w:t>
      </w:r>
      <w:r w:rsidRPr="00B13EA2">
        <w:rPr>
          <w:rFonts w:ascii="Times New Roman" w:hAnsi="Times New Roman" w:cs="Times New Roman"/>
          <w:sz w:val="28"/>
          <w:szCs w:val="28"/>
        </w:rPr>
        <w:t>0,05)</w:t>
      </w:r>
      <w:r w:rsidR="00806498">
        <w:rPr>
          <w:rFonts w:ascii="Times New Roman" w:hAnsi="Times New Roman" w:cs="Times New Roman"/>
          <w:sz w:val="28"/>
          <w:szCs w:val="28"/>
        </w:rPr>
        <w:t xml:space="preserve">, </w:t>
      </w:r>
      <w:r>
        <w:rPr>
          <w:rFonts w:ascii="Times New Roman" w:hAnsi="Times New Roman" w:cs="Times New Roman"/>
          <w:sz w:val="28"/>
          <w:szCs w:val="28"/>
        </w:rPr>
        <w:t>так і показниками іонізованого Са</w:t>
      </w:r>
      <w:r w:rsidR="007822EC">
        <w:rPr>
          <w:rFonts w:ascii="Times New Roman" w:hAnsi="Times New Roman" w:cs="Times New Roman"/>
          <w:sz w:val="28"/>
          <w:szCs w:val="28"/>
        </w:rPr>
        <w:t xml:space="preserve"> (r</w:t>
      </w:r>
      <w:r w:rsidR="009D1C21" w:rsidRPr="009D1C21">
        <w:rPr>
          <w:rFonts w:ascii="Times New Roman" w:hAnsi="Times New Roman" w:cs="Times New Roman"/>
          <w:sz w:val="28"/>
          <w:szCs w:val="28"/>
          <w:lang w:val="ru-RU"/>
        </w:rPr>
        <w:t xml:space="preserve"> </w:t>
      </w:r>
      <w:r w:rsidR="007822EC">
        <w:rPr>
          <w:rFonts w:ascii="Times New Roman" w:hAnsi="Times New Roman" w:cs="Times New Roman"/>
          <w:sz w:val="28"/>
          <w:szCs w:val="28"/>
        </w:rPr>
        <w:t>=</w:t>
      </w:r>
      <w:r w:rsidR="009D1C21" w:rsidRPr="009D1C21">
        <w:rPr>
          <w:rFonts w:ascii="Times New Roman" w:hAnsi="Times New Roman" w:cs="Times New Roman"/>
          <w:sz w:val="28"/>
          <w:szCs w:val="28"/>
          <w:lang w:val="ru-RU"/>
        </w:rPr>
        <w:t xml:space="preserve"> </w:t>
      </w:r>
      <w:r w:rsidR="007822EC">
        <w:rPr>
          <w:rFonts w:ascii="Times New Roman" w:hAnsi="Times New Roman" w:cs="Times New Roman"/>
          <w:sz w:val="28"/>
          <w:szCs w:val="28"/>
        </w:rPr>
        <w:t>0,28</w:t>
      </w:r>
      <w:r w:rsidR="007822EC"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7822EC" w:rsidRPr="00B13EA2">
        <w:rPr>
          <w:rFonts w:ascii="Times New Roman" w:hAnsi="Times New Roman" w:cs="Times New Roman"/>
          <w:sz w:val="28"/>
          <w:szCs w:val="28"/>
        </w:rPr>
        <w:t>0,05)</w:t>
      </w:r>
      <w:r w:rsidR="00806498">
        <w:rPr>
          <w:rFonts w:ascii="Times New Roman" w:hAnsi="Times New Roman" w:cs="Times New Roman"/>
          <w:sz w:val="28"/>
          <w:szCs w:val="28"/>
        </w:rPr>
        <w:t xml:space="preserve">. </w:t>
      </w:r>
      <w:r w:rsidR="004763F3">
        <w:rPr>
          <w:rFonts w:ascii="Times New Roman" w:hAnsi="Times New Roman" w:cs="Times New Roman"/>
          <w:sz w:val="28"/>
          <w:szCs w:val="28"/>
        </w:rPr>
        <w:t>В</w:t>
      </w:r>
      <w:r w:rsidR="007822EC">
        <w:rPr>
          <w:rFonts w:ascii="Times New Roman" w:hAnsi="Times New Roman" w:cs="Times New Roman"/>
          <w:sz w:val="28"/>
          <w:szCs w:val="28"/>
        </w:rPr>
        <w:t>становлено, що сила кореляційного зв</w:t>
      </w:r>
      <w:r w:rsidR="007822EC" w:rsidRPr="00B13EA2">
        <w:rPr>
          <w:rFonts w:ascii="Times New Roman" w:hAnsi="Times New Roman" w:cs="Times New Roman"/>
          <w:sz w:val="28"/>
          <w:szCs w:val="28"/>
        </w:rPr>
        <w:t>'</w:t>
      </w:r>
      <w:r w:rsidR="007822EC">
        <w:rPr>
          <w:rFonts w:ascii="Times New Roman" w:hAnsi="Times New Roman" w:cs="Times New Roman"/>
          <w:sz w:val="28"/>
          <w:szCs w:val="28"/>
        </w:rPr>
        <w:t xml:space="preserve">язку між рівнем </w:t>
      </w:r>
      <w:r w:rsidR="007822EC" w:rsidRPr="00B13EA2">
        <w:rPr>
          <w:rFonts w:ascii="Times New Roman" w:hAnsi="Times New Roman" w:cs="Times New Roman"/>
          <w:sz w:val="28"/>
          <w:szCs w:val="28"/>
        </w:rPr>
        <w:t>сироваткового остеокальцину</w:t>
      </w:r>
      <w:r w:rsidR="007822EC">
        <w:rPr>
          <w:rFonts w:ascii="Times New Roman" w:hAnsi="Times New Roman" w:cs="Times New Roman"/>
          <w:sz w:val="28"/>
          <w:szCs w:val="28"/>
        </w:rPr>
        <w:t xml:space="preserve"> та значеннями загального та іонізованого Са не залежала від показників фізичного розвитку .</w:t>
      </w:r>
    </w:p>
    <w:p w:rsidR="00526B63" w:rsidRDefault="007822EC"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 проведенні дисперсійного аналізу </w:t>
      </w:r>
      <w:r w:rsidR="00E54940">
        <w:rPr>
          <w:rFonts w:ascii="Times New Roman" w:hAnsi="Times New Roman" w:cs="Times New Roman"/>
          <w:sz w:val="28"/>
          <w:szCs w:val="28"/>
        </w:rPr>
        <w:t xml:space="preserve">не виявлено достовірної кореляції між значеннями </w:t>
      </w:r>
      <w:r w:rsidR="00E54940" w:rsidRPr="00B13EA2">
        <w:rPr>
          <w:rFonts w:ascii="Times New Roman" w:hAnsi="Times New Roman" w:cs="Times New Roman"/>
          <w:sz w:val="28"/>
          <w:szCs w:val="28"/>
        </w:rPr>
        <w:t>остеокальцину</w:t>
      </w:r>
      <w:r w:rsidR="00E54940">
        <w:rPr>
          <w:rFonts w:ascii="Times New Roman" w:hAnsi="Times New Roman" w:cs="Times New Roman"/>
          <w:sz w:val="28"/>
          <w:szCs w:val="28"/>
        </w:rPr>
        <w:t xml:space="preserve"> та неорганічного фосфору в сироватці крові в жодній з груп дослідження.</w:t>
      </w:r>
    </w:p>
    <w:p w:rsidR="00503FC0" w:rsidRDefault="004763F3" w:rsidP="000E727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Наступний етапо</w:t>
      </w:r>
      <w:r w:rsidR="00503FC0" w:rsidRPr="00B13EA2">
        <w:rPr>
          <w:rFonts w:ascii="Times New Roman" w:hAnsi="Times New Roman" w:cs="Times New Roman"/>
          <w:sz w:val="28"/>
          <w:szCs w:val="28"/>
        </w:rPr>
        <w:t xml:space="preserve"> </w:t>
      </w:r>
      <w:r>
        <w:rPr>
          <w:rFonts w:ascii="Times New Roman" w:hAnsi="Times New Roman" w:cs="Times New Roman"/>
          <w:sz w:val="28"/>
          <w:szCs w:val="28"/>
        </w:rPr>
        <w:t>дослідження полягав у вивченні</w:t>
      </w:r>
      <w:r w:rsidR="00503FC0" w:rsidRPr="00B13EA2">
        <w:rPr>
          <w:rFonts w:ascii="Times New Roman" w:hAnsi="Times New Roman" w:cs="Times New Roman"/>
          <w:sz w:val="28"/>
          <w:szCs w:val="28"/>
        </w:rPr>
        <w:t xml:space="preserve"> вмісту сироваткового остеокальцину у дітей з рахітом залежно від клінічного </w:t>
      </w:r>
      <w:r w:rsidR="007B56C8">
        <w:rPr>
          <w:rFonts w:ascii="Times New Roman" w:hAnsi="Times New Roman" w:cs="Times New Roman"/>
          <w:sz w:val="28"/>
          <w:szCs w:val="28"/>
        </w:rPr>
        <w:t>варіанта захворювання (табл.4.7</w:t>
      </w:r>
      <w:r w:rsidR="00503FC0" w:rsidRPr="00B13EA2">
        <w:rPr>
          <w:rFonts w:ascii="Times New Roman" w:hAnsi="Times New Roman" w:cs="Times New Roman"/>
          <w:sz w:val="28"/>
          <w:szCs w:val="28"/>
        </w:rPr>
        <w:t>).</w:t>
      </w:r>
    </w:p>
    <w:p w:rsidR="00806498" w:rsidRDefault="00806498" w:rsidP="00806498">
      <w:pPr>
        <w:pStyle w:val="af3"/>
        <w:spacing w:line="360" w:lineRule="auto"/>
        <w:jc w:val="both"/>
        <w:rPr>
          <w:rFonts w:ascii="Times New Roman" w:hAnsi="Times New Roman" w:cs="Times New Roman"/>
          <w:sz w:val="28"/>
          <w:szCs w:val="28"/>
          <w:lang w:val="uk-UA"/>
        </w:rPr>
      </w:pPr>
    </w:p>
    <w:p w:rsidR="004763F3" w:rsidRPr="00452500" w:rsidRDefault="008128FC" w:rsidP="00735EC6">
      <w:pPr>
        <w:pStyle w:val="af3"/>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Таблиця 4</w:t>
      </w:r>
      <w:r w:rsidRPr="002D0035">
        <w:rPr>
          <w:rFonts w:ascii="Times New Roman" w:hAnsi="Times New Roman" w:cs="Times New Roman"/>
          <w:sz w:val="28"/>
          <w:szCs w:val="28"/>
        </w:rPr>
        <w:t>.</w:t>
      </w:r>
      <w:r>
        <w:rPr>
          <w:rFonts w:ascii="Times New Roman" w:hAnsi="Times New Roman" w:cs="Times New Roman"/>
          <w:sz w:val="28"/>
          <w:szCs w:val="28"/>
          <w:lang w:val="uk-UA"/>
        </w:rPr>
        <w:t>7</w:t>
      </w:r>
      <w:r w:rsidR="002A4BB8">
        <w:rPr>
          <w:rFonts w:ascii="Times New Roman" w:hAnsi="Times New Roman" w:cs="Times New Roman"/>
          <w:sz w:val="28"/>
          <w:szCs w:val="28"/>
          <w:lang w:val="uk-UA"/>
        </w:rPr>
        <w:t xml:space="preserve"> </w:t>
      </w:r>
      <w:r w:rsidRPr="008128FC">
        <w:rPr>
          <w:szCs w:val="28"/>
        </w:rPr>
        <w:t>–</w:t>
      </w:r>
      <w:r w:rsidR="002A4BB8">
        <w:rPr>
          <w:szCs w:val="28"/>
          <w:lang w:val="uk-UA"/>
        </w:rPr>
        <w:t xml:space="preserve"> </w:t>
      </w:r>
      <w:r w:rsidR="00503FC0" w:rsidRPr="008128FC">
        <w:rPr>
          <w:rFonts w:ascii="Times New Roman" w:hAnsi="Times New Roman" w:cs="Times New Roman"/>
          <w:sz w:val="28"/>
          <w:szCs w:val="28"/>
          <w:lang w:val="uk-UA"/>
        </w:rPr>
        <w:t>Концентрація сироваткового</w:t>
      </w:r>
      <w:r w:rsidR="00E05A3E">
        <w:rPr>
          <w:rFonts w:ascii="Times New Roman" w:hAnsi="Times New Roman" w:cs="Times New Roman"/>
          <w:sz w:val="28"/>
          <w:szCs w:val="28"/>
          <w:lang w:val="uk-UA"/>
        </w:rPr>
        <w:t xml:space="preserve"> </w:t>
      </w:r>
      <w:r w:rsidR="00503FC0" w:rsidRPr="008128FC">
        <w:rPr>
          <w:rFonts w:ascii="Times New Roman" w:hAnsi="Times New Roman" w:cs="Times New Roman"/>
          <w:sz w:val="28"/>
          <w:szCs w:val="28"/>
          <w:lang w:val="uk-UA"/>
        </w:rPr>
        <w:t>остеокальцину у дітей з рахітом залежно від клінічного варіанта захворювання</w:t>
      </w:r>
    </w:p>
    <w:p w:rsidR="00503FC0" w:rsidRPr="002A4BB8" w:rsidRDefault="00735EC6" w:rsidP="00735EC6">
      <w:pPr>
        <w:pStyle w:val="af3"/>
        <w:jc w:val="right"/>
        <w:rPr>
          <w:rFonts w:ascii="Times New Roman" w:hAnsi="Times New Roman" w:cs="Times New Roman"/>
          <w:b/>
          <w:iCs/>
          <w:sz w:val="28"/>
          <w:szCs w:val="28"/>
          <w:lang w:val="uk-UA"/>
        </w:rPr>
      </w:pPr>
      <w:r w:rsidRPr="002A4BB8">
        <w:rPr>
          <w:rFonts w:ascii="Times New Roman" w:hAnsi="Times New Roman" w:cs="Times New Roman"/>
          <w:iCs/>
          <w:sz w:val="28"/>
          <w:szCs w:val="28"/>
          <w:lang w:val="en-US"/>
        </w:rPr>
        <w:t>M</w:t>
      </w:r>
      <w:r w:rsidRPr="002A4BB8">
        <w:rPr>
          <w:rFonts w:ascii="Times New Roman" w:hAnsi="Times New Roman" w:cs="Times New Roman"/>
          <w:iCs/>
          <w:sz w:val="28"/>
          <w:szCs w:val="28"/>
        </w:rPr>
        <w:t xml:space="preserve"> ± </w:t>
      </w:r>
      <w:r w:rsidRPr="002A4BB8">
        <w:rPr>
          <w:rFonts w:ascii="Times New Roman" w:hAnsi="Times New Roman" w:cs="Times New Roman"/>
          <w:iCs/>
          <w:sz w:val="28"/>
          <w:szCs w:val="28"/>
          <w:lang w:val="en-US"/>
        </w:rPr>
        <w:t>m</w:t>
      </w:r>
      <w:r w:rsidRPr="002A4BB8">
        <w:rPr>
          <w:rFonts w:ascii="Times New Roman" w:hAnsi="Times New Roman" w:cs="Times New Roman"/>
          <w:iCs/>
          <w:sz w:val="28"/>
          <w:szCs w:val="28"/>
          <w:lang w:val="uk-UA"/>
        </w:rPr>
        <w:t xml:space="preserve">, </w:t>
      </w:r>
      <w:r w:rsidRPr="002A4BB8">
        <w:rPr>
          <w:rFonts w:ascii="Times New Roman" w:hAnsi="Times New Roman" w:cs="Times New Roman"/>
          <w:sz w:val="28"/>
          <w:szCs w:val="28"/>
          <w:lang w:val="uk-UA"/>
        </w:rPr>
        <w:t>нг/мл</w:t>
      </w:r>
    </w:p>
    <w:tbl>
      <w:tblPr>
        <w:tblStyle w:val="af0"/>
        <w:tblW w:w="0" w:type="auto"/>
        <w:tblLook w:val="04A0" w:firstRow="1" w:lastRow="0" w:firstColumn="1" w:lastColumn="0" w:noHBand="0" w:noVBand="1"/>
      </w:tblPr>
      <w:tblGrid>
        <w:gridCol w:w="2476"/>
        <w:gridCol w:w="2516"/>
        <w:gridCol w:w="2539"/>
        <w:gridCol w:w="2380"/>
      </w:tblGrid>
      <w:tr w:rsidR="00503FC0" w:rsidRPr="00B13EA2" w:rsidTr="00A13DCF">
        <w:trPr>
          <w:trHeight w:val="268"/>
        </w:trPr>
        <w:tc>
          <w:tcPr>
            <w:tcW w:w="2504" w:type="dxa"/>
            <w:vMerge w:val="restart"/>
          </w:tcPr>
          <w:p w:rsidR="00503FC0" w:rsidRPr="00B13EA2" w:rsidRDefault="00503FC0" w:rsidP="00360C0C">
            <w:pPr>
              <w:spacing w:line="360" w:lineRule="auto"/>
              <w:rPr>
                <w:rFonts w:ascii="Times New Roman" w:hAnsi="Times New Roman" w:cs="Times New Roman"/>
                <w:sz w:val="28"/>
                <w:szCs w:val="28"/>
              </w:rPr>
            </w:pP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Групи дітей</w:t>
            </w:r>
          </w:p>
        </w:tc>
        <w:tc>
          <w:tcPr>
            <w:tcW w:w="7520" w:type="dxa"/>
            <w:gridSpan w:val="3"/>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Клінічні варіанти рахіту</w:t>
            </w:r>
          </w:p>
        </w:tc>
      </w:tr>
      <w:tr w:rsidR="00503FC0" w:rsidRPr="00B13EA2" w:rsidTr="00A13DCF">
        <w:trPr>
          <w:trHeight w:val="209"/>
        </w:trPr>
        <w:tc>
          <w:tcPr>
            <w:tcW w:w="2504" w:type="dxa"/>
            <w:vMerge/>
          </w:tcPr>
          <w:p w:rsidR="00503FC0" w:rsidRPr="00B13EA2" w:rsidRDefault="00503FC0" w:rsidP="00360C0C">
            <w:pPr>
              <w:spacing w:line="360" w:lineRule="auto"/>
              <w:rPr>
                <w:rFonts w:ascii="Times New Roman" w:hAnsi="Times New Roman" w:cs="Times New Roman"/>
                <w:sz w:val="28"/>
                <w:szCs w:val="28"/>
              </w:rPr>
            </w:pPr>
          </w:p>
        </w:tc>
        <w:tc>
          <w:tcPr>
            <w:tcW w:w="2531" w:type="dxa"/>
          </w:tcPr>
          <w:p w:rsidR="00503FC0" w:rsidRPr="00B13EA2" w:rsidRDefault="00503FC0" w:rsidP="00360C0C">
            <w:pPr>
              <w:spacing w:line="360" w:lineRule="auto"/>
              <w:rPr>
                <w:rFonts w:ascii="Times New Roman" w:hAnsi="Times New Roman" w:cs="Times New Roman"/>
                <w:sz w:val="28"/>
                <w:szCs w:val="28"/>
              </w:rPr>
            </w:pP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Кальційпенічний</w:t>
            </w: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(n=57)</w:t>
            </w:r>
          </w:p>
        </w:tc>
        <w:tc>
          <w:tcPr>
            <w:tcW w:w="2548" w:type="dxa"/>
          </w:tcPr>
          <w:p w:rsidR="00503FC0" w:rsidRPr="00B13EA2" w:rsidRDefault="00503FC0" w:rsidP="00360C0C">
            <w:pPr>
              <w:spacing w:line="360" w:lineRule="auto"/>
              <w:rPr>
                <w:rFonts w:ascii="Times New Roman" w:hAnsi="Times New Roman" w:cs="Times New Roman"/>
                <w:sz w:val="28"/>
                <w:szCs w:val="28"/>
              </w:rPr>
            </w:pP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Фосфоропенічний</w:t>
            </w: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(n=30)</w:t>
            </w:r>
          </w:p>
        </w:tc>
        <w:tc>
          <w:tcPr>
            <w:tcW w:w="244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Без відхилень вмісту кальцію та фосфору в крові</w:t>
            </w: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(n=33)</w:t>
            </w:r>
          </w:p>
        </w:tc>
      </w:tr>
      <w:tr w:rsidR="00503FC0" w:rsidRPr="00B13EA2" w:rsidTr="00A13DCF">
        <w:trPr>
          <w:trHeight w:val="462"/>
        </w:trPr>
        <w:tc>
          <w:tcPr>
            <w:tcW w:w="2504"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І підгрупа (n=30)</w:t>
            </w:r>
          </w:p>
        </w:tc>
        <w:tc>
          <w:tcPr>
            <w:tcW w:w="253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62,79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4,41</w:t>
            </w:r>
          </w:p>
        </w:tc>
        <w:tc>
          <w:tcPr>
            <w:tcW w:w="2548"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71,43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8,39</w:t>
            </w:r>
          </w:p>
        </w:tc>
        <w:tc>
          <w:tcPr>
            <w:tcW w:w="244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73,28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6,09</w:t>
            </w:r>
          </w:p>
        </w:tc>
      </w:tr>
      <w:tr w:rsidR="00503FC0" w:rsidRPr="00B13EA2" w:rsidTr="00A13DCF">
        <w:trPr>
          <w:trHeight w:val="477"/>
        </w:trPr>
        <w:tc>
          <w:tcPr>
            <w:tcW w:w="2504"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ІІ підгрупа(n=30)</w:t>
            </w:r>
          </w:p>
        </w:tc>
        <w:tc>
          <w:tcPr>
            <w:tcW w:w="253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64,78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5,37</w:t>
            </w:r>
          </w:p>
        </w:tc>
        <w:tc>
          <w:tcPr>
            <w:tcW w:w="2548"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62,53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3,2*</w:t>
            </w:r>
          </w:p>
        </w:tc>
        <w:tc>
          <w:tcPr>
            <w:tcW w:w="244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73,19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6,93</w:t>
            </w:r>
          </w:p>
        </w:tc>
      </w:tr>
      <w:tr w:rsidR="00503FC0" w:rsidRPr="00B13EA2" w:rsidTr="00A13DCF">
        <w:trPr>
          <w:trHeight w:val="477"/>
        </w:trPr>
        <w:tc>
          <w:tcPr>
            <w:tcW w:w="2504"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ІІІ підгрупа(n=30)</w:t>
            </w:r>
          </w:p>
        </w:tc>
        <w:tc>
          <w:tcPr>
            <w:tcW w:w="253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58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6,96</w:t>
            </w:r>
          </w:p>
        </w:tc>
        <w:tc>
          <w:tcPr>
            <w:tcW w:w="2548"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51,79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4,3*</w:t>
            </w:r>
          </w:p>
        </w:tc>
        <w:tc>
          <w:tcPr>
            <w:tcW w:w="2441" w:type="dxa"/>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56,27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6,78*</w:t>
            </w:r>
          </w:p>
        </w:tc>
      </w:tr>
      <w:tr w:rsidR="00503FC0" w:rsidRPr="00B13EA2" w:rsidTr="00A13DCF">
        <w:trPr>
          <w:trHeight w:val="788"/>
        </w:trPr>
        <w:tc>
          <w:tcPr>
            <w:tcW w:w="2504" w:type="dxa"/>
            <w:tcBorders>
              <w:bottom w:val="single" w:sz="4" w:space="0" w:color="auto"/>
            </w:tcBorders>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Група порівняння</w:t>
            </w:r>
          </w:p>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(n=30)</w:t>
            </w:r>
          </w:p>
        </w:tc>
        <w:tc>
          <w:tcPr>
            <w:tcW w:w="2531" w:type="dxa"/>
            <w:tcBorders>
              <w:bottom w:val="single" w:sz="4" w:space="0" w:color="auto"/>
            </w:tcBorders>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67,21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5,82</w:t>
            </w:r>
          </w:p>
        </w:tc>
        <w:tc>
          <w:tcPr>
            <w:tcW w:w="2548" w:type="dxa"/>
            <w:tcBorders>
              <w:bottom w:val="single" w:sz="4" w:space="0" w:color="auto"/>
            </w:tcBorders>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78,77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7,65</w:t>
            </w:r>
          </w:p>
        </w:tc>
        <w:tc>
          <w:tcPr>
            <w:tcW w:w="2441" w:type="dxa"/>
            <w:tcBorders>
              <w:bottom w:val="single" w:sz="4" w:space="0" w:color="auto"/>
            </w:tcBorders>
          </w:tcPr>
          <w:p w:rsidR="00503FC0" w:rsidRPr="00B13EA2" w:rsidRDefault="00503FC0" w:rsidP="00360C0C">
            <w:pPr>
              <w:spacing w:line="360" w:lineRule="auto"/>
              <w:rPr>
                <w:rFonts w:ascii="Times New Roman" w:hAnsi="Times New Roman" w:cs="Times New Roman"/>
                <w:sz w:val="28"/>
                <w:szCs w:val="28"/>
              </w:rPr>
            </w:pPr>
            <w:r w:rsidRPr="00B13EA2">
              <w:rPr>
                <w:rFonts w:ascii="Times New Roman" w:hAnsi="Times New Roman" w:cs="Times New Roman"/>
                <w:sz w:val="28"/>
                <w:szCs w:val="28"/>
              </w:rPr>
              <w:t>69,47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2,26</w:t>
            </w:r>
          </w:p>
        </w:tc>
      </w:tr>
      <w:tr w:rsidR="00A13DCF" w:rsidRPr="00B13EA2" w:rsidTr="000D455A">
        <w:trPr>
          <w:trHeight w:val="168"/>
        </w:trPr>
        <w:tc>
          <w:tcPr>
            <w:tcW w:w="10024" w:type="dxa"/>
            <w:gridSpan w:val="4"/>
            <w:tcBorders>
              <w:top w:val="single" w:sz="4" w:space="0" w:color="auto"/>
            </w:tcBorders>
          </w:tcPr>
          <w:p w:rsidR="00A13DCF" w:rsidRPr="00A13DCF" w:rsidRDefault="00A13DCF" w:rsidP="00360C0C">
            <w:pPr>
              <w:spacing w:line="360" w:lineRule="auto"/>
              <w:rPr>
                <w:rFonts w:ascii="Times New Roman" w:hAnsi="Times New Roman" w:cs="Times New Roman"/>
                <w:sz w:val="28"/>
                <w:szCs w:val="28"/>
              </w:rPr>
            </w:pPr>
            <w:r w:rsidRPr="00A13DCF">
              <w:rPr>
                <w:rFonts w:ascii="Times New Roman" w:eastAsia="Times New Roman" w:hAnsi="Times New Roman" w:cs="Times New Roman"/>
                <w:sz w:val="28"/>
                <w:szCs w:val="28"/>
              </w:rPr>
              <w:t>*</w:t>
            </w:r>
            <w:r w:rsidRPr="00A13DCF">
              <w:rPr>
                <w:rFonts w:ascii="Times New Roman" w:hAnsi="Times New Roman" w:cs="Times New Roman"/>
                <w:sz w:val="28"/>
                <w:szCs w:val="28"/>
              </w:rPr>
              <w:t xml:space="preserve"> р</w:t>
            </w:r>
            <w:r>
              <w:rPr>
                <w:rFonts w:ascii="Times New Roman" w:hAnsi="Times New Roman" w:cs="Times New Roman"/>
                <w:sz w:val="20"/>
                <w:szCs w:val="20"/>
                <w:lang w:val="en-US"/>
              </w:rPr>
              <w:t>t</w:t>
            </w:r>
            <w:r w:rsidRPr="00A13DCF">
              <w:rPr>
                <w:rFonts w:ascii="Times New Roman" w:hAnsi="Times New Roman" w:cs="Times New Roman"/>
                <w:sz w:val="28"/>
                <w:szCs w:val="28"/>
              </w:rPr>
              <w:t>&lt; 0,05 –</w:t>
            </w:r>
            <w:r w:rsidR="009305A9">
              <w:rPr>
                <w:rFonts w:ascii="Times New Roman" w:hAnsi="Times New Roman" w:cs="Times New Roman"/>
                <w:sz w:val="28"/>
                <w:szCs w:val="28"/>
              </w:rPr>
              <w:t xml:space="preserve"> </w:t>
            </w:r>
            <w:r w:rsidR="00360C0C">
              <w:rPr>
                <w:rFonts w:ascii="Times New Roman" w:hAnsi="Times New Roman" w:cs="Times New Roman"/>
                <w:sz w:val="28"/>
                <w:szCs w:val="28"/>
              </w:rPr>
              <w:t>вірогідна</w:t>
            </w:r>
            <w:r>
              <w:rPr>
                <w:rFonts w:ascii="Times New Roman" w:hAnsi="Times New Roman" w:cs="Times New Roman"/>
                <w:sz w:val="28"/>
                <w:szCs w:val="28"/>
              </w:rPr>
              <w:t xml:space="preserve"> </w:t>
            </w:r>
            <w:r w:rsidR="00360C0C">
              <w:rPr>
                <w:rFonts w:ascii="Times New Roman" w:hAnsi="Times New Roman" w:cs="Times New Roman"/>
                <w:sz w:val="28"/>
                <w:szCs w:val="28"/>
              </w:rPr>
              <w:t xml:space="preserve">різниця </w:t>
            </w:r>
            <w:r w:rsidR="009305A9">
              <w:rPr>
                <w:rFonts w:ascii="Times New Roman" w:hAnsi="Times New Roman" w:cs="Times New Roman"/>
                <w:sz w:val="28"/>
                <w:szCs w:val="28"/>
              </w:rPr>
              <w:t>відносно</w:t>
            </w:r>
            <w:r w:rsidRPr="00A13DCF">
              <w:rPr>
                <w:rFonts w:ascii="Times New Roman" w:hAnsi="Times New Roman" w:cs="Times New Roman"/>
                <w:sz w:val="28"/>
                <w:szCs w:val="28"/>
              </w:rPr>
              <w:t xml:space="preserve"> </w:t>
            </w:r>
            <w:r>
              <w:rPr>
                <w:rFonts w:ascii="Times New Roman" w:hAnsi="Times New Roman" w:cs="Times New Roman"/>
                <w:sz w:val="28"/>
                <w:szCs w:val="28"/>
              </w:rPr>
              <w:t xml:space="preserve">показників </w:t>
            </w:r>
            <w:r w:rsidRPr="00A13DCF">
              <w:rPr>
                <w:rFonts w:ascii="Times New Roman" w:hAnsi="Times New Roman" w:cs="Times New Roman"/>
                <w:sz w:val="28"/>
                <w:szCs w:val="28"/>
              </w:rPr>
              <w:t>дітей групи порівняння</w:t>
            </w:r>
          </w:p>
        </w:tc>
      </w:tr>
    </w:tbl>
    <w:p w:rsidR="00503FC0" w:rsidRDefault="00503FC0" w:rsidP="00503FC0">
      <w:pPr>
        <w:spacing w:after="0"/>
        <w:ind w:firstLine="708"/>
        <w:jc w:val="both"/>
        <w:rPr>
          <w:rFonts w:ascii="Times New Roman" w:hAnsi="Times New Roman" w:cs="Times New Roman"/>
          <w:sz w:val="28"/>
          <w:szCs w:val="28"/>
        </w:rPr>
      </w:pPr>
    </w:p>
    <w:p w:rsidR="002A4BB8" w:rsidRPr="00B13EA2" w:rsidRDefault="002A4BB8" w:rsidP="002A4BB8">
      <w:pPr>
        <w:spacing w:after="0" w:line="360" w:lineRule="auto"/>
        <w:ind w:firstLine="708"/>
        <w:jc w:val="both"/>
        <w:rPr>
          <w:rFonts w:ascii="Times New Roman" w:hAnsi="Times New Roman" w:cs="Times New Roman"/>
          <w:color w:val="FF0000"/>
          <w:sz w:val="28"/>
          <w:szCs w:val="28"/>
        </w:rPr>
      </w:pPr>
      <w:r w:rsidRPr="00B13EA2">
        <w:rPr>
          <w:rFonts w:ascii="Times New Roman" w:hAnsi="Times New Roman" w:cs="Times New Roman"/>
          <w:color w:val="000000" w:themeColor="text1"/>
          <w:sz w:val="28"/>
          <w:szCs w:val="28"/>
        </w:rPr>
        <w:t>Порівняльна характеристика середніх величин остеокальцину залежно від клінічного варіанту рахіту засвідчила про відсутність достовірних розбіжностей в кожній групі дослідження.</w:t>
      </w:r>
    </w:p>
    <w:p w:rsidR="002A4BB8" w:rsidRDefault="002A4BB8" w:rsidP="002A4BB8">
      <w:pPr>
        <w:spacing w:after="0" w:line="360" w:lineRule="auto"/>
        <w:jc w:val="both"/>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ab/>
        <w:t>У подальшому співставлені</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значення</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остеокальцину в межах одн</w:t>
      </w:r>
      <w:r>
        <w:rPr>
          <w:rFonts w:ascii="Times New Roman" w:hAnsi="Times New Roman" w:cs="Times New Roman"/>
          <w:color w:val="000000" w:themeColor="text1"/>
          <w:sz w:val="28"/>
          <w:szCs w:val="28"/>
        </w:rPr>
        <w:t>акових</w:t>
      </w:r>
      <w:r w:rsidRPr="00B13EA2">
        <w:rPr>
          <w:rFonts w:ascii="Times New Roman" w:hAnsi="Times New Roman" w:cs="Times New Roman"/>
          <w:color w:val="000000" w:themeColor="text1"/>
          <w:sz w:val="28"/>
          <w:szCs w:val="28"/>
        </w:rPr>
        <w:t xml:space="preserve"> клінічних варіантів рахіту між групами обстежених дітей. Так, </w:t>
      </w:r>
      <w:r w:rsidRPr="00B13EA2">
        <w:rPr>
          <w:rFonts w:ascii="Times New Roman" w:hAnsi="Times New Roman" w:cs="Times New Roman"/>
          <w:sz w:val="28"/>
          <w:szCs w:val="28"/>
        </w:rPr>
        <w:t>при фосфо</w:t>
      </w:r>
      <w:r>
        <w:rPr>
          <w:rFonts w:ascii="Times New Roman" w:hAnsi="Times New Roman" w:cs="Times New Roman"/>
          <w:sz w:val="28"/>
          <w:szCs w:val="28"/>
        </w:rPr>
        <w:t>ропенічному варіанті вітамін D-</w:t>
      </w:r>
      <w:r w:rsidRPr="00B13EA2">
        <w:rPr>
          <w:rFonts w:ascii="Times New Roman" w:hAnsi="Times New Roman" w:cs="Times New Roman"/>
          <w:sz w:val="28"/>
          <w:szCs w:val="28"/>
        </w:rPr>
        <w:t>дефіцитного</w:t>
      </w:r>
      <w:r>
        <w:rPr>
          <w:rFonts w:ascii="Times New Roman" w:hAnsi="Times New Roman" w:cs="Times New Roman"/>
          <w:sz w:val="28"/>
          <w:szCs w:val="28"/>
        </w:rPr>
        <w:t xml:space="preserve"> </w:t>
      </w:r>
      <w:r w:rsidRPr="00B13EA2">
        <w:rPr>
          <w:rFonts w:ascii="Times New Roman" w:hAnsi="Times New Roman" w:cs="Times New Roman"/>
          <w:sz w:val="28"/>
          <w:szCs w:val="28"/>
        </w:rPr>
        <w:t>рахіту</w:t>
      </w:r>
      <w:r>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 xml:space="preserve">нами виявлено вірогідне зниження концентрації </w:t>
      </w:r>
      <w:r w:rsidRPr="00B13EA2">
        <w:rPr>
          <w:rFonts w:ascii="Times New Roman" w:hAnsi="Times New Roman" w:cs="Times New Roman"/>
          <w:sz w:val="28"/>
          <w:szCs w:val="28"/>
        </w:rPr>
        <w:t>сироваткового остеокальцинуу дітей з ожирінням та надмірною масою тіла</w:t>
      </w:r>
      <w:r>
        <w:rPr>
          <w:rFonts w:ascii="Times New Roman" w:hAnsi="Times New Roman" w:cs="Times New Roman"/>
          <w:sz w:val="28"/>
          <w:szCs w:val="28"/>
        </w:rPr>
        <w:t xml:space="preserve"> (</w:t>
      </w:r>
      <w:r w:rsidRPr="00B13EA2">
        <w:rPr>
          <w:rFonts w:ascii="Times New Roman" w:hAnsi="Times New Roman" w:cs="Times New Roman"/>
          <w:sz w:val="28"/>
          <w:szCs w:val="28"/>
        </w:rPr>
        <w:t>(51,79</w:t>
      </w:r>
      <w:r>
        <w:rPr>
          <w:rFonts w:ascii="Times New Roman" w:hAnsi="Times New Roman" w:cs="Times New Roman"/>
          <w:sz w:val="28"/>
          <w:szCs w:val="28"/>
        </w:rPr>
        <w:t xml:space="preserve"> ± </w:t>
      </w:r>
      <w:r w:rsidRPr="00B13EA2">
        <w:rPr>
          <w:rFonts w:ascii="Times New Roman" w:hAnsi="Times New Roman" w:cs="Times New Roman"/>
          <w:sz w:val="28"/>
          <w:szCs w:val="28"/>
        </w:rPr>
        <w:t>4,3</w:t>
      </w:r>
      <w:r>
        <w:rPr>
          <w:rFonts w:ascii="Times New Roman" w:hAnsi="Times New Roman" w:cs="Times New Roman"/>
          <w:sz w:val="28"/>
          <w:szCs w:val="28"/>
        </w:rPr>
        <w:t>)</w:t>
      </w:r>
      <w:r w:rsidRPr="00B13EA2">
        <w:rPr>
          <w:rFonts w:ascii="Times New Roman" w:hAnsi="Times New Roman" w:cs="Times New Roman"/>
          <w:sz w:val="28"/>
          <w:szCs w:val="28"/>
        </w:rPr>
        <w:t xml:space="preserve"> нг/мл та </w:t>
      </w:r>
      <w:r>
        <w:rPr>
          <w:rFonts w:ascii="Times New Roman" w:hAnsi="Times New Roman" w:cs="Times New Roman"/>
          <w:sz w:val="28"/>
          <w:szCs w:val="28"/>
        </w:rPr>
        <w:t>(</w:t>
      </w:r>
      <w:r w:rsidRPr="00B13EA2">
        <w:rPr>
          <w:rFonts w:ascii="Times New Roman" w:hAnsi="Times New Roman" w:cs="Times New Roman"/>
          <w:sz w:val="28"/>
          <w:szCs w:val="28"/>
        </w:rPr>
        <w:t>62,53</w:t>
      </w:r>
      <w:r>
        <w:rPr>
          <w:rFonts w:ascii="Times New Roman" w:hAnsi="Times New Roman" w:cs="Times New Roman"/>
          <w:sz w:val="28"/>
          <w:szCs w:val="28"/>
        </w:rPr>
        <w:t xml:space="preserve"> ± </w:t>
      </w:r>
      <w:r w:rsidRPr="00B13EA2">
        <w:rPr>
          <w:rFonts w:ascii="Times New Roman" w:hAnsi="Times New Roman" w:cs="Times New Roman"/>
          <w:sz w:val="28"/>
          <w:szCs w:val="28"/>
        </w:rPr>
        <w:t>3,2</w:t>
      </w:r>
      <w:r>
        <w:rPr>
          <w:rFonts w:ascii="Times New Roman" w:hAnsi="Times New Roman" w:cs="Times New Roman"/>
          <w:sz w:val="28"/>
          <w:szCs w:val="28"/>
        </w:rPr>
        <w:t xml:space="preserve">) нг/мл, відповідно) </w:t>
      </w:r>
      <w:r w:rsidRPr="00B13EA2">
        <w:rPr>
          <w:rFonts w:ascii="Times New Roman" w:hAnsi="Times New Roman" w:cs="Times New Roman"/>
          <w:sz w:val="28"/>
          <w:szCs w:val="28"/>
        </w:rPr>
        <w:t>порівняно з особами з нормальним фізичним розвитком</w:t>
      </w:r>
      <w:r>
        <w:rPr>
          <w:rFonts w:ascii="Times New Roman" w:hAnsi="Times New Roman" w:cs="Times New Roman"/>
          <w:sz w:val="28"/>
          <w:szCs w:val="28"/>
        </w:rPr>
        <w:t xml:space="preserve"> (</w:t>
      </w:r>
      <w:r w:rsidRPr="00B13EA2">
        <w:rPr>
          <w:rFonts w:ascii="Times New Roman" w:hAnsi="Times New Roman" w:cs="Times New Roman"/>
          <w:sz w:val="28"/>
          <w:szCs w:val="28"/>
        </w:rPr>
        <w:t>(78,77</w:t>
      </w:r>
      <w:r>
        <w:rPr>
          <w:rFonts w:ascii="Times New Roman" w:hAnsi="Times New Roman" w:cs="Times New Roman"/>
          <w:sz w:val="28"/>
          <w:szCs w:val="28"/>
        </w:rPr>
        <w:t xml:space="preserve"> ± 7,65) нг/мл</w:t>
      </w:r>
      <w:r w:rsidRPr="00B13EA2">
        <w:rPr>
          <w:rFonts w:ascii="Times New Roman" w:hAnsi="Times New Roman" w:cs="Times New Roman"/>
          <w:sz w:val="28"/>
          <w:szCs w:val="28"/>
        </w:rPr>
        <w:t>,</w:t>
      </w:r>
      <w:r w:rsidR="00A16235">
        <w:rPr>
          <w:rFonts w:ascii="Times New Roman" w:hAnsi="Times New Roman" w:cs="Times New Roman"/>
          <w:sz w:val="28"/>
          <w:szCs w:val="28"/>
        </w:rPr>
        <w:t xml:space="preserve"> </w:t>
      </w:r>
      <w:r>
        <w:rPr>
          <w:rFonts w:ascii="Times New Roman" w:hAnsi="Times New Roman" w:cs="Times New Roman"/>
          <w:sz w:val="28"/>
          <w:szCs w:val="28"/>
        </w:rPr>
        <w:t>р</w:t>
      </w:r>
      <w:r w:rsidR="001C3127">
        <w:rPr>
          <w:rFonts w:ascii="Times New Roman" w:hAnsi="Times New Roman" w:cs="Times New Roman"/>
          <w:sz w:val="28"/>
          <w:szCs w:val="28"/>
          <w:lang w:val="ru-RU"/>
        </w:rPr>
        <w:t> </w:t>
      </w:r>
      <w:r>
        <w:rPr>
          <w:rFonts w:ascii="Times New Roman" w:hAnsi="Times New Roman" w:cs="Times New Roman"/>
          <w:sz w:val="28"/>
          <w:szCs w:val="28"/>
        </w:rPr>
        <w:t>&lt;</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0,05</w:t>
      </w:r>
      <w:r>
        <w:rPr>
          <w:rFonts w:ascii="Times New Roman" w:hAnsi="Times New Roman" w:cs="Times New Roman"/>
          <w:sz w:val="28"/>
          <w:szCs w:val="28"/>
        </w:rPr>
        <w:t>)</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A4BB8">
        <w:rPr>
          <w:rFonts w:ascii="Times New Roman" w:hAnsi="Times New Roman" w:cs="Times New Roman"/>
          <w:color w:val="000000" w:themeColor="text1"/>
          <w:sz w:val="28"/>
          <w:szCs w:val="28"/>
        </w:rPr>
        <w:t xml:space="preserve">У дітей з клінічним варіантом рахіту, який перебігав без </w:t>
      </w:r>
      <w:r w:rsidRPr="002A4BB8">
        <w:rPr>
          <w:rFonts w:ascii="Times New Roman" w:hAnsi="Times New Roman" w:cs="Times New Roman"/>
          <w:sz w:val="28"/>
          <w:szCs w:val="28"/>
        </w:rPr>
        <w:t xml:space="preserve">відхилень вмісту кальцію та фосфору в крові, рівень остеокальцинуна тлі ожиріння </w:t>
      </w:r>
      <w:r>
        <w:rPr>
          <w:rFonts w:ascii="Times New Roman" w:hAnsi="Times New Roman" w:cs="Times New Roman"/>
          <w:sz w:val="28"/>
          <w:szCs w:val="28"/>
        </w:rPr>
        <w:t>(</w:t>
      </w:r>
      <w:r w:rsidRPr="002A4BB8">
        <w:rPr>
          <w:rFonts w:ascii="Times New Roman" w:hAnsi="Times New Roman" w:cs="Times New Roman"/>
          <w:sz w:val="28"/>
          <w:szCs w:val="28"/>
        </w:rPr>
        <w:t>(56,27</w:t>
      </w:r>
      <w:r w:rsidR="001C3127">
        <w:rPr>
          <w:rFonts w:ascii="Times New Roman" w:hAnsi="Times New Roman" w:cs="Times New Roman"/>
          <w:sz w:val="28"/>
          <w:szCs w:val="28"/>
          <w:lang w:val="ru-RU"/>
        </w:rPr>
        <w:t> </w:t>
      </w:r>
      <w:r w:rsidRPr="002A4BB8">
        <w:rPr>
          <w:rFonts w:ascii="Times New Roman" w:hAnsi="Times New Roman" w:cs="Times New Roman"/>
          <w:sz w:val="28"/>
          <w:szCs w:val="28"/>
        </w:rPr>
        <w:t>±</w:t>
      </w:r>
      <w:r w:rsidR="001C3127">
        <w:rPr>
          <w:rFonts w:ascii="Times New Roman" w:hAnsi="Times New Roman" w:cs="Times New Roman"/>
          <w:sz w:val="28"/>
          <w:szCs w:val="28"/>
          <w:lang w:val="ru-RU"/>
        </w:rPr>
        <w:t> </w:t>
      </w:r>
      <w:r w:rsidRPr="002A4BB8">
        <w:rPr>
          <w:rFonts w:ascii="Times New Roman" w:hAnsi="Times New Roman" w:cs="Times New Roman"/>
          <w:sz w:val="28"/>
          <w:szCs w:val="28"/>
        </w:rPr>
        <w:t>6,78</w:t>
      </w:r>
      <w:r>
        <w:rPr>
          <w:rFonts w:ascii="Times New Roman" w:hAnsi="Times New Roman" w:cs="Times New Roman"/>
          <w:sz w:val="28"/>
          <w:szCs w:val="28"/>
        </w:rPr>
        <w:t>)</w:t>
      </w:r>
      <w:r w:rsidR="001C3127">
        <w:rPr>
          <w:rFonts w:ascii="Times New Roman" w:hAnsi="Times New Roman" w:cs="Times New Roman"/>
          <w:sz w:val="28"/>
          <w:szCs w:val="28"/>
          <w:lang w:val="ru-RU"/>
        </w:rPr>
        <w:t> </w:t>
      </w:r>
      <w:r w:rsidRPr="002A4BB8">
        <w:rPr>
          <w:rFonts w:ascii="Times New Roman" w:hAnsi="Times New Roman" w:cs="Times New Roman"/>
          <w:sz w:val="28"/>
          <w:szCs w:val="28"/>
        </w:rPr>
        <w:t>нг/мл) був достовірно нижчим, ніж у дітей групи порівняння</w:t>
      </w:r>
      <w:r w:rsidR="00A16235">
        <w:rPr>
          <w:rFonts w:ascii="Times New Roman" w:hAnsi="Times New Roman" w:cs="Times New Roman"/>
          <w:sz w:val="28"/>
          <w:szCs w:val="28"/>
        </w:rPr>
        <w:t xml:space="preserve"> </w:t>
      </w:r>
      <w:r w:rsidRPr="002A4BB8">
        <w:rPr>
          <w:rFonts w:ascii="Times New Roman" w:hAnsi="Times New Roman" w:cs="Times New Roman"/>
          <w:sz w:val="28"/>
          <w:szCs w:val="28"/>
        </w:rPr>
        <w:t>(69,47</w:t>
      </w:r>
      <w:r w:rsidR="001C3127">
        <w:rPr>
          <w:rFonts w:ascii="Times New Roman" w:hAnsi="Times New Roman" w:cs="Times New Roman"/>
          <w:sz w:val="28"/>
          <w:szCs w:val="28"/>
          <w:lang w:val="ru-RU"/>
        </w:rPr>
        <w:t> </w:t>
      </w:r>
      <w:r w:rsidR="001C3127">
        <w:rPr>
          <w:rFonts w:ascii="Times New Roman" w:hAnsi="Times New Roman" w:cs="Times New Roman"/>
          <w:sz w:val="28"/>
          <w:szCs w:val="28"/>
        </w:rPr>
        <w:t>± </w:t>
      </w:r>
      <w:r w:rsidRPr="002A4BB8">
        <w:rPr>
          <w:rFonts w:ascii="Times New Roman" w:hAnsi="Times New Roman" w:cs="Times New Roman"/>
          <w:sz w:val="28"/>
          <w:szCs w:val="28"/>
        </w:rPr>
        <w:t>2,26</w:t>
      </w:r>
      <w:r>
        <w:rPr>
          <w:rFonts w:ascii="Times New Roman" w:hAnsi="Times New Roman" w:cs="Times New Roman"/>
          <w:sz w:val="28"/>
          <w:szCs w:val="28"/>
        </w:rPr>
        <w:t xml:space="preserve">) </w:t>
      </w:r>
      <w:r w:rsidRPr="002A4BB8">
        <w:rPr>
          <w:rFonts w:ascii="Times New Roman" w:hAnsi="Times New Roman" w:cs="Times New Roman"/>
          <w:sz w:val="28"/>
          <w:szCs w:val="28"/>
        </w:rPr>
        <w:t>нг/мл), р &lt;</w:t>
      </w:r>
      <w:r w:rsidR="00A16235">
        <w:rPr>
          <w:rFonts w:ascii="Times New Roman" w:hAnsi="Times New Roman" w:cs="Times New Roman"/>
          <w:sz w:val="28"/>
          <w:szCs w:val="28"/>
        </w:rPr>
        <w:t xml:space="preserve"> </w:t>
      </w:r>
      <w:r w:rsidRPr="002A4BB8">
        <w:rPr>
          <w:rFonts w:ascii="Times New Roman" w:hAnsi="Times New Roman" w:cs="Times New Roman"/>
          <w:sz w:val="28"/>
          <w:szCs w:val="28"/>
        </w:rPr>
        <w:t>0,05</w:t>
      </w:r>
      <w:r w:rsidRPr="002A4BB8">
        <w:rPr>
          <w:rFonts w:ascii="Times New Roman" w:hAnsi="Times New Roman" w:cs="Times New Roman"/>
          <w:color w:val="000000" w:themeColor="text1"/>
          <w:sz w:val="28"/>
          <w:szCs w:val="28"/>
        </w:rPr>
        <w:t>.</w:t>
      </w:r>
    </w:p>
    <w:p w:rsidR="000E7277" w:rsidRDefault="00503FC0" w:rsidP="002A4BB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У подальшому проведений аналіз діагностичної значимості показника сироваткового остеокальцину</w:t>
      </w:r>
      <w:r w:rsidR="00365641">
        <w:rPr>
          <w:rFonts w:ascii="Times New Roman" w:hAnsi="Times New Roman" w:cs="Times New Roman"/>
          <w:sz w:val="28"/>
          <w:szCs w:val="28"/>
        </w:rPr>
        <w:t xml:space="preserve"> </w:t>
      </w:r>
      <w:r w:rsidRPr="00B13EA2">
        <w:rPr>
          <w:rFonts w:ascii="Times New Roman" w:hAnsi="Times New Roman" w:cs="Times New Roman"/>
          <w:sz w:val="28"/>
          <w:szCs w:val="28"/>
        </w:rPr>
        <w:t>у дітей, хворих на рахіт, залежно від групи дослідження (табл.4.8).</w:t>
      </w:r>
    </w:p>
    <w:p w:rsidR="000E7277" w:rsidRDefault="000E7277" w:rsidP="00503FC0">
      <w:pPr>
        <w:spacing w:after="0" w:line="360" w:lineRule="auto"/>
        <w:jc w:val="right"/>
        <w:rPr>
          <w:rFonts w:ascii="Times New Roman" w:hAnsi="Times New Roman" w:cs="Times New Roman"/>
          <w:i/>
          <w:sz w:val="28"/>
          <w:szCs w:val="28"/>
        </w:rPr>
      </w:pPr>
    </w:p>
    <w:p w:rsidR="00503FC0" w:rsidRPr="00B13EA2" w:rsidRDefault="008128FC" w:rsidP="008128FC">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 xml:space="preserve">8 </w:t>
      </w:r>
      <w:r w:rsidRPr="00557373">
        <w:rPr>
          <w:b/>
          <w:szCs w:val="28"/>
        </w:rPr>
        <w:t>–</w:t>
      </w:r>
      <w:r w:rsidR="009D1C21" w:rsidRPr="009D1C21">
        <w:rPr>
          <w:b/>
          <w:szCs w:val="28"/>
          <w:lang w:val="ru-RU"/>
        </w:rPr>
        <w:t xml:space="preserve"> </w:t>
      </w:r>
      <w:r w:rsidR="00503FC0" w:rsidRPr="008128FC">
        <w:rPr>
          <w:rFonts w:ascii="Times New Roman" w:hAnsi="Times New Roman" w:cs="Times New Roman"/>
          <w:sz w:val="28"/>
          <w:szCs w:val="28"/>
        </w:rPr>
        <w:t xml:space="preserve">Діагностична значимість показника сироваткового остеокальцинуу дітей, хворих на рахіт, </w:t>
      </w:r>
      <w:r w:rsidR="00365641">
        <w:rPr>
          <w:rFonts w:ascii="Times New Roman" w:hAnsi="Times New Roman" w:cs="Times New Roman"/>
          <w:sz w:val="28"/>
          <w:szCs w:val="28"/>
        </w:rPr>
        <w:t xml:space="preserve">залежно від фізичного розвитку </w:t>
      </w:r>
    </w:p>
    <w:p w:rsidR="00503FC0" w:rsidRPr="00B13EA2" w:rsidRDefault="00365641" w:rsidP="00365641">
      <w:pPr>
        <w:spacing w:after="0" w:line="360" w:lineRule="auto"/>
        <w:ind w:firstLine="709"/>
        <w:jc w:val="right"/>
        <w:rPr>
          <w:rFonts w:ascii="Times New Roman" w:hAnsi="Times New Roman" w:cs="Times New Roman"/>
          <w:b/>
          <w:sz w:val="28"/>
          <w:szCs w:val="28"/>
        </w:rPr>
      </w:pPr>
      <w:r>
        <w:rPr>
          <w:rFonts w:ascii="Times New Roman" w:hAnsi="Times New Roman" w:cs="Times New Roman"/>
          <w:sz w:val="28"/>
          <w:szCs w:val="28"/>
        </w:rPr>
        <w:t>У відсотках</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0"/>
        <w:gridCol w:w="1614"/>
        <w:gridCol w:w="1841"/>
        <w:gridCol w:w="1576"/>
        <w:gridCol w:w="2399"/>
      </w:tblGrid>
      <w:tr w:rsidR="00503FC0" w:rsidRPr="00B13EA2" w:rsidTr="00365641">
        <w:trPr>
          <w:trHeight w:val="465"/>
        </w:trPr>
        <w:tc>
          <w:tcPr>
            <w:tcW w:w="2380" w:type="dxa"/>
            <w:vMerge w:val="restart"/>
            <w:tcBorders>
              <w:top w:val="single" w:sz="4" w:space="0" w:color="000000"/>
              <w:left w:val="single" w:sz="4" w:space="0" w:color="000000"/>
              <w:bottom w:val="single" w:sz="4" w:space="0" w:color="000000"/>
              <w:right w:val="single" w:sz="4" w:space="0" w:color="000000"/>
            </w:tcBorders>
          </w:tcPr>
          <w:p w:rsidR="00503FC0" w:rsidRPr="005F2738" w:rsidRDefault="00503FC0" w:rsidP="00360C0C">
            <w:pPr>
              <w:spacing w:after="0" w:line="360" w:lineRule="auto"/>
              <w:rPr>
                <w:rFonts w:ascii="Times New Roman" w:hAnsi="Times New Roman" w:cs="Times New Roman"/>
                <w:sz w:val="28"/>
                <w:szCs w:val="28"/>
                <w:lang w:eastAsia="en-US"/>
              </w:rPr>
            </w:pPr>
            <w:r w:rsidRPr="005F2738">
              <w:rPr>
                <w:rFonts w:ascii="Times New Roman" w:hAnsi="Times New Roman" w:cs="Times New Roman"/>
                <w:sz w:val="28"/>
                <w:szCs w:val="28"/>
                <w:lang w:eastAsia="en-US"/>
              </w:rPr>
              <w:t>Показник діагностичної значимості</w:t>
            </w:r>
          </w:p>
        </w:tc>
        <w:tc>
          <w:tcPr>
            <w:tcW w:w="5031" w:type="dxa"/>
            <w:gridSpan w:val="3"/>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 xml:space="preserve">Основна група </w:t>
            </w:r>
          </w:p>
        </w:tc>
        <w:tc>
          <w:tcPr>
            <w:tcW w:w="2399" w:type="dxa"/>
            <w:vMerge w:val="restart"/>
            <w:tcBorders>
              <w:top w:val="single" w:sz="4" w:space="0" w:color="000000"/>
              <w:left w:val="single" w:sz="4" w:space="0" w:color="auto"/>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Група</w:t>
            </w:r>
            <w:r w:rsidR="00A16235">
              <w:rPr>
                <w:rFonts w:ascii="Times New Roman" w:hAnsi="Times New Roman" w:cs="Times New Roman"/>
                <w:sz w:val="28"/>
                <w:szCs w:val="28"/>
              </w:rPr>
              <w:t xml:space="preserve"> </w:t>
            </w:r>
            <w:r w:rsidRPr="00B13EA2">
              <w:rPr>
                <w:rFonts w:ascii="Times New Roman" w:hAnsi="Times New Roman" w:cs="Times New Roman"/>
                <w:sz w:val="28"/>
                <w:szCs w:val="28"/>
              </w:rPr>
              <w:t>порівняння</w:t>
            </w:r>
          </w:p>
          <w:p w:rsidR="00503FC0" w:rsidRPr="00777314" w:rsidRDefault="00503FC0" w:rsidP="00360C0C">
            <w:pPr>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r>
      <w:tr w:rsidR="00503FC0" w:rsidRPr="00B13EA2" w:rsidTr="00365641">
        <w:trPr>
          <w:trHeight w:val="144"/>
        </w:trPr>
        <w:tc>
          <w:tcPr>
            <w:tcW w:w="2380" w:type="dxa"/>
            <w:vMerge/>
            <w:tcBorders>
              <w:top w:val="single" w:sz="4" w:space="0" w:color="000000"/>
              <w:left w:val="single" w:sz="4" w:space="0" w:color="000000"/>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p>
        </w:tc>
        <w:tc>
          <w:tcPr>
            <w:tcW w:w="1614" w:type="dxa"/>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І підгрупа</w:t>
            </w:r>
          </w:p>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1841"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ІІ підгрупа</w:t>
            </w:r>
          </w:p>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1576"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ІІІ підгрупа</w:t>
            </w:r>
          </w:p>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2399" w:type="dxa"/>
            <w:vMerge/>
            <w:tcBorders>
              <w:left w:val="single" w:sz="4" w:space="0" w:color="auto"/>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p>
        </w:tc>
      </w:tr>
      <w:tr w:rsidR="00503FC0" w:rsidRPr="00B13EA2" w:rsidTr="00365641">
        <w:trPr>
          <w:trHeight w:val="480"/>
        </w:trPr>
        <w:tc>
          <w:tcPr>
            <w:tcW w:w="2380" w:type="dxa"/>
            <w:tcBorders>
              <w:top w:val="single" w:sz="4" w:space="0" w:color="000000"/>
              <w:left w:val="single" w:sz="4" w:space="0" w:color="000000"/>
              <w:bottom w:val="single" w:sz="4" w:space="0" w:color="000000"/>
              <w:right w:val="single" w:sz="4" w:space="0" w:color="000000"/>
            </w:tcBorders>
          </w:tcPr>
          <w:p w:rsidR="00503FC0" w:rsidRPr="00B13EA2" w:rsidRDefault="00503FC0" w:rsidP="00360C0C">
            <w:pPr>
              <w:pStyle w:val="ab"/>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Чутливість (</w:t>
            </w:r>
            <w:r w:rsidRPr="00B13EA2">
              <w:rPr>
                <w:rFonts w:ascii="Times New Roman" w:hAnsi="Times New Roman" w:cs="Times New Roman"/>
                <w:color w:val="000000" w:themeColor="text1"/>
                <w:sz w:val="28"/>
                <w:szCs w:val="28"/>
                <w:lang w:val="en-US"/>
              </w:rPr>
              <w:t>Se</w:t>
            </w:r>
            <w:r w:rsidRPr="00B13EA2">
              <w:rPr>
                <w:rFonts w:ascii="Times New Roman" w:hAnsi="Times New Roman" w:cs="Times New Roman"/>
                <w:color w:val="000000" w:themeColor="text1"/>
                <w:sz w:val="28"/>
                <w:szCs w:val="28"/>
              </w:rPr>
              <w:t>)</w:t>
            </w:r>
          </w:p>
        </w:tc>
        <w:tc>
          <w:tcPr>
            <w:tcW w:w="1614" w:type="dxa"/>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86,71</w:t>
            </w:r>
          </w:p>
        </w:tc>
        <w:tc>
          <w:tcPr>
            <w:tcW w:w="1841"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90,05</w:t>
            </w:r>
          </w:p>
        </w:tc>
        <w:tc>
          <w:tcPr>
            <w:tcW w:w="1576"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color w:val="000000" w:themeColor="text1"/>
                <w:sz w:val="28"/>
                <w:szCs w:val="28"/>
              </w:rPr>
              <w:t>93,38</w:t>
            </w:r>
          </w:p>
        </w:tc>
        <w:tc>
          <w:tcPr>
            <w:tcW w:w="2399" w:type="dxa"/>
            <w:tcBorders>
              <w:top w:val="single" w:sz="4" w:space="0" w:color="000000"/>
              <w:left w:val="single" w:sz="4" w:space="0" w:color="auto"/>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83,83</w:t>
            </w:r>
          </w:p>
        </w:tc>
      </w:tr>
      <w:tr w:rsidR="00503FC0" w:rsidRPr="00B13EA2" w:rsidTr="00365641">
        <w:trPr>
          <w:trHeight w:val="480"/>
        </w:trPr>
        <w:tc>
          <w:tcPr>
            <w:tcW w:w="2380" w:type="dxa"/>
            <w:tcBorders>
              <w:top w:val="single" w:sz="4" w:space="0" w:color="000000"/>
              <w:left w:val="single" w:sz="4" w:space="0" w:color="000000"/>
              <w:bottom w:val="single" w:sz="4" w:space="0" w:color="000000"/>
              <w:right w:val="single" w:sz="4" w:space="0" w:color="000000"/>
            </w:tcBorders>
          </w:tcPr>
          <w:p w:rsidR="00503FC0" w:rsidRPr="00B13EA2" w:rsidRDefault="00503FC0" w:rsidP="00360C0C">
            <w:pPr>
              <w:pStyle w:val="ab"/>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Специфічність (</w:t>
            </w:r>
            <w:r w:rsidRPr="00B13EA2">
              <w:rPr>
                <w:rFonts w:ascii="Times New Roman" w:hAnsi="Times New Roman" w:cs="Times New Roman"/>
                <w:color w:val="000000" w:themeColor="text1"/>
                <w:sz w:val="28"/>
                <w:szCs w:val="28"/>
                <w:lang w:val="en-US"/>
              </w:rPr>
              <w:t>Sp)</w:t>
            </w:r>
          </w:p>
        </w:tc>
        <w:tc>
          <w:tcPr>
            <w:tcW w:w="1614" w:type="dxa"/>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80</w:t>
            </w:r>
          </w:p>
        </w:tc>
        <w:tc>
          <w:tcPr>
            <w:tcW w:w="1841"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80</w:t>
            </w:r>
          </w:p>
        </w:tc>
        <w:tc>
          <w:tcPr>
            <w:tcW w:w="1576"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80</w:t>
            </w:r>
          </w:p>
        </w:tc>
        <w:tc>
          <w:tcPr>
            <w:tcW w:w="2399" w:type="dxa"/>
            <w:tcBorders>
              <w:top w:val="single" w:sz="4" w:space="0" w:color="000000"/>
              <w:left w:val="single" w:sz="4" w:space="0" w:color="auto"/>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rPr>
              <w:t>80</w:t>
            </w:r>
          </w:p>
        </w:tc>
      </w:tr>
      <w:tr w:rsidR="00503FC0" w:rsidRPr="00B13EA2" w:rsidTr="00365641">
        <w:trPr>
          <w:trHeight w:val="960"/>
        </w:trPr>
        <w:tc>
          <w:tcPr>
            <w:tcW w:w="2380" w:type="dxa"/>
            <w:tcBorders>
              <w:top w:val="single" w:sz="4" w:space="0" w:color="000000"/>
              <w:left w:val="single" w:sz="4" w:space="0" w:color="000000"/>
              <w:bottom w:val="single" w:sz="4" w:space="0" w:color="000000"/>
              <w:right w:val="single" w:sz="4" w:space="0" w:color="000000"/>
            </w:tcBorders>
          </w:tcPr>
          <w:p w:rsidR="00503FC0" w:rsidRPr="00B13EA2" w:rsidRDefault="00503FC0" w:rsidP="00360C0C">
            <w:pPr>
              <w:pStyle w:val="ab"/>
              <w:spacing w:after="0" w:line="360" w:lineRule="auto"/>
              <w:rPr>
                <w:rFonts w:ascii="Times New Roman" w:hAnsi="Times New Roman" w:cs="Times New Roman"/>
                <w:sz w:val="28"/>
                <w:szCs w:val="28"/>
                <w:highlight w:val="yellow"/>
                <w:lang w:val="en-US" w:eastAsia="en-US"/>
              </w:rPr>
            </w:pPr>
            <w:r w:rsidRPr="00B13EA2">
              <w:rPr>
                <w:rFonts w:ascii="Times New Roman" w:hAnsi="Times New Roman" w:cs="Times New Roman"/>
                <w:sz w:val="28"/>
                <w:szCs w:val="28"/>
                <w:lang w:eastAsia="en-US"/>
              </w:rPr>
              <w:t>Діагностична точність</w:t>
            </w:r>
            <w:r w:rsidRPr="00B13EA2">
              <w:rPr>
                <w:rFonts w:ascii="Times New Roman" w:hAnsi="Times New Roman" w:cs="Times New Roman"/>
                <w:sz w:val="28"/>
                <w:szCs w:val="28"/>
                <w:lang w:val="en-US" w:eastAsia="en-US"/>
              </w:rPr>
              <w:t xml:space="preserve"> (Ac)</w:t>
            </w:r>
          </w:p>
        </w:tc>
        <w:tc>
          <w:tcPr>
            <w:tcW w:w="1614" w:type="dxa"/>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83,33</w:t>
            </w:r>
          </w:p>
        </w:tc>
        <w:tc>
          <w:tcPr>
            <w:tcW w:w="1841"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85</w:t>
            </w:r>
          </w:p>
        </w:tc>
        <w:tc>
          <w:tcPr>
            <w:tcW w:w="1576"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86</w:t>
            </w:r>
          </w:p>
        </w:tc>
        <w:tc>
          <w:tcPr>
            <w:tcW w:w="2399" w:type="dxa"/>
            <w:tcBorders>
              <w:top w:val="single" w:sz="4" w:space="0" w:color="000000"/>
              <w:left w:val="single" w:sz="4" w:space="0" w:color="auto"/>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81,67</w:t>
            </w:r>
          </w:p>
        </w:tc>
      </w:tr>
      <w:tr w:rsidR="00503FC0" w:rsidRPr="00B13EA2" w:rsidTr="00365641">
        <w:trPr>
          <w:trHeight w:val="1440"/>
        </w:trPr>
        <w:tc>
          <w:tcPr>
            <w:tcW w:w="2380" w:type="dxa"/>
            <w:tcBorders>
              <w:top w:val="single" w:sz="4" w:space="0" w:color="000000"/>
              <w:left w:val="single" w:sz="4" w:space="0" w:color="000000"/>
              <w:bottom w:val="single" w:sz="4" w:space="0" w:color="000000"/>
              <w:right w:val="single" w:sz="4" w:space="0" w:color="000000"/>
            </w:tcBorders>
          </w:tcPr>
          <w:p w:rsidR="00503FC0" w:rsidRPr="00B13EA2" w:rsidRDefault="00503FC0" w:rsidP="00360C0C">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 xml:space="preserve">Прогностичність позитивного результату </w:t>
            </w:r>
            <w:r w:rsidRPr="00B13EA2">
              <w:rPr>
                <w:rFonts w:ascii="Times New Roman" w:hAnsi="Times New Roman" w:cs="Times New Roman"/>
                <w:sz w:val="28"/>
                <w:szCs w:val="28"/>
                <w:lang w:val="en-US" w:eastAsia="en-US"/>
              </w:rPr>
              <w:t>(</w:t>
            </w:r>
            <w:r w:rsidRPr="00B13EA2">
              <w:rPr>
                <w:rFonts w:ascii="Times New Roman" w:hAnsi="Times New Roman" w:cs="Times New Roman"/>
                <w:sz w:val="28"/>
                <w:szCs w:val="28"/>
                <w:lang w:val="en-US"/>
              </w:rPr>
              <w:t>PVP)</w:t>
            </w:r>
          </w:p>
        </w:tc>
        <w:tc>
          <w:tcPr>
            <w:tcW w:w="1614" w:type="dxa"/>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81,25</w:t>
            </w:r>
          </w:p>
        </w:tc>
        <w:tc>
          <w:tcPr>
            <w:tcW w:w="1841"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81,82</w:t>
            </w:r>
          </w:p>
        </w:tc>
        <w:tc>
          <w:tcPr>
            <w:tcW w:w="1576"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82,35</w:t>
            </w:r>
          </w:p>
        </w:tc>
        <w:tc>
          <w:tcPr>
            <w:tcW w:w="2399" w:type="dxa"/>
            <w:tcBorders>
              <w:top w:val="single" w:sz="4" w:space="0" w:color="000000"/>
              <w:left w:val="single" w:sz="4" w:space="0" w:color="auto"/>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80,65</w:t>
            </w:r>
          </w:p>
        </w:tc>
      </w:tr>
      <w:tr w:rsidR="00503FC0" w:rsidRPr="00B13EA2" w:rsidTr="00365641">
        <w:trPr>
          <w:trHeight w:val="1455"/>
        </w:trPr>
        <w:tc>
          <w:tcPr>
            <w:tcW w:w="2380" w:type="dxa"/>
            <w:tcBorders>
              <w:top w:val="single" w:sz="4" w:space="0" w:color="000000"/>
              <w:left w:val="single" w:sz="4" w:space="0" w:color="000000"/>
              <w:bottom w:val="single" w:sz="4" w:space="0" w:color="000000"/>
              <w:right w:val="single" w:sz="4" w:space="0" w:color="000000"/>
            </w:tcBorders>
          </w:tcPr>
          <w:p w:rsidR="00503FC0" w:rsidRPr="00B13EA2" w:rsidRDefault="00503FC0" w:rsidP="00360C0C">
            <w:pPr>
              <w:pStyle w:val="ab"/>
              <w:spacing w:after="0" w:line="360" w:lineRule="auto"/>
              <w:rPr>
                <w:rFonts w:ascii="Times New Roman" w:hAnsi="Times New Roman" w:cs="Times New Roman"/>
                <w:sz w:val="28"/>
                <w:szCs w:val="28"/>
                <w:highlight w:val="yellow"/>
                <w:lang w:eastAsia="en-US"/>
              </w:rPr>
            </w:pPr>
            <w:r w:rsidRPr="00B13EA2">
              <w:rPr>
                <w:rFonts w:ascii="Times New Roman" w:hAnsi="Times New Roman" w:cs="Times New Roman"/>
                <w:sz w:val="28"/>
                <w:szCs w:val="28"/>
                <w:lang w:eastAsia="en-US"/>
              </w:rPr>
              <w:t xml:space="preserve">Прогностичність негативного результату </w:t>
            </w:r>
            <w:r w:rsidRPr="00B13EA2">
              <w:rPr>
                <w:rFonts w:ascii="Times New Roman" w:hAnsi="Times New Roman" w:cs="Times New Roman"/>
                <w:sz w:val="28"/>
                <w:szCs w:val="28"/>
                <w:lang w:val="en-US" w:eastAsia="en-US"/>
              </w:rPr>
              <w:t>(</w:t>
            </w:r>
            <w:r w:rsidRPr="00B13EA2">
              <w:rPr>
                <w:rFonts w:ascii="Times New Roman" w:hAnsi="Times New Roman" w:cs="Times New Roman"/>
                <w:sz w:val="28"/>
                <w:szCs w:val="28"/>
                <w:lang w:val="en-US"/>
              </w:rPr>
              <w:t>PVN)</w:t>
            </w:r>
          </w:p>
        </w:tc>
        <w:tc>
          <w:tcPr>
            <w:tcW w:w="1614" w:type="dxa"/>
            <w:tcBorders>
              <w:top w:val="single" w:sz="4" w:space="0" w:color="000000"/>
              <w:left w:val="single" w:sz="4" w:space="0" w:color="000000"/>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85,7</w:t>
            </w:r>
          </w:p>
        </w:tc>
        <w:tc>
          <w:tcPr>
            <w:tcW w:w="1841"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88,89</w:t>
            </w:r>
          </w:p>
        </w:tc>
        <w:tc>
          <w:tcPr>
            <w:tcW w:w="1576" w:type="dxa"/>
            <w:tcBorders>
              <w:top w:val="single" w:sz="4" w:space="0" w:color="000000"/>
              <w:left w:val="single" w:sz="4" w:space="0" w:color="auto"/>
              <w:bottom w:val="single" w:sz="4" w:space="0" w:color="000000"/>
              <w:right w:val="single" w:sz="4" w:space="0" w:color="auto"/>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92,31</w:t>
            </w:r>
          </w:p>
        </w:tc>
        <w:tc>
          <w:tcPr>
            <w:tcW w:w="2399" w:type="dxa"/>
            <w:tcBorders>
              <w:top w:val="single" w:sz="4" w:space="0" w:color="000000"/>
              <w:left w:val="single" w:sz="4" w:space="0" w:color="auto"/>
              <w:bottom w:val="single" w:sz="4" w:space="0" w:color="000000"/>
              <w:right w:val="single" w:sz="4" w:space="0" w:color="000000"/>
            </w:tcBorders>
          </w:tcPr>
          <w:p w:rsidR="00503FC0" w:rsidRPr="00B13EA2" w:rsidRDefault="00503FC0" w:rsidP="00360C0C">
            <w:pPr>
              <w:spacing w:after="0" w:line="360" w:lineRule="auto"/>
              <w:rPr>
                <w:rFonts w:ascii="Times New Roman" w:hAnsi="Times New Roman" w:cs="Times New Roman"/>
                <w:sz w:val="28"/>
                <w:szCs w:val="28"/>
                <w:lang w:eastAsia="en-US"/>
              </w:rPr>
            </w:pPr>
            <w:r w:rsidRPr="00B13EA2">
              <w:rPr>
                <w:rFonts w:ascii="Times New Roman" w:hAnsi="Times New Roman" w:cs="Times New Roman"/>
                <w:sz w:val="28"/>
                <w:szCs w:val="28"/>
                <w:lang w:eastAsia="en-US"/>
              </w:rPr>
              <w:t>82,76</w:t>
            </w:r>
          </w:p>
        </w:tc>
      </w:tr>
    </w:tbl>
    <w:p w:rsidR="00E54940" w:rsidRDefault="00E54940" w:rsidP="00E54940">
      <w:pPr>
        <w:spacing w:after="0" w:line="360" w:lineRule="auto"/>
        <w:ind w:firstLine="708"/>
        <w:jc w:val="both"/>
        <w:rPr>
          <w:rFonts w:ascii="Times New Roman" w:hAnsi="Times New Roman" w:cs="Times New Roman"/>
          <w:color w:val="000000" w:themeColor="text1"/>
          <w:sz w:val="28"/>
          <w:szCs w:val="28"/>
        </w:rPr>
      </w:pPr>
    </w:p>
    <w:p w:rsidR="00A16235" w:rsidRPr="00B13EA2" w:rsidRDefault="00A16235" w:rsidP="00A1623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 xml:space="preserve">Найбільші значення </w:t>
      </w:r>
      <w:r w:rsidRPr="00B13EA2">
        <w:rPr>
          <w:rFonts w:ascii="Times New Roman" w:hAnsi="Times New Roman" w:cs="Times New Roman"/>
          <w:color w:val="000000" w:themeColor="text1"/>
          <w:sz w:val="28"/>
          <w:szCs w:val="28"/>
          <w:lang w:val="en-US"/>
        </w:rPr>
        <w:t>Se</w:t>
      </w:r>
      <w:r w:rsidRPr="00B13EA2">
        <w:rPr>
          <w:rFonts w:ascii="Times New Roman" w:hAnsi="Times New Roman" w:cs="Times New Roman"/>
          <w:color w:val="000000" w:themeColor="text1"/>
          <w:sz w:val="28"/>
          <w:szCs w:val="28"/>
        </w:rPr>
        <w:t xml:space="preserve"> виявлені у дітей ІІІ підгрупи (93,38%, </w:t>
      </w:r>
      <w:r>
        <w:rPr>
          <w:rFonts w:ascii="Times New Roman" w:hAnsi="Times New Roman" w:cs="Times New Roman"/>
          <w:sz w:val="28"/>
          <w:szCs w:val="28"/>
        </w:rPr>
        <w:t>95% СІ: 80,62</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98,84</w:t>
      </w:r>
      <w:r>
        <w:rPr>
          <w:rFonts w:ascii="Times New Roman" w:hAnsi="Times New Roman" w:cs="Times New Roman"/>
          <w:sz w:val="28"/>
          <w:szCs w:val="28"/>
        </w:rPr>
        <w:t xml:space="preserve"> </w:t>
      </w:r>
      <w:r w:rsidRPr="00B13EA2">
        <w:rPr>
          <w:rFonts w:ascii="Times New Roman" w:hAnsi="Times New Roman" w:cs="Times New Roman"/>
          <w:sz w:val="28"/>
          <w:szCs w:val="28"/>
        </w:rPr>
        <w:t>%). Чутливість методики у дітей ІІ підгрупи склала 90,05</w:t>
      </w:r>
      <w:r>
        <w:rPr>
          <w:rFonts w:ascii="Times New Roman" w:hAnsi="Times New Roman" w:cs="Times New Roman"/>
          <w:sz w:val="28"/>
          <w:szCs w:val="28"/>
        </w:rPr>
        <w:t xml:space="preserve"> % (95% СІ: 76,85 </w:t>
      </w:r>
      <w:r w:rsidRPr="00B13EA2">
        <w:rPr>
          <w:rFonts w:ascii="Times New Roman" w:hAnsi="Times New Roman" w:cs="Times New Roman"/>
          <w:sz w:val="28"/>
          <w:szCs w:val="28"/>
        </w:rPr>
        <w:t>–97,24%), в І підгрупі вона становила 86,71</w:t>
      </w:r>
      <w:r>
        <w:rPr>
          <w:rFonts w:ascii="Times New Roman" w:hAnsi="Times New Roman" w:cs="Times New Roman"/>
          <w:sz w:val="28"/>
          <w:szCs w:val="28"/>
        </w:rPr>
        <w:t xml:space="preserve"> % (95% СІ: 73,19 </w:t>
      </w:r>
      <w:r w:rsidRPr="00B13EA2">
        <w:rPr>
          <w:rFonts w:ascii="Times New Roman" w:hAnsi="Times New Roman" w:cs="Times New Roman"/>
          <w:sz w:val="28"/>
          <w:szCs w:val="28"/>
        </w:rPr>
        <w:t xml:space="preserve">–95,24%). В групі порівняння </w:t>
      </w:r>
      <w:r w:rsidRPr="00B13EA2">
        <w:rPr>
          <w:rFonts w:ascii="Times New Roman" w:hAnsi="Times New Roman" w:cs="Times New Roman"/>
          <w:color w:val="000000" w:themeColor="text1"/>
          <w:sz w:val="28"/>
          <w:szCs w:val="28"/>
        </w:rPr>
        <w:t xml:space="preserve">значення </w:t>
      </w:r>
      <w:r w:rsidRPr="00B13EA2">
        <w:rPr>
          <w:rFonts w:ascii="Times New Roman" w:hAnsi="Times New Roman" w:cs="Times New Roman"/>
          <w:color w:val="000000" w:themeColor="text1"/>
          <w:sz w:val="28"/>
          <w:szCs w:val="28"/>
          <w:lang w:val="en-US"/>
        </w:rPr>
        <w:t>Se</w:t>
      </w:r>
      <w:r w:rsidRPr="00B13EA2">
        <w:rPr>
          <w:rFonts w:ascii="Times New Roman" w:hAnsi="Times New Roman" w:cs="Times New Roman"/>
          <w:color w:val="000000" w:themeColor="text1"/>
          <w:sz w:val="28"/>
          <w:szCs w:val="28"/>
        </w:rPr>
        <w:t xml:space="preserve"> були найнижчими (</w:t>
      </w:r>
      <w:r w:rsidRPr="00B13EA2">
        <w:rPr>
          <w:rFonts w:ascii="Times New Roman" w:hAnsi="Times New Roman" w:cs="Times New Roman"/>
          <w:sz w:val="28"/>
          <w:szCs w:val="28"/>
        </w:rPr>
        <w:t>83,83%, 95% СІ: 70 – 96,67%)</w:t>
      </w:r>
      <w:r>
        <w:rPr>
          <w:rFonts w:ascii="Times New Roman" w:hAnsi="Times New Roman" w:cs="Times New Roman"/>
          <w:sz w:val="28"/>
          <w:szCs w:val="28"/>
        </w:rPr>
        <w:t>.</w:t>
      </w:r>
    </w:p>
    <w:p w:rsidR="00A16235" w:rsidRPr="00F85AFA" w:rsidRDefault="00A16235" w:rsidP="00A1623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Специфічність методики в усіх групах дослідження була однаковою і склала 80% (95% СІ: 65,67–94,32</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p>
    <w:p w:rsidR="00A16235" w:rsidRPr="00E54940" w:rsidRDefault="00A16235" w:rsidP="00A1623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Діагностична точність тесту була високою в усіх групах дітей, хворих на вітамін D-дефіцитний рахіт. Вона становила в І підгрупі 83,33% (95% СІ:</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73,9</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 xml:space="preserve">92,7%), в ІІ підгрупі – 85% (95% СІ:75,9 – 94,04%), в ІІІ підгрупі – 86% </w:t>
      </w:r>
      <w:r w:rsidR="001C3127">
        <w:rPr>
          <w:rFonts w:ascii="Times New Roman" w:hAnsi="Times New Roman" w:cs="Times New Roman"/>
          <w:sz w:val="28"/>
          <w:szCs w:val="28"/>
        </w:rPr>
        <w:t>(95% </w:t>
      </w:r>
      <w:r w:rsidR="00360C0C">
        <w:rPr>
          <w:rFonts w:ascii="Times New Roman" w:hAnsi="Times New Roman" w:cs="Times New Roman"/>
          <w:sz w:val="28"/>
          <w:szCs w:val="28"/>
        </w:rPr>
        <w:t>СІ: 77,7 – 95,18%), у</w:t>
      </w:r>
      <w:r w:rsidRPr="00B13EA2">
        <w:rPr>
          <w:rFonts w:ascii="Times New Roman" w:hAnsi="Times New Roman" w:cs="Times New Roman"/>
          <w:sz w:val="28"/>
          <w:szCs w:val="28"/>
        </w:rPr>
        <w:t xml:space="preserve"> групі порівняння – 81,67 % (95% СІ: 71,8 – 91,14%).</w:t>
      </w:r>
    </w:p>
    <w:p w:rsidR="00A16235" w:rsidRPr="00A16235" w:rsidRDefault="00A16235" w:rsidP="00A1623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lang w:val="en-US"/>
        </w:rPr>
        <w:t>PVP</w:t>
      </w:r>
      <w:r w:rsidRPr="009D1C21">
        <w:rPr>
          <w:rFonts w:ascii="Times New Roman" w:hAnsi="Times New Roman" w:cs="Times New Roman"/>
          <w:sz w:val="28"/>
          <w:szCs w:val="28"/>
          <w:lang w:val="ru-RU"/>
        </w:rPr>
        <w:t xml:space="preserve"> </w:t>
      </w:r>
      <w:r w:rsidRPr="00B13EA2">
        <w:rPr>
          <w:rFonts w:ascii="Times New Roman" w:hAnsi="Times New Roman" w:cs="Times New Roman"/>
          <w:sz w:val="28"/>
          <w:szCs w:val="28"/>
        </w:rPr>
        <w:t>з незначною</w:t>
      </w:r>
      <w:r>
        <w:rPr>
          <w:rFonts w:ascii="Times New Roman" w:hAnsi="Times New Roman" w:cs="Times New Roman"/>
          <w:sz w:val="28"/>
          <w:szCs w:val="28"/>
        </w:rPr>
        <w:t xml:space="preserve"> </w:t>
      </w:r>
      <w:r w:rsidRPr="00B13EA2">
        <w:rPr>
          <w:rFonts w:ascii="Times New Roman" w:hAnsi="Times New Roman" w:cs="Times New Roman"/>
          <w:sz w:val="28"/>
          <w:szCs w:val="28"/>
        </w:rPr>
        <w:t>перевагою</w:t>
      </w:r>
      <w:r>
        <w:rPr>
          <w:rFonts w:ascii="Times New Roman" w:hAnsi="Times New Roman" w:cs="Times New Roman"/>
          <w:sz w:val="28"/>
          <w:szCs w:val="28"/>
        </w:rPr>
        <w:t xml:space="preserve"> </w:t>
      </w:r>
      <w:r w:rsidRPr="00B13EA2">
        <w:rPr>
          <w:rFonts w:ascii="Times New Roman" w:hAnsi="Times New Roman" w:cs="Times New Roman"/>
          <w:sz w:val="28"/>
          <w:szCs w:val="28"/>
        </w:rPr>
        <w:t>спостерігалась у дітей ІІІ підгрупи (82,35</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95%</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СІ: 69,54 – 95,17</w:t>
      </w:r>
      <w:r>
        <w:rPr>
          <w:rFonts w:ascii="Times New Roman" w:hAnsi="Times New Roman" w:cs="Times New Roman"/>
          <w:sz w:val="28"/>
          <w:szCs w:val="28"/>
        </w:rPr>
        <w:t xml:space="preserve"> </w:t>
      </w:r>
      <w:r w:rsidRPr="00B13EA2">
        <w:rPr>
          <w:rFonts w:ascii="Times New Roman" w:hAnsi="Times New Roman" w:cs="Times New Roman"/>
          <w:sz w:val="28"/>
          <w:szCs w:val="28"/>
        </w:rPr>
        <w:t>%). Прогностичність позитивного тесту у дітей ІІ підгрупи дорівнювала 81,82</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 (95% СІ: 68,66</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 94,88</w:t>
      </w:r>
      <w:r>
        <w:rPr>
          <w:rFonts w:ascii="Times New Roman" w:hAnsi="Times New Roman" w:cs="Times New Roman"/>
          <w:sz w:val="28"/>
          <w:szCs w:val="28"/>
        </w:rPr>
        <w:t xml:space="preserve"> </w:t>
      </w:r>
      <w:r w:rsidRPr="00B13EA2">
        <w:rPr>
          <w:rFonts w:ascii="Times New Roman" w:hAnsi="Times New Roman" w:cs="Times New Roman"/>
          <w:sz w:val="28"/>
          <w:szCs w:val="28"/>
        </w:rPr>
        <w:t>%), в І підгрупі даний показник становив 81,25</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 (95% СІ: 67,7 – 94,7</w:t>
      </w:r>
      <w:r>
        <w:rPr>
          <w:rFonts w:ascii="Times New Roman" w:hAnsi="Times New Roman" w:cs="Times New Roman"/>
          <w:sz w:val="28"/>
          <w:szCs w:val="28"/>
        </w:rPr>
        <w:t xml:space="preserve"> %), в групі порівняння </w:t>
      </w:r>
      <w:r w:rsidRPr="00B13EA2">
        <w:rPr>
          <w:rFonts w:ascii="Times New Roman" w:hAnsi="Times New Roman" w:cs="Times New Roman"/>
          <w:sz w:val="28"/>
          <w:szCs w:val="28"/>
        </w:rPr>
        <w:t>– 80,65</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001C3127">
        <w:rPr>
          <w:rFonts w:ascii="Times New Roman" w:hAnsi="Times New Roman" w:cs="Times New Roman"/>
          <w:sz w:val="28"/>
          <w:szCs w:val="28"/>
        </w:rPr>
        <w:t>(95% </w:t>
      </w:r>
      <w:r w:rsidRPr="00B13EA2">
        <w:rPr>
          <w:rFonts w:ascii="Times New Roman" w:hAnsi="Times New Roman" w:cs="Times New Roman"/>
          <w:sz w:val="28"/>
          <w:szCs w:val="28"/>
        </w:rPr>
        <w:t>СІ:</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 xml:space="preserve">66,74– </w:t>
      </w:r>
      <w:r>
        <w:rPr>
          <w:rFonts w:ascii="Times New Roman" w:hAnsi="Times New Roman" w:cs="Times New Roman"/>
          <w:sz w:val="28"/>
          <w:szCs w:val="28"/>
        </w:rPr>
        <w:t xml:space="preserve">96,51%). </w:t>
      </w:r>
    </w:p>
    <w:p w:rsidR="00503FC0" w:rsidRPr="00360C0C"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lang w:val="en-US"/>
        </w:rPr>
        <w:t>PVN</w:t>
      </w:r>
      <w:r w:rsidRPr="00B13EA2">
        <w:rPr>
          <w:rFonts w:ascii="Times New Roman" w:hAnsi="Times New Roman" w:cs="Times New Roman"/>
          <w:sz w:val="28"/>
          <w:szCs w:val="28"/>
        </w:rPr>
        <w:t xml:space="preserve"> в основній групі дослідження сягала високих цифр і відповідала в ІІІ підгрупі –</w:t>
      </w:r>
      <w:r w:rsidR="00F85AFA">
        <w:rPr>
          <w:rFonts w:ascii="Times New Roman" w:hAnsi="Times New Roman" w:cs="Times New Roman"/>
          <w:sz w:val="28"/>
          <w:szCs w:val="28"/>
        </w:rPr>
        <w:t xml:space="preserve"> </w:t>
      </w:r>
      <w:r w:rsidRPr="00B13EA2">
        <w:rPr>
          <w:rFonts w:ascii="Times New Roman" w:hAnsi="Times New Roman" w:cs="Times New Roman"/>
          <w:sz w:val="28"/>
          <w:szCs w:val="28"/>
        </w:rPr>
        <w:t>92,31 % (95% СІ: 82,06 – 98,4</w:t>
      </w:r>
      <w:r w:rsidR="00546387">
        <w:rPr>
          <w:rFonts w:ascii="Times New Roman" w:hAnsi="Times New Roman" w:cs="Times New Roman"/>
          <w:sz w:val="28"/>
          <w:szCs w:val="28"/>
        </w:rPr>
        <w:t>%),</w:t>
      </w:r>
      <w:r w:rsidRPr="00B13EA2">
        <w:rPr>
          <w:rFonts w:ascii="Times New Roman" w:hAnsi="Times New Roman" w:cs="Times New Roman"/>
          <w:sz w:val="28"/>
          <w:szCs w:val="28"/>
        </w:rPr>
        <w:t xml:space="preserve"> в ІІ підгрупі – 87% (95% СІ: 69,79</w:t>
      </w:r>
      <w:r w:rsidR="001C3127">
        <w:rPr>
          <w:rFonts w:ascii="Times New Roman" w:hAnsi="Times New Roman" w:cs="Times New Roman"/>
          <w:sz w:val="28"/>
          <w:szCs w:val="28"/>
          <w:lang w:val="ru-RU"/>
        </w:rPr>
        <w:t> </w:t>
      </w:r>
      <w:r w:rsidRPr="00B13EA2">
        <w:rPr>
          <w:rFonts w:ascii="Times New Roman" w:hAnsi="Times New Roman" w:cs="Times New Roman"/>
          <w:sz w:val="28"/>
          <w:szCs w:val="28"/>
        </w:rPr>
        <w:t>–</w:t>
      </w:r>
      <w:r w:rsidR="001C3127">
        <w:rPr>
          <w:rFonts w:ascii="Times New Roman" w:hAnsi="Times New Roman" w:cs="Times New Roman"/>
          <w:sz w:val="28"/>
          <w:szCs w:val="28"/>
          <w:lang w:val="en-US"/>
        </w:rPr>
        <w:t> </w:t>
      </w:r>
      <w:r w:rsidRPr="00B13EA2">
        <w:rPr>
          <w:rFonts w:ascii="Times New Roman" w:hAnsi="Times New Roman" w:cs="Times New Roman"/>
          <w:sz w:val="28"/>
          <w:szCs w:val="28"/>
        </w:rPr>
        <w:t>6,39</w:t>
      </w:r>
      <w:r w:rsidR="001C3127">
        <w:rPr>
          <w:rFonts w:ascii="Times New Roman" w:hAnsi="Times New Roman" w:cs="Times New Roman"/>
          <w:sz w:val="28"/>
          <w:szCs w:val="28"/>
          <w:lang w:val="en-US"/>
        </w:rPr>
        <w:t> </w:t>
      </w:r>
      <w:r w:rsidRPr="00B13EA2">
        <w:rPr>
          <w:rFonts w:ascii="Times New Roman" w:hAnsi="Times New Roman" w:cs="Times New Roman"/>
          <w:sz w:val="28"/>
          <w:szCs w:val="28"/>
        </w:rPr>
        <w:t>%), І підгрупі 83,38</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 (95% СІ: 66,47 – 94,04</w:t>
      </w:r>
      <w:r w:rsidR="00360C0C">
        <w:rPr>
          <w:rFonts w:ascii="Times New Roman" w:hAnsi="Times New Roman" w:cs="Times New Roman"/>
          <w:sz w:val="28"/>
          <w:szCs w:val="28"/>
        </w:rPr>
        <w:t xml:space="preserve"> </w:t>
      </w:r>
      <w:r w:rsidRPr="00B13EA2">
        <w:rPr>
          <w:rFonts w:ascii="Times New Roman" w:hAnsi="Times New Roman" w:cs="Times New Roman"/>
          <w:sz w:val="28"/>
          <w:szCs w:val="28"/>
        </w:rPr>
        <w:t>%).</w:t>
      </w:r>
      <w:r w:rsidR="00F85AFA">
        <w:rPr>
          <w:rFonts w:ascii="Times New Roman" w:hAnsi="Times New Roman" w:cs="Times New Roman"/>
          <w:sz w:val="28"/>
          <w:szCs w:val="28"/>
        </w:rPr>
        <w:t xml:space="preserve"> </w:t>
      </w:r>
      <w:r w:rsidRPr="00B13EA2">
        <w:rPr>
          <w:rFonts w:ascii="Times New Roman" w:hAnsi="Times New Roman" w:cs="Times New Roman"/>
          <w:sz w:val="28"/>
          <w:szCs w:val="28"/>
          <w:lang w:eastAsia="en-US"/>
        </w:rPr>
        <w:t>Прогностичність негативного результату в групі порівняння становила 82,76% (</w:t>
      </w:r>
      <w:r w:rsidRPr="00B13EA2">
        <w:rPr>
          <w:rFonts w:ascii="Times New Roman" w:hAnsi="Times New Roman" w:cs="Times New Roman"/>
          <w:sz w:val="28"/>
          <w:szCs w:val="28"/>
        </w:rPr>
        <w:t>95% СІ:</w:t>
      </w:r>
      <w:r w:rsidR="001C3127" w:rsidRPr="00B419A1">
        <w:rPr>
          <w:rFonts w:ascii="Times New Roman" w:hAnsi="Times New Roman" w:cs="Times New Roman"/>
          <w:sz w:val="28"/>
          <w:szCs w:val="28"/>
          <w:lang w:val="ru-RU"/>
        </w:rPr>
        <w:t xml:space="preserve"> </w:t>
      </w:r>
      <w:r w:rsidRPr="00B13EA2">
        <w:rPr>
          <w:rFonts w:ascii="Times New Roman" w:hAnsi="Times New Roman" w:cs="Times New Roman"/>
          <w:sz w:val="28"/>
          <w:szCs w:val="28"/>
        </w:rPr>
        <w:t>69,01</w:t>
      </w:r>
      <w:r w:rsidR="001C3127">
        <w:rPr>
          <w:rFonts w:ascii="Times New Roman" w:hAnsi="Times New Roman" w:cs="Times New Roman"/>
          <w:sz w:val="28"/>
          <w:szCs w:val="28"/>
          <w:lang w:val="en-US"/>
        </w:rPr>
        <w:t> </w:t>
      </w:r>
      <w:r w:rsidRPr="00B13EA2">
        <w:rPr>
          <w:rFonts w:ascii="Times New Roman" w:hAnsi="Times New Roman" w:cs="Times New Roman"/>
          <w:sz w:val="28"/>
          <w:szCs w:val="28"/>
        </w:rPr>
        <w:t>–</w:t>
      </w:r>
      <w:r w:rsidR="001C3127">
        <w:rPr>
          <w:rFonts w:ascii="Times New Roman" w:hAnsi="Times New Roman" w:cs="Times New Roman"/>
          <w:sz w:val="28"/>
          <w:szCs w:val="28"/>
          <w:lang w:val="en-US"/>
        </w:rPr>
        <w:t> </w:t>
      </w:r>
      <w:r w:rsidRPr="00B13EA2">
        <w:rPr>
          <w:rFonts w:ascii="Times New Roman" w:hAnsi="Times New Roman" w:cs="Times New Roman"/>
          <w:sz w:val="28"/>
          <w:szCs w:val="28"/>
        </w:rPr>
        <w:t>96,5%).</w:t>
      </w:r>
    </w:p>
    <w:p w:rsidR="00503FC0"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Результати ROC-аналізу діагностичної цінності методу визначення сироватковог</w:t>
      </w:r>
      <w:r w:rsidR="00A16235">
        <w:rPr>
          <w:rFonts w:ascii="Times New Roman" w:hAnsi="Times New Roman" w:cs="Times New Roman"/>
          <w:sz w:val="28"/>
          <w:szCs w:val="28"/>
        </w:rPr>
        <w:t>о</w:t>
      </w:r>
      <w:r w:rsidR="00546387">
        <w:rPr>
          <w:rFonts w:ascii="Times New Roman" w:hAnsi="Times New Roman" w:cs="Times New Roman"/>
          <w:sz w:val="28"/>
          <w:szCs w:val="28"/>
        </w:rPr>
        <w:t xml:space="preserve"> остеокальцину у обстежених </w:t>
      </w:r>
      <w:r w:rsidRPr="00B13EA2">
        <w:rPr>
          <w:rFonts w:ascii="Times New Roman" w:hAnsi="Times New Roman" w:cs="Times New Roman"/>
          <w:sz w:val="28"/>
          <w:szCs w:val="28"/>
        </w:rPr>
        <w:t>дітей  відображені на рис.</w:t>
      </w:r>
      <w:r w:rsidR="00967E6A" w:rsidRPr="00B13EA2">
        <w:rPr>
          <w:rFonts w:ascii="Times New Roman" w:hAnsi="Times New Roman" w:cs="Times New Roman"/>
          <w:sz w:val="28"/>
          <w:szCs w:val="28"/>
        </w:rPr>
        <w:t>4.</w:t>
      </w:r>
      <w:r w:rsidR="00613D57">
        <w:rPr>
          <w:rFonts w:ascii="Times New Roman" w:hAnsi="Times New Roman" w:cs="Times New Roman"/>
          <w:sz w:val="28"/>
          <w:szCs w:val="28"/>
        </w:rPr>
        <w:t xml:space="preserve"> 25</w:t>
      </w:r>
      <w:r w:rsidRPr="00B13EA2">
        <w:rPr>
          <w:rFonts w:ascii="Times New Roman" w:hAnsi="Times New Roman" w:cs="Times New Roman"/>
          <w:sz w:val="28"/>
          <w:szCs w:val="28"/>
        </w:rPr>
        <w:t>-</w:t>
      </w:r>
      <w:r w:rsidR="00967E6A" w:rsidRPr="00B13EA2">
        <w:rPr>
          <w:rFonts w:ascii="Times New Roman" w:hAnsi="Times New Roman" w:cs="Times New Roman"/>
          <w:sz w:val="28"/>
          <w:szCs w:val="28"/>
        </w:rPr>
        <w:t>4.</w:t>
      </w:r>
      <w:r w:rsidR="00613D57">
        <w:rPr>
          <w:rFonts w:ascii="Times New Roman" w:hAnsi="Times New Roman" w:cs="Times New Roman"/>
          <w:sz w:val="28"/>
          <w:szCs w:val="28"/>
        </w:rPr>
        <w:t>28</w:t>
      </w:r>
      <w:r w:rsidRPr="00B13EA2">
        <w:rPr>
          <w:rFonts w:ascii="Times New Roman" w:hAnsi="Times New Roman" w:cs="Times New Roman"/>
          <w:sz w:val="28"/>
          <w:szCs w:val="28"/>
        </w:rPr>
        <w:t>.</w:t>
      </w:r>
    </w:p>
    <w:p w:rsidR="00F85AFA" w:rsidRPr="009D1C21" w:rsidRDefault="00F85AFA" w:rsidP="00503FC0">
      <w:pPr>
        <w:spacing w:after="0" w:line="360" w:lineRule="auto"/>
        <w:ind w:firstLine="708"/>
        <w:jc w:val="both"/>
        <w:rPr>
          <w:rFonts w:ascii="Times New Roman" w:hAnsi="Times New Roman" w:cs="Times New Roman"/>
          <w:sz w:val="28"/>
          <w:szCs w:val="28"/>
        </w:rPr>
      </w:pPr>
    </w:p>
    <w:p w:rsidR="009D1C21" w:rsidRPr="001C3127" w:rsidRDefault="00503FC0" w:rsidP="009D1C21">
      <w:pPr>
        <w:spacing w:after="0" w:line="360" w:lineRule="auto"/>
        <w:ind w:firstLine="708"/>
        <w:jc w:val="both"/>
        <w:rPr>
          <w:rFonts w:ascii="Times New Roman" w:hAnsi="Times New Roman" w:cs="Times New Roman"/>
          <w:sz w:val="28"/>
          <w:szCs w:val="28"/>
        </w:rPr>
      </w:pPr>
      <w:r w:rsidRPr="001C3127">
        <w:rPr>
          <w:rFonts w:ascii="Times New Roman" w:hAnsi="Times New Roman" w:cs="Times New Roman"/>
          <w:noProof/>
          <w:sz w:val="28"/>
          <w:szCs w:val="28"/>
          <w:lang w:eastAsia="uk-UA"/>
        </w:rPr>
        <w:drawing>
          <wp:inline distT="0" distB="0" distL="0" distR="0" wp14:anchorId="4977F266" wp14:editId="199B06E7">
            <wp:extent cx="3895725" cy="3019425"/>
            <wp:effectExtent l="0" t="0" r="9525" b="9525"/>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3906466" cy="3027750"/>
                    </a:xfrm>
                    <a:prstGeom prst="rect">
                      <a:avLst/>
                    </a:prstGeom>
                    <a:noFill/>
                    <a:ln w="9525">
                      <a:noFill/>
                      <a:miter lim="800000"/>
                      <a:headEnd/>
                      <a:tailEnd/>
                    </a:ln>
                  </pic:spPr>
                </pic:pic>
              </a:graphicData>
            </a:graphic>
          </wp:inline>
        </w:drawing>
      </w:r>
    </w:p>
    <w:p w:rsidR="009D1C21" w:rsidRPr="007B56C8" w:rsidRDefault="00503FC0" w:rsidP="009305A9">
      <w:pPr>
        <w:spacing w:after="0" w:line="360" w:lineRule="auto"/>
        <w:ind w:firstLine="708"/>
        <w:jc w:val="both"/>
        <w:rPr>
          <w:rFonts w:ascii="Times New Roman" w:hAnsi="Times New Roman" w:cs="Times New Roman"/>
          <w:sz w:val="28"/>
          <w:szCs w:val="28"/>
        </w:rPr>
      </w:pPr>
      <w:r w:rsidRPr="007B56C8">
        <w:rPr>
          <w:rFonts w:ascii="Times New Roman" w:hAnsi="Times New Roman" w:cs="Times New Roman"/>
          <w:sz w:val="28"/>
          <w:szCs w:val="28"/>
        </w:rPr>
        <w:t>Рис.</w:t>
      </w:r>
      <w:r w:rsidR="00967E6A" w:rsidRPr="007B56C8">
        <w:rPr>
          <w:rFonts w:ascii="Times New Roman" w:hAnsi="Times New Roman" w:cs="Times New Roman"/>
          <w:sz w:val="28"/>
          <w:szCs w:val="28"/>
        </w:rPr>
        <w:t>4.</w:t>
      </w:r>
      <w:r w:rsidR="00613D57">
        <w:rPr>
          <w:rFonts w:ascii="Times New Roman" w:hAnsi="Times New Roman" w:cs="Times New Roman"/>
          <w:sz w:val="28"/>
          <w:szCs w:val="28"/>
        </w:rPr>
        <w:t>25</w:t>
      </w:r>
      <w:r w:rsidR="00F85AFA">
        <w:rPr>
          <w:rFonts w:ascii="Times New Roman" w:hAnsi="Times New Roman" w:cs="Times New Roman"/>
          <w:sz w:val="28"/>
          <w:szCs w:val="28"/>
        </w:rPr>
        <w:t xml:space="preserve"> </w:t>
      </w:r>
      <w:r w:rsidR="007B56C8" w:rsidRPr="007B56C8">
        <w:rPr>
          <w:szCs w:val="28"/>
        </w:rPr>
        <w:t>–</w:t>
      </w:r>
      <w:r w:rsidR="00F85AFA">
        <w:rPr>
          <w:szCs w:val="28"/>
        </w:rPr>
        <w:t xml:space="preserve"> </w:t>
      </w:r>
      <w:r w:rsidRPr="007B56C8">
        <w:rPr>
          <w:rFonts w:ascii="Times New Roman" w:hAnsi="Times New Roman" w:cs="Times New Roman"/>
          <w:sz w:val="28"/>
          <w:szCs w:val="28"/>
        </w:rPr>
        <w:t>ROC-аналіз діагностичної цінності методу визначенн</w:t>
      </w:r>
      <w:r w:rsidR="00360C0C">
        <w:rPr>
          <w:rFonts w:ascii="Times New Roman" w:hAnsi="Times New Roman" w:cs="Times New Roman"/>
          <w:sz w:val="28"/>
          <w:szCs w:val="28"/>
        </w:rPr>
        <w:t xml:space="preserve">я сироваткового </w:t>
      </w:r>
      <w:r w:rsidR="005F2738">
        <w:rPr>
          <w:rFonts w:ascii="Times New Roman" w:hAnsi="Times New Roman" w:cs="Times New Roman"/>
          <w:sz w:val="28"/>
          <w:szCs w:val="28"/>
        </w:rPr>
        <w:t>остеокальцину у дітей І підгрупи</w:t>
      </w:r>
    </w:p>
    <w:p w:rsidR="00503FC0" w:rsidRPr="00360C0C"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color w:val="FF0000"/>
          <w:sz w:val="28"/>
          <w:szCs w:val="28"/>
          <w:lang w:eastAsia="uk-UA"/>
        </w:rPr>
        <w:lastRenderedPageBreak/>
        <w:drawing>
          <wp:inline distT="0" distB="0" distL="0" distR="0">
            <wp:extent cx="4350769" cy="3486150"/>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4359695" cy="3493302"/>
                    </a:xfrm>
                    <a:prstGeom prst="rect">
                      <a:avLst/>
                    </a:prstGeom>
                    <a:noFill/>
                  </pic:spPr>
                </pic:pic>
              </a:graphicData>
            </a:graphic>
          </wp:inline>
        </w:drawing>
      </w:r>
    </w:p>
    <w:p w:rsidR="005F2738" w:rsidRDefault="00503FC0" w:rsidP="00806498">
      <w:pPr>
        <w:spacing w:after="0" w:line="360" w:lineRule="auto"/>
        <w:ind w:firstLine="708"/>
        <w:jc w:val="both"/>
        <w:rPr>
          <w:rFonts w:ascii="Times New Roman" w:hAnsi="Times New Roman" w:cs="Times New Roman"/>
          <w:sz w:val="28"/>
          <w:szCs w:val="28"/>
        </w:rPr>
      </w:pPr>
      <w:r w:rsidRPr="007B56C8">
        <w:rPr>
          <w:rFonts w:ascii="Times New Roman" w:hAnsi="Times New Roman" w:cs="Times New Roman"/>
          <w:sz w:val="28"/>
          <w:szCs w:val="28"/>
        </w:rPr>
        <w:t>Рис.</w:t>
      </w:r>
      <w:r w:rsidR="00967E6A" w:rsidRPr="007B56C8">
        <w:rPr>
          <w:rFonts w:ascii="Times New Roman" w:hAnsi="Times New Roman" w:cs="Times New Roman"/>
          <w:sz w:val="28"/>
          <w:szCs w:val="28"/>
        </w:rPr>
        <w:t>4.</w:t>
      </w:r>
      <w:r w:rsidR="00613D57">
        <w:rPr>
          <w:rFonts w:ascii="Times New Roman" w:hAnsi="Times New Roman" w:cs="Times New Roman"/>
          <w:sz w:val="28"/>
          <w:szCs w:val="28"/>
        </w:rPr>
        <w:t>26</w:t>
      </w:r>
      <w:r w:rsidR="00F85AFA">
        <w:rPr>
          <w:rFonts w:ascii="Times New Roman" w:hAnsi="Times New Roman" w:cs="Times New Roman"/>
          <w:sz w:val="28"/>
          <w:szCs w:val="28"/>
        </w:rPr>
        <w:t xml:space="preserve"> </w:t>
      </w:r>
      <w:r w:rsidR="007B56C8" w:rsidRPr="007B56C8">
        <w:rPr>
          <w:szCs w:val="28"/>
        </w:rPr>
        <w:t>–</w:t>
      </w:r>
      <w:r w:rsidR="00F85AFA">
        <w:rPr>
          <w:szCs w:val="28"/>
        </w:rPr>
        <w:t xml:space="preserve"> </w:t>
      </w:r>
      <w:r w:rsidRPr="007B56C8">
        <w:rPr>
          <w:rFonts w:ascii="Times New Roman" w:hAnsi="Times New Roman" w:cs="Times New Roman"/>
          <w:sz w:val="28"/>
          <w:szCs w:val="28"/>
        </w:rPr>
        <w:t>ROC-аналіз діагностичної цінності методу визначен</w:t>
      </w:r>
      <w:r w:rsidR="007B56C8">
        <w:rPr>
          <w:rFonts w:ascii="Times New Roman" w:hAnsi="Times New Roman" w:cs="Times New Roman"/>
          <w:sz w:val="28"/>
          <w:szCs w:val="28"/>
        </w:rPr>
        <w:t>ня сироваткового  остеокальцину</w:t>
      </w:r>
      <w:r w:rsidR="00360C0C">
        <w:rPr>
          <w:rFonts w:ascii="Times New Roman" w:hAnsi="Times New Roman" w:cs="Times New Roman"/>
          <w:sz w:val="28"/>
          <w:szCs w:val="28"/>
        </w:rPr>
        <w:t xml:space="preserve"> у дітей</w:t>
      </w:r>
      <w:r w:rsidRPr="007B56C8">
        <w:rPr>
          <w:rFonts w:ascii="Times New Roman" w:hAnsi="Times New Roman" w:cs="Times New Roman"/>
          <w:sz w:val="28"/>
          <w:szCs w:val="28"/>
        </w:rPr>
        <w:t xml:space="preserve"> ІІпідгрупи</w:t>
      </w:r>
    </w:p>
    <w:p w:rsidR="00F85AFA" w:rsidRPr="00F85AFA" w:rsidRDefault="00F85AFA" w:rsidP="00806498">
      <w:pPr>
        <w:spacing w:after="0" w:line="360" w:lineRule="auto"/>
        <w:ind w:firstLine="708"/>
        <w:jc w:val="both"/>
        <w:rPr>
          <w:rFonts w:ascii="Times New Roman" w:hAnsi="Times New Roman" w:cs="Times New Roman"/>
          <w:sz w:val="28"/>
          <w:szCs w:val="28"/>
        </w:rPr>
      </w:pPr>
    </w:p>
    <w:p w:rsidR="00503FC0" w:rsidRPr="00360C0C"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color w:val="FF0000"/>
          <w:sz w:val="28"/>
          <w:szCs w:val="28"/>
          <w:lang w:eastAsia="uk-UA"/>
        </w:rPr>
        <w:drawing>
          <wp:inline distT="0" distB="0" distL="0" distR="0">
            <wp:extent cx="4276725" cy="3419188"/>
            <wp:effectExtent l="19050" t="0" r="9525"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276725" cy="3419188"/>
                    </a:xfrm>
                    <a:prstGeom prst="rect">
                      <a:avLst/>
                    </a:prstGeom>
                    <a:noFill/>
                    <a:ln w="9525">
                      <a:noFill/>
                      <a:miter lim="800000"/>
                      <a:headEnd/>
                      <a:tailEnd/>
                    </a:ln>
                  </pic:spPr>
                </pic:pic>
              </a:graphicData>
            </a:graphic>
          </wp:inline>
        </w:drawing>
      </w:r>
    </w:p>
    <w:p w:rsidR="00503FC0" w:rsidRPr="007B56C8" w:rsidRDefault="00503FC0" w:rsidP="00503FC0">
      <w:pPr>
        <w:spacing w:after="0" w:line="360" w:lineRule="auto"/>
        <w:ind w:firstLine="708"/>
        <w:jc w:val="both"/>
        <w:rPr>
          <w:rFonts w:ascii="Times New Roman" w:hAnsi="Times New Roman" w:cs="Times New Roman"/>
          <w:sz w:val="28"/>
          <w:szCs w:val="28"/>
        </w:rPr>
      </w:pPr>
      <w:r w:rsidRPr="007B56C8">
        <w:rPr>
          <w:rFonts w:ascii="Times New Roman" w:hAnsi="Times New Roman" w:cs="Times New Roman"/>
          <w:sz w:val="28"/>
          <w:szCs w:val="28"/>
        </w:rPr>
        <w:t>Рис.</w:t>
      </w:r>
      <w:r w:rsidR="00967E6A" w:rsidRPr="007B56C8">
        <w:rPr>
          <w:rFonts w:ascii="Times New Roman" w:hAnsi="Times New Roman" w:cs="Times New Roman"/>
          <w:sz w:val="28"/>
          <w:szCs w:val="28"/>
        </w:rPr>
        <w:t>4.</w:t>
      </w:r>
      <w:r w:rsidR="00613D57">
        <w:rPr>
          <w:rFonts w:ascii="Times New Roman" w:hAnsi="Times New Roman" w:cs="Times New Roman"/>
          <w:sz w:val="28"/>
          <w:szCs w:val="28"/>
        </w:rPr>
        <w:t>27</w:t>
      </w:r>
      <w:r w:rsidR="00F85AFA">
        <w:rPr>
          <w:rFonts w:ascii="Times New Roman" w:hAnsi="Times New Roman" w:cs="Times New Roman"/>
          <w:sz w:val="28"/>
          <w:szCs w:val="28"/>
        </w:rPr>
        <w:t xml:space="preserve"> </w:t>
      </w:r>
      <w:r w:rsidR="007B56C8" w:rsidRPr="007B56C8">
        <w:rPr>
          <w:szCs w:val="28"/>
        </w:rPr>
        <w:t>–</w:t>
      </w:r>
      <w:r w:rsidR="00F85AFA">
        <w:rPr>
          <w:szCs w:val="28"/>
        </w:rPr>
        <w:t xml:space="preserve"> </w:t>
      </w:r>
      <w:r w:rsidRPr="007B56C8">
        <w:rPr>
          <w:rFonts w:ascii="Times New Roman" w:hAnsi="Times New Roman" w:cs="Times New Roman"/>
          <w:sz w:val="28"/>
          <w:szCs w:val="28"/>
        </w:rPr>
        <w:t>ROC-аналіз діагностичної цінності методу визначення сироват</w:t>
      </w:r>
      <w:r w:rsidR="00546387" w:rsidRPr="007B56C8">
        <w:rPr>
          <w:rFonts w:ascii="Times New Roman" w:hAnsi="Times New Roman" w:cs="Times New Roman"/>
          <w:sz w:val="28"/>
          <w:szCs w:val="28"/>
        </w:rPr>
        <w:t xml:space="preserve">кового  остеокальцину у дітей </w:t>
      </w:r>
      <w:r w:rsidRPr="007B56C8">
        <w:rPr>
          <w:rFonts w:ascii="Times New Roman" w:hAnsi="Times New Roman" w:cs="Times New Roman"/>
          <w:sz w:val="28"/>
          <w:szCs w:val="28"/>
        </w:rPr>
        <w:t>ІІІ</w:t>
      </w:r>
      <w:r w:rsidR="005F2738">
        <w:rPr>
          <w:rFonts w:ascii="Times New Roman" w:hAnsi="Times New Roman" w:cs="Times New Roman"/>
          <w:sz w:val="28"/>
          <w:szCs w:val="28"/>
        </w:rPr>
        <w:t>підгрупи</w:t>
      </w:r>
    </w:p>
    <w:p w:rsidR="00503FC0" w:rsidRPr="00360C0C" w:rsidRDefault="00503FC0" w:rsidP="00503FC0">
      <w:pPr>
        <w:spacing w:after="0" w:line="360" w:lineRule="auto"/>
        <w:ind w:firstLine="708"/>
        <w:jc w:val="both"/>
        <w:rPr>
          <w:rFonts w:ascii="Times New Roman" w:hAnsi="Times New Roman" w:cs="Times New Roman"/>
          <w:sz w:val="28"/>
          <w:szCs w:val="28"/>
        </w:rPr>
      </w:pPr>
    </w:p>
    <w:p w:rsidR="00503FC0" w:rsidRPr="00360C0C"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color w:val="FF0000"/>
          <w:sz w:val="28"/>
          <w:szCs w:val="28"/>
          <w:lang w:eastAsia="uk-UA"/>
        </w:rPr>
        <w:lastRenderedPageBreak/>
        <w:drawing>
          <wp:inline distT="0" distB="0" distL="0" distR="0">
            <wp:extent cx="4086462" cy="2695575"/>
            <wp:effectExtent l="0" t="0" r="9525"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097165" cy="2702635"/>
                    </a:xfrm>
                    <a:prstGeom prst="rect">
                      <a:avLst/>
                    </a:prstGeom>
                    <a:noFill/>
                    <a:ln w="9525">
                      <a:noFill/>
                      <a:miter lim="800000"/>
                      <a:headEnd/>
                      <a:tailEnd/>
                    </a:ln>
                  </pic:spPr>
                </pic:pic>
              </a:graphicData>
            </a:graphic>
          </wp:inline>
        </w:drawing>
      </w:r>
    </w:p>
    <w:p w:rsidR="00503FC0" w:rsidRPr="007B56C8" w:rsidRDefault="00503FC0" w:rsidP="00503FC0">
      <w:pPr>
        <w:spacing w:after="0" w:line="360" w:lineRule="auto"/>
        <w:ind w:firstLine="708"/>
        <w:jc w:val="both"/>
        <w:rPr>
          <w:rFonts w:ascii="Times New Roman" w:hAnsi="Times New Roman" w:cs="Times New Roman"/>
          <w:sz w:val="28"/>
          <w:szCs w:val="28"/>
        </w:rPr>
      </w:pPr>
      <w:r w:rsidRPr="007B56C8">
        <w:rPr>
          <w:rFonts w:ascii="Times New Roman" w:hAnsi="Times New Roman" w:cs="Times New Roman"/>
          <w:sz w:val="28"/>
          <w:szCs w:val="28"/>
        </w:rPr>
        <w:t>Рис.</w:t>
      </w:r>
      <w:r w:rsidR="00967E6A" w:rsidRPr="007B56C8">
        <w:rPr>
          <w:rFonts w:ascii="Times New Roman" w:hAnsi="Times New Roman" w:cs="Times New Roman"/>
          <w:sz w:val="28"/>
          <w:szCs w:val="28"/>
        </w:rPr>
        <w:t>4.</w:t>
      </w:r>
      <w:r w:rsidR="00613D57">
        <w:rPr>
          <w:rFonts w:ascii="Times New Roman" w:hAnsi="Times New Roman" w:cs="Times New Roman"/>
          <w:sz w:val="28"/>
          <w:szCs w:val="28"/>
        </w:rPr>
        <w:t>28</w:t>
      </w:r>
      <w:r w:rsidR="00F85AFA">
        <w:rPr>
          <w:rFonts w:ascii="Times New Roman" w:hAnsi="Times New Roman" w:cs="Times New Roman"/>
          <w:sz w:val="28"/>
          <w:szCs w:val="28"/>
        </w:rPr>
        <w:t xml:space="preserve"> </w:t>
      </w:r>
      <w:r w:rsidR="007B56C8" w:rsidRPr="00557373">
        <w:rPr>
          <w:b/>
          <w:szCs w:val="28"/>
        </w:rPr>
        <w:t>–</w:t>
      </w:r>
      <w:r w:rsidR="00F85AFA">
        <w:rPr>
          <w:b/>
          <w:szCs w:val="28"/>
        </w:rPr>
        <w:t xml:space="preserve"> </w:t>
      </w:r>
      <w:r w:rsidRPr="007B56C8">
        <w:rPr>
          <w:rFonts w:ascii="Times New Roman" w:hAnsi="Times New Roman" w:cs="Times New Roman"/>
          <w:sz w:val="28"/>
          <w:szCs w:val="28"/>
        </w:rPr>
        <w:t>ROC-аналіз діагностичної цінності методу визначенн</w:t>
      </w:r>
      <w:r w:rsidR="00285007" w:rsidRPr="007B56C8">
        <w:rPr>
          <w:rFonts w:ascii="Times New Roman" w:hAnsi="Times New Roman" w:cs="Times New Roman"/>
          <w:sz w:val="28"/>
          <w:szCs w:val="28"/>
        </w:rPr>
        <w:t>я сироватков</w:t>
      </w:r>
      <w:r w:rsidR="007B56C8">
        <w:rPr>
          <w:rFonts w:ascii="Times New Roman" w:hAnsi="Times New Roman" w:cs="Times New Roman"/>
          <w:sz w:val="28"/>
          <w:szCs w:val="28"/>
        </w:rPr>
        <w:t xml:space="preserve">ого </w:t>
      </w:r>
      <w:r w:rsidR="00285007" w:rsidRPr="007B56C8">
        <w:rPr>
          <w:rFonts w:ascii="Times New Roman" w:hAnsi="Times New Roman" w:cs="Times New Roman"/>
          <w:sz w:val="28"/>
          <w:szCs w:val="28"/>
        </w:rPr>
        <w:t xml:space="preserve">остеокальцину у дітей </w:t>
      </w:r>
      <w:r w:rsidRPr="007B56C8">
        <w:rPr>
          <w:rFonts w:ascii="Times New Roman" w:hAnsi="Times New Roman" w:cs="Times New Roman"/>
          <w:sz w:val="28"/>
          <w:szCs w:val="28"/>
        </w:rPr>
        <w:t>групи порівняння.</w:t>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735EC6" w:rsidRDefault="00503FC0" w:rsidP="008A4B73">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Аналіз діагностичної цінності методу визначення сироваткового остеокальцинупоказав, що у дітей І, ІІ підгрупи та групи порівняння показники AUC знаходилися в діапазоні 0,8 – 0,9, що згідно з експертною оцінкою являється «високою якістю моделі». Особливої уваги заслуговують результатидіагностичної цінності даного методу у дітей ІІІ підгрупи, в якій значення величин площі під</w:t>
      </w:r>
      <w:r w:rsidR="00E05A3E">
        <w:rPr>
          <w:rFonts w:ascii="Times New Roman" w:hAnsi="Times New Roman" w:cs="Times New Roman"/>
          <w:sz w:val="28"/>
          <w:szCs w:val="28"/>
        </w:rPr>
        <w:t xml:space="preserve"> </w:t>
      </w:r>
      <w:r w:rsidRPr="00B13EA2">
        <w:rPr>
          <w:rFonts w:ascii="Times New Roman" w:hAnsi="Times New Roman" w:cs="Times New Roman"/>
          <w:sz w:val="28"/>
          <w:szCs w:val="28"/>
        </w:rPr>
        <w:t>ROC-кривою перебували в межах 0,9 – 1,0, що інтерпретуєть</w:t>
      </w:r>
      <w:r w:rsidR="008A4B73">
        <w:rPr>
          <w:rFonts w:ascii="Times New Roman" w:hAnsi="Times New Roman" w:cs="Times New Roman"/>
          <w:sz w:val="28"/>
          <w:szCs w:val="28"/>
        </w:rPr>
        <w:t xml:space="preserve">ся як «відмінна якість моделі». </w:t>
      </w:r>
      <w:r w:rsidRPr="00B13EA2">
        <w:rPr>
          <w:rFonts w:ascii="Times New Roman" w:hAnsi="Times New Roman" w:cs="Times New Roman"/>
          <w:sz w:val="28"/>
          <w:szCs w:val="28"/>
        </w:rPr>
        <w:t xml:space="preserve">Отже, при вивченні надійності та обґрунтованості діагностичного методу визначення рівня остеокальцинув сироватці крові у дітей першого року життя, хворих на </w:t>
      </w:r>
      <w:r w:rsidRPr="00557373">
        <w:rPr>
          <w:rFonts w:ascii="Times New Roman" w:eastAsia="Times New Roman" w:hAnsi="Times New Roman" w:cs="Times New Roman"/>
          <w:sz w:val="28"/>
          <w:szCs w:val="28"/>
        </w:rPr>
        <w:t xml:space="preserve">вітамін </w:t>
      </w:r>
      <w:r w:rsidRPr="00B13EA2">
        <w:rPr>
          <w:rFonts w:ascii="Times New Roman" w:hAnsi="Times New Roman" w:cs="Times New Roman"/>
          <w:sz w:val="28"/>
          <w:szCs w:val="28"/>
        </w:rPr>
        <w:t xml:space="preserve">D-дефіцитний рахіт, даний метод являється </w:t>
      </w:r>
      <w:r w:rsidR="00285007">
        <w:rPr>
          <w:rFonts w:ascii="Times New Roman" w:hAnsi="Times New Roman" w:cs="Times New Roman"/>
          <w:sz w:val="28"/>
          <w:szCs w:val="28"/>
        </w:rPr>
        <w:t>най</w:t>
      </w:r>
      <w:r w:rsidRPr="00B13EA2">
        <w:rPr>
          <w:rFonts w:ascii="Times New Roman" w:hAnsi="Times New Roman" w:cs="Times New Roman"/>
          <w:sz w:val="28"/>
          <w:szCs w:val="28"/>
        </w:rPr>
        <w:t>чутлив</w:t>
      </w:r>
      <w:r w:rsidR="00285007">
        <w:rPr>
          <w:rFonts w:ascii="Times New Roman" w:hAnsi="Times New Roman" w:cs="Times New Roman"/>
          <w:sz w:val="28"/>
          <w:szCs w:val="28"/>
        </w:rPr>
        <w:t>ішим</w:t>
      </w:r>
      <w:r w:rsidRPr="00B13EA2">
        <w:rPr>
          <w:rFonts w:ascii="Times New Roman" w:hAnsi="Times New Roman" w:cs="Times New Roman"/>
          <w:sz w:val="28"/>
          <w:szCs w:val="28"/>
        </w:rPr>
        <w:t xml:space="preserve">им </w:t>
      </w:r>
      <w:r w:rsidRPr="00735EC6">
        <w:rPr>
          <w:rFonts w:ascii="Times New Roman" w:hAnsi="Times New Roman" w:cs="Times New Roman"/>
          <w:sz w:val="28"/>
          <w:szCs w:val="28"/>
        </w:rPr>
        <w:t xml:space="preserve">та </w:t>
      </w:r>
      <w:r w:rsidR="00285007" w:rsidRPr="00735EC6">
        <w:rPr>
          <w:rFonts w:ascii="Times New Roman" w:hAnsi="Times New Roman" w:cs="Times New Roman"/>
          <w:sz w:val="28"/>
          <w:szCs w:val="28"/>
        </w:rPr>
        <w:t>най</w:t>
      </w:r>
      <w:r w:rsidRPr="00735EC6">
        <w:rPr>
          <w:rFonts w:ascii="Times New Roman" w:hAnsi="Times New Roman" w:cs="Times New Roman"/>
          <w:sz w:val="28"/>
          <w:szCs w:val="28"/>
        </w:rPr>
        <w:t>специфіч</w:t>
      </w:r>
      <w:r w:rsidR="00285007" w:rsidRPr="00735EC6">
        <w:rPr>
          <w:rFonts w:ascii="Times New Roman" w:hAnsi="Times New Roman" w:cs="Times New Roman"/>
          <w:sz w:val="28"/>
          <w:szCs w:val="28"/>
        </w:rPr>
        <w:t>нішим при ожирінні</w:t>
      </w:r>
      <w:r w:rsidRPr="00735EC6">
        <w:rPr>
          <w:rFonts w:ascii="Times New Roman" w:hAnsi="Times New Roman" w:cs="Times New Roman"/>
          <w:sz w:val="28"/>
          <w:szCs w:val="28"/>
        </w:rPr>
        <w:t>.</w:t>
      </w:r>
    </w:p>
    <w:p w:rsidR="00A13DCF" w:rsidRPr="00735EC6" w:rsidRDefault="00A13DCF" w:rsidP="00503FC0">
      <w:pPr>
        <w:spacing w:after="0" w:line="360" w:lineRule="auto"/>
        <w:ind w:firstLine="708"/>
        <w:jc w:val="both"/>
        <w:rPr>
          <w:rFonts w:ascii="Times New Roman" w:hAnsi="Times New Roman" w:cs="Times New Roman"/>
          <w:b/>
          <w:sz w:val="28"/>
          <w:szCs w:val="28"/>
        </w:rPr>
      </w:pPr>
    </w:p>
    <w:p w:rsidR="00503FC0" w:rsidRPr="009305A9" w:rsidRDefault="00301E91" w:rsidP="00503FC0">
      <w:pPr>
        <w:spacing w:after="0" w:line="360" w:lineRule="auto"/>
        <w:ind w:firstLine="708"/>
        <w:jc w:val="both"/>
        <w:rPr>
          <w:rFonts w:ascii="Times New Roman" w:hAnsi="Times New Roman" w:cs="Times New Roman"/>
          <w:sz w:val="28"/>
          <w:szCs w:val="28"/>
        </w:rPr>
      </w:pPr>
      <w:r w:rsidRPr="009305A9">
        <w:rPr>
          <w:rFonts w:ascii="Times New Roman" w:hAnsi="Times New Roman" w:cs="Times New Roman"/>
          <w:sz w:val="28"/>
          <w:szCs w:val="28"/>
        </w:rPr>
        <w:t>4.3</w:t>
      </w:r>
      <w:r w:rsidR="00F85AFA" w:rsidRPr="009305A9">
        <w:rPr>
          <w:rFonts w:ascii="Times New Roman" w:hAnsi="Times New Roman" w:cs="Times New Roman"/>
          <w:sz w:val="28"/>
          <w:szCs w:val="28"/>
        </w:rPr>
        <w:t xml:space="preserve"> </w:t>
      </w:r>
      <w:r w:rsidR="00503FC0" w:rsidRPr="009305A9">
        <w:rPr>
          <w:rFonts w:ascii="Times New Roman" w:hAnsi="Times New Roman" w:cs="Times New Roman"/>
          <w:sz w:val="28"/>
          <w:szCs w:val="28"/>
        </w:rPr>
        <w:t>Характеристика ліпідного обміну у обстежених дітей</w:t>
      </w:r>
    </w:p>
    <w:p w:rsidR="007B56C8" w:rsidRPr="00735EC6" w:rsidRDefault="007B56C8" w:rsidP="00503FC0">
      <w:pPr>
        <w:spacing w:after="0" w:line="360" w:lineRule="auto"/>
        <w:ind w:firstLine="708"/>
        <w:jc w:val="both"/>
        <w:rPr>
          <w:rFonts w:ascii="Times New Roman" w:hAnsi="Times New Roman" w:cs="Times New Roman"/>
          <w:b/>
          <w:sz w:val="28"/>
          <w:szCs w:val="28"/>
        </w:rPr>
      </w:pPr>
    </w:p>
    <w:p w:rsidR="00503FC0" w:rsidRPr="00360C0C" w:rsidRDefault="00503FC0" w:rsidP="00503FC0">
      <w:pPr>
        <w:spacing w:after="0" w:line="360" w:lineRule="auto"/>
        <w:ind w:firstLine="708"/>
        <w:jc w:val="both"/>
        <w:rPr>
          <w:rFonts w:ascii="Times New Roman" w:hAnsi="Times New Roman" w:cs="Times New Roman"/>
          <w:sz w:val="28"/>
          <w:szCs w:val="28"/>
        </w:rPr>
      </w:pPr>
      <w:r w:rsidRPr="00735EC6">
        <w:rPr>
          <w:rFonts w:ascii="Times New Roman" w:hAnsi="Times New Roman" w:cs="Times New Roman"/>
          <w:sz w:val="28"/>
          <w:szCs w:val="28"/>
        </w:rPr>
        <w:t>У літературі</w:t>
      </w:r>
      <w:r w:rsidRPr="00B13EA2">
        <w:rPr>
          <w:rFonts w:ascii="Times New Roman" w:hAnsi="Times New Roman" w:cs="Times New Roman"/>
          <w:sz w:val="28"/>
          <w:szCs w:val="28"/>
        </w:rPr>
        <w:t xml:space="preserve"> широко обговорюється вплив як власне ожиріння, так і недостатності вітаміну D, на зміни жирового обміну, що визначають в підсумку ступінь метаболічного і кардіоваскулярного ризику. При цьому внесок кожного з факторів залишається не до кінця вивченим</w:t>
      </w:r>
      <w:r w:rsidR="00F85AFA">
        <w:rPr>
          <w:rFonts w:ascii="Times New Roman" w:hAnsi="Times New Roman" w:cs="Times New Roman"/>
          <w:sz w:val="28"/>
          <w:szCs w:val="28"/>
        </w:rPr>
        <w:t xml:space="preserve"> </w:t>
      </w:r>
      <w:r w:rsidR="007112B1" w:rsidRPr="00C20E09">
        <w:rPr>
          <w:rFonts w:ascii="Times New Roman" w:hAnsi="Times New Roman" w:cs="Times New Roman"/>
          <w:sz w:val="28"/>
          <w:szCs w:val="28"/>
        </w:rPr>
        <w:t>[133</w:t>
      </w:r>
      <w:r w:rsidR="007112B1" w:rsidRPr="00360C0C">
        <w:rPr>
          <w:rFonts w:ascii="Times New Roman" w:hAnsi="Times New Roman" w:cs="Times New Roman"/>
          <w:sz w:val="28"/>
          <w:szCs w:val="28"/>
        </w:rPr>
        <w:t>]</w:t>
      </w:r>
      <w:r w:rsidR="00C20E09" w:rsidRPr="00360C0C">
        <w:rPr>
          <w:rFonts w:ascii="Times New Roman" w:hAnsi="Times New Roman" w:cs="Times New Roman"/>
          <w:sz w:val="28"/>
          <w:szCs w:val="28"/>
        </w:rPr>
        <w:t>.</w:t>
      </w:r>
    </w:p>
    <w:p w:rsidR="00C22E8C" w:rsidRDefault="00503FC0" w:rsidP="00F85AFA">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Тому одним із завдань нашого дослідження було вивчити особливості ліпідного обміну у дітей, хворих на вітамін D-дефіцитний рахіт, залежно від фізичного розвитку.</w:t>
      </w:r>
      <w:r w:rsidR="00F85AFA">
        <w:rPr>
          <w:rFonts w:ascii="Times New Roman" w:hAnsi="Times New Roman" w:cs="Times New Roman"/>
          <w:sz w:val="28"/>
          <w:szCs w:val="28"/>
        </w:rPr>
        <w:t xml:space="preserve"> </w:t>
      </w:r>
      <w:r w:rsidRPr="00B13EA2">
        <w:rPr>
          <w:rFonts w:ascii="Times New Roman" w:hAnsi="Times New Roman" w:cs="Times New Roman"/>
          <w:sz w:val="28"/>
          <w:szCs w:val="28"/>
        </w:rPr>
        <w:t>Характеристика ліпідного спектра сироватки крові у обстежени</w:t>
      </w:r>
      <w:r w:rsidR="009305A9">
        <w:rPr>
          <w:rFonts w:ascii="Times New Roman" w:hAnsi="Times New Roman" w:cs="Times New Roman"/>
          <w:sz w:val="28"/>
          <w:szCs w:val="28"/>
        </w:rPr>
        <w:t>х дітей відображена в таблиці</w:t>
      </w:r>
      <w:r w:rsidR="00522A26">
        <w:rPr>
          <w:rFonts w:ascii="Times New Roman" w:hAnsi="Times New Roman" w:cs="Times New Roman"/>
          <w:sz w:val="28"/>
          <w:szCs w:val="28"/>
        </w:rPr>
        <w:t xml:space="preserve"> 4.9.</w:t>
      </w:r>
    </w:p>
    <w:p w:rsidR="00A13DCF" w:rsidRDefault="00A13DCF" w:rsidP="00E05A3E">
      <w:pPr>
        <w:spacing w:after="0" w:line="360" w:lineRule="auto"/>
        <w:jc w:val="both"/>
        <w:rPr>
          <w:rFonts w:ascii="Times New Roman" w:hAnsi="Times New Roman" w:cs="Times New Roman"/>
          <w:sz w:val="28"/>
          <w:szCs w:val="28"/>
        </w:rPr>
      </w:pPr>
    </w:p>
    <w:p w:rsidR="00503FC0" w:rsidRDefault="008128FC" w:rsidP="00735EC6">
      <w:pPr>
        <w:spacing w:after="0" w:line="360" w:lineRule="auto"/>
        <w:jc w:val="both"/>
        <w:rPr>
          <w:rFonts w:ascii="Times New Roman" w:hAnsi="Times New Roman" w:cs="Times New Roman"/>
          <w:b/>
          <w:iCs/>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 xml:space="preserve">9 </w:t>
      </w:r>
      <w:r w:rsidRPr="00557373">
        <w:rPr>
          <w:b/>
          <w:szCs w:val="28"/>
        </w:rPr>
        <w:t>–</w:t>
      </w:r>
      <w:r w:rsidR="00E05A3E">
        <w:rPr>
          <w:b/>
          <w:szCs w:val="28"/>
        </w:rPr>
        <w:t xml:space="preserve"> </w:t>
      </w:r>
      <w:r w:rsidR="00503FC0" w:rsidRPr="008128FC">
        <w:rPr>
          <w:rFonts w:ascii="Times New Roman" w:hAnsi="Times New Roman" w:cs="Times New Roman"/>
          <w:sz w:val="28"/>
          <w:szCs w:val="28"/>
        </w:rPr>
        <w:t>Характеристика ліпідного спектра сироватки крові у</w:t>
      </w:r>
      <w:r w:rsidR="00E05A3E">
        <w:rPr>
          <w:rFonts w:ascii="Times New Roman" w:hAnsi="Times New Roman" w:cs="Times New Roman"/>
          <w:sz w:val="28"/>
          <w:szCs w:val="28"/>
        </w:rPr>
        <w:t xml:space="preserve"> </w:t>
      </w:r>
      <w:r w:rsidR="00503FC0" w:rsidRPr="008128FC">
        <w:rPr>
          <w:rFonts w:ascii="Times New Roman" w:hAnsi="Times New Roman" w:cs="Times New Roman"/>
          <w:sz w:val="28"/>
          <w:szCs w:val="28"/>
        </w:rPr>
        <w:t>обстежених</w:t>
      </w:r>
      <w:r w:rsidR="00E05A3E">
        <w:rPr>
          <w:rFonts w:ascii="Times New Roman" w:hAnsi="Times New Roman" w:cs="Times New Roman"/>
          <w:sz w:val="28"/>
          <w:szCs w:val="28"/>
        </w:rPr>
        <w:t xml:space="preserve"> </w:t>
      </w:r>
      <w:r w:rsidR="00503FC0" w:rsidRPr="008128FC">
        <w:rPr>
          <w:rFonts w:ascii="Times New Roman" w:hAnsi="Times New Roman" w:cs="Times New Roman"/>
          <w:sz w:val="28"/>
          <w:szCs w:val="28"/>
        </w:rPr>
        <w:t>дітей</w:t>
      </w:r>
      <w:r w:rsidR="002709A8" w:rsidRPr="002709A8">
        <w:rPr>
          <w:rFonts w:ascii="Times New Roman" w:hAnsi="Times New Roman" w:cs="Times New Roman"/>
          <w:sz w:val="28"/>
          <w:szCs w:val="28"/>
          <w:lang w:val="ru-RU"/>
        </w:rPr>
        <w:t xml:space="preserve"> </w:t>
      </w:r>
      <w:r w:rsidR="00503FC0" w:rsidRPr="008128FC">
        <w:rPr>
          <w:rFonts w:ascii="Times New Roman" w:hAnsi="Times New Roman" w:cs="Times New Roman"/>
          <w:iCs/>
          <w:sz w:val="28"/>
          <w:szCs w:val="28"/>
        </w:rPr>
        <w:t>(</w:t>
      </w:r>
      <w:r w:rsidR="00503FC0" w:rsidRPr="008128FC">
        <w:rPr>
          <w:rFonts w:ascii="Times New Roman" w:hAnsi="Times New Roman" w:cs="Times New Roman"/>
          <w:iCs/>
          <w:sz w:val="28"/>
          <w:szCs w:val="28"/>
          <w:lang w:val="en-US"/>
        </w:rPr>
        <w:t>M</w:t>
      </w:r>
      <w:r w:rsidR="00565152">
        <w:rPr>
          <w:rFonts w:ascii="Times New Roman" w:hAnsi="Times New Roman" w:cs="Times New Roman"/>
          <w:iCs/>
          <w:sz w:val="28"/>
          <w:szCs w:val="28"/>
        </w:rPr>
        <w:t xml:space="preserve"> ± </w:t>
      </w:r>
      <w:r w:rsidR="00503FC0" w:rsidRPr="008128FC">
        <w:rPr>
          <w:rFonts w:ascii="Times New Roman" w:hAnsi="Times New Roman" w:cs="Times New Roman"/>
          <w:iCs/>
          <w:sz w:val="28"/>
          <w:szCs w:val="28"/>
          <w:lang w:val="en-US"/>
        </w:rPr>
        <w:t>m</w:t>
      </w:r>
      <w:r w:rsidR="00503FC0" w:rsidRPr="008128FC">
        <w:rPr>
          <w:rFonts w:ascii="Times New Roman" w:hAnsi="Times New Roman" w:cs="Times New Roman"/>
          <w:iCs/>
          <w:sz w:val="28"/>
          <w:szCs w:val="28"/>
        </w:rPr>
        <w:t>)</w:t>
      </w:r>
    </w:p>
    <w:p w:rsidR="00C22E8C" w:rsidRPr="00B13EA2" w:rsidRDefault="00C22E8C" w:rsidP="00522A26">
      <w:pPr>
        <w:spacing w:after="0" w:line="360" w:lineRule="auto"/>
        <w:jc w:val="both"/>
        <w:rPr>
          <w:rFonts w:ascii="Times New Roman" w:hAnsi="Times New Roman" w:cs="Times New Roman"/>
          <w:b/>
          <w:sz w:val="28"/>
          <w:szCs w:val="2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4"/>
        <w:gridCol w:w="1560"/>
        <w:gridCol w:w="1701"/>
        <w:gridCol w:w="1701"/>
        <w:gridCol w:w="1588"/>
        <w:gridCol w:w="1417"/>
      </w:tblGrid>
      <w:tr w:rsidR="00503FC0" w:rsidRPr="00B13EA2" w:rsidTr="00E05A3E">
        <w:trPr>
          <w:trHeight w:val="1141"/>
        </w:trPr>
        <w:tc>
          <w:tcPr>
            <w:tcW w:w="1814"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Показник</w:t>
            </w:r>
          </w:p>
        </w:tc>
        <w:tc>
          <w:tcPr>
            <w:tcW w:w="1560"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І підгрупа</w:t>
            </w:r>
          </w:p>
          <w:p w:rsidR="00503FC0" w:rsidRPr="00B13EA2" w:rsidRDefault="00503FC0" w:rsidP="00E05A3E">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1701"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ІІ підгрупа</w:t>
            </w:r>
          </w:p>
          <w:p w:rsidR="00503FC0" w:rsidRPr="00B13EA2" w:rsidRDefault="00503FC0" w:rsidP="00E05A3E">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1701"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ІІІ підгрупа</w:t>
            </w:r>
          </w:p>
          <w:p w:rsidR="00503FC0" w:rsidRPr="00B13EA2" w:rsidRDefault="00503FC0" w:rsidP="00E05A3E">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 xml:space="preserve"> (</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1588"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Група</w:t>
            </w:r>
          </w:p>
          <w:p w:rsidR="00503FC0" w:rsidRPr="00777314" w:rsidRDefault="00E05A3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п</w:t>
            </w:r>
            <w:r w:rsidR="00503FC0" w:rsidRPr="00B13EA2">
              <w:rPr>
                <w:rFonts w:ascii="Times New Roman" w:hAnsi="Times New Roman" w:cs="Times New Roman"/>
                <w:sz w:val="28"/>
                <w:szCs w:val="28"/>
              </w:rPr>
              <w:t>орівняння</w:t>
            </w:r>
            <w:r>
              <w:rPr>
                <w:rFonts w:ascii="Times New Roman" w:hAnsi="Times New Roman" w:cs="Times New Roman"/>
                <w:sz w:val="28"/>
                <w:szCs w:val="28"/>
              </w:rPr>
              <w:t xml:space="preserve"> </w:t>
            </w:r>
            <w:r w:rsidR="00503FC0" w:rsidRPr="00B13EA2">
              <w:rPr>
                <w:rFonts w:ascii="Times New Roman" w:hAnsi="Times New Roman" w:cs="Times New Roman"/>
                <w:sz w:val="28"/>
                <w:szCs w:val="28"/>
              </w:rPr>
              <w:t>(</w:t>
            </w:r>
            <w:r w:rsidR="00503FC0" w:rsidRPr="00B13EA2">
              <w:rPr>
                <w:rFonts w:ascii="Times New Roman" w:hAnsi="Times New Roman" w:cs="Times New Roman"/>
                <w:sz w:val="28"/>
                <w:szCs w:val="28"/>
                <w:lang w:val="en-US"/>
              </w:rPr>
              <w:t>n</w:t>
            </w:r>
            <w:r w:rsidR="00503FC0" w:rsidRPr="00B13EA2">
              <w:rPr>
                <w:rFonts w:ascii="Times New Roman" w:hAnsi="Times New Roman" w:cs="Times New Roman"/>
                <w:sz w:val="28"/>
                <w:szCs w:val="28"/>
              </w:rPr>
              <w:t>=30)</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Группа контролю</w:t>
            </w:r>
          </w:p>
          <w:p w:rsidR="00503FC0" w:rsidRPr="00B13EA2" w:rsidRDefault="00503FC0" w:rsidP="00E05A3E">
            <w:pPr>
              <w:spacing w:line="360" w:lineRule="auto"/>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r>
      <w:tr w:rsidR="00503FC0" w:rsidRPr="00B13EA2" w:rsidTr="00E05A3E">
        <w:tc>
          <w:tcPr>
            <w:tcW w:w="1814"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ТГ (ммоль/л)</w:t>
            </w:r>
          </w:p>
        </w:tc>
        <w:tc>
          <w:tcPr>
            <w:tcW w:w="1560"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1,02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p>
        </w:tc>
        <w:tc>
          <w:tcPr>
            <w:tcW w:w="1701" w:type="dxa"/>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1,4</w:t>
            </w:r>
            <w:r w:rsidR="00565152">
              <w:rPr>
                <w:rFonts w:ascii="Times New Roman" w:hAnsi="Times New Roman" w:cs="Times New Roman"/>
                <w:sz w:val="28"/>
                <w:szCs w:val="28"/>
              </w:rPr>
              <w:t xml:space="preserve"> ± </w:t>
            </w:r>
          </w:p>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0,06•</w:t>
            </w:r>
            <w:r w:rsidR="00074BBE">
              <w:rPr>
                <w:rFonts w:ascii="Times New Roman" w:hAnsi="Times New Roman" w:cs="Times New Roman"/>
                <w:sz w:val="28"/>
                <w:szCs w:val="28"/>
              </w:rPr>
              <w:t>•,*,**</w:t>
            </w:r>
          </w:p>
        </w:tc>
        <w:tc>
          <w:tcPr>
            <w:tcW w:w="1701" w:type="dxa"/>
            <w:tcBorders>
              <w:right w:val="single" w:sz="4" w:space="0" w:color="auto"/>
            </w:tcBorders>
          </w:tcPr>
          <w:p w:rsidR="00522A26"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1,35</w:t>
            </w:r>
            <w:r w:rsidR="00565152">
              <w:rPr>
                <w:rFonts w:ascii="Times New Roman" w:hAnsi="Times New Roman" w:cs="Times New Roman"/>
                <w:sz w:val="28"/>
                <w:szCs w:val="28"/>
              </w:rPr>
              <w:t xml:space="preserve"> ± </w:t>
            </w:r>
          </w:p>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0,06••,*,**</w:t>
            </w:r>
          </w:p>
        </w:tc>
        <w:tc>
          <w:tcPr>
            <w:tcW w:w="1588"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1,04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0,04</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1,08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0,05</w:t>
            </w:r>
          </w:p>
        </w:tc>
      </w:tr>
      <w:tr w:rsidR="00503FC0" w:rsidRPr="00B13EA2" w:rsidTr="00E05A3E">
        <w:tc>
          <w:tcPr>
            <w:tcW w:w="1814"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ЗХС (ммоль/л)</w:t>
            </w:r>
          </w:p>
        </w:tc>
        <w:tc>
          <w:tcPr>
            <w:tcW w:w="1560"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2,61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0,07</w:t>
            </w:r>
          </w:p>
        </w:tc>
        <w:tc>
          <w:tcPr>
            <w:tcW w:w="1701" w:type="dxa"/>
          </w:tcPr>
          <w:p w:rsidR="00522A26"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3,25</w:t>
            </w:r>
            <w:r w:rsidR="00565152">
              <w:rPr>
                <w:rFonts w:ascii="Times New Roman" w:hAnsi="Times New Roman" w:cs="Times New Roman"/>
                <w:sz w:val="28"/>
                <w:szCs w:val="28"/>
              </w:rPr>
              <w:t xml:space="preserve"> ± </w:t>
            </w:r>
          </w:p>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0,08••,*,**</w:t>
            </w:r>
          </w:p>
        </w:tc>
        <w:tc>
          <w:tcPr>
            <w:tcW w:w="1701" w:type="dxa"/>
            <w:tcBorders>
              <w:right w:val="single" w:sz="4" w:space="0" w:color="auto"/>
            </w:tcBorders>
          </w:tcPr>
          <w:p w:rsidR="00522A26"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3,45</w:t>
            </w:r>
            <w:r w:rsidR="00565152">
              <w:rPr>
                <w:rFonts w:ascii="Times New Roman" w:hAnsi="Times New Roman" w:cs="Times New Roman"/>
                <w:sz w:val="28"/>
                <w:szCs w:val="28"/>
              </w:rPr>
              <w:t xml:space="preserve"> ± </w:t>
            </w:r>
          </w:p>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0,09••,*,**</w:t>
            </w:r>
          </w:p>
        </w:tc>
        <w:tc>
          <w:tcPr>
            <w:tcW w:w="1588"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2,75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2,86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0,09</w:t>
            </w:r>
          </w:p>
        </w:tc>
      </w:tr>
      <w:tr w:rsidR="00503FC0" w:rsidRPr="00B13EA2" w:rsidTr="00E05A3E">
        <w:tc>
          <w:tcPr>
            <w:tcW w:w="1814"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ХСЛПВЩ (ммоль/л)</w:t>
            </w:r>
          </w:p>
        </w:tc>
        <w:tc>
          <w:tcPr>
            <w:tcW w:w="1560" w:type="dxa"/>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0,86</w:t>
            </w:r>
            <w:r w:rsidR="00565152">
              <w:rPr>
                <w:rFonts w:ascii="Times New Roman" w:hAnsi="Times New Roman" w:cs="Times New Roman"/>
                <w:sz w:val="28"/>
                <w:szCs w:val="28"/>
              </w:rPr>
              <w:t xml:space="preserve"> ± </w:t>
            </w:r>
          </w:p>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0,03</w:t>
            </w:r>
            <w:r w:rsidR="00074BBE">
              <w:rPr>
                <w:rFonts w:ascii="Times New Roman" w:hAnsi="Times New Roman" w:cs="Times New Roman"/>
                <w:sz w:val="28"/>
                <w:szCs w:val="28"/>
              </w:rPr>
              <w:t>*,**</w:t>
            </w:r>
          </w:p>
        </w:tc>
        <w:tc>
          <w:tcPr>
            <w:tcW w:w="1701" w:type="dxa"/>
          </w:tcPr>
          <w:p w:rsidR="00522A26"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0,78</w:t>
            </w:r>
            <w:r w:rsidR="00565152">
              <w:rPr>
                <w:rFonts w:ascii="Times New Roman" w:hAnsi="Times New Roman" w:cs="Times New Roman"/>
                <w:sz w:val="28"/>
                <w:szCs w:val="28"/>
              </w:rPr>
              <w:t xml:space="preserve"> ± </w:t>
            </w:r>
          </w:p>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0,03*,**</w:t>
            </w:r>
          </w:p>
        </w:tc>
        <w:tc>
          <w:tcPr>
            <w:tcW w:w="1701" w:type="dxa"/>
            <w:tcBorders>
              <w:right w:val="single" w:sz="4" w:space="0" w:color="auto"/>
            </w:tcBorders>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0,79</w:t>
            </w:r>
            <w:r w:rsidR="00565152">
              <w:rPr>
                <w:rFonts w:ascii="Times New Roman" w:hAnsi="Times New Roman" w:cs="Times New Roman"/>
                <w:sz w:val="28"/>
                <w:szCs w:val="28"/>
              </w:rPr>
              <w:t xml:space="preserve"> ± </w:t>
            </w:r>
          </w:p>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0,02</w:t>
            </w:r>
            <w:r w:rsidR="00074BBE">
              <w:rPr>
                <w:rFonts w:ascii="Times New Roman" w:hAnsi="Times New Roman" w:cs="Times New Roman"/>
                <w:sz w:val="28"/>
                <w:szCs w:val="28"/>
              </w:rPr>
              <w:t>*,**</w:t>
            </w:r>
          </w:p>
        </w:tc>
        <w:tc>
          <w:tcPr>
            <w:tcW w:w="1588" w:type="dxa"/>
            <w:tcBorders>
              <w:right w:val="single" w:sz="4" w:space="0" w:color="auto"/>
            </w:tcBorders>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0,98</w:t>
            </w:r>
            <w:r w:rsidR="00565152">
              <w:rPr>
                <w:rFonts w:ascii="Times New Roman" w:hAnsi="Times New Roman" w:cs="Times New Roman"/>
                <w:sz w:val="28"/>
                <w:szCs w:val="28"/>
              </w:rPr>
              <w:t xml:space="preserve"> ± </w:t>
            </w:r>
          </w:p>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0,05</w:t>
            </w:r>
            <w:r w:rsidR="00074BBE">
              <w:rPr>
                <w:rFonts w:ascii="Times New Roman" w:hAnsi="Times New Roman" w:cs="Times New Roman"/>
                <w:sz w:val="28"/>
                <w:szCs w:val="28"/>
              </w:rPr>
              <w:t>**</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1,16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0,05</w:t>
            </w:r>
          </w:p>
        </w:tc>
      </w:tr>
      <w:tr w:rsidR="00503FC0" w:rsidRPr="00B13EA2" w:rsidTr="00E05A3E">
        <w:tc>
          <w:tcPr>
            <w:tcW w:w="1814" w:type="dxa"/>
          </w:tcPr>
          <w:p w:rsidR="00503FC0" w:rsidRPr="00B13EA2" w:rsidRDefault="00503FC0" w:rsidP="00E05A3E">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ХСЛПНЩ (ммоль/л)</w:t>
            </w:r>
          </w:p>
        </w:tc>
        <w:tc>
          <w:tcPr>
            <w:tcW w:w="1560"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1,31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0,07</w:t>
            </w:r>
          </w:p>
        </w:tc>
        <w:tc>
          <w:tcPr>
            <w:tcW w:w="1701" w:type="dxa"/>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w:t>
            </w:r>
            <w:r w:rsidR="00074BBE">
              <w:rPr>
                <w:rFonts w:ascii="Times New Roman" w:hAnsi="Times New Roman" w:cs="Times New Roman"/>
                <w:sz w:val="28"/>
                <w:szCs w:val="28"/>
              </w:rPr>
              <w:t>,84</w:t>
            </w:r>
            <w:r w:rsidR="00565152">
              <w:rPr>
                <w:rFonts w:ascii="Times New Roman" w:hAnsi="Times New Roman" w:cs="Times New Roman"/>
                <w:sz w:val="28"/>
                <w:szCs w:val="28"/>
              </w:rPr>
              <w:t xml:space="preserve"> ±</w:t>
            </w:r>
          </w:p>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0,06*</w:t>
            </w:r>
            <w:r w:rsidR="00503FC0" w:rsidRPr="00B13EA2">
              <w:rPr>
                <w:rFonts w:ascii="Times New Roman" w:hAnsi="Times New Roman" w:cs="Times New Roman"/>
                <w:sz w:val="28"/>
                <w:szCs w:val="28"/>
              </w:rPr>
              <w:t>,</w:t>
            </w:r>
            <w:r>
              <w:rPr>
                <w:rFonts w:ascii="Times New Roman" w:hAnsi="Times New Roman" w:cs="Times New Roman"/>
                <w:sz w:val="28"/>
                <w:szCs w:val="28"/>
              </w:rPr>
              <w:t>**</w:t>
            </w:r>
          </w:p>
        </w:tc>
        <w:tc>
          <w:tcPr>
            <w:tcW w:w="1701" w:type="dxa"/>
            <w:tcBorders>
              <w:right w:val="single" w:sz="4" w:space="0" w:color="auto"/>
            </w:tcBorders>
          </w:tcPr>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2,06</w:t>
            </w:r>
            <w:r w:rsidR="00565152">
              <w:rPr>
                <w:rFonts w:ascii="Times New Roman" w:hAnsi="Times New Roman" w:cs="Times New Roman"/>
                <w:sz w:val="28"/>
                <w:szCs w:val="28"/>
              </w:rPr>
              <w:t xml:space="preserve"> ± </w:t>
            </w:r>
            <w:r>
              <w:rPr>
                <w:rFonts w:ascii="Times New Roman" w:hAnsi="Times New Roman" w:cs="Times New Roman"/>
                <w:sz w:val="28"/>
                <w:szCs w:val="28"/>
              </w:rPr>
              <w:t>0,06•,••,*, **</w:t>
            </w:r>
          </w:p>
        </w:tc>
        <w:tc>
          <w:tcPr>
            <w:tcW w:w="1588"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0,09</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1,22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w:t>
            </w:r>
          </w:p>
        </w:tc>
      </w:tr>
      <w:tr w:rsidR="00503FC0" w:rsidRPr="00B13EA2" w:rsidTr="00E05A3E">
        <w:tc>
          <w:tcPr>
            <w:tcW w:w="1814" w:type="dxa"/>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ХСЛПДНЩ</w:t>
            </w:r>
          </w:p>
          <w:p w:rsidR="00503FC0" w:rsidRPr="00B13EA2" w:rsidRDefault="00503FC0" w:rsidP="00E05A3E">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(ммоль/л)</w:t>
            </w:r>
          </w:p>
        </w:tc>
        <w:tc>
          <w:tcPr>
            <w:tcW w:w="1560"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0,45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0,01*</w:t>
            </w:r>
          </w:p>
        </w:tc>
        <w:tc>
          <w:tcPr>
            <w:tcW w:w="1701" w:type="dxa"/>
          </w:tcPr>
          <w:p w:rsidR="00522A26"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0,63</w:t>
            </w:r>
            <w:r w:rsidR="00565152">
              <w:rPr>
                <w:rFonts w:ascii="Times New Roman" w:hAnsi="Times New Roman" w:cs="Times New Roman"/>
                <w:sz w:val="28"/>
                <w:szCs w:val="28"/>
              </w:rPr>
              <w:t xml:space="preserve"> ± </w:t>
            </w:r>
          </w:p>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0,02••,</w:t>
            </w:r>
            <w:r w:rsidR="00074BBE">
              <w:rPr>
                <w:rFonts w:ascii="Times New Roman" w:hAnsi="Times New Roman" w:cs="Times New Roman"/>
                <w:sz w:val="28"/>
                <w:szCs w:val="28"/>
              </w:rPr>
              <w:t>*,**</w:t>
            </w:r>
          </w:p>
        </w:tc>
        <w:tc>
          <w:tcPr>
            <w:tcW w:w="1701" w:type="dxa"/>
            <w:tcBorders>
              <w:right w:val="single" w:sz="4" w:space="0" w:color="auto"/>
            </w:tcBorders>
          </w:tcPr>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0,64</w:t>
            </w:r>
            <w:r w:rsidR="00565152">
              <w:rPr>
                <w:rFonts w:ascii="Times New Roman" w:hAnsi="Times New Roman" w:cs="Times New Roman"/>
                <w:sz w:val="28"/>
                <w:szCs w:val="28"/>
              </w:rPr>
              <w:t xml:space="preserve"> ± </w:t>
            </w:r>
            <w:r>
              <w:rPr>
                <w:rFonts w:ascii="Times New Roman" w:hAnsi="Times New Roman" w:cs="Times New Roman"/>
                <w:sz w:val="28"/>
                <w:szCs w:val="28"/>
              </w:rPr>
              <w:t>0,03••,*,**</w:t>
            </w:r>
          </w:p>
        </w:tc>
        <w:tc>
          <w:tcPr>
            <w:tcW w:w="1588"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0,46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0,48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r>
      <w:tr w:rsidR="00503FC0" w:rsidRPr="00B13EA2" w:rsidTr="00E05A3E">
        <w:tc>
          <w:tcPr>
            <w:tcW w:w="1814" w:type="dxa"/>
          </w:tcPr>
          <w:p w:rsidR="00503FC0" w:rsidRPr="00B13EA2" w:rsidRDefault="00C22E8C"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КА (О</w:t>
            </w:r>
            <w:r w:rsidR="00503FC0" w:rsidRPr="00B13EA2">
              <w:rPr>
                <w:rFonts w:ascii="Times New Roman" w:hAnsi="Times New Roman" w:cs="Times New Roman"/>
                <w:sz w:val="28"/>
                <w:szCs w:val="28"/>
              </w:rPr>
              <w:t>)</w:t>
            </w:r>
          </w:p>
        </w:tc>
        <w:tc>
          <w:tcPr>
            <w:tcW w:w="1560"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0,09</w:t>
            </w:r>
          </w:p>
        </w:tc>
        <w:tc>
          <w:tcPr>
            <w:tcW w:w="1701" w:type="dxa"/>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3,32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0,13••</w:t>
            </w:r>
          </w:p>
        </w:tc>
        <w:tc>
          <w:tcPr>
            <w:tcW w:w="1701" w:type="dxa"/>
            <w:tcBorders>
              <w:righ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3,44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0,14••</w:t>
            </w:r>
          </w:p>
        </w:tc>
        <w:tc>
          <w:tcPr>
            <w:tcW w:w="1588" w:type="dxa"/>
            <w:tcBorders>
              <w:right w:val="single" w:sz="4" w:space="0" w:color="auto"/>
            </w:tcBorders>
          </w:tcPr>
          <w:p w:rsidR="00503FC0" w:rsidRPr="00B13EA2" w:rsidRDefault="00074BBE" w:rsidP="00E05A3E">
            <w:pPr>
              <w:spacing w:after="0" w:line="360" w:lineRule="auto"/>
              <w:rPr>
                <w:rFonts w:ascii="Times New Roman" w:hAnsi="Times New Roman" w:cs="Times New Roman"/>
                <w:sz w:val="28"/>
                <w:szCs w:val="28"/>
              </w:rPr>
            </w:pPr>
            <w:r>
              <w:rPr>
                <w:rFonts w:ascii="Times New Roman" w:hAnsi="Times New Roman" w:cs="Times New Roman"/>
                <w:sz w:val="28"/>
                <w:szCs w:val="28"/>
              </w:rPr>
              <w:t>1,88</w:t>
            </w:r>
            <w:r w:rsidR="00565152">
              <w:rPr>
                <w:rFonts w:ascii="Times New Roman" w:hAnsi="Times New Roman" w:cs="Times New Roman"/>
                <w:sz w:val="28"/>
                <w:szCs w:val="28"/>
              </w:rPr>
              <w:t xml:space="preserve"> ± </w:t>
            </w:r>
            <w:r>
              <w:rPr>
                <w:rFonts w:ascii="Times New Roman" w:hAnsi="Times New Roman" w:cs="Times New Roman"/>
                <w:sz w:val="28"/>
                <w:szCs w:val="28"/>
              </w:rPr>
              <w:t>0,1**</w:t>
            </w:r>
          </w:p>
        </w:tc>
        <w:tc>
          <w:tcPr>
            <w:tcW w:w="1417" w:type="dxa"/>
            <w:tcBorders>
              <w:left w:val="single" w:sz="4" w:space="0" w:color="auto"/>
            </w:tcBorders>
          </w:tcPr>
          <w:p w:rsidR="00503FC0" w:rsidRPr="00B13EA2" w:rsidRDefault="00503FC0" w:rsidP="00E05A3E">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1,58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w:t>
            </w:r>
          </w:p>
        </w:tc>
      </w:tr>
    </w:tbl>
    <w:p w:rsidR="00503FC0" w:rsidRPr="00B13EA2" w:rsidRDefault="00503FC0" w:rsidP="00522A26">
      <w:pPr>
        <w:spacing w:after="0"/>
        <w:ind w:firstLine="708"/>
        <w:rPr>
          <w:rFonts w:ascii="Times New Roman" w:hAnsi="Times New Roman" w:cs="Times New Roman"/>
          <w:sz w:val="28"/>
          <w:szCs w:val="28"/>
        </w:rPr>
      </w:pPr>
    </w:p>
    <w:p w:rsidR="00A16235" w:rsidRDefault="001F0C61" w:rsidP="00A16235">
      <w:pPr>
        <w:spacing w:after="0" w:line="360" w:lineRule="auto"/>
        <w:ind w:firstLine="708"/>
        <w:jc w:val="both"/>
        <w:rPr>
          <w:rFonts w:ascii="Times New Roman" w:hAnsi="Times New Roman" w:cs="Times New Roman"/>
          <w:sz w:val="28"/>
          <w:szCs w:val="28"/>
        </w:rPr>
      </w:pPr>
      <w:r w:rsidRPr="00522A26">
        <w:rPr>
          <w:rFonts w:ascii="Times New Roman" w:hAnsi="Times New Roman" w:cs="Times New Roman"/>
          <w:sz w:val="28"/>
          <w:szCs w:val="28"/>
        </w:rPr>
        <w:t>Примітка.</w:t>
      </w:r>
      <w:r w:rsidR="00503FC0" w:rsidRPr="00522A26">
        <w:rPr>
          <w:rFonts w:ascii="Times New Roman" w:hAnsi="Times New Roman" w:cs="Times New Roman"/>
          <w:sz w:val="28"/>
          <w:szCs w:val="28"/>
        </w:rPr>
        <w:t>- достовірність відмінностей між показниками у дітей ІІ та ІІІ підгруп (</w:t>
      </w:r>
      <w:r w:rsidRPr="00522A26">
        <w:rPr>
          <w:rFonts w:ascii="Times New Roman" w:hAnsi="Times New Roman" w:cs="Times New Roman"/>
          <w:sz w:val="28"/>
          <w:szCs w:val="28"/>
        </w:rPr>
        <w:t>р &lt;</w:t>
      </w:r>
      <w:r w:rsidR="00503FC0" w:rsidRPr="00522A26">
        <w:rPr>
          <w:rFonts w:ascii="Times New Roman" w:hAnsi="Times New Roman" w:cs="Times New Roman"/>
          <w:sz w:val="28"/>
          <w:szCs w:val="28"/>
        </w:rPr>
        <w:t xml:space="preserve">0,05); •• - достовірність відмінностей між показниками </w:t>
      </w:r>
      <w:r w:rsidR="008A4B73">
        <w:rPr>
          <w:rFonts w:ascii="Times New Roman" w:hAnsi="Times New Roman" w:cs="Times New Roman"/>
          <w:sz w:val="28"/>
          <w:szCs w:val="28"/>
        </w:rPr>
        <w:t xml:space="preserve">у </w:t>
      </w:r>
      <w:r w:rsidR="00503FC0" w:rsidRPr="00522A26">
        <w:rPr>
          <w:rFonts w:ascii="Times New Roman" w:hAnsi="Times New Roman" w:cs="Times New Roman"/>
          <w:sz w:val="28"/>
          <w:szCs w:val="28"/>
        </w:rPr>
        <w:t>дітей І підгрупи (</w:t>
      </w:r>
      <w:r w:rsidRPr="00522A26">
        <w:rPr>
          <w:rFonts w:ascii="Times New Roman" w:hAnsi="Times New Roman" w:cs="Times New Roman"/>
          <w:sz w:val="28"/>
          <w:szCs w:val="28"/>
        </w:rPr>
        <w:t>р &lt;</w:t>
      </w:r>
      <w:r w:rsidR="008A4B73">
        <w:rPr>
          <w:rFonts w:ascii="Times New Roman" w:hAnsi="Times New Roman" w:cs="Times New Roman"/>
          <w:sz w:val="28"/>
          <w:szCs w:val="28"/>
        </w:rPr>
        <w:t xml:space="preserve"> </w:t>
      </w:r>
      <w:r w:rsidR="00503FC0" w:rsidRPr="00522A26">
        <w:rPr>
          <w:rFonts w:ascii="Times New Roman" w:hAnsi="Times New Roman" w:cs="Times New Roman"/>
          <w:sz w:val="28"/>
          <w:szCs w:val="28"/>
        </w:rPr>
        <w:t xml:space="preserve">0,001); *- достовірність відмінностей між показниками </w:t>
      </w:r>
      <w:r w:rsidR="008A4B73">
        <w:rPr>
          <w:rFonts w:ascii="Times New Roman" w:hAnsi="Times New Roman" w:cs="Times New Roman"/>
          <w:sz w:val="28"/>
          <w:szCs w:val="28"/>
        </w:rPr>
        <w:t xml:space="preserve">у </w:t>
      </w:r>
      <w:r w:rsidR="00503FC0" w:rsidRPr="00522A26">
        <w:rPr>
          <w:rFonts w:ascii="Times New Roman" w:hAnsi="Times New Roman" w:cs="Times New Roman"/>
          <w:sz w:val="28"/>
          <w:szCs w:val="28"/>
        </w:rPr>
        <w:t>дітей групи порівняння (</w:t>
      </w:r>
      <w:r w:rsidRPr="00522A26">
        <w:rPr>
          <w:rFonts w:ascii="Times New Roman" w:hAnsi="Times New Roman" w:cs="Times New Roman"/>
          <w:sz w:val="28"/>
          <w:szCs w:val="28"/>
        </w:rPr>
        <w:t>р &lt;</w:t>
      </w:r>
      <w:r w:rsidR="00074BBE" w:rsidRPr="00522A26">
        <w:rPr>
          <w:rFonts w:ascii="Times New Roman" w:hAnsi="Times New Roman" w:cs="Times New Roman"/>
          <w:sz w:val="28"/>
          <w:szCs w:val="28"/>
        </w:rPr>
        <w:t xml:space="preserve">0,001 - </w:t>
      </w:r>
      <w:r w:rsidRPr="00522A26">
        <w:rPr>
          <w:rFonts w:ascii="Times New Roman" w:hAnsi="Times New Roman" w:cs="Times New Roman"/>
          <w:sz w:val="28"/>
          <w:szCs w:val="28"/>
        </w:rPr>
        <w:t>р &lt;</w:t>
      </w:r>
      <w:r w:rsidR="00503FC0" w:rsidRPr="00522A26">
        <w:rPr>
          <w:rFonts w:ascii="Times New Roman" w:hAnsi="Times New Roman" w:cs="Times New Roman"/>
          <w:sz w:val="28"/>
          <w:szCs w:val="28"/>
        </w:rPr>
        <w:t>0,05);</w:t>
      </w:r>
      <w:r w:rsidR="00074BBE" w:rsidRPr="00522A26">
        <w:rPr>
          <w:rFonts w:ascii="Times New Roman" w:hAnsi="Times New Roman" w:cs="Times New Roman"/>
          <w:sz w:val="28"/>
          <w:szCs w:val="28"/>
        </w:rPr>
        <w:t xml:space="preserve"> **</w:t>
      </w:r>
      <w:r w:rsidR="00503FC0" w:rsidRPr="00522A26">
        <w:rPr>
          <w:rFonts w:ascii="Times New Roman" w:hAnsi="Times New Roman" w:cs="Times New Roman"/>
          <w:sz w:val="28"/>
          <w:szCs w:val="28"/>
        </w:rPr>
        <w:t xml:space="preserve"> - достовірність відмінностей між показниками у дітей досліджуваних груп та групи контролю (</w:t>
      </w:r>
      <w:r w:rsidRPr="00522A26">
        <w:rPr>
          <w:rFonts w:ascii="Times New Roman" w:hAnsi="Times New Roman" w:cs="Times New Roman"/>
          <w:sz w:val="28"/>
          <w:szCs w:val="28"/>
        </w:rPr>
        <w:t>р &lt;</w:t>
      </w:r>
      <w:r w:rsidR="000D087C">
        <w:rPr>
          <w:rFonts w:ascii="Times New Roman" w:hAnsi="Times New Roman" w:cs="Times New Roman"/>
          <w:sz w:val="28"/>
          <w:szCs w:val="28"/>
        </w:rPr>
        <w:t xml:space="preserve"> </w:t>
      </w:r>
      <w:r w:rsidR="00074BBE" w:rsidRPr="00522A26">
        <w:rPr>
          <w:rFonts w:ascii="Times New Roman" w:hAnsi="Times New Roman" w:cs="Times New Roman"/>
          <w:sz w:val="28"/>
          <w:szCs w:val="28"/>
        </w:rPr>
        <w:t xml:space="preserve">0,001- </w:t>
      </w:r>
      <w:r w:rsidRPr="00522A26">
        <w:rPr>
          <w:rFonts w:ascii="Times New Roman" w:hAnsi="Times New Roman" w:cs="Times New Roman"/>
          <w:sz w:val="28"/>
          <w:szCs w:val="28"/>
        </w:rPr>
        <w:t>р &lt;</w:t>
      </w:r>
      <w:r w:rsidR="000D087C">
        <w:rPr>
          <w:rFonts w:ascii="Times New Roman" w:hAnsi="Times New Roman" w:cs="Times New Roman"/>
          <w:sz w:val="28"/>
          <w:szCs w:val="28"/>
        </w:rPr>
        <w:t xml:space="preserve"> </w:t>
      </w:r>
      <w:r w:rsidR="00503FC0" w:rsidRPr="00522A26">
        <w:rPr>
          <w:rFonts w:ascii="Times New Roman" w:hAnsi="Times New Roman" w:cs="Times New Roman"/>
          <w:sz w:val="28"/>
          <w:szCs w:val="28"/>
        </w:rPr>
        <w:t>0,05)</w:t>
      </w:r>
      <w:r w:rsidR="00074BBE" w:rsidRPr="00522A26">
        <w:rPr>
          <w:rFonts w:ascii="Times New Roman" w:hAnsi="Times New Roman" w:cs="Times New Roman"/>
          <w:sz w:val="28"/>
          <w:szCs w:val="28"/>
        </w:rPr>
        <w:t>.</w:t>
      </w:r>
    </w:p>
    <w:p w:rsidR="00A16235" w:rsidRPr="00F85AFA" w:rsidRDefault="00A16235" w:rsidP="00A16235">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8"/>
        </w:rPr>
        <w:lastRenderedPageBreak/>
        <w:t xml:space="preserve">Статистична обробка матеріалу в межах основної групи продемонструвала, що порушення показників ліпідного обміну у хворих на вітамін </w:t>
      </w:r>
      <w:r w:rsidRPr="00B13EA2">
        <w:rPr>
          <w:rFonts w:ascii="Times New Roman" w:hAnsi="Times New Roman" w:cs="Times New Roman"/>
          <w:color w:val="000000" w:themeColor="text1"/>
          <w:sz w:val="28"/>
          <w:szCs w:val="28"/>
        </w:rPr>
        <w:t xml:space="preserve">D-дефіцитний рахіт були більш вираженими по мірі зростання маси тіла. </w:t>
      </w:r>
      <w:r w:rsidR="009305A9">
        <w:rPr>
          <w:rFonts w:ascii="Times New Roman" w:hAnsi="Times New Roman" w:cs="Times New Roman"/>
          <w:sz w:val="28"/>
          <w:szCs w:val="28"/>
        </w:rPr>
        <w:t>В</w:t>
      </w:r>
      <w:r w:rsidRPr="00B13EA2">
        <w:rPr>
          <w:rFonts w:ascii="Times New Roman" w:hAnsi="Times New Roman" w:cs="Times New Roman"/>
          <w:sz w:val="28"/>
          <w:szCs w:val="28"/>
        </w:rPr>
        <w:t>иявлені статистичні відмінності стосовно показників ліпідного обміну у дітей ІІ та ІІІ підгруп порівняно з величинами І підгрупи</w:t>
      </w:r>
      <w:r>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р &lt;</w:t>
      </w:r>
      <w:r w:rsidR="00452500" w:rsidRPr="00452500">
        <w:rPr>
          <w:rFonts w:ascii="Times New Roman" w:hAnsi="Times New Roman" w:cs="Times New Roman"/>
          <w:sz w:val="28"/>
          <w:szCs w:val="28"/>
        </w:rPr>
        <w:t xml:space="preserve"> </w:t>
      </w:r>
      <w:r w:rsidRPr="00B13EA2">
        <w:rPr>
          <w:rFonts w:ascii="Times New Roman" w:hAnsi="Times New Roman" w:cs="Times New Roman"/>
          <w:sz w:val="28"/>
          <w:szCs w:val="28"/>
        </w:rPr>
        <w:t xml:space="preserve">0,001). </w:t>
      </w:r>
    </w:p>
    <w:p w:rsidR="00A16235" w:rsidRDefault="00A16235" w:rsidP="00A16235">
      <w:pPr>
        <w:spacing w:after="0" w:line="360" w:lineRule="auto"/>
        <w:ind w:firstLine="708"/>
        <w:jc w:val="both"/>
        <w:rPr>
          <w:rFonts w:ascii="Times New Roman" w:hAnsi="Times New Roman" w:cs="Times New Roman"/>
          <w:sz w:val="28"/>
          <w:szCs w:val="28"/>
        </w:rPr>
      </w:pPr>
      <w:r w:rsidRPr="00F85AFA">
        <w:rPr>
          <w:rFonts w:ascii="Times New Roman" w:hAnsi="Times New Roman" w:cs="Times New Roman"/>
          <w:color w:val="000000" w:themeColor="text1"/>
          <w:sz w:val="28"/>
          <w:szCs w:val="28"/>
        </w:rPr>
        <w:t xml:space="preserve">Узагальнюючи дані дослідження ліпідного профілю, констатовано, що найбільші середні значення </w:t>
      </w:r>
      <w:r w:rsidRPr="00F85AFA">
        <w:rPr>
          <w:rFonts w:ascii="Times New Roman" w:hAnsi="Times New Roman" w:cs="Times New Roman"/>
          <w:sz w:val="28"/>
          <w:szCs w:val="28"/>
        </w:rPr>
        <w:t>ТГ в сироватці крові серед обстежених дітей виявлені у дітей ІІ (</w:t>
      </w:r>
      <w:r>
        <w:rPr>
          <w:rFonts w:ascii="Times New Roman" w:hAnsi="Times New Roman" w:cs="Times New Roman"/>
          <w:sz w:val="28"/>
          <w:szCs w:val="28"/>
        </w:rPr>
        <w:t>(</w:t>
      </w:r>
      <w:r w:rsidRPr="00F85AFA">
        <w:rPr>
          <w:rFonts w:ascii="Times New Roman" w:hAnsi="Times New Roman" w:cs="Times New Roman"/>
          <w:sz w:val="28"/>
          <w:szCs w:val="28"/>
        </w:rPr>
        <w:t>1,4 ± 0,06</w:t>
      </w:r>
      <w:r>
        <w:rPr>
          <w:rFonts w:ascii="Times New Roman" w:hAnsi="Times New Roman" w:cs="Times New Roman"/>
          <w:sz w:val="28"/>
          <w:szCs w:val="28"/>
        </w:rPr>
        <w:t xml:space="preserve">) </w:t>
      </w:r>
      <w:r w:rsidRPr="00F85AFA">
        <w:rPr>
          <w:rFonts w:ascii="Times New Roman" w:hAnsi="Times New Roman" w:cs="Times New Roman"/>
          <w:sz w:val="28"/>
          <w:szCs w:val="28"/>
        </w:rPr>
        <w:t>ммоль/л, 95% СІ: 1,29 –1,51) та ІІІ підгрупи</w:t>
      </w:r>
      <w:r>
        <w:rPr>
          <w:rFonts w:ascii="Times New Roman" w:hAnsi="Times New Roman" w:cs="Times New Roman"/>
          <w:sz w:val="28"/>
          <w:szCs w:val="28"/>
        </w:rPr>
        <w:t xml:space="preserve"> </w:t>
      </w:r>
      <w:r w:rsidRPr="00F85AFA">
        <w:rPr>
          <w:rFonts w:ascii="Times New Roman" w:hAnsi="Times New Roman" w:cs="Times New Roman"/>
          <w:sz w:val="28"/>
          <w:szCs w:val="28"/>
        </w:rPr>
        <w:t>(</w:t>
      </w:r>
      <w:r>
        <w:rPr>
          <w:rFonts w:ascii="Times New Roman" w:hAnsi="Times New Roman" w:cs="Times New Roman"/>
          <w:sz w:val="28"/>
          <w:szCs w:val="28"/>
        </w:rPr>
        <w:t>(</w:t>
      </w:r>
      <w:r w:rsidRPr="00F85AFA">
        <w:rPr>
          <w:rFonts w:ascii="Times New Roman" w:hAnsi="Times New Roman" w:cs="Times New Roman"/>
          <w:sz w:val="28"/>
          <w:szCs w:val="28"/>
        </w:rPr>
        <w:t>1,35</w:t>
      </w:r>
      <w:r w:rsidR="001C3127">
        <w:rPr>
          <w:rFonts w:ascii="Times New Roman" w:hAnsi="Times New Roman" w:cs="Times New Roman"/>
          <w:sz w:val="28"/>
          <w:szCs w:val="28"/>
          <w:lang w:val="en-US"/>
        </w:rPr>
        <w:t> </w:t>
      </w:r>
      <w:r w:rsidR="001C3127">
        <w:rPr>
          <w:rFonts w:ascii="Times New Roman" w:hAnsi="Times New Roman" w:cs="Times New Roman"/>
          <w:sz w:val="28"/>
          <w:szCs w:val="28"/>
        </w:rPr>
        <w:t>± </w:t>
      </w:r>
      <w:r w:rsidRPr="00F85AFA">
        <w:rPr>
          <w:rFonts w:ascii="Times New Roman" w:hAnsi="Times New Roman" w:cs="Times New Roman"/>
          <w:sz w:val="28"/>
          <w:szCs w:val="28"/>
        </w:rPr>
        <w:t>0,06</w:t>
      </w:r>
      <w:r>
        <w:rPr>
          <w:rFonts w:ascii="Times New Roman" w:hAnsi="Times New Roman" w:cs="Times New Roman"/>
          <w:sz w:val="28"/>
          <w:szCs w:val="28"/>
        </w:rPr>
        <w:t>)</w:t>
      </w:r>
      <w:r w:rsidR="001C3127">
        <w:rPr>
          <w:rFonts w:ascii="Times New Roman" w:hAnsi="Times New Roman" w:cs="Times New Roman"/>
          <w:sz w:val="28"/>
          <w:szCs w:val="28"/>
          <w:lang w:val="en-US"/>
        </w:rPr>
        <w:t> </w:t>
      </w:r>
      <w:r w:rsidRPr="00F85AFA">
        <w:rPr>
          <w:rFonts w:ascii="Times New Roman" w:hAnsi="Times New Roman" w:cs="Times New Roman"/>
          <w:sz w:val="28"/>
          <w:szCs w:val="28"/>
        </w:rPr>
        <w:t>ммоль/л, 95% СІ: 1,24 – 1,46), які були достовірно вищими від показників І підгрупи (</w:t>
      </w:r>
      <w:r>
        <w:rPr>
          <w:rFonts w:ascii="Times New Roman" w:hAnsi="Times New Roman" w:cs="Times New Roman"/>
          <w:sz w:val="28"/>
          <w:szCs w:val="28"/>
        </w:rPr>
        <w:t>(</w:t>
      </w:r>
      <w:r w:rsidRPr="00F85AFA">
        <w:rPr>
          <w:rFonts w:ascii="Times New Roman" w:hAnsi="Times New Roman" w:cs="Times New Roman"/>
          <w:sz w:val="28"/>
          <w:szCs w:val="28"/>
        </w:rPr>
        <w:t>1,02 ± 0,03</w:t>
      </w:r>
      <w:r>
        <w:rPr>
          <w:rFonts w:ascii="Times New Roman" w:hAnsi="Times New Roman" w:cs="Times New Roman"/>
          <w:sz w:val="28"/>
          <w:szCs w:val="28"/>
        </w:rPr>
        <w:t xml:space="preserve">) </w:t>
      </w:r>
      <w:r w:rsidRPr="00F85AFA">
        <w:rPr>
          <w:rFonts w:ascii="Times New Roman" w:hAnsi="Times New Roman" w:cs="Times New Roman"/>
          <w:sz w:val="28"/>
          <w:szCs w:val="28"/>
        </w:rPr>
        <w:t>ммоль/л, 95% СІ: 0,97 – 1,05), групи порівняння (</w:t>
      </w:r>
      <w:r>
        <w:rPr>
          <w:rFonts w:ascii="Times New Roman" w:hAnsi="Times New Roman" w:cs="Times New Roman"/>
          <w:sz w:val="28"/>
          <w:szCs w:val="28"/>
        </w:rPr>
        <w:t>(</w:t>
      </w:r>
      <w:r w:rsidRPr="00F85AFA">
        <w:rPr>
          <w:rFonts w:ascii="Times New Roman" w:hAnsi="Times New Roman" w:cs="Times New Roman"/>
          <w:sz w:val="28"/>
          <w:szCs w:val="28"/>
        </w:rPr>
        <w:t>1,04 ± 0,04</w:t>
      </w:r>
      <w:r>
        <w:rPr>
          <w:rFonts w:ascii="Times New Roman" w:hAnsi="Times New Roman" w:cs="Times New Roman"/>
          <w:sz w:val="28"/>
          <w:szCs w:val="28"/>
        </w:rPr>
        <w:t xml:space="preserve">) </w:t>
      </w:r>
      <w:r w:rsidRPr="00F85AFA">
        <w:rPr>
          <w:rFonts w:ascii="Times New Roman" w:hAnsi="Times New Roman" w:cs="Times New Roman"/>
          <w:sz w:val="28"/>
          <w:szCs w:val="28"/>
        </w:rPr>
        <w:t>ммоль/л,</w:t>
      </w:r>
      <w:r>
        <w:rPr>
          <w:rFonts w:ascii="Times New Roman" w:hAnsi="Times New Roman" w:cs="Times New Roman"/>
          <w:sz w:val="28"/>
          <w:szCs w:val="28"/>
        </w:rPr>
        <w:t xml:space="preserve"> </w:t>
      </w:r>
      <w:r w:rsidRPr="00F85AFA">
        <w:rPr>
          <w:rFonts w:ascii="Times New Roman" w:hAnsi="Times New Roman" w:cs="Times New Roman"/>
          <w:sz w:val="28"/>
          <w:szCs w:val="28"/>
        </w:rPr>
        <w:t>95% СІ: 0,96 – 1,12) та контрольної групи (</w:t>
      </w:r>
      <w:r>
        <w:rPr>
          <w:rFonts w:ascii="Times New Roman" w:hAnsi="Times New Roman" w:cs="Times New Roman"/>
          <w:sz w:val="28"/>
          <w:szCs w:val="28"/>
        </w:rPr>
        <w:t>(</w:t>
      </w:r>
      <w:r w:rsidRPr="00F85AFA">
        <w:rPr>
          <w:rFonts w:ascii="Times New Roman" w:hAnsi="Times New Roman" w:cs="Times New Roman"/>
          <w:sz w:val="28"/>
          <w:szCs w:val="28"/>
        </w:rPr>
        <w:t>1,08 ± 0,05</w:t>
      </w:r>
      <w:r>
        <w:rPr>
          <w:rFonts w:ascii="Times New Roman" w:hAnsi="Times New Roman" w:cs="Times New Roman"/>
          <w:sz w:val="28"/>
          <w:szCs w:val="28"/>
        </w:rPr>
        <w:t xml:space="preserve">) </w:t>
      </w:r>
      <w:r w:rsidRPr="00F85AFA">
        <w:rPr>
          <w:rFonts w:ascii="Times New Roman" w:hAnsi="Times New Roman" w:cs="Times New Roman"/>
          <w:sz w:val="28"/>
          <w:szCs w:val="28"/>
        </w:rPr>
        <w:t>ммоль/л, 95% СІ: 0,98 – 1,18), р &lt;</w:t>
      </w:r>
      <w:r w:rsidR="000D087C">
        <w:rPr>
          <w:rFonts w:ascii="Times New Roman" w:hAnsi="Times New Roman" w:cs="Times New Roman"/>
          <w:sz w:val="28"/>
          <w:szCs w:val="28"/>
        </w:rPr>
        <w:t xml:space="preserve"> </w:t>
      </w:r>
      <w:r w:rsidRPr="00F85AFA">
        <w:rPr>
          <w:rFonts w:ascii="Times New Roman" w:hAnsi="Times New Roman" w:cs="Times New Roman"/>
          <w:sz w:val="28"/>
          <w:szCs w:val="28"/>
        </w:rPr>
        <w:t xml:space="preserve">0,001. </w:t>
      </w:r>
      <w:r w:rsidRPr="00B13EA2">
        <w:rPr>
          <w:rFonts w:ascii="Times New Roman" w:hAnsi="Times New Roman" w:cs="Times New Roman"/>
          <w:sz w:val="28"/>
          <w:szCs w:val="28"/>
        </w:rPr>
        <w:t>Разом з тим, нами не виявлено</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достовірної різниці у значеннях ТГ між </w:t>
      </w:r>
      <w:r w:rsidR="009305A9">
        <w:rPr>
          <w:rFonts w:ascii="Times New Roman" w:hAnsi="Times New Roman" w:cs="Times New Roman"/>
          <w:sz w:val="28"/>
          <w:szCs w:val="28"/>
        </w:rPr>
        <w:t>показниками дітей</w:t>
      </w:r>
      <w:r w:rsidRPr="00B13EA2">
        <w:rPr>
          <w:rFonts w:ascii="Times New Roman" w:hAnsi="Times New Roman" w:cs="Times New Roman"/>
          <w:sz w:val="28"/>
          <w:szCs w:val="28"/>
        </w:rPr>
        <w:t xml:space="preserve"> </w:t>
      </w:r>
      <w:r>
        <w:rPr>
          <w:rFonts w:ascii="Times New Roman" w:hAnsi="Times New Roman" w:cs="Times New Roman"/>
          <w:sz w:val="28"/>
          <w:szCs w:val="28"/>
        </w:rPr>
        <w:t>І підгрупи та групи порівняння.</w:t>
      </w:r>
    </w:p>
    <w:p w:rsidR="00777314" w:rsidRPr="008974E7" w:rsidRDefault="00806498" w:rsidP="0080649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Концентрація ЗХС</w:t>
      </w:r>
      <w:r w:rsidR="00E05A3E">
        <w:rPr>
          <w:rFonts w:ascii="Times New Roman" w:hAnsi="Times New Roman" w:cs="Times New Roman"/>
          <w:sz w:val="28"/>
          <w:szCs w:val="28"/>
        </w:rPr>
        <w:t xml:space="preserve"> </w:t>
      </w:r>
      <w:r w:rsidR="000D087C">
        <w:rPr>
          <w:rFonts w:ascii="Times New Roman" w:hAnsi="Times New Roman" w:cs="Times New Roman"/>
          <w:sz w:val="28"/>
          <w:szCs w:val="28"/>
        </w:rPr>
        <w:t>у</w:t>
      </w:r>
      <w:r w:rsidRPr="00B13EA2">
        <w:rPr>
          <w:rFonts w:ascii="Times New Roman" w:hAnsi="Times New Roman" w:cs="Times New Roman"/>
          <w:sz w:val="28"/>
          <w:szCs w:val="28"/>
        </w:rPr>
        <w:t xml:space="preserve"> сироватці крові сягала максимальних значень у хворих на рахіт на тлі ожиріння (</w:t>
      </w:r>
      <w:r w:rsidR="00705145">
        <w:rPr>
          <w:rFonts w:ascii="Times New Roman" w:hAnsi="Times New Roman" w:cs="Times New Roman"/>
          <w:sz w:val="28"/>
          <w:szCs w:val="28"/>
        </w:rPr>
        <w:t>(</w:t>
      </w:r>
      <w:r w:rsidRPr="00B13EA2">
        <w:rPr>
          <w:rFonts w:ascii="Times New Roman" w:hAnsi="Times New Roman" w:cs="Times New Roman"/>
          <w:sz w:val="28"/>
          <w:szCs w:val="28"/>
        </w:rPr>
        <w:t>3,45</w:t>
      </w:r>
      <w:r>
        <w:rPr>
          <w:rFonts w:ascii="Times New Roman" w:hAnsi="Times New Roman" w:cs="Times New Roman"/>
          <w:sz w:val="28"/>
          <w:szCs w:val="28"/>
        </w:rPr>
        <w:t xml:space="preserve"> ± </w:t>
      </w:r>
      <w:r w:rsidRPr="00B13EA2">
        <w:rPr>
          <w:rFonts w:ascii="Times New Roman" w:hAnsi="Times New Roman" w:cs="Times New Roman"/>
          <w:sz w:val="28"/>
          <w:szCs w:val="28"/>
        </w:rPr>
        <w:t>0,09</w:t>
      </w:r>
      <w:r w:rsidR="00705145">
        <w:rPr>
          <w:rFonts w:ascii="Times New Roman" w:hAnsi="Times New Roman" w:cs="Times New Roman"/>
          <w:sz w:val="28"/>
          <w:szCs w:val="28"/>
        </w:rPr>
        <w:t xml:space="preserve">) </w:t>
      </w:r>
      <w:r w:rsidRPr="00B13EA2">
        <w:rPr>
          <w:rFonts w:ascii="Times New Roman" w:hAnsi="Times New Roman" w:cs="Times New Roman"/>
          <w:sz w:val="28"/>
          <w:szCs w:val="28"/>
        </w:rPr>
        <w:t>ммоль/л,</w:t>
      </w:r>
      <w:r w:rsidR="00705145">
        <w:rPr>
          <w:rFonts w:ascii="Times New Roman" w:hAnsi="Times New Roman" w:cs="Times New Roman"/>
          <w:sz w:val="28"/>
          <w:szCs w:val="28"/>
        </w:rPr>
        <w:t xml:space="preserve"> </w:t>
      </w:r>
      <w:r w:rsidRPr="00B13EA2">
        <w:rPr>
          <w:rFonts w:ascii="Times New Roman" w:hAnsi="Times New Roman" w:cs="Times New Roman"/>
          <w:sz w:val="28"/>
          <w:szCs w:val="28"/>
        </w:rPr>
        <w:t>95% СІ: 3,28 – 3,62), що</w:t>
      </w:r>
      <w:r w:rsidR="00705145">
        <w:rPr>
          <w:rFonts w:ascii="Times New Roman" w:hAnsi="Times New Roman" w:cs="Times New Roman"/>
          <w:sz w:val="28"/>
          <w:szCs w:val="28"/>
        </w:rPr>
        <w:t xml:space="preserve"> </w:t>
      </w:r>
      <w:r w:rsidRPr="00B13EA2">
        <w:rPr>
          <w:rFonts w:ascii="Times New Roman" w:hAnsi="Times New Roman" w:cs="Times New Roman"/>
          <w:sz w:val="28"/>
          <w:szCs w:val="28"/>
        </w:rPr>
        <w:t>в 1,3 рази вище, ніж у дітей з ризиком розвитку надмірної маси тіла (</w:t>
      </w:r>
      <w:r w:rsidR="00705145">
        <w:rPr>
          <w:rFonts w:ascii="Times New Roman" w:hAnsi="Times New Roman" w:cs="Times New Roman"/>
          <w:sz w:val="28"/>
          <w:szCs w:val="28"/>
        </w:rPr>
        <w:t>(</w:t>
      </w:r>
      <w:r w:rsidRPr="00B13EA2">
        <w:rPr>
          <w:rFonts w:ascii="Times New Roman" w:hAnsi="Times New Roman" w:cs="Times New Roman"/>
          <w:sz w:val="28"/>
          <w:szCs w:val="28"/>
        </w:rPr>
        <w:t>2,61</w:t>
      </w:r>
      <w:r>
        <w:rPr>
          <w:rFonts w:ascii="Times New Roman" w:hAnsi="Times New Roman" w:cs="Times New Roman"/>
          <w:sz w:val="28"/>
          <w:szCs w:val="28"/>
        </w:rPr>
        <w:t xml:space="preserve"> ± </w:t>
      </w:r>
      <w:r w:rsidRPr="00B13EA2">
        <w:rPr>
          <w:rFonts w:ascii="Times New Roman" w:hAnsi="Times New Roman" w:cs="Times New Roman"/>
          <w:sz w:val="28"/>
          <w:szCs w:val="28"/>
        </w:rPr>
        <w:t>0,07</w:t>
      </w:r>
      <w:r w:rsidR="00705145">
        <w:rPr>
          <w:rFonts w:ascii="Times New Roman" w:hAnsi="Times New Roman" w:cs="Times New Roman"/>
          <w:sz w:val="28"/>
          <w:szCs w:val="28"/>
        </w:rPr>
        <w:t xml:space="preserve">) </w:t>
      </w:r>
      <w:r w:rsidRPr="00B13EA2">
        <w:rPr>
          <w:rFonts w:ascii="Times New Roman" w:hAnsi="Times New Roman" w:cs="Times New Roman"/>
          <w:sz w:val="28"/>
          <w:szCs w:val="28"/>
        </w:rPr>
        <w:t>ммоль/л, 95% СІ:</w:t>
      </w:r>
      <w:r w:rsidR="002709A8" w:rsidRPr="002709A8">
        <w:rPr>
          <w:rFonts w:ascii="Times New Roman" w:hAnsi="Times New Roman" w:cs="Times New Roman"/>
          <w:sz w:val="28"/>
          <w:szCs w:val="28"/>
        </w:rPr>
        <w:t xml:space="preserve"> </w:t>
      </w:r>
      <w:r w:rsidRPr="00B13EA2">
        <w:rPr>
          <w:rFonts w:ascii="Times New Roman" w:hAnsi="Times New Roman" w:cs="Times New Roman"/>
          <w:sz w:val="28"/>
          <w:szCs w:val="28"/>
        </w:rPr>
        <w:t xml:space="preserve">2,47 – 2,75, </w:t>
      </w:r>
      <w:r>
        <w:rPr>
          <w:rFonts w:ascii="Times New Roman" w:hAnsi="Times New Roman" w:cs="Times New Roman"/>
          <w:sz w:val="28"/>
          <w:szCs w:val="28"/>
        </w:rPr>
        <w:t>р &lt;</w:t>
      </w:r>
      <w:r w:rsidRPr="00B13EA2">
        <w:rPr>
          <w:rFonts w:ascii="Times New Roman" w:hAnsi="Times New Roman" w:cs="Times New Roman"/>
          <w:sz w:val="28"/>
          <w:szCs w:val="28"/>
        </w:rPr>
        <w:t>0,001).</w:t>
      </w:r>
      <w:r w:rsidR="001832BF">
        <w:rPr>
          <w:rFonts w:ascii="Times New Roman" w:hAnsi="Times New Roman" w:cs="Times New Roman"/>
          <w:sz w:val="28"/>
          <w:szCs w:val="28"/>
        </w:rPr>
        <w:t xml:space="preserve"> </w:t>
      </w:r>
      <w:r>
        <w:rPr>
          <w:rFonts w:ascii="Times New Roman" w:hAnsi="Times New Roman" w:cs="Times New Roman"/>
          <w:sz w:val="28"/>
          <w:szCs w:val="28"/>
        </w:rPr>
        <w:t>В</w:t>
      </w:r>
      <w:r w:rsidRPr="00B13EA2">
        <w:rPr>
          <w:rFonts w:ascii="Times New Roman" w:hAnsi="Times New Roman" w:cs="Times New Roman"/>
          <w:sz w:val="28"/>
          <w:szCs w:val="28"/>
        </w:rPr>
        <w:t>ірогідна розбіжність виявлена при співставленні значень сироваткового ЗХС між дітьми ІІ та І підгрупи (</w:t>
      </w:r>
      <w:r>
        <w:rPr>
          <w:rFonts w:ascii="Times New Roman" w:hAnsi="Times New Roman" w:cs="Times New Roman"/>
          <w:sz w:val="28"/>
          <w:szCs w:val="28"/>
        </w:rPr>
        <w:t>р &lt;</w:t>
      </w:r>
      <w:r w:rsidR="002709A8" w:rsidRPr="002709A8">
        <w:rPr>
          <w:rFonts w:ascii="Times New Roman" w:hAnsi="Times New Roman" w:cs="Times New Roman"/>
          <w:sz w:val="28"/>
          <w:szCs w:val="28"/>
          <w:lang w:val="ru-RU"/>
        </w:rPr>
        <w:t xml:space="preserve"> </w:t>
      </w:r>
      <w:r w:rsidRPr="00B13EA2">
        <w:rPr>
          <w:rFonts w:ascii="Times New Roman" w:hAnsi="Times New Roman" w:cs="Times New Roman"/>
          <w:sz w:val="28"/>
          <w:szCs w:val="28"/>
        </w:rPr>
        <w:t>0,001).</w:t>
      </w:r>
      <w:r w:rsidR="001832BF">
        <w:rPr>
          <w:rFonts w:ascii="Times New Roman" w:hAnsi="Times New Roman" w:cs="Times New Roman"/>
          <w:sz w:val="28"/>
          <w:szCs w:val="28"/>
        </w:rPr>
        <w:t xml:space="preserve"> </w:t>
      </w:r>
      <w:r w:rsidRPr="008974E7">
        <w:rPr>
          <w:rFonts w:ascii="Times New Roman" w:hAnsi="Times New Roman" w:cs="Times New Roman"/>
          <w:sz w:val="28"/>
          <w:szCs w:val="28"/>
        </w:rPr>
        <w:t xml:space="preserve">Отримані дані показали вірогідне підвищення атерогенних ліпідів у сироватці крові за рахунок ЗХС у дітей ІІ та ІІІ підгрупи відносно значень у осіб групи порівняння </w:t>
      </w:r>
      <w:r w:rsidR="00705145">
        <w:rPr>
          <w:rFonts w:ascii="Times New Roman" w:hAnsi="Times New Roman" w:cs="Times New Roman"/>
          <w:sz w:val="28"/>
          <w:szCs w:val="28"/>
        </w:rPr>
        <w:t>(</w:t>
      </w:r>
      <w:r w:rsidR="001C3127">
        <w:rPr>
          <w:rFonts w:ascii="Times New Roman" w:hAnsi="Times New Roman" w:cs="Times New Roman"/>
          <w:sz w:val="28"/>
          <w:szCs w:val="28"/>
        </w:rPr>
        <w:t>(2,75 </w:t>
      </w:r>
      <w:r w:rsidRPr="008974E7">
        <w:rPr>
          <w:rFonts w:ascii="Times New Roman" w:hAnsi="Times New Roman" w:cs="Times New Roman"/>
          <w:sz w:val="28"/>
          <w:szCs w:val="28"/>
        </w:rPr>
        <w:t>±</w:t>
      </w:r>
      <w:r w:rsidR="001C3127">
        <w:rPr>
          <w:rFonts w:ascii="Times New Roman" w:hAnsi="Times New Roman" w:cs="Times New Roman"/>
          <w:sz w:val="28"/>
          <w:szCs w:val="28"/>
          <w:lang w:val="en-US"/>
        </w:rPr>
        <w:t> </w:t>
      </w:r>
      <w:r w:rsidRPr="008974E7">
        <w:rPr>
          <w:rFonts w:ascii="Times New Roman" w:hAnsi="Times New Roman" w:cs="Times New Roman"/>
          <w:sz w:val="28"/>
          <w:szCs w:val="28"/>
        </w:rPr>
        <w:t>0,1</w:t>
      </w:r>
      <w:r w:rsidR="00705145">
        <w:rPr>
          <w:rFonts w:ascii="Times New Roman" w:hAnsi="Times New Roman" w:cs="Times New Roman"/>
          <w:sz w:val="28"/>
          <w:szCs w:val="28"/>
        </w:rPr>
        <w:t>)</w:t>
      </w:r>
      <w:r w:rsidR="001C3127">
        <w:rPr>
          <w:rFonts w:ascii="Times New Roman" w:hAnsi="Times New Roman" w:cs="Times New Roman"/>
          <w:sz w:val="28"/>
          <w:szCs w:val="28"/>
          <w:lang w:val="en-US"/>
        </w:rPr>
        <w:t> </w:t>
      </w:r>
      <w:r w:rsidRPr="008974E7">
        <w:rPr>
          <w:rFonts w:ascii="Times New Roman" w:hAnsi="Times New Roman" w:cs="Times New Roman"/>
          <w:sz w:val="28"/>
          <w:szCs w:val="28"/>
        </w:rPr>
        <w:t>ммоль/л,95% СІ: 2,55 – 2,95) та практично здорових дітей (</w:t>
      </w:r>
      <w:r w:rsidR="00705145">
        <w:rPr>
          <w:rFonts w:ascii="Times New Roman" w:hAnsi="Times New Roman" w:cs="Times New Roman"/>
          <w:sz w:val="28"/>
          <w:szCs w:val="28"/>
        </w:rPr>
        <w:t>(</w:t>
      </w:r>
      <w:r w:rsidR="001C3127">
        <w:rPr>
          <w:rFonts w:ascii="Times New Roman" w:hAnsi="Times New Roman" w:cs="Times New Roman"/>
          <w:sz w:val="28"/>
          <w:szCs w:val="28"/>
        </w:rPr>
        <w:t>2,86 </w:t>
      </w:r>
      <w:r w:rsidRPr="008974E7">
        <w:rPr>
          <w:rFonts w:ascii="Times New Roman" w:hAnsi="Times New Roman" w:cs="Times New Roman"/>
          <w:sz w:val="28"/>
          <w:szCs w:val="28"/>
        </w:rPr>
        <w:t>±</w:t>
      </w:r>
      <w:r w:rsidR="001C3127">
        <w:rPr>
          <w:rFonts w:ascii="Times New Roman" w:hAnsi="Times New Roman" w:cs="Times New Roman"/>
          <w:sz w:val="28"/>
          <w:szCs w:val="28"/>
          <w:lang w:val="en-US"/>
        </w:rPr>
        <w:t> </w:t>
      </w:r>
      <w:r w:rsidRPr="008974E7">
        <w:rPr>
          <w:rFonts w:ascii="Times New Roman" w:hAnsi="Times New Roman" w:cs="Times New Roman"/>
          <w:sz w:val="28"/>
          <w:szCs w:val="28"/>
        </w:rPr>
        <w:t>0,09</w:t>
      </w:r>
      <w:r w:rsidR="00705145">
        <w:rPr>
          <w:rFonts w:ascii="Times New Roman" w:hAnsi="Times New Roman" w:cs="Times New Roman"/>
          <w:sz w:val="28"/>
          <w:szCs w:val="28"/>
        </w:rPr>
        <w:t>)</w:t>
      </w:r>
      <w:r w:rsidR="001C3127">
        <w:rPr>
          <w:rFonts w:ascii="Times New Roman" w:hAnsi="Times New Roman" w:cs="Times New Roman"/>
          <w:sz w:val="28"/>
          <w:szCs w:val="28"/>
          <w:lang w:val="en-US"/>
        </w:rPr>
        <w:t> </w:t>
      </w:r>
      <w:r w:rsidRPr="008974E7">
        <w:rPr>
          <w:rFonts w:ascii="Times New Roman" w:hAnsi="Times New Roman" w:cs="Times New Roman"/>
          <w:sz w:val="28"/>
          <w:szCs w:val="28"/>
        </w:rPr>
        <w:t>ммоль/л, 95% СІ: 2,68 – 3,03), р &lt;0,001.</w:t>
      </w:r>
    </w:p>
    <w:p w:rsidR="00503FC0" w:rsidRPr="008974E7" w:rsidRDefault="00613D57" w:rsidP="00503FC0">
      <w:pPr>
        <w:spacing w:after="0" w:line="360" w:lineRule="auto"/>
        <w:ind w:firstLine="708"/>
        <w:jc w:val="both"/>
        <w:rPr>
          <w:rFonts w:ascii="Times New Roman" w:hAnsi="Times New Roman" w:cs="Times New Roman"/>
          <w:i/>
          <w:sz w:val="28"/>
          <w:szCs w:val="28"/>
        </w:rPr>
      </w:pPr>
      <w:r w:rsidRPr="008974E7">
        <w:rPr>
          <w:rFonts w:ascii="Times New Roman" w:hAnsi="Times New Roman" w:cs="Times New Roman"/>
          <w:sz w:val="28"/>
          <w:szCs w:val="28"/>
        </w:rPr>
        <w:t>З</w:t>
      </w:r>
      <w:r w:rsidR="009305A9">
        <w:rPr>
          <w:rFonts w:ascii="Times New Roman" w:hAnsi="Times New Roman" w:cs="Times New Roman"/>
          <w:sz w:val="28"/>
          <w:szCs w:val="28"/>
        </w:rPr>
        <w:t>начення ХСЛПВЩ у</w:t>
      </w:r>
      <w:r w:rsidR="00503FC0" w:rsidRPr="008974E7">
        <w:rPr>
          <w:rFonts w:ascii="Times New Roman" w:hAnsi="Times New Roman" w:cs="Times New Roman"/>
          <w:sz w:val="28"/>
          <w:szCs w:val="28"/>
        </w:rPr>
        <w:t xml:space="preserve"> сироватці крові </w:t>
      </w:r>
      <w:r w:rsidR="00503FC0" w:rsidRPr="008974E7">
        <w:rPr>
          <w:rFonts w:ascii="Times New Roman" w:hAnsi="Times New Roman" w:cs="Times New Roman"/>
          <w:color w:val="000000" w:themeColor="text1"/>
          <w:sz w:val="28"/>
          <w:szCs w:val="28"/>
        </w:rPr>
        <w:t>у дітей, які мали ожиріння (</w:t>
      </w:r>
      <w:r w:rsidR="00503FC0" w:rsidRPr="008974E7">
        <w:rPr>
          <w:rFonts w:ascii="Times New Roman" w:hAnsi="Times New Roman" w:cs="Times New Roman"/>
          <w:sz w:val="28"/>
          <w:szCs w:val="28"/>
        </w:rPr>
        <w:t>0,79</w:t>
      </w:r>
      <w:r w:rsidR="001C3127">
        <w:rPr>
          <w:rFonts w:ascii="Times New Roman" w:hAnsi="Times New Roman" w:cs="Times New Roman"/>
          <w:sz w:val="28"/>
          <w:szCs w:val="28"/>
          <w:lang w:val="en-US"/>
        </w:rPr>
        <w:t> </w:t>
      </w:r>
      <w:r w:rsidR="00565152" w:rsidRPr="008974E7">
        <w:rPr>
          <w:rFonts w:ascii="Times New Roman" w:hAnsi="Times New Roman" w:cs="Times New Roman"/>
          <w:sz w:val="28"/>
          <w:szCs w:val="28"/>
        </w:rPr>
        <w:t>±</w:t>
      </w:r>
      <w:r w:rsidR="001C3127">
        <w:rPr>
          <w:rFonts w:ascii="Times New Roman" w:hAnsi="Times New Roman" w:cs="Times New Roman"/>
          <w:sz w:val="28"/>
          <w:szCs w:val="28"/>
          <w:lang w:val="en-US"/>
        </w:rPr>
        <w:t> </w:t>
      </w:r>
      <w:r w:rsidR="00503FC0" w:rsidRPr="008974E7">
        <w:rPr>
          <w:rFonts w:ascii="Times New Roman" w:hAnsi="Times New Roman" w:cs="Times New Roman"/>
          <w:sz w:val="28"/>
          <w:szCs w:val="28"/>
        </w:rPr>
        <w:t>0,02</w:t>
      </w:r>
      <w:r w:rsidR="00705145">
        <w:rPr>
          <w:rFonts w:ascii="Times New Roman" w:hAnsi="Times New Roman" w:cs="Times New Roman"/>
          <w:sz w:val="28"/>
          <w:szCs w:val="28"/>
        </w:rPr>
        <w:t>)</w:t>
      </w:r>
      <w:r w:rsidR="001C3127">
        <w:rPr>
          <w:rFonts w:ascii="Times New Roman" w:hAnsi="Times New Roman" w:cs="Times New Roman"/>
          <w:sz w:val="28"/>
          <w:szCs w:val="28"/>
          <w:lang w:val="en-US"/>
        </w:rPr>
        <w:t> </w:t>
      </w:r>
      <w:r w:rsidR="00503FC0" w:rsidRPr="008974E7">
        <w:rPr>
          <w:rFonts w:ascii="Times New Roman" w:hAnsi="Times New Roman" w:cs="Times New Roman"/>
          <w:sz w:val="28"/>
          <w:szCs w:val="28"/>
        </w:rPr>
        <w:t>ммоль/л, 95% СІ: 0,75 – 0,83) та надмірну масу тіла (0,78</w:t>
      </w:r>
      <w:r w:rsidR="001C3127">
        <w:rPr>
          <w:rFonts w:ascii="Times New Roman" w:hAnsi="Times New Roman" w:cs="Times New Roman"/>
          <w:sz w:val="28"/>
          <w:szCs w:val="28"/>
          <w:lang w:val="en-US"/>
        </w:rPr>
        <w:t> </w:t>
      </w:r>
      <w:r w:rsidR="00565152" w:rsidRPr="008974E7">
        <w:rPr>
          <w:rFonts w:ascii="Times New Roman" w:hAnsi="Times New Roman" w:cs="Times New Roman"/>
          <w:sz w:val="28"/>
          <w:szCs w:val="28"/>
        </w:rPr>
        <w:t>±</w:t>
      </w:r>
      <w:r w:rsidR="001C3127">
        <w:rPr>
          <w:rFonts w:ascii="Times New Roman" w:hAnsi="Times New Roman" w:cs="Times New Roman"/>
          <w:sz w:val="28"/>
          <w:szCs w:val="28"/>
          <w:lang w:val="en-US"/>
        </w:rPr>
        <w:t> </w:t>
      </w:r>
      <w:r w:rsidR="00503FC0" w:rsidRPr="008974E7">
        <w:rPr>
          <w:rFonts w:ascii="Times New Roman" w:hAnsi="Times New Roman" w:cs="Times New Roman"/>
          <w:sz w:val="28"/>
          <w:szCs w:val="28"/>
        </w:rPr>
        <w:t>0,03</w:t>
      </w:r>
      <w:r w:rsidR="00705145">
        <w:rPr>
          <w:rFonts w:ascii="Times New Roman" w:hAnsi="Times New Roman" w:cs="Times New Roman"/>
          <w:sz w:val="28"/>
          <w:szCs w:val="28"/>
        </w:rPr>
        <w:t>)</w:t>
      </w:r>
      <w:r w:rsidR="001C3127">
        <w:rPr>
          <w:rFonts w:ascii="Times New Roman" w:hAnsi="Times New Roman" w:cs="Times New Roman"/>
          <w:sz w:val="28"/>
          <w:szCs w:val="28"/>
          <w:lang w:val="en-US"/>
        </w:rPr>
        <w:t> </w:t>
      </w:r>
      <w:r w:rsidR="00503FC0" w:rsidRPr="008974E7">
        <w:rPr>
          <w:rFonts w:ascii="Times New Roman" w:hAnsi="Times New Roman" w:cs="Times New Roman"/>
          <w:sz w:val="28"/>
          <w:szCs w:val="28"/>
        </w:rPr>
        <w:t>ммоль/л, 95% СІ: 0,72 – 0,84)</w:t>
      </w:r>
      <w:r w:rsidR="00705145">
        <w:rPr>
          <w:rFonts w:ascii="Times New Roman" w:hAnsi="Times New Roman" w:cs="Times New Roman"/>
          <w:sz w:val="28"/>
          <w:szCs w:val="28"/>
        </w:rPr>
        <w:t xml:space="preserve"> </w:t>
      </w:r>
      <w:r w:rsidR="00503FC0" w:rsidRPr="008974E7">
        <w:rPr>
          <w:rFonts w:ascii="Times New Roman" w:hAnsi="Times New Roman" w:cs="Times New Roman"/>
          <w:sz w:val="28"/>
          <w:szCs w:val="28"/>
        </w:rPr>
        <w:t xml:space="preserve">були нижчими від таких у хворих з ризиком розвитку надмірної маси тіла </w:t>
      </w:r>
      <w:r w:rsidR="00705145">
        <w:rPr>
          <w:rFonts w:ascii="Times New Roman" w:hAnsi="Times New Roman" w:cs="Times New Roman"/>
          <w:sz w:val="28"/>
          <w:szCs w:val="28"/>
        </w:rPr>
        <w:t>(</w:t>
      </w:r>
      <w:r w:rsidR="00503FC0" w:rsidRPr="008974E7">
        <w:rPr>
          <w:rFonts w:ascii="Times New Roman" w:hAnsi="Times New Roman" w:cs="Times New Roman"/>
          <w:sz w:val="28"/>
          <w:szCs w:val="28"/>
        </w:rPr>
        <w:t>(0,86</w:t>
      </w:r>
      <w:r w:rsidR="00565152" w:rsidRPr="008974E7">
        <w:rPr>
          <w:rFonts w:ascii="Times New Roman" w:hAnsi="Times New Roman" w:cs="Times New Roman"/>
          <w:sz w:val="28"/>
          <w:szCs w:val="28"/>
        </w:rPr>
        <w:t xml:space="preserve"> ± </w:t>
      </w:r>
      <w:r w:rsidR="00503FC0" w:rsidRPr="008974E7">
        <w:rPr>
          <w:rFonts w:ascii="Times New Roman" w:hAnsi="Times New Roman" w:cs="Times New Roman"/>
          <w:sz w:val="28"/>
          <w:szCs w:val="28"/>
        </w:rPr>
        <w:t>0,03</w:t>
      </w:r>
      <w:r w:rsidR="00705145">
        <w:rPr>
          <w:rFonts w:ascii="Times New Roman" w:hAnsi="Times New Roman" w:cs="Times New Roman"/>
          <w:sz w:val="28"/>
          <w:szCs w:val="28"/>
        </w:rPr>
        <w:t>)</w:t>
      </w:r>
      <w:r w:rsidR="00503FC0" w:rsidRPr="008974E7">
        <w:rPr>
          <w:rFonts w:ascii="Times New Roman" w:hAnsi="Times New Roman" w:cs="Times New Roman"/>
          <w:sz w:val="28"/>
          <w:szCs w:val="28"/>
        </w:rPr>
        <w:t xml:space="preserve"> ммоль/л, 95% СІ: 0,8 – 0,92), проте не досягали рівня статистичної достовірності. </w:t>
      </w:r>
    </w:p>
    <w:p w:rsidR="00503FC0" w:rsidRPr="008974E7" w:rsidRDefault="00503FC0" w:rsidP="006A2073">
      <w:pPr>
        <w:spacing w:after="0" w:line="360" w:lineRule="auto"/>
        <w:ind w:firstLine="708"/>
        <w:jc w:val="both"/>
        <w:rPr>
          <w:rFonts w:ascii="Times New Roman" w:hAnsi="Times New Roman" w:cs="Times New Roman"/>
          <w:sz w:val="28"/>
          <w:szCs w:val="28"/>
        </w:rPr>
      </w:pPr>
      <w:r w:rsidRPr="008974E7">
        <w:rPr>
          <w:rFonts w:ascii="Times New Roman" w:hAnsi="Times New Roman" w:cs="Times New Roman"/>
          <w:sz w:val="28"/>
          <w:szCs w:val="28"/>
        </w:rPr>
        <w:t xml:space="preserve">Однак, середні значення ХСЛПВЩ в сироватці крові в кожній підгрупі основної групи були достовірно нижчими від таких у дітей групи порівняння </w:t>
      </w:r>
      <w:r w:rsidR="006A2073" w:rsidRPr="008974E7">
        <w:rPr>
          <w:rFonts w:ascii="Times New Roman" w:hAnsi="Times New Roman" w:cs="Times New Roman"/>
          <w:sz w:val="28"/>
          <w:szCs w:val="28"/>
        </w:rPr>
        <w:t>(</w:t>
      </w:r>
      <w:r w:rsidRPr="008974E7">
        <w:rPr>
          <w:rFonts w:ascii="Times New Roman" w:hAnsi="Times New Roman" w:cs="Times New Roman"/>
          <w:sz w:val="28"/>
          <w:szCs w:val="28"/>
        </w:rPr>
        <w:t>(0,98</w:t>
      </w:r>
      <w:r w:rsidR="001C3127">
        <w:rPr>
          <w:rFonts w:ascii="Times New Roman" w:hAnsi="Times New Roman" w:cs="Times New Roman"/>
          <w:sz w:val="28"/>
          <w:szCs w:val="28"/>
          <w:lang w:val="en-US"/>
        </w:rPr>
        <w:t> </w:t>
      </w:r>
      <w:r w:rsidR="00565152" w:rsidRPr="008974E7">
        <w:rPr>
          <w:rFonts w:ascii="Times New Roman" w:hAnsi="Times New Roman" w:cs="Times New Roman"/>
          <w:sz w:val="28"/>
          <w:szCs w:val="28"/>
        </w:rPr>
        <w:t xml:space="preserve">± </w:t>
      </w:r>
      <w:r w:rsidRPr="008974E7">
        <w:rPr>
          <w:rFonts w:ascii="Times New Roman" w:hAnsi="Times New Roman" w:cs="Times New Roman"/>
          <w:sz w:val="28"/>
          <w:szCs w:val="28"/>
        </w:rPr>
        <w:t>0,05</w:t>
      </w:r>
      <w:r w:rsidR="006A2073" w:rsidRPr="008974E7">
        <w:rPr>
          <w:rFonts w:ascii="Times New Roman" w:hAnsi="Times New Roman" w:cs="Times New Roman"/>
          <w:sz w:val="28"/>
          <w:szCs w:val="28"/>
        </w:rPr>
        <w:t>)</w:t>
      </w:r>
      <w:r w:rsidRPr="008974E7">
        <w:rPr>
          <w:rFonts w:ascii="Times New Roman" w:hAnsi="Times New Roman" w:cs="Times New Roman"/>
          <w:sz w:val="28"/>
          <w:szCs w:val="28"/>
        </w:rPr>
        <w:t xml:space="preserve"> ммоль/л, 95% СІ: 0,88 – 1,08) та контрольної групи </w:t>
      </w:r>
      <w:r w:rsidR="006A2073" w:rsidRPr="008974E7">
        <w:rPr>
          <w:rFonts w:ascii="Times New Roman" w:hAnsi="Times New Roman" w:cs="Times New Roman"/>
          <w:sz w:val="28"/>
          <w:szCs w:val="28"/>
        </w:rPr>
        <w:lastRenderedPageBreak/>
        <w:t>(</w:t>
      </w:r>
      <w:r w:rsidRPr="008974E7">
        <w:rPr>
          <w:rFonts w:ascii="Times New Roman" w:hAnsi="Times New Roman" w:cs="Times New Roman"/>
          <w:sz w:val="28"/>
          <w:szCs w:val="28"/>
        </w:rPr>
        <w:t>(1,16</w:t>
      </w:r>
      <w:r w:rsidR="001C3127">
        <w:rPr>
          <w:rFonts w:ascii="Times New Roman" w:hAnsi="Times New Roman" w:cs="Times New Roman"/>
          <w:sz w:val="28"/>
          <w:szCs w:val="28"/>
          <w:lang w:val="en-US"/>
        </w:rPr>
        <w:t> </w:t>
      </w:r>
      <w:r w:rsidR="001C3127">
        <w:rPr>
          <w:rFonts w:ascii="Times New Roman" w:hAnsi="Times New Roman" w:cs="Times New Roman"/>
          <w:sz w:val="28"/>
          <w:szCs w:val="28"/>
        </w:rPr>
        <w:t>± </w:t>
      </w:r>
      <w:r w:rsidRPr="008974E7">
        <w:rPr>
          <w:rFonts w:ascii="Times New Roman" w:hAnsi="Times New Roman" w:cs="Times New Roman"/>
          <w:sz w:val="28"/>
          <w:szCs w:val="28"/>
        </w:rPr>
        <w:t>0,05</w:t>
      </w:r>
      <w:r w:rsidR="006A2073" w:rsidRPr="008974E7">
        <w:rPr>
          <w:rFonts w:ascii="Times New Roman" w:hAnsi="Times New Roman" w:cs="Times New Roman"/>
          <w:sz w:val="28"/>
          <w:szCs w:val="28"/>
        </w:rPr>
        <w:t>)</w:t>
      </w:r>
      <w:r w:rsidR="001C3127">
        <w:rPr>
          <w:rFonts w:ascii="Times New Roman" w:hAnsi="Times New Roman" w:cs="Times New Roman"/>
          <w:sz w:val="28"/>
          <w:szCs w:val="28"/>
          <w:lang w:val="en-US"/>
        </w:rPr>
        <w:t> </w:t>
      </w:r>
      <w:r w:rsidRPr="008974E7">
        <w:rPr>
          <w:rFonts w:ascii="Times New Roman" w:hAnsi="Times New Roman" w:cs="Times New Roman"/>
          <w:sz w:val="28"/>
          <w:szCs w:val="28"/>
        </w:rPr>
        <w:t xml:space="preserve">ммоль/л, 95% СІ: </w:t>
      </w:r>
      <w:r w:rsidR="006A2073" w:rsidRPr="008974E7">
        <w:rPr>
          <w:rFonts w:ascii="Times New Roman" w:hAnsi="Times New Roman" w:cs="Times New Roman"/>
          <w:sz w:val="28"/>
          <w:szCs w:val="28"/>
        </w:rPr>
        <w:t>1,06 – 1,26)</w:t>
      </w:r>
      <w:r w:rsidRPr="008974E7">
        <w:rPr>
          <w:rFonts w:ascii="Times New Roman" w:hAnsi="Times New Roman" w:cs="Times New Roman"/>
          <w:sz w:val="28"/>
          <w:szCs w:val="28"/>
        </w:rPr>
        <w:t xml:space="preserve">, </w:t>
      </w:r>
      <w:r w:rsidR="001F0C61" w:rsidRPr="008974E7">
        <w:rPr>
          <w:rFonts w:ascii="Times New Roman" w:hAnsi="Times New Roman" w:cs="Times New Roman"/>
          <w:sz w:val="28"/>
          <w:szCs w:val="28"/>
        </w:rPr>
        <w:t>р &lt;</w:t>
      </w:r>
      <w:r w:rsidR="00A16235">
        <w:rPr>
          <w:rFonts w:ascii="Times New Roman" w:hAnsi="Times New Roman" w:cs="Times New Roman"/>
          <w:sz w:val="28"/>
          <w:szCs w:val="28"/>
        </w:rPr>
        <w:t xml:space="preserve"> </w:t>
      </w:r>
      <w:r w:rsidRPr="008974E7">
        <w:rPr>
          <w:rFonts w:ascii="Times New Roman" w:hAnsi="Times New Roman" w:cs="Times New Roman"/>
          <w:sz w:val="28"/>
          <w:szCs w:val="28"/>
        </w:rPr>
        <w:t>0,001- 0,05.</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Слід зазначити, що середній рівень ХСЛПВЩ у хворих на вітамін</w:t>
      </w:r>
      <w:r w:rsidR="00705145">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D</w:t>
      </w:r>
      <w:r w:rsidRPr="008974E7">
        <w:rPr>
          <w:rFonts w:ascii="Times New Roman" w:hAnsi="Times New Roman" w:cs="Times New Roman"/>
          <w:color w:val="000000" w:themeColor="text1"/>
          <w:sz w:val="28"/>
          <w:szCs w:val="28"/>
        </w:rPr>
        <w:t>-дефіцитний рахіт</w:t>
      </w:r>
      <w:r w:rsidRPr="008974E7">
        <w:rPr>
          <w:rFonts w:ascii="Times New Roman" w:hAnsi="Times New Roman" w:cs="Times New Roman"/>
          <w:sz w:val="28"/>
          <w:szCs w:val="28"/>
        </w:rPr>
        <w:t xml:space="preserve"> на тлі нормального фізичного розвитку був достовірно нижчим, ніж показник групи практично здорових дітей (</w:t>
      </w:r>
      <w:r w:rsidR="001F0C61" w:rsidRPr="008974E7">
        <w:rPr>
          <w:rFonts w:ascii="Times New Roman" w:hAnsi="Times New Roman" w:cs="Times New Roman"/>
          <w:sz w:val="28"/>
          <w:szCs w:val="28"/>
        </w:rPr>
        <w:t>р &lt;</w:t>
      </w:r>
      <w:r w:rsidR="00A16235">
        <w:rPr>
          <w:rFonts w:ascii="Times New Roman" w:hAnsi="Times New Roman" w:cs="Times New Roman"/>
          <w:sz w:val="28"/>
          <w:szCs w:val="28"/>
        </w:rPr>
        <w:t xml:space="preserve"> </w:t>
      </w:r>
      <w:r w:rsidRPr="008974E7">
        <w:rPr>
          <w:rFonts w:ascii="Times New Roman" w:hAnsi="Times New Roman" w:cs="Times New Roman"/>
          <w:sz w:val="28"/>
          <w:szCs w:val="28"/>
        </w:rPr>
        <w:t>0,05).</w:t>
      </w:r>
    </w:p>
    <w:p w:rsidR="00503FC0" w:rsidRPr="008974E7" w:rsidRDefault="00503FC0" w:rsidP="00CA04FE">
      <w:pPr>
        <w:spacing w:after="0" w:line="360" w:lineRule="auto"/>
        <w:ind w:firstLine="708"/>
        <w:jc w:val="both"/>
        <w:rPr>
          <w:rFonts w:ascii="Times New Roman" w:hAnsi="Times New Roman" w:cs="Times New Roman"/>
          <w:sz w:val="28"/>
          <w:szCs w:val="28"/>
        </w:rPr>
      </w:pPr>
      <w:r w:rsidRPr="008974E7">
        <w:rPr>
          <w:rFonts w:ascii="Times New Roman" w:hAnsi="Times New Roman" w:cs="Times New Roman"/>
          <w:sz w:val="28"/>
          <w:szCs w:val="28"/>
        </w:rPr>
        <w:t xml:space="preserve">Аналіз рівня ХСЛПНЩ в сироватці крові обстежених дітей показав, що найвищі значення даних ліпідних фракцій були виявлені також при ожирінні </w:t>
      </w:r>
      <w:r w:rsidR="00CA04FE" w:rsidRPr="008974E7">
        <w:rPr>
          <w:rFonts w:ascii="Times New Roman" w:hAnsi="Times New Roman" w:cs="Times New Roman"/>
          <w:sz w:val="28"/>
          <w:szCs w:val="28"/>
        </w:rPr>
        <w:t>(</w:t>
      </w:r>
      <w:r w:rsidRPr="008974E7">
        <w:rPr>
          <w:rFonts w:ascii="Times New Roman" w:hAnsi="Times New Roman" w:cs="Times New Roman"/>
          <w:sz w:val="28"/>
          <w:szCs w:val="28"/>
        </w:rPr>
        <w:t>(2,06</w:t>
      </w:r>
      <w:r w:rsidR="001C3127">
        <w:rPr>
          <w:rFonts w:ascii="Times New Roman" w:hAnsi="Times New Roman" w:cs="Times New Roman"/>
          <w:sz w:val="28"/>
          <w:szCs w:val="28"/>
          <w:lang w:val="en-US"/>
        </w:rPr>
        <w:t> </w:t>
      </w:r>
      <w:r w:rsidR="00565152" w:rsidRPr="008974E7">
        <w:rPr>
          <w:rFonts w:ascii="Times New Roman" w:hAnsi="Times New Roman" w:cs="Times New Roman"/>
          <w:sz w:val="28"/>
          <w:szCs w:val="28"/>
        </w:rPr>
        <w:t xml:space="preserve">± </w:t>
      </w:r>
      <w:r w:rsidRPr="008974E7">
        <w:rPr>
          <w:rFonts w:ascii="Times New Roman" w:hAnsi="Times New Roman" w:cs="Times New Roman"/>
          <w:sz w:val="28"/>
          <w:szCs w:val="28"/>
        </w:rPr>
        <w:t>0,06</w:t>
      </w:r>
      <w:r w:rsidR="00CA04FE" w:rsidRPr="008974E7">
        <w:rPr>
          <w:rFonts w:ascii="Times New Roman" w:hAnsi="Times New Roman" w:cs="Times New Roman"/>
          <w:sz w:val="28"/>
          <w:szCs w:val="28"/>
        </w:rPr>
        <w:t>)</w:t>
      </w:r>
      <w:r w:rsidRPr="008974E7">
        <w:rPr>
          <w:rFonts w:ascii="Times New Roman" w:hAnsi="Times New Roman" w:cs="Times New Roman"/>
          <w:sz w:val="28"/>
          <w:szCs w:val="28"/>
        </w:rPr>
        <w:t xml:space="preserve"> ммоль/л,</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 xml:space="preserve">95% СІ: 1,94 – 2,18) і достовірно відрізнялись від таких при надмірній масі тіла </w:t>
      </w:r>
      <w:r w:rsidR="00CA04FE" w:rsidRPr="008974E7">
        <w:rPr>
          <w:rFonts w:ascii="Times New Roman" w:hAnsi="Times New Roman" w:cs="Times New Roman"/>
          <w:sz w:val="28"/>
          <w:szCs w:val="28"/>
        </w:rPr>
        <w:t>(</w:t>
      </w:r>
      <w:r w:rsidRPr="008974E7">
        <w:rPr>
          <w:rFonts w:ascii="Times New Roman" w:hAnsi="Times New Roman" w:cs="Times New Roman"/>
          <w:sz w:val="28"/>
          <w:szCs w:val="28"/>
        </w:rPr>
        <w:t>(1,84</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0,06</w:t>
      </w:r>
      <w:r w:rsidR="00CA04FE" w:rsidRPr="008974E7">
        <w:rPr>
          <w:rFonts w:ascii="Times New Roman" w:hAnsi="Times New Roman" w:cs="Times New Roman"/>
          <w:sz w:val="28"/>
          <w:szCs w:val="28"/>
        </w:rPr>
        <w:t>)</w:t>
      </w:r>
      <w:r w:rsidRPr="008974E7">
        <w:rPr>
          <w:rFonts w:ascii="Times New Roman" w:hAnsi="Times New Roman" w:cs="Times New Roman"/>
          <w:sz w:val="28"/>
          <w:szCs w:val="28"/>
        </w:rPr>
        <w:t xml:space="preserve"> ммоль/л, 95% СІ: 1,72 – 1,96, </w:t>
      </w:r>
      <w:r w:rsidR="001F0C61" w:rsidRPr="008974E7">
        <w:rPr>
          <w:rFonts w:ascii="Times New Roman" w:hAnsi="Times New Roman" w:cs="Times New Roman"/>
          <w:sz w:val="28"/>
          <w:szCs w:val="28"/>
        </w:rPr>
        <w:t>р &lt;</w:t>
      </w:r>
      <w:r w:rsidR="00442674">
        <w:rPr>
          <w:rFonts w:ascii="Times New Roman" w:hAnsi="Times New Roman" w:cs="Times New Roman"/>
          <w:sz w:val="28"/>
          <w:szCs w:val="28"/>
        </w:rPr>
        <w:t xml:space="preserve"> </w:t>
      </w:r>
      <w:r w:rsidRPr="008974E7">
        <w:rPr>
          <w:rFonts w:ascii="Times New Roman" w:hAnsi="Times New Roman" w:cs="Times New Roman"/>
          <w:sz w:val="28"/>
          <w:szCs w:val="28"/>
        </w:rPr>
        <w:t xml:space="preserve">0,05), ризику надмірної маси тіла </w:t>
      </w:r>
      <w:r w:rsidR="00CA04FE" w:rsidRPr="008974E7">
        <w:rPr>
          <w:rFonts w:ascii="Times New Roman" w:hAnsi="Times New Roman" w:cs="Times New Roman"/>
          <w:sz w:val="28"/>
          <w:szCs w:val="28"/>
        </w:rPr>
        <w:t>(</w:t>
      </w:r>
      <w:r w:rsidRPr="008974E7">
        <w:rPr>
          <w:rFonts w:ascii="Times New Roman" w:hAnsi="Times New Roman" w:cs="Times New Roman"/>
          <w:sz w:val="28"/>
          <w:szCs w:val="28"/>
        </w:rPr>
        <w:t>(1,31</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0,07</w:t>
      </w:r>
      <w:r w:rsidR="00CA04FE" w:rsidRPr="008974E7">
        <w:rPr>
          <w:rFonts w:ascii="Times New Roman" w:hAnsi="Times New Roman" w:cs="Times New Roman"/>
          <w:sz w:val="28"/>
          <w:szCs w:val="28"/>
        </w:rPr>
        <w:t>)</w:t>
      </w:r>
      <w:r w:rsidRPr="008974E7">
        <w:rPr>
          <w:rFonts w:ascii="Times New Roman" w:hAnsi="Times New Roman" w:cs="Times New Roman"/>
          <w:sz w:val="28"/>
          <w:szCs w:val="28"/>
        </w:rPr>
        <w:t xml:space="preserve"> ммоль/л,</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95% СІ: 1,17 – 1,45,</w:t>
      </w:r>
      <w:r w:rsidR="00705145">
        <w:rPr>
          <w:rFonts w:ascii="Times New Roman" w:hAnsi="Times New Roman" w:cs="Times New Roman"/>
          <w:sz w:val="28"/>
          <w:szCs w:val="28"/>
        </w:rPr>
        <w:t xml:space="preserve"> </w:t>
      </w:r>
      <w:r w:rsidR="001F0C61" w:rsidRPr="008974E7">
        <w:rPr>
          <w:rFonts w:ascii="Times New Roman" w:hAnsi="Times New Roman" w:cs="Times New Roman"/>
          <w:sz w:val="28"/>
          <w:szCs w:val="28"/>
        </w:rPr>
        <w:t>р &lt;</w:t>
      </w:r>
      <w:r w:rsidR="00442674">
        <w:rPr>
          <w:rFonts w:ascii="Times New Roman" w:hAnsi="Times New Roman" w:cs="Times New Roman"/>
          <w:sz w:val="28"/>
          <w:szCs w:val="28"/>
        </w:rPr>
        <w:t xml:space="preserve"> </w:t>
      </w:r>
      <w:r w:rsidRPr="008974E7">
        <w:rPr>
          <w:rFonts w:ascii="Times New Roman" w:hAnsi="Times New Roman" w:cs="Times New Roman"/>
          <w:sz w:val="28"/>
          <w:szCs w:val="28"/>
        </w:rPr>
        <w:t>0,001).</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Середні значення вмісту ХСЛПНЩ в сироватці крові у діт</w:t>
      </w:r>
      <w:r w:rsidR="00613D57" w:rsidRPr="008974E7">
        <w:rPr>
          <w:rFonts w:ascii="Times New Roman" w:hAnsi="Times New Roman" w:cs="Times New Roman"/>
          <w:sz w:val="28"/>
          <w:szCs w:val="28"/>
        </w:rPr>
        <w:t xml:space="preserve">ей ІІ підгрупи були достовірно </w:t>
      </w:r>
      <w:r w:rsidR="00705145">
        <w:rPr>
          <w:rFonts w:ascii="Times New Roman" w:hAnsi="Times New Roman" w:cs="Times New Roman"/>
          <w:sz w:val="28"/>
          <w:szCs w:val="28"/>
        </w:rPr>
        <w:t>вищими</w:t>
      </w:r>
      <w:r w:rsidR="000D087C">
        <w:rPr>
          <w:rFonts w:ascii="Times New Roman" w:hAnsi="Times New Roman" w:cs="Times New Roman"/>
          <w:sz w:val="28"/>
          <w:szCs w:val="28"/>
        </w:rPr>
        <w:t xml:space="preserve">, ніж </w:t>
      </w:r>
      <w:r w:rsidRPr="008974E7">
        <w:rPr>
          <w:rFonts w:ascii="Times New Roman" w:hAnsi="Times New Roman" w:cs="Times New Roman"/>
          <w:sz w:val="28"/>
          <w:szCs w:val="28"/>
        </w:rPr>
        <w:t>в І підгрупі (</w:t>
      </w:r>
      <w:r w:rsidR="001F0C61" w:rsidRPr="008974E7">
        <w:rPr>
          <w:rFonts w:ascii="Times New Roman" w:hAnsi="Times New Roman" w:cs="Times New Roman"/>
          <w:sz w:val="28"/>
          <w:szCs w:val="28"/>
        </w:rPr>
        <w:t>р &lt;</w:t>
      </w:r>
      <w:r w:rsidRPr="008974E7">
        <w:rPr>
          <w:rFonts w:ascii="Times New Roman" w:hAnsi="Times New Roman" w:cs="Times New Roman"/>
          <w:sz w:val="28"/>
          <w:szCs w:val="28"/>
        </w:rPr>
        <w:t>0,001).</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Крім того, проведений аналіз показав, що рівень вказани</w:t>
      </w:r>
      <w:r w:rsidR="00CA04FE" w:rsidRPr="008974E7">
        <w:rPr>
          <w:rFonts w:ascii="Times New Roman" w:hAnsi="Times New Roman" w:cs="Times New Roman"/>
          <w:sz w:val="28"/>
          <w:szCs w:val="28"/>
        </w:rPr>
        <w:t xml:space="preserve">х ліпідів у дітей ІІІ підгрупи </w:t>
      </w:r>
      <w:r w:rsidRPr="008974E7">
        <w:rPr>
          <w:rFonts w:ascii="Times New Roman" w:hAnsi="Times New Roman" w:cs="Times New Roman"/>
          <w:sz w:val="28"/>
          <w:szCs w:val="28"/>
        </w:rPr>
        <w:t>був вищим в 1,6 рази (</w:t>
      </w:r>
      <w:r w:rsidR="001F0C61" w:rsidRPr="008974E7">
        <w:rPr>
          <w:rFonts w:ascii="Times New Roman" w:hAnsi="Times New Roman" w:cs="Times New Roman"/>
          <w:sz w:val="28"/>
          <w:szCs w:val="28"/>
        </w:rPr>
        <w:t>р &lt;</w:t>
      </w:r>
      <w:r w:rsidRPr="008974E7">
        <w:rPr>
          <w:rFonts w:ascii="Times New Roman" w:hAnsi="Times New Roman" w:cs="Times New Roman"/>
          <w:sz w:val="28"/>
          <w:szCs w:val="28"/>
        </w:rPr>
        <w:t>0,001), а у дітей ІІ підгрупи – в 1,4 рази (</w:t>
      </w:r>
      <w:r w:rsidR="001F0C61" w:rsidRPr="008974E7">
        <w:rPr>
          <w:rFonts w:ascii="Times New Roman" w:hAnsi="Times New Roman" w:cs="Times New Roman"/>
          <w:sz w:val="28"/>
          <w:szCs w:val="28"/>
        </w:rPr>
        <w:t>р &lt;</w:t>
      </w:r>
      <w:r w:rsidRPr="008974E7">
        <w:rPr>
          <w:rFonts w:ascii="Times New Roman" w:hAnsi="Times New Roman" w:cs="Times New Roman"/>
          <w:sz w:val="28"/>
          <w:szCs w:val="28"/>
        </w:rPr>
        <w:t xml:space="preserve">0,001) у порівнянні з показником ХСЛПНЩ групи порівняння </w:t>
      </w:r>
      <w:r w:rsidR="00705145">
        <w:rPr>
          <w:rFonts w:ascii="Times New Roman" w:hAnsi="Times New Roman" w:cs="Times New Roman"/>
          <w:sz w:val="28"/>
          <w:szCs w:val="28"/>
        </w:rPr>
        <w:t>(</w:t>
      </w:r>
      <w:r w:rsidRPr="008974E7">
        <w:rPr>
          <w:rFonts w:ascii="Times New Roman" w:hAnsi="Times New Roman" w:cs="Times New Roman"/>
          <w:sz w:val="28"/>
          <w:szCs w:val="28"/>
        </w:rPr>
        <w:t>(1,3</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0,09</w:t>
      </w:r>
      <w:r w:rsidR="00705145">
        <w:rPr>
          <w:rFonts w:ascii="Times New Roman" w:hAnsi="Times New Roman" w:cs="Times New Roman"/>
          <w:sz w:val="28"/>
          <w:szCs w:val="28"/>
        </w:rPr>
        <w:t>)</w:t>
      </w:r>
      <w:r w:rsidRPr="008974E7">
        <w:rPr>
          <w:rFonts w:ascii="Times New Roman" w:hAnsi="Times New Roman" w:cs="Times New Roman"/>
          <w:sz w:val="28"/>
          <w:szCs w:val="28"/>
        </w:rPr>
        <w:t xml:space="preserve"> ммоль/л,</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95% СІ: 1,12 – 1,48). Тоді як у осіб І підгрупи зазначений маркер сягав ма</w:t>
      </w:r>
      <w:r w:rsidR="007B56C8" w:rsidRPr="008974E7">
        <w:rPr>
          <w:rFonts w:ascii="Times New Roman" w:hAnsi="Times New Roman" w:cs="Times New Roman"/>
          <w:sz w:val="28"/>
          <w:szCs w:val="28"/>
        </w:rPr>
        <w:t xml:space="preserve">йже однакових значень відносно </w:t>
      </w:r>
      <w:r w:rsidRPr="008974E7">
        <w:rPr>
          <w:rFonts w:ascii="Times New Roman" w:hAnsi="Times New Roman" w:cs="Times New Roman"/>
          <w:sz w:val="28"/>
          <w:szCs w:val="28"/>
        </w:rPr>
        <w:t>данихгрупи порівняння.</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Виявлені порушення</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жирового обміну за рахунок підвищення значень сироваткового ХСЛПНЩ</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 xml:space="preserve">у дітей ІІ та ІІІ підгрупи супроводжувались достовірною відмінністю порівняно з показниками даної фракції ліпідів </w:t>
      </w:r>
      <w:r w:rsidR="00705145">
        <w:rPr>
          <w:rFonts w:ascii="Times New Roman" w:hAnsi="Times New Roman" w:cs="Times New Roman"/>
          <w:sz w:val="28"/>
          <w:szCs w:val="28"/>
        </w:rPr>
        <w:t>(</w:t>
      </w:r>
      <w:r w:rsidRPr="008974E7">
        <w:rPr>
          <w:rFonts w:ascii="Times New Roman" w:hAnsi="Times New Roman" w:cs="Times New Roman"/>
          <w:sz w:val="28"/>
          <w:szCs w:val="28"/>
        </w:rPr>
        <w:t>(1,22</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0,1</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ммоль/л, 95% СІ: 1,03 – 1,41) у дітей контрольної групи</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w:t>
      </w:r>
      <w:r w:rsidR="001F0C61" w:rsidRPr="008974E7">
        <w:rPr>
          <w:rFonts w:ascii="Times New Roman" w:hAnsi="Times New Roman" w:cs="Times New Roman"/>
          <w:sz w:val="28"/>
          <w:szCs w:val="28"/>
        </w:rPr>
        <w:t>р &lt;</w:t>
      </w:r>
      <w:r w:rsidR="00A16235">
        <w:rPr>
          <w:rFonts w:ascii="Times New Roman" w:hAnsi="Times New Roman" w:cs="Times New Roman"/>
          <w:sz w:val="28"/>
          <w:szCs w:val="28"/>
        </w:rPr>
        <w:t xml:space="preserve"> </w:t>
      </w:r>
      <w:r w:rsidRPr="008974E7">
        <w:rPr>
          <w:rFonts w:ascii="Times New Roman" w:hAnsi="Times New Roman" w:cs="Times New Roman"/>
          <w:sz w:val="28"/>
          <w:szCs w:val="28"/>
        </w:rPr>
        <w:t>0,001).</w:t>
      </w:r>
    </w:p>
    <w:p w:rsidR="00503FC0" w:rsidRPr="008974E7" w:rsidRDefault="00503FC0" w:rsidP="00503FC0">
      <w:pPr>
        <w:spacing w:after="0" w:line="360" w:lineRule="auto"/>
        <w:ind w:firstLine="708"/>
        <w:jc w:val="both"/>
        <w:rPr>
          <w:rFonts w:ascii="Times New Roman" w:hAnsi="Times New Roman" w:cs="Times New Roman"/>
          <w:sz w:val="28"/>
          <w:szCs w:val="28"/>
        </w:rPr>
      </w:pPr>
      <w:r w:rsidRPr="008974E7">
        <w:rPr>
          <w:rFonts w:ascii="Times New Roman" w:hAnsi="Times New Roman" w:cs="Times New Roman"/>
          <w:sz w:val="28"/>
          <w:szCs w:val="28"/>
        </w:rPr>
        <w:t xml:space="preserve">Майже однакові величини ХСЛПДНЩ були відмічені у пацієнтів ІІ та ІІІ підгруп </w:t>
      </w:r>
      <w:r w:rsidR="00705145">
        <w:rPr>
          <w:rFonts w:ascii="Times New Roman" w:hAnsi="Times New Roman" w:cs="Times New Roman"/>
          <w:sz w:val="28"/>
          <w:szCs w:val="28"/>
        </w:rPr>
        <w:t>(</w:t>
      </w:r>
      <w:r w:rsidRPr="008974E7">
        <w:rPr>
          <w:rFonts w:ascii="Times New Roman" w:hAnsi="Times New Roman" w:cs="Times New Roman"/>
          <w:sz w:val="28"/>
          <w:szCs w:val="28"/>
        </w:rPr>
        <w:t>(0,63</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0,02</w:t>
      </w:r>
      <w:r w:rsidR="00705145">
        <w:rPr>
          <w:rFonts w:ascii="Times New Roman" w:hAnsi="Times New Roman" w:cs="Times New Roman"/>
          <w:sz w:val="28"/>
          <w:szCs w:val="28"/>
        </w:rPr>
        <w:t xml:space="preserve">) ммоль/л, </w:t>
      </w:r>
      <w:r w:rsidRPr="008974E7">
        <w:rPr>
          <w:rFonts w:ascii="Times New Roman" w:hAnsi="Times New Roman" w:cs="Times New Roman"/>
          <w:sz w:val="28"/>
          <w:szCs w:val="28"/>
        </w:rPr>
        <w:t>9</w:t>
      </w:r>
      <w:r w:rsidR="00705145">
        <w:rPr>
          <w:rFonts w:ascii="Times New Roman" w:hAnsi="Times New Roman" w:cs="Times New Roman"/>
          <w:sz w:val="28"/>
          <w:szCs w:val="28"/>
        </w:rPr>
        <w:t>5% СІ: 0,59 – 0,67</w:t>
      </w:r>
      <w:r w:rsidRPr="008974E7">
        <w:rPr>
          <w:rFonts w:ascii="Times New Roman" w:hAnsi="Times New Roman" w:cs="Times New Roman"/>
          <w:sz w:val="28"/>
          <w:szCs w:val="28"/>
        </w:rPr>
        <w:t xml:space="preserve"> та </w:t>
      </w:r>
      <w:r w:rsidR="00705145">
        <w:rPr>
          <w:rFonts w:ascii="Times New Roman" w:hAnsi="Times New Roman" w:cs="Times New Roman"/>
          <w:sz w:val="28"/>
          <w:szCs w:val="28"/>
        </w:rPr>
        <w:t>(</w:t>
      </w:r>
      <w:r w:rsidRPr="008974E7">
        <w:rPr>
          <w:rFonts w:ascii="Times New Roman" w:hAnsi="Times New Roman" w:cs="Times New Roman"/>
          <w:sz w:val="28"/>
          <w:szCs w:val="28"/>
        </w:rPr>
        <w:t>0,64</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0,03</w:t>
      </w:r>
      <w:r w:rsidR="00705145">
        <w:rPr>
          <w:rFonts w:ascii="Times New Roman" w:hAnsi="Times New Roman" w:cs="Times New Roman"/>
          <w:sz w:val="28"/>
          <w:szCs w:val="28"/>
        </w:rPr>
        <w:t xml:space="preserve">) ммоль/л, </w:t>
      </w:r>
      <w:r w:rsidR="001C3127">
        <w:rPr>
          <w:rFonts w:ascii="Times New Roman" w:hAnsi="Times New Roman" w:cs="Times New Roman"/>
          <w:sz w:val="28"/>
          <w:szCs w:val="28"/>
        </w:rPr>
        <w:t>95% </w:t>
      </w:r>
      <w:r w:rsidRPr="008974E7">
        <w:rPr>
          <w:rFonts w:ascii="Times New Roman" w:hAnsi="Times New Roman" w:cs="Times New Roman"/>
          <w:sz w:val="28"/>
          <w:szCs w:val="28"/>
        </w:rPr>
        <w:t>СІ:</w:t>
      </w:r>
      <w:r w:rsidR="001C3127">
        <w:rPr>
          <w:rFonts w:ascii="Times New Roman" w:hAnsi="Times New Roman" w:cs="Times New Roman"/>
          <w:sz w:val="28"/>
          <w:szCs w:val="28"/>
          <w:lang w:val="en-US"/>
        </w:rPr>
        <w:t> </w:t>
      </w:r>
      <w:r w:rsidRPr="008974E7">
        <w:rPr>
          <w:rFonts w:ascii="Times New Roman" w:hAnsi="Times New Roman" w:cs="Times New Roman"/>
          <w:sz w:val="28"/>
          <w:szCs w:val="28"/>
        </w:rPr>
        <w:t>0,58 – 0,7),</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 xml:space="preserve">відповідно), які достовірно були вищими, ніж аналогічні величини у дітей І підгрупи </w:t>
      </w:r>
      <w:r w:rsidR="00705145">
        <w:rPr>
          <w:rFonts w:ascii="Times New Roman" w:hAnsi="Times New Roman" w:cs="Times New Roman"/>
          <w:sz w:val="28"/>
          <w:szCs w:val="28"/>
        </w:rPr>
        <w:t>(</w:t>
      </w:r>
      <w:r w:rsidRPr="008974E7">
        <w:rPr>
          <w:rFonts w:ascii="Times New Roman" w:hAnsi="Times New Roman" w:cs="Times New Roman"/>
          <w:sz w:val="28"/>
          <w:szCs w:val="28"/>
        </w:rPr>
        <w:t>(0,45</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0,01</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ммоль/л,</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 xml:space="preserve">95% СІ: 0,43 – 0,47, </w:t>
      </w:r>
      <w:r w:rsidR="001F0C61" w:rsidRPr="008974E7">
        <w:rPr>
          <w:rFonts w:ascii="Times New Roman" w:hAnsi="Times New Roman" w:cs="Times New Roman"/>
          <w:sz w:val="28"/>
          <w:szCs w:val="28"/>
        </w:rPr>
        <w:t>р &lt;</w:t>
      </w:r>
      <w:r w:rsidR="008A4B73">
        <w:rPr>
          <w:rFonts w:ascii="Times New Roman" w:hAnsi="Times New Roman" w:cs="Times New Roman"/>
          <w:sz w:val="28"/>
          <w:szCs w:val="28"/>
        </w:rPr>
        <w:t xml:space="preserve"> </w:t>
      </w:r>
      <w:r w:rsidRPr="008974E7">
        <w:rPr>
          <w:rFonts w:ascii="Times New Roman" w:hAnsi="Times New Roman" w:cs="Times New Roman"/>
          <w:sz w:val="28"/>
          <w:szCs w:val="28"/>
        </w:rPr>
        <w:t xml:space="preserve">0,001), групи порівняння </w:t>
      </w:r>
      <w:r w:rsidR="00705145">
        <w:rPr>
          <w:rFonts w:ascii="Times New Roman" w:hAnsi="Times New Roman" w:cs="Times New Roman"/>
          <w:sz w:val="28"/>
          <w:szCs w:val="28"/>
        </w:rPr>
        <w:t>(</w:t>
      </w:r>
      <w:r w:rsidRPr="008974E7">
        <w:rPr>
          <w:rFonts w:ascii="Times New Roman" w:hAnsi="Times New Roman" w:cs="Times New Roman"/>
          <w:sz w:val="28"/>
          <w:szCs w:val="28"/>
        </w:rPr>
        <w:t>(0,46</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0,02</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 xml:space="preserve">ммоль/л, 95% СІ: 0,42 – 0,5, </w:t>
      </w:r>
      <w:r w:rsidR="001F0C61" w:rsidRPr="008974E7">
        <w:rPr>
          <w:rFonts w:ascii="Times New Roman" w:hAnsi="Times New Roman" w:cs="Times New Roman"/>
          <w:sz w:val="28"/>
          <w:szCs w:val="28"/>
        </w:rPr>
        <w:t>р &lt;</w:t>
      </w:r>
      <w:r w:rsidR="008A4B73">
        <w:rPr>
          <w:rFonts w:ascii="Times New Roman" w:hAnsi="Times New Roman" w:cs="Times New Roman"/>
          <w:sz w:val="28"/>
          <w:szCs w:val="28"/>
        </w:rPr>
        <w:t xml:space="preserve"> </w:t>
      </w:r>
      <w:r w:rsidRPr="008974E7">
        <w:rPr>
          <w:rFonts w:ascii="Times New Roman" w:hAnsi="Times New Roman" w:cs="Times New Roman"/>
          <w:sz w:val="28"/>
          <w:szCs w:val="28"/>
        </w:rPr>
        <w:t xml:space="preserve">0,001), контрольної групи </w:t>
      </w:r>
      <w:r w:rsidR="00705145">
        <w:rPr>
          <w:rFonts w:ascii="Times New Roman" w:hAnsi="Times New Roman" w:cs="Times New Roman"/>
          <w:sz w:val="28"/>
          <w:szCs w:val="28"/>
        </w:rPr>
        <w:t>(</w:t>
      </w:r>
      <w:r w:rsidRPr="008974E7">
        <w:rPr>
          <w:rFonts w:ascii="Times New Roman" w:hAnsi="Times New Roman" w:cs="Times New Roman"/>
          <w:sz w:val="28"/>
          <w:szCs w:val="28"/>
        </w:rPr>
        <w:t>(0,48</w:t>
      </w:r>
      <w:r w:rsidR="00565152" w:rsidRPr="008974E7">
        <w:rPr>
          <w:rFonts w:ascii="Times New Roman" w:hAnsi="Times New Roman" w:cs="Times New Roman"/>
          <w:sz w:val="28"/>
          <w:szCs w:val="28"/>
        </w:rPr>
        <w:t xml:space="preserve"> ± </w:t>
      </w:r>
      <w:r w:rsidRPr="008974E7">
        <w:rPr>
          <w:rFonts w:ascii="Times New Roman" w:hAnsi="Times New Roman" w:cs="Times New Roman"/>
          <w:sz w:val="28"/>
          <w:szCs w:val="28"/>
        </w:rPr>
        <w:t>0,02</w:t>
      </w:r>
      <w:r w:rsidR="00705145">
        <w:rPr>
          <w:rFonts w:ascii="Times New Roman" w:hAnsi="Times New Roman" w:cs="Times New Roman"/>
          <w:sz w:val="28"/>
          <w:szCs w:val="28"/>
        </w:rPr>
        <w:t xml:space="preserve">) </w:t>
      </w:r>
      <w:r w:rsidRPr="008974E7">
        <w:rPr>
          <w:rFonts w:ascii="Times New Roman" w:hAnsi="Times New Roman" w:cs="Times New Roman"/>
          <w:sz w:val="28"/>
          <w:szCs w:val="28"/>
        </w:rPr>
        <w:t xml:space="preserve">ммоль/л, 95% СІ: 0,44 – 0,52, </w:t>
      </w:r>
      <w:r w:rsidR="001F0C61" w:rsidRPr="008974E7">
        <w:rPr>
          <w:rFonts w:ascii="Times New Roman" w:hAnsi="Times New Roman" w:cs="Times New Roman"/>
          <w:sz w:val="28"/>
          <w:szCs w:val="28"/>
        </w:rPr>
        <w:t>р &lt;</w:t>
      </w:r>
      <w:r w:rsidR="008A4B73">
        <w:rPr>
          <w:rFonts w:ascii="Times New Roman" w:hAnsi="Times New Roman" w:cs="Times New Roman"/>
          <w:sz w:val="28"/>
          <w:szCs w:val="28"/>
        </w:rPr>
        <w:t xml:space="preserve"> </w:t>
      </w:r>
      <w:r w:rsidRPr="008974E7">
        <w:rPr>
          <w:rFonts w:ascii="Times New Roman" w:hAnsi="Times New Roman" w:cs="Times New Roman"/>
          <w:sz w:val="28"/>
          <w:szCs w:val="28"/>
        </w:rPr>
        <w:t>0,001).</w:t>
      </w:r>
    </w:p>
    <w:p w:rsidR="00503FC0" w:rsidRPr="00A13DCF" w:rsidRDefault="00613D57" w:rsidP="00A13DCF">
      <w:pPr>
        <w:spacing w:after="0" w:line="360" w:lineRule="auto"/>
        <w:ind w:firstLine="708"/>
        <w:jc w:val="both"/>
        <w:rPr>
          <w:rFonts w:ascii="Times New Roman" w:hAnsi="Times New Roman" w:cs="Times New Roman"/>
          <w:sz w:val="28"/>
          <w:szCs w:val="28"/>
          <w:highlight w:val="yellow"/>
        </w:rPr>
      </w:pPr>
      <w:r w:rsidRPr="008974E7">
        <w:rPr>
          <w:rFonts w:ascii="Times New Roman" w:hAnsi="Times New Roman" w:cs="Times New Roman"/>
          <w:sz w:val="28"/>
          <w:szCs w:val="28"/>
        </w:rPr>
        <w:t>С</w:t>
      </w:r>
      <w:r w:rsidR="00503FC0" w:rsidRPr="008974E7">
        <w:rPr>
          <w:rFonts w:ascii="Times New Roman" w:hAnsi="Times New Roman" w:cs="Times New Roman"/>
          <w:sz w:val="28"/>
          <w:szCs w:val="28"/>
        </w:rPr>
        <w:t xml:space="preserve">ередні показники </w:t>
      </w:r>
      <w:r w:rsidRPr="008974E7">
        <w:rPr>
          <w:rFonts w:ascii="Times New Roman" w:hAnsi="Times New Roman" w:cs="Times New Roman"/>
          <w:sz w:val="28"/>
          <w:szCs w:val="28"/>
        </w:rPr>
        <w:t xml:space="preserve">КА </w:t>
      </w:r>
      <w:r w:rsidR="00503FC0" w:rsidRPr="008974E7">
        <w:rPr>
          <w:rFonts w:ascii="Times New Roman" w:hAnsi="Times New Roman" w:cs="Times New Roman"/>
          <w:sz w:val="28"/>
          <w:szCs w:val="28"/>
        </w:rPr>
        <w:t>були</w:t>
      </w:r>
      <w:r w:rsidR="00705145">
        <w:rPr>
          <w:rFonts w:ascii="Times New Roman" w:hAnsi="Times New Roman" w:cs="Times New Roman"/>
          <w:sz w:val="28"/>
          <w:szCs w:val="28"/>
        </w:rPr>
        <w:t xml:space="preserve"> </w:t>
      </w:r>
      <w:r w:rsidR="00503FC0" w:rsidRPr="008974E7">
        <w:rPr>
          <w:rFonts w:ascii="Times New Roman" w:hAnsi="Times New Roman" w:cs="Times New Roman"/>
          <w:sz w:val="28"/>
          <w:szCs w:val="28"/>
        </w:rPr>
        <w:t>найвищими у осіб, хворих на вітамін</w:t>
      </w:r>
      <w:r w:rsidR="00705145">
        <w:rPr>
          <w:rFonts w:ascii="Times New Roman" w:hAnsi="Times New Roman" w:cs="Times New Roman"/>
          <w:sz w:val="28"/>
          <w:szCs w:val="28"/>
        </w:rPr>
        <w:t xml:space="preserve"> </w:t>
      </w:r>
      <w:r w:rsidR="00503FC0" w:rsidRPr="00B13EA2">
        <w:rPr>
          <w:rFonts w:ascii="Times New Roman" w:hAnsi="Times New Roman" w:cs="Times New Roman"/>
          <w:color w:val="000000" w:themeColor="text1"/>
          <w:sz w:val="28"/>
          <w:szCs w:val="28"/>
        </w:rPr>
        <w:t>D</w:t>
      </w:r>
      <w:r w:rsidR="00503FC0" w:rsidRPr="008974E7">
        <w:rPr>
          <w:rFonts w:ascii="Times New Roman" w:hAnsi="Times New Roman" w:cs="Times New Roman"/>
          <w:color w:val="000000" w:themeColor="text1"/>
          <w:sz w:val="28"/>
          <w:szCs w:val="28"/>
        </w:rPr>
        <w:t xml:space="preserve">-дефіцитний рахіт на тлі ожиріння </w:t>
      </w:r>
      <w:r w:rsidR="00CA04FE" w:rsidRPr="008974E7">
        <w:rPr>
          <w:rFonts w:ascii="Times New Roman" w:hAnsi="Times New Roman" w:cs="Times New Roman"/>
          <w:color w:val="000000" w:themeColor="text1"/>
          <w:sz w:val="28"/>
          <w:szCs w:val="28"/>
        </w:rPr>
        <w:t>(</w:t>
      </w:r>
      <w:r w:rsidR="00503FC0" w:rsidRPr="008974E7">
        <w:rPr>
          <w:rFonts w:ascii="Times New Roman" w:hAnsi="Times New Roman" w:cs="Times New Roman"/>
          <w:color w:val="000000" w:themeColor="text1"/>
          <w:sz w:val="28"/>
          <w:szCs w:val="28"/>
        </w:rPr>
        <w:t>(</w:t>
      </w:r>
      <w:r w:rsidR="00503FC0" w:rsidRPr="008974E7">
        <w:rPr>
          <w:rFonts w:ascii="Times New Roman" w:hAnsi="Times New Roman" w:cs="Times New Roman"/>
          <w:sz w:val="28"/>
          <w:szCs w:val="28"/>
        </w:rPr>
        <w:t>3,44</w:t>
      </w:r>
      <w:r w:rsidR="00565152" w:rsidRPr="008974E7">
        <w:rPr>
          <w:rFonts w:ascii="Times New Roman" w:hAnsi="Times New Roman" w:cs="Times New Roman"/>
          <w:sz w:val="28"/>
          <w:szCs w:val="28"/>
        </w:rPr>
        <w:t xml:space="preserve"> ± </w:t>
      </w:r>
      <w:r w:rsidR="00CA04FE" w:rsidRPr="008974E7">
        <w:rPr>
          <w:rFonts w:ascii="Times New Roman" w:hAnsi="Times New Roman" w:cs="Times New Roman"/>
          <w:sz w:val="28"/>
          <w:szCs w:val="28"/>
        </w:rPr>
        <w:t>0,14) О</w:t>
      </w:r>
      <w:r w:rsidR="00503FC0" w:rsidRPr="008974E7">
        <w:rPr>
          <w:rFonts w:ascii="Times New Roman" w:hAnsi="Times New Roman" w:cs="Times New Roman"/>
          <w:sz w:val="28"/>
          <w:szCs w:val="28"/>
        </w:rPr>
        <w:t xml:space="preserve">, 95% СІ: 3,17 – 3,71) та з надмірною масою тіла </w:t>
      </w:r>
      <w:r w:rsidR="00CA04FE" w:rsidRPr="008974E7">
        <w:rPr>
          <w:rFonts w:ascii="Times New Roman" w:hAnsi="Times New Roman" w:cs="Times New Roman"/>
          <w:sz w:val="28"/>
          <w:szCs w:val="28"/>
        </w:rPr>
        <w:t>(</w:t>
      </w:r>
      <w:r w:rsidR="00503FC0" w:rsidRPr="008974E7">
        <w:rPr>
          <w:rFonts w:ascii="Times New Roman" w:hAnsi="Times New Roman" w:cs="Times New Roman"/>
          <w:sz w:val="28"/>
          <w:szCs w:val="28"/>
        </w:rPr>
        <w:t>(3,32</w:t>
      </w:r>
      <w:r w:rsidR="00565152" w:rsidRPr="008974E7">
        <w:rPr>
          <w:rFonts w:ascii="Times New Roman" w:hAnsi="Times New Roman" w:cs="Times New Roman"/>
          <w:sz w:val="28"/>
          <w:szCs w:val="28"/>
        </w:rPr>
        <w:t xml:space="preserve"> ± </w:t>
      </w:r>
      <w:r w:rsidR="00CA04FE" w:rsidRPr="008974E7">
        <w:rPr>
          <w:rFonts w:ascii="Times New Roman" w:hAnsi="Times New Roman" w:cs="Times New Roman"/>
          <w:sz w:val="28"/>
          <w:szCs w:val="28"/>
        </w:rPr>
        <w:t>0,13) О</w:t>
      </w:r>
      <w:r w:rsidR="00503FC0" w:rsidRPr="008974E7">
        <w:rPr>
          <w:rFonts w:ascii="Times New Roman" w:hAnsi="Times New Roman" w:cs="Times New Roman"/>
          <w:sz w:val="28"/>
          <w:szCs w:val="28"/>
        </w:rPr>
        <w:t>, 95% СІ: 3,06</w:t>
      </w:r>
      <w:r w:rsidR="00CA04FE" w:rsidRPr="008974E7">
        <w:rPr>
          <w:rFonts w:ascii="Times New Roman" w:hAnsi="Times New Roman" w:cs="Times New Roman"/>
          <w:sz w:val="28"/>
          <w:szCs w:val="28"/>
        </w:rPr>
        <w:t xml:space="preserve"> – 3,58), </w:t>
      </w:r>
      <w:r w:rsidR="00503FC0" w:rsidRPr="008974E7">
        <w:rPr>
          <w:rFonts w:ascii="Times New Roman" w:hAnsi="Times New Roman" w:cs="Times New Roman"/>
          <w:sz w:val="28"/>
          <w:szCs w:val="28"/>
        </w:rPr>
        <w:t xml:space="preserve">які в 1,6 та 1,5 рази, відповідно, перевищували значення даного коефіцієнта у дітей І підгрупи </w:t>
      </w:r>
      <w:r w:rsidR="00CA04FE" w:rsidRPr="008974E7">
        <w:rPr>
          <w:rFonts w:ascii="Times New Roman" w:hAnsi="Times New Roman" w:cs="Times New Roman"/>
          <w:sz w:val="28"/>
          <w:szCs w:val="28"/>
        </w:rPr>
        <w:t>(</w:t>
      </w:r>
      <w:r w:rsidR="00503FC0" w:rsidRPr="008974E7">
        <w:rPr>
          <w:rFonts w:ascii="Times New Roman" w:hAnsi="Times New Roman" w:cs="Times New Roman"/>
          <w:sz w:val="28"/>
          <w:szCs w:val="28"/>
        </w:rPr>
        <w:t>(2,11</w:t>
      </w:r>
      <w:r w:rsidR="001C3127">
        <w:rPr>
          <w:rFonts w:ascii="Times New Roman" w:hAnsi="Times New Roman" w:cs="Times New Roman"/>
          <w:sz w:val="28"/>
          <w:szCs w:val="28"/>
          <w:lang w:val="en-US"/>
        </w:rPr>
        <w:t> </w:t>
      </w:r>
      <w:r w:rsidR="00565152" w:rsidRPr="008974E7">
        <w:rPr>
          <w:rFonts w:ascii="Times New Roman" w:hAnsi="Times New Roman" w:cs="Times New Roman"/>
          <w:sz w:val="28"/>
          <w:szCs w:val="28"/>
        </w:rPr>
        <w:t>±</w:t>
      </w:r>
      <w:r w:rsidR="001C3127">
        <w:rPr>
          <w:rFonts w:ascii="Times New Roman" w:hAnsi="Times New Roman" w:cs="Times New Roman"/>
          <w:sz w:val="28"/>
          <w:szCs w:val="28"/>
          <w:lang w:val="en-US"/>
        </w:rPr>
        <w:t> </w:t>
      </w:r>
      <w:r w:rsidR="00CA04FE" w:rsidRPr="008974E7">
        <w:rPr>
          <w:rFonts w:ascii="Times New Roman" w:hAnsi="Times New Roman" w:cs="Times New Roman"/>
          <w:sz w:val="28"/>
          <w:szCs w:val="28"/>
        </w:rPr>
        <w:t>0,09) О</w:t>
      </w:r>
      <w:r w:rsidR="00503FC0" w:rsidRPr="008974E7">
        <w:rPr>
          <w:rFonts w:ascii="Times New Roman" w:hAnsi="Times New Roman" w:cs="Times New Roman"/>
          <w:sz w:val="28"/>
          <w:szCs w:val="28"/>
        </w:rPr>
        <w:t xml:space="preserve">, 95% СІ: 1,94 – 2,28, </w:t>
      </w:r>
      <w:r w:rsidR="001F0C61" w:rsidRPr="008974E7">
        <w:rPr>
          <w:rFonts w:ascii="Times New Roman" w:hAnsi="Times New Roman" w:cs="Times New Roman"/>
          <w:sz w:val="28"/>
          <w:szCs w:val="28"/>
        </w:rPr>
        <w:t>р &lt;</w:t>
      </w:r>
      <w:r w:rsidR="00360C0C">
        <w:rPr>
          <w:rFonts w:ascii="Times New Roman" w:hAnsi="Times New Roman" w:cs="Times New Roman"/>
          <w:sz w:val="28"/>
          <w:szCs w:val="28"/>
        </w:rPr>
        <w:t xml:space="preserve"> </w:t>
      </w:r>
      <w:r w:rsidR="007B56C8" w:rsidRPr="008974E7">
        <w:rPr>
          <w:rFonts w:ascii="Times New Roman" w:hAnsi="Times New Roman" w:cs="Times New Roman"/>
          <w:sz w:val="28"/>
          <w:szCs w:val="28"/>
        </w:rPr>
        <w:t xml:space="preserve">0,001). </w:t>
      </w:r>
      <w:r w:rsidR="00503FC0" w:rsidRPr="00B13EA2">
        <w:rPr>
          <w:rFonts w:ascii="Times New Roman" w:hAnsi="Times New Roman" w:cs="Times New Roman"/>
          <w:sz w:val="28"/>
          <w:szCs w:val="28"/>
        </w:rPr>
        <w:t xml:space="preserve">КА у дітей ІІ підгрупи був вищим в </w:t>
      </w:r>
      <w:r w:rsidR="00503FC0" w:rsidRPr="00B13EA2">
        <w:rPr>
          <w:rFonts w:ascii="Times New Roman" w:hAnsi="Times New Roman" w:cs="Times New Roman"/>
          <w:sz w:val="28"/>
          <w:szCs w:val="28"/>
        </w:rPr>
        <w:lastRenderedPageBreak/>
        <w:t xml:space="preserve">1,7 рази, а у дітей ІІІ підгрупи – в 1,8 рази, ніж у пацієнтів групи порівняння </w:t>
      </w:r>
      <w:r w:rsidR="00CA04FE">
        <w:rPr>
          <w:rFonts w:ascii="Times New Roman" w:hAnsi="Times New Roman" w:cs="Times New Roman"/>
          <w:sz w:val="28"/>
          <w:szCs w:val="28"/>
        </w:rPr>
        <w:t>(</w:t>
      </w:r>
      <w:r w:rsidR="00503FC0" w:rsidRPr="00B13EA2">
        <w:rPr>
          <w:rFonts w:ascii="Times New Roman" w:hAnsi="Times New Roman" w:cs="Times New Roman"/>
          <w:sz w:val="28"/>
          <w:szCs w:val="28"/>
        </w:rPr>
        <w:t>(1,88</w:t>
      </w:r>
      <w:r w:rsidR="001C3127">
        <w:rPr>
          <w:rFonts w:ascii="Times New Roman" w:hAnsi="Times New Roman" w:cs="Times New Roman"/>
          <w:sz w:val="28"/>
          <w:szCs w:val="28"/>
          <w:lang w:val="en-US"/>
        </w:rPr>
        <w:t> </w:t>
      </w:r>
      <w:r w:rsidR="00565152">
        <w:rPr>
          <w:rFonts w:ascii="Times New Roman" w:hAnsi="Times New Roman" w:cs="Times New Roman"/>
          <w:sz w:val="28"/>
          <w:szCs w:val="28"/>
        </w:rPr>
        <w:t>±</w:t>
      </w:r>
      <w:r w:rsidR="001C3127">
        <w:rPr>
          <w:rFonts w:ascii="Times New Roman" w:hAnsi="Times New Roman" w:cs="Times New Roman"/>
          <w:sz w:val="28"/>
          <w:szCs w:val="28"/>
          <w:lang w:val="en-US"/>
        </w:rPr>
        <w:t> </w:t>
      </w:r>
      <w:r w:rsidR="00503FC0" w:rsidRPr="00B13EA2">
        <w:rPr>
          <w:rFonts w:ascii="Times New Roman" w:hAnsi="Times New Roman" w:cs="Times New Roman"/>
          <w:sz w:val="28"/>
          <w:szCs w:val="28"/>
        </w:rPr>
        <w:t>0,1</w:t>
      </w:r>
      <w:r w:rsidR="00CA04FE">
        <w:rPr>
          <w:rFonts w:ascii="Times New Roman" w:hAnsi="Times New Roman" w:cs="Times New Roman"/>
          <w:sz w:val="28"/>
          <w:szCs w:val="28"/>
        </w:rPr>
        <w:t>0) О</w:t>
      </w:r>
      <w:r w:rsidR="00503FC0" w:rsidRPr="00B13EA2">
        <w:rPr>
          <w:rFonts w:ascii="Times New Roman" w:hAnsi="Times New Roman" w:cs="Times New Roman"/>
          <w:sz w:val="28"/>
          <w:szCs w:val="28"/>
        </w:rPr>
        <w:t xml:space="preserve">., 95% СІ: 1,69 – 1,97) та контрольної групи дітей </w:t>
      </w:r>
      <w:r w:rsidR="00CA04FE">
        <w:rPr>
          <w:rFonts w:ascii="Times New Roman" w:hAnsi="Times New Roman" w:cs="Times New Roman"/>
          <w:sz w:val="28"/>
          <w:szCs w:val="28"/>
        </w:rPr>
        <w:t>((</w:t>
      </w:r>
      <w:r w:rsidR="00503FC0" w:rsidRPr="00B13EA2">
        <w:rPr>
          <w:rFonts w:ascii="Times New Roman" w:hAnsi="Times New Roman" w:cs="Times New Roman"/>
          <w:sz w:val="28"/>
          <w:szCs w:val="28"/>
        </w:rPr>
        <w:t>1,58</w:t>
      </w:r>
      <w:r w:rsidR="00565152">
        <w:rPr>
          <w:rFonts w:ascii="Times New Roman" w:hAnsi="Times New Roman" w:cs="Times New Roman"/>
          <w:sz w:val="28"/>
          <w:szCs w:val="28"/>
        </w:rPr>
        <w:t xml:space="preserve"> ± </w:t>
      </w:r>
      <w:r w:rsidR="00CA04FE">
        <w:rPr>
          <w:rFonts w:ascii="Times New Roman" w:hAnsi="Times New Roman" w:cs="Times New Roman"/>
          <w:sz w:val="28"/>
          <w:szCs w:val="28"/>
        </w:rPr>
        <w:t>0,10) О, 95% СІ: 1,39 – 1,77)</w:t>
      </w:r>
      <w:r w:rsidR="00503FC0" w:rsidRPr="00B13EA2">
        <w:rPr>
          <w:rFonts w:ascii="Times New Roman" w:hAnsi="Times New Roman" w:cs="Times New Roman"/>
          <w:sz w:val="28"/>
          <w:szCs w:val="28"/>
        </w:rPr>
        <w:t>,</w:t>
      </w:r>
      <w:r w:rsidR="00705145">
        <w:rPr>
          <w:rFonts w:ascii="Times New Roman" w:hAnsi="Times New Roman" w:cs="Times New Roman"/>
          <w:sz w:val="28"/>
          <w:szCs w:val="28"/>
        </w:rPr>
        <w:t xml:space="preserve"> </w:t>
      </w:r>
      <w:r w:rsidR="001F0C61">
        <w:rPr>
          <w:rFonts w:ascii="Times New Roman" w:hAnsi="Times New Roman" w:cs="Times New Roman"/>
          <w:sz w:val="28"/>
          <w:szCs w:val="28"/>
        </w:rPr>
        <w:t>р &lt;</w:t>
      </w:r>
      <w:r w:rsidR="002709A8" w:rsidRPr="002709A8">
        <w:rPr>
          <w:rFonts w:ascii="Times New Roman" w:hAnsi="Times New Roman" w:cs="Times New Roman"/>
          <w:sz w:val="28"/>
          <w:szCs w:val="28"/>
          <w:lang w:val="ru-RU"/>
        </w:rPr>
        <w:t xml:space="preserve"> </w:t>
      </w:r>
      <w:r w:rsidR="00503FC0" w:rsidRPr="00B13EA2">
        <w:rPr>
          <w:rFonts w:ascii="Times New Roman" w:hAnsi="Times New Roman" w:cs="Times New Roman"/>
          <w:sz w:val="28"/>
          <w:szCs w:val="28"/>
        </w:rPr>
        <w:t>0,001.</w:t>
      </w:r>
      <w:r w:rsidR="00A13DCF">
        <w:rPr>
          <w:rFonts w:ascii="Times New Roman" w:hAnsi="Times New Roman" w:cs="Times New Roman"/>
          <w:sz w:val="28"/>
          <w:szCs w:val="28"/>
        </w:rPr>
        <w:t xml:space="preserve"> А</w:t>
      </w:r>
      <w:r w:rsidR="00503FC0" w:rsidRPr="00B13EA2">
        <w:rPr>
          <w:rFonts w:ascii="Times New Roman" w:hAnsi="Times New Roman" w:cs="Times New Roman"/>
          <w:sz w:val="28"/>
          <w:szCs w:val="28"/>
        </w:rPr>
        <w:t>наліз КА у дітей першого року життя, хворих на вітамін</w:t>
      </w:r>
      <w:r w:rsidR="00705145">
        <w:rPr>
          <w:rFonts w:ascii="Times New Roman" w:hAnsi="Times New Roman" w:cs="Times New Roman"/>
          <w:sz w:val="28"/>
          <w:szCs w:val="28"/>
        </w:rPr>
        <w:t xml:space="preserve"> </w:t>
      </w:r>
      <w:r w:rsidR="00503FC0" w:rsidRPr="00B13EA2">
        <w:rPr>
          <w:rFonts w:ascii="Times New Roman" w:hAnsi="Times New Roman" w:cs="Times New Roman"/>
          <w:color w:val="000000" w:themeColor="text1"/>
          <w:sz w:val="28"/>
          <w:szCs w:val="28"/>
        </w:rPr>
        <w:t>D-дефіцитний рахіт,</w:t>
      </w:r>
      <w:r w:rsidR="00705145">
        <w:rPr>
          <w:rFonts w:ascii="Times New Roman" w:hAnsi="Times New Roman" w:cs="Times New Roman"/>
          <w:color w:val="000000" w:themeColor="text1"/>
          <w:sz w:val="28"/>
          <w:szCs w:val="28"/>
        </w:rPr>
        <w:t xml:space="preserve"> </w:t>
      </w:r>
      <w:r w:rsidR="00503FC0" w:rsidRPr="00B13EA2">
        <w:rPr>
          <w:rFonts w:ascii="Times New Roman" w:hAnsi="Times New Roman" w:cs="Times New Roman"/>
          <w:sz w:val="28"/>
          <w:szCs w:val="28"/>
        </w:rPr>
        <w:t>виявив вірогідне підвищення його значення у дітей з нормальним фізичним розвитком у порівнянні з показником групи умовно здорових дітей (</w:t>
      </w:r>
      <w:r w:rsidR="001F0C61">
        <w:rPr>
          <w:rFonts w:ascii="Times New Roman" w:hAnsi="Times New Roman" w:cs="Times New Roman"/>
          <w:sz w:val="28"/>
          <w:szCs w:val="28"/>
        </w:rPr>
        <w:t>р &lt;</w:t>
      </w:r>
      <w:r w:rsidR="008A4B73">
        <w:rPr>
          <w:rFonts w:ascii="Times New Roman" w:hAnsi="Times New Roman" w:cs="Times New Roman"/>
          <w:sz w:val="28"/>
          <w:szCs w:val="28"/>
        </w:rPr>
        <w:t xml:space="preserve"> </w:t>
      </w:r>
      <w:r w:rsidR="00503FC0" w:rsidRPr="00B13EA2">
        <w:rPr>
          <w:rFonts w:ascii="Times New Roman" w:hAnsi="Times New Roman" w:cs="Times New Roman"/>
          <w:sz w:val="28"/>
          <w:szCs w:val="28"/>
        </w:rPr>
        <w:t>0,05).</w:t>
      </w:r>
    </w:p>
    <w:p w:rsidR="00D064D8" w:rsidRDefault="00A13DCF" w:rsidP="00806498">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А</w:t>
      </w:r>
      <w:r w:rsidR="00503FC0" w:rsidRPr="00B13EA2">
        <w:rPr>
          <w:rFonts w:ascii="Times New Roman" w:hAnsi="Times New Roman" w:cs="Times New Roman"/>
          <w:sz w:val="28"/>
          <w:szCs w:val="28"/>
        </w:rPr>
        <w:t>наліз статусу вітаміну</w:t>
      </w:r>
      <w:r w:rsidR="001832BF">
        <w:rPr>
          <w:rFonts w:ascii="Times New Roman" w:hAnsi="Times New Roman" w:cs="Times New Roman"/>
          <w:sz w:val="28"/>
          <w:szCs w:val="28"/>
        </w:rPr>
        <w:t xml:space="preserve"> </w:t>
      </w:r>
      <w:r w:rsidR="00503FC0" w:rsidRPr="00B13EA2">
        <w:rPr>
          <w:rFonts w:ascii="Times New Roman" w:hAnsi="Times New Roman" w:cs="Times New Roman"/>
          <w:color w:val="000000" w:themeColor="text1"/>
          <w:sz w:val="28"/>
          <w:szCs w:val="28"/>
        </w:rPr>
        <w:t>D залежно від показників ліпідного профілю</w:t>
      </w:r>
      <w:r>
        <w:rPr>
          <w:rFonts w:ascii="Times New Roman" w:hAnsi="Times New Roman" w:cs="Times New Roman"/>
          <w:color w:val="000000" w:themeColor="text1"/>
          <w:sz w:val="28"/>
          <w:szCs w:val="28"/>
        </w:rPr>
        <w:t xml:space="preserve"> показав, </w:t>
      </w:r>
      <w:r w:rsidR="00503FC0" w:rsidRPr="00B13EA2">
        <w:rPr>
          <w:rFonts w:ascii="Times New Roman" w:hAnsi="Times New Roman" w:cs="Times New Roman"/>
          <w:color w:val="000000" w:themeColor="text1"/>
          <w:sz w:val="28"/>
          <w:szCs w:val="28"/>
        </w:rPr>
        <w:t>що у дітей основної групи порушення ліпідного обміну супроводжувались достовірно частішим зниженням сироваткового гідроксивітаміну</w:t>
      </w:r>
      <w:r w:rsidR="00705145">
        <w:rPr>
          <w:rFonts w:ascii="Times New Roman" w:hAnsi="Times New Roman" w:cs="Times New Roman"/>
          <w:color w:val="000000" w:themeColor="text1"/>
          <w:sz w:val="28"/>
          <w:szCs w:val="28"/>
        </w:rPr>
        <w:t xml:space="preserve"> </w:t>
      </w:r>
      <w:r w:rsidR="001832BF">
        <w:rPr>
          <w:rFonts w:ascii="Times New Roman" w:hAnsi="Times New Roman" w:cs="Times New Roman"/>
          <w:color w:val="000000" w:themeColor="text1"/>
          <w:sz w:val="28"/>
          <w:szCs w:val="28"/>
        </w:rPr>
        <w:t>D</w:t>
      </w:r>
      <w:r w:rsidR="00705145">
        <w:rPr>
          <w:rFonts w:ascii="Times New Roman" w:hAnsi="Times New Roman" w:cs="Times New Roman"/>
          <w:color w:val="000000" w:themeColor="text1"/>
          <w:sz w:val="28"/>
          <w:szCs w:val="28"/>
        </w:rPr>
        <w:t xml:space="preserve"> </w:t>
      </w:r>
      <w:r w:rsidR="00503FC0" w:rsidRPr="00B13EA2">
        <w:rPr>
          <w:rFonts w:ascii="Times New Roman" w:hAnsi="Times New Roman" w:cs="Times New Roman"/>
          <w:color w:val="000000" w:themeColor="text1"/>
          <w:sz w:val="28"/>
          <w:szCs w:val="28"/>
        </w:rPr>
        <w:t>(табл.</w:t>
      </w:r>
      <w:r w:rsidR="00D43B13" w:rsidRPr="00B13EA2">
        <w:rPr>
          <w:rFonts w:ascii="Times New Roman" w:hAnsi="Times New Roman" w:cs="Times New Roman"/>
          <w:color w:val="000000" w:themeColor="text1"/>
          <w:sz w:val="28"/>
          <w:szCs w:val="28"/>
        </w:rPr>
        <w:t>4.10</w:t>
      </w:r>
      <w:r w:rsidR="00503FC0" w:rsidRPr="00B13EA2">
        <w:rPr>
          <w:rFonts w:ascii="Times New Roman" w:hAnsi="Times New Roman" w:cs="Times New Roman"/>
          <w:color w:val="000000" w:themeColor="text1"/>
          <w:sz w:val="28"/>
          <w:szCs w:val="28"/>
        </w:rPr>
        <w:t>).</w:t>
      </w:r>
    </w:p>
    <w:p w:rsidR="002709A8" w:rsidRDefault="00705145" w:rsidP="0070514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Результати проведеного дослідження показали, що статус вітаміну D дос</w:t>
      </w:r>
      <w:r>
        <w:rPr>
          <w:rFonts w:ascii="Times New Roman" w:hAnsi="Times New Roman" w:cs="Times New Roman"/>
          <w:color w:val="000000" w:themeColor="text1"/>
          <w:sz w:val="28"/>
          <w:szCs w:val="28"/>
        </w:rPr>
        <w:t xml:space="preserve">товірно не відрізнявся залежно </w:t>
      </w:r>
      <w:r w:rsidRPr="00B13EA2">
        <w:rPr>
          <w:rFonts w:ascii="Times New Roman" w:hAnsi="Times New Roman" w:cs="Times New Roman"/>
          <w:color w:val="000000" w:themeColor="text1"/>
          <w:sz w:val="28"/>
          <w:szCs w:val="28"/>
        </w:rPr>
        <w:t xml:space="preserve">від рівня ТГ, </w:t>
      </w:r>
      <w:r w:rsidRPr="00B13EA2">
        <w:rPr>
          <w:rFonts w:ascii="Times New Roman" w:hAnsi="Times New Roman" w:cs="Times New Roman"/>
          <w:sz w:val="28"/>
          <w:szCs w:val="28"/>
        </w:rPr>
        <w:t>ХСЛПНЩ, ХСЛПДНЩ</w:t>
      </w:r>
      <w:r w:rsidRPr="00B13EA2">
        <w:rPr>
          <w:rFonts w:ascii="Times New Roman" w:hAnsi="Times New Roman" w:cs="Times New Roman"/>
          <w:color w:val="000000" w:themeColor="text1"/>
          <w:sz w:val="28"/>
          <w:szCs w:val="28"/>
        </w:rPr>
        <w:t xml:space="preserve"> в сироватці крові.</w:t>
      </w:r>
      <w:r>
        <w:rPr>
          <w:rFonts w:ascii="Times New Roman" w:hAnsi="Times New Roman" w:cs="Times New Roman"/>
          <w:color w:val="000000" w:themeColor="text1"/>
          <w:sz w:val="28"/>
          <w:szCs w:val="28"/>
        </w:rPr>
        <w:t xml:space="preserve"> Ч</w:t>
      </w:r>
      <w:r w:rsidRPr="00B13EA2">
        <w:rPr>
          <w:rFonts w:ascii="Times New Roman" w:hAnsi="Times New Roman" w:cs="Times New Roman"/>
          <w:color w:val="000000" w:themeColor="text1"/>
          <w:sz w:val="28"/>
          <w:szCs w:val="28"/>
        </w:rPr>
        <w:t xml:space="preserve">астота дефіциту вітаміну D </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28</w:t>
      </w:r>
      <w:r>
        <w:rPr>
          <w:rFonts w:ascii="Times New Roman" w:hAnsi="Times New Roman" w:cs="Times New Roman"/>
          <w:color w:val="000000" w:themeColor="text1"/>
          <w:sz w:val="28"/>
          <w:szCs w:val="28"/>
        </w:rPr>
        <w:t xml:space="preserve"> випадків </w:t>
      </w:r>
      <w:r w:rsidRPr="00B13EA2">
        <w:rPr>
          <w:rFonts w:ascii="Times New Roman" w:hAnsi="Times New Roman" w:cs="Times New Roman"/>
          <w:color w:val="000000" w:themeColor="text1"/>
          <w:sz w:val="28"/>
          <w:szCs w:val="28"/>
        </w:rPr>
        <w:t>(54,9</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6,97)</w:t>
      </w:r>
      <w:r w:rsidR="008A4B73">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 xml:space="preserve"> на тлі підвищеного рівня </w:t>
      </w:r>
      <w:r w:rsidRPr="00B13EA2">
        <w:rPr>
          <w:rFonts w:ascii="Times New Roman" w:hAnsi="Times New Roman" w:cs="Times New Roman"/>
          <w:sz w:val="28"/>
          <w:szCs w:val="28"/>
        </w:rPr>
        <w:t>ЗХС сироватки крові була достовірно вищою, ніж його частота при нормальній концентрації даного ліпіду (11</w:t>
      </w:r>
      <w:r>
        <w:rPr>
          <w:rFonts w:ascii="Times New Roman" w:hAnsi="Times New Roman" w:cs="Times New Roman"/>
          <w:sz w:val="28"/>
          <w:szCs w:val="28"/>
        </w:rPr>
        <w:t xml:space="preserve"> випадків </w:t>
      </w:r>
      <w:r w:rsidRPr="00B13EA2">
        <w:rPr>
          <w:rFonts w:ascii="Times New Roman" w:hAnsi="Times New Roman" w:cs="Times New Roman"/>
          <w:sz w:val="28"/>
          <w:szCs w:val="28"/>
        </w:rPr>
        <w:t>(</w:t>
      </w:r>
      <w:r w:rsidRPr="00B13EA2">
        <w:rPr>
          <w:rFonts w:ascii="Times New Roman" w:hAnsi="Times New Roman" w:cs="Times New Roman"/>
          <w:color w:val="000000" w:themeColor="text1"/>
          <w:sz w:val="28"/>
          <w:szCs w:val="28"/>
        </w:rPr>
        <w:t>28,21</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7,21</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002709A8" w:rsidRPr="002709A8">
        <w:rPr>
          <w:rFonts w:ascii="Times New Roman" w:hAnsi="Times New Roman" w:cs="Times New Roman"/>
          <w:color w:val="000000" w:themeColor="text1"/>
          <w:sz w:val="28"/>
          <w:szCs w:val="28"/>
        </w:rPr>
        <w:t xml:space="preserve"> </w:t>
      </w:r>
      <w:r>
        <w:rPr>
          <w:rFonts w:ascii="Times New Roman" w:hAnsi="Times New Roman" w:cs="Times New Roman"/>
          <w:sz w:val="28"/>
          <w:szCs w:val="28"/>
        </w:rPr>
        <w:t>р &lt; 0,05,</w:t>
      </w:r>
      <w:r w:rsidR="002709A8" w:rsidRPr="002709A8">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DC3D6A">
        <w:rPr>
          <w:rFonts w:ascii="Times New Roman" w:hAnsi="Times New Roman" w:cs="Times New Roman"/>
          <w:sz w:val="28"/>
          <w:szCs w:val="28"/>
          <w:lang w:val="en-US"/>
        </w:rPr>
        <w:t> </w:t>
      </w:r>
      <w:r w:rsidRPr="00B13EA2">
        <w:rPr>
          <w:rFonts w:ascii="Times New Roman" w:hAnsi="Times New Roman" w:cs="Times New Roman"/>
          <w:sz w:val="28"/>
          <w:szCs w:val="28"/>
        </w:rPr>
        <w:t>=</w:t>
      </w:r>
      <w:r w:rsidR="00DC3D6A">
        <w:rPr>
          <w:rFonts w:ascii="Times New Roman" w:hAnsi="Times New Roman" w:cs="Times New Roman"/>
          <w:sz w:val="28"/>
          <w:szCs w:val="28"/>
          <w:lang w:val="en-US"/>
        </w:rPr>
        <w:t> </w:t>
      </w:r>
      <w:r w:rsidRPr="00B13EA2">
        <w:rPr>
          <w:rFonts w:ascii="Times New Roman" w:hAnsi="Times New Roman" w:cs="Times New Roman"/>
          <w:sz w:val="28"/>
          <w:szCs w:val="28"/>
        </w:rPr>
        <w:t>3,09, S</w:t>
      </w:r>
      <w:r w:rsidR="008A4B73">
        <w:rPr>
          <w:rFonts w:ascii="Times New Roman" w:hAnsi="Times New Roman" w:cs="Times New Roman"/>
          <w:sz w:val="28"/>
          <w:szCs w:val="28"/>
        </w:rPr>
        <w:t xml:space="preserve"> </w:t>
      </w:r>
      <w:r w:rsidRPr="00B13EA2">
        <w:rPr>
          <w:rFonts w:ascii="Times New Roman" w:hAnsi="Times New Roman" w:cs="Times New Roman"/>
          <w:sz w:val="28"/>
          <w:szCs w:val="28"/>
        </w:rPr>
        <w:t>=</w:t>
      </w:r>
      <w:r w:rsidR="008A4B73">
        <w:rPr>
          <w:rFonts w:ascii="Times New Roman" w:hAnsi="Times New Roman" w:cs="Times New Roman"/>
          <w:sz w:val="28"/>
          <w:szCs w:val="28"/>
        </w:rPr>
        <w:t xml:space="preserve"> </w:t>
      </w:r>
      <w:r w:rsidRPr="00B13EA2">
        <w:rPr>
          <w:rFonts w:ascii="Times New Roman" w:hAnsi="Times New Roman" w:cs="Times New Roman"/>
          <w:sz w:val="28"/>
          <w:szCs w:val="28"/>
        </w:rPr>
        <w:t>0,45,</w:t>
      </w:r>
      <w:r w:rsidR="002709A8" w:rsidRPr="002709A8">
        <w:rPr>
          <w:rFonts w:ascii="Times New Roman" w:hAnsi="Times New Roman" w:cs="Times New Roman"/>
          <w:sz w:val="28"/>
          <w:szCs w:val="28"/>
        </w:rPr>
        <w:t xml:space="preserve"> </w:t>
      </w:r>
      <w:r w:rsidRPr="00B13EA2">
        <w:rPr>
          <w:rFonts w:ascii="Times New Roman" w:hAnsi="Times New Roman" w:cs="Times New Roman"/>
          <w:sz w:val="28"/>
          <w:szCs w:val="28"/>
        </w:rPr>
        <w:t xml:space="preserve">95% СІ: 1,27 – 7,5). </w:t>
      </w:r>
    </w:p>
    <w:p w:rsidR="002709A8" w:rsidRDefault="00705145" w:rsidP="0070514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У той час, питома вага дітей, які мали недостатність </w:t>
      </w:r>
      <w:r w:rsidRPr="00B13EA2">
        <w:rPr>
          <w:rFonts w:ascii="Times New Roman" w:hAnsi="Times New Roman" w:cs="Times New Roman"/>
          <w:color w:val="000000" w:themeColor="text1"/>
          <w:sz w:val="28"/>
          <w:szCs w:val="28"/>
        </w:rPr>
        <w:t xml:space="preserve">вітаміну D вірогідно не залежала від вмісту </w:t>
      </w:r>
      <w:r w:rsidRPr="00B13EA2">
        <w:rPr>
          <w:rFonts w:ascii="Times New Roman" w:hAnsi="Times New Roman" w:cs="Times New Roman"/>
          <w:sz w:val="28"/>
          <w:szCs w:val="28"/>
        </w:rPr>
        <w:t xml:space="preserve">ЗХС в сироватці крові. </w:t>
      </w:r>
    </w:p>
    <w:p w:rsidR="00705145" w:rsidRPr="00B13EA2" w:rsidRDefault="00705145" w:rsidP="0070514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Достатня забезпеченість вітаміном </w:t>
      </w:r>
      <w:r w:rsidRPr="00B13EA2">
        <w:rPr>
          <w:rFonts w:ascii="Times New Roman" w:hAnsi="Times New Roman" w:cs="Times New Roman"/>
          <w:color w:val="000000" w:themeColor="text1"/>
          <w:sz w:val="28"/>
          <w:szCs w:val="28"/>
        </w:rPr>
        <w:t xml:space="preserve">D достовірно частіше зустрічалась при нормальному рівні </w:t>
      </w:r>
      <w:r>
        <w:rPr>
          <w:rFonts w:ascii="Times New Roman" w:hAnsi="Times New Roman" w:cs="Times New Roman"/>
          <w:sz w:val="28"/>
          <w:szCs w:val="28"/>
        </w:rPr>
        <w:t>ЗХС в сироватці крові</w:t>
      </w:r>
      <w:r w:rsidR="008A4B73">
        <w:rPr>
          <w:rFonts w:ascii="Times New Roman" w:hAnsi="Times New Roman" w:cs="Times New Roman"/>
          <w:sz w:val="28"/>
          <w:szCs w:val="28"/>
        </w:rPr>
        <w:t xml:space="preserve"> </w:t>
      </w:r>
      <w:r>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000000" w:themeColor="text1"/>
          <w:sz w:val="28"/>
          <w:szCs w:val="28"/>
        </w:rPr>
        <w:t>35,9</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7,68</w:t>
      </w:r>
      <w:r>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8A4B73">
        <w:rPr>
          <w:rFonts w:ascii="Times New Roman" w:hAnsi="Times New Roman" w:cs="Times New Roman"/>
          <w:color w:val="000000" w:themeColor="text1"/>
          <w:sz w:val="28"/>
          <w:szCs w:val="28"/>
        </w:rPr>
        <w:t xml:space="preserve"> </w:t>
      </w:r>
      <w:r>
        <w:rPr>
          <w:rFonts w:ascii="Times New Roman" w:hAnsi="Times New Roman" w:cs="Times New Roman"/>
          <w:sz w:val="28"/>
          <w:szCs w:val="28"/>
        </w:rPr>
        <w:t>р &lt;</w:t>
      </w:r>
      <w:r w:rsidR="00442674">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0D087C">
        <w:rPr>
          <w:rFonts w:ascii="Times New Roman" w:hAnsi="Times New Roman" w:cs="Times New Roman"/>
          <w:sz w:val="28"/>
          <w:szCs w:val="28"/>
        </w:rPr>
        <w:t xml:space="preserve"> </w:t>
      </w:r>
      <w:r w:rsidRPr="00B13EA2">
        <w:rPr>
          <w:rFonts w:ascii="Times New Roman" w:hAnsi="Times New Roman" w:cs="Times New Roman"/>
          <w:sz w:val="28"/>
          <w:szCs w:val="28"/>
        </w:rPr>
        <w:t>=</w:t>
      </w:r>
      <w:r w:rsidR="000D087C">
        <w:rPr>
          <w:rFonts w:ascii="Times New Roman" w:hAnsi="Times New Roman" w:cs="Times New Roman"/>
          <w:sz w:val="28"/>
          <w:szCs w:val="28"/>
        </w:rPr>
        <w:t xml:space="preserve"> </w:t>
      </w:r>
      <w:r w:rsidRPr="00B13EA2">
        <w:rPr>
          <w:rFonts w:ascii="Times New Roman" w:hAnsi="Times New Roman" w:cs="Times New Roman"/>
          <w:sz w:val="28"/>
          <w:szCs w:val="28"/>
        </w:rPr>
        <w:t>3,52, S</w:t>
      </w:r>
      <w:r w:rsidR="00DC3D6A">
        <w:rPr>
          <w:rFonts w:ascii="Times New Roman" w:hAnsi="Times New Roman" w:cs="Times New Roman"/>
          <w:sz w:val="28"/>
          <w:szCs w:val="28"/>
          <w:lang w:val="en-US"/>
        </w:rPr>
        <w:t> </w:t>
      </w:r>
      <w:r w:rsidRPr="00B13EA2">
        <w:rPr>
          <w:rFonts w:ascii="Times New Roman" w:hAnsi="Times New Roman" w:cs="Times New Roman"/>
          <w:sz w:val="28"/>
          <w:szCs w:val="28"/>
        </w:rPr>
        <w:t>=</w:t>
      </w:r>
      <w:r w:rsidR="00DC3D6A">
        <w:rPr>
          <w:rFonts w:ascii="Times New Roman" w:hAnsi="Times New Roman" w:cs="Times New Roman"/>
          <w:sz w:val="28"/>
          <w:szCs w:val="28"/>
        </w:rPr>
        <w:t> </w:t>
      </w:r>
      <w:r w:rsidRPr="00B13EA2">
        <w:rPr>
          <w:rFonts w:ascii="Times New Roman" w:hAnsi="Times New Roman" w:cs="Times New Roman"/>
          <w:sz w:val="28"/>
          <w:szCs w:val="28"/>
        </w:rPr>
        <w:t>0,52,</w:t>
      </w:r>
      <w:r w:rsidR="008A4B73">
        <w:rPr>
          <w:rFonts w:ascii="Times New Roman" w:hAnsi="Times New Roman" w:cs="Times New Roman"/>
          <w:sz w:val="28"/>
          <w:szCs w:val="28"/>
        </w:rPr>
        <w:t xml:space="preserve"> </w:t>
      </w:r>
      <w:r w:rsidRPr="00B13EA2">
        <w:rPr>
          <w:rFonts w:ascii="Times New Roman" w:hAnsi="Times New Roman" w:cs="Times New Roman"/>
          <w:sz w:val="28"/>
          <w:szCs w:val="28"/>
        </w:rPr>
        <w:t>95% СІ: 1,25 – 9,87).</w:t>
      </w:r>
    </w:p>
    <w:p w:rsidR="00705145" w:rsidRDefault="00705145" w:rsidP="000D31C1">
      <w:pPr>
        <w:spacing w:after="0" w:line="360" w:lineRule="auto"/>
        <w:ind w:firstLine="708"/>
        <w:jc w:val="both"/>
        <w:rPr>
          <w:rFonts w:ascii="Times New Roman" w:hAnsi="Times New Roman" w:cs="Times New Roman"/>
          <w:color w:val="000000" w:themeColor="text1"/>
          <w:sz w:val="28"/>
          <w:szCs w:val="28"/>
        </w:rPr>
      </w:pPr>
      <w:r w:rsidRPr="00B13EA2">
        <w:rPr>
          <w:rFonts w:ascii="Times New Roman" w:hAnsi="Times New Roman" w:cs="Times New Roman"/>
          <w:sz w:val="28"/>
          <w:szCs w:val="28"/>
        </w:rPr>
        <w:t xml:space="preserve">Як свідчать дані з таблиці 4.10, дефіцит вітаміну </w:t>
      </w:r>
      <w:r w:rsidRPr="00B13EA2">
        <w:rPr>
          <w:rFonts w:ascii="Times New Roman" w:hAnsi="Times New Roman" w:cs="Times New Roman"/>
          <w:color w:val="000000" w:themeColor="text1"/>
          <w:sz w:val="28"/>
          <w:szCs w:val="28"/>
        </w:rPr>
        <w:t xml:space="preserve">D реєструвався у половини дітей </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 xml:space="preserve"> особи </w:t>
      </w:r>
      <w:r w:rsidRPr="00B13EA2">
        <w:rPr>
          <w:rFonts w:ascii="Times New Roman" w:hAnsi="Times New Roman" w:cs="Times New Roman"/>
          <w:color w:val="000000" w:themeColor="text1"/>
          <w:sz w:val="28"/>
          <w:szCs w:val="28"/>
        </w:rPr>
        <w:t>(50</w:t>
      </w:r>
      <w:r w:rsidR="001D05AB">
        <w:rPr>
          <w:rFonts w:ascii="Times New Roman" w:hAnsi="Times New Roman" w:cs="Times New Roman"/>
          <w:color w:val="000000" w:themeColor="text1"/>
          <w:sz w:val="28"/>
          <w:szCs w:val="28"/>
        </w:rPr>
        <w:t>,00</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6,35)</w:t>
      </w:r>
      <w:r w:rsidR="002709A8" w:rsidRPr="002709A8">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B13EA2">
        <w:rPr>
          <w:rFonts w:ascii="Times New Roman" w:hAnsi="Times New Roman" w:cs="Times New Roman"/>
          <w:color w:val="000000" w:themeColor="text1"/>
          <w:sz w:val="28"/>
          <w:szCs w:val="28"/>
        </w:rPr>
        <w:t xml:space="preserve">, які мали зниження концентрації </w:t>
      </w:r>
      <w:r w:rsidRPr="00B13EA2">
        <w:rPr>
          <w:rFonts w:ascii="Times New Roman" w:hAnsi="Times New Roman" w:cs="Times New Roman"/>
          <w:sz w:val="28"/>
          <w:szCs w:val="28"/>
        </w:rPr>
        <w:t>ХСЛПВЩ</w:t>
      </w:r>
      <w:r w:rsidR="002709A8" w:rsidRPr="002709A8">
        <w:rPr>
          <w:rFonts w:ascii="Times New Roman" w:hAnsi="Times New Roman" w:cs="Times New Roman"/>
          <w:sz w:val="28"/>
          <w:szCs w:val="28"/>
        </w:rPr>
        <w:t xml:space="preserve"> </w:t>
      </w:r>
      <w:r w:rsidRPr="00B13EA2">
        <w:rPr>
          <w:rFonts w:ascii="Times New Roman" w:hAnsi="Times New Roman" w:cs="Times New Roman"/>
          <w:sz w:val="28"/>
          <w:szCs w:val="28"/>
        </w:rPr>
        <w:t>в</w:t>
      </w:r>
      <w:r w:rsidR="002709A8" w:rsidRPr="002709A8">
        <w:rPr>
          <w:rFonts w:ascii="Times New Roman" w:hAnsi="Times New Roman" w:cs="Times New Roman"/>
          <w:sz w:val="28"/>
          <w:szCs w:val="28"/>
        </w:rPr>
        <w:t xml:space="preserve"> </w:t>
      </w:r>
      <w:r w:rsidRPr="00B13EA2">
        <w:rPr>
          <w:rFonts w:ascii="Times New Roman" w:hAnsi="Times New Roman" w:cs="Times New Roman"/>
          <w:sz w:val="28"/>
          <w:szCs w:val="28"/>
        </w:rPr>
        <w:t xml:space="preserve">сироватці крові. Дана питома вага виявилася достовірно частішою, ніж відсоток випадків дефіциту вітаміну </w:t>
      </w:r>
      <w:r w:rsidRPr="00B13EA2">
        <w:rPr>
          <w:rFonts w:ascii="Times New Roman" w:hAnsi="Times New Roman" w:cs="Times New Roman"/>
          <w:color w:val="000000" w:themeColor="text1"/>
          <w:sz w:val="28"/>
          <w:szCs w:val="28"/>
        </w:rPr>
        <w:t xml:space="preserve">D </w:t>
      </w:r>
      <w:r>
        <w:rPr>
          <w:rFonts w:ascii="Times New Roman" w:hAnsi="Times New Roman" w:cs="Times New Roman"/>
          <w:color w:val="000000" w:themeColor="text1"/>
          <w:sz w:val="28"/>
          <w:szCs w:val="28"/>
        </w:rPr>
        <w:t>(</w:t>
      </w:r>
      <w:r w:rsidRPr="00B13EA2">
        <w:rPr>
          <w:rFonts w:ascii="Times New Roman" w:hAnsi="Times New Roman" w:cs="Times New Roman"/>
          <w:sz w:val="28"/>
          <w:szCs w:val="28"/>
        </w:rPr>
        <w:t>8</w:t>
      </w:r>
      <w:r>
        <w:rPr>
          <w:rFonts w:ascii="Times New Roman" w:hAnsi="Times New Roman" w:cs="Times New Roman"/>
          <w:sz w:val="28"/>
          <w:szCs w:val="28"/>
        </w:rPr>
        <w:t xml:space="preserve"> випадків </w:t>
      </w:r>
      <w:r w:rsidRPr="00B13EA2">
        <w:rPr>
          <w:rFonts w:ascii="Times New Roman" w:hAnsi="Times New Roman" w:cs="Times New Roman"/>
          <w:sz w:val="28"/>
          <w:szCs w:val="28"/>
        </w:rPr>
        <w:t>(</w:t>
      </w:r>
      <w:r w:rsidRPr="00B13EA2">
        <w:rPr>
          <w:rFonts w:ascii="Times New Roman" w:hAnsi="Times New Roman" w:cs="Times New Roman"/>
          <w:color w:val="000000" w:themeColor="text1"/>
          <w:sz w:val="28"/>
          <w:szCs w:val="28"/>
        </w:rPr>
        <w:t>28,57</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8,69</w:t>
      </w:r>
      <w:r>
        <w:rPr>
          <w:rFonts w:ascii="Times New Roman" w:hAnsi="Times New Roman" w:cs="Times New Roman"/>
          <w:color w:val="000000" w:themeColor="text1"/>
          <w:sz w:val="28"/>
          <w:szCs w:val="28"/>
        </w:rPr>
        <w:t>)</w:t>
      </w:r>
      <w:r w:rsidR="001D05AB">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0013231F">
        <w:rPr>
          <w:rFonts w:ascii="Times New Roman" w:hAnsi="Times New Roman" w:cs="Times New Roman"/>
          <w:color w:val="000000" w:themeColor="text1"/>
          <w:sz w:val="28"/>
          <w:szCs w:val="28"/>
        </w:rPr>
        <w:t xml:space="preserve"> </w:t>
      </w:r>
      <w:r>
        <w:rPr>
          <w:rFonts w:ascii="Times New Roman" w:hAnsi="Times New Roman" w:cs="Times New Roman"/>
          <w:sz w:val="28"/>
          <w:szCs w:val="28"/>
        </w:rPr>
        <w:t>р &lt;</w:t>
      </w:r>
      <w:r w:rsidR="002709A8">
        <w:rPr>
          <w:rFonts w:ascii="Times New Roman" w:hAnsi="Times New Roman" w:cs="Times New Roman"/>
          <w:sz w:val="28"/>
          <w:szCs w:val="28"/>
        </w:rPr>
        <w:t xml:space="preserve"> </w:t>
      </w:r>
      <w:r w:rsidRPr="00B13EA2">
        <w:rPr>
          <w:rFonts w:ascii="Times New Roman" w:hAnsi="Times New Roman" w:cs="Times New Roman"/>
          <w:sz w:val="28"/>
          <w:szCs w:val="28"/>
        </w:rPr>
        <w:t>0,05,</w:t>
      </w:r>
      <w:r w:rsidR="002709A8" w:rsidRPr="002709A8">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1D05AB">
        <w:rPr>
          <w:rFonts w:ascii="Times New Roman" w:hAnsi="Times New Roman" w:cs="Times New Roman"/>
          <w:sz w:val="28"/>
          <w:szCs w:val="28"/>
        </w:rPr>
        <w:t xml:space="preserve"> </w:t>
      </w:r>
      <w:r w:rsidRPr="00B13EA2">
        <w:rPr>
          <w:rFonts w:ascii="Times New Roman" w:hAnsi="Times New Roman" w:cs="Times New Roman"/>
          <w:sz w:val="28"/>
          <w:szCs w:val="28"/>
        </w:rPr>
        <w:t>=</w:t>
      </w:r>
      <w:r w:rsidR="001D05AB">
        <w:rPr>
          <w:rFonts w:ascii="Times New Roman" w:hAnsi="Times New Roman" w:cs="Times New Roman"/>
          <w:sz w:val="28"/>
          <w:szCs w:val="28"/>
        </w:rPr>
        <w:t xml:space="preserve"> </w:t>
      </w:r>
      <w:r w:rsidRPr="00B13EA2">
        <w:rPr>
          <w:rFonts w:ascii="Times New Roman" w:hAnsi="Times New Roman" w:cs="Times New Roman"/>
          <w:sz w:val="28"/>
          <w:szCs w:val="28"/>
        </w:rPr>
        <w:t>2,5, S</w:t>
      </w:r>
      <w:r w:rsidR="00DC3D6A">
        <w:rPr>
          <w:rFonts w:ascii="Times New Roman" w:hAnsi="Times New Roman" w:cs="Times New Roman"/>
          <w:sz w:val="28"/>
          <w:szCs w:val="28"/>
        </w:rPr>
        <w:t> </w:t>
      </w:r>
      <w:r w:rsidRPr="00B13EA2">
        <w:rPr>
          <w:rFonts w:ascii="Times New Roman" w:hAnsi="Times New Roman" w:cs="Times New Roman"/>
          <w:sz w:val="28"/>
          <w:szCs w:val="28"/>
        </w:rPr>
        <w:t>=</w:t>
      </w:r>
      <w:r w:rsidR="00DC3D6A">
        <w:rPr>
          <w:rFonts w:ascii="Times New Roman" w:hAnsi="Times New Roman" w:cs="Times New Roman"/>
          <w:sz w:val="28"/>
          <w:szCs w:val="28"/>
        </w:rPr>
        <w:t> </w:t>
      </w:r>
      <w:r w:rsidRPr="00B13EA2">
        <w:rPr>
          <w:rFonts w:ascii="Times New Roman" w:hAnsi="Times New Roman" w:cs="Times New Roman"/>
          <w:sz w:val="28"/>
          <w:szCs w:val="28"/>
        </w:rPr>
        <w:t>0,48,</w:t>
      </w:r>
      <w:r w:rsidR="001D05AB">
        <w:rPr>
          <w:rFonts w:ascii="Times New Roman" w:hAnsi="Times New Roman" w:cs="Times New Roman"/>
          <w:sz w:val="28"/>
          <w:szCs w:val="28"/>
        </w:rPr>
        <w:t xml:space="preserve"> </w:t>
      </w:r>
      <w:r w:rsidRPr="00B13EA2">
        <w:rPr>
          <w:rFonts w:ascii="Times New Roman" w:hAnsi="Times New Roman" w:cs="Times New Roman"/>
          <w:sz w:val="28"/>
          <w:szCs w:val="28"/>
        </w:rPr>
        <w:t>95% СІ: 0,95 – 6,52)</w:t>
      </w:r>
      <w:r w:rsidR="002709A8" w:rsidRPr="002709A8">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 xml:space="preserve">на тлі нормального вмісту </w:t>
      </w:r>
      <w:r w:rsidR="002709A8">
        <w:rPr>
          <w:rFonts w:ascii="Times New Roman" w:hAnsi="Times New Roman" w:cs="Times New Roman"/>
          <w:sz w:val="28"/>
          <w:szCs w:val="28"/>
        </w:rPr>
        <w:t>ХСЛПВЩ у</w:t>
      </w:r>
      <w:r w:rsidRPr="00B13EA2">
        <w:rPr>
          <w:rFonts w:ascii="Times New Roman" w:hAnsi="Times New Roman" w:cs="Times New Roman"/>
          <w:sz w:val="28"/>
          <w:szCs w:val="28"/>
        </w:rPr>
        <w:t xml:space="preserve"> сироватці</w:t>
      </w:r>
      <w:r w:rsidR="0013231F">
        <w:rPr>
          <w:rFonts w:ascii="Times New Roman" w:hAnsi="Times New Roman" w:cs="Times New Roman"/>
          <w:sz w:val="28"/>
          <w:szCs w:val="28"/>
        </w:rPr>
        <w:t xml:space="preserve"> </w:t>
      </w:r>
      <w:r w:rsidRPr="00B13EA2">
        <w:rPr>
          <w:rFonts w:ascii="Times New Roman" w:hAnsi="Times New Roman" w:cs="Times New Roman"/>
          <w:sz w:val="28"/>
          <w:szCs w:val="28"/>
        </w:rPr>
        <w:t>крові.</w:t>
      </w:r>
      <w:r w:rsidR="0013231F">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rPr>
        <w:t xml:space="preserve">Частота недостатності </w:t>
      </w:r>
      <w:r w:rsidRPr="00B13EA2">
        <w:rPr>
          <w:rFonts w:ascii="Times New Roman" w:hAnsi="Times New Roman" w:cs="Times New Roman"/>
          <w:sz w:val="28"/>
          <w:szCs w:val="28"/>
        </w:rPr>
        <w:t xml:space="preserve">вітаміну </w:t>
      </w:r>
      <w:r w:rsidRPr="00B13EA2">
        <w:rPr>
          <w:rFonts w:ascii="Times New Roman" w:hAnsi="Times New Roman" w:cs="Times New Roman"/>
          <w:color w:val="000000" w:themeColor="text1"/>
          <w:sz w:val="28"/>
          <w:szCs w:val="28"/>
        </w:rPr>
        <w:t>D та нормального його статусу достовірно не відрізнялася залежно від значень даної фракції ліпідів.</w:t>
      </w:r>
    </w:p>
    <w:p w:rsidR="008A4B73" w:rsidRDefault="005430CC" w:rsidP="005430C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Ч</w:t>
      </w:r>
      <w:r w:rsidRPr="00B13EA2">
        <w:rPr>
          <w:rFonts w:ascii="Times New Roman" w:hAnsi="Times New Roman" w:cs="Times New Roman"/>
          <w:sz w:val="28"/>
          <w:szCs w:val="28"/>
        </w:rPr>
        <w:t xml:space="preserve">астота дефіциту та недостатності вітаміну </w:t>
      </w:r>
      <w:r w:rsidRPr="00B13EA2">
        <w:rPr>
          <w:rFonts w:ascii="Times New Roman" w:hAnsi="Times New Roman" w:cs="Times New Roman"/>
          <w:color w:val="000000" w:themeColor="text1"/>
          <w:sz w:val="28"/>
          <w:szCs w:val="28"/>
        </w:rPr>
        <w:t>D була більшою при підвищених значеннях КА, ніж при нормальних його показниках, однак без достовірної різниці.</w:t>
      </w:r>
    </w:p>
    <w:p w:rsidR="008A4B73" w:rsidRDefault="008A4B73" w:rsidP="000D31C1">
      <w:pPr>
        <w:spacing w:after="0" w:line="360" w:lineRule="auto"/>
        <w:ind w:firstLine="708"/>
        <w:jc w:val="both"/>
        <w:rPr>
          <w:rFonts w:ascii="Times New Roman" w:hAnsi="Times New Roman" w:cs="Times New Roman"/>
          <w:color w:val="000000" w:themeColor="text1"/>
          <w:sz w:val="28"/>
          <w:szCs w:val="28"/>
        </w:rPr>
      </w:pPr>
    </w:p>
    <w:p w:rsidR="008A4B73" w:rsidRPr="00705145" w:rsidRDefault="008A4B73" w:rsidP="005430CC">
      <w:pPr>
        <w:spacing w:after="0" w:line="360" w:lineRule="auto"/>
        <w:jc w:val="both"/>
        <w:rPr>
          <w:rFonts w:ascii="Times New Roman" w:hAnsi="Times New Roman" w:cs="Times New Roman"/>
          <w:color w:val="000000" w:themeColor="text1"/>
          <w:sz w:val="28"/>
          <w:szCs w:val="28"/>
        </w:rPr>
        <w:sectPr w:rsidR="008A4B73" w:rsidRPr="00705145" w:rsidSect="004D3E8B">
          <w:headerReference w:type="default" r:id="rId44"/>
          <w:headerReference w:type="first" r:id="rId45"/>
          <w:pgSz w:w="11906" w:h="16838" w:code="9"/>
          <w:pgMar w:top="1191" w:right="624" w:bottom="1191" w:left="1361" w:header="709" w:footer="1134" w:gutter="0"/>
          <w:cols w:space="708"/>
          <w:titlePg/>
          <w:docGrid w:linePitch="360"/>
        </w:sectPr>
      </w:pPr>
    </w:p>
    <w:p w:rsidR="00360C0C" w:rsidRDefault="008128FC" w:rsidP="001832BF">
      <w:pPr>
        <w:spacing w:after="0" w:line="360" w:lineRule="auto"/>
        <w:jc w:val="both"/>
        <w:rPr>
          <w:rFonts w:ascii="Times New Roman" w:hAnsi="Times New Roman" w:cs="Times New Roman"/>
          <w:sz w:val="28"/>
          <w:szCs w:val="28"/>
        </w:rPr>
      </w:pPr>
      <w:r w:rsidRPr="00705145">
        <w:rPr>
          <w:rFonts w:ascii="Times New Roman" w:hAnsi="Times New Roman" w:cs="Times New Roman"/>
          <w:sz w:val="28"/>
          <w:szCs w:val="28"/>
        </w:rPr>
        <w:lastRenderedPageBreak/>
        <w:t xml:space="preserve">Таблиця 4.10 </w:t>
      </w:r>
      <w:r w:rsidRPr="00705145">
        <w:rPr>
          <w:b/>
          <w:szCs w:val="28"/>
        </w:rPr>
        <w:t>–</w:t>
      </w:r>
      <w:r w:rsidR="001832BF" w:rsidRPr="00705145">
        <w:rPr>
          <w:b/>
          <w:szCs w:val="28"/>
        </w:rPr>
        <w:t xml:space="preserve"> </w:t>
      </w:r>
      <w:r w:rsidR="00503FC0" w:rsidRPr="00705145">
        <w:rPr>
          <w:rFonts w:ascii="Times New Roman" w:hAnsi="Times New Roman" w:cs="Times New Roman"/>
          <w:sz w:val="28"/>
          <w:szCs w:val="28"/>
        </w:rPr>
        <w:t>Характеристика</w:t>
      </w:r>
      <w:r w:rsidR="001832BF" w:rsidRPr="00705145">
        <w:rPr>
          <w:rFonts w:ascii="Times New Roman" w:hAnsi="Times New Roman" w:cs="Times New Roman"/>
          <w:sz w:val="28"/>
          <w:szCs w:val="28"/>
        </w:rPr>
        <w:t xml:space="preserve"> </w:t>
      </w:r>
      <w:r w:rsidR="00503FC0" w:rsidRPr="00705145">
        <w:rPr>
          <w:rFonts w:ascii="Times New Roman" w:hAnsi="Times New Roman" w:cs="Times New Roman"/>
          <w:sz w:val="28"/>
          <w:szCs w:val="28"/>
        </w:rPr>
        <w:t>статусу вітаміну</w:t>
      </w:r>
      <w:r w:rsidR="001832BF" w:rsidRPr="00705145">
        <w:rPr>
          <w:rFonts w:ascii="Times New Roman" w:hAnsi="Times New Roman" w:cs="Times New Roman"/>
          <w:sz w:val="28"/>
          <w:szCs w:val="28"/>
        </w:rPr>
        <w:t xml:space="preserve"> </w:t>
      </w:r>
      <w:r w:rsidR="00503FC0" w:rsidRPr="00705145">
        <w:rPr>
          <w:rFonts w:ascii="Times New Roman" w:hAnsi="Times New Roman" w:cs="Times New Roman"/>
          <w:sz w:val="28"/>
          <w:szCs w:val="28"/>
        </w:rPr>
        <w:t>D залежно від рівня показників ліпідного обміну в сироватці крові у</w:t>
      </w:r>
      <w:r w:rsidR="001832BF" w:rsidRPr="00705145">
        <w:rPr>
          <w:rFonts w:ascii="Times New Roman" w:hAnsi="Times New Roman" w:cs="Times New Roman"/>
          <w:sz w:val="28"/>
          <w:szCs w:val="28"/>
        </w:rPr>
        <w:t xml:space="preserve"> </w:t>
      </w:r>
    </w:p>
    <w:p w:rsidR="00503FC0" w:rsidRPr="00705145" w:rsidRDefault="00503FC0" w:rsidP="001832BF">
      <w:pPr>
        <w:spacing w:after="0" w:line="360" w:lineRule="auto"/>
        <w:jc w:val="both"/>
        <w:rPr>
          <w:rFonts w:ascii="Times New Roman" w:hAnsi="Times New Roman" w:cs="Times New Roman"/>
          <w:sz w:val="28"/>
          <w:szCs w:val="28"/>
        </w:rPr>
      </w:pPr>
      <w:r w:rsidRPr="00705145">
        <w:rPr>
          <w:rFonts w:ascii="Times New Roman" w:hAnsi="Times New Roman" w:cs="Times New Roman"/>
          <w:sz w:val="28"/>
          <w:szCs w:val="28"/>
        </w:rPr>
        <w:t>дітей</w:t>
      </w:r>
      <w:r w:rsidR="001832BF" w:rsidRPr="00705145">
        <w:rPr>
          <w:rFonts w:ascii="Times New Roman" w:hAnsi="Times New Roman" w:cs="Times New Roman"/>
          <w:sz w:val="28"/>
          <w:szCs w:val="28"/>
        </w:rPr>
        <w:t xml:space="preserve"> </w:t>
      </w:r>
      <w:r w:rsidRPr="00705145">
        <w:rPr>
          <w:rFonts w:ascii="Times New Roman" w:hAnsi="Times New Roman" w:cs="Times New Roman"/>
          <w:sz w:val="28"/>
          <w:szCs w:val="28"/>
        </w:rPr>
        <w:t>основної групи</w:t>
      </w:r>
    </w:p>
    <w:p w:rsidR="001832BF" w:rsidRPr="00705145" w:rsidRDefault="001832BF" w:rsidP="001832BF">
      <w:pPr>
        <w:spacing w:after="0" w:line="360" w:lineRule="auto"/>
        <w:jc w:val="both"/>
        <w:rPr>
          <w:rFonts w:ascii="Times New Roman" w:hAnsi="Times New Roman" w:cs="Times New Roman"/>
          <w:b/>
          <w:sz w:val="28"/>
          <w:szCs w:val="28"/>
        </w:rPr>
      </w:pPr>
    </w:p>
    <w:tbl>
      <w:tblPr>
        <w:tblStyle w:val="af0"/>
        <w:tblW w:w="14170" w:type="dxa"/>
        <w:tblLayout w:type="fixed"/>
        <w:tblLook w:val="04A0" w:firstRow="1" w:lastRow="0" w:firstColumn="1" w:lastColumn="0" w:noHBand="0" w:noVBand="1"/>
      </w:tblPr>
      <w:tblGrid>
        <w:gridCol w:w="1384"/>
        <w:gridCol w:w="3827"/>
        <w:gridCol w:w="993"/>
        <w:gridCol w:w="1984"/>
        <w:gridCol w:w="992"/>
        <w:gridCol w:w="2127"/>
        <w:gridCol w:w="992"/>
        <w:gridCol w:w="1871"/>
      </w:tblGrid>
      <w:tr w:rsidR="00B21092" w:rsidRPr="00705145" w:rsidTr="00360C0C">
        <w:trPr>
          <w:trHeight w:val="255"/>
        </w:trPr>
        <w:tc>
          <w:tcPr>
            <w:tcW w:w="5211" w:type="dxa"/>
            <w:gridSpan w:val="2"/>
            <w:vMerge w:val="restart"/>
          </w:tcPr>
          <w:p w:rsidR="00B21092" w:rsidRPr="00705145" w:rsidRDefault="00B21092" w:rsidP="00360C0C">
            <w:pPr>
              <w:spacing w:line="276" w:lineRule="auto"/>
              <w:jc w:val="center"/>
              <w:rPr>
                <w:rFonts w:ascii="Times New Roman" w:hAnsi="Times New Roman" w:cs="Times New Roman"/>
                <w:sz w:val="28"/>
                <w:szCs w:val="28"/>
              </w:rPr>
            </w:pPr>
          </w:p>
          <w:p w:rsidR="00B21092" w:rsidRPr="00705145" w:rsidRDefault="00B21092" w:rsidP="00360C0C">
            <w:pPr>
              <w:spacing w:line="276" w:lineRule="auto"/>
              <w:jc w:val="center"/>
              <w:rPr>
                <w:rFonts w:ascii="Times New Roman" w:hAnsi="Times New Roman" w:cs="Times New Roman"/>
                <w:b/>
                <w:sz w:val="28"/>
                <w:szCs w:val="28"/>
              </w:rPr>
            </w:pPr>
            <w:r w:rsidRPr="00705145">
              <w:rPr>
                <w:rFonts w:ascii="Times New Roman" w:hAnsi="Times New Roman" w:cs="Times New Roman"/>
                <w:sz w:val="28"/>
                <w:szCs w:val="28"/>
              </w:rPr>
              <w:t>Рівень ліпідів в сироватці крові</w:t>
            </w:r>
          </w:p>
        </w:tc>
        <w:tc>
          <w:tcPr>
            <w:tcW w:w="8959" w:type="dxa"/>
            <w:gridSpan w:val="6"/>
          </w:tcPr>
          <w:p w:rsidR="00B21092" w:rsidRPr="00705145" w:rsidRDefault="00B21092" w:rsidP="00360C0C">
            <w:pPr>
              <w:spacing w:line="276" w:lineRule="auto"/>
              <w:jc w:val="center"/>
              <w:rPr>
                <w:rFonts w:ascii="Times New Roman" w:hAnsi="Times New Roman" w:cs="Times New Roman"/>
                <w:b/>
                <w:sz w:val="28"/>
                <w:szCs w:val="28"/>
              </w:rPr>
            </w:pPr>
            <w:r w:rsidRPr="00705145">
              <w:rPr>
                <w:rFonts w:ascii="Times New Roman" w:hAnsi="Times New Roman" w:cs="Times New Roman"/>
                <w:sz w:val="28"/>
                <w:szCs w:val="28"/>
              </w:rPr>
              <w:t>Статус вітаміну D</w:t>
            </w:r>
          </w:p>
        </w:tc>
      </w:tr>
      <w:tr w:rsidR="00B21092" w:rsidRPr="00B13EA2" w:rsidTr="00360C0C">
        <w:trPr>
          <w:trHeight w:val="515"/>
        </w:trPr>
        <w:tc>
          <w:tcPr>
            <w:tcW w:w="5211" w:type="dxa"/>
            <w:gridSpan w:val="2"/>
            <w:vMerge/>
          </w:tcPr>
          <w:p w:rsidR="00B21092" w:rsidRPr="00B13EA2" w:rsidRDefault="00B21092" w:rsidP="00360C0C">
            <w:pPr>
              <w:spacing w:line="276" w:lineRule="auto"/>
              <w:jc w:val="center"/>
              <w:rPr>
                <w:rFonts w:ascii="Times New Roman" w:hAnsi="Times New Roman" w:cs="Times New Roman"/>
                <w:b/>
                <w:sz w:val="28"/>
                <w:szCs w:val="28"/>
              </w:rPr>
            </w:pPr>
          </w:p>
        </w:tc>
        <w:tc>
          <w:tcPr>
            <w:tcW w:w="2977" w:type="dxa"/>
            <w:gridSpan w:val="2"/>
          </w:tcPr>
          <w:p w:rsidR="00B21092" w:rsidRPr="001832BF"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Дефіцит</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=39)</w:t>
            </w:r>
          </w:p>
        </w:tc>
        <w:tc>
          <w:tcPr>
            <w:tcW w:w="3119" w:type="dxa"/>
            <w:gridSpan w:val="2"/>
          </w:tcPr>
          <w:p w:rsidR="00B21092" w:rsidRPr="001832BF"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Недостатність</w:t>
            </w:r>
            <w:r w:rsidR="008716E2">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=30)</w:t>
            </w:r>
          </w:p>
        </w:tc>
        <w:tc>
          <w:tcPr>
            <w:tcW w:w="2863" w:type="dxa"/>
            <w:gridSpan w:val="2"/>
          </w:tcPr>
          <w:p w:rsidR="00B21092" w:rsidRPr="001832BF"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w:t>
            </w:r>
            <w:r w:rsidR="008716E2">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=21)</w:t>
            </w:r>
          </w:p>
        </w:tc>
      </w:tr>
      <w:tr w:rsidR="00B21092" w:rsidRPr="00B13EA2" w:rsidTr="00360C0C">
        <w:trPr>
          <w:trHeight w:val="261"/>
        </w:trPr>
        <w:tc>
          <w:tcPr>
            <w:tcW w:w="5211" w:type="dxa"/>
            <w:gridSpan w:val="2"/>
            <w:vMerge/>
            <w:tcBorders>
              <w:bottom w:val="single" w:sz="4" w:space="0" w:color="auto"/>
            </w:tcBorders>
          </w:tcPr>
          <w:p w:rsidR="00B21092" w:rsidRPr="00B13EA2" w:rsidRDefault="00B21092" w:rsidP="00360C0C">
            <w:pPr>
              <w:spacing w:line="276" w:lineRule="auto"/>
              <w:jc w:val="center"/>
              <w:rPr>
                <w:rFonts w:ascii="Times New Roman" w:hAnsi="Times New Roman" w:cs="Times New Roman"/>
                <w:b/>
                <w:sz w:val="28"/>
                <w:szCs w:val="28"/>
              </w:rPr>
            </w:pPr>
          </w:p>
        </w:tc>
        <w:tc>
          <w:tcPr>
            <w:tcW w:w="993" w:type="dxa"/>
            <w:tcBorders>
              <w:bottom w:val="single" w:sz="4" w:space="0" w:color="auto"/>
            </w:tcBorders>
          </w:tcPr>
          <w:p w:rsidR="00B21092" w:rsidRPr="00B13EA2"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Абс.</w:t>
            </w:r>
          </w:p>
        </w:tc>
        <w:tc>
          <w:tcPr>
            <w:tcW w:w="1984" w:type="dxa"/>
            <w:tcBorders>
              <w:bottom w:val="single" w:sz="4" w:space="0" w:color="auto"/>
            </w:tcBorders>
          </w:tcPr>
          <w:p w:rsidR="00B21092" w:rsidRPr="00B13EA2"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992" w:type="dxa"/>
            <w:tcBorders>
              <w:bottom w:val="single" w:sz="4" w:space="0" w:color="auto"/>
            </w:tcBorders>
          </w:tcPr>
          <w:p w:rsidR="00B21092" w:rsidRPr="00B13EA2"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Абс.</w:t>
            </w:r>
          </w:p>
        </w:tc>
        <w:tc>
          <w:tcPr>
            <w:tcW w:w="2127" w:type="dxa"/>
            <w:tcBorders>
              <w:bottom w:val="single" w:sz="4" w:space="0" w:color="auto"/>
            </w:tcBorders>
          </w:tcPr>
          <w:p w:rsidR="00B21092" w:rsidRPr="00B13EA2"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992" w:type="dxa"/>
            <w:tcBorders>
              <w:bottom w:val="single" w:sz="4" w:space="0" w:color="auto"/>
            </w:tcBorders>
          </w:tcPr>
          <w:p w:rsidR="00B21092" w:rsidRPr="00B13EA2"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Абс.</w:t>
            </w:r>
          </w:p>
        </w:tc>
        <w:tc>
          <w:tcPr>
            <w:tcW w:w="1871" w:type="dxa"/>
            <w:tcBorders>
              <w:bottom w:val="single" w:sz="4" w:space="0" w:color="auto"/>
            </w:tcBorders>
          </w:tcPr>
          <w:p w:rsidR="00B21092" w:rsidRPr="00B13EA2" w:rsidRDefault="00B21092"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Р</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r>
      <w:tr w:rsidR="00F35CE4" w:rsidRPr="00B13EA2" w:rsidTr="00360C0C">
        <w:trPr>
          <w:trHeight w:val="234"/>
        </w:trPr>
        <w:tc>
          <w:tcPr>
            <w:tcW w:w="1384" w:type="dxa"/>
            <w:vMerge w:val="restart"/>
            <w:tcBorders>
              <w:top w:val="single" w:sz="4" w:space="0" w:color="auto"/>
              <w:left w:val="single" w:sz="4" w:space="0" w:color="auto"/>
            </w:tcBorders>
          </w:tcPr>
          <w:p w:rsidR="00F35CE4" w:rsidRPr="00B13EA2" w:rsidRDefault="00F35CE4"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ТГ</w:t>
            </w:r>
          </w:p>
        </w:tc>
        <w:tc>
          <w:tcPr>
            <w:tcW w:w="3827" w:type="dxa"/>
            <w:tcBorders>
              <w:top w:val="single" w:sz="4" w:space="0" w:color="auto"/>
              <w:bottom w:val="single" w:sz="4" w:space="0" w:color="auto"/>
            </w:tcBorders>
          </w:tcPr>
          <w:p w:rsidR="00F35CE4" w:rsidRPr="001832BF"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Підвищений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Pr>
                <w:rFonts w:ascii="Times New Roman" w:hAnsi="Times New Roman" w:cs="Times New Roman"/>
                <w:sz w:val="28"/>
                <w:szCs w:val="28"/>
              </w:rPr>
              <w:t>=37</w:t>
            </w:r>
            <w:r w:rsidRPr="00B13EA2">
              <w:rPr>
                <w:rFonts w:ascii="Times New Roman" w:hAnsi="Times New Roman" w:cs="Times New Roman"/>
                <w:sz w:val="28"/>
                <w:szCs w:val="28"/>
              </w:rPr>
              <w:t>)</w:t>
            </w:r>
          </w:p>
        </w:tc>
        <w:tc>
          <w:tcPr>
            <w:tcW w:w="993"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984" w:type="dxa"/>
            <w:tcBorders>
              <w:top w:val="single" w:sz="4" w:space="0" w:color="auto"/>
              <w:bottom w:val="single" w:sz="4" w:space="0" w:color="auto"/>
            </w:tcBorders>
          </w:tcPr>
          <w:p w:rsidR="00A00F86" w:rsidRPr="001832BF" w:rsidRDefault="00A00F86" w:rsidP="00360C0C">
            <w:pPr>
              <w:spacing w:line="276" w:lineRule="auto"/>
              <w:jc w:val="center"/>
              <w:rPr>
                <w:rFonts w:ascii="Times New Roman" w:hAnsi="Times New Roman" w:cs="Times New Roman"/>
                <w:color w:val="000000" w:themeColor="text1"/>
                <w:sz w:val="28"/>
                <w:szCs w:val="28"/>
              </w:rPr>
            </w:pPr>
            <w:r w:rsidRPr="00A00F86">
              <w:rPr>
                <w:rFonts w:ascii="Times New Roman" w:hAnsi="Times New Roman" w:cs="Times New Roman"/>
                <w:sz w:val="28"/>
                <w:szCs w:val="28"/>
              </w:rPr>
              <w:t>37,84</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7,97</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2127" w:type="dxa"/>
            <w:tcBorders>
              <w:top w:val="single" w:sz="4" w:space="0" w:color="auto"/>
              <w:bottom w:val="single" w:sz="4" w:space="0" w:color="auto"/>
            </w:tcBorders>
          </w:tcPr>
          <w:p w:rsidR="00A00F86" w:rsidRPr="001832BF" w:rsidRDefault="00A00F86" w:rsidP="00360C0C">
            <w:pPr>
              <w:spacing w:line="276" w:lineRule="auto"/>
              <w:jc w:val="center"/>
              <w:rPr>
                <w:rFonts w:ascii="Times New Roman" w:hAnsi="Times New Roman" w:cs="Times New Roman"/>
                <w:color w:val="000000" w:themeColor="text1"/>
                <w:sz w:val="28"/>
                <w:szCs w:val="28"/>
              </w:rPr>
            </w:pPr>
            <w:r w:rsidRPr="00A00F86">
              <w:rPr>
                <w:rFonts w:ascii="Times New Roman" w:hAnsi="Times New Roman" w:cs="Times New Roman"/>
                <w:sz w:val="28"/>
                <w:szCs w:val="28"/>
              </w:rPr>
              <w:t>32,43</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7,70</w:t>
            </w:r>
          </w:p>
        </w:tc>
        <w:tc>
          <w:tcPr>
            <w:tcW w:w="992" w:type="dxa"/>
            <w:tcBorders>
              <w:top w:val="single" w:sz="4" w:space="0" w:color="auto"/>
              <w:bottom w:val="single" w:sz="4" w:space="0" w:color="auto"/>
            </w:tcBorders>
          </w:tcPr>
          <w:p w:rsidR="00F35CE4" w:rsidRPr="00A00F86" w:rsidRDefault="00A00F86" w:rsidP="00360C0C">
            <w:pPr>
              <w:spacing w:line="276" w:lineRule="auto"/>
              <w:jc w:val="center"/>
              <w:rPr>
                <w:rFonts w:ascii="Times New Roman" w:hAnsi="Times New Roman" w:cs="Times New Roman"/>
                <w:sz w:val="28"/>
                <w:szCs w:val="28"/>
              </w:rPr>
            </w:pPr>
            <w:r w:rsidRPr="00A00F86">
              <w:rPr>
                <w:rFonts w:ascii="Times New Roman" w:hAnsi="Times New Roman" w:cs="Times New Roman"/>
                <w:sz w:val="28"/>
                <w:szCs w:val="28"/>
              </w:rPr>
              <w:t>11</w:t>
            </w:r>
          </w:p>
        </w:tc>
        <w:tc>
          <w:tcPr>
            <w:tcW w:w="1871" w:type="dxa"/>
            <w:tcBorders>
              <w:top w:val="single" w:sz="4" w:space="0" w:color="auto"/>
              <w:bottom w:val="single" w:sz="4" w:space="0" w:color="auto"/>
            </w:tcBorders>
          </w:tcPr>
          <w:p w:rsidR="00A00F86" w:rsidRPr="001832BF" w:rsidRDefault="00A00F86" w:rsidP="00360C0C">
            <w:pPr>
              <w:spacing w:line="276" w:lineRule="auto"/>
              <w:jc w:val="center"/>
              <w:rPr>
                <w:rFonts w:ascii="Times New Roman" w:hAnsi="Times New Roman" w:cs="Times New Roman"/>
                <w:color w:val="000000" w:themeColor="text1"/>
                <w:sz w:val="28"/>
                <w:szCs w:val="28"/>
              </w:rPr>
            </w:pPr>
            <w:r w:rsidRPr="00A00F86">
              <w:rPr>
                <w:rFonts w:ascii="Times New Roman" w:hAnsi="Times New Roman" w:cs="Times New Roman"/>
                <w:sz w:val="28"/>
                <w:szCs w:val="28"/>
              </w:rPr>
              <w:t>29,73</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7,51</w:t>
            </w:r>
          </w:p>
        </w:tc>
      </w:tr>
      <w:tr w:rsidR="00F35CE4" w:rsidRPr="00B13EA2" w:rsidTr="00360C0C">
        <w:trPr>
          <w:trHeight w:val="240"/>
        </w:trPr>
        <w:tc>
          <w:tcPr>
            <w:tcW w:w="1384" w:type="dxa"/>
            <w:vMerge/>
            <w:tcBorders>
              <w:left w:val="single" w:sz="4" w:space="0" w:color="auto"/>
              <w:bottom w:val="single" w:sz="4" w:space="0" w:color="auto"/>
            </w:tcBorders>
          </w:tcPr>
          <w:p w:rsidR="00F35CE4" w:rsidRPr="00B13EA2" w:rsidRDefault="00F35CE4" w:rsidP="00360C0C">
            <w:pPr>
              <w:spacing w:line="276" w:lineRule="auto"/>
              <w:jc w:val="center"/>
              <w:rPr>
                <w:rFonts w:ascii="Times New Roman" w:hAnsi="Times New Roman" w:cs="Times New Roman"/>
                <w:b/>
                <w:sz w:val="28"/>
                <w:szCs w:val="28"/>
              </w:rPr>
            </w:pPr>
          </w:p>
        </w:tc>
        <w:tc>
          <w:tcPr>
            <w:tcW w:w="3827" w:type="dxa"/>
            <w:tcBorders>
              <w:top w:val="single" w:sz="4" w:space="0" w:color="auto"/>
              <w:bottom w:val="single" w:sz="4" w:space="0" w:color="auto"/>
            </w:tcBorders>
          </w:tcPr>
          <w:p w:rsidR="00F35CE4" w:rsidRPr="001832BF"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Нормальний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w:t>
            </w:r>
            <w:r>
              <w:rPr>
                <w:rFonts w:ascii="Times New Roman" w:hAnsi="Times New Roman" w:cs="Times New Roman"/>
                <w:sz w:val="28"/>
                <w:szCs w:val="28"/>
              </w:rPr>
              <w:t>53</w:t>
            </w:r>
            <w:r w:rsidRPr="00B13EA2">
              <w:rPr>
                <w:rFonts w:ascii="Times New Roman" w:hAnsi="Times New Roman" w:cs="Times New Roman"/>
                <w:sz w:val="28"/>
                <w:szCs w:val="28"/>
              </w:rPr>
              <w:t>)</w:t>
            </w:r>
          </w:p>
        </w:tc>
        <w:tc>
          <w:tcPr>
            <w:tcW w:w="993"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984" w:type="dxa"/>
            <w:tcBorders>
              <w:top w:val="single" w:sz="4" w:space="0" w:color="auto"/>
              <w:bottom w:val="single" w:sz="4" w:space="0" w:color="auto"/>
            </w:tcBorders>
          </w:tcPr>
          <w:p w:rsidR="00A00F86" w:rsidRPr="001832BF" w:rsidRDefault="00A00F86" w:rsidP="00360C0C">
            <w:pPr>
              <w:spacing w:line="276" w:lineRule="auto"/>
              <w:jc w:val="center"/>
              <w:rPr>
                <w:rFonts w:ascii="Times New Roman" w:hAnsi="Times New Roman" w:cs="Times New Roman"/>
                <w:color w:val="000000" w:themeColor="text1"/>
                <w:sz w:val="28"/>
                <w:szCs w:val="28"/>
              </w:rPr>
            </w:pPr>
            <w:r w:rsidRPr="00A00F86">
              <w:rPr>
                <w:rFonts w:ascii="Times New Roman" w:hAnsi="Times New Roman" w:cs="Times New Roman"/>
                <w:sz w:val="28"/>
                <w:szCs w:val="28"/>
              </w:rPr>
              <w:t>47,17</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6,86</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2127" w:type="dxa"/>
            <w:tcBorders>
              <w:top w:val="single" w:sz="4" w:space="0" w:color="auto"/>
              <w:bottom w:val="single" w:sz="4" w:space="0" w:color="auto"/>
            </w:tcBorders>
          </w:tcPr>
          <w:p w:rsidR="00A00F86" w:rsidRPr="001832BF" w:rsidRDefault="00A00F86" w:rsidP="00360C0C">
            <w:pPr>
              <w:spacing w:line="276" w:lineRule="auto"/>
              <w:jc w:val="center"/>
              <w:rPr>
                <w:rFonts w:ascii="Times New Roman" w:hAnsi="Times New Roman" w:cs="Times New Roman"/>
                <w:color w:val="000000" w:themeColor="text1"/>
                <w:sz w:val="28"/>
                <w:szCs w:val="28"/>
              </w:rPr>
            </w:pPr>
            <w:r w:rsidRPr="00A00F86">
              <w:rPr>
                <w:rFonts w:ascii="Times New Roman" w:hAnsi="Times New Roman" w:cs="Times New Roman"/>
                <w:sz w:val="28"/>
                <w:szCs w:val="28"/>
              </w:rPr>
              <w:t>33,96</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6,51</w:t>
            </w:r>
          </w:p>
        </w:tc>
        <w:tc>
          <w:tcPr>
            <w:tcW w:w="992" w:type="dxa"/>
            <w:tcBorders>
              <w:top w:val="single" w:sz="4" w:space="0" w:color="auto"/>
              <w:bottom w:val="single" w:sz="4" w:space="0" w:color="auto"/>
            </w:tcBorders>
          </w:tcPr>
          <w:p w:rsidR="00F35CE4" w:rsidRPr="00A00F86" w:rsidRDefault="00A00F86" w:rsidP="00360C0C">
            <w:pPr>
              <w:spacing w:line="276" w:lineRule="auto"/>
              <w:jc w:val="center"/>
              <w:rPr>
                <w:rFonts w:ascii="Times New Roman" w:hAnsi="Times New Roman" w:cs="Times New Roman"/>
                <w:sz w:val="28"/>
                <w:szCs w:val="28"/>
              </w:rPr>
            </w:pPr>
            <w:r w:rsidRPr="00A00F86">
              <w:rPr>
                <w:rFonts w:ascii="Times New Roman" w:hAnsi="Times New Roman" w:cs="Times New Roman"/>
                <w:sz w:val="28"/>
                <w:szCs w:val="28"/>
              </w:rPr>
              <w:t>10</w:t>
            </w:r>
          </w:p>
        </w:tc>
        <w:tc>
          <w:tcPr>
            <w:tcW w:w="1871" w:type="dxa"/>
            <w:tcBorders>
              <w:top w:val="single" w:sz="4" w:space="0" w:color="auto"/>
              <w:bottom w:val="single" w:sz="4" w:space="0" w:color="auto"/>
            </w:tcBorders>
          </w:tcPr>
          <w:p w:rsidR="00A00F86" w:rsidRPr="001832BF" w:rsidRDefault="00A00F86" w:rsidP="00360C0C">
            <w:pPr>
              <w:spacing w:line="276" w:lineRule="auto"/>
              <w:jc w:val="center"/>
              <w:rPr>
                <w:rFonts w:ascii="Times New Roman" w:hAnsi="Times New Roman" w:cs="Times New Roman"/>
                <w:color w:val="000000" w:themeColor="text1"/>
                <w:sz w:val="28"/>
                <w:szCs w:val="28"/>
              </w:rPr>
            </w:pPr>
            <w:r w:rsidRPr="00A00F86">
              <w:rPr>
                <w:rFonts w:ascii="Times New Roman" w:hAnsi="Times New Roman" w:cs="Times New Roman"/>
                <w:sz w:val="28"/>
                <w:szCs w:val="28"/>
              </w:rPr>
              <w:t>18,87</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5,57</w:t>
            </w:r>
          </w:p>
        </w:tc>
      </w:tr>
      <w:tr w:rsidR="00F35CE4" w:rsidRPr="00B13EA2" w:rsidTr="00360C0C">
        <w:trPr>
          <w:trHeight w:val="364"/>
        </w:trPr>
        <w:tc>
          <w:tcPr>
            <w:tcW w:w="1384" w:type="dxa"/>
            <w:vMerge w:val="restart"/>
            <w:tcBorders>
              <w:top w:val="single" w:sz="4" w:space="0" w:color="auto"/>
              <w:left w:val="single" w:sz="4" w:space="0" w:color="auto"/>
            </w:tcBorders>
          </w:tcPr>
          <w:p w:rsidR="00F35CE4" w:rsidRDefault="00F35CE4"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ЗХС</w:t>
            </w:r>
          </w:p>
        </w:tc>
        <w:tc>
          <w:tcPr>
            <w:tcW w:w="3827" w:type="dxa"/>
            <w:tcBorders>
              <w:top w:val="single" w:sz="4" w:space="0" w:color="auto"/>
            </w:tcBorders>
          </w:tcPr>
          <w:p w:rsidR="00F35CE4"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Підвищений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=51)</w:t>
            </w:r>
          </w:p>
        </w:tc>
        <w:tc>
          <w:tcPr>
            <w:tcW w:w="993" w:type="dxa"/>
            <w:tcBorders>
              <w:top w:val="single" w:sz="4" w:space="0" w:color="auto"/>
            </w:tcBorders>
          </w:tcPr>
          <w:p w:rsidR="00F35CE4" w:rsidRDefault="00F35CE4"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28</w:t>
            </w:r>
          </w:p>
        </w:tc>
        <w:tc>
          <w:tcPr>
            <w:tcW w:w="1984" w:type="dxa"/>
            <w:tcBorders>
              <w:top w:val="single" w:sz="4" w:space="0" w:color="auto"/>
            </w:tcBorders>
          </w:tcPr>
          <w:p w:rsidR="00F35CE4"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54,9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6,97*</w:t>
            </w:r>
          </w:p>
        </w:tc>
        <w:tc>
          <w:tcPr>
            <w:tcW w:w="992" w:type="dxa"/>
            <w:tcBorders>
              <w:top w:val="single" w:sz="4" w:space="0" w:color="auto"/>
            </w:tcBorders>
          </w:tcPr>
          <w:p w:rsidR="00F35CE4" w:rsidRDefault="00F35CE4"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16</w:t>
            </w:r>
          </w:p>
        </w:tc>
        <w:tc>
          <w:tcPr>
            <w:tcW w:w="2127" w:type="dxa"/>
            <w:tcBorders>
              <w:top w:val="single" w:sz="4" w:space="0" w:color="auto"/>
            </w:tcBorders>
          </w:tcPr>
          <w:p w:rsidR="00F35CE4"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31,37</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6,5</w:t>
            </w:r>
          </w:p>
        </w:tc>
        <w:tc>
          <w:tcPr>
            <w:tcW w:w="992" w:type="dxa"/>
            <w:tcBorders>
              <w:top w:val="single" w:sz="4" w:space="0" w:color="auto"/>
            </w:tcBorders>
          </w:tcPr>
          <w:p w:rsidR="00F35CE4" w:rsidRDefault="00F35CE4" w:rsidP="00360C0C">
            <w:pPr>
              <w:spacing w:line="276" w:lineRule="auto"/>
              <w:jc w:val="center"/>
              <w:rPr>
                <w:rFonts w:ascii="Times New Roman" w:hAnsi="Times New Roman" w:cs="Times New Roman"/>
                <w:b/>
                <w:sz w:val="28"/>
                <w:szCs w:val="28"/>
              </w:rPr>
            </w:pPr>
            <w:r w:rsidRPr="00B13EA2">
              <w:rPr>
                <w:rFonts w:ascii="Times New Roman" w:hAnsi="Times New Roman" w:cs="Times New Roman"/>
                <w:b/>
                <w:sz w:val="28"/>
                <w:szCs w:val="28"/>
              </w:rPr>
              <w:t>7</w:t>
            </w:r>
          </w:p>
        </w:tc>
        <w:tc>
          <w:tcPr>
            <w:tcW w:w="1871" w:type="dxa"/>
            <w:tcBorders>
              <w:top w:val="single" w:sz="4" w:space="0" w:color="auto"/>
            </w:tcBorders>
          </w:tcPr>
          <w:p w:rsidR="00F35CE4"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13,73</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4,82*</w:t>
            </w:r>
          </w:p>
        </w:tc>
      </w:tr>
      <w:tr w:rsidR="00503FC0" w:rsidRPr="00B13EA2" w:rsidTr="00360C0C">
        <w:trPr>
          <w:trHeight w:val="240"/>
        </w:trPr>
        <w:tc>
          <w:tcPr>
            <w:tcW w:w="1384" w:type="dxa"/>
            <w:vMerge/>
            <w:tcBorders>
              <w:left w:val="single" w:sz="4" w:space="0" w:color="auto"/>
            </w:tcBorders>
          </w:tcPr>
          <w:p w:rsidR="00503FC0" w:rsidRPr="00B13EA2" w:rsidRDefault="00503FC0" w:rsidP="00360C0C">
            <w:pPr>
              <w:spacing w:line="276" w:lineRule="auto"/>
              <w:jc w:val="center"/>
              <w:rPr>
                <w:rFonts w:ascii="Times New Roman" w:hAnsi="Times New Roman" w:cs="Times New Roman"/>
                <w:b/>
                <w:sz w:val="28"/>
                <w:szCs w:val="28"/>
              </w:rPr>
            </w:pPr>
          </w:p>
        </w:tc>
        <w:tc>
          <w:tcPr>
            <w:tcW w:w="3827"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Нормальний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=39)</w:t>
            </w:r>
          </w:p>
        </w:tc>
        <w:tc>
          <w:tcPr>
            <w:tcW w:w="993" w:type="dxa"/>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11</w:t>
            </w:r>
          </w:p>
        </w:tc>
        <w:tc>
          <w:tcPr>
            <w:tcW w:w="1984"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28,21</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7,21</w:t>
            </w:r>
          </w:p>
        </w:tc>
        <w:tc>
          <w:tcPr>
            <w:tcW w:w="992" w:type="dxa"/>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14</w:t>
            </w:r>
          </w:p>
        </w:tc>
        <w:tc>
          <w:tcPr>
            <w:tcW w:w="2127"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35,9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7,68</w:t>
            </w:r>
          </w:p>
        </w:tc>
        <w:tc>
          <w:tcPr>
            <w:tcW w:w="992" w:type="dxa"/>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14</w:t>
            </w:r>
          </w:p>
        </w:tc>
        <w:tc>
          <w:tcPr>
            <w:tcW w:w="1871"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35,9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7,68</w:t>
            </w:r>
          </w:p>
        </w:tc>
      </w:tr>
      <w:tr w:rsidR="00503FC0" w:rsidRPr="00B13EA2" w:rsidTr="00360C0C">
        <w:trPr>
          <w:trHeight w:val="285"/>
        </w:trPr>
        <w:tc>
          <w:tcPr>
            <w:tcW w:w="1384" w:type="dxa"/>
            <w:vMerge w:val="restart"/>
          </w:tcPr>
          <w:p w:rsidR="00F35CE4"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ХС</w:t>
            </w:r>
          </w:p>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ЛПВЩ</w:t>
            </w:r>
          </w:p>
        </w:tc>
        <w:tc>
          <w:tcPr>
            <w:tcW w:w="3827"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Знижений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=62)</w:t>
            </w:r>
          </w:p>
        </w:tc>
        <w:tc>
          <w:tcPr>
            <w:tcW w:w="993" w:type="dxa"/>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31</w:t>
            </w:r>
          </w:p>
        </w:tc>
        <w:tc>
          <w:tcPr>
            <w:tcW w:w="1984"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50</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6,35**</w:t>
            </w:r>
          </w:p>
        </w:tc>
        <w:tc>
          <w:tcPr>
            <w:tcW w:w="992" w:type="dxa"/>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19</w:t>
            </w:r>
          </w:p>
        </w:tc>
        <w:tc>
          <w:tcPr>
            <w:tcW w:w="2127"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30,65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5,85</w:t>
            </w:r>
          </w:p>
        </w:tc>
        <w:tc>
          <w:tcPr>
            <w:tcW w:w="992" w:type="dxa"/>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12</w:t>
            </w:r>
          </w:p>
        </w:tc>
        <w:tc>
          <w:tcPr>
            <w:tcW w:w="1871"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19,35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5,02</w:t>
            </w:r>
          </w:p>
        </w:tc>
      </w:tr>
      <w:tr w:rsidR="00503FC0" w:rsidRPr="00B13EA2" w:rsidTr="00360C0C">
        <w:trPr>
          <w:trHeight w:val="352"/>
        </w:trPr>
        <w:tc>
          <w:tcPr>
            <w:tcW w:w="1384" w:type="dxa"/>
            <w:vMerge/>
            <w:tcBorders>
              <w:bottom w:val="single" w:sz="4" w:space="0" w:color="auto"/>
            </w:tcBorders>
          </w:tcPr>
          <w:p w:rsidR="00503FC0" w:rsidRPr="00B13EA2" w:rsidRDefault="00503FC0" w:rsidP="00360C0C">
            <w:pPr>
              <w:spacing w:line="276" w:lineRule="auto"/>
              <w:jc w:val="center"/>
              <w:rPr>
                <w:rFonts w:ascii="Times New Roman" w:hAnsi="Times New Roman" w:cs="Times New Roman"/>
                <w:b/>
                <w:sz w:val="28"/>
                <w:szCs w:val="28"/>
              </w:rPr>
            </w:pPr>
          </w:p>
        </w:tc>
        <w:tc>
          <w:tcPr>
            <w:tcW w:w="3827" w:type="dxa"/>
            <w:tcBorders>
              <w:bottom w:val="single" w:sz="4" w:space="0" w:color="auto"/>
            </w:tcBorders>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Нормальний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=28)</w:t>
            </w:r>
          </w:p>
        </w:tc>
        <w:tc>
          <w:tcPr>
            <w:tcW w:w="993"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8</w:t>
            </w:r>
          </w:p>
        </w:tc>
        <w:tc>
          <w:tcPr>
            <w:tcW w:w="1984" w:type="dxa"/>
            <w:tcBorders>
              <w:bottom w:val="single" w:sz="4" w:space="0" w:color="auto"/>
            </w:tcBorders>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28,57</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8,69</w:t>
            </w:r>
          </w:p>
        </w:tc>
        <w:tc>
          <w:tcPr>
            <w:tcW w:w="992"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11</w:t>
            </w:r>
          </w:p>
        </w:tc>
        <w:tc>
          <w:tcPr>
            <w:tcW w:w="2127" w:type="dxa"/>
            <w:tcBorders>
              <w:bottom w:val="single" w:sz="4" w:space="0" w:color="auto"/>
            </w:tcBorders>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39,29</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9,4</w:t>
            </w:r>
          </w:p>
        </w:tc>
        <w:tc>
          <w:tcPr>
            <w:tcW w:w="992"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9</w:t>
            </w:r>
          </w:p>
        </w:tc>
        <w:tc>
          <w:tcPr>
            <w:tcW w:w="1871" w:type="dxa"/>
            <w:tcBorders>
              <w:bottom w:val="single" w:sz="4" w:space="0" w:color="auto"/>
            </w:tcBorders>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32,14</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8,99</w:t>
            </w:r>
          </w:p>
        </w:tc>
      </w:tr>
      <w:tr w:rsidR="00F35CE4" w:rsidRPr="00B13EA2" w:rsidTr="00360C0C">
        <w:trPr>
          <w:trHeight w:val="213"/>
        </w:trPr>
        <w:tc>
          <w:tcPr>
            <w:tcW w:w="1384" w:type="dxa"/>
            <w:vMerge w:val="restart"/>
            <w:tcBorders>
              <w:top w:val="single" w:sz="4" w:space="0" w:color="auto"/>
            </w:tcBorders>
          </w:tcPr>
          <w:p w:rsidR="00F35CE4" w:rsidRDefault="00F35CE4"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ХС</w:t>
            </w:r>
          </w:p>
          <w:p w:rsidR="00F35CE4" w:rsidRPr="00B13EA2" w:rsidRDefault="00F35CE4"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ЛПНЩ</w:t>
            </w:r>
          </w:p>
        </w:tc>
        <w:tc>
          <w:tcPr>
            <w:tcW w:w="3827" w:type="dxa"/>
            <w:tcBorders>
              <w:top w:val="single" w:sz="4" w:space="0" w:color="auto"/>
              <w:bottom w:val="single" w:sz="4" w:space="0" w:color="auto"/>
            </w:tcBorders>
          </w:tcPr>
          <w:p w:rsidR="00F35CE4" w:rsidRPr="00B13EA2"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Підвищений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Pr>
                <w:rFonts w:ascii="Times New Roman" w:hAnsi="Times New Roman" w:cs="Times New Roman"/>
                <w:sz w:val="28"/>
                <w:szCs w:val="28"/>
              </w:rPr>
              <w:t>=4</w:t>
            </w:r>
            <w:r w:rsidRPr="00B13EA2">
              <w:rPr>
                <w:rFonts w:ascii="Times New Roman" w:hAnsi="Times New Roman" w:cs="Times New Roman"/>
                <w:sz w:val="28"/>
                <w:szCs w:val="28"/>
              </w:rPr>
              <w:t>1)</w:t>
            </w:r>
          </w:p>
        </w:tc>
        <w:tc>
          <w:tcPr>
            <w:tcW w:w="993"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984" w:type="dxa"/>
            <w:tcBorders>
              <w:top w:val="single" w:sz="4" w:space="0" w:color="auto"/>
              <w:bottom w:val="single" w:sz="4" w:space="0" w:color="auto"/>
            </w:tcBorders>
          </w:tcPr>
          <w:p w:rsidR="00D329F5" w:rsidRPr="00B13EA2" w:rsidRDefault="00A00F86"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w:t>
            </w:r>
            <w:r w:rsidR="00D329F5">
              <w:rPr>
                <w:rFonts w:ascii="Times New Roman" w:hAnsi="Times New Roman" w:cs="Times New Roman"/>
                <w:color w:val="000000" w:themeColor="text1"/>
                <w:sz w:val="28"/>
                <w:szCs w:val="28"/>
              </w:rPr>
              <w:t>78</w:t>
            </w:r>
            <w:r w:rsidR="00565152">
              <w:rPr>
                <w:rFonts w:ascii="Times New Roman" w:hAnsi="Times New Roman" w:cs="Times New Roman"/>
                <w:color w:val="000000" w:themeColor="text1"/>
                <w:sz w:val="28"/>
                <w:szCs w:val="28"/>
              </w:rPr>
              <w:t xml:space="preserve"> ± </w:t>
            </w:r>
            <w:r w:rsidR="00D329F5">
              <w:rPr>
                <w:rFonts w:ascii="Times New Roman" w:hAnsi="Times New Roman" w:cs="Times New Roman"/>
                <w:color w:val="000000" w:themeColor="text1"/>
                <w:sz w:val="28"/>
                <w:szCs w:val="28"/>
              </w:rPr>
              <w:t>7,81</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127"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31,71</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7,27</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71"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19,51</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6,19</w:t>
            </w:r>
          </w:p>
        </w:tc>
      </w:tr>
      <w:tr w:rsidR="00F35CE4" w:rsidRPr="00B13EA2" w:rsidTr="00360C0C">
        <w:trPr>
          <w:trHeight w:val="255"/>
        </w:trPr>
        <w:tc>
          <w:tcPr>
            <w:tcW w:w="1384" w:type="dxa"/>
            <w:vMerge/>
            <w:tcBorders>
              <w:bottom w:val="single" w:sz="4" w:space="0" w:color="auto"/>
            </w:tcBorders>
          </w:tcPr>
          <w:p w:rsidR="00F35CE4" w:rsidRPr="00B13EA2" w:rsidRDefault="00F35CE4" w:rsidP="00360C0C">
            <w:pPr>
              <w:spacing w:line="276" w:lineRule="auto"/>
              <w:jc w:val="center"/>
              <w:rPr>
                <w:rFonts w:ascii="Times New Roman" w:hAnsi="Times New Roman" w:cs="Times New Roman"/>
                <w:b/>
                <w:sz w:val="28"/>
                <w:szCs w:val="28"/>
              </w:rPr>
            </w:pPr>
          </w:p>
        </w:tc>
        <w:tc>
          <w:tcPr>
            <w:tcW w:w="3827" w:type="dxa"/>
            <w:tcBorders>
              <w:top w:val="single" w:sz="4" w:space="0" w:color="auto"/>
              <w:bottom w:val="single" w:sz="4" w:space="0" w:color="auto"/>
            </w:tcBorders>
          </w:tcPr>
          <w:p w:rsidR="00F35CE4" w:rsidRPr="00B13EA2"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Нормальний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w:t>
            </w:r>
            <w:r>
              <w:rPr>
                <w:rFonts w:ascii="Times New Roman" w:hAnsi="Times New Roman" w:cs="Times New Roman"/>
                <w:sz w:val="28"/>
                <w:szCs w:val="28"/>
              </w:rPr>
              <w:t>49</w:t>
            </w:r>
            <w:r w:rsidRPr="00B13EA2">
              <w:rPr>
                <w:rFonts w:ascii="Times New Roman" w:hAnsi="Times New Roman" w:cs="Times New Roman"/>
                <w:sz w:val="28"/>
                <w:szCs w:val="28"/>
              </w:rPr>
              <w:t>)</w:t>
            </w:r>
          </w:p>
        </w:tc>
        <w:tc>
          <w:tcPr>
            <w:tcW w:w="993"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984"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36,73</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6,89</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2127"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34,69</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6,80</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871"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26,53</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6,31</w:t>
            </w:r>
          </w:p>
        </w:tc>
      </w:tr>
      <w:tr w:rsidR="00F35CE4" w:rsidRPr="00B13EA2" w:rsidTr="00360C0C">
        <w:trPr>
          <w:trHeight w:val="213"/>
        </w:trPr>
        <w:tc>
          <w:tcPr>
            <w:tcW w:w="1384" w:type="dxa"/>
            <w:vMerge w:val="restart"/>
            <w:tcBorders>
              <w:top w:val="single" w:sz="4" w:space="0" w:color="auto"/>
            </w:tcBorders>
          </w:tcPr>
          <w:p w:rsidR="00F35CE4" w:rsidRDefault="00F35CE4"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ХС</w:t>
            </w:r>
          </w:p>
          <w:p w:rsidR="00F35CE4" w:rsidRPr="00B13EA2" w:rsidRDefault="00F35CE4" w:rsidP="00360C0C">
            <w:pPr>
              <w:spacing w:line="276" w:lineRule="auto"/>
              <w:jc w:val="center"/>
              <w:rPr>
                <w:rFonts w:ascii="Times New Roman" w:hAnsi="Times New Roman" w:cs="Times New Roman"/>
                <w:b/>
                <w:sz w:val="28"/>
                <w:szCs w:val="28"/>
              </w:rPr>
            </w:pPr>
            <w:r w:rsidRPr="00B13EA2">
              <w:rPr>
                <w:rFonts w:ascii="Times New Roman" w:hAnsi="Times New Roman" w:cs="Times New Roman"/>
                <w:sz w:val="28"/>
                <w:szCs w:val="28"/>
              </w:rPr>
              <w:t>ЛПДНЩ</w:t>
            </w:r>
          </w:p>
        </w:tc>
        <w:tc>
          <w:tcPr>
            <w:tcW w:w="3827" w:type="dxa"/>
            <w:tcBorders>
              <w:top w:val="single" w:sz="4" w:space="0" w:color="auto"/>
              <w:bottom w:val="single" w:sz="4" w:space="0" w:color="auto"/>
            </w:tcBorders>
          </w:tcPr>
          <w:p w:rsidR="00F35CE4" w:rsidRPr="00B13EA2"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Підвищений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=51)</w:t>
            </w:r>
          </w:p>
        </w:tc>
        <w:tc>
          <w:tcPr>
            <w:tcW w:w="993"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984"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34,38</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8,40</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127"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43,75</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8,77</w:t>
            </w:r>
          </w:p>
        </w:tc>
        <w:tc>
          <w:tcPr>
            <w:tcW w:w="992" w:type="dxa"/>
            <w:tcBorders>
              <w:top w:val="single" w:sz="4" w:space="0" w:color="auto"/>
              <w:bottom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871" w:type="dxa"/>
            <w:tcBorders>
              <w:top w:val="single" w:sz="4" w:space="0" w:color="auto"/>
              <w:bottom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21,88</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7,31</w:t>
            </w:r>
          </w:p>
        </w:tc>
      </w:tr>
      <w:tr w:rsidR="00F35CE4" w:rsidRPr="00B13EA2" w:rsidTr="00360C0C">
        <w:trPr>
          <w:trHeight w:val="255"/>
        </w:trPr>
        <w:tc>
          <w:tcPr>
            <w:tcW w:w="1384" w:type="dxa"/>
            <w:vMerge/>
          </w:tcPr>
          <w:p w:rsidR="00F35CE4" w:rsidRPr="00B13EA2" w:rsidRDefault="00F35CE4" w:rsidP="00360C0C">
            <w:pPr>
              <w:spacing w:line="276" w:lineRule="auto"/>
              <w:jc w:val="center"/>
              <w:rPr>
                <w:rFonts w:ascii="Times New Roman" w:hAnsi="Times New Roman" w:cs="Times New Roman"/>
                <w:b/>
                <w:sz w:val="28"/>
                <w:szCs w:val="28"/>
              </w:rPr>
            </w:pPr>
          </w:p>
        </w:tc>
        <w:tc>
          <w:tcPr>
            <w:tcW w:w="3827" w:type="dxa"/>
            <w:tcBorders>
              <w:top w:val="single" w:sz="4" w:space="0" w:color="auto"/>
            </w:tcBorders>
          </w:tcPr>
          <w:p w:rsidR="00F35CE4" w:rsidRPr="00B13EA2" w:rsidRDefault="00F35CE4"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Нормальний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w:t>
            </w:r>
            <w:r>
              <w:rPr>
                <w:rFonts w:ascii="Times New Roman" w:hAnsi="Times New Roman" w:cs="Times New Roman"/>
                <w:sz w:val="28"/>
                <w:szCs w:val="28"/>
              </w:rPr>
              <w:t>58</w:t>
            </w:r>
            <w:r w:rsidRPr="00B13EA2">
              <w:rPr>
                <w:rFonts w:ascii="Times New Roman" w:hAnsi="Times New Roman" w:cs="Times New Roman"/>
                <w:sz w:val="28"/>
                <w:szCs w:val="28"/>
              </w:rPr>
              <w:t>)</w:t>
            </w:r>
          </w:p>
        </w:tc>
        <w:tc>
          <w:tcPr>
            <w:tcW w:w="993" w:type="dxa"/>
            <w:tcBorders>
              <w:top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984" w:type="dxa"/>
            <w:tcBorders>
              <w:top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48,28</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6,56</w:t>
            </w:r>
          </w:p>
        </w:tc>
        <w:tc>
          <w:tcPr>
            <w:tcW w:w="992" w:type="dxa"/>
            <w:tcBorders>
              <w:top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2127" w:type="dxa"/>
            <w:tcBorders>
              <w:top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27,59</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5,87</w:t>
            </w:r>
          </w:p>
        </w:tc>
        <w:tc>
          <w:tcPr>
            <w:tcW w:w="992" w:type="dxa"/>
            <w:tcBorders>
              <w:top w:val="single" w:sz="4" w:space="0" w:color="auto"/>
            </w:tcBorders>
          </w:tcPr>
          <w:p w:rsidR="00F35CE4" w:rsidRPr="00B13EA2" w:rsidRDefault="00A00F86" w:rsidP="00360C0C">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871" w:type="dxa"/>
            <w:tcBorders>
              <w:top w:val="single" w:sz="4" w:space="0" w:color="auto"/>
            </w:tcBorders>
          </w:tcPr>
          <w:p w:rsidR="00D329F5" w:rsidRPr="00B13EA2" w:rsidRDefault="00D329F5" w:rsidP="00360C0C">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24,14</w:t>
            </w:r>
            <w:r w:rsidR="005651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5,62</w:t>
            </w:r>
          </w:p>
        </w:tc>
      </w:tr>
      <w:tr w:rsidR="00503FC0" w:rsidRPr="00B13EA2" w:rsidTr="00360C0C">
        <w:trPr>
          <w:trHeight w:val="225"/>
        </w:trPr>
        <w:tc>
          <w:tcPr>
            <w:tcW w:w="1384" w:type="dxa"/>
            <w:vMerge w:val="restart"/>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КА</w:t>
            </w:r>
          </w:p>
        </w:tc>
        <w:tc>
          <w:tcPr>
            <w:tcW w:w="3827"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Підвищений</w:t>
            </w:r>
            <w:r w:rsidR="001832BF">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00F35CE4">
              <w:rPr>
                <w:rFonts w:ascii="Times New Roman" w:hAnsi="Times New Roman" w:cs="Times New Roman"/>
                <w:sz w:val="28"/>
                <w:szCs w:val="28"/>
              </w:rPr>
              <w:t>=32</w:t>
            </w:r>
            <w:r w:rsidRPr="00B13EA2">
              <w:rPr>
                <w:rFonts w:ascii="Times New Roman" w:hAnsi="Times New Roman" w:cs="Times New Roman"/>
                <w:sz w:val="28"/>
                <w:szCs w:val="28"/>
              </w:rPr>
              <w:t>)</w:t>
            </w:r>
          </w:p>
        </w:tc>
        <w:tc>
          <w:tcPr>
            <w:tcW w:w="993" w:type="dxa"/>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35</w:t>
            </w:r>
          </w:p>
        </w:tc>
        <w:tc>
          <w:tcPr>
            <w:tcW w:w="1984" w:type="dxa"/>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45,45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5,67</w:t>
            </w:r>
          </w:p>
        </w:tc>
        <w:tc>
          <w:tcPr>
            <w:tcW w:w="992" w:type="dxa"/>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28</w:t>
            </w:r>
          </w:p>
        </w:tc>
        <w:tc>
          <w:tcPr>
            <w:tcW w:w="2127"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36,36</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5,48</w:t>
            </w:r>
          </w:p>
        </w:tc>
        <w:tc>
          <w:tcPr>
            <w:tcW w:w="992" w:type="dxa"/>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14</w:t>
            </w:r>
          </w:p>
        </w:tc>
        <w:tc>
          <w:tcPr>
            <w:tcW w:w="1871" w:type="dxa"/>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18,18</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4,4</w:t>
            </w:r>
          </w:p>
        </w:tc>
      </w:tr>
      <w:tr w:rsidR="00503FC0" w:rsidRPr="00B13EA2" w:rsidTr="00360C0C">
        <w:trPr>
          <w:trHeight w:val="495"/>
        </w:trPr>
        <w:tc>
          <w:tcPr>
            <w:tcW w:w="1384" w:type="dxa"/>
            <w:vMerge/>
            <w:tcBorders>
              <w:bottom w:val="single" w:sz="4" w:space="0" w:color="auto"/>
            </w:tcBorders>
          </w:tcPr>
          <w:p w:rsidR="00503FC0" w:rsidRPr="00B13EA2" w:rsidRDefault="00503FC0" w:rsidP="00360C0C">
            <w:pPr>
              <w:spacing w:line="276" w:lineRule="auto"/>
              <w:jc w:val="center"/>
              <w:rPr>
                <w:rFonts w:ascii="Times New Roman" w:hAnsi="Times New Roman" w:cs="Times New Roman"/>
                <w:b/>
                <w:sz w:val="28"/>
                <w:szCs w:val="28"/>
              </w:rPr>
            </w:pPr>
          </w:p>
        </w:tc>
        <w:tc>
          <w:tcPr>
            <w:tcW w:w="3827" w:type="dxa"/>
            <w:tcBorders>
              <w:bottom w:val="single" w:sz="4" w:space="0" w:color="auto"/>
            </w:tcBorders>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Нормальний</w:t>
            </w:r>
            <w:r w:rsidR="00360C0C">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=13)</w:t>
            </w:r>
          </w:p>
        </w:tc>
        <w:tc>
          <w:tcPr>
            <w:tcW w:w="993"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4</w:t>
            </w:r>
          </w:p>
        </w:tc>
        <w:tc>
          <w:tcPr>
            <w:tcW w:w="1984"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30,77</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13,3</w:t>
            </w:r>
          </w:p>
        </w:tc>
        <w:tc>
          <w:tcPr>
            <w:tcW w:w="992"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sz w:val="28"/>
                <w:szCs w:val="28"/>
              </w:rPr>
              <w:t>2</w:t>
            </w:r>
          </w:p>
        </w:tc>
        <w:tc>
          <w:tcPr>
            <w:tcW w:w="2127" w:type="dxa"/>
            <w:tcBorders>
              <w:bottom w:val="single" w:sz="4" w:space="0" w:color="auto"/>
            </w:tcBorders>
          </w:tcPr>
          <w:p w:rsidR="00503FC0" w:rsidRPr="001832BF" w:rsidRDefault="00503FC0" w:rsidP="00360C0C">
            <w:pPr>
              <w:spacing w:line="276" w:lineRule="auto"/>
              <w:jc w:val="center"/>
              <w:rPr>
                <w:rFonts w:ascii="Times New Roman" w:hAnsi="Times New Roman" w:cs="Times New Roman"/>
                <w:color w:val="000000" w:themeColor="text1"/>
                <w:sz w:val="28"/>
                <w:szCs w:val="28"/>
              </w:rPr>
            </w:pPr>
            <w:r w:rsidRPr="00B13EA2">
              <w:rPr>
                <w:rFonts w:ascii="Times New Roman" w:hAnsi="Times New Roman" w:cs="Times New Roman"/>
                <w:color w:val="000000" w:themeColor="text1"/>
                <w:sz w:val="28"/>
                <w:szCs w:val="28"/>
              </w:rPr>
              <w:t>15,38</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10,42</w:t>
            </w:r>
          </w:p>
        </w:tc>
        <w:tc>
          <w:tcPr>
            <w:tcW w:w="992"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sz w:val="28"/>
                <w:szCs w:val="28"/>
              </w:rPr>
            </w:pPr>
            <w:r w:rsidRPr="00B13EA2">
              <w:rPr>
                <w:rFonts w:ascii="Times New Roman" w:hAnsi="Times New Roman" w:cs="Times New Roman"/>
                <w:b/>
                <w:sz w:val="28"/>
                <w:szCs w:val="28"/>
              </w:rPr>
              <w:t>7</w:t>
            </w:r>
          </w:p>
        </w:tc>
        <w:tc>
          <w:tcPr>
            <w:tcW w:w="1871" w:type="dxa"/>
            <w:tcBorders>
              <w:bottom w:val="single" w:sz="4" w:space="0" w:color="auto"/>
            </w:tcBorders>
          </w:tcPr>
          <w:p w:rsidR="00503FC0" w:rsidRPr="00B13EA2" w:rsidRDefault="00503FC0" w:rsidP="00360C0C">
            <w:pPr>
              <w:spacing w:line="276" w:lineRule="auto"/>
              <w:jc w:val="center"/>
              <w:rPr>
                <w:rFonts w:ascii="Times New Roman" w:hAnsi="Times New Roman" w:cs="Times New Roman"/>
                <w:b/>
                <w:sz w:val="28"/>
                <w:szCs w:val="28"/>
              </w:rPr>
            </w:pPr>
            <w:r w:rsidRPr="00B13EA2">
              <w:rPr>
                <w:rFonts w:ascii="Times New Roman" w:hAnsi="Times New Roman" w:cs="Times New Roman"/>
                <w:color w:val="000000" w:themeColor="text1"/>
                <w:sz w:val="28"/>
                <w:szCs w:val="28"/>
              </w:rPr>
              <w:t>53,85</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14,39***</w:t>
            </w:r>
          </w:p>
        </w:tc>
      </w:tr>
      <w:tr w:rsidR="00806498" w:rsidRPr="00B13EA2" w:rsidTr="00360C0C">
        <w:trPr>
          <w:trHeight w:val="165"/>
        </w:trPr>
        <w:tc>
          <w:tcPr>
            <w:tcW w:w="14170" w:type="dxa"/>
            <w:gridSpan w:val="8"/>
            <w:tcBorders>
              <w:top w:val="single" w:sz="4" w:space="0" w:color="auto"/>
            </w:tcBorders>
          </w:tcPr>
          <w:p w:rsidR="00806498" w:rsidRPr="00806498" w:rsidRDefault="00806498" w:rsidP="00360C0C">
            <w:pPr>
              <w:spacing w:line="276" w:lineRule="auto"/>
              <w:jc w:val="both"/>
              <w:rPr>
                <w:rFonts w:ascii="Times New Roman" w:hAnsi="Times New Roman" w:cs="Times New Roman"/>
                <w:color w:val="000000" w:themeColor="text1"/>
                <w:sz w:val="28"/>
                <w:szCs w:val="28"/>
              </w:rPr>
            </w:pPr>
            <w:r w:rsidRPr="00806498">
              <w:rPr>
                <w:rFonts w:ascii="Times New Roman" w:hAnsi="Times New Roman" w:cs="Times New Roman"/>
                <w:color w:val="000000" w:themeColor="text1"/>
                <w:sz w:val="28"/>
                <w:szCs w:val="28"/>
              </w:rPr>
              <w:t>*</w:t>
            </w:r>
            <w:r w:rsidRPr="00806498">
              <w:rPr>
                <w:rFonts w:ascii="Times New Roman" w:hAnsi="Times New Roman" w:cs="Times New Roman"/>
                <w:sz w:val="28"/>
                <w:szCs w:val="28"/>
              </w:rPr>
              <w:t xml:space="preserve"> р</w:t>
            </w:r>
            <w:r w:rsidRPr="00806498">
              <w:rPr>
                <w:rFonts w:ascii="Times New Roman" w:hAnsi="Times New Roman" w:cs="Times New Roman"/>
                <w:sz w:val="20"/>
                <w:szCs w:val="20"/>
              </w:rPr>
              <w:t xml:space="preserve">φ </w:t>
            </w:r>
            <w:r w:rsidRPr="00806498">
              <w:rPr>
                <w:rFonts w:ascii="Times New Roman" w:hAnsi="Times New Roman" w:cs="Times New Roman"/>
                <w:sz w:val="28"/>
                <w:szCs w:val="28"/>
              </w:rPr>
              <w:t xml:space="preserve">&lt; 0,05 достовірність відмінностей </w:t>
            </w:r>
            <w:r w:rsidR="00360C0C">
              <w:rPr>
                <w:rFonts w:ascii="Times New Roman" w:hAnsi="Times New Roman" w:cs="Times New Roman"/>
                <w:sz w:val="28"/>
                <w:szCs w:val="28"/>
              </w:rPr>
              <w:t>порівняно з показниками</w:t>
            </w:r>
            <w:r w:rsidRPr="00806498">
              <w:rPr>
                <w:rFonts w:ascii="Times New Roman" w:hAnsi="Times New Roman" w:cs="Times New Roman"/>
                <w:sz w:val="28"/>
                <w:szCs w:val="28"/>
              </w:rPr>
              <w:t xml:space="preserve"> статусу вітаміну </w:t>
            </w:r>
            <w:r w:rsidRPr="00B13EA2">
              <w:rPr>
                <w:rFonts w:ascii="Times New Roman" w:hAnsi="Times New Roman" w:cs="Times New Roman"/>
                <w:color w:val="000000" w:themeColor="text1"/>
                <w:sz w:val="28"/>
                <w:szCs w:val="28"/>
              </w:rPr>
              <w:t>D</w:t>
            </w:r>
            <w:r w:rsidRPr="00806498">
              <w:rPr>
                <w:rFonts w:ascii="Times New Roman" w:hAnsi="Times New Roman" w:cs="Times New Roman"/>
                <w:color w:val="000000" w:themeColor="text1"/>
                <w:sz w:val="28"/>
                <w:szCs w:val="28"/>
              </w:rPr>
              <w:t xml:space="preserve"> на тлі нормального рівня </w:t>
            </w:r>
            <w:r w:rsidRPr="00806498">
              <w:rPr>
                <w:rFonts w:ascii="Times New Roman" w:hAnsi="Times New Roman" w:cs="Times New Roman"/>
                <w:sz w:val="28"/>
                <w:szCs w:val="28"/>
              </w:rPr>
              <w:t>ЗХС сироватки крові;** р</w:t>
            </w:r>
            <w:r w:rsidR="00613D57" w:rsidRPr="00806498">
              <w:rPr>
                <w:rFonts w:ascii="Times New Roman" w:hAnsi="Times New Roman" w:cs="Times New Roman"/>
                <w:sz w:val="20"/>
                <w:szCs w:val="20"/>
              </w:rPr>
              <w:t>φ</w:t>
            </w:r>
            <w:r w:rsidR="00360C0C">
              <w:rPr>
                <w:rFonts w:ascii="Times New Roman" w:hAnsi="Times New Roman" w:cs="Times New Roman"/>
                <w:sz w:val="20"/>
                <w:szCs w:val="20"/>
              </w:rPr>
              <w:t xml:space="preserve"> </w:t>
            </w:r>
            <w:r w:rsidRPr="00806498">
              <w:rPr>
                <w:rFonts w:ascii="Times New Roman" w:hAnsi="Times New Roman" w:cs="Times New Roman"/>
                <w:sz w:val="28"/>
                <w:szCs w:val="28"/>
              </w:rPr>
              <w:t xml:space="preserve">&lt; 0,05- достовірність відмінностей </w:t>
            </w:r>
            <w:r w:rsidR="00360C0C">
              <w:rPr>
                <w:rFonts w:ascii="Times New Roman" w:hAnsi="Times New Roman" w:cs="Times New Roman"/>
                <w:sz w:val="28"/>
                <w:szCs w:val="28"/>
              </w:rPr>
              <w:t>порівняно з показниками</w:t>
            </w:r>
            <w:r w:rsidR="00360C0C" w:rsidRPr="00806498">
              <w:rPr>
                <w:rFonts w:ascii="Times New Roman" w:hAnsi="Times New Roman" w:cs="Times New Roman"/>
                <w:sz w:val="28"/>
                <w:szCs w:val="28"/>
              </w:rPr>
              <w:t xml:space="preserve"> </w:t>
            </w:r>
            <w:r w:rsidRPr="00806498">
              <w:rPr>
                <w:rFonts w:ascii="Times New Roman" w:hAnsi="Times New Roman" w:cs="Times New Roman"/>
                <w:sz w:val="28"/>
                <w:szCs w:val="28"/>
              </w:rPr>
              <w:t>статусу вітаміну</w:t>
            </w:r>
            <w:r w:rsidRPr="00B13EA2">
              <w:rPr>
                <w:rFonts w:ascii="Times New Roman" w:hAnsi="Times New Roman" w:cs="Times New Roman"/>
                <w:color w:val="000000" w:themeColor="text1"/>
                <w:sz w:val="28"/>
                <w:szCs w:val="28"/>
              </w:rPr>
              <w:t>D</w:t>
            </w:r>
            <w:r w:rsidRPr="00806498">
              <w:rPr>
                <w:rFonts w:ascii="Times New Roman" w:hAnsi="Times New Roman" w:cs="Times New Roman"/>
                <w:color w:val="000000" w:themeColor="text1"/>
                <w:sz w:val="28"/>
                <w:szCs w:val="28"/>
              </w:rPr>
              <w:t xml:space="preserve"> на тлі нормального рівня </w:t>
            </w:r>
            <w:r w:rsidRPr="00806498">
              <w:rPr>
                <w:rFonts w:ascii="Times New Roman" w:hAnsi="Times New Roman" w:cs="Times New Roman"/>
                <w:sz w:val="28"/>
                <w:szCs w:val="28"/>
              </w:rPr>
              <w:t>ХСЛПВЩ сироватки крові; *** р</w:t>
            </w:r>
            <w:r w:rsidR="00613D57" w:rsidRPr="00806498">
              <w:rPr>
                <w:rFonts w:ascii="Times New Roman" w:hAnsi="Times New Roman" w:cs="Times New Roman"/>
                <w:sz w:val="20"/>
                <w:szCs w:val="20"/>
              </w:rPr>
              <w:t>φ</w:t>
            </w:r>
            <w:r w:rsidRPr="00806498">
              <w:rPr>
                <w:rFonts w:ascii="Times New Roman" w:hAnsi="Times New Roman" w:cs="Times New Roman"/>
                <w:sz w:val="28"/>
                <w:szCs w:val="28"/>
              </w:rPr>
              <w:t xml:space="preserve">&lt; 0,05- достовірність відмінностей </w:t>
            </w:r>
            <w:r w:rsidR="00360C0C">
              <w:rPr>
                <w:rFonts w:ascii="Times New Roman" w:hAnsi="Times New Roman" w:cs="Times New Roman"/>
                <w:sz w:val="28"/>
                <w:szCs w:val="28"/>
              </w:rPr>
              <w:t>порівняно з показниками</w:t>
            </w:r>
            <w:r w:rsidR="00360C0C" w:rsidRPr="00806498">
              <w:rPr>
                <w:rFonts w:ascii="Times New Roman" w:hAnsi="Times New Roman" w:cs="Times New Roman"/>
                <w:sz w:val="28"/>
                <w:szCs w:val="28"/>
              </w:rPr>
              <w:t xml:space="preserve"> </w:t>
            </w:r>
            <w:r w:rsidRPr="00806498">
              <w:rPr>
                <w:rFonts w:ascii="Times New Roman" w:hAnsi="Times New Roman" w:cs="Times New Roman"/>
                <w:sz w:val="28"/>
                <w:szCs w:val="28"/>
              </w:rPr>
              <w:t xml:space="preserve">статусу вітаміну </w:t>
            </w:r>
            <w:r w:rsidRPr="00B13EA2">
              <w:rPr>
                <w:rFonts w:ascii="Times New Roman" w:hAnsi="Times New Roman" w:cs="Times New Roman"/>
                <w:color w:val="000000" w:themeColor="text1"/>
                <w:sz w:val="28"/>
                <w:szCs w:val="28"/>
              </w:rPr>
              <w:t>D</w:t>
            </w:r>
            <w:r w:rsidRPr="00806498">
              <w:rPr>
                <w:rFonts w:ascii="Times New Roman" w:hAnsi="Times New Roman" w:cs="Times New Roman"/>
                <w:color w:val="000000" w:themeColor="text1"/>
                <w:sz w:val="28"/>
                <w:szCs w:val="28"/>
              </w:rPr>
              <w:t xml:space="preserve"> при підвищених показниках КА</w:t>
            </w:r>
          </w:p>
        </w:tc>
      </w:tr>
    </w:tbl>
    <w:p w:rsidR="00D064D8" w:rsidRDefault="00D064D8" w:rsidP="00613D57">
      <w:pPr>
        <w:spacing w:after="0" w:line="360" w:lineRule="auto"/>
        <w:ind w:firstLine="708"/>
        <w:jc w:val="both"/>
        <w:rPr>
          <w:rFonts w:ascii="Times New Roman" w:hAnsi="Times New Roman" w:cs="Times New Roman"/>
          <w:color w:val="000000" w:themeColor="text1"/>
          <w:sz w:val="28"/>
          <w:szCs w:val="28"/>
        </w:rPr>
        <w:sectPr w:rsidR="00D064D8" w:rsidSect="004D3E8B">
          <w:pgSz w:w="16838" w:h="11906" w:orient="landscape" w:code="9"/>
          <w:pgMar w:top="1191" w:right="624" w:bottom="1191" w:left="1361" w:header="709" w:footer="1134" w:gutter="0"/>
          <w:cols w:space="708"/>
          <w:titlePg/>
          <w:docGrid w:linePitch="360"/>
        </w:sectPr>
      </w:pPr>
    </w:p>
    <w:p w:rsidR="00503FC0" w:rsidRPr="0013231F" w:rsidRDefault="005430CC" w:rsidP="00832360">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П</w:t>
      </w:r>
      <w:r w:rsidR="00503FC0" w:rsidRPr="00B13EA2">
        <w:rPr>
          <w:rFonts w:ascii="Times New Roman" w:hAnsi="Times New Roman" w:cs="Times New Roman"/>
          <w:color w:val="000000" w:themeColor="text1"/>
          <w:sz w:val="28"/>
          <w:szCs w:val="28"/>
        </w:rPr>
        <w:t>итома вага достатнь</w:t>
      </w:r>
      <w:r w:rsidR="00CB3167">
        <w:rPr>
          <w:rFonts w:ascii="Times New Roman" w:hAnsi="Times New Roman" w:cs="Times New Roman"/>
          <w:color w:val="000000" w:themeColor="text1"/>
          <w:sz w:val="28"/>
          <w:szCs w:val="28"/>
        </w:rPr>
        <w:t>ої забезпеченості (</w:t>
      </w:r>
      <w:r w:rsidR="00503FC0" w:rsidRPr="00B13EA2">
        <w:rPr>
          <w:rFonts w:ascii="Times New Roman" w:hAnsi="Times New Roman" w:cs="Times New Roman"/>
          <w:color w:val="000000" w:themeColor="text1"/>
          <w:sz w:val="28"/>
          <w:szCs w:val="28"/>
        </w:rPr>
        <w:t>7 випадків (53,85</w:t>
      </w:r>
      <w:r w:rsidR="00565152">
        <w:rPr>
          <w:rFonts w:ascii="Times New Roman" w:hAnsi="Times New Roman" w:cs="Times New Roman"/>
          <w:color w:val="000000" w:themeColor="text1"/>
          <w:sz w:val="28"/>
          <w:szCs w:val="28"/>
        </w:rPr>
        <w:t xml:space="preserve"> ± </w:t>
      </w:r>
      <w:r w:rsidR="00503FC0" w:rsidRPr="00B13EA2">
        <w:rPr>
          <w:rFonts w:ascii="Times New Roman" w:hAnsi="Times New Roman" w:cs="Times New Roman"/>
          <w:color w:val="000000" w:themeColor="text1"/>
          <w:sz w:val="28"/>
          <w:szCs w:val="28"/>
        </w:rPr>
        <w:t>14,39)</w:t>
      </w:r>
      <w:r w:rsidR="001D05AB">
        <w:rPr>
          <w:rFonts w:ascii="Times New Roman" w:hAnsi="Times New Roman" w:cs="Times New Roman"/>
          <w:color w:val="000000" w:themeColor="text1"/>
          <w:sz w:val="28"/>
          <w:szCs w:val="28"/>
        </w:rPr>
        <w:t xml:space="preserve"> </w:t>
      </w:r>
      <w:r w:rsidR="00503FC0" w:rsidRPr="00B13EA2">
        <w:rPr>
          <w:rFonts w:ascii="Times New Roman" w:hAnsi="Times New Roman" w:cs="Times New Roman"/>
          <w:color w:val="000000" w:themeColor="text1"/>
          <w:sz w:val="28"/>
          <w:szCs w:val="28"/>
        </w:rPr>
        <w:t>%</w:t>
      </w:r>
      <w:r w:rsidR="00CB3167">
        <w:rPr>
          <w:rFonts w:ascii="Times New Roman" w:hAnsi="Times New Roman" w:cs="Times New Roman"/>
          <w:color w:val="000000" w:themeColor="text1"/>
          <w:sz w:val="28"/>
          <w:szCs w:val="28"/>
        </w:rPr>
        <w:t>)</w:t>
      </w:r>
      <w:r w:rsidR="00503FC0" w:rsidRPr="00B13EA2">
        <w:rPr>
          <w:rFonts w:ascii="Times New Roman" w:hAnsi="Times New Roman" w:cs="Times New Roman"/>
          <w:color w:val="000000" w:themeColor="text1"/>
          <w:sz w:val="28"/>
          <w:szCs w:val="28"/>
        </w:rPr>
        <w:t xml:space="preserve"> була вірогідно більшою на тлі нормальних значень КА, ніж при його підвищенні </w:t>
      </w:r>
      <w:r w:rsidR="00CB3167">
        <w:rPr>
          <w:rFonts w:ascii="Times New Roman" w:hAnsi="Times New Roman" w:cs="Times New Roman"/>
          <w:color w:val="000000" w:themeColor="text1"/>
          <w:sz w:val="28"/>
          <w:szCs w:val="28"/>
        </w:rPr>
        <w:t>(</w:t>
      </w:r>
      <w:r w:rsidR="00503FC0" w:rsidRPr="00B13EA2">
        <w:rPr>
          <w:rFonts w:ascii="Times New Roman" w:hAnsi="Times New Roman" w:cs="Times New Roman"/>
          <w:color w:val="000000" w:themeColor="text1"/>
          <w:sz w:val="28"/>
          <w:szCs w:val="28"/>
        </w:rPr>
        <w:t>14</w:t>
      </w:r>
      <w:r w:rsidR="00DC3D6A">
        <w:rPr>
          <w:rFonts w:ascii="Times New Roman" w:hAnsi="Times New Roman" w:cs="Times New Roman"/>
          <w:color w:val="000000" w:themeColor="text1"/>
          <w:sz w:val="28"/>
          <w:szCs w:val="28"/>
        </w:rPr>
        <w:t> </w:t>
      </w:r>
      <w:r w:rsidR="00832360">
        <w:rPr>
          <w:rFonts w:ascii="Times New Roman" w:hAnsi="Times New Roman" w:cs="Times New Roman"/>
          <w:color w:val="000000" w:themeColor="text1"/>
          <w:sz w:val="28"/>
          <w:szCs w:val="28"/>
        </w:rPr>
        <w:t xml:space="preserve">випадків </w:t>
      </w:r>
      <w:r w:rsidR="00503FC0" w:rsidRPr="00B13EA2">
        <w:rPr>
          <w:rFonts w:ascii="Times New Roman" w:hAnsi="Times New Roman" w:cs="Times New Roman"/>
          <w:color w:val="000000" w:themeColor="text1"/>
          <w:sz w:val="28"/>
          <w:szCs w:val="28"/>
        </w:rPr>
        <w:t>(18,18</w:t>
      </w:r>
      <w:r w:rsidR="00565152">
        <w:rPr>
          <w:rFonts w:ascii="Times New Roman" w:hAnsi="Times New Roman" w:cs="Times New Roman"/>
          <w:color w:val="000000" w:themeColor="text1"/>
          <w:sz w:val="28"/>
          <w:szCs w:val="28"/>
        </w:rPr>
        <w:t xml:space="preserve"> ± </w:t>
      </w:r>
      <w:r w:rsidR="00503FC0" w:rsidRPr="00B13EA2">
        <w:rPr>
          <w:rFonts w:ascii="Times New Roman" w:hAnsi="Times New Roman" w:cs="Times New Roman"/>
          <w:color w:val="000000" w:themeColor="text1"/>
          <w:sz w:val="28"/>
          <w:szCs w:val="28"/>
        </w:rPr>
        <w:t>4,4</w:t>
      </w:r>
      <w:r w:rsidR="00CB3167">
        <w:rPr>
          <w:rFonts w:ascii="Times New Roman" w:hAnsi="Times New Roman" w:cs="Times New Roman"/>
          <w:color w:val="000000" w:themeColor="text1"/>
          <w:sz w:val="28"/>
          <w:szCs w:val="28"/>
        </w:rPr>
        <w:t>) %</w:t>
      </w:r>
      <w:r w:rsidR="00503FC0" w:rsidRPr="00B13EA2">
        <w:rPr>
          <w:rFonts w:ascii="Times New Roman" w:hAnsi="Times New Roman" w:cs="Times New Roman"/>
          <w:color w:val="000000" w:themeColor="text1"/>
          <w:sz w:val="28"/>
          <w:szCs w:val="28"/>
        </w:rPr>
        <w:t xml:space="preserve">, </w:t>
      </w:r>
      <w:r w:rsidR="001F0C61">
        <w:rPr>
          <w:rFonts w:ascii="Times New Roman" w:hAnsi="Times New Roman" w:cs="Times New Roman"/>
          <w:sz w:val="28"/>
          <w:szCs w:val="28"/>
        </w:rPr>
        <w:t>р &lt;</w:t>
      </w:r>
      <w:r w:rsidR="001D05AB">
        <w:rPr>
          <w:rFonts w:ascii="Times New Roman" w:hAnsi="Times New Roman" w:cs="Times New Roman"/>
          <w:sz w:val="28"/>
          <w:szCs w:val="28"/>
        </w:rPr>
        <w:t xml:space="preserve"> </w:t>
      </w:r>
      <w:r w:rsidR="00503FC0" w:rsidRPr="00B13EA2">
        <w:rPr>
          <w:rFonts w:ascii="Times New Roman" w:hAnsi="Times New Roman" w:cs="Times New Roman"/>
          <w:sz w:val="28"/>
          <w:szCs w:val="28"/>
        </w:rPr>
        <w:t xml:space="preserve">0,05, </w:t>
      </w:r>
      <w:r w:rsidR="00503FC0" w:rsidRPr="00B13EA2">
        <w:rPr>
          <w:rFonts w:ascii="Times New Roman" w:hAnsi="Times New Roman" w:cs="Times New Roman"/>
          <w:sz w:val="28"/>
          <w:szCs w:val="28"/>
          <w:lang w:val="en-US"/>
        </w:rPr>
        <w:t>OR</w:t>
      </w:r>
      <w:r w:rsidR="00F54415">
        <w:rPr>
          <w:rFonts w:ascii="Times New Roman" w:hAnsi="Times New Roman" w:cs="Times New Roman"/>
          <w:sz w:val="28"/>
          <w:szCs w:val="28"/>
        </w:rPr>
        <w:t xml:space="preserve"> </w:t>
      </w:r>
      <w:r w:rsidR="00503FC0" w:rsidRPr="00B13EA2">
        <w:rPr>
          <w:rFonts w:ascii="Times New Roman" w:hAnsi="Times New Roman" w:cs="Times New Roman"/>
          <w:sz w:val="28"/>
          <w:szCs w:val="28"/>
        </w:rPr>
        <w:t>=</w:t>
      </w:r>
      <w:r w:rsidR="00F54415">
        <w:rPr>
          <w:rFonts w:ascii="Times New Roman" w:hAnsi="Times New Roman" w:cs="Times New Roman"/>
          <w:sz w:val="28"/>
          <w:szCs w:val="28"/>
        </w:rPr>
        <w:t xml:space="preserve"> </w:t>
      </w:r>
      <w:r w:rsidR="00503FC0" w:rsidRPr="00B13EA2">
        <w:rPr>
          <w:rFonts w:ascii="Times New Roman" w:hAnsi="Times New Roman" w:cs="Times New Roman"/>
          <w:sz w:val="28"/>
          <w:szCs w:val="28"/>
        </w:rPr>
        <w:t>5,25, S</w:t>
      </w:r>
      <w:r w:rsidR="00F54415">
        <w:rPr>
          <w:rFonts w:ascii="Times New Roman" w:hAnsi="Times New Roman" w:cs="Times New Roman"/>
          <w:sz w:val="28"/>
          <w:szCs w:val="28"/>
        </w:rPr>
        <w:t xml:space="preserve"> </w:t>
      </w:r>
      <w:r w:rsidR="00503FC0" w:rsidRPr="00B13EA2">
        <w:rPr>
          <w:rFonts w:ascii="Times New Roman" w:hAnsi="Times New Roman" w:cs="Times New Roman"/>
          <w:sz w:val="28"/>
          <w:szCs w:val="28"/>
        </w:rPr>
        <w:t>=</w:t>
      </w:r>
      <w:r w:rsidR="00F54415">
        <w:rPr>
          <w:rFonts w:ascii="Times New Roman" w:hAnsi="Times New Roman" w:cs="Times New Roman"/>
          <w:sz w:val="28"/>
          <w:szCs w:val="28"/>
        </w:rPr>
        <w:t xml:space="preserve"> </w:t>
      </w:r>
      <w:r w:rsidR="00503FC0" w:rsidRPr="00B13EA2">
        <w:rPr>
          <w:rFonts w:ascii="Times New Roman" w:hAnsi="Times New Roman" w:cs="Times New Roman"/>
          <w:sz w:val="28"/>
          <w:szCs w:val="28"/>
        </w:rPr>
        <w:t>0,63,</w:t>
      </w:r>
      <w:r w:rsidR="0013231F">
        <w:rPr>
          <w:rFonts w:ascii="Times New Roman" w:hAnsi="Times New Roman" w:cs="Times New Roman"/>
          <w:sz w:val="28"/>
          <w:szCs w:val="28"/>
        </w:rPr>
        <w:t xml:space="preserve"> </w:t>
      </w:r>
      <w:r w:rsidR="00503FC0" w:rsidRPr="00B13EA2">
        <w:rPr>
          <w:rFonts w:ascii="Times New Roman" w:hAnsi="Times New Roman" w:cs="Times New Roman"/>
          <w:sz w:val="28"/>
          <w:szCs w:val="28"/>
        </w:rPr>
        <w:t>95% СІ: 1,52 – 18,04).</w:t>
      </w:r>
      <w:r w:rsidR="0013231F">
        <w:rPr>
          <w:rFonts w:ascii="Times New Roman" w:hAnsi="Times New Roman" w:cs="Times New Roman"/>
          <w:sz w:val="28"/>
          <w:szCs w:val="28"/>
        </w:rPr>
        <w:t xml:space="preserve"> </w:t>
      </w:r>
      <w:r w:rsidR="009A7167">
        <w:rPr>
          <w:rFonts w:ascii="Times New Roman" w:hAnsi="Times New Roman" w:cs="Times New Roman"/>
          <w:sz w:val="28"/>
          <w:szCs w:val="28"/>
        </w:rPr>
        <w:t>В</w:t>
      </w:r>
      <w:r w:rsidR="00503FC0" w:rsidRPr="0013231F">
        <w:rPr>
          <w:rFonts w:ascii="Times New Roman" w:hAnsi="Times New Roman" w:cs="Times New Roman"/>
          <w:sz w:val="28"/>
          <w:szCs w:val="28"/>
        </w:rPr>
        <w:t xml:space="preserve">иявлено достовірне зниження значення </w:t>
      </w:r>
      <w:r w:rsidR="00503FC0" w:rsidRPr="0013231F">
        <w:rPr>
          <w:rFonts w:ascii="Times New Roman" w:hAnsi="Times New Roman" w:cs="Times New Roman"/>
          <w:iCs/>
          <w:sz w:val="28"/>
          <w:szCs w:val="28"/>
        </w:rPr>
        <w:t>сироваткового 25(ОН)</w:t>
      </w:r>
      <w:r w:rsidR="00503FC0" w:rsidRPr="00B13EA2">
        <w:rPr>
          <w:rFonts w:ascii="Times New Roman" w:hAnsi="Times New Roman" w:cs="Times New Roman"/>
          <w:iCs/>
          <w:sz w:val="28"/>
          <w:szCs w:val="28"/>
        </w:rPr>
        <w:t>D</w:t>
      </w:r>
      <w:r w:rsidR="00503FC0" w:rsidRPr="0013231F">
        <w:rPr>
          <w:rFonts w:ascii="Times New Roman" w:hAnsi="Times New Roman" w:cs="Times New Roman"/>
          <w:iCs/>
          <w:sz w:val="28"/>
          <w:szCs w:val="28"/>
        </w:rPr>
        <w:t xml:space="preserve"> </w:t>
      </w:r>
      <w:r w:rsidR="00CB3167" w:rsidRPr="0013231F">
        <w:rPr>
          <w:rFonts w:ascii="Times New Roman" w:hAnsi="Times New Roman" w:cs="Times New Roman"/>
          <w:iCs/>
          <w:sz w:val="28"/>
          <w:szCs w:val="28"/>
        </w:rPr>
        <w:t>(</w:t>
      </w:r>
      <w:r w:rsidR="00503FC0" w:rsidRPr="0013231F">
        <w:rPr>
          <w:rFonts w:ascii="Times New Roman" w:hAnsi="Times New Roman" w:cs="Times New Roman"/>
          <w:color w:val="000000" w:themeColor="text1"/>
          <w:sz w:val="28"/>
          <w:szCs w:val="28"/>
        </w:rPr>
        <w:t>(20,71</w:t>
      </w:r>
      <w:r w:rsidR="00DC3D6A">
        <w:rPr>
          <w:rFonts w:ascii="Times New Roman" w:hAnsi="Times New Roman" w:cs="Times New Roman"/>
          <w:color w:val="000000" w:themeColor="text1"/>
          <w:sz w:val="28"/>
          <w:szCs w:val="28"/>
        </w:rPr>
        <w:t> </w:t>
      </w:r>
      <w:r w:rsidR="00565152" w:rsidRPr="0013231F">
        <w:rPr>
          <w:rFonts w:ascii="Times New Roman" w:hAnsi="Times New Roman" w:cs="Times New Roman"/>
          <w:color w:val="000000" w:themeColor="text1"/>
          <w:sz w:val="28"/>
          <w:szCs w:val="28"/>
        </w:rPr>
        <w:t>±</w:t>
      </w:r>
      <w:r w:rsidR="00DC3D6A">
        <w:rPr>
          <w:rFonts w:ascii="Times New Roman" w:hAnsi="Times New Roman" w:cs="Times New Roman"/>
          <w:color w:val="000000" w:themeColor="text1"/>
          <w:sz w:val="28"/>
          <w:szCs w:val="28"/>
        </w:rPr>
        <w:t> </w:t>
      </w:r>
      <w:r w:rsidR="00503FC0" w:rsidRPr="0013231F">
        <w:rPr>
          <w:rFonts w:ascii="Times New Roman" w:hAnsi="Times New Roman" w:cs="Times New Roman"/>
          <w:color w:val="000000" w:themeColor="text1"/>
          <w:sz w:val="28"/>
          <w:szCs w:val="28"/>
        </w:rPr>
        <w:t>1,71</w:t>
      </w:r>
      <w:r w:rsidR="00832360" w:rsidRPr="0013231F">
        <w:rPr>
          <w:rFonts w:ascii="Times New Roman" w:hAnsi="Times New Roman" w:cs="Times New Roman"/>
          <w:color w:val="000000" w:themeColor="text1"/>
          <w:sz w:val="28"/>
          <w:szCs w:val="28"/>
        </w:rPr>
        <w:t>)</w:t>
      </w:r>
      <w:r w:rsidR="00DC3D6A">
        <w:rPr>
          <w:rFonts w:ascii="Times New Roman" w:hAnsi="Times New Roman" w:cs="Times New Roman"/>
          <w:color w:val="000000" w:themeColor="text1"/>
          <w:sz w:val="28"/>
          <w:szCs w:val="28"/>
        </w:rPr>
        <w:t> </w:t>
      </w:r>
      <w:r w:rsidR="00503FC0" w:rsidRPr="0013231F">
        <w:rPr>
          <w:rFonts w:ascii="Times New Roman" w:hAnsi="Times New Roman" w:cs="Times New Roman"/>
          <w:sz w:val="28"/>
          <w:szCs w:val="28"/>
        </w:rPr>
        <w:t xml:space="preserve">нг/мл) із підвищенням показника КА, </w:t>
      </w:r>
      <w:r w:rsidR="001F0C61" w:rsidRPr="0013231F">
        <w:rPr>
          <w:rFonts w:ascii="Times New Roman" w:hAnsi="Times New Roman" w:cs="Times New Roman"/>
          <w:sz w:val="28"/>
          <w:szCs w:val="28"/>
        </w:rPr>
        <w:t>р &lt;</w:t>
      </w:r>
      <w:r w:rsidR="009A7167">
        <w:rPr>
          <w:rFonts w:ascii="Times New Roman" w:hAnsi="Times New Roman" w:cs="Times New Roman"/>
          <w:sz w:val="28"/>
          <w:szCs w:val="28"/>
        </w:rPr>
        <w:t xml:space="preserve"> </w:t>
      </w:r>
      <w:r w:rsidR="00503FC0" w:rsidRPr="0013231F">
        <w:rPr>
          <w:rFonts w:ascii="Times New Roman" w:hAnsi="Times New Roman" w:cs="Times New Roman"/>
          <w:sz w:val="28"/>
          <w:szCs w:val="28"/>
        </w:rPr>
        <w:t>0,05.</w:t>
      </w:r>
      <w:r w:rsidR="009A7167">
        <w:rPr>
          <w:rFonts w:ascii="Times New Roman" w:hAnsi="Times New Roman" w:cs="Times New Roman"/>
          <w:sz w:val="28"/>
          <w:szCs w:val="28"/>
        </w:rPr>
        <w:t xml:space="preserve"> </w:t>
      </w:r>
      <w:r w:rsidR="00503FC0" w:rsidRPr="0013231F">
        <w:rPr>
          <w:rFonts w:ascii="Times New Roman" w:hAnsi="Times New Roman" w:cs="Times New Roman"/>
          <w:sz w:val="28"/>
          <w:szCs w:val="28"/>
        </w:rPr>
        <w:t>Слід відмітити, що середні значення гідроксивітаміну</w:t>
      </w:r>
      <w:r w:rsidR="009A7167">
        <w:rPr>
          <w:rFonts w:ascii="Times New Roman" w:hAnsi="Times New Roman" w:cs="Times New Roman"/>
          <w:sz w:val="28"/>
          <w:szCs w:val="28"/>
        </w:rPr>
        <w:t xml:space="preserve"> </w:t>
      </w:r>
      <w:r w:rsidR="00503FC0" w:rsidRPr="00B13EA2">
        <w:rPr>
          <w:rFonts w:ascii="Times New Roman" w:hAnsi="Times New Roman" w:cs="Times New Roman"/>
          <w:sz w:val="28"/>
          <w:szCs w:val="28"/>
        </w:rPr>
        <w:t>D</w:t>
      </w:r>
      <w:r w:rsidR="00503FC0" w:rsidRPr="0013231F">
        <w:rPr>
          <w:rFonts w:ascii="Times New Roman" w:hAnsi="Times New Roman" w:cs="Times New Roman"/>
          <w:sz w:val="28"/>
          <w:szCs w:val="28"/>
        </w:rPr>
        <w:t xml:space="preserve"> у дітей основної групи достовірно не відрізнялися залежно від рівнів ліпідів в сироватці крові.</w:t>
      </w:r>
    </w:p>
    <w:p w:rsidR="00D329F5" w:rsidRDefault="00503FC0" w:rsidP="0083236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color w:val="000000" w:themeColor="text1"/>
          <w:sz w:val="28"/>
          <w:szCs w:val="28"/>
        </w:rPr>
        <w:t xml:space="preserve">У ході дослідження </w:t>
      </w:r>
      <w:r w:rsidRPr="00B13EA2">
        <w:rPr>
          <w:rFonts w:ascii="Times New Roman" w:hAnsi="Times New Roman" w:cs="Times New Roman"/>
          <w:sz w:val="28"/>
          <w:szCs w:val="28"/>
        </w:rPr>
        <w:t xml:space="preserve">вивчено дані ліпідограми залежно від забезпеченості вітаміном </w:t>
      </w:r>
      <w:r w:rsidRPr="00B13EA2">
        <w:rPr>
          <w:rFonts w:ascii="Times New Roman" w:hAnsi="Times New Roman" w:cs="Times New Roman"/>
          <w:color w:val="000000" w:themeColor="text1"/>
          <w:sz w:val="28"/>
          <w:szCs w:val="28"/>
        </w:rPr>
        <w:t>D у дітей першого року життя, хворих на рахіт</w:t>
      </w:r>
      <w:r w:rsidRPr="00B13EA2">
        <w:rPr>
          <w:rFonts w:ascii="Times New Roman" w:hAnsi="Times New Roman" w:cs="Times New Roman"/>
          <w:iCs/>
          <w:sz w:val="28"/>
          <w:szCs w:val="28"/>
        </w:rPr>
        <w:t xml:space="preserve"> (табл.4.11).</w:t>
      </w:r>
    </w:p>
    <w:p w:rsidR="000D31C1" w:rsidRPr="000D31C1" w:rsidRDefault="000D31C1" w:rsidP="00832360">
      <w:pPr>
        <w:spacing w:after="0" w:line="360" w:lineRule="auto"/>
        <w:ind w:firstLine="708"/>
        <w:jc w:val="both"/>
        <w:rPr>
          <w:rFonts w:ascii="Times New Roman" w:hAnsi="Times New Roman" w:cs="Times New Roman"/>
          <w:iCs/>
          <w:sz w:val="28"/>
          <w:szCs w:val="28"/>
        </w:rPr>
      </w:pPr>
    </w:p>
    <w:p w:rsidR="00503FC0" w:rsidRPr="00B13EA2" w:rsidRDefault="008128FC" w:rsidP="006E3C77">
      <w:pPr>
        <w:spacing w:after="0" w:line="360" w:lineRule="auto"/>
        <w:jc w:val="both"/>
        <w:rPr>
          <w:rFonts w:ascii="Times New Roman" w:hAnsi="Times New Roman" w:cs="Times New Roman"/>
          <w:b/>
          <w:iCs/>
          <w:sz w:val="28"/>
          <w:szCs w:val="28"/>
        </w:rPr>
      </w:pPr>
      <w:r>
        <w:rPr>
          <w:rFonts w:ascii="Times New Roman" w:hAnsi="Times New Roman" w:cs="Times New Roman"/>
          <w:sz w:val="28"/>
          <w:szCs w:val="28"/>
        </w:rPr>
        <w:t>Таблиця 4</w:t>
      </w:r>
      <w:r w:rsidRPr="002D0035">
        <w:rPr>
          <w:rFonts w:ascii="Times New Roman" w:hAnsi="Times New Roman" w:cs="Times New Roman"/>
          <w:sz w:val="28"/>
          <w:szCs w:val="28"/>
        </w:rPr>
        <w:t>.</w:t>
      </w:r>
      <w:r>
        <w:rPr>
          <w:rFonts w:ascii="Times New Roman" w:hAnsi="Times New Roman" w:cs="Times New Roman"/>
          <w:sz w:val="28"/>
          <w:szCs w:val="28"/>
        </w:rPr>
        <w:t xml:space="preserve">11 </w:t>
      </w:r>
      <w:r w:rsidRPr="00557373">
        <w:rPr>
          <w:b/>
          <w:szCs w:val="28"/>
        </w:rPr>
        <w:t>–</w:t>
      </w:r>
      <w:r w:rsidR="005A399A">
        <w:rPr>
          <w:b/>
          <w:szCs w:val="28"/>
        </w:rPr>
        <w:t xml:space="preserve"> </w:t>
      </w:r>
      <w:r w:rsidR="008C73A6" w:rsidRPr="008128FC">
        <w:rPr>
          <w:rFonts w:ascii="Times New Roman" w:hAnsi="Times New Roman" w:cs="Times New Roman"/>
          <w:sz w:val="28"/>
          <w:szCs w:val="28"/>
        </w:rPr>
        <w:t xml:space="preserve">Характеристика ліпідного спектру </w:t>
      </w:r>
      <w:r w:rsidR="00503FC0" w:rsidRPr="008128FC">
        <w:rPr>
          <w:rFonts w:ascii="Times New Roman" w:hAnsi="Times New Roman" w:cs="Times New Roman"/>
          <w:sz w:val="28"/>
          <w:szCs w:val="28"/>
        </w:rPr>
        <w:t>сироватки крові статусу вітаміну D залежно від статусу вітаміну D</w:t>
      </w:r>
      <w:r w:rsidR="009A7167">
        <w:rPr>
          <w:rFonts w:ascii="Times New Roman" w:hAnsi="Times New Roman" w:cs="Times New Roman"/>
          <w:sz w:val="28"/>
          <w:szCs w:val="28"/>
        </w:rPr>
        <w:t xml:space="preserve"> </w:t>
      </w:r>
      <w:r w:rsidR="00503FC0" w:rsidRPr="008128FC">
        <w:rPr>
          <w:rFonts w:ascii="Times New Roman" w:hAnsi="Times New Roman" w:cs="Times New Roman"/>
          <w:sz w:val="28"/>
          <w:szCs w:val="28"/>
        </w:rPr>
        <w:t>у</w:t>
      </w:r>
      <w:r w:rsidR="009A7167">
        <w:rPr>
          <w:rFonts w:ascii="Times New Roman" w:hAnsi="Times New Roman" w:cs="Times New Roman"/>
          <w:sz w:val="28"/>
          <w:szCs w:val="28"/>
        </w:rPr>
        <w:t xml:space="preserve"> </w:t>
      </w:r>
      <w:r w:rsidR="00503FC0" w:rsidRPr="008128FC">
        <w:rPr>
          <w:rFonts w:ascii="Times New Roman" w:hAnsi="Times New Roman" w:cs="Times New Roman"/>
          <w:sz w:val="28"/>
          <w:szCs w:val="28"/>
        </w:rPr>
        <w:t>дітей</w:t>
      </w:r>
      <w:r w:rsidR="009A7167">
        <w:rPr>
          <w:rFonts w:ascii="Times New Roman" w:hAnsi="Times New Roman" w:cs="Times New Roman"/>
          <w:sz w:val="28"/>
          <w:szCs w:val="28"/>
        </w:rPr>
        <w:t xml:space="preserve"> </w:t>
      </w:r>
      <w:r w:rsidR="00503FC0" w:rsidRPr="008128FC">
        <w:rPr>
          <w:rFonts w:ascii="Times New Roman" w:hAnsi="Times New Roman" w:cs="Times New Roman"/>
          <w:sz w:val="28"/>
          <w:szCs w:val="28"/>
        </w:rPr>
        <w:t xml:space="preserve">основної групи </w:t>
      </w:r>
      <w:r w:rsidR="00503FC0" w:rsidRPr="008128FC">
        <w:rPr>
          <w:rFonts w:ascii="Times New Roman" w:hAnsi="Times New Roman" w:cs="Times New Roman"/>
          <w:iCs/>
          <w:sz w:val="28"/>
          <w:szCs w:val="28"/>
        </w:rPr>
        <w:t>(</w:t>
      </w:r>
      <w:r w:rsidR="00503FC0" w:rsidRPr="008128FC">
        <w:rPr>
          <w:rFonts w:ascii="Times New Roman" w:hAnsi="Times New Roman" w:cs="Times New Roman"/>
          <w:iCs/>
          <w:sz w:val="28"/>
          <w:szCs w:val="28"/>
          <w:lang w:val="en-US"/>
        </w:rPr>
        <w:t>M</w:t>
      </w:r>
      <w:r w:rsidR="00565152">
        <w:rPr>
          <w:rFonts w:ascii="Times New Roman" w:hAnsi="Times New Roman" w:cs="Times New Roman"/>
          <w:iCs/>
          <w:sz w:val="28"/>
          <w:szCs w:val="28"/>
        </w:rPr>
        <w:t xml:space="preserve"> ± </w:t>
      </w:r>
      <w:r w:rsidR="00503FC0" w:rsidRPr="008128FC">
        <w:rPr>
          <w:rFonts w:ascii="Times New Roman" w:hAnsi="Times New Roman" w:cs="Times New Roman"/>
          <w:iCs/>
          <w:sz w:val="28"/>
          <w:szCs w:val="28"/>
          <w:lang w:val="en-US"/>
        </w:rPr>
        <w:t>m</w:t>
      </w:r>
      <w:r w:rsidR="00503FC0" w:rsidRPr="008128FC">
        <w:rPr>
          <w:rFonts w:ascii="Times New Roman" w:hAnsi="Times New Roman" w:cs="Times New Roman"/>
          <w:iCs/>
          <w:sz w:val="28"/>
          <w:szCs w:val="28"/>
        </w:rPr>
        <w:t>)</w:t>
      </w:r>
    </w:p>
    <w:p w:rsidR="00503FC0" w:rsidRPr="00B13EA2" w:rsidRDefault="00503FC0" w:rsidP="00503FC0">
      <w:pPr>
        <w:spacing w:after="0" w:line="360" w:lineRule="auto"/>
        <w:ind w:firstLine="708"/>
        <w:jc w:val="center"/>
        <w:rPr>
          <w:rFonts w:ascii="Times New Roman" w:hAnsi="Times New Roman" w:cs="Times New Roman"/>
          <w:b/>
          <w:iCs/>
          <w:sz w:val="28"/>
          <w:szCs w:val="28"/>
        </w:rPr>
      </w:pP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2126"/>
        <w:gridCol w:w="2410"/>
      </w:tblGrid>
      <w:tr w:rsidR="00503FC0" w:rsidRPr="00B13EA2" w:rsidTr="005430CC">
        <w:tc>
          <w:tcPr>
            <w:tcW w:w="2552"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Показник</w:t>
            </w:r>
          </w:p>
        </w:tc>
        <w:tc>
          <w:tcPr>
            <w:tcW w:w="2551" w:type="dxa"/>
          </w:tcPr>
          <w:p w:rsidR="001E3A78" w:rsidRDefault="00503FC0" w:rsidP="001E3A78">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 xml:space="preserve">Дефіцит </w:t>
            </w:r>
          </w:p>
          <w:p w:rsidR="00503FC0" w:rsidRPr="00B13EA2" w:rsidRDefault="00503FC0" w:rsidP="001E3A78">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вітаміну</w:t>
            </w:r>
            <w:r w:rsidRPr="00B13EA2">
              <w:rPr>
                <w:rFonts w:ascii="Times New Roman" w:hAnsi="Times New Roman" w:cs="Times New Roman"/>
                <w:color w:val="000000" w:themeColor="text1"/>
                <w:sz w:val="28"/>
                <w:szCs w:val="28"/>
              </w:rPr>
              <w:t xml:space="preserve"> D</w:t>
            </w:r>
          </w:p>
          <w:p w:rsidR="00503FC0" w:rsidRPr="00B13EA2" w:rsidRDefault="00503FC0" w:rsidP="001E3A78">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=42)</w:t>
            </w:r>
          </w:p>
        </w:tc>
        <w:tc>
          <w:tcPr>
            <w:tcW w:w="2126" w:type="dxa"/>
          </w:tcPr>
          <w:p w:rsidR="007B56C8" w:rsidRDefault="00503FC0" w:rsidP="001E3A78">
            <w:pPr>
              <w:spacing w:after="0" w:line="360" w:lineRule="auto"/>
              <w:rPr>
                <w:rFonts w:ascii="Times New Roman" w:hAnsi="Times New Roman" w:cs="Times New Roman"/>
                <w:color w:val="000000" w:themeColor="text1"/>
                <w:sz w:val="28"/>
                <w:szCs w:val="28"/>
              </w:rPr>
            </w:pPr>
            <w:r w:rsidRPr="00B13EA2">
              <w:rPr>
                <w:rFonts w:ascii="Times New Roman" w:hAnsi="Times New Roman" w:cs="Times New Roman"/>
                <w:sz w:val="28"/>
                <w:szCs w:val="28"/>
              </w:rPr>
              <w:t>Недостатність вітаміну</w:t>
            </w:r>
            <w:r w:rsidRPr="00B13EA2">
              <w:rPr>
                <w:rFonts w:ascii="Times New Roman" w:hAnsi="Times New Roman" w:cs="Times New Roman"/>
                <w:color w:val="000000" w:themeColor="text1"/>
                <w:sz w:val="28"/>
                <w:szCs w:val="28"/>
              </w:rPr>
              <w:t xml:space="preserve"> D</w:t>
            </w:r>
          </w:p>
          <w:p w:rsidR="00503FC0" w:rsidRPr="00B13EA2" w:rsidRDefault="00503FC0" w:rsidP="001E3A78">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=27)</w:t>
            </w:r>
          </w:p>
        </w:tc>
        <w:tc>
          <w:tcPr>
            <w:tcW w:w="2410" w:type="dxa"/>
          </w:tcPr>
          <w:p w:rsidR="00503FC0" w:rsidRPr="00B13EA2" w:rsidRDefault="00503FC0" w:rsidP="001E3A78">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Достатня забезпеченість</w:t>
            </w:r>
          </w:p>
          <w:p w:rsidR="00503FC0" w:rsidRPr="00B13EA2" w:rsidRDefault="00503FC0" w:rsidP="001E3A78">
            <w:pPr>
              <w:spacing w:after="0" w:line="360" w:lineRule="auto"/>
              <w:rPr>
                <w:rFonts w:ascii="Times New Roman" w:hAnsi="Times New Roman" w:cs="Times New Roman"/>
                <w:b/>
                <w:sz w:val="28"/>
                <w:szCs w:val="28"/>
              </w:rPr>
            </w:pPr>
            <w:r w:rsidRPr="00B13EA2">
              <w:rPr>
                <w:rFonts w:ascii="Times New Roman" w:hAnsi="Times New Roman" w:cs="Times New Roman"/>
                <w:sz w:val="28"/>
                <w:szCs w:val="28"/>
              </w:rPr>
              <w:t>(</w:t>
            </w:r>
            <w:r w:rsidRPr="00B13EA2">
              <w:rPr>
                <w:rFonts w:ascii="Times New Roman" w:hAnsi="Times New Roman" w:cs="Times New Roman"/>
                <w:sz w:val="28"/>
                <w:szCs w:val="28"/>
                <w:lang w:val="en-US"/>
              </w:rPr>
              <w:t>n</w:t>
            </w:r>
            <w:r w:rsidRPr="00B13EA2">
              <w:rPr>
                <w:rFonts w:ascii="Times New Roman" w:hAnsi="Times New Roman" w:cs="Times New Roman"/>
                <w:sz w:val="28"/>
                <w:szCs w:val="28"/>
              </w:rPr>
              <w:t>=21)</w:t>
            </w:r>
          </w:p>
        </w:tc>
      </w:tr>
      <w:tr w:rsidR="00503FC0" w:rsidRPr="00B13EA2" w:rsidTr="005430CC">
        <w:tc>
          <w:tcPr>
            <w:tcW w:w="2552"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ТГ (ммоль/л)</w:t>
            </w:r>
          </w:p>
        </w:tc>
        <w:tc>
          <w:tcPr>
            <w:tcW w:w="2551"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1,32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0,05</w:t>
            </w:r>
          </w:p>
        </w:tc>
        <w:tc>
          <w:tcPr>
            <w:tcW w:w="2126"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1,21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0,06</w:t>
            </w:r>
          </w:p>
        </w:tc>
        <w:tc>
          <w:tcPr>
            <w:tcW w:w="2410"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1,19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0,07</w:t>
            </w:r>
          </w:p>
        </w:tc>
      </w:tr>
      <w:tr w:rsidR="00503FC0" w:rsidRPr="00B13EA2" w:rsidTr="005430CC">
        <w:tc>
          <w:tcPr>
            <w:tcW w:w="2552"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ЗХС (ммоль/л)</w:t>
            </w:r>
          </w:p>
        </w:tc>
        <w:tc>
          <w:tcPr>
            <w:tcW w:w="2551"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3,25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0,07*</w:t>
            </w:r>
          </w:p>
        </w:tc>
        <w:tc>
          <w:tcPr>
            <w:tcW w:w="2126"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2,93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w:t>
            </w:r>
          </w:p>
        </w:tc>
        <w:tc>
          <w:tcPr>
            <w:tcW w:w="2410"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3,06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0,14</w:t>
            </w:r>
          </w:p>
        </w:tc>
      </w:tr>
      <w:tr w:rsidR="00503FC0" w:rsidRPr="00B13EA2" w:rsidTr="005430CC">
        <w:tc>
          <w:tcPr>
            <w:tcW w:w="2552"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ХСЛПВЩ (ммоль/л)</w:t>
            </w:r>
          </w:p>
        </w:tc>
        <w:tc>
          <w:tcPr>
            <w:tcW w:w="2551"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0,77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2126"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0,79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2410"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0,9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0,05</w:t>
            </w:r>
          </w:p>
        </w:tc>
      </w:tr>
      <w:tr w:rsidR="00503FC0" w:rsidRPr="00B13EA2" w:rsidTr="005430CC">
        <w:tc>
          <w:tcPr>
            <w:tcW w:w="2552" w:type="dxa"/>
          </w:tcPr>
          <w:p w:rsidR="00503FC0" w:rsidRPr="00B13EA2" w:rsidRDefault="00503FC0" w:rsidP="000D31C1">
            <w:pPr>
              <w:spacing w:after="0" w:line="360" w:lineRule="auto"/>
              <w:jc w:val="both"/>
              <w:rPr>
                <w:rFonts w:ascii="Times New Roman" w:hAnsi="Times New Roman" w:cs="Times New Roman"/>
                <w:b/>
                <w:sz w:val="28"/>
                <w:szCs w:val="28"/>
              </w:rPr>
            </w:pPr>
            <w:r w:rsidRPr="00B13EA2">
              <w:rPr>
                <w:rFonts w:ascii="Times New Roman" w:hAnsi="Times New Roman" w:cs="Times New Roman"/>
                <w:sz w:val="28"/>
                <w:szCs w:val="28"/>
              </w:rPr>
              <w:t>ХСЛПНЩ (ммоль/л)</w:t>
            </w:r>
          </w:p>
        </w:tc>
        <w:tc>
          <w:tcPr>
            <w:tcW w:w="2551"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1,88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0,06*•</w:t>
            </w:r>
          </w:p>
        </w:tc>
        <w:tc>
          <w:tcPr>
            <w:tcW w:w="2126"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1,6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0,09</w:t>
            </w:r>
          </w:p>
        </w:tc>
        <w:tc>
          <w:tcPr>
            <w:tcW w:w="2410"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1,62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0,12</w:t>
            </w:r>
          </w:p>
        </w:tc>
      </w:tr>
      <w:tr w:rsidR="00503FC0" w:rsidRPr="00B13EA2" w:rsidTr="005430CC">
        <w:tc>
          <w:tcPr>
            <w:tcW w:w="2552" w:type="dxa"/>
          </w:tcPr>
          <w:p w:rsidR="00503FC0" w:rsidRPr="00B13EA2" w:rsidRDefault="00503FC0" w:rsidP="000D31C1">
            <w:pPr>
              <w:spacing w:after="0" w:line="360" w:lineRule="auto"/>
              <w:jc w:val="both"/>
              <w:rPr>
                <w:rFonts w:ascii="Times New Roman" w:hAnsi="Times New Roman" w:cs="Times New Roman"/>
                <w:b/>
                <w:sz w:val="28"/>
                <w:szCs w:val="28"/>
              </w:rPr>
            </w:pPr>
            <w:r w:rsidRPr="00B13EA2">
              <w:rPr>
                <w:rFonts w:ascii="Times New Roman" w:hAnsi="Times New Roman" w:cs="Times New Roman"/>
                <w:sz w:val="28"/>
                <w:szCs w:val="28"/>
              </w:rPr>
              <w:t>ХСЛПДНЩ</w:t>
            </w:r>
            <w:r w:rsidR="005430CC">
              <w:rPr>
                <w:rFonts w:ascii="Times New Roman" w:hAnsi="Times New Roman" w:cs="Times New Roman"/>
                <w:sz w:val="28"/>
                <w:szCs w:val="28"/>
              </w:rPr>
              <w:t xml:space="preserve"> </w:t>
            </w:r>
            <w:r w:rsidRPr="00B13EA2">
              <w:rPr>
                <w:rFonts w:ascii="Times New Roman" w:hAnsi="Times New Roman" w:cs="Times New Roman"/>
                <w:sz w:val="28"/>
                <w:szCs w:val="28"/>
              </w:rPr>
              <w:t>(ммоль/л)</w:t>
            </w:r>
          </w:p>
        </w:tc>
        <w:tc>
          <w:tcPr>
            <w:tcW w:w="2551"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0,59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0,02</w:t>
            </w:r>
          </w:p>
        </w:tc>
        <w:tc>
          <w:tcPr>
            <w:tcW w:w="2126"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0,54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p>
        </w:tc>
        <w:tc>
          <w:tcPr>
            <w:tcW w:w="2410" w:type="dxa"/>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0,53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0,03</w:t>
            </w:r>
          </w:p>
        </w:tc>
      </w:tr>
      <w:tr w:rsidR="00503FC0" w:rsidRPr="00B13EA2" w:rsidTr="005430CC">
        <w:trPr>
          <w:trHeight w:val="338"/>
        </w:trPr>
        <w:tc>
          <w:tcPr>
            <w:tcW w:w="2552" w:type="dxa"/>
            <w:tcBorders>
              <w:bottom w:val="single" w:sz="4" w:space="0" w:color="auto"/>
            </w:tcBorders>
          </w:tcPr>
          <w:p w:rsidR="00503FC0" w:rsidRPr="00B13EA2" w:rsidRDefault="00004F57" w:rsidP="000D31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 (О</w:t>
            </w:r>
            <w:r w:rsidR="00503FC0" w:rsidRPr="00B13EA2">
              <w:rPr>
                <w:rFonts w:ascii="Times New Roman" w:hAnsi="Times New Roman" w:cs="Times New Roman"/>
                <w:sz w:val="28"/>
                <w:szCs w:val="28"/>
              </w:rPr>
              <w:t>)</w:t>
            </w:r>
          </w:p>
        </w:tc>
        <w:tc>
          <w:tcPr>
            <w:tcW w:w="2551" w:type="dxa"/>
            <w:tcBorders>
              <w:bottom w:val="single" w:sz="4" w:space="0" w:color="auto"/>
            </w:tcBorders>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3,27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0,13*•</w:t>
            </w:r>
          </w:p>
        </w:tc>
        <w:tc>
          <w:tcPr>
            <w:tcW w:w="2126" w:type="dxa"/>
            <w:tcBorders>
              <w:bottom w:val="single" w:sz="4" w:space="0" w:color="auto"/>
            </w:tcBorders>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2,78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0,17</w:t>
            </w:r>
          </w:p>
        </w:tc>
        <w:tc>
          <w:tcPr>
            <w:tcW w:w="2410" w:type="dxa"/>
            <w:tcBorders>
              <w:bottom w:val="single" w:sz="4" w:space="0" w:color="auto"/>
            </w:tcBorders>
          </w:tcPr>
          <w:p w:rsidR="00503FC0" w:rsidRPr="00B13EA2" w:rsidRDefault="00503FC0"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2,56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0,25</w:t>
            </w:r>
          </w:p>
        </w:tc>
      </w:tr>
      <w:tr w:rsidR="00653FCC" w:rsidRPr="00B13EA2" w:rsidTr="005430CC">
        <w:trPr>
          <w:trHeight w:val="150"/>
        </w:trPr>
        <w:tc>
          <w:tcPr>
            <w:tcW w:w="9639" w:type="dxa"/>
            <w:gridSpan w:val="4"/>
            <w:tcBorders>
              <w:top w:val="single" w:sz="4" w:space="0" w:color="auto"/>
            </w:tcBorders>
          </w:tcPr>
          <w:p w:rsidR="00653FCC" w:rsidRDefault="00653FCC" w:rsidP="000D31C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р</w:t>
            </w:r>
            <w:r w:rsidR="00613D57">
              <w:rPr>
                <w:rFonts w:ascii="Times New Roman" w:hAnsi="Times New Roman" w:cs="Times New Roman"/>
                <w:sz w:val="28"/>
                <w:szCs w:val="28"/>
              </w:rPr>
              <w:t>t</w:t>
            </w:r>
            <w:r w:rsidR="00F54415">
              <w:rPr>
                <w:rFonts w:ascii="Times New Roman" w:hAnsi="Times New Roman" w:cs="Times New Roman"/>
                <w:sz w:val="28"/>
                <w:szCs w:val="28"/>
              </w:rPr>
              <w:t xml:space="preserve"> </w:t>
            </w:r>
            <w:r>
              <w:rPr>
                <w:rFonts w:ascii="Times New Roman" w:hAnsi="Times New Roman" w:cs="Times New Roman"/>
                <w:sz w:val="28"/>
                <w:szCs w:val="28"/>
              </w:rPr>
              <w:t>&lt;</w:t>
            </w:r>
            <w:r w:rsidR="00F54415">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достовірність відмінностей між показниками у дітей </w:t>
            </w:r>
            <w:r w:rsidR="009A7167">
              <w:rPr>
                <w:rFonts w:ascii="Times New Roman" w:hAnsi="Times New Roman" w:cs="Times New Roman"/>
                <w:sz w:val="28"/>
                <w:szCs w:val="28"/>
              </w:rPr>
              <w:t xml:space="preserve">з </w:t>
            </w:r>
            <w:r w:rsidRPr="00B13EA2">
              <w:rPr>
                <w:rFonts w:ascii="Times New Roman" w:hAnsi="Times New Roman" w:cs="Times New Roman"/>
                <w:sz w:val="28"/>
                <w:szCs w:val="28"/>
              </w:rPr>
              <w:t>дефіцитом вітаміну</w:t>
            </w:r>
            <w:r w:rsidRPr="00B13EA2">
              <w:rPr>
                <w:rFonts w:ascii="Times New Roman" w:hAnsi="Times New Roman" w:cs="Times New Roman"/>
                <w:color w:val="000000" w:themeColor="text1"/>
                <w:sz w:val="28"/>
                <w:szCs w:val="28"/>
              </w:rPr>
              <w:t xml:space="preserve"> D та недостатністю</w:t>
            </w:r>
            <w:r>
              <w:rPr>
                <w:rFonts w:ascii="Times New Roman" w:hAnsi="Times New Roman" w:cs="Times New Roman"/>
                <w:color w:val="000000" w:themeColor="text1"/>
                <w:sz w:val="28"/>
                <w:szCs w:val="28"/>
              </w:rPr>
              <w:t>;</w:t>
            </w:r>
          </w:p>
          <w:p w:rsidR="00653FCC" w:rsidRPr="00B13EA2" w:rsidRDefault="00653FCC" w:rsidP="000D31C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w:t>
            </w:r>
            <w:r>
              <w:rPr>
                <w:rFonts w:ascii="Times New Roman" w:hAnsi="Times New Roman" w:cs="Times New Roman"/>
                <w:sz w:val="28"/>
                <w:szCs w:val="28"/>
              </w:rPr>
              <w:t xml:space="preserve"> р</w:t>
            </w:r>
            <w:r w:rsidR="00442674">
              <w:rPr>
                <w:rFonts w:ascii="Times New Roman" w:hAnsi="Times New Roman" w:cs="Times New Roman"/>
                <w:sz w:val="28"/>
                <w:szCs w:val="28"/>
              </w:rPr>
              <w:t>t</w:t>
            </w:r>
            <w:r>
              <w:rPr>
                <w:rFonts w:ascii="Times New Roman" w:hAnsi="Times New Roman" w:cs="Times New Roman"/>
                <w:sz w:val="28"/>
                <w:szCs w:val="28"/>
              </w:rPr>
              <w:t xml:space="preserve"> &lt;</w:t>
            </w:r>
            <w:r w:rsidR="00F54415">
              <w:rPr>
                <w:rFonts w:ascii="Times New Roman" w:hAnsi="Times New Roman" w:cs="Times New Roman"/>
                <w:sz w:val="28"/>
                <w:szCs w:val="28"/>
              </w:rPr>
              <w:t xml:space="preserve"> </w:t>
            </w:r>
            <w:r w:rsidRPr="00B13EA2">
              <w:rPr>
                <w:rFonts w:ascii="Times New Roman" w:hAnsi="Times New Roman" w:cs="Times New Roman"/>
                <w:sz w:val="28"/>
                <w:szCs w:val="28"/>
              </w:rPr>
              <w:t>0,05- достовірність відмінностей між показниками у дітей стосовно достатньої забезпеченості</w:t>
            </w:r>
            <w:r w:rsidR="004C2CBD">
              <w:rPr>
                <w:rFonts w:ascii="Times New Roman" w:hAnsi="Times New Roman" w:cs="Times New Roman"/>
                <w:sz w:val="28"/>
                <w:szCs w:val="28"/>
              </w:rPr>
              <w:t xml:space="preserve"> </w:t>
            </w:r>
            <w:r w:rsidRPr="00B13EA2">
              <w:rPr>
                <w:rFonts w:ascii="Times New Roman" w:hAnsi="Times New Roman" w:cs="Times New Roman"/>
                <w:sz w:val="28"/>
                <w:szCs w:val="28"/>
              </w:rPr>
              <w:t>вітаміном</w:t>
            </w:r>
          </w:p>
        </w:tc>
      </w:tr>
    </w:tbl>
    <w:p w:rsidR="00613D57" w:rsidRPr="00A14FDD" w:rsidRDefault="00613D57" w:rsidP="005430CC">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iCs/>
          <w:sz w:val="28"/>
          <w:szCs w:val="28"/>
        </w:rPr>
        <w:lastRenderedPageBreak/>
        <w:t>Як свідчать дані таблиці 4.11, кількісна характеристика</w:t>
      </w:r>
      <w:r w:rsidR="002709A8">
        <w:rPr>
          <w:rFonts w:ascii="Times New Roman" w:hAnsi="Times New Roman" w:cs="Times New Roman"/>
          <w:iCs/>
          <w:sz w:val="28"/>
          <w:szCs w:val="28"/>
        </w:rPr>
        <w:t xml:space="preserve"> </w:t>
      </w:r>
      <w:r w:rsidRPr="00B13EA2">
        <w:rPr>
          <w:rFonts w:ascii="Times New Roman" w:hAnsi="Times New Roman" w:cs="Times New Roman"/>
          <w:iCs/>
          <w:sz w:val="28"/>
          <w:szCs w:val="28"/>
        </w:rPr>
        <w:t>тригліцеридемії</w:t>
      </w:r>
      <w:r w:rsidR="002709A8">
        <w:rPr>
          <w:rFonts w:ascii="Times New Roman" w:hAnsi="Times New Roman" w:cs="Times New Roman"/>
          <w:iCs/>
          <w:sz w:val="28"/>
          <w:szCs w:val="28"/>
        </w:rPr>
        <w:t xml:space="preserve"> </w:t>
      </w:r>
      <w:r w:rsidRPr="00B13EA2">
        <w:rPr>
          <w:rFonts w:ascii="Times New Roman" w:hAnsi="Times New Roman" w:cs="Times New Roman"/>
          <w:iCs/>
          <w:sz w:val="28"/>
          <w:szCs w:val="28"/>
        </w:rPr>
        <w:t>не мала статистичної достовірності залежно від рівня сироваткового 25(ОН)D (р</w:t>
      </w:r>
      <w:r w:rsidR="00DC3D6A">
        <w:rPr>
          <w:rFonts w:ascii="Times New Roman" w:hAnsi="Times New Roman" w:cs="Times New Roman"/>
          <w:iCs/>
          <w:sz w:val="28"/>
          <w:szCs w:val="28"/>
        </w:rPr>
        <w:t> </w:t>
      </w:r>
      <w:r w:rsidRPr="00B13EA2">
        <w:rPr>
          <w:rFonts w:ascii="Times New Roman" w:hAnsi="Times New Roman" w:cs="Times New Roman"/>
          <w:iCs/>
          <w:sz w:val="28"/>
          <w:szCs w:val="28"/>
        </w:rPr>
        <w:t>&gt;</w:t>
      </w:r>
      <w:r w:rsidR="00DC3D6A">
        <w:rPr>
          <w:rFonts w:ascii="Times New Roman" w:hAnsi="Times New Roman" w:cs="Times New Roman"/>
          <w:iCs/>
          <w:sz w:val="28"/>
          <w:szCs w:val="28"/>
        </w:rPr>
        <w:t> </w:t>
      </w:r>
      <w:r w:rsidRPr="00B13EA2">
        <w:rPr>
          <w:rFonts w:ascii="Times New Roman" w:hAnsi="Times New Roman" w:cs="Times New Roman"/>
          <w:iCs/>
          <w:sz w:val="28"/>
          <w:szCs w:val="28"/>
        </w:rPr>
        <w:t xml:space="preserve">0,05). У той час, як вміст </w:t>
      </w:r>
      <w:r w:rsidRPr="00B13EA2">
        <w:rPr>
          <w:rFonts w:ascii="Times New Roman" w:hAnsi="Times New Roman" w:cs="Times New Roman"/>
          <w:sz w:val="28"/>
          <w:szCs w:val="28"/>
        </w:rPr>
        <w:t xml:space="preserve">ЗХС в крові дітей основної групи був найвищим на тлі дефіциту вітаміну </w:t>
      </w:r>
      <w:r w:rsidRPr="00B13EA2">
        <w:rPr>
          <w:rFonts w:ascii="Times New Roman" w:hAnsi="Times New Roman" w:cs="Times New Roman"/>
          <w:iCs/>
          <w:sz w:val="28"/>
          <w:szCs w:val="28"/>
        </w:rPr>
        <w:t xml:space="preserve">D </w:t>
      </w:r>
      <w:r w:rsidR="00C67179">
        <w:rPr>
          <w:rFonts w:ascii="Times New Roman" w:hAnsi="Times New Roman" w:cs="Times New Roman"/>
          <w:iCs/>
          <w:sz w:val="28"/>
          <w:szCs w:val="28"/>
        </w:rPr>
        <w:t>(</w:t>
      </w:r>
      <w:r w:rsidRPr="00B13EA2">
        <w:rPr>
          <w:rFonts w:ascii="Times New Roman" w:hAnsi="Times New Roman" w:cs="Times New Roman"/>
          <w:iCs/>
          <w:sz w:val="28"/>
          <w:szCs w:val="28"/>
        </w:rPr>
        <w:t>(</w:t>
      </w:r>
      <w:r w:rsidRPr="00B13EA2">
        <w:rPr>
          <w:rFonts w:ascii="Times New Roman" w:hAnsi="Times New Roman" w:cs="Times New Roman"/>
          <w:sz w:val="28"/>
          <w:szCs w:val="28"/>
        </w:rPr>
        <w:t>3,25</w:t>
      </w:r>
      <w:r>
        <w:rPr>
          <w:rFonts w:ascii="Times New Roman" w:hAnsi="Times New Roman" w:cs="Times New Roman"/>
          <w:sz w:val="28"/>
          <w:szCs w:val="28"/>
        </w:rPr>
        <w:t xml:space="preserve"> ± </w:t>
      </w:r>
      <w:r w:rsidRPr="00B13EA2">
        <w:rPr>
          <w:rFonts w:ascii="Times New Roman" w:hAnsi="Times New Roman" w:cs="Times New Roman"/>
          <w:sz w:val="28"/>
          <w:szCs w:val="28"/>
        </w:rPr>
        <w:t>0,07</w:t>
      </w:r>
      <w:r w:rsidR="00C67179">
        <w:rPr>
          <w:rFonts w:ascii="Times New Roman" w:hAnsi="Times New Roman" w:cs="Times New Roman"/>
          <w:sz w:val="28"/>
          <w:szCs w:val="28"/>
        </w:rPr>
        <w:t>)</w:t>
      </w:r>
      <w:r w:rsidRPr="00B13EA2">
        <w:rPr>
          <w:rFonts w:ascii="Times New Roman" w:hAnsi="Times New Roman" w:cs="Times New Roman"/>
          <w:sz w:val="28"/>
          <w:szCs w:val="28"/>
        </w:rPr>
        <w:t xml:space="preserve"> ммоль/л) порівняно з його рівнем при недостатності вітаміну </w:t>
      </w:r>
      <w:r w:rsidRPr="00B13EA2">
        <w:rPr>
          <w:rFonts w:ascii="Times New Roman" w:hAnsi="Times New Roman" w:cs="Times New Roman"/>
          <w:iCs/>
          <w:sz w:val="28"/>
          <w:szCs w:val="28"/>
        </w:rPr>
        <w:t xml:space="preserve">D </w:t>
      </w:r>
      <w:r w:rsidR="00C67179">
        <w:rPr>
          <w:rFonts w:ascii="Times New Roman" w:hAnsi="Times New Roman" w:cs="Times New Roman"/>
          <w:iCs/>
          <w:sz w:val="28"/>
          <w:szCs w:val="28"/>
        </w:rPr>
        <w:t>(</w:t>
      </w:r>
      <w:r w:rsidRPr="00B13EA2">
        <w:rPr>
          <w:rFonts w:ascii="Times New Roman" w:hAnsi="Times New Roman" w:cs="Times New Roman"/>
          <w:iCs/>
          <w:sz w:val="28"/>
          <w:szCs w:val="28"/>
        </w:rPr>
        <w:t>(</w:t>
      </w:r>
      <w:r w:rsidRPr="00B13EA2">
        <w:rPr>
          <w:rFonts w:ascii="Times New Roman" w:hAnsi="Times New Roman" w:cs="Times New Roman"/>
          <w:sz w:val="28"/>
          <w:szCs w:val="28"/>
        </w:rPr>
        <w:t>2,93</w:t>
      </w:r>
      <w:r>
        <w:rPr>
          <w:rFonts w:ascii="Times New Roman" w:hAnsi="Times New Roman" w:cs="Times New Roman"/>
          <w:sz w:val="28"/>
          <w:szCs w:val="28"/>
        </w:rPr>
        <w:t xml:space="preserve"> ± </w:t>
      </w:r>
      <w:r w:rsidRPr="00B13EA2">
        <w:rPr>
          <w:rFonts w:ascii="Times New Roman" w:hAnsi="Times New Roman" w:cs="Times New Roman"/>
          <w:sz w:val="28"/>
          <w:szCs w:val="28"/>
        </w:rPr>
        <w:t>0,1</w:t>
      </w:r>
      <w:r w:rsidR="00C67179">
        <w:rPr>
          <w:rFonts w:ascii="Times New Roman" w:hAnsi="Times New Roman" w:cs="Times New Roman"/>
          <w:sz w:val="28"/>
          <w:szCs w:val="28"/>
        </w:rPr>
        <w:t>)</w:t>
      </w:r>
      <w:r w:rsidRPr="00B13EA2">
        <w:rPr>
          <w:rFonts w:ascii="Times New Roman" w:hAnsi="Times New Roman" w:cs="Times New Roman"/>
          <w:sz w:val="28"/>
          <w:szCs w:val="28"/>
        </w:rPr>
        <w:t xml:space="preserve"> ммоль/л</w:t>
      </w:r>
      <w:r w:rsidRPr="00B13EA2">
        <w:rPr>
          <w:rFonts w:ascii="Times New Roman" w:hAnsi="Times New Roman" w:cs="Times New Roman"/>
          <w:color w:val="000000" w:themeColor="text1"/>
          <w:sz w:val="28"/>
          <w:szCs w:val="28"/>
        </w:rPr>
        <w:t xml:space="preserve">, </w:t>
      </w:r>
      <w:r>
        <w:rPr>
          <w:rFonts w:ascii="Times New Roman" w:hAnsi="Times New Roman" w:cs="Times New Roman"/>
          <w:sz w:val="28"/>
          <w:szCs w:val="28"/>
        </w:rPr>
        <w:t>р &lt;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достатній його забезпеченості </w:t>
      </w:r>
      <w:r w:rsidR="00C67179">
        <w:rPr>
          <w:rFonts w:ascii="Times New Roman" w:hAnsi="Times New Roman" w:cs="Times New Roman"/>
          <w:sz w:val="28"/>
          <w:szCs w:val="28"/>
        </w:rPr>
        <w:t>(</w:t>
      </w:r>
      <w:r w:rsidRPr="00B13EA2">
        <w:rPr>
          <w:rFonts w:ascii="Times New Roman" w:hAnsi="Times New Roman" w:cs="Times New Roman"/>
          <w:sz w:val="28"/>
          <w:szCs w:val="28"/>
        </w:rPr>
        <w:t>(3,06</w:t>
      </w:r>
      <w:r>
        <w:rPr>
          <w:rFonts w:ascii="Times New Roman" w:hAnsi="Times New Roman" w:cs="Times New Roman"/>
          <w:sz w:val="28"/>
          <w:szCs w:val="28"/>
        </w:rPr>
        <w:t xml:space="preserve"> ± </w:t>
      </w:r>
      <w:r w:rsidRPr="00B13EA2">
        <w:rPr>
          <w:rFonts w:ascii="Times New Roman" w:hAnsi="Times New Roman" w:cs="Times New Roman"/>
          <w:sz w:val="28"/>
          <w:szCs w:val="28"/>
        </w:rPr>
        <w:t>0,14</w:t>
      </w:r>
      <w:r w:rsidR="00C67179">
        <w:rPr>
          <w:rFonts w:ascii="Times New Roman" w:hAnsi="Times New Roman" w:cs="Times New Roman"/>
          <w:sz w:val="28"/>
          <w:szCs w:val="28"/>
        </w:rPr>
        <w:t>)</w:t>
      </w:r>
      <w:r w:rsidRPr="00B13EA2">
        <w:rPr>
          <w:rFonts w:ascii="Times New Roman" w:hAnsi="Times New Roman" w:cs="Times New Roman"/>
          <w:sz w:val="28"/>
          <w:szCs w:val="28"/>
        </w:rPr>
        <w:t xml:space="preserve"> ммоль/л</w:t>
      </w:r>
      <w:r w:rsidR="005430CC">
        <w:rPr>
          <w:rFonts w:ascii="Times New Roman" w:hAnsi="Times New Roman" w:cs="Times New Roman"/>
          <w:color w:val="000000" w:themeColor="text1"/>
          <w:sz w:val="28"/>
          <w:szCs w:val="28"/>
        </w:rPr>
        <w:t>,</w:t>
      </w:r>
      <w:r w:rsidRPr="00B13EA2">
        <w:rPr>
          <w:rFonts w:ascii="Times New Roman" w:hAnsi="Times New Roman" w:cs="Times New Roman"/>
          <w:iCs/>
          <w:sz w:val="28"/>
          <w:szCs w:val="28"/>
        </w:rPr>
        <w:t xml:space="preserve"> р</w:t>
      </w:r>
      <w:r w:rsidR="005430CC">
        <w:rPr>
          <w:rFonts w:ascii="Times New Roman" w:hAnsi="Times New Roman" w:cs="Times New Roman"/>
          <w:iCs/>
          <w:sz w:val="28"/>
          <w:szCs w:val="28"/>
        </w:rPr>
        <w:t xml:space="preserve"> </w:t>
      </w:r>
      <w:r w:rsidRPr="00B13EA2">
        <w:rPr>
          <w:rFonts w:ascii="Times New Roman" w:hAnsi="Times New Roman" w:cs="Times New Roman"/>
          <w:iCs/>
          <w:sz w:val="28"/>
          <w:szCs w:val="28"/>
        </w:rPr>
        <w:t>&gt;</w:t>
      </w:r>
      <w:r w:rsidR="005430CC">
        <w:rPr>
          <w:rFonts w:ascii="Times New Roman" w:hAnsi="Times New Roman" w:cs="Times New Roman"/>
          <w:iCs/>
          <w:sz w:val="28"/>
          <w:szCs w:val="28"/>
        </w:rPr>
        <w:t xml:space="preserve"> </w:t>
      </w:r>
      <w:r w:rsidRPr="00B13EA2">
        <w:rPr>
          <w:rFonts w:ascii="Times New Roman" w:hAnsi="Times New Roman" w:cs="Times New Roman"/>
          <w:iCs/>
          <w:sz w:val="28"/>
          <w:szCs w:val="28"/>
        </w:rPr>
        <w:t>0,05).</w:t>
      </w:r>
    </w:p>
    <w:p w:rsidR="00503FC0" w:rsidRPr="00613D57" w:rsidRDefault="00613D57" w:rsidP="00613D57">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iCs/>
          <w:sz w:val="28"/>
          <w:szCs w:val="28"/>
        </w:rPr>
        <w:t xml:space="preserve">Результати дослідження вказують, що саме дефіцит та недостатність вітаміну D у дітей основної групи асоційовані з порушенням ліпідограми за рахунок зниження низькоатерогенних фракцій ліпідів. Так, значення </w:t>
      </w:r>
      <w:r w:rsidRPr="00B13EA2">
        <w:rPr>
          <w:rFonts w:ascii="Times New Roman" w:hAnsi="Times New Roman" w:cs="Times New Roman"/>
          <w:sz w:val="28"/>
          <w:szCs w:val="28"/>
        </w:rPr>
        <w:t xml:space="preserve">ХСЛПВЩ на тлі дефіциту </w:t>
      </w:r>
      <w:r w:rsidRPr="00B13EA2">
        <w:rPr>
          <w:rFonts w:ascii="Times New Roman" w:hAnsi="Times New Roman" w:cs="Times New Roman"/>
          <w:iCs/>
          <w:sz w:val="28"/>
          <w:szCs w:val="28"/>
        </w:rPr>
        <w:t xml:space="preserve">вітаміну D </w:t>
      </w:r>
      <w:r>
        <w:rPr>
          <w:rFonts w:ascii="Times New Roman" w:hAnsi="Times New Roman" w:cs="Times New Roman"/>
          <w:iCs/>
          <w:sz w:val="28"/>
          <w:szCs w:val="28"/>
        </w:rPr>
        <w:t>(</w:t>
      </w:r>
      <w:r w:rsidRPr="00B13EA2">
        <w:rPr>
          <w:rFonts w:ascii="Times New Roman" w:hAnsi="Times New Roman" w:cs="Times New Roman"/>
          <w:iCs/>
          <w:sz w:val="28"/>
          <w:szCs w:val="28"/>
        </w:rPr>
        <w:t>(</w:t>
      </w:r>
      <w:r w:rsidRPr="00B13EA2">
        <w:rPr>
          <w:rFonts w:ascii="Times New Roman" w:hAnsi="Times New Roman" w:cs="Times New Roman"/>
          <w:sz w:val="28"/>
          <w:szCs w:val="28"/>
        </w:rPr>
        <w:t>0,77</w:t>
      </w:r>
      <w:r>
        <w:rPr>
          <w:rFonts w:ascii="Times New Roman" w:hAnsi="Times New Roman" w:cs="Times New Roman"/>
          <w:sz w:val="28"/>
          <w:szCs w:val="28"/>
        </w:rPr>
        <w:t xml:space="preserve"> ± </w:t>
      </w:r>
      <w:r w:rsidRPr="00B13EA2">
        <w:rPr>
          <w:rFonts w:ascii="Times New Roman" w:hAnsi="Times New Roman" w:cs="Times New Roman"/>
          <w:sz w:val="28"/>
          <w:szCs w:val="28"/>
        </w:rPr>
        <w:t>0,02</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та його недостатності </w:t>
      </w:r>
      <w:r>
        <w:rPr>
          <w:rFonts w:ascii="Times New Roman" w:hAnsi="Times New Roman" w:cs="Times New Roman"/>
          <w:sz w:val="28"/>
          <w:szCs w:val="28"/>
        </w:rPr>
        <w:t>(</w:t>
      </w:r>
      <w:r w:rsidRPr="00B13EA2">
        <w:rPr>
          <w:rFonts w:ascii="Times New Roman" w:hAnsi="Times New Roman" w:cs="Times New Roman"/>
          <w:sz w:val="28"/>
          <w:szCs w:val="28"/>
        </w:rPr>
        <w:t>(0,79</w:t>
      </w:r>
      <w:r w:rsidR="00DC3D6A">
        <w:rPr>
          <w:rFonts w:ascii="Times New Roman" w:hAnsi="Times New Roman" w:cs="Times New Roman"/>
          <w:sz w:val="28"/>
          <w:szCs w:val="28"/>
        </w:rPr>
        <w:t> </w:t>
      </w:r>
      <w:r>
        <w:rPr>
          <w:rFonts w:ascii="Times New Roman" w:hAnsi="Times New Roman" w:cs="Times New Roman"/>
          <w:sz w:val="28"/>
          <w:szCs w:val="28"/>
        </w:rPr>
        <w:t>±</w:t>
      </w:r>
      <w:r w:rsidR="00DC3D6A">
        <w:rPr>
          <w:rFonts w:ascii="Times New Roman" w:hAnsi="Times New Roman" w:cs="Times New Roman"/>
          <w:sz w:val="28"/>
          <w:szCs w:val="28"/>
        </w:rPr>
        <w:t> </w:t>
      </w:r>
      <w:r w:rsidRPr="00B13EA2">
        <w:rPr>
          <w:rFonts w:ascii="Times New Roman" w:hAnsi="Times New Roman" w:cs="Times New Roman"/>
          <w:sz w:val="28"/>
          <w:szCs w:val="28"/>
        </w:rPr>
        <w:t>0,02</w:t>
      </w:r>
      <w:r>
        <w:rPr>
          <w:rFonts w:ascii="Times New Roman" w:hAnsi="Times New Roman" w:cs="Times New Roman"/>
          <w:sz w:val="28"/>
          <w:szCs w:val="28"/>
        </w:rPr>
        <w:t>)</w:t>
      </w:r>
      <w:r w:rsidR="00DC3D6A">
        <w:rPr>
          <w:rFonts w:ascii="Times New Roman" w:hAnsi="Times New Roman" w:cs="Times New Roman"/>
          <w:sz w:val="28"/>
          <w:szCs w:val="28"/>
        </w:rPr>
        <w:t> </w:t>
      </w:r>
      <w:r w:rsidRPr="00B13EA2">
        <w:rPr>
          <w:rFonts w:ascii="Times New Roman" w:hAnsi="Times New Roman" w:cs="Times New Roman"/>
          <w:sz w:val="28"/>
          <w:szCs w:val="28"/>
        </w:rPr>
        <w:t xml:space="preserve">ммоль/л) були достовірно нижчими, ніж при достатній його забезпеченості </w:t>
      </w:r>
      <w:r>
        <w:rPr>
          <w:rFonts w:ascii="Times New Roman" w:hAnsi="Times New Roman" w:cs="Times New Roman"/>
          <w:sz w:val="28"/>
          <w:szCs w:val="28"/>
        </w:rPr>
        <w:t>(</w:t>
      </w:r>
      <w:r w:rsidRPr="00B13EA2">
        <w:rPr>
          <w:rFonts w:ascii="Times New Roman" w:hAnsi="Times New Roman" w:cs="Times New Roman"/>
          <w:sz w:val="28"/>
          <w:szCs w:val="28"/>
        </w:rPr>
        <w:t>(0,9</w:t>
      </w:r>
      <w:r>
        <w:rPr>
          <w:rFonts w:ascii="Times New Roman" w:hAnsi="Times New Roman" w:cs="Times New Roman"/>
          <w:sz w:val="28"/>
          <w:szCs w:val="28"/>
        </w:rPr>
        <w:t xml:space="preserve"> ± </w:t>
      </w:r>
      <w:r w:rsidRPr="00B13EA2">
        <w:rPr>
          <w:rFonts w:ascii="Times New Roman" w:hAnsi="Times New Roman" w:cs="Times New Roman"/>
          <w:sz w:val="28"/>
          <w:szCs w:val="28"/>
        </w:rPr>
        <w:t>0,05</w:t>
      </w:r>
      <w:r>
        <w:rPr>
          <w:rFonts w:ascii="Times New Roman" w:hAnsi="Times New Roman" w:cs="Times New Roman"/>
          <w:sz w:val="28"/>
          <w:szCs w:val="28"/>
        </w:rPr>
        <w:t xml:space="preserve">) </w:t>
      </w:r>
      <w:r w:rsidRPr="00B13EA2">
        <w:rPr>
          <w:rFonts w:ascii="Times New Roman" w:hAnsi="Times New Roman" w:cs="Times New Roman"/>
          <w:sz w:val="28"/>
          <w:szCs w:val="28"/>
        </w:rPr>
        <w:t>ммоль/л,</w:t>
      </w:r>
      <w:r>
        <w:rPr>
          <w:rFonts w:ascii="Times New Roman" w:hAnsi="Times New Roman" w:cs="Times New Roman"/>
          <w:sz w:val="28"/>
          <w:szCs w:val="28"/>
        </w:rPr>
        <w:t xml:space="preserve"> р &lt;</w:t>
      </w:r>
      <w:r w:rsidR="00F54415">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C67179" w:rsidRDefault="00D43B13"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iCs/>
          <w:sz w:val="28"/>
          <w:szCs w:val="28"/>
        </w:rPr>
        <w:t xml:space="preserve">Також статистично </w:t>
      </w:r>
      <w:r w:rsidRPr="00B13EA2">
        <w:rPr>
          <w:rFonts w:ascii="Times New Roman" w:hAnsi="Times New Roman" w:cs="Times New Roman"/>
          <w:sz w:val="28"/>
          <w:szCs w:val="28"/>
        </w:rPr>
        <w:t>відрізнялись</w:t>
      </w:r>
      <w:r w:rsidR="009A7167">
        <w:rPr>
          <w:rFonts w:ascii="Times New Roman" w:hAnsi="Times New Roman" w:cs="Times New Roman"/>
          <w:sz w:val="28"/>
          <w:szCs w:val="28"/>
        </w:rPr>
        <w:t xml:space="preserve"> середні величини рівня ХСЛПНЩ у</w:t>
      </w:r>
      <w:r w:rsidRPr="00B13EA2">
        <w:rPr>
          <w:rFonts w:ascii="Times New Roman" w:hAnsi="Times New Roman" w:cs="Times New Roman"/>
          <w:sz w:val="28"/>
          <w:szCs w:val="28"/>
        </w:rPr>
        <w:t xml:space="preserve"> сироватці крові дітей з дефіцитом вітаміну </w:t>
      </w:r>
      <w:r w:rsidRPr="00B13EA2">
        <w:rPr>
          <w:rFonts w:ascii="Times New Roman" w:hAnsi="Times New Roman" w:cs="Times New Roman"/>
          <w:iCs/>
          <w:sz w:val="28"/>
          <w:szCs w:val="28"/>
        </w:rPr>
        <w:t xml:space="preserve">D </w:t>
      </w:r>
      <w:r w:rsidR="00CB3167">
        <w:rPr>
          <w:rFonts w:ascii="Times New Roman" w:hAnsi="Times New Roman" w:cs="Times New Roman"/>
          <w:iCs/>
          <w:sz w:val="28"/>
          <w:szCs w:val="28"/>
        </w:rPr>
        <w:t>(</w:t>
      </w:r>
      <w:r w:rsidRPr="00B13EA2">
        <w:rPr>
          <w:rFonts w:ascii="Times New Roman" w:hAnsi="Times New Roman" w:cs="Times New Roman"/>
          <w:iCs/>
          <w:sz w:val="28"/>
          <w:szCs w:val="28"/>
        </w:rPr>
        <w:t>(</w:t>
      </w:r>
      <w:r w:rsidRPr="00B13EA2">
        <w:rPr>
          <w:rFonts w:ascii="Times New Roman" w:hAnsi="Times New Roman" w:cs="Times New Roman"/>
          <w:sz w:val="28"/>
          <w:szCs w:val="28"/>
        </w:rPr>
        <w:t>1,88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0,06</w:t>
      </w:r>
      <w:r w:rsidR="00CB3167">
        <w:rPr>
          <w:rFonts w:ascii="Times New Roman" w:hAnsi="Times New Roman" w:cs="Times New Roman"/>
          <w:sz w:val="28"/>
          <w:szCs w:val="28"/>
        </w:rPr>
        <w:t xml:space="preserve">) </w:t>
      </w:r>
      <w:r w:rsidRPr="00B13EA2">
        <w:rPr>
          <w:rFonts w:ascii="Times New Roman" w:hAnsi="Times New Roman" w:cs="Times New Roman"/>
          <w:sz w:val="28"/>
          <w:szCs w:val="28"/>
        </w:rPr>
        <w:t xml:space="preserve">ммоль/л) від аналогічних показників при недостатності вітаміну </w:t>
      </w:r>
      <w:r w:rsidRPr="00B13EA2">
        <w:rPr>
          <w:rFonts w:ascii="Times New Roman" w:hAnsi="Times New Roman" w:cs="Times New Roman"/>
          <w:iCs/>
          <w:sz w:val="28"/>
          <w:szCs w:val="28"/>
        </w:rPr>
        <w:t xml:space="preserve">D </w:t>
      </w:r>
      <w:r w:rsidR="00CB3167">
        <w:rPr>
          <w:rFonts w:ascii="Times New Roman" w:hAnsi="Times New Roman" w:cs="Times New Roman"/>
          <w:iCs/>
          <w:sz w:val="28"/>
          <w:szCs w:val="28"/>
        </w:rPr>
        <w:t>(</w:t>
      </w:r>
      <w:r w:rsidRPr="00B13EA2">
        <w:rPr>
          <w:rFonts w:ascii="Times New Roman" w:hAnsi="Times New Roman" w:cs="Times New Roman"/>
          <w:iCs/>
          <w:sz w:val="28"/>
          <w:szCs w:val="28"/>
        </w:rPr>
        <w:t>(</w:t>
      </w:r>
      <w:r w:rsidRPr="00B13EA2">
        <w:rPr>
          <w:rFonts w:ascii="Times New Roman" w:hAnsi="Times New Roman" w:cs="Times New Roman"/>
          <w:sz w:val="28"/>
          <w:szCs w:val="28"/>
        </w:rPr>
        <w:t>1,6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0,09</w:t>
      </w:r>
      <w:r w:rsidR="00CB3167">
        <w:rPr>
          <w:rFonts w:ascii="Times New Roman" w:hAnsi="Times New Roman" w:cs="Times New Roman"/>
          <w:sz w:val="28"/>
          <w:szCs w:val="28"/>
        </w:rPr>
        <w:t xml:space="preserve">) </w:t>
      </w:r>
      <w:r w:rsidRPr="00B13EA2">
        <w:rPr>
          <w:rFonts w:ascii="Times New Roman" w:hAnsi="Times New Roman" w:cs="Times New Roman"/>
          <w:sz w:val="28"/>
          <w:szCs w:val="28"/>
        </w:rPr>
        <w:t>ммоль/л</w:t>
      </w:r>
      <w:r w:rsidRPr="00B13EA2">
        <w:rPr>
          <w:rFonts w:ascii="Times New Roman" w:hAnsi="Times New Roman" w:cs="Times New Roman"/>
          <w:color w:val="000000" w:themeColor="text1"/>
          <w:sz w:val="28"/>
          <w:szCs w:val="28"/>
        </w:rPr>
        <w:t xml:space="preserve">, </w:t>
      </w:r>
      <w:r w:rsidR="001F0C61">
        <w:rPr>
          <w:rFonts w:ascii="Times New Roman" w:hAnsi="Times New Roman" w:cs="Times New Roman"/>
          <w:sz w:val="28"/>
          <w:szCs w:val="28"/>
        </w:rPr>
        <w:t>р &lt;</w:t>
      </w:r>
      <w:r w:rsidR="009A7167">
        <w:rPr>
          <w:rFonts w:ascii="Times New Roman" w:hAnsi="Times New Roman" w:cs="Times New Roman"/>
          <w:sz w:val="28"/>
          <w:szCs w:val="28"/>
        </w:rPr>
        <w:t xml:space="preserve"> </w:t>
      </w:r>
      <w:r w:rsidRPr="00B13EA2">
        <w:rPr>
          <w:rFonts w:ascii="Times New Roman" w:hAnsi="Times New Roman" w:cs="Times New Roman"/>
          <w:sz w:val="28"/>
          <w:szCs w:val="28"/>
        </w:rPr>
        <w:t>0,05)</w:t>
      </w:r>
      <w:r w:rsidR="00CB3167">
        <w:rPr>
          <w:rFonts w:ascii="Times New Roman" w:hAnsi="Times New Roman" w:cs="Times New Roman"/>
          <w:sz w:val="28"/>
          <w:szCs w:val="28"/>
        </w:rPr>
        <w:t>)</w:t>
      </w:r>
      <w:r w:rsidRPr="00B13EA2">
        <w:rPr>
          <w:rFonts w:ascii="Times New Roman" w:hAnsi="Times New Roman" w:cs="Times New Roman"/>
          <w:sz w:val="28"/>
          <w:szCs w:val="28"/>
        </w:rPr>
        <w:t xml:space="preserve"> та нормальному його статусі </w:t>
      </w:r>
      <w:r w:rsidR="00CB3167">
        <w:rPr>
          <w:rFonts w:ascii="Times New Roman" w:hAnsi="Times New Roman" w:cs="Times New Roman"/>
          <w:sz w:val="28"/>
          <w:szCs w:val="28"/>
        </w:rPr>
        <w:t>(</w:t>
      </w:r>
      <w:r w:rsidRPr="00B13EA2">
        <w:rPr>
          <w:rFonts w:ascii="Times New Roman" w:hAnsi="Times New Roman" w:cs="Times New Roman"/>
          <w:sz w:val="28"/>
          <w:szCs w:val="28"/>
        </w:rPr>
        <w:t>(1,62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0,12</w:t>
      </w:r>
      <w:r w:rsidR="00CB3167">
        <w:rPr>
          <w:rFonts w:ascii="Times New Roman" w:hAnsi="Times New Roman" w:cs="Times New Roman"/>
          <w:sz w:val="28"/>
          <w:szCs w:val="28"/>
        </w:rPr>
        <w:t xml:space="preserve">) </w:t>
      </w:r>
      <w:r w:rsidRPr="00B13EA2">
        <w:rPr>
          <w:rFonts w:ascii="Times New Roman" w:hAnsi="Times New Roman" w:cs="Times New Roman"/>
          <w:sz w:val="28"/>
          <w:szCs w:val="28"/>
        </w:rPr>
        <w:t>ммоль/л</w:t>
      </w:r>
      <w:r w:rsidRPr="00B13EA2">
        <w:rPr>
          <w:rFonts w:ascii="Times New Roman" w:hAnsi="Times New Roman" w:cs="Times New Roman"/>
          <w:color w:val="000000" w:themeColor="text1"/>
          <w:sz w:val="28"/>
          <w:szCs w:val="28"/>
        </w:rPr>
        <w:t xml:space="preserve">, </w:t>
      </w:r>
      <w:r w:rsidR="001F0C61">
        <w:rPr>
          <w:rFonts w:ascii="Times New Roman" w:hAnsi="Times New Roman" w:cs="Times New Roman"/>
          <w:sz w:val="28"/>
          <w:szCs w:val="28"/>
        </w:rPr>
        <w:t>р &lt;</w:t>
      </w:r>
      <w:r w:rsidR="009A7167">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p>
    <w:p w:rsidR="00D43B13" w:rsidRPr="00A14FDD" w:rsidRDefault="00D43B13"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sz w:val="28"/>
          <w:szCs w:val="28"/>
        </w:rPr>
        <w:t>Сироваткова концентрація ХСЛПДНЩ у дітей основної г</w:t>
      </w:r>
      <w:r w:rsidR="00C67179">
        <w:rPr>
          <w:rFonts w:ascii="Times New Roman" w:hAnsi="Times New Roman" w:cs="Times New Roman"/>
          <w:sz w:val="28"/>
          <w:szCs w:val="28"/>
        </w:rPr>
        <w:t>рупи достовірно не відрізнялася</w:t>
      </w:r>
      <w:r w:rsidRPr="00B13EA2">
        <w:rPr>
          <w:rFonts w:ascii="Times New Roman" w:hAnsi="Times New Roman" w:cs="Times New Roman"/>
          <w:sz w:val="28"/>
          <w:szCs w:val="28"/>
        </w:rPr>
        <w:t xml:space="preserve"> залежно від забезпеченості вітаміном </w:t>
      </w:r>
      <w:r w:rsidRPr="00B13EA2">
        <w:rPr>
          <w:rFonts w:ascii="Times New Roman" w:hAnsi="Times New Roman" w:cs="Times New Roman"/>
          <w:iCs/>
          <w:sz w:val="28"/>
          <w:szCs w:val="28"/>
        </w:rPr>
        <w:t>D</w:t>
      </w:r>
      <w:r w:rsidRPr="00A14FDD">
        <w:rPr>
          <w:rFonts w:ascii="Times New Roman" w:hAnsi="Times New Roman" w:cs="Times New Roman"/>
          <w:iCs/>
          <w:sz w:val="28"/>
          <w:szCs w:val="28"/>
        </w:rPr>
        <w:t>.</w:t>
      </w:r>
    </w:p>
    <w:p w:rsidR="00503FC0" w:rsidRPr="00B13EA2" w:rsidRDefault="00CB3167" w:rsidP="00503FC0">
      <w:pPr>
        <w:spacing w:after="0" w:line="360" w:lineRule="auto"/>
        <w:ind w:firstLine="708"/>
        <w:jc w:val="both"/>
        <w:rPr>
          <w:rFonts w:ascii="Times New Roman" w:hAnsi="Times New Roman" w:cs="Times New Roman"/>
          <w:iCs/>
          <w:sz w:val="28"/>
          <w:szCs w:val="28"/>
        </w:rPr>
      </w:pPr>
      <w:r>
        <w:rPr>
          <w:rFonts w:ascii="Times New Roman" w:hAnsi="Times New Roman" w:cs="Times New Roman"/>
          <w:sz w:val="28"/>
          <w:szCs w:val="28"/>
        </w:rPr>
        <w:t>П</w:t>
      </w:r>
      <w:r w:rsidR="00503FC0" w:rsidRPr="00B13EA2">
        <w:rPr>
          <w:rFonts w:ascii="Times New Roman" w:hAnsi="Times New Roman" w:cs="Times New Roman"/>
          <w:sz w:val="28"/>
          <w:szCs w:val="28"/>
        </w:rPr>
        <w:t>ри співставленні середніх величин КА</w:t>
      </w:r>
      <w:r w:rsidR="000D31C1">
        <w:rPr>
          <w:rFonts w:ascii="Times New Roman" w:hAnsi="Times New Roman" w:cs="Times New Roman"/>
          <w:sz w:val="28"/>
          <w:szCs w:val="28"/>
        </w:rPr>
        <w:t xml:space="preserve"> </w:t>
      </w:r>
      <w:r w:rsidR="00503FC0" w:rsidRPr="00B13EA2">
        <w:rPr>
          <w:rFonts w:ascii="Times New Roman" w:hAnsi="Times New Roman" w:cs="Times New Roman"/>
          <w:sz w:val="28"/>
          <w:szCs w:val="28"/>
        </w:rPr>
        <w:t xml:space="preserve">були виявлені вірогідні розбіжності його значень у дітей із дефіцитом вітаміну </w:t>
      </w:r>
      <w:r w:rsidR="00503FC0" w:rsidRPr="00B13EA2">
        <w:rPr>
          <w:rFonts w:ascii="Times New Roman" w:hAnsi="Times New Roman" w:cs="Times New Roman"/>
          <w:iCs/>
          <w:sz w:val="28"/>
          <w:szCs w:val="28"/>
        </w:rPr>
        <w:t xml:space="preserve">D </w:t>
      </w:r>
      <w:r>
        <w:rPr>
          <w:rFonts w:ascii="Times New Roman" w:hAnsi="Times New Roman" w:cs="Times New Roman"/>
          <w:iCs/>
          <w:sz w:val="28"/>
          <w:szCs w:val="28"/>
        </w:rPr>
        <w:t>(</w:t>
      </w:r>
      <w:r w:rsidR="00503FC0" w:rsidRPr="00B13EA2">
        <w:rPr>
          <w:rFonts w:ascii="Times New Roman" w:hAnsi="Times New Roman" w:cs="Times New Roman"/>
          <w:iCs/>
          <w:sz w:val="28"/>
          <w:szCs w:val="28"/>
        </w:rPr>
        <w:t>(</w:t>
      </w:r>
      <w:r w:rsidR="00503FC0" w:rsidRPr="00B13EA2">
        <w:rPr>
          <w:rFonts w:ascii="Times New Roman" w:hAnsi="Times New Roman" w:cs="Times New Roman"/>
          <w:sz w:val="28"/>
          <w:szCs w:val="28"/>
        </w:rPr>
        <w:t>3,27</w:t>
      </w:r>
      <w:r w:rsidR="00565152">
        <w:rPr>
          <w:rFonts w:ascii="Times New Roman" w:hAnsi="Times New Roman" w:cs="Times New Roman"/>
          <w:sz w:val="28"/>
          <w:szCs w:val="28"/>
        </w:rPr>
        <w:t xml:space="preserve"> ± </w:t>
      </w:r>
      <w:r w:rsidR="00503FC0" w:rsidRPr="00B13EA2">
        <w:rPr>
          <w:rFonts w:ascii="Times New Roman" w:hAnsi="Times New Roman" w:cs="Times New Roman"/>
          <w:sz w:val="28"/>
          <w:szCs w:val="28"/>
        </w:rPr>
        <w:t>0,13</w:t>
      </w:r>
      <w:r>
        <w:rPr>
          <w:rFonts w:ascii="Times New Roman" w:hAnsi="Times New Roman" w:cs="Times New Roman"/>
          <w:sz w:val="28"/>
          <w:szCs w:val="28"/>
        </w:rPr>
        <w:t>) О</w:t>
      </w:r>
      <w:r w:rsidR="00503FC0" w:rsidRPr="00B13EA2">
        <w:rPr>
          <w:rFonts w:ascii="Times New Roman" w:hAnsi="Times New Roman" w:cs="Times New Roman"/>
          <w:sz w:val="28"/>
          <w:szCs w:val="28"/>
        </w:rPr>
        <w:t>)</w:t>
      </w:r>
      <w:r w:rsidR="00C67179">
        <w:rPr>
          <w:rFonts w:ascii="Times New Roman" w:hAnsi="Times New Roman" w:cs="Times New Roman"/>
          <w:sz w:val="28"/>
          <w:szCs w:val="28"/>
        </w:rPr>
        <w:t xml:space="preserve"> </w:t>
      </w:r>
      <w:r w:rsidR="00503FC0" w:rsidRPr="00B13EA2">
        <w:rPr>
          <w:rFonts w:ascii="Times New Roman" w:hAnsi="Times New Roman" w:cs="Times New Roman"/>
          <w:sz w:val="28"/>
          <w:szCs w:val="28"/>
        </w:rPr>
        <w:t xml:space="preserve">зі значеннями даного коефіцієнту у осіб із недостатністю вітаміну </w:t>
      </w:r>
      <w:r w:rsidR="000D31C1">
        <w:rPr>
          <w:rFonts w:ascii="Times New Roman" w:hAnsi="Times New Roman" w:cs="Times New Roman"/>
          <w:iCs/>
          <w:sz w:val="28"/>
          <w:szCs w:val="28"/>
        </w:rPr>
        <w:t>D</w:t>
      </w:r>
      <w:r>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w:t>
      </w:r>
      <w:r w:rsidR="00503FC0" w:rsidRPr="00B13EA2">
        <w:rPr>
          <w:rFonts w:ascii="Times New Roman" w:hAnsi="Times New Roman" w:cs="Times New Roman"/>
          <w:sz w:val="28"/>
          <w:szCs w:val="28"/>
        </w:rPr>
        <w:t>2,78</w:t>
      </w:r>
      <w:r w:rsidR="00565152">
        <w:rPr>
          <w:rFonts w:ascii="Times New Roman" w:hAnsi="Times New Roman" w:cs="Times New Roman"/>
          <w:sz w:val="28"/>
          <w:szCs w:val="28"/>
        </w:rPr>
        <w:t xml:space="preserve"> ± </w:t>
      </w:r>
      <w:r w:rsidR="00503FC0" w:rsidRPr="00B13EA2">
        <w:rPr>
          <w:rFonts w:ascii="Times New Roman" w:hAnsi="Times New Roman" w:cs="Times New Roman"/>
          <w:sz w:val="28"/>
          <w:szCs w:val="28"/>
        </w:rPr>
        <w:t>0,17</w:t>
      </w:r>
      <w:r>
        <w:rPr>
          <w:rFonts w:ascii="Times New Roman" w:hAnsi="Times New Roman" w:cs="Times New Roman"/>
          <w:sz w:val="28"/>
          <w:szCs w:val="28"/>
        </w:rPr>
        <w:t>)</w:t>
      </w:r>
      <w:r w:rsidR="000D31C1">
        <w:rPr>
          <w:rFonts w:ascii="Times New Roman" w:hAnsi="Times New Roman" w:cs="Times New Roman"/>
          <w:sz w:val="28"/>
          <w:szCs w:val="28"/>
        </w:rPr>
        <w:t xml:space="preserve"> </w:t>
      </w:r>
      <w:r>
        <w:rPr>
          <w:rFonts w:ascii="Times New Roman" w:hAnsi="Times New Roman" w:cs="Times New Roman"/>
          <w:sz w:val="28"/>
          <w:szCs w:val="28"/>
        </w:rPr>
        <w:t>О</w:t>
      </w:r>
      <w:r w:rsidR="00503FC0" w:rsidRPr="00B13EA2">
        <w:rPr>
          <w:rFonts w:ascii="Times New Roman" w:hAnsi="Times New Roman" w:cs="Times New Roman"/>
          <w:sz w:val="28"/>
          <w:szCs w:val="28"/>
        </w:rPr>
        <w:t xml:space="preserve">, </w:t>
      </w:r>
      <w:r w:rsidR="001F0C61">
        <w:rPr>
          <w:rFonts w:ascii="Times New Roman" w:hAnsi="Times New Roman" w:cs="Times New Roman"/>
          <w:iCs/>
          <w:sz w:val="28"/>
          <w:szCs w:val="28"/>
        </w:rPr>
        <w:t>р &lt;</w:t>
      </w:r>
      <w:r w:rsidR="003127E9" w:rsidRPr="003127E9">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0,05)</w:t>
      </w:r>
      <w:r w:rsidR="000D31C1">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та нормальною його забезпеченістю (</w:t>
      </w:r>
      <w:r w:rsidR="00503FC0" w:rsidRPr="00B13EA2">
        <w:rPr>
          <w:rFonts w:ascii="Times New Roman" w:hAnsi="Times New Roman" w:cs="Times New Roman"/>
          <w:sz w:val="28"/>
          <w:szCs w:val="28"/>
        </w:rPr>
        <w:t>2,56</w:t>
      </w:r>
      <w:r w:rsidR="00565152">
        <w:rPr>
          <w:rFonts w:ascii="Times New Roman" w:hAnsi="Times New Roman" w:cs="Times New Roman"/>
          <w:sz w:val="28"/>
          <w:szCs w:val="28"/>
        </w:rPr>
        <w:t xml:space="preserve"> ± </w:t>
      </w:r>
      <w:r w:rsidR="00503FC0" w:rsidRPr="00B13EA2">
        <w:rPr>
          <w:rFonts w:ascii="Times New Roman" w:hAnsi="Times New Roman" w:cs="Times New Roman"/>
          <w:sz w:val="28"/>
          <w:szCs w:val="28"/>
        </w:rPr>
        <w:t>0,25</w:t>
      </w:r>
      <w:r>
        <w:rPr>
          <w:rFonts w:ascii="Times New Roman" w:hAnsi="Times New Roman" w:cs="Times New Roman"/>
          <w:sz w:val="28"/>
          <w:szCs w:val="28"/>
        </w:rPr>
        <w:t>) О</w:t>
      </w:r>
      <w:r w:rsidR="00503FC0" w:rsidRPr="00B13EA2">
        <w:rPr>
          <w:rFonts w:ascii="Times New Roman" w:hAnsi="Times New Roman" w:cs="Times New Roman"/>
          <w:sz w:val="28"/>
          <w:szCs w:val="28"/>
        </w:rPr>
        <w:t xml:space="preserve">, </w:t>
      </w:r>
      <w:r w:rsidR="001F0C61">
        <w:rPr>
          <w:rFonts w:ascii="Times New Roman" w:hAnsi="Times New Roman" w:cs="Times New Roman"/>
          <w:iCs/>
          <w:sz w:val="28"/>
          <w:szCs w:val="28"/>
        </w:rPr>
        <w:t>р &lt;</w:t>
      </w:r>
      <w:r w:rsidR="005430CC">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0,05).</w:t>
      </w:r>
    </w:p>
    <w:p w:rsidR="00C67179" w:rsidRDefault="00503FC0" w:rsidP="00503FC0">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iCs/>
          <w:sz w:val="28"/>
          <w:szCs w:val="28"/>
        </w:rPr>
        <w:t xml:space="preserve">У подальшому нами проведено кореляційний аналіз між показниками ліпідограми та рівнем сироваткового 25(ОН)D серед дітей основної групи. </w:t>
      </w:r>
    </w:p>
    <w:p w:rsidR="00503FC0" w:rsidRPr="00B13EA2" w:rsidRDefault="004631D7" w:rsidP="00503FC0">
      <w:pPr>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Н</w:t>
      </w:r>
      <w:r w:rsidR="00503FC0" w:rsidRPr="00B13EA2">
        <w:rPr>
          <w:rFonts w:ascii="Times New Roman" w:hAnsi="Times New Roman" w:cs="Times New Roman"/>
          <w:iCs/>
          <w:sz w:val="28"/>
          <w:szCs w:val="28"/>
        </w:rPr>
        <w:t xml:space="preserve">ами встановлений достовірний прямий кореляційний зв'язок між значеннями </w:t>
      </w:r>
      <w:r w:rsidR="00503FC0" w:rsidRPr="00B13EA2">
        <w:rPr>
          <w:rFonts w:ascii="Times New Roman" w:hAnsi="Times New Roman" w:cs="Times New Roman"/>
          <w:sz w:val="28"/>
          <w:szCs w:val="28"/>
        </w:rPr>
        <w:t>ХСЛПВЩ та гідроксивітаміну</w:t>
      </w:r>
      <w:r w:rsidR="009A7167">
        <w:rPr>
          <w:rFonts w:ascii="Times New Roman" w:hAnsi="Times New Roman" w:cs="Times New Roman"/>
          <w:sz w:val="28"/>
          <w:szCs w:val="28"/>
        </w:rPr>
        <w:t xml:space="preserve"> </w:t>
      </w:r>
      <w:r w:rsidR="00503FC0" w:rsidRPr="00B13EA2">
        <w:rPr>
          <w:rFonts w:ascii="Times New Roman" w:hAnsi="Times New Roman" w:cs="Times New Roman"/>
          <w:iCs/>
          <w:sz w:val="28"/>
          <w:szCs w:val="28"/>
        </w:rPr>
        <w:t>D</w:t>
      </w:r>
      <w:r w:rsidR="00C67179">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(r</w:t>
      </w:r>
      <w:r w:rsidR="00C67179">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w:t>
      </w:r>
      <w:r w:rsidR="00C67179">
        <w:rPr>
          <w:rFonts w:ascii="Times New Roman" w:hAnsi="Times New Roman" w:cs="Times New Roman"/>
          <w:iCs/>
          <w:sz w:val="28"/>
          <w:szCs w:val="28"/>
        </w:rPr>
        <w:t xml:space="preserve"> </w:t>
      </w:r>
      <w:r w:rsidR="00503FC0" w:rsidRPr="00B13EA2">
        <w:rPr>
          <w:rFonts w:ascii="Times New Roman" w:hAnsi="Times New Roman" w:cs="Times New Roman"/>
          <w:sz w:val="28"/>
          <w:szCs w:val="28"/>
        </w:rPr>
        <w:t xml:space="preserve">0,26, </w:t>
      </w:r>
      <w:r w:rsidR="001F0C61">
        <w:rPr>
          <w:rFonts w:ascii="Times New Roman" w:hAnsi="Times New Roman" w:cs="Times New Roman"/>
          <w:iCs/>
          <w:sz w:val="28"/>
          <w:szCs w:val="28"/>
        </w:rPr>
        <w:t>р &lt;</w:t>
      </w:r>
      <w:r w:rsidR="00503FC0" w:rsidRPr="00B13EA2">
        <w:rPr>
          <w:rFonts w:ascii="Times New Roman" w:hAnsi="Times New Roman" w:cs="Times New Roman"/>
          <w:iCs/>
          <w:sz w:val="28"/>
          <w:szCs w:val="28"/>
        </w:rPr>
        <w:t>0,05), тоді як з іншими показниками ліпідно</w:t>
      </w:r>
      <w:r w:rsidR="00613D57">
        <w:rPr>
          <w:rFonts w:ascii="Times New Roman" w:hAnsi="Times New Roman" w:cs="Times New Roman"/>
          <w:iCs/>
          <w:sz w:val="28"/>
          <w:szCs w:val="28"/>
        </w:rPr>
        <w:t xml:space="preserve">го обміну </w:t>
      </w:r>
      <w:r w:rsidR="00D54521">
        <w:rPr>
          <w:rFonts w:ascii="Times New Roman" w:hAnsi="Times New Roman" w:cs="Times New Roman"/>
          <w:iCs/>
          <w:sz w:val="28"/>
          <w:szCs w:val="28"/>
        </w:rPr>
        <w:t xml:space="preserve">вірогідних зв’язків </w:t>
      </w:r>
      <w:r w:rsidR="00503FC0" w:rsidRPr="00B13EA2">
        <w:rPr>
          <w:rFonts w:ascii="Times New Roman" w:hAnsi="Times New Roman" w:cs="Times New Roman"/>
          <w:iCs/>
          <w:sz w:val="28"/>
          <w:szCs w:val="28"/>
        </w:rPr>
        <w:t>нами не знайдено</w:t>
      </w:r>
      <w:r w:rsidR="000D31C1">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w:t>
      </w:r>
      <w:r w:rsidR="009A7167">
        <w:rPr>
          <w:rFonts w:ascii="Times New Roman" w:hAnsi="Times New Roman" w:cs="Times New Roman"/>
          <w:iCs/>
          <w:sz w:val="28"/>
          <w:szCs w:val="28"/>
        </w:rPr>
        <w:t xml:space="preserve">див. </w:t>
      </w:r>
      <w:r w:rsidR="00503FC0" w:rsidRPr="00B13EA2">
        <w:rPr>
          <w:rFonts w:ascii="Times New Roman" w:hAnsi="Times New Roman" w:cs="Times New Roman"/>
          <w:iCs/>
          <w:sz w:val="28"/>
          <w:szCs w:val="28"/>
        </w:rPr>
        <w:t>рис.</w:t>
      </w:r>
      <w:r w:rsidR="00DC3D6A">
        <w:rPr>
          <w:rFonts w:ascii="Times New Roman" w:hAnsi="Times New Roman" w:cs="Times New Roman"/>
          <w:iCs/>
          <w:sz w:val="28"/>
          <w:szCs w:val="28"/>
        </w:rPr>
        <w:t> </w:t>
      </w:r>
      <w:r w:rsidR="00D43B13" w:rsidRPr="00B13EA2">
        <w:rPr>
          <w:rFonts w:ascii="Times New Roman" w:hAnsi="Times New Roman" w:cs="Times New Roman"/>
          <w:iCs/>
          <w:sz w:val="28"/>
          <w:szCs w:val="28"/>
        </w:rPr>
        <w:t>4.</w:t>
      </w:r>
      <w:r w:rsidR="00832360">
        <w:rPr>
          <w:rFonts w:ascii="Times New Roman" w:hAnsi="Times New Roman" w:cs="Times New Roman"/>
          <w:iCs/>
          <w:sz w:val="28"/>
          <w:szCs w:val="28"/>
        </w:rPr>
        <w:t>29</w:t>
      </w:r>
      <w:r w:rsidR="00DC3D6A">
        <w:rPr>
          <w:rFonts w:ascii="Times New Roman" w:hAnsi="Times New Roman" w:cs="Times New Roman"/>
          <w:iCs/>
          <w:sz w:val="28"/>
          <w:szCs w:val="28"/>
        </w:rPr>
        <w:t> </w:t>
      </w:r>
      <w:r w:rsidR="00D54521" w:rsidRPr="007B56C8">
        <w:rPr>
          <w:szCs w:val="28"/>
        </w:rPr>
        <w:t>–</w:t>
      </w:r>
      <w:r w:rsidR="009A7167">
        <w:rPr>
          <w:szCs w:val="28"/>
        </w:rPr>
        <w:t xml:space="preserve"> </w:t>
      </w:r>
      <w:r w:rsidR="00D43B13" w:rsidRPr="00B13EA2">
        <w:rPr>
          <w:rFonts w:ascii="Times New Roman" w:hAnsi="Times New Roman" w:cs="Times New Roman"/>
          <w:iCs/>
          <w:sz w:val="28"/>
          <w:szCs w:val="28"/>
        </w:rPr>
        <w:t>4.</w:t>
      </w:r>
      <w:r w:rsidR="00832360">
        <w:rPr>
          <w:rFonts w:ascii="Times New Roman" w:hAnsi="Times New Roman" w:cs="Times New Roman"/>
          <w:iCs/>
          <w:sz w:val="28"/>
          <w:szCs w:val="28"/>
        </w:rPr>
        <w:t>30</w:t>
      </w:r>
      <w:r w:rsidR="00503FC0" w:rsidRPr="00B13EA2">
        <w:rPr>
          <w:rFonts w:ascii="Times New Roman" w:hAnsi="Times New Roman" w:cs="Times New Roman"/>
          <w:iCs/>
          <w:sz w:val="28"/>
          <w:szCs w:val="28"/>
        </w:rPr>
        <w:t>).</w:t>
      </w:r>
    </w:p>
    <w:p w:rsidR="00503FC0" w:rsidRPr="00B13EA2" w:rsidRDefault="00174E10" w:rsidP="000E7277">
      <w:pPr>
        <w:spacing w:after="0" w:line="360" w:lineRule="auto"/>
        <w:ind w:firstLine="708"/>
        <w:jc w:val="both"/>
        <w:rPr>
          <w:rFonts w:ascii="Times New Roman" w:hAnsi="Times New Roman" w:cs="Times New Roman"/>
          <w:iCs/>
          <w:sz w:val="28"/>
          <w:szCs w:val="28"/>
        </w:rPr>
      </w:pPr>
      <w:r>
        <w:rPr>
          <w:rFonts w:ascii="Times New Roman" w:hAnsi="Times New Roman" w:cs="Times New Roman"/>
          <w:iCs/>
          <w:noProof/>
          <w:sz w:val="28"/>
          <w:szCs w:val="28"/>
          <w:lang w:eastAsia="uk-UA"/>
        </w:rPr>
        <w:lastRenderedPageBreak/>
        <mc:AlternateContent>
          <mc:Choice Requires="wps">
            <w:drawing>
              <wp:anchor distT="0" distB="0" distL="114300" distR="114300" simplePos="0" relativeHeight="251684864" behindDoc="0" locked="0" layoutInCell="1" allowOverlap="1">
                <wp:simplePos x="0" y="0"/>
                <wp:positionH relativeFrom="column">
                  <wp:posOffset>3023870</wp:posOffset>
                </wp:positionH>
                <wp:positionV relativeFrom="paragraph">
                  <wp:posOffset>268605</wp:posOffset>
                </wp:positionV>
                <wp:extent cx="1885950" cy="1567815"/>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6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R²=0,068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r=0,26</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iCs/>
                                <w:sz w:val="20"/>
                                <w:szCs w:val="20"/>
                              </w:rPr>
                              <w:t>р&lt;0,05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left:0;text-align:left;margin-left:238.1pt;margin-top:21.15pt;width:148.5pt;height:1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" stroked="f">
                <v:textbox>
                  <w:txbxContent>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R²=0,068</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r=0,26</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iCs/>
                          <w:sz w:val="20"/>
                          <w:szCs w:val="20"/>
                        </w:rPr>
                        <w:t>р&lt;0,05</w:t>
                      </w:r>
                    </w:p>
                  </w:txbxContent>
                </v:textbox>
              </v:shape>
            </w:pict>
          </mc:Fallback>
        </mc:AlternateContent>
      </w:r>
      <w:r w:rsidR="00503FC0" w:rsidRPr="00B13EA2">
        <w:rPr>
          <w:rFonts w:ascii="Times New Roman" w:hAnsi="Times New Roman" w:cs="Times New Roman"/>
          <w:iCs/>
          <w:noProof/>
          <w:sz w:val="28"/>
          <w:szCs w:val="28"/>
          <w:lang w:eastAsia="uk-UA"/>
        </w:rPr>
        <w:drawing>
          <wp:inline distT="0" distB="0" distL="0" distR="0">
            <wp:extent cx="3390900" cy="3322119"/>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3390900" cy="3322119"/>
                    </a:xfrm>
                    <a:prstGeom prst="rect">
                      <a:avLst/>
                    </a:prstGeom>
                    <a:noFill/>
                    <a:ln w="9525">
                      <a:noFill/>
                      <a:miter lim="800000"/>
                      <a:headEnd/>
                      <a:tailEnd/>
                    </a:ln>
                  </pic:spPr>
                </pic:pic>
              </a:graphicData>
            </a:graphic>
          </wp:inline>
        </w:drawing>
      </w:r>
    </w:p>
    <w:p w:rsidR="00503FC0" w:rsidRDefault="00503FC0" w:rsidP="004631D7">
      <w:pPr>
        <w:spacing w:after="0" w:line="360" w:lineRule="auto"/>
        <w:ind w:firstLine="708"/>
        <w:jc w:val="both"/>
        <w:rPr>
          <w:rFonts w:ascii="Times New Roman" w:hAnsi="Times New Roman" w:cs="Times New Roman"/>
          <w:iCs/>
          <w:sz w:val="28"/>
          <w:szCs w:val="28"/>
        </w:rPr>
      </w:pPr>
      <w:r w:rsidRPr="007B56C8">
        <w:rPr>
          <w:rFonts w:ascii="Times New Roman" w:hAnsi="Times New Roman" w:cs="Times New Roman"/>
          <w:sz w:val="28"/>
          <w:szCs w:val="28"/>
        </w:rPr>
        <w:t>Рис.</w:t>
      </w:r>
      <w:r w:rsidR="00D43B13" w:rsidRPr="007B56C8">
        <w:rPr>
          <w:rFonts w:ascii="Times New Roman" w:hAnsi="Times New Roman" w:cs="Times New Roman"/>
          <w:sz w:val="28"/>
          <w:szCs w:val="28"/>
        </w:rPr>
        <w:t>4.</w:t>
      </w:r>
      <w:r w:rsidR="00832360">
        <w:rPr>
          <w:rFonts w:ascii="Times New Roman" w:hAnsi="Times New Roman" w:cs="Times New Roman"/>
          <w:sz w:val="28"/>
          <w:szCs w:val="28"/>
        </w:rPr>
        <w:t>29</w:t>
      </w:r>
      <w:r w:rsidR="00C67179">
        <w:rPr>
          <w:rFonts w:ascii="Times New Roman" w:hAnsi="Times New Roman" w:cs="Times New Roman"/>
          <w:sz w:val="28"/>
          <w:szCs w:val="28"/>
        </w:rPr>
        <w:t xml:space="preserve"> </w:t>
      </w:r>
      <w:r w:rsidR="007B56C8" w:rsidRPr="007B56C8">
        <w:rPr>
          <w:szCs w:val="28"/>
        </w:rPr>
        <w:t>–</w:t>
      </w:r>
      <w:r w:rsidR="00C67179">
        <w:rPr>
          <w:szCs w:val="28"/>
        </w:rPr>
        <w:t xml:space="preserve"> </w:t>
      </w:r>
      <w:r w:rsidRPr="007B56C8">
        <w:rPr>
          <w:rFonts w:ascii="Times New Roman" w:hAnsi="Times New Roman" w:cs="Times New Roman"/>
          <w:sz w:val="28"/>
          <w:szCs w:val="28"/>
        </w:rPr>
        <w:t xml:space="preserve">Кореляційний зв’язок </w:t>
      </w:r>
      <w:r w:rsidR="003F6AB7">
        <w:rPr>
          <w:rFonts w:ascii="Times New Roman" w:hAnsi="Times New Roman" w:cs="Times New Roman"/>
          <w:sz w:val="28"/>
          <w:szCs w:val="28"/>
        </w:rPr>
        <w:t>рівнів</w:t>
      </w:r>
      <w:r w:rsidRPr="007B56C8">
        <w:rPr>
          <w:rFonts w:ascii="Times New Roman" w:hAnsi="Times New Roman" w:cs="Times New Roman"/>
          <w:iCs/>
          <w:sz w:val="28"/>
          <w:szCs w:val="28"/>
        </w:rPr>
        <w:t xml:space="preserve">25(ОН)D та </w:t>
      </w:r>
      <w:r w:rsidRPr="007B56C8">
        <w:rPr>
          <w:rFonts w:ascii="Times New Roman" w:hAnsi="Times New Roman" w:cs="Times New Roman"/>
          <w:sz w:val="28"/>
          <w:szCs w:val="28"/>
        </w:rPr>
        <w:t>ХСЛПВЩ</w:t>
      </w:r>
      <w:r w:rsidRPr="007B56C8">
        <w:rPr>
          <w:rFonts w:ascii="Times New Roman" w:hAnsi="Times New Roman" w:cs="Times New Roman"/>
          <w:iCs/>
          <w:sz w:val="28"/>
          <w:szCs w:val="28"/>
        </w:rPr>
        <w:t xml:space="preserve"> в сироват</w:t>
      </w:r>
      <w:r w:rsidR="00D54521">
        <w:rPr>
          <w:rFonts w:ascii="Times New Roman" w:hAnsi="Times New Roman" w:cs="Times New Roman"/>
          <w:iCs/>
          <w:sz w:val="28"/>
          <w:szCs w:val="28"/>
        </w:rPr>
        <w:t>ці крові у дітей основної групи</w:t>
      </w:r>
    </w:p>
    <w:p w:rsidR="00C67179" w:rsidRPr="007B56C8" w:rsidRDefault="00C67179" w:rsidP="004631D7">
      <w:pPr>
        <w:spacing w:after="0" w:line="360" w:lineRule="auto"/>
        <w:ind w:firstLine="708"/>
        <w:jc w:val="both"/>
        <w:rPr>
          <w:rFonts w:ascii="Times New Roman" w:hAnsi="Times New Roman" w:cs="Times New Roman"/>
          <w:iCs/>
          <w:sz w:val="28"/>
          <w:szCs w:val="28"/>
        </w:rPr>
      </w:pPr>
    </w:p>
    <w:p w:rsidR="00503FC0" w:rsidRDefault="00174E10" w:rsidP="00503FC0">
      <w:pPr>
        <w:spacing w:after="0" w:line="360" w:lineRule="auto"/>
        <w:ind w:firstLine="708"/>
        <w:jc w:val="both"/>
        <w:rPr>
          <w:rFonts w:ascii="Times New Roman" w:hAnsi="Times New Roman" w:cs="Times New Roman"/>
          <w:iCs/>
          <w:sz w:val="28"/>
          <w:szCs w:val="28"/>
        </w:rPr>
      </w:pPr>
      <w:r>
        <w:rPr>
          <w:rFonts w:ascii="Times New Roman" w:hAnsi="Times New Roman" w:cs="Times New Roman"/>
          <w:iCs/>
          <w:noProof/>
          <w:sz w:val="28"/>
          <w:szCs w:val="28"/>
          <w:lang w:eastAsia="uk-UA"/>
        </w:rPr>
        <mc:AlternateContent>
          <mc:Choice Requires="wps">
            <w:drawing>
              <wp:anchor distT="0" distB="0" distL="114300" distR="114300" simplePos="0" relativeHeight="251683840" behindDoc="0" locked="0" layoutInCell="1" allowOverlap="1">
                <wp:simplePos x="0" y="0"/>
                <wp:positionH relativeFrom="column">
                  <wp:posOffset>1166495</wp:posOffset>
                </wp:positionH>
                <wp:positionV relativeFrom="paragraph">
                  <wp:posOffset>1585595</wp:posOffset>
                </wp:positionV>
                <wp:extent cx="1066800" cy="323850"/>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0D31C1" w:rsidRDefault="00AA0366" w:rsidP="00503FC0">
                            <w:r w:rsidRPr="000D31C1">
                              <w:rPr>
                                <w:rFonts w:ascii="Times New Roman" w:hAnsi="Times New Roman" w:cs="Times New Roman"/>
                                <w:iCs/>
                                <w:sz w:val="28"/>
                                <w:szCs w:val="28"/>
                              </w:rPr>
                              <w:t>р&lt;0,05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91.85pt;margin-top:124.85pt;width:84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7lhwIAABk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" stroked="f">
                <v:textbox>
                  <w:txbxContent>
                    <w:p w:rsidR="00AA0366" w:rsidRPr="000D31C1" w:rsidRDefault="00AA0366" w:rsidP="00503FC0">
                      <w:r w:rsidRPr="000D31C1">
                        <w:rPr>
                          <w:rFonts w:ascii="Times New Roman" w:hAnsi="Times New Roman" w:cs="Times New Roman"/>
                          <w:iCs/>
                          <w:sz w:val="28"/>
                          <w:szCs w:val="28"/>
                        </w:rPr>
                        <w:t>р&lt;0,05</w:t>
                      </w:r>
                    </w:p>
                  </w:txbxContent>
                </v:textbox>
              </v:shape>
            </w:pict>
          </mc:Fallback>
        </mc:AlternateContent>
      </w:r>
      <w:r w:rsidR="00503FC0" w:rsidRPr="00B13EA2">
        <w:rPr>
          <w:rFonts w:ascii="Times New Roman" w:hAnsi="Times New Roman" w:cs="Times New Roman"/>
          <w:iCs/>
          <w:noProof/>
          <w:sz w:val="28"/>
          <w:szCs w:val="28"/>
          <w:lang w:eastAsia="uk-UA"/>
        </w:rPr>
        <w:drawing>
          <wp:inline distT="0" distB="0" distL="0" distR="0">
            <wp:extent cx="4791075" cy="3533775"/>
            <wp:effectExtent l="0" t="0" r="0" b="0"/>
            <wp:docPr id="39"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D54521" w:rsidRPr="00B13EA2" w:rsidRDefault="00D54521" w:rsidP="00503FC0">
      <w:pPr>
        <w:spacing w:after="0" w:line="360" w:lineRule="auto"/>
        <w:ind w:firstLine="708"/>
        <w:jc w:val="both"/>
        <w:rPr>
          <w:rFonts w:ascii="Times New Roman" w:hAnsi="Times New Roman" w:cs="Times New Roman"/>
          <w:iCs/>
          <w:sz w:val="28"/>
          <w:szCs w:val="28"/>
        </w:rPr>
      </w:pPr>
    </w:p>
    <w:p w:rsidR="000D31C1" w:rsidRPr="009A7167" w:rsidRDefault="00503FC0" w:rsidP="00F54415">
      <w:pPr>
        <w:spacing w:line="360" w:lineRule="auto"/>
        <w:ind w:firstLine="708"/>
        <w:jc w:val="both"/>
      </w:pPr>
      <w:r w:rsidRPr="007B56C8">
        <w:rPr>
          <w:rFonts w:ascii="Times New Roman" w:hAnsi="Times New Roman" w:cs="Times New Roman"/>
          <w:iCs/>
          <w:sz w:val="28"/>
          <w:szCs w:val="28"/>
        </w:rPr>
        <w:t>Рис.</w:t>
      </w:r>
      <w:r w:rsidR="00D43B13" w:rsidRPr="007B56C8">
        <w:rPr>
          <w:rFonts w:ascii="Times New Roman" w:hAnsi="Times New Roman" w:cs="Times New Roman"/>
          <w:iCs/>
          <w:sz w:val="28"/>
          <w:szCs w:val="28"/>
        </w:rPr>
        <w:t>4.</w:t>
      </w:r>
      <w:r w:rsidR="00832360">
        <w:rPr>
          <w:rFonts w:ascii="Times New Roman" w:hAnsi="Times New Roman" w:cs="Times New Roman"/>
          <w:iCs/>
          <w:sz w:val="28"/>
          <w:szCs w:val="28"/>
        </w:rPr>
        <w:t>30</w:t>
      </w:r>
      <w:r w:rsidR="000D31C1">
        <w:rPr>
          <w:rFonts w:ascii="Times New Roman" w:hAnsi="Times New Roman" w:cs="Times New Roman"/>
          <w:iCs/>
          <w:sz w:val="28"/>
          <w:szCs w:val="28"/>
        </w:rPr>
        <w:t xml:space="preserve"> </w:t>
      </w:r>
      <w:r w:rsidR="007B56C8" w:rsidRPr="007B56C8">
        <w:rPr>
          <w:szCs w:val="28"/>
        </w:rPr>
        <w:t>–</w:t>
      </w:r>
      <w:r w:rsidR="000D31C1">
        <w:rPr>
          <w:szCs w:val="28"/>
        </w:rPr>
        <w:t xml:space="preserve"> </w:t>
      </w:r>
      <w:r w:rsidRPr="007B56C8">
        <w:rPr>
          <w:rFonts w:ascii="Times New Roman" w:hAnsi="Times New Roman" w:cs="Times New Roman"/>
          <w:iCs/>
          <w:sz w:val="28"/>
          <w:szCs w:val="28"/>
        </w:rPr>
        <w:t xml:space="preserve">Характеристика </w:t>
      </w:r>
      <w:r w:rsidRPr="000D31C1">
        <w:rPr>
          <w:rFonts w:ascii="Times New Roman" w:hAnsi="Times New Roman" w:cs="Times New Roman"/>
          <w:iCs/>
          <w:sz w:val="28"/>
          <w:szCs w:val="28"/>
        </w:rPr>
        <w:t xml:space="preserve">кореляційних зв’язків </w:t>
      </w:r>
      <w:r w:rsidR="003F6AB7" w:rsidRPr="000D31C1">
        <w:rPr>
          <w:rFonts w:ascii="Times New Roman" w:hAnsi="Times New Roman" w:cs="Times New Roman"/>
          <w:sz w:val="28"/>
          <w:szCs w:val="28"/>
        </w:rPr>
        <w:t>рівнів</w:t>
      </w:r>
      <w:r w:rsidR="009A7167">
        <w:rPr>
          <w:rFonts w:ascii="Times New Roman" w:hAnsi="Times New Roman" w:cs="Times New Roman"/>
          <w:sz w:val="28"/>
          <w:szCs w:val="28"/>
        </w:rPr>
        <w:t xml:space="preserve"> </w:t>
      </w:r>
      <w:r w:rsidR="003F6AB7" w:rsidRPr="000D31C1">
        <w:rPr>
          <w:rFonts w:ascii="Times New Roman" w:hAnsi="Times New Roman" w:cs="Times New Roman"/>
          <w:iCs/>
          <w:sz w:val="28"/>
          <w:szCs w:val="28"/>
        </w:rPr>
        <w:t>25(ОН)D та показників</w:t>
      </w:r>
      <w:r w:rsidRPr="000D31C1">
        <w:rPr>
          <w:rFonts w:ascii="Times New Roman" w:hAnsi="Times New Roman" w:cs="Times New Roman"/>
          <w:iCs/>
          <w:sz w:val="28"/>
          <w:szCs w:val="28"/>
        </w:rPr>
        <w:t xml:space="preserve"> ліпідограми</w:t>
      </w:r>
      <w:r w:rsidR="009A7167">
        <w:rPr>
          <w:rFonts w:ascii="Times New Roman" w:hAnsi="Times New Roman" w:cs="Times New Roman"/>
          <w:iCs/>
          <w:sz w:val="28"/>
          <w:szCs w:val="28"/>
        </w:rPr>
        <w:t xml:space="preserve"> </w:t>
      </w:r>
      <w:r w:rsidRPr="000D31C1">
        <w:rPr>
          <w:rFonts w:ascii="Times New Roman" w:hAnsi="Times New Roman" w:cs="Times New Roman"/>
          <w:iCs/>
          <w:sz w:val="28"/>
          <w:szCs w:val="28"/>
        </w:rPr>
        <w:t>у дітей основної групи</w:t>
      </w:r>
      <w:r w:rsidR="00442674">
        <w:rPr>
          <w:rFonts w:ascii="Times New Roman" w:hAnsi="Times New Roman" w:cs="Times New Roman"/>
          <w:iCs/>
          <w:sz w:val="28"/>
          <w:szCs w:val="28"/>
        </w:rPr>
        <w:t xml:space="preserve"> (р</w:t>
      </w:r>
      <w:r w:rsidR="00F54415">
        <w:rPr>
          <w:rFonts w:ascii="Times New Roman" w:hAnsi="Times New Roman" w:cs="Times New Roman"/>
          <w:iCs/>
          <w:sz w:val="28"/>
          <w:szCs w:val="28"/>
        </w:rPr>
        <w:t xml:space="preserve"> </w:t>
      </w:r>
      <w:r w:rsidR="00442674">
        <w:rPr>
          <w:rFonts w:ascii="Times New Roman" w:hAnsi="Times New Roman" w:cs="Times New Roman"/>
          <w:iCs/>
          <w:sz w:val="28"/>
          <w:szCs w:val="28"/>
        </w:rPr>
        <w:t>&lt;</w:t>
      </w:r>
      <w:r w:rsidR="00F54415">
        <w:rPr>
          <w:rFonts w:ascii="Times New Roman" w:hAnsi="Times New Roman" w:cs="Times New Roman"/>
          <w:iCs/>
          <w:sz w:val="28"/>
          <w:szCs w:val="28"/>
        </w:rPr>
        <w:t xml:space="preserve"> </w:t>
      </w:r>
      <w:r w:rsidR="00442674">
        <w:rPr>
          <w:rFonts w:ascii="Times New Roman" w:hAnsi="Times New Roman" w:cs="Times New Roman"/>
          <w:iCs/>
          <w:sz w:val="28"/>
          <w:szCs w:val="28"/>
        </w:rPr>
        <w:t>0,05)</w:t>
      </w:r>
    </w:p>
    <w:p w:rsidR="00503FC0" w:rsidRPr="000D31C1" w:rsidRDefault="00503FC0" w:rsidP="00832360">
      <w:pPr>
        <w:spacing w:after="0" w:line="360" w:lineRule="auto"/>
        <w:ind w:firstLine="708"/>
        <w:jc w:val="both"/>
        <w:rPr>
          <w:rFonts w:ascii="Times New Roman" w:hAnsi="Times New Roman" w:cs="Times New Roman"/>
          <w:iCs/>
          <w:sz w:val="28"/>
          <w:szCs w:val="28"/>
        </w:rPr>
      </w:pPr>
      <w:r w:rsidRPr="000D31C1">
        <w:rPr>
          <w:rFonts w:ascii="Times New Roman" w:hAnsi="Times New Roman" w:cs="Times New Roman"/>
          <w:iCs/>
          <w:sz w:val="28"/>
          <w:szCs w:val="28"/>
        </w:rPr>
        <w:lastRenderedPageBreak/>
        <w:t xml:space="preserve">Наступний етап роботи полягав в дослідженні кореляційних зв’язків між значеннями гідроксивітаміну </w:t>
      </w:r>
      <w:r w:rsidRPr="00B13EA2">
        <w:rPr>
          <w:rFonts w:ascii="Times New Roman" w:hAnsi="Times New Roman" w:cs="Times New Roman"/>
          <w:iCs/>
          <w:sz w:val="28"/>
          <w:szCs w:val="28"/>
        </w:rPr>
        <w:t>D</w:t>
      </w:r>
      <w:r w:rsidRPr="000D31C1">
        <w:rPr>
          <w:rFonts w:ascii="Times New Roman" w:hAnsi="Times New Roman" w:cs="Times New Roman"/>
          <w:iCs/>
          <w:sz w:val="28"/>
          <w:szCs w:val="28"/>
        </w:rPr>
        <w:t xml:space="preserve"> та показниками ліпідного обміну в кожній підгрупі дослідження</w:t>
      </w:r>
      <w:r w:rsidR="00832360" w:rsidRPr="000D31C1">
        <w:rPr>
          <w:rFonts w:ascii="Times New Roman" w:hAnsi="Times New Roman" w:cs="Times New Roman"/>
          <w:sz w:val="28"/>
          <w:szCs w:val="28"/>
        </w:rPr>
        <w:t xml:space="preserve"> (рис.</w:t>
      </w:r>
      <w:r w:rsidR="00C67179">
        <w:rPr>
          <w:rFonts w:ascii="Times New Roman" w:hAnsi="Times New Roman" w:cs="Times New Roman"/>
          <w:sz w:val="28"/>
          <w:szCs w:val="28"/>
        </w:rPr>
        <w:t xml:space="preserve"> 4.</w:t>
      </w:r>
      <w:r w:rsidR="00832360" w:rsidRPr="000D31C1">
        <w:rPr>
          <w:rFonts w:ascii="Times New Roman" w:hAnsi="Times New Roman" w:cs="Times New Roman"/>
          <w:sz w:val="28"/>
          <w:szCs w:val="28"/>
        </w:rPr>
        <w:t xml:space="preserve">31 </w:t>
      </w:r>
      <w:r w:rsidR="00C67179">
        <w:rPr>
          <w:rFonts w:ascii="Times New Roman" w:hAnsi="Times New Roman" w:cs="Times New Roman"/>
          <w:sz w:val="28"/>
          <w:szCs w:val="28"/>
        </w:rPr>
        <w:t>–</w:t>
      </w:r>
      <w:r w:rsidR="00832360" w:rsidRPr="000D31C1">
        <w:rPr>
          <w:rFonts w:ascii="Times New Roman" w:hAnsi="Times New Roman" w:cs="Times New Roman"/>
          <w:sz w:val="28"/>
          <w:szCs w:val="28"/>
        </w:rPr>
        <w:t xml:space="preserve"> </w:t>
      </w:r>
      <w:r w:rsidR="00C67179">
        <w:rPr>
          <w:rFonts w:ascii="Times New Roman" w:hAnsi="Times New Roman" w:cs="Times New Roman"/>
          <w:sz w:val="28"/>
          <w:szCs w:val="28"/>
        </w:rPr>
        <w:t>4.</w:t>
      </w:r>
      <w:r w:rsidR="00832360" w:rsidRPr="000D31C1">
        <w:rPr>
          <w:rFonts w:ascii="Times New Roman" w:hAnsi="Times New Roman" w:cs="Times New Roman"/>
          <w:sz w:val="28"/>
          <w:szCs w:val="28"/>
        </w:rPr>
        <w:t>33</w:t>
      </w:r>
      <w:r w:rsidRPr="000D31C1">
        <w:rPr>
          <w:rFonts w:ascii="Times New Roman" w:hAnsi="Times New Roman" w:cs="Times New Roman"/>
          <w:sz w:val="28"/>
          <w:szCs w:val="28"/>
        </w:rPr>
        <w:t>).</w:t>
      </w:r>
    </w:p>
    <w:p w:rsidR="00503FC0" w:rsidRPr="000D31C1" w:rsidRDefault="00503FC0" w:rsidP="00503FC0">
      <w:pPr>
        <w:spacing w:after="0" w:line="360" w:lineRule="auto"/>
        <w:ind w:firstLine="708"/>
        <w:jc w:val="both"/>
        <w:rPr>
          <w:rFonts w:ascii="Times New Roman" w:hAnsi="Times New Roman" w:cs="Times New Roman"/>
          <w:sz w:val="28"/>
          <w:szCs w:val="28"/>
        </w:rPr>
      </w:pPr>
    </w:p>
    <w:p w:rsidR="00503FC0" w:rsidRPr="00B13EA2" w:rsidRDefault="00174E10" w:rsidP="00503FC0">
      <w:pPr>
        <w:spacing w:after="0" w:line="360" w:lineRule="auto"/>
        <w:ind w:firstLine="708"/>
        <w:jc w:val="both"/>
        <w:rPr>
          <w:rFonts w:ascii="Times New Roman" w:hAnsi="Times New Roman" w:cs="Times New Roman"/>
          <w:iCs/>
          <w:sz w:val="28"/>
          <w:szCs w:val="28"/>
        </w:rPr>
      </w:pPr>
      <w:r>
        <w:rPr>
          <w:rFonts w:ascii="Times New Roman" w:hAnsi="Times New Roman" w:cs="Times New Roman"/>
          <w:iCs/>
          <w:noProof/>
          <w:sz w:val="28"/>
          <w:szCs w:val="28"/>
          <w:lang w:eastAsia="uk-UA"/>
        </w:rPr>
        <mc:AlternateContent>
          <mc:Choice Requires="wps">
            <w:drawing>
              <wp:anchor distT="0" distB="0" distL="114300" distR="114300" simplePos="0" relativeHeight="251685888" behindDoc="0" locked="0" layoutInCell="1" allowOverlap="1">
                <wp:simplePos x="0" y="0"/>
                <wp:positionH relativeFrom="column">
                  <wp:posOffset>3183890</wp:posOffset>
                </wp:positionH>
                <wp:positionV relativeFrom="paragraph">
                  <wp:posOffset>329565</wp:posOffset>
                </wp:positionV>
                <wp:extent cx="1800225" cy="1009650"/>
                <wp:effectExtent l="0" t="0" r="9525" b="0"/>
                <wp:wrapNone/>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R²=0,084</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r=0,29</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iCs/>
                                <w:sz w:val="20"/>
                                <w:szCs w:val="20"/>
                              </w:rPr>
                              <w:t>р&lt;0,05</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250.7pt;margin-top:25.95pt;width:141.75pt;height: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" stroked="f">
                <v:textbox>
                  <w:txbxContent>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R²=0,084</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lang w:val="en-US"/>
                        </w:rPr>
                        <w:t>r=0,29</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iCs/>
                          <w:sz w:val="20"/>
                          <w:szCs w:val="20"/>
                        </w:rPr>
                        <w:t>р&lt;0,05</w:t>
                      </w:r>
                    </w:p>
                    <w:p w:rsidR="00AA0366" w:rsidRPr="00B13EA2" w:rsidRDefault="00AA0366" w:rsidP="00503FC0"/>
                  </w:txbxContent>
                </v:textbox>
              </v:shape>
            </w:pict>
          </mc:Fallback>
        </mc:AlternateContent>
      </w:r>
      <w:r w:rsidR="00503FC0" w:rsidRPr="00B13EA2">
        <w:rPr>
          <w:rFonts w:ascii="Times New Roman" w:hAnsi="Times New Roman" w:cs="Times New Roman"/>
          <w:iCs/>
          <w:noProof/>
          <w:sz w:val="28"/>
          <w:szCs w:val="28"/>
          <w:lang w:eastAsia="uk-UA"/>
        </w:rPr>
        <w:drawing>
          <wp:inline distT="0" distB="0" distL="0" distR="0">
            <wp:extent cx="3616905" cy="3123762"/>
            <wp:effectExtent l="19050" t="0" r="2595"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3619316" cy="3125844"/>
                    </a:xfrm>
                    <a:prstGeom prst="rect">
                      <a:avLst/>
                    </a:prstGeom>
                    <a:noFill/>
                    <a:ln w="9525">
                      <a:noFill/>
                      <a:miter lim="800000"/>
                      <a:headEnd/>
                      <a:tailEnd/>
                    </a:ln>
                  </pic:spPr>
                </pic:pic>
              </a:graphicData>
            </a:graphic>
          </wp:inline>
        </w:drawing>
      </w:r>
    </w:p>
    <w:p w:rsidR="00503FC0" w:rsidRPr="00B13EA2" w:rsidRDefault="00503FC0" w:rsidP="004631D7">
      <w:pPr>
        <w:spacing w:after="0" w:line="360" w:lineRule="auto"/>
        <w:ind w:firstLine="708"/>
        <w:jc w:val="both"/>
        <w:rPr>
          <w:rFonts w:ascii="Times New Roman" w:hAnsi="Times New Roman" w:cs="Times New Roman"/>
          <w:iCs/>
          <w:sz w:val="28"/>
          <w:szCs w:val="28"/>
        </w:rPr>
      </w:pPr>
      <w:r w:rsidRPr="007B56C8">
        <w:rPr>
          <w:rFonts w:ascii="Times New Roman" w:hAnsi="Times New Roman" w:cs="Times New Roman"/>
          <w:sz w:val="28"/>
          <w:szCs w:val="28"/>
        </w:rPr>
        <w:t>Рис.</w:t>
      </w:r>
      <w:r w:rsidR="00D43B13" w:rsidRPr="007B56C8">
        <w:rPr>
          <w:rFonts w:ascii="Times New Roman" w:hAnsi="Times New Roman" w:cs="Times New Roman"/>
          <w:sz w:val="28"/>
          <w:szCs w:val="28"/>
        </w:rPr>
        <w:t>4.</w:t>
      </w:r>
      <w:r w:rsidR="00832360">
        <w:rPr>
          <w:rFonts w:ascii="Times New Roman" w:hAnsi="Times New Roman" w:cs="Times New Roman"/>
          <w:sz w:val="28"/>
          <w:szCs w:val="28"/>
        </w:rPr>
        <w:t>31</w:t>
      </w:r>
      <w:r w:rsidR="007B56C8" w:rsidRPr="007B56C8">
        <w:rPr>
          <w:szCs w:val="28"/>
        </w:rPr>
        <w:t>–</w:t>
      </w:r>
      <w:r w:rsidR="00A14FDD">
        <w:rPr>
          <w:szCs w:val="28"/>
        </w:rPr>
        <w:t xml:space="preserve"> </w:t>
      </w:r>
      <w:r w:rsidRPr="007B56C8">
        <w:rPr>
          <w:rFonts w:ascii="Times New Roman" w:hAnsi="Times New Roman" w:cs="Times New Roman"/>
          <w:sz w:val="28"/>
          <w:szCs w:val="28"/>
        </w:rPr>
        <w:t xml:space="preserve">Кореляційний зв’язок </w:t>
      </w:r>
      <w:r w:rsidR="003F6AB7">
        <w:rPr>
          <w:rFonts w:ascii="Times New Roman" w:hAnsi="Times New Roman" w:cs="Times New Roman"/>
          <w:sz w:val="28"/>
          <w:szCs w:val="28"/>
        </w:rPr>
        <w:t>рівнів</w:t>
      </w:r>
      <w:r w:rsidR="009A7167">
        <w:rPr>
          <w:rFonts w:ascii="Times New Roman" w:hAnsi="Times New Roman" w:cs="Times New Roman"/>
          <w:sz w:val="28"/>
          <w:szCs w:val="28"/>
        </w:rPr>
        <w:t xml:space="preserve"> </w:t>
      </w:r>
      <w:r w:rsidRPr="007B56C8">
        <w:rPr>
          <w:rFonts w:ascii="Times New Roman" w:hAnsi="Times New Roman" w:cs="Times New Roman"/>
          <w:iCs/>
          <w:sz w:val="28"/>
          <w:szCs w:val="28"/>
        </w:rPr>
        <w:t xml:space="preserve">25(ОН)D та </w:t>
      </w:r>
      <w:r w:rsidRPr="007B56C8">
        <w:rPr>
          <w:rFonts w:ascii="Times New Roman" w:hAnsi="Times New Roman" w:cs="Times New Roman"/>
          <w:sz w:val="28"/>
          <w:szCs w:val="28"/>
        </w:rPr>
        <w:t>ХСЛПВЩ</w:t>
      </w:r>
      <w:r w:rsidR="009A7167">
        <w:rPr>
          <w:rFonts w:ascii="Times New Roman" w:hAnsi="Times New Roman" w:cs="Times New Roman"/>
          <w:iCs/>
          <w:sz w:val="28"/>
          <w:szCs w:val="28"/>
        </w:rPr>
        <w:t xml:space="preserve"> у сироватці крові дітей ІІІ підгрупи</w:t>
      </w:r>
    </w:p>
    <w:p w:rsidR="00503FC0" w:rsidRPr="00DC3D6A" w:rsidRDefault="00174E10" w:rsidP="00503FC0">
      <w:pPr>
        <w:spacing w:after="0" w:line="360" w:lineRule="auto"/>
        <w:ind w:firstLine="708"/>
        <w:jc w:val="both"/>
        <w:rPr>
          <w:rFonts w:ascii="Times New Roman" w:hAnsi="Times New Roman" w:cs="Times New Roman"/>
          <w:b/>
          <w:iCs/>
          <w:sz w:val="28"/>
          <w:szCs w:val="28"/>
        </w:rPr>
      </w:pPr>
      <w:r>
        <w:rPr>
          <w:rFonts w:ascii="Times New Roman" w:hAnsi="Times New Roman" w:cs="Times New Roman"/>
          <w:b/>
          <w:iCs/>
          <w:noProof/>
          <w:color w:val="FF0000"/>
          <w:sz w:val="28"/>
          <w:szCs w:val="28"/>
          <w:lang w:eastAsia="uk-UA"/>
        </w:rPr>
        <mc:AlternateContent>
          <mc:Choice Requires="wps">
            <w:drawing>
              <wp:anchor distT="0" distB="0" distL="114300" distR="114300" simplePos="0" relativeHeight="251681792" behindDoc="0" locked="0" layoutInCell="1" allowOverlap="1">
                <wp:simplePos x="0" y="0"/>
                <wp:positionH relativeFrom="column">
                  <wp:posOffset>3279140</wp:posOffset>
                </wp:positionH>
                <wp:positionV relativeFrom="paragraph">
                  <wp:posOffset>290830</wp:posOffset>
                </wp:positionV>
                <wp:extent cx="1276350" cy="1390015"/>
                <wp:effectExtent l="0" t="0" r="0" b="635"/>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05</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 =</w:t>
                            </w:r>
                            <w:r w:rsidRPr="00B13EA2">
                              <w:rPr>
                                <w:rFonts w:ascii="Times New Roman" w:hAnsi="Times New Roman" w:cs="Times New Roman"/>
                                <w:sz w:val="20"/>
                                <w:szCs w:val="20"/>
                              </w:rPr>
                              <w:t xml:space="preserve"> ̶ 0,23</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р&lt;0,05</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258.2pt;margin-top:22.9pt;width:100.5pt;height:10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3/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" stroked="f">
                <v:textbox>
                  <w:txbxContent>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R² = 0,</w:t>
                      </w:r>
                      <w:r w:rsidRPr="00B13EA2">
                        <w:rPr>
                          <w:rFonts w:ascii="Times New Roman" w:hAnsi="Times New Roman" w:cs="Times New Roman"/>
                          <w:sz w:val="20"/>
                          <w:szCs w:val="20"/>
                        </w:rPr>
                        <w:t>05</w:t>
                      </w:r>
                    </w:p>
                    <w:p w:rsidR="00AA0366" w:rsidRPr="00B13EA2" w:rsidRDefault="00AA0366" w:rsidP="00503FC0">
                      <w:pPr>
                        <w:rPr>
                          <w:rFonts w:ascii="Times New Roman" w:hAnsi="Times New Roman" w:cs="Times New Roman"/>
                          <w:sz w:val="20"/>
                          <w:szCs w:val="20"/>
                        </w:rPr>
                      </w:pPr>
                      <w:r w:rsidRPr="00B13EA2">
                        <w:rPr>
                          <w:rFonts w:ascii="Times New Roman" w:hAnsi="Times New Roman" w:cs="Times New Roman"/>
                          <w:sz w:val="20"/>
                          <w:szCs w:val="20"/>
                          <w:lang w:val="en-US"/>
                        </w:rPr>
                        <w:t>r =</w:t>
                      </w:r>
                      <w:r w:rsidRPr="00B13EA2">
                        <w:rPr>
                          <w:rFonts w:ascii="Times New Roman" w:hAnsi="Times New Roman" w:cs="Times New Roman"/>
                          <w:sz w:val="20"/>
                          <w:szCs w:val="20"/>
                        </w:rPr>
                        <w:t xml:space="preserve"> ̶ 0,23</w:t>
                      </w:r>
                    </w:p>
                    <w:p w:rsidR="00AA0366" w:rsidRPr="00B13EA2" w:rsidRDefault="00AA0366" w:rsidP="00503FC0">
                      <w:pPr>
                        <w:rPr>
                          <w:rFonts w:ascii="Times New Roman" w:hAnsi="Times New Roman" w:cs="Times New Roman"/>
                          <w:sz w:val="20"/>
                          <w:szCs w:val="20"/>
                          <w:lang w:val="en-US"/>
                        </w:rPr>
                      </w:pPr>
                      <w:r w:rsidRPr="00B13EA2">
                        <w:rPr>
                          <w:rFonts w:ascii="Times New Roman" w:hAnsi="Times New Roman" w:cs="Times New Roman"/>
                          <w:sz w:val="20"/>
                          <w:szCs w:val="20"/>
                        </w:rPr>
                        <w:t>р&lt;0,05</w:t>
                      </w:r>
                    </w:p>
                    <w:p w:rsidR="00AA0366" w:rsidRPr="00B13EA2" w:rsidRDefault="00AA0366" w:rsidP="00503FC0"/>
                  </w:txbxContent>
                </v:textbox>
              </v:shape>
            </w:pict>
          </mc:Fallback>
        </mc:AlternateContent>
      </w:r>
      <w:r w:rsidR="00503FC0" w:rsidRPr="00DC3D6A">
        <w:rPr>
          <w:rFonts w:ascii="Times New Roman" w:hAnsi="Times New Roman" w:cs="Times New Roman"/>
          <w:b/>
          <w:iCs/>
          <w:noProof/>
          <w:sz w:val="28"/>
          <w:szCs w:val="28"/>
          <w:lang w:eastAsia="uk-UA"/>
        </w:rPr>
        <w:drawing>
          <wp:inline distT="0" distB="0" distL="0" distR="0" wp14:anchorId="3955F399" wp14:editId="316EF5B2">
            <wp:extent cx="3742738" cy="3232437"/>
            <wp:effectExtent l="0" t="0" r="0" b="635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3746088" cy="3235330"/>
                    </a:xfrm>
                    <a:prstGeom prst="rect">
                      <a:avLst/>
                    </a:prstGeom>
                    <a:noFill/>
                    <a:ln w="9525">
                      <a:noFill/>
                      <a:miter lim="800000"/>
                      <a:headEnd/>
                      <a:tailEnd/>
                    </a:ln>
                  </pic:spPr>
                </pic:pic>
              </a:graphicData>
            </a:graphic>
          </wp:inline>
        </w:drawing>
      </w:r>
    </w:p>
    <w:p w:rsidR="00503FC0" w:rsidRPr="005430CC" w:rsidRDefault="00503FC0" w:rsidP="005430CC">
      <w:pPr>
        <w:spacing w:after="0" w:line="360" w:lineRule="auto"/>
        <w:ind w:firstLine="708"/>
        <w:jc w:val="both"/>
        <w:rPr>
          <w:rFonts w:ascii="Times New Roman" w:hAnsi="Times New Roman" w:cs="Times New Roman"/>
          <w:sz w:val="28"/>
          <w:szCs w:val="28"/>
        </w:rPr>
      </w:pPr>
      <w:r w:rsidRPr="007B56C8">
        <w:rPr>
          <w:rFonts w:ascii="Times New Roman" w:hAnsi="Times New Roman" w:cs="Times New Roman"/>
          <w:sz w:val="28"/>
          <w:szCs w:val="28"/>
        </w:rPr>
        <w:t>Рис.</w:t>
      </w:r>
      <w:r w:rsidR="00D43B13" w:rsidRPr="007B56C8">
        <w:rPr>
          <w:rFonts w:ascii="Times New Roman" w:hAnsi="Times New Roman" w:cs="Times New Roman"/>
          <w:sz w:val="28"/>
          <w:szCs w:val="28"/>
        </w:rPr>
        <w:t>4.</w:t>
      </w:r>
      <w:r w:rsidR="00832360">
        <w:rPr>
          <w:rFonts w:ascii="Times New Roman" w:hAnsi="Times New Roman" w:cs="Times New Roman"/>
          <w:sz w:val="28"/>
          <w:szCs w:val="28"/>
        </w:rPr>
        <w:t>32</w:t>
      </w:r>
      <w:r w:rsidR="009A7167">
        <w:rPr>
          <w:rFonts w:ascii="Times New Roman" w:hAnsi="Times New Roman" w:cs="Times New Roman"/>
          <w:sz w:val="28"/>
          <w:szCs w:val="28"/>
        </w:rPr>
        <w:t xml:space="preserve"> </w:t>
      </w:r>
      <w:r w:rsidR="007B56C8" w:rsidRPr="007B56C8">
        <w:rPr>
          <w:szCs w:val="28"/>
        </w:rPr>
        <w:t>–</w:t>
      </w:r>
      <w:r w:rsidRPr="007B56C8">
        <w:rPr>
          <w:rFonts w:ascii="Times New Roman" w:hAnsi="Times New Roman" w:cs="Times New Roman"/>
          <w:sz w:val="28"/>
          <w:szCs w:val="28"/>
        </w:rPr>
        <w:t xml:space="preserve"> Візуалізація кореляційного зв’язку рівн</w:t>
      </w:r>
      <w:r w:rsidR="003F6AB7">
        <w:rPr>
          <w:rFonts w:ascii="Times New Roman" w:hAnsi="Times New Roman" w:cs="Times New Roman"/>
          <w:sz w:val="28"/>
          <w:szCs w:val="28"/>
        </w:rPr>
        <w:t>ів</w:t>
      </w:r>
      <w:r w:rsidR="009A7167">
        <w:rPr>
          <w:rFonts w:ascii="Times New Roman" w:hAnsi="Times New Roman" w:cs="Times New Roman"/>
          <w:sz w:val="28"/>
          <w:szCs w:val="28"/>
        </w:rPr>
        <w:t xml:space="preserve"> </w:t>
      </w:r>
      <w:r w:rsidR="00A14FDD">
        <w:rPr>
          <w:rFonts w:ascii="Times New Roman" w:hAnsi="Times New Roman" w:cs="Times New Roman"/>
          <w:iCs/>
          <w:sz w:val="28"/>
          <w:szCs w:val="28"/>
        </w:rPr>
        <w:t>25(ОН)D у</w:t>
      </w:r>
      <w:r w:rsidRPr="007B56C8">
        <w:rPr>
          <w:rFonts w:ascii="Times New Roman" w:hAnsi="Times New Roman" w:cs="Times New Roman"/>
          <w:iCs/>
          <w:sz w:val="28"/>
          <w:szCs w:val="28"/>
        </w:rPr>
        <w:t xml:space="preserve"> сироватці кро</w:t>
      </w:r>
      <w:r w:rsidR="009A7167">
        <w:rPr>
          <w:rFonts w:ascii="Times New Roman" w:hAnsi="Times New Roman" w:cs="Times New Roman"/>
          <w:iCs/>
          <w:sz w:val="28"/>
          <w:szCs w:val="28"/>
        </w:rPr>
        <w:t>ві та КА у дітей основної групи</w:t>
      </w:r>
    </w:p>
    <w:p w:rsidR="00503FC0" w:rsidRPr="00B13EA2" w:rsidRDefault="00174E10" w:rsidP="00503FC0">
      <w:pPr>
        <w:spacing w:after="0" w:line="360" w:lineRule="auto"/>
        <w:ind w:firstLine="708"/>
        <w:jc w:val="both"/>
        <w:rPr>
          <w:rFonts w:ascii="Times New Roman" w:hAnsi="Times New Roman" w:cs="Times New Roman"/>
          <w:b/>
          <w:sz w:val="28"/>
          <w:szCs w:val="28"/>
        </w:rPr>
      </w:pPr>
      <w:r>
        <w:rPr>
          <w:rFonts w:ascii="Times New Roman" w:hAnsi="Times New Roman" w:cs="Times New Roman"/>
          <w:b/>
          <w:noProof/>
          <w:sz w:val="28"/>
          <w:szCs w:val="28"/>
          <w:lang w:eastAsia="uk-UA"/>
        </w:rPr>
        <w:lastRenderedPageBreak/>
        <mc:AlternateContent>
          <mc:Choice Requires="wps">
            <w:drawing>
              <wp:anchor distT="0" distB="0" distL="114300" distR="114300" simplePos="0" relativeHeight="251687936" behindDoc="0" locked="0" layoutInCell="1" allowOverlap="1">
                <wp:simplePos x="0" y="0"/>
                <wp:positionH relativeFrom="column">
                  <wp:posOffset>4022090</wp:posOffset>
                </wp:positionH>
                <wp:positionV relativeFrom="paragraph">
                  <wp:posOffset>1630680</wp:posOffset>
                </wp:positionV>
                <wp:extent cx="809625" cy="304800"/>
                <wp:effectExtent l="0" t="0" r="9525"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r w:rsidRPr="00B13EA2">
                              <w:rPr>
                                <w:rFonts w:ascii="Times New Roman" w:hAnsi="Times New Roman" w:cs="Times New Roman"/>
                                <w:iCs/>
                                <w:sz w:val="28"/>
                                <w:szCs w:val="28"/>
                              </w:rPr>
                              <w:t>р&lt;0,05</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316.7pt;margin-top:128.4pt;width:63.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" stroked="f">
                <v:textbox>
                  <w:txbxContent>
                    <w:p w:rsidR="00AA0366" w:rsidRPr="00B13EA2" w:rsidRDefault="00AA0366" w:rsidP="00503FC0">
                      <w:r w:rsidRPr="00B13EA2">
                        <w:rPr>
                          <w:rFonts w:ascii="Times New Roman" w:hAnsi="Times New Roman" w:cs="Times New Roman"/>
                          <w:iCs/>
                          <w:sz w:val="28"/>
                          <w:szCs w:val="28"/>
                        </w:rPr>
                        <w:t>р&lt;0,05</w:t>
                      </w:r>
                    </w:p>
                    <w:p w:rsidR="00AA0366" w:rsidRPr="00B13EA2" w:rsidRDefault="00AA0366" w:rsidP="00503FC0"/>
                  </w:txbxContent>
                </v:textbox>
              </v:shape>
            </w:pict>
          </mc:Fallback>
        </mc:AlternateContent>
      </w:r>
      <w:r>
        <w:rPr>
          <w:rFonts w:ascii="Times New Roman" w:hAnsi="Times New Roman" w:cs="Times New Roman"/>
          <w:b/>
          <w:noProof/>
          <w:sz w:val="28"/>
          <w:szCs w:val="28"/>
          <w:lang w:eastAsia="uk-UA"/>
        </w:rPr>
        <mc:AlternateContent>
          <mc:Choice Requires="wps">
            <w:drawing>
              <wp:anchor distT="0" distB="0" distL="114300" distR="114300" simplePos="0" relativeHeight="251686912" behindDoc="0" locked="0" layoutInCell="1" allowOverlap="1">
                <wp:simplePos x="0" y="0"/>
                <wp:positionH relativeFrom="column">
                  <wp:posOffset>1977390</wp:posOffset>
                </wp:positionH>
                <wp:positionV relativeFrom="paragraph">
                  <wp:posOffset>1445895</wp:posOffset>
                </wp:positionV>
                <wp:extent cx="809625" cy="371475"/>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03FC0">
                            <w:r w:rsidRPr="00B13EA2">
                              <w:rPr>
                                <w:rFonts w:ascii="Times New Roman" w:hAnsi="Times New Roman" w:cs="Times New Roman"/>
                                <w:iCs/>
                                <w:sz w:val="28"/>
                                <w:szCs w:val="28"/>
                              </w:rPr>
                              <w:t>р&lt;0,05</w:t>
                            </w:r>
                          </w:p>
                          <w:p w:rsidR="00AA0366" w:rsidRPr="00B13EA2" w:rsidRDefault="00AA0366" w:rsidP="00503F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155.7pt;margin-top:113.85pt;width:63.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" stroked="f">
                <v:textbox>
                  <w:txbxContent>
                    <w:p w:rsidR="00AA0366" w:rsidRPr="00B13EA2" w:rsidRDefault="00AA0366" w:rsidP="00503FC0">
                      <w:r w:rsidRPr="00B13EA2">
                        <w:rPr>
                          <w:rFonts w:ascii="Times New Roman" w:hAnsi="Times New Roman" w:cs="Times New Roman"/>
                          <w:iCs/>
                          <w:sz w:val="28"/>
                          <w:szCs w:val="28"/>
                        </w:rPr>
                        <w:t>р&lt;0,05</w:t>
                      </w:r>
                    </w:p>
                    <w:p w:rsidR="00AA0366" w:rsidRPr="00B13EA2" w:rsidRDefault="00AA0366" w:rsidP="00503FC0"/>
                  </w:txbxContent>
                </v:textbox>
              </v:shape>
            </w:pict>
          </mc:Fallback>
        </mc:AlternateContent>
      </w:r>
      <w:r w:rsidR="00503FC0" w:rsidRPr="00B13EA2">
        <w:rPr>
          <w:rFonts w:ascii="Times New Roman" w:hAnsi="Times New Roman" w:cs="Times New Roman"/>
          <w:b/>
          <w:noProof/>
          <w:sz w:val="28"/>
          <w:szCs w:val="28"/>
          <w:lang w:eastAsia="uk-UA"/>
        </w:rPr>
        <w:drawing>
          <wp:inline distT="0" distB="0" distL="0" distR="0">
            <wp:extent cx="5591175" cy="3248025"/>
            <wp:effectExtent l="0" t="0" r="0" b="0"/>
            <wp:docPr id="42"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0D31C1" w:rsidRDefault="00503FC0" w:rsidP="009A7167">
      <w:pPr>
        <w:spacing w:line="360" w:lineRule="auto"/>
        <w:ind w:firstLine="708"/>
        <w:jc w:val="both"/>
        <w:rPr>
          <w:rFonts w:ascii="Times New Roman" w:hAnsi="Times New Roman" w:cs="Times New Roman"/>
          <w:iCs/>
          <w:sz w:val="28"/>
          <w:szCs w:val="28"/>
        </w:rPr>
      </w:pPr>
      <w:r w:rsidRPr="000D31C1">
        <w:rPr>
          <w:rFonts w:ascii="Times New Roman" w:hAnsi="Times New Roman" w:cs="Times New Roman"/>
          <w:iCs/>
          <w:sz w:val="28"/>
          <w:szCs w:val="28"/>
        </w:rPr>
        <w:t>Рис.</w:t>
      </w:r>
      <w:r w:rsidR="00D43B13" w:rsidRPr="000D31C1">
        <w:rPr>
          <w:rFonts w:ascii="Times New Roman" w:hAnsi="Times New Roman" w:cs="Times New Roman"/>
          <w:iCs/>
          <w:sz w:val="28"/>
          <w:szCs w:val="28"/>
        </w:rPr>
        <w:t>4.</w:t>
      </w:r>
      <w:r w:rsidR="00832360" w:rsidRPr="000D31C1">
        <w:rPr>
          <w:rFonts w:ascii="Times New Roman" w:hAnsi="Times New Roman" w:cs="Times New Roman"/>
          <w:iCs/>
          <w:sz w:val="28"/>
          <w:szCs w:val="28"/>
        </w:rPr>
        <w:t>33</w:t>
      </w:r>
      <w:r w:rsidR="009A7167">
        <w:rPr>
          <w:rFonts w:ascii="Times New Roman" w:hAnsi="Times New Roman" w:cs="Times New Roman"/>
          <w:iCs/>
          <w:sz w:val="28"/>
          <w:szCs w:val="28"/>
        </w:rPr>
        <w:t xml:space="preserve"> </w:t>
      </w:r>
      <w:r w:rsidR="003F6AB7" w:rsidRPr="000D31C1">
        <w:rPr>
          <w:szCs w:val="28"/>
        </w:rPr>
        <w:t>–</w:t>
      </w:r>
      <w:r w:rsidR="009A7167">
        <w:rPr>
          <w:szCs w:val="28"/>
        </w:rPr>
        <w:t xml:space="preserve"> </w:t>
      </w:r>
      <w:r w:rsidR="00EB7AFA" w:rsidRPr="000D31C1">
        <w:rPr>
          <w:rFonts w:ascii="Times New Roman" w:hAnsi="Times New Roman" w:cs="Times New Roman"/>
          <w:iCs/>
          <w:sz w:val="28"/>
          <w:szCs w:val="28"/>
        </w:rPr>
        <w:t xml:space="preserve">Характеристика кореляційних зв’язків </w:t>
      </w:r>
      <w:r w:rsidR="003F6AB7" w:rsidRPr="000D31C1">
        <w:rPr>
          <w:rFonts w:ascii="Times New Roman" w:hAnsi="Times New Roman" w:cs="Times New Roman"/>
          <w:sz w:val="28"/>
          <w:szCs w:val="28"/>
        </w:rPr>
        <w:t>рівнів</w:t>
      </w:r>
      <w:r w:rsidR="009A7167">
        <w:rPr>
          <w:rFonts w:ascii="Times New Roman" w:hAnsi="Times New Roman" w:cs="Times New Roman"/>
          <w:sz w:val="28"/>
          <w:szCs w:val="28"/>
        </w:rPr>
        <w:t xml:space="preserve"> </w:t>
      </w:r>
      <w:r w:rsidR="007F7EC3">
        <w:rPr>
          <w:rFonts w:ascii="Times New Roman" w:hAnsi="Times New Roman" w:cs="Times New Roman"/>
          <w:iCs/>
          <w:sz w:val="28"/>
          <w:szCs w:val="28"/>
        </w:rPr>
        <w:t>25(ОН)D та показників</w:t>
      </w:r>
      <w:r w:rsidRPr="000D31C1">
        <w:rPr>
          <w:rFonts w:ascii="Times New Roman" w:hAnsi="Times New Roman" w:cs="Times New Roman"/>
          <w:iCs/>
          <w:sz w:val="28"/>
          <w:szCs w:val="28"/>
        </w:rPr>
        <w:t xml:space="preserve"> ліпідограми у дітей ІІІ підгрупи</w:t>
      </w:r>
      <w:r w:rsidR="00CB1247" w:rsidRPr="000D31C1">
        <w:rPr>
          <w:rFonts w:ascii="Times New Roman" w:hAnsi="Times New Roman" w:cs="Times New Roman"/>
          <w:iCs/>
          <w:sz w:val="28"/>
          <w:szCs w:val="28"/>
        </w:rPr>
        <w:t xml:space="preserve"> (р</w:t>
      </w:r>
      <w:r w:rsidR="0044073A">
        <w:rPr>
          <w:rFonts w:ascii="Times New Roman" w:hAnsi="Times New Roman" w:cs="Times New Roman"/>
          <w:iCs/>
          <w:sz w:val="28"/>
          <w:szCs w:val="28"/>
        </w:rPr>
        <w:t xml:space="preserve"> </w:t>
      </w:r>
      <w:r w:rsidR="00CB1247" w:rsidRPr="000D31C1">
        <w:rPr>
          <w:rFonts w:ascii="Times New Roman" w:hAnsi="Times New Roman" w:cs="Times New Roman"/>
          <w:iCs/>
          <w:sz w:val="28"/>
          <w:szCs w:val="28"/>
        </w:rPr>
        <w:t>&lt;</w:t>
      </w:r>
      <w:r w:rsidR="0044073A">
        <w:rPr>
          <w:rFonts w:ascii="Times New Roman" w:hAnsi="Times New Roman" w:cs="Times New Roman"/>
          <w:iCs/>
          <w:sz w:val="28"/>
          <w:szCs w:val="28"/>
        </w:rPr>
        <w:t xml:space="preserve"> </w:t>
      </w:r>
      <w:r w:rsidR="00CB1247" w:rsidRPr="000D31C1">
        <w:rPr>
          <w:rFonts w:ascii="Times New Roman" w:hAnsi="Times New Roman" w:cs="Times New Roman"/>
          <w:iCs/>
          <w:sz w:val="28"/>
          <w:szCs w:val="28"/>
        </w:rPr>
        <w:t>0,05)</w:t>
      </w:r>
      <w:r w:rsidRPr="000D31C1">
        <w:rPr>
          <w:rFonts w:ascii="Times New Roman" w:hAnsi="Times New Roman" w:cs="Times New Roman"/>
          <w:iCs/>
          <w:sz w:val="28"/>
          <w:szCs w:val="28"/>
        </w:rPr>
        <w:t>.</w:t>
      </w:r>
    </w:p>
    <w:p w:rsidR="000D31C1" w:rsidRPr="00F54415" w:rsidRDefault="000D31C1" w:rsidP="00CB1247"/>
    <w:p w:rsidR="00503FC0" w:rsidRPr="00B13EA2" w:rsidRDefault="004631D7" w:rsidP="00503FC0">
      <w:pPr>
        <w:spacing w:after="0" w:line="360" w:lineRule="auto"/>
        <w:ind w:firstLine="708"/>
        <w:jc w:val="both"/>
        <w:rPr>
          <w:rFonts w:ascii="Times New Roman" w:hAnsi="Times New Roman" w:cs="Times New Roman"/>
          <w:iCs/>
          <w:sz w:val="28"/>
          <w:szCs w:val="28"/>
        </w:rPr>
      </w:pPr>
      <w:r w:rsidRPr="000D31C1">
        <w:rPr>
          <w:rFonts w:ascii="Times New Roman" w:hAnsi="Times New Roman" w:cs="Times New Roman"/>
          <w:iCs/>
          <w:sz w:val="28"/>
          <w:szCs w:val="28"/>
        </w:rPr>
        <w:t xml:space="preserve">Так, у дітей ІІІ підгрупи виявлений достовірний слабкий прямий зв'язок </w:t>
      </w:r>
      <w:r w:rsidRPr="000D31C1">
        <w:rPr>
          <w:rFonts w:ascii="Times New Roman" w:hAnsi="Times New Roman" w:cs="Times New Roman"/>
          <w:sz w:val="28"/>
          <w:szCs w:val="28"/>
        </w:rPr>
        <w:t xml:space="preserve">між рівнем </w:t>
      </w:r>
      <w:r w:rsidRPr="000D31C1">
        <w:rPr>
          <w:rFonts w:ascii="Times New Roman" w:hAnsi="Times New Roman" w:cs="Times New Roman"/>
          <w:iCs/>
          <w:sz w:val="28"/>
          <w:szCs w:val="28"/>
        </w:rPr>
        <w:t>25(ОН)</w:t>
      </w:r>
      <w:r w:rsidRPr="00B13EA2">
        <w:rPr>
          <w:rFonts w:ascii="Times New Roman" w:hAnsi="Times New Roman" w:cs="Times New Roman"/>
          <w:iCs/>
          <w:sz w:val="28"/>
          <w:szCs w:val="28"/>
        </w:rPr>
        <w:t>D</w:t>
      </w:r>
      <w:r w:rsidRPr="000D31C1">
        <w:rPr>
          <w:rFonts w:ascii="Times New Roman" w:hAnsi="Times New Roman" w:cs="Times New Roman"/>
          <w:iCs/>
          <w:sz w:val="28"/>
          <w:szCs w:val="28"/>
        </w:rPr>
        <w:t xml:space="preserve"> в сироватці крові та</w:t>
      </w:r>
      <w:r w:rsidR="000D31C1">
        <w:rPr>
          <w:rFonts w:ascii="Times New Roman" w:hAnsi="Times New Roman" w:cs="Times New Roman"/>
          <w:iCs/>
          <w:sz w:val="28"/>
          <w:szCs w:val="28"/>
        </w:rPr>
        <w:t xml:space="preserve"> </w:t>
      </w:r>
      <w:r w:rsidRPr="000D31C1">
        <w:rPr>
          <w:rFonts w:ascii="Times New Roman" w:hAnsi="Times New Roman" w:cs="Times New Roman"/>
          <w:sz w:val="28"/>
          <w:szCs w:val="28"/>
        </w:rPr>
        <w:t>ХСЛПВЩ</w:t>
      </w:r>
      <w:r w:rsidR="000D31C1">
        <w:rPr>
          <w:rFonts w:ascii="Times New Roman" w:hAnsi="Times New Roman" w:cs="Times New Roman"/>
          <w:sz w:val="28"/>
          <w:szCs w:val="28"/>
        </w:rPr>
        <w:t xml:space="preserve"> </w:t>
      </w:r>
      <w:r w:rsidRPr="000D31C1">
        <w:rPr>
          <w:rFonts w:ascii="Times New Roman" w:hAnsi="Times New Roman" w:cs="Times New Roman"/>
          <w:iCs/>
          <w:sz w:val="28"/>
          <w:szCs w:val="28"/>
        </w:rPr>
        <w:t>(</w:t>
      </w:r>
      <w:r w:rsidRPr="00B13EA2">
        <w:rPr>
          <w:rFonts w:ascii="Times New Roman" w:hAnsi="Times New Roman" w:cs="Times New Roman"/>
          <w:iCs/>
          <w:sz w:val="28"/>
          <w:szCs w:val="28"/>
        </w:rPr>
        <w:t>r</w:t>
      </w:r>
      <w:r w:rsidR="0044073A">
        <w:rPr>
          <w:rFonts w:ascii="Times New Roman" w:hAnsi="Times New Roman" w:cs="Times New Roman"/>
          <w:iCs/>
          <w:sz w:val="28"/>
          <w:szCs w:val="28"/>
        </w:rPr>
        <w:t xml:space="preserve"> </w:t>
      </w:r>
      <w:r w:rsidRPr="000D31C1">
        <w:rPr>
          <w:rFonts w:ascii="Times New Roman" w:hAnsi="Times New Roman" w:cs="Times New Roman"/>
          <w:iCs/>
          <w:sz w:val="28"/>
          <w:szCs w:val="28"/>
        </w:rPr>
        <w:t>=</w:t>
      </w:r>
      <w:r w:rsidR="0044073A">
        <w:rPr>
          <w:rFonts w:ascii="Times New Roman" w:hAnsi="Times New Roman" w:cs="Times New Roman"/>
          <w:iCs/>
          <w:sz w:val="28"/>
          <w:szCs w:val="28"/>
        </w:rPr>
        <w:t xml:space="preserve"> </w:t>
      </w:r>
      <w:r w:rsidRPr="000D31C1">
        <w:rPr>
          <w:rFonts w:ascii="Times New Roman" w:hAnsi="Times New Roman" w:cs="Times New Roman"/>
          <w:sz w:val="28"/>
          <w:szCs w:val="28"/>
        </w:rPr>
        <w:t xml:space="preserve">0,29, </w:t>
      </w:r>
      <w:r w:rsidRPr="000D31C1">
        <w:rPr>
          <w:rFonts w:ascii="Times New Roman" w:hAnsi="Times New Roman" w:cs="Times New Roman"/>
          <w:iCs/>
          <w:sz w:val="28"/>
          <w:szCs w:val="28"/>
        </w:rPr>
        <w:t>р &lt;</w:t>
      </w:r>
      <w:r w:rsidR="0044073A">
        <w:rPr>
          <w:rFonts w:ascii="Times New Roman" w:hAnsi="Times New Roman" w:cs="Times New Roman"/>
          <w:iCs/>
          <w:sz w:val="28"/>
          <w:szCs w:val="28"/>
        </w:rPr>
        <w:t xml:space="preserve"> </w:t>
      </w:r>
      <w:r w:rsidRPr="000D31C1">
        <w:rPr>
          <w:rFonts w:ascii="Times New Roman" w:hAnsi="Times New Roman" w:cs="Times New Roman"/>
          <w:iCs/>
          <w:sz w:val="28"/>
          <w:szCs w:val="28"/>
        </w:rPr>
        <w:t>0,05).</w:t>
      </w:r>
      <w:r w:rsidR="0044073A">
        <w:rPr>
          <w:rFonts w:ascii="Times New Roman" w:hAnsi="Times New Roman" w:cs="Times New Roman"/>
          <w:iCs/>
          <w:sz w:val="28"/>
          <w:szCs w:val="28"/>
        </w:rPr>
        <w:t xml:space="preserve"> </w:t>
      </w:r>
      <w:r w:rsidRPr="000D31C1">
        <w:rPr>
          <w:rFonts w:ascii="Times New Roman" w:hAnsi="Times New Roman" w:cs="Times New Roman"/>
          <w:sz w:val="28"/>
          <w:szCs w:val="28"/>
        </w:rPr>
        <w:t>Також</w:t>
      </w:r>
      <w:r w:rsidR="0044073A">
        <w:rPr>
          <w:rFonts w:ascii="Times New Roman" w:hAnsi="Times New Roman" w:cs="Times New Roman"/>
          <w:sz w:val="28"/>
          <w:szCs w:val="28"/>
        </w:rPr>
        <w:t xml:space="preserve"> </w:t>
      </w:r>
      <w:r w:rsidRPr="000D31C1">
        <w:rPr>
          <w:rFonts w:ascii="Times New Roman" w:hAnsi="Times New Roman" w:cs="Times New Roman"/>
          <w:sz w:val="28"/>
          <w:szCs w:val="28"/>
        </w:rPr>
        <w:t>в</w:t>
      </w:r>
      <w:r w:rsidR="0044073A">
        <w:rPr>
          <w:rFonts w:ascii="Times New Roman" w:hAnsi="Times New Roman" w:cs="Times New Roman"/>
          <w:sz w:val="28"/>
          <w:szCs w:val="28"/>
        </w:rPr>
        <w:t>станов</w:t>
      </w:r>
      <w:r w:rsidRPr="000D31C1">
        <w:rPr>
          <w:rFonts w:ascii="Times New Roman" w:hAnsi="Times New Roman" w:cs="Times New Roman"/>
          <w:sz w:val="28"/>
          <w:szCs w:val="28"/>
        </w:rPr>
        <w:t xml:space="preserve">лений достовірний слабкий негативний кореляційний зв'язок між рівнем </w:t>
      </w:r>
      <w:r w:rsidRPr="000D31C1">
        <w:rPr>
          <w:rFonts w:ascii="Times New Roman" w:hAnsi="Times New Roman" w:cs="Times New Roman"/>
          <w:iCs/>
          <w:sz w:val="28"/>
          <w:szCs w:val="28"/>
        </w:rPr>
        <w:t>25(ОН)</w:t>
      </w:r>
      <w:r w:rsidRPr="00B13EA2">
        <w:rPr>
          <w:rFonts w:ascii="Times New Roman" w:hAnsi="Times New Roman" w:cs="Times New Roman"/>
          <w:iCs/>
          <w:sz w:val="28"/>
          <w:szCs w:val="28"/>
        </w:rPr>
        <w:t>D</w:t>
      </w:r>
      <w:r w:rsidRPr="000D31C1">
        <w:rPr>
          <w:rFonts w:ascii="Times New Roman" w:hAnsi="Times New Roman" w:cs="Times New Roman"/>
          <w:iCs/>
          <w:sz w:val="28"/>
          <w:szCs w:val="28"/>
        </w:rPr>
        <w:t xml:space="preserve"> в сироватці крові та КА (</w:t>
      </w:r>
      <w:r w:rsidRPr="00B13EA2">
        <w:rPr>
          <w:rFonts w:ascii="Times New Roman" w:hAnsi="Times New Roman" w:cs="Times New Roman"/>
          <w:iCs/>
          <w:sz w:val="28"/>
          <w:szCs w:val="28"/>
        </w:rPr>
        <w:t>r</w:t>
      </w:r>
      <w:r w:rsidRPr="000D31C1">
        <w:rPr>
          <w:rFonts w:ascii="Times New Roman" w:hAnsi="Times New Roman" w:cs="Times New Roman"/>
          <w:iCs/>
          <w:sz w:val="28"/>
          <w:szCs w:val="28"/>
        </w:rPr>
        <w:t>=</w:t>
      </w:r>
      <w:r w:rsidR="000D31C1">
        <w:rPr>
          <w:rFonts w:ascii="Times New Roman" w:hAnsi="Times New Roman" w:cs="Times New Roman"/>
          <w:iCs/>
          <w:sz w:val="28"/>
          <w:szCs w:val="28"/>
        </w:rPr>
        <w:t xml:space="preserve"> </w:t>
      </w:r>
      <w:r w:rsidRPr="000D31C1">
        <w:rPr>
          <w:rFonts w:ascii="Times New Roman" w:hAnsi="Times New Roman" w:cs="Times New Roman"/>
          <w:sz w:val="28"/>
          <w:szCs w:val="28"/>
        </w:rPr>
        <w:t>–</w:t>
      </w:r>
      <w:r w:rsidR="000D31C1">
        <w:rPr>
          <w:rFonts w:ascii="Times New Roman" w:hAnsi="Times New Roman" w:cs="Times New Roman"/>
          <w:sz w:val="28"/>
          <w:szCs w:val="28"/>
        </w:rPr>
        <w:t xml:space="preserve"> </w:t>
      </w:r>
      <w:r w:rsidRPr="000D31C1">
        <w:rPr>
          <w:rFonts w:ascii="Times New Roman" w:hAnsi="Times New Roman" w:cs="Times New Roman"/>
          <w:sz w:val="28"/>
          <w:szCs w:val="28"/>
        </w:rPr>
        <w:t xml:space="preserve">0,23, </w:t>
      </w:r>
      <w:r w:rsidRPr="000D31C1">
        <w:rPr>
          <w:rFonts w:ascii="Times New Roman" w:hAnsi="Times New Roman" w:cs="Times New Roman"/>
          <w:iCs/>
          <w:sz w:val="28"/>
          <w:szCs w:val="28"/>
        </w:rPr>
        <w:t>р &lt;</w:t>
      </w:r>
      <w:r w:rsidR="000D31C1">
        <w:rPr>
          <w:rFonts w:ascii="Times New Roman" w:hAnsi="Times New Roman" w:cs="Times New Roman"/>
          <w:iCs/>
          <w:sz w:val="28"/>
          <w:szCs w:val="28"/>
        </w:rPr>
        <w:t xml:space="preserve"> </w:t>
      </w:r>
      <w:r w:rsidRPr="000D31C1">
        <w:rPr>
          <w:rFonts w:ascii="Times New Roman" w:hAnsi="Times New Roman" w:cs="Times New Roman"/>
          <w:iCs/>
          <w:sz w:val="28"/>
          <w:szCs w:val="28"/>
        </w:rPr>
        <w:t>0,05)</w:t>
      </w:r>
      <w:r w:rsidR="00CD4241" w:rsidRPr="000D31C1">
        <w:rPr>
          <w:rFonts w:ascii="Times New Roman" w:hAnsi="Times New Roman" w:cs="Times New Roman"/>
          <w:iCs/>
          <w:sz w:val="28"/>
          <w:szCs w:val="28"/>
        </w:rPr>
        <w:t xml:space="preserve">. </w:t>
      </w:r>
      <w:r w:rsidR="00503FC0" w:rsidRPr="00B13EA2">
        <w:rPr>
          <w:rFonts w:ascii="Times New Roman" w:hAnsi="Times New Roman" w:cs="Times New Roman"/>
          <w:iCs/>
          <w:sz w:val="28"/>
          <w:szCs w:val="28"/>
        </w:rPr>
        <w:t xml:space="preserve">У дітей інших груп дослідження достовірних зв’язків між функціональним маркером забезпеченості вітаміном </w:t>
      </w:r>
      <w:r w:rsidR="00503FC0" w:rsidRPr="00B13EA2">
        <w:rPr>
          <w:rFonts w:ascii="Times New Roman" w:hAnsi="Times New Roman" w:cs="Times New Roman"/>
          <w:sz w:val="28"/>
          <w:szCs w:val="28"/>
        </w:rPr>
        <w:t>D в організмі та показниками ліпідного обміну нами не виявлено.</w:t>
      </w:r>
    </w:p>
    <w:p w:rsidR="00503FC0" w:rsidRPr="00B13EA2" w:rsidRDefault="00503FC0" w:rsidP="00503FC0">
      <w:pPr>
        <w:spacing w:after="0" w:line="360" w:lineRule="auto"/>
        <w:ind w:firstLine="708"/>
        <w:jc w:val="both"/>
        <w:rPr>
          <w:rFonts w:ascii="Times New Roman" w:hAnsi="Times New Roman" w:cs="Times New Roman"/>
          <w:b/>
          <w:sz w:val="28"/>
          <w:szCs w:val="28"/>
        </w:rPr>
      </w:pPr>
    </w:p>
    <w:p w:rsidR="00503FC0" w:rsidRPr="0044073A" w:rsidRDefault="00503FC0" w:rsidP="00503FC0">
      <w:pPr>
        <w:spacing w:after="0" w:line="360" w:lineRule="auto"/>
        <w:ind w:firstLine="708"/>
        <w:jc w:val="both"/>
        <w:rPr>
          <w:rFonts w:ascii="Times New Roman" w:hAnsi="Times New Roman" w:cs="Times New Roman"/>
          <w:sz w:val="28"/>
          <w:szCs w:val="28"/>
        </w:rPr>
      </w:pPr>
      <w:r w:rsidRPr="0044073A">
        <w:rPr>
          <w:rFonts w:ascii="Times New Roman" w:hAnsi="Times New Roman" w:cs="Times New Roman"/>
          <w:sz w:val="28"/>
          <w:szCs w:val="28"/>
        </w:rPr>
        <w:t>Висновки:</w:t>
      </w:r>
    </w:p>
    <w:p w:rsidR="00503FC0" w:rsidRPr="00B13EA2" w:rsidRDefault="00503FC0" w:rsidP="00503FC0">
      <w:pPr>
        <w:spacing w:after="0" w:line="360" w:lineRule="auto"/>
        <w:ind w:firstLine="709"/>
        <w:jc w:val="both"/>
        <w:rPr>
          <w:rFonts w:ascii="Times New Roman" w:hAnsi="Times New Roman" w:cs="Times New Roman"/>
          <w:iCs/>
          <w:sz w:val="28"/>
          <w:szCs w:val="28"/>
        </w:rPr>
      </w:pPr>
      <w:r w:rsidRPr="00B13EA2">
        <w:rPr>
          <w:rFonts w:ascii="Times New Roman" w:hAnsi="Times New Roman" w:cs="Times New Roman"/>
          <w:sz w:val="28"/>
          <w:szCs w:val="28"/>
        </w:rPr>
        <w:t>1.</w:t>
      </w:r>
      <w:r w:rsidR="000D31C1">
        <w:rPr>
          <w:rFonts w:ascii="Times New Roman" w:hAnsi="Times New Roman" w:cs="Times New Roman"/>
          <w:sz w:val="28"/>
          <w:szCs w:val="28"/>
        </w:rPr>
        <w:t xml:space="preserve"> </w:t>
      </w:r>
      <w:r w:rsidRPr="00B13EA2">
        <w:rPr>
          <w:rFonts w:ascii="Times New Roman" w:hAnsi="Times New Roman" w:cs="Times New Roman"/>
          <w:sz w:val="28"/>
          <w:szCs w:val="28"/>
        </w:rPr>
        <w:t xml:space="preserve">У дітей першого року життя, хворих на рахіт, дефіцит вітаміну D реєструвався достовірно частіше на тлі ожиріння </w:t>
      </w:r>
      <w:r w:rsidR="00D54521">
        <w:rPr>
          <w:rFonts w:ascii="Times New Roman" w:hAnsi="Times New Roman" w:cs="Times New Roman"/>
          <w:sz w:val="28"/>
          <w:szCs w:val="28"/>
        </w:rPr>
        <w:t>(</w:t>
      </w:r>
      <w:r w:rsidRPr="00B13EA2">
        <w:rPr>
          <w:rFonts w:ascii="Times New Roman" w:hAnsi="Times New Roman" w:cs="Times New Roman"/>
          <w:sz w:val="28"/>
          <w:szCs w:val="28"/>
        </w:rPr>
        <w:t>(63,33</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8,79)</w:t>
      </w:r>
      <w:r w:rsidR="00C67179">
        <w:rPr>
          <w:rFonts w:ascii="Times New Roman" w:hAnsi="Times New Roman" w:cs="Times New Roman"/>
          <w:iCs/>
          <w:sz w:val="28"/>
          <w:szCs w:val="28"/>
        </w:rPr>
        <w:t xml:space="preserve"> </w:t>
      </w:r>
      <w:r w:rsidRPr="00B13EA2">
        <w:rPr>
          <w:rFonts w:ascii="Times New Roman" w:hAnsi="Times New Roman" w:cs="Times New Roman"/>
          <w:iCs/>
          <w:sz w:val="28"/>
          <w:szCs w:val="28"/>
        </w:rPr>
        <w:t>%</w:t>
      </w:r>
      <w:r w:rsidR="00D54521">
        <w:rPr>
          <w:rFonts w:ascii="Times New Roman" w:hAnsi="Times New Roman" w:cs="Times New Roman"/>
          <w:iCs/>
          <w:sz w:val="28"/>
          <w:szCs w:val="28"/>
        </w:rPr>
        <w:t>)</w:t>
      </w:r>
      <w:r w:rsidRPr="00B13EA2">
        <w:rPr>
          <w:rFonts w:ascii="Times New Roman" w:hAnsi="Times New Roman" w:cs="Times New Roman"/>
          <w:iCs/>
          <w:sz w:val="28"/>
          <w:szCs w:val="28"/>
        </w:rPr>
        <w:t xml:space="preserve">, ніж у дітей з надмірною масою тіла </w:t>
      </w:r>
      <w:r w:rsidR="00D54521">
        <w:rPr>
          <w:rFonts w:ascii="Times New Roman" w:hAnsi="Times New Roman" w:cs="Times New Roman"/>
          <w:iCs/>
          <w:sz w:val="28"/>
          <w:szCs w:val="28"/>
        </w:rPr>
        <w:t>(</w:t>
      </w:r>
      <w:r w:rsidRPr="00B13EA2">
        <w:rPr>
          <w:rFonts w:ascii="Times New Roman" w:hAnsi="Times New Roman" w:cs="Times New Roman"/>
          <w:iCs/>
          <w:sz w:val="28"/>
          <w:szCs w:val="28"/>
        </w:rPr>
        <w:t>(36,67</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8,8</w:t>
      </w:r>
      <w:r w:rsidR="00D54521">
        <w:rPr>
          <w:rFonts w:ascii="Times New Roman" w:hAnsi="Times New Roman" w:cs="Times New Roman"/>
          <w:iCs/>
          <w:sz w:val="28"/>
          <w:szCs w:val="28"/>
        </w:rPr>
        <w:t>)</w:t>
      </w:r>
      <w:r w:rsidR="004C2CBD">
        <w:rPr>
          <w:rFonts w:ascii="Times New Roman" w:hAnsi="Times New Roman" w:cs="Times New Roman"/>
          <w:iCs/>
          <w:sz w:val="28"/>
          <w:szCs w:val="28"/>
        </w:rPr>
        <w:t xml:space="preserve"> </w:t>
      </w:r>
      <w:r w:rsidRPr="00B13EA2">
        <w:rPr>
          <w:rFonts w:ascii="Times New Roman" w:hAnsi="Times New Roman" w:cs="Times New Roman"/>
          <w:iCs/>
          <w:sz w:val="28"/>
          <w:szCs w:val="28"/>
        </w:rPr>
        <w:t>%,</w:t>
      </w:r>
      <w:r w:rsidR="004C2CBD">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&lt;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0,05;</w:t>
      </w:r>
      <w:r w:rsidR="00C67179">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2,98,</w:t>
      </w:r>
      <w:r w:rsidR="00D45A7A">
        <w:rPr>
          <w:rFonts w:ascii="Times New Roman" w:hAnsi="Times New Roman" w:cs="Times New Roman"/>
          <w:sz w:val="28"/>
          <w:szCs w:val="28"/>
        </w:rPr>
        <w:t xml:space="preserve"> S</w:t>
      </w:r>
      <w:r w:rsidR="00C67179">
        <w:rPr>
          <w:rFonts w:ascii="Times New Roman" w:hAnsi="Times New Roman" w:cs="Times New Roman"/>
          <w:sz w:val="28"/>
          <w:szCs w:val="28"/>
        </w:rPr>
        <w:t xml:space="preserve"> </w:t>
      </w:r>
      <w:r w:rsidR="00D45A7A">
        <w:rPr>
          <w:rFonts w:ascii="Times New Roman" w:hAnsi="Times New Roman" w:cs="Times New Roman"/>
          <w:sz w:val="28"/>
          <w:szCs w:val="28"/>
        </w:rPr>
        <w:t>=</w:t>
      </w:r>
      <w:r w:rsidR="00C67179">
        <w:rPr>
          <w:rFonts w:ascii="Times New Roman" w:hAnsi="Times New Roman" w:cs="Times New Roman"/>
          <w:sz w:val="28"/>
          <w:szCs w:val="28"/>
        </w:rPr>
        <w:t xml:space="preserve"> </w:t>
      </w:r>
      <w:r w:rsidR="00D45A7A">
        <w:rPr>
          <w:rFonts w:ascii="Times New Roman" w:hAnsi="Times New Roman" w:cs="Times New Roman"/>
          <w:sz w:val="28"/>
          <w:szCs w:val="28"/>
        </w:rPr>
        <w:t xml:space="preserve">0,53, 95% СІ: </w:t>
      </w:r>
      <w:r w:rsidR="004042F6">
        <w:rPr>
          <w:rFonts w:ascii="Times New Roman" w:hAnsi="Times New Roman" w:cs="Times New Roman"/>
          <w:sz w:val="28"/>
          <w:szCs w:val="28"/>
        </w:rPr>
        <w:t>1,04 – </w:t>
      </w:r>
      <w:r w:rsidRPr="00B13EA2">
        <w:rPr>
          <w:rFonts w:ascii="Times New Roman" w:hAnsi="Times New Roman" w:cs="Times New Roman"/>
          <w:sz w:val="28"/>
          <w:szCs w:val="28"/>
        </w:rPr>
        <w:t>8,52)</w:t>
      </w:r>
      <w:r w:rsidRPr="00B13EA2">
        <w:rPr>
          <w:rFonts w:ascii="Times New Roman" w:hAnsi="Times New Roman" w:cs="Times New Roman"/>
          <w:iCs/>
          <w:sz w:val="28"/>
          <w:szCs w:val="28"/>
        </w:rPr>
        <w:t xml:space="preserve">, ризиком надмірної маси тіла </w:t>
      </w:r>
      <w:r w:rsidR="00D54521">
        <w:rPr>
          <w:rFonts w:ascii="Times New Roman" w:hAnsi="Times New Roman" w:cs="Times New Roman"/>
          <w:iCs/>
          <w:sz w:val="28"/>
          <w:szCs w:val="28"/>
        </w:rPr>
        <w:t>(</w:t>
      </w:r>
      <w:r w:rsidRPr="00B13EA2">
        <w:rPr>
          <w:rFonts w:ascii="Times New Roman" w:hAnsi="Times New Roman" w:cs="Times New Roman"/>
          <w:iCs/>
          <w:sz w:val="28"/>
          <w:szCs w:val="28"/>
        </w:rPr>
        <w:t>(</w:t>
      </w:r>
      <w:r w:rsidRPr="00B13EA2">
        <w:rPr>
          <w:rFonts w:ascii="Times New Roman" w:hAnsi="Times New Roman" w:cs="Times New Roman"/>
          <w:sz w:val="28"/>
          <w:szCs w:val="28"/>
        </w:rPr>
        <w:t>30</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8,36</w:t>
      </w:r>
      <w:r w:rsidR="00D54521">
        <w:rPr>
          <w:rFonts w:ascii="Times New Roman" w:hAnsi="Times New Roman" w:cs="Times New Roman"/>
          <w:iCs/>
          <w:sz w:val="28"/>
          <w:szCs w:val="28"/>
        </w:rPr>
        <w:t>)</w:t>
      </w:r>
      <w:r w:rsidR="00C67179">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&lt;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C67179">
        <w:rPr>
          <w:rFonts w:ascii="Times New Roman" w:hAnsi="Times New Roman" w:cs="Times New Roman"/>
          <w:sz w:val="28"/>
          <w:szCs w:val="28"/>
        </w:rPr>
        <w:t xml:space="preserve"> </w:t>
      </w:r>
      <w:r w:rsidR="00D45A7A">
        <w:rPr>
          <w:rFonts w:ascii="Times New Roman" w:hAnsi="Times New Roman" w:cs="Times New Roman"/>
          <w:sz w:val="28"/>
          <w:szCs w:val="28"/>
        </w:rPr>
        <w:t>=</w:t>
      </w:r>
      <w:r w:rsidR="00C67179">
        <w:rPr>
          <w:rFonts w:ascii="Times New Roman" w:hAnsi="Times New Roman" w:cs="Times New Roman"/>
          <w:sz w:val="28"/>
          <w:szCs w:val="28"/>
        </w:rPr>
        <w:t xml:space="preserve"> </w:t>
      </w:r>
      <w:r w:rsidR="00D45A7A">
        <w:rPr>
          <w:rFonts w:ascii="Times New Roman" w:hAnsi="Times New Roman" w:cs="Times New Roman"/>
          <w:sz w:val="28"/>
          <w:szCs w:val="28"/>
        </w:rPr>
        <w:t>4,03,</w:t>
      </w:r>
      <w:r w:rsidR="00C67179">
        <w:rPr>
          <w:rFonts w:ascii="Times New Roman" w:hAnsi="Times New Roman" w:cs="Times New Roman"/>
          <w:sz w:val="28"/>
          <w:szCs w:val="28"/>
        </w:rPr>
        <w:t xml:space="preserve"> </w:t>
      </w:r>
      <w:r w:rsidR="00D45A7A">
        <w:rPr>
          <w:rFonts w:ascii="Times New Roman" w:hAnsi="Times New Roman" w:cs="Times New Roman"/>
          <w:sz w:val="28"/>
          <w:szCs w:val="28"/>
        </w:rPr>
        <w:t>S</w:t>
      </w:r>
      <w:r w:rsidR="004042F6">
        <w:rPr>
          <w:rFonts w:ascii="Times New Roman" w:hAnsi="Times New Roman" w:cs="Times New Roman"/>
          <w:sz w:val="28"/>
          <w:szCs w:val="28"/>
        </w:rPr>
        <w:t> </w:t>
      </w:r>
      <w:r w:rsidR="00D45A7A">
        <w:rPr>
          <w:rFonts w:ascii="Times New Roman" w:hAnsi="Times New Roman" w:cs="Times New Roman"/>
          <w:sz w:val="28"/>
          <w:szCs w:val="28"/>
        </w:rPr>
        <w:t>=</w:t>
      </w:r>
      <w:r w:rsidR="004042F6">
        <w:rPr>
          <w:rFonts w:ascii="Times New Roman" w:hAnsi="Times New Roman" w:cs="Times New Roman"/>
          <w:sz w:val="28"/>
          <w:szCs w:val="28"/>
        </w:rPr>
        <w:t> </w:t>
      </w:r>
      <w:r w:rsidR="00D45A7A">
        <w:rPr>
          <w:rFonts w:ascii="Times New Roman" w:hAnsi="Times New Roman" w:cs="Times New Roman"/>
          <w:sz w:val="28"/>
          <w:szCs w:val="28"/>
        </w:rPr>
        <w:t>0,55, 95</w:t>
      </w:r>
      <w:r w:rsidR="0044073A">
        <w:rPr>
          <w:rFonts w:ascii="Times New Roman" w:hAnsi="Times New Roman" w:cs="Times New Roman"/>
          <w:sz w:val="28"/>
          <w:szCs w:val="28"/>
        </w:rPr>
        <w:t xml:space="preserve"> </w:t>
      </w:r>
      <w:r w:rsidR="00D45A7A">
        <w:rPr>
          <w:rFonts w:ascii="Times New Roman" w:hAnsi="Times New Roman" w:cs="Times New Roman"/>
          <w:sz w:val="28"/>
          <w:szCs w:val="28"/>
        </w:rPr>
        <w:t xml:space="preserve">% СІ: </w:t>
      </w:r>
      <w:r w:rsidRPr="00B13EA2">
        <w:rPr>
          <w:rFonts w:ascii="Times New Roman" w:hAnsi="Times New Roman" w:cs="Times New Roman"/>
          <w:sz w:val="28"/>
          <w:szCs w:val="28"/>
        </w:rPr>
        <w:t xml:space="preserve">1,37 – 11,83) та осіб з фізичним розвитком, який відповідав віковій нормі </w:t>
      </w:r>
      <w:r w:rsidR="00D54521">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iCs/>
          <w:sz w:val="28"/>
          <w:szCs w:val="28"/>
        </w:rPr>
        <w:t>26,67</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8,07</w:t>
      </w:r>
      <w:r w:rsidR="00D54521">
        <w:rPr>
          <w:rFonts w:ascii="Times New Roman" w:hAnsi="Times New Roman" w:cs="Times New Roman"/>
          <w:iCs/>
          <w:sz w:val="28"/>
          <w:szCs w:val="28"/>
        </w:rPr>
        <w:t>)</w:t>
      </w:r>
      <w:r w:rsidR="00E840C7">
        <w:rPr>
          <w:rFonts w:ascii="Times New Roman" w:hAnsi="Times New Roman" w:cs="Times New Roman"/>
          <w:iCs/>
          <w:sz w:val="28"/>
          <w:szCs w:val="28"/>
        </w:rPr>
        <w:t xml:space="preserve"> </w:t>
      </w:r>
      <w:r w:rsidRPr="00B13EA2">
        <w:rPr>
          <w:rFonts w:ascii="Times New Roman" w:hAnsi="Times New Roman" w:cs="Times New Roman"/>
          <w:iCs/>
          <w:sz w:val="28"/>
          <w:szCs w:val="28"/>
        </w:rPr>
        <w:t>%,</w:t>
      </w:r>
      <w:r w:rsidR="00E840C7">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&lt;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4,75, S</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w:t>
      </w:r>
      <w:r w:rsidR="00C67179">
        <w:rPr>
          <w:rFonts w:ascii="Times New Roman" w:hAnsi="Times New Roman" w:cs="Times New Roman"/>
          <w:sz w:val="28"/>
          <w:szCs w:val="28"/>
        </w:rPr>
        <w:t xml:space="preserve"> </w:t>
      </w:r>
      <w:r w:rsidRPr="00B13EA2">
        <w:rPr>
          <w:rFonts w:ascii="Times New Roman" w:hAnsi="Times New Roman" w:cs="Times New Roman"/>
          <w:sz w:val="28"/>
          <w:szCs w:val="28"/>
        </w:rPr>
        <w:t>0,56, 95% СІ: 1,58 – 14,24).</w:t>
      </w:r>
    </w:p>
    <w:p w:rsidR="00503FC0" w:rsidRPr="00B13EA2" w:rsidRDefault="00503FC0" w:rsidP="00503FC0">
      <w:pPr>
        <w:spacing w:after="0" w:line="360" w:lineRule="auto"/>
        <w:ind w:firstLine="709"/>
        <w:jc w:val="both"/>
        <w:rPr>
          <w:rFonts w:ascii="Times New Roman" w:hAnsi="Times New Roman" w:cs="Times New Roman"/>
          <w:sz w:val="28"/>
          <w:szCs w:val="28"/>
        </w:rPr>
      </w:pPr>
      <w:r w:rsidRPr="00B13EA2">
        <w:rPr>
          <w:rFonts w:ascii="Times New Roman" w:hAnsi="Times New Roman" w:cs="Times New Roman"/>
          <w:sz w:val="28"/>
          <w:szCs w:val="28"/>
        </w:rPr>
        <w:lastRenderedPageBreak/>
        <w:t>2.</w:t>
      </w:r>
      <w:r w:rsidR="004C2CBD">
        <w:rPr>
          <w:rFonts w:ascii="Times New Roman" w:hAnsi="Times New Roman" w:cs="Times New Roman"/>
          <w:sz w:val="28"/>
          <w:szCs w:val="28"/>
        </w:rPr>
        <w:t xml:space="preserve"> </w:t>
      </w:r>
      <w:r w:rsidRPr="00B13EA2">
        <w:rPr>
          <w:rFonts w:ascii="Times New Roman" w:hAnsi="Times New Roman" w:cs="Times New Roman"/>
          <w:sz w:val="28"/>
          <w:szCs w:val="28"/>
        </w:rPr>
        <w:t>Серед обстежених пац</w:t>
      </w:r>
      <w:r w:rsidR="001855B3">
        <w:rPr>
          <w:rFonts w:ascii="Times New Roman" w:hAnsi="Times New Roman" w:cs="Times New Roman"/>
          <w:sz w:val="28"/>
          <w:szCs w:val="28"/>
        </w:rPr>
        <w:t>ієнтів найнижчий вміст 25(OH)D у</w:t>
      </w:r>
      <w:r w:rsidRPr="00B13EA2">
        <w:rPr>
          <w:rFonts w:ascii="Times New Roman" w:hAnsi="Times New Roman" w:cs="Times New Roman"/>
          <w:sz w:val="28"/>
          <w:szCs w:val="28"/>
        </w:rPr>
        <w:t xml:space="preserve"> сироватці крові зафіксовано у дітей з ожирінням </w:t>
      </w:r>
      <w:r w:rsidR="00D54521">
        <w:rPr>
          <w:rFonts w:ascii="Times New Roman" w:hAnsi="Times New Roman" w:cs="Times New Roman"/>
          <w:sz w:val="28"/>
          <w:szCs w:val="28"/>
        </w:rPr>
        <w:t>(</w:t>
      </w:r>
      <w:r w:rsidRPr="00B13EA2">
        <w:rPr>
          <w:rFonts w:ascii="Times New Roman" w:hAnsi="Times New Roman" w:cs="Times New Roman"/>
          <w:sz w:val="28"/>
          <w:szCs w:val="28"/>
        </w:rPr>
        <w:t>(21,72</w:t>
      </w:r>
      <w:r w:rsidR="00565152">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rPr>
        <w:t>2,92</w:t>
      </w:r>
      <w:r w:rsidR="00D54521">
        <w:rPr>
          <w:rFonts w:ascii="Times New Roman" w:hAnsi="Times New Roman" w:cs="Times New Roman"/>
          <w:color w:val="000000" w:themeColor="text1"/>
          <w:sz w:val="28"/>
          <w:szCs w:val="28"/>
        </w:rPr>
        <w:t>)</w:t>
      </w:r>
      <w:r w:rsidR="00E840C7">
        <w:rPr>
          <w:rFonts w:ascii="Times New Roman" w:hAnsi="Times New Roman" w:cs="Times New Roman"/>
          <w:color w:val="000000" w:themeColor="text1"/>
          <w:sz w:val="28"/>
          <w:szCs w:val="28"/>
        </w:rPr>
        <w:t xml:space="preserve"> </w:t>
      </w:r>
      <w:r w:rsidRPr="00B13EA2">
        <w:rPr>
          <w:rFonts w:ascii="Times New Roman" w:hAnsi="Times New Roman" w:cs="Times New Roman"/>
          <w:sz w:val="28"/>
          <w:szCs w:val="28"/>
        </w:rPr>
        <w:t>нг/мл,</w:t>
      </w:r>
      <w:r w:rsidR="00E840C7">
        <w:rPr>
          <w:rFonts w:ascii="Times New Roman" w:hAnsi="Times New Roman" w:cs="Times New Roman"/>
          <w:sz w:val="28"/>
          <w:szCs w:val="28"/>
        </w:rPr>
        <w:t xml:space="preserve"> </w:t>
      </w:r>
      <w:r w:rsidRPr="00B13EA2">
        <w:rPr>
          <w:rFonts w:ascii="Times New Roman" w:hAnsi="Times New Roman" w:cs="Times New Roman"/>
          <w:sz w:val="28"/>
          <w:szCs w:val="28"/>
        </w:rPr>
        <w:t>95% СІ: 16,02 – 27,44</w:t>
      </w:r>
      <w:r w:rsidR="00E840C7">
        <w:rPr>
          <w:rFonts w:ascii="Times New Roman" w:hAnsi="Times New Roman" w:cs="Times New Roman"/>
          <w:sz w:val="28"/>
          <w:szCs w:val="28"/>
        </w:rPr>
        <w:t xml:space="preserve"> </w:t>
      </w:r>
      <w:r w:rsidRPr="00B13EA2">
        <w:rPr>
          <w:rFonts w:ascii="Times New Roman" w:hAnsi="Times New Roman" w:cs="Times New Roman"/>
          <w:sz w:val="28"/>
          <w:szCs w:val="28"/>
        </w:rPr>
        <w:t>нг/мл</w:t>
      </w:r>
      <w:r w:rsidRPr="00B13EA2">
        <w:rPr>
          <w:rFonts w:ascii="Times New Roman" w:hAnsi="Times New Roman" w:cs="Times New Roman"/>
          <w:color w:val="222222"/>
          <w:sz w:val="28"/>
          <w:szCs w:val="28"/>
        </w:rPr>
        <w:t>).</w:t>
      </w:r>
      <w:r w:rsidR="00C67179">
        <w:rPr>
          <w:rFonts w:ascii="Times New Roman" w:hAnsi="Times New Roman" w:cs="Times New Roman"/>
          <w:color w:val="222222"/>
          <w:sz w:val="28"/>
          <w:szCs w:val="28"/>
        </w:rPr>
        <w:t xml:space="preserve"> </w:t>
      </w:r>
      <w:r w:rsidRPr="000D31C1">
        <w:rPr>
          <w:rFonts w:ascii="Times New Roman" w:hAnsi="Times New Roman" w:cs="Times New Roman"/>
          <w:color w:val="222222"/>
          <w:sz w:val="28"/>
          <w:szCs w:val="28"/>
        </w:rPr>
        <w:t xml:space="preserve">Вказані величини достовірно відрізнялися від значень </w:t>
      </w:r>
      <w:r w:rsidRPr="000D31C1">
        <w:rPr>
          <w:rFonts w:ascii="Times New Roman" w:hAnsi="Times New Roman" w:cs="Times New Roman"/>
          <w:sz w:val="28"/>
          <w:szCs w:val="28"/>
        </w:rPr>
        <w:t xml:space="preserve">даного показника у осіб </w:t>
      </w:r>
      <w:r w:rsidR="0044073A">
        <w:rPr>
          <w:rFonts w:ascii="Times New Roman" w:hAnsi="Times New Roman" w:cs="Times New Roman"/>
          <w:sz w:val="28"/>
          <w:szCs w:val="28"/>
        </w:rPr>
        <w:t>і</w:t>
      </w:r>
      <w:r w:rsidRPr="000D31C1">
        <w:rPr>
          <w:rFonts w:ascii="Times New Roman" w:hAnsi="Times New Roman" w:cs="Times New Roman"/>
          <w:sz w:val="28"/>
          <w:szCs w:val="28"/>
        </w:rPr>
        <w:t xml:space="preserve">з ризиком надмірної маси тіла </w:t>
      </w:r>
      <w:r w:rsidR="00D54521" w:rsidRPr="000D31C1">
        <w:rPr>
          <w:rFonts w:ascii="Times New Roman" w:hAnsi="Times New Roman" w:cs="Times New Roman"/>
          <w:sz w:val="28"/>
          <w:szCs w:val="28"/>
        </w:rPr>
        <w:t>(</w:t>
      </w:r>
      <w:r w:rsidRPr="000D31C1">
        <w:rPr>
          <w:rFonts w:ascii="Times New Roman" w:hAnsi="Times New Roman" w:cs="Times New Roman"/>
          <w:sz w:val="28"/>
          <w:szCs w:val="28"/>
        </w:rPr>
        <w:t>(</w:t>
      </w:r>
      <w:r w:rsidRPr="000D31C1">
        <w:rPr>
          <w:rFonts w:ascii="Times New Roman" w:hAnsi="Times New Roman" w:cs="Times New Roman"/>
          <w:color w:val="222222"/>
          <w:sz w:val="28"/>
          <w:szCs w:val="28"/>
        </w:rPr>
        <w:t>30,66</w:t>
      </w:r>
      <w:r w:rsidR="00565152" w:rsidRPr="000D31C1">
        <w:rPr>
          <w:rFonts w:ascii="Times New Roman" w:hAnsi="Times New Roman" w:cs="Times New Roman"/>
          <w:color w:val="000000" w:themeColor="text1"/>
          <w:sz w:val="28"/>
          <w:szCs w:val="28"/>
        </w:rPr>
        <w:t xml:space="preserve"> ± </w:t>
      </w:r>
      <w:r w:rsidRPr="000D31C1">
        <w:rPr>
          <w:rFonts w:ascii="Times New Roman" w:hAnsi="Times New Roman" w:cs="Times New Roman"/>
          <w:color w:val="000000" w:themeColor="text1"/>
          <w:sz w:val="28"/>
          <w:szCs w:val="28"/>
        </w:rPr>
        <w:t>3,12</w:t>
      </w:r>
      <w:r w:rsidR="00D54521" w:rsidRPr="000D31C1">
        <w:rPr>
          <w:rFonts w:ascii="Times New Roman" w:hAnsi="Times New Roman" w:cs="Times New Roman"/>
          <w:color w:val="000000" w:themeColor="text1"/>
          <w:sz w:val="28"/>
          <w:szCs w:val="28"/>
        </w:rPr>
        <w:t>)</w:t>
      </w:r>
      <w:r w:rsidR="00C67179">
        <w:rPr>
          <w:rFonts w:ascii="Times New Roman" w:hAnsi="Times New Roman" w:cs="Times New Roman"/>
          <w:color w:val="000000" w:themeColor="text1"/>
          <w:sz w:val="28"/>
          <w:szCs w:val="28"/>
        </w:rPr>
        <w:t xml:space="preserve"> </w:t>
      </w:r>
      <w:r w:rsidRPr="000D31C1">
        <w:rPr>
          <w:rFonts w:ascii="Times New Roman" w:hAnsi="Times New Roman" w:cs="Times New Roman"/>
          <w:sz w:val="28"/>
          <w:szCs w:val="28"/>
        </w:rPr>
        <w:t xml:space="preserve">нг/мл, 95% СІ: 24,55 – 36,77 нг/мл, </w:t>
      </w:r>
      <w:r w:rsidR="001F0C61" w:rsidRPr="000D31C1">
        <w:rPr>
          <w:rFonts w:ascii="Times New Roman" w:hAnsi="Times New Roman" w:cs="Times New Roman"/>
          <w:sz w:val="28"/>
          <w:szCs w:val="28"/>
        </w:rPr>
        <w:t>р</w:t>
      </w:r>
      <w:r w:rsidR="004042F6">
        <w:rPr>
          <w:rFonts w:ascii="Times New Roman" w:hAnsi="Times New Roman" w:cs="Times New Roman"/>
          <w:sz w:val="28"/>
          <w:szCs w:val="28"/>
        </w:rPr>
        <w:t> </w:t>
      </w:r>
      <w:r w:rsidR="001F0C61" w:rsidRPr="000D31C1">
        <w:rPr>
          <w:rFonts w:ascii="Times New Roman" w:hAnsi="Times New Roman" w:cs="Times New Roman"/>
          <w:sz w:val="28"/>
          <w:szCs w:val="28"/>
        </w:rPr>
        <w:t>&lt;</w:t>
      </w:r>
      <w:r w:rsidR="004042F6">
        <w:rPr>
          <w:rFonts w:ascii="Times New Roman" w:hAnsi="Times New Roman" w:cs="Times New Roman"/>
          <w:sz w:val="28"/>
          <w:szCs w:val="28"/>
        </w:rPr>
        <w:t> </w:t>
      </w:r>
      <w:r w:rsidRPr="000D31C1">
        <w:rPr>
          <w:rFonts w:ascii="Times New Roman" w:hAnsi="Times New Roman" w:cs="Times New Roman"/>
          <w:sz w:val="28"/>
          <w:szCs w:val="28"/>
        </w:rPr>
        <w:t>0,05) та дітей, фізичний розвиток яких відповідав віковій нормі</w:t>
      </w:r>
      <w:r w:rsidR="00345E24">
        <w:rPr>
          <w:rFonts w:ascii="Times New Roman" w:hAnsi="Times New Roman" w:cs="Times New Roman"/>
          <w:sz w:val="28"/>
          <w:szCs w:val="28"/>
        </w:rPr>
        <w:t xml:space="preserve"> </w:t>
      </w:r>
      <w:r w:rsidR="00D54521" w:rsidRPr="000D31C1">
        <w:rPr>
          <w:rFonts w:ascii="Times New Roman" w:hAnsi="Times New Roman" w:cs="Times New Roman"/>
          <w:sz w:val="28"/>
          <w:szCs w:val="28"/>
        </w:rPr>
        <w:t>(</w:t>
      </w:r>
      <w:r w:rsidRPr="000D31C1">
        <w:rPr>
          <w:rFonts w:ascii="Times New Roman" w:hAnsi="Times New Roman" w:cs="Times New Roman"/>
          <w:sz w:val="28"/>
          <w:szCs w:val="28"/>
        </w:rPr>
        <w:t>(</w:t>
      </w:r>
      <w:r w:rsidRPr="000D31C1">
        <w:rPr>
          <w:rFonts w:ascii="Times New Roman" w:hAnsi="Times New Roman" w:cs="Times New Roman"/>
          <w:color w:val="222222"/>
          <w:sz w:val="28"/>
          <w:szCs w:val="28"/>
        </w:rPr>
        <w:t>31,15</w:t>
      </w:r>
      <w:r w:rsidR="004042F6">
        <w:rPr>
          <w:rFonts w:ascii="Times New Roman" w:hAnsi="Times New Roman" w:cs="Times New Roman"/>
          <w:color w:val="000000" w:themeColor="text1"/>
          <w:sz w:val="28"/>
          <w:szCs w:val="28"/>
        </w:rPr>
        <w:t> </w:t>
      </w:r>
      <w:r w:rsidR="00565152" w:rsidRPr="000D31C1">
        <w:rPr>
          <w:rFonts w:ascii="Times New Roman" w:hAnsi="Times New Roman" w:cs="Times New Roman"/>
          <w:color w:val="000000" w:themeColor="text1"/>
          <w:sz w:val="28"/>
          <w:szCs w:val="28"/>
        </w:rPr>
        <w:t>±</w:t>
      </w:r>
      <w:r w:rsidR="004042F6">
        <w:rPr>
          <w:rFonts w:ascii="Times New Roman" w:hAnsi="Times New Roman" w:cs="Times New Roman"/>
          <w:color w:val="000000" w:themeColor="text1"/>
          <w:sz w:val="28"/>
          <w:szCs w:val="28"/>
        </w:rPr>
        <w:t> </w:t>
      </w:r>
      <w:r w:rsidRPr="000D31C1">
        <w:rPr>
          <w:rFonts w:ascii="Times New Roman" w:hAnsi="Times New Roman" w:cs="Times New Roman"/>
          <w:color w:val="000000" w:themeColor="text1"/>
          <w:sz w:val="28"/>
          <w:szCs w:val="28"/>
        </w:rPr>
        <w:t>2,8</w:t>
      </w:r>
      <w:r w:rsidR="00D54521" w:rsidRPr="000D31C1">
        <w:rPr>
          <w:rFonts w:ascii="Times New Roman" w:hAnsi="Times New Roman" w:cs="Times New Roman"/>
          <w:color w:val="000000" w:themeColor="text1"/>
          <w:sz w:val="28"/>
          <w:szCs w:val="28"/>
        </w:rPr>
        <w:t>)</w:t>
      </w:r>
      <w:r w:rsidR="004042F6">
        <w:rPr>
          <w:rFonts w:ascii="Times New Roman" w:hAnsi="Times New Roman" w:cs="Times New Roman"/>
          <w:color w:val="000000" w:themeColor="text1"/>
          <w:sz w:val="28"/>
          <w:szCs w:val="28"/>
        </w:rPr>
        <w:t> </w:t>
      </w:r>
      <w:r w:rsidRPr="000D31C1">
        <w:rPr>
          <w:rFonts w:ascii="Times New Roman" w:hAnsi="Times New Roman" w:cs="Times New Roman"/>
          <w:sz w:val="28"/>
          <w:szCs w:val="28"/>
        </w:rPr>
        <w:t xml:space="preserve">нг/мл, 95% СІ: 25,67 – 36,63, </w:t>
      </w:r>
      <w:r w:rsidR="001F0C61" w:rsidRPr="000D31C1">
        <w:rPr>
          <w:rFonts w:ascii="Times New Roman" w:hAnsi="Times New Roman" w:cs="Times New Roman"/>
          <w:sz w:val="28"/>
          <w:szCs w:val="28"/>
        </w:rPr>
        <w:t>р &lt;</w:t>
      </w:r>
      <w:r w:rsidR="00345E24">
        <w:rPr>
          <w:rFonts w:ascii="Times New Roman" w:hAnsi="Times New Roman" w:cs="Times New Roman"/>
          <w:sz w:val="28"/>
          <w:szCs w:val="28"/>
        </w:rPr>
        <w:t xml:space="preserve"> </w:t>
      </w:r>
      <w:r w:rsidRPr="000D31C1">
        <w:rPr>
          <w:rFonts w:ascii="Times New Roman" w:hAnsi="Times New Roman" w:cs="Times New Roman"/>
          <w:sz w:val="28"/>
          <w:szCs w:val="28"/>
        </w:rPr>
        <w:t>0,05).</w:t>
      </w:r>
      <w:r w:rsidR="00735EC6" w:rsidRPr="000D31C1">
        <w:rPr>
          <w:rFonts w:ascii="Times New Roman" w:hAnsi="Times New Roman" w:cs="Times New Roman"/>
          <w:sz w:val="28"/>
          <w:szCs w:val="28"/>
        </w:rPr>
        <w:t xml:space="preserve"> </w:t>
      </w:r>
      <w:r w:rsidR="00735EC6">
        <w:rPr>
          <w:rFonts w:ascii="Times New Roman" w:hAnsi="Times New Roman" w:cs="Times New Roman"/>
          <w:sz w:val="28"/>
          <w:szCs w:val="28"/>
        </w:rPr>
        <w:t>В</w:t>
      </w:r>
      <w:r w:rsidR="00EB7AFA" w:rsidRPr="00B13EA2">
        <w:rPr>
          <w:rFonts w:ascii="Times New Roman" w:hAnsi="Times New Roman" w:cs="Times New Roman"/>
          <w:sz w:val="28"/>
          <w:szCs w:val="28"/>
        </w:rPr>
        <w:t>иявлений зворотній до</w:t>
      </w:r>
      <w:r w:rsidR="00EB7AFA">
        <w:rPr>
          <w:rFonts w:ascii="Times New Roman" w:hAnsi="Times New Roman" w:cs="Times New Roman"/>
          <w:sz w:val="28"/>
          <w:szCs w:val="28"/>
        </w:rPr>
        <w:t xml:space="preserve">стовірний середній зв’язок (r = </w:t>
      </w:r>
      <w:r w:rsidR="00EB7AFA" w:rsidRPr="00B13EA2">
        <w:rPr>
          <w:rFonts w:ascii="Times New Roman" w:hAnsi="Times New Roman" w:cs="Times New Roman"/>
          <w:sz w:val="28"/>
          <w:szCs w:val="28"/>
        </w:rPr>
        <w:t>–</w:t>
      </w:r>
      <w:r w:rsidR="00345E24">
        <w:rPr>
          <w:rFonts w:ascii="Times New Roman" w:hAnsi="Times New Roman" w:cs="Times New Roman"/>
          <w:sz w:val="28"/>
          <w:szCs w:val="28"/>
        </w:rPr>
        <w:t xml:space="preserve"> </w:t>
      </w:r>
      <w:r w:rsidR="00EB7AFA" w:rsidRPr="00B13EA2">
        <w:rPr>
          <w:rFonts w:ascii="Times New Roman" w:hAnsi="Times New Roman" w:cs="Times New Roman"/>
          <w:sz w:val="28"/>
          <w:szCs w:val="28"/>
        </w:rPr>
        <w:t xml:space="preserve">0,48) </w:t>
      </w:r>
      <w:r w:rsidR="007E25D6">
        <w:rPr>
          <w:rFonts w:ascii="Times New Roman" w:hAnsi="Times New Roman" w:cs="Times New Roman"/>
          <w:sz w:val="28"/>
          <w:szCs w:val="28"/>
        </w:rPr>
        <w:t xml:space="preserve">між </w:t>
      </w:r>
      <w:r w:rsidRPr="00B13EA2">
        <w:rPr>
          <w:rFonts w:ascii="Times New Roman" w:hAnsi="Times New Roman" w:cs="Times New Roman"/>
          <w:sz w:val="28"/>
          <w:szCs w:val="28"/>
        </w:rPr>
        <w:t>значеннями сироваткового 25(OH)D та ІМТ у дітей, які мали ожиріння (p</w:t>
      </w:r>
      <w:r w:rsidR="00345E24">
        <w:rPr>
          <w:rFonts w:ascii="Times New Roman" w:hAnsi="Times New Roman" w:cs="Times New Roman"/>
          <w:sz w:val="28"/>
          <w:szCs w:val="28"/>
        </w:rPr>
        <w:t xml:space="preserve"> </w:t>
      </w:r>
      <w:r w:rsidRPr="00B13EA2">
        <w:rPr>
          <w:rFonts w:ascii="Times New Roman" w:hAnsi="Times New Roman" w:cs="Times New Roman"/>
          <w:sz w:val="28"/>
          <w:szCs w:val="28"/>
        </w:rPr>
        <w:t>&lt;</w:t>
      </w:r>
      <w:r w:rsidR="00345E24">
        <w:rPr>
          <w:rFonts w:ascii="Times New Roman" w:hAnsi="Times New Roman" w:cs="Times New Roman"/>
          <w:sz w:val="28"/>
          <w:szCs w:val="28"/>
        </w:rPr>
        <w:t xml:space="preserve"> </w:t>
      </w:r>
      <w:r w:rsidRPr="00B13EA2">
        <w:rPr>
          <w:rFonts w:ascii="Times New Roman" w:hAnsi="Times New Roman" w:cs="Times New Roman"/>
          <w:sz w:val="28"/>
          <w:szCs w:val="28"/>
        </w:rPr>
        <w:t>0,01).</w:t>
      </w:r>
    </w:p>
    <w:p w:rsidR="00503FC0" w:rsidRPr="00F54415"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themeColor="text1"/>
          <w:sz w:val="28"/>
          <w:szCs w:val="28"/>
        </w:rPr>
        <w:t>4.</w:t>
      </w:r>
      <w:r w:rsidRPr="00B13EA2">
        <w:rPr>
          <w:rFonts w:ascii="Times New Roman" w:hAnsi="Times New Roman" w:cs="Times New Roman"/>
          <w:sz w:val="28"/>
          <w:szCs w:val="28"/>
        </w:rPr>
        <w:t xml:space="preserve"> Результати дослідження показали відсутність чіткої закономірності між статусом вітаміну D в організмі дітей, хворих на рахіт, та особливостями порушень кальцій-фосфорного обміну.</w:t>
      </w:r>
    </w:p>
    <w:p w:rsidR="00503FC0" w:rsidRPr="00B30CBE" w:rsidRDefault="00503FC0" w:rsidP="00503FC0">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5. Серед дітей, хворих на вітамін</w:t>
      </w:r>
      <w:r w:rsidR="0044073A">
        <w:rPr>
          <w:rFonts w:ascii="Times New Roman" w:hAnsi="Times New Roman" w:cs="Times New Roman"/>
          <w:sz w:val="28"/>
          <w:szCs w:val="28"/>
        </w:rPr>
        <w:t xml:space="preserve"> </w:t>
      </w:r>
      <w:r w:rsidRPr="00B13EA2">
        <w:rPr>
          <w:rFonts w:ascii="Times New Roman" w:hAnsi="Times New Roman" w:cs="Times New Roman"/>
          <w:sz w:val="28"/>
          <w:szCs w:val="28"/>
        </w:rPr>
        <w:t xml:space="preserve">D-дефіцитний рахіт, інтенсивність кісткового обміну була достовірно зниженою при ожирінні </w:t>
      </w:r>
      <w:r w:rsidR="00D54521">
        <w:rPr>
          <w:rFonts w:ascii="Times New Roman" w:hAnsi="Times New Roman" w:cs="Times New Roman"/>
          <w:sz w:val="28"/>
          <w:szCs w:val="28"/>
        </w:rPr>
        <w:t>(</w:t>
      </w:r>
      <w:r w:rsidRPr="00B13EA2">
        <w:rPr>
          <w:rFonts w:ascii="Times New Roman" w:hAnsi="Times New Roman" w:cs="Times New Roman"/>
          <w:sz w:val="28"/>
          <w:szCs w:val="28"/>
        </w:rPr>
        <w:t>(56,15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4,02</w:t>
      </w:r>
      <w:r w:rsidR="00D54521">
        <w:rPr>
          <w:rFonts w:ascii="Times New Roman" w:hAnsi="Times New Roman" w:cs="Times New Roman"/>
          <w:sz w:val="28"/>
          <w:szCs w:val="28"/>
        </w:rPr>
        <w:t>)</w:t>
      </w:r>
      <w:r w:rsidR="00E840C7">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95% СІ: 48,28 – 64,02) порівняно з дітьми, які мали ризик надмірної маси тіла </w:t>
      </w:r>
      <w:r w:rsidR="00D54521">
        <w:rPr>
          <w:rFonts w:ascii="Times New Roman" w:hAnsi="Times New Roman" w:cs="Times New Roman"/>
          <w:sz w:val="28"/>
          <w:szCs w:val="28"/>
        </w:rPr>
        <w:t>(</w:t>
      </w:r>
      <w:r w:rsidRPr="00B13EA2">
        <w:rPr>
          <w:rFonts w:ascii="Times New Roman" w:hAnsi="Times New Roman" w:cs="Times New Roman"/>
          <w:sz w:val="28"/>
          <w:szCs w:val="28"/>
        </w:rPr>
        <w:t>(67,85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3,44</w:t>
      </w:r>
      <w:r w:rsidR="00D54521">
        <w:rPr>
          <w:rFonts w:ascii="Times New Roman" w:hAnsi="Times New Roman" w:cs="Times New Roman"/>
          <w:sz w:val="28"/>
          <w:szCs w:val="28"/>
        </w:rPr>
        <w:t>)</w:t>
      </w:r>
      <w:r w:rsidR="00E840C7">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95% СІ: 61,11 – 74,59, </w:t>
      </w:r>
      <w:r w:rsidR="001F0C61">
        <w:rPr>
          <w:rFonts w:ascii="Times New Roman" w:hAnsi="Times New Roman" w:cs="Times New Roman"/>
          <w:sz w:val="28"/>
          <w:szCs w:val="28"/>
        </w:rPr>
        <w:t>р &lt;</w:t>
      </w:r>
      <w:r w:rsidR="00345E24">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нормальний фізичний розвиток </w:t>
      </w:r>
      <w:r w:rsidR="00D54521">
        <w:rPr>
          <w:rFonts w:ascii="Times New Roman" w:hAnsi="Times New Roman" w:cs="Times New Roman"/>
          <w:sz w:val="28"/>
          <w:szCs w:val="28"/>
        </w:rPr>
        <w:t>(</w:t>
      </w:r>
      <w:r w:rsidRPr="00B13EA2">
        <w:rPr>
          <w:rFonts w:ascii="Times New Roman" w:hAnsi="Times New Roman" w:cs="Times New Roman"/>
          <w:sz w:val="28"/>
          <w:szCs w:val="28"/>
        </w:rPr>
        <w:t xml:space="preserve">(71,27 </w:t>
      </w:r>
      <w:r w:rsidR="00565152">
        <w:rPr>
          <w:rFonts w:ascii="Times New Roman" w:hAnsi="Times New Roman" w:cs="Times New Roman"/>
          <w:sz w:val="28"/>
          <w:szCs w:val="28"/>
        </w:rPr>
        <w:t xml:space="preserve">± </w:t>
      </w:r>
      <w:r w:rsidRPr="00B13EA2">
        <w:rPr>
          <w:rFonts w:ascii="Times New Roman" w:hAnsi="Times New Roman" w:cs="Times New Roman"/>
          <w:sz w:val="28"/>
          <w:szCs w:val="28"/>
        </w:rPr>
        <w:t>3,29</w:t>
      </w:r>
      <w:r w:rsidR="00D54521">
        <w:rPr>
          <w:rFonts w:ascii="Times New Roman" w:hAnsi="Times New Roman" w:cs="Times New Roman"/>
          <w:sz w:val="28"/>
          <w:szCs w:val="28"/>
        </w:rPr>
        <w:t>)</w:t>
      </w:r>
      <w:r w:rsidR="00E840C7">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95% СІ: 64,83 – 77,71, </w:t>
      </w:r>
      <w:r w:rsidR="001F0C61">
        <w:rPr>
          <w:rFonts w:ascii="Times New Roman" w:hAnsi="Times New Roman" w:cs="Times New Roman"/>
          <w:sz w:val="28"/>
          <w:szCs w:val="28"/>
        </w:rPr>
        <w:t>р &lt;</w:t>
      </w:r>
      <w:r w:rsidR="00345E24">
        <w:rPr>
          <w:rFonts w:ascii="Times New Roman" w:hAnsi="Times New Roman" w:cs="Times New Roman"/>
          <w:sz w:val="28"/>
          <w:szCs w:val="28"/>
        </w:rPr>
        <w:t xml:space="preserve"> </w:t>
      </w:r>
      <w:r w:rsidRPr="00B13EA2">
        <w:rPr>
          <w:rFonts w:ascii="Times New Roman" w:hAnsi="Times New Roman" w:cs="Times New Roman"/>
          <w:sz w:val="28"/>
          <w:szCs w:val="28"/>
        </w:rPr>
        <w:t>0,05).</w:t>
      </w:r>
      <w:r w:rsidR="00E840C7">
        <w:rPr>
          <w:rFonts w:ascii="Times New Roman" w:hAnsi="Times New Roman" w:cs="Times New Roman"/>
          <w:sz w:val="28"/>
          <w:szCs w:val="28"/>
        </w:rPr>
        <w:t xml:space="preserve"> </w:t>
      </w:r>
      <w:r w:rsidR="00EB35A1" w:rsidRPr="00E840C7">
        <w:rPr>
          <w:rFonts w:ascii="Times New Roman" w:hAnsi="Times New Roman" w:cs="Times New Roman"/>
          <w:sz w:val="28"/>
          <w:szCs w:val="28"/>
        </w:rPr>
        <w:t>З</w:t>
      </w:r>
      <w:r w:rsidR="00E91C5D" w:rsidRPr="00E840C7">
        <w:rPr>
          <w:rFonts w:ascii="Times New Roman" w:hAnsi="Times New Roman" w:cs="Times New Roman"/>
          <w:sz w:val="28"/>
          <w:szCs w:val="28"/>
        </w:rPr>
        <w:t>ростання ступеня</w:t>
      </w:r>
      <w:r w:rsidR="00E840C7">
        <w:rPr>
          <w:rFonts w:ascii="Times New Roman" w:hAnsi="Times New Roman" w:cs="Times New Roman"/>
          <w:sz w:val="28"/>
          <w:szCs w:val="28"/>
        </w:rPr>
        <w:t xml:space="preserve"> </w:t>
      </w:r>
      <w:r w:rsidRPr="00E840C7">
        <w:rPr>
          <w:rFonts w:ascii="Times New Roman" w:hAnsi="Times New Roman" w:cs="Times New Roman"/>
          <w:sz w:val="28"/>
          <w:szCs w:val="28"/>
        </w:rPr>
        <w:t xml:space="preserve">тяжкості вітамін </w:t>
      </w:r>
      <w:r w:rsidRPr="00B13EA2">
        <w:rPr>
          <w:rFonts w:ascii="Times New Roman" w:hAnsi="Times New Roman" w:cs="Times New Roman"/>
          <w:sz w:val="28"/>
          <w:szCs w:val="28"/>
        </w:rPr>
        <w:t>D</w:t>
      </w:r>
      <w:r w:rsidRPr="00E840C7">
        <w:rPr>
          <w:rFonts w:ascii="Times New Roman" w:hAnsi="Times New Roman" w:cs="Times New Roman"/>
          <w:sz w:val="28"/>
          <w:szCs w:val="28"/>
        </w:rPr>
        <w:t>-дефіцитного рахіту супроводж</w:t>
      </w:r>
      <w:r w:rsidR="00CD4241" w:rsidRPr="00E840C7">
        <w:rPr>
          <w:rFonts w:ascii="Times New Roman" w:hAnsi="Times New Roman" w:cs="Times New Roman"/>
          <w:sz w:val="28"/>
          <w:szCs w:val="28"/>
        </w:rPr>
        <w:t>вало</w:t>
      </w:r>
      <w:r w:rsidR="00735EC6" w:rsidRPr="00E840C7">
        <w:rPr>
          <w:rFonts w:ascii="Times New Roman" w:hAnsi="Times New Roman" w:cs="Times New Roman"/>
          <w:sz w:val="28"/>
          <w:szCs w:val="28"/>
        </w:rPr>
        <w:t>ся</w:t>
      </w:r>
      <w:r w:rsidRPr="00E840C7">
        <w:rPr>
          <w:rFonts w:ascii="Times New Roman" w:hAnsi="Times New Roman" w:cs="Times New Roman"/>
          <w:sz w:val="28"/>
          <w:szCs w:val="28"/>
        </w:rPr>
        <w:t xml:space="preserve"> вірогідним зниженням вмісту 25(</w:t>
      </w:r>
      <w:r w:rsidRPr="00B13EA2">
        <w:rPr>
          <w:rFonts w:ascii="Times New Roman" w:hAnsi="Times New Roman" w:cs="Times New Roman"/>
          <w:sz w:val="28"/>
          <w:szCs w:val="28"/>
        </w:rPr>
        <w:t>OH</w:t>
      </w:r>
      <w:r w:rsidRPr="00E840C7">
        <w:rPr>
          <w:rFonts w:ascii="Times New Roman" w:hAnsi="Times New Roman" w:cs="Times New Roman"/>
          <w:sz w:val="28"/>
          <w:szCs w:val="28"/>
        </w:rPr>
        <w:t>)</w:t>
      </w:r>
      <w:r w:rsidRPr="00B13EA2">
        <w:rPr>
          <w:rFonts w:ascii="Times New Roman" w:hAnsi="Times New Roman" w:cs="Times New Roman"/>
          <w:sz w:val="28"/>
          <w:szCs w:val="28"/>
        </w:rPr>
        <w:t>D</w:t>
      </w:r>
      <w:r w:rsidRPr="00E840C7">
        <w:rPr>
          <w:rFonts w:ascii="Times New Roman" w:hAnsi="Times New Roman" w:cs="Times New Roman"/>
          <w:sz w:val="28"/>
          <w:szCs w:val="28"/>
        </w:rPr>
        <w:t xml:space="preserve"> та остеокальцину в сироватці крові</w:t>
      </w:r>
      <w:r w:rsidR="00E91C5D" w:rsidRPr="00E840C7">
        <w:rPr>
          <w:rFonts w:ascii="Times New Roman" w:hAnsi="Times New Roman" w:cs="Times New Roman"/>
          <w:sz w:val="28"/>
          <w:szCs w:val="28"/>
        </w:rPr>
        <w:t xml:space="preserve"> (</w:t>
      </w:r>
      <w:r w:rsidR="001F0C61" w:rsidRPr="00E840C7">
        <w:rPr>
          <w:rFonts w:ascii="Times New Roman" w:hAnsi="Times New Roman" w:cs="Times New Roman"/>
          <w:sz w:val="28"/>
          <w:szCs w:val="28"/>
        </w:rPr>
        <w:t>р &lt;</w:t>
      </w:r>
      <w:r w:rsidR="00345E24">
        <w:rPr>
          <w:rFonts w:ascii="Times New Roman" w:hAnsi="Times New Roman" w:cs="Times New Roman"/>
          <w:sz w:val="28"/>
          <w:szCs w:val="28"/>
        </w:rPr>
        <w:t xml:space="preserve"> </w:t>
      </w:r>
      <w:r w:rsidR="00E91C5D" w:rsidRPr="00E840C7">
        <w:rPr>
          <w:rFonts w:ascii="Times New Roman" w:hAnsi="Times New Roman" w:cs="Times New Roman"/>
          <w:sz w:val="28"/>
          <w:szCs w:val="28"/>
        </w:rPr>
        <w:t>0,05)</w:t>
      </w:r>
      <w:r w:rsidRPr="00E840C7">
        <w:rPr>
          <w:rFonts w:ascii="Times New Roman" w:hAnsi="Times New Roman" w:cs="Times New Roman"/>
          <w:sz w:val="28"/>
          <w:szCs w:val="28"/>
        </w:rPr>
        <w:t xml:space="preserve">. </w:t>
      </w:r>
      <w:r w:rsidRPr="00B30CBE">
        <w:rPr>
          <w:rFonts w:ascii="Times New Roman" w:hAnsi="Times New Roman" w:cs="Times New Roman"/>
          <w:sz w:val="28"/>
          <w:szCs w:val="28"/>
        </w:rPr>
        <w:t>Виявлені порушення були достовірно вираженими у дітей з ожирінням порівняно з дітьми, які мали ризик надмірної маси тіла та нормальний фізичний розвиток</w:t>
      </w:r>
      <w:r w:rsidR="00E9032D" w:rsidRPr="00B30CBE">
        <w:rPr>
          <w:rFonts w:ascii="Times New Roman" w:hAnsi="Times New Roman" w:cs="Times New Roman"/>
          <w:sz w:val="28"/>
          <w:szCs w:val="28"/>
        </w:rPr>
        <w:t xml:space="preserve"> (</w:t>
      </w:r>
      <w:r w:rsidR="001F0C61" w:rsidRPr="00B30CBE">
        <w:rPr>
          <w:rFonts w:ascii="Times New Roman" w:hAnsi="Times New Roman" w:cs="Times New Roman"/>
          <w:sz w:val="28"/>
          <w:szCs w:val="28"/>
        </w:rPr>
        <w:t>р &lt;</w:t>
      </w:r>
      <w:r w:rsidR="00345E24">
        <w:rPr>
          <w:rFonts w:ascii="Times New Roman" w:hAnsi="Times New Roman" w:cs="Times New Roman"/>
          <w:sz w:val="28"/>
          <w:szCs w:val="28"/>
        </w:rPr>
        <w:t xml:space="preserve"> </w:t>
      </w:r>
      <w:r w:rsidR="00E9032D" w:rsidRPr="00B30CBE">
        <w:rPr>
          <w:rFonts w:ascii="Times New Roman" w:hAnsi="Times New Roman" w:cs="Times New Roman"/>
          <w:sz w:val="28"/>
          <w:szCs w:val="28"/>
        </w:rPr>
        <w:t>0,05).</w:t>
      </w:r>
    </w:p>
    <w:p w:rsidR="004042F6" w:rsidRDefault="00503FC0" w:rsidP="00503FC0">
      <w:pPr>
        <w:spacing w:after="0" w:line="360" w:lineRule="auto"/>
        <w:ind w:firstLine="708"/>
        <w:jc w:val="both"/>
        <w:rPr>
          <w:rFonts w:ascii="Times New Roman" w:hAnsi="Times New Roman" w:cs="Times New Roman"/>
          <w:iCs/>
          <w:sz w:val="28"/>
          <w:szCs w:val="28"/>
        </w:rPr>
      </w:pPr>
      <w:r w:rsidRPr="00B30CBE">
        <w:rPr>
          <w:rFonts w:ascii="Times New Roman" w:hAnsi="Times New Roman" w:cs="Times New Roman"/>
          <w:color w:val="000000"/>
          <w:sz w:val="28"/>
          <w:szCs w:val="28"/>
        </w:rPr>
        <w:t xml:space="preserve">5. </w:t>
      </w:r>
      <w:r w:rsidRPr="00B30CBE">
        <w:rPr>
          <w:rFonts w:ascii="Times New Roman" w:hAnsi="Times New Roman" w:cs="Times New Roman"/>
          <w:color w:val="000000" w:themeColor="text1"/>
          <w:sz w:val="28"/>
          <w:szCs w:val="28"/>
        </w:rPr>
        <w:t xml:space="preserve">Перебіг вітамін </w:t>
      </w:r>
      <w:r w:rsidRPr="00B13EA2">
        <w:rPr>
          <w:rFonts w:ascii="Times New Roman" w:hAnsi="Times New Roman" w:cs="Times New Roman"/>
          <w:color w:val="000000" w:themeColor="text1"/>
          <w:sz w:val="28"/>
          <w:szCs w:val="28"/>
        </w:rPr>
        <w:t>D</w:t>
      </w:r>
      <w:r w:rsidRPr="00B30CBE">
        <w:rPr>
          <w:rFonts w:ascii="Times New Roman" w:hAnsi="Times New Roman" w:cs="Times New Roman"/>
          <w:color w:val="000000" w:themeColor="text1"/>
          <w:sz w:val="28"/>
          <w:szCs w:val="28"/>
        </w:rPr>
        <w:t>-дефіцитного рахіту характеризу</w:t>
      </w:r>
      <w:r w:rsidR="00CD4241" w:rsidRPr="00B30CBE">
        <w:rPr>
          <w:rFonts w:ascii="Times New Roman" w:hAnsi="Times New Roman" w:cs="Times New Roman"/>
          <w:color w:val="000000" w:themeColor="text1"/>
          <w:sz w:val="28"/>
          <w:szCs w:val="28"/>
        </w:rPr>
        <w:t>вав</w:t>
      </w:r>
      <w:r w:rsidRPr="00B30CBE">
        <w:rPr>
          <w:rFonts w:ascii="Times New Roman" w:hAnsi="Times New Roman" w:cs="Times New Roman"/>
          <w:color w:val="000000" w:themeColor="text1"/>
          <w:sz w:val="28"/>
          <w:szCs w:val="28"/>
        </w:rPr>
        <w:t>ся кількісними та якісними змінами в ліпідному профілю, причому</w:t>
      </w:r>
      <w:r w:rsidR="00345E24">
        <w:rPr>
          <w:rFonts w:ascii="Times New Roman" w:hAnsi="Times New Roman" w:cs="Times New Roman"/>
          <w:color w:val="000000" w:themeColor="text1"/>
          <w:sz w:val="28"/>
          <w:szCs w:val="28"/>
        </w:rPr>
        <w:t xml:space="preserve"> </w:t>
      </w:r>
      <w:r w:rsidRPr="00B30CBE">
        <w:rPr>
          <w:rFonts w:ascii="Times New Roman" w:hAnsi="Times New Roman" w:cs="Times New Roman"/>
          <w:color w:val="000000" w:themeColor="text1"/>
          <w:sz w:val="28"/>
          <w:szCs w:val="28"/>
        </w:rPr>
        <w:t>метаболічні порушення в жировому обміні були достовірно вираженими по мірі зростання маси тіла у дітей першого року життя.</w:t>
      </w:r>
      <w:r w:rsidR="00E840C7">
        <w:rPr>
          <w:rFonts w:ascii="Times New Roman" w:hAnsi="Times New Roman" w:cs="Times New Roman"/>
          <w:color w:val="000000" w:themeColor="text1"/>
          <w:sz w:val="28"/>
          <w:szCs w:val="28"/>
        </w:rPr>
        <w:t xml:space="preserve"> </w:t>
      </w:r>
      <w:r w:rsidRPr="00B13EA2">
        <w:rPr>
          <w:rFonts w:ascii="Times New Roman" w:hAnsi="Times New Roman" w:cs="Times New Roman"/>
          <w:color w:val="000000" w:themeColor="text1"/>
          <w:sz w:val="28"/>
          <w:szCs w:val="28"/>
        </w:rPr>
        <w:t>В першу чергу це стосувалося зниження низькоатерогенних фракцій ліпідів та підвищення КА (</w:t>
      </w:r>
      <w:r w:rsidR="001F0C61">
        <w:rPr>
          <w:rFonts w:ascii="Times New Roman" w:hAnsi="Times New Roman" w:cs="Times New Roman"/>
          <w:color w:val="000000" w:themeColor="text1"/>
          <w:sz w:val="28"/>
          <w:szCs w:val="28"/>
        </w:rPr>
        <w:t>р &lt;</w:t>
      </w:r>
      <w:r w:rsidRPr="00B13EA2">
        <w:rPr>
          <w:rFonts w:ascii="Times New Roman" w:hAnsi="Times New Roman" w:cs="Times New Roman"/>
          <w:color w:val="000000" w:themeColor="text1"/>
          <w:sz w:val="28"/>
          <w:szCs w:val="28"/>
        </w:rPr>
        <w:t>0,05).</w:t>
      </w:r>
      <w:r w:rsidRPr="00B13EA2">
        <w:rPr>
          <w:rFonts w:ascii="Times New Roman" w:hAnsi="Times New Roman" w:cs="Times New Roman"/>
          <w:sz w:val="28"/>
          <w:szCs w:val="28"/>
        </w:rPr>
        <w:t xml:space="preserve"> Встановлено </w:t>
      </w:r>
      <w:r w:rsidR="00E9032D">
        <w:rPr>
          <w:rFonts w:ascii="Times New Roman" w:hAnsi="Times New Roman" w:cs="Times New Roman"/>
          <w:sz w:val="28"/>
          <w:szCs w:val="28"/>
        </w:rPr>
        <w:t>порушення</w:t>
      </w:r>
      <w:r w:rsidRPr="00B13EA2">
        <w:rPr>
          <w:rFonts w:ascii="Times New Roman" w:hAnsi="Times New Roman" w:cs="Times New Roman"/>
          <w:sz w:val="28"/>
          <w:szCs w:val="28"/>
        </w:rPr>
        <w:t xml:space="preserve"> ліпідограми</w:t>
      </w:r>
      <w:r w:rsidR="00345E24">
        <w:rPr>
          <w:rFonts w:ascii="Times New Roman" w:hAnsi="Times New Roman" w:cs="Times New Roman"/>
          <w:sz w:val="28"/>
          <w:szCs w:val="28"/>
        </w:rPr>
        <w:t xml:space="preserve"> </w:t>
      </w:r>
      <w:r w:rsidRPr="00B13EA2">
        <w:rPr>
          <w:rFonts w:ascii="Times New Roman" w:hAnsi="Times New Roman" w:cs="Times New Roman"/>
          <w:sz w:val="28"/>
          <w:szCs w:val="28"/>
        </w:rPr>
        <w:t>залежно від ступеня зниження сироваткового гідроксивітаміну</w:t>
      </w:r>
      <w:r w:rsidR="00345E24">
        <w:rPr>
          <w:rFonts w:ascii="Times New Roman" w:hAnsi="Times New Roman" w:cs="Times New Roman"/>
          <w:sz w:val="28"/>
          <w:szCs w:val="28"/>
        </w:rPr>
        <w:t xml:space="preserve"> </w:t>
      </w:r>
      <w:r w:rsidRPr="00B13EA2">
        <w:rPr>
          <w:rFonts w:ascii="Times New Roman" w:hAnsi="Times New Roman" w:cs="Times New Roman"/>
          <w:sz w:val="28"/>
          <w:szCs w:val="28"/>
        </w:rPr>
        <w:t>D у дітей першого року життя, хворих на рахіт, з фізичним</w:t>
      </w:r>
      <w:r w:rsidR="00E840C7">
        <w:rPr>
          <w:rFonts w:ascii="Times New Roman" w:hAnsi="Times New Roman" w:cs="Times New Roman"/>
          <w:sz w:val="28"/>
          <w:szCs w:val="28"/>
        </w:rPr>
        <w:t xml:space="preserve"> </w:t>
      </w:r>
      <w:r w:rsidRPr="00B13EA2">
        <w:rPr>
          <w:rFonts w:ascii="Times New Roman" w:hAnsi="Times New Roman" w:cs="Times New Roman"/>
          <w:sz w:val="28"/>
          <w:szCs w:val="28"/>
        </w:rPr>
        <w:t>розвитком, який перевищував вікову норму.</w:t>
      </w:r>
      <w:r w:rsidR="00E840C7">
        <w:rPr>
          <w:rFonts w:ascii="Times New Roman" w:hAnsi="Times New Roman" w:cs="Times New Roman"/>
          <w:sz w:val="28"/>
          <w:szCs w:val="28"/>
        </w:rPr>
        <w:t xml:space="preserve"> </w:t>
      </w:r>
      <w:r w:rsidR="0075617C" w:rsidRPr="00E840C7">
        <w:rPr>
          <w:rFonts w:ascii="Times New Roman" w:hAnsi="Times New Roman" w:cs="Times New Roman"/>
          <w:iCs/>
          <w:sz w:val="28"/>
          <w:szCs w:val="28"/>
        </w:rPr>
        <w:t xml:space="preserve">Найбільш щільний </w:t>
      </w:r>
      <w:r w:rsidRPr="00E840C7">
        <w:rPr>
          <w:rFonts w:ascii="Times New Roman" w:hAnsi="Times New Roman" w:cs="Times New Roman"/>
          <w:color w:val="000000" w:themeColor="text1"/>
          <w:sz w:val="28"/>
          <w:szCs w:val="28"/>
        </w:rPr>
        <w:t xml:space="preserve">зв'язок </w:t>
      </w:r>
      <w:r w:rsidR="0075617C" w:rsidRPr="00E840C7">
        <w:rPr>
          <w:rFonts w:ascii="Times New Roman" w:hAnsi="Times New Roman" w:cs="Times New Roman"/>
          <w:color w:val="000000" w:themeColor="text1"/>
          <w:sz w:val="28"/>
          <w:szCs w:val="28"/>
        </w:rPr>
        <w:t xml:space="preserve">виявлено </w:t>
      </w:r>
      <w:r w:rsidRPr="00E840C7">
        <w:rPr>
          <w:rFonts w:ascii="Times New Roman" w:hAnsi="Times New Roman" w:cs="Times New Roman"/>
          <w:color w:val="000000" w:themeColor="text1"/>
          <w:sz w:val="28"/>
          <w:szCs w:val="28"/>
        </w:rPr>
        <w:t xml:space="preserve">між рівнем </w:t>
      </w:r>
      <w:r w:rsidRPr="00E840C7">
        <w:rPr>
          <w:rFonts w:ascii="Times New Roman" w:hAnsi="Times New Roman" w:cs="Times New Roman"/>
          <w:iCs/>
          <w:sz w:val="28"/>
          <w:szCs w:val="28"/>
        </w:rPr>
        <w:t>25(ОН)</w:t>
      </w:r>
      <w:r w:rsidRPr="00B13EA2">
        <w:rPr>
          <w:rFonts w:ascii="Times New Roman" w:hAnsi="Times New Roman" w:cs="Times New Roman"/>
          <w:iCs/>
          <w:sz w:val="28"/>
          <w:szCs w:val="28"/>
        </w:rPr>
        <w:t>D</w:t>
      </w:r>
      <w:r w:rsidRPr="00E840C7">
        <w:rPr>
          <w:rFonts w:ascii="Times New Roman" w:hAnsi="Times New Roman" w:cs="Times New Roman"/>
          <w:iCs/>
          <w:sz w:val="28"/>
          <w:szCs w:val="28"/>
        </w:rPr>
        <w:t xml:space="preserve"> в сироватці крові та </w:t>
      </w:r>
      <w:r w:rsidRPr="00E840C7">
        <w:rPr>
          <w:rFonts w:ascii="Times New Roman" w:hAnsi="Times New Roman" w:cs="Times New Roman"/>
          <w:sz w:val="28"/>
          <w:szCs w:val="28"/>
        </w:rPr>
        <w:t>ХСЛПВЩ</w:t>
      </w:r>
      <w:r w:rsidR="00E840C7">
        <w:rPr>
          <w:rFonts w:ascii="Times New Roman" w:hAnsi="Times New Roman" w:cs="Times New Roman"/>
          <w:sz w:val="28"/>
          <w:szCs w:val="28"/>
        </w:rPr>
        <w:t xml:space="preserve"> </w:t>
      </w:r>
      <w:r w:rsidRPr="00E840C7">
        <w:rPr>
          <w:rFonts w:ascii="Times New Roman" w:hAnsi="Times New Roman" w:cs="Times New Roman"/>
          <w:iCs/>
          <w:sz w:val="28"/>
          <w:szCs w:val="28"/>
        </w:rPr>
        <w:t>(</w:t>
      </w:r>
      <w:r w:rsidRPr="00B13EA2">
        <w:rPr>
          <w:rFonts w:ascii="Times New Roman" w:hAnsi="Times New Roman" w:cs="Times New Roman"/>
          <w:iCs/>
          <w:sz w:val="28"/>
          <w:szCs w:val="28"/>
        </w:rPr>
        <w:t>r</w:t>
      </w:r>
      <w:r w:rsidR="00345E24">
        <w:rPr>
          <w:rFonts w:ascii="Times New Roman" w:hAnsi="Times New Roman" w:cs="Times New Roman"/>
          <w:iCs/>
          <w:sz w:val="28"/>
          <w:szCs w:val="28"/>
        </w:rPr>
        <w:t xml:space="preserve"> </w:t>
      </w:r>
      <w:r w:rsidRPr="00E840C7">
        <w:rPr>
          <w:rFonts w:ascii="Times New Roman" w:hAnsi="Times New Roman" w:cs="Times New Roman"/>
          <w:iCs/>
          <w:sz w:val="28"/>
          <w:szCs w:val="28"/>
        </w:rPr>
        <w:t>=</w:t>
      </w:r>
      <w:r w:rsidR="00345E24">
        <w:rPr>
          <w:rFonts w:ascii="Times New Roman" w:hAnsi="Times New Roman" w:cs="Times New Roman"/>
          <w:iCs/>
          <w:sz w:val="28"/>
          <w:szCs w:val="28"/>
        </w:rPr>
        <w:t xml:space="preserve"> </w:t>
      </w:r>
      <w:r w:rsidRPr="00E840C7">
        <w:rPr>
          <w:rFonts w:ascii="Times New Roman" w:hAnsi="Times New Roman" w:cs="Times New Roman"/>
          <w:sz w:val="28"/>
          <w:szCs w:val="28"/>
        </w:rPr>
        <w:t xml:space="preserve">0,29, </w:t>
      </w:r>
      <w:r w:rsidR="001F0C61" w:rsidRPr="00E840C7">
        <w:rPr>
          <w:rFonts w:ascii="Times New Roman" w:hAnsi="Times New Roman" w:cs="Times New Roman"/>
          <w:iCs/>
          <w:sz w:val="28"/>
          <w:szCs w:val="28"/>
        </w:rPr>
        <w:t>р &lt;</w:t>
      </w:r>
      <w:r w:rsidRPr="00E840C7">
        <w:rPr>
          <w:rFonts w:ascii="Times New Roman" w:hAnsi="Times New Roman" w:cs="Times New Roman"/>
          <w:iCs/>
          <w:sz w:val="28"/>
          <w:szCs w:val="28"/>
        </w:rPr>
        <w:t>0,05) й КА (</w:t>
      </w:r>
      <w:r w:rsidRPr="00B13EA2">
        <w:rPr>
          <w:rFonts w:ascii="Times New Roman" w:hAnsi="Times New Roman" w:cs="Times New Roman"/>
          <w:iCs/>
          <w:sz w:val="28"/>
          <w:szCs w:val="28"/>
        </w:rPr>
        <w:t>r</w:t>
      </w:r>
      <w:r w:rsidRPr="00E840C7">
        <w:rPr>
          <w:rFonts w:ascii="Times New Roman" w:hAnsi="Times New Roman" w:cs="Times New Roman"/>
          <w:iCs/>
          <w:sz w:val="28"/>
          <w:szCs w:val="28"/>
        </w:rPr>
        <w:t>=</w:t>
      </w:r>
      <w:r w:rsidR="0044073A">
        <w:rPr>
          <w:rFonts w:ascii="Times New Roman" w:hAnsi="Times New Roman" w:cs="Times New Roman"/>
          <w:iCs/>
          <w:sz w:val="28"/>
          <w:szCs w:val="28"/>
        </w:rPr>
        <w:t xml:space="preserve"> </w:t>
      </w:r>
      <w:r w:rsidRPr="00E840C7">
        <w:rPr>
          <w:rFonts w:ascii="Times New Roman" w:hAnsi="Times New Roman" w:cs="Times New Roman"/>
          <w:sz w:val="28"/>
          <w:szCs w:val="28"/>
        </w:rPr>
        <w:t>–</w:t>
      </w:r>
      <w:r w:rsidR="0044073A">
        <w:rPr>
          <w:rFonts w:ascii="Times New Roman" w:hAnsi="Times New Roman" w:cs="Times New Roman"/>
          <w:sz w:val="28"/>
          <w:szCs w:val="28"/>
        </w:rPr>
        <w:t xml:space="preserve"> </w:t>
      </w:r>
      <w:r w:rsidRPr="00E840C7">
        <w:rPr>
          <w:rFonts w:ascii="Times New Roman" w:hAnsi="Times New Roman" w:cs="Times New Roman"/>
          <w:sz w:val="28"/>
          <w:szCs w:val="28"/>
        </w:rPr>
        <w:t xml:space="preserve">0,23, </w:t>
      </w:r>
      <w:r w:rsidR="001F0C61" w:rsidRPr="00E840C7">
        <w:rPr>
          <w:rFonts w:ascii="Times New Roman" w:hAnsi="Times New Roman" w:cs="Times New Roman"/>
          <w:iCs/>
          <w:sz w:val="28"/>
          <w:szCs w:val="28"/>
        </w:rPr>
        <w:t>р &lt;</w:t>
      </w:r>
      <w:r w:rsidRPr="00E840C7">
        <w:rPr>
          <w:rFonts w:ascii="Times New Roman" w:hAnsi="Times New Roman" w:cs="Times New Roman"/>
          <w:iCs/>
          <w:sz w:val="28"/>
          <w:szCs w:val="28"/>
        </w:rPr>
        <w:t>0,05)</w:t>
      </w:r>
      <w:r w:rsidR="00E840C7">
        <w:rPr>
          <w:rFonts w:ascii="Times New Roman" w:hAnsi="Times New Roman" w:cs="Times New Roman"/>
          <w:iCs/>
          <w:sz w:val="28"/>
          <w:szCs w:val="28"/>
        </w:rPr>
        <w:t xml:space="preserve"> </w:t>
      </w:r>
      <w:r w:rsidR="0075617C" w:rsidRPr="00E840C7">
        <w:rPr>
          <w:rFonts w:ascii="Times New Roman" w:hAnsi="Times New Roman" w:cs="Times New Roman"/>
          <w:iCs/>
          <w:sz w:val="28"/>
          <w:szCs w:val="28"/>
        </w:rPr>
        <w:t xml:space="preserve">у </w:t>
      </w:r>
      <w:r w:rsidR="00C2036C" w:rsidRPr="00E840C7">
        <w:rPr>
          <w:rFonts w:ascii="Times New Roman" w:hAnsi="Times New Roman" w:cs="Times New Roman"/>
          <w:iCs/>
          <w:sz w:val="28"/>
          <w:szCs w:val="28"/>
        </w:rPr>
        <w:t>дітей, які мали ожиріння</w:t>
      </w:r>
      <w:r w:rsidRPr="00E840C7">
        <w:rPr>
          <w:rFonts w:ascii="Times New Roman" w:hAnsi="Times New Roman" w:cs="Times New Roman"/>
          <w:iCs/>
          <w:sz w:val="28"/>
          <w:szCs w:val="28"/>
        </w:rPr>
        <w:t>.</w:t>
      </w:r>
    </w:p>
    <w:p w:rsidR="004042F6" w:rsidRDefault="004042F6">
      <w:pPr>
        <w:rPr>
          <w:rFonts w:ascii="Times New Roman" w:hAnsi="Times New Roman" w:cs="Times New Roman"/>
          <w:iCs/>
          <w:sz w:val="28"/>
          <w:szCs w:val="28"/>
        </w:rPr>
      </w:pPr>
      <w:r>
        <w:rPr>
          <w:rFonts w:ascii="Times New Roman" w:hAnsi="Times New Roman" w:cs="Times New Roman"/>
          <w:iCs/>
          <w:sz w:val="28"/>
          <w:szCs w:val="28"/>
        </w:rPr>
        <w:br w:type="page"/>
      </w:r>
    </w:p>
    <w:p w:rsidR="00503FC0" w:rsidRPr="00CD4241" w:rsidRDefault="00CD4241" w:rsidP="00503FC0">
      <w:pPr>
        <w:spacing w:after="0" w:line="360" w:lineRule="auto"/>
        <w:ind w:firstLine="708"/>
        <w:jc w:val="both"/>
        <w:rPr>
          <w:rFonts w:ascii="Times New Roman" w:hAnsi="Times New Roman" w:cs="Times New Roman"/>
          <w:sz w:val="28"/>
          <w:szCs w:val="28"/>
        </w:rPr>
      </w:pPr>
      <w:r w:rsidRPr="00CD4241">
        <w:rPr>
          <w:rFonts w:ascii="Times New Roman" w:hAnsi="Times New Roman" w:cs="Times New Roman"/>
          <w:sz w:val="28"/>
          <w:szCs w:val="28"/>
        </w:rPr>
        <w:lastRenderedPageBreak/>
        <w:t>Матеріали розділу представлені в публікаціях:</w:t>
      </w:r>
    </w:p>
    <w:p w:rsidR="00503FC0" w:rsidRPr="00D54521" w:rsidRDefault="00503FC0" w:rsidP="00832360">
      <w:pPr>
        <w:pStyle w:val="a9"/>
        <w:numPr>
          <w:ilvl w:val="0"/>
          <w:numId w:val="3"/>
        </w:numPr>
        <w:spacing w:after="0" w:line="360" w:lineRule="auto"/>
        <w:ind w:left="142" w:firstLine="567"/>
        <w:jc w:val="both"/>
        <w:rPr>
          <w:rFonts w:ascii="Times New Roman" w:hAnsi="Times New Roman" w:cs="Times New Roman"/>
          <w:sz w:val="28"/>
          <w:szCs w:val="28"/>
        </w:rPr>
      </w:pPr>
      <w:r w:rsidRPr="00D54521">
        <w:rPr>
          <w:rFonts w:ascii="Times New Roman" w:hAnsi="Times New Roman" w:cs="Times New Roman"/>
          <w:sz w:val="28"/>
          <w:szCs w:val="28"/>
        </w:rPr>
        <w:t>Токарчук Н.</w:t>
      </w:r>
      <w:r w:rsidR="00E840C7">
        <w:rPr>
          <w:rFonts w:ascii="Times New Roman" w:hAnsi="Times New Roman" w:cs="Times New Roman"/>
          <w:sz w:val="28"/>
          <w:szCs w:val="28"/>
        </w:rPr>
        <w:t xml:space="preserve"> </w:t>
      </w:r>
      <w:r w:rsidRPr="00D54521">
        <w:rPr>
          <w:rFonts w:ascii="Times New Roman" w:hAnsi="Times New Roman" w:cs="Times New Roman"/>
          <w:sz w:val="28"/>
          <w:szCs w:val="28"/>
        </w:rPr>
        <w:t xml:space="preserve">І. Забезпеченість вітаміном D при рахіті у дітей першого року життя, які мають фізичний розвиток, що перевищує вікову норму </w:t>
      </w:r>
      <w:r w:rsidR="00D54521">
        <w:rPr>
          <w:rFonts w:ascii="Times New Roman" w:hAnsi="Times New Roman" w:cs="Times New Roman"/>
          <w:sz w:val="28"/>
          <w:szCs w:val="28"/>
        </w:rPr>
        <w:t xml:space="preserve">/ </w:t>
      </w:r>
      <w:r w:rsidR="00D54521" w:rsidRPr="00EF4745">
        <w:rPr>
          <w:rFonts w:ascii="Times New Roman" w:hAnsi="Times New Roman" w:cs="Times New Roman"/>
          <w:sz w:val="28"/>
          <w:szCs w:val="28"/>
        </w:rPr>
        <w:t>Н.</w:t>
      </w:r>
      <w:r w:rsidR="004042F6">
        <w:rPr>
          <w:rFonts w:ascii="Times New Roman" w:hAnsi="Times New Roman" w:cs="Times New Roman"/>
          <w:sz w:val="28"/>
          <w:szCs w:val="28"/>
        </w:rPr>
        <w:t> </w:t>
      </w:r>
      <w:r w:rsidR="00D54521" w:rsidRPr="00EF4745">
        <w:rPr>
          <w:rFonts w:ascii="Times New Roman" w:hAnsi="Times New Roman" w:cs="Times New Roman"/>
          <w:sz w:val="28"/>
          <w:szCs w:val="28"/>
        </w:rPr>
        <w:t>І.</w:t>
      </w:r>
      <w:r w:rsidR="004042F6">
        <w:rPr>
          <w:rFonts w:ascii="Times New Roman" w:hAnsi="Times New Roman" w:cs="Times New Roman"/>
          <w:sz w:val="28"/>
          <w:szCs w:val="28"/>
        </w:rPr>
        <w:t> </w:t>
      </w:r>
      <w:r w:rsidR="00D54521" w:rsidRPr="00EF4745">
        <w:rPr>
          <w:rFonts w:ascii="Times New Roman" w:hAnsi="Times New Roman" w:cs="Times New Roman"/>
          <w:sz w:val="28"/>
          <w:szCs w:val="28"/>
        </w:rPr>
        <w:t>Токарчук</w:t>
      </w:r>
      <w:r w:rsidR="00D54521">
        <w:rPr>
          <w:rFonts w:ascii="Times New Roman" w:hAnsi="Times New Roman" w:cs="Times New Roman"/>
          <w:sz w:val="28"/>
          <w:szCs w:val="28"/>
        </w:rPr>
        <w:t xml:space="preserve">, </w:t>
      </w:r>
      <w:r w:rsidR="00D54521" w:rsidRPr="00EA62FD">
        <w:rPr>
          <w:rFonts w:ascii="Times New Roman" w:hAnsi="Times New Roman" w:cs="Times New Roman"/>
          <w:sz w:val="28"/>
          <w:szCs w:val="28"/>
        </w:rPr>
        <w:t>М.</w:t>
      </w:r>
      <w:r w:rsidR="00345E24">
        <w:rPr>
          <w:rFonts w:ascii="Times New Roman" w:hAnsi="Times New Roman" w:cs="Times New Roman"/>
          <w:sz w:val="28"/>
          <w:szCs w:val="28"/>
        </w:rPr>
        <w:t xml:space="preserve"> </w:t>
      </w:r>
      <w:r w:rsidR="00D54521" w:rsidRPr="00EA62FD">
        <w:rPr>
          <w:rFonts w:ascii="Times New Roman" w:hAnsi="Times New Roman" w:cs="Times New Roman"/>
          <w:sz w:val="28"/>
          <w:szCs w:val="28"/>
        </w:rPr>
        <w:t>М. Пугач</w:t>
      </w:r>
      <w:r w:rsidR="00DD0FF5">
        <w:rPr>
          <w:rFonts w:ascii="Times New Roman" w:hAnsi="Times New Roman" w:cs="Times New Roman"/>
          <w:sz w:val="28"/>
          <w:szCs w:val="28"/>
        </w:rPr>
        <w:t xml:space="preserve"> </w:t>
      </w:r>
      <w:r w:rsidRPr="00D54521">
        <w:rPr>
          <w:rFonts w:ascii="Times New Roman" w:hAnsi="Times New Roman" w:cs="Times New Roman"/>
          <w:sz w:val="28"/>
          <w:szCs w:val="28"/>
        </w:rPr>
        <w:t>// Современная</w:t>
      </w:r>
      <w:r w:rsidR="00D54521">
        <w:rPr>
          <w:rFonts w:ascii="Times New Roman" w:hAnsi="Times New Roman" w:cs="Times New Roman"/>
          <w:sz w:val="28"/>
          <w:szCs w:val="28"/>
        </w:rPr>
        <w:t xml:space="preserve"> педиатрия. </w:t>
      </w:r>
      <w:r w:rsidR="00D54521" w:rsidRPr="00D54521">
        <w:rPr>
          <w:rFonts w:ascii="Times New Roman" w:hAnsi="Times New Roman" w:cs="Times New Roman"/>
          <w:sz w:val="28"/>
          <w:szCs w:val="28"/>
        </w:rPr>
        <w:t>– 2014</w:t>
      </w:r>
      <w:r w:rsidR="001855B3">
        <w:rPr>
          <w:rFonts w:ascii="Times New Roman" w:hAnsi="Times New Roman" w:cs="Times New Roman"/>
          <w:sz w:val="28"/>
          <w:szCs w:val="28"/>
        </w:rPr>
        <w:t xml:space="preserve"> </w:t>
      </w:r>
      <w:r w:rsidR="00D54521" w:rsidRPr="00D54521">
        <w:rPr>
          <w:rFonts w:ascii="Times New Roman" w:hAnsi="Times New Roman" w:cs="Times New Roman"/>
          <w:sz w:val="28"/>
          <w:szCs w:val="28"/>
        </w:rPr>
        <w:t>–</w:t>
      </w:r>
      <w:r w:rsidR="00D45A7A" w:rsidRPr="00D54521">
        <w:rPr>
          <w:rFonts w:ascii="Times New Roman" w:hAnsi="Times New Roman" w:cs="Times New Roman"/>
          <w:sz w:val="28"/>
          <w:szCs w:val="28"/>
        </w:rPr>
        <w:t xml:space="preserve"> №5</w:t>
      </w:r>
      <w:r w:rsidR="00DD0FF5">
        <w:rPr>
          <w:rFonts w:ascii="Times New Roman" w:hAnsi="Times New Roman" w:cs="Times New Roman"/>
          <w:sz w:val="28"/>
          <w:szCs w:val="28"/>
        </w:rPr>
        <w:t xml:space="preserve"> </w:t>
      </w:r>
      <w:r w:rsidR="00D45A7A" w:rsidRPr="00D54521">
        <w:rPr>
          <w:rFonts w:ascii="Times New Roman" w:hAnsi="Times New Roman" w:cs="Times New Roman"/>
          <w:sz w:val="28"/>
          <w:szCs w:val="28"/>
        </w:rPr>
        <w:t>(61). –</w:t>
      </w:r>
      <w:r w:rsidR="00D54521">
        <w:rPr>
          <w:rFonts w:ascii="Times New Roman" w:hAnsi="Times New Roman" w:cs="Times New Roman"/>
          <w:sz w:val="28"/>
          <w:szCs w:val="28"/>
        </w:rPr>
        <w:t xml:space="preserve"> С.</w:t>
      </w:r>
      <w:r w:rsidR="004042F6">
        <w:rPr>
          <w:rFonts w:ascii="Times New Roman" w:hAnsi="Times New Roman" w:cs="Times New Roman"/>
          <w:sz w:val="28"/>
          <w:szCs w:val="28"/>
        </w:rPr>
        <w:t> </w:t>
      </w:r>
      <w:r w:rsidR="00D54521">
        <w:rPr>
          <w:rFonts w:ascii="Times New Roman" w:hAnsi="Times New Roman" w:cs="Times New Roman"/>
          <w:sz w:val="28"/>
          <w:szCs w:val="28"/>
        </w:rPr>
        <w:t>63</w:t>
      </w:r>
      <w:r w:rsidR="004042F6">
        <w:rPr>
          <w:rFonts w:ascii="Times New Roman" w:hAnsi="Times New Roman" w:cs="Times New Roman"/>
          <w:sz w:val="28"/>
          <w:szCs w:val="28"/>
        </w:rPr>
        <w:t> </w:t>
      </w:r>
      <w:r w:rsidR="00D54521" w:rsidRPr="00D54521">
        <w:rPr>
          <w:rFonts w:ascii="Times New Roman" w:hAnsi="Times New Roman" w:cs="Times New Roman"/>
          <w:sz w:val="28"/>
          <w:szCs w:val="28"/>
        </w:rPr>
        <w:t>–</w:t>
      </w:r>
      <w:r w:rsidR="004042F6">
        <w:rPr>
          <w:rFonts w:ascii="Times New Roman" w:hAnsi="Times New Roman" w:cs="Times New Roman"/>
          <w:sz w:val="28"/>
          <w:szCs w:val="28"/>
        </w:rPr>
        <w:t> </w:t>
      </w:r>
      <w:r w:rsidRPr="00D54521">
        <w:rPr>
          <w:rFonts w:ascii="Times New Roman" w:hAnsi="Times New Roman" w:cs="Times New Roman"/>
          <w:sz w:val="28"/>
          <w:szCs w:val="28"/>
        </w:rPr>
        <w:t>66.</w:t>
      </w:r>
    </w:p>
    <w:p w:rsidR="00503FC0" w:rsidRPr="008974E7" w:rsidRDefault="00503FC0" w:rsidP="00832360">
      <w:pPr>
        <w:pStyle w:val="a9"/>
        <w:numPr>
          <w:ilvl w:val="0"/>
          <w:numId w:val="3"/>
        </w:numPr>
        <w:spacing w:after="0" w:line="360" w:lineRule="auto"/>
        <w:ind w:left="142" w:firstLine="567"/>
        <w:jc w:val="both"/>
        <w:rPr>
          <w:rFonts w:ascii="Times New Roman" w:hAnsi="Times New Roman" w:cs="Times New Roman"/>
          <w:sz w:val="28"/>
          <w:szCs w:val="28"/>
          <w:lang w:val="en-US"/>
        </w:rPr>
      </w:pPr>
      <w:r w:rsidRPr="00D54521">
        <w:rPr>
          <w:rFonts w:ascii="Times New Roman" w:hAnsi="Times New Roman" w:cs="Times New Roman"/>
          <w:sz w:val="28"/>
          <w:szCs w:val="28"/>
        </w:rPr>
        <w:t>Т</w:t>
      </w:r>
      <w:r w:rsidRPr="00D54521">
        <w:rPr>
          <w:rFonts w:ascii="Times New Roman" w:hAnsi="Times New Roman" w:cs="Times New Roman"/>
          <w:sz w:val="28"/>
          <w:szCs w:val="28"/>
          <w:lang w:val="en-US"/>
        </w:rPr>
        <w:t>okarchuk</w:t>
      </w:r>
      <w:r w:rsidR="00DD0FF5">
        <w:rPr>
          <w:rFonts w:ascii="Times New Roman" w:hAnsi="Times New Roman" w:cs="Times New Roman"/>
          <w:sz w:val="28"/>
          <w:szCs w:val="28"/>
        </w:rPr>
        <w:t xml:space="preserve"> </w:t>
      </w:r>
      <w:r w:rsidRPr="00D54521">
        <w:rPr>
          <w:rFonts w:ascii="Times New Roman" w:hAnsi="Times New Roman" w:cs="Times New Roman"/>
          <w:sz w:val="28"/>
          <w:szCs w:val="28"/>
          <w:lang w:val="en-US"/>
        </w:rPr>
        <w:t>N</w:t>
      </w:r>
      <w:r w:rsidRPr="008974E7">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D54521">
        <w:rPr>
          <w:rFonts w:ascii="Times New Roman" w:hAnsi="Times New Roman" w:cs="Times New Roman"/>
          <w:sz w:val="28"/>
          <w:szCs w:val="28"/>
          <w:lang w:val="en-US"/>
        </w:rPr>
        <w:t>I</w:t>
      </w:r>
      <w:r w:rsidRPr="008974E7">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D54521">
        <w:rPr>
          <w:rFonts w:ascii="Times New Roman" w:hAnsi="Times New Roman" w:cs="Times New Roman"/>
          <w:bCs/>
          <w:sz w:val="28"/>
          <w:szCs w:val="28"/>
          <w:shd w:val="clear" w:color="auto" w:fill="FFFFFF"/>
          <w:lang w:val="en-US"/>
        </w:rPr>
        <w:t>The association of serum osteocalcin level with lipid metabolism</w:t>
      </w:r>
      <w:r w:rsidR="00DD0FF5">
        <w:rPr>
          <w:rFonts w:ascii="Times New Roman" w:hAnsi="Times New Roman" w:cs="Times New Roman"/>
          <w:bCs/>
          <w:sz w:val="28"/>
          <w:szCs w:val="28"/>
          <w:shd w:val="clear" w:color="auto" w:fill="FFFFFF"/>
        </w:rPr>
        <w:t xml:space="preserve"> </w:t>
      </w:r>
      <w:r w:rsidRPr="00D54521">
        <w:rPr>
          <w:rFonts w:ascii="Times New Roman" w:hAnsi="Times New Roman" w:cs="Times New Roman"/>
          <w:bCs/>
          <w:sz w:val="28"/>
          <w:szCs w:val="28"/>
          <w:shd w:val="clear" w:color="auto" w:fill="FFFFFF"/>
          <w:lang w:val="en-US"/>
        </w:rPr>
        <w:t>indices of</w:t>
      </w:r>
      <w:r w:rsidR="00DD0FF5">
        <w:rPr>
          <w:rFonts w:ascii="Times New Roman" w:hAnsi="Times New Roman" w:cs="Times New Roman"/>
          <w:bCs/>
          <w:sz w:val="28"/>
          <w:szCs w:val="28"/>
          <w:shd w:val="clear" w:color="auto" w:fill="FFFFFF"/>
        </w:rPr>
        <w:t xml:space="preserve"> </w:t>
      </w:r>
      <w:r w:rsidRPr="008974E7">
        <w:rPr>
          <w:rFonts w:ascii="Times New Roman" w:hAnsi="Times New Roman" w:cs="Times New Roman"/>
          <w:sz w:val="28"/>
          <w:szCs w:val="28"/>
          <w:lang w:val="en-US"/>
        </w:rPr>
        <w:t>in</w:t>
      </w:r>
      <w:r w:rsidRPr="00D54521">
        <w:rPr>
          <w:rFonts w:ascii="Times New Roman" w:hAnsi="Times New Roman" w:cs="Times New Roman"/>
          <w:sz w:val="28"/>
          <w:szCs w:val="28"/>
          <w:lang w:val="en-US"/>
        </w:rPr>
        <w:t>fant</w:t>
      </w:r>
      <w:r w:rsidR="00DD0FF5">
        <w:rPr>
          <w:rFonts w:ascii="Times New Roman" w:hAnsi="Times New Roman" w:cs="Times New Roman"/>
          <w:sz w:val="28"/>
          <w:szCs w:val="28"/>
        </w:rPr>
        <w:t xml:space="preserve"> </w:t>
      </w:r>
      <w:r w:rsidRPr="00D54521">
        <w:rPr>
          <w:rFonts w:ascii="Times New Roman" w:hAnsi="Times New Roman" w:cs="Times New Roman"/>
          <w:bCs/>
          <w:sz w:val="28"/>
          <w:szCs w:val="28"/>
          <w:shd w:val="clear" w:color="auto" w:fill="FFFFFF"/>
          <w:lang w:val="en-US"/>
        </w:rPr>
        <w:t>with</w:t>
      </w:r>
      <w:r w:rsidR="00DD0FF5">
        <w:rPr>
          <w:rFonts w:ascii="Times New Roman" w:hAnsi="Times New Roman" w:cs="Times New Roman"/>
          <w:bCs/>
          <w:sz w:val="28"/>
          <w:szCs w:val="28"/>
          <w:shd w:val="clear" w:color="auto" w:fill="FFFFFF"/>
        </w:rPr>
        <w:t xml:space="preserve"> </w:t>
      </w:r>
      <w:r w:rsidRPr="00D54521">
        <w:rPr>
          <w:rFonts w:ascii="Times New Roman" w:hAnsi="Times New Roman" w:cs="Times New Roman"/>
          <w:bCs/>
          <w:sz w:val="28"/>
          <w:szCs w:val="28"/>
          <w:shd w:val="clear" w:color="auto" w:fill="FFFFFF"/>
          <w:lang w:val="en-US"/>
        </w:rPr>
        <w:t>rickets</w:t>
      </w:r>
      <w:r w:rsidR="00DD0FF5">
        <w:rPr>
          <w:rFonts w:ascii="Times New Roman" w:hAnsi="Times New Roman" w:cs="Times New Roman"/>
          <w:bCs/>
          <w:sz w:val="28"/>
          <w:szCs w:val="28"/>
          <w:shd w:val="clear" w:color="auto" w:fill="FFFFFF"/>
        </w:rPr>
        <w:t xml:space="preserve"> </w:t>
      </w:r>
      <w:r w:rsidRPr="00D54521">
        <w:rPr>
          <w:rFonts w:ascii="Times New Roman" w:hAnsi="Times New Roman" w:cs="Times New Roman"/>
          <w:bCs/>
          <w:sz w:val="28"/>
          <w:szCs w:val="28"/>
          <w:shd w:val="clear" w:color="auto" w:fill="FFFFFF"/>
          <w:lang w:val="en-US"/>
        </w:rPr>
        <w:t>amid obesity</w:t>
      </w:r>
      <w:r w:rsidR="001855B3">
        <w:rPr>
          <w:rFonts w:ascii="Times New Roman" w:hAnsi="Times New Roman" w:cs="Times New Roman"/>
          <w:bCs/>
          <w:sz w:val="28"/>
          <w:szCs w:val="28"/>
          <w:shd w:val="clear" w:color="auto" w:fill="FFFFFF"/>
        </w:rPr>
        <w:t xml:space="preserve"> </w:t>
      </w:r>
      <w:r w:rsidR="00D54521" w:rsidRPr="008974E7">
        <w:rPr>
          <w:rFonts w:ascii="Times New Roman" w:hAnsi="Times New Roman" w:cs="Times New Roman"/>
          <w:sz w:val="28"/>
          <w:szCs w:val="28"/>
          <w:lang w:val="en-US"/>
        </w:rPr>
        <w:t xml:space="preserve">/ </w:t>
      </w:r>
      <w:r w:rsidR="00D54521">
        <w:rPr>
          <w:rFonts w:ascii="Times New Roman" w:hAnsi="Times New Roman" w:cs="Times New Roman"/>
          <w:sz w:val="28"/>
          <w:szCs w:val="28"/>
          <w:lang w:val="en-US"/>
        </w:rPr>
        <w:t>N.</w:t>
      </w:r>
      <w:r w:rsidR="00345E24">
        <w:rPr>
          <w:rFonts w:ascii="Times New Roman" w:hAnsi="Times New Roman" w:cs="Times New Roman"/>
          <w:sz w:val="28"/>
          <w:szCs w:val="28"/>
        </w:rPr>
        <w:t xml:space="preserve"> </w:t>
      </w:r>
      <w:r w:rsidR="00D54521">
        <w:rPr>
          <w:rFonts w:ascii="Times New Roman" w:hAnsi="Times New Roman" w:cs="Times New Roman"/>
          <w:sz w:val="28"/>
          <w:szCs w:val="28"/>
          <w:lang w:val="en-US"/>
        </w:rPr>
        <w:t>I.</w:t>
      </w:r>
      <w:r w:rsidR="00D54521" w:rsidRPr="00EF4745">
        <w:rPr>
          <w:rFonts w:ascii="Times New Roman" w:hAnsi="Times New Roman" w:cs="Times New Roman"/>
          <w:sz w:val="28"/>
          <w:szCs w:val="28"/>
          <w:lang w:val="en-US"/>
        </w:rPr>
        <w:t xml:space="preserve"> Тokarchuk</w:t>
      </w:r>
      <w:r w:rsidR="00D54521" w:rsidRPr="008974E7">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00D54521">
        <w:rPr>
          <w:rFonts w:ascii="Times New Roman" w:hAnsi="Times New Roman" w:cs="Times New Roman"/>
          <w:sz w:val="28"/>
          <w:szCs w:val="28"/>
          <w:lang w:val="en-US"/>
        </w:rPr>
        <w:t>M.</w:t>
      </w:r>
      <w:r w:rsidR="00DD0FF5">
        <w:rPr>
          <w:rFonts w:ascii="Times New Roman" w:hAnsi="Times New Roman" w:cs="Times New Roman"/>
          <w:sz w:val="28"/>
          <w:szCs w:val="28"/>
        </w:rPr>
        <w:t xml:space="preserve"> </w:t>
      </w:r>
      <w:r w:rsidR="00D54521" w:rsidRPr="00D54521">
        <w:rPr>
          <w:rFonts w:ascii="Times New Roman" w:hAnsi="Times New Roman" w:cs="Times New Roman"/>
          <w:sz w:val="28"/>
          <w:szCs w:val="28"/>
          <w:lang w:val="en-US"/>
        </w:rPr>
        <w:t>N</w:t>
      </w:r>
      <w:r w:rsidR="00345E24">
        <w:rPr>
          <w:rFonts w:ascii="Times New Roman" w:hAnsi="Times New Roman" w:cs="Times New Roman"/>
          <w:sz w:val="28"/>
          <w:szCs w:val="28"/>
          <w:lang w:val="en-US"/>
        </w:rPr>
        <w:t xml:space="preserve"> Pugach </w:t>
      </w:r>
      <w:r w:rsidRPr="00D54521">
        <w:rPr>
          <w:rFonts w:ascii="Times New Roman" w:hAnsi="Times New Roman" w:cs="Times New Roman"/>
          <w:bCs/>
          <w:sz w:val="28"/>
          <w:szCs w:val="28"/>
          <w:shd w:val="clear" w:color="auto" w:fill="FFFFFF"/>
          <w:lang w:val="en-US"/>
        </w:rPr>
        <w:t>//</w:t>
      </w:r>
      <w:r w:rsidRPr="008974E7">
        <w:rPr>
          <w:rFonts w:ascii="Times New Roman" w:hAnsi="Times New Roman" w:cs="Times New Roman"/>
          <w:bCs/>
          <w:sz w:val="28"/>
          <w:szCs w:val="28"/>
          <w:shd w:val="clear" w:color="auto" w:fill="FFFFFF"/>
          <w:lang w:val="en-US"/>
        </w:rPr>
        <w:t xml:space="preserve"> C</w:t>
      </w:r>
      <w:r w:rsidRPr="00D54521">
        <w:rPr>
          <w:rFonts w:ascii="Times New Roman" w:hAnsi="Times New Roman" w:cs="Times New Roman"/>
          <w:bCs/>
          <w:sz w:val="28"/>
          <w:szCs w:val="28"/>
          <w:shd w:val="clear" w:color="auto" w:fill="FFFFFF"/>
          <w:lang w:val="en-US"/>
        </w:rPr>
        <w:t>urierul medical.</w:t>
      </w:r>
      <w:r w:rsidR="003B2B1E" w:rsidRPr="008974E7">
        <w:rPr>
          <w:rFonts w:ascii="Times New Roman" w:hAnsi="Times New Roman" w:cs="Times New Roman"/>
          <w:bCs/>
          <w:sz w:val="28"/>
          <w:szCs w:val="28"/>
          <w:shd w:val="clear" w:color="auto" w:fill="FFFFFF"/>
          <w:lang w:val="en-US"/>
        </w:rPr>
        <w:t xml:space="preserve"> – 2014. –</w:t>
      </w:r>
      <w:r w:rsidR="00345E24">
        <w:rPr>
          <w:rFonts w:ascii="Times New Roman" w:hAnsi="Times New Roman" w:cs="Times New Roman"/>
          <w:bCs/>
          <w:sz w:val="28"/>
          <w:szCs w:val="28"/>
          <w:shd w:val="clear" w:color="auto" w:fill="FFFFFF"/>
        </w:rPr>
        <w:t xml:space="preserve"> </w:t>
      </w:r>
      <w:r w:rsidRPr="00D54521">
        <w:rPr>
          <w:rFonts w:ascii="Times New Roman" w:hAnsi="Times New Roman" w:cs="Times New Roman"/>
          <w:bCs/>
          <w:sz w:val="28"/>
          <w:szCs w:val="28"/>
          <w:shd w:val="clear" w:color="auto" w:fill="FFFFFF"/>
          <w:lang w:val="en-US"/>
        </w:rPr>
        <w:t>№</w:t>
      </w:r>
      <w:r w:rsidR="003B2B1E" w:rsidRPr="008974E7">
        <w:rPr>
          <w:rFonts w:ascii="Times New Roman" w:hAnsi="Times New Roman" w:cs="Times New Roman"/>
          <w:bCs/>
          <w:sz w:val="28"/>
          <w:szCs w:val="28"/>
          <w:shd w:val="clear" w:color="auto" w:fill="FFFFFF"/>
          <w:lang w:val="en-US"/>
        </w:rPr>
        <w:t xml:space="preserve"> 6 (57). – </w:t>
      </w:r>
      <w:r w:rsidR="003B2B1E">
        <w:rPr>
          <w:rFonts w:ascii="Times New Roman" w:hAnsi="Times New Roman" w:cs="Times New Roman"/>
          <w:bCs/>
          <w:sz w:val="28"/>
          <w:szCs w:val="28"/>
          <w:shd w:val="clear" w:color="auto" w:fill="FFFFFF"/>
        </w:rPr>
        <w:t>С</w:t>
      </w:r>
      <w:r w:rsidR="003B2B1E" w:rsidRPr="008974E7">
        <w:rPr>
          <w:rFonts w:ascii="Times New Roman" w:hAnsi="Times New Roman" w:cs="Times New Roman"/>
          <w:bCs/>
          <w:sz w:val="28"/>
          <w:szCs w:val="28"/>
          <w:shd w:val="clear" w:color="auto" w:fill="FFFFFF"/>
          <w:lang w:val="en-US"/>
        </w:rPr>
        <w:t xml:space="preserve">.28 – </w:t>
      </w:r>
      <w:r w:rsidRPr="008974E7">
        <w:rPr>
          <w:rFonts w:ascii="Times New Roman" w:hAnsi="Times New Roman" w:cs="Times New Roman"/>
          <w:bCs/>
          <w:sz w:val="28"/>
          <w:szCs w:val="28"/>
          <w:shd w:val="clear" w:color="auto" w:fill="FFFFFF"/>
          <w:lang w:val="en-US"/>
        </w:rPr>
        <w:t>31.</w:t>
      </w:r>
    </w:p>
    <w:p w:rsidR="00503FC0" w:rsidRPr="00E840C7" w:rsidRDefault="00503FC0" w:rsidP="00832360">
      <w:pPr>
        <w:pStyle w:val="a9"/>
        <w:numPr>
          <w:ilvl w:val="0"/>
          <w:numId w:val="3"/>
        </w:numPr>
        <w:spacing w:after="0" w:line="360" w:lineRule="auto"/>
        <w:ind w:left="142" w:firstLine="567"/>
        <w:jc w:val="both"/>
        <w:rPr>
          <w:rFonts w:ascii="Times New Roman" w:hAnsi="Times New Roman" w:cs="Times New Roman"/>
          <w:sz w:val="28"/>
          <w:szCs w:val="28"/>
          <w:lang w:val="en-US"/>
        </w:rPr>
      </w:pPr>
      <w:r w:rsidRPr="003B2B1E">
        <w:rPr>
          <w:rFonts w:ascii="Times New Roman" w:hAnsi="Times New Roman" w:cs="Times New Roman"/>
          <w:sz w:val="28"/>
          <w:szCs w:val="28"/>
        </w:rPr>
        <w:t>Токарчук</w:t>
      </w:r>
      <w:r w:rsidRPr="008974E7">
        <w:rPr>
          <w:rFonts w:ascii="Times New Roman" w:hAnsi="Times New Roman" w:cs="Times New Roman"/>
          <w:sz w:val="28"/>
          <w:szCs w:val="28"/>
          <w:lang w:val="en-US"/>
        </w:rPr>
        <w:t xml:space="preserve"> </w:t>
      </w:r>
      <w:r w:rsidRPr="003B2B1E">
        <w:rPr>
          <w:rFonts w:ascii="Times New Roman" w:hAnsi="Times New Roman" w:cs="Times New Roman"/>
          <w:sz w:val="28"/>
          <w:szCs w:val="28"/>
        </w:rPr>
        <w:t>Н</w:t>
      </w:r>
      <w:r w:rsidRPr="008974E7">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3B2B1E">
        <w:rPr>
          <w:rFonts w:ascii="Times New Roman" w:hAnsi="Times New Roman" w:cs="Times New Roman"/>
          <w:sz w:val="28"/>
          <w:szCs w:val="28"/>
        </w:rPr>
        <w:t>І</w:t>
      </w:r>
      <w:r w:rsidRPr="008974E7">
        <w:rPr>
          <w:rFonts w:ascii="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Оцінка</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color w:val="000000"/>
          <w:sz w:val="28"/>
          <w:szCs w:val="28"/>
        </w:rPr>
        <w:t>зв</w:t>
      </w:r>
      <w:r w:rsidRPr="008974E7">
        <w:rPr>
          <w:rFonts w:ascii="Times New Roman" w:eastAsia="Times New Roman" w:hAnsi="Times New Roman" w:cs="Times New Roman"/>
          <w:color w:val="000000"/>
          <w:sz w:val="28"/>
          <w:szCs w:val="28"/>
          <w:lang w:val="en-US"/>
        </w:rPr>
        <w:t>'</w:t>
      </w:r>
      <w:r w:rsidRPr="003B2B1E">
        <w:rPr>
          <w:rFonts w:ascii="Times New Roman" w:eastAsia="Times New Roman" w:hAnsi="Times New Roman" w:cs="Times New Roman"/>
          <w:color w:val="000000"/>
          <w:sz w:val="28"/>
          <w:szCs w:val="28"/>
        </w:rPr>
        <w:t>язку</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між</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рівнем</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сироваткового</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гідроксивітаміну</w:t>
      </w:r>
      <w:r w:rsidRPr="008974E7">
        <w:rPr>
          <w:rFonts w:ascii="Times New Roman" w:eastAsia="Times New Roman" w:hAnsi="Times New Roman" w:cs="Times New Roman"/>
          <w:sz w:val="28"/>
          <w:szCs w:val="28"/>
          <w:lang w:val="en-US"/>
        </w:rPr>
        <w:t xml:space="preserve"> D (25(OH)D) </w:t>
      </w:r>
      <w:r w:rsidRPr="003B2B1E">
        <w:rPr>
          <w:rFonts w:ascii="Times New Roman" w:eastAsia="Times New Roman" w:hAnsi="Times New Roman" w:cs="Times New Roman"/>
          <w:sz w:val="28"/>
          <w:szCs w:val="28"/>
        </w:rPr>
        <w:t>та</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показниками</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ліпідного</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обміну</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у</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дітей</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першого</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року</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життя</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з</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рахітом</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на</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тлі</w:t>
      </w:r>
      <w:r w:rsidRPr="008974E7">
        <w:rPr>
          <w:rFonts w:ascii="Times New Roman" w:eastAsia="Times New Roman" w:hAnsi="Times New Roman" w:cs="Times New Roman"/>
          <w:sz w:val="28"/>
          <w:szCs w:val="28"/>
          <w:lang w:val="en-US"/>
        </w:rPr>
        <w:t xml:space="preserve"> </w:t>
      </w:r>
      <w:r w:rsidRPr="003B2B1E">
        <w:rPr>
          <w:rFonts w:ascii="Times New Roman" w:eastAsia="Times New Roman" w:hAnsi="Times New Roman" w:cs="Times New Roman"/>
          <w:sz w:val="28"/>
          <w:szCs w:val="28"/>
        </w:rPr>
        <w:t>ожиріння</w:t>
      </w:r>
      <w:r w:rsidRPr="008974E7">
        <w:rPr>
          <w:rFonts w:ascii="Times New Roman" w:eastAsia="Times New Roman" w:hAnsi="Times New Roman" w:cs="Times New Roman"/>
          <w:sz w:val="28"/>
          <w:szCs w:val="28"/>
          <w:lang w:val="en-US"/>
        </w:rPr>
        <w:t xml:space="preserve"> </w:t>
      </w:r>
      <w:r w:rsidR="003B2B1E" w:rsidRPr="008974E7">
        <w:rPr>
          <w:rFonts w:ascii="Times New Roman" w:hAnsi="Times New Roman" w:cs="Times New Roman"/>
          <w:sz w:val="28"/>
          <w:szCs w:val="28"/>
          <w:lang w:val="en-US"/>
        </w:rPr>
        <w:t xml:space="preserve">/ </w:t>
      </w:r>
      <w:r w:rsidR="003B2B1E" w:rsidRPr="00EF4745">
        <w:rPr>
          <w:rFonts w:ascii="Times New Roman" w:hAnsi="Times New Roman" w:cs="Times New Roman"/>
          <w:sz w:val="28"/>
          <w:szCs w:val="28"/>
        </w:rPr>
        <w:t>Н</w:t>
      </w:r>
      <w:r w:rsidR="003B2B1E" w:rsidRPr="008974E7">
        <w:rPr>
          <w:rFonts w:ascii="Times New Roman" w:hAnsi="Times New Roman" w:cs="Times New Roman"/>
          <w:sz w:val="28"/>
          <w:szCs w:val="28"/>
          <w:lang w:val="en-US"/>
        </w:rPr>
        <w:t>.</w:t>
      </w:r>
      <w:r w:rsidR="00E840C7">
        <w:rPr>
          <w:rFonts w:ascii="Times New Roman" w:hAnsi="Times New Roman" w:cs="Times New Roman"/>
          <w:sz w:val="28"/>
          <w:szCs w:val="28"/>
        </w:rPr>
        <w:t xml:space="preserve"> </w:t>
      </w:r>
      <w:r w:rsidR="003B2B1E" w:rsidRPr="00EF4745">
        <w:rPr>
          <w:rFonts w:ascii="Times New Roman" w:hAnsi="Times New Roman" w:cs="Times New Roman"/>
          <w:sz w:val="28"/>
          <w:szCs w:val="28"/>
        </w:rPr>
        <w:t>І</w:t>
      </w:r>
      <w:r w:rsidR="00E840C7">
        <w:rPr>
          <w:rFonts w:ascii="Times New Roman" w:hAnsi="Times New Roman" w:cs="Times New Roman"/>
          <w:sz w:val="28"/>
          <w:szCs w:val="28"/>
        </w:rPr>
        <w:t xml:space="preserve"> </w:t>
      </w:r>
      <w:r w:rsidR="003B2B1E" w:rsidRPr="008974E7">
        <w:rPr>
          <w:rFonts w:ascii="Times New Roman" w:hAnsi="Times New Roman" w:cs="Times New Roman"/>
          <w:sz w:val="28"/>
          <w:szCs w:val="28"/>
          <w:lang w:val="en-US"/>
        </w:rPr>
        <w:t>.</w:t>
      </w:r>
      <w:r w:rsidR="003B2B1E" w:rsidRPr="00EF4745">
        <w:rPr>
          <w:rFonts w:ascii="Times New Roman" w:hAnsi="Times New Roman" w:cs="Times New Roman"/>
          <w:sz w:val="28"/>
          <w:szCs w:val="28"/>
        </w:rPr>
        <w:t>Токарчук</w:t>
      </w:r>
      <w:r w:rsidR="003B2B1E" w:rsidRPr="008974E7">
        <w:rPr>
          <w:rFonts w:ascii="Times New Roman" w:hAnsi="Times New Roman" w:cs="Times New Roman"/>
          <w:sz w:val="28"/>
          <w:szCs w:val="28"/>
          <w:lang w:val="en-US"/>
        </w:rPr>
        <w:t xml:space="preserve">, </w:t>
      </w:r>
      <w:r w:rsidR="003B2B1E" w:rsidRPr="00EA62FD">
        <w:rPr>
          <w:rFonts w:ascii="Times New Roman" w:hAnsi="Times New Roman" w:cs="Times New Roman"/>
          <w:sz w:val="28"/>
          <w:szCs w:val="28"/>
        </w:rPr>
        <w:t>М</w:t>
      </w:r>
      <w:r w:rsidR="003B2B1E" w:rsidRPr="008974E7">
        <w:rPr>
          <w:rFonts w:ascii="Times New Roman" w:hAnsi="Times New Roman" w:cs="Times New Roman"/>
          <w:sz w:val="28"/>
          <w:szCs w:val="28"/>
          <w:lang w:val="en-US"/>
        </w:rPr>
        <w:t>.</w:t>
      </w:r>
      <w:r w:rsidR="00E840C7">
        <w:rPr>
          <w:rFonts w:ascii="Times New Roman" w:hAnsi="Times New Roman" w:cs="Times New Roman"/>
          <w:sz w:val="28"/>
          <w:szCs w:val="28"/>
        </w:rPr>
        <w:t xml:space="preserve"> </w:t>
      </w:r>
      <w:r w:rsidR="003B2B1E" w:rsidRPr="00EA62FD">
        <w:rPr>
          <w:rFonts w:ascii="Times New Roman" w:hAnsi="Times New Roman" w:cs="Times New Roman"/>
          <w:sz w:val="28"/>
          <w:szCs w:val="28"/>
        </w:rPr>
        <w:t>М</w:t>
      </w:r>
      <w:r w:rsidR="003B2B1E" w:rsidRPr="008974E7">
        <w:rPr>
          <w:rFonts w:ascii="Times New Roman" w:hAnsi="Times New Roman" w:cs="Times New Roman"/>
          <w:sz w:val="28"/>
          <w:szCs w:val="28"/>
          <w:lang w:val="en-US"/>
        </w:rPr>
        <w:t xml:space="preserve">. </w:t>
      </w:r>
      <w:r w:rsidR="003B2B1E" w:rsidRPr="00EA62FD">
        <w:rPr>
          <w:rFonts w:ascii="Times New Roman" w:hAnsi="Times New Roman" w:cs="Times New Roman"/>
          <w:sz w:val="28"/>
          <w:szCs w:val="28"/>
        </w:rPr>
        <w:t>Пугач</w:t>
      </w:r>
      <w:r w:rsidRPr="008974E7">
        <w:rPr>
          <w:rFonts w:ascii="Times New Roman" w:eastAsia="Times New Roman" w:hAnsi="Times New Roman" w:cs="Times New Roman"/>
          <w:sz w:val="28"/>
          <w:szCs w:val="28"/>
          <w:lang w:val="en-US"/>
        </w:rPr>
        <w:t xml:space="preserve">// </w:t>
      </w:r>
      <w:hyperlink r:id="rId59" w:history="1">
        <w:r w:rsidRPr="003B2B1E">
          <w:rPr>
            <w:rFonts w:ascii="Times New Roman" w:eastAsia="Times New Roman" w:hAnsi="Times New Roman" w:cs="Times New Roman"/>
            <w:spacing w:val="-15"/>
            <w:sz w:val="28"/>
            <w:szCs w:val="28"/>
            <w:lang w:val="en-US"/>
          </w:rPr>
          <w:t>Biomedical</w:t>
        </w:r>
        <w:r w:rsidR="00DD0FF5">
          <w:rPr>
            <w:rFonts w:ascii="Times New Roman" w:eastAsia="Times New Roman" w:hAnsi="Times New Roman" w:cs="Times New Roman"/>
            <w:spacing w:val="-15"/>
            <w:sz w:val="28"/>
            <w:szCs w:val="28"/>
          </w:rPr>
          <w:t xml:space="preserve"> </w:t>
        </w:r>
        <w:r w:rsidRPr="003B2B1E">
          <w:rPr>
            <w:rFonts w:ascii="Times New Roman" w:eastAsia="Times New Roman" w:hAnsi="Times New Roman" w:cs="Times New Roman"/>
            <w:spacing w:val="-15"/>
            <w:sz w:val="28"/>
            <w:szCs w:val="28"/>
            <w:lang w:val="en-US"/>
          </w:rPr>
          <w:t>and</w:t>
        </w:r>
        <w:r w:rsidR="00DD0FF5">
          <w:rPr>
            <w:rFonts w:ascii="Times New Roman" w:eastAsia="Times New Roman" w:hAnsi="Times New Roman" w:cs="Times New Roman"/>
            <w:spacing w:val="-15"/>
            <w:sz w:val="28"/>
            <w:szCs w:val="28"/>
          </w:rPr>
          <w:t xml:space="preserve"> </w:t>
        </w:r>
        <w:r w:rsidRPr="003B2B1E">
          <w:rPr>
            <w:rFonts w:ascii="Times New Roman" w:eastAsia="Times New Roman" w:hAnsi="Times New Roman" w:cs="Times New Roman"/>
            <w:spacing w:val="-15"/>
            <w:sz w:val="28"/>
            <w:szCs w:val="28"/>
            <w:lang w:val="en-US"/>
          </w:rPr>
          <w:t>Biosocial</w:t>
        </w:r>
        <w:r w:rsidR="00DD0FF5">
          <w:rPr>
            <w:rFonts w:ascii="Times New Roman" w:eastAsia="Times New Roman" w:hAnsi="Times New Roman" w:cs="Times New Roman"/>
            <w:spacing w:val="-15"/>
            <w:sz w:val="28"/>
            <w:szCs w:val="28"/>
          </w:rPr>
          <w:t xml:space="preserve"> </w:t>
        </w:r>
        <w:r w:rsidRPr="003B2B1E">
          <w:rPr>
            <w:rFonts w:ascii="Times New Roman" w:eastAsia="Times New Roman" w:hAnsi="Times New Roman" w:cs="Times New Roman"/>
            <w:spacing w:val="-15"/>
            <w:sz w:val="28"/>
            <w:szCs w:val="28"/>
            <w:lang w:val="en-US"/>
          </w:rPr>
          <w:t>Anthropology</w:t>
        </w:r>
      </w:hyperlink>
      <w:r w:rsidRPr="008974E7">
        <w:rPr>
          <w:rFonts w:ascii="Times New Roman" w:hAnsi="Times New Roman" w:cs="Times New Roman"/>
          <w:lang w:val="en-US"/>
        </w:rPr>
        <w:t>.</w:t>
      </w:r>
      <w:r w:rsidR="003B2B1E" w:rsidRPr="008974E7">
        <w:rPr>
          <w:rFonts w:ascii="Times New Roman" w:hAnsi="Times New Roman" w:cs="Times New Roman"/>
          <w:sz w:val="28"/>
          <w:szCs w:val="28"/>
          <w:lang w:val="en-US"/>
        </w:rPr>
        <w:t xml:space="preserve">– </w:t>
      </w:r>
      <w:r w:rsidR="003B2B1E" w:rsidRPr="00E840C7">
        <w:rPr>
          <w:rFonts w:ascii="Times New Roman" w:hAnsi="Times New Roman" w:cs="Times New Roman"/>
          <w:sz w:val="28"/>
          <w:szCs w:val="28"/>
          <w:lang w:val="en-US"/>
        </w:rPr>
        <w:t xml:space="preserve">2015. – </w:t>
      </w:r>
      <w:r w:rsidRPr="00E840C7">
        <w:rPr>
          <w:rFonts w:ascii="Times New Roman" w:hAnsi="Times New Roman" w:cs="Times New Roman"/>
          <w:sz w:val="28"/>
          <w:szCs w:val="28"/>
          <w:lang w:val="en-US"/>
        </w:rPr>
        <w:t>№</w:t>
      </w:r>
      <w:r w:rsidR="001855B3">
        <w:rPr>
          <w:rFonts w:ascii="Times New Roman" w:hAnsi="Times New Roman" w:cs="Times New Roman"/>
          <w:sz w:val="28"/>
          <w:szCs w:val="28"/>
        </w:rPr>
        <w:t xml:space="preserve"> </w:t>
      </w:r>
      <w:r w:rsidRPr="00E840C7">
        <w:rPr>
          <w:rFonts w:ascii="Times New Roman" w:hAnsi="Times New Roman" w:cs="Times New Roman"/>
          <w:sz w:val="28"/>
          <w:szCs w:val="28"/>
          <w:lang w:val="en-US"/>
        </w:rPr>
        <w:t>24. –</w:t>
      </w:r>
      <w:r w:rsidRPr="003B2B1E">
        <w:rPr>
          <w:rFonts w:ascii="Times New Roman" w:hAnsi="Times New Roman" w:cs="Times New Roman"/>
          <w:sz w:val="28"/>
          <w:szCs w:val="28"/>
        </w:rPr>
        <w:t>С</w:t>
      </w:r>
      <w:r w:rsidRPr="00E840C7">
        <w:rPr>
          <w:rFonts w:ascii="Times New Roman" w:hAnsi="Times New Roman" w:cs="Times New Roman"/>
          <w:sz w:val="28"/>
          <w:szCs w:val="28"/>
          <w:lang w:val="en-US"/>
        </w:rPr>
        <w:t>.149 – 152.</w:t>
      </w:r>
    </w:p>
    <w:p w:rsidR="00503FC0" w:rsidRPr="00DD0FF5" w:rsidRDefault="00503FC0" w:rsidP="00832360">
      <w:pPr>
        <w:pStyle w:val="a9"/>
        <w:numPr>
          <w:ilvl w:val="0"/>
          <w:numId w:val="3"/>
        </w:numPr>
        <w:spacing w:after="0" w:line="360" w:lineRule="auto"/>
        <w:ind w:left="142" w:firstLine="567"/>
        <w:jc w:val="both"/>
        <w:rPr>
          <w:rFonts w:ascii="Times New Roman" w:hAnsi="Times New Roman" w:cs="Times New Roman"/>
          <w:sz w:val="28"/>
          <w:szCs w:val="28"/>
          <w:lang w:val="en-US"/>
        </w:rPr>
      </w:pPr>
      <w:r w:rsidRPr="003B2B1E">
        <w:rPr>
          <w:rFonts w:ascii="Times New Roman" w:hAnsi="Times New Roman" w:cs="Times New Roman"/>
          <w:sz w:val="28"/>
          <w:szCs w:val="28"/>
        </w:rPr>
        <w:t>Т</w:t>
      </w:r>
      <w:r w:rsidRPr="003B2B1E">
        <w:rPr>
          <w:rFonts w:ascii="Times New Roman" w:hAnsi="Times New Roman" w:cs="Times New Roman"/>
          <w:sz w:val="28"/>
          <w:szCs w:val="28"/>
          <w:lang w:val="en-US"/>
        </w:rPr>
        <w:t>okarchuk</w:t>
      </w:r>
      <w:r w:rsidR="00D45A7A" w:rsidRPr="003B2B1E">
        <w:rPr>
          <w:rFonts w:ascii="Times New Roman" w:hAnsi="Times New Roman" w:cs="Times New Roman"/>
          <w:sz w:val="28"/>
          <w:szCs w:val="28"/>
          <w:lang w:val="en-US"/>
        </w:rPr>
        <w:t xml:space="preserve"> N</w:t>
      </w:r>
      <w:r w:rsidRPr="008974E7">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3B2B1E">
        <w:rPr>
          <w:rFonts w:ascii="Times New Roman" w:hAnsi="Times New Roman" w:cs="Times New Roman"/>
          <w:sz w:val="28"/>
          <w:szCs w:val="28"/>
          <w:lang w:val="en-US"/>
        </w:rPr>
        <w:t>I</w:t>
      </w:r>
      <w:r w:rsidRPr="008974E7">
        <w:rPr>
          <w:rFonts w:ascii="Times New Roman" w:hAnsi="Times New Roman" w:cs="Times New Roman"/>
          <w:sz w:val="28"/>
          <w:szCs w:val="28"/>
          <w:lang w:val="en-US"/>
        </w:rPr>
        <w:t>.</w:t>
      </w:r>
      <w:r w:rsidR="005A399A">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Condition</w:t>
      </w:r>
      <w:r w:rsidR="001855B3">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formation</w:t>
      </w:r>
      <w:r w:rsidR="00DD0FF5">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of</w:t>
      </w:r>
      <w:r w:rsidR="00DD0FF5">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bones</w:t>
      </w:r>
      <w:r w:rsidR="00DD0FF5">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with</w:t>
      </w:r>
      <w:r w:rsidR="00DD0FF5">
        <w:rPr>
          <w:rFonts w:ascii="Times New Roman" w:hAnsi="Times New Roman" w:cs="Times New Roman"/>
          <w:sz w:val="28"/>
          <w:szCs w:val="28"/>
        </w:rPr>
        <w:t xml:space="preserve"> </w:t>
      </w:r>
      <w:r w:rsidRPr="008974E7">
        <w:rPr>
          <w:rFonts w:ascii="Times New Roman" w:hAnsi="Times New Roman" w:cs="Times New Roman"/>
          <w:sz w:val="28"/>
          <w:szCs w:val="28"/>
          <w:lang w:val="en-US"/>
        </w:rPr>
        <w:t>rickets</w:t>
      </w:r>
      <w:r w:rsidR="00DD0FF5">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in</w:t>
      </w:r>
      <w:r w:rsidR="00DD0FF5">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infants</w:t>
      </w:r>
      <w:r w:rsidR="00DD0FF5">
        <w:rPr>
          <w:rFonts w:ascii="Times New Roman" w:hAnsi="Times New Roman" w:cs="Times New Roman"/>
          <w:sz w:val="28"/>
          <w:szCs w:val="28"/>
        </w:rPr>
        <w:t xml:space="preserve"> </w:t>
      </w:r>
      <w:r w:rsidR="00D45A7A" w:rsidRPr="008974E7">
        <w:rPr>
          <w:rFonts w:ascii="Times New Roman" w:hAnsi="Times New Roman" w:cs="Times New Roman"/>
          <w:sz w:val="28"/>
          <w:szCs w:val="28"/>
          <w:lang w:val="en-US"/>
        </w:rPr>
        <w:t>of</w:t>
      </w:r>
      <w:r w:rsidR="00DD0FF5">
        <w:rPr>
          <w:rFonts w:ascii="Times New Roman" w:hAnsi="Times New Roman" w:cs="Times New Roman"/>
          <w:sz w:val="28"/>
          <w:szCs w:val="28"/>
        </w:rPr>
        <w:t xml:space="preserve"> </w:t>
      </w:r>
      <w:r w:rsidRPr="008974E7">
        <w:rPr>
          <w:rFonts w:ascii="Times New Roman" w:hAnsi="Times New Roman" w:cs="Times New Roman"/>
          <w:sz w:val="28"/>
          <w:szCs w:val="28"/>
          <w:lang w:val="en-US"/>
        </w:rPr>
        <w:t xml:space="preserve">obese </w:t>
      </w:r>
      <w:r w:rsidR="003B2B1E" w:rsidRPr="008974E7">
        <w:rPr>
          <w:rFonts w:ascii="Times New Roman" w:hAnsi="Times New Roman" w:cs="Times New Roman"/>
          <w:sz w:val="28"/>
          <w:szCs w:val="28"/>
          <w:lang w:val="en-US"/>
        </w:rPr>
        <w:t xml:space="preserve">/ </w:t>
      </w:r>
      <w:r w:rsidR="003B2B1E">
        <w:rPr>
          <w:rFonts w:ascii="Times New Roman" w:hAnsi="Times New Roman" w:cs="Times New Roman"/>
          <w:sz w:val="28"/>
          <w:szCs w:val="28"/>
          <w:lang w:val="en-US"/>
        </w:rPr>
        <w:t>N.</w:t>
      </w:r>
      <w:r w:rsidR="00345E24">
        <w:rPr>
          <w:rFonts w:ascii="Times New Roman" w:hAnsi="Times New Roman" w:cs="Times New Roman"/>
          <w:sz w:val="28"/>
          <w:szCs w:val="28"/>
        </w:rPr>
        <w:t xml:space="preserve"> </w:t>
      </w:r>
      <w:r w:rsidR="003B2B1E">
        <w:rPr>
          <w:rFonts w:ascii="Times New Roman" w:hAnsi="Times New Roman" w:cs="Times New Roman"/>
          <w:sz w:val="28"/>
          <w:szCs w:val="28"/>
          <w:lang w:val="en-US"/>
        </w:rPr>
        <w:t>I.</w:t>
      </w:r>
      <w:r w:rsidR="003B2B1E" w:rsidRPr="00EF4745">
        <w:rPr>
          <w:rFonts w:ascii="Times New Roman" w:hAnsi="Times New Roman" w:cs="Times New Roman"/>
          <w:sz w:val="28"/>
          <w:szCs w:val="28"/>
          <w:lang w:val="en-US"/>
        </w:rPr>
        <w:t xml:space="preserve"> Тokarchuk</w:t>
      </w:r>
      <w:r w:rsidR="003B2B1E" w:rsidRPr="008974E7">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003B2B1E">
        <w:rPr>
          <w:rFonts w:ascii="Times New Roman" w:hAnsi="Times New Roman" w:cs="Times New Roman"/>
          <w:sz w:val="28"/>
          <w:szCs w:val="28"/>
          <w:lang w:val="en-US"/>
        </w:rPr>
        <w:t>M.</w:t>
      </w:r>
      <w:r w:rsidR="00345E24">
        <w:rPr>
          <w:rFonts w:ascii="Times New Roman" w:hAnsi="Times New Roman" w:cs="Times New Roman"/>
          <w:sz w:val="28"/>
          <w:szCs w:val="28"/>
        </w:rPr>
        <w:t xml:space="preserve"> </w:t>
      </w:r>
      <w:r w:rsidR="003B2B1E" w:rsidRPr="00D54521">
        <w:rPr>
          <w:rFonts w:ascii="Times New Roman" w:hAnsi="Times New Roman" w:cs="Times New Roman"/>
          <w:sz w:val="28"/>
          <w:szCs w:val="28"/>
          <w:lang w:val="en-US"/>
        </w:rPr>
        <w:t>N</w:t>
      </w:r>
      <w:r w:rsidR="00DD0FF5">
        <w:rPr>
          <w:rFonts w:ascii="Times New Roman" w:hAnsi="Times New Roman" w:cs="Times New Roman"/>
          <w:sz w:val="28"/>
          <w:szCs w:val="28"/>
          <w:lang w:val="en-US"/>
        </w:rPr>
        <w:t xml:space="preserve"> Pugach</w:t>
      </w:r>
      <w:r w:rsidR="00DD0FF5">
        <w:rPr>
          <w:rFonts w:ascii="Times New Roman" w:hAnsi="Times New Roman" w:cs="Times New Roman"/>
          <w:sz w:val="28"/>
          <w:szCs w:val="28"/>
        </w:rPr>
        <w:t xml:space="preserve"> </w:t>
      </w:r>
      <w:r w:rsidRPr="008974E7">
        <w:rPr>
          <w:rFonts w:ascii="Times New Roman" w:hAnsi="Times New Roman" w:cs="Times New Roman"/>
          <w:sz w:val="28"/>
          <w:szCs w:val="28"/>
          <w:lang w:val="en-US"/>
        </w:rPr>
        <w:t xml:space="preserve">// </w:t>
      </w:r>
      <w:r w:rsidRPr="003B2B1E">
        <w:rPr>
          <w:rFonts w:ascii="Times New Roman" w:hAnsi="Times New Roman" w:cs="Times New Roman"/>
          <w:color w:val="000000"/>
          <w:sz w:val="28"/>
          <w:szCs w:val="28"/>
          <w:shd w:val="clear" w:color="auto" w:fill="FFFFFF"/>
          <w:lang w:val="en-US"/>
        </w:rPr>
        <w:t>Proceedings</w:t>
      </w:r>
      <w:r w:rsidR="00DD0FF5">
        <w:rPr>
          <w:rFonts w:ascii="Times New Roman" w:hAnsi="Times New Roman" w:cs="Times New Roman"/>
          <w:color w:val="000000"/>
          <w:sz w:val="28"/>
          <w:szCs w:val="28"/>
          <w:shd w:val="clear" w:color="auto" w:fill="FFFFFF"/>
        </w:rPr>
        <w:t xml:space="preserve"> </w:t>
      </w:r>
      <w:r w:rsidRPr="003B2B1E">
        <w:rPr>
          <w:rFonts w:ascii="Times New Roman" w:hAnsi="Times New Roman" w:cs="Times New Roman"/>
          <w:color w:val="000000"/>
          <w:sz w:val="28"/>
          <w:szCs w:val="28"/>
          <w:shd w:val="clear" w:color="auto" w:fill="FFFFFF"/>
          <w:lang w:val="en-US"/>
        </w:rPr>
        <w:t>of</w:t>
      </w:r>
      <w:r w:rsidR="00DD0FF5">
        <w:rPr>
          <w:rFonts w:ascii="Times New Roman" w:hAnsi="Times New Roman" w:cs="Times New Roman"/>
          <w:color w:val="000000"/>
          <w:sz w:val="28"/>
          <w:szCs w:val="28"/>
          <w:shd w:val="clear" w:color="auto" w:fill="FFFFFF"/>
        </w:rPr>
        <w:t xml:space="preserve"> </w:t>
      </w:r>
      <w:r w:rsidRPr="003B2B1E">
        <w:rPr>
          <w:rFonts w:ascii="Times New Roman" w:hAnsi="Times New Roman" w:cs="Times New Roman"/>
          <w:color w:val="000000"/>
          <w:sz w:val="28"/>
          <w:szCs w:val="28"/>
          <w:shd w:val="clear" w:color="auto" w:fill="FFFFFF"/>
          <w:lang w:val="en-US"/>
        </w:rPr>
        <w:t>the</w:t>
      </w:r>
      <w:r w:rsidRPr="008974E7">
        <w:rPr>
          <w:rFonts w:ascii="Times New Roman" w:hAnsi="Times New Roman" w:cs="Times New Roman"/>
          <w:color w:val="000000"/>
          <w:sz w:val="28"/>
          <w:szCs w:val="28"/>
          <w:shd w:val="clear" w:color="auto" w:fill="FFFFFF"/>
          <w:lang w:val="en-US"/>
        </w:rPr>
        <w:t xml:space="preserve"> 2</w:t>
      </w:r>
      <w:r w:rsidRPr="00DD0FF5">
        <w:rPr>
          <w:rFonts w:ascii="Times New Roman" w:hAnsi="Times New Roman" w:cs="Times New Roman"/>
          <w:color w:val="000000"/>
          <w:sz w:val="28"/>
          <w:szCs w:val="28"/>
          <w:shd w:val="clear" w:color="auto" w:fill="FFFFFF"/>
          <w:vertAlign w:val="superscript"/>
          <w:lang w:val="en-US"/>
        </w:rPr>
        <w:t>nd</w:t>
      </w:r>
      <w:r w:rsidR="00DD0FF5">
        <w:rPr>
          <w:rFonts w:ascii="Times New Roman" w:hAnsi="Times New Roman" w:cs="Times New Roman"/>
          <w:color w:val="000000"/>
          <w:sz w:val="28"/>
          <w:szCs w:val="28"/>
          <w:shd w:val="clear" w:color="auto" w:fill="FFFFFF"/>
        </w:rPr>
        <w:t xml:space="preserve"> </w:t>
      </w:r>
      <w:r w:rsidRPr="003B2B1E">
        <w:rPr>
          <w:rFonts w:ascii="Times New Roman" w:hAnsi="Times New Roman" w:cs="Times New Roman"/>
          <w:color w:val="000000"/>
          <w:sz w:val="28"/>
          <w:szCs w:val="28"/>
          <w:shd w:val="clear" w:color="auto" w:fill="FFFFFF"/>
          <w:lang w:val="en-US"/>
        </w:rPr>
        <w:t>European</w:t>
      </w:r>
      <w:r w:rsidR="00DD0FF5">
        <w:rPr>
          <w:rFonts w:ascii="Times New Roman" w:hAnsi="Times New Roman" w:cs="Times New Roman"/>
          <w:color w:val="000000"/>
          <w:sz w:val="28"/>
          <w:szCs w:val="28"/>
          <w:shd w:val="clear" w:color="auto" w:fill="FFFFFF"/>
        </w:rPr>
        <w:t xml:space="preserve"> </w:t>
      </w:r>
      <w:r w:rsidRPr="003B2B1E">
        <w:rPr>
          <w:rFonts w:ascii="Times New Roman" w:hAnsi="Times New Roman" w:cs="Times New Roman"/>
          <w:color w:val="000000"/>
          <w:sz w:val="28"/>
          <w:szCs w:val="28"/>
          <w:shd w:val="clear" w:color="auto" w:fill="FFFFFF"/>
          <w:lang w:val="en-US"/>
        </w:rPr>
        <w:t>Conference</w:t>
      </w:r>
      <w:r w:rsidR="00DD0FF5">
        <w:rPr>
          <w:rFonts w:ascii="Times New Roman" w:hAnsi="Times New Roman" w:cs="Times New Roman"/>
          <w:color w:val="000000"/>
          <w:sz w:val="28"/>
          <w:szCs w:val="28"/>
          <w:shd w:val="clear" w:color="auto" w:fill="FFFFFF"/>
        </w:rPr>
        <w:t xml:space="preserve"> </w:t>
      </w:r>
      <w:r w:rsidRPr="003B2B1E">
        <w:rPr>
          <w:rFonts w:ascii="Times New Roman" w:hAnsi="Times New Roman" w:cs="Times New Roman"/>
          <w:color w:val="000000"/>
          <w:sz w:val="28"/>
          <w:szCs w:val="28"/>
          <w:shd w:val="clear" w:color="auto" w:fill="FFFFFF"/>
          <w:lang w:val="en-US"/>
        </w:rPr>
        <w:t>on</w:t>
      </w:r>
      <w:r w:rsidR="00DD0FF5">
        <w:rPr>
          <w:rFonts w:ascii="Times New Roman" w:hAnsi="Times New Roman" w:cs="Times New Roman"/>
          <w:color w:val="000000"/>
          <w:sz w:val="28"/>
          <w:szCs w:val="28"/>
          <w:shd w:val="clear" w:color="auto" w:fill="FFFFFF"/>
        </w:rPr>
        <w:t xml:space="preserve"> </w:t>
      </w:r>
      <w:r w:rsidRPr="003B2B1E">
        <w:rPr>
          <w:rFonts w:ascii="Times New Roman" w:hAnsi="Times New Roman" w:cs="Times New Roman"/>
          <w:color w:val="000000"/>
          <w:sz w:val="28"/>
          <w:szCs w:val="28"/>
          <w:shd w:val="clear" w:color="auto" w:fill="FFFFFF"/>
          <w:lang w:val="en-US"/>
        </w:rPr>
        <w:t>Biology an</w:t>
      </w:r>
      <w:r w:rsidR="003B2B1E">
        <w:rPr>
          <w:rFonts w:ascii="Times New Roman" w:hAnsi="Times New Roman" w:cs="Times New Roman"/>
          <w:color w:val="000000"/>
          <w:sz w:val="28"/>
          <w:szCs w:val="28"/>
          <w:shd w:val="clear" w:color="auto" w:fill="FFFFFF"/>
          <w:lang w:val="en-US"/>
        </w:rPr>
        <w:t>d Medical Sciences. «East West»</w:t>
      </w:r>
      <w:r w:rsidR="003B2B1E" w:rsidRPr="00DD0FF5">
        <w:rPr>
          <w:rFonts w:ascii="Times New Roman" w:hAnsi="Times New Roman" w:cs="Times New Roman"/>
          <w:color w:val="000000"/>
          <w:sz w:val="28"/>
          <w:szCs w:val="28"/>
          <w:shd w:val="clear" w:color="auto" w:fill="FFFFFF"/>
          <w:lang w:val="en-US"/>
        </w:rPr>
        <w:t xml:space="preserve">, </w:t>
      </w:r>
      <w:r w:rsidR="003B2B1E">
        <w:rPr>
          <w:rFonts w:ascii="Times New Roman" w:hAnsi="Times New Roman" w:cs="Times New Roman"/>
          <w:bCs/>
          <w:iCs/>
          <w:color w:val="000000"/>
          <w:sz w:val="28"/>
          <w:szCs w:val="28"/>
          <w:lang w:val="en-US"/>
        </w:rPr>
        <w:t>15</w:t>
      </w:r>
      <w:r w:rsidR="00DD0FF5">
        <w:rPr>
          <w:rFonts w:ascii="Times New Roman" w:hAnsi="Times New Roman" w:cs="Times New Roman"/>
          <w:bCs/>
          <w:iCs/>
          <w:color w:val="000000"/>
          <w:sz w:val="28"/>
          <w:szCs w:val="28"/>
        </w:rPr>
        <w:t xml:space="preserve"> </w:t>
      </w:r>
      <w:r w:rsidR="003B2B1E">
        <w:rPr>
          <w:rFonts w:ascii="Times New Roman" w:hAnsi="Times New Roman" w:cs="Times New Roman"/>
          <w:bCs/>
          <w:iCs/>
          <w:color w:val="000000"/>
          <w:sz w:val="28"/>
          <w:szCs w:val="28"/>
          <w:lang w:val="en-US"/>
        </w:rPr>
        <w:t>august</w:t>
      </w:r>
      <w:r w:rsidR="00DD0FF5">
        <w:rPr>
          <w:rFonts w:ascii="Times New Roman" w:hAnsi="Times New Roman" w:cs="Times New Roman"/>
          <w:bCs/>
          <w:iCs/>
          <w:color w:val="000000"/>
          <w:sz w:val="28"/>
          <w:szCs w:val="28"/>
        </w:rPr>
        <w:t xml:space="preserve"> </w:t>
      </w:r>
      <w:r w:rsidRPr="003B2B1E">
        <w:rPr>
          <w:rFonts w:ascii="Times New Roman" w:hAnsi="Times New Roman" w:cs="Times New Roman"/>
          <w:bCs/>
          <w:iCs/>
          <w:color w:val="000000"/>
          <w:sz w:val="28"/>
          <w:szCs w:val="28"/>
          <w:lang w:val="en-US"/>
        </w:rPr>
        <w:t>2014</w:t>
      </w:r>
      <w:r w:rsidR="003B2B1E">
        <w:rPr>
          <w:rFonts w:ascii="Times New Roman" w:hAnsi="Times New Roman" w:cs="Times New Roman"/>
          <w:bCs/>
          <w:iCs/>
          <w:color w:val="000000"/>
          <w:sz w:val="28"/>
          <w:szCs w:val="28"/>
          <w:lang w:val="en-US"/>
        </w:rPr>
        <w:t xml:space="preserve">, </w:t>
      </w:r>
      <w:r w:rsidRPr="003B2B1E">
        <w:rPr>
          <w:rFonts w:ascii="Times New Roman" w:hAnsi="Times New Roman" w:cs="Times New Roman"/>
          <w:color w:val="000000"/>
          <w:sz w:val="28"/>
          <w:szCs w:val="28"/>
          <w:shd w:val="clear" w:color="auto" w:fill="FFFFFF"/>
          <w:lang w:val="en-US"/>
        </w:rPr>
        <w:t>Vienna</w:t>
      </w:r>
      <w:r w:rsidR="003B2B1E">
        <w:rPr>
          <w:rFonts w:ascii="Times New Roman" w:hAnsi="Times New Roman" w:cs="Times New Roman"/>
          <w:color w:val="000000"/>
          <w:sz w:val="28"/>
          <w:szCs w:val="28"/>
          <w:shd w:val="clear" w:color="auto" w:fill="FFFFFF"/>
          <w:lang w:val="en-US"/>
        </w:rPr>
        <w:t xml:space="preserve">, </w:t>
      </w:r>
      <w:r w:rsidR="000055A8">
        <w:rPr>
          <w:rFonts w:ascii="Times New Roman" w:hAnsi="Times New Roman" w:cs="Times New Roman"/>
          <w:color w:val="000000"/>
          <w:sz w:val="28"/>
          <w:szCs w:val="28"/>
          <w:shd w:val="clear" w:color="auto" w:fill="FFFFFF"/>
          <w:lang w:val="en-US"/>
        </w:rPr>
        <w:t>Austria.</w:t>
      </w:r>
      <w:r w:rsidRPr="00DD0FF5">
        <w:rPr>
          <w:rFonts w:ascii="Times New Roman" w:hAnsi="Times New Roman" w:cs="Times New Roman"/>
          <w:color w:val="000000"/>
          <w:sz w:val="28"/>
          <w:szCs w:val="28"/>
          <w:shd w:val="clear" w:color="auto" w:fill="FFFFFF"/>
          <w:lang w:val="en-US"/>
        </w:rPr>
        <w:t xml:space="preserve">– </w:t>
      </w:r>
      <w:r w:rsidRPr="003B2B1E">
        <w:rPr>
          <w:rFonts w:ascii="Times New Roman" w:hAnsi="Times New Roman" w:cs="Times New Roman"/>
          <w:color w:val="000000"/>
          <w:sz w:val="28"/>
          <w:szCs w:val="28"/>
          <w:shd w:val="clear" w:color="auto" w:fill="FFFFFF"/>
          <w:lang w:val="en-US"/>
        </w:rPr>
        <w:t>2014</w:t>
      </w:r>
      <w:r w:rsidRPr="00DD0FF5">
        <w:rPr>
          <w:rFonts w:ascii="Times New Roman" w:hAnsi="Times New Roman" w:cs="Times New Roman"/>
          <w:color w:val="000000"/>
          <w:sz w:val="28"/>
          <w:szCs w:val="28"/>
          <w:shd w:val="clear" w:color="auto" w:fill="FFFFFF"/>
          <w:lang w:val="en-US"/>
        </w:rPr>
        <w:t xml:space="preserve">. – </w:t>
      </w:r>
      <w:r w:rsidRPr="003B2B1E">
        <w:rPr>
          <w:rFonts w:ascii="Times New Roman" w:hAnsi="Times New Roman" w:cs="Times New Roman"/>
          <w:color w:val="000000"/>
          <w:sz w:val="28"/>
          <w:szCs w:val="28"/>
          <w:shd w:val="clear" w:color="auto" w:fill="FFFFFF"/>
        </w:rPr>
        <w:t>Р</w:t>
      </w:r>
      <w:r w:rsidRPr="00DD0FF5">
        <w:rPr>
          <w:rFonts w:ascii="Times New Roman" w:hAnsi="Times New Roman" w:cs="Times New Roman"/>
          <w:color w:val="000000"/>
          <w:sz w:val="28"/>
          <w:szCs w:val="28"/>
          <w:shd w:val="clear" w:color="auto" w:fill="FFFFFF"/>
          <w:lang w:val="en-US"/>
        </w:rPr>
        <w:t>.113</w:t>
      </w:r>
      <w:r w:rsidR="000055A8" w:rsidRPr="00DD0FF5">
        <w:rPr>
          <w:rFonts w:ascii="Times New Roman" w:hAnsi="Times New Roman" w:cs="Times New Roman"/>
          <w:color w:val="000000"/>
          <w:sz w:val="28"/>
          <w:szCs w:val="28"/>
          <w:shd w:val="clear" w:color="auto" w:fill="FFFFFF"/>
          <w:lang w:val="en-US"/>
        </w:rPr>
        <w:t>–</w:t>
      </w:r>
      <w:r w:rsidRPr="00DD0FF5">
        <w:rPr>
          <w:rFonts w:ascii="Times New Roman" w:hAnsi="Times New Roman" w:cs="Times New Roman"/>
          <w:color w:val="000000"/>
          <w:sz w:val="28"/>
          <w:szCs w:val="28"/>
          <w:shd w:val="clear" w:color="auto" w:fill="FFFFFF"/>
          <w:lang w:val="en-US"/>
        </w:rPr>
        <w:t>116.</w:t>
      </w:r>
    </w:p>
    <w:p w:rsidR="00503FC0" w:rsidRPr="00B419A1" w:rsidRDefault="000055A8" w:rsidP="00832360">
      <w:pPr>
        <w:pStyle w:val="a9"/>
        <w:numPr>
          <w:ilvl w:val="0"/>
          <w:numId w:val="3"/>
        </w:numPr>
        <w:spacing w:after="0" w:line="360" w:lineRule="auto"/>
        <w:ind w:left="142" w:firstLine="567"/>
        <w:jc w:val="both"/>
        <w:rPr>
          <w:rFonts w:ascii="Times New Roman" w:hAnsi="Times New Roman" w:cs="Times New Roman"/>
          <w:sz w:val="28"/>
          <w:szCs w:val="28"/>
          <w:lang w:val="en-US"/>
        </w:rPr>
      </w:pPr>
      <w:r>
        <w:rPr>
          <w:rFonts w:ascii="Times New Roman" w:hAnsi="Times New Roman" w:cs="Times New Roman"/>
          <w:sz w:val="28"/>
          <w:szCs w:val="28"/>
        </w:rPr>
        <w:t>Токарчук</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Н</w:t>
      </w:r>
      <w:r w:rsidRPr="00B419A1">
        <w:rPr>
          <w:rFonts w:ascii="Times New Roman" w:hAnsi="Times New Roman" w:cs="Times New Roman"/>
          <w:sz w:val="28"/>
          <w:szCs w:val="28"/>
          <w:lang w:val="en-US"/>
        </w:rPr>
        <w:t>.</w:t>
      </w:r>
      <w:r w:rsidR="00345E24">
        <w:rPr>
          <w:rFonts w:ascii="Times New Roman" w:hAnsi="Times New Roman" w:cs="Times New Roman"/>
          <w:sz w:val="28"/>
          <w:szCs w:val="28"/>
        </w:rPr>
        <w:t xml:space="preserve"> </w:t>
      </w:r>
      <w:r>
        <w:rPr>
          <w:rFonts w:ascii="Times New Roman" w:hAnsi="Times New Roman" w:cs="Times New Roman"/>
          <w:sz w:val="28"/>
          <w:szCs w:val="28"/>
        </w:rPr>
        <w:t>І</w:t>
      </w:r>
      <w:r w:rsidRPr="00B419A1">
        <w:rPr>
          <w:rFonts w:ascii="Times New Roman" w:hAnsi="Times New Roman" w:cs="Times New Roman"/>
          <w:sz w:val="28"/>
          <w:szCs w:val="28"/>
          <w:lang w:val="en-US"/>
        </w:rPr>
        <w:t>.</w:t>
      </w:r>
      <w:r w:rsidR="005A399A">
        <w:rPr>
          <w:rFonts w:ascii="Times New Roman" w:hAnsi="Times New Roman" w:cs="Times New Roman"/>
          <w:sz w:val="28"/>
          <w:szCs w:val="28"/>
        </w:rPr>
        <w:t xml:space="preserve"> </w:t>
      </w:r>
      <w:r w:rsidR="00503FC0" w:rsidRPr="000055A8">
        <w:rPr>
          <w:rFonts w:ascii="Times New Roman" w:eastAsia="Times New Roman" w:hAnsi="Times New Roman" w:cs="Times New Roman"/>
          <w:sz w:val="28"/>
          <w:szCs w:val="28"/>
        </w:rPr>
        <w:t>А</w:t>
      </w:r>
      <w:r w:rsidR="00503FC0" w:rsidRPr="000055A8">
        <w:rPr>
          <w:rFonts w:ascii="Times New Roman" w:hAnsi="Times New Roman" w:cs="Times New Roman"/>
          <w:sz w:val="28"/>
          <w:szCs w:val="28"/>
        </w:rPr>
        <w:t>наліз</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статусу</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вітаміну</w:t>
      </w:r>
      <w:r w:rsidR="00503FC0" w:rsidRPr="00B419A1">
        <w:rPr>
          <w:rFonts w:ascii="Times New Roman" w:hAnsi="Times New Roman" w:cs="Times New Roman"/>
          <w:sz w:val="28"/>
          <w:szCs w:val="28"/>
          <w:lang w:val="en-US"/>
        </w:rPr>
        <w:t xml:space="preserve"> </w:t>
      </w:r>
      <w:r w:rsidR="00503FC0" w:rsidRPr="00DD0FF5">
        <w:rPr>
          <w:rFonts w:ascii="Times New Roman" w:eastAsia="Times New Roman" w:hAnsi="Times New Roman" w:cs="Times New Roman"/>
          <w:sz w:val="28"/>
          <w:szCs w:val="28"/>
          <w:lang w:val="en-US"/>
        </w:rPr>
        <w:t>D</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залежно</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від</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індексу</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маси</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тіла</w:t>
      </w:r>
      <w:r w:rsidR="00503FC0" w:rsidRPr="00B419A1">
        <w:rPr>
          <w:rFonts w:ascii="Times New Roman" w:hAnsi="Times New Roman" w:cs="Times New Roman"/>
          <w:sz w:val="28"/>
          <w:szCs w:val="28"/>
          <w:lang w:val="en-US"/>
        </w:rPr>
        <w:t xml:space="preserve"> </w:t>
      </w:r>
      <w:r w:rsidR="00503FC0" w:rsidRPr="00B419A1">
        <w:rPr>
          <w:rFonts w:ascii="Times New Roman" w:eastAsia="Times New Roman" w:hAnsi="Times New Roman" w:cs="Times New Roman"/>
          <w:sz w:val="28"/>
          <w:szCs w:val="28"/>
          <w:lang w:val="en-US"/>
        </w:rPr>
        <w:t>(</w:t>
      </w:r>
      <w:r w:rsidR="00503FC0" w:rsidRPr="000055A8">
        <w:rPr>
          <w:rFonts w:ascii="Times New Roman" w:eastAsia="Times New Roman" w:hAnsi="Times New Roman" w:cs="Times New Roman"/>
          <w:sz w:val="28"/>
          <w:szCs w:val="28"/>
        </w:rPr>
        <w:t>ІМТ</w:t>
      </w:r>
      <w:r w:rsidR="00503FC0" w:rsidRPr="00B419A1">
        <w:rPr>
          <w:rFonts w:ascii="Times New Roman" w:eastAsia="Times New Roman" w:hAnsi="Times New Roman" w:cs="Times New Roman"/>
          <w:sz w:val="28"/>
          <w:szCs w:val="28"/>
          <w:lang w:val="en-US"/>
        </w:rPr>
        <w:t xml:space="preserve">) </w:t>
      </w:r>
      <w:r w:rsidR="00503FC0" w:rsidRPr="000055A8">
        <w:rPr>
          <w:rFonts w:ascii="Times New Roman" w:hAnsi="Times New Roman" w:cs="Times New Roman"/>
          <w:sz w:val="28"/>
          <w:szCs w:val="28"/>
        </w:rPr>
        <w:t>при</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рахіті</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у</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дітей</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першого</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року</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життя</w:t>
      </w:r>
      <w:r w:rsidR="00503FC0" w:rsidRPr="00B419A1">
        <w:rPr>
          <w:rFonts w:ascii="Times New Roman" w:hAnsi="Times New Roman" w:cs="Times New Roman"/>
          <w:sz w:val="28"/>
          <w:szCs w:val="28"/>
          <w:lang w:val="en-US"/>
        </w:rPr>
        <w:t xml:space="preserve"> </w:t>
      </w:r>
      <w:r w:rsidRPr="00B419A1">
        <w:rPr>
          <w:rFonts w:ascii="Times New Roman" w:hAnsi="Times New Roman" w:cs="Times New Roman"/>
          <w:sz w:val="28"/>
          <w:szCs w:val="28"/>
          <w:lang w:val="en-US"/>
        </w:rPr>
        <w:t xml:space="preserve">/ </w:t>
      </w:r>
      <w:r w:rsidRPr="00EF4745">
        <w:rPr>
          <w:rFonts w:ascii="Times New Roman" w:hAnsi="Times New Roman" w:cs="Times New Roman"/>
          <w:sz w:val="28"/>
          <w:szCs w:val="28"/>
        </w:rPr>
        <w:t>Н</w:t>
      </w:r>
      <w:r w:rsidRPr="00B419A1">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EF4745">
        <w:rPr>
          <w:rFonts w:ascii="Times New Roman" w:hAnsi="Times New Roman" w:cs="Times New Roman"/>
          <w:sz w:val="28"/>
          <w:szCs w:val="28"/>
        </w:rPr>
        <w:t>І</w:t>
      </w:r>
      <w:r w:rsidRPr="00B419A1">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EF4745">
        <w:rPr>
          <w:rFonts w:ascii="Times New Roman" w:hAnsi="Times New Roman" w:cs="Times New Roman"/>
          <w:sz w:val="28"/>
          <w:szCs w:val="28"/>
        </w:rPr>
        <w:t>Токарчук</w:t>
      </w:r>
      <w:r w:rsidRPr="00B419A1">
        <w:rPr>
          <w:rFonts w:ascii="Times New Roman" w:hAnsi="Times New Roman" w:cs="Times New Roman"/>
          <w:sz w:val="28"/>
          <w:szCs w:val="28"/>
          <w:lang w:val="en-US"/>
        </w:rPr>
        <w:t xml:space="preserve">, </w:t>
      </w:r>
      <w:r w:rsidRPr="00EA62FD">
        <w:rPr>
          <w:rFonts w:ascii="Times New Roman" w:hAnsi="Times New Roman" w:cs="Times New Roman"/>
          <w:sz w:val="28"/>
          <w:szCs w:val="28"/>
        </w:rPr>
        <w:t>М</w:t>
      </w:r>
      <w:r w:rsidRPr="00B419A1">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sidRPr="00EA62FD">
        <w:rPr>
          <w:rFonts w:ascii="Times New Roman" w:hAnsi="Times New Roman" w:cs="Times New Roman"/>
          <w:sz w:val="28"/>
          <w:szCs w:val="28"/>
        </w:rPr>
        <w:t>М</w:t>
      </w:r>
      <w:r w:rsidRPr="00B419A1">
        <w:rPr>
          <w:rFonts w:ascii="Times New Roman" w:hAnsi="Times New Roman" w:cs="Times New Roman"/>
          <w:sz w:val="28"/>
          <w:szCs w:val="28"/>
          <w:lang w:val="en-US"/>
        </w:rPr>
        <w:t xml:space="preserve">. </w:t>
      </w:r>
      <w:r w:rsidRPr="00EA62FD">
        <w:rPr>
          <w:rFonts w:ascii="Times New Roman" w:hAnsi="Times New Roman" w:cs="Times New Roman"/>
          <w:sz w:val="28"/>
          <w:szCs w:val="28"/>
        </w:rPr>
        <w:t>Пугач</w:t>
      </w:r>
      <w:r w:rsidR="00DD0FF5">
        <w:rPr>
          <w:rFonts w:ascii="Times New Roman" w:hAnsi="Times New Roman" w:cs="Times New Roman"/>
          <w:sz w:val="28"/>
          <w:szCs w:val="28"/>
        </w:rPr>
        <w:t xml:space="preserve"> </w:t>
      </w:r>
      <w:r w:rsidR="00503FC0" w:rsidRPr="00B419A1">
        <w:rPr>
          <w:rFonts w:ascii="Times New Roman" w:hAnsi="Times New Roman" w:cs="Times New Roman"/>
          <w:sz w:val="28"/>
          <w:szCs w:val="28"/>
          <w:lang w:val="en-US"/>
        </w:rPr>
        <w:t>/</w:t>
      </w:r>
      <w:r w:rsidRPr="00B419A1">
        <w:rPr>
          <w:rFonts w:ascii="Times New Roman" w:hAnsi="Times New Roman" w:cs="Times New Roman"/>
          <w:sz w:val="28"/>
          <w:szCs w:val="28"/>
          <w:lang w:val="en-US"/>
        </w:rPr>
        <w:t>/</w:t>
      </w:r>
      <w:r w:rsidR="00DD0FF5">
        <w:rPr>
          <w:rFonts w:ascii="Times New Roman" w:hAnsi="Times New Roman" w:cs="Times New Roman"/>
          <w:sz w:val="28"/>
          <w:szCs w:val="28"/>
        </w:rPr>
        <w:t xml:space="preserve"> </w:t>
      </w:r>
      <w:r>
        <w:rPr>
          <w:rFonts w:ascii="Times New Roman" w:hAnsi="Times New Roman" w:cs="Times New Roman"/>
          <w:sz w:val="28"/>
          <w:szCs w:val="28"/>
        </w:rPr>
        <w:t>Актуальні</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проблеми</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педіатрії</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м</w:t>
      </w:r>
      <w:r w:rsidR="00503FC0" w:rsidRPr="000055A8">
        <w:rPr>
          <w:rFonts w:ascii="Times New Roman" w:hAnsi="Times New Roman" w:cs="Times New Roman"/>
          <w:sz w:val="28"/>
          <w:szCs w:val="28"/>
        </w:rPr>
        <w:t>атеріал</w:t>
      </w:r>
      <w:r>
        <w:rPr>
          <w:rFonts w:ascii="Times New Roman" w:hAnsi="Times New Roman" w:cs="Times New Roman"/>
          <w:sz w:val="28"/>
          <w:szCs w:val="28"/>
        </w:rPr>
        <w:t>и</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Х</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конгресу</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педіатрів</w:t>
      </w:r>
      <w:r w:rsidRPr="00B419A1">
        <w:rPr>
          <w:rFonts w:ascii="Times New Roman" w:hAnsi="Times New Roman" w:cs="Times New Roman"/>
          <w:sz w:val="28"/>
          <w:szCs w:val="28"/>
          <w:lang w:val="en-US"/>
        </w:rPr>
        <w:t xml:space="preserve"> </w:t>
      </w:r>
      <w:r>
        <w:rPr>
          <w:rFonts w:ascii="Times New Roman" w:hAnsi="Times New Roman" w:cs="Times New Roman"/>
          <w:sz w:val="28"/>
          <w:szCs w:val="28"/>
        </w:rPr>
        <w:t>України</w:t>
      </w:r>
      <w:r w:rsidRPr="00B419A1">
        <w:rPr>
          <w:rFonts w:ascii="Times New Roman" w:hAnsi="Times New Roman" w:cs="Times New Roman"/>
          <w:sz w:val="28"/>
          <w:szCs w:val="28"/>
          <w:lang w:val="en-US"/>
        </w:rPr>
        <w:t xml:space="preserve">, </w:t>
      </w:r>
      <w:r w:rsidR="00503FC0" w:rsidRPr="00B419A1">
        <w:rPr>
          <w:rFonts w:ascii="Times New Roman" w:hAnsi="Times New Roman" w:cs="Times New Roman"/>
          <w:sz w:val="28"/>
          <w:szCs w:val="28"/>
          <w:lang w:val="en-US"/>
        </w:rPr>
        <w:t>6</w:t>
      </w:r>
      <w:r w:rsidR="004968D8">
        <w:rPr>
          <w:rFonts w:ascii="Times New Roman" w:hAnsi="Times New Roman" w:cs="Times New Roman"/>
          <w:sz w:val="28"/>
          <w:szCs w:val="28"/>
        </w:rPr>
        <w:t> </w:t>
      </w:r>
      <w:r w:rsidR="004968D8" w:rsidRPr="00B419A1">
        <w:rPr>
          <w:rFonts w:ascii="Times New Roman" w:hAnsi="Times New Roman" w:cs="Times New Roman"/>
          <w:sz w:val="28"/>
          <w:szCs w:val="28"/>
          <w:lang w:val="en-US"/>
        </w:rPr>
        <w:t>–</w:t>
      </w:r>
      <w:r w:rsidR="004968D8" w:rsidRPr="004968D8">
        <w:rPr>
          <w:rFonts w:ascii="Times New Roman" w:hAnsi="Times New Roman" w:cs="Times New Roman"/>
          <w:sz w:val="28"/>
          <w:szCs w:val="28"/>
          <w:lang w:val="en-US"/>
        </w:rPr>
        <w:t> </w:t>
      </w:r>
      <w:r w:rsidR="00503FC0" w:rsidRPr="00B419A1">
        <w:rPr>
          <w:rFonts w:ascii="Times New Roman" w:hAnsi="Times New Roman" w:cs="Times New Roman"/>
          <w:sz w:val="28"/>
          <w:szCs w:val="28"/>
          <w:lang w:val="en-US"/>
        </w:rPr>
        <w:t>8</w:t>
      </w:r>
      <w:r w:rsidR="004968D8" w:rsidRPr="00B419A1">
        <w:rPr>
          <w:rFonts w:ascii="Times New Roman" w:hAnsi="Times New Roman" w:cs="Times New Roman"/>
          <w:sz w:val="28"/>
          <w:szCs w:val="28"/>
          <w:lang w:val="en-US"/>
        </w:rPr>
        <w:t> </w:t>
      </w:r>
      <w:r w:rsidR="00503FC0" w:rsidRPr="000055A8">
        <w:rPr>
          <w:rFonts w:ascii="Times New Roman" w:hAnsi="Times New Roman" w:cs="Times New Roman"/>
          <w:sz w:val="28"/>
          <w:szCs w:val="28"/>
        </w:rPr>
        <w:t>жовтня</w:t>
      </w:r>
      <w:r w:rsidR="00503FC0" w:rsidRPr="00B419A1">
        <w:rPr>
          <w:rFonts w:ascii="Times New Roman" w:hAnsi="Times New Roman" w:cs="Times New Roman"/>
          <w:sz w:val="28"/>
          <w:szCs w:val="28"/>
          <w:lang w:val="en-US"/>
        </w:rPr>
        <w:t xml:space="preserve"> 2014</w:t>
      </w:r>
      <w:r w:rsidR="00430325" w:rsidRPr="00B419A1">
        <w:rPr>
          <w:rFonts w:ascii="Times New Roman" w:hAnsi="Times New Roman" w:cs="Times New Roman"/>
          <w:sz w:val="28"/>
          <w:szCs w:val="28"/>
          <w:lang w:val="en-US"/>
        </w:rPr>
        <w:t xml:space="preserve"> </w:t>
      </w:r>
      <w:r w:rsidR="00430325">
        <w:rPr>
          <w:rFonts w:ascii="Times New Roman" w:hAnsi="Times New Roman" w:cs="Times New Roman"/>
          <w:sz w:val="28"/>
          <w:szCs w:val="28"/>
        </w:rPr>
        <w:t>р</w:t>
      </w:r>
      <w:r w:rsidR="00430325" w:rsidRPr="00B419A1">
        <w:rPr>
          <w:rFonts w:ascii="Times New Roman" w:hAnsi="Times New Roman" w:cs="Times New Roman"/>
          <w:sz w:val="28"/>
          <w:szCs w:val="28"/>
          <w:lang w:val="en-US"/>
        </w:rPr>
        <w:t xml:space="preserve">., </w:t>
      </w:r>
      <w:r w:rsidR="00430325">
        <w:rPr>
          <w:rFonts w:ascii="Times New Roman" w:hAnsi="Times New Roman" w:cs="Times New Roman"/>
          <w:sz w:val="28"/>
          <w:szCs w:val="28"/>
        </w:rPr>
        <w:t>Київ</w:t>
      </w:r>
      <w:r w:rsidR="00430325" w:rsidRPr="00B419A1">
        <w:rPr>
          <w:rFonts w:ascii="Times New Roman" w:hAnsi="Times New Roman" w:cs="Times New Roman"/>
          <w:sz w:val="28"/>
          <w:szCs w:val="28"/>
          <w:lang w:val="en-US"/>
        </w:rPr>
        <w:t xml:space="preserve"> /</w:t>
      </w:r>
      <w:r w:rsidR="00DD0FF5">
        <w:rPr>
          <w:rFonts w:ascii="Times New Roman" w:hAnsi="Times New Roman" w:cs="Times New Roman"/>
          <w:sz w:val="28"/>
          <w:szCs w:val="28"/>
        </w:rPr>
        <w:t xml:space="preserve"> </w:t>
      </w:r>
      <w:r w:rsidR="00503FC0" w:rsidRPr="000055A8">
        <w:rPr>
          <w:rFonts w:ascii="Times New Roman" w:hAnsi="Times New Roman" w:cs="Times New Roman"/>
          <w:sz w:val="28"/>
          <w:szCs w:val="28"/>
        </w:rPr>
        <w:t>Международный</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журнал</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педиатрии</w:t>
      </w:r>
      <w:r w:rsidR="00503FC0" w:rsidRPr="00B419A1">
        <w:rPr>
          <w:rFonts w:ascii="Times New Roman" w:hAnsi="Times New Roman" w:cs="Times New Roman"/>
          <w:sz w:val="28"/>
          <w:szCs w:val="28"/>
          <w:lang w:val="en-US"/>
        </w:rPr>
        <w:t xml:space="preserve">, </w:t>
      </w:r>
      <w:r w:rsidR="00503FC0" w:rsidRPr="000055A8">
        <w:rPr>
          <w:rFonts w:ascii="Times New Roman" w:hAnsi="Times New Roman" w:cs="Times New Roman"/>
          <w:sz w:val="28"/>
          <w:szCs w:val="28"/>
        </w:rPr>
        <w:t>акуше</w:t>
      </w:r>
      <w:r w:rsidR="00430325">
        <w:rPr>
          <w:rFonts w:ascii="Times New Roman" w:hAnsi="Times New Roman" w:cs="Times New Roman"/>
          <w:sz w:val="28"/>
          <w:szCs w:val="28"/>
        </w:rPr>
        <w:t>рства</w:t>
      </w:r>
      <w:r w:rsidR="00430325" w:rsidRPr="00B419A1">
        <w:rPr>
          <w:rFonts w:ascii="Times New Roman" w:hAnsi="Times New Roman" w:cs="Times New Roman"/>
          <w:sz w:val="28"/>
          <w:szCs w:val="28"/>
          <w:lang w:val="en-US"/>
        </w:rPr>
        <w:t xml:space="preserve"> </w:t>
      </w:r>
      <w:r w:rsidR="00430325">
        <w:rPr>
          <w:rFonts w:ascii="Times New Roman" w:hAnsi="Times New Roman" w:cs="Times New Roman"/>
          <w:sz w:val="28"/>
          <w:szCs w:val="28"/>
        </w:rPr>
        <w:t>и</w:t>
      </w:r>
      <w:r w:rsidR="00430325" w:rsidRPr="00B419A1">
        <w:rPr>
          <w:rFonts w:ascii="Times New Roman" w:hAnsi="Times New Roman" w:cs="Times New Roman"/>
          <w:sz w:val="28"/>
          <w:szCs w:val="28"/>
          <w:lang w:val="en-US"/>
        </w:rPr>
        <w:t xml:space="preserve"> </w:t>
      </w:r>
      <w:r w:rsidR="00430325">
        <w:rPr>
          <w:rFonts w:ascii="Times New Roman" w:hAnsi="Times New Roman" w:cs="Times New Roman"/>
          <w:sz w:val="28"/>
          <w:szCs w:val="28"/>
        </w:rPr>
        <w:t>гинекологии</w:t>
      </w:r>
      <w:r w:rsidR="00430325" w:rsidRPr="00B419A1">
        <w:rPr>
          <w:rFonts w:ascii="Times New Roman" w:hAnsi="Times New Roman" w:cs="Times New Roman"/>
          <w:sz w:val="28"/>
          <w:szCs w:val="28"/>
          <w:lang w:val="en-US"/>
        </w:rPr>
        <w:t xml:space="preserve">. – 2014. – </w:t>
      </w:r>
      <w:r w:rsidR="00430325">
        <w:rPr>
          <w:rFonts w:ascii="Times New Roman" w:hAnsi="Times New Roman" w:cs="Times New Roman"/>
          <w:sz w:val="28"/>
          <w:szCs w:val="28"/>
        </w:rPr>
        <w:t>Том</w:t>
      </w:r>
      <w:r w:rsidR="00430325" w:rsidRPr="00B419A1">
        <w:rPr>
          <w:rFonts w:ascii="Times New Roman" w:hAnsi="Times New Roman" w:cs="Times New Roman"/>
          <w:sz w:val="28"/>
          <w:szCs w:val="28"/>
          <w:lang w:val="en-US"/>
        </w:rPr>
        <w:t xml:space="preserve"> 6, </w:t>
      </w:r>
      <w:r w:rsidR="00503FC0" w:rsidRPr="00B419A1">
        <w:rPr>
          <w:rFonts w:ascii="Times New Roman" w:hAnsi="Times New Roman" w:cs="Times New Roman"/>
          <w:sz w:val="28"/>
          <w:szCs w:val="28"/>
          <w:lang w:val="en-US"/>
        </w:rPr>
        <w:t xml:space="preserve">№1. – </w:t>
      </w:r>
      <w:r w:rsidR="00503FC0" w:rsidRPr="000055A8">
        <w:rPr>
          <w:rFonts w:ascii="Times New Roman" w:hAnsi="Times New Roman" w:cs="Times New Roman"/>
          <w:sz w:val="28"/>
          <w:szCs w:val="28"/>
        </w:rPr>
        <w:t>С</w:t>
      </w:r>
      <w:r w:rsidR="00503FC0" w:rsidRPr="00B419A1">
        <w:rPr>
          <w:rFonts w:ascii="Times New Roman" w:hAnsi="Times New Roman" w:cs="Times New Roman"/>
          <w:sz w:val="28"/>
          <w:szCs w:val="28"/>
          <w:lang w:val="en-US"/>
        </w:rPr>
        <w:t>.75.</w:t>
      </w:r>
    </w:p>
    <w:p w:rsidR="00503FC0" w:rsidRPr="00430325" w:rsidRDefault="00503FC0" w:rsidP="00832360">
      <w:pPr>
        <w:pStyle w:val="a9"/>
        <w:numPr>
          <w:ilvl w:val="0"/>
          <w:numId w:val="3"/>
        </w:numPr>
        <w:spacing w:after="0" w:line="360" w:lineRule="auto"/>
        <w:ind w:left="142" w:firstLine="567"/>
        <w:jc w:val="both"/>
        <w:rPr>
          <w:rFonts w:ascii="Times New Roman" w:hAnsi="Times New Roman" w:cs="Times New Roman"/>
          <w:sz w:val="28"/>
          <w:szCs w:val="28"/>
        </w:rPr>
      </w:pPr>
      <w:r w:rsidRPr="00430325">
        <w:rPr>
          <w:rFonts w:ascii="Times New Roman" w:hAnsi="Times New Roman" w:cs="Times New Roman"/>
          <w:sz w:val="28"/>
          <w:szCs w:val="28"/>
        </w:rPr>
        <w:t>Токарчук Н.</w:t>
      </w:r>
      <w:r w:rsidR="00345E24">
        <w:rPr>
          <w:rFonts w:ascii="Times New Roman" w:hAnsi="Times New Roman" w:cs="Times New Roman"/>
          <w:sz w:val="28"/>
          <w:szCs w:val="28"/>
        </w:rPr>
        <w:t xml:space="preserve"> </w:t>
      </w:r>
      <w:r w:rsidRPr="00430325">
        <w:rPr>
          <w:rFonts w:ascii="Times New Roman" w:hAnsi="Times New Roman" w:cs="Times New Roman"/>
          <w:sz w:val="28"/>
          <w:szCs w:val="28"/>
        </w:rPr>
        <w:t>И.</w:t>
      </w:r>
      <w:r w:rsidR="00DD0FF5">
        <w:rPr>
          <w:rFonts w:ascii="Times New Roman" w:hAnsi="Times New Roman" w:cs="Times New Roman"/>
          <w:sz w:val="28"/>
          <w:szCs w:val="28"/>
        </w:rPr>
        <w:t xml:space="preserve"> </w:t>
      </w:r>
      <w:r w:rsidRPr="00430325">
        <w:rPr>
          <w:rFonts w:ascii="Times New Roman" w:hAnsi="Times New Roman" w:cs="Times New Roman"/>
          <w:sz w:val="28"/>
          <w:szCs w:val="28"/>
        </w:rPr>
        <w:t xml:space="preserve">Состояние костного метаболизма при рахите у детей первого года жизни </w:t>
      </w:r>
      <w:r w:rsidRPr="00430325">
        <w:rPr>
          <w:rFonts w:ascii="Times New Roman" w:hAnsi="Times New Roman" w:cs="Times New Roman"/>
          <w:sz w:val="28"/>
          <w:szCs w:val="28"/>
          <w:lang w:val="en-US"/>
        </w:rPr>
        <w:t>c</w:t>
      </w:r>
      <w:r w:rsidR="001855B3">
        <w:rPr>
          <w:rFonts w:ascii="Times New Roman" w:hAnsi="Times New Roman" w:cs="Times New Roman"/>
          <w:sz w:val="28"/>
          <w:szCs w:val="28"/>
        </w:rPr>
        <w:t xml:space="preserve"> </w:t>
      </w:r>
      <w:r w:rsidRPr="00430325">
        <w:rPr>
          <w:rFonts w:ascii="Times New Roman" w:hAnsi="Times New Roman" w:cs="Times New Roman"/>
          <w:sz w:val="28"/>
          <w:szCs w:val="28"/>
        </w:rPr>
        <w:t>ожирением</w:t>
      </w:r>
      <w:r w:rsidR="00DD0FF5">
        <w:rPr>
          <w:rFonts w:ascii="Times New Roman" w:hAnsi="Times New Roman" w:cs="Times New Roman"/>
          <w:sz w:val="28"/>
          <w:szCs w:val="28"/>
        </w:rPr>
        <w:t xml:space="preserve"> </w:t>
      </w:r>
      <w:r w:rsidR="00430325">
        <w:rPr>
          <w:rFonts w:ascii="Times New Roman" w:hAnsi="Times New Roman" w:cs="Times New Roman"/>
          <w:sz w:val="28"/>
          <w:szCs w:val="28"/>
        </w:rPr>
        <w:t>/</w:t>
      </w:r>
      <w:r w:rsidR="00DD0FF5">
        <w:rPr>
          <w:rFonts w:ascii="Times New Roman" w:hAnsi="Times New Roman" w:cs="Times New Roman"/>
          <w:sz w:val="28"/>
          <w:szCs w:val="28"/>
        </w:rPr>
        <w:t xml:space="preserve"> </w:t>
      </w:r>
      <w:r w:rsidR="00430325">
        <w:rPr>
          <w:rFonts w:ascii="Times New Roman" w:hAnsi="Times New Roman" w:cs="Times New Roman"/>
          <w:sz w:val="28"/>
          <w:szCs w:val="28"/>
        </w:rPr>
        <w:t>Н.</w:t>
      </w:r>
      <w:r w:rsidR="00DD0FF5">
        <w:rPr>
          <w:rFonts w:ascii="Times New Roman" w:hAnsi="Times New Roman" w:cs="Times New Roman"/>
          <w:sz w:val="28"/>
          <w:szCs w:val="28"/>
        </w:rPr>
        <w:t xml:space="preserve"> </w:t>
      </w:r>
      <w:r w:rsidR="00430325">
        <w:rPr>
          <w:rFonts w:ascii="Times New Roman" w:hAnsi="Times New Roman" w:cs="Times New Roman"/>
          <w:sz w:val="28"/>
          <w:szCs w:val="28"/>
        </w:rPr>
        <w:t>И. Токарчук</w:t>
      </w:r>
      <w:r w:rsidR="00430325" w:rsidRPr="00430325">
        <w:rPr>
          <w:rFonts w:ascii="Times New Roman" w:hAnsi="Times New Roman" w:cs="Times New Roman"/>
          <w:sz w:val="28"/>
          <w:szCs w:val="28"/>
        </w:rPr>
        <w:t>, М.</w:t>
      </w:r>
      <w:r w:rsidR="00DD0FF5">
        <w:rPr>
          <w:rFonts w:ascii="Times New Roman" w:hAnsi="Times New Roman" w:cs="Times New Roman"/>
          <w:sz w:val="28"/>
          <w:szCs w:val="28"/>
        </w:rPr>
        <w:t xml:space="preserve"> </w:t>
      </w:r>
      <w:r w:rsidR="00430325" w:rsidRPr="00430325">
        <w:rPr>
          <w:rFonts w:ascii="Times New Roman" w:hAnsi="Times New Roman" w:cs="Times New Roman"/>
          <w:sz w:val="28"/>
          <w:szCs w:val="28"/>
        </w:rPr>
        <w:t>Н.</w:t>
      </w:r>
      <w:r w:rsidR="00DD0FF5">
        <w:rPr>
          <w:rFonts w:ascii="Times New Roman" w:hAnsi="Times New Roman" w:cs="Times New Roman"/>
          <w:sz w:val="28"/>
          <w:szCs w:val="28"/>
        </w:rPr>
        <w:t xml:space="preserve"> </w:t>
      </w:r>
      <w:r w:rsidR="00430325" w:rsidRPr="00430325">
        <w:rPr>
          <w:rFonts w:ascii="Times New Roman" w:hAnsi="Times New Roman" w:cs="Times New Roman"/>
          <w:sz w:val="28"/>
          <w:szCs w:val="28"/>
        </w:rPr>
        <w:t xml:space="preserve">Пугач </w:t>
      </w:r>
      <w:r w:rsidR="00430325">
        <w:rPr>
          <w:rFonts w:ascii="Times New Roman" w:hAnsi="Times New Roman" w:cs="Times New Roman"/>
          <w:sz w:val="28"/>
          <w:szCs w:val="28"/>
        </w:rPr>
        <w:t>/</w:t>
      </w:r>
      <w:r w:rsidR="00430325">
        <w:rPr>
          <w:rFonts w:ascii="Times New Roman" w:eastAsia="Times New Roman" w:hAnsi="Times New Roman" w:cs="Times New Roman"/>
          <w:bCs/>
          <w:kern w:val="36"/>
          <w:sz w:val="28"/>
          <w:szCs w:val="28"/>
        </w:rPr>
        <w:t>/</w:t>
      </w:r>
      <w:r w:rsidR="00DD0FF5">
        <w:rPr>
          <w:rFonts w:ascii="Times New Roman" w:eastAsia="Times New Roman" w:hAnsi="Times New Roman" w:cs="Times New Roman"/>
          <w:bCs/>
          <w:kern w:val="36"/>
          <w:sz w:val="28"/>
          <w:szCs w:val="28"/>
        </w:rPr>
        <w:t xml:space="preserve"> </w:t>
      </w:r>
      <w:r w:rsidRPr="00430325">
        <w:rPr>
          <w:rStyle w:val="aa"/>
          <w:rFonts w:ascii="Times New Roman" w:hAnsi="Times New Roman" w:cs="Times New Roman"/>
          <w:i w:val="0"/>
          <w:sz w:val="28"/>
          <w:szCs w:val="28"/>
        </w:rPr>
        <w:t>Ребенок и общество:</w:t>
      </w:r>
      <w:r w:rsidR="00DD0FF5">
        <w:rPr>
          <w:rStyle w:val="aa"/>
          <w:rFonts w:ascii="Times New Roman" w:hAnsi="Times New Roman" w:cs="Times New Roman"/>
          <w:i w:val="0"/>
          <w:sz w:val="28"/>
          <w:szCs w:val="28"/>
        </w:rPr>
        <w:t xml:space="preserve"> </w:t>
      </w:r>
      <w:r w:rsidRPr="00430325">
        <w:rPr>
          <w:rStyle w:val="aa"/>
          <w:rFonts w:ascii="Times New Roman" w:hAnsi="Times New Roman" w:cs="Times New Roman"/>
          <w:i w:val="0"/>
          <w:sz w:val="28"/>
          <w:szCs w:val="28"/>
        </w:rPr>
        <w:t>проблемы здоровья, развития и питания:</w:t>
      </w:r>
      <w:r w:rsidR="00345E24">
        <w:rPr>
          <w:rStyle w:val="aa"/>
          <w:rFonts w:ascii="Times New Roman" w:hAnsi="Times New Roman" w:cs="Times New Roman"/>
          <w:i w:val="0"/>
          <w:sz w:val="28"/>
          <w:szCs w:val="28"/>
        </w:rPr>
        <w:t xml:space="preserve"> </w:t>
      </w:r>
      <w:r w:rsidR="00430325">
        <w:rPr>
          <w:rFonts w:ascii="Times New Roman" w:eastAsia="Times New Roman" w:hAnsi="Times New Roman" w:cs="Times New Roman"/>
          <w:bCs/>
          <w:kern w:val="36"/>
          <w:sz w:val="28"/>
          <w:szCs w:val="28"/>
        </w:rPr>
        <w:t>м</w:t>
      </w:r>
      <w:r w:rsidRPr="00430325">
        <w:rPr>
          <w:rFonts w:ascii="Times New Roman" w:eastAsia="Times New Roman" w:hAnsi="Times New Roman" w:cs="Times New Roman"/>
          <w:bCs/>
          <w:kern w:val="36"/>
          <w:sz w:val="28"/>
          <w:szCs w:val="28"/>
        </w:rPr>
        <w:t>атериалы VI Конгресса педиатров стран СНГ</w:t>
      </w:r>
      <w:r w:rsidR="00430325">
        <w:rPr>
          <w:rFonts w:ascii="Times New Roman" w:eastAsia="Times New Roman" w:hAnsi="Times New Roman" w:cs="Times New Roman"/>
          <w:bCs/>
          <w:kern w:val="36"/>
          <w:sz w:val="28"/>
          <w:szCs w:val="28"/>
        </w:rPr>
        <w:t xml:space="preserve">, </w:t>
      </w:r>
      <w:r w:rsidR="00430325">
        <w:rPr>
          <w:rFonts w:ascii="Times New Roman" w:hAnsi="Times New Roman" w:cs="Times New Roman"/>
          <w:sz w:val="28"/>
          <w:szCs w:val="28"/>
        </w:rPr>
        <w:t xml:space="preserve">9-10 октября 2014 г., </w:t>
      </w:r>
      <w:r w:rsidRPr="00430325">
        <w:rPr>
          <w:rFonts w:ascii="Times New Roman" w:hAnsi="Times New Roman" w:cs="Times New Roman"/>
          <w:sz w:val="28"/>
          <w:szCs w:val="28"/>
        </w:rPr>
        <w:t>Минск. – 2014. – С.147.</w:t>
      </w:r>
    </w:p>
    <w:p w:rsidR="00503FC0" w:rsidRPr="00430325" w:rsidRDefault="00503FC0" w:rsidP="00832360">
      <w:pPr>
        <w:pStyle w:val="a9"/>
        <w:numPr>
          <w:ilvl w:val="0"/>
          <w:numId w:val="3"/>
        </w:numPr>
        <w:spacing w:after="0" w:line="360" w:lineRule="auto"/>
        <w:ind w:left="142" w:firstLine="567"/>
        <w:jc w:val="both"/>
        <w:rPr>
          <w:rFonts w:ascii="Times New Roman" w:hAnsi="Times New Roman" w:cs="Times New Roman"/>
          <w:sz w:val="28"/>
          <w:szCs w:val="28"/>
        </w:rPr>
      </w:pPr>
      <w:r w:rsidRPr="00430325">
        <w:rPr>
          <w:rFonts w:ascii="Times New Roman" w:hAnsi="Times New Roman" w:cs="Times New Roman"/>
          <w:sz w:val="28"/>
          <w:szCs w:val="28"/>
        </w:rPr>
        <w:t>Токарчук Н.</w:t>
      </w:r>
      <w:r w:rsidR="00345E24">
        <w:rPr>
          <w:rFonts w:ascii="Times New Roman" w:hAnsi="Times New Roman" w:cs="Times New Roman"/>
          <w:sz w:val="28"/>
          <w:szCs w:val="28"/>
        </w:rPr>
        <w:t xml:space="preserve"> </w:t>
      </w:r>
      <w:r w:rsidRPr="00430325">
        <w:rPr>
          <w:rFonts w:ascii="Times New Roman" w:hAnsi="Times New Roman" w:cs="Times New Roman"/>
          <w:sz w:val="28"/>
          <w:szCs w:val="28"/>
        </w:rPr>
        <w:t>И.</w:t>
      </w:r>
      <w:r w:rsidR="00DD0FF5">
        <w:rPr>
          <w:rFonts w:ascii="Times New Roman" w:hAnsi="Times New Roman" w:cs="Times New Roman"/>
          <w:sz w:val="28"/>
          <w:szCs w:val="28"/>
        </w:rPr>
        <w:t xml:space="preserve"> </w:t>
      </w:r>
      <w:r w:rsidRPr="00430325">
        <w:rPr>
          <w:rFonts w:ascii="Times New Roman" w:hAnsi="Times New Roman" w:cs="Times New Roman"/>
          <w:sz w:val="28"/>
          <w:szCs w:val="28"/>
        </w:rPr>
        <w:t xml:space="preserve">Рахит у детей первого года жизни с ожирением: анализ связи между костным и липидным обменом </w:t>
      </w:r>
      <w:r w:rsidR="00430325">
        <w:rPr>
          <w:rFonts w:ascii="Times New Roman" w:hAnsi="Times New Roman" w:cs="Times New Roman"/>
          <w:sz w:val="28"/>
          <w:szCs w:val="28"/>
        </w:rPr>
        <w:t>/</w:t>
      </w:r>
      <w:r w:rsidR="00DD0FF5">
        <w:rPr>
          <w:rFonts w:ascii="Times New Roman" w:hAnsi="Times New Roman" w:cs="Times New Roman"/>
          <w:sz w:val="28"/>
          <w:szCs w:val="28"/>
        </w:rPr>
        <w:t xml:space="preserve"> </w:t>
      </w:r>
      <w:r w:rsidR="00430325">
        <w:rPr>
          <w:rFonts w:ascii="Times New Roman" w:hAnsi="Times New Roman" w:cs="Times New Roman"/>
          <w:sz w:val="28"/>
          <w:szCs w:val="28"/>
        </w:rPr>
        <w:t>Н.</w:t>
      </w:r>
      <w:r w:rsidR="00345E24">
        <w:rPr>
          <w:rFonts w:ascii="Times New Roman" w:hAnsi="Times New Roman" w:cs="Times New Roman"/>
          <w:sz w:val="28"/>
          <w:szCs w:val="28"/>
        </w:rPr>
        <w:t xml:space="preserve"> </w:t>
      </w:r>
      <w:r w:rsidR="00430325">
        <w:rPr>
          <w:rFonts w:ascii="Times New Roman" w:hAnsi="Times New Roman" w:cs="Times New Roman"/>
          <w:sz w:val="28"/>
          <w:szCs w:val="28"/>
        </w:rPr>
        <w:t>И. Токарчук</w:t>
      </w:r>
      <w:r w:rsidR="00430325" w:rsidRPr="00430325">
        <w:rPr>
          <w:rFonts w:ascii="Times New Roman" w:hAnsi="Times New Roman" w:cs="Times New Roman"/>
          <w:sz w:val="28"/>
          <w:szCs w:val="28"/>
        </w:rPr>
        <w:t>, М.</w:t>
      </w:r>
      <w:r w:rsidR="00345E24">
        <w:rPr>
          <w:rFonts w:ascii="Times New Roman" w:hAnsi="Times New Roman" w:cs="Times New Roman"/>
          <w:sz w:val="28"/>
          <w:szCs w:val="28"/>
        </w:rPr>
        <w:t xml:space="preserve"> </w:t>
      </w:r>
      <w:r w:rsidR="00430325" w:rsidRPr="00430325">
        <w:rPr>
          <w:rFonts w:ascii="Times New Roman" w:hAnsi="Times New Roman" w:cs="Times New Roman"/>
          <w:sz w:val="28"/>
          <w:szCs w:val="28"/>
        </w:rPr>
        <w:t>Н.</w:t>
      </w:r>
      <w:r w:rsidR="00DD0FF5">
        <w:rPr>
          <w:rFonts w:ascii="Times New Roman" w:hAnsi="Times New Roman" w:cs="Times New Roman"/>
          <w:sz w:val="28"/>
          <w:szCs w:val="28"/>
        </w:rPr>
        <w:t xml:space="preserve"> </w:t>
      </w:r>
      <w:r w:rsidR="00430325" w:rsidRPr="00430325">
        <w:rPr>
          <w:rFonts w:ascii="Times New Roman" w:hAnsi="Times New Roman" w:cs="Times New Roman"/>
          <w:sz w:val="28"/>
          <w:szCs w:val="28"/>
        </w:rPr>
        <w:t xml:space="preserve">Пугач </w:t>
      </w:r>
      <w:r w:rsidRPr="00430325">
        <w:rPr>
          <w:rFonts w:ascii="Times New Roman" w:hAnsi="Times New Roman" w:cs="Times New Roman"/>
          <w:sz w:val="28"/>
          <w:szCs w:val="28"/>
        </w:rPr>
        <w:t>//</w:t>
      </w:r>
      <w:r w:rsidR="00430325" w:rsidRPr="00430325">
        <w:rPr>
          <w:rFonts w:ascii="Times New Roman" w:hAnsi="Times New Roman" w:cs="Times New Roman"/>
          <w:sz w:val="28"/>
          <w:szCs w:val="28"/>
        </w:rPr>
        <w:t>Актуальные проблемы медицины</w:t>
      </w:r>
      <w:r w:rsidR="00430325">
        <w:rPr>
          <w:rFonts w:ascii="Times New Roman" w:hAnsi="Times New Roman" w:cs="Times New Roman"/>
          <w:sz w:val="28"/>
          <w:szCs w:val="28"/>
        </w:rPr>
        <w:t>: м</w:t>
      </w:r>
      <w:r w:rsidRPr="00430325">
        <w:rPr>
          <w:rFonts w:ascii="Times New Roman" w:hAnsi="Times New Roman" w:cs="Times New Roman"/>
          <w:sz w:val="28"/>
          <w:szCs w:val="28"/>
        </w:rPr>
        <w:t>атериалы научно-</w:t>
      </w:r>
      <w:r w:rsidR="00430325">
        <w:rPr>
          <w:rFonts w:ascii="Times New Roman" w:hAnsi="Times New Roman" w:cs="Times New Roman"/>
          <w:sz w:val="28"/>
          <w:szCs w:val="28"/>
        </w:rPr>
        <w:t xml:space="preserve">практической конференции, </w:t>
      </w:r>
      <w:r w:rsidRPr="00430325">
        <w:rPr>
          <w:rFonts w:ascii="Times New Roman" w:hAnsi="Times New Roman" w:cs="Times New Roman"/>
          <w:sz w:val="28"/>
          <w:szCs w:val="28"/>
        </w:rPr>
        <w:t>27 января 2015</w:t>
      </w:r>
      <w:r w:rsidR="00430325">
        <w:rPr>
          <w:rFonts w:ascii="Times New Roman" w:hAnsi="Times New Roman" w:cs="Times New Roman"/>
          <w:sz w:val="28"/>
          <w:szCs w:val="28"/>
        </w:rPr>
        <w:t xml:space="preserve"> г., Гродно, ГрГМУ. </w:t>
      </w:r>
      <w:r w:rsidR="00430325" w:rsidRPr="00430325">
        <w:rPr>
          <w:rFonts w:ascii="Times New Roman" w:hAnsi="Times New Roman" w:cs="Times New Roman"/>
          <w:sz w:val="28"/>
          <w:szCs w:val="28"/>
        </w:rPr>
        <w:t>–</w:t>
      </w:r>
      <w:r w:rsidR="00430325">
        <w:rPr>
          <w:rFonts w:ascii="Times New Roman" w:hAnsi="Times New Roman" w:cs="Times New Roman"/>
          <w:sz w:val="28"/>
          <w:szCs w:val="28"/>
        </w:rPr>
        <w:t xml:space="preserve"> 2015. </w:t>
      </w:r>
      <w:r w:rsidR="00430325" w:rsidRPr="00430325">
        <w:rPr>
          <w:rFonts w:ascii="Times New Roman" w:hAnsi="Times New Roman" w:cs="Times New Roman"/>
          <w:sz w:val="28"/>
          <w:szCs w:val="28"/>
        </w:rPr>
        <w:t>–</w:t>
      </w:r>
      <w:r w:rsidR="00430325">
        <w:rPr>
          <w:rFonts w:ascii="Times New Roman" w:hAnsi="Times New Roman" w:cs="Times New Roman"/>
          <w:sz w:val="28"/>
          <w:szCs w:val="28"/>
        </w:rPr>
        <w:t xml:space="preserve"> Ч.2. </w:t>
      </w:r>
      <w:r w:rsidR="00430325" w:rsidRPr="00430325">
        <w:rPr>
          <w:rFonts w:ascii="Times New Roman" w:hAnsi="Times New Roman" w:cs="Times New Roman"/>
          <w:sz w:val="28"/>
          <w:szCs w:val="28"/>
        </w:rPr>
        <w:t>–</w:t>
      </w:r>
      <w:r w:rsidR="00430325">
        <w:rPr>
          <w:rFonts w:ascii="Times New Roman" w:hAnsi="Times New Roman" w:cs="Times New Roman"/>
          <w:sz w:val="28"/>
          <w:szCs w:val="28"/>
        </w:rPr>
        <w:t xml:space="preserve"> С</w:t>
      </w:r>
      <w:r w:rsidRPr="00430325">
        <w:rPr>
          <w:rFonts w:ascii="Times New Roman" w:hAnsi="Times New Roman" w:cs="Times New Roman"/>
          <w:sz w:val="28"/>
          <w:szCs w:val="28"/>
        </w:rPr>
        <w:t>.</w:t>
      </w:r>
      <w:r w:rsidR="00430325">
        <w:rPr>
          <w:rFonts w:ascii="Times New Roman" w:hAnsi="Times New Roman" w:cs="Times New Roman"/>
          <w:sz w:val="28"/>
          <w:szCs w:val="28"/>
        </w:rPr>
        <w:t xml:space="preserve"> 246 </w:t>
      </w:r>
      <w:r w:rsidR="00430325" w:rsidRPr="00430325">
        <w:rPr>
          <w:rFonts w:ascii="Times New Roman" w:hAnsi="Times New Roman" w:cs="Times New Roman"/>
          <w:sz w:val="28"/>
          <w:szCs w:val="28"/>
        </w:rPr>
        <w:t>–</w:t>
      </w:r>
      <w:r w:rsidRPr="00430325">
        <w:rPr>
          <w:rFonts w:ascii="Times New Roman" w:hAnsi="Times New Roman" w:cs="Times New Roman"/>
          <w:sz w:val="28"/>
          <w:szCs w:val="28"/>
        </w:rPr>
        <w:t>248.</w:t>
      </w:r>
    </w:p>
    <w:p w:rsidR="00832360" w:rsidRPr="00832360" w:rsidRDefault="00503FC0" w:rsidP="00832360">
      <w:pPr>
        <w:pStyle w:val="a9"/>
        <w:numPr>
          <w:ilvl w:val="0"/>
          <w:numId w:val="3"/>
        </w:numPr>
        <w:spacing w:after="0" w:line="360" w:lineRule="auto"/>
        <w:ind w:left="142" w:firstLine="567"/>
        <w:jc w:val="both"/>
        <w:rPr>
          <w:rFonts w:ascii="Times New Roman" w:hAnsi="Times New Roman" w:cs="Times New Roman"/>
          <w:sz w:val="28"/>
          <w:szCs w:val="28"/>
        </w:rPr>
      </w:pPr>
      <w:r w:rsidRPr="009B02D0">
        <w:rPr>
          <w:rFonts w:ascii="Times New Roman" w:hAnsi="Times New Roman" w:cs="Times New Roman"/>
          <w:sz w:val="28"/>
          <w:szCs w:val="28"/>
        </w:rPr>
        <w:lastRenderedPageBreak/>
        <w:t>Пугач М.</w:t>
      </w:r>
      <w:r w:rsidR="00345E24">
        <w:rPr>
          <w:rFonts w:ascii="Times New Roman" w:hAnsi="Times New Roman" w:cs="Times New Roman"/>
          <w:sz w:val="28"/>
          <w:szCs w:val="28"/>
        </w:rPr>
        <w:t xml:space="preserve"> </w:t>
      </w:r>
      <w:r w:rsidRPr="009B02D0">
        <w:rPr>
          <w:rFonts w:ascii="Times New Roman" w:hAnsi="Times New Roman" w:cs="Times New Roman"/>
          <w:sz w:val="28"/>
          <w:szCs w:val="28"/>
        </w:rPr>
        <w:t xml:space="preserve">М. Оцінка статусу вітаміну </w:t>
      </w:r>
      <w:r w:rsidRPr="009B02D0">
        <w:rPr>
          <w:rFonts w:ascii="Times New Roman" w:eastAsia="Times New Roman" w:hAnsi="Times New Roman" w:cs="Times New Roman"/>
          <w:sz w:val="28"/>
          <w:szCs w:val="28"/>
        </w:rPr>
        <w:t xml:space="preserve">D у дітей першого року життя, які мають рахіт на тлі ожиріння </w:t>
      </w:r>
      <w:r w:rsidR="00EF4809">
        <w:rPr>
          <w:rFonts w:ascii="Times New Roman" w:eastAsia="Times New Roman" w:hAnsi="Times New Roman" w:cs="Times New Roman"/>
          <w:sz w:val="28"/>
          <w:szCs w:val="28"/>
        </w:rPr>
        <w:t>/</w:t>
      </w:r>
      <w:r w:rsidR="00DD0FF5">
        <w:rPr>
          <w:rFonts w:ascii="Times New Roman" w:eastAsia="Times New Roman" w:hAnsi="Times New Roman" w:cs="Times New Roman"/>
          <w:sz w:val="28"/>
          <w:szCs w:val="28"/>
        </w:rPr>
        <w:t xml:space="preserve"> </w:t>
      </w:r>
      <w:r w:rsidR="00EF4809" w:rsidRPr="009B02D0">
        <w:rPr>
          <w:rFonts w:ascii="Times New Roman" w:hAnsi="Times New Roman" w:cs="Times New Roman"/>
          <w:sz w:val="28"/>
          <w:szCs w:val="28"/>
        </w:rPr>
        <w:t>М.М.</w:t>
      </w:r>
      <w:r w:rsidR="00DD0FF5">
        <w:rPr>
          <w:rFonts w:ascii="Times New Roman" w:hAnsi="Times New Roman" w:cs="Times New Roman"/>
          <w:sz w:val="28"/>
          <w:szCs w:val="28"/>
        </w:rPr>
        <w:t xml:space="preserve"> </w:t>
      </w:r>
      <w:r w:rsidR="00EF4809" w:rsidRPr="009B02D0">
        <w:rPr>
          <w:rFonts w:ascii="Times New Roman" w:hAnsi="Times New Roman" w:cs="Times New Roman"/>
          <w:sz w:val="28"/>
          <w:szCs w:val="28"/>
        </w:rPr>
        <w:t>Пугач</w:t>
      </w:r>
      <w:r w:rsidR="00345E24">
        <w:rPr>
          <w:rFonts w:ascii="Times New Roman" w:hAnsi="Times New Roman" w:cs="Times New Roman"/>
          <w:sz w:val="28"/>
          <w:szCs w:val="28"/>
        </w:rPr>
        <w:t xml:space="preserve"> </w:t>
      </w:r>
      <w:r w:rsidRPr="009B02D0">
        <w:rPr>
          <w:rFonts w:ascii="Times New Roman" w:eastAsia="Times New Roman" w:hAnsi="Times New Roman" w:cs="Times New Roman"/>
          <w:sz w:val="28"/>
          <w:szCs w:val="28"/>
        </w:rPr>
        <w:t>// Матеріали V міжнародної науково-практич</w:t>
      </w:r>
      <w:r w:rsidR="009B02D0">
        <w:rPr>
          <w:rFonts w:ascii="Times New Roman" w:eastAsia="Times New Roman" w:hAnsi="Times New Roman" w:cs="Times New Roman"/>
          <w:sz w:val="28"/>
          <w:szCs w:val="28"/>
        </w:rPr>
        <w:t xml:space="preserve">ної конференції молодих вчених, 15 - 16 травня 2014 р., </w:t>
      </w:r>
      <w:r w:rsidRPr="009B02D0">
        <w:rPr>
          <w:rFonts w:ascii="Times New Roman" w:eastAsia="Times New Roman" w:hAnsi="Times New Roman" w:cs="Times New Roman"/>
          <w:sz w:val="28"/>
          <w:szCs w:val="28"/>
        </w:rPr>
        <w:t>Вінниця, ВНМУ</w:t>
      </w:r>
      <w:r w:rsidR="00345E24">
        <w:rPr>
          <w:rFonts w:ascii="Times New Roman" w:eastAsia="Times New Roman" w:hAnsi="Times New Roman" w:cs="Times New Roman"/>
          <w:sz w:val="28"/>
          <w:szCs w:val="28"/>
        </w:rPr>
        <w:t xml:space="preserve"> </w:t>
      </w:r>
      <w:r w:rsidRPr="009B02D0">
        <w:rPr>
          <w:rFonts w:ascii="Times New Roman" w:eastAsia="Times New Roman" w:hAnsi="Times New Roman" w:cs="Times New Roman"/>
          <w:sz w:val="28"/>
          <w:szCs w:val="28"/>
        </w:rPr>
        <w:t>ім. М.</w:t>
      </w:r>
      <w:r w:rsidR="00345E24">
        <w:rPr>
          <w:rFonts w:ascii="Times New Roman" w:eastAsia="Times New Roman" w:hAnsi="Times New Roman" w:cs="Times New Roman"/>
          <w:sz w:val="28"/>
          <w:szCs w:val="28"/>
        </w:rPr>
        <w:t xml:space="preserve"> </w:t>
      </w:r>
      <w:r w:rsidRPr="009B02D0">
        <w:rPr>
          <w:rFonts w:ascii="Times New Roman" w:eastAsia="Times New Roman" w:hAnsi="Times New Roman" w:cs="Times New Roman"/>
          <w:sz w:val="28"/>
          <w:szCs w:val="28"/>
        </w:rPr>
        <w:t>І.</w:t>
      </w:r>
      <w:r w:rsidR="00345E24">
        <w:rPr>
          <w:rFonts w:ascii="Times New Roman" w:eastAsia="Times New Roman" w:hAnsi="Times New Roman" w:cs="Times New Roman"/>
          <w:sz w:val="28"/>
          <w:szCs w:val="28"/>
        </w:rPr>
        <w:t xml:space="preserve"> </w:t>
      </w:r>
      <w:r w:rsidRPr="009B02D0">
        <w:rPr>
          <w:rFonts w:ascii="Times New Roman" w:eastAsia="Times New Roman" w:hAnsi="Times New Roman" w:cs="Times New Roman"/>
          <w:sz w:val="28"/>
          <w:szCs w:val="28"/>
        </w:rPr>
        <w:t>Пирогова. –</w:t>
      </w:r>
      <w:r w:rsidR="009B02D0">
        <w:rPr>
          <w:rFonts w:ascii="Times New Roman" w:eastAsia="Times New Roman" w:hAnsi="Times New Roman" w:cs="Times New Roman"/>
          <w:sz w:val="28"/>
          <w:szCs w:val="28"/>
        </w:rPr>
        <w:t xml:space="preserve"> 2014.</w:t>
      </w:r>
      <w:r w:rsidR="009B02D0" w:rsidRPr="009B02D0">
        <w:rPr>
          <w:rFonts w:ascii="Times New Roman" w:eastAsia="Times New Roman" w:hAnsi="Times New Roman" w:cs="Times New Roman"/>
          <w:sz w:val="28"/>
          <w:szCs w:val="28"/>
        </w:rPr>
        <w:t xml:space="preserve"> –</w:t>
      </w:r>
      <w:r w:rsidRPr="009B02D0">
        <w:rPr>
          <w:rFonts w:ascii="Times New Roman" w:eastAsia="Times New Roman" w:hAnsi="Times New Roman" w:cs="Times New Roman"/>
          <w:sz w:val="28"/>
          <w:szCs w:val="28"/>
        </w:rPr>
        <w:t xml:space="preserve"> С.74.</w:t>
      </w:r>
    </w:p>
    <w:p w:rsidR="009B02D0" w:rsidRPr="00832360" w:rsidRDefault="009B02D0" w:rsidP="00832360">
      <w:pPr>
        <w:pStyle w:val="a9"/>
        <w:numPr>
          <w:ilvl w:val="0"/>
          <w:numId w:val="3"/>
        </w:numPr>
        <w:spacing w:after="0" w:line="360" w:lineRule="auto"/>
        <w:ind w:left="142" w:firstLine="567"/>
        <w:jc w:val="both"/>
        <w:rPr>
          <w:rFonts w:ascii="Times New Roman" w:hAnsi="Times New Roman" w:cs="Times New Roman"/>
          <w:sz w:val="28"/>
          <w:szCs w:val="28"/>
        </w:rPr>
      </w:pPr>
      <w:r w:rsidRPr="00832360">
        <w:rPr>
          <w:rFonts w:ascii="Times New Roman" w:hAnsi="Times New Roman" w:cs="Times New Roman"/>
          <w:sz w:val="28"/>
          <w:szCs w:val="28"/>
        </w:rPr>
        <w:t>Патент на корисну модель № 96377 Україна, МПК 51 G 01 N 33/48 (2006.01). Спосіб діагностики стану кісткового метаболізму у дітей першого року життя при D-вітамін-дефіцитному рахіті на тлі ожиріння / Н.</w:t>
      </w:r>
      <w:r w:rsidR="00345E24">
        <w:rPr>
          <w:rFonts w:ascii="Times New Roman" w:hAnsi="Times New Roman" w:cs="Times New Roman"/>
          <w:sz w:val="28"/>
          <w:szCs w:val="28"/>
        </w:rPr>
        <w:t xml:space="preserve"> </w:t>
      </w:r>
      <w:r w:rsidRPr="00832360">
        <w:rPr>
          <w:rFonts w:ascii="Times New Roman" w:hAnsi="Times New Roman" w:cs="Times New Roman"/>
          <w:sz w:val="28"/>
          <w:szCs w:val="28"/>
        </w:rPr>
        <w:t>І. Токарчук, М.</w:t>
      </w:r>
      <w:r w:rsidR="004968D8">
        <w:rPr>
          <w:rFonts w:ascii="Times New Roman" w:hAnsi="Times New Roman" w:cs="Times New Roman"/>
          <w:sz w:val="28"/>
          <w:szCs w:val="28"/>
          <w:lang w:val="ru-RU"/>
        </w:rPr>
        <w:t> </w:t>
      </w:r>
      <w:r w:rsidRPr="00832360">
        <w:rPr>
          <w:rFonts w:ascii="Times New Roman" w:hAnsi="Times New Roman" w:cs="Times New Roman"/>
          <w:sz w:val="28"/>
          <w:szCs w:val="28"/>
        </w:rPr>
        <w:t>М.</w:t>
      </w:r>
      <w:r w:rsidR="004968D8">
        <w:rPr>
          <w:rFonts w:ascii="Times New Roman" w:hAnsi="Times New Roman" w:cs="Times New Roman"/>
          <w:sz w:val="28"/>
          <w:szCs w:val="28"/>
          <w:lang w:val="ru-RU"/>
        </w:rPr>
        <w:t> </w:t>
      </w:r>
      <w:r w:rsidRPr="00832360">
        <w:rPr>
          <w:rFonts w:ascii="Times New Roman" w:hAnsi="Times New Roman" w:cs="Times New Roman"/>
          <w:sz w:val="28"/>
          <w:szCs w:val="28"/>
        </w:rPr>
        <w:t>Пугач; заявник і патентовласник ВНМУ ім. М.</w:t>
      </w:r>
      <w:r w:rsidR="00345E24">
        <w:rPr>
          <w:rFonts w:ascii="Times New Roman" w:hAnsi="Times New Roman" w:cs="Times New Roman"/>
          <w:sz w:val="28"/>
          <w:szCs w:val="28"/>
        </w:rPr>
        <w:t xml:space="preserve"> </w:t>
      </w:r>
      <w:r w:rsidRPr="00832360">
        <w:rPr>
          <w:rFonts w:ascii="Times New Roman" w:hAnsi="Times New Roman" w:cs="Times New Roman"/>
          <w:sz w:val="28"/>
          <w:szCs w:val="28"/>
        </w:rPr>
        <w:t xml:space="preserve">І. Пирогова. </w:t>
      </w:r>
      <w:r w:rsidRPr="00832360">
        <w:rPr>
          <w:rFonts w:ascii="Times New Roman" w:eastAsia="Times New Roman" w:hAnsi="Times New Roman" w:cs="Times New Roman"/>
          <w:sz w:val="28"/>
          <w:szCs w:val="28"/>
        </w:rPr>
        <w:t xml:space="preserve">– </w:t>
      </w:r>
      <w:r w:rsidRPr="00832360">
        <w:rPr>
          <w:rFonts w:ascii="Times New Roman" w:hAnsi="Times New Roman" w:cs="Times New Roman"/>
          <w:sz w:val="28"/>
          <w:szCs w:val="28"/>
        </w:rPr>
        <w:t>№</w:t>
      </w:r>
      <w:r w:rsidR="004968D8">
        <w:rPr>
          <w:rFonts w:ascii="Times New Roman" w:hAnsi="Times New Roman" w:cs="Times New Roman"/>
          <w:sz w:val="28"/>
          <w:szCs w:val="28"/>
          <w:lang w:val="ru-RU"/>
        </w:rPr>
        <w:t> </w:t>
      </w:r>
      <w:r w:rsidRPr="00832360">
        <w:rPr>
          <w:rFonts w:ascii="Times New Roman" w:hAnsi="Times New Roman" w:cs="Times New Roman"/>
          <w:sz w:val="28"/>
          <w:szCs w:val="28"/>
        </w:rPr>
        <w:t>U201405281; заявл. 19.05.2014; опубл. 10.02.2015. Бюл. № 3.</w:t>
      </w:r>
    </w:p>
    <w:p w:rsidR="009B02D0" w:rsidRPr="009B02D0" w:rsidRDefault="009B02D0" w:rsidP="00832360">
      <w:pPr>
        <w:pStyle w:val="a9"/>
        <w:numPr>
          <w:ilvl w:val="0"/>
          <w:numId w:val="3"/>
        </w:numPr>
        <w:spacing w:after="0" w:line="360" w:lineRule="auto"/>
        <w:ind w:left="142" w:firstLine="567"/>
        <w:jc w:val="both"/>
        <w:rPr>
          <w:rFonts w:ascii="Times New Roman" w:hAnsi="Times New Roman" w:cs="Times New Roman"/>
          <w:sz w:val="28"/>
          <w:szCs w:val="28"/>
        </w:rPr>
      </w:pPr>
      <w:r w:rsidRPr="009B02D0">
        <w:rPr>
          <w:rFonts w:ascii="Times New Roman" w:hAnsi="Times New Roman" w:cs="Times New Roman"/>
          <w:sz w:val="28"/>
          <w:szCs w:val="28"/>
        </w:rPr>
        <w:t>Патент на корисну модель № 93416 Україна, МПК 51 G 01 N 33/48 (2006.01). Спосіб діагностики рівня вітаміну D у дітей першого року життя при D-вітамін-дефіцитному рахіті на тлі ожиріння / М.</w:t>
      </w:r>
      <w:r w:rsidR="00345E24">
        <w:rPr>
          <w:rFonts w:ascii="Times New Roman" w:hAnsi="Times New Roman" w:cs="Times New Roman"/>
          <w:sz w:val="28"/>
          <w:szCs w:val="28"/>
        </w:rPr>
        <w:t xml:space="preserve"> </w:t>
      </w:r>
      <w:r w:rsidRPr="009B02D0">
        <w:rPr>
          <w:rFonts w:ascii="Times New Roman" w:hAnsi="Times New Roman" w:cs="Times New Roman"/>
          <w:sz w:val="28"/>
          <w:szCs w:val="28"/>
        </w:rPr>
        <w:t>М. Пугач, Н.</w:t>
      </w:r>
      <w:r w:rsidR="00345E24">
        <w:rPr>
          <w:rFonts w:ascii="Times New Roman" w:hAnsi="Times New Roman" w:cs="Times New Roman"/>
          <w:sz w:val="28"/>
          <w:szCs w:val="28"/>
        </w:rPr>
        <w:t xml:space="preserve"> </w:t>
      </w:r>
      <w:r w:rsidRPr="009B02D0">
        <w:rPr>
          <w:rFonts w:ascii="Times New Roman" w:hAnsi="Times New Roman" w:cs="Times New Roman"/>
          <w:sz w:val="28"/>
          <w:szCs w:val="28"/>
        </w:rPr>
        <w:t>І. Токарчук; заявник і патентовл</w:t>
      </w:r>
      <w:r>
        <w:rPr>
          <w:rFonts w:ascii="Times New Roman" w:hAnsi="Times New Roman" w:cs="Times New Roman"/>
          <w:sz w:val="28"/>
          <w:szCs w:val="28"/>
        </w:rPr>
        <w:t>асник ВНМУ ім. М.</w:t>
      </w:r>
      <w:r w:rsidR="00345E24">
        <w:rPr>
          <w:rFonts w:ascii="Times New Roman" w:hAnsi="Times New Roman" w:cs="Times New Roman"/>
          <w:sz w:val="28"/>
          <w:szCs w:val="28"/>
        </w:rPr>
        <w:t xml:space="preserve"> </w:t>
      </w:r>
      <w:r>
        <w:rPr>
          <w:rFonts w:ascii="Times New Roman" w:hAnsi="Times New Roman" w:cs="Times New Roman"/>
          <w:sz w:val="28"/>
          <w:szCs w:val="28"/>
        </w:rPr>
        <w:t>І. Пирогова.</w:t>
      </w:r>
      <w:r w:rsidRPr="009B02D0">
        <w:rPr>
          <w:rFonts w:ascii="Times New Roman" w:eastAsia="Times New Roman" w:hAnsi="Times New Roman" w:cs="Times New Roman"/>
          <w:sz w:val="28"/>
          <w:szCs w:val="28"/>
        </w:rPr>
        <w:t xml:space="preserve">– </w:t>
      </w:r>
      <w:r w:rsidRPr="009B02D0">
        <w:rPr>
          <w:rFonts w:ascii="Times New Roman" w:hAnsi="Times New Roman" w:cs="Times New Roman"/>
          <w:sz w:val="28"/>
          <w:szCs w:val="28"/>
        </w:rPr>
        <w:t>№ U201405279; заявл. 19.05.2014; опубл. 25.09.2014. Бюл. № 18.</w:t>
      </w:r>
    </w:p>
    <w:p w:rsidR="004968D8" w:rsidRDefault="005E2F2E" w:rsidP="00832360">
      <w:pPr>
        <w:pStyle w:val="a9"/>
        <w:numPr>
          <w:ilvl w:val="0"/>
          <w:numId w:val="3"/>
        </w:numPr>
        <w:spacing w:after="0" w:line="360" w:lineRule="auto"/>
        <w:ind w:left="142" w:firstLine="567"/>
        <w:jc w:val="both"/>
        <w:rPr>
          <w:rFonts w:ascii="Times New Roman" w:eastAsia="Times New Roman" w:hAnsi="Times New Roman" w:cs="Times New Roman"/>
          <w:sz w:val="28"/>
          <w:szCs w:val="28"/>
        </w:rPr>
      </w:pPr>
      <w:r w:rsidRPr="009B02D0">
        <w:rPr>
          <w:rFonts w:ascii="Times New Roman" w:hAnsi="Times New Roman" w:cs="Times New Roman"/>
          <w:sz w:val="28"/>
          <w:szCs w:val="28"/>
        </w:rPr>
        <w:t>Пугач М.</w:t>
      </w:r>
      <w:r w:rsidR="00345E24">
        <w:rPr>
          <w:rFonts w:ascii="Times New Roman" w:hAnsi="Times New Roman" w:cs="Times New Roman"/>
          <w:sz w:val="28"/>
          <w:szCs w:val="28"/>
        </w:rPr>
        <w:t xml:space="preserve"> </w:t>
      </w:r>
      <w:r w:rsidRPr="009B02D0">
        <w:rPr>
          <w:rFonts w:ascii="Times New Roman" w:hAnsi="Times New Roman" w:cs="Times New Roman"/>
          <w:sz w:val="28"/>
          <w:szCs w:val="28"/>
        </w:rPr>
        <w:t>М. Вплив ожиріння на стан кісткового метаболізму у дітей раннього віку, хворих на вітамін D-дефіцитний рахіт / М.</w:t>
      </w:r>
      <w:r w:rsidR="00345E24">
        <w:rPr>
          <w:rFonts w:ascii="Times New Roman" w:hAnsi="Times New Roman" w:cs="Times New Roman"/>
          <w:sz w:val="28"/>
          <w:szCs w:val="28"/>
        </w:rPr>
        <w:t xml:space="preserve"> </w:t>
      </w:r>
      <w:r w:rsidRPr="009B02D0">
        <w:rPr>
          <w:rFonts w:ascii="Times New Roman" w:hAnsi="Times New Roman" w:cs="Times New Roman"/>
          <w:sz w:val="28"/>
          <w:szCs w:val="28"/>
        </w:rPr>
        <w:t xml:space="preserve">М. Пугач // </w:t>
      </w:r>
      <w:r w:rsidR="00EF4809">
        <w:rPr>
          <w:rFonts w:ascii="Times New Roman" w:hAnsi="Times New Roman" w:cs="Times New Roman"/>
          <w:sz w:val="28"/>
          <w:szCs w:val="28"/>
        </w:rPr>
        <w:t>Перший крок в науку - 2016: матеріали</w:t>
      </w:r>
      <w:r w:rsidRPr="009B02D0">
        <w:rPr>
          <w:rFonts w:ascii="Times New Roman" w:hAnsi="Times New Roman" w:cs="Times New Roman"/>
          <w:sz w:val="28"/>
          <w:szCs w:val="28"/>
        </w:rPr>
        <w:t xml:space="preserve"> ХІІІ Міжнародної наук.-практ. конференції студентів та молодих вчених</w:t>
      </w:r>
      <w:r w:rsidR="007900B2" w:rsidRPr="009B02D0">
        <w:rPr>
          <w:rFonts w:ascii="Times New Roman" w:hAnsi="Times New Roman" w:cs="Times New Roman"/>
          <w:sz w:val="28"/>
          <w:szCs w:val="28"/>
        </w:rPr>
        <w:t>, 7-8 квітня 2016</w:t>
      </w:r>
      <w:r w:rsidR="00EF4809">
        <w:rPr>
          <w:rFonts w:ascii="Times New Roman" w:hAnsi="Times New Roman" w:cs="Times New Roman"/>
          <w:sz w:val="28"/>
          <w:szCs w:val="28"/>
        </w:rPr>
        <w:t xml:space="preserve">,Вінниця </w:t>
      </w:r>
      <w:r w:rsidR="007900B2" w:rsidRPr="009B02D0">
        <w:rPr>
          <w:rFonts w:ascii="Times New Roman" w:eastAsia="Times New Roman" w:hAnsi="Times New Roman" w:cs="Times New Roman"/>
          <w:sz w:val="28"/>
          <w:szCs w:val="28"/>
        </w:rPr>
        <w:t>–2016. – С. 207.</w:t>
      </w:r>
    </w:p>
    <w:p w:rsidR="004968D8" w:rsidRDefault="004968D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25481" w:rsidRPr="00B106D7" w:rsidRDefault="00525481" w:rsidP="00525481">
      <w:pPr>
        <w:pStyle w:val="a3"/>
        <w:spacing w:line="360" w:lineRule="auto"/>
        <w:ind w:firstLine="720"/>
        <w:rPr>
          <w:szCs w:val="28"/>
        </w:rPr>
      </w:pPr>
      <w:r w:rsidRPr="00B106D7">
        <w:rPr>
          <w:szCs w:val="28"/>
        </w:rPr>
        <w:lastRenderedPageBreak/>
        <w:t>РОЗДІЛ 5</w:t>
      </w:r>
    </w:p>
    <w:p w:rsidR="00525481" w:rsidRPr="008974E7" w:rsidRDefault="00631A17" w:rsidP="00525481">
      <w:pPr>
        <w:pStyle w:val="a3"/>
        <w:spacing w:line="360" w:lineRule="auto"/>
        <w:ind w:firstLine="720"/>
        <w:rPr>
          <w:bCs/>
          <w:szCs w:val="28"/>
        </w:rPr>
      </w:pPr>
      <w:r w:rsidRPr="0013231F">
        <w:rPr>
          <w:szCs w:val="28"/>
        </w:rPr>
        <w:t xml:space="preserve">ВПЛИВ ОДНОНУКЛЕОТИДНОГО </w:t>
      </w:r>
      <w:r w:rsidR="00525481" w:rsidRPr="0013231F">
        <w:rPr>
          <w:szCs w:val="28"/>
        </w:rPr>
        <w:t>ПОЛІМОРФНОГО МАРКЕРА B</w:t>
      </w:r>
      <w:r w:rsidR="00525481" w:rsidRPr="0013231F">
        <w:rPr>
          <w:szCs w:val="28"/>
          <w:lang w:val="en-US"/>
        </w:rPr>
        <w:t>SM</w:t>
      </w:r>
      <w:r w:rsidR="00345E24">
        <w:rPr>
          <w:szCs w:val="28"/>
        </w:rPr>
        <w:t xml:space="preserve"> </w:t>
      </w:r>
      <w:r w:rsidR="00525481" w:rsidRPr="0013231F">
        <w:rPr>
          <w:szCs w:val="28"/>
        </w:rPr>
        <w:t>I ГЕНА VDR</w:t>
      </w:r>
      <w:r w:rsidR="00345E24">
        <w:rPr>
          <w:szCs w:val="28"/>
        </w:rPr>
        <w:t xml:space="preserve"> </w:t>
      </w:r>
      <w:r w:rsidR="00525481" w:rsidRPr="0013231F">
        <w:rPr>
          <w:szCs w:val="28"/>
        </w:rPr>
        <w:t>НА ПЕРЕБІГ</w:t>
      </w:r>
      <w:r w:rsidR="00345E24">
        <w:rPr>
          <w:szCs w:val="28"/>
        </w:rPr>
        <w:t xml:space="preserve"> </w:t>
      </w:r>
      <w:r w:rsidR="00525481" w:rsidRPr="0013231F">
        <w:rPr>
          <w:bCs/>
          <w:szCs w:val="28"/>
        </w:rPr>
        <w:t>ВІТАМІН</w:t>
      </w:r>
      <w:r w:rsidR="00345E24">
        <w:rPr>
          <w:bCs/>
          <w:szCs w:val="28"/>
        </w:rPr>
        <w:t xml:space="preserve"> </w:t>
      </w:r>
      <w:r w:rsidR="00B21092" w:rsidRPr="0013231F">
        <w:rPr>
          <w:bCs/>
          <w:szCs w:val="28"/>
          <w:lang w:val="en-US"/>
        </w:rPr>
        <w:t>D</w:t>
      </w:r>
      <w:r w:rsidR="00525481" w:rsidRPr="0013231F">
        <w:rPr>
          <w:bCs/>
          <w:szCs w:val="28"/>
        </w:rPr>
        <w:t>-</w:t>
      </w:r>
      <w:r w:rsidR="00B21092" w:rsidRPr="0013231F">
        <w:rPr>
          <w:bCs/>
          <w:szCs w:val="28"/>
        </w:rPr>
        <w:t>ДЕФІЦИТНОГО РАХІТУ</w:t>
      </w:r>
      <w:r w:rsidR="00525481" w:rsidRPr="0013231F">
        <w:rPr>
          <w:bCs/>
          <w:szCs w:val="28"/>
        </w:rPr>
        <w:t xml:space="preserve"> У ДІТЕЙ РАННЬОГО ВІКУ ТА ЕФЕКТИВНІСТЬ ЙОГО ЛІКУВАННЯ</w:t>
      </w:r>
    </w:p>
    <w:p w:rsidR="003F6AB7" w:rsidRPr="008974E7" w:rsidRDefault="003F6AB7" w:rsidP="00A9371F">
      <w:pPr>
        <w:pStyle w:val="a3"/>
        <w:spacing w:line="360" w:lineRule="auto"/>
        <w:jc w:val="left"/>
        <w:rPr>
          <w:szCs w:val="28"/>
        </w:rPr>
      </w:pPr>
    </w:p>
    <w:p w:rsidR="00525481" w:rsidRPr="00557373" w:rsidRDefault="00525481" w:rsidP="00525481">
      <w:pPr>
        <w:pStyle w:val="a3"/>
        <w:spacing w:line="360" w:lineRule="auto"/>
        <w:ind w:firstLine="720"/>
        <w:jc w:val="both"/>
        <w:rPr>
          <w:b w:val="0"/>
          <w:szCs w:val="28"/>
        </w:rPr>
      </w:pPr>
      <w:r w:rsidRPr="00421793">
        <w:rPr>
          <w:b w:val="0"/>
          <w:szCs w:val="28"/>
        </w:rPr>
        <w:t>Фактори, які впливають на</w:t>
      </w:r>
      <w:r w:rsidR="00B106D7">
        <w:rPr>
          <w:b w:val="0"/>
          <w:szCs w:val="28"/>
        </w:rPr>
        <w:t xml:space="preserve"> </w:t>
      </w:r>
      <w:r w:rsidR="00EE7F11">
        <w:rPr>
          <w:b w:val="0"/>
          <w:szCs w:val="28"/>
        </w:rPr>
        <w:t xml:space="preserve">перебіг </w:t>
      </w:r>
      <w:r w:rsidRPr="00557373">
        <w:rPr>
          <w:b w:val="0"/>
          <w:szCs w:val="28"/>
        </w:rPr>
        <w:t>рахіту, ефективність терапевтичної відповіді, залишаються на сьогоднішній день дискутабельними, не в повній мірі з’ясованими. Відповідь на дані запитання, ймовірно,</w:t>
      </w:r>
      <w:r w:rsidR="004C5894">
        <w:rPr>
          <w:b w:val="0"/>
          <w:szCs w:val="28"/>
        </w:rPr>
        <w:t xml:space="preserve"> лежи</w:t>
      </w:r>
      <w:r w:rsidRPr="00557373">
        <w:rPr>
          <w:b w:val="0"/>
          <w:szCs w:val="28"/>
        </w:rPr>
        <w:t>ть в основі генетичних механізмів.</w:t>
      </w:r>
    </w:p>
    <w:p w:rsidR="00525481" w:rsidRPr="00557373" w:rsidRDefault="00525481" w:rsidP="00525481">
      <w:pPr>
        <w:pStyle w:val="a3"/>
        <w:spacing w:line="360" w:lineRule="auto"/>
        <w:ind w:firstLine="720"/>
        <w:jc w:val="both"/>
        <w:rPr>
          <w:b w:val="0"/>
          <w:szCs w:val="28"/>
        </w:rPr>
      </w:pPr>
      <w:r w:rsidRPr="00557373">
        <w:rPr>
          <w:b w:val="0"/>
          <w:szCs w:val="28"/>
        </w:rPr>
        <w:t>Вивченню алельної асоціації гена VDR при рахіті присвячена значна кількість робіт. Примітно, що більшість авторів приходять до висновку про наявність певного взаємозв’язку між даним метаболічним захворюванням кісткової тканини та функціональною неповноцінністю гену VDR</w:t>
      </w:r>
      <w:r w:rsidR="00E177A7">
        <w:rPr>
          <w:b w:val="0"/>
          <w:szCs w:val="28"/>
        </w:rPr>
        <w:t xml:space="preserve"> [188]</w:t>
      </w:r>
      <w:r w:rsidRPr="00557373">
        <w:rPr>
          <w:b w:val="0"/>
          <w:szCs w:val="28"/>
        </w:rPr>
        <w:t>.</w:t>
      </w:r>
    </w:p>
    <w:p w:rsidR="00525481" w:rsidRDefault="00525481" w:rsidP="00525481">
      <w:pPr>
        <w:pStyle w:val="a3"/>
        <w:spacing w:line="360" w:lineRule="auto"/>
        <w:ind w:firstLine="720"/>
        <w:jc w:val="both"/>
        <w:rPr>
          <w:b w:val="0"/>
          <w:szCs w:val="28"/>
        </w:rPr>
      </w:pPr>
      <w:r w:rsidRPr="00557373">
        <w:rPr>
          <w:b w:val="0"/>
          <w:szCs w:val="28"/>
        </w:rPr>
        <w:t>Враховуючи можливу роль генетичних аспектів в розвитку вітамін D-дефіцитного рахіту</w:t>
      </w:r>
      <w:r w:rsidR="004C5894">
        <w:rPr>
          <w:b w:val="0"/>
          <w:szCs w:val="28"/>
        </w:rPr>
        <w:t xml:space="preserve">, </w:t>
      </w:r>
      <w:r w:rsidRPr="00557373">
        <w:rPr>
          <w:b w:val="0"/>
          <w:szCs w:val="28"/>
        </w:rPr>
        <w:t>виправданий інтерес до вивчення ролі поліморфізму гена VDR, що кодує рецептори вітаміну D та регулює метаболізм кальцію та функцію клітин кісткової тканини.</w:t>
      </w:r>
      <w:r w:rsidR="00345E24">
        <w:rPr>
          <w:b w:val="0"/>
          <w:szCs w:val="28"/>
        </w:rPr>
        <w:t xml:space="preserve"> </w:t>
      </w:r>
      <w:r w:rsidRPr="00557373">
        <w:rPr>
          <w:b w:val="0"/>
          <w:szCs w:val="28"/>
        </w:rPr>
        <w:t>З огляду на літературні дані, маркер Bsm I гена має найбільшу інформативність при порушеннях скелетного метаболізму</w:t>
      </w:r>
      <w:r w:rsidR="00345E24">
        <w:rPr>
          <w:b w:val="0"/>
          <w:szCs w:val="28"/>
        </w:rPr>
        <w:t xml:space="preserve"> </w:t>
      </w:r>
      <w:r w:rsidR="00CB1247" w:rsidRPr="00345E24">
        <w:rPr>
          <w:b w:val="0"/>
          <w:szCs w:val="28"/>
        </w:rPr>
        <w:t>[97]</w:t>
      </w:r>
      <w:r w:rsidRPr="00345E24">
        <w:rPr>
          <w:b w:val="0"/>
          <w:szCs w:val="28"/>
        </w:rPr>
        <w:t xml:space="preserve">, </w:t>
      </w:r>
      <w:r w:rsidRPr="00557373">
        <w:rPr>
          <w:b w:val="0"/>
          <w:szCs w:val="28"/>
        </w:rPr>
        <w:t>що й спонукало нас до проведення власних досліджень</w:t>
      </w:r>
      <w:r w:rsidR="00CB1247" w:rsidRPr="00D064D8">
        <w:rPr>
          <w:b w:val="0"/>
          <w:szCs w:val="28"/>
        </w:rPr>
        <w:t>.</w:t>
      </w:r>
    </w:p>
    <w:p w:rsidR="004C5894" w:rsidRPr="00557373" w:rsidRDefault="004C5894" w:rsidP="00525481">
      <w:pPr>
        <w:pStyle w:val="a3"/>
        <w:spacing w:line="360" w:lineRule="auto"/>
        <w:ind w:firstLine="720"/>
        <w:jc w:val="both"/>
        <w:rPr>
          <w:b w:val="0"/>
          <w:szCs w:val="28"/>
        </w:rPr>
      </w:pPr>
      <w:r w:rsidRPr="00557373">
        <w:rPr>
          <w:b w:val="0"/>
          <w:szCs w:val="28"/>
        </w:rPr>
        <w:t>Таким чином, ви</w:t>
      </w:r>
      <w:r w:rsidR="00EE7F11">
        <w:rPr>
          <w:b w:val="0"/>
          <w:szCs w:val="28"/>
        </w:rPr>
        <w:t xml:space="preserve">вчення поліморфного маркеру </w:t>
      </w:r>
      <w:r w:rsidR="00EE7F11" w:rsidRPr="00557373">
        <w:rPr>
          <w:b w:val="0"/>
          <w:szCs w:val="28"/>
        </w:rPr>
        <w:t xml:space="preserve">Bsm I генаVDR </w:t>
      </w:r>
      <w:r w:rsidR="00EE7F11">
        <w:rPr>
          <w:b w:val="0"/>
          <w:szCs w:val="28"/>
        </w:rPr>
        <w:t>має важливе значення для розуміння</w:t>
      </w:r>
      <w:r w:rsidRPr="00557373">
        <w:rPr>
          <w:b w:val="0"/>
          <w:szCs w:val="28"/>
        </w:rPr>
        <w:t xml:space="preserve"> патофізіологічних процесів кісткового метаболізму</w:t>
      </w:r>
      <w:r w:rsidR="00EE7F11">
        <w:rPr>
          <w:b w:val="0"/>
          <w:szCs w:val="28"/>
        </w:rPr>
        <w:t xml:space="preserve"> при</w:t>
      </w:r>
      <w:r w:rsidR="00345E24">
        <w:rPr>
          <w:b w:val="0"/>
          <w:szCs w:val="28"/>
        </w:rPr>
        <w:t xml:space="preserve"> </w:t>
      </w:r>
      <w:r w:rsidR="00EE7F11" w:rsidRPr="00557373">
        <w:rPr>
          <w:b w:val="0"/>
          <w:szCs w:val="28"/>
        </w:rPr>
        <w:t xml:space="preserve">вітамін </w:t>
      </w:r>
      <w:r w:rsidR="00EE7F11" w:rsidRPr="00557373">
        <w:rPr>
          <w:b w:val="0"/>
          <w:color w:val="000000"/>
          <w:szCs w:val="28"/>
        </w:rPr>
        <w:t>D</w:t>
      </w:r>
      <w:r w:rsidR="00EE7F11" w:rsidRPr="00557373">
        <w:rPr>
          <w:b w:val="0"/>
          <w:szCs w:val="28"/>
        </w:rPr>
        <w:t>-дефіцитн</w:t>
      </w:r>
      <w:r w:rsidR="00EE7F11">
        <w:rPr>
          <w:b w:val="0"/>
          <w:szCs w:val="28"/>
        </w:rPr>
        <w:t>ому</w:t>
      </w:r>
      <w:r w:rsidR="00EE7F11" w:rsidRPr="00557373">
        <w:rPr>
          <w:b w:val="0"/>
          <w:szCs w:val="28"/>
        </w:rPr>
        <w:t xml:space="preserve"> рахіт</w:t>
      </w:r>
      <w:r w:rsidR="00EE7F11">
        <w:rPr>
          <w:b w:val="0"/>
          <w:szCs w:val="28"/>
        </w:rPr>
        <w:t xml:space="preserve">і </w:t>
      </w:r>
      <w:r w:rsidRPr="00557373">
        <w:rPr>
          <w:b w:val="0"/>
          <w:szCs w:val="28"/>
        </w:rPr>
        <w:t>.</w:t>
      </w:r>
    </w:p>
    <w:p w:rsidR="00525481" w:rsidRPr="00557373" w:rsidRDefault="00525481" w:rsidP="00525481">
      <w:pPr>
        <w:pStyle w:val="a3"/>
        <w:spacing w:line="360" w:lineRule="auto"/>
        <w:ind w:firstLine="720"/>
        <w:jc w:val="both"/>
        <w:rPr>
          <w:b w:val="0"/>
          <w:szCs w:val="28"/>
        </w:rPr>
      </w:pPr>
    </w:p>
    <w:p w:rsidR="00525481" w:rsidRPr="00B106D7" w:rsidRDefault="00525481" w:rsidP="00525481">
      <w:pPr>
        <w:pStyle w:val="a3"/>
        <w:spacing w:line="360" w:lineRule="auto"/>
        <w:ind w:firstLine="720"/>
        <w:jc w:val="both"/>
        <w:rPr>
          <w:b w:val="0"/>
          <w:szCs w:val="28"/>
        </w:rPr>
      </w:pPr>
      <w:r w:rsidRPr="00B106D7">
        <w:rPr>
          <w:rFonts w:eastAsia="MS Mincho"/>
          <w:b w:val="0"/>
          <w:szCs w:val="24"/>
          <w:lang w:eastAsia="ja-JP"/>
        </w:rPr>
        <w:t>5.1 Частота комбінацій різних алелей</w:t>
      </w:r>
      <w:r w:rsidR="00442674">
        <w:rPr>
          <w:rFonts w:eastAsia="MS Mincho"/>
          <w:b w:val="0"/>
          <w:szCs w:val="24"/>
          <w:lang w:eastAsia="ja-JP"/>
        </w:rPr>
        <w:t xml:space="preserve"> </w:t>
      </w:r>
      <w:r w:rsidRPr="00B106D7">
        <w:rPr>
          <w:rFonts w:eastAsia="MS Mincho"/>
          <w:b w:val="0"/>
          <w:szCs w:val="24"/>
          <w:lang w:eastAsia="ja-JP"/>
        </w:rPr>
        <w:t>однонуклеотидного поліморфізму</w:t>
      </w:r>
      <w:r w:rsidR="00442674">
        <w:rPr>
          <w:rFonts w:eastAsia="MS Mincho"/>
          <w:b w:val="0"/>
          <w:szCs w:val="24"/>
          <w:lang w:eastAsia="ja-JP"/>
        </w:rPr>
        <w:t xml:space="preserve"> </w:t>
      </w:r>
      <w:r w:rsidRPr="00B106D7">
        <w:rPr>
          <w:b w:val="0"/>
          <w:szCs w:val="28"/>
        </w:rPr>
        <w:t>B</w:t>
      </w:r>
      <w:r w:rsidR="00A9371F" w:rsidRPr="00B106D7">
        <w:rPr>
          <w:b w:val="0"/>
          <w:szCs w:val="28"/>
        </w:rPr>
        <w:t>sm</w:t>
      </w:r>
      <w:r w:rsidR="00733C66">
        <w:rPr>
          <w:b w:val="0"/>
          <w:szCs w:val="28"/>
          <w:lang w:val="ru-RU"/>
        </w:rPr>
        <w:t> </w:t>
      </w:r>
      <w:r w:rsidR="00A9371F" w:rsidRPr="00B106D7">
        <w:rPr>
          <w:b w:val="0"/>
          <w:szCs w:val="28"/>
        </w:rPr>
        <w:t>I генаVDR у обстежених дітей</w:t>
      </w:r>
    </w:p>
    <w:p w:rsidR="00A9371F" w:rsidRPr="00557373" w:rsidRDefault="00A9371F" w:rsidP="00525481">
      <w:pPr>
        <w:pStyle w:val="a3"/>
        <w:spacing w:line="360" w:lineRule="auto"/>
        <w:ind w:firstLine="720"/>
        <w:jc w:val="both"/>
        <w:rPr>
          <w:szCs w:val="28"/>
        </w:rPr>
      </w:pPr>
    </w:p>
    <w:p w:rsidR="00525481" w:rsidRPr="00557373" w:rsidRDefault="00525481" w:rsidP="00525481">
      <w:pPr>
        <w:pStyle w:val="a3"/>
        <w:spacing w:line="360" w:lineRule="auto"/>
        <w:ind w:firstLine="720"/>
        <w:jc w:val="both"/>
        <w:rPr>
          <w:b w:val="0"/>
          <w:szCs w:val="28"/>
        </w:rPr>
      </w:pPr>
      <w:r w:rsidRPr="00557373">
        <w:rPr>
          <w:b w:val="0"/>
          <w:szCs w:val="28"/>
        </w:rPr>
        <w:t>Варіабельність результатів молекулярно-генетичного дослідження представлена наступними генотипами:</w:t>
      </w:r>
      <w:r w:rsidRPr="00557373">
        <w:rPr>
          <w:b w:val="0"/>
        </w:rPr>
        <w:t xml:space="preserve"> ВВ (АА), Bb (</w:t>
      </w:r>
      <w:r w:rsidRPr="00557373">
        <w:rPr>
          <w:b w:val="0"/>
          <w:lang w:val="en-US"/>
        </w:rPr>
        <w:t>AG</w:t>
      </w:r>
      <w:r w:rsidRPr="00557373">
        <w:rPr>
          <w:b w:val="0"/>
        </w:rPr>
        <w:t>)та</w:t>
      </w:r>
      <w:r w:rsidR="00442674">
        <w:rPr>
          <w:b w:val="0"/>
        </w:rPr>
        <w:t xml:space="preserve"> </w:t>
      </w:r>
      <w:r w:rsidRPr="00557373">
        <w:rPr>
          <w:b w:val="0"/>
        </w:rPr>
        <w:t>bb (</w:t>
      </w:r>
      <w:r w:rsidRPr="00557373">
        <w:rPr>
          <w:b w:val="0"/>
          <w:lang w:val="en-US"/>
        </w:rPr>
        <w:t>GG</w:t>
      </w:r>
      <w:r w:rsidRPr="00557373">
        <w:rPr>
          <w:b w:val="0"/>
        </w:rPr>
        <w:t>).</w:t>
      </w:r>
    </w:p>
    <w:p w:rsidR="00525481" w:rsidRPr="00557373" w:rsidRDefault="00631A17" w:rsidP="00525481">
      <w:pPr>
        <w:pStyle w:val="a3"/>
        <w:spacing w:line="360" w:lineRule="auto"/>
        <w:ind w:firstLine="720"/>
        <w:jc w:val="both"/>
        <w:rPr>
          <w:b w:val="0"/>
          <w:szCs w:val="28"/>
        </w:rPr>
      </w:pPr>
      <w:r>
        <w:rPr>
          <w:b w:val="0"/>
          <w:szCs w:val="28"/>
        </w:rPr>
        <w:lastRenderedPageBreak/>
        <w:t xml:space="preserve">Генотипування хворих </w:t>
      </w:r>
      <w:r w:rsidR="00525481" w:rsidRPr="00557373">
        <w:rPr>
          <w:b w:val="0"/>
          <w:szCs w:val="28"/>
        </w:rPr>
        <w:t xml:space="preserve">на вітамін </w:t>
      </w:r>
      <w:r w:rsidR="00525481" w:rsidRPr="00557373">
        <w:rPr>
          <w:b w:val="0"/>
          <w:color w:val="000000"/>
          <w:szCs w:val="28"/>
        </w:rPr>
        <w:t>D</w:t>
      </w:r>
      <w:r w:rsidR="00525481" w:rsidRPr="00557373">
        <w:rPr>
          <w:b w:val="0"/>
          <w:szCs w:val="28"/>
        </w:rPr>
        <w:t>-дефіцитний рахіт за Bsm</w:t>
      </w:r>
      <w:r w:rsidR="00345E24">
        <w:rPr>
          <w:b w:val="0"/>
          <w:szCs w:val="28"/>
        </w:rPr>
        <w:t xml:space="preserve"> </w:t>
      </w:r>
      <w:r w:rsidR="00525481" w:rsidRPr="00557373">
        <w:rPr>
          <w:b w:val="0"/>
          <w:szCs w:val="28"/>
        </w:rPr>
        <w:t>I поліморфізмом гена VDR</w:t>
      </w:r>
      <w:r w:rsidR="004C5894">
        <w:rPr>
          <w:b w:val="0"/>
          <w:szCs w:val="28"/>
        </w:rPr>
        <w:t xml:space="preserve"> дало змогу встановити частоту виявлення окремих варіантів</w:t>
      </w:r>
      <w:r w:rsidR="00525481" w:rsidRPr="00557373">
        <w:rPr>
          <w:b w:val="0"/>
          <w:szCs w:val="28"/>
        </w:rPr>
        <w:t xml:space="preserve"> цього гена. </w:t>
      </w:r>
    </w:p>
    <w:p w:rsidR="003F6AB7" w:rsidRDefault="00525481" w:rsidP="003F6AB7">
      <w:pPr>
        <w:pStyle w:val="a3"/>
        <w:spacing w:line="360" w:lineRule="auto"/>
        <w:ind w:firstLine="720"/>
        <w:jc w:val="both"/>
        <w:rPr>
          <w:rStyle w:val="aa"/>
          <w:b w:val="0"/>
          <w:i w:val="0"/>
          <w:color w:val="000000"/>
          <w:szCs w:val="28"/>
          <w:shd w:val="clear" w:color="auto" w:fill="FFFFFF"/>
        </w:rPr>
      </w:pPr>
      <w:r w:rsidRPr="00557373">
        <w:rPr>
          <w:b w:val="0"/>
          <w:szCs w:val="28"/>
        </w:rPr>
        <w:t>Нами виявлено наступний розподіл генотипів поліморфного маркера Bsm</w:t>
      </w:r>
      <w:r w:rsidR="00345E24">
        <w:rPr>
          <w:b w:val="0"/>
          <w:szCs w:val="28"/>
        </w:rPr>
        <w:t xml:space="preserve"> </w:t>
      </w:r>
      <w:r w:rsidRPr="00631A17">
        <w:rPr>
          <w:b w:val="0"/>
          <w:szCs w:val="28"/>
        </w:rPr>
        <w:t>I</w:t>
      </w:r>
      <w:r w:rsidR="000757D2">
        <w:rPr>
          <w:rStyle w:val="aa"/>
          <w:b w:val="0"/>
          <w:i w:val="0"/>
          <w:color w:val="000000"/>
          <w:szCs w:val="28"/>
          <w:shd w:val="clear" w:color="auto" w:fill="FFFFFF"/>
        </w:rPr>
        <w:t xml:space="preserve">: </w:t>
      </w:r>
      <w:r w:rsidRPr="000757D2">
        <w:rPr>
          <w:rStyle w:val="aa"/>
          <w:b w:val="0"/>
          <w:i w:val="0"/>
          <w:color w:val="000000"/>
          <w:szCs w:val="28"/>
          <w:shd w:val="clear" w:color="auto" w:fill="FFFFFF"/>
        </w:rPr>
        <w:t xml:space="preserve">перша </w:t>
      </w:r>
      <w:r w:rsidRPr="00557373">
        <w:rPr>
          <w:rStyle w:val="aa"/>
          <w:b w:val="0"/>
          <w:i w:val="0"/>
          <w:color w:val="000000"/>
          <w:szCs w:val="28"/>
          <w:shd w:val="clear" w:color="auto" w:fill="FFFFFF"/>
        </w:rPr>
        <w:t>група – носії</w:t>
      </w:r>
      <w:r w:rsidR="00345E24">
        <w:rPr>
          <w:rStyle w:val="aa"/>
          <w:b w:val="0"/>
          <w:i w:val="0"/>
          <w:color w:val="000000"/>
          <w:szCs w:val="28"/>
          <w:shd w:val="clear" w:color="auto" w:fill="FFFFFF"/>
        </w:rPr>
        <w:t xml:space="preserve"> </w:t>
      </w:r>
      <w:r w:rsidRPr="00557373">
        <w:rPr>
          <w:rStyle w:val="aa"/>
          <w:b w:val="0"/>
          <w:i w:val="0"/>
          <w:color w:val="000000"/>
          <w:szCs w:val="28"/>
          <w:shd w:val="clear" w:color="auto" w:fill="FFFFFF"/>
        </w:rPr>
        <w:t>гено</w:t>
      </w:r>
      <w:r w:rsidR="00A9371F">
        <w:rPr>
          <w:rStyle w:val="aa"/>
          <w:b w:val="0"/>
          <w:i w:val="0"/>
          <w:color w:val="000000"/>
          <w:szCs w:val="28"/>
          <w:shd w:val="clear" w:color="auto" w:fill="FFFFFF"/>
        </w:rPr>
        <w:t>типу bb</w:t>
      </w:r>
      <w:r w:rsidR="00B106D7">
        <w:rPr>
          <w:rStyle w:val="aa"/>
          <w:b w:val="0"/>
          <w:i w:val="0"/>
          <w:color w:val="000000"/>
          <w:szCs w:val="28"/>
          <w:shd w:val="clear" w:color="auto" w:fill="FFFFFF"/>
        </w:rPr>
        <w:t xml:space="preserve"> </w:t>
      </w:r>
      <w:r w:rsidR="00A9371F">
        <w:rPr>
          <w:rStyle w:val="aa"/>
          <w:b w:val="0"/>
          <w:i w:val="0"/>
          <w:color w:val="000000"/>
          <w:szCs w:val="28"/>
          <w:shd w:val="clear" w:color="auto" w:fill="FFFFFF"/>
        </w:rPr>
        <w:t>(</w:t>
      </w:r>
      <w:r w:rsidRPr="00557373">
        <w:rPr>
          <w:rStyle w:val="aa"/>
          <w:b w:val="0"/>
          <w:i w:val="0"/>
          <w:color w:val="000000"/>
          <w:szCs w:val="28"/>
          <w:shd w:val="clear" w:color="auto" w:fill="FFFFFF"/>
        </w:rPr>
        <w:t>45 дітей (37,5</w:t>
      </w:r>
      <w:r w:rsidR="00565152">
        <w:rPr>
          <w:b w:val="0"/>
          <w:i/>
          <w:szCs w:val="28"/>
        </w:rPr>
        <w:t xml:space="preserve"> ± </w:t>
      </w:r>
      <w:r w:rsidRPr="00557373">
        <w:rPr>
          <w:b w:val="0"/>
          <w:szCs w:val="28"/>
        </w:rPr>
        <w:t>4,41</w:t>
      </w:r>
      <w:r w:rsidR="00A9371F">
        <w:rPr>
          <w:b w:val="0"/>
          <w:szCs w:val="28"/>
        </w:rPr>
        <w:t>)</w:t>
      </w:r>
      <w:r w:rsidR="00345E24">
        <w:rPr>
          <w:b w:val="0"/>
          <w:szCs w:val="28"/>
        </w:rPr>
        <w:t xml:space="preserve"> </w:t>
      </w:r>
      <w:r w:rsidRPr="00D45A7A">
        <w:rPr>
          <w:rStyle w:val="aa"/>
          <w:b w:val="0"/>
          <w:i w:val="0"/>
          <w:color w:val="000000"/>
          <w:szCs w:val="28"/>
          <w:shd w:val="clear" w:color="auto" w:fill="FFFFFF"/>
        </w:rPr>
        <w:t>%</w:t>
      </w:r>
      <w:r w:rsidRPr="00557373">
        <w:rPr>
          <w:rStyle w:val="aa"/>
          <w:b w:val="0"/>
          <w:color w:val="000000"/>
          <w:szCs w:val="28"/>
          <w:shd w:val="clear" w:color="auto" w:fill="FFFFFF"/>
        </w:rPr>
        <w:t xml:space="preserve">, </w:t>
      </w:r>
      <w:r w:rsidRPr="00557373">
        <w:rPr>
          <w:b w:val="0"/>
          <w:szCs w:val="28"/>
        </w:rPr>
        <w:t>95% СІ: 29,35 – 46,42</w:t>
      </w:r>
      <w:r w:rsidRPr="00D45A7A">
        <w:rPr>
          <w:rStyle w:val="aa"/>
          <w:b w:val="0"/>
          <w:i w:val="0"/>
          <w:color w:val="000000"/>
          <w:szCs w:val="28"/>
          <w:shd w:val="clear" w:color="auto" w:fill="FFFFFF"/>
        </w:rPr>
        <w:t>)</w:t>
      </w:r>
      <w:r w:rsidRPr="00557373">
        <w:rPr>
          <w:rStyle w:val="aa"/>
          <w:b w:val="0"/>
          <w:color w:val="000000"/>
          <w:szCs w:val="28"/>
          <w:shd w:val="clear" w:color="auto" w:fill="FFFFFF"/>
        </w:rPr>
        <w:t xml:space="preserve">, </w:t>
      </w:r>
      <w:r w:rsidR="000757D2">
        <w:rPr>
          <w:rStyle w:val="aa"/>
          <w:b w:val="0"/>
          <w:i w:val="0"/>
          <w:color w:val="000000"/>
          <w:szCs w:val="28"/>
          <w:shd w:val="clear" w:color="auto" w:fill="FFFFFF"/>
        </w:rPr>
        <w:t>друга група носії</w:t>
      </w:r>
      <w:r w:rsidR="004C5894">
        <w:rPr>
          <w:rStyle w:val="aa"/>
          <w:b w:val="0"/>
          <w:i w:val="0"/>
          <w:color w:val="000000"/>
          <w:szCs w:val="28"/>
          <w:shd w:val="clear" w:color="auto" w:fill="FFFFFF"/>
        </w:rPr>
        <w:t xml:space="preserve"> генотипу</w:t>
      </w:r>
      <w:r w:rsidR="00A9371F">
        <w:rPr>
          <w:rStyle w:val="aa"/>
          <w:b w:val="0"/>
          <w:i w:val="0"/>
          <w:color w:val="000000"/>
          <w:szCs w:val="28"/>
          <w:shd w:val="clear" w:color="auto" w:fill="FFFFFF"/>
        </w:rPr>
        <w:t xml:space="preserve"> Вb</w:t>
      </w:r>
      <w:r w:rsidR="00B106D7">
        <w:rPr>
          <w:rStyle w:val="aa"/>
          <w:b w:val="0"/>
          <w:i w:val="0"/>
          <w:color w:val="000000"/>
          <w:szCs w:val="28"/>
          <w:shd w:val="clear" w:color="auto" w:fill="FFFFFF"/>
        </w:rPr>
        <w:t xml:space="preserve"> </w:t>
      </w:r>
      <w:r w:rsidR="00A9371F">
        <w:rPr>
          <w:rStyle w:val="aa"/>
          <w:b w:val="0"/>
          <w:i w:val="0"/>
          <w:color w:val="000000"/>
          <w:szCs w:val="28"/>
          <w:shd w:val="clear" w:color="auto" w:fill="FFFFFF"/>
        </w:rPr>
        <w:t>(</w:t>
      </w:r>
      <w:r w:rsidRPr="00557373">
        <w:rPr>
          <w:rStyle w:val="aa"/>
          <w:b w:val="0"/>
          <w:i w:val="0"/>
          <w:color w:val="000000"/>
          <w:szCs w:val="28"/>
          <w:shd w:val="clear" w:color="auto" w:fill="FFFFFF"/>
        </w:rPr>
        <w:t>53 осіб (44,16</w:t>
      </w:r>
      <w:r w:rsidR="00565152">
        <w:rPr>
          <w:b w:val="0"/>
          <w:i/>
          <w:szCs w:val="28"/>
        </w:rPr>
        <w:t xml:space="preserve"> ± </w:t>
      </w:r>
      <w:r w:rsidRPr="00557373">
        <w:rPr>
          <w:b w:val="0"/>
          <w:szCs w:val="28"/>
        </w:rPr>
        <w:t>4,53</w:t>
      </w:r>
      <w:r w:rsidR="00A9371F">
        <w:rPr>
          <w:b w:val="0"/>
          <w:szCs w:val="28"/>
        </w:rPr>
        <w:t>)</w:t>
      </w:r>
      <w:r w:rsidR="00B106D7">
        <w:rPr>
          <w:b w:val="0"/>
          <w:szCs w:val="28"/>
        </w:rPr>
        <w:t xml:space="preserve"> </w:t>
      </w:r>
      <w:r w:rsidRPr="00D45A7A">
        <w:rPr>
          <w:rStyle w:val="aa"/>
          <w:b w:val="0"/>
          <w:i w:val="0"/>
          <w:color w:val="000000"/>
          <w:szCs w:val="28"/>
          <w:shd w:val="clear" w:color="auto" w:fill="FFFFFF"/>
        </w:rPr>
        <w:t>%</w:t>
      </w:r>
      <w:r w:rsidRPr="00557373">
        <w:rPr>
          <w:rStyle w:val="aa"/>
          <w:b w:val="0"/>
          <w:color w:val="000000"/>
          <w:szCs w:val="28"/>
          <w:shd w:val="clear" w:color="auto" w:fill="FFFFFF"/>
        </w:rPr>
        <w:t xml:space="preserve">, </w:t>
      </w:r>
      <w:r w:rsidRPr="00557373">
        <w:rPr>
          <w:b w:val="0"/>
          <w:szCs w:val="28"/>
        </w:rPr>
        <w:t>95% СІ:35,6 – 53,11</w:t>
      </w:r>
      <w:r w:rsidR="000757D2">
        <w:rPr>
          <w:rStyle w:val="aa"/>
          <w:b w:val="0"/>
          <w:i w:val="0"/>
          <w:color w:val="000000"/>
          <w:szCs w:val="28"/>
          <w:shd w:val="clear" w:color="auto" w:fill="FFFFFF"/>
        </w:rPr>
        <w:t xml:space="preserve">), третя включала 22 дитини </w:t>
      </w:r>
      <w:r w:rsidRPr="00557373">
        <w:rPr>
          <w:rStyle w:val="aa"/>
          <w:b w:val="0"/>
          <w:i w:val="0"/>
          <w:color w:val="000000"/>
          <w:szCs w:val="28"/>
          <w:shd w:val="clear" w:color="auto" w:fill="FFFFFF"/>
        </w:rPr>
        <w:t>(18,33</w:t>
      </w:r>
      <w:r w:rsidR="00565152">
        <w:rPr>
          <w:b w:val="0"/>
          <w:i/>
          <w:szCs w:val="28"/>
        </w:rPr>
        <w:t xml:space="preserve"> ± </w:t>
      </w:r>
      <w:r w:rsidRPr="00557373">
        <w:rPr>
          <w:b w:val="0"/>
          <w:szCs w:val="28"/>
        </w:rPr>
        <w:t>3,53</w:t>
      </w:r>
      <w:r w:rsidR="00A9371F">
        <w:rPr>
          <w:b w:val="0"/>
          <w:szCs w:val="28"/>
        </w:rPr>
        <w:t>)</w:t>
      </w:r>
      <w:r w:rsidRPr="00D45A7A">
        <w:rPr>
          <w:rStyle w:val="aa"/>
          <w:b w:val="0"/>
          <w:i w:val="0"/>
          <w:color w:val="000000"/>
          <w:szCs w:val="28"/>
          <w:shd w:val="clear" w:color="auto" w:fill="FFFFFF"/>
        </w:rPr>
        <w:t>%</w:t>
      </w:r>
      <w:r w:rsidRPr="00557373">
        <w:rPr>
          <w:rStyle w:val="aa"/>
          <w:b w:val="0"/>
          <w:color w:val="000000"/>
          <w:szCs w:val="28"/>
          <w:shd w:val="clear" w:color="auto" w:fill="FFFFFF"/>
        </w:rPr>
        <w:t xml:space="preserve">, </w:t>
      </w:r>
      <w:r w:rsidRPr="00557373">
        <w:rPr>
          <w:b w:val="0"/>
          <w:szCs w:val="28"/>
        </w:rPr>
        <w:t>95% СІ:</w:t>
      </w:r>
      <w:r w:rsidRPr="00557373">
        <w:rPr>
          <w:rStyle w:val="aa"/>
          <w:b w:val="0"/>
          <w:i w:val="0"/>
          <w:color w:val="000000"/>
          <w:szCs w:val="28"/>
          <w:shd w:val="clear" w:color="auto" w:fill="FFFFFF"/>
        </w:rPr>
        <w:t xml:space="preserve"> 12,43 – 26,2) із генотипом ВВ (</w:t>
      </w:r>
      <w:r w:rsidR="00A9371F">
        <w:rPr>
          <w:rStyle w:val="aa"/>
          <w:b w:val="0"/>
          <w:i w:val="0"/>
          <w:color w:val="000000"/>
          <w:szCs w:val="28"/>
          <w:shd w:val="clear" w:color="auto" w:fill="FFFFFF"/>
        </w:rPr>
        <w:t xml:space="preserve">див. </w:t>
      </w:r>
      <w:r w:rsidRPr="00557373">
        <w:rPr>
          <w:rStyle w:val="aa"/>
          <w:b w:val="0"/>
          <w:i w:val="0"/>
          <w:color w:val="000000"/>
          <w:szCs w:val="28"/>
          <w:shd w:val="clear" w:color="auto" w:fill="FFFFFF"/>
        </w:rPr>
        <w:t>рис.5.1)</w:t>
      </w:r>
      <w:r w:rsidR="000757D2">
        <w:rPr>
          <w:rStyle w:val="aa"/>
          <w:b w:val="0"/>
          <w:i w:val="0"/>
          <w:color w:val="000000"/>
          <w:szCs w:val="28"/>
          <w:shd w:val="clear" w:color="auto" w:fill="FFFFFF"/>
        </w:rPr>
        <w:t>.</w:t>
      </w:r>
    </w:p>
    <w:p w:rsidR="003F6AB7" w:rsidRDefault="003F6AB7" w:rsidP="00525481">
      <w:pPr>
        <w:pStyle w:val="a3"/>
        <w:spacing w:line="360" w:lineRule="auto"/>
        <w:ind w:firstLine="720"/>
        <w:jc w:val="both"/>
        <w:rPr>
          <w:rStyle w:val="aa"/>
          <w:b w:val="0"/>
          <w:i w:val="0"/>
          <w:color w:val="000000"/>
          <w:szCs w:val="28"/>
          <w:shd w:val="clear" w:color="auto" w:fill="FFFFFF"/>
        </w:rPr>
      </w:pPr>
    </w:p>
    <w:p w:rsidR="003F6AB7" w:rsidRPr="00557373" w:rsidRDefault="003F6AB7" w:rsidP="00525481">
      <w:pPr>
        <w:pStyle w:val="a3"/>
        <w:spacing w:line="360" w:lineRule="auto"/>
        <w:ind w:firstLine="720"/>
        <w:jc w:val="both"/>
        <w:rPr>
          <w:rStyle w:val="aa"/>
          <w:b w:val="0"/>
          <w:i w:val="0"/>
          <w:color w:val="000000"/>
          <w:szCs w:val="28"/>
          <w:shd w:val="clear" w:color="auto" w:fill="FFFFFF"/>
        </w:rPr>
      </w:pPr>
      <w:r w:rsidRPr="00557373">
        <w:rPr>
          <w:noProof/>
          <w:lang w:eastAsia="uk-UA"/>
        </w:rPr>
        <w:drawing>
          <wp:inline distT="0" distB="0" distL="0" distR="0">
            <wp:extent cx="4829175" cy="3819525"/>
            <wp:effectExtent l="19050" t="0" r="952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25481" w:rsidRPr="00557373" w:rsidRDefault="00525481" w:rsidP="003F6AB7">
      <w:pPr>
        <w:pStyle w:val="a3"/>
        <w:spacing w:line="360" w:lineRule="auto"/>
        <w:jc w:val="both"/>
        <w:rPr>
          <w:szCs w:val="28"/>
        </w:rPr>
      </w:pPr>
    </w:p>
    <w:p w:rsidR="00525481" w:rsidRPr="003F6AB7" w:rsidRDefault="003F6AB7" w:rsidP="00525481">
      <w:pPr>
        <w:pStyle w:val="a3"/>
        <w:spacing w:line="360" w:lineRule="auto"/>
        <w:ind w:firstLine="720"/>
        <w:jc w:val="both"/>
        <w:rPr>
          <w:b w:val="0"/>
          <w:color w:val="000000" w:themeColor="text1"/>
          <w:szCs w:val="28"/>
        </w:rPr>
      </w:pPr>
      <w:r w:rsidRPr="003F6AB7">
        <w:rPr>
          <w:b w:val="0"/>
          <w:szCs w:val="28"/>
        </w:rPr>
        <w:t>Рис.5.1</w:t>
      </w:r>
      <w:r w:rsidR="00B106D7">
        <w:rPr>
          <w:b w:val="0"/>
          <w:szCs w:val="28"/>
        </w:rPr>
        <w:t xml:space="preserve"> </w:t>
      </w:r>
      <w:r w:rsidRPr="003F6AB7">
        <w:rPr>
          <w:b w:val="0"/>
          <w:szCs w:val="28"/>
        </w:rPr>
        <w:t xml:space="preserve">– </w:t>
      </w:r>
      <w:r w:rsidR="00CF05D5" w:rsidRPr="003F6AB7">
        <w:rPr>
          <w:b w:val="0"/>
          <w:szCs w:val="28"/>
        </w:rPr>
        <w:t>Частота</w:t>
      </w:r>
      <w:r w:rsidR="00525481" w:rsidRPr="003F6AB7">
        <w:rPr>
          <w:b w:val="0"/>
          <w:szCs w:val="28"/>
        </w:rPr>
        <w:t xml:space="preserve"> генотипів Bsm</w:t>
      </w:r>
      <w:r w:rsidR="008A4B73">
        <w:rPr>
          <w:b w:val="0"/>
          <w:szCs w:val="28"/>
        </w:rPr>
        <w:t xml:space="preserve"> </w:t>
      </w:r>
      <w:r w:rsidR="00525481" w:rsidRPr="003F6AB7">
        <w:rPr>
          <w:b w:val="0"/>
          <w:szCs w:val="28"/>
        </w:rPr>
        <w:t>I</w:t>
      </w:r>
      <w:r w:rsidR="008A4B73">
        <w:rPr>
          <w:b w:val="0"/>
          <w:szCs w:val="28"/>
        </w:rPr>
        <w:t xml:space="preserve"> </w:t>
      </w:r>
      <w:r w:rsidR="00525481" w:rsidRPr="003F6AB7">
        <w:rPr>
          <w:b w:val="0"/>
          <w:szCs w:val="28"/>
        </w:rPr>
        <w:t>поліморфізма гена</w:t>
      </w:r>
      <w:r w:rsidR="00525481" w:rsidRPr="003F6AB7">
        <w:rPr>
          <w:b w:val="0"/>
          <w:color w:val="000000" w:themeColor="text1"/>
          <w:szCs w:val="28"/>
        </w:rPr>
        <w:t xml:space="preserve"> VDR у дітей, хворих на</w:t>
      </w:r>
      <w:r w:rsidR="00525481" w:rsidRPr="003F6AB7">
        <w:rPr>
          <w:b w:val="0"/>
          <w:szCs w:val="28"/>
        </w:rPr>
        <w:t xml:space="preserve"> вітамін </w:t>
      </w:r>
      <w:r w:rsidR="00525481" w:rsidRPr="003F6AB7">
        <w:rPr>
          <w:b w:val="0"/>
          <w:color w:val="000000"/>
          <w:szCs w:val="28"/>
        </w:rPr>
        <w:t>D</w:t>
      </w:r>
      <w:r w:rsidR="00525481" w:rsidRPr="003F6AB7">
        <w:rPr>
          <w:b w:val="0"/>
          <w:szCs w:val="28"/>
        </w:rPr>
        <w:t>-дефіцитний</w:t>
      </w:r>
      <w:r w:rsidR="00145A1F">
        <w:rPr>
          <w:b w:val="0"/>
          <w:color w:val="000000" w:themeColor="text1"/>
          <w:szCs w:val="28"/>
        </w:rPr>
        <w:t xml:space="preserve"> рахіт, </w:t>
      </w:r>
      <w:r w:rsidR="00A9371F">
        <w:rPr>
          <w:b w:val="0"/>
          <w:color w:val="000000" w:themeColor="text1"/>
          <w:szCs w:val="28"/>
        </w:rPr>
        <w:t xml:space="preserve">Р </w:t>
      </w:r>
      <w:r w:rsidR="00A9371F">
        <w:rPr>
          <w:b w:val="0"/>
          <w:szCs w:val="28"/>
        </w:rPr>
        <w:t xml:space="preserve">± </w:t>
      </w:r>
      <w:r w:rsidR="00A9371F">
        <w:rPr>
          <w:b w:val="0"/>
          <w:szCs w:val="28"/>
          <w:lang w:val="en-US"/>
        </w:rPr>
        <w:t>m</w:t>
      </w:r>
      <w:r w:rsidR="00A9371F" w:rsidRPr="00A9371F">
        <w:rPr>
          <w:b w:val="0"/>
          <w:szCs w:val="28"/>
        </w:rPr>
        <w:t>,</w:t>
      </w:r>
      <w:r w:rsidR="00145A1F">
        <w:rPr>
          <w:b w:val="0"/>
          <w:color w:val="000000" w:themeColor="text1"/>
          <w:szCs w:val="28"/>
        </w:rPr>
        <w:t>%</w:t>
      </w:r>
    </w:p>
    <w:p w:rsidR="00525481" w:rsidRPr="00557373" w:rsidRDefault="001F0C61" w:rsidP="00B106D7">
      <w:pPr>
        <w:pStyle w:val="a3"/>
        <w:spacing w:line="360" w:lineRule="auto"/>
        <w:ind w:firstLine="720"/>
        <w:jc w:val="both"/>
        <w:rPr>
          <w:b w:val="0"/>
          <w:color w:val="000000" w:themeColor="text1"/>
          <w:szCs w:val="28"/>
        </w:rPr>
      </w:pPr>
      <w:r w:rsidRPr="003F6AB7">
        <w:rPr>
          <w:b w:val="0"/>
          <w:szCs w:val="28"/>
        </w:rPr>
        <w:t>Примітка.</w:t>
      </w:r>
      <w:r w:rsidR="00525481" w:rsidRPr="00557373">
        <w:rPr>
          <w:b w:val="0"/>
          <w:szCs w:val="28"/>
        </w:rPr>
        <w:t xml:space="preserve"> * – позначені вірогідні відмінності </w:t>
      </w:r>
      <w:r w:rsidR="00EE65EA" w:rsidRPr="00EE65EA">
        <w:rPr>
          <w:b w:val="0"/>
          <w:szCs w:val="28"/>
        </w:rPr>
        <w:t xml:space="preserve">між групами </w:t>
      </w:r>
      <w:r w:rsidR="004C5894" w:rsidRPr="00EE65EA">
        <w:rPr>
          <w:b w:val="0"/>
          <w:szCs w:val="28"/>
        </w:rPr>
        <w:t xml:space="preserve">дітей </w:t>
      </w:r>
      <w:r w:rsidR="004C5894">
        <w:rPr>
          <w:b w:val="0"/>
          <w:szCs w:val="28"/>
        </w:rPr>
        <w:t>з генотипом ВВ (</w:t>
      </w:r>
      <w:r>
        <w:rPr>
          <w:b w:val="0"/>
          <w:szCs w:val="28"/>
        </w:rPr>
        <w:t>р</w:t>
      </w:r>
      <w:r w:rsidR="00145A1F" w:rsidRPr="00806498">
        <w:rPr>
          <w:sz w:val="20"/>
        </w:rPr>
        <w:t>φ</w:t>
      </w:r>
      <w:r>
        <w:rPr>
          <w:b w:val="0"/>
          <w:szCs w:val="28"/>
        </w:rPr>
        <w:t xml:space="preserve"> &lt;</w:t>
      </w:r>
      <w:r w:rsidR="004C5894">
        <w:rPr>
          <w:b w:val="0"/>
          <w:szCs w:val="28"/>
        </w:rPr>
        <w:t>0,001- 0,0</w:t>
      </w:r>
      <w:r w:rsidR="00525481" w:rsidRPr="00557373">
        <w:rPr>
          <w:b w:val="0"/>
          <w:szCs w:val="28"/>
        </w:rPr>
        <w:t>1).</w:t>
      </w:r>
    </w:p>
    <w:p w:rsidR="00525481" w:rsidRPr="00557373" w:rsidRDefault="00525481" w:rsidP="00525481">
      <w:pPr>
        <w:pStyle w:val="a3"/>
        <w:spacing w:line="360" w:lineRule="auto"/>
        <w:ind w:firstLine="720"/>
        <w:jc w:val="both"/>
        <w:rPr>
          <w:color w:val="000000" w:themeColor="text1"/>
          <w:szCs w:val="28"/>
        </w:rPr>
      </w:pPr>
    </w:p>
    <w:p w:rsidR="00525481" w:rsidRPr="00557373" w:rsidRDefault="00525481" w:rsidP="00525481">
      <w:pPr>
        <w:pStyle w:val="a3"/>
        <w:spacing w:line="360" w:lineRule="auto"/>
        <w:ind w:firstLine="708"/>
        <w:jc w:val="both"/>
        <w:rPr>
          <w:rStyle w:val="aa"/>
          <w:b w:val="0"/>
          <w:i w:val="0"/>
          <w:color w:val="000000"/>
          <w:szCs w:val="28"/>
          <w:shd w:val="clear" w:color="auto" w:fill="FFFFFF"/>
        </w:rPr>
      </w:pPr>
      <w:r w:rsidRPr="00557373">
        <w:rPr>
          <w:b w:val="0"/>
          <w:color w:val="000000" w:themeColor="text1"/>
          <w:szCs w:val="28"/>
        </w:rPr>
        <w:t xml:space="preserve">Характеристика генотипів поліморфного маркера </w:t>
      </w:r>
      <w:r w:rsidRPr="00557373">
        <w:rPr>
          <w:b w:val="0"/>
          <w:szCs w:val="28"/>
        </w:rPr>
        <w:t xml:space="preserve">Bsm I гена VDR, що кодує рецептори вітаміну D, у хворих на рахіт дітей засвідчила, що в структурі даного </w:t>
      </w:r>
      <w:r w:rsidRPr="00557373">
        <w:rPr>
          <w:b w:val="0"/>
          <w:szCs w:val="28"/>
        </w:rPr>
        <w:lastRenderedPageBreak/>
        <w:t>захворювання переважали гетерозиготи. Тоді як</w:t>
      </w:r>
      <w:r w:rsidR="00EE65EA">
        <w:rPr>
          <w:b w:val="0"/>
          <w:szCs w:val="28"/>
        </w:rPr>
        <w:t xml:space="preserve"> </w:t>
      </w:r>
      <w:r w:rsidRPr="00557373">
        <w:rPr>
          <w:b w:val="0"/>
          <w:szCs w:val="28"/>
        </w:rPr>
        <w:t>гомозиготи мутантного алеля B склали найменшу питому вагу, яка була достовірно нижчою, ніж частота гетерозигот (</w:t>
      </w:r>
      <w:r w:rsidR="001F0C61">
        <w:rPr>
          <w:b w:val="0"/>
          <w:szCs w:val="28"/>
        </w:rPr>
        <w:t>р &lt;</w:t>
      </w:r>
      <w:r w:rsidRPr="00557373">
        <w:rPr>
          <w:b w:val="0"/>
          <w:szCs w:val="28"/>
        </w:rPr>
        <w:t xml:space="preserve">0,001) </w:t>
      </w:r>
      <w:r w:rsidRPr="00557373">
        <w:rPr>
          <w:rStyle w:val="aa"/>
          <w:b w:val="0"/>
          <w:i w:val="0"/>
          <w:color w:val="000000"/>
          <w:szCs w:val="28"/>
          <w:shd w:val="clear" w:color="auto" w:fill="FFFFFF"/>
        </w:rPr>
        <w:t>та гомозигот по алелю b (</w:t>
      </w:r>
      <w:r w:rsidR="001F0C61">
        <w:rPr>
          <w:b w:val="0"/>
          <w:szCs w:val="28"/>
        </w:rPr>
        <w:t>р &lt;</w:t>
      </w:r>
      <w:r w:rsidR="00A14FDD">
        <w:rPr>
          <w:b w:val="0"/>
          <w:szCs w:val="28"/>
        </w:rPr>
        <w:t xml:space="preserve"> </w:t>
      </w:r>
      <w:r w:rsidRPr="00557373">
        <w:rPr>
          <w:b w:val="0"/>
          <w:szCs w:val="28"/>
        </w:rPr>
        <w:t>0,01)</w:t>
      </w:r>
      <w:r w:rsidRPr="004C5894">
        <w:rPr>
          <w:rStyle w:val="aa"/>
          <w:b w:val="0"/>
          <w:i w:val="0"/>
          <w:color w:val="000000"/>
          <w:szCs w:val="28"/>
          <w:shd w:val="clear" w:color="auto" w:fill="FFFFFF"/>
        </w:rPr>
        <w:t>.</w:t>
      </w:r>
    </w:p>
    <w:p w:rsidR="00525481" w:rsidRPr="00557373" w:rsidRDefault="00525481" w:rsidP="00525481">
      <w:pPr>
        <w:pStyle w:val="a3"/>
        <w:spacing w:line="360" w:lineRule="auto"/>
        <w:ind w:firstLine="720"/>
        <w:jc w:val="both"/>
        <w:rPr>
          <w:rStyle w:val="aa"/>
          <w:b w:val="0"/>
          <w:i w:val="0"/>
          <w:color w:val="000000"/>
          <w:szCs w:val="28"/>
          <w:shd w:val="clear" w:color="auto" w:fill="FFFFFF"/>
        </w:rPr>
      </w:pPr>
      <w:r w:rsidRPr="00557373">
        <w:rPr>
          <w:rStyle w:val="aa"/>
          <w:b w:val="0"/>
          <w:i w:val="0"/>
          <w:color w:val="000000"/>
          <w:szCs w:val="28"/>
          <w:shd w:val="clear" w:color="auto" w:fill="FFFFFF"/>
        </w:rPr>
        <w:t>Відповідно, частота алеля b в основні</w:t>
      </w:r>
      <w:r w:rsidR="00A9371F">
        <w:rPr>
          <w:rStyle w:val="aa"/>
          <w:b w:val="0"/>
          <w:i w:val="0"/>
          <w:color w:val="000000"/>
          <w:szCs w:val="28"/>
          <w:shd w:val="clear" w:color="auto" w:fill="FFFFFF"/>
        </w:rPr>
        <w:t>й групі обстежених осіб склала (</w:t>
      </w:r>
      <w:r w:rsidRPr="00557373">
        <w:rPr>
          <w:rStyle w:val="aa"/>
          <w:b w:val="0"/>
          <w:i w:val="0"/>
          <w:color w:val="000000"/>
          <w:szCs w:val="28"/>
          <w:shd w:val="clear" w:color="auto" w:fill="FFFFFF"/>
        </w:rPr>
        <w:t>59,6</w:t>
      </w:r>
      <w:r w:rsidR="00733C66">
        <w:rPr>
          <w:b w:val="0"/>
          <w:szCs w:val="28"/>
          <w:lang w:val="ru-RU"/>
        </w:rPr>
        <w:t> </w:t>
      </w:r>
      <w:r w:rsidR="00565152">
        <w:rPr>
          <w:b w:val="0"/>
          <w:szCs w:val="28"/>
        </w:rPr>
        <w:t>±</w:t>
      </w:r>
      <w:r w:rsidR="00733C66">
        <w:rPr>
          <w:b w:val="0"/>
          <w:szCs w:val="28"/>
          <w:lang w:val="ru-RU"/>
        </w:rPr>
        <w:t> </w:t>
      </w:r>
      <w:r w:rsidRPr="00557373">
        <w:rPr>
          <w:b w:val="0"/>
          <w:szCs w:val="28"/>
        </w:rPr>
        <w:t>3,16</w:t>
      </w:r>
      <w:r w:rsidR="00A9371F">
        <w:rPr>
          <w:b w:val="0"/>
          <w:szCs w:val="28"/>
        </w:rPr>
        <w:t>)</w:t>
      </w:r>
      <w:r w:rsidR="00EE65EA">
        <w:rPr>
          <w:b w:val="0"/>
          <w:szCs w:val="28"/>
        </w:rPr>
        <w:t xml:space="preserve"> </w:t>
      </w:r>
      <w:r w:rsidRPr="00CF05D5">
        <w:rPr>
          <w:rStyle w:val="aa"/>
          <w:b w:val="0"/>
          <w:i w:val="0"/>
          <w:color w:val="000000"/>
          <w:szCs w:val="28"/>
          <w:shd w:val="clear" w:color="auto" w:fill="FFFFFF"/>
        </w:rPr>
        <w:t>%</w:t>
      </w:r>
      <w:r w:rsidR="00EE65EA">
        <w:rPr>
          <w:rStyle w:val="aa"/>
          <w:b w:val="0"/>
          <w:i w:val="0"/>
          <w:color w:val="000000"/>
          <w:szCs w:val="28"/>
          <w:shd w:val="clear" w:color="auto" w:fill="FFFFFF"/>
        </w:rPr>
        <w:t xml:space="preserve">; </w:t>
      </w:r>
      <w:r w:rsidRPr="00557373">
        <w:rPr>
          <w:b w:val="0"/>
          <w:szCs w:val="28"/>
        </w:rPr>
        <w:t>95% СІ: 53,4 – 65,79),</w:t>
      </w:r>
      <w:r w:rsidRPr="00557373">
        <w:rPr>
          <w:rStyle w:val="aa"/>
          <w:b w:val="0"/>
          <w:i w:val="0"/>
          <w:color w:val="000000"/>
          <w:szCs w:val="28"/>
          <w:shd w:val="clear" w:color="auto" w:fill="FFFFFF"/>
        </w:rPr>
        <w:t xml:space="preserve"> що в 1,5 рази вище від відсотка</w:t>
      </w:r>
      <w:r w:rsidR="00EE65EA">
        <w:rPr>
          <w:rStyle w:val="aa"/>
          <w:b w:val="0"/>
          <w:i w:val="0"/>
          <w:color w:val="000000"/>
          <w:szCs w:val="28"/>
          <w:shd w:val="clear" w:color="auto" w:fill="FFFFFF"/>
        </w:rPr>
        <w:t xml:space="preserve"> </w:t>
      </w:r>
      <w:r w:rsidR="00A9371F">
        <w:rPr>
          <w:rStyle w:val="aa"/>
          <w:b w:val="0"/>
          <w:i w:val="0"/>
          <w:color w:val="000000"/>
          <w:szCs w:val="28"/>
          <w:shd w:val="clear" w:color="auto" w:fill="FFFFFF"/>
        </w:rPr>
        <w:t>поширеності алеля В ((</w:t>
      </w:r>
      <w:r w:rsidRPr="00557373">
        <w:rPr>
          <w:rStyle w:val="aa"/>
          <w:b w:val="0"/>
          <w:i w:val="0"/>
          <w:color w:val="000000"/>
          <w:szCs w:val="28"/>
          <w:shd w:val="clear" w:color="auto" w:fill="FFFFFF"/>
        </w:rPr>
        <w:t>40,4</w:t>
      </w:r>
      <w:r w:rsidR="00565152">
        <w:rPr>
          <w:b w:val="0"/>
          <w:szCs w:val="28"/>
        </w:rPr>
        <w:t xml:space="preserve"> ± </w:t>
      </w:r>
      <w:r w:rsidRPr="00557373">
        <w:rPr>
          <w:b w:val="0"/>
          <w:szCs w:val="28"/>
        </w:rPr>
        <w:t>3,16</w:t>
      </w:r>
      <w:r w:rsidR="00A9371F">
        <w:rPr>
          <w:b w:val="0"/>
          <w:szCs w:val="28"/>
        </w:rPr>
        <w:t>)</w:t>
      </w:r>
      <w:r w:rsidRPr="00CF05D5">
        <w:rPr>
          <w:rStyle w:val="aa"/>
          <w:b w:val="0"/>
          <w:i w:val="0"/>
          <w:color w:val="000000"/>
          <w:szCs w:val="28"/>
          <w:shd w:val="clear" w:color="auto" w:fill="FFFFFF"/>
        </w:rPr>
        <w:t>%</w:t>
      </w:r>
      <w:r w:rsidR="00A9371F">
        <w:rPr>
          <w:rStyle w:val="aa"/>
          <w:b w:val="0"/>
          <w:i w:val="0"/>
          <w:color w:val="000000"/>
          <w:szCs w:val="28"/>
          <w:shd w:val="clear" w:color="auto" w:fill="FFFFFF"/>
        </w:rPr>
        <w:t xml:space="preserve">, </w:t>
      </w:r>
      <w:r w:rsidRPr="00557373">
        <w:rPr>
          <w:b w:val="0"/>
          <w:szCs w:val="28"/>
        </w:rPr>
        <w:t>95%</w:t>
      </w:r>
      <w:r w:rsidR="00CF05D5">
        <w:rPr>
          <w:b w:val="0"/>
          <w:szCs w:val="28"/>
        </w:rPr>
        <w:t xml:space="preserve">СІ: </w:t>
      </w:r>
      <w:r w:rsidRPr="00557373">
        <w:rPr>
          <w:b w:val="0"/>
          <w:szCs w:val="28"/>
        </w:rPr>
        <w:t xml:space="preserve">34,2 – 46,59, </w:t>
      </w:r>
      <w:r w:rsidR="001F0C61">
        <w:rPr>
          <w:b w:val="0"/>
          <w:szCs w:val="28"/>
        </w:rPr>
        <w:t>р &lt;</w:t>
      </w:r>
      <w:r w:rsidR="00B106D7">
        <w:rPr>
          <w:b w:val="0"/>
          <w:szCs w:val="28"/>
        </w:rPr>
        <w:t xml:space="preserve"> </w:t>
      </w:r>
      <w:r w:rsidRPr="00557373">
        <w:rPr>
          <w:b w:val="0"/>
          <w:szCs w:val="28"/>
        </w:rPr>
        <w:t>0,01)</w:t>
      </w:r>
      <w:r w:rsidRPr="004C5894">
        <w:rPr>
          <w:rStyle w:val="aa"/>
          <w:b w:val="0"/>
          <w:i w:val="0"/>
          <w:color w:val="000000"/>
          <w:szCs w:val="28"/>
          <w:shd w:val="clear" w:color="auto" w:fill="FFFFFF"/>
        </w:rPr>
        <w:t>.</w:t>
      </w:r>
    </w:p>
    <w:p w:rsidR="00525481" w:rsidRDefault="00525481" w:rsidP="00525481">
      <w:pPr>
        <w:pStyle w:val="a3"/>
        <w:spacing w:line="360" w:lineRule="auto"/>
        <w:ind w:firstLine="720"/>
        <w:jc w:val="both"/>
        <w:rPr>
          <w:b w:val="0"/>
          <w:szCs w:val="28"/>
        </w:rPr>
      </w:pPr>
      <w:r w:rsidRPr="00557373">
        <w:rPr>
          <w:b w:val="0"/>
          <w:szCs w:val="28"/>
        </w:rPr>
        <w:t>Як свідчать отримані дані, відмінності між очікуваним і фактичним числом по генотипам виявилися статистично не достовірними (χ2=0,82, р=0,36).</w:t>
      </w:r>
      <w:r w:rsidR="00EE65EA">
        <w:rPr>
          <w:b w:val="0"/>
          <w:szCs w:val="28"/>
        </w:rPr>
        <w:t xml:space="preserve"> </w:t>
      </w:r>
      <w:r w:rsidRPr="00557373">
        <w:rPr>
          <w:b w:val="0"/>
          <w:szCs w:val="28"/>
        </w:rPr>
        <w:t>Таким чином, співвідношення алелей і генотипів у вивченій вибірці підпорядковувалося закону Харді-Вайнберга. Це дозволяє припустити, що встановлене співвідношення для нашої вибірки відображає очікуване в реальній вибірці (табл.5.1).</w:t>
      </w:r>
    </w:p>
    <w:p w:rsidR="000757D2" w:rsidRPr="00557373" w:rsidRDefault="000757D2" w:rsidP="00525481">
      <w:pPr>
        <w:pStyle w:val="a3"/>
        <w:spacing w:line="360" w:lineRule="auto"/>
        <w:ind w:firstLine="720"/>
        <w:jc w:val="both"/>
        <w:rPr>
          <w:b w:val="0"/>
          <w:szCs w:val="28"/>
        </w:rPr>
      </w:pPr>
    </w:p>
    <w:p w:rsidR="00525481" w:rsidRDefault="008128FC" w:rsidP="0042179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Таблиця 5</w:t>
      </w:r>
      <w:r w:rsidRPr="002D0035">
        <w:rPr>
          <w:rFonts w:ascii="Times New Roman" w:hAnsi="Times New Roman" w:cs="Times New Roman"/>
          <w:sz w:val="28"/>
          <w:szCs w:val="28"/>
        </w:rPr>
        <w:t>.</w:t>
      </w:r>
      <w:r>
        <w:rPr>
          <w:rFonts w:ascii="Times New Roman" w:hAnsi="Times New Roman" w:cs="Times New Roman"/>
          <w:sz w:val="28"/>
          <w:szCs w:val="28"/>
        </w:rPr>
        <w:t xml:space="preserve">1 </w:t>
      </w:r>
      <w:r w:rsidRPr="00557373">
        <w:rPr>
          <w:b/>
          <w:szCs w:val="28"/>
        </w:rPr>
        <w:t>–</w:t>
      </w:r>
      <w:r w:rsidR="00EE65EA">
        <w:rPr>
          <w:b/>
          <w:szCs w:val="28"/>
        </w:rPr>
        <w:t xml:space="preserve"> </w:t>
      </w:r>
      <w:r w:rsidR="00525481" w:rsidRPr="008128FC">
        <w:rPr>
          <w:rFonts w:ascii="Times New Roman" w:hAnsi="Times New Roman" w:cs="Times New Roman"/>
          <w:sz w:val="28"/>
          <w:szCs w:val="28"/>
        </w:rPr>
        <w:t>Перевірка відповідності</w:t>
      </w:r>
      <w:r w:rsidR="00EE65EA">
        <w:rPr>
          <w:rFonts w:ascii="Times New Roman" w:hAnsi="Times New Roman" w:cs="Times New Roman"/>
          <w:sz w:val="28"/>
          <w:szCs w:val="28"/>
        </w:rPr>
        <w:t xml:space="preserve"> </w:t>
      </w:r>
      <w:r w:rsidR="00525481" w:rsidRPr="008128FC">
        <w:rPr>
          <w:rFonts w:ascii="Times New Roman" w:hAnsi="Times New Roman" w:cs="Times New Roman"/>
          <w:sz w:val="28"/>
          <w:szCs w:val="28"/>
        </w:rPr>
        <w:t>співвідношення частот алелей та генотипів поліморфного маркера Bsm</w:t>
      </w:r>
      <w:r w:rsidR="00EE65EA">
        <w:rPr>
          <w:rFonts w:ascii="Times New Roman" w:hAnsi="Times New Roman" w:cs="Times New Roman"/>
          <w:sz w:val="28"/>
          <w:szCs w:val="28"/>
        </w:rPr>
        <w:t xml:space="preserve"> </w:t>
      </w:r>
      <w:r w:rsidR="00525481" w:rsidRPr="008128FC">
        <w:rPr>
          <w:rFonts w:ascii="Times New Roman" w:hAnsi="Times New Roman" w:cs="Times New Roman"/>
          <w:sz w:val="28"/>
          <w:szCs w:val="28"/>
        </w:rPr>
        <w:t xml:space="preserve">I гена </w:t>
      </w:r>
      <w:r w:rsidR="00525481" w:rsidRPr="008128FC">
        <w:rPr>
          <w:rFonts w:ascii="Times New Roman" w:hAnsi="Times New Roman" w:cs="Times New Roman"/>
          <w:sz w:val="28"/>
          <w:szCs w:val="28"/>
          <w:lang w:val="en-US"/>
        </w:rPr>
        <w:t>VDR</w:t>
      </w:r>
      <w:r w:rsidR="00B106D7">
        <w:rPr>
          <w:rFonts w:ascii="Times New Roman" w:hAnsi="Times New Roman" w:cs="Times New Roman"/>
          <w:sz w:val="28"/>
          <w:szCs w:val="28"/>
        </w:rPr>
        <w:t xml:space="preserve"> </w:t>
      </w:r>
      <w:r w:rsidR="00525481" w:rsidRPr="008128FC">
        <w:rPr>
          <w:rFonts w:ascii="Times New Roman" w:hAnsi="Times New Roman" w:cs="Times New Roman"/>
          <w:sz w:val="28"/>
          <w:szCs w:val="28"/>
        </w:rPr>
        <w:t>за законом Харді-Вайнберга</w:t>
      </w:r>
    </w:p>
    <w:p w:rsidR="000757D2" w:rsidRPr="00B13EA2" w:rsidRDefault="000757D2" w:rsidP="000757D2">
      <w:pPr>
        <w:spacing w:after="0" w:line="360" w:lineRule="auto"/>
        <w:ind w:firstLine="709"/>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2286"/>
        <w:gridCol w:w="2340"/>
      </w:tblGrid>
      <w:tr w:rsidR="00525481" w:rsidRPr="00B13EA2" w:rsidTr="00230638">
        <w:trPr>
          <w:trHeight w:val="301"/>
          <w:jc w:val="center"/>
        </w:trPr>
        <w:tc>
          <w:tcPr>
            <w:tcW w:w="1399"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Генотипи</w:t>
            </w:r>
          </w:p>
        </w:tc>
        <w:tc>
          <w:tcPr>
            <w:tcW w:w="2286"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Очікуване число</w:t>
            </w:r>
          </w:p>
        </w:tc>
        <w:tc>
          <w:tcPr>
            <w:tcW w:w="2340"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Фактичне число</w:t>
            </w:r>
          </w:p>
        </w:tc>
      </w:tr>
      <w:tr w:rsidR="00525481" w:rsidRPr="00B13EA2" w:rsidTr="00230638">
        <w:trPr>
          <w:trHeight w:val="290"/>
          <w:jc w:val="center"/>
        </w:trPr>
        <w:tc>
          <w:tcPr>
            <w:tcW w:w="1399" w:type="dxa"/>
          </w:tcPr>
          <w:p w:rsidR="00525481" w:rsidRPr="00B13EA2" w:rsidRDefault="00525481" w:rsidP="000757D2">
            <w:pPr>
              <w:spacing w:after="0" w:line="360" w:lineRule="auto"/>
              <w:jc w:val="both"/>
              <w:rPr>
                <w:rFonts w:ascii="Times New Roman" w:hAnsi="Times New Roman" w:cs="Times New Roman"/>
                <w:sz w:val="28"/>
                <w:szCs w:val="28"/>
              </w:rPr>
            </w:pPr>
            <w:r w:rsidRPr="00B13EA2">
              <w:rPr>
                <w:rStyle w:val="aa"/>
                <w:rFonts w:ascii="Times New Roman" w:hAnsi="Times New Roman" w:cs="Times New Roman"/>
                <w:color w:val="000000"/>
                <w:sz w:val="28"/>
                <w:szCs w:val="28"/>
                <w:shd w:val="clear" w:color="auto" w:fill="FFFFFF"/>
              </w:rPr>
              <w:t>bb</w:t>
            </w:r>
          </w:p>
        </w:tc>
        <w:tc>
          <w:tcPr>
            <w:tcW w:w="2286"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42,6</w:t>
            </w:r>
          </w:p>
        </w:tc>
        <w:tc>
          <w:tcPr>
            <w:tcW w:w="2340"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45</w:t>
            </w:r>
          </w:p>
        </w:tc>
      </w:tr>
      <w:tr w:rsidR="00525481" w:rsidRPr="00B13EA2" w:rsidTr="00230638">
        <w:trPr>
          <w:trHeight w:val="301"/>
          <w:jc w:val="center"/>
        </w:trPr>
        <w:tc>
          <w:tcPr>
            <w:tcW w:w="1399" w:type="dxa"/>
          </w:tcPr>
          <w:p w:rsidR="00525481" w:rsidRPr="00B13EA2" w:rsidRDefault="00525481" w:rsidP="000757D2">
            <w:pPr>
              <w:spacing w:after="0" w:line="360" w:lineRule="auto"/>
              <w:jc w:val="both"/>
              <w:rPr>
                <w:rFonts w:ascii="Times New Roman" w:hAnsi="Times New Roman" w:cs="Times New Roman"/>
                <w:sz w:val="28"/>
                <w:szCs w:val="28"/>
              </w:rPr>
            </w:pPr>
            <w:r w:rsidRPr="00B13EA2">
              <w:rPr>
                <w:rStyle w:val="aa"/>
                <w:rFonts w:ascii="Times New Roman" w:hAnsi="Times New Roman" w:cs="Times New Roman"/>
                <w:color w:val="000000"/>
                <w:sz w:val="28"/>
                <w:szCs w:val="28"/>
                <w:shd w:val="clear" w:color="auto" w:fill="FFFFFF"/>
              </w:rPr>
              <w:t>Вb</w:t>
            </w:r>
          </w:p>
        </w:tc>
        <w:tc>
          <w:tcPr>
            <w:tcW w:w="2286"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57,8</w:t>
            </w:r>
          </w:p>
        </w:tc>
        <w:tc>
          <w:tcPr>
            <w:tcW w:w="2340"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53</w:t>
            </w:r>
          </w:p>
        </w:tc>
      </w:tr>
      <w:tr w:rsidR="00525481" w:rsidRPr="00B13EA2" w:rsidTr="00230638">
        <w:trPr>
          <w:trHeight w:val="290"/>
          <w:jc w:val="center"/>
        </w:trPr>
        <w:tc>
          <w:tcPr>
            <w:tcW w:w="1399" w:type="dxa"/>
          </w:tcPr>
          <w:p w:rsidR="00525481" w:rsidRPr="00B13EA2" w:rsidRDefault="00525481" w:rsidP="000757D2">
            <w:pPr>
              <w:spacing w:after="0" w:line="360" w:lineRule="auto"/>
              <w:jc w:val="both"/>
              <w:rPr>
                <w:rFonts w:ascii="Times New Roman" w:hAnsi="Times New Roman" w:cs="Times New Roman"/>
                <w:sz w:val="28"/>
                <w:szCs w:val="28"/>
              </w:rPr>
            </w:pPr>
            <w:r w:rsidRPr="00B13EA2">
              <w:rPr>
                <w:rStyle w:val="aa"/>
                <w:rFonts w:ascii="Times New Roman" w:hAnsi="Times New Roman" w:cs="Times New Roman"/>
                <w:color w:val="000000"/>
                <w:sz w:val="28"/>
                <w:szCs w:val="28"/>
                <w:shd w:val="clear" w:color="auto" w:fill="FFFFFF"/>
              </w:rPr>
              <w:t>ВВ</w:t>
            </w:r>
          </w:p>
        </w:tc>
        <w:tc>
          <w:tcPr>
            <w:tcW w:w="2286"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19,6</w:t>
            </w:r>
          </w:p>
        </w:tc>
        <w:tc>
          <w:tcPr>
            <w:tcW w:w="2340" w:type="dxa"/>
          </w:tcPr>
          <w:p w:rsidR="00525481" w:rsidRPr="00B13EA2" w:rsidRDefault="00525481" w:rsidP="000757D2">
            <w:pPr>
              <w:spacing w:after="0" w:line="360" w:lineRule="auto"/>
              <w:jc w:val="center"/>
              <w:rPr>
                <w:rFonts w:ascii="Times New Roman" w:hAnsi="Times New Roman" w:cs="Times New Roman"/>
                <w:sz w:val="28"/>
                <w:szCs w:val="28"/>
              </w:rPr>
            </w:pPr>
            <w:r w:rsidRPr="00B13EA2">
              <w:rPr>
                <w:rFonts w:ascii="Times New Roman" w:hAnsi="Times New Roman" w:cs="Times New Roman"/>
                <w:sz w:val="28"/>
                <w:szCs w:val="28"/>
              </w:rPr>
              <w:t>22</w:t>
            </w:r>
          </w:p>
        </w:tc>
      </w:tr>
    </w:tbl>
    <w:p w:rsidR="000757D2" w:rsidRPr="00557373" w:rsidRDefault="000757D2" w:rsidP="000757D2">
      <w:pPr>
        <w:pStyle w:val="a3"/>
        <w:spacing w:line="360" w:lineRule="auto"/>
        <w:jc w:val="both"/>
        <w:rPr>
          <w:b w:val="0"/>
          <w:szCs w:val="28"/>
        </w:rPr>
      </w:pPr>
    </w:p>
    <w:p w:rsidR="00525481" w:rsidRPr="00557373" w:rsidRDefault="00525481" w:rsidP="000757D2">
      <w:pPr>
        <w:pStyle w:val="a3"/>
        <w:spacing w:line="360" w:lineRule="auto"/>
        <w:ind w:firstLine="720"/>
        <w:jc w:val="both"/>
        <w:rPr>
          <w:b w:val="0"/>
          <w:szCs w:val="28"/>
        </w:rPr>
      </w:pPr>
      <w:r w:rsidRPr="00557373">
        <w:rPr>
          <w:b w:val="0"/>
          <w:szCs w:val="28"/>
        </w:rPr>
        <w:t>У проведеному нами дослідженні Bsm I поліморфізму</w:t>
      </w:r>
      <w:r w:rsidR="00EE65EA">
        <w:rPr>
          <w:b w:val="0"/>
          <w:szCs w:val="28"/>
        </w:rPr>
        <w:t xml:space="preserve"> серед дітей контрольної групи </w:t>
      </w:r>
      <w:r w:rsidRPr="00557373">
        <w:rPr>
          <w:b w:val="0"/>
          <w:szCs w:val="28"/>
        </w:rPr>
        <w:t xml:space="preserve">було встановлено, що співвідношення гомозигот за </w:t>
      </w:r>
      <w:r w:rsidRPr="000757D2">
        <w:rPr>
          <w:rStyle w:val="aa"/>
          <w:b w:val="0"/>
          <w:i w:val="0"/>
          <w:color w:val="000000"/>
          <w:szCs w:val="28"/>
          <w:shd w:val="clear" w:color="auto" w:fill="FFFFFF"/>
        </w:rPr>
        <w:t>b</w:t>
      </w:r>
      <w:r w:rsidRPr="00557373">
        <w:rPr>
          <w:b w:val="0"/>
          <w:szCs w:val="28"/>
        </w:rPr>
        <w:t xml:space="preserve"> алелем, гетерозигот та гомозигот за </w:t>
      </w:r>
      <w:r w:rsidRPr="000757D2">
        <w:rPr>
          <w:rStyle w:val="aa"/>
          <w:b w:val="0"/>
          <w:i w:val="0"/>
          <w:color w:val="000000"/>
          <w:szCs w:val="28"/>
          <w:shd w:val="clear" w:color="auto" w:fill="FFFFFF"/>
        </w:rPr>
        <w:t>В</w:t>
      </w:r>
      <w:r w:rsidRPr="00557373">
        <w:rPr>
          <w:b w:val="0"/>
          <w:szCs w:val="28"/>
        </w:rPr>
        <w:t xml:space="preserve"> алелем становило </w:t>
      </w:r>
      <w:r w:rsidR="00A9371F">
        <w:rPr>
          <w:b w:val="0"/>
          <w:szCs w:val="28"/>
        </w:rPr>
        <w:t>(</w:t>
      </w:r>
      <w:r w:rsidRPr="00557373">
        <w:rPr>
          <w:b w:val="0"/>
          <w:szCs w:val="28"/>
        </w:rPr>
        <w:t>40</w:t>
      </w:r>
      <w:r w:rsidR="00B106D7">
        <w:rPr>
          <w:b w:val="0"/>
          <w:szCs w:val="28"/>
        </w:rPr>
        <w:t>,0</w:t>
      </w:r>
      <w:r w:rsidR="00565152">
        <w:rPr>
          <w:b w:val="0"/>
          <w:szCs w:val="28"/>
        </w:rPr>
        <w:t xml:space="preserve"> ± </w:t>
      </w:r>
      <w:r w:rsidRPr="00557373">
        <w:rPr>
          <w:b w:val="0"/>
          <w:szCs w:val="28"/>
        </w:rPr>
        <w:t>8,94</w:t>
      </w:r>
      <w:r w:rsidR="00A9371F">
        <w:rPr>
          <w:b w:val="0"/>
          <w:szCs w:val="28"/>
        </w:rPr>
        <w:t>)</w:t>
      </w:r>
      <w:r w:rsidR="00442674">
        <w:rPr>
          <w:b w:val="0"/>
          <w:szCs w:val="28"/>
        </w:rPr>
        <w:t xml:space="preserve"> </w:t>
      </w:r>
      <w:r w:rsidRPr="00557373">
        <w:rPr>
          <w:b w:val="0"/>
          <w:szCs w:val="28"/>
        </w:rPr>
        <w:t xml:space="preserve">%, </w:t>
      </w:r>
      <w:r w:rsidR="00A9371F">
        <w:rPr>
          <w:b w:val="0"/>
          <w:szCs w:val="28"/>
        </w:rPr>
        <w:t>(</w:t>
      </w:r>
      <w:r w:rsidRPr="00557373">
        <w:rPr>
          <w:b w:val="0"/>
          <w:szCs w:val="28"/>
        </w:rPr>
        <w:t>46,66</w:t>
      </w:r>
      <w:r w:rsidR="00565152">
        <w:rPr>
          <w:b w:val="0"/>
          <w:szCs w:val="28"/>
        </w:rPr>
        <w:t xml:space="preserve"> ± </w:t>
      </w:r>
      <w:r w:rsidRPr="00557373">
        <w:rPr>
          <w:b w:val="0"/>
          <w:szCs w:val="28"/>
        </w:rPr>
        <w:t>9,1</w:t>
      </w:r>
      <w:r w:rsidR="00A9371F">
        <w:rPr>
          <w:b w:val="0"/>
          <w:szCs w:val="28"/>
        </w:rPr>
        <w:t>)</w:t>
      </w:r>
      <w:r w:rsidR="000757D2">
        <w:rPr>
          <w:b w:val="0"/>
          <w:szCs w:val="28"/>
        </w:rPr>
        <w:t xml:space="preserve"> % та </w:t>
      </w:r>
      <w:r w:rsidR="00A9371F">
        <w:rPr>
          <w:b w:val="0"/>
          <w:szCs w:val="28"/>
        </w:rPr>
        <w:t>(</w:t>
      </w:r>
      <w:r w:rsidR="000757D2">
        <w:rPr>
          <w:b w:val="0"/>
          <w:szCs w:val="28"/>
        </w:rPr>
        <w:t>13,33</w:t>
      </w:r>
      <w:r w:rsidR="00565152">
        <w:rPr>
          <w:b w:val="0"/>
          <w:szCs w:val="28"/>
        </w:rPr>
        <w:t xml:space="preserve"> ± </w:t>
      </w:r>
      <w:r w:rsidR="000757D2">
        <w:rPr>
          <w:b w:val="0"/>
          <w:szCs w:val="28"/>
        </w:rPr>
        <w:t>6,2</w:t>
      </w:r>
      <w:r w:rsidR="00A9371F">
        <w:rPr>
          <w:b w:val="0"/>
          <w:szCs w:val="28"/>
        </w:rPr>
        <w:t>)</w:t>
      </w:r>
      <w:r w:rsidR="00EE65EA">
        <w:rPr>
          <w:b w:val="0"/>
          <w:szCs w:val="28"/>
        </w:rPr>
        <w:t xml:space="preserve"> </w:t>
      </w:r>
      <w:r w:rsidR="000757D2">
        <w:rPr>
          <w:b w:val="0"/>
          <w:szCs w:val="28"/>
        </w:rPr>
        <w:t xml:space="preserve">%, </w:t>
      </w:r>
      <w:r w:rsidRPr="00557373">
        <w:rPr>
          <w:b w:val="0"/>
          <w:szCs w:val="28"/>
        </w:rPr>
        <w:t xml:space="preserve">відповідно. При порівняльному аналізі нами виявлено, що в групі практично здорових дітей відсоток носіїв генотипу </w:t>
      </w:r>
      <w:r w:rsidRPr="00557373">
        <w:rPr>
          <w:rStyle w:val="aa"/>
          <w:b w:val="0"/>
          <w:i w:val="0"/>
          <w:color w:val="000000"/>
          <w:szCs w:val="28"/>
          <w:shd w:val="clear" w:color="auto" w:fill="FFFFFF"/>
        </w:rPr>
        <w:t xml:space="preserve">ВВ (4 </w:t>
      </w:r>
      <w:r w:rsidR="00E57B02">
        <w:rPr>
          <w:rStyle w:val="aa"/>
          <w:b w:val="0"/>
          <w:i w:val="0"/>
          <w:color w:val="000000"/>
          <w:szCs w:val="28"/>
          <w:shd w:val="clear" w:color="auto" w:fill="FFFFFF"/>
        </w:rPr>
        <w:t xml:space="preserve">осіб </w:t>
      </w:r>
      <w:r w:rsidRPr="004C5894">
        <w:rPr>
          <w:rStyle w:val="aa"/>
          <w:b w:val="0"/>
          <w:i w:val="0"/>
          <w:color w:val="000000"/>
          <w:szCs w:val="28"/>
          <w:shd w:val="clear" w:color="auto" w:fill="FFFFFF"/>
        </w:rPr>
        <w:t>(</w:t>
      </w:r>
      <w:r w:rsidRPr="00557373">
        <w:rPr>
          <w:b w:val="0"/>
          <w:szCs w:val="28"/>
        </w:rPr>
        <w:t>13,33</w:t>
      </w:r>
      <w:r w:rsidR="00565152">
        <w:rPr>
          <w:b w:val="0"/>
          <w:szCs w:val="28"/>
        </w:rPr>
        <w:t xml:space="preserve"> ± </w:t>
      </w:r>
      <w:r w:rsidRPr="00557373">
        <w:rPr>
          <w:b w:val="0"/>
          <w:szCs w:val="28"/>
        </w:rPr>
        <w:t>6,2)</w:t>
      </w:r>
      <w:r w:rsidR="00EE65EA">
        <w:rPr>
          <w:b w:val="0"/>
          <w:szCs w:val="28"/>
        </w:rPr>
        <w:t xml:space="preserve"> </w:t>
      </w:r>
      <w:r w:rsidRPr="00557373">
        <w:rPr>
          <w:b w:val="0"/>
          <w:szCs w:val="28"/>
        </w:rPr>
        <w:t xml:space="preserve">%) був достовірно нижчим, ніж питома вага осіб з генотипом </w:t>
      </w:r>
      <w:r w:rsidRPr="00557373">
        <w:rPr>
          <w:rStyle w:val="aa"/>
          <w:b w:val="0"/>
          <w:i w:val="0"/>
          <w:color w:val="000000"/>
          <w:szCs w:val="28"/>
          <w:shd w:val="clear" w:color="auto" w:fill="FFFFFF"/>
        </w:rPr>
        <w:t xml:space="preserve">bb (12 обстежених </w:t>
      </w:r>
      <w:r w:rsidRPr="004C5894">
        <w:rPr>
          <w:rStyle w:val="aa"/>
          <w:b w:val="0"/>
          <w:i w:val="0"/>
          <w:color w:val="000000"/>
          <w:szCs w:val="28"/>
          <w:shd w:val="clear" w:color="auto" w:fill="FFFFFF"/>
        </w:rPr>
        <w:t>(</w:t>
      </w:r>
      <w:r w:rsidRPr="00557373">
        <w:rPr>
          <w:b w:val="0"/>
          <w:szCs w:val="28"/>
        </w:rPr>
        <w:t>40</w:t>
      </w:r>
      <w:r w:rsidR="00733C66">
        <w:rPr>
          <w:b w:val="0"/>
          <w:szCs w:val="28"/>
          <w:lang w:val="ru-RU"/>
        </w:rPr>
        <w:t> </w:t>
      </w:r>
      <w:r w:rsidR="00565152">
        <w:rPr>
          <w:b w:val="0"/>
          <w:szCs w:val="28"/>
        </w:rPr>
        <w:t>±</w:t>
      </w:r>
      <w:r w:rsidR="00733C66">
        <w:rPr>
          <w:b w:val="0"/>
          <w:szCs w:val="28"/>
          <w:lang w:val="ru-RU"/>
        </w:rPr>
        <w:t> </w:t>
      </w:r>
      <w:r w:rsidRPr="00557373">
        <w:rPr>
          <w:b w:val="0"/>
          <w:szCs w:val="28"/>
        </w:rPr>
        <w:t>8,94)</w:t>
      </w:r>
      <w:r w:rsidR="00733C66">
        <w:rPr>
          <w:b w:val="0"/>
          <w:szCs w:val="28"/>
        </w:rPr>
        <w:t> </w:t>
      </w:r>
      <w:r w:rsidR="000757D2">
        <w:rPr>
          <w:b w:val="0"/>
          <w:szCs w:val="28"/>
        </w:rPr>
        <w:t xml:space="preserve">%, </w:t>
      </w:r>
      <w:r w:rsidR="001F0C61">
        <w:rPr>
          <w:b w:val="0"/>
          <w:szCs w:val="28"/>
        </w:rPr>
        <w:t>р &lt;</w:t>
      </w:r>
      <w:r w:rsidR="00EE65EA">
        <w:rPr>
          <w:b w:val="0"/>
          <w:szCs w:val="28"/>
        </w:rPr>
        <w:t xml:space="preserve"> </w:t>
      </w:r>
      <w:r w:rsidR="000757D2">
        <w:rPr>
          <w:b w:val="0"/>
          <w:szCs w:val="28"/>
        </w:rPr>
        <w:t xml:space="preserve">0,05) </w:t>
      </w:r>
      <w:r w:rsidRPr="00557373">
        <w:rPr>
          <w:b w:val="0"/>
          <w:szCs w:val="28"/>
        </w:rPr>
        <w:t xml:space="preserve">та генотипом </w:t>
      </w:r>
      <w:r w:rsidRPr="00557373">
        <w:rPr>
          <w:rStyle w:val="aa"/>
          <w:b w:val="0"/>
          <w:i w:val="0"/>
          <w:color w:val="000000"/>
          <w:szCs w:val="28"/>
          <w:shd w:val="clear" w:color="auto" w:fill="FFFFFF"/>
        </w:rPr>
        <w:t xml:space="preserve">Вb (14 дітей </w:t>
      </w:r>
      <w:r w:rsidRPr="004C5894">
        <w:rPr>
          <w:rStyle w:val="aa"/>
          <w:b w:val="0"/>
          <w:i w:val="0"/>
          <w:color w:val="000000"/>
          <w:szCs w:val="28"/>
          <w:shd w:val="clear" w:color="auto" w:fill="FFFFFF"/>
        </w:rPr>
        <w:t>(</w:t>
      </w:r>
      <w:r w:rsidRPr="00557373">
        <w:rPr>
          <w:b w:val="0"/>
          <w:szCs w:val="28"/>
        </w:rPr>
        <w:t>46,66</w:t>
      </w:r>
      <w:r w:rsidR="00565152">
        <w:rPr>
          <w:b w:val="0"/>
          <w:szCs w:val="28"/>
        </w:rPr>
        <w:t xml:space="preserve"> ± </w:t>
      </w:r>
      <w:r w:rsidRPr="00557373">
        <w:rPr>
          <w:b w:val="0"/>
          <w:szCs w:val="28"/>
        </w:rPr>
        <w:t>9,1)</w:t>
      </w:r>
      <w:r w:rsidR="00B106D7">
        <w:rPr>
          <w:b w:val="0"/>
          <w:szCs w:val="28"/>
        </w:rPr>
        <w:t xml:space="preserve"> </w:t>
      </w:r>
      <w:r w:rsidRPr="00557373">
        <w:rPr>
          <w:b w:val="0"/>
          <w:szCs w:val="28"/>
        </w:rPr>
        <w:t xml:space="preserve">%, </w:t>
      </w:r>
      <w:r w:rsidR="001F0C61">
        <w:rPr>
          <w:b w:val="0"/>
          <w:szCs w:val="28"/>
        </w:rPr>
        <w:t>р &lt;</w:t>
      </w:r>
      <w:r w:rsidR="00F54415">
        <w:rPr>
          <w:b w:val="0"/>
          <w:szCs w:val="28"/>
        </w:rPr>
        <w:t xml:space="preserve"> </w:t>
      </w:r>
      <w:r w:rsidRPr="00557373">
        <w:rPr>
          <w:b w:val="0"/>
          <w:szCs w:val="28"/>
        </w:rPr>
        <w:t>0,05). Відповідно, частота мінорного алеля В</w:t>
      </w:r>
      <w:r w:rsidR="00B106D7">
        <w:rPr>
          <w:b w:val="0"/>
          <w:szCs w:val="28"/>
        </w:rPr>
        <w:t xml:space="preserve"> у</w:t>
      </w:r>
      <w:r w:rsidR="004C5894">
        <w:rPr>
          <w:b w:val="0"/>
          <w:szCs w:val="28"/>
        </w:rPr>
        <w:t xml:space="preserve"> контрольній групі </w:t>
      </w:r>
      <w:r w:rsidR="00A9371F">
        <w:rPr>
          <w:b w:val="0"/>
          <w:szCs w:val="28"/>
        </w:rPr>
        <w:lastRenderedPageBreak/>
        <w:t>(</w:t>
      </w:r>
      <w:r w:rsidR="004C5894">
        <w:rPr>
          <w:b w:val="0"/>
          <w:szCs w:val="28"/>
        </w:rPr>
        <w:t>(36,6</w:t>
      </w:r>
      <w:r w:rsidR="00733C66">
        <w:rPr>
          <w:b w:val="0"/>
          <w:szCs w:val="28"/>
          <w:lang w:val="ru-RU"/>
        </w:rPr>
        <w:t> </w:t>
      </w:r>
      <w:r w:rsidR="00565152">
        <w:rPr>
          <w:b w:val="0"/>
          <w:szCs w:val="28"/>
        </w:rPr>
        <w:t>±</w:t>
      </w:r>
      <w:r w:rsidR="00733C66">
        <w:rPr>
          <w:b w:val="0"/>
          <w:szCs w:val="28"/>
          <w:lang w:val="ru-RU"/>
        </w:rPr>
        <w:t> </w:t>
      </w:r>
      <w:r w:rsidR="004C5894">
        <w:rPr>
          <w:b w:val="0"/>
          <w:szCs w:val="28"/>
        </w:rPr>
        <w:t>6,2)</w:t>
      </w:r>
      <w:r w:rsidR="00733C66">
        <w:rPr>
          <w:b w:val="0"/>
          <w:szCs w:val="28"/>
          <w:lang w:val="ru-RU"/>
        </w:rPr>
        <w:t> </w:t>
      </w:r>
      <w:r w:rsidR="004C5894">
        <w:rPr>
          <w:b w:val="0"/>
          <w:szCs w:val="28"/>
        </w:rPr>
        <w:t>%</w:t>
      </w:r>
      <w:r w:rsidR="00A9371F">
        <w:rPr>
          <w:b w:val="0"/>
          <w:szCs w:val="28"/>
        </w:rPr>
        <w:t>)</w:t>
      </w:r>
      <w:r w:rsidR="00733C66">
        <w:rPr>
          <w:b w:val="0"/>
          <w:szCs w:val="28"/>
          <w:lang w:val="ru-RU"/>
        </w:rPr>
        <w:t> </w:t>
      </w:r>
      <w:r w:rsidRPr="00557373">
        <w:rPr>
          <w:b w:val="0"/>
          <w:szCs w:val="28"/>
        </w:rPr>
        <w:t>зу</w:t>
      </w:r>
      <w:r w:rsidR="000757D2">
        <w:rPr>
          <w:b w:val="0"/>
          <w:szCs w:val="28"/>
        </w:rPr>
        <w:t>стрічалась вірогідно рідше, ніж</w:t>
      </w:r>
      <w:r w:rsidRPr="00557373">
        <w:rPr>
          <w:b w:val="0"/>
          <w:szCs w:val="28"/>
        </w:rPr>
        <w:t xml:space="preserve"> питома вага мажорного алеля </w:t>
      </w:r>
      <w:r w:rsidRPr="004C5894">
        <w:rPr>
          <w:rStyle w:val="aa"/>
          <w:b w:val="0"/>
          <w:i w:val="0"/>
          <w:color w:val="000000"/>
          <w:szCs w:val="28"/>
          <w:shd w:val="clear" w:color="auto" w:fill="FFFFFF"/>
        </w:rPr>
        <w:t>b</w:t>
      </w:r>
      <w:r w:rsidR="00B106D7">
        <w:rPr>
          <w:rStyle w:val="aa"/>
          <w:b w:val="0"/>
          <w:i w:val="0"/>
          <w:color w:val="000000"/>
          <w:szCs w:val="28"/>
          <w:shd w:val="clear" w:color="auto" w:fill="FFFFFF"/>
        </w:rPr>
        <w:t xml:space="preserve"> </w:t>
      </w:r>
      <w:r w:rsidR="00A9371F">
        <w:rPr>
          <w:rStyle w:val="aa"/>
          <w:b w:val="0"/>
          <w:i w:val="0"/>
          <w:color w:val="000000"/>
          <w:szCs w:val="28"/>
          <w:shd w:val="clear" w:color="auto" w:fill="FFFFFF"/>
        </w:rPr>
        <w:t>(</w:t>
      </w:r>
      <w:r w:rsidRPr="004C5894">
        <w:rPr>
          <w:rStyle w:val="aa"/>
          <w:b w:val="0"/>
          <w:i w:val="0"/>
          <w:color w:val="000000"/>
          <w:szCs w:val="28"/>
          <w:shd w:val="clear" w:color="auto" w:fill="FFFFFF"/>
        </w:rPr>
        <w:t>(63,4</w:t>
      </w:r>
      <w:r w:rsidR="00565152">
        <w:rPr>
          <w:b w:val="0"/>
          <w:szCs w:val="28"/>
        </w:rPr>
        <w:t xml:space="preserve"> ± </w:t>
      </w:r>
      <w:r w:rsidRPr="00557373">
        <w:rPr>
          <w:b w:val="0"/>
          <w:szCs w:val="28"/>
        </w:rPr>
        <w:t>6,2</w:t>
      </w:r>
      <w:r w:rsidR="00A9371F">
        <w:rPr>
          <w:b w:val="0"/>
          <w:szCs w:val="28"/>
        </w:rPr>
        <w:t>)</w:t>
      </w:r>
      <w:r w:rsidR="00B106D7">
        <w:rPr>
          <w:b w:val="0"/>
          <w:szCs w:val="28"/>
        </w:rPr>
        <w:t xml:space="preserve"> </w:t>
      </w:r>
      <w:r w:rsidR="000757D2">
        <w:rPr>
          <w:b w:val="0"/>
          <w:szCs w:val="28"/>
        </w:rPr>
        <w:t xml:space="preserve">%, </w:t>
      </w:r>
      <w:r w:rsidR="001F0C61">
        <w:rPr>
          <w:b w:val="0"/>
          <w:szCs w:val="28"/>
        </w:rPr>
        <w:t>р &lt;</w:t>
      </w:r>
      <w:r w:rsidR="00B106D7">
        <w:rPr>
          <w:b w:val="0"/>
          <w:szCs w:val="28"/>
        </w:rPr>
        <w:t xml:space="preserve"> </w:t>
      </w:r>
      <w:r w:rsidR="000757D2">
        <w:rPr>
          <w:b w:val="0"/>
          <w:szCs w:val="28"/>
        </w:rPr>
        <w:t>0,05).</w:t>
      </w:r>
    </w:p>
    <w:p w:rsidR="00525481" w:rsidRDefault="001663CD" w:rsidP="007363BB">
      <w:pPr>
        <w:pStyle w:val="a3"/>
        <w:spacing w:line="360" w:lineRule="auto"/>
        <w:ind w:firstLine="720"/>
        <w:jc w:val="both"/>
        <w:rPr>
          <w:b w:val="0"/>
          <w:szCs w:val="28"/>
        </w:rPr>
      </w:pPr>
      <w:r>
        <w:rPr>
          <w:b w:val="0"/>
          <w:szCs w:val="28"/>
        </w:rPr>
        <w:t xml:space="preserve">У подальшому ми </w:t>
      </w:r>
      <w:r w:rsidR="00525481" w:rsidRPr="00557373">
        <w:rPr>
          <w:b w:val="0"/>
          <w:szCs w:val="28"/>
        </w:rPr>
        <w:t>співстав</w:t>
      </w:r>
      <w:r>
        <w:rPr>
          <w:b w:val="0"/>
          <w:szCs w:val="28"/>
        </w:rPr>
        <w:t>или розподіли</w:t>
      </w:r>
      <w:r w:rsidR="00525481" w:rsidRPr="00557373">
        <w:rPr>
          <w:b w:val="0"/>
          <w:szCs w:val="28"/>
        </w:rPr>
        <w:t xml:space="preserve"> генотипів та алелей</w:t>
      </w:r>
      <w:r w:rsidR="00B106D7">
        <w:rPr>
          <w:b w:val="0"/>
          <w:szCs w:val="28"/>
        </w:rPr>
        <w:t xml:space="preserve"> </w:t>
      </w:r>
      <w:r w:rsidR="00525481" w:rsidRPr="00557373">
        <w:rPr>
          <w:b w:val="0"/>
          <w:szCs w:val="28"/>
        </w:rPr>
        <w:t>однонуклеотидного поліморфізму Bsm I гена VDR між дітьми ос</w:t>
      </w:r>
      <w:r>
        <w:rPr>
          <w:b w:val="0"/>
          <w:szCs w:val="28"/>
        </w:rPr>
        <w:t>новної групи та групи контролю. Нами</w:t>
      </w:r>
      <w:r w:rsidR="00525481" w:rsidRPr="00557373">
        <w:rPr>
          <w:b w:val="0"/>
          <w:szCs w:val="28"/>
        </w:rPr>
        <w:t xml:space="preserve"> відзнач</w:t>
      </w:r>
      <w:r>
        <w:rPr>
          <w:b w:val="0"/>
          <w:szCs w:val="28"/>
        </w:rPr>
        <w:t xml:space="preserve">ено </w:t>
      </w:r>
      <w:r w:rsidR="00B0459B">
        <w:rPr>
          <w:b w:val="0"/>
          <w:szCs w:val="28"/>
        </w:rPr>
        <w:t xml:space="preserve">деяке підвищення частоти </w:t>
      </w:r>
      <w:r w:rsidR="00525481" w:rsidRPr="00557373">
        <w:rPr>
          <w:b w:val="0"/>
          <w:szCs w:val="28"/>
        </w:rPr>
        <w:t xml:space="preserve">носіїв генотипу </w:t>
      </w:r>
      <w:r w:rsidR="00525481" w:rsidRPr="004C5894">
        <w:rPr>
          <w:rStyle w:val="aa"/>
          <w:b w:val="0"/>
          <w:i w:val="0"/>
          <w:szCs w:val="28"/>
          <w:shd w:val="clear" w:color="auto" w:fill="FFFFFF"/>
        </w:rPr>
        <w:t>ВВ</w:t>
      </w:r>
      <w:r w:rsidR="00B106D7">
        <w:rPr>
          <w:rStyle w:val="aa"/>
          <w:b w:val="0"/>
          <w:i w:val="0"/>
          <w:szCs w:val="28"/>
          <w:shd w:val="clear" w:color="auto" w:fill="FFFFFF"/>
        </w:rPr>
        <w:t xml:space="preserve"> </w:t>
      </w:r>
      <w:r w:rsidR="00525481" w:rsidRPr="00557373">
        <w:rPr>
          <w:rStyle w:val="aa"/>
          <w:b w:val="0"/>
          <w:i w:val="0"/>
          <w:szCs w:val="28"/>
          <w:shd w:val="clear" w:color="auto" w:fill="FFFFFF"/>
        </w:rPr>
        <w:t>у хворих на вітамін</w:t>
      </w:r>
      <w:r w:rsidR="00B106D7">
        <w:rPr>
          <w:rStyle w:val="aa"/>
          <w:b w:val="0"/>
          <w:i w:val="0"/>
          <w:szCs w:val="28"/>
          <w:shd w:val="clear" w:color="auto" w:fill="FFFFFF"/>
        </w:rPr>
        <w:t xml:space="preserve"> </w:t>
      </w:r>
      <w:r w:rsidR="00525481" w:rsidRPr="00557373">
        <w:rPr>
          <w:b w:val="0"/>
          <w:szCs w:val="28"/>
        </w:rPr>
        <w:t>D-дефіцитний рахіт (22</w:t>
      </w:r>
      <w:r w:rsidR="00B106D7">
        <w:rPr>
          <w:b w:val="0"/>
          <w:szCs w:val="28"/>
        </w:rPr>
        <w:t xml:space="preserve"> випадки </w:t>
      </w:r>
      <w:r w:rsidR="00525481" w:rsidRPr="004C5894">
        <w:rPr>
          <w:b w:val="0"/>
          <w:szCs w:val="28"/>
        </w:rPr>
        <w:t>(</w:t>
      </w:r>
      <w:r w:rsidR="00525481" w:rsidRPr="004C5894">
        <w:rPr>
          <w:rStyle w:val="aa"/>
          <w:b w:val="0"/>
          <w:i w:val="0"/>
          <w:szCs w:val="28"/>
          <w:shd w:val="clear" w:color="auto" w:fill="FFFFFF"/>
        </w:rPr>
        <w:t>18,33</w:t>
      </w:r>
      <w:r w:rsidR="00565152">
        <w:rPr>
          <w:b w:val="0"/>
          <w:szCs w:val="28"/>
        </w:rPr>
        <w:t xml:space="preserve"> ± </w:t>
      </w:r>
      <w:r w:rsidR="00525481" w:rsidRPr="00557373">
        <w:rPr>
          <w:b w:val="0"/>
          <w:szCs w:val="28"/>
        </w:rPr>
        <w:t>3,53</w:t>
      </w:r>
      <w:r w:rsidR="00525481" w:rsidRPr="00B106D7">
        <w:rPr>
          <w:b w:val="0"/>
          <w:szCs w:val="28"/>
        </w:rPr>
        <w:t>)</w:t>
      </w:r>
      <w:r w:rsidR="00B106D7">
        <w:rPr>
          <w:rStyle w:val="aa"/>
          <w:b w:val="0"/>
          <w:i w:val="0"/>
          <w:szCs w:val="28"/>
          <w:shd w:val="clear" w:color="auto" w:fill="FFFFFF"/>
        </w:rPr>
        <w:t xml:space="preserve"> </w:t>
      </w:r>
      <w:r w:rsidR="00525481" w:rsidRPr="00557373">
        <w:rPr>
          <w:rStyle w:val="aa"/>
          <w:b w:val="0"/>
          <w:i w:val="0"/>
          <w:szCs w:val="28"/>
          <w:shd w:val="clear" w:color="auto" w:fill="FFFFFF"/>
        </w:rPr>
        <w:t>%) порівняно з відсотком популяційних даних (16</w:t>
      </w:r>
      <w:r w:rsidR="00B106D7">
        <w:rPr>
          <w:rStyle w:val="aa"/>
          <w:b w:val="0"/>
          <w:i w:val="0"/>
          <w:szCs w:val="28"/>
          <w:shd w:val="clear" w:color="auto" w:fill="FFFFFF"/>
        </w:rPr>
        <w:t xml:space="preserve"> </w:t>
      </w:r>
      <w:r w:rsidR="00525481" w:rsidRPr="00557373">
        <w:rPr>
          <w:rStyle w:val="aa"/>
          <w:b w:val="0"/>
          <w:i w:val="0"/>
          <w:szCs w:val="28"/>
          <w:shd w:val="clear" w:color="auto" w:fill="FFFFFF"/>
        </w:rPr>
        <w:t>%) та частотою гомоносіїв алеля В у групі практично здорових дітей</w:t>
      </w:r>
      <w:r w:rsidR="00B106D7">
        <w:rPr>
          <w:rStyle w:val="aa"/>
          <w:b w:val="0"/>
          <w:i w:val="0"/>
          <w:szCs w:val="28"/>
          <w:shd w:val="clear" w:color="auto" w:fill="FFFFFF"/>
        </w:rPr>
        <w:t xml:space="preserve"> (</w:t>
      </w:r>
      <w:r w:rsidR="00525481" w:rsidRPr="004C5894">
        <w:rPr>
          <w:rStyle w:val="aa"/>
          <w:b w:val="0"/>
          <w:i w:val="0"/>
          <w:szCs w:val="28"/>
          <w:shd w:val="clear" w:color="auto" w:fill="FFFFFF"/>
        </w:rPr>
        <w:t>(</w:t>
      </w:r>
      <w:r w:rsidR="00525481" w:rsidRPr="00557373">
        <w:rPr>
          <w:b w:val="0"/>
          <w:szCs w:val="28"/>
        </w:rPr>
        <w:t>13,33</w:t>
      </w:r>
      <w:r w:rsidR="00565152">
        <w:rPr>
          <w:b w:val="0"/>
          <w:szCs w:val="28"/>
        </w:rPr>
        <w:t xml:space="preserve"> ± </w:t>
      </w:r>
      <w:r w:rsidR="00525481" w:rsidRPr="00557373">
        <w:rPr>
          <w:b w:val="0"/>
          <w:szCs w:val="28"/>
        </w:rPr>
        <w:t>6,2</w:t>
      </w:r>
      <w:r w:rsidR="00B106D7">
        <w:rPr>
          <w:b w:val="0"/>
          <w:szCs w:val="28"/>
        </w:rPr>
        <w:t xml:space="preserve">) </w:t>
      </w:r>
      <w:r w:rsidR="00525481" w:rsidRPr="00557373">
        <w:rPr>
          <w:b w:val="0"/>
          <w:szCs w:val="28"/>
        </w:rPr>
        <w:t>%), однак статистичної достовірності п</w:t>
      </w:r>
      <w:r w:rsidR="00A9371F">
        <w:rPr>
          <w:b w:val="0"/>
          <w:szCs w:val="28"/>
        </w:rPr>
        <w:t>ри цьому не виявлено (р</w:t>
      </w:r>
      <w:r w:rsidR="00442674">
        <w:rPr>
          <w:b w:val="0"/>
          <w:szCs w:val="28"/>
        </w:rPr>
        <w:t xml:space="preserve"> </w:t>
      </w:r>
      <w:r w:rsidR="00A9371F">
        <w:rPr>
          <w:b w:val="0"/>
          <w:szCs w:val="28"/>
        </w:rPr>
        <w:t>&gt;</w:t>
      </w:r>
      <w:r w:rsidR="00442674">
        <w:rPr>
          <w:b w:val="0"/>
          <w:szCs w:val="28"/>
        </w:rPr>
        <w:t xml:space="preserve"> </w:t>
      </w:r>
      <w:r w:rsidR="00A9371F">
        <w:rPr>
          <w:b w:val="0"/>
          <w:szCs w:val="28"/>
        </w:rPr>
        <w:t xml:space="preserve">0,05). </w:t>
      </w:r>
      <w:r w:rsidR="00525481" w:rsidRPr="00557373">
        <w:rPr>
          <w:b w:val="0"/>
          <w:szCs w:val="28"/>
        </w:rPr>
        <w:t xml:space="preserve">Проведений аналіз частот генотипів </w:t>
      </w:r>
      <w:r w:rsidR="00525481" w:rsidRPr="00557373">
        <w:rPr>
          <w:rStyle w:val="aa"/>
          <w:b w:val="0"/>
          <w:i w:val="0"/>
          <w:szCs w:val="28"/>
          <w:shd w:val="clear" w:color="auto" w:fill="FFFFFF"/>
        </w:rPr>
        <w:t xml:space="preserve">Вb та bb між представленими групами суттєвих розбіжностей також не виявив. При порівнянні частотного розподілу алелей між дітьми </w:t>
      </w:r>
      <w:r w:rsidR="00525481" w:rsidRPr="00557373">
        <w:rPr>
          <w:b w:val="0"/>
          <w:szCs w:val="28"/>
        </w:rPr>
        <w:t xml:space="preserve">основної групи та групи контролю відмічено, що у дітей, хворих на рахіт, питома вага мінорного алеля </w:t>
      </w:r>
      <w:r w:rsidR="00525481" w:rsidRPr="00F11F3B">
        <w:rPr>
          <w:rStyle w:val="aa"/>
          <w:b w:val="0"/>
          <w:i w:val="0"/>
          <w:szCs w:val="28"/>
          <w:shd w:val="clear" w:color="auto" w:fill="FFFFFF"/>
        </w:rPr>
        <w:t>В</w:t>
      </w:r>
      <w:r w:rsidR="00B106D7">
        <w:rPr>
          <w:rStyle w:val="aa"/>
          <w:b w:val="0"/>
          <w:i w:val="0"/>
          <w:szCs w:val="28"/>
          <w:shd w:val="clear" w:color="auto" w:fill="FFFFFF"/>
        </w:rPr>
        <w:t xml:space="preserve"> </w:t>
      </w:r>
      <w:r w:rsidR="00525481" w:rsidRPr="00557373">
        <w:rPr>
          <w:rStyle w:val="aa"/>
          <w:b w:val="0"/>
          <w:i w:val="0"/>
          <w:szCs w:val="28"/>
          <w:shd w:val="clear" w:color="auto" w:fill="FFFFFF"/>
        </w:rPr>
        <w:t>була вищою, ніж у когорті практично здорових дітей</w:t>
      </w:r>
      <w:r w:rsidR="00B106D7">
        <w:rPr>
          <w:rStyle w:val="aa"/>
          <w:b w:val="0"/>
          <w:i w:val="0"/>
          <w:szCs w:val="28"/>
          <w:shd w:val="clear" w:color="auto" w:fill="FFFFFF"/>
        </w:rPr>
        <w:t xml:space="preserve"> </w:t>
      </w:r>
      <w:r w:rsidR="00A9371F">
        <w:rPr>
          <w:rStyle w:val="aa"/>
          <w:b w:val="0"/>
          <w:i w:val="0"/>
          <w:szCs w:val="28"/>
          <w:shd w:val="clear" w:color="auto" w:fill="FFFFFF"/>
        </w:rPr>
        <w:t>(</w:t>
      </w:r>
      <w:r w:rsidR="00525481" w:rsidRPr="004C5894">
        <w:rPr>
          <w:rStyle w:val="aa"/>
          <w:b w:val="0"/>
          <w:i w:val="0"/>
          <w:szCs w:val="28"/>
          <w:shd w:val="clear" w:color="auto" w:fill="FFFFFF"/>
        </w:rPr>
        <w:t>(40,4</w:t>
      </w:r>
      <w:r w:rsidR="00565152">
        <w:rPr>
          <w:b w:val="0"/>
          <w:i/>
          <w:szCs w:val="28"/>
        </w:rPr>
        <w:t xml:space="preserve"> ± </w:t>
      </w:r>
      <w:r w:rsidR="00525481" w:rsidRPr="00F11F3B">
        <w:rPr>
          <w:b w:val="0"/>
          <w:szCs w:val="28"/>
        </w:rPr>
        <w:t>3,16</w:t>
      </w:r>
      <w:r w:rsidR="00A9371F">
        <w:rPr>
          <w:b w:val="0"/>
          <w:szCs w:val="28"/>
        </w:rPr>
        <w:t>)</w:t>
      </w:r>
      <w:r w:rsidR="00B106D7">
        <w:rPr>
          <w:b w:val="0"/>
          <w:szCs w:val="28"/>
        </w:rPr>
        <w:t xml:space="preserve"> </w:t>
      </w:r>
      <w:r w:rsidR="00525481" w:rsidRPr="001663CD">
        <w:rPr>
          <w:rStyle w:val="aa"/>
          <w:b w:val="0"/>
          <w:i w:val="0"/>
          <w:szCs w:val="28"/>
          <w:shd w:val="clear" w:color="auto" w:fill="FFFFFF"/>
        </w:rPr>
        <w:t>%</w:t>
      </w:r>
      <w:r>
        <w:rPr>
          <w:rStyle w:val="aa"/>
          <w:b w:val="0"/>
          <w:i w:val="0"/>
          <w:szCs w:val="28"/>
          <w:shd w:val="clear" w:color="auto" w:fill="FFFFFF"/>
        </w:rPr>
        <w:t xml:space="preserve">та </w:t>
      </w:r>
      <w:r w:rsidR="00A9371F">
        <w:rPr>
          <w:rStyle w:val="aa"/>
          <w:b w:val="0"/>
          <w:i w:val="0"/>
          <w:szCs w:val="28"/>
          <w:shd w:val="clear" w:color="auto" w:fill="FFFFFF"/>
        </w:rPr>
        <w:t>(</w:t>
      </w:r>
      <w:r w:rsidR="00525481" w:rsidRPr="00557373">
        <w:rPr>
          <w:b w:val="0"/>
          <w:szCs w:val="28"/>
        </w:rPr>
        <w:t>36,6</w:t>
      </w:r>
      <w:r w:rsidR="00565152">
        <w:rPr>
          <w:b w:val="0"/>
          <w:szCs w:val="28"/>
        </w:rPr>
        <w:t xml:space="preserve"> ± </w:t>
      </w:r>
      <w:r w:rsidR="00525481" w:rsidRPr="00557373">
        <w:rPr>
          <w:b w:val="0"/>
          <w:szCs w:val="28"/>
        </w:rPr>
        <w:t>6,2</w:t>
      </w:r>
      <w:r w:rsidR="00A9371F">
        <w:rPr>
          <w:b w:val="0"/>
          <w:szCs w:val="28"/>
        </w:rPr>
        <w:t>)</w:t>
      </w:r>
      <w:r w:rsidR="00B106D7">
        <w:rPr>
          <w:b w:val="0"/>
          <w:szCs w:val="28"/>
        </w:rPr>
        <w:t xml:space="preserve"> </w:t>
      </w:r>
      <w:r w:rsidR="00525481" w:rsidRPr="00557373">
        <w:rPr>
          <w:b w:val="0"/>
          <w:szCs w:val="28"/>
        </w:rPr>
        <w:t>%,</w:t>
      </w:r>
      <w:r>
        <w:rPr>
          <w:b w:val="0"/>
          <w:szCs w:val="28"/>
        </w:rPr>
        <w:t xml:space="preserve"> відповідно, </w:t>
      </w:r>
      <w:r w:rsidR="00B0459B">
        <w:rPr>
          <w:b w:val="0"/>
          <w:szCs w:val="28"/>
        </w:rPr>
        <w:t>р</w:t>
      </w:r>
      <w:r w:rsidR="00B106D7">
        <w:rPr>
          <w:b w:val="0"/>
          <w:szCs w:val="28"/>
        </w:rPr>
        <w:t xml:space="preserve"> </w:t>
      </w:r>
      <w:r w:rsidR="00B0459B">
        <w:rPr>
          <w:b w:val="0"/>
          <w:szCs w:val="28"/>
        </w:rPr>
        <w:t>&gt;</w:t>
      </w:r>
      <w:r w:rsidR="00B106D7">
        <w:rPr>
          <w:b w:val="0"/>
          <w:szCs w:val="28"/>
        </w:rPr>
        <w:t xml:space="preserve"> </w:t>
      </w:r>
      <w:r w:rsidR="00B0459B">
        <w:rPr>
          <w:b w:val="0"/>
          <w:szCs w:val="28"/>
        </w:rPr>
        <w:t>0,05).</w:t>
      </w:r>
      <w:r w:rsidR="00525481" w:rsidRPr="00557373">
        <w:rPr>
          <w:b w:val="0"/>
          <w:szCs w:val="28"/>
        </w:rPr>
        <w:t xml:space="preserve"> Проте, в обох випадках отримані дані не перевищували результати попул</w:t>
      </w:r>
      <w:r w:rsidR="00B0459B">
        <w:rPr>
          <w:b w:val="0"/>
          <w:szCs w:val="28"/>
        </w:rPr>
        <w:t xml:space="preserve">яційних досліджень. </w:t>
      </w:r>
      <w:r w:rsidR="00525481" w:rsidRPr="00557373">
        <w:rPr>
          <w:b w:val="0"/>
          <w:szCs w:val="28"/>
        </w:rPr>
        <w:t xml:space="preserve">І, навпаки, частота мажорного алеля </w:t>
      </w:r>
      <w:r w:rsidR="00525481" w:rsidRPr="001663CD">
        <w:rPr>
          <w:rStyle w:val="aa"/>
          <w:b w:val="0"/>
          <w:i w:val="0"/>
          <w:szCs w:val="28"/>
          <w:shd w:val="clear" w:color="auto" w:fill="FFFFFF"/>
        </w:rPr>
        <w:t>b</w:t>
      </w:r>
      <w:r w:rsidR="00B106D7">
        <w:rPr>
          <w:rStyle w:val="aa"/>
          <w:b w:val="0"/>
          <w:i w:val="0"/>
          <w:szCs w:val="28"/>
          <w:shd w:val="clear" w:color="auto" w:fill="FFFFFF"/>
        </w:rPr>
        <w:t xml:space="preserve"> </w:t>
      </w:r>
      <w:r w:rsidR="00525481" w:rsidRPr="001663CD">
        <w:rPr>
          <w:rStyle w:val="aa"/>
          <w:b w:val="0"/>
          <w:i w:val="0"/>
          <w:szCs w:val="28"/>
          <w:shd w:val="clear" w:color="auto" w:fill="FFFFFF"/>
        </w:rPr>
        <w:t>з</w:t>
      </w:r>
      <w:r w:rsidR="00B106D7">
        <w:rPr>
          <w:rStyle w:val="aa"/>
          <w:b w:val="0"/>
          <w:i w:val="0"/>
          <w:szCs w:val="28"/>
          <w:shd w:val="clear" w:color="auto" w:fill="FFFFFF"/>
        </w:rPr>
        <w:t xml:space="preserve"> </w:t>
      </w:r>
      <w:r w:rsidR="00525481" w:rsidRPr="00557373">
        <w:rPr>
          <w:rStyle w:val="aa"/>
          <w:b w:val="0"/>
          <w:i w:val="0"/>
          <w:szCs w:val="28"/>
          <w:shd w:val="clear" w:color="auto" w:fill="FFFFFF"/>
        </w:rPr>
        <w:t>нез</w:t>
      </w:r>
      <w:r w:rsidR="00B106D7">
        <w:rPr>
          <w:rStyle w:val="aa"/>
          <w:b w:val="0"/>
          <w:i w:val="0"/>
          <w:szCs w:val="28"/>
          <w:shd w:val="clear" w:color="auto" w:fill="FFFFFF"/>
        </w:rPr>
        <w:t>начною перевагою спостерігалась у</w:t>
      </w:r>
      <w:r w:rsidR="00525481" w:rsidRPr="00557373">
        <w:rPr>
          <w:rStyle w:val="aa"/>
          <w:b w:val="0"/>
          <w:i w:val="0"/>
          <w:szCs w:val="28"/>
          <w:shd w:val="clear" w:color="auto" w:fill="FFFFFF"/>
        </w:rPr>
        <w:t xml:space="preserve"> контрольній групі порівняно з в</w:t>
      </w:r>
      <w:r w:rsidR="00A9371F">
        <w:rPr>
          <w:rStyle w:val="aa"/>
          <w:b w:val="0"/>
          <w:i w:val="0"/>
          <w:szCs w:val="28"/>
          <w:shd w:val="clear" w:color="auto" w:fill="FFFFFF"/>
        </w:rPr>
        <w:t xml:space="preserve">ідсотком аналогічного алеля </w:t>
      </w:r>
      <w:r w:rsidR="00525481" w:rsidRPr="00557373">
        <w:rPr>
          <w:rStyle w:val="aa"/>
          <w:b w:val="0"/>
          <w:i w:val="0"/>
          <w:szCs w:val="28"/>
          <w:shd w:val="clear" w:color="auto" w:fill="FFFFFF"/>
        </w:rPr>
        <w:t>в основній групі</w:t>
      </w:r>
      <w:r w:rsidR="00B106D7">
        <w:rPr>
          <w:rStyle w:val="aa"/>
          <w:b w:val="0"/>
          <w:i w:val="0"/>
          <w:szCs w:val="28"/>
          <w:shd w:val="clear" w:color="auto" w:fill="FFFFFF"/>
        </w:rPr>
        <w:t xml:space="preserve"> </w:t>
      </w:r>
      <w:r w:rsidR="00525481" w:rsidRPr="00F11F3B">
        <w:rPr>
          <w:rStyle w:val="aa"/>
          <w:b w:val="0"/>
          <w:i w:val="0"/>
          <w:szCs w:val="28"/>
          <w:shd w:val="clear" w:color="auto" w:fill="FFFFFF"/>
        </w:rPr>
        <w:t>(63,4</w:t>
      </w:r>
      <w:r w:rsidR="00565152">
        <w:rPr>
          <w:b w:val="0"/>
          <w:szCs w:val="28"/>
        </w:rPr>
        <w:t xml:space="preserve"> ± </w:t>
      </w:r>
      <w:r w:rsidR="00525481" w:rsidRPr="00557373">
        <w:rPr>
          <w:b w:val="0"/>
          <w:szCs w:val="28"/>
        </w:rPr>
        <w:t>6,2</w:t>
      </w:r>
      <w:r w:rsidR="00A9371F">
        <w:rPr>
          <w:b w:val="0"/>
          <w:szCs w:val="28"/>
        </w:rPr>
        <w:t>)</w:t>
      </w:r>
      <w:r w:rsidR="00B106D7">
        <w:rPr>
          <w:b w:val="0"/>
          <w:szCs w:val="28"/>
        </w:rPr>
        <w:t xml:space="preserve"> </w:t>
      </w:r>
      <w:r w:rsidR="00525481" w:rsidRPr="00557373">
        <w:rPr>
          <w:b w:val="0"/>
          <w:szCs w:val="28"/>
        </w:rPr>
        <w:t xml:space="preserve">% </w:t>
      </w:r>
      <w:r w:rsidR="00B106D7">
        <w:rPr>
          <w:b w:val="0"/>
          <w:szCs w:val="28"/>
        </w:rPr>
        <w:t>та</w:t>
      </w:r>
      <w:r w:rsidR="00A9371F">
        <w:rPr>
          <w:b w:val="0"/>
          <w:szCs w:val="28"/>
        </w:rPr>
        <w:t xml:space="preserve"> (</w:t>
      </w:r>
      <w:r w:rsidR="00525481" w:rsidRPr="00F11F3B">
        <w:rPr>
          <w:rStyle w:val="aa"/>
          <w:b w:val="0"/>
          <w:i w:val="0"/>
          <w:szCs w:val="28"/>
          <w:shd w:val="clear" w:color="auto" w:fill="FFFFFF"/>
        </w:rPr>
        <w:t>59,6</w:t>
      </w:r>
      <w:r w:rsidR="00565152">
        <w:rPr>
          <w:b w:val="0"/>
          <w:szCs w:val="28"/>
        </w:rPr>
        <w:t xml:space="preserve"> ± </w:t>
      </w:r>
      <w:r w:rsidR="00525481" w:rsidRPr="00557373">
        <w:rPr>
          <w:b w:val="0"/>
          <w:szCs w:val="28"/>
        </w:rPr>
        <w:t>3,16</w:t>
      </w:r>
      <w:r w:rsidR="00A9371F">
        <w:rPr>
          <w:b w:val="0"/>
          <w:szCs w:val="28"/>
        </w:rPr>
        <w:t>)</w:t>
      </w:r>
      <w:r w:rsidR="00B106D7">
        <w:rPr>
          <w:b w:val="0"/>
          <w:szCs w:val="28"/>
        </w:rPr>
        <w:t xml:space="preserve"> </w:t>
      </w:r>
      <w:r w:rsidR="00525481" w:rsidRPr="001663CD">
        <w:rPr>
          <w:rStyle w:val="aa"/>
          <w:b w:val="0"/>
          <w:i w:val="0"/>
          <w:szCs w:val="28"/>
          <w:shd w:val="clear" w:color="auto" w:fill="FFFFFF"/>
        </w:rPr>
        <w:t>%</w:t>
      </w:r>
      <w:r>
        <w:rPr>
          <w:rStyle w:val="aa"/>
          <w:b w:val="0"/>
          <w:szCs w:val="28"/>
          <w:shd w:val="clear" w:color="auto" w:fill="FFFFFF"/>
        </w:rPr>
        <w:t xml:space="preserve">, </w:t>
      </w:r>
      <w:r>
        <w:rPr>
          <w:rStyle w:val="aa"/>
          <w:b w:val="0"/>
          <w:i w:val="0"/>
          <w:szCs w:val="28"/>
          <w:shd w:val="clear" w:color="auto" w:fill="FFFFFF"/>
        </w:rPr>
        <w:t>відповідно,</w:t>
      </w:r>
      <w:r w:rsidR="00525481" w:rsidRPr="00557373">
        <w:rPr>
          <w:b w:val="0"/>
          <w:szCs w:val="28"/>
        </w:rPr>
        <w:t xml:space="preserve"> р</w:t>
      </w:r>
      <w:r w:rsidR="00B106D7">
        <w:rPr>
          <w:b w:val="0"/>
          <w:szCs w:val="28"/>
        </w:rPr>
        <w:t xml:space="preserve"> </w:t>
      </w:r>
      <w:r w:rsidR="00525481" w:rsidRPr="00557373">
        <w:rPr>
          <w:b w:val="0"/>
          <w:szCs w:val="28"/>
        </w:rPr>
        <w:t>&gt;</w:t>
      </w:r>
      <w:r w:rsidR="00B106D7">
        <w:rPr>
          <w:b w:val="0"/>
          <w:szCs w:val="28"/>
        </w:rPr>
        <w:t xml:space="preserve"> </w:t>
      </w:r>
      <w:r w:rsidR="00525481" w:rsidRPr="00557373">
        <w:rPr>
          <w:b w:val="0"/>
          <w:szCs w:val="28"/>
        </w:rPr>
        <w:t xml:space="preserve">0,05).  </w:t>
      </w:r>
    </w:p>
    <w:p w:rsidR="00E57B02" w:rsidRPr="007363BB" w:rsidRDefault="00E57B02" w:rsidP="007363BB">
      <w:pPr>
        <w:pStyle w:val="a3"/>
        <w:spacing w:line="360" w:lineRule="auto"/>
        <w:ind w:firstLine="720"/>
        <w:jc w:val="both"/>
        <w:rPr>
          <w:b w:val="0"/>
          <w:szCs w:val="28"/>
        </w:rPr>
      </w:pPr>
    </w:p>
    <w:p w:rsidR="00525481" w:rsidRPr="00B106D7" w:rsidRDefault="00525481" w:rsidP="00525481">
      <w:pPr>
        <w:pStyle w:val="a3"/>
        <w:spacing w:line="360" w:lineRule="auto"/>
        <w:ind w:firstLine="720"/>
        <w:jc w:val="both"/>
        <w:rPr>
          <w:b w:val="0"/>
          <w:szCs w:val="28"/>
        </w:rPr>
      </w:pPr>
      <w:r w:rsidRPr="00B106D7">
        <w:rPr>
          <w:rFonts w:eastAsia="MS Mincho"/>
          <w:b w:val="0"/>
          <w:szCs w:val="24"/>
          <w:lang w:eastAsia="ja-JP"/>
        </w:rPr>
        <w:t xml:space="preserve">5.2 Клініко-лабораторна характеристика </w:t>
      </w:r>
      <w:r w:rsidRPr="00B106D7">
        <w:rPr>
          <w:b w:val="0"/>
          <w:szCs w:val="28"/>
        </w:rPr>
        <w:t>вітамін D-дефіцитного рахіту залежно від розподілу генотипів поліморфного маркера Bsm</w:t>
      </w:r>
      <w:r w:rsidR="00B106D7">
        <w:rPr>
          <w:b w:val="0"/>
          <w:szCs w:val="28"/>
        </w:rPr>
        <w:t xml:space="preserve"> </w:t>
      </w:r>
      <w:r w:rsidRPr="00B106D7">
        <w:rPr>
          <w:b w:val="0"/>
          <w:szCs w:val="28"/>
        </w:rPr>
        <w:t xml:space="preserve">I гена </w:t>
      </w:r>
      <w:r w:rsidRPr="00B106D7">
        <w:rPr>
          <w:b w:val="0"/>
          <w:szCs w:val="28"/>
          <w:lang w:val="en-US"/>
        </w:rPr>
        <w:t>VDR</w:t>
      </w:r>
    </w:p>
    <w:p w:rsidR="00E57B02" w:rsidRPr="00E57B02" w:rsidRDefault="00E57B02" w:rsidP="00525481">
      <w:pPr>
        <w:pStyle w:val="a3"/>
        <w:spacing w:line="360" w:lineRule="auto"/>
        <w:ind w:firstLine="720"/>
        <w:jc w:val="both"/>
        <w:rPr>
          <w:szCs w:val="28"/>
        </w:rPr>
      </w:pPr>
    </w:p>
    <w:p w:rsidR="00525481" w:rsidRPr="00557373" w:rsidRDefault="00145A1F" w:rsidP="00525481">
      <w:pPr>
        <w:pStyle w:val="a3"/>
        <w:spacing w:line="360" w:lineRule="auto"/>
        <w:ind w:firstLine="720"/>
        <w:jc w:val="both"/>
        <w:rPr>
          <w:b w:val="0"/>
          <w:szCs w:val="28"/>
        </w:rPr>
      </w:pPr>
      <w:r>
        <w:rPr>
          <w:b w:val="0"/>
          <w:szCs w:val="28"/>
        </w:rPr>
        <w:t>Проведена оцінка</w:t>
      </w:r>
      <w:r w:rsidR="00525481" w:rsidRPr="00557373">
        <w:rPr>
          <w:b w:val="0"/>
          <w:szCs w:val="28"/>
        </w:rPr>
        <w:t xml:space="preserve"> вплив</w:t>
      </w:r>
      <w:r>
        <w:rPr>
          <w:b w:val="0"/>
          <w:szCs w:val="28"/>
        </w:rPr>
        <w:t>у</w:t>
      </w:r>
      <w:r w:rsidR="00525481" w:rsidRPr="00557373">
        <w:rPr>
          <w:b w:val="0"/>
          <w:szCs w:val="28"/>
        </w:rPr>
        <w:t xml:space="preserve"> алельних варіантів гена VDR на ступінь тяжкості рахітичного процесу (</w:t>
      </w:r>
      <w:r w:rsidR="00A9371F">
        <w:rPr>
          <w:b w:val="0"/>
          <w:szCs w:val="28"/>
        </w:rPr>
        <w:t xml:space="preserve">див. </w:t>
      </w:r>
      <w:r w:rsidR="00525481" w:rsidRPr="00557373">
        <w:rPr>
          <w:b w:val="0"/>
          <w:szCs w:val="28"/>
        </w:rPr>
        <w:t>рис. 5.2).</w:t>
      </w:r>
    </w:p>
    <w:p w:rsidR="004C2CBD" w:rsidRPr="004C2CBD" w:rsidRDefault="00A9371F" w:rsidP="004C2CBD">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Як свідчать отримані дані, частота рахіту середнього ступеня </w:t>
      </w:r>
      <w:r>
        <w:rPr>
          <w:rFonts w:ascii="Times New Roman" w:hAnsi="Times New Roman" w:cs="Times New Roman"/>
          <w:sz w:val="28"/>
          <w:szCs w:val="28"/>
        </w:rPr>
        <w:t xml:space="preserve">тяжкості у гомозигот </w:t>
      </w:r>
      <w:r w:rsidRPr="00B13EA2">
        <w:rPr>
          <w:rFonts w:ascii="Times New Roman" w:hAnsi="Times New Roman" w:cs="Times New Roman"/>
          <w:sz w:val="28"/>
          <w:szCs w:val="28"/>
        </w:rPr>
        <w:t xml:space="preserve">мутантного алеля </w:t>
      </w:r>
      <w:r w:rsidR="00B106D7">
        <w:rPr>
          <w:rFonts w:ascii="Times New Roman" w:hAnsi="Times New Roman" w:cs="Times New Roman"/>
          <w:sz w:val="28"/>
          <w:szCs w:val="28"/>
        </w:rPr>
        <w:t>(</w:t>
      </w:r>
      <w:r w:rsidRPr="00B13EA2">
        <w:rPr>
          <w:rFonts w:ascii="Times New Roman" w:hAnsi="Times New Roman" w:cs="Times New Roman"/>
          <w:sz w:val="28"/>
          <w:szCs w:val="28"/>
        </w:rPr>
        <w:t>(31,82</w:t>
      </w:r>
      <w:r>
        <w:rPr>
          <w:rFonts w:ascii="Times New Roman" w:hAnsi="Times New Roman" w:cs="Times New Roman"/>
          <w:sz w:val="28"/>
          <w:szCs w:val="28"/>
        </w:rPr>
        <w:t xml:space="preserve"> ± </w:t>
      </w:r>
      <w:r w:rsidRPr="00B13EA2">
        <w:rPr>
          <w:rFonts w:ascii="Times New Roman" w:hAnsi="Times New Roman" w:cs="Times New Roman"/>
          <w:sz w:val="28"/>
          <w:szCs w:val="28"/>
        </w:rPr>
        <w:t>10,16</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95% СІ: 16,36 – 52,68) була</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 xml:space="preserve">вищою, ніж у гомозигот основного алеля </w:t>
      </w:r>
      <w:r w:rsidR="00B106D7">
        <w:rPr>
          <w:rFonts w:ascii="Times New Roman" w:hAnsi="Times New Roman" w:cs="Times New Roman"/>
          <w:sz w:val="28"/>
          <w:szCs w:val="28"/>
        </w:rPr>
        <w:t>(</w:t>
      </w:r>
      <w:r w:rsidRPr="00B13EA2">
        <w:rPr>
          <w:rFonts w:ascii="Times New Roman" w:hAnsi="Times New Roman" w:cs="Times New Roman"/>
          <w:sz w:val="28"/>
          <w:szCs w:val="28"/>
        </w:rPr>
        <w:t>(13,33</w:t>
      </w:r>
      <w:r>
        <w:rPr>
          <w:rFonts w:ascii="Times New Roman" w:hAnsi="Times New Roman" w:cs="Times New Roman"/>
          <w:sz w:val="28"/>
          <w:szCs w:val="28"/>
        </w:rPr>
        <w:t xml:space="preserve"> ± </w:t>
      </w:r>
      <w:r w:rsidRPr="00B13EA2">
        <w:rPr>
          <w:rFonts w:ascii="Times New Roman" w:hAnsi="Times New Roman" w:cs="Times New Roman"/>
          <w:sz w:val="28"/>
          <w:szCs w:val="28"/>
        </w:rPr>
        <w:t>5,44</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 95% СІ: 6,25 – 26,17, р</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&gt;</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достовірно вищою, ніж у гетерозигот </w:t>
      </w:r>
      <w:r w:rsidR="00B106D7">
        <w:rPr>
          <w:rFonts w:ascii="Times New Roman" w:hAnsi="Times New Roman" w:cs="Times New Roman"/>
          <w:sz w:val="28"/>
          <w:szCs w:val="28"/>
        </w:rPr>
        <w:t>(</w:t>
      </w:r>
      <w:r w:rsidRPr="00B13EA2">
        <w:rPr>
          <w:rFonts w:ascii="Times New Roman" w:hAnsi="Times New Roman" w:cs="Times New Roman"/>
          <w:sz w:val="28"/>
          <w:szCs w:val="28"/>
        </w:rPr>
        <w:t>(9,43</w:t>
      </w:r>
      <w:r>
        <w:rPr>
          <w:rFonts w:ascii="Times New Roman" w:hAnsi="Times New Roman" w:cs="Times New Roman"/>
          <w:sz w:val="28"/>
          <w:szCs w:val="28"/>
        </w:rPr>
        <w:t xml:space="preserve"> ± </w:t>
      </w:r>
      <w:r w:rsidRPr="00B13EA2">
        <w:rPr>
          <w:rFonts w:ascii="Times New Roman" w:hAnsi="Times New Roman" w:cs="Times New Roman"/>
          <w:sz w:val="28"/>
          <w:szCs w:val="28"/>
        </w:rPr>
        <w:t>4,01</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 xml:space="preserve">%, 95% СІ: 4,09 – 20,25, </w:t>
      </w:r>
      <w:r w:rsidR="00733C66">
        <w:rPr>
          <w:rFonts w:ascii="Times New Roman" w:hAnsi="Times New Roman" w:cs="Times New Roman"/>
          <w:sz w:val="28"/>
          <w:szCs w:val="28"/>
        </w:rPr>
        <w:t>р </w:t>
      </w:r>
      <w:r>
        <w:rPr>
          <w:rFonts w:ascii="Times New Roman" w:hAnsi="Times New Roman" w:cs="Times New Roman"/>
          <w:sz w:val="28"/>
          <w:szCs w:val="28"/>
        </w:rPr>
        <w:t>&lt;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0,05). У той час, захворювання легкого ступ</w:t>
      </w:r>
      <w:r w:rsidR="00B106D7">
        <w:rPr>
          <w:rFonts w:ascii="Times New Roman" w:hAnsi="Times New Roman" w:cs="Times New Roman"/>
          <w:sz w:val="28"/>
          <w:szCs w:val="28"/>
        </w:rPr>
        <w:t xml:space="preserve">еня </w:t>
      </w:r>
      <w:r w:rsidRPr="00B13EA2">
        <w:rPr>
          <w:rFonts w:ascii="Times New Roman" w:hAnsi="Times New Roman" w:cs="Times New Roman"/>
          <w:sz w:val="28"/>
          <w:szCs w:val="28"/>
        </w:rPr>
        <w:t>частіше реєструвалося у носіїв генотипу В</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xml:space="preserve"> </w:t>
      </w:r>
      <w:r w:rsidR="00B106D7">
        <w:rPr>
          <w:rFonts w:ascii="Times New Roman" w:hAnsi="Times New Roman" w:cs="Times New Roman"/>
          <w:sz w:val="28"/>
          <w:szCs w:val="28"/>
        </w:rPr>
        <w:t>(</w:t>
      </w:r>
      <w:r w:rsidRPr="00B13EA2">
        <w:rPr>
          <w:rFonts w:ascii="Times New Roman" w:hAnsi="Times New Roman" w:cs="Times New Roman"/>
          <w:sz w:val="28"/>
          <w:szCs w:val="28"/>
        </w:rPr>
        <w:t>(90,57</w:t>
      </w:r>
      <w:r>
        <w:rPr>
          <w:rFonts w:ascii="Times New Roman" w:hAnsi="Times New Roman" w:cs="Times New Roman"/>
          <w:sz w:val="28"/>
          <w:szCs w:val="28"/>
        </w:rPr>
        <w:t xml:space="preserve"> ± </w:t>
      </w:r>
      <w:r w:rsidRPr="00B13EA2">
        <w:rPr>
          <w:rFonts w:ascii="Times New Roman" w:hAnsi="Times New Roman" w:cs="Times New Roman"/>
          <w:sz w:val="28"/>
          <w:szCs w:val="28"/>
        </w:rPr>
        <w:t>4,01</w:t>
      </w:r>
      <w:r w:rsidR="00B106D7">
        <w:rPr>
          <w:rFonts w:ascii="Times New Roman" w:hAnsi="Times New Roman" w:cs="Times New Roman"/>
          <w:sz w:val="28"/>
          <w:szCs w:val="28"/>
        </w:rPr>
        <w:t>)</w:t>
      </w:r>
      <w:r w:rsidRPr="00B13EA2">
        <w:rPr>
          <w:rFonts w:ascii="Times New Roman" w:hAnsi="Times New Roman" w:cs="Times New Roman"/>
          <w:sz w:val="28"/>
          <w:szCs w:val="28"/>
        </w:rPr>
        <w:t xml:space="preserve">%, 95% СІ: 79,75 – 95,91) та </w:t>
      </w:r>
      <w:r w:rsidRPr="00B13EA2">
        <w:rPr>
          <w:rStyle w:val="aa"/>
          <w:rFonts w:ascii="Times New Roman" w:hAnsi="Times New Roman" w:cs="Times New Roman"/>
          <w:i w:val="0"/>
          <w:color w:val="000000"/>
          <w:sz w:val="28"/>
          <w:szCs w:val="28"/>
          <w:shd w:val="clear" w:color="auto" w:fill="FFFFFF"/>
        </w:rPr>
        <w:t xml:space="preserve">bb </w:t>
      </w:r>
      <w:r w:rsidR="00B106D7">
        <w:rPr>
          <w:rStyle w:val="aa"/>
          <w:rFonts w:ascii="Times New Roman" w:hAnsi="Times New Roman" w:cs="Times New Roman"/>
          <w:i w:val="0"/>
          <w:color w:val="000000"/>
          <w:sz w:val="28"/>
          <w:szCs w:val="28"/>
          <w:shd w:val="clear" w:color="auto" w:fill="FFFFFF"/>
        </w:rPr>
        <w:t>(</w:t>
      </w:r>
      <w:r w:rsidRPr="00B13EA2">
        <w:rPr>
          <w:rStyle w:val="aa"/>
          <w:rFonts w:ascii="Times New Roman" w:hAnsi="Times New Roman" w:cs="Times New Roman"/>
          <w:i w:val="0"/>
          <w:color w:val="000000"/>
          <w:sz w:val="28"/>
          <w:szCs w:val="28"/>
          <w:shd w:val="clear" w:color="auto" w:fill="FFFFFF"/>
        </w:rPr>
        <w:t>(86,67</w:t>
      </w:r>
      <w:r>
        <w:rPr>
          <w:rStyle w:val="aa"/>
          <w:rFonts w:ascii="Times New Roman" w:hAnsi="Times New Roman" w:cs="Times New Roman"/>
          <w:i w:val="0"/>
          <w:color w:val="000000"/>
          <w:sz w:val="28"/>
          <w:szCs w:val="28"/>
          <w:shd w:val="clear" w:color="auto" w:fill="FFFFFF"/>
        </w:rPr>
        <w:t xml:space="preserve"> ± </w:t>
      </w:r>
      <w:r w:rsidRPr="00B13EA2">
        <w:rPr>
          <w:rStyle w:val="aa"/>
          <w:rFonts w:ascii="Times New Roman" w:hAnsi="Times New Roman" w:cs="Times New Roman"/>
          <w:i w:val="0"/>
          <w:color w:val="000000"/>
          <w:sz w:val="28"/>
          <w:szCs w:val="28"/>
          <w:shd w:val="clear" w:color="auto" w:fill="FFFFFF"/>
        </w:rPr>
        <w:t>5,44</w:t>
      </w:r>
      <w:r w:rsidR="00B106D7">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F54415">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lastRenderedPageBreak/>
        <w:t>95%</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СІ:</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73,83 – 93,75</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 xml:space="preserve">%), що вище, ніж у дітей з генотипом ВВ </w:t>
      </w:r>
      <w:r w:rsidR="00B106D7">
        <w:rPr>
          <w:rFonts w:ascii="Times New Roman" w:hAnsi="Times New Roman" w:cs="Times New Roman"/>
          <w:sz w:val="28"/>
          <w:szCs w:val="28"/>
        </w:rPr>
        <w:t>(</w:t>
      </w:r>
      <w:r w:rsidRPr="00B13EA2">
        <w:rPr>
          <w:rFonts w:ascii="Times New Roman" w:hAnsi="Times New Roman" w:cs="Times New Roman"/>
          <w:sz w:val="28"/>
          <w:szCs w:val="28"/>
        </w:rPr>
        <w:t>(68,18</w:t>
      </w:r>
      <w:r>
        <w:rPr>
          <w:rFonts w:ascii="Times New Roman" w:hAnsi="Times New Roman" w:cs="Times New Roman"/>
          <w:sz w:val="28"/>
          <w:szCs w:val="28"/>
        </w:rPr>
        <w:t xml:space="preserve"> ± </w:t>
      </w:r>
      <w:r w:rsidRPr="00B13EA2">
        <w:rPr>
          <w:rFonts w:ascii="Times New Roman" w:hAnsi="Times New Roman" w:cs="Times New Roman"/>
          <w:sz w:val="28"/>
          <w:szCs w:val="28"/>
        </w:rPr>
        <w:t>10,16</w:t>
      </w:r>
      <w:r w:rsidR="00B106D7">
        <w:rPr>
          <w:rFonts w:ascii="Times New Roman" w:hAnsi="Times New Roman" w:cs="Times New Roman"/>
          <w:sz w:val="28"/>
          <w:szCs w:val="28"/>
        </w:rPr>
        <w:t xml:space="preserve">) </w:t>
      </w:r>
      <w:r w:rsidRPr="00B13EA2">
        <w:rPr>
          <w:rFonts w:ascii="Times New Roman" w:hAnsi="Times New Roman" w:cs="Times New Roman"/>
          <w:sz w:val="28"/>
          <w:szCs w:val="28"/>
        </w:rPr>
        <w:t>%</w:t>
      </w:r>
      <w:r>
        <w:rPr>
          <w:rFonts w:ascii="Times New Roman" w:hAnsi="Times New Roman" w:cs="Times New Roman"/>
          <w:sz w:val="28"/>
          <w:szCs w:val="28"/>
        </w:rPr>
        <w:t>, 95% СІ: 47,32 – 83,64, р</w:t>
      </w:r>
      <w:r w:rsidR="00B106D7">
        <w:rPr>
          <w:rFonts w:ascii="Times New Roman" w:hAnsi="Times New Roman" w:cs="Times New Roman"/>
          <w:sz w:val="28"/>
          <w:szCs w:val="28"/>
        </w:rPr>
        <w:t xml:space="preserve"> </w:t>
      </w:r>
      <w:r>
        <w:rPr>
          <w:rFonts w:ascii="Times New Roman" w:hAnsi="Times New Roman" w:cs="Times New Roman"/>
          <w:sz w:val="28"/>
          <w:szCs w:val="28"/>
        </w:rPr>
        <w:t>&gt;</w:t>
      </w:r>
      <w:r w:rsidR="00B106D7">
        <w:rPr>
          <w:rFonts w:ascii="Times New Roman" w:hAnsi="Times New Roman" w:cs="Times New Roman"/>
          <w:sz w:val="28"/>
          <w:szCs w:val="28"/>
        </w:rPr>
        <w:t xml:space="preserve"> </w:t>
      </w:r>
      <w:r>
        <w:rPr>
          <w:rFonts w:ascii="Times New Roman" w:hAnsi="Times New Roman" w:cs="Times New Roman"/>
          <w:sz w:val="28"/>
          <w:szCs w:val="28"/>
        </w:rPr>
        <w:t>0,05</w:t>
      </w:r>
      <w:r w:rsidRPr="00B13EA2">
        <w:rPr>
          <w:rFonts w:ascii="Times New Roman" w:hAnsi="Times New Roman" w:cs="Times New Roman"/>
          <w:sz w:val="28"/>
          <w:szCs w:val="28"/>
        </w:rPr>
        <w:t>).</w:t>
      </w:r>
    </w:p>
    <w:p w:rsidR="004C2CBD" w:rsidRPr="004C2CBD" w:rsidRDefault="004C2CBD" w:rsidP="004C2CBD">
      <w:pPr>
        <w:spacing w:after="0" w:line="360" w:lineRule="auto"/>
        <w:ind w:firstLine="708"/>
        <w:jc w:val="both"/>
        <w:rPr>
          <w:rFonts w:ascii="Times New Roman" w:hAnsi="Times New Roman" w:cs="Times New Roman"/>
          <w:sz w:val="28"/>
          <w:szCs w:val="28"/>
        </w:rPr>
      </w:pPr>
      <w:r w:rsidRPr="004C2CBD">
        <w:rPr>
          <w:rFonts w:ascii="Times New Roman" w:hAnsi="Times New Roman" w:cs="Times New Roman"/>
          <w:sz w:val="28"/>
          <w:szCs w:val="28"/>
        </w:rPr>
        <w:t xml:space="preserve">При вивченні розподілу генотипів при </w:t>
      </w:r>
      <w:r w:rsidRPr="004C2CBD">
        <w:rPr>
          <w:rStyle w:val="aa"/>
          <w:rFonts w:ascii="Times New Roman" w:hAnsi="Times New Roman" w:cs="Times New Roman"/>
          <w:i w:val="0"/>
          <w:color w:val="000000"/>
          <w:sz w:val="28"/>
          <w:szCs w:val="28"/>
          <w:shd w:val="clear" w:color="auto" w:fill="FFFFFF"/>
        </w:rPr>
        <w:t>вітамін</w:t>
      </w:r>
      <w:r w:rsidR="00B106D7">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lang w:val="en-US"/>
        </w:rPr>
        <w:t>D</w:t>
      </w:r>
      <w:r w:rsidRPr="004C2CBD">
        <w:rPr>
          <w:rFonts w:ascii="Times New Roman" w:hAnsi="Times New Roman" w:cs="Times New Roman"/>
          <w:sz w:val="28"/>
          <w:szCs w:val="28"/>
        </w:rPr>
        <w:t>-дефіцитному рахіті середнього ступеня тяжкості у дітей першого року життя нами встановлено, що найбільшу питому вагу становили гомоносії алеля В</w:t>
      </w:r>
      <w:r w:rsidR="00B106D7">
        <w:rPr>
          <w:rFonts w:ascii="Times New Roman" w:hAnsi="Times New Roman" w:cs="Times New Roman"/>
          <w:sz w:val="28"/>
          <w:szCs w:val="28"/>
        </w:rPr>
        <w:t xml:space="preserve"> </w:t>
      </w:r>
      <w:r w:rsidRPr="004C2CBD">
        <w:rPr>
          <w:rFonts w:ascii="Times New Roman" w:hAnsi="Times New Roman" w:cs="Times New Roman"/>
          <w:sz w:val="28"/>
          <w:szCs w:val="28"/>
        </w:rPr>
        <w:t>(7 осіб</w:t>
      </w:r>
      <w:r w:rsidR="00B106D7">
        <w:rPr>
          <w:rFonts w:ascii="Times New Roman" w:hAnsi="Times New Roman" w:cs="Times New Roman"/>
          <w:sz w:val="28"/>
          <w:szCs w:val="28"/>
        </w:rPr>
        <w:t xml:space="preserve"> </w:t>
      </w:r>
      <w:r w:rsidRPr="004C2CBD">
        <w:rPr>
          <w:rFonts w:ascii="Times New Roman" w:hAnsi="Times New Roman" w:cs="Times New Roman"/>
          <w:sz w:val="28"/>
          <w:szCs w:val="28"/>
        </w:rPr>
        <w:t>(36,84 ± 11,36)</w:t>
      </w:r>
      <w:r w:rsidR="00B106D7">
        <w:rPr>
          <w:rFonts w:ascii="Times New Roman" w:hAnsi="Times New Roman" w:cs="Times New Roman"/>
          <w:sz w:val="28"/>
          <w:szCs w:val="28"/>
        </w:rPr>
        <w:t xml:space="preserve"> </w:t>
      </w:r>
      <w:r w:rsidRPr="004C2CBD">
        <w:rPr>
          <w:rFonts w:ascii="Times New Roman" w:hAnsi="Times New Roman" w:cs="Times New Roman"/>
          <w:sz w:val="28"/>
          <w:szCs w:val="28"/>
        </w:rPr>
        <w:t>%,</w:t>
      </w:r>
      <w:r w:rsidR="00B106D7">
        <w:rPr>
          <w:rFonts w:ascii="Times New Roman" w:hAnsi="Times New Roman" w:cs="Times New Roman"/>
          <w:sz w:val="28"/>
          <w:szCs w:val="28"/>
        </w:rPr>
        <w:t xml:space="preserve"> </w:t>
      </w:r>
      <w:r w:rsidRPr="004C2CBD">
        <w:rPr>
          <w:rFonts w:ascii="Times New Roman" w:hAnsi="Times New Roman" w:cs="Times New Roman"/>
          <w:sz w:val="28"/>
          <w:szCs w:val="28"/>
        </w:rPr>
        <w:t>95%</w:t>
      </w:r>
      <w:r w:rsidR="00733C66">
        <w:rPr>
          <w:rFonts w:ascii="Times New Roman" w:hAnsi="Times New Roman" w:cs="Times New Roman"/>
          <w:sz w:val="28"/>
          <w:szCs w:val="28"/>
          <w:lang w:val="ru-RU"/>
        </w:rPr>
        <w:t> </w:t>
      </w:r>
      <w:r w:rsidRPr="004C2CBD">
        <w:rPr>
          <w:rFonts w:ascii="Times New Roman" w:hAnsi="Times New Roman" w:cs="Times New Roman"/>
          <w:sz w:val="28"/>
          <w:szCs w:val="28"/>
        </w:rPr>
        <w:t xml:space="preserve">СІ: 19,15 – 58,96), що достовірно не відрізнялося від відсотка гомозигот алеля </w:t>
      </w:r>
      <w:r w:rsidRPr="00B13EA2">
        <w:rPr>
          <w:rStyle w:val="aa"/>
          <w:rFonts w:ascii="Times New Roman" w:hAnsi="Times New Roman" w:cs="Times New Roman"/>
          <w:i w:val="0"/>
          <w:color w:val="000000"/>
          <w:sz w:val="28"/>
          <w:szCs w:val="28"/>
          <w:shd w:val="clear" w:color="auto" w:fill="FFFFFF"/>
        </w:rPr>
        <w:t>b</w:t>
      </w:r>
      <w:r w:rsidR="00B106D7">
        <w:rPr>
          <w:rStyle w:val="aa"/>
          <w:rFonts w:ascii="Times New Roman" w:hAnsi="Times New Roman" w:cs="Times New Roman"/>
          <w:i w:val="0"/>
          <w:color w:val="000000"/>
          <w:sz w:val="28"/>
          <w:szCs w:val="28"/>
          <w:shd w:val="clear" w:color="auto" w:fill="FFFFFF"/>
        </w:rPr>
        <w:t xml:space="preserve"> </w:t>
      </w:r>
      <w:r w:rsidRPr="004C2CBD">
        <w:rPr>
          <w:rFonts w:ascii="Times New Roman" w:hAnsi="Times New Roman" w:cs="Times New Roman"/>
          <w:sz w:val="28"/>
          <w:szCs w:val="28"/>
        </w:rPr>
        <w:t>(</w:t>
      </w:r>
      <w:r w:rsidRPr="004C2CBD">
        <w:rPr>
          <w:rStyle w:val="aa"/>
          <w:rFonts w:ascii="Times New Roman" w:hAnsi="Times New Roman" w:cs="Times New Roman"/>
          <w:i w:val="0"/>
          <w:color w:val="000000"/>
          <w:sz w:val="28"/>
          <w:szCs w:val="28"/>
          <w:shd w:val="clear" w:color="auto" w:fill="FFFFFF"/>
        </w:rPr>
        <w:t>6</w:t>
      </w:r>
      <w:r w:rsidR="000B2E4B">
        <w:rPr>
          <w:rStyle w:val="aa"/>
          <w:rFonts w:ascii="Times New Roman" w:hAnsi="Times New Roman" w:cs="Times New Roman"/>
          <w:i w:val="0"/>
          <w:color w:val="000000"/>
          <w:sz w:val="28"/>
          <w:szCs w:val="28"/>
          <w:shd w:val="clear" w:color="auto" w:fill="FFFFFF"/>
        </w:rPr>
        <w:t xml:space="preserve"> </w:t>
      </w:r>
      <w:r w:rsidRPr="004C2CBD">
        <w:rPr>
          <w:rStyle w:val="aa"/>
          <w:rFonts w:ascii="Times New Roman" w:hAnsi="Times New Roman" w:cs="Times New Roman"/>
          <w:i w:val="0"/>
          <w:color w:val="000000"/>
          <w:sz w:val="28"/>
          <w:szCs w:val="28"/>
          <w:shd w:val="clear" w:color="auto" w:fill="FFFFFF"/>
        </w:rPr>
        <w:t>осіб (31,57</w:t>
      </w:r>
      <w:r w:rsidRPr="004C2CBD">
        <w:rPr>
          <w:rFonts w:ascii="Times New Roman" w:hAnsi="Times New Roman" w:cs="Times New Roman"/>
          <w:sz w:val="28"/>
          <w:szCs w:val="28"/>
        </w:rPr>
        <w:t xml:space="preserve"> ± 10,94)</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 95% СІ: 15,37 – 53,99, р</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&gt;</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0,05) та частоти гетерозигот (5</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осіб (26,31 ± 10,37)</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 95% СІ: 11,81 – 48,8, р</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&gt;</w:t>
      </w:r>
      <w:r w:rsidR="000B2E4B">
        <w:rPr>
          <w:rFonts w:ascii="Times New Roman" w:hAnsi="Times New Roman" w:cs="Times New Roman"/>
          <w:sz w:val="28"/>
          <w:szCs w:val="28"/>
        </w:rPr>
        <w:t xml:space="preserve"> </w:t>
      </w:r>
      <w:r w:rsidRPr="004C2CBD">
        <w:rPr>
          <w:rFonts w:ascii="Times New Roman" w:hAnsi="Times New Roman" w:cs="Times New Roman"/>
          <w:sz w:val="28"/>
          <w:szCs w:val="28"/>
        </w:rPr>
        <w:t>0,05).</w:t>
      </w:r>
    </w:p>
    <w:p w:rsidR="004C2CBD" w:rsidRPr="004C2CBD" w:rsidRDefault="004C2CBD" w:rsidP="00A9371F">
      <w:pPr>
        <w:spacing w:after="0" w:line="360" w:lineRule="auto"/>
        <w:ind w:firstLine="708"/>
        <w:jc w:val="both"/>
        <w:rPr>
          <w:rFonts w:ascii="Times New Roman" w:hAnsi="Times New Roman" w:cs="Times New Roman"/>
          <w:sz w:val="28"/>
          <w:szCs w:val="28"/>
        </w:rPr>
      </w:pPr>
    </w:p>
    <w:p w:rsidR="00A57EA1" w:rsidRDefault="00525481" w:rsidP="00E57B02">
      <w:pPr>
        <w:pStyle w:val="a3"/>
        <w:spacing w:line="360" w:lineRule="auto"/>
        <w:ind w:firstLine="720"/>
        <w:jc w:val="both"/>
        <w:rPr>
          <w:b w:val="0"/>
          <w:szCs w:val="28"/>
        </w:rPr>
      </w:pPr>
      <w:r w:rsidRPr="00557373">
        <w:rPr>
          <w:b w:val="0"/>
          <w:noProof/>
          <w:szCs w:val="28"/>
          <w:lang w:eastAsia="uk-UA"/>
        </w:rPr>
        <w:drawing>
          <wp:inline distT="0" distB="0" distL="0" distR="0">
            <wp:extent cx="5153025" cy="2724150"/>
            <wp:effectExtent l="0" t="0" r="9525"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9371F" w:rsidRDefault="00A9371F" w:rsidP="00E57B02">
      <w:pPr>
        <w:pStyle w:val="a3"/>
        <w:spacing w:line="360" w:lineRule="auto"/>
        <w:ind w:firstLine="720"/>
        <w:jc w:val="both"/>
        <w:rPr>
          <w:b w:val="0"/>
          <w:szCs w:val="28"/>
        </w:rPr>
      </w:pPr>
    </w:p>
    <w:p w:rsidR="00525481" w:rsidRPr="00E57B02" w:rsidRDefault="00A57EA1" w:rsidP="005430C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E57B02">
        <w:rPr>
          <w:rFonts w:ascii="Times New Roman" w:hAnsi="Times New Roman" w:cs="Times New Roman"/>
          <w:sz w:val="28"/>
          <w:szCs w:val="28"/>
        </w:rPr>
        <w:t>Рис.5.2</w:t>
      </w:r>
      <w:r w:rsidR="00E57B02" w:rsidRPr="00B13EA2">
        <w:rPr>
          <w:rFonts w:ascii="Times New Roman" w:hAnsi="Times New Roman" w:cs="Times New Roman"/>
          <w:sz w:val="28"/>
          <w:szCs w:val="28"/>
        </w:rPr>
        <w:t xml:space="preserve">– </w:t>
      </w:r>
      <w:r w:rsidR="00525481" w:rsidRPr="00E57B02">
        <w:rPr>
          <w:rFonts w:ascii="Times New Roman" w:hAnsi="Times New Roman" w:cs="Times New Roman"/>
          <w:sz w:val="28"/>
          <w:szCs w:val="28"/>
        </w:rPr>
        <w:t>Аналіз ступеня тяжкості рахіту залежно від алельних варіантів поліморфного маркера Bsm</w:t>
      </w:r>
      <w:r w:rsidR="000B2E4B">
        <w:rPr>
          <w:rFonts w:ascii="Times New Roman" w:hAnsi="Times New Roman" w:cs="Times New Roman"/>
          <w:sz w:val="28"/>
          <w:szCs w:val="28"/>
        </w:rPr>
        <w:t xml:space="preserve"> </w:t>
      </w:r>
      <w:r w:rsidR="00525481" w:rsidRPr="00E57B02">
        <w:rPr>
          <w:rFonts w:ascii="Times New Roman" w:hAnsi="Times New Roman" w:cs="Times New Roman"/>
          <w:sz w:val="28"/>
          <w:szCs w:val="28"/>
        </w:rPr>
        <w:t xml:space="preserve">I гена </w:t>
      </w:r>
      <w:r w:rsidR="00525481" w:rsidRPr="000B2E4B">
        <w:rPr>
          <w:rFonts w:ascii="Times New Roman" w:hAnsi="Times New Roman" w:cs="Times New Roman"/>
          <w:sz w:val="28"/>
          <w:szCs w:val="28"/>
          <w:lang w:val="en-US"/>
        </w:rPr>
        <w:t>VDR</w:t>
      </w:r>
      <w:r w:rsidR="003127E9">
        <w:rPr>
          <w:rFonts w:ascii="Times New Roman" w:hAnsi="Times New Roman" w:cs="Times New Roman"/>
          <w:sz w:val="28"/>
          <w:szCs w:val="28"/>
        </w:rPr>
        <w:t xml:space="preserve">, </w:t>
      </w:r>
      <w:r w:rsidR="000B2E4B" w:rsidRPr="000B2E4B">
        <w:rPr>
          <w:rFonts w:ascii="Times New Roman" w:hAnsi="Times New Roman" w:cs="Times New Roman"/>
          <w:color w:val="000000" w:themeColor="text1"/>
          <w:sz w:val="28"/>
          <w:szCs w:val="28"/>
        </w:rPr>
        <w:t xml:space="preserve">Р </w:t>
      </w:r>
      <w:r w:rsidR="000B2E4B" w:rsidRPr="000B2E4B">
        <w:rPr>
          <w:rFonts w:ascii="Times New Roman" w:hAnsi="Times New Roman" w:cs="Times New Roman"/>
          <w:sz w:val="28"/>
          <w:szCs w:val="28"/>
        </w:rPr>
        <w:t xml:space="preserve">± </w:t>
      </w:r>
      <w:r w:rsidR="000B2E4B" w:rsidRPr="000B2E4B">
        <w:rPr>
          <w:rFonts w:ascii="Times New Roman" w:hAnsi="Times New Roman" w:cs="Times New Roman"/>
          <w:sz w:val="28"/>
          <w:szCs w:val="28"/>
          <w:lang w:val="en-US"/>
        </w:rPr>
        <w:t>m</w:t>
      </w:r>
      <w:r w:rsidR="000B2E4B" w:rsidRPr="000B2E4B">
        <w:rPr>
          <w:rFonts w:ascii="Times New Roman" w:hAnsi="Times New Roman" w:cs="Times New Roman"/>
          <w:sz w:val="28"/>
          <w:szCs w:val="28"/>
        </w:rPr>
        <w:t>,</w:t>
      </w:r>
      <w:r w:rsidR="003127E9">
        <w:rPr>
          <w:rFonts w:ascii="Times New Roman" w:hAnsi="Times New Roman" w:cs="Times New Roman"/>
          <w:sz w:val="28"/>
          <w:szCs w:val="28"/>
        </w:rPr>
        <w:t xml:space="preserve"> </w:t>
      </w:r>
      <w:r w:rsidR="003127E9">
        <w:rPr>
          <w:rFonts w:ascii="Times New Roman" w:hAnsi="Times New Roman" w:cs="Times New Roman"/>
          <w:color w:val="000000" w:themeColor="text1"/>
          <w:sz w:val="28"/>
          <w:szCs w:val="28"/>
        </w:rPr>
        <w:t>%</w:t>
      </w:r>
    </w:p>
    <w:p w:rsidR="00525481" w:rsidRDefault="00A57EA1" w:rsidP="005430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0C61">
        <w:rPr>
          <w:rFonts w:ascii="Times New Roman" w:hAnsi="Times New Roman" w:cs="Times New Roman"/>
          <w:sz w:val="28"/>
          <w:szCs w:val="28"/>
        </w:rPr>
        <w:t>Примітка.</w:t>
      </w:r>
      <w:r w:rsidR="00525481" w:rsidRPr="00B13EA2">
        <w:rPr>
          <w:rFonts w:ascii="Times New Roman" w:hAnsi="Times New Roman" w:cs="Times New Roman"/>
          <w:sz w:val="28"/>
          <w:szCs w:val="28"/>
        </w:rPr>
        <w:t xml:space="preserve"> * –</w:t>
      </w:r>
      <w:r w:rsidR="000B2E4B">
        <w:rPr>
          <w:rFonts w:ascii="Times New Roman" w:hAnsi="Times New Roman" w:cs="Times New Roman"/>
          <w:sz w:val="28"/>
          <w:szCs w:val="28"/>
        </w:rPr>
        <w:t xml:space="preserve"> </w:t>
      </w:r>
      <w:r w:rsidR="00525481" w:rsidRPr="00B13EA2">
        <w:rPr>
          <w:rFonts w:ascii="Times New Roman" w:hAnsi="Times New Roman" w:cs="Times New Roman"/>
          <w:sz w:val="28"/>
          <w:szCs w:val="28"/>
        </w:rPr>
        <w:t xml:space="preserve">вірогідні відмінності </w:t>
      </w:r>
      <w:r w:rsidR="000B2E4B">
        <w:rPr>
          <w:rFonts w:ascii="Times New Roman" w:hAnsi="Times New Roman" w:cs="Times New Roman"/>
          <w:sz w:val="28"/>
          <w:szCs w:val="28"/>
        </w:rPr>
        <w:t xml:space="preserve">порівняно з </w:t>
      </w:r>
      <w:r w:rsidR="00525481" w:rsidRPr="00B13EA2">
        <w:rPr>
          <w:rFonts w:ascii="Times New Roman" w:hAnsi="Times New Roman" w:cs="Times New Roman"/>
          <w:sz w:val="28"/>
          <w:szCs w:val="28"/>
        </w:rPr>
        <w:t>гетерозигот</w:t>
      </w:r>
      <w:r w:rsidR="000B2E4B">
        <w:rPr>
          <w:rFonts w:ascii="Times New Roman" w:hAnsi="Times New Roman" w:cs="Times New Roman"/>
          <w:sz w:val="28"/>
          <w:szCs w:val="28"/>
        </w:rPr>
        <w:t>ами</w:t>
      </w:r>
      <w:r w:rsidR="00525481" w:rsidRPr="00B13EA2">
        <w:rPr>
          <w:rFonts w:ascii="Times New Roman" w:hAnsi="Times New Roman" w:cs="Times New Roman"/>
          <w:sz w:val="28"/>
          <w:szCs w:val="28"/>
        </w:rPr>
        <w:t xml:space="preserve"> із рахітом середнього ступеня тяжкості, </w:t>
      </w:r>
      <w:r w:rsidR="001F0C61">
        <w:rPr>
          <w:rFonts w:ascii="Times New Roman" w:hAnsi="Times New Roman" w:cs="Times New Roman"/>
          <w:sz w:val="28"/>
          <w:szCs w:val="28"/>
        </w:rPr>
        <w:t>р</w:t>
      </w:r>
      <w:r w:rsidR="00145A1F" w:rsidRPr="00806498">
        <w:rPr>
          <w:rFonts w:ascii="Times New Roman" w:hAnsi="Times New Roman" w:cs="Times New Roman"/>
          <w:sz w:val="20"/>
          <w:szCs w:val="20"/>
        </w:rPr>
        <w:t>φ</w:t>
      </w:r>
      <w:r w:rsidR="001F0C61">
        <w:rPr>
          <w:rFonts w:ascii="Times New Roman" w:hAnsi="Times New Roman" w:cs="Times New Roman"/>
          <w:sz w:val="28"/>
          <w:szCs w:val="28"/>
        </w:rPr>
        <w:t xml:space="preserve"> &lt;</w:t>
      </w:r>
      <w:r w:rsidR="000B2E4B">
        <w:rPr>
          <w:rFonts w:ascii="Times New Roman" w:hAnsi="Times New Roman" w:cs="Times New Roman"/>
          <w:sz w:val="28"/>
          <w:szCs w:val="28"/>
        </w:rPr>
        <w:t xml:space="preserve"> </w:t>
      </w:r>
      <w:r w:rsidR="00525481" w:rsidRPr="00B13EA2">
        <w:rPr>
          <w:rFonts w:ascii="Times New Roman" w:hAnsi="Times New Roman" w:cs="Times New Roman"/>
          <w:sz w:val="28"/>
          <w:szCs w:val="28"/>
        </w:rPr>
        <w:t>0,05.</w:t>
      </w:r>
    </w:p>
    <w:p w:rsidR="005430CC" w:rsidRPr="00B13EA2" w:rsidRDefault="005430CC" w:rsidP="005430CC">
      <w:pPr>
        <w:spacing w:after="0" w:line="360" w:lineRule="auto"/>
        <w:jc w:val="both"/>
        <w:rPr>
          <w:rFonts w:ascii="Times New Roman" w:hAnsi="Times New Roman" w:cs="Times New Roman"/>
          <w:sz w:val="28"/>
          <w:szCs w:val="28"/>
        </w:rPr>
      </w:pPr>
    </w:p>
    <w:p w:rsidR="00525481" w:rsidRPr="00442674"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У подальшому проведений аналіз визначення вірогідності ризику </w:t>
      </w:r>
      <w:r w:rsidRPr="004C1911">
        <w:rPr>
          <w:rStyle w:val="aa"/>
          <w:rFonts w:ascii="Times New Roman" w:hAnsi="Times New Roman" w:cs="Times New Roman"/>
          <w:i w:val="0"/>
          <w:color w:val="000000"/>
          <w:sz w:val="28"/>
          <w:szCs w:val="28"/>
          <w:shd w:val="clear" w:color="auto" w:fill="FFFFFF"/>
        </w:rPr>
        <w:t xml:space="preserve">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ІІ ступеня тяжкості у обстежених дітей залежно від розподілу генотипу. Аналіз показав, що наявність генотипу ВВ однонуклеотидного поліморфізму Bsm</w:t>
      </w:r>
      <w:r w:rsidR="000B2E4B">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у хворих на рахіт достовірно збільшує вірогідність розвитку захворювання середнього ступеня тяжкості у 4,48 рази порівняно з </w:t>
      </w:r>
      <w:r w:rsidRPr="00B13EA2">
        <w:rPr>
          <w:rFonts w:ascii="Times New Roman" w:hAnsi="Times New Roman" w:cs="Times New Roman"/>
          <w:sz w:val="28"/>
          <w:szCs w:val="28"/>
        </w:rPr>
        <w:lastRenderedPageBreak/>
        <w:t>генотипом</w:t>
      </w:r>
      <w:r w:rsidR="000B2E4B">
        <w:rPr>
          <w:rFonts w:ascii="Times New Roman" w:hAnsi="Times New Roman" w:cs="Times New Roman"/>
          <w:sz w:val="28"/>
          <w:szCs w:val="28"/>
        </w:rPr>
        <w:t xml:space="preserve"> </w:t>
      </w:r>
      <w:r w:rsidRPr="00B13EA2">
        <w:rPr>
          <w:rStyle w:val="aa"/>
          <w:rFonts w:ascii="Times New Roman" w:hAnsi="Times New Roman" w:cs="Times New Roman"/>
          <w:i w:val="0"/>
          <w:color w:val="000000"/>
          <w:sz w:val="28"/>
          <w:szCs w:val="28"/>
          <w:shd w:val="clear" w:color="auto" w:fill="FFFFFF"/>
        </w:rPr>
        <w:t>Вb (</w:t>
      </w:r>
      <w:r w:rsidRPr="00B13EA2">
        <w:rPr>
          <w:rStyle w:val="aa"/>
          <w:rFonts w:ascii="Times New Roman" w:hAnsi="Times New Roman" w:cs="Times New Roman"/>
          <w:i w:val="0"/>
          <w:color w:val="000000"/>
          <w:sz w:val="28"/>
          <w:szCs w:val="28"/>
          <w:shd w:val="clear" w:color="auto" w:fill="FFFFFF"/>
          <w:lang w:val="en-US"/>
        </w:rPr>
        <w:t>OR</w:t>
      </w:r>
      <w:r w:rsidR="00F54415">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F54415">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 xml:space="preserve">4,48, </w:t>
      </w:r>
      <w:r w:rsidRPr="00B13EA2">
        <w:rPr>
          <w:rStyle w:val="aa"/>
          <w:rFonts w:ascii="Times New Roman" w:hAnsi="Times New Roman" w:cs="Times New Roman"/>
          <w:i w:val="0"/>
          <w:color w:val="000000"/>
          <w:sz w:val="28"/>
          <w:szCs w:val="28"/>
          <w:shd w:val="clear" w:color="auto" w:fill="FFFFFF"/>
          <w:lang w:val="en-US"/>
        </w:rPr>
        <w:t>S</w:t>
      </w:r>
      <w:r w:rsidR="00F54415">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F54415">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 xml:space="preserve">0,65, </w:t>
      </w:r>
      <w:r w:rsidRPr="00B13EA2">
        <w:rPr>
          <w:rFonts w:ascii="Times New Roman" w:hAnsi="Times New Roman" w:cs="Times New Roman"/>
          <w:sz w:val="28"/>
          <w:szCs w:val="28"/>
        </w:rPr>
        <w:t>95% СІ:</w:t>
      </w:r>
      <w:r w:rsidR="00F54415">
        <w:rPr>
          <w:rFonts w:ascii="Times New Roman" w:hAnsi="Times New Roman" w:cs="Times New Roman"/>
          <w:sz w:val="28"/>
          <w:szCs w:val="28"/>
        </w:rPr>
        <w:t xml:space="preserve"> </w:t>
      </w:r>
      <w:r w:rsidRPr="00B13EA2">
        <w:rPr>
          <w:rFonts w:ascii="Times New Roman" w:hAnsi="Times New Roman" w:cs="Times New Roman"/>
          <w:sz w:val="28"/>
          <w:szCs w:val="28"/>
        </w:rPr>
        <w:t xml:space="preserve">1,28 – 16,2). Нами також встановлено, що наявність генотипу ВВ достовірно підвищує вірогідність поглиблення ступеня важкості рахітичного процесу в 3,03 рази порівняно з генотипом </w:t>
      </w:r>
      <w:r w:rsidRPr="00B13EA2">
        <w:rPr>
          <w:rStyle w:val="aa"/>
          <w:rFonts w:ascii="Times New Roman" w:hAnsi="Times New Roman" w:cs="Times New Roman"/>
          <w:i w:val="0"/>
          <w:color w:val="000000"/>
          <w:sz w:val="28"/>
          <w:szCs w:val="28"/>
          <w:shd w:val="clear" w:color="auto" w:fill="FFFFFF"/>
        </w:rPr>
        <w:t>bb</w:t>
      </w:r>
      <w:r w:rsidR="000B2E4B">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Pr="00B13EA2">
        <w:rPr>
          <w:rStyle w:val="aa"/>
          <w:rFonts w:ascii="Times New Roman" w:hAnsi="Times New Roman" w:cs="Times New Roman"/>
          <w:i w:val="0"/>
          <w:color w:val="000000"/>
          <w:sz w:val="28"/>
          <w:szCs w:val="28"/>
          <w:shd w:val="clear" w:color="auto" w:fill="FFFFFF"/>
          <w:lang w:val="en-US"/>
        </w:rPr>
        <w:t>OR</w:t>
      </w:r>
      <w:r w:rsidRPr="00B13EA2">
        <w:rPr>
          <w:rStyle w:val="aa"/>
          <w:rFonts w:ascii="Times New Roman" w:hAnsi="Times New Roman" w:cs="Times New Roman"/>
          <w:i w:val="0"/>
          <w:color w:val="000000"/>
          <w:sz w:val="28"/>
          <w:szCs w:val="28"/>
          <w:shd w:val="clear" w:color="auto" w:fill="FFFFFF"/>
        </w:rPr>
        <w:t>=3,03,</w:t>
      </w:r>
      <w:r w:rsidR="000B2E4B">
        <w:rPr>
          <w:rStyle w:val="aa"/>
          <w:rFonts w:ascii="Times New Roman" w:hAnsi="Times New Roman" w:cs="Times New Roman"/>
          <w:i w:val="0"/>
          <w:color w:val="000000"/>
          <w:sz w:val="28"/>
          <w:szCs w:val="28"/>
          <w:shd w:val="clear" w:color="auto" w:fill="FFFFFF"/>
        </w:rPr>
        <w:t xml:space="preserve"> </w:t>
      </w:r>
      <w:r w:rsidRPr="001B7916">
        <w:rPr>
          <w:rStyle w:val="aa"/>
          <w:rFonts w:ascii="Times New Roman" w:hAnsi="Times New Roman" w:cs="Times New Roman"/>
          <w:i w:val="0"/>
          <w:color w:val="000000"/>
          <w:sz w:val="28"/>
          <w:szCs w:val="28"/>
          <w:shd w:val="clear" w:color="auto" w:fill="FFFFFF"/>
          <w:lang w:val="en-US"/>
        </w:rPr>
        <w:t>S</w:t>
      </w:r>
      <w:r w:rsidRPr="001B7916">
        <w:rPr>
          <w:rStyle w:val="aa"/>
          <w:rFonts w:ascii="Times New Roman" w:hAnsi="Times New Roman" w:cs="Times New Roman"/>
          <w:i w:val="0"/>
          <w:color w:val="000000"/>
          <w:sz w:val="28"/>
          <w:szCs w:val="28"/>
          <w:shd w:val="clear" w:color="auto" w:fill="FFFFFF"/>
        </w:rPr>
        <w:t>=0,63,</w:t>
      </w:r>
      <w:r w:rsidR="000B2E4B">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t xml:space="preserve">95% СІ: 0,87 – 10,5). Наявність генотипу </w:t>
      </w:r>
      <w:r w:rsidRPr="001B7916">
        <w:rPr>
          <w:rStyle w:val="aa"/>
          <w:rFonts w:ascii="Times New Roman" w:hAnsi="Times New Roman" w:cs="Times New Roman"/>
          <w:i w:val="0"/>
          <w:color w:val="000000"/>
          <w:sz w:val="28"/>
          <w:szCs w:val="28"/>
          <w:shd w:val="clear" w:color="auto" w:fill="FFFFFF"/>
        </w:rPr>
        <w:t>bb при вітамін</w:t>
      </w:r>
      <w:r w:rsidR="000B2E4B">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-дефіцитному рахіті у дітей першого року життя достовірно збільшує вірогідність розвитку захворювання середнього ступеня тяжкості у 1,47 рази (</w:t>
      </w:r>
      <w:r w:rsidRPr="001B7916">
        <w:rPr>
          <w:rStyle w:val="aa"/>
          <w:rFonts w:ascii="Times New Roman" w:hAnsi="Times New Roman" w:cs="Times New Roman"/>
          <w:i w:val="0"/>
          <w:color w:val="000000"/>
          <w:sz w:val="28"/>
          <w:szCs w:val="28"/>
          <w:shd w:val="clear" w:color="auto" w:fill="FFFFFF"/>
          <w:lang w:val="en-US"/>
        </w:rPr>
        <w:t>OR</w:t>
      </w:r>
      <w:r w:rsidRPr="001B7916">
        <w:rPr>
          <w:rStyle w:val="aa"/>
          <w:rFonts w:ascii="Times New Roman" w:hAnsi="Times New Roman" w:cs="Times New Roman"/>
          <w:i w:val="0"/>
          <w:color w:val="000000"/>
          <w:sz w:val="28"/>
          <w:szCs w:val="28"/>
          <w:shd w:val="clear" w:color="auto" w:fill="FFFFFF"/>
        </w:rPr>
        <w:t xml:space="preserve">=1,47, </w:t>
      </w:r>
      <w:r w:rsidRPr="001B7916">
        <w:rPr>
          <w:rStyle w:val="aa"/>
          <w:rFonts w:ascii="Times New Roman" w:hAnsi="Times New Roman" w:cs="Times New Roman"/>
          <w:i w:val="0"/>
          <w:color w:val="000000"/>
          <w:sz w:val="28"/>
          <w:szCs w:val="28"/>
          <w:shd w:val="clear" w:color="auto" w:fill="FFFFFF"/>
          <w:lang w:val="en-US"/>
        </w:rPr>
        <w:t>S</w:t>
      </w:r>
      <w:r w:rsidRPr="001B7916">
        <w:rPr>
          <w:rStyle w:val="aa"/>
          <w:rFonts w:ascii="Times New Roman" w:hAnsi="Times New Roman" w:cs="Times New Roman"/>
          <w:i w:val="0"/>
          <w:color w:val="000000"/>
          <w:sz w:val="28"/>
          <w:szCs w:val="28"/>
          <w:shd w:val="clear" w:color="auto" w:fill="FFFFFF"/>
        </w:rPr>
        <w:t>=0,64,</w:t>
      </w:r>
      <w:r w:rsidR="000B2E4B">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t>95% СІ: 0,41 – 5,2).</w:t>
      </w:r>
    </w:p>
    <w:p w:rsidR="007363BB" w:rsidRPr="00A57EA1" w:rsidRDefault="00525481" w:rsidP="00AB49A5">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З метою аналізу можливого впливу генетичної схильності на розвиток дефіциту вітаміну D, нами була проведена порівняльна характеристика статусу вітаміну D в організмі дітей, хворих на рахіт, залежно від розподілу алельних варіантів гена VDR (табл. 5.2).</w:t>
      </w:r>
    </w:p>
    <w:p w:rsidR="00A57EA1" w:rsidRDefault="00A57EA1" w:rsidP="00AB49A5">
      <w:pPr>
        <w:spacing w:after="0" w:line="360" w:lineRule="auto"/>
        <w:ind w:firstLine="709"/>
        <w:jc w:val="right"/>
        <w:rPr>
          <w:rFonts w:ascii="Times New Roman" w:hAnsi="Times New Roman" w:cs="Times New Roman"/>
          <w:i/>
          <w:sz w:val="28"/>
          <w:szCs w:val="28"/>
        </w:rPr>
      </w:pPr>
    </w:p>
    <w:p w:rsidR="00525481" w:rsidRDefault="008128FC" w:rsidP="00421793">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Таблиця 5</w:t>
      </w:r>
      <w:r w:rsidRPr="002D0035">
        <w:rPr>
          <w:rFonts w:ascii="Times New Roman" w:hAnsi="Times New Roman" w:cs="Times New Roman"/>
          <w:sz w:val="28"/>
          <w:szCs w:val="28"/>
        </w:rPr>
        <w:t>.</w:t>
      </w:r>
      <w:r>
        <w:rPr>
          <w:rFonts w:ascii="Times New Roman" w:hAnsi="Times New Roman" w:cs="Times New Roman"/>
          <w:sz w:val="28"/>
          <w:szCs w:val="28"/>
        </w:rPr>
        <w:t xml:space="preserve">2 </w:t>
      </w:r>
      <w:r w:rsidRPr="00557373">
        <w:rPr>
          <w:b/>
          <w:szCs w:val="28"/>
        </w:rPr>
        <w:t>–</w:t>
      </w:r>
      <w:r w:rsidR="000B2E4B">
        <w:rPr>
          <w:b/>
          <w:szCs w:val="28"/>
        </w:rPr>
        <w:t xml:space="preserve"> </w:t>
      </w:r>
      <w:r w:rsidR="00525481" w:rsidRPr="008128FC">
        <w:rPr>
          <w:rFonts w:ascii="Times New Roman" w:hAnsi="Times New Roman" w:cs="Times New Roman"/>
          <w:sz w:val="28"/>
          <w:szCs w:val="28"/>
        </w:rPr>
        <w:t>Характеристика статусу вітаміну D в</w:t>
      </w:r>
      <w:r w:rsidR="004C1911" w:rsidRPr="008128FC">
        <w:rPr>
          <w:rFonts w:ascii="Times New Roman" w:hAnsi="Times New Roman" w:cs="Times New Roman"/>
          <w:sz w:val="28"/>
          <w:szCs w:val="28"/>
        </w:rPr>
        <w:t xml:space="preserve"> організмі дітей, хворих на </w:t>
      </w:r>
      <w:r w:rsidR="00525481" w:rsidRPr="008128FC">
        <w:rPr>
          <w:rFonts w:ascii="Times New Roman" w:hAnsi="Times New Roman" w:cs="Times New Roman"/>
          <w:sz w:val="28"/>
          <w:szCs w:val="28"/>
        </w:rPr>
        <w:t>рахіт, залежно від розподілу алельних варіантів гена VDR</w:t>
      </w:r>
    </w:p>
    <w:p w:rsidR="00AB49A5" w:rsidRPr="00B13EA2" w:rsidRDefault="00AB49A5" w:rsidP="00AB49A5">
      <w:pPr>
        <w:spacing w:after="0" w:line="360" w:lineRule="auto"/>
        <w:ind w:firstLine="709"/>
        <w:jc w:val="both"/>
        <w:rPr>
          <w:rFonts w:ascii="Times New Roman" w:hAnsi="Times New Roman" w:cs="Times New Roman"/>
          <w:b/>
          <w:sz w:val="28"/>
          <w:szCs w:val="28"/>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64"/>
        <w:gridCol w:w="1276"/>
        <w:gridCol w:w="850"/>
        <w:gridCol w:w="1276"/>
        <w:gridCol w:w="879"/>
        <w:gridCol w:w="1559"/>
        <w:gridCol w:w="1531"/>
      </w:tblGrid>
      <w:tr w:rsidR="00347FF0" w:rsidRPr="00B13EA2" w:rsidTr="000B2E4B">
        <w:trPr>
          <w:trHeight w:val="240"/>
        </w:trPr>
        <w:tc>
          <w:tcPr>
            <w:tcW w:w="1446" w:type="dxa"/>
            <w:vMerge w:val="restart"/>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Статус вітаміну D</w:t>
            </w:r>
          </w:p>
        </w:tc>
        <w:tc>
          <w:tcPr>
            <w:tcW w:w="6804" w:type="dxa"/>
            <w:gridSpan w:val="6"/>
            <w:tcBorders>
              <w:bottom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Групи хворих за генотипами</w:t>
            </w:r>
          </w:p>
        </w:tc>
        <w:tc>
          <w:tcPr>
            <w:tcW w:w="1531" w:type="dxa"/>
            <w:vMerge w:val="restart"/>
            <w:tcBorders>
              <w:left w:val="single" w:sz="4" w:space="0" w:color="auto"/>
            </w:tcBorders>
          </w:tcPr>
          <w:p w:rsidR="00347FF0" w:rsidRDefault="00AB49A5" w:rsidP="00F54415">
            <w:pPr>
              <w:spacing w:line="360" w:lineRule="auto"/>
              <w:rPr>
                <w:rFonts w:ascii="Times New Roman" w:hAnsi="Times New Roman" w:cs="Times New Roman"/>
                <w:sz w:val="28"/>
                <w:szCs w:val="28"/>
              </w:rPr>
            </w:pPr>
            <w:r w:rsidRPr="00AB49A5">
              <w:rPr>
                <w:rFonts w:ascii="Times New Roman" w:hAnsi="Times New Roman" w:cs="Times New Roman"/>
                <w:sz w:val="28"/>
                <w:szCs w:val="28"/>
              </w:rPr>
              <w:t>Кри</w:t>
            </w:r>
            <w:r>
              <w:rPr>
                <w:rFonts w:ascii="Times New Roman" w:hAnsi="Times New Roman" w:cs="Times New Roman"/>
                <w:sz w:val="28"/>
                <w:szCs w:val="28"/>
              </w:rPr>
              <w:t>терій</w:t>
            </w:r>
          </w:p>
          <w:p w:rsidR="00AB49A5" w:rsidRDefault="000B2E4B" w:rsidP="00F54415">
            <w:pPr>
              <w:spacing w:line="360" w:lineRule="auto"/>
              <w:rPr>
                <w:rFonts w:ascii="Times New Roman" w:hAnsi="Times New Roman" w:cs="Times New Roman"/>
                <w:sz w:val="28"/>
                <w:szCs w:val="28"/>
              </w:rPr>
            </w:pPr>
            <w:r>
              <w:rPr>
                <w:rFonts w:ascii="Times New Roman" w:hAnsi="Times New Roman" w:cs="Times New Roman"/>
                <w:sz w:val="28"/>
                <w:szCs w:val="28"/>
              </w:rPr>
              <w:t>д</w:t>
            </w:r>
            <w:r w:rsidR="00AB49A5">
              <w:rPr>
                <w:rFonts w:ascii="Times New Roman" w:hAnsi="Times New Roman" w:cs="Times New Roman"/>
                <w:sz w:val="28"/>
                <w:szCs w:val="28"/>
              </w:rPr>
              <w:t>остовір</w:t>
            </w:r>
            <w:r>
              <w:rPr>
                <w:rFonts w:ascii="Times New Roman" w:hAnsi="Times New Roman" w:cs="Times New Roman"/>
                <w:sz w:val="28"/>
                <w:szCs w:val="28"/>
              </w:rPr>
              <w:t>-</w:t>
            </w:r>
          </w:p>
          <w:p w:rsidR="00347FF0" w:rsidRPr="00B13EA2" w:rsidRDefault="00AB49A5" w:rsidP="00F54415">
            <w:pPr>
              <w:spacing w:line="360" w:lineRule="auto"/>
              <w:rPr>
                <w:rFonts w:ascii="Times New Roman" w:hAnsi="Times New Roman" w:cs="Times New Roman"/>
                <w:sz w:val="28"/>
                <w:szCs w:val="28"/>
              </w:rPr>
            </w:pPr>
            <w:r>
              <w:rPr>
                <w:rFonts w:ascii="Times New Roman" w:hAnsi="Times New Roman" w:cs="Times New Roman"/>
                <w:sz w:val="28"/>
                <w:szCs w:val="28"/>
              </w:rPr>
              <w:t>ності</w:t>
            </w:r>
          </w:p>
        </w:tc>
      </w:tr>
      <w:tr w:rsidR="00347FF0" w:rsidRPr="00B13EA2" w:rsidTr="000B2E4B">
        <w:trPr>
          <w:trHeight w:val="663"/>
        </w:trPr>
        <w:tc>
          <w:tcPr>
            <w:tcW w:w="1446" w:type="dxa"/>
            <w:vMerge/>
          </w:tcPr>
          <w:p w:rsidR="00347FF0" w:rsidRPr="00B13EA2" w:rsidRDefault="00347FF0" w:rsidP="00F54415">
            <w:pPr>
              <w:spacing w:after="0" w:line="360" w:lineRule="auto"/>
              <w:rPr>
                <w:rFonts w:ascii="Times New Roman" w:hAnsi="Times New Roman" w:cs="Times New Roman"/>
                <w:sz w:val="28"/>
                <w:szCs w:val="28"/>
              </w:rPr>
            </w:pPr>
          </w:p>
        </w:tc>
        <w:tc>
          <w:tcPr>
            <w:tcW w:w="2240" w:type="dxa"/>
            <w:gridSpan w:val="2"/>
            <w:tcBorders>
              <w:top w:val="single" w:sz="4" w:space="0" w:color="auto"/>
              <w:bottom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highlight w:val="yellow"/>
              </w:rPr>
            </w:pPr>
            <w:r w:rsidRPr="00B13EA2">
              <w:rPr>
                <w:rFonts w:ascii="Times New Roman" w:hAnsi="Times New Roman" w:cs="Times New Roman"/>
                <w:sz w:val="28"/>
                <w:szCs w:val="28"/>
                <w:lang w:val="en-US"/>
              </w:rPr>
              <w:t>bb</w:t>
            </w:r>
          </w:p>
          <w:p w:rsidR="00347FF0" w:rsidRPr="00B13EA2" w:rsidRDefault="00347FF0" w:rsidP="00F54415">
            <w:pPr>
              <w:spacing w:after="0"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(n=45)</w:t>
            </w:r>
          </w:p>
        </w:tc>
        <w:tc>
          <w:tcPr>
            <w:tcW w:w="2126" w:type="dxa"/>
            <w:gridSpan w:val="2"/>
            <w:tcBorders>
              <w:top w:val="single" w:sz="4" w:space="0" w:color="auto"/>
              <w:bottom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Bb</w:t>
            </w:r>
          </w:p>
          <w:p w:rsidR="00347FF0" w:rsidRPr="00B13EA2" w:rsidRDefault="00347FF0" w:rsidP="00F54415">
            <w:pPr>
              <w:spacing w:after="0"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(n=</w:t>
            </w:r>
            <w:r w:rsidRPr="00347FF0">
              <w:rPr>
                <w:rStyle w:val="aa"/>
                <w:rFonts w:ascii="Times New Roman" w:hAnsi="Times New Roman" w:cs="Times New Roman"/>
                <w:i w:val="0"/>
                <w:color w:val="000000"/>
                <w:sz w:val="28"/>
                <w:szCs w:val="28"/>
                <w:shd w:val="clear" w:color="auto" w:fill="FFFFFF"/>
              </w:rPr>
              <w:t>53)</w:t>
            </w:r>
          </w:p>
        </w:tc>
        <w:tc>
          <w:tcPr>
            <w:tcW w:w="2438" w:type="dxa"/>
            <w:gridSpan w:val="2"/>
            <w:tcBorders>
              <w:top w:val="single" w:sz="4" w:space="0" w:color="auto"/>
              <w:left w:val="single" w:sz="4" w:space="0" w:color="auto"/>
              <w:bottom w:val="single" w:sz="4" w:space="0" w:color="auto"/>
              <w:right w:val="single" w:sz="4" w:space="0" w:color="auto"/>
            </w:tcBorders>
          </w:tcPr>
          <w:p w:rsidR="00347FF0" w:rsidRPr="00A14FDD" w:rsidRDefault="00347FF0" w:rsidP="00F54415">
            <w:pPr>
              <w:spacing w:after="0" w:line="360" w:lineRule="auto"/>
              <w:rPr>
                <w:rFonts w:ascii="Times New Roman" w:hAnsi="Times New Roman" w:cs="Times New Roman"/>
                <w:sz w:val="28"/>
                <w:szCs w:val="28"/>
                <w:highlight w:val="yellow"/>
              </w:rPr>
            </w:pPr>
            <w:r w:rsidRPr="00B13EA2">
              <w:rPr>
                <w:rFonts w:ascii="Times New Roman" w:hAnsi="Times New Roman" w:cs="Times New Roman"/>
                <w:sz w:val="28"/>
                <w:szCs w:val="28"/>
              </w:rPr>
              <w:t>BB</w:t>
            </w:r>
          </w:p>
          <w:p w:rsidR="00347FF0" w:rsidRPr="00B13EA2" w:rsidRDefault="00347FF0" w:rsidP="00F54415">
            <w:pPr>
              <w:spacing w:after="0" w:line="360" w:lineRule="auto"/>
              <w:rPr>
                <w:rFonts w:ascii="Times New Roman" w:hAnsi="Times New Roman" w:cs="Times New Roman"/>
                <w:color w:val="FF0000"/>
                <w:sz w:val="28"/>
                <w:szCs w:val="28"/>
                <w:highlight w:val="yellow"/>
              </w:rPr>
            </w:pPr>
            <w:r w:rsidRPr="00A14FDD">
              <w:rPr>
                <w:rFonts w:ascii="Times New Roman" w:hAnsi="Times New Roman" w:cs="Times New Roman"/>
                <w:sz w:val="28"/>
                <w:szCs w:val="28"/>
              </w:rPr>
              <w:t>(n=22)</w:t>
            </w:r>
          </w:p>
        </w:tc>
        <w:tc>
          <w:tcPr>
            <w:tcW w:w="1531" w:type="dxa"/>
            <w:vMerge/>
            <w:tcBorders>
              <w:left w:val="single" w:sz="4" w:space="0" w:color="auto"/>
            </w:tcBorders>
          </w:tcPr>
          <w:p w:rsidR="00347FF0" w:rsidRPr="00B13EA2" w:rsidRDefault="00347FF0" w:rsidP="00F54415">
            <w:pPr>
              <w:spacing w:after="0" w:line="360" w:lineRule="auto"/>
              <w:rPr>
                <w:rFonts w:ascii="Times New Roman" w:hAnsi="Times New Roman" w:cs="Times New Roman"/>
                <w:color w:val="FF0000"/>
                <w:sz w:val="28"/>
                <w:szCs w:val="28"/>
                <w:highlight w:val="yellow"/>
              </w:rPr>
            </w:pPr>
          </w:p>
        </w:tc>
      </w:tr>
      <w:tr w:rsidR="00347FF0" w:rsidRPr="00B13EA2" w:rsidTr="000B2E4B">
        <w:trPr>
          <w:trHeight w:val="290"/>
        </w:trPr>
        <w:tc>
          <w:tcPr>
            <w:tcW w:w="1446" w:type="dxa"/>
            <w:vMerge/>
          </w:tcPr>
          <w:p w:rsidR="00347FF0" w:rsidRPr="00B13EA2" w:rsidRDefault="00347FF0" w:rsidP="00F54415">
            <w:pPr>
              <w:spacing w:after="0" w:line="360" w:lineRule="auto"/>
              <w:rPr>
                <w:rFonts w:ascii="Times New Roman" w:hAnsi="Times New Roman" w:cs="Times New Roman"/>
                <w:sz w:val="28"/>
                <w:szCs w:val="28"/>
              </w:rPr>
            </w:pPr>
          </w:p>
        </w:tc>
        <w:tc>
          <w:tcPr>
            <w:tcW w:w="2240" w:type="dxa"/>
            <w:gridSpan w:val="2"/>
            <w:tcBorders>
              <w:top w:val="single" w:sz="4" w:space="0" w:color="auto"/>
              <w:bottom w:val="single" w:sz="4" w:space="0" w:color="auto"/>
              <w:right w:val="single" w:sz="4" w:space="0" w:color="auto"/>
            </w:tcBorders>
          </w:tcPr>
          <w:p w:rsidR="00347FF0" w:rsidRPr="00347FF0" w:rsidRDefault="00347FF0"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2126" w:type="dxa"/>
            <w:gridSpan w:val="2"/>
            <w:tcBorders>
              <w:top w:val="single" w:sz="4" w:space="0" w:color="auto"/>
              <w:bottom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2438" w:type="dxa"/>
            <w:gridSpan w:val="2"/>
            <w:tcBorders>
              <w:top w:val="single" w:sz="4" w:space="0" w:color="auto"/>
              <w:left w:val="single" w:sz="4" w:space="0" w:color="auto"/>
              <w:bottom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c>
          <w:tcPr>
            <w:tcW w:w="1531" w:type="dxa"/>
            <w:vMerge/>
            <w:tcBorders>
              <w:left w:val="single" w:sz="4" w:space="0" w:color="auto"/>
            </w:tcBorders>
          </w:tcPr>
          <w:p w:rsidR="00347FF0" w:rsidRPr="00B13EA2" w:rsidRDefault="00347FF0" w:rsidP="00F54415">
            <w:pPr>
              <w:spacing w:after="0" w:line="360" w:lineRule="auto"/>
              <w:rPr>
                <w:rFonts w:ascii="Times New Roman" w:hAnsi="Times New Roman" w:cs="Times New Roman"/>
                <w:color w:val="FF0000"/>
                <w:sz w:val="28"/>
                <w:szCs w:val="28"/>
                <w:highlight w:val="yellow"/>
              </w:rPr>
            </w:pPr>
          </w:p>
        </w:tc>
      </w:tr>
      <w:tr w:rsidR="00347FF0" w:rsidRPr="00B13EA2" w:rsidTr="000B2E4B">
        <w:trPr>
          <w:trHeight w:val="241"/>
        </w:trPr>
        <w:tc>
          <w:tcPr>
            <w:tcW w:w="1446" w:type="dxa"/>
            <w:vMerge/>
          </w:tcPr>
          <w:p w:rsidR="00347FF0" w:rsidRPr="00B13EA2" w:rsidRDefault="00347FF0" w:rsidP="00F54415">
            <w:pPr>
              <w:spacing w:after="0" w:line="360" w:lineRule="auto"/>
              <w:rPr>
                <w:rFonts w:ascii="Times New Roman" w:hAnsi="Times New Roman" w:cs="Times New Roman"/>
                <w:sz w:val="28"/>
                <w:szCs w:val="28"/>
              </w:rPr>
            </w:pPr>
          </w:p>
        </w:tc>
        <w:tc>
          <w:tcPr>
            <w:tcW w:w="964" w:type="dxa"/>
            <w:tcBorders>
              <w:top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1276" w:type="dxa"/>
            <w:tcBorders>
              <w:top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850" w:type="dxa"/>
            <w:tcBorders>
              <w:top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1276" w:type="dxa"/>
            <w:tcBorders>
              <w:top w:val="single" w:sz="4" w:space="0" w:color="auto"/>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879" w:type="dxa"/>
            <w:tcBorders>
              <w:top w:val="single" w:sz="4" w:space="0" w:color="auto"/>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Абс.</w:t>
            </w:r>
          </w:p>
        </w:tc>
        <w:tc>
          <w:tcPr>
            <w:tcW w:w="1559" w:type="dxa"/>
            <w:tcBorders>
              <w:top w:val="single" w:sz="4" w:space="0" w:color="auto"/>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 ± </w:t>
            </w:r>
            <w:r w:rsidRPr="00B13EA2">
              <w:rPr>
                <w:rFonts w:ascii="Times New Roman" w:hAnsi="Times New Roman" w:cs="Times New Roman"/>
                <w:color w:val="000000" w:themeColor="text1"/>
                <w:sz w:val="28"/>
                <w:szCs w:val="28"/>
                <w:lang w:val="en-US"/>
              </w:rPr>
              <w:t>m</w:t>
            </w:r>
            <w:r w:rsidRPr="00B13EA2">
              <w:rPr>
                <w:rFonts w:ascii="Times New Roman" w:hAnsi="Times New Roman" w:cs="Times New Roman"/>
                <w:sz w:val="28"/>
                <w:szCs w:val="28"/>
              </w:rPr>
              <w:t>, %</w:t>
            </w:r>
          </w:p>
        </w:tc>
        <w:tc>
          <w:tcPr>
            <w:tcW w:w="1531" w:type="dxa"/>
            <w:vMerge/>
            <w:tcBorders>
              <w:lef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p>
        </w:tc>
      </w:tr>
      <w:tr w:rsidR="00347FF0" w:rsidRPr="001B7916" w:rsidTr="000B2E4B">
        <w:tc>
          <w:tcPr>
            <w:tcW w:w="1446" w:type="dxa"/>
          </w:tcPr>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Дефіцит</w:t>
            </w:r>
          </w:p>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(n</w:t>
            </w:r>
            <w:r w:rsidRPr="00B13EA2">
              <w:rPr>
                <w:rFonts w:ascii="Times New Roman" w:hAnsi="Times New Roman" w:cs="Times New Roman"/>
                <w:sz w:val="28"/>
                <w:szCs w:val="28"/>
                <w:lang w:val="en-US"/>
              </w:rPr>
              <w:t>=47)</w:t>
            </w:r>
          </w:p>
        </w:tc>
        <w:tc>
          <w:tcPr>
            <w:tcW w:w="964"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 xml:space="preserve">16 </w:t>
            </w:r>
          </w:p>
        </w:tc>
        <w:tc>
          <w:tcPr>
            <w:tcW w:w="1276"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35,56</w:t>
            </w:r>
            <w:r>
              <w:rPr>
                <w:rFonts w:ascii="Times New Roman" w:hAnsi="Times New Roman" w:cs="Times New Roman"/>
                <w:sz w:val="28"/>
                <w:szCs w:val="28"/>
              </w:rPr>
              <w:t xml:space="preserve"> ± </w:t>
            </w:r>
          </w:p>
          <w:p w:rsidR="00347FF0" w:rsidRPr="00B13EA2" w:rsidRDefault="00AB49A5"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7,13</w:t>
            </w:r>
          </w:p>
        </w:tc>
        <w:tc>
          <w:tcPr>
            <w:tcW w:w="850"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18</w:t>
            </w:r>
          </w:p>
        </w:tc>
        <w:tc>
          <w:tcPr>
            <w:tcW w:w="1276" w:type="dxa"/>
            <w:tcBorders>
              <w:lef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33,96</w:t>
            </w:r>
            <w:r>
              <w:rPr>
                <w:rFonts w:ascii="Times New Roman" w:hAnsi="Times New Roman" w:cs="Times New Roman"/>
                <w:sz w:val="28"/>
                <w:szCs w:val="28"/>
              </w:rPr>
              <w:t xml:space="preserve"> ± </w:t>
            </w:r>
          </w:p>
          <w:p w:rsidR="00347FF0" w:rsidRPr="00B13EA2" w:rsidRDefault="00AB49A5"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6,51</w:t>
            </w:r>
          </w:p>
        </w:tc>
        <w:tc>
          <w:tcPr>
            <w:tcW w:w="879"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13</w:t>
            </w:r>
          </w:p>
        </w:tc>
        <w:tc>
          <w:tcPr>
            <w:tcW w:w="1559"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59,09</w:t>
            </w:r>
            <w:r>
              <w:rPr>
                <w:rFonts w:ascii="Times New Roman" w:hAnsi="Times New Roman" w:cs="Times New Roman"/>
                <w:sz w:val="28"/>
                <w:szCs w:val="28"/>
              </w:rPr>
              <w:t xml:space="preserve"> ± </w:t>
            </w:r>
          </w:p>
          <w:p w:rsidR="00347FF0" w:rsidRPr="00B13EA2" w:rsidRDefault="00AB49A5"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10,73</w:t>
            </w:r>
          </w:p>
        </w:tc>
        <w:tc>
          <w:tcPr>
            <w:tcW w:w="1531" w:type="dxa"/>
            <w:tcBorders>
              <w:right w:val="single" w:sz="4" w:space="0" w:color="auto"/>
            </w:tcBorders>
          </w:tcPr>
          <w:p w:rsidR="00AB49A5" w:rsidRDefault="00AB49A5" w:rsidP="00F54415">
            <w:pPr>
              <w:spacing w:line="360" w:lineRule="auto"/>
              <w:rPr>
                <w:rFonts w:ascii="Times New Roman" w:hAnsi="Times New Roman" w:cs="Times New Roman"/>
                <w:sz w:val="28"/>
                <w:szCs w:val="28"/>
              </w:rPr>
            </w:pPr>
            <w:r>
              <w:rPr>
                <w:rFonts w:ascii="Times New Roman" w:hAnsi="Times New Roman" w:cs="Times New Roman"/>
                <w:sz w:val="28"/>
                <w:szCs w:val="28"/>
              </w:rPr>
              <w:t>р</w:t>
            </w:r>
            <w:r>
              <w:rPr>
                <w:rFonts w:ascii="Times New Roman" w:hAnsi="Times New Roman" w:cs="Times New Roman"/>
                <w:sz w:val="16"/>
                <w:szCs w:val="16"/>
              </w:rPr>
              <w:t xml:space="preserve"> 1-3 </w:t>
            </w:r>
            <w:r w:rsidRPr="00347FF0">
              <w:rPr>
                <w:rFonts w:ascii="Times New Roman" w:hAnsi="Times New Roman" w:cs="Times New Roman"/>
                <w:sz w:val="28"/>
                <w:szCs w:val="28"/>
              </w:rPr>
              <w:t>&lt;0,05</w:t>
            </w:r>
          </w:p>
          <w:p w:rsidR="00AB49A5" w:rsidRPr="00AB49A5" w:rsidRDefault="00AB49A5" w:rsidP="00F54415">
            <w:pPr>
              <w:spacing w:line="360" w:lineRule="auto"/>
              <w:rPr>
                <w:rFonts w:ascii="Times New Roman" w:hAnsi="Times New Roman" w:cs="Times New Roman"/>
                <w:sz w:val="16"/>
                <w:szCs w:val="16"/>
              </w:rPr>
            </w:pPr>
            <w:r>
              <w:rPr>
                <w:rFonts w:ascii="Times New Roman" w:hAnsi="Times New Roman" w:cs="Times New Roman"/>
                <w:sz w:val="28"/>
                <w:szCs w:val="28"/>
              </w:rPr>
              <w:t>р</w:t>
            </w:r>
            <w:r>
              <w:rPr>
                <w:rFonts w:ascii="Times New Roman" w:hAnsi="Times New Roman" w:cs="Times New Roman"/>
                <w:sz w:val="16"/>
                <w:szCs w:val="16"/>
              </w:rPr>
              <w:t xml:space="preserve"> 2-3 </w:t>
            </w:r>
            <w:r w:rsidRPr="00347FF0">
              <w:rPr>
                <w:rFonts w:ascii="Times New Roman" w:hAnsi="Times New Roman" w:cs="Times New Roman"/>
                <w:sz w:val="28"/>
                <w:szCs w:val="28"/>
              </w:rPr>
              <w:t>&lt;0,05</w:t>
            </w:r>
          </w:p>
        </w:tc>
      </w:tr>
      <w:tr w:rsidR="00347FF0" w:rsidRPr="00B13EA2" w:rsidTr="000B2E4B">
        <w:tc>
          <w:tcPr>
            <w:tcW w:w="1446" w:type="dxa"/>
          </w:tcPr>
          <w:p w:rsidR="00AB49A5"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Недостат</w:t>
            </w:r>
            <w:r>
              <w:rPr>
                <w:rFonts w:ascii="Times New Roman" w:hAnsi="Times New Roman" w:cs="Times New Roman"/>
                <w:sz w:val="28"/>
                <w:szCs w:val="28"/>
              </w:rPr>
              <w:t>-</w:t>
            </w:r>
            <w:r w:rsidRPr="00B13EA2">
              <w:rPr>
                <w:rFonts w:ascii="Times New Roman" w:hAnsi="Times New Roman" w:cs="Times New Roman"/>
                <w:sz w:val="28"/>
                <w:szCs w:val="28"/>
              </w:rPr>
              <w:t>ність</w:t>
            </w:r>
          </w:p>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(n</w:t>
            </w:r>
            <w:r w:rsidRPr="00B13EA2">
              <w:rPr>
                <w:rFonts w:ascii="Times New Roman" w:hAnsi="Times New Roman" w:cs="Times New Roman"/>
                <w:sz w:val="28"/>
                <w:szCs w:val="28"/>
                <w:lang w:val="en-US"/>
              </w:rPr>
              <w:t>=44)</w:t>
            </w:r>
          </w:p>
        </w:tc>
        <w:tc>
          <w:tcPr>
            <w:tcW w:w="964"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 xml:space="preserve">14 </w:t>
            </w:r>
          </w:p>
        </w:tc>
        <w:tc>
          <w:tcPr>
            <w:tcW w:w="1276"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31,11</w:t>
            </w:r>
            <w:r>
              <w:rPr>
                <w:rFonts w:ascii="Times New Roman" w:hAnsi="Times New Roman" w:cs="Times New Roman"/>
                <w:sz w:val="28"/>
                <w:szCs w:val="28"/>
              </w:rPr>
              <w:t xml:space="preserve"> ± </w:t>
            </w:r>
          </w:p>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6,9</w:t>
            </w:r>
          </w:p>
        </w:tc>
        <w:tc>
          <w:tcPr>
            <w:tcW w:w="850"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24</w:t>
            </w:r>
          </w:p>
        </w:tc>
        <w:tc>
          <w:tcPr>
            <w:tcW w:w="1276" w:type="dxa"/>
            <w:tcBorders>
              <w:lef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45,28</w:t>
            </w:r>
            <w:r>
              <w:rPr>
                <w:rFonts w:ascii="Times New Roman" w:hAnsi="Times New Roman" w:cs="Times New Roman"/>
                <w:sz w:val="28"/>
                <w:szCs w:val="28"/>
              </w:rPr>
              <w:t xml:space="preserve"> ± </w:t>
            </w:r>
          </w:p>
          <w:p w:rsidR="00347FF0" w:rsidRPr="00B13EA2" w:rsidRDefault="00AB49A5" w:rsidP="00F54415">
            <w:pPr>
              <w:spacing w:after="0" w:line="360" w:lineRule="auto"/>
              <w:rPr>
                <w:rFonts w:ascii="Times New Roman" w:hAnsi="Times New Roman" w:cs="Times New Roman"/>
                <w:sz w:val="28"/>
                <w:szCs w:val="28"/>
              </w:rPr>
            </w:pPr>
            <w:r>
              <w:rPr>
                <w:rFonts w:ascii="Times New Roman" w:hAnsi="Times New Roman" w:cs="Times New Roman"/>
                <w:sz w:val="28"/>
                <w:szCs w:val="28"/>
              </w:rPr>
              <w:t>6,84</w:t>
            </w:r>
          </w:p>
        </w:tc>
        <w:tc>
          <w:tcPr>
            <w:tcW w:w="879"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6</w:t>
            </w:r>
          </w:p>
        </w:tc>
        <w:tc>
          <w:tcPr>
            <w:tcW w:w="1559"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27,27</w:t>
            </w:r>
            <w:r>
              <w:rPr>
                <w:rFonts w:ascii="Times New Roman" w:hAnsi="Times New Roman" w:cs="Times New Roman"/>
                <w:sz w:val="28"/>
                <w:szCs w:val="28"/>
              </w:rPr>
              <w:t xml:space="preserve"> ± </w:t>
            </w:r>
          </w:p>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9,72</w:t>
            </w:r>
          </w:p>
        </w:tc>
        <w:tc>
          <w:tcPr>
            <w:tcW w:w="1531" w:type="dxa"/>
            <w:tcBorders>
              <w:left w:val="single" w:sz="4" w:space="0" w:color="auto"/>
            </w:tcBorders>
          </w:tcPr>
          <w:p w:rsidR="00347FF0" w:rsidRPr="00AB49A5" w:rsidRDefault="00347FF0" w:rsidP="00F54415">
            <w:pPr>
              <w:spacing w:line="360" w:lineRule="auto"/>
              <w:rPr>
                <w:rFonts w:ascii="Times New Roman" w:hAnsi="Times New Roman" w:cs="Times New Roman"/>
                <w:sz w:val="16"/>
                <w:szCs w:val="16"/>
              </w:rPr>
            </w:pPr>
            <w:r>
              <w:rPr>
                <w:rFonts w:ascii="Times New Roman" w:hAnsi="Times New Roman" w:cs="Times New Roman"/>
                <w:sz w:val="28"/>
                <w:szCs w:val="28"/>
              </w:rPr>
              <w:t>р</w:t>
            </w:r>
            <w:r>
              <w:rPr>
                <w:rFonts w:ascii="Times New Roman" w:hAnsi="Times New Roman" w:cs="Times New Roman"/>
                <w:sz w:val="16"/>
                <w:szCs w:val="16"/>
              </w:rPr>
              <w:t xml:space="preserve"> 2-3 </w:t>
            </w:r>
            <w:r w:rsidRPr="00347FF0">
              <w:rPr>
                <w:rFonts w:ascii="Times New Roman" w:hAnsi="Times New Roman" w:cs="Times New Roman"/>
                <w:sz w:val="28"/>
                <w:szCs w:val="28"/>
              </w:rPr>
              <w:t>&lt;0,05</w:t>
            </w:r>
          </w:p>
        </w:tc>
      </w:tr>
      <w:tr w:rsidR="00347FF0" w:rsidRPr="00B13EA2" w:rsidTr="000B2E4B">
        <w:tc>
          <w:tcPr>
            <w:tcW w:w="1446" w:type="dxa"/>
          </w:tcPr>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Норма</w:t>
            </w:r>
          </w:p>
          <w:p w:rsidR="00347FF0" w:rsidRPr="00B13EA2" w:rsidRDefault="00347FF0" w:rsidP="00F54415">
            <w:pPr>
              <w:spacing w:after="0" w:line="360" w:lineRule="auto"/>
              <w:rPr>
                <w:rFonts w:ascii="Times New Roman" w:hAnsi="Times New Roman" w:cs="Times New Roman"/>
                <w:sz w:val="28"/>
                <w:szCs w:val="28"/>
                <w:lang w:val="en-US"/>
              </w:rPr>
            </w:pPr>
            <w:r w:rsidRPr="00B13EA2">
              <w:rPr>
                <w:rFonts w:ascii="Times New Roman" w:hAnsi="Times New Roman" w:cs="Times New Roman"/>
                <w:sz w:val="28"/>
                <w:szCs w:val="28"/>
              </w:rPr>
              <w:t>(n</w:t>
            </w:r>
            <w:r w:rsidRPr="00B13EA2">
              <w:rPr>
                <w:rFonts w:ascii="Times New Roman" w:hAnsi="Times New Roman" w:cs="Times New Roman"/>
                <w:sz w:val="28"/>
                <w:szCs w:val="28"/>
                <w:lang w:val="en-US"/>
              </w:rPr>
              <w:t>=29)</w:t>
            </w:r>
          </w:p>
        </w:tc>
        <w:tc>
          <w:tcPr>
            <w:tcW w:w="964"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color w:val="000000"/>
                <w:sz w:val="28"/>
                <w:szCs w:val="28"/>
              </w:rPr>
              <w:t xml:space="preserve">15 </w:t>
            </w:r>
          </w:p>
        </w:tc>
        <w:tc>
          <w:tcPr>
            <w:tcW w:w="1276"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color w:val="000000"/>
                <w:sz w:val="28"/>
                <w:szCs w:val="28"/>
                <w:lang w:val="en-US"/>
              </w:rPr>
            </w:pPr>
            <w:r w:rsidRPr="00B13EA2">
              <w:rPr>
                <w:rFonts w:ascii="Times New Roman" w:hAnsi="Times New Roman" w:cs="Times New Roman"/>
                <w:color w:val="000000"/>
                <w:sz w:val="28"/>
                <w:szCs w:val="28"/>
              </w:rPr>
              <w:t>33,33</w:t>
            </w:r>
            <w:r>
              <w:rPr>
                <w:rFonts w:ascii="Times New Roman" w:hAnsi="Times New Roman" w:cs="Times New Roman"/>
                <w:color w:val="000000"/>
                <w:sz w:val="28"/>
                <w:szCs w:val="28"/>
              </w:rPr>
              <w:t xml:space="preserve"> ± </w:t>
            </w:r>
          </w:p>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color w:val="000000"/>
                <w:sz w:val="28"/>
                <w:szCs w:val="28"/>
              </w:rPr>
              <w:t>7,02</w:t>
            </w:r>
          </w:p>
        </w:tc>
        <w:tc>
          <w:tcPr>
            <w:tcW w:w="850"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 xml:space="preserve">11 </w:t>
            </w:r>
          </w:p>
        </w:tc>
        <w:tc>
          <w:tcPr>
            <w:tcW w:w="1276" w:type="dxa"/>
            <w:tcBorders>
              <w:lef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20,75</w:t>
            </w:r>
            <w:r>
              <w:rPr>
                <w:rFonts w:ascii="Times New Roman" w:hAnsi="Times New Roman" w:cs="Times New Roman"/>
                <w:sz w:val="28"/>
                <w:szCs w:val="28"/>
              </w:rPr>
              <w:t xml:space="preserve"> ± </w:t>
            </w:r>
          </w:p>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5,57</w:t>
            </w:r>
          </w:p>
        </w:tc>
        <w:tc>
          <w:tcPr>
            <w:tcW w:w="879" w:type="dxa"/>
            <w:tcBorders>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 xml:space="preserve">3 </w:t>
            </w:r>
          </w:p>
        </w:tc>
        <w:tc>
          <w:tcPr>
            <w:tcW w:w="1559" w:type="dxa"/>
            <w:tcBorders>
              <w:left w:val="single" w:sz="4" w:space="0" w:color="auto"/>
              <w:right w:val="single" w:sz="4" w:space="0" w:color="auto"/>
            </w:tcBorders>
          </w:tcPr>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13,64</w:t>
            </w:r>
            <w:r>
              <w:rPr>
                <w:rFonts w:ascii="Times New Roman" w:hAnsi="Times New Roman" w:cs="Times New Roman"/>
                <w:sz w:val="28"/>
                <w:szCs w:val="28"/>
              </w:rPr>
              <w:t xml:space="preserve"> ± </w:t>
            </w:r>
          </w:p>
          <w:p w:rsidR="00347FF0" w:rsidRPr="00B13EA2" w:rsidRDefault="00347FF0" w:rsidP="00F54415">
            <w:pPr>
              <w:spacing w:after="0" w:line="360" w:lineRule="auto"/>
              <w:rPr>
                <w:rFonts w:ascii="Times New Roman" w:hAnsi="Times New Roman" w:cs="Times New Roman"/>
                <w:sz w:val="28"/>
                <w:szCs w:val="28"/>
              </w:rPr>
            </w:pPr>
            <w:r w:rsidRPr="00B13EA2">
              <w:rPr>
                <w:rFonts w:ascii="Times New Roman" w:hAnsi="Times New Roman" w:cs="Times New Roman"/>
                <w:sz w:val="28"/>
                <w:szCs w:val="28"/>
              </w:rPr>
              <w:t>7,48</w:t>
            </w:r>
          </w:p>
        </w:tc>
        <w:tc>
          <w:tcPr>
            <w:tcW w:w="1531" w:type="dxa"/>
            <w:tcBorders>
              <w:left w:val="single" w:sz="4" w:space="0" w:color="auto"/>
            </w:tcBorders>
          </w:tcPr>
          <w:p w:rsidR="00347FF0" w:rsidRPr="00347FF0" w:rsidRDefault="00347FF0" w:rsidP="00F54415">
            <w:pPr>
              <w:spacing w:line="360" w:lineRule="auto"/>
              <w:rPr>
                <w:rFonts w:ascii="Times New Roman" w:hAnsi="Times New Roman" w:cs="Times New Roman"/>
                <w:sz w:val="16"/>
                <w:szCs w:val="16"/>
              </w:rPr>
            </w:pPr>
            <w:r>
              <w:rPr>
                <w:rFonts w:ascii="Times New Roman" w:hAnsi="Times New Roman" w:cs="Times New Roman"/>
                <w:sz w:val="28"/>
                <w:szCs w:val="28"/>
              </w:rPr>
              <w:t>р</w:t>
            </w:r>
            <w:r>
              <w:rPr>
                <w:rFonts w:ascii="Times New Roman" w:hAnsi="Times New Roman" w:cs="Times New Roman"/>
                <w:sz w:val="16"/>
                <w:szCs w:val="16"/>
              </w:rPr>
              <w:t xml:space="preserve"> 1-3 </w:t>
            </w:r>
            <w:r w:rsidRPr="00347FF0">
              <w:rPr>
                <w:rFonts w:ascii="Times New Roman" w:hAnsi="Times New Roman" w:cs="Times New Roman"/>
                <w:sz w:val="28"/>
                <w:szCs w:val="28"/>
              </w:rPr>
              <w:t>&lt;0,05</w:t>
            </w:r>
          </w:p>
          <w:p w:rsidR="00347FF0" w:rsidRPr="00B13EA2" w:rsidRDefault="00347FF0" w:rsidP="00F54415">
            <w:pPr>
              <w:spacing w:line="360" w:lineRule="auto"/>
              <w:rPr>
                <w:rFonts w:ascii="Times New Roman" w:hAnsi="Times New Roman" w:cs="Times New Roman"/>
                <w:sz w:val="28"/>
                <w:szCs w:val="28"/>
              </w:rPr>
            </w:pPr>
          </w:p>
        </w:tc>
      </w:tr>
    </w:tbl>
    <w:p w:rsidR="00525481" w:rsidRPr="00B13EA2" w:rsidRDefault="00525481" w:rsidP="00AB49A5">
      <w:pPr>
        <w:spacing w:after="0" w:line="360" w:lineRule="auto"/>
        <w:jc w:val="both"/>
        <w:rPr>
          <w:rFonts w:ascii="Times New Roman" w:hAnsi="Times New Roman" w:cs="Times New Roman"/>
          <w:sz w:val="28"/>
          <w:szCs w:val="28"/>
        </w:rPr>
      </w:pP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sz w:val="28"/>
          <w:szCs w:val="28"/>
        </w:rPr>
        <w:lastRenderedPageBreak/>
        <w:t xml:space="preserve">Аналіз даних, представлених у таблиці показав, що у носіїв генотипу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xml:space="preserve">відсутні достовірні розбіжності при аналізі статусу вітаміну D. Так, з незначною перевагою діагностувався дефіцит вітаміну D </w:t>
      </w:r>
      <w:r w:rsidR="00AB49A5">
        <w:rPr>
          <w:rFonts w:ascii="Times New Roman" w:hAnsi="Times New Roman" w:cs="Times New Roman"/>
          <w:sz w:val="28"/>
          <w:szCs w:val="28"/>
        </w:rPr>
        <w:t>(</w:t>
      </w:r>
      <w:r w:rsidRPr="00B13EA2">
        <w:rPr>
          <w:rFonts w:ascii="Times New Roman" w:hAnsi="Times New Roman" w:cs="Times New Roman"/>
          <w:sz w:val="28"/>
          <w:szCs w:val="28"/>
        </w:rPr>
        <w:t>(35,56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7,13</w:t>
      </w:r>
      <w:r w:rsidR="00AB49A5">
        <w:rPr>
          <w:rFonts w:ascii="Times New Roman" w:hAnsi="Times New Roman" w:cs="Times New Roman"/>
          <w:sz w:val="28"/>
          <w:szCs w:val="28"/>
        </w:rPr>
        <w:t>)</w:t>
      </w:r>
      <w:r w:rsidR="0052105C">
        <w:rPr>
          <w:rFonts w:ascii="Times New Roman" w:hAnsi="Times New Roman" w:cs="Times New Roman"/>
          <w:sz w:val="28"/>
          <w:szCs w:val="28"/>
        </w:rPr>
        <w:t xml:space="preserve"> </w:t>
      </w:r>
      <w:r w:rsidRPr="00B13EA2">
        <w:rPr>
          <w:rFonts w:ascii="Times New Roman" w:hAnsi="Times New Roman" w:cs="Times New Roman"/>
          <w:sz w:val="28"/>
          <w:szCs w:val="28"/>
        </w:rPr>
        <w:t>%, 95% СІ: 23,22</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 xml:space="preserve">50,17), порівняно з частотою його недостатності </w:t>
      </w:r>
      <w:r w:rsidR="00AB49A5">
        <w:rPr>
          <w:rFonts w:ascii="Times New Roman" w:hAnsi="Times New Roman" w:cs="Times New Roman"/>
          <w:sz w:val="28"/>
          <w:szCs w:val="28"/>
        </w:rPr>
        <w:t>(</w:t>
      </w:r>
      <w:r w:rsidRPr="00B13EA2">
        <w:rPr>
          <w:rFonts w:ascii="Times New Roman" w:hAnsi="Times New Roman" w:cs="Times New Roman"/>
          <w:sz w:val="28"/>
          <w:szCs w:val="28"/>
        </w:rPr>
        <w:t>(31,11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6,9</w:t>
      </w:r>
      <w:r w:rsidR="00AB49A5">
        <w:rPr>
          <w:rFonts w:ascii="Times New Roman" w:hAnsi="Times New Roman" w:cs="Times New Roman"/>
          <w:sz w:val="28"/>
          <w:szCs w:val="28"/>
        </w:rPr>
        <w:t>)</w:t>
      </w:r>
      <w:r w:rsidR="0052105C">
        <w:rPr>
          <w:rFonts w:ascii="Times New Roman" w:hAnsi="Times New Roman" w:cs="Times New Roman"/>
          <w:sz w:val="28"/>
          <w:szCs w:val="28"/>
        </w:rPr>
        <w:t xml:space="preserve"> </w:t>
      </w:r>
      <w:r w:rsidRPr="00B13EA2">
        <w:rPr>
          <w:rFonts w:ascii="Times New Roman" w:hAnsi="Times New Roman" w:cs="Times New Roman"/>
          <w:sz w:val="28"/>
          <w:szCs w:val="28"/>
        </w:rPr>
        <w:t xml:space="preserve">%, 95% СІ: 19,53 – 45,66) та нормального забезпечення </w:t>
      </w:r>
      <w:r w:rsidR="00AB49A5">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33,33</w:t>
      </w:r>
      <w:r w:rsidR="00565152">
        <w:rPr>
          <w:rFonts w:ascii="Times New Roman" w:hAnsi="Times New Roman" w:cs="Times New Roman"/>
          <w:color w:val="000000"/>
          <w:sz w:val="28"/>
          <w:szCs w:val="28"/>
        </w:rPr>
        <w:t xml:space="preserve"> ± </w:t>
      </w:r>
      <w:r w:rsidRPr="00B13EA2">
        <w:rPr>
          <w:rFonts w:ascii="Times New Roman" w:hAnsi="Times New Roman" w:cs="Times New Roman"/>
          <w:color w:val="000000"/>
          <w:sz w:val="28"/>
          <w:szCs w:val="28"/>
        </w:rPr>
        <w:t>7,02</w:t>
      </w:r>
      <w:r w:rsidR="00AB49A5">
        <w:rPr>
          <w:rFonts w:ascii="Times New Roman" w:hAnsi="Times New Roman" w:cs="Times New Roman"/>
          <w:color w:val="000000"/>
          <w:sz w:val="28"/>
          <w:szCs w:val="28"/>
        </w:rPr>
        <w:t>)</w:t>
      </w:r>
      <w:r w:rsidR="0052105C">
        <w:rPr>
          <w:rFonts w:ascii="Times New Roman" w:hAnsi="Times New Roman" w:cs="Times New Roman"/>
          <w:color w:val="000000"/>
          <w:sz w:val="28"/>
          <w:szCs w:val="28"/>
        </w:rPr>
        <w:t xml:space="preserve"> </w:t>
      </w:r>
      <w:r w:rsidRPr="00B13EA2">
        <w:rPr>
          <w:rFonts w:ascii="Times New Roman" w:hAnsi="Times New Roman" w:cs="Times New Roman"/>
          <w:color w:val="000000"/>
          <w:sz w:val="28"/>
          <w:szCs w:val="28"/>
        </w:rPr>
        <w:t xml:space="preserve">%, </w:t>
      </w:r>
      <w:r w:rsidRPr="00B13EA2">
        <w:rPr>
          <w:rFonts w:ascii="Times New Roman" w:hAnsi="Times New Roman" w:cs="Times New Roman"/>
          <w:sz w:val="28"/>
          <w:szCs w:val="28"/>
        </w:rPr>
        <w:t>95% СІ: 21,36 – 47,93).</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 групі гетерозигот</w:t>
      </w:r>
      <w:r w:rsidR="004C2CBD">
        <w:rPr>
          <w:rFonts w:ascii="Times New Roman" w:hAnsi="Times New Roman" w:cs="Times New Roman"/>
          <w:sz w:val="28"/>
          <w:szCs w:val="28"/>
        </w:rPr>
        <w:t xml:space="preserve"> </w:t>
      </w:r>
      <w:r w:rsidR="004C1911" w:rsidRPr="00B13EA2">
        <w:rPr>
          <w:rStyle w:val="aa"/>
          <w:rFonts w:ascii="Times New Roman" w:hAnsi="Times New Roman" w:cs="Times New Roman"/>
          <w:i w:val="0"/>
          <w:color w:val="000000"/>
          <w:sz w:val="28"/>
          <w:szCs w:val="28"/>
          <w:shd w:val="clear" w:color="auto" w:fill="FFFFFF"/>
        </w:rPr>
        <w:t>Вb</w:t>
      </w:r>
      <w:r w:rsidRPr="00B13EA2">
        <w:rPr>
          <w:rFonts w:ascii="Times New Roman" w:hAnsi="Times New Roman" w:cs="Times New Roman"/>
          <w:sz w:val="28"/>
          <w:szCs w:val="28"/>
        </w:rPr>
        <w:t xml:space="preserve"> переважала недостатність вітаміну D </w:t>
      </w:r>
      <w:r w:rsidR="00AB49A5">
        <w:rPr>
          <w:rFonts w:ascii="Times New Roman" w:hAnsi="Times New Roman" w:cs="Times New Roman"/>
          <w:sz w:val="28"/>
          <w:szCs w:val="28"/>
        </w:rPr>
        <w:t>(</w:t>
      </w:r>
      <w:r w:rsidRPr="00B13EA2">
        <w:rPr>
          <w:rFonts w:ascii="Times New Roman" w:hAnsi="Times New Roman" w:cs="Times New Roman"/>
          <w:sz w:val="28"/>
          <w:szCs w:val="28"/>
        </w:rPr>
        <w:t>(45,28</w:t>
      </w:r>
      <w:r w:rsidR="00733C66">
        <w:rPr>
          <w:rFonts w:ascii="Times New Roman" w:hAnsi="Times New Roman" w:cs="Times New Roman"/>
          <w:sz w:val="28"/>
          <w:szCs w:val="28"/>
          <w:lang w:val="ru-RU"/>
        </w:rPr>
        <w:t> </w:t>
      </w:r>
      <w:r w:rsidR="00733C66">
        <w:rPr>
          <w:rFonts w:ascii="Times New Roman" w:hAnsi="Times New Roman" w:cs="Times New Roman"/>
          <w:sz w:val="28"/>
          <w:szCs w:val="28"/>
        </w:rPr>
        <w:t>± </w:t>
      </w:r>
      <w:r w:rsidRPr="00B13EA2">
        <w:rPr>
          <w:rFonts w:ascii="Times New Roman" w:hAnsi="Times New Roman" w:cs="Times New Roman"/>
          <w:sz w:val="28"/>
          <w:szCs w:val="28"/>
        </w:rPr>
        <w:t>6,84</w:t>
      </w:r>
      <w:r w:rsidR="00AB49A5">
        <w:rPr>
          <w:rFonts w:ascii="Times New Roman" w:hAnsi="Times New Roman" w:cs="Times New Roman"/>
          <w:sz w:val="28"/>
          <w:szCs w:val="28"/>
        </w:rPr>
        <w: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 xml:space="preserve">%, 95% СІ: 30,95 – 56,74), яка реєструвалась достовірно частіше, ніж достатня забезпеченість </w:t>
      </w:r>
      <w:r w:rsidR="00AB49A5">
        <w:rPr>
          <w:rFonts w:ascii="Times New Roman" w:hAnsi="Times New Roman" w:cs="Times New Roman"/>
          <w:sz w:val="28"/>
          <w:szCs w:val="28"/>
        </w:rPr>
        <w:t>(</w:t>
      </w:r>
      <w:r w:rsidRPr="00B13EA2">
        <w:rPr>
          <w:rFonts w:ascii="Times New Roman" w:hAnsi="Times New Roman" w:cs="Times New Roman"/>
          <w:sz w:val="28"/>
          <w:szCs w:val="28"/>
        </w:rPr>
        <w:t>(20,75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5,57</w:t>
      </w:r>
      <w:r w:rsidR="00AB49A5">
        <w:rPr>
          <w:rFonts w:ascii="Times New Roman" w:hAnsi="Times New Roman" w:cs="Times New Roman"/>
          <w:sz w:val="28"/>
          <w:szCs w:val="28"/>
        </w:rPr>
        <w:t>)</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 xml:space="preserve">%, 95% СІ: 12 – 33,45, </w:t>
      </w:r>
      <w:r w:rsidR="001F0C61">
        <w:rPr>
          <w:rFonts w:ascii="Times New Roman" w:hAnsi="Times New Roman" w:cs="Times New Roman"/>
          <w:sz w:val="28"/>
          <w:szCs w:val="28"/>
        </w:rPr>
        <w:t>р &lt;</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 xml:space="preserve">0,01) із незначною перевагою щодо частоти дефіцитного стану </w:t>
      </w:r>
      <w:r w:rsidR="00AB49A5">
        <w:rPr>
          <w:rFonts w:ascii="Times New Roman" w:hAnsi="Times New Roman" w:cs="Times New Roman"/>
          <w:sz w:val="28"/>
          <w:szCs w:val="28"/>
        </w:rPr>
        <w:t>(</w:t>
      </w:r>
      <w:r w:rsidRPr="00B13EA2">
        <w:rPr>
          <w:rFonts w:ascii="Times New Roman" w:hAnsi="Times New Roman" w:cs="Times New Roman"/>
          <w:sz w:val="28"/>
          <w:szCs w:val="28"/>
        </w:rPr>
        <w:t>(33,96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6,51</w:t>
      </w:r>
      <w:r w:rsidR="00AB49A5">
        <w:rPr>
          <w:rFonts w:ascii="Times New Roman" w:hAnsi="Times New Roman" w:cs="Times New Roman"/>
          <w:sz w:val="28"/>
          <w:szCs w:val="28"/>
        </w:rPr>
        <w:t>)</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 95% СІ: 22,69 – 47,4, р</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&gt;</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color w:val="000000"/>
          <w:sz w:val="28"/>
          <w:szCs w:val="28"/>
        </w:rPr>
        <w:t>Слід звернути увагу, що у носіїв гомозигот</w:t>
      </w:r>
      <w:r w:rsidR="004C2CBD">
        <w:rPr>
          <w:rFonts w:ascii="Times New Roman" w:hAnsi="Times New Roman" w:cs="Times New Roman"/>
          <w:color w:val="000000"/>
          <w:sz w:val="28"/>
          <w:szCs w:val="28"/>
        </w:rPr>
        <w:t xml:space="preserve"> </w:t>
      </w:r>
      <w:r w:rsidRPr="00B13EA2">
        <w:rPr>
          <w:rFonts w:ascii="Times New Roman" w:hAnsi="Times New Roman" w:cs="Times New Roman"/>
          <w:sz w:val="28"/>
          <w:szCs w:val="28"/>
        </w:rPr>
        <w:t>В алеля</w:t>
      </w:r>
      <w:r w:rsidRPr="00B13EA2">
        <w:rPr>
          <w:rFonts w:ascii="Times New Roman" w:hAnsi="Times New Roman" w:cs="Times New Roman"/>
          <w:color w:val="000000"/>
          <w:sz w:val="28"/>
          <w:szCs w:val="28"/>
        </w:rPr>
        <w:t xml:space="preserve"> частота </w:t>
      </w:r>
      <w:r w:rsidRPr="00B13EA2">
        <w:rPr>
          <w:rFonts w:ascii="Times New Roman" w:hAnsi="Times New Roman" w:cs="Times New Roman"/>
          <w:sz w:val="28"/>
          <w:szCs w:val="28"/>
        </w:rPr>
        <w:t>дефіциту вітаміну D</w:t>
      </w:r>
      <w:r w:rsidR="004C2CBD">
        <w:rPr>
          <w:rFonts w:ascii="Times New Roman" w:hAnsi="Times New Roman" w:cs="Times New Roman"/>
          <w:sz w:val="28"/>
          <w:szCs w:val="28"/>
        </w:rPr>
        <w:t xml:space="preserve"> </w:t>
      </w:r>
      <w:r w:rsidR="00A16D06">
        <w:rPr>
          <w:rFonts w:ascii="Times New Roman" w:hAnsi="Times New Roman" w:cs="Times New Roman"/>
          <w:sz w:val="28"/>
          <w:szCs w:val="28"/>
        </w:rPr>
        <w:t>(</w:t>
      </w:r>
      <w:r w:rsidRPr="00B13EA2">
        <w:rPr>
          <w:rFonts w:ascii="Times New Roman" w:hAnsi="Times New Roman" w:cs="Times New Roman"/>
          <w:color w:val="000000"/>
          <w:sz w:val="28"/>
          <w:szCs w:val="28"/>
        </w:rPr>
        <w:t>(</w:t>
      </w:r>
      <w:r w:rsidRPr="00B13EA2">
        <w:rPr>
          <w:rFonts w:ascii="Times New Roman" w:hAnsi="Times New Roman" w:cs="Times New Roman"/>
          <w:sz w:val="28"/>
          <w:szCs w:val="28"/>
        </w:rPr>
        <w:t>59,09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10,73</w:t>
      </w:r>
      <w:r w:rsidR="004C2CBD">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004C1911">
        <w:rPr>
          <w:rFonts w:ascii="Times New Roman" w:hAnsi="Times New Roman" w:cs="Times New Roman"/>
          <w:sz w:val="28"/>
          <w:szCs w:val="28"/>
        </w:rPr>
        <w:t xml:space="preserve">95% </w:t>
      </w:r>
      <w:r w:rsidRPr="00B13EA2">
        <w:rPr>
          <w:rFonts w:ascii="Times New Roman" w:hAnsi="Times New Roman" w:cs="Times New Roman"/>
          <w:sz w:val="28"/>
          <w:szCs w:val="28"/>
        </w:rPr>
        <w:t>СІ:</w:t>
      </w:r>
      <w:r w:rsidR="004C2CBD">
        <w:rPr>
          <w:rFonts w:ascii="Times New Roman" w:hAnsi="Times New Roman" w:cs="Times New Roman"/>
          <w:sz w:val="28"/>
          <w:szCs w:val="28"/>
        </w:rPr>
        <w:t xml:space="preserve"> </w:t>
      </w:r>
      <w:r w:rsidRPr="00B13EA2">
        <w:rPr>
          <w:rFonts w:ascii="Times New Roman" w:hAnsi="Times New Roman" w:cs="Times New Roman"/>
          <w:sz w:val="28"/>
          <w:szCs w:val="28"/>
        </w:rPr>
        <w:t xml:space="preserve">38,73 – 76,74) </w:t>
      </w:r>
      <w:r w:rsidRPr="00B13EA2">
        <w:rPr>
          <w:rFonts w:ascii="Times New Roman" w:hAnsi="Times New Roman" w:cs="Times New Roman"/>
          <w:color w:val="000000"/>
          <w:sz w:val="28"/>
          <w:szCs w:val="28"/>
        </w:rPr>
        <w:t xml:space="preserve">перевищувала частоту </w:t>
      </w:r>
      <w:r w:rsidRPr="00B13EA2">
        <w:rPr>
          <w:rFonts w:ascii="Times New Roman" w:hAnsi="Times New Roman" w:cs="Times New Roman"/>
          <w:sz w:val="28"/>
          <w:szCs w:val="28"/>
        </w:rPr>
        <w:t>недостатності</w:t>
      </w:r>
      <w:r w:rsidR="004C2CBD">
        <w:rPr>
          <w:rFonts w:ascii="Times New Roman" w:hAnsi="Times New Roman" w:cs="Times New Roman"/>
          <w:sz w:val="28"/>
          <w:szCs w:val="28"/>
        </w:rPr>
        <w:t xml:space="preserve"> </w:t>
      </w:r>
      <w:r w:rsidRPr="00B13EA2">
        <w:rPr>
          <w:rFonts w:ascii="Times New Roman" w:hAnsi="Times New Roman" w:cs="Times New Roman"/>
          <w:sz w:val="28"/>
          <w:szCs w:val="28"/>
        </w:rPr>
        <w:t xml:space="preserve">вітаміну D вдвічі </w:t>
      </w:r>
      <w:r w:rsidR="00A16D06">
        <w:rPr>
          <w:rFonts w:ascii="Times New Roman" w:hAnsi="Times New Roman" w:cs="Times New Roman"/>
          <w:sz w:val="28"/>
          <w:szCs w:val="28"/>
        </w:rPr>
        <w:t>(</w:t>
      </w:r>
      <w:r w:rsidRPr="00B13EA2">
        <w:rPr>
          <w:rFonts w:ascii="Times New Roman" w:hAnsi="Times New Roman" w:cs="Times New Roman"/>
          <w:sz w:val="28"/>
          <w:szCs w:val="28"/>
        </w:rPr>
        <w:t>(27,27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9,72</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95% СІ:</w:t>
      </w:r>
      <w:r w:rsidR="00A16D06">
        <w:rPr>
          <w:rFonts w:ascii="Times New Roman" w:hAnsi="Times New Roman" w:cs="Times New Roman"/>
          <w:sz w:val="28"/>
          <w:szCs w:val="28"/>
        </w:rPr>
        <w:t xml:space="preserve"> </w:t>
      </w:r>
      <w:r w:rsidR="00B0459B">
        <w:rPr>
          <w:rFonts w:ascii="Times New Roman" w:hAnsi="Times New Roman" w:cs="Times New Roman"/>
          <w:sz w:val="28"/>
          <w:szCs w:val="28"/>
        </w:rPr>
        <w:t xml:space="preserve">13,15 – 48,15, </w:t>
      </w:r>
      <w:r w:rsidR="001F0C61">
        <w:rPr>
          <w:rFonts w:ascii="Times New Roman" w:hAnsi="Times New Roman" w:cs="Times New Roman"/>
          <w:sz w:val="28"/>
          <w:szCs w:val="28"/>
        </w:rPr>
        <w:t>р &lt;</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в 4,5 рази частоту нормальної забезпеченості </w:t>
      </w:r>
      <w:r w:rsidR="00A16D06">
        <w:rPr>
          <w:rFonts w:ascii="Times New Roman" w:hAnsi="Times New Roman" w:cs="Times New Roman"/>
          <w:sz w:val="28"/>
          <w:szCs w:val="28"/>
        </w:rPr>
        <w:t>(</w:t>
      </w:r>
      <w:r w:rsidRPr="00B13EA2">
        <w:rPr>
          <w:rFonts w:ascii="Times New Roman" w:hAnsi="Times New Roman" w:cs="Times New Roman"/>
          <w:sz w:val="28"/>
          <w:szCs w:val="28"/>
        </w:rPr>
        <w:t>(13,64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7,48</w:t>
      </w:r>
      <w:r w:rsidR="00A16D06">
        <w:rPr>
          <w:rFonts w:ascii="Times New Roman" w:hAnsi="Times New Roman" w:cs="Times New Roman"/>
          <w:sz w:val="28"/>
          <w:szCs w:val="28"/>
        </w:rPr>
        <w:t xml:space="preserve">) </w:t>
      </w:r>
      <w:r w:rsidRPr="00B13EA2">
        <w:rPr>
          <w:rFonts w:ascii="Times New Roman" w:hAnsi="Times New Roman" w:cs="Times New Roman"/>
          <w:sz w:val="28"/>
          <w:szCs w:val="28"/>
        </w:rPr>
        <w:t xml:space="preserve">%, 95% СІ: 4,75 – 33,34, </w:t>
      </w:r>
      <w:r w:rsidR="001F0C61">
        <w:rPr>
          <w:rFonts w:ascii="Times New Roman" w:hAnsi="Times New Roman" w:cs="Times New Roman"/>
          <w:sz w:val="28"/>
          <w:szCs w:val="28"/>
        </w:rPr>
        <w:t>р</w:t>
      </w:r>
      <w:r w:rsidR="00733C66">
        <w:rPr>
          <w:rFonts w:ascii="Times New Roman" w:hAnsi="Times New Roman" w:cs="Times New Roman"/>
          <w:sz w:val="28"/>
          <w:szCs w:val="28"/>
          <w:lang w:val="ru-RU"/>
        </w:rPr>
        <w:t> </w:t>
      </w:r>
      <w:r w:rsidR="001F0C61">
        <w:rPr>
          <w:rFonts w:ascii="Times New Roman" w:hAnsi="Times New Roman" w:cs="Times New Roman"/>
          <w:sz w:val="28"/>
          <w:szCs w:val="28"/>
        </w:rPr>
        <w:t>&lt;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 xml:space="preserve">0,001). </w:t>
      </w:r>
    </w:p>
    <w:p w:rsidR="00525481" w:rsidRPr="006C37F7" w:rsidRDefault="00525481" w:rsidP="006C37F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Як видно з </w:t>
      </w:r>
      <w:r w:rsidRPr="00AB49A5">
        <w:rPr>
          <w:rFonts w:ascii="Times New Roman" w:hAnsi="Times New Roman" w:cs="Times New Roman"/>
          <w:sz w:val="28"/>
          <w:szCs w:val="28"/>
        </w:rPr>
        <w:t>таблиці</w:t>
      </w:r>
      <w:r w:rsidRPr="00B13EA2">
        <w:rPr>
          <w:rFonts w:ascii="Times New Roman" w:hAnsi="Times New Roman" w:cs="Times New Roman"/>
          <w:sz w:val="28"/>
          <w:szCs w:val="28"/>
        </w:rPr>
        <w:t xml:space="preserve"> 5.2, у дітей, які мали генотипи ВВ, </w:t>
      </w:r>
      <w:r w:rsidR="00DC380B" w:rsidRPr="00B13EA2">
        <w:rPr>
          <w:rFonts w:ascii="Times New Roman" w:hAnsi="Times New Roman" w:cs="Times New Roman"/>
          <w:sz w:val="28"/>
          <w:szCs w:val="28"/>
        </w:rPr>
        <w:t xml:space="preserve">частота дефіциту вітаміну D </w:t>
      </w:r>
      <w:r w:rsidRPr="00B13EA2">
        <w:rPr>
          <w:rFonts w:ascii="Times New Roman" w:hAnsi="Times New Roman" w:cs="Times New Roman"/>
          <w:sz w:val="28"/>
          <w:szCs w:val="28"/>
        </w:rPr>
        <w:t xml:space="preserve">була вірогідно вищою, ніж у гомоносіів алеля </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xml:space="preserve"> та гетерозигот </w:t>
      </w:r>
      <w:r w:rsidR="00DC380B">
        <w:rPr>
          <w:rFonts w:ascii="Times New Roman" w:hAnsi="Times New Roman" w:cs="Times New Roman"/>
          <w:sz w:val="28"/>
          <w:szCs w:val="28"/>
        </w:rPr>
        <w:t>В</w:t>
      </w:r>
      <w:r w:rsidR="00DC380B" w:rsidRPr="00B13EA2">
        <w:rPr>
          <w:rFonts w:ascii="Times New Roman" w:hAnsi="Times New Roman" w:cs="Times New Roman"/>
          <w:sz w:val="28"/>
          <w:szCs w:val="28"/>
          <w:lang w:val="en-US"/>
        </w:rPr>
        <w:t>b</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w:t>
      </w:r>
      <w:r w:rsidR="001F0C61">
        <w:rPr>
          <w:rFonts w:ascii="Times New Roman" w:hAnsi="Times New Roman" w:cs="Times New Roman"/>
          <w:sz w:val="28"/>
          <w:szCs w:val="28"/>
        </w:rPr>
        <w:t>р</w:t>
      </w:r>
      <w:r w:rsidR="00733C66">
        <w:rPr>
          <w:rFonts w:ascii="Times New Roman" w:hAnsi="Times New Roman" w:cs="Times New Roman"/>
          <w:sz w:val="28"/>
          <w:szCs w:val="28"/>
          <w:lang w:val="ru-RU"/>
        </w:rPr>
        <w:t> </w:t>
      </w:r>
      <w:r w:rsidR="001F0C61">
        <w:rPr>
          <w:rFonts w:ascii="Times New Roman" w:hAnsi="Times New Roman" w:cs="Times New Roman"/>
          <w:sz w:val="28"/>
          <w:szCs w:val="28"/>
        </w:rPr>
        <w:t>&lt;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0,05).</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Проведений аналіз показав, що наявність генотипу ВВ однонуклеотидного поліморфізму Bsm</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у хворих на рахіт достовірно збільшує вірогідність дефіциту вітаміну D в 2,6 рази, порівняно з генотипом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xml:space="preserve"> (</w:t>
      </w:r>
      <w:r w:rsidRPr="00F11F3B">
        <w:rPr>
          <w:rStyle w:val="aa"/>
          <w:rFonts w:ascii="Times New Roman" w:hAnsi="Times New Roman" w:cs="Times New Roman"/>
          <w:i w:val="0"/>
          <w:color w:val="000000"/>
          <w:sz w:val="28"/>
          <w:szCs w:val="28"/>
          <w:shd w:val="clear" w:color="auto" w:fill="FFFFFF"/>
          <w:lang w:val="en-US"/>
        </w:rPr>
        <w:t>OR</w:t>
      </w:r>
      <w:r w:rsidRPr="00F11F3B">
        <w:rPr>
          <w:rStyle w:val="aa"/>
          <w:rFonts w:ascii="Times New Roman" w:hAnsi="Times New Roman" w:cs="Times New Roman"/>
          <w:i w:val="0"/>
          <w:color w:val="000000"/>
          <w:sz w:val="28"/>
          <w:szCs w:val="28"/>
          <w:shd w:val="clear" w:color="auto" w:fill="FFFFFF"/>
        </w:rPr>
        <w:t xml:space="preserve">=2,61, </w:t>
      </w:r>
      <w:r w:rsidRPr="00F11F3B">
        <w:rPr>
          <w:rStyle w:val="aa"/>
          <w:rFonts w:ascii="Times New Roman" w:hAnsi="Times New Roman" w:cs="Times New Roman"/>
          <w:i w:val="0"/>
          <w:color w:val="000000"/>
          <w:sz w:val="28"/>
          <w:szCs w:val="28"/>
          <w:shd w:val="clear" w:color="auto" w:fill="FFFFFF"/>
          <w:lang w:val="en-US"/>
        </w:rPr>
        <w:t>S</w:t>
      </w:r>
      <w:r w:rsidRPr="00F11F3B">
        <w:rPr>
          <w:rStyle w:val="aa"/>
          <w:rFonts w:ascii="Times New Roman" w:hAnsi="Times New Roman" w:cs="Times New Roman"/>
          <w:i w:val="0"/>
          <w:color w:val="000000"/>
          <w:sz w:val="28"/>
          <w:szCs w:val="28"/>
          <w:shd w:val="clear" w:color="auto" w:fill="FFFFFF"/>
        </w:rPr>
        <w:t>=0,53,</w:t>
      </w:r>
      <w:r w:rsidRPr="00B13EA2">
        <w:rPr>
          <w:rFonts w:ascii="Times New Roman" w:hAnsi="Times New Roman" w:cs="Times New Roman"/>
          <w:sz w:val="28"/>
          <w:szCs w:val="28"/>
        </w:rPr>
        <w:t>95% СІ:0,91 – 7,45) та в 2,8 рази, порівняно з генотипом Bb (</w:t>
      </w:r>
      <w:r w:rsidRPr="00F11F3B">
        <w:rPr>
          <w:rStyle w:val="aa"/>
          <w:rFonts w:ascii="Times New Roman" w:hAnsi="Times New Roman" w:cs="Times New Roman"/>
          <w:i w:val="0"/>
          <w:color w:val="000000"/>
          <w:sz w:val="28"/>
          <w:szCs w:val="28"/>
          <w:shd w:val="clear" w:color="auto" w:fill="FFFFFF"/>
          <w:lang w:val="en-US"/>
        </w:rPr>
        <w:t>OR</w:t>
      </w:r>
      <w:r w:rsidRPr="00F11F3B">
        <w:rPr>
          <w:rStyle w:val="aa"/>
          <w:rFonts w:ascii="Times New Roman" w:hAnsi="Times New Roman" w:cs="Times New Roman"/>
          <w:i w:val="0"/>
          <w:color w:val="000000"/>
          <w:sz w:val="28"/>
          <w:szCs w:val="28"/>
          <w:shd w:val="clear" w:color="auto" w:fill="FFFFFF"/>
        </w:rPr>
        <w:t xml:space="preserve">=2,8, </w:t>
      </w:r>
      <w:r w:rsidRPr="00F11F3B">
        <w:rPr>
          <w:rStyle w:val="aa"/>
          <w:rFonts w:ascii="Times New Roman" w:hAnsi="Times New Roman" w:cs="Times New Roman"/>
          <w:i w:val="0"/>
          <w:color w:val="000000"/>
          <w:sz w:val="28"/>
          <w:szCs w:val="28"/>
          <w:shd w:val="clear" w:color="auto" w:fill="FFFFFF"/>
          <w:lang w:val="en-US"/>
        </w:rPr>
        <w:t>S</w:t>
      </w:r>
      <w:r w:rsidRPr="00F11F3B">
        <w:rPr>
          <w:rStyle w:val="aa"/>
          <w:rFonts w:ascii="Times New Roman" w:hAnsi="Times New Roman" w:cs="Times New Roman"/>
          <w:i w:val="0"/>
          <w:color w:val="000000"/>
          <w:sz w:val="28"/>
          <w:szCs w:val="28"/>
          <w:shd w:val="clear" w:color="auto" w:fill="FFFFFF"/>
        </w:rPr>
        <w:t>=0,52,</w:t>
      </w:r>
      <w:r w:rsidRPr="00B13EA2">
        <w:rPr>
          <w:rFonts w:ascii="Times New Roman" w:hAnsi="Times New Roman" w:cs="Times New Roman"/>
          <w:sz w:val="28"/>
          <w:szCs w:val="28"/>
        </w:rPr>
        <w:t>95% СІ: 1,01 – 7,8).</w:t>
      </w:r>
    </w:p>
    <w:p w:rsidR="00525481" w:rsidRPr="00B13EA2" w:rsidRDefault="00525481" w:rsidP="006C37F7">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Питома вага недостатності вітаміну D п</w:t>
      </w:r>
      <w:r w:rsidR="00B0459B">
        <w:rPr>
          <w:rFonts w:ascii="Times New Roman" w:hAnsi="Times New Roman" w:cs="Times New Roman"/>
          <w:sz w:val="28"/>
          <w:szCs w:val="28"/>
        </w:rPr>
        <w:t xml:space="preserve">ереважала у гетерозигот і була </w:t>
      </w:r>
      <w:r w:rsidRPr="00B13EA2">
        <w:rPr>
          <w:rFonts w:ascii="Times New Roman" w:hAnsi="Times New Roman" w:cs="Times New Roman"/>
          <w:sz w:val="28"/>
          <w:szCs w:val="28"/>
        </w:rPr>
        <w:t>дос</w:t>
      </w:r>
      <w:r w:rsidR="00D72DFB">
        <w:rPr>
          <w:rFonts w:ascii="Times New Roman" w:hAnsi="Times New Roman" w:cs="Times New Roman"/>
          <w:sz w:val="28"/>
          <w:szCs w:val="28"/>
        </w:rPr>
        <w:t xml:space="preserve">товірно вищою, ніж у гомозигот </w:t>
      </w:r>
      <w:r w:rsidRPr="00B13EA2">
        <w:rPr>
          <w:rFonts w:ascii="Times New Roman" w:hAnsi="Times New Roman" w:cs="Times New Roman"/>
          <w:sz w:val="28"/>
          <w:szCs w:val="28"/>
        </w:rPr>
        <w:t>алеля В (</w:t>
      </w:r>
      <w:r w:rsidR="001F0C61">
        <w:rPr>
          <w:rFonts w:ascii="Times New Roman" w:hAnsi="Times New Roman" w:cs="Times New Roman"/>
          <w:sz w:val="28"/>
          <w:szCs w:val="28"/>
        </w:rPr>
        <w:t>р &lt;</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0,05).</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Таким чином, наявність генотипу Bb</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однонуклеотидного поліморфізму Bsm</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00B0459B">
        <w:rPr>
          <w:rFonts w:ascii="Times New Roman" w:hAnsi="Times New Roman" w:cs="Times New Roman"/>
          <w:sz w:val="28"/>
          <w:szCs w:val="28"/>
        </w:rPr>
        <w:t xml:space="preserve"> у хворих на рахіт, </w:t>
      </w:r>
      <w:r w:rsidRPr="00B13EA2">
        <w:rPr>
          <w:rFonts w:ascii="Times New Roman" w:hAnsi="Times New Roman" w:cs="Times New Roman"/>
          <w:sz w:val="28"/>
          <w:szCs w:val="28"/>
        </w:rPr>
        <w:t>до</w:t>
      </w:r>
      <w:r w:rsidR="00B0459B">
        <w:rPr>
          <w:rFonts w:ascii="Times New Roman" w:hAnsi="Times New Roman" w:cs="Times New Roman"/>
          <w:sz w:val="28"/>
          <w:szCs w:val="28"/>
        </w:rPr>
        <w:t xml:space="preserve">стовірно збільшує вірогідність </w:t>
      </w:r>
      <w:r w:rsidRPr="00B13EA2">
        <w:rPr>
          <w:rFonts w:ascii="Times New Roman" w:hAnsi="Times New Roman" w:cs="Times New Roman"/>
          <w:sz w:val="28"/>
          <w:szCs w:val="28"/>
        </w:rPr>
        <w:t>зниження рівня сироваткового 25(OH)D до діапазону недостатності в</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2,2 рази (</w:t>
      </w:r>
      <w:r w:rsidRPr="00F11F3B">
        <w:rPr>
          <w:rStyle w:val="aa"/>
          <w:rFonts w:ascii="Times New Roman" w:hAnsi="Times New Roman" w:cs="Times New Roman"/>
          <w:i w:val="0"/>
          <w:color w:val="000000"/>
          <w:sz w:val="28"/>
          <w:szCs w:val="28"/>
          <w:shd w:val="clear" w:color="auto" w:fill="FFFFFF"/>
          <w:lang w:val="en-US"/>
        </w:rPr>
        <w:t>OR</w:t>
      </w:r>
      <w:r w:rsidRPr="00F11F3B">
        <w:rPr>
          <w:rStyle w:val="aa"/>
          <w:rFonts w:ascii="Times New Roman" w:hAnsi="Times New Roman" w:cs="Times New Roman"/>
          <w:i w:val="0"/>
          <w:color w:val="000000"/>
          <w:sz w:val="28"/>
          <w:szCs w:val="28"/>
          <w:shd w:val="clear" w:color="auto" w:fill="FFFFFF"/>
        </w:rPr>
        <w:t xml:space="preserve">=2,2, </w:t>
      </w:r>
      <w:r w:rsidRPr="00F11F3B">
        <w:rPr>
          <w:rStyle w:val="aa"/>
          <w:rFonts w:ascii="Times New Roman" w:hAnsi="Times New Roman" w:cs="Times New Roman"/>
          <w:i w:val="0"/>
          <w:color w:val="000000"/>
          <w:sz w:val="28"/>
          <w:szCs w:val="28"/>
          <w:shd w:val="clear" w:color="auto" w:fill="FFFFFF"/>
          <w:lang w:val="en-US"/>
        </w:rPr>
        <w:t>S</w:t>
      </w:r>
      <w:r w:rsidRPr="00F11F3B">
        <w:rPr>
          <w:rStyle w:val="aa"/>
          <w:rFonts w:ascii="Times New Roman" w:hAnsi="Times New Roman" w:cs="Times New Roman"/>
          <w:i w:val="0"/>
          <w:color w:val="000000"/>
          <w:sz w:val="28"/>
          <w:szCs w:val="28"/>
          <w:shd w:val="clear" w:color="auto" w:fill="FFFFFF"/>
        </w:rPr>
        <w:t>=0,55,</w:t>
      </w:r>
      <w:r w:rsidR="00D72DFB">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t>95% СІ:</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0,74 – 6,51).</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Найбільший відсоток достатньої забезпеченості вітаміном D спостерігався у дітей з генотипом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частота якого статистично відрізнялась від такої в групі дітей з генотипом ВВ (</w:t>
      </w:r>
      <w:r w:rsidR="001F0C61">
        <w:rPr>
          <w:rFonts w:ascii="Times New Roman" w:hAnsi="Times New Roman" w:cs="Times New Roman"/>
          <w:sz w:val="28"/>
          <w:szCs w:val="28"/>
        </w:rPr>
        <w:t>р &lt;</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0,05) та незначно була вищою, ніж у гетерозигот (р</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&gt;</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Як </w:t>
      </w:r>
      <w:r w:rsidRPr="00B13EA2">
        <w:rPr>
          <w:rFonts w:ascii="Times New Roman" w:hAnsi="Times New Roman" w:cs="Times New Roman"/>
          <w:sz w:val="28"/>
          <w:szCs w:val="28"/>
        </w:rPr>
        <w:lastRenderedPageBreak/>
        <w:t>засвідчили дані аналізу,</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у носіїв генотипу </w:t>
      </w:r>
      <w:r w:rsidRPr="00B13EA2">
        <w:rPr>
          <w:rFonts w:ascii="Times New Roman" w:hAnsi="Times New Roman" w:cs="Times New Roman"/>
          <w:sz w:val="28"/>
          <w:szCs w:val="28"/>
          <w:lang w:val="en-US"/>
        </w:rPr>
        <w:t>bb</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однонуклеотидного поліморфізму Bsm</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збільшується вірогідність нормального статусу вітаміну </w:t>
      </w:r>
      <w:r w:rsidRPr="00B13EA2">
        <w:rPr>
          <w:rFonts w:ascii="Times New Roman" w:hAnsi="Times New Roman" w:cs="Times New Roman"/>
          <w:sz w:val="28"/>
          <w:szCs w:val="28"/>
          <w:lang w:val="en-US"/>
        </w:rPr>
        <w:t>D</w:t>
      </w:r>
      <w:r w:rsidR="00B0459B">
        <w:rPr>
          <w:rFonts w:ascii="Times New Roman" w:hAnsi="Times New Roman" w:cs="Times New Roman"/>
          <w:sz w:val="28"/>
          <w:szCs w:val="28"/>
        </w:rPr>
        <w:t xml:space="preserve"> в 3,16 рази </w:t>
      </w:r>
      <w:r w:rsidRPr="00B13EA2">
        <w:rPr>
          <w:rFonts w:ascii="Times New Roman" w:hAnsi="Times New Roman" w:cs="Times New Roman"/>
          <w:sz w:val="28"/>
          <w:szCs w:val="28"/>
        </w:rPr>
        <w:t>порівняно з носіями генотипу ВВ (</w:t>
      </w:r>
      <w:r w:rsidRPr="00F11F3B">
        <w:rPr>
          <w:rStyle w:val="aa"/>
          <w:rFonts w:ascii="Times New Roman" w:hAnsi="Times New Roman" w:cs="Times New Roman"/>
          <w:i w:val="0"/>
          <w:color w:val="000000"/>
          <w:sz w:val="28"/>
          <w:szCs w:val="28"/>
          <w:shd w:val="clear" w:color="auto" w:fill="FFFFFF"/>
          <w:lang w:val="en-US"/>
        </w:rPr>
        <w:t>OR</w:t>
      </w:r>
      <w:r w:rsidR="00A14FDD">
        <w:rPr>
          <w:rStyle w:val="aa"/>
          <w:rFonts w:ascii="Times New Roman" w:hAnsi="Times New Roman" w:cs="Times New Roman"/>
          <w:i w:val="0"/>
          <w:color w:val="000000"/>
          <w:sz w:val="28"/>
          <w:szCs w:val="28"/>
          <w:shd w:val="clear" w:color="auto" w:fill="FFFFFF"/>
        </w:rPr>
        <w:t xml:space="preserve"> </w:t>
      </w:r>
      <w:r w:rsidRPr="00F11F3B">
        <w:rPr>
          <w:rStyle w:val="aa"/>
          <w:rFonts w:ascii="Times New Roman" w:hAnsi="Times New Roman" w:cs="Times New Roman"/>
          <w:i w:val="0"/>
          <w:color w:val="000000"/>
          <w:sz w:val="28"/>
          <w:szCs w:val="28"/>
          <w:shd w:val="clear" w:color="auto" w:fill="FFFFFF"/>
        </w:rPr>
        <w:t>=</w:t>
      </w:r>
      <w:r w:rsidR="00A14FDD">
        <w:rPr>
          <w:rStyle w:val="aa"/>
          <w:rFonts w:ascii="Times New Roman" w:hAnsi="Times New Roman" w:cs="Times New Roman"/>
          <w:i w:val="0"/>
          <w:color w:val="000000"/>
          <w:sz w:val="28"/>
          <w:szCs w:val="28"/>
          <w:shd w:val="clear" w:color="auto" w:fill="FFFFFF"/>
        </w:rPr>
        <w:t xml:space="preserve"> </w:t>
      </w:r>
      <w:r w:rsidRPr="00F11F3B">
        <w:rPr>
          <w:rStyle w:val="aa"/>
          <w:rFonts w:ascii="Times New Roman" w:hAnsi="Times New Roman" w:cs="Times New Roman"/>
          <w:i w:val="0"/>
          <w:color w:val="000000"/>
          <w:sz w:val="28"/>
          <w:szCs w:val="28"/>
          <w:shd w:val="clear" w:color="auto" w:fill="FFFFFF"/>
        </w:rPr>
        <w:t xml:space="preserve">3,16, </w:t>
      </w:r>
      <w:r w:rsidRPr="00F11F3B">
        <w:rPr>
          <w:rStyle w:val="aa"/>
          <w:rFonts w:ascii="Times New Roman" w:hAnsi="Times New Roman" w:cs="Times New Roman"/>
          <w:i w:val="0"/>
          <w:color w:val="000000"/>
          <w:sz w:val="28"/>
          <w:szCs w:val="28"/>
          <w:shd w:val="clear" w:color="auto" w:fill="FFFFFF"/>
          <w:lang w:val="en-US"/>
        </w:rPr>
        <w:t>S</w:t>
      </w:r>
      <w:r w:rsidR="00A14FDD">
        <w:rPr>
          <w:rStyle w:val="aa"/>
          <w:rFonts w:ascii="Times New Roman" w:hAnsi="Times New Roman" w:cs="Times New Roman"/>
          <w:i w:val="0"/>
          <w:color w:val="000000"/>
          <w:sz w:val="28"/>
          <w:szCs w:val="28"/>
          <w:shd w:val="clear" w:color="auto" w:fill="FFFFFF"/>
        </w:rPr>
        <w:t xml:space="preserve"> </w:t>
      </w:r>
      <w:r w:rsidRPr="00F11F3B">
        <w:rPr>
          <w:rStyle w:val="aa"/>
          <w:rFonts w:ascii="Times New Roman" w:hAnsi="Times New Roman" w:cs="Times New Roman"/>
          <w:i w:val="0"/>
          <w:color w:val="000000"/>
          <w:sz w:val="28"/>
          <w:szCs w:val="28"/>
          <w:shd w:val="clear" w:color="auto" w:fill="FFFFFF"/>
        </w:rPr>
        <w:t>=</w:t>
      </w:r>
      <w:r w:rsidR="00A14FDD">
        <w:rPr>
          <w:rStyle w:val="aa"/>
          <w:rFonts w:ascii="Times New Roman" w:hAnsi="Times New Roman" w:cs="Times New Roman"/>
          <w:i w:val="0"/>
          <w:color w:val="000000"/>
          <w:sz w:val="28"/>
          <w:szCs w:val="28"/>
          <w:shd w:val="clear" w:color="auto" w:fill="FFFFFF"/>
        </w:rPr>
        <w:t xml:space="preserve"> </w:t>
      </w:r>
      <w:r w:rsidRPr="00F11F3B">
        <w:rPr>
          <w:rStyle w:val="aa"/>
          <w:rFonts w:ascii="Times New Roman" w:hAnsi="Times New Roman" w:cs="Times New Roman"/>
          <w:i w:val="0"/>
          <w:color w:val="000000"/>
          <w:sz w:val="28"/>
          <w:szCs w:val="28"/>
          <w:shd w:val="clear" w:color="auto" w:fill="FFFFFF"/>
        </w:rPr>
        <w:t>0,69,</w:t>
      </w:r>
      <w:r w:rsidR="00A14FDD">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t>95% СІ: 0,8 – 12,41).</w:t>
      </w:r>
    </w:p>
    <w:p w:rsidR="00525481" w:rsidRDefault="00525481" w:rsidP="00525481">
      <w:pPr>
        <w:spacing w:after="0" w:line="360" w:lineRule="auto"/>
        <w:ind w:firstLine="708"/>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Наступний етап дослідження полягав в проведенні аналізу середніх значень сироваткового гідроксивітаміну D та остеокальцину</w:t>
      </w:r>
      <w:r w:rsidR="00D72DFB">
        <w:rPr>
          <w:rFonts w:ascii="Times New Roman" w:hAnsi="Times New Roman" w:cs="Times New Roman"/>
          <w:color w:val="000000"/>
          <w:sz w:val="28"/>
          <w:szCs w:val="28"/>
        </w:rPr>
        <w:t xml:space="preserve"> </w:t>
      </w:r>
      <w:r w:rsidRPr="00B13EA2">
        <w:rPr>
          <w:rFonts w:ascii="Times New Roman" w:hAnsi="Times New Roman" w:cs="Times New Roman"/>
          <w:color w:val="000000"/>
          <w:sz w:val="28"/>
          <w:szCs w:val="28"/>
        </w:rPr>
        <w:t>залежно від поліморфізму гена VDR у обстежених дітей (табл.5.3).</w:t>
      </w:r>
    </w:p>
    <w:p w:rsidR="004C2CBD" w:rsidRPr="004C2CBD" w:rsidRDefault="004C2CBD" w:rsidP="005430CC">
      <w:pPr>
        <w:spacing w:after="0" w:line="360" w:lineRule="auto"/>
        <w:jc w:val="both"/>
        <w:rPr>
          <w:rFonts w:ascii="Times New Roman" w:hAnsi="Times New Roman" w:cs="Times New Roman"/>
          <w:sz w:val="28"/>
          <w:szCs w:val="28"/>
        </w:rPr>
      </w:pPr>
    </w:p>
    <w:p w:rsidR="00525481" w:rsidRPr="00B30CBE" w:rsidRDefault="008128FC" w:rsidP="00421793">
      <w:pPr>
        <w:spacing w:after="0" w:line="360" w:lineRule="auto"/>
        <w:jc w:val="both"/>
        <w:rPr>
          <w:rFonts w:ascii="Times New Roman" w:hAnsi="Times New Roman" w:cs="Times New Roman"/>
          <w:b/>
          <w:color w:val="000000"/>
          <w:sz w:val="28"/>
          <w:szCs w:val="28"/>
        </w:rPr>
      </w:pPr>
      <w:r w:rsidRPr="00B30CBE">
        <w:rPr>
          <w:rFonts w:ascii="Times New Roman" w:hAnsi="Times New Roman" w:cs="Times New Roman"/>
          <w:sz w:val="28"/>
          <w:szCs w:val="28"/>
        </w:rPr>
        <w:t xml:space="preserve">Таблиця 5.3 </w:t>
      </w:r>
      <w:r w:rsidRPr="00B30CBE">
        <w:rPr>
          <w:b/>
          <w:szCs w:val="28"/>
        </w:rPr>
        <w:t>–</w:t>
      </w:r>
      <w:r w:rsidR="00D72DFB">
        <w:rPr>
          <w:b/>
          <w:szCs w:val="28"/>
        </w:rPr>
        <w:t xml:space="preserve"> </w:t>
      </w:r>
      <w:r w:rsidR="00525481" w:rsidRPr="00B30CBE">
        <w:rPr>
          <w:rFonts w:ascii="Times New Roman" w:hAnsi="Times New Roman" w:cs="Times New Roman"/>
          <w:color w:val="000000"/>
          <w:sz w:val="28"/>
          <w:szCs w:val="28"/>
        </w:rPr>
        <w:t xml:space="preserve">Аналіз середніх значень сироваткового гідроксивітаміну </w:t>
      </w:r>
      <w:r w:rsidR="00525481" w:rsidRPr="008128FC">
        <w:rPr>
          <w:rFonts w:ascii="Times New Roman" w:hAnsi="Times New Roman" w:cs="Times New Roman"/>
          <w:color w:val="000000"/>
          <w:sz w:val="28"/>
          <w:szCs w:val="28"/>
        </w:rPr>
        <w:t>D</w:t>
      </w:r>
      <w:r w:rsidR="00525481" w:rsidRPr="00B30CBE">
        <w:rPr>
          <w:rFonts w:ascii="Times New Roman" w:hAnsi="Times New Roman" w:cs="Times New Roman"/>
          <w:color w:val="000000"/>
          <w:sz w:val="28"/>
          <w:szCs w:val="28"/>
        </w:rPr>
        <w:t xml:space="preserve"> та остеокальцину залежно від поліморфізму гена </w:t>
      </w:r>
      <w:r w:rsidR="00525481" w:rsidRPr="008128FC">
        <w:rPr>
          <w:rFonts w:ascii="Times New Roman" w:hAnsi="Times New Roman" w:cs="Times New Roman"/>
          <w:color w:val="000000"/>
          <w:sz w:val="28"/>
          <w:szCs w:val="28"/>
        </w:rPr>
        <w:t>VDR</w:t>
      </w:r>
      <w:r w:rsidR="00ED40E3">
        <w:rPr>
          <w:rFonts w:ascii="Times New Roman" w:hAnsi="Times New Roman" w:cs="Times New Roman"/>
          <w:color w:val="000000"/>
          <w:sz w:val="28"/>
          <w:szCs w:val="28"/>
        </w:rPr>
        <w:t xml:space="preserve"> у обстежених дітей</w:t>
      </w:r>
    </w:p>
    <w:p w:rsidR="00525481" w:rsidRPr="00B30CBE" w:rsidRDefault="003127E9" w:rsidP="003127E9">
      <w:pPr>
        <w:spacing w:after="0"/>
        <w:jc w:val="right"/>
        <w:rPr>
          <w:rFonts w:ascii="Times New Roman" w:hAnsi="Times New Roman" w:cs="Times New Roman"/>
          <w:b/>
          <w:color w:val="000000"/>
          <w:sz w:val="28"/>
          <w:szCs w:val="28"/>
        </w:rPr>
      </w:pPr>
      <w:r w:rsidRPr="00B30CBE">
        <w:rPr>
          <w:rFonts w:ascii="Times New Roman" w:hAnsi="Times New Roman" w:cs="Times New Roman"/>
          <w:color w:val="000000"/>
          <w:sz w:val="28"/>
          <w:szCs w:val="28"/>
        </w:rPr>
        <w:t>нг/мл</w:t>
      </w:r>
    </w:p>
    <w:tbl>
      <w:tblPr>
        <w:tblStyle w:val="af0"/>
        <w:tblW w:w="0" w:type="auto"/>
        <w:tblInd w:w="137" w:type="dxa"/>
        <w:tblLook w:val="04A0" w:firstRow="1" w:lastRow="0" w:firstColumn="1" w:lastColumn="0" w:noHBand="0" w:noVBand="1"/>
      </w:tblPr>
      <w:tblGrid>
        <w:gridCol w:w="2021"/>
        <w:gridCol w:w="1126"/>
        <w:gridCol w:w="2194"/>
        <w:gridCol w:w="2152"/>
        <w:gridCol w:w="2281"/>
      </w:tblGrid>
      <w:tr w:rsidR="00525481" w:rsidRPr="00B13EA2" w:rsidTr="005430CC">
        <w:trPr>
          <w:trHeight w:val="300"/>
        </w:trPr>
        <w:tc>
          <w:tcPr>
            <w:tcW w:w="3147" w:type="dxa"/>
            <w:gridSpan w:val="2"/>
            <w:vMerge w:val="restart"/>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 xml:space="preserve">Показник </w:t>
            </w:r>
          </w:p>
        </w:tc>
        <w:tc>
          <w:tcPr>
            <w:tcW w:w="6627" w:type="dxa"/>
            <w:gridSpan w:val="3"/>
            <w:tcBorders>
              <w:bottom w:val="single" w:sz="4" w:space="0" w:color="auto"/>
            </w:tcBorders>
          </w:tcPr>
          <w:p w:rsidR="00525481" w:rsidRPr="00733C66" w:rsidRDefault="00525481" w:rsidP="004C2CBD">
            <w:pPr>
              <w:spacing w:line="360" w:lineRule="auto"/>
              <w:jc w:val="center"/>
              <w:rPr>
                <w:rFonts w:ascii="Times New Roman" w:hAnsi="Times New Roman" w:cs="Times New Roman"/>
                <w:sz w:val="28"/>
                <w:szCs w:val="28"/>
              </w:rPr>
            </w:pPr>
            <w:r w:rsidRPr="00733C66">
              <w:rPr>
                <w:rFonts w:ascii="Times New Roman" w:hAnsi="Times New Roman" w:cs="Times New Roman"/>
                <w:sz w:val="28"/>
                <w:szCs w:val="28"/>
              </w:rPr>
              <w:t>Генотипи</w:t>
            </w:r>
          </w:p>
        </w:tc>
      </w:tr>
      <w:tr w:rsidR="00525481" w:rsidRPr="00B13EA2" w:rsidTr="005430CC">
        <w:trPr>
          <w:trHeight w:val="165"/>
        </w:trPr>
        <w:tc>
          <w:tcPr>
            <w:tcW w:w="3147" w:type="dxa"/>
            <w:gridSpan w:val="2"/>
            <w:vMerge/>
          </w:tcPr>
          <w:p w:rsidR="00525481" w:rsidRPr="00B13EA2" w:rsidRDefault="00525481" w:rsidP="004C2CBD">
            <w:pPr>
              <w:spacing w:line="360" w:lineRule="auto"/>
              <w:jc w:val="both"/>
              <w:rPr>
                <w:rFonts w:ascii="Times New Roman" w:hAnsi="Times New Roman" w:cs="Times New Roman"/>
                <w:color w:val="000000"/>
                <w:sz w:val="28"/>
                <w:szCs w:val="28"/>
              </w:rPr>
            </w:pPr>
          </w:p>
        </w:tc>
        <w:tc>
          <w:tcPr>
            <w:tcW w:w="2194" w:type="dxa"/>
            <w:tcBorders>
              <w:top w:val="single" w:sz="4" w:space="0" w:color="auto"/>
            </w:tcBorders>
          </w:tcPr>
          <w:p w:rsidR="00525481" w:rsidRPr="00B13EA2" w:rsidRDefault="00525481" w:rsidP="004C2CBD">
            <w:pPr>
              <w:spacing w:line="360" w:lineRule="auto"/>
              <w:jc w:val="center"/>
              <w:rPr>
                <w:rFonts w:ascii="Times New Roman" w:hAnsi="Times New Roman" w:cs="Times New Roman"/>
                <w:sz w:val="28"/>
                <w:szCs w:val="28"/>
              </w:rPr>
            </w:pPr>
            <w:r w:rsidRPr="00B13EA2">
              <w:rPr>
                <w:rFonts w:ascii="Times New Roman" w:hAnsi="Times New Roman" w:cs="Times New Roman"/>
                <w:sz w:val="28"/>
                <w:szCs w:val="28"/>
                <w:lang w:val="en-US"/>
              </w:rPr>
              <w:t>bb</w:t>
            </w:r>
          </w:p>
          <w:p w:rsidR="00525481" w:rsidRPr="00B13EA2" w:rsidRDefault="00525481" w:rsidP="004C2CBD">
            <w:pPr>
              <w:spacing w:line="360" w:lineRule="auto"/>
              <w:jc w:val="center"/>
              <w:rPr>
                <w:rFonts w:ascii="Times New Roman" w:hAnsi="Times New Roman" w:cs="Times New Roman"/>
                <w:color w:val="000000"/>
                <w:sz w:val="28"/>
                <w:szCs w:val="28"/>
              </w:rPr>
            </w:pPr>
            <w:r w:rsidRPr="00B13EA2">
              <w:rPr>
                <w:rFonts w:ascii="Times New Roman" w:hAnsi="Times New Roman" w:cs="Times New Roman"/>
                <w:sz w:val="28"/>
                <w:szCs w:val="28"/>
              </w:rPr>
              <w:t>(n=45)</w:t>
            </w:r>
          </w:p>
        </w:tc>
        <w:tc>
          <w:tcPr>
            <w:tcW w:w="2152" w:type="dxa"/>
            <w:tcBorders>
              <w:top w:val="single" w:sz="4" w:space="0" w:color="auto"/>
            </w:tcBorders>
          </w:tcPr>
          <w:p w:rsidR="00525481" w:rsidRPr="00B13EA2" w:rsidRDefault="00525481" w:rsidP="004C2CBD">
            <w:pPr>
              <w:spacing w:line="360" w:lineRule="auto"/>
              <w:jc w:val="center"/>
              <w:rPr>
                <w:rFonts w:ascii="Times New Roman" w:hAnsi="Times New Roman" w:cs="Times New Roman"/>
                <w:sz w:val="28"/>
                <w:szCs w:val="28"/>
                <w:highlight w:val="yellow"/>
              </w:rPr>
            </w:pPr>
            <w:r w:rsidRPr="00B13EA2">
              <w:rPr>
                <w:rFonts w:ascii="Times New Roman" w:hAnsi="Times New Roman" w:cs="Times New Roman"/>
                <w:sz w:val="28"/>
                <w:szCs w:val="28"/>
              </w:rPr>
              <w:t>Bb</w:t>
            </w:r>
          </w:p>
          <w:p w:rsidR="00525481" w:rsidRPr="00B13EA2" w:rsidRDefault="00525481" w:rsidP="004C2CBD">
            <w:pPr>
              <w:spacing w:line="360" w:lineRule="auto"/>
              <w:jc w:val="center"/>
              <w:rPr>
                <w:rFonts w:ascii="Times New Roman" w:hAnsi="Times New Roman" w:cs="Times New Roman"/>
                <w:color w:val="000000"/>
                <w:sz w:val="28"/>
                <w:szCs w:val="28"/>
              </w:rPr>
            </w:pPr>
            <w:r w:rsidRPr="00B13EA2">
              <w:rPr>
                <w:rFonts w:ascii="Times New Roman" w:hAnsi="Times New Roman" w:cs="Times New Roman"/>
                <w:sz w:val="28"/>
                <w:szCs w:val="28"/>
              </w:rPr>
              <w:t>(n=</w:t>
            </w:r>
            <w:r w:rsidRPr="00B13EA2">
              <w:rPr>
                <w:rStyle w:val="aa"/>
                <w:rFonts w:ascii="Times New Roman" w:hAnsi="Times New Roman" w:cs="Times New Roman"/>
                <w:color w:val="000000"/>
                <w:sz w:val="28"/>
                <w:szCs w:val="28"/>
                <w:shd w:val="clear" w:color="auto" w:fill="FFFFFF"/>
              </w:rPr>
              <w:t>53)</w:t>
            </w:r>
          </w:p>
        </w:tc>
        <w:tc>
          <w:tcPr>
            <w:tcW w:w="2281" w:type="dxa"/>
            <w:tcBorders>
              <w:top w:val="single" w:sz="4" w:space="0" w:color="auto"/>
            </w:tcBorders>
          </w:tcPr>
          <w:p w:rsidR="00525481" w:rsidRPr="00733C66" w:rsidRDefault="00525481" w:rsidP="004C2CBD">
            <w:pPr>
              <w:spacing w:line="360" w:lineRule="auto"/>
              <w:jc w:val="center"/>
              <w:rPr>
                <w:rFonts w:ascii="Times New Roman" w:hAnsi="Times New Roman" w:cs="Times New Roman"/>
                <w:sz w:val="28"/>
                <w:szCs w:val="28"/>
                <w:highlight w:val="yellow"/>
              </w:rPr>
            </w:pPr>
            <w:r w:rsidRPr="00733C66">
              <w:rPr>
                <w:rFonts w:ascii="Times New Roman" w:hAnsi="Times New Roman" w:cs="Times New Roman"/>
                <w:sz w:val="28"/>
                <w:szCs w:val="28"/>
              </w:rPr>
              <w:t>BB</w:t>
            </w:r>
          </w:p>
          <w:p w:rsidR="00525481" w:rsidRPr="00733C66" w:rsidRDefault="00525481" w:rsidP="004C2CBD">
            <w:pPr>
              <w:spacing w:line="360" w:lineRule="auto"/>
              <w:jc w:val="center"/>
              <w:rPr>
                <w:rFonts w:ascii="Times New Roman" w:hAnsi="Times New Roman" w:cs="Times New Roman"/>
                <w:sz w:val="28"/>
                <w:szCs w:val="28"/>
              </w:rPr>
            </w:pPr>
            <w:r w:rsidRPr="00733C66">
              <w:rPr>
                <w:rFonts w:ascii="Times New Roman" w:hAnsi="Times New Roman" w:cs="Times New Roman"/>
                <w:sz w:val="28"/>
                <w:szCs w:val="28"/>
              </w:rPr>
              <w:t>(n=22)</w:t>
            </w:r>
          </w:p>
        </w:tc>
      </w:tr>
      <w:tr w:rsidR="00525481" w:rsidRPr="00B13EA2" w:rsidTr="005430CC">
        <w:trPr>
          <w:trHeight w:val="315"/>
        </w:trPr>
        <w:tc>
          <w:tcPr>
            <w:tcW w:w="2021" w:type="dxa"/>
            <w:vMerge w:val="restart"/>
            <w:tcBorders>
              <w:right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sz w:val="28"/>
                <w:szCs w:val="28"/>
              </w:rPr>
              <w:t>25(OH)D</w:t>
            </w:r>
          </w:p>
        </w:tc>
        <w:tc>
          <w:tcPr>
            <w:tcW w:w="1126" w:type="dxa"/>
            <w:tcBorders>
              <w:top w:val="single" w:sz="4" w:space="0" w:color="auto"/>
              <w:left w:val="single" w:sz="4" w:space="0" w:color="auto"/>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iCs/>
                <w:sz w:val="28"/>
                <w:szCs w:val="28"/>
                <w:lang w:val="en-US"/>
              </w:rPr>
              <w:t>M</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lang w:val="en-US"/>
              </w:rPr>
              <w:t>m</w:t>
            </w:r>
          </w:p>
        </w:tc>
        <w:tc>
          <w:tcPr>
            <w:tcW w:w="2194" w:type="dxa"/>
            <w:tcBorders>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31,26</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2,7</w:t>
            </w:r>
          </w:p>
        </w:tc>
        <w:tc>
          <w:tcPr>
            <w:tcW w:w="2152" w:type="dxa"/>
            <w:tcBorders>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27,12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2,17</w:t>
            </w:r>
          </w:p>
        </w:tc>
        <w:tc>
          <w:tcPr>
            <w:tcW w:w="2281" w:type="dxa"/>
            <w:tcBorders>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21,3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3,31*</w:t>
            </w:r>
          </w:p>
        </w:tc>
      </w:tr>
      <w:tr w:rsidR="00525481" w:rsidRPr="00B13EA2" w:rsidTr="005430CC">
        <w:trPr>
          <w:trHeight w:val="165"/>
        </w:trPr>
        <w:tc>
          <w:tcPr>
            <w:tcW w:w="2021" w:type="dxa"/>
            <w:vMerge/>
            <w:tcBorders>
              <w:right w:val="single" w:sz="4" w:space="0" w:color="auto"/>
            </w:tcBorders>
          </w:tcPr>
          <w:p w:rsidR="00525481" w:rsidRPr="00B13EA2" w:rsidRDefault="00525481" w:rsidP="004C2CBD">
            <w:pPr>
              <w:spacing w:line="360" w:lineRule="auto"/>
              <w:jc w:val="both"/>
              <w:rPr>
                <w:rFonts w:ascii="Times New Roman" w:hAnsi="Times New Roman" w:cs="Times New Roman"/>
                <w:sz w:val="28"/>
                <w:szCs w:val="28"/>
              </w:rPr>
            </w:pPr>
          </w:p>
        </w:tc>
        <w:tc>
          <w:tcPr>
            <w:tcW w:w="1126" w:type="dxa"/>
            <w:tcBorders>
              <w:top w:val="single" w:sz="4" w:space="0" w:color="auto"/>
              <w:left w:val="single" w:sz="4" w:space="0" w:color="auto"/>
            </w:tcBorders>
          </w:tcPr>
          <w:p w:rsidR="00525481" w:rsidRPr="00B13EA2" w:rsidRDefault="00525481" w:rsidP="004C2CBD">
            <w:pPr>
              <w:spacing w:line="360" w:lineRule="auto"/>
              <w:jc w:val="both"/>
              <w:rPr>
                <w:rFonts w:ascii="Times New Roman" w:hAnsi="Times New Roman" w:cs="Times New Roman"/>
                <w:sz w:val="28"/>
                <w:szCs w:val="28"/>
              </w:rPr>
            </w:pPr>
            <w:r w:rsidRPr="00B13EA2">
              <w:rPr>
                <w:rFonts w:ascii="Times New Roman" w:hAnsi="Times New Roman" w:cs="Times New Roman"/>
                <w:sz w:val="28"/>
                <w:szCs w:val="28"/>
              </w:rPr>
              <w:t>95% СІ:</w:t>
            </w:r>
          </w:p>
        </w:tc>
        <w:tc>
          <w:tcPr>
            <w:tcW w:w="2194" w:type="dxa"/>
            <w:tcBorders>
              <w:top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25,97 – 36,55</w:t>
            </w:r>
          </w:p>
        </w:tc>
        <w:tc>
          <w:tcPr>
            <w:tcW w:w="2152" w:type="dxa"/>
            <w:tcBorders>
              <w:top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22,87 – 31,37</w:t>
            </w:r>
          </w:p>
        </w:tc>
        <w:tc>
          <w:tcPr>
            <w:tcW w:w="2281" w:type="dxa"/>
            <w:tcBorders>
              <w:top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14,82 – 27,78</w:t>
            </w:r>
          </w:p>
        </w:tc>
      </w:tr>
      <w:tr w:rsidR="00525481" w:rsidRPr="00B13EA2" w:rsidTr="005430CC">
        <w:trPr>
          <w:trHeight w:val="330"/>
        </w:trPr>
        <w:tc>
          <w:tcPr>
            <w:tcW w:w="2021" w:type="dxa"/>
            <w:vMerge w:val="restart"/>
            <w:tcBorders>
              <w:right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Остеокальцин</w:t>
            </w:r>
          </w:p>
        </w:tc>
        <w:tc>
          <w:tcPr>
            <w:tcW w:w="1126" w:type="dxa"/>
            <w:tcBorders>
              <w:left w:val="single" w:sz="4" w:space="0" w:color="auto"/>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iCs/>
                <w:sz w:val="28"/>
                <w:szCs w:val="28"/>
                <w:lang w:val="en-US"/>
              </w:rPr>
              <w:t>M</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lang w:val="en-US"/>
              </w:rPr>
              <w:t>m</w:t>
            </w:r>
          </w:p>
        </w:tc>
        <w:tc>
          <w:tcPr>
            <w:tcW w:w="2194" w:type="dxa"/>
            <w:tcBorders>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67,75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2,99</w:t>
            </w:r>
          </w:p>
        </w:tc>
        <w:tc>
          <w:tcPr>
            <w:tcW w:w="2152" w:type="dxa"/>
            <w:tcBorders>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65,43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2,63</w:t>
            </w:r>
          </w:p>
        </w:tc>
        <w:tc>
          <w:tcPr>
            <w:tcW w:w="2281" w:type="dxa"/>
            <w:tcBorders>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58,64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4,2</w:t>
            </w:r>
          </w:p>
        </w:tc>
      </w:tr>
      <w:tr w:rsidR="00525481" w:rsidRPr="00B13EA2" w:rsidTr="005430CC">
        <w:trPr>
          <w:trHeight w:val="688"/>
        </w:trPr>
        <w:tc>
          <w:tcPr>
            <w:tcW w:w="2021" w:type="dxa"/>
            <w:vMerge/>
            <w:tcBorders>
              <w:bottom w:val="single" w:sz="4" w:space="0" w:color="auto"/>
              <w:right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sz w:val="28"/>
                <w:szCs w:val="28"/>
              </w:rPr>
              <w:t>95% СІ:</w:t>
            </w:r>
          </w:p>
        </w:tc>
        <w:tc>
          <w:tcPr>
            <w:tcW w:w="2194" w:type="dxa"/>
            <w:tcBorders>
              <w:top w:val="single" w:sz="4" w:space="0" w:color="auto"/>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61, 87 – 73,63</w:t>
            </w:r>
          </w:p>
        </w:tc>
        <w:tc>
          <w:tcPr>
            <w:tcW w:w="2152" w:type="dxa"/>
            <w:tcBorders>
              <w:top w:val="single" w:sz="4" w:space="0" w:color="auto"/>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60,28 – 70,58</w:t>
            </w:r>
          </w:p>
        </w:tc>
        <w:tc>
          <w:tcPr>
            <w:tcW w:w="2281" w:type="dxa"/>
            <w:tcBorders>
              <w:top w:val="single" w:sz="4" w:space="0" w:color="auto"/>
              <w:bottom w:val="single" w:sz="4" w:space="0" w:color="auto"/>
            </w:tcBorders>
          </w:tcPr>
          <w:p w:rsidR="00525481" w:rsidRPr="00B13EA2" w:rsidRDefault="00525481" w:rsidP="004C2CBD">
            <w:pPr>
              <w:spacing w:line="360" w:lineRule="auto"/>
              <w:jc w:val="both"/>
              <w:rPr>
                <w:rFonts w:ascii="Times New Roman" w:hAnsi="Times New Roman" w:cs="Times New Roman"/>
                <w:color w:val="000000"/>
                <w:sz w:val="28"/>
                <w:szCs w:val="28"/>
              </w:rPr>
            </w:pPr>
            <w:r w:rsidRPr="00B13EA2">
              <w:rPr>
                <w:rFonts w:ascii="Times New Roman" w:hAnsi="Times New Roman" w:cs="Times New Roman"/>
                <w:color w:val="000000"/>
                <w:sz w:val="28"/>
                <w:szCs w:val="28"/>
              </w:rPr>
              <w:t>50,41 – 66,87</w:t>
            </w:r>
          </w:p>
        </w:tc>
      </w:tr>
      <w:tr w:rsidR="006C37F7" w:rsidRPr="00B13EA2" w:rsidTr="005430CC">
        <w:trPr>
          <w:trHeight w:val="288"/>
        </w:trPr>
        <w:tc>
          <w:tcPr>
            <w:tcW w:w="9774" w:type="dxa"/>
            <w:gridSpan w:val="5"/>
            <w:tcBorders>
              <w:top w:val="single" w:sz="4" w:space="0" w:color="auto"/>
            </w:tcBorders>
          </w:tcPr>
          <w:p w:rsidR="006C37F7" w:rsidRPr="006C37F7" w:rsidRDefault="006C37F7" w:rsidP="00D72DFB">
            <w:pPr>
              <w:spacing w:line="360" w:lineRule="auto"/>
              <w:jc w:val="both"/>
              <w:rPr>
                <w:rFonts w:ascii="Times New Roman" w:hAnsi="Times New Roman" w:cs="Times New Roman"/>
                <w:color w:val="000000"/>
                <w:sz w:val="28"/>
                <w:szCs w:val="28"/>
              </w:rPr>
            </w:pPr>
            <w:r w:rsidRPr="006C37F7">
              <w:rPr>
                <w:rFonts w:ascii="Times New Roman" w:hAnsi="Times New Roman" w:cs="Times New Roman"/>
                <w:sz w:val="28"/>
                <w:szCs w:val="28"/>
              </w:rPr>
              <w:t>* р</w:t>
            </w:r>
            <w:r w:rsidR="00145A1F" w:rsidRPr="00145A1F">
              <w:rPr>
                <w:rFonts w:ascii="Times New Roman" w:hAnsi="Times New Roman" w:cs="Times New Roman"/>
                <w:sz w:val="20"/>
                <w:szCs w:val="20"/>
                <w:lang w:val="en-US"/>
              </w:rPr>
              <w:t>t</w:t>
            </w:r>
            <w:r w:rsidRPr="006C37F7">
              <w:rPr>
                <w:rFonts w:ascii="Times New Roman" w:hAnsi="Times New Roman" w:cs="Times New Roman"/>
                <w:sz w:val="28"/>
                <w:szCs w:val="28"/>
              </w:rPr>
              <w:t xml:space="preserve"> &lt; 0,05 – достовірність різниці </w:t>
            </w:r>
            <w:r w:rsidR="00D72DFB">
              <w:rPr>
                <w:rFonts w:ascii="Times New Roman" w:hAnsi="Times New Roman" w:cs="Times New Roman"/>
                <w:sz w:val="28"/>
                <w:szCs w:val="28"/>
              </w:rPr>
              <w:t xml:space="preserve">порівняно з </w:t>
            </w:r>
            <w:r w:rsidRPr="006C37F7">
              <w:rPr>
                <w:rFonts w:ascii="Times New Roman" w:hAnsi="Times New Roman" w:cs="Times New Roman"/>
                <w:sz w:val="28"/>
                <w:szCs w:val="28"/>
              </w:rPr>
              <w:t>показниками дітей з генотипо</w:t>
            </w:r>
            <w:r>
              <w:rPr>
                <w:rFonts w:ascii="Times New Roman" w:hAnsi="Times New Roman" w:cs="Times New Roman"/>
                <w:sz w:val="28"/>
                <w:szCs w:val="28"/>
              </w:rPr>
              <w:t>м</w:t>
            </w:r>
            <w:r w:rsidR="00D72DFB">
              <w:rPr>
                <w:rFonts w:ascii="Times New Roman" w:hAnsi="Times New Roman" w:cs="Times New Roman"/>
                <w:sz w:val="28"/>
                <w:szCs w:val="28"/>
              </w:rPr>
              <w:t xml:space="preserve"> </w:t>
            </w:r>
            <w:r w:rsidRPr="00B13EA2">
              <w:rPr>
                <w:rFonts w:ascii="Times New Roman" w:hAnsi="Times New Roman" w:cs="Times New Roman"/>
                <w:sz w:val="28"/>
                <w:szCs w:val="28"/>
                <w:lang w:val="en-US"/>
              </w:rPr>
              <w:t>bb</w:t>
            </w:r>
          </w:p>
        </w:tc>
      </w:tr>
    </w:tbl>
    <w:p w:rsidR="00525481" w:rsidRPr="00B13EA2" w:rsidRDefault="00525481" w:rsidP="00B0459B">
      <w:pPr>
        <w:spacing w:after="0"/>
        <w:jc w:val="both"/>
        <w:rPr>
          <w:rFonts w:ascii="Times New Roman" w:hAnsi="Times New Roman" w:cs="Times New Roman"/>
          <w:sz w:val="28"/>
          <w:szCs w:val="28"/>
        </w:rPr>
      </w:pPr>
    </w:p>
    <w:p w:rsidR="006C37F7" w:rsidRPr="00B13EA2" w:rsidRDefault="006C37F7" w:rsidP="006C37F7">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С</w:t>
      </w:r>
      <w:r w:rsidRPr="00B13EA2">
        <w:rPr>
          <w:rFonts w:ascii="Times New Roman" w:hAnsi="Times New Roman" w:cs="Times New Roman"/>
          <w:color w:val="000000"/>
          <w:sz w:val="28"/>
          <w:szCs w:val="28"/>
        </w:rPr>
        <w:t xml:space="preserve">ередні значення гідроксивітаміну D у осіб генотипами </w:t>
      </w:r>
      <w:r w:rsidRPr="00B13EA2">
        <w:rPr>
          <w:rFonts w:ascii="Times New Roman" w:hAnsi="Times New Roman" w:cs="Times New Roman"/>
          <w:sz w:val="28"/>
          <w:szCs w:val="28"/>
        </w:rPr>
        <w:t xml:space="preserve">Bb та BB відповідали діапазону недостатності </w:t>
      </w:r>
      <w:r w:rsidRPr="00B13EA2">
        <w:rPr>
          <w:rFonts w:ascii="Times New Roman" w:hAnsi="Times New Roman" w:cs="Times New Roman"/>
          <w:color w:val="000000"/>
          <w:sz w:val="28"/>
          <w:szCs w:val="28"/>
        </w:rPr>
        <w:t xml:space="preserve">вітаміну D, тоді як у дітей з генотипом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xml:space="preserve"> – нормальній його забезпеченості. Слід звернути увагу, що найнижчі значення </w:t>
      </w:r>
      <w:r w:rsidRPr="00B13EA2">
        <w:rPr>
          <w:rFonts w:ascii="Times New Roman" w:hAnsi="Times New Roman" w:cs="Times New Roman"/>
          <w:color w:val="000000"/>
          <w:sz w:val="28"/>
          <w:szCs w:val="28"/>
        </w:rPr>
        <w:t>сироваткового</w:t>
      </w:r>
      <w:r w:rsidR="00D72DFB">
        <w:rPr>
          <w:rFonts w:ascii="Times New Roman" w:hAnsi="Times New Roman" w:cs="Times New Roman"/>
          <w:color w:val="000000"/>
          <w:sz w:val="28"/>
          <w:szCs w:val="28"/>
        </w:rPr>
        <w:t xml:space="preserve"> </w:t>
      </w:r>
      <w:r w:rsidRPr="00B13EA2">
        <w:rPr>
          <w:rFonts w:ascii="Times New Roman" w:hAnsi="Times New Roman" w:cs="Times New Roman"/>
          <w:sz w:val="28"/>
          <w:szCs w:val="28"/>
        </w:rPr>
        <w:t xml:space="preserve">25(OH)D виявлені у гомозигот мутантного алеля В </w:t>
      </w:r>
      <w:r w:rsidR="00D72DFB">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21,3</w:t>
      </w:r>
      <w:r>
        <w:rPr>
          <w:rFonts w:ascii="Times New Roman" w:hAnsi="Times New Roman" w:cs="Times New Roman"/>
          <w:sz w:val="28"/>
          <w:szCs w:val="28"/>
        </w:rPr>
        <w:t xml:space="preserve"> ± </w:t>
      </w:r>
      <w:r w:rsidRPr="00B13EA2">
        <w:rPr>
          <w:rFonts w:ascii="Times New Roman" w:hAnsi="Times New Roman" w:cs="Times New Roman"/>
          <w:sz w:val="28"/>
          <w:szCs w:val="28"/>
        </w:rPr>
        <w:t>3,31</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нг/мл), які</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достовірно відрізнялися від величин даного маркера у гомозигот основного алеля </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xml:space="preserve"> </w:t>
      </w:r>
      <w:r w:rsidR="00D72DFB">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31,26</w:t>
      </w:r>
      <w:r>
        <w:rPr>
          <w:rFonts w:ascii="Times New Roman" w:hAnsi="Times New Roman" w:cs="Times New Roman"/>
          <w:sz w:val="28"/>
          <w:szCs w:val="28"/>
        </w:rPr>
        <w:t xml:space="preserve"> ± </w:t>
      </w:r>
      <w:r w:rsidRPr="00B13EA2">
        <w:rPr>
          <w:rFonts w:ascii="Times New Roman" w:hAnsi="Times New Roman" w:cs="Times New Roman"/>
          <w:sz w:val="28"/>
          <w:szCs w:val="28"/>
        </w:rPr>
        <w:t>2,7</w:t>
      </w:r>
      <w:r>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w:t>
      </w:r>
      <w:r>
        <w:rPr>
          <w:rFonts w:ascii="Times New Roman" w:hAnsi="Times New Roman" w:cs="Times New Roman"/>
          <w:sz w:val="28"/>
          <w:szCs w:val="28"/>
        </w:rPr>
        <w:t>р &lt;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Аналіз середніх значень сироваткового остеокальцину залежно від алельних варіантів поліморфного маркера Bsm</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показав, що найнижчі значення </w:t>
      </w:r>
      <w:r w:rsidRPr="00B13EA2">
        <w:rPr>
          <w:rFonts w:ascii="Times New Roman" w:hAnsi="Times New Roman" w:cs="Times New Roman"/>
          <w:sz w:val="28"/>
          <w:szCs w:val="28"/>
        </w:rPr>
        <w:lastRenderedPageBreak/>
        <w:t>даного показника були зафіксовані у носії</w:t>
      </w:r>
      <w:r w:rsidR="00D72DFB">
        <w:rPr>
          <w:rFonts w:ascii="Times New Roman" w:hAnsi="Times New Roman" w:cs="Times New Roman"/>
          <w:sz w:val="28"/>
          <w:szCs w:val="28"/>
        </w:rPr>
        <w:t>в генотипу BB, однак</w:t>
      </w:r>
      <w:r w:rsidRPr="00B13EA2">
        <w:rPr>
          <w:rFonts w:ascii="Times New Roman" w:hAnsi="Times New Roman" w:cs="Times New Roman"/>
          <w:sz w:val="28"/>
          <w:szCs w:val="28"/>
        </w:rPr>
        <w:t xml:space="preserve"> вони достовірно не відрізнялися від величин інших груп дослідження.</w:t>
      </w:r>
    </w:p>
    <w:p w:rsidR="00525481" w:rsidRPr="00B13EA2" w:rsidRDefault="00525481" w:rsidP="007363B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Особливу зацікавленість серед сучасних к</w:t>
      </w:r>
      <w:r w:rsidR="00D72DFB">
        <w:rPr>
          <w:rFonts w:ascii="Times New Roman" w:hAnsi="Times New Roman" w:cs="Times New Roman"/>
          <w:sz w:val="28"/>
          <w:szCs w:val="28"/>
        </w:rPr>
        <w:t xml:space="preserve">лінічних досліджень викликають </w:t>
      </w:r>
      <w:r w:rsidRPr="00B13EA2">
        <w:rPr>
          <w:rFonts w:ascii="Times New Roman" w:hAnsi="Times New Roman" w:cs="Times New Roman"/>
          <w:sz w:val="28"/>
          <w:szCs w:val="28"/>
        </w:rPr>
        <w:t>питання щодо особливостей фармакологічної реакції на лікування захворювань кісткової системи залежно від генотипів поліморфного маркеру Bsm</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00D72DFB">
        <w:rPr>
          <w:rFonts w:ascii="Times New Roman" w:hAnsi="Times New Roman" w:cs="Times New Roman"/>
          <w:sz w:val="28"/>
          <w:szCs w:val="28"/>
        </w:rPr>
        <w:t xml:space="preserve"> </w:t>
      </w:r>
      <w:r w:rsidRPr="00B13EA2">
        <w:rPr>
          <w:rFonts w:ascii="Times New Roman" w:hAnsi="Times New Roman" w:cs="Times New Roman"/>
          <w:sz w:val="28"/>
          <w:szCs w:val="28"/>
        </w:rPr>
        <w:t>[213]</w:t>
      </w:r>
      <w:r w:rsidRPr="00B13EA2">
        <w:rPr>
          <w:rFonts w:ascii="Times New Roman" w:hAnsi="Times New Roman" w:cs="Times New Roman"/>
          <w:sz w:val="28"/>
          <w:szCs w:val="28"/>
          <w:shd w:val="clear" w:color="auto" w:fill="FFFFFF"/>
        </w:rPr>
        <w:t xml:space="preserve">. </w:t>
      </w:r>
      <w:r w:rsidR="00DC380B">
        <w:rPr>
          <w:rFonts w:ascii="Times New Roman" w:hAnsi="Times New Roman" w:cs="Times New Roman"/>
          <w:sz w:val="28"/>
          <w:szCs w:val="28"/>
          <w:shd w:val="clear" w:color="auto" w:fill="FFFFFF"/>
        </w:rPr>
        <w:t xml:space="preserve">Таким чином, </w:t>
      </w:r>
      <w:r w:rsidRPr="00B13EA2">
        <w:rPr>
          <w:rFonts w:ascii="Times New Roman" w:hAnsi="Times New Roman" w:cs="Times New Roman"/>
          <w:sz w:val="28"/>
          <w:szCs w:val="28"/>
        </w:rPr>
        <w:t xml:space="preserve">наступний етап нашого дослідження полягав у вивченні ефективності терапії холекальциферолом у хворих на </w:t>
      </w:r>
      <w:r w:rsidRPr="00B13EA2">
        <w:rPr>
          <w:rStyle w:val="aa"/>
          <w:rFonts w:ascii="Times New Roman" w:hAnsi="Times New Roman" w:cs="Times New Roman"/>
          <w:i w:val="0"/>
          <w:color w:val="000000"/>
          <w:sz w:val="28"/>
          <w:szCs w:val="28"/>
          <w:shd w:val="clear" w:color="auto" w:fill="FFFFFF"/>
        </w:rPr>
        <w:t>вітамін</w:t>
      </w:r>
      <w:r w:rsidR="00D72DFB">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-дефіцитний рахіт залежно </w:t>
      </w:r>
      <w:r w:rsidR="00DC380B">
        <w:rPr>
          <w:rFonts w:ascii="Times New Roman" w:hAnsi="Times New Roman" w:cs="Times New Roman"/>
          <w:sz w:val="28"/>
          <w:szCs w:val="28"/>
        </w:rPr>
        <w:t xml:space="preserve">від </w:t>
      </w:r>
      <w:r w:rsidRPr="00B13EA2">
        <w:rPr>
          <w:rFonts w:ascii="Times New Roman" w:hAnsi="Times New Roman" w:cs="Times New Roman"/>
          <w:sz w:val="28"/>
          <w:szCs w:val="28"/>
        </w:rPr>
        <w:t xml:space="preserve">розподілу генотипів вказаного однонуклеотидного поліморфізму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w:t>
      </w:r>
    </w:p>
    <w:p w:rsidR="00525481" w:rsidRPr="00B13EA2" w:rsidRDefault="00A422A2" w:rsidP="005254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525481" w:rsidRPr="00B13EA2">
        <w:rPr>
          <w:rFonts w:ascii="Times New Roman" w:hAnsi="Times New Roman" w:cs="Times New Roman"/>
          <w:sz w:val="28"/>
          <w:szCs w:val="28"/>
        </w:rPr>
        <w:t xml:space="preserve">атамнестичному спостереженню та обстеженню підлягали 42 дитини першого року життя, яким було діагностовано дефіцит вітаміну </w:t>
      </w:r>
      <w:r w:rsidR="00525481" w:rsidRPr="00B13EA2">
        <w:rPr>
          <w:rFonts w:ascii="Times New Roman" w:hAnsi="Times New Roman" w:cs="Times New Roman"/>
          <w:sz w:val="28"/>
          <w:szCs w:val="28"/>
          <w:lang w:val="en-US"/>
        </w:rPr>
        <w:t>D</w:t>
      </w:r>
      <w:r w:rsidR="00525481" w:rsidRPr="00B13EA2">
        <w:rPr>
          <w:rFonts w:ascii="Times New Roman" w:hAnsi="Times New Roman" w:cs="Times New Roman"/>
          <w:sz w:val="28"/>
          <w:szCs w:val="28"/>
        </w:rPr>
        <w:t xml:space="preserve">. Групи </w:t>
      </w:r>
      <w:r w:rsidR="00D72DFB">
        <w:rPr>
          <w:rFonts w:ascii="Times New Roman" w:hAnsi="Times New Roman" w:cs="Times New Roman"/>
          <w:sz w:val="28"/>
          <w:szCs w:val="28"/>
        </w:rPr>
        <w:t xml:space="preserve">дітей </w:t>
      </w:r>
      <w:r w:rsidR="00525481" w:rsidRPr="00B13EA2">
        <w:rPr>
          <w:rFonts w:ascii="Times New Roman" w:hAnsi="Times New Roman" w:cs="Times New Roman"/>
          <w:sz w:val="28"/>
          <w:szCs w:val="28"/>
        </w:rPr>
        <w:t xml:space="preserve">були рандомізовані відповідно до приналежності певному генотипу. Так, вибірку склали 13 дітей з генотипом ВВ, 14 дітей з генотипом Вb та 15 осіб – з </w:t>
      </w:r>
      <w:r w:rsidR="00525481" w:rsidRPr="00B13EA2">
        <w:rPr>
          <w:rFonts w:ascii="Times New Roman" w:hAnsi="Times New Roman" w:cs="Times New Roman"/>
          <w:sz w:val="28"/>
          <w:szCs w:val="28"/>
          <w:lang w:val="en-US"/>
        </w:rPr>
        <w:t>bb</w:t>
      </w:r>
      <w:r w:rsidR="00525481" w:rsidRPr="00B13EA2">
        <w:rPr>
          <w:rFonts w:ascii="Times New Roman" w:hAnsi="Times New Roman" w:cs="Times New Roman"/>
          <w:sz w:val="28"/>
          <w:szCs w:val="28"/>
        </w:rPr>
        <w:t>.</w:t>
      </w:r>
    </w:p>
    <w:p w:rsidR="00525481" w:rsidRPr="00B13EA2" w:rsidRDefault="00A422A2" w:rsidP="005254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Діти приймал</w:t>
      </w:r>
      <w:r w:rsidR="00525481" w:rsidRPr="00B13EA2">
        <w:rPr>
          <w:rFonts w:ascii="Times New Roman" w:hAnsi="Times New Roman" w:cs="Times New Roman"/>
          <w:sz w:val="28"/>
          <w:szCs w:val="28"/>
        </w:rPr>
        <w:t xml:space="preserve">и препарат вітаміну </w:t>
      </w:r>
      <w:r w:rsidR="00525481" w:rsidRPr="00B13EA2">
        <w:rPr>
          <w:rFonts w:ascii="Times New Roman" w:hAnsi="Times New Roman" w:cs="Times New Roman"/>
          <w:sz w:val="28"/>
          <w:szCs w:val="28"/>
          <w:lang w:val="en-US"/>
        </w:rPr>
        <w:t>D</w:t>
      </w:r>
      <w:r w:rsidR="00525481" w:rsidRPr="00B13EA2">
        <w:rPr>
          <w:rFonts w:ascii="Times New Roman" w:hAnsi="Times New Roman" w:cs="Times New Roman"/>
          <w:sz w:val="28"/>
          <w:szCs w:val="28"/>
        </w:rPr>
        <w:t xml:space="preserve"> в лікувальній дозі залежно </w:t>
      </w:r>
      <w:r w:rsidR="00F96958">
        <w:rPr>
          <w:rFonts w:ascii="Times New Roman" w:hAnsi="Times New Roman" w:cs="Times New Roman"/>
          <w:sz w:val="28"/>
          <w:szCs w:val="28"/>
        </w:rPr>
        <w:t>від ступеня тяжкості остеопатії</w:t>
      </w:r>
      <w:r w:rsidR="00525481" w:rsidRPr="00B13EA2">
        <w:rPr>
          <w:rFonts w:ascii="Times New Roman" w:hAnsi="Times New Roman" w:cs="Times New Roman"/>
          <w:sz w:val="28"/>
          <w:szCs w:val="28"/>
        </w:rPr>
        <w:t xml:space="preserve"> протягом 1 місяця, відповідно до положень діючого протоколу.</w:t>
      </w:r>
    </w:p>
    <w:p w:rsidR="00525481" w:rsidRPr="00B13EA2" w:rsidRDefault="00F96958" w:rsidP="005254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Після терапії</w:t>
      </w:r>
      <w:r w:rsidR="00525481" w:rsidRPr="00B13EA2">
        <w:rPr>
          <w:rFonts w:ascii="Times New Roman" w:hAnsi="Times New Roman" w:cs="Times New Roman"/>
          <w:sz w:val="28"/>
          <w:szCs w:val="28"/>
        </w:rPr>
        <w:t xml:space="preserve"> холекальци</w:t>
      </w:r>
      <w:r>
        <w:rPr>
          <w:rFonts w:ascii="Times New Roman" w:hAnsi="Times New Roman" w:cs="Times New Roman"/>
          <w:sz w:val="28"/>
          <w:szCs w:val="28"/>
        </w:rPr>
        <w:t xml:space="preserve">феролом </w:t>
      </w:r>
      <w:r w:rsidR="00525481" w:rsidRPr="00B13EA2">
        <w:rPr>
          <w:rFonts w:ascii="Times New Roman" w:hAnsi="Times New Roman" w:cs="Times New Roman"/>
          <w:sz w:val="28"/>
          <w:szCs w:val="28"/>
        </w:rPr>
        <w:t>нами проведено аналіз результатів лікування залежно від генотипів однонуклеотидного поліморфізму Bsm</w:t>
      </w:r>
      <w:r>
        <w:rPr>
          <w:rFonts w:ascii="Times New Roman" w:hAnsi="Times New Roman" w:cs="Times New Roman"/>
          <w:sz w:val="28"/>
          <w:szCs w:val="28"/>
        </w:rPr>
        <w:t xml:space="preserve"> </w:t>
      </w:r>
      <w:r w:rsidR="00525481" w:rsidRPr="00B13EA2">
        <w:rPr>
          <w:rFonts w:ascii="Times New Roman" w:hAnsi="Times New Roman" w:cs="Times New Roman"/>
          <w:sz w:val="28"/>
          <w:szCs w:val="28"/>
        </w:rPr>
        <w:t xml:space="preserve">I гена </w:t>
      </w:r>
      <w:r w:rsidR="00525481" w:rsidRPr="00B13EA2">
        <w:rPr>
          <w:rFonts w:ascii="Times New Roman" w:hAnsi="Times New Roman" w:cs="Times New Roman"/>
          <w:sz w:val="28"/>
          <w:szCs w:val="28"/>
          <w:lang w:val="en-US"/>
        </w:rPr>
        <w:t>VDR</w:t>
      </w:r>
      <w:r w:rsidR="00525481" w:rsidRPr="00B13EA2">
        <w:rPr>
          <w:rFonts w:ascii="Times New Roman" w:hAnsi="Times New Roman" w:cs="Times New Roman"/>
          <w:sz w:val="28"/>
          <w:szCs w:val="28"/>
        </w:rPr>
        <w:t>. Терапію вважали ефективною за досягнення до кінця спостереження цільового рівня сироваткового гідроксивітаміну</w:t>
      </w:r>
      <w:r>
        <w:rPr>
          <w:rFonts w:ascii="Times New Roman" w:hAnsi="Times New Roman" w:cs="Times New Roman"/>
          <w:sz w:val="28"/>
          <w:szCs w:val="28"/>
        </w:rPr>
        <w:t xml:space="preserve"> </w:t>
      </w:r>
      <w:r w:rsidR="00525481" w:rsidRPr="00B13EA2">
        <w:rPr>
          <w:rFonts w:ascii="Times New Roman" w:hAnsi="Times New Roman" w:cs="Times New Roman"/>
          <w:sz w:val="28"/>
          <w:szCs w:val="28"/>
          <w:lang w:val="en-US"/>
        </w:rPr>
        <w:t>D</w:t>
      </w:r>
      <w:r w:rsidR="00525481" w:rsidRPr="00B13EA2">
        <w:rPr>
          <w:rFonts w:ascii="Times New Roman" w:hAnsi="Times New Roman" w:cs="Times New Roman"/>
          <w:sz w:val="28"/>
          <w:szCs w:val="28"/>
        </w:rPr>
        <w:t xml:space="preserve"> понад 30 нг/мл.</w:t>
      </w:r>
    </w:p>
    <w:p w:rsidR="003D2D69"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Через 1 місяць з початку фармакотерапії холекальциферолом </w:t>
      </w:r>
      <w:r w:rsidR="003D2D69">
        <w:rPr>
          <w:rFonts w:ascii="Times New Roman" w:hAnsi="Times New Roman" w:cs="Times New Roman"/>
          <w:sz w:val="28"/>
          <w:szCs w:val="28"/>
        </w:rPr>
        <w:t>проведена оцінка статусу вітаміну</w:t>
      </w:r>
      <w:r w:rsidR="003D2D69" w:rsidRPr="00B13EA2">
        <w:rPr>
          <w:rFonts w:ascii="Times New Roman" w:hAnsi="Times New Roman" w:cs="Times New Roman"/>
          <w:sz w:val="28"/>
          <w:szCs w:val="28"/>
          <w:lang w:val="en-US"/>
        </w:rPr>
        <w:t>D</w:t>
      </w:r>
      <w:r w:rsidR="00F96958">
        <w:rPr>
          <w:rFonts w:ascii="Times New Roman" w:hAnsi="Times New Roman" w:cs="Times New Roman"/>
          <w:sz w:val="28"/>
          <w:szCs w:val="28"/>
        </w:rPr>
        <w:t xml:space="preserve"> </w:t>
      </w:r>
      <w:r w:rsidR="00B0459B">
        <w:rPr>
          <w:rFonts w:ascii="Times New Roman" w:hAnsi="Times New Roman" w:cs="Times New Roman"/>
          <w:sz w:val="28"/>
          <w:szCs w:val="28"/>
        </w:rPr>
        <w:t>(рис.5.3</w:t>
      </w:r>
      <w:r w:rsidR="003D2D69">
        <w:rPr>
          <w:rFonts w:ascii="Times New Roman" w:hAnsi="Times New Roman" w:cs="Times New Roman"/>
          <w:sz w:val="28"/>
          <w:szCs w:val="28"/>
        </w:rPr>
        <w:t>).</w:t>
      </w:r>
    </w:p>
    <w:p w:rsidR="00B0459B" w:rsidRDefault="006C37F7" w:rsidP="006C37F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B13EA2">
        <w:rPr>
          <w:rFonts w:ascii="Times New Roman" w:hAnsi="Times New Roman" w:cs="Times New Roman"/>
          <w:sz w:val="28"/>
          <w:szCs w:val="28"/>
        </w:rPr>
        <w:t>становлено, що лише у 12 дітей (28,57</w:t>
      </w:r>
      <w:r>
        <w:rPr>
          <w:rFonts w:ascii="Times New Roman" w:hAnsi="Times New Roman" w:cs="Times New Roman"/>
          <w:sz w:val="28"/>
          <w:szCs w:val="28"/>
        </w:rPr>
        <w:t xml:space="preserve"> ± </w:t>
      </w:r>
      <w:r w:rsidRPr="00B13EA2">
        <w:rPr>
          <w:rFonts w:ascii="Times New Roman" w:hAnsi="Times New Roman" w:cs="Times New Roman"/>
          <w:sz w:val="28"/>
          <w:szCs w:val="28"/>
        </w:rPr>
        <w:t>6,97)</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(95% СІ: 17,17 – 43,57) терапія</w:t>
      </w:r>
      <w:r>
        <w:rPr>
          <w:rFonts w:ascii="Times New Roman" w:hAnsi="Times New Roman" w:cs="Times New Roman"/>
          <w:sz w:val="28"/>
          <w:szCs w:val="28"/>
        </w:rPr>
        <w:t xml:space="preserve"> була ефективною. Разом з тим, </w:t>
      </w:r>
      <w:r w:rsidRPr="00B13EA2">
        <w:rPr>
          <w:rFonts w:ascii="Times New Roman" w:hAnsi="Times New Roman" w:cs="Times New Roman"/>
          <w:sz w:val="28"/>
          <w:szCs w:val="28"/>
        </w:rPr>
        <w:t>у 30 обстежених (71,43</w:t>
      </w:r>
      <w:r>
        <w:rPr>
          <w:rFonts w:ascii="Times New Roman" w:hAnsi="Times New Roman" w:cs="Times New Roman"/>
          <w:sz w:val="28"/>
          <w:szCs w:val="28"/>
        </w:rPr>
        <w:t xml:space="preserve"> ± </w:t>
      </w:r>
      <w:r w:rsidRPr="00B13EA2">
        <w:rPr>
          <w:rFonts w:ascii="Times New Roman" w:hAnsi="Times New Roman" w:cs="Times New Roman"/>
          <w:sz w:val="28"/>
          <w:szCs w:val="28"/>
        </w:rPr>
        <w:t>6,97)% рівень сироваткового 25(OH)D не сягав референтних значень. Серед цих пацієнтів переважав відсоток дітей</w:t>
      </w:r>
      <w:r>
        <w:rPr>
          <w:rFonts w:ascii="Times New Roman" w:hAnsi="Times New Roman" w:cs="Times New Roman"/>
          <w:sz w:val="28"/>
          <w:szCs w:val="28"/>
        </w:rPr>
        <w:t>,</w:t>
      </w:r>
      <w:r w:rsidRPr="00B13EA2">
        <w:rPr>
          <w:rFonts w:ascii="Times New Roman" w:hAnsi="Times New Roman" w:cs="Times New Roman"/>
          <w:sz w:val="28"/>
          <w:szCs w:val="28"/>
        </w:rPr>
        <w:t xml:space="preserve"> які мали недостатність вітаміну D</w:t>
      </w:r>
      <w:r>
        <w:rPr>
          <w:rFonts w:ascii="Times New Roman" w:hAnsi="Times New Roman" w:cs="Times New Roman"/>
          <w:sz w:val="28"/>
          <w:szCs w:val="28"/>
        </w:rPr>
        <w:t xml:space="preserve"> (</w:t>
      </w:r>
      <w:r w:rsidRPr="00B13EA2">
        <w:rPr>
          <w:rFonts w:ascii="Times New Roman" w:hAnsi="Times New Roman" w:cs="Times New Roman"/>
          <w:sz w:val="28"/>
          <w:szCs w:val="28"/>
        </w:rPr>
        <w:t>21</w:t>
      </w:r>
      <w:r>
        <w:rPr>
          <w:rFonts w:ascii="Times New Roman" w:hAnsi="Times New Roman" w:cs="Times New Roman"/>
          <w:sz w:val="28"/>
          <w:szCs w:val="28"/>
        </w:rPr>
        <w:t xml:space="preserve"> дитина </w:t>
      </w:r>
      <w:r w:rsidRPr="00B13EA2">
        <w:rPr>
          <w:rFonts w:ascii="Times New Roman" w:hAnsi="Times New Roman" w:cs="Times New Roman"/>
          <w:sz w:val="28"/>
          <w:szCs w:val="28"/>
        </w:rPr>
        <w:t>(50</w:t>
      </w:r>
      <w:r>
        <w:rPr>
          <w:rFonts w:ascii="Times New Roman" w:hAnsi="Times New Roman" w:cs="Times New Roman"/>
          <w:sz w:val="28"/>
          <w:szCs w:val="28"/>
        </w:rPr>
        <w:t>,00</w:t>
      </w:r>
      <w:r w:rsidR="00733C66">
        <w:rPr>
          <w:rFonts w:ascii="Times New Roman" w:hAnsi="Times New Roman" w:cs="Times New Roman"/>
          <w:sz w:val="28"/>
          <w:szCs w:val="28"/>
          <w:lang w:val="ru-RU"/>
        </w:rPr>
        <w:t> </w:t>
      </w:r>
      <w:r>
        <w:rPr>
          <w:rFonts w:ascii="Times New Roman" w:hAnsi="Times New Roman" w:cs="Times New Roman"/>
          <w:sz w:val="28"/>
          <w:szCs w:val="28"/>
        </w:rPr>
        <w: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7,72)</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95% СІ: 35,53 – 64,47), що достовірно вище, ніж частота достатньої його забезпеченості та питома вага випадків дефіциту вітаміну D (9 дітей (21,43</w:t>
      </w:r>
      <w:r w:rsidR="00733C66">
        <w:rPr>
          <w:rFonts w:ascii="Times New Roman" w:hAnsi="Times New Roman" w:cs="Times New Roman"/>
          <w:sz w:val="28"/>
          <w:szCs w:val="28"/>
        </w:rPr>
        <w:t> </w:t>
      </w:r>
      <w:r>
        <w:rPr>
          <w:rFonts w:ascii="Times New Roman" w:hAnsi="Times New Roman" w:cs="Times New Roman"/>
          <w:sz w:val="28"/>
          <w:szCs w:val="28"/>
        </w:rPr>
        <w:t>±</w:t>
      </w:r>
      <w:r w:rsidR="00733C66">
        <w:rPr>
          <w:rFonts w:ascii="Times New Roman" w:hAnsi="Times New Roman" w:cs="Times New Roman"/>
          <w:sz w:val="28"/>
          <w:szCs w:val="28"/>
          <w:lang w:val="ru-RU"/>
        </w:rPr>
        <w:t> </w:t>
      </w:r>
      <w:r w:rsidRPr="00B13EA2">
        <w:rPr>
          <w:rFonts w:ascii="Times New Roman" w:hAnsi="Times New Roman" w:cs="Times New Roman"/>
          <w:sz w:val="28"/>
          <w:szCs w:val="28"/>
        </w:rPr>
        <w:t>6,33)</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 95% СІ: 11,71 – 35,94), </w:t>
      </w:r>
      <w:r>
        <w:rPr>
          <w:rFonts w:ascii="Times New Roman" w:hAnsi="Times New Roman" w:cs="Times New Roman"/>
          <w:sz w:val="28"/>
          <w:szCs w:val="28"/>
        </w:rPr>
        <w:t>р &lt;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0,0</w:t>
      </w:r>
      <w:r>
        <w:rPr>
          <w:rFonts w:ascii="Times New Roman" w:hAnsi="Times New Roman" w:cs="Times New Roman"/>
          <w:sz w:val="28"/>
          <w:szCs w:val="28"/>
        </w:rPr>
        <w:t>5.</w:t>
      </w:r>
    </w:p>
    <w:p w:rsidR="003D2D69" w:rsidRPr="00B13EA2" w:rsidRDefault="003D2D69" w:rsidP="003D2D69">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noProof/>
          <w:sz w:val="28"/>
          <w:szCs w:val="28"/>
          <w:lang w:eastAsia="uk-UA"/>
        </w:rPr>
        <w:lastRenderedPageBreak/>
        <w:drawing>
          <wp:inline distT="0" distB="0" distL="0" distR="0">
            <wp:extent cx="5076825" cy="243840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44D0B" w:rsidRDefault="00D44D0B" w:rsidP="00D44D0B">
      <w:pPr>
        <w:spacing w:after="0" w:line="360" w:lineRule="auto"/>
        <w:ind w:firstLine="708"/>
        <w:jc w:val="both"/>
        <w:rPr>
          <w:rFonts w:ascii="Times New Roman" w:hAnsi="Times New Roman" w:cs="Times New Roman"/>
          <w:b/>
          <w:sz w:val="28"/>
          <w:szCs w:val="28"/>
        </w:rPr>
      </w:pPr>
    </w:p>
    <w:p w:rsidR="00B0459B" w:rsidRPr="00E57B02" w:rsidRDefault="00B0459B" w:rsidP="00D44D0B">
      <w:pPr>
        <w:spacing w:after="0" w:line="360" w:lineRule="auto"/>
        <w:ind w:firstLine="708"/>
        <w:jc w:val="both"/>
        <w:rPr>
          <w:rFonts w:ascii="Times New Roman" w:hAnsi="Times New Roman" w:cs="Times New Roman"/>
          <w:sz w:val="28"/>
          <w:szCs w:val="28"/>
        </w:rPr>
      </w:pPr>
      <w:r w:rsidRPr="00E57B02">
        <w:rPr>
          <w:rFonts w:ascii="Times New Roman" w:hAnsi="Times New Roman" w:cs="Times New Roman"/>
          <w:sz w:val="28"/>
          <w:szCs w:val="28"/>
        </w:rPr>
        <w:t>Рис.5.3</w:t>
      </w:r>
      <w:r w:rsidR="00F96958">
        <w:rPr>
          <w:rFonts w:ascii="Times New Roman" w:hAnsi="Times New Roman" w:cs="Times New Roman"/>
          <w:sz w:val="28"/>
          <w:szCs w:val="28"/>
        </w:rPr>
        <w:t xml:space="preserve"> </w:t>
      </w:r>
      <w:r w:rsidR="00E57B02" w:rsidRPr="00B13EA2">
        <w:rPr>
          <w:rFonts w:ascii="Times New Roman" w:hAnsi="Times New Roman" w:cs="Times New Roman"/>
          <w:sz w:val="28"/>
          <w:szCs w:val="28"/>
        </w:rPr>
        <w:t xml:space="preserve">– </w:t>
      </w:r>
      <w:r w:rsidR="003D2D69" w:rsidRPr="00E57B02">
        <w:rPr>
          <w:rFonts w:ascii="Times New Roman" w:hAnsi="Times New Roman" w:cs="Times New Roman"/>
          <w:sz w:val="28"/>
          <w:szCs w:val="28"/>
        </w:rPr>
        <w:t>Статус вітаміну D після проведеного лікування курсом 1 місяць</w:t>
      </w:r>
      <w:r w:rsidR="00F96958">
        <w:rPr>
          <w:rFonts w:ascii="Times New Roman" w:hAnsi="Times New Roman" w:cs="Times New Roman"/>
          <w:sz w:val="28"/>
          <w:szCs w:val="28"/>
        </w:rPr>
        <w:t>, %</w:t>
      </w:r>
    </w:p>
    <w:p w:rsidR="003D2D69" w:rsidRPr="00F96958" w:rsidRDefault="001F0C61" w:rsidP="00F96958">
      <w:pPr>
        <w:spacing w:line="360" w:lineRule="auto"/>
        <w:ind w:firstLine="708"/>
        <w:jc w:val="both"/>
        <w:rPr>
          <w:rFonts w:ascii="Times New Roman" w:hAnsi="Times New Roman" w:cs="Times New Roman"/>
          <w:sz w:val="28"/>
          <w:szCs w:val="28"/>
        </w:rPr>
      </w:pPr>
      <w:r w:rsidRPr="00E57B02">
        <w:rPr>
          <w:rFonts w:ascii="Times New Roman" w:hAnsi="Times New Roman" w:cs="Times New Roman"/>
          <w:sz w:val="28"/>
          <w:szCs w:val="28"/>
        </w:rPr>
        <w:t>Примітка.</w:t>
      </w:r>
      <w:r w:rsidR="003D2D69" w:rsidRPr="00E57B02">
        <w:rPr>
          <w:rFonts w:ascii="Times New Roman" w:hAnsi="Times New Roman" w:cs="Times New Roman"/>
          <w:sz w:val="28"/>
          <w:szCs w:val="28"/>
        </w:rPr>
        <w:t>*</w:t>
      </w:r>
      <w:r w:rsidR="003D2D69" w:rsidRPr="00B13EA2">
        <w:rPr>
          <w:rFonts w:ascii="Times New Roman" w:hAnsi="Times New Roman" w:cs="Times New Roman"/>
          <w:sz w:val="28"/>
          <w:szCs w:val="28"/>
        </w:rPr>
        <w:t xml:space="preserve">– достовірність різниці </w:t>
      </w:r>
      <w:r w:rsidR="00F96958">
        <w:rPr>
          <w:rFonts w:ascii="Times New Roman" w:hAnsi="Times New Roman" w:cs="Times New Roman"/>
          <w:sz w:val="28"/>
          <w:szCs w:val="28"/>
        </w:rPr>
        <w:t xml:space="preserve">порівняно з частотою </w:t>
      </w:r>
      <w:r w:rsidR="003D2D69" w:rsidRPr="00B13EA2">
        <w:rPr>
          <w:rFonts w:ascii="Times New Roman" w:hAnsi="Times New Roman" w:cs="Times New Roman"/>
          <w:sz w:val="28"/>
          <w:szCs w:val="28"/>
        </w:rPr>
        <w:t>дітей з недостатністю вітаміну D (</w:t>
      </w:r>
      <w:r>
        <w:rPr>
          <w:rFonts w:ascii="Times New Roman" w:hAnsi="Times New Roman" w:cs="Times New Roman"/>
          <w:sz w:val="28"/>
          <w:szCs w:val="28"/>
        </w:rPr>
        <w:t>р</w:t>
      </w:r>
      <w:r w:rsidR="00145A1F" w:rsidRPr="00806498">
        <w:rPr>
          <w:rFonts w:ascii="Times New Roman" w:hAnsi="Times New Roman" w:cs="Times New Roman"/>
          <w:sz w:val="20"/>
          <w:szCs w:val="20"/>
        </w:rPr>
        <w:t>φ</w:t>
      </w:r>
      <w:r>
        <w:rPr>
          <w:rFonts w:ascii="Times New Roman" w:hAnsi="Times New Roman" w:cs="Times New Roman"/>
          <w:sz w:val="28"/>
          <w:szCs w:val="28"/>
        </w:rPr>
        <w:t xml:space="preserve"> &lt;</w:t>
      </w:r>
      <w:r w:rsidR="00F54415">
        <w:rPr>
          <w:rFonts w:ascii="Times New Roman" w:hAnsi="Times New Roman" w:cs="Times New Roman"/>
          <w:sz w:val="28"/>
          <w:szCs w:val="28"/>
        </w:rPr>
        <w:t xml:space="preserve"> </w:t>
      </w:r>
      <w:r w:rsidR="003D2D69" w:rsidRPr="00B13EA2">
        <w:rPr>
          <w:rFonts w:ascii="Times New Roman" w:hAnsi="Times New Roman" w:cs="Times New Roman"/>
          <w:sz w:val="28"/>
          <w:szCs w:val="28"/>
        </w:rPr>
        <w:t>0,05)</w:t>
      </w:r>
      <w:r w:rsidR="003D2D69">
        <w:rPr>
          <w:rFonts w:ascii="Times New Roman" w:hAnsi="Times New Roman" w:cs="Times New Roman"/>
          <w:sz w:val="28"/>
          <w:szCs w:val="28"/>
        </w:rPr>
        <w:t>.</w:t>
      </w:r>
    </w:p>
    <w:p w:rsidR="003D2D69" w:rsidRDefault="003D2D69" w:rsidP="00B0459B">
      <w:pPr>
        <w:spacing w:after="0" w:line="360" w:lineRule="auto"/>
        <w:ind w:firstLine="708"/>
        <w:jc w:val="both"/>
        <w:rPr>
          <w:rFonts w:ascii="Times New Roman" w:hAnsi="Times New Roman" w:cs="Times New Roman"/>
          <w:sz w:val="28"/>
          <w:szCs w:val="28"/>
        </w:rPr>
      </w:pPr>
    </w:p>
    <w:p w:rsidR="007363BB" w:rsidRPr="007363BB" w:rsidRDefault="00525481" w:rsidP="007363B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Отримані дані засвідчили, що кращ</w:t>
      </w:r>
      <w:r w:rsidR="00A422A2">
        <w:rPr>
          <w:rFonts w:ascii="Times New Roman" w:hAnsi="Times New Roman" w:cs="Times New Roman"/>
          <w:sz w:val="28"/>
          <w:szCs w:val="28"/>
        </w:rPr>
        <w:t>а терапевтична відповідь підтверджена</w:t>
      </w:r>
      <w:r w:rsidRPr="00B13EA2">
        <w:rPr>
          <w:rFonts w:ascii="Times New Roman" w:hAnsi="Times New Roman" w:cs="Times New Roman"/>
          <w:sz w:val="28"/>
          <w:szCs w:val="28"/>
        </w:rPr>
        <w:t xml:space="preserve"> у дітей, які мали генотип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Так, частота достатньої забезпеченості вітаміном D (8</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випадків (53,33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13,33)</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 була найвищою саме у гомоносіїв алеля </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що достовірно відрізнялось від такої серед гетерозигот (2 випадки (14,29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9,71)</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 та гомозигот алеля В (2 </w:t>
      </w:r>
      <w:r w:rsidR="003D2D69">
        <w:rPr>
          <w:rFonts w:ascii="Times New Roman" w:hAnsi="Times New Roman" w:cs="Times New Roman"/>
          <w:sz w:val="28"/>
          <w:szCs w:val="28"/>
        </w:rPr>
        <w:t>випадки (15,38</w:t>
      </w:r>
      <w:r w:rsidR="00565152">
        <w:rPr>
          <w:rFonts w:ascii="Times New Roman" w:hAnsi="Times New Roman" w:cs="Times New Roman"/>
          <w:sz w:val="28"/>
          <w:szCs w:val="28"/>
        </w:rPr>
        <w:t xml:space="preserve"> ± </w:t>
      </w:r>
      <w:r w:rsidR="003D2D69">
        <w:rPr>
          <w:rFonts w:ascii="Times New Roman" w:hAnsi="Times New Roman" w:cs="Times New Roman"/>
          <w:sz w:val="28"/>
          <w:szCs w:val="28"/>
        </w:rPr>
        <w:t>10,42)</w:t>
      </w:r>
      <w:r w:rsidR="00F96958">
        <w:rPr>
          <w:rFonts w:ascii="Times New Roman" w:hAnsi="Times New Roman" w:cs="Times New Roman"/>
          <w:sz w:val="28"/>
          <w:szCs w:val="28"/>
        </w:rPr>
        <w:t xml:space="preserve"> </w:t>
      </w:r>
      <w:r w:rsidR="003D2D69">
        <w:rPr>
          <w:rFonts w:ascii="Times New Roman" w:hAnsi="Times New Roman" w:cs="Times New Roman"/>
          <w:sz w:val="28"/>
          <w:szCs w:val="28"/>
        </w:rPr>
        <w:t xml:space="preserve">%), </w:t>
      </w:r>
      <w:r w:rsidR="001F0C61">
        <w:rPr>
          <w:rFonts w:ascii="Times New Roman" w:hAnsi="Times New Roman" w:cs="Times New Roman"/>
          <w:sz w:val="28"/>
          <w:szCs w:val="28"/>
        </w:rPr>
        <w:t>р &lt;</w:t>
      </w:r>
      <w:r w:rsidR="00F96958">
        <w:rPr>
          <w:rFonts w:ascii="Times New Roman" w:hAnsi="Times New Roman" w:cs="Times New Roman"/>
          <w:sz w:val="28"/>
          <w:szCs w:val="28"/>
        </w:rPr>
        <w:t xml:space="preserve"> </w:t>
      </w:r>
      <w:r w:rsidR="003D2D69">
        <w:rPr>
          <w:rFonts w:ascii="Times New Roman" w:hAnsi="Times New Roman" w:cs="Times New Roman"/>
          <w:sz w:val="28"/>
          <w:szCs w:val="28"/>
        </w:rPr>
        <w:t>0,05.</w:t>
      </w:r>
    </w:p>
    <w:p w:rsidR="007363BB" w:rsidRDefault="007363BB" w:rsidP="007363BB">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Різниця в частоті недостатності</w:t>
      </w:r>
      <w:r w:rsidR="00B0459B">
        <w:rPr>
          <w:rFonts w:ascii="Times New Roman" w:hAnsi="Times New Roman" w:cs="Times New Roman"/>
          <w:sz w:val="28"/>
          <w:szCs w:val="28"/>
        </w:rPr>
        <w:t xml:space="preserve"> вітаміну D у дітей залежно від</w:t>
      </w:r>
      <w:r w:rsidRPr="00B13EA2">
        <w:rPr>
          <w:rFonts w:ascii="Times New Roman" w:hAnsi="Times New Roman" w:cs="Times New Roman"/>
          <w:sz w:val="28"/>
          <w:szCs w:val="28"/>
        </w:rPr>
        <w:t xml:space="preserve"> генотипів поліморфізму Bsm</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не досягала достовірних статистичних значень. </w:t>
      </w:r>
      <w:r w:rsidR="003D2D69">
        <w:rPr>
          <w:rFonts w:ascii="Times New Roman" w:hAnsi="Times New Roman" w:cs="Times New Roman"/>
          <w:sz w:val="28"/>
          <w:szCs w:val="28"/>
        </w:rPr>
        <w:tab/>
      </w:r>
      <w:r w:rsidR="0040325B">
        <w:rPr>
          <w:rFonts w:ascii="Times New Roman" w:hAnsi="Times New Roman" w:cs="Times New Roman"/>
          <w:sz w:val="28"/>
          <w:szCs w:val="28"/>
        </w:rPr>
        <w:t>Ч</w:t>
      </w:r>
      <w:r w:rsidRPr="00B13EA2">
        <w:rPr>
          <w:rFonts w:ascii="Times New Roman" w:hAnsi="Times New Roman" w:cs="Times New Roman"/>
          <w:sz w:val="28"/>
          <w:szCs w:val="28"/>
        </w:rPr>
        <w:t>астота дефіциту вітаміну D переважала у гомозигот алеля В (6 дітей (46,15</w:t>
      </w:r>
      <w:r w:rsidR="00155653">
        <w:rPr>
          <w:rFonts w:ascii="Times New Roman" w:hAnsi="Times New Roman" w:cs="Times New Roman"/>
          <w:sz w:val="28"/>
          <w:szCs w:val="28"/>
          <w:lang w:val="ru-RU"/>
        </w:rPr>
        <w:t> </w:t>
      </w:r>
      <w:r w:rsidR="00565152">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14,39)</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порівняно з питомою вагою таких випадків (2</w:t>
      </w:r>
      <w:r w:rsidR="00F96958">
        <w:rPr>
          <w:rFonts w:ascii="Times New Roman" w:hAnsi="Times New Roman" w:cs="Times New Roman"/>
          <w:sz w:val="28"/>
          <w:szCs w:val="28"/>
        </w:rPr>
        <w:t xml:space="preserve"> </w:t>
      </w:r>
      <w:r w:rsidR="006C37F7">
        <w:rPr>
          <w:rFonts w:ascii="Times New Roman" w:hAnsi="Times New Roman" w:cs="Times New Roman"/>
          <w:sz w:val="28"/>
          <w:szCs w:val="28"/>
        </w:rPr>
        <w:t xml:space="preserve">дітей </w:t>
      </w:r>
      <w:r w:rsidRPr="00B13EA2">
        <w:rPr>
          <w:rFonts w:ascii="Times New Roman" w:hAnsi="Times New Roman" w:cs="Times New Roman"/>
          <w:sz w:val="28"/>
          <w:szCs w:val="28"/>
        </w:rPr>
        <w:t>(14,29</w:t>
      </w:r>
      <w:r w:rsidR="00155653">
        <w:rPr>
          <w:rFonts w:ascii="Times New Roman" w:hAnsi="Times New Roman" w:cs="Times New Roman"/>
          <w:sz w:val="28"/>
          <w:szCs w:val="28"/>
          <w:lang w:val="ru-RU"/>
        </w:rPr>
        <w:t> </w:t>
      </w:r>
      <w:r w:rsidR="00565152">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9,71)</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 р</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&gt;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серед гетерозигот та достовірною відмінністю щодо частоти даного статусу в гомоносіїв алеля </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xml:space="preserve"> (1 випадок (6,67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6,67)</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Проведене лікування сприяло вірогідному підвищенню рівня сироваткового 25(OH)D в усіх групах дослідження. Так, у дітей з генотипом ВВ рівень гідроксивітаміну</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D на тлі проведеного лікування збільшився з </w:t>
      </w:r>
      <w:r w:rsidR="006C37F7">
        <w:rPr>
          <w:rFonts w:ascii="Times New Roman" w:hAnsi="Times New Roman" w:cs="Times New Roman"/>
          <w:sz w:val="28"/>
          <w:szCs w:val="28"/>
        </w:rPr>
        <w:t>(</w:t>
      </w:r>
      <w:r w:rsidRPr="00B13EA2">
        <w:rPr>
          <w:rFonts w:ascii="Times New Roman" w:hAnsi="Times New Roman" w:cs="Times New Roman"/>
          <w:sz w:val="28"/>
          <w:szCs w:val="28"/>
        </w:rPr>
        <w:t>12,44</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0,93</w:t>
      </w:r>
      <w:r w:rsidR="006C37F7">
        <w:rPr>
          <w:rFonts w:ascii="Times New Roman" w:hAnsi="Times New Roman" w:cs="Times New Roman"/>
          <w:sz w:val="28"/>
          <w:szCs w:val="28"/>
        </w:rPr>
        <w:t>)</w:t>
      </w:r>
      <w:r w:rsidRPr="00B13EA2">
        <w:rPr>
          <w:rFonts w:ascii="Times New Roman" w:hAnsi="Times New Roman" w:cs="Times New Roman"/>
          <w:sz w:val="28"/>
          <w:szCs w:val="28"/>
        </w:rPr>
        <w:t xml:space="preserve"> нг/мл до </w:t>
      </w:r>
      <w:r w:rsidR="006C37F7">
        <w:rPr>
          <w:rFonts w:ascii="Times New Roman" w:hAnsi="Times New Roman" w:cs="Times New Roman"/>
          <w:sz w:val="28"/>
          <w:szCs w:val="28"/>
        </w:rPr>
        <w:t>(</w:t>
      </w:r>
      <w:r w:rsidRPr="00B13EA2">
        <w:rPr>
          <w:rFonts w:ascii="Times New Roman" w:hAnsi="Times New Roman" w:cs="Times New Roman"/>
          <w:sz w:val="28"/>
          <w:szCs w:val="28"/>
        </w:rPr>
        <w:t>24,62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2,16</w:t>
      </w:r>
      <w:r w:rsidR="006C37F7">
        <w:rPr>
          <w:rFonts w:ascii="Times New Roman" w:hAnsi="Times New Roman" w:cs="Times New Roman"/>
          <w:sz w:val="28"/>
          <w:szCs w:val="28"/>
        </w:rPr>
        <w: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w:t>
      </w:r>
      <w:r w:rsidR="001F0C61">
        <w:rPr>
          <w:rFonts w:ascii="Times New Roman" w:hAnsi="Times New Roman" w:cs="Times New Roman"/>
          <w:sz w:val="28"/>
          <w:szCs w:val="28"/>
        </w:rPr>
        <w:t>р &lt;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0,001. Оцінка динаміки </w:t>
      </w:r>
      <w:r w:rsidR="0040325B">
        <w:rPr>
          <w:rFonts w:ascii="Times New Roman" w:hAnsi="Times New Roman" w:cs="Times New Roman"/>
          <w:sz w:val="28"/>
          <w:szCs w:val="28"/>
        </w:rPr>
        <w:t xml:space="preserve">збільшення </w:t>
      </w:r>
      <w:r w:rsidRPr="00B13EA2">
        <w:rPr>
          <w:rFonts w:ascii="Times New Roman" w:hAnsi="Times New Roman" w:cs="Times New Roman"/>
          <w:sz w:val="28"/>
          <w:szCs w:val="28"/>
        </w:rPr>
        <w:t xml:space="preserve">вмісту 25(OH)D в сироватці крові дітей з генотипом Вb засвідчила, що рівень даного маркеру за </w:t>
      </w:r>
      <w:r w:rsidRPr="00B13EA2">
        <w:rPr>
          <w:rFonts w:ascii="Times New Roman" w:hAnsi="Times New Roman" w:cs="Times New Roman"/>
          <w:sz w:val="28"/>
          <w:szCs w:val="28"/>
        </w:rPr>
        <w:lastRenderedPageBreak/>
        <w:t xml:space="preserve">місяць збільшився з </w:t>
      </w:r>
      <w:r w:rsidR="006C37F7">
        <w:rPr>
          <w:rFonts w:ascii="Times New Roman" w:hAnsi="Times New Roman" w:cs="Times New Roman"/>
          <w:sz w:val="28"/>
          <w:szCs w:val="28"/>
        </w:rPr>
        <w:t>(</w:t>
      </w:r>
      <w:r w:rsidRPr="00B13EA2">
        <w:rPr>
          <w:rFonts w:ascii="Times New Roman" w:hAnsi="Times New Roman" w:cs="Times New Roman"/>
          <w:sz w:val="28"/>
          <w:szCs w:val="28"/>
        </w:rPr>
        <w:t>14,1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2,03</w:t>
      </w:r>
      <w:r w:rsidR="006C37F7">
        <w:rPr>
          <w:rFonts w:ascii="Times New Roman" w:hAnsi="Times New Roman" w:cs="Times New Roman"/>
          <w:sz w:val="28"/>
          <w:szCs w:val="28"/>
        </w:rPr>
        <w:t>)</w:t>
      </w:r>
      <w:r w:rsidRPr="00B13EA2">
        <w:rPr>
          <w:rFonts w:ascii="Times New Roman" w:hAnsi="Times New Roman" w:cs="Times New Roman"/>
          <w:sz w:val="28"/>
          <w:szCs w:val="28"/>
        </w:rPr>
        <w:t xml:space="preserve"> нг/мл до </w:t>
      </w:r>
      <w:r w:rsidR="006C37F7">
        <w:rPr>
          <w:rFonts w:ascii="Times New Roman" w:hAnsi="Times New Roman" w:cs="Times New Roman"/>
          <w:sz w:val="28"/>
          <w:szCs w:val="28"/>
        </w:rPr>
        <w:t>(</w:t>
      </w:r>
      <w:r w:rsidRPr="00B13EA2">
        <w:rPr>
          <w:rFonts w:ascii="Times New Roman" w:hAnsi="Times New Roman" w:cs="Times New Roman"/>
          <w:sz w:val="28"/>
          <w:szCs w:val="28"/>
        </w:rPr>
        <w:t>28,77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2,57</w:t>
      </w:r>
      <w:r w:rsidR="006C37F7">
        <w:rPr>
          <w:rFonts w:ascii="Times New Roman" w:hAnsi="Times New Roman" w:cs="Times New Roman"/>
          <w:sz w:val="28"/>
          <w:szCs w:val="28"/>
        </w:rPr>
        <w:t>) нг/мл</w:t>
      </w:r>
      <w:r w:rsidR="00F96958">
        <w:rPr>
          <w:rFonts w:ascii="Times New Roman" w:hAnsi="Times New Roman" w:cs="Times New Roman"/>
          <w:sz w:val="28"/>
          <w:szCs w:val="28"/>
        </w:rPr>
        <w:t xml:space="preserve"> </w:t>
      </w:r>
      <w:r w:rsidR="006C37F7">
        <w:rPr>
          <w:rFonts w:ascii="Times New Roman" w:hAnsi="Times New Roman" w:cs="Times New Roman"/>
          <w:sz w:val="28"/>
          <w:szCs w:val="28"/>
        </w:rPr>
        <w:t>(</w:t>
      </w:r>
      <w:r w:rsidR="001F0C61">
        <w:rPr>
          <w:rFonts w:ascii="Times New Roman" w:hAnsi="Times New Roman" w:cs="Times New Roman"/>
          <w:sz w:val="28"/>
          <w:szCs w:val="28"/>
        </w:rPr>
        <w:t>р &lt;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0,001</w:t>
      </w:r>
      <w:r w:rsidR="006C37F7">
        <w:rPr>
          <w:rFonts w:ascii="Times New Roman" w:hAnsi="Times New Roman" w:cs="Times New Roman"/>
          <w:sz w:val="28"/>
          <w:szCs w:val="28"/>
        </w:rPr>
        <w:t>)</w:t>
      </w:r>
      <w:r w:rsidRPr="00B13EA2">
        <w:rPr>
          <w:rFonts w:ascii="Times New Roman" w:hAnsi="Times New Roman" w:cs="Times New Roman"/>
          <w:sz w:val="28"/>
          <w:szCs w:val="28"/>
        </w:rPr>
        <w:t>. Найкращим виявився ефект від лікування холекальциферолом у дітей гомозигот алеля b, у яких рівень гідроксивітаміну</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 xml:space="preserve">D підвищився в динаміці з </w:t>
      </w:r>
      <w:r w:rsidR="006C37F7">
        <w:rPr>
          <w:rFonts w:ascii="Times New Roman" w:hAnsi="Times New Roman" w:cs="Times New Roman"/>
          <w:sz w:val="28"/>
          <w:szCs w:val="28"/>
        </w:rPr>
        <w:t>(</w:t>
      </w:r>
      <w:r w:rsidRPr="00B13EA2">
        <w:rPr>
          <w:rFonts w:ascii="Times New Roman" w:hAnsi="Times New Roman" w:cs="Times New Roman"/>
          <w:sz w:val="28"/>
          <w:szCs w:val="28"/>
        </w:rPr>
        <w:t>13,69</w:t>
      </w:r>
      <w:r w:rsidR="00155653">
        <w:rPr>
          <w:rFonts w:ascii="Times New Roman" w:hAnsi="Times New Roman" w:cs="Times New Roman"/>
          <w:sz w:val="28"/>
          <w:szCs w:val="28"/>
          <w:lang w:val="ru-RU"/>
        </w:rPr>
        <w:t> </w:t>
      </w:r>
      <w:r w:rsidR="00565152">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1,12</w:t>
      </w:r>
      <w:r w:rsidR="006C37F7">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 xml:space="preserve">нг/мл до </w:t>
      </w:r>
      <w:r w:rsidR="006C37F7">
        <w:rPr>
          <w:rFonts w:ascii="Times New Roman" w:hAnsi="Times New Roman" w:cs="Times New Roman"/>
          <w:sz w:val="28"/>
          <w:szCs w:val="28"/>
        </w:rPr>
        <w:t>(</w:t>
      </w:r>
      <w:r w:rsidRPr="00B13EA2">
        <w:rPr>
          <w:rFonts w:ascii="Times New Roman" w:hAnsi="Times New Roman" w:cs="Times New Roman"/>
          <w:sz w:val="28"/>
          <w:szCs w:val="28"/>
        </w:rPr>
        <w:t>34,5</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2,68</w:t>
      </w:r>
      <w:r w:rsidR="006C37F7">
        <w:rPr>
          <w:rFonts w:ascii="Times New Roman" w:hAnsi="Times New Roman" w:cs="Times New Roman"/>
          <w:sz w:val="28"/>
          <w:szCs w:val="28"/>
        </w:rPr>
        <w:t>)</w:t>
      </w:r>
      <w:r w:rsidR="00F96958">
        <w:rPr>
          <w:rFonts w:ascii="Times New Roman" w:hAnsi="Times New Roman" w:cs="Times New Roman"/>
          <w:sz w:val="28"/>
          <w:szCs w:val="28"/>
        </w:rPr>
        <w:t xml:space="preserve"> </w:t>
      </w:r>
      <w:r w:rsidR="006C37F7">
        <w:rPr>
          <w:rFonts w:ascii="Times New Roman" w:hAnsi="Times New Roman" w:cs="Times New Roman"/>
          <w:sz w:val="28"/>
          <w:szCs w:val="28"/>
        </w:rPr>
        <w:t>нг/мл (</w:t>
      </w:r>
      <w:r w:rsidR="001F0C61">
        <w:rPr>
          <w:rFonts w:ascii="Times New Roman" w:hAnsi="Times New Roman" w:cs="Times New Roman"/>
          <w:sz w:val="28"/>
          <w:szCs w:val="28"/>
        </w:rPr>
        <w:t>р &lt;</w:t>
      </w:r>
      <w:r w:rsidR="00F96958">
        <w:rPr>
          <w:rFonts w:ascii="Times New Roman" w:hAnsi="Times New Roman" w:cs="Times New Roman"/>
          <w:sz w:val="28"/>
          <w:szCs w:val="28"/>
        </w:rPr>
        <w:t xml:space="preserve"> </w:t>
      </w:r>
      <w:r w:rsidRPr="00B13EA2">
        <w:rPr>
          <w:rFonts w:ascii="Times New Roman" w:hAnsi="Times New Roman" w:cs="Times New Roman"/>
          <w:sz w:val="28"/>
          <w:szCs w:val="28"/>
        </w:rPr>
        <w:t>0,001</w:t>
      </w:r>
      <w:r w:rsidR="006C37F7">
        <w:rPr>
          <w:rFonts w:ascii="Times New Roman" w:hAnsi="Times New Roman" w:cs="Times New Roman"/>
          <w:sz w:val="28"/>
          <w:szCs w:val="28"/>
        </w:rPr>
        <w:t>)</w:t>
      </w:r>
      <w:r w:rsidRPr="00B13EA2">
        <w:rPr>
          <w:rFonts w:ascii="Times New Roman" w:hAnsi="Times New Roman" w:cs="Times New Roman"/>
          <w:sz w:val="28"/>
          <w:szCs w:val="28"/>
        </w:rPr>
        <w:t>.</w:t>
      </w:r>
    </w:p>
    <w:p w:rsidR="00525481"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Слід відзначити, що рівень вмісту 25(OH)D в сироватці крові після проведеного лікування у гомозигот алеля В та гетерозигот відповідав діапазону недостатності, тоді як у гомо носіїв алеля b – достатній забезпеченості вітаміном D</w:t>
      </w:r>
      <w:r w:rsidR="004256DD" w:rsidRPr="00B13EA2">
        <w:rPr>
          <w:rFonts w:ascii="Times New Roman" w:hAnsi="Times New Roman" w:cs="Times New Roman"/>
          <w:sz w:val="28"/>
          <w:szCs w:val="28"/>
        </w:rPr>
        <w:t xml:space="preserve"> (</w:t>
      </w:r>
      <w:r w:rsidR="006C37F7">
        <w:rPr>
          <w:rFonts w:ascii="Times New Roman" w:hAnsi="Times New Roman" w:cs="Times New Roman"/>
          <w:sz w:val="28"/>
          <w:szCs w:val="28"/>
        </w:rPr>
        <w:t xml:space="preserve">див. </w:t>
      </w:r>
      <w:r w:rsidR="00D43B13" w:rsidRPr="00B13EA2">
        <w:rPr>
          <w:rFonts w:ascii="Times New Roman" w:hAnsi="Times New Roman" w:cs="Times New Roman"/>
          <w:sz w:val="28"/>
          <w:szCs w:val="28"/>
        </w:rPr>
        <w:t>рис.</w:t>
      </w:r>
      <w:r w:rsidR="00F96958">
        <w:rPr>
          <w:rFonts w:ascii="Times New Roman" w:hAnsi="Times New Roman" w:cs="Times New Roman"/>
          <w:sz w:val="28"/>
          <w:szCs w:val="28"/>
        </w:rPr>
        <w:t xml:space="preserve"> </w:t>
      </w:r>
      <w:r w:rsidR="00777314">
        <w:rPr>
          <w:rFonts w:ascii="Times New Roman" w:hAnsi="Times New Roman" w:cs="Times New Roman"/>
          <w:sz w:val="28"/>
          <w:szCs w:val="28"/>
        </w:rPr>
        <w:t>5.4</w:t>
      </w:r>
      <w:r w:rsidRPr="00B13EA2">
        <w:rPr>
          <w:rFonts w:ascii="Times New Roman" w:hAnsi="Times New Roman" w:cs="Times New Roman"/>
          <w:sz w:val="28"/>
          <w:szCs w:val="28"/>
        </w:rPr>
        <w:t>).</w:t>
      </w:r>
    </w:p>
    <w:p w:rsidR="00525481" w:rsidRPr="00B13EA2" w:rsidRDefault="00525481" w:rsidP="00525481">
      <w:pPr>
        <w:spacing w:line="360" w:lineRule="auto"/>
        <w:jc w:val="both"/>
        <w:rPr>
          <w:rFonts w:ascii="Times New Roman" w:hAnsi="Times New Roman" w:cs="Times New Roman"/>
          <w:sz w:val="28"/>
          <w:szCs w:val="28"/>
        </w:rPr>
      </w:pPr>
    </w:p>
    <w:p w:rsidR="00525481" w:rsidRPr="00B13EA2" w:rsidRDefault="00F96958" w:rsidP="0052548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5F7131B0" wp14:editId="148C21D4">
                <wp:simplePos x="0" y="0"/>
                <wp:positionH relativeFrom="column">
                  <wp:posOffset>5003165</wp:posOffset>
                </wp:positionH>
                <wp:positionV relativeFrom="paragraph">
                  <wp:posOffset>3183890</wp:posOffset>
                </wp:positionV>
                <wp:extent cx="809625" cy="809625"/>
                <wp:effectExtent l="0" t="0" r="28575" b="28575"/>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809625"/>
                        </a:xfrm>
                        <a:prstGeom prst="rect">
                          <a:avLst/>
                        </a:prstGeom>
                        <a:solidFill>
                          <a:srgbClr val="FFFFFF"/>
                        </a:solidFill>
                        <a:ln w="9525">
                          <a:solidFill>
                            <a:srgbClr val="000000"/>
                          </a:solidFill>
                          <a:miter lim="800000"/>
                          <a:headEnd/>
                          <a:tailEnd/>
                        </a:ln>
                      </wps:spPr>
                      <wps:txbx>
                        <w:txbxContent>
                          <w:p w:rsidR="00AA0366" w:rsidRPr="00B13EA2" w:rsidRDefault="00AA0366" w:rsidP="00525481">
                            <w:pPr>
                              <w:rPr>
                                <w:rFonts w:ascii="Times New Roman" w:hAnsi="Times New Roman" w:cs="Times New Roman"/>
                                <w:sz w:val="18"/>
                                <w:szCs w:val="18"/>
                              </w:rPr>
                            </w:pPr>
                            <w:r w:rsidRPr="00B13EA2">
                              <w:rPr>
                                <w:rFonts w:ascii="Times New Roman" w:hAnsi="Times New Roman" w:cs="Times New Roman"/>
                                <w:sz w:val="18"/>
                                <w:szCs w:val="18"/>
                              </w:rPr>
                              <w:t>—</w:t>
                            </w:r>
                            <w:r w:rsidRPr="00B13EA2">
                              <w:rPr>
                                <w:rFonts w:ascii="Times New Roman" w:hAnsi="Times New Roman" w:cs="Times New Roman"/>
                                <w:sz w:val="18"/>
                                <w:szCs w:val="18"/>
                                <w:lang w:val="en-US"/>
                              </w:rPr>
                              <w:t xml:space="preserve"> Median</w:t>
                            </w:r>
                          </w:p>
                          <w:p w:rsidR="00AA0366" w:rsidRPr="00B13EA2" w:rsidRDefault="00AA0366" w:rsidP="00525481">
                            <w:pPr>
                              <w:rPr>
                                <w:rFonts w:ascii="Times New Roman" w:hAnsi="Times New Roman" w:cs="Times New Roman"/>
                                <w:sz w:val="18"/>
                                <w:szCs w:val="18"/>
                              </w:rPr>
                            </w:pPr>
                            <w:r w:rsidRPr="00B13EA2">
                              <w:rPr>
                                <w:rFonts w:ascii="Times New Roman" w:hAnsi="Times New Roman" w:cs="Times New Roman"/>
                                <w:sz w:val="18"/>
                                <w:szCs w:val="18"/>
                                <w:lang w:val="en-US"/>
                              </w:rPr>
                              <w:t>□ 25%-75%</w:t>
                            </w:r>
                          </w:p>
                          <w:p w:rsidR="00AA0366" w:rsidRPr="00B13EA2" w:rsidRDefault="00AA0366" w:rsidP="00525481">
                            <w:pPr>
                              <w:rPr>
                                <w:rFonts w:ascii="Times New Roman" w:hAnsi="Times New Roman" w:cs="Times New Roman"/>
                                <w:sz w:val="18"/>
                                <w:szCs w:val="18"/>
                              </w:rPr>
                            </w:pPr>
                            <w:r w:rsidRPr="00B13EA2">
                              <w:rPr>
                                <w:rFonts w:ascii="Times New Roman" w:hAnsi="Times New Roman" w:cs="Times New Roman"/>
                                <w:sz w:val="18"/>
                                <w:szCs w:val="18"/>
                                <w:lang w:val="en-US"/>
                              </w:rPr>
                              <w:t>I  Min-Max</w:t>
                            </w:r>
                          </w:p>
                          <w:p w:rsidR="00AA0366" w:rsidRPr="00B13EA2" w:rsidRDefault="00AA0366" w:rsidP="005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31B0" id="Text Box 36" o:spid="_x0000_s1041" type="#_x0000_t202" style="position:absolute;left:0;text-align:left;margin-left:393.95pt;margin-top:250.7pt;width:63.75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">
                <v:textbox>
                  <w:txbxContent>
                    <w:p w:rsidR="00AA0366" w:rsidRPr="00B13EA2" w:rsidRDefault="00AA0366" w:rsidP="00525481">
                      <w:pPr>
                        <w:rPr>
                          <w:rFonts w:ascii="Times New Roman" w:hAnsi="Times New Roman" w:cs="Times New Roman"/>
                          <w:sz w:val="18"/>
                          <w:szCs w:val="18"/>
                        </w:rPr>
                      </w:pPr>
                      <w:r w:rsidRPr="00B13EA2">
                        <w:rPr>
                          <w:rFonts w:ascii="Times New Roman" w:hAnsi="Times New Roman" w:cs="Times New Roman"/>
                          <w:sz w:val="18"/>
                          <w:szCs w:val="18"/>
                        </w:rPr>
                        <w:t>—</w:t>
                      </w:r>
                      <w:r w:rsidRPr="00B13EA2">
                        <w:rPr>
                          <w:rFonts w:ascii="Times New Roman" w:hAnsi="Times New Roman" w:cs="Times New Roman"/>
                          <w:sz w:val="18"/>
                          <w:szCs w:val="18"/>
                          <w:lang w:val="en-US"/>
                        </w:rPr>
                        <w:t xml:space="preserve"> Median</w:t>
                      </w:r>
                    </w:p>
                    <w:p w:rsidR="00AA0366" w:rsidRPr="00B13EA2" w:rsidRDefault="00AA0366" w:rsidP="00525481">
                      <w:pPr>
                        <w:rPr>
                          <w:rFonts w:ascii="Times New Roman" w:hAnsi="Times New Roman" w:cs="Times New Roman"/>
                          <w:sz w:val="18"/>
                          <w:szCs w:val="18"/>
                        </w:rPr>
                      </w:pPr>
                      <w:r w:rsidRPr="00B13EA2">
                        <w:rPr>
                          <w:rFonts w:ascii="Times New Roman" w:hAnsi="Times New Roman" w:cs="Times New Roman"/>
                          <w:sz w:val="18"/>
                          <w:szCs w:val="18"/>
                          <w:lang w:val="en-US"/>
                        </w:rPr>
                        <w:t>□ 25%-75%</w:t>
                      </w:r>
                    </w:p>
                    <w:p w:rsidR="00AA0366" w:rsidRPr="00B13EA2" w:rsidRDefault="00AA0366" w:rsidP="00525481">
                      <w:pPr>
                        <w:rPr>
                          <w:rFonts w:ascii="Times New Roman" w:hAnsi="Times New Roman" w:cs="Times New Roman"/>
                          <w:sz w:val="18"/>
                          <w:szCs w:val="18"/>
                        </w:rPr>
                      </w:pPr>
                      <w:r w:rsidRPr="00B13EA2">
                        <w:rPr>
                          <w:rFonts w:ascii="Times New Roman" w:hAnsi="Times New Roman" w:cs="Times New Roman"/>
                          <w:sz w:val="18"/>
                          <w:szCs w:val="18"/>
                          <w:lang w:val="en-US"/>
                        </w:rPr>
                        <w:t>I  Min-Max</w:t>
                      </w:r>
                    </w:p>
                    <w:p w:rsidR="00AA0366" w:rsidRPr="00B13EA2" w:rsidRDefault="00AA0366" w:rsidP="00525481"/>
                  </w:txbxContent>
                </v:textbox>
              </v:shape>
            </w:pict>
          </mc:Fallback>
        </mc:AlternateContent>
      </w:r>
      <w:r w:rsidR="00174E10">
        <w:rPr>
          <w:rFonts w:ascii="Times New Roman" w:hAnsi="Times New Roman" w:cs="Times New Roman"/>
          <w:noProof/>
          <w:sz w:val="28"/>
          <w:szCs w:val="28"/>
          <w:lang w:eastAsia="uk-UA"/>
        </w:rPr>
        <mc:AlternateContent>
          <mc:Choice Requires="wps">
            <w:drawing>
              <wp:anchor distT="0" distB="0" distL="114300" distR="114300" simplePos="0" relativeHeight="251691008" behindDoc="0" locked="0" layoutInCell="1" allowOverlap="1" wp14:anchorId="48C5F8AE" wp14:editId="6DE2105D">
                <wp:simplePos x="0" y="0"/>
                <wp:positionH relativeFrom="column">
                  <wp:posOffset>834390</wp:posOffset>
                </wp:positionH>
                <wp:positionV relativeFrom="paragraph">
                  <wp:posOffset>2683510</wp:posOffset>
                </wp:positionV>
                <wp:extent cx="1181100" cy="314325"/>
                <wp:effectExtent l="0"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366" w:rsidRPr="00B13EA2" w:rsidRDefault="00AA0366" w:rsidP="00525481">
                            <w:pPr>
                              <w:jc w:val="center"/>
                            </w:pPr>
                            <w:r w:rsidRPr="00B13EA2">
                              <w:t>*</w:t>
                            </w:r>
                          </w:p>
                          <w:p w:rsidR="00AA0366" w:rsidRPr="00B13EA2" w:rsidRDefault="00AA0366" w:rsidP="005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F8AE" id="Text Box 37" o:spid="_x0000_s1042" type="#_x0000_t202" style="position:absolute;left:0;text-align:left;margin-left:65.7pt;margin-top:211.3pt;width:93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" stroked="f">
                <v:textbox>
                  <w:txbxContent>
                    <w:p w:rsidR="00AA0366" w:rsidRPr="00B13EA2" w:rsidRDefault="00AA0366" w:rsidP="00525481">
                      <w:pPr>
                        <w:jc w:val="center"/>
                      </w:pPr>
                      <w:r w:rsidRPr="00B13EA2">
                        <w:t>*</w:t>
                      </w:r>
                    </w:p>
                    <w:p w:rsidR="00AA0366" w:rsidRPr="00B13EA2" w:rsidRDefault="00AA0366" w:rsidP="00525481"/>
                  </w:txbxContent>
                </v:textbox>
              </v:shape>
            </w:pict>
          </mc:Fallback>
        </mc:AlternateContent>
      </w:r>
      <w:r w:rsidR="00174E10">
        <w:rPr>
          <w:rFonts w:ascii="Times New Roman" w:hAnsi="Times New Roman" w:cs="Times New Roman"/>
          <w:noProof/>
          <w:sz w:val="28"/>
          <w:szCs w:val="28"/>
          <w:lang w:eastAsia="uk-UA"/>
        </w:rPr>
        <mc:AlternateContent>
          <mc:Choice Requires="wps">
            <w:drawing>
              <wp:anchor distT="4294967295" distB="4294967295" distL="114300" distR="114300" simplePos="0" relativeHeight="251692032" behindDoc="0" locked="0" layoutInCell="1" allowOverlap="1" wp14:anchorId="149AA1DF" wp14:editId="0B4092A6">
                <wp:simplePos x="0" y="0"/>
                <wp:positionH relativeFrom="column">
                  <wp:posOffset>1005840</wp:posOffset>
                </wp:positionH>
                <wp:positionV relativeFrom="paragraph">
                  <wp:posOffset>2893059</wp:posOffset>
                </wp:positionV>
                <wp:extent cx="752475" cy="0"/>
                <wp:effectExtent l="0" t="0" r="9525" b="0"/>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4AC9A" id="AutoShape 38" o:spid="_x0000_s1026" type="#_x0000_t32" style="position:absolute;margin-left:79.2pt;margin-top:227.8pt;width:59.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M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"/>
            </w:pict>
          </mc:Fallback>
        </mc:AlternateContent>
      </w:r>
      <w:r w:rsidR="00525481" w:rsidRPr="00B13EA2">
        <w:rPr>
          <w:rFonts w:ascii="Times New Roman" w:hAnsi="Times New Roman" w:cs="Times New Roman"/>
          <w:noProof/>
          <w:sz w:val="28"/>
          <w:szCs w:val="28"/>
          <w:lang w:eastAsia="uk-UA"/>
        </w:rPr>
        <w:drawing>
          <wp:inline distT="0" distB="0" distL="0" distR="0">
            <wp:extent cx="5940261" cy="4400550"/>
            <wp:effectExtent l="0" t="0" r="381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clrChange>
                        <a:clrFrom>
                          <a:srgbClr val="F0F0F0"/>
                        </a:clrFrom>
                        <a:clrTo>
                          <a:srgbClr val="F0F0F0">
                            <a:alpha val="0"/>
                          </a:srgbClr>
                        </a:clrTo>
                      </a:clrChange>
                    </a:blip>
                    <a:srcRect/>
                    <a:stretch>
                      <a:fillRect/>
                    </a:stretch>
                  </pic:blipFill>
                  <pic:spPr bwMode="auto">
                    <a:xfrm>
                      <a:off x="0" y="0"/>
                      <a:ext cx="5943722" cy="4403114"/>
                    </a:xfrm>
                    <a:prstGeom prst="rect">
                      <a:avLst/>
                    </a:prstGeom>
                    <a:noFill/>
                    <a:ln w="9525">
                      <a:noFill/>
                      <a:miter lim="800000"/>
                      <a:headEnd/>
                      <a:tailEnd/>
                    </a:ln>
                  </pic:spPr>
                </pic:pic>
              </a:graphicData>
            </a:graphic>
          </wp:inline>
        </w:drawing>
      </w:r>
    </w:p>
    <w:p w:rsidR="00525481" w:rsidRPr="00F060A8" w:rsidRDefault="00B0459B" w:rsidP="00F96958">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777314">
        <w:rPr>
          <w:rFonts w:ascii="Times New Roman" w:hAnsi="Times New Roman" w:cs="Times New Roman"/>
          <w:sz w:val="28"/>
          <w:szCs w:val="28"/>
        </w:rPr>
        <w:t>Рис.5.4</w:t>
      </w:r>
      <w:r w:rsidR="00F96958">
        <w:rPr>
          <w:rFonts w:ascii="Times New Roman" w:hAnsi="Times New Roman" w:cs="Times New Roman"/>
          <w:sz w:val="28"/>
          <w:szCs w:val="28"/>
        </w:rPr>
        <w:t xml:space="preserve"> </w:t>
      </w:r>
      <w:r w:rsidR="00F060A8" w:rsidRPr="00F060A8">
        <w:rPr>
          <w:rFonts w:ascii="Times New Roman" w:hAnsi="Times New Roman" w:cs="Times New Roman"/>
          <w:sz w:val="28"/>
          <w:szCs w:val="28"/>
        </w:rPr>
        <w:t xml:space="preserve">– </w:t>
      </w:r>
      <w:r w:rsidR="00525481" w:rsidRPr="00F060A8">
        <w:rPr>
          <w:rFonts w:ascii="Times New Roman" w:hAnsi="Times New Roman" w:cs="Times New Roman"/>
          <w:sz w:val="28"/>
          <w:szCs w:val="28"/>
        </w:rPr>
        <w:t>Характеристика рівня гідроксивітаміну D після курсу терапії залежно від розпод</w:t>
      </w:r>
      <w:r w:rsidR="00F96958">
        <w:rPr>
          <w:rFonts w:ascii="Times New Roman" w:hAnsi="Times New Roman" w:cs="Times New Roman"/>
          <w:sz w:val="28"/>
          <w:szCs w:val="28"/>
        </w:rPr>
        <w:t>ілу алельних варіантів гена VDR, нг/мл</w:t>
      </w:r>
    </w:p>
    <w:p w:rsidR="00B0459B" w:rsidRDefault="00B0459B" w:rsidP="00F969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F0C61" w:rsidRPr="00F060A8">
        <w:rPr>
          <w:rFonts w:ascii="Times New Roman" w:hAnsi="Times New Roman" w:cs="Times New Roman"/>
          <w:sz w:val="28"/>
          <w:szCs w:val="28"/>
        </w:rPr>
        <w:t>Примітка.</w:t>
      </w:r>
      <w:r w:rsidR="00525481" w:rsidRPr="00B13EA2">
        <w:rPr>
          <w:rFonts w:ascii="Times New Roman" w:hAnsi="Times New Roman" w:cs="Times New Roman"/>
          <w:sz w:val="28"/>
          <w:szCs w:val="28"/>
        </w:rPr>
        <w:t xml:space="preserve"> * – достов</w:t>
      </w:r>
      <w:r w:rsidR="008E726D">
        <w:rPr>
          <w:rFonts w:ascii="Times New Roman" w:hAnsi="Times New Roman" w:cs="Times New Roman"/>
          <w:sz w:val="28"/>
          <w:szCs w:val="28"/>
        </w:rPr>
        <w:t xml:space="preserve">ірність різниці порівняно з показниками </w:t>
      </w:r>
      <w:r w:rsidR="00525481" w:rsidRPr="00B13EA2">
        <w:rPr>
          <w:rFonts w:ascii="Times New Roman" w:hAnsi="Times New Roman" w:cs="Times New Roman"/>
          <w:sz w:val="28"/>
          <w:szCs w:val="28"/>
        </w:rPr>
        <w:t>дітей</w:t>
      </w:r>
      <w:r w:rsidR="008E726D">
        <w:rPr>
          <w:rFonts w:ascii="Times New Roman" w:hAnsi="Times New Roman" w:cs="Times New Roman"/>
          <w:sz w:val="28"/>
          <w:szCs w:val="28"/>
        </w:rPr>
        <w:t xml:space="preserve"> з</w:t>
      </w:r>
      <w:r w:rsidR="00525481" w:rsidRPr="00B13EA2">
        <w:rPr>
          <w:rFonts w:ascii="Times New Roman" w:hAnsi="Times New Roman" w:cs="Times New Roman"/>
          <w:sz w:val="28"/>
          <w:szCs w:val="28"/>
        </w:rPr>
        <w:t xml:space="preserve"> генотип</w:t>
      </w:r>
      <w:r w:rsidR="008E726D">
        <w:rPr>
          <w:rFonts w:ascii="Times New Roman" w:hAnsi="Times New Roman" w:cs="Times New Roman"/>
          <w:sz w:val="28"/>
          <w:szCs w:val="28"/>
        </w:rPr>
        <w:t>ом</w:t>
      </w:r>
      <w:r w:rsidR="00525481" w:rsidRPr="00B13EA2">
        <w:rPr>
          <w:rFonts w:ascii="Times New Roman" w:hAnsi="Times New Roman" w:cs="Times New Roman"/>
          <w:sz w:val="28"/>
          <w:szCs w:val="28"/>
        </w:rPr>
        <w:t xml:space="preserve"> </w:t>
      </w:r>
      <w:r w:rsidR="00525481" w:rsidRPr="00B13EA2">
        <w:rPr>
          <w:rFonts w:ascii="Times New Roman" w:hAnsi="Times New Roman" w:cs="Times New Roman"/>
          <w:sz w:val="28"/>
          <w:szCs w:val="28"/>
          <w:lang w:val="en-US"/>
        </w:rPr>
        <w:t>bb</w:t>
      </w:r>
      <w:r w:rsidR="00525481"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ED40E3">
        <w:rPr>
          <w:rFonts w:ascii="Times New Roman" w:hAnsi="Times New Roman" w:cs="Times New Roman"/>
          <w:sz w:val="28"/>
          <w:szCs w:val="28"/>
        </w:rPr>
        <w:t xml:space="preserve"> </w:t>
      </w:r>
      <w:r w:rsidR="00525481" w:rsidRPr="00B13EA2">
        <w:rPr>
          <w:rFonts w:ascii="Times New Roman" w:hAnsi="Times New Roman" w:cs="Times New Roman"/>
          <w:sz w:val="28"/>
          <w:szCs w:val="28"/>
        </w:rPr>
        <w:t>0,05).</w:t>
      </w:r>
    </w:p>
    <w:p w:rsidR="008F35E9" w:rsidRDefault="00F060A8" w:rsidP="00F060A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w:t>
      </w:r>
      <w:r w:rsidR="00B0459B" w:rsidRPr="00B13EA2">
        <w:rPr>
          <w:rFonts w:ascii="Times New Roman" w:hAnsi="Times New Roman" w:cs="Times New Roman"/>
          <w:sz w:val="28"/>
          <w:szCs w:val="28"/>
        </w:rPr>
        <w:t>івень гідроксивітаміну</w:t>
      </w:r>
      <w:r w:rsidR="008E726D">
        <w:rPr>
          <w:rFonts w:ascii="Times New Roman" w:hAnsi="Times New Roman" w:cs="Times New Roman"/>
          <w:sz w:val="28"/>
          <w:szCs w:val="28"/>
        </w:rPr>
        <w:t xml:space="preserve"> </w:t>
      </w:r>
      <w:r w:rsidR="00B0459B" w:rsidRPr="00B13EA2">
        <w:rPr>
          <w:rFonts w:ascii="Times New Roman" w:hAnsi="Times New Roman" w:cs="Times New Roman"/>
          <w:sz w:val="28"/>
          <w:szCs w:val="28"/>
        </w:rPr>
        <w:t xml:space="preserve">D у дітей з генотипом ВВ був достовірно нижчим, ніж у носіїв генотипу </w:t>
      </w:r>
      <w:r w:rsidR="00B0459B" w:rsidRPr="00B13EA2">
        <w:rPr>
          <w:rFonts w:ascii="Times New Roman" w:hAnsi="Times New Roman" w:cs="Times New Roman"/>
          <w:sz w:val="28"/>
          <w:szCs w:val="28"/>
          <w:lang w:val="en-US"/>
        </w:rPr>
        <w:t>bb</w:t>
      </w:r>
      <w:r w:rsidR="00B0459B"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8E726D">
        <w:rPr>
          <w:rFonts w:ascii="Times New Roman" w:hAnsi="Times New Roman" w:cs="Times New Roman"/>
          <w:sz w:val="28"/>
          <w:szCs w:val="28"/>
        </w:rPr>
        <w:t xml:space="preserve"> </w:t>
      </w:r>
      <w:r w:rsidR="00B0459B" w:rsidRPr="00B13EA2">
        <w:rPr>
          <w:rFonts w:ascii="Times New Roman" w:hAnsi="Times New Roman" w:cs="Times New Roman"/>
          <w:sz w:val="28"/>
          <w:szCs w:val="28"/>
        </w:rPr>
        <w:t>0,05).</w:t>
      </w:r>
      <w:r w:rsidR="008E726D">
        <w:rPr>
          <w:rFonts w:ascii="Times New Roman" w:hAnsi="Times New Roman" w:cs="Times New Roman"/>
          <w:sz w:val="28"/>
          <w:szCs w:val="28"/>
        </w:rPr>
        <w:t xml:space="preserve"> </w:t>
      </w:r>
    </w:p>
    <w:p w:rsidR="00B0459B" w:rsidRPr="00B13EA2" w:rsidRDefault="00B0459B" w:rsidP="00F060A8">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Таким чином, результати проведеного дослідження дозволяють зробити висновок, що ефективність терапевтичної відповіді при призначенні холекальциферолу хворим на вітамін D-дефіцитний рахіт є вищою у носіїв генотипу</w:t>
      </w:r>
      <w:r w:rsidR="008E726D">
        <w:rPr>
          <w:rFonts w:ascii="Times New Roman" w:hAnsi="Times New Roman" w:cs="Times New Roman"/>
          <w:sz w:val="28"/>
          <w:szCs w:val="28"/>
        </w:rPr>
        <w:t xml:space="preserve">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xml:space="preserve">, </w:t>
      </w:r>
      <w:r>
        <w:rPr>
          <w:rFonts w:ascii="Times New Roman" w:hAnsi="Times New Roman" w:cs="Times New Roman"/>
          <w:sz w:val="28"/>
          <w:szCs w:val="28"/>
        </w:rPr>
        <w:t>ніж у гомоносіїв мутантного алеля В</w:t>
      </w:r>
      <w:r w:rsidRPr="00B13EA2">
        <w:rPr>
          <w:rFonts w:ascii="Times New Roman" w:hAnsi="Times New Roman" w:cs="Times New Roman"/>
          <w:sz w:val="28"/>
          <w:szCs w:val="28"/>
        </w:rPr>
        <w:t>.</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З </w:t>
      </w:r>
      <w:r w:rsidR="007363BB">
        <w:rPr>
          <w:rFonts w:ascii="Times New Roman" w:eastAsia="Times New Roman" w:hAnsi="Times New Roman" w:cs="Times New Roman"/>
          <w:sz w:val="28"/>
          <w:szCs w:val="28"/>
        </w:rPr>
        <w:t xml:space="preserve">метою </w:t>
      </w:r>
      <w:r w:rsidRPr="00557373">
        <w:rPr>
          <w:rFonts w:ascii="Times New Roman" w:eastAsia="Times New Roman" w:hAnsi="Times New Roman" w:cs="Times New Roman"/>
          <w:sz w:val="28"/>
          <w:szCs w:val="28"/>
        </w:rPr>
        <w:t>підтвеpдження діагностичної ефективнoсті запропонованих методів обстеження нaвoдимo клінічний пpиклaд.</w:t>
      </w:r>
    </w:p>
    <w:p w:rsidR="008F35E9"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Випискa із кapти</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стaціoнapнoгo</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хвopoгo № 566 дитини Д</w:t>
      </w:r>
      <w:r w:rsidR="0040325B">
        <w:rPr>
          <w:rFonts w:ascii="Times New Roman" w:eastAsia="Times New Roman" w:hAnsi="Times New Roman" w:cs="Times New Roman"/>
          <w:sz w:val="28"/>
          <w:szCs w:val="28"/>
        </w:rPr>
        <w:t>.</w:t>
      </w:r>
      <w:r w:rsidRPr="00557373">
        <w:rPr>
          <w:rFonts w:ascii="Times New Roman" w:eastAsia="Times New Roman" w:hAnsi="Times New Roman" w:cs="Times New Roman"/>
          <w:sz w:val="28"/>
          <w:szCs w:val="28"/>
        </w:rPr>
        <w:t xml:space="preserve">, 16.05.2014 pоку народження. </w:t>
      </w:r>
    </w:p>
    <w:p w:rsidR="00EC6737"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Нa</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чaс</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гoспітaлізaції у стaціoнap вік дитини стaнoвив 8 місяців. </w:t>
      </w:r>
    </w:p>
    <w:p w:rsidR="00525481" w:rsidRPr="00F54415"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Дитинa перебувала з 16.01.2015</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p. у інфекційно-боксованому відділенні для дітей paнньoгo віку Вінницькoї</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oблaснoї</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дитячoї</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клінічнoї лікapні з клінічним діагнозом: вірусна інфекція не уточненої етіології, гострий ринофоринготонзиліт. </w:t>
      </w:r>
      <w:r w:rsidRPr="00B13EA2">
        <w:rPr>
          <w:rFonts w:ascii="Times New Roman" w:hAnsi="Times New Roman" w:cs="Times New Roman"/>
          <w:sz w:val="28"/>
          <w:szCs w:val="28"/>
        </w:rPr>
        <w:t xml:space="preserve">Вітамін </w:t>
      </w:r>
      <w:r w:rsidRPr="00557373">
        <w:rPr>
          <w:rFonts w:ascii="Times New Roman" w:eastAsia="Times New Roman" w:hAnsi="Times New Roman" w:cs="Times New Roman"/>
          <w:sz w:val="28"/>
          <w:szCs w:val="28"/>
        </w:rPr>
        <w:t xml:space="preserve">D-дефіцитний рахіт, середнього ступеня важкості, підгострий перебіг, фосфоропенічний клінічний варіант, період розпалу. </w:t>
      </w:r>
    </w:p>
    <w:p w:rsidR="00525481" w:rsidRPr="00557373" w:rsidRDefault="00525481" w:rsidP="00EC6737">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З aнaмнезу зaхвopювaння відoмo, щo перші симптоми </w:t>
      </w:r>
      <w:r w:rsidRPr="00B13EA2">
        <w:rPr>
          <w:rFonts w:ascii="Times New Roman" w:hAnsi="Times New Roman" w:cs="Times New Roman"/>
          <w:sz w:val="28"/>
          <w:szCs w:val="28"/>
        </w:rPr>
        <w:t xml:space="preserve">вітамін </w:t>
      </w:r>
      <w:r w:rsidR="008E726D">
        <w:rPr>
          <w:rFonts w:ascii="Times New Roman" w:eastAsia="Times New Roman" w:hAnsi="Times New Roman" w:cs="Times New Roman"/>
          <w:sz w:val="28"/>
          <w:szCs w:val="28"/>
        </w:rPr>
        <w:t>D-дефіцитного рахіту з'явилися у</w:t>
      </w:r>
      <w:r w:rsidRPr="00557373">
        <w:rPr>
          <w:rFonts w:ascii="Times New Roman" w:eastAsia="Times New Roman" w:hAnsi="Times New Roman" w:cs="Times New Roman"/>
          <w:sz w:val="28"/>
          <w:szCs w:val="28"/>
        </w:rPr>
        <w:t xml:space="preserve"> віці 2-3 місяців життя, коли під час годування у дитини відмічалась надмірна пітливість гол</w:t>
      </w:r>
      <w:r w:rsidR="00F060A8">
        <w:rPr>
          <w:rFonts w:ascii="Times New Roman" w:eastAsia="Times New Roman" w:hAnsi="Times New Roman" w:cs="Times New Roman"/>
          <w:sz w:val="28"/>
          <w:szCs w:val="28"/>
        </w:rPr>
        <w:t>ов</w:t>
      </w:r>
      <w:r w:rsidRPr="00557373">
        <w:rPr>
          <w:rFonts w:ascii="Times New Roman" w:eastAsia="Times New Roman" w:hAnsi="Times New Roman" w:cs="Times New Roman"/>
          <w:sz w:val="28"/>
          <w:szCs w:val="28"/>
        </w:rPr>
        <w:t xml:space="preserve">и. Дані, які характеризували стан специфічної профілактики рахіту, засвідчили, що антенатальна </w:t>
      </w:r>
      <w:r w:rsidR="008F35E9">
        <w:rPr>
          <w:rFonts w:ascii="Times New Roman" w:eastAsia="Times New Roman" w:hAnsi="Times New Roman" w:cs="Times New Roman"/>
          <w:sz w:val="28"/>
          <w:szCs w:val="28"/>
        </w:rPr>
        <w:t>профілактика</w:t>
      </w:r>
      <w:r w:rsidRPr="00557373">
        <w:rPr>
          <w:rFonts w:ascii="Times New Roman" w:eastAsia="Times New Roman" w:hAnsi="Times New Roman" w:cs="Times New Roman"/>
          <w:sz w:val="28"/>
          <w:szCs w:val="28"/>
        </w:rPr>
        <w:t xml:space="preserve"> не проводилася, постнатальна - розпочата в віці 3,5 місяці лікарським засобом "Аквадетрим", по 500 МО щодня. Тривалість прийому холекальциферолу з профілактичною метою </w:t>
      </w:r>
      <w:r w:rsidR="006C53A1" w:rsidRPr="00B13EA2">
        <w:rPr>
          <w:rFonts w:ascii="Times New Roman" w:hAnsi="Times New Roman" w:cs="Times New Roman"/>
          <w:sz w:val="28"/>
          <w:szCs w:val="28"/>
        </w:rPr>
        <w:t>–</w:t>
      </w:r>
      <w:r w:rsidRPr="00557373">
        <w:rPr>
          <w:rFonts w:ascii="Times New Roman" w:eastAsia="Times New Roman" w:hAnsi="Times New Roman" w:cs="Times New Roman"/>
          <w:sz w:val="28"/>
          <w:szCs w:val="28"/>
        </w:rPr>
        <w:t xml:space="preserve"> 4,5 місяці. Було з'ясовано, </w:t>
      </w:r>
      <w:r w:rsidR="0040325B">
        <w:rPr>
          <w:rFonts w:ascii="Times New Roman" w:eastAsia="Times New Roman" w:hAnsi="Times New Roman" w:cs="Times New Roman"/>
          <w:sz w:val="28"/>
          <w:szCs w:val="28"/>
        </w:rPr>
        <w:t>специфічне лікування рахіту дитині</w:t>
      </w:r>
      <w:r w:rsidRPr="00557373">
        <w:rPr>
          <w:rFonts w:ascii="Times New Roman" w:eastAsia="Times New Roman" w:hAnsi="Times New Roman" w:cs="Times New Roman"/>
          <w:sz w:val="28"/>
          <w:szCs w:val="28"/>
        </w:rPr>
        <w:t xml:space="preserve"> не</w:t>
      </w:r>
      <w:r w:rsidR="00764E90">
        <w:rPr>
          <w:rFonts w:ascii="Times New Roman" w:eastAsia="Times New Roman" w:hAnsi="Times New Roman" w:cs="Times New Roman"/>
          <w:sz w:val="28"/>
          <w:szCs w:val="28"/>
        </w:rPr>
        <w:t xml:space="preserve"> проводилося</w:t>
      </w:r>
      <w:r w:rsidRPr="00557373">
        <w:rPr>
          <w:rFonts w:ascii="Times New Roman" w:eastAsia="Times New Roman" w:hAnsi="Times New Roman" w:cs="Times New Roman"/>
          <w:sz w:val="28"/>
          <w:szCs w:val="28"/>
        </w:rPr>
        <w:t>.</w:t>
      </w:r>
    </w:p>
    <w:p w:rsidR="003160E8"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З aнaмнезу життя відoмo, щo</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хлoпчик</w:t>
      </w:r>
      <w:r w:rsidR="008E726D">
        <w:rPr>
          <w:rFonts w:ascii="Times New Roman" w:eastAsia="Times New Roman" w:hAnsi="Times New Roman" w:cs="Times New Roman"/>
          <w:sz w:val="28"/>
          <w:szCs w:val="28"/>
        </w:rPr>
        <w:t xml:space="preserve"> нapoдився від другої </w:t>
      </w:r>
      <w:r w:rsidRPr="00557373">
        <w:rPr>
          <w:rFonts w:ascii="Times New Roman" w:eastAsia="Times New Roman" w:hAnsi="Times New Roman" w:cs="Times New Roman"/>
          <w:sz w:val="28"/>
          <w:szCs w:val="28"/>
        </w:rPr>
        <w:t>вaгітнoсті у жінки 19 poків.</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Пеpшa вaгітність у жінки зaкінчилися </w:t>
      </w:r>
      <w:r w:rsidR="00547C45">
        <w:rPr>
          <w:rFonts w:ascii="Times New Roman" w:eastAsia="Times New Roman" w:hAnsi="Times New Roman" w:cs="Times New Roman"/>
          <w:sz w:val="28"/>
          <w:szCs w:val="28"/>
        </w:rPr>
        <w:t xml:space="preserve">народженням </w:t>
      </w:r>
      <w:r w:rsidRPr="00557373">
        <w:rPr>
          <w:rFonts w:ascii="Times New Roman" w:eastAsia="Times New Roman" w:hAnsi="Times New Roman" w:cs="Times New Roman"/>
          <w:sz w:val="28"/>
          <w:szCs w:val="28"/>
        </w:rPr>
        <w:t>хлoпчикa, якoму 2 poки, здopoвий. Остання вагітність перебігала без ускладнень. Дитинa нapoдилaся природнім шляхoм у теpмін</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гестaції 41 тиждень з мaсoю тілa 4400 г, дoвжинoю 57</w:t>
      </w:r>
      <w:r w:rsidR="00155653">
        <w:rPr>
          <w:rFonts w:ascii="Times New Roman" w:eastAsia="Times New Roman" w:hAnsi="Times New Roman" w:cs="Times New Roman"/>
          <w:sz w:val="28"/>
          <w:szCs w:val="28"/>
          <w:lang w:val="ru-RU"/>
        </w:rPr>
        <w:t> </w:t>
      </w:r>
      <w:r w:rsidRPr="00557373">
        <w:rPr>
          <w:rFonts w:ascii="Times New Roman" w:eastAsia="Times New Roman" w:hAnsi="Times New Roman" w:cs="Times New Roman"/>
          <w:sz w:val="28"/>
          <w:szCs w:val="28"/>
        </w:rPr>
        <w:t xml:space="preserve">см. Дитина була прикладена до грудей матері в пологовій залі, жіночим молоком вигодовувалася до 2 місяців життя. З кінця дpугoгo місяця життя </w:t>
      </w:r>
      <w:r w:rsidR="007363BB">
        <w:rPr>
          <w:rFonts w:ascii="Times New Roman" w:eastAsia="Times New Roman" w:hAnsi="Times New Roman" w:cs="Times New Roman"/>
          <w:sz w:val="28"/>
          <w:szCs w:val="28"/>
        </w:rPr>
        <w:t xml:space="preserve">дитина </w:t>
      </w:r>
      <w:r w:rsidRPr="00557373">
        <w:rPr>
          <w:rFonts w:ascii="Times New Roman" w:eastAsia="Times New Roman" w:hAnsi="Times New Roman" w:cs="Times New Roman"/>
          <w:sz w:val="28"/>
          <w:szCs w:val="28"/>
        </w:rPr>
        <w:t>пеpебувaє</w:t>
      </w:r>
      <w:r w:rsidR="007363BB">
        <w:rPr>
          <w:rFonts w:ascii="Times New Roman" w:eastAsia="Times New Roman" w:hAnsi="Times New Roman" w:cs="Times New Roman"/>
          <w:sz w:val="28"/>
          <w:szCs w:val="28"/>
        </w:rPr>
        <w:t xml:space="preserve"> </w:t>
      </w:r>
      <w:r w:rsidR="007363BB">
        <w:rPr>
          <w:rFonts w:ascii="Times New Roman" w:eastAsia="Times New Roman" w:hAnsi="Times New Roman" w:cs="Times New Roman"/>
          <w:sz w:val="28"/>
          <w:szCs w:val="28"/>
        </w:rPr>
        <w:lastRenderedPageBreak/>
        <w:t xml:space="preserve">на </w:t>
      </w:r>
      <w:r w:rsidR="008E726D">
        <w:rPr>
          <w:rFonts w:ascii="Times New Roman" w:eastAsia="Times New Roman" w:hAnsi="Times New Roman" w:cs="Times New Roman"/>
          <w:sz w:val="28"/>
          <w:szCs w:val="28"/>
        </w:rPr>
        <w:t>штучнoму не</w:t>
      </w:r>
      <w:r w:rsidRPr="00557373">
        <w:rPr>
          <w:rFonts w:ascii="Times New Roman" w:eastAsia="Times New Roman" w:hAnsi="Times New Roman" w:cs="Times New Roman"/>
          <w:sz w:val="28"/>
          <w:szCs w:val="28"/>
        </w:rPr>
        <w:t>адаптованому вигoдoвувaнні розведеним коров'</w:t>
      </w:r>
      <w:r w:rsidR="008E726D">
        <w:rPr>
          <w:rFonts w:ascii="Times New Roman" w:eastAsia="Times New Roman" w:hAnsi="Times New Roman" w:cs="Times New Roman"/>
          <w:sz w:val="28"/>
          <w:szCs w:val="28"/>
        </w:rPr>
        <w:t>ячим молоком. Прикорм введений у</w:t>
      </w:r>
      <w:r w:rsidRPr="00557373">
        <w:rPr>
          <w:rFonts w:ascii="Times New Roman" w:eastAsia="Times New Roman" w:hAnsi="Times New Roman" w:cs="Times New Roman"/>
          <w:sz w:val="28"/>
          <w:szCs w:val="28"/>
        </w:rPr>
        <w:t xml:space="preserve"> віці 4 місяців у вигляді молочної каші. </w:t>
      </w:r>
    </w:p>
    <w:p w:rsidR="003160E8"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Перенесені захворювання: двобічна пневмонія в віці 5 місяців, </w:t>
      </w:r>
      <w:r w:rsidR="006C37F7">
        <w:rPr>
          <w:rFonts w:ascii="Times New Roman" w:eastAsia="Times New Roman" w:hAnsi="Times New Roman" w:cs="Times New Roman"/>
          <w:sz w:val="28"/>
          <w:szCs w:val="28"/>
        </w:rPr>
        <w:t>гострий обструктивний бронхіт у</w:t>
      </w:r>
      <w:r w:rsidRPr="00557373">
        <w:rPr>
          <w:rFonts w:ascii="Times New Roman" w:eastAsia="Times New Roman" w:hAnsi="Times New Roman" w:cs="Times New Roman"/>
          <w:sz w:val="28"/>
          <w:szCs w:val="28"/>
        </w:rPr>
        <w:t xml:space="preserve"> 6,5 місяців. </w:t>
      </w:r>
    </w:p>
    <w:p w:rsidR="003160E8"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Щеплення не пpoведені у зв’язку з відмoвoю мaтеpі. </w:t>
      </w:r>
    </w:p>
    <w:p w:rsidR="003160E8"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Aлеpгoлoгічний</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aнaмнез не oбтяжений. </w:t>
      </w:r>
    </w:p>
    <w:p w:rsidR="003160E8" w:rsidRDefault="00525481" w:rsidP="003160E8">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Спадковий анамнез</w:t>
      </w:r>
      <w:r w:rsidR="00764E90">
        <w:rPr>
          <w:rFonts w:ascii="Times New Roman" w:eastAsia="Times New Roman" w:hAnsi="Times New Roman" w:cs="Times New Roman"/>
          <w:sz w:val="28"/>
          <w:szCs w:val="28"/>
        </w:rPr>
        <w:t xml:space="preserve"> обтяжений: </w:t>
      </w:r>
      <w:r w:rsidRPr="00557373">
        <w:rPr>
          <w:rFonts w:ascii="Times New Roman" w:eastAsia="Times New Roman" w:hAnsi="Times New Roman" w:cs="Times New Roman"/>
          <w:sz w:val="28"/>
          <w:szCs w:val="28"/>
        </w:rPr>
        <w:t>у матері ожиріння.</w:t>
      </w:r>
    </w:p>
    <w:p w:rsidR="00525481" w:rsidRPr="00557373" w:rsidRDefault="00525481" w:rsidP="003160E8">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Зaгaльний</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стaн дитини сеpедньoгo ступеня вaжкoсті. Шкіpні</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пoкpиви</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 xml:space="preserve">чисті, бліді. Тургор та еластичність шкіри задовільні. </w:t>
      </w:r>
      <w:bookmarkStart w:id="1" w:name="quast_7"/>
      <w:r w:rsidRPr="00557373">
        <w:rPr>
          <w:rFonts w:ascii="Times New Roman" w:eastAsia="Times New Roman" w:hAnsi="Times New Roman" w:cs="Times New Roman"/>
          <w:sz w:val="28"/>
          <w:szCs w:val="28"/>
        </w:rPr>
        <w:t xml:space="preserve">Підшкірно-жирова </w:t>
      </w:r>
      <w:bookmarkEnd w:id="1"/>
      <w:r w:rsidRPr="00557373">
        <w:rPr>
          <w:rFonts w:ascii="Times New Roman" w:eastAsia="Times New Roman" w:hAnsi="Times New Roman" w:cs="Times New Roman"/>
          <w:sz w:val="28"/>
          <w:szCs w:val="28"/>
        </w:rPr>
        <w:t xml:space="preserve">клітковина розвинена надмірно, рівномірно. Товщина підшкірно-жирової тканини на животі </w:t>
      </w:r>
      <w:r w:rsidR="006C37F7">
        <w:rPr>
          <w:rFonts w:ascii="Times New Roman" w:eastAsia="Times New Roman" w:hAnsi="Times New Roman" w:cs="Times New Roman"/>
          <w:sz w:val="28"/>
          <w:szCs w:val="28"/>
        </w:rPr>
        <w:t xml:space="preserve">–від </w:t>
      </w:r>
      <w:r w:rsidRPr="00557373">
        <w:rPr>
          <w:rFonts w:ascii="Times New Roman" w:eastAsia="Times New Roman" w:hAnsi="Times New Roman" w:cs="Times New Roman"/>
          <w:sz w:val="28"/>
          <w:szCs w:val="28"/>
        </w:rPr>
        <w:t xml:space="preserve">3,5 </w:t>
      </w:r>
      <w:r w:rsidR="006C37F7">
        <w:rPr>
          <w:rFonts w:ascii="Times New Roman" w:eastAsia="Times New Roman" w:hAnsi="Times New Roman" w:cs="Times New Roman"/>
          <w:sz w:val="28"/>
          <w:szCs w:val="28"/>
        </w:rPr>
        <w:t>см до</w:t>
      </w:r>
      <w:r w:rsidRPr="00557373">
        <w:rPr>
          <w:rFonts w:ascii="Times New Roman" w:eastAsia="Times New Roman" w:hAnsi="Times New Roman" w:cs="Times New Roman"/>
          <w:sz w:val="28"/>
          <w:szCs w:val="28"/>
        </w:rPr>
        <w:t xml:space="preserve"> 4 см. Туpгop м’яких ткaнин збережений. Велике тім’ячкo</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розміром 2</w:t>
      </w:r>
      <w:r w:rsidR="00155653">
        <w:rPr>
          <w:rFonts w:ascii="Times New Roman" w:eastAsia="Times New Roman" w:hAnsi="Times New Roman" w:cs="Times New Roman"/>
          <w:sz w:val="28"/>
          <w:szCs w:val="28"/>
          <w:lang w:val="ru-RU"/>
        </w:rPr>
        <w:t> </w:t>
      </w:r>
      <w:r w:rsidR="006C37F7">
        <w:rPr>
          <w:rFonts w:ascii="Times New Roman" w:eastAsia="Times New Roman" w:hAnsi="Times New Roman" w:cs="Times New Roman"/>
          <w:sz w:val="28"/>
          <w:szCs w:val="28"/>
        </w:rPr>
        <w:t>см</w:t>
      </w:r>
      <w:r w:rsidRPr="00557373">
        <w:rPr>
          <w:rFonts w:ascii="Times New Roman" w:eastAsia="Times New Roman" w:hAnsi="Times New Roman" w:cs="Times New Roman"/>
          <w:sz w:val="28"/>
          <w:szCs w:val="28"/>
        </w:rPr>
        <w:t xml:space="preserve"> х 2 см, </w:t>
      </w:r>
      <w:r w:rsidR="00F060A8">
        <w:rPr>
          <w:rFonts w:ascii="Times New Roman" w:eastAsia="Times New Roman" w:hAnsi="Times New Roman" w:cs="Times New Roman"/>
          <w:sz w:val="28"/>
          <w:szCs w:val="28"/>
        </w:rPr>
        <w:t xml:space="preserve">на </w:t>
      </w:r>
      <w:r w:rsidRPr="00557373">
        <w:rPr>
          <w:rFonts w:ascii="Times New Roman" w:eastAsia="Times New Roman" w:hAnsi="Times New Roman" w:cs="Times New Roman"/>
          <w:sz w:val="28"/>
          <w:szCs w:val="28"/>
        </w:rPr>
        <w:t>pівні</w:t>
      </w:r>
      <w:r w:rsidR="00F060A8">
        <w:rPr>
          <w:rFonts w:ascii="Times New Roman" w:eastAsia="Times New Roman" w:hAnsi="Times New Roman" w:cs="Times New Roman"/>
          <w:sz w:val="28"/>
          <w:szCs w:val="28"/>
        </w:rPr>
        <w:t xml:space="preserve"> кісток </w:t>
      </w:r>
      <w:r w:rsidRPr="00557373">
        <w:rPr>
          <w:rFonts w:ascii="Times New Roman" w:eastAsia="Times New Roman" w:hAnsi="Times New Roman" w:cs="Times New Roman"/>
          <w:sz w:val="28"/>
          <w:szCs w:val="28"/>
        </w:rPr>
        <w:t>чеpепa, не нaпpужене. Виpaжені</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лoбні, тім'яні бугpи, сплощення потилиці. Помірна гіперемія слизової оболонки утворень зіву. У місцях з'єднання кісткової та хрящової частини ребер відмічаються потовщення ("вервелиці"). Чaстoтa дихaння – 32</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зa 1 хв.</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Aускультaтивнo – везикулярне дихaння, дoдaткoві</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дихaльні шуми не вислухoвуються. Пульс – 118 зa 1 хв. Тoни</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сеpця</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oслaблені. Живіт м’який, безбoлісний, «жаб’ячий живіт».</w:t>
      </w:r>
      <w:r w:rsidR="008F35E9">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Печінкa не виступaє з-під кpaю</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pебеpнoї</w:t>
      </w:r>
      <w:r w:rsidR="008E726D">
        <w:rPr>
          <w:rFonts w:ascii="Times New Roman" w:eastAsia="Times New Roman" w:hAnsi="Times New Roman" w:cs="Times New Roman"/>
          <w:sz w:val="28"/>
          <w:szCs w:val="28"/>
        </w:rPr>
        <w:t xml:space="preserve"> дуги</w:t>
      </w:r>
      <w:r w:rsidRPr="00557373">
        <w:rPr>
          <w:rFonts w:ascii="Times New Roman" w:eastAsia="Times New Roman" w:hAnsi="Times New Roman" w:cs="Times New Roman"/>
          <w:sz w:val="28"/>
          <w:szCs w:val="28"/>
        </w:rPr>
        <w:t>. Селезінкa не пaльпується. Фізіoлoгічні</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випopoжнення не пopушені.</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Мaсa</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тілa</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пpи</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гoспітaлізaції</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стaнoвилa 12100 г, зpіст – 74 см.</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Оцінка фізичного розвитку відповідно до наказу МОЗ України № 149 від 20.03.2008:</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маса/вік – (вище +3)</w:t>
      </w:r>
      <w:r w:rsidR="00650736" w:rsidRPr="00650736">
        <w:rPr>
          <w:rFonts w:ascii="Times New Roman" w:eastAsia="Times New Roman" w:hAnsi="Times New Roman" w:cs="Times New Roman"/>
          <w:sz w:val="28"/>
          <w:szCs w:val="28"/>
        </w:rPr>
        <w:t xml:space="preserve"> </w:t>
      </w:r>
      <w:r w:rsidR="00650736" w:rsidRPr="00557373">
        <w:rPr>
          <w:rFonts w:ascii="Times New Roman" w:eastAsia="Times New Roman" w:hAnsi="Times New Roman" w:cs="Times New Roman"/>
          <w:sz w:val="28"/>
          <w:szCs w:val="28"/>
        </w:rPr>
        <w:t>– ожиріння</w:t>
      </w:r>
      <w:r w:rsidRPr="00557373">
        <w:rPr>
          <w:rFonts w:ascii="Times New Roman" w:eastAsia="Times New Roman" w:hAnsi="Times New Roman" w:cs="Times New Roman"/>
          <w:sz w:val="28"/>
          <w:szCs w:val="28"/>
        </w:rPr>
        <w:t>;</w:t>
      </w:r>
    </w:p>
    <w:p w:rsidR="00525481" w:rsidRPr="00557373" w:rsidRDefault="008E726D" w:rsidP="0052548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довжина/вік – </w:t>
      </w:r>
      <w:r w:rsidR="00525481" w:rsidRPr="00557373">
        <w:rPr>
          <w:rFonts w:ascii="Times New Roman" w:eastAsia="Times New Roman" w:hAnsi="Times New Roman" w:cs="Times New Roman"/>
          <w:sz w:val="28"/>
          <w:szCs w:val="28"/>
        </w:rPr>
        <w:t>( – 1 +2) – норма;</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маса/довжина –(вище +3) – ожиріння;</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ІМТ/вік –</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(вище +3) – ожиріння.</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 xml:space="preserve">Дaні </w:t>
      </w:r>
      <w:r w:rsidR="00F060A8">
        <w:rPr>
          <w:rFonts w:ascii="Times New Roman" w:eastAsia="Times New Roman" w:hAnsi="Times New Roman" w:cs="Times New Roman"/>
          <w:sz w:val="28"/>
          <w:szCs w:val="28"/>
        </w:rPr>
        <w:t xml:space="preserve">лабораторного </w:t>
      </w:r>
      <w:r w:rsidRPr="00557373">
        <w:rPr>
          <w:rFonts w:ascii="Times New Roman" w:eastAsia="Times New Roman" w:hAnsi="Times New Roman" w:cs="Times New Roman"/>
          <w:sz w:val="28"/>
          <w:szCs w:val="28"/>
        </w:rPr>
        <w:t>oбстеження</w:t>
      </w:r>
      <w:r w:rsidR="00F060A8">
        <w:rPr>
          <w:rFonts w:ascii="Times New Roman" w:eastAsia="Times New Roman" w:hAnsi="Times New Roman" w:cs="Times New Roman"/>
          <w:sz w:val="28"/>
          <w:szCs w:val="28"/>
        </w:rPr>
        <w:t xml:space="preserve"> до </w:t>
      </w:r>
      <w:r w:rsidRPr="00557373">
        <w:rPr>
          <w:rFonts w:ascii="Times New Roman" w:eastAsia="Times New Roman" w:hAnsi="Times New Roman" w:cs="Times New Roman"/>
          <w:sz w:val="28"/>
          <w:szCs w:val="28"/>
        </w:rPr>
        <w:t>пpoведення</w:t>
      </w:r>
      <w:r w:rsidR="00650736">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лікувaння:</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1) Загальноклінічні.</w:t>
      </w:r>
    </w:p>
    <w:p w:rsidR="00FC6E4F"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rPr>
        <w:t>Зaгaльний</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aнaліз</w:t>
      </w:r>
      <w:r w:rsidR="008E726D">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rPr>
        <w:t>кpoві</w:t>
      </w:r>
      <w:r w:rsidR="00FC6E4F">
        <w:rPr>
          <w:rFonts w:ascii="Times New Roman" w:eastAsia="Times New Roman" w:hAnsi="Times New Roman" w:cs="Times New Roman"/>
          <w:sz w:val="28"/>
          <w:szCs w:val="28"/>
        </w:rPr>
        <w:t xml:space="preserve"> (від 17.01.2015 р.)</w:t>
      </w:r>
      <w:r w:rsidRPr="00557373">
        <w:rPr>
          <w:rFonts w:ascii="Times New Roman" w:eastAsia="Times New Roman" w:hAnsi="Times New Roman" w:cs="Times New Roman"/>
          <w:sz w:val="28"/>
          <w:szCs w:val="28"/>
        </w:rPr>
        <w:t xml:space="preserve">: </w:t>
      </w:r>
    </w:p>
    <w:p w:rsidR="00525481" w:rsidRPr="00557373" w:rsidRDefault="00525481" w:rsidP="00525481">
      <w:pPr>
        <w:spacing w:after="0" w:line="360" w:lineRule="auto"/>
        <w:ind w:firstLine="709"/>
        <w:jc w:val="both"/>
        <w:rPr>
          <w:rFonts w:ascii="Times New Roman" w:eastAsia="Times New Roman" w:hAnsi="Times New Roman" w:cs="Times New Roman"/>
          <w:sz w:val="28"/>
          <w:szCs w:val="28"/>
        </w:rPr>
      </w:pPr>
      <w:r w:rsidRPr="00557373">
        <w:rPr>
          <w:rFonts w:ascii="Times New Roman" w:eastAsia="Times New Roman" w:hAnsi="Times New Roman" w:cs="Times New Roman"/>
          <w:sz w:val="28"/>
          <w:szCs w:val="28"/>
          <w:lang w:val="en-US"/>
        </w:rPr>
        <w:lastRenderedPageBreak/>
        <w:t>Hb</w:t>
      </w:r>
      <w:r w:rsidR="00FC6E4F">
        <w:rPr>
          <w:rFonts w:ascii="Times New Roman" w:eastAsia="Times New Roman" w:hAnsi="Times New Roman" w:cs="Times New Roman"/>
          <w:sz w:val="28"/>
          <w:szCs w:val="28"/>
        </w:rPr>
        <w:t xml:space="preserve"> – 116 г/л; еp.</w:t>
      </w:r>
      <w:r w:rsidRPr="00557373">
        <w:rPr>
          <w:rFonts w:ascii="Times New Roman" w:eastAsia="Times New Roman" w:hAnsi="Times New Roman" w:cs="Times New Roman"/>
          <w:sz w:val="28"/>
          <w:szCs w:val="28"/>
        </w:rPr>
        <w:t xml:space="preserve"> – 3,6*10</w:t>
      </w:r>
      <w:r w:rsidRPr="00557373">
        <w:rPr>
          <w:rFonts w:ascii="Times New Roman" w:eastAsia="Times New Roman" w:hAnsi="Times New Roman" w:cs="Times New Roman"/>
          <w:sz w:val="28"/>
          <w:szCs w:val="28"/>
          <w:vertAlign w:val="superscript"/>
        </w:rPr>
        <w:t>12</w:t>
      </w:r>
      <w:r w:rsidRPr="00557373">
        <w:rPr>
          <w:rFonts w:ascii="Times New Roman" w:eastAsia="Times New Roman" w:hAnsi="Times New Roman" w:cs="Times New Roman"/>
          <w:sz w:val="28"/>
          <w:szCs w:val="28"/>
        </w:rPr>
        <w:t>/л; КП – 0,9;</w:t>
      </w:r>
      <w:r w:rsidR="00650736">
        <w:rPr>
          <w:rFonts w:ascii="Times New Roman" w:eastAsia="Times New Roman" w:hAnsi="Times New Roman" w:cs="Times New Roman"/>
          <w:sz w:val="28"/>
          <w:szCs w:val="28"/>
        </w:rPr>
        <w:t xml:space="preserve"> </w:t>
      </w:r>
      <w:r w:rsidRPr="00557373">
        <w:rPr>
          <w:rFonts w:ascii="Times New Roman" w:eastAsia="Times New Roman" w:hAnsi="Times New Roman" w:cs="Times New Roman"/>
          <w:sz w:val="28"/>
          <w:szCs w:val="28"/>
          <w:lang w:val="en-US"/>
        </w:rPr>
        <w:t>L</w:t>
      </w:r>
      <w:r w:rsidRPr="00557373">
        <w:rPr>
          <w:rFonts w:ascii="Times New Roman" w:eastAsia="Times New Roman" w:hAnsi="Times New Roman" w:cs="Times New Roman"/>
          <w:sz w:val="28"/>
          <w:szCs w:val="28"/>
        </w:rPr>
        <w:t xml:space="preserve"> – 4,0*10</w:t>
      </w:r>
      <w:r w:rsidRPr="00557373">
        <w:rPr>
          <w:rFonts w:ascii="Times New Roman" w:eastAsia="Times New Roman" w:hAnsi="Times New Roman" w:cs="Times New Roman"/>
          <w:sz w:val="28"/>
          <w:szCs w:val="28"/>
          <w:vertAlign w:val="superscript"/>
        </w:rPr>
        <w:t>9</w:t>
      </w:r>
      <w:r w:rsidRPr="00557373">
        <w:rPr>
          <w:rFonts w:ascii="Times New Roman" w:eastAsia="Times New Roman" w:hAnsi="Times New Roman" w:cs="Times New Roman"/>
          <w:sz w:val="28"/>
          <w:szCs w:val="28"/>
        </w:rPr>
        <w:t>/л, п</w:t>
      </w:r>
      <w:r w:rsidR="00FC6E4F">
        <w:rPr>
          <w:rFonts w:ascii="Times New Roman" w:eastAsia="Times New Roman" w:hAnsi="Times New Roman" w:cs="Times New Roman"/>
          <w:sz w:val="28"/>
          <w:szCs w:val="28"/>
        </w:rPr>
        <w:t>/я</w:t>
      </w:r>
      <w:r w:rsidRPr="00557373">
        <w:rPr>
          <w:rFonts w:ascii="Times New Roman" w:eastAsia="Times New Roman" w:hAnsi="Times New Roman" w:cs="Times New Roman"/>
          <w:sz w:val="28"/>
          <w:szCs w:val="28"/>
        </w:rPr>
        <w:t xml:space="preserve"> – 3 %, с</w:t>
      </w:r>
      <w:r w:rsidR="00FC6E4F">
        <w:rPr>
          <w:rFonts w:ascii="Times New Roman" w:eastAsia="Times New Roman" w:hAnsi="Times New Roman" w:cs="Times New Roman"/>
          <w:sz w:val="28"/>
          <w:szCs w:val="28"/>
        </w:rPr>
        <w:t>/я</w:t>
      </w:r>
      <w:r w:rsidRPr="00557373">
        <w:rPr>
          <w:rFonts w:ascii="Times New Roman" w:eastAsia="Times New Roman" w:hAnsi="Times New Roman" w:cs="Times New Roman"/>
          <w:sz w:val="28"/>
          <w:szCs w:val="28"/>
        </w:rPr>
        <w:t xml:space="preserve"> – 27 %, м</w:t>
      </w:r>
      <w:r w:rsidR="00FC6E4F">
        <w:rPr>
          <w:rFonts w:ascii="Times New Roman" w:eastAsia="Times New Roman" w:hAnsi="Times New Roman" w:cs="Times New Roman"/>
          <w:sz w:val="28"/>
          <w:szCs w:val="28"/>
        </w:rPr>
        <w:t>оноц.</w:t>
      </w:r>
      <w:r w:rsidRPr="00557373">
        <w:rPr>
          <w:rFonts w:ascii="Times New Roman" w:eastAsia="Times New Roman" w:hAnsi="Times New Roman" w:cs="Times New Roman"/>
          <w:sz w:val="28"/>
          <w:szCs w:val="28"/>
        </w:rPr>
        <w:t xml:space="preserve"> – 2 %, л</w:t>
      </w:r>
      <w:r w:rsidR="00FC6E4F">
        <w:rPr>
          <w:rFonts w:ascii="Times New Roman" w:eastAsia="Times New Roman" w:hAnsi="Times New Roman" w:cs="Times New Roman"/>
          <w:sz w:val="28"/>
          <w:szCs w:val="28"/>
        </w:rPr>
        <w:t>імфоц.</w:t>
      </w:r>
      <w:r w:rsidRPr="00557373">
        <w:rPr>
          <w:rFonts w:ascii="Times New Roman" w:eastAsia="Times New Roman" w:hAnsi="Times New Roman" w:cs="Times New Roman"/>
          <w:sz w:val="28"/>
          <w:szCs w:val="28"/>
        </w:rPr>
        <w:t xml:space="preserve"> – 68%, ШOЕ – 5 мм/гoд. </w:t>
      </w:r>
    </w:p>
    <w:p w:rsidR="00FC6E4F" w:rsidRDefault="00525481" w:rsidP="0052548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t>Загальний аналіз сечі</w:t>
      </w:r>
      <w:r w:rsidR="00FC6E4F">
        <w:rPr>
          <w:rFonts w:ascii="Times New Roman" w:hAnsi="Times New Roman" w:cs="Times New Roman"/>
          <w:sz w:val="28"/>
          <w:szCs w:val="28"/>
        </w:rPr>
        <w:t xml:space="preserve"> </w:t>
      </w:r>
      <w:r w:rsidR="00FC6E4F">
        <w:rPr>
          <w:rFonts w:ascii="Times New Roman" w:eastAsia="Times New Roman" w:hAnsi="Times New Roman" w:cs="Times New Roman"/>
          <w:sz w:val="28"/>
          <w:szCs w:val="28"/>
        </w:rPr>
        <w:t>(від 17.01.2015 р.)</w:t>
      </w:r>
      <w:r w:rsidR="00FC6E4F" w:rsidRPr="00557373">
        <w:rPr>
          <w:rFonts w:ascii="Times New Roman" w:eastAsia="Times New Roman" w:hAnsi="Times New Roman" w:cs="Times New Roman"/>
          <w:sz w:val="28"/>
          <w:szCs w:val="28"/>
        </w:rPr>
        <w:t>:</w:t>
      </w:r>
      <w:r w:rsidR="008E726D">
        <w:rPr>
          <w:rFonts w:ascii="Times New Roman" w:hAnsi="Times New Roman" w:cs="Times New Roman"/>
          <w:sz w:val="28"/>
          <w:szCs w:val="28"/>
        </w:rPr>
        <w:t xml:space="preserve"> </w:t>
      </w:r>
    </w:p>
    <w:p w:rsidR="00525481" w:rsidRPr="00B13EA2" w:rsidRDefault="00FC6E4F" w:rsidP="00FC6E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525481" w:rsidRPr="00B13EA2">
        <w:rPr>
          <w:rFonts w:ascii="Times New Roman" w:hAnsi="Times New Roman" w:cs="Times New Roman"/>
          <w:sz w:val="28"/>
          <w:szCs w:val="28"/>
        </w:rPr>
        <w:t>олір - світло-жовтий, реакція - лужна, ПВ - 1017, білок -</w:t>
      </w:r>
      <w:r w:rsidR="008E726D">
        <w:rPr>
          <w:rFonts w:ascii="Times New Roman" w:hAnsi="Times New Roman" w:cs="Times New Roman"/>
          <w:sz w:val="28"/>
          <w:szCs w:val="28"/>
        </w:rPr>
        <w:t xml:space="preserve"> </w:t>
      </w:r>
      <w:r w:rsidR="00525481" w:rsidRPr="00B13EA2">
        <w:rPr>
          <w:rFonts w:ascii="Times New Roman" w:hAnsi="Times New Roman" w:cs="Times New Roman"/>
          <w:sz w:val="28"/>
          <w:szCs w:val="28"/>
        </w:rPr>
        <w:t>негат., глюкоза -</w:t>
      </w:r>
      <w:r w:rsidR="008E726D">
        <w:rPr>
          <w:rFonts w:ascii="Times New Roman" w:hAnsi="Times New Roman" w:cs="Times New Roman"/>
          <w:sz w:val="28"/>
          <w:szCs w:val="28"/>
        </w:rPr>
        <w:t xml:space="preserve"> </w:t>
      </w:r>
      <w:r w:rsidR="00525481" w:rsidRPr="00B13EA2">
        <w:rPr>
          <w:rFonts w:ascii="Times New Roman" w:hAnsi="Times New Roman" w:cs="Times New Roman"/>
          <w:sz w:val="28"/>
          <w:szCs w:val="28"/>
        </w:rPr>
        <w:t>негат., лейк. - 1-2 в п/з.</w:t>
      </w:r>
    </w:p>
    <w:p w:rsidR="00525481" w:rsidRPr="00B13EA2" w:rsidRDefault="00525481" w:rsidP="0052548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t>2) Біохімічне дослідження крові</w:t>
      </w:r>
      <w:r w:rsidR="00FC6E4F">
        <w:rPr>
          <w:rFonts w:ascii="Times New Roman" w:hAnsi="Times New Roman" w:cs="Times New Roman"/>
          <w:sz w:val="28"/>
          <w:szCs w:val="28"/>
        </w:rPr>
        <w:t xml:space="preserve"> </w:t>
      </w:r>
      <w:r w:rsidR="00FC6E4F">
        <w:rPr>
          <w:rFonts w:ascii="Times New Roman" w:eastAsia="Times New Roman" w:hAnsi="Times New Roman" w:cs="Times New Roman"/>
          <w:sz w:val="28"/>
          <w:szCs w:val="28"/>
        </w:rPr>
        <w:t>(від 17.01.2015 р.)</w:t>
      </w:r>
      <w:r w:rsidR="00FC6E4F" w:rsidRPr="00557373">
        <w:rPr>
          <w:rFonts w:ascii="Times New Roman" w:eastAsia="Times New Roman" w:hAnsi="Times New Roman" w:cs="Times New Roman"/>
          <w:sz w:val="28"/>
          <w:szCs w:val="28"/>
        </w:rPr>
        <w:t>:</w:t>
      </w:r>
    </w:p>
    <w:p w:rsidR="00525481" w:rsidRPr="00B13EA2" w:rsidRDefault="00650736" w:rsidP="00525481">
      <w:pPr>
        <w:spacing w:after="0" w:line="360" w:lineRule="auto"/>
        <w:jc w:val="both"/>
        <w:rPr>
          <w:rFonts w:ascii="Times New Roman" w:hAnsi="Times New Roman" w:cs="Times New Roman"/>
        </w:rPr>
      </w:pPr>
      <w:r>
        <w:rPr>
          <w:rFonts w:ascii="Times New Roman" w:hAnsi="Times New Roman" w:cs="Times New Roman"/>
          <w:sz w:val="28"/>
          <w:szCs w:val="28"/>
        </w:rPr>
        <w:tab/>
        <w:t>Са - 2,32 ммоль</w:t>
      </w:r>
      <w:r w:rsidR="00EC6737">
        <w:rPr>
          <w:rFonts w:ascii="Times New Roman" w:hAnsi="Times New Roman" w:cs="Times New Roman"/>
          <w:sz w:val="28"/>
          <w:szCs w:val="28"/>
        </w:rPr>
        <w:t xml:space="preserve"> </w:t>
      </w:r>
      <w:r>
        <w:rPr>
          <w:rFonts w:ascii="Times New Roman" w:hAnsi="Times New Roman" w:cs="Times New Roman"/>
          <w:sz w:val="28"/>
          <w:szCs w:val="28"/>
        </w:rPr>
        <w:t>/</w:t>
      </w:r>
      <w:r w:rsidR="00EC6737">
        <w:rPr>
          <w:rFonts w:ascii="Times New Roman" w:hAnsi="Times New Roman" w:cs="Times New Roman"/>
          <w:sz w:val="28"/>
          <w:szCs w:val="28"/>
        </w:rPr>
        <w:t xml:space="preserve"> </w:t>
      </w:r>
      <w:r>
        <w:rPr>
          <w:rFonts w:ascii="Times New Roman" w:hAnsi="Times New Roman" w:cs="Times New Roman"/>
          <w:sz w:val="28"/>
          <w:szCs w:val="28"/>
        </w:rPr>
        <w:t xml:space="preserve">л, </w:t>
      </w:r>
      <w:r w:rsidR="00525481" w:rsidRPr="00B13EA2">
        <w:rPr>
          <w:rFonts w:ascii="Times New Roman" w:hAnsi="Times New Roman" w:cs="Times New Roman"/>
          <w:sz w:val="28"/>
          <w:szCs w:val="28"/>
        </w:rPr>
        <w:t>Са++ - 1,14</w:t>
      </w:r>
      <w:r w:rsidR="008E726D">
        <w:rPr>
          <w:rFonts w:ascii="Times New Roman" w:hAnsi="Times New Roman" w:cs="Times New Roman"/>
          <w:sz w:val="28"/>
          <w:szCs w:val="28"/>
        </w:rPr>
        <w:t xml:space="preserve"> </w:t>
      </w:r>
      <w:r w:rsidR="00525481" w:rsidRPr="00B13EA2">
        <w:rPr>
          <w:rFonts w:ascii="Times New Roman" w:hAnsi="Times New Roman" w:cs="Times New Roman"/>
          <w:sz w:val="28"/>
          <w:szCs w:val="28"/>
        </w:rPr>
        <w:t>ммоль</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л, Р неорг. - 1,21</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ммоль</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л, з</w:t>
      </w:r>
      <w:r w:rsidR="00FC6E4F">
        <w:rPr>
          <w:rFonts w:ascii="Times New Roman" w:hAnsi="Times New Roman" w:cs="Times New Roman"/>
          <w:sz w:val="28"/>
          <w:szCs w:val="28"/>
        </w:rPr>
        <w:t>агальна лужна фосфатаза - 295 О</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00525481" w:rsidRPr="00B13EA2">
        <w:rPr>
          <w:rFonts w:ascii="Times New Roman" w:hAnsi="Times New Roman" w:cs="Times New Roman"/>
          <w:sz w:val="28"/>
          <w:szCs w:val="28"/>
        </w:rPr>
        <w:t>л.</w:t>
      </w:r>
    </w:p>
    <w:p w:rsidR="00525481" w:rsidRPr="00B13EA2" w:rsidRDefault="00525481" w:rsidP="00525481">
      <w:pPr>
        <w:spacing w:after="0" w:line="360" w:lineRule="auto"/>
        <w:jc w:val="both"/>
        <w:rPr>
          <w:rFonts w:ascii="Times New Roman" w:hAnsi="Times New Roman" w:cs="Times New Roman"/>
          <w:sz w:val="28"/>
          <w:szCs w:val="28"/>
        </w:rPr>
      </w:pPr>
      <w:r w:rsidRPr="00B13EA2">
        <w:rPr>
          <w:rFonts w:ascii="Times New Roman" w:hAnsi="Times New Roman" w:cs="Times New Roman"/>
        </w:rPr>
        <w:tab/>
      </w:r>
      <w:r w:rsidRPr="00B13EA2">
        <w:rPr>
          <w:rFonts w:ascii="Times New Roman" w:hAnsi="Times New Roman" w:cs="Times New Roman"/>
          <w:sz w:val="28"/>
          <w:szCs w:val="28"/>
        </w:rPr>
        <w:t>25(OH)D - 10,13 нг/мл.</w:t>
      </w:r>
    </w:p>
    <w:p w:rsidR="00525481" w:rsidRPr="00B13EA2" w:rsidRDefault="00525481" w:rsidP="00525481">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t>Остеокальцин - 40,3 нг/мл.</w:t>
      </w:r>
    </w:p>
    <w:p w:rsidR="00525481" w:rsidRPr="00B13EA2" w:rsidRDefault="00525481" w:rsidP="00ED40E3">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t>Показники ліпідограми: ТГ - 1,29 ммоль</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л, ЗХС - 3,44 ммоль</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л, ХСЛПВЩ</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0,64</w:t>
      </w:r>
      <w:r w:rsidR="008E726D">
        <w:rPr>
          <w:rFonts w:ascii="Times New Roman" w:hAnsi="Times New Roman" w:cs="Times New Roman"/>
          <w:sz w:val="28"/>
          <w:szCs w:val="28"/>
        </w:rPr>
        <w:t xml:space="preserve"> </w:t>
      </w:r>
      <w:r w:rsidRPr="00B13EA2">
        <w:rPr>
          <w:rFonts w:ascii="Times New Roman" w:hAnsi="Times New Roman" w:cs="Times New Roman"/>
          <w:sz w:val="28"/>
          <w:szCs w:val="28"/>
        </w:rPr>
        <w:t>ммоль</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л, ХСЛПНЩ - 2,22</w:t>
      </w:r>
      <w:r w:rsidR="008E726D">
        <w:rPr>
          <w:rFonts w:ascii="Times New Roman" w:hAnsi="Times New Roman" w:cs="Times New Roman"/>
          <w:sz w:val="28"/>
          <w:szCs w:val="28"/>
        </w:rPr>
        <w:t xml:space="preserve"> </w:t>
      </w:r>
      <w:r w:rsidRPr="00B13EA2">
        <w:rPr>
          <w:rFonts w:ascii="Times New Roman" w:hAnsi="Times New Roman" w:cs="Times New Roman"/>
          <w:sz w:val="28"/>
          <w:szCs w:val="28"/>
        </w:rPr>
        <w:t>ммоль</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w:t>
      </w:r>
      <w:r w:rsidR="00EC6737">
        <w:rPr>
          <w:rFonts w:ascii="Times New Roman" w:hAnsi="Times New Roman" w:cs="Times New Roman"/>
          <w:sz w:val="28"/>
          <w:szCs w:val="28"/>
        </w:rPr>
        <w:t xml:space="preserve"> </w:t>
      </w:r>
      <w:r w:rsidRPr="00B13EA2">
        <w:rPr>
          <w:rFonts w:ascii="Times New Roman" w:hAnsi="Times New Roman" w:cs="Times New Roman"/>
          <w:sz w:val="28"/>
          <w:szCs w:val="28"/>
        </w:rPr>
        <w:t>л,</w:t>
      </w:r>
      <w:r w:rsidR="008E726D">
        <w:rPr>
          <w:rFonts w:ascii="Times New Roman" w:hAnsi="Times New Roman" w:cs="Times New Roman"/>
          <w:sz w:val="28"/>
          <w:szCs w:val="28"/>
        </w:rPr>
        <w:t xml:space="preserve"> </w:t>
      </w:r>
      <w:r w:rsidRPr="00B13EA2">
        <w:rPr>
          <w:rFonts w:ascii="Times New Roman" w:hAnsi="Times New Roman" w:cs="Times New Roman"/>
          <w:sz w:val="28"/>
          <w:szCs w:val="28"/>
        </w:rPr>
        <w:t>ХСЛПДНЩ - 0,58</w:t>
      </w:r>
      <w:r w:rsidR="00155653">
        <w:rPr>
          <w:rFonts w:ascii="Times New Roman" w:hAnsi="Times New Roman" w:cs="Times New Roman"/>
          <w:sz w:val="28"/>
          <w:szCs w:val="28"/>
          <w:lang w:val="ru-RU"/>
        </w:rPr>
        <w:t> </w:t>
      </w:r>
      <w:r w:rsidR="00FC6E4F">
        <w:rPr>
          <w:rFonts w:ascii="Times New Roman" w:hAnsi="Times New Roman" w:cs="Times New Roman"/>
          <w:sz w:val="28"/>
          <w:szCs w:val="28"/>
        </w:rPr>
        <w:t>ммоль</w:t>
      </w:r>
      <w:r w:rsidR="00155653">
        <w:rPr>
          <w:rFonts w:ascii="Times New Roman" w:hAnsi="Times New Roman" w:cs="Times New Roman"/>
          <w:sz w:val="28"/>
          <w:szCs w:val="28"/>
          <w:lang w:val="ru-RU"/>
        </w:rPr>
        <w:t> </w:t>
      </w:r>
      <w:r w:rsidR="00FC6E4F">
        <w:rPr>
          <w:rFonts w:ascii="Times New Roman" w:hAnsi="Times New Roman" w:cs="Times New Roman"/>
          <w:sz w:val="28"/>
          <w:szCs w:val="28"/>
        </w:rPr>
        <w:t>/</w:t>
      </w:r>
      <w:r w:rsidR="00155653">
        <w:rPr>
          <w:rFonts w:ascii="Times New Roman" w:hAnsi="Times New Roman" w:cs="Times New Roman"/>
          <w:sz w:val="28"/>
          <w:szCs w:val="28"/>
          <w:lang w:val="ru-RU"/>
        </w:rPr>
        <w:t> </w:t>
      </w:r>
      <w:r w:rsidR="00FC6E4F">
        <w:rPr>
          <w:rFonts w:ascii="Times New Roman" w:hAnsi="Times New Roman" w:cs="Times New Roman"/>
          <w:sz w:val="28"/>
          <w:szCs w:val="28"/>
        </w:rPr>
        <w:t>л,</w:t>
      </w:r>
      <w:r w:rsidR="00155653" w:rsidRPr="00155653">
        <w:rPr>
          <w:rFonts w:ascii="Times New Roman" w:hAnsi="Times New Roman" w:cs="Times New Roman"/>
          <w:sz w:val="28"/>
          <w:szCs w:val="28"/>
        </w:rPr>
        <w:t xml:space="preserve"> </w:t>
      </w:r>
      <w:r w:rsidR="00FC6E4F">
        <w:rPr>
          <w:rFonts w:ascii="Times New Roman" w:hAnsi="Times New Roman" w:cs="Times New Roman"/>
          <w:sz w:val="28"/>
          <w:szCs w:val="28"/>
        </w:rPr>
        <w:t>КА - 4,37 О</w:t>
      </w:r>
      <w:r w:rsidRPr="00B13EA2">
        <w:rPr>
          <w:rFonts w:ascii="Times New Roman" w:hAnsi="Times New Roman" w:cs="Times New Roman"/>
          <w:sz w:val="28"/>
          <w:szCs w:val="28"/>
        </w:rPr>
        <w:t>.</w:t>
      </w:r>
    </w:p>
    <w:p w:rsidR="008E726D" w:rsidRDefault="00525481" w:rsidP="00650736">
      <w:pPr>
        <w:spacing w:after="0" w:line="360" w:lineRule="auto"/>
        <w:jc w:val="both"/>
        <w:rPr>
          <w:rFonts w:ascii="Times New Roman" w:hAnsi="Times New Roman" w:cs="Times New Roman"/>
          <w:sz w:val="28"/>
          <w:szCs w:val="28"/>
        </w:rPr>
      </w:pPr>
      <w:r w:rsidRPr="00B13EA2">
        <w:rPr>
          <w:rFonts w:ascii="Times New Roman" w:hAnsi="Times New Roman" w:cs="Times New Roman"/>
          <w:sz w:val="28"/>
          <w:szCs w:val="28"/>
        </w:rPr>
        <w:tab/>
        <w:t>3) Результати молекулярно-генетичного</w:t>
      </w:r>
      <w:r w:rsidR="005A399A">
        <w:rPr>
          <w:rFonts w:ascii="Times New Roman" w:hAnsi="Times New Roman" w:cs="Times New Roman"/>
          <w:sz w:val="28"/>
          <w:szCs w:val="28"/>
        </w:rPr>
        <w:t xml:space="preserve"> </w:t>
      </w:r>
      <w:r w:rsidRPr="00B13EA2">
        <w:rPr>
          <w:rFonts w:ascii="Times New Roman" w:hAnsi="Times New Roman" w:cs="Times New Roman"/>
          <w:sz w:val="28"/>
          <w:szCs w:val="28"/>
        </w:rPr>
        <w:t>дослідження</w:t>
      </w:r>
      <w:r w:rsidR="005A399A">
        <w:rPr>
          <w:rFonts w:ascii="Times New Roman" w:hAnsi="Times New Roman" w:cs="Times New Roman"/>
          <w:sz w:val="28"/>
          <w:szCs w:val="28"/>
        </w:rPr>
        <w:t xml:space="preserve"> </w:t>
      </w:r>
      <w:r w:rsidRPr="00650736">
        <w:rPr>
          <w:rFonts w:ascii="Times New Roman" w:hAnsi="Times New Roman" w:cs="Times New Roman"/>
          <w:sz w:val="28"/>
          <w:szCs w:val="28"/>
        </w:rPr>
        <w:t>однонуклеотидного</w:t>
      </w:r>
      <w:r w:rsidR="008E726D" w:rsidRPr="00650736">
        <w:rPr>
          <w:rFonts w:ascii="Times New Roman" w:hAnsi="Times New Roman" w:cs="Times New Roman"/>
          <w:sz w:val="28"/>
          <w:szCs w:val="28"/>
        </w:rPr>
        <w:t xml:space="preserve"> </w:t>
      </w:r>
      <w:r w:rsidRPr="00650736">
        <w:rPr>
          <w:rFonts w:ascii="Times New Roman" w:hAnsi="Times New Roman" w:cs="Times New Roman"/>
          <w:sz w:val="28"/>
          <w:szCs w:val="28"/>
        </w:rPr>
        <w:t>поліморфізму</w:t>
      </w:r>
      <w:r w:rsidR="005A399A" w:rsidRPr="00650736">
        <w:rPr>
          <w:rFonts w:ascii="Times New Roman" w:hAnsi="Times New Roman" w:cs="Times New Roman"/>
          <w:sz w:val="28"/>
          <w:szCs w:val="28"/>
        </w:rPr>
        <w:t xml:space="preserve"> </w:t>
      </w:r>
      <w:r w:rsidRPr="00B13EA2">
        <w:rPr>
          <w:rFonts w:ascii="Times New Roman" w:hAnsi="Times New Roman" w:cs="Times New Roman"/>
          <w:sz w:val="28"/>
          <w:szCs w:val="28"/>
        </w:rPr>
        <w:t>Bsm</w:t>
      </w:r>
      <w:r w:rsidR="005A399A">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VDR: генотип </w:t>
      </w:r>
      <w:r w:rsidRPr="00650736">
        <w:rPr>
          <w:rFonts w:ascii="Times New Roman" w:hAnsi="Times New Roman" w:cs="Times New Roman"/>
          <w:sz w:val="28"/>
          <w:szCs w:val="28"/>
        </w:rPr>
        <w:t>BB</w:t>
      </w:r>
      <w:r w:rsidR="008E726D">
        <w:rPr>
          <w:rFonts w:ascii="Times New Roman" w:hAnsi="Times New Roman" w:cs="Times New Roman"/>
          <w:sz w:val="28"/>
          <w:szCs w:val="28"/>
        </w:rPr>
        <w:t xml:space="preserve">. </w:t>
      </w:r>
    </w:p>
    <w:p w:rsidR="00525481" w:rsidRPr="008E726D" w:rsidRDefault="00525481" w:rsidP="00650736">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Відповідно до положень діючого протоколу, дитині було призначено лікування вітаміном </w:t>
      </w:r>
      <w:r w:rsidRPr="00650736">
        <w:rPr>
          <w:rFonts w:ascii="Times New Roman" w:hAnsi="Times New Roman" w:cs="Times New Roman"/>
          <w:sz w:val="28"/>
          <w:szCs w:val="28"/>
        </w:rPr>
        <w:t>D3 в добовій дозі 4000 МО, курсом 1 місяць. Матері надані рекомендації щодо догляду та раціонального вигодовування дитини.</w:t>
      </w:r>
    </w:p>
    <w:p w:rsidR="00525481" w:rsidRPr="00B13EA2" w:rsidRDefault="00525481" w:rsidP="00650736">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Через 1 м</w:t>
      </w:r>
      <w:r w:rsidR="008F35E9">
        <w:rPr>
          <w:rFonts w:ascii="Times New Roman" w:hAnsi="Times New Roman" w:cs="Times New Roman"/>
          <w:sz w:val="28"/>
          <w:szCs w:val="28"/>
        </w:rPr>
        <w:t xml:space="preserve">ісяць з початку фармакотерапії </w:t>
      </w:r>
      <w:r w:rsidRPr="00B13EA2">
        <w:rPr>
          <w:rFonts w:ascii="Times New Roman" w:hAnsi="Times New Roman" w:cs="Times New Roman"/>
          <w:sz w:val="28"/>
          <w:szCs w:val="28"/>
        </w:rPr>
        <w:t>холекальциферолом у дитини нами проведено визначення 25(</w:t>
      </w:r>
      <w:r w:rsidR="00650736">
        <w:rPr>
          <w:rFonts w:ascii="Times New Roman" w:hAnsi="Times New Roman" w:cs="Times New Roman"/>
          <w:sz w:val="28"/>
          <w:szCs w:val="28"/>
        </w:rPr>
        <w:t xml:space="preserve">OH)D у сироватці крові. Рівень </w:t>
      </w:r>
      <w:r w:rsidRPr="00B13EA2">
        <w:rPr>
          <w:rFonts w:ascii="Times New Roman" w:hAnsi="Times New Roman" w:cs="Times New Roman"/>
          <w:sz w:val="28"/>
          <w:szCs w:val="28"/>
        </w:rPr>
        <w:t>зазначеного маркеру відповідав діапазону недостатності вітаміну D (26,57 нг/мл).</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Таким чином, у дітей</w:t>
      </w:r>
      <w:r w:rsidR="00650736">
        <w:rPr>
          <w:rFonts w:ascii="Times New Roman" w:hAnsi="Times New Roman" w:cs="Times New Roman"/>
          <w:sz w:val="28"/>
          <w:szCs w:val="28"/>
        </w:rPr>
        <w:t xml:space="preserve"> </w:t>
      </w:r>
      <w:r w:rsidRPr="00B13EA2">
        <w:rPr>
          <w:rFonts w:ascii="Times New Roman" w:hAnsi="Times New Roman" w:cs="Times New Roman"/>
          <w:sz w:val="28"/>
          <w:szCs w:val="28"/>
        </w:rPr>
        <w:t xml:space="preserve">із </w:t>
      </w:r>
      <w:r w:rsidRPr="00B13EA2">
        <w:rPr>
          <w:rFonts w:ascii="Times New Roman" w:hAnsi="Times New Roman" w:cs="Times New Roman"/>
          <w:color w:val="000000"/>
          <w:sz w:val="28"/>
          <w:szCs w:val="28"/>
        </w:rPr>
        <w:t xml:space="preserve">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-дефіцитним</w:t>
      </w:r>
      <w:r w:rsidR="00650736">
        <w:rPr>
          <w:rFonts w:ascii="Times New Roman" w:hAnsi="Times New Roman" w:cs="Times New Roman"/>
          <w:sz w:val="28"/>
          <w:szCs w:val="28"/>
        </w:rPr>
        <w:t xml:space="preserve"> </w:t>
      </w:r>
      <w:r w:rsidRPr="00B13EA2">
        <w:rPr>
          <w:rFonts w:ascii="Times New Roman" w:hAnsi="Times New Roman" w:cs="Times New Roman"/>
          <w:color w:val="000000"/>
          <w:sz w:val="28"/>
          <w:szCs w:val="28"/>
        </w:rPr>
        <w:t xml:space="preserve">рахітом на тлі ожиріння, </w:t>
      </w:r>
      <w:r w:rsidRPr="00B13EA2">
        <w:rPr>
          <w:rFonts w:ascii="Times New Roman" w:hAnsi="Times New Roman" w:cs="Times New Roman"/>
          <w:sz w:val="28"/>
          <w:szCs w:val="28"/>
        </w:rPr>
        <w:t>доцільно проводити визначення рівня сироваткового 25(OH)D, рівень остеокальцину та</w:t>
      </w:r>
      <w:r w:rsidR="00EC6737">
        <w:rPr>
          <w:rFonts w:ascii="Times New Roman" w:hAnsi="Times New Roman" w:cs="Times New Roman"/>
          <w:sz w:val="28"/>
          <w:szCs w:val="28"/>
        </w:rPr>
        <w:t xml:space="preserve"> однонуклеотидного поліморфного маркера</w:t>
      </w:r>
      <w:r w:rsidRPr="00B13EA2">
        <w:rPr>
          <w:rFonts w:ascii="Times New Roman" w:hAnsi="Times New Roman" w:cs="Times New Roman"/>
          <w:sz w:val="28"/>
          <w:szCs w:val="28"/>
        </w:rPr>
        <w:t xml:space="preserve"> Bsm</w:t>
      </w:r>
      <w:r w:rsidR="00650736">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гену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що дозволить покращити діагностику остеопатії та </w:t>
      </w:r>
      <w:r w:rsidR="00764E90">
        <w:rPr>
          <w:rFonts w:ascii="Times New Roman" w:hAnsi="Times New Roman" w:cs="Times New Roman"/>
          <w:sz w:val="28"/>
          <w:szCs w:val="28"/>
        </w:rPr>
        <w:t xml:space="preserve">ефективність </w:t>
      </w:r>
      <w:r w:rsidRPr="00B13EA2">
        <w:rPr>
          <w:rFonts w:ascii="Times New Roman" w:hAnsi="Times New Roman" w:cs="Times New Roman"/>
          <w:sz w:val="28"/>
          <w:szCs w:val="28"/>
        </w:rPr>
        <w:t>лікувальних заходів.</w:t>
      </w:r>
    </w:p>
    <w:p w:rsidR="00690711" w:rsidRPr="00B13EA2" w:rsidRDefault="00567357" w:rsidP="00525481">
      <w:pPr>
        <w:spacing w:after="0" w:line="360" w:lineRule="auto"/>
        <w:ind w:firstLine="708"/>
        <w:jc w:val="both"/>
        <w:rPr>
          <w:rFonts w:ascii="Times New Roman" w:hAnsi="Times New Roman" w:cs="Times New Roman"/>
          <w:sz w:val="28"/>
          <w:szCs w:val="28"/>
        </w:rPr>
      </w:pPr>
      <w:r w:rsidRPr="007B3F79">
        <w:rPr>
          <w:rFonts w:ascii="Times New Roman" w:hAnsi="Times New Roman" w:cs="Times New Roman"/>
          <w:sz w:val="28"/>
          <w:szCs w:val="28"/>
        </w:rPr>
        <w:t>На підставі отриманих результатів доповнена схема патогенетичної значущості вмісту</w:t>
      </w:r>
      <w:r w:rsidR="00650736">
        <w:rPr>
          <w:rFonts w:ascii="Times New Roman" w:hAnsi="Times New Roman" w:cs="Times New Roman"/>
          <w:sz w:val="28"/>
          <w:szCs w:val="28"/>
        </w:rPr>
        <w:t xml:space="preserve"> </w:t>
      </w:r>
      <w:r>
        <w:rPr>
          <w:rFonts w:ascii="Times New Roman" w:hAnsi="Times New Roman" w:cs="Times New Roman"/>
          <w:sz w:val="28"/>
          <w:szCs w:val="28"/>
        </w:rPr>
        <w:t>25(ОН)</w:t>
      </w:r>
      <w:r w:rsidRPr="002B5F4A">
        <w:rPr>
          <w:rFonts w:ascii="Times New Roman" w:hAnsi="Times New Roman" w:cs="Times New Roman"/>
          <w:sz w:val="28"/>
          <w:szCs w:val="28"/>
        </w:rPr>
        <w:t>D</w:t>
      </w:r>
      <w:r>
        <w:rPr>
          <w:rFonts w:ascii="Times New Roman" w:hAnsi="Times New Roman" w:cs="Times New Roman"/>
          <w:sz w:val="28"/>
          <w:szCs w:val="28"/>
        </w:rPr>
        <w:t xml:space="preserve">, остеокальцину </w:t>
      </w:r>
      <w:r w:rsidRPr="007B3F79">
        <w:rPr>
          <w:rFonts w:ascii="Times New Roman" w:hAnsi="Times New Roman" w:cs="Times New Roman"/>
          <w:sz w:val="28"/>
          <w:szCs w:val="28"/>
        </w:rPr>
        <w:t xml:space="preserve">та </w:t>
      </w:r>
      <w:r>
        <w:rPr>
          <w:rFonts w:ascii="Times New Roman" w:hAnsi="Times New Roman" w:cs="Times New Roman"/>
          <w:sz w:val="28"/>
          <w:szCs w:val="28"/>
        </w:rPr>
        <w:t>однонуклеотидного поліморфізму Bsm I гену</w:t>
      </w:r>
      <w:r w:rsidRPr="002B5F4A">
        <w:rPr>
          <w:rFonts w:ascii="Times New Roman" w:hAnsi="Times New Roman" w:cs="Times New Roman"/>
          <w:sz w:val="28"/>
          <w:szCs w:val="28"/>
        </w:rPr>
        <w:t xml:space="preserve"> VDR </w:t>
      </w:r>
      <w:r w:rsidR="008F35E9">
        <w:rPr>
          <w:rFonts w:ascii="Times New Roman" w:hAnsi="Times New Roman" w:cs="Times New Roman"/>
          <w:sz w:val="28"/>
          <w:szCs w:val="28"/>
        </w:rPr>
        <w:t>у</w:t>
      </w:r>
      <w:r>
        <w:rPr>
          <w:rFonts w:ascii="Times New Roman" w:hAnsi="Times New Roman" w:cs="Times New Roman"/>
          <w:sz w:val="28"/>
          <w:szCs w:val="28"/>
        </w:rPr>
        <w:t xml:space="preserve"> діагностиці </w:t>
      </w:r>
      <w:r w:rsidRPr="002B5F4A">
        <w:rPr>
          <w:rFonts w:ascii="Times New Roman" w:hAnsi="Times New Roman" w:cs="Times New Roman"/>
          <w:sz w:val="28"/>
          <w:szCs w:val="28"/>
        </w:rPr>
        <w:t>вітамін D-</w:t>
      </w:r>
      <w:r>
        <w:rPr>
          <w:rFonts w:ascii="Times New Roman" w:hAnsi="Times New Roman" w:cs="Times New Roman"/>
          <w:sz w:val="28"/>
          <w:szCs w:val="28"/>
        </w:rPr>
        <w:t>дефіцитного</w:t>
      </w:r>
      <w:r w:rsidRPr="002B5F4A">
        <w:rPr>
          <w:rFonts w:ascii="Times New Roman" w:hAnsi="Times New Roman" w:cs="Times New Roman"/>
          <w:sz w:val="28"/>
          <w:szCs w:val="28"/>
        </w:rPr>
        <w:t xml:space="preserve"> ра</w:t>
      </w:r>
      <w:r>
        <w:rPr>
          <w:rFonts w:ascii="Times New Roman" w:hAnsi="Times New Roman" w:cs="Times New Roman"/>
          <w:sz w:val="28"/>
          <w:szCs w:val="28"/>
        </w:rPr>
        <w:t xml:space="preserve">хіту у дітей із ожирінням та надмірною масою тіла, як групи ризику даної остеопатії </w:t>
      </w:r>
      <w:r w:rsidR="006C53A1">
        <w:rPr>
          <w:rFonts w:ascii="Times New Roman" w:hAnsi="Times New Roman" w:cs="Times New Roman"/>
          <w:sz w:val="28"/>
          <w:szCs w:val="28"/>
        </w:rPr>
        <w:t>(</w:t>
      </w:r>
      <w:r>
        <w:rPr>
          <w:rFonts w:ascii="Times New Roman" w:hAnsi="Times New Roman" w:cs="Times New Roman"/>
          <w:sz w:val="28"/>
          <w:szCs w:val="28"/>
        </w:rPr>
        <w:t xml:space="preserve">див. </w:t>
      </w:r>
      <w:r w:rsidR="00777314">
        <w:rPr>
          <w:rFonts w:ascii="Times New Roman" w:hAnsi="Times New Roman" w:cs="Times New Roman"/>
          <w:sz w:val="28"/>
          <w:szCs w:val="28"/>
        </w:rPr>
        <w:t>рис. 5.5</w:t>
      </w:r>
      <w:r w:rsidR="00690711" w:rsidRPr="00B13EA2">
        <w:rPr>
          <w:rFonts w:ascii="Times New Roman" w:hAnsi="Times New Roman" w:cs="Times New Roman"/>
          <w:sz w:val="28"/>
          <w:szCs w:val="28"/>
        </w:rPr>
        <w:t>).</w:t>
      </w:r>
    </w:p>
    <w:p w:rsidR="008128FC" w:rsidRPr="00B13EA2" w:rsidRDefault="008128FC" w:rsidP="00FC6E4F">
      <w:pPr>
        <w:spacing w:after="0" w:line="360" w:lineRule="auto"/>
        <w:jc w:val="both"/>
        <w:rPr>
          <w:rFonts w:ascii="Times New Roman" w:hAnsi="Times New Roman" w:cs="Times New Roman"/>
          <w:b/>
          <w:sz w:val="28"/>
          <w:szCs w:val="28"/>
        </w:rPr>
      </w:pPr>
    </w:p>
    <w:p w:rsidR="007363BB" w:rsidRDefault="00567357" w:rsidP="00690711">
      <w:pPr>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extent cx="5812790" cy="75819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824385" cy="7597024"/>
                    </a:xfrm>
                    <a:prstGeom prst="rect">
                      <a:avLst/>
                    </a:prstGeom>
                    <a:noFill/>
                    <a:ln w="9525">
                      <a:noFill/>
                      <a:miter lim="800000"/>
                      <a:headEnd/>
                      <a:tailEnd/>
                    </a:ln>
                  </pic:spPr>
                </pic:pic>
              </a:graphicData>
            </a:graphic>
          </wp:inline>
        </w:drawing>
      </w:r>
    </w:p>
    <w:p w:rsidR="00567357" w:rsidRPr="00B13EA2" w:rsidRDefault="00567357" w:rsidP="00567357">
      <w:pPr>
        <w:rPr>
          <w:rFonts w:ascii="Times New Roman" w:hAnsi="Times New Roman" w:cs="Times New Roman"/>
          <w:b/>
          <w:sz w:val="28"/>
          <w:szCs w:val="28"/>
        </w:rPr>
      </w:pPr>
    </w:p>
    <w:p w:rsidR="00650736" w:rsidRPr="00463870" w:rsidRDefault="00567357" w:rsidP="00463870">
      <w:pPr>
        <w:spacing w:line="360" w:lineRule="auto"/>
        <w:ind w:firstLine="708"/>
        <w:jc w:val="both"/>
        <w:rPr>
          <w:rFonts w:ascii="Times New Roman" w:hAnsi="Times New Roman" w:cs="Times New Roman"/>
          <w:sz w:val="28"/>
          <w:szCs w:val="28"/>
        </w:rPr>
      </w:pPr>
      <w:r w:rsidRPr="006C3A7F">
        <w:rPr>
          <w:rFonts w:ascii="Times New Roman" w:hAnsi="Times New Roman" w:cs="Times New Roman"/>
          <w:sz w:val="28"/>
          <w:szCs w:val="28"/>
        </w:rPr>
        <w:t xml:space="preserve">Рис. </w:t>
      </w:r>
      <w:r w:rsidR="00777314">
        <w:rPr>
          <w:rFonts w:ascii="Times New Roman" w:hAnsi="Times New Roman" w:cs="Times New Roman"/>
          <w:sz w:val="28"/>
          <w:szCs w:val="28"/>
        </w:rPr>
        <w:t>5.5</w:t>
      </w:r>
      <w:r w:rsidRPr="006C3A7F">
        <w:rPr>
          <w:rStyle w:val="aa"/>
          <w:rFonts w:ascii="Times New Roman" w:hAnsi="Times New Roman" w:cs="Times New Roman"/>
          <w:i w:val="0"/>
          <w:color w:val="000000"/>
          <w:sz w:val="28"/>
          <w:szCs w:val="28"/>
          <w:shd w:val="clear" w:color="auto" w:fill="FFFFFF"/>
        </w:rPr>
        <w:t xml:space="preserve">– </w:t>
      </w:r>
      <w:r w:rsidRPr="006C3A7F">
        <w:rPr>
          <w:rFonts w:ascii="Times New Roman" w:hAnsi="Times New Roman" w:cs="Times New Roman"/>
          <w:sz w:val="28"/>
          <w:szCs w:val="28"/>
        </w:rPr>
        <w:t>Патогенетичне місце 25(ОН)</w:t>
      </w:r>
      <w:r w:rsidRPr="006C3A7F">
        <w:rPr>
          <w:rFonts w:ascii="Times New Roman" w:hAnsi="Times New Roman" w:cs="Times New Roman"/>
          <w:sz w:val="28"/>
          <w:szCs w:val="28"/>
          <w:lang w:val="en-US"/>
        </w:rPr>
        <w:t>D</w:t>
      </w:r>
      <w:r w:rsidRPr="006C3A7F">
        <w:rPr>
          <w:rFonts w:ascii="Times New Roman" w:hAnsi="Times New Roman" w:cs="Times New Roman"/>
          <w:sz w:val="28"/>
          <w:szCs w:val="28"/>
        </w:rPr>
        <w:t>, остеокальцину, поліморфізму Bsm I гену VDR в діагностиці вітамін D-дефіцитного рахіту у дітей із ожирінням та надмірною масою тіла</w:t>
      </w:r>
    </w:p>
    <w:p w:rsidR="00525481" w:rsidRPr="00650736" w:rsidRDefault="00525481" w:rsidP="00525481">
      <w:pPr>
        <w:spacing w:after="0" w:line="360" w:lineRule="auto"/>
        <w:ind w:firstLine="708"/>
        <w:jc w:val="both"/>
        <w:rPr>
          <w:rFonts w:ascii="Times New Roman" w:hAnsi="Times New Roman" w:cs="Times New Roman"/>
          <w:sz w:val="28"/>
          <w:szCs w:val="28"/>
        </w:rPr>
      </w:pPr>
      <w:r w:rsidRPr="00650736">
        <w:rPr>
          <w:rFonts w:ascii="Times New Roman" w:hAnsi="Times New Roman" w:cs="Times New Roman"/>
          <w:sz w:val="28"/>
          <w:szCs w:val="28"/>
        </w:rPr>
        <w:lastRenderedPageBreak/>
        <w:t>Висновки:</w:t>
      </w:r>
    </w:p>
    <w:p w:rsidR="00525481" w:rsidRPr="00B13EA2" w:rsidRDefault="00525481" w:rsidP="00525481">
      <w:pPr>
        <w:spacing w:after="0" w:line="360" w:lineRule="auto"/>
        <w:ind w:firstLine="708"/>
        <w:jc w:val="both"/>
        <w:rPr>
          <w:rFonts w:ascii="Times New Roman" w:eastAsia="Times New Roman" w:hAnsi="Times New Roman" w:cs="Times New Roman"/>
          <w:color w:val="000000"/>
          <w:sz w:val="28"/>
          <w:szCs w:val="28"/>
        </w:rPr>
      </w:pPr>
      <w:r w:rsidRPr="00B13EA2">
        <w:rPr>
          <w:rFonts w:ascii="Times New Roman" w:hAnsi="Times New Roman" w:cs="Times New Roman"/>
          <w:sz w:val="28"/>
          <w:szCs w:val="28"/>
        </w:rPr>
        <w:t>1. Найбільша питома вага рахіту середнього ступеня тяжкості</w:t>
      </w:r>
      <w:r w:rsidR="00463870">
        <w:rPr>
          <w:rFonts w:ascii="Times New Roman" w:hAnsi="Times New Roman" w:cs="Times New Roman"/>
          <w:sz w:val="28"/>
          <w:szCs w:val="28"/>
          <w:lang w:val="ru-RU"/>
        </w:rPr>
        <w:t xml:space="preserve"> </w:t>
      </w:r>
      <w:r w:rsidR="00567357">
        <w:rPr>
          <w:rFonts w:ascii="Times New Roman" w:hAnsi="Times New Roman" w:cs="Times New Roman"/>
          <w:sz w:val="28"/>
          <w:szCs w:val="28"/>
        </w:rPr>
        <w:t>(</w:t>
      </w:r>
      <w:r w:rsidRPr="00B13EA2">
        <w:rPr>
          <w:rFonts w:ascii="Times New Roman" w:hAnsi="Times New Roman" w:cs="Times New Roman"/>
          <w:sz w:val="28"/>
          <w:szCs w:val="28"/>
        </w:rPr>
        <w:t>(31,82</w:t>
      </w:r>
      <w:r w:rsidR="00155653">
        <w:rPr>
          <w:rFonts w:ascii="Times New Roman" w:hAnsi="Times New Roman" w:cs="Times New Roman"/>
          <w:sz w:val="28"/>
          <w:szCs w:val="28"/>
          <w:lang w:val="ru-RU"/>
        </w:rPr>
        <w:t> </w:t>
      </w:r>
      <w:r w:rsidR="00565152">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10,16</w:t>
      </w:r>
      <w:r w:rsidR="00567357">
        <w:rPr>
          <w:rFonts w:ascii="Times New Roman" w:hAnsi="Times New Roman" w:cs="Times New Roman"/>
          <w:sz w:val="28"/>
          <w:szCs w:val="28"/>
        </w:rPr>
        <w:t>)</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w:t>
      </w:r>
      <w:r w:rsidR="00463870">
        <w:rPr>
          <w:rFonts w:ascii="Times New Roman" w:hAnsi="Times New Roman" w:cs="Times New Roman"/>
          <w:sz w:val="28"/>
          <w:szCs w:val="28"/>
          <w:lang w:val="ru-RU"/>
        </w:rPr>
        <w:t xml:space="preserve"> </w:t>
      </w:r>
      <w:r w:rsidRPr="00B13EA2">
        <w:rPr>
          <w:rFonts w:ascii="Times New Roman" w:hAnsi="Times New Roman" w:cs="Times New Roman"/>
          <w:sz w:val="28"/>
          <w:szCs w:val="28"/>
        </w:rPr>
        <w:t>95% СІ: 16,36 – 52,68)</w:t>
      </w:r>
      <w:r w:rsidR="008F35E9">
        <w:rPr>
          <w:rFonts w:ascii="Times New Roman" w:hAnsi="Times New Roman" w:cs="Times New Roman"/>
          <w:sz w:val="28"/>
          <w:szCs w:val="28"/>
        </w:rPr>
        <w:t xml:space="preserve"> </w:t>
      </w:r>
      <w:r w:rsidRPr="00B13EA2">
        <w:rPr>
          <w:rFonts w:ascii="Times New Roman" w:eastAsia="Times New Roman" w:hAnsi="Times New Roman" w:cs="Times New Roman"/>
          <w:color w:val="000000"/>
          <w:sz w:val="28"/>
          <w:szCs w:val="28"/>
        </w:rPr>
        <w:t>виявлена у носіїв генотипу ВВ.</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2. Достовірно </w:t>
      </w:r>
      <w:r w:rsidR="005114CC" w:rsidRPr="00B13EA2">
        <w:rPr>
          <w:rFonts w:ascii="Times New Roman" w:hAnsi="Times New Roman" w:cs="Times New Roman"/>
          <w:sz w:val="28"/>
          <w:szCs w:val="28"/>
        </w:rPr>
        <w:t xml:space="preserve">нижчі значення </w:t>
      </w:r>
      <w:r w:rsidR="005114CC" w:rsidRPr="00B13EA2">
        <w:rPr>
          <w:rFonts w:ascii="Times New Roman" w:hAnsi="Times New Roman" w:cs="Times New Roman"/>
          <w:color w:val="000000"/>
          <w:sz w:val="28"/>
          <w:szCs w:val="28"/>
        </w:rPr>
        <w:t>сироваткового</w:t>
      </w:r>
      <w:r w:rsidR="005114CC" w:rsidRPr="00B13EA2">
        <w:rPr>
          <w:rFonts w:ascii="Times New Roman" w:hAnsi="Times New Roman" w:cs="Times New Roman"/>
          <w:sz w:val="28"/>
          <w:szCs w:val="28"/>
        </w:rPr>
        <w:t xml:space="preserve">25(OH)D </w:t>
      </w:r>
      <w:r w:rsidR="00567357">
        <w:rPr>
          <w:rFonts w:ascii="Times New Roman" w:hAnsi="Times New Roman" w:cs="Times New Roman"/>
          <w:sz w:val="28"/>
          <w:szCs w:val="28"/>
        </w:rPr>
        <w:t>(</w:t>
      </w:r>
      <w:r w:rsidR="005114CC" w:rsidRPr="00B13EA2">
        <w:rPr>
          <w:rFonts w:ascii="Times New Roman" w:hAnsi="Times New Roman" w:cs="Times New Roman"/>
          <w:sz w:val="28"/>
          <w:szCs w:val="28"/>
        </w:rPr>
        <w:t>(</w:t>
      </w:r>
      <w:r w:rsidR="005114CC" w:rsidRPr="00B13EA2">
        <w:rPr>
          <w:rFonts w:ascii="Times New Roman" w:hAnsi="Times New Roman" w:cs="Times New Roman"/>
          <w:color w:val="000000"/>
          <w:sz w:val="28"/>
          <w:szCs w:val="28"/>
        </w:rPr>
        <w:t>21,3</w:t>
      </w:r>
      <w:r w:rsidR="00565152">
        <w:rPr>
          <w:rFonts w:ascii="Times New Roman" w:hAnsi="Times New Roman" w:cs="Times New Roman"/>
          <w:sz w:val="28"/>
          <w:szCs w:val="28"/>
        </w:rPr>
        <w:t xml:space="preserve"> ± </w:t>
      </w:r>
      <w:r w:rsidR="005114CC" w:rsidRPr="00B13EA2">
        <w:rPr>
          <w:rFonts w:ascii="Times New Roman" w:hAnsi="Times New Roman" w:cs="Times New Roman"/>
          <w:sz w:val="28"/>
          <w:szCs w:val="28"/>
        </w:rPr>
        <w:t>3,31</w:t>
      </w:r>
      <w:r w:rsidR="00567357">
        <w:rPr>
          <w:rFonts w:ascii="Times New Roman" w:hAnsi="Times New Roman" w:cs="Times New Roman"/>
          <w:sz w:val="28"/>
          <w:szCs w:val="28"/>
        </w:rPr>
        <w:t>)</w:t>
      </w:r>
      <w:r w:rsidR="00463870">
        <w:rPr>
          <w:rFonts w:ascii="Times New Roman" w:hAnsi="Times New Roman" w:cs="Times New Roman"/>
          <w:sz w:val="28"/>
          <w:szCs w:val="28"/>
          <w:lang w:val="ru-RU"/>
        </w:rPr>
        <w:t xml:space="preserve"> </w:t>
      </w:r>
      <w:r w:rsidR="005114CC" w:rsidRPr="00B13EA2">
        <w:rPr>
          <w:rFonts w:ascii="Times New Roman" w:hAnsi="Times New Roman" w:cs="Times New Roman"/>
          <w:sz w:val="28"/>
          <w:szCs w:val="28"/>
        </w:rPr>
        <w:t>нг/мл, 95% СІ:</w:t>
      </w:r>
      <w:r w:rsidR="00463870">
        <w:rPr>
          <w:rFonts w:ascii="Times New Roman" w:hAnsi="Times New Roman" w:cs="Times New Roman"/>
          <w:sz w:val="28"/>
          <w:szCs w:val="28"/>
          <w:lang w:val="ru-RU"/>
        </w:rPr>
        <w:t xml:space="preserve"> </w:t>
      </w:r>
      <w:r w:rsidR="005114CC" w:rsidRPr="00B13EA2">
        <w:rPr>
          <w:rFonts w:ascii="Times New Roman" w:hAnsi="Times New Roman" w:cs="Times New Roman"/>
          <w:color w:val="000000"/>
          <w:sz w:val="28"/>
          <w:szCs w:val="28"/>
        </w:rPr>
        <w:t>14,82 – 27,78</w:t>
      </w:r>
      <w:r w:rsidR="005114CC" w:rsidRPr="00B13EA2">
        <w:rPr>
          <w:rFonts w:ascii="Times New Roman" w:hAnsi="Times New Roman" w:cs="Times New Roman"/>
          <w:sz w:val="28"/>
          <w:szCs w:val="28"/>
        </w:rPr>
        <w:t xml:space="preserve">) </w:t>
      </w:r>
      <w:r w:rsidR="005114CC">
        <w:rPr>
          <w:rFonts w:ascii="Times New Roman" w:hAnsi="Times New Roman" w:cs="Times New Roman"/>
          <w:sz w:val="28"/>
          <w:szCs w:val="28"/>
        </w:rPr>
        <w:t xml:space="preserve">та </w:t>
      </w:r>
      <w:r w:rsidRPr="00B13EA2">
        <w:rPr>
          <w:rFonts w:ascii="Times New Roman" w:hAnsi="Times New Roman" w:cs="Times New Roman"/>
          <w:sz w:val="28"/>
          <w:szCs w:val="28"/>
        </w:rPr>
        <w:t>вища частота дефіциту вітаміну</w:t>
      </w:r>
      <w:r w:rsidR="00C75455">
        <w:rPr>
          <w:rFonts w:ascii="Times New Roman" w:hAnsi="Times New Roman" w:cs="Times New Roman"/>
          <w:sz w:val="28"/>
          <w:szCs w:val="28"/>
        </w:rPr>
        <w:t xml:space="preserve"> </w:t>
      </w:r>
      <w:r w:rsidRPr="00B13EA2">
        <w:rPr>
          <w:rFonts w:ascii="Times New Roman" w:hAnsi="Times New Roman" w:cs="Times New Roman"/>
          <w:sz w:val="28"/>
          <w:szCs w:val="28"/>
          <w:lang w:val="en-US"/>
        </w:rPr>
        <w:t>D</w:t>
      </w:r>
      <w:r w:rsidR="00463870">
        <w:rPr>
          <w:rFonts w:ascii="Times New Roman" w:hAnsi="Times New Roman" w:cs="Times New Roman"/>
          <w:sz w:val="28"/>
          <w:szCs w:val="28"/>
          <w:lang w:val="ru-RU"/>
        </w:rPr>
        <w:t xml:space="preserve"> </w:t>
      </w:r>
      <w:r w:rsidR="00C75455">
        <w:rPr>
          <w:rFonts w:ascii="Times New Roman" w:hAnsi="Times New Roman" w:cs="Times New Roman"/>
          <w:sz w:val="28"/>
          <w:szCs w:val="28"/>
          <w:lang w:val="ru-RU"/>
        </w:rPr>
        <w:t>(</w:t>
      </w:r>
      <w:r w:rsidRPr="00B13EA2">
        <w:rPr>
          <w:rFonts w:ascii="Times New Roman" w:hAnsi="Times New Roman" w:cs="Times New Roman"/>
          <w:color w:val="000000"/>
          <w:sz w:val="28"/>
          <w:szCs w:val="28"/>
        </w:rPr>
        <w:t>(</w:t>
      </w:r>
      <w:r w:rsidRPr="00B13EA2">
        <w:rPr>
          <w:rFonts w:ascii="Times New Roman" w:hAnsi="Times New Roman" w:cs="Times New Roman"/>
          <w:sz w:val="28"/>
          <w:szCs w:val="28"/>
        </w:rPr>
        <w:t>59,09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10,73</w:t>
      </w:r>
      <w:r w:rsidR="00C75455">
        <w:rPr>
          <w:rFonts w:ascii="Times New Roman" w:hAnsi="Times New Roman" w:cs="Times New Roman"/>
          <w:sz w:val="28"/>
          <w:szCs w:val="28"/>
        </w:rPr>
        <w:t xml:space="preserve">) </w:t>
      </w:r>
      <w:r w:rsidRPr="00B13EA2">
        <w:rPr>
          <w:rFonts w:ascii="Times New Roman" w:hAnsi="Times New Roman" w:cs="Times New Roman"/>
          <w:sz w:val="28"/>
          <w:szCs w:val="28"/>
        </w:rPr>
        <w:t>%, 95%</w:t>
      </w:r>
      <w:r w:rsidR="00155653">
        <w:rPr>
          <w:rFonts w:ascii="Times New Roman" w:hAnsi="Times New Roman" w:cs="Times New Roman"/>
          <w:sz w:val="28"/>
          <w:szCs w:val="28"/>
          <w:lang w:val="ru-RU"/>
        </w:rPr>
        <w:t> </w:t>
      </w:r>
      <w:r w:rsidRPr="00B13EA2">
        <w:rPr>
          <w:rFonts w:ascii="Times New Roman" w:hAnsi="Times New Roman" w:cs="Times New Roman"/>
          <w:sz w:val="28"/>
          <w:szCs w:val="28"/>
        </w:rPr>
        <w:t>СІ:</w:t>
      </w:r>
      <w:r w:rsidR="00463870">
        <w:rPr>
          <w:rFonts w:ascii="Times New Roman" w:hAnsi="Times New Roman" w:cs="Times New Roman"/>
          <w:sz w:val="28"/>
          <w:szCs w:val="28"/>
          <w:lang w:val="ru-RU"/>
        </w:rPr>
        <w:t xml:space="preserve"> </w:t>
      </w:r>
      <w:r w:rsidRPr="00B13EA2">
        <w:rPr>
          <w:rFonts w:ascii="Times New Roman" w:hAnsi="Times New Roman" w:cs="Times New Roman"/>
          <w:sz w:val="28"/>
          <w:szCs w:val="28"/>
        </w:rPr>
        <w:t xml:space="preserve">38,73 – 76,74, </w:t>
      </w:r>
      <w:r w:rsidR="001F0C61">
        <w:rPr>
          <w:rFonts w:ascii="Times New Roman" w:hAnsi="Times New Roman" w:cs="Times New Roman"/>
          <w:sz w:val="28"/>
          <w:szCs w:val="28"/>
        </w:rPr>
        <w:t>р &lt;</w:t>
      </w:r>
      <w:r w:rsidR="00C75455">
        <w:rPr>
          <w:rFonts w:ascii="Times New Roman" w:hAnsi="Times New Roman" w:cs="Times New Roman"/>
          <w:sz w:val="28"/>
          <w:szCs w:val="28"/>
        </w:rPr>
        <w:t xml:space="preserve"> </w:t>
      </w:r>
      <w:r w:rsidR="006C53A1">
        <w:rPr>
          <w:rFonts w:ascii="Times New Roman" w:hAnsi="Times New Roman" w:cs="Times New Roman"/>
          <w:sz w:val="28"/>
          <w:szCs w:val="28"/>
        </w:rPr>
        <w:t xml:space="preserve">0,05) спостерігались </w:t>
      </w:r>
      <w:r w:rsidRPr="00B13EA2">
        <w:rPr>
          <w:rFonts w:ascii="Times New Roman" w:hAnsi="Times New Roman" w:cs="Times New Roman"/>
          <w:sz w:val="28"/>
          <w:szCs w:val="28"/>
        </w:rPr>
        <w:t>у гомозигот мутантного алеля В.</w:t>
      </w:r>
    </w:p>
    <w:p w:rsidR="00525481" w:rsidRPr="00B13EA2" w:rsidRDefault="00525481" w:rsidP="00525481">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3. У дітей, хворих на вітамін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-дефіцитний рахіт, які є гомоносіями</w:t>
      </w:r>
      <w:r w:rsidR="00463870" w:rsidRPr="00463870">
        <w:rPr>
          <w:rFonts w:ascii="Times New Roman" w:hAnsi="Times New Roman" w:cs="Times New Roman"/>
          <w:sz w:val="28"/>
          <w:szCs w:val="28"/>
        </w:rPr>
        <w:t xml:space="preserve"> </w:t>
      </w:r>
      <w:r w:rsidRPr="00B13EA2">
        <w:rPr>
          <w:rFonts w:ascii="Times New Roman" w:hAnsi="Times New Roman" w:cs="Times New Roman"/>
          <w:sz w:val="28"/>
          <w:szCs w:val="28"/>
        </w:rPr>
        <w:t xml:space="preserve">алеля </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xml:space="preserve">, ефективність терапії холекальциферолом вірогідно вища, що проявляється достовірно більшими значеннями </w:t>
      </w:r>
      <w:r w:rsidRPr="00B13EA2">
        <w:rPr>
          <w:rFonts w:ascii="Times New Roman" w:hAnsi="Times New Roman" w:cs="Times New Roman"/>
          <w:color w:val="000000"/>
          <w:sz w:val="28"/>
          <w:szCs w:val="28"/>
        </w:rPr>
        <w:t>сироваткового</w:t>
      </w:r>
      <w:r w:rsidR="00463870" w:rsidRPr="00463870">
        <w:rPr>
          <w:rFonts w:ascii="Times New Roman" w:hAnsi="Times New Roman" w:cs="Times New Roman"/>
          <w:color w:val="000000"/>
          <w:sz w:val="28"/>
          <w:szCs w:val="28"/>
        </w:rPr>
        <w:t xml:space="preserve"> </w:t>
      </w:r>
      <w:r w:rsidRPr="00B13EA2">
        <w:rPr>
          <w:rFonts w:ascii="Times New Roman" w:hAnsi="Times New Roman" w:cs="Times New Roman"/>
          <w:sz w:val="28"/>
          <w:szCs w:val="28"/>
        </w:rPr>
        <w:t>25(OH)D, ніж у гомоносіїв алеля В</w:t>
      </w:r>
      <w:r w:rsidR="00463870" w:rsidRPr="00463870">
        <w:rPr>
          <w:rFonts w:ascii="Times New Roman" w:hAnsi="Times New Roman" w:cs="Times New Roman"/>
          <w:sz w:val="28"/>
          <w:szCs w:val="28"/>
        </w:rPr>
        <w:t xml:space="preserve"> </w:t>
      </w:r>
      <w:r w:rsidRPr="00B13EA2">
        <w:rPr>
          <w:rFonts w:ascii="Times New Roman" w:hAnsi="Times New Roman" w:cs="Times New Roman"/>
          <w:sz w:val="28"/>
          <w:szCs w:val="28"/>
        </w:rPr>
        <w:t>(</w:t>
      </w:r>
      <w:r w:rsidR="001F0C61">
        <w:rPr>
          <w:rFonts w:ascii="Times New Roman" w:hAnsi="Times New Roman" w:cs="Times New Roman"/>
          <w:sz w:val="28"/>
          <w:szCs w:val="28"/>
        </w:rPr>
        <w:t>р &lt;</w:t>
      </w:r>
      <w:r w:rsidR="00C75455">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525481" w:rsidRPr="00B13EA2" w:rsidRDefault="00525481" w:rsidP="00525481">
      <w:pPr>
        <w:spacing w:after="0" w:line="360" w:lineRule="auto"/>
        <w:ind w:firstLine="708"/>
        <w:jc w:val="both"/>
        <w:rPr>
          <w:rFonts w:ascii="Times New Roman" w:hAnsi="Times New Roman" w:cs="Times New Roman"/>
          <w:sz w:val="28"/>
          <w:szCs w:val="28"/>
        </w:rPr>
      </w:pPr>
    </w:p>
    <w:p w:rsidR="00ED40E3" w:rsidRDefault="00617EBB" w:rsidP="00ED40E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Матеріали розділу представлені в публікаціях: </w:t>
      </w:r>
    </w:p>
    <w:p w:rsidR="00ED40E3" w:rsidRDefault="00ED40E3" w:rsidP="00ED40E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525481" w:rsidRPr="00ED40E3">
        <w:rPr>
          <w:rFonts w:ascii="Times New Roman" w:hAnsi="Times New Roman" w:cs="Times New Roman"/>
          <w:sz w:val="28"/>
          <w:szCs w:val="28"/>
        </w:rPr>
        <w:t>Токарчук Н.</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І. Аналіз зв’язку між о</w:t>
      </w:r>
      <w:r w:rsidR="00463870" w:rsidRPr="00ED40E3">
        <w:rPr>
          <w:rFonts w:ascii="Times New Roman" w:hAnsi="Times New Roman" w:cs="Times New Roman"/>
          <w:sz w:val="28"/>
          <w:szCs w:val="28"/>
        </w:rPr>
        <w:t xml:space="preserve">днонуклеотидним </w:t>
      </w:r>
      <w:r w:rsidR="00525481" w:rsidRPr="00ED40E3">
        <w:rPr>
          <w:rFonts w:ascii="Times New Roman" w:hAnsi="Times New Roman" w:cs="Times New Roman"/>
          <w:sz w:val="28"/>
          <w:szCs w:val="28"/>
        </w:rPr>
        <w:t>поліморфізмом B</w:t>
      </w:r>
      <w:r w:rsidR="00525481" w:rsidRPr="00ED40E3">
        <w:rPr>
          <w:rFonts w:ascii="Times New Roman" w:hAnsi="Times New Roman" w:cs="Times New Roman"/>
          <w:sz w:val="28"/>
          <w:szCs w:val="28"/>
          <w:lang w:val="en-US"/>
        </w:rPr>
        <w:t>SM</w:t>
      </w:r>
      <w:r w:rsidR="00525481" w:rsidRPr="00ED40E3">
        <w:rPr>
          <w:rFonts w:ascii="Times New Roman" w:hAnsi="Times New Roman" w:cs="Times New Roman"/>
          <w:sz w:val="28"/>
          <w:szCs w:val="28"/>
        </w:rPr>
        <w:t xml:space="preserve"> I гена VDR та статусом вітаміну D у дітей, хворих на рахіт </w:t>
      </w:r>
      <w:r w:rsidR="00567357" w:rsidRPr="00ED40E3">
        <w:rPr>
          <w:rFonts w:ascii="Times New Roman" w:hAnsi="Times New Roman" w:cs="Times New Roman"/>
          <w:sz w:val="28"/>
          <w:szCs w:val="28"/>
        </w:rPr>
        <w:t>/ Н.</w:t>
      </w:r>
      <w:r w:rsidR="00463870" w:rsidRPr="00ED40E3">
        <w:rPr>
          <w:rFonts w:ascii="Times New Roman" w:hAnsi="Times New Roman" w:cs="Times New Roman"/>
          <w:sz w:val="28"/>
          <w:szCs w:val="28"/>
        </w:rPr>
        <w:t xml:space="preserve"> </w:t>
      </w:r>
      <w:r w:rsidR="00567357" w:rsidRPr="00ED40E3">
        <w:rPr>
          <w:rFonts w:ascii="Times New Roman" w:hAnsi="Times New Roman" w:cs="Times New Roman"/>
          <w:sz w:val="28"/>
          <w:szCs w:val="28"/>
        </w:rPr>
        <w:t>І.Токарчук, М.</w:t>
      </w:r>
      <w:r w:rsidR="00155653">
        <w:rPr>
          <w:rFonts w:ascii="Times New Roman" w:hAnsi="Times New Roman" w:cs="Times New Roman"/>
          <w:sz w:val="28"/>
          <w:szCs w:val="28"/>
          <w:lang w:val="ru-RU"/>
        </w:rPr>
        <w:t> </w:t>
      </w:r>
      <w:r w:rsidR="00567357" w:rsidRPr="00ED40E3">
        <w:rPr>
          <w:rFonts w:ascii="Times New Roman" w:hAnsi="Times New Roman" w:cs="Times New Roman"/>
          <w:sz w:val="28"/>
          <w:szCs w:val="28"/>
        </w:rPr>
        <w:t>М.</w:t>
      </w:r>
      <w:r w:rsidR="00155653">
        <w:rPr>
          <w:rFonts w:ascii="Times New Roman" w:hAnsi="Times New Roman" w:cs="Times New Roman"/>
          <w:sz w:val="28"/>
          <w:szCs w:val="28"/>
          <w:lang w:val="ru-RU"/>
        </w:rPr>
        <w:t> </w:t>
      </w:r>
      <w:r w:rsidR="00567357" w:rsidRPr="00ED40E3">
        <w:rPr>
          <w:rFonts w:ascii="Times New Roman" w:hAnsi="Times New Roman" w:cs="Times New Roman"/>
          <w:sz w:val="28"/>
          <w:szCs w:val="28"/>
        </w:rPr>
        <w:t xml:space="preserve">Пугач </w:t>
      </w:r>
      <w:r w:rsidR="00525481" w:rsidRPr="00ED40E3">
        <w:rPr>
          <w:rFonts w:ascii="Times New Roman" w:hAnsi="Times New Roman" w:cs="Times New Roman"/>
          <w:sz w:val="28"/>
          <w:szCs w:val="28"/>
        </w:rPr>
        <w:t>//</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Современная</w:t>
      </w:r>
      <w:r w:rsidR="00463870" w:rsidRPr="00ED40E3">
        <w:rPr>
          <w:rFonts w:ascii="Times New Roman" w:hAnsi="Times New Roman" w:cs="Times New Roman"/>
          <w:sz w:val="28"/>
          <w:szCs w:val="28"/>
        </w:rPr>
        <w:t xml:space="preserve"> </w:t>
      </w:r>
      <w:r w:rsidR="00567357" w:rsidRPr="00ED40E3">
        <w:rPr>
          <w:rFonts w:ascii="Times New Roman" w:hAnsi="Times New Roman" w:cs="Times New Roman"/>
          <w:sz w:val="28"/>
          <w:szCs w:val="28"/>
        </w:rPr>
        <w:t>педиатрия.</w:t>
      </w:r>
      <w:r w:rsidR="00567357" w:rsidRPr="00ED40E3">
        <w:rPr>
          <w:rStyle w:val="aa"/>
          <w:rFonts w:ascii="Times New Roman" w:hAnsi="Times New Roman" w:cs="Times New Roman"/>
          <w:i w:val="0"/>
          <w:color w:val="000000"/>
          <w:sz w:val="28"/>
          <w:szCs w:val="28"/>
          <w:shd w:val="clear" w:color="auto" w:fill="FFFFFF"/>
        </w:rPr>
        <w:t xml:space="preserve">– </w:t>
      </w:r>
      <w:r w:rsidR="00567357" w:rsidRPr="00ED40E3">
        <w:rPr>
          <w:rFonts w:ascii="Times New Roman" w:hAnsi="Times New Roman" w:cs="Times New Roman"/>
          <w:sz w:val="28"/>
          <w:szCs w:val="28"/>
        </w:rPr>
        <w:t xml:space="preserve">2015. </w:t>
      </w:r>
      <w:r w:rsidR="00567357" w:rsidRPr="00ED40E3">
        <w:rPr>
          <w:rStyle w:val="aa"/>
          <w:rFonts w:ascii="Times New Roman" w:hAnsi="Times New Roman" w:cs="Times New Roman"/>
          <w:i w:val="0"/>
          <w:color w:val="000000"/>
          <w:sz w:val="28"/>
          <w:szCs w:val="28"/>
          <w:shd w:val="clear" w:color="auto" w:fill="FFFFFF"/>
        </w:rPr>
        <w:t>–</w:t>
      </w:r>
      <w:r w:rsidR="00567357" w:rsidRPr="00ED40E3">
        <w:rPr>
          <w:rFonts w:ascii="Times New Roman" w:hAnsi="Times New Roman" w:cs="Times New Roman"/>
          <w:sz w:val="28"/>
          <w:szCs w:val="28"/>
        </w:rPr>
        <w:t xml:space="preserve"> №</w:t>
      </w:r>
      <w:r w:rsidR="00463870" w:rsidRPr="00ED40E3">
        <w:rPr>
          <w:rFonts w:ascii="Times New Roman" w:hAnsi="Times New Roman" w:cs="Times New Roman"/>
          <w:sz w:val="28"/>
          <w:szCs w:val="28"/>
        </w:rPr>
        <w:t xml:space="preserve"> </w:t>
      </w:r>
      <w:r w:rsidR="00567357" w:rsidRPr="00ED40E3">
        <w:rPr>
          <w:rFonts w:ascii="Times New Roman" w:hAnsi="Times New Roman" w:cs="Times New Roman"/>
          <w:sz w:val="28"/>
          <w:szCs w:val="28"/>
        </w:rPr>
        <w:t>1</w:t>
      </w:r>
      <w:r w:rsidR="00463870" w:rsidRPr="00ED40E3">
        <w:rPr>
          <w:rFonts w:ascii="Times New Roman" w:hAnsi="Times New Roman" w:cs="Times New Roman"/>
          <w:sz w:val="28"/>
          <w:szCs w:val="28"/>
        </w:rPr>
        <w:t xml:space="preserve"> </w:t>
      </w:r>
      <w:r w:rsidR="00567357" w:rsidRPr="00ED40E3">
        <w:rPr>
          <w:rFonts w:ascii="Times New Roman" w:hAnsi="Times New Roman" w:cs="Times New Roman"/>
          <w:sz w:val="28"/>
          <w:szCs w:val="28"/>
        </w:rPr>
        <w:t xml:space="preserve">(65). </w:t>
      </w:r>
      <w:r w:rsidR="00567357" w:rsidRPr="00ED40E3">
        <w:rPr>
          <w:rStyle w:val="aa"/>
          <w:rFonts w:ascii="Times New Roman" w:hAnsi="Times New Roman" w:cs="Times New Roman"/>
          <w:i w:val="0"/>
          <w:color w:val="000000"/>
          <w:sz w:val="28"/>
          <w:szCs w:val="28"/>
          <w:shd w:val="clear" w:color="auto" w:fill="FFFFFF"/>
        </w:rPr>
        <w:t>–</w:t>
      </w:r>
      <w:r w:rsidR="00567357" w:rsidRPr="00ED40E3">
        <w:rPr>
          <w:rFonts w:ascii="Times New Roman" w:hAnsi="Times New Roman" w:cs="Times New Roman"/>
          <w:sz w:val="28"/>
          <w:szCs w:val="28"/>
        </w:rPr>
        <w:t xml:space="preserve"> С.</w:t>
      </w:r>
      <w:r w:rsidR="00463870" w:rsidRPr="00ED40E3">
        <w:rPr>
          <w:rFonts w:ascii="Times New Roman" w:hAnsi="Times New Roman" w:cs="Times New Roman"/>
          <w:sz w:val="28"/>
          <w:szCs w:val="28"/>
        </w:rPr>
        <w:t xml:space="preserve"> </w:t>
      </w:r>
      <w:r w:rsidR="00567357" w:rsidRPr="00ED40E3">
        <w:rPr>
          <w:rFonts w:ascii="Times New Roman" w:hAnsi="Times New Roman" w:cs="Times New Roman"/>
          <w:sz w:val="28"/>
          <w:szCs w:val="28"/>
        </w:rPr>
        <w:t xml:space="preserve">40 </w:t>
      </w:r>
      <w:r w:rsidR="00567357" w:rsidRPr="00ED40E3">
        <w:rPr>
          <w:rStyle w:val="aa"/>
          <w:rFonts w:ascii="Times New Roman" w:hAnsi="Times New Roman" w:cs="Times New Roman"/>
          <w:i w:val="0"/>
          <w:color w:val="000000"/>
          <w:sz w:val="28"/>
          <w:szCs w:val="28"/>
          <w:shd w:val="clear" w:color="auto" w:fill="FFFFFF"/>
        </w:rPr>
        <w:t>–</w:t>
      </w:r>
      <w:r w:rsidR="00525481" w:rsidRPr="00ED40E3">
        <w:rPr>
          <w:rFonts w:ascii="Times New Roman" w:hAnsi="Times New Roman" w:cs="Times New Roman"/>
          <w:sz w:val="28"/>
          <w:szCs w:val="28"/>
        </w:rPr>
        <w:t>42.</w:t>
      </w:r>
    </w:p>
    <w:p w:rsidR="00ED40E3" w:rsidRDefault="00ED40E3" w:rsidP="00ED40E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525481" w:rsidRPr="00ED40E3">
        <w:rPr>
          <w:rFonts w:ascii="Times New Roman" w:hAnsi="Times New Roman" w:cs="Times New Roman"/>
          <w:sz w:val="28"/>
          <w:szCs w:val="28"/>
        </w:rPr>
        <w:t>Токарчук Н.</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І., Пугач М.</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М.,</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Старинець Л.</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 xml:space="preserve">С. Роль поліморфізму гена VDR в патогенезі вітамін D-дефіцитного рахіту // </w:t>
      </w:r>
      <w:r w:rsidR="006E17B4" w:rsidRPr="00ED40E3">
        <w:rPr>
          <w:rFonts w:ascii="Times New Roman" w:hAnsi="Times New Roman" w:cs="Times New Roman"/>
          <w:sz w:val="28"/>
          <w:szCs w:val="28"/>
        </w:rPr>
        <w:t>Актуальні досягнення медичних наукових досліджень в Україні та країнах ближнього зарубіжжя:</w:t>
      </w:r>
      <w:r w:rsidR="00463870" w:rsidRPr="00ED40E3">
        <w:rPr>
          <w:rFonts w:ascii="Times New Roman" w:hAnsi="Times New Roman" w:cs="Times New Roman"/>
          <w:sz w:val="28"/>
          <w:szCs w:val="28"/>
        </w:rPr>
        <w:t xml:space="preserve"> </w:t>
      </w:r>
      <w:r w:rsidR="006E17B4" w:rsidRPr="00ED40E3">
        <w:rPr>
          <w:rFonts w:ascii="Times New Roman" w:hAnsi="Times New Roman" w:cs="Times New Roman"/>
          <w:sz w:val="28"/>
          <w:szCs w:val="28"/>
        </w:rPr>
        <w:t>м</w:t>
      </w:r>
      <w:r w:rsidR="00525481" w:rsidRPr="00ED40E3">
        <w:rPr>
          <w:rFonts w:ascii="Times New Roman" w:hAnsi="Times New Roman" w:cs="Times New Roman"/>
          <w:sz w:val="28"/>
          <w:szCs w:val="28"/>
        </w:rPr>
        <w:t>атеріали Міжнар</w:t>
      </w:r>
      <w:r w:rsidR="006E17B4" w:rsidRPr="00ED40E3">
        <w:rPr>
          <w:rFonts w:ascii="Times New Roman" w:hAnsi="Times New Roman" w:cs="Times New Roman"/>
          <w:sz w:val="28"/>
          <w:szCs w:val="28"/>
        </w:rPr>
        <w:t>.наук.-практ. конф., 3-4 жовтня 2014,</w:t>
      </w:r>
      <w:r w:rsidR="00525481" w:rsidRPr="00ED40E3">
        <w:rPr>
          <w:rFonts w:ascii="Times New Roman" w:hAnsi="Times New Roman" w:cs="Times New Roman"/>
          <w:sz w:val="28"/>
          <w:szCs w:val="28"/>
        </w:rPr>
        <w:t xml:space="preserve"> Київ</w:t>
      </w:r>
      <w:r w:rsidR="006E17B4" w:rsidRPr="00ED40E3">
        <w:rPr>
          <w:rStyle w:val="aa"/>
          <w:rFonts w:ascii="Times New Roman" w:hAnsi="Times New Roman" w:cs="Times New Roman"/>
          <w:i w:val="0"/>
          <w:color w:val="000000"/>
          <w:sz w:val="28"/>
          <w:szCs w:val="28"/>
          <w:shd w:val="clear" w:color="auto" w:fill="FFFFFF"/>
        </w:rPr>
        <w:t>–</w:t>
      </w:r>
      <w:r w:rsidR="006E17B4" w:rsidRPr="00ED40E3">
        <w:rPr>
          <w:rFonts w:ascii="Times New Roman" w:hAnsi="Times New Roman" w:cs="Times New Roman"/>
          <w:sz w:val="28"/>
          <w:szCs w:val="28"/>
        </w:rPr>
        <w:t xml:space="preserve"> 2014. </w:t>
      </w:r>
      <w:r w:rsidR="006E17B4" w:rsidRPr="00ED40E3">
        <w:rPr>
          <w:rStyle w:val="aa"/>
          <w:rFonts w:ascii="Times New Roman" w:hAnsi="Times New Roman" w:cs="Times New Roman"/>
          <w:i w:val="0"/>
          <w:color w:val="000000"/>
          <w:sz w:val="28"/>
          <w:szCs w:val="28"/>
          <w:shd w:val="clear" w:color="auto" w:fill="FFFFFF"/>
        </w:rPr>
        <w:t>–</w:t>
      </w:r>
      <w:r w:rsidR="006E17B4" w:rsidRPr="00ED40E3">
        <w:rPr>
          <w:rFonts w:ascii="Times New Roman" w:hAnsi="Times New Roman" w:cs="Times New Roman"/>
          <w:sz w:val="28"/>
          <w:szCs w:val="28"/>
        </w:rPr>
        <w:t xml:space="preserve"> С.71 </w:t>
      </w:r>
      <w:r w:rsidR="006E17B4" w:rsidRPr="00ED40E3">
        <w:rPr>
          <w:rStyle w:val="aa"/>
          <w:rFonts w:ascii="Times New Roman" w:hAnsi="Times New Roman" w:cs="Times New Roman"/>
          <w:i w:val="0"/>
          <w:color w:val="000000"/>
          <w:sz w:val="28"/>
          <w:szCs w:val="28"/>
          <w:shd w:val="clear" w:color="auto" w:fill="FFFFFF"/>
        </w:rPr>
        <w:t>–</w:t>
      </w:r>
      <w:r w:rsidR="006E17B4" w:rsidRPr="00ED40E3">
        <w:rPr>
          <w:rFonts w:ascii="Times New Roman" w:hAnsi="Times New Roman" w:cs="Times New Roman"/>
          <w:sz w:val="28"/>
          <w:szCs w:val="28"/>
        </w:rPr>
        <w:t xml:space="preserve"> 7</w:t>
      </w:r>
      <w:r w:rsidR="00525481" w:rsidRPr="00ED40E3">
        <w:rPr>
          <w:rFonts w:ascii="Times New Roman" w:hAnsi="Times New Roman" w:cs="Times New Roman"/>
          <w:sz w:val="28"/>
          <w:szCs w:val="28"/>
        </w:rPr>
        <w:t>3.</w:t>
      </w:r>
    </w:p>
    <w:p w:rsidR="00ED40E3" w:rsidRDefault="00ED40E3" w:rsidP="00ED40E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525481" w:rsidRPr="00ED40E3">
        <w:rPr>
          <w:rFonts w:ascii="Times New Roman" w:hAnsi="Times New Roman" w:cs="Times New Roman"/>
          <w:sz w:val="28"/>
          <w:szCs w:val="28"/>
          <w:lang w:val="en-US"/>
        </w:rPr>
        <w:t>Tokarchuk N.</w:t>
      </w:r>
      <w:r w:rsidR="00463870" w:rsidRPr="00ED40E3">
        <w:rPr>
          <w:rFonts w:ascii="Times New Roman" w:hAnsi="Times New Roman" w:cs="Times New Roman"/>
          <w:sz w:val="28"/>
          <w:szCs w:val="28"/>
          <w:lang w:val="en-US"/>
        </w:rPr>
        <w:t xml:space="preserve"> </w:t>
      </w:r>
      <w:r w:rsidR="00525481" w:rsidRPr="00ED40E3">
        <w:rPr>
          <w:rFonts w:ascii="Times New Roman" w:hAnsi="Times New Roman" w:cs="Times New Roman"/>
          <w:sz w:val="28"/>
          <w:szCs w:val="28"/>
          <w:lang w:val="en-US"/>
        </w:rPr>
        <w:t>I.</w:t>
      </w:r>
      <w:r w:rsidR="00463870" w:rsidRPr="00ED40E3">
        <w:rPr>
          <w:rFonts w:ascii="Times New Roman" w:hAnsi="Times New Roman" w:cs="Times New Roman"/>
          <w:sz w:val="28"/>
          <w:szCs w:val="28"/>
          <w:lang w:val="en-US"/>
        </w:rPr>
        <w:t xml:space="preserve"> </w:t>
      </w:r>
      <w:r w:rsidR="00B318D2" w:rsidRPr="00ED40E3">
        <w:rPr>
          <w:rFonts w:ascii="Times New Roman" w:hAnsi="Times New Roman" w:cs="Times New Roman"/>
          <w:sz w:val="28"/>
          <w:szCs w:val="28"/>
          <w:lang w:val="en-US"/>
        </w:rPr>
        <w:t xml:space="preserve">Association of </w:t>
      </w:r>
      <w:r w:rsidR="00B318D2" w:rsidRPr="00ED40E3">
        <w:rPr>
          <w:rFonts w:ascii="Times New Roman" w:hAnsi="Times New Roman" w:cs="Times New Roman"/>
          <w:color w:val="000000"/>
          <w:sz w:val="28"/>
          <w:szCs w:val="28"/>
          <w:lang w:val="en-US"/>
        </w:rPr>
        <w:t xml:space="preserve">Bsm I </w:t>
      </w:r>
      <w:r w:rsidR="00B318D2" w:rsidRPr="00ED40E3">
        <w:rPr>
          <w:rFonts w:ascii="Times New Roman" w:hAnsi="Times New Roman" w:cs="Times New Roman"/>
          <w:sz w:val="28"/>
          <w:szCs w:val="28"/>
          <w:lang w:val="en-US"/>
        </w:rPr>
        <w:t xml:space="preserve">polymorphism of VDR gene with vitamin D status in children with vitamin D-deficient rickets </w:t>
      </w:r>
      <w:r w:rsidR="00B318D2" w:rsidRPr="00ED40E3">
        <w:rPr>
          <w:rFonts w:ascii="Times New Roman" w:hAnsi="Times New Roman" w:cs="Times New Roman"/>
          <w:bCs/>
          <w:sz w:val="28"/>
          <w:szCs w:val="28"/>
          <w:shd w:val="clear" w:color="auto" w:fill="FFFFFF"/>
          <w:lang w:val="en-US"/>
        </w:rPr>
        <w:t xml:space="preserve">/ </w:t>
      </w:r>
      <w:r w:rsidR="00B318D2" w:rsidRPr="00ED40E3">
        <w:rPr>
          <w:rFonts w:ascii="Times New Roman" w:hAnsi="Times New Roman" w:cs="Times New Roman"/>
          <w:sz w:val="28"/>
          <w:szCs w:val="28"/>
          <w:lang w:val="en-US"/>
        </w:rPr>
        <w:t>N.</w:t>
      </w:r>
      <w:r w:rsidR="00463870" w:rsidRPr="00ED40E3">
        <w:rPr>
          <w:rFonts w:ascii="Times New Roman" w:hAnsi="Times New Roman" w:cs="Times New Roman"/>
          <w:sz w:val="28"/>
          <w:szCs w:val="28"/>
          <w:lang w:val="en-US"/>
        </w:rPr>
        <w:t xml:space="preserve"> </w:t>
      </w:r>
      <w:r w:rsidR="00B318D2" w:rsidRPr="00ED40E3">
        <w:rPr>
          <w:rFonts w:ascii="Times New Roman" w:hAnsi="Times New Roman" w:cs="Times New Roman"/>
          <w:sz w:val="28"/>
          <w:szCs w:val="28"/>
          <w:lang w:val="en-US"/>
        </w:rPr>
        <w:t>I.</w:t>
      </w:r>
      <w:r w:rsidR="00463870" w:rsidRPr="00ED40E3">
        <w:rPr>
          <w:rFonts w:ascii="Times New Roman" w:hAnsi="Times New Roman" w:cs="Times New Roman"/>
          <w:sz w:val="28"/>
          <w:szCs w:val="28"/>
          <w:lang w:val="en-US"/>
        </w:rPr>
        <w:t xml:space="preserve"> </w:t>
      </w:r>
      <w:r w:rsidR="00B318D2" w:rsidRPr="00ED40E3">
        <w:rPr>
          <w:rFonts w:ascii="Times New Roman" w:hAnsi="Times New Roman" w:cs="Times New Roman"/>
          <w:sz w:val="28"/>
          <w:szCs w:val="28"/>
        </w:rPr>
        <w:t>Т</w:t>
      </w:r>
      <w:r w:rsidR="00B318D2" w:rsidRPr="00ED40E3">
        <w:rPr>
          <w:rFonts w:ascii="Times New Roman" w:hAnsi="Times New Roman" w:cs="Times New Roman"/>
          <w:sz w:val="28"/>
          <w:szCs w:val="28"/>
          <w:lang w:val="en-US"/>
        </w:rPr>
        <w:t>okarchuk, M.</w:t>
      </w:r>
      <w:r w:rsidR="00463870" w:rsidRPr="00ED40E3">
        <w:rPr>
          <w:rFonts w:ascii="Times New Roman" w:hAnsi="Times New Roman" w:cs="Times New Roman"/>
          <w:sz w:val="28"/>
          <w:szCs w:val="28"/>
          <w:lang w:val="en-US"/>
        </w:rPr>
        <w:t xml:space="preserve"> </w:t>
      </w:r>
      <w:r w:rsidR="00B318D2" w:rsidRPr="00ED40E3">
        <w:rPr>
          <w:rFonts w:ascii="Times New Roman" w:hAnsi="Times New Roman" w:cs="Times New Roman"/>
          <w:sz w:val="28"/>
          <w:szCs w:val="28"/>
          <w:lang w:val="en-US"/>
        </w:rPr>
        <w:t>N. Pugach // Vitamin D – Minimum, Maximum, Optimum</w:t>
      </w:r>
      <w:r w:rsidR="00B318D2" w:rsidRPr="00ED40E3">
        <w:rPr>
          <w:rFonts w:ascii="Times New Roman" w:hAnsi="Times New Roman" w:cs="Times New Roman"/>
          <w:bCs/>
          <w:sz w:val="28"/>
          <w:szCs w:val="28"/>
          <w:shd w:val="clear" w:color="auto" w:fill="FFFFFF"/>
          <w:lang w:val="en-US"/>
        </w:rPr>
        <w:t xml:space="preserve">: </w:t>
      </w:r>
      <w:r w:rsidR="00B318D2" w:rsidRPr="00ED40E3">
        <w:rPr>
          <w:rFonts w:ascii="Times New Roman" w:hAnsi="Times New Roman" w:cs="Times New Roman"/>
          <w:sz w:val="28"/>
          <w:szCs w:val="28"/>
          <w:lang w:val="en-US"/>
        </w:rPr>
        <w:t xml:space="preserve">The II International Conference, october 16-17, 2015, Warsaw, Poland / Standardy medyczne </w:t>
      </w:r>
      <w:r w:rsidR="00B318D2" w:rsidRPr="00ED40E3">
        <w:rPr>
          <w:rFonts w:ascii="Times New Roman" w:hAnsi="Times New Roman" w:cs="Times New Roman"/>
          <w:bCs/>
          <w:sz w:val="28"/>
          <w:szCs w:val="28"/>
          <w:shd w:val="clear" w:color="auto" w:fill="FFFFFF"/>
          <w:lang w:val="en-US"/>
        </w:rPr>
        <w:t>pediatria.</w:t>
      </w:r>
      <w:r w:rsidR="00B318D2" w:rsidRPr="00ED40E3">
        <w:rPr>
          <w:rFonts w:ascii="Times New Roman" w:hAnsi="Times New Roman" w:cs="Times New Roman"/>
          <w:sz w:val="28"/>
          <w:szCs w:val="28"/>
          <w:lang w:val="en-US"/>
        </w:rPr>
        <w:t xml:space="preserve"> – 2015.– </w:t>
      </w:r>
      <w:r w:rsidR="00B318D2" w:rsidRPr="00ED40E3">
        <w:rPr>
          <w:rFonts w:ascii="Times New Roman" w:hAnsi="Times New Roman" w:cs="Times New Roman"/>
          <w:sz w:val="28"/>
          <w:szCs w:val="28"/>
        </w:rPr>
        <w:t>Т.12, № 5. – Р.</w:t>
      </w:r>
      <w:r w:rsidR="00155653" w:rsidRPr="00B419A1">
        <w:rPr>
          <w:rFonts w:ascii="Times New Roman" w:hAnsi="Times New Roman" w:cs="Times New Roman"/>
          <w:sz w:val="28"/>
          <w:szCs w:val="28"/>
          <w:lang w:val="en-US"/>
        </w:rPr>
        <w:t> </w:t>
      </w:r>
      <w:r w:rsidR="00B318D2" w:rsidRPr="00ED40E3">
        <w:rPr>
          <w:rFonts w:ascii="Times New Roman" w:hAnsi="Times New Roman" w:cs="Times New Roman"/>
          <w:sz w:val="28"/>
          <w:szCs w:val="28"/>
        </w:rPr>
        <w:t>884.</w:t>
      </w:r>
    </w:p>
    <w:p w:rsidR="00155653" w:rsidRDefault="00ED40E3" w:rsidP="00ED40E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525481" w:rsidRPr="00ED40E3">
        <w:rPr>
          <w:rFonts w:ascii="Times New Roman" w:hAnsi="Times New Roman" w:cs="Times New Roman"/>
          <w:sz w:val="28"/>
          <w:szCs w:val="28"/>
        </w:rPr>
        <w:t>Пугач М.</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М.</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Генетичн</w:t>
      </w:r>
      <w:r w:rsidR="008128FC" w:rsidRPr="00ED40E3">
        <w:rPr>
          <w:rFonts w:ascii="Times New Roman" w:hAnsi="Times New Roman" w:cs="Times New Roman"/>
          <w:sz w:val="28"/>
          <w:szCs w:val="28"/>
        </w:rPr>
        <w:t>і аспекти</w:t>
      </w:r>
      <w:r w:rsidR="00463870" w:rsidRPr="00ED40E3">
        <w:rPr>
          <w:rFonts w:ascii="Times New Roman" w:hAnsi="Times New Roman" w:cs="Times New Roman"/>
          <w:sz w:val="28"/>
          <w:szCs w:val="28"/>
        </w:rPr>
        <w:t xml:space="preserve"> </w:t>
      </w:r>
      <w:r w:rsidR="008128FC" w:rsidRPr="00ED40E3">
        <w:rPr>
          <w:rFonts w:ascii="Times New Roman" w:hAnsi="Times New Roman" w:cs="Times New Roman"/>
          <w:sz w:val="28"/>
          <w:szCs w:val="28"/>
        </w:rPr>
        <w:t xml:space="preserve">вітамін D-дефіцитного </w:t>
      </w:r>
      <w:r w:rsidR="00525481" w:rsidRPr="00ED40E3">
        <w:rPr>
          <w:rFonts w:ascii="Times New Roman" w:hAnsi="Times New Roman" w:cs="Times New Roman"/>
          <w:sz w:val="28"/>
          <w:szCs w:val="28"/>
        </w:rPr>
        <w:t xml:space="preserve">рахіту </w:t>
      </w:r>
      <w:r w:rsidR="00B318D2" w:rsidRPr="00ED40E3">
        <w:rPr>
          <w:rFonts w:ascii="Times New Roman" w:hAnsi="Times New Roman" w:cs="Times New Roman"/>
          <w:sz w:val="28"/>
          <w:szCs w:val="28"/>
        </w:rPr>
        <w:t>/ М.</w:t>
      </w:r>
      <w:r w:rsidR="00463870" w:rsidRPr="00ED40E3">
        <w:rPr>
          <w:rFonts w:ascii="Times New Roman" w:hAnsi="Times New Roman" w:cs="Times New Roman"/>
          <w:sz w:val="28"/>
          <w:szCs w:val="28"/>
        </w:rPr>
        <w:t xml:space="preserve"> </w:t>
      </w:r>
      <w:r w:rsidR="00B318D2" w:rsidRPr="00ED40E3">
        <w:rPr>
          <w:rFonts w:ascii="Times New Roman" w:hAnsi="Times New Roman" w:cs="Times New Roman"/>
          <w:sz w:val="28"/>
          <w:szCs w:val="28"/>
        </w:rPr>
        <w:t xml:space="preserve">М. Пугач </w:t>
      </w:r>
      <w:r w:rsidR="00525481" w:rsidRPr="00ED40E3">
        <w:rPr>
          <w:rFonts w:ascii="Times New Roman" w:hAnsi="Times New Roman" w:cs="Times New Roman"/>
          <w:sz w:val="28"/>
          <w:szCs w:val="28"/>
        </w:rPr>
        <w:t>//</w:t>
      </w:r>
      <w:r w:rsidR="00463870" w:rsidRPr="00ED40E3">
        <w:rPr>
          <w:rFonts w:ascii="Times New Roman" w:hAnsi="Times New Roman" w:cs="Times New Roman"/>
          <w:sz w:val="28"/>
          <w:szCs w:val="28"/>
        </w:rPr>
        <w:t xml:space="preserve"> </w:t>
      </w:r>
      <w:r w:rsidR="00525481" w:rsidRPr="00ED40E3">
        <w:rPr>
          <w:rFonts w:ascii="Times New Roman" w:hAnsi="Times New Roman" w:cs="Times New Roman"/>
          <w:sz w:val="28"/>
          <w:szCs w:val="28"/>
        </w:rPr>
        <w:t xml:space="preserve">Матеріали </w:t>
      </w:r>
      <w:r w:rsidR="00525481" w:rsidRPr="00ED40E3">
        <w:rPr>
          <w:rFonts w:ascii="Times New Roman" w:hAnsi="Times New Roman" w:cs="Times New Roman"/>
          <w:sz w:val="28"/>
          <w:szCs w:val="28"/>
          <w:lang w:val="en-US"/>
        </w:rPr>
        <w:t>VI</w:t>
      </w:r>
      <w:r w:rsidR="00525481" w:rsidRPr="00ED40E3">
        <w:rPr>
          <w:rFonts w:ascii="Times New Roman" w:hAnsi="Times New Roman" w:cs="Times New Roman"/>
          <w:sz w:val="28"/>
          <w:szCs w:val="28"/>
        </w:rPr>
        <w:t xml:space="preserve"> міжнародної науково-практи</w:t>
      </w:r>
      <w:r w:rsidR="00B318D2" w:rsidRPr="00ED40E3">
        <w:rPr>
          <w:rFonts w:ascii="Times New Roman" w:hAnsi="Times New Roman" w:cs="Times New Roman"/>
          <w:sz w:val="28"/>
          <w:szCs w:val="28"/>
        </w:rPr>
        <w:t>чної</w:t>
      </w:r>
      <w:r w:rsidR="00463870" w:rsidRPr="00ED40E3">
        <w:rPr>
          <w:rFonts w:ascii="Times New Roman" w:hAnsi="Times New Roman" w:cs="Times New Roman"/>
          <w:sz w:val="28"/>
          <w:szCs w:val="28"/>
        </w:rPr>
        <w:t xml:space="preserve"> </w:t>
      </w:r>
      <w:r w:rsidR="00B318D2" w:rsidRPr="00ED40E3">
        <w:rPr>
          <w:rFonts w:ascii="Times New Roman" w:hAnsi="Times New Roman" w:cs="Times New Roman"/>
          <w:sz w:val="28"/>
          <w:szCs w:val="28"/>
        </w:rPr>
        <w:t>конференції молодих вчених, 15 травня 2015 р.</w:t>
      </w:r>
      <w:r w:rsidR="00FF52D7" w:rsidRPr="00ED40E3">
        <w:rPr>
          <w:rFonts w:ascii="Times New Roman" w:hAnsi="Times New Roman" w:cs="Times New Roman"/>
          <w:sz w:val="28"/>
          <w:szCs w:val="28"/>
        </w:rPr>
        <w:t>,</w:t>
      </w:r>
      <w:r w:rsidR="00525481" w:rsidRPr="00ED40E3">
        <w:rPr>
          <w:rFonts w:ascii="Times New Roman" w:hAnsi="Times New Roman" w:cs="Times New Roman"/>
          <w:sz w:val="28"/>
          <w:szCs w:val="28"/>
        </w:rPr>
        <w:t xml:space="preserve"> Вінниця, ВНМУ ім. М.</w:t>
      </w:r>
      <w:r w:rsidR="00463870" w:rsidRPr="00ED40E3">
        <w:rPr>
          <w:rFonts w:ascii="Times New Roman" w:hAnsi="Times New Roman" w:cs="Times New Roman"/>
          <w:sz w:val="28"/>
          <w:szCs w:val="28"/>
        </w:rPr>
        <w:t xml:space="preserve"> </w:t>
      </w:r>
      <w:r w:rsidR="00FF52D7" w:rsidRPr="00ED40E3">
        <w:rPr>
          <w:rFonts w:ascii="Times New Roman" w:hAnsi="Times New Roman" w:cs="Times New Roman"/>
          <w:sz w:val="28"/>
          <w:szCs w:val="28"/>
        </w:rPr>
        <w:t>І. Пирогова. –</w:t>
      </w:r>
      <w:r>
        <w:rPr>
          <w:rFonts w:ascii="Times New Roman" w:hAnsi="Times New Roman" w:cs="Times New Roman"/>
          <w:sz w:val="28"/>
          <w:szCs w:val="28"/>
        </w:rPr>
        <w:t xml:space="preserve"> </w:t>
      </w:r>
      <w:r w:rsidR="00FF52D7" w:rsidRPr="00ED40E3">
        <w:rPr>
          <w:rFonts w:ascii="Times New Roman" w:hAnsi="Times New Roman" w:cs="Times New Roman"/>
          <w:sz w:val="28"/>
          <w:szCs w:val="28"/>
        </w:rPr>
        <w:t>2015.– С</w:t>
      </w:r>
      <w:r w:rsidR="00525481" w:rsidRPr="00ED40E3">
        <w:rPr>
          <w:rFonts w:ascii="Times New Roman" w:hAnsi="Times New Roman" w:cs="Times New Roman"/>
          <w:sz w:val="28"/>
          <w:szCs w:val="28"/>
        </w:rPr>
        <w:t>. 59.</w:t>
      </w:r>
    </w:p>
    <w:p w:rsidR="00155653" w:rsidRDefault="00155653">
      <w:pPr>
        <w:rPr>
          <w:rFonts w:ascii="Times New Roman" w:hAnsi="Times New Roman" w:cs="Times New Roman"/>
          <w:sz w:val="28"/>
          <w:szCs w:val="28"/>
        </w:rPr>
      </w:pPr>
      <w:r>
        <w:rPr>
          <w:rFonts w:ascii="Times New Roman" w:hAnsi="Times New Roman" w:cs="Times New Roman"/>
          <w:sz w:val="28"/>
          <w:szCs w:val="28"/>
        </w:rPr>
        <w:br w:type="page"/>
      </w:r>
    </w:p>
    <w:p w:rsidR="00B21092" w:rsidRDefault="00B21092" w:rsidP="001B7916">
      <w:pPr>
        <w:jc w:val="center"/>
        <w:rPr>
          <w:rFonts w:ascii="Times New Roman" w:hAnsi="Times New Roman" w:cs="Times New Roman"/>
          <w:b/>
          <w:sz w:val="28"/>
          <w:szCs w:val="28"/>
        </w:rPr>
      </w:pPr>
      <w:r w:rsidRPr="00B13EA2">
        <w:rPr>
          <w:rFonts w:ascii="Times New Roman" w:hAnsi="Times New Roman" w:cs="Times New Roman"/>
          <w:b/>
          <w:sz w:val="28"/>
          <w:szCs w:val="28"/>
        </w:rPr>
        <w:lastRenderedPageBreak/>
        <w:t>АНАЛІЗ ТА УЗАГАЛЬНЕННЯ РЕЗУЛЬТАТІВ ДОСЛІДЖЕННЯ</w:t>
      </w:r>
    </w:p>
    <w:p w:rsidR="001B7916" w:rsidRPr="00B13EA2" w:rsidRDefault="001B7916" w:rsidP="001B7916">
      <w:pPr>
        <w:jc w:val="center"/>
        <w:rPr>
          <w:rFonts w:ascii="Times New Roman" w:hAnsi="Times New Roman" w:cs="Times New Roman"/>
          <w:b/>
          <w:sz w:val="28"/>
          <w:szCs w:val="28"/>
        </w:rPr>
      </w:pP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Максимальне навантаження на кі</w:t>
      </w:r>
      <w:r w:rsidR="00463870">
        <w:rPr>
          <w:rFonts w:ascii="Times New Roman" w:hAnsi="Times New Roman" w:cs="Times New Roman"/>
          <w:sz w:val="28"/>
          <w:szCs w:val="28"/>
        </w:rPr>
        <w:t>сткову тканину спостерігається у</w:t>
      </w:r>
      <w:r w:rsidRPr="00B13EA2">
        <w:rPr>
          <w:rFonts w:ascii="Times New Roman" w:hAnsi="Times New Roman" w:cs="Times New Roman"/>
          <w:sz w:val="28"/>
          <w:szCs w:val="28"/>
        </w:rPr>
        <w:t xml:space="preserve"> період інтенсивного росту, який харак</w:t>
      </w:r>
      <w:r w:rsidR="00764545">
        <w:rPr>
          <w:rFonts w:ascii="Times New Roman" w:hAnsi="Times New Roman" w:cs="Times New Roman"/>
          <w:sz w:val="28"/>
          <w:szCs w:val="28"/>
        </w:rPr>
        <w:t xml:space="preserve">терний для дітей раннього віку. Саме це робить дану вікову групу особливо вразливою </w:t>
      </w:r>
      <w:r w:rsidRPr="00B13EA2">
        <w:rPr>
          <w:rFonts w:ascii="Times New Roman" w:hAnsi="Times New Roman" w:cs="Times New Roman"/>
          <w:sz w:val="28"/>
          <w:szCs w:val="28"/>
        </w:rPr>
        <w:t xml:space="preserve">до </w:t>
      </w:r>
      <w:r w:rsidR="00764545">
        <w:rPr>
          <w:rFonts w:ascii="Times New Roman" w:hAnsi="Times New Roman" w:cs="Times New Roman"/>
          <w:sz w:val="28"/>
          <w:szCs w:val="28"/>
        </w:rPr>
        <w:t xml:space="preserve">метаболічних </w:t>
      </w:r>
      <w:r w:rsidRPr="00B13EA2">
        <w:rPr>
          <w:rFonts w:ascii="Times New Roman" w:hAnsi="Times New Roman" w:cs="Times New Roman"/>
          <w:sz w:val="28"/>
          <w:szCs w:val="28"/>
        </w:rPr>
        <w:t>порушень</w:t>
      </w:r>
      <w:r w:rsidR="0051215A">
        <w:rPr>
          <w:rFonts w:ascii="Times New Roman" w:hAnsi="Times New Roman" w:cs="Times New Roman"/>
          <w:sz w:val="28"/>
          <w:szCs w:val="28"/>
        </w:rPr>
        <w:t xml:space="preserve"> кісткоутворення</w:t>
      </w:r>
      <w:r w:rsidRPr="00B13EA2">
        <w:rPr>
          <w:rFonts w:ascii="Times New Roman" w:hAnsi="Times New Roman" w:cs="Times New Roman"/>
          <w:sz w:val="28"/>
          <w:szCs w:val="28"/>
        </w:rPr>
        <w:t>. Відомо, дефіцит вітаміну D та Са для даної когорти дітей, який клінічно проявляється розвитком рахіту, призводить до се</w:t>
      </w:r>
      <w:r w:rsidR="00764545">
        <w:rPr>
          <w:rFonts w:ascii="Times New Roman" w:hAnsi="Times New Roman" w:cs="Times New Roman"/>
          <w:sz w:val="28"/>
          <w:szCs w:val="28"/>
        </w:rPr>
        <w:t xml:space="preserve">рйозних наслідків для здоров’я </w:t>
      </w:r>
      <w:r w:rsidR="00463870">
        <w:rPr>
          <w:rFonts w:ascii="Times New Roman" w:hAnsi="Times New Roman" w:cs="Times New Roman"/>
          <w:sz w:val="28"/>
          <w:szCs w:val="28"/>
        </w:rPr>
        <w:t>протягом у</w:t>
      </w:r>
      <w:r w:rsidRPr="00B13EA2">
        <w:rPr>
          <w:rFonts w:ascii="Times New Roman" w:hAnsi="Times New Roman" w:cs="Times New Roman"/>
          <w:sz w:val="28"/>
          <w:szCs w:val="28"/>
        </w:rPr>
        <w:t xml:space="preserve">сього життя. </w:t>
      </w:r>
      <w:r w:rsidR="00C71AE2">
        <w:rPr>
          <w:rFonts w:ascii="Times New Roman" w:hAnsi="Times New Roman" w:cs="Times New Roman"/>
          <w:sz w:val="28"/>
          <w:szCs w:val="28"/>
        </w:rPr>
        <w:t>Проблема</w:t>
      </w:r>
      <w:r w:rsidR="00C71AE2" w:rsidRPr="00B13EA2">
        <w:rPr>
          <w:rFonts w:ascii="Times New Roman" w:hAnsi="Times New Roman" w:cs="Times New Roman"/>
          <w:sz w:val="28"/>
          <w:szCs w:val="28"/>
        </w:rPr>
        <w:t xml:space="preserve"> даного захворювання </w:t>
      </w:r>
      <w:r w:rsidR="00C71AE2">
        <w:rPr>
          <w:rFonts w:ascii="Times New Roman" w:hAnsi="Times New Roman" w:cs="Times New Roman"/>
          <w:sz w:val="28"/>
          <w:szCs w:val="28"/>
        </w:rPr>
        <w:t xml:space="preserve">вимагає особливої уваги, </w:t>
      </w:r>
      <w:r w:rsidR="00F7789B">
        <w:rPr>
          <w:rFonts w:ascii="Times New Roman" w:hAnsi="Times New Roman" w:cs="Times New Roman"/>
          <w:sz w:val="28"/>
          <w:szCs w:val="28"/>
        </w:rPr>
        <w:t>перш за все,</w:t>
      </w:r>
      <w:r w:rsidR="00463870">
        <w:rPr>
          <w:rFonts w:ascii="Times New Roman" w:hAnsi="Times New Roman" w:cs="Times New Roman"/>
          <w:sz w:val="28"/>
          <w:szCs w:val="28"/>
          <w:lang w:val="ru-RU"/>
        </w:rPr>
        <w:t xml:space="preserve"> </w:t>
      </w:r>
      <w:r w:rsidRPr="00B13EA2">
        <w:rPr>
          <w:rFonts w:ascii="Times New Roman" w:hAnsi="Times New Roman" w:cs="Times New Roman"/>
          <w:sz w:val="28"/>
          <w:szCs w:val="28"/>
        </w:rPr>
        <w:t>у дітей першого року життя [44,</w:t>
      </w:r>
      <w:r w:rsidR="00463870">
        <w:rPr>
          <w:rFonts w:ascii="Times New Roman" w:hAnsi="Times New Roman" w:cs="Times New Roman"/>
          <w:sz w:val="28"/>
          <w:szCs w:val="28"/>
          <w:lang w:val="ru-RU"/>
        </w:rPr>
        <w:t xml:space="preserve"> </w:t>
      </w:r>
      <w:r w:rsidRPr="00B13EA2">
        <w:rPr>
          <w:rFonts w:ascii="Times New Roman" w:hAnsi="Times New Roman" w:cs="Times New Roman"/>
          <w:sz w:val="28"/>
          <w:szCs w:val="28"/>
        </w:rPr>
        <w:t>124].</w:t>
      </w:r>
    </w:p>
    <w:p w:rsidR="00B21092" w:rsidRPr="00B13EA2" w:rsidRDefault="00B21092" w:rsidP="00B21092">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У даний час рахіт є одним з найпоширеніших захворювань у дітей раннього віку в багатьох країнах світу. За останні 20 років захворювання дітей рахітом описані в 59 країнах світу. Він зустрічається у більшості дітей першого року життя. Хоча, звичайно, завдяки профілактиці вдалося значно зменшити кількість дітей з важкими клінічними проявами рахіту. За більш ніж трьох вікову історію вивчення даного захворювання уявлення про рахіт зазнало істотних змін. Рахіту присвячено велику кількість досліджень, багато з яких і на сьогоднішній день мають наукове та практичне значення. Сучасні наукові дані про «стару проблему» значно поновились, вагомо розширились уявлення про етіологію, фактори ризику, патогенетичні механізми захворювання завдяки новітнім діагностичн</w:t>
      </w:r>
      <w:r w:rsidR="00F7789B">
        <w:rPr>
          <w:rFonts w:ascii="Times New Roman" w:hAnsi="Times New Roman" w:cs="Times New Roman"/>
          <w:sz w:val="28"/>
          <w:szCs w:val="28"/>
          <w:shd w:val="clear" w:color="auto" w:fill="FFFFFF"/>
        </w:rPr>
        <w:t>им методам. Не дивлячись на це,</w:t>
      </w:r>
      <w:r w:rsidRPr="00B13EA2">
        <w:rPr>
          <w:rFonts w:ascii="Times New Roman" w:hAnsi="Times New Roman" w:cs="Times New Roman"/>
          <w:sz w:val="28"/>
          <w:szCs w:val="28"/>
          <w:shd w:val="clear" w:color="auto" w:fill="FFFFFF"/>
        </w:rPr>
        <w:t xml:space="preserve"> погляди на діагностику, профілактику та лікування рахіту досить суперечливі </w:t>
      </w:r>
      <w:r w:rsidRPr="00B13EA2">
        <w:rPr>
          <w:rFonts w:ascii="Times New Roman" w:hAnsi="Times New Roman" w:cs="Times New Roman"/>
          <w:sz w:val="28"/>
          <w:szCs w:val="28"/>
        </w:rPr>
        <w:t>[22].</w:t>
      </w:r>
    </w:p>
    <w:p w:rsidR="00B21092" w:rsidRPr="00B13EA2" w:rsidRDefault="00B21092" w:rsidP="00B21092">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Разом з тим, до цього часу залишаються нез’ясованими в повній мірі обмінні порушення, що унеможливлює систематизацію пристосувальних і дезадаптаційних механізмів дезорганізації гомеостазу при рахіті. Відсутні чіткі клініко-діагностичні маркери раннього розпізнавання захворювання, так як не з'ясована інформативна значимість пропонованих біохімічних критеріїв для діагностики періоду, ступеня тяжкості і характеру перебігу патологічного процесу</w:t>
      </w:r>
      <w:r w:rsidR="00463870" w:rsidRPr="0046387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[45].</w:t>
      </w:r>
    </w:p>
    <w:p w:rsidR="00B21092" w:rsidRPr="00B13EA2" w:rsidRDefault="00B21092" w:rsidP="00B21092">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 xml:space="preserve">Формування рахітичного процесу визначається взаємодією багатьох факторів, що впливають на баланс кальцію і фосфору в організмі дитини. Не новою </w:t>
      </w:r>
      <w:r w:rsidRPr="00B13EA2">
        <w:rPr>
          <w:rFonts w:ascii="Times New Roman" w:hAnsi="Times New Roman" w:cs="Times New Roman"/>
          <w:sz w:val="28"/>
          <w:szCs w:val="28"/>
          <w:shd w:val="clear" w:color="auto" w:fill="FFFFFF"/>
        </w:rPr>
        <w:lastRenderedPageBreak/>
        <w:t xml:space="preserve">являється інформація про те, що фактором ризику розвитку рахіту зі сторони дитини є велика маса тіла при народженні (більше 4 кг) та значна прибавка в масі тіла (більше 1 кг за місяць) протягом перших місяців життя </w:t>
      </w:r>
      <w:r w:rsidRPr="00B13EA2">
        <w:rPr>
          <w:rFonts w:ascii="Times New Roman" w:hAnsi="Times New Roman" w:cs="Times New Roman"/>
          <w:sz w:val="28"/>
          <w:szCs w:val="28"/>
        </w:rPr>
        <w:t>[2].</w:t>
      </w:r>
      <w:r w:rsidRPr="00B13EA2">
        <w:rPr>
          <w:rFonts w:ascii="Times New Roman" w:hAnsi="Times New Roman" w:cs="Times New Roman"/>
          <w:sz w:val="28"/>
          <w:szCs w:val="28"/>
          <w:shd w:val="clear" w:color="auto" w:fill="FFFFFF"/>
        </w:rPr>
        <w:t xml:space="preserve"> У доступній нам літературі ми не знайшли пояснення цьому і, на жаль, даний аспект не задіяний в особливостях оптимізації профілактичних та лік</w:t>
      </w:r>
      <w:r w:rsidR="00A14FDD">
        <w:rPr>
          <w:rFonts w:ascii="Times New Roman" w:hAnsi="Times New Roman" w:cs="Times New Roman"/>
          <w:sz w:val="28"/>
          <w:szCs w:val="28"/>
          <w:shd w:val="clear" w:color="auto" w:fill="FFFFFF"/>
        </w:rPr>
        <w:t>увальних заходів для цих дітей у</w:t>
      </w:r>
      <w:r w:rsidRPr="00B13EA2">
        <w:rPr>
          <w:rFonts w:ascii="Times New Roman" w:hAnsi="Times New Roman" w:cs="Times New Roman"/>
          <w:sz w:val="28"/>
          <w:szCs w:val="28"/>
          <w:shd w:val="clear" w:color="auto" w:fill="FFFFFF"/>
        </w:rPr>
        <w:t xml:space="preserve"> нашій країні. І лише сьогодні результати наукових робіт, які стосуються вив</w:t>
      </w:r>
      <w:r w:rsidR="00463870">
        <w:rPr>
          <w:rFonts w:ascii="Times New Roman" w:hAnsi="Times New Roman" w:cs="Times New Roman"/>
          <w:sz w:val="28"/>
          <w:szCs w:val="28"/>
          <w:shd w:val="clear" w:color="auto" w:fill="FFFFFF"/>
        </w:rPr>
        <w:t xml:space="preserve">чення патогенетичної асоціації </w:t>
      </w:r>
      <w:r w:rsidRPr="00B13EA2">
        <w:rPr>
          <w:rFonts w:ascii="Times New Roman" w:hAnsi="Times New Roman" w:cs="Times New Roman"/>
          <w:sz w:val="28"/>
          <w:szCs w:val="28"/>
          <w:shd w:val="clear" w:color="auto" w:fill="FFFFFF"/>
        </w:rPr>
        <w:t xml:space="preserve">дефіциту вітаміну </w:t>
      </w:r>
      <w:r w:rsidRPr="00B13EA2">
        <w:rPr>
          <w:rFonts w:ascii="Times New Roman" w:hAnsi="Times New Roman" w:cs="Times New Roman"/>
          <w:sz w:val="28"/>
          <w:szCs w:val="28"/>
        </w:rPr>
        <w:t>D та ожиріння, розкривають перед нами багатовекторні причинно-наслідкові зв’язки та перспективи подальших досліджень</w:t>
      </w:r>
      <w:r w:rsidR="00463870" w:rsidRPr="00463870">
        <w:rPr>
          <w:rFonts w:ascii="Times New Roman" w:hAnsi="Times New Roman" w:cs="Times New Roman"/>
          <w:sz w:val="28"/>
          <w:szCs w:val="28"/>
        </w:rPr>
        <w:t xml:space="preserve"> </w:t>
      </w:r>
      <w:r w:rsidRPr="00B13EA2">
        <w:rPr>
          <w:rFonts w:ascii="Times New Roman" w:hAnsi="Times New Roman" w:cs="Times New Roman"/>
          <w:sz w:val="28"/>
          <w:szCs w:val="28"/>
        </w:rPr>
        <w:t>[29].</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Останнім часом почали активно досліджуватися генетичні фактори макроорганізму, роль яких, з огляду на вже отримані науковцями даних, важко переоцінити.</w:t>
      </w:r>
    </w:p>
    <w:p w:rsidR="00B21092" w:rsidRPr="00FC1C3E" w:rsidRDefault="00B21092" w:rsidP="00B21092">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rPr>
        <w:t>Розуміння впливу жирової маси на кісткову тканину в період її росту та розвитку являється дуже важливим аспектом для подальших стратегій з боку охорони здоров’я та фармакотерапії з метою попередження кісткових порушень [161, 172</w:t>
      </w:r>
      <w:r w:rsidRPr="00FC1C3E">
        <w:rPr>
          <w:rFonts w:ascii="Times New Roman" w:hAnsi="Times New Roman" w:cs="Times New Roman"/>
          <w:sz w:val="28"/>
          <w:szCs w:val="28"/>
        </w:rPr>
        <w:t>].</w:t>
      </w:r>
    </w:p>
    <w:p w:rsidR="00B21092" w:rsidRPr="00B13EA2" w:rsidRDefault="009034B1" w:rsidP="00B210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Хоча і отримані значні</w:t>
      </w:r>
      <w:r w:rsidR="00463870" w:rsidRPr="00463870">
        <w:rPr>
          <w:rFonts w:ascii="Times New Roman" w:hAnsi="Times New Roman" w:cs="Times New Roman"/>
          <w:sz w:val="28"/>
          <w:szCs w:val="28"/>
        </w:rPr>
        <w:t xml:space="preserve"> </w:t>
      </w:r>
      <w:r>
        <w:rPr>
          <w:rFonts w:ascii="Times New Roman" w:hAnsi="Times New Roman" w:cs="Times New Roman"/>
          <w:sz w:val="28"/>
          <w:szCs w:val="28"/>
        </w:rPr>
        <w:t>знанн</w:t>
      </w:r>
      <w:r w:rsidR="00B21092" w:rsidRPr="00B13EA2">
        <w:rPr>
          <w:rFonts w:ascii="Times New Roman" w:hAnsi="Times New Roman" w:cs="Times New Roman"/>
          <w:sz w:val="28"/>
          <w:szCs w:val="28"/>
        </w:rPr>
        <w:t xml:space="preserve">я </w:t>
      </w:r>
      <w:r>
        <w:rPr>
          <w:rFonts w:ascii="Times New Roman" w:hAnsi="Times New Roman" w:cs="Times New Roman"/>
          <w:sz w:val="28"/>
          <w:szCs w:val="28"/>
        </w:rPr>
        <w:t xml:space="preserve">про </w:t>
      </w:r>
      <w:r w:rsidR="00B21092" w:rsidRPr="00B13EA2">
        <w:rPr>
          <w:rFonts w:ascii="Times New Roman" w:hAnsi="Times New Roman" w:cs="Times New Roman"/>
          <w:sz w:val="28"/>
          <w:szCs w:val="28"/>
        </w:rPr>
        <w:t>ас</w:t>
      </w:r>
      <w:r>
        <w:rPr>
          <w:rFonts w:ascii="Times New Roman" w:hAnsi="Times New Roman" w:cs="Times New Roman"/>
          <w:sz w:val="28"/>
          <w:szCs w:val="28"/>
        </w:rPr>
        <w:t>оціацію</w:t>
      </w:r>
      <w:r w:rsidR="00463870" w:rsidRPr="00463870">
        <w:rPr>
          <w:rFonts w:ascii="Times New Roman" w:hAnsi="Times New Roman" w:cs="Times New Roman"/>
          <w:sz w:val="28"/>
          <w:szCs w:val="28"/>
        </w:rPr>
        <w:t xml:space="preserve"> </w:t>
      </w:r>
      <w:r w:rsidR="00B21092" w:rsidRPr="00B13EA2">
        <w:rPr>
          <w:rFonts w:ascii="Times New Roman" w:hAnsi="Times New Roman" w:cs="Times New Roman"/>
          <w:color w:val="222222"/>
          <w:sz w:val="28"/>
          <w:szCs w:val="28"/>
          <w:shd w:val="clear" w:color="auto" w:fill="FFFFFF"/>
        </w:rPr>
        <w:t xml:space="preserve">дефіциту вітаміну </w:t>
      </w:r>
      <w:r w:rsidR="00B21092" w:rsidRPr="00B13EA2">
        <w:rPr>
          <w:rFonts w:ascii="Times New Roman" w:hAnsi="Times New Roman" w:cs="Times New Roman"/>
          <w:sz w:val="28"/>
          <w:szCs w:val="28"/>
        </w:rPr>
        <w:t>D та ожиріння, але, на жаль, вони стосувалися дорослих та дітей старшої вікової групи</w:t>
      </w:r>
      <w:r w:rsidR="0067491B">
        <w:rPr>
          <w:rFonts w:ascii="Times New Roman" w:hAnsi="Times New Roman" w:cs="Times New Roman"/>
          <w:sz w:val="28"/>
          <w:szCs w:val="28"/>
        </w:rPr>
        <w:t xml:space="preserve"> [105, 244, 245]</w:t>
      </w:r>
      <w:r w:rsidR="00B21092" w:rsidRPr="00B13EA2">
        <w:rPr>
          <w:rFonts w:ascii="Times New Roman" w:hAnsi="Times New Roman" w:cs="Times New Roman"/>
          <w:sz w:val="28"/>
          <w:szCs w:val="28"/>
        </w:rPr>
        <w:t xml:space="preserve">. Слід відзначити, що існуючі дані досить неоднозначні, а в рамках вітчизняних досліджень ця проблема взагалі нова. На сьогоднішній день відсутні роботи по вивченню особливостей клінічного перебігу </w:t>
      </w:r>
      <w:r w:rsidR="00B21092" w:rsidRPr="00B13EA2">
        <w:rPr>
          <w:rFonts w:ascii="Times New Roman" w:hAnsi="Times New Roman" w:cs="Times New Roman"/>
          <w:color w:val="000000"/>
          <w:sz w:val="28"/>
          <w:szCs w:val="28"/>
        </w:rPr>
        <w:t>вітамін D</w:t>
      </w:r>
      <w:r w:rsidR="00B21092" w:rsidRPr="00B13EA2">
        <w:rPr>
          <w:rFonts w:ascii="Times New Roman" w:hAnsi="Times New Roman" w:cs="Times New Roman"/>
          <w:sz w:val="28"/>
          <w:szCs w:val="28"/>
        </w:rPr>
        <w:t>-</w:t>
      </w:r>
      <w:r w:rsidR="00B21092" w:rsidRPr="00B13EA2">
        <w:rPr>
          <w:rFonts w:ascii="Times New Roman" w:hAnsi="Times New Roman" w:cs="Times New Roman"/>
          <w:color w:val="000000"/>
          <w:sz w:val="28"/>
          <w:szCs w:val="28"/>
        </w:rPr>
        <w:t>дефіцитного рахіту у дітей першого року життя з надмірною масою тіла та ожирінням. Не висвітлені питання асоціації загальноприйнятих маркерів рахіту зі статусом вітаміну D</w:t>
      </w:r>
      <w:r w:rsidR="00B21092" w:rsidRPr="00B13EA2">
        <w:rPr>
          <w:rFonts w:ascii="Times New Roman" w:hAnsi="Times New Roman" w:cs="Times New Roman"/>
          <w:sz w:val="28"/>
          <w:szCs w:val="28"/>
        </w:rPr>
        <w:t xml:space="preserve"> та </w:t>
      </w:r>
      <w:r w:rsidR="004247C0">
        <w:rPr>
          <w:rFonts w:ascii="Times New Roman" w:hAnsi="Times New Roman" w:cs="Times New Roman"/>
          <w:sz w:val="28"/>
          <w:szCs w:val="28"/>
        </w:rPr>
        <w:t xml:space="preserve">показниками </w:t>
      </w:r>
      <w:r w:rsidR="00B21092" w:rsidRPr="00B13EA2">
        <w:rPr>
          <w:rFonts w:ascii="Times New Roman" w:hAnsi="Times New Roman" w:cs="Times New Roman"/>
          <w:sz w:val="28"/>
          <w:szCs w:val="28"/>
        </w:rPr>
        <w:t>кісткоутворення, не вивчалися генетичні аспекти у цих дітей. Вирішенню цих актуальних питань і присвячена наша робота.</w:t>
      </w:r>
    </w:p>
    <w:p w:rsidR="00B21092" w:rsidRPr="00770C6D"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Тому з огляду на вищенаведене метою нашої роботи було підвищення ефективності діагностики </w:t>
      </w:r>
      <w:r w:rsidRPr="00B13EA2">
        <w:rPr>
          <w:rFonts w:ascii="Times New Roman" w:hAnsi="Times New Roman" w:cs="Times New Roman"/>
          <w:color w:val="000000"/>
          <w:sz w:val="28"/>
          <w:szCs w:val="28"/>
        </w:rPr>
        <w:t>вітамін D</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 xml:space="preserve">дефіцитного рахіту у дітей першого року життя при ожирінні на підставі вивчення </w:t>
      </w:r>
      <w:r w:rsidRPr="00B13EA2">
        <w:rPr>
          <w:rFonts w:ascii="Times New Roman" w:hAnsi="Times New Roman" w:cs="Times New Roman"/>
          <w:sz w:val="28"/>
          <w:szCs w:val="28"/>
        </w:rPr>
        <w:t>показників статусу вітаміну D,</w:t>
      </w:r>
      <w:r w:rsidRPr="00B13EA2">
        <w:rPr>
          <w:rFonts w:ascii="Times New Roman" w:hAnsi="Times New Roman" w:cs="Times New Roman"/>
          <w:color w:val="000000"/>
          <w:sz w:val="28"/>
          <w:szCs w:val="28"/>
        </w:rPr>
        <w:t xml:space="preserve"> кісткового метаболізму, ролі алельного поліморфізму гену VDR</w:t>
      </w:r>
      <w:r w:rsidR="00770C6D">
        <w:rPr>
          <w:rFonts w:ascii="Times New Roman" w:hAnsi="Times New Roman" w:cs="Times New Roman"/>
          <w:sz w:val="28"/>
          <w:szCs w:val="28"/>
        </w:rPr>
        <w:t>.</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 xml:space="preserve">Для досягнення поставлених завдань обстежено 90 дітей першого року життя, хворих на </w:t>
      </w:r>
      <w:r w:rsidRPr="00B13EA2">
        <w:rPr>
          <w:rFonts w:ascii="Times New Roman" w:hAnsi="Times New Roman" w:cs="Times New Roman"/>
          <w:bCs/>
          <w:sz w:val="28"/>
          <w:szCs w:val="28"/>
        </w:rPr>
        <w:t xml:space="preserve">вітамін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w:t>
      </w:r>
      <w:r w:rsidRPr="00B13EA2">
        <w:rPr>
          <w:rFonts w:ascii="Times New Roman" w:hAnsi="Times New Roman" w:cs="Times New Roman"/>
          <w:bCs/>
          <w:sz w:val="28"/>
          <w:szCs w:val="28"/>
        </w:rPr>
        <w:t>дефіцитний</w:t>
      </w:r>
      <w:r w:rsidRPr="00B13EA2">
        <w:rPr>
          <w:rFonts w:ascii="Times New Roman" w:hAnsi="Times New Roman" w:cs="Times New Roman"/>
          <w:sz w:val="28"/>
          <w:szCs w:val="28"/>
        </w:rPr>
        <w:t xml:space="preserve"> рахіт на тлі ожиріння, надмірної маси тіла та ризику надмірної маси тіла. Групу порівняння становили 30 дітей аналогічного віку з вітамін </w:t>
      </w:r>
      <w:r w:rsidRPr="00B13EA2">
        <w:rPr>
          <w:rFonts w:ascii="Times New Roman" w:hAnsi="Times New Roman" w:cs="Times New Roman"/>
          <w:color w:val="000000"/>
          <w:sz w:val="28"/>
          <w:szCs w:val="28"/>
        </w:rPr>
        <w:t>D</w:t>
      </w:r>
      <w:r w:rsidRPr="00B13EA2">
        <w:rPr>
          <w:rFonts w:ascii="Times New Roman" w:hAnsi="Times New Roman" w:cs="Times New Roman"/>
          <w:sz w:val="28"/>
          <w:szCs w:val="28"/>
        </w:rPr>
        <w:t>-деф</w:t>
      </w:r>
      <w:r w:rsidR="005E3860">
        <w:rPr>
          <w:rFonts w:ascii="Times New Roman" w:hAnsi="Times New Roman" w:cs="Times New Roman"/>
          <w:sz w:val="28"/>
          <w:szCs w:val="28"/>
        </w:rPr>
        <w:t xml:space="preserve">іцитним рахітом та показниками </w:t>
      </w:r>
      <w:r w:rsidRPr="00B13EA2">
        <w:rPr>
          <w:rFonts w:ascii="Times New Roman" w:hAnsi="Times New Roman" w:cs="Times New Roman"/>
          <w:sz w:val="28"/>
          <w:szCs w:val="28"/>
        </w:rPr>
        <w:t xml:space="preserve">фізичного розвитку, що відповідали віковій нормі. У контрольну групу ввійшли 30 практично здорових осіб за віково-статевою характеристикою </w:t>
      </w:r>
      <w:r w:rsidR="004247C0">
        <w:rPr>
          <w:rFonts w:ascii="Times New Roman" w:hAnsi="Times New Roman" w:cs="Times New Roman"/>
          <w:sz w:val="28"/>
          <w:szCs w:val="28"/>
        </w:rPr>
        <w:t>аналогіч</w:t>
      </w:r>
      <w:r w:rsidRPr="00B13EA2">
        <w:rPr>
          <w:rFonts w:ascii="Times New Roman" w:hAnsi="Times New Roman" w:cs="Times New Roman"/>
          <w:sz w:val="28"/>
          <w:szCs w:val="28"/>
        </w:rPr>
        <w:t>них до хворих.</w:t>
      </w:r>
    </w:p>
    <w:p w:rsidR="00B21092" w:rsidRPr="00B13EA2" w:rsidRDefault="00B21092" w:rsidP="00B21092">
      <w:pPr>
        <w:spacing w:after="0" w:line="360" w:lineRule="auto"/>
        <w:ind w:firstLine="567"/>
        <w:jc w:val="both"/>
        <w:rPr>
          <w:rFonts w:ascii="Times New Roman" w:hAnsi="Times New Roman" w:cs="Times New Roman"/>
          <w:sz w:val="28"/>
          <w:szCs w:val="28"/>
        </w:rPr>
      </w:pPr>
      <w:r w:rsidRPr="00B13EA2">
        <w:rPr>
          <w:rFonts w:ascii="Times New Roman" w:hAnsi="Times New Roman" w:cs="Times New Roman"/>
          <w:sz w:val="28"/>
          <w:szCs w:val="28"/>
        </w:rPr>
        <w:t xml:space="preserve">У процесі виконання роботи нами було проведено ретроспективний </w:t>
      </w:r>
      <w:r w:rsidRPr="00B13EA2">
        <w:rPr>
          <w:rFonts w:ascii="Times New Roman" w:hAnsi="Times New Roman" w:cs="Times New Roman"/>
          <w:bCs/>
          <w:iCs/>
          <w:sz w:val="28"/>
          <w:szCs w:val="28"/>
        </w:rPr>
        <w:t xml:space="preserve">клініко-анамнестичний </w:t>
      </w:r>
      <w:r w:rsidRPr="00B13EA2">
        <w:rPr>
          <w:rFonts w:ascii="Times New Roman" w:hAnsi="Times New Roman" w:cs="Times New Roman"/>
          <w:sz w:val="28"/>
          <w:szCs w:val="28"/>
        </w:rPr>
        <w:t>аналіз 284</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карт стаціонарних хворих,</w:t>
      </w:r>
      <w:r w:rsidR="00FC1C3E" w:rsidRPr="00FC1C3E">
        <w:rPr>
          <w:rFonts w:ascii="Times New Roman" w:hAnsi="Times New Roman" w:cs="Times New Roman"/>
          <w:sz w:val="28"/>
          <w:szCs w:val="28"/>
        </w:rPr>
        <w:t xml:space="preserve"> </w:t>
      </w:r>
      <w:r w:rsidRPr="00B13EA2">
        <w:rPr>
          <w:rFonts w:ascii="Times New Roman" w:hAnsi="Times New Roman" w:cs="Times New Roman"/>
          <w:bCs/>
          <w:iCs/>
          <w:sz w:val="28"/>
          <w:szCs w:val="28"/>
        </w:rPr>
        <w:t>які знаходилися на лікуванні у відділенні для дітей раннього віку Вінницької обласної дитячої клінічної лікарні в період 2011-2013 рр.</w:t>
      </w:r>
      <w:r w:rsidRPr="00B13EA2">
        <w:rPr>
          <w:rFonts w:ascii="Times New Roman" w:hAnsi="Times New Roman" w:cs="Times New Roman"/>
          <w:sz w:val="28"/>
          <w:szCs w:val="28"/>
        </w:rPr>
        <w:t xml:space="preserve">з документованим супутнім діагнозом </w:t>
      </w:r>
      <w:r w:rsidR="004247C0" w:rsidRPr="00B13EA2">
        <w:rPr>
          <w:rFonts w:ascii="Times New Roman" w:hAnsi="Times New Roman" w:cs="Times New Roman"/>
          <w:color w:val="000000"/>
          <w:sz w:val="28"/>
          <w:szCs w:val="28"/>
        </w:rPr>
        <w:t>вітамін D</w:t>
      </w:r>
      <w:r w:rsidR="004247C0" w:rsidRPr="00B13EA2">
        <w:rPr>
          <w:rFonts w:ascii="Times New Roman" w:hAnsi="Times New Roman" w:cs="Times New Roman"/>
          <w:sz w:val="28"/>
          <w:szCs w:val="28"/>
        </w:rPr>
        <w:t>-</w:t>
      </w:r>
      <w:r w:rsidR="004247C0" w:rsidRPr="00B13EA2">
        <w:rPr>
          <w:rFonts w:ascii="Times New Roman" w:hAnsi="Times New Roman" w:cs="Times New Roman"/>
          <w:color w:val="000000"/>
          <w:sz w:val="28"/>
          <w:szCs w:val="28"/>
        </w:rPr>
        <w:t>дефіцитн</w:t>
      </w:r>
      <w:r w:rsidR="004247C0">
        <w:rPr>
          <w:rFonts w:ascii="Times New Roman" w:hAnsi="Times New Roman" w:cs="Times New Roman"/>
          <w:color w:val="000000"/>
          <w:sz w:val="28"/>
          <w:szCs w:val="28"/>
        </w:rPr>
        <w:t xml:space="preserve">ий </w:t>
      </w:r>
      <w:r w:rsidRPr="00B13EA2">
        <w:rPr>
          <w:rFonts w:ascii="Times New Roman" w:hAnsi="Times New Roman" w:cs="Times New Roman"/>
          <w:sz w:val="28"/>
          <w:szCs w:val="28"/>
        </w:rPr>
        <w:t>рахіт. Вік дітей становив від 3 до 12 місяців</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 xml:space="preserve">(середній вік </w:t>
      </w:r>
      <w:r w:rsidR="00452500">
        <w:rPr>
          <w:rFonts w:ascii="Times New Roman" w:hAnsi="Times New Roman" w:cs="Times New Roman"/>
          <w:sz w:val="28"/>
          <w:szCs w:val="28"/>
        </w:rPr>
        <w:t>–</w:t>
      </w:r>
      <w:r w:rsidRPr="00B13EA2">
        <w:rPr>
          <w:rFonts w:ascii="Times New Roman" w:hAnsi="Times New Roman" w:cs="Times New Roman"/>
          <w:sz w:val="28"/>
          <w:szCs w:val="28"/>
        </w:rPr>
        <w:t xml:space="preserve"> </w:t>
      </w:r>
      <w:r w:rsidR="00452500" w:rsidRPr="005C7D95">
        <w:rPr>
          <w:rFonts w:ascii="Times New Roman" w:hAnsi="Times New Roman" w:cs="Times New Roman"/>
          <w:sz w:val="28"/>
          <w:szCs w:val="28"/>
        </w:rPr>
        <w:t>(</w:t>
      </w:r>
      <w:r w:rsidRPr="00B13EA2">
        <w:rPr>
          <w:rFonts w:ascii="Times New Roman" w:hAnsi="Times New Roman" w:cs="Times New Roman"/>
          <w:sz w:val="28"/>
          <w:szCs w:val="28"/>
        </w:rPr>
        <w:t>5,98</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1,66</w:t>
      </w:r>
      <w:r w:rsidR="00452500" w:rsidRPr="005C7D95">
        <w:rPr>
          <w:rFonts w:ascii="Times New Roman" w:hAnsi="Times New Roman" w:cs="Times New Roman"/>
          <w:sz w:val="28"/>
          <w:szCs w:val="28"/>
        </w:rPr>
        <w:t>)</w:t>
      </w:r>
      <w:r w:rsidRPr="00B13EA2">
        <w:rPr>
          <w:rFonts w:ascii="Times New Roman" w:hAnsi="Times New Roman" w:cs="Times New Roman"/>
          <w:sz w:val="28"/>
          <w:szCs w:val="28"/>
        </w:rPr>
        <w:t xml:space="preserve"> місяців). Вивчалися скарги, анамнестичні дані, клінічні прояви рахіту та проаналізовано графіки фізичного розвитку згідно Наказу №149 МОЗ України від 2008 року.У ході дослідження нами встановлено, що 121 дитина (42,61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2,93)</w:t>
      </w:r>
      <w:r w:rsidR="00C75455">
        <w:rPr>
          <w:rFonts w:ascii="Times New Roman" w:hAnsi="Times New Roman" w:cs="Times New Roman"/>
          <w:sz w:val="28"/>
          <w:szCs w:val="28"/>
        </w:rPr>
        <w:t xml:space="preserve"> </w:t>
      </w:r>
      <w:r w:rsidR="004247C0">
        <w:rPr>
          <w:rFonts w:ascii="Times New Roman" w:hAnsi="Times New Roman" w:cs="Times New Roman"/>
          <w:sz w:val="28"/>
          <w:szCs w:val="28"/>
        </w:rPr>
        <w:t>% мали</w:t>
      </w:r>
      <w:r w:rsidRPr="00B13EA2">
        <w:rPr>
          <w:rFonts w:ascii="Times New Roman" w:hAnsi="Times New Roman" w:cs="Times New Roman"/>
          <w:sz w:val="28"/>
          <w:szCs w:val="28"/>
        </w:rPr>
        <w:t xml:space="preserve"> показники фізичного розвитку, які знаходилися вище ліній стандартного відхилення, що відповідали нормі, в графіках</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діючого протоколу</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(співвідношення</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маси тіла до віку, маси тіла до зросту та</w:t>
      </w:r>
      <w:r w:rsidR="00F060A8">
        <w:rPr>
          <w:rFonts w:ascii="Times New Roman" w:hAnsi="Times New Roman" w:cs="Times New Roman"/>
          <w:sz w:val="28"/>
          <w:szCs w:val="28"/>
        </w:rPr>
        <w:t xml:space="preserve"> ІМТ </w:t>
      </w:r>
      <w:r w:rsidRPr="00B13EA2">
        <w:rPr>
          <w:rFonts w:ascii="Times New Roman" w:hAnsi="Times New Roman" w:cs="Times New Roman"/>
          <w:sz w:val="28"/>
          <w:szCs w:val="28"/>
        </w:rPr>
        <w:t>до віку). Серед них ожиріння було зафіксовано у 34</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дітей (28,1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4,09)</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 надмірна маса тіла – у 39</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пацієнтів (32,23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4,25)</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 ризик надмірної маси тіла – у 48 дітей (39,67</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4,45)</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 xml:space="preserve">Таким чином, серед дітей першого року життя, яким встановлений діагноз </w:t>
      </w:r>
      <w:r w:rsidR="004247C0" w:rsidRPr="00B13EA2">
        <w:rPr>
          <w:rFonts w:ascii="Times New Roman" w:hAnsi="Times New Roman" w:cs="Times New Roman"/>
          <w:color w:val="000000"/>
          <w:sz w:val="28"/>
          <w:szCs w:val="28"/>
        </w:rPr>
        <w:t>вітамін D</w:t>
      </w:r>
      <w:r w:rsidR="004247C0" w:rsidRPr="00B13EA2">
        <w:rPr>
          <w:rFonts w:ascii="Times New Roman" w:hAnsi="Times New Roman" w:cs="Times New Roman"/>
          <w:sz w:val="28"/>
          <w:szCs w:val="28"/>
        </w:rPr>
        <w:t>-</w:t>
      </w:r>
      <w:r w:rsidR="004247C0" w:rsidRPr="00B13EA2">
        <w:rPr>
          <w:rFonts w:ascii="Times New Roman" w:hAnsi="Times New Roman" w:cs="Times New Roman"/>
          <w:color w:val="000000"/>
          <w:sz w:val="28"/>
          <w:szCs w:val="28"/>
        </w:rPr>
        <w:t>дефіцитн</w:t>
      </w:r>
      <w:r w:rsidR="004247C0">
        <w:rPr>
          <w:rFonts w:ascii="Times New Roman" w:hAnsi="Times New Roman" w:cs="Times New Roman"/>
          <w:color w:val="000000"/>
          <w:sz w:val="28"/>
          <w:szCs w:val="28"/>
        </w:rPr>
        <w:t xml:space="preserve">ий </w:t>
      </w:r>
      <w:r w:rsidRPr="00B13EA2">
        <w:rPr>
          <w:rFonts w:ascii="Times New Roman" w:hAnsi="Times New Roman" w:cs="Times New Roman"/>
          <w:sz w:val="28"/>
          <w:szCs w:val="28"/>
        </w:rPr>
        <w:t>рахіт, майже третина</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обстежених пацієнтів мали показники фізичного розвитку, що перевищували вікову норму.</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Отриманий аналіз узгоджується з результатами Захарової І.</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М. та ін.</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(2013), які визначили, що в якості провідних факторів ризику розвитку рахіту на сучасному етапі відзначаються високі темпи прибавки в масі і зрості на першому році життя (67,5</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 [10].</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Важливість збалансованого харчування дітей раннього віку обумовлена особливостями процесів обміну речовин дитячого організму та механізмом метаболічного програмування. Дані процеси не лише забезпечують необхідні темпи фізичного розвитку і адекватної імунної реакції дитини, а й визначають спектр розвитку неінфекційної патології у подальшому житті [7].</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 xml:space="preserve">Безперечним є </w:t>
      </w:r>
      <w:r w:rsidRPr="00B13EA2">
        <w:rPr>
          <w:rFonts w:ascii="Times New Roman" w:hAnsi="Times New Roman" w:cs="Times New Roman"/>
          <w:sz w:val="28"/>
          <w:szCs w:val="28"/>
        </w:rPr>
        <w:lastRenderedPageBreak/>
        <w:t>довготривалий вплив харчування дітей раннього віку на їх стан здоров’я, фізичний розвиток та коефіцієнт інтелектуального розвитку у наступні роки життя [57].</w:t>
      </w:r>
    </w:p>
    <w:p w:rsidR="00AE0B0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Аналіз характеру вигодовування дітей першого півріччя, хворих на рахіт, показав, що грудне вигодовування спостерігалось достовірно частіше (38 дітей (</w:t>
      </w:r>
      <w:r w:rsidRPr="00B13EA2">
        <w:rPr>
          <w:rFonts w:ascii="Times New Roman" w:hAnsi="Times New Roman" w:cs="Times New Roman"/>
          <w:color w:val="000000"/>
          <w:sz w:val="28"/>
          <w:szCs w:val="28"/>
        </w:rPr>
        <w:t>52,78</w:t>
      </w:r>
      <w:r w:rsidR="00565152">
        <w:rPr>
          <w:rFonts w:ascii="Times New Roman" w:hAnsi="Times New Roman" w:cs="Times New Roman"/>
          <w:color w:val="000000"/>
          <w:sz w:val="28"/>
          <w:szCs w:val="28"/>
        </w:rPr>
        <w:t xml:space="preserve"> ± </w:t>
      </w:r>
      <w:r w:rsidRPr="00B13EA2">
        <w:rPr>
          <w:rFonts w:ascii="Times New Roman" w:hAnsi="Times New Roman" w:cs="Times New Roman"/>
          <w:color w:val="000000"/>
          <w:sz w:val="28"/>
          <w:szCs w:val="28"/>
        </w:rPr>
        <w:t>5,88</w:t>
      </w:r>
      <w:r w:rsidRPr="00B13EA2">
        <w:rPr>
          <w:rFonts w:ascii="Times New Roman" w:hAnsi="Times New Roman" w:cs="Times New Roman"/>
          <w:sz w:val="28"/>
          <w:szCs w:val="28"/>
        </w:rPr>
        <w:t>)</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 ніж інші види вигодовування серед дітей усіх груп дослідження (</w:t>
      </w:r>
      <w:r w:rsidRPr="00B13EA2">
        <w:rPr>
          <w:rFonts w:ascii="Times New Roman" w:hAnsi="Times New Roman" w:cs="Times New Roman"/>
          <w:sz w:val="28"/>
          <w:szCs w:val="28"/>
          <w:lang w:val="en-US"/>
        </w:rPr>
        <w:t>p</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&lt;</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0,05).</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Отримані дані</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засвідчили, що материнське молоко має про</w:t>
      </w:r>
      <w:r w:rsidR="00FC1C3E">
        <w:rPr>
          <w:rFonts w:ascii="Times New Roman" w:hAnsi="Times New Roman" w:cs="Times New Roman"/>
          <w:sz w:val="28"/>
          <w:szCs w:val="28"/>
        </w:rPr>
        <w:t xml:space="preserve">тективну дію по відношенню до ожиріння </w:t>
      </w:r>
      <w:r w:rsidRPr="00B13EA2">
        <w:rPr>
          <w:rFonts w:ascii="Times New Roman" w:hAnsi="Times New Roman" w:cs="Times New Roman"/>
          <w:sz w:val="28"/>
          <w:szCs w:val="28"/>
        </w:rPr>
        <w:t>у дітей раннього віку</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w:t>
      </w:r>
      <w:r w:rsidRPr="00B13EA2">
        <w:rPr>
          <w:rFonts w:ascii="Times New Roman" w:hAnsi="Times New Roman" w:cs="Times New Roman"/>
          <w:sz w:val="28"/>
          <w:szCs w:val="28"/>
          <w:lang w:val="en-US"/>
        </w:rPr>
        <w:t>OR</w:t>
      </w:r>
      <w:r w:rsidRPr="00B13EA2">
        <w:rPr>
          <w:rFonts w:ascii="Times New Roman" w:hAnsi="Times New Roman" w:cs="Times New Roman"/>
          <w:sz w:val="28"/>
          <w:szCs w:val="28"/>
        </w:rPr>
        <w:t>=0,3, S=0,67, 95% СІ:</w:t>
      </w:r>
      <w:r w:rsidR="00AA0366" w:rsidRPr="00AA0366">
        <w:rPr>
          <w:rFonts w:ascii="Times New Roman" w:hAnsi="Times New Roman" w:cs="Times New Roman"/>
          <w:sz w:val="28"/>
          <w:szCs w:val="28"/>
        </w:rPr>
        <w:t xml:space="preserve"> </w:t>
      </w:r>
      <w:r w:rsidRPr="00B13EA2">
        <w:rPr>
          <w:rFonts w:ascii="Times New Roman" w:hAnsi="Times New Roman" w:cs="Times New Roman"/>
          <w:sz w:val="28"/>
          <w:szCs w:val="28"/>
        </w:rPr>
        <w:t>0,08</w:t>
      </w:r>
      <w:r w:rsidR="00AA0366">
        <w:rPr>
          <w:rFonts w:ascii="Times New Roman" w:hAnsi="Times New Roman" w:cs="Times New Roman"/>
          <w:sz w:val="28"/>
          <w:szCs w:val="28"/>
          <w:lang w:val="ru-RU"/>
        </w:rPr>
        <w:t> </w:t>
      </w:r>
      <w:r w:rsidRPr="00B13EA2">
        <w:rPr>
          <w:rFonts w:ascii="Times New Roman" w:hAnsi="Times New Roman" w:cs="Times New Roman"/>
          <w:sz w:val="28"/>
          <w:szCs w:val="28"/>
        </w:rPr>
        <w:t>–</w:t>
      </w:r>
      <w:r w:rsidR="00AA0366">
        <w:rPr>
          <w:rFonts w:ascii="Times New Roman" w:hAnsi="Times New Roman" w:cs="Times New Roman"/>
          <w:sz w:val="28"/>
          <w:szCs w:val="28"/>
          <w:lang w:val="ru-RU"/>
        </w:rPr>
        <w:t> </w:t>
      </w:r>
      <w:r w:rsidRPr="00B13EA2">
        <w:rPr>
          <w:rFonts w:ascii="Times New Roman" w:hAnsi="Times New Roman" w:cs="Times New Roman"/>
          <w:sz w:val="28"/>
          <w:szCs w:val="28"/>
        </w:rPr>
        <w:t xml:space="preserve">1,15), однак не попереджує розвиток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рахіту на першому півріччі. Наші дані узгоджуються із заключеннями світової літератури, в якій стверджується, що грудне вигодовування не задовольняє фізіологіч</w:t>
      </w:r>
      <w:r w:rsidR="00DD4A98">
        <w:rPr>
          <w:rFonts w:ascii="Times New Roman" w:hAnsi="Times New Roman" w:cs="Times New Roman"/>
          <w:sz w:val="28"/>
          <w:szCs w:val="28"/>
        </w:rPr>
        <w:t xml:space="preserve">ні потреби малюка в вітаміні D </w:t>
      </w:r>
      <w:r w:rsidRPr="00B13EA2">
        <w:rPr>
          <w:rFonts w:ascii="Times New Roman" w:hAnsi="Times New Roman" w:cs="Times New Roman"/>
          <w:sz w:val="28"/>
          <w:szCs w:val="28"/>
        </w:rPr>
        <w:t>і без додаткового або недостатнього прийому вітаміну D являється фактором ризику рахіту в сучасних умовах [</w:t>
      </w:r>
      <w:r w:rsidRPr="00B13EA2">
        <w:rPr>
          <w:rFonts w:ascii="Times New Roman" w:hAnsi="Times New Roman" w:cs="Times New Roman"/>
          <w:sz w:val="28"/>
          <w:szCs w:val="28"/>
          <w:shd w:val="clear" w:color="auto" w:fill="FFFFFF"/>
        </w:rPr>
        <w:t>4</w:t>
      </w:r>
      <w:r w:rsidRPr="00B13EA2">
        <w:rPr>
          <w:rFonts w:ascii="Times New Roman" w:hAnsi="Times New Roman" w:cs="Times New Roman"/>
          <w:sz w:val="28"/>
          <w:szCs w:val="28"/>
        </w:rPr>
        <w:t xml:space="preserve">1, </w:t>
      </w:r>
      <w:r w:rsidRPr="00B13EA2">
        <w:rPr>
          <w:rFonts w:ascii="Times New Roman" w:hAnsi="Times New Roman" w:cs="Times New Roman"/>
          <w:sz w:val="28"/>
          <w:szCs w:val="28"/>
          <w:shd w:val="clear" w:color="auto" w:fill="FFFFFF"/>
        </w:rPr>
        <w:t>129,</w:t>
      </w:r>
      <w:r w:rsidRPr="00B13EA2">
        <w:rPr>
          <w:rFonts w:ascii="Times New Roman" w:hAnsi="Times New Roman" w:cs="Times New Roman"/>
          <w:sz w:val="28"/>
          <w:szCs w:val="28"/>
        </w:rPr>
        <w:t xml:space="preserve">130, </w:t>
      </w:r>
      <w:r w:rsidRPr="00B13EA2">
        <w:rPr>
          <w:rFonts w:ascii="Times New Roman" w:hAnsi="Times New Roman" w:cs="Times New Roman"/>
          <w:sz w:val="28"/>
          <w:szCs w:val="28"/>
          <w:shd w:val="clear" w:color="auto" w:fill="FFFFFF"/>
        </w:rPr>
        <w:t>166, 211, 225</w:t>
      </w:r>
      <w:r w:rsidRPr="00B13EA2">
        <w:rPr>
          <w:rFonts w:ascii="Times New Roman" w:hAnsi="Times New Roman" w:cs="Times New Roman"/>
          <w:sz w:val="28"/>
          <w:szCs w:val="28"/>
        </w:rPr>
        <w:t>].</w:t>
      </w:r>
      <w:r w:rsidR="00546BE8">
        <w:rPr>
          <w:rFonts w:ascii="Times New Roman" w:hAnsi="Times New Roman" w:cs="Times New Roman"/>
          <w:sz w:val="28"/>
          <w:szCs w:val="28"/>
        </w:rPr>
        <w:tab/>
      </w:r>
      <w:r w:rsidRPr="00B13EA2">
        <w:rPr>
          <w:rFonts w:ascii="Times New Roman" w:hAnsi="Times New Roman" w:cs="Times New Roman"/>
          <w:color w:val="000000"/>
          <w:sz w:val="28"/>
          <w:szCs w:val="28"/>
          <w:shd w:val="clear" w:color="auto" w:fill="FFFFFF"/>
        </w:rPr>
        <w:t xml:space="preserve">Значну частку на сьогоднішній день займає і неадаптоване харчування малюків. Так, </w:t>
      </w:r>
      <w:r w:rsidRPr="00B13EA2">
        <w:rPr>
          <w:rFonts w:ascii="Times New Roman" w:hAnsi="Times New Roman" w:cs="Times New Roman"/>
          <w:sz w:val="28"/>
          <w:szCs w:val="28"/>
        </w:rPr>
        <w:t xml:space="preserve">до госпіталізації у стаціонар кожна шоста дитина </w:t>
      </w:r>
      <w:r w:rsidRPr="00B13EA2">
        <w:rPr>
          <w:rFonts w:ascii="Times New Roman" w:hAnsi="Times New Roman" w:cs="Times New Roman"/>
          <w:color w:val="000000"/>
          <w:sz w:val="28"/>
          <w:szCs w:val="28"/>
        </w:rPr>
        <w:t xml:space="preserve">основної групи </w:t>
      </w:r>
      <w:r w:rsidRPr="00B13EA2">
        <w:rPr>
          <w:rFonts w:ascii="Times New Roman" w:hAnsi="Times New Roman" w:cs="Times New Roman"/>
          <w:sz w:val="28"/>
          <w:szCs w:val="28"/>
        </w:rPr>
        <w:t>(9</w:t>
      </w:r>
      <w:r w:rsidR="00AA0366">
        <w:rPr>
          <w:rFonts w:ascii="Times New Roman" w:hAnsi="Times New Roman" w:cs="Times New Roman"/>
          <w:sz w:val="28"/>
          <w:szCs w:val="28"/>
          <w:lang w:val="ru-RU"/>
        </w:rPr>
        <w:t> </w:t>
      </w:r>
      <w:r w:rsidRPr="00B13EA2">
        <w:rPr>
          <w:rFonts w:ascii="Times New Roman" w:hAnsi="Times New Roman" w:cs="Times New Roman"/>
          <w:sz w:val="28"/>
          <w:szCs w:val="28"/>
        </w:rPr>
        <w:t>обстежених (16,07</w:t>
      </w:r>
      <w:r w:rsidR="00565152">
        <w:rPr>
          <w:rFonts w:ascii="Times New Roman" w:hAnsi="Times New Roman" w:cs="Times New Roman"/>
          <w:color w:val="000000"/>
          <w:sz w:val="28"/>
          <w:szCs w:val="28"/>
        </w:rPr>
        <w:t xml:space="preserve"> ± </w:t>
      </w:r>
      <w:r w:rsidRPr="00B13EA2">
        <w:rPr>
          <w:rFonts w:ascii="Times New Roman" w:hAnsi="Times New Roman" w:cs="Times New Roman"/>
          <w:color w:val="000000"/>
          <w:sz w:val="28"/>
          <w:szCs w:val="28"/>
        </w:rPr>
        <w:t>5,07)</w:t>
      </w:r>
      <w:r w:rsidR="00546BE8">
        <w:rPr>
          <w:rFonts w:ascii="Times New Roman" w:hAnsi="Times New Roman" w:cs="Times New Roman"/>
          <w:color w:val="000000"/>
          <w:sz w:val="28"/>
          <w:szCs w:val="28"/>
        </w:rPr>
        <w:t xml:space="preserve"> %</w:t>
      </w:r>
      <w:r w:rsidRPr="00B13EA2">
        <w:rPr>
          <w:rFonts w:ascii="Times New Roman" w:hAnsi="Times New Roman" w:cs="Times New Roman"/>
          <w:color w:val="000000"/>
          <w:sz w:val="28"/>
          <w:szCs w:val="28"/>
        </w:rPr>
        <w:t>) вигодовувалася</w:t>
      </w:r>
      <w:r w:rsidRPr="00B13EA2">
        <w:rPr>
          <w:rFonts w:ascii="Times New Roman" w:hAnsi="Times New Roman" w:cs="Times New Roman"/>
          <w:sz w:val="28"/>
          <w:szCs w:val="28"/>
        </w:rPr>
        <w:t xml:space="preserve"> переважно коров’ячим молоко. </w:t>
      </w:r>
      <w:r w:rsidR="00AE0B02" w:rsidRPr="00B13EA2">
        <w:rPr>
          <w:rFonts w:ascii="Times New Roman" w:hAnsi="Times New Roman" w:cs="Times New Roman"/>
          <w:sz w:val="28"/>
          <w:szCs w:val="28"/>
        </w:rPr>
        <w:t>Це пов'язано з низьким вмістом вітаміну D</w:t>
      </w:r>
      <w:r w:rsidR="00CF45F5">
        <w:rPr>
          <w:rFonts w:ascii="Times New Roman" w:hAnsi="Times New Roman" w:cs="Times New Roman"/>
          <w:sz w:val="28"/>
          <w:szCs w:val="28"/>
        </w:rPr>
        <w:t xml:space="preserve"> в коров'ячому молоці (від 5</w:t>
      </w:r>
      <w:r w:rsidR="00FC1C3E" w:rsidRPr="00FC1C3E">
        <w:rPr>
          <w:rFonts w:ascii="Times New Roman" w:hAnsi="Times New Roman" w:cs="Times New Roman"/>
          <w:sz w:val="28"/>
          <w:szCs w:val="28"/>
        </w:rPr>
        <w:t xml:space="preserve"> </w:t>
      </w:r>
      <w:r w:rsidR="00CF45F5">
        <w:rPr>
          <w:rFonts w:ascii="Times New Roman" w:hAnsi="Times New Roman" w:cs="Times New Roman"/>
          <w:sz w:val="28"/>
          <w:szCs w:val="28"/>
        </w:rPr>
        <w:t>МО</w:t>
      </w:r>
      <w:r w:rsidR="00FC1C3E" w:rsidRPr="00FC1C3E">
        <w:rPr>
          <w:rFonts w:ascii="Times New Roman" w:hAnsi="Times New Roman" w:cs="Times New Roman"/>
          <w:sz w:val="28"/>
          <w:szCs w:val="28"/>
        </w:rPr>
        <w:t>/л</w:t>
      </w:r>
      <w:r w:rsidR="00CF45F5">
        <w:rPr>
          <w:rFonts w:ascii="Times New Roman" w:hAnsi="Times New Roman" w:cs="Times New Roman"/>
          <w:sz w:val="28"/>
          <w:szCs w:val="28"/>
        </w:rPr>
        <w:t xml:space="preserve"> до 40</w:t>
      </w:r>
      <w:r w:rsidR="00AA0366">
        <w:rPr>
          <w:rFonts w:ascii="Times New Roman" w:hAnsi="Times New Roman" w:cs="Times New Roman"/>
          <w:sz w:val="28"/>
          <w:szCs w:val="28"/>
          <w:lang w:val="ru-RU"/>
        </w:rPr>
        <w:t> </w:t>
      </w:r>
      <w:r w:rsidR="00CF45F5">
        <w:rPr>
          <w:rFonts w:ascii="Times New Roman" w:hAnsi="Times New Roman" w:cs="Times New Roman"/>
          <w:sz w:val="28"/>
          <w:szCs w:val="28"/>
        </w:rPr>
        <w:t>МО</w:t>
      </w:r>
      <w:r w:rsidR="00FC1C3E" w:rsidRPr="00FC1C3E">
        <w:rPr>
          <w:rFonts w:ascii="Times New Roman" w:hAnsi="Times New Roman" w:cs="Times New Roman"/>
          <w:sz w:val="28"/>
          <w:szCs w:val="28"/>
        </w:rPr>
        <w:t>/л</w:t>
      </w:r>
      <w:r w:rsidR="00CF45F5">
        <w:rPr>
          <w:rFonts w:ascii="Times New Roman" w:hAnsi="Times New Roman" w:cs="Times New Roman"/>
          <w:sz w:val="28"/>
          <w:szCs w:val="28"/>
        </w:rPr>
        <w:t>)</w:t>
      </w:r>
      <w:r w:rsidR="00AE0B02" w:rsidRPr="00B13EA2">
        <w:rPr>
          <w:rFonts w:ascii="Times New Roman" w:hAnsi="Times New Roman" w:cs="Times New Roman"/>
          <w:sz w:val="28"/>
          <w:szCs w:val="28"/>
        </w:rPr>
        <w:t xml:space="preserve"> і надлишком в ньому фосфору, що робить співвідношення між концентрацією кальцію і фосфору несприятливим для всмоктування кальцію в кишечнику [43].</w:t>
      </w:r>
    </w:p>
    <w:p w:rsidR="00AE0B02" w:rsidRPr="00AE0B0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Не дивлячись на те, що всі сучасні адаптовані молочні суміші містять холекальциферол (500 МО/л), серед дітей першого півріччя основної групи досить в</w:t>
      </w:r>
      <w:r w:rsidR="00AE0B02">
        <w:rPr>
          <w:rFonts w:ascii="Times New Roman" w:hAnsi="Times New Roman" w:cs="Times New Roman"/>
          <w:sz w:val="28"/>
          <w:szCs w:val="28"/>
        </w:rPr>
        <w:t xml:space="preserve">исокий відсоток (19 обстежених </w:t>
      </w:r>
      <w:r w:rsidRPr="00B13EA2">
        <w:rPr>
          <w:rFonts w:ascii="Times New Roman" w:hAnsi="Times New Roman" w:cs="Times New Roman"/>
          <w:sz w:val="28"/>
          <w:szCs w:val="28"/>
        </w:rPr>
        <w:t>(26,39</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5,19)</w:t>
      </w:r>
      <w:r w:rsidR="00FC1C3E" w:rsidRPr="00FC1C3E">
        <w:rPr>
          <w:rFonts w:ascii="Times New Roman" w:hAnsi="Times New Roman" w:cs="Times New Roman"/>
          <w:sz w:val="28"/>
          <w:szCs w:val="28"/>
        </w:rPr>
        <w:t xml:space="preserve"> </w:t>
      </w:r>
      <w:r w:rsidRPr="00B13EA2">
        <w:rPr>
          <w:rFonts w:ascii="Times New Roman" w:hAnsi="Times New Roman" w:cs="Times New Roman"/>
          <w:sz w:val="28"/>
          <w:szCs w:val="28"/>
        </w:rPr>
        <w:t>%) перебували виключно на штучному адаптованому вигодовуванн</w:t>
      </w:r>
      <w:r w:rsidRPr="00AE0B02">
        <w:rPr>
          <w:rFonts w:ascii="Times New Roman" w:hAnsi="Times New Roman" w:cs="Times New Roman"/>
          <w:sz w:val="28"/>
          <w:szCs w:val="28"/>
        </w:rPr>
        <w:t>і.</w:t>
      </w:r>
      <w:r w:rsidR="00FC1C3E" w:rsidRPr="00FC1C3E">
        <w:rPr>
          <w:rFonts w:ascii="Times New Roman" w:hAnsi="Times New Roman" w:cs="Times New Roman"/>
          <w:sz w:val="28"/>
          <w:szCs w:val="28"/>
        </w:rPr>
        <w:t xml:space="preserve"> </w:t>
      </w:r>
      <w:r w:rsidR="00AE0B02" w:rsidRPr="00B13EA2">
        <w:rPr>
          <w:rFonts w:ascii="Times New Roman" w:hAnsi="Times New Roman" w:cs="Times New Roman"/>
          <w:sz w:val="28"/>
          <w:szCs w:val="28"/>
        </w:rPr>
        <w:t>Розглядаючи переваги сучасних молочних сумішей, слід все ж зазначити, що добовий обсяг харчування, що забезпечує фізіологічну потребу дитини у вітаміні D, досягається тільки до 5-6-місячного віку, а клініка рахіту розвивається на початку першого півріччя життя дитини. Тим не менш, дефіцит вітаміну D може мати місце, якщо дитина мала низький статус вітаміну D при народженні із-за дефіциту вітаміну D у матері під час вагітності і якщо дитина отримувала недостатню профілактичну дозу вітаміну D [</w:t>
      </w:r>
      <w:r w:rsidR="00AE0B02" w:rsidRPr="00B13EA2">
        <w:rPr>
          <w:rFonts w:ascii="Times New Roman" w:hAnsi="Times New Roman" w:cs="Times New Roman"/>
          <w:iCs/>
          <w:sz w:val="28"/>
          <w:szCs w:val="28"/>
          <w:shd w:val="clear" w:color="auto" w:fill="FFFFFF"/>
        </w:rPr>
        <w:t xml:space="preserve">12, </w:t>
      </w:r>
      <w:hyperlink r:id="rId65" w:history="1">
        <w:r w:rsidR="00AE0B02" w:rsidRPr="00B13EA2">
          <w:rPr>
            <w:rFonts w:ascii="Times New Roman" w:hAnsi="Times New Roman" w:cs="Times New Roman"/>
            <w:sz w:val="28"/>
            <w:szCs w:val="28"/>
          </w:rPr>
          <w:t>194</w:t>
        </w:r>
      </w:hyperlink>
      <w:r w:rsidR="00AE0B02" w:rsidRPr="00B13EA2">
        <w:rPr>
          <w:rFonts w:ascii="Times New Roman" w:hAnsi="Times New Roman" w:cs="Times New Roman"/>
          <w:iCs/>
          <w:sz w:val="28"/>
          <w:szCs w:val="28"/>
          <w:shd w:val="clear" w:color="auto" w:fill="FFFFFF"/>
        </w:rPr>
        <w:t>]</w:t>
      </w:r>
      <w:r w:rsidR="00AE0B02" w:rsidRPr="00B13EA2">
        <w:rPr>
          <w:rFonts w:ascii="Times New Roman" w:hAnsi="Times New Roman" w:cs="Times New Roman"/>
          <w:sz w:val="28"/>
          <w:szCs w:val="28"/>
        </w:rPr>
        <w:t xml:space="preserve">. </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557373">
        <w:rPr>
          <w:rFonts w:ascii="Times New Roman" w:eastAsia="MS Mincho" w:hAnsi="Times New Roman" w:cs="Times New Roman"/>
          <w:sz w:val="28"/>
          <w:szCs w:val="28"/>
          <w:lang w:eastAsia="ja-JP"/>
        </w:rPr>
        <w:lastRenderedPageBreak/>
        <w:t xml:space="preserve">На теперішній час залишаються нез’ясованими клінічні особливості </w:t>
      </w:r>
      <w:r w:rsidRPr="00B13EA2">
        <w:rPr>
          <w:rFonts w:ascii="Times New Roman" w:hAnsi="Times New Roman" w:cs="Times New Roman"/>
          <w:sz w:val="28"/>
          <w:szCs w:val="28"/>
        </w:rPr>
        <w:t xml:space="preserve">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у дітей залежно від фізичного розвитку.</w:t>
      </w:r>
      <w:r w:rsidR="00FC1C3E">
        <w:rPr>
          <w:rFonts w:ascii="Times New Roman" w:hAnsi="Times New Roman" w:cs="Times New Roman"/>
          <w:sz w:val="28"/>
          <w:szCs w:val="28"/>
          <w:lang w:val="ru-RU"/>
        </w:rPr>
        <w:t xml:space="preserve"> </w:t>
      </w:r>
      <w:r w:rsidRPr="00B13EA2">
        <w:rPr>
          <w:rFonts w:ascii="Times New Roman" w:hAnsi="Times New Roman" w:cs="Times New Roman"/>
          <w:sz w:val="28"/>
          <w:szCs w:val="28"/>
        </w:rPr>
        <w:t xml:space="preserve">Аналіз клінічної характеристики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у обстежених дітей засвідчив відсутність гострого перебігу даної нозології незалежно від їх фізичного розвитку. Так, у всіх пацієнтів, хворих на рахіт, було виявлено підгострий перебіг захворювання.</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При вивченні залежності ступеня тяжкості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-дефіцитного рахіту у дітей першого року життя від показників фізичного розвитку, нами виявлено зростання тяжкості рахітичного процесу відповідно до збільшення значень маси тіла. За показниками ступеня тяжкості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нами було встановлено, що середньо-тяжка клінічна форма зах</w:t>
      </w:r>
      <w:r w:rsidR="006C53A1">
        <w:rPr>
          <w:rFonts w:ascii="Times New Roman" w:hAnsi="Times New Roman" w:cs="Times New Roman"/>
          <w:sz w:val="28"/>
          <w:szCs w:val="28"/>
        </w:rPr>
        <w:t xml:space="preserve">ворювання спостерігалися майже </w:t>
      </w:r>
      <w:r w:rsidRPr="00B13EA2">
        <w:rPr>
          <w:rFonts w:ascii="Times New Roman" w:hAnsi="Times New Roman" w:cs="Times New Roman"/>
          <w:sz w:val="28"/>
          <w:szCs w:val="28"/>
        </w:rPr>
        <w:t xml:space="preserve">у кожної п’ятої дитини основної групи дослідження </w:t>
      </w:r>
      <w:r w:rsidR="00FC1C3E" w:rsidRPr="00FC1C3E">
        <w:rPr>
          <w:rFonts w:ascii="Times New Roman" w:hAnsi="Times New Roman" w:cs="Times New Roman"/>
          <w:sz w:val="28"/>
          <w:szCs w:val="28"/>
        </w:rPr>
        <w:t>(</w:t>
      </w:r>
      <w:r w:rsidRPr="00B13EA2">
        <w:rPr>
          <w:rFonts w:ascii="Times New Roman" w:hAnsi="Times New Roman" w:cs="Times New Roman"/>
          <w:sz w:val="28"/>
          <w:szCs w:val="28"/>
        </w:rPr>
        <w:t>17</w:t>
      </w:r>
      <w:r w:rsidR="008511C1">
        <w:rPr>
          <w:rFonts w:ascii="Times New Roman" w:hAnsi="Times New Roman" w:cs="Times New Roman"/>
          <w:sz w:val="28"/>
          <w:szCs w:val="28"/>
        </w:rPr>
        <w:t xml:space="preserve"> </w:t>
      </w:r>
      <w:r w:rsidR="00FC1C3E">
        <w:rPr>
          <w:rFonts w:ascii="Times New Roman" w:hAnsi="Times New Roman" w:cs="Times New Roman"/>
          <w:sz w:val="28"/>
          <w:szCs w:val="28"/>
        </w:rPr>
        <w:t>випадкі</w:t>
      </w:r>
      <w:r w:rsidR="00FC1C3E" w:rsidRPr="00FC1C3E">
        <w:rPr>
          <w:rFonts w:ascii="Times New Roman" w:hAnsi="Times New Roman" w:cs="Times New Roman"/>
          <w:sz w:val="28"/>
          <w:szCs w:val="28"/>
        </w:rPr>
        <w:t>в</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(18,89</w:t>
      </w:r>
      <w:r w:rsidR="00AA0366">
        <w:rPr>
          <w:rFonts w:ascii="Times New Roman" w:hAnsi="Times New Roman" w:cs="Times New Roman"/>
          <w:sz w:val="28"/>
          <w:szCs w:val="28"/>
          <w:lang w:val="ru-RU"/>
        </w:rPr>
        <w:t> </w:t>
      </w:r>
      <w:r w:rsidR="00565152">
        <w:rPr>
          <w:rFonts w:ascii="Times New Roman" w:hAnsi="Times New Roman" w:cs="Times New Roman"/>
          <w:b/>
          <w:sz w:val="28"/>
          <w:szCs w:val="28"/>
        </w:rPr>
        <w:t>±</w:t>
      </w:r>
      <w:r w:rsidR="00AA0366">
        <w:rPr>
          <w:rFonts w:ascii="Times New Roman" w:hAnsi="Times New Roman" w:cs="Times New Roman"/>
          <w:b/>
          <w:sz w:val="28"/>
          <w:szCs w:val="28"/>
          <w:lang w:val="ru-RU"/>
        </w:rPr>
        <w:t> </w:t>
      </w:r>
      <w:r w:rsidRPr="00B13EA2">
        <w:rPr>
          <w:rFonts w:ascii="Times New Roman" w:hAnsi="Times New Roman" w:cs="Times New Roman"/>
          <w:sz w:val="28"/>
          <w:szCs w:val="28"/>
        </w:rPr>
        <w:t>4,11)</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w:t>
      </w:r>
      <w:r w:rsidR="00FC1C3E">
        <w:rPr>
          <w:rFonts w:ascii="Times New Roman" w:hAnsi="Times New Roman" w:cs="Times New Roman"/>
          <w:sz w:val="28"/>
          <w:szCs w:val="28"/>
        </w:rPr>
        <w:t>)</w:t>
      </w:r>
      <w:r w:rsidRPr="00B13EA2">
        <w:rPr>
          <w:rFonts w:ascii="Times New Roman" w:hAnsi="Times New Roman" w:cs="Times New Roman"/>
          <w:sz w:val="28"/>
          <w:szCs w:val="28"/>
        </w:rPr>
        <w:t xml:space="preserve">. Так, найбільша питома вага випадків середнього ступеня важкості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констатована у дітей, які мали ожиріння</w:t>
      </w:r>
      <w:r w:rsidR="00FC1C3E">
        <w:rPr>
          <w:rFonts w:ascii="Times New Roman" w:hAnsi="Times New Roman" w:cs="Times New Roman"/>
          <w:sz w:val="28"/>
          <w:szCs w:val="28"/>
        </w:rPr>
        <w:t xml:space="preserve"> </w:t>
      </w:r>
      <w:r w:rsidR="00FF52D7">
        <w:rPr>
          <w:rFonts w:ascii="Times New Roman" w:hAnsi="Times New Roman" w:cs="Times New Roman"/>
          <w:sz w:val="28"/>
          <w:szCs w:val="28"/>
        </w:rPr>
        <w:t>(</w:t>
      </w:r>
      <w:r w:rsidRPr="00B13EA2">
        <w:rPr>
          <w:rFonts w:ascii="Times New Roman" w:hAnsi="Times New Roman" w:cs="Times New Roman"/>
          <w:sz w:val="28"/>
          <w:szCs w:val="28"/>
        </w:rPr>
        <w:t>(42,11</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11,63</w:t>
      </w:r>
      <w:r w:rsidR="00FF52D7">
        <w:rPr>
          <w:rFonts w:ascii="Times New Roman" w:hAnsi="Times New Roman" w:cs="Times New Roman"/>
          <w:sz w:val="28"/>
          <w:szCs w:val="28"/>
        </w:rPr>
        <w: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 95</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 СІ: 23,15 – 63,73</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w:t>
      </w:r>
    </w:p>
    <w:p w:rsidR="00B21092" w:rsidRPr="00B13EA2" w:rsidRDefault="00B21092" w:rsidP="00B21092">
      <w:pPr>
        <w:spacing w:after="0" w:line="360" w:lineRule="auto"/>
        <w:ind w:firstLine="708"/>
        <w:jc w:val="both"/>
        <w:rPr>
          <w:rFonts w:ascii="Times New Roman" w:hAnsi="Times New Roman" w:cs="Times New Roman"/>
          <w:b/>
          <w:szCs w:val="28"/>
        </w:rPr>
      </w:pPr>
      <w:r w:rsidRPr="00B13EA2">
        <w:rPr>
          <w:rFonts w:ascii="Times New Roman" w:hAnsi="Times New Roman" w:cs="Times New Roman"/>
          <w:sz w:val="28"/>
          <w:szCs w:val="28"/>
        </w:rPr>
        <w:t xml:space="preserve">Клінічна характеристика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-дефіцитного рахіту у дітей першого року життя засвідчила, що на тлі ожиріння спостерігаються достовірно</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частіше зміни нервово-рефлекторної збудливості (80</w:t>
      </w:r>
      <w:r w:rsidR="008511C1">
        <w:rPr>
          <w:rFonts w:ascii="Times New Roman" w:hAnsi="Times New Roman" w:cs="Times New Roman"/>
          <w:sz w:val="28"/>
          <w:szCs w:val="28"/>
        </w:rPr>
        <w:t>,0</w:t>
      </w:r>
      <w:r w:rsidR="00565152">
        <w:rPr>
          <w:rFonts w:ascii="Times New Roman" w:hAnsi="Times New Roman" w:cs="Times New Roman"/>
          <w:b/>
          <w:sz w:val="28"/>
          <w:szCs w:val="28"/>
        </w:rPr>
        <w:t xml:space="preserve"> ± </w:t>
      </w:r>
      <w:r w:rsidRPr="00B13EA2">
        <w:rPr>
          <w:rFonts w:ascii="Times New Roman" w:hAnsi="Times New Roman" w:cs="Times New Roman"/>
          <w:sz w:val="28"/>
          <w:szCs w:val="28"/>
        </w:rPr>
        <w:t>2,3)</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w:t>
      </w:r>
      <w:r w:rsidR="00DB2970">
        <w:rPr>
          <w:rFonts w:ascii="Times New Roman" w:hAnsi="Times New Roman" w:cs="Times New Roman"/>
          <w:sz w:val="28"/>
          <w:szCs w:val="28"/>
        </w:rPr>
        <w:t>,</w:t>
      </w:r>
      <w:r w:rsidRPr="00B13EA2">
        <w:rPr>
          <w:rFonts w:ascii="Times New Roman" w:hAnsi="Times New Roman" w:cs="Times New Roman"/>
          <w:sz w:val="28"/>
          <w:szCs w:val="28"/>
        </w:rPr>
        <w:t xml:space="preserve"> порушення з боку м’язової системи (20</w:t>
      </w:r>
      <w:r w:rsidR="008511C1">
        <w:rPr>
          <w:rFonts w:ascii="Times New Roman" w:hAnsi="Times New Roman" w:cs="Times New Roman"/>
          <w:sz w:val="28"/>
          <w:szCs w:val="28"/>
        </w:rPr>
        <w:t>,0</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7,3)</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 та скелетні прояви за рахунок поєднання патологічних симптомів враження</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кісткової тканини, ніж у дітей з фізичним розвитком, який відповідав віковій нормі (</w:t>
      </w:r>
      <w:r w:rsidR="001F0C61">
        <w:rPr>
          <w:rFonts w:ascii="Times New Roman" w:hAnsi="Times New Roman" w:cs="Times New Roman"/>
          <w:sz w:val="28"/>
          <w:szCs w:val="28"/>
        </w:rPr>
        <w:t>р &lt;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617EBB">
        <w:rPr>
          <w:rFonts w:ascii="Times New Roman" w:hAnsi="Times New Roman" w:cs="Times New Roman"/>
          <w:sz w:val="28"/>
          <w:szCs w:val="28"/>
        </w:rPr>
        <w:t xml:space="preserve">Отримані дані </w:t>
      </w:r>
      <w:r w:rsidR="00617EBB" w:rsidRPr="00D064D8">
        <w:rPr>
          <w:rFonts w:ascii="Times New Roman" w:hAnsi="Times New Roman" w:cs="Times New Roman"/>
          <w:sz w:val="28"/>
          <w:szCs w:val="28"/>
        </w:rPr>
        <w:t xml:space="preserve">показали </w:t>
      </w:r>
      <w:r w:rsidRPr="00B13EA2">
        <w:rPr>
          <w:rFonts w:ascii="Times New Roman" w:hAnsi="Times New Roman" w:cs="Times New Roman"/>
          <w:sz w:val="28"/>
          <w:szCs w:val="28"/>
        </w:rPr>
        <w:t>домінув</w:t>
      </w:r>
      <w:r w:rsidR="00617EBB">
        <w:rPr>
          <w:rFonts w:ascii="Times New Roman" w:hAnsi="Times New Roman" w:cs="Times New Roman"/>
          <w:sz w:val="28"/>
          <w:szCs w:val="28"/>
        </w:rPr>
        <w:t xml:space="preserve">ання кальційпенічного варіанту </w:t>
      </w:r>
      <w:r w:rsidRPr="00B13EA2">
        <w:rPr>
          <w:rFonts w:ascii="Times New Roman" w:hAnsi="Times New Roman" w:cs="Times New Roman"/>
          <w:sz w:val="28"/>
          <w:szCs w:val="28"/>
        </w:rPr>
        <w:t xml:space="preserve">над іншими варіантами захворювання незалежно від групи дослідження. </w:t>
      </w:r>
      <w:r w:rsidR="00617EBB" w:rsidRPr="00B13EA2">
        <w:rPr>
          <w:rFonts w:ascii="Times New Roman" w:hAnsi="Times New Roman" w:cs="Times New Roman"/>
          <w:sz w:val="28"/>
          <w:szCs w:val="28"/>
        </w:rPr>
        <w:t>У</w:t>
      </w:r>
      <w:r w:rsidRPr="00B13EA2">
        <w:rPr>
          <w:rFonts w:ascii="Times New Roman" w:hAnsi="Times New Roman" w:cs="Times New Roman"/>
          <w:sz w:val="28"/>
          <w:szCs w:val="28"/>
        </w:rPr>
        <w:t xml:space="preserve"> дітей основної групи кальційпенічний варіант зустрічався достовірно частіше – 45 випадків (50</w:t>
      </w:r>
      <w:r w:rsidR="00FC1C3E">
        <w:rPr>
          <w:rFonts w:ascii="Times New Roman" w:hAnsi="Times New Roman" w:cs="Times New Roman"/>
          <w:sz w:val="28"/>
          <w:szCs w:val="28"/>
        </w:rPr>
        <w:t>,00</w:t>
      </w:r>
      <w:r w:rsidR="00AA0366">
        <w:rPr>
          <w:rFonts w:ascii="Times New Roman" w:hAnsi="Times New Roman" w:cs="Times New Roman"/>
          <w:sz w:val="28"/>
          <w:szCs w:val="28"/>
          <w:lang w:val="ru-RU"/>
        </w:rPr>
        <w:t> </w:t>
      </w:r>
      <w:r w:rsidR="00565152">
        <w:rPr>
          <w:rFonts w:ascii="Times New Roman" w:hAnsi="Times New Roman" w:cs="Times New Roman"/>
          <w:b/>
          <w:sz w:val="28"/>
          <w:szCs w:val="28"/>
        </w:rPr>
        <w:t xml:space="preserve">± </w:t>
      </w:r>
      <w:r w:rsidRPr="00B13EA2">
        <w:rPr>
          <w:rFonts w:ascii="Times New Roman" w:hAnsi="Times New Roman" w:cs="Times New Roman"/>
          <w:sz w:val="28"/>
          <w:szCs w:val="28"/>
        </w:rPr>
        <w:t>5,27)</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ніж фосфоропенічний (22 випадки (24,</w:t>
      </w:r>
      <w:r w:rsidRPr="00C75455">
        <w:rPr>
          <w:rFonts w:ascii="Times New Roman" w:hAnsi="Times New Roman" w:cs="Times New Roman"/>
          <w:sz w:val="28"/>
          <w:szCs w:val="28"/>
        </w:rPr>
        <w:t>44</w:t>
      </w:r>
      <w:r w:rsidR="00565152" w:rsidRPr="00C75455">
        <w:rPr>
          <w:rFonts w:ascii="Times New Roman" w:hAnsi="Times New Roman" w:cs="Times New Roman"/>
          <w:sz w:val="28"/>
          <w:szCs w:val="28"/>
        </w:rPr>
        <w:t xml:space="preserve"> ± </w:t>
      </w:r>
      <w:r w:rsidRPr="00C75455">
        <w:rPr>
          <w:rFonts w:ascii="Times New Roman" w:hAnsi="Times New Roman" w:cs="Times New Roman"/>
          <w:sz w:val="28"/>
          <w:szCs w:val="28"/>
        </w:rPr>
        <w:t>4,52</w:t>
      </w:r>
      <w:r w:rsidRPr="00B13EA2">
        <w:rPr>
          <w:rFonts w:ascii="Times New Roman" w:hAnsi="Times New Roman" w:cs="Times New Roman"/>
          <w:sz w:val="28"/>
          <w:szCs w:val="28"/>
        </w:rPr>
        <w: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001F0C61">
        <w:rPr>
          <w:rFonts w:ascii="Times New Roman" w:hAnsi="Times New Roman" w:cs="Times New Roman"/>
          <w:sz w:val="28"/>
          <w:szCs w:val="28"/>
        </w:rPr>
        <w:t>р &lt;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0,01) чи варіант без порушень представлених елементів</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(23 випадки (25,</w:t>
      </w:r>
      <w:r w:rsidRPr="00C75455">
        <w:rPr>
          <w:rFonts w:ascii="Times New Roman" w:hAnsi="Times New Roman" w:cs="Times New Roman"/>
          <w:sz w:val="28"/>
          <w:szCs w:val="28"/>
        </w:rPr>
        <w:t>56</w:t>
      </w:r>
      <w:r w:rsidR="00565152" w:rsidRPr="00C75455">
        <w:rPr>
          <w:rFonts w:ascii="Times New Roman" w:hAnsi="Times New Roman" w:cs="Times New Roman"/>
          <w:sz w:val="28"/>
          <w:szCs w:val="28"/>
        </w:rPr>
        <w:t xml:space="preserve"> ± </w:t>
      </w:r>
      <w:r w:rsidRPr="00B13EA2">
        <w:rPr>
          <w:rFonts w:ascii="Times New Roman" w:hAnsi="Times New Roman" w:cs="Times New Roman"/>
          <w:sz w:val="28"/>
          <w:szCs w:val="28"/>
        </w:rPr>
        <w:t>4,59)</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 xml:space="preserve">%, </w:t>
      </w:r>
      <w:r w:rsidR="001F0C61">
        <w:rPr>
          <w:rFonts w:ascii="Times New Roman" w:hAnsi="Times New Roman" w:cs="Times New Roman"/>
          <w:sz w:val="28"/>
          <w:szCs w:val="28"/>
        </w:rPr>
        <w:t>р</w:t>
      </w:r>
      <w:r w:rsidR="00AA0366">
        <w:rPr>
          <w:rFonts w:ascii="Times New Roman" w:hAnsi="Times New Roman" w:cs="Times New Roman"/>
          <w:sz w:val="28"/>
          <w:szCs w:val="28"/>
          <w:lang w:val="ru-RU"/>
        </w:rPr>
        <w:t> </w:t>
      </w:r>
      <w:r w:rsidR="001F0C61">
        <w:rPr>
          <w:rFonts w:ascii="Times New Roman" w:hAnsi="Times New Roman" w:cs="Times New Roman"/>
          <w:sz w:val="28"/>
          <w:szCs w:val="28"/>
        </w:rPr>
        <w:t>&lt;</w:t>
      </w:r>
      <w:r w:rsidR="00AA0366">
        <w:rPr>
          <w:rFonts w:ascii="Times New Roman" w:hAnsi="Times New Roman" w:cs="Times New Roman"/>
          <w:sz w:val="28"/>
          <w:szCs w:val="28"/>
          <w:lang w:val="ru-RU"/>
        </w:rPr>
        <w:t> </w:t>
      </w:r>
      <w:r w:rsidRPr="00B13EA2">
        <w:rPr>
          <w:rFonts w:ascii="Times New Roman" w:hAnsi="Times New Roman" w:cs="Times New Roman"/>
          <w:sz w:val="28"/>
          <w:szCs w:val="28"/>
        </w:rPr>
        <w:t>0,01).</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Аналіз біохімічних показників кальцій-фосфорного обміну та активності загальної лужної фосфатази не виявив достовірних відмінностей у дітей першого року життя, хворих на вітамін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-дефіцитний рахіт, залежно від їх фізичного </w:t>
      </w:r>
      <w:r w:rsidRPr="00B13EA2">
        <w:rPr>
          <w:rFonts w:ascii="Times New Roman" w:hAnsi="Times New Roman" w:cs="Times New Roman"/>
          <w:sz w:val="28"/>
          <w:szCs w:val="28"/>
        </w:rPr>
        <w:lastRenderedPageBreak/>
        <w:t>розвитку. Даний аспект спонукав нас до дослідження інших маркерів кісткового метаболізму.</w:t>
      </w:r>
    </w:p>
    <w:p w:rsidR="00B21092" w:rsidRPr="00B13EA2" w:rsidRDefault="00617EBB" w:rsidP="00B21092">
      <w:pPr>
        <w:spacing w:after="0" w:line="360" w:lineRule="auto"/>
        <w:ind w:firstLine="708"/>
        <w:jc w:val="both"/>
        <w:rPr>
          <w:rFonts w:ascii="Times New Roman" w:hAnsi="Times New Roman" w:cs="Times New Roman"/>
          <w:sz w:val="28"/>
          <w:szCs w:val="28"/>
        </w:rPr>
      </w:pPr>
      <w:r w:rsidRPr="00617EBB">
        <w:rPr>
          <w:rFonts w:ascii="Times New Roman" w:hAnsi="Times New Roman" w:cs="Times New Roman"/>
          <w:sz w:val="28"/>
          <w:szCs w:val="28"/>
        </w:rPr>
        <w:t>З</w:t>
      </w:r>
      <w:r>
        <w:rPr>
          <w:rFonts w:ascii="Times New Roman" w:hAnsi="Times New Roman" w:cs="Times New Roman"/>
          <w:sz w:val="28"/>
          <w:szCs w:val="28"/>
        </w:rPr>
        <w:t>нижені рівні 25(OH)D у</w:t>
      </w:r>
      <w:r w:rsidR="00B21092" w:rsidRPr="00B13EA2">
        <w:rPr>
          <w:rFonts w:ascii="Times New Roman" w:hAnsi="Times New Roman" w:cs="Times New Roman"/>
          <w:sz w:val="28"/>
          <w:szCs w:val="28"/>
        </w:rPr>
        <w:t xml:space="preserve"> сироватці крові майж</w:t>
      </w:r>
      <w:r>
        <w:rPr>
          <w:rFonts w:ascii="Times New Roman" w:hAnsi="Times New Roman" w:cs="Times New Roman"/>
          <w:sz w:val="28"/>
          <w:szCs w:val="28"/>
        </w:rPr>
        <w:t>е з однаковою частотою відмічали</w:t>
      </w:r>
      <w:r w:rsidR="00B21092" w:rsidRPr="00B13EA2">
        <w:rPr>
          <w:rFonts w:ascii="Times New Roman" w:hAnsi="Times New Roman" w:cs="Times New Roman"/>
          <w:sz w:val="28"/>
          <w:szCs w:val="28"/>
        </w:rPr>
        <w:t>сь як у дітей основної групи (69 обстежених (76,67</w:t>
      </w:r>
      <w:r w:rsidR="00565152">
        <w:rPr>
          <w:rFonts w:ascii="Times New Roman" w:hAnsi="Times New Roman" w:cs="Times New Roman"/>
          <w:iCs/>
          <w:sz w:val="28"/>
          <w:szCs w:val="28"/>
        </w:rPr>
        <w:t xml:space="preserve"> ± </w:t>
      </w:r>
      <w:r w:rsidR="00B21092" w:rsidRPr="00B13EA2">
        <w:rPr>
          <w:rFonts w:ascii="Times New Roman" w:hAnsi="Times New Roman" w:cs="Times New Roman"/>
          <w:iCs/>
          <w:sz w:val="28"/>
          <w:szCs w:val="28"/>
        </w:rPr>
        <w:t>4,45)</w:t>
      </w:r>
      <w:r w:rsidR="00FC1C3E">
        <w:rPr>
          <w:rFonts w:ascii="Times New Roman" w:hAnsi="Times New Roman" w:cs="Times New Roman"/>
          <w:iCs/>
          <w:sz w:val="28"/>
          <w:szCs w:val="28"/>
        </w:rPr>
        <w:t xml:space="preserve"> </w:t>
      </w:r>
      <w:r w:rsidR="00B21092" w:rsidRPr="00B13EA2">
        <w:rPr>
          <w:rFonts w:ascii="Times New Roman" w:hAnsi="Times New Roman" w:cs="Times New Roman"/>
          <w:sz w:val="28"/>
          <w:szCs w:val="28"/>
        </w:rPr>
        <w:t>%), так і у дітей групи порівняння (22 осіб (73,33</w:t>
      </w:r>
      <w:r w:rsidR="00565152">
        <w:rPr>
          <w:rFonts w:ascii="Times New Roman" w:hAnsi="Times New Roman" w:cs="Times New Roman"/>
          <w:iCs/>
          <w:sz w:val="28"/>
          <w:szCs w:val="28"/>
        </w:rPr>
        <w:t xml:space="preserve"> ± </w:t>
      </w:r>
      <w:r w:rsidR="00B21092" w:rsidRPr="00B13EA2">
        <w:rPr>
          <w:rFonts w:ascii="Times New Roman" w:hAnsi="Times New Roman" w:cs="Times New Roman"/>
          <w:iCs/>
          <w:sz w:val="28"/>
          <w:szCs w:val="28"/>
        </w:rPr>
        <w:t>8,07)</w:t>
      </w:r>
      <w:r w:rsidR="00FC1C3E">
        <w:rPr>
          <w:rFonts w:ascii="Times New Roman" w:hAnsi="Times New Roman" w:cs="Times New Roman"/>
          <w:iCs/>
          <w:sz w:val="28"/>
          <w:szCs w:val="28"/>
        </w:rPr>
        <w:t xml:space="preserve"> </w:t>
      </w:r>
      <w:r w:rsidR="00B21092" w:rsidRPr="00B13EA2">
        <w:rPr>
          <w:rFonts w:ascii="Times New Roman" w:hAnsi="Times New Roman" w:cs="Times New Roman"/>
          <w:sz w:val="28"/>
          <w:szCs w:val="28"/>
        </w:rPr>
        <w:t>%), p</w:t>
      </w:r>
      <w:r w:rsidR="00FC1C3E">
        <w:rPr>
          <w:rFonts w:ascii="Times New Roman" w:hAnsi="Times New Roman" w:cs="Times New Roman"/>
          <w:sz w:val="28"/>
          <w:szCs w:val="28"/>
        </w:rPr>
        <w:t xml:space="preserve"> </w:t>
      </w:r>
      <w:r w:rsidR="00B21092" w:rsidRPr="00B13EA2">
        <w:rPr>
          <w:rFonts w:ascii="Times New Roman" w:hAnsi="Times New Roman" w:cs="Times New Roman"/>
          <w:sz w:val="28"/>
          <w:szCs w:val="28"/>
        </w:rPr>
        <w:t>&gt;</w:t>
      </w:r>
      <w:r w:rsidR="00FC1C3E">
        <w:rPr>
          <w:rFonts w:ascii="Times New Roman" w:hAnsi="Times New Roman" w:cs="Times New Roman"/>
          <w:sz w:val="28"/>
          <w:szCs w:val="28"/>
        </w:rPr>
        <w:t xml:space="preserve"> </w:t>
      </w:r>
      <w:r w:rsidR="00B21092" w:rsidRPr="00B13EA2">
        <w:rPr>
          <w:rFonts w:ascii="Times New Roman" w:hAnsi="Times New Roman" w:cs="Times New Roman"/>
          <w:sz w:val="28"/>
          <w:szCs w:val="28"/>
        </w:rPr>
        <w:t>0,05. У дітей контрольної групи всі діти мали достатню забезпеченість вітаміном D.</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Слід зазначити, що в основній групі майже у пол</w:t>
      </w:r>
      <w:r w:rsidR="006C53A1">
        <w:rPr>
          <w:rFonts w:ascii="Times New Roman" w:hAnsi="Times New Roman" w:cs="Times New Roman"/>
          <w:sz w:val="28"/>
          <w:szCs w:val="28"/>
        </w:rPr>
        <w:t xml:space="preserve">овини дітей було діагностовано </w:t>
      </w:r>
      <w:r w:rsidRPr="00B13EA2">
        <w:rPr>
          <w:rFonts w:ascii="Times New Roman" w:hAnsi="Times New Roman" w:cs="Times New Roman"/>
          <w:sz w:val="28"/>
          <w:szCs w:val="28"/>
        </w:rPr>
        <w:t xml:space="preserve">дефіцит вітаміну D </w:t>
      </w:r>
      <w:r w:rsidR="00FC1C3E">
        <w:rPr>
          <w:rFonts w:ascii="Times New Roman" w:hAnsi="Times New Roman" w:cs="Times New Roman"/>
          <w:sz w:val="28"/>
          <w:szCs w:val="28"/>
        </w:rPr>
        <w:t>(</w:t>
      </w:r>
      <w:r w:rsidRPr="00B13EA2">
        <w:rPr>
          <w:rFonts w:ascii="Times New Roman" w:hAnsi="Times New Roman" w:cs="Times New Roman"/>
          <w:sz w:val="28"/>
          <w:szCs w:val="28"/>
        </w:rPr>
        <w:t>(47,77</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5,25</w:t>
      </w:r>
      <w:r w:rsidR="00FC1C3E">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що в 1,5 рази  </w:t>
      </w:r>
      <w:r w:rsidR="00371414">
        <w:rPr>
          <w:rFonts w:ascii="Times New Roman" w:hAnsi="Times New Roman" w:cs="Times New Roman"/>
          <w:iCs/>
          <w:sz w:val="28"/>
          <w:szCs w:val="28"/>
        </w:rPr>
        <w:t>п</w:t>
      </w:r>
      <w:r w:rsidRPr="00B13EA2">
        <w:rPr>
          <w:rFonts w:ascii="Times New Roman" w:hAnsi="Times New Roman" w:cs="Times New Roman"/>
          <w:iCs/>
          <w:sz w:val="28"/>
          <w:szCs w:val="28"/>
        </w:rPr>
        <w:t xml:space="preserve">еревищувало частоту недостатності </w:t>
      </w:r>
      <w:r w:rsidRPr="00B13EA2">
        <w:rPr>
          <w:rFonts w:ascii="Times New Roman" w:hAnsi="Times New Roman" w:cs="Times New Roman"/>
          <w:sz w:val="28"/>
          <w:szCs w:val="28"/>
        </w:rPr>
        <w:t xml:space="preserve">вітаміну D </w:t>
      </w:r>
      <w:r w:rsidR="00FC1C3E">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iCs/>
          <w:sz w:val="28"/>
          <w:szCs w:val="28"/>
        </w:rPr>
        <w:t>30</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4,83</w:t>
      </w:r>
      <w:r w:rsidR="00FC1C3E">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&lt;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0,05</w:t>
      </w:r>
      <w:r w:rsidRPr="00B13EA2">
        <w:rPr>
          <w:rFonts w:ascii="Times New Roman" w:hAnsi="Times New Roman" w:cs="Times New Roman"/>
          <w:iCs/>
          <w:sz w:val="28"/>
          <w:szCs w:val="28"/>
        </w:rPr>
        <w:t xml:space="preserve">) та спостерігалось вдвічі частіше, ніж відсоток дітей з достатньою його забезпеченістю </w:t>
      </w:r>
      <w:r w:rsidR="00FC1C3E">
        <w:rPr>
          <w:rFonts w:ascii="Times New Roman" w:hAnsi="Times New Roman" w:cs="Times New Roman"/>
          <w:iCs/>
          <w:sz w:val="28"/>
          <w:szCs w:val="28"/>
        </w:rPr>
        <w:t>(</w:t>
      </w:r>
      <w:r w:rsidRPr="00B13EA2">
        <w:rPr>
          <w:rFonts w:ascii="Times New Roman" w:hAnsi="Times New Roman" w:cs="Times New Roman"/>
          <w:iCs/>
          <w:sz w:val="28"/>
          <w:szCs w:val="28"/>
        </w:rPr>
        <w:t>(23,33</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4,45</w:t>
      </w:r>
      <w:r w:rsidR="00FC1C3E">
        <w:rPr>
          <w:rFonts w:ascii="Times New Roman" w:hAnsi="Times New Roman" w:cs="Times New Roman"/>
          <w:iCs/>
          <w:sz w:val="28"/>
          <w:szCs w:val="28"/>
        </w:rPr>
        <w:t xml:space="preserve">) </w:t>
      </w:r>
      <w:r w:rsidRPr="00B13EA2">
        <w:rPr>
          <w:rFonts w:ascii="Times New Roman" w:hAnsi="Times New Roman" w:cs="Times New Roman"/>
          <w:iCs/>
          <w:sz w:val="28"/>
          <w:szCs w:val="28"/>
        </w:rPr>
        <w:t>%,</w:t>
      </w:r>
      <w:r w:rsidR="00FC1C3E">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AA0366">
        <w:rPr>
          <w:rFonts w:ascii="Times New Roman" w:hAnsi="Times New Roman" w:cs="Times New Roman"/>
          <w:sz w:val="28"/>
          <w:szCs w:val="28"/>
          <w:lang w:val="ru-RU"/>
        </w:rPr>
        <w:t> </w:t>
      </w:r>
      <w:r w:rsidRPr="00B13EA2">
        <w:rPr>
          <w:rFonts w:ascii="Times New Roman" w:hAnsi="Times New Roman" w:cs="Times New Roman"/>
          <w:sz w:val="28"/>
          <w:szCs w:val="28"/>
        </w:rPr>
        <w:t>&lt;</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0,01).</w:t>
      </w:r>
      <w:r w:rsidR="00617EBB">
        <w:rPr>
          <w:rFonts w:ascii="Times New Roman" w:hAnsi="Times New Roman" w:cs="Times New Roman"/>
          <w:sz w:val="28"/>
          <w:szCs w:val="28"/>
        </w:rPr>
        <w:t>Д</w:t>
      </w:r>
      <w:r w:rsidRPr="00B13EA2">
        <w:rPr>
          <w:rFonts w:ascii="Times New Roman" w:hAnsi="Times New Roman" w:cs="Times New Roman"/>
          <w:sz w:val="28"/>
          <w:szCs w:val="28"/>
        </w:rPr>
        <w:t>ефіцит вітаміну D частіше реєструвався у більшості дітей, які мали ожиріння (19 обстежених (63,33</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8,79)</w:t>
      </w:r>
      <w:r w:rsidR="00FC1C3E">
        <w:rPr>
          <w:rFonts w:ascii="Times New Roman" w:hAnsi="Times New Roman" w:cs="Times New Roman"/>
          <w:iCs/>
          <w:sz w:val="28"/>
          <w:szCs w:val="28"/>
        </w:rPr>
        <w:t xml:space="preserve"> </w:t>
      </w:r>
      <w:r w:rsidRPr="00B13EA2">
        <w:rPr>
          <w:rFonts w:ascii="Times New Roman" w:hAnsi="Times New Roman" w:cs="Times New Roman"/>
          <w:iCs/>
          <w:sz w:val="28"/>
          <w:szCs w:val="28"/>
        </w:rPr>
        <w:t>%), що достовірно частіше, ніж у дітей з надмірною масою тіла (11 осіб (36,67</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8,8)</w:t>
      </w:r>
      <w:r w:rsidR="00FC1C3E">
        <w:rPr>
          <w:rFonts w:ascii="Times New Roman" w:hAnsi="Times New Roman" w:cs="Times New Roman"/>
          <w:iCs/>
          <w:sz w:val="28"/>
          <w:szCs w:val="28"/>
        </w:rPr>
        <w:t xml:space="preserve"> </w:t>
      </w:r>
      <w:r w:rsidRPr="00B13EA2">
        <w:rPr>
          <w:rFonts w:ascii="Times New Roman" w:hAnsi="Times New Roman" w:cs="Times New Roman"/>
          <w:iCs/>
          <w:sz w:val="28"/>
          <w:szCs w:val="28"/>
        </w:rPr>
        <w:t>%,</w:t>
      </w:r>
      <w:r w:rsidR="00FC1C3E">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&lt;</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0,05;</w:t>
      </w:r>
      <w:r w:rsidR="00FC1C3E">
        <w:rPr>
          <w:rFonts w:ascii="Times New Roman" w:hAnsi="Times New Roman" w:cs="Times New Roman"/>
          <w:sz w:val="28"/>
          <w:szCs w:val="28"/>
        </w:rPr>
        <w:t xml:space="preserve"> </w:t>
      </w:r>
      <w:r w:rsidRPr="00B13EA2">
        <w:rPr>
          <w:rFonts w:ascii="Times New Roman" w:hAnsi="Times New Roman" w:cs="Times New Roman"/>
          <w:sz w:val="28"/>
          <w:szCs w:val="28"/>
          <w:lang w:val="en-US"/>
        </w:rPr>
        <w:t>OR</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2,98,</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S</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0,53, 95</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СІ:</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1,04 – 8,52) та ризиком надмірної маси тіла (9 дітей (30</w:t>
      </w:r>
      <w:r w:rsidR="00FC1C3E">
        <w:rPr>
          <w:rFonts w:ascii="Times New Roman" w:hAnsi="Times New Roman" w:cs="Times New Roman"/>
          <w:sz w:val="28"/>
          <w:szCs w:val="28"/>
        </w:rPr>
        <w:t>,00</w:t>
      </w:r>
      <w:r w:rsidR="00565152">
        <w:rPr>
          <w:rFonts w:ascii="Times New Roman" w:hAnsi="Times New Roman" w:cs="Times New Roman"/>
          <w:iCs/>
          <w:sz w:val="28"/>
          <w:szCs w:val="28"/>
        </w:rPr>
        <w:t xml:space="preserve"> ± </w:t>
      </w:r>
      <w:r w:rsidRPr="00B13EA2">
        <w:rPr>
          <w:rFonts w:ascii="Times New Roman" w:hAnsi="Times New Roman" w:cs="Times New Roman"/>
          <w:iCs/>
          <w:sz w:val="28"/>
          <w:szCs w:val="28"/>
        </w:rPr>
        <w:t>8,36)</w:t>
      </w:r>
      <w:r w:rsidR="00FC1C3E">
        <w:rPr>
          <w:rFonts w:ascii="Times New Roman" w:hAnsi="Times New Roman" w:cs="Times New Roman"/>
          <w:iCs/>
          <w:sz w:val="28"/>
          <w:szCs w:val="28"/>
        </w:rPr>
        <w:t xml:space="preserve"> </w:t>
      </w:r>
      <w:r w:rsidRPr="00B13EA2">
        <w:rPr>
          <w:rFonts w:ascii="Times New Roman" w:hAnsi="Times New Roman" w:cs="Times New Roman"/>
          <w:iCs/>
          <w:sz w:val="28"/>
          <w:szCs w:val="28"/>
        </w:rPr>
        <w:t xml:space="preserve">%, </w:t>
      </w:r>
      <w:r w:rsidRPr="00B13EA2">
        <w:rPr>
          <w:rFonts w:ascii="Times New Roman" w:hAnsi="Times New Roman" w:cs="Times New Roman"/>
          <w:sz w:val="28"/>
          <w:szCs w:val="28"/>
        </w:rPr>
        <w:t>p</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&lt;</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4,03,</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S</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0,55, 95% СІ:</w:t>
      </w:r>
      <w:r w:rsidR="00FC1C3E">
        <w:rPr>
          <w:rFonts w:ascii="Times New Roman" w:hAnsi="Times New Roman" w:cs="Times New Roman"/>
          <w:sz w:val="28"/>
          <w:szCs w:val="28"/>
        </w:rPr>
        <w:t xml:space="preserve"> </w:t>
      </w:r>
      <w:r w:rsidRPr="00B13EA2">
        <w:rPr>
          <w:rFonts w:ascii="Times New Roman" w:hAnsi="Times New Roman" w:cs="Times New Roman"/>
          <w:sz w:val="28"/>
          <w:szCs w:val="28"/>
        </w:rPr>
        <w:t>1,37 – 11,83). Крім того, в ІІІ підгрупі частота встановленого дефіциту вітаміну D у дітей достовірно відрізнялась від такої в групі порівняння (p</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&lt;</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r w:rsidRPr="00B13EA2">
        <w:rPr>
          <w:rFonts w:ascii="Times New Roman" w:hAnsi="Times New Roman" w:cs="Times New Roman"/>
          <w:sz w:val="28"/>
          <w:szCs w:val="28"/>
          <w:lang w:val="en-US"/>
        </w:rPr>
        <w:t>OR</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4,75, S</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w:t>
      </w:r>
      <w:r w:rsidR="00A14FDD">
        <w:rPr>
          <w:rFonts w:ascii="Times New Roman" w:hAnsi="Times New Roman" w:cs="Times New Roman"/>
          <w:sz w:val="28"/>
          <w:szCs w:val="28"/>
        </w:rPr>
        <w:t xml:space="preserve"> </w:t>
      </w:r>
      <w:r w:rsidRPr="00B13EA2">
        <w:rPr>
          <w:rFonts w:ascii="Times New Roman" w:hAnsi="Times New Roman" w:cs="Times New Roman"/>
          <w:sz w:val="28"/>
          <w:szCs w:val="28"/>
        </w:rPr>
        <w:t>0,56, 95% СІ:</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1,58 – 14,24).</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Подібні результати отримали і інші науковці</w:t>
      </w:r>
      <w:r w:rsidR="00371414">
        <w:rPr>
          <w:rFonts w:ascii="Times New Roman" w:hAnsi="Times New Roman" w:cs="Times New Roman"/>
          <w:sz w:val="28"/>
          <w:szCs w:val="28"/>
        </w:rPr>
        <w:t xml:space="preserve">, які вивчали </w:t>
      </w:r>
      <w:r w:rsidR="00B431A0">
        <w:rPr>
          <w:rFonts w:ascii="Times New Roman" w:hAnsi="Times New Roman" w:cs="Times New Roman"/>
          <w:sz w:val="28"/>
          <w:szCs w:val="28"/>
        </w:rPr>
        <w:t xml:space="preserve">статус вітаміну </w:t>
      </w:r>
      <w:r w:rsidRPr="00B13EA2">
        <w:rPr>
          <w:rFonts w:ascii="Times New Roman" w:hAnsi="Times New Roman" w:cs="Times New Roman"/>
          <w:sz w:val="28"/>
          <w:szCs w:val="28"/>
        </w:rPr>
        <w:t xml:space="preserve">D у дітей з ожирінням. Так, польські вчені </w:t>
      </w:r>
      <w:r w:rsidRPr="00B13EA2">
        <w:rPr>
          <w:rFonts w:ascii="Times New Roman" w:hAnsi="Times New Roman" w:cs="Times New Roman"/>
          <w:color w:val="222222"/>
          <w:sz w:val="28"/>
          <w:szCs w:val="28"/>
          <w:shd w:val="clear" w:color="auto" w:fill="FFFFFF"/>
        </w:rPr>
        <w:t xml:space="preserve">Dyląg H. </w:t>
      </w:r>
      <w:r w:rsidR="00FF52D7">
        <w:rPr>
          <w:rFonts w:ascii="Times New Roman" w:eastAsia="MS Mincho" w:hAnsi="Times New Roman" w:cs="Times New Roman"/>
          <w:sz w:val="28"/>
          <w:szCs w:val="28"/>
          <w:lang w:eastAsia="ja-JP"/>
        </w:rPr>
        <w:t>е</w:t>
      </w:r>
      <w:r w:rsidRPr="00557373">
        <w:rPr>
          <w:rFonts w:ascii="Times New Roman" w:eastAsia="MS Mincho" w:hAnsi="Times New Roman" w:cs="Times New Roman"/>
          <w:sz w:val="28"/>
          <w:szCs w:val="28"/>
          <w:lang w:val="en-US" w:eastAsia="ja-JP"/>
        </w:rPr>
        <w:t>t</w:t>
      </w:r>
      <w:r w:rsidR="002D6B07">
        <w:rPr>
          <w:rFonts w:ascii="Times New Roman" w:eastAsia="MS Mincho" w:hAnsi="Times New Roman" w:cs="Times New Roman"/>
          <w:sz w:val="28"/>
          <w:szCs w:val="28"/>
          <w:lang w:eastAsia="ja-JP"/>
        </w:rPr>
        <w:t xml:space="preserve"> </w:t>
      </w:r>
      <w:r w:rsidRPr="00557373">
        <w:rPr>
          <w:rFonts w:ascii="Times New Roman" w:eastAsia="MS Mincho" w:hAnsi="Times New Roman" w:cs="Times New Roman"/>
          <w:sz w:val="28"/>
          <w:szCs w:val="28"/>
          <w:lang w:val="en-US" w:eastAsia="ja-JP"/>
        </w:rPr>
        <w:t>al</w:t>
      </w:r>
      <w:r w:rsidR="00DB2970">
        <w:rPr>
          <w:rFonts w:ascii="Times New Roman" w:eastAsia="MS Mincho" w:hAnsi="Times New Roman" w:cs="Times New Roman"/>
          <w:sz w:val="28"/>
          <w:szCs w:val="28"/>
          <w:lang w:eastAsia="ja-JP"/>
        </w:rPr>
        <w:t>. (2014), в</w:t>
      </w:r>
      <w:r w:rsidRPr="00557373">
        <w:rPr>
          <w:rFonts w:ascii="Times New Roman" w:eastAsia="MS Mincho" w:hAnsi="Times New Roman" w:cs="Times New Roman"/>
          <w:sz w:val="28"/>
          <w:szCs w:val="28"/>
          <w:lang w:eastAsia="ja-JP"/>
        </w:rPr>
        <w:t xml:space="preserve"> дослідження яких ввійшли діти віком </w:t>
      </w:r>
      <w:r w:rsidR="002D6B07">
        <w:rPr>
          <w:rFonts w:ascii="Times New Roman" w:eastAsia="MS Mincho" w:hAnsi="Times New Roman" w:cs="Times New Roman"/>
          <w:sz w:val="28"/>
          <w:szCs w:val="28"/>
          <w:lang w:eastAsia="ja-JP"/>
        </w:rPr>
        <w:t xml:space="preserve">від </w:t>
      </w:r>
      <w:r w:rsidR="00AA0366">
        <w:rPr>
          <w:rFonts w:ascii="Times New Roman" w:eastAsia="MS Mincho" w:hAnsi="Times New Roman" w:cs="Times New Roman"/>
          <w:sz w:val="28"/>
          <w:szCs w:val="28"/>
          <w:lang w:eastAsia="ja-JP"/>
        </w:rPr>
        <w:t>1 </w:t>
      </w:r>
      <w:r w:rsidR="002D6B07">
        <w:rPr>
          <w:rFonts w:ascii="Times New Roman" w:eastAsia="MS Mincho" w:hAnsi="Times New Roman" w:cs="Times New Roman"/>
          <w:sz w:val="28"/>
          <w:szCs w:val="28"/>
          <w:lang w:eastAsia="ja-JP"/>
        </w:rPr>
        <w:t>до</w:t>
      </w:r>
      <w:r w:rsidR="00AA0366">
        <w:rPr>
          <w:rFonts w:ascii="Times New Roman" w:eastAsia="MS Mincho" w:hAnsi="Times New Roman" w:cs="Times New Roman"/>
          <w:sz w:val="28"/>
          <w:szCs w:val="28"/>
          <w:lang w:val="en-US" w:eastAsia="ja-JP"/>
        </w:rPr>
        <w:t> </w:t>
      </w:r>
      <w:r w:rsidRPr="00557373">
        <w:rPr>
          <w:rFonts w:ascii="Times New Roman" w:eastAsia="MS Mincho" w:hAnsi="Times New Roman" w:cs="Times New Roman"/>
          <w:sz w:val="28"/>
          <w:szCs w:val="28"/>
          <w:lang w:eastAsia="ja-JP"/>
        </w:rPr>
        <w:t>5 років, прийшли до ви</w:t>
      </w:r>
      <w:r w:rsidR="00DB2970">
        <w:rPr>
          <w:rFonts w:ascii="Times New Roman" w:eastAsia="MS Mincho" w:hAnsi="Times New Roman" w:cs="Times New Roman"/>
          <w:sz w:val="28"/>
          <w:szCs w:val="28"/>
          <w:lang w:eastAsia="ja-JP"/>
        </w:rPr>
        <w:t xml:space="preserve">сновку, що особливо схильні до ризику </w:t>
      </w:r>
      <w:r w:rsidRPr="00B13EA2">
        <w:rPr>
          <w:rFonts w:ascii="Times New Roman" w:hAnsi="Times New Roman" w:cs="Times New Roman"/>
          <w:sz w:val="28"/>
          <w:szCs w:val="28"/>
        </w:rPr>
        <w:t xml:space="preserve">дефіциту вітаміну D особи з ожирінням в осінньо-зимовий період [66]. Американські науковці </w:t>
      </w:r>
      <w:r w:rsidRPr="008511C1">
        <w:rPr>
          <w:rFonts w:ascii="Times New Roman" w:hAnsi="Times New Roman" w:cs="Times New Roman"/>
          <w:sz w:val="28"/>
          <w:szCs w:val="28"/>
          <w:shd w:val="clear" w:color="auto" w:fill="FFFFFF"/>
        </w:rPr>
        <w:t>Williams R</w:t>
      </w:r>
      <w:r w:rsidR="008511C1" w:rsidRPr="008511C1">
        <w:rPr>
          <w:rFonts w:ascii="Times New Roman" w:hAnsi="Times New Roman" w:cs="Times New Roman"/>
          <w:sz w:val="28"/>
          <w:szCs w:val="28"/>
          <w:shd w:val="clear" w:color="auto" w:fill="FFFFFF"/>
        </w:rPr>
        <w:t>.</w:t>
      </w:r>
      <w:r w:rsidR="002D6B07">
        <w:rPr>
          <w:rFonts w:ascii="Times New Roman" w:hAnsi="Times New Roman" w:cs="Times New Roman"/>
          <w:sz w:val="28"/>
          <w:szCs w:val="28"/>
          <w:shd w:val="clear" w:color="auto" w:fill="FFFFFF"/>
        </w:rPr>
        <w:t xml:space="preserve"> </w:t>
      </w:r>
      <w:r w:rsidR="00FF52D7">
        <w:rPr>
          <w:rFonts w:ascii="Times New Roman" w:eastAsia="MS Mincho" w:hAnsi="Times New Roman" w:cs="Times New Roman"/>
          <w:sz w:val="28"/>
          <w:szCs w:val="28"/>
          <w:lang w:eastAsia="ja-JP"/>
        </w:rPr>
        <w:t>е</w:t>
      </w:r>
      <w:r w:rsidRPr="008511C1">
        <w:rPr>
          <w:rFonts w:ascii="Times New Roman" w:eastAsia="MS Mincho" w:hAnsi="Times New Roman" w:cs="Times New Roman"/>
          <w:sz w:val="28"/>
          <w:szCs w:val="28"/>
          <w:lang w:val="en-US" w:eastAsia="ja-JP"/>
        </w:rPr>
        <w:t>t</w:t>
      </w:r>
      <w:r w:rsidR="002D6B07">
        <w:rPr>
          <w:rFonts w:ascii="Times New Roman" w:eastAsia="MS Mincho" w:hAnsi="Times New Roman" w:cs="Times New Roman"/>
          <w:sz w:val="28"/>
          <w:szCs w:val="28"/>
          <w:lang w:eastAsia="ja-JP"/>
        </w:rPr>
        <w:t xml:space="preserve"> </w:t>
      </w:r>
      <w:r w:rsidRPr="008511C1">
        <w:rPr>
          <w:rFonts w:ascii="Times New Roman" w:eastAsia="MS Mincho" w:hAnsi="Times New Roman" w:cs="Times New Roman"/>
          <w:sz w:val="28"/>
          <w:szCs w:val="28"/>
          <w:lang w:val="en-US" w:eastAsia="ja-JP"/>
        </w:rPr>
        <w:t>al</w:t>
      </w:r>
      <w:r w:rsidRPr="008511C1">
        <w:rPr>
          <w:rFonts w:ascii="Times New Roman" w:eastAsia="MS Mincho" w:hAnsi="Times New Roman" w:cs="Times New Roman"/>
          <w:sz w:val="28"/>
          <w:szCs w:val="28"/>
          <w:lang w:eastAsia="ja-JP"/>
        </w:rPr>
        <w:t xml:space="preserve">. </w:t>
      </w:r>
      <w:r w:rsidRPr="008511C1">
        <w:rPr>
          <w:rFonts w:ascii="Times New Roman" w:hAnsi="Times New Roman" w:cs="Times New Roman"/>
          <w:sz w:val="28"/>
          <w:szCs w:val="28"/>
          <w:shd w:val="clear" w:color="auto" w:fill="FFFFFF"/>
        </w:rPr>
        <w:t>(2014) у власних дослідженнях також продемонстрували високий відсоток дефіциту вітаміну</w:t>
      </w:r>
      <w:r w:rsidR="002D6B0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rPr>
        <w:t xml:space="preserve">D у дітей з ожирінням і наполягали на </w:t>
      </w:r>
      <w:r w:rsidRPr="00B13EA2">
        <w:rPr>
          <w:rFonts w:ascii="Times New Roman" w:hAnsi="Times New Roman" w:cs="Times New Roman"/>
          <w:color w:val="000000"/>
          <w:sz w:val="28"/>
          <w:szCs w:val="28"/>
          <w:shd w:val="clear" w:color="auto" w:fill="FFFFFF"/>
        </w:rPr>
        <w:t xml:space="preserve">використанні рутинного скринінгу </w:t>
      </w:r>
      <w:r w:rsidRPr="00B13EA2">
        <w:rPr>
          <w:rFonts w:ascii="Times New Roman" w:hAnsi="Times New Roman" w:cs="Times New Roman"/>
          <w:color w:val="222222"/>
          <w:sz w:val="28"/>
          <w:szCs w:val="28"/>
          <w:shd w:val="clear" w:color="auto" w:fill="FFFFFF"/>
        </w:rPr>
        <w:t xml:space="preserve">вітаміну </w:t>
      </w:r>
      <w:r w:rsidRPr="00B13EA2">
        <w:rPr>
          <w:rFonts w:ascii="Times New Roman" w:hAnsi="Times New Roman" w:cs="Times New Roman"/>
          <w:sz w:val="28"/>
          <w:szCs w:val="28"/>
        </w:rPr>
        <w:t>D у таких осіб</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[267].</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Слід відмітити, у групі дітей, фізичний розвиток яких перевищував вікову </w:t>
      </w:r>
      <w:r w:rsidR="002D6B07">
        <w:rPr>
          <w:rFonts w:ascii="Times New Roman" w:hAnsi="Times New Roman" w:cs="Times New Roman"/>
          <w:sz w:val="28"/>
          <w:szCs w:val="28"/>
        </w:rPr>
        <w:t>норму, найнижчий вміст 25(OH)D у</w:t>
      </w:r>
      <w:r w:rsidRPr="00B13EA2">
        <w:rPr>
          <w:rFonts w:ascii="Times New Roman" w:hAnsi="Times New Roman" w:cs="Times New Roman"/>
          <w:sz w:val="28"/>
          <w:szCs w:val="28"/>
        </w:rPr>
        <w:t xml:space="preserve"> сироватці крові зафіксовано у дітей з </w:t>
      </w:r>
      <w:r w:rsidRPr="008511C1">
        <w:rPr>
          <w:rFonts w:ascii="Times New Roman" w:hAnsi="Times New Roman" w:cs="Times New Roman"/>
          <w:sz w:val="28"/>
          <w:szCs w:val="28"/>
        </w:rPr>
        <w:t xml:space="preserve">ожирінням </w:t>
      </w:r>
      <w:r w:rsidR="00FF52D7">
        <w:rPr>
          <w:rFonts w:ascii="Times New Roman" w:hAnsi="Times New Roman" w:cs="Times New Roman"/>
          <w:sz w:val="28"/>
          <w:szCs w:val="28"/>
        </w:rPr>
        <w:t>(</w:t>
      </w:r>
      <w:r w:rsidRPr="008511C1">
        <w:rPr>
          <w:rFonts w:ascii="Times New Roman" w:hAnsi="Times New Roman" w:cs="Times New Roman"/>
          <w:sz w:val="28"/>
          <w:szCs w:val="28"/>
        </w:rPr>
        <w:t>(19,11</w:t>
      </w:r>
      <w:r w:rsidR="00565152">
        <w:rPr>
          <w:rFonts w:ascii="Times New Roman" w:hAnsi="Times New Roman" w:cs="Times New Roman"/>
          <w:sz w:val="28"/>
          <w:szCs w:val="28"/>
        </w:rPr>
        <w:t xml:space="preserve"> ± </w:t>
      </w:r>
      <w:r w:rsidRPr="008511C1">
        <w:rPr>
          <w:rFonts w:ascii="Times New Roman" w:hAnsi="Times New Roman" w:cs="Times New Roman"/>
          <w:sz w:val="28"/>
          <w:szCs w:val="28"/>
        </w:rPr>
        <w:t>2,92</w:t>
      </w:r>
      <w:r w:rsidR="00FF52D7">
        <w:rPr>
          <w:rFonts w:ascii="Times New Roman" w:hAnsi="Times New Roman" w:cs="Times New Roman"/>
          <w:sz w:val="28"/>
          <w:szCs w:val="28"/>
        </w:rPr>
        <w:t>)</w:t>
      </w:r>
      <w:r w:rsidR="002D6B07">
        <w:rPr>
          <w:rFonts w:ascii="Times New Roman" w:hAnsi="Times New Roman" w:cs="Times New Roman"/>
          <w:sz w:val="28"/>
          <w:szCs w:val="28"/>
        </w:rPr>
        <w:t xml:space="preserve"> </w:t>
      </w:r>
      <w:r w:rsidRPr="008511C1">
        <w:rPr>
          <w:rFonts w:ascii="Times New Roman" w:hAnsi="Times New Roman" w:cs="Times New Roman"/>
          <w:sz w:val="28"/>
          <w:szCs w:val="28"/>
        </w:rPr>
        <w:t>нг/мл, 95% СІ: 13,41 – 24,83 нг/мл). Даний</w:t>
      </w:r>
      <w:r w:rsidR="002D6B07">
        <w:rPr>
          <w:rFonts w:ascii="Times New Roman" w:hAnsi="Times New Roman" w:cs="Times New Roman"/>
          <w:sz w:val="28"/>
          <w:szCs w:val="28"/>
        </w:rPr>
        <w:t xml:space="preserve"> рівень достовірно відрізнявся від </w:t>
      </w:r>
      <w:r w:rsidRPr="008511C1">
        <w:rPr>
          <w:rFonts w:ascii="Times New Roman" w:hAnsi="Times New Roman" w:cs="Times New Roman"/>
          <w:sz w:val="28"/>
          <w:szCs w:val="28"/>
        </w:rPr>
        <w:t xml:space="preserve">середніх значень гідроксивітаміну D дітей з ризиком надмірної маси тіла </w:t>
      </w:r>
      <w:r w:rsidR="00FF52D7">
        <w:rPr>
          <w:rFonts w:ascii="Times New Roman" w:hAnsi="Times New Roman" w:cs="Times New Roman"/>
          <w:sz w:val="28"/>
          <w:szCs w:val="28"/>
        </w:rPr>
        <w:t>(</w:t>
      </w:r>
      <w:r w:rsidRPr="008511C1">
        <w:rPr>
          <w:rFonts w:ascii="Times New Roman" w:hAnsi="Times New Roman" w:cs="Times New Roman"/>
          <w:sz w:val="28"/>
          <w:szCs w:val="28"/>
        </w:rPr>
        <w:t>(30,66</w:t>
      </w:r>
      <w:r w:rsidR="00565152">
        <w:rPr>
          <w:rFonts w:ascii="Times New Roman" w:hAnsi="Times New Roman" w:cs="Times New Roman"/>
          <w:sz w:val="28"/>
          <w:szCs w:val="28"/>
        </w:rPr>
        <w:t xml:space="preserve"> ± </w:t>
      </w:r>
      <w:r w:rsidRPr="008511C1">
        <w:rPr>
          <w:rFonts w:ascii="Times New Roman" w:hAnsi="Times New Roman" w:cs="Times New Roman"/>
          <w:sz w:val="28"/>
          <w:szCs w:val="28"/>
        </w:rPr>
        <w:t>3,12</w:t>
      </w:r>
      <w:r w:rsidR="00FF52D7">
        <w:rPr>
          <w:rFonts w:ascii="Times New Roman" w:hAnsi="Times New Roman" w:cs="Times New Roman"/>
          <w:sz w:val="28"/>
          <w:szCs w:val="28"/>
        </w:rPr>
        <w:t>)</w:t>
      </w:r>
      <w:r w:rsidR="002D6B07">
        <w:rPr>
          <w:rFonts w:ascii="Times New Roman" w:hAnsi="Times New Roman" w:cs="Times New Roman"/>
          <w:sz w:val="28"/>
          <w:szCs w:val="28"/>
        </w:rPr>
        <w:t xml:space="preserve"> </w:t>
      </w:r>
      <w:r w:rsidRPr="008511C1">
        <w:rPr>
          <w:rFonts w:ascii="Times New Roman" w:hAnsi="Times New Roman" w:cs="Times New Roman"/>
          <w:sz w:val="28"/>
          <w:szCs w:val="28"/>
        </w:rPr>
        <w:t>нг</w:t>
      </w:r>
      <w:r w:rsidRPr="00B13EA2">
        <w:rPr>
          <w:rFonts w:ascii="Times New Roman" w:hAnsi="Times New Roman" w:cs="Times New Roman"/>
          <w:sz w:val="28"/>
          <w:szCs w:val="28"/>
        </w:rPr>
        <w:t xml:space="preserve">/мл, 95% СІ: 24,55 – 36,77 нг/мл, </w:t>
      </w:r>
      <w:r w:rsidR="001F0C61">
        <w:rPr>
          <w:rFonts w:ascii="Times New Roman" w:hAnsi="Times New Roman" w:cs="Times New Roman"/>
          <w:sz w:val="28"/>
          <w:szCs w:val="28"/>
        </w:rPr>
        <w:t>р &lt;</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осіб, фізичний розвиток яких відповідав віковій нормі </w:t>
      </w:r>
      <w:r w:rsidR="00FF52D7">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222222"/>
          <w:sz w:val="28"/>
          <w:szCs w:val="28"/>
        </w:rPr>
        <w:t>31,15</w:t>
      </w:r>
      <w:r w:rsidR="00565152">
        <w:rPr>
          <w:rFonts w:ascii="Times New Roman" w:hAnsi="Times New Roman" w:cs="Times New Roman"/>
          <w:color w:val="000000"/>
          <w:sz w:val="28"/>
          <w:szCs w:val="28"/>
        </w:rPr>
        <w:t xml:space="preserve"> ± </w:t>
      </w:r>
      <w:r w:rsidRPr="00B13EA2">
        <w:rPr>
          <w:rFonts w:ascii="Times New Roman" w:hAnsi="Times New Roman" w:cs="Times New Roman"/>
          <w:color w:val="000000"/>
          <w:sz w:val="28"/>
          <w:szCs w:val="28"/>
        </w:rPr>
        <w:t>2,8</w:t>
      </w:r>
      <w:r w:rsidR="00FF52D7">
        <w:rPr>
          <w:rFonts w:ascii="Times New Roman" w:hAnsi="Times New Roman" w:cs="Times New Roman"/>
          <w:color w:val="000000"/>
          <w:sz w:val="28"/>
          <w:szCs w:val="28"/>
        </w:rPr>
        <w:t>)</w:t>
      </w:r>
      <w:r w:rsidR="002D6B07">
        <w:rPr>
          <w:rFonts w:ascii="Times New Roman" w:hAnsi="Times New Roman" w:cs="Times New Roman"/>
          <w:color w:val="000000"/>
          <w:sz w:val="28"/>
          <w:szCs w:val="28"/>
        </w:rPr>
        <w:t xml:space="preserve"> </w:t>
      </w:r>
      <w:r w:rsidRPr="00B13EA2">
        <w:rPr>
          <w:rFonts w:ascii="Times New Roman" w:hAnsi="Times New Roman" w:cs="Times New Roman"/>
          <w:sz w:val="28"/>
          <w:szCs w:val="28"/>
        </w:rPr>
        <w:t>нг/мл, 9</w:t>
      </w:r>
      <w:r w:rsidR="00DB2970">
        <w:rPr>
          <w:rFonts w:ascii="Times New Roman" w:hAnsi="Times New Roman" w:cs="Times New Roman"/>
          <w:sz w:val="28"/>
          <w:szCs w:val="28"/>
        </w:rPr>
        <w:t xml:space="preserve">5% СІ: </w:t>
      </w:r>
      <w:r w:rsidR="00DB2970">
        <w:rPr>
          <w:rFonts w:ascii="Times New Roman" w:hAnsi="Times New Roman" w:cs="Times New Roman"/>
          <w:sz w:val="28"/>
          <w:szCs w:val="28"/>
        </w:rPr>
        <w:lastRenderedPageBreak/>
        <w:t xml:space="preserve">25,67 – 36,63, </w:t>
      </w:r>
      <w:r w:rsidR="001F0C61">
        <w:rPr>
          <w:rFonts w:ascii="Times New Roman" w:hAnsi="Times New Roman" w:cs="Times New Roman"/>
          <w:sz w:val="28"/>
          <w:szCs w:val="28"/>
        </w:rPr>
        <w:t>р &lt;</w:t>
      </w:r>
      <w:r w:rsidR="002D6B07">
        <w:rPr>
          <w:rFonts w:ascii="Times New Roman" w:hAnsi="Times New Roman" w:cs="Times New Roman"/>
          <w:sz w:val="28"/>
          <w:szCs w:val="28"/>
        </w:rPr>
        <w:t xml:space="preserve"> </w:t>
      </w:r>
      <w:r w:rsidR="00DB2970">
        <w:rPr>
          <w:rFonts w:ascii="Times New Roman" w:hAnsi="Times New Roman" w:cs="Times New Roman"/>
          <w:sz w:val="28"/>
          <w:szCs w:val="28"/>
        </w:rPr>
        <w:t xml:space="preserve">0,05). </w:t>
      </w:r>
      <w:r w:rsidRPr="00B13EA2">
        <w:rPr>
          <w:rFonts w:ascii="Times New Roman" w:hAnsi="Times New Roman" w:cs="Times New Roman"/>
          <w:sz w:val="28"/>
          <w:szCs w:val="28"/>
        </w:rPr>
        <w:t>Подібні результа</w:t>
      </w:r>
      <w:r w:rsidR="002D6B07">
        <w:rPr>
          <w:rFonts w:ascii="Times New Roman" w:hAnsi="Times New Roman" w:cs="Times New Roman"/>
          <w:sz w:val="28"/>
          <w:szCs w:val="28"/>
        </w:rPr>
        <w:t xml:space="preserve">ти були отримані вченим, однак </w:t>
      </w:r>
      <w:r w:rsidRPr="00B13EA2">
        <w:rPr>
          <w:rFonts w:ascii="Times New Roman" w:hAnsi="Times New Roman" w:cs="Times New Roman"/>
          <w:sz w:val="28"/>
          <w:szCs w:val="28"/>
        </w:rPr>
        <w:t>у дітей старших вікових груп</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[110].</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Даний аспект, можливо, обумовлений впливом патогенетичних ендогенних факторів при ожирінні за рахунок депонування вітаміну D в жировій тканині і зниженням його біодоступності [148].</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При провед</w:t>
      </w:r>
      <w:r w:rsidR="00DB2970">
        <w:rPr>
          <w:rFonts w:ascii="Times New Roman" w:hAnsi="Times New Roman" w:cs="Times New Roman"/>
          <w:sz w:val="28"/>
          <w:szCs w:val="28"/>
        </w:rPr>
        <w:t xml:space="preserve">енні кореляційного аналізу між </w:t>
      </w:r>
      <w:r w:rsidRPr="00B13EA2">
        <w:rPr>
          <w:rFonts w:ascii="Times New Roman" w:hAnsi="Times New Roman" w:cs="Times New Roman"/>
          <w:sz w:val="28"/>
          <w:szCs w:val="28"/>
        </w:rPr>
        <w:t>значеннями сироваткового 25(OH)D та ІМТ в групах дослідження нами виявлений зворотній достовірний середній зв’язок (r = –</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0,48) у дітей, які мали ожиріння (p</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&lt;</w:t>
      </w:r>
      <w:r w:rsidR="002D6B07">
        <w:rPr>
          <w:rFonts w:ascii="Times New Roman" w:hAnsi="Times New Roman" w:cs="Times New Roman"/>
          <w:sz w:val="28"/>
          <w:szCs w:val="28"/>
        </w:rPr>
        <w:t xml:space="preserve"> </w:t>
      </w:r>
      <w:r w:rsidRPr="00B13EA2">
        <w:rPr>
          <w:rFonts w:ascii="Times New Roman" w:hAnsi="Times New Roman" w:cs="Times New Roman"/>
          <w:sz w:val="28"/>
          <w:szCs w:val="28"/>
        </w:rPr>
        <w:t>0,01).</w:t>
      </w:r>
    </w:p>
    <w:p w:rsidR="00B21092" w:rsidRPr="00B13EA2" w:rsidRDefault="00371414" w:rsidP="00B21092">
      <w:pPr>
        <w:spacing w:after="0" w:line="360" w:lineRule="auto"/>
        <w:ind w:firstLine="708"/>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rPr>
        <w:t xml:space="preserve">Інші </w:t>
      </w:r>
      <w:r w:rsidR="00B21092" w:rsidRPr="00B13EA2">
        <w:rPr>
          <w:rFonts w:ascii="Times New Roman" w:hAnsi="Times New Roman" w:cs="Times New Roman"/>
          <w:color w:val="000000"/>
          <w:sz w:val="28"/>
          <w:szCs w:val="28"/>
        </w:rPr>
        <w:t xml:space="preserve">дослідження також показали, що рівень сироваткового 25(OH) D обернено пропорційно пов'язаний з ІМТ у дітей </w:t>
      </w:r>
      <w:r w:rsidR="00B21092" w:rsidRPr="00B13EA2">
        <w:rPr>
          <w:rFonts w:ascii="Times New Roman" w:hAnsi="Times New Roman" w:cs="Times New Roman"/>
          <w:sz w:val="28"/>
          <w:szCs w:val="28"/>
        </w:rPr>
        <w:t>[74,</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147,</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177].</w:t>
      </w:r>
      <w:r w:rsidR="002D6B07">
        <w:rPr>
          <w:rFonts w:ascii="Times New Roman" w:hAnsi="Times New Roman" w:cs="Times New Roman"/>
          <w:sz w:val="28"/>
          <w:szCs w:val="28"/>
        </w:rPr>
        <w:t xml:space="preserve"> </w:t>
      </w:r>
      <w:r w:rsidR="00B21092" w:rsidRPr="00B13EA2">
        <w:rPr>
          <w:rFonts w:ascii="Times New Roman" w:hAnsi="Times New Roman" w:cs="Times New Roman"/>
          <w:color w:val="000000"/>
          <w:sz w:val="28"/>
          <w:szCs w:val="28"/>
        </w:rPr>
        <w:t>В той час, як іншими дослідникам</w:t>
      </w:r>
      <w:r w:rsidR="002D6B07">
        <w:rPr>
          <w:rFonts w:ascii="Times New Roman" w:hAnsi="Times New Roman" w:cs="Times New Roman"/>
          <w:color w:val="000000"/>
          <w:sz w:val="28"/>
          <w:szCs w:val="28"/>
        </w:rPr>
        <w:t>и вищезазначеного кореляційного</w:t>
      </w:r>
      <w:r w:rsidR="00B21092" w:rsidRPr="00B13EA2">
        <w:rPr>
          <w:rFonts w:ascii="Times New Roman" w:hAnsi="Times New Roman" w:cs="Times New Roman"/>
          <w:color w:val="000000"/>
          <w:sz w:val="28"/>
          <w:szCs w:val="28"/>
        </w:rPr>
        <w:t xml:space="preserve"> зв’язку взагалі не виявлено</w:t>
      </w:r>
      <w:r w:rsidR="002D6B07">
        <w:rPr>
          <w:rFonts w:ascii="Times New Roman" w:hAnsi="Times New Roman" w:cs="Times New Roman"/>
          <w:color w:val="000000"/>
          <w:sz w:val="28"/>
          <w:szCs w:val="28"/>
        </w:rPr>
        <w:t xml:space="preserve"> </w:t>
      </w:r>
      <w:r w:rsidR="00B21092" w:rsidRPr="00B13EA2">
        <w:rPr>
          <w:rFonts w:ascii="Times New Roman" w:hAnsi="Times New Roman" w:cs="Times New Roman"/>
          <w:sz w:val="28"/>
          <w:szCs w:val="28"/>
        </w:rPr>
        <w:t>[185].</w:t>
      </w:r>
    </w:p>
    <w:p w:rsidR="00B21092" w:rsidRPr="002D6B07"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Наступним етапом нашої наукової роботи було вивчення статусу вітаміну D залежно від ступеня тяжкості рахіту. </w:t>
      </w:r>
      <w:r w:rsidR="00371414">
        <w:rPr>
          <w:rFonts w:ascii="Times New Roman" w:hAnsi="Times New Roman" w:cs="Times New Roman"/>
          <w:sz w:val="28"/>
          <w:szCs w:val="28"/>
        </w:rPr>
        <w:t xml:space="preserve">Так, при </w:t>
      </w:r>
      <w:r w:rsidR="00371414" w:rsidRPr="00B13EA2">
        <w:rPr>
          <w:rFonts w:ascii="Times New Roman" w:hAnsi="Times New Roman" w:cs="Times New Roman"/>
          <w:sz w:val="28"/>
          <w:szCs w:val="28"/>
        </w:rPr>
        <w:t>середньо-</w:t>
      </w:r>
      <w:r w:rsidR="00371414">
        <w:rPr>
          <w:rFonts w:ascii="Times New Roman" w:hAnsi="Times New Roman" w:cs="Times New Roman"/>
          <w:sz w:val="28"/>
          <w:szCs w:val="28"/>
        </w:rPr>
        <w:t>тя</w:t>
      </w:r>
      <w:r w:rsidR="00371414" w:rsidRPr="00B13EA2">
        <w:rPr>
          <w:rFonts w:ascii="Times New Roman" w:hAnsi="Times New Roman" w:cs="Times New Roman"/>
          <w:sz w:val="28"/>
          <w:szCs w:val="28"/>
        </w:rPr>
        <w:t>жк</w:t>
      </w:r>
      <w:r w:rsidR="00371414">
        <w:rPr>
          <w:rFonts w:ascii="Times New Roman" w:hAnsi="Times New Roman" w:cs="Times New Roman"/>
          <w:sz w:val="28"/>
          <w:szCs w:val="28"/>
        </w:rPr>
        <w:t xml:space="preserve">ому </w:t>
      </w:r>
      <w:r w:rsidR="00371414" w:rsidRPr="00B13EA2">
        <w:rPr>
          <w:rFonts w:ascii="Times New Roman" w:hAnsi="Times New Roman" w:cs="Times New Roman"/>
          <w:sz w:val="28"/>
          <w:szCs w:val="28"/>
        </w:rPr>
        <w:t>ступ</w:t>
      </w:r>
      <w:r w:rsidR="00371414">
        <w:rPr>
          <w:rFonts w:ascii="Times New Roman" w:hAnsi="Times New Roman" w:cs="Times New Roman"/>
          <w:sz w:val="28"/>
          <w:szCs w:val="28"/>
        </w:rPr>
        <w:t>ені</w:t>
      </w:r>
      <w:r w:rsidR="00371414" w:rsidRPr="00B13EA2">
        <w:rPr>
          <w:rFonts w:ascii="Times New Roman" w:hAnsi="Times New Roman" w:cs="Times New Roman"/>
          <w:sz w:val="28"/>
          <w:szCs w:val="28"/>
        </w:rPr>
        <w:t xml:space="preserve"> вітамін D-дефіцитного рахіту </w:t>
      </w:r>
      <w:r w:rsidRPr="00B13EA2">
        <w:rPr>
          <w:rFonts w:ascii="Times New Roman" w:hAnsi="Times New Roman" w:cs="Times New Roman"/>
          <w:sz w:val="28"/>
          <w:szCs w:val="28"/>
        </w:rPr>
        <w:t xml:space="preserve">дітей основної групи, у </w:t>
      </w:r>
      <w:r w:rsidR="00FF52D7">
        <w:rPr>
          <w:rFonts w:ascii="Times New Roman" w:hAnsi="Times New Roman" w:cs="Times New Roman"/>
          <w:sz w:val="28"/>
          <w:szCs w:val="28"/>
        </w:rPr>
        <w:t>(</w:t>
      </w:r>
      <w:r w:rsidRPr="00B13EA2">
        <w:rPr>
          <w:rFonts w:ascii="Times New Roman" w:hAnsi="Times New Roman" w:cs="Times New Roman"/>
          <w:sz w:val="28"/>
          <w:szCs w:val="28"/>
        </w:rPr>
        <w:t>15 осіб (88,23</w:t>
      </w:r>
      <w:r w:rsidR="00565152">
        <w:rPr>
          <w:rFonts w:ascii="Times New Roman" w:hAnsi="Times New Roman" w:cs="Times New Roman"/>
          <w:color w:val="000000"/>
          <w:sz w:val="28"/>
          <w:szCs w:val="28"/>
        </w:rPr>
        <w:t xml:space="preserve"> ± </w:t>
      </w:r>
      <w:r w:rsidRPr="00B13EA2">
        <w:rPr>
          <w:rFonts w:ascii="Times New Roman" w:hAnsi="Times New Roman" w:cs="Times New Roman"/>
          <w:color w:val="000000"/>
          <w:sz w:val="28"/>
          <w:szCs w:val="28"/>
        </w:rPr>
        <w:t>8,05</w:t>
      </w:r>
      <w:r w:rsidR="00FF52D7">
        <w:rPr>
          <w:rFonts w:ascii="Times New Roman" w:hAnsi="Times New Roman" w:cs="Times New Roman"/>
          <w:color w:val="000000"/>
          <w:sz w:val="28"/>
          <w:szCs w:val="28"/>
        </w:rPr>
        <w:t xml:space="preserve">) </w:t>
      </w:r>
      <w:r w:rsidRPr="00B13EA2">
        <w:rPr>
          <w:rFonts w:ascii="Times New Roman" w:hAnsi="Times New Roman" w:cs="Times New Roman"/>
          <w:sz w:val="28"/>
          <w:szCs w:val="28"/>
        </w:rPr>
        <w:t>%) відмічався дефіцит вітаміну D, у 2 пацієнтів (11,76</w:t>
      </w:r>
      <w:r w:rsidR="00565152">
        <w:rPr>
          <w:rFonts w:ascii="Times New Roman" w:hAnsi="Times New Roman" w:cs="Times New Roman"/>
          <w:color w:val="000000"/>
          <w:sz w:val="28"/>
          <w:szCs w:val="28"/>
        </w:rPr>
        <w:t xml:space="preserve"> ± </w:t>
      </w:r>
      <w:r w:rsidRPr="00B13EA2">
        <w:rPr>
          <w:rFonts w:ascii="Times New Roman" w:hAnsi="Times New Roman" w:cs="Times New Roman"/>
          <w:color w:val="000000"/>
          <w:sz w:val="28"/>
          <w:szCs w:val="28"/>
        </w:rPr>
        <w:t>8,05</w:t>
      </w:r>
      <w:r w:rsidR="00DB2970">
        <w:rPr>
          <w:rFonts w:ascii="Times New Roman" w:hAnsi="Times New Roman" w:cs="Times New Roman"/>
          <w:color w:val="000000"/>
          <w:sz w:val="28"/>
          <w:szCs w:val="28"/>
        </w:rPr>
        <w:t xml:space="preserve">) </w:t>
      </w:r>
      <w:r w:rsidR="00DB2970">
        <w:rPr>
          <w:rFonts w:ascii="Times New Roman" w:hAnsi="Times New Roman" w:cs="Times New Roman"/>
          <w:sz w:val="28"/>
          <w:szCs w:val="28"/>
        </w:rPr>
        <w:t xml:space="preserve">% </w:t>
      </w:r>
      <w:r w:rsidRPr="00B13EA2">
        <w:rPr>
          <w:rFonts w:ascii="Times New Roman" w:hAnsi="Times New Roman" w:cs="Times New Roman"/>
          <w:sz w:val="28"/>
          <w:szCs w:val="28"/>
        </w:rPr>
        <w:t xml:space="preserve">– недостатність вітаміну D. Слід звернути увагу, що достатньої забезпеченості вітаміном D серед хворих дітей, які мали середній ступінь важкості даної остеопатії, нами не </w:t>
      </w:r>
      <w:r w:rsidRPr="00617EBB">
        <w:rPr>
          <w:rFonts w:ascii="Times New Roman" w:hAnsi="Times New Roman" w:cs="Times New Roman"/>
          <w:sz w:val="28"/>
          <w:szCs w:val="28"/>
        </w:rPr>
        <w:t>виявлено.</w:t>
      </w:r>
    </w:p>
    <w:p w:rsidR="00B21092" w:rsidRPr="002D6B07" w:rsidRDefault="00617EBB" w:rsidP="00B210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B21092" w:rsidRPr="00B13EA2">
        <w:rPr>
          <w:rFonts w:ascii="Times New Roman" w:hAnsi="Times New Roman" w:cs="Times New Roman"/>
          <w:sz w:val="28"/>
          <w:szCs w:val="28"/>
        </w:rPr>
        <w:t>ахіт середнього ступеня важкості у дітей з ожирінням супроводжувався вірогідно нижчими значеннями сироваткового 25(OH)D</w:t>
      </w:r>
      <w:r w:rsidR="008511C1">
        <w:rPr>
          <w:rFonts w:ascii="Times New Roman" w:hAnsi="Times New Roman" w:cs="Times New Roman"/>
          <w:sz w:val="28"/>
          <w:szCs w:val="28"/>
        </w:rPr>
        <w:t xml:space="preserve"> (</w:t>
      </w:r>
      <w:r w:rsidR="00B21092" w:rsidRPr="00B13EA2">
        <w:rPr>
          <w:rFonts w:ascii="Times New Roman" w:hAnsi="Times New Roman" w:cs="Times New Roman"/>
          <w:sz w:val="28"/>
          <w:szCs w:val="28"/>
        </w:rPr>
        <w:t>(</w:t>
      </w:r>
      <w:r w:rsidR="00B21092" w:rsidRPr="00B13EA2">
        <w:rPr>
          <w:rFonts w:ascii="Times New Roman" w:hAnsi="Times New Roman" w:cs="Times New Roman"/>
          <w:color w:val="000000"/>
          <w:sz w:val="28"/>
          <w:szCs w:val="28"/>
        </w:rPr>
        <w:t>11,83</w:t>
      </w:r>
      <w:r w:rsidR="00565152">
        <w:rPr>
          <w:rFonts w:ascii="Times New Roman" w:hAnsi="Times New Roman" w:cs="Times New Roman"/>
          <w:color w:val="000000"/>
          <w:sz w:val="28"/>
          <w:szCs w:val="28"/>
        </w:rPr>
        <w:t xml:space="preserve"> ± </w:t>
      </w:r>
      <w:r w:rsidR="00B21092" w:rsidRPr="00B13EA2">
        <w:rPr>
          <w:rFonts w:ascii="Times New Roman" w:hAnsi="Times New Roman" w:cs="Times New Roman"/>
          <w:color w:val="000000"/>
          <w:sz w:val="28"/>
          <w:szCs w:val="28"/>
        </w:rPr>
        <w:t>1,02) нг/мл), ніж у дітей з ризиком розвитку надмірної маси тіла ((18,83</w:t>
      </w:r>
      <w:r w:rsidR="00565152">
        <w:rPr>
          <w:rFonts w:ascii="Times New Roman" w:hAnsi="Times New Roman" w:cs="Times New Roman"/>
          <w:color w:val="000000"/>
          <w:sz w:val="28"/>
          <w:szCs w:val="28"/>
        </w:rPr>
        <w:t xml:space="preserve"> ± </w:t>
      </w:r>
      <w:r w:rsidR="00B21092" w:rsidRPr="00B13EA2">
        <w:rPr>
          <w:rFonts w:ascii="Times New Roman" w:hAnsi="Times New Roman" w:cs="Times New Roman"/>
          <w:color w:val="000000"/>
          <w:sz w:val="28"/>
          <w:szCs w:val="28"/>
        </w:rPr>
        <w:t>2,94) нг/мл) та осіб, фізичний розвиток, яких відповідав віковій нормі</w:t>
      </w:r>
      <w:r w:rsidR="00B21092" w:rsidRPr="00B13EA2">
        <w:rPr>
          <w:rFonts w:ascii="Times New Roman" w:hAnsi="Times New Roman" w:cs="Times New Roman"/>
          <w:sz w:val="28"/>
          <w:szCs w:val="28"/>
        </w:rPr>
        <w:t xml:space="preserve"> ((20,45</w:t>
      </w:r>
      <w:r w:rsidR="00565152">
        <w:rPr>
          <w:rFonts w:ascii="Times New Roman" w:hAnsi="Times New Roman" w:cs="Times New Roman"/>
          <w:color w:val="000000"/>
          <w:sz w:val="28"/>
          <w:szCs w:val="28"/>
        </w:rPr>
        <w:t xml:space="preserve"> ± </w:t>
      </w:r>
      <w:r w:rsidR="00B21092" w:rsidRPr="00B13EA2">
        <w:rPr>
          <w:rFonts w:ascii="Times New Roman" w:hAnsi="Times New Roman" w:cs="Times New Roman"/>
          <w:color w:val="000000"/>
          <w:sz w:val="28"/>
          <w:szCs w:val="28"/>
        </w:rPr>
        <w:t xml:space="preserve">4,55) нг/мл), </w:t>
      </w:r>
      <w:r w:rsidR="001F0C61">
        <w:rPr>
          <w:rFonts w:ascii="Times New Roman" w:hAnsi="Times New Roman" w:cs="Times New Roman"/>
          <w:sz w:val="28"/>
          <w:szCs w:val="28"/>
        </w:rPr>
        <w:t>р &lt;</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0,05. Це може свідчити про те, що в умовах тривалого дефіциту вітаміну D на тлі ожиріння, ймовірно, посилюється негативний баланс вітаміну D в організмі й сприяє розвитку середньо-важких клінічних форм рахіту.</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Результати нашого дослідження показали відсутність чіткої закономірності між статусом вітаміну D в організмі дітей, хворих на рахіт, та особливостями порушень кальцій-фосфорного обміну, що узгоджує</w:t>
      </w:r>
      <w:r w:rsidR="002D6B07">
        <w:rPr>
          <w:rFonts w:ascii="Times New Roman" w:hAnsi="Times New Roman" w:cs="Times New Roman"/>
          <w:sz w:val="28"/>
          <w:szCs w:val="28"/>
        </w:rPr>
        <w:t xml:space="preserve">ться з даними літератури. Так, власні </w:t>
      </w:r>
      <w:r w:rsidRPr="00B13EA2">
        <w:rPr>
          <w:rFonts w:ascii="Times New Roman" w:hAnsi="Times New Roman" w:cs="Times New Roman"/>
          <w:sz w:val="28"/>
          <w:szCs w:val="28"/>
        </w:rPr>
        <w:t>дослідження</w:t>
      </w:r>
      <w:r w:rsidR="002D6B07">
        <w:rPr>
          <w:rFonts w:ascii="Times New Roman" w:hAnsi="Times New Roman" w:cs="Times New Roman"/>
          <w:sz w:val="28"/>
          <w:szCs w:val="28"/>
        </w:rPr>
        <w:t xml:space="preserve"> </w:t>
      </w:r>
      <w:r w:rsidRPr="00B13EA2">
        <w:rPr>
          <w:rFonts w:ascii="Times New Roman" w:hAnsi="Times New Roman" w:cs="Times New Roman"/>
          <w:color w:val="222222"/>
          <w:sz w:val="28"/>
          <w:szCs w:val="28"/>
          <w:shd w:val="clear" w:color="auto" w:fill="FFFFFF"/>
        </w:rPr>
        <w:t>Aggarwal V.</w:t>
      </w:r>
      <w:r w:rsidRPr="00557373">
        <w:rPr>
          <w:rFonts w:ascii="Times New Roman" w:eastAsia="MS Mincho" w:hAnsi="Times New Roman" w:cs="Times New Roman"/>
          <w:sz w:val="28"/>
          <w:szCs w:val="28"/>
          <w:lang w:val="en-US" w:eastAsia="ja-JP"/>
        </w:rPr>
        <w:t>et</w:t>
      </w:r>
      <w:r w:rsidR="002D6B07">
        <w:rPr>
          <w:rFonts w:ascii="Times New Roman" w:eastAsia="MS Mincho" w:hAnsi="Times New Roman" w:cs="Times New Roman"/>
          <w:sz w:val="28"/>
          <w:szCs w:val="28"/>
          <w:lang w:eastAsia="ja-JP"/>
        </w:rPr>
        <w:t xml:space="preserve"> </w:t>
      </w:r>
      <w:r w:rsidRPr="00557373">
        <w:rPr>
          <w:rFonts w:ascii="Times New Roman" w:eastAsia="MS Mincho" w:hAnsi="Times New Roman" w:cs="Times New Roman"/>
          <w:sz w:val="28"/>
          <w:szCs w:val="28"/>
          <w:lang w:val="en-US" w:eastAsia="ja-JP"/>
        </w:rPr>
        <w:t>al</w:t>
      </w:r>
      <w:r w:rsidRPr="00557373">
        <w:rPr>
          <w:rFonts w:ascii="Times New Roman" w:eastAsia="MS Mincho" w:hAnsi="Times New Roman" w:cs="Times New Roman"/>
          <w:sz w:val="28"/>
          <w:szCs w:val="28"/>
          <w:lang w:eastAsia="ja-JP"/>
        </w:rPr>
        <w:t>. (2012)</w:t>
      </w:r>
      <w:r w:rsidRPr="00B13EA2">
        <w:rPr>
          <w:rFonts w:ascii="Times New Roman" w:hAnsi="Times New Roman" w:cs="Times New Roman"/>
          <w:sz w:val="28"/>
          <w:szCs w:val="28"/>
        </w:rPr>
        <w:t xml:space="preserve"> також не виявили кореляції між рівнем гідроксивітаміну D в сироватці крові та загальноприйнятими біохімічними параметрами рахіту</w:t>
      </w:r>
      <w:r w:rsidRPr="00B13EA2">
        <w:rPr>
          <w:rFonts w:ascii="Times New Roman" w:hAnsi="Times New Roman" w:cs="Times New Roman"/>
          <w:color w:val="222222"/>
          <w:sz w:val="28"/>
          <w:szCs w:val="28"/>
          <w:shd w:val="clear" w:color="auto" w:fill="FFFFFF"/>
        </w:rPr>
        <w:t>.</w:t>
      </w:r>
      <w:r w:rsidR="002D6B07">
        <w:rPr>
          <w:rFonts w:ascii="Times New Roman" w:hAnsi="Times New Roman" w:cs="Times New Roman"/>
          <w:color w:val="222222"/>
          <w:sz w:val="28"/>
          <w:szCs w:val="28"/>
          <w:shd w:val="clear" w:color="auto" w:fill="FFFFFF"/>
        </w:rPr>
        <w:t xml:space="preserve"> </w:t>
      </w:r>
      <w:r w:rsidRPr="00B13EA2">
        <w:rPr>
          <w:rFonts w:ascii="Times New Roman" w:hAnsi="Times New Roman" w:cs="Times New Roman"/>
          <w:sz w:val="28"/>
          <w:szCs w:val="28"/>
        </w:rPr>
        <w:t xml:space="preserve">Літературні джерела вказують, що дослідження лише </w:t>
      </w:r>
      <w:r w:rsidRPr="00B13EA2">
        <w:rPr>
          <w:rFonts w:ascii="Times New Roman" w:hAnsi="Times New Roman" w:cs="Times New Roman"/>
          <w:sz w:val="28"/>
          <w:szCs w:val="28"/>
        </w:rPr>
        <w:lastRenderedPageBreak/>
        <w:t>біохімічних показників кальцій-фосфорного обміну не дозволяють адекватно оцінити недостатність вітаміну D [185].</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Наступним етапом нашого дослідження було визначення рівня сироваткового остеокальцину у обстежених дітей, як маркера кісткоутворення та швидкості ремоделювання кісткової тканини.</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Перш ніж, розпочати дослідження, ми спіткнулися з проблемою відсутності </w:t>
      </w:r>
      <w:r w:rsidR="00371414">
        <w:rPr>
          <w:rFonts w:ascii="Times New Roman" w:hAnsi="Times New Roman" w:cs="Times New Roman"/>
          <w:sz w:val="28"/>
          <w:szCs w:val="28"/>
        </w:rPr>
        <w:t>референтних</w:t>
      </w:r>
      <w:r w:rsidRPr="00B13EA2">
        <w:rPr>
          <w:rFonts w:ascii="Times New Roman" w:hAnsi="Times New Roman" w:cs="Times New Roman"/>
          <w:sz w:val="28"/>
          <w:szCs w:val="28"/>
        </w:rPr>
        <w:t xml:space="preserve"> значень даного кісткового маркеру для когорти дитячого віку. Слід відзначити, що у методичних рекомендаціях, опублікованих компанією «Roche Diagnostics», референтні значення пред</w:t>
      </w:r>
      <w:r w:rsidR="008511C1">
        <w:rPr>
          <w:rFonts w:ascii="Times New Roman" w:hAnsi="Times New Roman" w:cs="Times New Roman"/>
          <w:sz w:val="28"/>
          <w:szCs w:val="28"/>
        </w:rPr>
        <w:t>ставлені для жінок в період пре</w:t>
      </w:r>
      <w:r w:rsidRPr="00B13EA2">
        <w:rPr>
          <w:rFonts w:ascii="Times New Roman" w:hAnsi="Times New Roman" w:cs="Times New Roman"/>
          <w:sz w:val="28"/>
          <w:szCs w:val="28"/>
        </w:rPr>
        <w:t>- і постменопаузи і чоловіків.</w:t>
      </w:r>
    </w:p>
    <w:p w:rsidR="00B21092" w:rsidRPr="00AA0366"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Розробці референтних значень концентрації даного кісткового маркера в дитячій популяції до теперішнього часу приділялося зовсім мало уваги. У літературі все частіше відзначаються труднощі об'єктивного підходу до аналізу результатів, особливо у дітей раннього віку, оскільки особливості розвитку та адаптаційні реакції, властиві зростаючому організму, можуть істотно ускладнювати інтерпретацію кількісних показників [24].</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AA0366">
        <w:rPr>
          <w:rFonts w:ascii="Times New Roman" w:hAnsi="Times New Roman" w:cs="Times New Roman"/>
          <w:sz w:val="28"/>
          <w:szCs w:val="28"/>
        </w:rPr>
        <w:t xml:space="preserve">Наше дослідження, яке також включає і умовно здорових дітей першого року життя, дозволить зробити внесок у розробку референтних значень концентрації </w:t>
      </w:r>
      <w:r w:rsidRPr="00B13EA2">
        <w:rPr>
          <w:rFonts w:ascii="Times New Roman" w:hAnsi="Times New Roman" w:cs="Times New Roman"/>
          <w:sz w:val="28"/>
          <w:szCs w:val="28"/>
        </w:rPr>
        <w:t>сироваткового остеокальцину для даної вікової групи.</w:t>
      </w:r>
    </w:p>
    <w:p w:rsidR="00B21092" w:rsidRPr="008511C1" w:rsidRDefault="00936186" w:rsidP="00B21092">
      <w:pPr>
        <w:spacing w:after="0" w:line="360" w:lineRule="auto"/>
        <w:ind w:firstLine="708"/>
        <w:jc w:val="both"/>
        <w:rPr>
          <w:rFonts w:ascii="Times New Roman" w:hAnsi="Times New Roman" w:cs="Times New Roman"/>
          <w:sz w:val="28"/>
          <w:szCs w:val="28"/>
        </w:rPr>
      </w:pPr>
      <w:r w:rsidRPr="003D7350">
        <w:rPr>
          <w:rFonts w:ascii="Times New Roman" w:hAnsi="Times New Roman" w:cs="Times New Roman"/>
          <w:sz w:val="28"/>
          <w:szCs w:val="28"/>
        </w:rPr>
        <w:t>За отриманими результатами</w:t>
      </w:r>
      <w:r w:rsidR="00B21092" w:rsidRPr="003D7350">
        <w:rPr>
          <w:rFonts w:ascii="Times New Roman" w:hAnsi="Times New Roman" w:cs="Times New Roman"/>
          <w:sz w:val="28"/>
          <w:szCs w:val="28"/>
        </w:rPr>
        <w:t xml:space="preserve"> встановлено, що інтенсивність кісткового </w:t>
      </w:r>
      <w:r w:rsidR="00B21092" w:rsidRPr="00B13EA2">
        <w:rPr>
          <w:rFonts w:ascii="Times New Roman" w:hAnsi="Times New Roman" w:cs="Times New Roman"/>
          <w:sz w:val="28"/>
          <w:szCs w:val="28"/>
        </w:rPr>
        <w:t xml:space="preserve">обміну була достовірно зниженою у дітей, хворих на вітамін D-дефіцитний рахіт, порівняно з практично здоровими дітьми. Так, у пацієнтів І підгрупи даний показник становив </w:t>
      </w:r>
      <w:r w:rsidR="00FF52D7">
        <w:rPr>
          <w:rFonts w:ascii="Times New Roman" w:hAnsi="Times New Roman" w:cs="Times New Roman"/>
          <w:sz w:val="28"/>
          <w:szCs w:val="28"/>
        </w:rPr>
        <w:t>(</w:t>
      </w:r>
      <w:r w:rsidR="00B21092" w:rsidRPr="00B13EA2">
        <w:rPr>
          <w:rFonts w:ascii="Times New Roman" w:hAnsi="Times New Roman" w:cs="Times New Roman"/>
          <w:sz w:val="28"/>
          <w:szCs w:val="28"/>
        </w:rPr>
        <w:t>67,85</w:t>
      </w:r>
      <w:r w:rsidR="00565152">
        <w:rPr>
          <w:rFonts w:ascii="Times New Roman" w:hAnsi="Times New Roman" w:cs="Times New Roman"/>
          <w:sz w:val="28"/>
          <w:szCs w:val="28"/>
        </w:rPr>
        <w:t xml:space="preserve"> ± </w:t>
      </w:r>
      <w:r w:rsidR="00B21092" w:rsidRPr="00B13EA2">
        <w:rPr>
          <w:rFonts w:ascii="Times New Roman" w:hAnsi="Times New Roman" w:cs="Times New Roman"/>
          <w:sz w:val="28"/>
          <w:szCs w:val="28"/>
        </w:rPr>
        <w:t>3,44</w:t>
      </w:r>
      <w:r w:rsidR="00FF52D7">
        <w:rPr>
          <w:rFonts w:ascii="Times New Roman" w:hAnsi="Times New Roman" w:cs="Times New Roman"/>
          <w:sz w:val="28"/>
          <w:szCs w:val="28"/>
        </w:rPr>
        <w:t>)</w:t>
      </w:r>
      <w:r w:rsidR="002D6B07">
        <w:rPr>
          <w:rFonts w:ascii="Times New Roman" w:hAnsi="Times New Roman" w:cs="Times New Roman"/>
          <w:sz w:val="28"/>
          <w:szCs w:val="28"/>
        </w:rPr>
        <w:t xml:space="preserve"> </w:t>
      </w:r>
      <w:r w:rsidR="00FF52D7">
        <w:rPr>
          <w:rFonts w:ascii="Times New Roman" w:hAnsi="Times New Roman" w:cs="Times New Roman"/>
          <w:sz w:val="28"/>
          <w:szCs w:val="28"/>
        </w:rPr>
        <w:t xml:space="preserve">нг/мл, </w:t>
      </w:r>
      <w:r w:rsidR="00B21092" w:rsidRPr="00B13EA2">
        <w:rPr>
          <w:rFonts w:ascii="Times New Roman" w:hAnsi="Times New Roman" w:cs="Times New Roman"/>
          <w:sz w:val="28"/>
          <w:szCs w:val="28"/>
        </w:rPr>
        <w:t>95% СІ: 61,11 – 74,59</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 xml:space="preserve">нг/мл), ІІ підгрупи </w:t>
      </w:r>
      <w:r w:rsidR="00631B41" w:rsidRPr="00B13EA2">
        <w:rPr>
          <w:rFonts w:ascii="Times New Roman" w:hAnsi="Times New Roman" w:cs="Times New Roman"/>
          <w:sz w:val="28"/>
          <w:szCs w:val="28"/>
        </w:rPr>
        <w:t xml:space="preserve">– </w:t>
      </w:r>
      <w:r w:rsidR="00FF52D7">
        <w:rPr>
          <w:rFonts w:ascii="Times New Roman" w:hAnsi="Times New Roman" w:cs="Times New Roman"/>
          <w:sz w:val="28"/>
          <w:szCs w:val="28"/>
        </w:rPr>
        <w:t>(</w:t>
      </w:r>
      <w:r w:rsidR="00B21092" w:rsidRPr="00B13EA2">
        <w:rPr>
          <w:rFonts w:ascii="Times New Roman" w:hAnsi="Times New Roman" w:cs="Times New Roman"/>
          <w:sz w:val="28"/>
          <w:szCs w:val="28"/>
        </w:rPr>
        <w:t>65,58</w:t>
      </w:r>
      <w:r w:rsidR="00565152">
        <w:rPr>
          <w:rFonts w:ascii="Times New Roman" w:hAnsi="Times New Roman" w:cs="Times New Roman"/>
          <w:sz w:val="28"/>
          <w:szCs w:val="28"/>
        </w:rPr>
        <w:t xml:space="preserve"> ± </w:t>
      </w:r>
      <w:r w:rsidR="00B21092" w:rsidRPr="00B13EA2">
        <w:rPr>
          <w:rFonts w:ascii="Times New Roman" w:hAnsi="Times New Roman" w:cs="Times New Roman"/>
          <w:sz w:val="28"/>
          <w:szCs w:val="28"/>
        </w:rPr>
        <w:t>3,29</w:t>
      </w:r>
      <w:r w:rsidR="00FF52D7">
        <w:rPr>
          <w:rFonts w:ascii="Times New Roman" w:hAnsi="Times New Roman" w:cs="Times New Roman"/>
          <w:sz w:val="28"/>
          <w:szCs w:val="28"/>
        </w:rPr>
        <w:t>)</w:t>
      </w:r>
      <w:r w:rsidR="002D6B07">
        <w:rPr>
          <w:rFonts w:ascii="Times New Roman" w:hAnsi="Times New Roman" w:cs="Times New Roman"/>
          <w:sz w:val="28"/>
          <w:szCs w:val="28"/>
        </w:rPr>
        <w:t xml:space="preserve"> </w:t>
      </w:r>
      <w:r w:rsidR="00FF52D7">
        <w:rPr>
          <w:rFonts w:ascii="Times New Roman" w:hAnsi="Times New Roman" w:cs="Times New Roman"/>
          <w:sz w:val="28"/>
          <w:szCs w:val="28"/>
        </w:rPr>
        <w:t xml:space="preserve">нг/мл, </w:t>
      </w:r>
      <w:r w:rsidR="00631B41">
        <w:rPr>
          <w:rFonts w:ascii="Times New Roman" w:hAnsi="Times New Roman" w:cs="Times New Roman"/>
          <w:sz w:val="28"/>
          <w:szCs w:val="28"/>
        </w:rPr>
        <w:t>(</w:t>
      </w:r>
      <w:r w:rsidR="00B21092" w:rsidRPr="00B13EA2">
        <w:rPr>
          <w:rFonts w:ascii="Times New Roman" w:hAnsi="Times New Roman" w:cs="Times New Roman"/>
          <w:sz w:val="28"/>
          <w:szCs w:val="28"/>
        </w:rPr>
        <w:t>95% СІ:</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59,14 – 72,02</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 xml:space="preserve">нг/мл), ІІІ підгрупи </w:t>
      </w:r>
      <w:r w:rsidR="00631B41">
        <w:rPr>
          <w:rFonts w:ascii="Times New Roman" w:hAnsi="Times New Roman" w:cs="Times New Roman"/>
          <w:sz w:val="28"/>
          <w:szCs w:val="28"/>
        </w:rPr>
        <w:t>–</w:t>
      </w:r>
      <w:r w:rsidR="002D6B07">
        <w:rPr>
          <w:rFonts w:ascii="Times New Roman" w:hAnsi="Times New Roman" w:cs="Times New Roman"/>
          <w:sz w:val="28"/>
          <w:szCs w:val="28"/>
        </w:rPr>
        <w:t xml:space="preserve"> </w:t>
      </w:r>
      <w:r w:rsidR="00631B41">
        <w:rPr>
          <w:rFonts w:ascii="Times New Roman" w:hAnsi="Times New Roman" w:cs="Times New Roman"/>
          <w:sz w:val="28"/>
          <w:szCs w:val="28"/>
        </w:rPr>
        <w:t>(</w:t>
      </w:r>
      <w:r w:rsidR="00B21092" w:rsidRPr="00B13EA2">
        <w:rPr>
          <w:rFonts w:ascii="Times New Roman" w:hAnsi="Times New Roman" w:cs="Times New Roman"/>
          <w:sz w:val="28"/>
          <w:szCs w:val="28"/>
        </w:rPr>
        <w:t>56,15</w:t>
      </w:r>
      <w:r w:rsidR="00565152">
        <w:rPr>
          <w:rFonts w:ascii="Times New Roman" w:hAnsi="Times New Roman" w:cs="Times New Roman"/>
          <w:sz w:val="28"/>
          <w:szCs w:val="28"/>
        </w:rPr>
        <w:t xml:space="preserve"> ± </w:t>
      </w:r>
      <w:r w:rsidR="00B21092" w:rsidRPr="00B13EA2">
        <w:rPr>
          <w:rFonts w:ascii="Times New Roman" w:hAnsi="Times New Roman" w:cs="Times New Roman"/>
          <w:sz w:val="28"/>
          <w:szCs w:val="28"/>
        </w:rPr>
        <w:t>4,02</w:t>
      </w:r>
      <w:r w:rsidR="00631B41">
        <w:rPr>
          <w:rFonts w:ascii="Times New Roman" w:hAnsi="Times New Roman" w:cs="Times New Roman"/>
          <w:sz w:val="28"/>
          <w:szCs w:val="28"/>
        </w:rPr>
        <w:t>)</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нг/мл (95% СІ: 48,28 – 64,02</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нг/мл), що в кожному випадку достовірно відрізнялось від зна</w:t>
      </w:r>
      <w:r w:rsidR="00631B41">
        <w:rPr>
          <w:rFonts w:ascii="Times New Roman" w:hAnsi="Times New Roman" w:cs="Times New Roman"/>
          <w:sz w:val="28"/>
          <w:szCs w:val="28"/>
        </w:rPr>
        <w:t xml:space="preserve">чень даного кісткового маркеру </w:t>
      </w:r>
      <w:r w:rsidR="00B21092" w:rsidRPr="00B13EA2">
        <w:rPr>
          <w:rFonts w:ascii="Times New Roman" w:hAnsi="Times New Roman" w:cs="Times New Roman"/>
          <w:sz w:val="28"/>
          <w:szCs w:val="28"/>
        </w:rPr>
        <w:t xml:space="preserve">дітей контрольної групи </w:t>
      </w:r>
      <w:r w:rsidR="00631B41">
        <w:rPr>
          <w:rFonts w:ascii="Times New Roman" w:hAnsi="Times New Roman" w:cs="Times New Roman"/>
          <w:sz w:val="28"/>
          <w:szCs w:val="28"/>
        </w:rPr>
        <w:t>(</w:t>
      </w:r>
      <w:r w:rsidR="00B21092" w:rsidRPr="00B13EA2">
        <w:rPr>
          <w:rFonts w:ascii="Times New Roman" w:hAnsi="Times New Roman" w:cs="Times New Roman"/>
          <w:sz w:val="28"/>
          <w:szCs w:val="28"/>
        </w:rPr>
        <w:t>(94,26</w:t>
      </w:r>
      <w:r w:rsidR="00565152">
        <w:rPr>
          <w:rFonts w:ascii="Times New Roman" w:hAnsi="Times New Roman" w:cs="Times New Roman"/>
          <w:sz w:val="28"/>
          <w:szCs w:val="28"/>
        </w:rPr>
        <w:t xml:space="preserve"> ± </w:t>
      </w:r>
      <w:r w:rsidR="00B21092" w:rsidRPr="00B13EA2">
        <w:rPr>
          <w:rFonts w:ascii="Times New Roman" w:hAnsi="Times New Roman" w:cs="Times New Roman"/>
          <w:sz w:val="28"/>
          <w:szCs w:val="28"/>
        </w:rPr>
        <w:t>2,96</w:t>
      </w:r>
      <w:r w:rsidR="00631B41">
        <w:rPr>
          <w:rFonts w:ascii="Times New Roman" w:hAnsi="Times New Roman" w:cs="Times New Roman"/>
          <w:sz w:val="28"/>
          <w:szCs w:val="28"/>
        </w:rPr>
        <w:t>)</w:t>
      </w:r>
      <w:r w:rsidR="00B21092" w:rsidRPr="00B13EA2">
        <w:rPr>
          <w:rFonts w:ascii="Times New Roman" w:hAnsi="Times New Roman" w:cs="Times New Roman"/>
          <w:sz w:val="28"/>
          <w:szCs w:val="28"/>
        </w:rPr>
        <w:t xml:space="preserve"> нг/мл, 95% СІ: 88,46 – 100,06</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 xml:space="preserve">нг/мл, </w:t>
      </w:r>
      <w:r w:rsidR="001F0C61">
        <w:rPr>
          <w:rFonts w:ascii="Times New Roman" w:hAnsi="Times New Roman" w:cs="Times New Roman"/>
          <w:sz w:val="28"/>
          <w:szCs w:val="28"/>
        </w:rPr>
        <w:t>р &lt;</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0,001). Слід звернути увагу, що виявлені порушення мали достовірно нижч</w:t>
      </w:r>
      <w:r w:rsidR="00DB2970">
        <w:rPr>
          <w:rFonts w:ascii="Times New Roman" w:hAnsi="Times New Roman" w:cs="Times New Roman"/>
          <w:sz w:val="28"/>
          <w:szCs w:val="28"/>
        </w:rPr>
        <w:t xml:space="preserve">і показники </w:t>
      </w:r>
      <w:r w:rsidR="00B21092" w:rsidRPr="00B13EA2">
        <w:rPr>
          <w:rFonts w:ascii="Times New Roman" w:hAnsi="Times New Roman" w:cs="Times New Roman"/>
          <w:sz w:val="28"/>
          <w:szCs w:val="28"/>
        </w:rPr>
        <w:t xml:space="preserve">у дітей з ожирінням, ніж у дітей І підгрупи та групи порівняння </w:t>
      </w:r>
      <w:r w:rsidR="00631B41">
        <w:rPr>
          <w:rFonts w:ascii="Times New Roman" w:hAnsi="Times New Roman" w:cs="Times New Roman"/>
          <w:sz w:val="28"/>
          <w:szCs w:val="28"/>
        </w:rPr>
        <w:t>(</w:t>
      </w:r>
      <w:r w:rsidR="00B21092" w:rsidRPr="00B13EA2">
        <w:rPr>
          <w:rFonts w:ascii="Times New Roman" w:hAnsi="Times New Roman" w:cs="Times New Roman"/>
          <w:sz w:val="28"/>
          <w:szCs w:val="28"/>
        </w:rPr>
        <w:t xml:space="preserve">(71,27 </w:t>
      </w:r>
      <w:r w:rsidR="00565152">
        <w:rPr>
          <w:rFonts w:ascii="Times New Roman" w:hAnsi="Times New Roman" w:cs="Times New Roman"/>
          <w:sz w:val="28"/>
          <w:szCs w:val="28"/>
        </w:rPr>
        <w:t xml:space="preserve">± </w:t>
      </w:r>
      <w:r w:rsidR="00B21092" w:rsidRPr="00B13EA2">
        <w:rPr>
          <w:rFonts w:ascii="Times New Roman" w:hAnsi="Times New Roman" w:cs="Times New Roman"/>
          <w:sz w:val="28"/>
          <w:szCs w:val="28"/>
        </w:rPr>
        <w:t>3,29</w:t>
      </w:r>
      <w:r w:rsidR="00631B41">
        <w:rPr>
          <w:rFonts w:ascii="Times New Roman" w:hAnsi="Times New Roman" w:cs="Times New Roman"/>
          <w:sz w:val="28"/>
          <w:szCs w:val="28"/>
        </w:rPr>
        <w:t>)</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нг/мл, 95% СІ: 64,83 – 77,71</w:t>
      </w:r>
      <w:r w:rsidR="002D6B07">
        <w:rPr>
          <w:rFonts w:ascii="Times New Roman" w:hAnsi="Times New Roman" w:cs="Times New Roman"/>
          <w:sz w:val="28"/>
          <w:szCs w:val="28"/>
        </w:rPr>
        <w:t xml:space="preserve"> </w:t>
      </w:r>
      <w:r w:rsidR="00631B41">
        <w:rPr>
          <w:rFonts w:ascii="Times New Roman" w:hAnsi="Times New Roman" w:cs="Times New Roman"/>
          <w:sz w:val="28"/>
          <w:szCs w:val="28"/>
        </w:rPr>
        <w:t>нг/мл</w:t>
      </w:r>
      <w:r w:rsidR="00DB2970">
        <w:rPr>
          <w:rFonts w:ascii="Times New Roman" w:hAnsi="Times New Roman" w:cs="Times New Roman"/>
          <w:sz w:val="28"/>
          <w:szCs w:val="28"/>
        </w:rPr>
        <w:t xml:space="preserve">, </w:t>
      </w:r>
      <w:r w:rsidR="001F0C61">
        <w:rPr>
          <w:rFonts w:ascii="Times New Roman" w:hAnsi="Times New Roman" w:cs="Times New Roman"/>
          <w:sz w:val="28"/>
          <w:szCs w:val="28"/>
        </w:rPr>
        <w:lastRenderedPageBreak/>
        <w:t>р</w:t>
      </w:r>
      <w:r w:rsidR="00AA0366">
        <w:rPr>
          <w:rFonts w:ascii="Times New Roman" w:hAnsi="Times New Roman" w:cs="Times New Roman"/>
          <w:sz w:val="28"/>
          <w:szCs w:val="28"/>
          <w:lang w:val="en-US"/>
        </w:rPr>
        <w:t> </w:t>
      </w:r>
      <w:r w:rsidR="001F0C61">
        <w:rPr>
          <w:rFonts w:ascii="Times New Roman" w:hAnsi="Times New Roman" w:cs="Times New Roman"/>
          <w:sz w:val="28"/>
          <w:szCs w:val="28"/>
        </w:rPr>
        <w:t>&lt;</w:t>
      </w:r>
      <w:r w:rsidR="00AA0366">
        <w:rPr>
          <w:rFonts w:ascii="Times New Roman" w:hAnsi="Times New Roman" w:cs="Times New Roman"/>
          <w:sz w:val="28"/>
          <w:szCs w:val="28"/>
          <w:lang w:val="en-US"/>
        </w:rPr>
        <w:t> </w:t>
      </w:r>
      <w:r w:rsidR="00B21092" w:rsidRPr="00B13EA2">
        <w:rPr>
          <w:rFonts w:ascii="Times New Roman" w:hAnsi="Times New Roman" w:cs="Times New Roman"/>
          <w:sz w:val="28"/>
          <w:szCs w:val="28"/>
        </w:rPr>
        <w:t>0,05),</w:t>
      </w:r>
      <w:r w:rsidR="002D6B07">
        <w:rPr>
          <w:rFonts w:ascii="Times New Roman" w:hAnsi="Times New Roman" w:cs="Times New Roman"/>
          <w:sz w:val="28"/>
          <w:szCs w:val="28"/>
        </w:rPr>
        <w:t xml:space="preserve"> </w:t>
      </w:r>
      <w:r w:rsidR="00B21092" w:rsidRPr="00B13EA2">
        <w:rPr>
          <w:rFonts w:ascii="Times New Roman" w:hAnsi="Times New Roman" w:cs="Times New Roman"/>
          <w:sz w:val="28"/>
          <w:szCs w:val="28"/>
        </w:rPr>
        <w:t xml:space="preserve">що в свою чергу також свідчить про </w:t>
      </w:r>
      <w:r w:rsidR="00B21092" w:rsidRPr="008511C1">
        <w:rPr>
          <w:rFonts w:ascii="Times New Roman" w:hAnsi="Times New Roman" w:cs="Times New Roman"/>
          <w:sz w:val="28"/>
          <w:szCs w:val="28"/>
        </w:rPr>
        <w:t>зниження інтенсивності кісткового обміну.</w:t>
      </w:r>
    </w:p>
    <w:p w:rsidR="00B21092" w:rsidRPr="00557373" w:rsidRDefault="00B21092" w:rsidP="00B21092">
      <w:pPr>
        <w:spacing w:after="0" w:line="360" w:lineRule="auto"/>
        <w:ind w:firstLine="708"/>
        <w:jc w:val="both"/>
        <w:rPr>
          <w:rFonts w:ascii="Times New Roman" w:eastAsia="MS Mincho" w:hAnsi="Times New Roman" w:cs="Times New Roman"/>
          <w:sz w:val="28"/>
          <w:szCs w:val="28"/>
          <w:lang w:eastAsia="ja-JP"/>
        </w:rPr>
      </w:pPr>
      <w:r w:rsidRPr="008511C1">
        <w:rPr>
          <w:rFonts w:ascii="Times New Roman" w:hAnsi="Times New Roman" w:cs="Times New Roman"/>
          <w:sz w:val="28"/>
          <w:szCs w:val="28"/>
        </w:rPr>
        <w:t>Аналіз наукових повідомлень не виявив жодної роботи, в якій би вивча</w:t>
      </w:r>
      <w:r w:rsidR="009107B8">
        <w:rPr>
          <w:rFonts w:ascii="Times New Roman" w:hAnsi="Times New Roman" w:cs="Times New Roman"/>
          <w:sz w:val="28"/>
          <w:szCs w:val="28"/>
        </w:rPr>
        <w:t>в</w:t>
      </w:r>
      <w:r w:rsidRPr="008511C1">
        <w:rPr>
          <w:rFonts w:ascii="Times New Roman" w:hAnsi="Times New Roman" w:cs="Times New Roman"/>
          <w:sz w:val="28"/>
          <w:szCs w:val="28"/>
        </w:rPr>
        <w:t xml:space="preserve">ся </w:t>
      </w:r>
      <w:r w:rsidR="009107B8">
        <w:rPr>
          <w:rFonts w:ascii="Times New Roman" w:hAnsi="Times New Roman" w:cs="Times New Roman"/>
          <w:sz w:val="28"/>
          <w:szCs w:val="28"/>
        </w:rPr>
        <w:t xml:space="preserve">стан </w:t>
      </w:r>
      <w:r w:rsidRPr="008511C1">
        <w:rPr>
          <w:rFonts w:ascii="Times New Roman" w:hAnsi="Times New Roman" w:cs="Times New Roman"/>
          <w:sz w:val="28"/>
          <w:szCs w:val="28"/>
        </w:rPr>
        <w:t xml:space="preserve">кісткового метаболізму залежно від фізичного розвитку дітей першого року життя. </w:t>
      </w:r>
      <w:r w:rsidR="009107B8">
        <w:rPr>
          <w:rFonts w:ascii="Times New Roman" w:hAnsi="Times New Roman" w:cs="Times New Roman"/>
          <w:sz w:val="28"/>
          <w:szCs w:val="28"/>
        </w:rPr>
        <w:t xml:space="preserve">Більшість </w:t>
      </w:r>
      <w:r w:rsidRPr="008511C1">
        <w:rPr>
          <w:rFonts w:ascii="Times New Roman" w:hAnsi="Times New Roman" w:cs="Times New Roman"/>
          <w:sz w:val="28"/>
          <w:szCs w:val="28"/>
        </w:rPr>
        <w:t xml:space="preserve">досліджень присвячено вивченню вказаної асоціації у дітей старших вікових груп. Однак, в одних </w:t>
      </w:r>
      <w:r w:rsidR="009107B8">
        <w:rPr>
          <w:rFonts w:ascii="Times New Roman" w:hAnsi="Times New Roman" w:cs="Times New Roman"/>
          <w:sz w:val="28"/>
          <w:szCs w:val="28"/>
        </w:rPr>
        <w:t>роботах</w:t>
      </w:r>
      <w:r w:rsidRPr="008511C1">
        <w:rPr>
          <w:rFonts w:ascii="Times New Roman" w:hAnsi="Times New Roman" w:cs="Times New Roman"/>
          <w:sz w:val="28"/>
          <w:szCs w:val="28"/>
        </w:rPr>
        <w:t xml:space="preserve"> простежується зв'язок, а в інших – ні. Так, корейські вчені на чолі з </w:t>
      </w:r>
      <w:r w:rsidRPr="008511C1">
        <w:rPr>
          <w:rFonts w:ascii="Times New Roman" w:hAnsi="Times New Roman" w:cs="Times New Roman"/>
          <w:sz w:val="28"/>
          <w:szCs w:val="28"/>
          <w:shd w:val="clear" w:color="auto" w:fill="FFFFFF"/>
        </w:rPr>
        <w:t>Kim G.</w:t>
      </w:r>
      <w:r w:rsidR="002D6B07">
        <w:rPr>
          <w:rFonts w:ascii="Times New Roman" w:hAnsi="Times New Roman" w:cs="Times New Roman"/>
          <w:sz w:val="28"/>
          <w:szCs w:val="28"/>
          <w:shd w:val="clear" w:color="auto" w:fill="FFFFFF"/>
        </w:rPr>
        <w:t xml:space="preserve"> </w:t>
      </w:r>
      <w:r w:rsidRPr="008511C1">
        <w:rPr>
          <w:rFonts w:ascii="Times New Roman" w:hAnsi="Times New Roman" w:cs="Times New Roman"/>
          <w:sz w:val="28"/>
          <w:szCs w:val="28"/>
          <w:shd w:val="clear" w:color="auto" w:fill="FFFFFF"/>
        </w:rPr>
        <w:t>S. (2014)</w:t>
      </w:r>
      <w:r w:rsidR="002D6B07">
        <w:rPr>
          <w:rFonts w:ascii="Times New Roman" w:hAnsi="Times New Roman" w:cs="Times New Roman"/>
          <w:sz w:val="28"/>
          <w:szCs w:val="28"/>
          <w:shd w:val="clear" w:color="auto" w:fill="FFFFFF"/>
        </w:rPr>
        <w:t xml:space="preserve"> </w:t>
      </w:r>
      <w:r w:rsidRPr="008511C1">
        <w:rPr>
          <w:rFonts w:ascii="Times New Roman" w:hAnsi="Times New Roman" w:cs="Times New Roman"/>
          <w:sz w:val="28"/>
          <w:szCs w:val="28"/>
          <w:shd w:val="clear" w:color="auto" w:fill="FFFFFF"/>
        </w:rPr>
        <w:t xml:space="preserve">підтвердили наявність негативних кореляційних зв’язків між концентрацією остеокальцину в сироватці крові та ожирінням у дітей віком 9,78 </w:t>
      </w:r>
      <w:r w:rsidR="00565152">
        <w:rPr>
          <w:rFonts w:ascii="Times New Roman" w:hAnsi="Times New Roman" w:cs="Times New Roman"/>
          <w:sz w:val="28"/>
          <w:szCs w:val="28"/>
          <w:shd w:val="clear" w:color="auto" w:fill="FFFFFF"/>
        </w:rPr>
        <w:t xml:space="preserve">± </w:t>
      </w:r>
      <w:r w:rsidRPr="008511C1">
        <w:rPr>
          <w:rFonts w:ascii="Times New Roman" w:hAnsi="Times New Roman" w:cs="Times New Roman"/>
          <w:sz w:val="28"/>
          <w:szCs w:val="28"/>
          <w:shd w:val="clear" w:color="auto" w:fill="FFFFFF"/>
        </w:rPr>
        <w:t>1,05 років</w:t>
      </w:r>
      <w:r w:rsidR="002D6B07">
        <w:rPr>
          <w:rFonts w:ascii="Times New Roman" w:hAnsi="Times New Roman" w:cs="Times New Roman"/>
          <w:sz w:val="28"/>
          <w:szCs w:val="28"/>
          <w:shd w:val="clear" w:color="auto" w:fill="FFFFFF"/>
        </w:rPr>
        <w:t xml:space="preserve"> </w:t>
      </w:r>
      <w:r w:rsidRPr="008511C1">
        <w:rPr>
          <w:rFonts w:ascii="Times New Roman" w:hAnsi="Times New Roman" w:cs="Times New Roman"/>
          <w:sz w:val="28"/>
          <w:szCs w:val="28"/>
        </w:rPr>
        <w:t>[67]</w:t>
      </w:r>
      <w:r w:rsidRPr="008511C1">
        <w:rPr>
          <w:rFonts w:ascii="Times New Roman" w:hAnsi="Times New Roman" w:cs="Times New Roman"/>
          <w:sz w:val="28"/>
          <w:szCs w:val="28"/>
          <w:shd w:val="clear" w:color="auto" w:fill="FFFFFF"/>
        </w:rPr>
        <w:t>. Результати досліджень Wang</w:t>
      </w:r>
      <w:r w:rsidR="002D6B07">
        <w:rPr>
          <w:rFonts w:ascii="Times New Roman" w:hAnsi="Times New Roman" w:cs="Times New Roman"/>
          <w:sz w:val="28"/>
          <w:szCs w:val="28"/>
          <w:shd w:val="clear" w:color="auto" w:fill="FFFFFF"/>
        </w:rPr>
        <w:t xml:space="preserve"> </w:t>
      </w:r>
      <w:r w:rsidRPr="008511C1">
        <w:rPr>
          <w:rFonts w:ascii="Times New Roman" w:hAnsi="Times New Roman" w:cs="Times New Roman"/>
          <w:sz w:val="28"/>
          <w:szCs w:val="28"/>
          <w:shd w:val="clear" w:color="auto" w:fill="FFFFFF"/>
        </w:rPr>
        <w:t>J.W</w:t>
      </w:r>
      <w:r w:rsidRPr="00B13EA2">
        <w:rPr>
          <w:rFonts w:ascii="Times New Roman" w:hAnsi="Times New Roman" w:cs="Times New Roman"/>
          <w:color w:val="222222"/>
          <w:sz w:val="28"/>
          <w:szCs w:val="28"/>
          <w:shd w:val="clear" w:color="auto" w:fill="FFFFFF"/>
        </w:rPr>
        <w:t>.</w:t>
      </w:r>
      <w:r w:rsidR="002D6B07">
        <w:rPr>
          <w:rFonts w:ascii="Times New Roman" w:hAnsi="Times New Roman" w:cs="Times New Roman"/>
          <w:color w:val="222222"/>
          <w:sz w:val="28"/>
          <w:szCs w:val="28"/>
          <w:shd w:val="clear" w:color="auto" w:fill="FFFFFF"/>
        </w:rPr>
        <w:t xml:space="preserve"> </w:t>
      </w:r>
      <w:r w:rsidRPr="00557373">
        <w:rPr>
          <w:rFonts w:ascii="Times New Roman" w:eastAsia="MS Mincho" w:hAnsi="Times New Roman" w:cs="Times New Roman"/>
          <w:sz w:val="28"/>
          <w:szCs w:val="28"/>
          <w:lang w:val="en-US" w:eastAsia="ja-JP"/>
        </w:rPr>
        <w:t>et</w:t>
      </w:r>
      <w:r w:rsidR="002D6B07">
        <w:rPr>
          <w:rFonts w:ascii="Times New Roman" w:eastAsia="MS Mincho" w:hAnsi="Times New Roman" w:cs="Times New Roman"/>
          <w:sz w:val="28"/>
          <w:szCs w:val="28"/>
          <w:lang w:eastAsia="ja-JP"/>
        </w:rPr>
        <w:t xml:space="preserve"> </w:t>
      </w:r>
      <w:r w:rsidRPr="00557373">
        <w:rPr>
          <w:rFonts w:ascii="Times New Roman" w:eastAsia="MS Mincho" w:hAnsi="Times New Roman" w:cs="Times New Roman"/>
          <w:sz w:val="28"/>
          <w:szCs w:val="28"/>
          <w:lang w:val="en-US" w:eastAsia="ja-JP"/>
        </w:rPr>
        <w:t>al</w:t>
      </w:r>
      <w:r w:rsidRPr="00557373">
        <w:rPr>
          <w:rFonts w:ascii="Times New Roman" w:eastAsia="MS Mincho" w:hAnsi="Times New Roman" w:cs="Times New Roman"/>
          <w:sz w:val="28"/>
          <w:szCs w:val="28"/>
          <w:lang w:eastAsia="ja-JP"/>
        </w:rPr>
        <w:t>. (2014) показали, що рівень даного кісткового маркеру має негативний кореляційний зв'язок з відсотком жир</w:t>
      </w:r>
      <w:r w:rsidR="00DB2970">
        <w:rPr>
          <w:rFonts w:ascii="Times New Roman" w:eastAsia="MS Mincho" w:hAnsi="Times New Roman" w:cs="Times New Roman"/>
          <w:sz w:val="28"/>
          <w:szCs w:val="28"/>
          <w:lang w:eastAsia="ja-JP"/>
        </w:rPr>
        <w:t xml:space="preserve">у та площею вісцерального жиру </w:t>
      </w:r>
      <w:r w:rsidRPr="00557373">
        <w:rPr>
          <w:rFonts w:ascii="Times New Roman" w:eastAsia="MS Mincho" w:hAnsi="Times New Roman" w:cs="Times New Roman"/>
          <w:sz w:val="28"/>
          <w:szCs w:val="28"/>
          <w:lang w:eastAsia="ja-JP"/>
        </w:rPr>
        <w:t>у дітей віком 7 -12 років(г = -</w:t>
      </w:r>
      <w:r w:rsidR="002D6B07">
        <w:rPr>
          <w:rFonts w:ascii="Times New Roman" w:eastAsia="MS Mincho" w:hAnsi="Times New Roman" w:cs="Times New Roman"/>
          <w:sz w:val="28"/>
          <w:szCs w:val="28"/>
          <w:lang w:eastAsia="ja-JP"/>
        </w:rPr>
        <w:t xml:space="preserve"> </w:t>
      </w:r>
      <w:r w:rsidRPr="00557373">
        <w:rPr>
          <w:rFonts w:ascii="Times New Roman" w:eastAsia="MS Mincho" w:hAnsi="Times New Roman" w:cs="Times New Roman"/>
          <w:sz w:val="28"/>
          <w:szCs w:val="28"/>
          <w:lang w:eastAsia="ja-JP"/>
        </w:rPr>
        <w:t>0.24 і г = -</w:t>
      </w:r>
      <w:r w:rsidR="002D6B07">
        <w:rPr>
          <w:rFonts w:ascii="Times New Roman" w:eastAsia="MS Mincho" w:hAnsi="Times New Roman" w:cs="Times New Roman"/>
          <w:sz w:val="28"/>
          <w:szCs w:val="28"/>
          <w:lang w:eastAsia="ja-JP"/>
        </w:rPr>
        <w:t xml:space="preserve"> </w:t>
      </w:r>
      <w:r w:rsidRPr="00557373">
        <w:rPr>
          <w:rFonts w:ascii="Times New Roman" w:eastAsia="MS Mincho" w:hAnsi="Times New Roman" w:cs="Times New Roman"/>
          <w:sz w:val="28"/>
          <w:szCs w:val="28"/>
          <w:lang w:eastAsia="ja-JP"/>
        </w:rPr>
        <w:t xml:space="preserve">0.46, відповідно, </w:t>
      </w:r>
      <w:r w:rsidR="001F0C61">
        <w:rPr>
          <w:rFonts w:ascii="Times New Roman" w:hAnsi="Times New Roman" w:cs="Times New Roman"/>
          <w:sz w:val="28"/>
          <w:szCs w:val="28"/>
        </w:rPr>
        <w:t>р &lt;</w:t>
      </w:r>
      <w:r w:rsidR="002D6B07">
        <w:rPr>
          <w:rFonts w:ascii="Times New Roman" w:hAnsi="Times New Roman" w:cs="Times New Roman"/>
          <w:sz w:val="28"/>
          <w:szCs w:val="28"/>
        </w:rPr>
        <w:t xml:space="preserve"> </w:t>
      </w:r>
      <w:r w:rsidRPr="00557373">
        <w:rPr>
          <w:rFonts w:ascii="Times New Roman" w:eastAsia="MS Mincho" w:hAnsi="Times New Roman" w:cs="Times New Roman"/>
          <w:sz w:val="28"/>
          <w:szCs w:val="28"/>
          <w:lang w:eastAsia="ja-JP"/>
        </w:rPr>
        <w:t>0,05)</w:t>
      </w:r>
      <w:r w:rsidR="002D6B07">
        <w:rPr>
          <w:rFonts w:ascii="Times New Roman" w:eastAsia="MS Mincho" w:hAnsi="Times New Roman" w:cs="Times New Roman"/>
          <w:sz w:val="28"/>
          <w:szCs w:val="28"/>
          <w:lang w:eastAsia="ja-JP"/>
        </w:rPr>
        <w:t xml:space="preserve"> </w:t>
      </w:r>
      <w:r w:rsidRPr="00B13EA2">
        <w:rPr>
          <w:rFonts w:ascii="Times New Roman" w:hAnsi="Times New Roman" w:cs="Times New Roman"/>
          <w:sz w:val="28"/>
          <w:szCs w:val="28"/>
        </w:rPr>
        <w:t>[183]</w:t>
      </w:r>
      <w:r w:rsidRPr="00B13EA2">
        <w:rPr>
          <w:rFonts w:ascii="Times New Roman" w:hAnsi="Times New Roman" w:cs="Times New Roman"/>
          <w:color w:val="000000"/>
          <w:sz w:val="28"/>
          <w:szCs w:val="28"/>
          <w:shd w:val="clear" w:color="auto" w:fill="FFFFFF"/>
        </w:rPr>
        <w:t>.</w:t>
      </w:r>
      <w:r w:rsidR="002D6B07">
        <w:rPr>
          <w:rFonts w:ascii="Times New Roman" w:hAnsi="Times New Roman" w:cs="Times New Roman"/>
          <w:color w:val="000000"/>
          <w:sz w:val="28"/>
          <w:szCs w:val="28"/>
          <w:shd w:val="clear" w:color="auto" w:fill="FFFFFF"/>
        </w:rPr>
        <w:t xml:space="preserve"> </w:t>
      </w:r>
      <w:r w:rsidRPr="00B13EA2">
        <w:rPr>
          <w:rFonts w:ascii="Times New Roman" w:hAnsi="Times New Roman" w:cs="Times New Roman"/>
          <w:color w:val="222222"/>
          <w:sz w:val="28"/>
          <w:szCs w:val="28"/>
          <w:shd w:val="clear" w:color="auto" w:fill="FFFFFF"/>
        </w:rPr>
        <w:t>Reinehr T.</w:t>
      </w:r>
      <w:r w:rsidR="002D6B07">
        <w:rPr>
          <w:rFonts w:ascii="Times New Roman" w:hAnsi="Times New Roman" w:cs="Times New Roman"/>
          <w:color w:val="222222"/>
          <w:sz w:val="28"/>
          <w:szCs w:val="28"/>
          <w:shd w:val="clear" w:color="auto" w:fill="FFFFFF"/>
        </w:rPr>
        <w:t xml:space="preserve"> </w:t>
      </w:r>
      <w:r w:rsidRPr="00557373">
        <w:rPr>
          <w:rFonts w:ascii="Times New Roman" w:eastAsia="MS Mincho" w:hAnsi="Times New Roman" w:cs="Times New Roman"/>
          <w:sz w:val="28"/>
          <w:szCs w:val="28"/>
          <w:lang w:val="en-US" w:eastAsia="ja-JP"/>
        </w:rPr>
        <w:t>et</w:t>
      </w:r>
      <w:r w:rsidR="002D6B07">
        <w:rPr>
          <w:rFonts w:ascii="Times New Roman" w:eastAsia="MS Mincho" w:hAnsi="Times New Roman" w:cs="Times New Roman"/>
          <w:sz w:val="28"/>
          <w:szCs w:val="28"/>
          <w:lang w:eastAsia="ja-JP"/>
        </w:rPr>
        <w:t xml:space="preserve"> </w:t>
      </w:r>
      <w:r w:rsidRPr="00557373">
        <w:rPr>
          <w:rFonts w:ascii="Times New Roman" w:eastAsia="MS Mincho" w:hAnsi="Times New Roman" w:cs="Times New Roman"/>
          <w:sz w:val="28"/>
          <w:szCs w:val="28"/>
          <w:lang w:val="en-US" w:eastAsia="ja-JP"/>
        </w:rPr>
        <w:t>al</w:t>
      </w:r>
      <w:r w:rsidRPr="00557373">
        <w:rPr>
          <w:rFonts w:ascii="Times New Roman" w:eastAsia="MS Mincho" w:hAnsi="Times New Roman" w:cs="Times New Roman"/>
          <w:sz w:val="28"/>
          <w:szCs w:val="28"/>
          <w:lang w:eastAsia="ja-JP"/>
        </w:rPr>
        <w:t>. (2010) також продемонстрували значно нижчі показники сироваткового остеокальцину у дітей з ожирінням порівняно з дітьми</w:t>
      </w:r>
      <w:r w:rsidR="009107B8">
        <w:rPr>
          <w:rFonts w:ascii="Times New Roman" w:eastAsia="MS Mincho" w:hAnsi="Times New Roman" w:cs="Times New Roman"/>
          <w:sz w:val="28"/>
          <w:szCs w:val="28"/>
          <w:lang w:eastAsia="ja-JP"/>
        </w:rPr>
        <w:t>,</w:t>
      </w:r>
      <w:r w:rsidRPr="00557373">
        <w:rPr>
          <w:rFonts w:ascii="Times New Roman" w:eastAsia="MS Mincho" w:hAnsi="Times New Roman" w:cs="Times New Roman"/>
          <w:sz w:val="28"/>
          <w:szCs w:val="28"/>
          <w:lang w:eastAsia="ja-JP"/>
        </w:rPr>
        <w:t xml:space="preserve"> які мали нормальну масу тіла.</w:t>
      </w:r>
      <w:r w:rsidR="009107B8">
        <w:rPr>
          <w:rFonts w:ascii="Times New Roman" w:eastAsia="MS Mincho" w:hAnsi="Times New Roman" w:cs="Times New Roman"/>
          <w:sz w:val="28"/>
          <w:szCs w:val="28"/>
          <w:lang w:eastAsia="ja-JP"/>
        </w:rPr>
        <w:t xml:space="preserve"> Ще показали, що зниженння </w:t>
      </w:r>
      <w:r w:rsidRPr="00557373">
        <w:rPr>
          <w:rFonts w:ascii="Times New Roman" w:eastAsia="MS Mincho" w:hAnsi="Times New Roman" w:cs="Times New Roman"/>
          <w:sz w:val="28"/>
          <w:szCs w:val="28"/>
          <w:lang w:eastAsia="ja-JP"/>
        </w:rPr>
        <w:t>маси тіла у дітей, які с</w:t>
      </w:r>
      <w:r w:rsidR="002D6B07">
        <w:rPr>
          <w:rFonts w:ascii="Times New Roman" w:eastAsia="MS Mincho" w:hAnsi="Times New Roman" w:cs="Times New Roman"/>
          <w:sz w:val="28"/>
          <w:szCs w:val="28"/>
          <w:lang w:eastAsia="ja-JP"/>
        </w:rPr>
        <w:t>траждали</w:t>
      </w:r>
      <w:r w:rsidRPr="00557373">
        <w:rPr>
          <w:rFonts w:ascii="Times New Roman" w:eastAsia="MS Mincho" w:hAnsi="Times New Roman" w:cs="Times New Roman"/>
          <w:sz w:val="28"/>
          <w:szCs w:val="28"/>
          <w:lang w:eastAsia="ja-JP"/>
        </w:rPr>
        <w:t xml:space="preserve"> ожирінням, призвело до значного збільшення остеокальцину. В той час, яку дітей з ожирінням без суттєвої зміни маси тіла, рівень остеокальцину істотно не змінився протягом 1 року</w:t>
      </w:r>
      <w:r w:rsidR="002D6B07">
        <w:rPr>
          <w:rFonts w:ascii="Times New Roman" w:eastAsia="MS Mincho" w:hAnsi="Times New Roman" w:cs="Times New Roman"/>
          <w:sz w:val="28"/>
          <w:szCs w:val="28"/>
          <w:lang w:eastAsia="ja-JP"/>
        </w:rPr>
        <w:t xml:space="preserve"> </w:t>
      </w:r>
      <w:r w:rsidRPr="00B13EA2">
        <w:rPr>
          <w:rFonts w:ascii="Times New Roman" w:hAnsi="Times New Roman" w:cs="Times New Roman"/>
          <w:sz w:val="28"/>
          <w:szCs w:val="28"/>
        </w:rPr>
        <w:t>[182]</w:t>
      </w:r>
      <w:r w:rsidRPr="00B13EA2">
        <w:rPr>
          <w:rFonts w:ascii="Times New Roman" w:hAnsi="Times New Roman" w:cs="Times New Roman"/>
          <w:color w:val="000000"/>
          <w:sz w:val="28"/>
          <w:szCs w:val="28"/>
          <w:shd w:val="clear" w:color="auto" w:fill="FFFFFF"/>
        </w:rPr>
        <w:t>.</w:t>
      </w:r>
    </w:p>
    <w:p w:rsidR="00B21092" w:rsidRPr="00B13EA2" w:rsidRDefault="009107B8" w:rsidP="00B21092">
      <w:pPr>
        <w:spacing w:after="0" w:line="360" w:lineRule="auto"/>
        <w:ind w:firstLine="708"/>
        <w:jc w:val="both"/>
        <w:rPr>
          <w:rFonts w:ascii="Times New Roman" w:hAnsi="Times New Roman" w:cs="Times New Roman"/>
          <w:sz w:val="28"/>
          <w:szCs w:val="28"/>
          <w:shd w:val="clear" w:color="auto" w:fill="FFFFFF"/>
        </w:rPr>
      </w:pPr>
      <w:r>
        <w:rPr>
          <w:rFonts w:ascii="Times New Roman" w:eastAsia="MS Mincho" w:hAnsi="Times New Roman" w:cs="Times New Roman"/>
          <w:sz w:val="28"/>
          <w:szCs w:val="28"/>
          <w:lang w:eastAsia="ja-JP"/>
        </w:rPr>
        <w:t xml:space="preserve">Тоді як </w:t>
      </w:r>
      <w:r w:rsidR="00B21092" w:rsidRPr="00557373">
        <w:rPr>
          <w:rFonts w:ascii="Times New Roman" w:eastAsia="MS Mincho" w:hAnsi="Times New Roman" w:cs="Times New Roman"/>
          <w:sz w:val="28"/>
          <w:szCs w:val="28"/>
          <w:lang w:eastAsia="ja-JP"/>
        </w:rPr>
        <w:t>результати інших наукових робіт не виявили асоціації</w:t>
      </w:r>
      <w:r w:rsidR="00B21092" w:rsidRPr="00B13EA2">
        <w:rPr>
          <w:rFonts w:ascii="Times New Roman" w:hAnsi="Times New Roman" w:cs="Times New Roman"/>
          <w:sz w:val="28"/>
          <w:szCs w:val="28"/>
          <w:shd w:val="clear" w:color="auto" w:fill="FFFFFF"/>
        </w:rPr>
        <w:t xml:space="preserve"> між рівнем сироваткового остеокальцину та ожирінням у дітей </w:t>
      </w:r>
      <w:r w:rsidR="00B21092" w:rsidRPr="00B13EA2">
        <w:rPr>
          <w:rFonts w:ascii="Times New Roman" w:hAnsi="Times New Roman" w:cs="Times New Roman"/>
          <w:sz w:val="28"/>
          <w:szCs w:val="28"/>
        </w:rPr>
        <w:t>[132, 186]</w:t>
      </w:r>
      <w:r w:rsidR="00B21092" w:rsidRPr="00B13EA2">
        <w:rPr>
          <w:rFonts w:ascii="Times New Roman" w:hAnsi="Times New Roman" w:cs="Times New Roman"/>
          <w:color w:val="000000"/>
          <w:sz w:val="28"/>
          <w:szCs w:val="28"/>
          <w:shd w:val="clear" w:color="auto" w:fill="FFFFFF"/>
        </w:rPr>
        <w:t>.</w:t>
      </w:r>
    </w:p>
    <w:p w:rsidR="00B21092" w:rsidRPr="00B13EA2" w:rsidRDefault="00B21092" w:rsidP="00B21092">
      <w:pPr>
        <w:spacing w:after="0" w:line="360" w:lineRule="auto"/>
        <w:ind w:firstLine="708"/>
        <w:jc w:val="both"/>
        <w:rPr>
          <w:rFonts w:ascii="Times New Roman" w:hAnsi="Times New Roman" w:cs="Times New Roman"/>
          <w:sz w:val="28"/>
          <w:szCs w:val="28"/>
          <w:shd w:val="clear" w:color="auto" w:fill="FFFFFF"/>
        </w:rPr>
      </w:pPr>
      <w:r w:rsidRPr="00B13EA2">
        <w:rPr>
          <w:rFonts w:ascii="Times New Roman" w:hAnsi="Times New Roman" w:cs="Times New Roman"/>
          <w:sz w:val="28"/>
          <w:szCs w:val="28"/>
          <w:shd w:val="clear" w:color="auto" w:fill="FFFFFF"/>
        </w:rPr>
        <w:t>Патофізіологічний зв'язок між ожирінням і кістковою тканиною є складним і залишається активним напрямком багатьох досліджень.</w:t>
      </w:r>
      <w:r w:rsidRPr="00B13EA2">
        <w:rPr>
          <w:rFonts w:ascii="Times New Roman" w:hAnsi="Times New Roman" w:cs="Times New Roman"/>
          <w:sz w:val="28"/>
          <w:szCs w:val="28"/>
        </w:rPr>
        <w:t xml:space="preserve"> За літературними </w:t>
      </w:r>
      <w:r w:rsidRPr="00B13EA2">
        <w:rPr>
          <w:rFonts w:ascii="Times New Roman" w:hAnsi="Times New Roman" w:cs="Times New Roman"/>
          <w:sz w:val="28"/>
          <w:szCs w:val="28"/>
          <w:shd w:val="clear" w:color="auto" w:fill="FFFFFF"/>
        </w:rPr>
        <w:t xml:space="preserve">даними, ожиріння, ймовірно, впливає на кістковий метаболізм за допомогою декількох механізмів. </w:t>
      </w:r>
      <w:r w:rsidR="00177633">
        <w:rPr>
          <w:rFonts w:ascii="Times New Roman" w:hAnsi="Times New Roman" w:cs="Times New Roman"/>
          <w:sz w:val="28"/>
          <w:szCs w:val="28"/>
          <w:shd w:val="clear" w:color="auto" w:fill="FFFFFF"/>
        </w:rPr>
        <w:t xml:space="preserve">Відомо, що </w:t>
      </w:r>
      <w:r w:rsidRPr="00B13EA2">
        <w:rPr>
          <w:rFonts w:ascii="Times New Roman" w:hAnsi="Times New Roman" w:cs="Times New Roman"/>
          <w:sz w:val="28"/>
          <w:szCs w:val="28"/>
          <w:shd w:val="clear" w:color="auto" w:fill="FFFFFF"/>
        </w:rPr>
        <w:t xml:space="preserve">адипоцити і остеобласти </w:t>
      </w:r>
      <w:r w:rsidR="00177633">
        <w:rPr>
          <w:rFonts w:ascii="Times New Roman" w:hAnsi="Times New Roman" w:cs="Times New Roman"/>
          <w:sz w:val="28"/>
          <w:szCs w:val="28"/>
          <w:shd w:val="clear" w:color="auto" w:fill="FFFFFF"/>
        </w:rPr>
        <w:t>є похідними від загальної мульти</w:t>
      </w:r>
      <w:r w:rsidRPr="00B13EA2">
        <w:rPr>
          <w:rFonts w:ascii="Times New Roman" w:hAnsi="Times New Roman" w:cs="Times New Roman"/>
          <w:sz w:val="28"/>
          <w:szCs w:val="28"/>
          <w:shd w:val="clear" w:color="auto" w:fill="FFFFFF"/>
        </w:rPr>
        <w:t>потентної мез</w:t>
      </w:r>
      <w:r w:rsidR="00177633">
        <w:rPr>
          <w:rFonts w:ascii="Times New Roman" w:hAnsi="Times New Roman" w:cs="Times New Roman"/>
          <w:sz w:val="28"/>
          <w:szCs w:val="28"/>
          <w:shd w:val="clear" w:color="auto" w:fill="FFFFFF"/>
        </w:rPr>
        <w:t>енхімальної стовбурової клітини. Таким чином,</w:t>
      </w:r>
      <w:r w:rsidRPr="00B13EA2">
        <w:rPr>
          <w:rFonts w:ascii="Times New Roman" w:hAnsi="Times New Roman" w:cs="Times New Roman"/>
          <w:sz w:val="28"/>
          <w:szCs w:val="28"/>
          <w:shd w:val="clear" w:color="auto" w:fill="FFFFFF"/>
        </w:rPr>
        <w:t xml:space="preserve"> ожиріння може збільшити диференціацію адипоцитів і накопичення жиру, в той час знизити диференціювання остеобластів і швидкість утворення кістки. </w:t>
      </w:r>
      <w:r w:rsidR="00177633">
        <w:rPr>
          <w:rFonts w:ascii="Times New Roman" w:hAnsi="Times New Roman" w:cs="Times New Roman"/>
          <w:sz w:val="28"/>
          <w:szCs w:val="28"/>
          <w:shd w:val="clear" w:color="auto" w:fill="FFFFFF"/>
        </w:rPr>
        <w:t>Інший зв</w:t>
      </w:r>
      <w:r w:rsidR="00177633" w:rsidRPr="00B13EA2">
        <w:rPr>
          <w:rFonts w:ascii="Times New Roman" w:hAnsi="Times New Roman" w:cs="Times New Roman"/>
          <w:sz w:val="28"/>
          <w:szCs w:val="28"/>
          <w:shd w:val="clear" w:color="auto" w:fill="FFFFFF"/>
        </w:rPr>
        <w:t>'</w:t>
      </w:r>
      <w:r w:rsidR="00177633">
        <w:rPr>
          <w:rFonts w:ascii="Times New Roman" w:hAnsi="Times New Roman" w:cs="Times New Roman"/>
          <w:sz w:val="28"/>
          <w:szCs w:val="28"/>
          <w:shd w:val="clear" w:color="auto" w:fill="FFFFFF"/>
        </w:rPr>
        <w:t>язок простежується в тому, що о</w:t>
      </w:r>
      <w:r w:rsidRPr="00B13EA2">
        <w:rPr>
          <w:rFonts w:ascii="Times New Roman" w:hAnsi="Times New Roman" w:cs="Times New Roman"/>
          <w:sz w:val="28"/>
          <w:szCs w:val="28"/>
          <w:shd w:val="clear" w:color="auto" w:fill="FFFFFF"/>
        </w:rPr>
        <w:t>жиріння пов'язане з хронічним запаленням.</w:t>
      </w:r>
      <w:r w:rsidR="002D6B0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Підвищення циркулюючих і тканинних про</w:t>
      </w:r>
      <w:r w:rsidR="00177633">
        <w:rPr>
          <w:rFonts w:ascii="Times New Roman" w:hAnsi="Times New Roman" w:cs="Times New Roman"/>
          <w:sz w:val="28"/>
          <w:szCs w:val="28"/>
          <w:shd w:val="clear" w:color="auto" w:fill="FFFFFF"/>
        </w:rPr>
        <w:t>запальних цитокінів при ожирінні</w:t>
      </w:r>
      <w:r w:rsidRPr="00B13EA2">
        <w:rPr>
          <w:rFonts w:ascii="Times New Roman" w:hAnsi="Times New Roman" w:cs="Times New Roman"/>
          <w:sz w:val="28"/>
          <w:szCs w:val="28"/>
          <w:shd w:val="clear" w:color="auto" w:fill="FFFFFF"/>
        </w:rPr>
        <w:t xml:space="preserve"> може впливати на активність остеокластів і резорбцію кістки через зміну рецепторного активатора NF-kB (ра</w:t>
      </w:r>
      <w:r w:rsidR="002D6B07">
        <w:rPr>
          <w:rFonts w:ascii="Times New Roman" w:hAnsi="Times New Roman" w:cs="Times New Roman"/>
          <w:sz w:val="28"/>
          <w:szCs w:val="28"/>
          <w:shd w:val="clear" w:color="auto" w:fill="FFFFFF"/>
        </w:rPr>
        <w:t>нг) / RANK ліганд / остеопроте</w:t>
      </w:r>
      <w:r w:rsidRPr="00B13EA2">
        <w:rPr>
          <w:rFonts w:ascii="Times New Roman" w:hAnsi="Times New Roman" w:cs="Times New Roman"/>
          <w:sz w:val="28"/>
          <w:szCs w:val="28"/>
          <w:shd w:val="clear" w:color="auto" w:fill="FFFFFF"/>
        </w:rPr>
        <w:t>р</w:t>
      </w:r>
      <w:r w:rsidR="002D6B07">
        <w:rPr>
          <w:rFonts w:ascii="Times New Roman" w:hAnsi="Times New Roman" w:cs="Times New Roman"/>
          <w:sz w:val="28"/>
          <w:szCs w:val="28"/>
          <w:shd w:val="clear" w:color="auto" w:fill="FFFFFF"/>
        </w:rPr>
        <w:t>г</w:t>
      </w:r>
      <w:r w:rsidRPr="00B13EA2">
        <w:rPr>
          <w:rFonts w:ascii="Times New Roman" w:hAnsi="Times New Roman" w:cs="Times New Roman"/>
          <w:sz w:val="28"/>
          <w:szCs w:val="28"/>
          <w:shd w:val="clear" w:color="auto" w:fill="FFFFFF"/>
        </w:rPr>
        <w:t>інового шляху.</w:t>
      </w:r>
      <w:r w:rsidR="002D6B0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Крім того, надмірне </w:t>
      </w:r>
      <w:r w:rsidRPr="00B13EA2">
        <w:rPr>
          <w:rFonts w:ascii="Times New Roman" w:hAnsi="Times New Roman" w:cs="Times New Roman"/>
          <w:sz w:val="28"/>
          <w:szCs w:val="28"/>
          <w:shd w:val="clear" w:color="auto" w:fill="FFFFFF"/>
        </w:rPr>
        <w:lastRenderedPageBreak/>
        <w:t>виділення лептину та/або зниження виробництва адипонектину адипоцитами при ожирінні може або безпосередньо впливати на утворення кісткової тканини</w:t>
      </w:r>
      <w:r w:rsidR="00063BDF">
        <w:rPr>
          <w:rFonts w:ascii="Times New Roman" w:hAnsi="Times New Roman" w:cs="Times New Roman"/>
          <w:sz w:val="28"/>
          <w:szCs w:val="28"/>
          <w:shd w:val="clear" w:color="auto" w:fill="FFFFFF"/>
        </w:rPr>
        <w:t>,</w:t>
      </w:r>
      <w:r w:rsidRPr="00B13EA2">
        <w:rPr>
          <w:rFonts w:ascii="Times New Roman" w:hAnsi="Times New Roman" w:cs="Times New Roman"/>
          <w:sz w:val="28"/>
          <w:szCs w:val="28"/>
          <w:shd w:val="clear" w:color="auto" w:fill="FFFFFF"/>
        </w:rPr>
        <w:t xml:space="preserve"> чи опосередковано впливати на резорбцію кісткової тканини шляхом регуляціїї виробництва прозапальних цитокінів </w:t>
      </w:r>
      <w:r w:rsidRPr="00B13EA2">
        <w:rPr>
          <w:rFonts w:ascii="Times New Roman" w:hAnsi="Times New Roman" w:cs="Times New Roman"/>
          <w:sz w:val="28"/>
          <w:szCs w:val="28"/>
        </w:rPr>
        <w:t>[90, 165]</w:t>
      </w:r>
      <w:r w:rsidRPr="00B13EA2">
        <w:rPr>
          <w:rFonts w:ascii="Times New Roman" w:hAnsi="Times New Roman" w:cs="Times New Roman"/>
          <w:color w:val="000000"/>
          <w:sz w:val="28"/>
          <w:szCs w:val="28"/>
          <w:shd w:val="clear" w:color="auto" w:fill="FFFFFF"/>
        </w:rPr>
        <w:t>.</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Статистичний аналіз в межах основної групи продемонстрував достовірно вищі показники сироваткового остеокальцину при легкому ступені тяжкості </w:t>
      </w:r>
      <w:r w:rsidRPr="00B13EA2">
        <w:rPr>
          <w:rFonts w:ascii="Times New Roman" w:hAnsi="Times New Roman" w:cs="Times New Roman"/>
          <w:color w:val="000000"/>
          <w:sz w:val="28"/>
          <w:szCs w:val="28"/>
        </w:rPr>
        <w:t>вітамін D-дефіцитного рахіта порівнян</w:t>
      </w:r>
      <w:r w:rsidR="00063BDF">
        <w:rPr>
          <w:rFonts w:ascii="Times New Roman" w:hAnsi="Times New Roman" w:cs="Times New Roman"/>
          <w:color w:val="000000"/>
          <w:sz w:val="28"/>
          <w:szCs w:val="28"/>
        </w:rPr>
        <w:t>о із показниками при середньо-тя</w:t>
      </w:r>
      <w:r w:rsidRPr="00B13EA2">
        <w:rPr>
          <w:rFonts w:ascii="Times New Roman" w:hAnsi="Times New Roman" w:cs="Times New Roman"/>
          <w:color w:val="000000"/>
          <w:sz w:val="28"/>
          <w:szCs w:val="28"/>
        </w:rPr>
        <w:t xml:space="preserve">жких випадках захворювання незалежно від підгрупи дослідження, </w:t>
      </w:r>
      <w:r w:rsidR="001F0C61">
        <w:rPr>
          <w:rFonts w:ascii="Times New Roman" w:hAnsi="Times New Roman" w:cs="Times New Roman"/>
          <w:sz w:val="28"/>
          <w:szCs w:val="28"/>
        </w:rPr>
        <w:t>р &lt;</w:t>
      </w:r>
      <w:r w:rsidR="003B68C8">
        <w:rPr>
          <w:rFonts w:ascii="Times New Roman" w:hAnsi="Times New Roman" w:cs="Times New Roman"/>
          <w:sz w:val="28"/>
          <w:szCs w:val="28"/>
        </w:rPr>
        <w:t xml:space="preserve"> </w:t>
      </w:r>
      <w:r w:rsidRPr="00B13EA2">
        <w:rPr>
          <w:rFonts w:ascii="Times New Roman" w:hAnsi="Times New Roman" w:cs="Times New Roman"/>
          <w:sz w:val="28"/>
          <w:szCs w:val="28"/>
        </w:rPr>
        <w:t>0,05. Результати нашого дослідження співпадають з да</w:t>
      </w:r>
      <w:r w:rsidR="00063BDF">
        <w:rPr>
          <w:rFonts w:ascii="Times New Roman" w:hAnsi="Times New Roman" w:cs="Times New Roman"/>
          <w:sz w:val="28"/>
          <w:szCs w:val="28"/>
        </w:rPr>
        <w:t>ними літератури, згідно з якими</w:t>
      </w:r>
      <w:r w:rsidRPr="00B13EA2">
        <w:rPr>
          <w:rFonts w:ascii="Times New Roman" w:hAnsi="Times New Roman" w:cs="Times New Roman"/>
          <w:sz w:val="28"/>
          <w:szCs w:val="28"/>
        </w:rPr>
        <w:t xml:space="preserve"> низький рівень остеокальцину у дітей свідчить про «мляве ремоделювання» і супроводжується зменшенням щільності кісткової тканини [27, 32]</w:t>
      </w:r>
      <w:r w:rsidRPr="00B13EA2">
        <w:rPr>
          <w:rFonts w:ascii="Times New Roman" w:hAnsi="Times New Roman" w:cs="Times New Roman"/>
          <w:color w:val="000000"/>
          <w:sz w:val="28"/>
          <w:szCs w:val="28"/>
          <w:shd w:val="clear" w:color="auto" w:fill="FFFFFF"/>
        </w:rPr>
        <w:t>.</w:t>
      </w:r>
    </w:p>
    <w:p w:rsidR="00B21092" w:rsidRPr="00B13EA2" w:rsidRDefault="00936186" w:rsidP="00B21092">
      <w:pPr>
        <w:spacing w:after="0" w:line="360" w:lineRule="auto"/>
        <w:ind w:firstLine="708"/>
        <w:jc w:val="both"/>
        <w:rPr>
          <w:rFonts w:ascii="Times New Roman" w:hAnsi="Times New Roman" w:cs="Times New Roman"/>
          <w:color w:val="000000"/>
          <w:sz w:val="28"/>
          <w:szCs w:val="28"/>
        </w:rPr>
      </w:pPr>
      <w:r w:rsidRPr="00617EBB">
        <w:rPr>
          <w:rFonts w:ascii="Times New Roman" w:hAnsi="Times New Roman" w:cs="Times New Roman"/>
          <w:sz w:val="28"/>
          <w:szCs w:val="28"/>
        </w:rPr>
        <w:t>П</w:t>
      </w:r>
      <w:r w:rsidR="00B21092" w:rsidRPr="00B13EA2">
        <w:rPr>
          <w:rFonts w:ascii="Times New Roman" w:hAnsi="Times New Roman" w:cs="Times New Roman"/>
          <w:color w:val="000000"/>
          <w:sz w:val="28"/>
          <w:szCs w:val="28"/>
        </w:rPr>
        <w:t xml:space="preserve">еребіг </w:t>
      </w:r>
      <w:r w:rsidR="00B21092" w:rsidRPr="00B13EA2">
        <w:rPr>
          <w:rFonts w:ascii="Times New Roman" w:hAnsi="Times New Roman" w:cs="Times New Roman"/>
          <w:sz w:val="28"/>
          <w:szCs w:val="28"/>
        </w:rPr>
        <w:t xml:space="preserve">вітамін D-дефіцитного рахіту характеризувався кількісними та якісними змінами в ліпідному профілю, причому метаболічні порушення в жировому обміні </w:t>
      </w:r>
      <w:r w:rsidR="00B21092" w:rsidRPr="00B13EA2">
        <w:rPr>
          <w:rFonts w:ascii="Times New Roman" w:hAnsi="Times New Roman" w:cs="Times New Roman"/>
          <w:color w:val="000000"/>
          <w:sz w:val="28"/>
          <w:szCs w:val="28"/>
        </w:rPr>
        <w:t>були більш вираженими по мірі зростання маси.</w:t>
      </w:r>
      <w:r w:rsidR="00B21092" w:rsidRPr="00B13EA2">
        <w:rPr>
          <w:rFonts w:ascii="Times New Roman" w:hAnsi="Times New Roman" w:cs="Times New Roman"/>
          <w:sz w:val="28"/>
          <w:szCs w:val="28"/>
        </w:rPr>
        <w:t xml:space="preserve"> Проведена оцінка дала можливість констатувати, що дисліпідемія за рахунок зниження ХСЛПВЩ мала місце при даній патології незалежно від показників фізичного розвитку і достовірно була нижчою у дітей основної групи, ніж у дітей групи контролю (</w:t>
      </w:r>
      <w:r w:rsidR="001F0C61">
        <w:rPr>
          <w:rFonts w:ascii="Times New Roman" w:hAnsi="Times New Roman" w:cs="Times New Roman"/>
          <w:sz w:val="28"/>
          <w:szCs w:val="28"/>
        </w:rPr>
        <w:t>р &lt;</w:t>
      </w:r>
      <w:r w:rsidR="003B68C8">
        <w:rPr>
          <w:rFonts w:ascii="Times New Roman" w:hAnsi="Times New Roman" w:cs="Times New Roman"/>
          <w:sz w:val="28"/>
          <w:szCs w:val="28"/>
        </w:rPr>
        <w:t xml:space="preserve"> </w:t>
      </w:r>
      <w:r w:rsidR="00B21092" w:rsidRPr="00B13EA2">
        <w:rPr>
          <w:rFonts w:ascii="Times New Roman" w:hAnsi="Times New Roman" w:cs="Times New Roman"/>
          <w:sz w:val="28"/>
          <w:szCs w:val="28"/>
        </w:rPr>
        <w:t>0,001). Встановлено поглиблення метаболічних порушень в ліпідному профілю залежно від ступеня зниження сироваткового гідроксивітаміну D у дітей першого року життя, хворих на рахіт, з різним фізичним розвитком.</w:t>
      </w:r>
    </w:p>
    <w:p w:rsidR="00B21092" w:rsidRPr="00B13EA2" w:rsidRDefault="00617EBB" w:rsidP="00B21092">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iCs/>
          <w:sz w:val="28"/>
          <w:szCs w:val="28"/>
        </w:rPr>
        <w:t>При проведенні кореляційного</w:t>
      </w:r>
      <w:r w:rsidR="00B21092" w:rsidRPr="00B13EA2">
        <w:rPr>
          <w:rFonts w:ascii="Times New Roman" w:hAnsi="Times New Roman" w:cs="Times New Roman"/>
          <w:iCs/>
          <w:sz w:val="28"/>
          <w:szCs w:val="28"/>
        </w:rPr>
        <w:t xml:space="preserve"> аналіз</w:t>
      </w:r>
      <w:r>
        <w:rPr>
          <w:rFonts w:ascii="Times New Roman" w:hAnsi="Times New Roman" w:cs="Times New Roman"/>
          <w:iCs/>
          <w:sz w:val="28"/>
          <w:szCs w:val="28"/>
        </w:rPr>
        <w:t>у</w:t>
      </w:r>
      <w:r w:rsidR="00B21092" w:rsidRPr="00B13EA2">
        <w:rPr>
          <w:rFonts w:ascii="Times New Roman" w:hAnsi="Times New Roman" w:cs="Times New Roman"/>
          <w:iCs/>
          <w:sz w:val="28"/>
          <w:szCs w:val="28"/>
        </w:rPr>
        <w:t xml:space="preserve"> між показниками ліпідограми та рівнем сироваткового 25(ОН)D серед дітей основної групи. Згідно </w:t>
      </w:r>
      <w:r w:rsidR="00B21092" w:rsidRPr="00617EBB">
        <w:rPr>
          <w:rFonts w:ascii="Times New Roman" w:hAnsi="Times New Roman" w:cs="Times New Roman"/>
          <w:iCs/>
          <w:sz w:val="28"/>
          <w:szCs w:val="28"/>
        </w:rPr>
        <w:t>отриманих</w:t>
      </w:r>
      <w:r w:rsidR="00B21092" w:rsidRPr="00B13EA2">
        <w:rPr>
          <w:rFonts w:ascii="Times New Roman" w:hAnsi="Times New Roman" w:cs="Times New Roman"/>
          <w:iCs/>
          <w:sz w:val="28"/>
          <w:szCs w:val="28"/>
        </w:rPr>
        <w:t xml:space="preserve"> даних встановлений достовірний прямий кореляційний зв'язок між значеннями </w:t>
      </w:r>
      <w:r w:rsidR="00B21092" w:rsidRPr="00B13EA2">
        <w:rPr>
          <w:rFonts w:ascii="Times New Roman" w:hAnsi="Times New Roman" w:cs="Times New Roman"/>
          <w:sz w:val="28"/>
          <w:szCs w:val="28"/>
        </w:rPr>
        <w:t xml:space="preserve">ХСЛПВЩ та гідроксивітаміну </w:t>
      </w:r>
      <w:r w:rsidR="00B21092" w:rsidRPr="00B13EA2">
        <w:rPr>
          <w:rFonts w:ascii="Times New Roman" w:hAnsi="Times New Roman" w:cs="Times New Roman"/>
          <w:iCs/>
          <w:sz w:val="28"/>
          <w:szCs w:val="28"/>
        </w:rPr>
        <w:t>D (r</w:t>
      </w:r>
      <w:r w:rsidR="00D03994">
        <w:rPr>
          <w:rFonts w:ascii="Times New Roman" w:hAnsi="Times New Roman" w:cs="Times New Roman"/>
          <w:iCs/>
          <w:sz w:val="28"/>
          <w:szCs w:val="28"/>
        </w:rPr>
        <w:t xml:space="preserve"> </w:t>
      </w:r>
      <w:r w:rsidR="00B21092" w:rsidRPr="00B13EA2">
        <w:rPr>
          <w:rFonts w:ascii="Times New Roman" w:hAnsi="Times New Roman" w:cs="Times New Roman"/>
          <w:iCs/>
          <w:sz w:val="28"/>
          <w:szCs w:val="28"/>
        </w:rPr>
        <w:t>=</w:t>
      </w:r>
      <w:r w:rsidR="00D03994">
        <w:rPr>
          <w:rFonts w:ascii="Times New Roman" w:hAnsi="Times New Roman" w:cs="Times New Roman"/>
          <w:iCs/>
          <w:sz w:val="28"/>
          <w:szCs w:val="28"/>
        </w:rPr>
        <w:t xml:space="preserve"> </w:t>
      </w:r>
      <w:r w:rsidR="00B21092" w:rsidRPr="00B13EA2">
        <w:rPr>
          <w:rFonts w:ascii="Times New Roman" w:hAnsi="Times New Roman" w:cs="Times New Roman"/>
          <w:sz w:val="28"/>
          <w:szCs w:val="28"/>
        </w:rPr>
        <w:t xml:space="preserve">0,26, </w:t>
      </w:r>
      <w:r w:rsidR="001F0C61">
        <w:rPr>
          <w:rFonts w:ascii="Times New Roman" w:hAnsi="Times New Roman" w:cs="Times New Roman"/>
          <w:iCs/>
          <w:sz w:val="28"/>
          <w:szCs w:val="28"/>
        </w:rPr>
        <w:t>р &lt;</w:t>
      </w:r>
      <w:r w:rsidR="00D03994">
        <w:rPr>
          <w:rFonts w:ascii="Times New Roman" w:hAnsi="Times New Roman" w:cs="Times New Roman"/>
          <w:iCs/>
          <w:sz w:val="28"/>
          <w:szCs w:val="28"/>
        </w:rPr>
        <w:t xml:space="preserve"> </w:t>
      </w:r>
      <w:r w:rsidR="00B21092" w:rsidRPr="00B13EA2">
        <w:rPr>
          <w:rFonts w:ascii="Times New Roman" w:hAnsi="Times New Roman" w:cs="Times New Roman"/>
          <w:iCs/>
          <w:sz w:val="28"/>
          <w:szCs w:val="28"/>
        </w:rPr>
        <w:t xml:space="preserve">0,05). У дітей, які мали рахіт на тлі ожиріння, виявлений достовірний слабкий прямий зв'язок </w:t>
      </w:r>
      <w:r w:rsidR="00B21092" w:rsidRPr="00B13EA2">
        <w:rPr>
          <w:rFonts w:ascii="Times New Roman" w:hAnsi="Times New Roman" w:cs="Times New Roman"/>
          <w:sz w:val="28"/>
          <w:szCs w:val="28"/>
        </w:rPr>
        <w:t xml:space="preserve">між рівнем </w:t>
      </w:r>
      <w:r w:rsidR="00B21092" w:rsidRPr="00B13EA2">
        <w:rPr>
          <w:rFonts w:ascii="Times New Roman" w:hAnsi="Times New Roman" w:cs="Times New Roman"/>
          <w:iCs/>
          <w:sz w:val="28"/>
          <w:szCs w:val="28"/>
        </w:rPr>
        <w:t>25(ОН)D в сироватці крові та</w:t>
      </w:r>
      <w:r w:rsidR="00D03994">
        <w:rPr>
          <w:rFonts w:ascii="Times New Roman" w:hAnsi="Times New Roman" w:cs="Times New Roman"/>
          <w:iCs/>
          <w:sz w:val="28"/>
          <w:szCs w:val="28"/>
        </w:rPr>
        <w:t xml:space="preserve"> </w:t>
      </w:r>
      <w:r w:rsidR="00B21092" w:rsidRPr="00B13EA2">
        <w:rPr>
          <w:rFonts w:ascii="Times New Roman" w:hAnsi="Times New Roman" w:cs="Times New Roman"/>
          <w:sz w:val="28"/>
          <w:szCs w:val="28"/>
        </w:rPr>
        <w:t>ХСЛПВЩ</w:t>
      </w:r>
      <w:r w:rsidR="00D03994">
        <w:rPr>
          <w:rFonts w:ascii="Times New Roman" w:hAnsi="Times New Roman" w:cs="Times New Roman"/>
          <w:sz w:val="28"/>
          <w:szCs w:val="28"/>
        </w:rPr>
        <w:t xml:space="preserve"> </w:t>
      </w:r>
      <w:r w:rsidR="00B21092" w:rsidRPr="00B13EA2">
        <w:rPr>
          <w:rFonts w:ascii="Times New Roman" w:hAnsi="Times New Roman" w:cs="Times New Roman"/>
          <w:iCs/>
          <w:sz w:val="28"/>
          <w:szCs w:val="28"/>
        </w:rPr>
        <w:t>(r</w:t>
      </w:r>
      <w:r w:rsidR="00A14FDD">
        <w:rPr>
          <w:rFonts w:ascii="Times New Roman" w:hAnsi="Times New Roman" w:cs="Times New Roman"/>
          <w:iCs/>
          <w:sz w:val="28"/>
          <w:szCs w:val="28"/>
        </w:rPr>
        <w:t xml:space="preserve"> </w:t>
      </w:r>
      <w:r w:rsidR="00B21092" w:rsidRPr="00B13EA2">
        <w:rPr>
          <w:rFonts w:ascii="Times New Roman" w:hAnsi="Times New Roman" w:cs="Times New Roman"/>
          <w:iCs/>
          <w:sz w:val="28"/>
          <w:szCs w:val="28"/>
        </w:rPr>
        <w:t>=</w:t>
      </w:r>
      <w:r w:rsidR="00A14FDD">
        <w:rPr>
          <w:rFonts w:ascii="Times New Roman" w:hAnsi="Times New Roman" w:cs="Times New Roman"/>
          <w:iCs/>
          <w:sz w:val="28"/>
          <w:szCs w:val="28"/>
        </w:rPr>
        <w:t xml:space="preserve"> </w:t>
      </w:r>
      <w:r w:rsidR="00B21092" w:rsidRPr="00B13EA2">
        <w:rPr>
          <w:rFonts w:ascii="Times New Roman" w:hAnsi="Times New Roman" w:cs="Times New Roman"/>
          <w:sz w:val="28"/>
          <w:szCs w:val="28"/>
        </w:rPr>
        <w:t xml:space="preserve">0,29, </w:t>
      </w:r>
      <w:r w:rsidR="001F0C61">
        <w:rPr>
          <w:rFonts w:ascii="Times New Roman" w:hAnsi="Times New Roman" w:cs="Times New Roman"/>
          <w:iCs/>
          <w:sz w:val="28"/>
          <w:szCs w:val="28"/>
        </w:rPr>
        <w:t>р &lt;</w:t>
      </w:r>
      <w:r w:rsidR="00D03994">
        <w:rPr>
          <w:rFonts w:ascii="Times New Roman" w:hAnsi="Times New Roman" w:cs="Times New Roman"/>
          <w:iCs/>
          <w:sz w:val="28"/>
          <w:szCs w:val="28"/>
        </w:rPr>
        <w:t xml:space="preserve"> </w:t>
      </w:r>
      <w:r w:rsidR="00B21092" w:rsidRPr="00B13EA2">
        <w:rPr>
          <w:rFonts w:ascii="Times New Roman" w:hAnsi="Times New Roman" w:cs="Times New Roman"/>
          <w:iCs/>
          <w:sz w:val="28"/>
          <w:szCs w:val="28"/>
        </w:rPr>
        <w:t>0,05)</w:t>
      </w:r>
      <w:r w:rsidR="00936186">
        <w:rPr>
          <w:rFonts w:ascii="Times New Roman" w:hAnsi="Times New Roman" w:cs="Times New Roman"/>
          <w:iCs/>
          <w:sz w:val="28"/>
          <w:szCs w:val="28"/>
        </w:rPr>
        <w:t xml:space="preserve">, </w:t>
      </w:r>
      <w:r w:rsidR="00936186" w:rsidRPr="00617EBB">
        <w:rPr>
          <w:rFonts w:ascii="Times New Roman" w:hAnsi="Times New Roman" w:cs="Times New Roman"/>
          <w:iCs/>
          <w:sz w:val="28"/>
          <w:szCs w:val="28"/>
        </w:rPr>
        <w:t>а т</w:t>
      </w:r>
      <w:r w:rsidR="00B21092" w:rsidRPr="00617EBB">
        <w:rPr>
          <w:rFonts w:ascii="Times New Roman" w:hAnsi="Times New Roman" w:cs="Times New Roman"/>
          <w:sz w:val="28"/>
          <w:szCs w:val="28"/>
        </w:rPr>
        <w:t>акож</w:t>
      </w:r>
      <w:r w:rsidR="00B21092" w:rsidRPr="00B13EA2">
        <w:rPr>
          <w:rFonts w:ascii="Times New Roman" w:hAnsi="Times New Roman" w:cs="Times New Roman"/>
          <w:sz w:val="28"/>
          <w:szCs w:val="28"/>
        </w:rPr>
        <w:t xml:space="preserve"> достовірний слабкий негативний кореляційний зв'язок між рівнем </w:t>
      </w:r>
      <w:r w:rsidR="00B21092" w:rsidRPr="00B13EA2">
        <w:rPr>
          <w:rFonts w:ascii="Times New Roman" w:hAnsi="Times New Roman" w:cs="Times New Roman"/>
          <w:iCs/>
          <w:sz w:val="28"/>
          <w:szCs w:val="28"/>
        </w:rPr>
        <w:t>25(ОН)D в сироватці крові та КА (r</w:t>
      </w:r>
      <w:r w:rsidR="00AA0366">
        <w:rPr>
          <w:rFonts w:ascii="Times New Roman" w:hAnsi="Times New Roman" w:cs="Times New Roman"/>
          <w:iCs/>
          <w:sz w:val="28"/>
          <w:szCs w:val="28"/>
          <w:lang w:val="en-US"/>
        </w:rPr>
        <w:t> </w:t>
      </w:r>
      <w:r w:rsidR="00B21092" w:rsidRPr="00B13EA2">
        <w:rPr>
          <w:rFonts w:ascii="Times New Roman" w:hAnsi="Times New Roman" w:cs="Times New Roman"/>
          <w:iCs/>
          <w:sz w:val="28"/>
          <w:szCs w:val="28"/>
        </w:rPr>
        <w:t>=</w:t>
      </w:r>
      <w:r w:rsidR="00AA0366">
        <w:rPr>
          <w:rFonts w:ascii="Times New Roman" w:hAnsi="Times New Roman" w:cs="Times New Roman"/>
          <w:iCs/>
          <w:sz w:val="28"/>
          <w:szCs w:val="28"/>
          <w:lang w:val="en-US"/>
        </w:rPr>
        <w:t> </w:t>
      </w:r>
      <w:r w:rsidR="00B21092" w:rsidRPr="00B13EA2">
        <w:rPr>
          <w:rFonts w:ascii="Times New Roman" w:hAnsi="Times New Roman" w:cs="Times New Roman"/>
          <w:sz w:val="28"/>
          <w:szCs w:val="28"/>
        </w:rPr>
        <w:t>–</w:t>
      </w:r>
      <w:r w:rsidR="00AA0366">
        <w:rPr>
          <w:rFonts w:ascii="Times New Roman" w:hAnsi="Times New Roman" w:cs="Times New Roman"/>
          <w:sz w:val="28"/>
          <w:szCs w:val="28"/>
          <w:lang w:val="en-US"/>
        </w:rPr>
        <w:t> </w:t>
      </w:r>
      <w:r w:rsidR="00B21092" w:rsidRPr="00B13EA2">
        <w:rPr>
          <w:rFonts w:ascii="Times New Roman" w:hAnsi="Times New Roman" w:cs="Times New Roman"/>
          <w:sz w:val="28"/>
          <w:szCs w:val="28"/>
        </w:rPr>
        <w:t xml:space="preserve">0,23, </w:t>
      </w:r>
      <w:r w:rsidR="001F0C61">
        <w:rPr>
          <w:rFonts w:ascii="Times New Roman" w:hAnsi="Times New Roman" w:cs="Times New Roman"/>
          <w:iCs/>
          <w:sz w:val="28"/>
          <w:szCs w:val="28"/>
        </w:rPr>
        <w:t>р &lt;</w:t>
      </w:r>
      <w:r w:rsidR="00D03994">
        <w:rPr>
          <w:rFonts w:ascii="Times New Roman" w:hAnsi="Times New Roman" w:cs="Times New Roman"/>
          <w:iCs/>
          <w:sz w:val="28"/>
          <w:szCs w:val="28"/>
        </w:rPr>
        <w:t xml:space="preserve"> </w:t>
      </w:r>
      <w:r w:rsidR="00B21092" w:rsidRPr="00B13EA2">
        <w:rPr>
          <w:rFonts w:ascii="Times New Roman" w:hAnsi="Times New Roman" w:cs="Times New Roman"/>
          <w:iCs/>
          <w:sz w:val="28"/>
          <w:szCs w:val="28"/>
        </w:rPr>
        <w:t>0,05)</w:t>
      </w:r>
    </w:p>
    <w:p w:rsidR="00B21092" w:rsidRPr="00B13EA2" w:rsidRDefault="00D03994" w:rsidP="00B21092">
      <w:pPr>
        <w:spacing w:after="0" w:line="360" w:lineRule="auto"/>
        <w:ind w:firstLine="708"/>
        <w:jc w:val="both"/>
        <w:rPr>
          <w:rFonts w:ascii="Times New Roman" w:hAnsi="Times New Roman" w:cs="Times New Roman"/>
          <w:color w:val="222222"/>
          <w:sz w:val="28"/>
          <w:szCs w:val="28"/>
          <w:shd w:val="clear" w:color="auto" w:fill="FFFFFF"/>
        </w:rPr>
      </w:pPr>
      <w:r>
        <w:rPr>
          <w:rFonts w:ascii="Times New Roman" w:hAnsi="Times New Roman" w:cs="Times New Roman"/>
          <w:iCs/>
          <w:sz w:val="28"/>
          <w:szCs w:val="28"/>
        </w:rPr>
        <w:t xml:space="preserve">Отримані дані були </w:t>
      </w:r>
      <w:r w:rsidR="00B21092" w:rsidRPr="00B13EA2">
        <w:rPr>
          <w:rFonts w:ascii="Times New Roman" w:hAnsi="Times New Roman" w:cs="Times New Roman"/>
          <w:iCs/>
          <w:sz w:val="28"/>
          <w:szCs w:val="28"/>
        </w:rPr>
        <w:t>співставлені з результатами систематичного огляду та мета-аналізу, які були присвячені пошуку асоціац</w:t>
      </w:r>
      <w:r>
        <w:rPr>
          <w:rFonts w:ascii="Times New Roman" w:hAnsi="Times New Roman" w:cs="Times New Roman"/>
          <w:iCs/>
          <w:sz w:val="28"/>
          <w:szCs w:val="28"/>
        </w:rPr>
        <w:t xml:space="preserve">ії між рівнем гідроксивітаміну </w:t>
      </w:r>
      <w:r w:rsidR="00B21092" w:rsidRPr="00B13EA2">
        <w:rPr>
          <w:rFonts w:ascii="Times New Roman" w:hAnsi="Times New Roman" w:cs="Times New Roman"/>
          <w:sz w:val="28"/>
          <w:szCs w:val="28"/>
        </w:rPr>
        <w:t xml:space="preserve">D </w:t>
      </w:r>
      <w:r w:rsidR="00B21092" w:rsidRPr="00B13EA2">
        <w:rPr>
          <w:rFonts w:ascii="Times New Roman" w:hAnsi="Times New Roman" w:cs="Times New Roman"/>
          <w:sz w:val="28"/>
          <w:szCs w:val="28"/>
        </w:rPr>
        <w:lastRenderedPageBreak/>
        <w:t>та показниками ліпідного обміну у когорті дитячого населення. Так, мета-аналіз 17</w:t>
      </w:r>
      <w:r w:rsidR="00AA0366">
        <w:rPr>
          <w:rFonts w:ascii="Times New Roman" w:hAnsi="Times New Roman" w:cs="Times New Roman"/>
          <w:sz w:val="28"/>
          <w:szCs w:val="28"/>
          <w:lang w:val="en-US"/>
        </w:rPr>
        <w:t> </w:t>
      </w:r>
      <w:r w:rsidR="00B21092" w:rsidRPr="00B13EA2">
        <w:rPr>
          <w:rFonts w:ascii="Times New Roman" w:hAnsi="Times New Roman" w:cs="Times New Roman"/>
          <w:sz w:val="28"/>
          <w:szCs w:val="28"/>
        </w:rPr>
        <w:t xml:space="preserve">перекресних досліджень, в якому приймали участь </w:t>
      </w:r>
      <w:r w:rsidR="00DB2970">
        <w:rPr>
          <w:rFonts w:ascii="Times New Roman" w:hAnsi="Times New Roman" w:cs="Times New Roman"/>
          <w:color w:val="000000"/>
          <w:sz w:val="28"/>
          <w:szCs w:val="28"/>
          <w:shd w:val="clear" w:color="auto" w:fill="FFFFFF"/>
        </w:rPr>
        <w:t>25</w:t>
      </w:r>
      <w:r w:rsidR="00B21092" w:rsidRPr="00B13EA2">
        <w:rPr>
          <w:rFonts w:ascii="Times New Roman" w:hAnsi="Times New Roman" w:cs="Times New Roman"/>
          <w:color w:val="000000"/>
          <w:sz w:val="28"/>
          <w:szCs w:val="28"/>
          <w:shd w:val="clear" w:color="auto" w:fill="FFFFFF"/>
        </w:rPr>
        <w:t xml:space="preserve">394 дітей, продемонстрував </w:t>
      </w:r>
      <w:r w:rsidR="00B21092" w:rsidRPr="00B13EA2">
        <w:rPr>
          <w:rFonts w:ascii="Times New Roman" w:hAnsi="Times New Roman" w:cs="Times New Roman"/>
          <w:sz w:val="28"/>
          <w:szCs w:val="28"/>
        </w:rPr>
        <w:t>зворотний слабкий достовірний зв'язок між 25(OH)D і тригліцеридами крові (г = -</w:t>
      </w:r>
      <w:r>
        <w:rPr>
          <w:rFonts w:ascii="Times New Roman" w:hAnsi="Times New Roman" w:cs="Times New Roman"/>
          <w:sz w:val="28"/>
          <w:szCs w:val="28"/>
        </w:rPr>
        <w:t xml:space="preserve"> </w:t>
      </w:r>
      <w:r w:rsidR="00B21092" w:rsidRPr="00B13EA2">
        <w:rPr>
          <w:rFonts w:ascii="Times New Roman" w:hAnsi="Times New Roman" w:cs="Times New Roman"/>
          <w:sz w:val="28"/>
          <w:szCs w:val="28"/>
        </w:rPr>
        <w:t>0,135, CI; -</w:t>
      </w:r>
      <w:r w:rsidR="00ED40E3">
        <w:rPr>
          <w:rFonts w:ascii="Times New Roman" w:hAnsi="Times New Roman" w:cs="Times New Roman"/>
          <w:sz w:val="28"/>
          <w:szCs w:val="28"/>
        </w:rPr>
        <w:t xml:space="preserve"> </w:t>
      </w:r>
      <w:r w:rsidR="00B21092" w:rsidRPr="00B13EA2">
        <w:rPr>
          <w:rFonts w:ascii="Times New Roman" w:hAnsi="Times New Roman" w:cs="Times New Roman"/>
          <w:sz w:val="28"/>
          <w:szCs w:val="28"/>
        </w:rPr>
        <w:t>0,243, -</w:t>
      </w:r>
      <w:r w:rsidR="00ED40E3">
        <w:rPr>
          <w:rFonts w:ascii="Times New Roman" w:hAnsi="Times New Roman" w:cs="Times New Roman"/>
          <w:sz w:val="28"/>
          <w:szCs w:val="28"/>
        </w:rPr>
        <w:t xml:space="preserve"> </w:t>
      </w:r>
      <w:r w:rsidR="00B21092" w:rsidRPr="00B13EA2">
        <w:rPr>
          <w:rFonts w:ascii="Times New Roman" w:hAnsi="Times New Roman" w:cs="Times New Roman"/>
          <w:sz w:val="28"/>
          <w:szCs w:val="28"/>
        </w:rPr>
        <w:t>0,025), загальним холестерином (г</w:t>
      </w:r>
      <w:r w:rsidR="00AA0366">
        <w:rPr>
          <w:rFonts w:ascii="Times New Roman" w:hAnsi="Times New Roman" w:cs="Times New Roman"/>
          <w:sz w:val="28"/>
          <w:szCs w:val="28"/>
          <w:lang w:val="en-US"/>
        </w:rPr>
        <w:t> </w:t>
      </w:r>
      <w:r w:rsidR="00617EBB">
        <w:rPr>
          <w:rFonts w:ascii="Times New Roman" w:hAnsi="Times New Roman" w:cs="Times New Roman"/>
          <w:sz w:val="28"/>
          <w:szCs w:val="28"/>
        </w:rPr>
        <w:t>=</w:t>
      </w:r>
      <w:r w:rsidR="00AA0366">
        <w:rPr>
          <w:rFonts w:ascii="Times New Roman" w:hAnsi="Times New Roman" w:cs="Times New Roman"/>
          <w:sz w:val="28"/>
          <w:szCs w:val="28"/>
          <w:lang w:val="en-US"/>
        </w:rPr>
        <w:t> </w:t>
      </w:r>
      <w:r w:rsidR="00617EBB">
        <w:rPr>
          <w:rFonts w:ascii="Times New Roman" w:hAnsi="Times New Roman" w:cs="Times New Roman"/>
          <w:sz w:val="28"/>
          <w:szCs w:val="28"/>
        </w:rPr>
        <w:t>-</w:t>
      </w:r>
      <w:r w:rsidR="00AA0366">
        <w:rPr>
          <w:rFonts w:ascii="Times New Roman" w:hAnsi="Times New Roman" w:cs="Times New Roman"/>
          <w:sz w:val="28"/>
          <w:szCs w:val="28"/>
          <w:lang w:val="en-US"/>
        </w:rPr>
        <w:t> </w:t>
      </w:r>
      <w:r w:rsidR="00617EBB">
        <w:rPr>
          <w:rFonts w:ascii="Times New Roman" w:hAnsi="Times New Roman" w:cs="Times New Roman"/>
          <w:sz w:val="28"/>
          <w:szCs w:val="28"/>
        </w:rPr>
        <w:t xml:space="preserve">0,086, СІ; -0,0205 0,035), </w:t>
      </w:r>
      <w:r w:rsidR="00B21092" w:rsidRPr="00B13EA2">
        <w:rPr>
          <w:rFonts w:ascii="Times New Roman" w:hAnsi="Times New Roman" w:cs="Times New Roman"/>
          <w:sz w:val="28"/>
          <w:szCs w:val="28"/>
        </w:rPr>
        <w:t>ХСЛПВЩ (г = -0,025, СІ; -</w:t>
      </w:r>
      <w:r>
        <w:rPr>
          <w:rFonts w:ascii="Times New Roman" w:hAnsi="Times New Roman" w:cs="Times New Roman"/>
          <w:sz w:val="28"/>
          <w:szCs w:val="28"/>
        </w:rPr>
        <w:t xml:space="preserve"> </w:t>
      </w:r>
      <w:r w:rsidR="00B21092" w:rsidRPr="00B13EA2">
        <w:rPr>
          <w:rFonts w:ascii="Times New Roman" w:hAnsi="Times New Roman" w:cs="Times New Roman"/>
          <w:sz w:val="28"/>
          <w:szCs w:val="28"/>
        </w:rPr>
        <w:t>0.22, 0.17), і пряму асоціацію з ХСЛПВЩ (R = 0,156, CI; -</w:t>
      </w:r>
      <w:r w:rsidR="00ED40E3">
        <w:rPr>
          <w:rFonts w:ascii="Times New Roman" w:hAnsi="Times New Roman" w:cs="Times New Roman"/>
          <w:sz w:val="28"/>
          <w:szCs w:val="28"/>
        </w:rPr>
        <w:t xml:space="preserve"> </w:t>
      </w:r>
      <w:r w:rsidR="00B21092" w:rsidRPr="00B13EA2">
        <w:rPr>
          <w:rFonts w:ascii="Times New Roman" w:hAnsi="Times New Roman" w:cs="Times New Roman"/>
          <w:sz w:val="28"/>
          <w:szCs w:val="28"/>
        </w:rPr>
        <w:t>0,021, 0,324) [140].</w:t>
      </w:r>
    </w:p>
    <w:p w:rsidR="00B21092" w:rsidRPr="00275752" w:rsidRDefault="00B21092" w:rsidP="00B21092">
      <w:pPr>
        <w:spacing w:after="0" w:line="360" w:lineRule="auto"/>
        <w:ind w:firstLine="708"/>
        <w:jc w:val="both"/>
        <w:rPr>
          <w:rFonts w:ascii="Times New Roman" w:hAnsi="Times New Roman" w:cs="Times New Roman"/>
          <w:iCs/>
          <w:sz w:val="28"/>
          <w:szCs w:val="28"/>
        </w:rPr>
      </w:pPr>
      <w:r w:rsidRPr="00275752">
        <w:rPr>
          <w:rFonts w:ascii="Times New Roman" w:hAnsi="Times New Roman" w:cs="Times New Roman"/>
          <w:sz w:val="28"/>
          <w:szCs w:val="28"/>
          <w:shd w:val="clear" w:color="auto" w:fill="FFFFFF"/>
        </w:rPr>
        <w:t xml:space="preserve">Таким чином, результати дослідження узгоджуються з даними проведеного </w:t>
      </w:r>
      <w:r w:rsidRPr="00275752">
        <w:rPr>
          <w:rFonts w:ascii="Times New Roman" w:hAnsi="Times New Roman" w:cs="Times New Roman"/>
          <w:sz w:val="28"/>
          <w:szCs w:val="28"/>
        </w:rPr>
        <w:t xml:space="preserve">мета-аналізу і свідчать, що більш низькі значення сироваткового </w:t>
      </w:r>
      <w:r w:rsidRPr="00275752">
        <w:rPr>
          <w:rFonts w:ascii="Times New Roman" w:hAnsi="Times New Roman" w:cs="Times New Roman"/>
          <w:iCs/>
          <w:sz w:val="28"/>
          <w:szCs w:val="28"/>
        </w:rPr>
        <w:t xml:space="preserve">25(ОН)D </w:t>
      </w:r>
      <w:r w:rsidR="00D03994">
        <w:rPr>
          <w:rFonts w:ascii="Times New Roman" w:hAnsi="Times New Roman" w:cs="Times New Roman"/>
          <w:iCs/>
          <w:sz w:val="28"/>
          <w:szCs w:val="28"/>
        </w:rPr>
        <w:t xml:space="preserve">пов’язані з менш благоприємним </w:t>
      </w:r>
      <w:r w:rsidRPr="00275752">
        <w:rPr>
          <w:rFonts w:ascii="Times New Roman" w:hAnsi="Times New Roman" w:cs="Times New Roman"/>
          <w:iCs/>
          <w:sz w:val="28"/>
          <w:szCs w:val="28"/>
        </w:rPr>
        <w:t>профілем ліпідів в дитячій віковій групі.</w:t>
      </w:r>
    </w:p>
    <w:p w:rsidR="00B21092" w:rsidRPr="00A14FDD" w:rsidRDefault="00B21092" w:rsidP="00B21092">
      <w:pPr>
        <w:pStyle w:val="a3"/>
        <w:spacing w:line="360" w:lineRule="auto"/>
        <w:ind w:firstLine="720"/>
        <w:jc w:val="both"/>
        <w:rPr>
          <w:b w:val="0"/>
        </w:rPr>
      </w:pPr>
      <w:r w:rsidRPr="00275752">
        <w:rPr>
          <w:b w:val="0"/>
        </w:rPr>
        <w:t>На сьогодні відсутня єдина думка щодо зв’язку між поліморфізмом окремих</w:t>
      </w:r>
      <w:r w:rsidRPr="00557373">
        <w:rPr>
          <w:b w:val="0"/>
        </w:rPr>
        <w:t xml:space="preserve"> генів і станом кісткової тканини</w:t>
      </w:r>
      <w:r w:rsidR="00346C24">
        <w:rPr>
          <w:b w:val="0"/>
        </w:rPr>
        <w:t>.</w:t>
      </w:r>
      <w:r w:rsidRPr="00557373">
        <w:rPr>
          <w:b w:val="0"/>
        </w:rPr>
        <w:t xml:space="preserve"> Розбіжності в результатах дослідження багато дослідників пояснюють існуванням відмінностей у будові самого геному, в особливостях харчування (передусім у рівні споживання кальцію та вітаміну D), а також впливу чинників довкілля на організм людини в різних регіонах світу</w:t>
      </w:r>
      <w:r w:rsidRPr="00557373">
        <w:rPr>
          <w:b w:val="0"/>
          <w:szCs w:val="28"/>
        </w:rPr>
        <w:t>[42].</w:t>
      </w:r>
    </w:p>
    <w:p w:rsidR="00B21092" w:rsidRPr="00557373" w:rsidRDefault="00346C24" w:rsidP="00B21092">
      <w:pPr>
        <w:pStyle w:val="a3"/>
        <w:spacing w:line="360" w:lineRule="auto"/>
        <w:ind w:firstLine="720"/>
        <w:jc w:val="both"/>
        <w:rPr>
          <w:b w:val="0"/>
          <w:szCs w:val="28"/>
        </w:rPr>
      </w:pPr>
      <w:r>
        <w:rPr>
          <w:b w:val="0"/>
          <w:szCs w:val="28"/>
        </w:rPr>
        <w:t xml:space="preserve">Генотипування хворих </w:t>
      </w:r>
      <w:r w:rsidR="00B21092" w:rsidRPr="00557373">
        <w:rPr>
          <w:b w:val="0"/>
          <w:szCs w:val="28"/>
        </w:rPr>
        <w:t xml:space="preserve">на вітамін </w:t>
      </w:r>
      <w:r w:rsidR="00B21092" w:rsidRPr="00557373">
        <w:rPr>
          <w:b w:val="0"/>
          <w:color w:val="000000"/>
          <w:szCs w:val="28"/>
        </w:rPr>
        <w:t>D</w:t>
      </w:r>
      <w:r w:rsidR="00B21092" w:rsidRPr="00557373">
        <w:rPr>
          <w:b w:val="0"/>
          <w:szCs w:val="28"/>
        </w:rPr>
        <w:t>-дефіцитний рахіт за Bsm</w:t>
      </w:r>
      <w:r w:rsidR="00D03994">
        <w:rPr>
          <w:b w:val="0"/>
          <w:szCs w:val="28"/>
        </w:rPr>
        <w:t xml:space="preserve"> </w:t>
      </w:r>
      <w:r w:rsidR="00B21092" w:rsidRPr="00557373">
        <w:rPr>
          <w:b w:val="0"/>
          <w:szCs w:val="28"/>
        </w:rPr>
        <w:t xml:space="preserve">I поліморфізмом гена VDR дало змогу встановити частоту, з якою зустрічалися окремі варіанти цього гена. </w:t>
      </w:r>
    </w:p>
    <w:p w:rsidR="00B21092" w:rsidRPr="00557373" w:rsidRDefault="00617EBB" w:rsidP="00B21092">
      <w:pPr>
        <w:pStyle w:val="a3"/>
        <w:spacing w:line="360" w:lineRule="auto"/>
        <w:ind w:firstLine="720"/>
        <w:jc w:val="both"/>
        <w:rPr>
          <w:rStyle w:val="aa"/>
          <w:b w:val="0"/>
          <w:i w:val="0"/>
          <w:color w:val="000000"/>
          <w:szCs w:val="28"/>
          <w:shd w:val="clear" w:color="auto" w:fill="FFFFFF"/>
        </w:rPr>
      </w:pPr>
      <w:r>
        <w:rPr>
          <w:b w:val="0"/>
          <w:szCs w:val="28"/>
        </w:rPr>
        <w:t xml:space="preserve">Під час виконання роботи виявлено </w:t>
      </w:r>
      <w:r w:rsidR="00B21092" w:rsidRPr="00557373">
        <w:rPr>
          <w:b w:val="0"/>
          <w:szCs w:val="28"/>
        </w:rPr>
        <w:t>розподіл генотипів поліморфного маркера Bsm</w:t>
      </w:r>
      <w:r w:rsidR="007E47DC">
        <w:rPr>
          <w:b w:val="0"/>
          <w:szCs w:val="28"/>
        </w:rPr>
        <w:t xml:space="preserve"> </w:t>
      </w:r>
      <w:r w:rsidR="00B21092" w:rsidRPr="00557373">
        <w:rPr>
          <w:b w:val="0"/>
          <w:szCs w:val="28"/>
        </w:rPr>
        <w:t>I у хворих на рахіт пацієнтів</w:t>
      </w:r>
      <w:r w:rsidR="00B21092" w:rsidRPr="00557373">
        <w:rPr>
          <w:rStyle w:val="aa"/>
          <w:b w:val="0"/>
          <w:i w:val="0"/>
          <w:color w:val="000000"/>
          <w:szCs w:val="28"/>
          <w:shd w:val="clear" w:color="auto" w:fill="FFFFFF"/>
        </w:rPr>
        <w:t>: носіїв</w:t>
      </w:r>
      <w:r w:rsidR="007E47DC">
        <w:rPr>
          <w:rStyle w:val="aa"/>
          <w:b w:val="0"/>
          <w:i w:val="0"/>
          <w:color w:val="000000"/>
          <w:szCs w:val="28"/>
          <w:shd w:val="clear" w:color="auto" w:fill="FFFFFF"/>
        </w:rPr>
        <w:t xml:space="preserve"> </w:t>
      </w:r>
      <w:r w:rsidR="00B21092" w:rsidRPr="00557373">
        <w:rPr>
          <w:rStyle w:val="aa"/>
          <w:b w:val="0"/>
          <w:i w:val="0"/>
          <w:color w:val="000000"/>
          <w:szCs w:val="28"/>
          <w:shd w:val="clear" w:color="auto" w:fill="FFFFFF"/>
        </w:rPr>
        <w:t>генотипу bb – 45 дітей (37,5</w:t>
      </w:r>
      <w:r w:rsidR="00AA0366">
        <w:rPr>
          <w:rStyle w:val="aa"/>
          <w:b w:val="0"/>
          <w:i w:val="0"/>
          <w:color w:val="000000"/>
          <w:szCs w:val="28"/>
          <w:shd w:val="clear" w:color="auto" w:fill="FFFFFF"/>
          <w:lang w:val="en-US"/>
        </w:rPr>
        <w:t> </w:t>
      </w:r>
      <w:r w:rsidR="00565152">
        <w:rPr>
          <w:b w:val="0"/>
          <w:i/>
          <w:szCs w:val="28"/>
        </w:rPr>
        <w:t>±</w:t>
      </w:r>
      <w:r w:rsidR="00AA0366">
        <w:rPr>
          <w:b w:val="0"/>
          <w:i/>
          <w:szCs w:val="28"/>
          <w:lang w:val="en-US"/>
        </w:rPr>
        <w:t> </w:t>
      </w:r>
      <w:r w:rsidR="00B21092" w:rsidRPr="00557373">
        <w:rPr>
          <w:b w:val="0"/>
          <w:szCs w:val="28"/>
        </w:rPr>
        <w:t>4,41</w:t>
      </w:r>
      <w:r w:rsidR="00631B41">
        <w:rPr>
          <w:b w:val="0"/>
          <w:szCs w:val="28"/>
        </w:rPr>
        <w:t>)</w:t>
      </w:r>
      <w:r w:rsidR="00AA0366">
        <w:rPr>
          <w:b w:val="0"/>
          <w:szCs w:val="28"/>
        </w:rPr>
        <w:t> </w:t>
      </w:r>
      <w:r w:rsidR="00B21092" w:rsidRPr="00557373">
        <w:rPr>
          <w:rStyle w:val="aa"/>
          <w:b w:val="0"/>
          <w:i w:val="0"/>
          <w:color w:val="000000"/>
          <w:szCs w:val="28"/>
          <w:shd w:val="clear" w:color="auto" w:fill="FFFFFF"/>
        </w:rPr>
        <w:t xml:space="preserve">%, </w:t>
      </w:r>
      <w:r w:rsidR="00B21092" w:rsidRPr="00557373">
        <w:rPr>
          <w:b w:val="0"/>
          <w:szCs w:val="28"/>
        </w:rPr>
        <w:t>95% СІ: 29,35 – 46,42</w:t>
      </w:r>
      <w:r w:rsidR="00B21092" w:rsidRPr="00557373">
        <w:rPr>
          <w:rStyle w:val="aa"/>
          <w:b w:val="0"/>
          <w:i w:val="0"/>
          <w:color w:val="000000"/>
          <w:szCs w:val="28"/>
          <w:shd w:val="clear" w:color="auto" w:fill="FFFFFF"/>
        </w:rPr>
        <w:t>), носіїв із генотипом Вb – 53 осіб (44,16</w:t>
      </w:r>
      <w:r w:rsidR="00AA0366">
        <w:rPr>
          <w:rStyle w:val="aa"/>
          <w:b w:val="0"/>
          <w:i w:val="0"/>
          <w:color w:val="000000"/>
          <w:szCs w:val="28"/>
          <w:shd w:val="clear" w:color="auto" w:fill="FFFFFF"/>
          <w:lang w:val="en-US"/>
        </w:rPr>
        <w:t> </w:t>
      </w:r>
      <w:r w:rsidR="00565152">
        <w:rPr>
          <w:b w:val="0"/>
          <w:szCs w:val="28"/>
        </w:rPr>
        <w:t>±</w:t>
      </w:r>
      <w:r w:rsidR="00AA0366">
        <w:rPr>
          <w:b w:val="0"/>
          <w:szCs w:val="28"/>
          <w:lang w:val="en-US"/>
        </w:rPr>
        <w:t> </w:t>
      </w:r>
      <w:r w:rsidR="00B21092" w:rsidRPr="00557373">
        <w:rPr>
          <w:b w:val="0"/>
          <w:szCs w:val="28"/>
        </w:rPr>
        <w:t>4,53</w:t>
      </w:r>
      <w:r w:rsidR="00631B41">
        <w:rPr>
          <w:b w:val="0"/>
          <w:szCs w:val="28"/>
        </w:rPr>
        <w:t>)</w:t>
      </w:r>
      <w:r w:rsidR="007E47DC">
        <w:rPr>
          <w:b w:val="0"/>
          <w:szCs w:val="28"/>
        </w:rPr>
        <w:t xml:space="preserve"> </w:t>
      </w:r>
      <w:r w:rsidR="00B21092" w:rsidRPr="00557373">
        <w:rPr>
          <w:rStyle w:val="aa"/>
          <w:b w:val="0"/>
          <w:i w:val="0"/>
          <w:color w:val="000000"/>
          <w:szCs w:val="28"/>
          <w:shd w:val="clear" w:color="auto" w:fill="FFFFFF"/>
        </w:rPr>
        <w:t xml:space="preserve">%, </w:t>
      </w:r>
      <w:r w:rsidR="00B21092" w:rsidRPr="00557373">
        <w:rPr>
          <w:b w:val="0"/>
          <w:szCs w:val="28"/>
        </w:rPr>
        <w:t>95% СІ: 35,6 – 53,11</w:t>
      </w:r>
      <w:r w:rsidR="00DB2970">
        <w:rPr>
          <w:rStyle w:val="aa"/>
          <w:b w:val="0"/>
          <w:i w:val="0"/>
          <w:color w:val="000000"/>
          <w:szCs w:val="28"/>
          <w:shd w:val="clear" w:color="auto" w:fill="FFFFFF"/>
        </w:rPr>
        <w:t xml:space="preserve">) та </w:t>
      </w:r>
      <w:r w:rsidR="00FC157A">
        <w:rPr>
          <w:rStyle w:val="aa"/>
          <w:b w:val="0"/>
          <w:i w:val="0"/>
          <w:color w:val="000000"/>
          <w:szCs w:val="28"/>
          <w:shd w:val="clear" w:color="auto" w:fill="FFFFFF"/>
        </w:rPr>
        <w:t xml:space="preserve">із генотипом ВВ – 22 дитини </w:t>
      </w:r>
      <w:r w:rsidR="00B21092" w:rsidRPr="00557373">
        <w:rPr>
          <w:rStyle w:val="aa"/>
          <w:b w:val="0"/>
          <w:i w:val="0"/>
          <w:color w:val="000000"/>
          <w:szCs w:val="28"/>
          <w:shd w:val="clear" w:color="auto" w:fill="FFFFFF"/>
        </w:rPr>
        <w:t>(18,33</w:t>
      </w:r>
      <w:r w:rsidR="00AA0366">
        <w:rPr>
          <w:rStyle w:val="aa"/>
          <w:b w:val="0"/>
          <w:i w:val="0"/>
          <w:color w:val="000000"/>
          <w:szCs w:val="28"/>
          <w:shd w:val="clear" w:color="auto" w:fill="FFFFFF"/>
          <w:lang w:val="en-US"/>
        </w:rPr>
        <w:t> </w:t>
      </w:r>
      <w:r w:rsidR="00AA0366">
        <w:rPr>
          <w:b w:val="0"/>
          <w:szCs w:val="28"/>
        </w:rPr>
        <w:t>± </w:t>
      </w:r>
      <w:r w:rsidR="00B21092" w:rsidRPr="00557373">
        <w:rPr>
          <w:b w:val="0"/>
          <w:szCs w:val="28"/>
        </w:rPr>
        <w:t>3,53</w:t>
      </w:r>
      <w:r w:rsidR="00631B41">
        <w:rPr>
          <w:b w:val="0"/>
          <w:szCs w:val="28"/>
        </w:rPr>
        <w:t>)</w:t>
      </w:r>
      <w:r w:rsidR="00AA0366">
        <w:rPr>
          <w:b w:val="0"/>
          <w:szCs w:val="28"/>
        </w:rPr>
        <w:t> </w:t>
      </w:r>
      <w:r w:rsidR="00B21092" w:rsidRPr="00557373">
        <w:rPr>
          <w:rStyle w:val="aa"/>
          <w:b w:val="0"/>
          <w:i w:val="0"/>
          <w:color w:val="000000"/>
          <w:szCs w:val="28"/>
          <w:shd w:val="clear" w:color="auto" w:fill="FFFFFF"/>
        </w:rPr>
        <w:t xml:space="preserve">%, </w:t>
      </w:r>
      <w:r w:rsidR="00B21092" w:rsidRPr="00557373">
        <w:rPr>
          <w:b w:val="0"/>
          <w:szCs w:val="28"/>
        </w:rPr>
        <w:t>95% СІ:</w:t>
      </w:r>
      <w:r w:rsidR="00B21092" w:rsidRPr="00557373">
        <w:rPr>
          <w:rStyle w:val="aa"/>
          <w:b w:val="0"/>
          <w:i w:val="0"/>
          <w:color w:val="000000"/>
          <w:szCs w:val="28"/>
          <w:shd w:val="clear" w:color="auto" w:fill="FFFFFF"/>
        </w:rPr>
        <w:t xml:space="preserve"> 12,43 – 26,2).</w:t>
      </w:r>
    </w:p>
    <w:p w:rsidR="00B21092" w:rsidRPr="00557373" w:rsidRDefault="00B21092" w:rsidP="00B21092">
      <w:pPr>
        <w:pStyle w:val="a3"/>
        <w:spacing w:line="360" w:lineRule="auto"/>
        <w:ind w:firstLine="708"/>
        <w:jc w:val="both"/>
        <w:rPr>
          <w:rStyle w:val="aa"/>
          <w:b w:val="0"/>
          <w:i w:val="0"/>
          <w:color w:val="000000"/>
          <w:szCs w:val="28"/>
          <w:shd w:val="clear" w:color="auto" w:fill="FFFFFF"/>
        </w:rPr>
      </w:pPr>
      <w:r w:rsidRPr="00557373">
        <w:rPr>
          <w:b w:val="0"/>
          <w:color w:val="000000"/>
          <w:szCs w:val="28"/>
        </w:rPr>
        <w:t xml:space="preserve">Характеристика генотипів поліморфного маркера </w:t>
      </w:r>
      <w:r w:rsidRPr="00557373">
        <w:rPr>
          <w:b w:val="0"/>
          <w:szCs w:val="28"/>
        </w:rPr>
        <w:t>Bsm I гена VDR, що кодує рецептори вітаміну D, у хворих на рахіт дітей засвідчила, що в структурі даного захворювання переважали гетерозиготи. Тоді як гомозиготи мутантного алеля B склали найменшу питому вагу, яка була достовірно нижчою, ніж частота гетерозигот (</w:t>
      </w:r>
      <w:r w:rsidR="001F0C61">
        <w:rPr>
          <w:b w:val="0"/>
          <w:szCs w:val="28"/>
        </w:rPr>
        <w:t>р &lt;</w:t>
      </w:r>
      <w:r w:rsidR="007E47DC">
        <w:rPr>
          <w:b w:val="0"/>
          <w:szCs w:val="28"/>
        </w:rPr>
        <w:t xml:space="preserve"> </w:t>
      </w:r>
      <w:r w:rsidRPr="00557373">
        <w:rPr>
          <w:b w:val="0"/>
          <w:szCs w:val="28"/>
        </w:rPr>
        <w:t xml:space="preserve">0,001) </w:t>
      </w:r>
      <w:r w:rsidRPr="00557373">
        <w:rPr>
          <w:rStyle w:val="aa"/>
          <w:b w:val="0"/>
          <w:i w:val="0"/>
          <w:color w:val="000000"/>
          <w:szCs w:val="28"/>
          <w:shd w:val="clear" w:color="auto" w:fill="FFFFFF"/>
        </w:rPr>
        <w:t>та гомозигот по алелю b (</w:t>
      </w:r>
      <w:r w:rsidR="001F0C61">
        <w:rPr>
          <w:b w:val="0"/>
          <w:szCs w:val="28"/>
        </w:rPr>
        <w:t>р &lt;</w:t>
      </w:r>
      <w:r w:rsidRPr="00557373">
        <w:rPr>
          <w:b w:val="0"/>
          <w:szCs w:val="28"/>
        </w:rPr>
        <w:t>0,01)</w:t>
      </w:r>
      <w:r w:rsidRPr="00557373">
        <w:rPr>
          <w:rStyle w:val="aa"/>
          <w:b w:val="0"/>
          <w:i w:val="0"/>
          <w:color w:val="000000"/>
          <w:szCs w:val="28"/>
          <w:shd w:val="clear" w:color="auto" w:fill="FFFFFF"/>
        </w:rPr>
        <w:t xml:space="preserve">. </w:t>
      </w:r>
    </w:p>
    <w:p w:rsidR="00B21092" w:rsidRPr="00557373" w:rsidRDefault="00B21092" w:rsidP="00B21092">
      <w:pPr>
        <w:pStyle w:val="a3"/>
        <w:spacing w:line="360" w:lineRule="auto"/>
        <w:ind w:firstLine="720"/>
        <w:jc w:val="both"/>
        <w:rPr>
          <w:b w:val="0"/>
          <w:iCs/>
          <w:color w:val="000000"/>
          <w:szCs w:val="28"/>
          <w:shd w:val="clear" w:color="auto" w:fill="FFFFFF"/>
        </w:rPr>
      </w:pPr>
      <w:r w:rsidRPr="00557373">
        <w:rPr>
          <w:rStyle w:val="aa"/>
          <w:b w:val="0"/>
          <w:i w:val="0"/>
          <w:color w:val="000000"/>
          <w:szCs w:val="28"/>
          <w:shd w:val="clear" w:color="auto" w:fill="FFFFFF"/>
        </w:rPr>
        <w:t>Відповідно, частота алеля b в основній групі обстеже</w:t>
      </w:r>
      <w:r w:rsidR="00AA0366">
        <w:rPr>
          <w:rStyle w:val="aa"/>
          <w:b w:val="0"/>
          <w:i w:val="0"/>
          <w:color w:val="000000"/>
          <w:szCs w:val="28"/>
          <w:shd w:val="clear" w:color="auto" w:fill="FFFFFF"/>
        </w:rPr>
        <w:t xml:space="preserve">них осіб склала </w:t>
      </w:r>
      <w:r w:rsidR="00FC157A">
        <w:rPr>
          <w:rStyle w:val="aa"/>
          <w:b w:val="0"/>
          <w:i w:val="0"/>
          <w:color w:val="000000"/>
          <w:szCs w:val="28"/>
          <w:shd w:val="clear" w:color="auto" w:fill="FFFFFF"/>
        </w:rPr>
        <w:t>(</w:t>
      </w:r>
      <w:r w:rsidRPr="00557373">
        <w:rPr>
          <w:rStyle w:val="aa"/>
          <w:b w:val="0"/>
          <w:i w:val="0"/>
          <w:color w:val="000000"/>
          <w:szCs w:val="28"/>
          <w:shd w:val="clear" w:color="auto" w:fill="FFFFFF"/>
        </w:rPr>
        <w:t>59,6</w:t>
      </w:r>
      <w:r w:rsidR="00AA0366">
        <w:rPr>
          <w:rStyle w:val="aa"/>
          <w:b w:val="0"/>
          <w:i w:val="0"/>
          <w:color w:val="000000"/>
          <w:szCs w:val="28"/>
          <w:shd w:val="clear" w:color="auto" w:fill="FFFFFF"/>
          <w:lang w:val="en-US"/>
        </w:rPr>
        <w:t> </w:t>
      </w:r>
      <w:r w:rsidR="00565152">
        <w:rPr>
          <w:b w:val="0"/>
          <w:szCs w:val="28"/>
        </w:rPr>
        <w:t>±</w:t>
      </w:r>
      <w:r w:rsidR="00AA0366">
        <w:rPr>
          <w:b w:val="0"/>
          <w:szCs w:val="28"/>
          <w:lang w:val="en-US"/>
        </w:rPr>
        <w:t> </w:t>
      </w:r>
      <w:r w:rsidRPr="00557373">
        <w:rPr>
          <w:b w:val="0"/>
          <w:szCs w:val="28"/>
        </w:rPr>
        <w:t>3,16</w:t>
      </w:r>
      <w:r w:rsidR="00FC157A">
        <w:rPr>
          <w:b w:val="0"/>
          <w:szCs w:val="28"/>
        </w:rPr>
        <w:t>)</w:t>
      </w:r>
      <w:r w:rsidR="007E47DC">
        <w:rPr>
          <w:b w:val="0"/>
          <w:szCs w:val="28"/>
        </w:rPr>
        <w:t xml:space="preserve"> </w:t>
      </w:r>
      <w:r w:rsidRPr="00557373">
        <w:rPr>
          <w:rStyle w:val="aa"/>
          <w:b w:val="0"/>
          <w:i w:val="0"/>
          <w:color w:val="000000"/>
          <w:szCs w:val="28"/>
          <w:shd w:val="clear" w:color="auto" w:fill="FFFFFF"/>
        </w:rPr>
        <w:t>% (</w:t>
      </w:r>
      <w:r w:rsidRPr="00557373">
        <w:rPr>
          <w:b w:val="0"/>
          <w:szCs w:val="28"/>
        </w:rPr>
        <w:t>95% СІ: 53,4 – 65,79),</w:t>
      </w:r>
      <w:r w:rsidRPr="00557373">
        <w:rPr>
          <w:rStyle w:val="aa"/>
          <w:b w:val="0"/>
          <w:i w:val="0"/>
          <w:color w:val="000000"/>
          <w:szCs w:val="28"/>
          <w:shd w:val="clear" w:color="auto" w:fill="FFFFFF"/>
        </w:rPr>
        <w:t xml:space="preserve"> що в 1,5 рази вище від відсотка поширеності алеля В – </w:t>
      </w:r>
      <w:r w:rsidR="00FC157A">
        <w:rPr>
          <w:rStyle w:val="aa"/>
          <w:b w:val="0"/>
          <w:i w:val="0"/>
          <w:color w:val="000000"/>
          <w:szCs w:val="28"/>
          <w:shd w:val="clear" w:color="auto" w:fill="FFFFFF"/>
        </w:rPr>
        <w:t>(</w:t>
      </w:r>
      <w:r w:rsidRPr="00557373">
        <w:rPr>
          <w:rStyle w:val="aa"/>
          <w:b w:val="0"/>
          <w:i w:val="0"/>
          <w:color w:val="000000"/>
          <w:szCs w:val="28"/>
          <w:shd w:val="clear" w:color="auto" w:fill="FFFFFF"/>
        </w:rPr>
        <w:t>40,4</w:t>
      </w:r>
      <w:r w:rsidR="00565152">
        <w:rPr>
          <w:b w:val="0"/>
          <w:szCs w:val="28"/>
        </w:rPr>
        <w:t xml:space="preserve"> ± </w:t>
      </w:r>
      <w:r w:rsidRPr="00557373">
        <w:rPr>
          <w:b w:val="0"/>
          <w:szCs w:val="28"/>
        </w:rPr>
        <w:t>3,16</w:t>
      </w:r>
      <w:r w:rsidR="00FC157A">
        <w:rPr>
          <w:b w:val="0"/>
          <w:szCs w:val="28"/>
        </w:rPr>
        <w:t>)</w:t>
      </w:r>
      <w:r w:rsidR="007E47DC">
        <w:rPr>
          <w:b w:val="0"/>
          <w:szCs w:val="28"/>
        </w:rPr>
        <w:t xml:space="preserve"> </w:t>
      </w:r>
      <w:r w:rsidR="00DB2970">
        <w:rPr>
          <w:rStyle w:val="aa"/>
          <w:b w:val="0"/>
          <w:i w:val="0"/>
          <w:color w:val="000000"/>
          <w:szCs w:val="28"/>
          <w:shd w:val="clear" w:color="auto" w:fill="FFFFFF"/>
        </w:rPr>
        <w:t xml:space="preserve">% </w:t>
      </w:r>
      <w:r w:rsidRPr="00557373">
        <w:rPr>
          <w:rStyle w:val="aa"/>
          <w:b w:val="0"/>
          <w:i w:val="0"/>
          <w:color w:val="000000"/>
          <w:szCs w:val="28"/>
          <w:shd w:val="clear" w:color="auto" w:fill="FFFFFF"/>
        </w:rPr>
        <w:t>(</w:t>
      </w:r>
      <w:r w:rsidRPr="00557373">
        <w:rPr>
          <w:b w:val="0"/>
          <w:szCs w:val="28"/>
        </w:rPr>
        <w:t xml:space="preserve">95% СІ: 34,2 – 46,59, </w:t>
      </w:r>
      <w:r w:rsidR="001F0C61">
        <w:rPr>
          <w:b w:val="0"/>
          <w:szCs w:val="28"/>
        </w:rPr>
        <w:t>р &lt;</w:t>
      </w:r>
      <w:r w:rsidR="007E47DC">
        <w:rPr>
          <w:b w:val="0"/>
          <w:szCs w:val="28"/>
        </w:rPr>
        <w:t xml:space="preserve"> </w:t>
      </w:r>
      <w:r w:rsidRPr="00557373">
        <w:rPr>
          <w:b w:val="0"/>
          <w:szCs w:val="28"/>
        </w:rPr>
        <w:t>0,01)</w:t>
      </w:r>
      <w:r w:rsidRPr="00557373">
        <w:rPr>
          <w:rStyle w:val="aa"/>
          <w:b w:val="0"/>
          <w:i w:val="0"/>
          <w:color w:val="000000"/>
          <w:szCs w:val="28"/>
          <w:shd w:val="clear" w:color="auto" w:fill="FFFFFF"/>
        </w:rPr>
        <w:t>.</w:t>
      </w:r>
    </w:p>
    <w:p w:rsidR="00B21092" w:rsidRPr="00ED40E3" w:rsidRDefault="00B21092" w:rsidP="00B21092">
      <w:pPr>
        <w:pStyle w:val="a3"/>
        <w:spacing w:line="360" w:lineRule="auto"/>
        <w:ind w:firstLine="720"/>
        <w:jc w:val="both"/>
        <w:rPr>
          <w:b w:val="0"/>
        </w:rPr>
      </w:pPr>
      <w:r w:rsidRPr="00557373">
        <w:rPr>
          <w:b w:val="0"/>
          <w:szCs w:val="28"/>
        </w:rPr>
        <w:lastRenderedPageBreak/>
        <w:t xml:space="preserve">Отримані дані узгоджуються з результатами зарубіжних дослідників. Так, в різних етнічних і географічних популяціях по всьому світу частота </w:t>
      </w:r>
      <w:r w:rsidRPr="00557373">
        <w:rPr>
          <w:rStyle w:val="aa"/>
          <w:b w:val="0"/>
          <w:i w:val="0"/>
          <w:color w:val="000000"/>
          <w:szCs w:val="28"/>
          <w:shd w:val="clear" w:color="auto" w:fill="FFFFFF"/>
        </w:rPr>
        <w:t>bb</w:t>
      </w:r>
      <w:r w:rsidRPr="00557373">
        <w:rPr>
          <w:b w:val="0"/>
          <w:szCs w:val="28"/>
        </w:rPr>
        <w:t xml:space="preserve"> - і </w:t>
      </w:r>
      <w:r w:rsidRPr="00557373">
        <w:rPr>
          <w:rStyle w:val="aa"/>
          <w:b w:val="0"/>
          <w:i w:val="0"/>
          <w:color w:val="000000"/>
          <w:szCs w:val="28"/>
          <w:shd w:val="clear" w:color="auto" w:fill="FFFFFF"/>
        </w:rPr>
        <w:t>Вb</w:t>
      </w:r>
      <w:r w:rsidR="00346C24">
        <w:rPr>
          <w:b w:val="0"/>
          <w:szCs w:val="28"/>
        </w:rPr>
        <w:t xml:space="preserve"> -генотипів більша,</w:t>
      </w:r>
      <w:r w:rsidRPr="00557373">
        <w:rPr>
          <w:b w:val="0"/>
          <w:szCs w:val="28"/>
        </w:rPr>
        <w:t xml:space="preserve"> ніж </w:t>
      </w:r>
      <w:r w:rsidRPr="00557373">
        <w:rPr>
          <w:rStyle w:val="aa"/>
          <w:b w:val="0"/>
          <w:i w:val="0"/>
          <w:color w:val="000000"/>
          <w:szCs w:val="28"/>
          <w:shd w:val="clear" w:color="auto" w:fill="FFFFFF"/>
        </w:rPr>
        <w:t>ВВ</w:t>
      </w:r>
      <w:r w:rsidRPr="00557373">
        <w:rPr>
          <w:b w:val="0"/>
          <w:szCs w:val="28"/>
        </w:rPr>
        <w:t xml:space="preserve"> генотипу. Теж стосується і частоти алеля </w:t>
      </w:r>
      <w:r w:rsidRPr="00557373">
        <w:rPr>
          <w:rStyle w:val="aa"/>
          <w:b w:val="0"/>
          <w:i w:val="0"/>
          <w:color w:val="000000"/>
          <w:szCs w:val="28"/>
          <w:shd w:val="clear" w:color="auto" w:fill="FFFFFF"/>
        </w:rPr>
        <w:t>b, як</w:t>
      </w:r>
      <w:r w:rsidR="00346C24">
        <w:rPr>
          <w:rStyle w:val="aa"/>
          <w:b w:val="0"/>
          <w:i w:val="0"/>
          <w:color w:val="000000"/>
          <w:szCs w:val="28"/>
          <w:shd w:val="clear" w:color="auto" w:fill="FFFFFF"/>
        </w:rPr>
        <w:t>а</w:t>
      </w:r>
      <w:r w:rsidR="007E47DC">
        <w:rPr>
          <w:rStyle w:val="aa"/>
          <w:b w:val="0"/>
          <w:i w:val="0"/>
          <w:color w:val="000000"/>
          <w:szCs w:val="28"/>
          <w:shd w:val="clear" w:color="auto" w:fill="FFFFFF"/>
        </w:rPr>
        <w:t xml:space="preserve"> </w:t>
      </w:r>
      <w:r w:rsidRPr="00557373">
        <w:rPr>
          <w:b w:val="0"/>
          <w:szCs w:val="28"/>
        </w:rPr>
        <w:t>вище, ніж частота алеля В в різних популяційних групах. Дані результати збігаються із дослідженн</w:t>
      </w:r>
      <w:r w:rsidR="00346C24">
        <w:rPr>
          <w:b w:val="0"/>
          <w:szCs w:val="28"/>
        </w:rPr>
        <w:t xml:space="preserve">ями в європейських популяціях, </w:t>
      </w:r>
      <w:r w:rsidRPr="00557373">
        <w:rPr>
          <w:b w:val="0"/>
          <w:szCs w:val="28"/>
        </w:rPr>
        <w:t>де констатовано, що до 16</w:t>
      </w:r>
      <w:r w:rsidR="007E47DC">
        <w:rPr>
          <w:b w:val="0"/>
          <w:szCs w:val="28"/>
        </w:rPr>
        <w:t xml:space="preserve"> </w:t>
      </w:r>
      <w:r w:rsidRPr="00557373">
        <w:rPr>
          <w:b w:val="0"/>
          <w:szCs w:val="28"/>
        </w:rPr>
        <w:t>% представників білої раси являються гомозиготами по функціонально неповноцінному алелю (</w:t>
      </w:r>
      <w:r w:rsidR="007E47DC">
        <w:rPr>
          <w:rStyle w:val="aa"/>
          <w:b w:val="0"/>
          <w:i w:val="0"/>
          <w:color w:val="000000"/>
          <w:szCs w:val="28"/>
          <w:shd w:val="clear" w:color="auto" w:fill="FFFFFF"/>
        </w:rPr>
        <w:t xml:space="preserve">ВВ), а частота мінорного алеля </w:t>
      </w:r>
      <w:r w:rsidRPr="00557373">
        <w:rPr>
          <w:rStyle w:val="aa"/>
          <w:b w:val="0"/>
          <w:i w:val="0"/>
          <w:color w:val="000000"/>
          <w:szCs w:val="28"/>
          <w:shd w:val="clear" w:color="auto" w:fill="FFFFFF"/>
        </w:rPr>
        <w:t>В серед них складає близько 42</w:t>
      </w:r>
      <w:r w:rsidR="007E47DC">
        <w:rPr>
          <w:rStyle w:val="aa"/>
          <w:b w:val="0"/>
          <w:i w:val="0"/>
          <w:color w:val="000000"/>
          <w:szCs w:val="28"/>
          <w:shd w:val="clear" w:color="auto" w:fill="FFFFFF"/>
        </w:rPr>
        <w:t xml:space="preserve"> </w:t>
      </w:r>
      <w:r w:rsidRPr="00557373">
        <w:rPr>
          <w:rStyle w:val="aa"/>
          <w:b w:val="0"/>
          <w:i w:val="0"/>
          <w:color w:val="000000"/>
          <w:szCs w:val="28"/>
          <w:shd w:val="clear" w:color="auto" w:fill="FFFFFF"/>
        </w:rPr>
        <w:t xml:space="preserve">% </w:t>
      </w:r>
      <w:r w:rsidRPr="00557373">
        <w:rPr>
          <w:b w:val="0"/>
          <w:szCs w:val="28"/>
        </w:rPr>
        <w:t>[31].</w:t>
      </w:r>
    </w:p>
    <w:p w:rsidR="00B21092" w:rsidRPr="00ED40E3" w:rsidRDefault="00B21092" w:rsidP="00B21092">
      <w:pPr>
        <w:spacing w:after="0" w:line="360" w:lineRule="auto"/>
        <w:ind w:firstLine="708"/>
        <w:jc w:val="both"/>
        <w:rPr>
          <w:rFonts w:ascii="Times New Roman" w:hAnsi="Times New Roman" w:cs="Times New Roman"/>
          <w:iCs/>
          <w:sz w:val="28"/>
          <w:szCs w:val="28"/>
        </w:rPr>
      </w:pPr>
      <w:r w:rsidRPr="00B13EA2">
        <w:rPr>
          <w:rFonts w:ascii="Times New Roman" w:hAnsi="Times New Roman" w:cs="Times New Roman"/>
          <w:iCs/>
          <w:sz w:val="28"/>
          <w:szCs w:val="28"/>
        </w:rPr>
        <w:t xml:space="preserve">Частота розподілу генотипів та алелей однонуклеотидного поліморфізму </w:t>
      </w:r>
      <w:r w:rsidRPr="00B13EA2">
        <w:rPr>
          <w:rFonts w:ascii="Times New Roman" w:hAnsi="Times New Roman" w:cs="Times New Roman"/>
          <w:sz w:val="28"/>
          <w:szCs w:val="28"/>
        </w:rPr>
        <w:t xml:space="preserve">Bsm I гена VDR у доношених дітей першого року життя, хворих на вітамін D-дефіцитний рахіт, достовірно не відрізнялась від частоти в групі практично здорових дітей та результатів популяційних досліджень серед європейського населення. </w:t>
      </w:r>
    </w:p>
    <w:p w:rsidR="00B21092" w:rsidRPr="00557373" w:rsidRDefault="00B21092" w:rsidP="00B21092">
      <w:pPr>
        <w:pStyle w:val="a3"/>
        <w:spacing w:line="360" w:lineRule="auto"/>
        <w:ind w:firstLine="720"/>
        <w:jc w:val="both"/>
        <w:rPr>
          <w:color w:val="222222"/>
          <w:szCs w:val="28"/>
          <w:shd w:val="clear" w:color="auto" w:fill="FFFFFF"/>
        </w:rPr>
      </w:pPr>
      <w:r w:rsidRPr="00557373">
        <w:rPr>
          <w:b w:val="0"/>
          <w:szCs w:val="28"/>
        </w:rPr>
        <w:t>Результати нашого дослідження узгоджуються з висновками деяких зарубіжних робіт.</w:t>
      </w:r>
      <w:r w:rsidR="007E47DC">
        <w:rPr>
          <w:b w:val="0"/>
          <w:szCs w:val="28"/>
        </w:rPr>
        <w:t xml:space="preserve"> </w:t>
      </w:r>
      <w:r w:rsidRPr="00557373">
        <w:rPr>
          <w:b w:val="0"/>
          <w:szCs w:val="28"/>
        </w:rPr>
        <w:t>Так, з огляду на літературні дані, серед азіатів було виявлено зв'язок між підвищенням частоти B алеля/BB генотипу одиничного нуклеотидного поліморфізму в сайті рестрикції  Bsm</w:t>
      </w:r>
      <w:r w:rsidR="007E47DC">
        <w:rPr>
          <w:b w:val="0"/>
          <w:szCs w:val="28"/>
        </w:rPr>
        <w:t xml:space="preserve"> </w:t>
      </w:r>
      <w:r w:rsidRPr="00557373">
        <w:rPr>
          <w:b w:val="0"/>
          <w:szCs w:val="28"/>
        </w:rPr>
        <w:t>I та ризиком для виникнення</w:t>
      </w:r>
      <w:r w:rsidR="007E47DC">
        <w:rPr>
          <w:b w:val="0"/>
          <w:szCs w:val="28"/>
        </w:rPr>
        <w:t xml:space="preserve"> </w:t>
      </w:r>
      <w:r w:rsidRPr="00557373">
        <w:rPr>
          <w:b w:val="0"/>
          <w:szCs w:val="28"/>
        </w:rPr>
        <w:t>вітамін D-дефіцитного рахіту. Висновки проведеного мета-аналізу припускали, що носії генотипу bb одиничного нуклеотидного п</w:t>
      </w:r>
      <w:r w:rsidR="007E47DC">
        <w:rPr>
          <w:b w:val="0"/>
          <w:szCs w:val="28"/>
        </w:rPr>
        <w:t xml:space="preserve">оліморфізму в сайті рестрикції </w:t>
      </w:r>
      <w:r w:rsidRPr="00557373">
        <w:rPr>
          <w:b w:val="0"/>
          <w:szCs w:val="28"/>
        </w:rPr>
        <w:t>Bsm</w:t>
      </w:r>
      <w:r w:rsidR="007E47DC">
        <w:rPr>
          <w:b w:val="0"/>
          <w:szCs w:val="28"/>
        </w:rPr>
        <w:t xml:space="preserve"> </w:t>
      </w:r>
      <w:r w:rsidRPr="00557373">
        <w:rPr>
          <w:b w:val="0"/>
          <w:szCs w:val="28"/>
        </w:rPr>
        <w:t>I можуть бути менш схильними до розвитку  даного захворювання в цій популяції [214].</w:t>
      </w:r>
      <w:r w:rsidR="007E47DC">
        <w:rPr>
          <w:b w:val="0"/>
          <w:szCs w:val="28"/>
        </w:rPr>
        <w:t xml:space="preserve"> </w:t>
      </w:r>
      <w:r w:rsidRPr="00557373">
        <w:rPr>
          <w:b w:val="0"/>
          <w:szCs w:val="28"/>
          <w:shd w:val="clear" w:color="auto" w:fill="FFFFFF"/>
        </w:rPr>
        <w:t>Подібні результати були отримані також і у дорослих відносно ризику розвитку остеопорозу. Так, результати мета-аналізу 26 досліджень, присвячених асоціації</w:t>
      </w:r>
      <w:r w:rsidR="007E47DC">
        <w:rPr>
          <w:b w:val="0"/>
          <w:szCs w:val="28"/>
          <w:shd w:val="clear" w:color="auto" w:fill="FFFFFF"/>
        </w:rPr>
        <w:t xml:space="preserve"> </w:t>
      </w:r>
      <w:r w:rsidRPr="00557373">
        <w:rPr>
          <w:b w:val="0"/>
          <w:iCs/>
          <w:szCs w:val="28"/>
        </w:rPr>
        <w:t xml:space="preserve">однонуклеотидного поліморфізму </w:t>
      </w:r>
      <w:r w:rsidRPr="00557373">
        <w:rPr>
          <w:b w:val="0"/>
          <w:szCs w:val="28"/>
        </w:rPr>
        <w:t>Bsm I гена VDR та остеопорозу продемонстрували, що генотип bb значно знижує ризик</w:t>
      </w:r>
      <w:r w:rsidR="007E47DC">
        <w:rPr>
          <w:b w:val="0"/>
          <w:szCs w:val="28"/>
        </w:rPr>
        <w:t xml:space="preserve"> даного захворювання (bb</w:t>
      </w:r>
      <w:r w:rsidR="00AA0366">
        <w:rPr>
          <w:b w:val="0"/>
          <w:szCs w:val="28"/>
          <w:lang w:val="en-US"/>
        </w:rPr>
        <w:t> </w:t>
      </w:r>
      <w:r w:rsidR="007E47DC">
        <w:rPr>
          <w:b w:val="0"/>
          <w:szCs w:val="28"/>
        </w:rPr>
        <w:t xml:space="preserve">проти </w:t>
      </w:r>
      <w:r w:rsidRPr="00557373">
        <w:rPr>
          <w:b w:val="0"/>
          <w:szCs w:val="28"/>
        </w:rPr>
        <w:t>BB: OR=0.61, 95% CI, 0.40-0.92; bb проти BB/Bb: OR=0.70, 95% CI, 0.52-0.95, відповідно)</w:t>
      </w:r>
      <w:r w:rsidR="007E47DC">
        <w:rPr>
          <w:b w:val="0"/>
          <w:szCs w:val="28"/>
        </w:rPr>
        <w:t xml:space="preserve"> </w:t>
      </w:r>
      <w:r w:rsidRPr="00557373">
        <w:rPr>
          <w:b w:val="0"/>
          <w:szCs w:val="28"/>
        </w:rPr>
        <w:t>[251].</w:t>
      </w:r>
      <w:r w:rsidR="007E47DC">
        <w:rPr>
          <w:b w:val="0"/>
          <w:szCs w:val="28"/>
        </w:rPr>
        <w:t xml:space="preserve"> </w:t>
      </w:r>
      <w:r w:rsidR="00346C24">
        <w:rPr>
          <w:b w:val="0"/>
          <w:szCs w:val="28"/>
        </w:rPr>
        <w:t>Тоді як інші</w:t>
      </w:r>
      <w:r w:rsidRPr="00275752">
        <w:rPr>
          <w:b w:val="0"/>
          <w:szCs w:val="28"/>
        </w:rPr>
        <w:t xml:space="preserve"> автор</w:t>
      </w:r>
      <w:r w:rsidR="00346C24">
        <w:rPr>
          <w:b w:val="0"/>
          <w:szCs w:val="28"/>
        </w:rPr>
        <w:t>и</w:t>
      </w:r>
      <w:r w:rsidRPr="00275752">
        <w:rPr>
          <w:b w:val="0"/>
          <w:szCs w:val="28"/>
          <w:shd w:val="clear" w:color="auto" w:fill="FFFFFF"/>
        </w:rPr>
        <w:t>, які паралельно провели аналогічний мета-аналіз</w:t>
      </w:r>
      <w:r w:rsidR="007E47DC">
        <w:rPr>
          <w:b w:val="0"/>
          <w:szCs w:val="28"/>
          <w:shd w:val="clear" w:color="auto" w:fill="FFFFFF"/>
        </w:rPr>
        <w:t xml:space="preserve"> </w:t>
      </w:r>
      <w:r w:rsidRPr="00275752">
        <w:rPr>
          <w:b w:val="0"/>
          <w:szCs w:val="28"/>
          <w:shd w:val="clear" w:color="auto" w:fill="FFFFFF"/>
        </w:rPr>
        <w:t xml:space="preserve">41 дослідження, прийшли до висновку, що генотип </w:t>
      </w:r>
      <w:r w:rsidRPr="00275752">
        <w:rPr>
          <w:b w:val="0"/>
          <w:szCs w:val="28"/>
        </w:rPr>
        <w:t>Bb поліморфізму</w:t>
      </w:r>
      <w:r w:rsidR="007E47DC">
        <w:rPr>
          <w:b w:val="0"/>
          <w:szCs w:val="28"/>
        </w:rPr>
        <w:t xml:space="preserve"> </w:t>
      </w:r>
      <w:r w:rsidR="00275752" w:rsidRPr="00557373">
        <w:rPr>
          <w:b w:val="0"/>
          <w:szCs w:val="28"/>
        </w:rPr>
        <w:t>Bsm</w:t>
      </w:r>
      <w:r w:rsidR="007E47DC">
        <w:rPr>
          <w:b w:val="0"/>
          <w:szCs w:val="28"/>
        </w:rPr>
        <w:t xml:space="preserve"> </w:t>
      </w:r>
      <w:r w:rsidRPr="00275752">
        <w:rPr>
          <w:b w:val="0"/>
          <w:szCs w:val="28"/>
          <w:shd w:val="clear" w:color="auto" w:fill="FFFFFF"/>
        </w:rPr>
        <w:t xml:space="preserve">I гена </w:t>
      </w:r>
      <w:r w:rsidRPr="00275752">
        <w:rPr>
          <w:b w:val="0"/>
          <w:szCs w:val="28"/>
        </w:rPr>
        <w:t>VDR</w:t>
      </w:r>
      <w:r w:rsidRPr="00275752">
        <w:rPr>
          <w:b w:val="0"/>
          <w:szCs w:val="28"/>
          <w:shd w:val="clear" w:color="auto" w:fill="FFFFFF"/>
        </w:rPr>
        <w:t xml:space="preserve"> не пов'язаний зі сприйнятливістю до остеопорозу в загальній популяції, серед кавказців та азіатів </w:t>
      </w:r>
      <w:r w:rsidRPr="00275752">
        <w:rPr>
          <w:b w:val="0"/>
          <w:szCs w:val="28"/>
        </w:rPr>
        <w:t>[75].</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У подальшому нами проведений аналіз впливу алельних варіантів гена VDR на ступінь тяжкості рахітичного процесу. Як засвідчили отримані дані, частота рахіту середньог</w:t>
      </w:r>
      <w:r w:rsidR="00FC157A">
        <w:rPr>
          <w:rFonts w:ascii="Times New Roman" w:hAnsi="Times New Roman" w:cs="Times New Roman"/>
          <w:sz w:val="28"/>
          <w:szCs w:val="28"/>
        </w:rPr>
        <w:t xml:space="preserve">о ступеня важкості у гомозигот </w:t>
      </w:r>
      <w:r w:rsidRPr="00B13EA2">
        <w:rPr>
          <w:rFonts w:ascii="Times New Roman" w:hAnsi="Times New Roman" w:cs="Times New Roman"/>
          <w:sz w:val="28"/>
          <w:szCs w:val="28"/>
        </w:rPr>
        <w:t xml:space="preserve">мутантного алеля В </w:t>
      </w:r>
      <w:r w:rsidR="00FC157A">
        <w:rPr>
          <w:rFonts w:ascii="Times New Roman" w:hAnsi="Times New Roman" w:cs="Times New Roman"/>
          <w:sz w:val="28"/>
          <w:szCs w:val="28"/>
        </w:rPr>
        <w:t>(</w:t>
      </w:r>
      <w:r w:rsidRPr="00B13EA2">
        <w:rPr>
          <w:rFonts w:ascii="Times New Roman" w:hAnsi="Times New Roman" w:cs="Times New Roman"/>
          <w:sz w:val="28"/>
          <w:szCs w:val="28"/>
        </w:rPr>
        <w:t>(31,82</w:t>
      </w:r>
      <w:r w:rsidR="00AA0366">
        <w:rPr>
          <w:rFonts w:ascii="Times New Roman" w:hAnsi="Times New Roman" w:cs="Times New Roman"/>
          <w:sz w:val="28"/>
          <w:szCs w:val="28"/>
          <w:lang w:val="en-US"/>
        </w:rPr>
        <w:t> </w:t>
      </w:r>
      <w:r w:rsidR="00565152">
        <w:rPr>
          <w:rFonts w:ascii="Times New Roman" w:hAnsi="Times New Roman" w:cs="Times New Roman"/>
          <w:sz w:val="28"/>
          <w:szCs w:val="28"/>
        </w:rPr>
        <w:t>±</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10,16</w:t>
      </w:r>
      <w:r w:rsidR="00FC157A">
        <w:rPr>
          <w:rFonts w:ascii="Times New Roman" w:hAnsi="Times New Roman" w:cs="Times New Roman"/>
          <w:sz w:val="28"/>
          <w:szCs w:val="28"/>
        </w:rPr>
        <w: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95% СІ: 16,36 – 52,68) була</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 xml:space="preserve">вищою, ніж у гомозигот основного алеля </w:t>
      </w:r>
      <w:r w:rsidR="00FC157A">
        <w:rPr>
          <w:rFonts w:ascii="Times New Roman" w:hAnsi="Times New Roman" w:cs="Times New Roman"/>
          <w:sz w:val="28"/>
          <w:szCs w:val="28"/>
        </w:rPr>
        <w:t>(</w:t>
      </w:r>
      <w:r w:rsidRPr="00B13EA2">
        <w:rPr>
          <w:rFonts w:ascii="Times New Roman" w:hAnsi="Times New Roman" w:cs="Times New Roman"/>
          <w:sz w:val="28"/>
          <w:szCs w:val="28"/>
        </w:rPr>
        <w:t>(13,33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5,44</w:t>
      </w:r>
      <w:r w:rsidR="00FC157A">
        <w:rPr>
          <w:rFonts w:ascii="Times New Roman" w:hAnsi="Times New Roman" w:cs="Times New Roman"/>
          <w:sz w:val="28"/>
          <w:szCs w:val="28"/>
        </w:rPr>
        <w: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 95% СІ: 6,25 – 26,17, р</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&gt;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достовірно вищою, ніж у гетерозигот </w:t>
      </w:r>
      <w:r w:rsidR="00FC157A">
        <w:rPr>
          <w:rFonts w:ascii="Times New Roman" w:hAnsi="Times New Roman" w:cs="Times New Roman"/>
          <w:sz w:val="28"/>
          <w:szCs w:val="28"/>
        </w:rPr>
        <w:t>(</w:t>
      </w:r>
      <w:r w:rsidRPr="00B13EA2">
        <w:rPr>
          <w:rFonts w:ascii="Times New Roman" w:hAnsi="Times New Roman" w:cs="Times New Roman"/>
          <w:sz w:val="28"/>
          <w:szCs w:val="28"/>
        </w:rPr>
        <w:t>(9,43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4,01</w:t>
      </w:r>
      <w:r w:rsidR="00FC157A">
        <w:rPr>
          <w:rFonts w:ascii="Times New Roman" w:hAnsi="Times New Roman" w:cs="Times New Roman"/>
          <w:sz w:val="28"/>
          <w:szCs w:val="28"/>
        </w:rPr>
        <w: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 xml:space="preserve">%, 95% СІ: 4,09 – 20,25, </w:t>
      </w:r>
      <w:r w:rsidR="001F0C61">
        <w:rPr>
          <w:rFonts w:ascii="Times New Roman" w:hAnsi="Times New Roman" w:cs="Times New Roman"/>
          <w:sz w:val="28"/>
          <w:szCs w:val="28"/>
        </w:rPr>
        <w:t>р &lt;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B21092" w:rsidRPr="00557373" w:rsidRDefault="00B21092" w:rsidP="00B21092">
      <w:pPr>
        <w:pStyle w:val="a3"/>
        <w:spacing w:line="360" w:lineRule="auto"/>
        <w:ind w:firstLine="720"/>
        <w:jc w:val="both"/>
        <w:rPr>
          <w:b w:val="0"/>
          <w:color w:val="222222"/>
          <w:szCs w:val="28"/>
          <w:shd w:val="clear" w:color="auto" w:fill="FFFFFF"/>
        </w:rPr>
      </w:pPr>
      <w:r w:rsidRPr="00557373">
        <w:rPr>
          <w:b w:val="0"/>
          <w:szCs w:val="28"/>
        </w:rPr>
        <w:t xml:space="preserve">Необхідно відмітити, що переважна більшість досліджень щодо ролі </w:t>
      </w:r>
      <w:r w:rsidRPr="00557373">
        <w:rPr>
          <w:b w:val="0"/>
          <w:iCs/>
          <w:szCs w:val="28"/>
        </w:rPr>
        <w:t xml:space="preserve">однонуклеотидного поліморфізму </w:t>
      </w:r>
      <w:r w:rsidRPr="00557373">
        <w:rPr>
          <w:b w:val="0"/>
          <w:szCs w:val="28"/>
        </w:rPr>
        <w:t xml:space="preserve">Bsm I гена VDR в патогенезі вітамін D-дефіцитного рахіту проведена на територіі Азії та Африки, і лише в поодиноких роботах задіяні європейці. Так,  </w:t>
      </w:r>
      <w:r w:rsidRPr="00557373">
        <w:rPr>
          <w:b w:val="0"/>
          <w:color w:val="222222"/>
          <w:szCs w:val="28"/>
          <w:shd w:val="clear" w:color="auto" w:fill="FFFFFF"/>
        </w:rPr>
        <w:t>Baroncelli G</w:t>
      </w:r>
      <w:r w:rsidR="00275752">
        <w:rPr>
          <w:b w:val="0"/>
          <w:color w:val="222222"/>
          <w:szCs w:val="28"/>
          <w:shd w:val="clear" w:color="auto" w:fill="FFFFFF"/>
        </w:rPr>
        <w:t>.</w:t>
      </w:r>
      <w:r w:rsidRPr="00557373">
        <w:rPr>
          <w:b w:val="0"/>
          <w:color w:val="222222"/>
          <w:szCs w:val="28"/>
          <w:shd w:val="clear" w:color="auto" w:fill="FFFFFF"/>
        </w:rPr>
        <w:t>I</w:t>
      </w:r>
      <w:r w:rsidR="00275752">
        <w:rPr>
          <w:b w:val="0"/>
          <w:color w:val="222222"/>
          <w:szCs w:val="28"/>
          <w:shd w:val="clear" w:color="auto" w:fill="FFFFFF"/>
        </w:rPr>
        <w:t xml:space="preserve">. </w:t>
      </w:r>
      <w:r w:rsidRPr="00557373">
        <w:rPr>
          <w:rFonts w:eastAsia="MS Mincho"/>
          <w:b w:val="0"/>
          <w:szCs w:val="28"/>
          <w:lang w:val="en-US" w:eastAsia="ja-JP"/>
        </w:rPr>
        <w:t>et</w:t>
      </w:r>
      <w:r w:rsidR="007E47DC">
        <w:rPr>
          <w:rFonts w:eastAsia="MS Mincho"/>
          <w:b w:val="0"/>
          <w:szCs w:val="28"/>
          <w:lang w:eastAsia="ja-JP"/>
        </w:rPr>
        <w:t xml:space="preserve"> </w:t>
      </w:r>
      <w:r w:rsidRPr="00557373">
        <w:rPr>
          <w:rFonts w:eastAsia="MS Mincho"/>
          <w:b w:val="0"/>
          <w:szCs w:val="28"/>
          <w:lang w:val="en-US" w:eastAsia="ja-JP"/>
        </w:rPr>
        <w:t>al</w:t>
      </w:r>
      <w:r w:rsidRPr="00557373">
        <w:rPr>
          <w:rFonts w:eastAsia="MS Mincho"/>
          <w:b w:val="0"/>
          <w:szCs w:val="28"/>
          <w:lang w:eastAsia="ja-JP"/>
        </w:rPr>
        <w:t>. (2008), які вивчали генетичні механізми, що призвод</w:t>
      </w:r>
      <w:r w:rsidR="00346C24">
        <w:rPr>
          <w:rFonts w:eastAsia="MS Mincho"/>
          <w:b w:val="0"/>
          <w:szCs w:val="28"/>
          <w:lang w:eastAsia="ja-JP"/>
        </w:rPr>
        <w:t>ять до розвитку рахіту у дітей у</w:t>
      </w:r>
      <w:r w:rsidRPr="00557373">
        <w:rPr>
          <w:rFonts w:eastAsia="MS Mincho"/>
          <w:b w:val="0"/>
          <w:szCs w:val="28"/>
          <w:lang w:eastAsia="ja-JP"/>
        </w:rPr>
        <w:t xml:space="preserve"> Турції та Єгипті, також відмітили, що генотип </w:t>
      </w:r>
      <w:r w:rsidRPr="00557373">
        <w:rPr>
          <w:rStyle w:val="aa"/>
          <w:b w:val="0"/>
          <w:i w:val="0"/>
          <w:color w:val="000000"/>
          <w:szCs w:val="28"/>
          <w:shd w:val="clear" w:color="auto" w:fill="FFFFFF"/>
        </w:rPr>
        <w:t xml:space="preserve">ВВ пов'язаний зі ступенем тяжкості даного захворювання та з більш низькими рівнями сироваткового гідроксивітаміну </w:t>
      </w:r>
      <w:r w:rsidRPr="00557373">
        <w:rPr>
          <w:b w:val="0"/>
          <w:szCs w:val="28"/>
        </w:rPr>
        <w:t>D.</w:t>
      </w:r>
      <w:r w:rsidR="007E47DC">
        <w:rPr>
          <w:b w:val="0"/>
          <w:szCs w:val="28"/>
        </w:rPr>
        <w:t xml:space="preserve"> </w:t>
      </w:r>
      <w:r w:rsidRPr="00557373">
        <w:rPr>
          <w:b w:val="0"/>
          <w:szCs w:val="28"/>
        </w:rPr>
        <w:t>На думку вчених, у структурі превентивних заходів</w:t>
      </w:r>
      <w:r w:rsidR="007E47DC">
        <w:rPr>
          <w:b w:val="0"/>
          <w:szCs w:val="28"/>
        </w:rPr>
        <w:t xml:space="preserve"> </w:t>
      </w:r>
      <w:r w:rsidRPr="00557373">
        <w:rPr>
          <w:b w:val="0"/>
          <w:szCs w:val="28"/>
        </w:rPr>
        <w:t>вітамін D-дефіцитного рахіту повинні бути не лише</w:t>
      </w:r>
      <w:r w:rsidR="007E47DC">
        <w:rPr>
          <w:b w:val="0"/>
          <w:szCs w:val="28"/>
        </w:rPr>
        <w:t xml:space="preserve"> </w:t>
      </w:r>
      <w:r w:rsidRPr="00557373">
        <w:rPr>
          <w:b w:val="0"/>
          <w:szCs w:val="28"/>
        </w:rPr>
        <w:t>європейські чи американські рекомендації дієтичного споживання кальцію і вітаміну D, а й враховуватись місце проживання та генетична схильність [188].</w:t>
      </w:r>
    </w:p>
    <w:p w:rsidR="00B21092" w:rsidRPr="00B13EA2" w:rsidRDefault="00B21092" w:rsidP="00617EBB">
      <w:pPr>
        <w:pStyle w:val="a3"/>
        <w:spacing w:line="360" w:lineRule="auto"/>
        <w:ind w:firstLine="720"/>
        <w:jc w:val="both"/>
        <w:rPr>
          <w:szCs w:val="28"/>
        </w:rPr>
      </w:pPr>
      <w:r w:rsidRPr="00557373">
        <w:rPr>
          <w:b w:val="0"/>
          <w:szCs w:val="28"/>
        </w:rPr>
        <w:t>З метою аналізу можливого впливу генетичної схильності на розвиток дефіциту вітаміну D, нами була проведена порівняльна характеристика статусу вітаміну D в організмі дітей, хворих на рахіт, залежно від розподілу алельних варіантів гена VDR.</w:t>
      </w:r>
      <w:r w:rsidR="007E47DC">
        <w:rPr>
          <w:b w:val="0"/>
          <w:szCs w:val="28"/>
        </w:rPr>
        <w:t xml:space="preserve"> </w:t>
      </w:r>
      <w:r w:rsidR="00617EBB" w:rsidRPr="00617EBB">
        <w:rPr>
          <w:b w:val="0"/>
          <w:szCs w:val="28"/>
        </w:rPr>
        <w:t>Встановлено</w:t>
      </w:r>
      <w:r w:rsidRPr="00617EBB">
        <w:rPr>
          <w:b w:val="0"/>
          <w:szCs w:val="28"/>
        </w:rPr>
        <w:t>, що наявність генотипу ВВ однонуклеотидного поліморфізму Bsm</w:t>
      </w:r>
      <w:r w:rsidR="007E47DC">
        <w:rPr>
          <w:b w:val="0"/>
          <w:szCs w:val="28"/>
        </w:rPr>
        <w:t xml:space="preserve"> </w:t>
      </w:r>
      <w:r w:rsidRPr="00617EBB">
        <w:rPr>
          <w:b w:val="0"/>
          <w:szCs w:val="28"/>
        </w:rPr>
        <w:t xml:space="preserve">I гена </w:t>
      </w:r>
      <w:r w:rsidRPr="00617EBB">
        <w:rPr>
          <w:b w:val="0"/>
          <w:szCs w:val="28"/>
          <w:lang w:val="en-US"/>
        </w:rPr>
        <w:t>VDR</w:t>
      </w:r>
      <w:r w:rsidRPr="00617EBB">
        <w:rPr>
          <w:b w:val="0"/>
          <w:szCs w:val="28"/>
        </w:rPr>
        <w:t xml:space="preserve"> у хворих на рахіт д</w:t>
      </w:r>
      <w:r w:rsidR="00AA0366">
        <w:rPr>
          <w:b w:val="0"/>
          <w:szCs w:val="28"/>
        </w:rPr>
        <w:t>остовірно збільшує вірогідність</w:t>
      </w:r>
      <w:r w:rsidRPr="00617EBB">
        <w:rPr>
          <w:b w:val="0"/>
          <w:szCs w:val="28"/>
        </w:rPr>
        <w:t xml:space="preserve"> дефіциту вітаміну D в 2,6 рази, порівняно з генотипом </w:t>
      </w:r>
      <w:r w:rsidRPr="00617EBB">
        <w:rPr>
          <w:b w:val="0"/>
          <w:szCs w:val="28"/>
          <w:lang w:val="en-US"/>
        </w:rPr>
        <w:t>bb</w:t>
      </w:r>
      <w:r w:rsidRPr="00617EBB">
        <w:rPr>
          <w:b w:val="0"/>
          <w:szCs w:val="28"/>
        </w:rPr>
        <w:t xml:space="preserve"> (</w:t>
      </w:r>
      <w:r w:rsidRPr="00617EBB">
        <w:rPr>
          <w:rStyle w:val="aa"/>
          <w:b w:val="0"/>
          <w:i w:val="0"/>
          <w:color w:val="000000"/>
          <w:szCs w:val="28"/>
          <w:shd w:val="clear" w:color="auto" w:fill="FFFFFF"/>
          <w:lang w:val="en-US"/>
        </w:rPr>
        <w:t>OR</w:t>
      </w:r>
      <w:r w:rsidR="007E47DC">
        <w:rPr>
          <w:rStyle w:val="aa"/>
          <w:b w:val="0"/>
          <w:i w:val="0"/>
          <w:color w:val="000000"/>
          <w:szCs w:val="28"/>
          <w:shd w:val="clear" w:color="auto" w:fill="FFFFFF"/>
        </w:rPr>
        <w:t xml:space="preserve"> </w:t>
      </w:r>
      <w:r w:rsidRPr="00617EBB">
        <w:rPr>
          <w:rStyle w:val="aa"/>
          <w:b w:val="0"/>
          <w:i w:val="0"/>
          <w:color w:val="000000"/>
          <w:szCs w:val="28"/>
          <w:shd w:val="clear" w:color="auto" w:fill="FFFFFF"/>
        </w:rPr>
        <w:t>=</w:t>
      </w:r>
      <w:r w:rsidR="007E47DC">
        <w:rPr>
          <w:rStyle w:val="aa"/>
          <w:b w:val="0"/>
          <w:i w:val="0"/>
          <w:color w:val="000000"/>
          <w:szCs w:val="28"/>
          <w:shd w:val="clear" w:color="auto" w:fill="FFFFFF"/>
        </w:rPr>
        <w:t xml:space="preserve"> </w:t>
      </w:r>
      <w:r w:rsidRPr="00617EBB">
        <w:rPr>
          <w:rStyle w:val="aa"/>
          <w:b w:val="0"/>
          <w:i w:val="0"/>
          <w:color w:val="000000"/>
          <w:szCs w:val="28"/>
          <w:shd w:val="clear" w:color="auto" w:fill="FFFFFF"/>
        </w:rPr>
        <w:t xml:space="preserve">2,61, </w:t>
      </w:r>
      <w:r w:rsidRPr="00617EBB">
        <w:rPr>
          <w:rStyle w:val="aa"/>
          <w:b w:val="0"/>
          <w:i w:val="0"/>
          <w:color w:val="000000"/>
          <w:szCs w:val="28"/>
          <w:shd w:val="clear" w:color="auto" w:fill="FFFFFF"/>
          <w:lang w:val="en-US"/>
        </w:rPr>
        <w:t>S</w:t>
      </w:r>
      <w:r w:rsidR="007E47DC">
        <w:rPr>
          <w:rStyle w:val="aa"/>
          <w:b w:val="0"/>
          <w:i w:val="0"/>
          <w:color w:val="000000"/>
          <w:szCs w:val="28"/>
          <w:shd w:val="clear" w:color="auto" w:fill="FFFFFF"/>
        </w:rPr>
        <w:t xml:space="preserve"> </w:t>
      </w:r>
      <w:r w:rsidRPr="00617EBB">
        <w:rPr>
          <w:rStyle w:val="aa"/>
          <w:b w:val="0"/>
          <w:i w:val="0"/>
          <w:color w:val="000000"/>
          <w:szCs w:val="28"/>
          <w:shd w:val="clear" w:color="auto" w:fill="FFFFFF"/>
        </w:rPr>
        <w:t>=</w:t>
      </w:r>
      <w:r w:rsidR="007E47DC">
        <w:rPr>
          <w:rStyle w:val="aa"/>
          <w:b w:val="0"/>
          <w:i w:val="0"/>
          <w:color w:val="000000"/>
          <w:szCs w:val="28"/>
          <w:shd w:val="clear" w:color="auto" w:fill="FFFFFF"/>
        </w:rPr>
        <w:t xml:space="preserve"> </w:t>
      </w:r>
      <w:r w:rsidRPr="00617EBB">
        <w:rPr>
          <w:rStyle w:val="aa"/>
          <w:b w:val="0"/>
          <w:i w:val="0"/>
          <w:color w:val="000000"/>
          <w:szCs w:val="28"/>
          <w:shd w:val="clear" w:color="auto" w:fill="FFFFFF"/>
        </w:rPr>
        <w:t xml:space="preserve">0,53, </w:t>
      </w:r>
      <w:r w:rsidRPr="00617EBB">
        <w:rPr>
          <w:b w:val="0"/>
          <w:szCs w:val="28"/>
        </w:rPr>
        <w:t>95%</w:t>
      </w:r>
      <w:r w:rsidR="00AA0366">
        <w:rPr>
          <w:b w:val="0"/>
          <w:szCs w:val="28"/>
          <w:lang w:val="en-US"/>
        </w:rPr>
        <w:t> </w:t>
      </w:r>
      <w:r w:rsidRPr="00617EBB">
        <w:rPr>
          <w:b w:val="0"/>
          <w:szCs w:val="28"/>
        </w:rPr>
        <w:t>СІ: 0,91 – 7,45) та в 2,8 рази, порівняно з генотипом Bb (</w:t>
      </w:r>
      <w:r w:rsidRPr="00617EBB">
        <w:rPr>
          <w:rStyle w:val="aa"/>
          <w:b w:val="0"/>
          <w:i w:val="0"/>
          <w:color w:val="000000"/>
          <w:szCs w:val="28"/>
          <w:shd w:val="clear" w:color="auto" w:fill="FFFFFF"/>
          <w:lang w:val="en-US"/>
        </w:rPr>
        <w:t>OR</w:t>
      </w:r>
      <w:r w:rsidR="00A14FDD">
        <w:rPr>
          <w:rStyle w:val="aa"/>
          <w:b w:val="0"/>
          <w:i w:val="0"/>
          <w:color w:val="000000"/>
          <w:szCs w:val="28"/>
          <w:shd w:val="clear" w:color="auto" w:fill="FFFFFF"/>
        </w:rPr>
        <w:t xml:space="preserve"> </w:t>
      </w:r>
      <w:r w:rsidRPr="00617EBB">
        <w:rPr>
          <w:rStyle w:val="aa"/>
          <w:b w:val="0"/>
          <w:i w:val="0"/>
          <w:color w:val="000000"/>
          <w:szCs w:val="28"/>
          <w:shd w:val="clear" w:color="auto" w:fill="FFFFFF"/>
        </w:rPr>
        <w:t>=</w:t>
      </w:r>
      <w:r w:rsidR="00A14FDD">
        <w:rPr>
          <w:rStyle w:val="aa"/>
          <w:b w:val="0"/>
          <w:i w:val="0"/>
          <w:color w:val="000000"/>
          <w:szCs w:val="28"/>
          <w:shd w:val="clear" w:color="auto" w:fill="FFFFFF"/>
        </w:rPr>
        <w:t xml:space="preserve"> </w:t>
      </w:r>
      <w:r w:rsidRPr="00617EBB">
        <w:rPr>
          <w:rStyle w:val="aa"/>
          <w:b w:val="0"/>
          <w:i w:val="0"/>
          <w:color w:val="000000"/>
          <w:szCs w:val="28"/>
          <w:shd w:val="clear" w:color="auto" w:fill="FFFFFF"/>
        </w:rPr>
        <w:t xml:space="preserve">2,8, </w:t>
      </w:r>
      <w:r w:rsidRPr="00617EBB">
        <w:rPr>
          <w:rStyle w:val="aa"/>
          <w:b w:val="0"/>
          <w:i w:val="0"/>
          <w:color w:val="000000"/>
          <w:szCs w:val="28"/>
          <w:shd w:val="clear" w:color="auto" w:fill="FFFFFF"/>
          <w:lang w:val="en-US"/>
        </w:rPr>
        <w:t>S</w:t>
      </w:r>
      <w:r w:rsidR="00A14FDD">
        <w:rPr>
          <w:rStyle w:val="aa"/>
          <w:b w:val="0"/>
          <w:i w:val="0"/>
          <w:color w:val="000000"/>
          <w:szCs w:val="28"/>
          <w:shd w:val="clear" w:color="auto" w:fill="FFFFFF"/>
        </w:rPr>
        <w:t xml:space="preserve"> </w:t>
      </w:r>
      <w:r w:rsidRPr="00617EBB">
        <w:rPr>
          <w:rStyle w:val="aa"/>
          <w:b w:val="0"/>
          <w:i w:val="0"/>
          <w:color w:val="000000"/>
          <w:szCs w:val="28"/>
          <w:shd w:val="clear" w:color="auto" w:fill="FFFFFF"/>
        </w:rPr>
        <w:t>=</w:t>
      </w:r>
      <w:r w:rsidR="00A14FDD">
        <w:rPr>
          <w:rStyle w:val="aa"/>
          <w:b w:val="0"/>
          <w:i w:val="0"/>
          <w:color w:val="000000"/>
          <w:szCs w:val="28"/>
          <w:shd w:val="clear" w:color="auto" w:fill="FFFFFF"/>
        </w:rPr>
        <w:t xml:space="preserve"> </w:t>
      </w:r>
      <w:r w:rsidRPr="00617EBB">
        <w:rPr>
          <w:rStyle w:val="aa"/>
          <w:b w:val="0"/>
          <w:i w:val="0"/>
          <w:color w:val="000000"/>
          <w:szCs w:val="28"/>
          <w:shd w:val="clear" w:color="auto" w:fill="FFFFFF"/>
        </w:rPr>
        <w:t>0,52,</w:t>
      </w:r>
      <w:r w:rsidR="007E47DC">
        <w:rPr>
          <w:rStyle w:val="aa"/>
          <w:b w:val="0"/>
          <w:i w:val="0"/>
          <w:color w:val="000000"/>
          <w:szCs w:val="28"/>
          <w:shd w:val="clear" w:color="auto" w:fill="FFFFFF"/>
        </w:rPr>
        <w:t xml:space="preserve"> </w:t>
      </w:r>
      <w:r w:rsidRPr="00617EBB">
        <w:rPr>
          <w:b w:val="0"/>
          <w:szCs w:val="28"/>
        </w:rPr>
        <w:t>95%</w:t>
      </w:r>
      <w:r w:rsidR="00AA0366">
        <w:rPr>
          <w:b w:val="0"/>
          <w:szCs w:val="28"/>
          <w:lang w:val="en-US"/>
        </w:rPr>
        <w:t> </w:t>
      </w:r>
      <w:r w:rsidRPr="00617EBB">
        <w:rPr>
          <w:b w:val="0"/>
          <w:szCs w:val="28"/>
        </w:rPr>
        <w:t>СІ: 1,01 – 7,8).</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Питома вага недостатності вітаміну D п</w:t>
      </w:r>
      <w:r w:rsidR="00AA0366">
        <w:rPr>
          <w:rFonts w:ascii="Times New Roman" w:hAnsi="Times New Roman" w:cs="Times New Roman"/>
          <w:sz w:val="28"/>
          <w:szCs w:val="28"/>
        </w:rPr>
        <w:t xml:space="preserve">ереважала у гетерозигот і була </w:t>
      </w:r>
      <w:r w:rsidRPr="00B13EA2">
        <w:rPr>
          <w:rFonts w:ascii="Times New Roman" w:hAnsi="Times New Roman" w:cs="Times New Roman"/>
          <w:sz w:val="28"/>
          <w:szCs w:val="28"/>
        </w:rPr>
        <w:t>достовірно вищою, ніж у гомозигот  алеля В (</w:t>
      </w:r>
      <w:r w:rsidR="001F0C61">
        <w:rPr>
          <w:rFonts w:ascii="Times New Roman" w:hAnsi="Times New Roman" w:cs="Times New Roman"/>
          <w:sz w:val="28"/>
          <w:szCs w:val="28"/>
        </w:rPr>
        <w:t>р &lt;</w:t>
      </w:r>
      <w:r w:rsidR="007E47DC">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Таким чином, наявність генотипу Bb однонуклеотидного поліморфізму Bsm</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I</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 xml:space="preserve">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у хворих на </w:t>
      </w:r>
      <w:r w:rsidR="00346C24" w:rsidRPr="00B13EA2">
        <w:rPr>
          <w:rFonts w:ascii="Times New Roman" w:hAnsi="Times New Roman" w:cs="Times New Roman"/>
          <w:sz w:val="28"/>
          <w:szCs w:val="28"/>
        </w:rPr>
        <w:t xml:space="preserve">вітамін D-дефіцитний </w:t>
      </w:r>
      <w:r w:rsidR="00346C24">
        <w:rPr>
          <w:rFonts w:ascii="Times New Roman" w:hAnsi="Times New Roman" w:cs="Times New Roman"/>
          <w:sz w:val="28"/>
          <w:szCs w:val="28"/>
        </w:rPr>
        <w:t xml:space="preserve">рахіт, </w:t>
      </w:r>
      <w:r w:rsidRPr="00B13EA2">
        <w:rPr>
          <w:rFonts w:ascii="Times New Roman" w:hAnsi="Times New Roman" w:cs="Times New Roman"/>
          <w:sz w:val="28"/>
          <w:szCs w:val="28"/>
        </w:rPr>
        <w:t>до</w:t>
      </w:r>
      <w:r w:rsidR="0074685A">
        <w:rPr>
          <w:rFonts w:ascii="Times New Roman" w:hAnsi="Times New Roman" w:cs="Times New Roman"/>
          <w:sz w:val="28"/>
          <w:szCs w:val="28"/>
        </w:rPr>
        <w:t xml:space="preserve">стовірно збільшує вірогідність </w:t>
      </w:r>
      <w:r w:rsidRPr="00B13EA2">
        <w:rPr>
          <w:rFonts w:ascii="Times New Roman" w:hAnsi="Times New Roman" w:cs="Times New Roman"/>
          <w:sz w:val="28"/>
          <w:szCs w:val="28"/>
        </w:rPr>
        <w:t>зниження рівня сироваткового 25(OH)D до діапазону недостатності в 2,2 рази (</w:t>
      </w:r>
      <w:r w:rsidRPr="00B13EA2">
        <w:rPr>
          <w:rStyle w:val="aa"/>
          <w:rFonts w:ascii="Times New Roman" w:hAnsi="Times New Roman" w:cs="Times New Roman"/>
          <w:i w:val="0"/>
          <w:color w:val="000000"/>
          <w:sz w:val="28"/>
          <w:szCs w:val="28"/>
          <w:shd w:val="clear" w:color="auto" w:fill="FFFFFF"/>
          <w:lang w:val="en-US"/>
        </w:rPr>
        <w:t>OR</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 xml:space="preserve">2,2, </w:t>
      </w:r>
      <w:r w:rsidRPr="00B13EA2">
        <w:rPr>
          <w:rStyle w:val="aa"/>
          <w:rFonts w:ascii="Times New Roman" w:hAnsi="Times New Roman" w:cs="Times New Roman"/>
          <w:i w:val="0"/>
          <w:color w:val="000000"/>
          <w:sz w:val="28"/>
          <w:szCs w:val="28"/>
          <w:shd w:val="clear" w:color="auto" w:fill="FFFFFF"/>
          <w:lang w:val="en-US"/>
        </w:rPr>
        <w:t>S</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0,55,</w:t>
      </w:r>
      <w:r w:rsidR="0074685A">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t>95% СІ: 0,74 – 6,51).</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lastRenderedPageBreak/>
        <w:t xml:space="preserve">Найбільший відсоток достатньої забезпеченості вітаміном D спостерігався у дітей з генотипом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частота якого статистично відрізнялась від такої в групі дітей із генотипом ВВ (</w:t>
      </w:r>
      <w:r w:rsidR="001F0C61">
        <w:rPr>
          <w:rFonts w:ascii="Times New Roman" w:hAnsi="Times New Roman" w:cs="Times New Roman"/>
          <w:sz w:val="28"/>
          <w:szCs w:val="28"/>
        </w:rPr>
        <w:t>р &lt;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0,05) та незначно була вищою, ніж у гетерозигот (р</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&gt;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0,05). Як засвідчили дані аналізу,</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 xml:space="preserve">у носіїв генотипу </w:t>
      </w:r>
      <w:r w:rsidRPr="00B13EA2">
        <w:rPr>
          <w:rFonts w:ascii="Times New Roman" w:hAnsi="Times New Roman" w:cs="Times New Roman"/>
          <w:sz w:val="28"/>
          <w:szCs w:val="28"/>
          <w:lang w:val="en-US"/>
        </w:rPr>
        <w:t>bb</w:t>
      </w:r>
      <w:r w:rsidRPr="00B13EA2">
        <w:rPr>
          <w:rFonts w:ascii="Times New Roman" w:hAnsi="Times New Roman" w:cs="Times New Roman"/>
          <w:sz w:val="28"/>
          <w:szCs w:val="28"/>
        </w:rPr>
        <w:t xml:space="preserve"> однонуклеотидного поліморфізму Bsm</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збільшується вірогідність нормального статусу вітаміну </w:t>
      </w:r>
      <w:r w:rsidRPr="00B13EA2">
        <w:rPr>
          <w:rFonts w:ascii="Times New Roman" w:hAnsi="Times New Roman" w:cs="Times New Roman"/>
          <w:sz w:val="28"/>
          <w:szCs w:val="28"/>
          <w:lang w:val="en-US"/>
        </w:rPr>
        <w:t>D</w:t>
      </w:r>
      <w:r w:rsidR="00FC157A">
        <w:rPr>
          <w:rFonts w:ascii="Times New Roman" w:hAnsi="Times New Roman" w:cs="Times New Roman"/>
          <w:sz w:val="28"/>
          <w:szCs w:val="28"/>
        </w:rPr>
        <w:t xml:space="preserve"> в 3,16 рази </w:t>
      </w:r>
      <w:r w:rsidRPr="00B13EA2">
        <w:rPr>
          <w:rFonts w:ascii="Times New Roman" w:hAnsi="Times New Roman" w:cs="Times New Roman"/>
          <w:sz w:val="28"/>
          <w:szCs w:val="28"/>
        </w:rPr>
        <w:t>порівняно з носіями генотипу ВВ (</w:t>
      </w:r>
      <w:r w:rsidRPr="00B13EA2">
        <w:rPr>
          <w:rStyle w:val="aa"/>
          <w:rFonts w:ascii="Times New Roman" w:hAnsi="Times New Roman" w:cs="Times New Roman"/>
          <w:i w:val="0"/>
          <w:color w:val="000000"/>
          <w:sz w:val="28"/>
          <w:szCs w:val="28"/>
          <w:shd w:val="clear" w:color="auto" w:fill="FFFFFF"/>
          <w:lang w:val="en-US"/>
        </w:rPr>
        <w:t>OR</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 xml:space="preserve">3,16, </w:t>
      </w:r>
      <w:r w:rsidRPr="00B13EA2">
        <w:rPr>
          <w:rStyle w:val="aa"/>
          <w:rFonts w:ascii="Times New Roman" w:hAnsi="Times New Roman" w:cs="Times New Roman"/>
          <w:i w:val="0"/>
          <w:color w:val="000000"/>
          <w:sz w:val="28"/>
          <w:szCs w:val="28"/>
          <w:shd w:val="clear" w:color="auto" w:fill="FFFFFF"/>
          <w:lang w:val="en-US"/>
        </w:rPr>
        <w:t>S</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w:t>
      </w:r>
      <w:r w:rsidR="0074685A">
        <w:rPr>
          <w:rStyle w:val="aa"/>
          <w:rFonts w:ascii="Times New Roman" w:hAnsi="Times New Roman" w:cs="Times New Roman"/>
          <w:i w:val="0"/>
          <w:color w:val="000000"/>
          <w:sz w:val="28"/>
          <w:szCs w:val="28"/>
          <w:shd w:val="clear" w:color="auto" w:fill="FFFFFF"/>
        </w:rPr>
        <w:t xml:space="preserve"> </w:t>
      </w:r>
      <w:r w:rsidRPr="00B13EA2">
        <w:rPr>
          <w:rStyle w:val="aa"/>
          <w:rFonts w:ascii="Times New Roman" w:hAnsi="Times New Roman" w:cs="Times New Roman"/>
          <w:i w:val="0"/>
          <w:color w:val="000000"/>
          <w:sz w:val="28"/>
          <w:szCs w:val="28"/>
          <w:shd w:val="clear" w:color="auto" w:fill="FFFFFF"/>
        </w:rPr>
        <w:t>0,69,</w:t>
      </w:r>
      <w:r w:rsidR="0074685A">
        <w:rPr>
          <w:rStyle w:val="aa"/>
          <w:rFonts w:ascii="Times New Roman" w:hAnsi="Times New Roman" w:cs="Times New Roman"/>
          <w:i w:val="0"/>
          <w:color w:val="000000"/>
          <w:sz w:val="28"/>
          <w:szCs w:val="28"/>
          <w:shd w:val="clear" w:color="auto" w:fill="FFFFFF"/>
        </w:rPr>
        <w:t xml:space="preserve"> </w:t>
      </w:r>
      <w:r w:rsidRPr="00B13EA2">
        <w:rPr>
          <w:rFonts w:ascii="Times New Roman" w:hAnsi="Times New Roman" w:cs="Times New Roman"/>
          <w:sz w:val="28"/>
          <w:szCs w:val="28"/>
        </w:rPr>
        <w:t>95% СІ: 0,8 – 12,41).</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Слід звернути увагу, що найнижчі значення </w:t>
      </w:r>
      <w:r w:rsidRPr="00B13EA2">
        <w:rPr>
          <w:rFonts w:ascii="Times New Roman" w:hAnsi="Times New Roman" w:cs="Times New Roman"/>
          <w:color w:val="000000"/>
          <w:sz w:val="28"/>
          <w:szCs w:val="28"/>
        </w:rPr>
        <w:t xml:space="preserve">сироваткового </w:t>
      </w:r>
      <w:r w:rsidRPr="00B13EA2">
        <w:rPr>
          <w:rFonts w:ascii="Times New Roman" w:hAnsi="Times New Roman" w:cs="Times New Roman"/>
          <w:sz w:val="28"/>
          <w:szCs w:val="28"/>
        </w:rPr>
        <w:t xml:space="preserve">25(OH)D були виявлені у гомозигот мутантного алеля В </w:t>
      </w:r>
      <w:r w:rsidR="00F6443A">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21,3</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3,31</w:t>
      </w:r>
      <w:r w:rsidR="00F6443A">
        <w:rPr>
          <w:rFonts w:ascii="Times New Roman" w:hAnsi="Times New Roman" w:cs="Times New Roman"/>
          <w:sz w:val="28"/>
          <w:szCs w:val="28"/>
        </w:rPr>
        <w:t xml:space="preserve">) </w:t>
      </w:r>
      <w:r w:rsidRPr="00B13EA2">
        <w:rPr>
          <w:rFonts w:ascii="Times New Roman" w:hAnsi="Times New Roman" w:cs="Times New Roman"/>
          <w:sz w:val="28"/>
          <w:szCs w:val="28"/>
        </w:rPr>
        <w:t xml:space="preserve">нг/мл), які були незначно нижчими, ніж у гетерозигот </w:t>
      </w:r>
      <w:r w:rsidR="00F6443A">
        <w:rPr>
          <w:rFonts w:ascii="Times New Roman" w:hAnsi="Times New Roman" w:cs="Times New Roman"/>
          <w:sz w:val="28"/>
          <w:szCs w:val="28"/>
        </w:rPr>
        <w:t>(</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27,12</w:t>
      </w:r>
      <w:r w:rsidR="00565152">
        <w:rPr>
          <w:rFonts w:ascii="Times New Roman" w:hAnsi="Times New Roman" w:cs="Times New Roman"/>
          <w:sz w:val="28"/>
          <w:szCs w:val="28"/>
        </w:rPr>
        <w:t xml:space="preserve"> ± </w:t>
      </w:r>
      <w:r w:rsidRPr="00B13EA2">
        <w:rPr>
          <w:rFonts w:ascii="Times New Roman" w:hAnsi="Times New Roman" w:cs="Times New Roman"/>
          <w:sz w:val="28"/>
          <w:szCs w:val="28"/>
        </w:rPr>
        <w:t>2,17</w:t>
      </w:r>
      <w:r w:rsidR="00F6443A">
        <w:rPr>
          <w:rFonts w:ascii="Times New Roman" w:hAnsi="Times New Roman" w:cs="Times New Roman"/>
          <w:sz w:val="28"/>
          <w:szCs w:val="28"/>
        </w:rPr>
        <w:t>)</w:t>
      </w:r>
      <w:r w:rsidRPr="00B13EA2">
        <w:rPr>
          <w:rFonts w:ascii="Times New Roman" w:hAnsi="Times New Roman" w:cs="Times New Roman"/>
          <w:sz w:val="28"/>
          <w:szCs w:val="28"/>
        </w:rPr>
        <w:t xml:space="preserve"> нг/мл, р</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&gt;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 xml:space="preserve">0,05) та достовірно відрізнялися від величин даного маркера у гомозигот основного алеля </w:t>
      </w:r>
      <w:r w:rsidRPr="00B13EA2">
        <w:rPr>
          <w:rFonts w:ascii="Times New Roman" w:hAnsi="Times New Roman" w:cs="Times New Roman"/>
          <w:sz w:val="28"/>
          <w:szCs w:val="28"/>
          <w:lang w:val="en-US"/>
        </w:rPr>
        <w:t>b</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w:t>
      </w:r>
      <w:r w:rsidRPr="00B13EA2">
        <w:rPr>
          <w:rFonts w:ascii="Times New Roman" w:hAnsi="Times New Roman" w:cs="Times New Roman"/>
          <w:color w:val="000000"/>
          <w:sz w:val="28"/>
          <w:szCs w:val="28"/>
        </w:rPr>
        <w:t>31,26</w:t>
      </w:r>
      <w:r w:rsidR="00AA0366">
        <w:rPr>
          <w:rFonts w:ascii="Times New Roman" w:hAnsi="Times New Roman" w:cs="Times New Roman"/>
          <w:color w:val="000000"/>
          <w:sz w:val="28"/>
          <w:szCs w:val="28"/>
          <w:lang w:val="en-US"/>
        </w:rPr>
        <w:t> </w:t>
      </w:r>
      <w:r w:rsidR="00565152">
        <w:rPr>
          <w:rFonts w:ascii="Times New Roman" w:hAnsi="Times New Roman" w:cs="Times New Roman"/>
          <w:sz w:val="28"/>
          <w:szCs w:val="28"/>
        </w:rPr>
        <w:t>±</w:t>
      </w:r>
      <w:r w:rsidR="00AA0366">
        <w:rPr>
          <w:rFonts w:ascii="Times New Roman" w:hAnsi="Times New Roman" w:cs="Times New Roman"/>
          <w:sz w:val="28"/>
          <w:szCs w:val="28"/>
          <w:lang w:val="en-US"/>
        </w:rPr>
        <w:t> </w:t>
      </w:r>
      <w:r w:rsidRPr="00B13EA2">
        <w:rPr>
          <w:rFonts w:ascii="Times New Roman" w:hAnsi="Times New Roman" w:cs="Times New Roman"/>
          <w:sz w:val="28"/>
          <w:szCs w:val="28"/>
        </w:rPr>
        <w:t>2,7</w:t>
      </w:r>
      <w:r w:rsidR="00F6443A">
        <w:rPr>
          <w:rFonts w:ascii="Times New Roman" w:hAnsi="Times New Roman" w:cs="Times New Roman"/>
          <w:sz w:val="28"/>
          <w:szCs w:val="28"/>
        </w:rPr>
        <w:t>)</w:t>
      </w:r>
      <w:r w:rsidRPr="00B13EA2">
        <w:rPr>
          <w:rFonts w:ascii="Times New Roman" w:hAnsi="Times New Roman" w:cs="Times New Roman"/>
          <w:sz w:val="28"/>
          <w:szCs w:val="28"/>
        </w:rPr>
        <w:t xml:space="preserve"> нг/мл, </w:t>
      </w:r>
      <w:r w:rsidR="001F0C61">
        <w:rPr>
          <w:rFonts w:ascii="Times New Roman" w:hAnsi="Times New Roman" w:cs="Times New Roman"/>
          <w:sz w:val="28"/>
          <w:szCs w:val="28"/>
        </w:rPr>
        <w:t>р &lt;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0,05).</w:t>
      </w:r>
    </w:p>
    <w:p w:rsidR="00B21092" w:rsidRPr="00557373" w:rsidRDefault="00B21092" w:rsidP="00B21092">
      <w:pPr>
        <w:pStyle w:val="a3"/>
        <w:spacing w:line="360" w:lineRule="auto"/>
        <w:ind w:firstLine="720"/>
        <w:jc w:val="both"/>
        <w:rPr>
          <w:szCs w:val="28"/>
        </w:rPr>
      </w:pPr>
      <w:r w:rsidRPr="00275752">
        <w:rPr>
          <w:b w:val="0"/>
          <w:szCs w:val="28"/>
          <w:shd w:val="clear" w:color="auto" w:fill="FFFFFF"/>
        </w:rPr>
        <w:t>Cobayashi F.</w:t>
      </w:r>
      <w:r w:rsidRPr="00275752">
        <w:rPr>
          <w:rFonts w:eastAsia="MS Mincho"/>
          <w:b w:val="0"/>
          <w:szCs w:val="28"/>
          <w:lang w:val="en-US" w:eastAsia="ja-JP"/>
        </w:rPr>
        <w:t>et</w:t>
      </w:r>
      <w:r w:rsidR="0074685A">
        <w:rPr>
          <w:rFonts w:eastAsia="MS Mincho"/>
          <w:b w:val="0"/>
          <w:szCs w:val="28"/>
          <w:lang w:eastAsia="ja-JP"/>
        </w:rPr>
        <w:t xml:space="preserve"> </w:t>
      </w:r>
      <w:r w:rsidRPr="00275752">
        <w:rPr>
          <w:rFonts w:eastAsia="MS Mincho"/>
          <w:b w:val="0"/>
          <w:szCs w:val="28"/>
          <w:lang w:val="en-US" w:eastAsia="ja-JP"/>
        </w:rPr>
        <w:t>al</w:t>
      </w:r>
      <w:r w:rsidRPr="00275752">
        <w:rPr>
          <w:rFonts w:eastAsia="MS Mincho"/>
          <w:b w:val="0"/>
          <w:szCs w:val="28"/>
          <w:lang w:eastAsia="ja-JP"/>
        </w:rPr>
        <w:t>. (2015) отримали подібні результати</w:t>
      </w:r>
      <w:r w:rsidR="0074685A">
        <w:rPr>
          <w:rFonts w:eastAsia="MS Mincho"/>
          <w:b w:val="0"/>
          <w:szCs w:val="28"/>
          <w:lang w:eastAsia="ja-JP"/>
        </w:rPr>
        <w:t xml:space="preserve"> </w:t>
      </w:r>
      <w:r w:rsidRPr="00275752">
        <w:rPr>
          <w:b w:val="0"/>
          <w:szCs w:val="28"/>
          <w:shd w:val="clear" w:color="auto" w:fill="FFFFFF"/>
        </w:rPr>
        <w:t xml:space="preserve">дослідження, в яке ввійшли 974 бразильських дітей віком від 2,8 місяців до 10,4 років. В зазначеній науковій роботі вивчалася асоціація середніх значень гідроксивітаміну </w:t>
      </w:r>
      <w:r w:rsidRPr="00275752">
        <w:rPr>
          <w:b w:val="0"/>
          <w:szCs w:val="28"/>
        </w:rPr>
        <w:t>D з однонуклеотидними поліморфізмами Bsm</w:t>
      </w:r>
      <w:r w:rsidR="0074685A">
        <w:rPr>
          <w:b w:val="0"/>
          <w:szCs w:val="28"/>
        </w:rPr>
        <w:t xml:space="preserve"> </w:t>
      </w:r>
      <w:r w:rsidRPr="00275752">
        <w:rPr>
          <w:b w:val="0"/>
          <w:szCs w:val="28"/>
        </w:rPr>
        <w:t>I</w:t>
      </w:r>
      <w:r w:rsidRPr="00275752">
        <w:rPr>
          <w:b w:val="0"/>
          <w:szCs w:val="28"/>
          <w:shd w:val="clear" w:color="auto" w:fill="FFFFFF"/>
        </w:rPr>
        <w:t>, Fok</w:t>
      </w:r>
      <w:r w:rsidR="0074685A">
        <w:rPr>
          <w:b w:val="0"/>
          <w:szCs w:val="28"/>
          <w:shd w:val="clear" w:color="auto" w:fill="FFFFFF"/>
        </w:rPr>
        <w:t xml:space="preserve"> </w:t>
      </w:r>
      <w:r w:rsidRPr="00275752">
        <w:rPr>
          <w:b w:val="0"/>
          <w:szCs w:val="28"/>
          <w:shd w:val="clear" w:color="auto" w:fill="FFFFFF"/>
        </w:rPr>
        <w:t>I, Apa</w:t>
      </w:r>
      <w:r w:rsidR="0074685A">
        <w:rPr>
          <w:b w:val="0"/>
          <w:szCs w:val="28"/>
          <w:shd w:val="clear" w:color="auto" w:fill="FFFFFF"/>
        </w:rPr>
        <w:t xml:space="preserve"> </w:t>
      </w:r>
      <w:r w:rsidRPr="00275752">
        <w:rPr>
          <w:b w:val="0"/>
          <w:szCs w:val="28"/>
          <w:shd w:val="clear" w:color="auto" w:fill="FFFFFF"/>
        </w:rPr>
        <w:t>I, TaqαI та Cdx2</w:t>
      </w:r>
      <w:r w:rsidRPr="00275752">
        <w:rPr>
          <w:b w:val="0"/>
          <w:szCs w:val="28"/>
        </w:rPr>
        <w:t xml:space="preserve"> гена </w:t>
      </w:r>
      <w:r w:rsidRPr="00275752">
        <w:rPr>
          <w:b w:val="0"/>
          <w:szCs w:val="28"/>
          <w:lang w:val="en-US"/>
        </w:rPr>
        <w:t>VDR</w:t>
      </w:r>
      <w:r w:rsidR="00346C24">
        <w:rPr>
          <w:b w:val="0"/>
          <w:szCs w:val="28"/>
        </w:rPr>
        <w:t xml:space="preserve">. Аналітичні висновки засвідчили, що </w:t>
      </w:r>
      <w:r w:rsidRPr="00275752">
        <w:rPr>
          <w:b w:val="0"/>
          <w:szCs w:val="28"/>
        </w:rPr>
        <w:t>лише мутантний алель В поліморфного маркеру</w:t>
      </w:r>
      <w:r w:rsidR="0074685A">
        <w:rPr>
          <w:b w:val="0"/>
          <w:szCs w:val="28"/>
        </w:rPr>
        <w:t xml:space="preserve"> </w:t>
      </w:r>
      <w:r w:rsidRPr="00557373">
        <w:rPr>
          <w:b w:val="0"/>
          <w:szCs w:val="28"/>
        </w:rPr>
        <w:t>Bsm</w:t>
      </w:r>
      <w:r w:rsidR="0074685A">
        <w:rPr>
          <w:b w:val="0"/>
          <w:szCs w:val="28"/>
        </w:rPr>
        <w:t xml:space="preserve"> </w:t>
      </w:r>
      <w:r w:rsidRPr="00557373">
        <w:rPr>
          <w:b w:val="0"/>
          <w:szCs w:val="28"/>
        </w:rPr>
        <w:t xml:space="preserve">I був пов'язаний з низькими концентраціями 25(OH)D в сироватці крові [97]. </w:t>
      </w:r>
      <w:r w:rsidRPr="00557373">
        <w:rPr>
          <w:rStyle w:val="aa"/>
          <w:b w:val="0"/>
          <w:i w:val="0"/>
          <w:iCs w:val="0"/>
          <w:szCs w:val="28"/>
        </w:rPr>
        <w:t xml:space="preserve">І навпаки, </w:t>
      </w:r>
      <w:r w:rsidRPr="00557373">
        <w:rPr>
          <w:b w:val="0"/>
          <w:szCs w:val="28"/>
          <w:shd w:val="clear" w:color="auto" w:fill="FFFFFF"/>
          <w:lang w:val="en-US"/>
        </w:rPr>
        <w:t>J</w:t>
      </w:r>
      <w:r w:rsidRPr="00557373">
        <w:rPr>
          <w:b w:val="0"/>
          <w:szCs w:val="28"/>
          <w:shd w:val="clear" w:color="auto" w:fill="FFFFFF"/>
        </w:rPr>
        <w:t xml:space="preserve">. </w:t>
      </w:r>
      <w:r w:rsidRPr="00557373">
        <w:rPr>
          <w:b w:val="0"/>
          <w:szCs w:val="28"/>
          <w:shd w:val="clear" w:color="auto" w:fill="FFFFFF"/>
          <w:lang w:val="en-US"/>
        </w:rPr>
        <w:t>Valtue</w:t>
      </w:r>
      <w:r w:rsidRPr="00557373">
        <w:rPr>
          <w:b w:val="0"/>
          <w:szCs w:val="28"/>
          <w:shd w:val="clear" w:color="auto" w:fill="FFFFFF"/>
        </w:rPr>
        <w:t>ñ</w:t>
      </w:r>
      <w:r w:rsidRPr="00557373">
        <w:rPr>
          <w:b w:val="0"/>
          <w:szCs w:val="28"/>
          <w:shd w:val="clear" w:color="auto" w:fill="FFFFFF"/>
          <w:lang w:val="en-US"/>
        </w:rPr>
        <w:t>a</w:t>
      </w:r>
      <w:r w:rsidR="0074685A">
        <w:rPr>
          <w:b w:val="0"/>
          <w:szCs w:val="28"/>
          <w:shd w:val="clear" w:color="auto" w:fill="FFFFFF"/>
        </w:rPr>
        <w:t xml:space="preserve"> </w:t>
      </w:r>
      <w:r w:rsidRPr="00557373">
        <w:rPr>
          <w:rFonts w:eastAsia="MS Mincho"/>
          <w:b w:val="0"/>
          <w:szCs w:val="28"/>
          <w:lang w:val="en-US" w:eastAsia="ja-JP"/>
        </w:rPr>
        <w:t>et</w:t>
      </w:r>
      <w:r w:rsidR="0074685A">
        <w:rPr>
          <w:rFonts w:eastAsia="MS Mincho"/>
          <w:b w:val="0"/>
          <w:szCs w:val="28"/>
          <w:lang w:eastAsia="ja-JP"/>
        </w:rPr>
        <w:t xml:space="preserve"> </w:t>
      </w:r>
      <w:r w:rsidRPr="00557373">
        <w:rPr>
          <w:rFonts w:eastAsia="MS Mincho"/>
          <w:b w:val="0"/>
          <w:szCs w:val="28"/>
          <w:lang w:val="en-US" w:eastAsia="ja-JP"/>
        </w:rPr>
        <w:t>al</w:t>
      </w:r>
      <w:r w:rsidRPr="00557373">
        <w:rPr>
          <w:rFonts w:eastAsia="MS Mincho"/>
          <w:b w:val="0"/>
          <w:szCs w:val="28"/>
          <w:lang w:eastAsia="ja-JP"/>
        </w:rPr>
        <w:t>. (2013)</w:t>
      </w:r>
      <w:r w:rsidR="0074685A">
        <w:rPr>
          <w:rFonts w:eastAsia="MS Mincho"/>
          <w:b w:val="0"/>
          <w:szCs w:val="28"/>
          <w:lang w:eastAsia="ja-JP"/>
        </w:rPr>
        <w:t xml:space="preserve"> </w:t>
      </w:r>
      <w:r w:rsidR="00346C24" w:rsidRPr="00557373">
        <w:rPr>
          <w:rStyle w:val="aa"/>
          <w:b w:val="0"/>
          <w:i w:val="0"/>
          <w:iCs w:val="0"/>
          <w:szCs w:val="28"/>
        </w:rPr>
        <w:t>у підлітків</w:t>
      </w:r>
      <w:r w:rsidRPr="00557373">
        <w:rPr>
          <w:rStyle w:val="aa"/>
          <w:b w:val="0"/>
          <w:i w:val="0"/>
          <w:iCs w:val="0"/>
          <w:szCs w:val="28"/>
        </w:rPr>
        <w:t xml:space="preserve"> не знайшли ніякої асоціації між генетичн</w:t>
      </w:r>
      <w:r w:rsidR="00DB2970">
        <w:rPr>
          <w:rStyle w:val="aa"/>
          <w:b w:val="0"/>
          <w:i w:val="0"/>
          <w:iCs w:val="0"/>
          <w:szCs w:val="28"/>
        </w:rPr>
        <w:t xml:space="preserve">им поліморфізмом rs1544410 VDR </w:t>
      </w:r>
      <w:r w:rsidRPr="00557373">
        <w:rPr>
          <w:rStyle w:val="aa"/>
          <w:b w:val="0"/>
          <w:i w:val="0"/>
          <w:iCs w:val="0"/>
          <w:szCs w:val="28"/>
        </w:rPr>
        <w:t>і концентрацією сироватки 25</w:t>
      </w:r>
      <w:r w:rsidR="00AA0366">
        <w:rPr>
          <w:rStyle w:val="aa"/>
          <w:b w:val="0"/>
          <w:i w:val="0"/>
          <w:iCs w:val="0"/>
          <w:szCs w:val="28"/>
          <w:lang w:val="en-US"/>
        </w:rPr>
        <w:t> </w:t>
      </w:r>
      <w:r w:rsidRPr="00557373">
        <w:rPr>
          <w:rStyle w:val="aa"/>
          <w:b w:val="0"/>
          <w:i w:val="0"/>
          <w:iCs w:val="0"/>
          <w:szCs w:val="28"/>
        </w:rPr>
        <w:t>-</w:t>
      </w:r>
      <w:r w:rsidR="00AA0366">
        <w:rPr>
          <w:rStyle w:val="aa"/>
          <w:b w:val="0"/>
          <w:i w:val="0"/>
          <w:iCs w:val="0"/>
          <w:szCs w:val="28"/>
          <w:lang w:val="en-US"/>
        </w:rPr>
        <w:t> </w:t>
      </w:r>
      <w:r w:rsidRPr="00557373">
        <w:rPr>
          <w:rStyle w:val="aa"/>
          <w:b w:val="0"/>
          <w:i w:val="0"/>
          <w:iCs w:val="0"/>
          <w:szCs w:val="28"/>
        </w:rPr>
        <w:t xml:space="preserve">гідроксивітаміну D </w:t>
      </w:r>
      <w:r w:rsidRPr="00557373">
        <w:rPr>
          <w:b w:val="0"/>
          <w:szCs w:val="28"/>
        </w:rPr>
        <w:t>[109].</w:t>
      </w:r>
    </w:p>
    <w:p w:rsidR="00B21092" w:rsidRPr="00557373" w:rsidRDefault="00B21092" w:rsidP="00B21092">
      <w:pPr>
        <w:pStyle w:val="a3"/>
        <w:spacing w:line="360" w:lineRule="auto"/>
        <w:ind w:firstLine="708"/>
        <w:jc w:val="both"/>
        <w:rPr>
          <w:rStyle w:val="aa"/>
          <w:b w:val="0"/>
          <w:i w:val="0"/>
          <w:iCs w:val="0"/>
          <w:szCs w:val="28"/>
        </w:rPr>
      </w:pPr>
      <w:r w:rsidRPr="00557373">
        <w:rPr>
          <w:rStyle w:val="aa"/>
          <w:b w:val="0"/>
          <w:i w:val="0"/>
          <w:iCs w:val="0"/>
          <w:szCs w:val="28"/>
        </w:rPr>
        <w:t>Неоднорідність між населенням і відсутність досліджень для з'ясування генетичних відмінностей може пояснювати розбіжності між дослідженнями</w:t>
      </w:r>
      <w:r w:rsidR="0074685A">
        <w:rPr>
          <w:rStyle w:val="aa"/>
          <w:b w:val="0"/>
          <w:i w:val="0"/>
          <w:iCs w:val="0"/>
          <w:szCs w:val="28"/>
        </w:rPr>
        <w:t xml:space="preserve"> </w:t>
      </w:r>
      <w:r w:rsidRPr="00557373">
        <w:rPr>
          <w:b w:val="0"/>
          <w:szCs w:val="28"/>
        </w:rPr>
        <w:t xml:space="preserve">[72]. </w:t>
      </w:r>
    </w:p>
    <w:p w:rsidR="00B21092" w:rsidRPr="00557373" w:rsidRDefault="00B21092" w:rsidP="00B21092">
      <w:pPr>
        <w:pStyle w:val="a3"/>
        <w:spacing w:line="360" w:lineRule="auto"/>
        <w:ind w:firstLine="720"/>
        <w:jc w:val="both"/>
        <w:rPr>
          <w:b w:val="0"/>
          <w:szCs w:val="28"/>
        </w:rPr>
      </w:pPr>
      <w:r w:rsidRPr="00557373">
        <w:rPr>
          <w:b w:val="0"/>
          <w:szCs w:val="28"/>
        </w:rPr>
        <w:t xml:space="preserve">Слід відмітити, що в Україні та країнах ближнього зарубіжжя вивчення генетичних аспектів захворювань опорно-рухового апарату </w:t>
      </w:r>
      <w:r w:rsidR="0074685A">
        <w:rPr>
          <w:b w:val="0"/>
          <w:szCs w:val="28"/>
        </w:rPr>
        <w:t xml:space="preserve">починає стрімко розвиватися та </w:t>
      </w:r>
      <w:r w:rsidRPr="00557373">
        <w:rPr>
          <w:b w:val="0"/>
          <w:szCs w:val="28"/>
        </w:rPr>
        <w:t>отримані певні успіхи. Так, Назарова А.</w:t>
      </w:r>
      <w:r w:rsidR="0074685A">
        <w:rPr>
          <w:b w:val="0"/>
          <w:szCs w:val="28"/>
        </w:rPr>
        <w:t xml:space="preserve"> </w:t>
      </w:r>
      <w:r w:rsidRPr="00557373">
        <w:rPr>
          <w:b w:val="0"/>
          <w:szCs w:val="28"/>
        </w:rPr>
        <w:t>І. (2010), яка вивчала</w:t>
      </w:r>
      <w:r w:rsidR="0074685A">
        <w:rPr>
          <w:b w:val="0"/>
          <w:szCs w:val="28"/>
        </w:rPr>
        <w:t xml:space="preserve"> </w:t>
      </w:r>
      <w:r w:rsidRPr="00557373">
        <w:rPr>
          <w:b w:val="0"/>
          <w:szCs w:val="28"/>
        </w:rPr>
        <w:t>фактори ризику остеопенії у дітей дошкільного віку, прийшла до висновку, що</w:t>
      </w:r>
      <w:r w:rsidR="0074685A">
        <w:rPr>
          <w:b w:val="0"/>
          <w:szCs w:val="28"/>
        </w:rPr>
        <w:t xml:space="preserve"> </w:t>
      </w:r>
      <w:r w:rsidRPr="00557373">
        <w:rPr>
          <w:b w:val="0"/>
          <w:szCs w:val="28"/>
        </w:rPr>
        <w:t>аллель B гена VDR є маркером підвищеного ризику остеопенії у дітей (OR = 1,56; 95</w:t>
      </w:r>
      <w:r w:rsidR="0074685A">
        <w:rPr>
          <w:b w:val="0"/>
          <w:szCs w:val="28"/>
        </w:rPr>
        <w:t>% CI 1,14-1,924), а генотип VDR</w:t>
      </w:r>
      <w:r w:rsidRPr="00557373">
        <w:rPr>
          <w:b w:val="0"/>
          <w:szCs w:val="28"/>
        </w:rPr>
        <w:t xml:space="preserve"> bb можна розглядати як протективний </w:t>
      </w:r>
      <w:r w:rsidR="00AA0366">
        <w:rPr>
          <w:b w:val="0"/>
          <w:szCs w:val="28"/>
        </w:rPr>
        <w:t>(OR </w:t>
      </w:r>
      <w:r w:rsidRPr="00557373">
        <w:rPr>
          <w:b w:val="0"/>
          <w:szCs w:val="28"/>
        </w:rPr>
        <w:t>=</w:t>
      </w:r>
      <w:r w:rsidR="00AA0366">
        <w:rPr>
          <w:b w:val="0"/>
          <w:szCs w:val="28"/>
          <w:lang w:val="en-US"/>
        </w:rPr>
        <w:t> </w:t>
      </w:r>
      <w:r w:rsidRPr="00557373">
        <w:rPr>
          <w:b w:val="0"/>
          <w:szCs w:val="28"/>
        </w:rPr>
        <w:t xml:space="preserve">0,68; 95% CI 0,478-0,973) [28]. </w:t>
      </w:r>
    </w:p>
    <w:p w:rsidR="00B21092" w:rsidRPr="00557373" w:rsidRDefault="00B21092" w:rsidP="00B21092">
      <w:pPr>
        <w:pStyle w:val="a3"/>
        <w:spacing w:line="360" w:lineRule="auto"/>
        <w:ind w:firstLine="720"/>
        <w:jc w:val="both"/>
        <w:rPr>
          <w:b w:val="0"/>
          <w:szCs w:val="28"/>
        </w:rPr>
      </w:pPr>
      <w:r w:rsidRPr="00557373">
        <w:rPr>
          <w:b w:val="0"/>
          <w:szCs w:val="28"/>
        </w:rPr>
        <w:lastRenderedPageBreak/>
        <w:t>У роботі І.</w:t>
      </w:r>
      <w:r w:rsidR="0074685A">
        <w:rPr>
          <w:b w:val="0"/>
          <w:szCs w:val="28"/>
        </w:rPr>
        <w:t xml:space="preserve"> </w:t>
      </w:r>
      <w:r w:rsidRPr="00557373">
        <w:rPr>
          <w:b w:val="0"/>
          <w:szCs w:val="28"/>
        </w:rPr>
        <w:t>М. Пішель (2011) був встановлений зв’язок між частотою виникнення переломів та наявністю генотипу bb гена VDR (Bsm</w:t>
      </w:r>
      <w:r w:rsidR="0074685A">
        <w:rPr>
          <w:b w:val="0"/>
          <w:szCs w:val="28"/>
        </w:rPr>
        <w:t xml:space="preserve"> </w:t>
      </w:r>
      <w:r w:rsidRPr="00557373">
        <w:rPr>
          <w:b w:val="0"/>
          <w:szCs w:val="28"/>
        </w:rPr>
        <w:t>I; 51,0</w:t>
      </w:r>
      <w:r w:rsidR="0074685A">
        <w:rPr>
          <w:b w:val="0"/>
          <w:szCs w:val="28"/>
        </w:rPr>
        <w:t xml:space="preserve"> </w:t>
      </w:r>
      <w:r w:rsidRPr="00557373">
        <w:rPr>
          <w:b w:val="0"/>
          <w:szCs w:val="28"/>
        </w:rPr>
        <w:t xml:space="preserve">%) в українських жінок постменопаузального віку. Відносний ризик виникнення переломів у пацієнток із цим генотипом порівняно з носіями В алелі (ВВ/bb) становив 1,76 (95% довірчий інтервал, 1,14; 2,70; </w:t>
      </w:r>
      <w:r w:rsidR="001F0C61">
        <w:rPr>
          <w:b w:val="0"/>
          <w:szCs w:val="28"/>
        </w:rPr>
        <w:t>р &lt;</w:t>
      </w:r>
      <w:r w:rsidR="00A14FDD">
        <w:rPr>
          <w:b w:val="0"/>
          <w:szCs w:val="28"/>
        </w:rPr>
        <w:t xml:space="preserve"> </w:t>
      </w:r>
      <w:r w:rsidRPr="00557373">
        <w:rPr>
          <w:b w:val="0"/>
          <w:szCs w:val="28"/>
        </w:rPr>
        <w:t>0,02)</w:t>
      </w:r>
      <w:r w:rsidR="0074685A">
        <w:rPr>
          <w:b w:val="0"/>
          <w:szCs w:val="28"/>
        </w:rPr>
        <w:t xml:space="preserve"> </w:t>
      </w:r>
      <w:r w:rsidRPr="00557373">
        <w:rPr>
          <w:b w:val="0"/>
          <w:szCs w:val="28"/>
        </w:rPr>
        <w:t>[40].</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Згідно з результатами дослідження Поворознюка В.</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В (2013)</w:t>
      </w:r>
      <w:r w:rsidR="00CF45F5">
        <w:rPr>
          <w:rFonts w:ascii="Times New Roman" w:hAnsi="Times New Roman" w:cs="Times New Roman"/>
          <w:sz w:val="28"/>
          <w:szCs w:val="28"/>
        </w:rPr>
        <w:t>,</w:t>
      </w:r>
      <w:r w:rsidRPr="00B13EA2">
        <w:rPr>
          <w:rFonts w:ascii="Times New Roman" w:hAnsi="Times New Roman" w:cs="Times New Roman"/>
          <w:sz w:val="28"/>
          <w:szCs w:val="28"/>
        </w:rPr>
        <w:t xml:space="preserve"> найвищий відсоток дефіциту вітаміну D та вторинного гіперпаратиреозу зареєстровано у пацієнтів із генотипом ВВ. Жі</w:t>
      </w:r>
      <w:r w:rsidR="0074685A">
        <w:rPr>
          <w:rFonts w:ascii="Times New Roman" w:hAnsi="Times New Roman" w:cs="Times New Roman"/>
          <w:sz w:val="28"/>
          <w:szCs w:val="28"/>
        </w:rPr>
        <w:t>нки постменопаузального періоду</w:t>
      </w:r>
      <w:r w:rsidRPr="00B13EA2">
        <w:rPr>
          <w:rFonts w:ascii="Times New Roman" w:hAnsi="Times New Roman" w:cs="Times New Roman"/>
          <w:sz w:val="28"/>
          <w:szCs w:val="28"/>
        </w:rPr>
        <w:t xml:space="preserve"> із генотипом Bb мали достовірно вищі показники структурно-функціонального стану кісткової тканини, такі як індекс міцності кістки (p</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&lt;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0,05), екстрапольований показник мінеральної щільності кісткової тканини (p</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&lt;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0,05), швидкість поширення ультразвуку через кістку (p</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&lt;</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0,05), порівняно з жінками, які були носіями генотипу bb. У жінок із генотипом Bb відзначалася нижча частота остеопорозу, переломів та вторинного гіперпаратиреозу.</w:t>
      </w:r>
    </w:p>
    <w:p w:rsidR="00B21092" w:rsidRPr="00B13EA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Одним із завдань нашого дослідження було</w:t>
      </w:r>
      <w:r w:rsidR="0074685A">
        <w:rPr>
          <w:rFonts w:ascii="Times New Roman" w:hAnsi="Times New Roman" w:cs="Times New Roman"/>
          <w:sz w:val="28"/>
          <w:szCs w:val="28"/>
        </w:rPr>
        <w:t xml:space="preserve"> </w:t>
      </w:r>
      <w:r w:rsidR="008A3A80" w:rsidRPr="00B13EA2">
        <w:rPr>
          <w:rFonts w:ascii="Times New Roman" w:hAnsi="Times New Roman" w:cs="Times New Roman"/>
          <w:sz w:val="28"/>
          <w:szCs w:val="28"/>
        </w:rPr>
        <w:t>проведення аналізу результатів лікування залежно від генотипів однонуклеотидного поліморфізму Bsm</w:t>
      </w:r>
      <w:r w:rsidR="0074685A">
        <w:rPr>
          <w:rFonts w:ascii="Times New Roman" w:hAnsi="Times New Roman" w:cs="Times New Roman"/>
          <w:sz w:val="28"/>
          <w:szCs w:val="28"/>
        </w:rPr>
        <w:t xml:space="preserve"> </w:t>
      </w:r>
      <w:r w:rsidR="008A3A80" w:rsidRPr="00B13EA2">
        <w:rPr>
          <w:rFonts w:ascii="Times New Roman" w:hAnsi="Times New Roman" w:cs="Times New Roman"/>
          <w:sz w:val="28"/>
          <w:szCs w:val="28"/>
        </w:rPr>
        <w:t>I гена VDR.</w:t>
      </w:r>
    </w:p>
    <w:p w:rsidR="00B21092" w:rsidRDefault="00B21092" w:rsidP="00B21092">
      <w:pPr>
        <w:spacing w:after="0" w:line="360" w:lineRule="auto"/>
        <w:ind w:firstLine="708"/>
        <w:jc w:val="both"/>
        <w:rPr>
          <w:rFonts w:ascii="Times New Roman" w:hAnsi="Times New Roman" w:cs="Times New Roman"/>
          <w:sz w:val="28"/>
          <w:szCs w:val="28"/>
        </w:rPr>
      </w:pPr>
      <w:r w:rsidRPr="00B13EA2">
        <w:rPr>
          <w:rFonts w:ascii="Times New Roman" w:hAnsi="Times New Roman" w:cs="Times New Roman"/>
          <w:sz w:val="28"/>
          <w:szCs w:val="28"/>
        </w:rPr>
        <w:t xml:space="preserve">Так, подальшому динамічному спостереженню та обстеженню підлягали 42 дитини першого року життя, яким було діагностовано дефіцит вітаміну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 Через 1 місяць з початку фармакотерапії холекальциферолом нами встановлено, що основний алель </w:t>
      </w:r>
      <w:r w:rsidRPr="00B13EA2">
        <w:rPr>
          <w:rFonts w:ascii="Times New Roman" w:hAnsi="Times New Roman" w:cs="Times New Roman"/>
          <w:sz w:val="28"/>
          <w:szCs w:val="28"/>
          <w:lang w:val="en-US"/>
        </w:rPr>
        <w:t>b</w:t>
      </w:r>
      <w:r w:rsidRPr="00B13EA2">
        <w:rPr>
          <w:rFonts w:ascii="Times New Roman" w:hAnsi="Times New Roman" w:cs="Times New Roman"/>
          <w:sz w:val="28"/>
          <w:szCs w:val="28"/>
        </w:rPr>
        <w:t xml:space="preserve"> однонуклеотидного поліморфізму Bsm</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асоційований з кращою терапевтичною відповіддю при призначенні холекальциферолу хворим на вітамін D-дефіцитний рахіт. Тоді як мутантний</w:t>
      </w:r>
      <w:r w:rsidR="008A3A80" w:rsidRPr="00B13EA2">
        <w:rPr>
          <w:rFonts w:ascii="Times New Roman" w:hAnsi="Times New Roman" w:cs="Times New Roman"/>
          <w:sz w:val="28"/>
          <w:szCs w:val="28"/>
        </w:rPr>
        <w:t xml:space="preserve"> алель </w:t>
      </w:r>
      <w:r w:rsidR="00F67D9E" w:rsidRPr="00B13EA2">
        <w:rPr>
          <w:rFonts w:ascii="Times New Roman" w:hAnsi="Times New Roman" w:cs="Times New Roman"/>
          <w:sz w:val="28"/>
          <w:szCs w:val="28"/>
        </w:rPr>
        <w:t xml:space="preserve">- порівняно з нижчою. </w:t>
      </w:r>
      <w:r w:rsidRPr="00B13EA2">
        <w:rPr>
          <w:rFonts w:ascii="Times New Roman" w:hAnsi="Times New Roman" w:cs="Times New Roman"/>
          <w:sz w:val="28"/>
          <w:szCs w:val="28"/>
        </w:rPr>
        <w:t>На жаль, пошук літературних джерел не виявив жодної наукової роботи, в якій би вивчалась ефективність терапії вітаміном</w:t>
      </w:r>
      <w:r w:rsidR="0074685A">
        <w:rPr>
          <w:rFonts w:ascii="Times New Roman" w:hAnsi="Times New Roman" w:cs="Times New Roman"/>
          <w:sz w:val="28"/>
          <w:szCs w:val="28"/>
        </w:rPr>
        <w:t xml:space="preserve"> </w:t>
      </w:r>
      <w:r w:rsidR="008B689A">
        <w:rPr>
          <w:rFonts w:ascii="Times New Roman" w:hAnsi="Times New Roman" w:cs="Times New Roman"/>
          <w:sz w:val="28"/>
          <w:szCs w:val="28"/>
        </w:rPr>
        <w:t xml:space="preserve">D3 </w:t>
      </w:r>
      <w:r w:rsidRPr="00B13EA2">
        <w:rPr>
          <w:rFonts w:ascii="Times New Roman" w:hAnsi="Times New Roman" w:cs="Times New Roman"/>
          <w:sz w:val="28"/>
          <w:szCs w:val="28"/>
        </w:rPr>
        <w:t>у хворих на рахіт дітей залежно від розподілу генотипів поліморфного маркера</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Bsm</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B13EA2">
        <w:rPr>
          <w:rFonts w:ascii="Times New Roman" w:hAnsi="Times New Roman" w:cs="Times New Roman"/>
          <w:sz w:val="28"/>
          <w:szCs w:val="28"/>
          <w:lang w:val="en-US"/>
        </w:rPr>
        <w:t>VDR</w:t>
      </w:r>
      <w:r w:rsidRPr="00B13EA2">
        <w:rPr>
          <w:rFonts w:ascii="Times New Roman" w:hAnsi="Times New Roman" w:cs="Times New Roman"/>
          <w:sz w:val="28"/>
          <w:szCs w:val="28"/>
        </w:rPr>
        <w:t xml:space="preserve">. </w:t>
      </w:r>
    </w:p>
    <w:p w:rsidR="00C86649" w:rsidRDefault="00CF1793" w:rsidP="00B21092">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В підсумку отриманих даних можна відмітити, що ожиріння у дітей першого року життя поглиблює вітамін </w:t>
      </w:r>
      <w:r w:rsidRPr="00B13EA2">
        <w:rPr>
          <w:rFonts w:ascii="Times New Roman" w:hAnsi="Times New Roman" w:cs="Times New Roman"/>
          <w:sz w:val="28"/>
          <w:szCs w:val="28"/>
        </w:rPr>
        <w:t>D</w:t>
      </w:r>
      <w:r>
        <w:rPr>
          <w:rFonts w:ascii="Times New Roman" w:hAnsi="Times New Roman" w:cs="Times New Roman"/>
          <w:sz w:val="28"/>
          <w:szCs w:val="28"/>
        </w:rPr>
        <w:t>-недостатність, знижує швидкість кісткоутворення, являється фактором ризику рахіту та сприяє зростанню ступеня тяжкості даної остеопатії.</w:t>
      </w:r>
    </w:p>
    <w:p w:rsidR="00C86649" w:rsidRPr="00D63333" w:rsidRDefault="00C86649" w:rsidP="00D63333">
      <w:pPr>
        <w:spacing w:after="0" w:line="360" w:lineRule="auto"/>
        <w:ind w:firstLine="708"/>
        <w:jc w:val="both"/>
        <w:rPr>
          <w:rFonts w:ascii="Times New Roman" w:hAnsi="Times New Roman" w:cs="Times New Roman"/>
          <w:sz w:val="28"/>
          <w:szCs w:val="28"/>
        </w:rPr>
      </w:pPr>
      <w:r w:rsidRPr="00D63333">
        <w:rPr>
          <w:rFonts w:ascii="Times New Roman" w:hAnsi="Times New Roman" w:cs="Times New Roman"/>
          <w:sz w:val="28"/>
          <w:szCs w:val="28"/>
        </w:rPr>
        <w:lastRenderedPageBreak/>
        <w:t xml:space="preserve">Аналітичні результати дослідження продемонстрували роль поліморфного маркеру </w:t>
      </w:r>
      <w:r w:rsidRPr="00B13EA2">
        <w:rPr>
          <w:rFonts w:ascii="Times New Roman" w:hAnsi="Times New Roman" w:cs="Times New Roman"/>
          <w:sz w:val="28"/>
          <w:szCs w:val="28"/>
        </w:rPr>
        <w:t>Bsm</w:t>
      </w:r>
      <w:r w:rsidR="0074685A">
        <w:rPr>
          <w:rFonts w:ascii="Times New Roman" w:hAnsi="Times New Roman" w:cs="Times New Roman"/>
          <w:sz w:val="28"/>
          <w:szCs w:val="28"/>
        </w:rPr>
        <w:t xml:space="preserve"> </w:t>
      </w:r>
      <w:r w:rsidRPr="00B13EA2">
        <w:rPr>
          <w:rFonts w:ascii="Times New Roman" w:hAnsi="Times New Roman" w:cs="Times New Roman"/>
          <w:sz w:val="28"/>
          <w:szCs w:val="28"/>
        </w:rPr>
        <w:t xml:space="preserve">I гена </w:t>
      </w:r>
      <w:r w:rsidRPr="00D63333">
        <w:rPr>
          <w:rFonts w:ascii="Times New Roman" w:hAnsi="Times New Roman" w:cs="Times New Roman"/>
          <w:sz w:val="28"/>
          <w:szCs w:val="28"/>
        </w:rPr>
        <w:t>VDR</w:t>
      </w:r>
      <w:r>
        <w:rPr>
          <w:rFonts w:ascii="Times New Roman" w:hAnsi="Times New Roman" w:cs="Times New Roman"/>
          <w:sz w:val="28"/>
          <w:szCs w:val="28"/>
        </w:rPr>
        <w:t xml:space="preserve"> в </w:t>
      </w:r>
      <w:r w:rsidRPr="00D63333">
        <w:rPr>
          <w:rFonts w:ascii="Times New Roman" w:hAnsi="Times New Roman" w:cs="Times New Roman"/>
          <w:sz w:val="28"/>
          <w:szCs w:val="28"/>
        </w:rPr>
        <w:t>клініко-біохімічних особливостях вітамін D</w:t>
      </w:r>
      <w:r w:rsidRPr="00B13EA2">
        <w:rPr>
          <w:rFonts w:ascii="Times New Roman" w:hAnsi="Times New Roman" w:cs="Times New Roman"/>
          <w:sz w:val="28"/>
          <w:szCs w:val="28"/>
        </w:rPr>
        <w:t>-</w:t>
      </w:r>
      <w:r w:rsidRPr="00D63333">
        <w:rPr>
          <w:rFonts w:ascii="Times New Roman" w:hAnsi="Times New Roman" w:cs="Times New Roman"/>
          <w:sz w:val="28"/>
          <w:szCs w:val="28"/>
        </w:rPr>
        <w:t>дефіцитного рахіту.</w:t>
      </w:r>
      <w:r w:rsidR="0074685A" w:rsidRPr="00D63333">
        <w:rPr>
          <w:rFonts w:ascii="Times New Roman" w:hAnsi="Times New Roman" w:cs="Times New Roman"/>
          <w:sz w:val="28"/>
          <w:szCs w:val="28"/>
        </w:rPr>
        <w:t xml:space="preserve"> </w:t>
      </w:r>
      <w:r w:rsidRPr="00D63333">
        <w:rPr>
          <w:rFonts w:ascii="Times New Roman" w:hAnsi="Times New Roman" w:cs="Times New Roman"/>
          <w:sz w:val="28"/>
          <w:szCs w:val="28"/>
        </w:rPr>
        <w:t xml:space="preserve">Нами доведено, що при наявності генотипу ВВ гена </w:t>
      </w:r>
      <w:r w:rsidRPr="00B13EA2">
        <w:rPr>
          <w:rFonts w:ascii="Times New Roman" w:hAnsi="Times New Roman" w:cs="Times New Roman"/>
          <w:sz w:val="28"/>
          <w:szCs w:val="28"/>
        </w:rPr>
        <w:t>VDR</w:t>
      </w:r>
      <w:r w:rsidRPr="00D63333">
        <w:rPr>
          <w:rFonts w:ascii="Times New Roman" w:hAnsi="Times New Roman" w:cs="Times New Roman"/>
          <w:sz w:val="28"/>
          <w:szCs w:val="28"/>
        </w:rPr>
        <w:t xml:space="preserve"> спостерігався середньо-тяжкий ступінь рахіту з дефіцитом </w:t>
      </w:r>
      <w:r w:rsidRPr="00B13EA2">
        <w:rPr>
          <w:rFonts w:ascii="Times New Roman" w:hAnsi="Times New Roman" w:cs="Times New Roman"/>
          <w:sz w:val="28"/>
          <w:szCs w:val="28"/>
        </w:rPr>
        <w:t>25(OH)D</w:t>
      </w:r>
      <w:r w:rsidRPr="00D63333">
        <w:rPr>
          <w:rFonts w:ascii="Times New Roman" w:hAnsi="Times New Roman" w:cs="Times New Roman"/>
          <w:sz w:val="28"/>
          <w:szCs w:val="28"/>
        </w:rPr>
        <w:t>.</w:t>
      </w:r>
    </w:p>
    <w:p w:rsidR="008647CE" w:rsidRPr="00D63333" w:rsidRDefault="00C86649" w:rsidP="00D63333">
      <w:pPr>
        <w:spacing w:after="0" w:line="360" w:lineRule="auto"/>
        <w:ind w:firstLine="708"/>
        <w:jc w:val="both"/>
        <w:rPr>
          <w:rFonts w:ascii="Times New Roman" w:hAnsi="Times New Roman" w:cs="Times New Roman"/>
          <w:sz w:val="28"/>
          <w:szCs w:val="28"/>
        </w:rPr>
      </w:pPr>
      <w:r w:rsidRPr="00D63333">
        <w:rPr>
          <w:rFonts w:ascii="Times New Roman" w:hAnsi="Times New Roman" w:cs="Times New Roman"/>
          <w:sz w:val="28"/>
          <w:szCs w:val="28"/>
        </w:rPr>
        <w:t xml:space="preserve">Нами </w:t>
      </w:r>
      <w:r w:rsidR="008647CE" w:rsidRPr="00D63333">
        <w:rPr>
          <w:rFonts w:ascii="Times New Roman" w:hAnsi="Times New Roman" w:cs="Times New Roman"/>
          <w:sz w:val="28"/>
          <w:szCs w:val="28"/>
        </w:rPr>
        <w:t>вивчено вплив алельного</w:t>
      </w:r>
      <w:r w:rsidR="0074685A" w:rsidRPr="00D63333">
        <w:rPr>
          <w:rFonts w:ascii="Times New Roman" w:hAnsi="Times New Roman" w:cs="Times New Roman"/>
          <w:sz w:val="28"/>
          <w:szCs w:val="28"/>
        </w:rPr>
        <w:t xml:space="preserve"> </w:t>
      </w:r>
      <w:r w:rsidR="008647CE" w:rsidRPr="00D63333">
        <w:rPr>
          <w:rFonts w:ascii="Times New Roman" w:hAnsi="Times New Roman" w:cs="Times New Roman"/>
          <w:sz w:val="28"/>
          <w:szCs w:val="28"/>
        </w:rPr>
        <w:t xml:space="preserve">поліморфізму гена </w:t>
      </w:r>
      <w:r w:rsidR="008647CE" w:rsidRPr="00B13EA2">
        <w:rPr>
          <w:rFonts w:ascii="Times New Roman" w:hAnsi="Times New Roman" w:cs="Times New Roman"/>
          <w:sz w:val="28"/>
          <w:szCs w:val="28"/>
        </w:rPr>
        <w:t>VDR</w:t>
      </w:r>
      <w:r w:rsidR="008647CE" w:rsidRPr="00D63333">
        <w:rPr>
          <w:rFonts w:ascii="Times New Roman" w:hAnsi="Times New Roman" w:cs="Times New Roman"/>
          <w:sz w:val="28"/>
          <w:szCs w:val="28"/>
        </w:rPr>
        <w:t xml:space="preserve"> на ефективність терапії у дітей першого року життя із вітамін D</w:t>
      </w:r>
      <w:r w:rsidR="008647CE" w:rsidRPr="00B13EA2">
        <w:rPr>
          <w:rFonts w:ascii="Times New Roman" w:hAnsi="Times New Roman" w:cs="Times New Roman"/>
          <w:sz w:val="28"/>
          <w:szCs w:val="28"/>
        </w:rPr>
        <w:t>-</w:t>
      </w:r>
      <w:r w:rsidR="008647CE" w:rsidRPr="00D63333">
        <w:rPr>
          <w:rFonts w:ascii="Times New Roman" w:hAnsi="Times New Roman" w:cs="Times New Roman"/>
          <w:sz w:val="28"/>
          <w:szCs w:val="28"/>
        </w:rPr>
        <w:t>дефіцитним рахітом. Доведено, що мажорний алель b</w:t>
      </w:r>
      <w:r w:rsidR="0074685A" w:rsidRPr="00D63333">
        <w:rPr>
          <w:rFonts w:ascii="Times New Roman" w:hAnsi="Times New Roman" w:cs="Times New Roman"/>
          <w:sz w:val="28"/>
          <w:szCs w:val="28"/>
        </w:rPr>
        <w:t xml:space="preserve"> </w:t>
      </w:r>
      <w:r w:rsidR="008647CE" w:rsidRPr="00D63333">
        <w:rPr>
          <w:rFonts w:ascii="Times New Roman" w:hAnsi="Times New Roman" w:cs="Times New Roman"/>
          <w:sz w:val="28"/>
          <w:szCs w:val="28"/>
        </w:rPr>
        <w:t>однонуклеотидного поліморфізму Bsm</w:t>
      </w:r>
      <w:r w:rsidR="0074685A" w:rsidRPr="00D63333">
        <w:rPr>
          <w:rFonts w:ascii="Times New Roman" w:hAnsi="Times New Roman" w:cs="Times New Roman"/>
          <w:sz w:val="28"/>
          <w:szCs w:val="28"/>
        </w:rPr>
        <w:t xml:space="preserve"> </w:t>
      </w:r>
      <w:r w:rsidR="008647CE" w:rsidRPr="00D63333">
        <w:rPr>
          <w:rFonts w:ascii="Times New Roman" w:hAnsi="Times New Roman" w:cs="Times New Roman"/>
          <w:sz w:val="28"/>
          <w:szCs w:val="28"/>
        </w:rPr>
        <w:t>I гена VDR асоційований з кращою терапевтичною відповіддю при призначенні холекальциферолухворим на вітамін D-дефіцитний рахіт.</w:t>
      </w:r>
    </w:p>
    <w:p w:rsidR="00C86649" w:rsidRPr="00C86649" w:rsidRDefault="00C86649" w:rsidP="00C86649">
      <w:pPr>
        <w:spacing w:after="0" w:line="360" w:lineRule="auto"/>
        <w:ind w:firstLine="708"/>
        <w:jc w:val="both"/>
        <w:rPr>
          <w:rFonts w:ascii="Times New Roman" w:hAnsi="Times New Roman" w:cs="Times New Roman"/>
          <w:sz w:val="28"/>
          <w:szCs w:val="28"/>
        </w:rPr>
      </w:pPr>
      <w:r w:rsidRPr="00D63333">
        <w:rPr>
          <w:rFonts w:ascii="Times New Roman" w:hAnsi="Times New Roman" w:cs="Times New Roman"/>
          <w:sz w:val="28"/>
          <w:szCs w:val="28"/>
        </w:rPr>
        <w:t xml:space="preserve">На підставі отриманих результатів дослідження доповнена схема патогенезу і побудований алгоритм діагностичних заходів при вітамін </w:t>
      </w:r>
      <w:r w:rsidRPr="00B13EA2">
        <w:rPr>
          <w:rFonts w:ascii="Times New Roman" w:hAnsi="Times New Roman" w:cs="Times New Roman"/>
          <w:sz w:val="28"/>
          <w:szCs w:val="28"/>
        </w:rPr>
        <w:t>D-дефіцитному рахіті у дітей з ожирінням.</w:t>
      </w:r>
    </w:p>
    <w:p w:rsidR="00C86649" w:rsidRPr="00D63333" w:rsidRDefault="00C86649" w:rsidP="00C86649">
      <w:pPr>
        <w:spacing w:after="0" w:line="360" w:lineRule="auto"/>
        <w:ind w:firstLine="708"/>
        <w:jc w:val="both"/>
        <w:rPr>
          <w:rFonts w:ascii="Times New Roman" w:hAnsi="Times New Roman" w:cs="Times New Roman"/>
          <w:sz w:val="28"/>
          <w:szCs w:val="28"/>
        </w:rPr>
      </w:pPr>
      <w:r w:rsidRPr="00D63333">
        <w:rPr>
          <w:rFonts w:ascii="Times New Roman" w:hAnsi="Times New Roman" w:cs="Times New Roman"/>
          <w:sz w:val="28"/>
          <w:szCs w:val="28"/>
        </w:rPr>
        <w:t>Таким чином, знання факторів, які впливають на статус</w:t>
      </w:r>
      <w:r w:rsidR="0074685A" w:rsidRPr="00D63333">
        <w:rPr>
          <w:rFonts w:ascii="Times New Roman" w:hAnsi="Times New Roman" w:cs="Times New Roman"/>
          <w:sz w:val="28"/>
          <w:szCs w:val="28"/>
        </w:rPr>
        <w:t xml:space="preserve"> </w:t>
      </w:r>
      <w:r w:rsidRPr="00D63333">
        <w:rPr>
          <w:rFonts w:ascii="Times New Roman" w:hAnsi="Times New Roman" w:cs="Times New Roman"/>
          <w:sz w:val="28"/>
          <w:szCs w:val="28"/>
        </w:rPr>
        <w:t>вітаміну</w:t>
      </w:r>
      <w:r w:rsidR="0074685A" w:rsidRPr="00D63333">
        <w:rPr>
          <w:rFonts w:ascii="Times New Roman" w:hAnsi="Times New Roman" w:cs="Times New Roman"/>
          <w:sz w:val="28"/>
          <w:szCs w:val="28"/>
        </w:rPr>
        <w:t xml:space="preserve"> </w:t>
      </w:r>
      <w:r w:rsidRPr="00D63333">
        <w:rPr>
          <w:rFonts w:ascii="Times New Roman" w:hAnsi="Times New Roman" w:cs="Times New Roman"/>
          <w:sz w:val="28"/>
          <w:szCs w:val="28"/>
        </w:rPr>
        <w:t>D у дітей першого року життя і на перебіг вітамін D</w:t>
      </w:r>
      <w:r w:rsidRPr="00B13EA2">
        <w:rPr>
          <w:rFonts w:ascii="Times New Roman" w:hAnsi="Times New Roman" w:cs="Times New Roman"/>
          <w:sz w:val="28"/>
          <w:szCs w:val="28"/>
        </w:rPr>
        <w:t>-</w:t>
      </w:r>
      <w:r w:rsidRPr="00D63333">
        <w:rPr>
          <w:rFonts w:ascii="Times New Roman" w:hAnsi="Times New Roman" w:cs="Times New Roman"/>
          <w:sz w:val="28"/>
          <w:szCs w:val="28"/>
        </w:rPr>
        <w:t>дефіцитного рахіту необхідні для вивчення ефективності терапевтичної відповіді.</w:t>
      </w:r>
    </w:p>
    <w:p w:rsidR="00F6443A" w:rsidRPr="00D63333" w:rsidRDefault="00F6443A" w:rsidP="00D63333">
      <w:pPr>
        <w:spacing w:after="0" w:line="360" w:lineRule="auto"/>
        <w:ind w:firstLine="708"/>
        <w:jc w:val="both"/>
        <w:rPr>
          <w:rFonts w:ascii="Times New Roman" w:hAnsi="Times New Roman" w:cs="Times New Roman"/>
          <w:sz w:val="28"/>
          <w:szCs w:val="28"/>
        </w:rPr>
      </w:pPr>
    </w:p>
    <w:p w:rsidR="0073487E" w:rsidRDefault="0073487E" w:rsidP="005958A5">
      <w:pPr>
        <w:spacing w:after="0" w:line="360" w:lineRule="auto"/>
        <w:jc w:val="center"/>
        <w:rPr>
          <w:rFonts w:ascii="Times New Roman" w:eastAsiaTheme="minorHAnsi" w:hAnsi="Times New Roman" w:cs="Times New Roman"/>
          <w:b/>
          <w:bCs/>
          <w:sz w:val="28"/>
          <w:szCs w:val="28"/>
          <w:lang w:eastAsia="en-US"/>
        </w:rPr>
      </w:pPr>
      <w:r w:rsidRPr="00B13EA2">
        <w:rPr>
          <w:rFonts w:ascii="Times New Roman" w:eastAsiaTheme="minorHAnsi" w:hAnsi="Times New Roman" w:cs="Times New Roman"/>
          <w:b/>
          <w:bCs/>
          <w:sz w:val="28"/>
          <w:szCs w:val="28"/>
          <w:lang w:eastAsia="en-US"/>
        </w:rPr>
        <w:t>ВИСНОВКИ</w:t>
      </w:r>
    </w:p>
    <w:p w:rsidR="00F6443A" w:rsidRDefault="00F6443A" w:rsidP="005958A5">
      <w:pPr>
        <w:spacing w:after="0" w:line="360" w:lineRule="auto"/>
        <w:jc w:val="center"/>
        <w:rPr>
          <w:rFonts w:ascii="Times New Roman" w:eastAsiaTheme="minorHAnsi" w:hAnsi="Times New Roman" w:cs="Times New Roman"/>
          <w:b/>
          <w:bCs/>
          <w:sz w:val="28"/>
          <w:szCs w:val="28"/>
          <w:lang w:eastAsia="en-US"/>
        </w:rPr>
      </w:pPr>
    </w:p>
    <w:p w:rsidR="00F6443A" w:rsidRPr="00333160" w:rsidRDefault="00F6443A" w:rsidP="005572E9">
      <w:pPr>
        <w:spacing w:after="0" w:line="360" w:lineRule="auto"/>
        <w:ind w:firstLine="708"/>
        <w:jc w:val="both"/>
        <w:rPr>
          <w:rFonts w:ascii="Times New Roman" w:eastAsiaTheme="minorHAnsi" w:hAnsi="Times New Roman" w:cs="Times New Roman"/>
          <w:bCs/>
          <w:sz w:val="28"/>
          <w:szCs w:val="28"/>
          <w:lang w:eastAsia="en-US"/>
        </w:rPr>
      </w:pPr>
      <w:r w:rsidRPr="002B5F4A">
        <w:rPr>
          <w:rFonts w:ascii="Times New Roman" w:eastAsiaTheme="minorHAnsi" w:hAnsi="Times New Roman" w:cs="Times New Roman"/>
          <w:bCs/>
          <w:sz w:val="28"/>
          <w:szCs w:val="28"/>
          <w:lang w:eastAsia="en-US"/>
        </w:rPr>
        <w:t>1.</w:t>
      </w:r>
      <w:r>
        <w:rPr>
          <w:rFonts w:ascii="Times New Roman" w:eastAsiaTheme="minorHAnsi" w:hAnsi="Times New Roman" w:cs="Times New Roman"/>
          <w:bCs/>
          <w:sz w:val="28"/>
          <w:szCs w:val="28"/>
          <w:lang w:eastAsia="en-US"/>
        </w:rPr>
        <w:t xml:space="preserve"> У роботі подано нове вирішення актуального завдання сучасної педіатрії, а саме: </w:t>
      </w:r>
      <w:r w:rsidRPr="002B5F4A">
        <w:rPr>
          <w:rFonts w:ascii="Times New Roman" w:hAnsi="Times New Roman" w:cs="Times New Roman"/>
          <w:sz w:val="28"/>
          <w:szCs w:val="28"/>
        </w:rPr>
        <w:t>у</w:t>
      </w:r>
      <w:r w:rsidRPr="002B5F4A">
        <w:rPr>
          <w:rFonts w:ascii="Times New Roman" w:eastAsia="Times New Roman" w:hAnsi="Times New Roman" w:cs="Times New Roman"/>
          <w:sz w:val="28"/>
          <w:szCs w:val="28"/>
        </w:rPr>
        <w:t>досконал</w:t>
      </w:r>
      <w:r>
        <w:rPr>
          <w:rFonts w:ascii="Times New Roman" w:eastAsia="Times New Roman" w:hAnsi="Times New Roman" w:cs="Times New Roman"/>
          <w:sz w:val="28"/>
          <w:szCs w:val="28"/>
        </w:rPr>
        <w:t xml:space="preserve">ення діагностики </w:t>
      </w:r>
      <w:r w:rsidRPr="002B5F4A">
        <w:rPr>
          <w:rFonts w:ascii="Times New Roman" w:hAnsi="Times New Roman" w:cs="Times New Roman"/>
          <w:color w:val="000000"/>
          <w:sz w:val="28"/>
          <w:szCs w:val="28"/>
        </w:rPr>
        <w:t>вітамін D</w:t>
      </w:r>
      <w:r w:rsidRPr="002B5F4A">
        <w:rPr>
          <w:rFonts w:ascii="Times New Roman" w:hAnsi="Times New Roman" w:cs="Times New Roman"/>
          <w:sz w:val="28"/>
          <w:szCs w:val="28"/>
        </w:rPr>
        <w:t>-</w:t>
      </w:r>
      <w:r w:rsidRPr="002B5F4A">
        <w:rPr>
          <w:rFonts w:ascii="Times New Roman" w:hAnsi="Times New Roman" w:cs="Times New Roman"/>
          <w:color w:val="000000"/>
          <w:sz w:val="28"/>
          <w:szCs w:val="28"/>
        </w:rPr>
        <w:t xml:space="preserve">дефіцитного рахіту у дітей першого року життя при ожирінні на підставі </w:t>
      </w:r>
      <w:r w:rsidRPr="002B5F4A">
        <w:rPr>
          <w:rFonts w:ascii="Times New Roman" w:hAnsi="Times New Roman" w:cs="Times New Roman"/>
          <w:sz w:val="28"/>
          <w:szCs w:val="28"/>
        </w:rPr>
        <w:t xml:space="preserve">дослідження комплексних механізмів його розвитку шляхом визначення показників статусу вітаміну D, </w:t>
      </w:r>
      <w:r w:rsidRPr="002B5F4A">
        <w:rPr>
          <w:rFonts w:ascii="Times New Roman" w:hAnsi="Times New Roman" w:cs="Times New Roman"/>
          <w:color w:val="000000"/>
          <w:sz w:val="28"/>
          <w:szCs w:val="28"/>
        </w:rPr>
        <w:t xml:space="preserve">кісткового метаболізму, ролі однонуклеотидного поліморфізму </w:t>
      </w:r>
      <w:r w:rsidRPr="002B5F4A">
        <w:rPr>
          <w:rFonts w:ascii="Times New Roman" w:hAnsi="Times New Roman" w:cs="Times New Roman"/>
          <w:sz w:val="28"/>
          <w:szCs w:val="28"/>
        </w:rPr>
        <w:t>Bsm I гену VDR.</w:t>
      </w:r>
    </w:p>
    <w:p w:rsidR="00F6443A" w:rsidRPr="002B5F4A" w:rsidRDefault="00F6443A" w:rsidP="005572E9">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ab/>
        <w:t>2</w:t>
      </w:r>
      <w:r w:rsidRPr="002B5F4A">
        <w:rPr>
          <w:rFonts w:ascii="Times New Roman" w:hAnsi="Times New Roman" w:cs="Times New Roman"/>
          <w:color w:val="000000"/>
          <w:sz w:val="28"/>
          <w:szCs w:val="28"/>
        </w:rPr>
        <w:t xml:space="preserve">. Вітамін </w:t>
      </w:r>
      <w:r w:rsidRPr="002B5F4A">
        <w:rPr>
          <w:rFonts w:ascii="Times New Roman" w:hAnsi="Times New Roman" w:cs="Times New Roman"/>
          <w:sz w:val="28"/>
          <w:szCs w:val="28"/>
        </w:rPr>
        <w:t>D-дефіцитний рахіт</w:t>
      </w:r>
      <w:r w:rsidRPr="002B5F4A">
        <w:rPr>
          <w:rFonts w:ascii="Times New Roman" w:hAnsi="Times New Roman" w:cs="Times New Roman"/>
          <w:color w:val="000000"/>
          <w:sz w:val="28"/>
          <w:szCs w:val="28"/>
        </w:rPr>
        <w:t xml:space="preserve">у дітей першого року життя з ожирінням відрізняється достовірно тяжчим </w:t>
      </w:r>
      <w:r>
        <w:rPr>
          <w:rFonts w:ascii="Times New Roman" w:hAnsi="Times New Roman" w:cs="Times New Roman"/>
          <w:color w:val="000000"/>
          <w:sz w:val="28"/>
          <w:szCs w:val="28"/>
        </w:rPr>
        <w:t>перебігом (ІІ ступінь тяжкості)</w:t>
      </w:r>
      <w:r w:rsidRPr="002B5F4A">
        <w:rPr>
          <w:rFonts w:ascii="Times New Roman" w:hAnsi="Times New Roman" w:cs="Times New Roman"/>
          <w:color w:val="000000"/>
          <w:sz w:val="28"/>
          <w:szCs w:val="28"/>
        </w:rPr>
        <w:t xml:space="preserve"> порівняно зі ступенем тяжкості у дітей, фізични</w:t>
      </w:r>
      <w:r>
        <w:rPr>
          <w:rFonts w:ascii="Times New Roman" w:hAnsi="Times New Roman" w:cs="Times New Roman"/>
          <w:color w:val="000000"/>
          <w:sz w:val="28"/>
          <w:szCs w:val="28"/>
        </w:rPr>
        <w:t>й розвиток яких відповідає віку</w:t>
      </w:r>
      <w:r w:rsidRPr="002B5F4A">
        <w:rPr>
          <w:rFonts w:ascii="Times New Roman" w:hAnsi="Times New Roman" w:cs="Times New Roman"/>
          <w:color w:val="000000"/>
          <w:sz w:val="28"/>
          <w:szCs w:val="28"/>
        </w:rPr>
        <w:t xml:space="preserve"> (р</w:t>
      </w:r>
      <w:r w:rsidR="0074685A">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&lt;</w:t>
      </w:r>
      <w:r w:rsidR="0074685A">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0,05).</w:t>
      </w:r>
      <w:r>
        <w:rPr>
          <w:rFonts w:ascii="Times New Roman" w:hAnsi="Times New Roman" w:cs="Times New Roman"/>
          <w:color w:val="000000"/>
          <w:sz w:val="28"/>
          <w:szCs w:val="28"/>
        </w:rPr>
        <w:t xml:space="preserve"> В</w:t>
      </w:r>
      <w:r w:rsidRPr="002B5F4A">
        <w:rPr>
          <w:rFonts w:ascii="Times New Roman" w:hAnsi="Times New Roman" w:cs="Times New Roman"/>
          <w:color w:val="000000"/>
          <w:sz w:val="28"/>
          <w:szCs w:val="28"/>
        </w:rPr>
        <w:t xml:space="preserve">ітамін </w:t>
      </w:r>
      <w:r w:rsidRPr="002B5F4A">
        <w:rPr>
          <w:rFonts w:ascii="Times New Roman" w:hAnsi="Times New Roman" w:cs="Times New Roman"/>
          <w:sz w:val="28"/>
          <w:szCs w:val="28"/>
        </w:rPr>
        <w:t xml:space="preserve">D-дефіцитний рахіт </w:t>
      </w:r>
      <w:r w:rsidRPr="002B5F4A">
        <w:rPr>
          <w:rFonts w:ascii="Times New Roman" w:hAnsi="Times New Roman" w:cs="Times New Roman"/>
          <w:color w:val="000000"/>
          <w:sz w:val="28"/>
          <w:szCs w:val="28"/>
        </w:rPr>
        <w:t xml:space="preserve">ІІ ступеня тяжкості у дітей першого року життя з ожирінням проявлявся переважанням та поєднанням симптомів </w:t>
      </w:r>
      <w:r w:rsidRPr="002B5F4A">
        <w:rPr>
          <w:rFonts w:ascii="Times New Roman" w:hAnsi="Times New Roman" w:cs="Times New Roman"/>
          <w:sz w:val="28"/>
          <w:szCs w:val="28"/>
        </w:rPr>
        <w:t>нервово-рефлекторної збудливості (80</w:t>
      </w:r>
      <w:r w:rsidR="0074685A">
        <w:rPr>
          <w:rFonts w:ascii="Times New Roman" w:hAnsi="Times New Roman" w:cs="Times New Roman"/>
          <w:sz w:val="28"/>
          <w:szCs w:val="28"/>
        </w:rPr>
        <w:t xml:space="preserve">,0 </w:t>
      </w:r>
      <w:r w:rsidRPr="002B5F4A">
        <w:rPr>
          <w:rFonts w:ascii="Times New Roman" w:hAnsi="Times New Roman" w:cs="Times New Roman"/>
          <w:b/>
          <w:sz w:val="28"/>
          <w:szCs w:val="28"/>
        </w:rPr>
        <w:t>±</w:t>
      </w:r>
      <w:r w:rsidR="0074685A">
        <w:rPr>
          <w:rFonts w:ascii="Times New Roman" w:hAnsi="Times New Roman" w:cs="Times New Roman"/>
          <w:b/>
          <w:sz w:val="28"/>
          <w:szCs w:val="28"/>
        </w:rPr>
        <w:t xml:space="preserve"> </w:t>
      </w:r>
      <w:r w:rsidRPr="002B5F4A">
        <w:rPr>
          <w:rFonts w:ascii="Times New Roman" w:hAnsi="Times New Roman" w:cs="Times New Roman"/>
          <w:sz w:val="28"/>
          <w:szCs w:val="28"/>
        </w:rPr>
        <w:t xml:space="preserve">2,3) % </w:t>
      </w:r>
      <w:r w:rsidRPr="002B5F4A">
        <w:rPr>
          <w:rFonts w:ascii="Times New Roman" w:hAnsi="Times New Roman" w:cs="Times New Roman"/>
          <w:color w:val="000000"/>
          <w:sz w:val="28"/>
          <w:szCs w:val="28"/>
        </w:rPr>
        <w:t>(OR</w:t>
      </w:r>
      <w:r w:rsidR="0074685A">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w:t>
      </w:r>
      <w:r w:rsidR="0074685A">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3,5</w:t>
      </w:r>
      <w:r w:rsidRPr="002B5F4A">
        <w:rPr>
          <w:rFonts w:ascii="Times New Roman" w:hAnsi="Times New Roman" w:cs="Times New Roman"/>
          <w:sz w:val="28"/>
          <w:szCs w:val="28"/>
        </w:rPr>
        <w:t>, S</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0,58, 95% СІ: 1,11 – 11,01); м’язової гіпотонії (20</w:t>
      </w:r>
      <w:r w:rsidR="0074685A">
        <w:rPr>
          <w:rFonts w:ascii="Times New Roman" w:hAnsi="Times New Roman" w:cs="Times New Roman"/>
          <w:sz w:val="28"/>
          <w:szCs w:val="28"/>
        </w:rPr>
        <w:t>,0</w:t>
      </w:r>
      <w:r w:rsidRPr="002B5F4A">
        <w:rPr>
          <w:rFonts w:ascii="Times New Roman" w:hAnsi="Times New Roman" w:cs="Times New Roman"/>
          <w:sz w:val="28"/>
          <w:szCs w:val="28"/>
        </w:rPr>
        <w:t xml:space="preserve">±7,3) % </w:t>
      </w:r>
      <w:r w:rsidRPr="002B5F4A">
        <w:rPr>
          <w:rFonts w:ascii="Times New Roman" w:hAnsi="Times New Roman" w:cs="Times New Roman"/>
          <w:color w:val="000000"/>
          <w:sz w:val="28"/>
          <w:szCs w:val="28"/>
        </w:rPr>
        <w:t>(OR</w:t>
      </w:r>
      <w:r w:rsidR="0074685A">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w:t>
      </w:r>
      <w:r w:rsidR="0074685A">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7,2</w:t>
      </w:r>
      <w:r w:rsidRPr="002B5F4A">
        <w:rPr>
          <w:rFonts w:ascii="Times New Roman" w:hAnsi="Times New Roman" w:cs="Times New Roman"/>
          <w:sz w:val="28"/>
          <w:szCs w:val="28"/>
        </w:rPr>
        <w:t>, S</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 xml:space="preserve">1,12, 95% СІ: 0,81 – 64,46) та </w:t>
      </w:r>
      <w:r w:rsidRPr="002B5F4A">
        <w:rPr>
          <w:rFonts w:ascii="Times New Roman" w:hAnsi="Times New Roman" w:cs="Times New Roman"/>
          <w:sz w:val="28"/>
          <w:szCs w:val="28"/>
        </w:rPr>
        <w:lastRenderedPageBreak/>
        <w:t>враження</w:t>
      </w:r>
      <w:r>
        <w:rPr>
          <w:rFonts w:ascii="Times New Roman" w:hAnsi="Times New Roman" w:cs="Times New Roman"/>
          <w:sz w:val="28"/>
          <w:szCs w:val="28"/>
        </w:rPr>
        <w:t>м</w:t>
      </w:r>
      <w:r w:rsidRPr="002B5F4A">
        <w:rPr>
          <w:rFonts w:ascii="Times New Roman" w:hAnsi="Times New Roman" w:cs="Times New Roman"/>
          <w:sz w:val="28"/>
          <w:szCs w:val="28"/>
        </w:rPr>
        <w:t xml:space="preserve"> кісткової тканини (симптоми остеоїдної гіперплазії),</w:t>
      </w:r>
      <w:r>
        <w:rPr>
          <w:rFonts w:ascii="Times New Roman" w:hAnsi="Times New Roman" w:cs="Times New Roman"/>
          <w:sz w:val="28"/>
          <w:szCs w:val="28"/>
        </w:rPr>
        <w:t xml:space="preserve"> ніж у дітей, фізичний розвиток</w:t>
      </w:r>
      <w:r w:rsidRPr="002B5F4A">
        <w:rPr>
          <w:rFonts w:ascii="Times New Roman" w:hAnsi="Times New Roman" w:cs="Times New Roman"/>
          <w:sz w:val="28"/>
          <w:szCs w:val="28"/>
        </w:rPr>
        <w:t xml:space="preserve"> яких відповідав віковій нормі (р</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&lt;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0,0</w:t>
      </w:r>
      <w:r w:rsidRPr="003740C4">
        <w:rPr>
          <w:rFonts w:ascii="Times New Roman" w:hAnsi="Times New Roman" w:cs="Times New Roman"/>
          <w:sz w:val="28"/>
          <w:szCs w:val="28"/>
        </w:rPr>
        <w:t>5).</w:t>
      </w:r>
      <w:r w:rsidR="0074685A">
        <w:rPr>
          <w:rFonts w:ascii="Times New Roman" w:hAnsi="Times New Roman" w:cs="Times New Roman"/>
          <w:sz w:val="28"/>
          <w:szCs w:val="28"/>
        </w:rPr>
        <w:t xml:space="preserve"> </w:t>
      </w:r>
      <w:r w:rsidRPr="00E72A59">
        <w:rPr>
          <w:rFonts w:ascii="Times New Roman" w:hAnsi="Times New Roman" w:cs="Times New Roman"/>
          <w:sz w:val="28"/>
          <w:szCs w:val="28"/>
        </w:rPr>
        <w:t xml:space="preserve">Аналіз середніх значень рівня загального </w:t>
      </w:r>
      <w:r>
        <w:rPr>
          <w:rFonts w:ascii="Times New Roman" w:hAnsi="Times New Roman" w:cs="Times New Roman"/>
          <w:sz w:val="28"/>
          <w:szCs w:val="28"/>
        </w:rPr>
        <w:t xml:space="preserve">та іонізованого </w:t>
      </w:r>
      <w:r w:rsidRPr="00E72A59">
        <w:rPr>
          <w:rFonts w:ascii="Times New Roman" w:hAnsi="Times New Roman" w:cs="Times New Roman"/>
          <w:sz w:val="28"/>
          <w:szCs w:val="28"/>
        </w:rPr>
        <w:t>кальцію</w:t>
      </w:r>
      <w:r>
        <w:rPr>
          <w:rFonts w:ascii="Times New Roman" w:hAnsi="Times New Roman" w:cs="Times New Roman"/>
          <w:sz w:val="28"/>
          <w:szCs w:val="28"/>
        </w:rPr>
        <w:t xml:space="preserve">, неорганічного фосфору та </w:t>
      </w:r>
      <w:r w:rsidRPr="002B5F4A">
        <w:rPr>
          <w:rFonts w:ascii="Times New Roman" w:hAnsi="Times New Roman" w:cs="Times New Roman"/>
          <w:sz w:val="28"/>
          <w:szCs w:val="28"/>
        </w:rPr>
        <w:t xml:space="preserve">загальної лужної фосфатази </w:t>
      </w:r>
      <w:r>
        <w:rPr>
          <w:rFonts w:ascii="Times New Roman" w:hAnsi="Times New Roman" w:cs="Times New Roman"/>
          <w:sz w:val="28"/>
          <w:szCs w:val="28"/>
        </w:rPr>
        <w:t xml:space="preserve">в сироватці крові </w:t>
      </w:r>
      <w:r w:rsidRPr="002B5F4A">
        <w:rPr>
          <w:rFonts w:ascii="Times New Roman" w:hAnsi="Times New Roman" w:cs="Times New Roman"/>
          <w:sz w:val="28"/>
          <w:szCs w:val="28"/>
        </w:rPr>
        <w:t>не виявив достовірних відмінностей у дітей першого року життя, хворих на вітамін D-дефіцитний рахіт, залежно від їх фізичного розвитку.</w:t>
      </w:r>
    </w:p>
    <w:p w:rsidR="00F6443A" w:rsidRPr="002B5F4A" w:rsidRDefault="00F6443A" w:rsidP="005572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2B5F4A">
        <w:rPr>
          <w:rFonts w:ascii="Times New Roman" w:hAnsi="Times New Roman" w:cs="Times New Roman"/>
          <w:sz w:val="28"/>
          <w:szCs w:val="28"/>
        </w:rPr>
        <w:t>. У дітей першого року життя, хворих на рахіт, дефіцит вітаміну D реєстру</w:t>
      </w:r>
      <w:r>
        <w:rPr>
          <w:rFonts w:ascii="Times New Roman" w:hAnsi="Times New Roman" w:cs="Times New Roman"/>
          <w:sz w:val="28"/>
          <w:szCs w:val="28"/>
        </w:rPr>
        <w:t>єть</w:t>
      </w:r>
      <w:r w:rsidRPr="002B5F4A">
        <w:rPr>
          <w:rFonts w:ascii="Times New Roman" w:hAnsi="Times New Roman" w:cs="Times New Roman"/>
          <w:sz w:val="28"/>
          <w:szCs w:val="28"/>
        </w:rPr>
        <w:t xml:space="preserve">ся достовірно частіше на тлі ожиріння </w:t>
      </w:r>
      <w:r>
        <w:rPr>
          <w:rFonts w:ascii="Times New Roman" w:hAnsi="Times New Roman" w:cs="Times New Roman"/>
          <w:sz w:val="28"/>
          <w:szCs w:val="28"/>
        </w:rPr>
        <w:t>(</w:t>
      </w:r>
      <w:r w:rsidRPr="002B5F4A">
        <w:rPr>
          <w:rFonts w:ascii="Times New Roman" w:hAnsi="Times New Roman" w:cs="Times New Roman"/>
          <w:sz w:val="28"/>
          <w:szCs w:val="28"/>
        </w:rPr>
        <w:t>(63,33</w:t>
      </w:r>
      <w:r w:rsidR="0074685A">
        <w:rPr>
          <w:rFonts w:ascii="Times New Roman" w:hAnsi="Times New Roman" w:cs="Times New Roman"/>
          <w:sz w:val="28"/>
          <w:szCs w:val="28"/>
        </w:rPr>
        <w:t xml:space="preserve"> </w:t>
      </w:r>
      <w:r w:rsidRPr="002B5F4A">
        <w:rPr>
          <w:rFonts w:ascii="Times New Roman" w:hAnsi="Times New Roman" w:cs="Times New Roman"/>
          <w:iCs/>
          <w:sz w:val="28"/>
          <w:szCs w:val="28"/>
        </w:rPr>
        <w:t>±</w:t>
      </w:r>
      <w:r w:rsidR="0074685A">
        <w:rPr>
          <w:rFonts w:ascii="Times New Roman" w:hAnsi="Times New Roman" w:cs="Times New Roman"/>
          <w:iCs/>
          <w:sz w:val="28"/>
          <w:szCs w:val="28"/>
        </w:rPr>
        <w:t xml:space="preserve"> </w:t>
      </w:r>
      <w:r w:rsidRPr="002B5F4A">
        <w:rPr>
          <w:rFonts w:ascii="Times New Roman" w:hAnsi="Times New Roman" w:cs="Times New Roman"/>
          <w:iCs/>
          <w:sz w:val="28"/>
          <w:szCs w:val="28"/>
        </w:rPr>
        <w:t>8,79) %</w:t>
      </w:r>
      <w:r>
        <w:rPr>
          <w:rFonts w:ascii="Times New Roman" w:hAnsi="Times New Roman" w:cs="Times New Roman"/>
          <w:iCs/>
          <w:sz w:val="28"/>
          <w:szCs w:val="28"/>
        </w:rPr>
        <w:t>)</w:t>
      </w:r>
      <w:r w:rsidRPr="002B5F4A">
        <w:rPr>
          <w:rFonts w:ascii="Times New Roman" w:hAnsi="Times New Roman" w:cs="Times New Roman"/>
          <w:iCs/>
          <w:sz w:val="28"/>
          <w:szCs w:val="28"/>
        </w:rPr>
        <w:t xml:space="preserve">, ніж у дітей з надмірною масою тіла </w:t>
      </w:r>
      <w:r>
        <w:rPr>
          <w:rFonts w:ascii="Times New Roman" w:hAnsi="Times New Roman" w:cs="Times New Roman"/>
          <w:iCs/>
          <w:sz w:val="28"/>
          <w:szCs w:val="28"/>
        </w:rPr>
        <w:t>(</w:t>
      </w:r>
      <w:r w:rsidRPr="002B5F4A">
        <w:rPr>
          <w:rFonts w:ascii="Times New Roman" w:hAnsi="Times New Roman" w:cs="Times New Roman"/>
          <w:iCs/>
          <w:sz w:val="28"/>
          <w:szCs w:val="28"/>
        </w:rPr>
        <w:t>(36,67</w:t>
      </w:r>
      <w:r w:rsidR="0074685A">
        <w:rPr>
          <w:rFonts w:ascii="Times New Roman" w:hAnsi="Times New Roman" w:cs="Times New Roman"/>
          <w:iCs/>
          <w:sz w:val="28"/>
          <w:szCs w:val="28"/>
        </w:rPr>
        <w:t xml:space="preserve"> </w:t>
      </w:r>
      <w:r w:rsidRPr="002B5F4A">
        <w:rPr>
          <w:rFonts w:ascii="Times New Roman" w:hAnsi="Times New Roman" w:cs="Times New Roman"/>
          <w:iCs/>
          <w:sz w:val="28"/>
          <w:szCs w:val="28"/>
        </w:rPr>
        <w:t>±</w:t>
      </w:r>
      <w:r w:rsidR="0074685A">
        <w:rPr>
          <w:rFonts w:ascii="Times New Roman" w:hAnsi="Times New Roman" w:cs="Times New Roman"/>
          <w:iCs/>
          <w:sz w:val="28"/>
          <w:szCs w:val="28"/>
        </w:rPr>
        <w:t xml:space="preserve"> </w:t>
      </w:r>
      <w:r w:rsidRPr="002B5F4A">
        <w:rPr>
          <w:rFonts w:ascii="Times New Roman" w:hAnsi="Times New Roman" w:cs="Times New Roman"/>
          <w:iCs/>
          <w:sz w:val="28"/>
          <w:szCs w:val="28"/>
        </w:rPr>
        <w:t>8,8</w:t>
      </w:r>
      <w:r>
        <w:rPr>
          <w:rFonts w:ascii="Times New Roman" w:hAnsi="Times New Roman" w:cs="Times New Roman"/>
          <w:iCs/>
          <w:sz w:val="28"/>
          <w:szCs w:val="28"/>
        </w:rPr>
        <w:t>)</w:t>
      </w:r>
      <w:r w:rsidRPr="002B5F4A">
        <w:rPr>
          <w:rFonts w:ascii="Times New Roman" w:hAnsi="Times New Roman" w:cs="Times New Roman"/>
          <w:iCs/>
          <w:sz w:val="28"/>
          <w:szCs w:val="28"/>
        </w:rPr>
        <w:t xml:space="preserve"> %, </w:t>
      </w:r>
      <w:r w:rsidRPr="002B5F4A">
        <w:rPr>
          <w:rFonts w:ascii="Times New Roman" w:hAnsi="Times New Roman" w:cs="Times New Roman"/>
          <w:sz w:val="28"/>
          <w:szCs w:val="28"/>
        </w:rPr>
        <w:t>p</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&lt;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0,05; OR</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2,98, S</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0,53, 95% СІ:</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1,04</w:t>
      </w:r>
      <w:r w:rsidR="00F7726C">
        <w:rPr>
          <w:rFonts w:ascii="Times New Roman" w:hAnsi="Times New Roman" w:cs="Times New Roman"/>
          <w:sz w:val="28"/>
          <w:szCs w:val="28"/>
          <w:lang w:val="en-US"/>
        </w:rPr>
        <w:t> </w:t>
      </w:r>
      <w:r w:rsidRPr="002B5F4A">
        <w:rPr>
          <w:rFonts w:ascii="Times New Roman" w:hAnsi="Times New Roman" w:cs="Times New Roman"/>
          <w:sz w:val="28"/>
          <w:szCs w:val="28"/>
        </w:rPr>
        <w:t>–</w:t>
      </w:r>
      <w:r w:rsidR="00F7726C">
        <w:rPr>
          <w:rFonts w:ascii="Times New Roman" w:hAnsi="Times New Roman" w:cs="Times New Roman"/>
          <w:sz w:val="28"/>
          <w:szCs w:val="28"/>
          <w:lang w:val="en-US"/>
        </w:rPr>
        <w:t> </w:t>
      </w:r>
      <w:r w:rsidRPr="002B5F4A">
        <w:rPr>
          <w:rFonts w:ascii="Times New Roman" w:hAnsi="Times New Roman" w:cs="Times New Roman"/>
          <w:sz w:val="28"/>
          <w:szCs w:val="28"/>
        </w:rPr>
        <w:t>8,52)</w:t>
      </w:r>
      <w:r w:rsidRPr="002B5F4A">
        <w:rPr>
          <w:rFonts w:ascii="Times New Roman" w:hAnsi="Times New Roman" w:cs="Times New Roman"/>
          <w:iCs/>
          <w:sz w:val="28"/>
          <w:szCs w:val="28"/>
        </w:rPr>
        <w:t xml:space="preserve">, ризиком надмірної маси тіла </w:t>
      </w:r>
      <w:r>
        <w:rPr>
          <w:rFonts w:ascii="Times New Roman" w:hAnsi="Times New Roman" w:cs="Times New Roman"/>
          <w:iCs/>
          <w:sz w:val="28"/>
          <w:szCs w:val="28"/>
        </w:rPr>
        <w:t>(</w:t>
      </w:r>
      <w:r w:rsidRPr="002B5F4A">
        <w:rPr>
          <w:rFonts w:ascii="Times New Roman" w:hAnsi="Times New Roman" w:cs="Times New Roman"/>
          <w:iCs/>
          <w:sz w:val="28"/>
          <w:szCs w:val="28"/>
        </w:rPr>
        <w:t>(</w:t>
      </w:r>
      <w:r w:rsidRPr="002B5F4A">
        <w:rPr>
          <w:rFonts w:ascii="Times New Roman" w:hAnsi="Times New Roman" w:cs="Times New Roman"/>
          <w:sz w:val="28"/>
          <w:szCs w:val="28"/>
        </w:rPr>
        <w:t>30</w:t>
      </w:r>
      <w:r w:rsidR="0074685A">
        <w:rPr>
          <w:rFonts w:ascii="Times New Roman" w:hAnsi="Times New Roman" w:cs="Times New Roman"/>
          <w:sz w:val="28"/>
          <w:szCs w:val="28"/>
        </w:rPr>
        <w:t xml:space="preserve">,0 </w:t>
      </w:r>
      <w:r w:rsidRPr="002B5F4A">
        <w:rPr>
          <w:rFonts w:ascii="Times New Roman" w:hAnsi="Times New Roman" w:cs="Times New Roman"/>
          <w:iCs/>
          <w:sz w:val="28"/>
          <w:szCs w:val="28"/>
        </w:rPr>
        <w:t>±</w:t>
      </w:r>
      <w:r w:rsidR="0074685A">
        <w:rPr>
          <w:rFonts w:ascii="Times New Roman" w:hAnsi="Times New Roman" w:cs="Times New Roman"/>
          <w:iCs/>
          <w:sz w:val="28"/>
          <w:szCs w:val="28"/>
        </w:rPr>
        <w:t xml:space="preserve"> </w:t>
      </w:r>
      <w:r w:rsidRPr="002B5F4A">
        <w:rPr>
          <w:rFonts w:ascii="Times New Roman" w:hAnsi="Times New Roman" w:cs="Times New Roman"/>
          <w:iCs/>
          <w:sz w:val="28"/>
          <w:szCs w:val="28"/>
        </w:rPr>
        <w:t>8,36</w:t>
      </w:r>
      <w:r>
        <w:rPr>
          <w:rFonts w:ascii="Times New Roman" w:hAnsi="Times New Roman" w:cs="Times New Roman"/>
          <w:iCs/>
          <w:sz w:val="28"/>
          <w:szCs w:val="28"/>
        </w:rPr>
        <w:t>)</w:t>
      </w:r>
      <w:r w:rsidRPr="002B5F4A">
        <w:rPr>
          <w:rFonts w:ascii="Times New Roman" w:hAnsi="Times New Roman" w:cs="Times New Roman"/>
          <w:iCs/>
          <w:sz w:val="28"/>
          <w:szCs w:val="28"/>
        </w:rPr>
        <w:t xml:space="preserve"> %, </w:t>
      </w:r>
      <w:r w:rsidRPr="002B5F4A">
        <w:rPr>
          <w:rFonts w:ascii="Times New Roman" w:hAnsi="Times New Roman" w:cs="Times New Roman"/>
          <w:sz w:val="28"/>
          <w:szCs w:val="28"/>
        </w:rPr>
        <w:t>p</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&lt;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0,05; OR</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4,03,</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S</w:t>
      </w:r>
      <w:r w:rsidR="00F7726C">
        <w:rPr>
          <w:rFonts w:ascii="Times New Roman" w:hAnsi="Times New Roman" w:cs="Times New Roman"/>
          <w:sz w:val="28"/>
          <w:szCs w:val="28"/>
          <w:lang w:val="en-US"/>
        </w:rPr>
        <w:t> </w:t>
      </w:r>
      <w:r w:rsidRPr="002B5F4A">
        <w:rPr>
          <w:rFonts w:ascii="Times New Roman" w:hAnsi="Times New Roman" w:cs="Times New Roman"/>
          <w:sz w:val="28"/>
          <w:szCs w:val="28"/>
        </w:rPr>
        <w:t>=</w:t>
      </w:r>
      <w:r w:rsidR="00F7726C">
        <w:rPr>
          <w:rFonts w:ascii="Times New Roman" w:hAnsi="Times New Roman" w:cs="Times New Roman"/>
          <w:sz w:val="28"/>
          <w:szCs w:val="28"/>
          <w:lang w:val="en-US"/>
        </w:rPr>
        <w:t> </w:t>
      </w:r>
      <w:r w:rsidRPr="002B5F4A">
        <w:rPr>
          <w:rFonts w:ascii="Times New Roman" w:hAnsi="Times New Roman" w:cs="Times New Roman"/>
          <w:sz w:val="28"/>
          <w:szCs w:val="28"/>
        </w:rPr>
        <w:t>0,55, 95% СІ:</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1,37 – 11,83) та осіб із фізичним розвитком, який відповіда</w:t>
      </w:r>
      <w:r>
        <w:rPr>
          <w:rFonts w:ascii="Times New Roman" w:hAnsi="Times New Roman" w:cs="Times New Roman"/>
          <w:sz w:val="28"/>
          <w:szCs w:val="28"/>
        </w:rPr>
        <w:t>є</w:t>
      </w:r>
      <w:r w:rsidRPr="002B5F4A">
        <w:rPr>
          <w:rFonts w:ascii="Times New Roman" w:hAnsi="Times New Roman" w:cs="Times New Roman"/>
          <w:sz w:val="28"/>
          <w:szCs w:val="28"/>
        </w:rPr>
        <w:t xml:space="preserve"> віковій нормі </w:t>
      </w:r>
      <w:r>
        <w:rPr>
          <w:rFonts w:ascii="Times New Roman" w:hAnsi="Times New Roman" w:cs="Times New Roman"/>
          <w:sz w:val="28"/>
          <w:szCs w:val="28"/>
        </w:rPr>
        <w:t>(</w:t>
      </w:r>
      <w:r w:rsidRPr="002B5F4A">
        <w:rPr>
          <w:rFonts w:ascii="Times New Roman" w:hAnsi="Times New Roman" w:cs="Times New Roman"/>
          <w:sz w:val="28"/>
          <w:szCs w:val="28"/>
        </w:rPr>
        <w:t>(</w:t>
      </w:r>
      <w:r w:rsidRPr="002B5F4A">
        <w:rPr>
          <w:rFonts w:ascii="Times New Roman" w:hAnsi="Times New Roman" w:cs="Times New Roman"/>
          <w:iCs/>
          <w:sz w:val="28"/>
          <w:szCs w:val="28"/>
        </w:rPr>
        <w:t>26,67±8,07</w:t>
      </w:r>
      <w:r>
        <w:rPr>
          <w:rFonts w:ascii="Times New Roman" w:hAnsi="Times New Roman" w:cs="Times New Roman"/>
          <w:iCs/>
          <w:sz w:val="28"/>
          <w:szCs w:val="28"/>
        </w:rPr>
        <w:t>)</w:t>
      </w:r>
      <w:r w:rsidRPr="002B5F4A">
        <w:rPr>
          <w:rFonts w:ascii="Times New Roman" w:hAnsi="Times New Roman" w:cs="Times New Roman"/>
          <w:iCs/>
          <w:sz w:val="28"/>
          <w:szCs w:val="28"/>
        </w:rPr>
        <w:t xml:space="preserve"> %, </w:t>
      </w:r>
      <w:r w:rsidRPr="002B5F4A">
        <w:rPr>
          <w:rFonts w:ascii="Times New Roman" w:hAnsi="Times New Roman" w:cs="Times New Roman"/>
          <w:sz w:val="28"/>
          <w:szCs w:val="28"/>
        </w:rPr>
        <w:t>p</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&lt;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0,05; OR</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4,75, S</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0,56, 95% СІ: 1,58 – 14,24).</w:t>
      </w:r>
      <w:r w:rsidR="0074685A">
        <w:rPr>
          <w:rFonts w:ascii="Times New Roman" w:hAnsi="Times New Roman" w:cs="Times New Roman"/>
          <w:sz w:val="28"/>
          <w:szCs w:val="28"/>
        </w:rPr>
        <w:t xml:space="preserve"> </w:t>
      </w:r>
      <w:r w:rsidRPr="002B5F4A">
        <w:rPr>
          <w:rFonts w:ascii="Times New Roman" w:hAnsi="Times New Roman" w:cs="Times New Roman"/>
          <w:sz w:val="28"/>
          <w:szCs w:val="28"/>
        </w:rPr>
        <w:t xml:space="preserve">У дітей першого року життя із вітамін D-дефіцитним рахітом на тлі ожиріння виявлено найнижчий вміст 25(OH)D в сироватці крові </w:t>
      </w:r>
      <w:r>
        <w:rPr>
          <w:rFonts w:ascii="Times New Roman" w:hAnsi="Times New Roman" w:cs="Times New Roman"/>
          <w:sz w:val="28"/>
          <w:szCs w:val="28"/>
        </w:rPr>
        <w:t>(</w:t>
      </w:r>
      <w:r w:rsidRPr="002B5F4A">
        <w:rPr>
          <w:rFonts w:ascii="Times New Roman" w:hAnsi="Times New Roman" w:cs="Times New Roman"/>
          <w:sz w:val="28"/>
          <w:szCs w:val="28"/>
        </w:rPr>
        <w:t>(19,11</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2,92</w:t>
      </w:r>
      <w:r>
        <w:rPr>
          <w:rFonts w:ascii="Times New Roman" w:hAnsi="Times New Roman" w:cs="Times New Roman"/>
          <w:sz w:val="28"/>
          <w:szCs w:val="28"/>
        </w:rPr>
        <w:t>)</w:t>
      </w:r>
      <w:r w:rsidRPr="002B5F4A">
        <w:rPr>
          <w:rFonts w:ascii="Times New Roman" w:hAnsi="Times New Roman" w:cs="Times New Roman"/>
          <w:sz w:val="28"/>
          <w:szCs w:val="28"/>
        </w:rPr>
        <w:t xml:space="preserve"> нг/мл, 95% СІ: 13,41 – 24,83 нг/мл), який залеж</w:t>
      </w:r>
      <w:r>
        <w:rPr>
          <w:rFonts w:ascii="Times New Roman" w:hAnsi="Times New Roman" w:cs="Times New Roman"/>
          <w:sz w:val="28"/>
          <w:szCs w:val="28"/>
        </w:rPr>
        <w:t>ить</w:t>
      </w:r>
      <w:r w:rsidRPr="002B5F4A">
        <w:rPr>
          <w:rFonts w:ascii="Times New Roman" w:hAnsi="Times New Roman" w:cs="Times New Roman"/>
          <w:sz w:val="28"/>
          <w:szCs w:val="28"/>
        </w:rPr>
        <w:t xml:space="preserve"> від ступеня тяж</w:t>
      </w:r>
      <w:r>
        <w:rPr>
          <w:rFonts w:ascii="Times New Roman" w:hAnsi="Times New Roman" w:cs="Times New Roman"/>
          <w:sz w:val="28"/>
          <w:szCs w:val="28"/>
        </w:rPr>
        <w:t>кості захворювання (р &lt; 0,05), має</w:t>
      </w:r>
      <w:r w:rsidRPr="002B5F4A">
        <w:rPr>
          <w:rFonts w:ascii="Times New Roman" w:hAnsi="Times New Roman" w:cs="Times New Roman"/>
          <w:sz w:val="28"/>
          <w:szCs w:val="28"/>
        </w:rPr>
        <w:t xml:space="preserve"> зворотній достовірний середній зв’язок (r = –</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0,48) з ІМТ та достовірно відрізня</w:t>
      </w:r>
      <w:r>
        <w:rPr>
          <w:rFonts w:ascii="Times New Roman" w:hAnsi="Times New Roman" w:cs="Times New Roman"/>
          <w:sz w:val="28"/>
          <w:szCs w:val="28"/>
        </w:rPr>
        <w:t>єть</w:t>
      </w:r>
      <w:r w:rsidRPr="002B5F4A">
        <w:rPr>
          <w:rFonts w:ascii="Times New Roman" w:hAnsi="Times New Roman" w:cs="Times New Roman"/>
          <w:sz w:val="28"/>
          <w:szCs w:val="28"/>
        </w:rPr>
        <w:t>ся від значень даного показника у дітей, ф</w:t>
      </w:r>
      <w:r>
        <w:rPr>
          <w:rFonts w:ascii="Times New Roman" w:hAnsi="Times New Roman" w:cs="Times New Roman"/>
          <w:sz w:val="28"/>
          <w:szCs w:val="28"/>
        </w:rPr>
        <w:t>ізичний розвиток яких відповідає</w:t>
      </w:r>
      <w:r w:rsidRPr="002B5F4A">
        <w:rPr>
          <w:rFonts w:ascii="Times New Roman" w:hAnsi="Times New Roman" w:cs="Times New Roman"/>
          <w:sz w:val="28"/>
          <w:szCs w:val="28"/>
        </w:rPr>
        <w:t xml:space="preserve"> віковій нормі </w:t>
      </w:r>
      <w:r>
        <w:rPr>
          <w:rFonts w:ascii="Times New Roman" w:hAnsi="Times New Roman" w:cs="Times New Roman"/>
          <w:sz w:val="28"/>
          <w:szCs w:val="28"/>
        </w:rPr>
        <w:t>(</w:t>
      </w:r>
      <w:r w:rsidRPr="002B5F4A">
        <w:rPr>
          <w:rFonts w:ascii="Times New Roman" w:hAnsi="Times New Roman" w:cs="Times New Roman"/>
          <w:sz w:val="28"/>
          <w:szCs w:val="28"/>
        </w:rPr>
        <w:t>(31,15</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2,8</w:t>
      </w:r>
      <w:r>
        <w:rPr>
          <w:rFonts w:ascii="Times New Roman" w:hAnsi="Times New Roman" w:cs="Times New Roman"/>
          <w:sz w:val="28"/>
          <w:szCs w:val="28"/>
        </w:rPr>
        <w:t>)</w:t>
      </w:r>
      <w:r w:rsidRPr="002B5F4A">
        <w:rPr>
          <w:rFonts w:ascii="Times New Roman" w:hAnsi="Times New Roman" w:cs="Times New Roman"/>
          <w:sz w:val="28"/>
          <w:szCs w:val="28"/>
        </w:rPr>
        <w:t xml:space="preserve"> нг/мл, 95% СІ: 25,67 – 36,63, р</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&lt;</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0,05).</w:t>
      </w:r>
    </w:p>
    <w:p w:rsidR="00F6443A" w:rsidRPr="002B5F4A" w:rsidRDefault="00F6443A" w:rsidP="005572E9">
      <w:pPr>
        <w:pStyle w:val="a9"/>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2B5F4A">
        <w:rPr>
          <w:rFonts w:ascii="Times New Roman" w:hAnsi="Times New Roman" w:cs="Times New Roman"/>
          <w:color w:val="000000"/>
          <w:sz w:val="28"/>
          <w:szCs w:val="28"/>
        </w:rPr>
        <w:t xml:space="preserve">. </w:t>
      </w:r>
      <w:r w:rsidRPr="002B5F4A">
        <w:rPr>
          <w:rFonts w:ascii="Times New Roman" w:hAnsi="Times New Roman" w:cs="Times New Roman"/>
          <w:sz w:val="28"/>
          <w:szCs w:val="28"/>
        </w:rPr>
        <w:t xml:space="preserve">Серед дітей, хворих на вітамін D-дефіцитний рахіт, інтенсивність кісткового обміну </w:t>
      </w:r>
      <w:r>
        <w:rPr>
          <w:rFonts w:ascii="Times New Roman" w:hAnsi="Times New Roman" w:cs="Times New Roman"/>
          <w:sz w:val="28"/>
          <w:szCs w:val="28"/>
        </w:rPr>
        <w:t xml:space="preserve">за показниками сироваткового </w:t>
      </w:r>
      <w:r w:rsidRPr="002B5F4A">
        <w:rPr>
          <w:rFonts w:ascii="Times New Roman" w:hAnsi="Times New Roman" w:cs="Times New Roman"/>
          <w:color w:val="000000"/>
          <w:sz w:val="28"/>
          <w:szCs w:val="28"/>
        </w:rPr>
        <w:t>остеокальцину</w:t>
      </w:r>
      <w:r w:rsidRPr="002B5F4A">
        <w:rPr>
          <w:rFonts w:ascii="Times New Roman" w:hAnsi="Times New Roman" w:cs="Times New Roman"/>
          <w:sz w:val="28"/>
          <w:szCs w:val="28"/>
        </w:rPr>
        <w:t xml:space="preserve"> була достовірно зниженою при ожирінні </w:t>
      </w:r>
      <w:r>
        <w:rPr>
          <w:rFonts w:ascii="Times New Roman" w:hAnsi="Times New Roman" w:cs="Times New Roman"/>
          <w:sz w:val="28"/>
          <w:szCs w:val="28"/>
        </w:rPr>
        <w:t>(</w:t>
      </w:r>
      <w:r>
        <w:rPr>
          <w:rFonts w:ascii="Times New Roman" w:hAnsi="Times New Roman" w:cs="Times New Roman"/>
          <w:color w:val="000000"/>
          <w:sz w:val="28"/>
          <w:szCs w:val="28"/>
        </w:rPr>
        <w:t>(</w:t>
      </w:r>
      <w:r>
        <w:rPr>
          <w:rFonts w:ascii="Times New Roman" w:hAnsi="Times New Roman" w:cs="Times New Roman"/>
          <w:sz w:val="28"/>
          <w:szCs w:val="28"/>
        </w:rPr>
        <w:t xml:space="preserve">56,15 ± 4,02) нг/мл; </w:t>
      </w:r>
      <w:r w:rsidRPr="002B5F4A">
        <w:rPr>
          <w:rFonts w:ascii="Times New Roman" w:hAnsi="Times New Roman" w:cs="Times New Roman"/>
          <w:sz w:val="28"/>
          <w:szCs w:val="28"/>
        </w:rPr>
        <w:t xml:space="preserve">95% СІ: 48,28 – 64,02 нг/мл), порівняно з дітьми, які мали ризик надмірної маси тіла </w:t>
      </w:r>
      <w:r>
        <w:rPr>
          <w:rFonts w:ascii="Times New Roman" w:hAnsi="Times New Roman" w:cs="Times New Roman"/>
          <w:sz w:val="28"/>
          <w:szCs w:val="28"/>
        </w:rPr>
        <w:t>((67,85 ± 3,44) нг/мл; 95%</w:t>
      </w:r>
      <w:r w:rsidR="00F7726C">
        <w:rPr>
          <w:rFonts w:ascii="Times New Roman" w:hAnsi="Times New Roman" w:cs="Times New Roman"/>
          <w:sz w:val="28"/>
          <w:szCs w:val="28"/>
          <w:lang w:val="en-US"/>
        </w:rPr>
        <w:t> </w:t>
      </w:r>
      <w:r>
        <w:rPr>
          <w:rFonts w:ascii="Times New Roman" w:hAnsi="Times New Roman" w:cs="Times New Roman"/>
          <w:sz w:val="28"/>
          <w:szCs w:val="28"/>
        </w:rPr>
        <w:t>СІ: 61,11 – 74,59 нг/мл)</w:t>
      </w:r>
      <w:r w:rsidRPr="002B5F4A">
        <w:rPr>
          <w:rFonts w:ascii="Times New Roman" w:hAnsi="Times New Roman" w:cs="Times New Roman"/>
          <w:sz w:val="28"/>
          <w:szCs w:val="28"/>
        </w:rPr>
        <w:t xml:space="preserve"> та нормальний фізичний розвиток </w:t>
      </w:r>
      <w:r>
        <w:rPr>
          <w:rFonts w:ascii="Times New Roman" w:hAnsi="Times New Roman" w:cs="Times New Roman"/>
          <w:sz w:val="28"/>
          <w:szCs w:val="28"/>
        </w:rPr>
        <w:t>(</w:t>
      </w:r>
      <w:r w:rsidRPr="002B5F4A">
        <w:rPr>
          <w:rFonts w:ascii="Times New Roman" w:hAnsi="Times New Roman" w:cs="Times New Roman"/>
          <w:sz w:val="28"/>
          <w:szCs w:val="28"/>
        </w:rPr>
        <w:t>(71,27 ± 3,29</w:t>
      </w:r>
      <w:r>
        <w:rPr>
          <w:rFonts w:ascii="Times New Roman" w:hAnsi="Times New Roman" w:cs="Times New Roman"/>
          <w:sz w:val="28"/>
          <w:szCs w:val="28"/>
        </w:rPr>
        <w:t>)</w:t>
      </w:r>
      <w:r w:rsidRPr="002B5F4A">
        <w:rPr>
          <w:rFonts w:ascii="Times New Roman" w:hAnsi="Times New Roman" w:cs="Times New Roman"/>
          <w:sz w:val="28"/>
          <w:szCs w:val="28"/>
        </w:rPr>
        <w:t xml:space="preserve"> нг/м</w:t>
      </w:r>
      <w:r w:rsidR="005572E9">
        <w:rPr>
          <w:rFonts w:ascii="Times New Roman" w:hAnsi="Times New Roman" w:cs="Times New Roman"/>
          <w:sz w:val="28"/>
          <w:szCs w:val="28"/>
        </w:rPr>
        <w:t>л, 95% СІ: 64,83 – 77,71</w:t>
      </w:r>
      <w:r w:rsidR="00BC36B1">
        <w:rPr>
          <w:rFonts w:ascii="Times New Roman" w:hAnsi="Times New Roman" w:cs="Times New Roman"/>
          <w:sz w:val="28"/>
          <w:szCs w:val="28"/>
        </w:rPr>
        <w:t xml:space="preserve"> </w:t>
      </w:r>
      <w:r w:rsidR="005572E9">
        <w:rPr>
          <w:rFonts w:ascii="Times New Roman" w:hAnsi="Times New Roman" w:cs="Times New Roman"/>
          <w:sz w:val="28"/>
          <w:szCs w:val="28"/>
        </w:rPr>
        <w:t xml:space="preserve">нг/мл), </w:t>
      </w:r>
      <w:r>
        <w:rPr>
          <w:rFonts w:ascii="Times New Roman" w:hAnsi="Times New Roman" w:cs="Times New Roman"/>
          <w:sz w:val="28"/>
          <w:szCs w:val="28"/>
        </w:rPr>
        <w:t>р &lt; 0,05</w:t>
      </w:r>
      <w:r w:rsidRPr="002B5F4A">
        <w:rPr>
          <w:rFonts w:ascii="Times New Roman" w:hAnsi="Times New Roman" w:cs="Times New Roman"/>
          <w:sz w:val="28"/>
          <w:szCs w:val="28"/>
        </w:rPr>
        <w:t>.</w:t>
      </w:r>
      <w:r w:rsidRPr="002B5F4A">
        <w:rPr>
          <w:rFonts w:ascii="Times New Roman" w:hAnsi="Times New Roman" w:cs="Times New Roman"/>
          <w:color w:val="000000"/>
          <w:sz w:val="28"/>
          <w:szCs w:val="28"/>
        </w:rPr>
        <w:t xml:space="preserve">Зниження рівня остеокальцину асоціюється зі ступенем тяжкості вітамін </w:t>
      </w:r>
      <w:r w:rsidRPr="002B5F4A">
        <w:rPr>
          <w:rFonts w:ascii="Times New Roman" w:hAnsi="Times New Roman" w:cs="Times New Roman"/>
          <w:sz w:val="28"/>
          <w:szCs w:val="28"/>
        </w:rPr>
        <w:t xml:space="preserve">D-дефіцитного </w:t>
      </w:r>
      <w:r w:rsidRPr="002B5F4A">
        <w:rPr>
          <w:rFonts w:ascii="Times New Roman" w:hAnsi="Times New Roman" w:cs="Times New Roman"/>
          <w:color w:val="000000"/>
          <w:sz w:val="28"/>
          <w:szCs w:val="28"/>
        </w:rPr>
        <w:t>рахіту</w:t>
      </w:r>
      <w:r w:rsidR="00BC36B1">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(р</w:t>
      </w:r>
      <w:r w:rsidR="00BC36B1">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&lt;</w:t>
      </w:r>
      <w:r w:rsidR="00BC36B1">
        <w:rPr>
          <w:rFonts w:ascii="Times New Roman" w:hAnsi="Times New Roman" w:cs="Times New Roman"/>
          <w:color w:val="000000"/>
          <w:sz w:val="28"/>
          <w:szCs w:val="28"/>
        </w:rPr>
        <w:t xml:space="preserve"> </w:t>
      </w:r>
      <w:r w:rsidRPr="002B5F4A">
        <w:rPr>
          <w:rFonts w:ascii="Times New Roman" w:hAnsi="Times New Roman" w:cs="Times New Roman"/>
          <w:color w:val="000000"/>
          <w:sz w:val="28"/>
          <w:szCs w:val="28"/>
        </w:rPr>
        <w:t>0,01).</w:t>
      </w:r>
    </w:p>
    <w:p w:rsidR="00F6443A" w:rsidRPr="002B5F4A" w:rsidRDefault="00F6443A" w:rsidP="005572E9">
      <w:pPr>
        <w:pStyle w:val="a9"/>
        <w:spacing w:after="0" w:line="36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2B5F4A">
        <w:rPr>
          <w:rFonts w:ascii="Times New Roman" w:hAnsi="Times New Roman" w:cs="Times New Roman"/>
          <w:color w:val="000000"/>
          <w:sz w:val="28"/>
          <w:szCs w:val="28"/>
        </w:rPr>
        <w:t xml:space="preserve">. Вітамін </w:t>
      </w:r>
      <w:r w:rsidRPr="002B5F4A">
        <w:rPr>
          <w:rFonts w:ascii="Times New Roman" w:hAnsi="Times New Roman" w:cs="Times New Roman"/>
          <w:sz w:val="28"/>
          <w:szCs w:val="28"/>
        </w:rPr>
        <w:t xml:space="preserve">D-дефіцитний </w:t>
      </w:r>
      <w:r w:rsidRPr="002B5F4A">
        <w:rPr>
          <w:rFonts w:ascii="Times New Roman" w:hAnsi="Times New Roman" w:cs="Times New Roman"/>
          <w:color w:val="000000"/>
          <w:sz w:val="28"/>
          <w:szCs w:val="28"/>
        </w:rPr>
        <w:t xml:space="preserve">рахіт у дітей із ожирінням </w:t>
      </w:r>
      <w:r>
        <w:rPr>
          <w:rFonts w:ascii="Times New Roman" w:hAnsi="Times New Roman" w:cs="Times New Roman"/>
          <w:color w:val="000000"/>
          <w:sz w:val="28"/>
          <w:szCs w:val="28"/>
        </w:rPr>
        <w:t>поєднується</w:t>
      </w:r>
      <w:r w:rsidRPr="002B5F4A">
        <w:rPr>
          <w:rFonts w:ascii="Times New Roman" w:hAnsi="Times New Roman" w:cs="Times New Roman"/>
          <w:color w:val="000000"/>
          <w:sz w:val="28"/>
          <w:szCs w:val="28"/>
        </w:rPr>
        <w:t xml:space="preserve"> з порушенням ліпідного обміну. У дітей першого року життя із вітамін </w:t>
      </w:r>
      <w:r w:rsidRPr="002B5F4A">
        <w:rPr>
          <w:rFonts w:ascii="Times New Roman" w:hAnsi="Times New Roman" w:cs="Times New Roman"/>
          <w:sz w:val="28"/>
          <w:szCs w:val="28"/>
        </w:rPr>
        <w:t xml:space="preserve">D-дефіцитним </w:t>
      </w:r>
      <w:r w:rsidRPr="002B5F4A">
        <w:rPr>
          <w:rFonts w:ascii="Times New Roman" w:hAnsi="Times New Roman" w:cs="Times New Roman"/>
          <w:color w:val="000000"/>
          <w:sz w:val="28"/>
          <w:szCs w:val="28"/>
        </w:rPr>
        <w:t xml:space="preserve">рахітом показники ліпідного обміну характеризуються </w:t>
      </w:r>
      <w:r w:rsidRPr="002B5F4A">
        <w:rPr>
          <w:rFonts w:ascii="Times New Roman" w:hAnsi="Times New Roman" w:cs="Times New Roman"/>
          <w:sz w:val="28"/>
          <w:szCs w:val="28"/>
        </w:rPr>
        <w:t xml:space="preserve">зниженням </w:t>
      </w:r>
      <w:r>
        <w:rPr>
          <w:rFonts w:ascii="Times New Roman" w:hAnsi="Times New Roman" w:cs="Times New Roman"/>
          <w:sz w:val="28"/>
          <w:szCs w:val="28"/>
        </w:rPr>
        <w:t xml:space="preserve">рівня </w:t>
      </w:r>
      <w:r w:rsidRPr="002B5F4A">
        <w:rPr>
          <w:rFonts w:ascii="Times New Roman" w:hAnsi="Times New Roman" w:cs="Times New Roman"/>
          <w:sz w:val="28"/>
          <w:szCs w:val="28"/>
        </w:rPr>
        <w:t xml:space="preserve">низькоатерогенних фракцій ліпідів та підвищенням </w:t>
      </w:r>
      <w:r>
        <w:rPr>
          <w:rFonts w:ascii="Times New Roman" w:hAnsi="Times New Roman" w:cs="Times New Roman"/>
          <w:sz w:val="28"/>
          <w:szCs w:val="28"/>
        </w:rPr>
        <w:t xml:space="preserve">показників </w:t>
      </w:r>
      <w:r w:rsidRPr="002B5F4A">
        <w:rPr>
          <w:rFonts w:ascii="Times New Roman" w:hAnsi="Times New Roman" w:cs="Times New Roman"/>
          <w:sz w:val="28"/>
          <w:szCs w:val="28"/>
        </w:rPr>
        <w:t>КА (р</w:t>
      </w:r>
      <w:r w:rsidR="00F7726C">
        <w:rPr>
          <w:rFonts w:ascii="Times New Roman" w:hAnsi="Times New Roman" w:cs="Times New Roman"/>
          <w:sz w:val="28"/>
          <w:szCs w:val="28"/>
        </w:rPr>
        <w:t> </w:t>
      </w:r>
      <w:r w:rsidRPr="002B5F4A">
        <w:rPr>
          <w:rFonts w:ascii="Times New Roman" w:hAnsi="Times New Roman" w:cs="Times New Roman"/>
          <w:sz w:val="28"/>
          <w:szCs w:val="28"/>
        </w:rPr>
        <w:t>&lt;</w:t>
      </w:r>
      <w:r w:rsidR="00F7726C">
        <w:rPr>
          <w:rFonts w:ascii="Times New Roman" w:hAnsi="Times New Roman" w:cs="Times New Roman"/>
          <w:sz w:val="28"/>
          <w:szCs w:val="28"/>
        </w:rPr>
        <w:t> </w:t>
      </w:r>
      <w:r>
        <w:rPr>
          <w:rFonts w:ascii="Times New Roman" w:hAnsi="Times New Roman" w:cs="Times New Roman"/>
          <w:sz w:val="28"/>
          <w:szCs w:val="28"/>
        </w:rPr>
        <w:t>0,001</w:t>
      </w:r>
      <w:r w:rsidR="00F7726C">
        <w:rPr>
          <w:rFonts w:ascii="Times New Roman" w:hAnsi="Times New Roman" w:cs="Times New Roman"/>
          <w:sz w:val="28"/>
          <w:szCs w:val="28"/>
        </w:rPr>
        <w:t> </w:t>
      </w:r>
      <w:r w:rsidRPr="002B5F4A">
        <w:rPr>
          <w:rFonts w:ascii="Times New Roman" w:hAnsi="Times New Roman" w:cs="Times New Roman"/>
          <w:sz w:val="28"/>
          <w:szCs w:val="28"/>
        </w:rPr>
        <w:t xml:space="preserve">– 0,05). </w:t>
      </w:r>
      <w:r w:rsidRPr="002B5F4A">
        <w:rPr>
          <w:rFonts w:ascii="Times New Roman" w:hAnsi="Times New Roman" w:cs="Times New Roman"/>
          <w:color w:val="000000"/>
          <w:sz w:val="28"/>
          <w:szCs w:val="28"/>
        </w:rPr>
        <w:t xml:space="preserve">Вираженість порушення ліпідного обміну збільшується по мірі </w:t>
      </w:r>
      <w:r w:rsidRPr="002B5F4A">
        <w:rPr>
          <w:rFonts w:ascii="Times New Roman" w:hAnsi="Times New Roman" w:cs="Times New Roman"/>
          <w:sz w:val="28"/>
          <w:szCs w:val="28"/>
        </w:rPr>
        <w:lastRenderedPageBreak/>
        <w:t xml:space="preserve">зниження сироваткового гідроксивітаміну D та </w:t>
      </w:r>
      <w:r>
        <w:rPr>
          <w:rFonts w:ascii="Times New Roman" w:hAnsi="Times New Roman" w:cs="Times New Roman"/>
          <w:color w:val="000000"/>
          <w:sz w:val="28"/>
          <w:szCs w:val="28"/>
        </w:rPr>
        <w:t>з</w:t>
      </w:r>
      <w:r w:rsidRPr="002B5F4A">
        <w:rPr>
          <w:rFonts w:ascii="Times New Roman" w:hAnsi="Times New Roman" w:cs="Times New Roman"/>
          <w:color w:val="000000"/>
          <w:sz w:val="28"/>
          <w:szCs w:val="28"/>
        </w:rPr>
        <w:t xml:space="preserve">ростання ступеня тяжкості вітамін </w:t>
      </w:r>
      <w:r w:rsidRPr="002B5F4A">
        <w:rPr>
          <w:rFonts w:ascii="Times New Roman" w:hAnsi="Times New Roman" w:cs="Times New Roman"/>
          <w:sz w:val="28"/>
          <w:szCs w:val="28"/>
        </w:rPr>
        <w:t>D-дефіцитного рахіту</w:t>
      </w:r>
      <w:r w:rsidRPr="002B5F4A">
        <w:rPr>
          <w:rFonts w:ascii="Times New Roman" w:hAnsi="Times New Roman" w:cs="Times New Roman"/>
          <w:color w:val="000000"/>
          <w:sz w:val="28"/>
          <w:szCs w:val="28"/>
        </w:rPr>
        <w:t xml:space="preserve">. </w:t>
      </w:r>
    </w:p>
    <w:p w:rsidR="00F6443A" w:rsidRPr="002B5F4A" w:rsidRDefault="00F6443A" w:rsidP="005572E9">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6</w:t>
      </w:r>
      <w:r w:rsidRPr="002B5F4A">
        <w:rPr>
          <w:rFonts w:ascii="Times New Roman" w:hAnsi="Times New Roman" w:cs="Times New Roman"/>
          <w:color w:val="000000"/>
          <w:sz w:val="28"/>
          <w:szCs w:val="28"/>
        </w:rPr>
        <w:t xml:space="preserve">. </w:t>
      </w:r>
      <w:r w:rsidRPr="002B5F4A">
        <w:rPr>
          <w:rFonts w:ascii="Times New Roman" w:hAnsi="Times New Roman" w:cs="Times New Roman"/>
          <w:sz w:val="28"/>
          <w:szCs w:val="28"/>
        </w:rPr>
        <w:t xml:space="preserve">У дітей першого року життя, хворих на </w:t>
      </w:r>
      <w:r w:rsidRPr="002B5F4A">
        <w:rPr>
          <w:rFonts w:ascii="Times New Roman" w:hAnsi="Times New Roman" w:cs="Times New Roman"/>
          <w:color w:val="000000"/>
          <w:sz w:val="28"/>
          <w:szCs w:val="28"/>
        </w:rPr>
        <w:t xml:space="preserve">вітамін </w:t>
      </w:r>
      <w:r w:rsidRPr="002B5F4A">
        <w:rPr>
          <w:rFonts w:ascii="Times New Roman" w:hAnsi="Times New Roman" w:cs="Times New Roman"/>
          <w:sz w:val="28"/>
          <w:szCs w:val="28"/>
        </w:rPr>
        <w:t xml:space="preserve">D-дефіцитний рахіт, </w:t>
      </w:r>
      <w:r w:rsidRPr="002B5F4A">
        <w:rPr>
          <w:rFonts w:ascii="Times New Roman" w:hAnsi="Times New Roman" w:cs="Times New Roman"/>
          <w:bCs/>
          <w:sz w:val="28"/>
          <w:szCs w:val="28"/>
        </w:rPr>
        <w:t>при наявності</w:t>
      </w:r>
      <w:r w:rsidRPr="002B5F4A">
        <w:rPr>
          <w:rFonts w:ascii="Times New Roman" w:eastAsia="Times New Roman" w:hAnsi="Times New Roman" w:cs="Times New Roman"/>
          <w:color w:val="000000"/>
          <w:sz w:val="28"/>
          <w:szCs w:val="28"/>
        </w:rPr>
        <w:t xml:space="preserve"> генотипу </w:t>
      </w:r>
      <w:r w:rsidRPr="002B5F4A">
        <w:rPr>
          <w:rFonts w:ascii="Times New Roman" w:hAnsi="Times New Roman" w:cs="Times New Roman"/>
          <w:sz w:val="28"/>
          <w:szCs w:val="28"/>
        </w:rPr>
        <w:t>ВВ однонукле</w:t>
      </w:r>
      <w:r>
        <w:rPr>
          <w:rFonts w:ascii="Times New Roman" w:hAnsi="Times New Roman" w:cs="Times New Roman"/>
          <w:sz w:val="28"/>
          <w:szCs w:val="28"/>
        </w:rPr>
        <w:t>отидного поліморфізму Bsm I гену</w:t>
      </w:r>
      <w:r w:rsidRPr="002B5F4A">
        <w:rPr>
          <w:rFonts w:ascii="Times New Roman" w:hAnsi="Times New Roman" w:cs="Times New Roman"/>
          <w:sz w:val="28"/>
          <w:szCs w:val="28"/>
        </w:rPr>
        <w:t xml:space="preserve"> VDR достовірно збільшується вірогідність розвитку захворювання середнього ступеня тяжкості у 4,48 рази порівняно із генотипом </w:t>
      </w:r>
      <w:r w:rsidRPr="002B5F4A">
        <w:rPr>
          <w:rStyle w:val="aa"/>
          <w:rFonts w:ascii="Times New Roman" w:hAnsi="Times New Roman" w:cs="Times New Roman"/>
          <w:i w:val="0"/>
          <w:color w:val="000000"/>
          <w:sz w:val="28"/>
          <w:szCs w:val="28"/>
          <w:shd w:val="clear" w:color="auto" w:fill="FFFFFF"/>
        </w:rPr>
        <w:t>Вb</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(OR</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4,48, S</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0,65,</w:t>
      </w:r>
      <w:r w:rsidR="00BC36B1">
        <w:rPr>
          <w:rStyle w:val="aa"/>
          <w:rFonts w:ascii="Times New Roman" w:hAnsi="Times New Roman" w:cs="Times New Roman"/>
          <w:i w:val="0"/>
          <w:color w:val="000000"/>
          <w:sz w:val="28"/>
          <w:szCs w:val="28"/>
          <w:shd w:val="clear" w:color="auto" w:fill="FFFFFF"/>
        </w:rPr>
        <w:t xml:space="preserve"> </w:t>
      </w:r>
      <w:r w:rsidRPr="002B5F4A">
        <w:rPr>
          <w:rFonts w:ascii="Times New Roman" w:hAnsi="Times New Roman" w:cs="Times New Roman"/>
          <w:sz w:val="28"/>
          <w:szCs w:val="28"/>
        </w:rPr>
        <w:t>95% СІ:</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1,28</w:t>
      </w:r>
      <w:r w:rsidR="00F7726C">
        <w:rPr>
          <w:rFonts w:ascii="Times New Roman" w:hAnsi="Times New Roman" w:cs="Times New Roman"/>
          <w:sz w:val="28"/>
          <w:szCs w:val="28"/>
        </w:rPr>
        <w:t> </w:t>
      </w:r>
      <w:r w:rsidRPr="002B5F4A">
        <w:rPr>
          <w:rFonts w:ascii="Times New Roman" w:hAnsi="Times New Roman" w:cs="Times New Roman"/>
          <w:sz w:val="28"/>
          <w:szCs w:val="28"/>
        </w:rPr>
        <w:t>–</w:t>
      </w:r>
      <w:r w:rsidR="00F7726C">
        <w:rPr>
          <w:rFonts w:ascii="Times New Roman" w:hAnsi="Times New Roman" w:cs="Times New Roman"/>
          <w:sz w:val="28"/>
          <w:szCs w:val="28"/>
        </w:rPr>
        <w:t> </w:t>
      </w:r>
      <w:r w:rsidRPr="002B5F4A">
        <w:rPr>
          <w:rFonts w:ascii="Times New Roman" w:hAnsi="Times New Roman" w:cs="Times New Roman"/>
          <w:sz w:val="28"/>
          <w:szCs w:val="28"/>
        </w:rPr>
        <w:t xml:space="preserve">16,2) та в 3,03 рази порівняно із генотипом </w:t>
      </w:r>
      <w:r w:rsidRPr="002B5F4A">
        <w:rPr>
          <w:rStyle w:val="aa"/>
          <w:rFonts w:ascii="Times New Roman" w:hAnsi="Times New Roman" w:cs="Times New Roman"/>
          <w:i w:val="0"/>
          <w:color w:val="000000"/>
          <w:sz w:val="28"/>
          <w:szCs w:val="28"/>
          <w:shd w:val="clear" w:color="auto" w:fill="FFFFFF"/>
        </w:rPr>
        <w:t xml:space="preserve">bb (OR=3,03, S=0,63, </w:t>
      </w:r>
      <w:r w:rsidRPr="002B5F4A">
        <w:rPr>
          <w:rFonts w:ascii="Times New Roman" w:hAnsi="Times New Roman" w:cs="Times New Roman"/>
          <w:sz w:val="28"/>
          <w:szCs w:val="28"/>
        </w:rPr>
        <w:t>95% СІ:</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0,87</w:t>
      </w:r>
      <w:r w:rsidR="00F7726C">
        <w:rPr>
          <w:rFonts w:ascii="Times New Roman" w:hAnsi="Times New Roman" w:cs="Times New Roman"/>
          <w:sz w:val="28"/>
          <w:szCs w:val="28"/>
        </w:rPr>
        <w:t> </w:t>
      </w:r>
      <w:r w:rsidRPr="002B5F4A">
        <w:rPr>
          <w:rFonts w:ascii="Times New Roman" w:hAnsi="Times New Roman" w:cs="Times New Roman"/>
          <w:sz w:val="28"/>
          <w:szCs w:val="28"/>
        </w:rPr>
        <w:t xml:space="preserve">– 10,5). У гомозигот мутантного алеля В вірогідно частіше реєструється дефіцит вітаміну D </w:t>
      </w:r>
      <w:r>
        <w:rPr>
          <w:rFonts w:ascii="Times New Roman" w:hAnsi="Times New Roman" w:cs="Times New Roman"/>
          <w:sz w:val="28"/>
          <w:szCs w:val="28"/>
        </w:rPr>
        <w:t>(</w:t>
      </w:r>
      <w:r w:rsidRPr="002B5F4A">
        <w:rPr>
          <w:rFonts w:ascii="Times New Roman" w:hAnsi="Times New Roman" w:cs="Times New Roman"/>
          <w:color w:val="000000"/>
          <w:sz w:val="28"/>
          <w:szCs w:val="28"/>
        </w:rPr>
        <w:t>(</w:t>
      </w:r>
      <w:r w:rsidRPr="002B5F4A">
        <w:rPr>
          <w:rFonts w:ascii="Times New Roman" w:hAnsi="Times New Roman" w:cs="Times New Roman"/>
          <w:sz w:val="28"/>
          <w:szCs w:val="28"/>
        </w:rPr>
        <w:t>59,09±10,73</w:t>
      </w:r>
      <w:r>
        <w:rPr>
          <w:rFonts w:ascii="Times New Roman" w:hAnsi="Times New Roman" w:cs="Times New Roman"/>
          <w:sz w:val="28"/>
          <w:szCs w:val="28"/>
        </w:rPr>
        <w:t>)</w:t>
      </w:r>
      <w:r w:rsidRPr="002B5F4A">
        <w:rPr>
          <w:rFonts w:ascii="Times New Roman" w:hAnsi="Times New Roman" w:cs="Times New Roman"/>
          <w:sz w:val="28"/>
          <w:szCs w:val="28"/>
        </w:rPr>
        <w:t xml:space="preserve"> %, 95% СІ:</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38,73 – 76,74, р</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&lt;</w:t>
      </w:r>
      <w:r w:rsidR="00BC36B1">
        <w:rPr>
          <w:rFonts w:ascii="Times New Roman" w:hAnsi="Times New Roman" w:cs="Times New Roman"/>
          <w:sz w:val="28"/>
          <w:szCs w:val="28"/>
        </w:rPr>
        <w:t xml:space="preserve"> </w:t>
      </w:r>
      <w:r w:rsidRPr="002B5F4A">
        <w:rPr>
          <w:rFonts w:ascii="Times New Roman" w:hAnsi="Times New Roman" w:cs="Times New Roman"/>
          <w:sz w:val="28"/>
          <w:szCs w:val="28"/>
        </w:rPr>
        <w:t xml:space="preserve">0,05) із найнижчим значенням </w:t>
      </w:r>
      <w:r w:rsidRPr="002B5F4A">
        <w:rPr>
          <w:rFonts w:ascii="Times New Roman" w:hAnsi="Times New Roman" w:cs="Times New Roman"/>
          <w:color w:val="000000"/>
          <w:sz w:val="28"/>
          <w:szCs w:val="28"/>
        </w:rPr>
        <w:t xml:space="preserve">сироваткового </w:t>
      </w:r>
      <w:r w:rsidRPr="002B5F4A">
        <w:rPr>
          <w:rFonts w:ascii="Times New Roman" w:hAnsi="Times New Roman" w:cs="Times New Roman"/>
          <w:sz w:val="28"/>
          <w:szCs w:val="28"/>
        </w:rPr>
        <w:t xml:space="preserve">25(OH)D, ніж у гетерозигот </w:t>
      </w:r>
      <w:r w:rsidRPr="002B5F4A">
        <w:rPr>
          <w:rStyle w:val="aa"/>
          <w:rFonts w:ascii="Times New Roman" w:hAnsi="Times New Roman" w:cs="Times New Roman"/>
          <w:i w:val="0"/>
          <w:color w:val="000000"/>
          <w:sz w:val="28"/>
          <w:szCs w:val="28"/>
          <w:shd w:val="clear" w:color="auto" w:fill="FFFFFF"/>
        </w:rPr>
        <w:t>(OR</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2,8, S</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0,52,</w:t>
      </w:r>
      <w:r w:rsidR="00BC36B1">
        <w:rPr>
          <w:rStyle w:val="aa"/>
          <w:rFonts w:ascii="Times New Roman" w:hAnsi="Times New Roman" w:cs="Times New Roman"/>
          <w:i w:val="0"/>
          <w:color w:val="000000"/>
          <w:sz w:val="28"/>
          <w:szCs w:val="28"/>
          <w:shd w:val="clear" w:color="auto" w:fill="FFFFFF"/>
        </w:rPr>
        <w:t xml:space="preserve"> </w:t>
      </w:r>
      <w:r w:rsidRPr="002B5F4A">
        <w:rPr>
          <w:rFonts w:ascii="Times New Roman" w:hAnsi="Times New Roman" w:cs="Times New Roman"/>
          <w:sz w:val="28"/>
          <w:szCs w:val="28"/>
        </w:rPr>
        <w:t xml:space="preserve">95% СІ: 1,01 – 7,8) та гомозигот алеля </w:t>
      </w:r>
      <w:r w:rsidRPr="002B5F4A">
        <w:rPr>
          <w:rStyle w:val="aa"/>
          <w:rFonts w:ascii="Times New Roman" w:hAnsi="Times New Roman" w:cs="Times New Roman"/>
          <w:i w:val="0"/>
          <w:color w:val="000000"/>
          <w:sz w:val="28"/>
          <w:szCs w:val="28"/>
          <w:shd w:val="clear" w:color="auto" w:fill="FFFFFF"/>
        </w:rPr>
        <w:t xml:space="preserve">b </w:t>
      </w:r>
      <w:r w:rsidRPr="002B5F4A">
        <w:rPr>
          <w:rFonts w:ascii="Times New Roman" w:hAnsi="Times New Roman" w:cs="Times New Roman"/>
          <w:sz w:val="28"/>
          <w:szCs w:val="28"/>
        </w:rPr>
        <w:t>(</w:t>
      </w:r>
      <w:r w:rsidRPr="002B5F4A">
        <w:rPr>
          <w:rStyle w:val="aa"/>
          <w:rFonts w:ascii="Times New Roman" w:hAnsi="Times New Roman" w:cs="Times New Roman"/>
          <w:i w:val="0"/>
          <w:color w:val="000000"/>
          <w:sz w:val="28"/>
          <w:szCs w:val="28"/>
          <w:shd w:val="clear" w:color="auto" w:fill="FFFFFF"/>
        </w:rPr>
        <w:t>OR</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2,61, S</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w:t>
      </w:r>
      <w:r w:rsidR="00BC36B1">
        <w:rPr>
          <w:rStyle w:val="aa"/>
          <w:rFonts w:ascii="Times New Roman" w:hAnsi="Times New Roman" w:cs="Times New Roman"/>
          <w:i w:val="0"/>
          <w:color w:val="000000"/>
          <w:sz w:val="28"/>
          <w:szCs w:val="28"/>
          <w:shd w:val="clear" w:color="auto" w:fill="FFFFFF"/>
        </w:rPr>
        <w:t xml:space="preserve"> </w:t>
      </w:r>
      <w:r w:rsidRPr="002B5F4A">
        <w:rPr>
          <w:rStyle w:val="aa"/>
          <w:rFonts w:ascii="Times New Roman" w:hAnsi="Times New Roman" w:cs="Times New Roman"/>
          <w:i w:val="0"/>
          <w:color w:val="000000"/>
          <w:sz w:val="28"/>
          <w:szCs w:val="28"/>
          <w:shd w:val="clear" w:color="auto" w:fill="FFFFFF"/>
        </w:rPr>
        <w:t>0,53,</w:t>
      </w:r>
      <w:r w:rsidR="00BC36B1">
        <w:rPr>
          <w:rStyle w:val="aa"/>
          <w:rFonts w:ascii="Times New Roman" w:hAnsi="Times New Roman" w:cs="Times New Roman"/>
          <w:i w:val="0"/>
          <w:color w:val="000000"/>
          <w:sz w:val="28"/>
          <w:szCs w:val="28"/>
          <w:shd w:val="clear" w:color="auto" w:fill="FFFFFF"/>
        </w:rPr>
        <w:t xml:space="preserve"> </w:t>
      </w:r>
      <w:r w:rsidRPr="002B5F4A">
        <w:rPr>
          <w:rFonts w:ascii="Times New Roman" w:hAnsi="Times New Roman" w:cs="Times New Roman"/>
          <w:sz w:val="28"/>
          <w:szCs w:val="28"/>
        </w:rPr>
        <w:t>95% СІ: 0,91 – 7,45).</w:t>
      </w:r>
    </w:p>
    <w:p w:rsidR="00F6443A" w:rsidRPr="002B5F4A" w:rsidRDefault="00F6443A" w:rsidP="005572E9">
      <w:pPr>
        <w:spacing w:after="0" w:line="360" w:lineRule="auto"/>
        <w:ind w:firstLine="709"/>
        <w:jc w:val="both"/>
        <w:rPr>
          <w:rFonts w:ascii="Times New Roman" w:hAnsi="Times New Roman" w:cs="Times New Roman"/>
          <w:sz w:val="28"/>
          <w:szCs w:val="28"/>
        </w:rPr>
      </w:pPr>
      <w:r w:rsidRPr="002B5F4A">
        <w:rPr>
          <w:rFonts w:ascii="Times New Roman" w:hAnsi="Times New Roman" w:cs="Times New Roman"/>
          <w:sz w:val="28"/>
          <w:szCs w:val="28"/>
        </w:rPr>
        <w:t>Мажорний алель b однонукле</w:t>
      </w:r>
      <w:r>
        <w:rPr>
          <w:rFonts w:ascii="Times New Roman" w:hAnsi="Times New Roman" w:cs="Times New Roman"/>
          <w:sz w:val="28"/>
          <w:szCs w:val="28"/>
        </w:rPr>
        <w:t>отидного поліморфізму Bsm I гену</w:t>
      </w:r>
      <w:r w:rsidRPr="002B5F4A">
        <w:rPr>
          <w:rFonts w:ascii="Times New Roman" w:hAnsi="Times New Roman" w:cs="Times New Roman"/>
          <w:sz w:val="28"/>
          <w:szCs w:val="28"/>
        </w:rPr>
        <w:t xml:space="preserve"> VDR асоційований з ефективністю терапевтичної відповіді при призначенні холекальциферолу хворим на вітамін D-дефіцитний рахіт, що проявляється підвищенням рівня 25(OH)D в сироватці крові до діапазону нормальних значень.</w:t>
      </w:r>
    </w:p>
    <w:p w:rsidR="00F6443A" w:rsidRPr="002B5F4A" w:rsidRDefault="00F6443A" w:rsidP="005572E9">
      <w:pPr>
        <w:pStyle w:val="a9"/>
        <w:spacing w:after="0" w:line="360" w:lineRule="auto"/>
        <w:ind w:left="0"/>
        <w:jc w:val="both"/>
        <w:rPr>
          <w:rFonts w:ascii="Times New Roman" w:hAnsi="Times New Roman" w:cs="Times New Roman"/>
          <w:color w:val="000000"/>
          <w:sz w:val="28"/>
          <w:szCs w:val="28"/>
        </w:rPr>
      </w:pPr>
    </w:p>
    <w:p w:rsidR="00F6443A" w:rsidRPr="002B5F4A" w:rsidRDefault="00F6443A" w:rsidP="005572E9">
      <w:pPr>
        <w:spacing w:after="0" w:line="360" w:lineRule="auto"/>
        <w:ind w:firstLine="709"/>
        <w:jc w:val="center"/>
        <w:outlineLvl w:val="0"/>
        <w:rPr>
          <w:rFonts w:ascii="Times New Roman" w:hAnsi="Times New Roman" w:cs="Times New Roman"/>
          <w:b/>
          <w:color w:val="000000"/>
          <w:sz w:val="28"/>
          <w:szCs w:val="28"/>
        </w:rPr>
      </w:pPr>
      <w:r w:rsidRPr="002B5F4A">
        <w:rPr>
          <w:rFonts w:ascii="Times New Roman" w:hAnsi="Times New Roman" w:cs="Times New Roman"/>
          <w:b/>
          <w:color w:val="000000"/>
          <w:sz w:val="28"/>
          <w:szCs w:val="28"/>
        </w:rPr>
        <w:t>ПРАКТИЧНІ РЕКОМЕНДАЦІЇ</w:t>
      </w:r>
    </w:p>
    <w:p w:rsidR="00F6443A" w:rsidRPr="002B5F4A" w:rsidRDefault="00F6443A" w:rsidP="005572E9">
      <w:pPr>
        <w:spacing w:after="0" w:line="360" w:lineRule="auto"/>
        <w:ind w:firstLine="709"/>
        <w:jc w:val="center"/>
        <w:rPr>
          <w:rFonts w:ascii="Times New Roman" w:hAnsi="Times New Roman" w:cs="Times New Roman"/>
          <w:b/>
          <w:color w:val="000000"/>
          <w:sz w:val="28"/>
          <w:szCs w:val="28"/>
        </w:rPr>
      </w:pPr>
    </w:p>
    <w:p w:rsidR="00F6443A" w:rsidRPr="008C37B4" w:rsidRDefault="00F6443A" w:rsidP="005572E9">
      <w:pPr>
        <w:pStyle w:val="a9"/>
        <w:numPr>
          <w:ilvl w:val="0"/>
          <w:numId w:val="6"/>
        </w:numPr>
        <w:spacing w:after="0" w:line="360" w:lineRule="auto"/>
        <w:ind w:left="0" w:firstLine="709"/>
        <w:jc w:val="both"/>
        <w:rPr>
          <w:rFonts w:ascii="Times New Roman" w:hAnsi="Times New Roman" w:cs="Times New Roman"/>
          <w:color w:val="000000"/>
          <w:sz w:val="28"/>
          <w:szCs w:val="28"/>
        </w:rPr>
      </w:pPr>
      <w:r w:rsidRPr="002B5F4A">
        <w:rPr>
          <w:rFonts w:ascii="Times New Roman" w:hAnsi="Times New Roman" w:cs="Times New Roman"/>
          <w:color w:val="000000"/>
          <w:sz w:val="28"/>
          <w:szCs w:val="28"/>
        </w:rPr>
        <w:t xml:space="preserve">В групу ризику </w:t>
      </w:r>
      <w:r w:rsidRPr="007B3F79">
        <w:rPr>
          <w:rFonts w:ascii="Times New Roman" w:hAnsi="Times New Roman" w:cs="Times New Roman"/>
          <w:sz w:val="28"/>
          <w:szCs w:val="28"/>
        </w:rPr>
        <w:t xml:space="preserve">щодо </w:t>
      </w:r>
      <w:r w:rsidRPr="002B5F4A">
        <w:rPr>
          <w:rFonts w:ascii="Times New Roman" w:hAnsi="Times New Roman" w:cs="Times New Roman"/>
          <w:color w:val="000000"/>
          <w:sz w:val="28"/>
          <w:szCs w:val="28"/>
        </w:rPr>
        <w:t>порушенн</w:t>
      </w:r>
      <w:r w:rsidRPr="007B3F79">
        <w:rPr>
          <w:rFonts w:ascii="Times New Roman" w:hAnsi="Times New Roman" w:cs="Times New Roman"/>
          <w:sz w:val="28"/>
          <w:szCs w:val="28"/>
        </w:rPr>
        <w:t>я</w:t>
      </w:r>
      <w:r w:rsidRPr="002B5F4A">
        <w:rPr>
          <w:rFonts w:ascii="Times New Roman" w:hAnsi="Times New Roman" w:cs="Times New Roman"/>
          <w:color w:val="000000"/>
          <w:sz w:val="28"/>
          <w:szCs w:val="28"/>
        </w:rPr>
        <w:t xml:space="preserve"> кісткового метаболізму при вітамін </w:t>
      </w:r>
      <w:r w:rsidRPr="002B5F4A">
        <w:rPr>
          <w:rFonts w:ascii="Times New Roman" w:hAnsi="Times New Roman" w:cs="Times New Roman"/>
          <w:sz w:val="28"/>
          <w:szCs w:val="28"/>
        </w:rPr>
        <w:t xml:space="preserve">D-дефіцитному </w:t>
      </w:r>
      <w:r w:rsidRPr="002B5F4A">
        <w:rPr>
          <w:rFonts w:ascii="Times New Roman" w:hAnsi="Times New Roman" w:cs="Times New Roman"/>
          <w:color w:val="000000"/>
          <w:sz w:val="28"/>
          <w:szCs w:val="28"/>
        </w:rPr>
        <w:t xml:space="preserve">рахіті на першому році життя </w:t>
      </w:r>
      <w:r>
        <w:rPr>
          <w:rFonts w:ascii="Times New Roman" w:hAnsi="Times New Roman" w:cs="Times New Roman"/>
          <w:color w:val="000000"/>
          <w:sz w:val="28"/>
          <w:szCs w:val="28"/>
        </w:rPr>
        <w:t>рекомендова</w:t>
      </w:r>
      <w:r w:rsidRPr="002B5F4A">
        <w:rPr>
          <w:rFonts w:ascii="Times New Roman" w:hAnsi="Times New Roman" w:cs="Times New Roman"/>
          <w:color w:val="000000"/>
          <w:sz w:val="28"/>
          <w:szCs w:val="28"/>
        </w:rPr>
        <w:t xml:space="preserve">но відносити дітей із ожирінням. З метою комплексного обстеження таких дітей рекомендовано визначати вміст </w:t>
      </w:r>
      <w:r w:rsidRPr="002B5F4A">
        <w:rPr>
          <w:rFonts w:ascii="Times New Roman" w:hAnsi="Times New Roman" w:cs="Times New Roman"/>
          <w:sz w:val="28"/>
          <w:szCs w:val="28"/>
        </w:rPr>
        <w:t>25(OH)D</w:t>
      </w:r>
      <w:r w:rsidRPr="002B5F4A">
        <w:rPr>
          <w:rFonts w:ascii="Times New Roman" w:hAnsi="Times New Roman" w:cs="Times New Roman"/>
          <w:color w:val="000000"/>
          <w:sz w:val="28"/>
          <w:szCs w:val="28"/>
        </w:rPr>
        <w:t>, остеокальцину в сироватці крові.</w:t>
      </w:r>
      <w:r w:rsidR="00ED40E3">
        <w:rPr>
          <w:rFonts w:ascii="Times New Roman" w:hAnsi="Times New Roman" w:cs="Times New Roman"/>
          <w:color w:val="000000"/>
          <w:sz w:val="28"/>
          <w:szCs w:val="28"/>
        </w:rPr>
        <w:t xml:space="preserve"> </w:t>
      </w:r>
      <w:r w:rsidRPr="008C37B4">
        <w:rPr>
          <w:rFonts w:ascii="Times New Roman" w:hAnsi="Times New Roman" w:cs="Times New Roman"/>
          <w:color w:val="000000"/>
          <w:sz w:val="28"/>
          <w:szCs w:val="28"/>
        </w:rPr>
        <w:t xml:space="preserve">Критерієм порушення кісткового метаболізму у дітей першого року життя із вітамін </w:t>
      </w:r>
      <w:r w:rsidRPr="008C37B4">
        <w:rPr>
          <w:rFonts w:ascii="Times New Roman" w:hAnsi="Times New Roman" w:cs="Times New Roman"/>
          <w:sz w:val="28"/>
          <w:szCs w:val="28"/>
        </w:rPr>
        <w:t xml:space="preserve">D-дефіцитним </w:t>
      </w:r>
      <w:r w:rsidRPr="008C37B4">
        <w:rPr>
          <w:rFonts w:ascii="Times New Roman" w:hAnsi="Times New Roman" w:cs="Times New Roman"/>
          <w:color w:val="000000"/>
          <w:sz w:val="28"/>
          <w:szCs w:val="28"/>
        </w:rPr>
        <w:t>рахіто</w:t>
      </w:r>
      <w:r>
        <w:rPr>
          <w:rFonts w:ascii="Times New Roman" w:hAnsi="Times New Roman" w:cs="Times New Roman"/>
          <w:color w:val="000000"/>
          <w:sz w:val="28"/>
          <w:szCs w:val="28"/>
        </w:rPr>
        <w:t xml:space="preserve">м на тлі ожиріння слід вважати </w:t>
      </w:r>
      <w:r w:rsidRPr="008C37B4">
        <w:rPr>
          <w:rFonts w:ascii="Times New Roman" w:hAnsi="Times New Roman" w:cs="Times New Roman"/>
          <w:color w:val="000000"/>
          <w:sz w:val="28"/>
          <w:szCs w:val="28"/>
        </w:rPr>
        <w:t xml:space="preserve">зниження вмісту циркулюючого </w:t>
      </w:r>
      <w:r w:rsidRPr="008C37B4">
        <w:rPr>
          <w:rFonts w:ascii="Times New Roman" w:hAnsi="Times New Roman" w:cs="Times New Roman"/>
          <w:sz w:val="28"/>
          <w:szCs w:val="28"/>
        </w:rPr>
        <w:t>25(OH)D</w:t>
      </w:r>
      <w:r w:rsidRPr="008C37B4">
        <w:rPr>
          <w:rFonts w:ascii="Times New Roman" w:hAnsi="Times New Roman" w:cs="Times New Roman"/>
          <w:color w:val="000000"/>
          <w:sz w:val="28"/>
          <w:szCs w:val="28"/>
        </w:rPr>
        <w:t xml:space="preserve"> менше, ніж </w:t>
      </w:r>
      <w:r>
        <w:rPr>
          <w:rFonts w:ascii="Times New Roman" w:hAnsi="Times New Roman" w:cs="Times New Roman"/>
          <w:color w:val="000000"/>
          <w:sz w:val="28"/>
          <w:szCs w:val="28"/>
        </w:rPr>
        <w:t>(</w:t>
      </w:r>
      <w:r w:rsidRPr="008C37B4">
        <w:rPr>
          <w:rFonts w:ascii="Times New Roman" w:hAnsi="Times New Roman" w:cs="Times New Roman"/>
          <w:sz w:val="28"/>
          <w:szCs w:val="28"/>
        </w:rPr>
        <w:t>19,11</w:t>
      </w:r>
      <w:r w:rsidR="00BC36B1">
        <w:rPr>
          <w:rFonts w:ascii="Times New Roman" w:hAnsi="Times New Roman" w:cs="Times New Roman"/>
          <w:sz w:val="28"/>
          <w:szCs w:val="28"/>
        </w:rPr>
        <w:t xml:space="preserve"> </w:t>
      </w:r>
      <w:r w:rsidRPr="008C37B4">
        <w:rPr>
          <w:rFonts w:ascii="Times New Roman" w:hAnsi="Times New Roman" w:cs="Times New Roman"/>
          <w:color w:val="000000" w:themeColor="text1"/>
          <w:sz w:val="28"/>
          <w:szCs w:val="28"/>
        </w:rPr>
        <w:t>±</w:t>
      </w:r>
      <w:r w:rsidR="00BC36B1">
        <w:rPr>
          <w:rFonts w:ascii="Times New Roman" w:hAnsi="Times New Roman" w:cs="Times New Roman"/>
          <w:color w:val="000000" w:themeColor="text1"/>
          <w:sz w:val="28"/>
          <w:szCs w:val="28"/>
        </w:rPr>
        <w:t xml:space="preserve"> </w:t>
      </w:r>
      <w:r w:rsidRPr="008C37B4">
        <w:rPr>
          <w:rFonts w:ascii="Times New Roman" w:hAnsi="Times New Roman" w:cs="Times New Roman"/>
          <w:color w:val="000000" w:themeColor="text1"/>
          <w:sz w:val="28"/>
          <w:szCs w:val="28"/>
        </w:rPr>
        <w:t>2,92</w:t>
      </w:r>
      <w:r>
        <w:rPr>
          <w:rFonts w:ascii="Times New Roman" w:hAnsi="Times New Roman" w:cs="Times New Roman"/>
          <w:color w:val="000000" w:themeColor="text1"/>
          <w:sz w:val="28"/>
          <w:szCs w:val="28"/>
        </w:rPr>
        <w:t xml:space="preserve">) </w:t>
      </w:r>
      <w:r w:rsidRPr="008C37B4">
        <w:rPr>
          <w:rFonts w:ascii="Times New Roman" w:hAnsi="Times New Roman" w:cs="Times New Roman"/>
          <w:sz w:val="28"/>
          <w:szCs w:val="28"/>
        </w:rPr>
        <w:t>нг/мл (95% СІ: 13,41 – 24,83 нг/мл</w:t>
      </w:r>
      <w:r w:rsidRPr="008C37B4">
        <w:rPr>
          <w:rFonts w:ascii="Times New Roman" w:hAnsi="Times New Roman" w:cs="Times New Roman"/>
          <w:color w:val="222222"/>
          <w:sz w:val="28"/>
          <w:szCs w:val="28"/>
        </w:rPr>
        <w:t>)</w:t>
      </w:r>
      <w:r w:rsidRPr="008C37B4">
        <w:rPr>
          <w:rFonts w:ascii="Times New Roman" w:hAnsi="Times New Roman" w:cs="Times New Roman"/>
          <w:color w:val="000000"/>
          <w:sz w:val="28"/>
          <w:szCs w:val="28"/>
        </w:rPr>
        <w:t xml:space="preserve"> та сироваткового остеокальцину менше, ніж </w:t>
      </w:r>
      <w:r>
        <w:rPr>
          <w:rFonts w:ascii="Times New Roman" w:hAnsi="Times New Roman" w:cs="Times New Roman"/>
          <w:color w:val="000000"/>
          <w:sz w:val="28"/>
          <w:szCs w:val="28"/>
        </w:rPr>
        <w:t>(</w:t>
      </w:r>
      <w:r w:rsidRPr="008C37B4">
        <w:rPr>
          <w:rFonts w:ascii="Times New Roman" w:hAnsi="Times New Roman" w:cs="Times New Roman"/>
          <w:sz w:val="28"/>
          <w:szCs w:val="28"/>
        </w:rPr>
        <w:t>56,15</w:t>
      </w:r>
      <w:r w:rsidR="00BC36B1">
        <w:rPr>
          <w:rFonts w:ascii="Times New Roman" w:hAnsi="Times New Roman" w:cs="Times New Roman"/>
          <w:sz w:val="28"/>
          <w:szCs w:val="28"/>
        </w:rPr>
        <w:t xml:space="preserve"> </w:t>
      </w:r>
      <w:r w:rsidRPr="008C37B4">
        <w:rPr>
          <w:rFonts w:ascii="Times New Roman" w:hAnsi="Times New Roman" w:cs="Times New Roman"/>
          <w:sz w:val="28"/>
          <w:szCs w:val="28"/>
        </w:rPr>
        <w:t>±</w:t>
      </w:r>
      <w:r w:rsidR="00BC36B1">
        <w:rPr>
          <w:rFonts w:ascii="Times New Roman" w:hAnsi="Times New Roman" w:cs="Times New Roman"/>
          <w:sz w:val="28"/>
          <w:szCs w:val="28"/>
        </w:rPr>
        <w:t xml:space="preserve"> </w:t>
      </w:r>
      <w:r w:rsidRPr="008C37B4">
        <w:rPr>
          <w:rFonts w:ascii="Times New Roman" w:hAnsi="Times New Roman" w:cs="Times New Roman"/>
          <w:sz w:val="28"/>
          <w:szCs w:val="28"/>
        </w:rPr>
        <w:t>4,02</w:t>
      </w:r>
      <w:r>
        <w:rPr>
          <w:rFonts w:ascii="Times New Roman" w:hAnsi="Times New Roman" w:cs="Times New Roman"/>
          <w:sz w:val="28"/>
          <w:szCs w:val="28"/>
        </w:rPr>
        <w:t>)</w:t>
      </w:r>
      <w:r w:rsidRPr="008C37B4">
        <w:rPr>
          <w:rFonts w:ascii="Times New Roman" w:hAnsi="Times New Roman" w:cs="Times New Roman"/>
          <w:sz w:val="28"/>
          <w:szCs w:val="28"/>
        </w:rPr>
        <w:t xml:space="preserve"> нг/мл (95% СІ: 48,28 – 64,02нг/мл).</w:t>
      </w:r>
    </w:p>
    <w:p w:rsidR="003F3E02" w:rsidRDefault="00F6443A" w:rsidP="005572E9">
      <w:pPr>
        <w:pStyle w:val="a9"/>
        <w:numPr>
          <w:ilvl w:val="0"/>
          <w:numId w:val="6"/>
        </w:numPr>
        <w:spacing w:after="0" w:line="360" w:lineRule="auto"/>
        <w:ind w:left="0" w:firstLine="709"/>
        <w:jc w:val="both"/>
        <w:rPr>
          <w:rFonts w:ascii="Times New Roman" w:hAnsi="Times New Roman" w:cs="Times New Roman"/>
          <w:sz w:val="28"/>
          <w:szCs w:val="28"/>
        </w:rPr>
      </w:pPr>
      <w:r w:rsidRPr="002B5F4A">
        <w:rPr>
          <w:rFonts w:ascii="Times New Roman" w:hAnsi="Times New Roman" w:cs="Times New Roman"/>
          <w:sz w:val="28"/>
          <w:szCs w:val="28"/>
        </w:rPr>
        <w:t xml:space="preserve">У дітей із </w:t>
      </w:r>
      <w:r w:rsidRPr="002B5F4A">
        <w:rPr>
          <w:rFonts w:ascii="Times New Roman" w:hAnsi="Times New Roman" w:cs="Times New Roman"/>
          <w:color w:val="000000"/>
          <w:sz w:val="28"/>
          <w:szCs w:val="28"/>
        </w:rPr>
        <w:t xml:space="preserve">вітамін </w:t>
      </w:r>
      <w:r w:rsidRPr="002B5F4A">
        <w:rPr>
          <w:rFonts w:ascii="Times New Roman" w:hAnsi="Times New Roman" w:cs="Times New Roman"/>
          <w:sz w:val="28"/>
          <w:szCs w:val="28"/>
        </w:rPr>
        <w:t>D-дефіцитним</w:t>
      </w:r>
      <w:r w:rsidRPr="002B5F4A">
        <w:rPr>
          <w:rFonts w:ascii="Times New Roman" w:hAnsi="Times New Roman" w:cs="Times New Roman"/>
          <w:color w:val="000000"/>
          <w:sz w:val="28"/>
          <w:szCs w:val="28"/>
        </w:rPr>
        <w:t xml:space="preserve"> рахітом ІІ ступеня тяжкості на тлі ожиріння при відсутності терапевтичної відповіді </w:t>
      </w:r>
      <w:r>
        <w:rPr>
          <w:rFonts w:ascii="Times New Roman" w:hAnsi="Times New Roman" w:cs="Times New Roman"/>
          <w:sz w:val="28"/>
          <w:szCs w:val="28"/>
        </w:rPr>
        <w:t>рекомендова</w:t>
      </w:r>
      <w:r w:rsidRPr="002B5F4A">
        <w:rPr>
          <w:rFonts w:ascii="Times New Roman" w:hAnsi="Times New Roman" w:cs="Times New Roman"/>
          <w:sz w:val="28"/>
          <w:szCs w:val="28"/>
        </w:rPr>
        <w:t>но проводити дослідження поліморфізму BsmI гену VDR.</w:t>
      </w:r>
    </w:p>
    <w:p w:rsidR="003F3E02" w:rsidRDefault="003F3E02">
      <w:pPr>
        <w:rPr>
          <w:rFonts w:ascii="Times New Roman" w:hAnsi="Times New Roman" w:cs="Times New Roman"/>
          <w:sz w:val="28"/>
          <w:szCs w:val="28"/>
        </w:rPr>
      </w:pPr>
      <w:r>
        <w:rPr>
          <w:rFonts w:ascii="Times New Roman" w:hAnsi="Times New Roman" w:cs="Times New Roman"/>
          <w:sz w:val="28"/>
          <w:szCs w:val="28"/>
        </w:rPr>
        <w:br w:type="page"/>
      </w:r>
    </w:p>
    <w:p w:rsidR="001D21FC" w:rsidRDefault="00BD1AC6" w:rsidP="00BD1AC6">
      <w:pPr>
        <w:pStyle w:val="a9"/>
        <w:spacing w:after="0" w:line="360" w:lineRule="auto"/>
        <w:jc w:val="center"/>
        <w:rPr>
          <w:rFonts w:ascii="Times New Roman" w:hAnsi="Times New Roman" w:cs="Times New Roman"/>
          <w:b/>
          <w:sz w:val="28"/>
          <w:szCs w:val="28"/>
        </w:rPr>
      </w:pPr>
      <w:r w:rsidRPr="00BD1AC6">
        <w:rPr>
          <w:rFonts w:ascii="Times New Roman" w:hAnsi="Times New Roman" w:cs="Times New Roman"/>
          <w:b/>
          <w:sz w:val="28"/>
          <w:szCs w:val="28"/>
        </w:rPr>
        <w:lastRenderedPageBreak/>
        <w:t>СПИСОК ВИКОРИСТАНИХ ДЖЕРЕЛ</w:t>
      </w:r>
    </w:p>
    <w:p w:rsidR="00BD1AC6" w:rsidRPr="00BD1AC6" w:rsidRDefault="00BD1AC6" w:rsidP="00BD1AC6">
      <w:pPr>
        <w:pStyle w:val="a9"/>
        <w:spacing w:after="0" w:line="360" w:lineRule="auto"/>
        <w:jc w:val="center"/>
        <w:rPr>
          <w:rFonts w:ascii="Times New Roman" w:hAnsi="Times New Roman" w:cs="Times New Roman"/>
          <w:sz w:val="28"/>
          <w:szCs w:val="28"/>
        </w:rPr>
      </w:pP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C86649">
        <w:rPr>
          <w:rStyle w:val="hl"/>
          <w:rFonts w:ascii="Times New Roman" w:hAnsi="Times New Roman" w:cs="Times New Roman"/>
          <w:sz w:val="28"/>
          <w:szCs w:val="28"/>
          <w:shd w:val="clear" w:color="auto" w:fill="F7F7F7"/>
        </w:rPr>
        <w:t>Баранов</w:t>
      </w:r>
      <w:r w:rsidR="00DC4CD3">
        <w:rPr>
          <w:rStyle w:val="hl"/>
          <w:rFonts w:ascii="Times New Roman" w:hAnsi="Times New Roman" w:cs="Times New Roman"/>
          <w:sz w:val="28"/>
          <w:szCs w:val="28"/>
          <w:shd w:val="clear" w:color="auto" w:fill="F7F7F7"/>
        </w:rPr>
        <w:t xml:space="preserve"> </w:t>
      </w:r>
      <w:r w:rsidRPr="00C86649">
        <w:rPr>
          <w:rFonts w:ascii="Times New Roman" w:hAnsi="Times New Roman" w:cs="Times New Roman"/>
          <w:sz w:val="28"/>
          <w:szCs w:val="28"/>
          <w:shd w:val="clear" w:color="auto" w:fill="F7F7F7"/>
        </w:rPr>
        <w:t>B.</w:t>
      </w:r>
      <w:r w:rsidR="00DC4CD3">
        <w:rPr>
          <w:rFonts w:ascii="Times New Roman" w:hAnsi="Times New Roman" w:cs="Times New Roman"/>
          <w:sz w:val="28"/>
          <w:szCs w:val="28"/>
          <w:shd w:val="clear" w:color="auto" w:fill="F7F7F7"/>
        </w:rPr>
        <w:t xml:space="preserve"> </w:t>
      </w:r>
      <w:r w:rsidRPr="00C86649">
        <w:rPr>
          <w:rFonts w:ascii="Times New Roman" w:hAnsi="Times New Roman" w:cs="Times New Roman"/>
          <w:sz w:val="28"/>
          <w:szCs w:val="28"/>
          <w:shd w:val="clear" w:color="auto" w:fill="F7F7F7"/>
        </w:rPr>
        <w:t>C</w:t>
      </w:r>
      <w:r w:rsidRPr="00C86649">
        <w:rPr>
          <w:rFonts w:ascii="Times New Roman" w:hAnsi="Times New Roman" w:cs="Times New Roman"/>
          <w:color w:val="000000"/>
          <w:sz w:val="28"/>
          <w:szCs w:val="28"/>
          <w:shd w:val="clear" w:color="auto" w:fill="F7F7F7"/>
        </w:rPr>
        <w:t>.</w:t>
      </w:r>
      <w:r w:rsidR="00DC4CD3">
        <w:rPr>
          <w:rFonts w:ascii="Times New Roman" w:hAnsi="Times New Roman" w:cs="Times New Roman"/>
          <w:color w:val="000000"/>
          <w:sz w:val="28"/>
          <w:szCs w:val="28"/>
          <w:shd w:val="clear" w:color="auto" w:fill="F7F7F7"/>
        </w:rPr>
        <w:t xml:space="preserve"> </w:t>
      </w:r>
      <w:r w:rsidRPr="00B13EA2">
        <w:rPr>
          <w:rFonts w:ascii="Times New Roman" w:hAnsi="Times New Roman" w:cs="Times New Roman"/>
          <w:sz w:val="28"/>
          <w:szCs w:val="28"/>
        </w:rPr>
        <w:t xml:space="preserve">Генетический паспорт – основа индивидуальной и предиктивной медицины </w:t>
      </w:r>
      <w:r w:rsidR="00DC4CD3">
        <w:rPr>
          <w:rFonts w:ascii="Times New Roman" w:hAnsi="Times New Roman" w:cs="Times New Roman"/>
          <w:sz w:val="28"/>
          <w:szCs w:val="28"/>
        </w:rPr>
        <w:t xml:space="preserve">[Текст] </w:t>
      </w:r>
      <w:r w:rsidRPr="00B13EA2">
        <w:rPr>
          <w:rFonts w:ascii="Times New Roman" w:hAnsi="Times New Roman" w:cs="Times New Roman"/>
          <w:sz w:val="28"/>
          <w:szCs w:val="28"/>
        </w:rPr>
        <w:t xml:space="preserve">/ </w:t>
      </w:r>
      <w:r w:rsidR="000D455A">
        <w:rPr>
          <w:rFonts w:ascii="Times New Roman" w:hAnsi="Times New Roman" w:cs="Times New Roman"/>
          <w:sz w:val="28"/>
          <w:szCs w:val="28"/>
        </w:rPr>
        <w:t xml:space="preserve">Под ред. </w:t>
      </w:r>
      <w:r w:rsidRPr="00B13EA2">
        <w:rPr>
          <w:rFonts w:ascii="Times New Roman" w:hAnsi="Times New Roman" w:cs="Times New Roman"/>
          <w:sz w:val="28"/>
          <w:szCs w:val="28"/>
        </w:rPr>
        <w:t>В.</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С. Баранов</w:t>
      </w:r>
      <w:r w:rsidR="000D455A">
        <w:rPr>
          <w:rFonts w:ascii="Times New Roman" w:hAnsi="Times New Roman" w:cs="Times New Roman"/>
          <w:sz w:val="28"/>
          <w:szCs w:val="28"/>
        </w:rPr>
        <w:t>а</w:t>
      </w:r>
      <w:r w:rsidR="00D20C0E">
        <w:rPr>
          <w:rFonts w:ascii="Times New Roman" w:hAnsi="Times New Roman" w:cs="Times New Roman"/>
          <w:sz w:val="28"/>
          <w:szCs w:val="28"/>
        </w:rPr>
        <w:t xml:space="preserve">. – </w:t>
      </w:r>
      <w:r w:rsidR="00BD1AC6">
        <w:rPr>
          <w:rFonts w:ascii="Times New Roman" w:hAnsi="Times New Roman" w:cs="Times New Roman"/>
          <w:sz w:val="28"/>
          <w:szCs w:val="28"/>
        </w:rPr>
        <w:t>СПб.: Н-Л</w:t>
      </w:r>
      <w:r w:rsidR="004D3E8B">
        <w:rPr>
          <w:rFonts w:ascii="Times New Roman" w:hAnsi="Times New Roman" w:cs="Times New Roman"/>
          <w:sz w:val="28"/>
          <w:szCs w:val="28"/>
        </w:rPr>
        <w:t>, 2009.</w:t>
      </w:r>
      <w:r w:rsidR="000B060E">
        <w:rPr>
          <w:rFonts w:ascii="Times New Roman" w:hAnsi="Times New Roman" w:cs="Times New Roman"/>
          <w:sz w:val="28"/>
          <w:szCs w:val="28"/>
        </w:rPr>
        <w:t> </w:t>
      </w:r>
      <w:r w:rsidR="004D3E8B">
        <w:rPr>
          <w:rFonts w:ascii="Times New Roman" w:hAnsi="Times New Roman" w:cs="Times New Roman"/>
          <w:sz w:val="28"/>
          <w:szCs w:val="28"/>
        </w:rPr>
        <w:t>–</w:t>
      </w:r>
      <w:r w:rsidR="000B060E">
        <w:rPr>
          <w:rFonts w:ascii="Times New Roman" w:hAnsi="Times New Roman" w:cs="Times New Roman"/>
          <w:sz w:val="28"/>
          <w:szCs w:val="28"/>
        </w:rPr>
        <w:t> </w:t>
      </w:r>
      <w:r w:rsidRPr="00B13EA2">
        <w:rPr>
          <w:rFonts w:ascii="Times New Roman" w:hAnsi="Times New Roman" w:cs="Times New Roman"/>
          <w:sz w:val="28"/>
          <w:szCs w:val="28"/>
        </w:rPr>
        <w:t>528 с.</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Беляева Л.</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 xml:space="preserve">М. Рахит и остеопения в педиатрической практике </w:t>
      </w:r>
      <w:r w:rsidR="00DC4CD3">
        <w:rPr>
          <w:rFonts w:ascii="Times New Roman" w:hAnsi="Times New Roman" w:cs="Times New Roman"/>
          <w:sz w:val="28"/>
          <w:szCs w:val="28"/>
        </w:rPr>
        <w:t xml:space="preserve">[Текст] </w:t>
      </w:r>
      <w:r w:rsidRPr="00B13EA2">
        <w:rPr>
          <w:rFonts w:ascii="Times New Roman" w:hAnsi="Times New Roman" w:cs="Times New Roman"/>
          <w:sz w:val="28"/>
          <w:szCs w:val="28"/>
        </w:rPr>
        <w:t>/ Л.</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М. Беляев</w:t>
      </w:r>
      <w:r w:rsidR="00C86649">
        <w:rPr>
          <w:rFonts w:ascii="Times New Roman" w:hAnsi="Times New Roman" w:cs="Times New Roman"/>
          <w:sz w:val="28"/>
          <w:szCs w:val="28"/>
        </w:rPr>
        <w:t>а, Е.</w:t>
      </w:r>
      <w:r w:rsidR="00DC4CD3">
        <w:rPr>
          <w:rFonts w:ascii="Times New Roman" w:hAnsi="Times New Roman" w:cs="Times New Roman"/>
          <w:sz w:val="28"/>
          <w:szCs w:val="28"/>
        </w:rPr>
        <w:t xml:space="preserve"> </w:t>
      </w:r>
      <w:r w:rsidR="00C86649">
        <w:rPr>
          <w:rFonts w:ascii="Times New Roman" w:hAnsi="Times New Roman" w:cs="Times New Roman"/>
          <w:sz w:val="28"/>
          <w:szCs w:val="28"/>
        </w:rPr>
        <w:t>Г. Неверо, Е.</w:t>
      </w:r>
      <w:r w:rsidR="00DC4CD3">
        <w:rPr>
          <w:rFonts w:ascii="Times New Roman" w:hAnsi="Times New Roman" w:cs="Times New Roman"/>
          <w:sz w:val="28"/>
          <w:szCs w:val="28"/>
        </w:rPr>
        <w:t xml:space="preserve"> </w:t>
      </w:r>
      <w:r w:rsidR="00C86649">
        <w:rPr>
          <w:rFonts w:ascii="Times New Roman" w:hAnsi="Times New Roman" w:cs="Times New Roman"/>
          <w:sz w:val="28"/>
          <w:szCs w:val="28"/>
        </w:rPr>
        <w:t xml:space="preserve">А. Колупаева </w:t>
      </w:r>
      <w:r w:rsidRPr="00B13EA2">
        <w:rPr>
          <w:rFonts w:ascii="Times New Roman" w:hAnsi="Times New Roman" w:cs="Times New Roman"/>
          <w:sz w:val="28"/>
          <w:szCs w:val="28"/>
        </w:rPr>
        <w:t>// Медицинс</w:t>
      </w:r>
      <w:r w:rsidR="00BD1AC6">
        <w:rPr>
          <w:rFonts w:ascii="Times New Roman" w:hAnsi="Times New Roman" w:cs="Times New Roman"/>
          <w:sz w:val="28"/>
          <w:szCs w:val="28"/>
        </w:rPr>
        <w:t xml:space="preserve">кие новости. – 2008. – № 14. – </w:t>
      </w:r>
      <w:r w:rsidRPr="00B13EA2">
        <w:rPr>
          <w:rFonts w:ascii="Times New Roman" w:hAnsi="Times New Roman" w:cs="Times New Roman"/>
          <w:sz w:val="28"/>
          <w:szCs w:val="28"/>
        </w:rPr>
        <w:t>С.</w:t>
      </w:r>
      <w:r w:rsidR="00DC4CD3">
        <w:rPr>
          <w:rFonts w:ascii="Times New Roman" w:hAnsi="Times New Roman" w:cs="Times New Roman"/>
          <w:sz w:val="28"/>
          <w:szCs w:val="28"/>
        </w:rPr>
        <w:t xml:space="preserve"> </w:t>
      </w:r>
      <w:r w:rsidR="00C339BA">
        <w:rPr>
          <w:rFonts w:ascii="Times New Roman" w:hAnsi="Times New Roman" w:cs="Times New Roman"/>
          <w:sz w:val="28"/>
          <w:szCs w:val="28"/>
        </w:rPr>
        <w:t>17</w:t>
      </w:r>
      <w:r w:rsidR="00C339BA" w:rsidRPr="00C339BA">
        <w:rPr>
          <w:rFonts w:ascii="Times New Roman" w:hAnsi="Times New Roman" w:cs="Times New Roman"/>
          <w:sz w:val="28"/>
          <w:szCs w:val="28"/>
        </w:rPr>
        <w:t xml:space="preserve"> –</w:t>
      </w:r>
      <w:r w:rsidRPr="00B13EA2">
        <w:rPr>
          <w:rFonts w:ascii="Times New Roman" w:hAnsi="Times New Roman" w:cs="Times New Roman"/>
          <w:sz w:val="28"/>
          <w:szCs w:val="28"/>
        </w:rPr>
        <w:t>22.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shd w:val="clear" w:color="auto" w:fill="FFFFFF"/>
        </w:rPr>
        <w:t>Бирюкова Е.</w:t>
      </w:r>
      <w:r w:rsidR="00DC4CD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В.Остеопороз: точка зрения ендокринолога </w:t>
      </w:r>
      <w:r w:rsidR="00DC4CD3">
        <w:rPr>
          <w:rFonts w:ascii="Times New Roman" w:hAnsi="Times New Roman" w:cs="Times New Roman"/>
          <w:sz w:val="28"/>
          <w:szCs w:val="28"/>
        </w:rPr>
        <w:t xml:space="preserve">[Текст] </w:t>
      </w:r>
      <w:r w:rsidRPr="00B13EA2">
        <w:rPr>
          <w:rFonts w:ascii="Times New Roman" w:hAnsi="Times New Roman" w:cs="Times New Roman"/>
          <w:sz w:val="28"/>
          <w:szCs w:val="28"/>
          <w:shd w:val="clear" w:color="auto" w:fill="FFFFFF"/>
        </w:rPr>
        <w:t>/ Е.В.</w:t>
      </w:r>
      <w:r w:rsidR="000B060E">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rPr>
        <w:t xml:space="preserve">Бирюкова // Фарматека. – 2012. </w:t>
      </w:r>
      <w:r w:rsidRPr="00B13EA2">
        <w:rPr>
          <w:rFonts w:ascii="Times New Roman" w:hAnsi="Times New Roman" w:cs="Times New Roman"/>
          <w:sz w:val="28"/>
          <w:szCs w:val="28"/>
        </w:rPr>
        <w:t>–</w:t>
      </w:r>
      <w:r w:rsidR="00DC4CD3">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w:t>
      </w:r>
      <w:r w:rsidR="00DC4CD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w:t>
      </w:r>
      <w:r w:rsidR="00DC4CD3">
        <w:rPr>
          <w:rFonts w:ascii="Times New Roman" w:hAnsi="Times New Roman" w:cs="Times New Roman"/>
          <w:sz w:val="28"/>
          <w:szCs w:val="28"/>
          <w:shd w:val="clear" w:color="auto" w:fill="FFFFFF"/>
        </w:rPr>
        <w:t xml:space="preserve"> </w:t>
      </w:r>
      <w:r w:rsidR="00BD1AC6">
        <w:rPr>
          <w:rFonts w:ascii="Times New Roman" w:hAnsi="Times New Roman" w:cs="Times New Roman"/>
          <w:sz w:val="28"/>
          <w:szCs w:val="28"/>
          <w:shd w:val="clear" w:color="auto" w:fill="FFFFFF"/>
        </w:rPr>
        <w:t>(12).</w:t>
      </w:r>
      <w:r w:rsidRPr="00B13EA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С.</w:t>
      </w:r>
      <w:r w:rsidR="00DC4CD3">
        <w:rPr>
          <w:rFonts w:ascii="Times New Roman" w:hAnsi="Times New Roman" w:cs="Times New Roman"/>
          <w:sz w:val="28"/>
          <w:szCs w:val="28"/>
          <w:shd w:val="clear" w:color="auto" w:fill="FFFFFF"/>
        </w:rPr>
        <w:t xml:space="preserve"> </w:t>
      </w:r>
      <w:r w:rsidR="00C339BA">
        <w:rPr>
          <w:rFonts w:ascii="Times New Roman" w:hAnsi="Times New Roman" w:cs="Times New Roman"/>
          <w:sz w:val="28"/>
          <w:szCs w:val="28"/>
          <w:shd w:val="clear" w:color="auto" w:fill="FFFFFF"/>
        </w:rPr>
        <w:t>32</w:t>
      </w:r>
      <w:r w:rsidR="00C339BA" w:rsidRPr="00C339BA">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39.</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Вертегел А.</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 xml:space="preserve">О. Особливості </w:t>
      </w:r>
      <w:r w:rsidR="000D455A">
        <w:rPr>
          <w:rFonts w:ascii="Times New Roman" w:hAnsi="Times New Roman" w:cs="Times New Roman"/>
          <w:sz w:val="28"/>
          <w:szCs w:val="28"/>
        </w:rPr>
        <w:t>кісткового метаболізму в дітей і</w:t>
      </w:r>
      <w:r w:rsidRPr="00B13EA2">
        <w:rPr>
          <w:rFonts w:ascii="Times New Roman" w:hAnsi="Times New Roman" w:cs="Times New Roman"/>
          <w:sz w:val="28"/>
          <w:szCs w:val="28"/>
        </w:rPr>
        <w:t xml:space="preserve"> інформативність визначення й</w:t>
      </w:r>
      <w:r w:rsidR="00BD1AC6">
        <w:rPr>
          <w:rFonts w:ascii="Times New Roman" w:hAnsi="Times New Roman" w:cs="Times New Roman"/>
          <w:sz w:val="28"/>
          <w:szCs w:val="28"/>
        </w:rPr>
        <w:t xml:space="preserve">ого біохімічних характеристик </w:t>
      </w:r>
      <w:r w:rsidR="00DC4CD3">
        <w:rPr>
          <w:rFonts w:ascii="Times New Roman" w:hAnsi="Times New Roman" w:cs="Times New Roman"/>
          <w:sz w:val="28"/>
          <w:szCs w:val="28"/>
        </w:rPr>
        <w:t xml:space="preserve">[Текст] </w:t>
      </w:r>
      <w:r w:rsidR="000B060E">
        <w:rPr>
          <w:rFonts w:ascii="Times New Roman" w:hAnsi="Times New Roman" w:cs="Times New Roman"/>
          <w:sz w:val="28"/>
          <w:szCs w:val="28"/>
        </w:rPr>
        <w:t xml:space="preserve">/ </w:t>
      </w:r>
      <w:r w:rsidRPr="00B13EA2">
        <w:rPr>
          <w:rFonts w:ascii="Times New Roman" w:hAnsi="Times New Roman" w:cs="Times New Roman"/>
          <w:sz w:val="28"/>
          <w:szCs w:val="28"/>
        </w:rPr>
        <w:t>А.</w:t>
      </w:r>
      <w:r w:rsidR="000B060E">
        <w:rPr>
          <w:rFonts w:ascii="Times New Roman" w:hAnsi="Times New Roman" w:cs="Times New Roman"/>
          <w:sz w:val="28"/>
          <w:szCs w:val="28"/>
        </w:rPr>
        <w:t> </w:t>
      </w:r>
      <w:r w:rsidRPr="00B13EA2">
        <w:rPr>
          <w:rFonts w:ascii="Times New Roman" w:hAnsi="Times New Roman" w:cs="Times New Roman"/>
          <w:sz w:val="28"/>
          <w:szCs w:val="28"/>
        </w:rPr>
        <w:t>О.</w:t>
      </w:r>
      <w:r w:rsidR="000B060E">
        <w:rPr>
          <w:rFonts w:ascii="Times New Roman" w:hAnsi="Times New Roman" w:cs="Times New Roman"/>
          <w:sz w:val="28"/>
          <w:szCs w:val="28"/>
        </w:rPr>
        <w:t> </w:t>
      </w:r>
      <w:r w:rsidRPr="00B13EA2">
        <w:rPr>
          <w:rFonts w:ascii="Times New Roman" w:hAnsi="Times New Roman" w:cs="Times New Roman"/>
          <w:sz w:val="28"/>
          <w:szCs w:val="28"/>
        </w:rPr>
        <w:t>Вертегел, Л.</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 xml:space="preserve">С. Овчаренко // </w:t>
      </w:r>
      <w:r w:rsidRPr="00B13EA2">
        <w:rPr>
          <w:rFonts w:ascii="Times New Roman" w:hAnsi="Times New Roman" w:cs="Times New Roman"/>
          <w:sz w:val="28"/>
          <w:szCs w:val="28"/>
          <w:shd w:val="clear" w:color="auto" w:fill="FFFFFF"/>
        </w:rPr>
        <w:t xml:space="preserve">Здоровье ребенка. </w:t>
      </w:r>
      <w:r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rPr>
        <w:t xml:space="preserve"> 2010. </w:t>
      </w:r>
      <w:r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rPr>
        <w:t xml:space="preserve"> № 2. </w:t>
      </w:r>
      <w:r w:rsidRPr="00B13EA2">
        <w:rPr>
          <w:rFonts w:ascii="Times New Roman" w:hAnsi="Times New Roman" w:cs="Times New Roman"/>
          <w:sz w:val="28"/>
          <w:szCs w:val="28"/>
        </w:rPr>
        <w:t>–</w:t>
      </w:r>
      <w:r w:rsidR="00C339BA">
        <w:rPr>
          <w:rFonts w:ascii="Times New Roman" w:hAnsi="Times New Roman" w:cs="Times New Roman"/>
          <w:sz w:val="28"/>
          <w:szCs w:val="28"/>
          <w:shd w:val="clear" w:color="auto" w:fill="FFFFFF"/>
        </w:rPr>
        <w:t xml:space="preserve"> С. 167</w:t>
      </w:r>
      <w:r w:rsidR="00C339BA" w:rsidRPr="00C339BA">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170.</w:t>
      </w:r>
    </w:p>
    <w:p w:rsidR="001D21FC" w:rsidRPr="00557373" w:rsidRDefault="001D21FC" w:rsidP="004D3E8B">
      <w:pPr>
        <w:pStyle w:val="ad"/>
        <w:numPr>
          <w:ilvl w:val="0"/>
          <w:numId w:val="1"/>
        </w:numPr>
        <w:spacing w:after="0" w:afterAutospacing="0" w:line="360" w:lineRule="auto"/>
        <w:ind w:left="567" w:firstLine="567"/>
        <w:jc w:val="both"/>
        <w:rPr>
          <w:sz w:val="28"/>
          <w:szCs w:val="28"/>
        </w:rPr>
      </w:pPr>
      <w:r w:rsidRPr="00557373">
        <w:rPr>
          <w:sz w:val="28"/>
          <w:szCs w:val="28"/>
        </w:rPr>
        <w:t xml:space="preserve">Витамин D в практике педиатра </w:t>
      </w:r>
      <w:r w:rsidR="00DC4CD3">
        <w:rPr>
          <w:sz w:val="28"/>
          <w:szCs w:val="28"/>
        </w:rPr>
        <w:t xml:space="preserve">[Текст] </w:t>
      </w:r>
      <w:r w:rsidRPr="00557373">
        <w:rPr>
          <w:sz w:val="28"/>
          <w:szCs w:val="28"/>
        </w:rPr>
        <w:t>/</w:t>
      </w:r>
      <w:r w:rsidR="00DC4CD3">
        <w:rPr>
          <w:sz w:val="28"/>
          <w:szCs w:val="28"/>
        </w:rPr>
        <w:t xml:space="preserve"> </w:t>
      </w:r>
      <w:r w:rsidRPr="00557373">
        <w:rPr>
          <w:sz w:val="28"/>
          <w:szCs w:val="28"/>
        </w:rPr>
        <w:t>И.</w:t>
      </w:r>
      <w:r w:rsidR="00DC4CD3">
        <w:rPr>
          <w:sz w:val="28"/>
          <w:szCs w:val="28"/>
        </w:rPr>
        <w:t xml:space="preserve"> </w:t>
      </w:r>
      <w:r w:rsidRPr="00557373">
        <w:rPr>
          <w:sz w:val="28"/>
          <w:szCs w:val="28"/>
        </w:rPr>
        <w:t>Н.</w:t>
      </w:r>
      <w:r w:rsidR="00DC4CD3">
        <w:rPr>
          <w:sz w:val="28"/>
          <w:szCs w:val="28"/>
        </w:rPr>
        <w:t xml:space="preserve"> </w:t>
      </w:r>
      <w:r w:rsidRPr="00557373">
        <w:rPr>
          <w:sz w:val="28"/>
          <w:szCs w:val="28"/>
        </w:rPr>
        <w:t>Захарова, С.</w:t>
      </w:r>
      <w:r w:rsidR="00DC4CD3">
        <w:rPr>
          <w:sz w:val="28"/>
          <w:szCs w:val="28"/>
        </w:rPr>
        <w:t xml:space="preserve"> </w:t>
      </w:r>
      <w:r w:rsidRPr="00557373">
        <w:rPr>
          <w:sz w:val="28"/>
          <w:szCs w:val="28"/>
        </w:rPr>
        <w:t xml:space="preserve">В. Васильева, </w:t>
      </w:r>
      <w:r w:rsidR="00974436">
        <w:rPr>
          <w:sz w:val="28"/>
          <w:szCs w:val="28"/>
        </w:rPr>
        <w:t>Ю.</w:t>
      </w:r>
      <w:r w:rsidR="00DC4CD3">
        <w:rPr>
          <w:sz w:val="28"/>
          <w:szCs w:val="28"/>
        </w:rPr>
        <w:t xml:space="preserve"> </w:t>
      </w:r>
      <w:r w:rsidR="00974436">
        <w:rPr>
          <w:sz w:val="28"/>
          <w:szCs w:val="28"/>
        </w:rPr>
        <w:t>А.</w:t>
      </w:r>
      <w:r w:rsidR="00DC4CD3">
        <w:rPr>
          <w:sz w:val="28"/>
          <w:szCs w:val="28"/>
        </w:rPr>
        <w:t xml:space="preserve"> </w:t>
      </w:r>
      <w:r w:rsidRPr="00557373">
        <w:rPr>
          <w:sz w:val="28"/>
          <w:szCs w:val="28"/>
        </w:rPr>
        <w:t>Дмитриева, М.</w:t>
      </w:r>
      <w:r w:rsidR="00DC4CD3">
        <w:rPr>
          <w:sz w:val="28"/>
          <w:szCs w:val="28"/>
        </w:rPr>
        <w:t xml:space="preserve"> </w:t>
      </w:r>
      <w:r w:rsidRPr="00557373">
        <w:rPr>
          <w:sz w:val="28"/>
          <w:szCs w:val="28"/>
        </w:rPr>
        <w:t xml:space="preserve">В. Мозжухина // Фарматека. </w:t>
      </w:r>
      <w:r w:rsidR="00BD1AC6">
        <w:rPr>
          <w:sz w:val="28"/>
          <w:szCs w:val="28"/>
        </w:rPr>
        <w:t xml:space="preserve">– </w:t>
      </w:r>
      <w:r w:rsidRPr="00557373">
        <w:rPr>
          <w:sz w:val="28"/>
          <w:szCs w:val="28"/>
        </w:rPr>
        <w:t>2014. – №</w:t>
      </w:r>
      <w:r w:rsidR="00DC4CD3">
        <w:rPr>
          <w:sz w:val="28"/>
          <w:szCs w:val="28"/>
        </w:rPr>
        <w:t xml:space="preserve"> </w:t>
      </w:r>
      <w:r w:rsidRPr="00557373">
        <w:rPr>
          <w:sz w:val="28"/>
          <w:szCs w:val="28"/>
        </w:rPr>
        <w:t>1 (274). – С. 10</w:t>
      </w:r>
      <w:r w:rsidR="00C339BA" w:rsidRPr="00557373">
        <w:rPr>
          <w:sz w:val="28"/>
          <w:szCs w:val="28"/>
        </w:rPr>
        <w:t xml:space="preserve"> – </w:t>
      </w:r>
      <w:r w:rsidRPr="00557373">
        <w:rPr>
          <w:sz w:val="28"/>
          <w:szCs w:val="28"/>
        </w:rPr>
        <w:t>17.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Галятина Т.</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А. Особенности метаболизма костной ткани у детей с переломам</w:t>
      </w:r>
      <w:r w:rsidR="00BD1AC6">
        <w:rPr>
          <w:rFonts w:ascii="Times New Roman" w:hAnsi="Times New Roman" w:cs="Times New Roman"/>
          <w:sz w:val="28"/>
          <w:szCs w:val="28"/>
        </w:rPr>
        <w:t xml:space="preserve">и конечностей </w:t>
      </w:r>
      <w:r w:rsidR="00DC4CD3">
        <w:rPr>
          <w:rFonts w:ascii="Times New Roman" w:hAnsi="Times New Roman" w:cs="Times New Roman"/>
          <w:sz w:val="28"/>
          <w:szCs w:val="28"/>
        </w:rPr>
        <w:t xml:space="preserve">[Текст] </w:t>
      </w:r>
      <w:r w:rsidR="00BD1AC6">
        <w:rPr>
          <w:rFonts w:ascii="Times New Roman" w:hAnsi="Times New Roman" w:cs="Times New Roman"/>
          <w:sz w:val="28"/>
          <w:szCs w:val="28"/>
        </w:rPr>
        <w:t>/ Т.</w:t>
      </w:r>
      <w:r w:rsidR="00DC4CD3">
        <w:rPr>
          <w:rFonts w:ascii="Times New Roman" w:hAnsi="Times New Roman" w:cs="Times New Roman"/>
          <w:sz w:val="28"/>
          <w:szCs w:val="28"/>
        </w:rPr>
        <w:t xml:space="preserve"> </w:t>
      </w:r>
      <w:r w:rsidR="00BD1AC6">
        <w:rPr>
          <w:rFonts w:ascii="Times New Roman" w:hAnsi="Times New Roman" w:cs="Times New Roman"/>
          <w:sz w:val="28"/>
          <w:szCs w:val="28"/>
        </w:rPr>
        <w:t xml:space="preserve">А. Галятина, </w:t>
      </w:r>
      <w:r w:rsidRPr="00B13EA2">
        <w:rPr>
          <w:rFonts w:ascii="Times New Roman" w:hAnsi="Times New Roman" w:cs="Times New Roman"/>
          <w:sz w:val="28"/>
          <w:szCs w:val="28"/>
        </w:rPr>
        <w:t>И.</w:t>
      </w:r>
      <w:r w:rsidR="00DC4CD3">
        <w:rPr>
          <w:rFonts w:ascii="Times New Roman" w:hAnsi="Times New Roman" w:cs="Times New Roman"/>
          <w:sz w:val="28"/>
          <w:szCs w:val="28"/>
        </w:rPr>
        <w:t xml:space="preserve"> </w:t>
      </w:r>
      <w:r w:rsidRPr="00B13EA2">
        <w:rPr>
          <w:rFonts w:ascii="Times New Roman" w:hAnsi="Times New Roman" w:cs="Times New Roman"/>
          <w:sz w:val="28"/>
          <w:szCs w:val="28"/>
        </w:rPr>
        <w:t>М. Устьянцева, О.</w:t>
      </w:r>
      <w:r w:rsidR="000B060E">
        <w:rPr>
          <w:rFonts w:ascii="Times New Roman" w:hAnsi="Times New Roman" w:cs="Times New Roman"/>
          <w:sz w:val="28"/>
          <w:szCs w:val="28"/>
        </w:rPr>
        <w:t> </w:t>
      </w:r>
      <w:r w:rsidRPr="00B13EA2">
        <w:rPr>
          <w:rFonts w:ascii="Times New Roman" w:hAnsi="Times New Roman" w:cs="Times New Roman"/>
          <w:sz w:val="28"/>
          <w:szCs w:val="28"/>
        </w:rPr>
        <w:t>И.</w:t>
      </w:r>
      <w:r w:rsidR="000B060E">
        <w:rPr>
          <w:rFonts w:ascii="Times New Roman" w:hAnsi="Times New Roman" w:cs="Times New Roman"/>
          <w:sz w:val="28"/>
          <w:szCs w:val="28"/>
        </w:rPr>
        <w:t> </w:t>
      </w:r>
      <w:r w:rsidRPr="00B13EA2">
        <w:rPr>
          <w:rFonts w:ascii="Times New Roman" w:hAnsi="Times New Roman" w:cs="Times New Roman"/>
          <w:sz w:val="28"/>
          <w:szCs w:val="28"/>
        </w:rPr>
        <w:t>Хохлова // Б</w:t>
      </w:r>
      <w:r w:rsidR="00BD1AC6">
        <w:rPr>
          <w:rFonts w:ascii="Times New Roman" w:hAnsi="Times New Roman" w:cs="Times New Roman"/>
          <w:sz w:val="28"/>
          <w:szCs w:val="28"/>
        </w:rPr>
        <w:t>юллетень сибирской медицины. – 2013. – Т.</w:t>
      </w:r>
      <w:r w:rsidR="00DC4CD3">
        <w:rPr>
          <w:rFonts w:ascii="Times New Roman" w:hAnsi="Times New Roman" w:cs="Times New Roman"/>
          <w:sz w:val="28"/>
          <w:szCs w:val="28"/>
        </w:rPr>
        <w:t xml:space="preserve"> 12</w:t>
      </w:r>
      <w:r w:rsidR="00BD1AC6">
        <w:rPr>
          <w:rFonts w:ascii="Times New Roman" w:hAnsi="Times New Roman" w:cs="Times New Roman"/>
          <w:sz w:val="28"/>
          <w:szCs w:val="28"/>
        </w:rPr>
        <w:t xml:space="preserve">, № 6. – </w:t>
      </w:r>
      <w:r w:rsidRPr="00B13EA2">
        <w:rPr>
          <w:rFonts w:ascii="Times New Roman" w:hAnsi="Times New Roman" w:cs="Times New Roman"/>
          <w:sz w:val="28"/>
          <w:szCs w:val="28"/>
        </w:rPr>
        <w:t>С.</w:t>
      </w:r>
      <w:r w:rsidR="000B060E">
        <w:rPr>
          <w:rFonts w:ascii="Times New Roman" w:hAnsi="Times New Roman" w:cs="Times New Roman"/>
          <w:sz w:val="28"/>
          <w:szCs w:val="28"/>
        </w:rPr>
        <w:t> </w:t>
      </w:r>
      <w:r w:rsidRPr="00B13EA2">
        <w:rPr>
          <w:rFonts w:ascii="Times New Roman" w:hAnsi="Times New Roman" w:cs="Times New Roman"/>
          <w:sz w:val="28"/>
          <w:szCs w:val="28"/>
        </w:rPr>
        <w:t>17</w:t>
      </w:r>
      <w:r w:rsidR="000B060E">
        <w:rPr>
          <w:rFonts w:ascii="Times New Roman" w:hAnsi="Times New Roman" w:cs="Times New Roman"/>
          <w:sz w:val="28"/>
          <w:szCs w:val="28"/>
        </w:rPr>
        <w:t> </w:t>
      </w:r>
      <w:r w:rsidRPr="00B13EA2">
        <w:rPr>
          <w:rFonts w:ascii="Times New Roman" w:hAnsi="Times New Roman" w:cs="Times New Roman"/>
          <w:sz w:val="28"/>
          <w:szCs w:val="28"/>
        </w:rPr>
        <w:t>–</w:t>
      </w:r>
      <w:r w:rsidR="000B060E">
        <w:rPr>
          <w:rFonts w:ascii="Times New Roman" w:hAnsi="Times New Roman" w:cs="Times New Roman"/>
          <w:sz w:val="28"/>
          <w:szCs w:val="28"/>
        </w:rPr>
        <w:t> </w:t>
      </w:r>
      <w:r w:rsidRPr="00B13EA2">
        <w:rPr>
          <w:rFonts w:ascii="Times New Roman" w:hAnsi="Times New Roman" w:cs="Times New Roman"/>
          <w:sz w:val="28"/>
          <w:szCs w:val="28"/>
        </w:rPr>
        <w:t>24.</w:t>
      </w:r>
    </w:p>
    <w:p w:rsidR="001D21FC" w:rsidRPr="009B3E66" w:rsidRDefault="001D21FC" w:rsidP="009B3E66">
      <w:pPr>
        <w:pStyle w:val="a9"/>
        <w:numPr>
          <w:ilvl w:val="0"/>
          <w:numId w:val="1"/>
        </w:numPr>
        <w:spacing w:after="0" w:line="360" w:lineRule="auto"/>
        <w:ind w:left="567" w:firstLine="567"/>
        <w:jc w:val="both"/>
        <w:rPr>
          <w:rFonts w:ascii="Times New Roman" w:hAnsi="Times New Roman" w:cs="Times New Roman"/>
          <w:sz w:val="28"/>
          <w:szCs w:val="28"/>
        </w:rPr>
      </w:pPr>
      <w:r w:rsidRPr="009B3E66">
        <w:rPr>
          <w:rFonts w:ascii="Times New Roman" w:hAnsi="Times New Roman" w:cs="Times New Roman"/>
          <w:sz w:val="28"/>
          <w:szCs w:val="28"/>
        </w:rPr>
        <w:t>Ди</w:t>
      </w:r>
      <w:r w:rsidR="002F5132" w:rsidRPr="009B3E66">
        <w:rPr>
          <w:rFonts w:ascii="Times New Roman" w:hAnsi="Times New Roman" w:cs="Times New Roman"/>
          <w:sz w:val="28"/>
          <w:szCs w:val="28"/>
        </w:rPr>
        <w:t>тяча нутріціологія: навч. посіб</w:t>
      </w:r>
      <w:r w:rsidRPr="009B3E66">
        <w:rPr>
          <w:rFonts w:ascii="Times New Roman" w:hAnsi="Times New Roman" w:cs="Times New Roman"/>
          <w:sz w:val="28"/>
          <w:szCs w:val="28"/>
        </w:rPr>
        <w:t xml:space="preserve">. </w:t>
      </w:r>
      <w:r w:rsidR="00DC4CD3">
        <w:rPr>
          <w:rFonts w:ascii="Times New Roman" w:hAnsi="Times New Roman" w:cs="Times New Roman"/>
          <w:sz w:val="28"/>
          <w:szCs w:val="28"/>
        </w:rPr>
        <w:t xml:space="preserve">[Текст] </w:t>
      </w:r>
      <w:r w:rsidRPr="009B3E66">
        <w:rPr>
          <w:rFonts w:ascii="Times New Roman" w:hAnsi="Times New Roman" w:cs="Times New Roman"/>
          <w:sz w:val="28"/>
          <w:szCs w:val="28"/>
        </w:rPr>
        <w:t>/ Г</w:t>
      </w:r>
      <w:r w:rsidR="00974436" w:rsidRPr="009B3E66">
        <w:rPr>
          <w:rFonts w:ascii="Times New Roman" w:hAnsi="Times New Roman" w:cs="Times New Roman"/>
          <w:sz w:val="28"/>
          <w:szCs w:val="28"/>
        </w:rPr>
        <w:t>.</w:t>
      </w:r>
      <w:r w:rsidR="00DC4CD3" w:rsidRPr="009B3E66">
        <w:rPr>
          <w:rFonts w:ascii="Times New Roman" w:hAnsi="Times New Roman" w:cs="Times New Roman"/>
          <w:sz w:val="28"/>
          <w:szCs w:val="28"/>
        </w:rPr>
        <w:t xml:space="preserve"> </w:t>
      </w:r>
      <w:r w:rsidR="00974436" w:rsidRPr="009B3E66">
        <w:rPr>
          <w:rFonts w:ascii="Times New Roman" w:hAnsi="Times New Roman" w:cs="Times New Roman"/>
          <w:sz w:val="28"/>
          <w:szCs w:val="28"/>
        </w:rPr>
        <w:t>М. Траверсе, О.</w:t>
      </w:r>
      <w:r w:rsidR="00DC4CD3" w:rsidRPr="009B3E66">
        <w:rPr>
          <w:rFonts w:ascii="Times New Roman" w:hAnsi="Times New Roman" w:cs="Times New Roman"/>
          <w:sz w:val="28"/>
          <w:szCs w:val="28"/>
        </w:rPr>
        <w:t xml:space="preserve"> </w:t>
      </w:r>
      <w:r w:rsidR="00974436" w:rsidRPr="009B3E66">
        <w:rPr>
          <w:rFonts w:ascii="Times New Roman" w:hAnsi="Times New Roman" w:cs="Times New Roman"/>
          <w:sz w:val="28"/>
          <w:szCs w:val="28"/>
        </w:rPr>
        <w:t>Г. Шадрін, В.</w:t>
      </w:r>
      <w:r w:rsidR="00DC4CD3" w:rsidRPr="009B3E66">
        <w:rPr>
          <w:rFonts w:ascii="Times New Roman" w:hAnsi="Times New Roman" w:cs="Times New Roman"/>
          <w:sz w:val="28"/>
          <w:szCs w:val="28"/>
        </w:rPr>
        <w:t xml:space="preserve"> </w:t>
      </w:r>
      <w:r w:rsidR="00974436" w:rsidRPr="009B3E66">
        <w:rPr>
          <w:rFonts w:ascii="Times New Roman" w:hAnsi="Times New Roman" w:cs="Times New Roman"/>
          <w:sz w:val="28"/>
          <w:szCs w:val="28"/>
        </w:rPr>
        <w:t>К.</w:t>
      </w:r>
      <w:r w:rsidR="00DC4CD3" w:rsidRPr="009B3E66">
        <w:rPr>
          <w:rFonts w:ascii="Times New Roman" w:hAnsi="Times New Roman" w:cs="Times New Roman"/>
          <w:sz w:val="28"/>
          <w:szCs w:val="28"/>
        </w:rPr>
        <w:t xml:space="preserve"> </w:t>
      </w:r>
      <w:r w:rsidRPr="009B3E66">
        <w:rPr>
          <w:rFonts w:ascii="Times New Roman" w:hAnsi="Times New Roman" w:cs="Times New Roman"/>
          <w:sz w:val="28"/>
          <w:szCs w:val="28"/>
        </w:rPr>
        <w:t>Козакевич, О.</w:t>
      </w:r>
      <w:r w:rsidR="00DC4CD3" w:rsidRPr="009B3E66">
        <w:rPr>
          <w:rFonts w:ascii="Times New Roman" w:hAnsi="Times New Roman" w:cs="Times New Roman"/>
          <w:sz w:val="28"/>
          <w:szCs w:val="28"/>
        </w:rPr>
        <w:t xml:space="preserve"> </w:t>
      </w:r>
      <w:r w:rsidRPr="009B3E66">
        <w:rPr>
          <w:rFonts w:ascii="Times New Roman" w:hAnsi="Times New Roman" w:cs="Times New Roman"/>
          <w:sz w:val="28"/>
          <w:szCs w:val="28"/>
        </w:rPr>
        <w:t>В. Горішна. – Полтава, 2009. – 175 с.</w:t>
      </w:r>
    </w:p>
    <w:p w:rsidR="001D21FC" w:rsidRPr="009B3E66" w:rsidRDefault="001D21FC" w:rsidP="009B3E66">
      <w:pPr>
        <w:pStyle w:val="a9"/>
        <w:numPr>
          <w:ilvl w:val="0"/>
          <w:numId w:val="1"/>
        </w:numPr>
        <w:spacing w:after="0" w:line="360" w:lineRule="auto"/>
        <w:ind w:left="567" w:firstLine="567"/>
        <w:jc w:val="both"/>
        <w:rPr>
          <w:rFonts w:ascii="Times New Roman" w:hAnsi="Times New Roman" w:cs="Times New Roman"/>
          <w:sz w:val="28"/>
          <w:szCs w:val="28"/>
        </w:rPr>
      </w:pPr>
      <w:r w:rsidRPr="009B3E66">
        <w:rPr>
          <w:rFonts w:ascii="Times New Roman" w:hAnsi="Times New Roman" w:cs="Times New Roman"/>
          <w:sz w:val="28"/>
          <w:szCs w:val="28"/>
        </w:rPr>
        <w:t xml:space="preserve">Дмитриева Ю. А. Факторы риска и особенности течения рахита у детей раннего возраста в современных условиях: автореф. дисс. </w:t>
      </w:r>
      <w:r w:rsidR="00C339BA" w:rsidRPr="009B3E66">
        <w:rPr>
          <w:rFonts w:ascii="Times New Roman" w:hAnsi="Times New Roman" w:cs="Times New Roman"/>
          <w:sz w:val="28"/>
          <w:szCs w:val="28"/>
        </w:rPr>
        <w:t>н</w:t>
      </w:r>
      <w:r w:rsidR="002F5132" w:rsidRPr="009B3E66">
        <w:rPr>
          <w:rFonts w:ascii="Times New Roman" w:hAnsi="Times New Roman" w:cs="Times New Roman"/>
          <w:sz w:val="28"/>
          <w:szCs w:val="28"/>
        </w:rPr>
        <w:t xml:space="preserve">а соискание научной степени </w:t>
      </w:r>
      <w:r w:rsidRPr="009B3E66">
        <w:rPr>
          <w:rFonts w:ascii="Times New Roman" w:hAnsi="Times New Roman" w:cs="Times New Roman"/>
          <w:sz w:val="28"/>
          <w:szCs w:val="28"/>
        </w:rPr>
        <w:t>канд. мед. наук</w:t>
      </w:r>
      <w:r w:rsidR="002F5132" w:rsidRPr="009B3E66">
        <w:rPr>
          <w:rFonts w:ascii="Times New Roman" w:hAnsi="Times New Roman" w:cs="Times New Roman"/>
          <w:sz w:val="28"/>
          <w:szCs w:val="28"/>
        </w:rPr>
        <w:t xml:space="preserve">: 14.01.08 </w:t>
      </w:r>
      <w:r w:rsidR="00DC4CD3" w:rsidRPr="009B3E66">
        <w:rPr>
          <w:rFonts w:ascii="Times New Roman" w:hAnsi="Times New Roman" w:cs="Times New Roman"/>
          <w:sz w:val="28"/>
          <w:szCs w:val="28"/>
        </w:rPr>
        <w:t xml:space="preserve">[Електронний ресурс] </w:t>
      </w:r>
      <w:r w:rsidR="002F5132" w:rsidRPr="009B3E66">
        <w:rPr>
          <w:rFonts w:ascii="Times New Roman" w:hAnsi="Times New Roman" w:cs="Times New Roman"/>
          <w:sz w:val="28"/>
          <w:szCs w:val="28"/>
        </w:rPr>
        <w:t xml:space="preserve">/ Ю.А. Дмитриева; </w:t>
      </w:r>
      <w:r w:rsidR="00C339BA" w:rsidRPr="009B3E66">
        <w:rPr>
          <w:rFonts w:ascii="Times New Roman" w:hAnsi="Times New Roman" w:cs="Times New Roman"/>
          <w:sz w:val="28"/>
          <w:szCs w:val="28"/>
        </w:rPr>
        <w:t>РМАПО.</w:t>
      </w:r>
      <w:r w:rsidRPr="009B3E66">
        <w:rPr>
          <w:rFonts w:ascii="Times New Roman" w:hAnsi="Times New Roman" w:cs="Times New Roman"/>
          <w:sz w:val="28"/>
          <w:szCs w:val="28"/>
        </w:rPr>
        <w:t xml:space="preserve"> – М., 2011. – 24 с.</w:t>
      </w:r>
      <w:r w:rsidR="009B3E66" w:rsidRPr="009B3E66">
        <w:rPr>
          <w:rFonts w:ascii="Times New Roman" w:hAnsi="Times New Roman" w:cs="Times New Roman"/>
          <w:sz w:val="28"/>
          <w:szCs w:val="28"/>
        </w:rPr>
        <w:t xml:space="preserve"> – Режим доступу: http://medical-diss.com/docreader/348896/a#?page=12</w:t>
      </w:r>
      <w:r w:rsidR="009B3E66">
        <w:rPr>
          <w:rFonts w:ascii="Times New Roman" w:hAnsi="Times New Roman" w:cs="Times New Roman"/>
          <w:sz w:val="28"/>
          <w:szCs w:val="28"/>
        </w:rPr>
        <w:t>.</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lastRenderedPageBreak/>
        <w:t>Дудинская Е.</w:t>
      </w:r>
      <w:r w:rsidR="009B3E66">
        <w:rPr>
          <w:sz w:val="28"/>
          <w:szCs w:val="28"/>
        </w:rPr>
        <w:t xml:space="preserve"> </w:t>
      </w:r>
      <w:r w:rsidRPr="00557373">
        <w:rPr>
          <w:sz w:val="28"/>
          <w:szCs w:val="28"/>
        </w:rPr>
        <w:t>Н.</w:t>
      </w:r>
      <w:r w:rsidR="009B3E66">
        <w:rPr>
          <w:sz w:val="28"/>
          <w:szCs w:val="28"/>
        </w:rPr>
        <w:t xml:space="preserve"> </w:t>
      </w:r>
      <w:r w:rsidRPr="00557373">
        <w:rPr>
          <w:sz w:val="28"/>
          <w:szCs w:val="28"/>
        </w:rPr>
        <w:t xml:space="preserve">Роль витамина D в развитии артериальной гипертензии </w:t>
      </w:r>
      <w:r w:rsidR="009B3E66">
        <w:rPr>
          <w:sz w:val="28"/>
          <w:szCs w:val="28"/>
        </w:rPr>
        <w:t xml:space="preserve">[Текст] </w:t>
      </w:r>
      <w:r w:rsidRPr="00557373">
        <w:rPr>
          <w:sz w:val="28"/>
          <w:szCs w:val="28"/>
        </w:rPr>
        <w:t>/</w:t>
      </w:r>
      <w:r w:rsidR="00974436">
        <w:rPr>
          <w:sz w:val="28"/>
          <w:szCs w:val="28"/>
        </w:rPr>
        <w:t xml:space="preserve"> Е.</w:t>
      </w:r>
      <w:r w:rsidR="009B3E66">
        <w:rPr>
          <w:sz w:val="28"/>
          <w:szCs w:val="28"/>
        </w:rPr>
        <w:t xml:space="preserve"> </w:t>
      </w:r>
      <w:r w:rsidR="00974436">
        <w:rPr>
          <w:sz w:val="28"/>
          <w:szCs w:val="28"/>
        </w:rPr>
        <w:t>Н.</w:t>
      </w:r>
      <w:r w:rsidR="009B3E66">
        <w:rPr>
          <w:sz w:val="28"/>
          <w:szCs w:val="28"/>
        </w:rPr>
        <w:t xml:space="preserve"> </w:t>
      </w:r>
      <w:r w:rsidRPr="00557373">
        <w:rPr>
          <w:sz w:val="28"/>
          <w:szCs w:val="28"/>
        </w:rPr>
        <w:t>Дудинская, О.</w:t>
      </w:r>
      <w:r w:rsidR="009B3E66">
        <w:rPr>
          <w:sz w:val="28"/>
          <w:szCs w:val="28"/>
        </w:rPr>
        <w:t xml:space="preserve"> </w:t>
      </w:r>
      <w:r w:rsidRPr="00557373">
        <w:rPr>
          <w:sz w:val="28"/>
          <w:szCs w:val="28"/>
        </w:rPr>
        <w:t>Н. Ткачева //</w:t>
      </w:r>
      <w:r w:rsidR="00DC4CD3">
        <w:rPr>
          <w:sz w:val="28"/>
          <w:szCs w:val="28"/>
        </w:rPr>
        <w:t xml:space="preserve"> </w:t>
      </w:r>
      <w:r w:rsidRPr="00557373">
        <w:rPr>
          <w:sz w:val="28"/>
          <w:szCs w:val="28"/>
        </w:rPr>
        <w:t>Кардиоваскулярная терапия и профилактика. – 2012. – №</w:t>
      </w:r>
      <w:r w:rsidR="009B3E66">
        <w:rPr>
          <w:sz w:val="28"/>
          <w:szCs w:val="28"/>
        </w:rPr>
        <w:t xml:space="preserve"> </w:t>
      </w:r>
      <w:r w:rsidRPr="00557373">
        <w:rPr>
          <w:sz w:val="28"/>
          <w:szCs w:val="28"/>
        </w:rPr>
        <w:t>11</w:t>
      </w:r>
      <w:r w:rsidR="009B3E66">
        <w:rPr>
          <w:sz w:val="28"/>
          <w:szCs w:val="28"/>
        </w:rPr>
        <w:t xml:space="preserve"> </w:t>
      </w:r>
      <w:r w:rsidRPr="00557373">
        <w:rPr>
          <w:sz w:val="28"/>
          <w:szCs w:val="28"/>
        </w:rPr>
        <w:t>(3). – С.</w:t>
      </w:r>
      <w:r w:rsidR="00C339BA">
        <w:rPr>
          <w:sz w:val="28"/>
          <w:szCs w:val="28"/>
        </w:rPr>
        <w:t xml:space="preserve"> 77</w:t>
      </w:r>
      <w:r w:rsidR="00C339BA" w:rsidRPr="00557373">
        <w:rPr>
          <w:sz w:val="28"/>
          <w:szCs w:val="28"/>
        </w:rPr>
        <w:t xml:space="preserve"> – </w:t>
      </w:r>
      <w:r w:rsidRPr="00557373">
        <w:rPr>
          <w:sz w:val="28"/>
          <w:szCs w:val="28"/>
        </w:rPr>
        <w:t>81.</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Захарова</w:t>
      </w:r>
      <w:r w:rsidR="00FE4391">
        <w:rPr>
          <w:sz w:val="28"/>
          <w:szCs w:val="28"/>
        </w:rPr>
        <w:t xml:space="preserve"> И.</w:t>
      </w:r>
      <w:r w:rsidR="009B3E66">
        <w:rPr>
          <w:sz w:val="28"/>
          <w:szCs w:val="28"/>
        </w:rPr>
        <w:t xml:space="preserve"> </w:t>
      </w:r>
      <w:r w:rsidR="00FE4391">
        <w:rPr>
          <w:sz w:val="28"/>
          <w:szCs w:val="28"/>
        </w:rPr>
        <w:t xml:space="preserve">Н. </w:t>
      </w:r>
      <w:r w:rsidRPr="00557373">
        <w:rPr>
          <w:sz w:val="28"/>
          <w:szCs w:val="28"/>
        </w:rPr>
        <w:t xml:space="preserve">Факторы риска развития рахита у детей в современных условиях </w:t>
      </w:r>
      <w:r w:rsidR="009B3E66">
        <w:rPr>
          <w:sz w:val="28"/>
          <w:szCs w:val="28"/>
        </w:rPr>
        <w:t xml:space="preserve">[Текст] </w:t>
      </w:r>
      <w:r w:rsidRPr="00557373">
        <w:rPr>
          <w:sz w:val="28"/>
          <w:szCs w:val="28"/>
        </w:rPr>
        <w:t>/ И.</w:t>
      </w:r>
      <w:r w:rsidR="009B3E66">
        <w:rPr>
          <w:sz w:val="28"/>
          <w:szCs w:val="28"/>
        </w:rPr>
        <w:t xml:space="preserve"> </w:t>
      </w:r>
      <w:r w:rsidRPr="00557373">
        <w:rPr>
          <w:sz w:val="28"/>
          <w:szCs w:val="28"/>
        </w:rPr>
        <w:t>Н. Захарова, Ю.</w:t>
      </w:r>
      <w:r w:rsidR="009B3E66">
        <w:rPr>
          <w:sz w:val="28"/>
          <w:szCs w:val="28"/>
        </w:rPr>
        <w:t xml:space="preserve"> </w:t>
      </w:r>
      <w:r w:rsidRPr="00557373">
        <w:rPr>
          <w:sz w:val="28"/>
          <w:szCs w:val="28"/>
        </w:rPr>
        <w:t>А. Дмитриева // Одес</w:t>
      </w:r>
      <w:r w:rsidR="00C339BA">
        <w:rPr>
          <w:sz w:val="28"/>
          <w:szCs w:val="28"/>
        </w:rPr>
        <w:t>ький медичний журнал. – 2013. –</w:t>
      </w:r>
      <w:r w:rsidRPr="00557373">
        <w:rPr>
          <w:sz w:val="28"/>
          <w:szCs w:val="28"/>
        </w:rPr>
        <w:t xml:space="preserve"> №</w:t>
      </w:r>
      <w:r w:rsidR="009B3E66">
        <w:rPr>
          <w:sz w:val="28"/>
          <w:szCs w:val="28"/>
        </w:rPr>
        <w:t xml:space="preserve"> </w:t>
      </w:r>
      <w:r w:rsidRPr="00557373">
        <w:rPr>
          <w:sz w:val="28"/>
          <w:szCs w:val="28"/>
        </w:rPr>
        <w:t>6 (140)</w:t>
      </w:r>
      <w:r w:rsidR="00C339BA">
        <w:rPr>
          <w:sz w:val="28"/>
          <w:szCs w:val="28"/>
        </w:rPr>
        <w:t>. – С.</w:t>
      </w:r>
      <w:r w:rsidR="009B3E66">
        <w:rPr>
          <w:sz w:val="28"/>
          <w:szCs w:val="28"/>
        </w:rPr>
        <w:t xml:space="preserve"> </w:t>
      </w:r>
      <w:r w:rsidR="00C339BA">
        <w:rPr>
          <w:sz w:val="28"/>
          <w:szCs w:val="28"/>
        </w:rPr>
        <w:t>84</w:t>
      </w:r>
      <w:r w:rsidR="00C339BA" w:rsidRPr="00557373">
        <w:rPr>
          <w:sz w:val="28"/>
          <w:szCs w:val="28"/>
        </w:rPr>
        <w:t xml:space="preserve"> – </w:t>
      </w:r>
      <w:r w:rsidRPr="00557373">
        <w:rPr>
          <w:sz w:val="28"/>
          <w:szCs w:val="28"/>
        </w:rPr>
        <w:t>92.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Захарова И.</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 xml:space="preserve">Н. Роль метаболитов витамина D при рахите у детей </w:t>
      </w:r>
      <w:r w:rsidR="009B3E66">
        <w:rPr>
          <w:rFonts w:ascii="Times New Roman" w:hAnsi="Times New Roman" w:cs="Times New Roman"/>
          <w:sz w:val="28"/>
          <w:szCs w:val="28"/>
        </w:rPr>
        <w:t xml:space="preserve">[Текст] </w:t>
      </w:r>
      <w:r w:rsidRPr="00B13EA2">
        <w:rPr>
          <w:rFonts w:ascii="Times New Roman" w:hAnsi="Times New Roman" w:cs="Times New Roman"/>
          <w:sz w:val="28"/>
          <w:szCs w:val="28"/>
        </w:rPr>
        <w:t>/ И.</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Н. Захарова, Н.</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А. Коровина, Ю.</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А. Дмитриева // Педиатрия</w:t>
      </w:r>
      <w:r w:rsidR="009B3E66">
        <w:rPr>
          <w:rFonts w:ascii="Times New Roman" w:hAnsi="Times New Roman" w:cs="Times New Roman"/>
          <w:sz w:val="28"/>
          <w:szCs w:val="28"/>
        </w:rPr>
        <w:t>. – 2010.</w:t>
      </w:r>
      <w:r w:rsidR="00C339BA">
        <w:rPr>
          <w:rFonts w:ascii="Times New Roman" w:hAnsi="Times New Roman" w:cs="Times New Roman"/>
          <w:sz w:val="28"/>
          <w:szCs w:val="28"/>
        </w:rPr>
        <w:t>– Т. 89., № 3. – С. 68</w:t>
      </w:r>
      <w:r w:rsidR="00C339BA" w:rsidRPr="00C339BA">
        <w:rPr>
          <w:rFonts w:ascii="Times New Roman" w:hAnsi="Times New Roman" w:cs="Times New Roman"/>
          <w:sz w:val="28"/>
          <w:szCs w:val="28"/>
        </w:rPr>
        <w:t xml:space="preserve"> –</w:t>
      </w:r>
      <w:r w:rsidRPr="00B13EA2">
        <w:rPr>
          <w:rFonts w:ascii="Times New Roman" w:hAnsi="Times New Roman" w:cs="Times New Roman"/>
          <w:sz w:val="28"/>
          <w:szCs w:val="28"/>
        </w:rPr>
        <w:t>73.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Захарова И.</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 xml:space="preserve">Н. Современный взгляд на патогенез и профилактику рахита у детей </w:t>
      </w:r>
      <w:r w:rsidR="009B3E66">
        <w:rPr>
          <w:rFonts w:ascii="Times New Roman" w:hAnsi="Times New Roman" w:cs="Times New Roman"/>
          <w:sz w:val="28"/>
          <w:szCs w:val="28"/>
        </w:rPr>
        <w:t xml:space="preserve">[Текст] </w:t>
      </w:r>
      <w:r w:rsidRPr="00B13EA2">
        <w:rPr>
          <w:rFonts w:ascii="Times New Roman" w:hAnsi="Times New Roman" w:cs="Times New Roman"/>
          <w:sz w:val="28"/>
          <w:szCs w:val="28"/>
        </w:rPr>
        <w:t>/</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И.</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Н. Захарова, Н.</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А. Коровина, Ю.</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 xml:space="preserve">А. Дмитриева </w:t>
      </w:r>
      <w:r w:rsidRPr="00B13EA2">
        <w:rPr>
          <w:rFonts w:ascii="Times New Roman" w:hAnsi="Times New Roman" w:cs="Times New Roman"/>
          <w:sz w:val="28"/>
          <w:szCs w:val="28"/>
          <w:shd w:val="clear" w:color="auto" w:fill="FFFFFF"/>
        </w:rPr>
        <w:t xml:space="preserve">// </w:t>
      </w:r>
      <w:hyperlink r:id="rId66" w:history="1">
        <w:r w:rsidRPr="00B13EA2">
          <w:rPr>
            <w:rStyle w:val="ae"/>
            <w:rFonts w:ascii="Times New Roman" w:hAnsi="Times New Roman" w:cs="Times New Roman"/>
            <w:color w:val="auto"/>
            <w:sz w:val="28"/>
            <w:szCs w:val="28"/>
            <w:u w:val="none"/>
            <w:shd w:val="clear" w:color="auto" w:fill="FFFFFF"/>
          </w:rPr>
          <w:t>Практика педиатра</w:t>
        </w:r>
      </w:hyperlink>
      <w:r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 xml:space="preserve"> 2012.</w:t>
      </w:r>
      <w:r w:rsidRPr="00B13EA2">
        <w:rPr>
          <w:rFonts w:ascii="Times New Roman" w:hAnsi="Times New Roman" w:cs="Times New Roman"/>
          <w:sz w:val="28"/>
          <w:szCs w:val="28"/>
        </w:rPr>
        <w:t xml:space="preserve"> – </w:t>
      </w:r>
      <w:r w:rsidRPr="00B13EA2">
        <w:rPr>
          <w:rFonts w:ascii="Times New Roman" w:hAnsi="Times New Roman" w:cs="Times New Roman"/>
          <w:sz w:val="28"/>
          <w:szCs w:val="28"/>
          <w:shd w:val="clear" w:color="auto" w:fill="FFFFFF"/>
        </w:rPr>
        <w:t>№</w:t>
      </w:r>
      <w:r w:rsidR="009B3E66">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 xml:space="preserve">3 </w:t>
      </w:r>
      <w:r w:rsidRPr="00B13EA2">
        <w:rPr>
          <w:rFonts w:ascii="Times New Roman" w:hAnsi="Times New Roman" w:cs="Times New Roman"/>
          <w:sz w:val="28"/>
          <w:szCs w:val="28"/>
        </w:rPr>
        <w:t>–</w:t>
      </w:r>
      <w:r w:rsidR="00C339BA">
        <w:rPr>
          <w:rFonts w:ascii="Times New Roman" w:hAnsi="Times New Roman" w:cs="Times New Roman"/>
          <w:sz w:val="28"/>
          <w:szCs w:val="28"/>
          <w:shd w:val="clear" w:color="auto" w:fill="FFFFFF"/>
        </w:rPr>
        <w:t xml:space="preserve"> С. 34</w:t>
      </w:r>
      <w:r w:rsidR="00C339BA" w:rsidRPr="00C339BA">
        <w:rPr>
          <w:rFonts w:ascii="Times New Roman" w:hAnsi="Times New Roman" w:cs="Times New Roman"/>
          <w:sz w:val="28"/>
          <w:szCs w:val="28"/>
        </w:rPr>
        <w:t xml:space="preserve"> – </w:t>
      </w:r>
      <w:r w:rsidRPr="00B13EA2">
        <w:rPr>
          <w:rFonts w:ascii="Times New Roman" w:hAnsi="Times New Roman" w:cs="Times New Roman"/>
          <w:sz w:val="28"/>
          <w:szCs w:val="28"/>
          <w:shd w:val="clear" w:color="auto" w:fill="FFFFFF"/>
        </w:rPr>
        <w:t>40.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Захарова И.</w:t>
      </w:r>
      <w:r w:rsidR="00C339BA">
        <w:rPr>
          <w:rFonts w:ascii="Times New Roman" w:hAnsi="Times New Roman" w:cs="Times New Roman"/>
          <w:sz w:val="28"/>
          <w:szCs w:val="28"/>
        </w:rPr>
        <w:t xml:space="preserve"> Н. Известные и неизвестные эффекты витамина D </w:t>
      </w:r>
      <w:r w:rsidR="009B3E66">
        <w:rPr>
          <w:rFonts w:ascii="Times New Roman" w:hAnsi="Times New Roman" w:cs="Times New Roman"/>
          <w:sz w:val="28"/>
          <w:szCs w:val="28"/>
        </w:rPr>
        <w:t xml:space="preserve">[Текст] </w:t>
      </w:r>
      <w:r w:rsidRPr="00B13EA2">
        <w:rPr>
          <w:rFonts w:ascii="Times New Roman" w:hAnsi="Times New Roman" w:cs="Times New Roman"/>
          <w:sz w:val="28"/>
          <w:szCs w:val="28"/>
        </w:rPr>
        <w:t>/ И.</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Н. Захарова, С.</w:t>
      </w:r>
      <w:r w:rsidR="00C339BA">
        <w:rPr>
          <w:rFonts w:ascii="Times New Roman" w:hAnsi="Times New Roman" w:cs="Times New Roman"/>
          <w:sz w:val="28"/>
          <w:szCs w:val="28"/>
        </w:rPr>
        <w:t xml:space="preserve"> В. Яблочкова, </w:t>
      </w:r>
      <w:r w:rsidRPr="00B13EA2">
        <w:rPr>
          <w:rFonts w:ascii="Times New Roman" w:hAnsi="Times New Roman" w:cs="Times New Roman"/>
          <w:sz w:val="28"/>
          <w:szCs w:val="28"/>
        </w:rPr>
        <w:t>Ю.</w:t>
      </w:r>
      <w:r w:rsidR="009B3E66">
        <w:rPr>
          <w:rFonts w:ascii="Times New Roman" w:hAnsi="Times New Roman" w:cs="Times New Roman"/>
          <w:sz w:val="28"/>
          <w:szCs w:val="28"/>
        </w:rPr>
        <w:t xml:space="preserve"> </w:t>
      </w:r>
      <w:r w:rsidRPr="00B13EA2">
        <w:rPr>
          <w:rFonts w:ascii="Times New Roman" w:hAnsi="Times New Roman" w:cs="Times New Roman"/>
          <w:sz w:val="28"/>
          <w:szCs w:val="28"/>
        </w:rPr>
        <w:t>А. Дмитриева // Вопросы современно</w:t>
      </w:r>
      <w:r w:rsidR="00C339BA">
        <w:rPr>
          <w:rFonts w:ascii="Times New Roman" w:hAnsi="Times New Roman" w:cs="Times New Roman"/>
          <w:sz w:val="28"/>
          <w:szCs w:val="28"/>
        </w:rPr>
        <w:t xml:space="preserve">й педиатрии. – 2013. – Т. 12., № 2. – С. 20 </w:t>
      </w:r>
      <w:r w:rsidR="00C339BA" w:rsidRPr="00C339BA">
        <w:rPr>
          <w:rFonts w:ascii="Times New Roman" w:hAnsi="Times New Roman" w:cs="Times New Roman"/>
          <w:sz w:val="28"/>
          <w:szCs w:val="28"/>
        </w:rPr>
        <w:t xml:space="preserve">– </w:t>
      </w:r>
      <w:r w:rsidRPr="00B13EA2">
        <w:rPr>
          <w:rFonts w:ascii="Times New Roman" w:hAnsi="Times New Roman" w:cs="Times New Roman"/>
          <w:sz w:val="28"/>
          <w:szCs w:val="28"/>
        </w:rPr>
        <w:t>25.</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Зелінська Н. Б. Ожиріння та метаболічний синдром у дітей </w:t>
      </w:r>
      <w:r w:rsidR="009B3E66">
        <w:rPr>
          <w:sz w:val="28"/>
          <w:szCs w:val="28"/>
        </w:rPr>
        <w:t xml:space="preserve">[Текст] </w:t>
      </w:r>
      <w:r w:rsidRPr="00557373">
        <w:rPr>
          <w:sz w:val="28"/>
          <w:szCs w:val="28"/>
        </w:rPr>
        <w:t>/ Н. Б. Зелінська // Клінічна ендокринологія та ендокринна хірургія.– 2013.–</w:t>
      </w:r>
      <w:r w:rsidR="009B3E66">
        <w:rPr>
          <w:sz w:val="28"/>
          <w:szCs w:val="28"/>
        </w:rPr>
        <w:t xml:space="preserve"> </w:t>
      </w:r>
      <w:r w:rsidRPr="00557373">
        <w:rPr>
          <w:sz w:val="28"/>
          <w:szCs w:val="28"/>
        </w:rPr>
        <w:t>№ 4</w:t>
      </w:r>
      <w:r w:rsidR="00C339BA">
        <w:rPr>
          <w:sz w:val="28"/>
          <w:szCs w:val="28"/>
        </w:rPr>
        <w:t xml:space="preserve"> (45).– С. 62</w:t>
      </w:r>
      <w:r w:rsidR="00C339BA" w:rsidRPr="00C339BA">
        <w:rPr>
          <w:sz w:val="28"/>
          <w:szCs w:val="28"/>
        </w:rPr>
        <w:t xml:space="preserve"> – </w:t>
      </w:r>
      <w:r w:rsidRPr="00557373">
        <w:rPr>
          <w:sz w:val="28"/>
          <w:szCs w:val="28"/>
        </w:rPr>
        <w:t>72.</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Зелінська Н. Б. Стан надання спеціалізованої допомоги дітям з ендокринною патоло</w:t>
      </w:r>
      <w:r w:rsidR="00974436">
        <w:rPr>
          <w:sz w:val="28"/>
          <w:szCs w:val="28"/>
        </w:rPr>
        <w:t xml:space="preserve">гією в Україні у 2008 році </w:t>
      </w:r>
      <w:r w:rsidR="00943A0B">
        <w:rPr>
          <w:sz w:val="28"/>
          <w:szCs w:val="28"/>
        </w:rPr>
        <w:t xml:space="preserve">[Електронний ресурс] </w:t>
      </w:r>
      <w:r w:rsidR="00974436">
        <w:rPr>
          <w:sz w:val="28"/>
          <w:szCs w:val="28"/>
        </w:rPr>
        <w:t>/ Н.</w:t>
      </w:r>
      <w:r w:rsidR="000B060E">
        <w:rPr>
          <w:sz w:val="28"/>
          <w:szCs w:val="28"/>
          <w:lang w:val="ru-RU"/>
        </w:rPr>
        <w:t> </w:t>
      </w:r>
      <w:r w:rsidR="00974436">
        <w:rPr>
          <w:sz w:val="28"/>
          <w:szCs w:val="28"/>
        </w:rPr>
        <w:t>Б.</w:t>
      </w:r>
      <w:r w:rsidR="000B060E">
        <w:rPr>
          <w:sz w:val="28"/>
          <w:szCs w:val="28"/>
          <w:lang w:val="ru-RU"/>
        </w:rPr>
        <w:t> </w:t>
      </w:r>
      <w:r w:rsidR="00974436">
        <w:rPr>
          <w:sz w:val="28"/>
          <w:szCs w:val="28"/>
        </w:rPr>
        <w:t>Зелінська, Н.</w:t>
      </w:r>
      <w:r w:rsidR="0042005C">
        <w:rPr>
          <w:sz w:val="28"/>
          <w:szCs w:val="28"/>
        </w:rPr>
        <w:t xml:space="preserve"> </w:t>
      </w:r>
      <w:r w:rsidR="00974436">
        <w:rPr>
          <w:sz w:val="28"/>
          <w:szCs w:val="28"/>
        </w:rPr>
        <w:t>Г. Руденко, С.</w:t>
      </w:r>
      <w:r w:rsidR="0042005C">
        <w:rPr>
          <w:sz w:val="28"/>
          <w:szCs w:val="28"/>
        </w:rPr>
        <w:t xml:space="preserve"> </w:t>
      </w:r>
      <w:r w:rsidRPr="00557373">
        <w:rPr>
          <w:sz w:val="28"/>
          <w:szCs w:val="28"/>
        </w:rPr>
        <w:t>І. Оста</w:t>
      </w:r>
      <w:r w:rsidR="00BC561C">
        <w:rPr>
          <w:sz w:val="28"/>
          <w:szCs w:val="28"/>
        </w:rPr>
        <w:t xml:space="preserve">шко // Міжнар. ендокрин. журн. </w:t>
      </w:r>
      <w:r w:rsidR="00BC561C" w:rsidRPr="00C339BA">
        <w:rPr>
          <w:sz w:val="28"/>
          <w:szCs w:val="28"/>
        </w:rPr>
        <w:t xml:space="preserve">– </w:t>
      </w:r>
      <w:r w:rsidR="00943A0B">
        <w:rPr>
          <w:sz w:val="28"/>
          <w:szCs w:val="28"/>
        </w:rPr>
        <w:t xml:space="preserve">2009. </w:t>
      </w:r>
      <w:r w:rsidR="00943A0B" w:rsidRPr="00C339BA">
        <w:rPr>
          <w:sz w:val="28"/>
          <w:szCs w:val="28"/>
        </w:rPr>
        <w:t xml:space="preserve">– </w:t>
      </w:r>
      <w:r w:rsidR="00BC561C">
        <w:rPr>
          <w:sz w:val="28"/>
          <w:szCs w:val="28"/>
        </w:rPr>
        <w:t>Т. 5, № 23</w:t>
      </w:r>
      <w:r w:rsidR="00943A0B">
        <w:rPr>
          <w:sz w:val="28"/>
          <w:szCs w:val="28"/>
        </w:rPr>
        <w:t xml:space="preserve">. </w:t>
      </w:r>
      <w:r w:rsidR="00943A0B" w:rsidRPr="00C339BA">
        <w:rPr>
          <w:sz w:val="28"/>
          <w:szCs w:val="28"/>
        </w:rPr>
        <w:t xml:space="preserve">– </w:t>
      </w:r>
      <w:r w:rsidRPr="00557373">
        <w:rPr>
          <w:sz w:val="28"/>
          <w:szCs w:val="28"/>
        </w:rPr>
        <w:t>С. 78.</w:t>
      </w:r>
      <w:r w:rsidR="00943A0B" w:rsidRPr="00C339BA">
        <w:rPr>
          <w:sz w:val="28"/>
          <w:szCs w:val="28"/>
        </w:rPr>
        <w:t>–</w:t>
      </w:r>
      <w:r w:rsidR="00943A0B">
        <w:rPr>
          <w:sz w:val="28"/>
          <w:szCs w:val="28"/>
        </w:rPr>
        <w:t xml:space="preserve"> Режим доступу до журн.:</w:t>
      </w:r>
      <w:r w:rsidR="009B3E66">
        <w:rPr>
          <w:sz w:val="28"/>
          <w:szCs w:val="28"/>
        </w:rPr>
        <w:t xml:space="preserve"> </w:t>
      </w:r>
      <w:r w:rsidR="00943A0B" w:rsidRPr="00943A0B">
        <w:rPr>
          <w:sz w:val="28"/>
          <w:szCs w:val="28"/>
        </w:rPr>
        <w:t>http://www.mif-ua.com/archive/article/10081</w:t>
      </w:r>
      <w:r w:rsidR="00943A0B">
        <w:rPr>
          <w:sz w:val="28"/>
          <w:szCs w:val="28"/>
        </w:rPr>
        <w:t>.</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shd w:val="clear" w:color="auto" w:fill="FFFFFF"/>
        </w:rPr>
        <w:t xml:space="preserve">Значение дефицита витамина Д в развитии заболеваний человека </w:t>
      </w:r>
      <w:r w:rsidR="0042005C">
        <w:rPr>
          <w:sz w:val="28"/>
          <w:szCs w:val="28"/>
        </w:rPr>
        <w:t xml:space="preserve">[Текст] </w:t>
      </w:r>
      <w:r w:rsidRPr="00557373">
        <w:rPr>
          <w:sz w:val="28"/>
          <w:szCs w:val="28"/>
          <w:shd w:val="clear" w:color="auto" w:fill="FFFFFF"/>
        </w:rPr>
        <w:t>/С.</w:t>
      </w:r>
      <w:r w:rsidR="0042005C">
        <w:rPr>
          <w:sz w:val="28"/>
          <w:szCs w:val="28"/>
          <w:shd w:val="clear" w:color="auto" w:fill="FFFFFF"/>
        </w:rPr>
        <w:t xml:space="preserve"> </w:t>
      </w:r>
      <w:r w:rsidRPr="00557373">
        <w:rPr>
          <w:sz w:val="28"/>
          <w:szCs w:val="28"/>
          <w:shd w:val="clear" w:color="auto" w:fill="FFFFFF"/>
        </w:rPr>
        <w:t>В. Реушева, Е.</w:t>
      </w:r>
      <w:r w:rsidR="0042005C">
        <w:rPr>
          <w:sz w:val="28"/>
          <w:szCs w:val="28"/>
          <w:shd w:val="clear" w:color="auto" w:fill="FFFFFF"/>
        </w:rPr>
        <w:t xml:space="preserve"> </w:t>
      </w:r>
      <w:r w:rsidRPr="00557373">
        <w:rPr>
          <w:sz w:val="28"/>
          <w:szCs w:val="28"/>
          <w:shd w:val="clear" w:color="auto" w:fill="FFFFFF"/>
        </w:rPr>
        <w:t>А. Паничева, С.</w:t>
      </w:r>
      <w:r w:rsidR="0042005C">
        <w:rPr>
          <w:sz w:val="28"/>
          <w:szCs w:val="28"/>
          <w:shd w:val="clear" w:color="auto" w:fill="FFFFFF"/>
        </w:rPr>
        <w:t xml:space="preserve"> </w:t>
      </w:r>
      <w:r w:rsidRPr="00557373">
        <w:rPr>
          <w:sz w:val="28"/>
          <w:szCs w:val="28"/>
          <w:shd w:val="clear" w:color="auto" w:fill="FFFFFF"/>
        </w:rPr>
        <w:t>Ю. Пастухова, М</w:t>
      </w:r>
      <w:r w:rsidR="00943A0B">
        <w:rPr>
          <w:sz w:val="28"/>
          <w:szCs w:val="28"/>
          <w:shd w:val="clear" w:color="auto" w:fill="FFFFFF"/>
        </w:rPr>
        <w:t xml:space="preserve">. </w:t>
      </w:r>
      <w:r w:rsidRPr="00557373">
        <w:rPr>
          <w:sz w:val="28"/>
          <w:szCs w:val="28"/>
          <w:shd w:val="clear" w:color="auto" w:fill="FFFFFF"/>
        </w:rPr>
        <w:t xml:space="preserve">Ю. </w:t>
      </w:r>
      <w:r w:rsidR="00943A0B">
        <w:rPr>
          <w:sz w:val="28"/>
          <w:szCs w:val="28"/>
          <w:shd w:val="clear" w:color="auto" w:fill="FFFFFF"/>
        </w:rPr>
        <w:t>Реушев</w:t>
      </w:r>
      <w:r w:rsidRPr="00557373">
        <w:rPr>
          <w:sz w:val="28"/>
          <w:szCs w:val="28"/>
          <w:shd w:val="clear" w:color="auto" w:fill="FFFFFF"/>
        </w:rPr>
        <w:t xml:space="preserve"> // Успехи современного естествознания. – 2013. – № 11 . – С.</w:t>
      </w:r>
      <w:r w:rsidR="00943A0B">
        <w:rPr>
          <w:sz w:val="28"/>
          <w:szCs w:val="28"/>
          <w:shd w:val="clear" w:color="auto" w:fill="FFFFFF"/>
        </w:rPr>
        <w:t xml:space="preserve"> 27</w:t>
      </w:r>
      <w:r w:rsidR="00943A0B" w:rsidRPr="00557373">
        <w:rPr>
          <w:sz w:val="28"/>
          <w:szCs w:val="28"/>
          <w:shd w:val="clear" w:color="auto" w:fill="FFFFFF"/>
        </w:rPr>
        <w:t>–</w:t>
      </w:r>
      <w:r w:rsidRPr="00557373">
        <w:rPr>
          <w:sz w:val="28"/>
          <w:szCs w:val="28"/>
          <w:shd w:val="clear" w:color="auto" w:fill="FFFFFF"/>
        </w:rPr>
        <w:t>31.</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 Ігнатко Л.</w:t>
      </w:r>
      <w:r w:rsidR="0042005C">
        <w:rPr>
          <w:sz w:val="28"/>
          <w:szCs w:val="28"/>
        </w:rPr>
        <w:t xml:space="preserve"> </w:t>
      </w:r>
      <w:r w:rsidRPr="00557373">
        <w:rPr>
          <w:sz w:val="28"/>
          <w:szCs w:val="28"/>
        </w:rPr>
        <w:t>В. Особливості перебігу рахіту у дітей раннього</w:t>
      </w:r>
      <w:r w:rsidR="00943A0B">
        <w:rPr>
          <w:sz w:val="28"/>
          <w:szCs w:val="28"/>
        </w:rPr>
        <w:t xml:space="preserve"> віку із соціопатичних сімей </w:t>
      </w:r>
      <w:r w:rsidR="0042005C">
        <w:rPr>
          <w:sz w:val="28"/>
          <w:szCs w:val="28"/>
        </w:rPr>
        <w:t xml:space="preserve">[Текст] </w:t>
      </w:r>
      <w:r w:rsidR="00943A0B">
        <w:rPr>
          <w:sz w:val="28"/>
          <w:szCs w:val="28"/>
        </w:rPr>
        <w:t xml:space="preserve">/ </w:t>
      </w:r>
      <w:r w:rsidRPr="00557373">
        <w:rPr>
          <w:sz w:val="28"/>
          <w:szCs w:val="28"/>
        </w:rPr>
        <w:t>Л.</w:t>
      </w:r>
      <w:r w:rsidR="00C01ACD">
        <w:rPr>
          <w:sz w:val="28"/>
          <w:szCs w:val="28"/>
        </w:rPr>
        <w:t xml:space="preserve"> </w:t>
      </w:r>
      <w:r w:rsidRPr="00557373">
        <w:rPr>
          <w:sz w:val="28"/>
          <w:szCs w:val="28"/>
        </w:rPr>
        <w:t xml:space="preserve">В. Ігнатко // Проблеми клінічної педіатрії. – 2010. – </w:t>
      </w:r>
      <w:r w:rsidR="00943A0B">
        <w:rPr>
          <w:sz w:val="28"/>
          <w:szCs w:val="28"/>
        </w:rPr>
        <w:t xml:space="preserve">№ </w:t>
      </w:r>
      <w:r w:rsidRPr="00557373">
        <w:rPr>
          <w:sz w:val="28"/>
          <w:szCs w:val="28"/>
        </w:rPr>
        <w:t>4</w:t>
      </w:r>
      <w:r w:rsidR="00943A0B">
        <w:rPr>
          <w:sz w:val="28"/>
          <w:szCs w:val="28"/>
        </w:rPr>
        <w:t xml:space="preserve"> (10). – С. 27 </w:t>
      </w:r>
      <w:r w:rsidR="00943A0B" w:rsidRPr="00943A0B">
        <w:rPr>
          <w:sz w:val="28"/>
          <w:szCs w:val="28"/>
          <w:shd w:val="clear" w:color="auto" w:fill="FFFFFF"/>
        </w:rPr>
        <w:t>–</w:t>
      </w:r>
      <w:r w:rsidRPr="00557373">
        <w:rPr>
          <w:sz w:val="28"/>
          <w:szCs w:val="28"/>
        </w:rPr>
        <w:t>30.</w:t>
      </w:r>
    </w:p>
    <w:p w:rsidR="001D21FC" w:rsidRPr="00B13EA2" w:rsidRDefault="00D20896" w:rsidP="00BD1AC6">
      <w:pPr>
        <w:pStyle w:val="a9"/>
        <w:numPr>
          <w:ilvl w:val="0"/>
          <w:numId w:val="1"/>
        </w:numPr>
        <w:spacing w:after="0" w:line="360" w:lineRule="auto"/>
        <w:ind w:left="567" w:firstLine="567"/>
        <w:jc w:val="both"/>
        <w:rPr>
          <w:rFonts w:ascii="Times New Roman" w:hAnsi="Times New Roman" w:cs="Times New Roman"/>
          <w:sz w:val="28"/>
          <w:szCs w:val="28"/>
        </w:rPr>
      </w:pPr>
      <w:hyperlink r:id="rId67" w:tooltip="Пошук за автором" w:history="1">
        <w:r w:rsidR="001D21FC" w:rsidRPr="00B13EA2">
          <w:rPr>
            <w:rStyle w:val="ae"/>
            <w:rFonts w:ascii="Times New Roman" w:hAnsi="Times New Roman" w:cs="Times New Roman"/>
            <w:color w:val="auto"/>
            <w:sz w:val="28"/>
            <w:szCs w:val="28"/>
            <w:u w:val="none"/>
          </w:rPr>
          <w:t>Квашнина Л.</w:t>
        </w:r>
        <w:r w:rsidR="0042005C">
          <w:rPr>
            <w:rStyle w:val="ae"/>
            <w:rFonts w:ascii="Times New Roman" w:hAnsi="Times New Roman" w:cs="Times New Roman"/>
            <w:color w:val="auto"/>
            <w:sz w:val="28"/>
            <w:szCs w:val="28"/>
            <w:u w:val="none"/>
          </w:rPr>
          <w:t xml:space="preserve"> </w:t>
        </w:r>
        <w:r w:rsidR="001D21FC" w:rsidRPr="00B13EA2">
          <w:rPr>
            <w:rStyle w:val="ae"/>
            <w:rFonts w:ascii="Times New Roman" w:hAnsi="Times New Roman" w:cs="Times New Roman"/>
            <w:color w:val="auto"/>
            <w:sz w:val="28"/>
            <w:szCs w:val="28"/>
            <w:u w:val="none"/>
          </w:rPr>
          <w:t>В.</w:t>
        </w:r>
      </w:hyperlink>
      <w:r w:rsidR="0042005C">
        <w:rPr>
          <w:rStyle w:val="ae"/>
          <w:rFonts w:ascii="Times New Roman" w:hAnsi="Times New Roman" w:cs="Times New Roman"/>
          <w:color w:val="auto"/>
          <w:sz w:val="28"/>
          <w:szCs w:val="28"/>
          <w:u w:val="none"/>
        </w:rPr>
        <w:t xml:space="preserve"> </w:t>
      </w:r>
      <w:r w:rsidR="001D21FC" w:rsidRPr="00B13EA2">
        <w:rPr>
          <w:rFonts w:ascii="Times New Roman" w:hAnsi="Times New Roman" w:cs="Times New Roman"/>
          <w:bCs/>
          <w:sz w:val="28"/>
          <w:szCs w:val="28"/>
        </w:rPr>
        <w:t>Иммуномодулирующие эффекты витамина D у детей</w:t>
      </w:r>
      <w:r w:rsidR="0042005C">
        <w:rPr>
          <w:rFonts w:ascii="Times New Roman" w:hAnsi="Times New Roman" w:cs="Times New Roman"/>
          <w:bCs/>
          <w:sz w:val="28"/>
          <w:szCs w:val="28"/>
        </w:rPr>
        <w:t xml:space="preserve"> </w:t>
      </w:r>
      <w:r w:rsidR="0042005C">
        <w:rPr>
          <w:rFonts w:ascii="Times New Roman" w:hAnsi="Times New Roman" w:cs="Times New Roman"/>
          <w:sz w:val="28"/>
          <w:szCs w:val="28"/>
        </w:rPr>
        <w:t xml:space="preserve">[Текст] </w:t>
      </w:r>
      <w:r w:rsidR="001D21FC" w:rsidRPr="00B13EA2">
        <w:rPr>
          <w:rFonts w:ascii="Times New Roman" w:hAnsi="Times New Roman" w:cs="Times New Roman"/>
          <w:sz w:val="28"/>
          <w:szCs w:val="28"/>
          <w:shd w:val="clear" w:color="auto" w:fill="F9F9F9"/>
        </w:rPr>
        <w:t>/ Л. В. Квашнина //</w:t>
      </w:r>
      <w:r w:rsidR="0042005C">
        <w:rPr>
          <w:rFonts w:ascii="Times New Roman" w:hAnsi="Times New Roman" w:cs="Times New Roman"/>
          <w:sz w:val="28"/>
          <w:szCs w:val="28"/>
          <w:shd w:val="clear" w:color="auto" w:fill="F9F9F9"/>
        </w:rPr>
        <w:t xml:space="preserve"> </w:t>
      </w:r>
      <w:hyperlink r:id="rId68" w:tooltip="Періодичне видання" w:history="1">
        <w:r w:rsidR="001D21FC" w:rsidRPr="00B13EA2">
          <w:rPr>
            <w:rStyle w:val="ae"/>
            <w:rFonts w:ascii="Times New Roman" w:hAnsi="Times New Roman" w:cs="Times New Roman"/>
            <w:color w:val="auto"/>
            <w:sz w:val="28"/>
            <w:szCs w:val="28"/>
            <w:u w:val="none"/>
          </w:rPr>
          <w:t>Здоровье ребенка</w:t>
        </w:r>
      </w:hyperlink>
      <w:r w:rsidR="001D21FC" w:rsidRPr="00B13EA2">
        <w:rPr>
          <w:rFonts w:ascii="Times New Roman" w:hAnsi="Times New Roman" w:cs="Times New Roman"/>
          <w:sz w:val="28"/>
          <w:szCs w:val="28"/>
          <w:shd w:val="clear" w:color="auto" w:fill="F9F9F9"/>
        </w:rPr>
        <w:t>.</w:t>
      </w:r>
      <w:r w:rsidR="001D21FC" w:rsidRPr="00B13EA2">
        <w:rPr>
          <w:rFonts w:ascii="Times New Roman" w:hAnsi="Times New Roman" w:cs="Times New Roman"/>
          <w:sz w:val="28"/>
          <w:szCs w:val="28"/>
        </w:rPr>
        <w:t xml:space="preserve"> –</w:t>
      </w:r>
      <w:r w:rsidR="001D21FC" w:rsidRPr="00B13EA2">
        <w:rPr>
          <w:rFonts w:ascii="Times New Roman" w:hAnsi="Times New Roman" w:cs="Times New Roman"/>
          <w:sz w:val="28"/>
          <w:szCs w:val="28"/>
          <w:shd w:val="clear" w:color="auto" w:fill="F9F9F9"/>
        </w:rPr>
        <w:t xml:space="preserve"> 2013. </w:t>
      </w:r>
      <w:r w:rsidR="001D21FC" w:rsidRPr="00B13EA2">
        <w:rPr>
          <w:rFonts w:ascii="Times New Roman" w:hAnsi="Times New Roman" w:cs="Times New Roman"/>
          <w:sz w:val="28"/>
          <w:szCs w:val="28"/>
        </w:rPr>
        <w:t>–</w:t>
      </w:r>
      <w:r w:rsidR="001D21FC" w:rsidRPr="00B13EA2">
        <w:rPr>
          <w:rFonts w:ascii="Times New Roman" w:hAnsi="Times New Roman" w:cs="Times New Roman"/>
          <w:sz w:val="28"/>
          <w:szCs w:val="28"/>
          <w:shd w:val="clear" w:color="auto" w:fill="F9F9F9"/>
        </w:rPr>
        <w:t xml:space="preserve"> № 7. </w:t>
      </w:r>
      <w:r w:rsidR="001D21FC" w:rsidRPr="00B13EA2">
        <w:rPr>
          <w:rFonts w:ascii="Times New Roman" w:hAnsi="Times New Roman" w:cs="Times New Roman"/>
          <w:sz w:val="28"/>
          <w:szCs w:val="28"/>
        </w:rPr>
        <w:t>–</w:t>
      </w:r>
      <w:r w:rsidR="00943A0B">
        <w:rPr>
          <w:rFonts w:ascii="Times New Roman" w:hAnsi="Times New Roman" w:cs="Times New Roman"/>
          <w:sz w:val="28"/>
          <w:szCs w:val="28"/>
          <w:shd w:val="clear" w:color="auto" w:fill="F9F9F9"/>
        </w:rPr>
        <w:t xml:space="preserve"> С.</w:t>
      </w:r>
      <w:r w:rsidR="000B060E">
        <w:rPr>
          <w:rFonts w:ascii="Times New Roman" w:hAnsi="Times New Roman" w:cs="Times New Roman"/>
          <w:sz w:val="28"/>
          <w:szCs w:val="28"/>
          <w:shd w:val="clear" w:color="auto" w:fill="F9F9F9"/>
          <w:lang w:val="ru-RU"/>
        </w:rPr>
        <w:t> </w:t>
      </w:r>
      <w:r w:rsidR="00943A0B">
        <w:rPr>
          <w:rFonts w:ascii="Times New Roman" w:hAnsi="Times New Roman" w:cs="Times New Roman"/>
          <w:sz w:val="28"/>
          <w:szCs w:val="28"/>
          <w:shd w:val="clear" w:color="auto" w:fill="F9F9F9"/>
        </w:rPr>
        <w:t>134</w:t>
      </w:r>
      <w:r w:rsidR="000B060E">
        <w:rPr>
          <w:rFonts w:ascii="Times New Roman" w:hAnsi="Times New Roman" w:cs="Times New Roman"/>
          <w:sz w:val="28"/>
          <w:szCs w:val="28"/>
          <w:shd w:val="clear" w:color="auto" w:fill="F9F9F9"/>
          <w:lang w:val="ru-RU"/>
        </w:rPr>
        <w:t> </w:t>
      </w:r>
      <w:r w:rsidR="00943A0B" w:rsidRPr="00943A0B">
        <w:rPr>
          <w:rFonts w:ascii="Times New Roman" w:hAnsi="Times New Roman" w:cs="Times New Roman"/>
          <w:sz w:val="28"/>
          <w:szCs w:val="28"/>
          <w:shd w:val="clear" w:color="auto" w:fill="FFFFFF"/>
        </w:rPr>
        <w:t>–</w:t>
      </w:r>
      <w:r w:rsidR="000B060E">
        <w:rPr>
          <w:rFonts w:ascii="Times New Roman" w:hAnsi="Times New Roman" w:cs="Times New Roman"/>
          <w:sz w:val="28"/>
          <w:szCs w:val="28"/>
          <w:shd w:val="clear" w:color="auto" w:fill="FFFFFF"/>
          <w:lang w:val="en-US"/>
        </w:rPr>
        <w:t> </w:t>
      </w:r>
      <w:r w:rsidR="001D21FC" w:rsidRPr="00B13EA2">
        <w:rPr>
          <w:rFonts w:ascii="Times New Roman" w:hAnsi="Times New Roman" w:cs="Times New Roman"/>
          <w:sz w:val="28"/>
          <w:szCs w:val="28"/>
          <w:shd w:val="clear" w:color="auto" w:fill="F9F9F9"/>
        </w:rPr>
        <w:t>138.</w:t>
      </w:r>
    </w:p>
    <w:p w:rsidR="001D21FC" w:rsidRPr="00557373" w:rsidRDefault="00D20896" w:rsidP="00BD1AC6">
      <w:pPr>
        <w:pStyle w:val="ad"/>
        <w:numPr>
          <w:ilvl w:val="0"/>
          <w:numId w:val="1"/>
        </w:numPr>
        <w:spacing w:after="0" w:afterAutospacing="0" w:line="360" w:lineRule="auto"/>
        <w:ind w:left="567" w:firstLine="567"/>
        <w:jc w:val="both"/>
        <w:rPr>
          <w:sz w:val="28"/>
          <w:szCs w:val="28"/>
        </w:rPr>
      </w:pPr>
      <w:hyperlink r:id="rId69" w:history="1">
        <w:r w:rsidR="001D21FC" w:rsidRPr="00557373">
          <w:rPr>
            <w:rStyle w:val="ae"/>
            <w:bCs/>
            <w:color w:val="auto"/>
            <w:sz w:val="28"/>
            <w:szCs w:val="28"/>
            <w:u w:val="none"/>
          </w:rPr>
          <w:t>К вопросу о метаболических нарушениях у детей со сниженным уровнем витамина D и ожирением</w:t>
        </w:r>
      </w:hyperlink>
      <w:r w:rsidR="001D21FC" w:rsidRPr="00557373">
        <w:rPr>
          <w:sz w:val="28"/>
          <w:szCs w:val="28"/>
        </w:rPr>
        <w:t xml:space="preserve"> </w:t>
      </w:r>
      <w:r w:rsidR="0042005C">
        <w:rPr>
          <w:sz w:val="28"/>
          <w:szCs w:val="28"/>
        </w:rPr>
        <w:t xml:space="preserve">[Текст] </w:t>
      </w:r>
      <w:r w:rsidR="001D21FC" w:rsidRPr="00557373">
        <w:rPr>
          <w:sz w:val="28"/>
          <w:szCs w:val="28"/>
        </w:rPr>
        <w:t>/ И.</w:t>
      </w:r>
      <w:r w:rsidR="0042005C">
        <w:rPr>
          <w:sz w:val="28"/>
          <w:szCs w:val="28"/>
        </w:rPr>
        <w:t xml:space="preserve"> </w:t>
      </w:r>
      <w:r w:rsidR="001D21FC" w:rsidRPr="00557373">
        <w:rPr>
          <w:sz w:val="28"/>
          <w:szCs w:val="28"/>
        </w:rPr>
        <w:t>Л.</w:t>
      </w:r>
      <w:r w:rsidR="0042005C">
        <w:rPr>
          <w:sz w:val="28"/>
          <w:szCs w:val="28"/>
        </w:rPr>
        <w:t xml:space="preserve"> </w:t>
      </w:r>
      <w:r w:rsidR="001D21FC" w:rsidRPr="00557373">
        <w:rPr>
          <w:bCs/>
          <w:sz w:val="28"/>
          <w:szCs w:val="28"/>
        </w:rPr>
        <w:t>Никитина, А.</w:t>
      </w:r>
      <w:r w:rsidR="0042005C">
        <w:rPr>
          <w:bCs/>
          <w:sz w:val="28"/>
          <w:szCs w:val="28"/>
        </w:rPr>
        <w:t xml:space="preserve"> </w:t>
      </w:r>
      <w:r w:rsidR="001D21FC" w:rsidRPr="00557373">
        <w:rPr>
          <w:bCs/>
          <w:sz w:val="28"/>
          <w:szCs w:val="28"/>
        </w:rPr>
        <w:t>М. Тодиева, Т.</w:t>
      </w:r>
      <w:r w:rsidR="000B060E">
        <w:rPr>
          <w:bCs/>
          <w:sz w:val="28"/>
          <w:szCs w:val="28"/>
          <w:lang w:val="en-US"/>
        </w:rPr>
        <w:t> </w:t>
      </w:r>
      <w:r w:rsidR="001D21FC" w:rsidRPr="00557373">
        <w:rPr>
          <w:bCs/>
          <w:sz w:val="28"/>
          <w:szCs w:val="28"/>
        </w:rPr>
        <w:t>Л. Каронова, Е.</w:t>
      </w:r>
      <w:r w:rsidR="0042005C">
        <w:rPr>
          <w:bCs/>
          <w:sz w:val="28"/>
          <w:szCs w:val="28"/>
        </w:rPr>
        <w:t xml:space="preserve"> </w:t>
      </w:r>
      <w:r w:rsidR="001D21FC" w:rsidRPr="00557373">
        <w:rPr>
          <w:bCs/>
          <w:sz w:val="28"/>
          <w:szCs w:val="28"/>
        </w:rPr>
        <w:t>Н. Гринева //</w:t>
      </w:r>
      <w:r w:rsidR="001D21FC" w:rsidRPr="00557373">
        <w:rPr>
          <w:sz w:val="28"/>
          <w:szCs w:val="28"/>
        </w:rPr>
        <w:t xml:space="preserve"> Лечащий врач.– 2014.</w:t>
      </w:r>
      <w:r w:rsidR="00943A0B">
        <w:rPr>
          <w:sz w:val="28"/>
          <w:szCs w:val="28"/>
        </w:rPr>
        <w:t xml:space="preserve"> – </w:t>
      </w:r>
      <w:r w:rsidR="001D21FC" w:rsidRPr="00557373">
        <w:rPr>
          <w:sz w:val="28"/>
          <w:szCs w:val="28"/>
        </w:rPr>
        <w:t xml:space="preserve">N 3. – </w:t>
      </w:r>
      <w:r w:rsidR="00943A0B">
        <w:rPr>
          <w:sz w:val="28"/>
          <w:szCs w:val="28"/>
        </w:rPr>
        <w:t>С.</w:t>
      </w:r>
      <w:r w:rsidR="00C01ACD">
        <w:rPr>
          <w:sz w:val="28"/>
          <w:szCs w:val="28"/>
        </w:rPr>
        <w:t xml:space="preserve"> </w:t>
      </w:r>
      <w:r w:rsidR="00943A0B">
        <w:rPr>
          <w:sz w:val="28"/>
          <w:szCs w:val="28"/>
        </w:rPr>
        <w:t>10</w:t>
      </w:r>
      <w:r w:rsidR="00943A0B" w:rsidRPr="00943A0B">
        <w:rPr>
          <w:sz w:val="28"/>
          <w:szCs w:val="28"/>
          <w:shd w:val="clear" w:color="auto" w:fill="FFFFFF"/>
        </w:rPr>
        <w:t>–</w:t>
      </w:r>
      <w:r w:rsidR="001D21FC" w:rsidRPr="00557373">
        <w:rPr>
          <w:sz w:val="28"/>
          <w:szCs w:val="28"/>
        </w:rPr>
        <w:t>17.</w:t>
      </w:r>
    </w:p>
    <w:p w:rsidR="001D21FC" w:rsidRPr="00B13EA2" w:rsidRDefault="00D20896" w:rsidP="00BD1AC6">
      <w:pPr>
        <w:pStyle w:val="a9"/>
        <w:numPr>
          <w:ilvl w:val="0"/>
          <w:numId w:val="1"/>
        </w:numPr>
        <w:spacing w:after="0" w:line="360" w:lineRule="auto"/>
        <w:ind w:left="567" w:firstLine="567"/>
        <w:jc w:val="both"/>
        <w:rPr>
          <w:rFonts w:ascii="Times New Roman" w:hAnsi="Times New Roman" w:cs="Times New Roman"/>
          <w:sz w:val="28"/>
          <w:szCs w:val="28"/>
        </w:rPr>
      </w:pPr>
      <w:hyperlink r:id="rId70" w:history="1">
        <w:r w:rsidR="001D21FC" w:rsidRPr="0085483E">
          <w:rPr>
            <w:rStyle w:val="ae"/>
            <w:rFonts w:ascii="Times New Roman" w:hAnsi="Times New Roman" w:cs="Times New Roman"/>
            <w:color w:val="auto"/>
            <w:sz w:val="28"/>
            <w:szCs w:val="28"/>
            <w:u w:val="none"/>
            <w:shd w:val="clear" w:color="auto" w:fill="FFFFFF"/>
          </w:rPr>
          <w:t>Кишкун А.</w:t>
        </w:r>
        <w:r w:rsidR="0042005C">
          <w:rPr>
            <w:rStyle w:val="ae"/>
            <w:rFonts w:ascii="Times New Roman" w:hAnsi="Times New Roman" w:cs="Times New Roman"/>
            <w:color w:val="auto"/>
            <w:sz w:val="28"/>
            <w:szCs w:val="28"/>
            <w:u w:val="none"/>
            <w:shd w:val="clear" w:color="auto" w:fill="FFFFFF"/>
          </w:rPr>
          <w:t xml:space="preserve"> </w:t>
        </w:r>
        <w:r w:rsidR="001D21FC" w:rsidRPr="0085483E">
          <w:rPr>
            <w:rStyle w:val="ae"/>
            <w:rFonts w:ascii="Times New Roman" w:hAnsi="Times New Roman" w:cs="Times New Roman"/>
            <w:color w:val="auto"/>
            <w:sz w:val="28"/>
            <w:szCs w:val="28"/>
            <w:u w:val="none"/>
            <w:shd w:val="clear" w:color="auto" w:fill="FFFFFF"/>
          </w:rPr>
          <w:t>А</w:t>
        </w:r>
      </w:hyperlink>
      <w:r w:rsidR="001D21FC" w:rsidRPr="0085483E">
        <w:rPr>
          <w:rFonts w:ascii="Times New Roman" w:hAnsi="Times New Roman" w:cs="Times New Roman"/>
          <w:sz w:val="28"/>
          <w:szCs w:val="28"/>
        </w:rPr>
        <w:t>.</w:t>
      </w:r>
      <w:r w:rsidR="0042005C">
        <w:rPr>
          <w:rFonts w:ascii="Times New Roman" w:hAnsi="Times New Roman" w:cs="Times New Roman"/>
          <w:sz w:val="28"/>
          <w:szCs w:val="28"/>
        </w:rPr>
        <w:t xml:space="preserve"> </w:t>
      </w:r>
      <w:r w:rsidR="001D21FC" w:rsidRPr="00B13EA2">
        <w:rPr>
          <w:rStyle w:val="fn"/>
          <w:rFonts w:ascii="Times New Roman" w:hAnsi="Times New Roman" w:cs="Times New Roman"/>
          <w:sz w:val="28"/>
          <w:szCs w:val="28"/>
        </w:rPr>
        <w:t xml:space="preserve">Клиническая лабораторная </w:t>
      </w:r>
      <w:r w:rsidR="00CB7A5C">
        <w:rPr>
          <w:rStyle w:val="fn"/>
          <w:rFonts w:ascii="Times New Roman" w:hAnsi="Times New Roman" w:cs="Times New Roman"/>
          <w:sz w:val="28"/>
          <w:szCs w:val="28"/>
        </w:rPr>
        <w:t xml:space="preserve">діагностика </w:t>
      </w:r>
      <w:r w:rsidR="0042005C">
        <w:rPr>
          <w:rFonts w:ascii="Times New Roman" w:hAnsi="Times New Roman" w:cs="Times New Roman"/>
          <w:sz w:val="28"/>
          <w:szCs w:val="28"/>
        </w:rPr>
        <w:t xml:space="preserve">[Текст] </w:t>
      </w:r>
      <w:r w:rsidR="001D21FC" w:rsidRPr="00B13EA2">
        <w:rPr>
          <w:rFonts w:ascii="Times New Roman" w:hAnsi="Times New Roman" w:cs="Times New Roman"/>
          <w:sz w:val="28"/>
          <w:szCs w:val="28"/>
          <w:shd w:val="clear" w:color="auto" w:fill="FFFFFF"/>
        </w:rPr>
        <w:t>/ А.</w:t>
      </w:r>
      <w:r w:rsidR="000B060E">
        <w:rPr>
          <w:rFonts w:ascii="Times New Roman" w:hAnsi="Times New Roman" w:cs="Times New Roman"/>
          <w:sz w:val="28"/>
          <w:szCs w:val="28"/>
          <w:shd w:val="clear" w:color="auto" w:fill="FFFFFF"/>
          <w:lang w:val="en-US"/>
        </w:rPr>
        <w:t> </w:t>
      </w:r>
      <w:r w:rsidR="001D21FC" w:rsidRPr="00B13EA2">
        <w:rPr>
          <w:rFonts w:ascii="Times New Roman" w:hAnsi="Times New Roman" w:cs="Times New Roman"/>
          <w:sz w:val="28"/>
          <w:szCs w:val="28"/>
          <w:shd w:val="clear" w:color="auto" w:fill="FFFFFF"/>
        </w:rPr>
        <w:t>А. Кишкун //</w:t>
      </w:r>
      <w:r w:rsidR="0085483E">
        <w:rPr>
          <w:rFonts w:ascii="Times New Roman" w:hAnsi="Times New Roman" w:cs="Times New Roman"/>
          <w:sz w:val="28"/>
          <w:szCs w:val="28"/>
          <w:shd w:val="clear" w:color="auto" w:fill="FFFFFF"/>
        </w:rPr>
        <w:t xml:space="preserve"> М</w:t>
      </w:r>
      <w:r w:rsidR="001D21FC" w:rsidRPr="00B13EA2">
        <w:rPr>
          <w:rFonts w:ascii="Times New Roman" w:hAnsi="Times New Roman" w:cs="Times New Roman"/>
          <w:sz w:val="28"/>
          <w:szCs w:val="28"/>
          <w:shd w:val="clear" w:color="auto" w:fill="FFFFFF"/>
        </w:rPr>
        <w:t>.: ГЭОТАР-Медиа</w:t>
      </w:r>
      <w:r w:rsidR="0085483E">
        <w:rPr>
          <w:rFonts w:ascii="Times New Roman" w:hAnsi="Times New Roman" w:cs="Times New Roman"/>
          <w:sz w:val="28"/>
          <w:szCs w:val="28"/>
          <w:shd w:val="clear" w:color="auto" w:fill="FFFFFF"/>
        </w:rPr>
        <w:t xml:space="preserve">, </w:t>
      </w:r>
      <w:r w:rsidR="001D21FC" w:rsidRPr="00B13EA2">
        <w:rPr>
          <w:rFonts w:ascii="Times New Roman" w:hAnsi="Times New Roman" w:cs="Times New Roman"/>
          <w:sz w:val="28"/>
          <w:szCs w:val="28"/>
          <w:shd w:val="clear" w:color="auto" w:fill="FFFFFF"/>
        </w:rPr>
        <w:t xml:space="preserve">2013. </w:t>
      </w:r>
      <w:r w:rsidR="001D21FC" w:rsidRPr="00B13EA2">
        <w:rPr>
          <w:rFonts w:ascii="Times New Roman" w:hAnsi="Times New Roman" w:cs="Times New Roman"/>
          <w:sz w:val="28"/>
          <w:szCs w:val="28"/>
        </w:rPr>
        <w:t xml:space="preserve">– </w:t>
      </w:r>
      <w:r w:rsidR="001D21FC" w:rsidRPr="00B13EA2">
        <w:rPr>
          <w:rFonts w:ascii="Times New Roman" w:hAnsi="Times New Roman" w:cs="Times New Roman"/>
          <w:sz w:val="28"/>
          <w:szCs w:val="28"/>
          <w:shd w:val="clear" w:color="auto" w:fill="FFFFFF"/>
        </w:rPr>
        <w:t>976 с.</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 xml:space="preserve">Коррекция недостаточности витамина D </w:t>
      </w:r>
      <w:r w:rsidR="0042005C">
        <w:rPr>
          <w:rFonts w:ascii="Times New Roman" w:hAnsi="Times New Roman" w:cs="Times New Roman"/>
          <w:sz w:val="28"/>
          <w:szCs w:val="28"/>
        </w:rPr>
        <w:t xml:space="preserve">[Текст] </w:t>
      </w:r>
      <w:r w:rsidRPr="00B13EA2">
        <w:rPr>
          <w:rFonts w:ascii="Times New Roman" w:hAnsi="Times New Roman" w:cs="Times New Roman"/>
          <w:sz w:val="28"/>
          <w:szCs w:val="28"/>
        </w:rPr>
        <w:t>/ И.</w:t>
      </w:r>
      <w:r w:rsidR="0042005C">
        <w:rPr>
          <w:rFonts w:ascii="Times New Roman" w:hAnsi="Times New Roman" w:cs="Times New Roman"/>
          <w:sz w:val="28"/>
          <w:szCs w:val="28"/>
        </w:rPr>
        <w:t xml:space="preserve"> </w:t>
      </w:r>
      <w:r w:rsidRPr="00B13EA2">
        <w:rPr>
          <w:rFonts w:ascii="Times New Roman" w:hAnsi="Times New Roman" w:cs="Times New Roman"/>
          <w:sz w:val="28"/>
          <w:szCs w:val="28"/>
        </w:rPr>
        <w:t>Н. Захарова, С.</w:t>
      </w:r>
      <w:r w:rsidR="0042005C">
        <w:rPr>
          <w:rFonts w:ascii="Times New Roman" w:hAnsi="Times New Roman" w:cs="Times New Roman"/>
          <w:sz w:val="28"/>
          <w:szCs w:val="28"/>
        </w:rPr>
        <w:t xml:space="preserve"> </w:t>
      </w:r>
      <w:r w:rsidRPr="00B13EA2">
        <w:rPr>
          <w:rFonts w:ascii="Times New Roman" w:hAnsi="Times New Roman" w:cs="Times New Roman"/>
          <w:sz w:val="28"/>
          <w:szCs w:val="28"/>
        </w:rPr>
        <w:t>В. Васильева, Ю.</w:t>
      </w:r>
      <w:r w:rsidR="0042005C">
        <w:rPr>
          <w:rFonts w:ascii="Times New Roman" w:hAnsi="Times New Roman" w:cs="Times New Roman"/>
          <w:sz w:val="28"/>
          <w:szCs w:val="28"/>
        </w:rPr>
        <w:t xml:space="preserve"> </w:t>
      </w:r>
      <w:r w:rsidRPr="00B13EA2">
        <w:rPr>
          <w:rFonts w:ascii="Times New Roman" w:hAnsi="Times New Roman" w:cs="Times New Roman"/>
          <w:sz w:val="28"/>
          <w:szCs w:val="28"/>
        </w:rPr>
        <w:t>А. Дмитриева [и др.] // Эффективная фармакотерапия. – 2014. – №</w:t>
      </w:r>
      <w:r w:rsidR="0042005C">
        <w:rPr>
          <w:rFonts w:ascii="Times New Roman" w:hAnsi="Times New Roman" w:cs="Times New Roman"/>
          <w:sz w:val="28"/>
          <w:szCs w:val="28"/>
        </w:rPr>
        <w:t xml:space="preserve"> </w:t>
      </w:r>
      <w:r w:rsidRPr="00B13EA2">
        <w:rPr>
          <w:rFonts w:ascii="Times New Roman" w:hAnsi="Times New Roman" w:cs="Times New Roman"/>
          <w:sz w:val="28"/>
          <w:szCs w:val="28"/>
        </w:rPr>
        <w:t>3. – С.</w:t>
      </w:r>
      <w:r w:rsidR="0042005C">
        <w:rPr>
          <w:rFonts w:ascii="Times New Roman" w:hAnsi="Times New Roman" w:cs="Times New Roman"/>
          <w:sz w:val="28"/>
          <w:szCs w:val="28"/>
        </w:rPr>
        <w:t xml:space="preserve"> </w:t>
      </w:r>
      <w:r w:rsidRPr="00B13EA2">
        <w:rPr>
          <w:rFonts w:ascii="Times New Roman" w:hAnsi="Times New Roman" w:cs="Times New Roman"/>
          <w:sz w:val="28"/>
          <w:szCs w:val="28"/>
        </w:rPr>
        <w:t>38-45.</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Майданник В.</w:t>
      </w:r>
      <w:r w:rsidR="0042005C">
        <w:rPr>
          <w:sz w:val="28"/>
          <w:szCs w:val="28"/>
        </w:rPr>
        <w:t xml:space="preserve"> </w:t>
      </w:r>
      <w:r w:rsidRPr="00557373">
        <w:rPr>
          <w:sz w:val="28"/>
          <w:szCs w:val="28"/>
        </w:rPr>
        <w:t xml:space="preserve">Г. Клинические рекомендации по диагностике, лечению и профилактике витамин D-дефицитного рахита у детей </w:t>
      </w:r>
      <w:r w:rsidR="0042005C">
        <w:rPr>
          <w:sz w:val="28"/>
          <w:szCs w:val="28"/>
        </w:rPr>
        <w:t xml:space="preserve">[Текст] </w:t>
      </w:r>
      <w:r w:rsidRPr="00557373">
        <w:rPr>
          <w:sz w:val="28"/>
          <w:szCs w:val="28"/>
        </w:rPr>
        <w:t>/ В.</w:t>
      </w:r>
      <w:r w:rsidR="000B060E">
        <w:rPr>
          <w:sz w:val="28"/>
          <w:szCs w:val="28"/>
          <w:lang w:val="en-US"/>
        </w:rPr>
        <w:t> </w:t>
      </w:r>
      <w:r w:rsidRPr="00557373">
        <w:rPr>
          <w:sz w:val="28"/>
          <w:szCs w:val="28"/>
        </w:rPr>
        <w:t>Г. Майданник – К., 2014. – 58 с.</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 Мальцев С.</w:t>
      </w:r>
      <w:r w:rsidR="0042005C">
        <w:rPr>
          <w:sz w:val="28"/>
          <w:szCs w:val="28"/>
        </w:rPr>
        <w:t xml:space="preserve"> </w:t>
      </w:r>
      <w:r w:rsidRPr="00557373">
        <w:rPr>
          <w:sz w:val="28"/>
          <w:szCs w:val="28"/>
        </w:rPr>
        <w:t xml:space="preserve">В. Применение витамина D в практике педиатра </w:t>
      </w:r>
      <w:r w:rsidR="0042005C">
        <w:rPr>
          <w:sz w:val="28"/>
          <w:szCs w:val="28"/>
        </w:rPr>
        <w:t xml:space="preserve">[Текст] </w:t>
      </w:r>
      <w:r w:rsidRPr="00557373">
        <w:rPr>
          <w:sz w:val="28"/>
          <w:szCs w:val="28"/>
        </w:rPr>
        <w:t>/ С.</w:t>
      </w:r>
      <w:r w:rsidR="0042005C">
        <w:rPr>
          <w:sz w:val="28"/>
          <w:szCs w:val="28"/>
        </w:rPr>
        <w:t xml:space="preserve"> </w:t>
      </w:r>
      <w:r w:rsidRPr="00557373">
        <w:rPr>
          <w:sz w:val="28"/>
          <w:szCs w:val="28"/>
        </w:rPr>
        <w:t>В. Мальцев</w:t>
      </w:r>
      <w:r w:rsidR="0042005C">
        <w:rPr>
          <w:sz w:val="28"/>
          <w:szCs w:val="28"/>
        </w:rPr>
        <w:t xml:space="preserve"> </w:t>
      </w:r>
      <w:r w:rsidRPr="00557373">
        <w:rPr>
          <w:sz w:val="28"/>
          <w:szCs w:val="28"/>
        </w:rPr>
        <w:t xml:space="preserve">// </w:t>
      </w:r>
      <w:hyperlink r:id="rId71" w:history="1">
        <w:r w:rsidRPr="00557373">
          <w:rPr>
            <w:rStyle w:val="ae"/>
            <w:color w:val="auto"/>
            <w:sz w:val="28"/>
            <w:szCs w:val="28"/>
            <w:u w:val="none"/>
            <w:shd w:val="clear" w:color="auto" w:fill="FFFFFF"/>
          </w:rPr>
          <w:t>Практика педиатра</w:t>
        </w:r>
      </w:hyperlink>
      <w:r w:rsidRPr="00557373">
        <w:rPr>
          <w:sz w:val="28"/>
          <w:szCs w:val="28"/>
          <w:shd w:val="clear" w:color="auto" w:fill="FFFFFF"/>
        </w:rPr>
        <w:t xml:space="preserve">. </w:t>
      </w:r>
      <w:r w:rsidRPr="00557373">
        <w:rPr>
          <w:sz w:val="28"/>
          <w:szCs w:val="28"/>
        </w:rPr>
        <w:t>–</w:t>
      </w:r>
      <w:r w:rsidRPr="00557373">
        <w:rPr>
          <w:sz w:val="28"/>
          <w:szCs w:val="28"/>
          <w:shd w:val="clear" w:color="auto" w:fill="FFFFFF"/>
        </w:rPr>
        <w:t xml:space="preserve"> 2012.</w:t>
      </w:r>
      <w:r w:rsidRPr="00557373">
        <w:rPr>
          <w:sz w:val="28"/>
          <w:szCs w:val="28"/>
        </w:rPr>
        <w:t>– №</w:t>
      </w:r>
      <w:r w:rsidR="0042005C">
        <w:rPr>
          <w:sz w:val="28"/>
          <w:szCs w:val="28"/>
        </w:rPr>
        <w:t xml:space="preserve"> </w:t>
      </w:r>
      <w:r w:rsidRPr="00557373">
        <w:rPr>
          <w:sz w:val="28"/>
          <w:szCs w:val="28"/>
        </w:rPr>
        <w:t xml:space="preserve">2. – </w:t>
      </w:r>
      <w:r w:rsidRPr="00557373">
        <w:rPr>
          <w:sz w:val="28"/>
          <w:szCs w:val="28"/>
          <w:shd w:val="clear" w:color="auto" w:fill="FFFFFF"/>
        </w:rPr>
        <w:t>С. 37-38.</w:t>
      </w:r>
    </w:p>
    <w:p w:rsidR="001D21FC" w:rsidRPr="00557373" w:rsidRDefault="00D20896" w:rsidP="00BD1AC6">
      <w:pPr>
        <w:pStyle w:val="ad"/>
        <w:numPr>
          <w:ilvl w:val="0"/>
          <w:numId w:val="1"/>
        </w:numPr>
        <w:spacing w:after="0" w:afterAutospacing="0" w:line="360" w:lineRule="auto"/>
        <w:ind w:left="567" w:firstLine="567"/>
        <w:jc w:val="both"/>
        <w:rPr>
          <w:sz w:val="28"/>
          <w:szCs w:val="28"/>
        </w:rPr>
      </w:pPr>
      <w:hyperlink r:id="rId72" w:tgtFrame="_top" w:history="1">
        <w:r w:rsidR="001D21FC" w:rsidRPr="00557373">
          <w:rPr>
            <w:rStyle w:val="ae"/>
            <w:color w:val="auto"/>
            <w:sz w:val="28"/>
            <w:szCs w:val="28"/>
            <w:u w:val="none"/>
            <w:shd w:val="clear" w:color="auto" w:fill="FFFFFF"/>
          </w:rPr>
          <w:t>Маркеры костного обмена в сыворотке крови</w:t>
        </w:r>
        <w:r w:rsidR="00C01ACD">
          <w:rPr>
            <w:rStyle w:val="ae"/>
            <w:color w:val="auto"/>
            <w:sz w:val="28"/>
            <w:szCs w:val="28"/>
            <w:u w:val="none"/>
            <w:shd w:val="clear" w:color="auto" w:fill="FFFFFF"/>
          </w:rPr>
          <w:t xml:space="preserve"> </w:t>
        </w:r>
        <w:r w:rsidR="001D21FC" w:rsidRPr="00557373">
          <w:rPr>
            <w:rStyle w:val="ae"/>
            <w:color w:val="auto"/>
            <w:sz w:val="28"/>
            <w:szCs w:val="28"/>
            <w:u w:val="none"/>
            <w:shd w:val="clear" w:color="auto" w:fill="FFFFFF"/>
          </w:rPr>
          <w:t>здоровых детей</w:t>
        </w:r>
        <w:r w:rsidR="001D21FC" w:rsidRPr="00557373">
          <w:rPr>
            <w:rStyle w:val="apple-converted-space"/>
            <w:sz w:val="28"/>
            <w:szCs w:val="28"/>
            <w:shd w:val="clear" w:color="auto" w:fill="FFFFFF"/>
          </w:rPr>
          <w:t> </w:t>
        </w:r>
        <w:r w:rsidR="000B060E" w:rsidRPr="000B060E">
          <w:rPr>
            <w:rStyle w:val="apple-converted-space"/>
            <w:sz w:val="28"/>
            <w:szCs w:val="28"/>
            <w:shd w:val="clear" w:color="auto" w:fill="FFFFFF"/>
            <w:lang w:val="ru-RU"/>
          </w:rPr>
          <w:t xml:space="preserve"> </w:t>
        </w:r>
        <w:r w:rsidR="001D21FC" w:rsidRPr="00557373">
          <w:rPr>
            <w:rStyle w:val="ae"/>
            <w:color w:val="auto"/>
            <w:sz w:val="28"/>
            <w:szCs w:val="28"/>
            <w:u w:val="none"/>
            <w:shd w:val="clear" w:color="auto" w:fill="FFFFFF"/>
          </w:rPr>
          <w:t>(предварительное сообщение)</w:t>
        </w:r>
      </w:hyperlink>
      <w:r w:rsidR="0042005C" w:rsidRPr="0042005C">
        <w:rPr>
          <w:sz w:val="28"/>
          <w:szCs w:val="28"/>
        </w:rPr>
        <w:t xml:space="preserve"> </w:t>
      </w:r>
      <w:r w:rsidR="0042005C">
        <w:rPr>
          <w:sz w:val="28"/>
          <w:szCs w:val="28"/>
        </w:rPr>
        <w:t>[Текст]</w:t>
      </w:r>
      <w:r w:rsidR="001D21FC" w:rsidRPr="00557373">
        <w:rPr>
          <w:sz w:val="28"/>
          <w:szCs w:val="28"/>
        </w:rPr>
        <w:t xml:space="preserve"> / Т.</w:t>
      </w:r>
      <w:r w:rsidR="0042005C">
        <w:rPr>
          <w:sz w:val="28"/>
          <w:szCs w:val="28"/>
        </w:rPr>
        <w:t xml:space="preserve"> </w:t>
      </w:r>
      <w:r w:rsidR="001D21FC" w:rsidRPr="00557373">
        <w:rPr>
          <w:sz w:val="28"/>
          <w:szCs w:val="28"/>
        </w:rPr>
        <w:t>М. Ивашикина,</w:t>
      </w:r>
      <w:r w:rsidR="001D21FC" w:rsidRPr="00557373">
        <w:rPr>
          <w:color w:val="000000"/>
          <w:sz w:val="28"/>
          <w:szCs w:val="28"/>
          <w:shd w:val="clear" w:color="auto" w:fill="FFFFFF"/>
        </w:rPr>
        <w:t xml:space="preserve"> Т.</w:t>
      </w:r>
      <w:r w:rsidR="0042005C">
        <w:rPr>
          <w:color w:val="000000"/>
          <w:sz w:val="28"/>
          <w:szCs w:val="28"/>
          <w:shd w:val="clear" w:color="auto" w:fill="FFFFFF"/>
        </w:rPr>
        <w:t xml:space="preserve"> </w:t>
      </w:r>
      <w:r w:rsidR="001D21FC" w:rsidRPr="00557373">
        <w:rPr>
          <w:color w:val="000000"/>
          <w:sz w:val="28"/>
          <w:szCs w:val="28"/>
          <w:shd w:val="clear" w:color="auto" w:fill="FFFFFF"/>
        </w:rPr>
        <w:t>Н. Котова, П.</w:t>
      </w:r>
      <w:r w:rsidR="0042005C">
        <w:rPr>
          <w:color w:val="000000"/>
          <w:sz w:val="28"/>
          <w:szCs w:val="28"/>
          <w:shd w:val="clear" w:color="auto" w:fill="FFFFFF"/>
        </w:rPr>
        <w:t xml:space="preserve"> </w:t>
      </w:r>
      <w:r w:rsidR="001D21FC" w:rsidRPr="00557373">
        <w:rPr>
          <w:color w:val="000000"/>
          <w:sz w:val="28"/>
          <w:szCs w:val="28"/>
          <w:shd w:val="clear" w:color="auto" w:fill="FFFFFF"/>
        </w:rPr>
        <w:t>Ш. Омарова [и др.]</w:t>
      </w:r>
      <w:r w:rsidR="001D21FC" w:rsidRPr="00557373">
        <w:rPr>
          <w:sz w:val="28"/>
          <w:szCs w:val="28"/>
        </w:rPr>
        <w:t xml:space="preserve"> //</w:t>
      </w:r>
      <w:r w:rsidR="0042005C">
        <w:rPr>
          <w:sz w:val="28"/>
          <w:szCs w:val="28"/>
        </w:rPr>
        <w:t xml:space="preserve"> </w:t>
      </w:r>
      <w:r w:rsidR="001D21FC" w:rsidRPr="00557373">
        <w:rPr>
          <w:sz w:val="28"/>
          <w:szCs w:val="28"/>
          <w:shd w:val="clear" w:color="auto" w:fill="FFFFFF"/>
        </w:rPr>
        <w:t xml:space="preserve">Terra Medica. </w:t>
      </w:r>
      <w:r w:rsidR="001D21FC" w:rsidRPr="00557373">
        <w:rPr>
          <w:sz w:val="28"/>
          <w:szCs w:val="28"/>
        </w:rPr>
        <w:t>– 2008. –</w:t>
      </w:r>
      <w:r w:rsidR="0042005C">
        <w:rPr>
          <w:sz w:val="28"/>
          <w:szCs w:val="28"/>
        </w:rPr>
        <w:t xml:space="preserve"> </w:t>
      </w:r>
      <w:r w:rsidR="001D21FC" w:rsidRPr="00557373">
        <w:rPr>
          <w:bCs/>
          <w:sz w:val="28"/>
          <w:szCs w:val="28"/>
          <w:shd w:val="clear" w:color="auto" w:fill="FFFFFF"/>
        </w:rPr>
        <w:t>№ 3 (19).</w:t>
      </w:r>
      <w:r w:rsidR="001D21FC" w:rsidRPr="00557373">
        <w:rPr>
          <w:sz w:val="28"/>
          <w:szCs w:val="28"/>
        </w:rPr>
        <w:t xml:space="preserve"> – С.27-32.</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Маркеры костного ремоделирования у детей с врожденной и приобретенной патологией опорно-двигательного аппарата </w:t>
      </w:r>
      <w:r w:rsidR="0042005C">
        <w:rPr>
          <w:sz w:val="28"/>
          <w:szCs w:val="28"/>
        </w:rPr>
        <w:t xml:space="preserve">[Текст] </w:t>
      </w:r>
      <w:r w:rsidRPr="00557373">
        <w:rPr>
          <w:sz w:val="28"/>
          <w:szCs w:val="28"/>
        </w:rPr>
        <w:t>/ Т.</w:t>
      </w:r>
      <w:r w:rsidR="000B060E">
        <w:rPr>
          <w:sz w:val="28"/>
          <w:szCs w:val="28"/>
          <w:lang w:val="en-US"/>
        </w:rPr>
        <w:t> </w:t>
      </w:r>
      <w:r w:rsidRPr="00557373">
        <w:rPr>
          <w:sz w:val="28"/>
          <w:szCs w:val="28"/>
        </w:rPr>
        <w:t>А.</w:t>
      </w:r>
      <w:r w:rsidR="000B060E">
        <w:rPr>
          <w:sz w:val="28"/>
          <w:szCs w:val="28"/>
          <w:lang w:val="en-US"/>
        </w:rPr>
        <w:t> </w:t>
      </w:r>
      <w:r w:rsidRPr="00557373">
        <w:rPr>
          <w:sz w:val="28"/>
          <w:szCs w:val="28"/>
        </w:rPr>
        <w:t>Никонова, О.</w:t>
      </w:r>
      <w:r w:rsidR="0042005C">
        <w:rPr>
          <w:sz w:val="28"/>
          <w:szCs w:val="28"/>
        </w:rPr>
        <w:t xml:space="preserve"> </w:t>
      </w:r>
      <w:r w:rsidRPr="00557373">
        <w:rPr>
          <w:sz w:val="28"/>
          <w:szCs w:val="28"/>
        </w:rPr>
        <w:t>И. Хохлова, И.</w:t>
      </w:r>
      <w:r w:rsidR="0042005C">
        <w:rPr>
          <w:sz w:val="28"/>
          <w:szCs w:val="28"/>
        </w:rPr>
        <w:t xml:space="preserve"> </w:t>
      </w:r>
      <w:r w:rsidRPr="00557373">
        <w:rPr>
          <w:sz w:val="28"/>
          <w:szCs w:val="28"/>
        </w:rPr>
        <w:t>М. Устьянцева, Д.</w:t>
      </w:r>
      <w:r w:rsidR="0042005C">
        <w:rPr>
          <w:sz w:val="28"/>
          <w:szCs w:val="28"/>
        </w:rPr>
        <w:t xml:space="preserve"> </w:t>
      </w:r>
      <w:r w:rsidRPr="00557373">
        <w:rPr>
          <w:sz w:val="28"/>
          <w:szCs w:val="28"/>
        </w:rPr>
        <w:t>А. Довгаль // Политравма. –</w:t>
      </w:r>
      <w:r w:rsidR="0042005C">
        <w:rPr>
          <w:sz w:val="28"/>
          <w:szCs w:val="28"/>
        </w:rPr>
        <w:t xml:space="preserve"> </w:t>
      </w:r>
      <w:r w:rsidRPr="00557373">
        <w:rPr>
          <w:sz w:val="28"/>
          <w:szCs w:val="28"/>
        </w:rPr>
        <w:t>2012. –</w:t>
      </w:r>
      <w:r w:rsidR="0042005C">
        <w:rPr>
          <w:sz w:val="28"/>
          <w:szCs w:val="28"/>
        </w:rPr>
        <w:t xml:space="preserve"> </w:t>
      </w:r>
      <w:r w:rsidRPr="00557373">
        <w:rPr>
          <w:sz w:val="28"/>
          <w:szCs w:val="28"/>
        </w:rPr>
        <w:t>№ 3. –</w:t>
      </w:r>
      <w:r w:rsidR="0042005C">
        <w:rPr>
          <w:sz w:val="28"/>
          <w:szCs w:val="28"/>
        </w:rPr>
        <w:t xml:space="preserve"> </w:t>
      </w:r>
      <w:r w:rsidRPr="00557373">
        <w:rPr>
          <w:sz w:val="28"/>
          <w:szCs w:val="28"/>
        </w:rPr>
        <w:t>С. 68–71.</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907EFC">
        <w:rPr>
          <w:sz w:val="28"/>
          <w:szCs w:val="28"/>
        </w:rPr>
        <w:t xml:space="preserve">Метаболический синдром у детей и подростков: вопросы патогенеза и диагностики </w:t>
      </w:r>
      <w:r w:rsidR="0042005C">
        <w:rPr>
          <w:sz w:val="28"/>
          <w:szCs w:val="28"/>
        </w:rPr>
        <w:t xml:space="preserve">[Текст] </w:t>
      </w:r>
      <w:r w:rsidRPr="00907EFC">
        <w:rPr>
          <w:sz w:val="28"/>
          <w:szCs w:val="28"/>
        </w:rPr>
        <w:t xml:space="preserve">/ </w:t>
      </w:r>
      <w:r w:rsidRPr="00907EFC">
        <w:t>И.</w:t>
      </w:r>
      <w:r w:rsidR="0042005C" w:rsidRPr="00907EFC">
        <w:t xml:space="preserve"> </w:t>
      </w:r>
      <w:r w:rsidRPr="00907EFC">
        <w:t xml:space="preserve">Г. </w:t>
      </w:r>
      <w:r w:rsidR="000C6DEA" w:rsidRPr="00907EFC">
        <w:rPr>
          <w:sz w:val="28"/>
          <w:szCs w:val="28"/>
        </w:rPr>
        <w:t>Морено</w:t>
      </w:r>
      <w:r w:rsidRPr="00907EFC">
        <w:rPr>
          <w:sz w:val="28"/>
          <w:szCs w:val="28"/>
        </w:rPr>
        <w:t>, Е.</w:t>
      </w:r>
      <w:r w:rsidR="0042005C" w:rsidRPr="00907EFC">
        <w:rPr>
          <w:sz w:val="28"/>
          <w:szCs w:val="28"/>
        </w:rPr>
        <w:t xml:space="preserve"> </w:t>
      </w:r>
      <w:r w:rsidRPr="00907EFC">
        <w:rPr>
          <w:sz w:val="28"/>
          <w:szCs w:val="28"/>
        </w:rPr>
        <w:t>В. Неудахин, Е.</w:t>
      </w:r>
      <w:r w:rsidR="0042005C" w:rsidRPr="00907EFC">
        <w:rPr>
          <w:sz w:val="28"/>
          <w:szCs w:val="28"/>
        </w:rPr>
        <w:t xml:space="preserve"> </w:t>
      </w:r>
      <w:r w:rsidRPr="00907EFC">
        <w:rPr>
          <w:sz w:val="28"/>
          <w:szCs w:val="28"/>
        </w:rPr>
        <w:t>Н. Гурьева [и др.]</w:t>
      </w:r>
      <w:r w:rsidR="0042005C" w:rsidRPr="00907EFC">
        <w:rPr>
          <w:sz w:val="28"/>
          <w:szCs w:val="28"/>
        </w:rPr>
        <w:t xml:space="preserve"> </w:t>
      </w:r>
      <w:r w:rsidRPr="00907EFC">
        <w:t xml:space="preserve">// </w:t>
      </w:r>
      <w:r w:rsidRPr="00907EFC">
        <w:rPr>
          <w:sz w:val="28"/>
          <w:szCs w:val="28"/>
        </w:rPr>
        <w:t xml:space="preserve">Педиатрия. </w:t>
      </w:r>
      <w:r w:rsidRPr="00557373">
        <w:rPr>
          <w:sz w:val="28"/>
          <w:szCs w:val="28"/>
        </w:rPr>
        <w:t>–</w:t>
      </w:r>
      <w:r w:rsidR="0042005C">
        <w:rPr>
          <w:sz w:val="28"/>
          <w:szCs w:val="28"/>
        </w:rPr>
        <w:t xml:space="preserve"> </w:t>
      </w:r>
      <w:r w:rsidRPr="00907EFC">
        <w:rPr>
          <w:sz w:val="28"/>
          <w:szCs w:val="28"/>
        </w:rPr>
        <w:t xml:space="preserve">2010. </w:t>
      </w:r>
      <w:r w:rsidRPr="00557373">
        <w:rPr>
          <w:sz w:val="28"/>
          <w:szCs w:val="28"/>
        </w:rPr>
        <w:t>–</w:t>
      </w:r>
      <w:r w:rsidRPr="00907EFC">
        <w:rPr>
          <w:sz w:val="28"/>
          <w:szCs w:val="28"/>
        </w:rPr>
        <w:t xml:space="preserve"> Т. 89</w:t>
      </w:r>
      <w:r w:rsidR="000C6DEA" w:rsidRPr="00907EFC">
        <w:rPr>
          <w:sz w:val="28"/>
          <w:szCs w:val="28"/>
        </w:rPr>
        <w:t xml:space="preserve">, </w:t>
      </w:r>
      <w:r w:rsidRPr="00907EFC">
        <w:rPr>
          <w:sz w:val="28"/>
          <w:szCs w:val="28"/>
        </w:rPr>
        <w:t>№ 4.</w:t>
      </w:r>
      <w:r w:rsidRPr="00557373">
        <w:rPr>
          <w:sz w:val="28"/>
          <w:szCs w:val="28"/>
        </w:rPr>
        <w:t xml:space="preserve"> –</w:t>
      </w:r>
      <w:r w:rsidRPr="00907EFC">
        <w:rPr>
          <w:sz w:val="28"/>
          <w:szCs w:val="28"/>
        </w:rPr>
        <w:t xml:space="preserve"> С. 116-119.</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Москалец А.</w:t>
      </w:r>
      <w:r w:rsidR="0042005C">
        <w:rPr>
          <w:sz w:val="28"/>
          <w:szCs w:val="28"/>
        </w:rPr>
        <w:t xml:space="preserve"> </w:t>
      </w:r>
      <w:r w:rsidRPr="00557373">
        <w:rPr>
          <w:sz w:val="28"/>
          <w:szCs w:val="28"/>
        </w:rPr>
        <w:t>И. Маркеры костного метаболизма и их роль в клинической практике / А.</w:t>
      </w:r>
      <w:r w:rsidR="0042005C">
        <w:rPr>
          <w:sz w:val="28"/>
          <w:szCs w:val="28"/>
        </w:rPr>
        <w:t xml:space="preserve"> </w:t>
      </w:r>
      <w:r w:rsidRPr="00557373">
        <w:rPr>
          <w:sz w:val="28"/>
          <w:szCs w:val="28"/>
        </w:rPr>
        <w:t>И. Москалец, О.</w:t>
      </w:r>
      <w:r w:rsidR="0042005C">
        <w:rPr>
          <w:sz w:val="28"/>
          <w:szCs w:val="28"/>
        </w:rPr>
        <w:t xml:space="preserve"> </w:t>
      </w:r>
      <w:r w:rsidRPr="00557373">
        <w:rPr>
          <w:sz w:val="28"/>
          <w:szCs w:val="28"/>
        </w:rPr>
        <w:t>С. Бондарук, О.</w:t>
      </w:r>
      <w:r w:rsidR="0042005C">
        <w:rPr>
          <w:sz w:val="28"/>
          <w:szCs w:val="28"/>
        </w:rPr>
        <w:t xml:space="preserve"> </w:t>
      </w:r>
      <w:r w:rsidRPr="00557373">
        <w:rPr>
          <w:sz w:val="28"/>
          <w:szCs w:val="28"/>
        </w:rPr>
        <w:t>В. Щербина //</w:t>
      </w:r>
      <w:r w:rsidR="000B4882">
        <w:rPr>
          <w:sz w:val="28"/>
          <w:szCs w:val="28"/>
        </w:rPr>
        <w:t xml:space="preserve"> Лабораторна </w:t>
      </w:r>
      <w:r w:rsidRPr="00557373">
        <w:rPr>
          <w:sz w:val="28"/>
          <w:szCs w:val="28"/>
        </w:rPr>
        <w:t>діагностика. –</w:t>
      </w:r>
      <w:r w:rsidR="0042005C">
        <w:rPr>
          <w:sz w:val="28"/>
          <w:szCs w:val="28"/>
        </w:rPr>
        <w:t xml:space="preserve"> </w:t>
      </w:r>
      <w:r w:rsidRPr="00557373">
        <w:rPr>
          <w:sz w:val="28"/>
          <w:szCs w:val="28"/>
        </w:rPr>
        <w:t>2012. –</w:t>
      </w:r>
      <w:r w:rsidR="0042005C">
        <w:rPr>
          <w:sz w:val="28"/>
          <w:szCs w:val="28"/>
        </w:rPr>
        <w:t xml:space="preserve"> №</w:t>
      </w:r>
      <w:r w:rsidRPr="00557373">
        <w:rPr>
          <w:sz w:val="28"/>
          <w:szCs w:val="28"/>
        </w:rPr>
        <w:t>1 (59). –</w:t>
      </w:r>
      <w:r w:rsidR="0042005C">
        <w:rPr>
          <w:sz w:val="28"/>
          <w:szCs w:val="28"/>
        </w:rPr>
        <w:t xml:space="preserve"> </w:t>
      </w:r>
      <w:r w:rsidRPr="00557373">
        <w:rPr>
          <w:sz w:val="28"/>
          <w:szCs w:val="28"/>
        </w:rPr>
        <w:t>С.67-72.</w:t>
      </w:r>
    </w:p>
    <w:p w:rsidR="001D21FC" w:rsidRPr="00557373" w:rsidRDefault="001D21FC" w:rsidP="00907EFC">
      <w:pPr>
        <w:pStyle w:val="ad"/>
        <w:numPr>
          <w:ilvl w:val="0"/>
          <w:numId w:val="1"/>
        </w:numPr>
        <w:spacing w:after="0" w:afterAutospacing="0" w:line="360" w:lineRule="auto"/>
        <w:ind w:left="567" w:firstLine="567"/>
        <w:jc w:val="both"/>
        <w:rPr>
          <w:sz w:val="28"/>
          <w:szCs w:val="28"/>
        </w:rPr>
      </w:pPr>
      <w:r w:rsidRPr="00557373">
        <w:rPr>
          <w:sz w:val="28"/>
          <w:szCs w:val="28"/>
        </w:rPr>
        <w:lastRenderedPageBreak/>
        <w:t>Назарова А.</w:t>
      </w:r>
      <w:r w:rsidR="00907EFC">
        <w:rPr>
          <w:sz w:val="28"/>
          <w:szCs w:val="28"/>
        </w:rPr>
        <w:t xml:space="preserve"> </w:t>
      </w:r>
      <w:r w:rsidRPr="00557373">
        <w:rPr>
          <w:sz w:val="28"/>
          <w:szCs w:val="28"/>
        </w:rPr>
        <w:t>И. Факторы риска остеопении у детей д</w:t>
      </w:r>
      <w:r w:rsidR="000B4882">
        <w:rPr>
          <w:sz w:val="28"/>
          <w:szCs w:val="28"/>
        </w:rPr>
        <w:t>ошкольного возраста:</w:t>
      </w:r>
      <w:r w:rsidR="00907EFC" w:rsidRPr="009B3E66">
        <w:rPr>
          <w:sz w:val="28"/>
          <w:szCs w:val="28"/>
        </w:rPr>
        <w:t xml:space="preserve"> автореф. дисс. на соискание научной степени канд. мед. наук</w:t>
      </w:r>
      <w:r w:rsidRPr="00557373">
        <w:rPr>
          <w:sz w:val="28"/>
          <w:szCs w:val="28"/>
        </w:rPr>
        <w:t xml:space="preserve">: 14.01.08 </w:t>
      </w:r>
      <w:r w:rsidR="00DC4CD3">
        <w:rPr>
          <w:sz w:val="28"/>
          <w:szCs w:val="28"/>
        </w:rPr>
        <w:t xml:space="preserve">[Електронний ресурс] </w:t>
      </w:r>
      <w:r w:rsidRPr="00557373">
        <w:rPr>
          <w:sz w:val="28"/>
          <w:szCs w:val="28"/>
        </w:rPr>
        <w:t>/ А.</w:t>
      </w:r>
      <w:r w:rsidR="00907EFC">
        <w:rPr>
          <w:sz w:val="28"/>
          <w:szCs w:val="28"/>
        </w:rPr>
        <w:t xml:space="preserve"> </w:t>
      </w:r>
      <w:r w:rsidRPr="00557373">
        <w:rPr>
          <w:sz w:val="28"/>
          <w:szCs w:val="28"/>
        </w:rPr>
        <w:t>И. Назарова. –</w:t>
      </w:r>
      <w:r w:rsidR="00907EFC">
        <w:rPr>
          <w:sz w:val="28"/>
          <w:szCs w:val="28"/>
        </w:rPr>
        <w:t xml:space="preserve"> Уфа, 2010.– 22</w:t>
      </w:r>
      <w:r w:rsidRPr="00557373">
        <w:rPr>
          <w:sz w:val="28"/>
          <w:szCs w:val="28"/>
        </w:rPr>
        <w:t xml:space="preserve"> с.</w:t>
      </w:r>
      <w:r w:rsidR="00907EFC" w:rsidRPr="00907EFC">
        <w:rPr>
          <w:sz w:val="28"/>
          <w:szCs w:val="28"/>
        </w:rPr>
        <w:t xml:space="preserve"> </w:t>
      </w:r>
      <w:r w:rsidR="00907EFC">
        <w:rPr>
          <w:sz w:val="28"/>
          <w:szCs w:val="28"/>
        </w:rPr>
        <w:t xml:space="preserve">– Режим доступу: </w:t>
      </w:r>
      <w:r w:rsidR="00907EFC" w:rsidRPr="00907EFC">
        <w:rPr>
          <w:sz w:val="28"/>
          <w:szCs w:val="28"/>
        </w:rPr>
        <w:t>http://medical-diss.com/docreader/349228/a?#?page=1</w:t>
      </w:r>
      <w:r w:rsidR="00907EFC">
        <w:rPr>
          <w:sz w:val="28"/>
          <w:szCs w:val="28"/>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 xml:space="preserve"> Нарушения метаболизма витамина D при ожирении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И.</w:t>
      </w:r>
      <w:r w:rsidR="000B060E">
        <w:rPr>
          <w:rFonts w:ascii="Times New Roman" w:hAnsi="Times New Roman" w:cs="Times New Roman"/>
          <w:sz w:val="28"/>
          <w:szCs w:val="28"/>
          <w:lang w:val="en-US"/>
        </w:rPr>
        <w:t> </w:t>
      </w:r>
      <w:r w:rsidRPr="00B13EA2">
        <w:rPr>
          <w:rFonts w:ascii="Times New Roman" w:hAnsi="Times New Roman" w:cs="Times New Roman"/>
          <w:sz w:val="28"/>
          <w:szCs w:val="28"/>
        </w:rPr>
        <w:t>И. Дедов, Н.</w:t>
      </w:r>
      <w:r w:rsidR="00907EFC">
        <w:rPr>
          <w:rFonts w:ascii="Times New Roman" w:hAnsi="Times New Roman" w:cs="Times New Roman"/>
          <w:sz w:val="28"/>
          <w:szCs w:val="28"/>
        </w:rPr>
        <w:t xml:space="preserve"> </w:t>
      </w:r>
      <w:r w:rsidRPr="00B13EA2">
        <w:rPr>
          <w:rFonts w:ascii="Times New Roman" w:hAnsi="Times New Roman" w:cs="Times New Roman"/>
          <w:sz w:val="28"/>
          <w:szCs w:val="28"/>
        </w:rPr>
        <w:t>В. Мазурина, Н.</w:t>
      </w:r>
      <w:r w:rsidR="00907EFC">
        <w:rPr>
          <w:rFonts w:ascii="Times New Roman" w:hAnsi="Times New Roman" w:cs="Times New Roman"/>
          <w:sz w:val="28"/>
          <w:szCs w:val="28"/>
        </w:rPr>
        <w:t xml:space="preserve"> </w:t>
      </w:r>
      <w:r w:rsidRPr="00B13EA2">
        <w:rPr>
          <w:rFonts w:ascii="Times New Roman" w:hAnsi="Times New Roman" w:cs="Times New Roman"/>
          <w:sz w:val="28"/>
          <w:szCs w:val="28"/>
        </w:rPr>
        <w:t>А. Огнева [и др</w:t>
      </w:r>
      <w:r w:rsidR="000B4882">
        <w:rPr>
          <w:rFonts w:ascii="Times New Roman" w:hAnsi="Times New Roman" w:cs="Times New Roman"/>
          <w:sz w:val="28"/>
          <w:szCs w:val="28"/>
        </w:rPr>
        <w:t xml:space="preserve">.] // Ожирение и метаболизм. – </w:t>
      </w:r>
      <w:r w:rsidRPr="00B13EA2">
        <w:rPr>
          <w:rFonts w:ascii="Times New Roman" w:hAnsi="Times New Roman" w:cs="Times New Roman"/>
          <w:sz w:val="28"/>
          <w:szCs w:val="28"/>
        </w:rPr>
        <w:t>2011. – №</w:t>
      </w:r>
      <w:r w:rsidR="00907EFC">
        <w:rPr>
          <w:rFonts w:ascii="Times New Roman" w:hAnsi="Times New Roman" w:cs="Times New Roman"/>
          <w:sz w:val="28"/>
          <w:szCs w:val="28"/>
        </w:rPr>
        <w:t xml:space="preserve"> </w:t>
      </w:r>
      <w:r w:rsidRPr="00B13EA2">
        <w:rPr>
          <w:rFonts w:ascii="Times New Roman" w:hAnsi="Times New Roman" w:cs="Times New Roman"/>
          <w:sz w:val="28"/>
          <w:szCs w:val="28"/>
        </w:rPr>
        <w:t>2. – С.3-10.</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Неколлагеновые белки костного матрикса как маркеры ремоделирования кости </w:t>
      </w:r>
      <w:r w:rsidR="00907EFC">
        <w:rPr>
          <w:sz w:val="28"/>
          <w:szCs w:val="28"/>
        </w:rPr>
        <w:t xml:space="preserve">[Текст] </w:t>
      </w:r>
      <w:r w:rsidRPr="00557373">
        <w:rPr>
          <w:sz w:val="28"/>
          <w:szCs w:val="28"/>
        </w:rPr>
        <w:t>/</w:t>
      </w:r>
      <w:r w:rsidR="00907EFC">
        <w:rPr>
          <w:sz w:val="28"/>
          <w:szCs w:val="28"/>
        </w:rPr>
        <w:t xml:space="preserve"> </w:t>
      </w:r>
      <w:r w:rsidRPr="00557373">
        <w:rPr>
          <w:sz w:val="28"/>
          <w:szCs w:val="28"/>
        </w:rPr>
        <w:t>В.</w:t>
      </w:r>
      <w:r w:rsidR="00907EFC">
        <w:rPr>
          <w:sz w:val="28"/>
          <w:szCs w:val="28"/>
        </w:rPr>
        <w:t xml:space="preserve"> </w:t>
      </w:r>
      <w:r w:rsidRPr="00557373">
        <w:rPr>
          <w:sz w:val="28"/>
          <w:szCs w:val="28"/>
        </w:rPr>
        <w:t>З. Сикора, М.</w:t>
      </w:r>
      <w:r w:rsidR="00907EFC">
        <w:rPr>
          <w:sz w:val="28"/>
          <w:szCs w:val="28"/>
        </w:rPr>
        <w:t xml:space="preserve"> </w:t>
      </w:r>
      <w:r w:rsidRPr="00557373">
        <w:rPr>
          <w:sz w:val="28"/>
          <w:szCs w:val="28"/>
        </w:rPr>
        <w:t>В. Погорелов, Г.</w:t>
      </w:r>
      <w:r w:rsidR="00907EFC">
        <w:rPr>
          <w:sz w:val="28"/>
          <w:szCs w:val="28"/>
        </w:rPr>
        <w:t xml:space="preserve"> </w:t>
      </w:r>
      <w:r w:rsidRPr="00557373">
        <w:rPr>
          <w:sz w:val="28"/>
          <w:szCs w:val="28"/>
        </w:rPr>
        <w:t>Ф. Ткач, В.</w:t>
      </w:r>
      <w:r w:rsidR="000B060E">
        <w:rPr>
          <w:sz w:val="28"/>
          <w:szCs w:val="28"/>
          <w:lang w:val="en-US"/>
        </w:rPr>
        <w:t> </w:t>
      </w:r>
      <w:r w:rsidR="00C01ACD">
        <w:rPr>
          <w:sz w:val="28"/>
          <w:szCs w:val="28"/>
        </w:rPr>
        <w:t xml:space="preserve">И. Бумейстер </w:t>
      </w:r>
      <w:r w:rsidRPr="00557373">
        <w:rPr>
          <w:sz w:val="28"/>
          <w:szCs w:val="28"/>
        </w:rPr>
        <w:t>// Український морфологічний альманах. – 2011. – Т. 9</w:t>
      </w:r>
      <w:r w:rsidR="000B4882">
        <w:rPr>
          <w:sz w:val="28"/>
          <w:szCs w:val="28"/>
        </w:rPr>
        <w:t xml:space="preserve">, </w:t>
      </w:r>
      <w:r w:rsidRPr="00557373">
        <w:rPr>
          <w:sz w:val="28"/>
          <w:szCs w:val="28"/>
        </w:rPr>
        <w:t>№ 3 (додаток). – С. 28-35.</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 Однонуклеотидний поліморфізм Bsm</w:t>
      </w:r>
      <w:r w:rsidR="00907EFC">
        <w:rPr>
          <w:sz w:val="28"/>
          <w:szCs w:val="28"/>
        </w:rPr>
        <w:t xml:space="preserve"> </w:t>
      </w:r>
      <w:r w:rsidRPr="00557373">
        <w:rPr>
          <w:sz w:val="28"/>
          <w:szCs w:val="28"/>
        </w:rPr>
        <w:t xml:space="preserve">I гена рецептора вітаміну </w:t>
      </w:r>
      <w:r w:rsidR="000B4882">
        <w:rPr>
          <w:sz w:val="28"/>
          <w:szCs w:val="28"/>
        </w:rPr>
        <w:t>D у хворих з гострими розладами</w:t>
      </w:r>
      <w:r w:rsidRPr="00557373">
        <w:rPr>
          <w:sz w:val="28"/>
          <w:szCs w:val="28"/>
        </w:rPr>
        <w:t xml:space="preserve"> мозкового кровообігу </w:t>
      </w:r>
      <w:r w:rsidR="00907EFC">
        <w:rPr>
          <w:sz w:val="28"/>
          <w:szCs w:val="28"/>
        </w:rPr>
        <w:t xml:space="preserve">[Текст] </w:t>
      </w:r>
      <w:r w:rsidRPr="00557373">
        <w:rPr>
          <w:sz w:val="28"/>
          <w:szCs w:val="28"/>
        </w:rPr>
        <w:t>/ О.</w:t>
      </w:r>
      <w:r w:rsidR="000B060E">
        <w:rPr>
          <w:sz w:val="28"/>
          <w:szCs w:val="28"/>
          <w:lang w:val="en-US"/>
        </w:rPr>
        <w:t> </w:t>
      </w:r>
      <w:r w:rsidRPr="00557373">
        <w:rPr>
          <w:sz w:val="28"/>
          <w:szCs w:val="28"/>
        </w:rPr>
        <w:t>А.</w:t>
      </w:r>
      <w:r w:rsidR="000B060E">
        <w:rPr>
          <w:sz w:val="28"/>
          <w:szCs w:val="28"/>
          <w:lang w:val="en-US"/>
        </w:rPr>
        <w:t> </w:t>
      </w:r>
      <w:r w:rsidRPr="00557373">
        <w:rPr>
          <w:sz w:val="28"/>
          <w:szCs w:val="28"/>
        </w:rPr>
        <w:t>Обухова, В.</w:t>
      </w:r>
      <w:r w:rsidR="00907EFC">
        <w:rPr>
          <w:sz w:val="28"/>
          <w:szCs w:val="28"/>
        </w:rPr>
        <w:t xml:space="preserve"> </w:t>
      </w:r>
      <w:r w:rsidRPr="00557373">
        <w:rPr>
          <w:sz w:val="28"/>
          <w:szCs w:val="28"/>
        </w:rPr>
        <w:t>Ю. Гарбузова, Ю.</w:t>
      </w:r>
      <w:r w:rsidR="00907EFC">
        <w:rPr>
          <w:sz w:val="28"/>
          <w:szCs w:val="28"/>
        </w:rPr>
        <w:t xml:space="preserve"> </w:t>
      </w:r>
      <w:r w:rsidRPr="00557373">
        <w:rPr>
          <w:sz w:val="28"/>
          <w:szCs w:val="28"/>
        </w:rPr>
        <w:t>А.</w:t>
      </w:r>
      <w:r w:rsidR="000B4882">
        <w:rPr>
          <w:sz w:val="28"/>
          <w:szCs w:val="28"/>
        </w:rPr>
        <w:t xml:space="preserve"> Атаман [та ін</w:t>
      </w:r>
      <w:r w:rsidRPr="00557373">
        <w:rPr>
          <w:sz w:val="28"/>
          <w:szCs w:val="28"/>
        </w:rPr>
        <w:t xml:space="preserve">.] // </w:t>
      </w:r>
      <w:hyperlink r:id="rId73" w:history="1">
        <w:r w:rsidRPr="00825CD1">
          <w:rPr>
            <w:rStyle w:val="ae"/>
            <w:color w:val="auto"/>
            <w:sz w:val="28"/>
            <w:szCs w:val="28"/>
            <w:u w:val="none"/>
          </w:rPr>
          <w:t>Мир медицины и биологии</w:t>
        </w:r>
      </w:hyperlink>
      <w:r w:rsidRPr="00825CD1">
        <w:rPr>
          <w:sz w:val="28"/>
          <w:szCs w:val="28"/>
        </w:rPr>
        <w:t>.</w:t>
      </w:r>
      <w:r w:rsidRPr="00557373">
        <w:rPr>
          <w:sz w:val="28"/>
          <w:szCs w:val="28"/>
        </w:rPr>
        <w:t xml:space="preserve"> – 2012. – №</w:t>
      </w:r>
      <w:r w:rsidR="00907EFC">
        <w:rPr>
          <w:sz w:val="28"/>
          <w:szCs w:val="28"/>
        </w:rPr>
        <w:t xml:space="preserve"> </w:t>
      </w:r>
      <w:r w:rsidRPr="00557373">
        <w:rPr>
          <w:sz w:val="28"/>
          <w:szCs w:val="28"/>
        </w:rPr>
        <w:t>4. – С. 40</w:t>
      </w:r>
      <w:r w:rsidR="00907EFC">
        <w:rPr>
          <w:sz w:val="28"/>
          <w:szCs w:val="28"/>
        </w:rPr>
        <w:t xml:space="preserve"> </w:t>
      </w:r>
      <w:r w:rsidRPr="00557373">
        <w:rPr>
          <w:sz w:val="28"/>
          <w:szCs w:val="28"/>
        </w:rPr>
        <w:t>-</w:t>
      </w:r>
      <w:r w:rsidR="00907EFC">
        <w:rPr>
          <w:sz w:val="28"/>
          <w:szCs w:val="28"/>
        </w:rPr>
        <w:t xml:space="preserve"> </w:t>
      </w:r>
      <w:r w:rsidRPr="00557373">
        <w:rPr>
          <w:sz w:val="28"/>
          <w:szCs w:val="28"/>
        </w:rPr>
        <w:t>44.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71E5E">
        <w:rPr>
          <w:rFonts w:ascii="Times New Roman" w:hAnsi="Times New Roman" w:cs="Times New Roman"/>
          <w:sz w:val="28"/>
          <w:szCs w:val="28"/>
        </w:rPr>
        <w:t xml:space="preserve"> </w:t>
      </w:r>
      <w:r w:rsidRPr="00557373">
        <w:rPr>
          <w:rFonts w:ascii="Times New Roman" w:hAnsi="Times New Roman" w:cs="Times New Roman"/>
          <w:sz w:val="28"/>
          <w:szCs w:val="28"/>
        </w:rPr>
        <w:t>Ожегов А.</w:t>
      </w:r>
      <w:r w:rsidR="00907EFC">
        <w:rPr>
          <w:rFonts w:ascii="Times New Roman" w:hAnsi="Times New Roman" w:cs="Times New Roman"/>
          <w:sz w:val="28"/>
          <w:szCs w:val="28"/>
        </w:rPr>
        <w:t xml:space="preserve"> </w:t>
      </w:r>
      <w:r w:rsidRPr="00557373">
        <w:rPr>
          <w:rFonts w:ascii="Times New Roman" w:hAnsi="Times New Roman" w:cs="Times New Roman"/>
          <w:sz w:val="28"/>
          <w:szCs w:val="28"/>
        </w:rPr>
        <w:t>М. Особенности минерального обмена и формирования костной ткани в грудном возрасте у детей, родившихс</w:t>
      </w:r>
      <w:r w:rsidRPr="00B13EA2">
        <w:rPr>
          <w:rFonts w:ascii="Times New Roman" w:hAnsi="Times New Roman" w:cs="Times New Roman"/>
          <w:sz w:val="28"/>
          <w:szCs w:val="28"/>
        </w:rPr>
        <w:t xml:space="preserve">я с пренатальной гипотрофией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А.</w:t>
      </w:r>
      <w:r w:rsidR="00907EFC">
        <w:rPr>
          <w:rFonts w:ascii="Times New Roman" w:hAnsi="Times New Roman" w:cs="Times New Roman"/>
          <w:sz w:val="28"/>
          <w:szCs w:val="28"/>
        </w:rPr>
        <w:t xml:space="preserve"> </w:t>
      </w:r>
      <w:r w:rsidRPr="00B13EA2">
        <w:rPr>
          <w:rFonts w:ascii="Times New Roman" w:hAnsi="Times New Roman" w:cs="Times New Roman"/>
          <w:sz w:val="28"/>
          <w:szCs w:val="28"/>
        </w:rPr>
        <w:t>М. Ожегов, Д.</w:t>
      </w:r>
      <w:r w:rsidR="00907EFC">
        <w:rPr>
          <w:rFonts w:ascii="Times New Roman" w:hAnsi="Times New Roman" w:cs="Times New Roman"/>
          <w:sz w:val="28"/>
          <w:szCs w:val="28"/>
        </w:rPr>
        <w:t xml:space="preserve"> </w:t>
      </w:r>
      <w:r w:rsidRPr="00B13EA2">
        <w:rPr>
          <w:rFonts w:ascii="Times New Roman" w:hAnsi="Times New Roman" w:cs="Times New Roman"/>
          <w:sz w:val="28"/>
          <w:szCs w:val="28"/>
        </w:rPr>
        <w:t>Н. Королева, И.</w:t>
      </w:r>
      <w:r w:rsidR="000B060E">
        <w:rPr>
          <w:rFonts w:ascii="Times New Roman" w:hAnsi="Times New Roman" w:cs="Times New Roman"/>
          <w:sz w:val="28"/>
          <w:szCs w:val="28"/>
          <w:lang w:val="en-US"/>
        </w:rPr>
        <w:t> </w:t>
      </w:r>
      <w:r w:rsidRPr="00B13EA2">
        <w:rPr>
          <w:rFonts w:ascii="Times New Roman" w:hAnsi="Times New Roman" w:cs="Times New Roman"/>
          <w:sz w:val="28"/>
          <w:szCs w:val="28"/>
        </w:rPr>
        <w:t>Н.</w:t>
      </w:r>
      <w:r w:rsidR="000B060E">
        <w:rPr>
          <w:rFonts w:ascii="Times New Roman" w:hAnsi="Times New Roman" w:cs="Times New Roman"/>
          <w:sz w:val="28"/>
          <w:szCs w:val="28"/>
          <w:lang w:val="en-US"/>
        </w:rPr>
        <w:t> </w:t>
      </w:r>
      <w:r w:rsidRPr="00B13EA2">
        <w:rPr>
          <w:rFonts w:ascii="Times New Roman" w:hAnsi="Times New Roman" w:cs="Times New Roman"/>
          <w:sz w:val="28"/>
          <w:szCs w:val="28"/>
        </w:rPr>
        <w:t>Петрова /</w:t>
      </w:r>
      <w:r w:rsidR="00907EFC">
        <w:rPr>
          <w:rFonts w:ascii="Times New Roman" w:hAnsi="Times New Roman" w:cs="Times New Roman"/>
          <w:sz w:val="28"/>
          <w:szCs w:val="28"/>
        </w:rPr>
        <w:t xml:space="preserve">/ </w:t>
      </w:r>
      <w:r w:rsidR="000B4882">
        <w:rPr>
          <w:rFonts w:ascii="Times New Roman" w:hAnsi="Times New Roman" w:cs="Times New Roman"/>
          <w:sz w:val="28"/>
          <w:szCs w:val="28"/>
        </w:rPr>
        <w:t xml:space="preserve">Детская больница. – 2010. – № 3. – </w:t>
      </w:r>
      <w:r w:rsidRPr="00B13EA2">
        <w:rPr>
          <w:rFonts w:ascii="Times New Roman" w:hAnsi="Times New Roman" w:cs="Times New Roman"/>
          <w:sz w:val="28"/>
          <w:szCs w:val="28"/>
        </w:rPr>
        <w:t>С.</w:t>
      </w:r>
      <w:r w:rsidR="00907EFC">
        <w:rPr>
          <w:rFonts w:ascii="Times New Roman" w:hAnsi="Times New Roman" w:cs="Times New Roman"/>
          <w:sz w:val="28"/>
          <w:szCs w:val="28"/>
        </w:rPr>
        <w:t xml:space="preserve"> </w:t>
      </w:r>
      <w:r w:rsidRPr="00B13EA2">
        <w:rPr>
          <w:rFonts w:ascii="Times New Roman" w:hAnsi="Times New Roman" w:cs="Times New Roman"/>
          <w:sz w:val="28"/>
          <w:szCs w:val="28"/>
        </w:rPr>
        <w:t>23 – 29.</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Ожиріння у хворих дитячого віку: лікувати чи спостерігати? </w:t>
      </w:r>
      <w:r w:rsidR="00907EFC">
        <w:rPr>
          <w:sz w:val="28"/>
          <w:szCs w:val="28"/>
        </w:rPr>
        <w:t xml:space="preserve">[Текст] </w:t>
      </w:r>
      <w:r w:rsidRPr="00557373">
        <w:rPr>
          <w:sz w:val="28"/>
          <w:szCs w:val="28"/>
        </w:rPr>
        <w:t>/ Г.</w:t>
      </w:r>
      <w:r w:rsidR="00907EFC">
        <w:rPr>
          <w:sz w:val="28"/>
          <w:szCs w:val="28"/>
        </w:rPr>
        <w:t xml:space="preserve"> </w:t>
      </w:r>
      <w:r w:rsidRPr="00557373">
        <w:rPr>
          <w:sz w:val="28"/>
          <w:szCs w:val="28"/>
        </w:rPr>
        <w:t>А. Павлишин, В.</w:t>
      </w:r>
      <w:r w:rsidR="00907EFC">
        <w:rPr>
          <w:sz w:val="28"/>
          <w:szCs w:val="28"/>
        </w:rPr>
        <w:t xml:space="preserve"> </w:t>
      </w:r>
      <w:r w:rsidRPr="00557373">
        <w:rPr>
          <w:sz w:val="28"/>
          <w:szCs w:val="28"/>
        </w:rPr>
        <w:t>Б. Фурдела, О.</w:t>
      </w:r>
      <w:r w:rsidR="00907EFC">
        <w:rPr>
          <w:sz w:val="28"/>
          <w:szCs w:val="28"/>
        </w:rPr>
        <w:t xml:space="preserve"> </w:t>
      </w:r>
      <w:r w:rsidRPr="00557373">
        <w:rPr>
          <w:sz w:val="28"/>
          <w:szCs w:val="28"/>
        </w:rPr>
        <w:t>Я. Самсон, І.</w:t>
      </w:r>
      <w:r w:rsidR="00907EFC">
        <w:rPr>
          <w:sz w:val="28"/>
          <w:szCs w:val="28"/>
        </w:rPr>
        <w:t xml:space="preserve"> </w:t>
      </w:r>
      <w:r w:rsidRPr="00557373">
        <w:rPr>
          <w:sz w:val="28"/>
          <w:szCs w:val="28"/>
        </w:rPr>
        <w:t xml:space="preserve">І. Андрікевич // Современная педиатрия. – 2013. – </w:t>
      </w:r>
      <w:r w:rsidR="00907EFC">
        <w:rPr>
          <w:sz w:val="28"/>
          <w:szCs w:val="28"/>
        </w:rPr>
        <w:t xml:space="preserve">№ </w:t>
      </w:r>
      <w:r w:rsidRPr="00557373">
        <w:rPr>
          <w:sz w:val="28"/>
          <w:szCs w:val="28"/>
        </w:rPr>
        <w:t>2</w:t>
      </w:r>
      <w:r w:rsidR="00907EFC">
        <w:rPr>
          <w:sz w:val="28"/>
          <w:szCs w:val="28"/>
        </w:rPr>
        <w:t xml:space="preserve"> </w:t>
      </w:r>
      <w:r w:rsidRPr="00557373">
        <w:rPr>
          <w:sz w:val="28"/>
          <w:szCs w:val="28"/>
        </w:rPr>
        <w:t>(50). – С.</w:t>
      </w:r>
      <w:r w:rsidR="00907EFC">
        <w:rPr>
          <w:sz w:val="28"/>
          <w:szCs w:val="28"/>
        </w:rPr>
        <w:t xml:space="preserve"> </w:t>
      </w:r>
      <w:r w:rsidRPr="00557373">
        <w:rPr>
          <w:sz w:val="28"/>
          <w:szCs w:val="28"/>
        </w:rPr>
        <w:t>20-25.</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Оценка взаимосвязи некоторых факторов риска развития ожирения у детей раннего возраста </w:t>
      </w:r>
      <w:r w:rsidR="00C7041F">
        <w:rPr>
          <w:sz w:val="28"/>
          <w:szCs w:val="28"/>
        </w:rPr>
        <w:t xml:space="preserve">[Текст] </w:t>
      </w:r>
      <w:r w:rsidRPr="00557373">
        <w:rPr>
          <w:sz w:val="28"/>
          <w:szCs w:val="28"/>
        </w:rPr>
        <w:t>/</w:t>
      </w:r>
      <w:r w:rsidR="00907EFC">
        <w:rPr>
          <w:sz w:val="28"/>
          <w:szCs w:val="28"/>
        </w:rPr>
        <w:t xml:space="preserve"> </w:t>
      </w:r>
      <w:r w:rsidRPr="00557373">
        <w:rPr>
          <w:sz w:val="28"/>
          <w:szCs w:val="28"/>
        </w:rPr>
        <w:t>М. Ю. Денисов, М. А. Коваренко, О. И. Петрусенко, Е. Ю. Шведкина</w:t>
      </w:r>
      <w:r w:rsidR="000B4882">
        <w:rPr>
          <w:sz w:val="28"/>
          <w:szCs w:val="28"/>
        </w:rPr>
        <w:t xml:space="preserve"> // </w:t>
      </w:r>
      <w:r w:rsidRPr="00557373">
        <w:rPr>
          <w:sz w:val="28"/>
          <w:szCs w:val="28"/>
        </w:rPr>
        <w:t>Вестник НГУ. Серия: биология, клиническа</w:t>
      </w:r>
      <w:r w:rsidR="000B4882">
        <w:rPr>
          <w:sz w:val="28"/>
          <w:szCs w:val="28"/>
        </w:rPr>
        <w:t xml:space="preserve">я медицина. – 2012. – Т.10, </w:t>
      </w:r>
      <w:r w:rsidRPr="00557373">
        <w:rPr>
          <w:sz w:val="28"/>
          <w:szCs w:val="28"/>
        </w:rPr>
        <w:t>№</w:t>
      </w:r>
      <w:r w:rsidR="000B4882">
        <w:rPr>
          <w:sz w:val="28"/>
          <w:szCs w:val="28"/>
        </w:rPr>
        <w:t xml:space="preserve"> 1. – </w:t>
      </w:r>
      <w:r w:rsidRPr="00557373">
        <w:rPr>
          <w:sz w:val="28"/>
          <w:szCs w:val="28"/>
        </w:rPr>
        <w:t>С.</w:t>
      </w:r>
      <w:r w:rsidR="00DB732C">
        <w:rPr>
          <w:sz w:val="28"/>
          <w:szCs w:val="28"/>
        </w:rPr>
        <w:t xml:space="preserve"> </w:t>
      </w:r>
      <w:r w:rsidRPr="00557373">
        <w:rPr>
          <w:sz w:val="28"/>
          <w:szCs w:val="28"/>
        </w:rPr>
        <w:t>115-121.</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 Оценка кальций-фосфорного обмена у подростков с нарушением осанки </w:t>
      </w:r>
      <w:r w:rsidR="00907EFC">
        <w:rPr>
          <w:sz w:val="28"/>
          <w:szCs w:val="28"/>
        </w:rPr>
        <w:t xml:space="preserve">[Текст] </w:t>
      </w:r>
      <w:r w:rsidRPr="00557373">
        <w:rPr>
          <w:sz w:val="28"/>
          <w:szCs w:val="28"/>
        </w:rPr>
        <w:t>/ Е.</w:t>
      </w:r>
      <w:r w:rsidR="00DB732C">
        <w:rPr>
          <w:sz w:val="28"/>
          <w:szCs w:val="28"/>
        </w:rPr>
        <w:t xml:space="preserve"> </w:t>
      </w:r>
      <w:r w:rsidRPr="00557373">
        <w:rPr>
          <w:sz w:val="28"/>
          <w:szCs w:val="28"/>
        </w:rPr>
        <w:t>А. Кочеткова, О.</w:t>
      </w:r>
      <w:r w:rsidR="00DB732C">
        <w:rPr>
          <w:sz w:val="28"/>
          <w:szCs w:val="28"/>
        </w:rPr>
        <w:t xml:space="preserve"> </w:t>
      </w:r>
      <w:r w:rsidRPr="00557373">
        <w:rPr>
          <w:sz w:val="28"/>
          <w:szCs w:val="28"/>
        </w:rPr>
        <w:t>Ю. Бубнов, Т.</w:t>
      </w:r>
      <w:r w:rsidR="00DB732C">
        <w:rPr>
          <w:sz w:val="28"/>
          <w:szCs w:val="28"/>
        </w:rPr>
        <w:t xml:space="preserve"> </w:t>
      </w:r>
      <w:r w:rsidRPr="00557373">
        <w:rPr>
          <w:sz w:val="28"/>
          <w:szCs w:val="28"/>
        </w:rPr>
        <w:t>Г. Васильева, Б.</w:t>
      </w:r>
      <w:r w:rsidR="00DB732C">
        <w:rPr>
          <w:sz w:val="28"/>
          <w:szCs w:val="28"/>
        </w:rPr>
        <w:t xml:space="preserve"> </w:t>
      </w:r>
      <w:r w:rsidRPr="00557373">
        <w:rPr>
          <w:sz w:val="28"/>
          <w:szCs w:val="28"/>
        </w:rPr>
        <w:t>И. Гельцер // Бюллетень ВСНЦ СО РАМН – 2006. – № 1 (47). – С.</w:t>
      </w:r>
      <w:r w:rsidR="00C7041F">
        <w:rPr>
          <w:sz w:val="28"/>
          <w:szCs w:val="28"/>
        </w:rPr>
        <w:t xml:space="preserve"> </w:t>
      </w:r>
      <w:r w:rsidRPr="00557373">
        <w:rPr>
          <w:sz w:val="28"/>
          <w:szCs w:val="28"/>
        </w:rPr>
        <w:t>27-30.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lastRenderedPageBreak/>
        <w:t xml:space="preserve">Оцінка ролі факторів, що впливають на мінеральну щільністькісткової тканини у дітей та підлітків за даними ультразвукової денситометрії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П. О.Колесник, А. П. Колесник, Г. Б. Цяпець, Г.</w:t>
      </w:r>
      <w:r w:rsidR="000B060E">
        <w:rPr>
          <w:rFonts w:ascii="Times New Roman" w:hAnsi="Times New Roman" w:cs="Times New Roman"/>
          <w:sz w:val="28"/>
          <w:szCs w:val="28"/>
          <w:lang w:val="en-US"/>
        </w:rPr>
        <w:t> </w:t>
      </w:r>
      <w:r w:rsidRPr="00B13EA2">
        <w:rPr>
          <w:rFonts w:ascii="Times New Roman" w:hAnsi="Times New Roman" w:cs="Times New Roman"/>
          <w:sz w:val="28"/>
          <w:szCs w:val="28"/>
        </w:rPr>
        <w:t>М.</w:t>
      </w:r>
      <w:r w:rsidR="000B060E">
        <w:rPr>
          <w:rFonts w:ascii="Times New Roman" w:hAnsi="Times New Roman" w:cs="Times New Roman"/>
          <w:sz w:val="28"/>
          <w:szCs w:val="28"/>
          <w:lang w:val="en-US"/>
        </w:rPr>
        <w:t> </w:t>
      </w:r>
      <w:r w:rsidRPr="00B13EA2">
        <w:rPr>
          <w:rFonts w:ascii="Times New Roman" w:hAnsi="Times New Roman" w:cs="Times New Roman"/>
          <w:sz w:val="28"/>
          <w:szCs w:val="28"/>
        </w:rPr>
        <w:t>Свереняк //</w:t>
      </w:r>
      <w:r w:rsidR="00C7041F">
        <w:rPr>
          <w:rFonts w:ascii="Times New Roman" w:hAnsi="Times New Roman" w:cs="Times New Roman"/>
          <w:sz w:val="28"/>
          <w:szCs w:val="28"/>
        </w:rPr>
        <w:t xml:space="preserve"> </w:t>
      </w:r>
      <w:r w:rsidRPr="00B13EA2">
        <w:rPr>
          <w:rFonts w:ascii="Times New Roman" w:hAnsi="Times New Roman" w:cs="Times New Roman"/>
          <w:sz w:val="28"/>
          <w:szCs w:val="28"/>
        </w:rPr>
        <w:t>Вісник проблем біології і м</w:t>
      </w:r>
      <w:r w:rsidR="000B4882">
        <w:rPr>
          <w:rFonts w:ascii="Times New Roman" w:hAnsi="Times New Roman" w:cs="Times New Roman"/>
          <w:sz w:val="28"/>
          <w:szCs w:val="28"/>
        </w:rPr>
        <w:t>едицини. – 2014. –</w:t>
      </w:r>
      <w:r w:rsidR="00DB732C">
        <w:rPr>
          <w:rFonts w:ascii="Times New Roman" w:hAnsi="Times New Roman" w:cs="Times New Roman"/>
          <w:sz w:val="28"/>
          <w:szCs w:val="28"/>
        </w:rPr>
        <w:t xml:space="preserve"> </w:t>
      </w:r>
      <w:r w:rsidR="000B4882">
        <w:rPr>
          <w:rFonts w:ascii="Times New Roman" w:hAnsi="Times New Roman" w:cs="Times New Roman"/>
          <w:sz w:val="28"/>
          <w:szCs w:val="28"/>
        </w:rPr>
        <w:t xml:space="preserve">Т. 1 (110), </w:t>
      </w:r>
      <w:r w:rsidRPr="00B13EA2">
        <w:rPr>
          <w:rFonts w:ascii="Times New Roman" w:hAnsi="Times New Roman" w:cs="Times New Roman"/>
          <w:sz w:val="28"/>
          <w:szCs w:val="28"/>
        </w:rPr>
        <w:t>№3.</w:t>
      </w:r>
      <w:r w:rsidR="000B060E">
        <w:rPr>
          <w:rFonts w:ascii="Times New Roman" w:hAnsi="Times New Roman" w:cs="Times New Roman"/>
          <w:sz w:val="28"/>
          <w:szCs w:val="28"/>
          <w:lang w:val="en-US"/>
        </w:rPr>
        <w:t> </w:t>
      </w:r>
      <w:r w:rsidRPr="00B13EA2">
        <w:rPr>
          <w:rFonts w:ascii="Times New Roman" w:hAnsi="Times New Roman" w:cs="Times New Roman"/>
          <w:sz w:val="28"/>
          <w:szCs w:val="28"/>
        </w:rPr>
        <w:t>– С.</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169 -172.</w:t>
      </w:r>
    </w:p>
    <w:p w:rsidR="001D21FC" w:rsidRPr="00B13EA2" w:rsidRDefault="001D21FC" w:rsidP="00BD1AC6">
      <w:pPr>
        <w:pStyle w:val="a9"/>
        <w:numPr>
          <w:ilvl w:val="0"/>
          <w:numId w:val="1"/>
        </w:numPr>
        <w:spacing w:after="0" w:line="360" w:lineRule="auto"/>
        <w:ind w:left="567" w:firstLine="567"/>
        <w:jc w:val="both"/>
        <w:rPr>
          <w:rStyle w:val="num"/>
          <w:rFonts w:ascii="Times New Roman" w:hAnsi="Times New Roman" w:cs="Times New Roman"/>
          <w:sz w:val="28"/>
          <w:szCs w:val="28"/>
        </w:rPr>
      </w:pPr>
      <w:r w:rsidRPr="00B13EA2">
        <w:rPr>
          <w:rFonts w:ascii="Times New Roman" w:hAnsi="Times New Roman" w:cs="Times New Roman"/>
          <w:sz w:val="28"/>
          <w:szCs w:val="28"/>
          <w:shd w:val="clear" w:color="auto" w:fill="FAFAFA"/>
        </w:rPr>
        <w:t>Панкратова Ю.</w:t>
      </w:r>
      <w:r w:rsidR="00DB732C">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В.</w:t>
      </w:r>
      <w:r w:rsidR="00DB732C">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 xml:space="preserve">Витамин К-зависимые белки: остеокальцин, матриксный </w:t>
      </w:r>
      <w:r w:rsidRPr="00B13EA2">
        <w:rPr>
          <w:rFonts w:ascii="Times New Roman" w:hAnsi="Times New Roman" w:cs="Times New Roman"/>
          <w:sz w:val="28"/>
          <w:szCs w:val="28"/>
          <w:shd w:val="clear" w:color="auto" w:fill="FAFAFA"/>
          <w:lang w:val="en-US"/>
        </w:rPr>
        <w:t>Gla</w:t>
      </w:r>
      <w:r w:rsidRPr="00B13EA2">
        <w:rPr>
          <w:rFonts w:ascii="Times New Roman" w:hAnsi="Times New Roman" w:cs="Times New Roman"/>
          <w:sz w:val="28"/>
          <w:szCs w:val="28"/>
          <w:shd w:val="clear" w:color="auto" w:fill="FAFAFA"/>
        </w:rPr>
        <w:t xml:space="preserve">-белок и их внекостные эффекты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shd w:val="clear" w:color="auto" w:fill="FAFAFA"/>
        </w:rPr>
        <w:t>/ Ю.</w:t>
      </w:r>
      <w:r w:rsidR="00DB732C">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В. Панкратова, Е.</w:t>
      </w:r>
      <w:r w:rsidR="00DB732C">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А. Пигарова, Л.</w:t>
      </w:r>
      <w:r w:rsidR="00DB732C">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К. Дзеранова</w:t>
      </w:r>
      <w:r w:rsidR="00DB732C">
        <w:rPr>
          <w:rFonts w:ascii="Times New Roman" w:hAnsi="Times New Roman" w:cs="Times New Roman"/>
          <w:sz w:val="28"/>
          <w:szCs w:val="28"/>
          <w:shd w:val="clear" w:color="auto" w:fill="FAFAFA"/>
        </w:rPr>
        <w:t xml:space="preserve"> </w:t>
      </w:r>
      <w:r w:rsidRPr="00B13EA2">
        <w:rPr>
          <w:rFonts w:ascii="Times New Roman" w:hAnsi="Times New Roman" w:cs="Times New Roman"/>
          <w:sz w:val="28"/>
          <w:szCs w:val="28"/>
          <w:shd w:val="clear" w:color="auto" w:fill="FAFAFA"/>
        </w:rPr>
        <w:t>//</w:t>
      </w:r>
      <w:r w:rsidR="00DB732C">
        <w:rPr>
          <w:rFonts w:ascii="Times New Roman" w:hAnsi="Times New Roman" w:cs="Times New Roman"/>
          <w:sz w:val="28"/>
          <w:szCs w:val="28"/>
          <w:shd w:val="clear" w:color="auto" w:fill="FAFAFA"/>
        </w:rPr>
        <w:t xml:space="preserve"> </w:t>
      </w:r>
      <w:hyperlink r:id="rId74" w:history="1">
        <w:r w:rsidRPr="00B13EA2">
          <w:rPr>
            <w:rStyle w:val="ae"/>
            <w:rFonts w:ascii="Times New Roman" w:hAnsi="Times New Roman" w:cs="Times New Roman"/>
            <w:color w:val="auto"/>
            <w:sz w:val="28"/>
            <w:szCs w:val="28"/>
            <w:u w:val="none"/>
          </w:rPr>
          <w:t>Ожирение и метаболизм</w:t>
        </w:r>
      </w:hyperlink>
      <w:r w:rsidRPr="00B13EA2">
        <w:rPr>
          <w:rFonts w:ascii="Times New Roman" w:hAnsi="Times New Roman" w:cs="Times New Roman"/>
          <w:sz w:val="28"/>
          <w:szCs w:val="28"/>
        </w:rPr>
        <w:t xml:space="preserve">. – 2013. – </w:t>
      </w:r>
      <w:r w:rsidRPr="00B13EA2">
        <w:rPr>
          <w:rStyle w:val="num"/>
          <w:rFonts w:ascii="Times New Roman" w:hAnsi="Times New Roman" w:cs="Times New Roman"/>
          <w:sz w:val="28"/>
          <w:szCs w:val="28"/>
        </w:rPr>
        <w:t>№ 2</w:t>
      </w:r>
      <w:r w:rsidR="00DB732C">
        <w:rPr>
          <w:rStyle w:val="num"/>
          <w:rFonts w:ascii="Times New Roman" w:hAnsi="Times New Roman" w:cs="Times New Roman"/>
          <w:sz w:val="28"/>
          <w:szCs w:val="28"/>
        </w:rPr>
        <w:t xml:space="preserve"> </w:t>
      </w:r>
      <w:r w:rsidRPr="00B13EA2">
        <w:rPr>
          <w:rStyle w:val="num"/>
          <w:rFonts w:ascii="Times New Roman" w:hAnsi="Times New Roman" w:cs="Times New Roman"/>
          <w:sz w:val="28"/>
          <w:szCs w:val="28"/>
        </w:rPr>
        <w:t xml:space="preserve">(35). </w:t>
      </w:r>
      <w:r w:rsidRPr="00B13EA2">
        <w:rPr>
          <w:rFonts w:ascii="Times New Roman" w:hAnsi="Times New Roman" w:cs="Times New Roman"/>
          <w:sz w:val="28"/>
          <w:szCs w:val="28"/>
        </w:rPr>
        <w:t xml:space="preserve">– </w:t>
      </w:r>
      <w:r w:rsidRPr="00B13EA2">
        <w:rPr>
          <w:rStyle w:val="num"/>
          <w:rFonts w:ascii="Times New Roman" w:hAnsi="Times New Roman" w:cs="Times New Roman"/>
          <w:sz w:val="28"/>
          <w:szCs w:val="28"/>
        </w:rPr>
        <w:t>С.11-18.</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rPr>
        <w:t xml:space="preserve"> Персонализированная медицина: современное состояние и перспективы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И.</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И. Дедов, А.</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Н. Тюльпаков, В.</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П. Чехонин [и д</w:t>
      </w:r>
      <w:r w:rsidR="009A1711">
        <w:rPr>
          <w:rFonts w:ascii="Times New Roman" w:hAnsi="Times New Roman" w:cs="Times New Roman"/>
          <w:sz w:val="28"/>
          <w:szCs w:val="28"/>
        </w:rPr>
        <w:t xml:space="preserve">р.] // Вестник РАМН. – 2012. – </w:t>
      </w:r>
      <w:r w:rsidRPr="00B13EA2">
        <w:rPr>
          <w:rFonts w:ascii="Times New Roman" w:hAnsi="Times New Roman" w:cs="Times New Roman"/>
          <w:sz w:val="28"/>
          <w:szCs w:val="28"/>
        </w:rPr>
        <w:t>№ 12. – С.</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4-12.</w:t>
      </w:r>
    </w:p>
    <w:p w:rsidR="001D21FC" w:rsidRPr="00557373" w:rsidRDefault="00D20896" w:rsidP="00BD1AC6">
      <w:pPr>
        <w:pStyle w:val="ad"/>
        <w:numPr>
          <w:ilvl w:val="0"/>
          <w:numId w:val="1"/>
        </w:numPr>
        <w:spacing w:after="0" w:afterAutospacing="0" w:line="360" w:lineRule="auto"/>
        <w:ind w:left="567" w:firstLine="567"/>
        <w:jc w:val="both"/>
        <w:rPr>
          <w:sz w:val="28"/>
          <w:szCs w:val="28"/>
        </w:rPr>
      </w:pPr>
      <w:hyperlink r:id="rId75" w:history="1">
        <w:r w:rsidR="001D21FC" w:rsidRPr="00557373">
          <w:rPr>
            <w:sz w:val="28"/>
            <w:szCs w:val="28"/>
          </w:rPr>
          <w:t>Перспективы изучения биологической роли витамина D</w:t>
        </w:r>
      </w:hyperlink>
      <w:r w:rsidR="001D21FC" w:rsidRPr="00557373">
        <w:rPr>
          <w:sz w:val="28"/>
          <w:szCs w:val="28"/>
        </w:rPr>
        <w:t xml:space="preserve"> </w:t>
      </w:r>
      <w:r w:rsidR="00907EFC">
        <w:rPr>
          <w:sz w:val="28"/>
          <w:szCs w:val="28"/>
        </w:rPr>
        <w:t xml:space="preserve">[Текст] </w:t>
      </w:r>
      <w:r w:rsidR="001D21FC" w:rsidRPr="00557373">
        <w:rPr>
          <w:sz w:val="28"/>
          <w:szCs w:val="28"/>
        </w:rPr>
        <w:t>/ С.</w:t>
      </w:r>
      <w:r w:rsidR="00DB732C">
        <w:rPr>
          <w:sz w:val="28"/>
          <w:szCs w:val="28"/>
        </w:rPr>
        <w:t xml:space="preserve"> </w:t>
      </w:r>
      <w:r w:rsidR="001D21FC" w:rsidRPr="00557373">
        <w:rPr>
          <w:sz w:val="28"/>
          <w:szCs w:val="28"/>
        </w:rPr>
        <w:t>Г. Семин, Л.</w:t>
      </w:r>
      <w:r w:rsidR="00DB732C">
        <w:rPr>
          <w:sz w:val="28"/>
          <w:szCs w:val="28"/>
        </w:rPr>
        <w:t xml:space="preserve"> </w:t>
      </w:r>
      <w:r w:rsidR="001D21FC" w:rsidRPr="00557373">
        <w:rPr>
          <w:sz w:val="28"/>
          <w:szCs w:val="28"/>
        </w:rPr>
        <w:t>В. Волкова, А.</w:t>
      </w:r>
      <w:r w:rsidR="00DB732C">
        <w:rPr>
          <w:sz w:val="28"/>
          <w:szCs w:val="28"/>
        </w:rPr>
        <w:t xml:space="preserve"> </w:t>
      </w:r>
      <w:r w:rsidR="001D21FC" w:rsidRPr="00557373">
        <w:rPr>
          <w:sz w:val="28"/>
          <w:szCs w:val="28"/>
        </w:rPr>
        <w:t>Б. Моисеев, Н.</w:t>
      </w:r>
      <w:r w:rsidR="00DB732C">
        <w:rPr>
          <w:sz w:val="28"/>
          <w:szCs w:val="28"/>
        </w:rPr>
        <w:t xml:space="preserve"> </w:t>
      </w:r>
      <w:r w:rsidR="001D21FC" w:rsidRPr="00557373">
        <w:rPr>
          <w:sz w:val="28"/>
          <w:szCs w:val="28"/>
        </w:rPr>
        <w:t>В. Никитина // Педиатрия. – 2012. – №</w:t>
      </w:r>
      <w:r w:rsidR="00DB732C">
        <w:rPr>
          <w:sz w:val="28"/>
          <w:szCs w:val="28"/>
        </w:rPr>
        <w:t xml:space="preserve"> </w:t>
      </w:r>
      <w:r w:rsidR="001D21FC" w:rsidRPr="00557373">
        <w:rPr>
          <w:sz w:val="28"/>
          <w:szCs w:val="28"/>
        </w:rPr>
        <w:t>2. – С.</w:t>
      </w:r>
      <w:r w:rsidR="00DB732C">
        <w:rPr>
          <w:sz w:val="28"/>
          <w:szCs w:val="28"/>
        </w:rPr>
        <w:t xml:space="preserve"> </w:t>
      </w:r>
      <w:r w:rsidR="001D21FC" w:rsidRPr="00557373">
        <w:rPr>
          <w:sz w:val="28"/>
          <w:szCs w:val="28"/>
        </w:rPr>
        <w:t>122-131.</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71E5E">
        <w:rPr>
          <w:rFonts w:ascii="Times New Roman" w:hAnsi="Times New Roman" w:cs="Times New Roman"/>
          <w:sz w:val="28"/>
          <w:szCs w:val="28"/>
        </w:rPr>
        <w:t>Пішель І.</w:t>
      </w:r>
      <w:r w:rsidR="00907EFC">
        <w:rPr>
          <w:rFonts w:ascii="Times New Roman" w:hAnsi="Times New Roman" w:cs="Times New Roman"/>
          <w:sz w:val="28"/>
          <w:szCs w:val="28"/>
        </w:rPr>
        <w:t xml:space="preserve"> </w:t>
      </w:r>
      <w:r w:rsidRPr="00B71E5E">
        <w:rPr>
          <w:rFonts w:ascii="Times New Roman" w:hAnsi="Times New Roman" w:cs="Times New Roman"/>
          <w:sz w:val="28"/>
          <w:szCs w:val="28"/>
        </w:rPr>
        <w:t>М. Взаємозв’язок імунної системи та структурно- функціонального стану кісткової тканини : вікові та генетичні аспекти : дис.</w:t>
      </w:r>
      <w:r w:rsidR="000B060E">
        <w:rPr>
          <w:rFonts w:ascii="Times New Roman" w:hAnsi="Times New Roman" w:cs="Times New Roman"/>
          <w:sz w:val="28"/>
          <w:szCs w:val="28"/>
          <w:lang w:val="en-US"/>
        </w:rPr>
        <w:t> </w:t>
      </w:r>
      <w:r w:rsidRPr="00B71E5E">
        <w:rPr>
          <w:rFonts w:ascii="Times New Roman" w:hAnsi="Times New Roman" w:cs="Times New Roman"/>
          <w:sz w:val="28"/>
          <w:szCs w:val="28"/>
        </w:rPr>
        <w:t xml:space="preserve">доктора мед. наук : 14.03.03 </w:t>
      </w:r>
      <w:r w:rsidR="00907EFC">
        <w:rPr>
          <w:rFonts w:ascii="Times New Roman" w:hAnsi="Times New Roman" w:cs="Times New Roman"/>
          <w:sz w:val="28"/>
          <w:szCs w:val="28"/>
        </w:rPr>
        <w:t xml:space="preserve">[Текст] </w:t>
      </w:r>
      <w:r w:rsidRPr="00B71E5E">
        <w:rPr>
          <w:rFonts w:ascii="Times New Roman" w:hAnsi="Times New Roman" w:cs="Times New Roman"/>
          <w:sz w:val="28"/>
          <w:szCs w:val="28"/>
        </w:rPr>
        <w:t>/ І.</w:t>
      </w:r>
      <w:r w:rsidR="00DB732C">
        <w:rPr>
          <w:rFonts w:ascii="Times New Roman" w:hAnsi="Times New Roman" w:cs="Times New Roman"/>
          <w:sz w:val="28"/>
          <w:szCs w:val="28"/>
        </w:rPr>
        <w:t xml:space="preserve"> </w:t>
      </w:r>
      <w:r w:rsidRPr="00B71E5E">
        <w:rPr>
          <w:rFonts w:ascii="Times New Roman" w:hAnsi="Times New Roman" w:cs="Times New Roman"/>
          <w:sz w:val="28"/>
          <w:szCs w:val="28"/>
        </w:rPr>
        <w:t>М. Пішель. – К., 2011. – 320 с.</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71E5E">
        <w:rPr>
          <w:rFonts w:ascii="Times New Roman" w:hAnsi="Times New Roman" w:cs="Times New Roman"/>
          <w:sz w:val="28"/>
          <w:szCs w:val="28"/>
        </w:rPr>
        <w:t xml:space="preserve"> </w:t>
      </w:r>
      <w:r w:rsidRPr="00B13EA2">
        <w:rPr>
          <w:rFonts w:ascii="Times New Roman" w:hAnsi="Times New Roman" w:cs="Times New Roman"/>
          <w:sz w:val="28"/>
          <w:szCs w:val="28"/>
        </w:rPr>
        <w:t>Плещева А.</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 xml:space="preserve">В. </w:t>
      </w:r>
      <w:hyperlink r:id="rId76" w:history="1">
        <w:r w:rsidRPr="00B13EA2">
          <w:rPr>
            <w:rFonts w:ascii="Times New Roman" w:hAnsi="Times New Roman" w:cs="Times New Roman"/>
            <w:sz w:val="28"/>
            <w:szCs w:val="28"/>
          </w:rPr>
          <w:t xml:space="preserve">Витамин </w:t>
        </w:r>
        <w:r w:rsidRPr="00B13EA2">
          <w:rPr>
            <w:rFonts w:ascii="Times New Roman" w:hAnsi="Times New Roman" w:cs="Times New Roman"/>
            <w:sz w:val="28"/>
            <w:szCs w:val="28"/>
            <w:lang w:val="en-US"/>
          </w:rPr>
          <w:t>D</w:t>
        </w:r>
        <w:r w:rsidRPr="00B13EA2">
          <w:rPr>
            <w:rFonts w:ascii="Times New Roman" w:hAnsi="Times New Roman" w:cs="Times New Roman"/>
            <w:sz w:val="28"/>
            <w:szCs w:val="28"/>
          </w:rPr>
          <w:t xml:space="preserve"> и метаболизм: факты, мифы и предубеждения</w:t>
        </w:r>
      </w:hyperlink>
      <w:r w:rsidRPr="00B13EA2">
        <w:rPr>
          <w:rFonts w:ascii="Times New Roman" w:hAnsi="Times New Roman" w:cs="Times New Roman"/>
          <w:sz w:val="28"/>
          <w:szCs w:val="28"/>
        </w:rPr>
        <w:t xml:space="preserve">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А.</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В. Плещева, Е.</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А. Пигарова, Л.</w:t>
      </w:r>
      <w:r w:rsidR="009A1711">
        <w:rPr>
          <w:rFonts w:ascii="Times New Roman" w:hAnsi="Times New Roman" w:cs="Times New Roman"/>
          <w:sz w:val="28"/>
          <w:szCs w:val="28"/>
        </w:rPr>
        <w:t xml:space="preserve"> К. Дзеранова //</w:t>
      </w:r>
      <w:r w:rsidR="00DB732C">
        <w:rPr>
          <w:rFonts w:ascii="Times New Roman" w:hAnsi="Times New Roman" w:cs="Times New Roman"/>
          <w:sz w:val="28"/>
          <w:szCs w:val="28"/>
        </w:rPr>
        <w:t xml:space="preserve"> </w:t>
      </w:r>
      <w:hyperlink r:id="rId77" w:history="1">
        <w:r w:rsidRPr="00B13EA2">
          <w:rPr>
            <w:rFonts w:ascii="Times New Roman" w:hAnsi="Times New Roman" w:cs="Times New Roman"/>
            <w:sz w:val="28"/>
            <w:szCs w:val="28"/>
          </w:rPr>
          <w:t>Ожирение и метаболизм</w:t>
        </w:r>
      </w:hyperlink>
      <w:r w:rsidRPr="00B13EA2">
        <w:rPr>
          <w:rFonts w:ascii="Times New Roman" w:hAnsi="Times New Roman" w:cs="Times New Roman"/>
          <w:sz w:val="28"/>
          <w:szCs w:val="28"/>
        </w:rPr>
        <w:t xml:space="preserve">. – 2012.– </w:t>
      </w:r>
      <w:hyperlink r:id="rId78" w:history="1">
        <w:r w:rsidRPr="00B13EA2">
          <w:rPr>
            <w:rFonts w:ascii="Times New Roman" w:hAnsi="Times New Roman" w:cs="Times New Roman"/>
            <w:sz w:val="28"/>
            <w:szCs w:val="28"/>
          </w:rPr>
          <w:t>№ 2</w:t>
        </w:r>
      </w:hyperlink>
      <w:r w:rsidR="009A1711">
        <w:rPr>
          <w:rFonts w:ascii="Times New Roman" w:hAnsi="Times New Roman" w:cs="Times New Roman"/>
          <w:sz w:val="28"/>
          <w:szCs w:val="28"/>
        </w:rPr>
        <w:t xml:space="preserve">. – </w:t>
      </w:r>
      <w:r w:rsidRPr="00B13EA2">
        <w:rPr>
          <w:rFonts w:ascii="Times New Roman" w:hAnsi="Times New Roman" w:cs="Times New Roman"/>
          <w:sz w:val="28"/>
          <w:szCs w:val="28"/>
        </w:rPr>
        <w:t>С. 33-42.</w:t>
      </w:r>
    </w:p>
    <w:p w:rsidR="001D21FC" w:rsidRPr="00B13EA2" w:rsidRDefault="001D21FC" w:rsidP="00BD1AC6">
      <w:pPr>
        <w:pStyle w:val="a9"/>
        <w:numPr>
          <w:ilvl w:val="0"/>
          <w:numId w:val="1"/>
        </w:numPr>
        <w:spacing w:after="0" w:line="360" w:lineRule="auto"/>
        <w:ind w:left="567" w:firstLine="567"/>
        <w:jc w:val="both"/>
        <w:rPr>
          <w:rStyle w:val="num"/>
          <w:rFonts w:ascii="Times New Roman" w:hAnsi="Times New Roman" w:cs="Times New Roman"/>
          <w:sz w:val="28"/>
          <w:szCs w:val="28"/>
        </w:rPr>
      </w:pPr>
      <w:r w:rsidRPr="00B13EA2">
        <w:rPr>
          <w:rFonts w:ascii="Times New Roman" w:hAnsi="Times New Roman" w:cs="Times New Roman"/>
          <w:sz w:val="28"/>
          <w:szCs w:val="28"/>
        </w:rPr>
        <w:t xml:space="preserve"> Поворознюк В.</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 xml:space="preserve">В. Зв’язок між поліморфізмом гена рецептора вітаміну D та структурно-функціонального стану кісткової тканини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В.</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В. Поворознюк, Н.</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І. Балацька, Ф.</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В. Климовицький // Вісник ортопедії, травматології та протезування. – 2013. – № 1. – С. 34-37.</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Прокопцева Н.</w:t>
      </w:r>
      <w:r w:rsidR="00DB732C">
        <w:rPr>
          <w:sz w:val="28"/>
          <w:szCs w:val="28"/>
        </w:rPr>
        <w:t xml:space="preserve"> </w:t>
      </w:r>
      <w:r w:rsidRPr="00557373">
        <w:rPr>
          <w:sz w:val="28"/>
          <w:szCs w:val="28"/>
        </w:rPr>
        <w:t xml:space="preserve">Л. </w:t>
      </w:r>
      <w:hyperlink r:id="rId79" w:history="1">
        <w:r w:rsidRPr="00557373">
          <w:rPr>
            <w:sz w:val="28"/>
            <w:szCs w:val="28"/>
          </w:rPr>
          <w:t>Рахит у детей</w:t>
        </w:r>
      </w:hyperlink>
      <w:r w:rsidRPr="00557373">
        <w:rPr>
          <w:sz w:val="28"/>
          <w:szCs w:val="28"/>
        </w:rPr>
        <w:t xml:space="preserve"> </w:t>
      </w:r>
      <w:r w:rsidR="00907EFC">
        <w:rPr>
          <w:sz w:val="28"/>
          <w:szCs w:val="28"/>
        </w:rPr>
        <w:t xml:space="preserve">[Текст] </w:t>
      </w:r>
      <w:r w:rsidRPr="00557373">
        <w:rPr>
          <w:sz w:val="28"/>
          <w:szCs w:val="28"/>
        </w:rPr>
        <w:t>/ Н.</w:t>
      </w:r>
      <w:r w:rsidR="00DB732C">
        <w:rPr>
          <w:sz w:val="28"/>
          <w:szCs w:val="28"/>
        </w:rPr>
        <w:t xml:space="preserve"> </w:t>
      </w:r>
      <w:r w:rsidRPr="00557373">
        <w:rPr>
          <w:sz w:val="28"/>
          <w:szCs w:val="28"/>
        </w:rPr>
        <w:t>Л. Прокопцева //</w:t>
      </w:r>
      <w:hyperlink r:id="rId80" w:history="1">
        <w:r w:rsidRPr="00557373">
          <w:rPr>
            <w:sz w:val="28"/>
            <w:szCs w:val="28"/>
          </w:rPr>
          <w:t>Сибирское медицинское обозрение</w:t>
        </w:r>
      </w:hyperlink>
      <w:r w:rsidRPr="00557373">
        <w:rPr>
          <w:sz w:val="28"/>
          <w:szCs w:val="28"/>
        </w:rPr>
        <w:t>. – 2012. – Т. 77</w:t>
      </w:r>
      <w:r w:rsidR="009A1711">
        <w:rPr>
          <w:sz w:val="28"/>
          <w:szCs w:val="28"/>
        </w:rPr>
        <w:t xml:space="preserve">, </w:t>
      </w:r>
      <w:hyperlink r:id="rId81" w:history="1">
        <w:r w:rsidRPr="00557373">
          <w:rPr>
            <w:sz w:val="28"/>
            <w:szCs w:val="28"/>
          </w:rPr>
          <w:t>№ 5</w:t>
        </w:r>
      </w:hyperlink>
      <w:r w:rsidRPr="00557373">
        <w:rPr>
          <w:sz w:val="28"/>
          <w:szCs w:val="28"/>
        </w:rPr>
        <w:t>. – С. 88-98.</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Рахит у детей первого года жизни с транзиторной недостаточностью щитовидной железы </w:t>
      </w:r>
      <w:r w:rsidR="00907EFC">
        <w:rPr>
          <w:sz w:val="28"/>
          <w:szCs w:val="28"/>
        </w:rPr>
        <w:t xml:space="preserve">[Текст] </w:t>
      </w:r>
      <w:r w:rsidRPr="00557373">
        <w:rPr>
          <w:sz w:val="28"/>
          <w:szCs w:val="28"/>
        </w:rPr>
        <w:t>/ В. И. Струков, М.</w:t>
      </w:r>
      <w:r w:rsidR="000B060E">
        <w:rPr>
          <w:sz w:val="28"/>
          <w:szCs w:val="28"/>
          <w:lang w:val="en-US"/>
        </w:rPr>
        <w:t> </w:t>
      </w:r>
      <w:r w:rsidRPr="00557373">
        <w:rPr>
          <w:sz w:val="28"/>
          <w:szCs w:val="28"/>
        </w:rPr>
        <w:t>Н.</w:t>
      </w:r>
      <w:r w:rsidR="000B060E">
        <w:rPr>
          <w:sz w:val="28"/>
          <w:szCs w:val="28"/>
          <w:lang w:val="en-US"/>
        </w:rPr>
        <w:t> </w:t>
      </w:r>
      <w:r w:rsidRPr="00557373">
        <w:rPr>
          <w:sz w:val="28"/>
          <w:szCs w:val="28"/>
        </w:rPr>
        <w:t xml:space="preserve">Максимова, Л. Г. Радченко, Т. А. Купцова // Известия высших учебных </w:t>
      </w:r>
      <w:r w:rsidRPr="00557373">
        <w:rPr>
          <w:sz w:val="28"/>
          <w:szCs w:val="28"/>
        </w:rPr>
        <w:lastRenderedPageBreak/>
        <w:t>заведений. Поволжский регион. Медицинские науки. – 2013. – № 3 (27). – С. 62-72.</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shd w:val="clear" w:color="auto" w:fill="FFFFFF"/>
        </w:rPr>
        <w:t xml:space="preserve"> Рывкин А.</w:t>
      </w:r>
      <w:r w:rsidR="00DB732C">
        <w:rPr>
          <w:sz w:val="28"/>
          <w:szCs w:val="28"/>
          <w:shd w:val="clear" w:color="auto" w:fill="FFFFFF"/>
        </w:rPr>
        <w:t xml:space="preserve"> </w:t>
      </w:r>
      <w:r w:rsidRPr="00557373">
        <w:rPr>
          <w:sz w:val="28"/>
          <w:szCs w:val="28"/>
          <w:shd w:val="clear" w:color="auto" w:fill="FFFFFF"/>
        </w:rPr>
        <w:t xml:space="preserve">И. </w:t>
      </w:r>
      <w:r w:rsidRPr="00557373">
        <w:rPr>
          <w:sz w:val="28"/>
          <w:szCs w:val="28"/>
        </w:rPr>
        <w:t xml:space="preserve">Диагностическая значимость изменений показателей минерального гомеостаза при рахите у детей первого года жизни </w:t>
      </w:r>
      <w:r w:rsidR="00907EFC">
        <w:rPr>
          <w:sz w:val="28"/>
          <w:szCs w:val="28"/>
        </w:rPr>
        <w:t xml:space="preserve">[Текст] </w:t>
      </w:r>
      <w:r w:rsidRPr="00557373">
        <w:rPr>
          <w:sz w:val="28"/>
          <w:szCs w:val="28"/>
        </w:rPr>
        <w:t>/</w:t>
      </w:r>
      <w:r w:rsidR="00DB732C">
        <w:rPr>
          <w:sz w:val="28"/>
          <w:szCs w:val="28"/>
        </w:rPr>
        <w:t xml:space="preserve"> </w:t>
      </w:r>
      <w:r w:rsidR="00974436">
        <w:rPr>
          <w:sz w:val="28"/>
          <w:szCs w:val="28"/>
          <w:shd w:val="clear" w:color="auto" w:fill="FFFFFF"/>
        </w:rPr>
        <w:t>А.</w:t>
      </w:r>
      <w:r w:rsidR="00DB732C">
        <w:rPr>
          <w:sz w:val="28"/>
          <w:szCs w:val="28"/>
          <w:shd w:val="clear" w:color="auto" w:fill="FFFFFF"/>
        </w:rPr>
        <w:t xml:space="preserve"> </w:t>
      </w:r>
      <w:r w:rsidR="00974436">
        <w:rPr>
          <w:sz w:val="28"/>
          <w:szCs w:val="28"/>
          <w:shd w:val="clear" w:color="auto" w:fill="FFFFFF"/>
        </w:rPr>
        <w:t>И.</w:t>
      </w:r>
      <w:r w:rsidR="00DB732C">
        <w:rPr>
          <w:sz w:val="28"/>
          <w:szCs w:val="28"/>
          <w:shd w:val="clear" w:color="auto" w:fill="FFFFFF"/>
        </w:rPr>
        <w:t xml:space="preserve"> </w:t>
      </w:r>
      <w:r w:rsidRPr="00557373">
        <w:rPr>
          <w:sz w:val="28"/>
          <w:szCs w:val="28"/>
          <w:shd w:val="clear" w:color="auto" w:fill="FFFFFF"/>
        </w:rPr>
        <w:t xml:space="preserve">Рывкин // </w:t>
      </w:r>
      <w:r w:rsidRPr="00557373">
        <w:rPr>
          <w:sz w:val="28"/>
          <w:szCs w:val="28"/>
        </w:rPr>
        <w:t>Медицинский альманах. – 2015. – № 2 (37). –</w:t>
      </w:r>
      <w:r w:rsidR="00C7041F">
        <w:rPr>
          <w:sz w:val="28"/>
          <w:szCs w:val="28"/>
        </w:rPr>
        <w:t xml:space="preserve"> </w:t>
      </w:r>
      <w:r w:rsidRPr="00557373">
        <w:rPr>
          <w:sz w:val="28"/>
          <w:szCs w:val="28"/>
        </w:rPr>
        <w:t>С.</w:t>
      </w:r>
      <w:r w:rsidR="000B060E">
        <w:rPr>
          <w:sz w:val="28"/>
          <w:szCs w:val="28"/>
          <w:lang w:val="en-US"/>
        </w:rPr>
        <w:t> </w:t>
      </w:r>
      <w:r w:rsidRPr="00557373">
        <w:rPr>
          <w:sz w:val="28"/>
          <w:szCs w:val="28"/>
        </w:rPr>
        <w:t>110</w:t>
      </w:r>
      <w:r w:rsidR="000B060E">
        <w:rPr>
          <w:sz w:val="28"/>
          <w:szCs w:val="28"/>
          <w:lang w:val="en-US"/>
        </w:rPr>
        <w:t> </w:t>
      </w:r>
      <w:r w:rsidRPr="00557373">
        <w:rPr>
          <w:sz w:val="28"/>
          <w:szCs w:val="28"/>
        </w:rPr>
        <w:t>-</w:t>
      </w:r>
      <w:r w:rsidR="000B060E">
        <w:rPr>
          <w:sz w:val="28"/>
          <w:szCs w:val="28"/>
          <w:lang w:val="en-US"/>
        </w:rPr>
        <w:t> </w:t>
      </w:r>
      <w:r w:rsidRPr="00557373">
        <w:rPr>
          <w:sz w:val="28"/>
          <w:szCs w:val="28"/>
        </w:rPr>
        <w:t>112.</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rStyle w:val="aa"/>
          <w:bCs/>
          <w:i w:val="0"/>
          <w:sz w:val="28"/>
          <w:szCs w:val="28"/>
          <w:shd w:val="clear" w:color="auto" w:fill="FFFFFF"/>
        </w:rPr>
        <w:t>Сетков</w:t>
      </w:r>
      <w:r w:rsidR="00DB732C">
        <w:rPr>
          <w:rStyle w:val="aa"/>
          <w:bCs/>
          <w:i w:val="0"/>
          <w:sz w:val="28"/>
          <w:szCs w:val="28"/>
          <w:shd w:val="clear" w:color="auto" w:fill="FFFFFF"/>
        </w:rPr>
        <w:t xml:space="preserve"> </w:t>
      </w:r>
      <w:r w:rsidRPr="00557373">
        <w:rPr>
          <w:rStyle w:val="aa"/>
          <w:bCs/>
          <w:i w:val="0"/>
          <w:sz w:val="28"/>
          <w:szCs w:val="28"/>
          <w:shd w:val="clear" w:color="auto" w:fill="FFFFFF"/>
        </w:rPr>
        <w:t>Н</w:t>
      </w:r>
      <w:r w:rsidRPr="00557373">
        <w:rPr>
          <w:i/>
          <w:sz w:val="28"/>
          <w:szCs w:val="28"/>
          <w:shd w:val="clear" w:color="auto" w:fill="FFFFFF"/>
        </w:rPr>
        <w:t>.</w:t>
      </w:r>
      <w:r w:rsidR="00DB732C">
        <w:rPr>
          <w:sz w:val="28"/>
          <w:szCs w:val="28"/>
          <w:shd w:val="clear" w:color="auto" w:fill="FFFFFF"/>
        </w:rPr>
        <w:t xml:space="preserve"> </w:t>
      </w:r>
      <w:r w:rsidRPr="00557373">
        <w:rPr>
          <w:rStyle w:val="aa"/>
          <w:bCs/>
          <w:i w:val="0"/>
          <w:sz w:val="28"/>
          <w:szCs w:val="28"/>
          <w:shd w:val="clear" w:color="auto" w:fill="FFFFFF"/>
        </w:rPr>
        <w:t>А</w:t>
      </w:r>
      <w:r w:rsidR="00C7041F">
        <w:rPr>
          <w:rStyle w:val="aa"/>
          <w:bCs/>
          <w:i w:val="0"/>
          <w:sz w:val="28"/>
          <w:szCs w:val="28"/>
          <w:shd w:val="clear" w:color="auto" w:fill="FFFFFF"/>
        </w:rPr>
        <w:t xml:space="preserve"> </w:t>
      </w:r>
      <w:r w:rsidRPr="00557373">
        <w:rPr>
          <w:i/>
          <w:sz w:val="28"/>
          <w:szCs w:val="28"/>
          <w:shd w:val="clear" w:color="auto" w:fill="FFFFFF"/>
        </w:rPr>
        <w:t>.</w:t>
      </w:r>
      <w:r w:rsidRPr="00974436">
        <w:rPr>
          <w:sz w:val="28"/>
          <w:szCs w:val="28"/>
          <w:shd w:val="clear" w:color="auto" w:fill="FFFFFF"/>
        </w:rPr>
        <w:t>В</w:t>
      </w:r>
      <w:r w:rsidR="00C7041F">
        <w:rPr>
          <w:sz w:val="28"/>
          <w:szCs w:val="28"/>
          <w:shd w:val="clear" w:color="auto" w:fill="FFFFFF"/>
        </w:rPr>
        <w:t xml:space="preserve"> </w:t>
      </w:r>
      <w:r w:rsidRPr="00557373">
        <w:rPr>
          <w:rStyle w:val="aa"/>
          <w:bCs/>
          <w:i w:val="0"/>
          <w:sz w:val="28"/>
          <w:szCs w:val="28"/>
          <w:shd w:val="clear" w:color="auto" w:fill="FFFFFF"/>
        </w:rPr>
        <w:t>лабиринтах генома</w:t>
      </w:r>
      <w:r w:rsidR="00DB732C">
        <w:rPr>
          <w:rStyle w:val="aa"/>
          <w:bCs/>
          <w:i w:val="0"/>
          <w:sz w:val="28"/>
          <w:szCs w:val="28"/>
          <w:shd w:val="clear" w:color="auto" w:fill="FFFFFF"/>
        </w:rPr>
        <w:t xml:space="preserve"> </w:t>
      </w:r>
      <w:r w:rsidRPr="00557373">
        <w:rPr>
          <w:sz w:val="28"/>
          <w:szCs w:val="28"/>
          <w:shd w:val="clear" w:color="auto" w:fill="FFFFFF"/>
        </w:rPr>
        <w:t>человека</w:t>
      </w:r>
      <w:r w:rsidR="00DB732C">
        <w:rPr>
          <w:sz w:val="28"/>
          <w:szCs w:val="28"/>
          <w:shd w:val="clear" w:color="auto" w:fill="FFFFFF"/>
        </w:rPr>
        <w:t xml:space="preserve"> </w:t>
      </w:r>
      <w:r w:rsidR="00907EFC">
        <w:rPr>
          <w:sz w:val="28"/>
          <w:szCs w:val="28"/>
        </w:rPr>
        <w:t xml:space="preserve">[Текст] </w:t>
      </w:r>
      <w:r w:rsidRPr="00557373">
        <w:rPr>
          <w:sz w:val="28"/>
          <w:szCs w:val="28"/>
          <w:shd w:val="clear" w:color="auto" w:fill="FFFFFF"/>
        </w:rPr>
        <w:t>/</w:t>
      </w:r>
      <w:r w:rsidR="00DB732C">
        <w:rPr>
          <w:sz w:val="28"/>
          <w:szCs w:val="28"/>
          <w:shd w:val="clear" w:color="auto" w:fill="FFFFFF"/>
        </w:rPr>
        <w:t xml:space="preserve"> </w:t>
      </w:r>
      <w:r w:rsidRPr="00557373">
        <w:rPr>
          <w:rStyle w:val="aa"/>
          <w:bCs/>
          <w:i w:val="0"/>
          <w:sz w:val="28"/>
          <w:szCs w:val="28"/>
          <w:shd w:val="clear" w:color="auto" w:fill="FFFFFF"/>
        </w:rPr>
        <w:t>Н</w:t>
      </w:r>
      <w:r w:rsidRPr="00557373">
        <w:rPr>
          <w:i/>
          <w:sz w:val="28"/>
          <w:szCs w:val="28"/>
          <w:shd w:val="clear" w:color="auto" w:fill="FFFFFF"/>
        </w:rPr>
        <w:t>.</w:t>
      </w:r>
      <w:r w:rsidR="00DB732C">
        <w:rPr>
          <w:i/>
          <w:sz w:val="28"/>
          <w:szCs w:val="28"/>
          <w:shd w:val="clear" w:color="auto" w:fill="FFFFFF"/>
        </w:rPr>
        <w:t xml:space="preserve"> </w:t>
      </w:r>
      <w:r w:rsidRPr="00557373">
        <w:rPr>
          <w:rStyle w:val="aa"/>
          <w:bCs/>
          <w:i w:val="0"/>
          <w:sz w:val="28"/>
          <w:szCs w:val="28"/>
          <w:shd w:val="clear" w:color="auto" w:fill="FFFFFF"/>
        </w:rPr>
        <w:t>А</w:t>
      </w:r>
      <w:r w:rsidRPr="00557373">
        <w:rPr>
          <w:i/>
          <w:sz w:val="28"/>
          <w:szCs w:val="28"/>
          <w:shd w:val="clear" w:color="auto" w:fill="FFFFFF"/>
        </w:rPr>
        <w:t>.</w:t>
      </w:r>
      <w:r w:rsidRPr="00557373">
        <w:rPr>
          <w:rStyle w:val="aa"/>
          <w:bCs/>
          <w:i w:val="0"/>
          <w:sz w:val="28"/>
          <w:szCs w:val="28"/>
          <w:shd w:val="clear" w:color="auto" w:fill="FFFFFF"/>
        </w:rPr>
        <w:t>Сетков</w:t>
      </w:r>
      <w:r w:rsidR="00DB732C">
        <w:rPr>
          <w:rStyle w:val="aa"/>
          <w:bCs/>
          <w:i w:val="0"/>
          <w:sz w:val="28"/>
          <w:szCs w:val="28"/>
          <w:shd w:val="clear" w:color="auto" w:fill="FFFFFF"/>
        </w:rPr>
        <w:t xml:space="preserve"> </w:t>
      </w:r>
      <w:r w:rsidRPr="00557373">
        <w:rPr>
          <w:i/>
          <w:sz w:val="28"/>
          <w:szCs w:val="28"/>
          <w:shd w:val="clear" w:color="auto" w:fill="FFFFFF"/>
        </w:rPr>
        <w:t>//</w:t>
      </w:r>
      <w:r w:rsidRPr="00557373">
        <w:rPr>
          <w:sz w:val="28"/>
          <w:szCs w:val="28"/>
          <w:shd w:val="clear" w:color="auto" w:fill="FFFFFF"/>
        </w:rPr>
        <w:t xml:space="preserve"> Биология в школе. </w:t>
      </w:r>
      <w:r w:rsidRPr="00557373">
        <w:rPr>
          <w:sz w:val="28"/>
          <w:szCs w:val="28"/>
        </w:rPr>
        <w:t>–</w:t>
      </w:r>
      <w:r w:rsidRPr="00557373">
        <w:rPr>
          <w:sz w:val="28"/>
          <w:szCs w:val="28"/>
          <w:shd w:val="clear" w:color="auto" w:fill="FFFFFF"/>
        </w:rPr>
        <w:t xml:space="preserve"> 2010. </w:t>
      </w:r>
      <w:r w:rsidRPr="00557373">
        <w:rPr>
          <w:sz w:val="28"/>
          <w:szCs w:val="28"/>
        </w:rPr>
        <w:t>–</w:t>
      </w:r>
      <w:r w:rsidR="00C7041F">
        <w:rPr>
          <w:sz w:val="28"/>
          <w:szCs w:val="28"/>
          <w:shd w:val="clear" w:color="auto" w:fill="FFFFFF"/>
        </w:rPr>
        <w:t xml:space="preserve"> №</w:t>
      </w:r>
      <w:r w:rsidRPr="00557373">
        <w:rPr>
          <w:sz w:val="28"/>
          <w:szCs w:val="28"/>
          <w:shd w:val="clear" w:color="auto" w:fill="FFFFFF"/>
        </w:rPr>
        <w:t xml:space="preserve"> 9. </w:t>
      </w:r>
      <w:r w:rsidRPr="00557373">
        <w:rPr>
          <w:sz w:val="28"/>
          <w:szCs w:val="28"/>
        </w:rPr>
        <w:t>–</w:t>
      </w:r>
      <w:r w:rsidRPr="00557373">
        <w:rPr>
          <w:sz w:val="28"/>
          <w:szCs w:val="28"/>
          <w:shd w:val="clear" w:color="auto" w:fill="FFFFFF"/>
        </w:rPr>
        <w:t xml:space="preserve"> С. 3-15.</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shd w:val="clear" w:color="auto" w:fill="FFFFFF"/>
        </w:rPr>
        <w:t xml:space="preserve"> Скоромная Н.</w:t>
      </w:r>
      <w:r w:rsidR="00DB732C">
        <w:rPr>
          <w:sz w:val="28"/>
          <w:szCs w:val="28"/>
          <w:shd w:val="clear" w:color="auto" w:fill="FFFFFF"/>
        </w:rPr>
        <w:t xml:space="preserve"> </w:t>
      </w:r>
      <w:r w:rsidR="007B21D3">
        <w:rPr>
          <w:sz w:val="28"/>
          <w:szCs w:val="28"/>
          <w:shd w:val="clear" w:color="auto" w:fill="FFFFFF"/>
        </w:rPr>
        <w:t xml:space="preserve">Н. </w:t>
      </w:r>
      <w:r w:rsidRPr="00557373">
        <w:rPr>
          <w:sz w:val="28"/>
          <w:szCs w:val="28"/>
          <w:shd w:val="clear" w:color="auto" w:fill="FFFFFF"/>
        </w:rPr>
        <w:t xml:space="preserve">Влияние метаболического синдрома на состояние костной ткани у детей </w:t>
      </w:r>
      <w:r w:rsidR="00907EFC">
        <w:rPr>
          <w:sz w:val="28"/>
          <w:szCs w:val="28"/>
        </w:rPr>
        <w:t xml:space="preserve">[Текст] </w:t>
      </w:r>
      <w:r w:rsidRPr="00557373">
        <w:rPr>
          <w:sz w:val="28"/>
          <w:szCs w:val="28"/>
          <w:shd w:val="clear" w:color="auto" w:fill="FFFFFF"/>
        </w:rPr>
        <w:t>/ Н.</w:t>
      </w:r>
      <w:r w:rsidR="00DB732C">
        <w:rPr>
          <w:sz w:val="28"/>
          <w:szCs w:val="28"/>
          <w:shd w:val="clear" w:color="auto" w:fill="FFFFFF"/>
        </w:rPr>
        <w:t xml:space="preserve"> </w:t>
      </w:r>
      <w:r w:rsidRPr="00557373">
        <w:rPr>
          <w:sz w:val="28"/>
          <w:szCs w:val="28"/>
          <w:shd w:val="clear" w:color="auto" w:fill="FFFFFF"/>
        </w:rPr>
        <w:t>Н. Скоромная // Таврический медико-биологический вестник.</w:t>
      </w:r>
      <w:r w:rsidRPr="00557373">
        <w:rPr>
          <w:sz w:val="28"/>
          <w:szCs w:val="28"/>
        </w:rPr>
        <w:t xml:space="preserve">– </w:t>
      </w:r>
      <w:r w:rsidRPr="00557373">
        <w:rPr>
          <w:sz w:val="28"/>
          <w:szCs w:val="28"/>
          <w:shd w:val="clear" w:color="auto" w:fill="FFFFFF"/>
        </w:rPr>
        <w:t>2013.</w:t>
      </w:r>
      <w:r w:rsidRPr="00557373">
        <w:rPr>
          <w:sz w:val="28"/>
          <w:szCs w:val="28"/>
        </w:rPr>
        <w:t xml:space="preserve"> – </w:t>
      </w:r>
      <w:r w:rsidRPr="00557373">
        <w:rPr>
          <w:sz w:val="28"/>
          <w:szCs w:val="28"/>
          <w:shd w:val="clear" w:color="auto" w:fill="FFFFFF"/>
        </w:rPr>
        <w:t>Т.16</w:t>
      </w:r>
      <w:r w:rsidR="009A1711">
        <w:rPr>
          <w:sz w:val="28"/>
          <w:szCs w:val="28"/>
          <w:shd w:val="clear" w:color="auto" w:fill="FFFFFF"/>
        </w:rPr>
        <w:t>,</w:t>
      </w:r>
      <w:r w:rsidR="00C7041F">
        <w:rPr>
          <w:sz w:val="28"/>
          <w:szCs w:val="28"/>
          <w:shd w:val="clear" w:color="auto" w:fill="FFFFFF"/>
        </w:rPr>
        <w:t xml:space="preserve"> </w:t>
      </w:r>
      <w:r w:rsidRPr="00557373">
        <w:rPr>
          <w:sz w:val="28"/>
          <w:szCs w:val="28"/>
          <w:shd w:val="clear" w:color="auto" w:fill="FFFFFF"/>
        </w:rPr>
        <w:t xml:space="preserve">№ 1,ч.3 (61). </w:t>
      </w:r>
      <w:r w:rsidRPr="00557373">
        <w:rPr>
          <w:sz w:val="28"/>
          <w:szCs w:val="28"/>
        </w:rPr>
        <w:t>–</w:t>
      </w:r>
      <w:r w:rsidRPr="00557373">
        <w:rPr>
          <w:sz w:val="28"/>
          <w:szCs w:val="28"/>
          <w:shd w:val="clear" w:color="auto" w:fill="FFFFFF"/>
        </w:rPr>
        <w:t xml:space="preserve"> С.</w:t>
      </w:r>
      <w:r w:rsidR="00DB732C">
        <w:rPr>
          <w:sz w:val="28"/>
          <w:szCs w:val="28"/>
          <w:shd w:val="clear" w:color="auto" w:fill="FFFFFF"/>
        </w:rPr>
        <w:t xml:space="preserve"> </w:t>
      </w:r>
      <w:r w:rsidRPr="00557373">
        <w:rPr>
          <w:sz w:val="28"/>
          <w:szCs w:val="28"/>
          <w:shd w:val="clear" w:color="auto" w:fill="FFFFFF"/>
        </w:rPr>
        <w:t>271-275.</w:t>
      </w:r>
    </w:p>
    <w:p w:rsidR="001D21FC" w:rsidRPr="00557373" w:rsidRDefault="001D21FC" w:rsidP="00BD1AC6">
      <w:pPr>
        <w:pStyle w:val="11"/>
        <w:numPr>
          <w:ilvl w:val="0"/>
          <w:numId w:val="1"/>
        </w:numPr>
        <w:shd w:val="clear" w:color="auto" w:fill="FFFFFF"/>
        <w:spacing w:after="0" w:afterAutospacing="0" w:line="360" w:lineRule="auto"/>
        <w:ind w:left="567" w:firstLine="567"/>
        <w:jc w:val="both"/>
        <w:rPr>
          <w:sz w:val="28"/>
          <w:szCs w:val="28"/>
        </w:rPr>
      </w:pPr>
      <w:r w:rsidRPr="00557373">
        <w:rPr>
          <w:sz w:val="28"/>
          <w:szCs w:val="28"/>
        </w:rPr>
        <w:t>Скрипникова И.</w:t>
      </w:r>
      <w:r w:rsidR="00DB732C">
        <w:rPr>
          <w:sz w:val="28"/>
          <w:szCs w:val="28"/>
        </w:rPr>
        <w:t xml:space="preserve"> </w:t>
      </w:r>
      <w:r w:rsidRPr="00557373">
        <w:rPr>
          <w:sz w:val="28"/>
          <w:szCs w:val="28"/>
        </w:rPr>
        <w:t xml:space="preserve">А. Диагностика, лечение и профилактика дефицита витамина </w:t>
      </w:r>
      <w:r w:rsidRPr="00557373">
        <w:rPr>
          <w:sz w:val="28"/>
          <w:szCs w:val="28"/>
          <w:lang w:val="en-US"/>
        </w:rPr>
        <w:t>D</w:t>
      </w:r>
      <w:r w:rsidRPr="00557373">
        <w:rPr>
          <w:sz w:val="28"/>
          <w:szCs w:val="28"/>
        </w:rPr>
        <w:t xml:space="preserve"> </w:t>
      </w:r>
      <w:r w:rsidR="00907EFC">
        <w:rPr>
          <w:sz w:val="28"/>
          <w:szCs w:val="28"/>
        </w:rPr>
        <w:t xml:space="preserve">[Текст] </w:t>
      </w:r>
      <w:r w:rsidRPr="00557373">
        <w:rPr>
          <w:sz w:val="28"/>
          <w:szCs w:val="28"/>
        </w:rPr>
        <w:t>/ И.</w:t>
      </w:r>
      <w:r w:rsidR="00DB732C">
        <w:rPr>
          <w:sz w:val="28"/>
          <w:szCs w:val="28"/>
        </w:rPr>
        <w:t xml:space="preserve"> </w:t>
      </w:r>
      <w:r w:rsidRPr="00557373">
        <w:rPr>
          <w:sz w:val="28"/>
          <w:szCs w:val="28"/>
        </w:rPr>
        <w:t>А. Скрипникова, М.</w:t>
      </w:r>
      <w:r w:rsidR="00DB732C">
        <w:rPr>
          <w:sz w:val="28"/>
          <w:szCs w:val="28"/>
        </w:rPr>
        <w:t xml:space="preserve"> </w:t>
      </w:r>
      <w:r w:rsidRPr="00557373">
        <w:rPr>
          <w:sz w:val="28"/>
          <w:szCs w:val="28"/>
        </w:rPr>
        <w:t>Ю. Сорокин //</w:t>
      </w:r>
      <w:r w:rsidR="00DB732C">
        <w:rPr>
          <w:sz w:val="28"/>
          <w:szCs w:val="28"/>
        </w:rPr>
        <w:t xml:space="preserve"> </w:t>
      </w:r>
      <w:hyperlink r:id="rId82" w:history="1">
        <w:r w:rsidRPr="00557373">
          <w:rPr>
            <w:sz w:val="28"/>
            <w:szCs w:val="28"/>
          </w:rPr>
          <w:t>Остеопороз и остеопатии</w:t>
        </w:r>
      </w:hyperlink>
      <w:r w:rsidRPr="00557373">
        <w:rPr>
          <w:sz w:val="28"/>
          <w:szCs w:val="28"/>
        </w:rPr>
        <w:t>. – 2012. – №</w:t>
      </w:r>
      <w:r w:rsidR="00DB732C">
        <w:rPr>
          <w:sz w:val="28"/>
          <w:szCs w:val="28"/>
        </w:rPr>
        <w:t xml:space="preserve"> </w:t>
      </w:r>
      <w:r w:rsidRPr="00557373">
        <w:rPr>
          <w:sz w:val="28"/>
          <w:szCs w:val="28"/>
        </w:rPr>
        <w:t>1. – С34-37.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557373">
        <w:rPr>
          <w:rFonts w:ascii="Times New Roman" w:hAnsi="Times New Roman" w:cs="Times New Roman"/>
          <w:sz w:val="28"/>
          <w:szCs w:val="28"/>
        </w:rPr>
        <w:t>Современные подходы к диагностике, лечению и профилактике рахита у детей: учеб.-метод. пособи</w:t>
      </w:r>
      <w:r w:rsidRPr="00B13EA2">
        <w:rPr>
          <w:rFonts w:ascii="Times New Roman" w:hAnsi="Times New Roman" w:cs="Times New Roman"/>
          <w:sz w:val="28"/>
          <w:szCs w:val="28"/>
        </w:rPr>
        <w:t xml:space="preserve">е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rPr>
        <w:t>/ А.</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С. Почкайло, В.</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Ф.Жерносек, Э.</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В. Руденко [и др.]. – Минск, 2014. – 72 с.</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Спиричев В.</w:t>
      </w:r>
      <w:r w:rsidR="00DB732C">
        <w:rPr>
          <w:sz w:val="28"/>
          <w:szCs w:val="28"/>
        </w:rPr>
        <w:t xml:space="preserve"> </w:t>
      </w:r>
      <w:r w:rsidRPr="00557373">
        <w:rPr>
          <w:sz w:val="28"/>
          <w:szCs w:val="28"/>
        </w:rPr>
        <w:t xml:space="preserve">Б. </w:t>
      </w:r>
      <w:hyperlink r:id="rId83" w:history="1">
        <w:r w:rsidRPr="00557373">
          <w:rPr>
            <w:sz w:val="28"/>
            <w:szCs w:val="28"/>
          </w:rPr>
          <w:t xml:space="preserve">Витамин D и его синергисты </w:t>
        </w:r>
        <w:r w:rsidR="00907EFC">
          <w:rPr>
            <w:sz w:val="28"/>
            <w:szCs w:val="28"/>
          </w:rPr>
          <w:t xml:space="preserve">[Текст] </w:t>
        </w:r>
        <w:r w:rsidRPr="00557373">
          <w:rPr>
            <w:sz w:val="28"/>
            <w:szCs w:val="28"/>
          </w:rPr>
          <w:t xml:space="preserve">/ </w:t>
        </w:r>
      </w:hyperlink>
      <w:r w:rsidR="00241B3F">
        <w:rPr>
          <w:sz w:val="28"/>
          <w:szCs w:val="28"/>
        </w:rPr>
        <w:t>В.</w:t>
      </w:r>
      <w:r w:rsidR="000B060E">
        <w:rPr>
          <w:sz w:val="28"/>
          <w:szCs w:val="28"/>
          <w:lang w:val="en-US"/>
        </w:rPr>
        <w:t> </w:t>
      </w:r>
      <w:r w:rsidR="00241B3F">
        <w:rPr>
          <w:sz w:val="28"/>
          <w:szCs w:val="28"/>
        </w:rPr>
        <w:t>Б.</w:t>
      </w:r>
      <w:r w:rsidR="000B060E">
        <w:rPr>
          <w:sz w:val="28"/>
          <w:szCs w:val="28"/>
          <w:lang w:val="en-US"/>
        </w:rPr>
        <w:t> </w:t>
      </w:r>
      <w:r w:rsidR="00241B3F">
        <w:rPr>
          <w:sz w:val="28"/>
          <w:szCs w:val="28"/>
        </w:rPr>
        <w:t>Спиричев, О.</w:t>
      </w:r>
      <w:r w:rsidR="00DB732C">
        <w:rPr>
          <w:sz w:val="28"/>
          <w:szCs w:val="28"/>
        </w:rPr>
        <w:t xml:space="preserve"> </w:t>
      </w:r>
      <w:r w:rsidR="00241B3F">
        <w:rPr>
          <w:sz w:val="28"/>
          <w:szCs w:val="28"/>
        </w:rPr>
        <w:t>А.</w:t>
      </w:r>
      <w:r w:rsidR="00DB732C">
        <w:rPr>
          <w:sz w:val="28"/>
          <w:szCs w:val="28"/>
        </w:rPr>
        <w:t xml:space="preserve"> </w:t>
      </w:r>
      <w:r w:rsidRPr="00557373">
        <w:rPr>
          <w:sz w:val="28"/>
          <w:szCs w:val="28"/>
        </w:rPr>
        <w:t>Громова</w:t>
      </w:r>
      <w:r w:rsidR="00DB732C">
        <w:rPr>
          <w:sz w:val="28"/>
          <w:szCs w:val="28"/>
        </w:rPr>
        <w:t xml:space="preserve"> </w:t>
      </w:r>
      <w:r w:rsidRPr="00557373">
        <w:rPr>
          <w:sz w:val="28"/>
          <w:szCs w:val="28"/>
        </w:rPr>
        <w:t>//</w:t>
      </w:r>
      <w:r w:rsidR="00DB732C">
        <w:rPr>
          <w:sz w:val="28"/>
          <w:szCs w:val="28"/>
        </w:rPr>
        <w:t xml:space="preserve"> </w:t>
      </w:r>
      <w:hyperlink r:id="rId84" w:history="1">
        <w:r w:rsidRPr="00557373">
          <w:rPr>
            <w:sz w:val="28"/>
            <w:szCs w:val="28"/>
          </w:rPr>
          <w:t>Земский врач</w:t>
        </w:r>
      </w:hyperlink>
      <w:r w:rsidRPr="00557373">
        <w:rPr>
          <w:sz w:val="28"/>
          <w:szCs w:val="28"/>
        </w:rPr>
        <w:t>. –</w:t>
      </w:r>
      <w:r w:rsidR="00C7041F">
        <w:rPr>
          <w:sz w:val="28"/>
          <w:szCs w:val="28"/>
        </w:rPr>
        <w:t xml:space="preserve"> </w:t>
      </w:r>
      <w:r w:rsidRPr="00557373">
        <w:rPr>
          <w:sz w:val="28"/>
          <w:szCs w:val="28"/>
        </w:rPr>
        <w:t>2012. –</w:t>
      </w:r>
      <w:r w:rsidR="00C7041F">
        <w:rPr>
          <w:sz w:val="28"/>
          <w:szCs w:val="28"/>
        </w:rPr>
        <w:t xml:space="preserve"> </w:t>
      </w:r>
      <w:hyperlink r:id="rId85" w:history="1">
        <w:r w:rsidRPr="00557373">
          <w:rPr>
            <w:sz w:val="28"/>
            <w:szCs w:val="28"/>
          </w:rPr>
          <w:t>№ 2</w:t>
        </w:r>
      </w:hyperlink>
      <w:r w:rsidRPr="00557373">
        <w:rPr>
          <w:sz w:val="28"/>
          <w:szCs w:val="28"/>
        </w:rPr>
        <w:t>. – С. 33-38.</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557373">
        <w:rPr>
          <w:rFonts w:ascii="Times New Roman" w:hAnsi="Times New Roman" w:cs="Times New Roman"/>
          <w:sz w:val="28"/>
          <w:szCs w:val="28"/>
        </w:rPr>
        <w:t>Сукало А.</w:t>
      </w:r>
      <w:r w:rsidR="00DB732C">
        <w:rPr>
          <w:rFonts w:ascii="Times New Roman" w:hAnsi="Times New Roman" w:cs="Times New Roman"/>
          <w:sz w:val="28"/>
          <w:szCs w:val="28"/>
        </w:rPr>
        <w:t xml:space="preserve"> </w:t>
      </w:r>
      <w:r w:rsidRPr="00557373">
        <w:rPr>
          <w:rFonts w:ascii="Times New Roman" w:hAnsi="Times New Roman" w:cs="Times New Roman"/>
          <w:sz w:val="28"/>
          <w:szCs w:val="28"/>
        </w:rPr>
        <w:t>В. Остеопения и остеопороз в детском возрасте (причины, диагностика, принципы лечения и профилактики).</w:t>
      </w:r>
      <w:r w:rsidR="00C7041F">
        <w:rPr>
          <w:rFonts w:ascii="Times New Roman" w:hAnsi="Times New Roman" w:cs="Times New Roman"/>
          <w:sz w:val="28"/>
          <w:szCs w:val="28"/>
        </w:rPr>
        <w:t xml:space="preserve"> </w:t>
      </w:r>
      <w:r w:rsidRPr="00557373">
        <w:rPr>
          <w:rFonts w:ascii="Times New Roman" w:hAnsi="Times New Roman" w:cs="Times New Roman"/>
          <w:sz w:val="28"/>
          <w:szCs w:val="28"/>
          <w:shd w:val="clear" w:color="auto" w:fill="FFFFFF"/>
        </w:rPr>
        <w:t xml:space="preserve">Обзор литературы </w:t>
      </w:r>
      <w:r w:rsidR="00907EFC">
        <w:rPr>
          <w:rFonts w:ascii="Times New Roman" w:hAnsi="Times New Roman" w:cs="Times New Roman"/>
          <w:sz w:val="28"/>
          <w:szCs w:val="28"/>
        </w:rPr>
        <w:t xml:space="preserve">[Текст] </w:t>
      </w:r>
      <w:r w:rsidRPr="00B13EA2">
        <w:rPr>
          <w:rFonts w:ascii="Times New Roman" w:hAnsi="Times New Roman" w:cs="Times New Roman"/>
          <w:sz w:val="28"/>
          <w:szCs w:val="28"/>
          <w:shd w:val="clear" w:color="auto" w:fill="FFFFFF"/>
        </w:rPr>
        <w:t>/ А.</w:t>
      </w:r>
      <w:r w:rsidR="00DB732C">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В.</w:t>
      </w:r>
      <w:r w:rsidR="00DB732C">
        <w:rPr>
          <w:rFonts w:ascii="Times New Roman" w:hAnsi="Times New Roman" w:cs="Times New Roman"/>
          <w:sz w:val="28"/>
          <w:szCs w:val="28"/>
          <w:shd w:val="clear" w:color="auto" w:fill="FFFFFF"/>
        </w:rPr>
        <w:t xml:space="preserve"> </w:t>
      </w:r>
      <w:r w:rsidR="007B21D3">
        <w:rPr>
          <w:rFonts w:ascii="Times New Roman" w:hAnsi="Times New Roman" w:cs="Times New Roman"/>
          <w:sz w:val="28"/>
          <w:szCs w:val="28"/>
        </w:rPr>
        <w:t xml:space="preserve">Сукало, </w:t>
      </w:r>
      <w:r w:rsidRPr="00B13EA2">
        <w:rPr>
          <w:rFonts w:ascii="Times New Roman" w:hAnsi="Times New Roman" w:cs="Times New Roman"/>
          <w:sz w:val="28"/>
          <w:szCs w:val="28"/>
        </w:rPr>
        <w:t>А.</w:t>
      </w:r>
      <w:r w:rsidR="00DB732C">
        <w:rPr>
          <w:rFonts w:ascii="Times New Roman" w:hAnsi="Times New Roman" w:cs="Times New Roman"/>
          <w:sz w:val="28"/>
          <w:szCs w:val="28"/>
        </w:rPr>
        <w:t xml:space="preserve"> </w:t>
      </w:r>
      <w:r w:rsidR="007B21D3">
        <w:rPr>
          <w:rFonts w:ascii="Times New Roman" w:hAnsi="Times New Roman" w:cs="Times New Roman"/>
          <w:sz w:val="28"/>
          <w:szCs w:val="28"/>
        </w:rPr>
        <w:t xml:space="preserve">В. Солнцева, </w:t>
      </w:r>
      <w:r w:rsidRPr="00B13EA2">
        <w:rPr>
          <w:rFonts w:ascii="Times New Roman" w:hAnsi="Times New Roman" w:cs="Times New Roman"/>
          <w:sz w:val="28"/>
          <w:szCs w:val="28"/>
        </w:rPr>
        <w:t>А.</w:t>
      </w:r>
      <w:r w:rsidR="00DB732C">
        <w:rPr>
          <w:rFonts w:ascii="Times New Roman" w:hAnsi="Times New Roman" w:cs="Times New Roman"/>
          <w:sz w:val="28"/>
          <w:szCs w:val="28"/>
        </w:rPr>
        <w:t xml:space="preserve"> </w:t>
      </w:r>
      <w:r w:rsidRPr="00B13EA2">
        <w:rPr>
          <w:rFonts w:ascii="Times New Roman" w:hAnsi="Times New Roman" w:cs="Times New Roman"/>
          <w:sz w:val="28"/>
          <w:szCs w:val="28"/>
        </w:rPr>
        <w:t xml:space="preserve">Г. Михно </w:t>
      </w:r>
      <w:r w:rsidRPr="00B13EA2">
        <w:rPr>
          <w:rFonts w:ascii="Times New Roman" w:hAnsi="Times New Roman" w:cs="Times New Roman"/>
          <w:sz w:val="28"/>
          <w:szCs w:val="28"/>
          <w:shd w:val="clear" w:color="auto" w:fill="FFFFFF"/>
        </w:rPr>
        <w:t xml:space="preserve">// Репродуктивное здоровье в Беларуси: научно-практический журнал. </w:t>
      </w:r>
      <w:r w:rsidRPr="00B13EA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2011.</w:t>
      </w:r>
      <w:r w:rsidRPr="00B13EA2">
        <w:rPr>
          <w:rFonts w:ascii="Times New Roman" w:hAnsi="Times New Roman" w:cs="Times New Roman"/>
          <w:sz w:val="28"/>
          <w:szCs w:val="28"/>
        </w:rPr>
        <w:t xml:space="preserve"> –</w:t>
      </w:r>
      <w:r w:rsidR="007B21D3">
        <w:rPr>
          <w:rFonts w:ascii="Times New Roman" w:hAnsi="Times New Roman" w:cs="Times New Roman"/>
          <w:sz w:val="28"/>
          <w:szCs w:val="28"/>
          <w:shd w:val="clear" w:color="auto" w:fill="FFFFFF"/>
        </w:rPr>
        <w:t>№</w:t>
      </w:r>
      <w:r w:rsidR="00C7041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rPr>
        <w:t>1.</w:t>
      </w:r>
      <w:r w:rsidRPr="00B13EA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 xml:space="preserve"> С. 60-70</w:t>
      </w:r>
      <w:r w:rsidRPr="00B13EA2">
        <w:rPr>
          <w:rStyle w:val="apple-converted-space"/>
          <w:rFonts w:ascii="Times New Roman" w:hAnsi="Times New Roman" w:cs="Times New Roman"/>
          <w:sz w:val="28"/>
          <w:szCs w:val="28"/>
          <w:shd w:val="clear" w:color="auto" w:fill="FFFFFF"/>
        </w:rPr>
        <w:t>.</w:t>
      </w:r>
    </w:p>
    <w:p w:rsidR="001D21FC" w:rsidRPr="00B13EA2" w:rsidRDefault="007B21D3" w:rsidP="00BD1AC6">
      <w:pPr>
        <w:pStyle w:val="a9"/>
        <w:numPr>
          <w:ilvl w:val="0"/>
          <w:numId w:val="1"/>
        </w:num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shd w:val="clear" w:color="auto" w:fill="F9F9F9"/>
        </w:rPr>
        <w:t>Токарчук Н. І.</w:t>
      </w:r>
      <w:r w:rsidR="00C7041F">
        <w:rPr>
          <w:rFonts w:ascii="Times New Roman" w:hAnsi="Times New Roman" w:cs="Times New Roman"/>
          <w:sz w:val="28"/>
          <w:szCs w:val="28"/>
          <w:shd w:val="clear" w:color="auto" w:fill="F9F9F9"/>
        </w:rPr>
        <w:t xml:space="preserve"> </w:t>
      </w:r>
      <w:r w:rsidR="001D21FC" w:rsidRPr="00B13EA2">
        <w:rPr>
          <w:rFonts w:ascii="Times New Roman" w:hAnsi="Times New Roman" w:cs="Times New Roman"/>
          <w:sz w:val="28"/>
          <w:szCs w:val="28"/>
          <w:shd w:val="clear" w:color="auto" w:fill="F9F9F9"/>
        </w:rPr>
        <w:t>Лептин - як фактор розвитку ожиріння у дітей раннього віку</w:t>
      </w:r>
      <w:r w:rsidR="00907EFC">
        <w:rPr>
          <w:rFonts w:ascii="Times New Roman" w:hAnsi="Times New Roman" w:cs="Times New Roman"/>
          <w:sz w:val="28"/>
          <w:szCs w:val="28"/>
          <w:shd w:val="clear" w:color="auto" w:fill="F9F9F9"/>
        </w:rPr>
        <w:t xml:space="preserve"> </w:t>
      </w:r>
      <w:r w:rsidR="00907EFC">
        <w:rPr>
          <w:rFonts w:ascii="Times New Roman" w:hAnsi="Times New Roman" w:cs="Times New Roman"/>
          <w:sz w:val="28"/>
          <w:szCs w:val="28"/>
        </w:rPr>
        <w:t>[Текст]</w:t>
      </w:r>
      <w:r w:rsidR="001D21FC" w:rsidRPr="00B13EA2">
        <w:rPr>
          <w:rFonts w:ascii="Times New Roman" w:hAnsi="Times New Roman" w:cs="Times New Roman"/>
          <w:sz w:val="28"/>
          <w:szCs w:val="28"/>
          <w:shd w:val="clear" w:color="auto" w:fill="F9F9F9"/>
        </w:rPr>
        <w:t xml:space="preserve"> / Н. І. Токарчук // Вісник Вінницького національного медичного університету. </w:t>
      </w:r>
      <w:r w:rsidR="001D21FC" w:rsidRPr="00B13EA2">
        <w:rPr>
          <w:rFonts w:ascii="Times New Roman" w:hAnsi="Times New Roman" w:cs="Times New Roman"/>
          <w:sz w:val="28"/>
          <w:szCs w:val="28"/>
        </w:rPr>
        <w:t xml:space="preserve">– </w:t>
      </w:r>
      <w:r w:rsidR="001D21FC" w:rsidRPr="00B13EA2">
        <w:rPr>
          <w:rFonts w:ascii="Times New Roman" w:hAnsi="Times New Roman" w:cs="Times New Roman"/>
          <w:sz w:val="28"/>
          <w:szCs w:val="28"/>
          <w:shd w:val="clear" w:color="auto" w:fill="F9F9F9"/>
        </w:rPr>
        <w:t xml:space="preserve">2014. </w:t>
      </w:r>
      <w:r w:rsidR="001D21FC" w:rsidRPr="00B13EA2">
        <w:rPr>
          <w:rFonts w:ascii="Times New Roman" w:hAnsi="Times New Roman" w:cs="Times New Roman"/>
          <w:sz w:val="28"/>
          <w:szCs w:val="28"/>
        </w:rPr>
        <w:t>–</w:t>
      </w:r>
      <w:r w:rsidR="001D21FC" w:rsidRPr="00B13EA2">
        <w:rPr>
          <w:rFonts w:ascii="Times New Roman" w:hAnsi="Times New Roman" w:cs="Times New Roman"/>
          <w:sz w:val="28"/>
          <w:szCs w:val="28"/>
          <w:shd w:val="clear" w:color="auto" w:fill="F9F9F9"/>
        </w:rPr>
        <w:t xml:space="preserve"> Т. 18</w:t>
      </w:r>
      <w:r>
        <w:rPr>
          <w:rFonts w:ascii="Times New Roman" w:hAnsi="Times New Roman" w:cs="Times New Roman"/>
          <w:sz w:val="28"/>
          <w:szCs w:val="28"/>
          <w:shd w:val="clear" w:color="auto" w:fill="F9F9F9"/>
        </w:rPr>
        <w:t xml:space="preserve">, </w:t>
      </w:r>
      <w:r w:rsidR="001D21FC" w:rsidRPr="00B13EA2">
        <w:rPr>
          <w:rFonts w:ascii="Times New Roman" w:hAnsi="Times New Roman" w:cs="Times New Roman"/>
          <w:sz w:val="28"/>
          <w:szCs w:val="28"/>
          <w:shd w:val="clear" w:color="auto" w:fill="F9F9F9"/>
        </w:rPr>
        <w:t xml:space="preserve">№ 2. </w:t>
      </w:r>
      <w:r w:rsidR="001D21FC" w:rsidRPr="00B13EA2">
        <w:rPr>
          <w:rFonts w:ascii="Times New Roman" w:hAnsi="Times New Roman" w:cs="Times New Roman"/>
          <w:sz w:val="28"/>
          <w:szCs w:val="28"/>
        </w:rPr>
        <w:t>–</w:t>
      </w:r>
      <w:r w:rsidR="001D21FC" w:rsidRPr="00B13EA2">
        <w:rPr>
          <w:rFonts w:ascii="Times New Roman" w:hAnsi="Times New Roman" w:cs="Times New Roman"/>
          <w:sz w:val="28"/>
          <w:szCs w:val="28"/>
          <w:shd w:val="clear" w:color="auto" w:fill="F9F9F9"/>
        </w:rPr>
        <w:t xml:space="preserve"> С. 537-540.</w:t>
      </w:r>
    </w:p>
    <w:p w:rsidR="001D21FC" w:rsidRPr="00B13EA2" w:rsidRDefault="007B21D3" w:rsidP="00BD1AC6">
      <w:pPr>
        <w:pStyle w:val="a9"/>
        <w:numPr>
          <w:ilvl w:val="0"/>
          <w:numId w:val="1"/>
        </w:numPr>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Рахит</w:t>
      </w:r>
      <w:r w:rsidR="001D21FC" w:rsidRPr="00B13EA2">
        <w:rPr>
          <w:rFonts w:ascii="Times New Roman" w:hAnsi="Times New Roman" w:cs="Times New Roman"/>
          <w:sz w:val="28"/>
          <w:szCs w:val="28"/>
        </w:rPr>
        <w:t xml:space="preserve"> или «болезнь растущего организма»: современный взгляд на проблему </w:t>
      </w:r>
      <w:r w:rsidR="00907EFC">
        <w:rPr>
          <w:rFonts w:ascii="Times New Roman" w:hAnsi="Times New Roman" w:cs="Times New Roman"/>
          <w:sz w:val="28"/>
          <w:szCs w:val="28"/>
        </w:rPr>
        <w:t xml:space="preserve">[Текст] </w:t>
      </w:r>
      <w:r w:rsidR="001D21FC" w:rsidRPr="00B13EA2">
        <w:rPr>
          <w:rFonts w:ascii="Times New Roman" w:hAnsi="Times New Roman" w:cs="Times New Roman"/>
          <w:sz w:val="28"/>
          <w:szCs w:val="28"/>
        </w:rPr>
        <w:t>/ О.</w:t>
      </w:r>
      <w:r w:rsidR="00DB732C">
        <w:rPr>
          <w:rFonts w:ascii="Times New Roman" w:hAnsi="Times New Roman" w:cs="Times New Roman"/>
          <w:sz w:val="28"/>
          <w:szCs w:val="28"/>
        </w:rPr>
        <w:t xml:space="preserve"> </w:t>
      </w:r>
      <w:r w:rsidR="001D21FC" w:rsidRPr="00B13EA2">
        <w:rPr>
          <w:rFonts w:ascii="Times New Roman" w:hAnsi="Times New Roman" w:cs="Times New Roman"/>
          <w:sz w:val="28"/>
          <w:szCs w:val="28"/>
        </w:rPr>
        <w:t xml:space="preserve">С. Третьякова // Дитячий лікар – 2010. – № 2. – С. 24-39. </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lastRenderedPageBreak/>
        <w:t>Туркина Т.</w:t>
      </w:r>
      <w:r w:rsidR="00DB732C">
        <w:rPr>
          <w:sz w:val="28"/>
          <w:szCs w:val="28"/>
        </w:rPr>
        <w:t xml:space="preserve"> </w:t>
      </w:r>
      <w:r w:rsidRPr="00557373">
        <w:rPr>
          <w:sz w:val="28"/>
          <w:szCs w:val="28"/>
        </w:rPr>
        <w:t xml:space="preserve">И. Особенности дислипидемий у детей </w:t>
      </w:r>
      <w:r w:rsidR="00907EFC">
        <w:rPr>
          <w:sz w:val="28"/>
          <w:szCs w:val="28"/>
        </w:rPr>
        <w:t xml:space="preserve">[Текст] </w:t>
      </w:r>
      <w:r w:rsidRPr="00557373">
        <w:rPr>
          <w:sz w:val="28"/>
          <w:szCs w:val="28"/>
        </w:rPr>
        <w:t>/ Т.</w:t>
      </w:r>
      <w:r w:rsidR="000B060E">
        <w:rPr>
          <w:sz w:val="28"/>
          <w:szCs w:val="28"/>
          <w:lang w:val="en-US"/>
        </w:rPr>
        <w:t> </w:t>
      </w:r>
      <w:r w:rsidRPr="00557373">
        <w:rPr>
          <w:sz w:val="28"/>
          <w:szCs w:val="28"/>
        </w:rPr>
        <w:t>И.</w:t>
      </w:r>
      <w:r w:rsidR="000B060E">
        <w:rPr>
          <w:sz w:val="28"/>
          <w:szCs w:val="28"/>
          <w:lang w:val="en-US"/>
        </w:rPr>
        <w:t> </w:t>
      </w:r>
      <w:r w:rsidRPr="00557373">
        <w:rPr>
          <w:sz w:val="28"/>
          <w:szCs w:val="28"/>
        </w:rPr>
        <w:t>Туркина, М.</w:t>
      </w:r>
      <w:r w:rsidR="00DB732C">
        <w:rPr>
          <w:sz w:val="28"/>
          <w:szCs w:val="28"/>
        </w:rPr>
        <w:t xml:space="preserve"> </w:t>
      </w:r>
      <w:r w:rsidRPr="00557373">
        <w:rPr>
          <w:sz w:val="28"/>
          <w:szCs w:val="28"/>
        </w:rPr>
        <w:t xml:space="preserve">Ю. </w:t>
      </w:r>
      <w:r w:rsidR="00F6167E">
        <w:rPr>
          <w:sz w:val="28"/>
          <w:szCs w:val="28"/>
        </w:rPr>
        <w:t xml:space="preserve">Щербакова </w:t>
      </w:r>
      <w:r w:rsidRPr="00557373">
        <w:rPr>
          <w:sz w:val="28"/>
          <w:szCs w:val="28"/>
        </w:rPr>
        <w:t xml:space="preserve">// </w:t>
      </w:r>
      <w:hyperlink r:id="rId86" w:history="1">
        <w:r w:rsidRPr="00557373">
          <w:rPr>
            <w:rStyle w:val="ae"/>
            <w:color w:val="auto"/>
            <w:sz w:val="28"/>
            <w:szCs w:val="28"/>
            <w:u w:val="none"/>
          </w:rPr>
          <w:t>Рациональная фармакотерапия в кардиологии</w:t>
        </w:r>
      </w:hyperlink>
      <w:r w:rsidRPr="00557373">
        <w:rPr>
          <w:sz w:val="28"/>
          <w:szCs w:val="28"/>
        </w:rPr>
        <w:t>.– 2011. –</w:t>
      </w:r>
      <w:r w:rsidR="00DB732C">
        <w:rPr>
          <w:sz w:val="28"/>
          <w:szCs w:val="28"/>
        </w:rPr>
        <w:t xml:space="preserve"> </w:t>
      </w:r>
      <w:r w:rsidRPr="00557373">
        <w:rPr>
          <w:sz w:val="28"/>
          <w:szCs w:val="28"/>
        </w:rPr>
        <w:t>Т.7</w:t>
      </w:r>
      <w:r w:rsidR="00F6167E">
        <w:rPr>
          <w:sz w:val="28"/>
          <w:szCs w:val="28"/>
        </w:rPr>
        <w:t xml:space="preserve">, </w:t>
      </w:r>
      <w:r w:rsidR="00241B3F">
        <w:rPr>
          <w:rStyle w:val="num"/>
          <w:sz w:val="28"/>
          <w:szCs w:val="28"/>
        </w:rPr>
        <w:t>№</w:t>
      </w:r>
      <w:r w:rsidRPr="00557373">
        <w:rPr>
          <w:rStyle w:val="num"/>
          <w:sz w:val="28"/>
          <w:szCs w:val="28"/>
        </w:rPr>
        <w:t>1.</w:t>
      </w:r>
      <w:r w:rsidRPr="00557373">
        <w:rPr>
          <w:sz w:val="28"/>
          <w:szCs w:val="28"/>
        </w:rPr>
        <w:t xml:space="preserve"> –</w:t>
      </w:r>
      <w:r w:rsidRPr="00557373">
        <w:rPr>
          <w:rStyle w:val="num"/>
          <w:sz w:val="28"/>
          <w:szCs w:val="28"/>
        </w:rPr>
        <w:t>С. 65-69.</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shd w:val="clear" w:color="auto" w:fill="FFFFFF"/>
        </w:rPr>
        <w:t xml:space="preserve">Уровень витамина D и его взаимосвязь с количеством жировой ткани и содержанием адипоцитокинов у женщин репродуктивного возраста </w:t>
      </w:r>
      <w:r w:rsidR="00907EFC">
        <w:rPr>
          <w:sz w:val="28"/>
          <w:szCs w:val="28"/>
        </w:rPr>
        <w:t xml:space="preserve">[Текст] </w:t>
      </w:r>
      <w:r w:rsidRPr="00557373">
        <w:rPr>
          <w:sz w:val="28"/>
          <w:szCs w:val="28"/>
          <w:shd w:val="clear" w:color="auto" w:fill="FFFFFF"/>
        </w:rPr>
        <w:t>/ Т.</w:t>
      </w:r>
      <w:r w:rsidR="00DB732C">
        <w:rPr>
          <w:sz w:val="28"/>
          <w:szCs w:val="28"/>
          <w:shd w:val="clear" w:color="auto" w:fill="FFFFFF"/>
        </w:rPr>
        <w:t xml:space="preserve"> </w:t>
      </w:r>
      <w:r w:rsidRPr="00557373">
        <w:rPr>
          <w:sz w:val="28"/>
          <w:szCs w:val="28"/>
          <w:shd w:val="clear" w:color="auto" w:fill="FFFFFF"/>
        </w:rPr>
        <w:t xml:space="preserve">Л. </w:t>
      </w:r>
      <w:r w:rsidRPr="00557373">
        <w:rPr>
          <w:rStyle w:val="aa"/>
          <w:i w:val="0"/>
          <w:sz w:val="28"/>
          <w:szCs w:val="28"/>
          <w:shd w:val="clear" w:color="auto" w:fill="FFFFFF"/>
        </w:rPr>
        <w:t>Каронова, Е.</w:t>
      </w:r>
      <w:r w:rsidR="00DB732C">
        <w:rPr>
          <w:rStyle w:val="aa"/>
          <w:i w:val="0"/>
          <w:sz w:val="28"/>
          <w:szCs w:val="28"/>
          <w:shd w:val="clear" w:color="auto" w:fill="FFFFFF"/>
        </w:rPr>
        <w:t xml:space="preserve"> </w:t>
      </w:r>
      <w:r w:rsidRPr="00557373">
        <w:rPr>
          <w:rStyle w:val="aa"/>
          <w:i w:val="0"/>
          <w:sz w:val="28"/>
          <w:szCs w:val="28"/>
          <w:shd w:val="clear" w:color="auto" w:fill="FFFFFF"/>
        </w:rPr>
        <w:t>Н. Гринева, Е.</w:t>
      </w:r>
      <w:r w:rsidR="00DB732C">
        <w:rPr>
          <w:rStyle w:val="aa"/>
          <w:i w:val="0"/>
          <w:sz w:val="28"/>
          <w:szCs w:val="28"/>
          <w:shd w:val="clear" w:color="auto" w:fill="FFFFFF"/>
        </w:rPr>
        <w:t xml:space="preserve"> </w:t>
      </w:r>
      <w:r w:rsidRPr="00557373">
        <w:rPr>
          <w:rStyle w:val="aa"/>
          <w:i w:val="0"/>
          <w:sz w:val="28"/>
          <w:szCs w:val="28"/>
          <w:shd w:val="clear" w:color="auto" w:fill="FFFFFF"/>
        </w:rPr>
        <w:t>П. Михеева [и др.]</w:t>
      </w:r>
      <w:r w:rsidR="00C7041F">
        <w:rPr>
          <w:rStyle w:val="aa"/>
          <w:i w:val="0"/>
          <w:sz w:val="28"/>
          <w:szCs w:val="28"/>
          <w:shd w:val="clear" w:color="auto" w:fill="FFFFFF"/>
        </w:rPr>
        <w:t xml:space="preserve"> </w:t>
      </w:r>
      <w:r w:rsidRPr="00557373">
        <w:rPr>
          <w:sz w:val="28"/>
          <w:szCs w:val="28"/>
          <w:shd w:val="clear" w:color="auto" w:fill="FFFFFF"/>
        </w:rPr>
        <w:t>// Проблемы эндокринологии.</w:t>
      </w:r>
      <w:r w:rsidRPr="00557373">
        <w:rPr>
          <w:sz w:val="28"/>
          <w:szCs w:val="28"/>
        </w:rPr>
        <w:t xml:space="preserve"> –</w:t>
      </w:r>
      <w:r w:rsidRPr="00557373">
        <w:rPr>
          <w:sz w:val="28"/>
          <w:szCs w:val="28"/>
          <w:shd w:val="clear" w:color="auto" w:fill="FFFFFF"/>
        </w:rPr>
        <w:t xml:space="preserve"> 2012.</w:t>
      </w:r>
      <w:r w:rsidRPr="00557373">
        <w:rPr>
          <w:sz w:val="28"/>
          <w:szCs w:val="28"/>
        </w:rPr>
        <w:t xml:space="preserve"> –</w:t>
      </w:r>
      <w:r w:rsidRPr="00557373">
        <w:rPr>
          <w:sz w:val="28"/>
          <w:szCs w:val="28"/>
          <w:shd w:val="clear" w:color="auto" w:fill="FFFFFF"/>
        </w:rPr>
        <w:t xml:space="preserve"> № 6. </w:t>
      </w:r>
      <w:r w:rsidRPr="00557373">
        <w:rPr>
          <w:sz w:val="28"/>
          <w:szCs w:val="28"/>
        </w:rPr>
        <w:t xml:space="preserve">– </w:t>
      </w:r>
      <w:r w:rsidRPr="00557373">
        <w:rPr>
          <w:sz w:val="28"/>
          <w:szCs w:val="28"/>
          <w:shd w:val="clear" w:color="auto" w:fill="FFFFFF"/>
        </w:rPr>
        <w:t>С.19-23.</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Хлебовец Н.</w:t>
      </w:r>
      <w:r w:rsidR="00DB732C">
        <w:rPr>
          <w:sz w:val="28"/>
          <w:szCs w:val="28"/>
        </w:rPr>
        <w:t xml:space="preserve"> </w:t>
      </w:r>
      <w:r w:rsidRPr="00557373">
        <w:rPr>
          <w:sz w:val="28"/>
          <w:szCs w:val="28"/>
        </w:rPr>
        <w:t xml:space="preserve">И. Клиника и диагностика рахита у детей в современных условиях </w:t>
      </w:r>
      <w:r w:rsidR="00907EFC">
        <w:rPr>
          <w:sz w:val="28"/>
          <w:szCs w:val="28"/>
        </w:rPr>
        <w:t xml:space="preserve">[Текст] </w:t>
      </w:r>
      <w:r w:rsidRPr="00557373">
        <w:rPr>
          <w:sz w:val="28"/>
          <w:szCs w:val="28"/>
        </w:rPr>
        <w:t>/ Н.</w:t>
      </w:r>
      <w:r w:rsidR="00DB732C">
        <w:rPr>
          <w:sz w:val="28"/>
          <w:szCs w:val="28"/>
        </w:rPr>
        <w:t xml:space="preserve"> </w:t>
      </w:r>
      <w:r w:rsidRPr="00557373">
        <w:rPr>
          <w:sz w:val="28"/>
          <w:szCs w:val="28"/>
        </w:rPr>
        <w:t xml:space="preserve">И. Хлебовец // </w:t>
      </w:r>
      <w:hyperlink r:id="rId87" w:history="1">
        <w:r w:rsidRPr="00557373">
          <w:rPr>
            <w:sz w:val="28"/>
            <w:szCs w:val="28"/>
          </w:rPr>
          <w:t>Журнал Гродненского государственного медицинского университета</w:t>
        </w:r>
      </w:hyperlink>
      <w:r w:rsidRPr="00557373">
        <w:rPr>
          <w:sz w:val="28"/>
          <w:szCs w:val="28"/>
        </w:rPr>
        <w:t xml:space="preserve">. – 2011. – </w:t>
      </w:r>
      <w:hyperlink r:id="rId88" w:history="1">
        <w:r w:rsidRPr="00557373">
          <w:rPr>
            <w:sz w:val="28"/>
            <w:szCs w:val="28"/>
          </w:rPr>
          <w:t>№ 3</w:t>
        </w:r>
      </w:hyperlink>
      <w:r w:rsidRPr="00557373">
        <w:rPr>
          <w:sz w:val="28"/>
          <w:szCs w:val="28"/>
        </w:rPr>
        <w:t>. – С. 51-54.</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Чайченко Т.</w:t>
      </w:r>
      <w:r w:rsidR="00DB732C">
        <w:rPr>
          <w:sz w:val="28"/>
          <w:szCs w:val="28"/>
        </w:rPr>
        <w:t xml:space="preserve"> </w:t>
      </w:r>
      <w:r w:rsidRPr="00557373">
        <w:rPr>
          <w:sz w:val="28"/>
          <w:szCs w:val="28"/>
        </w:rPr>
        <w:t xml:space="preserve">В. Ефективність немедикаментозних інтервенцій у дітей з ожирінням </w:t>
      </w:r>
      <w:r w:rsidR="00907EFC">
        <w:rPr>
          <w:sz w:val="28"/>
          <w:szCs w:val="28"/>
        </w:rPr>
        <w:t xml:space="preserve">[Текст] </w:t>
      </w:r>
      <w:r w:rsidRPr="00557373">
        <w:rPr>
          <w:sz w:val="28"/>
          <w:szCs w:val="28"/>
        </w:rPr>
        <w:t>/ Т.В. Чайченко // Український журнал дитячої ендокринології. – 2015. – № 1. – С. 31-34.</w:t>
      </w:r>
    </w:p>
    <w:p w:rsidR="001D21FC" w:rsidRPr="00557373" w:rsidRDefault="001D21FC" w:rsidP="00BD1AC6">
      <w:pPr>
        <w:pStyle w:val="ad"/>
        <w:numPr>
          <w:ilvl w:val="0"/>
          <w:numId w:val="1"/>
        </w:numPr>
        <w:spacing w:after="0" w:afterAutospacing="0" w:line="360" w:lineRule="auto"/>
        <w:ind w:left="567" w:firstLine="567"/>
        <w:jc w:val="both"/>
        <w:rPr>
          <w:sz w:val="28"/>
          <w:szCs w:val="28"/>
        </w:rPr>
      </w:pPr>
      <w:r w:rsidRPr="00557373">
        <w:rPr>
          <w:sz w:val="28"/>
          <w:szCs w:val="28"/>
        </w:rPr>
        <w:t xml:space="preserve">Янковская Л.В. Современный взгляд на функции витамина D в организме человекаи заболевания, ассоциирующиеся с его дефицитом </w:t>
      </w:r>
      <w:r w:rsidR="00907EFC">
        <w:rPr>
          <w:sz w:val="28"/>
          <w:szCs w:val="28"/>
        </w:rPr>
        <w:t xml:space="preserve">[Текст] </w:t>
      </w:r>
      <w:r w:rsidRPr="00557373">
        <w:rPr>
          <w:sz w:val="28"/>
          <w:szCs w:val="28"/>
        </w:rPr>
        <w:t>/ Л.</w:t>
      </w:r>
      <w:r w:rsidR="00F6167E">
        <w:rPr>
          <w:sz w:val="28"/>
          <w:szCs w:val="28"/>
        </w:rPr>
        <w:t xml:space="preserve"> В. Янковская // Рецепт. – 2013. – № 2 (88). – </w:t>
      </w:r>
      <w:r w:rsidRPr="00557373">
        <w:rPr>
          <w:sz w:val="28"/>
          <w:szCs w:val="28"/>
        </w:rPr>
        <w:t>С.118-126.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Adams J.</w:t>
      </w:r>
      <w:r w:rsidR="00C7041F">
        <w:rPr>
          <w:sz w:val="28"/>
          <w:szCs w:val="28"/>
          <w:shd w:val="clear" w:color="auto" w:fill="FFFFFF"/>
        </w:rPr>
        <w:t xml:space="preserve"> </w:t>
      </w:r>
      <w:r w:rsidRPr="00557373">
        <w:rPr>
          <w:sz w:val="28"/>
          <w:szCs w:val="28"/>
          <w:shd w:val="clear" w:color="auto" w:fill="FFFFFF"/>
          <w:lang w:val="en-US"/>
        </w:rPr>
        <w:t xml:space="preserve">S. Extrarenal expression of the 25-hydroxyvitamin D-1-hydroxylase </w:t>
      </w:r>
      <w:r w:rsidR="00DB732C">
        <w:rPr>
          <w:sz w:val="28"/>
          <w:szCs w:val="28"/>
        </w:rPr>
        <w:t xml:space="preserve">[Теxt] </w:t>
      </w:r>
      <w:r w:rsidRPr="00557373">
        <w:rPr>
          <w:sz w:val="28"/>
          <w:szCs w:val="28"/>
          <w:shd w:val="clear" w:color="auto" w:fill="FFFFFF"/>
          <w:lang w:val="en-US"/>
        </w:rPr>
        <w:t>/ J.</w:t>
      </w:r>
      <w:r w:rsidR="00DB732C">
        <w:rPr>
          <w:sz w:val="28"/>
          <w:szCs w:val="28"/>
          <w:shd w:val="clear" w:color="auto" w:fill="FFFFFF"/>
        </w:rPr>
        <w:t xml:space="preserve"> </w:t>
      </w:r>
      <w:r w:rsidRPr="00557373">
        <w:rPr>
          <w:sz w:val="28"/>
          <w:szCs w:val="28"/>
          <w:shd w:val="clear" w:color="auto" w:fill="FFFFFF"/>
          <w:lang w:val="en-US"/>
        </w:rPr>
        <w:t xml:space="preserve">S. Adams, M. Hewison // </w:t>
      </w:r>
      <w:r w:rsidR="00881C64" w:rsidRPr="00881C64">
        <w:rPr>
          <w:rFonts w:hint="eastAsia"/>
          <w:sz w:val="28"/>
          <w:szCs w:val="28"/>
          <w:shd w:val="clear" w:color="auto" w:fill="FFFFFF"/>
          <w:lang w:val="en-US"/>
        </w:rPr>
        <w:t>Archives of Biochemistry and Biophysics</w:t>
      </w:r>
      <w:r w:rsidRPr="00557373">
        <w:rPr>
          <w:sz w:val="28"/>
          <w:szCs w:val="28"/>
          <w:shd w:val="clear" w:color="auto" w:fill="FFFFFF"/>
          <w:lang w:val="en-US"/>
        </w:rPr>
        <w:t xml:space="preserve">. </w:t>
      </w:r>
      <w:r w:rsidRPr="00557373">
        <w:rPr>
          <w:sz w:val="28"/>
          <w:szCs w:val="28"/>
        </w:rPr>
        <w:t xml:space="preserve">– </w:t>
      </w:r>
      <w:r w:rsidRPr="00557373">
        <w:rPr>
          <w:sz w:val="28"/>
          <w:szCs w:val="28"/>
          <w:shd w:val="clear" w:color="auto" w:fill="FFFFFF"/>
          <w:lang w:val="en-US"/>
        </w:rPr>
        <w:t xml:space="preserve">2012. </w:t>
      </w:r>
      <w:r w:rsidRPr="00557373">
        <w:rPr>
          <w:sz w:val="28"/>
          <w:szCs w:val="28"/>
        </w:rPr>
        <w:t>–</w:t>
      </w:r>
      <w:r w:rsidR="00881C64" w:rsidRPr="00881C64">
        <w:rPr>
          <w:sz w:val="28"/>
          <w:szCs w:val="28"/>
          <w:shd w:val="clear" w:color="auto" w:fill="FFFFFF"/>
          <w:lang w:val="en-US"/>
        </w:rPr>
        <w:t xml:space="preserve"> Vol. 523, №</w:t>
      </w:r>
      <w:r w:rsidR="00DB732C">
        <w:rPr>
          <w:sz w:val="28"/>
          <w:szCs w:val="28"/>
          <w:shd w:val="clear" w:color="auto" w:fill="FFFFFF"/>
        </w:rPr>
        <w:t xml:space="preserve"> </w:t>
      </w:r>
      <w:r w:rsidR="00881C64" w:rsidRPr="00881C64">
        <w:rPr>
          <w:sz w:val="28"/>
          <w:szCs w:val="28"/>
          <w:shd w:val="clear" w:color="auto" w:fill="FFFFFF"/>
          <w:lang w:val="en-US"/>
        </w:rPr>
        <w:t>1.</w:t>
      </w:r>
      <w:r w:rsidRPr="00557373">
        <w:rPr>
          <w:sz w:val="28"/>
          <w:szCs w:val="28"/>
        </w:rPr>
        <w:t xml:space="preserve">– </w:t>
      </w:r>
      <w:r w:rsidRPr="00557373">
        <w:rPr>
          <w:sz w:val="28"/>
          <w:szCs w:val="28"/>
          <w:shd w:val="clear" w:color="auto" w:fill="FFFFFF"/>
          <w:lang w:val="en-US"/>
        </w:rPr>
        <w:t>P. 95-102.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Adams J.</w:t>
      </w:r>
      <w:r w:rsidR="00DB732C">
        <w:rPr>
          <w:sz w:val="28"/>
          <w:szCs w:val="28"/>
          <w:shd w:val="clear" w:color="auto" w:fill="FFFFFF"/>
        </w:rPr>
        <w:t xml:space="preserve"> </w:t>
      </w:r>
      <w:r w:rsidRPr="00557373">
        <w:rPr>
          <w:sz w:val="28"/>
          <w:szCs w:val="28"/>
          <w:shd w:val="clear" w:color="auto" w:fill="FFFFFF"/>
          <w:lang w:val="en-US"/>
        </w:rPr>
        <w:t xml:space="preserve">S. Update in vitamin D </w:t>
      </w:r>
      <w:r w:rsidR="00DB732C">
        <w:rPr>
          <w:sz w:val="28"/>
          <w:szCs w:val="28"/>
        </w:rPr>
        <w:t xml:space="preserve">[Теxt] </w:t>
      </w:r>
      <w:r w:rsidRPr="00557373">
        <w:rPr>
          <w:sz w:val="28"/>
          <w:szCs w:val="28"/>
          <w:shd w:val="clear" w:color="auto" w:fill="FFFFFF"/>
          <w:lang w:val="en-US"/>
        </w:rPr>
        <w:t>/ J.</w:t>
      </w:r>
      <w:r w:rsidR="00DB732C">
        <w:rPr>
          <w:sz w:val="28"/>
          <w:szCs w:val="28"/>
          <w:shd w:val="clear" w:color="auto" w:fill="FFFFFF"/>
        </w:rPr>
        <w:t xml:space="preserve"> </w:t>
      </w:r>
      <w:r w:rsidRPr="00557373">
        <w:rPr>
          <w:sz w:val="28"/>
          <w:szCs w:val="28"/>
          <w:shd w:val="clear" w:color="auto" w:fill="FFFFFF"/>
          <w:lang w:val="en-US"/>
        </w:rPr>
        <w:t>S. Adams, M. Hewison //</w:t>
      </w:r>
      <w:r w:rsidR="000A0676">
        <w:rPr>
          <w:sz w:val="28"/>
          <w:szCs w:val="28"/>
          <w:shd w:val="clear" w:color="auto" w:fill="FFFFFF"/>
          <w:lang w:val="en-US"/>
        </w:rPr>
        <w:t xml:space="preserve"> The Journal of Clinical</w:t>
      </w:r>
      <w:r w:rsidR="00DB732C">
        <w:rPr>
          <w:sz w:val="28"/>
          <w:szCs w:val="28"/>
          <w:shd w:val="clear" w:color="auto" w:fill="FFFFFF"/>
        </w:rPr>
        <w:t xml:space="preserve"> </w:t>
      </w:r>
      <w:r w:rsidR="000A0676" w:rsidRPr="000A0676">
        <w:rPr>
          <w:sz w:val="28"/>
          <w:szCs w:val="28"/>
          <w:shd w:val="clear" w:color="auto" w:fill="FFFFFF"/>
          <w:lang w:val="en-US"/>
        </w:rPr>
        <w:t xml:space="preserve">Endocrinology </w:t>
      </w:r>
      <w:r w:rsidR="000A0676" w:rsidRPr="000A0676">
        <w:rPr>
          <w:rFonts w:hint="eastAsia"/>
          <w:sz w:val="28"/>
          <w:szCs w:val="28"/>
          <w:shd w:val="clear" w:color="auto" w:fill="FFFFFF"/>
          <w:lang w:val="en-US"/>
        </w:rPr>
        <w:t>and</w:t>
      </w:r>
      <w:r w:rsidR="000A0676" w:rsidRPr="000A0676">
        <w:rPr>
          <w:sz w:val="28"/>
          <w:szCs w:val="28"/>
          <w:shd w:val="clear" w:color="auto" w:fill="FFFFFF"/>
          <w:lang w:val="en-US"/>
        </w:rPr>
        <w:t xml:space="preserve"> Metabolism</w:t>
      </w:r>
      <w:r w:rsidR="00942B8E">
        <w:rPr>
          <w:sz w:val="28"/>
          <w:szCs w:val="28"/>
          <w:shd w:val="clear" w:color="auto" w:fill="FFFFFF"/>
          <w:lang w:val="en-US"/>
        </w:rPr>
        <w:t>.</w:t>
      </w:r>
      <w:r w:rsidRPr="00557373">
        <w:rPr>
          <w:sz w:val="28"/>
          <w:szCs w:val="28"/>
        </w:rPr>
        <w:t xml:space="preserve">– </w:t>
      </w:r>
      <w:r w:rsidRPr="00557373">
        <w:rPr>
          <w:sz w:val="28"/>
          <w:szCs w:val="28"/>
          <w:shd w:val="clear" w:color="auto" w:fill="FFFFFF"/>
          <w:lang w:val="en-US"/>
        </w:rPr>
        <w:t xml:space="preserve">2010. </w:t>
      </w:r>
      <w:r w:rsidRPr="00881C64">
        <w:rPr>
          <w:sz w:val="28"/>
          <w:szCs w:val="28"/>
        </w:rPr>
        <w:t>–</w:t>
      </w:r>
      <w:r w:rsidR="00881C64" w:rsidRPr="00881C64">
        <w:rPr>
          <w:sz w:val="28"/>
          <w:szCs w:val="28"/>
          <w:shd w:val="clear" w:color="auto" w:fill="FFFFFF"/>
          <w:lang w:val="en-US"/>
        </w:rPr>
        <w:t xml:space="preserve"> Vol. 95, №</w:t>
      </w:r>
      <w:r w:rsidR="00C7041F">
        <w:rPr>
          <w:sz w:val="28"/>
          <w:szCs w:val="28"/>
          <w:shd w:val="clear" w:color="auto" w:fill="FFFFFF"/>
        </w:rPr>
        <w:t xml:space="preserve"> </w:t>
      </w:r>
      <w:r w:rsidR="00881C64" w:rsidRPr="00881C64">
        <w:rPr>
          <w:sz w:val="28"/>
          <w:szCs w:val="28"/>
          <w:shd w:val="clear" w:color="auto" w:fill="FFFFFF"/>
          <w:lang w:val="en-US"/>
        </w:rPr>
        <w:t>2.</w:t>
      </w:r>
      <w:r w:rsidRPr="00881C64">
        <w:rPr>
          <w:sz w:val="28"/>
          <w:szCs w:val="28"/>
        </w:rPr>
        <w:t>–</w:t>
      </w:r>
      <w:r w:rsidR="00DB732C">
        <w:rPr>
          <w:sz w:val="28"/>
          <w:szCs w:val="28"/>
          <w:lang w:val="en-US"/>
        </w:rPr>
        <w:t xml:space="preserve"> </w:t>
      </w:r>
      <w:r w:rsidRPr="00557373">
        <w:rPr>
          <w:sz w:val="28"/>
          <w:szCs w:val="28"/>
          <w:lang w:val="en-US"/>
        </w:rPr>
        <w:t>P.</w:t>
      </w:r>
      <w:r w:rsidR="000B060E">
        <w:rPr>
          <w:sz w:val="28"/>
          <w:szCs w:val="28"/>
          <w:lang w:val="en-US"/>
        </w:rPr>
        <w:t> </w:t>
      </w:r>
      <w:r w:rsidRPr="00557373">
        <w:rPr>
          <w:sz w:val="28"/>
          <w:szCs w:val="28"/>
          <w:shd w:val="clear" w:color="auto" w:fill="FFFFFF"/>
          <w:lang w:val="en-US"/>
        </w:rPr>
        <w:t>471-478.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Adipokines: biofactors from white adipose tissue. A complex hub among inflammation, metabolism, and immunity </w:t>
      </w:r>
      <w:r w:rsidR="00DB732C">
        <w:rPr>
          <w:sz w:val="28"/>
          <w:szCs w:val="28"/>
        </w:rPr>
        <w:t xml:space="preserve">[Теxt] </w:t>
      </w:r>
      <w:r w:rsidRPr="00557373">
        <w:rPr>
          <w:sz w:val="28"/>
          <w:szCs w:val="28"/>
          <w:shd w:val="clear" w:color="auto" w:fill="FFFFFF"/>
          <w:lang w:val="en-US"/>
        </w:rPr>
        <w:t>/ J.</w:t>
      </w:r>
      <w:r w:rsidR="00DB732C">
        <w:rPr>
          <w:sz w:val="28"/>
          <w:szCs w:val="28"/>
          <w:shd w:val="clear" w:color="auto" w:fill="FFFFFF"/>
        </w:rPr>
        <w:t xml:space="preserve"> </w:t>
      </w:r>
      <w:r w:rsidRPr="00557373">
        <w:rPr>
          <w:sz w:val="28"/>
          <w:szCs w:val="28"/>
          <w:shd w:val="clear" w:color="auto" w:fill="FFFFFF"/>
          <w:lang w:val="en-US"/>
        </w:rPr>
        <w:t>Conde, M. Scotece, R.</w:t>
      </w:r>
      <w:r w:rsidR="000B060E">
        <w:rPr>
          <w:sz w:val="28"/>
          <w:szCs w:val="28"/>
          <w:shd w:val="clear" w:color="auto" w:fill="FFFFFF"/>
          <w:lang w:val="en-US"/>
        </w:rPr>
        <w:t> </w:t>
      </w:r>
      <w:r w:rsidRPr="00557373">
        <w:rPr>
          <w:sz w:val="28"/>
          <w:szCs w:val="28"/>
          <w:shd w:val="clear" w:color="auto" w:fill="FFFFFF"/>
          <w:lang w:val="en-US"/>
        </w:rPr>
        <w:t>Gómez [et al.] // Biofactors.</w:t>
      </w:r>
      <w:r w:rsidRPr="00557373">
        <w:rPr>
          <w:sz w:val="28"/>
          <w:szCs w:val="28"/>
        </w:rPr>
        <w:t xml:space="preserve"> – </w:t>
      </w:r>
      <w:r w:rsidRPr="00557373">
        <w:rPr>
          <w:sz w:val="28"/>
          <w:szCs w:val="28"/>
          <w:shd w:val="clear" w:color="auto" w:fill="FFFFFF"/>
          <w:lang w:val="en-US"/>
        </w:rPr>
        <w:t>2011.</w:t>
      </w:r>
      <w:r w:rsidRPr="00557373">
        <w:rPr>
          <w:sz w:val="28"/>
          <w:szCs w:val="28"/>
        </w:rPr>
        <w:t xml:space="preserve"> –</w:t>
      </w:r>
      <w:r w:rsidR="0016529E" w:rsidRPr="0016529E">
        <w:rPr>
          <w:sz w:val="28"/>
          <w:szCs w:val="28"/>
          <w:shd w:val="clear" w:color="auto" w:fill="FFFFFF"/>
          <w:lang w:val="en-US"/>
        </w:rPr>
        <w:t xml:space="preserve"> Vol. 37, №</w:t>
      </w:r>
      <w:r w:rsidR="00C7041F">
        <w:rPr>
          <w:sz w:val="28"/>
          <w:szCs w:val="28"/>
          <w:shd w:val="clear" w:color="auto" w:fill="FFFFFF"/>
        </w:rPr>
        <w:t xml:space="preserve"> </w:t>
      </w:r>
      <w:r w:rsidR="0016529E" w:rsidRPr="0016529E">
        <w:rPr>
          <w:sz w:val="28"/>
          <w:szCs w:val="28"/>
          <w:shd w:val="clear" w:color="auto" w:fill="FFFFFF"/>
          <w:lang w:val="en-US"/>
        </w:rPr>
        <w:t xml:space="preserve">6 </w:t>
      </w:r>
      <w:r w:rsidRPr="00557373">
        <w:rPr>
          <w:sz w:val="28"/>
          <w:szCs w:val="28"/>
        </w:rPr>
        <w:t xml:space="preserve">– </w:t>
      </w:r>
      <w:r w:rsidRPr="00557373">
        <w:rPr>
          <w:sz w:val="28"/>
          <w:szCs w:val="28"/>
          <w:lang w:val="en-US"/>
        </w:rPr>
        <w:t>P.</w:t>
      </w:r>
      <w:r w:rsidRPr="00557373">
        <w:rPr>
          <w:sz w:val="28"/>
          <w:szCs w:val="28"/>
          <w:shd w:val="clear" w:color="auto" w:fill="FFFFFF"/>
          <w:lang w:val="en-US"/>
        </w:rPr>
        <w:t xml:space="preserve"> 413-420.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 Adipose tissue and its role in organ crosstalk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T. Romacho,</w:t>
      </w:r>
      <w:r w:rsidR="00C7041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w:t>
      </w:r>
      <w:r w:rsidR="000B060E">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Elsen, D. Röhrborn, J. Eckel //Acta Physiol</w:t>
      </w:r>
      <w:r w:rsidR="0016529E">
        <w:rPr>
          <w:rFonts w:ascii="Times New Roman" w:hAnsi="Times New Roman" w:cs="Times New Roman"/>
          <w:sz w:val="28"/>
          <w:szCs w:val="28"/>
          <w:shd w:val="clear" w:color="auto" w:fill="FFFFFF"/>
          <w:lang w:val="en-US"/>
        </w:rPr>
        <w:t xml:space="preserve">ogica. </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2014.</w:t>
      </w:r>
      <w:r w:rsidRPr="00B71E5E">
        <w:rPr>
          <w:rFonts w:ascii="Times New Roman" w:hAnsi="Times New Roman" w:cs="Times New Roman"/>
          <w:sz w:val="28"/>
          <w:szCs w:val="28"/>
          <w:lang w:val="en-US"/>
        </w:rPr>
        <w:t xml:space="preserve"> – </w:t>
      </w:r>
      <w:r w:rsidR="0016529E" w:rsidRPr="0016529E">
        <w:rPr>
          <w:rFonts w:ascii="Times New Roman" w:hAnsi="Times New Roman" w:cs="Times New Roman"/>
          <w:sz w:val="28"/>
          <w:szCs w:val="28"/>
          <w:shd w:val="clear" w:color="auto" w:fill="FFFFFF"/>
          <w:lang w:val="en-US"/>
        </w:rPr>
        <w:t>Vol.</w:t>
      </w:r>
      <w:r w:rsidR="0016529E">
        <w:rPr>
          <w:rFonts w:ascii="Times New Roman" w:hAnsi="Times New Roman" w:cs="Times New Roman"/>
          <w:sz w:val="28"/>
          <w:szCs w:val="28"/>
          <w:shd w:val="clear" w:color="auto" w:fill="FFFFFF"/>
          <w:lang w:val="en-US"/>
        </w:rPr>
        <w:t xml:space="preserve"> 210</w:t>
      </w:r>
      <w:r w:rsidR="0016529E" w:rsidRPr="0016529E">
        <w:rPr>
          <w:rFonts w:ascii="Times New Roman" w:hAnsi="Times New Roman" w:cs="Times New Roman"/>
          <w:sz w:val="28"/>
          <w:szCs w:val="28"/>
          <w:shd w:val="clear" w:color="auto" w:fill="FFFFFF"/>
          <w:lang w:val="en-US"/>
        </w:rPr>
        <w:t xml:space="preserve">, № </w:t>
      </w:r>
      <w:r w:rsidR="0016529E">
        <w:rPr>
          <w:rFonts w:ascii="Times New Roman" w:hAnsi="Times New Roman" w:cs="Times New Roman"/>
          <w:sz w:val="28"/>
          <w:szCs w:val="28"/>
          <w:shd w:val="clear" w:color="auto" w:fill="FFFFFF"/>
          <w:lang w:val="en-US"/>
        </w:rPr>
        <w:t>4</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P.</w:t>
      </w:r>
      <w:r w:rsidRPr="00B13EA2">
        <w:rPr>
          <w:rFonts w:ascii="Times New Roman" w:hAnsi="Times New Roman" w:cs="Times New Roman"/>
          <w:sz w:val="28"/>
          <w:szCs w:val="28"/>
          <w:shd w:val="clear" w:color="auto" w:fill="FFFFFF"/>
          <w:lang w:val="en-US"/>
        </w:rPr>
        <w:t>733-753.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Alshahrani F. Vitamin D: deficiency, sufficiency and toxicity </w:t>
      </w:r>
      <w:r w:rsidR="00DB732C" w:rsidRPr="00DB732C">
        <w:rPr>
          <w:sz w:val="28"/>
          <w:szCs w:val="28"/>
        </w:rPr>
        <w:t>[Теxt]</w:t>
      </w:r>
      <w:r w:rsidR="00DB732C">
        <w:rPr>
          <w:sz w:val="28"/>
          <w:szCs w:val="28"/>
        </w:rPr>
        <w:t xml:space="preserve"> </w:t>
      </w:r>
      <w:r w:rsidRPr="00557373">
        <w:rPr>
          <w:sz w:val="28"/>
          <w:szCs w:val="28"/>
          <w:shd w:val="clear" w:color="auto" w:fill="FFFFFF"/>
          <w:lang w:val="en-US"/>
        </w:rPr>
        <w:t xml:space="preserve">/ F. Alshahrani, N. Aljohani // Nutrients. </w:t>
      </w:r>
      <w:r w:rsidRPr="00557373">
        <w:rPr>
          <w:sz w:val="28"/>
          <w:szCs w:val="28"/>
        </w:rPr>
        <w:t xml:space="preserve">– </w:t>
      </w:r>
      <w:r w:rsidRPr="00557373">
        <w:rPr>
          <w:sz w:val="28"/>
          <w:szCs w:val="28"/>
          <w:shd w:val="clear" w:color="auto" w:fill="FFFFFF"/>
          <w:lang w:val="en-US"/>
        </w:rPr>
        <w:t>2013.</w:t>
      </w:r>
      <w:r w:rsidRPr="00557373">
        <w:rPr>
          <w:sz w:val="28"/>
          <w:szCs w:val="28"/>
        </w:rPr>
        <w:t xml:space="preserve"> – </w:t>
      </w:r>
      <w:r w:rsidR="0016529E" w:rsidRPr="0016529E">
        <w:rPr>
          <w:sz w:val="28"/>
          <w:szCs w:val="28"/>
          <w:shd w:val="clear" w:color="auto" w:fill="FFFFFF"/>
          <w:lang w:val="en-US"/>
        </w:rPr>
        <w:t>Vol.</w:t>
      </w:r>
      <w:r w:rsidR="0016529E">
        <w:rPr>
          <w:sz w:val="28"/>
          <w:szCs w:val="28"/>
          <w:shd w:val="clear" w:color="auto" w:fill="FFFFFF"/>
          <w:lang w:val="en-US"/>
        </w:rPr>
        <w:t xml:space="preserve"> 5</w:t>
      </w:r>
      <w:r w:rsidR="0016529E" w:rsidRPr="0016529E">
        <w:rPr>
          <w:sz w:val="28"/>
          <w:szCs w:val="28"/>
          <w:shd w:val="clear" w:color="auto" w:fill="FFFFFF"/>
          <w:lang w:val="en-US"/>
        </w:rPr>
        <w:t xml:space="preserve">, № </w:t>
      </w:r>
      <w:r w:rsidR="0016529E">
        <w:rPr>
          <w:sz w:val="28"/>
          <w:szCs w:val="28"/>
          <w:shd w:val="clear" w:color="auto" w:fill="FFFFFF"/>
          <w:lang w:val="en-US"/>
        </w:rPr>
        <w:t>9</w:t>
      </w:r>
      <w:r w:rsidRPr="00557373">
        <w:rPr>
          <w:sz w:val="28"/>
          <w:szCs w:val="28"/>
          <w:shd w:val="clear" w:color="auto" w:fill="FFFFFF"/>
          <w:lang w:val="en-US"/>
        </w:rPr>
        <w:t xml:space="preserve">. </w:t>
      </w:r>
      <w:r w:rsidRPr="00557373">
        <w:rPr>
          <w:sz w:val="28"/>
          <w:szCs w:val="28"/>
        </w:rPr>
        <w:t xml:space="preserve">– </w:t>
      </w:r>
      <w:r w:rsidRPr="00557373">
        <w:rPr>
          <w:sz w:val="28"/>
          <w:szCs w:val="28"/>
          <w:lang w:val="en-US"/>
        </w:rPr>
        <w:t xml:space="preserve">P. </w:t>
      </w:r>
      <w:r w:rsidRPr="00557373">
        <w:rPr>
          <w:sz w:val="28"/>
          <w:szCs w:val="28"/>
          <w:shd w:val="clear" w:color="auto" w:fill="FFFFFF"/>
          <w:lang w:val="en-US"/>
        </w:rPr>
        <w:t>3605-3616.</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lastRenderedPageBreak/>
        <w:t xml:space="preserve"> Analytical measurement of serum 25-OH-vitamin D</w:t>
      </w:r>
      <w:r w:rsidRPr="00B13EA2">
        <w:rPr>
          <w:rFonts w:ascii="Cambria Math" w:hAnsi="Cambria Math" w:cs="Cambria Math"/>
          <w:sz w:val="28"/>
          <w:szCs w:val="28"/>
          <w:shd w:val="clear" w:color="auto" w:fill="FFFFFF"/>
          <w:lang w:val="en-US"/>
        </w:rPr>
        <w:t>₃</w:t>
      </w:r>
      <w:r w:rsidRPr="00B13EA2">
        <w:rPr>
          <w:rFonts w:ascii="Times New Roman" w:hAnsi="Times New Roman" w:cs="Times New Roman"/>
          <w:sz w:val="28"/>
          <w:szCs w:val="28"/>
          <w:shd w:val="clear" w:color="auto" w:fill="FFFFFF"/>
          <w:lang w:val="en-US"/>
        </w:rPr>
        <w:t>, 25-OH-vitamin D</w:t>
      </w:r>
      <w:r w:rsidRPr="00B13EA2">
        <w:rPr>
          <w:rFonts w:ascii="Cambria Math" w:hAnsi="Cambria Math" w:cs="Cambria Math"/>
          <w:sz w:val="28"/>
          <w:szCs w:val="28"/>
          <w:shd w:val="clear" w:color="auto" w:fill="FFFFFF"/>
          <w:lang w:val="en-US"/>
        </w:rPr>
        <w:t>₂</w:t>
      </w:r>
      <w:r w:rsidRPr="00B13EA2">
        <w:rPr>
          <w:rFonts w:ascii="Times New Roman" w:hAnsi="Times New Roman" w:cs="Times New Roman"/>
          <w:sz w:val="28"/>
          <w:szCs w:val="28"/>
          <w:shd w:val="clear" w:color="auto" w:fill="FFFFFF"/>
          <w:lang w:val="en-US"/>
        </w:rPr>
        <w:t xml:space="preserve"> and their C3-epimers by LC-MS/MS in infant and pediatric specimens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M. Yazdanpanah, D. Bailey, W. Walsh </w:t>
      </w:r>
      <w:r w:rsidRPr="00B13EA2">
        <w:rPr>
          <w:rFonts w:ascii="Times New Roman" w:hAnsi="Times New Roman" w:cs="Times New Roman"/>
          <w:sz w:val="28"/>
          <w:szCs w:val="28"/>
          <w:lang w:val="en-US"/>
        </w:rPr>
        <w:t>[et al.] //</w:t>
      </w:r>
      <w:r w:rsidR="009C3A4D" w:rsidRPr="009C3A4D">
        <w:rPr>
          <w:rFonts w:ascii="Times New Roman" w:hAnsi="Times New Roman" w:cs="Times New Roman" w:hint="eastAsia"/>
          <w:sz w:val="28"/>
          <w:szCs w:val="28"/>
          <w:shd w:val="clear" w:color="auto" w:fill="FFFFFF"/>
          <w:lang w:val="en-US"/>
        </w:rPr>
        <w:t xml:space="preserve"> Clinical Biochemistry</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00DB732C">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2013. </w:t>
      </w:r>
      <w:r w:rsidRPr="00B71E5E">
        <w:rPr>
          <w:rFonts w:ascii="Times New Roman" w:hAnsi="Times New Roman" w:cs="Times New Roman"/>
          <w:sz w:val="28"/>
          <w:szCs w:val="28"/>
          <w:lang w:val="en-US"/>
        </w:rPr>
        <w:t>–</w:t>
      </w:r>
      <w:r w:rsidR="0016529E" w:rsidRPr="0016529E">
        <w:rPr>
          <w:rFonts w:ascii="Times New Roman" w:hAnsi="Times New Roman" w:cs="Times New Roman"/>
          <w:sz w:val="28"/>
          <w:szCs w:val="28"/>
          <w:shd w:val="clear" w:color="auto" w:fill="FFFFFF"/>
          <w:lang w:val="en-US"/>
        </w:rPr>
        <w:t xml:space="preserve"> Vol.</w:t>
      </w:r>
      <w:r w:rsidR="0016529E">
        <w:rPr>
          <w:rFonts w:ascii="Times New Roman" w:hAnsi="Times New Roman" w:cs="Times New Roman"/>
          <w:sz w:val="28"/>
          <w:szCs w:val="28"/>
          <w:shd w:val="clear" w:color="auto" w:fill="FFFFFF"/>
          <w:lang w:val="en-US"/>
        </w:rPr>
        <w:t xml:space="preserve"> 46</w:t>
      </w:r>
      <w:r w:rsidR="0016529E" w:rsidRPr="0016529E">
        <w:rPr>
          <w:rFonts w:ascii="Times New Roman" w:hAnsi="Times New Roman" w:cs="Times New Roman"/>
          <w:sz w:val="28"/>
          <w:szCs w:val="28"/>
          <w:shd w:val="clear" w:color="auto" w:fill="FFFFFF"/>
          <w:lang w:val="en-US"/>
        </w:rPr>
        <w:t xml:space="preserve">, № </w:t>
      </w:r>
      <w:r w:rsidR="0016529E">
        <w:rPr>
          <w:rFonts w:ascii="Times New Roman" w:hAnsi="Times New Roman" w:cs="Times New Roman"/>
          <w:sz w:val="28"/>
          <w:szCs w:val="28"/>
          <w:shd w:val="clear" w:color="auto" w:fill="FFFFFF"/>
          <w:lang w:val="en-US"/>
        </w:rPr>
        <w:t>13-14</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00C7041F">
        <w:rPr>
          <w:rFonts w:ascii="Times New Roman" w:hAnsi="Times New Roman" w:cs="Times New Roman"/>
          <w:sz w:val="28"/>
          <w:szCs w:val="28"/>
        </w:rPr>
        <w:t xml:space="preserve"> </w:t>
      </w:r>
      <w:r w:rsidRPr="00B13EA2">
        <w:rPr>
          <w:rFonts w:ascii="Times New Roman" w:hAnsi="Times New Roman" w:cs="Times New Roman"/>
          <w:sz w:val="28"/>
          <w:szCs w:val="28"/>
          <w:lang w:val="en-US"/>
        </w:rPr>
        <w:t>P.</w:t>
      </w:r>
      <w:r w:rsidRPr="00B13EA2">
        <w:rPr>
          <w:rFonts w:ascii="Times New Roman" w:hAnsi="Times New Roman" w:cs="Times New Roman"/>
          <w:sz w:val="28"/>
          <w:szCs w:val="28"/>
          <w:shd w:val="clear" w:color="auto" w:fill="FFFFFF"/>
          <w:lang w:val="en-US"/>
        </w:rPr>
        <w:t xml:space="preserve"> 1264-1271.</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EF4996">
        <w:rPr>
          <w:rFonts w:ascii="Times New Roman" w:hAnsi="Times New Roman" w:cs="Times New Roman"/>
          <w:sz w:val="28"/>
          <w:szCs w:val="28"/>
          <w:shd w:val="clear" w:color="auto" w:fill="FFFFFF"/>
          <w:lang w:val="en-US"/>
        </w:rPr>
        <w:t>An analysis</w:t>
      </w:r>
      <w:r w:rsidRPr="00B13EA2">
        <w:rPr>
          <w:rFonts w:ascii="Times New Roman" w:hAnsi="Times New Roman" w:cs="Times New Roman"/>
          <w:sz w:val="28"/>
          <w:szCs w:val="28"/>
          <w:shd w:val="clear" w:color="auto" w:fill="FFFFFF"/>
          <w:lang w:val="en-US"/>
        </w:rPr>
        <w:t xml:space="preserve"> of the association between the vitamin D pathway and serum 25-hydroxyvitamin D levels in a healthy Chinese population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Z.</w:t>
      </w:r>
      <w:r w:rsidR="000B060E">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Zhang, J.</w:t>
      </w:r>
      <w:r w:rsidR="00C7041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W. He, W.Z.Fu </w:t>
      </w:r>
      <w:r w:rsidRPr="00B13EA2">
        <w:rPr>
          <w:rFonts w:ascii="Times New Roman" w:hAnsi="Times New Roman" w:cs="Times New Roman"/>
          <w:sz w:val="28"/>
          <w:szCs w:val="28"/>
          <w:lang w:val="en-US"/>
        </w:rPr>
        <w:t>[et al</w:t>
      </w:r>
      <w:r w:rsidRPr="00EF4996">
        <w:rPr>
          <w:rFonts w:ascii="Times New Roman" w:hAnsi="Times New Roman" w:cs="Times New Roman"/>
          <w:sz w:val="28"/>
          <w:szCs w:val="28"/>
          <w:lang w:val="en-US"/>
        </w:rPr>
        <w:t xml:space="preserve">.] </w:t>
      </w:r>
      <w:r w:rsidRPr="00EF4996">
        <w:rPr>
          <w:rFonts w:ascii="Times New Roman" w:hAnsi="Times New Roman" w:cs="Times New Roman"/>
          <w:sz w:val="28"/>
          <w:szCs w:val="28"/>
          <w:shd w:val="clear" w:color="auto" w:fill="FFFFFF"/>
          <w:lang w:val="en-US"/>
        </w:rPr>
        <w:t>//</w:t>
      </w:r>
      <w:r w:rsidR="00EF4996" w:rsidRPr="00B71E5E">
        <w:rPr>
          <w:rFonts w:ascii="Times New Roman" w:hAnsi="Times New Roman" w:cs="Times New Roman"/>
          <w:sz w:val="28"/>
          <w:szCs w:val="28"/>
          <w:shd w:val="clear" w:color="auto" w:fill="FFFFFF"/>
          <w:lang w:val="en-US"/>
        </w:rPr>
        <w:t xml:space="preserve"> Journal of Bone and Mineral Research</w:t>
      </w:r>
      <w:r w:rsidR="00217C28" w:rsidRPr="00B71E5E">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2013.</w:t>
      </w:r>
      <w:r w:rsidRPr="00B13EA2">
        <w:rPr>
          <w:rFonts w:ascii="Times New Roman" w:hAnsi="Times New Roman" w:cs="Times New Roman"/>
          <w:sz w:val="28"/>
          <w:szCs w:val="28"/>
        </w:rPr>
        <w:t xml:space="preserve"> –</w:t>
      </w:r>
      <w:r w:rsidR="00EF4996" w:rsidRPr="0016529E">
        <w:rPr>
          <w:rFonts w:ascii="Times New Roman" w:hAnsi="Times New Roman" w:cs="Times New Roman"/>
          <w:sz w:val="28"/>
          <w:szCs w:val="28"/>
          <w:shd w:val="clear" w:color="auto" w:fill="FFFFFF"/>
          <w:lang w:val="en-US"/>
        </w:rPr>
        <w:t>Vol.</w:t>
      </w:r>
      <w:r w:rsidR="00EF4996">
        <w:rPr>
          <w:rFonts w:ascii="Times New Roman" w:hAnsi="Times New Roman" w:cs="Times New Roman"/>
          <w:sz w:val="28"/>
          <w:szCs w:val="28"/>
          <w:shd w:val="clear" w:color="auto" w:fill="FFFFFF"/>
          <w:lang w:val="en-US"/>
        </w:rPr>
        <w:t xml:space="preserve"> 28</w:t>
      </w:r>
      <w:r w:rsidR="00EF4996">
        <w:rPr>
          <w:rFonts w:ascii="Times New Roman" w:hAnsi="Times New Roman" w:cs="Times New Roman"/>
          <w:sz w:val="28"/>
          <w:szCs w:val="28"/>
          <w:shd w:val="clear" w:color="auto" w:fill="FFFFFF"/>
        </w:rPr>
        <w:t xml:space="preserve">, № </w:t>
      </w:r>
      <w:r w:rsidR="00EF4996">
        <w:rPr>
          <w:rFonts w:ascii="Times New Roman" w:hAnsi="Times New Roman" w:cs="Times New Roman"/>
          <w:sz w:val="28"/>
          <w:szCs w:val="28"/>
          <w:shd w:val="clear" w:color="auto" w:fill="FFFFFF"/>
          <w:lang w:val="en-US"/>
        </w:rPr>
        <w:t>8</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rPr>
        <w:t>–</w:t>
      </w:r>
      <w:r w:rsidRPr="00B13EA2">
        <w:rPr>
          <w:rFonts w:ascii="Times New Roman" w:hAnsi="Times New Roman" w:cs="Times New Roman"/>
          <w:sz w:val="28"/>
          <w:szCs w:val="28"/>
          <w:lang w:val="en-US"/>
        </w:rPr>
        <w:t xml:space="preserve"> P.</w:t>
      </w:r>
      <w:r w:rsidRPr="00B13EA2">
        <w:rPr>
          <w:rFonts w:ascii="Times New Roman" w:hAnsi="Times New Roman" w:cs="Times New Roman"/>
          <w:sz w:val="28"/>
          <w:szCs w:val="28"/>
          <w:shd w:val="clear" w:color="auto" w:fill="FFFFFF"/>
          <w:lang w:val="en-US"/>
        </w:rPr>
        <w:t>1784-1792.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Assessment of vitamin D status in children aged 1-5 with simple obesity</w:t>
      </w:r>
      <w:r w:rsidR="00DB732C">
        <w:rPr>
          <w:sz w:val="28"/>
          <w:szCs w:val="28"/>
          <w:shd w:val="clear" w:color="auto" w:fill="FFFFFF"/>
          <w:lang w:val="en-US"/>
        </w:rPr>
        <w:t xml:space="preserve"> </w:t>
      </w:r>
      <w:r w:rsidR="00DB732C" w:rsidRPr="00DB732C">
        <w:rPr>
          <w:sz w:val="28"/>
          <w:szCs w:val="28"/>
        </w:rPr>
        <w:t>[Теxt]</w:t>
      </w:r>
      <w:r w:rsidR="00DB732C">
        <w:rPr>
          <w:sz w:val="28"/>
          <w:szCs w:val="28"/>
        </w:rPr>
        <w:t xml:space="preserve"> </w:t>
      </w:r>
      <w:r w:rsidRPr="00557373">
        <w:rPr>
          <w:sz w:val="28"/>
          <w:szCs w:val="28"/>
          <w:shd w:val="clear" w:color="auto" w:fill="FFFFFF"/>
          <w:lang w:val="en-US"/>
        </w:rPr>
        <w:t>/ H. Dyląg, G. Rowicka, M. Strucińska, A. Riahi //</w:t>
      </w:r>
      <w:r w:rsidR="00C7041F">
        <w:rPr>
          <w:sz w:val="28"/>
          <w:szCs w:val="28"/>
          <w:shd w:val="clear" w:color="auto" w:fill="FFFFFF"/>
        </w:rPr>
        <w:t xml:space="preserve"> </w:t>
      </w:r>
      <w:r w:rsidR="00FF53A6" w:rsidRPr="00FF53A6">
        <w:rPr>
          <w:sz w:val="28"/>
          <w:szCs w:val="28"/>
          <w:shd w:val="clear" w:color="auto" w:fill="FFFFFF"/>
          <w:lang w:val="en-US"/>
        </w:rPr>
        <w:t>Roczniki Państwowego Zakładu Higieny</w:t>
      </w:r>
      <w:r w:rsidRPr="00557373">
        <w:rPr>
          <w:sz w:val="28"/>
          <w:szCs w:val="28"/>
          <w:shd w:val="clear" w:color="auto" w:fill="FFFFFF"/>
          <w:lang w:val="en-US"/>
        </w:rPr>
        <w:t xml:space="preserve">. </w:t>
      </w:r>
      <w:r w:rsidRPr="00557373">
        <w:rPr>
          <w:sz w:val="28"/>
          <w:szCs w:val="28"/>
        </w:rPr>
        <w:t>–</w:t>
      </w:r>
      <w:r w:rsidRPr="00557373">
        <w:rPr>
          <w:sz w:val="28"/>
          <w:szCs w:val="28"/>
          <w:shd w:val="clear" w:color="auto" w:fill="FFFFFF"/>
          <w:lang w:val="en-US"/>
        </w:rPr>
        <w:t>2014.</w:t>
      </w:r>
      <w:r w:rsidRPr="00557373">
        <w:rPr>
          <w:sz w:val="28"/>
          <w:szCs w:val="28"/>
        </w:rPr>
        <w:t xml:space="preserve"> –</w:t>
      </w:r>
      <w:r w:rsidR="00C7041F">
        <w:rPr>
          <w:sz w:val="28"/>
          <w:szCs w:val="28"/>
        </w:rPr>
        <w:t xml:space="preserve"> </w:t>
      </w:r>
      <w:r w:rsidR="00FF53A6" w:rsidRPr="0016529E">
        <w:rPr>
          <w:sz w:val="28"/>
          <w:szCs w:val="28"/>
          <w:shd w:val="clear" w:color="auto" w:fill="FFFFFF"/>
          <w:lang w:val="en-US"/>
        </w:rPr>
        <w:t>Vol.</w:t>
      </w:r>
      <w:r w:rsidR="00FF53A6">
        <w:rPr>
          <w:sz w:val="28"/>
          <w:szCs w:val="28"/>
          <w:shd w:val="clear" w:color="auto" w:fill="FFFFFF"/>
          <w:lang w:val="en-US"/>
        </w:rPr>
        <w:t xml:space="preserve"> 65</w:t>
      </w:r>
      <w:r w:rsidR="00FF53A6">
        <w:rPr>
          <w:sz w:val="28"/>
          <w:szCs w:val="28"/>
          <w:shd w:val="clear" w:color="auto" w:fill="FFFFFF"/>
        </w:rPr>
        <w:t xml:space="preserve">, № </w:t>
      </w:r>
      <w:r w:rsidR="00FF53A6">
        <w:rPr>
          <w:sz w:val="28"/>
          <w:szCs w:val="28"/>
          <w:shd w:val="clear" w:color="auto" w:fill="FFFFFF"/>
          <w:lang w:val="en-US"/>
        </w:rPr>
        <w:t>4</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 xml:space="preserve"> 325-330.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lang w:val="en-US"/>
        </w:rPr>
        <w:t xml:space="preserve">Association between obesity, metabolic risks and serum osteocalcin </w:t>
      </w:r>
      <w:r w:rsidRPr="00FF53A6">
        <w:rPr>
          <w:rFonts w:ascii="Times New Roman" w:hAnsi="Times New Roman" w:cs="Times New Roman"/>
          <w:sz w:val="28"/>
          <w:szCs w:val="28"/>
          <w:lang w:val="en-US"/>
        </w:rPr>
        <w:t xml:space="preserve">level in postmenopausal women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FF53A6">
        <w:rPr>
          <w:rFonts w:ascii="Times New Roman" w:hAnsi="Times New Roman" w:cs="Times New Roman"/>
          <w:sz w:val="28"/>
          <w:szCs w:val="28"/>
          <w:lang w:val="en-US"/>
        </w:rPr>
        <w:t>/ S.</w:t>
      </w:r>
      <w:r w:rsidR="00C7041F">
        <w:rPr>
          <w:rFonts w:ascii="Times New Roman" w:hAnsi="Times New Roman" w:cs="Times New Roman"/>
          <w:sz w:val="28"/>
          <w:szCs w:val="28"/>
        </w:rPr>
        <w:t xml:space="preserve"> </w:t>
      </w:r>
      <w:r w:rsidRPr="00FF53A6">
        <w:rPr>
          <w:rFonts w:ascii="Times New Roman" w:hAnsi="Times New Roman" w:cs="Times New Roman"/>
          <w:sz w:val="28"/>
          <w:szCs w:val="28"/>
          <w:lang w:val="en-US"/>
        </w:rPr>
        <w:t>W. Lee, H.</w:t>
      </w:r>
      <w:r w:rsidR="00C7041F">
        <w:rPr>
          <w:rFonts w:ascii="Times New Roman" w:hAnsi="Times New Roman" w:cs="Times New Roman"/>
          <w:sz w:val="28"/>
          <w:szCs w:val="28"/>
        </w:rPr>
        <w:t xml:space="preserve"> </w:t>
      </w:r>
      <w:r w:rsidRPr="00FF53A6">
        <w:rPr>
          <w:rFonts w:ascii="Times New Roman" w:hAnsi="Times New Roman" w:cs="Times New Roman"/>
          <w:sz w:val="28"/>
          <w:szCs w:val="28"/>
          <w:lang w:val="en-US"/>
        </w:rPr>
        <w:t>H. Jo, M.</w:t>
      </w:r>
      <w:r w:rsidR="00C7041F">
        <w:rPr>
          <w:rFonts w:ascii="Times New Roman" w:hAnsi="Times New Roman" w:cs="Times New Roman"/>
          <w:sz w:val="28"/>
          <w:szCs w:val="28"/>
        </w:rPr>
        <w:t xml:space="preserve"> </w:t>
      </w:r>
      <w:r w:rsidRPr="00FF53A6">
        <w:rPr>
          <w:rFonts w:ascii="Times New Roman" w:hAnsi="Times New Roman" w:cs="Times New Roman"/>
          <w:sz w:val="28"/>
          <w:szCs w:val="28"/>
          <w:lang w:val="en-US"/>
        </w:rPr>
        <w:t>R. Kim [et al.] //</w:t>
      </w:r>
      <w:r w:rsidR="00FF53A6" w:rsidRPr="00B71E5E">
        <w:rPr>
          <w:rFonts w:ascii="Times New Roman" w:hAnsi="Times New Roman" w:cs="Times New Roman"/>
          <w:sz w:val="28"/>
          <w:szCs w:val="28"/>
          <w:shd w:val="clear" w:color="auto" w:fill="FFFFFF"/>
          <w:lang w:val="en-US"/>
        </w:rPr>
        <w:t xml:space="preserve"> Gynecological Endocrinology</w:t>
      </w:r>
      <w:r w:rsidRPr="00B13EA2">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 2012. </w:t>
      </w:r>
      <w:r w:rsidRPr="00B71E5E">
        <w:rPr>
          <w:rFonts w:ascii="Times New Roman" w:hAnsi="Times New Roman" w:cs="Times New Roman"/>
          <w:sz w:val="28"/>
          <w:szCs w:val="28"/>
          <w:lang w:val="en-US"/>
        </w:rPr>
        <w:t>–</w:t>
      </w:r>
      <w:r w:rsidR="00C7041F">
        <w:rPr>
          <w:rFonts w:ascii="Times New Roman" w:hAnsi="Times New Roman" w:cs="Times New Roman"/>
          <w:sz w:val="28"/>
          <w:szCs w:val="28"/>
        </w:rPr>
        <w:t xml:space="preserve"> </w:t>
      </w:r>
      <w:r w:rsidR="00FF53A6" w:rsidRPr="0016529E">
        <w:rPr>
          <w:rFonts w:ascii="Times New Roman" w:hAnsi="Times New Roman" w:cs="Times New Roman"/>
          <w:sz w:val="28"/>
          <w:szCs w:val="28"/>
          <w:shd w:val="clear" w:color="auto" w:fill="FFFFFF"/>
          <w:lang w:val="en-US"/>
        </w:rPr>
        <w:t>Vol.</w:t>
      </w:r>
      <w:r w:rsidR="00C7041F">
        <w:rPr>
          <w:rFonts w:ascii="Times New Roman" w:hAnsi="Times New Roman" w:cs="Times New Roman"/>
          <w:sz w:val="28"/>
          <w:szCs w:val="28"/>
          <w:shd w:val="clear" w:color="auto" w:fill="FFFFFF"/>
        </w:rPr>
        <w:t xml:space="preserve"> </w:t>
      </w:r>
      <w:r w:rsidR="00FF53A6">
        <w:rPr>
          <w:rFonts w:ascii="Times New Roman" w:hAnsi="Times New Roman" w:cs="Times New Roman"/>
          <w:sz w:val="28"/>
          <w:szCs w:val="28"/>
          <w:lang w:val="en-US"/>
        </w:rPr>
        <w:t>28</w:t>
      </w:r>
      <w:r w:rsidR="00FF53A6" w:rsidRPr="00B71E5E">
        <w:rPr>
          <w:rFonts w:ascii="Times New Roman" w:hAnsi="Times New Roman" w:cs="Times New Roman"/>
          <w:sz w:val="28"/>
          <w:szCs w:val="28"/>
          <w:lang w:val="en-US"/>
        </w:rPr>
        <w:t xml:space="preserve">, № </w:t>
      </w:r>
      <w:r w:rsidR="00FF53A6">
        <w:rPr>
          <w:rFonts w:ascii="Times New Roman" w:hAnsi="Times New Roman" w:cs="Times New Roman"/>
          <w:sz w:val="28"/>
          <w:szCs w:val="28"/>
          <w:lang w:val="en-US"/>
        </w:rPr>
        <w:t>6</w:t>
      </w:r>
      <w:r w:rsidRPr="00B13EA2">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 P.472-477.</w:t>
      </w:r>
    </w:p>
    <w:p w:rsidR="001D21FC" w:rsidRPr="00B13EA2" w:rsidRDefault="00D20896" w:rsidP="00BD1AC6">
      <w:pPr>
        <w:pStyle w:val="a9"/>
        <w:numPr>
          <w:ilvl w:val="0"/>
          <w:numId w:val="1"/>
        </w:numPr>
        <w:spacing w:after="0" w:line="360" w:lineRule="auto"/>
        <w:ind w:left="567" w:firstLine="567"/>
        <w:jc w:val="both"/>
        <w:rPr>
          <w:rFonts w:ascii="Times New Roman" w:hAnsi="Times New Roman" w:cs="Times New Roman"/>
          <w:sz w:val="28"/>
          <w:szCs w:val="28"/>
        </w:rPr>
      </w:pPr>
      <w:hyperlink r:id="rId89" w:history="1">
        <w:r w:rsidR="001D21FC" w:rsidRPr="00B71E5E">
          <w:rPr>
            <w:rFonts w:ascii="Times New Roman" w:hAnsi="Times New Roman" w:cs="Times New Roman"/>
            <w:sz w:val="28"/>
            <w:szCs w:val="28"/>
            <w:lang w:val="en-US"/>
          </w:rPr>
          <w:t>Association between serum osteocalcin, adiposity and metabolic risk in obese children and adolescents</w:t>
        </w:r>
      </w:hyperlink>
      <w:r w:rsidR="00DB732C">
        <w:rPr>
          <w:rFonts w:ascii="Times New Roman" w:hAnsi="Times New Roman" w:cs="Times New Roman"/>
          <w:sz w:val="28"/>
          <w:szCs w:val="28"/>
          <w:lang w:val="en-US"/>
        </w:rPr>
        <w:t xml:space="preserve">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001D21FC" w:rsidRPr="00B13EA2">
        <w:rPr>
          <w:rFonts w:ascii="Times New Roman" w:hAnsi="Times New Roman" w:cs="Times New Roman"/>
          <w:sz w:val="28"/>
          <w:szCs w:val="28"/>
          <w:lang w:val="en-US"/>
        </w:rPr>
        <w:t xml:space="preserve">/ B. </w:t>
      </w:r>
      <w:r w:rsidR="001D21FC" w:rsidRPr="00B71E5E">
        <w:rPr>
          <w:rFonts w:ascii="Times New Roman" w:hAnsi="Times New Roman" w:cs="Times New Roman"/>
          <w:sz w:val="28"/>
          <w:szCs w:val="28"/>
          <w:lang w:val="en-US"/>
        </w:rPr>
        <w:t>Garanty-Bogacka,</w:t>
      </w:r>
      <w:r w:rsidR="001D21FC" w:rsidRPr="00B13EA2">
        <w:rPr>
          <w:rFonts w:ascii="Times New Roman" w:hAnsi="Times New Roman" w:cs="Times New Roman"/>
          <w:sz w:val="28"/>
          <w:szCs w:val="28"/>
          <w:lang w:val="en-US"/>
        </w:rPr>
        <w:t xml:space="preserve"> M.</w:t>
      </w:r>
      <w:r w:rsidR="001D21FC" w:rsidRPr="00B71E5E">
        <w:rPr>
          <w:rFonts w:ascii="Times New Roman" w:hAnsi="Times New Roman" w:cs="Times New Roman"/>
          <w:sz w:val="28"/>
          <w:szCs w:val="28"/>
          <w:lang w:val="en-US"/>
        </w:rPr>
        <w:t xml:space="preserve"> Syrenicz, </w:t>
      </w:r>
      <w:r w:rsidR="001D21FC" w:rsidRPr="00B13EA2">
        <w:rPr>
          <w:rFonts w:ascii="Times New Roman" w:hAnsi="Times New Roman" w:cs="Times New Roman"/>
          <w:sz w:val="28"/>
          <w:szCs w:val="28"/>
          <w:lang w:val="en-US"/>
        </w:rPr>
        <w:t xml:space="preserve">M. </w:t>
      </w:r>
      <w:r w:rsidR="00FF53A6" w:rsidRPr="00B71E5E">
        <w:rPr>
          <w:rFonts w:ascii="Times New Roman" w:hAnsi="Times New Roman" w:cs="Times New Roman"/>
          <w:sz w:val="28"/>
          <w:szCs w:val="28"/>
          <w:lang w:val="en-US"/>
        </w:rPr>
        <w:t>Rać [</w:t>
      </w:r>
      <w:r w:rsidR="001D21FC" w:rsidRPr="00B13EA2">
        <w:rPr>
          <w:rFonts w:ascii="Times New Roman" w:hAnsi="Times New Roman" w:cs="Times New Roman"/>
          <w:sz w:val="28"/>
          <w:szCs w:val="28"/>
          <w:lang w:val="en-US"/>
        </w:rPr>
        <w:t>et al</w:t>
      </w:r>
      <w:r w:rsidR="001D21FC" w:rsidRPr="00FF53A6">
        <w:rPr>
          <w:rFonts w:ascii="Times New Roman" w:hAnsi="Times New Roman" w:cs="Times New Roman"/>
          <w:sz w:val="28"/>
          <w:szCs w:val="28"/>
          <w:lang w:val="en-US"/>
        </w:rPr>
        <w:t>.] //</w:t>
      </w:r>
      <w:r w:rsidR="00C7041F">
        <w:rPr>
          <w:rFonts w:ascii="Times New Roman" w:hAnsi="Times New Roman" w:cs="Times New Roman"/>
          <w:sz w:val="28"/>
          <w:szCs w:val="28"/>
        </w:rPr>
        <w:t xml:space="preserve"> </w:t>
      </w:r>
      <w:r w:rsidR="00FF53A6" w:rsidRPr="00B71E5E">
        <w:rPr>
          <w:rFonts w:ascii="Times New Roman" w:hAnsi="Times New Roman" w:cs="Times New Roman"/>
          <w:sz w:val="28"/>
          <w:szCs w:val="28"/>
          <w:shd w:val="clear" w:color="auto" w:fill="FFFFFF"/>
          <w:lang w:val="en-US"/>
        </w:rPr>
        <w:t>Endokrynologia Polska</w:t>
      </w:r>
      <w:r w:rsidR="00DE4E93" w:rsidRPr="00B71E5E">
        <w:rPr>
          <w:rFonts w:ascii="Times New Roman" w:hAnsi="Times New Roman" w:cs="Times New Roman"/>
          <w:sz w:val="28"/>
          <w:szCs w:val="28"/>
          <w:shd w:val="clear" w:color="auto" w:fill="FFFFFF"/>
          <w:lang w:val="en-US"/>
        </w:rPr>
        <w:t>.</w:t>
      </w:r>
      <w:r w:rsidR="001D21FC" w:rsidRPr="00B71E5E">
        <w:rPr>
          <w:rFonts w:ascii="Times New Roman" w:hAnsi="Times New Roman" w:cs="Times New Roman"/>
          <w:sz w:val="28"/>
          <w:szCs w:val="28"/>
          <w:lang w:val="en-US"/>
        </w:rPr>
        <w:t xml:space="preserve">– </w:t>
      </w:r>
      <w:r w:rsidR="001D21FC" w:rsidRPr="00B13EA2">
        <w:rPr>
          <w:rFonts w:ascii="Times New Roman" w:hAnsi="Times New Roman" w:cs="Times New Roman"/>
          <w:sz w:val="28"/>
          <w:szCs w:val="28"/>
        </w:rPr>
        <w:t>2013</w:t>
      </w:r>
      <w:r w:rsidR="001D21FC" w:rsidRPr="00B13EA2">
        <w:rPr>
          <w:rFonts w:ascii="Times New Roman" w:hAnsi="Times New Roman" w:cs="Times New Roman"/>
          <w:sz w:val="28"/>
          <w:szCs w:val="28"/>
          <w:lang w:val="en-US"/>
        </w:rPr>
        <w:t>.</w:t>
      </w:r>
      <w:r w:rsidR="001D21FC" w:rsidRPr="00B13EA2">
        <w:rPr>
          <w:rFonts w:ascii="Times New Roman" w:hAnsi="Times New Roman" w:cs="Times New Roman"/>
          <w:sz w:val="28"/>
          <w:szCs w:val="28"/>
        </w:rPr>
        <w:t xml:space="preserve"> –</w:t>
      </w:r>
      <w:r w:rsidR="00FF53A6" w:rsidRPr="0016529E">
        <w:rPr>
          <w:rFonts w:ascii="Times New Roman" w:hAnsi="Times New Roman" w:cs="Times New Roman"/>
          <w:sz w:val="28"/>
          <w:szCs w:val="28"/>
          <w:shd w:val="clear" w:color="auto" w:fill="FFFFFF"/>
          <w:lang w:val="en-US"/>
        </w:rPr>
        <w:t>Vol.</w:t>
      </w:r>
      <w:r w:rsidR="00C7041F">
        <w:rPr>
          <w:rFonts w:ascii="Times New Roman" w:hAnsi="Times New Roman" w:cs="Times New Roman"/>
          <w:sz w:val="28"/>
          <w:szCs w:val="28"/>
          <w:shd w:val="clear" w:color="auto" w:fill="FFFFFF"/>
        </w:rPr>
        <w:t xml:space="preserve"> </w:t>
      </w:r>
      <w:r w:rsidR="00FF53A6">
        <w:rPr>
          <w:rFonts w:ascii="Times New Roman" w:hAnsi="Times New Roman" w:cs="Times New Roman"/>
          <w:sz w:val="28"/>
          <w:szCs w:val="28"/>
        </w:rPr>
        <w:t>64, № 5</w:t>
      </w:r>
      <w:r w:rsidR="001D21FC" w:rsidRPr="00B13EA2">
        <w:rPr>
          <w:rFonts w:ascii="Times New Roman" w:hAnsi="Times New Roman" w:cs="Times New Roman"/>
          <w:sz w:val="28"/>
          <w:szCs w:val="28"/>
          <w:lang w:val="en-US"/>
        </w:rPr>
        <w:t>.</w:t>
      </w:r>
      <w:r w:rsidR="001D21FC" w:rsidRPr="00B13EA2">
        <w:rPr>
          <w:rFonts w:ascii="Times New Roman" w:hAnsi="Times New Roman" w:cs="Times New Roman"/>
          <w:sz w:val="28"/>
          <w:szCs w:val="28"/>
        </w:rPr>
        <w:t xml:space="preserve"> –</w:t>
      </w:r>
      <w:r w:rsidR="001D21FC" w:rsidRPr="00B13EA2">
        <w:rPr>
          <w:rFonts w:ascii="Times New Roman" w:hAnsi="Times New Roman" w:cs="Times New Roman"/>
          <w:sz w:val="28"/>
          <w:szCs w:val="28"/>
          <w:lang w:val="en-US"/>
        </w:rPr>
        <w:t xml:space="preserve"> P. </w:t>
      </w:r>
      <w:r w:rsidR="001D21FC" w:rsidRPr="00B13EA2">
        <w:rPr>
          <w:rFonts w:ascii="Times New Roman" w:hAnsi="Times New Roman" w:cs="Times New Roman"/>
          <w:sz w:val="28"/>
          <w:szCs w:val="28"/>
        </w:rPr>
        <w:t>346-</w:t>
      </w:r>
      <w:r w:rsidR="001D21FC" w:rsidRPr="00B13EA2">
        <w:rPr>
          <w:rFonts w:ascii="Times New Roman" w:hAnsi="Times New Roman" w:cs="Times New Roman"/>
          <w:sz w:val="28"/>
          <w:szCs w:val="28"/>
          <w:lang w:val="en-US"/>
        </w:rPr>
        <w:t>3</w:t>
      </w:r>
      <w:r w:rsidR="001D21FC" w:rsidRPr="00B13EA2">
        <w:rPr>
          <w:rFonts w:ascii="Times New Roman" w:hAnsi="Times New Roman" w:cs="Times New Roman"/>
          <w:sz w:val="28"/>
          <w:szCs w:val="28"/>
        </w:rPr>
        <w:t xml:space="preserve">52. </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Association between vitamin D receptor gene polymorphisms and bone mineral</w:t>
      </w:r>
      <w:r w:rsidR="00FF53A6">
        <w:rPr>
          <w:rFonts w:ascii="Times New Roman" w:hAnsi="Times New Roman" w:cs="Times New Roman"/>
          <w:sz w:val="28"/>
          <w:szCs w:val="28"/>
          <w:shd w:val="clear" w:color="auto" w:fill="FFFFFF"/>
          <w:lang w:val="en-US"/>
        </w:rPr>
        <w:t xml:space="preserve"> density in Chinese women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00FF53A6">
        <w:rPr>
          <w:rFonts w:ascii="Times New Roman" w:hAnsi="Times New Roman" w:cs="Times New Roman"/>
          <w:sz w:val="28"/>
          <w:szCs w:val="28"/>
          <w:shd w:val="clear" w:color="auto" w:fill="FFFFFF"/>
          <w:lang w:val="en-US"/>
        </w:rPr>
        <w:t>/ Y</w:t>
      </w:r>
      <w:r w:rsidR="00FF53A6" w:rsidRPr="00DE4E93">
        <w:rPr>
          <w:rFonts w:ascii="Times New Roman" w:hAnsi="Times New Roman" w:cs="Times New Roman"/>
          <w:sz w:val="28"/>
          <w:szCs w:val="28"/>
          <w:shd w:val="clear" w:color="auto" w:fill="FFFFFF"/>
          <w:lang w:val="en-US"/>
        </w:rPr>
        <w:t xml:space="preserve">. </w:t>
      </w:r>
      <w:r w:rsidRPr="00DE4E93">
        <w:rPr>
          <w:rFonts w:ascii="Times New Roman" w:hAnsi="Times New Roman" w:cs="Times New Roman"/>
          <w:sz w:val="28"/>
          <w:szCs w:val="28"/>
          <w:shd w:val="clear" w:color="auto" w:fill="FFFFFF"/>
          <w:lang w:val="en-US"/>
        </w:rPr>
        <w:t>Li, B. Xi, K. Li, C. Wang //</w:t>
      </w:r>
      <w:r w:rsidR="00DE4E93" w:rsidRPr="00B71E5E">
        <w:rPr>
          <w:rFonts w:ascii="Times New Roman" w:hAnsi="Times New Roman" w:cs="Times New Roman"/>
          <w:sz w:val="28"/>
          <w:szCs w:val="28"/>
          <w:shd w:val="clear" w:color="auto" w:fill="FFFFFF"/>
          <w:lang w:val="en-US"/>
        </w:rPr>
        <w:t xml:space="preserve"> Molecular Biology Reports.</w:t>
      </w:r>
      <w:r w:rsidRPr="00B71E5E">
        <w:rPr>
          <w:rFonts w:ascii="Times New Roman" w:hAnsi="Times New Roman" w:cs="Times New Roman"/>
          <w:sz w:val="28"/>
          <w:szCs w:val="28"/>
          <w:lang w:val="en-US"/>
        </w:rPr>
        <w:t>–</w:t>
      </w:r>
      <w:r w:rsidR="00A426C0">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2012. </w:t>
      </w:r>
      <w:r w:rsidRPr="00B71E5E">
        <w:rPr>
          <w:rFonts w:ascii="Times New Roman" w:hAnsi="Times New Roman" w:cs="Times New Roman"/>
          <w:sz w:val="28"/>
          <w:szCs w:val="28"/>
          <w:lang w:val="en-US"/>
        </w:rPr>
        <w:t>–</w:t>
      </w:r>
      <w:r w:rsidR="00DE4E93" w:rsidRPr="0016529E">
        <w:rPr>
          <w:rFonts w:ascii="Times New Roman" w:hAnsi="Times New Roman" w:cs="Times New Roman"/>
          <w:sz w:val="28"/>
          <w:szCs w:val="28"/>
          <w:shd w:val="clear" w:color="auto" w:fill="FFFFFF"/>
          <w:lang w:val="en-US"/>
        </w:rPr>
        <w:t>Vol.</w:t>
      </w:r>
      <w:r w:rsidR="00DE4E93">
        <w:rPr>
          <w:rFonts w:ascii="Times New Roman" w:hAnsi="Times New Roman" w:cs="Times New Roman"/>
          <w:sz w:val="28"/>
          <w:szCs w:val="28"/>
          <w:shd w:val="clear" w:color="auto" w:fill="FFFFFF"/>
          <w:lang w:val="en-US"/>
        </w:rPr>
        <w:t xml:space="preserve"> 39</w:t>
      </w:r>
      <w:r w:rsidR="00DE4E93" w:rsidRPr="00B71E5E">
        <w:rPr>
          <w:rFonts w:ascii="Times New Roman" w:hAnsi="Times New Roman" w:cs="Times New Roman"/>
          <w:sz w:val="28"/>
          <w:szCs w:val="28"/>
          <w:shd w:val="clear" w:color="auto" w:fill="FFFFFF"/>
          <w:lang w:val="en-US"/>
        </w:rPr>
        <w:t xml:space="preserve">, № </w:t>
      </w:r>
      <w:r w:rsidR="00DE4E93">
        <w:rPr>
          <w:rFonts w:ascii="Times New Roman" w:hAnsi="Times New Roman" w:cs="Times New Roman"/>
          <w:sz w:val="28"/>
          <w:szCs w:val="28"/>
          <w:shd w:val="clear" w:color="auto" w:fill="FFFFFF"/>
          <w:lang w:val="en-US"/>
        </w:rPr>
        <w:t>5</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5709-5717.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Associations between abdominal fat and body mass index on vitamin D status in a group of Spanish schoolchildren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E. Rodríguez-Rodríguez, B.</w:t>
      </w:r>
      <w:r w:rsidR="000B060E">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Navia-Lombán, A.</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 López-Sobaler, R.</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w:t>
      </w:r>
      <w:r w:rsidRPr="00DE4E93">
        <w:rPr>
          <w:rFonts w:ascii="Times New Roman" w:hAnsi="Times New Roman" w:cs="Times New Roman"/>
          <w:sz w:val="28"/>
          <w:szCs w:val="28"/>
          <w:shd w:val="clear" w:color="auto" w:fill="FFFFFF"/>
          <w:lang w:val="en-US"/>
        </w:rPr>
        <w:t>Ortega //</w:t>
      </w:r>
      <w:r w:rsidR="00DE4E93" w:rsidRPr="00B71E5E">
        <w:rPr>
          <w:rFonts w:ascii="Times New Roman" w:hAnsi="Times New Roman" w:cs="Times New Roman"/>
          <w:sz w:val="28"/>
          <w:szCs w:val="28"/>
          <w:shd w:val="clear" w:color="auto" w:fill="FFFFFF"/>
          <w:lang w:val="en-US"/>
        </w:rPr>
        <w:t xml:space="preserve"> European Journal of Clinical Nutrition.</w:t>
      </w:r>
      <w:r w:rsidRPr="00B71E5E">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2010. </w:t>
      </w:r>
      <w:r w:rsidRPr="00B71E5E">
        <w:rPr>
          <w:rFonts w:ascii="Times New Roman" w:hAnsi="Times New Roman" w:cs="Times New Roman"/>
          <w:sz w:val="28"/>
          <w:szCs w:val="28"/>
          <w:lang w:val="en-US"/>
        </w:rPr>
        <w:t>–</w:t>
      </w:r>
      <w:r w:rsidR="00A426C0">
        <w:rPr>
          <w:rFonts w:ascii="Times New Roman" w:hAnsi="Times New Roman" w:cs="Times New Roman"/>
          <w:sz w:val="28"/>
          <w:szCs w:val="28"/>
        </w:rPr>
        <w:t xml:space="preserve"> </w:t>
      </w:r>
      <w:r w:rsidR="00DE4E93" w:rsidRPr="0016529E">
        <w:rPr>
          <w:rFonts w:ascii="Times New Roman" w:hAnsi="Times New Roman" w:cs="Times New Roman"/>
          <w:sz w:val="28"/>
          <w:szCs w:val="28"/>
          <w:shd w:val="clear" w:color="auto" w:fill="FFFFFF"/>
          <w:lang w:val="en-US"/>
        </w:rPr>
        <w:t>Vol.</w:t>
      </w:r>
      <w:r w:rsidR="00DE4E93">
        <w:rPr>
          <w:rFonts w:ascii="Times New Roman" w:hAnsi="Times New Roman" w:cs="Times New Roman"/>
          <w:sz w:val="28"/>
          <w:szCs w:val="28"/>
          <w:shd w:val="clear" w:color="auto" w:fill="FFFFFF"/>
          <w:lang w:val="en-US"/>
        </w:rPr>
        <w:t xml:space="preserve"> 64</w:t>
      </w:r>
      <w:r w:rsidR="00DE4E93" w:rsidRPr="00B71E5E">
        <w:rPr>
          <w:rFonts w:ascii="Times New Roman" w:hAnsi="Times New Roman" w:cs="Times New Roman"/>
          <w:sz w:val="28"/>
          <w:szCs w:val="28"/>
          <w:shd w:val="clear" w:color="auto" w:fill="FFFFFF"/>
          <w:lang w:val="en-US"/>
        </w:rPr>
        <w:t xml:space="preserve">, № </w:t>
      </w:r>
      <w:r w:rsidR="00DE4E93">
        <w:rPr>
          <w:rFonts w:ascii="Times New Roman" w:hAnsi="Times New Roman" w:cs="Times New Roman"/>
          <w:sz w:val="28"/>
          <w:szCs w:val="28"/>
          <w:shd w:val="clear" w:color="auto" w:fill="FFFFFF"/>
          <w:lang w:val="en-US"/>
        </w:rPr>
        <w:t>5</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461-467.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lang w:val="en-US"/>
        </w:rPr>
        <w:t>Associations between vitamin D status in infants and blood lipids, body mass index and waist circumference</w:t>
      </w:r>
      <w:r w:rsidR="00DB732C">
        <w:rPr>
          <w:sz w:val="28"/>
          <w:szCs w:val="28"/>
          <w:lang w:val="en-US"/>
        </w:rPr>
        <w:t xml:space="preserve"> </w:t>
      </w:r>
      <w:r w:rsidR="00DB732C" w:rsidRPr="00DB732C">
        <w:rPr>
          <w:sz w:val="28"/>
          <w:szCs w:val="28"/>
        </w:rPr>
        <w:t>[Теxt]</w:t>
      </w:r>
      <w:r w:rsidRPr="00557373">
        <w:rPr>
          <w:sz w:val="28"/>
          <w:szCs w:val="28"/>
          <w:lang w:val="en-US"/>
        </w:rPr>
        <w:t xml:space="preserve"> / K. </w:t>
      </w:r>
      <w:hyperlink r:id="rId90" w:history="1">
        <w:r w:rsidRPr="00557373">
          <w:rPr>
            <w:sz w:val="28"/>
            <w:szCs w:val="28"/>
            <w:lang w:val="en-US"/>
          </w:rPr>
          <w:t>Arnberg</w:t>
        </w:r>
      </w:hyperlink>
      <w:r w:rsidRPr="00557373">
        <w:rPr>
          <w:sz w:val="28"/>
          <w:szCs w:val="28"/>
          <w:lang w:val="en-US"/>
        </w:rPr>
        <w:t>,</w:t>
      </w:r>
      <w:r w:rsidR="00A426C0">
        <w:rPr>
          <w:sz w:val="28"/>
          <w:szCs w:val="28"/>
        </w:rPr>
        <w:t xml:space="preserve"> </w:t>
      </w:r>
      <w:r w:rsidRPr="00557373">
        <w:rPr>
          <w:sz w:val="28"/>
          <w:szCs w:val="28"/>
          <w:lang w:val="en-US"/>
        </w:rPr>
        <w:t xml:space="preserve">M. </w:t>
      </w:r>
      <w:hyperlink r:id="rId91" w:history="1">
        <w:r w:rsidRPr="00557373">
          <w:rPr>
            <w:sz w:val="28"/>
            <w:szCs w:val="28"/>
            <w:lang w:val="en-US"/>
          </w:rPr>
          <w:t>Østergård</w:t>
        </w:r>
      </w:hyperlink>
      <w:r w:rsidRPr="00557373">
        <w:rPr>
          <w:sz w:val="28"/>
          <w:szCs w:val="28"/>
          <w:lang w:val="en-US"/>
        </w:rPr>
        <w:t>,</w:t>
      </w:r>
      <w:r w:rsidR="00A426C0">
        <w:rPr>
          <w:sz w:val="28"/>
          <w:szCs w:val="28"/>
        </w:rPr>
        <w:t xml:space="preserve"> </w:t>
      </w:r>
      <w:r w:rsidRPr="00557373">
        <w:rPr>
          <w:sz w:val="28"/>
          <w:szCs w:val="28"/>
          <w:lang w:val="en-US"/>
        </w:rPr>
        <w:t>A.</w:t>
      </w:r>
      <w:r w:rsidR="000B060E">
        <w:rPr>
          <w:sz w:val="28"/>
          <w:szCs w:val="28"/>
          <w:lang w:val="en-US"/>
        </w:rPr>
        <w:t> </w:t>
      </w:r>
      <w:r w:rsidRPr="00557373">
        <w:rPr>
          <w:sz w:val="28"/>
          <w:szCs w:val="28"/>
          <w:lang w:val="en-US"/>
        </w:rPr>
        <w:t>L.</w:t>
      </w:r>
      <w:r w:rsidR="000B060E">
        <w:rPr>
          <w:sz w:val="28"/>
          <w:szCs w:val="28"/>
          <w:lang w:val="en-US"/>
        </w:rPr>
        <w:t> </w:t>
      </w:r>
      <w:hyperlink r:id="rId92" w:history="1">
        <w:r w:rsidRPr="00557373">
          <w:rPr>
            <w:sz w:val="28"/>
            <w:szCs w:val="28"/>
            <w:lang w:val="en-US"/>
          </w:rPr>
          <w:t xml:space="preserve">Madsen </w:t>
        </w:r>
        <w:r w:rsidRPr="00557373">
          <w:rPr>
            <w:color w:val="000000" w:themeColor="text1"/>
            <w:sz w:val="28"/>
            <w:szCs w:val="28"/>
            <w:lang w:val="en-US"/>
          </w:rPr>
          <w:t xml:space="preserve">[et al.] </w:t>
        </w:r>
        <w:r w:rsidRPr="00557373">
          <w:rPr>
            <w:sz w:val="28"/>
            <w:szCs w:val="28"/>
            <w:lang w:val="en-US"/>
          </w:rPr>
          <w:t>//</w:t>
        </w:r>
      </w:hyperlink>
      <w:r w:rsidRPr="00557373">
        <w:rPr>
          <w:sz w:val="28"/>
          <w:szCs w:val="28"/>
          <w:lang w:val="en-US"/>
        </w:rPr>
        <w:t xml:space="preserve"> Acta Pae</w:t>
      </w:r>
      <w:r w:rsidR="00E4453F">
        <w:rPr>
          <w:sz w:val="28"/>
          <w:szCs w:val="28"/>
          <w:lang w:val="en-US"/>
        </w:rPr>
        <w:t>diatr</w:t>
      </w:r>
      <w:r w:rsidR="00E4453F">
        <w:rPr>
          <w:sz w:val="28"/>
          <w:szCs w:val="28"/>
        </w:rPr>
        <w:t>іса</w:t>
      </w:r>
      <w:r w:rsidR="00BB15D1">
        <w:rPr>
          <w:sz w:val="28"/>
          <w:szCs w:val="28"/>
        </w:rPr>
        <w:t>.</w:t>
      </w:r>
      <w:r w:rsidRPr="00557373">
        <w:rPr>
          <w:sz w:val="28"/>
          <w:szCs w:val="28"/>
        </w:rPr>
        <w:t xml:space="preserve">– </w:t>
      </w:r>
      <w:r w:rsidRPr="00557373">
        <w:rPr>
          <w:sz w:val="28"/>
          <w:szCs w:val="28"/>
          <w:lang w:val="en-US"/>
        </w:rPr>
        <w:t xml:space="preserve">2011. </w:t>
      </w:r>
      <w:r w:rsidRPr="00557373">
        <w:rPr>
          <w:sz w:val="28"/>
          <w:szCs w:val="28"/>
        </w:rPr>
        <w:t xml:space="preserve">– </w:t>
      </w:r>
      <w:r w:rsidR="00E4453F" w:rsidRPr="0016529E">
        <w:rPr>
          <w:sz w:val="28"/>
          <w:szCs w:val="28"/>
          <w:shd w:val="clear" w:color="auto" w:fill="FFFFFF"/>
          <w:lang w:val="en-US"/>
        </w:rPr>
        <w:t>Vol.</w:t>
      </w:r>
      <w:r w:rsidR="00A426C0">
        <w:rPr>
          <w:sz w:val="28"/>
          <w:szCs w:val="28"/>
          <w:shd w:val="clear" w:color="auto" w:fill="FFFFFF"/>
        </w:rPr>
        <w:t xml:space="preserve"> </w:t>
      </w:r>
      <w:r w:rsidR="00E4453F">
        <w:rPr>
          <w:sz w:val="28"/>
          <w:szCs w:val="28"/>
          <w:lang w:val="en-US"/>
        </w:rPr>
        <w:t>100</w:t>
      </w:r>
      <w:r w:rsidR="00E4453F">
        <w:rPr>
          <w:sz w:val="28"/>
          <w:szCs w:val="28"/>
        </w:rPr>
        <w:t xml:space="preserve">, № </w:t>
      </w:r>
      <w:r w:rsidR="00E4453F">
        <w:rPr>
          <w:sz w:val="28"/>
          <w:szCs w:val="28"/>
          <w:lang w:val="en-US"/>
        </w:rPr>
        <w:t>9</w:t>
      </w:r>
      <w:r w:rsidRPr="00557373">
        <w:rPr>
          <w:sz w:val="28"/>
          <w:szCs w:val="28"/>
          <w:lang w:val="en-US"/>
        </w:rPr>
        <w:t xml:space="preserve">. </w:t>
      </w:r>
      <w:r w:rsidRPr="00557373">
        <w:rPr>
          <w:sz w:val="28"/>
          <w:szCs w:val="28"/>
        </w:rPr>
        <w:t xml:space="preserve">– </w:t>
      </w:r>
      <w:r w:rsidRPr="00557373">
        <w:rPr>
          <w:sz w:val="28"/>
          <w:szCs w:val="28"/>
          <w:lang w:val="en-US"/>
        </w:rPr>
        <w:t>P. 1244-1248.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Association of VDR-gene variants with factors related to the metabolic syndrome, type 2 diabetes and vitamin D deficiency </w:t>
      </w:r>
      <w:r w:rsidR="00DB732C" w:rsidRPr="00DB732C">
        <w:rPr>
          <w:sz w:val="28"/>
          <w:szCs w:val="28"/>
        </w:rPr>
        <w:t>[Теxt]</w:t>
      </w:r>
      <w:r w:rsidR="00DB732C">
        <w:rPr>
          <w:sz w:val="28"/>
          <w:szCs w:val="28"/>
        </w:rPr>
        <w:t xml:space="preserve"> </w:t>
      </w:r>
      <w:r w:rsidRPr="00557373">
        <w:rPr>
          <w:sz w:val="28"/>
          <w:szCs w:val="28"/>
          <w:shd w:val="clear" w:color="auto" w:fill="FFFFFF"/>
          <w:lang w:val="en-US"/>
        </w:rPr>
        <w:t xml:space="preserve">/ </w:t>
      </w:r>
      <w:r w:rsidRPr="00557373">
        <w:rPr>
          <w:sz w:val="28"/>
          <w:szCs w:val="28"/>
          <w:shd w:val="clear" w:color="auto" w:fill="FFFFFF"/>
          <w:lang w:val="en-US"/>
        </w:rPr>
        <w:lastRenderedPageBreak/>
        <w:t>N.M.</w:t>
      </w:r>
      <w:r w:rsidR="000B060E">
        <w:rPr>
          <w:sz w:val="28"/>
          <w:szCs w:val="28"/>
          <w:shd w:val="clear" w:color="auto" w:fill="FFFFFF"/>
          <w:lang w:val="en-US"/>
        </w:rPr>
        <w:t> </w:t>
      </w:r>
      <w:r w:rsidRPr="00557373">
        <w:rPr>
          <w:sz w:val="28"/>
          <w:szCs w:val="28"/>
          <w:shd w:val="clear" w:color="auto" w:fill="FFFFFF"/>
          <w:lang w:val="en-US"/>
        </w:rPr>
        <w:t>Al</w:t>
      </w:r>
      <w:r w:rsidR="000B060E">
        <w:rPr>
          <w:sz w:val="28"/>
          <w:szCs w:val="28"/>
          <w:shd w:val="clear" w:color="auto" w:fill="FFFFFF"/>
          <w:lang w:val="en-US"/>
        </w:rPr>
        <w:t> </w:t>
      </w:r>
      <w:r w:rsidRPr="00557373">
        <w:rPr>
          <w:sz w:val="28"/>
          <w:szCs w:val="28"/>
          <w:shd w:val="clear" w:color="auto" w:fill="FFFFFF"/>
          <w:lang w:val="en-US"/>
        </w:rPr>
        <w:t>-</w:t>
      </w:r>
      <w:r w:rsidR="000B060E">
        <w:rPr>
          <w:sz w:val="28"/>
          <w:szCs w:val="28"/>
          <w:shd w:val="clear" w:color="auto" w:fill="FFFFFF"/>
          <w:lang w:val="en-US"/>
        </w:rPr>
        <w:t> </w:t>
      </w:r>
      <w:r w:rsidRPr="00557373">
        <w:rPr>
          <w:sz w:val="28"/>
          <w:szCs w:val="28"/>
          <w:shd w:val="clear" w:color="auto" w:fill="FFFFFF"/>
          <w:lang w:val="en-US"/>
        </w:rPr>
        <w:t xml:space="preserve">Daghri, O.S. Al-Attas, K.M. Alkharfy </w:t>
      </w:r>
      <w:r w:rsidRPr="00557373">
        <w:rPr>
          <w:color w:val="000000" w:themeColor="text1"/>
          <w:sz w:val="28"/>
          <w:szCs w:val="28"/>
          <w:lang w:val="en-US"/>
        </w:rPr>
        <w:t xml:space="preserve">[et al.] </w:t>
      </w:r>
      <w:r w:rsidRPr="00557373">
        <w:rPr>
          <w:sz w:val="28"/>
          <w:szCs w:val="28"/>
          <w:shd w:val="clear" w:color="auto" w:fill="FFFFFF"/>
          <w:lang w:val="en-US"/>
        </w:rPr>
        <w:t xml:space="preserve">// Gene. </w:t>
      </w:r>
      <w:r w:rsidRPr="00557373">
        <w:rPr>
          <w:sz w:val="28"/>
          <w:szCs w:val="28"/>
        </w:rPr>
        <w:t xml:space="preserve">– </w:t>
      </w:r>
      <w:r w:rsidRPr="00557373">
        <w:rPr>
          <w:sz w:val="28"/>
          <w:szCs w:val="28"/>
          <w:shd w:val="clear" w:color="auto" w:fill="FFFFFF"/>
          <w:lang w:val="en-US"/>
        </w:rPr>
        <w:t>2014.</w:t>
      </w:r>
      <w:r w:rsidRPr="00557373">
        <w:rPr>
          <w:sz w:val="28"/>
          <w:szCs w:val="28"/>
        </w:rPr>
        <w:t xml:space="preserve"> – </w:t>
      </w:r>
      <w:r w:rsidR="00BB15D1" w:rsidRPr="0016529E">
        <w:rPr>
          <w:sz w:val="28"/>
          <w:szCs w:val="28"/>
          <w:shd w:val="clear" w:color="auto" w:fill="FFFFFF"/>
          <w:lang w:val="en-US"/>
        </w:rPr>
        <w:t>Vol.</w:t>
      </w:r>
      <w:r w:rsidR="00BB15D1">
        <w:rPr>
          <w:sz w:val="28"/>
          <w:szCs w:val="28"/>
          <w:shd w:val="clear" w:color="auto" w:fill="FFFFFF"/>
          <w:lang w:val="en-US"/>
        </w:rPr>
        <w:t xml:space="preserve"> 542</w:t>
      </w:r>
      <w:r w:rsidR="00BB15D1">
        <w:rPr>
          <w:sz w:val="28"/>
          <w:szCs w:val="28"/>
          <w:shd w:val="clear" w:color="auto" w:fill="FFFFFF"/>
        </w:rPr>
        <w:t xml:space="preserve">, № </w:t>
      </w:r>
      <w:r w:rsidR="00BB15D1">
        <w:rPr>
          <w:sz w:val="28"/>
          <w:szCs w:val="28"/>
          <w:shd w:val="clear" w:color="auto" w:fill="FFFFFF"/>
          <w:lang w:val="en-US"/>
        </w:rPr>
        <w:t>2</w:t>
      </w:r>
      <w:r w:rsidRPr="00557373">
        <w:rPr>
          <w:sz w:val="28"/>
          <w:szCs w:val="28"/>
          <w:shd w:val="clear" w:color="auto" w:fill="FFFFFF"/>
          <w:lang w:val="en-US"/>
        </w:rPr>
        <w:t xml:space="preserve">. </w:t>
      </w:r>
      <w:r w:rsidR="00BB15D1" w:rsidRPr="00557373">
        <w:rPr>
          <w:sz w:val="28"/>
          <w:szCs w:val="28"/>
        </w:rPr>
        <w:t xml:space="preserve">– </w:t>
      </w:r>
      <w:r w:rsidRPr="00557373">
        <w:rPr>
          <w:sz w:val="28"/>
          <w:szCs w:val="28"/>
          <w:shd w:val="clear" w:color="auto" w:fill="FFFFFF"/>
          <w:lang w:val="en-US"/>
        </w:rPr>
        <w:t>P.129-133.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Association of vitamin D insufficiency with adiposity and metabolic disorders in Brazilian adolescents </w:t>
      </w:r>
      <w:r w:rsidR="00DB732C" w:rsidRPr="00DB732C">
        <w:rPr>
          <w:sz w:val="28"/>
          <w:szCs w:val="28"/>
        </w:rPr>
        <w:t>[Теxt]</w:t>
      </w:r>
      <w:r w:rsidR="00DB732C">
        <w:rPr>
          <w:sz w:val="28"/>
          <w:szCs w:val="28"/>
        </w:rPr>
        <w:t xml:space="preserve"> </w:t>
      </w:r>
      <w:r w:rsidRPr="00557373">
        <w:rPr>
          <w:sz w:val="28"/>
          <w:szCs w:val="28"/>
          <w:shd w:val="clear" w:color="auto" w:fill="FFFFFF"/>
          <w:lang w:val="en-US"/>
        </w:rPr>
        <w:t>/ R.</w:t>
      </w:r>
      <w:r w:rsidR="00A426C0">
        <w:rPr>
          <w:sz w:val="28"/>
          <w:szCs w:val="28"/>
          <w:shd w:val="clear" w:color="auto" w:fill="FFFFFF"/>
        </w:rPr>
        <w:t xml:space="preserve"> </w:t>
      </w:r>
      <w:r w:rsidRPr="00557373">
        <w:rPr>
          <w:sz w:val="28"/>
          <w:szCs w:val="28"/>
          <w:shd w:val="clear" w:color="auto" w:fill="FFFFFF"/>
          <w:lang w:val="en-US"/>
        </w:rPr>
        <w:t>M. Oliveira, J.</w:t>
      </w:r>
      <w:r w:rsidR="00A426C0">
        <w:rPr>
          <w:sz w:val="28"/>
          <w:szCs w:val="28"/>
          <w:shd w:val="clear" w:color="auto" w:fill="FFFFFF"/>
        </w:rPr>
        <w:t xml:space="preserve"> </w:t>
      </w:r>
      <w:r w:rsidRPr="00557373">
        <w:rPr>
          <w:sz w:val="28"/>
          <w:szCs w:val="28"/>
          <w:shd w:val="clear" w:color="auto" w:fill="FFFFFF"/>
          <w:lang w:val="en-US"/>
        </w:rPr>
        <w:t>F. Novaes, L.M.</w:t>
      </w:r>
      <w:r w:rsidR="008C5F4D">
        <w:rPr>
          <w:sz w:val="28"/>
          <w:szCs w:val="28"/>
          <w:shd w:val="clear" w:color="auto" w:fill="FFFFFF"/>
          <w:lang w:val="en-US"/>
        </w:rPr>
        <w:t> </w:t>
      </w:r>
      <w:r w:rsidRPr="00557373">
        <w:rPr>
          <w:sz w:val="28"/>
          <w:szCs w:val="28"/>
          <w:shd w:val="clear" w:color="auto" w:fill="FFFFFF"/>
          <w:lang w:val="en-US"/>
        </w:rPr>
        <w:t xml:space="preserve">Azeredo </w:t>
      </w:r>
      <w:r w:rsidRPr="00557373">
        <w:rPr>
          <w:color w:val="000000" w:themeColor="text1"/>
          <w:sz w:val="28"/>
          <w:szCs w:val="28"/>
          <w:lang w:val="en-US"/>
        </w:rPr>
        <w:t>[et al</w:t>
      </w:r>
      <w:r w:rsidRPr="00BB15D1">
        <w:rPr>
          <w:color w:val="000000" w:themeColor="text1"/>
          <w:sz w:val="28"/>
          <w:szCs w:val="28"/>
          <w:lang w:val="en-US"/>
        </w:rPr>
        <w:t>.]</w:t>
      </w:r>
      <w:r w:rsidRPr="00BB15D1">
        <w:rPr>
          <w:sz w:val="28"/>
          <w:szCs w:val="28"/>
          <w:shd w:val="clear" w:color="auto" w:fill="FFFFFF"/>
          <w:lang w:val="en-US"/>
        </w:rPr>
        <w:t xml:space="preserve"> //</w:t>
      </w:r>
      <w:r w:rsidR="00BB15D1" w:rsidRPr="00BB15D1">
        <w:rPr>
          <w:sz w:val="28"/>
          <w:szCs w:val="28"/>
          <w:shd w:val="clear" w:color="auto" w:fill="FFFFFF"/>
          <w:lang w:val="en-US"/>
        </w:rPr>
        <w:t xml:space="preserve"> Public Health</w:t>
      </w:r>
      <w:r w:rsidR="00A426C0">
        <w:rPr>
          <w:sz w:val="28"/>
          <w:szCs w:val="28"/>
          <w:shd w:val="clear" w:color="auto" w:fill="FFFFFF"/>
        </w:rPr>
        <w:t xml:space="preserve"> </w:t>
      </w:r>
      <w:r w:rsidR="00BB15D1" w:rsidRPr="00BB15D1">
        <w:rPr>
          <w:sz w:val="28"/>
          <w:szCs w:val="28"/>
          <w:shd w:val="clear" w:color="auto" w:fill="FFFFFF"/>
          <w:lang w:val="en-US"/>
        </w:rPr>
        <w:t>Nutrition</w:t>
      </w:r>
      <w:r w:rsidR="00BB15D1" w:rsidRPr="00BB15D1">
        <w:rPr>
          <w:sz w:val="28"/>
          <w:szCs w:val="28"/>
          <w:shd w:val="clear" w:color="auto" w:fill="FFFFFF"/>
        </w:rPr>
        <w:t>.</w:t>
      </w:r>
      <w:r w:rsidRPr="00557373">
        <w:rPr>
          <w:sz w:val="28"/>
          <w:szCs w:val="28"/>
        </w:rPr>
        <w:t>–</w:t>
      </w:r>
      <w:r w:rsidRPr="00557373">
        <w:rPr>
          <w:sz w:val="28"/>
          <w:szCs w:val="28"/>
          <w:shd w:val="clear" w:color="auto" w:fill="FFFFFF"/>
          <w:lang w:val="en-US"/>
        </w:rPr>
        <w:t xml:space="preserve">2014. </w:t>
      </w:r>
      <w:r w:rsidRPr="00557373">
        <w:rPr>
          <w:sz w:val="28"/>
          <w:szCs w:val="28"/>
        </w:rPr>
        <w:t>–</w:t>
      </w:r>
      <w:r w:rsidR="00A426C0">
        <w:rPr>
          <w:sz w:val="28"/>
          <w:szCs w:val="28"/>
        </w:rPr>
        <w:t xml:space="preserve"> </w:t>
      </w:r>
      <w:r w:rsidR="00BB15D1" w:rsidRPr="0016529E">
        <w:rPr>
          <w:sz w:val="28"/>
          <w:szCs w:val="28"/>
          <w:shd w:val="clear" w:color="auto" w:fill="FFFFFF"/>
          <w:lang w:val="en-US"/>
        </w:rPr>
        <w:t>Vol.</w:t>
      </w:r>
      <w:r w:rsidR="00BB15D1">
        <w:rPr>
          <w:sz w:val="28"/>
          <w:szCs w:val="28"/>
          <w:shd w:val="clear" w:color="auto" w:fill="FFFFFF"/>
          <w:lang w:val="en-US"/>
        </w:rPr>
        <w:t xml:space="preserve"> 17</w:t>
      </w:r>
      <w:r w:rsidR="00BB15D1">
        <w:rPr>
          <w:sz w:val="28"/>
          <w:szCs w:val="28"/>
          <w:shd w:val="clear" w:color="auto" w:fill="FFFFFF"/>
        </w:rPr>
        <w:t xml:space="preserve">, № </w:t>
      </w:r>
      <w:r w:rsidR="00BB15D1">
        <w:rPr>
          <w:sz w:val="28"/>
          <w:szCs w:val="28"/>
          <w:shd w:val="clear" w:color="auto" w:fill="FFFFFF"/>
          <w:lang w:val="en-US"/>
        </w:rPr>
        <w:t>4</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 xml:space="preserve"> 787-794.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 Association of vitamin D concentrations with adiposity indices among preadolescent children in Korea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H.</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A. Lee, Y.</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J. Kim, H. Lee [et al.] // </w:t>
      </w:r>
      <w:r w:rsidR="009D0E3F" w:rsidRPr="00B71E5E">
        <w:rPr>
          <w:rFonts w:ascii="Times New Roman" w:hAnsi="Times New Roman" w:cs="Times New Roman"/>
          <w:sz w:val="28"/>
          <w:szCs w:val="28"/>
          <w:shd w:val="clear" w:color="auto" w:fill="FFFFFF"/>
          <w:lang w:val="en-US"/>
        </w:rPr>
        <w:t>Journal of Pediatric Endocrinology and Metabolism</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00A426C0">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2013.</w:t>
      </w:r>
      <w:r w:rsidRPr="00B71E5E">
        <w:rPr>
          <w:rFonts w:ascii="Times New Roman" w:hAnsi="Times New Roman" w:cs="Times New Roman"/>
          <w:sz w:val="28"/>
          <w:szCs w:val="28"/>
          <w:lang w:val="en-US"/>
        </w:rPr>
        <w:t xml:space="preserve"> –</w:t>
      </w:r>
      <w:r w:rsidR="009D0E3F" w:rsidRPr="0016529E">
        <w:rPr>
          <w:rFonts w:ascii="Times New Roman" w:hAnsi="Times New Roman" w:cs="Times New Roman"/>
          <w:sz w:val="28"/>
          <w:szCs w:val="28"/>
          <w:shd w:val="clear" w:color="auto" w:fill="FFFFFF"/>
          <w:lang w:val="en-US"/>
        </w:rPr>
        <w:t>Vol.</w:t>
      </w:r>
      <w:r w:rsidR="009D0E3F">
        <w:rPr>
          <w:rFonts w:ascii="Times New Roman" w:hAnsi="Times New Roman" w:cs="Times New Roman"/>
          <w:sz w:val="28"/>
          <w:szCs w:val="28"/>
          <w:shd w:val="clear" w:color="auto" w:fill="FFFFFF"/>
          <w:lang w:val="en-US"/>
        </w:rPr>
        <w:t>26</w:t>
      </w:r>
      <w:r w:rsidR="009D0E3F" w:rsidRPr="00B71E5E">
        <w:rPr>
          <w:rFonts w:ascii="Times New Roman" w:hAnsi="Times New Roman" w:cs="Times New Roman"/>
          <w:sz w:val="28"/>
          <w:szCs w:val="28"/>
          <w:shd w:val="clear" w:color="auto" w:fill="FFFFFF"/>
          <w:lang w:val="en-US"/>
        </w:rPr>
        <w:t xml:space="preserve">, № </w:t>
      </w:r>
      <w:r w:rsidR="009D0E3F">
        <w:rPr>
          <w:rFonts w:ascii="Times New Roman" w:hAnsi="Times New Roman" w:cs="Times New Roman"/>
          <w:sz w:val="28"/>
          <w:szCs w:val="28"/>
          <w:shd w:val="clear" w:color="auto" w:fill="FFFFFF"/>
          <w:lang w:val="en-US"/>
        </w:rPr>
        <w:t>9-10</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849-854.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Association of vitamin D receptor BsmI gene</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polymorphism with risk of osteoporosis: a meta-analysis of 41 studies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G. Qin, Z.Dong, P. Zeng</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lang w:val="en-US"/>
        </w:rPr>
        <w:t>[et</w:t>
      </w:r>
      <w:r w:rsidR="008C5F4D">
        <w:rPr>
          <w:rFonts w:ascii="Times New Roman" w:hAnsi="Times New Roman" w:cs="Times New Roman"/>
          <w:sz w:val="28"/>
          <w:szCs w:val="28"/>
          <w:lang w:val="en-US"/>
        </w:rPr>
        <w:t> </w:t>
      </w:r>
      <w:r w:rsidRPr="00B13EA2">
        <w:rPr>
          <w:rFonts w:ascii="Times New Roman" w:hAnsi="Times New Roman" w:cs="Times New Roman"/>
          <w:sz w:val="28"/>
          <w:szCs w:val="28"/>
          <w:lang w:val="en-US"/>
        </w:rPr>
        <w:t>al.]</w:t>
      </w:r>
      <w:r w:rsidR="00A426C0">
        <w:rPr>
          <w:rFonts w:ascii="Times New Roman" w:hAnsi="Times New Roman" w:cs="Times New Roman"/>
          <w:sz w:val="28"/>
          <w:szCs w:val="28"/>
        </w:rPr>
        <w:t xml:space="preserve"> </w:t>
      </w:r>
      <w:r w:rsidRPr="00B13EA2">
        <w:rPr>
          <w:rFonts w:ascii="Times New Roman" w:hAnsi="Times New Roman" w:cs="Times New Roman"/>
          <w:sz w:val="28"/>
          <w:szCs w:val="28"/>
          <w:lang w:val="en-US"/>
        </w:rPr>
        <w:t>//</w:t>
      </w:r>
      <w:r w:rsidR="00A426C0">
        <w:rPr>
          <w:rFonts w:ascii="Times New Roman" w:hAnsi="Times New Roman" w:cs="Times New Roman"/>
          <w:sz w:val="28"/>
          <w:szCs w:val="28"/>
        </w:rPr>
        <w:t xml:space="preserve"> </w:t>
      </w:r>
      <w:r w:rsidR="009D0E3F" w:rsidRPr="00B71E5E">
        <w:rPr>
          <w:rFonts w:ascii="Times New Roman" w:hAnsi="Times New Roman" w:cs="Times New Roman"/>
          <w:sz w:val="28"/>
          <w:szCs w:val="28"/>
          <w:shd w:val="clear" w:color="auto" w:fill="FFFFFF"/>
          <w:lang w:val="en-US"/>
        </w:rPr>
        <w:t>Molecular Biology Reports.</w:t>
      </w:r>
      <w:r w:rsidRPr="00B71E5E">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2013.</w:t>
      </w:r>
      <w:r w:rsidRPr="00B71E5E">
        <w:rPr>
          <w:rFonts w:ascii="Times New Roman" w:hAnsi="Times New Roman" w:cs="Times New Roman"/>
          <w:sz w:val="28"/>
          <w:szCs w:val="28"/>
          <w:lang w:val="en-US"/>
        </w:rPr>
        <w:t xml:space="preserve"> –</w:t>
      </w:r>
      <w:r w:rsidR="009D0E3F" w:rsidRPr="0016529E">
        <w:rPr>
          <w:rFonts w:ascii="Times New Roman" w:hAnsi="Times New Roman" w:cs="Times New Roman"/>
          <w:sz w:val="28"/>
          <w:szCs w:val="28"/>
          <w:shd w:val="clear" w:color="auto" w:fill="FFFFFF"/>
          <w:lang w:val="en-US"/>
        </w:rPr>
        <w:t>Vol.</w:t>
      </w:r>
      <w:r w:rsidR="00A426C0">
        <w:rPr>
          <w:rFonts w:ascii="Times New Roman" w:hAnsi="Times New Roman" w:cs="Times New Roman"/>
          <w:sz w:val="28"/>
          <w:szCs w:val="28"/>
          <w:shd w:val="clear" w:color="auto" w:fill="FFFFFF"/>
        </w:rPr>
        <w:t xml:space="preserve"> </w:t>
      </w:r>
      <w:r w:rsidR="009D0E3F">
        <w:rPr>
          <w:rFonts w:ascii="Times New Roman" w:hAnsi="Times New Roman" w:cs="Times New Roman"/>
          <w:sz w:val="28"/>
          <w:szCs w:val="28"/>
          <w:shd w:val="clear" w:color="auto" w:fill="FFFFFF"/>
          <w:lang w:val="en-US"/>
        </w:rPr>
        <w:t>40</w:t>
      </w:r>
      <w:r w:rsidR="009D0E3F" w:rsidRPr="00B71E5E">
        <w:rPr>
          <w:rFonts w:ascii="Times New Roman" w:hAnsi="Times New Roman" w:cs="Times New Roman"/>
          <w:sz w:val="28"/>
          <w:szCs w:val="28"/>
          <w:shd w:val="clear" w:color="auto" w:fill="FFFFFF"/>
          <w:lang w:val="en-US"/>
        </w:rPr>
        <w:t xml:space="preserve">, № </w:t>
      </w:r>
      <w:r w:rsidR="009D0E3F">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497-506.</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Association of vitamin D-related gene polymorphisms with manifestation of vitamin D deficiency in children </w:t>
      </w:r>
      <w:r w:rsidR="00DB732C" w:rsidRPr="00DB732C">
        <w:rPr>
          <w:rFonts w:ascii="Times New Roman" w:hAnsi="Times New Roman" w:cs="Times New Roman"/>
          <w:sz w:val="28"/>
          <w:szCs w:val="28"/>
        </w:rPr>
        <w:t>[Теxt]</w:t>
      </w:r>
      <w:r w:rsidR="00DB732C">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S. Kitanaka, T. Isojima, M. Takaki [et al</w:t>
      </w:r>
      <w:r w:rsidR="009D0E3F">
        <w:rPr>
          <w:rFonts w:ascii="Times New Roman" w:hAnsi="Times New Roman" w:cs="Times New Roman"/>
          <w:sz w:val="28"/>
          <w:szCs w:val="28"/>
          <w:shd w:val="clear" w:color="auto" w:fill="FFFFFF"/>
          <w:lang w:val="en-US"/>
        </w:rPr>
        <w:t xml:space="preserve">.] </w:t>
      </w:r>
      <w:r w:rsidRPr="009D0E3F">
        <w:rPr>
          <w:rFonts w:ascii="Times New Roman" w:hAnsi="Times New Roman" w:cs="Times New Roman"/>
          <w:sz w:val="28"/>
          <w:szCs w:val="28"/>
          <w:shd w:val="clear" w:color="auto" w:fill="FFFFFF"/>
          <w:lang w:val="en-US"/>
        </w:rPr>
        <w:t>//</w:t>
      </w:r>
      <w:r w:rsidR="009D0E3F" w:rsidRPr="00B71E5E">
        <w:rPr>
          <w:rFonts w:ascii="Times New Roman" w:hAnsi="Times New Roman" w:cs="Times New Roman"/>
          <w:sz w:val="28"/>
          <w:szCs w:val="28"/>
          <w:shd w:val="clear" w:color="auto" w:fill="FFFFFF"/>
          <w:lang w:val="en-US"/>
        </w:rPr>
        <w:t xml:space="preserve"> Endocrine Journal</w:t>
      </w:r>
      <w:r w:rsidRPr="009D0E3F">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2012. </w:t>
      </w:r>
      <w:r w:rsidRPr="00B71E5E">
        <w:rPr>
          <w:rFonts w:ascii="Times New Roman" w:hAnsi="Times New Roman" w:cs="Times New Roman"/>
          <w:sz w:val="28"/>
          <w:szCs w:val="28"/>
          <w:lang w:val="en-US"/>
        </w:rPr>
        <w:t>–</w:t>
      </w:r>
      <w:r w:rsidR="009D0E3F" w:rsidRPr="0016529E">
        <w:rPr>
          <w:rFonts w:ascii="Times New Roman" w:hAnsi="Times New Roman" w:cs="Times New Roman"/>
          <w:sz w:val="28"/>
          <w:szCs w:val="28"/>
          <w:shd w:val="clear" w:color="auto" w:fill="FFFFFF"/>
          <w:lang w:val="en-US"/>
        </w:rPr>
        <w:t>Vol.</w:t>
      </w:r>
      <w:r w:rsidR="00A426C0">
        <w:rPr>
          <w:rFonts w:ascii="Times New Roman" w:hAnsi="Times New Roman" w:cs="Times New Roman"/>
          <w:sz w:val="28"/>
          <w:szCs w:val="28"/>
          <w:shd w:val="clear" w:color="auto" w:fill="FFFFFF"/>
        </w:rPr>
        <w:t xml:space="preserve"> </w:t>
      </w:r>
      <w:r w:rsidR="009D0E3F">
        <w:rPr>
          <w:rFonts w:ascii="Times New Roman" w:hAnsi="Times New Roman" w:cs="Times New Roman"/>
          <w:sz w:val="28"/>
          <w:szCs w:val="28"/>
          <w:shd w:val="clear" w:color="auto" w:fill="FFFFFF"/>
          <w:lang w:val="en-US"/>
        </w:rPr>
        <w:t>59</w:t>
      </w:r>
      <w:r w:rsidR="009D0E3F" w:rsidRPr="00B71E5E">
        <w:rPr>
          <w:rFonts w:ascii="Times New Roman" w:hAnsi="Times New Roman" w:cs="Times New Roman"/>
          <w:sz w:val="28"/>
          <w:szCs w:val="28"/>
          <w:shd w:val="clear" w:color="auto" w:fill="FFFFFF"/>
          <w:lang w:val="en-US"/>
        </w:rPr>
        <w:t xml:space="preserve">, № </w:t>
      </w:r>
      <w:r w:rsidR="009D0E3F">
        <w:rPr>
          <w:rFonts w:ascii="Times New Roman" w:hAnsi="Times New Roman" w:cs="Times New Roman"/>
          <w:sz w:val="28"/>
          <w:szCs w:val="28"/>
          <w:shd w:val="clear" w:color="auto" w:fill="FFFFFF"/>
          <w:lang w:val="en-US"/>
        </w:rPr>
        <w:t>11</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P.</w:t>
      </w:r>
      <w:r w:rsidRPr="00B13EA2">
        <w:rPr>
          <w:rFonts w:ascii="Times New Roman" w:hAnsi="Times New Roman" w:cs="Times New Roman"/>
          <w:sz w:val="28"/>
          <w:szCs w:val="28"/>
          <w:shd w:val="clear" w:color="auto" w:fill="FFFFFF"/>
          <w:lang w:val="en-US"/>
        </w:rPr>
        <w:t xml:space="preserve"> 1007-1014.</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lang w:val="en-US"/>
        </w:rPr>
        <w:t xml:space="preserve">Audran M. Analyse critique du déficit en vitamine D </w:t>
      </w:r>
      <w:r w:rsidR="00DB732C" w:rsidRPr="00DB732C">
        <w:rPr>
          <w:sz w:val="28"/>
          <w:szCs w:val="28"/>
        </w:rPr>
        <w:t>[Теxt]</w:t>
      </w:r>
      <w:r w:rsidR="00DB732C">
        <w:rPr>
          <w:sz w:val="28"/>
          <w:szCs w:val="28"/>
        </w:rPr>
        <w:t xml:space="preserve"> </w:t>
      </w:r>
      <w:r w:rsidRPr="00557373">
        <w:rPr>
          <w:sz w:val="28"/>
          <w:szCs w:val="28"/>
          <w:lang w:val="en-US"/>
        </w:rPr>
        <w:t>/ M.</w:t>
      </w:r>
      <w:r w:rsidR="008C5F4D">
        <w:rPr>
          <w:sz w:val="28"/>
          <w:szCs w:val="28"/>
          <w:lang w:val="en-US"/>
        </w:rPr>
        <w:t> </w:t>
      </w:r>
      <w:r w:rsidRPr="00557373">
        <w:rPr>
          <w:sz w:val="28"/>
          <w:szCs w:val="28"/>
          <w:lang w:val="en-US"/>
        </w:rPr>
        <w:t xml:space="preserve">Audran, K. Briot // </w:t>
      </w:r>
      <w:r w:rsidRPr="00557373">
        <w:rPr>
          <w:sz w:val="28"/>
          <w:szCs w:val="28"/>
        </w:rPr>
        <w:t>Revue du rhumatisme</w:t>
      </w:r>
      <w:r w:rsidR="009D0E3F">
        <w:rPr>
          <w:sz w:val="28"/>
          <w:szCs w:val="28"/>
          <w:lang w:val="en-US"/>
        </w:rPr>
        <w:t>.</w:t>
      </w:r>
      <w:r w:rsidRPr="00557373">
        <w:rPr>
          <w:sz w:val="28"/>
          <w:szCs w:val="28"/>
        </w:rPr>
        <w:t xml:space="preserve"> – </w:t>
      </w:r>
      <w:r w:rsidRPr="00557373">
        <w:rPr>
          <w:sz w:val="28"/>
          <w:szCs w:val="28"/>
          <w:shd w:val="clear" w:color="auto" w:fill="FFFFFF"/>
          <w:lang w:val="en-US"/>
        </w:rPr>
        <w:t xml:space="preserve">2010. </w:t>
      </w:r>
      <w:r w:rsidRPr="00557373">
        <w:rPr>
          <w:sz w:val="28"/>
          <w:szCs w:val="28"/>
        </w:rPr>
        <w:t xml:space="preserve">– </w:t>
      </w:r>
      <w:r w:rsidRPr="00557373">
        <w:rPr>
          <w:sz w:val="28"/>
          <w:szCs w:val="28"/>
          <w:shd w:val="clear" w:color="auto" w:fill="FFFFFF"/>
        </w:rPr>
        <w:t xml:space="preserve">№ </w:t>
      </w:r>
      <w:r w:rsidRPr="00557373">
        <w:rPr>
          <w:sz w:val="28"/>
          <w:szCs w:val="28"/>
        </w:rPr>
        <w:t>77</w:t>
      </w:r>
      <w:r w:rsidRPr="00557373">
        <w:rPr>
          <w:sz w:val="28"/>
          <w:szCs w:val="28"/>
          <w:lang w:val="en-US"/>
        </w:rPr>
        <w:t>.</w:t>
      </w:r>
      <w:r w:rsidRPr="00557373">
        <w:rPr>
          <w:sz w:val="28"/>
          <w:szCs w:val="28"/>
        </w:rPr>
        <w:t xml:space="preserve"> –</w:t>
      </w:r>
      <w:r w:rsidRPr="00557373">
        <w:rPr>
          <w:sz w:val="28"/>
          <w:szCs w:val="28"/>
          <w:lang w:val="en-US"/>
        </w:rPr>
        <w:t xml:space="preserve"> P. </w:t>
      </w:r>
      <w:r w:rsidRPr="00557373">
        <w:rPr>
          <w:sz w:val="28"/>
          <w:szCs w:val="28"/>
        </w:rPr>
        <w:t>139–143.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A 12-week double-blind randomized clinical trial of vitamin D</w:t>
      </w:r>
      <w:r w:rsidRPr="00557373">
        <w:rPr>
          <w:rFonts w:ascii="Cambria Math" w:hAnsi="Cambria Math" w:cs="Cambria Math"/>
          <w:sz w:val="28"/>
          <w:szCs w:val="28"/>
          <w:shd w:val="clear" w:color="auto" w:fill="FFFFFF"/>
          <w:lang w:val="en-US"/>
        </w:rPr>
        <w:t>₃</w:t>
      </w:r>
      <w:r w:rsidRPr="00557373">
        <w:rPr>
          <w:sz w:val="28"/>
          <w:szCs w:val="28"/>
          <w:shd w:val="clear" w:color="auto" w:fill="FFFFFF"/>
          <w:lang w:val="en-US"/>
        </w:rPr>
        <w:t xml:space="preserve"> supplementation on body fat mass in healthy overweight and obese women </w:t>
      </w:r>
      <w:r w:rsidR="00936179" w:rsidRPr="00DB732C">
        <w:rPr>
          <w:sz w:val="28"/>
          <w:szCs w:val="28"/>
        </w:rPr>
        <w:t>[Теxt]</w:t>
      </w:r>
      <w:r w:rsidR="00936179">
        <w:rPr>
          <w:sz w:val="28"/>
          <w:szCs w:val="28"/>
        </w:rPr>
        <w:t xml:space="preserve"> </w:t>
      </w:r>
      <w:r w:rsidRPr="00557373">
        <w:rPr>
          <w:sz w:val="28"/>
          <w:szCs w:val="28"/>
          <w:shd w:val="clear" w:color="auto" w:fill="FFFFFF"/>
          <w:lang w:val="en-US"/>
        </w:rPr>
        <w:t xml:space="preserve">/ A. Salehpour, F. Hosseinpanah, F. Shidfar </w:t>
      </w:r>
      <w:r w:rsidRPr="00557373">
        <w:rPr>
          <w:sz w:val="28"/>
          <w:szCs w:val="28"/>
          <w:lang w:val="en-US"/>
        </w:rPr>
        <w:t xml:space="preserve">[et </w:t>
      </w:r>
      <w:r w:rsidRPr="00BF589C">
        <w:rPr>
          <w:sz w:val="28"/>
          <w:szCs w:val="28"/>
          <w:lang w:val="en-US"/>
        </w:rPr>
        <w:t>al.]</w:t>
      </w:r>
      <w:r w:rsidRPr="00BF589C">
        <w:rPr>
          <w:sz w:val="28"/>
          <w:szCs w:val="28"/>
          <w:shd w:val="clear" w:color="auto" w:fill="FFFFFF"/>
          <w:lang w:val="en-US"/>
        </w:rPr>
        <w:t xml:space="preserve"> //</w:t>
      </w:r>
      <w:r w:rsidR="00BF589C" w:rsidRPr="00BF589C">
        <w:rPr>
          <w:sz w:val="28"/>
          <w:szCs w:val="28"/>
          <w:shd w:val="clear" w:color="auto" w:fill="FFFFFF"/>
          <w:lang w:val="en-US"/>
        </w:rPr>
        <w:t xml:space="preserve"> Nutrition Journal</w:t>
      </w:r>
      <w:r w:rsidRPr="00BF589C">
        <w:rPr>
          <w:sz w:val="28"/>
          <w:szCs w:val="28"/>
          <w:shd w:val="clear" w:color="auto" w:fill="FFFFFF"/>
          <w:lang w:val="en-US"/>
        </w:rPr>
        <w:t>.</w:t>
      </w:r>
      <w:r w:rsidRPr="00557373">
        <w:rPr>
          <w:sz w:val="28"/>
          <w:szCs w:val="28"/>
        </w:rPr>
        <w:t>–</w:t>
      </w:r>
      <w:r w:rsidR="00A426C0">
        <w:rPr>
          <w:sz w:val="28"/>
          <w:szCs w:val="28"/>
        </w:rPr>
        <w:t xml:space="preserve"> </w:t>
      </w:r>
      <w:r w:rsidRPr="00557373">
        <w:rPr>
          <w:sz w:val="28"/>
          <w:szCs w:val="28"/>
          <w:shd w:val="clear" w:color="auto" w:fill="FFFFFF"/>
          <w:lang w:val="en-US"/>
        </w:rPr>
        <w:t xml:space="preserve">2012. </w:t>
      </w:r>
      <w:r w:rsidRPr="00557373">
        <w:rPr>
          <w:sz w:val="28"/>
          <w:szCs w:val="28"/>
        </w:rPr>
        <w:t>–</w:t>
      </w:r>
      <w:r w:rsidRPr="00557373">
        <w:rPr>
          <w:sz w:val="28"/>
          <w:szCs w:val="28"/>
          <w:lang w:val="en-US"/>
        </w:rPr>
        <w:t xml:space="preserve"> Vol.</w:t>
      </w:r>
      <w:r w:rsidR="009D0E3F">
        <w:rPr>
          <w:sz w:val="28"/>
          <w:szCs w:val="28"/>
          <w:shd w:val="clear" w:color="auto" w:fill="FFFFFF"/>
          <w:lang w:val="en-US"/>
        </w:rPr>
        <w:t>11</w:t>
      </w:r>
      <w:r w:rsidR="009D0E3F">
        <w:rPr>
          <w:sz w:val="28"/>
          <w:szCs w:val="28"/>
          <w:shd w:val="clear" w:color="auto" w:fill="FFFFFF"/>
        </w:rPr>
        <w:t xml:space="preserve">, № </w:t>
      </w:r>
      <w:r w:rsidR="009D0E3F">
        <w:rPr>
          <w:sz w:val="28"/>
          <w:szCs w:val="28"/>
          <w:shd w:val="clear" w:color="auto" w:fill="FFFFFF"/>
          <w:lang w:val="en-US"/>
        </w:rPr>
        <w:t>78</w:t>
      </w:r>
      <w:r w:rsidRPr="00557373">
        <w:rPr>
          <w:sz w:val="28"/>
          <w:szCs w:val="28"/>
          <w:shd w:val="clear" w:color="auto" w:fill="FFFFFF"/>
          <w:lang w:val="en-US"/>
        </w:rPr>
        <w:t xml:space="preserve">. </w:t>
      </w:r>
      <w:r w:rsidRPr="00557373">
        <w:rPr>
          <w:sz w:val="28"/>
          <w:szCs w:val="28"/>
        </w:rPr>
        <w:t>–</w:t>
      </w:r>
      <w:r w:rsidRPr="00557373">
        <w:rPr>
          <w:sz w:val="28"/>
          <w:szCs w:val="28"/>
          <w:lang w:val="en-US"/>
        </w:rPr>
        <w:t xml:space="preserve"> P.1-8.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Balk S.</w:t>
      </w:r>
      <w:r w:rsidR="00A426C0">
        <w:rPr>
          <w:sz w:val="28"/>
          <w:szCs w:val="28"/>
          <w:shd w:val="clear" w:color="auto" w:fill="FFFFFF"/>
        </w:rPr>
        <w:t xml:space="preserve"> </w:t>
      </w:r>
      <w:r w:rsidRPr="00557373">
        <w:rPr>
          <w:sz w:val="28"/>
          <w:szCs w:val="28"/>
          <w:shd w:val="clear" w:color="auto" w:fill="FFFFFF"/>
          <w:lang w:val="en-US"/>
        </w:rPr>
        <w:t xml:space="preserve">J. Council on environmental health; section on dermatology. Ultraviolet radiation: a hazard to children and adolescents </w:t>
      </w:r>
      <w:r w:rsidR="00936179" w:rsidRPr="00DB732C">
        <w:rPr>
          <w:sz w:val="28"/>
          <w:szCs w:val="28"/>
        </w:rPr>
        <w:t>[Теxt]</w:t>
      </w:r>
      <w:r w:rsidR="00936179">
        <w:rPr>
          <w:sz w:val="28"/>
          <w:szCs w:val="28"/>
        </w:rPr>
        <w:t xml:space="preserve"> </w:t>
      </w:r>
      <w:r w:rsidRPr="00557373">
        <w:rPr>
          <w:sz w:val="28"/>
          <w:szCs w:val="28"/>
          <w:shd w:val="clear" w:color="auto" w:fill="FFFFFF"/>
          <w:lang w:val="en-US"/>
        </w:rPr>
        <w:t>/ S.</w:t>
      </w:r>
      <w:r w:rsidR="00A426C0">
        <w:rPr>
          <w:sz w:val="28"/>
          <w:szCs w:val="28"/>
          <w:shd w:val="clear" w:color="auto" w:fill="FFFFFF"/>
        </w:rPr>
        <w:t xml:space="preserve"> </w:t>
      </w:r>
      <w:r w:rsidRPr="00557373">
        <w:rPr>
          <w:sz w:val="28"/>
          <w:szCs w:val="28"/>
          <w:shd w:val="clear" w:color="auto" w:fill="FFFFFF"/>
          <w:lang w:val="en-US"/>
        </w:rPr>
        <w:t xml:space="preserve">J. Balk // Pediatrics. </w:t>
      </w:r>
      <w:r w:rsidRPr="00557373">
        <w:rPr>
          <w:sz w:val="28"/>
          <w:szCs w:val="28"/>
        </w:rPr>
        <w:t xml:space="preserve">– </w:t>
      </w:r>
      <w:r w:rsidRPr="00557373">
        <w:rPr>
          <w:sz w:val="28"/>
          <w:szCs w:val="28"/>
          <w:shd w:val="clear" w:color="auto" w:fill="FFFFFF"/>
          <w:lang w:val="en-US"/>
        </w:rPr>
        <w:t xml:space="preserve">2011. </w:t>
      </w:r>
      <w:r w:rsidRPr="00557373">
        <w:rPr>
          <w:sz w:val="28"/>
          <w:szCs w:val="28"/>
        </w:rPr>
        <w:t xml:space="preserve">– </w:t>
      </w:r>
      <w:r w:rsidR="00057110" w:rsidRPr="00557373">
        <w:rPr>
          <w:sz w:val="28"/>
          <w:szCs w:val="28"/>
          <w:lang w:val="en-US"/>
        </w:rPr>
        <w:t>Vol.</w:t>
      </w:r>
      <w:r w:rsidR="00A426C0">
        <w:rPr>
          <w:sz w:val="28"/>
          <w:szCs w:val="28"/>
        </w:rPr>
        <w:t xml:space="preserve"> </w:t>
      </w:r>
      <w:r w:rsidRPr="00557373">
        <w:rPr>
          <w:sz w:val="28"/>
          <w:szCs w:val="28"/>
          <w:shd w:val="clear" w:color="auto" w:fill="FFFFFF"/>
          <w:lang w:val="en-US"/>
        </w:rPr>
        <w:t>127</w:t>
      </w:r>
      <w:r w:rsidR="00057110">
        <w:rPr>
          <w:sz w:val="28"/>
          <w:szCs w:val="28"/>
          <w:shd w:val="clear" w:color="auto" w:fill="FFFFFF"/>
        </w:rPr>
        <w:t xml:space="preserve">, № </w:t>
      </w:r>
      <w:r w:rsidR="00057110">
        <w:rPr>
          <w:sz w:val="28"/>
          <w:szCs w:val="28"/>
          <w:shd w:val="clear" w:color="auto" w:fill="FFFFFF"/>
          <w:lang w:val="en-US"/>
        </w:rPr>
        <w:t>3</w:t>
      </w:r>
      <w:r w:rsidRPr="00557373">
        <w:rPr>
          <w:sz w:val="28"/>
          <w:szCs w:val="28"/>
          <w:shd w:val="clear" w:color="auto" w:fill="FFFFFF"/>
          <w:lang w:val="en-US"/>
        </w:rPr>
        <w:t xml:space="preserve">. </w:t>
      </w:r>
      <w:r w:rsidRPr="00557373">
        <w:rPr>
          <w:sz w:val="28"/>
          <w:szCs w:val="28"/>
        </w:rPr>
        <w:t xml:space="preserve">– </w:t>
      </w:r>
      <w:r w:rsidRPr="00557373">
        <w:rPr>
          <w:sz w:val="28"/>
          <w:szCs w:val="28"/>
          <w:lang w:val="en-US"/>
        </w:rPr>
        <w:t xml:space="preserve">P. </w:t>
      </w:r>
      <w:r w:rsidRPr="00557373">
        <w:rPr>
          <w:sz w:val="28"/>
          <w:szCs w:val="28"/>
          <w:shd w:val="clear" w:color="auto" w:fill="FFFFFF"/>
          <w:lang w:val="en-US"/>
        </w:rPr>
        <w:t>791-817.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Basit S. Vitamin D in health and disease: a literature review </w:t>
      </w:r>
      <w:r w:rsidR="00936179" w:rsidRPr="00DB732C">
        <w:rPr>
          <w:sz w:val="28"/>
          <w:szCs w:val="28"/>
        </w:rPr>
        <w:t>[Теxt]</w:t>
      </w:r>
      <w:r w:rsidR="00936179">
        <w:rPr>
          <w:sz w:val="28"/>
          <w:szCs w:val="28"/>
        </w:rPr>
        <w:t xml:space="preserve"> </w:t>
      </w:r>
      <w:r w:rsidRPr="00557373">
        <w:rPr>
          <w:sz w:val="28"/>
          <w:szCs w:val="28"/>
          <w:shd w:val="clear" w:color="auto" w:fill="FFFFFF"/>
          <w:lang w:val="en-US"/>
        </w:rPr>
        <w:t>/ S. Basit // Br</w:t>
      </w:r>
      <w:r w:rsidR="00057110">
        <w:rPr>
          <w:sz w:val="28"/>
          <w:szCs w:val="28"/>
          <w:shd w:val="clear" w:color="auto" w:fill="FFFFFF"/>
          <w:lang w:val="en-US"/>
        </w:rPr>
        <w:t>itish</w:t>
      </w:r>
      <w:r w:rsidRPr="00557373">
        <w:rPr>
          <w:sz w:val="28"/>
          <w:szCs w:val="28"/>
          <w:shd w:val="clear" w:color="auto" w:fill="FFFFFF"/>
          <w:lang w:val="en-US"/>
        </w:rPr>
        <w:t xml:space="preserve"> J</w:t>
      </w:r>
      <w:r w:rsidR="00057110">
        <w:rPr>
          <w:sz w:val="28"/>
          <w:szCs w:val="28"/>
          <w:shd w:val="clear" w:color="auto" w:fill="FFFFFF"/>
          <w:lang w:val="en-US"/>
        </w:rPr>
        <w:t>ournal of</w:t>
      </w:r>
      <w:r w:rsidRPr="00557373">
        <w:rPr>
          <w:sz w:val="28"/>
          <w:szCs w:val="28"/>
          <w:shd w:val="clear" w:color="auto" w:fill="FFFFFF"/>
          <w:lang w:val="en-US"/>
        </w:rPr>
        <w:t xml:space="preserve"> Biomed</w:t>
      </w:r>
      <w:r w:rsidR="00057110">
        <w:rPr>
          <w:sz w:val="28"/>
          <w:szCs w:val="28"/>
          <w:shd w:val="clear" w:color="auto" w:fill="FFFFFF"/>
          <w:lang w:val="en-US"/>
        </w:rPr>
        <w:t>ical</w:t>
      </w:r>
      <w:r w:rsidRPr="00557373">
        <w:rPr>
          <w:sz w:val="28"/>
          <w:szCs w:val="28"/>
          <w:shd w:val="clear" w:color="auto" w:fill="FFFFFF"/>
          <w:lang w:val="en-US"/>
        </w:rPr>
        <w:t xml:space="preserve"> Sci</w:t>
      </w:r>
      <w:r w:rsidR="00057110">
        <w:rPr>
          <w:sz w:val="28"/>
          <w:szCs w:val="28"/>
          <w:shd w:val="clear" w:color="auto" w:fill="FFFFFF"/>
          <w:lang w:val="en-US"/>
        </w:rPr>
        <w:t>ence</w:t>
      </w:r>
      <w:r w:rsidRPr="00557373">
        <w:rPr>
          <w:sz w:val="28"/>
          <w:szCs w:val="28"/>
          <w:shd w:val="clear" w:color="auto" w:fill="FFFFFF"/>
          <w:lang w:val="en-US"/>
        </w:rPr>
        <w:t xml:space="preserve">. </w:t>
      </w:r>
      <w:r w:rsidRPr="00557373">
        <w:rPr>
          <w:sz w:val="28"/>
          <w:szCs w:val="28"/>
        </w:rPr>
        <w:t>–</w:t>
      </w:r>
      <w:r w:rsidRPr="00557373">
        <w:rPr>
          <w:sz w:val="28"/>
          <w:szCs w:val="28"/>
          <w:shd w:val="clear" w:color="auto" w:fill="FFFFFF"/>
          <w:lang w:val="en-US"/>
        </w:rPr>
        <w:t>2013.</w:t>
      </w:r>
      <w:r w:rsidRPr="00557373">
        <w:rPr>
          <w:sz w:val="28"/>
          <w:szCs w:val="28"/>
        </w:rPr>
        <w:t xml:space="preserve"> –</w:t>
      </w:r>
      <w:r w:rsidR="00057110" w:rsidRPr="00557373">
        <w:rPr>
          <w:sz w:val="28"/>
          <w:szCs w:val="28"/>
          <w:lang w:val="en-US"/>
        </w:rPr>
        <w:t>Vol</w:t>
      </w:r>
      <w:r w:rsidR="00057110">
        <w:rPr>
          <w:sz w:val="28"/>
          <w:szCs w:val="28"/>
        </w:rPr>
        <w:t>.</w:t>
      </w:r>
      <w:r w:rsidR="00057110">
        <w:rPr>
          <w:sz w:val="28"/>
          <w:szCs w:val="28"/>
          <w:shd w:val="clear" w:color="auto" w:fill="FFFFFF"/>
          <w:lang w:val="en-US"/>
        </w:rPr>
        <w:t>70</w:t>
      </w:r>
      <w:r w:rsidR="00057110">
        <w:rPr>
          <w:sz w:val="28"/>
          <w:szCs w:val="28"/>
          <w:shd w:val="clear" w:color="auto" w:fill="FFFFFF"/>
        </w:rPr>
        <w:t xml:space="preserve">, № </w:t>
      </w:r>
      <w:r w:rsidR="00057110">
        <w:rPr>
          <w:sz w:val="28"/>
          <w:szCs w:val="28"/>
          <w:shd w:val="clear" w:color="auto" w:fill="FFFFFF"/>
          <w:lang w:val="en-US"/>
        </w:rPr>
        <w:t>4</w:t>
      </w:r>
      <w:r w:rsidRPr="00557373">
        <w:rPr>
          <w:sz w:val="28"/>
          <w:szCs w:val="28"/>
          <w:shd w:val="clear" w:color="auto" w:fill="FFFFFF"/>
          <w:lang w:val="en-US"/>
        </w:rPr>
        <w:t>.</w:t>
      </w:r>
      <w:r w:rsidRPr="00557373">
        <w:rPr>
          <w:sz w:val="28"/>
          <w:szCs w:val="28"/>
        </w:rPr>
        <w:t xml:space="preserve"> –</w:t>
      </w:r>
      <w:r w:rsidRPr="00557373">
        <w:rPr>
          <w:sz w:val="28"/>
          <w:szCs w:val="28"/>
          <w:lang w:val="en-US"/>
        </w:rPr>
        <w:t>P.</w:t>
      </w:r>
      <w:r w:rsidRPr="00557373">
        <w:rPr>
          <w:sz w:val="28"/>
          <w:szCs w:val="28"/>
          <w:shd w:val="clear" w:color="auto" w:fill="FFFFFF"/>
          <w:lang w:val="en-US"/>
        </w:rPr>
        <w:t xml:space="preserve"> 161-172.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Belorusova A.Y. Modulators of vitamin d nuclear receptor: recent advances from structural studie</w:t>
      </w:r>
      <w:r w:rsidR="00057110">
        <w:rPr>
          <w:sz w:val="28"/>
          <w:szCs w:val="28"/>
          <w:shd w:val="clear" w:color="auto" w:fill="FFFFFF"/>
          <w:lang w:val="en-US"/>
        </w:rPr>
        <w:t xml:space="preserve">s </w:t>
      </w:r>
      <w:r w:rsidR="00936179" w:rsidRPr="00DB732C">
        <w:rPr>
          <w:sz w:val="28"/>
          <w:szCs w:val="28"/>
        </w:rPr>
        <w:t>[Теxt]</w:t>
      </w:r>
      <w:r w:rsidR="00936179">
        <w:rPr>
          <w:sz w:val="28"/>
          <w:szCs w:val="28"/>
        </w:rPr>
        <w:t xml:space="preserve"> </w:t>
      </w:r>
      <w:r w:rsidR="00057110">
        <w:rPr>
          <w:sz w:val="28"/>
          <w:szCs w:val="28"/>
          <w:shd w:val="clear" w:color="auto" w:fill="FFFFFF"/>
          <w:lang w:val="en-US"/>
        </w:rPr>
        <w:t xml:space="preserve">/ A.Y. Belorusova, N. Rochel </w:t>
      </w:r>
      <w:r w:rsidRPr="00057110">
        <w:rPr>
          <w:sz w:val="28"/>
          <w:szCs w:val="28"/>
          <w:shd w:val="clear" w:color="auto" w:fill="FFFFFF"/>
          <w:lang w:val="en-US"/>
        </w:rPr>
        <w:t xml:space="preserve">// </w:t>
      </w:r>
      <w:r w:rsidR="00057110" w:rsidRPr="00057110">
        <w:rPr>
          <w:sz w:val="28"/>
          <w:szCs w:val="28"/>
          <w:shd w:val="clear" w:color="auto" w:fill="FFFFFF"/>
          <w:lang w:val="en-US"/>
        </w:rPr>
        <w:t>Current Topics in Medicinal Chemistry</w:t>
      </w:r>
      <w:r w:rsidRPr="00557373">
        <w:rPr>
          <w:sz w:val="28"/>
          <w:szCs w:val="28"/>
          <w:shd w:val="clear" w:color="auto" w:fill="FFFFFF"/>
          <w:lang w:val="en-US"/>
        </w:rPr>
        <w:t xml:space="preserve">. </w:t>
      </w:r>
      <w:r w:rsidRPr="00557373">
        <w:rPr>
          <w:sz w:val="28"/>
          <w:szCs w:val="28"/>
        </w:rPr>
        <w:t>–</w:t>
      </w:r>
      <w:r w:rsidR="00A426C0">
        <w:rPr>
          <w:sz w:val="28"/>
          <w:szCs w:val="28"/>
        </w:rPr>
        <w:t xml:space="preserve"> </w:t>
      </w:r>
      <w:r w:rsidRPr="00557373">
        <w:rPr>
          <w:sz w:val="28"/>
          <w:szCs w:val="28"/>
          <w:shd w:val="clear" w:color="auto" w:fill="FFFFFF"/>
          <w:lang w:val="en-US"/>
        </w:rPr>
        <w:t xml:space="preserve">2014. </w:t>
      </w:r>
      <w:r w:rsidRPr="00557373">
        <w:rPr>
          <w:sz w:val="28"/>
          <w:szCs w:val="28"/>
        </w:rPr>
        <w:t>–</w:t>
      </w:r>
      <w:r w:rsidR="00A426C0">
        <w:rPr>
          <w:sz w:val="28"/>
          <w:szCs w:val="28"/>
        </w:rPr>
        <w:t xml:space="preserve"> </w:t>
      </w:r>
      <w:r w:rsidR="00E7115A" w:rsidRPr="00557373">
        <w:rPr>
          <w:sz w:val="28"/>
          <w:szCs w:val="28"/>
          <w:lang w:val="en-US"/>
        </w:rPr>
        <w:t>Vol</w:t>
      </w:r>
      <w:r w:rsidR="00E7115A">
        <w:rPr>
          <w:sz w:val="28"/>
          <w:szCs w:val="28"/>
        </w:rPr>
        <w:t>.</w:t>
      </w:r>
      <w:r w:rsidR="00E7115A">
        <w:rPr>
          <w:sz w:val="28"/>
          <w:szCs w:val="28"/>
          <w:shd w:val="clear" w:color="auto" w:fill="FFFFFF"/>
          <w:lang w:val="en-US"/>
        </w:rPr>
        <w:t>14</w:t>
      </w:r>
      <w:r w:rsidR="00E7115A">
        <w:rPr>
          <w:sz w:val="28"/>
          <w:szCs w:val="28"/>
          <w:shd w:val="clear" w:color="auto" w:fill="FFFFFF"/>
        </w:rPr>
        <w:t xml:space="preserve">, № </w:t>
      </w:r>
      <w:r w:rsidR="00E7115A">
        <w:rPr>
          <w:sz w:val="28"/>
          <w:szCs w:val="28"/>
          <w:shd w:val="clear" w:color="auto" w:fill="FFFFFF"/>
          <w:lang w:val="en-US"/>
        </w:rPr>
        <w:t>21</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 xml:space="preserve"> 2368-2377.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 Bikle D.</w:t>
      </w:r>
      <w:r w:rsidR="00A426C0">
        <w:rPr>
          <w:sz w:val="28"/>
          <w:szCs w:val="28"/>
          <w:shd w:val="clear" w:color="auto" w:fill="FFFFFF"/>
        </w:rPr>
        <w:t xml:space="preserve"> </w:t>
      </w:r>
      <w:r w:rsidRPr="00557373">
        <w:rPr>
          <w:sz w:val="28"/>
          <w:szCs w:val="28"/>
          <w:shd w:val="clear" w:color="auto" w:fill="FFFFFF"/>
          <w:lang w:val="en-US"/>
        </w:rPr>
        <w:t>D. Vitamin D and bone</w:t>
      </w:r>
      <w:r w:rsidR="00936179">
        <w:rPr>
          <w:sz w:val="28"/>
          <w:szCs w:val="28"/>
          <w:shd w:val="clear" w:color="auto" w:fill="FFFFFF"/>
          <w:lang w:val="en-US"/>
        </w:rPr>
        <w:t xml:space="preserve"> </w:t>
      </w:r>
      <w:r w:rsidR="00936179" w:rsidRPr="00DB732C">
        <w:rPr>
          <w:sz w:val="28"/>
          <w:szCs w:val="28"/>
        </w:rPr>
        <w:t>[Теxt]</w:t>
      </w:r>
      <w:r w:rsidRPr="00557373">
        <w:rPr>
          <w:sz w:val="28"/>
          <w:szCs w:val="28"/>
          <w:shd w:val="clear" w:color="auto" w:fill="FFFFFF"/>
          <w:lang w:val="en-US"/>
        </w:rPr>
        <w:t xml:space="preserve"> / D.</w:t>
      </w:r>
      <w:r w:rsidR="00A426C0">
        <w:rPr>
          <w:sz w:val="28"/>
          <w:szCs w:val="28"/>
          <w:shd w:val="clear" w:color="auto" w:fill="FFFFFF"/>
        </w:rPr>
        <w:t xml:space="preserve"> </w:t>
      </w:r>
      <w:r w:rsidRPr="00557373">
        <w:rPr>
          <w:sz w:val="28"/>
          <w:szCs w:val="28"/>
          <w:shd w:val="clear" w:color="auto" w:fill="FFFFFF"/>
          <w:lang w:val="en-US"/>
        </w:rPr>
        <w:t>D. Bikle</w:t>
      </w:r>
      <w:r w:rsidRPr="00E7115A">
        <w:rPr>
          <w:sz w:val="28"/>
          <w:szCs w:val="28"/>
          <w:shd w:val="clear" w:color="auto" w:fill="FFFFFF"/>
          <w:lang w:val="en-US"/>
        </w:rPr>
        <w:t xml:space="preserve"> // </w:t>
      </w:r>
      <w:r w:rsidR="00E7115A" w:rsidRPr="00E7115A">
        <w:rPr>
          <w:sz w:val="28"/>
          <w:szCs w:val="28"/>
          <w:shd w:val="clear" w:color="auto" w:fill="FFFFFF"/>
          <w:lang w:val="en-US"/>
        </w:rPr>
        <w:t>Current Osteoporosis Reports</w:t>
      </w:r>
      <w:r w:rsidRPr="00E7115A">
        <w:rPr>
          <w:sz w:val="28"/>
          <w:szCs w:val="28"/>
          <w:shd w:val="clear" w:color="auto" w:fill="FFFFFF"/>
          <w:lang w:val="en-US"/>
        </w:rPr>
        <w:t>.</w:t>
      </w:r>
      <w:r w:rsidRPr="00557373">
        <w:rPr>
          <w:sz w:val="28"/>
          <w:szCs w:val="28"/>
        </w:rPr>
        <w:t>–</w:t>
      </w:r>
      <w:r w:rsidRPr="00557373">
        <w:rPr>
          <w:sz w:val="28"/>
          <w:szCs w:val="28"/>
          <w:shd w:val="clear" w:color="auto" w:fill="FFFFFF"/>
          <w:lang w:val="en-US"/>
        </w:rPr>
        <w:t xml:space="preserve"> 2012. </w:t>
      </w:r>
      <w:r w:rsidRPr="00557373">
        <w:rPr>
          <w:sz w:val="28"/>
          <w:szCs w:val="28"/>
        </w:rPr>
        <w:t>–</w:t>
      </w:r>
      <w:r w:rsidR="00E7115A" w:rsidRPr="00557373">
        <w:rPr>
          <w:sz w:val="28"/>
          <w:szCs w:val="28"/>
          <w:lang w:val="en-US"/>
        </w:rPr>
        <w:t>Vol</w:t>
      </w:r>
      <w:r w:rsidR="00E7115A">
        <w:rPr>
          <w:sz w:val="28"/>
          <w:szCs w:val="28"/>
        </w:rPr>
        <w:t>.</w:t>
      </w:r>
      <w:r w:rsidR="00E7115A">
        <w:rPr>
          <w:sz w:val="28"/>
          <w:szCs w:val="28"/>
          <w:shd w:val="clear" w:color="auto" w:fill="FFFFFF"/>
          <w:lang w:val="en-US"/>
        </w:rPr>
        <w:t>10</w:t>
      </w:r>
      <w:r w:rsidR="00E7115A">
        <w:rPr>
          <w:sz w:val="28"/>
          <w:szCs w:val="28"/>
          <w:shd w:val="clear" w:color="auto" w:fill="FFFFFF"/>
        </w:rPr>
        <w:t xml:space="preserve">, № </w:t>
      </w:r>
      <w:r w:rsidR="00E7115A">
        <w:rPr>
          <w:sz w:val="28"/>
          <w:szCs w:val="28"/>
          <w:shd w:val="clear" w:color="auto" w:fill="FFFFFF"/>
          <w:lang w:val="en-US"/>
        </w:rPr>
        <w:t>2</w:t>
      </w:r>
      <w:r w:rsidRPr="00557373">
        <w:rPr>
          <w:sz w:val="28"/>
          <w:szCs w:val="28"/>
          <w:shd w:val="clear" w:color="auto" w:fill="FFFFFF"/>
          <w:lang w:val="en-US"/>
        </w:rPr>
        <w:t xml:space="preserve">. </w:t>
      </w:r>
      <w:r w:rsidRPr="00557373">
        <w:rPr>
          <w:sz w:val="28"/>
          <w:szCs w:val="28"/>
        </w:rPr>
        <w:t>–</w:t>
      </w:r>
      <w:r w:rsidRPr="00557373">
        <w:rPr>
          <w:sz w:val="28"/>
          <w:szCs w:val="28"/>
          <w:lang w:val="en-US"/>
        </w:rPr>
        <w:t xml:space="preserve"> P. </w:t>
      </w:r>
      <w:r w:rsidRPr="00557373">
        <w:rPr>
          <w:sz w:val="28"/>
          <w:szCs w:val="28"/>
          <w:shd w:val="clear" w:color="auto" w:fill="FFFFFF"/>
          <w:lang w:val="en-US"/>
        </w:rPr>
        <w:t>151-159.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Bischoff-Ferrari H. Vitamin D - from essentiality to functionality </w:t>
      </w:r>
      <w:r w:rsidR="00936179" w:rsidRPr="00DB732C">
        <w:rPr>
          <w:sz w:val="28"/>
          <w:szCs w:val="28"/>
        </w:rPr>
        <w:t>[Теxt]</w:t>
      </w:r>
      <w:r w:rsidR="00936179">
        <w:rPr>
          <w:sz w:val="28"/>
          <w:szCs w:val="28"/>
        </w:rPr>
        <w:t xml:space="preserve"> </w:t>
      </w:r>
      <w:r w:rsidRPr="00557373">
        <w:rPr>
          <w:sz w:val="28"/>
          <w:szCs w:val="28"/>
          <w:shd w:val="clear" w:color="auto" w:fill="FFFFFF"/>
          <w:lang w:val="en-US"/>
        </w:rPr>
        <w:t xml:space="preserve">/ H. Bischoff-Ferrari </w:t>
      </w:r>
      <w:r w:rsidRPr="00E7115A">
        <w:rPr>
          <w:sz w:val="28"/>
          <w:szCs w:val="28"/>
          <w:shd w:val="clear" w:color="auto" w:fill="FFFFFF"/>
          <w:lang w:val="en-US"/>
        </w:rPr>
        <w:t xml:space="preserve">// </w:t>
      </w:r>
      <w:r w:rsidR="00E7115A" w:rsidRPr="00E7115A">
        <w:rPr>
          <w:sz w:val="28"/>
          <w:szCs w:val="28"/>
          <w:shd w:val="clear" w:color="auto" w:fill="FFFFFF"/>
          <w:lang w:val="en-US"/>
        </w:rPr>
        <w:t>International Journal for Vitamin and Nutrition Research</w:t>
      </w:r>
      <w:r w:rsidRPr="00557373">
        <w:rPr>
          <w:sz w:val="28"/>
          <w:szCs w:val="28"/>
          <w:shd w:val="clear" w:color="auto" w:fill="FFFFFF"/>
          <w:lang w:val="en-US"/>
        </w:rPr>
        <w:t xml:space="preserve">. </w:t>
      </w:r>
      <w:r w:rsidRPr="00557373">
        <w:rPr>
          <w:sz w:val="28"/>
          <w:szCs w:val="28"/>
        </w:rPr>
        <w:t>–</w:t>
      </w:r>
      <w:r w:rsidR="00A426C0">
        <w:rPr>
          <w:sz w:val="28"/>
          <w:szCs w:val="28"/>
        </w:rPr>
        <w:t xml:space="preserve"> </w:t>
      </w:r>
      <w:r w:rsidRPr="00557373">
        <w:rPr>
          <w:sz w:val="28"/>
          <w:szCs w:val="28"/>
          <w:shd w:val="clear" w:color="auto" w:fill="FFFFFF"/>
          <w:lang w:val="en-US"/>
        </w:rPr>
        <w:t xml:space="preserve">2012. </w:t>
      </w:r>
      <w:r w:rsidRPr="00557373">
        <w:rPr>
          <w:sz w:val="28"/>
          <w:szCs w:val="28"/>
        </w:rPr>
        <w:t>–</w:t>
      </w:r>
      <w:r w:rsidR="00A426C0">
        <w:rPr>
          <w:sz w:val="28"/>
          <w:szCs w:val="28"/>
        </w:rPr>
        <w:t xml:space="preserve"> </w:t>
      </w:r>
      <w:r w:rsidR="00E7115A" w:rsidRPr="00557373">
        <w:rPr>
          <w:sz w:val="28"/>
          <w:szCs w:val="28"/>
          <w:lang w:val="en-US"/>
        </w:rPr>
        <w:t>Vol</w:t>
      </w:r>
      <w:r w:rsidR="00E7115A">
        <w:rPr>
          <w:sz w:val="28"/>
          <w:szCs w:val="28"/>
        </w:rPr>
        <w:t>.</w:t>
      </w:r>
      <w:r w:rsidR="00A426C0">
        <w:rPr>
          <w:sz w:val="28"/>
          <w:szCs w:val="28"/>
        </w:rPr>
        <w:t xml:space="preserve"> </w:t>
      </w:r>
      <w:r w:rsidR="00E7115A">
        <w:rPr>
          <w:sz w:val="28"/>
          <w:szCs w:val="28"/>
          <w:shd w:val="clear" w:color="auto" w:fill="FFFFFF"/>
          <w:lang w:val="en-US"/>
        </w:rPr>
        <w:t>82</w:t>
      </w:r>
      <w:r w:rsidR="00E7115A">
        <w:rPr>
          <w:sz w:val="28"/>
          <w:szCs w:val="28"/>
          <w:shd w:val="clear" w:color="auto" w:fill="FFFFFF"/>
        </w:rPr>
        <w:t xml:space="preserve">, № </w:t>
      </w:r>
      <w:r w:rsidR="00E7115A">
        <w:rPr>
          <w:sz w:val="28"/>
          <w:szCs w:val="28"/>
          <w:shd w:val="clear" w:color="auto" w:fill="FFFFFF"/>
          <w:lang w:val="en-US"/>
        </w:rPr>
        <w:t>5</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 xml:space="preserve"> 321-326.</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lang w:val="en-US"/>
        </w:rPr>
        <w:t xml:space="preserve"> Bone</w:t>
      </w:r>
      <w:r w:rsidR="00936179">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mineralization defects and vitamin D deficiency: histomorphometric</w:t>
      </w:r>
      <w:r w:rsidR="00936179">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analysis of iliac crest bone biopsies and circulating 25</w:t>
      </w:r>
      <w:r w:rsidR="00681801">
        <w:rPr>
          <w:rFonts w:ascii="Times New Roman" w:hAnsi="Times New Roman" w:cs="Times New Roman"/>
          <w:sz w:val="28"/>
          <w:szCs w:val="28"/>
          <w:lang w:val="en-US"/>
        </w:rPr>
        <w:t> </w:t>
      </w:r>
      <w:r w:rsidRPr="00B13EA2">
        <w:rPr>
          <w:rFonts w:ascii="Times New Roman" w:hAnsi="Times New Roman" w:cs="Times New Roman"/>
          <w:sz w:val="28"/>
          <w:szCs w:val="28"/>
          <w:lang w:val="en-US"/>
        </w:rPr>
        <w:t>-</w:t>
      </w:r>
      <w:r w:rsidR="00681801">
        <w:rPr>
          <w:rFonts w:ascii="Times New Roman" w:hAnsi="Times New Roman" w:cs="Times New Roman"/>
          <w:sz w:val="28"/>
          <w:szCs w:val="28"/>
          <w:lang w:val="en-US"/>
        </w:rPr>
        <w:t> </w:t>
      </w:r>
      <w:r w:rsidRPr="00B13EA2">
        <w:rPr>
          <w:rFonts w:ascii="Times New Roman" w:hAnsi="Times New Roman" w:cs="Times New Roman"/>
          <w:sz w:val="28"/>
          <w:szCs w:val="28"/>
          <w:lang w:val="en-US"/>
        </w:rPr>
        <w:t>hydroxyvitamin D in</w:t>
      </w:r>
      <w:r w:rsidR="00A426C0">
        <w:rPr>
          <w:rFonts w:ascii="Times New Roman" w:hAnsi="Times New Roman" w:cs="Times New Roman"/>
          <w:sz w:val="28"/>
          <w:szCs w:val="28"/>
        </w:rPr>
        <w:t xml:space="preserve"> </w:t>
      </w:r>
      <w:r w:rsidRPr="00B13EA2">
        <w:rPr>
          <w:rFonts w:ascii="Times New Roman" w:hAnsi="Times New Roman" w:cs="Times New Roman"/>
          <w:sz w:val="28"/>
          <w:szCs w:val="28"/>
          <w:lang w:val="en-US"/>
        </w:rPr>
        <w:t>675 patients</w:t>
      </w:r>
      <w:r w:rsidR="00E7115A">
        <w:rPr>
          <w:rFonts w:ascii="Times New Roman" w:hAnsi="Times New Roman" w:cs="Times New Roman"/>
          <w:sz w:val="28"/>
          <w:szCs w:val="28"/>
          <w:lang w:val="en-US"/>
        </w:rPr>
        <w:t xml:space="preserve">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00E7115A">
        <w:rPr>
          <w:rFonts w:ascii="Times New Roman" w:hAnsi="Times New Roman" w:cs="Times New Roman"/>
          <w:sz w:val="28"/>
          <w:szCs w:val="28"/>
          <w:lang w:val="en-US"/>
        </w:rPr>
        <w:t xml:space="preserve">/ M. Priemel, C. von Domarus, </w:t>
      </w:r>
      <w:r w:rsidRPr="00B13EA2">
        <w:rPr>
          <w:rFonts w:ascii="Times New Roman" w:hAnsi="Times New Roman" w:cs="Times New Roman"/>
          <w:sz w:val="28"/>
          <w:szCs w:val="28"/>
          <w:lang w:val="en-US"/>
        </w:rPr>
        <w:t>T.O.</w:t>
      </w:r>
      <w:r w:rsidR="00681801">
        <w:rPr>
          <w:rFonts w:ascii="Times New Roman" w:hAnsi="Times New Roman" w:cs="Times New Roman"/>
          <w:sz w:val="28"/>
          <w:szCs w:val="28"/>
          <w:lang w:val="en-US"/>
        </w:rPr>
        <w:t> </w:t>
      </w:r>
      <w:r w:rsidRPr="00B13EA2">
        <w:rPr>
          <w:rFonts w:ascii="Times New Roman" w:hAnsi="Times New Roman" w:cs="Times New Roman"/>
          <w:sz w:val="28"/>
          <w:szCs w:val="28"/>
          <w:lang w:val="en-US"/>
        </w:rPr>
        <w:t xml:space="preserve">Klatte </w:t>
      </w:r>
      <w:r w:rsidRPr="00557373">
        <w:rPr>
          <w:rFonts w:ascii="Times New Roman" w:eastAsia="Calibri" w:hAnsi="Times New Roman" w:cs="Times New Roman"/>
          <w:sz w:val="28"/>
          <w:szCs w:val="28"/>
          <w:lang w:val="fr-FR"/>
        </w:rPr>
        <w:t>[et al.]</w:t>
      </w:r>
      <w:r w:rsidR="00936179">
        <w:rPr>
          <w:rFonts w:ascii="Times New Roman" w:eastAsia="Calibri" w:hAnsi="Times New Roman" w:cs="Times New Roman"/>
          <w:sz w:val="28"/>
          <w:szCs w:val="28"/>
          <w:lang w:val="fr-FR"/>
        </w:rPr>
        <w:t xml:space="preserve"> </w:t>
      </w:r>
      <w:r w:rsidRPr="00B13EA2">
        <w:rPr>
          <w:rFonts w:ascii="Times New Roman" w:hAnsi="Times New Roman" w:cs="Times New Roman"/>
          <w:sz w:val="28"/>
          <w:szCs w:val="28"/>
          <w:shd w:val="clear" w:color="auto" w:fill="FFFFFF"/>
          <w:lang w:val="en-US"/>
        </w:rPr>
        <w:t>//</w:t>
      </w:r>
      <w:r w:rsidR="00A426C0">
        <w:rPr>
          <w:rFonts w:ascii="Times New Roman" w:hAnsi="Times New Roman" w:cs="Times New Roman"/>
          <w:sz w:val="28"/>
          <w:szCs w:val="28"/>
          <w:shd w:val="clear" w:color="auto" w:fill="FFFFFF"/>
        </w:rPr>
        <w:t xml:space="preserve"> </w:t>
      </w:r>
      <w:r w:rsidR="00217C28" w:rsidRPr="00B71E5E">
        <w:rPr>
          <w:rFonts w:ascii="Times New Roman" w:hAnsi="Times New Roman" w:cs="Times New Roman"/>
          <w:sz w:val="28"/>
          <w:szCs w:val="28"/>
          <w:shd w:val="clear" w:color="auto" w:fill="FFFFFF"/>
          <w:lang w:val="en-US"/>
        </w:rPr>
        <w:t>Journal of Bone and Mineral Research.</w:t>
      </w:r>
      <w:r w:rsidRPr="00B71E5E">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2010.</w:t>
      </w:r>
      <w:r w:rsidRPr="00B13EA2">
        <w:rPr>
          <w:rFonts w:ascii="Times New Roman" w:hAnsi="Times New Roman" w:cs="Times New Roman"/>
          <w:sz w:val="28"/>
          <w:szCs w:val="28"/>
        </w:rPr>
        <w:t xml:space="preserve"> –</w:t>
      </w:r>
      <w:r w:rsidR="00217C28" w:rsidRPr="00217C28">
        <w:rPr>
          <w:rFonts w:ascii="Times New Roman" w:hAnsi="Times New Roman" w:cs="Times New Roman"/>
          <w:sz w:val="28"/>
          <w:szCs w:val="28"/>
          <w:lang w:val="en-US"/>
        </w:rPr>
        <w:t>Vol</w:t>
      </w:r>
      <w:r w:rsidR="00217C28" w:rsidRPr="00217C28">
        <w:rPr>
          <w:rFonts w:ascii="Times New Roman" w:hAnsi="Times New Roman" w:cs="Times New Roman"/>
          <w:sz w:val="28"/>
          <w:szCs w:val="28"/>
        </w:rPr>
        <w:t>.</w:t>
      </w:r>
      <w:r w:rsidR="00A426C0">
        <w:rPr>
          <w:rFonts w:ascii="Times New Roman" w:hAnsi="Times New Roman" w:cs="Times New Roman"/>
          <w:sz w:val="28"/>
          <w:szCs w:val="28"/>
        </w:rPr>
        <w:t xml:space="preserve"> </w:t>
      </w:r>
      <w:r w:rsidR="00217C28">
        <w:rPr>
          <w:rFonts w:ascii="Times New Roman" w:hAnsi="Times New Roman" w:cs="Times New Roman"/>
          <w:sz w:val="28"/>
          <w:szCs w:val="28"/>
          <w:lang w:val="en-US"/>
        </w:rPr>
        <w:t>25</w:t>
      </w:r>
      <w:r w:rsidR="00217C28">
        <w:rPr>
          <w:rFonts w:ascii="Times New Roman" w:hAnsi="Times New Roman" w:cs="Times New Roman"/>
          <w:sz w:val="28"/>
          <w:szCs w:val="28"/>
        </w:rPr>
        <w:t xml:space="preserve">, № </w:t>
      </w:r>
      <w:r w:rsidR="00217C28">
        <w:rPr>
          <w:rFonts w:ascii="Times New Roman" w:hAnsi="Times New Roman" w:cs="Times New Roman"/>
          <w:sz w:val="28"/>
          <w:szCs w:val="28"/>
          <w:lang w:val="en-US"/>
        </w:rPr>
        <w:t>2</w:t>
      </w:r>
      <w:r w:rsidRPr="00B13EA2">
        <w:rPr>
          <w:rFonts w:ascii="Times New Roman" w:hAnsi="Times New Roman" w:cs="Times New Roman"/>
          <w:sz w:val="28"/>
          <w:szCs w:val="28"/>
          <w:lang w:val="en-US"/>
        </w:rPr>
        <w:t>.</w:t>
      </w:r>
      <w:r w:rsidRPr="00B13EA2">
        <w:rPr>
          <w:rFonts w:ascii="Times New Roman" w:hAnsi="Times New Roman" w:cs="Times New Roman"/>
          <w:sz w:val="28"/>
          <w:szCs w:val="28"/>
        </w:rPr>
        <w:t xml:space="preserve"> –</w:t>
      </w:r>
      <w:r w:rsidR="00A426C0">
        <w:rPr>
          <w:rFonts w:ascii="Times New Roman" w:hAnsi="Times New Roman" w:cs="Times New Roman"/>
          <w:sz w:val="28"/>
          <w:szCs w:val="28"/>
        </w:rPr>
        <w:t xml:space="preserve"> </w:t>
      </w:r>
      <w:r w:rsidRPr="00B13EA2">
        <w:rPr>
          <w:rFonts w:ascii="Times New Roman" w:hAnsi="Times New Roman" w:cs="Times New Roman"/>
          <w:sz w:val="28"/>
          <w:szCs w:val="28"/>
          <w:lang w:val="en-US"/>
        </w:rPr>
        <w:t>P.305-312.</w:t>
      </w:r>
    </w:p>
    <w:p w:rsidR="001D21FC" w:rsidRPr="00CA29F1"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CA29F1">
        <w:rPr>
          <w:rFonts w:ascii="Times New Roman" w:hAnsi="Times New Roman" w:cs="Times New Roman"/>
          <w:sz w:val="28"/>
          <w:szCs w:val="28"/>
          <w:shd w:val="clear" w:color="auto" w:fill="FFFFFF"/>
          <w:lang w:val="en-US"/>
        </w:rPr>
        <w:t xml:space="preserve"> Bone regulates glucose metabolism as an endocrine organ through osteocalcin </w:t>
      </w:r>
      <w:r w:rsidR="00217C28" w:rsidRPr="00B71E5E">
        <w:rPr>
          <w:rFonts w:ascii="Times New Roman" w:hAnsi="Times New Roman" w:cs="Times New Roman"/>
          <w:sz w:val="28"/>
          <w:szCs w:val="28"/>
          <w:lang w:val="en-US"/>
        </w:rPr>
        <w:t>[</w:t>
      </w:r>
      <w:r w:rsidR="00CA29F1" w:rsidRPr="00B71E5E">
        <w:rPr>
          <w:rFonts w:ascii="Times New Roman" w:hAnsi="Times New Roman" w:cs="Times New Roman"/>
          <w:sz w:val="28"/>
          <w:szCs w:val="28"/>
          <w:lang w:val="en-US"/>
        </w:rPr>
        <w:t>Electronic source</w:t>
      </w:r>
      <w:r w:rsidR="00217C28" w:rsidRPr="00B71E5E">
        <w:rPr>
          <w:rFonts w:ascii="Times New Roman" w:hAnsi="Times New Roman" w:cs="Times New Roman"/>
          <w:sz w:val="28"/>
          <w:szCs w:val="28"/>
          <w:lang w:val="en-US"/>
        </w:rPr>
        <w:t xml:space="preserve">] </w:t>
      </w:r>
      <w:r w:rsidRPr="00CA29F1">
        <w:rPr>
          <w:rFonts w:ascii="Times New Roman" w:hAnsi="Times New Roman" w:cs="Times New Roman"/>
          <w:sz w:val="28"/>
          <w:szCs w:val="28"/>
          <w:shd w:val="clear" w:color="auto" w:fill="FFFFFF"/>
          <w:lang w:val="en-US"/>
        </w:rPr>
        <w:t xml:space="preserve">/ J. Shao, Z. Wang, T. Yang </w:t>
      </w:r>
      <w:r w:rsidRPr="00CA29F1">
        <w:rPr>
          <w:rFonts w:ascii="Times New Roman" w:eastAsia="Calibri" w:hAnsi="Times New Roman" w:cs="Times New Roman"/>
          <w:sz w:val="28"/>
          <w:szCs w:val="28"/>
          <w:lang w:val="fr-FR"/>
        </w:rPr>
        <w:t>[et al.]</w:t>
      </w:r>
      <w:r w:rsidR="00A426C0">
        <w:rPr>
          <w:rFonts w:ascii="Times New Roman" w:eastAsia="Calibri" w:hAnsi="Times New Roman" w:cs="Times New Roman"/>
          <w:sz w:val="28"/>
          <w:szCs w:val="28"/>
        </w:rPr>
        <w:t xml:space="preserve"> </w:t>
      </w:r>
      <w:r w:rsidRPr="00CA29F1">
        <w:rPr>
          <w:rFonts w:ascii="Times New Roman" w:hAnsi="Times New Roman" w:cs="Times New Roman"/>
          <w:sz w:val="28"/>
          <w:szCs w:val="28"/>
          <w:shd w:val="clear" w:color="auto" w:fill="FFFFFF"/>
          <w:lang w:val="en-US"/>
        </w:rPr>
        <w:t>// Int</w:t>
      </w:r>
      <w:r w:rsidR="00506565">
        <w:rPr>
          <w:rFonts w:ascii="Times New Roman" w:hAnsi="Times New Roman" w:cs="Times New Roman"/>
          <w:sz w:val="28"/>
          <w:szCs w:val="28"/>
          <w:shd w:val="clear" w:color="auto" w:fill="FFFFFF"/>
          <w:lang w:val="en-US"/>
        </w:rPr>
        <w:t>ernational</w:t>
      </w:r>
      <w:r w:rsidRPr="00CA29F1">
        <w:rPr>
          <w:rFonts w:ascii="Times New Roman" w:hAnsi="Times New Roman" w:cs="Times New Roman"/>
          <w:sz w:val="28"/>
          <w:szCs w:val="28"/>
          <w:shd w:val="clear" w:color="auto" w:fill="FFFFFF"/>
          <w:lang w:val="en-US"/>
        </w:rPr>
        <w:t xml:space="preserve"> J</w:t>
      </w:r>
      <w:r w:rsidR="00506565">
        <w:rPr>
          <w:rFonts w:ascii="Times New Roman" w:hAnsi="Times New Roman" w:cs="Times New Roman"/>
          <w:sz w:val="28"/>
          <w:szCs w:val="28"/>
          <w:shd w:val="clear" w:color="auto" w:fill="FFFFFF"/>
          <w:lang w:val="en-US"/>
        </w:rPr>
        <w:t>ournal of</w:t>
      </w:r>
      <w:r w:rsidRPr="00CA29F1">
        <w:rPr>
          <w:rFonts w:ascii="Times New Roman" w:hAnsi="Times New Roman" w:cs="Times New Roman"/>
          <w:sz w:val="28"/>
          <w:szCs w:val="28"/>
          <w:shd w:val="clear" w:color="auto" w:fill="FFFFFF"/>
          <w:lang w:val="en-US"/>
        </w:rPr>
        <w:t xml:space="preserve"> Endocrinol</w:t>
      </w:r>
      <w:r w:rsidR="00506565">
        <w:rPr>
          <w:rFonts w:ascii="Times New Roman" w:hAnsi="Times New Roman" w:cs="Times New Roman"/>
          <w:sz w:val="28"/>
          <w:szCs w:val="28"/>
          <w:shd w:val="clear" w:color="auto" w:fill="FFFFFF"/>
          <w:lang w:val="en-US"/>
        </w:rPr>
        <w:t>ogy</w:t>
      </w:r>
      <w:r w:rsidRPr="00CA29F1">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00936179">
        <w:rPr>
          <w:rFonts w:ascii="Times New Roman" w:hAnsi="Times New Roman" w:cs="Times New Roman"/>
          <w:sz w:val="28"/>
          <w:szCs w:val="28"/>
          <w:lang w:val="en-US"/>
        </w:rPr>
        <w:t xml:space="preserve"> </w:t>
      </w:r>
      <w:r w:rsidRPr="00CA29F1">
        <w:rPr>
          <w:rFonts w:ascii="Times New Roman" w:hAnsi="Times New Roman" w:cs="Times New Roman"/>
          <w:sz w:val="28"/>
          <w:szCs w:val="28"/>
          <w:shd w:val="clear" w:color="auto" w:fill="FFFFFF"/>
          <w:lang w:val="en-US"/>
        </w:rPr>
        <w:t>2015.</w:t>
      </w:r>
      <w:r w:rsidRPr="00B71E5E">
        <w:rPr>
          <w:rFonts w:ascii="Times New Roman" w:hAnsi="Times New Roman" w:cs="Times New Roman"/>
          <w:sz w:val="28"/>
          <w:szCs w:val="28"/>
          <w:lang w:val="en-US"/>
        </w:rPr>
        <w:t xml:space="preserve"> –</w:t>
      </w:r>
      <w:r w:rsidR="00936179">
        <w:rPr>
          <w:rFonts w:ascii="Times New Roman" w:hAnsi="Times New Roman" w:cs="Times New Roman"/>
          <w:sz w:val="28"/>
          <w:szCs w:val="28"/>
          <w:lang w:val="en-US"/>
        </w:rPr>
        <w:t xml:space="preserve"> </w:t>
      </w:r>
      <w:r w:rsidR="00936179">
        <w:rPr>
          <w:rFonts w:ascii="Times New Roman" w:hAnsi="Times New Roman" w:cs="Times New Roman"/>
          <w:color w:val="000000"/>
          <w:sz w:val="28"/>
          <w:szCs w:val="28"/>
          <w:shd w:val="clear" w:color="auto" w:fill="FFFFFF"/>
          <w:lang w:val="en-US"/>
        </w:rPr>
        <w:t>Retrieved from URL</w:t>
      </w:r>
      <w:r w:rsidR="00CA29F1" w:rsidRPr="00B71E5E">
        <w:rPr>
          <w:rFonts w:ascii="Times New Roman" w:hAnsi="Times New Roman" w:cs="Times New Roman"/>
          <w:color w:val="000000"/>
          <w:sz w:val="28"/>
          <w:szCs w:val="28"/>
          <w:shd w:val="clear" w:color="auto" w:fill="FFFFFF"/>
          <w:lang w:val="en-US"/>
        </w:rPr>
        <w:t>:</w:t>
      </w:r>
      <w:r w:rsidR="00936179">
        <w:rPr>
          <w:rFonts w:ascii="Times New Roman" w:hAnsi="Times New Roman" w:cs="Times New Roman"/>
          <w:color w:val="000000"/>
          <w:sz w:val="28"/>
          <w:szCs w:val="28"/>
          <w:shd w:val="clear" w:color="auto" w:fill="FFFFFF"/>
          <w:lang w:val="en-US"/>
        </w:rPr>
        <w:t xml:space="preserve"> </w:t>
      </w:r>
      <w:r w:rsidR="00CA29F1" w:rsidRPr="00B71E5E">
        <w:rPr>
          <w:rFonts w:ascii="Times New Roman" w:hAnsi="Times New Roman" w:cs="Times New Roman"/>
          <w:color w:val="000000"/>
          <w:sz w:val="28"/>
          <w:szCs w:val="28"/>
          <w:shd w:val="clear" w:color="auto" w:fill="FFFFFF"/>
          <w:lang w:val="en-US"/>
        </w:rPr>
        <w:t>https://www.ncbi.nlm.nih.gov/pmc/articles/PMC4383405/.</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Bone-specific insulin resistance disrupts whole-body glucose homeostasis via decreased osteocalcin activation </w:t>
      </w:r>
      <w:r w:rsidR="00936179" w:rsidRPr="00DB732C">
        <w:rPr>
          <w:sz w:val="28"/>
          <w:szCs w:val="28"/>
        </w:rPr>
        <w:t>[Теxt]</w:t>
      </w:r>
      <w:r w:rsidR="00936179">
        <w:rPr>
          <w:sz w:val="28"/>
          <w:szCs w:val="28"/>
        </w:rPr>
        <w:t xml:space="preserve"> </w:t>
      </w:r>
      <w:r w:rsidRPr="00557373">
        <w:rPr>
          <w:sz w:val="28"/>
          <w:szCs w:val="28"/>
          <w:shd w:val="clear" w:color="auto" w:fill="FFFFFF"/>
          <w:lang w:val="en-US"/>
        </w:rPr>
        <w:t>/ J.</w:t>
      </w:r>
      <w:r w:rsidR="00A426C0">
        <w:rPr>
          <w:sz w:val="28"/>
          <w:szCs w:val="28"/>
          <w:shd w:val="clear" w:color="auto" w:fill="FFFFFF"/>
        </w:rPr>
        <w:t xml:space="preserve"> </w:t>
      </w:r>
      <w:r w:rsidRPr="00557373">
        <w:rPr>
          <w:sz w:val="28"/>
          <w:szCs w:val="28"/>
          <w:shd w:val="clear" w:color="auto" w:fill="FFFFFF"/>
          <w:lang w:val="en-US"/>
        </w:rPr>
        <w:t>Wei, M. Ferron, C.</w:t>
      </w:r>
      <w:r w:rsidR="00681801">
        <w:rPr>
          <w:sz w:val="28"/>
          <w:szCs w:val="28"/>
          <w:shd w:val="clear" w:color="auto" w:fill="FFFFFF"/>
          <w:lang w:val="en-US"/>
        </w:rPr>
        <w:t> </w:t>
      </w:r>
      <w:r w:rsidRPr="00557373">
        <w:rPr>
          <w:sz w:val="28"/>
          <w:szCs w:val="28"/>
          <w:shd w:val="clear" w:color="auto" w:fill="FFFFFF"/>
          <w:lang w:val="en-US"/>
        </w:rPr>
        <w:t>J.</w:t>
      </w:r>
      <w:r w:rsidR="00681801">
        <w:rPr>
          <w:sz w:val="28"/>
          <w:szCs w:val="28"/>
          <w:shd w:val="clear" w:color="auto" w:fill="FFFFFF"/>
          <w:lang w:val="en-US"/>
        </w:rPr>
        <w:t> </w:t>
      </w:r>
      <w:r w:rsidRPr="00557373">
        <w:rPr>
          <w:sz w:val="28"/>
          <w:szCs w:val="28"/>
          <w:shd w:val="clear" w:color="auto" w:fill="FFFFFF"/>
          <w:lang w:val="en-US"/>
        </w:rPr>
        <w:t xml:space="preserve">Clarke </w:t>
      </w:r>
      <w:r w:rsidRPr="00557373">
        <w:rPr>
          <w:rFonts w:eastAsia="Calibri"/>
          <w:sz w:val="28"/>
          <w:szCs w:val="28"/>
          <w:lang w:val="fr-FR"/>
        </w:rPr>
        <w:t xml:space="preserve">[et al.] </w:t>
      </w:r>
      <w:r w:rsidR="00506565">
        <w:rPr>
          <w:sz w:val="28"/>
          <w:szCs w:val="28"/>
          <w:shd w:val="clear" w:color="auto" w:fill="FFFFFF"/>
          <w:lang w:val="en-US"/>
        </w:rPr>
        <w:t xml:space="preserve">// The </w:t>
      </w:r>
      <w:r w:rsidRPr="00557373">
        <w:rPr>
          <w:sz w:val="28"/>
          <w:szCs w:val="28"/>
          <w:shd w:val="clear" w:color="auto" w:fill="FFFFFF"/>
          <w:lang w:val="en-US"/>
        </w:rPr>
        <w:t>J</w:t>
      </w:r>
      <w:r w:rsidR="00506565" w:rsidRPr="00506565">
        <w:rPr>
          <w:sz w:val="28"/>
          <w:szCs w:val="28"/>
          <w:shd w:val="clear" w:color="auto" w:fill="FFFFFF"/>
          <w:lang w:val="en-US"/>
        </w:rPr>
        <w:t>ournal</w:t>
      </w:r>
      <w:r w:rsidRPr="00557373">
        <w:rPr>
          <w:sz w:val="28"/>
          <w:szCs w:val="28"/>
          <w:shd w:val="clear" w:color="auto" w:fill="FFFFFF"/>
          <w:lang w:val="en-US"/>
        </w:rPr>
        <w:t xml:space="preserve"> Clin</w:t>
      </w:r>
      <w:r w:rsidR="00506565">
        <w:rPr>
          <w:sz w:val="28"/>
          <w:szCs w:val="28"/>
          <w:shd w:val="clear" w:color="auto" w:fill="FFFFFF"/>
          <w:lang w:val="en-US"/>
        </w:rPr>
        <w:t>ical</w:t>
      </w:r>
      <w:r w:rsidRPr="00557373">
        <w:rPr>
          <w:sz w:val="28"/>
          <w:szCs w:val="28"/>
          <w:shd w:val="clear" w:color="auto" w:fill="FFFFFF"/>
          <w:lang w:val="en-US"/>
        </w:rPr>
        <w:t xml:space="preserve"> Invest</w:t>
      </w:r>
      <w:r w:rsidR="00506565">
        <w:rPr>
          <w:sz w:val="28"/>
          <w:szCs w:val="28"/>
          <w:shd w:val="clear" w:color="auto" w:fill="FFFFFF"/>
          <w:lang w:val="en-US"/>
        </w:rPr>
        <w:t>igation</w:t>
      </w:r>
      <w:r w:rsidRPr="00557373">
        <w:rPr>
          <w:sz w:val="28"/>
          <w:szCs w:val="28"/>
          <w:shd w:val="clear" w:color="auto" w:fill="FFFFFF"/>
          <w:lang w:val="en-US"/>
        </w:rPr>
        <w:t xml:space="preserve">. </w:t>
      </w:r>
      <w:r w:rsidRPr="00557373">
        <w:rPr>
          <w:sz w:val="28"/>
          <w:szCs w:val="28"/>
        </w:rPr>
        <w:t>–</w:t>
      </w:r>
      <w:r w:rsidR="00936179">
        <w:rPr>
          <w:sz w:val="28"/>
          <w:szCs w:val="28"/>
          <w:lang w:val="en-US"/>
        </w:rPr>
        <w:t xml:space="preserve"> </w:t>
      </w:r>
      <w:r w:rsidRPr="00557373">
        <w:rPr>
          <w:sz w:val="28"/>
          <w:szCs w:val="28"/>
          <w:shd w:val="clear" w:color="auto" w:fill="FFFFFF"/>
          <w:lang w:val="en-US"/>
        </w:rPr>
        <w:t>2014.</w:t>
      </w:r>
      <w:r w:rsidRPr="00557373">
        <w:rPr>
          <w:sz w:val="28"/>
          <w:szCs w:val="28"/>
        </w:rPr>
        <w:t xml:space="preserve"> –</w:t>
      </w:r>
      <w:r w:rsidR="00936179">
        <w:rPr>
          <w:sz w:val="28"/>
          <w:szCs w:val="28"/>
          <w:lang w:val="en-US"/>
        </w:rPr>
        <w:t xml:space="preserve"> </w:t>
      </w:r>
      <w:r w:rsidR="00506565" w:rsidRPr="00217C28">
        <w:rPr>
          <w:sz w:val="28"/>
          <w:szCs w:val="28"/>
          <w:lang w:val="en-US"/>
        </w:rPr>
        <w:t>Vol</w:t>
      </w:r>
      <w:r w:rsidR="00506565" w:rsidRPr="00217C28">
        <w:rPr>
          <w:sz w:val="28"/>
          <w:szCs w:val="28"/>
        </w:rPr>
        <w:t>.</w:t>
      </w:r>
      <w:r w:rsidRPr="00557373">
        <w:rPr>
          <w:sz w:val="28"/>
          <w:szCs w:val="28"/>
          <w:shd w:val="clear" w:color="auto" w:fill="FFFFFF"/>
          <w:lang w:val="en-US"/>
        </w:rPr>
        <w:t>124</w:t>
      </w:r>
      <w:r w:rsidR="00506565">
        <w:rPr>
          <w:sz w:val="28"/>
          <w:szCs w:val="28"/>
          <w:shd w:val="clear" w:color="auto" w:fill="FFFFFF"/>
        </w:rPr>
        <w:t xml:space="preserve">, № </w:t>
      </w:r>
      <w:r w:rsidR="00506565">
        <w:rPr>
          <w:sz w:val="28"/>
          <w:szCs w:val="28"/>
          <w:shd w:val="clear" w:color="auto" w:fill="FFFFFF"/>
          <w:lang w:val="en-US"/>
        </w:rPr>
        <w:t>4</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1-13.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Bui T. </w:t>
      </w:r>
      <w:r w:rsidR="00F15954" w:rsidRPr="00F15954">
        <w:rPr>
          <w:sz w:val="28"/>
          <w:szCs w:val="28"/>
          <w:shd w:val="clear" w:color="auto" w:fill="FFFFFF"/>
          <w:lang w:val="en-US"/>
        </w:rPr>
        <w:t>Vitamine D et grossesse</w:t>
      </w:r>
      <w:r w:rsidR="00936179">
        <w:rPr>
          <w:sz w:val="28"/>
          <w:szCs w:val="28"/>
          <w:shd w:val="clear" w:color="auto" w:fill="FFFFFF"/>
          <w:lang w:val="en-US"/>
        </w:rPr>
        <w:t xml:space="preserve"> </w:t>
      </w:r>
      <w:r w:rsidR="00936179" w:rsidRPr="00DB732C">
        <w:rPr>
          <w:sz w:val="28"/>
          <w:szCs w:val="28"/>
        </w:rPr>
        <w:t>[Теxt]</w:t>
      </w:r>
      <w:r w:rsidR="00936179">
        <w:rPr>
          <w:sz w:val="28"/>
          <w:szCs w:val="28"/>
        </w:rPr>
        <w:t xml:space="preserve"> </w:t>
      </w:r>
      <w:r w:rsidRPr="00557373">
        <w:rPr>
          <w:sz w:val="28"/>
          <w:szCs w:val="28"/>
          <w:shd w:val="clear" w:color="auto" w:fill="FFFFFF"/>
          <w:lang w:val="en-US"/>
        </w:rPr>
        <w:t>/ T. Bui, S. Christin-Maitre</w:t>
      </w:r>
      <w:r w:rsidRPr="00F15954">
        <w:rPr>
          <w:sz w:val="28"/>
          <w:szCs w:val="28"/>
          <w:shd w:val="clear" w:color="auto" w:fill="FFFFFF"/>
          <w:lang w:val="en-US"/>
        </w:rPr>
        <w:t xml:space="preserve"> // </w:t>
      </w:r>
      <w:r w:rsidR="00F15954" w:rsidRPr="00F15954">
        <w:rPr>
          <w:sz w:val="28"/>
          <w:szCs w:val="28"/>
          <w:shd w:val="clear" w:color="auto" w:fill="FFFFFF"/>
          <w:lang w:val="en-US"/>
        </w:rPr>
        <w:t>Annales d'Endocrinologie</w:t>
      </w:r>
      <w:r w:rsidR="00F15954" w:rsidRPr="00F15954">
        <w:rPr>
          <w:sz w:val="28"/>
          <w:szCs w:val="28"/>
          <w:shd w:val="clear" w:color="auto" w:fill="FFFFFF"/>
        </w:rPr>
        <w:t>.</w:t>
      </w:r>
      <w:r w:rsidRPr="00557373">
        <w:rPr>
          <w:sz w:val="28"/>
          <w:szCs w:val="28"/>
        </w:rPr>
        <w:t>–</w:t>
      </w:r>
      <w:r w:rsidRPr="00557373">
        <w:rPr>
          <w:sz w:val="28"/>
          <w:szCs w:val="28"/>
          <w:shd w:val="clear" w:color="auto" w:fill="FFFFFF"/>
          <w:lang w:val="en-US"/>
        </w:rPr>
        <w:t>2011.</w:t>
      </w:r>
      <w:r w:rsidRPr="00557373">
        <w:rPr>
          <w:sz w:val="28"/>
          <w:szCs w:val="28"/>
        </w:rPr>
        <w:t xml:space="preserve"> –</w:t>
      </w:r>
      <w:r w:rsidR="00F15954" w:rsidRPr="00217C28">
        <w:rPr>
          <w:sz w:val="28"/>
          <w:szCs w:val="28"/>
          <w:lang w:val="en-US"/>
        </w:rPr>
        <w:t>Vol</w:t>
      </w:r>
      <w:r w:rsidR="00F15954" w:rsidRPr="00217C28">
        <w:rPr>
          <w:sz w:val="28"/>
          <w:szCs w:val="28"/>
        </w:rPr>
        <w:t>.</w:t>
      </w:r>
      <w:r w:rsidR="00F15954">
        <w:rPr>
          <w:sz w:val="28"/>
          <w:szCs w:val="28"/>
          <w:shd w:val="clear" w:color="auto" w:fill="FFFFFF"/>
          <w:lang w:val="en-US"/>
        </w:rPr>
        <w:t>72</w:t>
      </w:r>
      <w:r w:rsidR="00F15954">
        <w:rPr>
          <w:sz w:val="28"/>
          <w:szCs w:val="28"/>
          <w:shd w:val="clear" w:color="auto" w:fill="FFFFFF"/>
        </w:rPr>
        <w:t xml:space="preserve">, № </w:t>
      </w:r>
      <w:r w:rsidR="00F15954">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rPr>
        <w:t>–</w:t>
      </w:r>
      <w:r w:rsidRPr="00557373">
        <w:rPr>
          <w:sz w:val="28"/>
          <w:szCs w:val="28"/>
          <w:lang w:val="en-US"/>
        </w:rPr>
        <w:t xml:space="preserve"> P. </w:t>
      </w:r>
      <w:r w:rsidRPr="00557373">
        <w:rPr>
          <w:sz w:val="28"/>
          <w:szCs w:val="28"/>
          <w:shd w:val="clear" w:color="auto" w:fill="FFFFFF"/>
          <w:lang w:val="en-US"/>
        </w:rPr>
        <w:t>23-28.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Buonsanti G</w:t>
      </w:r>
      <w:r w:rsidRPr="00557373">
        <w:rPr>
          <w:sz w:val="28"/>
          <w:szCs w:val="28"/>
          <w:shd w:val="clear" w:color="auto" w:fill="FFFFFF"/>
        </w:rPr>
        <w:t>.</w:t>
      </w:r>
      <w:r w:rsidRPr="00557373">
        <w:rPr>
          <w:sz w:val="28"/>
          <w:szCs w:val="28"/>
          <w:shd w:val="clear" w:color="auto" w:fill="FFFFFF"/>
          <w:lang w:val="en-US"/>
        </w:rPr>
        <w:t xml:space="preserve"> Vitamin D: from antirachitic factor to indicator of the general state of health</w:t>
      </w:r>
      <w:r w:rsidR="00936179">
        <w:rPr>
          <w:sz w:val="28"/>
          <w:szCs w:val="28"/>
          <w:shd w:val="clear" w:color="auto" w:fill="FFFFFF"/>
          <w:lang w:val="en-US"/>
        </w:rPr>
        <w:t xml:space="preserve"> </w:t>
      </w:r>
      <w:r w:rsidR="00936179" w:rsidRPr="00DB732C">
        <w:rPr>
          <w:sz w:val="28"/>
          <w:szCs w:val="28"/>
        </w:rPr>
        <w:t>[Теxt]</w:t>
      </w:r>
      <w:r w:rsidR="00936179">
        <w:rPr>
          <w:sz w:val="28"/>
          <w:szCs w:val="28"/>
        </w:rPr>
        <w:t xml:space="preserve"> </w:t>
      </w:r>
      <w:r w:rsidRPr="00557373">
        <w:rPr>
          <w:sz w:val="28"/>
          <w:szCs w:val="28"/>
          <w:shd w:val="clear" w:color="auto" w:fill="FFFFFF"/>
          <w:lang w:val="en-US"/>
        </w:rPr>
        <w:t>/ G</w:t>
      </w:r>
      <w:r w:rsidRPr="00557373">
        <w:rPr>
          <w:sz w:val="28"/>
          <w:szCs w:val="28"/>
          <w:shd w:val="clear" w:color="auto" w:fill="FFFFFF"/>
        </w:rPr>
        <w:t>.</w:t>
      </w:r>
      <w:r w:rsidRPr="00557373">
        <w:rPr>
          <w:sz w:val="28"/>
          <w:szCs w:val="28"/>
          <w:shd w:val="clear" w:color="auto" w:fill="FFFFFF"/>
          <w:lang w:val="en-US"/>
        </w:rPr>
        <w:t xml:space="preserve"> Buonsanti // Minerva Med.</w:t>
      </w:r>
      <w:r w:rsidRPr="00557373">
        <w:rPr>
          <w:sz w:val="28"/>
          <w:szCs w:val="28"/>
        </w:rPr>
        <w:t xml:space="preserve"> –</w:t>
      </w:r>
      <w:r w:rsidRPr="00557373">
        <w:rPr>
          <w:sz w:val="28"/>
          <w:szCs w:val="28"/>
          <w:shd w:val="clear" w:color="auto" w:fill="FFFFFF"/>
          <w:lang w:val="en-US"/>
        </w:rPr>
        <w:t xml:space="preserve"> 2011.</w:t>
      </w:r>
      <w:r w:rsidRPr="00557373">
        <w:rPr>
          <w:sz w:val="28"/>
          <w:szCs w:val="28"/>
        </w:rPr>
        <w:t xml:space="preserve"> –</w:t>
      </w:r>
      <w:r w:rsidR="00A426C0">
        <w:rPr>
          <w:sz w:val="28"/>
          <w:szCs w:val="28"/>
        </w:rPr>
        <w:t xml:space="preserve"> </w:t>
      </w:r>
      <w:r w:rsidR="001C20A8" w:rsidRPr="00217C28">
        <w:rPr>
          <w:sz w:val="28"/>
          <w:szCs w:val="28"/>
          <w:lang w:val="en-US"/>
        </w:rPr>
        <w:t>Vol</w:t>
      </w:r>
      <w:r w:rsidR="001C20A8" w:rsidRPr="00217C28">
        <w:rPr>
          <w:sz w:val="28"/>
          <w:szCs w:val="28"/>
        </w:rPr>
        <w:t>.</w:t>
      </w:r>
      <w:r w:rsidR="001C20A8">
        <w:rPr>
          <w:sz w:val="28"/>
          <w:szCs w:val="28"/>
          <w:shd w:val="clear" w:color="auto" w:fill="FFFFFF"/>
          <w:lang w:val="en-US"/>
        </w:rPr>
        <w:t>102</w:t>
      </w:r>
      <w:r w:rsidR="001C20A8">
        <w:rPr>
          <w:sz w:val="28"/>
          <w:szCs w:val="28"/>
          <w:shd w:val="clear" w:color="auto" w:fill="FFFFFF"/>
        </w:rPr>
        <w:t>, №</w:t>
      </w:r>
      <w:r w:rsidR="00681801">
        <w:rPr>
          <w:sz w:val="28"/>
          <w:szCs w:val="28"/>
          <w:shd w:val="clear" w:color="auto" w:fill="FFFFFF"/>
          <w:lang w:val="en-US"/>
        </w:rPr>
        <w:t> </w:t>
      </w:r>
      <w:r w:rsidR="001C20A8">
        <w:rPr>
          <w:sz w:val="28"/>
          <w:szCs w:val="28"/>
          <w:shd w:val="clear" w:color="auto" w:fill="FFFFFF"/>
          <w:lang w:val="en-US"/>
        </w:rPr>
        <w:t>4</w:t>
      </w:r>
      <w:r w:rsidRPr="00557373">
        <w:rPr>
          <w:sz w:val="28"/>
          <w:szCs w:val="28"/>
          <w:shd w:val="clear" w:color="auto" w:fill="FFFFFF"/>
          <w:lang w:val="en-US"/>
        </w:rPr>
        <w:t xml:space="preserve">. </w:t>
      </w:r>
      <w:r w:rsidRPr="00557373">
        <w:rPr>
          <w:sz w:val="28"/>
          <w:szCs w:val="28"/>
        </w:rPr>
        <w:t>–</w:t>
      </w:r>
      <w:r w:rsidRPr="00557373">
        <w:rPr>
          <w:sz w:val="28"/>
          <w:szCs w:val="28"/>
          <w:lang w:val="en-US"/>
        </w:rPr>
        <w:t xml:space="preserve"> P.</w:t>
      </w:r>
      <w:r w:rsidRPr="00557373">
        <w:rPr>
          <w:sz w:val="28"/>
          <w:szCs w:val="28"/>
          <w:shd w:val="clear" w:color="auto" w:fill="FFFFFF"/>
          <w:lang w:val="en-US"/>
        </w:rPr>
        <w:t>321-332.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AD2CEC">
        <w:rPr>
          <w:rFonts w:ascii="Times New Roman" w:hAnsi="Times New Roman" w:cs="Times New Roman"/>
          <w:sz w:val="28"/>
          <w:szCs w:val="28"/>
          <w:shd w:val="clear" w:color="auto" w:fill="FFFFFF"/>
          <w:lang w:val="en-US"/>
        </w:rPr>
        <w:t>Cal</w:t>
      </w:r>
      <w:r w:rsidRPr="00B13EA2">
        <w:rPr>
          <w:rFonts w:ascii="Times New Roman" w:hAnsi="Times New Roman" w:cs="Times New Roman"/>
          <w:sz w:val="28"/>
          <w:szCs w:val="28"/>
          <w:shd w:val="clear" w:color="auto" w:fill="FFFFFF"/>
          <w:lang w:val="en-US"/>
        </w:rPr>
        <w:t>cium and vitamin D supplementation is associated with decreased abdominal visceral adipose tissue in overweight and obese adults</w:t>
      </w:r>
      <w:r w:rsidR="00936179">
        <w:rPr>
          <w:rFonts w:ascii="Times New Roman" w:hAnsi="Times New Roman" w:cs="Times New Roman"/>
          <w:sz w:val="28"/>
          <w:szCs w:val="28"/>
          <w:shd w:val="clear" w:color="auto" w:fill="FFFFFF"/>
          <w:lang w:val="en-US"/>
        </w:rPr>
        <w:t xml:space="preserve"> </w:t>
      </w:r>
      <w:r w:rsidR="00936179" w:rsidRPr="00DB732C">
        <w:rPr>
          <w:rFonts w:ascii="Times New Roman" w:hAnsi="Times New Roman" w:cs="Times New Roman"/>
          <w:sz w:val="28"/>
          <w:szCs w:val="28"/>
        </w:rPr>
        <w:t>[Теxt]</w:t>
      </w:r>
      <w:r w:rsidRPr="00B13EA2">
        <w:rPr>
          <w:rFonts w:ascii="Times New Roman" w:hAnsi="Times New Roman" w:cs="Times New Roman"/>
          <w:sz w:val="28"/>
          <w:szCs w:val="28"/>
          <w:shd w:val="clear" w:color="auto" w:fill="FFFFFF"/>
          <w:lang w:val="en-US"/>
        </w:rPr>
        <w:t xml:space="preserve"> / J.</w:t>
      </w:r>
      <w:r w:rsidR="00681801">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L.</w:t>
      </w:r>
      <w:r w:rsidR="00681801">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Rosenblum, V.</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 Castro, C.</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E. Moore, L.</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Kaplan // </w:t>
      </w:r>
      <w:r w:rsidR="00AD2CEC" w:rsidRPr="00AD2CEC">
        <w:rPr>
          <w:rFonts w:ascii="Times New Roman" w:hAnsi="Times New Roman" w:cs="Times New Roman"/>
          <w:sz w:val="28"/>
          <w:szCs w:val="28"/>
          <w:shd w:val="clear" w:color="auto" w:fill="FFFFFF"/>
          <w:lang w:val="en-US"/>
        </w:rPr>
        <w:t xml:space="preserve">The </w:t>
      </w:r>
      <w:r w:rsidRPr="00AD2CEC">
        <w:rPr>
          <w:rFonts w:ascii="Times New Roman" w:hAnsi="Times New Roman" w:cs="Times New Roman"/>
          <w:sz w:val="28"/>
          <w:szCs w:val="28"/>
          <w:shd w:val="clear" w:color="auto" w:fill="FFFFFF"/>
          <w:lang w:val="en-US"/>
        </w:rPr>
        <w:t>Am</w:t>
      </w:r>
      <w:r w:rsidR="00AD2CEC" w:rsidRPr="00AD2CEC">
        <w:rPr>
          <w:rFonts w:ascii="Times New Roman" w:hAnsi="Times New Roman" w:cs="Times New Roman"/>
          <w:sz w:val="28"/>
          <w:szCs w:val="28"/>
          <w:shd w:val="clear" w:color="auto" w:fill="FFFFFF"/>
          <w:lang w:val="en-US"/>
        </w:rPr>
        <w:t>erican</w:t>
      </w:r>
      <w:r w:rsidRPr="00AD2CEC">
        <w:rPr>
          <w:rFonts w:ascii="Times New Roman" w:hAnsi="Times New Roman" w:cs="Times New Roman"/>
          <w:sz w:val="28"/>
          <w:szCs w:val="28"/>
          <w:shd w:val="clear" w:color="auto" w:fill="FFFFFF"/>
          <w:lang w:val="en-US"/>
        </w:rPr>
        <w:t xml:space="preserve"> J</w:t>
      </w:r>
      <w:r w:rsidR="00AD2CEC" w:rsidRPr="00AD2CEC">
        <w:rPr>
          <w:rFonts w:ascii="Times New Roman" w:hAnsi="Times New Roman" w:cs="Times New Roman"/>
          <w:sz w:val="28"/>
          <w:szCs w:val="28"/>
          <w:shd w:val="clear" w:color="auto" w:fill="FFFFFF"/>
          <w:lang w:val="en-US"/>
        </w:rPr>
        <w:t>ournal</w:t>
      </w:r>
      <w:r w:rsidR="00A426C0">
        <w:rPr>
          <w:rFonts w:ascii="Times New Roman" w:hAnsi="Times New Roman" w:cs="Times New Roman"/>
          <w:sz w:val="28"/>
          <w:szCs w:val="28"/>
          <w:shd w:val="clear" w:color="auto" w:fill="FFFFFF"/>
        </w:rPr>
        <w:t xml:space="preserve"> </w:t>
      </w:r>
      <w:r w:rsidR="00AD2CEC" w:rsidRPr="00AD2CEC">
        <w:rPr>
          <w:rFonts w:ascii="Times New Roman" w:hAnsi="Times New Roman" w:cs="Times New Roman"/>
          <w:sz w:val="28"/>
          <w:szCs w:val="28"/>
          <w:shd w:val="clear" w:color="auto" w:fill="FFFFFF"/>
          <w:lang w:val="en-US"/>
        </w:rPr>
        <w:t>of</w:t>
      </w:r>
      <w:r w:rsidR="00A426C0">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Clin</w:t>
      </w:r>
      <w:r w:rsidR="00AD2CEC">
        <w:rPr>
          <w:rFonts w:ascii="Times New Roman" w:hAnsi="Times New Roman" w:cs="Times New Roman"/>
          <w:sz w:val="28"/>
          <w:szCs w:val="28"/>
          <w:shd w:val="clear" w:color="auto" w:fill="FFFFFF"/>
          <w:lang w:val="en-US"/>
        </w:rPr>
        <w:t>ical</w:t>
      </w:r>
      <w:r w:rsidRPr="00B13EA2">
        <w:rPr>
          <w:rFonts w:ascii="Times New Roman" w:hAnsi="Times New Roman" w:cs="Times New Roman"/>
          <w:sz w:val="28"/>
          <w:szCs w:val="28"/>
          <w:shd w:val="clear" w:color="auto" w:fill="FFFFFF"/>
          <w:lang w:val="en-US"/>
        </w:rPr>
        <w:t xml:space="preserve"> Nutr</w:t>
      </w:r>
      <w:r w:rsidR="00AD2CEC">
        <w:rPr>
          <w:rFonts w:ascii="Times New Roman" w:hAnsi="Times New Roman" w:cs="Times New Roman"/>
          <w:sz w:val="28"/>
          <w:szCs w:val="28"/>
          <w:shd w:val="clear" w:color="auto" w:fill="FFFFFF"/>
          <w:lang w:val="en-US"/>
        </w:rPr>
        <w:t>ition</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2012. </w:t>
      </w:r>
      <w:r w:rsidRPr="00B71E5E">
        <w:rPr>
          <w:rFonts w:ascii="Times New Roman" w:hAnsi="Times New Roman" w:cs="Times New Roman"/>
          <w:sz w:val="28"/>
          <w:szCs w:val="28"/>
          <w:lang w:val="en-US"/>
        </w:rPr>
        <w:t>–</w:t>
      </w:r>
      <w:r w:rsidR="00AD2CEC" w:rsidRPr="00217C28">
        <w:rPr>
          <w:rFonts w:ascii="Times New Roman" w:hAnsi="Times New Roman" w:cs="Times New Roman"/>
          <w:sz w:val="28"/>
          <w:szCs w:val="28"/>
          <w:lang w:val="en-US"/>
        </w:rPr>
        <w:t>Vol</w:t>
      </w:r>
      <w:r w:rsidR="00AD2CEC" w:rsidRPr="00B71E5E">
        <w:rPr>
          <w:rFonts w:ascii="Times New Roman" w:hAnsi="Times New Roman" w:cs="Times New Roman"/>
          <w:sz w:val="28"/>
          <w:szCs w:val="28"/>
          <w:lang w:val="en-US"/>
        </w:rPr>
        <w:t>.</w:t>
      </w:r>
      <w:r w:rsidR="00A426C0">
        <w:rPr>
          <w:rFonts w:ascii="Times New Roman" w:hAnsi="Times New Roman" w:cs="Times New Roman"/>
          <w:sz w:val="28"/>
          <w:szCs w:val="28"/>
        </w:rPr>
        <w:t xml:space="preserve"> </w:t>
      </w:r>
      <w:r w:rsidR="00AD2CEC">
        <w:rPr>
          <w:rFonts w:ascii="Times New Roman" w:hAnsi="Times New Roman" w:cs="Times New Roman"/>
          <w:sz w:val="28"/>
          <w:szCs w:val="28"/>
          <w:shd w:val="clear" w:color="auto" w:fill="FFFFFF"/>
          <w:lang w:val="en-US"/>
        </w:rPr>
        <w:t>95</w:t>
      </w:r>
      <w:r w:rsidR="00AD2CEC" w:rsidRPr="00B71E5E">
        <w:rPr>
          <w:rFonts w:ascii="Times New Roman" w:hAnsi="Times New Roman" w:cs="Times New Roman"/>
          <w:sz w:val="28"/>
          <w:szCs w:val="28"/>
          <w:shd w:val="clear" w:color="auto" w:fill="FFFFFF"/>
          <w:lang w:val="en-US"/>
        </w:rPr>
        <w:t xml:space="preserve">, № </w:t>
      </w:r>
      <w:r w:rsidR="00AD2CEC">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P.</w:t>
      </w:r>
      <w:r w:rsidRPr="00B13EA2">
        <w:rPr>
          <w:rFonts w:ascii="Times New Roman" w:hAnsi="Times New Roman" w:cs="Times New Roman"/>
          <w:sz w:val="28"/>
          <w:szCs w:val="28"/>
          <w:shd w:val="clear" w:color="auto" w:fill="FFFFFF"/>
          <w:lang w:val="en-US"/>
        </w:rPr>
        <w:t>101-108.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Cao</w:t>
      </w:r>
      <w:r w:rsidR="00936179">
        <w:rPr>
          <w:sz w:val="28"/>
          <w:szCs w:val="28"/>
          <w:shd w:val="clear" w:color="auto" w:fill="FFFFFF"/>
          <w:lang w:val="en-US"/>
        </w:rPr>
        <w:t xml:space="preserve"> </w:t>
      </w:r>
      <w:r w:rsidRPr="00557373">
        <w:rPr>
          <w:sz w:val="28"/>
          <w:szCs w:val="28"/>
          <w:shd w:val="clear" w:color="auto" w:fill="FFFFFF"/>
          <w:lang w:val="en-US"/>
        </w:rPr>
        <w:t>J</w:t>
      </w:r>
      <w:r w:rsidRPr="00557373">
        <w:rPr>
          <w:sz w:val="28"/>
          <w:szCs w:val="28"/>
          <w:shd w:val="clear" w:color="auto" w:fill="FFFFFF"/>
        </w:rPr>
        <w:t>.</w:t>
      </w:r>
      <w:r w:rsidRPr="00557373">
        <w:rPr>
          <w:sz w:val="28"/>
          <w:szCs w:val="28"/>
          <w:shd w:val="clear" w:color="auto" w:fill="FFFFFF"/>
          <w:lang w:val="en-US"/>
        </w:rPr>
        <w:t xml:space="preserve"> J</w:t>
      </w:r>
      <w:r w:rsidRPr="00557373">
        <w:rPr>
          <w:sz w:val="28"/>
          <w:szCs w:val="28"/>
          <w:shd w:val="clear" w:color="auto" w:fill="FFFFFF"/>
        </w:rPr>
        <w:t xml:space="preserve">. </w:t>
      </w:r>
      <w:r w:rsidRPr="00557373">
        <w:rPr>
          <w:sz w:val="28"/>
          <w:szCs w:val="28"/>
          <w:shd w:val="clear" w:color="auto" w:fill="FFFFFF"/>
          <w:lang w:val="en-US"/>
        </w:rPr>
        <w:t xml:space="preserve">Effects of obesity on bone metabolism </w:t>
      </w:r>
      <w:r w:rsidR="00936179" w:rsidRPr="00DB732C">
        <w:rPr>
          <w:sz w:val="28"/>
          <w:szCs w:val="28"/>
        </w:rPr>
        <w:t>[Теxt]</w:t>
      </w:r>
      <w:r w:rsidR="00936179">
        <w:rPr>
          <w:sz w:val="28"/>
          <w:szCs w:val="28"/>
        </w:rPr>
        <w:t xml:space="preserve"> </w:t>
      </w:r>
      <w:r w:rsidRPr="00557373">
        <w:rPr>
          <w:sz w:val="28"/>
          <w:szCs w:val="28"/>
          <w:shd w:val="clear" w:color="auto" w:fill="FFFFFF"/>
          <w:lang w:val="en-US"/>
        </w:rPr>
        <w:t>/ J</w:t>
      </w:r>
      <w:r w:rsidRPr="00557373">
        <w:rPr>
          <w:sz w:val="28"/>
          <w:szCs w:val="28"/>
          <w:shd w:val="clear" w:color="auto" w:fill="FFFFFF"/>
        </w:rPr>
        <w:t>.</w:t>
      </w:r>
      <w:r w:rsidRPr="00557373">
        <w:rPr>
          <w:sz w:val="28"/>
          <w:szCs w:val="28"/>
          <w:shd w:val="clear" w:color="auto" w:fill="FFFFFF"/>
          <w:lang w:val="en-US"/>
        </w:rPr>
        <w:t xml:space="preserve"> J</w:t>
      </w:r>
      <w:r w:rsidRPr="00557373">
        <w:rPr>
          <w:sz w:val="28"/>
          <w:szCs w:val="28"/>
          <w:shd w:val="clear" w:color="auto" w:fill="FFFFFF"/>
        </w:rPr>
        <w:t>.</w:t>
      </w:r>
      <w:r w:rsidRPr="00557373">
        <w:rPr>
          <w:sz w:val="28"/>
          <w:szCs w:val="28"/>
          <w:shd w:val="clear" w:color="auto" w:fill="FFFFFF"/>
          <w:lang w:val="en-US"/>
        </w:rPr>
        <w:t xml:space="preserve"> Cao </w:t>
      </w:r>
      <w:r w:rsidRPr="00AD2CEC">
        <w:rPr>
          <w:sz w:val="28"/>
          <w:szCs w:val="28"/>
          <w:shd w:val="clear" w:color="auto" w:fill="FFFFFF"/>
          <w:lang w:val="en-US"/>
        </w:rPr>
        <w:t>//</w:t>
      </w:r>
      <w:r w:rsidR="00AD2CEC" w:rsidRPr="00AD2CEC">
        <w:rPr>
          <w:sz w:val="28"/>
          <w:szCs w:val="28"/>
          <w:shd w:val="clear" w:color="auto" w:fill="FFFFFF"/>
          <w:lang w:val="en-US"/>
        </w:rPr>
        <w:t xml:space="preserve"> Journal of Orthopaedic Surgery and Research</w:t>
      </w:r>
      <w:r w:rsidRPr="00AD2CEC">
        <w:rPr>
          <w:sz w:val="28"/>
          <w:szCs w:val="28"/>
          <w:shd w:val="clear" w:color="auto" w:fill="FFFFFF"/>
          <w:lang w:val="en-US"/>
        </w:rPr>
        <w:t>.</w:t>
      </w:r>
      <w:r w:rsidRPr="00557373">
        <w:rPr>
          <w:sz w:val="28"/>
          <w:szCs w:val="28"/>
        </w:rPr>
        <w:t>–</w:t>
      </w:r>
      <w:r w:rsidR="00A426C0">
        <w:rPr>
          <w:sz w:val="28"/>
          <w:szCs w:val="28"/>
        </w:rPr>
        <w:t xml:space="preserve"> </w:t>
      </w:r>
      <w:r w:rsidRPr="00557373">
        <w:rPr>
          <w:sz w:val="28"/>
          <w:szCs w:val="28"/>
          <w:shd w:val="clear" w:color="auto" w:fill="FFFFFF"/>
          <w:lang w:val="en-US"/>
        </w:rPr>
        <w:t xml:space="preserve">2011. </w:t>
      </w:r>
      <w:r w:rsidRPr="00557373">
        <w:rPr>
          <w:sz w:val="28"/>
          <w:szCs w:val="28"/>
        </w:rPr>
        <w:t>–</w:t>
      </w:r>
      <w:r w:rsidR="00A426C0">
        <w:rPr>
          <w:sz w:val="28"/>
          <w:szCs w:val="28"/>
        </w:rPr>
        <w:t xml:space="preserve"> </w:t>
      </w:r>
      <w:r w:rsidR="00AD2CEC" w:rsidRPr="00217C28">
        <w:rPr>
          <w:sz w:val="28"/>
          <w:szCs w:val="28"/>
          <w:lang w:val="en-US"/>
        </w:rPr>
        <w:t>Vol</w:t>
      </w:r>
      <w:r w:rsidR="00AD2CEC" w:rsidRPr="00217C28">
        <w:rPr>
          <w:sz w:val="28"/>
          <w:szCs w:val="28"/>
        </w:rPr>
        <w:t>.</w:t>
      </w:r>
      <w:r w:rsidR="00AD2CEC">
        <w:rPr>
          <w:sz w:val="28"/>
          <w:szCs w:val="28"/>
          <w:shd w:val="clear" w:color="auto" w:fill="FFFFFF"/>
          <w:lang w:val="en-US"/>
        </w:rPr>
        <w:t>6</w:t>
      </w:r>
      <w:r w:rsidR="00AD2CEC">
        <w:rPr>
          <w:sz w:val="28"/>
          <w:szCs w:val="28"/>
          <w:shd w:val="clear" w:color="auto" w:fill="FFFFFF"/>
        </w:rPr>
        <w:t xml:space="preserve">, № </w:t>
      </w:r>
      <w:r w:rsidR="00AD2CEC">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rPr>
        <w:t>–</w:t>
      </w:r>
      <w:r w:rsidRPr="00557373">
        <w:rPr>
          <w:sz w:val="28"/>
          <w:szCs w:val="28"/>
          <w:shd w:val="clear" w:color="auto" w:fill="FFFFFF"/>
          <w:lang w:val="en-US"/>
        </w:rPr>
        <w:t xml:space="preserve"> P. 30-37. </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 Carlberg C. Vitamin D receptor signaling mechanisms: integrated actions of a well-defined transcription factor </w:t>
      </w:r>
      <w:r w:rsidR="00936179" w:rsidRPr="00DB732C">
        <w:rPr>
          <w:sz w:val="28"/>
          <w:szCs w:val="28"/>
        </w:rPr>
        <w:t>[Теxt]</w:t>
      </w:r>
      <w:r w:rsidR="00936179">
        <w:rPr>
          <w:sz w:val="28"/>
          <w:szCs w:val="28"/>
        </w:rPr>
        <w:t xml:space="preserve"> </w:t>
      </w:r>
      <w:r w:rsidRPr="00557373">
        <w:rPr>
          <w:sz w:val="28"/>
          <w:szCs w:val="28"/>
          <w:shd w:val="clear" w:color="auto" w:fill="FFFFFF"/>
          <w:lang w:val="en-US"/>
        </w:rPr>
        <w:t>/ C. Carlberg, M.</w:t>
      </w:r>
      <w:r w:rsidR="00A426C0">
        <w:rPr>
          <w:sz w:val="28"/>
          <w:szCs w:val="28"/>
          <w:shd w:val="clear" w:color="auto" w:fill="FFFFFF"/>
        </w:rPr>
        <w:t xml:space="preserve"> </w:t>
      </w:r>
      <w:r w:rsidRPr="00557373">
        <w:rPr>
          <w:sz w:val="28"/>
          <w:szCs w:val="28"/>
          <w:shd w:val="clear" w:color="auto" w:fill="FFFFFF"/>
          <w:lang w:val="en-US"/>
        </w:rPr>
        <w:t xml:space="preserve">J. Campbell // Steroids. </w:t>
      </w:r>
      <w:r w:rsidRPr="00557373">
        <w:rPr>
          <w:sz w:val="28"/>
          <w:szCs w:val="28"/>
        </w:rPr>
        <w:t>–</w:t>
      </w:r>
      <w:r w:rsidR="00A426C0">
        <w:rPr>
          <w:sz w:val="28"/>
          <w:szCs w:val="28"/>
        </w:rPr>
        <w:t xml:space="preserve"> </w:t>
      </w:r>
      <w:r w:rsidRPr="00557373">
        <w:rPr>
          <w:sz w:val="28"/>
          <w:szCs w:val="28"/>
          <w:shd w:val="clear" w:color="auto" w:fill="FFFFFF"/>
          <w:lang w:val="en-US"/>
        </w:rPr>
        <w:t xml:space="preserve">2013. </w:t>
      </w:r>
      <w:r w:rsidRPr="00557373">
        <w:rPr>
          <w:sz w:val="28"/>
          <w:szCs w:val="28"/>
        </w:rPr>
        <w:t>–</w:t>
      </w:r>
      <w:r w:rsidR="00A426C0">
        <w:rPr>
          <w:sz w:val="28"/>
          <w:szCs w:val="28"/>
        </w:rPr>
        <w:t xml:space="preserve"> </w:t>
      </w:r>
      <w:r w:rsidR="00AD2CEC" w:rsidRPr="00217C28">
        <w:rPr>
          <w:sz w:val="28"/>
          <w:szCs w:val="28"/>
          <w:lang w:val="en-US"/>
        </w:rPr>
        <w:t>Vol</w:t>
      </w:r>
      <w:r w:rsidR="00AD2CEC" w:rsidRPr="00217C28">
        <w:rPr>
          <w:sz w:val="28"/>
          <w:szCs w:val="28"/>
        </w:rPr>
        <w:t>.</w:t>
      </w:r>
      <w:r w:rsidR="00AD2CEC">
        <w:rPr>
          <w:sz w:val="28"/>
          <w:szCs w:val="28"/>
          <w:shd w:val="clear" w:color="auto" w:fill="FFFFFF"/>
          <w:lang w:val="en-US"/>
        </w:rPr>
        <w:t>78</w:t>
      </w:r>
      <w:r w:rsidR="00AD2CEC">
        <w:rPr>
          <w:sz w:val="28"/>
          <w:szCs w:val="28"/>
          <w:shd w:val="clear" w:color="auto" w:fill="FFFFFF"/>
        </w:rPr>
        <w:t xml:space="preserve">, № </w:t>
      </w:r>
      <w:r w:rsidR="00AD2CEC">
        <w:rPr>
          <w:sz w:val="28"/>
          <w:szCs w:val="28"/>
          <w:shd w:val="clear" w:color="auto" w:fill="FFFFFF"/>
          <w:lang w:val="en-US"/>
        </w:rPr>
        <w:t>2</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127-136.</w:t>
      </w:r>
    </w:p>
    <w:p w:rsidR="001D21FC" w:rsidRPr="00557373" w:rsidRDefault="00D20896"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hyperlink r:id="rId93" w:history="1">
        <w:r w:rsidR="001D21FC" w:rsidRPr="00557373">
          <w:rPr>
            <w:rFonts w:eastAsia="Calibri"/>
            <w:sz w:val="28"/>
            <w:szCs w:val="28"/>
            <w:lang w:val="en-US"/>
          </w:rPr>
          <w:t>Causal relationship between obesity and vitamin D status: bi-directional Mendelian randomization analysis of multiple cohorts</w:t>
        </w:r>
      </w:hyperlink>
      <w:r w:rsidR="00936179">
        <w:rPr>
          <w:rFonts w:eastAsia="Calibri"/>
          <w:sz w:val="28"/>
          <w:szCs w:val="28"/>
          <w:lang w:val="en-US"/>
        </w:rPr>
        <w:t xml:space="preserve"> </w:t>
      </w:r>
      <w:r w:rsidR="00AD2CEC" w:rsidRPr="00CA29F1">
        <w:rPr>
          <w:sz w:val="28"/>
          <w:szCs w:val="28"/>
        </w:rPr>
        <w:t>[</w:t>
      </w:r>
      <w:r w:rsidR="00AD2CEC" w:rsidRPr="00AD2CEC">
        <w:rPr>
          <w:sz w:val="28"/>
          <w:szCs w:val="28"/>
          <w:lang w:val="en-US"/>
        </w:rPr>
        <w:t>Electronic source</w:t>
      </w:r>
      <w:r w:rsidR="00AD2CEC" w:rsidRPr="00CA29F1">
        <w:rPr>
          <w:sz w:val="28"/>
          <w:szCs w:val="28"/>
        </w:rPr>
        <w:t xml:space="preserve">] </w:t>
      </w:r>
      <w:r w:rsidR="001D21FC" w:rsidRPr="00557373">
        <w:rPr>
          <w:rFonts w:eastAsia="Calibri"/>
          <w:sz w:val="28"/>
          <w:szCs w:val="28"/>
          <w:lang w:val="en-US"/>
        </w:rPr>
        <w:t xml:space="preserve">/ </w:t>
      </w:r>
      <w:r w:rsidR="001D21FC" w:rsidRPr="00557373">
        <w:rPr>
          <w:rFonts w:eastAsia="Calibri"/>
          <w:sz w:val="28"/>
          <w:szCs w:val="28"/>
          <w:lang w:val="fr-FR"/>
        </w:rPr>
        <w:t>K.</w:t>
      </w:r>
      <w:r w:rsidR="00A426C0">
        <w:rPr>
          <w:rFonts w:eastAsia="Calibri"/>
          <w:sz w:val="28"/>
          <w:szCs w:val="28"/>
        </w:rPr>
        <w:t xml:space="preserve"> </w:t>
      </w:r>
      <w:r w:rsidR="001D21FC" w:rsidRPr="00557373">
        <w:rPr>
          <w:rFonts w:eastAsia="Calibri"/>
          <w:sz w:val="28"/>
          <w:szCs w:val="28"/>
          <w:lang w:val="fr-FR"/>
        </w:rPr>
        <w:t>S. Vimaleswaran, D.</w:t>
      </w:r>
      <w:r w:rsidR="00A426C0">
        <w:rPr>
          <w:rFonts w:eastAsia="Calibri"/>
          <w:sz w:val="28"/>
          <w:szCs w:val="28"/>
        </w:rPr>
        <w:t xml:space="preserve"> </w:t>
      </w:r>
      <w:r w:rsidR="001D21FC" w:rsidRPr="00557373">
        <w:rPr>
          <w:rFonts w:eastAsia="Calibri"/>
          <w:sz w:val="28"/>
          <w:szCs w:val="28"/>
          <w:lang w:val="fr-FR"/>
        </w:rPr>
        <w:t xml:space="preserve">J. Berry, C. Lu [et al.] // </w:t>
      </w:r>
      <w:r w:rsidR="001D21FC" w:rsidRPr="00557373">
        <w:rPr>
          <w:rFonts w:eastAsia="Calibri"/>
          <w:sz w:val="28"/>
          <w:szCs w:val="28"/>
          <w:lang w:val="en-US"/>
        </w:rPr>
        <w:t xml:space="preserve">PLoS Med. </w:t>
      </w:r>
      <w:r w:rsidR="001D21FC" w:rsidRPr="00557373">
        <w:rPr>
          <w:sz w:val="28"/>
          <w:szCs w:val="28"/>
        </w:rPr>
        <w:t>–</w:t>
      </w:r>
      <w:r w:rsidR="00A426C0">
        <w:rPr>
          <w:sz w:val="28"/>
          <w:szCs w:val="28"/>
        </w:rPr>
        <w:t xml:space="preserve"> </w:t>
      </w:r>
      <w:r w:rsidR="001D21FC" w:rsidRPr="00557373">
        <w:rPr>
          <w:rFonts w:eastAsia="Calibri"/>
          <w:sz w:val="28"/>
          <w:szCs w:val="28"/>
          <w:lang w:val="en-US"/>
        </w:rPr>
        <w:t>2013.</w:t>
      </w:r>
      <w:r w:rsidR="001D21FC" w:rsidRPr="00557373">
        <w:rPr>
          <w:sz w:val="28"/>
          <w:szCs w:val="28"/>
        </w:rPr>
        <w:t xml:space="preserve"> –</w:t>
      </w:r>
      <w:r w:rsidR="00AD2CEC" w:rsidRPr="00AD2CEC">
        <w:rPr>
          <w:color w:val="000000"/>
          <w:sz w:val="28"/>
          <w:szCs w:val="28"/>
          <w:shd w:val="clear" w:color="auto" w:fill="FFFFFF"/>
          <w:lang w:val="en-US"/>
        </w:rPr>
        <w:t>Retrieved from URL</w:t>
      </w:r>
      <w:r w:rsidR="00AD2CEC">
        <w:rPr>
          <w:color w:val="000000"/>
          <w:sz w:val="28"/>
          <w:szCs w:val="28"/>
          <w:shd w:val="clear" w:color="auto" w:fill="FFFFFF"/>
        </w:rPr>
        <w:t xml:space="preserve">: </w:t>
      </w:r>
      <w:r w:rsidR="00AD2CEC" w:rsidRPr="00AD2CEC">
        <w:rPr>
          <w:rFonts w:eastAsia="Calibri"/>
          <w:sz w:val="28"/>
          <w:szCs w:val="28"/>
          <w:lang w:val="en-US"/>
        </w:rPr>
        <w:t>https://www.ncbi.nlm.nih.gov/pmc/articles/PMC3564800/</w:t>
      </w:r>
      <w:r w:rsidR="00AD2CEC">
        <w:rPr>
          <w:rFonts w:eastAsia="Calibri"/>
          <w:sz w:val="28"/>
          <w:szCs w:val="28"/>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lang w:val="en-US"/>
        </w:rPr>
        <w:t>Chan I.</w:t>
      </w:r>
      <w:r w:rsidR="00A426C0">
        <w:rPr>
          <w:sz w:val="28"/>
          <w:szCs w:val="28"/>
        </w:rPr>
        <w:t xml:space="preserve"> </w:t>
      </w:r>
      <w:r w:rsidRPr="00557373">
        <w:rPr>
          <w:sz w:val="28"/>
          <w:szCs w:val="28"/>
          <w:lang w:val="en-US"/>
        </w:rPr>
        <w:t xml:space="preserve">S. Personalized medicine: progress andpromise </w:t>
      </w:r>
      <w:r w:rsidR="00936179" w:rsidRPr="00DB732C">
        <w:rPr>
          <w:sz w:val="28"/>
          <w:szCs w:val="28"/>
        </w:rPr>
        <w:t>[Теxt]</w:t>
      </w:r>
      <w:r w:rsidR="00936179">
        <w:rPr>
          <w:sz w:val="28"/>
          <w:szCs w:val="28"/>
        </w:rPr>
        <w:t xml:space="preserve"> </w:t>
      </w:r>
      <w:r w:rsidRPr="00557373">
        <w:rPr>
          <w:sz w:val="28"/>
          <w:szCs w:val="28"/>
          <w:lang w:val="en-US"/>
        </w:rPr>
        <w:t>/ I.</w:t>
      </w:r>
      <w:r w:rsidR="00681801">
        <w:rPr>
          <w:sz w:val="28"/>
          <w:szCs w:val="28"/>
        </w:rPr>
        <w:t> </w:t>
      </w:r>
      <w:r w:rsidRPr="00557373">
        <w:rPr>
          <w:sz w:val="28"/>
          <w:szCs w:val="28"/>
          <w:lang w:val="en-US"/>
        </w:rPr>
        <w:t>S.</w:t>
      </w:r>
      <w:r w:rsidR="00681801">
        <w:rPr>
          <w:sz w:val="28"/>
          <w:szCs w:val="28"/>
          <w:lang w:val="en-US"/>
        </w:rPr>
        <w:t> </w:t>
      </w:r>
      <w:r w:rsidRPr="00557373">
        <w:rPr>
          <w:sz w:val="28"/>
          <w:szCs w:val="28"/>
          <w:lang w:val="en-US"/>
        </w:rPr>
        <w:t>Chan, G.</w:t>
      </w:r>
      <w:r w:rsidR="00A426C0">
        <w:rPr>
          <w:sz w:val="28"/>
          <w:szCs w:val="28"/>
        </w:rPr>
        <w:t xml:space="preserve"> </w:t>
      </w:r>
      <w:r w:rsidRPr="00557373">
        <w:rPr>
          <w:sz w:val="28"/>
          <w:szCs w:val="28"/>
          <w:lang w:val="en-US"/>
        </w:rPr>
        <w:t xml:space="preserve">S. Ginsburg </w:t>
      </w:r>
      <w:r w:rsidRPr="00AD2CEC">
        <w:rPr>
          <w:sz w:val="28"/>
          <w:szCs w:val="28"/>
          <w:lang w:val="en-US"/>
        </w:rPr>
        <w:t>//</w:t>
      </w:r>
      <w:r w:rsidR="00AD2CEC" w:rsidRPr="00AD2CEC">
        <w:rPr>
          <w:sz w:val="28"/>
          <w:szCs w:val="28"/>
          <w:shd w:val="clear" w:color="auto" w:fill="FFFFFF"/>
          <w:lang w:val="en-US"/>
        </w:rPr>
        <w:t xml:space="preserve"> Annual Review of Genomics and Human Genetics</w:t>
      </w:r>
      <w:r w:rsidRPr="00AD2CEC">
        <w:rPr>
          <w:sz w:val="28"/>
          <w:szCs w:val="28"/>
          <w:lang w:val="en-US"/>
        </w:rPr>
        <w:t>.</w:t>
      </w:r>
      <w:r w:rsidRPr="00557373">
        <w:rPr>
          <w:sz w:val="28"/>
          <w:szCs w:val="28"/>
        </w:rPr>
        <w:t>–</w:t>
      </w:r>
      <w:r w:rsidRPr="00557373">
        <w:rPr>
          <w:sz w:val="28"/>
          <w:szCs w:val="28"/>
          <w:lang w:val="en-US"/>
        </w:rPr>
        <w:t xml:space="preserve"> 2011. </w:t>
      </w:r>
      <w:r w:rsidRPr="00557373">
        <w:rPr>
          <w:sz w:val="28"/>
          <w:szCs w:val="28"/>
        </w:rPr>
        <w:t>–</w:t>
      </w:r>
      <w:r w:rsidR="00A426C0">
        <w:rPr>
          <w:sz w:val="28"/>
          <w:szCs w:val="28"/>
        </w:rPr>
        <w:t xml:space="preserve"> </w:t>
      </w:r>
      <w:r w:rsidR="0011126E" w:rsidRPr="00217C28">
        <w:rPr>
          <w:sz w:val="28"/>
          <w:szCs w:val="28"/>
          <w:lang w:val="en-US"/>
        </w:rPr>
        <w:t>Vol</w:t>
      </w:r>
      <w:r w:rsidR="0011126E" w:rsidRPr="00217C28">
        <w:rPr>
          <w:sz w:val="28"/>
          <w:szCs w:val="28"/>
        </w:rPr>
        <w:t>.</w:t>
      </w:r>
      <w:r w:rsidRPr="00557373">
        <w:rPr>
          <w:sz w:val="28"/>
          <w:szCs w:val="28"/>
          <w:lang w:val="en-US"/>
        </w:rPr>
        <w:t xml:space="preserve">12. </w:t>
      </w:r>
      <w:r w:rsidRPr="00557373">
        <w:rPr>
          <w:sz w:val="28"/>
          <w:szCs w:val="28"/>
        </w:rPr>
        <w:t>–</w:t>
      </w:r>
      <w:r w:rsidRPr="00557373">
        <w:rPr>
          <w:sz w:val="28"/>
          <w:szCs w:val="28"/>
          <w:lang w:val="en-US"/>
        </w:rPr>
        <w:t xml:space="preserve"> P. 217-244.</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Childhood obesity and the metabolic syndrome in developing countries</w:t>
      </w:r>
      <w:r w:rsidRPr="00557373">
        <w:rPr>
          <w:sz w:val="28"/>
          <w:szCs w:val="28"/>
          <w:shd w:val="clear" w:color="auto" w:fill="FFFFFF"/>
        </w:rPr>
        <w:t xml:space="preserve"> </w:t>
      </w:r>
      <w:r w:rsidR="00936179" w:rsidRPr="00DB732C">
        <w:rPr>
          <w:sz w:val="28"/>
          <w:szCs w:val="28"/>
        </w:rPr>
        <w:t>[Теxt]</w:t>
      </w:r>
      <w:r w:rsidR="00936179">
        <w:rPr>
          <w:sz w:val="28"/>
          <w:szCs w:val="28"/>
        </w:rPr>
        <w:t xml:space="preserve"> </w:t>
      </w:r>
      <w:r w:rsidRPr="00557373">
        <w:rPr>
          <w:sz w:val="28"/>
          <w:szCs w:val="28"/>
          <w:shd w:val="clear" w:color="auto" w:fill="FFFFFF"/>
        </w:rPr>
        <w:t xml:space="preserve">/ </w:t>
      </w:r>
      <w:r w:rsidRPr="00557373">
        <w:rPr>
          <w:sz w:val="28"/>
          <w:szCs w:val="28"/>
          <w:shd w:val="clear" w:color="auto" w:fill="FFFFFF"/>
          <w:lang w:val="en-US"/>
        </w:rPr>
        <w:t>N</w:t>
      </w:r>
      <w:r w:rsidRPr="00557373">
        <w:rPr>
          <w:sz w:val="28"/>
          <w:szCs w:val="28"/>
          <w:shd w:val="clear" w:color="auto" w:fill="FFFFFF"/>
        </w:rPr>
        <w:t>.</w:t>
      </w:r>
      <w:r w:rsidRPr="00557373">
        <w:rPr>
          <w:sz w:val="28"/>
          <w:szCs w:val="28"/>
          <w:shd w:val="clear" w:color="auto" w:fill="FFFFFF"/>
          <w:lang w:val="en-US"/>
        </w:rPr>
        <w:t xml:space="preserve"> Gupta, </w:t>
      </w:r>
      <w:r w:rsidRPr="00557373">
        <w:rPr>
          <w:sz w:val="28"/>
          <w:szCs w:val="28"/>
          <w:shd w:val="clear" w:color="auto" w:fill="FFFFFF"/>
        </w:rPr>
        <w:t xml:space="preserve">Р. </w:t>
      </w:r>
      <w:r w:rsidRPr="00557373">
        <w:rPr>
          <w:sz w:val="28"/>
          <w:szCs w:val="28"/>
          <w:shd w:val="clear" w:color="auto" w:fill="FFFFFF"/>
          <w:lang w:val="en-US"/>
        </w:rPr>
        <w:t>Shah, S</w:t>
      </w:r>
      <w:r w:rsidRPr="00557373">
        <w:rPr>
          <w:sz w:val="28"/>
          <w:szCs w:val="28"/>
          <w:shd w:val="clear" w:color="auto" w:fill="FFFFFF"/>
        </w:rPr>
        <w:t>.</w:t>
      </w:r>
      <w:r w:rsidRPr="00557373">
        <w:rPr>
          <w:sz w:val="28"/>
          <w:szCs w:val="28"/>
          <w:shd w:val="clear" w:color="auto" w:fill="FFFFFF"/>
          <w:lang w:val="en-US"/>
        </w:rPr>
        <w:t xml:space="preserve"> Nayyar, </w:t>
      </w:r>
      <w:r w:rsidRPr="00557373">
        <w:rPr>
          <w:sz w:val="28"/>
          <w:szCs w:val="28"/>
          <w:shd w:val="clear" w:color="auto" w:fill="FFFFFF"/>
        </w:rPr>
        <w:t xml:space="preserve">А. </w:t>
      </w:r>
      <w:r w:rsidRPr="0011126E">
        <w:rPr>
          <w:sz w:val="28"/>
          <w:szCs w:val="28"/>
          <w:shd w:val="clear" w:color="auto" w:fill="FFFFFF"/>
          <w:lang w:val="en-US"/>
        </w:rPr>
        <w:t xml:space="preserve">Misra </w:t>
      </w:r>
      <w:r w:rsidRPr="0011126E">
        <w:rPr>
          <w:sz w:val="28"/>
          <w:szCs w:val="28"/>
          <w:shd w:val="clear" w:color="auto" w:fill="FFFFFF"/>
        </w:rPr>
        <w:t>//</w:t>
      </w:r>
      <w:r w:rsidR="00A426C0">
        <w:rPr>
          <w:sz w:val="28"/>
          <w:szCs w:val="28"/>
          <w:shd w:val="clear" w:color="auto" w:fill="FFFFFF"/>
        </w:rPr>
        <w:t xml:space="preserve"> </w:t>
      </w:r>
      <w:r w:rsidR="0011126E" w:rsidRPr="0011126E">
        <w:rPr>
          <w:sz w:val="28"/>
          <w:szCs w:val="28"/>
          <w:shd w:val="clear" w:color="auto" w:fill="FFFFFF"/>
          <w:lang w:val="en-US"/>
        </w:rPr>
        <w:t>The Indian Journal of Pediatrics</w:t>
      </w:r>
      <w:r w:rsidRPr="0011126E">
        <w:rPr>
          <w:sz w:val="28"/>
          <w:szCs w:val="28"/>
          <w:shd w:val="clear" w:color="auto" w:fill="FFFFFF"/>
          <w:lang w:val="en-US"/>
        </w:rPr>
        <w:t>.</w:t>
      </w:r>
      <w:r w:rsidRPr="00557373">
        <w:rPr>
          <w:sz w:val="28"/>
          <w:szCs w:val="28"/>
        </w:rPr>
        <w:t>–</w:t>
      </w:r>
      <w:r w:rsidR="00A426C0">
        <w:rPr>
          <w:sz w:val="28"/>
          <w:szCs w:val="28"/>
        </w:rPr>
        <w:t xml:space="preserve"> </w:t>
      </w:r>
      <w:r w:rsidRPr="00557373">
        <w:rPr>
          <w:sz w:val="28"/>
          <w:szCs w:val="28"/>
          <w:shd w:val="clear" w:color="auto" w:fill="FFFFFF"/>
          <w:lang w:val="en-US"/>
        </w:rPr>
        <w:t>2013</w:t>
      </w:r>
      <w:r w:rsidRPr="00557373">
        <w:rPr>
          <w:sz w:val="28"/>
          <w:szCs w:val="28"/>
          <w:shd w:val="clear" w:color="auto" w:fill="FFFFFF"/>
        </w:rPr>
        <w:t>.</w:t>
      </w:r>
      <w:r w:rsidRPr="00557373">
        <w:rPr>
          <w:sz w:val="28"/>
          <w:szCs w:val="28"/>
        </w:rPr>
        <w:t>–</w:t>
      </w:r>
      <w:r w:rsidR="0011126E" w:rsidRPr="00217C28">
        <w:rPr>
          <w:sz w:val="28"/>
          <w:szCs w:val="28"/>
          <w:lang w:val="en-US"/>
        </w:rPr>
        <w:t>Vol</w:t>
      </w:r>
      <w:r w:rsidR="0011126E" w:rsidRPr="00217C28">
        <w:rPr>
          <w:sz w:val="28"/>
          <w:szCs w:val="28"/>
        </w:rPr>
        <w:t>.</w:t>
      </w:r>
      <w:r w:rsidR="0011126E" w:rsidRPr="0011126E">
        <w:rPr>
          <w:sz w:val="28"/>
          <w:szCs w:val="28"/>
          <w:shd w:val="clear" w:color="auto" w:fill="FFFFFF"/>
          <w:lang w:val="en-US"/>
        </w:rPr>
        <w:t>80</w:t>
      </w:r>
      <w:r w:rsidR="0011126E" w:rsidRPr="0011126E">
        <w:rPr>
          <w:sz w:val="28"/>
          <w:szCs w:val="28"/>
          <w:shd w:val="clear" w:color="auto" w:fill="FFFFFF"/>
        </w:rPr>
        <w:t xml:space="preserve">, </w:t>
      </w:r>
      <w:r w:rsidR="0011126E" w:rsidRPr="00D064D8">
        <w:rPr>
          <w:sz w:val="28"/>
          <w:szCs w:val="28"/>
          <w:shd w:val="clear" w:color="auto" w:fill="FFFFFF"/>
          <w:lang w:val="en-US"/>
        </w:rPr>
        <w:t>suppl</w:t>
      </w:r>
      <w:r w:rsidR="0011126E">
        <w:rPr>
          <w:sz w:val="28"/>
          <w:szCs w:val="28"/>
          <w:shd w:val="clear" w:color="auto" w:fill="FFFFFF"/>
        </w:rPr>
        <w:t>.</w:t>
      </w:r>
      <w:r w:rsidRPr="00557373">
        <w:rPr>
          <w:sz w:val="28"/>
          <w:szCs w:val="28"/>
          <w:shd w:val="clear" w:color="auto" w:fill="FFFFFF"/>
          <w:lang w:val="en-US"/>
        </w:rPr>
        <w:t>1</w:t>
      </w:r>
      <w:r w:rsidRPr="00557373">
        <w:rPr>
          <w:sz w:val="28"/>
          <w:szCs w:val="28"/>
          <w:shd w:val="clear" w:color="auto" w:fill="FFFFFF"/>
        </w:rPr>
        <w:t xml:space="preserve">. </w:t>
      </w:r>
      <w:r w:rsidRPr="00557373">
        <w:rPr>
          <w:sz w:val="28"/>
          <w:szCs w:val="28"/>
        </w:rPr>
        <w:t>–</w:t>
      </w:r>
      <w:r w:rsidR="00A426C0">
        <w:rPr>
          <w:sz w:val="28"/>
          <w:szCs w:val="28"/>
        </w:rPr>
        <w:t xml:space="preserve"> </w:t>
      </w:r>
      <w:r w:rsidRPr="00557373">
        <w:rPr>
          <w:sz w:val="28"/>
          <w:szCs w:val="28"/>
        </w:rPr>
        <w:t xml:space="preserve">Р. </w:t>
      </w:r>
      <w:r w:rsidRPr="00557373">
        <w:rPr>
          <w:sz w:val="28"/>
          <w:szCs w:val="28"/>
          <w:shd w:val="clear" w:color="auto" w:fill="FFFFFF"/>
          <w:lang w:val="en-US"/>
        </w:rPr>
        <w:t>28-37.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Clarke N.</w:t>
      </w:r>
      <w:r w:rsidR="00A426C0">
        <w:rPr>
          <w:sz w:val="28"/>
          <w:szCs w:val="28"/>
          <w:shd w:val="clear" w:color="auto" w:fill="FFFFFF"/>
        </w:rPr>
        <w:t xml:space="preserve"> </w:t>
      </w:r>
      <w:r w:rsidRPr="00557373">
        <w:rPr>
          <w:sz w:val="28"/>
          <w:szCs w:val="28"/>
          <w:shd w:val="clear" w:color="auto" w:fill="FFFFFF"/>
          <w:lang w:val="en-US"/>
        </w:rPr>
        <w:t xml:space="preserve">M. Vitamin D deficiency: a paediatric orthopaedic perspective </w:t>
      </w:r>
      <w:r w:rsidR="00936179" w:rsidRPr="00DB732C">
        <w:rPr>
          <w:sz w:val="28"/>
          <w:szCs w:val="28"/>
        </w:rPr>
        <w:t>[Теxt]</w:t>
      </w:r>
      <w:r w:rsidR="00936179">
        <w:rPr>
          <w:sz w:val="28"/>
          <w:szCs w:val="28"/>
        </w:rPr>
        <w:t xml:space="preserve"> </w:t>
      </w:r>
      <w:r w:rsidRPr="00557373">
        <w:rPr>
          <w:sz w:val="28"/>
          <w:szCs w:val="28"/>
          <w:shd w:val="clear" w:color="auto" w:fill="FFFFFF"/>
          <w:lang w:val="en-US"/>
        </w:rPr>
        <w:t>/ N.</w:t>
      </w:r>
      <w:r w:rsidR="009B3BF7">
        <w:rPr>
          <w:sz w:val="28"/>
          <w:szCs w:val="28"/>
          <w:shd w:val="clear" w:color="auto" w:fill="FFFFFF"/>
        </w:rPr>
        <w:t xml:space="preserve"> </w:t>
      </w:r>
      <w:r w:rsidRPr="00557373">
        <w:rPr>
          <w:sz w:val="28"/>
          <w:szCs w:val="28"/>
          <w:shd w:val="clear" w:color="auto" w:fill="FFFFFF"/>
          <w:lang w:val="en-US"/>
        </w:rPr>
        <w:t>M. Clarke, J.</w:t>
      </w:r>
      <w:r w:rsidR="009B3BF7">
        <w:rPr>
          <w:sz w:val="28"/>
          <w:szCs w:val="28"/>
          <w:shd w:val="clear" w:color="auto" w:fill="FFFFFF"/>
        </w:rPr>
        <w:t xml:space="preserve"> </w:t>
      </w:r>
      <w:r w:rsidRPr="00557373">
        <w:rPr>
          <w:sz w:val="28"/>
          <w:szCs w:val="28"/>
          <w:shd w:val="clear" w:color="auto" w:fill="FFFFFF"/>
          <w:lang w:val="en-US"/>
        </w:rPr>
        <w:t xml:space="preserve">E. Page </w:t>
      </w:r>
      <w:r w:rsidRPr="0011126E">
        <w:rPr>
          <w:sz w:val="28"/>
          <w:szCs w:val="28"/>
          <w:shd w:val="clear" w:color="auto" w:fill="FFFFFF"/>
          <w:lang w:val="en-US"/>
        </w:rPr>
        <w:t xml:space="preserve">// </w:t>
      </w:r>
      <w:r w:rsidR="0011126E" w:rsidRPr="0011126E">
        <w:rPr>
          <w:sz w:val="28"/>
          <w:szCs w:val="28"/>
          <w:shd w:val="clear" w:color="auto" w:fill="FFFFFF"/>
          <w:lang w:val="en-US"/>
        </w:rPr>
        <w:t>Current Opinion in Pediatrics</w:t>
      </w:r>
      <w:r w:rsidR="0011126E" w:rsidRPr="0011126E">
        <w:rPr>
          <w:sz w:val="28"/>
          <w:szCs w:val="28"/>
          <w:shd w:val="clear" w:color="auto" w:fill="FFFFFF"/>
        </w:rPr>
        <w:t xml:space="preserve">. </w:t>
      </w:r>
      <w:r w:rsidRPr="0011126E">
        <w:rPr>
          <w:sz w:val="28"/>
          <w:szCs w:val="28"/>
        </w:rPr>
        <w:t>–</w:t>
      </w:r>
      <w:r w:rsidRPr="0011126E">
        <w:rPr>
          <w:sz w:val="28"/>
          <w:szCs w:val="28"/>
          <w:shd w:val="clear" w:color="auto" w:fill="FFFFFF"/>
          <w:lang w:val="en-US"/>
        </w:rPr>
        <w:t xml:space="preserve"> 2012</w:t>
      </w:r>
      <w:r w:rsidRPr="00557373">
        <w:rPr>
          <w:sz w:val="28"/>
          <w:szCs w:val="28"/>
          <w:shd w:val="clear" w:color="auto" w:fill="FFFFFF"/>
          <w:lang w:val="en-US"/>
        </w:rPr>
        <w:t xml:space="preserve">. </w:t>
      </w:r>
      <w:r w:rsidRPr="00557373">
        <w:rPr>
          <w:sz w:val="28"/>
          <w:szCs w:val="28"/>
        </w:rPr>
        <w:t>–</w:t>
      </w:r>
      <w:r w:rsidR="0011126E" w:rsidRPr="00217C28">
        <w:rPr>
          <w:sz w:val="28"/>
          <w:szCs w:val="28"/>
          <w:lang w:val="en-US"/>
        </w:rPr>
        <w:t>Vol</w:t>
      </w:r>
      <w:r w:rsidR="0011126E" w:rsidRPr="00217C28">
        <w:rPr>
          <w:sz w:val="28"/>
          <w:szCs w:val="28"/>
        </w:rPr>
        <w:t>.</w:t>
      </w:r>
      <w:r w:rsidR="009B3BF7">
        <w:rPr>
          <w:sz w:val="28"/>
          <w:szCs w:val="28"/>
        </w:rPr>
        <w:t xml:space="preserve"> </w:t>
      </w:r>
      <w:r w:rsidR="0011126E">
        <w:rPr>
          <w:sz w:val="28"/>
          <w:szCs w:val="28"/>
          <w:shd w:val="clear" w:color="auto" w:fill="FFFFFF"/>
          <w:lang w:val="en-US"/>
        </w:rPr>
        <w:t>24</w:t>
      </w:r>
      <w:r w:rsidR="0011126E">
        <w:rPr>
          <w:sz w:val="28"/>
          <w:szCs w:val="28"/>
          <w:shd w:val="clear" w:color="auto" w:fill="FFFFFF"/>
        </w:rPr>
        <w:t xml:space="preserve">, № </w:t>
      </w:r>
      <w:r w:rsidR="0011126E">
        <w:rPr>
          <w:sz w:val="28"/>
          <w:szCs w:val="28"/>
          <w:shd w:val="clear" w:color="auto" w:fill="FFFFFF"/>
          <w:lang w:val="en-US"/>
        </w:rPr>
        <w:t>1</w:t>
      </w:r>
      <w:r w:rsidRPr="00557373">
        <w:rPr>
          <w:sz w:val="28"/>
          <w:szCs w:val="28"/>
          <w:shd w:val="clear" w:color="auto" w:fill="FFFFFF"/>
          <w:lang w:val="en-US"/>
        </w:rPr>
        <w:t>.</w:t>
      </w:r>
      <w:r w:rsidRPr="00557373">
        <w:rPr>
          <w:sz w:val="28"/>
          <w:szCs w:val="28"/>
        </w:rPr>
        <w:t xml:space="preserve"> –</w:t>
      </w:r>
      <w:r w:rsidRPr="00557373">
        <w:rPr>
          <w:sz w:val="28"/>
          <w:szCs w:val="28"/>
          <w:lang w:val="en-US"/>
        </w:rPr>
        <w:t>P.</w:t>
      </w:r>
      <w:r w:rsidRPr="00557373">
        <w:rPr>
          <w:sz w:val="28"/>
          <w:szCs w:val="28"/>
          <w:shd w:val="clear" w:color="auto" w:fill="FFFFFF"/>
          <w:lang w:val="en-US"/>
        </w:rPr>
        <w:t xml:space="preserve"> 46-49.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372BA3">
        <w:rPr>
          <w:sz w:val="28"/>
          <w:szCs w:val="28"/>
          <w:shd w:val="clear" w:color="auto" w:fill="FFFFFF"/>
          <w:lang w:val="en-US"/>
        </w:rPr>
        <w:t>Cle</w:t>
      </w:r>
      <w:r w:rsidRPr="00557373">
        <w:rPr>
          <w:sz w:val="28"/>
          <w:szCs w:val="28"/>
          <w:shd w:val="clear" w:color="auto" w:fill="FFFFFF"/>
          <w:lang w:val="en-US"/>
        </w:rPr>
        <w:t>mens T.</w:t>
      </w:r>
      <w:r w:rsidR="009B3BF7">
        <w:rPr>
          <w:sz w:val="28"/>
          <w:szCs w:val="28"/>
          <w:shd w:val="clear" w:color="auto" w:fill="FFFFFF"/>
        </w:rPr>
        <w:t xml:space="preserve"> </w:t>
      </w:r>
      <w:r w:rsidRPr="00557373">
        <w:rPr>
          <w:sz w:val="28"/>
          <w:szCs w:val="28"/>
          <w:shd w:val="clear" w:color="auto" w:fill="FFFFFF"/>
          <w:lang w:val="en-US"/>
        </w:rPr>
        <w:t xml:space="preserve">L. The osteoblast: an insulin target cell controlling glucose homeostasis </w:t>
      </w:r>
      <w:r w:rsidR="00936179" w:rsidRPr="00DB732C">
        <w:rPr>
          <w:sz w:val="28"/>
          <w:szCs w:val="28"/>
        </w:rPr>
        <w:t>[Теxt]</w:t>
      </w:r>
      <w:r w:rsidR="00936179">
        <w:rPr>
          <w:sz w:val="28"/>
          <w:szCs w:val="28"/>
        </w:rPr>
        <w:t xml:space="preserve"> </w:t>
      </w:r>
      <w:r w:rsidRPr="00557373">
        <w:rPr>
          <w:sz w:val="28"/>
          <w:szCs w:val="28"/>
          <w:shd w:val="clear" w:color="auto" w:fill="FFFFFF"/>
          <w:lang w:val="en-US"/>
        </w:rPr>
        <w:t>/ T.</w:t>
      </w:r>
      <w:r w:rsidR="009B3BF7">
        <w:rPr>
          <w:sz w:val="28"/>
          <w:szCs w:val="28"/>
          <w:shd w:val="clear" w:color="auto" w:fill="FFFFFF"/>
        </w:rPr>
        <w:t xml:space="preserve"> </w:t>
      </w:r>
      <w:r w:rsidRPr="00557373">
        <w:rPr>
          <w:sz w:val="28"/>
          <w:szCs w:val="28"/>
          <w:shd w:val="clear" w:color="auto" w:fill="FFFFFF"/>
          <w:lang w:val="en-US"/>
        </w:rPr>
        <w:t>L</w:t>
      </w:r>
      <w:r w:rsidRPr="00557373">
        <w:rPr>
          <w:sz w:val="28"/>
          <w:szCs w:val="28"/>
          <w:shd w:val="clear" w:color="auto" w:fill="FFFFFF"/>
        </w:rPr>
        <w:t>.</w:t>
      </w:r>
      <w:r w:rsidRPr="00557373">
        <w:rPr>
          <w:sz w:val="28"/>
          <w:szCs w:val="28"/>
          <w:shd w:val="clear" w:color="auto" w:fill="FFFFFF"/>
          <w:lang w:val="en-US"/>
        </w:rPr>
        <w:t xml:space="preserve"> Clemens, G. Karsenty // </w:t>
      </w:r>
      <w:r w:rsidR="00372BA3" w:rsidRPr="00372BA3">
        <w:rPr>
          <w:sz w:val="28"/>
          <w:szCs w:val="28"/>
          <w:shd w:val="clear" w:color="auto" w:fill="FFFFFF"/>
          <w:lang w:val="en-US"/>
        </w:rPr>
        <w:t>Journal of Bone and Mineral Research</w:t>
      </w:r>
      <w:r w:rsidRPr="00557373">
        <w:rPr>
          <w:sz w:val="28"/>
          <w:szCs w:val="28"/>
          <w:shd w:val="clear" w:color="auto" w:fill="FFFFFF"/>
          <w:lang w:val="en-US"/>
        </w:rPr>
        <w:t>.</w:t>
      </w:r>
      <w:r w:rsidRPr="00557373">
        <w:rPr>
          <w:sz w:val="28"/>
          <w:szCs w:val="28"/>
        </w:rPr>
        <w:t xml:space="preserve"> –</w:t>
      </w:r>
      <w:r w:rsidRPr="00557373">
        <w:rPr>
          <w:sz w:val="28"/>
          <w:szCs w:val="28"/>
          <w:shd w:val="clear" w:color="auto" w:fill="FFFFFF"/>
          <w:lang w:val="en-US"/>
        </w:rPr>
        <w:t xml:space="preserve"> 2011. </w:t>
      </w:r>
      <w:r w:rsidRPr="00557373">
        <w:rPr>
          <w:sz w:val="28"/>
          <w:szCs w:val="28"/>
        </w:rPr>
        <w:t>–</w:t>
      </w:r>
      <w:r w:rsidR="00372BA3" w:rsidRPr="00217C28">
        <w:rPr>
          <w:sz w:val="28"/>
          <w:szCs w:val="28"/>
          <w:lang w:val="en-US"/>
        </w:rPr>
        <w:t>Vol</w:t>
      </w:r>
      <w:r w:rsidR="00372BA3" w:rsidRPr="00217C28">
        <w:rPr>
          <w:sz w:val="28"/>
          <w:szCs w:val="28"/>
        </w:rPr>
        <w:t>.</w:t>
      </w:r>
      <w:r w:rsidR="009B3BF7">
        <w:rPr>
          <w:sz w:val="28"/>
          <w:szCs w:val="28"/>
        </w:rPr>
        <w:t xml:space="preserve"> </w:t>
      </w:r>
      <w:r w:rsidR="00372BA3">
        <w:rPr>
          <w:sz w:val="28"/>
          <w:szCs w:val="28"/>
          <w:shd w:val="clear" w:color="auto" w:fill="FFFFFF"/>
          <w:lang w:val="en-US"/>
        </w:rPr>
        <w:t>26</w:t>
      </w:r>
      <w:r w:rsidR="00372BA3">
        <w:rPr>
          <w:sz w:val="28"/>
          <w:szCs w:val="28"/>
          <w:shd w:val="clear" w:color="auto" w:fill="FFFFFF"/>
        </w:rPr>
        <w:t xml:space="preserve">, № </w:t>
      </w:r>
      <w:r w:rsidR="00372BA3">
        <w:rPr>
          <w:sz w:val="28"/>
          <w:szCs w:val="28"/>
          <w:shd w:val="clear" w:color="auto" w:fill="FFFFFF"/>
          <w:lang w:val="en-US"/>
        </w:rPr>
        <w:t>4</w:t>
      </w:r>
      <w:r w:rsidRPr="00557373">
        <w:rPr>
          <w:sz w:val="28"/>
          <w:szCs w:val="28"/>
          <w:shd w:val="clear" w:color="auto" w:fill="FFFFFF"/>
          <w:lang w:val="en-US"/>
        </w:rPr>
        <w:t xml:space="preserve">. </w:t>
      </w:r>
      <w:r w:rsidRPr="00557373">
        <w:rPr>
          <w:sz w:val="28"/>
          <w:szCs w:val="28"/>
        </w:rPr>
        <w:t>–</w:t>
      </w:r>
      <w:r w:rsidRPr="00557373">
        <w:rPr>
          <w:sz w:val="28"/>
          <w:szCs w:val="28"/>
          <w:lang w:val="en-US"/>
        </w:rPr>
        <w:t xml:space="preserve"> P. </w:t>
      </w:r>
      <w:r w:rsidRPr="00557373">
        <w:rPr>
          <w:sz w:val="28"/>
          <w:szCs w:val="28"/>
          <w:shd w:val="clear" w:color="auto" w:fill="FFFFFF"/>
          <w:lang w:val="en-US"/>
        </w:rPr>
        <w:t>677-680.</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Cobayashi F. 25-hydroxyvitamin D3 levels, Bsm</w:t>
      </w:r>
      <w:r w:rsidR="00936179">
        <w:rPr>
          <w:sz w:val="28"/>
          <w:szCs w:val="28"/>
          <w:shd w:val="clear" w:color="auto" w:fill="FFFFFF"/>
          <w:lang w:val="en-US"/>
        </w:rPr>
        <w:t xml:space="preserve"> </w:t>
      </w:r>
      <w:r w:rsidRPr="00557373">
        <w:rPr>
          <w:sz w:val="28"/>
          <w:szCs w:val="28"/>
          <w:shd w:val="clear" w:color="auto" w:fill="FFFFFF"/>
          <w:lang w:val="en-US"/>
        </w:rPr>
        <w:t xml:space="preserve">I polymorphism and insulin resistance in </w:t>
      </w:r>
      <w:r w:rsidR="00372BA3" w:rsidRPr="00557373">
        <w:rPr>
          <w:sz w:val="28"/>
          <w:szCs w:val="28"/>
          <w:shd w:val="clear" w:color="auto" w:fill="FFFFFF"/>
          <w:lang w:val="en-US"/>
        </w:rPr>
        <w:t>brazilian</w:t>
      </w:r>
      <w:r w:rsidRPr="00557373">
        <w:rPr>
          <w:sz w:val="28"/>
          <w:szCs w:val="28"/>
          <w:shd w:val="clear" w:color="auto" w:fill="FFFFFF"/>
          <w:lang w:val="en-US"/>
        </w:rPr>
        <w:t xml:space="preserve"> amazonian children </w:t>
      </w:r>
      <w:r w:rsidR="00936179" w:rsidRPr="00DB732C">
        <w:rPr>
          <w:sz w:val="28"/>
          <w:szCs w:val="28"/>
        </w:rPr>
        <w:t>[Теxt]</w:t>
      </w:r>
      <w:r w:rsidR="00936179">
        <w:rPr>
          <w:sz w:val="28"/>
          <w:szCs w:val="28"/>
        </w:rPr>
        <w:t xml:space="preserve"> </w:t>
      </w:r>
      <w:r w:rsidRPr="00557373">
        <w:rPr>
          <w:sz w:val="28"/>
          <w:szCs w:val="28"/>
          <w:shd w:val="clear" w:color="auto" w:fill="FFFFFF"/>
          <w:lang w:val="en-US"/>
        </w:rPr>
        <w:t>/ F. Cobayashi, B.</w:t>
      </w:r>
      <w:r w:rsidR="00681801">
        <w:rPr>
          <w:sz w:val="28"/>
          <w:szCs w:val="28"/>
          <w:shd w:val="clear" w:color="auto" w:fill="FFFFFF"/>
          <w:lang w:val="en-US"/>
        </w:rPr>
        <w:t> </w:t>
      </w:r>
      <w:r w:rsidRPr="00557373">
        <w:rPr>
          <w:sz w:val="28"/>
          <w:szCs w:val="28"/>
          <w:shd w:val="clear" w:color="auto" w:fill="FFFFFF"/>
          <w:lang w:val="en-US"/>
        </w:rPr>
        <w:t>H.</w:t>
      </w:r>
      <w:r w:rsidR="00681801">
        <w:rPr>
          <w:sz w:val="28"/>
          <w:szCs w:val="28"/>
          <w:shd w:val="clear" w:color="auto" w:fill="FFFFFF"/>
          <w:lang w:val="en-US"/>
        </w:rPr>
        <w:t> </w:t>
      </w:r>
      <w:r w:rsidRPr="00557373">
        <w:rPr>
          <w:sz w:val="28"/>
          <w:szCs w:val="28"/>
          <w:shd w:val="clear" w:color="auto" w:fill="FFFFFF"/>
          <w:lang w:val="en-US"/>
        </w:rPr>
        <w:t>Lourenço, M.</w:t>
      </w:r>
      <w:r w:rsidR="009B3BF7">
        <w:rPr>
          <w:sz w:val="28"/>
          <w:szCs w:val="28"/>
          <w:shd w:val="clear" w:color="auto" w:fill="FFFFFF"/>
        </w:rPr>
        <w:t xml:space="preserve"> </w:t>
      </w:r>
      <w:r w:rsidRPr="00557373">
        <w:rPr>
          <w:sz w:val="28"/>
          <w:szCs w:val="28"/>
          <w:shd w:val="clear" w:color="auto" w:fill="FFFFFF"/>
          <w:lang w:val="en-US"/>
        </w:rPr>
        <w:t xml:space="preserve">A. Cardoso </w:t>
      </w:r>
      <w:r w:rsidRPr="00372BA3">
        <w:rPr>
          <w:sz w:val="28"/>
          <w:szCs w:val="28"/>
          <w:shd w:val="clear" w:color="auto" w:fill="FFFFFF"/>
          <w:lang w:val="en-US"/>
        </w:rPr>
        <w:t xml:space="preserve">// </w:t>
      </w:r>
      <w:r w:rsidR="00372BA3" w:rsidRPr="00372BA3">
        <w:rPr>
          <w:sz w:val="28"/>
          <w:szCs w:val="28"/>
          <w:shd w:val="clear" w:color="auto" w:fill="FFFFFF"/>
          <w:lang w:val="en-US"/>
        </w:rPr>
        <w:t>International Journal of Molecular Sciences</w:t>
      </w:r>
      <w:r w:rsidRPr="00372BA3">
        <w:rPr>
          <w:sz w:val="28"/>
          <w:szCs w:val="28"/>
          <w:shd w:val="clear" w:color="auto" w:fill="FFFFFF"/>
          <w:lang w:val="en-US"/>
        </w:rPr>
        <w:t>.</w:t>
      </w:r>
      <w:r w:rsidRPr="00557373">
        <w:rPr>
          <w:sz w:val="28"/>
          <w:szCs w:val="28"/>
        </w:rPr>
        <w:t xml:space="preserve"> –</w:t>
      </w:r>
      <w:r w:rsidRPr="00557373">
        <w:rPr>
          <w:sz w:val="28"/>
          <w:szCs w:val="28"/>
          <w:shd w:val="clear" w:color="auto" w:fill="FFFFFF"/>
          <w:lang w:val="en-US"/>
        </w:rPr>
        <w:t xml:space="preserve"> 2015. </w:t>
      </w:r>
      <w:r w:rsidRPr="00557373">
        <w:rPr>
          <w:sz w:val="28"/>
          <w:szCs w:val="28"/>
        </w:rPr>
        <w:t>–</w:t>
      </w:r>
      <w:r w:rsidR="00372BA3" w:rsidRPr="00217C28">
        <w:rPr>
          <w:sz w:val="28"/>
          <w:szCs w:val="28"/>
          <w:lang w:val="en-US"/>
        </w:rPr>
        <w:t>Vol</w:t>
      </w:r>
      <w:r w:rsidR="00372BA3" w:rsidRPr="00217C28">
        <w:rPr>
          <w:sz w:val="28"/>
          <w:szCs w:val="28"/>
        </w:rPr>
        <w:t>.</w:t>
      </w:r>
      <w:r w:rsidR="00372BA3">
        <w:rPr>
          <w:sz w:val="28"/>
          <w:szCs w:val="28"/>
          <w:shd w:val="clear" w:color="auto" w:fill="FFFFFF"/>
          <w:lang w:val="en-US"/>
        </w:rPr>
        <w:t>16</w:t>
      </w:r>
      <w:r w:rsidR="00372BA3">
        <w:rPr>
          <w:sz w:val="28"/>
          <w:szCs w:val="28"/>
          <w:shd w:val="clear" w:color="auto" w:fill="FFFFFF"/>
        </w:rPr>
        <w:t xml:space="preserve">, № </w:t>
      </w:r>
      <w:r w:rsidR="00372BA3">
        <w:rPr>
          <w:sz w:val="28"/>
          <w:szCs w:val="28"/>
          <w:shd w:val="clear" w:color="auto" w:fill="FFFFFF"/>
          <w:lang w:val="en-US"/>
        </w:rPr>
        <w:t>6</w:t>
      </w:r>
      <w:r w:rsidRPr="00557373">
        <w:rPr>
          <w:sz w:val="28"/>
          <w:szCs w:val="28"/>
          <w:shd w:val="clear" w:color="auto" w:fill="FFFFFF"/>
          <w:lang w:val="en-US"/>
        </w:rPr>
        <w:t xml:space="preserve">. </w:t>
      </w:r>
      <w:r w:rsidRPr="00557373">
        <w:rPr>
          <w:sz w:val="28"/>
          <w:szCs w:val="28"/>
        </w:rPr>
        <w:t>–</w:t>
      </w:r>
      <w:r w:rsidRPr="00557373">
        <w:rPr>
          <w:sz w:val="28"/>
          <w:szCs w:val="28"/>
          <w:shd w:val="clear" w:color="auto" w:fill="FFFFFF"/>
          <w:lang w:val="en-US"/>
        </w:rPr>
        <w:t xml:space="preserve"> P. 12531-12546.</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Common genetic determinants of vitamin D insufficiency: a genome-wide association study</w:t>
      </w:r>
      <w:r w:rsidR="00936179">
        <w:rPr>
          <w:rFonts w:ascii="Times New Roman" w:hAnsi="Times New Roman" w:cs="Times New Roman"/>
          <w:sz w:val="28"/>
          <w:szCs w:val="28"/>
          <w:shd w:val="clear" w:color="auto" w:fill="FFFFFF"/>
          <w:lang w:val="en-US"/>
        </w:rPr>
        <w:t xml:space="preserve">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T.</w:t>
      </w:r>
      <w:r w:rsidR="009B3BF7">
        <w:rPr>
          <w:rFonts w:ascii="Times New Roman" w:hAnsi="Times New Roman" w:cs="Times New Roman"/>
          <w:sz w:val="28"/>
          <w:szCs w:val="28"/>
        </w:rPr>
        <w:t xml:space="preserve"> </w:t>
      </w:r>
      <w:r w:rsidRPr="00B13EA2">
        <w:rPr>
          <w:rFonts w:ascii="Times New Roman" w:hAnsi="Times New Roman" w:cs="Times New Roman"/>
          <w:sz w:val="28"/>
          <w:szCs w:val="28"/>
          <w:lang w:val="en-US"/>
        </w:rPr>
        <w:t>J. Wang, F. Zhang, J.</w:t>
      </w:r>
      <w:r w:rsidR="009B3BF7">
        <w:rPr>
          <w:rFonts w:ascii="Times New Roman" w:hAnsi="Times New Roman" w:cs="Times New Roman"/>
          <w:sz w:val="28"/>
          <w:szCs w:val="28"/>
        </w:rPr>
        <w:t xml:space="preserve"> </w:t>
      </w:r>
      <w:r w:rsidRPr="00B13EA2">
        <w:rPr>
          <w:rFonts w:ascii="Times New Roman" w:hAnsi="Times New Roman" w:cs="Times New Roman"/>
          <w:sz w:val="28"/>
          <w:szCs w:val="28"/>
          <w:lang w:val="en-US"/>
        </w:rPr>
        <w:t>B. Ricahrds</w:t>
      </w:r>
      <w:r w:rsidR="009B3BF7">
        <w:rPr>
          <w:rFonts w:ascii="Times New Roman" w:hAnsi="Times New Roman" w:cs="Times New Roman"/>
          <w:sz w:val="28"/>
          <w:szCs w:val="28"/>
        </w:rPr>
        <w:t xml:space="preserve"> </w:t>
      </w:r>
      <w:r w:rsidRPr="00B13EA2">
        <w:rPr>
          <w:rFonts w:ascii="Times New Roman" w:hAnsi="Times New Roman" w:cs="Times New Roman"/>
          <w:color w:val="000000" w:themeColor="text1"/>
          <w:sz w:val="28"/>
          <w:szCs w:val="28"/>
          <w:lang w:val="en-US"/>
        </w:rPr>
        <w:t xml:space="preserve">[et al.] </w:t>
      </w:r>
      <w:r w:rsidRPr="00B13EA2">
        <w:rPr>
          <w:rFonts w:ascii="Times New Roman" w:hAnsi="Times New Roman" w:cs="Times New Roman"/>
          <w:sz w:val="28"/>
          <w:szCs w:val="28"/>
          <w:shd w:val="clear" w:color="auto" w:fill="FFFFFF"/>
          <w:lang w:val="en-US"/>
        </w:rPr>
        <w:t xml:space="preserve">// </w:t>
      </w:r>
      <w:r w:rsidR="00372BA3" w:rsidRPr="00372BA3">
        <w:rPr>
          <w:rFonts w:ascii="Times New Roman" w:hAnsi="Times New Roman" w:cs="Times New Roman"/>
          <w:sz w:val="28"/>
          <w:szCs w:val="28"/>
          <w:shd w:val="clear" w:color="auto" w:fill="FFFFFF"/>
          <w:lang w:val="en-US"/>
        </w:rPr>
        <w:t>The</w:t>
      </w:r>
      <w:r w:rsidR="009B3BF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Lancet.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2010. </w:t>
      </w:r>
      <w:r w:rsidRPr="00B71E5E">
        <w:rPr>
          <w:rFonts w:ascii="Times New Roman" w:hAnsi="Times New Roman" w:cs="Times New Roman"/>
          <w:sz w:val="28"/>
          <w:szCs w:val="28"/>
          <w:lang w:val="en-US"/>
        </w:rPr>
        <w:t>–</w:t>
      </w:r>
      <w:r w:rsidR="00372BA3" w:rsidRPr="00217C28">
        <w:rPr>
          <w:rFonts w:ascii="Times New Roman" w:hAnsi="Times New Roman" w:cs="Times New Roman"/>
          <w:sz w:val="28"/>
          <w:szCs w:val="28"/>
          <w:lang w:val="en-US"/>
        </w:rPr>
        <w:t>Vol</w:t>
      </w:r>
      <w:r w:rsidR="00372BA3" w:rsidRPr="00B71E5E">
        <w:rPr>
          <w:rFonts w:ascii="Times New Roman" w:hAnsi="Times New Roman" w:cs="Times New Roman"/>
          <w:sz w:val="28"/>
          <w:szCs w:val="28"/>
          <w:lang w:val="en-US"/>
        </w:rPr>
        <w:t>.</w:t>
      </w:r>
      <w:r w:rsidR="009B3BF7">
        <w:rPr>
          <w:rFonts w:ascii="Times New Roman" w:hAnsi="Times New Roman" w:cs="Times New Roman"/>
          <w:sz w:val="28"/>
          <w:szCs w:val="28"/>
        </w:rPr>
        <w:t xml:space="preserve"> </w:t>
      </w:r>
      <w:r w:rsidR="00372BA3">
        <w:rPr>
          <w:rFonts w:ascii="Times New Roman" w:hAnsi="Times New Roman" w:cs="Times New Roman"/>
          <w:sz w:val="28"/>
          <w:szCs w:val="28"/>
          <w:shd w:val="clear" w:color="auto" w:fill="FFFFFF"/>
          <w:lang w:val="en-US"/>
        </w:rPr>
        <w:t>376</w:t>
      </w:r>
      <w:r w:rsidR="00372BA3" w:rsidRPr="00B71E5E">
        <w:rPr>
          <w:rFonts w:ascii="Times New Roman" w:hAnsi="Times New Roman" w:cs="Times New Roman"/>
          <w:sz w:val="28"/>
          <w:szCs w:val="28"/>
          <w:shd w:val="clear" w:color="auto" w:fill="FFFFFF"/>
          <w:lang w:val="en-US"/>
        </w:rPr>
        <w:t xml:space="preserve">, № </w:t>
      </w:r>
      <w:r w:rsidR="00372BA3">
        <w:rPr>
          <w:rFonts w:ascii="Times New Roman" w:hAnsi="Times New Roman" w:cs="Times New Roman"/>
          <w:sz w:val="28"/>
          <w:szCs w:val="28"/>
          <w:shd w:val="clear" w:color="auto" w:fill="FFFFFF"/>
          <w:lang w:val="en-US"/>
        </w:rPr>
        <w:t>9736</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P.</w:t>
      </w:r>
      <w:r w:rsidRPr="00B13EA2">
        <w:rPr>
          <w:rFonts w:ascii="Times New Roman" w:hAnsi="Times New Roman" w:cs="Times New Roman"/>
          <w:sz w:val="28"/>
          <w:szCs w:val="28"/>
          <w:shd w:val="clear" w:color="auto" w:fill="FFFFFF"/>
          <w:lang w:val="en-US"/>
        </w:rPr>
        <w:t>180-188.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Correcting vitamin D insufficiency improves insulin sensitivity in obese adolescents: a randomized controlled trial </w:t>
      </w:r>
      <w:r w:rsidR="00936179" w:rsidRPr="00DB732C">
        <w:rPr>
          <w:sz w:val="28"/>
          <w:szCs w:val="28"/>
        </w:rPr>
        <w:t>[Теxt]</w:t>
      </w:r>
      <w:r w:rsidR="00936179">
        <w:rPr>
          <w:sz w:val="28"/>
          <w:szCs w:val="28"/>
        </w:rPr>
        <w:t xml:space="preserve"> </w:t>
      </w:r>
      <w:r w:rsidRPr="00557373">
        <w:rPr>
          <w:sz w:val="28"/>
          <w:szCs w:val="28"/>
          <w:shd w:val="clear" w:color="auto" w:fill="FFFFFF"/>
          <w:lang w:val="en-US"/>
        </w:rPr>
        <w:t>/ A.</w:t>
      </w:r>
      <w:r w:rsidR="009B3BF7">
        <w:rPr>
          <w:sz w:val="28"/>
          <w:szCs w:val="28"/>
          <w:shd w:val="clear" w:color="auto" w:fill="FFFFFF"/>
        </w:rPr>
        <w:t xml:space="preserve"> </w:t>
      </w:r>
      <w:r w:rsidRPr="00557373">
        <w:rPr>
          <w:sz w:val="28"/>
          <w:szCs w:val="28"/>
          <w:shd w:val="clear" w:color="auto" w:fill="FFFFFF"/>
          <w:lang w:val="en-US"/>
        </w:rPr>
        <w:t>M. Belenchia, A.</w:t>
      </w:r>
      <w:r w:rsidR="00681801">
        <w:rPr>
          <w:sz w:val="28"/>
          <w:szCs w:val="28"/>
          <w:shd w:val="clear" w:color="auto" w:fill="FFFFFF"/>
          <w:lang w:val="en-US"/>
        </w:rPr>
        <w:t> </w:t>
      </w:r>
      <w:r w:rsidRPr="00557373">
        <w:rPr>
          <w:sz w:val="28"/>
          <w:szCs w:val="28"/>
          <w:shd w:val="clear" w:color="auto" w:fill="FFFFFF"/>
          <w:lang w:val="en-US"/>
        </w:rPr>
        <w:t>K.</w:t>
      </w:r>
      <w:r w:rsidR="00681801">
        <w:rPr>
          <w:sz w:val="28"/>
          <w:szCs w:val="28"/>
          <w:shd w:val="clear" w:color="auto" w:fill="FFFFFF"/>
          <w:lang w:val="en-US"/>
        </w:rPr>
        <w:t> </w:t>
      </w:r>
      <w:r w:rsidRPr="00557373">
        <w:rPr>
          <w:sz w:val="28"/>
          <w:szCs w:val="28"/>
          <w:shd w:val="clear" w:color="auto" w:fill="FFFFFF"/>
          <w:lang w:val="en-US"/>
        </w:rPr>
        <w:t>Tosh, L.</w:t>
      </w:r>
      <w:r w:rsidR="009B3BF7">
        <w:rPr>
          <w:sz w:val="28"/>
          <w:szCs w:val="28"/>
          <w:shd w:val="clear" w:color="auto" w:fill="FFFFFF"/>
        </w:rPr>
        <w:t xml:space="preserve"> </w:t>
      </w:r>
      <w:r w:rsidRPr="00557373">
        <w:rPr>
          <w:sz w:val="28"/>
          <w:szCs w:val="28"/>
          <w:shd w:val="clear" w:color="auto" w:fill="FFFFFF"/>
          <w:lang w:val="en-US"/>
        </w:rPr>
        <w:t>S. Hillman, C.</w:t>
      </w:r>
      <w:r w:rsidR="009B3BF7">
        <w:rPr>
          <w:sz w:val="28"/>
          <w:szCs w:val="28"/>
          <w:shd w:val="clear" w:color="auto" w:fill="FFFFFF"/>
        </w:rPr>
        <w:t xml:space="preserve"> </w:t>
      </w:r>
      <w:r w:rsidRPr="00557373">
        <w:rPr>
          <w:sz w:val="28"/>
          <w:szCs w:val="28"/>
          <w:shd w:val="clear" w:color="auto" w:fill="FFFFFF"/>
          <w:lang w:val="en-US"/>
        </w:rPr>
        <w:t xml:space="preserve">A. Peterson // </w:t>
      </w:r>
      <w:r w:rsidR="00372BA3" w:rsidRPr="00AD2CEC">
        <w:rPr>
          <w:sz w:val="28"/>
          <w:szCs w:val="28"/>
          <w:shd w:val="clear" w:color="auto" w:fill="FFFFFF"/>
          <w:lang w:val="en-US"/>
        </w:rPr>
        <w:t>The American Journal of</w:t>
      </w:r>
      <w:r w:rsidR="00372BA3" w:rsidRPr="00B13EA2">
        <w:rPr>
          <w:sz w:val="28"/>
          <w:szCs w:val="28"/>
          <w:shd w:val="clear" w:color="auto" w:fill="FFFFFF"/>
          <w:lang w:val="en-US"/>
        </w:rPr>
        <w:t xml:space="preserve"> Clin</w:t>
      </w:r>
      <w:r w:rsidR="00372BA3">
        <w:rPr>
          <w:sz w:val="28"/>
          <w:szCs w:val="28"/>
          <w:shd w:val="clear" w:color="auto" w:fill="FFFFFF"/>
          <w:lang w:val="en-US"/>
        </w:rPr>
        <w:t>ical</w:t>
      </w:r>
      <w:r w:rsidR="00372BA3" w:rsidRPr="00B13EA2">
        <w:rPr>
          <w:sz w:val="28"/>
          <w:szCs w:val="28"/>
          <w:shd w:val="clear" w:color="auto" w:fill="FFFFFF"/>
          <w:lang w:val="en-US"/>
        </w:rPr>
        <w:t xml:space="preserve"> Nutr</w:t>
      </w:r>
      <w:r w:rsidR="00372BA3">
        <w:rPr>
          <w:sz w:val="28"/>
          <w:szCs w:val="28"/>
          <w:shd w:val="clear" w:color="auto" w:fill="FFFFFF"/>
          <w:lang w:val="en-US"/>
        </w:rPr>
        <w:t>ition</w:t>
      </w:r>
      <w:r w:rsidR="00372BA3" w:rsidRPr="00B13EA2">
        <w:rPr>
          <w:sz w:val="28"/>
          <w:szCs w:val="28"/>
          <w:shd w:val="clear" w:color="auto" w:fill="FFFFFF"/>
          <w:lang w:val="en-US"/>
        </w:rPr>
        <w:t>.</w:t>
      </w:r>
      <w:r w:rsidR="009B3BF7">
        <w:rPr>
          <w:sz w:val="28"/>
          <w:szCs w:val="28"/>
          <w:shd w:val="clear" w:color="auto" w:fill="FFFFFF"/>
        </w:rPr>
        <w:t xml:space="preserve"> </w:t>
      </w:r>
      <w:r w:rsidRPr="00557373">
        <w:rPr>
          <w:sz w:val="28"/>
          <w:szCs w:val="28"/>
        </w:rPr>
        <w:t>–</w:t>
      </w:r>
      <w:r w:rsidR="009B3BF7">
        <w:rPr>
          <w:sz w:val="28"/>
          <w:szCs w:val="28"/>
        </w:rPr>
        <w:t xml:space="preserve"> </w:t>
      </w:r>
      <w:r w:rsidRPr="00557373">
        <w:rPr>
          <w:sz w:val="28"/>
          <w:szCs w:val="28"/>
          <w:shd w:val="clear" w:color="auto" w:fill="FFFFFF"/>
          <w:lang w:val="en-US"/>
        </w:rPr>
        <w:t xml:space="preserve">2013. </w:t>
      </w:r>
      <w:r w:rsidRPr="00557373">
        <w:rPr>
          <w:sz w:val="28"/>
          <w:szCs w:val="28"/>
        </w:rPr>
        <w:t>–</w:t>
      </w:r>
      <w:r w:rsidR="009B3BF7">
        <w:rPr>
          <w:sz w:val="28"/>
          <w:szCs w:val="28"/>
        </w:rPr>
        <w:t xml:space="preserve"> </w:t>
      </w:r>
      <w:r w:rsidR="00372BA3" w:rsidRPr="00217C28">
        <w:rPr>
          <w:sz w:val="28"/>
          <w:szCs w:val="28"/>
          <w:lang w:val="en-US"/>
        </w:rPr>
        <w:t>Vol</w:t>
      </w:r>
      <w:r w:rsidR="00372BA3" w:rsidRPr="00217C28">
        <w:rPr>
          <w:sz w:val="28"/>
          <w:szCs w:val="28"/>
        </w:rPr>
        <w:t>.</w:t>
      </w:r>
      <w:r w:rsidR="00372BA3">
        <w:rPr>
          <w:sz w:val="28"/>
          <w:szCs w:val="28"/>
          <w:shd w:val="clear" w:color="auto" w:fill="FFFFFF"/>
          <w:lang w:val="en-US"/>
        </w:rPr>
        <w:t>97</w:t>
      </w:r>
      <w:r w:rsidR="00372BA3">
        <w:rPr>
          <w:sz w:val="28"/>
          <w:szCs w:val="28"/>
          <w:shd w:val="clear" w:color="auto" w:fill="FFFFFF"/>
        </w:rPr>
        <w:t xml:space="preserve">, № </w:t>
      </w:r>
      <w:r w:rsidR="00372BA3">
        <w:rPr>
          <w:sz w:val="28"/>
          <w:szCs w:val="28"/>
          <w:shd w:val="clear" w:color="auto" w:fill="FFFFFF"/>
          <w:lang w:val="en-US"/>
        </w:rPr>
        <w:t>4</w:t>
      </w:r>
      <w:r w:rsidRPr="00557373">
        <w:rPr>
          <w:sz w:val="28"/>
          <w:szCs w:val="28"/>
          <w:shd w:val="clear" w:color="auto" w:fill="FFFFFF"/>
          <w:lang w:val="en-US"/>
        </w:rPr>
        <w:t>.</w:t>
      </w:r>
      <w:r w:rsidRPr="00557373">
        <w:rPr>
          <w:sz w:val="28"/>
          <w:szCs w:val="28"/>
        </w:rPr>
        <w:t xml:space="preserve"> –</w:t>
      </w:r>
      <w:r w:rsidRPr="00557373">
        <w:rPr>
          <w:sz w:val="28"/>
          <w:szCs w:val="28"/>
          <w:lang w:val="en-US"/>
        </w:rPr>
        <w:t xml:space="preserve"> P.</w:t>
      </w:r>
      <w:r w:rsidRPr="00557373">
        <w:rPr>
          <w:sz w:val="28"/>
          <w:szCs w:val="28"/>
          <w:shd w:val="clear" w:color="auto" w:fill="FFFFFF"/>
          <w:lang w:val="en-US"/>
        </w:rPr>
        <w:t>774-781.</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 Correlations between genetic variance and adiposity measures, and gene x gene interactions for obesity in postmenopausal Vietnamese women </w:t>
      </w:r>
      <w:r w:rsidR="00936179" w:rsidRPr="00DB732C">
        <w:rPr>
          <w:sz w:val="28"/>
          <w:szCs w:val="28"/>
        </w:rPr>
        <w:t>[Теxt]</w:t>
      </w:r>
      <w:r w:rsidR="00936179">
        <w:rPr>
          <w:sz w:val="28"/>
          <w:szCs w:val="28"/>
        </w:rPr>
        <w:t xml:space="preserve"> </w:t>
      </w:r>
      <w:r w:rsidRPr="00557373">
        <w:rPr>
          <w:sz w:val="28"/>
          <w:szCs w:val="28"/>
          <w:shd w:val="clear" w:color="auto" w:fill="FFFFFF"/>
          <w:lang w:val="en-US"/>
        </w:rPr>
        <w:t>/ T.</w:t>
      </w:r>
      <w:r w:rsidR="009B3BF7">
        <w:rPr>
          <w:sz w:val="28"/>
          <w:szCs w:val="28"/>
          <w:shd w:val="clear" w:color="auto" w:fill="FFFFFF"/>
        </w:rPr>
        <w:t xml:space="preserve"> </w:t>
      </w:r>
      <w:r w:rsidRPr="00557373">
        <w:rPr>
          <w:sz w:val="28"/>
          <w:szCs w:val="28"/>
          <w:shd w:val="clear" w:color="auto" w:fill="FFFFFF"/>
          <w:lang w:val="en-US"/>
        </w:rPr>
        <w:t>Q. Binh, Y. Nakahori, V.</w:t>
      </w:r>
      <w:r w:rsidR="009B3BF7">
        <w:rPr>
          <w:sz w:val="28"/>
          <w:szCs w:val="28"/>
          <w:shd w:val="clear" w:color="auto" w:fill="FFFFFF"/>
        </w:rPr>
        <w:t xml:space="preserve"> </w:t>
      </w:r>
      <w:r w:rsidRPr="00557373">
        <w:rPr>
          <w:sz w:val="28"/>
          <w:szCs w:val="28"/>
          <w:shd w:val="clear" w:color="auto" w:fill="FFFFFF"/>
          <w:lang w:val="en-US"/>
        </w:rPr>
        <w:t xml:space="preserve">T. Hien </w:t>
      </w:r>
      <w:r w:rsidRPr="00557373">
        <w:rPr>
          <w:color w:val="000000" w:themeColor="text1"/>
          <w:sz w:val="28"/>
          <w:szCs w:val="28"/>
          <w:lang w:val="en-US"/>
        </w:rPr>
        <w:t>[</w:t>
      </w:r>
      <w:r w:rsidRPr="0052497E">
        <w:rPr>
          <w:color w:val="000000" w:themeColor="text1"/>
          <w:sz w:val="28"/>
          <w:szCs w:val="28"/>
          <w:lang w:val="en-US"/>
        </w:rPr>
        <w:t xml:space="preserve">et al.] </w:t>
      </w:r>
      <w:r w:rsidRPr="0052497E">
        <w:rPr>
          <w:sz w:val="28"/>
          <w:szCs w:val="28"/>
          <w:shd w:val="clear" w:color="auto" w:fill="FFFFFF"/>
          <w:lang w:val="en-US"/>
        </w:rPr>
        <w:t xml:space="preserve">// </w:t>
      </w:r>
      <w:r w:rsidR="0052497E" w:rsidRPr="0052497E">
        <w:rPr>
          <w:color w:val="222222"/>
          <w:sz w:val="28"/>
          <w:szCs w:val="28"/>
          <w:shd w:val="clear" w:color="auto" w:fill="FFFFFF"/>
          <w:lang w:val="en-US"/>
        </w:rPr>
        <w:t>Genetics</w:t>
      </w:r>
      <w:r w:rsidR="0052497E" w:rsidRPr="0052497E">
        <w:rPr>
          <w:rStyle w:val="apple-converted-space"/>
          <w:rFonts w:eastAsia="Arial"/>
          <w:color w:val="222222"/>
          <w:sz w:val="28"/>
          <w:szCs w:val="28"/>
          <w:shd w:val="clear" w:color="auto" w:fill="FFFFFF"/>
        </w:rPr>
        <w:t>.</w:t>
      </w:r>
      <w:r w:rsidRPr="0052497E">
        <w:rPr>
          <w:sz w:val="28"/>
          <w:szCs w:val="28"/>
        </w:rPr>
        <w:t>–</w:t>
      </w:r>
      <w:r w:rsidRPr="0052497E">
        <w:rPr>
          <w:sz w:val="28"/>
          <w:szCs w:val="28"/>
          <w:shd w:val="clear" w:color="auto" w:fill="FFFFFF"/>
          <w:lang w:val="en-US"/>
        </w:rPr>
        <w:t>2011</w:t>
      </w:r>
      <w:r w:rsidRPr="00557373">
        <w:rPr>
          <w:sz w:val="28"/>
          <w:szCs w:val="28"/>
          <w:shd w:val="clear" w:color="auto" w:fill="FFFFFF"/>
          <w:lang w:val="en-US"/>
        </w:rPr>
        <w:t xml:space="preserve">. </w:t>
      </w:r>
      <w:r w:rsidRPr="00557373">
        <w:rPr>
          <w:sz w:val="28"/>
          <w:szCs w:val="28"/>
        </w:rPr>
        <w:t>–</w:t>
      </w:r>
      <w:r w:rsidR="009B3BF7">
        <w:rPr>
          <w:sz w:val="28"/>
          <w:szCs w:val="28"/>
        </w:rPr>
        <w:t xml:space="preserve"> </w:t>
      </w:r>
      <w:r w:rsidR="0052497E" w:rsidRPr="00217C28">
        <w:rPr>
          <w:sz w:val="28"/>
          <w:szCs w:val="28"/>
          <w:lang w:val="en-US"/>
        </w:rPr>
        <w:t>Vol</w:t>
      </w:r>
      <w:r w:rsidR="0052497E" w:rsidRPr="00217C28">
        <w:rPr>
          <w:sz w:val="28"/>
          <w:szCs w:val="28"/>
        </w:rPr>
        <w:t>.</w:t>
      </w:r>
      <w:r w:rsidR="0052497E">
        <w:rPr>
          <w:sz w:val="28"/>
          <w:szCs w:val="28"/>
          <w:shd w:val="clear" w:color="auto" w:fill="FFFFFF"/>
          <w:lang w:val="en-US"/>
        </w:rPr>
        <w:t>90</w:t>
      </w:r>
      <w:r w:rsidR="0052497E">
        <w:rPr>
          <w:sz w:val="28"/>
          <w:szCs w:val="28"/>
          <w:shd w:val="clear" w:color="auto" w:fill="FFFFFF"/>
        </w:rPr>
        <w:t xml:space="preserve">, № </w:t>
      </w:r>
      <w:r w:rsidR="0052497E">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rPr>
        <w:t>–</w:t>
      </w:r>
      <w:r w:rsidRPr="00557373">
        <w:rPr>
          <w:sz w:val="28"/>
          <w:szCs w:val="28"/>
          <w:lang w:val="en-US"/>
        </w:rPr>
        <w:t xml:space="preserve"> P.</w:t>
      </w:r>
      <w:r w:rsidRPr="00557373">
        <w:rPr>
          <w:sz w:val="28"/>
          <w:szCs w:val="28"/>
          <w:shd w:val="clear" w:color="auto" w:fill="FFFFFF"/>
          <w:lang w:val="en-US"/>
        </w:rPr>
        <w:t>1</w:t>
      </w:r>
      <w:r w:rsidR="00681801">
        <w:rPr>
          <w:sz w:val="28"/>
          <w:szCs w:val="28"/>
          <w:shd w:val="clear" w:color="auto" w:fill="FFFFFF"/>
          <w:lang w:val="en-US"/>
        </w:rPr>
        <w:t> </w:t>
      </w:r>
      <w:r w:rsidRPr="00557373">
        <w:rPr>
          <w:sz w:val="28"/>
          <w:szCs w:val="28"/>
          <w:shd w:val="clear" w:color="auto" w:fill="FFFFFF"/>
          <w:lang w:val="en-US"/>
        </w:rPr>
        <w:t>-</w:t>
      </w:r>
      <w:r w:rsidR="00681801">
        <w:rPr>
          <w:sz w:val="28"/>
          <w:szCs w:val="28"/>
          <w:shd w:val="clear" w:color="auto" w:fill="FFFFFF"/>
          <w:lang w:val="en-US"/>
        </w:rPr>
        <w:t> </w:t>
      </w:r>
      <w:r w:rsidRPr="00557373">
        <w:rPr>
          <w:sz w:val="28"/>
          <w:szCs w:val="28"/>
          <w:shd w:val="clear" w:color="auto" w:fill="FFFFFF"/>
          <w:lang w:val="en-US"/>
        </w:rPr>
        <w:t>9.</w:t>
      </w:r>
    </w:p>
    <w:p w:rsidR="001D21FC" w:rsidRPr="00557373" w:rsidRDefault="001D21FC" w:rsidP="00BD1AC6">
      <w:pPr>
        <w:pStyle w:val="11"/>
        <w:numPr>
          <w:ilvl w:val="0"/>
          <w:numId w:val="1"/>
        </w:numPr>
        <w:shd w:val="clear" w:color="auto" w:fill="FFFFFF"/>
        <w:spacing w:after="0" w:afterAutospacing="0" w:line="360" w:lineRule="auto"/>
        <w:ind w:left="567" w:firstLine="567"/>
        <w:jc w:val="both"/>
        <w:rPr>
          <w:sz w:val="28"/>
          <w:szCs w:val="28"/>
          <w:lang w:val="en-US"/>
        </w:rPr>
      </w:pPr>
      <w:r w:rsidRPr="00557373">
        <w:rPr>
          <w:sz w:val="28"/>
          <w:szCs w:val="28"/>
          <w:lang w:val="en-US"/>
        </w:rPr>
        <w:t xml:space="preserve">Correlation between vitamin D receptor genetic polymorphism and 25-hydroxyvitamin D3 in vitamin D deficiency rickets </w:t>
      </w:r>
      <w:r w:rsidR="00D95888" w:rsidRPr="00D95888">
        <w:rPr>
          <w:sz w:val="28"/>
          <w:szCs w:val="28"/>
          <w:lang w:val="en-US"/>
        </w:rPr>
        <w:t xml:space="preserve">[Electronic source] </w:t>
      </w:r>
      <w:r w:rsidRPr="00557373">
        <w:rPr>
          <w:sz w:val="28"/>
          <w:szCs w:val="28"/>
          <w:lang w:val="en-US"/>
        </w:rPr>
        <w:t>/ Y.</w:t>
      </w:r>
      <w:r w:rsidR="00681801">
        <w:rPr>
          <w:sz w:val="28"/>
          <w:szCs w:val="28"/>
          <w:lang w:val="en-US"/>
        </w:rPr>
        <w:t> </w:t>
      </w:r>
      <w:r w:rsidRPr="00557373">
        <w:rPr>
          <w:sz w:val="28"/>
          <w:szCs w:val="28"/>
          <w:lang w:val="en-US"/>
        </w:rPr>
        <w:t>G.</w:t>
      </w:r>
      <w:r w:rsidR="00681801">
        <w:rPr>
          <w:sz w:val="28"/>
          <w:szCs w:val="28"/>
          <w:lang w:val="en-US"/>
        </w:rPr>
        <w:t> </w:t>
      </w:r>
      <w:r w:rsidRPr="00557373">
        <w:rPr>
          <w:sz w:val="28"/>
          <w:szCs w:val="28"/>
          <w:lang w:val="en-US"/>
        </w:rPr>
        <w:t>Gong, Y.</w:t>
      </w:r>
      <w:r w:rsidR="009B3BF7">
        <w:rPr>
          <w:sz w:val="28"/>
          <w:szCs w:val="28"/>
        </w:rPr>
        <w:t xml:space="preserve"> </w:t>
      </w:r>
      <w:r w:rsidRPr="00557373">
        <w:rPr>
          <w:sz w:val="28"/>
          <w:szCs w:val="28"/>
          <w:lang w:val="en-US"/>
        </w:rPr>
        <w:t>N. Li, W.</w:t>
      </w:r>
      <w:r w:rsidR="009B3BF7">
        <w:rPr>
          <w:sz w:val="28"/>
          <w:szCs w:val="28"/>
        </w:rPr>
        <w:t xml:space="preserve"> </w:t>
      </w:r>
      <w:r w:rsidRPr="00557373">
        <w:rPr>
          <w:sz w:val="28"/>
          <w:szCs w:val="28"/>
          <w:lang w:val="en-US"/>
        </w:rPr>
        <w:t>H. Zhang [et al.] //</w:t>
      </w:r>
      <w:r w:rsidR="009B3BF7">
        <w:rPr>
          <w:sz w:val="28"/>
          <w:szCs w:val="28"/>
        </w:rPr>
        <w:t xml:space="preserve"> </w:t>
      </w:r>
      <w:r w:rsidRPr="00557373">
        <w:rPr>
          <w:sz w:val="28"/>
          <w:szCs w:val="28"/>
          <w:lang w:val="en-US"/>
        </w:rPr>
        <w:t>Zhongguo Dang Dai Er Ke Za Zhi.</w:t>
      </w:r>
      <w:r w:rsidRPr="00557373">
        <w:rPr>
          <w:sz w:val="28"/>
          <w:szCs w:val="28"/>
        </w:rPr>
        <w:t xml:space="preserve"> –</w:t>
      </w:r>
      <w:r w:rsidRPr="00557373">
        <w:rPr>
          <w:sz w:val="28"/>
          <w:szCs w:val="28"/>
          <w:lang w:val="en-US"/>
        </w:rPr>
        <w:t>2010.</w:t>
      </w:r>
      <w:r w:rsidRPr="00557373">
        <w:rPr>
          <w:sz w:val="28"/>
          <w:szCs w:val="28"/>
        </w:rPr>
        <w:t xml:space="preserve"> –</w:t>
      </w:r>
      <w:r w:rsidR="009B3BF7">
        <w:rPr>
          <w:sz w:val="28"/>
          <w:szCs w:val="28"/>
        </w:rPr>
        <w:t xml:space="preserve"> </w:t>
      </w:r>
      <w:r w:rsidR="00D95888" w:rsidRPr="00AD2CEC">
        <w:rPr>
          <w:color w:val="000000"/>
          <w:sz w:val="28"/>
          <w:szCs w:val="28"/>
          <w:shd w:val="clear" w:color="auto" w:fill="FFFFFF"/>
          <w:lang w:val="en-US"/>
        </w:rPr>
        <w:t>Retrieved from URL</w:t>
      </w:r>
      <w:r w:rsidR="00D95888">
        <w:rPr>
          <w:color w:val="000000"/>
          <w:sz w:val="28"/>
          <w:szCs w:val="28"/>
          <w:shd w:val="clear" w:color="auto" w:fill="FFFFFF"/>
        </w:rPr>
        <w:t>:</w:t>
      </w:r>
      <w:r w:rsidR="009B3BF7">
        <w:rPr>
          <w:color w:val="000000"/>
          <w:sz w:val="28"/>
          <w:szCs w:val="28"/>
          <w:shd w:val="clear" w:color="auto" w:fill="FFFFFF"/>
        </w:rPr>
        <w:t xml:space="preserve"> </w:t>
      </w:r>
      <w:r w:rsidR="00D95888" w:rsidRPr="00D95888">
        <w:rPr>
          <w:color w:val="000000"/>
          <w:sz w:val="28"/>
          <w:szCs w:val="28"/>
          <w:shd w:val="clear" w:color="auto" w:fill="FFFFFF"/>
        </w:rPr>
        <w:t>https://www.ncbi.nlm.nih.gov/pubmed/20637153</w:t>
      </w:r>
      <w:r w:rsidR="00D95888">
        <w:rPr>
          <w:color w:val="000000"/>
          <w:sz w:val="28"/>
          <w:szCs w:val="28"/>
          <w:shd w:val="clear" w:color="auto" w:fill="FFFFFF"/>
        </w:rPr>
        <w:t>.</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rFonts w:eastAsia="Calibri"/>
          <w:sz w:val="28"/>
          <w:szCs w:val="28"/>
          <w:lang w:val="en-US" w:eastAsia="en-US"/>
        </w:rPr>
        <w:t xml:space="preserve">Cross-sectional and longitudinal relation between serum 25-hydroxyvitamin D and body mass index: the Tromso study </w:t>
      </w:r>
      <w:r w:rsidR="00936179" w:rsidRPr="00DB732C">
        <w:rPr>
          <w:sz w:val="28"/>
          <w:szCs w:val="28"/>
        </w:rPr>
        <w:t>[Теxt]</w:t>
      </w:r>
      <w:r w:rsidR="00936179">
        <w:rPr>
          <w:sz w:val="28"/>
          <w:szCs w:val="28"/>
        </w:rPr>
        <w:t xml:space="preserve"> </w:t>
      </w:r>
      <w:r w:rsidRPr="00557373">
        <w:rPr>
          <w:rFonts w:eastAsia="Calibri"/>
          <w:sz w:val="28"/>
          <w:szCs w:val="28"/>
          <w:lang w:val="en-US" w:eastAsia="en-US"/>
        </w:rPr>
        <w:t>/</w:t>
      </w:r>
      <w:r w:rsidR="009B3BF7" w:rsidRPr="009B3BF7">
        <w:rPr>
          <w:rFonts w:eastAsia="Calibri"/>
          <w:sz w:val="28"/>
          <w:szCs w:val="28"/>
          <w:lang w:val="en-US" w:eastAsia="en-US"/>
        </w:rPr>
        <w:t xml:space="preserve"> </w:t>
      </w:r>
      <w:r w:rsidR="009B3BF7" w:rsidRPr="00557373">
        <w:rPr>
          <w:rFonts w:eastAsia="Calibri"/>
          <w:sz w:val="28"/>
          <w:szCs w:val="28"/>
          <w:lang w:val="en-US" w:eastAsia="en-US"/>
        </w:rPr>
        <w:t>R.</w:t>
      </w:r>
      <w:r w:rsidRPr="00557373">
        <w:rPr>
          <w:rFonts w:eastAsia="Calibri"/>
          <w:sz w:val="28"/>
          <w:szCs w:val="28"/>
          <w:lang w:val="en-US" w:eastAsia="en-US"/>
        </w:rPr>
        <w:t xml:space="preserve"> Jorde, </w:t>
      </w:r>
      <w:r w:rsidR="009B3BF7" w:rsidRPr="00557373">
        <w:rPr>
          <w:rFonts w:eastAsia="Calibri"/>
          <w:sz w:val="28"/>
          <w:szCs w:val="28"/>
          <w:lang w:val="en-US" w:eastAsia="en-US"/>
        </w:rPr>
        <w:t>M.</w:t>
      </w:r>
      <w:r w:rsidR="009B3BF7">
        <w:rPr>
          <w:rFonts w:eastAsia="Calibri"/>
          <w:sz w:val="28"/>
          <w:szCs w:val="28"/>
          <w:lang w:eastAsia="en-US"/>
        </w:rPr>
        <w:t xml:space="preserve"> </w:t>
      </w:r>
      <w:r w:rsidRPr="00557373">
        <w:rPr>
          <w:rFonts w:eastAsia="Calibri"/>
          <w:sz w:val="28"/>
          <w:szCs w:val="28"/>
          <w:lang w:val="en-US" w:eastAsia="en-US"/>
        </w:rPr>
        <w:t xml:space="preserve">Sneve, </w:t>
      </w:r>
      <w:r w:rsidR="009B3BF7" w:rsidRPr="00557373">
        <w:rPr>
          <w:rFonts w:eastAsia="Calibri"/>
          <w:sz w:val="28"/>
          <w:szCs w:val="28"/>
          <w:lang w:val="en-US" w:eastAsia="en-US"/>
        </w:rPr>
        <w:t>N.</w:t>
      </w:r>
      <w:r w:rsidR="009B3BF7" w:rsidRPr="00557373">
        <w:rPr>
          <w:sz w:val="28"/>
          <w:szCs w:val="28"/>
          <w:lang w:val="en-US"/>
        </w:rPr>
        <w:t xml:space="preserve"> </w:t>
      </w:r>
      <w:r w:rsidRPr="00557373">
        <w:rPr>
          <w:rFonts w:eastAsia="Calibri"/>
          <w:sz w:val="28"/>
          <w:szCs w:val="28"/>
          <w:lang w:val="en-US" w:eastAsia="en-US"/>
        </w:rPr>
        <w:t xml:space="preserve">Emaus </w:t>
      </w:r>
      <w:r w:rsidRPr="00557373">
        <w:rPr>
          <w:sz w:val="28"/>
          <w:szCs w:val="28"/>
          <w:lang w:val="en-US"/>
        </w:rPr>
        <w:t>[</w:t>
      </w:r>
      <w:r w:rsidRPr="00D95888">
        <w:rPr>
          <w:sz w:val="28"/>
          <w:szCs w:val="28"/>
          <w:lang w:val="en-US"/>
        </w:rPr>
        <w:t>et al.]</w:t>
      </w:r>
      <w:r w:rsidRPr="00D95888">
        <w:rPr>
          <w:rFonts w:eastAsia="Calibri"/>
          <w:sz w:val="28"/>
          <w:szCs w:val="28"/>
          <w:lang w:val="en-US" w:eastAsia="en-US"/>
        </w:rPr>
        <w:t xml:space="preserve"> //</w:t>
      </w:r>
      <w:r w:rsidR="00D95888" w:rsidRPr="00D95888">
        <w:rPr>
          <w:sz w:val="28"/>
          <w:szCs w:val="28"/>
          <w:shd w:val="clear" w:color="auto" w:fill="FFFFFF"/>
          <w:lang w:val="en-US"/>
        </w:rPr>
        <w:t xml:space="preserve"> European Journal of Nutrition</w:t>
      </w:r>
      <w:r w:rsidRPr="00D95888">
        <w:rPr>
          <w:rFonts w:eastAsia="Calibri"/>
          <w:sz w:val="28"/>
          <w:szCs w:val="28"/>
          <w:lang w:val="en-US" w:eastAsia="en-US"/>
        </w:rPr>
        <w:t xml:space="preserve">. </w:t>
      </w:r>
      <w:r w:rsidRPr="00D95888">
        <w:rPr>
          <w:sz w:val="28"/>
          <w:szCs w:val="28"/>
        </w:rPr>
        <w:t>–</w:t>
      </w:r>
      <w:r w:rsidRPr="00557373">
        <w:rPr>
          <w:rFonts w:eastAsia="Calibri"/>
          <w:sz w:val="28"/>
          <w:szCs w:val="28"/>
          <w:lang w:val="en-US" w:eastAsia="en-US"/>
        </w:rPr>
        <w:t xml:space="preserve"> 2010.</w:t>
      </w:r>
      <w:r w:rsidRPr="00557373">
        <w:rPr>
          <w:sz w:val="28"/>
          <w:szCs w:val="28"/>
        </w:rPr>
        <w:t xml:space="preserve"> –</w:t>
      </w:r>
      <w:r w:rsidR="009B3BF7">
        <w:rPr>
          <w:sz w:val="28"/>
          <w:szCs w:val="28"/>
        </w:rPr>
        <w:t xml:space="preserve"> </w:t>
      </w:r>
      <w:r w:rsidR="00A440EA" w:rsidRPr="00217C28">
        <w:rPr>
          <w:sz w:val="28"/>
          <w:szCs w:val="28"/>
          <w:lang w:val="en-US"/>
        </w:rPr>
        <w:t>Vol</w:t>
      </w:r>
      <w:r w:rsidR="00A440EA" w:rsidRPr="00217C28">
        <w:rPr>
          <w:sz w:val="28"/>
          <w:szCs w:val="28"/>
        </w:rPr>
        <w:t>.</w:t>
      </w:r>
      <w:r w:rsidRPr="00557373">
        <w:rPr>
          <w:rFonts w:eastAsia="Calibri"/>
          <w:sz w:val="28"/>
          <w:szCs w:val="28"/>
          <w:lang w:val="en-US" w:eastAsia="en-US"/>
        </w:rPr>
        <w:t>49</w:t>
      </w:r>
      <w:r w:rsidR="00A440EA">
        <w:rPr>
          <w:rFonts w:eastAsia="Calibri"/>
          <w:sz w:val="28"/>
          <w:szCs w:val="28"/>
          <w:lang w:eastAsia="en-US"/>
        </w:rPr>
        <w:t>, № 7</w:t>
      </w:r>
      <w:r w:rsidRPr="00557373">
        <w:rPr>
          <w:rFonts w:eastAsia="Calibri"/>
          <w:sz w:val="28"/>
          <w:szCs w:val="28"/>
          <w:lang w:val="en-US" w:eastAsia="en-US"/>
        </w:rPr>
        <w:t xml:space="preserve">. </w:t>
      </w:r>
      <w:r w:rsidRPr="00557373">
        <w:rPr>
          <w:sz w:val="28"/>
          <w:szCs w:val="28"/>
        </w:rPr>
        <w:t>–</w:t>
      </w:r>
      <w:r w:rsidRPr="00557373">
        <w:rPr>
          <w:sz w:val="28"/>
          <w:szCs w:val="28"/>
          <w:lang w:val="en-US"/>
        </w:rPr>
        <w:t>P.</w:t>
      </w:r>
      <w:r w:rsidRPr="00557373">
        <w:rPr>
          <w:rFonts w:eastAsia="Calibri"/>
          <w:sz w:val="28"/>
          <w:szCs w:val="28"/>
          <w:lang w:val="en-US" w:eastAsia="en-US"/>
        </w:rPr>
        <w:t xml:space="preserve"> 401–407.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Dawodu A. Maternal vitamin D status: effect on milk vitamin D content and vitamin D status of breastfeeding infants </w:t>
      </w:r>
      <w:r w:rsidR="00936179" w:rsidRPr="00DB732C">
        <w:rPr>
          <w:sz w:val="28"/>
          <w:szCs w:val="28"/>
        </w:rPr>
        <w:t>[Теxt]</w:t>
      </w:r>
      <w:r w:rsidR="00936179">
        <w:rPr>
          <w:sz w:val="28"/>
          <w:szCs w:val="28"/>
        </w:rPr>
        <w:t xml:space="preserve"> </w:t>
      </w:r>
      <w:r w:rsidRPr="00557373">
        <w:rPr>
          <w:sz w:val="28"/>
          <w:szCs w:val="28"/>
          <w:shd w:val="clear" w:color="auto" w:fill="FFFFFF"/>
          <w:lang w:val="en-US"/>
        </w:rPr>
        <w:t>/ A. Dawodu, R.C.</w:t>
      </w:r>
      <w:r w:rsidR="00681801">
        <w:rPr>
          <w:sz w:val="28"/>
          <w:szCs w:val="28"/>
          <w:shd w:val="clear" w:color="auto" w:fill="FFFFFF"/>
          <w:lang w:val="en-US"/>
        </w:rPr>
        <w:t> </w:t>
      </w:r>
      <w:r w:rsidRPr="00557373">
        <w:rPr>
          <w:sz w:val="28"/>
          <w:szCs w:val="28"/>
          <w:shd w:val="clear" w:color="auto" w:fill="FFFFFF"/>
          <w:lang w:val="en-US"/>
        </w:rPr>
        <w:t>Tsang // Adv</w:t>
      </w:r>
      <w:r w:rsidR="00A440EA">
        <w:rPr>
          <w:sz w:val="28"/>
          <w:szCs w:val="28"/>
          <w:shd w:val="clear" w:color="auto" w:fill="FFFFFF"/>
          <w:lang w:val="en-US"/>
        </w:rPr>
        <w:t>ances in</w:t>
      </w:r>
      <w:r w:rsidRPr="00557373">
        <w:rPr>
          <w:sz w:val="28"/>
          <w:szCs w:val="28"/>
          <w:shd w:val="clear" w:color="auto" w:fill="FFFFFF"/>
          <w:lang w:val="en-US"/>
        </w:rPr>
        <w:t xml:space="preserve"> Nutr</w:t>
      </w:r>
      <w:r w:rsidR="00A440EA">
        <w:rPr>
          <w:sz w:val="28"/>
          <w:szCs w:val="28"/>
          <w:shd w:val="clear" w:color="auto" w:fill="FFFFFF"/>
          <w:lang w:val="en-US"/>
        </w:rPr>
        <w:t>ition</w:t>
      </w:r>
      <w:r w:rsidRPr="00557373">
        <w:rPr>
          <w:sz w:val="28"/>
          <w:szCs w:val="28"/>
          <w:shd w:val="clear" w:color="auto" w:fill="FFFFFF"/>
          <w:lang w:val="en-US"/>
        </w:rPr>
        <w:t xml:space="preserve">. </w:t>
      </w:r>
      <w:r w:rsidRPr="00557373">
        <w:rPr>
          <w:sz w:val="28"/>
          <w:szCs w:val="28"/>
        </w:rPr>
        <w:t>–</w:t>
      </w:r>
      <w:r w:rsidRPr="00557373">
        <w:rPr>
          <w:sz w:val="28"/>
          <w:szCs w:val="28"/>
          <w:shd w:val="clear" w:color="auto" w:fill="FFFFFF"/>
          <w:lang w:val="en-US"/>
        </w:rPr>
        <w:t xml:space="preserve"> 2012. </w:t>
      </w:r>
      <w:r w:rsidRPr="00557373">
        <w:rPr>
          <w:sz w:val="28"/>
          <w:szCs w:val="28"/>
        </w:rPr>
        <w:t>–</w:t>
      </w:r>
      <w:r w:rsidR="009B3BF7">
        <w:rPr>
          <w:sz w:val="28"/>
          <w:szCs w:val="28"/>
        </w:rPr>
        <w:t xml:space="preserve"> </w:t>
      </w:r>
      <w:r w:rsidR="00A440EA" w:rsidRPr="00217C28">
        <w:rPr>
          <w:sz w:val="28"/>
          <w:szCs w:val="28"/>
          <w:lang w:val="en-US"/>
        </w:rPr>
        <w:t>Vol</w:t>
      </w:r>
      <w:r w:rsidR="00A440EA" w:rsidRPr="00217C28">
        <w:rPr>
          <w:sz w:val="28"/>
          <w:szCs w:val="28"/>
        </w:rPr>
        <w:t>.</w:t>
      </w:r>
      <w:r w:rsidR="00A440EA">
        <w:rPr>
          <w:sz w:val="28"/>
          <w:szCs w:val="28"/>
          <w:shd w:val="clear" w:color="auto" w:fill="FFFFFF"/>
          <w:lang w:val="en-US"/>
        </w:rPr>
        <w:t>3</w:t>
      </w:r>
      <w:r w:rsidR="00A440EA">
        <w:rPr>
          <w:sz w:val="28"/>
          <w:szCs w:val="28"/>
          <w:shd w:val="clear" w:color="auto" w:fill="FFFFFF"/>
        </w:rPr>
        <w:t xml:space="preserve">, № </w:t>
      </w:r>
      <w:r w:rsidR="00A440EA">
        <w:rPr>
          <w:sz w:val="28"/>
          <w:szCs w:val="28"/>
          <w:shd w:val="clear" w:color="auto" w:fill="FFFFFF"/>
          <w:lang w:val="en-US"/>
        </w:rPr>
        <w:t>3</w:t>
      </w:r>
      <w:r w:rsidRPr="00557373">
        <w:rPr>
          <w:sz w:val="28"/>
          <w:szCs w:val="28"/>
          <w:shd w:val="clear" w:color="auto" w:fill="FFFFFF"/>
          <w:lang w:val="en-US"/>
        </w:rPr>
        <w:t xml:space="preserve">. </w:t>
      </w:r>
      <w:r w:rsidRPr="00557373">
        <w:rPr>
          <w:sz w:val="28"/>
          <w:szCs w:val="28"/>
        </w:rPr>
        <w:t>–</w:t>
      </w:r>
      <w:r w:rsidRPr="00557373">
        <w:rPr>
          <w:sz w:val="28"/>
          <w:szCs w:val="28"/>
          <w:shd w:val="clear" w:color="auto" w:fill="FFFFFF"/>
          <w:lang w:val="en-US"/>
        </w:rPr>
        <w:t xml:space="preserve"> P.353-361.</w:t>
      </w:r>
    </w:p>
    <w:p w:rsidR="001D21FC" w:rsidRPr="00B13EA2" w:rsidRDefault="001D21FC" w:rsidP="00BD1AC6">
      <w:pPr>
        <w:numPr>
          <w:ilvl w:val="0"/>
          <w:numId w:val="1"/>
        </w:numPr>
        <w:shd w:val="clear" w:color="auto" w:fill="FFFFFF"/>
        <w:spacing w:before="100" w:beforeAutospacing="1" w:after="100" w:afterAutospacing="1"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iCs/>
          <w:sz w:val="28"/>
          <w:szCs w:val="28"/>
          <w:lang w:val="en-US"/>
        </w:rPr>
        <w:t>De Paula F. J. A.</w:t>
      </w:r>
      <w:r w:rsidRPr="00B13EA2">
        <w:rPr>
          <w:rFonts w:ascii="Times New Roman" w:hAnsi="Times New Roman" w:cs="Times New Roman"/>
          <w:sz w:val="28"/>
          <w:szCs w:val="28"/>
          <w:lang w:val="en-US"/>
        </w:rPr>
        <w:t xml:space="preserve"> Vitamin D and fat in Vitamin D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lang w:val="en-US"/>
        </w:rPr>
        <w:t xml:space="preserve">/ </w:t>
      </w:r>
      <w:r w:rsidRPr="00B13EA2">
        <w:rPr>
          <w:rFonts w:ascii="Times New Roman" w:hAnsi="Times New Roman" w:cs="Times New Roman"/>
          <w:iCs/>
          <w:sz w:val="28"/>
          <w:szCs w:val="28"/>
          <w:lang w:val="en-US"/>
        </w:rPr>
        <w:t>F.J.A.</w:t>
      </w:r>
      <w:r w:rsidR="00681801">
        <w:rPr>
          <w:rFonts w:ascii="Times New Roman" w:hAnsi="Times New Roman" w:cs="Times New Roman"/>
          <w:iCs/>
          <w:sz w:val="28"/>
          <w:szCs w:val="28"/>
          <w:lang w:val="en-US"/>
        </w:rPr>
        <w:t> </w:t>
      </w:r>
      <w:r w:rsidRPr="00B13EA2">
        <w:rPr>
          <w:rFonts w:ascii="Times New Roman" w:hAnsi="Times New Roman" w:cs="Times New Roman"/>
          <w:iCs/>
          <w:sz w:val="28"/>
          <w:szCs w:val="28"/>
          <w:lang w:val="en-US"/>
        </w:rPr>
        <w:t>de</w:t>
      </w:r>
      <w:r w:rsidR="00681801">
        <w:rPr>
          <w:rFonts w:ascii="Times New Roman" w:hAnsi="Times New Roman" w:cs="Times New Roman"/>
          <w:iCs/>
          <w:sz w:val="28"/>
          <w:szCs w:val="28"/>
          <w:lang w:val="en-US"/>
        </w:rPr>
        <w:t> </w:t>
      </w:r>
      <w:r w:rsidRPr="00B13EA2">
        <w:rPr>
          <w:rFonts w:ascii="Times New Roman" w:hAnsi="Times New Roman" w:cs="Times New Roman"/>
          <w:iCs/>
          <w:sz w:val="28"/>
          <w:szCs w:val="28"/>
          <w:lang w:val="en-US"/>
        </w:rPr>
        <w:t>Paula, C.J. Rosen //</w:t>
      </w:r>
      <w:r w:rsidRPr="00B13EA2">
        <w:rPr>
          <w:rFonts w:ascii="Times New Roman" w:hAnsi="Times New Roman" w:cs="Times New Roman"/>
          <w:sz w:val="28"/>
          <w:szCs w:val="28"/>
          <w:lang w:val="en-US"/>
        </w:rPr>
        <w:t xml:space="preserve"> Eds D. Feldman, J. W. Pike, J. S. Adams. </w:t>
      </w:r>
      <w:r w:rsidRPr="00B71E5E">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Academic Press. </w:t>
      </w:r>
      <w:r w:rsidRPr="00B71E5E">
        <w:rPr>
          <w:rFonts w:ascii="Times New Roman" w:hAnsi="Times New Roman" w:cs="Times New Roman"/>
          <w:sz w:val="28"/>
          <w:szCs w:val="28"/>
          <w:lang w:val="en-US"/>
        </w:rPr>
        <w:t>–</w:t>
      </w:r>
      <w:r w:rsidR="009B3BF7">
        <w:rPr>
          <w:rFonts w:ascii="Times New Roman" w:hAnsi="Times New Roman" w:cs="Times New Roman"/>
          <w:sz w:val="28"/>
          <w:szCs w:val="28"/>
        </w:rPr>
        <w:t xml:space="preserve"> </w:t>
      </w:r>
      <w:r w:rsidRPr="00B13EA2">
        <w:rPr>
          <w:rFonts w:ascii="Times New Roman" w:hAnsi="Times New Roman" w:cs="Times New Roman"/>
          <w:sz w:val="28"/>
          <w:szCs w:val="28"/>
          <w:lang w:val="en-US"/>
        </w:rPr>
        <w:t xml:space="preserve">2011. </w:t>
      </w:r>
      <w:r w:rsidRPr="00B71E5E">
        <w:rPr>
          <w:rFonts w:ascii="Times New Roman" w:hAnsi="Times New Roman" w:cs="Times New Roman"/>
          <w:sz w:val="28"/>
          <w:szCs w:val="28"/>
          <w:lang w:val="en-US"/>
        </w:rPr>
        <w:t>–</w:t>
      </w:r>
      <w:r w:rsidR="009B3BF7">
        <w:rPr>
          <w:rFonts w:ascii="Times New Roman" w:hAnsi="Times New Roman" w:cs="Times New Roman"/>
          <w:sz w:val="28"/>
          <w:szCs w:val="28"/>
        </w:rPr>
        <w:t xml:space="preserve"> </w:t>
      </w:r>
      <w:r w:rsidRPr="00B13EA2">
        <w:rPr>
          <w:rFonts w:ascii="Times New Roman" w:hAnsi="Times New Roman" w:cs="Times New Roman"/>
          <w:sz w:val="28"/>
          <w:szCs w:val="28"/>
          <w:lang w:val="en-US"/>
        </w:rPr>
        <w:t>P. 769</w:t>
      </w:r>
      <w:r w:rsidR="00936179">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w:t>
      </w:r>
      <w:r w:rsidR="00936179">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776.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444594">
        <w:rPr>
          <w:sz w:val="28"/>
          <w:szCs w:val="28"/>
          <w:shd w:val="clear" w:color="auto" w:fill="FFFFFF"/>
          <w:lang w:val="en-US"/>
        </w:rPr>
        <w:t>De Ronne</w:t>
      </w:r>
      <w:r w:rsidRPr="00557373">
        <w:rPr>
          <w:sz w:val="28"/>
          <w:szCs w:val="28"/>
          <w:shd w:val="clear" w:color="auto" w:fill="FFFFFF"/>
          <w:lang w:val="en-US"/>
        </w:rPr>
        <w:t xml:space="preserve"> N. Recommendations for vitamin D supplementation in infants and young children </w:t>
      </w:r>
      <w:r w:rsidR="00444594" w:rsidRPr="00CA29F1">
        <w:rPr>
          <w:sz w:val="28"/>
          <w:szCs w:val="28"/>
        </w:rPr>
        <w:t>[</w:t>
      </w:r>
      <w:r w:rsidR="00444594" w:rsidRPr="00AD2CEC">
        <w:rPr>
          <w:sz w:val="28"/>
          <w:szCs w:val="28"/>
          <w:lang w:val="en-US"/>
        </w:rPr>
        <w:t>Electronic source</w:t>
      </w:r>
      <w:r w:rsidR="00444594" w:rsidRPr="00CA29F1">
        <w:rPr>
          <w:sz w:val="28"/>
          <w:szCs w:val="28"/>
        </w:rPr>
        <w:t xml:space="preserve">] </w:t>
      </w:r>
      <w:r w:rsidRPr="00557373">
        <w:rPr>
          <w:sz w:val="28"/>
          <w:szCs w:val="28"/>
          <w:shd w:val="clear" w:color="auto" w:fill="FFFFFF"/>
          <w:lang w:val="en-US"/>
        </w:rPr>
        <w:t xml:space="preserve">/ N.de Ronne, J. de Schepper; Société </w:t>
      </w:r>
      <w:r w:rsidR="00A474C7" w:rsidRPr="00557373">
        <w:rPr>
          <w:sz w:val="28"/>
          <w:szCs w:val="28"/>
          <w:shd w:val="clear" w:color="auto" w:fill="FFFFFF"/>
          <w:lang w:val="en-US"/>
        </w:rPr>
        <w:t>F</w:t>
      </w:r>
      <w:r w:rsidRPr="00557373">
        <w:rPr>
          <w:sz w:val="28"/>
          <w:szCs w:val="28"/>
          <w:shd w:val="clear" w:color="auto" w:fill="FFFFFF"/>
          <w:lang w:val="en-US"/>
        </w:rPr>
        <w:t xml:space="preserve">lamande de Pédiatrie </w:t>
      </w:r>
      <w:r w:rsidRPr="00AA47CC">
        <w:rPr>
          <w:sz w:val="28"/>
          <w:szCs w:val="28"/>
          <w:shd w:val="clear" w:color="auto" w:fill="FFFFFF"/>
          <w:lang w:val="en-US"/>
        </w:rPr>
        <w:t xml:space="preserve">// </w:t>
      </w:r>
      <w:r w:rsidR="004C1218" w:rsidRPr="00AA47CC">
        <w:rPr>
          <w:sz w:val="28"/>
          <w:szCs w:val="28"/>
          <w:shd w:val="clear" w:color="auto" w:fill="FFFFFF"/>
          <w:lang w:val="en-US"/>
        </w:rPr>
        <w:t>Journal de Pharmacie de Belgique</w:t>
      </w:r>
      <w:r w:rsidRPr="00AA47CC">
        <w:rPr>
          <w:sz w:val="28"/>
          <w:szCs w:val="28"/>
          <w:shd w:val="clear" w:color="auto" w:fill="FFFFFF"/>
          <w:lang w:val="en-US"/>
        </w:rPr>
        <w:t>.</w:t>
      </w:r>
      <w:r w:rsidRPr="00557373">
        <w:rPr>
          <w:sz w:val="28"/>
          <w:szCs w:val="28"/>
        </w:rPr>
        <w:t>–</w:t>
      </w:r>
      <w:r w:rsidRPr="00557373">
        <w:rPr>
          <w:sz w:val="28"/>
          <w:szCs w:val="28"/>
          <w:shd w:val="clear" w:color="auto" w:fill="FFFFFF"/>
          <w:lang w:val="en-US"/>
        </w:rPr>
        <w:t xml:space="preserve"> 2013.</w:t>
      </w:r>
      <w:r w:rsidRPr="00557373">
        <w:rPr>
          <w:sz w:val="28"/>
          <w:szCs w:val="28"/>
        </w:rPr>
        <w:t xml:space="preserve"> –</w:t>
      </w:r>
      <w:r w:rsidR="009B3BF7">
        <w:rPr>
          <w:sz w:val="28"/>
          <w:szCs w:val="28"/>
        </w:rPr>
        <w:t xml:space="preserve"> </w:t>
      </w:r>
      <w:r w:rsidR="00444594" w:rsidRPr="00AD2CEC">
        <w:rPr>
          <w:color w:val="000000"/>
          <w:sz w:val="28"/>
          <w:szCs w:val="28"/>
          <w:shd w:val="clear" w:color="auto" w:fill="FFFFFF"/>
          <w:lang w:val="en-US"/>
        </w:rPr>
        <w:t>Retrieved from URL</w:t>
      </w:r>
      <w:r w:rsidR="00444594">
        <w:rPr>
          <w:color w:val="000000"/>
          <w:sz w:val="28"/>
          <w:szCs w:val="28"/>
          <w:shd w:val="clear" w:color="auto" w:fill="FFFFFF"/>
        </w:rPr>
        <w:t xml:space="preserve">: </w:t>
      </w:r>
      <w:r w:rsidR="00444594" w:rsidRPr="00444594">
        <w:rPr>
          <w:color w:val="000000"/>
          <w:sz w:val="28"/>
          <w:szCs w:val="28"/>
          <w:shd w:val="clear" w:color="auto" w:fill="FFFFFF"/>
        </w:rPr>
        <w:t>https://www.ncbi.nlm.nih.gov/labs/articles/24804408/</w:t>
      </w:r>
      <w:r w:rsidR="00444594">
        <w:rPr>
          <w:color w:val="000000"/>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 Determinants of vitamin D status in young children: results from the Belgian arm of the IDEFICS (Identification and Prevention of Dietary</w:t>
      </w:r>
      <w:r w:rsidR="009B3BF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 and Lifestyle-Induced Health Effects in Children and Infants) Study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I. Sioen, T.</w:t>
      </w:r>
      <w:r w:rsidR="00681801">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Mouratidou, J.</w:t>
      </w:r>
      <w:r w:rsidR="009B3BF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Kaufman </w:t>
      </w:r>
      <w:r w:rsidRPr="00B13EA2">
        <w:rPr>
          <w:rFonts w:ascii="Times New Roman" w:hAnsi="Times New Roman" w:cs="Times New Roman"/>
          <w:color w:val="000000" w:themeColor="text1"/>
          <w:sz w:val="28"/>
          <w:szCs w:val="28"/>
          <w:lang w:val="en-US"/>
        </w:rPr>
        <w:t>[et al.]</w:t>
      </w:r>
      <w:r w:rsidRPr="00B13EA2">
        <w:rPr>
          <w:rFonts w:ascii="Times New Roman" w:hAnsi="Times New Roman" w:cs="Times New Roman"/>
          <w:sz w:val="28"/>
          <w:szCs w:val="28"/>
          <w:shd w:val="clear" w:color="auto" w:fill="FFFFFF"/>
          <w:lang w:val="en-US"/>
        </w:rPr>
        <w:t xml:space="preserve">; IDEFICS </w:t>
      </w:r>
      <w:r w:rsidRPr="00357FBC">
        <w:rPr>
          <w:rFonts w:ascii="Times New Roman" w:hAnsi="Times New Roman" w:cs="Times New Roman"/>
          <w:sz w:val="28"/>
          <w:szCs w:val="28"/>
          <w:shd w:val="clear" w:color="auto" w:fill="FFFFFF"/>
          <w:lang w:val="en-US"/>
        </w:rPr>
        <w:t xml:space="preserve">consortium // Public Health </w:t>
      </w:r>
      <w:r w:rsidR="00357FBC" w:rsidRPr="00B71E5E">
        <w:rPr>
          <w:rFonts w:ascii="Times New Roman" w:hAnsi="Times New Roman" w:cs="Times New Roman"/>
          <w:sz w:val="28"/>
          <w:szCs w:val="28"/>
          <w:shd w:val="clear" w:color="auto" w:fill="FFFFFF"/>
          <w:lang w:val="en-US"/>
        </w:rPr>
        <w:t>Nutrition.</w:t>
      </w:r>
      <w:r w:rsidRPr="00B71E5E">
        <w:rPr>
          <w:rFonts w:ascii="Times New Roman" w:hAnsi="Times New Roman" w:cs="Times New Roman"/>
          <w:sz w:val="28"/>
          <w:szCs w:val="28"/>
          <w:lang w:val="en-US"/>
        </w:rPr>
        <w:t xml:space="preserve"> –</w:t>
      </w:r>
      <w:r w:rsidR="00936179">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2012.</w:t>
      </w:r>
      <w:r w:rsidRPr="00B71E5E">
        <w:rPr>
          <w:rFonts w:ascii="Times New Roman" w:hAnsi="Times New Roman" w:cs="Times New Roman"/>
          <w:sz w:val="28"/>
          <w:szCs w:val="28"/>
          <w:lang w:val="en-US"/>
        </w:rPr>
        <w:t xml:space="preserve"> –</w:t>
      </w:r>
      <w:r w:rsidR="009B3BF7">
        <w:rPr>
          <w:rFonts w:ascii="Times New Roman" w:hAnsi="Times New Roman" w:cs="Times New Roman"/>
          <w:sz w:val="28"/>
          <w:szCs w:val="28"/>
        </w:rPr>
        <w:t xml:space="preserve"> </w:t>
      </w:r>
      <w:r w:rsidR="00357FBC" w:rsidRPr="00357FBC">
        <w:rPr>
          <w:rFonts w:ascii="Times New Roman" w:hAnsi="Times New Roman" w:cs="Times New Roman"/>
          <w:sz w:val="28"/>
          <w:szCs w:val="28"/>
          <w:lang w:val="en-US"/>
        </w:rPr>
        <w:t>Vol</w:t>
      </w:r>
      <w:r w:rsidR="00357FBC" w:rsidRPr="00B71E5E">
        <w:rPr>
          <w:rFonts w:ascii="Times New Roman" w:hAnsi="Times New Roman" w:cs="Times New Roman"/>
          <w:sz w:val="28"/>
          <w:szCs w:val="28"/>
          <w:lang w:val="en-US"/>
        </w:rPr>
        <w:t>.</w:t>
      </w:r>
      <w:r w:rsidR="00357FBC">
        <w:rPr>
          <w:rFonts w:ascii="Times New Roman" w:hAnsi="Times New Roman" w:cs="Times New Roman"/>
          <w:sz w:val="28"/>
          <w:szCs w:val="28"/>
          <w:shd w:val="clear" w:color="auto" w:fill="FFFFFF"/>
          <w:lang w:val="en-US"/>
        </w:rPr>
        <w:t xml:space="preserve"> 15</w:t>
      </w:r>
      <w:r w:rsidR="00357FBC" w:rsidRPr="00B71E5E">
        <w:rPr>
          <w:rFonts w:ascii="Times New Roman" w:hAnsi="Times New Roman" w:cs="Times New Roman"/>
          <w:sz w:val="28"/>
          <w:szCs w:val="28"/>
          <w:shd w:val="clear" w:color="auto" w:fill="FFFFFF"/>
          <w:lang w:val="en-US"/>
        </w:rPr>
        <w:t xml:space="preserve">, № </w:t>
      </w:r>
      <w:r w:rsidR="00357FBC">
        <w:rPr>
          <w:rFonts w:ascii="Times New Roman" w:hAnsi="Times New Roman" w:cs="Times New Roman"/>
          <w:sz w:val="28"/>
          <w:szCs w:val="28"/>
          <w:shd w:val="clear" w:color="auto" w:fill="FFFFFF"/>
          <w:lang w:val="en-US"/>
        </w:rPr>
        <w:t>6</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1093-1099.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Ebeling P</w:t>
      </w:r>
      <w:r w:rsidR="00357FBC">
        <w:rPr>
          <w:sz w:val="28"/>
          <w:szCs w:val="28"/>
          <w:shd w:val="clear" w:color="auto" w:fill="FFFFFF"/>
        </w:rPr>
        <w:t xml:space="preserve">. </w:t>
      </w:r>
      <w:r w:rsidRPr="00557373">
        <w:rPr>
          <w:sz w:val="28"/>
          <w:szCs w:val="28"/>
          <w:shd w:val="clear" w:color="auto" w:fill="FFFFFF"/>
          <w:lang w:val="en-US"/>
        </w:rPr>
        <w:t>R</w:t>
      </w:r>
      <w:r w:rsidRPr="00557373">
        <w:rPr>
          <w:sz w:val="28"/>
          <w:szCs w:val="28"/>
          <w:shd w:val="clear" w:color="auto" w:fill="FFFFFF"/>
        </w:rPr>
        <w:t>.</w:t>
      </w:r>
      <w:r w:rsidRPr="00557373">
        <w:rPr>
          <w:sz w:val="28"/>
          <w:szCs w:val="28"/>
          <w:shd w:val="clear" w:color="auto" w:fill="FFFFFF"/>
          <w:lang w:val="en-US"/>
        </w:rPr>
        <w:t xml:space="preserve"> Vitamin D and bone health: Epidemiologic studies </w:t>
      </w:r>
      <w:r w:rsidR="00936179" w:rsidRPr="00DB732C">
        <w:rPr>
          <w:sz w:val="28"/>
          <w:szCs w:val="28"/>
        </w:rPr>
        <w:t>[Теxt]</w:t>
      </w:r>
      <w:r w:rsidR="00936179">
        <w:rPr>
          <w:sz w:val="28"/>
          <w:szCs w:val="28"/>
        </w:rPr>
        <w:t xml:space="preserve"> </w:t>
      </w:r>
      <w:r w:rsidRPr="00557373">
        <w:rPr>
          <w:sz w:val="28"/>
          <w:szCs w:val="28"/>
          <w:shd w:val="clear" w:color="auto" w:fill="FFFFFF"/>
          <w:lang w:val="en-US"/>
        </w:rPr>
        <w:t>/ P.</w:t>
      </w:r>
      <w:r w:rsidR="009B3BF7">
        <w:rPr>
          <w:sz w:val="28"/>
          <w:szCs w:val="28"/>
          <w:shd w:val="clear" w:color="auto" w:fill="FFFFFF"/>
        </w:rPr>
        <w:t xml:space="preserve"> </w:t>
      </w:r>
      <w:r w:rsidRPr="00557373">
        <w:rPr>
          <w:sz w:val="28"/>
          <w:szCs w:val="28"/>
          <w:shd w:val="clear" w:color="auto" w:fill="FFFFFF"/>
          <w:lang w:val="en-US"/>
        </w:rPr>
        <w:t>R</w:t>
      </w:r>
      <w:r w:rsidRPr="00557373">
        <w:rPr>
          <w:sz w:val="28"/>
          <w:szCs w:val="28"/>
          <w:shd w:val="clear" w:color="auto" w:fill="FFFFFF"/>
        </w:rPr>
        <w:t>.</w:t>
      </w:r>
      <w:r w:rsidRPr="00557373">
        <w:rPr>
          <w:sz w:val="28"/>
          <w:szCs w:val="28"/>
          <w:shd w:val="clear" w:color="auto" w:fill="FFFFFF"/>
          <w:lang w:val="en-US"/>
        </w:rPr>
        <w:t xml:space="preserve"> Ebeling // Bonekey Rep</w:t>
      </w:r>
      <w:r w:rsidR="00357FBC">
        <w:rPr>
          <w:sz w:val="28"/>
          <w:szCs w:val="28"/>
          <w:shd w:val="clear" w:color="auto" w:fill="FFFFFF"/>
          <w:lang w:val="en-US"/>
        </w:rPr>
        <w:t>orts</w:t>
      </w:r>
      <w:r w:rsidRPr="00557373">
        <w:rPr>
          <w:sz w:val="28"/>
          <w:szCs w:val="28"/>
          <w:shd w:val="clear" w:color="auto" w:fill="FFFFFF"/>
          <w:lang w:val="en-US"/>
        </w:rPr>
        <w:t xml:space="preserve">. </w:t>
      </w:r>
      <w:r w:rsidRPr="00557373">
        <w:rPr>
          <w:sz w:val="28"/>
          <w:szCs w:val="28"/>
        </w:rPr>
        <w:t>–</w:t>
      </w:r>
      <w:r w:rsidR="009B3BF7">
        <w:rPr>
          <w:sz w:val="28"/>
          <w:szCs w:val="28"/>
        </w:rPr>
        <w:t xml:space="preserve"> </w:t>
      </w:r>
      <w:r w:rsidRPr="00557373">
        <w:rPr>
          <w:sz w:val="28"/>
          <w:szCs w:val="28"/>
          <w:shd w:val="clear" w:color="auto" w:fill="FFFFFF"/>
          <w:lang w:val="en-US"/>
        </w:rPr>
        <w:t xml:space="preserve">2014. </w:t>
      </w:r>
      <w:r w:rsidRPr="00557373">
        <w:rPr>
          <w:sz w:val="28"/>
          <w:szCs w:val="28"/>
        </w:rPr>
        <w:t>–</w:t>
      </w:r>
      <w:r w:rsidR="009B3BF7">
        <w:rPr>
          <w:sz w:val="28"/>
          <w:szCs w:val="28"/>
        </w:rPr>
        <w:t xml:space="preserve"> </w:t>
      </w:r>
      <w:r w:rsidRPr="00557373">
        <w:rPr>
          <w:sz w:val="28"/>
          <w:szCs w:val="28"/>
          <w:shd w:val="clear" w:color="auto" w:fill="FFFFFF"/>
          <w:lang w:val="en-US"/>
        </w:rPr>
        <w:t>Vol.3.</w:t>
      </w:r>
      <w:r w:rsidRPr="00557373">
        <w:rPr>
          <w:sz w:val="28"/>
          <w:szCs w:val="28"/>
        </w:rPr>
        <w:t xml:space="preserve"> –</w:t>
      </w:r>
      <w:r w:rsidRPr="00557373">
        <w:rPr>
          <w:sz w:val="28"/>
          <w:szCs w:val="28"/>
          <w:shd w:val="clear" w:color="auto" w:fill="FFFFFF"/>
          <w:lang w:val="en-US"/>
        </w:rPr>
        <w:t xml:space="preserve"> P. 1-5.</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357FBC">
        <w:rPr>
          <w:sz w:val="28"/>
          <w:szCs w:val="28"/>
          <w:lang w:val="en-US"/>
        </w:rPr>
        <w:lastRenderedPageBreak/>
        <w:t>Eval</w:t>
      </w:r>
      <w:r w:rsidRPr="00557373">
        <w:rPr>
          <w:sz w:val="28"/>
          <w:szCs w:val="28"/>
          <w:lang w:val="en-US"/>
        </w:rPr>
        <w:t xml:space="preserve">uation, treatment, and prevention of vitamin D deficiency: An endocrine society clinical practice guideline </w:t>
      </w:r>
      <w:r w:rsidR="00936179" w:rsidRPr="00DB732C">
        <w:rPr>
          <w:sz w:val="28"/>
          <w:szCs w:val="28"/>
        </w:rPr>
        <w:t>[Теxt]</w:t>
      </w:r>
      <w:r w:rsidR="00936179">
        <w:rPr>
          <w:sz w:val="28"/>
          <w:szCs w:val="28"/>
        </w:rPr>
        <w:t xml:space="preserve"> </w:t>
      </w:r>
      <w:r w:rsidRPr="00557373">
        <w:rPr>
          <w:sz w:val="28"/>
          <w:szCs w:val="28"/>
          <w:lang w:val="en-US"/>
        </w:rPr>
        <w:t>/ M.</w:t>
      </w:r>
      <w:r w:rsidR="009B3BF7">
        <w:rPr>
          <w:sz w:val="28"/>
          <w:szCs w:val="28"/>
        </w:rPr>
        <w:t xml:space="preserve"> </w:t>
      </w:r>
      <w:r w:rsidRPr="00557373">
        <w:rPr>
          <w:sz w:val="28"/>
          <w:szCs w:val="28"/>
          <w:lang w:val="en-US"/>
        </w:rPr>
        <w:t>F. Holick, N.</w:t>
      </w:r>
      <w:r w:rsidR="009B3BF7">
        <w:rPr>
          <w:sz w:val="28"/>
          <w:szCs w:val="28"/>
        </w:rPr>
        <w:t xml:space="preserve"> </w:t>
      </w:r>
      <w:r w:rsidRPr="00557373">
        <w:rPr>
          <w:sz w:val="28"/>
          <w:szCs w:val="28"/>
          <w:lang w:val="en-US"/>
        </w:rPr>
        <w:t>C.Binkley, H.</w:t>
      </w:r>
      <w:r w:rsidR="00681801">
        <w:rPr>
          <w:sz w:val="28"/>
          <w:szCs w:val="28"/>
          <w:lang w:val="en-US"/>
        </w:rPr>
        <w:t> </w:t>
      </w:r>
      <w:r w:rsidRPr="00557373">
        <w:rPr>
          <w:sz w:val="28"/>
          <w:szCs w:val="28"/>
          <w:lang w:val="en-US"/>
        </w:rPr>
        <w:t xml:space="preserve">A. Bischoff-Ferrari </w:t>
      </w:r>
      <w:r w:rsidRPr="00557373">
        <w:rPr>
          <w:color w:val="000000" w:themeColor="text1"/>
          <w:sz w:val="28"/>
          <w:szCs w:val="28"/>
          <w:lang w:val="en-US"/>
        </w:rPr>
        <w:t xml:space="preserve">[et al.] </w:t>
      </w:r>
      <w:r w:rsidRPr="00557373">
        <w:rPr>
          <w:sz w:val="28"/>
          <w:szCs w:val="28"/>
          <w:lang w:val="en-US"/>
        </w:rPr>
        <w:t>//</w:t>
      </w:r>
      <w:r w:rsidR="00936179">
        <w:rPr>
          <w:sz w:val="28"/>
          <w:szCs w:val="28"/>
          <w:lang w:val="en-US"/>
        </w:rPr>
        <w:t xml:space="preserve"> </w:t>
      </w:r>
      <w:r w:rsidR="00357FBC">
        <w:rPr>
          <w:sz w:val="28"/>
          <w:szCs w:val="28"/>
          <w:shd w:val="clear" w:color="auto" w:fill="FFFFFF"/>
          <w:lang w:val="en-US"/>
        </w:rPr>
        <w:t>The Journal of Clinical</w:t>
      </w:r>
      <w:r w:rsidR="009B3BF7">
        <w:rPr>
          <w:sz w:val="28"/>
          <w:szCs w:val="28"/>
          <w:shd w:val="clear" w:color="auto" w:fill="FFFFFF"/>
        </w:rPr>
        <w:t xml:space="preserve"> </w:t>
      </w:r>
      <w:r w:rsidR="00357FBC" w:rsidRPr="000A0676">
        <w:rPr>
          <w:sz w:val="28"/>
          <w:szCs w:val="28"/>
          <w:shd w:val="clear" w:color="auto" w:fill="FFFFFF"/>
          <w:lang w:val="en-US"/>
        </w:rPr>
        <w:t xml:space="preserve">Endocrinology </w:t>
      </w:r>
      <w:r w:rsidR="00357FBC" w:rsidRPr="000A0676">
        <w:rPr>
          <w:rFonts w:hint="eastAsia"/>
          <w:sz w:val="28"/>
          <w:szCs w:val="28"/>
          <w:shd w:val="clear" w:color="auto" w:fill="FFFFFF"/>
          <w:lang w:val="en-US"/>
        </w:rPr>
        <w:t>and</w:t>
      </w:r>
      <w:r w:rsidR="00357FBC" w:rsidRPr="000A0676">
        <w:rPr>
          <w:sz w:val="28"/>
          <w:szCs w:val="28"/>
          <w:shd w:val="clear" w:color="auto" w:fill="FFFFFF"/>
          <w:lang w:val="en-US"/>
        </w:rPr>
        <w:t xml:space="preserve"> Metabolism</w:t>
      </w:r>
      <w:r w:rsidR="00357FBC">
        <w:rPr>
          <w:sz w:val="28"/>
          <w:szCs w:val="28"/>
          <w:shd w:val="clear" w:color="auto" w:fill="FFFFFF"/>
          <w:lang w:val="en-US"/>
        </w:rPr>
        <w:t>.</w:t>
      </w:r>
      <w:r w:rsidRPr="00557373">
        <w:rPr>
          <w:sz w:val="28"/>
          <w:szCs w:val="28"/>
          <w:lang w:val="en-US"/>
        </w:rPr>
        <w:t xml:space="preserve">– 2011. – </w:t>
      </w:r>
      <w:r w:rsidR="00357FBC" w:rsidRPr="00557373">
        <w:rPr>
          <w:sz w:val="28"/>
          <w:szCs w:val="28"/>
          <w:shd w:val="clear" w:color="auto" w:fill="FFFFFF"/>
          <w:lang w:val="en-US"/>
        </w:rPr>
        <w:t>Vol.</w:t>
      </w:r>
      <w:r w:rsidR="00357FBC">
        <w:rPr>
          <w:sz w:val="28"/>
          <w:szCs w:val="28"/>
          <w:lang w:val="en-US"/>
        </w:rPr>
        <w:t>96</w:t>
      </w:r>
      <w:r w:rsidR="00357FBC">
        <w:rPr>
          <w:sz w:val="28"/>
          <w:szCs w:val="28"/>
        </w:rPr>
        <w:t>, № 7.</w:t>
      </w:r>
      <w:r w:rsidRPr="00557373">
        <w:rPr>
          <w:sz w:val="28"/>
          <w:szCs w:val="28"/>
          <w:lang w:val="en-US"/>
        </w:rPr>
        <w:t xml:space="preserve"> –P. 1911–1930. </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Factors associated with vitamin D deficiency in European adolescents: the HELENA study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J. Valtueña, M. González-Gross, I. Huybrechts </w:t>
      </w:r>
      <w:r w:rsidRPr="00B13EA2">
        <w:rPr>
          <w:rFonts w:ascii="Times New Roman" w:hAnsi="Times New Roman" w:cs="Times New Roman"/>
          <w:color w:val="000000" w:themeColor="text1"/>
          <w:sz w:val="28"/>
          <w:szCs w:val="28"/>
          <w:lang w:val="en-US"/>
        </w:rPr>
        <w:t>[et al</w:t>
      </w:r>
      <w:r w:rsidRPr="00357FBC">
        <w:rPr>
          <w:rFonts w:ascii="Times New Roman" w:hAnsi="Times New Roman" w:cs="Times New Roman"/>
          <w:sz w:val="28"/>
          <w:szCs w:val="28"/>
          <w:lang w:val="en-US"/>
        </w:rPr>
        <w:t xml:space="preserve">.] </w:t>
      </w:r>
      <w:r w:rsidRPr="00357FBC">
        <w:rPr>
          <w:rFonts w:ascii="Times New Roman" w:hAnsi="Times New Roman" w:cs="Times New Roman"/>
          <w:sz w:val="28"/>
          <w:szCs w:val="28"/>
          <w:shd w:val="clear" w:color="auto" w:fill="FFFFFF"/>
          <w:lang w:val="en-US"/>
        </w:rPr>
        <w:t xml:space="preserve">// </w:t>
      </w:r>
      <w:r w:rsidR="00357FBC" w:rsidRPr="00B71E5E">
        <w:rPr>
          <w:rFonts w:ascii="Times New Roman" w:hAnsi="Times New Roman" w:cs="Times New Roman"/>
          <w:sz w:val="28"/>
          <w:szCs w:val="28"/>
          <w:shd w:val="clear" w:color="auto" w:fill="FFFFFF"/>
          <w:lang w:val="en-US"/>
        </w:rPr>
        <w:t>Journal of Nutritional Science and Vitaminology.</w:t>
      </w:r>
      <w:r w:rsidRPr="00B13EA2">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2013. </w:t>
      </w:r>
      <w:r w:rsidRPr="00B13EA2">
        <w:rPr>
          <w:rFonts w:ascii="Times New Roman" w:hAnsi="Times New Roman" w:cs="Times New Roman"/>
          <w:sz w:val="28"/>
          <w:szCs w:val="28"/>
          <w:lang w:val="en-US"/>
        </w:rPr>
        <w:t xml:space="preserve">– </w:t>
      </w:r>
      <w:r w:rsidR="00357FBC" w:rsidRPr="00357FBC">
        <w:rPr>
          <w:rFonts w:ascii="Times New Roman" w:hAnsi="Times New Roman" w:cs="Times New Roman"/>
          <w:sz w:val="28"/>
          <w:szCs w:val="28"/>
          <w:shd w:val="clear" w:color="auto" w:fill="FFFFFF"/>
          <w:lang w:val="en-US"/>
        </w:rPr>
        <w:t>Vol.</w:t>
      </w:r>
      <w:r w:rsidR="00A90CC4">
        <w:rPr>
          <w:rFonts w:ascii="Times New Roman" w:hAnsi="Times New Roman" w:cs="Times New Roman"/>
          <w:sz w:val="28"/>
          <w:szCs w:val="28"/>
          <w:shd w:val="clear" w:color="auto" w:fill="FFFFFF"/>
          <w:lang w:val="en-US"/>
        </w:rPr>
        <w:t>59</w:t>
      </w:r>
      <w:r w:rsidR="00A90CC4">
        <w:rPr>
          <w:rFonts w:ascii="Times New Roman" w:hAnsi="Times New Roman" w:cs="Times New Roman"/>
          <w:sz w:val="28"/>
          <w:szCs w:val="28"/>
          <w:shd w:val="clear" w:color="auto" w:fill="FFFFFF"/>
        </w:rPr>
        <w:t xml:space="preserve">, № </w:t>
      </w:r>
      <w:r w:rsidR="00A90CC4">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00681801">
        <w:rPr>
          <w:rFonts w:ascii="Times New Roman" w:hAnsi="Times New Roman" w:cs="Times New Roman"/>
          <w:sz w:val="28"/>
          <w:szCs w:val="28"/>
          <w:lang w:val="en-US"/>
        </w:rPr>
        <w:t> </w:t>
      </w:r>
      <w:r w:rsidRPr="00B13EA2">
        <w:rPr>
          <w:rFonts w:ascii="Times New Roman" w:hAnsi="Times New Roman" w:cs="Times New Roman"/>
          <w:sz w:val="28"/>
          <w:szCs w:val="28"/>
          <w:shd w:val="clear" w:color="auto" w:fill="FFFFFF"/>
          <w:lang w:val="en-US"/>
        </w:rPr>
        <w:t>161</w:t>
      </w:r>
      <w:r w:rsidR="00681801">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w:t>
      </w:r>
      <w:r w:rsidR="00681801">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171.</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 Feng L. Relationship of serum 25-hydroxyvitamin D with obesity and inflammatory cytokines in children </w:t>
      </w:r>
      <w:r w:rsidR="00A90CC4" w:rsidRPr="00CA29F1">
        <w:rPr>
          <w:sz w:val="28"/>
          <w:szCs w:val="28"/>
        </w:rPr>
        <w:t>[</w:t>
      </w:r>
      <w:r w:rsidR="00A90CC4" w:rsidRPr="00AD2CEC">
        <w:rPr>
          <w:sz w:val="28"/>
          <w:szCs w:val="28"/>
          <w:lang w:val="en-US"/>
        </w:rPr>
        <w:t>Electronic source</w:t>
      </w:r>
      <w:r w:rsidR="00A90CC4" w:rsidRPr="00CA29F1">
        <w:rPr>
          <w:sz w:val="28"/>
          <w:szCs w:val="28"/>
        </w:rPr>
        <w:t xml:space="preserve">] </w:t>
      </w:r>
      <w:r w:rsidRPr="00557373">
        <w:rPr>
          <w:sz w:val="28"/>
          <w:szCs w:val="28"/>
          <w:shd w:val="clear" w:color="auto" w:fill="FFFFFF"/>
          <w:lang w:val="en-US"/>
        </w:rPr>
        <w:t xml:space="preserve">/ L. Feng, J.R. Li, F. Yang // Zhongguo Dang Dai Er Ke Za Zhi. </w:t>
      </w:r>
      <w:r w:rsidRPr="00557373">
        <w:rPr>
          <w:sz w:val="28"/>
          <w:szCs w:val="28"/>
          <w:lang w:val="en-US"/>
        </w:rPr>
        <w:t xml:space="preserve">– </w:t>
      </w:r>
      <w:r w:rsidRPr="00557373">
        <w:rPr>
          <w:sz w:val="28"/>
          <w:szCs w:val="28"/>
          <w:shd w:val="clear" w:color="auto" w:fill="FFFFFF"/>
          <w:lang w:val="en-US"/>
        </w:rPr>
        <w:t>2013.</w:t>
      </w:r>
      <w:r w:rsidRPr="00557373">
        <w:rPr>
          <w:sz w:val="28"/>
          <w:szCs w:val="28"/>
          <w:lang w:val="en-US"/>
        </w:rPr>
        <w:t xml:space="preserve"> –</w:t>
      </w:r>
      <w:r w:rsidR="009B3BF7">
        <w:rPr>
          <w:sz w:val="28"/>
          <w:szCs w:val="28"/>
        </w:rPr>
        <w:t xml:space="preserve"> </w:t>
      </w:r>
      <w:r w:rsidR="00A90CC4" w:rsidRPr="00AD2CEC">
        <w:rPr>
          <w:color w:val="000000"/>
          <w:sz w:val="28"/>
          <w:szCs w:val="28"/>
          <w:shd w:val="clear" w:color="auto" w:fill="FFFFFF"/>
          <w:lang w:val="en-US"/>
        </w:rPr>
        <w:t>Retrieved from URL</w:t>
      </w:r>
      <w:r w:rsidR="00A90CC4">
        <w:rPr>
          <w:color w:val="000000"/>
          <w:sz w:val="28"/>
          <w:szCs w:val="28"/>
          <w:shd w:val="clear" w:color="auto" w:fill="FFFFFF"/>
        </w:rPr>
        <w:t>:</w:t>
      </w:r>
      <w:r w:rsidR="009B3BF7">
        <w:rPr>
          <w:color w:val="000000"/>
          <w:sz w:val="28"/>
          <w:szCs w:val="28"/>
          <w:shd w:val="clear" w:color="auto" w:fill="FFFFFF"/>
        </w:rPr>
        <w:t xml:space="preserve"> </w:t>
      </w:r>
      <w:r w:rsidR="00A90CC4" w:rsidRPr="00A90CC4">
        <w:rPr>
          <w:color w:val="000000"/>
          <w:sz w:val="28"/>
          <w:szCs w:val="28"/>
          <w:shd w:val="clear" w:color="auto" w:fill="FFFFFF"/>
        </w:rPr>
        <w:t>https://www.ncbi.nlm.nih.gov/pubmed/24131841</w:t>
      </w:r>
      <w:r w:rsidR="00A90CC4">
        <w:rPr>
          <w:color w:val="000000"/>
          <w:sz w:val="28"/>
          <w:szCs w:val="28"/>
          <w:shd w:val="clear" w:color="auto" w:fill="FFFFFF"/>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B53893">
        <w:rPr>
          <w:sz w:val="28"/>
          <w:szCs w:val="28"/>
          <w:shd w:val="clear" w:color="auto" w:fill="FFFFFF"/>
          <w:lang w:val="en-US"/>
        </w:rPr>
        <w:t>Fer</w:t>
      </w:r>
      <w:r w:rsidRPr="00557373">
        <w:rPr>
          <w:sz w:val="28"/>
          <w:szCs w:val="28"/>
          <w:shd w:val="clear" w:color="auto" w:fill="FFFFFF"/>
          <w:lang w:val="en-US"/>
        </w:rPr>
        <w:t>nández-Real J.</w:t>
      </w:r>
      <w:r w:rsidR="009B3BF7">
        <w:rPr>
          <w:sz w:val="28"/>
          <w:szCs w:val="28"/>
          <w:shd w:val="clear" w:color="auto" w:fill="FFFFFF"/>
        </w:rPr>
        <w:t xml:space="preserve"> </w:t>
      </w:r>
      <w:r w:rsidRPr="00557373">
        <w:rPr>
          <w:sz w:val="28"/>
          <w:szCs w:val="28"/>
          <w:shd w:val="clear" w:color="auto" w:fill="FFFFFF"/>
          <w:lang w:val="en-US"/>
        </w:rPr>
        <w:t xml:space="preserve">M. Osteocalcin: a new link between bone and energy metabolism </w:t>
      </w:r>
      <w:r w:rsidR="00936179" w:rsidRPr="00DB732C">
        <w:rPr>
          <w:sz w:val="28"/>
          <w:szCs w:val="28"/>
        </w:rPr>
        <w:t>[Теxt]</w:t>
      </w:r>
      <w:r w:rsidR="00936179">
        <w:rPr>
          <w:sz w:val="28"/>
          <w:szCs w:val="28"/>
        </w:rPr>
        <w:t xml:space="preserve"> </w:t>
      </w:r>
      <w:r w:rsidRPr="00557373">
        <w:rPr>
          <w:sz w:val="28"/>
          <w:szCs w:val="28"/>
          <w:shd w:val="clear" w:color="auto" w:fill="FFFFFF"/>
          <w:lang w:val="en-US"/>
        </w:rPr>
        <w:t>/ J.</w:t>
      </w:r>
      <w:r w:rsidR="009B3BF7">
        <w:rPr>
          <w:sz w:val="28"/>
          <w:szCs w:val="28"/>
          <w:shd w:val="clear" w:color="auto" w:fill="FFFFFF"/>
        </w:rPr>
        <w:t xml:space="preserve"> </w:t>
      </w:r>
      <w:r w:rsidRPr="00557373">
        <w:rPr>
          <w:sz w:val="28"/>
          <w:szCs w:val="28"/>
          <w:shd w:val="clear" w:color="auto" w:fill="FFFFFF"/>
          <w:lang w:val="en-US"/>
        </w:rPr>
        <w:t>M. Fernández-Real, W. Ricart // Curr</w:t>
      </w:r>
      <w:r w:rsidR="00B53893">
        <w:rPr>
          <w:sz w:val="28"/>
          <w:szCs w:val="28"/>
          <w:shd w:val="clear" w:color="auto" w:fill="FFFFFF"/>
          <w:lang w:val="en-US"/>
        </w:rPr>
        <w:t>ent</w:t>
      </w:r>
      <w:r w:rsidRPr="00557373">
        <w:rPr>
          <w:sz w:val="28"/>
          <w:szCs w:val="28"/>
          <w:shd w:val="clear" w:color="auto" w:fill="FFFFFF"/>
          <w:lang w:val="en-US"/>
        </w:rPr>
        <w:t xml:space="preserve"> Opin</w:t>
      </w:r>
      <w:r w:rsidR="00B53893">
        <w:rPr>
          <w:sz w:val="28"/>
          <w:szCs w:val="28"/>
          <w:shd w:val="clear" w:color="auto" w:fill="FFFFFF"/>
          <w:lang w:val="en-US"/>
        </w:rPr>
        <w:t xml:space="preserve">ionin </w:t>
      </w:r>
      <w:r w:rsidRPr="00557373">
        <w:rPr>
          <w:sz w:val="28"/>
          <w:szCs w:val="28"/>
          <w:shd w:val="clear" w:color="auto" w:fill="FFFFFF"/>
          <w:lang w:val="en-US"/>
        </w:rPr>
        <w:t>Clin</w:t>
      </w:r>
      <w:r w:rsidR="00B53893">
        <w:rPr>
          <w:sz w:val="28"/>
          <w:szCs w:val="28"/>
          <w:shd w:val="clear" w:color="auto" w:fill="FFFFFF"/>
          <w:lang w:val="en-US"/>
        </w:rPr>
        <w:t>ical</w:t>
      </w:r>
      <w:r w:rsidRPr="00557373">
        <w:rPr>
          <w:sz w:val="28"/>
          <w:szCs w:val="28"/>
          <w:shd w:val="clear" w:color="auto" w:fill="FFFFFF"/>
          <w:lang w:val="en-US"/>
        </w:rPr>
        <w:t xml:space="preserve"> Nutr</w:t>
      </w:r>
      <w:r w:rsidR="00B53893">
        <w:rPr>
          <w:sz w:val="28"/>
          <w:szCs w:val="28"/>
          <w:shd w:val="clear" w:color="auto" w:fill="FFFFFF"/>
          <w:lang w:val="en-US"/>
        </w:rPr>
        <w:t xml:space="preserve">itionand </w:t>
      </w:r>
      <w:r w:rsidRPr="00557373">
        <w:rPr>
          <w:sz w:val="28"/>
          <w:szCs w:val="28"/>
          <w:shd w:val="clear" w:color="auto" w:fill="FFFFFF"/>
          <w:lang w:val="en-US"/>
        </w:rPr>
        <w:t>Metab</w:t>
      </w:r>
      <w:r w:rsidR="00B53893">
        <w:rPr>
          <w:sz w:val="28"/>
          <w:szCs w:val="28"/>
          <w:shd w:val="clear" w:color="auto" w:fill="FFFFFF"/>
          <w:lang w:val="en-US"/>
        </w:rPr>
        <w:t>olic</w:t>
      </w:r>
      <w:r w:rsidRPr="00557373">
        <w:rPr>
          <w:sz w:val="28"/>
          <w:szCs w:val="28"/>
          <w:shd w:val="clear" w:color="auto" w:fill="FFFFFF"/>
          <w:lang w:val="en-US"/>
        </w:rPr>
        <w:t xml:space="preserve"> Care. </w:t>
      </w:r>
      <w:r w:rsidRPr="00557373">
        <w:rPr>
          <w:sz w:val="28"/>
          <w:szCs w:val="28"/>
          <w:lang w:val="en-US"/>
        </w:rPr>
        <w:t xml:space="preserve">– </w:t>
      </w:r>
      <w:r w:rsidRPr="00557373">
        <w:rPr>
          <w:sz w:val="28"/>
          <w:szCs w:val="28"/>
          <w:shd w:val="clear" w:color="auto" w:fill="FFFFFF"/>
          <w:lang w:val="en-US"/>
        </w:rPr>
        <w:t>2011.</w:t>
      </w:r>
      <w:r w:rsidRPr="00557373">
        <w:rPr>
          <w:sz w:val="28"/>
          <w:szCs w:val="28"/>
          <w:lang w:val="en-US"/>
        </w:rPr>
        <w:t xml:space="preserve"> –</w:t>
      </w:r>
      <w:r w:rsidR="00B53893" w:rsidRPr="00357FBC">
        <w:rPr>
          <w:sz w:val="28"/>
          <w:szCs w:val="28"/>
          <w:shd w:val="clear" w:color="auto" w:fill="FFFFFF"/>
          <w:lang w:val="en-US"/>
        </w:rPr>
        <w:t>Vol.</w:t>
      </w:r>
      <w:r w:rsidR="00B53893">
        <w:rPr>
          <w:sz w:val="28"/>
          <w:szCs w:val="28"/>
          <w:shd w:val="clear" w:color="auto" w:fill="FFFFFF"/>
          <w:lang w:val="en-US"/>
        </w:rPr>
        <w:t>14</w:t>
      </w:r>
      <w:r w:rsidR="00B53893">
        <w:rPr>
          <w:sz w:val="28"/>
          <w:szCs w:val="28"/>
          <w:shd w:val="clear" w:color="auto" w:fill="FFFFFF"/>
        </w:rPr>
        <w:t xml:space="preserve">, № </w:t>
      </w:r>
      <w:r w:rsidR="00B53893">
        <w:rPr>
          <w:sz w:val="28"/>
          <w:szCs w:val="28"/>
          <w:shd w:val="clear" w:color="auto" w:fill="FFFFFF"/>
          <w:lang w:val="en-US"/>
        </w:rPr>
        <w:t>4</w:t>
      </w:r>
      <w:r w:rsidRPr="00557373">
        <w:rPr>
          <w:sz w:val="28"/>
          <w:szCs w:val="28"/>
          <w:shd w:val="clear" w:color="auto" w:fill="FFFFFF"/>
          <w:lang w:val="en-US"/>
        </w:rPr>
        <w:t xml:space="preserve">. </w:t>
      </w:r>
      <w:r w:rsidRPr="00557373">
        <w:rPr>
          <w:sz w:val="28"/>
          <w:szCs w:val="28"/>
          <w:lang w:val="en-US"/>
        </w:rPr>
        <w:t xml:space="preserve">– P. </w:t>
      </w:r>
      <w:r w:rsidRPr="00557373">
        <w:rPr>
          <w:sz w:val="28"/>
          <w:szCs w:val="28"/>
          <w:shd w:val="clear" w:color="auto" w:fill="FFFFFF"/>
          <w:lang w:val="en-US"/>
        </w:rPr>
        <w:t>360-366.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Ferron M. Regulation of energy metabolism by the skeleton: osteocalcin and beyond </w:t>
      </w:r>
      <w:r w:rsidR="00936179" w:rsidRPr="00DB732C">
        <w:rPr>
          <w:sz w:val="28"/>
          <w:szCs w:val="28"/>
        </w:rPr>
        <w:t>[Теxt]</w:t>
      </w:r>
      <w:r w:rsidR="00936179">
        <w:rPr>
          <w:sz w:val="28"/>
          <w:szCs w:val="28"/>
        </w:rPr>
        <w:t xml:space="preserve"> </w:t>
      </w:r>
      <w:r w:rsidRPr="00557373">
        <w:rPr>
          <w:sz w:val="28"/>
          <w:szCs w:val="28"/>
          <w:shd w:val="clear" w:color="auto" w:fill="FFFFFF"/>
          <w:lang w:val="en-US"/>
        </w:rPr>
        <w:t>/ M. Ferron, J. Lacombe //Arch</w:t>
      </w:r>
      <w:r w:rsidR="004E1458">
        <w:rPr>
          <w:sz w:val="28"/>
          <w:szCs w:val="28"/>
          <w:shd w:val="clear" w:color="auto" w:fill="FFFFFF"/>
          <w:lang w:val="en-US"/>
        </w:rPr>
        <w:t>ives of</w:t>
      </w:r>
      <w:r w:rsidRPr="00557373">
        <w:rPr>
          <w:sz w:val="28"/>
          <w:szCs w:val="28"/>
          <w:shd w:val="clear" w:color="auto" w:fill="FFFFFF"/>
          <w:lang w:val="en-US"/>
        </w:rPr>
        <w:t xml:space="preserve"> Biochem</w:t>
      </w:r>
      <w:r w:rsidR="004E1458">
        <w:rPr>
          <w:sz w:val="28"/>
          <w:szCs w:val="28"/>
          <w:shd w:val="clear" w:color="auto" w:fill="FFFFFF"/>
          <w:lang w:val="en-US"/>
        </w:rPr>
        <w:t>istry and</w:t>
      </w:r>
      <w:r w:rsidRPr="00557373">
        <w:rPr>
          <w:sz w:val="28"/>
          <w:szCs w:val="28"/>
          <w:shd w:val="clear" w:color="auto" w:fill="FFFFFF"/>
          <w:lang w:val="en-US"/>
        </w:rPr>
        <w:t xml:space="preserve"> Biophys</w:t>
      </w:r>
      <w:r w:rsidR="004E1458">
        <w:rPr>
          <w:sz w:val="28"/>
          <w:szCs w:val="28"/>
          <w:shd w:val="clear" w:color="auto" w:fill="FFFFFF"/>
          <w:lang w:val="en-US"/>
        </w:rPr>
        <w:t>ics</w:t>
      </w:r>
      <w:r w:rsidRPr="00557373">
        <w:rPr>
          <w:sz w:val="28"/>
          <w:szCs w:val="28"/>
          <w:shd w:val="clear" w:color="auto" w:fill="FFFFFF"/>
          <w:lang w:val="en-US"/>
        </w:rPr>
        <w:t>.</w:t>
      </w:r>
      <w:r w:rsidRPr="00557373">
        <w:rPr>
          <w:sz w:val="28"/>
          <w:szCs w:val="28"/>
          <w:lang w:val="en-US"/>
        </w:rPr>
        <w:t xml:space="preserve"> –</w:t>
      </w:r>
      <w:r w:rsidRPr="00557373">
        <w:rPr>
          <w:sz w:val="28"/>
          <w:szCs w:val="28"/>
          <w:shd w:val="clear" w:color="auto" w:fill="FFFFFF"/>
          <w:lang w:val="en-US"/>
        </w:rPr>
        <w:t xml:space="preserve"> 2014. </w:t>
      </w:r>
      <w:r w:rsidRPr="00557373">
        <w:rPr>
          <w:sz w:val="28"/>
          <w:szCs w:val="28"/>
          <w:lang w:val="en-US"/>
        </w:rPr>
        <w:t>–</w:t>
      </w:r>
      <w:r w:rsidR="004E1458">
        <w:rPr>
          <w:sz w:val="28"/>
          <w:szCs w:val="28"/>
        </w:rPr>
        <w:t xml:space="preserve">№ </w:t>
      </w:r>
      <w:r w:rsidRPr="00557373">
        <w:rPr>
          <w:sz w:val="28"/>
          <w:szCs w:val="28"/>
          <w:shd w:val="clear" w:color="auto" w:fill="FFFFFF"/>
          <w:lang w:val="en-US"/>
        </w:rPr>
        <w:t xml:space="preserve">561. </w:t>
      </w:r>
      <w:r w:rsidRPr="00557373">
        <w:rPr>
          <w:sz w:val="28"/>
          <w:szCs w:val="28"/>
          <w:lang w:val="en-US"/>
        </w:rPr>
        <w:t xml:space="preserve">–P. </w:t>
      </w:r>
      <w:r w:rsidRPr="00557373">
        <w:rPr>
          <w:sz w:val="28"/>
          <w:szCs w:val="28"/>
          <w:shd w:val="clear" w:color="auto" w:fill="FFFFFF"/>
          <w:lang w:val="en-US"/>
        </w:rPr>
        <w:t>137-146.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Fietta P. Focus on adipokines </w:t>
      </w:r>
      <w:r w:rsidR="00936179" w:rsidRPr="00DB732C">
        <w:rPr>
          <w:sz w:val="28"/>
          <w:szCs w:val="28"/>
        </w:rPr>
        <w:t>[Теxt]</w:t>
      </w:r>
      <w:r w:rsidR="00936179">
        <w:rPr>
          <w:sz w:val="28"/>
          <w:szCs w:val="28"/>
        </w:rPr>
        <w:t xml:space="preserve"> </w:t>
      </w:r>
      <w:r w:rsidRPr="00557373">
        <w:rPr>
          <w:sz w:val="28"/>
          <w:szCs w:val="28"/>
          <w:shd w:val="clear" w:color="auto" w:fill="FFFFFF"/>
          <w:lang w:val="en-US"/>
        </w:rPr>
        <w:t>/ P. Fietta, G. Delsante // Theor</w:t>
      </w:r>
      <w:r w:rsidR="00763BCB">
        <w:rPr>
          <w:sz w:val="28"/>
          <w:szCs w:val="28"/>
          <w:shd w:val="clear" w:color="auto" w:fill="FFFFFF"/>
          <w:lang w:val="en-US"/>
        </w:rPr>
        <w:t>etical</w:t>
      </w:r>
      <w:r w:rsidRPr="00557373">
        <w:rPr>
          <w:sz w:val="28"/>
          <w:szCs w:val="28"/>
          <w:shd w:val="clear" w:color="auto" w:fill="FFFFFF"/>
          <w:lang w:val="en-US"/>
        </w:rPr>
        <w:t xml:space="preserve"> Biol</w:t>
      </w:r>
      <w:r w:rsidR="00763BCB">
        <w:rPr>
          <w:sz w:val="28"/>
          <w:szCs w:val="28"/>
          <w:shd w:val="clear" w:color="auto" w:fill="FFFFFF"/>
          <w:lang w:val="en-US"/>
        </w:rPr>
        <w:t>ogy</w:t>
      </w:r>
      <w:r w:rsidRPr="00557373">
        <w:rPr>
          <w:sz w:val="28"/>
          <w:szCs w:val="28"/>
          <w:shd w:val="clear" w:color="auto" w:fill="FFFFFF"/>
          <w:lang w:val="en-US"/>
        </w:rPr>
        <w:t xml:space="preserve"> Forum. </w:t>
      </w:r>
      <w:r w:rsidRPr="00557373">
        <w:rPr>
          <w:sz w:val="28"/>
          <w:szCs w:val="28"/>
          <w:lang w:val="en-US"/>
        </w:rPr>
        <w:t>–</w:t>
      </w:r>
      <w:r w:rsidR="009B3BF7">
        <w:rPr>
          <w:sz w:val="28"/>
          <w:szCs w:val="28"/>
        </w:rPr>
        <w:t xml:space="preserve"> </w:t>
      </w:r>
      <w:r w:rsidRPr="00557373">
        <w:rPr>
          <w:sz w:val="28"/>
          <w:szCs w:val="28"/>
          <w:shd w:val="clear" w:color="auto" w:fill="FFFFFF"/>
          <w:lang w:val="en-US"/>
        </w:rPr>
        <w:t xml:space="preserve">2013. </w:t>
      </w:r>
      <w:r w:rsidRPr="00557373">
        <w:rPr>
          <w:sz w:val="28"/>
          <w:szCs w:val="28"/>
          <w:lang w:val="en-US"/>
        </w:rPr>
        <w:t xml:space="preserve">– </w:t>
      </w:r>
      <w:r w:rsidR="00763BCB" w:rsidRPr="00357FBC">
        <w:rPr>
          <w:sz w:val="28"/>
          <w:szCs w:val="28"/>
          <w:shd w:val="clear" w:color="auto" w:fill="FFFFFF"/>
          <w:lang w:val="en-US"/>
        </w:rPr>
        <w:t>Vol.</w:t>
      </w:r>
      <w:r w:rsidR="009B3BF7">
        <w:rPr>
          <w:sz w:val="28"/>
          <w:szCs w:val="28"/>
          <w:shd w:val="clear" w:color="auto" w:fill="FFFFFF"/>
        </w:rPr>
        <w:t xml:space="preserve"> </w:t>
      </w:r>
      <w:r w:rsidR="00763BCB">
        <w:rPr>
          <w:sz w:val="28"/>
          <w:szCs w:val="28"/>
          <w:shd w:val="clear" w:color="auto" w:fill="FFFFFF"/>
          <w:lang w:val="en-US"/>
        </w:rPr>
        <w:t>106</w:t>
      </w:r>
      <w:r w:rsidR="00763BCB">
        <w:rPr>
          <w:sz w:val="28"/>
          <w:szCs w:val="28"/>
          <w:shd w:val="clear" w:color="auto" w:fill="FFFFFF"/>
        </w:rPr>
        <w:t xml:space="preserve">, № </w:t>
      </w:r>
      <w:r w:rsidR="00763BCB">
        <w:rPr>
          <w:sz w:val="28"/>
          <w:szCs w:val="28"/>
          <w:shd w:val="clear" w:color="auto" w:fill="FFFFFF"/>
          <w:lang w:val="en-US"/>
        </w:rPr>
        <w:t>1-2</w:t>
      </w:r>
      <w:r w:rsidRPr="00557373">
        <w:rPr>
          <w:sz w:val="28"/>
          <w:szCs w:val="28"/>
          <w:shd w:val="clear" w:color="auto" w:fill="FFFFFF"/>
          <w:lang w:val="en-US"/>
        </w:rPr>
        <w:t>.</w:t>
      </w:r>
      <w:r w:rsidRPr="00557373">
        <w:rPr>
          <w:sz w:val="28"/>
          <w:szCs w:val="28"/>
          <w:lang w:val="en-US"/>
        </w:rPr>
        <w:t xml:space="preserve"> – P.</w:t>
      </w:r>
      <w:r w:rsidRPr="00557373">
        <w:rPr>
          <w:sz w:val="28"/>
          <w:szCs w:val="28"/>
          <w:shd w:val="clear" w:color="auto" w:fill="FFFFFF"/>
          <w:lang w:val="en-US"/>
        </w:rPr>
        <w:t xml:space="preserve"> 103-129.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First 25-hydroxyvitamin D assay for general chemistry analyzers </w:t>
      </w:r>
      <w:r w:rsidR="00936179" w:rsidRPr="00DB732C">
        <w:rPr>
          <w:sz w:val="28"/>
          <w:szCs w:val="28"/>
        </w:rPr>
        <w:t>[Теxt]</w:t>
      </w:r>
      <w:r w:rsidR="00936179">
        <w:rPr>
          <w:sz w:val="28"/>
          <w:szCs w:val="28"/>
        </w:rPr>
        <w:t xml:space="preserve"> </w:t>
      </w:r>
      <w:r w:rsidRPr="00557373">
        <w:rPr>
          <w:sz w:val="28"/>
          <w:szCs w:val="28"/>
          <w:shd w:val="clear" w:color="auto" w:fill="FFFFFF"/>
          <w:lang w:val="en-US"/>
        </w:rPr>
        <w:t>/ F.</w:t>
      </w:r>
      <w:r w:rsidR="009B3BF7">
        <w:rPr>
          <w:sz w:val="28"/>
          <w:szCs w:val="28"/>
          <w:shd w:val="clear" w:color="auto" w:fill="FFFFFF"/>
        </w:rPr>
        <w:t xml:space="preserve"> </w:t>
      </w:r>
      <w:r w:rsidRPr="00557373">
        <w:rPr>
          <w:sz w:val="28"/>
          <w:szCs w:val="28"/>
          <w:shd w:val="clear" w:color="auto" w:fill="FFFFFF"/>
          <w:lang w:val="en-US"/>
        </w:rPr>
        <w:t xml:space="preserve">B. Saida, X. Chen, K. Tran </w:t>
      </w:r>
      <w:r w:rsidRPr="00557373">
        <w:rPr>
          <w:sz w:val="28"/>
          <w:szCs w:val="28"/>
          <w:lang w:val="en-US"/>
        </w:rPr>
        <w:t>[et al</w:t>
      </w:r>
      <w:r w:rsidRPr="00763BCB">
        <w:rPr>
          <w:sz w:val="28"/>
          <w:szCs w:val="28"/>
          <w:lang w:val="en-US"/>
        </w:rPr>
        <w:t>.]</w:t>
      </w:r>
      <w:r w:rsidRPr="00763BCB">
        <w:rPr>
          <w:sz w:val="28"/>
          <w:szCs w:val="28"/>
          <w:shd w:val="clear" w:color="auto" w:fill="FFFFFF"/>
          <w:lang w:val="en-US"/>
        </w:rPr>
        <w:t xml:space="preserve"> // </w:t>
      </w:r>
      <w:r w:rsidR="00763BCB" w:rsidRPr="00763BCB">
        <w:rPr>
          <w:sz w:val="28"/>
          <w:szCs w:val="28"/>
          <w:shd w:val="clear" w:color="auto" w:fill="FFFFFF"/>
          <w:lang w:val="en-US"/>
        </w:rPr>
        <w:t>Expert Review of Molecular Diagnostics</w:t>
      </w:r>
      <w:r w:rsidRPr="00763BCB">
        <w:rPr>
          <w:sz w:val="28"/>
          <w:szCs w:val="28"/>
          <w:shd w:val="clear" w:color="auto" w:fill="FFFFFF"/>
          <w:lang w:val="en-US"/>
        </w:rPr>
        <w:t>.</w:t>
      </w:r>
      <w:r w:rsidRPr="00557373">
        <w:rPr>
          <w:sz w:val="28"/>
          <w:szCs w:val="28"/>
          <w:lang w:val="en-US"/>
        </w:rPr>
        <w:t xml:space="preserve">– </w:t>
      </w:r>
      <w:r w:rsidR="00763BCB">
        <w:rPr>
          <w:sz w:val="28"/>
          <w:szCs w:val="28"/>
          <w:shd w:val="clear" w:color="auto" w:fill="FFFFFF"/>
          <w:lang w:val="en-US"/>
        </w:rPr>
        <w:t>201</w:t>
      </w:r>
      <w:r w:rsidR="00763BCB">
        <w:rPr>
          <w:sz w:val="28"/>
          <w:szCs w:val="28"/>
          <w:shd w:val="clear" w:color="auto" w:fill="FFFFFF"/>
        </w:rPr>
        <w:t>5</w:t>
      </w:r>
      <w:r w:rsidRPr="00557373">
        <w:rPr>
          <w:sz w:val="28"/>
          <w:szCs w:val="28"/>
          <w:shd w:val="clear" w:color="auto" w:fill="FFFFFF"/>
          <w:lang w:val="en-US"/>
        </w:rPr>
        <w:t xml:space="preserve">. </w:t>
      </w:r>
      <w:r w:rsidRPr="00557373">
        <w:rPr>
          <w:sz w:val="28"/>
          <w:szCs w:val="28"/>
          <w:lang w:val="en-US"/>
        </w:rPr>
        <w:t>–</w:t>
      </w:r>
      <w:r w:rsidR="00763BCB" w:rsidRPr="00357FBC">
        <w:rPr>
          <w:sz w:val="28"/>
          <w:szCs w:val="28"/>
          <w:shd w:val="clear" w:color="auto" w:fill="FFFFFF"/>
          <w:lang w:val="en-US"/>
        </w:rPr>
        <w:t>Vol.</w:t>
      </w:r>
      <w:r w:rsidR="00763BCB">
        <w:rPr>
          <w:sz w:val="28"/>
          <w:szCs w:val="28"/>
          <w:shd w:val="clear" w:color="auto" w:fill="FFFFFF"/>
        </w:rPr>
        <w:t xml:space="preserve"> 15, № 3</w:t>
      </w:r>
      <w:r w:rsidRPr="00557373">
        <w:rPr>
          <w:sz w:val="28"/>
          <w:szCs w:val="28"/>
          <w:shd w:val="clear" w:color="auto" w:fill="FFFFFF"/>
          <w:lang w:val="en-US"/>
        </w:rPr>
        <w:t>.</w:t>
      </w:r>
      <w:r w:rsidRPr="00557373">
        <w:rPr>
          <w:sz w:val="28"/>
          <w:szCs w:val="28"/>
          <w:lang w:val="en-US"/>
        </w:rPr>
        <w:t xml:space="preserve"> – P.</w:t>
      </w:r>
      <w:r w:rsidR="00763BCB">
        <w:rPr>
          <w:sz w:val="28"/>
          <w:szCs w:val="28"/>
          <w:shd w:val="clear" w:color="auto" w:fill="FFFFFF"/>
        </w:rPr>
        <w:t>3</w:t>
      </w:r>
      <w:r w:rsidRPr="00557373">
        <w:rPr>
          <w:sz w:val="28"/>
          <w:szCs w:val="28"/>
          <w:shd w:val="clear" w:color="auto" w:fill="FFFFFF"/>
          <w:lang w:val="en-US"/>
        </w:rPr>
        <w:t>1</w:t>
      </w:r>
      <w:r w:rsidR="00763BCB">
        <w:rPr>
          <w:sz w:val="28"/>
          <w:szCs w:val="28"/>
          <w:shd w:val="clear" w:color="auto" w:fill="FFFFFF"/>
        </w:rPr>
        <w:t>3</w:t>
      </w:r>
      <w:r w:rsidR="00763BCB">
        <w:rPr>
          <w:sz w:val="28"/>
          <w:szCs w:val="28"/>
          <w:shd w:val="clear" w:color="auto" w:fill="FFFFFF"/>
          <w:lang w:val="en-US"/>
        </w:rPr>
        <w:t>-</w:t>
      </w:r>
      <w:r w:rsidR="00763BCB">
        <w:rPr>
          <w:sz w:val="28"/>
          <w:szCs w:val="28"/>
          <w:shd w:val="clear" w:color="auto" w:fill="FFFFFF"/>
        </w:rPr>
        <w:t>323</w:t>
      </w:r>
      <w:r w:rsidRPr="00557373">
        <w:rPr>
          <w:sz w:val="28"/>
          <w:szCs w:val="28"/>
          <w:shd w:val="clear" w:color="auto" w:fill="FFFFFF"/>
          <w:lang w:val="en-US"/>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Fraser W.</w:t>
      </w:r>
      <w:r w:rsidR="00936179">
        <w:rPr>
          <w:sz w:val="28"/>
          <w:szCs w:val="28"/>
          <w:shd w:val="clear" w:color="auto" w:fill="FFFFFF"/>
          <w:lang w:val="en-US"/>
        </w:rPr>
        <w:t xml:space="preserve"> </w:t>
      </w:r>
      <w:r w:rsidRPr="00557373">
        <w:rPr>
          <w:sz w:val="28"/>
          <w:szCs w:val="28"/>
          <w:shd w:val="clear" w:color="auto" w:fill="FFFFFF"/>
          <w:lang w:val="en-US"/>
        </w:rPr>
        <w:t xml:space="preserve">D. Vitamin D assays: past and present debates, difficulties, and developments </w:t>
      </w:r>
      <w:r w:rsidR="00936179" w:rsidRPr="00DB732C">
        <w:rPr>
          <w:sz w:val="28"/>
          <w:szCs w:val="28"/>
        </w:rPr>
        <w:t>[Теxt]</w:t>
      </w:r>
      <w:r w:rsidR="00936179">
        <w:rPr>
          <w:sz w:val="28"/>
          <w:szCs w:val="28"/>
        </w:rPr>
        <w:t xml:space="preserve"> </w:t>
      </w:r>
      <w:r w:rsidRPr="00557373">
        <w:rPr>
          <w:sz w:val="28"/>
          <w:szCs w:val="28"/>
          <w:shd w:val="clear" w:color="auto" w:fill="FFFFFF"/>
          <w:lang w:val="en-US"/>
        </w:rPr>
        <w:t>/ W.</w:t>
      </w:r>
      <w:r w:rsidR="009B3BF7">
        <w:rPr>
          <w:sz w:val="28"/>
          <w:szCs w:val="28"/>
          <w:shd w:val="clear" w:color="auto" w:fill="FFFFFF"/>
        </w:rPr>
        <w:t xml:space="preserve"> </w:t>
      </w:r>
      <w:r w:rsidRPr="00557373">
        <w:rPr>
          <w:sz w:val="28"/>
          <w:szCs w:val="28"/>
          <w:shd w:val="clear" w:color="auto" w:fill="FFFFFF"/>
          <w:lang w:val="en-US"/>
        </w:rPr>
        <w:t>D. Fraser, A.</w:t>
      </w:r>
      <w:r w:rsidR="009B3BF7">
        <w:rPr>
          <w:sz w:val="28"/>
          <w:szCs w:val="28"/>
          <w:shd w:val="clear" w:color="auto" w:fill="FFFFFF"/>
        </w:rPr>
        <w:t xml:space="preserve"> </w:t>
      </w:r>
      <w:r w:rsidRPr="00557373">
        <w:rPr>
          <w:sz w:val="28"/>
          <w:szCs w:val="28"/>
          <w:shd w:val="clear" w:color="auto" w:fill="FFFFFF"/>
          <w:lang w:val="en-US"/>
        </w:rPr>
        <w:t xml:space="preserve">M. Milan </w:t>
      </w:r>
      <w:r w:rsidRPr="00763BCB">
        <w:rPr>
          <w:sz w:val="28"/>
          <w:szCs w:val="28"/>
          <w:shd w:val="clear" w:color="auto" w:fill="FFFFFF"/>
          <w:lang w:val="en-US"/>
        </w:rPr>
        <w:t>//</w:t>
      </w:r>
      <w:r w:rsidR="00763BCB" w:rsidRPr="00763BCB">
        <w:rPr>
          <w:sz w:val="28"/>
          <w:szCs w:val="28"/>
          <w:shd w:val="clear" w:color="auto" w:fill="FFFFFF"/>
          <w:lang w:val="en-US"/>
        </w:rPr>
        <w:t xml:space="preserve"> Calcified Tissue International</w:t>
      </w:r>
      <w:r w:rsidRPr="00763BCB">
        <w:rPr>
          <w:sz w:val="28"/>
          <w:szCs w:val="28"/>
          <w:shd w:val="clear" w:color="auto" w:fill="FFFFFF"/>
          <w:lang w:val="en-US"/>
        </w:rPr>
        <w:t xml:space="preserve">. </w:t>
      </w:r>
      <w:r w:rsidRPr="00763BCB">
        <w:rPr>
          <w:sz w:val="28"/>
          <w:szCs w:val="28"/>
          <w:lang w:val="en-US"/>
        </w:rPr>
        <w:t>–</w:t>
      </w:r>
      <w:r w:rsidR="009B3BF7">
        <w:rPr>
          <w:sz w:val="28"/>
          <w:szCs w:val="28"/>
        </w:rPr>
        <w:t xml:space="preserve"> </w:t>
      </w:r>
      <w:r w:rsidRPr="00557373">
        <w:rPr>
          <w:sz w:val="28"/>
          <w:szCs w:val="28"/>
          <w:shd w:val="clear" w:color="auto" w:fill="FFFFFF"/>
          <w:lang w:val="en-US"/>
        </w:rPr>
        <w:t>2013.</w:t>
      </w:r>
      <w:r w:rsidRPr="00557373">
        <w:rPr>
          <w:sz w:val="28"/>
          <w:szCs w:val="28"/>
          <w:lang w:val="en-US"/>
        </w:rPr>
        <w:t xml:space="preserve"> – </w:t>
      </w:r>
      <w:r w:rsidR="00763BCB" w:rsidRPr="00357FBC">
        <w:rPr>
          <w:sz w:val="28"/>
          <w:szCs w:val="28"/>
          <w:shd w:val="clear" w:color="auto" w:fill="FFFFFF"/>
          <w:lang w:val="en-US"/>
        </w:rPr>
        <w:t>Vol.</w:t>
      </w:r>
      <w:r w:rsidR="00763BCB">
        <w:rPr>
          <w:sz w:val="28"/>
          <w:szCs w:val="28"/>
          <w:shd w:val="clear" w:color="auto" w:fill="FFFFFF"/>
          <w:lang w:val="en-US"/>
        </w:rPr>
        <w:t>92</w:t>
      </w:r>
      <w:r w:rsidR="00763BCB">
        <w:rPr>
          <w:sz w:val="28"/>
          <w:szCs w:val="28"/>
          <w:shd w:val="clear" w:color="auto" w:fill="FFFFFF"/>
        </w:rPr>
        <w:t xml:space="preserve">, № </w:t>
      </w:r>
      <w:r w:rsidR="00763BCB">
        <w:rPr>
          <w:sz w:val="28"/>
          <w:szCs w:val="28"/>
          <w:shd w:val="clear" w:color="auto" w:fill="FFFFFF"/>
          <w:lang w:val="en-US"/>
        </w:rPr>
        <w:t>2</w:t>
      </w:r>
      <w:r w:rsidRPr="00557373">
        <w:rPr>
          <w:sz w:val="28"/>
          <w:szCs w:val="28"/>
          <w:shd w:val="clear" w:color="auto" w:fill="FFFFFF"/>
          <w:lang w:val="en-US"/>
        </w:rPr>
        <w:t>.</w:t>
      </w:r>
      <w:r w:rsidRPr="00557373">
        <w:rPr>
          <w:sz w:val="28"/>
          <w:szCs w:val="28"/>
          <w:lang w:val="en-US"/>
        </w:rPr>
        <w:t xml:space="preserve"> – P.</w:t>
      </w:r>
      <w:r w:rsidRPr="00557373">
        <w:rPr>
          <w:sz w:val="28"/>
          <w:szCs w:val="28"/>
          <w:shd w:val="clear" w:color="auto" w:fill="FFFFFF"/>
          <w:lang w:val="en-US"/>
        </w:rPr>
        <w:t>118-127.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Gao D. 1,25-Dihydroxyvitamin D3 inhibits the cytokine-induced secretion of MCP-1 and reduces monocyte recruitment by human preadipocytes </w:t>
      </w:r>
      <w:r w:rsidR="00936179" w:rsidRPr="00DB732C">
        <w:rPr>
          <w:sz w:val="28"/>
          <w:szCs w:val="28"/>
        </w:rPr>
        <w:t>[Теxt]</w:t>
      </w:r>
      <w:r w:rsidR="00936179">
        <w:rPr>
          <w:sz w:val="28"/>
          <w:szCs w:val="28"/>
        </w:rPr>
        <w:t xml:space="preserve"> </w:t>
      </w:r>
      <w:r w:rsidR="00763BCB">
        <w:rPr>
          <w:sz w:val="28"/>
          <w:szCs w:val="28"/>
          <w:shd w:val="clear" w:color="auto" w:fill="FFFFFF"/>
          <w:lang w:val="en-US"/>
        </w:rPr>
        <w:t xml:space="preserve">/ D. </w:t>
      </w:r>
      <w:r w:rsidRPr="00557373">
        <w:rPr>
          <w:sz w:val="28"/>
          <w:szCs w:val="28"/>
          <w:shd w:val="clear" w:color="auto" w:fill="FFFFFF"/>
          <w:lang w:val="en-US"/>
        </w:rPr>
        <w:t xml:space="preserve">Gao, P. Trayhurn, C. </w:t>
      </w:r>
      <w:r w:rsidRPr="00763BCB">
        <w:rPr>
          <w:sz w:val="28"/>
          <w:szCs w:val="28"/>
          <w:shd w:val="clear" w:color="auto" w:fill="FFFFFF"/>
          <w:lang w:val="en-US"/>
        </w:rPr>
        <w:t xml:space="preserve">Bing // </w:t>
      </w:r>
      <w:r w:rsidR="00763BCB" w:rsidRPr="00763BCB">
        <w:rPr>
          <w:sz w:val="28"/>
          <w:szCs w:val="28"/>
          <w:shd w:val="clear" w:color="auto" w:fill="FFFFFF"/>
          <w:lang w:val="en-US"/>
        </w:rPr>
        <w:t>International Journal of Obesity</w:t>
      </w:r>
      <w:r w:rsidRPr="00763BCB">
        <w:rPr>
          <w:sz w:val="28"/>
          <w:szCs w:val="28"/>
          <w:shd w:val="clear" w:color="auto" w:fill="FFFFFF"/>
          <w:lang w:val="en-US"/>
        </w:rPr>
        <w:t>.</w:t>
      </w:r>
      <w:r w:rsidRPr="00557373">
        <w:rPr>
          <w:sz w:val="28"/>
          <w:szCs w:val="28"/>
          <w:lang w:val="en-US"/>
        </w:rPr>
        <w:t>–</w:t>
      </w:r>
      <w:r w:rsidRPr="00557373">
        <w:rPr>
          <w:sz w:val="28"/>
          <w:szCs w:val="28"/>
          <w:shd w:val="clear" w:color="auto" w:fill="FFFFFF"/>
          <w:lang w:val="en-US"/>
        </w:rPr>
        <w:t xml:space="preserve"> 2013.</w:t>
      </w:r>
      <w:r w:rsidRPr="00557373">
        <w:rPr>
          <w:sz w:val="28"/>
          <w:szCs w:val="28"/>
          <w:lang w:val="en-US"/>
        </w:rPr>
        <w:t xml:space="preserve"> –</w:t>
      </w:r>
      <w:r w:rsidR="00763BCB" w:rsidRPr="00357FBC">
        <w:rPr>
          <w:sz w:val="28"/>
          <w:szCs w:val="28"/>
          <w:shd w:val="clear" w:color="auto" w:fill="FFFFFF"/>
          <w:lang w:val="en-US"/>
        </w:rPr>
        <w:t>Vol.</w:t>
      </w:r>
      <w:r w:rsidRPr="00557373">
        <w:rPr>
          <w:sz w:val="28"/>
          <w:szCs w:val="28"/>
          <w:shd w:val="clear" w:color="auto" w:fill="FFFFFF"/>
          <w:lang w:val="en-US"/>
        </w:rPr>
        <w:t>37</w:t>
      </w:r>
      <w:r w:rsidR="00763BCB">
        <w:rPr>
          <w:sz w:val="28"/>
          <w:szCs w:val="28"/>
          <w:shd w:val="clear" w:color="auto" w:fill="FFFFFF"/>
        </w:rPr>
        <w:t>, № 3</w:t>
      </w:r>
      <w:r w:rsidRPr="00557373">
        <w:rPr>
          <w:sz w:val="28"/>
          <w:szCs w:val="28"/>
          <w:shd w:val="clear" w:color="auto" w:fill="FFFFFF"/>
          <w:lang w:val="en-US"/>
        </w:rPr>
        <w:t>.</w:t>
      </w:r>
      <w:r w:rsidRPr="00557373">
        <w:rPr>
          <w:sz w:val="28"/>
          <w:szCs w:val="28"/>
          <w:lang w:val="en-US"/>
        </w:rPr>
        <w:t xml:space="preserve"> –P. </w:t>
      </w:r>
      <w:r w:rsidRPr="00557373">
        <w:rPr>
          <w:sz w:val="28"/>
          <w:szCs w:val="28"/>
          <w:shd w:val="clear" w:color="auto" w:fill="FFFFFF"/>
          <w:lang w:val="en-US"/>
        </w:rPr>
        <w:t>357–365</w:t>
      </w:r>
      <w:r w:rsidRPr="00557373">
        <w:rPr>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A50BE6">
        <w:rPr>
          <w:rFonts w:ascii="Times New Roman" w:hAnsi="Times New Roman" w:cs="Times New Roman"/>
          <w:sz w:val="28"/>
          <w:szCs w:val="28"/>
          <w:shd w:val="clear" w:color="auto" w:fill="FFFFFF"/>
          <w:lang w:val="en-US"/>
        </w:rPr>
        <w:lastRenderedPageBreak/>
        <w:t>G</w:t>
      </w:r>
      <w:r w:rsidRPr="00B13EA2">
        <w:rPr>
          <w:rFonts w:ascii="Times New Roman" w:hAnsi="Times New Roman" w:cs="Times New Roman"/>
          <w:sz w:val="28"/>
          <w:szCs w:val="28"/>
          <w:shd w:val="clear" w:color="auto" w:fill="FFFFFF"/>
          <w:lang w:val="en-US"/>
        </w:rPr>
        <w:t xml:space="preserve">enetic evidence points to an osteocalcin-independent influence of osteoblasts on energy metabolism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Y. Yoshikawa, A. Kode, L. Xu </w:t>
      </w:r>
      <w:r w:rsidRPr="00B13EA2">
        <w:rPr>
          <w:rFonts w:ascii="Times New Roman" w:hAnsi="Times New Roman" w:cs="Times New Roman"/>
          <w:sz w:val="28"/>
          <w:szCs w:val="28"/>
          <w:lang w:val="en-US"/>
        </w:rPr>
        <w:t xml:space="preserve">[et al.] // </w:t>
      </w:r>
      <w:r w:rsidR="00A50BE6" w:rsidRPr="00A50BE6">
        <w:rPr>
          <w:rFonts w:ascii="Times New Roman" w:hAnsi="Times New Roman" w:cs="Times New Roman"/>
          <w:sz w:val="28"/>
          <w:szCs w:val="28"/>
          <w:shd w:val="clear" w:color="auto" w:fill="FFFFFF"/>
          <w:lang w:val="en-US"/>
        </w:rPr>
        <w:t>Journal of Bone and Mineral Research.</w:t>
      </w:r>
      <w:r w:rsidRPr="00B13EA2">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2011.</w:t>
      </w:r>
      <w:r w:rsidRPr="00B13EA2">
        <w:rPr>
          <w:rFonts w:ascii="Times New Roman" w:hAnsi="Times New Roman" w:cs="Times New Roman"/>
          <w:sz w:val="28"/>
          <w:szCs w:val="28"/>
          <w:lang w:val="en-US"/>
        </w:rPr>
        <w:t xml:space="preserve"> –</w:t>
      </w:r>
      <w:r w:rsidR="00A50BE6" w:rsidRPr="00357FBC">
        <w:rPr>
          <w:rFonts w:ascii="Times New Roman" w:hAnsi="Times New Roman" w:cs="Times New Roman"/>
          <w:sz w:val="28"/>
          <w:szCs w:val="28"/>
          <w:shd w:val="clear" w:color="auto" w:fill="FFFFFF"/>
          <w:lang w:val="en-US"/>
        </w:rPr>
        <w:t>Vol.</w:t>
      </w:r>
      <w:r w:rsidR="00A50BE6">
        <w:rPr>
          <w:rFonts w:ascii="Times New Roman" w:hAnsi="Times New Roman" w:cs="Times New Roman"/>
          <w:sz w:val="28"/>
          <w:szCs w:val="28"/>
          <w:shd w:val="clear" w:color="auto" w:fill="FFFFFF"/>
          <w:lang w:val="en-US"/>
        </w:rPr>
        <w:t>26</w:t>
      </w:r>
      <w:r w:rsidR="00A50BE6">
        <w:rPr>
          <w:rFonts w:ascii="Times New Roman" w:hAnsi="Times New Roman" w:cs="Times New Roman"/>
          <w:sz w:val="28"/>
          <w:szCs w:val="28"/>
          <w:shd w:val="clear" w:color="auto" w:fill="FFFFFF"/>
        </w:rPr>
        <w:t xml:space="preserve">, № </w:t>
      </w:r>
      <w:r w:rsidR="00A50BE6">
        <w:rPr>
          <w:rFonts w:ascii="Times New Roman" w:hAnsi="Times New Roman" w:cs="Times New Roman"/>
          <w:sz w:val="28"/>
          <w:szCs w:val="28"/>
          <w:shd w:val="clear" w:color="auto" w:fill="FFFFFF"/>
          <w:lang w:val="en-US"/>
        </w:rPr>
        <w:t>9</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2012-2025.</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E63ED2">
        <w:rPr>
          <w:rFonts w:ascii="Times New Roman" w:hAnsi="Times New Roman" w:cs="Times New Roman"/>
          <w:sz w:val="28"/>
          <w:szCs w:val="28"/>
          <w:shd w:val="clear" w:color="auto" w:fill="FFFFFF"/>
          <w:lang w:val="en-US"/>
        </w:rPr>
        <w:t>Ghe</w:t>
      </w:r>
      <w:r w:rsidRPr="00B13EA2">
        <w:rPr>
          <w:rFonts w:ascii="Times New Roman" w:hAnsi="Times New Roman" w:cs="Times New Roman"/>
          <w:sz w:val="28"/>
          <w:szCs w:val="28"/>
          <w:shd w:val="clear" w:color="auto" w:fill="FFFFFF"/>
          <w:lang w:val="en-US"/>
        </w:rPr>
        <w:t xml:space="preserve">rgherechi R. Comparison of vitamin D deficiency and secondary hyperparathyroidism in obese and non-obese children and adolescents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R.</w:t>
      </w:r>
      <w:r w:rsidR="00681801">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Gherg</w:t>
      </w:r>
      <w:r w:rsidR="00E0066A">
        <w:rPr>
          <w:rFonts w:ascii="Times New Roman" w:hAnsi="Times New Roman" w:cs="Times New Roman"/>
          <w:sz w:val="28"/>
          <w:szCs w:val="28"/>
          <w:shd w:val="clear" w:color="auto" w:fill="FFFFFF"/>
          <w:lang w:val="en-US"/>
        </w:rPr>
        <w:t xml:space="preserve">herechi, N. Hazhir, A. Tabrizi </w:t>
      </w:r>
      <w:r w:rsidRPr="00E63ED2">
        <w:rPr>
          <w:rFonts w:ascii="Times New Roman" w:hAnsi="Times New Roman" w:cs="Times New Roman"/>
          <w:sz w:val="28"/>
          <w:szCs w:val="28"/>
          <w:shd w:val="clear" w:color="auto" w:fill="FFFFFF"/>
          <w:lang w:val="en-US"/>
        </w:rPr>
        <w:t>//</w:t>
      </w:r>
      <w:r w:rsidR="009B3BF7">
        <w:rPr>
          <w:rFonts w:ascii="Times New Roman" w:hAnsi="Times New Roman" w:cs="Times New Roman"/>
          <w:sz w:val="28"/>
          <w:szCs w:val="28"/>
          <w:shd w:val="clear" w:color="auto" w:fill="FFFFFF"/>
        </w:rPr>
        <w:t xml:space="preserve"> </w:t>
      </w:r>
      <w:r w:rsidR="00E63ED2" w:rsidRPr="00B71E5E">
        <w:rPr>
          <w:rFonts w:ascii="Times New Roman" w:hAnsi="Times New Roman" w:cs="Times New Roman"/>
          <w:sz w:val="28"/>
          <w:szCs w:val="28"/>
          <w:shd w:val="clear" w:color="auto" w:fill="FFFFFF"/>
          <w:lang w:val="en-US"/>
        </w:rPr>
        <w:t>Pakistan Journal of Biological Sciences</w:t>
      </w:r>
      <w:r w:rsidRPr="00E63ED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2012.</w:t>
      </w:r>
      <w:r w:rsidR="009B3BF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lang w:val="en-US"/>
        </w:rPr>
        <w:t>–</w:t>
      </w:r>
      <w:r w:rsidR="009B3BF7">
        <w:rPr>
          <w:rFonts w:ascii="Times New Roman" w:hAnsi="Times New Roman" w:cs="Times New Roman"/>
          <w:sz w:val="28"/>
          <w:szCs w:val="28"/>
        </w:rPr>
        <w:t xml:space="preserve"> </w:t>
      </w:r>
      <w:r w:rsidR="00E63ED2" w:rsidRPr="00357FBC">
        <w:rPr>
          <w:rFonts w:ascii="Times New Roman" w:hAnsi="Times New Roman" w:cs="Times New Roman"/>
          <w:sz w:val="28"/>
          <w:szCs w:val="28"/>
          <w:shd w:val="clear" w:color="auto" w:fill="FFFFFF"/>
          <w:lang w:val="en-US"/>
        </w:rPr>
        <w:t>Vol.</w:t>
      </w:r>
      <w:r w:rsidR="00E63ED2">
        <w:rPr>
          <w:rFonts w:ascii="Times New Roman" w:hAnsi="Times New Roman" w:cs="Times New Roman"/>
          <w:sz w:val="28"/>
          <w:szCs w:val="28"/>
          <w:shd w:val="clear" w:color="auto" w:fill="FFFFFF"/>
          <w:lang w:val="en-US"/>
        </w:rPr>
        <w:t>15</w:t>
      </w:r>
      <w:r w:rsidR="00E63ED2">
        <w:rPr>
          <w:rFonts w:ascii="Times New Roman" w:hAnsi="Times New Roman" w:cs="Times New Roman"/>
          <w:sz w:val="28"/>
          <w:szCs w:val="28"/>
          <w:shd w:val="clear" w:color="auto" w:fill="FFFFFF"/>
        </w:rPr>
        <w:t xml:space="preserve">, № </w:t>
      </w:r>
      <w:r w:rsidR="00E63ED2">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147-151.</w:t>
      </w:r>
    </w:p>
    <w:p w:rsidR="001D21FC" w:rsidRPr="00557373" w:rsidRDefault="001D21FC" w:rsidP="00BD1AC6">
      <w:pPr>
        <w:pStyle w:val="11"/>
        <w:numPr>
          <w:ilvl w:val="0"/>
          <w:numId w:val="1"/>
        </w:numPr>
        <w:shd w:val="clear" w:color="auto" w:fill="FFFFFF"/>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Gonciulea A. The dynamic skeleton </w:t>
      </w:r>
      <w:r w:rsidR="00936179" w:rsidRPr="00DB732C">
        <w:rPr>
          <w:sz w:val="28"/>
          <w:szCs w:val="28"/>
        </w:rPr>
        <w:t>[Теxt]</w:t>
      </w:r>
      <w:r w:rsidR="00936179">
        <w:rPr>
          <w:sz w:val="28"/>
          <w:szCs w:val="28"/>
        </w:rPr>
        <w:t xml:space="preserve"> </w:t>
      </w:r>
      <w:r w:rsidRPr="00557373">
        <w:rPr>
          <w:sz w:val="28"/>
          <w:szCs w:val="28"/>
          <w:shd w:val="clear" w:color="auto" w:fill="FFFFFF"/>
          <w:lang w:val="en-US"/>
        </w:rPr>
        <w:t>/ A. Gonciulea, S.J.</w:t>
      </w:r>
      <w:r w:rsidR="00681801">
        <w:rPr>
          <w:sz w:val="28"/>
          <w:szCs w:val="28"/>
          <w:shd w:val="clear" w:color="auto" w:fill="FFFFFF"/>
          <w:lang w:val="en-US"/>
        </w:rPr>
        <w:t> </w:t>
      </w:r>
      <w:r w:rsidRPr="00557373">
        <w:rPr>
          <w:sz w:val="28"/>
          <w:szCs w:val="28"/>
          <w:shd w:val="clear" w:color="auto" w:fill="FFFFFF"/>
          <w:lang w:val="en-US"/>
        </w:rPr>
        <w:t>de</w:t>
      </w:r>
      <w:r w:rsidR="00681801">
        <w:rPr>
          <w:sz w:val="28"/>
          <w:szCs w:val="28"/>
          <w:shd w:val="clear" w:color="auto" w:fill="FFFFFF"/>
          <w:lang w:val="en-US"/>
        </w:rPr>
        <w:t> </w:t>
      </w:r>
      <w:r w:rsidRPr="00557373">
        <w:rPr>
          <w:sz w:val="28"/>
          <w:szCs w:val="28"/>
          <w:shd w:val="clear" w:color="auto" w:fill="FFFFFF"/>
          <w:lang w:val="en-US"/>
        </w:rPr>
        <w:t xml:space="preserve">Beur // </w:t>
      </w:r>
      <w:r w:rsidR="00E63ED2" w:rsidRPr="00E63ED2">
        <w:rPr>
          <w:sz w:val="28"/>
          <w:szCs w:val="28"/>
          <w:shd w:val="clear" w:color="auto" w:fill="FFFFFF"/>
          <w:lang w:val="en-US"/>
        </w:rPr>
        <w:t>Reviews in Endocrine and Metabolic Disorders</w:t>
      </w:r>
      <w:r w:rsidRPr="00557373">
        <w:rPr>
          <w:sz w:val="28"/>
          <w:szCs w:val="28"/>
          <w:shd w:val="clear" w:color="auto" w:fill="FFFFFF"/>
          <w:lang w:val="en-US"/>
        </w:rPr>
        <w:t xml:space="preserve">. </w:t>
      </w:r>
      <w:r w:rsidRPr="00557373">
        <w:rPr>
          <w:sz w:val="28"/>
          <w:szCs w:val="28"/>
          <w:lang w:val="en-US"/>
        </w:rPr>
        <w:t>–</w:t>
      </w:r>
      <w:r w:rsidRPr="00557373">
        <w:rPr>
          <w:sz w:val="28"/>
          <w:szCs w:val="28"/>
          <w:shd w:val="clear" w:color="auto" w:fill="FFFFFF"/>
          <w:lang w:val="en-US"/>
        </w:rPr>
        <w:t xml:space="preserve"> 2015.</w:t>
      </w:r>
      <w:r w:rsidRPr="00557373">
        <w:rPr>
          <w:sz w:val="28"/>
          <w:szCs w:val="28"/>
          <w:lang w:val="en-US"/>
        </w:rPr>
        <w:t xml:space="preserve"> –</w:t>
      </w:r>
      <w:r w:rsidR="00E63ED2" w:rsidRPr="00357FBC">
        <w:rPr>
          <w:sz w:val="28"/>
          <w:szCs w:val="28"/>
          <w:shd w:val="clear" w:color="auto" w:fill="FFFFFF"/>
          <w:lang w:val="en-US"/>
        </w:rPr>
        <w:t>Vol.</w:t>
      </w:r>
      <w:r w:rsidR="00E63ED2">
        <w:rPr>
          <w:sz w:val="28"/>
          <w:szCs w:val="28"/>
          <w:shd w:val="clear" w:color="auto" w:fill="FFFFFF"/>
          <w:lang w:val="en-US"/>
        </w:rPr>
        <w:t>16</w:t>
      </w:r>
      <w:r w:rsidR="00E63ED2">
        <w:rPr>
          <w:sz w:val="28"/>
          <w:szCs w:val="28"/>
          <w:shd w:val="clear" w:color="auto" w:fill="FFFFFF"/>
        </w:rPr>
        <w:t>, №</w:t>
      </w:r>
      <w:r w:rsidR="00681801">
        <w:rPr>
          <w:sz w:val="28"/>
          <w:szCs w:val="28"/>
          <w:shd w:val="clear" w:color="auto" w:fill="FFFFFF"/>
          <w:lang w:val="en-US"/>
        </w:rPr>
        <w:t> </w:t>
      </w:r>
      <w:r w:rsidR="00E63ED2">
        <w:rPr>
          <w:sz w:val="28"/>
          <w:szCs w:val="28"/>
          <w:shd w:val="clear" w:color="auto" w:fill="FFFFFF"/>
          <w:lang w:val="en-US"/>
        </w:rPr>
        <w:t>2</w:t>
      </w:r>
      <w:r w:rsidRPr="00557373">
        <w:rPr>
          <w:sz w:val="28"/>
          <w:szCs w:val="28"/>
          <w:shd w:val="clear" w:color="auto" w:fill="FFFFFF"/>
          <w:lang w:val="en-US"/>
        </w:rPr>
        <w:t>.</w:t>
      </w:r>
      <w:r w:rsidRPr="00557373">
        <w:rPr>
          <w:sz w:val="28"/>
          <w:szCs w:val="28"/>
          <w:lang w:val="en-US"/>
        </w:rPr>
        <w:t xml:space="preserve"> – P.</w:t>
      </w:r>
      <w:r w:rsidRPr="00557373">
        <w:rPr>
          <w:sz w:val="28"/>
          <w:szCs w:val="28"/>
          <w:shd w:val="clear" w:color="auto" w:fill="FFFFFF"/>
          <w:lang w:val="en-US"/>
        </w:rPr>
        <w:t xml:space="preserve"> 79-91</w:t>
      </w:r>
      <w:r w:rsidRPr="00557373">
        <w:rPr>
          <w:color w:val="222222"/>
          <w:sz w:val="28"/>
          <w:szCs w:val="28"/>
          <w:shd w:val="clear" w:color="auto" w:fill="FFFFFF"/>
          <w:lang w:val="en-US"/>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lang w:val="en-US"/>
        </w:rPr>
        <w:t>Heaney R.</w:t>
      </w:r>
      <w:r w:rsidR="009B3BF7">
        <w:rPr>
          <w:sz w:val="28"/>
          <w:szCs w:val="28"/>
        </w:rPr>
        <w:t xml:space="preserve"> </w:t>
      </w:r>
      <w:r w:rsidRPr="00557373">
        <w:rPr>
          <w:sz w:val="28"/>
          <w:szCs w:val="28"/>
          <w:lang w:val="en-US"/>
        </w:rPr>
        <w:t xml:space="preserve">P. Why the IOM recommendations for vitamin D aredeficient </w:t>
      </w:r>
      <w:r w:rsidR="00936179" w:rsidRPr="00DB732C">
        <w:rPr>
          <w:sz w:val="28"/>
          <w:szCs w:val="28"/>
        </w:rPr>
        <w:t>[Теxt]</w:t>
      </w:r>
      <w:r w:rsidR="00936179">
        <w:rPr>
          <w:sz w:val="28"/>
          <w:szCs w:val="28"/>
        </w:rPr>
        <w:t xml:space="preserve"> </w:t>
      </w:r>
      <w:r w:rsidRPr="00557373">
        <w:rPr>
          <w:sz w:val="28"/>
          <w:szCs w:val="28"/>
          <w:lang w:val="en-US"/>
        </w:rPr>
        <w:t>/ P.</w:t>
      </w:r>
      <w:r w:rsidR="009B3BF7">
        <w:rPr>
          <w:sz w:val="28"/>
          <w:szCs w:val="28"/>
        </w:rPr>
        <w:t xml:space="preserve"> </w:t>
      </w:r>
      <w:r w:rsidRPr="00557373">
        <w:rPr>
          <w:sz w:val="28"/>
          <w:szCs w:val="28"/>
          <w:lang w:val="en-US"/>
        </w:rPr>
        <w:t>R. Heaney, M.</w:t>
      </w:r>
      <w:r w:rsidR="009B3BF7">
        <w:rPr>
          <w:sz w:val="28"/>
          <w:szCs w:val="28"/>
        </w:rPr>
        <w:t xml:space="preserve"> </w:t>
      </w:r>
      <w:r w:rsidRPr="00557373">
        <w:rPr>
          <w:sz w:val="28"/>
          <w:szCs w:val="28"/>
          <w:lang w:val="en-US"/>
        </w:rPr>
        <w:t xml:space="preserve">F. Holick // </w:t>
      </w:r>
      <w:r w:rsidR="00E63ED2" w:rsidRPr="00A50BE6">
        <w:rPr>
          <w:sz w:val="28"/>
          <w:szCs w:val="28"/>
          <w:shd w:val="clear" w:color="auto" w:fill="FFFFFF"/>
          <w:lang w:val="en-US"/>
        </w:rPr>
        <w:t>Journal of Bone and Mineral Research</w:t>
      </w:r>
      <w:r w:rsidRPr="00557373">
        <w:rPr>
          <w:sz w:val="28"/>
          <w:szCs w:val="28"/>
          <w:lang w:val="en-US"/>
        </w:rPr>
        <w:t>.</w:t>
      </w:r>
      <w:r w:rsidRPr="00557373">
        <w:rPr>
          <w:sz w:val="28"/>
          <w:szCs w:val="28"/>
          <w:lang w:eastAsia="uk-UA"/>
        </w:rPr>
        <w:t xml:space="preserve"> –</w:t>
      </w:r>
      <w:r w:rsidRPr="00557373">
        <w:rPr>
          <w:sz w:val="28"/>
          <w:szCs w:val="28"/>
          <w:lang w:val="en-US"/>
        </w:rPr>
        <w:t xml:space="preserve">2011. </w:t>
      </w:r>
      <w:r w:rsidRPr="00557373">
        <w:rPr>
          <w:sz w:val="28"/>
          <w:szCs w:val="28"/>
          <w:lang w:eastAsia="uk-UA"/>
        </w:rPr>
        <w:t>–</w:t>
      </w:r>
      <w:r w:rsidR="00E63ED2" w:rsidRPr="00357FBC">
        <w:rPr>
          <w:sz w:val="28"/>
          <w:szCs w:val="28"/>
          <w:shd w:val="clear" w:color="auto" w:fill="FFFFFF"/>
          <w:lang w:val="en-US"/>
        </w:rPr>
        <w:t>Vol.</w:t>
      </w:r>
      <w:r w:rsidR="009B3BF7">
        <w:rPr>
          <w:sz w:val="28"/>
          <w:szCs w:val="28"/>
          <w:shd w:val="clear" w:color="auto" w:fill="FFFFFF"/>
        </w:rPr>
        <w:t xml:space="preserve"> </w:t>
      </w:r>
      <w:r w:rsidR="00E63ED2">
        <w:rPr>
          <w:sz w:val="28"/>
          <w:szCs w:val="28"/>
          <w:lang w:val="en-US"/>
        </w:rPr>
        <w:t>26</w:t>
      </w:r>
      <w:r w:rsidR="00E63ED2">
        <w:rPr>
          <w:sz w:val="28"/>
          <w:szCs w:val="28"/>
        </w:rPr>
        <w:t xml:space="preserve">, № </w:t>
      </w:r>
      <w:r w:rsidR="00E63ED2">
        <w:rPr>
          <w:sz w:val="28"/>
          <w:szCs w:val="28"/>
          <w:lang w:val="en-US"/>
        </w:rPr>
        <w:t>3</w:t>
      </w:r>
      <w:r w:rsidRPr="00557373">
        <w:rPr>
          <w:sz w:val="28"/>
          <w:szCs w:val="28"/>
          <w:lang w:val="en-US"/>
        </w:rPr>
        <w:t xml:space="preserve">. </w:t>
      </w:r>
      <w:r w:rsidRPr="00557373">
        <w:rPr>
          <w:sz w:val="28"/>
          <w:szCs w:val="28"/>
          <w:lang w:eastAsia="uk-UA"/>
        </w:rPr>
        <w:t>–</w:t>
      </w:r>
      <w:r w:rsidRPr="00557373">
        <w:rPr>
          <w:sz w:val="28"/>
          <w:szCs w:val="28"/>
          <w:lang w:val="en-US" w:eastAsia="uk-UA"/>
        </w:rPr>
        <w:t xml:space="preserve"> P. </w:t>
      </w:r>
      <w:r w:rsidRPr="00557373">
        <w:rPr>
          <w:sz w:val="28"/>
          <w:szCs w:val="28"/>
          <w:lang w:val="en-US"/>
        </w:rPr>
        <w:t>455-457.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High prevalence of vitamin D deficiency among children aged 1 month to 16 years in Hangzhou, China </w:t>
      </w:r>
      <w:r w:rsidR="00E63ED2" w:rsidRPr="00B71E5E">
        <w:rPr>
          <w:rFonts w:ascii="Times New Roman" w:hAnsi="Times New Roman" w:cs="Times New Roman"/>
          <w:sz w:val="28"/>
          <w:szCs w:val="28"/>
          <w:lang w:val="en-US"/>
        </w:rPr>
        <w:t>[</w:t>
      </w:r>
      <w:r w:rsidR="00E63ED2" w:rsidRPr="00E63ED2">
        <w:rPr>
          <w:rFonts w:ascii="Times New Roman" w:hAnsi="Times New Roman" w:cs="Times New Roman"/>
          <w:sz w:val="28"/>
          <w:szCs w:val="28"/>
          <w:lang w:val="en-US"/>
        </w:rPr>
        <w:t>Electronic source</w:t>
      </w:r>
      <w:r w:rsidR="00E63ED2" w:rsidRPr="00B71E5E">
        <w:rPr>
          <w:rFonts w:ascii="Times New Roman" w:hAnsi="Times New Roman" w:cs="Times New Roman"/>
          <w:sz w:val="28"/>
          <w:szCs w:val="28"/>
          <w:lang w:val="en-US"/>
        </w:rPr>
        <w:t>]</w:t>
      </w:r>
      <w:r w:rsidR="00936179">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w:t>
      </w:r>
      <w:r w:rsidR="00936179">
        <w:rPr>
          <w:rFonts w:ascii="Times New Roman" w:hAnsi="Times New Roman" w:cs="Times New Roman"/>
          <w:sz w:val="28"/>
          <w:szCs w:val="28"/>
          <w:shd w:val="clear" w:color="auto" w:fill="FFFFFF"/>
          <w:lang w:val="en-US"/>
        </w:rPr>
        <w:t xml:space="preserve"> </w:t>
      </w:r>
      <w:r w:rsidR="00E63ED2">
        <w:rPr>
          <w:rFonts w:ascii="Times New Roman" w:hAnsi="Times New Roman" w:cs="Times New Roman"/>
          <w:sz w:val="28"/>
          <w:szCs w:val="28"/>
          <w:shd w:val="clear" w:color="auto" w:fill="FFFFFF"/>
          <w:lang w:val="en-US"/>
        </w:rPr>
        <w:t xml:space="preserve">Z. </w:t>
      </w:r>
      <w:r w:rsidRPr="00B13EA2">
        <w:rPr>
          <w:rFonts w:ascii="Times New Roman" w:hAnsi="Times New Roman" w:cs="Times New Roman"/>
          <w:sz w:val="28"/>
          <w:szCs w:val="28"/>
          <w:shd w:val="clear" w:color="auto" w:fill="FFFFFF"/>
          <w:lang w:val="en-US"/>
        </w:rPr>
        <w:t xml:space="preserve">Zhu, J. Zhan, J. </w:t>
      </w:r>
      <w:r w:rsidRPr="00E63ED2">
        <w:rPr>
          <w:rFonts w:ascii="Times New Roman" w:hAnsi="Times New Roman" w:cs="Times New Roman"/>
          <w:sz w:val="28"/>
          <w:szCs w:val="28"/>
          <w:shd w:val="clear" w:color="auto" w:fill="FFFFFF"/>
          <w:lang w:val="en-US"/>
        </w:rPr>
        <w:t xml:space="preserve">Shao [et al.] BMC Public Health. </w:t>
      </w:r>
      <w:r w:rsidRPr="00B71E5E">
        <w:rPr>
          <w:rFonts w:ascii="Times New Roman" w:hAnsi="Times New Roman" w:cs="Times New Roman"/>
          <w:sz w:val="28"/>
          <w:szCs w:val="28"/>
          <w:lang w:val="en-US"/>
        </w:rPr>
        <w:t>–</w:t>
      </w:r>
      <w:r w:rsidR="00936179">
        <w:rPr>
          <w:rFonts w:ascii="Times New Roman" w:hAnsi="Times New Roman" w:cs="Times New Roman"/>
          <w:sz w:val="28"/>
          <w:szCs w:val="28"/>
          <w:lang w:val="en-US"/>
        </w:rPr>
        <w:t xml:space="preserve"> </w:t>
      </w:r>
      <w:r w:rsidRPr="00E63ED2">
        <w:rPr>
          <w:rFonts w:ascii="Times New Roman" w:hAnsi="Times New Roman" w:cs="Times New Roman"/>
          <w:sz w:val="28"/>
          <w:szCs w:val="28"/>
          <w:shd w:val="clear" w:color="auto" w:fill="FFFFFF"/>
          <w:lang w:val="en-US"/>
        </w:rPr>
        <w:t>2012.</w:t>
      </w:r>
      <w:r w:rsidRPr="00B71E5E">
        <w:rPr>
          <w:rFonts w:ascii="Times New Roman" w:hAnsi="Times New Roman" w:cs="Times New Roman"/>
          <w:sz w:val="28"/>
          <w:szCs w:val="28"/>
          <w:lang w:val="en-US"/>
        </w:rPr>
        <w:t xml:space="preserve"> –</w:t>
      </w:r>
      <w:r w:rsidR="00936179">
        <w:rPr>
          <w:rFonts w:ascii="Times New Roman" w:hAnsi="Times New Roman" w:cs="Times New Roman"/>
          <w:sz w:val="28"/>
          <w:szCs w:val="28"/>
          <w:lang w:val="en-US"/>
        </w:rPr>
        <w:t xml:space="preserve"> </w:t>
      </w:r>
      <w:r w:rsidR="00E63ED2" w:rsidRPr="00E63ED2">
        <w:rPr>
          <w:rFonts w:ascii="Times New Roman" w:hAnsi="Times New Roman" w:cs="Times New Roman"/>
          <w:color w:val="000000"/>
          <w:sz w:val="28"/>
          <w:szCs w:val="28"/>
          <w:shd w:val="clear" w:color="auto" w:fill="FFFFFF"/>
          <w:lang w:val="en-US"/>
        </w:rPr>
        <w:t>Retrieved from URL</w:t>
      </w:r>
      <w:r w:rsidR="00E63ED2" w:rsidRPr="00B71E5E">
        <w:rPr>
          <w:rFonts w:ascii="Times New Roman" w:hAnsi="Times New Roman" w:cs="Times New Roman"/>
          <w:color w:val="000000"/>
          <w:sz w:val="28"/>
          <w:szCs w:val="28"/>
          <w:shd w:val="clear" w:color="auto" w:fill="FFFFFF"/>
          <w:lang w:val="en-US"/>
        </w:rPr>
        <w:t>: https://www.ncbi.nlm.nih.gov/pmc/articles/PMC3312872/.</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High prevalence of vitamin D insufficiency and its association with BMI-for-age among primary school children in Kuala Lumpur, Ma</w:t>
      </w:r>
      <w:r w:rsidR="00E63ED2">
        <w:rPr>
          <w:sz w:val="28"/>
          <w:szCs w:val="28"/>
          <w:shd w:val="clear" w:color="auto" w:fill="FFFFFF"/>
          <w:lang w:val="en-US"/>
        </w:rPr>
        <w:t xml:space="preserve">laysia </w:t>
      </w:r>
      <w:r w:rsidR="00936179" w:rsidRPr="00DB732C">
        <w:rPr>
          <w:sz w:val="28"/>
          <w:szCs w:val="28"/>
        </w:rPr>
        <w:t>[Теxt]</w:t>
      </w:r>
      <w:r w:rsidR="00936179">
        <w:rPr>
          <w:sz w:val="28"/>
          <w:szCs w:val="28"/>
        </w:rPr>
        <w:t xml:space="preserve"> </w:t>
      </w:r>
      <w:r w:rsidR="00E63ED2">
        <w:rPr>
          <w:sz w:val="28"/>
          <w:szCs w:val="28"/>
          <w:shd w:val="clear" w:color="auto" w:fill="FFFFFF"/>
          <w:lang w:val="en-US"/>
        </w:rPr>
        <w:t>/ G.</w:t>
      </w:r>
      <w:r w:rsidR="00681801">
        <w:rPr>
          <w:sz w:val="28"/>
          <w:szCs w:val="28"/>
          <w:shd w:val="clear" w:color="auto" w:fill="FFFFFF"/>
          <w:lang w:val="en-US"/>
        </w:rPr>
        <w:t> </w:t>
      </w:r>
      <w:r w:rsidR="00E63ED2">
        <w:rPr>
          <w:sz w:val="28"/>
          <w:szCs w:val="28"/>
          <w:shd w:val="clear" w:color="auto" w:fill="FFFFFF"/>
          <w:lang w:val="en-US"/>
        </w:rPr>
        <w:t>L. Khor, W.</w:t>
      </w:r>
      <w:r w:rsidR="009B3BF7">
        <w:rPr>
          <w:sz w:val="28"/>
          <w:szCs w:val="28"/>
          <w:shd w:val="clear" w:color="auto" w:fill="FFFFFF"/>
        </w:rPr>
        <w:t xml:space="preserve"> </w:t>
      </w:r>
      <w:r w:rsidR="00E63ED2">
        <w:rPr>
          <w:sz w:val="28"/>
          <w:szCs w:val="28"/>
          <w:shd w:val="clear" w:color="auto" w:fill="FFFFFF"/>
          <w:lang w:val="en-US"/>
        </w:rPr>
        <w:t xml:space="preserve">S. Chee, </w:t>
      </w:r>
      <w:r w:rsidRPr="00557373">
        <w:rPr>
          <w:sz w:val="28"/>
          <w:szCs w:val="28"/>
          <w:shd w:val="clear" w:color="auto" w:fill="FFFFFF"/>
          <w:lang w:val="en-US"/>
        </w:rPr>
        <w:t>Z.</w:t>
      </w:r>
      <w:r w:rsidR="009B3BF7">
        <w:rPr>
          <w:sz w:val="28"/>
          <w:szCs w:val="28"/>
          <w:shd w:val="clear" w:color="auto" w:fill="FFFFFF"/>
        </w:rPr>
        <w:t xml:space="preserve"> </w:t>
      </w:r>
      <w:r w:rsidR="00E63ED2">
        <w:rPr>
          <w:sz w:val="28"/>
          <w:szCs w:val="28"/>
          <w:shd w:val="clear" w:color="auto" w:fill="FFFFFF"/>
          <w:lang w:val="en-US"/>
        </w:rPr>
        <w:t xml:space="preserve">M.  Shariff </w:t>
      </w:r>
      <w:r w:rsidRPr="00557373">
        <w:rPr>
          <w:sz w:val="28"/>
          <w:szCs w:val="28"/>
          <w:shd w:val="clear" w:color="auto" w:fill="FFFFFF"/>
          <w:lang w:val="en-US"/>
        </w:rPr>
        <w:t xml:space="preserve">[et al.] // BMC Public Health. </w:t>
      </w:r>
      <w:r w:rsidRPr="00557373">
        <w:rPr>
          <w:sz w:val="28"/>
          <w:szCs w:val="28"/>
          <w:lang w:eastAsia="uk-UA"/>
        </w:rPr>
        <w:t>–</w:t>
      </w:r>
      <w:r w:rsidR="009B3BF7">
        <w:rPr>
          <w:sz w:val="28"/>
          <w:szCs w:val="28"/>
          <w:lang w:eastAsia="uk-UA"/>
        </w:rPr>
        <w:t xml:space="preserve"> </w:t>
      </w:r>
      <w:r w:rsidRPr="00557373">
        <w:rPr>
          <w:sz w:val="28"/>
          <w:szCs w:val="28"/>
          <w:shd w:val="clear" w:color="auto" w:fill="FFFFFF"/>
          <w:lang w:val="en-US"/>
        </w:rPr>
        <w:t xml:space="preserve">2011. </w:t>
      </w:r>
      <w:r w:rsidRPr="00557373">
        <w:rPr>
          <w:sz w:val="28"/>
          <w:szCs w:val="28"/>
          <w:lang w:eastAsia="uk-UA"/>
        </w:rPr>
        <w:t>–</w:t>
      </w:r>
      <w:r w:rsidR="00E63ED2">
        <w:rPr>
          <w:sz w:val="28"/>
          <w:szCs w:val="28"/>
          <w:shd w:val="clear" w:color="auto" w:fill="FFFFFF"/>
          <w:lang w:val="en-US"/>
        </w:rPr>
        <w:t xml:space="preserve"> Vol.11</w:t>
      </w:r>
      <w:r w:rsidR="00E63ED2">
        <w:rPr>
          <w:sz w:val="28"/>
          <w:szCs w:val="28"/>
          <w:shd w:val="clear" w:color="auto" w:fill="FFFFFF"/>
        </w:rPr>
        <w:t xml:space="preserve">, № </w:t>
      </w:r>
      <w:r w:rsidR="00E63ED2">
        <w:rPr>
          <w:sz w:val="28"/>
          <w:szCs w:val="28"/>
          <w:shd w:val="clear" w:color="auto" w:fill="FFFFFF"/>
          <w:lang w:val="en-US"/>
        </w:rPr>
        <w:t>95</w:t>
      </w:r>
      <w:r w:rsidRPr="00557373">
        <w:rPr>
          <w:sz w:val="28"/>
          <w:szCs w:val="28"/>
          <w:shd w:val="clear" w:color="auto" w:fill="FFFFFF"/>
        </w:rPr>
        <w:t>.</w:t>
      </w:r>
      <w:r w:rsidRPr="00557373">
        <w:rPr>
          <w:sz w:val="28"/>
          <w:szCs w:val="28"/>
          <w:lang w:eastAsia="uk-UA"/>
        </w:rPr>
        <w:t xml:space="preserve"> –</w:t>
      </w:r>
      <w:r w:rsidRPr="00557373">
        <w:rPr>
          <w:sz w:val="28"/>
          <w:szCs w:val="28"/>
          <w:lang w:val="en-US" w:eastAsia="uk-UA"/>
        </w:rPr>
        <w:t xml:space="preserve"> P.1-8.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Hinoi E. Pivotal role of skeletal tissues in the regulation mechanisms for physiological functions mediated by multiple organ networks </w:t>
      </w:r>
      <w:r w:rsidR="00936179" w:rsidRPr="00DB732C">
        <w:rPr>
          <w:sz w:val="28"/>
          <w:szCs w:val="28"/>
        </w:rPr>
        <w:t>[Теxt]</w:t>
      </w:r>
      <w:r w:rsidR="00936179">
        <w:rPr>
          <w:sz w:val="28"/>
          <w:szCs w:val="28"/>
        </w:rPr>
        <w:t xml:space="preserve"> </w:t>
      </w:r>
      <w:r w:rsidRPr="00557373">
        <w:rPr>
          <w:sz w:val="28"/>
          <w:szCs w:val="28"/>
          <w:shd w:val="clear" w:color="auto" w:fill="FFFFFF"/>
          <w:lang w:val="en-US"/>
        </w:rPr>
        <w:t xml:space="preserve">/ E. Hinoi // Yakugaku Zasshi. </w:t>
      </w:r>
      <w:r w:rsidRPr="00557373">
        <w:rPr>
          <w:sz w:val="28"/>
          <w:szCs w:val="28"/>
          <w:lang w:eastAsia="uk-UA"/>
        </w:rPr>
        <w:t>–</w:t>
      </w:r>
      <w:r w:rsidR="009B3BF7">
        <w:rPr>
          <w:sz w:val="28"/>
          <w:szCs w:val="28"/>
          <w:lang w:eastAsia="uk-UA"/>
        </w:rPr>
        <w:t xml:space="preserve"> </w:t>
      </w:r>
      <w:r w:rsidRPr="00557373">
        <w:rPr>
          <w:sz w:val="28"/>
          <w:szCs w:val="28"/>
          <w:shd w:val="clear" w:color="auto" w:fill="FFFFFF"/>
          <w:lang w:val="en-US"/>
        </w:rPr>
        <w:t>2012.</w:t>
      </w:r>
      <w:r w:rsidRPr="00557373">
        <w:rPr>
          <w:sz w:val="28"/>
          <w:szCs w:val="28"/>
          <w:lang w:eastAsia="uk-UA"/>
        </w:rPr>
        <w:t xml:space="preserve"> –</w:t>
      </w:r>
      <w:r w:rsidR="00E63ED2">
        <w:rPr>
          <w:sz w:val="28"/>
          <w:szCs w:val="28"/>
          <w:shd w:val="clear" w:color="auto" w:fill="FFFFFF"/>
          <w:lang w:val="en-US"/>
        </w:rPr>
        <w:t>Vol.132</w:t>
      </w:r>
      <w:r w:rsidR="00E63ED2">
        <w:rPr>
          <w:sz w:val="28"/>
          <w:szCs w:val="28"/>
          <w:shd w:val="clear" w:color="auto" w:fill="FFFFFF"/>
        </w:rPr>
        <w:t xml:space="preserve">, № </w:t>
      </w:r>
      <w:r w:rsidR="00E63ED2">
        <w:rPr>
          <w:sz w:val="28"/>
          <w:szCs w:val="28"/>
          <w:shd w:val="clear" w:color="auto" w:fill="FFFFFF"/>
          <w:lang w:val="en-US"/>
        </w:rPr>
        <w:t>6</w:t>
      </w:r>
      <w:r w:rsidRPr="00557373">
        <w:rPr>
          <w:sz w:val="28"/>
          <w:szCs w:val="28"/>
          <w:shd w:val="clear" w:color="auto" w:fill="FFFFFF"/>
          <w:lang w:val="en-US"/>
        </w:rPr>
        <w:t>.</w:t>
      </w:r>
      <w:r w:rsidRPr="00557373">
        <w:rPr>
          <w:sz w:val="28"/>
          <w:szCs w:val="28"/>
          <w:lang w:eastAsia="uk-UA"/>
        </w:rPr>
        <w:t xml:space="preserve"> –</w:t>
      </w:r>
      <w:r w:rsidRPr="00557373">
        <w:rPr>
          <w:sz w:val="28"/>
          <w:szCs w:val="28"/>
          <w:lang w:val="en-US" w:eastAsia="uk-UA"/>
        </w:rPr>
        <w:t xml:space="preserve"> P.</w:t>
      </w:r>
      <w:r w:rsidRPr="00557373">
        <w:rPr>
          <w:sz w:val="28"/>
          <w:szCs w:val="28"/>
          <w:shd w:val="clear" w:color="auto" w:fill="FFFFFF"/>
          <w:lang w:val="en-US"/>
        </w:rPr>
        <w:t xml:space="preserve"> 721-715.</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Högler W</w:t>
      </w:r>
      <w:r w:rsidRPr="00557373">
        <w:rPr>
          <w:sz w:val="28"/>
          <w:szCs w:val="28"/>
          <w:shd w:val="clear" w:color="auto" w:fill="FFFFFF"/>
        </w:rPr>
        <w:t>.</w:t>
      </w:r>
      <w:r w:rsidRPr="00557373">
        <w:rPr>
          <w:sz w:val="28"/>
          <w:szCs w:val="28"/>
          <w:shd w:val="clear" w:color="auto" w:fill="FFFFFF"/>
          <w:lang w:val="en-US"/>
        </w:rPr>
        <w:t xml:space="preserve"> Complications of vitamin D deficiency from the foetus to the infant: One cause, one prevention, but who's responsibility? </w:t>
      </w:r>
      <w:r w:rsidR="00936179" w:rsidRPr="00DB732C">
        <w:rPr>
          <w:sz w:val="28"/>
          <w:szCs w:val="28"/>
        </w:rPr>
        <w:t>[Теxt]</w:t>
      </w:r>
      <w:r w:rsidR="00936179">
        <w:rPr>
          <w:sz w:val="28"/>
          <w:szCs w:val="28"/>
        </w:rPr>
        <w:t xml:space="preserve"> </w:t>
      </w:r>
      <w:r w:rsidRPr="00557373">
        <w:rPr>
          <w:sz w:val="28"/>
          <w:szCs w:val="28"/>
          <w:shd w:val="clear" w:color="auto" w:fill="FFFFFF"/>
          <w:lang w:val="en-US"/>
        </w:rPr>
        <w:t xml:space="preserve">/ W. Högler // </w:t>
      </w:r>
      <w:r w:rsidRPr="002B5FC0">
        <w:rPr>
          <w:sz w:val="28"/>
          <w:szCs w:val="28"/>
          <w:shd w:val="clear" w:color="auto" w:fill="FFFFFF"/>
          <w:lang w:val="en-US"/>
        </w:rPr>
        <w:t xml:space="preserve">Best </w:t>
      </w:r>
      <w:r w:rsidR="002B5FC0" w:rsidRPr="002B5FC0">
        <w:rPr>
          <w:sz w:val="28"/>
          <w:szCs w:val="28"/>
          <w:shd w:val="clear" w:color="auto" w:fill="FFFFFF"/>
          <w:lang w:val="en-US"/>
        </w:rPr>
        <w:t xml:space="preserve">Practice </w:t>
      </w:r>
      <w:r w:rsidR="002B5FC0">
        <w:rPr>
          <w:sz w:val="28"/>
          <w:szCs w:val="28"/>
          <w:shd w:val="clear" w:color="auto" w:fill="FFFFFF"/>
          <w:lang w:val="en-US"/>
        </w:rPr>
        <w:t>and</w:t>
      </w:r>
      <w:r w:rsidR="002B5FC0" w:rsidRPr="002B5FC0">
        <w:rPr>
          <w:sz w:val="28"/>
          <w:szCs w:val="28"/>
          <w:shd w:val="clear" w:color="auto" w:fill="FFFFFF"/>
          <w:lang w:val="en-US"/>
        </w:rPr>
        <w:t xml:space="preserve"> R</w:t>
      </w:r>
      <w:r w:rsidR="002B5FC0">
        <w:rPr>
          <w:sz w:val="28"/>
          <w:szCs w:val="28"/>
          <w:shd w:val="clear" w:color="auto" w:fill="FFFFFF"/>
          <w:lang w:val="en-US"/>
        </w:rPr>
        <w:t>esearch Clinical Endocrinology and</w:t>
      </w:r>
      <w:r w:rsidR="002B5FC0" w:rsidRPr="002B5FC0">
        <w:rPr>
          <w:sz w:val="28"/>
          <w:szCs w:val="28"/>
          <w:shd w:val="clear" w:color="auto" w:fill="FFFFFF"/>
          <w:lang w:val="en-US"/>
        </w:rPr>
        <w:t xml:space="preserve"> Metabolism</w:t>
      </w:r>
      <w:r w:rsidRPr="002B5FC0">
        <w:rPr>
          <w:sz w:val="28"/>
          <w:szCs w:val="28"/>
          <w:shd w:val="clear" w:color="auto" w:fill="FFFFFF"/>
          <w:lang w:val="en-US"/>
        </w:rPr>
        <w:t>.</w:t>
      </w:r>
      <w:r w:rsidRPr="00557373">
        <w:rPr>
          <w:sz w:val="28"/>
          <w:szCs w:val="28"/>
          <w:lang w:eastAsia="uk-UA"/>
        </w:rPr>
        <w:t xml:space="preserve"> –</w:t>
      </w:r>
      <w:r w:rsidRPr="00557373">
        <w:rPr>
          <w:sz w:val="28"/>
          <w:szCs w:val="28"/>
          <w:shd w:val="clear" w:color="auto" w:fill="FFFFFF"/>
          <w:lang w:val="en-US"/>
        </w:rPr>
        <w:t xml:space="preserve"> 2015. </w:t>
      </w:r>
      <w:r w:rsidRPr="00557373">
        <w:rPr>
          <w:sz w:val="28"/>
          <w:szCs w:val="28"/>
          <w:lang w:eastAsia="uk-UA"/>
        </w:rPr>
        <w:t>–</w:t>
      </w:r>
      <w:r w:rsidR="00E63ED2">
        <w:rPr>
          <w:sz w:val="28"/>
          <w:szCs w:val="28"/>
          <w:shd w:val="clear" w:color="auto" w:fill="FFFFFF"/>
          <w:lang w:val="en-US"/>
        </w:rPr>
        <w:t>Vol.</w:t>
      </w:r>
      <w:r w:rsidR="009B3BF7">
        <w:rPr>
          <w:sz w:val="28"/>
          <w:szCs w:val="28"/>
          <w:shd w:val="clear" w:color="auto" w:fill="FFFFFF"/>
        </w:rPr>
        <w:t xml:space="preserve"> </w:t>
      </w:r>
      <w:r w:rsidR="00E63ED2">
        <w:rPr>
          <w:sz w:val="28"/>
          <w:szCs w:val="28"/>
          <w:shd w:val="clear" w:color="auto" w:fill="FFFFFF"/>
          <w:lang w:val="en-US"/>
        </w:rPr>
        <w:t>29</w:t>
      </w:r>
      <w:r w:rsidR="00E63ED2">
        <w:rPr>
          <w:sz w:val="28"/>
          <w:szCs w:val="28"/>
          <w:shd w:val="clear" w:color="auto" w:fill="FFFFFF"/>
        </w:rPr>
        <w:t xml:space="preserve">, № </w:t>
      </w:r>
      <w:r w:rsidR="00E63ED2">
        <w:rPr>
          <w:sz w:val="28"/>
          <w:szCs w:val="28"/>
          <w:shd w:val="clear" w:color="auto" w:fill="FFFFFF"/>
          <w:lang w:val="en-US"/>
        </w:rPr>
        <w:t>3</w:t>
      </w:r>
      <w:r w:rsidRPr="00557373">
        <w:rPr>
          <w:sz w:val="28"/>
          <w:szCs w:val="28"/>
          <w:shd w:val="clear" w:color="auto" w:fill="FFFFFF"/>
          <w:lang w:val="en-US"/>
        </w:rPr>
        <w:t xml:space="preserve">. </w:t>
      </w:r>
      <w:r w:rsidRPr="00557373">
        <w:rPr>
          <w:sz w:val="28"/>
          <w:szCs w:val="28"/>
          <w:lang w:eastAsia="uk-UA"/>
        </w:rPr>
        <w:t>–</w:t>
      </w:r>
      <w:r w:rsidRPr="00557373">
        <w:rPr>
          <w:sz w:val="28"/>
          <w:szCs w:val="28"/>
          <w:shd w:val="clear" w:color="auto" w:fill="FFFFFF"/>
          <w:lang w:val="en-US"/>
        </w:rPr>
        <w:t>P. 385-398.</w:t>
      </w:r>
    </w:p>
    <w:p w:rsidR="001D21FC" w:rsidRPr="00557373" w:rsidRDefault="00D20896" w:rsidP="00BD1AC6">
      <w:pPr>
        <w:pStyle w:val="ad"/>
        <w:numPr>
          <w:ilvl w:val="0"/>
          <w:numId w:val="1"/>
        </w:numPr>
        <w:spacing w:after="0" w:afterAutospacing="0" w:line="360" w:lineRule="auto"/>
        <w:ind w:left="567" w:firstLine="567"/>
        <w:jc w:val="both"/>
        <w:rPr>
          <w:sz w:val="28"/>
          <w:szCs w:val="28"/>
          <w:lang w:val="en-US"/>
        </w:rPr>
      </w:pPr>
      <w:hyperlink r:id="rId94" w:history="1">
        <w:r w:rsidR="001D21FC" w:rsidRPr="00557373">
          <w:rPr>
            <w:sz w:val="28"/>
            <w:szCs w:val="28"/>
            <w:lang w:val="en-US"/>
          </w:rPr>
          <w:t>Holick M.</w:t>
        </w:r>
        <w:r w:rsidR="009B3BF7">
          <w:rPr>
            <w:sz w:val="28"/>
            <w:szCs w:val="28"/>
          </w:rPr>
          <w:t xml:space="preserve"> </w:t>
        </w:r>
        <w:r w:rsidR="001D21FC" w:rsidRPr="00557373">
          <w:rPr>
            <w:sz w:val="28"/>
            <w:szCs w:val="28"/>
            <w:lang w:val="en-US"/>
          </w:rPr>
          <w:t>F</w:t>
        </w:r>
      </w:hyperlink>
      <w:r w:rsidR="001D21FC" w:rsidRPr="00557373">
        <w:rPr>
          <w:sz w:val="28"/>
          <w:szCs w:val="28"/>
          <w:lang w:val="en-US"/>
        </w:rPr>
        <w:t xml:space="preserve">. Vitamin D: evolutionary, physiological and health perspectives </w:t>
      </w:r>
      <w:r w:rsidR="00936179" w:rsidRPr="00DB732C">
        <w:rPr>
          <w:sz w:val="28"/>
          <w:szCs w:val="28"/>
        </w:rPr>
        <w:t>[Теxt]</w:t>
      </w:r>
      <w:r w:rsidR="00936179">
        <w:rPr>
          <w:sz w:val="28"/>
          <w:szCs w:val="28"/>
        </w:rPr>
        <w:t xml:space="preserve"> </w:t>
      </w:r>
      <w:r w:rsidR="001D21FC" w:rsidRPr="00557373">
        <w:rPr>
          <w:sz w:val="28"/>
          <w:szCs w:val="28"/>
          <w:shd w:val="clear" w:color="auto" w:fill="FFFFFF"/>
          <w:lang w:val="en-US"/>
        </w:rPr>
        <w:t>/ M.</w:t>
      </w:r>
      <w:r w:rsidR="009B3BF7">
        <w:rPr>
          <w:sz w:val="28"/>
          <w:szCs w:val="28"/>
          <w:shd w:val="clear" w:color="auto" w:fill="FFFFFF"/>
        </w:rPr>
        <w:t xml:space="preserve"> </w:t>
      </w:r>
      <w:r w:rsidR="001D21FC" w:rsidRPr="00557373">
        <w:rPr>
          <w:sz w:val="28"/>
          <w:szCs w:val="28"/>
          <w:shd w:val="clear" w:color="auto" w:fill="FFFFFF"/>
          <w:lang w:val="en-US"/>
        </w:rPr>
        <w:t>F</w:t>
      </w:r>
      <w:r w:rsidR="001D21FC" w:rsidRPr="00557373">
        <w:rPr>
          <w:sz w:val="28"/>
          <w:szCs w:val="28"/>
          <w:shd w:val="clear" w:color="auto" w:fill="FFFFFF"/>
        </w:rPr>
        <w:t>.</w:t>
      </w:r>
      <w:r w:rsidR="001D21FC" w:rsidRPr="002B5FC0">
        <w:rPr>
          <w:sz w:val="28"/>
          <w:szCs w:val="28"/>
          <w:shd w:val="clear" w:color="auto" w:fill="FFFFFF"/>
          <w:lang w:val="en-US"/>
        </w:rPr>
        <w:t>Holick //</w:t>
      </w:r>
      <w:r w:rsidR="002B5FC0" w:rsidRPr="002B5FC0">
        <w:rPr>
          <w:sz w:val="28"/>
          <w:szCs w:val="28"/>
          <w:shd w:val="clear" w:color="auto" w:fill="FFFFFF"/>
          <w:lang w:val="en-US"/>
        </w:rPr>
        <w:t xml:space="preserve"> Current Drug Targets</w:t>
      </w:r>
      <w:hyperlink r:id="rId95" w:tooltip="Current drug targets." w:history="1">
        <w:r w:rsidR="001D21FC" w:rsidRPr="002B5FC0">
          <w:rPr>
            <w:sz w:val="28"/>
            <w:szCs w:val="28"/>
            <w:lang w:val="en-US"/>
          </w:rPr>
          <w:t>.</w:t>
        </w:r>
      </w:hyperlink>
      <w:r w:rsidR="009B3BF7">
        <w:rPr>
          <w:sz w:val="28"/>
          <w:szCs w:val="28"/>
        </w:rPr>
        <w:t xml:space="preserve"> </w:t>
      </w:r>
      <w:r w:rsidR="001D21FC" w:rsidRPr="002B5FC0">
        <w:rPr>
          <w:sz w:val="28"/>
          <w:szCs w:val="28"/>
          <w:lang w:eastAsia="uk-UA"/>
        </w:rPr>
        <w:t>–</w:t>
      </w:r>
      <w:r w:rsidR="009B3BF7">
        <w:rPr>
          <w:sz w:val="28"/>
          <w:szCs w:val="28"/>
          <w:lang w:eastAsia="uk-UA"/>
        </w:rPr>
        <w:t xml:space="preserve"> </w:t>
      </w:r>
      <w:r w:rsidR="001D21FC" w:rsidRPr="002B5FC0">
        <w:rPr>
          <w:sz w:val="28"/>
          <w:szCs w:val="28"/>
          <w:lang w:val="en-US"/>
        </w:rPr>
        <w:t>2011</w:t>
      </w:r>
      <w:r w:rsidR="001D21FC" w:rsidRPr="00557373">
        <w:rPr>
          <w:sz w:val="28"/>
          <w:szCs w:val="28"/>
          <w:lang w:val="en-US"/>
        </w:rPr>
        <w:t xml:space="preserve">. </w:t>
      </w:r>
      <w:r w:rsidR="001D21FC" w:rsidRPr="00557373">
        <w:rPr>
          <w:sz w:val="28"/>
          <w:szCs w:val="28"/>
          <w:lang w:eastAsia="uk-UA"/>
        </w:rPr>
        <w:t>–</w:t>
      </w:r>
      <w:r w:rsidR="002B5FC0">
        <w:rPr>
          <w:sz w:val="28"/>
          <w:szCs w:val="28"/>
          <w:shd w:val="clear" w:color="auto" w:fill="FFFFFF"/>
          <w:lang w:val="en-US"/>
        </w:rPr>
        <w:t xml:space="preserve">Vol. </w:t>
      </w:r>
      <w:r w:rsidR="002B5FC0">
        <w:rPr>
          <w:sz w:val="28"/>
          <w:szCs w:val="28"/>
          <w:lang w:val="en-US"/>
        </w:rPr>
        <w:t>12</w:t>
      </w:r>
      <w:r w:rsidR="002B5FC0">
        <w:rPr>
          <w:sz w:val="28"/>
          <w:szCs w:val="28"/>
        </w:rPr>
        <w:t xml:space="preserve">, № </w:t>
      </w:r>
      <w:r w:rsidR="002B5FC0">
        <w:rPr>
          <w:sz w:val="28"/>
          <w:szCs w:val="28"/>
          <w:lang w:val="en-US"/>
        </w:rPr>
        <w:t>1</w:t>
      </w:r>
      <w:r w:rsidR="001D21FC" w:rsidRPr="00557373">
        <w:rPr>
          <w:sz w:val="28"/>
          <w:szCs w:val="28"/>
          <w:lang w:val="en-US"/>
        </w:rPr>
        <w:t>.</w:t>
      </w:r>
      <w:r w:rsidR="001D21FC" w:rsidRPr="00557373">
        <w:rPr>
          <w:sz w:val="28"/>
          <w:szCs w:val="28"/>
          <w:lang w:eastAsia="uk-UA"/>
        </w:rPr>
        <w:t xml:space="preserve"> –</w:t>
      </w:r>
      <w:r w:rsidR="001D21FC" w:rsidRPr="00557373">
        <w:rPr>
          <w:sz w:val="28"/>
          <w:szCs w:val="28"/>
          <w:shd w:val="clear" w:color="auto" w:fill="FFFFFF"/>
          <w:lang w:val="en-US"/>
        </w:rPr>
        <w:t xml:space="preserve"> P.</w:t>
      </w:r>
      <w:r w:rsidR="001D21FC" w:rsidRPr="00557373">
        <w:rPr>
          <w:sz w:val="28"/>
          <w:szCs w:val="28"/>
          <w:lang w:val="en-US"/>
        </w:rPr>
        <w:t xml:space="preserve"> 4-18.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Holick M.</w:t>
      </w:r>
      <w:r w:rsidR="009B3BF7">
        <w:rPr>
          <w:sz w:val="28"/>
          <w:szCs w:val="28"/>
          <w:shd w:val="clear" w:color="auto" w:fill="FFFFFF"/>
        </w:rPr>
        <w:t xml:space="preserve"> </w:t>
      </w:r>
      <w:r w:rsidRPr="00557373">
        <w:rPr>
          <w:sz w:val="28"/>
          <w:szCs w:val="28"/>
          <w:shd w:val="clear" w:color="auto" w:fill="FFFFFF"/>
          <w:lang w:val="en-US"/>
        </w:rPr>
        <w:t>F</w:t>
      </w:r>
      <w:r w:rsidRPr="00557373">
        <w:rPr>
          <w:sz w:val="28"/>
          <w:szCs w:val="28"/>
          <w:shd w:val="clear" w:color="auto" w:fill="FFFFFF"/>
        </w:rPr>
        <w:t>.</w:t>
      </w:r>
      <w:r w:rsidRPr="00557373">
        <w:rPr>
          <w:sz w:val="28"/>
          <w:szCs w:val="28"/>
          <w:shd w:val="clear" w:color="auto" w:fill="FFFFFF"/>
          <w:lang w:val="en-US"/>
        </w:rPr>
        <w:t xml:space="preserve"> The D-lightful vitamin D for child health </w:t>
      </w:r>
      <w:r w:rsidR="00936179" w:rsidRPr="00DB732C">
        <w:rPr>
          <w:sz w:val="28"/>
          <w:szCs w:val="28"/>
        </w:rPr>
        <w:t>[Теxt]</w:t>
      </w:r>
      <w:r w:rsidR="00936179">
        <w:rPr>
          <w:sz w:val="28"/>
          <w:szCs w:val="28"/>
        </w:rPr>
        <w:t xml:space="preserve"> </w:t>
      </w:r>
      <w:r w:rsidRPr="00557373">
        <w:rPr>
          <w:sz w:val="28"/>
          <w:szCs w:val="28"/>
          <w:shd w:val="clear" w:color="auto" w:fill="FFFFFF"/>
          <w:lang w:val="en-US"/>
        </w:rPr>
        <w:t>/ M.F</w:t>
      </w:r>
      <w:r w:rsidRPr="00557373">
        <w:rPr>
          <w:sz w:val="28"/>
          <w:szCs w:val="28"/>
          <w:shd w:val="clear" w:color="auto" w:fill="FFFFFF"/>
        </w:rPr>
        <w:t>.</w:t>
      </w:r>
      <w:r w:rsidR="00681801">
        <w:rPr>
          <w:sz w:val="28"/>
          <w:szCs w:val="28"/>
          <w:shd w:val="clear" w:color="auto" w:fill="FFFFFF"/>
          <w:lang w:val="en-US"/>
        </w:rPr>
        <w:t> </w:t>
      </w:r>
      <w:r w:rsidRPr="00557373">
        <w:rPr>
          <w:sz w:val="28"/>
          <w:szCs w:val="28"/>
          <w:shd w:val="clear" w:color="auto" w:fill="FFFFFF"/>
          <w:lang w:val="en-US"/>
        </w:rPr>
        <w:t>Holick</w:t>
      </w:r>
      <w:r w:rsidRPr="002B5FC0">
        <w:rPr>
          <w:sz w:val="28"/>
          <w:szCs w:val="28"/>
          <w:shd w:val="clear" w:color="auto" w:fill="FFFFFF"/>
          <w:lang w:val="en-US"/>
        </w:rPr>
        <w:t xml:space="preserve"> //</w:t>
      </w:r>
      <w:r w:rsidR="002B5FC0" w:rsidRPr="002B5FC0">
        <w:rPr>
          <w:sz w:val="28"/>
          <w:szCs w:val="28"/>
          <w:shd w:val="clear" w:color="auto" w:fill="FFFFFF"/>
          <w:lang w:val="en-US"/>
        </w:rPr>
        <w:t xml:space="preserve"> Journal of Parenteral and Enteral Nutrition</w:t>
      </w:r>
      <w:r w:rsidR="002B5FC0" w:rsidRPr="002B5FC0">
        <w:rPr>
          <w:sz w:val="28"/>
          <w:szCs w:val="28"/>
          <w:shd w:val="clear" w:color="auto" w:fill="FFFFFF"/>
        </w:rPr>
        <w:t>.</w:t>
      </w:r>
      <w:r w:rsidRPr="00557373">
        <w:rPr>
          <w:sz w:val="28"/>
          <w:szCs w:val="28"/>
          <w:lang w:eastAsia="uk-UA"/>
        </w:rPr>
        <w:t>–</w:t>
      </w:r>
      <w:r w:rsidRPr="00557373">
        <w:rPr>
          <w:sz w:val="28"/>
          <w:szCs w:val="28"/>
          <w:shd w:val="clear" w:color="auto" w:fill="FFFFFF"/>
          <w:lang w:val="en-US"/>
        </w:rPr>
        <w:t xml:space="preserve"> 2012. </w:t>
      </w:r>
      <w:r w:rsidRPr="00557373">
        <w:rPr>
          <w:sz w:val="28"/>
          <w:szCs w:val="28"/>
          <w:lang w:eastAsia="uk-UA"/>
        </w:rPr>
        <w:t>–</w:t>
      </w:r>
      <w:r w:rsidR="002B5FC0">
        <w:rPr>
          <w:sz w:val="28"/>
          <w:szCs w:val="28"/>
          <w:shd w:val="clear" w:color="auto" w:fill="FFFFFF"/>
          <w:lang w:val="en-US"/>
        </w:rPr>
        <w:t>Vol. 36</w:t>
      </w:r>
      <w:r w:rsidR="002B5FC0">
        <w:rPr>
          <w:sz w:val="28"/>
          <w:szCs w:val="28"/>
          <w:shd w:val="clear" w:color="auto" w:fill="FFFFFF"/>
        </w:rPr>
        <w:t>,</w:t>
      </w:r>
      <w:r w:rsidR="009B3BF7">
        <w:rPr>
          <w:sz w:val="28"/>
          <w:szCs w:val="28"/>
          <w:shd w:val="clear" w:color="auto" w:fill="FFFFFF"/>
        </w:rPr>
        <w:t xml:space="preserve"> </w:t>
      </w:r>
      <w:r w:rsidR="002B5FC0">
        <w:rPr>
          <w:sz w:val="28"/>
          <w:szCs w:val="28"/>
          <w:shd w:val="clear" w:color="auto" w:fill="FFFFFF"/>
          <w:lang w:val="en-US"/>
        </w:rPr>
        <w:t>suppl</w:t>
      </w:r>
      <w:r w:rsidR="009B3BF7">
        <w:rPr>
          <w:sz w:val="28"/>
          <w:szCs w:val="28"/>
          <w:shd w:val="clear" w:color="auto" w:fill="FFFFFF"/>
        </w:rPr>
        <w:t>.</w:t>
      </w:r>
      <w:r w:rsidR="002B5FC0">
        <w:rPr>
          <w:sz w:val="28"/>
          <w:szCs w:val="28"/>
          <w:shd w:val="clear" w:color="auto" w:fill="FFFFFF"/>
          <w:lang w:val="en-US"/>
        </w:rPr>
        <w:t>1</w:t>
      </w:r>
      <w:r w:rsidR="002B5FC0">
        <w:rPr>
          <w:sz w:val="28"/>
          <w:szCs w:val="28"/>
          <w:shd w:val="clear" w:color="auto" w:fill="FFFFFF"/>
        </w:rPr>
        <w:t>.</w:t>
      </w:r>
      <w:r w:rsidR="00681801">
        <w:rPr>
          <w:sz w:val="28"/>
          <w:szCs w:val="28"/>
          <w:shd w:val="clear" w:color="auto" w:fill="FFFFFF"/>
          <w:lang w:val="en-US"/>
        </w:rPr>
        <w:t> </w:t>
      </w:r>
      <w:r w:rsidR="002B5FC0" w:rsidRPr="00557373">
        <w:rPr>
          <w:sz w:val="28"/>
          <w:szCs w:val="28"/>
          <w:lang w:eastAsia="uk-UA"/>
        </w:rPr>
        <w:t>–</w:t>
      </w:r>
      <w:r w:rsidR="009B3BF7">
        <w:rPr>
          <w:sz w:val="28"/>
          <w:szCs w:val="28"/>
          <w:lang w:eastAsia="uk-UA"/>
        </w:rPr>
        <w:t xml:space="preserve"> </w:t>
      </w:r>
      <w:r w:rsidR="002B5FC0" w:rsidRPr="00557373">
        <w:rPr>
          <w:sz w:val="28"/>
          <w:szCs w:val="28"/>
          <w:shd w:val="clear" w:color="auto" w:fill="FFFFFF"/>
          <w:lang w:val="en-US"/>
        </w:rPr>
        <w:t xml:space="preserve">P. </w:t>
      </w:r>
      <w:r w:rsidR="002B5FC0">
        <w:rPr>
          <w:sz w:val="28"/>
          <w:szCs w:val="28"/>
          <w:shd w:val="clear" w:color="auto" w:fill="FFFFFF"/>
          <w:lang w:val="en-US"/>
        </w:rPr>
        <w:t>9-19</w:t>
      </w:r>
      <w:r w:rsidRPr="00557373">
        <w:rPr>
          <w:sz w:val="28"/>
          <w:szCs w:val="28"/>
          <w:shd w:val="clear" w:color="auto" w:fill="FFFFFF"/>
          <w:lang w:val="en-US"/>
        </w:rPr>
        <w:t>.</w:t>
      </w:r>
    </w:p>
    <w:p w:rsidR="005572E9" w:rsidRPr="005572E9"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Hossein-nezhad A. Influence of vitamin D status and vitamin D3 supplementation on genome wide expression of white blood cells: a randomized double-blind clinical trial </w:t>
      </w:r>
      <w:r w:rsidR="002B5FC0" w:rsidRPr="00E63ED2">
        <w:rPr>
          <w:sz w:val="28"/>
          <w:szCs w:val="28"/>
        </w:rPr>
        <w:t>[</w:t>
      </w:r>
      <w:r w:rsidR="002B5FC0" w:rsidRPr="00E63ED2">
        <w:rPr>
          <w:sz w:val="28"/>
          <w:szCs w:val="28"/>
          <w:lang w:val="en-US"/>
        </w:rPr>
        <w:t>Electronic source</w:t>
      </w:r>
      <w:r w:rsidR="002B5FC0" w:rsidRPr="00E63ED2">
        <w:rPr>
          <w:sz w:val="28"/>
          <w:szCs w:val="28"/>
        </w:rPr>
        <w:t>]</w:t>
      </w:r>
      <w:r w:rsidR="00936179">
        <w:rPr>
          <w:sz w:val="28"/>
          <w:szCs w:val="28"/>
          <w:lang w:val="en-US"/>
        </w:rPr>
        <w:t xml:space="preserve"> </w:t>
      </w:r>
      <w:r w:rsidRPr="00557373">
        <w:rPr>
          <w:sz w:val="28"/>
          <w:szCs w:val="28"/>
          <w:shd w:val="clear" w:color="auto" w:fill="FFFFFF"/>
          <w:lang w:val="en-US"/>
        </w:rPr>
        <w:t>/ A. Hossein-ne</w:t>
      </w:r>
      <w:r w:rsidR="002B5FC0">
        <w:rPr>
          <w:sz w:val="28"/>
          <w:szCs w:val="28"/>
          <w:shd w:val="clear" w:color="auto" w:fill="FFFFFF"/>
          <w:lang w:val="en-US"/>
        </w:rPr>
        <w:t>zhad, A. Spira, M.</w:t>
      </w:r>
      <w:r w:rsidR="00681801">
        <w:rPr>
          <w:sz w:val="28"/>
          <w:szCs w:val="28"/>
          <w:shd w:val="clear" w:color="auto" w:fill="FFFFFF"/>
        </w:rPr>
        <w:t> </w:t>
      </w:r>
      <w:r w:rsidR="002B5FC0">
        <w:rPr>
          <w:sz w:val="28"/>
          <w:szCs w:val="28"/>
          <w:shd w:val="clear" w:color="auto" w:fill="FFFFFF"/>
          <w:lang w:val="en-US"/>
        </w:rPr>
        <w:t>F.</w:t>
      </w:r>
      <w:r w:rsidR="00681801">
        <w:rPr>
          <w:sz w:val="28"/>
          <w:szCs w:val="28"/>
          <w:shd w:val="clear" w:color="auto" w:fill="FFFFFF"/>
        </w:rPr>
        <w:t> </w:t>
      </w:r>
      <w:r w:rsidR="002B5FC0">
        <w:rPr>
          <w:sz w:val="28"/>
          <w:szCs w:val="28"/>
          <w:shd w:val="clear" w:color="auto" w:fill="FFFFFF"/>
          <w:lang w:val="en-US"/>
        </w:rPr>
        <w:t xml:space="preserve">Holick // </w:t>
      </w:r>
      <w:r w:rsidRPr="00557373">
        <w:rPr>
          <w:sz w:val="28"/>
          <w:szCs w:val="28"/>
          <w:shd w:val="clear" w:color="auto" w:fill="FFFFFF"/>
          <w:lang w:val="en-US"/>
        </w:rPr>
        <w:t xml:space="preserve">PLoS One. </w:t>
      </w:r>
      <w:r w:rsidRPr="00557373">
        <w:rPr>
          <w:sz w:val="28"/>
          <w:szCs w:val="28"/>
          <w:lang w:eastAsia="uk-UA"/>
        </w:rPr>
        <w:t>–</w:t>
      </w:r>
      <w:r w:rsidRPr="00557373">
        <w:rPr>
          <w:sz w:val="28"/>
          <w:szCs w:val="28"/>
          <w:shd w:val="clear" w:color="auto" w:fill="FFFFFF"/>
          <w:lang w:val="en-US"/>
        </w:rPr>
        <w:t xml:space="preserve"> 2013.</w:t>
      </w:r>
      <w:r w:rsidRPr="00557373">
        <w:rPr>
          <w:sz w:val="28"/>
          <w:szCs w:val="28"/>
          <w:lang w:eastAsia="uk-UA"/>
        </w:rPr>
        <w:t xml:space="preserve"> –</w:t>
      </w:r>
      <w:r w:rsidR="00936179">
        <w:rPr>
          <w:sz w:val="28"/>
          <w:szCs w:val="28"/>
          <w:lang w:val="en-US" w:eastAsia="uk-UA"/>
        </w:rPr>
        <w:t xml:space="preserve"> </w:t>
      </w:r>
      <w:r w:rsidR="002B5FC0" w:rsidRPr="00E63ED2">
        <w:rPr>
          <w:color w:val="000000"/>
          <w:sz w:val="28"/>
          <w:szCs w:val="28"/>
          <w:shd w:val="clear" w:color="auto" w:fill="FFFFFF"/>
          <w:lang w:val="en-US"/>
        </w:rPr>
        <w:t>Retrieved from URL</w:t>
      </w:r>
      <w:r w:rsidR="002B5FC0" w:rsidRPr="00E63ED2">
        <w:rPr>
          <w:color w:val="000000"/>
          <w:sz w:val="28"/>
          <w:szCs w:val="28"/>
          <w:shd w:val="clear" w:color="auto" w:fill="FFFFFF"/>
        </w:rPr>
        <w:t>:</w:t>
      </w:r>
      <w:r w:rsidR="00936179">
        <w:rPr>
          <w:color w:val="000000"/>
          <w:sz w:val="28"/>
          <w:szCs w:val="28"/>
          <w:shd w:val="clear" w:color="auto" w:fill="FFFFFF"/>
          <w:lang w:val="en-US"/>
        </w:rPr>
        <w:t xml:space="preserve"> </w:t>
      </w:r>
      <w:r w:rsidR="002B5FC0" w:rsidRPr="002B5FC0">
        <w:rPr>
          <w:color w:val="000000"/>
          <w:sz w:val="28"/>
          <w:szCs w:val="28"/>
          <w:shd w:val="clear" w:color="auto" w:fill="FFFFFF"/>
        </w:rPr>
        <w:t>https://www.ncbi.nlm.nih.gov/pmc/articles/PMC3604145/</w:t>
      </w:r>
      <w:r w:rsidR="005B0855">
        <w:rPr>
          <w:color w:val="000000"/>
          <w:sz w:val="28"/>
          <w:szCs w:val="28"/>
          <w:shd w:val="clear" w:color="auto" w:fill="FFFFFF"/>
        </w:rPr>
        <w:t>.</w:t>
      </w:r>
    </w:p>
    <w:p w:rsidR="001D21FC" w:rsidRPr="005B0855" w:rsidRDefault="00E568D6" w:rsidP="00BD1AC6">
      <w:pPr>
        <w:pStyle w:val="ad"/>
        <w:numPr>
          <w:ilvl w:val="0"/>
          <w:numId w:val="1"/>
        </w:numPr>
        <w:spacing w:after="0" w:afterAutospacing="0" w:line="360" w:lineRule="auto"/>
        <w:ind w:left="567" w:firstLine="567"/>
        <w:jc w:val="both"/>
        <w:rPr>
          <w:sz w:val="28"/>
          <w:szCs w:val="28"/>
          <w:lang w:val="en-US"/>
        </w:rPr>
      </w:pPr>
      <w:r w:rsidRPr="005B0855">
        <w:rPr>
          <w:sz w:val="28"/>
          <w:szCs w:val="28"/>
          <w:shd w:val="clear" w:color="auto" w:fill="FFFFFF"/>
          <w:lang w:val="en-US"/>
        </w:rPr>
        <w:t xml:space="preserve">Hypovitaminosis D and adipose tissue - cause and effect relationships in obesity </w:t>
      </w:r>
      <w:r w:rsidR="00936179" w:rsidRPr="00DB732C">
        <w:rPr>
          <w:sz w:val="28"/>
          <w:szCs w:val="28"/>
        </w:rPr>
        <w:t>[Теxt]</w:t>
      </w:r>
      <w:r w:rsidR="00936179">
        <w:rPr>
          <w:sz w:val="28"/>
          <w:szCs w:val="28"/>
        </w:rPr>
        <w:t xml:space="preserve"> </w:t>
      </w:r>
      <w:r w:rsidRPr="005B0855">
        <w:rPr>
          <w:sz w:val="28"/>
          <w:szCs w:val="28"/>
          <w:shd w:val="clear" w:color="auto" w:fill="FFFFFF"/>
          <w:lang w:val="en-US"/>
        </w:rPr>
        <w:t xml:space="preserve">/ </w:t>
      </w:r>
      <w:r w:rsidR="005B0855">
        <w:rPr>
          <w:sz w:val="28"/>
          <w:szCs w:val="28"/>
          <w:shd w:val="clear" w:color="auto" w:fill="FFFFFF"/>
          <w:lang w:val="en-US"/>
        </w:rPr>
        <w:t>M.</w:t>
      </w:r>
      <w:r w:rsidR="009B3BF7">
        <w:rPr>
          <w:sz w:val="28"/>
          <w:szCs w:val="28"/>
          <w:shd w:val="clear" w:color="auto" w:fill="FFFFFF"/>
        </w:rPr>
        <w:t xml:space="preserve"> </w:t>
      </w:r>
      <w:r w:rsidR="005B0855">
        <w:rPr>
          <w:sz w:val="28"/>
          <w:szCs w:val="28"/>
          <w:shd w:val="clear" w:color="auto" w:fill="FFFFFF"/>
          <w:lang w:val="en-US"/>
        </w:rPr>
        <w:t>Pelczyńska</w:t>
      </w:r>
      <w:r w:rsidRPr="005B0855">
        <w:rPr>
          <w:sz w:val="28"/>
          <w:szCs w:val="28"/>
          <w:shd w:val="clear" w:color="auto" w:fill="FFFFFF"/>
          <w:lang w:val="en-US"/>
        </w:rPr>
        <w:t xml:space="preserve">, </w:t>
      </w:r>
      <w:r w:rsidR="005B0855">
        <w:rPr>
          <w:sz w:val="28"/>
          <w:szCs w:val="28"/>
          <w:shd w:val="clear" w:color="auto" w:fill="FFFFFF"/>
        </w:rPr>
        <w:t xml:space="preserve">Т. </w:t>
      </w:r>
      <w:r w:rsidR="005B0855">
        <w:rPr>
          <w:sz w:val="28"/>
          <w:szCs w:val="28"/>
          <w:shd w:val="clear" w:color="auto" w:fill="FFFFFF"/>
          <w:lang w:val="en-US"/>
        </w:rPr>
        <w:t>Grzelak</w:t>
      </w:r>
      <w:r w:rsidRPr="005B0855">
        <w:rPr>
          <w:sz w:val="28"/>
          <w:szCs w:val="28"/>
          <w:shd w:val="clear" w:color="auto" w:fill="FFFFFF"/>
          <w:lang w:val="en-US"/>
        </w:rPr>
        <w:t xml:space="preserve">, </w:t>
      </w:r>
      <w:r w:rsidR="005B0855">
        <w:rPr>
          <w:sz w:val="28"/>
          <w:szCs w:val="28"/>
          <w:shd w:val="clear" w:color="auto" w:fill="FFFFFF"/>
        </w:rPr>
        <w:t xml:space="preserve">М. </w:t>
      </w:r>
      <w:r w:rsidR="005B0855">
        <w:rPr>
          <w:sz w:val="28"/>
          <w:szCs w:val="28"/>
          <w:shd w:val="clear" w:color="auto" w:fill="FFFFFF"/>
          <w:lang w:val="en-US"/>
        </w:rPr>
        <w:t>Walczak</w:t>
      </w:r>
      <w:r w:rsidRPr="005B0855">
        <w:rPr>
          <w:sz w:val="28"/>
          <w:szCs w:val="28"/>
          <w:shd w:val="clear" w:color="auto" w:fill="FFFFFF"/>
          <w:lang w:val="en-US"/>
        </w:rPr>
        <w:t xml:space="preserve">, </w:t>
      </w:r>
      <w:r w:rsidR="005B0855">
        <w:rPr>
          <w:sz w:val="28"/>
          <w:szCs w:val="28"/>
          <w:shd w:val="clear" w:color="auto" w:fill="FFFFFF"/>
        </w:rPr>
        <w:t xml:space="preserve">К. </w:t>
      </w:r>
      <w:r w:rsidR="005B0855">
        <w:rPr>
          <w:sz w:val="28"/>
          <w:szCs w:val="28"/>
          <w:shd w:val="clear" w:color="auto" w:fill="FFFFFF"/>
          <w:lang w:val="en-US"/>
        </w:rPr>
        <w:t>Czyżewska</w:t>
      </w:r>
      <w:r w:rsidRPr="005B0855">
        <w:rPr>
          <w:sz w:val="28"/>
          <w:szCs w:val="28"/>
          <w:shd w:val="clear" w:color="auto" w:fill="FFFFFF"/>
          <w:lang w:val="en-US"/>
        </w:rPr>
        <w:t xml:space="preserve"> // </w:t>
      </w:r>
      <w:r w:rsidR="005B0855" w:rsidRPr="005B0855">
        <w:rPr>
          <w:sz w:val="28"/>
          <w:szCs w:val="28"/>
          <w:shd w:val="clear" w:color="auto" w:fill="FFFFFF"/>
          <w:lang w:val="en-US"/>
        </w:rPr>
        <w:t>Annals of Agricultural and Environmental Medicine</w:t>
      </w:r>
      <w:r w:rsidR="005B0855" w:rsidRPr="005B0855">
        <w:rPr>
          <w:sz w:val="28"/>
          <w:szCs w:val="28"/>
          <w:shd w:val="clear" w:color="auto" w:fill="FFFFFF"/>
        </w:rPr>
        <w:t>.</w:t>
      </w:r>
      <w:r w:rsidR="000761A9" w:rsidRPr="005B0855">
        <w:rPr>
          <w:sz w:val="28"/>
          <w:szCs w:val="28"/>
          <w:lang w:val="en-US"/>
        </w:rPr>
        <w:t>–</w:t>
      </w:r>
      <w:r w:rsidR="000761A9" w:rsidRPr="005B0855">
        <w:rPr>
          <w:sz w:val="28"/>
          <w:szCs w:val="28"/>
          <w:shd w:val="clear" w:color="auto" w:fill="FFFFFF"/>
          <w:lang w:val="en-US"/>
        </w:rPr>
        <w:t xml:space="preserve"> 2016.</w:t>
      </w:r>
      <w:r w:rsidR="00EF15B5" w:rsidRPr="005B0855">
        <w:rPr>
          <w:sz w:val="28"/>
          <w:szCs w:val="28"/>
          <w:lang w:val="en-US"/>
        </w:rPr>
        <w:t>–</w:t>
      </w:r>
      <w:r w:rsidR="005B0855">
        <w:rPr>
          <w:sz w:val="28"/>
          <w:szCs w:val="28"/>
          <w:shd w:val="clear" w:color="auto" w:fill="FFFFFF"/>
          <w:lang w:val="en-US"/>
        </w:rPr>
        <w:t>Vol. 23</w:t>
      </w:r>
      <w:r w:rsidR="005B0855">
        <w:rPr>
          <w:sz w:val="28"/>
          <w:szCs w:val="28"/>
          <w:shd w:val="clear" w:color="auto" w:fill="FFFFFF"/>
        </w:rPr>
        <w:t xml:space="preserve">, № </w:t>
      </w:r>
      <w:r w:rsidR="005B0855">
        <w:rPr>
          <w:sz w:val="28"/>
          <w:szCs w:val="28"/>
          <w:shd w:val="clear" w:color="auto" w:fill="FFFFFF"/>
          <w:lang w:val="en-US"/>
        </w:rPr>
        <w:t>3</w:t>
      </w:r>
      <w:r w:rsidR="005B0855">
        <w:rPr>
          <w:sz w:val="28"/>
          <w:szCs w:val="28"/>
          <w:shd w:val="clear" w:color="auto" w:fill="FFFFFF"/>
        </w:rPr>
        <w:t xml:space="preserve">. </w:t>
      </w:r>
      <w:r w:rsidR="005B0855" w:rsidRPr="00557373">
        <w:rPr>
          <w:sz w:val="28"/>
          <w:szCs w:val="28"/>
          <w:lang w:eastAsia="uk-UA"/>
        </w:rPr>
        <w:t>–</w:t>
      </w:r>
      <w:r w:rsidR="005B0855" w:rsidRPr="00557373">
        <w:rPr>
          <w:sz w:val="28"/>
          <w:szCs w:val="28"/>
          <w:shd w:val="clear" w:color="auto" w:fill="FFFFFF"/>
          <w:lang w:val="en-US"/>
        </w:rPr>
        <w:t xml:space="preserve">P. </w:t>
      </w:r>
      <w:r w:rsidR="000761A9" w:rsidRPr="005B0855">
        <w:rPr>
          <w:sz w:val="28"/>
          <w:szCs w:val="28"/>
          <w:shd w:val="clear" w:color="auto" w:fill="FFFFFF"/>
          <w:lang w:val="en-US"/>
        </w:rPr>
        <w:t>403-</w:t>
      </w:r>
      <w:r w:rsidR="005B0855">
        <w:rPr>
          <w:sz w:val="28"/>
          <w:szCs w:val="28"/>
          <w:shd w:val="clear" w:color="auto" w:fill="FFFFFF"/>
        </w:rPr>
        <w:t>40</w:t>
      </w:r>
      <w:r w:rsidR="000761A9" w:rsidRPr="005B0855">
        <w:rPr>
          <w:sz w:val="28"/>
          <w:szCs w:val="28"/>
          <w:shd w:val="clear" w:color="auto" w:fill="FFFFFF"/>
          <w:lang w:val="en-US"/>
        </w:rPr>
        <w:t>9</w:t>
      </w:r>
      <w:r w:rsidRPr="005B0855">
        <w:rPr>
          <w:sz w:val="28"/>
          <w:szCs w:val="28"/>
          <w:shd w:val="clear" w:color="auto" w:fill="FFFFFF"/>
          <w:lang w:val="en-US"/>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Implications of vitamin D deficiency in pregnancy and lactation </w:t>
      </w:r>
      <w:r w:rsidR="005B0855" w:rsidRPr="00E63ED2">
        <w:rPr>
          <w:sz w:val="28"/>
          <w:szCs w:val="28"/>
        </w:rPr>
        <w:t>[</w:t>
      </w:r>
      <w:r w:rsidR="005B0855" w:rsidRPr="00E63ED2">
        <w:rPr>
          <w:sz w:val="28"/>
          <w:szCs w:val="28"/>
          <w:lang w:val="en-US"/>
        </w:rPr>
        <w:t>Electronic source</w:t>
      </w:r>
      <w:r w:rsidR="005B0855" w:rsidRPr="00E63ED2">
        <w:rPr>
          <w:sz w:val="28"/>
          <w:szCs w:val="28"/>
        </w:rPr>
        <w:t>]</w:t>
      </w:r>
      <w:r w:rsidR="001A5EFD">
        <w:rPr>
          <w:sz w:val="28"/>
          <w:szCs w:val="28"/>
        </w:rPr>
        <w:t xml:space="preserve"> </w:t>
      </w:r>
      <w:r w:rsidRPr="00557373">
        <w:rPr>
          <w:sz w:val="28"/>
          <w:szCs w:val="28"/>
          <w:shd w:val="clear" w:color="auto" w:fill="FFFFFF"/>
          <w:lang w:val="en-US"/>
        </w:rPr>
        <w:t>/ M.</w:t>
      </w:r>
      <w:r w:rsidR="001A5EFD">
        <w:rPr>
          <w:sz w:val="28"/>
          <w:szCs w:val="28"/>
          <w:shd w:val="clear" w:color="auto" w:fill="FFFFFF"/>
        </w:rPr>
        <w:t xml:space="preserve"> </w:t>
      </w:r>
      <w:r w:rsidRPr="00557373">
        <w:rPr>
          <w:sz w:val="28"/>
          <w:szCs w:val="28"/>
          <w:shd w:val="clear" w:color="auto" w:fill="FFFFFF"/>
          <w:lang w:val="en-US"/>
        </w:rPr>
        <w:t>L. Mulligan, S.</w:t>
      </w:r>
      <w:r w:rsidR="001A5EFD">
        <w:rPr>
          <w:sz w:val="28"/>
          <w:szCs w:val="28"/>
          <w:shd w:val="clear" w:color="auto" w:fill="FFFFFF"/>
        </w:rPr>
        <w:t xml:space="preserve"> </w:t>
      </w:r>
      <w:r w:rsidRPr="00557373">
        <w:rPr>
          <w:sz w:val="28"/>
          <w:szCs w:val="28"/>
          <w:shd w:val="clear" w:color="auto" w:fill="FFFFFF"/>
          <w:lang w:val="en-US"/>
        </w:rPr>
        <w:t>K. Felton, A.</w:t>
      </w:r>
      <w:r w:rsidR="001A5EFD">
        <w:rPr>
          <w:sz w:val="28"/>
          <w:szCs w:val="28"/>
          <w:shd w:val="clear" w:color="auto" w:fill="FFFFFF"/>
        </w:rPr>
        <w:t xml:space="preserve"> </w:t>
      </w:r>
      <w:r w:rsidRPr="00557373">
        <w:rPr>
          <w:sz w:val="28"/>
          <w:szCs w:val="28"/>
          <w:shd w:val="clear" w:color="auto" w:fill="FFFFFF"/>
          <w:lang w:val="en-US"/>
        </w:rPr>
        <w:t>E. Riek, C. Bernal-Mizrachi // Am</w:t>
      </w:r>
      <w:r w:rsidR="005B0855">
        <w:rPr>
          <w:sz w:val="28"/>
          <w:szCs w:val="28"/>
          <w:shd w:val="clear" w:color="auto" w:fill="FFFFFF"/>
          <w:lang w:val="en-US"/>
        </w:rPr>
        <w:t>erican</w:t>
      </w:r>
      <w:r w:rsidRPr="00557373">
        <w:rPr>
          <w:sz w:val="28"/>
          <w:szCs w:val="28"/>
          <w:shd w:val="clear" w:color="auto" w:fill="FFFFFF"/>
          <w:lang w:val="en-US"/>
        </w:rPr>
        <w:t xml:space="preserve"> J</w:t>
      </w:r>
      <w:r w:rsidR="005B0855" w:rsidRPr="002B5FC0">
        <w:rPr>
          <w:sz w:val="28"/>
          <w:szCs w:val="28"/>
          <w:shd w:val="clear" w:color="auto" w:fill="FFFFFF"/>
          <w:lang w:val="en-US"/>
        </w:rPr>
        <w:t>ournal of</w:t>
      </w:r>
      <w:r w:rsidRPr="00557373">
        <w:rPr>
          <w:sz w:val="28"/>
          <w:szCs w:val="28"/>
          <w:shd w:val="clear" w:color="auto" w:fill="FFFFFF"/>
          <w:lang w:val="en-US"/>
        </w:rPr>
        <w:t xml:space="preserve"> Obstet</w:t>
      </w:r>
      <w:r w:rsidR="00EF15B5">
        <w:rPr>
          <w:sz w:val="28"/>
          <w:szCs w:val="28"/>
          <w:shd w:val="clear" w:color="auto" w:fill="FFFFFF"/>
          <w:lang w:val="en-US"/>
        </w:rPr>
        <w:t>rics and</w:t>
      </w:r>
      <w:r w:rsidRPr="00557373">
        <w:rPr>
          <w:sz w:val="28"/>
          <w:szCs w:val="28"/>
          <w:shd w:val="clear" w:color="auto" w:fill="FFFFFF"/>
          <w:lang w:val="en-US"/>
        </w:rPr>
        <w:t xml:space="preserve"> Gynecol</w:t>
      </w:r>
      <w:r w:rsidR="00EF15B5">
        <w:rPr>
          <w:sz w:val="28"/>
          <w:szCs w:val="28"/>
          <w:shd w:val="clear" w:color="auto" w:fill="FFFFFF"/>
          <w:lang w:val="en-US"/>
        </w:rPr>
        <w:t>ogy</w:t>
      </w:r>
      <w:r w:rsidRPr="00557373">
        <w:rPr>
          <w:sz w:val="28"/>
          <w:szCs w:val="28"/>
          <w:shd w:val="clear" w:color="auto" w:fill="FFFFFF"/>
          <w:lang w:val="en-US"/>
        </w:rPr>
        <w:t>.</w:t>
      </w:r>
      <w:r w:rsidRPr="00557373">
        <w:rPr>
          <w:sz w:val="28"/>
          <w:szCs w:val="28"/>
          <w:lang w:eastAsia="uk-UA"/>
        </w:rPr>
        <w:t xml:space="preserve"> –</w:t>
      </w:r>
      <w:r w:rsidRPr="00557373">
        <w:rPr>
          <w:sz w:val="28"/>
          <w:szCs w:val="28"/>
          <w:shd w:val="clear" w:color="auto" w:fill="FFFFFF"/>
          <w:lang w:val="en-US"/>
        </w:rPr>
        <w:t xml:space="preserve"> 2010. </w:t>
      </w:r>
      <w:r w:rsidRPr="00557373">
        <w:rPr>
          <w:sz w:val="28"/>
          <w:szCs w:val="28"/>
          <w:lang w:eastAsia="uk-UA"/>
        </w:rPr>
        <w:t>–</w:t>
      </w:r>
      <w:r w:rsidR="001A5EFD">
        <w:rPr>
          <w:sz w:val="28"/>
          <w:szCs w:val="28"/>
          <w:lang w:eastAsia="uk-UA"/>
        </w:rPr>
        <w:t xml:space="preserve"> </w:t>
      </w:r>
      <w:r w:rsidR="005B0855" w:rsidRPr="00E63ED2">
        <w:rPr>
          <w:color w:val="000000"/>
          <w:sz w:val="28"/>
          <w:szCs w:val="28"/>
          <w:shd w:val="clear" w:color="auto" w:fill="FFFFFF"/>
          <w:lang w:val="en-US"/>
        </w:rPr>
        <w:t>Retrieved from URL</w:t>
      </w:r>
      <w:r w:rsidR="005B0855" w:rsidRPr="00E63ED2">
        <w:rPr>
          <w:color w:val="000000"/>
          <w:sz w:val="28"/>
          <w:szCs w:val="28"/>
          <w:shd w:val="clear" w:color="auto" w:fill="FFFFFF"/>
        </w:rPr>
        <w:t>:</w:t>
      </w:r>
      <w:r w:rsidR="001A5EFD">
        <w:rPr>
          <w:color w:val="000000"/>
          <w:sz w:val="28"/>
          <w:szCs w:val="28"/>
          <w:shd w:val="clear" w:color="auto" w:fill="FFFFFF"/>
        </w:rPr>
        <w:t xml:space="preserve"> </w:t>
      </w:r>
      <w:r w:rsidR="005B0855" w:rsidRPr="005B0855">
        <w:rPr>
          <w:color w:val="000000"/>
          <w:sz w:val="28"/>
          <w:szCs w:val="28"/>
          <w:shd w:val="clear" w:color="auto" w:fill="FFFFFF"/>
        </w:rPr>
        <w:t>https://www.ncbi.nlm.nih.gov/pmc/articles/PMC3540805/</w:t>
      </w:r>
      <w:r w:rsidR="00EF15B5">
        <w:rPr>
          <w:color w:val="000000"/>
          <w:sz w:val="28"/>
          <w:szCs w:val="28"/>
          <w:shd w:val="clear" w:color="auto" w:fill="FFFFFF"/>
        </w:rPr>
        <w:t>.</w:t>
      </w:r>
    </w:p>
    <w:p w:rsidR="001D21FC" w:rsidRPr="00B71E5E" w:rsidRDefault="00D20896"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hyperlink r:id="rId96" w:history="1">
        <w:r w:rsidR="001D21FC" w:rsidRPr="002C6AE7">
          <w:rPr>
            <w:rStyle w:val="ae"/>
            <w:rFonts w:ascii="Times New Roman" w:hAnsi="Times New Roman" w:cs="Times New Roman"/>
            <w:color w:val="auto"/>
            <w:sz w:val="28"/>
            <w:szCs w:val="28"/>
            <w:u w:val="none"/>
            <w:shd w:val="clear" w:color="auto" w:fill="FFFFFF"/>
            <w:lang w:val="en-US"/>
          </w:rPr>
          <w:t>Incidence and characteristics of</w:t>
        </w:r>
        <w:r w:rsidR="001D21FC" w:rsidRPr="002C6AE7">
          <w:rPr>
            <w:rStyle w:val="ae"/>
            <w:rFonts w:ascii="Times New Roman" w:hAnsi="Times New Roman" w:cs="Times New Roman"/>
            <w:bCs/>
            <w:color w:val="auto"/>
            <w:sz w:val="28"/>
            <w:szCs w:val="28"/>
            <w:u w:val="none"/>
            <w:shd w:val="clear" w:color="auto" w:fill="FFFFFF"/>
            <w:lang w:val="en-US"/>
          </w:rPr>
          <w:t>vitamin D deficiency</w:t>
        </w:r>
        <w:r w:rsidR="002231CF">
          <w:rPr>
            <w:rStyle w:val="ae"/>
            <w:rFonts w:ascii="Times New Roman" w:hAnsi="Times New Roman" w:cs="Times New Roman"/>
            <w:bCs/>
            <w:color w:val="auto"/>
            <w:sz w:val="28"/>
            <w:szCs w:val="28"/>
            <w:u w:val="none"/>
            <w:shd w:val="clear" w:color="auto" w:fill="FFFFFF"/>
          </w:rPr>
          <w:t xml:space="preserve"> </w:t>
        </w:r>
        <w:r w:rsidR="001D21FC" w:rsidRPr="002C6AE7">
          <w:rPr>
            <w:rStyle w:val="ae"/>
            <w:rFonts w:ascii="Times New Roman" w:hAnsi="Times New Roman" w:cs="Times New Roman"/>
            <w:color w:val="auto"/>
            <w:sz w:val="28"/>
            <w:szCs w:val="28"/>
            <w:u w:val="none"/>
            <w:shd w:val="clear" w:color="auto" w:fill="FFFFFF"/>
            <w:lang w:val="en-US"/>
          </w:rPr>
          <w:t>rickets in New Zealand children: a New Zealand Paediatric Surveillance Unit study</w:t>
        </w:r>
        <w:r w:rsidR="00936179">
          <w:rPr>
            <w:rStyle w:val="ae"/>
            <w:rFonts w:ascii="Times New Roman" w:hAnsi="Times New Roman" w:cs="Times New Roman"/>
            <w:color w:val="auto"/>
            <w:sz w:val="28"/>
            <w:szCs w:val="28"/>
            <w:u w:val="none"/>
            <w:shd w:val="clear" w:color="auto" w:fill="FFFFFF"/>
            <w:lang w:val="en-US"/>
          </w:rPr>
          <w:t xml:space="preserve">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001D21FC" w:rsidRPr="002C6AE7">
          <w:rPr>
            <w:rStyle w:val="ae"/>
            <w:rFonts w:ascii="Times New Roman" w:hAnsi="Times New Roman" w:cs="Times New Roman"/>
            <w:color w:val="auto"/>
            <w:sz w:val="28"/>
            <w:szCs w:val="28"/>
            <w:u w:val="none"/>
            <w:shd w:val="clear" w:color="auto" w:fill="FFFFFF"/>
            <w:lang w:val="en-US"/>
          </w:rPr>
          <w:t xml:space="preserve">/ </w:t>
        </w:r>
        <w:r w:rsidR="001D21FC" w:rsidRPr="002C6AE7">
          <w:rPr>
            <w:rFonts w:ascii="Times New Roman" w:hAnsi="Times New Roman" w:cs="Times New Roman"/>
            <w:sz w:val="28"/>
            <w:szCs w:val="28"/>
            <w:shd w:val="clear" w:color="auto" w:fill="FFFFFF"/>
            <w:lang w:val="en-US"/>
          </w:rPr>
          <w:t>B.</w:t>
        </w:r>
        <w:r w:rsidR="00681801">
          <w:rPr>
            <w:rFonts w:ascii="Times New Roman" w:hAnsi="Times New Roman" w:cs="Times New Roman"/>
            <w:sz w:val="28"/>
            <w:szCs w:val="28"/>
            <w:shd w:val="clear" w:color="auto" w:fill="FFFFFF"/>
          </w:rPr>
          <w:t> </w:t>
        </w:r>
        <w:r w:rsidR="001D21FC" w:rsidRPr="002C6AE7">
          <w:rPr>
            <w:rFonts w:ascii="Times New Roman" w:hAnsi="Times New Roman" w:cs="Times New Roman"/>
            <w:sz w:val="28"/>
            <w:szCs w:val="28"/>
            <w:shd w:val="clear" w:color="auto" w:fill="FFFFFF"/>
            <w:lang w:val="en-US"/>
          </w:rPr>
          <w:t>J.</w:t>
        </w:r>
        <w:r w:rsidR="00681801">
          <w:rPr>
            <w:rFonts w:ascii="Times New Roman" w:hAnsi="Times New Roman" w:cs="Times New Roman"/>
            <w:sz w:val="28"/>
            <w:szCs w:val="28"/>
            <w:shd w:val="clear" w:color="auto" w:fill="FFFFFF"/>
          </w:rPr>
          <w:t> </w:t>
        </w:r>
        <w:r w:rsidR="001D21FC" w:rsidRPr="002C6AE7">
          <w:rPr>
            <w:rFonts w:ascii="Times New Roman" w:hAnsi="Times New Roman" w:cs="Times New Roman"/>
            <w:sz w:val="28"/>
            <w:szCs w:val="28"/>
            <w:shd w:val="clear" w:color="auto" w:fill="FFFFFF"/>
            <w:lang w:val="en-US"/>
          </w:rPr>
          <w:t>Wheeler, N.</w:t>
        </w:r>
        <w:r w:rsidR="002231CF">
          <w:rPr>
            <w:rFonts w:ascii="Times New Roman" w:hAnsi="Times New Roman" w:cs="Times New Roman"/>
            <w:sz w:val="28"/>
            <w:szCs w:val="28"/>
            <w:shd w:val="clear" w:color="auto" w:fill="FFFFFF"/>
          </w:rPr>
          <w:t xml:space="preserve"> </w:t>
        </w:r>
        <w:r w:rsidR="001D21FC" w:rsidRPr="002C6AE7">
          <w:rPr>
            <w:rFonts w:ascii="Times New Roman" w:hAnsi="Times New Roman" w:cs="Times New Roman"/>
            <w:sz w:val="28"/>
            <w:szCs w:val="28"/>
            <w:shd w:val="clear" w:color="auto" w:fill="FFFFFF"/>
            <w:lang w:val="en-US"/>
          </w:rPr>
          <w:t>P.</w:t>
        </w:r>
        <w:r w:rsidR="002231CF">
          <w:rPr>
            <w:rFonts w:ascii="Times New Roman" w:hAnsi="Times New Roman" w:cs="Times New Roman"/>
            <w:sz w:val="28"/>
            <w:szCs w:val="28"/>
            <w:shd w:val="clear" w:color="auto" w:fill="FFFFFF"/>
          </w:rPr>
          <w:t xml:space="preserve"> </w:t>
        </w:r>
        <w:r w:rsidR="001D21FC" w:rsidRPr="002C6AE7">
          <w:rPr>
            <w:rFonts w:ascii="Times New Roman" w:hAnsi="Times New Roman" w:cs="Times New Roman"/>
            <w:sz w:val="28"/>
            <w:szCs w:val="28"/>
            <w:shd w:val="clear" w:color="auto" w:fill="FFFFFF"/>
            <w:lang w:val="en-US"/>
          </w:rPr>
          <w:t>Dickson, L.</w:t>
        </w:r>
        <w:r w:rsidR="002231CF">
          <w:rPr>
            <w:rFonts w:ascii="Times New Roman" w:hAnsi="Times New Roman" w:cs="Times New Roman"/>
            <w:sz w:val="28"/>
            <w:szCs w:val="28"/>
            <w:shd w:val="clear" w:color="auto" w:fill="FFFFFF"/>
          </w:rPr>
          <w:t xml:space="preserve"> </w:t>
        </w:r>
        <w:r w:rsidR="001D21FC" w:rsidRPr="002C6AE7">
          <w:rPr>
            <w:rFonts w:ascii="Times New Roman" w:hAnsi="Times New Roman" w:cs="Times New Roman"/>
            <w:sz w:val="28"/>
            <w:szCs w:val="28"/>
            <w:shd w:val="clear" w:color="auto" w:fill="FFFFFF"/>
            <w:lang w:val="en-US"/>
          </w:rPr>
          <w:t xml:space="preserve">A. Houghton </w:t>
        </w:r>
        <w:r w:rsidR="001D21FC" w:rsidRPr="002C6AE7">
          <w:rPr>
            <w:rFonts w:ascii="Times New Roman" w:hAnsi="Times New Roman" w:cs="Times New Roman"/>
            <w:sz w:val="28"/>
            <w:szCs w:val="28"/>
            <w:lang w:val="en-US"/>
          </w:rPr>
          <w:t>[et al.] //</w:t>
        </w:r>
      </w:hyperlink>
      <w:r w:rsidR="002231CF">
        <w:rPr>
          <w:rFonts w:ascii="Times New Roman" w:hAnsi="Times New Roman" w:cs="Times New Roman"/>
          <w:sz w:val="28"/>
          <w:szCs w:val="28"/>
        </w:rPr>
        <w:t xml:space="preserve"> </w:t>
      </w:r>
      <w:r w:rsidR="002C6AE7" w:rsidRPr="00B71E5E">
        <w:rPr>
          <w:rFonts w:ascii="Times New Roman" w:hAnsi="Times New Roman" w:cs="Times New Roman"/>
          <w:sz w:val="28"/>
          <w:szCs w:val="28"/>
          <w:shd w:val="clear" w:color="auto" w:fill="FFFFFF"/>
          <w:lang w:val="en-US"/>
        </w:rPr>
        <w:t>Australian and New Zealand Journal of Public Health</w:t>
      </w:r>
      <w:r w:rsidR="002C6AE7" w:rsidRPr="00B71E5E">
        <w:rPr>
          <w:rStyle w:val="jrnl"/>
          <w:rFonts w:ascii="Times New Roman" w:hAnsi="Times New Roman" w:cs="Times New Roman"/>
          <w:sz w:val="28"/>
          <w:szCs w:val="28"/>
          <w:shd w:val="clear" w:color="auto" w:fill="FFFFFF"/>
          <w:lang w:val="en-US"/>
        </w:rPr>
        <w:t xml:space="preserve">. </w:t>
      </w:r>
      <w:r w:rsidR="001D21FC" w:rsidRPr="00B71E5E">
        <w:rPr>
          <w:rFonts w:ascii="Times New Roman" w:hAnsi="Times New Roman" w:cs="Times New Roman"/>
          <w:sz w:val="28"/>
          <w:szCs w:val="28"/>
          <w:lang w:val="en-US"/>
        </w:rPr>
        <w:t>–</w:t>
      </w:r>
      <w:r w:rsidR="001D21FC" w:rsidRPr="00B13EA2">
        <w:rPr>
          <w:rFonts w:ascii="Times New Roman" w:hAnsi="Times New Roman" w:cs="Times New Roman"/>
          <w:color w:val="000000"/>
          <w:sz w:val="28"/>
          <w:szCs w:val="28"/>
          <w:shd w:val="clear" w:color="auto" w:fill="FFFFFF"/>
          <w:lang w:val="en-US"/>
        </w:rPr>
        <w:t xml:space="preserve"> 2015</w:t>
      </w:r>
      <w:r w:rsidR="001D21FC" w:rsidRPr="00EF15B5">
        <w:rPr>
          <w:rFonts w:ascii="Times New Roman" w:hAnsi="Times New Roman" w:cs="Times New Roman"/>
          <w:color w:val="000000"/>
          <w:sz w:val="28"/>
          <w:szCs w:val="28"/>
          <w:shd w:val="clear" w:color="auto" w:fill="FFFFFF"/>
          <w:lang w:val="en-US"/>
        </w:rPr>
        <w:t>.</w:t>
      </w:r>
      <w:r w:rsidR="001D21FC" w:rsidRPr="00B71E5E">
        <w:rPr>
          <w:rFonts w:ascii="Times New Roman" w:hAnsi="Times New Roman" w:cs="Times New Roman"/>
          <w:sz w:val="28"/>
          <w:szCs w:val="28"/>
          <w:lang w:val="en-US"/>
        </w:rPr>
        <w:t>–</w:t>
      </w:r>
      <w:r w:rsidR="00EF15B5" w:rsidRPr="00EF15B5">
        <w:rPr>
          <w:rFonts w:ascii="Times New Roman" w:hAnsi="Times New Roman" w:cs="Times New Roman"/>
          <w:sz w:val="28"/>
          <w:szCs w:val="28"/>
          <w:shd w:val="clear" w:color="auto" w:fill="FFFFFF"/>
          <w:lang w:val="en-US"/>
        </w:rPr>
        <w:t>Vol.</w:t>
      </w:r>
      <w:r w:rsidR="00EF15B5">
        <w:rPr>
          <w:rFonts w:ascii="Times New Roman" w:hAnsi="Times New Roman" w:cs="Times New Roman"/>
          <w:sz w:val="28"/>
          <w:szCs w:val="28"/>
          <w:shd w:val="clear" w:color="auto" w:fill="FFFFFF"/>
          <w:lang w:val="en-US"/>
        </w:rPr>
        <w:t>39</w:t>
      </w:r>
      <w:r w:rsidR="00EF15B5" w:rsidRPr="00B71E5E">
        <w:rPr>
          <w:rFonts w:ascii="Times New Roman" w:hAnsi="Times New Roman" w:cs="Times New Roman"/>
          <w:sz w:val="28"/>
          <w:szCs w:val="28"/>
          <w:shd w:val="clear" w:color="auto" w:fill="FFFFFF"/>
          <w:lang w:val="en-US"/>
        </w:rPr>
        <w:t xml:space="preserve">, № </w:t>
      </w:r>
      <w:r w:rsidR="00EF15B5">
        <w:rPr>
          <w:rFonts w:ascii="Times New Roman" w:hAnsi="Times New Roman" w:cs="Times New Roman"/>
          <w:sz w:val="28"/>
          <w:szCs w:val="28"/>
          <w:shd w:val="clear" w:color="auto" w:fill="FFFFFF"/>
          <w:lang w:val="en-US"/>
        </w:rPr>
        <w:t>4</w:t>
      </w:r>
      <w:r w:rsidR="001D21FC" w:rsidRPr="00B13EA2">
        <w:rPr>
          <w:rFonts w:ascii="Times New Roman" w:hAnsi="Times New Roman" w:cs="Times New Roman"/>
          <w:sz w:val="28"/>
          <w:szCs w:val="28"/>
          <w:shd w:val="clear" w:color="auto" w:fill="FFFFFF"/>
          <w:lang w:val="en-US"/>
        </w:rPr>
        <w:t>.</w:t>
      </w:r>
      <w:r w:rsidR="001D21FC" w:rsidRPr="00B71E5E">
        <w:rPr>
          <w:rFonts w:ascii="Times New Roman" w:hAnsi="Times New Roman" w:cs="Times New Roman"/>
          <w:sz w:val="28"/>
          <w:szCs w:val="28"/>
          <w:lang w:val="en-US"/>
        </w:rPr>
        <w:t xml:space="preserve"> –</w:t>
      </w:r>
      <w:r w:rsidR="001D21FC" w:rsidRPr="00B13EA2">
        <w:rPr>
          <w:rFonts w:ascii="Times New Roman" w:hAnsi="Times New Roman" w:cs="Times New Roman"/>
          <w:sz w:val="28"/>
          <w:szCs w:val="28"/>
          <w:lang w:val="en-US"/>
        </w:rPr>
        <w:t xml:space="preserve"> P.</w:t>
      </w:r>
      <w:r w:rsidR="001D21FC" w:rsidRPr="00B13EA2">
        <w:rPr>
          <w:rFonts w:ascii="Times New Roman" w:hAnsi="Times New Roman" w:cs="Times New Roman"/>
          <w:sz w:val="28"/>
          <w:szCs w:val="28"/>
          <w:shd w:val="clear" w:color="auto" w:fill="FFFFFF"/>
          <w:lang w:val="en-US"/>
        </w:rPr>
        <w:t xml:space="preserve"> 380-383.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Increasing incidence of nutritional rickets: a population-based study in Olmsted County, Minnesota </w:t>
      </w:r>
      <w:r w:rsidR="00936179" w:rsidRPr="00DB732C">
        <w:rPr>
          <w:rFonts w:ascii="Times New Roman" w:hAnsi="Times New Roman" w:cs="Times New Roman"/>
          <w:sz w:val="28"/>
          <w:szCs w:val="28"/>
        </w:rPr>
        <w:t>[Теxt]</w:t>
      </w:r>
      <w:r w:rsidR="00936179">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T.</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D. Thacher, P.</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R. Fischer, P.</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J. Tebben </w:t>
      </w:r>
      <w:r w:rsidRPr="00B13EA2">
        <w:rPr>
          <w:rFonts w:ascii="Times New Roman" w:hAnsi="Times New Roman" w:cs="Times New Roman"/>
          <w:color w:val="000000" w:themeColor="text1"/>
          <w:sz w:val="28"/>
          <w:szCs w:val="28"/>
          <w:lang w:val="en-US"/>
        </w:rPr>
        <w:t>[et</w:t>
      </w:r>
      <w:r w:rsidR="00681801">
        <w:rPr>
          <w:rFonts w:ascii="Times New Roman" w:hAnsi="Times New Roman" w:cs="Times New Roman"/>
          <w:color w:val="000000" w:themeColor="text1"/>
          <w:sz w:val="28"/>
          <w:szCs w:val="28"/>
        </w:rPr>
        <w:t> </w:t>
      </w:r>
      <w:r w:rsidRPr="00B13EA2">
        <w:rPr>
          <w:rFonts w:ascii="Times New Roman" w:hAnsi="Times New Roman" w:cs="Times New Roman"/>
          <w:color w:val="000000" w:themeColor="text1"/>
          <w:sz w:val="28"/>
          <w:szCs w:val="28"/>
          <w:lang w:val="en-US"/>
        </w:rPr>
        <w:t>al.]</w:t>
      </w:r>
      <w:r w:rsidRPr="00AE67E8">
        <w:rPr>
          <w:rFonts w:ascii="Times New Roman" w:hAnsi="Times New Roman" w:cs="Times New Roman"/>
          <w:sz w:val="28"/>
          <w:szCs w:val="28"/>
          <w:shd w:val="clear" w:color="auto" w:fill="FFFFFF"/>
          <w:lang w:val="en-US"/>
        </w:rPr>
        <w:t xml:space="preserve">// </w:t>
      </w:r>
      <w:r w:rsidR="00AE67E8" w:rsidRPr="00AE67E8">
        <w:rPr>
          <w:rFonts w:ascii="Times New Roman" w:hAnsi="Times New Roman" w:cs="Times New Roman"/>
          <w:sz w:val="28"/>
          <w:szCs w:val="28"/>
          <w:shd w:val="clear" w:color="auto" w:fill="FFFFFF"/>
        </w:rPr>
        <w:t>Mayo Clinic Proceedings.</w:t>
      </w:r>
      <w:r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lang w:val="en-US"/>
        </w:rPr>
        <w:t xml:space="preserve"> 2013.</w:t>
      </w:r>
      <w:r w:rsidRPr="00B13EA2">
        <w:rPr>
          <w:rFonts w:ascii="Times New Roman" w:hAnsi="Times New Roman" w:cs="Times New Roman"/>
          <w:sz w:val="28"/>
          <w:szCs w:val="28"/>
        </w:rPr>
        <w:t xml:space="preserve"> –</w:t>
      </w:r>
      <w:r w:rsidR="002C6AE7" w:rsidRPr="00EF15B5">
        <w:rPr>
          <w:rFonts w:ascii="Times New Roman" w:hAnsi="Times New Roman" w:cs="Times New Roman"/>
          <w:sz w:val="28"/>
          <w:szCs w:val="28"/>
          <w:shd w:val="clear" w:color="auto" w:fill="FFFFFF"/>
          <w:lang w:val="en-US"/>
        </w:rPr>
        <w:t>Vol.</w:t>
      </w:r>
      <w:r w:rsidR="002C6AE7">
        <w:rPr>
          <w:rFonts w:ascii="Times New Roman" w:hAnsi="Times New Roman" w:cs="Times New Roman"/>
          <w:sz w:val="28"/>
          <w:szCs w:val="28"/>
          <w:shd w:val="clear" w:color="auto" w:fill="FFFFFF"/>
          <w:lang w:val="en-US"/>
        </w:rPr>
        <w:t>88</w:t>
      </w:r>
      <w:r w:rsidR="002C6AE7">
        <w:rPr>
          <w:rFonts w:ascii="Times New Roman" w:hAnsi="Times New Roman" w:cs="Times New Roman"/>
          <w:sz w:val="28"/>
          <w:szCs w:val="28"/>
          <w:shd w:val="clear" w:color="auto" w:fill="FFFFFF"/>
        </w:rPr>
        <w:t xml:space="preserve">, № </w:t>
      </w:r>
      <w:r w:rsidR="002C6AE7">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 xml:space="preserve">. </w:t>
      </w:r>
      <w:r w:rsidR="002C6AE7" w:rsidRPr="00B13EA2">
        <w:rPr>
          <w:rFonts w:ascii="Times New Roman" w:hAnsi="Times New Roman" w:cs="Times New Roman"/>
          <w:sz w:val="28"/>
          <w:szCs w:val="28"/>
        </w:rPr>
        <w:t>–</w:t>
      </w:r>
      <w:r w:rsidRPr="00B13EA2">
        <w:rPr>
          <w:rFonts w:ascii="Times New Roman" w:hAnsi="Times New Roman" w:cs="Times New Roman"/>
          <w:sz w:val="28"/>
          <w:szCs w:val="28"/>
          <w:shd w:val="clear" w:color="auto" w:fill="FFFFFF"/>
          <w:lang w:val="en-US"/>
        </w:rPr>
        <w:t>P.176-183.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Is circulating osteocalcin related to adipokines and overweight/obesity in children and adolescents? </w:t>
      </w:r>
      <w:r w:rsidR="00936179" w:rsidRPr="00DB732C">
        <w:rPr>
          <w:sz w:val="28"/>
          <w:szCs w:val="28"/>
        </w:rPr>
        <w:t>[Теxt]</w:t>
      </w:r>
      <w:r w:rsidR="00936179">
        <w:rPr>
          <w:sz w:val="28"/>
          <w:szCs w:val="28"/>
        </w:rPr>
        <w:t xml:space="preserve"> </w:t>
      </w:r>
      <w:r w:rsidRPr="00557373">
        <w:rPr>
          <w:sz w:val="28"/>
          <w:szCs w:val="28"/>
          <w:shd w:val="clear" w:color="auto" w:fill="FFFFFF"/>
          <w:lang w:val="en-US"/>
        </w:rPr>
        <w:t>/ G.</w:t>
      </w:r>
      <w:r w:rsidR="002231CF">
        <w:rPr>
          <w:sz w:val="28"/>
          <w:szCs w:val="28"/>
          <w:shd w:val="clear" w:color="auto" w:fill="FFFFFF"/>
        </w:rPr>
        <w:t xml:space="preserve"> </w:t>
      </w:r>
      <w:r w:rsidRPr="00557373">
        <w:rPr>
          <w:sz w:val="28"/>
          <w:szCs w:val="28"/>
          <w:shd w:val="clear" w:color="auto" w:fill="FFFFFF"/>
          <w:lang w:val="en-US"/>
        </w:rPr>
        <w:t>M. Flemming, S. Petzold, C. Me</w:t>
      </w:r>
      <w:r w:rsidR="00AE67E8">
        <w:rPr>
          <w:sz w:val="28"/>
          <w:szCs w:val="28"/>
          <w:shd w:val="clear" w:color="auto" w:fill="FFFFFF"/>
          <w:lang w:val="en-US"/>
        </w:rPr>
        <w:t>igen</w:t>
      </w:r>
      <w:r w:rsidR="002231CF">
        <w:rPr>
          <w:sz w:val="28"/>
          <w:szCs w:val="28"/>
          <w:shd w:val="clear" w:color="auto" w:fill="FFFFFF"/>
        </w:rPr>
        <w:t xml:space="preserve"> </w:t>
      </w:r>
      <w:r w:rsidRPr="00557373">
        <w:rPr>
          <w:sz w:val="28"/>
          <w:szCs w:val="28"/>
          <w:lang w:val="en-US"/>
        </w:rPr>
        <w:t>[et al</w:t>
      </w:r>
      <w:r w:rsidRPr="00AE67E8">
        <w:rPr>
          <w:sz w:val="28"/>
          <w:szCs w:val="28"/>
          <w:lang w:val="en-US"/>
        </w:rPr>
        <w:t>.]</w:t>
      </w:r>
      <w:r w:rsidR="00936179">
        <w:rPr>
          <w:sz w:val="28"/>
          <w:szCs w:val="28"/>
          <w:lang w:val="en-US"/>
        </w:rPr>
        <w:t xml:space="preserve"> </w:t>
      </w:r>
      <w:r w:rsidRPr="00AE67E8">
        <w:rPr>
          <w:sz w:val="28"/>
          <w:szCs w:val="28"/>
          <w:lang w:val="en-US" w:eastAsia="uk-UA"/>
        </w:rPr>
        <w:t>//</w:t>
      </w:r>
      <w:r w:rsidR="00936179">
        <w:rPr>
          <w:sz w:val="28"/>
          <w:szCs w:val="28"/>
          <w:lang w:val="en-US" w:eastAsia="uk-UA"/>
        </w:rPr>
        <w:t xml:space="preserve"> </w:t>
      </w:r>
      <w:r w:rsidR="00AE67E8" w:rsidRPr="00AE67E8">
        <w:rPr>
          <w:sz w:val="28"/>
          <w:szCs w:val="28"/>
          <w:shd w:val="clear" w:color="auto" w:fill="FFFFFF"/>
          <w:lang w:val="en-US"/>
        </w:rPr>
        <w:t>Experimental and Clinical Endocrinology &amp; Diabetes</w:t>
      </w:r>
      <w:r w:rsidR="00AE67E8" w:rsidRPr="00AE67E8">
        <w:rPr>
          <w:sz w:val="28"/>
          <w:szCs w:val="28"/>
          <w:shd w:val="clear" w:color="auto" w:fill="FFFFFF"/>
        </w:rPr>
        <w:t xml:space="preserve">. </w:t>
      </w:r>
      <w:r w:rsidRPr="00AE67E8">
        <w:rPr>
          <w:sz w:val="28"/>
          <w:szCs w:val="28"/>
          <w:lang w:eastAsia="uk-UA"/>
        </w:rPr>
        <w:t>–</w:t>
      </w:r>
      <w:r w:rsidRPr="00557373">
        <w:rPr>
          <w:sz w:val="28"/>
          <w:szCs w:val="28"/>
          <w:shd w:val="clear" w:color="auto" w:fill="FFFFFF"/>
          <w:lang w:val="en-US"/>
        </w:rPr>
        <w:t xml:space="preserve"> 2012. </w:t>
      </w:r>
      <w:r w:rsidRPr="00557373">
        <w:rPr>
          <w:sz w:val="28"/>
          <w:szCs w:val="28"/>
          <w:lang w:eastAsia="uk-UA"/>
        </w:rPr>
        <w:t>–</w:t>
      </w:r>
      <w:r w:rsidR="00AE67E8" w:rsidRPr="00EF15B5">
        <w:rPr>
          <w:sz w:val="28"/>
          <w:szCs w:val="28"/>
          <w:shd w:val="clear" w:color="auto" w:fill="FFFFFF"/>
          <w:lang w:val="en-US"/>
        </w:rPr>
        <w:t>Vol.</w:t>
      </w:r>
      <w:r w:rsidR="00AE67E8">
        <w:rPr>
          <w:sz w:val="28"/>
          <w:szCs w:val="28"/>
          <w:shd w:val="clear" w:color="auto" w:fill="FFFFFF"/>
          <w:lang w:val="en-US"/>
        </w:rPr>
        <w:t xml:space="preserve"> 120</w:t>
      </w:r>
      <w:r w:rsidR="00AE67E8">
        <w:rPr>
          <w:sz w:val="28"/>
          <w:szCs w:val="28"/>
          <w:shd w:val="clear" w:color="auto" w:fill="FFFFFF"/>
        </w:rPr>
        <w:t xml:space="preserve">, № </w:t>
      </w:r>
      <w:r w:rsidR="00AE67E8">
        <w:rPr>
          <w:sz w:val="28"/>
          <w:szCs w:val="28"/>
          <w:shd w:val="clear" w:color="auto" w:fill="FFFFFF"/>
          <w:lang w:val="en-US"/>
        </w:rPr>
        <w:t>7</w:t>
      </w:r>
      <w:r w:rsidRPr="00557373">
        <w:rPr>
          <w:sz w:val="28"/>
          <w:szCs w:val="28"/>
          <w:shd w:val="clear" w:color="auto" w:fill="FFFFFF"/>
          <w:lang w:val="en-US"/>
        </w:rPr>
        <w:t xml:space="preserve">. </w:t>
      </w:r>
      <w:r w:rsidRPr="00557373">
        <w:rPr>
          <w:sz w:val="28"/>
          <w:szCs w:val="28"/>
          <w:lang w:eastAsia="uk-UA"/>
        </w:rPr>
        <w:t>–</w:t>
      </w:r>
      <w:r w:rsidRPr="00557373">
        <w:rPr>
          <w:sz w:val="28"/>
          <w:szCs w:val="28"/>
          <w:shd w:val="clear" w:color="auto" w:fill="FFFFFF"/>
          <w:lang w:val="en-US"/>
        </w:rPr>
        <w:t xml:space="preserve"> P.</w:t>
      </w:r>
      <w:r w:rsidR="002231CF">
        <w:rPr>
          <w:sz w:val="28"/>
          <w:szCs w:val="28"/>
          <w:shd w:val="clear" w:color="auto" w:fill="FFFFFF"/>
        </w:rPr>
        <w:t xml:space="preserve"> </w:t>
      </w:r>
      <w:r w:rsidRPr="00557373">
        <w:rPr>
          <w:sz w:val="28"/>
          <w:szCs w:val="28"/>
          <w:shd w:val="clear" w:color="auto" w:fill="FFFFFF"/>
          <w:lang w:val="en-US"/>
        </w:rPr>
        <w:t>383-387.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Is the association between vitamin d and cardiovascular disease risk confounded by obesity? </w:t>
      </w:r>
      <w:r w:rsidR="00AE67E8" w:rsidRPr="00E63ED2">
        <w:rPr>
          <w:sz w:val="28"/>
          <w:szCs w:val="28"/>
        </w:rPr>
        <w:t>[</w:t>
      </w:r>
      <w:r w:rsidR="00AE67E8" w:rsidRPr="00E63ED2">
        <w:rPr>
          <w:sz w:val="28"/>
          <w:szCs w:val="28"/>
          <w:lang w:val="en-US"/>
        </w:rPr>
        <w:t>Electronic source</w:t>
      </w:r>
      <w:r w:rsidR="00AE67E8" w:rsidRPr="00E63ED2">
        <w:rPr>
          <w:sz w:val="28"/>
          <w:szCs w:val="28"/>
        </w:rPr>
        <w:t>]</w:t>
      </w:r>
      <w:r w:rsidR="00672A92">
        <w:rPr>
          <w:sz w:val="28"/>
          <w:szCs w:val="28"/>
          <w:lang w:val="en-US"/>
        </w:rPr>
        <w:t xml:space="preserve"> </w:t>
      </w:r>
      <w:r w:rsidRPr="00557373">
        <w:rPr>
          <w:sz w:val="28"/>
          <w:szCs w:val="28"/>
          <w:shd w:val="clear" w:color="auto" w:fill="FFFFFF"/>
          <w:lang w:val="en-US"/>
        </w:rPr>
        <w:t>/ C.</w:t>
      </w:r>
      <w:r w:rsidR="002231CF">
        <w:rPr>
          <w:sz w:val="28"/>
          <w:szCs w:val="28"/>
          <w:shd w:val="clear" w:color="auto" w:fill="FFFFFF"/>
        </w:rPr>
        <w:t xml:space="preserve"> </w:t>
      </w:r>
      <w:r w:rsidRPr="00557373">
        <w:rPr>
          <w:sz w:val="28"/>
          <w:szCs w:val="28"/>
          <w:shd w:val="clear" w:color="auto" w:fill="FFFFFF"/>
          <w:lang w:val="en-US"/>
        </w:rPr>
        <w:t>P. Baker, B. Kulkarni, K.</w:t>
      </w:r>
      <w:r w:rsidR="00681801">
        <w:rPr>
          <w:sz w:val="28"/>
          <w:szCs w:val="28"/>
          <w:shd w:val="clear" w:color="auto" w:fill="FFFFFF"/>
        </w:rPr>
        <w:t> </w:t>
      </w:r>
      <w:r w:rsidRPr="00557373">
        <w:rPr>
          <w:sz w:val="28"/>
          <w:szCs w:val="28"/>
          <w:shd w:val="clear" w:color="auto" w:fill="FFFFFF"/>
          <w:lang w:val="en-US"/>
        </w:rPr>
        <w:t>V.</w:t>
      </w:r>
      <w:r w:rsidR="00681801">
        <w:rPr>
          <w:sz w:val="28"/>
          <w:szCs w:val="28"/>
          <w:shd w:val="clear" w:color="auto" w:fill="FFFFFF"/>
        </w:rPr>
        <w:t> </w:t>
      </w:r>
      <w:r w:rsidRPr="00557373">
        <w:rPr>
          <w:sz w:val="28"/>
          <w:szCs w:val="28"/>
          <w:shd w:val="clear" w:color="auto" w:fill="FFFFFF"/>
          <w:lang w:val="en-US"/>
        </w:rPr>
        <w:t xml:space="preserve">Radhakrishna </w:t>
      </w:r>
      <w:r w:rsidRPr="00557373">
        <w:rPr>
          <w:sz w:val="28"/>
          <w:szCs w:val="28"/>
          <w:lang w:val="en-US"/>
        </w:rPr>
        <w:t>[et al.] //</w:t>
      </w:r>
      <w:r w:rsidRPr="00557373">
        <w:rPr>
          <w:sz w:val="28"/>
          <w:szCs w:val="28"/>
          <w:shd w:val="clear" w:color="auto" w:fill="FFFFFF"/>
          <w:lang w:val="en-US"/>
        </w:rPr>
        <w:t xml:space="preserve"> PLoS One. </w:t>
      </w:r>
      <w:r w:rsidRPr="00557373">
        <w:rPr>
          <w:sz w:val="28"/>
          <w:szCs w:val="28"/>
          <w:lang w:eastAsia="uk-UA"/>
        </w:rPr>
        <w:t>–</w:t>
      </w:r>
      <w:r w:rsidR="00672A92">
        <w:rPr>
          <w:sz w:val="28"/>
          <w:szCs w:val="28"/>
          <w:lang w:val="en-US" w:eastAsia="uk-UA"/>
        </w:rPr>
        <w:t xml:space="preserve"> </w:t>
      </w:r>
      <w:r w:rsidRPr="00557373">
        <w:rPr>
          <w:sz w:val="28"/>
          <w:szCs w:val="28"/>
          <w:shd w:val="clear" w:color="auto" w:fill="FFFFFF"/>
          <w:lang w:val="en-US"/>
        </w:rPr>
        <w:t>2015.</w:t>
      </w:r>
      <w:r w:rsidRPr="00557373">
        <w:rPr>
          <w:sz w:val="28"/>
          <w:szCs w:val="28"/>
          <w:lang w:eastAsia="uk-UA"/>
        </w:rPr>
        <w:t xml:space="preserve"> –</w:t>
      </w:r>
      <w:r w:rsidR="00672A92">
        <w:rPr>
          <w:sz w:val="28"/>
          <w:szCs w:val="28"/>
          <w:lang w:val="en-US" w:eastAsia="uk-UA"/>
        </w:rPr>
        <w:t xml:space="preserve"> </w:t>
      </w:r>
      <w:r w:rsidR="00AE67E8" w:rsidRPr="00E63ED2">
        <w:rPr>
          <w:color w:val="000000"/>
          <w:sz w:val="28"/>
          <w:szCs w:val="28"/>
          <w:shd w:val="clear" w:color="auto" w:fill="FFFFFF"/>
          <w:lang w:val="en-US"/>
        </w:rPr>
        <w:t>Retrieved from URL</w:t>
      </w:r>
      <w:r w:rsidR="00AE67E8" w:rsidRPr="00E63ED2">
        <w:rPr>
          <w:color w:val="000000"/>
          <w:sz w:val="28"/>
          <w:szCs w:val="28"/>
          <w:shd w:val="clear" w:color="auto" w:fill="FFFFFF"/>
        </w:rPr>
        <w:t>:</w:t>
      </w:r>
      <w:r w:rsidR="002231CF">
        <w:rPr>
          <w:color w:val="000000"/>
          <w:sz w:val="28"/>
          <w:szCs w:val="28"/>
          <w:shd w:val="clear" w:color="auto" w:fill="FFFFFF"/>
        </w:rPr>
        <w:t xml:space="preserve"> </w:t>
      </w:r>
      <w:r w:rsidR="00AE67E8" w:rsidRPr="00AE67E8">
        <w:rPr>
          <w:sz w:val="28"/>
          <w:szCs w:val="28"/>
          <w:shd w:val="clear" w:color="auto" w:fill="FFFFFF"/>
          <w:lang w:val="en-US"/>
        </w:rPr>
        <w:t>http://journals.plos.org/plosone/article?id=10.1371/journal.pone.0129468</w:t>
      </w:r>
      <w:r w:rsidR="00AE67E8">
        <w:rPr>
          <w:sz w:val="28"/>
          <w:szCs w:val="28"/>
          <w:shd w:val="clear" w:color="auto" w:fill="FFFFFF"/>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Is the serum vitamin D-parathyroid hormone relationship influenced by obesity in children? </w:t>
      </w:r>
      <w:r w:rsidR="00672A92" w:rsidRPr="00DB732C">
        <w:rPr>
          <w:sz w:val="28"/>
          <w:szCs w:val="28"/>
        </w:rPr>
        <w:t>[Теxt]</w:t>
      </w:r>
      <w:r w:rsidR="00672A92">
        <w:rPr>
          <w:sz w:val="28"/>
          <w:szCs w:val="28"/>
        </w:rPr>
        <w:t xml:space="preserve"> </w:t>
      </w:r>
      <w:r w:rsidRPr="00557373">
        <w:rPr>
          <w:sz w:val="28"/>
          <w:szCs w:val="28"/>
          <w:shd w:val="clear" w:color="auto" w:fill="FFFFFF"/>
          <w:lang w:val="en-US"/>
        </w:rPr>
        <w:t xml:space="preserve">/ Z. Amini, S.Bryant, C.Smith </w:t>
      </w:r>
      <w:r w:rsidRPr="00557373">
        <w:rPr>
          <w:color w:val="000000" w:themeColor="text1"/>
          <w:sz w:val="28"/>
          <w:szCs w:val="28"/>
          <w:lang w:val="en-US"/>
        </w:rPr>
        <w:t>[et al.] //</w:t>
      </w:r>
      <w:r w:rsidRPr="00557373">
        <w:rPr>
          <w:sz w:val="28"/>
          <w:szCs w:val="28"/>
          <w:shd w:val="clear" w:color="auto" w:fill="FFFFFF"/>
          <w:lang w:val="en-US"/>
        </w:rPr>
        <w:t xml:space="preserve"> Horm</w:t>
      </w:r>
      <w:r w:rsidR="00AE67E8">
        <w:rPr>
          <w:sz w:val="28"/>
          <w:szCs w:val="28"/>
          <w:shd w:val="clear" w:color="auto" w:fill="FFFFFF"/>
          <w:lang w:val="en-US"/>
        </w:rPr>
        <w:t>one</w:t>
      </w:r>
      <w:r w:rsidRPr="00557373">
        <w:rPr>
          <w:sz w:val="28"/>
          <w:szCs w:val="28"/>
          <w:shd w:val="clear" w:color="auto" w:fill="FFFFFF"/>
          <w:lang w:val="en-US"/>
        </w:rPr>
        <w:t xml:space="preserve"> Res</w:t>
      </w:r>
      <w:r w:rsidR="00AE67E8">
        <w:rPr>
          <w:sz w:val="28"/>
          <w:szCs w:val="28"/>
          <w:shd w:val="clear" w:color="auto" w:fill="FFFFFF"/>
          <w:lang w:val="en-US"/>
        </w:rPr>
        <w:t>earch in</w:t>
      </w:r>
      <w:r w:rsidRPr="00557373">
        <w:rPr>
          <w:sz w:val="28"/>
          <w:szCs w:val="28"/>
          <w:shd w:val="clear" w:color="auto" w:fill="FFFFFF"/>
          <w:lang w:val="en-US"/>
        </w:rPr>
        <w:t xml:space="preserve"> Paediatr</w:t>
      </w:r>
      <w:r w:rsidR="00AE67E8">
        <w:rPr>
          <w:sz w:val="28"/>
          <w:szCs w:val="28"/>
          <w:shd w:val="clear" w:color="auto" w:fill="FFFFFF"/>
          <w:lang w:val="en-US"/>
        </w:rPr>
        <w:t>ics</w:t>
      </w:r>
      <w:r w:rsidRPr="00557373">
        <w:rPr>
          <w:sz w:val="28"/>
          <w:szCs w:val="28"/>
          <w:shd w:val="clear" w:color="auto" w:fill="FFFFFF"/>
          <w:lang w:val="en-US"/>
        </w:rPr>
        <w:t xml:space="preserve">. </w:t>
      </w:r>
      <w:r w:rsidRPr="00557373">
        <w:rPr>
          <w:sz w:val="28"/>
          <w:szCs w:val="28"/>
          <w:lang w:eastAsia="uk-UA"/>
        </w:rPr>
        <w:t>–</w:t>
      </w:r>
      <w:r w:rsidR="002231CF">
        <w:rPr>
          <w:sz w:val="28"/>
          <w:szCs w:val="28"/>
          <w:lang w:eastAsia="uk-UA"/>
        </w:rPr>
        <w:t xml:space="preserve"> </w:t>
      </w:r>
      <w:r w:rsidRPr="00557373">
        <w:rPr>
          <w:sz w:val="28"/>
          <w:szCs w:val="28"/>
          <w:shd w:val="clear" w:color="auto" w:fill="FFFFFF"/>
          <w:lang w:val="en-US"/>
        </w:rPr>
        <w:t>2013.</w:t>
      </w:r>
      <w:r w:rsidRPr="00557373">
        <w:rPr>
          <w:sz w:val="28"/>
          <w:szCs w:val="28"/>
          <w:lang w:eastAsia="uk-UA"/>
        </w:rPr>
        <w:t xml:space="preserve"> –</w:t>
      </w:r>
      <w:r w:rsidR="00AE67E8" w:rsidRPr="00EF15B5">
        <w:rPr>
          <w:sz w:val="28"/>
          <w:szCs w:val="28"/>
          <w:shd w:val="clear" w:color="auto" w:fill="FFFFFF"/>
          <w:lang w:val="en-US"/>
        </w:rPr>
        <w:t>Vol.</w:t>
      </w:r>
      <w:r w:rsidR="00AE67E8">
        <w:rPr>
          <w:sz w:val="28"/>
          <w:szCs w:val="28"/>
          <w:shd w:val="clear" w:color="auto" w:fill="FFFFFF"/>
          <w:lang w:val="en-US"/>
        </w:rPr>
        <w:t xml:space="preserve"> 80</w:t>
      </w:r>
      <w:r w:rsidR="00AE67E8">
        <w:rPr>
          <w:sz w:val="28"/>
          <w:szCs w:val="28"/>
          <w:shd w:val="clear" w:color="auto" w:fill="FFFFFF"/>
        </w:rPr>
        <w:t xml:space="preserve">, № </w:t>
      </w:r>
      <w:r w:rsidR="00AE67E8">
        <w:rPr>
          <w:sz w:val="28"/>
          <w:szCs w:val="28"/>
          <w:shd w:val="clear" w:color="auto" w:fill="FFFFFF"/>
          <w:lang w:val="en-US"/>
        </w:rPr>
        <w:t>4</w:t>
      </w:r>
      <w:r w:rsidRPr="00557373">
        <w:rPr>
          <w:sz w:val="28"/>
          <w:szCs w:val="28"/>
          <w:shd w:val="clear" w:color="auto" w:fill="FFFFFF"/>
          <w:lang w:val="en-US"/>
        </w:rPr>
        <w:t>.</w:t>
      </w:r>
      <w:r w:rsidRPr="00557373">
        <w:rPr>
          <w:sz w:val="28"/>
          <w:szCs w:val="28"/>
          <w:lang w:eastAsia="uk-UA"/>
        </w:rPr>
        <w:t xml:space="preserve"> –</w:t>
      </w:r>
      <w:r w:rsidRPr="00557373">
        <w:rPr>
          <w:sz w:val="28"/>
          <w:szCs w:val="28"/>
          <w:lang w:val="en-US" w:eastAsia="uk-UA"/>
        </w:rPr>
        <w:t xml:space="preserve"> P.</w:t>
      </w:r>
      <w:r w:rsidRPr="00557373">
        <w:rPr>
          <w:sz w:val="28"/>
          <w:szCs w:val="28"/>
          <w:shd w:val="clear" w:color="auto" w:fill="FFFFFF"/>
          <w:lang w:val="en-US"/>
        </w:rPr>
        <w:t xml:space="preserve"> 252-256.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Jehan F., Voloc A.</w:t>
      </w:r>
      <w:r w:rsidR="00174B52" w:rsidRPr="00174B52">
        <w:rPr>
          <w:sz w:val="28"/>
          <w:szCs w:val="28"/>
          <w:shd w:val="clear" w:color="auto" w:fill="FFFFFF"/>
          <w:lang w:val="en-US"/>
        </w:rPr>
        <w:t>Acti</w:t>
      </w:r>
      <w:r w:rsidR="00174B52">
        <w:rPr>
          <w:sz w:val="28"/>
          <w:szCs w:val="28"/>
          <w:shd w:val="clear" w:color="auto" w:fill="FFFFFF"/>
          <w:lang w:val="en-US"/>
        </w:rPr>
        <w:t>ons classiques de la vitamine D</w:t>
      </w:r>
      <w:r w:rsidR="00174B52" w:rsidRPr="00174B52">
        <w:rPr>
          <w:sz w:val="28"/>
          <w:szCs w:val="28"/>
          <w:shd w:val="clear" w:color="auto" w:fill="FFFFFF"/>
          <w:lang w:val="en-US"/>
        </w:rPr>
        <w:t>: apport de la génétique humaine et de modeles d</w:t>
      </w:r>
      <w:r w:rsidR="00672A92">
        <w:rPr>
          <w:sz w:val="28"/>
          <w:szCs w:val="28"/>
          <w:shd w:val="clear" w:color="auto" w:fill="FFFFFF"/>
          <w:lang w:val="en-US"/>
        </w:rPr>
        <w:t xml:space="preserve">e souris genetiquement modifies </w:t>
      </w:r>
      <w:r w:rsidR="00672A92" w:rsidRPr="00DB732C">
        <w:rPr>
          <w:sz w:val="28"/>
          <w:szCs w:val="28"/>
        </w:rPr>
        <w:t>[Теxt]</w:t>
      </w:r>
      <w:r w:rsidR="00672A92">
        <w:rPr>
          <w:sz w:val="28"/>
          <w:szCs w:val="28"/>
        </w:rPr>
        <w:t xml:space="preserve"> </w:t>
      </w:r>
      <w:r w:rsidRPr="00557373">
        <w:rPr>
          <w:sz w:val="28"/>
          <w:szCs w:val="28"/>
          <w:shd w:val="clear" w:color="auto" w:fill="FFFFFF"/>
          <w:lang w:val="en-US"/>
        </w:rPr>
        <w:t>/ F.</w:t>
      </w:r>
      <w:r w:rsidR="00681801">
        <w:rPr>
          <w:sz w:val="28"/>
          <w:szCs w:val="28"/>
          <w:shd w:val="clear" w:color="auto" w:fill="FFFFFF"/>
        </w:rPr>
        <w:t> </w:t>
      </w:r>
      <w:r w:rsidRPr="00557373">
        <w:rPr>
          <w:sz w:val="28"/>
          <w:szCs w:val="28"/>
          <w:shd w:val="clear" w:color="auto" w:fill="FFFFFF"/>
          <w:lang w:val="en-US"/>
        </w:rPr>
        <w:t xml:space="preserve">Jehan, A. Voloc </w:t>
      </w:r>
      <w:r w:rsidRPr="00174B52">
        <w:rPr>
          <w:sz w:val="28"/>
          <w:szCs w:val="28"/>
          <w:shd w:val="clear" w:color="auto" w:fill="FFFFFF"/>
          <w:lang w:val="en-US"/>
        </w:rPr>
        <w:t>//</w:t>
      </w:r>
      <w:r w:rsidR="00174B52" w:rsidRPr="00174B52">
        <w:rPr>
          <w:sz w:val="28"/>
          <w:szCs w:val="28"/>
          <w:shd w:val="clear" w:color="auto" w:fill="FFFFFF"/>
          <w:lang w:val="en-US"/>
        </w:rPr>
        <w:t xml:space="preserve"> Biologie Aujourd'hui</w:t>
      </w:r>
      <w:r w:rsidRPr="00174B52">
        <w:rPr>
          <w:sz w:val="28"/>
          <w:szCs w:val="28"/>
          <w:shd w:val="clear" w:color="auto" w:fill="FFFFFF"/>
          <w:lang w:val="en-US"/>
        </w:rPr>
        <w:t>.</w:t>
      </w:r>
      <w:r w:rsidRPr="00557373">
        <w:rPr>
          <w:sz w:val="28"/>
          <w:szCs w:val="28"/>
          <w:lang w:eastAsia="uk-UA"/>
        </w:rPr>
        <w:t xml:space="preserve"> –</w:t>
      </w:r>
      <w:r w:rsidRPr="00557373">
        <w:rPr>
          <w:sz w:val="28"/>
          <w:szCs w:val="28"/>
          <w:shd w:val="clear" w:color="auto" w:fill="FFFFFF"/>
          <w:lang w:val="en-US"/>
        </w:rPr>
        <w:t xml:space="preserve"> 2014. </w:t>
      </w:r>
      <w:r w:rsidRPr="00557373">
        <w:rPr>
          <w:sz w:val="28"/>
          <w:szCs w:val="28"/>
          <w:lang w:eastAsia="uk-UA"/>
        </w:rPr>
        <w:t>–</w:t>
      </w:r>
      <w:r w:rsidR="00AE67E8" w:rsidRPr="00EF15B5">
        <w:rPr>
          <w:sz w:val="28"/>
          <w:szCs w:val="28"/>
          <w:shd w:val="clear" w:color="auto" w:fill="FFFFFF"/>
          <w:lang w:val="en-US"/>
        </w:rPr>
        <w:t>Vol.</w:t>
      </w:r>
      <w:r w:rsidR="00174B52">
        <w:rPr>
          <w:sz w:val="28"/>
          <w:szCs w:val="28"/>
          <w:shd w:val="clear" w:color="auto" w:fill="FFFFFF"/>
          <w:lang w:val="en-US"/>
        </w:rPr>
        <w:t>208</w:t>
      </w:r>
      <w:r w:rsidR="00174B52">
        <w:rPr>
          <w:sz w:val="28"/>
          <w:szCs w:val="28"/>
          <w:shd w:val="clear" w:color="auto" w:fill="FFFFFF"/>
        </w:rPr>
        <w:t xml:space="preserve">, № </w:t>
      </w:r>
      <w:r w:rsidR="00174B52">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lang w:eastAsia="uk-UA"/>
        </w:rPr>
        <w:t>–</w:t>
      </w:r>
      <w:r w:rsidRPr="00557373">
        <w:rPr>
          <w:sz w:val="28"/>
          <w:szCs w:val="28"/>
          <w:lang w:val="en-US" w:eastAsia="uk-UA"/>
        </w:rPr>
        <w:t xml:space="preserve"> P. </w:t>
      </w:r>
      <w:r w:rsidRPr="00557373">
        <w:rPr>
          <w:sz w:val="28"/>
          <w:szCs w:val="28"/>
          <w:shd w:val="clear" w:color="auto" w:fill="FFFFFF"/>
          <w:lang w:val="en-US"/>
        </w:rPr>
        <w:t>45-53.</w:t>
      </w:r>
    </w:p>
    <w:p w:rsidR="001D21FC" w:rsidRPr="001A315D" w:rsidRDefault="001D21FC" w:rsidP="00BD1AC6">
      <w:pPr>
        <w:pStyle w:val="ad"/>
        <w:numPr>
          <w:ilvl w:val="0"/>
          <w:numId w:val="1"/>
        </w:numPr>
        <w:spacing w:after="0" w:afterAutospacing="0" w:line="360" w:lineRule="auto"/>
        <w:ind w:left="567" w:firstLine="567"/>
        <w:jc w:val="both"/>
        <w:rPr>
          <w:sz w:val="28"/>
          <w:szCs w:val="28"/>
          <w:lang w:val="en-US"/>
        </w:rPr>
      </w:pPr>
      <w:r w:rsidRPr="001A315D">
        <w:rPr>
          <w:sz w:val="28"/>
          <w:szCs w:val="28"/>
          <w:shd w:val="clear" w:color="auto" w:fill="FFFFFF"/>
          <w:lang w:val="en-US"/>
        </w:rPr>
        <w:t>Jones G</w:t>
      </w:r>
      <w:r w:rsidRPr="001A315D">
        <w:rPr>
          <w:sz w:val="28"/>
          <w:szCs w:val="28"/>
          <w:shd w:val="clear" w:color="auto" w:fill="FFFFFF"/>
        </w:rPr>
        <w:t xml:space="preserve">. </w:t>
      </w:r>
      <w:r w:rsidRPr="001A315D">
        <w:rPr>
          <w:sz w:val="28"/>
          <w:szCs w:val="28"/>
          <w:shd w:val="clear" w:color="auto" w:fill="FFFFFF"/>
          <w:lang w:val="en-US"/>
        </w:rPr>
        <w:t xml:space="preserve">Metabolism and biomarkers of vitamin D </w:t>
      </w:r>
      <w:r w:rsidR="00672A92" w:rsidRPr="00DB732C">
        <w:rPr>
          <w:sz w:val="28"/>
          <w:szCs w:val="28"/>
        </w:rPr>
        <w:t>[Теxt]</w:t>
      </w:r>
      <w:r w:rsidR="00672A92">
        <w:rPr>
          <w:sz w:val="28"/>
          <w:szCs w:val="28"/>
        </w:rPr>
        <w:t xml:space="preserve"> </w:t>
      </w:r>
      <w:r w:rsidRPr="001A315D">
        <w:rPr>
          <w:sz w:val="28"/>
          <w:szCs w:val="28"/>
          <w:shd w:val="clear" w:color="auto" w:fill="FFFFFF"/>
          <w:lang w:val="en-US"/>
        </w:rPr>
        <w:t xml:space="preserve">/ G. Jones // </w:t>
      </w:r>
      <w:r w:rsidR="001A315D" w:rsidRPr="001A315D">
        <w:rPr>
          <w:sz w:val="28"/>
          <w:szCs w:val="28"/>
          <w:shd w:val="clear" w:color="auto" w:fill="FFFFFF"/>
          <w:lang w:val="en-US"/>
        </w:rPr>
        <w:t>Scandinavian Journal of Clinical and Laboratory Investigation</w:t>
      </w:r>
      <w:r w:rsidRPr="001A315D">
        <w:rPr>
          <w:sz w:val="28"/>
          <w:szCs w:val="28"/>
          <w:shd w:val="clear" w:color="auto" w:fill="FFFFFF"/>
          <w:lang w:val="en-US"/>
        </w:rPr>
        <w:t>.</w:t>
      </w:r>
      <w:r w:rsidRPr="001A315D">
        <w:rPr>
          <w:sz w:val="28"/>
          <w:szCs w:val="28"/>
          <w:lang w:eastAsia="uk-UA"/>
        </w:rPr>
        <w:t xml:space="preserve"> –</w:t>
      </w:r>
      <w:r w:rsidR="002231CF">
        <w:rPr>
          <w:sz w:val="28"/>
          <w:szCs w:val="28"/>
          <w:lang w:eastAsia="uk-UA"/>
        </w:rPr>
        <w:t xml:space="preserve"> </w:t>
      </w:r>
      <w:r w:rsidRPr="001A315D">
        <w:rPr>
          <w:sz w:val="28"/>
          <w:szCs w:val="28"/>
          <w:shd w:val="clear" w:color="auto" w:fill="FFFFFF"/>
          <w:lang w:val="en-US"/>
        </w:rPr>
        <w:t xml:space="preserve">2012. </w:t>
      </w:r>
      <w:r w:rsidRPr="001A315D">
        <w:rPr>
          <w:sz w:val="28"/>
          <w:szCs w:val="28"/>
          <w:lang w:eastAsia="uk-UA"/>
        </w:rPr>
        <w:t>–</w:t>
      </w:r>
      <w:r w:rsidR="001A315D" w:rsidRPr="001A315D">
        <w:rPr>
          <w:sz w:val="28"/>
          <w:szCs w:val="28"/>
          <w:shd w:val="clear" w:color="auto" w:fill="FFFFFF"/>
          <w:lang w:val="en-US"/>
        </w:rPr>
        <w:t xml:space="preserve"> Vol </w:t>
      </w:r>
      <w:r w:rsidR="001A315D" w:rsidRPr="001A315D">
        <w:rPr>
          <w:sz w:val="28"/>
          <w:szCs w:val="28"/>
          <w:shd w:val="clear" w:color="auto" w:fill="FFFFFF"/>
        </w:rPr>
        <w:t xml:space="preserve">72, </w:t>
      </w:r>
      <w:r w:rsidR="001A315D" w:rsidRPr="001A315D">
        <w:rPr>
          <w:sz w:val="28"/>
          <w:szCs w:val="28"/>
          <w:lang w:val="en-US"/>
        </w:rPr>
        <w:t>suppl</w:t>
      </w:r>
      <w:r w:rsidR="001A315D" w:rsidRPr="001A315D">
        <w:rPr>
          <w:sz w:val="28"/>
          <w:szCs w:val="28"/>
        </w:rPr>
        <w:t>.</w:t>
      </w:r>
      <w:r w:rsidR="002231CF">
        <w:rPr>
          <w:sz w:val="28"/>
          <w:szCs w:val="28"/>
        </w:rPr>
        <w:t xml:space="preserve"> </w:t>
      </w:r>
      <w:r w:rsidRPr="001A315D">
        <w:rPr>
          <w:sz w:val="28"/>
          <w:szCs w:val="28"/>
          <w:shd w:val="clear" w:color="auto" w:fill="FFFFFF"/>
          <w:lang w:val="en-US"/>
        </w:rPr>
        <w:t xml:space="preserve">243. </w:t>
      </w:r>
      <w:r w:rsidRPr="001A315D">
        <w:rPr>
          <w:sz w:val="28"/>
          <w:szCs w:val="28"/>
          <w:lang w:eastAsia="uk-UA"/>
        </w:rPr>
        <w:t>–</w:t>
      </w:r>
      <w:r w:rsidRPr="001A315D">
        <w:rPr>
          <w:sz w:val="28"/>
          <w:szCs w:val="28"/>
          <w:lang w:val="en-US" w:eastAsia="uk-UA"/>
        </w:rPr>
        <w:t xml:space="preserve"> P.</w:t>
      </w:r>
      <w:r w:rsidR="002231CF">
        <w:rPr>
          <w:sz w:val="28"/>
          <w:szCs w:val="28"/>
          <w:lang w:eastAsia="uk-UA"/>
        </w:rPr>
        <w:t xml:space="preserve"> </w:t>
      </w:r>
      <w:r w:rsidRPr="001A315D">
        <w:rPr>
          <w:sz w:val="28"/>
          <w:szCs w:val="28"/>
          <w:shd w:val="clear" w:color="auto" w:fill="FFFFFF"/>
          <w:lang w:val="en-US"/>
        </w:rPr>
        <w:t>7-13.</w:t>
      </w:r>
    </w:p>
    <w:p w:rsidR="001D21FC" w:rsidRPr="00557373" w:rsidRDefault="00D20896" w:rsidP="00BD1AC6">
      <w:pPr>
        <w:pStyle w:val="ad"/>
        <w:numPr>
          <w:ilvl w:val="0"/>
          <w:numId w:val="1"/>
        </w:numPr>
        <w:spacing w:after="0" w:afterAutospacing="0" w:line="360" w:lineRule="auto"/>
        <w:ind w:left="567" w:firstLine="567"/>
        <w:jc w:val="both"/>
        <w:rPr>
          <w:sz w:val="28"/>
          <w:szCs w:val="28"/>
          <w:lang w:val="en-US"/>
        </w:rPr>
      </w:pPr>
      <w:hyperlink r:id="rId97" w:history="1">
        <w:r w:rsidR="001D21FC" w:rsidRPr="00557373">
          <w:rPr>
            <w:sz w:val="28"/>
            <w:szCs w:val="28"/>
            <w:lang w:val="en-US"/>
          </w:rPr>
          <w:t>Jorde R</w:t>
        </w:r>
      </w:hyperlink>
      <w:r w:rsidR="001D21FC" w:rsidRPr="00557373">
        <w:rPr>
          <w:sz w:val="28"/>
          <w:szCs w:val="28"/>
          <w:lang w:val="en-US"/>
        </w:rPr>
        <w:t>,</w:t>
      </w:r>
      <w:hyperlink r:id="rId98" w:history="1">
        <w:r w:rsidR="001D21FC" w:rsidRPr="00557373">
          <w:rPr>
            <w:sz w:val="28"/>
            <w:szCs w:val="28"/>
            <w:lang w:val="en-US"/>
          </w:rPr>
          <w:t>Grimnes G</w:t>
        </w:r>
      </w:hyperlink>
      <w:r w:rsidR="001D21FC" w:rsidRPr="00557373">
        <w:rPr>
          <w:sz w:val="28"/>
          <w:szCs w:val="28"/>
          <w:lang w:val="en-US"/>
        </w:rPr>
        <w:t xml:space="preserve">.Vitamin D and metabolic health with special reference to the effect of vitamin D on serum lipids </w:t>
      </w:r>
      <w:r w:rsidR="00672A92" w:rsidRPr="00DB732C">
        <w:rPr>
          <w:sz w:val="28"/>
          <w:szCs w:val="28"/>
        </w:rPr>
        <w:t>[Теxt]</w:t>
      </w:r>
      <w:r w:rsidR="00672A92">
        <w:rPr>
          <w:sz w:val="28"/>
          <w:szCs w:val="28"/>
        </w:rPr>
        <w:t xml:space="preserve"> </w:t>
      </w:r>
      <w:r w:rsidR="001D21FC" w:rsidRPr="00557373">
        <w:rPr>
          <w:sz w:val="28"/>
          <w:szCs w:val="28"/>
          <w:lang w:val="en-US"/>
        </w:rPr>
        <w:t xml:space="preserve">/ R. </w:t>
      </w:r>
      <w:hyperlink r:id="rId99" w:history="1">
        <w:r w:rsidR="001D21FC" w:rsidRPr="00557373">
          <w:rPr>
            <w:sz w:val="28"/>
            <w:szCs w:val="28"/>
            <w:lang w:val="en-US"/>
          </w:rPr>
          <w:t>Jorde</w:t>
        </w:r>
      </w:hyperlink>
      <w:r w:rsidR="001A315D">
        <w:rPr>
          <w:sz w:val="28"/>
          <w:szCs w:val="28"/>
          <w:lang w:val="en-US"/>
        </w:rPr>
        <w:t>,</w:t>
      </w:r>
      <w:r w:rsidR="002231CF">
        <w:rPr>
          <w:sz w:val="28"/>
          <w:szCs w:val="28"/>
        </w:rPr>
        <w:t xml:space="preserve"> </w:t>
      </w:r>
      <w:r w:rsidR="001D21FC" w:rsidRPr="00557373">
        <w:rPr>
          <w:sz w:val="28"/>
          <w:szCs w:val="28"/>
          <w:lang w:val="en-US"/>
        </w:rPr>
        <w:t xml:space="preserve">G. </w:t>
      </w:r>
      <w:hyperlink r:id="rId100" w:history="1">
        <w:r w:rsidR="001D21FC" w:rsidRPr="00557373">
          <w:rPr>
            <w:sz w:val="28"/>
            <w:szCs w:val="28"/>
            <w:lang w:val="en-US"/>
          </w:rPr>
          <w:t xml:space="preserve">Grimnes </w:t>
        </w:r>
      </w:hyperlink>
      <w:r w:rsidR="001D21FC" w:rsidRPr="00E246B2">
        <w:rPr>
          <w:sz w:val="28"/>
          <w:szCs w:val="28"/>
          <w:lang w:val="en-US"/>
        </w:rPr>
        <w:t xml:space="preserve">// </w:t>
      </w:r>
      <w:r w:rsidR="00E246B2" w:rsidRPr="00E246B2">
        <w:rPr>
          <w:sz w:val="28"/>
          <w:szCs w:val="28"/>
          <w:shd w:val="clear" w:color="auto" w:fill="FFFFFF"/>
          <w:lang w:val="en-US"/>
        </w:rPr>
        <w:t>Progress in Lipid Research</w:t>
      </w:r>
      <w:r w:rsidR="001D21FC" w:rsidRPr="00E246B2">
        <w:rPr>
          <w:sz w:val="28"/>
          <w:szCs w:val="28"/>
          <w:lang w:val="en-US"/>
        </w:rPr>
        <w:t xml:space="preserve">. </w:t>
      </w:r>
      <w:r w:rsidR="001D21FC" w:rsidRPr="00557373">
        <w:rPr>
          <w:sz w:val="28"/>
          <w:szCs w:val="28"/>
          <w:lang w:eastAsia="uk-UA"/>
        </w:rPr>
        <w:t>–</w:t>
      </w:r>
      <w:r w:rsidR="001D21FC" w:rsidRPr="00557373">
        <w:rPr>
          <w:sz w:val="28"/>
          <w:szCs w:val="28"/>
          <w:lang w:val="en-US"/>
        </w:rPr>
        <w:t xml:space="preserve">2011. </w:t>
      </w:r>
      <w:r w:rsidR="001D21FC" w:rsidRPr="00557373">
        <w:rPr>
          <w:sz w:val="28"/>
          <w:szCs w:val="28"/>
          <w:lang w:eastAsia="uk-UA"/>
        </w:rPr>
        <w:t>–</w:t>
      </w:r>
      <w:r w:rsidR="001D21FC" w:rsidRPr="00557373">
        <w:rPr>
          <w:sz w:val="28"/>
          <w:szCs w:val="28"/>
          <w:lang w:val="en-US" w:eastAsia="uk-UA"/>
        </w:rPr>
        <w:t xml:space="preserve"> Vol.</w:t>
      </w:r>
      <w:r w:rsidR="001A315D">
        <w:rPr>
          <w:sz w:val="28"/>
          <w:szCs w:val="28"/>
          <w:lang w:val="en-US"/>
        </w:rPr>
        <w:t>50</w:t>
      </w:r>
      <w:r w:rsidR="001A315D">
        <w:rPr>
          <w:sz w:val="28"/>
          <w:szCs w:val="28"/>
        </w:rPr>
        <w:t xml:space="preserve">, № </w:t>
      </w:r>
      <w:r w:rsidR="001A315D">
        <w:rPr>
          <w:sz w:val="28"/>
          <w:szCs w:val="28"/>
          <w:lang w:val="en-US"/>
        </w:rPr>
        <w:t>4</w:t>
      </w:r>
      <w:r w:rsidR="001D21FC" w:rsidRPr="00557373">
        <w:rPr>
          <w:sz w:val="28"/>
          <w:szCs w:val="28"/>
          <w:lang w:val="en-US"/>
        </w:rPr>
        <w:t>.</w:t>
      </w:r>
      <w:r w:rsidR="001D21FC" w:rsidRPr="00557373">
        <w:rPr>
          <w:sz w:val="28"/>
          <w:szCs w:val="28"/>
          <w:lang w:eastAsia="uk-UA"/>
        </w:rPr>
        <w:t xml:space="preserve"> –</w:t>
      </w:r>
      <w:r w:rsidR="001D21FC" w:rsidRPr="00557373">
        <w:rPr>
          <w:sz w:val="28"/>
          <w:szCs w:val="28"/>
          <w:lang w:val="en-US" w:eastAsia="uk-UA"/>
        </w:rPr>
        <w:t xml:space="preserve"> P.</w:t>
      </w:r>
      <w:r w:rsidR="001D21FC" w:rsidRPr="00557373">
        <w:rPr>
          <w:sz w:val="28"/>
          <w:szCs w:val="28"/>
          <w:lang w:val="en-US"/>
        </w:rPr>
        <w:t xml:space="preserve"> 303-312.</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Karnik S. Childhood obesity: a global public health crisis</w:t>
      </w:r>
      <w:r w:rsidRPr="00557373">
        <w:rPr>
          <w:sz w:val="28"/>
          <w:szCs w:val="28"/>
          <w:shd w:val="clear" w:color="auto" w:fill="FFFFFF"/>
        </w:rPr>
        <w:t xml:space="preserve"> </w:t>
      </w:r>
      <w:r w:rsidR="00672A92" w:rsidRPr="00DB732C">
        <w:rPr>
          <w:sz w:val="28"/>
          <w:szCs w:val="28"/>
        </w:rPr>
        <w:t>[Теxt]</w:t>
      </w:r>
      <w:r w:rsidR="00672A92">
        <w:rPr>
          <w:sz w:val="28"/>
          <w:szCs w:val="28"/>
        </w:rPr>
        <w:t xml:space="preserve"> </w:t>
      </w:r>
      <w:r w:rsidRPr="00557373">
        <w:rPr>
          <w:sz w:val="28"/>
          <w:szCs w:val="28"/>
          <w:shd w:val="clear" w:color="auto" w:fill="FFFFFF"/>
        </w:rPr>
        <w:t>/</w:t>
      </w:r>
      <w:r w:rsidRPr="00557373">
        <w:rPr>
          <w:sz w:val="28"/>
          <w:szCs w:val="28"/>
          <w:shd w:val="clear" w:color="auto" w:fill="FFFFFF"/>
          <w:lang w:val="en-US"/>
        </w:rPr>
        <w:t xml:space="preserve"> S</w:t>
      </w:r>
      <w:r w:rsidRPr="00557373">
        <w:rPr>
          <w:sz w:val="28"/>
          <w:szCs w:val="28"/>
          <w:shd w:val="clear" w:color="auto" w:fill="FFFFFF"/>
        </w:rPr>
        <w:t>.</w:t>
      </w:r>
      <w:r w:rsidR="00681801">
        <w:rPr>
          <w:sz w:val="28"/>
          <w:szCs w:val="28"/>
          <w:shd w:val="clear" w:color="auto" w:fill="FFFFFF"/>
        </w:rPr>
        <w:t> </w:t>
      </w:r>
      <w:r w:rsidRPr="00557373">
        <w:rPr>
          <w:sz w:val="28"/>
          <w:szCs w:val="28"/>
          <w:shd w:val="clear" w:color="auto" w:fill="FFFFFF"/>
          <w:lang w:val="en-US"/>
        </w:rPr>
        <w:t xml:space="preserve">Karnik, </w:t>
      </w:r>
      <w:r w:rsidRPr="00557373">
        <w:rPr>
          <w:sz w:val="28"/>
          <w:szCs w:val="28"/>
          <w:shd w:val="clear" w:color="auto" w:fill="FFFFFF"/>
        </w:rPr>
        <w:t xml:space="preserve">А. </w:t>
      </w:r>
      <w:r w:rsidRPr="00557373">
        <w:rPr>
          <w:sz w:val="28"/>
          <w:szCs w:val="28"/>
          <w:shd w:val="clear" w:color="auto" w:fill="FFFFFF"/>
          <w:lang w:val="en-US"/>
        </w:rPr>
        <w:t xml:space="preserve">Kanekar </w:t>
      </w:r>
      <w:r w:rsidRPr="00E246B2">
        <w:rPr>
          <w:sz w:val="28"/>
          <w:szCs w:val="28"/>
          <w:shd w:val="clear" w:color="auto" w:fill="FFFFFF"/>
        </w:rPr>
        <w:t xml:space="preserve">// </w:t>
      </w:r>
      <w:r w:rsidR="00E246B2" w:rsidRPr="00E246B2">
        <w:rPr>
          <w:sz w:val="28"/>
          <w:szCs w:val="28"/>
          <w:shd w:val="clear" w:color="auto" w:fill="FFFFFF"/>
          <w:lang w:val="en-US"/>
        </w:rPr>
        <w:t>International Journal of Preventive Medicine</w:t>
      </w:r>
      <w:r w:rsidRPr="00E246B2">
        <w:rPr>
          <w:sz w:val="28"/>
          <w:szCs w:val="28"/>
          <w:shd w:val="clear" w:color="auto" w:fill="FFFFFF"/>
          <w:lang w:val="en-US"/>
        </w:rPr>
        <w:t xml:space="preserve">. </w:t>
      </w:r>
      <w:r w:rsidRPr="00E246B2">
        <w:rPr>
          <w:sz w:val="28"/>
          <w:szCs w:val="28"/>
          <w:lang w:eastAsia="uk-UA"/>
        </w:rPr>
        <w:t>–</w:t>
      </w:r>
      <w:r w:rsidR="002231CF">
        <w:rPr>
          <w:sz w:val="28"/>
          <w:szCs w:val="28"/>
          <w:lang w:eastAsia="uk-UA"/>
        </w:rPr>
        <w:t xml:space="preserve"> </w:t>
      </w:r>
      <w:r w:rsidRPr="00557373">
        <w:rPr>
          <w:sz w:val="28"/>
          <w:szCs w:val="28"/>
          <w:shd w:val="clear" w:color="auto" w:fill="FFFFFF"/>
          <w:lang w:val="en-US"/>
        </w:rPr>
        <w:t>2012</w:t>
      </w:r>
      <w:r w:rsidRPr="00557373">
        <w:rPr>
          <w:sz w:val="28"/>
          <w:szCs w:val="28"/>
          <w:shd w:val="clear" w:color="auto" w:fill="FFFFFF"/>
        </w:rPr>
        <w:t xml:space="preserve">. </w:t>
      </w:r>
      <w:r w:rsidRPr="00557373">
        <w:rPr>
          <w:sz w:val="28"/>
          <w:szCs w:val="28"/>
          <w:lang w:eastAsia="uk-UA"/>
        </w:rPr>
        <w:t xml:space="preserve">– </w:t>
      </w:r>
      <w:r w:rsidR="001A315D" w:rsidRPr="00557373">
        <w:rPr>
          <w:sz w:val="28"/>
          <w:szCs w:val="28"/>
          <w:lang w:val="en-US" w:eastAsia="uk-UA"/>
        </w:rPr>
        <w:t>Vol.</w:t>
      </w:r>
      <w:r w:rsidR="001A315D">
        <w:rPr>
          <w:sz w:val="28"/>
          <w:szCs w:val="28"/>
          <w:shd w:val="clear" w:color="auto" w:fill="FFFFFF"/>
          <w:lang w:val="en-US"/>
        </w:rPr>
        <w:t>3</w:t>
      </w:r>
      <w:r w:rsidR="001A315D">
        <w:rPr>
          <w:sz w:val="28"/>
          <w:szCs w:val="28"/>
          <w:shd w:val="clear" w:color="auto" w:fill="FFFFFF"/>
        </w:rPr>
        <w:t xml:space="preserve">, № </w:t>
      </w:r>
      <w:r w:rsidR="001A315D">
        <w:rPr>
          <w:sz w:val="28"/>
          <w:szCs w:val="28"/>
          <w:shd w:val="clear" w:color="auto" w:fill="FFFFFF"/>
          <w:lang w:val="en-US"/>
        </w:rPr>
        <w:t>1</w:t>
      </w:r>
      <w:r w:rsidRPr="00557373">
        <w:rPr>
          <w:sz w:val="28"/>
          <w:szCs w:val="28"/>
          <w:shd w:val="clear" w:color="auto" w:fill="FFFFFF"/>
        </w:rPr>
        <w:t>.</w:t>
      </w:r>
      <w:r w:rsidRPr="00557373">
        <w:rPr>
          <w:sz w:val="28"/>
          <w:szCs w:val="28"/>
          <w:lang w:eastAsia="uk-UA"/>
        </w:rPr>
        <w:t xml:space="preserve"> – Р.</w:t>
      </w:r>
      <w:r w:rsidRPr="00557373">
        <w:rPr>
          <w:sz w:val="28"/>
          <w:szCs w:val="28"/>
          <w:shd w:val="clear" w:color="auto" w:fill="FFFFFF"/>
          <w:lang w:val="en-US"/>
        </w:rPr>
        <w:t>1-7.</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 xml:space="preserve">Kaushal M. Vitamin D in pregnancy: A metabolic outlook </w:t>
      </w:r>
      <w:r w:rsidR="00672A92" w:rsidRPr="00DB732C">
        <w:rPr>
          <w:sz w:val="28"/>
          <w:szCs w:val="28"/>
        </w:rPr>
        <w:t>[Теxt]</w:t>
      </w:r>
      <w:r w:rsidR="00672A92">
        <w:rPr>
          <w:sz w:val="28"/>
          <w:szCs w:val="28"/>
        </w:rPr>
        <w:t xml:space="preserve"> </w:t>
      </w:r>
      <w:r w:rsidRPr="00557373">
        <w:rPr>
          <w:sz w:val="28"/>
          <w:szCs w:val="28"/>
          <w:shd w:val="clear" w:color="auto" w:fill="FFFFFF"/>
          <w:lang w:val="en-US"/>
        </w:rPr>
        <w:t xml:space="preserve">/ </w:t>
      </w:r>
      <w:r w:rsidR="001A315D">
        <w:rPr>
          <w:sz w:val="28"/>
          <w:szCs w:val="28"/>
          <w:shd w:val="clear" w:color="auto" w:fill="FFFFFF"/>
          <w:lang w:val="en-US"/>
        </w:rPr>
        <w:t xml:space="preserve">M. </w:t>
      </w:r>
      <w:r w:rsidRPr="00557373">
        <w:rPr>
          <w:sz w:val="28"/>
          <w:szCs w:val="28"/>
          <w:shd w:val="clear" w:color="auto" w:fill="FFFFFF"/>
          <w:lang w:val="en-US"/>
        </w:rPr>
        <w:t>Kaushal</w:t>
      </w:r>
      <w:r w:rsidRPr="00557373">
        <w:rPr>
          <w:sz w:val="28"/>
          <w:szCs w:val="28"/>
          <w:shd w:val="clear" w:color="auto" w:fill="FFFFFF"/>
        </w:rPr>
        <w:t>,</w:t>
      </w:r>
      <w:r w:rsidRPr="00557373">
        <w:rPr>
          <w:sz w:val="28"/>
          <w:szCs w:val="28"/>
          <w:shd w:val="clear" w:color="auto" w:fill="FFFFFF"/>
          <w:lang w:val="en-US"/>
        </w:rPr>
        <w:t xml:space="preserve"> N. Magon // Indian J</w:t>
      </w:r>
      <w:r w:rsidR="00E246B2" w:rsidRPr="00E246B2">
        <w:rPr>
          <w:sz w:val="28"/>
          <w:szCs w:val="28"/>
          <w:shd w:val="clear" w:color="auto" w:fill="FFFFFF"/>
          <w:lang w:val="en-US"/>
        </w:rPr>
        <w:t>ournalof</w:t>
      </w:r>
      <w:r w:rsidRPr="00557373">
        <w:rPr>
          <w:sz w:val="28"/>
          <w:szCs w:val="28"/>
          <w:shd w:val="clear" w:color="auto" w:fill="FFFFFF"/>
          <w:lang w:val="en-US"/>
        </w:rPr>
        <w:t>Endocrinol</w:t>
      </w:r>
      <w:r w:rsidR="00E246B2">
        <w:rPr>
          <w:sz w:val="28"/>
          <w:szCs w:val="28"/>
          <w:shd w:val="clear" w:color="auto" w:fill="FFFFFF"/>
          <w:lang w:val="en-US"/>
        </w:rPr>
        <w:t>ogy and</w:t>
      </w:r>
      <w:r w:rsidRPr="00557373">
        <w:rPr>
          <w:sz w:val="28"/>
          <w:szCs w:val="28"/>
          <w:shd w:val="clear" w:color="auto" w:fill="FFFFFF"/>
          <w:lang w:val="en-US"/>
        </w:rPr>
        <w:t xml:space="preserve"> Metab</w:t>
      </w:r>
      <w:r w:rsidR="00E246B2">
        <w:rPr>
          <w:sz w:val="28"/>
          <w:szCs w:val="28"/>
          <w:shd w:val="clear" w:color="auto" w:fill="FFFFFF"/>
          <w:lang w:val="en-US"/>
        </w:rPr>
        <w:t>olism</w:t>
      </w:r>
      <w:r w:rsidRPr="00557373">
        <w:rPr>
          <w:sz w:val="28"/>
          <w:szCs w:val="28"/>
          <w:shd w:val="clear" w:color="auto" w:fill="FFFFFF"/>
          <w:lang w:val="en-US"/>
        </w:rPr>
        <w:t>.</w:t>
      </w:r>
      <w:r w:rsidRPr="00557373">
        <w:rPr>
          <w:rFonts w:eastAsia="Calibri"/>
          <w:sz w:val="28"/>
          <w:szCs w:val="28"/>
          <w:lang w:val="en-US" w:eastAsia="en-US"/>
        </w:rPr>
        <w:t xml:space="preserve"> –</w:t>
      </w:r>
      <w:r w:rsidRPr="00557373">
        <w:rPr>
          <w:sz w:val="28"/>
          <w:szCs w:val="28"/>
          <w:shd w:val="clear" w:color="auto" w:fill="FFFFFF"/>
          <w:lang w:val="en-US"/>
        </w:rPr>
        <w:t xml:space="preserve"> 2013.</w:t>
      </w:r>
      <w:r w:rsidRPr="00557373">
        <w:rPr>
          <w:rFonts w:eastAsia="Calibri"/>
          <w:sz w:val="28"/>
          <w:szCs w:val="28"/>
          <w:lang w:val="en-US" w:eastAsia="en-US"/>
        </w:rPr>
        <w:t xml:space="preserve"> –</w:t>
      </w:r>
      <w:r w:rsidR="001A315D" w:rsidRPr="00557373">
        <w:rPr>
          <w:sz w:val="28"/>
          <w:szCs w:val="28"/>
          <w:lang w:val="en-US" w:eastAsia="uk-UA"/>
        </w:rPr>
        <w:t>Vol.</w:t>
      </w:r>
      <w:r w:rsidR="001A315D">
        <w:rPr>
          <w:sz w:val="28"/>
          <w:szCs w:val="28"/>
          <w:shd w:val="clear" w:color="auto" w:fill="FFFFFF"/>
          <w:lang w:val="en-US"/>
        </w:rPr>
        <w:t>17</w:t>
      </w:r>
      <w:r w:rsidR="001A315D">
        <w:rPr>
          <w:sz w:val="28"/>
          <w:szCs w:val="28"/>
          <w:shd w:val="clear" w:color="auto" w:fill="FFFFFF"/>
        </w:rPr>
        <w:t xml:space="preserve">, № </w:t>
      </w:r>
      <w:r w:rsidR="001A315D">
        <w:rPr>
          <w:sz w:val="28"/>
          <w:szCs w:val="28"/>
          <w:shd w:val="clear" w:color="auto" w:fill="FFFFFF"/>
          <w:lang w:val="en-US"/>
        </w:rPr>
        <w:t>1</w:t>
      </w:r>
      <w:r w:rsidRPr="00557373">
        <w:rPr>
          <w:sz w:val="28"/>
          <w:szCs w:val="28"/>
          <w:shd w:val="clear" w:color="auto" w:fill="FFFFFF"/>
          <w:lang w:val="en-US"/>
        </w:rPr>
        <w:t>.</w:t>
      </w:r>
      <w:r w:rsidRPr="00557373">
        <w:rPr>
          <w:rFonts w:eastAsia="Calibri"/>
          <w:sz w:val="28"/>
          <w:szCs w:val="28"/>
          <w:lang w:val="en-US" w:eastAsia="en-US"/>
        </w:rPr>
        <w:t xml:space="preserve"> – P.</w:t>
      </w:r>
      <w:r w:rsidRPr="00557373">
        <w:rPr>
          <w:sz w:val="28"/>
          <w:szCs w:val="28"/>
          <w:shd w:val="clear" w:color="auto" w:fill="FFFFFF"/>
          <w:lang w:val="en-US"/>
        </w:rPr>
        <w:t>76-82.</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 xml:space="preserve">Kelishadi R. Association between vitamin D status and lipid profile in children and adolescents: a systematic review and meta-analysis </w:t>
      </w:r>
      <w:r w:rsidR="00672A92" w:rsidRPr="00DB732C">
        <w:rPr>
          <w:sz w:val="28"/>
          <w:szCs w:val="28"/>
        </w:rPr>
        <w:t>[Теxt]</w:t>
      </w:r>
      <w:r w:rsidR="00672A92">
        <w:rPr>
          <w:sz w:val="28"/>
          <w:szCs w:val="28"/>
        </w:rPr>
        <w:t xml:space="preserve"> </w:t>
      </w:r>
      <w:r w:rsidRPr="00557373">
        <w:rPr>
          <w:sz w:val="28"/>
          <w:szCs w:val="28"/>
          <w:shd w:val="clear" w:color="auto" w:fill="FFFFFF"/>
          <w:lang w:val="en-US"/>
        </w:rPr>
        <w:t>/ R.</w:t>
      </w:r>
      <w:r w:rsidR="00681801">
        <w:rPr>
          <w:sz w:val="28"/>
          <w:szCs w:val="28"/>
          <w:shd w:val="clear" w:color="auto" w:fill="FFFFFF"/>
        </w:rPr>
        <w:t> </w:t>
      </w:r>
      <w:r w:rsidRPr="00557373">
        <w:rPr>
          <w:sz w:val="28"/>
          <w:szCs w:val="28"/>
          <w:shd w:val="clear" w:color="auto" w:fill="FFFFFF"/>
          <w:lang w:val="en-US"/>
        </w:rPr>
        <w:t xml:space="preserve">Kelishadi, Z. Farajzadegan, M. </w:t>
      </w:r>
      <w:r w:rsidRPr="00E246B2">
        <w:rPr>
          <w:sz w:val="28"/>
          <w:szCs w:val="28"/>
          <w:shd w:val="clear" w:color="auto" w:fill="FFFFFF"/>
          <w:lang w:val="en-US"/>
        </w:rPr>
        <w:t xml:space="preserve">Bahreynian // </w:t>
      </w:r>
      <w:r w:rsidR="00E246B2" w:rsidRPr="00E246B2">
        <w:rPr>
          <w:sz w:val="28"/>
          <w:szCs w:val="28"/>
          <w:shd w:val="clear" w:color="auto" w:fill="FFFFFF"/>
          <w:lang w:val="en-US"/>
        </w:rPr>
        <w:t>International Journal of Food Sciences and Nutrition</w:t>
      </w:r>
      <w:r w:rsidRPr="00E246B2">
        <w:rPr>
          <w:sz w:val="28"/>
          <w:szCs w:val="28"/>
          <w:shd w:val="clear" w:color="auto" w:fill="FFFFFF"/>
          <w:lang w:val="en-US"/>
        </w:rPr>
        <w:t>.</w:t>
      </w:r>
      <w:r w:rsidR="00672A92">
        <w:rPr>
          <w:sz w:val="28"/>
          <w:szCs w:val="28"/>
          <w:shd w:val="clear" w:color="auto" w:fill="FFFFFF"/>
          <w:lang w:val="en-US"/>
        </w:rPr>
        <w:t xml:space="preserve"> </w:t>
      </w:r>
      <w:r w:rsidRPr="00557373">
        <w:rPr>
          <w:sz w:val="28"/>
          <w:szCs w:val="28"/>
          <w:lang w:val="en-US"/>
        </w:rPr>
        <w:t>–</w:t>
      </w:r>
      <w:r w:rsidR="00672A92">
        <w:rPr>
          <w:sz w:val="28"/>
          <w:szCs w:val="28"/>
          <w:lang w:val="en-US"/>
        </w:rPr>
        <w:t xml:space="preserve"> </w:t>
      </w:r>
      <w:r w:rsidRPr="00557373">
        <w:rPr>
          <w:sz w:val="28"/>
          <w:szCs w:val="28"/>
          <w:shd w:val="clear" w:color="auto" w:fill="FFFFFF"/>
          <w:lang w:val="en-US"/>
        </w:rPr>
        <w:t>2014.</w:t>
      </w:r>
      <w:r w:rsidRPr="00557373">
        <w:rPr>
          <w:sz w:val="28"/>
          <w:szCs w:val="28"/>
          <w:lang w:val="en-US"/>
        </w:rPr>
        <w:t xml:space="preserve"> –</w:t>
      </w:r>
      <w:r w:rsidR="00E246B2" w:rsidRPr="00557373">
        <w:rPr>
          <w:sz w:val="28"/>
          <w:szCs w:val="28"/>
          <w:lang w:val="en-US" w:eastAsia="uk-UA"/>
        </w:rPr>
        <w:t>Vol.</w:t>
      </w:r>
      <w:r w:rsidR="00E246B2">
        <w:rPr>
          <w:sz w:val="28"/>
          <w:szCs w:val="28"/>
          <w:shd w:val="clear" w:color="auto" w:fill="FFFFFF"/>
          <w:lang w:val="en-US"/>
        </w:rPr>
        <w:t>65</w:t>
      </w:r>
      <w:r w:rsidR="00E246B2">
        <w:rPr>
          <w:sz w:val="28"/>
          <w:szCs w:val="28"/>
          <w:shd w:val="clear" w:color="auto" w:fill="FFFFFF"/>
        </w:rPr>
        <w:t xml:space="preserve">, № </w:t>
      </w:r>
      <w:r w:rsidR="00E246B2">
        <w:rPr>
          <w:sz w:val="28"/>
          <w:szCs w:val="28"/>
          <w:shd w:val="clear" w:color="auto" w:fill="FFFFFF"/>
          <w:lang w:val="en-US"/>
        </w:rPr>
        <w:t>4</w:t>
      </w:r>
      <w:r w:rsidRPr="00557373">
        <w:rPr>
          <w:sz w:val="28"/>
          <w:szCs w:val="28"/>
          <w:shd w:val="clear" w:color="auto" w:fill="FFFFFF"/>
          <w:lang w:val="en-US"/>
        </w:rPr>
        <w:t>.</w:t>
      </w:r>
      <w:r w:rsidRPr="00557373">
        <w:rPr>
          <w:sz w:val="28"/>
          <w:szCs w:val="28"/>
          <w:lang w:val="en-US"/>
        </w:rPr>
        <w:t xml:space="preserve"> – P.</w:t>
      </w:r>
      <w:r w:rsidRPr="00557373">
        <w:rPr>
          <w:sz w:val="28"/>
          <w:szCs w:val="28"/>
          <w:shd w:val="clear" w:color="auto" w:fill="FFFFFF"/>
          <w:lang w:val="en-US"/>
        </w:rPr>
        <w:t xml:space="preserve"> 404-410.</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Kim S</w:t>
      </w:r>
      <w:r w:rsidR="00E246B2">
        <w:rPr>
          <w:sz w:val="28"/>
          <w:szCs w:val="28"/>
          <w:shd w:val="clear" w:color="auto" w:fill="FFFFFF"/>
        </w:rPr>
        <w:t xml:space="preserve">. </w:t>
      </w:r>
      <w:r w:rsidRPr="00557373">
        <w:rPr>
          <w:sz w:val="28"/>
          <w:szCs w:val="28"/>
          <w:shd w:val="clear" w:color="auto" w:fill="FFFFFF"/>
          <w:lang w:val="en-US"/>
        </w:rPr>
        <w:t>Y</w:t>
      </w:r>
      <w:r w:rsidRPr="00557373">
        <w:rPr>
          <w:sz w:val="28"/>
          <w:szCs w:val="28"/>
          <w:shd w:val="clear" w:color="auto" w:fill="FFFFFF"/>
        </w:rPr>
        <w:t>.</w:t>
      </w:r>
      <w:r w:rsidRPr="00557373">
        <w:rPr>
          <w:sz w:val="28"/>
          <w:szCs w:val="28"/>
          <w:shd w:val="clear" w:color="auto" w:fill="FFFFFF"/>
          <w:lang w:val="en-US"/>
        </w:rPr>
        <w:t xml:space="preserve"> The pleiomorphic actions of vitamin D and its importance for children </w:t>
      </w:r>
      <w:r w:rsidR="00672A92" w:rsidRPr="00DB732C">
        <w:rPr>
          <w:sz w:val="28"/>
          <w:szCs w:val="28"/>
        </w:rPr>
        <w:t>[Теxt]</w:t>
      </w:r>
      <w:r w:rsidR="00672A92">
        <w:rPr>
          <w:sz w:val="28"/>
          <w:szCs w:val="28"/>
        </w:rPr>
        <w:t xml:space="preserve"> </w:t>
      </w:r>
      <w:r w:rsidRPr="00557373">
        <w:rPr>
          <w:sz w:val="28"/>
          <w:szCs w:val="28"/>
          <w:shd w:val="clear" w:color="auto" w:fill="FFFFFF"/>
          <w:lang w:val="en-US"/>
        </w:rPr>
        <w:t>/ S.</w:t>
      </w:r>
      <w:r w:rsidR="002231CF">
        <w:rPr>
          <w:sz w:val="28"/>
          <w:szCs w:val="28"/>
          <w:shd w:val="clear" w:color="auto" w:fill="FFFFFF"/>
        </w:rPr>
        <w:t xml:space="preserve"> </w:t>
      </w:r>
      <w:r w:rsidRPr="00557373">
        <w:rPr>
          <w:sz w:val="28"/>
          <w:szCs w:val="28"/>
          <w:shd w:val="clear" w:color="auto" w:fill="FFFFFF"/>
          <w:lang w:val="en-US"/>
        </w:rPr>
        <w:t xml:space="preserve">Y. Kim </w:t>
      </w:r>
      <w:r w:rsidRPr="00E246B2">
        <w:rPr>
          <w:sz w:val="28"/>
          <w:szCs w:val="28"/>
          <w:shd w:val="clear" w:color="auto" w:fill="FFFFFF"/>
          <w:lang w:val="en-US"/>
        </w:rPr>
        <w:t>//</w:t>
      </w:r>
      <w:r w:rsidR="00E246B2" w:rsidRPr="00E246B2">
        <w:rPr>
          <w:sz w:val="28"/>
          <w:szCs w:val="28"/>
          <w:shd w:val="clear" w:color="auto" w:fill="FFFFFF"/>
          <w:lang w:val="en-US"/>
        </w:rPr>
        <w:t>Annals of Pediatric Endocrinology &amp; Metabolism</w:t>
      </w:r>
      <w:r w:rsidRPr="00E246B2">
        <w:rPr>
          <w:sz w:val="28"/>
          <w:szCs w:val="28"/>
          <w:shd w:val="clear" w:color="auto" w:fill="FFFFFF"/>
          <w:lang w:val="en-US"/>
        </w:rPr>
        <w:t>.</w:t>
      </w:r>
      <w:r w:rsidRPr="00557373">
        <w:rPr>
          <w:sz w:val="28"/>
          <w:szCs w:val="28"/>
          <w:lang w:val="en-US"/>
        </w:rPr>
        <w:t xml:space="preserve"> –</w:t>
      </w:r>
      <w:r w:rsidRPr="00557373">
        <w:rPr>
          <w:sz w:val="28"/>
          <w:szCs w:val="28"/>
          <w:shd w:val="clear" w:color="auto" w:fill="FFFFFF"/>
          <w:lang w:val="en-US"/>
        </w:rPr>
        <w:t xml:space="preserve"> 2013.</w:t>
      </w:r>
      <w:r w:rsidRPr="00557373">
        <w:rPr>
          <w:sz w:val="28"/>
          <w:szCs w:val="28"/>
          <w:lang w:val="en-US"/>
        </w:rPr>
        <w:t xml:space="preserve"> –</w:t>
      </w:r>
      <w:r w:rsidR="00E246B2" w:rsidRPr="00557373">
        <w:rPr>
          <w:sz w:val="28"/>
          <w:szCs w:val="28"/>
          <w:lang w:val="en-US" w:eastAsia="uk-UA"/>
        </w:rPr>
        <w:t>Vol.</w:t>
      </w:r>
      <w:r w:rsidR="00E246B2">
        <w:rPr>
          <w:sz w:val="28"/>
          <w:szCs w:val="28"/>
          <w:shd w:val="clear" w:color="auto" w:fill="FFFFFF"/>
          <w:lang w:val="en-US"/>
        </w:rPr>
        <w:t>18</w:t>
      </w:r>
      <w:r w:rsidR="00E246B2">
        <w:rPr>
          <w:sz w:val="28"/>
          <w:szCs w:val="28"/>
          <w:shd w:val="clear" w:color="auto" w:fill="FFFFFF"/>
        </w:rPr>
        <w:t xml:space="preserve">, № </w:t>
      </w:r>
      <w:r w:rsidR="00E246B2">
        <w:rPr>
          <w:sz w:val="28"/>
          <w:szCs w:val="28"/>
          <w:shd w:val="clear" w:color="auto" w:fill="FFFFFF"/>
          <w:lang w:val="en-US"/>
        </w:rPr>
        <w:t>2</w:t>
      </w:r>
      <w:r w:rsidRPr="00557373">
        <w:rPr>
          <w:sz w:val="28"/>
          <w:szCs w:val="28"/>
          <w:shd w:val="clear" w:color="auto" w:fill="FFFFFF"/>
          <w:lang w:val="en-US"/>
        </w:rPr>
        <w:t>.</w:t>
      </w:r>
      <w:r w:rsidRPr="00557373">
        <w:rPr>
          <w:sz w:val="28"/>
          <w:szCs w:val="28"/>
          <w:lang w:val="en-US"/>
        </w:rPr>
        <w:t xml:space="preserve"> – P.</w:t>
      </w:r>
      <w:r w:rsidRPr="00557373">
        <w:rPr>
          <w:sz w:val="28"/>
          <w:szCs w:val="28"/>
          <w:shd w:val="clear" w:color="auto" w:fill="FFFFFF"/>
          <w:lang w:val="en-US"/>
        </w:rPr>
        <w:t xml:space="preserve"> 45-54.</w:t>
      </w:r>
    </w:p>
    <w:p w:rsidR="001D21FC" w:rsidRPr="00557373" w:rsidRDefault="00E246B2" w:rsidP="00BD1AC6">
      <w:pPr>
        <w:pStyle w:val="ad"/>
        <w:numPr>
          <w:ilvl w:val="0"/>
          <w:numId w:val="1"/>
        </w:numPr>
        <w:spacing w:after="0" w:afterAutospacing="0" w:line="360" w:lineRule="auto"/>
        <w:ind w:left="567" w:firstLine="567"/>
        <w:jc w:val="both"/>
        <w:rPr>
          <w:rFonts w:eastAsia="Calibri"/>
          <w:sz w:val="28"/>
          <w:szCs w:val="28"/>
          <w:lang w:val="en-US" w:eastAsia="en-US"/>
        </w:rPr>
      </w:pPr>
      <w:r>
        <w:rPr>
          <w:rFonts w:eastAsia="Calibri"/>
          <w:sz w:val="28"/>
          <w:szCs w:val="28"/>
          <w:lang w:val="en-US" w:eastAsia="en-US"/>
        </w:rPr>
        <w:lastRenderedPageBreak/>
        <w:t>Kini U</w:t>
      </w:r>
      <w:r>
        <w:rPr>
          <w:rFonts w:eastAsia="Calibri"/>
          <w:sz w:val="28"/>
          <w:szCs w:val="28"/>
          <w:lang w:eastAsia="en-US"/>
        </w:rPr>
        <w:t xml:space="preserve">. </w:t>
      </w:r>
      <w:r w:rsidR="001D21FC" w:rsidRPr="00557373">
        <w:rPr>
          <w:rFonts w:eastAsia="Calibri"/>
          <w:sz w:val="28"/>
          <w:szCs w:val="28"/>
          <w:lang w:val="en-US" w:eastAsia="en-US"/>
        </w:rPr>
        <w:t>Physiology of Bone Formation, Remodeling, and Metabolism. In:Fogelman I, Gnanasegaran G, Wall H (ed) Radionuclide and hybrid bone im</w:t>
      </w:r>
      <w:r>
        <w:rPr>
          <w:rFonts w:eastAsia="Calibri"/>
          <w:sz w:val="28"/>
          <w:szCs w:val="28"/>
          <w:lang w:val="en-US" w:eastAsia="en-US"/>
        </w:rPr>
        <w:t xml:space="preserve">aging </w:t>
      </w:r>
      <w:r w:rsidR="004550E5" w:rsidRPr="00E63ED2">
        <w:rPr>
          <w:sz w:val="28"/>
          <w:szCs w:val="28"/>
        </w:rPr>
        <w:t>[</w:t>
      </w:r>
      <w:r w:rsidR="004550E5" w:rsidRPr="00E63ED2">
        <w:rPr>
          <w:sz w:val="28"/>
          <w:szCs w:val="28"/>
          <w:lang w:val="en-US"/>
        </w:rPr>
        <w:t>Electronic source</w:t>
      </w:r>
      <w:r w:rsidR="004550E5" w:rsidRPr="00E63ED2">
        <w:rPr>
          <w:sz w:val="28"/>
          <w:szCs w:val="28"/>
        </w:rPr>
        <w:t>]</w:t>
      </w:r>
      <w:r w:rsidR="00672A92">
        <w:rPr>
          <w:sz w:val="28"/>
          <w:szCs w:val="28"/>
          <w:lang w:val="en-US"/>
        </w:rPr>
        <w:t xml:space="preserve"> </w:t>
      </w:r>
      <w:r>
        <w:rPr>
          <w:rFonts w:eastAsia="Calibri"/>
          <w:sz w:val="28"/>
          <w:szCs w:val="28"/>
          <w:lang w:val="en-US" w:eastAsia="en-US"/>
        </w:rPr>
        <w:t>/ U. Kini, B.</w:t>
      </w:r>
      <w:r w:rsidR="00672A92">
        <w:rPr>
          <w:rFonts w:eastAsia="Calibri"/>
          <w:sz w:val="28"/>
          <w:szCs w:val="28"/>
          <w:lang w:val="en-US" w:eastAsia="en-US"/>
        </w:rPr>
        <w:t xml:space="preserve"> </w:t>
      </w:r>
      <w:r>
        <w:rPr>
          <w:rFonts w:eastAsia="Calibri"/>
          <w:sz w:val="28"/>
          <w:szCs w:val="28"/>
          <w:lang w:val="en-US" w:eastAsia="en-US"/>
        </w:rPr>
        <w:t xml:space="preserve">N. Nandeesh </w:t>
      </w:r>
      <w:r w:rsidR="001D21FC" w:rsidRPr="00557373">
        <w:rPr>
          <w:rFonts w:eastAsia="Calibri"/>
          <w:sz w:val="28"/>
          <w:szCs w:val="28"/>
          <w:lang w:val="en-US" w:eastAsia="en-US"/>
        </w:rPr>
        <w:t>// Springer.</w:t>
      </w:r>
      <w:r w:rsidR="001D21FC" w:rsidRPr="00557373">
        <w:rPr>
          <w:sz w:val="28"/>
          <w:szCs w:val="28"/>
          <w:lang w:val="en-US"/>
        </w:rPr>
        <w:t xml:space="preserve"> –</w:t>
      </w:r>
      <w:r w:rsidR="00672A92">
        <w:rPr>
          <w:sz w:val="28"/>
          <w:szCs w:val="28"/>
          <w:lang w:val="en-US"/>
        </w:rPr>
        <w:t xml:space="preserve"> </w:t>
      </w:r>
      <w:r w:rsidR="001D21FC" w:rsidRPr="004550E5">
        <w:rPr>
          <w:rFonts w:eastAsia="Calibri"/>
          <w:sz w:val="28"/>
          <w:szCs w:val="28"/>
          <w:lang w:val="en-US" w:eastAsia="en-US"/>
        </w:rPr>
        <w:t xml:space="preserve">2012. </w:t>
      </w:r>
      <w:r w:rsidR="001D21FC" w:rsidRPr="004550E5">
        <w:rPr>
          <w:sz w:val="28"/>
          <w:szCs w:val="28"/>
          <w:lang w:val="en-US"/>
        </w:rPr>
        <w:t>–</w:t>
      </w:r>
      <w:r w:rsidR="00672A92">
        <w:rPr>
          <w:sz w:val="28"/>
          <w:szCs w:val="28"/>
          <w:lang w:val="en-US"/>
        </w:rPr>
        <w:t xml:space="preserve"> </w:t>
      </w:r>
      <w:r w:rsidR="001D21FC" w:rsidRPr="004550E5">
        <w:rPr>
          <w:rFonts w:eastAsia="Calibri"/>
          <w:sz w:val="28"/>
          <w:szCs w:val="28"/>
          <w:lang w:val="en-US" w:eastAsia="en-US"/>
        </w:rPr>
        <w:t>P. 29–57.</w:t>
      </w:r>
      <w:r w:rsidR="004550E5" w:rsidRPr="004550E5">
        <w:rPr>
          <w:sz w:val="28"/>
          <w:szCs w:val="28"/>
          <w:lang w:val="en-US"/>
        </w:rPr>
        <w:t>–</w:t>
      </w:r>
      <w:r w:rsidR="00672A92">
        <w:rPr>
          <w:sz w:val="28"/>
          <w:szCs w:val="28"/>
          <w:lang w:val="en-US"/>
        </w:rPr>
        <w:t xml:space="preserve"> </w:t>
      </w:r>
      <w:r w:rsidR="004550E5" w:rsidRPr="004550E5">
        <w:rPr>
          <w:color w:val="000000"/>
          <w:sz w:val="28"/>
          <w:szCs w:val="28"/>
          <w:shd w:val="clear" w:color="auto" w:fill="FFFFFF"/>
          <w:lang w:val="en-US"/>
        </w:rPr>
        <w:t>Retrieved from URL</w:t>
      </w:r>
      <w:r w:rsidR="004550E5" w:rsidRPr="004550E5">
        <w:rPr>
          <w:color w:val="000000"/>
          <w:sz w:val="28"/>
          <w:szCs w:val="28"/>
          <w:shd w:val="clear" w:color="auto" w:fill="FFFFFF"/>
        </w:rPr>
        <w:t>:</w:t>
      </w:r>
      <w:r w:rsidR="004550E5" w:rsidRPr="004550E5">
        <w:rPr>
          <w:sz w:val="28"/>
          <w:szCs w:val="28"/>
          <w:lang w:val="en-US"/>
        </w:rPr>
        <w:t xml:space="preserve"> file:///C:/Users/%D0%94%D0%BE%D0%BC/Downloads/</w:t>
      </w:r>
      <w:r w:rsidR="00672A92">
        <w:rPr>
          <w:sz w:val="28"/>
          <w:szCs w:val="28"/>
          <w:lang w:val="en-US"/>
        </w:rPr>
        <w:t xml:space="preserve"> </w:t>
      </w:r>
      <w:r w:rsidR="004550E5" w:rsidRPr="004550E5">
        <w:rPr>
          <w:sz w:val="28"/>
          <w:szCs w:val="28"/>
          <w:lang w:val="en-US"/>
        </w:rPr>
        <w:t>9783642023996-c1.pdf</w:t>
      </w:r>
      <w:r w:rsidR="00672A92">
        <w:rPr>
          <w:sz w:val="28"/>
          <w:szCs w:val="28"/>
          <w:lang w:val="en-US"/>
        </w:rPr>
        <w:t>.</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Kitanaka S. Updates on rickets and osteomalacia: vitamin D dependency</w:t>
      </w:r>
      <w:r w:rsidR="00672A92">
        <w:rPr>
          <w:rFonts w:ascii="Times New Roman" w:hAnsi="Times New Roman" w:cs="Times New Roman"/>
          <w:sz w:val="28"/>
          <w:szCs w:val="28"/>
          <w:shd w:val="clear" w:color="auto" w:fill="FFFFFF"/>
          <w:lang w:val="en-US"/>
        </w:rPr>
        <w:t xml:space="preserve"> </w:t>
      </w:r>
      <w:r w:rsidR="00672A92" w:rsidRPr="00DB732C">
        <w:rPr>
          <w:rFonts w:ascii="Times New Roman" w:hAnsi="Times New Roman" w:cs="Times New Roman"/>
          <w:sz w:val="28"/>
          <w:szCs w:val="28"/>
        </w:rPr>
        <w:t>[Теxt]</w:t>
      </w:r>
      <w:r w:rsidRPr="00B13EA2">
        <w:rPr>
          <w:rFonts w:ascii="Times New Roman" w:hAnsi="Times New Roman" w:cs="Times New Roman"/>
          <w:sz w:val="28"/>
          <w:szCs w:val="28"/>
          <w:shd w:val="clear" w:color="auto" w:fill="FFFFFF"/>
          <w:lang w:val="en-US"/>
        </w:rPr>
        <w:t xml:space="preserve"> / S. Kitanaka // </w:t>
      </w:r>
      <w:r w:rsidR="00F012B3" w:rsidRPr="00F012B3">
        <w:rPr>
          <w:rFonts w:ascii="Times New Roman" w:hAnsi="Times New Roman" w:cs="Times New Roman"/>
          <w:sz w:val="28"/>
          <w:szCs w:val="28"/>
          <w:shd w:val="clear" w:color="auto" w:fill="FFFFFF"/>
          <w:lang w:val="en-US"/>
        </w:rPr>
        <w:t>Clinical Calcium</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002231CF">
        <w:rPr>
          <w:rFonts w:ascii="Times New Roman" w:hAnsi="Times New Roman" w:cs="Times New Roman"/>
          <w:sz w:val="28"/>
          <w:szCs w:val="28"/>
        </w:rPr>
        <w:t xml:space="preserve"> </w:t>
      </w:r>
      <w:r w:rsidRPr="00F012B3">
        <w:rPr>
          <w:rFonts w:ascii="Times New Roman" w:hAnsi="Times New Roman" w:cs="Times New Roman"/>
          <w:sz w:val="28"/>
          <w:szCs w:val="28"/>
          <w:shd w:val="clear" w:color="auto" w:fill="FFFFFF"/>
          <w:lang w:val="en-US"/>
        </w:rPr>
        <w:t xml:space="preserve">2013. </w:t>
      </w:r>
      <w:r w:rsidRPr="00F012B3">
        <w:rPr>
          <w:rFonts w:ascii="Times New Roman" w:hAnsi="Times New Roman" w:cs="Times New Roman"/>
          <w:sz w:val="28"/>
          <w:szCs w:val="28"/>
          <w:lang w:val="en-US"/>
        </w:rPr>
        <w:t>–</w:t>
      </w:r>
      <w:r w:rsidR="00F012B3" w:rsidRPr="00F012B3">
        <w:rPr>
          <w:rFonts w:ascii="Times New Roman" w:hAnsi="Times New Roman" w:cs="Times New Roman"/>
          <w:sz w:val="28"/>
          <w:szCs w:val="28"/>
          <w:lang w:val="en-US"/>
        </w:rPr>
        <w:t>Vol.</w:t>
      </w:r>
      <w:r w:rsidRPr="00F012B3">
        <w:rPr>
          <w:rFonts w:ascii="Times New Roman" w:hAnsi="Times New Roman" w:cs="Times New Roman"/>
          <w:sz w:val="28"/>
          <w:szCs w:val="28"/>
          <w:shd w:val="clear" w:color="auto" w:fill="FFFFFF"/>
          <w:lang w:val="en-US"/>
        </w:rPr>
        <w:t>23</w:t>
      </w:r>
      <w:r w:rsidR="00F012B3" w:rsidRPr="00B71E5E">
        <w:rPr>
          <w:rFonts w:ascii="Times New Roman" w:hAnsi="Times New Roman" w:cs="Times New Roman"/>
          <w:sz w:val="28"/>
          <w:szCs w:val="28"/>
          <w:shd w:val="clear" w:color="auto" w:fill="FFFFFF"/>
          <w:lang w:val="en-US"/>
        </w:rPr>
        <w:t xml:space="preserve">, № </w:t>
      </w:r>
      <w:r w:rsidR="00F012B3">
        <w:rPr>
          <w:rFonts w:ascii="Times New Roman" w:hAnsi="Times New Roman" w:cs="Times New Roman"/>
          <w:sz w:val="28"/>
          <w:szCs w:val="28"/>
          <w:shd w:val="clear" w:color="auto" w:fill="FFFFFF"/>
          <w:lang w:val="en-US"/>
        </w:rPr>
        <w:t>10</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P. 1437-1443.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Lecka-Czernik B</w:t>
      </w:r>
      <w:r w:rsidRPr="00B71E5E">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shd w:val="clear" w:color="auto" w:fill="FFFFFF"/>
          <w:lang w:val="en-US"/>
        </w:rPr>
        <w:t xml:space="preserve">Skeletal integration of energy homeostasis: </w:t>
      </w:r>
      <w:r w:rsidR="00F012B3" w:rsidRPr="00B13EA2">
        <w:rPr>
          <w:rFonts w:ascii="Times New Roman" w:hAnsi="Times New Roman" w:cs="Times New Roman"/>
          <w:sz w:val="28"/>
          <w:szCs w:val="28"/>
          <w:shd w:val="clear" w:color="auto" w:fill="FFFFFF"/>
          <w:lang w:val="en-US"/>
        </w:rPr>
        <w:t xml:space="preserve">translational </w:t>
      </w:r>
      <w:r w:rsidRPr="00B13EA2">
        <w:rPr>
          <w:rFonts w:ascii="Times New Roman" w:hAnsi="Times New Roman" w:cs="Times New Roman"/>
          <w:sz w:val="28"/>
          <w:szCs w:val="28"/>
          <w:shd w:val="clear" w:color="auto" w:fill="FFFFFF"/>
          <w:lang w:val="en-US"/>
        </w:rPr>
        <w:t xml:space="preserve">implications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B. Lecka-Czernik, C.</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J. Rosen //Bone.</w:t>
      </w:r>
      <w:r w:rsidRPr="00B13EA2">
        <w:rPr>
          <w:rFonts w:ascii="Times New Roman" w:hAnsi="Times New Roman" w:cs="Times New Roman"/>
          <w:sz w:val="28"/>
          <w:szCs w:val="28"/>
          <w:lang w:val="en-US"/>
        </w:rPr>
        <w:t xml:space="preserve"> –</w:t>
      </w:r>
      <w:r w:rsidR="00F012B3">
        <w:rPr>
          <w:rFonts w:ascii="Times New Roman" w:hAnsi="Times New Roman" w:cs="Times New Roman"/>
          <w:sz w:val="28"/>
          <w:szCs w:val="28"/>
          <w:shd w:val="clear" w:color="auto" w:fill="FFFFFF"/>
          <w:lang w:val="en-US"/>
        </w:rPr>
        <w:t xml:space="preserve"> 201</w:t>
      </w:r>
      <w:r w:rsidR="00F012B3" w:rsidRPr="00B71E5E">
        <w:rPr>
          <w:rFonts w:ascii="Times New Roman" w:hAnsi="Times New Roman" w:cs="Times New Roman"/>
          <w:sz w:val="28"/>
          <w:szCs w:val="28"/>
          <w:shd w:val="clear" w:color="auto" w:fill="FFFFFF"/>
          <w:lang w:val="en-US"/>
        </w:rPr>
        <w:t>6</w:t>
      </w:r>
      <w:r w:rsidRPr="00B13EA2">
        <w:rPr>
          <w:rFonts w:ascii="Times New Roman" w:hAnsi="Times New Roman" w:cs="Times New Roman"/>
          <w:sz w:val="28"/>
          <w:szCs w:val="28"/>
          <w:shd w:val="clear" w:color="auto" w:fill="FFFFFF"/>
          <w:lang w:val="en-US"/>
        </w:rPr>
        <w:t xml:space="preserve">. </w:t>
      </w:r>
      <w:r w:rsidR="00F012B3" w:rsidRPr="00F012B3">
        <w:rPr>
          <w:rFonts w:ascii="Times New Roman" w:hAnsi="Times New Roman" w:cs="Times New Roman"/>
          <w:sz w:val="28"/>
          <w:szCs w:val="28"/>
          <w:lang w:val="en-US"/>
        </w:rPr>
        <w:t>–Vol.</w:t>
      </w:r>
      <w:r w:rsidR="00F012B3" w:rsidRPr="00B71E5E">
        <w:rPr>
          <w:rFonts w:ascii="Times New Roman" w:hAnsi="Times New Roman" w:cs="Times New Roman"/>
          <w:sz w:val="28"/>
          <w:szCs w:val="28"/>
          <w:lang w:val="en-US"/>
        </w:rPr>
        <w:t xml:space="preserve"> 82. </w:t>
      </w:r>
      <w:r w:rsidR="00F012B3" w:rsidRPr="00F012B3">
        <w:rPr>
          <w:rFonts w:ascii="Times New Roman" w:hAnsi="Times New Roman" w:cs="Times New Roman"/>
          <w:sz w:val="28"/>
          <w:szCs w:val="28"/>
          <w:lang w:val="en-US"/>
        </w:rPr>
        <w:t>– P.</w:t>
      </w:r>
      <w:r w:rsidR="00F012B3" w:rsidRPr="00B71E5E">
        <w:rPr>
          <w:rFonts w:ascii="Times New Roman" w:hAnsi="Times New Roman" w:cs="Times New Roman"/>
          <w:sz w:val="28"/>
          <w:szCs w:val="28"/>
          <w:lang w:val="en-US"/>
        </w:rPr>
        <w:t xml:space="preserve"> 35-41.</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Lowdon J. Rickets: concerns over the worldwide increase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J.</w:t>
      </w:r>
      <w:r w:rsidR="00681801">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 xml:space="preserve">Lowdon // </w:t>
      </w:r>
      <w:r w:rsidR="00F012B3" w:rsidRPr="00F012B3">
        <w:rPr>
          <w:rFonts w:ascii="Times New Roman" w:hAnsi="Times New Roman" w:cs="Times New Roman"/>
          <w:sz w:val="28"/>
          <w:szCs w:val="28"/>
          <w:shd w:val="clear" w:color="auto" w:fill="FFFFFF"/>
          <w:lang w:val="en-US"/>
        </w:rPr>
        <w:t>The Journal of Family H</w:t>
      </w:r>
      <w:r w:rsidR="00F012B3">
        <w:rPr>
          <w:rFonts w:ascii="Times New Roman" w:hAnsi="Times New Roman" w:cs="Times New Roman"/>
          <w:sz w:val="28"/>
          <w:szCs w:val="28"/>
          <w:shd w:val="clear" w:color="auto" w:fill="FFFFFF"/>
          <w:lang w:val="en-US"/>
        </w:rPr>
        <w:t>ealth</w:t>
      </w:r>
      <w:r w:rsidRPr="00B13EA2">
        <w:rPr>
          <w:rFonts w:ascii="Times New Roman" w:hAnsi="Times New Roman" w:cs="Times New Roman"/>
          <w:sz w:val="28"/>
          <w:szCs w:val="28"/>
          <w:shd w:val="clear" w:color="auto" w:fill="FFFFFF"/>
          <w:lang w:val="en-US"/>
        </w:rPr>
        <w:t xml:space="preserve"> Care.</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2011.</w:t>
      </w:r>
      <w:r w:rsidRPr="00B13EA2">
        <w:rPr>
          <w:rFonts w:ascii="Times New Roman" w:hAnsi="Times New Roman" w:cs="Times New Roman"/>
          <w:sz w:val="28"/>
          <w:szCs w:val="28"/>
          <w:lang w:val="en-US"/>
        </w:rPr>
        <w:t xml:space="preserve"> –</w:t>
      </w:r>
      <w:r w:rsidR="00F012B3" w:rsidRPr="00F012B3">
        <w:rPr>
          <w:rFonts w:ascii="Times New Roman" w:hAnsi="Times New Roman" w:cs="Times New Roman"/>
          <w:sz w:val="28"/>
          <w:szCs w:val="28"/>
          <w:lang w:val="en-US"/>
        </w:rPr>
        <w:t xml:space="preserve"> Vol.</w:t>
      </w:r>
      <w:r w:rsidR="00F012B3">
        <w:rPr>
          <w:rFonts w:ascii="Times New Roman" w:hAnsi="Times New Roman" w:cs="Times New Roman"/>
          <w:sz w:val="28"/>
          <w:szCs w:val="28"/>
          <w:shd w:val="clear" w:color="auto" w:fill="FFFFFF"/>
          <w:lang w:val="en-US"/>
        </w:rPr>
        <w:t xml:space="preserve"> 21</w:t>
      </w:r>
      <w:r w:rsidR="00F012B3" w:rsidRPr="00B71E5E">
        <w:rPr>
          <w:rFonts w:ascii="Times New Roman" w:hAnsi="Times New Roman" w:cs="Times New Roman"/>
          <w:sz w:val="28"/>
          <w:szCs w:val="28"/>
          <w:shd w:val="clear" w:color="auto" w:fill="FFFFFF"/>
          <w:lang w:val="en-US"/>
        </w:rPr>
        <w:t xml:space="preserve">, № </w:t>
      </w:r>
      <w:r w:rsidR="00F012B3">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25-29.</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C616BE">
        <w:rPr>
          <w:rFonts w:ascii="Times New Roman" w:hAnsi="Times New Roman" w:cs="Times New Roman"/>
          <w:sz w:val="28"/>
          <w:szCs w:val="28"/>
          <w:shd w:val="clear" w:color="auto" w:fill="FFFFFF"/>
          <w:lang w:val="en-US"/>
        </w:rPr>
        <w:t>Low</w:t>
      </w:r>
      <w:r w:rsidRPr="00B13EA2">
        <w:rPr>
          <w:rFonts w:ascii="Times New Roman" w:hAnsi="Times New Roman" w:cs="Times New Roman"/>
          <w:sz w:val="28"/>
          <w:szCs w:val="28"/>
          <w:shd w:val="clear" w:color="auto" w:fill="FFFFFF"/>
          <w:lang w:val="en-US"/>
        </w:rPr>
        <w:t xml:space="preserve"> maternal vitamin D status and fetal bone development: cohort study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P. Mahon, N. Harvey, S. Crozier [et al.]; SWS Study Group</w:t>
      </w:r>
      <w:r w:rsidRPr="00C616BE">
        <w:rPr>
          <w:rFonts w:ascii="Times New Roman" w:hAnsi="Times New Roman" w:cs="Times New Roman"/>
          <w:sz w:val="28"/>
          <w:szCs w:val="28"/>
          <w:shd w:val="clear" w:color="auto" w:fill="FFFFFF"/>
          <w:lang w:val="en-US"/>
        </w:rPr>
        <w:t xml:space="preserve">// </w:t>
      </w:r>
      <w:r w:rsidR="00C616BE" w:rsidRPr="00C616BE">
        <w:rPr>
          <w:rFonts w:ascii="Times New Roman" w:hAnsi="Times New Roman" w:cs="Times New Roman"/>
          <w:sz w:val="28"/>
          <w:szCs w:val="28"/>
          <w:shd w:val="clear" w:color="auto" w:fill="FFFFFF"/>
          <w:lang w:val="en-US"/>
        </w:rPr>
        <w:t>Journal of Bone and Mineral Research</w:t>
      </w:r>
      <w:r w:rsidR="00C616BE" w:rsidRPr="00B71E5E">
        <w:rPr>
          <w:rFonts w:ascii="Times New Roman" w:hAnsi="Times New Roman" w:cs="Times New Roman"/>
          <w:sz w:val="28"/>
          <w:szCs w:val="28"/>
          <w:shd w:val="clear" w:color="auto" w:fill="FFFFFF"/>
          <w:lang w:val="en-US"/>
        </w:rPr>
        <w:t>.</w:t>
      </w:r>
      <w:r w:rsidRPr="00C616B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2010. </w:t>
      </w:r>
      <w:r w:rsidRPr="00B13EA2">
        <w:rPr>
          <w:rFonts w:ascii="Times New Roman" w:hAnsi="Times New Roman" w:cs="Times New Roman"/>
          <w:sz w:val="28"/>
          <w:szCs w:val="28"/>
          <w:lang w:val="en-US"/>
        </w:rPr>
        <w:t xml:space="preserve">– </w:t>
      </w:r>
      <w:r w:rsidR="00F012B3" w:rsidRPr="00F012B3">
        <w:rPr>
          <w:rFonts w:ascii="Times New Roman" w:hAnsi="Times New Roman" w:cs="Times New Roman"/>
          <w:sz w:val="28"/>
          <w:szCs w:val="28"/>
          <w:lang w:val="en-US"/>
        </w:rPr>
        <w:t>Vol.</w:t>
      </w:r>
      <w:r w:rsidR="00F012B3">
        <w:rPr>
          <w:rFonts w:ascii="Times New Roman" w:hAnsi="Times New Roman" w:cs="Times New Roman"/>
          <w:sz w:val="28"/>
          <w:szCs w:val="28"/>
          <w:shd w:val="clear" w:color="auto" w:fill="FFFFFF"/>
          <w:lang w:val="en-US"/>
        </w:rPr>
        <w:t xml:space="preserve"> 25</w:t>
      </w:r>
      <w:r w:rsidR="00F012B3">
        <w:rPr>
          <w:rFonts w:ascii="Times New Roman" w:hAnsi="Times New Roman" w:cs="Times New Roman"/>
          <w:sz w:val="28"/>
          <w:szCs w:val="28"/>
          <w:shd w:val="clear" w:color="auto" w:fill="FFFFFF"/>
        </w:rPr>
        <w:t xml:space="preserve">, № </w:t>
      </w:r>
      <w:r w:rsidR="00F012B3">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14-19.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Low vitamin D concentrations among indigenous Argentinean children living at high altitudes</w:t>
      </w:r>
      <w:r w:rsidR="00672A92">
        <w:rPr>
          <w:sz w:val="28"/>
          <w:szCs w:val="28"/>
          <w:shd w:val="clear" w:color="auto" w:fill="FFFFFF"/>
          <w:lang w:val="en-US"/>
        </w:rPr>
        <w:t xml:space="preserve"> </w:t>
      </w:r>
      <w:r w:rsidR="00672A92" w:rsidRPr="00DB732C">
        <w:rPr>
          <w:sz w:val="28"/>
          <w:szCs w:val="28"/>
        </w:rPr>
        <w:t>[Теxt]</w:t>
      </w:r>
      <w:r w:rsidRPr="00557373">
        <w:rPr>
          <w:sz w:val="28"/>
          <w:szCs w:val="28"/>
          <w:shd w:val="clear" w:color="auto" w:fill="FFFFFF"/>
          <w:lang w:val="en-US"/>
        </w:rPr>
        <w:t xml:space="preserve"> / V. Hirschler, G. Maccallini, C. Molinari, C.</w:t>
      </w:r>
      <w:r w:rsidR="00681801">
        <w:rPr>
          <w:sz w:val="28"/>
          <w:szCs w:val="28"/>
          <w:shd w:val="clear" w:color="auto" w:fill="FFFFFF"/>
        </w:rPr>
        <w:t> </w:t>
      </w:r>
      <w:r w:rsidRPr="00557373">
        <w:rPr>
          <w:sz w:val="28"/>
          <w:szCs w:val="28"/>
          <w:shd w:val="clear" w:color="auto" w:fill="FFFFFF"/>
          <w:lang w:val="en-US"/>
        </w:rPr>
        <w:t>Aranda; San Antoni</w:t>
      </w:r>
      <w:r w:rsidR="00C616BE">
        <w:rPr>
          <w:sz w:val="28"/>
          <w:szCs w:val="28"/>
          <w:shd w:val="clear" w:color="auto" w:fill="FFFFFF"/>
          <w:lang w:val="en-US"/>
        </w:rPr>
        <w:t xml:space="preserve">o de los Cobres Study Group // </w:t>
      </w:r>
      <w:r w:rsidRPr="00557373">
        <w:rPr>
          <w:sz w:val="28"/>
          <w:szCs w:val="28"/>
          <w:shd w:val="clear" w:color="auto" w:fill="FFFFFF"/>
          <w:lang w:val="en-US"/>
        </w:rPr>
        <w:t>Pediatr</w:t>
      </w:r>
      <w:r w:rsidR="00C616BE">
        <w:rPr>
          <w:sz w:val="28"/>
          <w:szCs w:val="28"/>
          <w:shd w:val="clear" w:color="auto" w:fill="FFFFFF"/>
          <w:lang w:val="en-US"/>
        </w:rPr>
        <w:t>ic</w:t>
      </w:r>
      <w:r w:rsidRPr="00557373">
        <w:rPr>
          <w:sz w:val="28"/>
          <w:szCs w:val="28"/>
          <w:shd w:val="clear" w:color="auto" w:fill="FFFFFF"/>
          <w:lang w:val="en-US"/>
        </w:rPr>
        <w:t xml:space="preserve"> Diabetes.</w:t>
      </w:r>
      <w:r w:rsidRPr="00557373">
        <w:rPr>
          <w:sz w:val="28"/>
          <w:szCs w:val="28"/>
          <w:lang w:val="en-US"/>
        </w:rPr>
        <w:t xml:space="preserve"> –</w:t>
      </w:r>
      <w:r w:rsidR="00672A92">
        <w:rPr>
          <w:sz w:val="28"/>
          <w:szCs w:val="28"/>
          <w:lang w:val="en-US"/>
        </w:rPr>
        <w:t xml:space="preserve"> </w:t>
      </w:r>
      <w:r w:rsidRPr="00557373">
        <w:rPr>
          <w:sz w:val="28"/>
          <w:szCs w:val="28"/>
          <w:shd w:val="clear" w:color="auto" w:fill="FFFFFF"/>
          <w:lang w:val="en-US"/>
        </w:rPr>
        <w:t xml:space="preserve">2013. </w:t>
      </w:r>
      <w:r w:rsidRPr="00557373">
        <w:rPr>
          <w:sz w:val="28"/>
          <w:szCs w:val="28"/>
          <w:lang w:val="en-US"/>
        </w:rPr>
        <w:t>–</w:t>
      </w:r>
      <w:r w:rsidR="00C616BE" w:rsidRPr="00F012B3">
        <w:rPr>
          <w:sz w:val="28"/>
          <w:szCs w:val="28"/>
          <w:lang w:val="en-US" w:eastAsia="uk-UA"/>
        </w:rPr>
        <w:t>Vol.</w:t>
      </w:r>
      <w:r w:rsidR="00C616BE">
        <w:rPr>
          <w:sz w:val="28"/>
          <w:szCs w:val="28"/>
          <w:shd w:val="clear" w:color="auto" w:fill="FFFFFF"/>
          <w:lang w:val="en-US"/>
        </w:rPr>
        <w:t xml:space="preserve"> 14</w:t>
      </w:r>
      <w:r w:rsidR="00C616BE">
        <w:rPr>
          <w:sz w:val="28"/>
          <w:szCs w:val="28"/>
          <w:shd w:val="clear" w:color="auto" w:fill="FFFFFF"/>
        </w:rPr>
        <w:t xml:space="preserve">, № </w:t>
      </w:r>
      <w:r w:rsidR="00C616BE">
        <w:rPr>
          <w:sz w:val="28"/>
          <w:szCs w:val="28"/>
          <w:shd w:val="clear" w:color="auto" w:fill="FFFFFF"/>
          <w:lang w:val="en-US"/>
        </w:rPr>
        <w:t>3</w:t>
      </w:r>
      <w:r w:rsidRPr="00557373">
        <w:rPr>
          <w:sz w:val="28"/>
          <w:szCs w:val="28"/>
          <w:shd w:val="clear" w:color="auto" w:fill="FFFFFF"/>
          <w:lang w:val="en-US"/>
        </w:rPr>
        <w:t>.</w:t>
      </w:r>
      <w:r w:rsidRPr="00557373">
        <w:rPr>
          <w:sz w:val="28"/>
          <w:szCs w:val="28"/>
          <w:lang w:val="en-US"/>
        </w:rPr>
        <w:t xml:space="preserve"> – P.</w:t>
      </w:r>
      <w:r w:rsidR="00672A92">
        <w:rPr>
          <w:sz w:val="28"/>
          <w:szCs w:val="28"/>
          <w:lang w:val="en-US"/>
        </w:rPr>
        <w:t xml:space="preserve"> </w:t>
      </w:r>
      <w:r w:rsidRPr="00557373">
        <w:rPr>
          <w:sz w:val="28"/>
          <w:szCs w:val="28"/>
          <w:shd w:val="clear" w:color="auto" w:fill="FFFFFF"/>
          <w:lang w:val="en-US"/>
        </w:rPr>
        <w:t>203-210.</w:t>
      </w:r>
    </w:p>
    <w:p w:rsidR="001D21FC" w:rsidRPr="00557373" w:rsidRDefault="001D21FC" w:rsidP="00BD1AC6">
      <w:pPr>
        <w:pStyle w:val="ad"/>
        <w:numPr>
          <w:ilvl w:val="0"/>
          <w:numId w:val="1"/>
        </w:numPr>
        <w:spacing w:after="0" w:line="360" w:lineRule="auto"/>
        <w:ind w:left="567" w:firstLine="567"/>
        <w:jc w:val="both"/>
        <w:rPr>
          <w:sz w:val="28"/>
          <w:szCs w:val="28"/>
        </w:rPr>
      </w:pPr>
      <w:r w:rsidRPr="002602E9">
        <w:rPr>
          <w:color w:val="000000"/>
          <w:sz w:val="28"/>
          <w:szCs w:val="28"/>
          <w:shd w:val="clear" w:color="auto" w:fill="FFFFFF"/>
          <w:lang w:val="en-US"/>
        </w:rPr>
        <w:t>Low</w:t>
      </w:r>
      <w:r w:rsidRPr="00557373">
        <w:rPr>
          <w:color w:val="000000"/>
          <w:sz w:val="28"/>
          <w:szCs w:val="28"/>
          <w:shd w:val="clear" w:color="auto" w:fill="FFFFFF"/>
          <w:lang w:val="en-US"/>
        </w:rPr>
        <w:t xml:space="preserve"> vitamin D status among obese adolescents: prevalence and response to treatment </w:t>
      </w:r>
      <w:r w:rsidR="00672A92" w:rsidRPr="00DB732C">
        <w:rPr>
          <w:sz w:val="28"/>
          <w:szCs w:val="28"/>
        </w:rPr>
        <w:t>[Теxt]</w:t>
      </w:r>
      <w:r w:rsidR="00672A92">
        <w:rPr>
          <w:sz w:val="28"/>
          <w:szCs w:val="28"/>
        </w:rPr>
        <w:t xml:space="preserve"> </w:t>
      </w:r>
      <w:r w:rsidRPr="00557373">
        <w:rPr>
          <w:color w:val="000000"/>
          <w:sz w:val="28"/>
          <w:szCs w:val="28"/>
          <w:shd w:val="clear" w:color="auto" w:fill="FFFFFF"/>
          <w:lang w:val="en-US"/>
        </w:rPr>
        <w:t>/</w:t>
      </w:r>
      <w:r w:rsidR="002231CF">
        <w:rPr>
          <w:color w:val="000000"/>
          <w:sz w:val="28"/>
          <w:szCs w:val="28"/>
          <w:shd w:val="clear" w:color="auto" w:fill="FFFFFF"/>
        </w:rPr>
        <w:t xml:space="preserve"> </w:t>
      </w:r>
      <w:r w:rsidRPr="00557373">
        <w:rPr>
          <w:color w:val="000000"/>
          <w:sz w:val="28"/>
          <w:szCs w:val="28"/>
          <w:shd w:val="clear" w:color="auto" w:fill="FFFFFF"/>
          <w:lang w:val="en-US"/>
        </w:rPr>
        <w:t>Z. Harel, P. Flanagan, M. Forcier, D. Harel //</w:t>
      </w:r>
      <w:r w:rsidR="002231CF">
        <w:rPr>
          <w:color w:val="000000"/>
          <w:sz w:val="28"/>
          <w:szCs w:val="28"/>
          <w:shd w:val="clear" w:color="auto" w:fill="FFFFFF"/>
        </w:rPr>
        <w:t xml:space="preserve"> </w:t>
      </w:r>
      <w:r w:rsidRPr="00557373">
        <w:rPr>
          <w:rStyle w:val="ref-journal"/>
          <w:color w:val="000000"/>
          <w:sz w:val="28"/>
          <w:szCs w:val="28"/>
          <w:shd w:val="clear" w:color="auto" w:fill="FFFFFF"/>
          <w:lang w:val="en-US"/>
        </w:rPr>
        <w:t>J</w:t>
      </w:r>
      <w:r w:rsidR="002602E9" w:rsidRPr="00C616BE">
        <w:rPr>
          <w:sz w:val="28"/>
          <w:szCs w:val="28"/>
          <w:shd w:val="clear" w:color="auto" w:fill="FFFFFF"/>
          <w:lang w:val="en-US"/>
        </w:rPr>
        <w:t>ournal of</w:t>
      </w:r>
      <w:r w:rsidRPr="00557373">
        <w:rPr>
          <w:rStyle w:val="ref-journal"/>
          <w:color w:val="000000"/>
          <w:sz w:val="28"/>
          <w:szCs w:val="28"/>
          <w:shd w:val="clear" w:color="auto" w:fill="FFFFFF"/>
          <w:lang w:val="en-US"/>
        </w:rPr>
        <w:t xml:space="preserve"> Adolesc</w:t>
      </w:r>
      <w:r w:rsidR="002602E9">
        <w:rPr>
          <w:rStyle w:val="ref-journal"/>
          <w:color w:val="000000"/>
          <w:sz w:val="28"/>
          <w:szCs w:val="28"/>
          <w:shd w:val="clear" w:color="auto" w:fill="FFFFFF"/>
          <w:lang w:val="en-US"/>
        </w:rPr>
        <w:t>ent</w:t>
      </w:r>
      <w:r w:rsidRPr="00557373">
        <w:rPr>
          <w:rStyle w:val="ref-journal"/>
          <w:color w:val="000000"/>
          <w:sz w:val="28"/>
          <w:szCs w:val="28"/>
          <w:shd w:val="clear" w:color="auto" w:fill="FFFFFF"/>
          <w:lang w:val="en-US"/>
        </w:rPr>
        <w:t xml:space="preserve"> Health.</w:t>
      </w:r>
      <w:r w:rsidRPr="00557373">
        <w:rPr>
          <w:sz w:val="28"/>
          <w:szCs w:val="28"/>
          <w:lang w:val="en-US"/>
        </w:rPr>
        <w:t xml:space="preserve"> –</w:t>
      </w:r>
      <w:r w:rsidR="002231CF">
        <w:rPr>
          <w:sz w:val="28"/>
          <w:szCs w:val="28"/>
        </w:rPr>
        <w:t xml:space="preserve"> </w:t>
      </w:r>
      <w:r w:rsidRPr="00557373">
        <w:rPr>
          <w:color w:val="000000"/>
          <w:sz w:val="28"/>
          <w:szCs w:val="28"/>
          <w:shd w:val="clear" w:color="auto" w:fill="FFFFFF"/>
          <w:lang w:val="en-US"/>
        </w:rPr>
        <w:t>2011.</w:t>
      </w:r>
      <w:r w:rsidRPr="00557373">
        <w:rPr>
          <w:sz w:val="28"/>
          <w:szCs w:val="28"/>
          <w:lang w:val="en-US"/>
        </w:rPr>
        <w:t xml:space="preserve"> –</w:t>
      </w:r>
      <w:r w:rsidR="00C616BE" w:rsidRPr="00F012B3">
        <w:rPr>
          <w:sz w:val="28"/>
          <w:szCs w:val="28"/>
          <w:lang w:val="en-US" w:eastAsia="uk-UA"/>
        </w:rPr>
        <w:t>Vol.</w:t>
      </w:r>
      <w:r w:rsidRPr="00557373">
        <w:rPr>
          <w:rStyle w:val="ref-vol"/>
          <w:color w:val="000000"/>
          <w:sz w:val="28"/>
          <w:szCs w:val="28"/>
          <w:shd w:val="clear" w:color="auto" w:fill="FFFFFF"/>
          <w:lang w:val="en-US"/>
        </w:rPr>
        <w:t>48</w:t>
      </w:r>
      <w:r w:rsidR="00C616BE">
        <w:rPr>
          <w:color w:val="000000"/>
          <w:sz w:val="28"/>
          <w:szCs w:val="28"/>
          <w:shd w:val="clear" w:color="auto" w:fill="FFFFFF"/>
        </w:rPr>
        <w:t xml:space="preserve">, № </w:t>
      </w:r>
      <w:r w:rsidR="00C616BE">
        <w:rPr>
          <w:color w:val="000000"/>
          <w:sz w:val="28"/>
          <w:szCs w:val="28"/>
          <w:shd w:val="clear" w:color="auto" w:fill="FFFFFF"/>
          <w:lang w:val="en-US"/>
        </w:rPr>
        <w:t>5</w:t>
      </w:r>
      <w:r w:rsidRPr="00557373">
        <w:rPr>
          <w:color w:val="000000"/>
          <w:sz w:val="28"/>
          <w:szCs w:val="28"/>
          <w:shd w:val="clear" w:color="auto" w:fill="FFFFFF"/>
          <w:lang w:val="en-US"/>
        </w:rPr>
        <w:t>.</w:t>
      </w:r>
      <w:r w:rsidRPr="00557373">
        <w:rPr>
          <w:sz w:val="28"/>
          <w:szCs w:val="28"/>
          <w:lang w:val="en-US"/>
        </w:rPr>
        <w:t xml:space="preserve"> –</w:t>
      </w:r>
      <w:r w:rsidRPr="00557373">
        <w:rPr>
          <w:color w:val="000000"/>
          <w:sz w:val="28"/>
          <w:szCs w:val="28"/>
          <w:shd w:val="clear" w:color="auto" w:fill="FFFFFF"/>
          <w:lang w:val="en-US"/>
        </w:rPr>
        <w:t>P. 448-452.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Management of nutritional rickets in Indian children: a randomized controlled trial </w:t>
      </w:r>
      <w:r w:rsidR="00672A92" w:rsidRPr="00DB732C">
        <w:rPr>
          <w:sz w:val="28"/>
          <w:szCs w:val="28"/>
        </w:rPr>
        <w:t>[Теxt]</w:t>
      </w:r>
      <w:r w:rsidR="00672A92">
        <w:rPr>
          <w:sz w:val="28"/>
          <w:szCs w:val="28"/>
        </w:rPr>
        <w:t xml:space="preserve"> </w:t>
      </w:r>
      <w:r w:rsidRPr="00557373">
        <w:rPr>
          <w:sz w:val="28"/>
          <w:szCs w:val="28"/>
          <w:shd w:val="clear" w:color="auto" w:fill="FFFFFF"/>
          <w:lang w:val="en-US"/>
        </w:rPr>
        <w:t>/ V. Aggarwal, A. Seth, R.</w:t>
      </w:r>
      <w:r w:rsidR="002231CF">
        <w:rPr>
          <w:sz w:val="28"/>
          <w:szCs w:val="28"/>
          <w:shd w:val="clear" w:color="auto" w:fill="FFFFFF"/>
        </w:rPr>
        <w:t xml:space="preserve"> </w:t>
      </w:r>
      <w:r w:rsidRPr="00557373">
        <w:rPr>
          <w:sz w:val="28"/>
          <w:szCs w:val="28"/>
          <w:shd w:val="clear" w:color="auto" w:fill="FFFFFF"/>
          <w:lang w:val="en-US"/>
        </w:rPr>
        <w:t>K. Marwaha [et al.] // J</w:t>
      </w:r>
      <w:r w:rsidR="002602E9" w:rsidRPr="00C616BE">
        <w:rPr>
          <w:sz w:val="28"/>
          <w:szCs w:val="28"/>
          <w:shd w:val="clear" w:color="auto" w:fill="FFFFFF"/>
          <w:lang w:val="en-US"/>
        </w:rPr>
        <w:t>ournal of</w:t>
      </w:r>
      <w:r w:rsidRPr="00557373">
        <w:rPr>
          <w:sz w:val="28"/>
          <w:szCs w:val="28"/>
          <w:shd w:val="clear" w:color="auto" w:fill="FFFFFF"/>
          <w:lang w:val="en-US"/>
        </w:rPr>
        <w:t xml:space="preserve"> Trop</w:t>
      </w:r>
      <w:r w:rsidR="002602E9">
        <w:rPr>
          <w:sz w:val="28"/>
          <w:szCs w:val="28"/>
          <w:shd w:val="clear" w:color="auto" w:fill="FFFFFF"/>
          <w:lang w:val="en-US"/>
        </w:rPr>
        <w:t>ical</w:t>
      </w:r>
      <w:r w:rsidRPr="00557373">
        <w:rPr>
          <w:sz w:val="28"/>
          <w:szCs w:val="28"/>
          <w:shd w:val="clear" w:color="auto" w:fill="FFFFFF"/>
          <w:lang w:val="en-US"/>
        </w:rPr>
        <w:t xml:space="preserve"> Pediatr</w:t>
      </w:r>
      <w:r w:rsidR="002602E9">
        <w:rPr>
          <w:sz w:val="28"/>
          <w:szCs w:val="28"/>
          <w:shd w:val="clear" w:color="auto" w:fill="FFFFFF"/>
          <w:lang w:val="en-US"/>
        </w:rPr>
        <w:t>ics</w:t>
      </w:r>
      <w:r w:rsidRPr="00557373">
        <w:rPr>
          <w:sz w:val="28"/>
          <w:szCs w:val="28"/>
          <w:shd w:val="clear" w:color="auto" w:fill="FFFFFF"/>
          <w:lang w:val="en-US"/>
        </w:rPr>
        <w:t xml:space="preserve">. </w:t>
      </w:r>
      <w:r w:rsidRPr="00557373">
        <w:rPr>
          <w:sz w:val="28"/>
          <w:szCs w:val="28"/>
          <w:lang w:val="en-US"/>
        </w:rPr>
        <w:t xml:space="preserve">– </w:t>
      </w:r>
      <w:r w:rsidRPr="00557373">
        <w:rPr>
          <w:sz w:val="28"/>
          <w:szCs w:val="28"/>
          <w:shd w:val="clear" w:color="auto" w:fill="FFFFFF"/>
          <w:lang w:val="en-US"/>
        </w:rPr>
        <w:t>2013.</w:t>
      </w:r>
      <w:r w:rsidRPr="00557373">
        <w:rPr>
          <w:sz w:val="28"/>
          <w:szCs w:val="28"/>
          <w:lang w:val="en-US"/>
        </w:rPr>
        <w:t xml:space="preserve"> – </w:t>
      </w:r>
      <w:r w:rsidR="002602E9" w:rsidRPr="00F012B3">
        <w:rPr>
          <w:sz w:val="28"/>
          <w:szCs w:val="28"/>
          <w:lang w:val="en-US" w:eastAsia="uk-UA"/>
        </w:rPr>
        <w:t>Vol.</w:t>
      </w:r>
      <w:r w:rsidR="002602E9">
        <w:rPr>
          <w:sz w:val="28"/>
          <w:szCs w:val="28"/>
          <w:shd w:val="clear" w:color="auto" w:fill="FFFFFF"/>
          <w:lang w:val="en-US"/>
        </w:rPr>
        <w:t xml:space="preserve"> 59</w:t>
      </w:r>
      <w:r w:rsidR="002602E9">
        <w:rPr>
          <w:sz w:val="28"/>
          <w:szCs w:val="28"/>
          <w:shd w:val="clear" w:color="auto" w:fill="FFFFFF"/>
        </w:rPr>
        <w:t xml:space="preserve">, № </w:t>
      </w:r>
      <w:r w:rsidR="002602E9">
        <w:rPr>
          <w:sz w:val="28"/>
          <w:szCs w:val="28"/>
          <w:shd w:val="clear" w:color="auto" w:fill="FFFFFF"/>
          <w:lang w:val="en-US"/>
        </w:rPr>
        <w:t>2</w:t>
      </w:r>
      <w:r w:rsidRPr="00557373">
        <w:rPr>
          <w:sz w:val="28"/>
          <w:szCs w:val="28"/>
          <w:shd w:val="clear" w:color="auto" w:fill="FFFFFF"/>
          <w:lang w:val="en-US"/>
        </w:rPr>
        <w:t>.</w:t>
      </w:r>
      <w:r w:rsidRPr="00557373">
        <w:rPr>
          <w:sz w:val="28"/>
          <w:szCs w:val="28"/>
          <w:lang w:val="en-US"/>
        </w:rPr>
        <w:t xml:space="preserve"> – P. </w:t>
      </w:r>
      <w:r w:rsidRPr="00557373">
        <w:rPr>
          <w:sz w:val="28"/>
          <w:szCs w:val="28"/>
          <w:shd w:val="clear" w:color="auto" w:fill="FFFFFF"/>
          <w:lang w:val="en-US"/>
        </w:rPr>
        <w:t>127-133.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Mao S</w:t>
      </w:r>
      <w:r w:rsidRPr="00B71E5E">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shd w:val="clear" w:color="auto" w:fill="FFFFFF"/>
          <w:lang w:val="en-US"/>
        </w:rPr>
        <w:t xml:space="preserve"> Vitamin D receptor gene polymorphisms and the risk of rickets among Asians: a me</w:t>
      </w:r>
      <w:r w:rsidR="002602E9">
        <w:rPr>
          <w:rFonts w:ascii="Times New Roman" w:hAnsi="Times New Roman" w:cs="Times New Roman"/>
          <w:sz w:val="28"/>
          <w:szCs w:val="28"/>
          <w:shd w:val="clear" w:color="auto" w:fill="FFFFFF"/>
          <w:lang w:val="en-US"/>
        </w:rPr>
        <w:t xml:space="preserve">ta-analysis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002602E9">
        <w:rPr>
          <w:rFonts w:ascii="Times New Roman" w:hAnsi="Times New Roman" w:cs="Times New Roman"/>
          <w:sz w:val="28"/>
          <w:szCs w:val="28"/>
          <w:shd w:val="clear" w:color="auto" w:fill="FFFFFF"/>
          <w:lang w:val="en-US"/>
        </w:rPr>
        <w:t xml:space="preserve">/ S. Mao, S. Huang </w:t>
      </w:r>
      <w:r w:rsidRPr="002602E9">
        <w:rPr>
          <w:rFonts w:ascii="Times New Roman" w:hAnsi="Times New Roman" w:cs="Times New Roman"/>
          <w:sz w:val="28"/>
          <w:szCs w:val="28"/>
          <w:shd w:val="clear" w:color="auto" w:fill="FFFFFF"/>
          <w:lang w:val="en-US"/>
        </w:rPr>
        <w:t xml:space="preserve">// </w:t>
      </w:r>
      <w:r w:rsidR="002602E9" w:rsidRPr="00B71E5E">
        <w:rPr>
          <w:rFonts w:ascii="Times New Roman" w:hAnsi="Times New Roman" w:cs="Times New Roman"/>
          <w:sz w:val="28"/>
          <w:szCs w:val="28"/>
          <w:shd w:val="clear" w:color="auto" w:fill="FFFFFF"/>
          <w:lang w:val="en-US"/>
        </w:rPr>
        <w:t>Archives of Disease in Childhood</w:t>
      </w:r>
      <w:r w:rsidRPr="002602E9">
        <w:rPr>
          <w:rFonts w:ascii="Times New Roman" w:hAnsi="Times New Roman" w:cs="Times New Roman"/>
          <w:sz w:val="28"/>
          <w:szCs w:val="28"/>
          <w:shd w:val="clear" w:color="auto" w:fill="FFFFFF"/>
          <w:lang w:val="en-US"/>
        </w:rPr>
        <w:t xml:space="preserve">. </w:t>
      </w:r>
      <w:r w:rsidRPr="002602E9">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2014.</w:t>
      </w:r>
      <w:r w:rsidRPr="00B13EA2">
        <w:rPr>
          <w:rFonts w:ascii="Times New Roman" w:hAnsi="Times New Roman" w:cs="Times New Roman"/>
          <w:sz w:val="28"/>
          <w:szCs w:val="28"/>
          <w:lang w:val="en-US"/>
        </w:rPr>
        <w:t xml:space="preserve"> –</w:t>
      </w:r>
      <w:r w:rsidR="002602E9" w:rsidRPr="00F012B3">
        <w:rPr>
          <w:rFonts w:ascii="Times New Roman" w:hAnsi="Times New Roman" w:cs="Times New Roman"/>
          <w:sz w:val="28"/>
          <w:szCs w:val="28"/>
          <w:lang w:val="en-US"/>
        </w:rPr>
        <w:t>Vol.</w:t>
      </w:r>
      <w:r w:rsidR="002602E9">
        <w:rPr>
          <w:rFonts w:ascii="Times New Roman" w:hAnsi="Times New Roman" w:cs="Times New Roman"/>
          <w:sz w:val="28"/>
          <w:szCs w:val="28"/>
          <w:shd w:val="clear" w:color="auto" w:fill="FFFFFF"/>
          <w:lang w:val="en-US"/>
        </w:rPr>
        <w:t xml:space="preserve"> 99</w:t>
      </w:r>
      <w:r w:rsidR="002602E9" w:rsidRPr="00B71E5E">
        <w:rPr>
          <w:rFonts w:ascii="Times New Roman" w:hAnsi="Times New Roman" w:cs="Times New Roman"/>
          <w:sz w:val="28"/>
          <w:szCs w:val="28"/>
          <w:shd w:val="clear" w:color="auto" w:fill="FFFFFF"/>
          <w:lang w:val="en-US"/>
        </w:rPr>
        <w:t xml:space="preserve">, № </w:t>
      </w:r>
      <w:r w:rsidR="002602E9">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232-238.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Maternal-fetal-infant dynamics of the C3-epimer of 25-hydroxyvitamin D </w:t>
      </w:r>
      <w:r w:rsidR="00672A92" w:rsidRPr="00DB732C">
        <w:rPr>
          <w:sz w:val="28"/>
          <w:szCs w:val="28"/>
        </w:rPr>
        <w:t>[Теxt]</w:t>
      </w:r>
      <w:r w:rsidR="00672A92">
        <w:rPr>
          <w:sz w:val="28"/>
          <w:szCs w:val="28"/>
        </w:rPr>
        <w:t xml:space="preserve"> </w:t>
      </w:r>
      <w:r w:rsidRPr="00557373">
        <w:rPr>
          <w:sz w:val="28"/>
          <w:szCs w:val="28"/>
          <w:shd w:val="clear" w:color="auto" w:fill="FFFFFF"/>
          <w:lang w:val="en-US"/>
        </w:rPr>
        <w:t>/ D. Bailey</w:t>
      </w:r>
      <w:r w:rsidRPr="00557373">
        <w:rPr>
          <w:sz w:val="28"/>
          <w:szCs w:val="28"/>
          <w:shd w:val="clear" w:color="auto" w:fill="FFFFFF"/>
        </w:rPr>
        <w:t xml:space="preserve">, </w:t>
      </w:r>
      <w:r w:rsidRPr="00557373">
        <w:rPr>
          <w:sz w:val="28"/>
          <w:szCs w:val="28"/>
          <w:shd w:val="clear" w:color="auto" w:fill="FFFFFF"/>
          <w:lang w:val="en-US"/>
        </w:rPr>
        <w:t>N. Perumal, M. Yazdanpanah [et al.] // Clin</w:t>
      </w:r>
      <w:r w:rsidR="002602E9">
        <w:rPr>
          <w:sz w:val="28"/>
          <w:szCs w:val="28"/>
          <w:shd w:val="clear" w:color="auto" w:fill="FFFFFF"/>
          <w:lang w:val="en-US"/>
        </w:rPr>
        <w:t>ical</w:t>
      </w:r>
      <w:r w:rsidRPr="00557373">
        <w:rPr>
          <w:sz w:val="28"/>
          <w:szCs w:val="28"/>
          <w:shd w:val="clear" w:color="auto" w:fill="FFFFFF"/>
          <w:lang w:val="en-US"/>
        </w:rPr>
        <w:t xml:space="preserve"> Biochem</w:t>
      </w:r>
      <w:r w:rsidR="0055650B">
        <w:rPr>
          <w:sz w:val="28"/>
          <w:szCs w:val="28"/>
          <w:shd w:val="clear" w:color="auto" w:fill="FFFFFF"/>
          <w:lang w:val="en-US"/>
        </w:rPr>
        <w:t>istry</w:t>
      </w:r>
      <w:r w:rsidRPr="00557373">
        <w:rPr>
          <w:sz w:val="28"/>
          <w:szCs w:val="28"/>
          <w:shd w:val="clear" w:color="auto" w:fill="FFFFFF"/>
          <w:lang w:val="en-US"/>
        </w:rPr>
        <w:t xml:space="preserve">. </w:t>
      </w:r>
      <w:r w:rsidRPr="00557373">
        <w:rPr>
          <w:sz w:val="28"/>
          <w:szCs w:val="28"/>
          <w:lang w:val="en-US"/>
        </w:rPr>
        <w:t xml:space="preserve">– </w:t>
      </w:r>
      <w:r w:rsidRPr="00557373">
        <w:rPr>
          <w:sz w:val="28"/>
          <w:szCs w:val="28"/>
          <w:shd w:val="clear" w:color="auto" w:fill="FFFFFF"/>
          <w:lang w:val="en-US"/>
        </w:rPr>
        <w:t>2014.</w:t>
      </w:r>
      <w:r w:rsidRPr="00557373">
        <w:rPr>
          <w:sz w:val="28"/>
          <w:szCs w:val="28"/>
          <w:lang w:val="en-US"/>
        </w:rPr>
        <w:t xml:space="preserve"> – </w:t>
      </w:r>
      <w:r w:rsidR="002602E9" w:rsidRPr="00F012B3">
        <w:rPr>
          <w:sz w:val="28"/>
          <w:szCs w:val="28"/>
          <w:lang w:val="en-US" w:eastAsia="uk-UA"/>
        </w:rPr>
        <w:t>Vol.</w:t>
      </w:r>
      <w:r w:rsidR="002602E9">
        <w:rPr>
          <w:sz w:val="28"/>
          <w:szCs w:val="28"/>
          <w:shd w:val="clear" w:color="auto" w:fill="FFFFFF"/>
          <w:lang w:val="en-US"/>
        </w:rPr>
        <w:t xml:space="preserve"> 47</w:t>
      </w:r>
      <w:r w:rsidR="002602E9">
        <w:rPr>
          <w:sz w:val="28"/>
          <w:szCs w:val="28"/>
          <w:shd w:val="clear" w:color="auto" w:fill="FFFFFF"/>
        </w:rPr>
        <w:t xml:space="preserve">, № </w:t>
      </w:r>
      <w:r w:rsidR="002602E9">
        <w:rPr>
          <w:sz w:val="28"/>
          <w:szCs w:val="28"/>
          <w:shd w:val="clear" w:color="auto" w:fill="FFFFFF"/>
          <w:lang w:val="en-US"/>
        </w:rPr>
        <w:t>9</w:t>
      </w:r>
      <w:r w:rsidRPr="00557373">
        <w:rPr>
          <w:sz w:val="28"/>
          <w:szCs w:val="28"/>
          <w:shd w:val="clear" w:color="auto" w:fill="FFFFFF"/>
          <w:lang w:val="en-US"/>
        </w:rPr>
        <w:t xml:space="preserve">. </w:t>
      </w:r>
      <w:r w:rsidRPr="00557373">
        <w:rPr>
          <w:sz w:val="28"/>
          <w:szCs w:val="28"/>
          <w:lang w:val="en-US"/>
        </w:rPr>
        <w:t>– P.</w:t>
      </w:r>
      <w:r w:rsidR="002231CF">
        <w:rPr>
          <w:sz w:val="28"/>
          <w:szCs w:val="28"/>
        </w:rPr>
        <w:t xml:space="preserve"> </w:t>
      </w:r>
      <w:r w:rsidRPr="00557373">
        <w:rPr>
          <w:sz w:val="28"/>
          <w:szCs w:val="28"/>
          <w:shd w:val="clear" w:color="auto" w:fill="FFFFFF"/>
          <w:lang w:val="en-US"/>
        </w:rPr>
        <w:t>816-822.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Maternal serum and breast milk vitamin D levels: findings from the Universiti Sains Malaysia Pregnancy Cohort Study </w:t>
      </w:r>
      <w:r w:rsidR="009C109A" w:rsidRPr="00E63ED2">
        <w:rPr>
          <w:sz w:val="28"/>
          <w:szCs w:val="28"/>
        </w:rPr>
        <w:t>[</w:t>
      </w:r>
      <w:r w:rsidR="009C109A" w:rsidRPr="00E63ED2">
        <w:rPr>
          <w:sz w:val="28"/>
          <w:szCs w:val="28"/>
          <w:lang w:val="en-US"/>
        </w:rPr>
        <w:t>Electronic source</w:t>
      </w:r>
      <w:r w:rsidR="009C109A" w:rsidRPr="00E63ED2">
        <w:rPr>
          <w:sz w:val="28"/>
          <w:szCs w:val="28"/>
        </w:rPr>
        <w:t>]</w:t>
      </w:r>
      <w:r w:rsidR="00672A92">
        <w:rPr>
          <w:sz w:val="28"/>
          <w:szCs w:val="28"/>
          <w:lang w:val="en-US"/>
        </w:rPr>
        <w:t xml:space="preserve"> </w:t>
      </w:r>
      <w:r w:rsidRPr="00557373">
        <w:rPr>
          <w:sz w:val="28"/>
          <w:szCs w:val="28"/>
          <w:shd w:val="clear" w:color="auto" w:fill="FFFFFF"/>
          <w:lang w:val="en-US"/>
        </w:rPr>
        <w:t>/ H.</w:t>
      </w:r>
      <w:r w:rsidR="002231CF">
        <w:rPr>
          <w:sz w:val="28"/>
          <w:szCs w:val="28"/>
          <w:shd w:val="clear" w:color="auto" w:fill="FFFFFF"/>
        </w:rPr>
        <w:t xml:space="preserve"> </w:t>
      </w:r>
      <w:r w:rsidRPr="00557373">
        <w:rPr>
          <w:sz w:val="28"/>
          <w:szCs w:val="28"/>
          <w:shd w:val="clear" w:color="auto" w:fill="FFFFFF"/>
          <w:lang w:val="en-US"/>
        </w:rPr>
        <w:t>J. Jan Mohamed, A. Rowan, B. Fong, S.</w:t>
      </w:r>
      <w:r w:rsidR="002231CF">
        <w:rPr>
          <w:sz w:val="28"/>
          <w:szCs w:val="28"/>
          <w:shd w:val="clear" w:color="auto" w:fill="FFFFFF"/>
        </w:rPr>
        <w:t xml:space="preserve"> </w:t>
      </w:r>
      <w:r w:rsidRPr="00557373">
        <w:rPr>
          <w:sz w:val="28"/>
          <w:szCs w:val="28"/>
          <w:shd w:val="clear" w:color="auto" w:fill="FFFFFF"/>
          <w:lang w:val="en-US"/>
        </w:rPr>
        <w:t>L. Loy// PLoS One.</w:t>
      </w:r>
      <w:r w:rsidRPr="00557373">
        <w:rPr>
          <w:sz w:val="28"/>
          <w:szCs w:val="28"/>
          <w:lang w:val="en-US"/>
        </w:rPr>
        <w:t xml:space="preserve"> – </w:t>
      </w:r>
      <w:r w:rsidRPr="00557373">
        <w:rPr>
          <w:sz w:val="28"/>
          <w:szCs w:val="28"/>
          <w:shd w:val="clear" w:color="auto" w:fill="FFFFFF"/>
          <w:lang w:val="en-US"/>
        </w:rPr>
        <w:t>2014.</w:t>
      </w:r>
      <w:r w:rsidR="009C109A" w:rsidRPr="00557373">
        <w:rPr>
          <w:sz w:val="28"/>
          <w:szCs w:val="28"/>
          <w:lang w:val="en-US"/>
        </w:rPr>
        <w:t xml:space="preserve">– </w:t>
      </w:r>
      <w:r w:rsidR="009C109A" w:rsidRPr="004550E5">
        <w:rPr>
          <w:color w:val="000000"/>
          <w:sz w:val="28"/>
          <w:szCs w:val="28"/>
          <w:shd w:val="clear" w:color="auto" w:fill="FFFFFF"/>
          <w:lang w:val="en-US"/>
        </w:rPr>
        <w:t>Retrieved from URL</w:t>
      </w:r>
      <w:r w:rsidR="009C109A" w:rsidRPr="004550E5">
        <w:rPr>
          <w:color w:val="000000"/>
          <w:sz w:val="28"/>
          <w:szCs w:val="28"/>
          <w:shd w:val="clear" w:color="auto" w:fill="FFFFFF"/>
        </w:rPr>
        <w:t>:</w:t>
      </w:r>
      <w:r w:rsidR="00672A92">
        <w:rPr>
          <w:color w:val="000000"/>
          <w:sz w:val="28"/>
          <w:szCs w:val="28"/>
          <w:shd w:val="clear" w:color="auto" w:fill="FFFFFF"/>
          <w:lang w:val="en-US"/>
        </w:rPr>
        <w:t xml:space="preserve"> </w:t>
      </w:r>
      <w:r w:rsidR="009C109A" w:rsidRPr="009C109A">
        <w:rPr>
          <w:sz w:val="28"/>
          <w:szCs w:val="28"/>
          <w:lang w:val="en-US"/>
        </w:rPr>
        <w:t>http://journals.plos.org/plosone/article?id=10.1371/journal.pone.0100705</w:t>
      </w:r>
      <w:r w:rsidR="009C109A">
        <w:rPr>
          <w:sz w:val="28"/>
          <w:szCs w:val="28"/>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Maternal vitamin D status and infant outcomes in rural Vietnam: a prospective cohort study</w:t>
      </w:r>
      <w:r w:rsidR="00672A92">
        <w:rPr>
          <w:sz w:val="28"/>
          <w:szCs w:val="28"/>
          <w:shd w:val="clear" w:color="auto" w:fill="FFFFFF"/>
          <w:lang w:val="en-US"/>
        </w:rPr>
        <w:t xml:space="preserve"> </w:t>
      </w:r>
      <w:r w:rsidR="009C109A" w:rsidRPr="00E63ED2">
        <w:rPr>
          <w:sz w:val="28"/>
          <w:szCs w:val="28"/>
        </w:rPr>
        <w:t>[</w:t>
      </w:r>
      <w:r w:rsidR="009C109A" w:rsidRPr="00E63ED2">
        <w:rPr>
          <w:sz w:val="28"/>
          <w:szCs w:val="28"/>
          <w:lang w:val="en-US"/>
        </w:rPr>
        <w:t>Electronic source</w:t>
      </w:r>
      <w:r w:rsidR="009C109A" w:rsidRPr="00E63ED2">
        <w:rPr>
          <w:sz w:val="28"/>
          <w:szCs w:val="28"/>
        </w:rPr>
        <w:t>]</w:t>
      </w:r>
      <w:r w:rsidRPr="00557373">
        <w:rPr>
          <w:sz w:val="28"/>
          <w:szCs w:val="28"/>
          <w:shd w:val="clear" w:color="auto" w:fill="FFFFFF"/>
          <w:lang w:val="en-US"/>
        </w:rPr>
        <w:t xml:space="preserve"> / S. Hanieh, T.</w:t>
      </w:r>
      <w:r w:rsidR="002231CF">
        <w:rPr>
          <w:sz w:val="28"/>
          <w:szCs w:val="28"/>
          <w:shd w:val="clear" w:color="auto" w:fill="FFFFFF"/>
        </w:rPr>
        <w:t xml:space="preserve"> </w:t>
      </w:r>
      <w:r w:rsidRPr="00557373">
        <w:rPr>
          <w:sz w:val="28"/>
          <w:szCs w:val="28"/>
          <w:shd w:val="clear" w:color="auto" w:fill="FFFFFF"/>
          <w:lang w:val="en-US"/>
        </w:rPr>
        <w:t>T. Ha, J.</w:t>
      </w:r>
      <w:r w:rsidR="002231CF">
        <w:rPr>
          <w:sz w:val="28"/>
          <w:szCs w:val="28"/>
          <w:shd w:val="clear" w:color="auto" w:fill="FFFFFF"/>
        </w:rPr>
        <w:t xml:space="preserve"> </w:t>
      </w:r>
      <w:r w:rsidRPr="00557373">
        <w:rPr>
          <w:sz w:val="28"/>
          <w:szCs w:val="28"/>
          <w:shd w:val="clear" w:color="auto" w:fill="FFFFFF"/>
          <w:lang w:val="en-US"/>
        </w:rPr>
        <w:t>A. Simpson</w:t>
      </w:r>
      <w:r w:rsidRPr="00557373">
        <w:rPr>
          <w:sz w:val="28"/>
          <w:szCs w:val="28"/>
          <w:lang w:val="en-US"/>
        </w:rPr>
        <w:t xml:space="preserve"> [et</w:t>
      </w:r>
      <w:r w:rsidR="00681801">
        <w:rPr>
          <w:sz w:val="28"/>
          <w:szCs w:val="28"/>
        </w:rPr>
        <w:t> </w:t>
      </w:r>
      <w:r w:rsidRPr="00557373">
        <w:rPr>
          <w:sz w:val="28"/>
          <w:szCs w:val="28"/>
          <w:lang w:val="en-US"/>
        </w:rPr>
        <w:t>al.]</w:t>
      </w:r>
      <w:r w:rsidRPr="00557373">
        <w:rPr>
          <w:sz w:val="28"/>
          <w:szCs w:val="28"/>
          <w:shd w:val="clear" w:color="auto" w:fill="FFFFFF"/>
          <w:lang w:val="en-US"/>
        </w:rPr>
        <w:t xml:space="preserve"> // PLoS One.</w:t>
      </w:r>
      <w:r w:rsidRPr="00557373">
        <w:rPr>
          <w:sz w:val="28"/>
          <w:szCs w:val="28"/>
          <w:lang w:val="en-US"/>
        </w:rPr>
        <w:t xml:space="preserve"> –</w:t>
      </w:r>
      <w:r w:rsidRPr="00557373">
        <w:rPr>
          <w:sz w:val="28"/>
          <w:szCs w:val="28"/>
          <w:shd w:val="clear" w:color="auto" w:fill="FFFFFF"/>
          <w:lang w:val="en-US"/>
        </w:rPr>
        <w:t xml:space="preserve"> 2014.</w:t>
      </w:r>
      <w:r w:rsidRPr="00557373">
        <w:rPr>
          <w:sz w:val="28"/>
          <w:szCs w:val="28"/>
          <w:lang w:val="en-US"/>
        </w:rPr>
        <w:t xml:space="preserve"> – </w:t>
      </w:r>
      <w:r w:rsidR="009C109A" w:rsidRPr="004550E5">
        <w:rPr>
          <w:color w:val="000000"/>
          <w:sz w:val="28"/>
          <w:szCs w:val="28"/>
          <w:shd w:val="clear" w:color="auto" w:fill="FFFFFF"/>
          <w:lang w:val="en-US"/>
        </w:rPr>
        <w:t>Retrieved from URL</w:t>
      </w:r>
      <w:r w:rsidR="009C109A" w:rsidRPr="004550E5">
        <w:rPr>
          <w:color w:val="000000"/>
          <w:sz w:val="28"/>
          <w:szCs w:val="28"/>
          <w:shd w:val="clear" w:color="auto" w:fill="FFFFFF"/>
        </w:rPr>
        <w:t>:</w:t>
      </w:r>
      <w:r w:rsidR="00672A92">
        <w:rPr>
          <w:color w:val="000000"/>
          <w:sz w:val="28"/>
          <w:szCs w:val="28"/>
          <w:shd w:val="clear" w:color="auto" w:fill="FFFFFF"/>
          <w:lang w:val="en-US"/>
        </w:rPr>
        <w:t xml:space="preserve"> </w:t>
      </w:r>
      <w:r w:rsidR="009C109A" w:rsidRPr="009C109A">
        <w:rPr>
          <w:sz w:val="28"/>
          <w:szCs w:val="28"/>
        </w:rPr>
        <w:t>http://journals.plos.org/plosone</w:t>
      </w:r>
      <w:r w:rsidR="002231CF">
        <w:rPr>
          <w:sz w:val="28"/>
          <w:szCs w:val="28"/>
        </w:rPr>
        <w:t xml:space="preserve"> </w:t>
      </w:r>
      <w:r w:rsidR="009C109A" w:rsidRPr="009C109A">
        <w:rPr>
          <w:sz w:val="28"/>
          <w:szCs w:val="28"/>
        </w:rPr>
        <w:t>/article?id=10.1371/journal.pone.0099005</w:t>
      </w:r>
      <w:r w:rsidR="009C109A">
        <w:rPr>
          <w:sz w:val="28"/>
          <w:szCs w:val="28"/>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9C109A">
        <w:rPr>
          <w:rFonts w:ascii="Times New Roman" w:hAnsi="Times New Roman" w:cs="Times New Roman"/>
          <w:sz w:val="28"/>
          <w:szCs w:val="28"/>
          <w:shd w:val="clear" w:color="auto" w:fill="FFFFFF"/>
          <w:lang w:val="en-US"/>
        </w:rPr>
        <w:t xml:space="preserve">Maternal vitamin D status determines bone variables in the newborn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9C109A">
        <w:rPr>
          <w:rFonts w:ascii="Times New Roman" w:hAnsi="Times New Roman" w:cs="Times New Roman"/>
          <w:sz w:val="28"/>
          <w:szCs w:val="28"/>
          <w:shd w:val="clear" w:color="auto" w:fill="FFFFFF"/>
          <w:lang w:val="en-US"/>
        </w:rPr>
        <w:t>/ H.</w:t>
      </w:r>
      <w:r w:rsidR="002231CF">
        <w:rPr>
          <w:rFonts w:ascii="Times New Roman" w:hAnsi="Times New Roman" w:cs="Times New Roman"/>
          <w:sz w:val="28"/>
          <w:szCs w:val="28"/>
          <w:shd w:val="clear" w:color="auto" w:fill="FFFFFF"/>
        </w:rPr>
        <w:t xml:space="preserve"> </w:t>
      </w:r>
      <w:r w:rsidRPr="009C109A">
        <w:rPr>
          <w:rFonts w:ascii="Times New Roman" w:hAnsi="Times New Roman" w:cs="Times New Roman"/>
          <w:sz w:val="28"/>
          <w:szCs w:val="28"/>
          <w:shd w:val="clear" w:color="auto" w:fill="FFFFFF"/>
          <w:lang w:val="en-US"/>
        </w:rPr>
        <w:t xml:space="preserve">T. Viljakainen, E. Saarnio, T. Hytinantti [et al.] // </w:t>
      </w:r>
      <w:r w:rsidR="009C109A" w:rsidRPr="009C109A">
        <w:rPr>
          <w:rFonts w:ascii="Times New Roman" w:hAnsi="Times New Roman" w:cs="Times New Roman"/>
          <w:sz w:val="28"/>
          <w:szCs w:val="28"/>
          <w:shd w:val="clear" w:color="auto" w:fill="FFFFFF"/>
          <w:lang w:val="en-US"/>
        </w:rPr>
        <w:t>The Journal of Clinical Endocrinology and Metabolism.</w:t>
      </w:r>
      <w:r w:rsidR="00672A92">
        <w:rPr>
          <w:rFonts w:ascii="Times New Roman" w:hAnsi="Times New Roman" w:cs="Times New Roman"/>
          <w:sz w:val="28"/>
          <w:szCs w:val="28"/>
          <w:shd w:val="clear" w:color="auto" w:fill="FFFFFF"/>
          <w:lang w:val="en-US"/>
        </w:rPr>
        <w:t xml:space="preserve"> </w:t>
      </w:r>
      <w:r w:rsidRPr="009C109A">
        <w:rPr>
          <w:rFonts w:ascii="Times New Roman" w:hAnsi="Times New Roman" w:cs="Times New Roman"/>
          <w:sz w:val="28"/>
          <w:szCs w:val="28"/>
          <w:lang w:val="en-US"/>
        </w:rPr>
        <w:t>–</w:t>
      </w:r>
      <w:r w:rsidR="00672A9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2010. </w:t>
      </w:r>
      <w:r w:rsidRPr="00B13EA2">
        <w:rPr>
          <w:rFonts w:ascii="Times New Roman" w:hAnsi="Times New Roman" w:cs="Times New Roman"/>
          <w:sz w:val="28"/>
          <w:szCs w:val="28"/>
          <w:lang w:val="en-US"/>
        </w:rPr>
        <w:t xml:space="preserve">– </w:t>
      </w:r>
      <w:r w:rsidR="009C109A" w:rsidRPr="00F012B3">
        <w:rPr>
          <w:rFonts w:ascii="Times New Roman" w:hAnsi="Times New Roman" w:cs="Times New Roman"/>
          <w:sz w:val="28"/>
          <w:szCs w:val="28"/>
          <w:lang w:val="en-US"/>
        </w:rPr>
        <w:t>Vol.</w:t>
      </w:r>
      <w:r w:rsidR="009C109A">
        <w:rPr>
          <w:rFonts w:ascii="Times New Roman" w:hAnsi="Times New Roman" w:cs="Times New Roman"/>
          <w:sz w:val="28"/>
          <w:szCs w:val="28"/>
          <w:shd w:val="clear" w:color="auto" w:fill="FFFFFF"/>
          <w:lang w:val="en-US"/>
        </w:rPr>
        <w:t xml:space="preserve"> 95</w:t>
      </w:r>
      <w:r w:rsidR="009C109A" w:rsidRPr="00B71E5E">
        <w:rPr>
          <w:rFonts w:ascii="Times New Roman" w:hAnsi="Times New Roman" w:cs="Times New Roman"/>
          <w:sz w:val="28"/>
          <w:szCs w:val="28"/>
          <w:shd w:val="clear" w:color="auto" w:fill="FFFFFF"/>
          <w:lang w:val="en-US"/>
        </w:rPr>
        <w:t xml:space="preserve">, № </w:t>
      </w:r>
      <w:r w:rsidR="009C109A">
        <w:rPr>
          <w:rFonts w:ascii="Times New Roman" w:hAnsi="Times New Roman" w:cs="Times New Roman"/>
          <w:sz w:val="28"/>
          <w:szCs w:val="28"/>
          <w:shd w:val="clear" w:color="auto" w:fill="FFFFFF"/>
          <w:lang w:val="en-US"/>
        </w:rPr>
        <w:t>4</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1749-1757.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lang w:val="en-US"/>
        </w:rPr>
        <w:t xml:space="preserve">Mechanistic roles for calcium and vitamin D in the regulation of body weight </w:t>
      </w:r>
      <w:r w:rsidR="00672A92" w:rsidRPr="00DB732C">
        <w:rPr>
          <w:sz w:val="28"/>
          <w:szCs w:val="28"/>
        </w:rPr>
        <w:t>[Теxt]</w:t>
      </w:r>
      <w:r w:rsidR="00672A92">
        <w:rPr>
          <w:sz w:val="28"/>
          <w:szCs w:val="28"/>
        </w:rPr>
        <w:t xml:space="preserve"> </w:t>
      </w:r>
      <w:r w:rsidRPr="00557373">
        <w:rPr>
          <w:sz w:val="28"/>
          <w:szCs w:val="28"/>
          <w:lang w:val="en-US"/>
        </w:rPr>
        <w:t xml:space="preserve">/ </w:t>
      </w:r>
      <w:hyperlink r:id="rId101" w:history="1">
        <w:r w:rsidRPr="00557373">
          <w:rPr>
            <w:sz w:val="28"/>
            <w:szCs w:val="28"/>
            <w:lang w:val="en-US"/>
          </w:rPr>
          <w:t>M</w:t>
        </w:r>
        <w:r w:rsidRPr="00557373">
          <w:rPr>
            <w:sz w:val="28"/>
            <w:szCs w:val="28"/>
          </w:rPr>
          <w:t>.</w:t>
        </w:r>
        <w:r w:rsidR="002231CF">
          <w:rPr>
            <w:sz w:val="28"/>
            <w:szCs w:val="28"/>
          </w:rPr>
          <w:t xml:space="preserve"> </w:t>
        </w:r>
        <w:r w:rsidRPr="00557373">
          <w:rPr>
            <w:sz w:val="28"/>
            <w:szCs w:val="28"/>
            <w:lang w:val="en-US"/>
          </w:rPr>
          <w:t>J</w:t>
        </w:r>
      </w:hyperlink>
      <w:r w:rsidRPr="00557373">
        <w:rPr>
          <w:sz w:val="28"/>
          <w:szCs w:val="28"/>
        </w:rPr>
        <w:t>.Soares</w:t>
      </w:r>
      <w:r w:rsidRPr="00557373">
        <w:rPr>
          <w:sz w:val="28"/>
          <w:szCs w:val="28"/>
          <w:lang w:val="en-US"/>
        </w:rPr>
        <w:t>,</w:t>
      </w:r>
      <w:r w:rsidRPr="00557373">
        <w:rPr>
          <w:sz w:val="28"/>
          <w:szCs w:val="28"/>
        </w:rPr>
        <w:t xml:space="preserve"> L.</w:t>
      </w:r>
      <w:r w:rsidR="002231CF">
        <w:rPr>
          <w:sz w:val="28"/>
          <w:szCs w:val="28"/>
        </w:rPr>
        <w:t xml:space="preserve"> </w:t>
      </w:r>
      <w:r w:rsidRPr="00557373">
        <w:rPr>
          <w:sz w:val="28"/>
          <w:szCs w:val="28"/>
        </w:rPr>
        <w:t>L</w:t>
      </w:r>
      <w:r w:rsidRPr="00557373">
        <w:rPr>
          <w:sz w:val="28"/>
          <w:szCs w:val="28"/>
          <w:lang w:val="en-US"/>
        </w:rPr>
        <w:t>.</w:t>
      </w:r>
      <w:hyperlink r:id="rId102" w:history="1">
        <w:r w:rsidRPr="00557373">
          <w:rPr>
            <w:sz w:val="28"/>
            <w:szCs w:val="28"/>
            <w:lang w:val="en-US"/>
          </w:rPr>
          <w:t>Murhadi</w:t>
        </w:r>
      </w:hyperlink>
      <w:r w:rsidRPr="00557373">
        <w:rPr>
          <w:sz w:val="28"/>
          <w:szCs w:val="28"/>
          <w:lang w:val="en-US"/>
        </w:rPr>
        <w:t>,</w:t>
      </w:r>
      <w:hyperlink r:id="rId103" w:history="1">
        <w:r w:rsidRPr="00557373">
          <w:rPr>
            <w:sz w:val="28"/>
            <w:szCs w:val="28"/>
            <w:lang w:val="en-US"/>
          </w:rPr>
          <w:t xml:space="preserve"> A</w:t>
        </w:r>
        <w:r w:rsidRPr="00557373">
          <w:rPr>
            <w:sz w:val="28"/>
            <w:szCs w:val="28"/>
          </w:rPr>
          <w:t>.</w:t>
        </w:r>
        <w:r w:rsidR="002231CF">
          <w:rPr>
            <w:sz w:val="28"/>
            <w:szCs w:val="28"/>
          </w:rPr>
          <w:t xml:space="preserve"> </w:t>
        </w:r>
        <w:r w:rsidRPr="00557373">
          <w:rPr>
            <w:sz w:val="28"/>
            <w:szCs w:val="28"/>
            <w:lang w:val="en-US"/>
          </w:rPr>
          <w:t>V</w:t>
        </w:r>
      </w:hyperlink>
      <w:r w:rsidRPr="00557373">
        <w:rPr>
          <w:sz w:val="28"/>
          <w:szCs w:val="28"/>
          <w:lang w:val="en-US"/>
        </w:rPr>
        <w:t xml:space="preserve">. </w:t>
      </w:r>
      <w:r w:rsidRPr="009C109A">
        <w:rPr>
          <w:sz w:val="28"/>
          <w:szCs w:val="28"/>
          <w:lang w:val="en-US"/>
        </w:rPr>
        <w:t xml:space="preserve">Kurpad </w:t>
      </w:r>
      <w:r w:rsidRPr="009C109A">
        <w:rPr>
          <w:sz w:val="28"/>
          <w:szCs w:val="28"/>
        </w:rPr>
        <w:t>//</w:t>
      </w:r>
      <w:r w:rsidR="002231CF">
        <w:rPr>
          <w:sz w:val="28"/>
          <w:szCs w:val="28"/>
        </w:rPr>
        <w:t xml:space="preserve"> </w:t>
      </w:r>
      <w:r w:rsidR="009C109A" w:rsidRPr="009C109A">
        <w:rPr>
          <w:color w:val="222222"/>
          <w:sz w:val="28"/>
          <w:szCs w:val="28"/>
          <w:shd w:val="clear" w:color="auto" w:fill="FFFFFF"/>
          <w:lang w:val="en-US"/>
        </w:rPr>
        <w:t>Obesity Reviews</w:t>
      </w:r>
      <w:hyperlink r:id="rId104" w:tooltip="Obesity reviews : an official journal of the International Association for the Study of Obesity." w:history="1">
        <w:r w:rsidRPr="009C109A">
          <w:rPr>
            <w:sz w:val="28"/>
            <w:szCs w:val="28"/>
            <w:lang w:val="en-US"/>
          </w:rPr>
          <w:t>.</w:t>
        </w:r>
      </w:hyperlink>
      <w:r w:rsidRPr="00557373">
        <w:rPr>
          <w:sz w:val="28"/>
          <w:szCs w:val="28"/>
          <w:lang w:val="en-US"/>
        </w:rPr>
        <w:t xml:space="preserve"> – 2012.</w:t>
      </w:r>
      <w:r w:rsidR="00681801">
        <w:rPr>
          <w:sz w:val="28"/>
          <w:szCs w:val="28"/>
        </w:rPr>
        <w:t> </w:t>
      </w:r>
      <w:r w:rsidRPr="00557373">
        <w:rPr>
          <w:sz w:val="28"/>
          <w:szCs w:val="28"/>
          <w:lang w:val="en-US"/>
        </w:rPr>
        <w:t>–</w:t>
      </w:r>
      <w:r w:rsidR="009C109A" w:rsidRPr="00F012B3">
        <w:rPr>
          <w:sz w:val="28"/>
          <w:szCs w:val="28"/>
          <w:lang w:val="en-US" w:eastAsia="uk-UA"/>
        </w:rPr>
        <w:t>Vol.</w:t>
      </w:r>
      <w:r w:rsidR="002231CF">
        <w:rPr>
          <w:sz w:val="28"/>
          <w:szCs w:val="28"/>
          <w:lang w:eastAsia="uk-UA"/>
        </w:rPr>
        <w:t xml:space="preserve"> </w:t>
      </w:r>
      <w:r w:rsidR="009C109A">
        <w:rPr>
          <w:sz w:val="28"/>
          <w:szCs w:val="28"/>
          <w:lang w:val="en-US"/>
        </w:rPr>
        <w:t>13</w:t>
      </w:r>
      <w:r w:rsidR="009C109A">
        <w:rPr>
          <w:sz w:val="28"/>
          <w:szCs w:val="28"/>
        </w:rPr>
        <w:t xml:space="preserve">, № </w:t>
      </w:r>
      <w:r w:rsidR="009C109A">
        <w:rPr>
          <w:sz w:val="28"/>
          <w:szCs w:val="28"/>
          <w:lang w:val="en-US"/>
        </w:rPr>
        <w:t>7</w:t>
      </w:r>
      <w:r w:rsidRPr="00557373">
        <w:rPr>
          <w:sz w:val="28"/>
          <w:szCs w:val="28"/>
          <w:lang w:val="en-US"/>
        </w:rPr>
        <w:t xml:space="preserve">. – P. 592-605. </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rPr>
        <w:t>Mughal M</w:t>
      </w:r>
      <w:r w:rsidRPr="00557373">
        <w:rPr>
          <w:sz w:val="28"/>
          <w:szCs w:val="28"/>
          <w:lang w:val="en-US"/>
        </w:rPr>
        <w:t>.</w:t>
      </w:r>
      <w:r w:rsidR="002231CF">
        <w:rPr>
          <w:sz w:val="28"/>
          <w:szCs w:val="28"/>
        </w:rPr>
        <w:t xml:space="preserve"> </w:t>
      </w:r>
      <w:r w:rsidRPr="00557373">
        <w:rPr>
          <w:sz w:val="28"/>
          <w:szCs w:val="28"/>
        </w:rPr>
        <w:t>Z. Rickets</w:t>
      </w:r>
      <w:r w:rsidRPr="00557373">
        <w:rPr>
          <w:sz w:val="28"/>
          <w:szCs w:val="28"/>
          <w:lang w:val="en-US"/>
        </w:rPr>
        <w:t xml:space="preserve"> </w:t>
      </w:r>
      <w:r w:rsidR="00672A92" w:rsidRPr="00DB732C">
        <w:rPr>
          <w:sz w:val="28"/>
          <w:szCs w:val="28"/>
        </w:rPr>
        <w:t>[Теxt]</w:t>
      </w:r>
      <w:r w:rsidR="00672A92">
        <w:rPr>
          <w:sz w:val="28"/>
          <w:szCs w:val="28"/>
        </w:rPr>
        <w:t xml:space="preserve"> </w:t>
      </w:r>
      <w:r w:rsidRPr="00557373">
        <w:rPr>
          <w:sz w:val="28"/>
          <w:szCs w:val="28"/>
          <w:lang w:val="en-US"/>
        </w:rPr>
        <w:t xml:space="preserve">/ </w:t>
      </w:r>
      <w:r w:rsidRPr="00557373">
        <w:rPr>
          <w:sz w:val="28"/>
          <w:szCs w:val="28"/>
        </w:rPr>
        <w:t>M</w:t>
      </w:r>
      <w:r w:rsidRPr="00557373">
        <w:rPr>
          <w:sz w:val="28"/>
          <w:szCs w:val="28"/>
          <w:lang w:val="en-US"/>
        </w:rPr>
        <w:t>.</w:t>
      </w:r>
      <w:r w:rsidR="002231CF">
        <w:rPr>
          <w:sz w:val="28"/>
          <w:szCs w:val="28"/>
        </w:rPr>
        <w:t xml:space="preserve"> </w:t>
      </w:r>
      <w:r w:rsidRPr="00557373">
        <w:rPr>
          <w:sz w:val="28"/>
          <w:szCs w:val="28"/>
        </w:rPr>
        <w:t xml:space="preserve">Z. </w:t>
      </w:r>
      <w:r w:rsidRPr="00622896">
        <w:rPr>
          <w:sz w:val="28"/>
          <w:szCs w:val="28"/>
        </w:rPr>
        <w:t>Mughal</w:t>
      </w:r>
      <w:r w:rsidRPr="00622896">
        <w:rPr>
          <w:sz w:val="28"/>
          <w:szCs w:val="28"/>
          <w:lang w:val="en-US"/>
        </w:rPr>
        <w:t xml:space="preserve"> //</w:t>
      </w:r>
      <w:r w:rsidR="002231CF">
        <w:rPr>
          <w:sz w:val="28"/>
          <w:szCs w:val="28"/>
        </w:rPr>
        <w:t xml:space="preserve"> </w:t>
      </w:r>
      <w:r w:rsidR="00622896" w:rsidRPr="00622896">
        <w:rPr>
          <w:sz w:val="28"/>
          <w:szCs w:val="28"/>
          <w:shd w:val="clear" w:color="auto" w:fill="FFFFFF"/>
          <w:lang w:val="en-US"/>
        </w:rPr>
        <w:t>Current Osteoporosis Reports</w:t>
      </w:r>
      <w:r w:rsidRPr="00622896">
        <w:rPr>
          <w:sz w:val="28"/>
          <w:szCs w:val="28"/>
          <w:lang w:val="en-US"/>
        </w:rPr>
        <w:t>.</w:t>
      </w:r>
      <w:r w:rsidR="002231CF">
        <w:rPr>
          <w:sz w:val="28"/>
          <w:szCs w:val="28"/>
        </w:rPr>
        <w:t xml:space="preserve"> </w:t>
      </w:r>
      <w:r w:rsidRPr="00557373">
        <w:rPr>
          <w:sz w:val="28"/>
          <w:szCs w:val="28"/>
          <w:lang w:val="en-US"/>
        </w:rPr>
        <w:t>–</w:t>
      </w:r>
      <w:r w:rsidR="002231CF">
        <w:rPr>
          <w:sz w:val="28"/>
          <w:szCs w:val="28"/>
        </w:rPr>
        <w:t xml:space="preserve"> </w:t>
      </w:r>
      <w:r w:rsidRPr="00557373">
        <w:rPr>
          <w:sz w:val="28"/>
          <w:szCs w:val="28"/>
        </w:rPr>
        <w:t>2011</w:t>
      </w:r>
      <w:r w:rsidRPr="00557373">
        <w:rPr>
          <w:sz w:val="28"/>
          <w:szCs w:val="28"/>
          <w:lang w:val="en-US"/>
        </w:rPr>
        <w:t>. –</w:t>
      </w:r>
      <w:r w:rsidR="002231CF">
        <w:rPr>
          <w:sz w:val="28"/>
          <w:szCs w:val="28"/>
        </w:rPr>
        <w:t xml:space="preserve"> </w:t>
      </w:r>
      <w:r w:rsidR="00622896" w:rsidRPr="00F012B3">
        <w:rPr>
          <w:sz w:val="28"/>
          <w:szCs w:val="28"/>
          <w:lang w:val="en-US" w:eastAsia="uk-UA"/>
        </w:rPr>
        <w:t>Vol.</w:t>
      </w:r>
      <w:r w:rsidR="002231CF">
        <w:rPr>
          <w:sz w:val="28"/>
          <w:szCs w:val="28"/>
          <w:lang w:eastAsia="uk-UA"/>
        </w:rPr>
        <w:t xml:space="preserve"> </w:t>
      </w:r>
      <w:r w:rsidRPr="00557373">
        <w:rPr>
          <w:sz w:val="28"/>
          <w:szCs w:val="28"/>
        </w:rPr>
        <w:t>9</w:t>
      </w:r>
      <w:r w:rsidR="00622896">
        <w:rPr>
          <w:sz w:val="28"/>
          <w:szCs w:val="28"/>
        </w:rPr>
        <w:t>, № 4</w:t>
      </w:r>
      <w:r w:rsidRPr="00557373">
        <w:rPr>
          <w:sz w:val="28"/>
          <w:szCs w:val="28"/>
          <w:lang w:val="en-US"/>
        </w:rPr>
        <w:t xml:space="preserve"> – P. </w:t>
      </w:r>
      <w:r w:rsidRPr="00557373">
        <w:rPr>
          <w:sz w:val="28"/>
          <w:szCs w:val="28"/>
        </w:rPr>
        <w:t>291-299.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622896">
        <w:rPr>
          <w:sz w:val="28"/>
          <w:szCs w:val="28"/>
          <w:shd w:val="clear" w:color="auto" w:fill="FFFFFF"/>
          <w:lang w:val="en-US"/>
        </w:rPr>
        <w:t>Morris H.</w:t>
      </w:r>
      <w:r w:rsidR="00672A92">
        <w:rPr>
          <w:sz w:val="28"/>
          <w:szCs w:val="28"/>
          <w:shd w:val="clear" w:color="auto" w:fill="FFFFFF"/>
          <w:lang w:val="en-US"/>
        </w:rPr>
        <w:t xml:space="preserve"> </w:t>
      </w:r>
      <w:r w:rsidRPr="00622896">
        <w:rPr>
          <w:sz w:val="28"/>
          <w:szCs w:val="28"/>
          <w:shd w:val="clear" w:color="auto" w:fill="FFFFFF"/>
          <w:lang w:val="en-US"/>
        </w:rPr>
        <w:t xml:space="preserve">A. Vitamin D activities for health outcomes </w:t>
      </w:r>
      <w:r w:rsidR="00672A92" w:rsidRPr="00DB732C">
        <w:rPr>
          <w:sz w:val="28"/>
          <w:szCs w:val="28"/>
        </w:rPr>
        <w:t>[Теxt]</w:t>
      </w:r>
      <w:r w:rsidR="00672A92">
        <w:rPr>
          <w:sz w:val="28"/>
          <w:szCs w:val="28"/>
        </w:rPr>
        <w:t xml:space="preserve"> </w:t>
      </w:r>
      <w:r w:rsidRPr="00622896">
        <w:rPr>
          <w:sz w:val="28"/>
          <w:szCs w:val="28"/>
          <w:shd w:val="clear" w:color="auto" w:fill="FFFFFF"/>
          <w:lang w:val="en-US"/>
        </w:rPr>
        <w:t>/ H.A.</w:t>
      </w:r>
      <w:r w:rsidR="00681801">
        <w:rPr>
          <w:sz w:val="28"/>
          <w:szCs w:val="28"/>
          <w:shd w:val="clear" w:color="auto" w:fill="FFFFFF"/>
        </w:rPr>
        <w:t> </w:t>
      </w:r>
      <w:r w:rsidRPr="00622896">
        <w:rPr>
          <w:sz w:val="28"/>
          <w:szCs w:val="28"/>
          <w:shd w:val="clear" w:color="auto" w:fill="FFFFFF"/>
          <w:lang w:val="en-US"/>
        </w:rPr>
        <w:t xml:space="preserve">Morris // </w:t>
      </w:r>
      <w:r w:rsidR="00622896" w:rsidRPr="00622896">
        <w:rPr>
          <w:sz w:val="28"/>
          <w:szCs w:val="28"/>
          <w:shd w:val="clear" w:color="auto" w:fill="FFFFFF"/>
          <w:lang w:val="en-US"/>
        </w:rPr>
        <w:t>Annals of Laboratory Medicine.</w:t>
      </w:r>
      <w:r w:rsidR="00622896">
        <w:rPr>
          <w:sz w:val="28"/>
          <w:szCs w:val="28"/>
          <w:shd w:val="clear" w:color="auto" w:fill="FFFFFF"/>
          <w:lang w:val="en-US"/>
        </w:rPr>
        <w:t xml:space="preserve"> – 2014. – </w:t>
      </w:r>
      <w:r w:rsidR="00622896" w:rsidRPr="00F012B3">
        <w:rPr>
          <w:sz w:val="28"/>
          <w:szCs w:val="28"/>
          <w:lang w:val="en-US" w:eastAsia="uk-UA"/>
        </w:rPr>
        <w:t>Vol.</w:t>
      </w:r>
      <w:r w:rsidR="00622896">
        <w:rPr>
          <w:sz w:val="28"/>
          <w:szCs w:val="28"/>
          <w:shd w:val="clear" w:color="auto" w:fill="FFFFFF"/>
          <w:lang w:val="en-US"/>
        </w:rPr>
        <w:t xml:space="preserve"> 34</w:t>
      </w:r>
      <w:r w:rsidR="00622896">
        <w:rPr>
          <w:sz w:val="28"/>
          <w:szCs w:val="28"/>
          <w:shd w:val="clear" w:color="auto" w:fill="FFFFFF"/>
        </w:rPr>
        <w:t xml:space="preserve">, № </w:t>
      </w:r>
      <w:r w:rsidR="00622896">
        <w:rPr>
          <w:sz w:val="28"/>
          <w:szCs w:val="28"/>
          <w:shd w:val="clear" w:color="auto" w:fill="FFFFFF"/>
          <w:lang w:val="en-US"/>
        </w:rPr>
        <w:t xml:space="preserve">3. – </w:t>
      </w:r>
      <w:r w:rsidRPr="00557373">
        <w:rPr>
          <w:sz w:val="28"/>
          <w:szCs w:val="28"/>
          <w:shd w:val="clear" w:color="auto" w:fill="FFFFFF"/>
          <w:lang w:val="en-US"/>
        </w:rPr>
        <w:t>P.181-186.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lang w:val="en-US"/>
        </w:rPr>
        <w:t xml:space="preserve">Neve A. Osteocalcin: skeletal and extra-skeletal effects </w:t>
      </w:r>
      <w:r w:rsidR="00672A92" w:rsidRPr="00DB732C">
        <w:rPr>
          <w:sz w:val="28"/>
          <w:szCs w:val="28"/>
        </w:rPr>
        <w:t>[Теxt]</w:t>
      </w:r>
      <w:r w:rsidR="00672A92">
        <w:rPr>
          <w:sz w:val="28"/>
          <w:szCs w:val="28"/>
        </w:rPr>
        <w:t xml:space="preserve"> </w:t>
      </w:r>
      <w:r w:rsidRPr="00557373">
        <w:rPr>
          <w:sz w:val="28"/>
          <w:szCs w:val="28"/>
          <w:lang w:val="en-US"/>
        </w:rPr>
        <w:t>/</w:t>
      </w:r>
      <w:r w:rsidR="002231CF">
        <w:rPr>
          <w:sz w:val="28"/>
          <w:szCs w:val="28"/>
        </w:rPr>
        <w:t xml:space="preserve"> </w:t>
      </w:r>
      <w:r w:rsidRPr="00557373">
        <w:rPr>
          <w:sz w:val="28"/>
          <w:szCs w:val="28"/>
          <w:lang w:val="en-US"/>
        </w:rPr>
        <w:t>A.</w:t>
      </w:r>
      <w:r w:rsidR="00681801">
        <w:rPr>
          <w:sz w:val="28"/>
          <w:szCs w:val="28"/>
        </w:rPr>
        <w:t> </w:t>
      </w:r>
      <w:r w:rsidRPr="00557373">
        <w:rPr>
          <w:sz w:val="28"/>
          <w:szCs w:val="28"/>
          <w:lang w:val="en-US"/>
        </w:rPr>
        <w:t>Neve, A. Corrado, F</w:t>
      </w:r>
      <w:r w:rsidRPr="00622896">
        <w:rPr>
          <w:sz w:val="28"/>
          <w:szCs w:val="28"/>
          <w:lang w:val="en-US"/>
        </w:rPr>
        <w:t>.</w:t>
      </w:r>
      <w:r w:rsidR="002231CF">
        <w:rPr>
          <w:sz w:val="28"/>
          <w:szCs w:val="28"/>
        </w:rPr>
        <w:t xml:space="preserve"> </w:t>
      </w:r>
      <w:r w:rsidRPr="00622896">
        <w:rPr>
          <w:sz w:val="28"/>
          <w:szCs w:val="28"/>
          <w:lang w:val="en-US"/>
        </w:rPr>
        <w:t>P. Cantatore //</w:t>
      </w:r>
      <w:r w:rsidR="00622896" w:rsidRPr="00622896">
        <w:rPr>
          <w:sz w:val="28"/>
          <w:szCs w:val="28"/>
          <w:shd w:val="clear" w:color="auto" w:fill="FFFFFF"/>
          <w:lang w:val="en-US"/>
        </w:rPr>
        <w:t xml:space="preserve"> Journal of Cellular Physiology</w:t>
      </w:r>
      <w:r w:rsidRPr="00622896">
        <w:rPr>
          <w:sz w:val="28"/>
          <w:szCs w:val="28"/>
          <w:lang w:val="en-US"/>
        </w:rPr>
        <w:t>.</w:t>
      </w:r>
      <w:r w:rsidRPr="00622896">
        <w:rPr>
          <w:sz w:val="28"/>
          <w:szCs w:val="28"/>
          <w:shd w:val="clear" w:color="auto" w:fill="FFFFFF"/>
          <w:lang w:val="en-US"/>
        </w:rPr>
        <w:t xml:space="preserve"> –</w:t>
      </w:r>
      <w:r w:rsidRPr="00557373">
        <w:rPr>
          <w:sz w:val="28"/>
          <w:szCs w:val="28"/>
          <w:lang w:val="en-US"/>
        </w:rPr>
        <w:t xml:space="preserve">2013. </w:t>
      </w:r>
      <w:r w:rsidRPr="00557373">
        <w:rPr>
          <w:sz w:val="28"/>
          <w:szCs w:val="28"/>
          <w:shd w:val="clear" w:color="auto" w:fill="FFFFFF"/>
          <w:lang w:val="en-US"/>
        </w:rPr>
        <w:t xml:space="preserve">– </w:t>
      </w:r>
      <w:r w:rsidR="00622896" w:rsidRPr="00F012B3">
        <w:rPr>
          <w:sz w:val="28"/>
          <w:szCs w:val="28"/>
          <w:lang w:val="en-US" w:eastAsia="uk-UA"/>
        </w:rPr>
        <w:t>Vol.</w:t>
      </w:r>
      <w:r w:rsidR="002231CF">
        <w:rPr>
          <w:sz w:val="28"/>
          <w:szCs w:val="28"/>
          <w:lang w:eastAsia="uk-UA"/>
        </w:rPr>
        <w:t xml:space="preserve"> </w:t>
      </w:r>
      <w:r w:rsidR="00622896">
        <w:rPr>
          <w:sz w:val="28"/>
          <w:szCs w:val="28"/>
          <w:lang w:val="en-US"/>
        </w:rPr>
        <w:t>228</w:t>
      </w:r>
      <w:r w:rsidR="00622896">
        <w:rPr>
          <w:sz w:val="28"/>
          <w:szCs w:val="28"/>
        </w:rPr>
        <w:t xml:space="preserve">, № </w:t>
      </w:r>
      <w:r w:rsidR="00622896">
        <w:rPr>
          <w:sz w:val="28"/>
          <w:szCs w:val="28"/>
          <w:lang w:val="en-US"/>
        </w:rPr>
        <w:t>6</w:t>
      </w:r>
      <w:r w:rsidRPr="00557373">
        <w:rPr>
          <w:sz w:val="28"/>
          <w:szCs w:val="28"/>
          <w:lang w:val="en-US"/>
        </w:rPr>
        <w:t>.</w:t>
      </w:r>
      <w:r w:rsidRPr="00557373">
        <w:rPr>
          <w:sz w:val="28"/>
          <w:szCs w:val="28"/>
          <w:shd w:val="clear" w:color="auto" w:fill="FFFFFF"/>
          <w:lang w:val="en-US"/>
        </w:rPr>
        <w:t xml:space="preserve"> – P.</w:t>
      </w:r>
      <w:r w:rsidRPr="00557373">
        <w:rPr>
          <w:sz w:val="28"/>
          <w:szCs w:val="28"/>
          <w:lang w:val="en-US"/>
        </w:rPr>
        <w:t xml:space="preserve"> 1149-1153.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Obesity and cardiovascular diseases in a high-risk population: evidence-based approach to CHD risk reduction</w:t>
      </w:r>
      <w:r w:rsidR="00672A92">
        <w:rPr>
          <w:rFonts w:ascii="Times New Roman" w:hAnsi="Times New Roman" w:cs="Times New Roman"/>
          <w:sz w:val="28"/>
          <w:szCs w:val="28"/>
          <w:shd w:val="clear" w:color="auto" w:fill="FFFFFF"/>
          <w:lang w:val="en-US"/>
        </w:rPr>
        <w:t xml:space="preserve"> </w:t>
      </w:r>
      <w:r w:rsidR="00672A92" w:rsidRPr="00DB732C">
        <w:rPr>
          <w:rFonts w:ascii="Times New Roman" w:hAnsi="Times New Roman" w:cs="Times New Roman"/>
          <w:sz w:val="28"/>
          <w:szCs w:val="28"/>
        </w:rPr>
        <w:t>[Теxt]</w:t>
      </w:r>
      <w:r w:rsidRPr="00B71E5E">
        <w:rPr>
          <w:rFonts w:ascii="Times New Roman" w:hAnsi="Times New Roman" w:cs="Times New Roman"/>
          <w:sz w:val="28"/>
          <w:szCs w:val="28"/>
          <w:shd w:val="clear" w:color="auto" w:fill="FFFFFF"/>
          <w:lang w:val="en-US"/>
        </w:rPr>
        <w:t xml:space="preserve"> / </w:t>
      </w:r>
      <w:r w:rsidRPr="00B13EA2">
        <w:rPr>
          <w:rFonts w:ascii="Times New Roman" w:hAnsi="Times New Roman" w:cs="Times New Roman"/>
          <w:sz w:val="28"/>
          <w:szCs w:val="28"/>
          <w:shd w:val="clear" w:color="auto" w:fill="FFFFFF"/>
          <w:lang w:val="en-US"/>
        </w:rPr>
        <w:t>J</w:t>
      </w:r>
      <w:r w:rsidRPr="00B71E5E">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shd w:val="clear" w:color="auto" w:fill="FFFFFF"/>
          <w:lang w:val="en-US"/>
        </w:rPr>
        <w:t>Kwagyan, T</w:t>
      </w:r>
      <w:r w:rsidRPr="00B71E5E">
        <w:rPr>
          <w:rFonts w:ascii="Times New Roman" w:hAnsi="Times New Roman" w:cs="Times New Roman"/>
          <w:sz w:val="28"/>
          <w:szCs w:val="28"/>
          <w:shd w:val="clear" w:color="auto" w:fill="FFFFFF"/>
          <w:lang w:val="en-US"/>
        </w:rPr>
        <w:t>.</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w:t>
      </w:r>
      <w:r w:rsidRPr="00B71E5E">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shd w:val="clear" w:color="auto" w:fill="FFFFFF"/>
          <w:lang w:val="en-US"/>
        </w:rPr>
        <w:t xml:space="preserve"> Retta, </w:t>
      </w:r>
      <w:r w:rsidRPr="00B13EA2">
        <w:rPr>
          <w:rFonts w:ascii="Times New Roman" w:hAnsi="Times New Roman" w:cs="Times New Roman"/>
          <w:sz w:val="28"/>
          <w:szCs w:val="28"/>
          <w:shd w:val="clear" w:color="auto" w:fill="FFFFFF"/>
        </w:rPr>
        <w:t>М</w:t>
      </w:r>
      <w:r w:rsidRPr="00B71E5E">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shd w:val="clear" w:color="auto" w:fill="FFFFFF"/>
          <w:lang w:val="en-US"/>
        </w:rPr>
        <w:t>Ketete</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lang w:val="en-US"/>
        </w:rPr>
        <w:t>[</w:t>
      </w:r>
      <w:r w:rsidRPr="00622896">
        <w:rPr>
          <w:rFonts w:ascii="Times New Roman" w:hAnsi="Times New Roman" w:cs="Times New Roman"/>
          <w:sz w:val="28"/>
          <w:szCs w:val="28"/>
          <w:lang w:val="en-US"/>
        </w:rPr>
        <w:t>et al.]</w:t>
      </w:r>
      <w:r w:rsidR="00672A92">
        <w:rPr>
          <w:rFonts w:ascii="Times New Roman" w:hAnsi="Times New Roman" w:cs="Times New Roman"/>
          <w:sz w:val="28"/>
          <w:szCs w:val="28"/>
          <w:lang w:val="en-US"/>
        </w:rPr>
        <w:t xml:space="preserve"> </w:t>
      </w:r>
      <w:r w:rsidRPr="00622896">
        <w:rPr>
          <w:rFonts w:ascii="Times New Roman" w:hAnsi="Times New Roman" w:cs="Times New Roman"/>
          <w:sz w:val="28"/>
          <w:szCs w:val="28"/>
          <w:shd w:val="clear" w:color="auto" w:fill="FFFFFF"/>
          <w:lang w:val="en-US"/>
        </w:rPr>
        <w:t>//</w:t>
      </w:r>
      <w:r w:rsidR="00622896" w:rsidRPr="00B71E5E">
        <w:rPr>
          <w:rFonts w:ascii="Times New Roman" w:hAnsi="Times New Roman" w:cs="Times New Roman"/>
          <w:sz w:val="28"/>
          <w:szCs w:val="28"/>
          <w:shd w:val="clear" w:color="auto" w:fill="FFFFFF"/>
          <w:lang w:val="en-US"/>
        </w:rPr>
        <w:t xml:space="preserve"> </w:t>
      </w:r>
      <w:r w:rsidR="00622896" w:rsidRPr="00622896">
        <w:rPr>
          <w:rFonts w:ascii="Times New Roman" w:hAnsi="Times New Roman" w:cs="Times New Roman"/>
          <w:sz w:val="28"/>
          <w:szCs w:val="28"/>
          <w:shd w:val="clear" w:color="auto" w:fill="FFFFFF"/>
        </w:rPr>
        <w:t>Ethnicity &amp; Disease</w:t>
      </w:r>
      <w:r w:rsidRPr="00622896">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 xml:space="preserve"> 2015</w:t>
      </w:r>
      <w:r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shd w:val="clear" w:color="auto" w:fill="FFFFFF"/>
          <w:lang w:val="en-US"/>
        </w:rPr>
        <w:t xml:space="preserve"> – </w:t>
      </w:r>
      <w:r w:rsidR="00622896" w:rsidRPr="00F012B3">
        <w:rPr>
          <w:rFonts w:ascii="Times New Roman" w:hAnsi="Times New Roman" w:cs="Times New Roman"/>
          <w:sz w:val="28"/>
          <w:szCs w:val="28"/>
          <w:lang w:val="en-US"/>
        </w:rPr>
        <w:t>Vol.</w:t>
      </w:r>
      <w:r w:rsidR="00622896">
        <w:rPr>
          <w:rFonts w:ascii="Times New Roman" w:hAnsi="Times New Roman" w:cs="Times New Roman"/>
          <w:sz w:val="28"/>
          <w:szCs w:val="28"/>
          <w:shd w:val="clear" w:color="auto" w:fill="FFFFFF"/>
          <w:lang w:val="en-US"/>
        </w:rPr>
        <w:t xml:space="preserve"> 25</w:t>
      </w:r>
      <w:r w:rsidR="00622896">
        <w:rPr>
          <w:rFonts w:ascii="Times New Roman" w:hAnsi="Times New Roman" w:cs="Times New Roman"/>
          <w:sz w:val="28"/>
          <w:szCs w:val="28"/>
          <w:shd w:val="clear" w:color="auto" w:fill="FFFFFF"/>
        </w:rPr>
        <w:t xml:space="preserve">, № </w:t>
      </w:r>
      <w:r w:rsidR="00622896">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shd w:val="clear" w:color="auto" w:fill="FFFFFF"/>
          <w:lang w:val="en-US"/>
        </w:rPr>
        <w:t xml:space="preserve"> – </w:t>
      </w:r>
      <w:r w:rsidR="00A8741F">
        <w:rPr>
          <w:rFonts w:ascii="Times New Roman" w:hAnsi="Times New Roman" w:cs="Times New Roman"/>
          <w:sz w:val="28"/>
          <w:szCs w:val="28"/>
          <w:shd w:val="clear" w:color="auto" w:fill="FFFFFF"/>
        </w:rPr>
        <w:t xml:space="preserve">Р. </w:t>
      </w:r>
      <w:r w:rsidRPr="00B13EA2">
        <w:rPr>
          <w:rFonts w:ascii="Times New Roman" w:hAnsi="Times New Roman" w:cs="Times New Roman"/>
          <w:sz w:val="28"/>
          <w:szCs w:val="28"/>
          <w:shd w:val="clear" w:color="auto" w:fill="FFFFFF"/>
          <w:lang w:val="en-US"/>
        </w:rPr>
        <w:t>208-</w:t>
      </w:r>
      <w:r w:rsidRPr="00B13EA2">
        <w:rPr>
          <w:rFonts w:ascii="Times New Roman" w:hAnsi="Times New Roman" w:cs="Times New Roman"/>
          <w:sz w:val="28"/>
          <w:szCs w:val="28"/>
          <w:shd w:val="clear" w:color="auto" w:fill="FFFFFF"/>
        </w:rPr>
        <w:t>2</w:t>
      </w:r>
      <w:r w:rsidRPr="00B13EA2">
        <w:rPr>
          <w:rFonts w:ascii="Times New Roman" w:hAnsi="Times New Roman" w:cs="Times New Roman"/>
          <w:sz w:val="28"/>
          <w:szCs w:val="28"/>
          <w:shd w:val="clear" w:color="auto" w:fill="FFFFFF"/>
          <w:lang w:val="en-US"/>
        </w:rPr>
        <w:t>13.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Obesity and vitamin D deficiency: a systematic review and meta-analysis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M. Pereira-Santos, P.</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R. Costa, A.</w:t>
      </w:r>
      <w:r w:rsidR="002231CF">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w:t>
      </w:r>
      <w:r w:rsidRPr="00A8741F">
        <w:rPr>
          <w:rFonts w:ascii="Times New Roman" w:hAnsi="Times New Roman" w:cs="Times New Roman"/>
          <w:sz w:val="28"/>
          <w:szCs w:val="28"/>
          <w:shd w:val="clear" w:color="auto" w:fill="FFFFFF"/>
          <w:lang w:val="en-US"/>
        </w:rPr>
        <w:t xml:space="preserve">Assis </w:t>
      </w:r>
      <w:r w:rsidRPr="00A8741F">
        <w:rPr>
          <w:rFonts w:ascii="Times New Roman" w:hAnsi="Times New Roman" w:cs="Times New Roman"/>
          <w:sz w:val="28"/>
          <w:szCs w:val="28"/>
          <w:lang w:val="en-US"/>
        </w:rPr>
        <w:t>[et al.]</w:t>
      </w:r>
      <w:r w:rsidR="002231CF">
        <w:rPr>
          <w:rFonts w:ascii="Times New Roman" w:hAnsi="Times New Roman" w:cs="Times New Roman"/>
          <w:sz w:val="28"/>
          <w:szCs w:val="28"/>
        </w:rPr>
        <w:t xml:space="preserve"> </w:t>
      </w:r>
      <w:r w:rsidRPr="00A8741F">
        <w:rPr>
          <w:rFonts w:ascii="Times New Roman" w:hAnsi="Times New Roman" w:cs="Times New Roman"/>
          <w:sz w:val="28"/>
          <w:szCs w:val="28"/>
          <w:shd w:val="clear" w:color="auto" w:fill="FFFFFF"/>
          <w:lang w:val="en-US"/>
        </w:rPr>
        <w:t xml:space="preserve">// </w:t>
      </w:r>
      <w:r w:rsidR="00A8741F" w:rsidRPr="00A8741F">
        <w:rPr>
          <w:rFonts w:ascii="Times New Roman" w:hAnsi="Times New Roman" w:cs="Times New Roman"/>
          <w:sz w:val="28"/>
          <w:szCs w:val="28"/>
          <w:shd w:val="clear" w:color="auto" w:fill="FFFFFF"/>
          <w:lang w:val="en-US"/>
        </w:rPr>
        <w:t>Obesity Reviews</w:t>
      </w:r>
      <w:r w:rsidRPr="00A8741F">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 xml:space="preserve"> 2015. – </w:t>
      </w:r>
      <w:r w:rsidR="00A8741F" w:rsidRPr="00F012B3">
        <w:rPr>
          <w:rFonts w:ascii="Times New Roman" w:hAnsi="Times New Roman" w:cs="Times New Roman"/>
          <w:sz w:val="28"/>
          <w:szCs w:val="28"/>
          <w:lang w:val="en-US"/>
        </w:rPr>
        <w:t>Vol.</w:t>
      </w:r>
      <w:r w:rsidR="00A8741F">
        <w:rPr>
          <w:rFonts w:ascii="Times New Roman" w:hAnsi="Times New Roman" w:cs="Times New Roman"/>
          <w:sz w:val="28"/>
          <w:szCs w:val="28"/>
          <w:shd w:val="clear" w:color="auto" w:fill="FFFFFF"/>
          <w:lang w:val="en-US"/>
        </w:rPr>
        <w:t xml:space="preserve"> 16</w:t>
      </w:r>
      <w:r w:rsidR="00A8741F">
        <w:rPr>
          <w:rFonts w:ascii="Times New Roman" w:hAnsi="Times New Roman" w:cs="Times New Roman"/>
          <w:sz w:val="28"/>
          <w:szCs w:val="28"/>
          <w:shd w:val="clear" w:color="auto" w:fill="FFFFFF"/>
        </w:rPr>
        <w:t xml:space="preserve">, № </w:t>
      </w:r>
      <w:r w:rsidR="00A8741F">
        <w:rPr>
          <w:rFonts w:ascii="Times New Roman" w:hAnsi="Times New Roman" w:cs="Times New Roman"/>
          <w:sz w:val="28"/>
          <w:szCs w:val="28"/>
          <w:shd w:val="clear" w:color="auto" w:fill="FFFFFF"/>
          <w:lang w:val="en-US"/>
        </w:rPr>
        <w:t>4</w:t>
      </w:r>
      <w:r w:rsidRPr="00B13EA2">
        <w:rPr>
          <w:rFonts w:ascii="Times New Roman" w:hAnsi="Times New Roman" w:cs="Times New Roman"/>
          <w:sz w:val="28"/>
          <w:szCs w:val="28"/>
          <w:shd w:val="clear" w:color="auto" w:fill="FFFFFF"/>
          <w:lang w:val="en-US"/>
        </w:rPr>
        <w:t>. – P. 341-349.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Obesity is a risk factor for fracture in children but is protective against fracture in adults: a paradox </w:t>
      </w:r>
      <w:r w:rsidR="00672A92" w:rsidRPr="00DB732C">
        <w:rPr>
          <w:sz w:val="28"/>
          <w:szCs w:val="28"/>
        </w:rPr>
        <w:t>[Теxt]</w:t>
      </w:r>
      <w:r w:rsidR="00672A92">
        <w:rPr>
          <w:sz w:val="28"/>
          <w:szCs w:val="28"/>
        </w:rPr>
        <w:t xml:space="preserve"> </w:t>
      </w:r>
      <w:r w:rsidRPr="00557373">
        <w:rPr>
          <w:sz w:val="28"/>
          <w:szCs w:val="28"/>
          <w:shd w:val="clear" w:color="auto" w:fill="FFFFFF"/>
          <w:lang w:val="en-US"/>
        </w:rPr>
        <w:t>/ P. Dimitri, N. Bishop, J.</w:t>
      </w:r>
      <w:r w:rsidR="002231CF">
        <w:rPr>
          <w:sz w:val="28"/>
          <w:szCs w:val="28"/>
          <w:shd w:val="clear" w:color="auto" w:fill="FFFFFF"/>
        </w:rPr>
        <w:t xml:space="preserve"> </w:t>
      </w:r>
      <w:r w:rsidRPr="00557373">
        <w:rPr>
          <w:sz w:val="28"/>
          <w:szCs w:val="28"/>
          <w:shd w:val="clear" w:color="auto" w:fill="FFFFFF"/>
          <w:lang w:val="en-US"/>
        </w:rPr>
        <w:t xml:space="preserve">S. Walsh, R. Eastell // Bone. – 2012. – </w:t>
      </w:r>
      <w:r w:rsidR="00A8741F" w:rsidRPr="00F012B3">
        <w:rPr>
          <w:sz w:val="28"/>
          <w:szCs w:val="28"/>
          <w:lang w:val="en-US" w:eastAsia="uk-UA"/>
        </w:rPr>
        <w:t>Vol.</w:t>
      </w:r>
      <w:r w:rsidR="00A8741F">
        <w:rPr>
          <w:sz w:val="28"/>
          <w:szCs w:val="28"/>
          <w:shd w:val="clear" w:color="auto" w:fill="FFFFFF"/>
          <w:lang w:val="en-US"/>
        </w:rPr>
        <w:t xml:space="preserve"> 50</w:t>
      </w:r>
      <w:r w:rsidR="00A8741F">
        <w:rPr>
          <w:sz w:val="28"/>
          <w:szCs w:val="28"/>
          <w:shd w:val="clear" w:color="auto" w:fill="FFFFFF"/>
        </w:rPr>
        <w:t xml:space="preserve">, № </w:t>
      </w:r>
      <w:r w:rsidR="00A8741F">
        <w:rPr>
          <w:sz w:val="28"/>
          <w:szCs w:val="28"/>
          <w:shd w:val="clear" w:color="auto" w:fill="FFFFFF"/>
          <w:lang w:val="en-US"/>
        </w:rPr>
        <w:t>2</w:t>
      </w:r>
      <w:r w:rsidRPr="00557373">
        <w:rPr>
          <w:sz w:val="28"/>
          <w:szCs w:val="28"/>
          <w:shd w:val="clear" w:color="auto" w:fill="FFFFFF"/>
          <w:lang w:val="en-US"/>
        </w:rPr>
        <w:t>. – P.457-466.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A8741F">
        <w:rPr>
          <w:sz w:val="28"/>
          <w:szCs w:val="28"/>
          <w:shd w:val="clear" w:color="auto" w:fill="FFFFFF"/>
          <w:lang w:val="en-US"/>
        </w:rPr>
        <w:t>Ok</w:t>
      </w:r>
      <w:r w:rsidRPr="00557373">
        <w:rPr>
          <w:sz w:val="28"/>
          <w:szCs w:val="28"/>
          <w:shd w:val="clear" w:color="auto" w:fill="FFFFFF"/>
          <w:lang w:val="en-US"/>
        </w:rPr>
        <w:t xml:space="preserve">azaki R. Updates on rickets and osteomalacia: vitamin D deficiency : its pathophysiology and treatment </w:t>
      </w:r>
      <w:r w:rsidR="00672A92" w:rsidRPr="00DB732C">
        <w:rPr>
          <w:sz w:val="28"/>
          <w:szCs w:val="28"/>
        </w:rPr>
        <w:t>[Теxt]</w:t>
      </w:r>
      <w:r w:rsidR="00672A92">
        <w:rPr>
          <w:sz w:val="28"/>
          <w:szCs w:val="28"/>
        </w:rPr>
        <w:t xml:space="preserve"> </w:t>
      </w:r>
      <w:r w:rsidRPr="00557373">
        <w:rPr>
          <w:sz w:val="28"/>
          <w:szCs w:val="28"/>
          <w:shd w:val="clear" w:color="auto" w:fill="FFFFFF"/>
          <w:lang w:val="en-US"/>
        </w:rPr>
        <w:t>/ R. Okazaki //</w:t>
      </w:r>
      <w:r w:rsidR="00A8741F" w:rsidRPr="00F012B3">
        <w:rPr>
          <w:sz w:val="28"/>
          <w:szCs w:val="28"/>
          <w:shd w:val="clear" w:color="auto" w:fill="FFFFFF"/>
          <w:lang w:val="en-US"/>
        </w:rPr>
        <w:t>Clinical Calcium</w:t>
      </w:r>
      <w:r w:rsidRPr="00557373">
        <w:rPr>
          <w:sz w:val="28"/>
          <w:szCs w:val="28"/>
          <w:shd w:val="clear" w:color="auto" w:fill="FFFFFF"/>
          <w:lang w:val="en-US"/>
        </w:rPr>
        <w:t>. – 2013. –</w:t>
      </w:r>
      <w:r w:rsidR="00A8741F" w:rsidRPr="00F012B3">
        <w:rPr>
          <w:sz w:val="28"/>
          <w:szCs w:val="28"/>
          <w:lang w:val="en-US" w:eastAsia="uk-UA"/>
        </w:rPr>
        <w:t>Vol.</w:t>
      </w:r>
      <w:r w:rsidR="00A8741F">
        <w:rPr>
          <w:sz w:val="28"/>
          <w:szCs w:val="28"/>
          <w:shd w:val="clear" w:color="auto" w:fill="FFFFFF"/>
          <w:lang w:val="en-US"/>
        </w:rPr>
        <w:t xml:space="preserve"> 23</w:t>
      </w:r>
      <w:r w:rsidR="00A8741F">
        <w:rPr>
          <w:sz w:val="28"/>
          <w:szCs w:val="28"/>
          <w:shd w:val="clear" w:color="auto" w:fill="FFFFFF"/>
        </w:rPr>
        <w:t xml:space="preserve">, № </w:t>
      </w:r>
      <w:r w:rsidR="00A8741F">
        <w:rPr>
          <w:sz w:val="28"/>
          <w:szCs w:val="28"/>
          <w:shd w:val="clear" w:color="auto" w:fill="FFFFFF"/>
          <w:lang w:val="en-US"/>
        </w:rPr>
        <w:t>10</w:t>
      </w:r>
      <w:r w:rsidRPr="00557373">
        <w:rPr>
          <w:sz w:val="28"/>
          <w:szCs w:val="28"/>
          <w:shd w:val="clear" w:color="auto" w:fill="FFFFFF"/>
          <w:lang w:val="en-US"/>
        </w:rPr>
        <w:t>. – P.1483-1489.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Optimal vitamin D status: a critical analysis on the basis of evidence-based medicine </w:t>
      </w:r>
      <w:r w:rsidR="00672A92" w:rsidRPr="00DB732C">
        <w:rPr>
          <w:sz w:val="28"/>
          <w:szCs w:val="28"/>
        </w:rPr>
        <w:t>[Теxt]</w:t>
      </w:r>
      <w:r w:rsidR="00672A92">
        <w:rPr>
          <w:sz w:val="28"/>
          <w:szCs w:val="28"/>
        </w:rPr>
        <w:t xml:space="preserve"> </w:t>
      </w:r>
      <w:r w:rsidRPr="00557373">
        <w:rPr>
          <w:sz w:val="28"/>
          <w:szCs w:val="28"/>
          <w:shd w:val="clear" w:color="auto" w:fill="FFFFFF"/>
          <w:lang w:val="en-US"/>
        </w:rPr>
        <w:t xml:space="preserve">/ R. Bouillon, N.M. Van Schoor, E. Gielen </w:t>
      </w:r>
      <w:r w:rsidRPr="00557373">
        <w:rPr>
          <w:sz w:val="28"/>
          <w:szCs w:val="28"/>
          <w:lang w:val="en-US"/>
        </w:rPr>
        <w:t>[et al.]</w:t>
      </w:r>
      <w:r w:rsidR="002231CF">
        <w:rPr>
          <w:sz w:val="28"/>
          <w:szCs w:val="28"/>
        </w:rPr>
        <w:t xml:space="preserve"> </w:t>
      </w:r>
      <w:r w:rsidRPr="00557373">
        <w:rPr>
          <w:sz w:val="28"/>
          <w:szCs w:val="28"/>
          <w:shd w:val="clear" w:color="auto" w:fill="FFFFFF"/>
          <w:lang w:val="en-US"/>
        </w:rPr>
        <w:t>//</w:t>
      </w:r>
      <w:r w:rsidR="002231CF">
        <w:rPr>
          <w:sz w:val="28"/>
          <w:szCs w:val="28"/>
          <w:shd w:val="clear" w:color="auto" w:fill="FFFFFF"/>
        </w:rPr>
        <w:t xml:space="preserve"> </w:t>
      </w:r>
      <w:r w:rsidR="00A8741F" w:rsidRPr="009C109A">
        <w:rPr>
          <w:sz w:val="28"/>
          <w:szCs w:val="28"/>
          <w:shd w:val="clear" w:color="auto" w:fill="FFFFFF"/>
          <w:lang w:val="en-US"/>
        </w:rPr>
        <w:t>The Journal of Clinical Endocrinology and Metabolism</w:t>
      </w:r>
      <w:r w:rsidRPr="00557373">
        <w:rPr>
          <w:sz w:val="28"/>
          <w:szCs w:val="28"/>
          <w:shd w:val="clear" w:color="auto" w:fill="FFFFFF"/>
          <w:lang w:val="en-US"/>
        </w:rPr>
        <w:t xml:space="preserve">. </w:t>
      </w:r>
      <w:r w:rsidRPr="00557373">
        <w:rPr>
          <w:sz w:val="28"/>
          <w:szCs w:val="28"/>
          <w:lang w:eastAsia="uk-UA"/>
        </w:rPr>
        <w:t>–</w:t>
      </w:r>
      <w:r w:rsidRPr="00557373">
        <w:rPr>
          <w:sz w:val="28"/>
          <w:szCs w:val="28"/>
          <w:shd w:val="clear" w:color="auto" w:fill="FFFFFF"/>
          <w:lang w:val="en-US"/>
        </w:rPr>
        <w:t xml:space="preserve">2013. </w:t>
      </w:r>
      <w:r w:rsidRPr="00557373">
        <w:rPr>
          <w:sz w:val="28"/>
          <w:szCs w:val="28"/>
          <w:lang w:eastAsia="uk-UA"/>
        </w:rPr>
        <w:t>–</w:t>
      </w:r>
      <w:r w:rsidR="00A8741F" w:rsidRPr="00F012B3">
        <w:rPr>
          <w:sz w:val="28"/>
          <w:szCs w:val="28"/>
          <w:lang w:val="en-US" w:eastAsia="uk-UA"/>
        </w:rPr>
        <w:t>Vol.</w:t>
      </w:r>
      <w:r w:rsidR="00A8741F">
        <w:rPr>
          <w:sz w:val="28"/>
          <w:szCs w:val="28"/>
          <w:shd w:val="clear" w:color="auto" w:fill="FFFFFF"/>
          <w:lang w:val="en-US"/>
        </w:rPr>
        <w:t xml:space="preserve"> 98</w:t>
      </w:r>
      <w:r w:rsidR="00A8741F">
        <w:rPr>
          <w:sz w:val="28"/>
          <w:szCs w:val="28"/>
          <w:shd w:val="clear" w:color="auto" w:fill="FFFFFF"/>
        </w:rPr>
        <w:t xml:space="preserve">, № </w:t>
      </w:r>
      <w:r w:rsidR="00A8741F">
        <w:rPr>
          <w:sz w:val="28"/>
          <w:szCs w:val="28"/>
          <w:shd w:val="clear" w:color="auto" w:fill="FFFFFF"/>
          <w:lang w:val="en-US"/>
        </w:rPr>
        <w:t>8</w:t>
      </w:r>
      <w:r w:rsidRPr="00557373">
        <w:rPr>
          <w:sz w:val="28"/>
          <w:szCs w:val="28"/>
          <w:shd w:val="clear" w:color="auto" w:fill="FFFFFF"/>
          <w:lang w:val="en-US"/>
        </w:rPr>
        <w:t xml:space="preserve">. </w:t>
      </w:r>
      <w:r w:rsidRPr="00557373">
        <w:rPr>
          <w:sz w:val="28"/>
          <w:szCs w:val="28"/>
          <w:lang w:eastAsia="uk-UA"/>
        </w:rPr>
        <w:t>–</w:t>
      </w:r>
      <w:r w:rsidRPr="00557373">
        <w:rPr>
          <w:sz w:val="28"/>
          <w:szCs w:val="28"/>
          <w:lang w:val="en-US" w:eastAsia="uk-UA"/>
        </w:rPr>
        <w:t>P.</w:t>
      </w:r>
      <w:r w:rsidRPr="00557373">
        <w:rPr>
          <w:sz w:val="28"/>
          <w:szCs w:val="28"/>
          <w:shd w:val="clear" w:color="auto" w:fill="FFFFFF"/>
          <w:lang w:val="en-US"/>
        </w:rPr>
        <w:t>1283-1304.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A8741F">
        <w:rPr>
          <w:rFonts w:ascii="Times New Roman" w:hAnsi="Times New Roman" w:cs="Times New Roman"/>
          <w:sz w:val="28"/>
          <w:szCs w:val="28"/>
          <w:shd w:val="clear" w:color="auto" w:fill="FFFFFF"/>
          <w:lang w:val="en-US"/>
        </w:rPr>
        <w:t>Os</w:t>
      </w:r>
      <w:r w:rsidRPr="00B13EA2">
        <w:rPr>
          <w:rFonts w:ascii="Times New Roman" w:hAnsi="Times New Roman" w:cs="Times New Roman"/>
          <w:sz w:val="28"/>
          <w:szCs w:val="28"/>
          <w:shd w:val="clear" w:color="auto" w:fill="FFFFFF"/>
          <w:lang w:val="en-US"/>
        </w:rPr>
        <w:t xml:space="preserve">teocalcin, energy and glucose metabolism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L.</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C. Zanatta, C.</w:t>
      </w:r>
      <w:r w:rsidR="00681801">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L</w:t>
      </w:r>
      <w:r w:rsidR="00A8741F">
        <w:rPr>
          <w:rFonts w:ascii="Times New Roman" w:hAnsi="Times New Roman" w:cs="Times New Roman"/>
          <w:sz w:val="28"/>
          <w:szCs w:val="28"/>
          <w:shd w:val="clear" w:color="auto" w:fill="FFFFFF"/>
          <w:lang w:val="en-US"/>
        </w:rPr>
        <w:t>. Boguszewski, V.</w:t>
      </w:r>
      <w:r w:rsidR="006F023B">
        <w:rPr>
          <w:rFonts w:ascii="Times New Roman" w:hAnsi="Times New Roman" w:cs="Times New Roman"/>
          <w:sz w:val="28"/>
          <w:szCs w:val="28"/>
          <w:shd w:val="clear" w:color="auto" w:fill="FFFFFF"/>
        </w:rPr>
        <w:t xml:space="preserve"> </w:t>
      </w:r>
      <w:r w:rsidR="00A8741F">
        <w:rPr>
          <w:rFonts w:ascii="Times New Roman" w:hAnsi="Times New Roman" w:cs="Times New Roman"/>
          <w:sz w:val="28"/>
          <w:szCs w:val="28"/>
          <w:shd w:val="clear" w:color="auto" w:fill="FFFFFF"/>
          <w:lang w:val="en-US"/>
        </w:rPr>
        <w:t>Z.</w:t>
      </w:r>
      <w:r w:rsidRPr="00B13EA2">
        <w:rPr>
          <w:rFonts w:ascii="Times New Roman" w:hAnsi="Times New Roman" w:cs="Times New Roman"/>
          <w:sz w:val="28"/>
          <w:szCs w:val="28"/>
          <w:shd w:val="clear" w:color="auto" w:fill="FFFFFF"/>
          <w:lang w:val="en-US"/>
        </w:rPr>
        <w:t xml:space="preserve"> Borba, C.</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A. Kul</w:t>
      </w:r>
      <w:r w:rsidRPr="00A21327">
        <w:rPr>
          <w:rFonts w:ascii="Times New Roman" w:hAnsi="Times New Roman" w:cs="Times New Roman"/>
          <w:sz w:val="28"/>
          <w:szCs w:val="28"/>
          <w:shd w:val="clear" w:color="auto" w:fill="FFFFFF"/>
          <w:lang w:val="en-US"/>
        </w:rPr>
        <w:t>ak //</w:t>
      </w:r>
      <w:r w:rsidR="00A8741F" w:rsidRPr="00B71E5E">
        <w:rPr>
          <w:rFonts w:ascii="Times New Roman" w:hAnsi="Times New Roman" w:cs="Times New Roman"/>
          <w:sz w:val="28"/>
          <w:szCs w:val="28"/>
          <w:shd w:val="clear" w:color="auto" w:fill="FFFFFF"/>
          <w:lang w:val="en-US"/>
        </w:rPr>
        <w:t xml:space="preserve"> Arquivos Brasileiros de Endocrinologia &amp; Metabologia</w:t>
      </w:r>
      <w:r w:rsidRPr="00A8741F">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2014. </w:t>
      </w:r>
      <w:r w:rsidRPr="00B71E5E">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00A8741F" w:rsidRPr="00F012B3">
        <w:rPr>
          <w:rFonts w:ascii="Times New Roman" w:hAnsi="Times New Roman" w:cs="Times New Roman"/>
          <w:sz w:val="28"/>
          <w:szCs w:val="28"/>
          <w:lang w:val="en-US"/>
        </w:rPr>
        <w:t>Vol</w:t>
      </w:r>
      <w:r w:rsidR="00A8741F" w:rsidRPr="00B71E5E">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00A8741F">
        <w:rPr>
          <w:rFonts w:ascii="Times New Roman" w:hAnsi="Times New Roman" w:cs="Times New Roman"/>
          <w:sz w:val="28"/>
          <w:szCs w:val="28"/>
          <w:shd w:val="clear" w:color="auto" w:fill="FFFFFF"/>
          <w:lang w:val="en-US"/>
        </w:rPr>
        <w:t>58</w:t>
      </w:r>
      <w:r w:rsidR="00A8741F" w:rsidRPr="00B71E5E">
        <w:rPr>
          <w:rFonts w:ascii="Times New Roman" w:hAnsi="Times New Roman" w:cs="Times New Roman"/>
          <w:sz w:val="28"/>
          <w:szCs w:val="28"/>
          <w:shd w:val="clear" w:color="auto" w:fill="FFFFFF"/>
          <w:lang w:val="en-US"/>
        </w:rPr>
        <w:t xml:space="preserve">, № </w:t>
      </w:r>
      <w:r w:rsidR="00A8741F">
        <w:rPr>
          <w:rFonts w:ascii="Times New Roman" w:hAnsi="Times New Roman" w:cs="Times New Roman"/>
          <w:sz w:val="28"/>
          <w:szCs w:val="28"/>
          <w:shd w:val="clear" w:color="auto" w:fill="FFFFFF"/>
          <w:lang w:val="en-US"/>
        </w:rPr>
        <w:t>5</w:t>
      </w:r>
      <w:r w:rsidRPr="00B13EA2">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 P.</w:t>
      </w:r>
      <w:r w:rsidRPr="00B13EA2">
        <w:rPr>
          <w:rFonts w:ascii="Times New Roman" w:hAnsi="Times New Roman" w:cs="Times New Roman"/>
          <w:sz w:val="28"/>
          <w:szCs w:val="28"/>
          <w:shd w:val="clear" w:color="auto" w:fill="FFFFFF"/>
          <w:lang w:val="en-US"/>
        </w:rPr>
        <w:t xml:space="preserve"> 444-451.</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Osteoporosis and obesity: Role of Wnt pathway in human and murine model</w:t>
      </w:r>
      <w:r w:rsidR="00A8741F">
        <w:rPr>
          <w:sz w:val="28"/>
          <w:szCs w:val="28"/>
          <w:shd w:val="clear" w:color="auto" w:fill="FFFFFF"/>
          <w:lang w:val="en-US"/>
        </w:rPr>
        <w:t xml:space="preserve">s </w:t>
      </w:r>
      <w:r w:rsidR="00672A92" w:rsidRPr="00DB732C">
        <w:rPr>
          <w:sz w:val="28"/>
          <w:szCs w:val="28"/>
        </w:rPr>
        <w:t>[Теxt]</w:t>
      </w:r>
      <w:r w:rsidR="00672A92">
        <w:rPr>
          <w:sz w:val="28"/>
          <w:szCs w:val="28"/>
        </w:rPr>
        <w:t xml:space="preserve"> </w:t>
      </w:r>
      <w:r w:rsidR="00A8741F">
        <w:rPr>
          <w:sz w:val="28"/>
          <w:szCs w:val="28"/>
          <w:shd w:val="clear" w:color="auto" w:fill="FFFFFF"/>
          <w:lang w:val="en-US"/>
        </w:rPr>
        <w:t>/</w:t>
      </w:r>
      <w:r w:rsidR="006F023B">
        <w:rPr>
          <w:sz w:val="28"/>
          <w:szCs w:val="28"/>
          <w:shd w:val="clear" w:color="auto" w:fill="FFFFFF"/>
        </w:rPr>
        <w:t xml:space="preserve"> </w:t>
      </w:r>
      <w:r w:rsidR="00A8741F">
        <w:rPr>
          <w:sz w:val="28"/>
          <w:szCs w:val="28"/>
          <w:shd w:val="clear" w:color="auto" w:fill="FFFFFF"/>
          <w:lang w:val="en-US"/>
        </w:rPr>
        <w:t xml:space="preserve">G. Colaianni, G. Brunetti , </w:t>
      </w:r>
      <w:r w:rsidRPr="00557373">
        <w:rPr>
          <w:sz w:val="28"/>
          <w:szCs w:val="28"/>
          <w:shd w:val="clear" w:color="auto" w:fill="FFFFFF"/>
          <w:lang w:val="en-US"/>
        </w:rPr>
        <w:t>M.</w:t>
      </w:r>
      <w:r w:rsidR="006F023B">
        <w:rPr>
          <w:sz w:val="28"/>
          <w:szCs w:val="28"/>
          <w:shd w:val="clear" w:color="auto" w:fill="FFFFFF"/>
        </w:rPr>
        <w:t xml:space="preserve"> </w:t>
      </w:r>
      <w:r w:rsidR="00A8741F">
        <w:rPr>
          <w:sz w:val="28"/>
          <w:szCs w:val="28"/>
          <w:shd w:val="clear" w:color="auto" w:fill="FFFFFF"/>
          <w:lang w:val="en-US"/>
        </w:rPr>
        <w:t xml:space="preserve">F. </w:t>
      </w:r>
      <w:r w:rsidR="00A8741F" w:rsidRPr="00A8741F">
        <w:rPr>
          <w:sz w:val="28"/>
          <w:szCs w:val="28"/>
          <w:shd w:val="clear" w:color="auto" w:fill="FFFFFF"/>
          <w:lang w:val="en-US"/>
        </w:rPr>
        <w:t>Faienza // World Journal of Orthopedics</w:t>
      </w:r>
      <w:r w:rsidRPr="00A8741F">
        <w:rPr>
          <w:sz w:val="28"/>
          <w:szCs w:val="28"/>
          <w:shd w:val="clear" w:color="auto" w:fill="FFFFFF"/>
          <w:lang w:val="en-US"/>
        </w:rPr>
        <w:t>.</w:t>
      </w:r>
      <w:r w:rsidR="006F023B">
        <w:rPr>
          <w:sz w:val="28"/>
          <w:szCs w:val="28"/>
          <w:shd w:val="clear" w:color="auto" w:fill="FFFFFF"/>
        </w:rPr>
        <w:t xml:space="preserve"> </w:t>
      </w:r>
      <w:r w:rsidRPr="00557373">
        <w:rPr>
          <w:sz w:val="28"/>
          <w:szCs w:val="28"/>
          <w:lang w:eastAsia="uk-UA"/>
        </w:rPr>
        <w:t>–</w:t>
      </w:r>
      <w:r w:rsidR="006F023B">
        <w:rPr>
          <w:sz w:val="28"/>
          <w:szCs w:val="28"/>
          <w:lang w:eastAsia="uk-UA"/>
        </w:rPr>
        <w:t xml:space="preserve"> </w:t>
      </w:r>
      <w:r w:rsidRPr="00557373">
        <w:rPr>
          <w:sz w:val="28"/>
          <w:szCs w:val="28"/>
          <w:shd w:val="clear" w:color="auto" w:fill="FFFFFF"/>
          <w:lang w:val="en-US"/>
        </w:rPr>
        <w:t xml:space="preserve">2014. </w:t>
      </w:r>
      <w:r w:rsidRPr="00557373">
        <w:rPr>
          <w:sz w:val="28"/>
          <w:szCs w:val="28"/>
          <w:lang w:eastAsia="uk-UA"/>
        </w:rPr>
        <w:t>–</w:t>
      </w:r>
      <w:r w:rsidR="006F023B">
        <w:rPr>
          <w:sz w:val="28"/>
          <w:szCs w:val="28"/>
          <w:lang w:eastAsia="uk-UA"/>
        </w:rPr>
        <w:t xml:space="preserve"> </w:t>
      </w:r>
      <w:r w:rsidR="00A8741F" w:rsidRPr="00F012B3">
        <w:rPr>
          <w:sz w:val="28"/>
          <w:szCs w:val="28"/>
          <w:lang w:val="en-US" w:eastAsia="uk-UA"/>
        </w:rPr>
        <w:t>Vol</w:t>
      </w:r>
      <w:r w:rsidR="00A8741F" w:rsidRPr="00A8741F">
        <w:rPr>
          <w:sz w:val="28"/>
          <w:szCs w:val="28"/>
          <w:lang w:val="en-US"/>
        </w:rPr>
        <w:t>.</w:t>
      </w:r>
      <w:r w:rsidR="00A8741F">
        <w:rPr>
          <w:sz w:val="28"/>
          <w:szCs w:val="28"/>
          <w:shd w:val="clear" w:color="auto" w:fill="FFFFFF"/>
          <w:lang w:val="en-US"/>
        </w:rPr>
        <w:t>5</w:t>
      </w:r>
      <w:r w:rsidR="00A8741F">
        <w:rPr>
          <w:sz w:val="28"/>
          <w:szCs w:val="28"/>
          <w:shd w:val="clear" w:color="auto" w:fill="FFFFFF"/>
        </w:rPr>
        <w:t xml:space="preserve">, № </w:t>
      </w:r>
      <w:r w:rsidR="00A8741F">
        <w:rPr>
          <w:sz w:val="28"/>
          <w:szCs w:val="28"/>
          <w:shd w:val="clear" w:color="auto" w:fill="FFFFFF"/>
          <w:lang w:val="en-US"/>
        </w:rPr>
        <w:t>3</w:t>
      </w:r>
      <w:r w:rsidRPr="00557373">
        <w:rPr>
          <w:sz w:val="28"/>
          <w:szCs w:val="28"/>
          <w:shd w:val="clear" w:color="auto" w:fill="FFFFFF"/>
          <w:lang w:val="en-US"/>
        </w:rPr>
        <w:t>.</w:t>
      </w:r>
      <w:r w:rsidRPr="00557373">
        <w:rPr>
          <w:sz w:val="28"/>
          <w:szCs w:val="28"/>
          <w:lang w:eastAsia="uk-UA"/>
        </w:rPr>
        <w:t xml:space="preserve"> –</w:t>
      </w:r>
      <w:r w:rsidRPr="00557373">
        <w:rPr>
          <w:sz w:val="28"/>
          <w:szCs w:val="28"/>
          <w:lang w:val="en-US" w:eastAsia="uk-UA"/>
        </w:rPr>
        <w:t xml:space="preserve"> P.</w:t>
      </w:r>
      <w:r w:rsidRPr="00557373">
        <w:rPr>
          <w:sz w:val="28"/>
          <w:szCs w:val="28"/>
          <w:shd w:val="clear" w:color="auto" w:fill="FFFFFF"/>
          <w:lang w:val="en-US"/>
        </w:rPr>
        <w:t xml:space="preserve"> 242-246.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Ozkan B</w:t>
      </w:r>
      <w:r w:rsidRPr="00557373">
        <w:rPr>
          <w:sz w:val="28"/>
          <w:szCs w:val="28"/>
          <w:shd w:val="clear" w:color="auto" w:fill="FFFFFF"/>
        </w:rPr>
        <w:t>.</w:t>
      </w:r>
      <w:r w:rsidRPr="00557373">
        <w:rPr>
          <w:sz w:val="28"/>
          <w:szCs w:val="28"/>
          <w:shd w:val="clear" w:color="auto" w:fill="FFFFFF"/>
          <w:lang w:val="en-US"/>
        </w:rPr>
        <w:t xml:space="preserve"> Nutritional rickets </w:t>
      </w:r>
      <w:r w:rsidR="00672A92" w:rsidRPr="00DB732C">
        <w:rPr>
          <w:sz w:val="28"/>
          <w:szCs w:val="28"/>
        </w:rPr>
        <w:t>[Теxt]</w:t>
      </w:r>
      <w:r w:rsidR="00672A92">
        <w:rPr>
          <w:sz w:val="28"/>
          <w:szCs w:val="28"/>
        </w:rPr>
        <w:t xml:space="preserve"> </w:t>
      </w:r>
      <w:r w:rsidRPr="00557373">
        <w:rPr>
          <w:sz w:val="28"/>
          <w:szCs w:val="28"/>
          <w:shd w:val="clear" w:color="auto" w:fill="FFFFFF"/>
          <w:lang w:val="en-US"/>
        </w:rPr>
        <w:t xml:space="preserve">/ B. Ozkan </w:t>
      </w:r>
      <w:r w:rsidRPr="00B8462F">
        <w:rPr>
          <w:sz w:val="28"/>
          <w:szCs w:val="28"/>
          <w:shd w:val="clear" w:color="auto" w:fill="FFFFFF"/>
          <w:lang w:val="en-US"/>
        </w:rPr>
        <w:t xml:space="preserve">// </w:t>
      </w:r>
      <w:r w:rsidR="00B8462F" w:rsidRPr="00B8462F">
        <w:rPr>
          <w:sz w:val="28"/>
          <w:szCs w:val="28"/>
          <w:shd w:val="clear" w:color="auto" w:fill="FFFFFF"/>
          <w:lang w:val="en-US"/>
        </w:rPr>
        <w:t>Journal of Clinical Research in Pediatric Endocrinology</w:t>
      </w:r>
      <w:r w:rsidRPr="00B8462F">
        <w:rPr>
          <w:sz w:val="28"/>
          <w:szCs w:val="28"/>
          <w:shd w:val="clear" w:color="auto" w:fill="FFFFFF"/>
          <w:lang w:val="en-US"/>
        </w:rPr>
        <w:t xml:space="preserve">. </w:t>
      </w:r>
      <w:r w:rsidRPr="00B8462F">
        <w:rPr>
          <w:sz w:val="28"/>
          <w:szCs w:val="28"/>
          <w:lang w:eastAsia="uk-UA"/>
        </w:rPr>
        <w:t>–</w:t>
      </w:r>
      <w:r w:rsidR="006F023B">
        <w:rPr>
          <w:sz w:val="28"/>
          <w:szCs w:val="28"/>
          <w:lang w:eastAsia="uk-UA"/>
        </w:rPr>
        <w:t xml:space="preserve"> </w:t>
      </w:r>
      <w:r w:rsidRPr="00557373">
        <w:rPr>
          <w:sz w:val="28"/>
          <w:szCs w:val="28"/>
          <w:shd w:val="clear" w:color="auto" w:fill="FFFFFF"/>
          <w:lang w:val="en-US"/>
        </w:rPr>
        <w:t>2010.</w:t>
      </w:r>
      <w:r w:rsidRPr="00557373">
        <w:rPr>
          <w:sz w:val="28"/>
          <w:szCs w:val="28"/>
          <w:lang w:eastAsia="uk-UA"/>
        </w:rPr>
        <w:t xml:space="preserve"> –</w:t>
      </w:r>
      <w:r w:rsidR="006F023B">
        <w:rPr>
          <w:sz w:val="28"/>
          <w:szCs w:val="28"/>
          <w:lang w:eastAsia="uk-UA"/>
        </w:rPr>
        <w:t xml:space="preserve"> </w:t>
      </w:r>
      <w:r w:rsidR="00A8741F" w:rsidRPr="00F012B3">
        <w:rPr>
          <w:sz w:val="28"/>
          <w:szCs w:val="28"/>
          <w:lang w:val="en-US" w:eastAsia="uk-UA"/>
        </w:rPr>
        <w:t>Vol</w:t>
      </w:r>
      <w:r w:rsidR="00A8741F" w:rsidRPr="00A8741F">
        <w:rPr>
          <w:sz w:val="28"/>
          <w:szCs w:val="28"/>
          <w:lang w:val="en-US"/>
        </w:rPr>
        <w:t>.</w:t>
      </w:r>
      <w:r w:rsidR="006F023B">
        <w:rPr>
          <w:sz w:val="28"/>
          <w:szCs w:val="28"/>
        </w:rPr>
        <w:t xml:space="preserve"> </w:t>
      </w:r>
      <w:r w:rsidR="00A8741F">
        <w:rPr>
          <w:sz w:val="28"/>
          <w:szCs w:val="28"/>
          <w:shd w:val="clear" w:color="auto" w:fill="FFFFFF"/>
          <w:lang w:val="en-US"/>
        </w:rPr>
        <w:t>2</w:t>
      </w:r>
      <w:r w:rsidR="00A8741F">
        <w:rPr>
          <w:sz w:val="28"/>
          <w:szCs w:val="28"/>
          <w:shd w:val="clear" w:color="auto" w:fill="FFFFFF"/>
        </w:rPr>
        <w:t xml:space="preserve">, № </w:t>
      </w:r>
      <w:r w:rsidR="00A8741F">
        <w:rPr>
          <w:sz w:val="28"/>
          <w:szCs w:val="28"/>
          <w:shd w:val="clear" w:color="auto" w:fill="FFFFFF"/>
          <w:lang w:val="en-US"/>
        </w:rPr>
        <w:t>4</w:t>
      </w:r>
      <w:r w:rsidRPr="00557373">
        <w:rPr>
          <w:sz w:val="28"/>
          <w:szCs w:val="28"/>
          <w:shd w:val="clear" w:color="auto" w:fill="FFFFFF"/>
          <w:lang w:val="en-US"/>
        </w:rPr>
        <w:t>.</w:t>
      </w:r>
      <w:r w:rsidRPr="00557373">
        <w:rPr>
          <w:sz w:val="28"/>
          <w:szCs w:val="28"/>
          <w:lang w:eastAsia="uk-UA"/>
        </w:rPr>
        <w:t xml:space="preserve"> –</w:t>
      </w:r>
      <w:r w:rsidRPr="00557373">
        <w:rPr>
          <w:sz w:val="28"/>
          <w:szCs w:val="28"/>
          <w:lang w:val="en-US" w:eastAsia="uk-UA"/>
        </w:rPr>
        <w:t xml:space="preserve"> P.</w:t>
      </w:r>
      <w:r w:rsidRPr="00557373">
        <w:rPr>
          <w:sz w:val="28"/>
          <w:szCs w:val="28"/>
          <w:shd w:val="clear" w:color="auto" w:fill="FFFFFF"/>
          <w:lang w:val="en-US"/>
        </w:rPr>
        <w:t xml:space="preserve"> 137-143.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Paterson C.</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R. Congenital rickets due to vitamin D deficiency in the mot</w:t>
      </w:r>
      <w:r w:rsidR="00B8462F">
        <w:rPr>
          <w:rFonts w:ascii="Times New Roman" w:hAnsi="Times New Roman" w:cs="Times New Roman"/>
          <w:sz w:val="28"/>
          <w:szCs w:val="28"/>
          <w:shd w:val="clear" w:color="auto" w:fill="FFFFFF"/>
          <w:lang w:val="en-US"/>
        </w:rPr>
        <w:t xml:space="preserve">hers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00B8462F">
        <w:rPr>
          <w:rFonts w:ascii="Times New Roman" w:hAnsi="Times New Roman" w:cs="Times New Roman"/>
          <w:sz w:val="28"/>
          <w:szCs w:val="28"/>
          <w:shd w:val="clear" w:color="auto" w:fill="FFFFFF"/>
          <w:lang w:val="en-US"/>
        </w:rPr>
        <w:t>/ C.</w:t>
      </w:r>
      <w:r w:rsidR="006F023B">
        <w:rPr>
          <w:rFonts w:ascii="Times New Roman" w:hAnsi="Times New Roman" w:cs="Times New Roman"/>
          <w:sz w:val="28"/>
          <w:szCs w:val="28"/>
          <w:shd w:val="clear" w:color="auto" w:fill="FFFFFF"/>
        </w:rPr>
        <w:t xml:space="preserve"> </w:t>
      </w:r>
      <w:r w:rsidR="00B8462F">
        <w:rPr>
          <w:rFonts w:ascii="Times New Roman" w:hAnsi="Times New Roman" w:cs="Times New Roman"/>
          <w:sz w:val="28"/>
          <w:szCs w:val="28"/>
          <w:shd w:val="clear" w:color="auto" w:fill="FFFFFF"/>
          <w:lang w:val="en-US"/>
        </w:rPr>
        <w:t xml:space="preserve">R. Paterson, D. </w:t>
      </w:r>
      <w:r w:rsidR="00B8462F" w:rsidRPr="00B8462F">
        <w:rPr>
          <w:rFonts w:ascii="Times New Roman" w:hAnsi="Times New Roman" w:cs="Times New Roman"/>
          <w:sz w:val="28"/>
          <w:szCs w:val="28"/>
          <w:shd w:val="clear" w:color="auto" w:fill="FFFFFF"/>
          <w:lang w:val="en-US"/>
        </w:rPr>
        <w:t xml:space="preserve">Ayoub </w:t>
      </w:r>
      <w:r w:rsidRPr="00B8462F">
        <w:rPr>
          <w:rFonts w:ascii="Times New Roman" w:hAnsi="Times New Roman" w:cs="Times New Roman"/>
          <w:sz w:val="28"/>
          <w:szCs w:val="28"/>
          <w:shd w:val="clear" w:color="auto" w:fill="FFFFFF"/>
          <w:lang w:val="en-US"/>
        </w:rPr>
        <w:t>//</w:t>
      </w:r>
      <w:r w:rsidR="00B8462F" w:rsidRPr="00B71E5E">
        <w:rPr>
          <w:rFonts w:ascii="Times New Roman" w:hAnsi="Times New Roman" w:cs="Times New Roman"/>
          <w:sz w:val="28"/>
          <w:szCs w:val="28"/>
          <w:shd w:val="clear" w:color="auto" w:fill="FFFFFF"/>
          <w:lang w:val="en-US"/>
        </w:rPr>
        <w:t xml:space="preserve"> Clinical Nutrition.</w:t>
      </w:r>
      <w:r w:rsidRPr="00B71E5E">
        <w:rPr>
          <w:rFonts w:ascii="Times New Roman" w:hAnsi="Times New Roman" w:cs="Times New Roman"/>
          <w:sz w:val="28"/>
          <w:szCs w:val="28"/>
          <w:lang w:val="en-US"/>
        </w:rPr>
        <w:t>–</w:t>
      </w:r>
      <w:r w:rsidR="00672A9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2014.</w:t>
      </w:r>
      <w:r w:rsidRPr="00B71E5E">
        <w:rPr>
          <w:rFonts w:ascii="Times New Roman" w:hAnsi="Times New Roman" w:cs="Times New Roman"/>
          <w:sz w:val="28"/>
          <w:szCs w:val="28"/>
          <w:lang w:val="en-US"/>
        </w:rPr>
        <w:t xml:space="preserve"> –</w:t>
      </w:r>
      <w:r w:rsidR="00B8462F" w:rsidRPr="00F012B3">
        <w:rPr>
          <w:rFonts w:ascii="Times New Roman" w:hAnsi="Times New Roman" w:cs="Times New Roman"/>
          <w:sz w:val="28"/>
          <w:szCs w:val="28"/>
          <w:lang w:val="en-US"/>
        </w:rPr>
        <w:t>Vol</w:t>
      </w:r>
      <w:r w:rsidR="00B8462F" w:rsidRPr="00A8741F">
        <w:rPr>
          <w:rFonts w:ascii="Times New Roman" w:hAnsi="Times New Roman" w:cs="Times New Roman"/>
          <w:sz w:val="28"/>
          <w:szCs w:val="28"/>
          <w:lang w:val="en-US"/>
        </w:rPr>
        <w:t>.</w:t>
      </w:r>
      <w:r w:rsidRPr="00B13EA2">
        <w:rPr>
          <w:rFonts w:ascii="Times New Roman" w:hAnsi="Times New Roman" w:cs="Times New Roman"/>
          <w:color w:val="222222"/>
          <w:sz w:val="28"/>
          <w:szCs w:val="28"/>
          <w:shd w:val="clear" w:color="auto" w:fill="FFFFFF"/>
          <w:lang w:val="en-US"/>
        </w:rPr>
        <w:t>3</w:t>
      </w:r>
      <w:r w:rsidR="00B8462F">
        <w:rPr>
          <w:rFonts w:ascii="Times New Roman" w:hAnsi="Times New Roman" w:cs="Times New Roman"/>
          <w:color w:val="222222"/>
          <w:sz w:val="28"/>
          <w:szCs w:val="28"/>
          <w:shd w:val="clear" w:color="auto" w:fill="FFFFFF"/>
          <w:lang w:val="en-US"/>
        </w:rPr>
        <w:t>4</w:t>
      </w:r>
      <w:r w:rsidR="00B8462F" w:rsidRPr="00B71E5E">
        <w:rPr>
          <w:rFonts w:ascii="Times New Roman" w:hAnsi="Times New Roman" w:cs="Times New Roman"/>
          <w:color w:val="222222"/>
          <w:sz w:val="28"/>
          <w:szCs w:val="28"/>
          <w:shd w:val="clear" w:color="auto" w:fill="FFFFFF"/>
          <w:lang w:val="en-US"/>
        </w:rPr>
        <w:t>, №</w:t>
      </w:r>
      <w:r w:rsidR="00681801">
        <w:rPr>
          <w:rFonts w:ascii="Times New Roman" w:hAnsi="Times New Roman" w:cs="Times New Roman"/>
          <w:color w:val="222222"/>
          <w:sz w:val="28"/>
          <w:szCs w:val="28"/>
          <w:shd w:val="clear" w:color="auto" w:fill="FFFFFF"/>
        </w:rPr>
        <w:t> </w:t>
      </w:r>
      <w:r w:rsidR="00B8462F">
        <w:rPr>
          <w:rFonts w:ascii="Times New Roman" w:hAnsi="Times New Roman" w:cs="Times New Roman"/>
          <w:color w:val="222222"/>
          <w:sz w:val="28"/>
          <w:szCs w:val="28"/>
          <w:shd w:val="clear" w:color="auto" w:fill="FFFFFF"/>
          <w:lang w:val="en-US"/>
        </w:rPr>
        <w:t>5</w:t>
      </w:r>
      <w:r w:rsidRPr="00B13EA2">
        <w:rPr>
          <w:rFonts w:ascii="Times New Roman" w:hAnsi="Times New Roman" w:cs="Times New Roman"/>
          <w:color w:val="222222"/>
          <w:sz w:val="28"/>
          <w:szCs w:val="28"/>
          <w:shd w:val="clear" w:color="auto" w:fill="FFFFFF"/>
          <w:lang w:val="en-US"/>
        </w:rPr>
        <w:t>.</w:t>
      </w:r>
      <w:r w:rsidRPr="00B71E5E">
        <w:rPr>
          <w:rFonts w:ascii="Times New Roman" w:hAnsi="Times New Roman" w:cs="Times New Roman"/>
          <w:sz w:val="28"/>
          <w:szCs w:val="28"/>
          <w:lang w:val="en-US"/>
        </w:rPr>
        <w:t xml:space="preserve"> –</w:t>
      </w:r>
      <w:r w:rsidR="00672A92">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P. </w:t>
      </w:r>
      <w:r w:rsidRPr="00B13EA2">
        <w:rPr>
          <w:rFonts w:ascii="Times New Roman" w:hAnsi="Times New Roman" w:cs="Times New Roman"/>
          <w:color w:val="222222"/>
          <w:sz w:val="28"/>
          <w:szCs w:val="28"/>
          <w:shd w:val="clear" w:color="auto" w:fill="FFFFFF"/>
          <w:lang w:val="en-US"/>
        </w:rPr>
        <w:t>793-798.</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A21327">
        <w:rPr>
          <w:sz w:val="28"/>
          <w:szCs w:val="28"/>
          <w:shd w:val="clear" w:color="auto" w:fill="FFFFFF"/>
          <w:lang w:val="en-US"/>
        </w:rPr>
        <w:t>Pe</w:t>
      </w:r>
      <w:r w:rsidRPr="00557373">
        <w:rPr>
          <w:sz w:val="28"/>
          <w:szCs w:val="28"/>
          <w:shd w:val="clear" w:color="auto" w:fill="FFFFFF"/>
          <w:lang w:val="en-US"/>
        </w:rPr>
        <w:t xml:space="preserve">diatric obesity and vitamin D deficiency: a proteomic approach identifies multimeric adiponectin as a key link between these conditions </w:t>
      </w:r>
      <w:r w:rsidR="00A21327" w:rsidRPr="00E63ED2">
        <w:rPr>
          <w:sz w:val="28"/>
          <w:szCs w:val="28"/>
        </w:rPr>
        <w:t>[</w:t>
      </w:r>
      <w:r w:rsidR="00A21327" w:rsidRPr="00E63ED2">
        <w:rPr>
          <w:sz w:val="28"/>
          <w:szCs w:val="28"/>
          <w:lang w:val="en-US"/>
        </w:rPr>
        <w:t>Electronic source</w:t>
      </w:r>
      <w:r w:rsidR="00A21327" w:rsidRPr="00E63ED2">
        <w:rPr>
          <w:sz w:val="28"/>
          <w:szCs w:val="28"/>
        </w:rPr>
        <w:t>]</w:t>
      </w:r>
      <w:r w:rsidR="006F023B">
        <w:rPr>
          <w:sz w:val="28"/>
          <w:szCs w:val="28"/>
        </w:rPr>
        <w:t xml:space="preserve"> </w:t>
      </w:r>
      <w:r w:rsidRPr="00557373">
        <w:rPr>
          <w:sz w:val="28"/>
          <w:szCs w:val="28"/>
          <w:shd w:val="clear" w:color="auto" w:fill="FFFFFF"/>
          <w:lang w:val="en-US"/>
        </w:rPr>
        <w:t xml:space="preserve">/ G.E. Walker, R. Ricotti, M. Roccio </w:t>
      </w:r>
      <w:r w:rsidRPr="00557373">
        <w:rPr>
          <w:sz w:val="28"/>
          <w:szCs w:val="28"/>
          <w:lang w:val="en-US"/>
        </w:rPr>
        <w:t>[et al.]</w:t>
      </w:r>
      <w:r w:rsidRPr="00557373">
        <w:rPr>
          <w:sz w:val="28"/>
          <w:szCs w:val="28"/>
          <w:shd w:val="clear" w:color="auto" w:fill="FFFFFF"/>
          <w:lang w:val="en-US"/>
        </w:rPr>
        <w:t xml:space="preserve"> // PLoS One. – 2014. –</w:t>
      </w:r>
      <w:r w:rsidR="00A21327" w:rsidRPr="004550E5">
        <w:rPr>
          <w:color w:val="000000"/>
          <w:sz w:val="28"/>
          <w:szCs w:val="28"/>
          <w:shd w:val="clear" w:color="auto" w:fill="FFFFFF"/>
          <w:lang w:val="en-US"/>
        </w:rPr>
        <w:t>Retrieved from URL</w:t>
      </w:r>
      <w:r w:rsidR="00A21327" w:rsidRPr="004550E5">
        <w:rPr>
          <w:color w:val="000000"/>
          <w:sz w:val="28"/>
          <w:szCs w:val="28"/>
          <w:shd w:val="clear" w:color="auto" w:fill="FFFFFF"/>
        </w:rPr>
        <w:t>:</w:t>
      </w:r>
      <w:r w:rsidR="006F023B">
        <w:rPr>
          <w:color w:val="000000"/>
          <w:sz w:val="28"/>
          <w:szCs w:val="28"/>
          <w:shd w:val="clear" w:color="auto" w:fill="FFFFFF"/>
        </w:rPr>
        <w:t xml:space="preserve"> </w:t>
      </w:r>
      <w:r w:rsidR="00A21327" w:rsidRPr="00A21327">
        <w:rPr>
          <w:color w:val="000000"/>
          <w:sz w:val="28"/>
          <w:szCs w:val="28"/>
          <w:shd w:val="clear" w:color="auto" w:fill="FFFFFF"/>
        </w:rPr>
        <w:t>http://journals.plos.org/plosone/article?id=10.1371/journal.pone.</w:t>
      </w:r>
      <w:r w:rsidR="006F023B">
        <w:rPr>
          <w:color w:val="000000"/>
          <w:sz w:val="28"/>
          <w:szCs w:val="28"/>
          <w:shd w:val="clear" w:color="auto" w:fill="FFFFFF"/>
        </w:rPr>
        <w:t xml:space="preserve"> </w:t>
      </w:r>
      <w:r w:rsidR="00A21327" w:rsidRPr="00A21327">
        <w:rPr>
          <w:color w:val="000000"/>
          <w:sz w:val="28"/>
          <w:szCs w:val="28"/>
          <w:shd w:val="clear" w:color="auto" w:fill="FFFFFF"/>
        </w:rPr>
        <w:t>0083685</w:t>
      </w:r>
      <w:r w:rsidR="00A21327">
        <w:rPr>
          <w:color w:val="000000"/>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A21327">
        <w:rPr>
          <w:rFonts w:ascii="Times New Roman" w:hAnsi="Times New Roman" w:cs="Times New Roman"/>
          <w:sz w:val="28"/>
          <w:szCs w:val="28"/>
          <w:shd w:val="clear" w:color="auto" w:fill="FFFFFF"/>
          <w:lang w:val="en-US"/>
        </w:rPr>
        <w:t>P</w:t>
      </w:r>
      <w:r w:rsidRPr="00B13EA2">
        <w:rPr>
          <w:rFonts w:ascii="Times New Roman" w:hAnsi="Times New Roman" w:cs="Times New Roman"/>
          <w:sz w:val="28"/>
          <w:szCs w:val="28"/>
          <w:shd w:val="clear" w:color="auto" w:fill="FFFFFF"/>
          <w:lang w:val="en-US"/>
        </w:rPr>
        <w:t>ettifor J.</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Calcium and vitamin d metabolism in children in developing countries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J.</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w:t>
      </w:r>
      <w:r w:rsidRPr="00A21327">
        <w:rPr>
          <w:rFonts w:ascii="Times New Roman" w:hAnsi="Times New Roman" w:cs="Times New Roman"/>
          <w:sz w:val="28"/>
          <w:szCs w:val="28"/>
          <w:shd w:val="clear" w:color="auto" w:fill="FFFFFF"/>
          <w:lang w:val="en-US"/>
        </w:rPr>
        <w:t xml:space="preserve">Pettifor // </w:t>
      </w:r>
      <w:r w:rsidR="00A21327" w:rsidRPr="00B71E5E">
        <w:rPr>
          <w:rFonts w:ascii="Times New Roman" w:hAnsi="Times New Roman" w:cs="Times New Roman"/>
          <w:spacing w:val="4"/>
          <w:sz w:val="28"/>
          <w:szCs w:val="28"/>
          <w:shd w:val="clear" w:color="auto" w:fill="FFFFFF"/>
          <w:lang w:val="en-US"/>
        </w:rPr>
        <w:t>Annals of Nutrition and Metabolism</w:t>
      </w:r>
      <w:r w:rsidRPr="00A21327">
        <w:rPr>
          <w:rFonts w:ascii="Times New Roman" w:hAnsi="Times New Roman" w:cs="Times New Roman"/>
          <w:sz w:val="28"/>
          <w:szCs w:val="28"/>
          <w:shd w:val="clear" w:color="auto" w:fill="FFFFFF"/>
          <w:lang w:val="en-US"/>
        </w:rPr>
        <w:t xml:space="preserve">. </w:t>
      </w:r>
      <w:r w:rsidRPr="00A21327">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2014.</w:t>
      </w:r>
      <w:r w:rsidRPr="00B13EA2">
        <w:rPr>
          <w:rFonts w:ascii="Times New Roman" w:hAnsi="Times New Roman" w:cs="Times New Roman"/>
          <w:sz w:val="28"/>
          <w:szCs w:val="28"/>
          <w:lang w:val="en-US"/>
        </w:rPr>
        <w:t xml:space="preserve"> –</w:t>
      </w:r>
      <w:r w:rsidR="00B8462F" w:rsidRPr="00F012B3">
        <w:rPr>
          <w:rFonts w:ascii="Times New Roman" w:hAnsi="Times New Roman" w:cs="Times New Roman"/>
          <w:sz w:val="28"/>
          <w:szCs w:val="28"/>
          <w:lang w:val="en-US"/>
        </w:rPr>
        <w:t>Vol</w:t>
      </w:r>
      <w:r w:rsidR="00B8462F" w:rsidRPr="00A8741F">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00A21327">
        <w:rPr>
          <w:rFonts w:ascii="Times New Roman" w:hAnsi="Times New Roman" w:cs="Times New Roman"/>
          <w:sz w:val="28"/>
          <w:szCs w:val="28"/>
          <w:shd w:val="clear" w:color="auto" w:fill="FFFFFF"/>
          <w:lang w:val="en-US"/>
        </w:rPr>
        <w:t>64</w:t>
      </w:r>
      <w:r w:rsidR="00A21327" w:rsidRPr="00B71E5E">
        <w:rPr>
          <w:rFonts w:ascii="Times New Roman" w:hAnsi="Times New Roman" w:cs="Times New Roman"/>
          <w:sz w:val="28"/>
          <w:szCs w:val="28"/>
          <w:shd w:val="clear" w:color="auto" w:fill="FFFFFF"/>
          <w:lang w:val="en-US"/>
        </w:rPr>
        <w:t xml:space="preserve">, </w:t>
      </w:r>
      <w:r w:rsidR="00A21327" w:rsidRPr="00B13EA2">
        <w:rPr>
          <w:rFonts w:ascii="Times New Roman" w:hAnsi="Times New Roman" w:cs="Times New Roman"/>
          <w:sz w:val="28"/>
          <w:szCs w:val="28"/>
          <w:shd w:val="clear" w:color="auto" w:fill="FFFFFF"/>
          <w:lang w:val="en-US"/>
        </w:rPr>
        <w:t>s</w:t>
      </w:r>
      <w:r w:rsidR="00A21327">
        <w:rPr>
          <w:rFonts w:ascii="Times New Roman" w:hAnsi="Times New Roman" w:cs="Times New Roman"/>
          <w:sz w:val="28"/>
          <w:szCs w:val="28"/>
          <w:shd w:val="clear" w:color="auto" w:fill="FFFFFF"/>
          <w:lang w:val="en-US"/>
        </w:rPr>
        <w:t>uppl 2</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15-22.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lastRenderedPageBreak/>
        <w:t>Pettifor J.</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Nutritional rickets: pathogenesis and prevention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J.</w:t>
      </w:r>
      <w:r w:rsidR="006F023B">
        <w:rPr>
          <w:rFonts w:ascii="Times New Roman" w:hAnsi="Times New Roman" w:cs="Times New Roman"/>
          <w:sz w:val="28"/>
          <w:szCs w:val="28"/>
          <w:shd w:val="clear" w:color="auto" w:fill="FFFFFF"/>
        </w:rPr>
        <w:t xml:space="preserve"> </w:t>
      </w:r>
      <w:r w:rsidR="00A21327">
        <w:rPr>
          <w:rFonts w:ascii="Times New Roman" w:hAnsi="Times New Roman" w:cs="Times New Roman"/>
          <w:sz w:val="28"/>
          <w:szCs w:val="28"/>
          <w:shd w:val="clear" w:color="auto" w:fill="FFFFFF"/>
          <w:lang w:val="en-US"/>
        </w:rPr>
        <w:t xml:space="preserve">M. Pettifor </w:t>
      </w:r>
      <w:r w:rsidR="00A21327" w:rsidRPr="00A21327">
        <w:rPr>
          <w:rFonts w:ascii="Times New Roman" w:hAnsi="Times New Roman" w:cs="Times New Roman"/>
          <w:sz w:val="28"/>
          <w:szCs w:val="28"/>
          <w:shd w:val="clear" w:color="auto" w:fill="FFFFFF"/>
          <w:lang w:val="en-US"/>
        </w:rPr>
        <w:t xml:space="preserve">// </w:t>
      </w:r>
      <w:r w:rsidR="00A21327" w:rsidRPr="00B71E5E">
        <w:rPr>
          <w:rStyle w:val="aa"/>
          <w:rFonts w:ascii="Times New Roman" w:hAnsi="Times New Roman" w:cs="Times New Roman"/>
          <w:bCs/>
          <w:i w:val="0"/>
          <w:iCs w:val="0"/>
          <w:sz w:val="28"/>
          <w:szCs w:val="28"/>
          <w:shd w:val="clear" w:color="auto" w:fill="FFFFFF"/>
          <w:lang w:val="en-US"/>
        </w:rPr>
        <w:t>Pediatric Endocrinology</w:t>
      </w:r>
      <w:r w:rsidR="006F023B">
        <w:rPr>
          <w:rStyle w:val="aa"/>
          <w:rFonts w:ascii="Times New Roman" w:hAnsi="Times New Roman" w:cs="Times New Roman"/>
          <w:bCs/>
          <w:i w:val="0"/>
          <w:iCs w:val="0"/>
          <w:sz w:val="28"/>
          <w:szCs w:val="28"/>
          <w:shd w:val="clear" w:color="auto" w:fill="FFFFFF"/>
        </w:rPr>
        <w:t xml:space="preserve"> </w:t>
      </w:r>
      <w:r w:rsidR="00A21327" w:rsidRPr="00B71E5E">
        <w:rPr>
          <w:rFonts w:ascii="Times New Roman" w:hAnsi="Times New Roman" w:cs="Times New Roman"/>
          <w:sz w:val="28"/>
          <w:szCs w:val="28"/>
          <w:shd w:val="clear" w:color="auto" w:fill="FFFFFF"/>
          <w:lang w:val="en-US"/>
        </w:rPr>
        <w:t>Reviews</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2013.</w:t>
      </w:r>
      <w:r w:rsidRPr="00B13EA2">
        <w:rPr>
          <w:rFonts w:ascii="Times New Roman" w:hAnsi="Times New Roman" w:cs="Times New Roman"/>
          <w:sz w:val="28"/>
          <w:szCs w:val="28"/>
          <w:lang w:val="en-US"/>
        </w:rPr>
        <w:t xml:space="preserve"> –</w:t>
      </w:r>
      <w:r w:rsidR="00A21327" w:rsidRPr="00F012B3">
        <w:rPr>
          <w:rFonts w:ascii="Times New Roman" w:hAnsi="Times New Roman" w:cs="Times New Roman"/>
          <w:sz w:val="28"/>
          <w:szCs w:val="28"/>
          <w:lang w:val="en-US"/>
        </w:rPr>
        <w:t>Vol</w:t>
      </w:r>
      <w:r w:rsidR="00A21327" w:rsidRPr="00A8741F">
        <w:rPr>
          <w:rFonts w:ascii="Times New Roman" w:hAnsi="Times New Roman" w:cs="Times New Roman"/>
          <w:sz w:val="28"/>
          <w:szCs w:val="28"/>
          <w:lang w:val="en-US"/>
        </w:rPr>
        <w:t>.</w:t>
      </w:r>
      <w:r w:rsidR="00A21327">
        <w:rPr>
          <w:rFonts w:ascii="Times New Roman" w:hAnsi="Times New Roman" w:cs="Times New Roman"/>
          <w:sz w:val="28"/>
          <w:szCs w:val="28"/>
          <w:shd w:val="clear" w:color="auto" w:fill="FFFFFF"/>
          <w:lang w:val="en-US"/>
        </w:rPr>
        <w:t>10</w:t>
      </w:r>
      <w:r w:rsidR="00A21327" w:rsidRPr="00B71E5E">
        <w:rPr>
          <w:rFonts w:ascii="Times New Roman" w:hAnsi="Times New Roman" w:cs="Times New Roman"/>
          <w:sz w:val="28"/>
          <w:szCs w:val="28"/>
          <w:shd w:val="clear" w:color="auto" w:fill="FFFFFF"/>
          <w:lang w:val="en-US"/>
        </w:rPr>
        <w:t xml:space="preserve">, </w:t>
      </w:r>
      <w:r w:rsidR="00A21327" w:rsidRPr="00B13EA2">
        <w:rPr>
          <w:rFonts w:ascii="Times New Roman" w:hAnsi="Times New Roman" w:cs="Times New Roman"/>
          <w:sz w:val="28"/>
          <w:szCs w:val="28"/>
          <w:shd w:val="clear" w:color="auto" w:fill="FFFFFF"/>
          <w:lang w:val="en-US"/>
        </w:rPr>
        <w:t>s</w:t>
      </w:r>
      <w:r w:rsidRPr="00B13EA2">
        <w:rPr>
          <w:rFonts w:ascii="Times New Roman" w:hAnsi="Times New Roman" w:cs="Times New Roman"/>
          <w:sz w:val="28"/>
          <w:szCs w:val="28"/>
          <w:shd w:val="clear" w:color="auto" w:fill="FFFFFF"/>
          <w:lang w:val="en-US"/>
        </w:rPr>
        <w:t>uppl</w:t>
      </w:r>
      <w:r w:rsidR="00A21327" w:rsidRPr="00B71E5E">
        <w:rPr>
          <w:rFonts w:ascii="Times New Roman" w:hAnsi="Times New Roman" w:cs="Times New Roman"/>
          <w:sz w:val="28"/>
          <w:szCs w:val="28"/>
          <w:shd w:val="clear" w:color="auto" w:fill="FFFFFF"/>
          <w:lang w:val="en-US"/>
        </w:rPr>
        <w:t>.</w:t>
      </w:r>
      <w:r w:rsidR="00A21327">
        <w:rPr>
          <w:rFonts w:ascii="Times New Roman" w:hAnsi="Times New Roman" w:cs="Times New Roman"/>
          <w:sz w:val="28"/>
          <w:szCs w:val="28"/>
          <w:shd w:val="clear" w:color="auto" w:fill="FFFFFF"/>
          <w:lang w:val="en-US"/>
        </w:rPr>
        <w:t xml:space="preserve"> 2</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P.</w:t>
      </w:r>
      <w:r w:rsidR="00681801">
        <w:rPr>
          <w:rFonts w:ascii="Times New Roman" w:hAnsi="Times New Roman" w:cs="Times New Roman"/>
          <w:sz w:val="28"/>
          <w:szCs w:val="28"/>
        </w:rPr>
        <w:t> </w:t>
      </w:r>
      <w:r w:rsidRPr="00B13EA2">
        <w:rPr>
          <w:rFonts w:ascii="Times New Roman" w:hAnsi="Times New Roman" w:cs="Times New Roman"/>
          <w:sz w:val="28"/>
          <w:szCs w:val="28"/>
          <w:shd w:val="clear" w:color="auto" w:fill="FFFFFF"/>
          <w:lang w:val="en-US"/>
        </w:rPr>
        <w:t>347-353.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Pike J.</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W. Genome-wide principles of gene regulation by the </w:t>
      </w:r>
      <w:r w:rsidRPr="00BC4A8A">
        <w:rPr>
          <w:rFonts w:ascii="Times New Roman" w:hAnsi="Times New Roman" w:cs="Times New Roman"/>
          <w:sz w:val="28"/>
          <w:szCs w:val="28"/>
          <w:shd w:val="clear" w:color="auto" w:fill="FFFFFF"/>
          <w:lang w:val="en-US"/>
        </w:rPr>
        <w:t>vitamin D receptor and its activating ligand</w:t>
      </w:r>
      <w:r w:rsidR="00672A92">
        <w:rPr>
          <w:rFonts w:ascii="Times New Roman" w:hAnsi="Times New Roman" w:cs="Times New Roman"/>
          <w:sz w:val="28"/>
          <w:szCs w:val="28"/>
          <w:shd w:val="clear" w:color="auto" w:fill="FFFFFF"/>
          <w:lang w:val="en-US"/>
        </w:rPr>
        <w:t xml:space="preserve"> </w:t>
      </w:r>
      <w:r w:rsidR="00672A92" w:rsidRPr="00DB732C">
        <w:rPr>
          <w:rFonts w:ascii="Times New Roman" w:hAnsi="Times New Roman" w:cs="Times New Roman"/>
          <w:sz w:val="28"/>
          <w:szCs w:val="28"/>
        </w:rPr>
        <w:t>[Теxt]</w:t>
      </w:r>
      <w:r w:rsidRPr="00BC4A8A">
        <w:rPr>
          <w:rFonts w:ascii="Times New Roman" w:hAnsi="Times New Roman" w:cs="Times New Roman"/>
          <w:sz w:val="28"/>
          <w:szCs w:val="28"/>
          <w:shd w:val="clear" w:color="auto" w:fill="FFFFFF"/>
          <w:lang w:val="en-US"/>
        </w:rPr>
        <w:t xml:space="preserve"> / J.</w:t>
      </w:r>
      <w:r w:rsidR="006F023B">
        <w:rPr>
          <w:rFonts w:ascii="Times New Roman" w:hAnsi="Times New Roman" w:cs="Times New Roman"/>
          <w:sz w:val="28"/>
          <w:szCs w:val="28"/>
          <w:shd w:val="clear" w:color="auto" w:fill="FFFFFF"/>
        </w:rPr>
        <w:t xml:space="preserve"> </w:t>
      </w:r>
      <w:r w:rsidRPr="00BC4A8A">
        <w:rPr>
          <w:rFonts w:ascii="Times New Roman" w:hAnsi="Times New Roman" w:cs="Times New Roman"/>
          <w:sz w:val="28"/>
          <w:szCs w:val="28"/>
          <w:shd w:val="clear" w:color="auto" w:fill="FFFFFF"/>
          <w:lang w:val="en-US"/>
        </w:rPr>
        <w:t xml:space="preserve">W. Pike // </w:t>
      </w:r>
      <w:r w:rsidR="00BC4A8A" w:rsidRPr="00B71E5E">
        <w:rPr>
          <w:rFonts w:ascii="Times New Roman" w:hAnsi="Times New Roman" w:cs="Times New Roman"/>
          <w:sz w:val="28"/>
          <w:szCs w:val="28"/>
          <w:shd w:val="clear" w:color="auto" w:fill="FFFFFF"/>
          <w:lang w:val="en-US"/>
        </w:rPr>
        <w:t>Molecular and Cellular Endocrinology</w:t>
      </w:r>
      <w:r w:rsidRPr="00BC4A8A">
        <w:rPr>
          <w:rFonts w:ascii="Times New Roman" w:hAnsi="Times New Roman" w:cs="Times New Roman"/>
          <w:sz w:val="28"/>
          <w:szCs w:val="28"/>
          <w:shd w:val="clear" w:color="auto" w:fill="FFFFFF"/>
          <w:lang w:val="en-US"/>
        </w:rPr>
        <w:t>.</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2011. </w:t>
      </w:r>
      <w:r w:rsidRPr="00B13EA2">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00BC4A8A" w:rsidRPr="00F012B3">
        <w:rPr>
          <w:rFonts w:ascii="Times New Roman" w:hAnsi="Times New Roman" w:cs="Times New Roman"/>
          <w:sz w:val="28"/>
          <w:szCs w:val="28"/>
          <w:lang w:val="en-US"/>
        </w:rPr>
        <w:t>Vol</w:t>
      </w:r>
      <w:r w:rsidR="00BC4A8A" w:rsidRPr="00A8741F">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347</w:t>
      </w:r>
      <w:r w:rsidR="00BC4A8A" w:rsidRPr="00B71E5E">
        <w:rPr>
          <w:rFonts w:ascii="Times New Roman" w:hAnsi="Times New Roman" w:cs="Times New Roman"/>
          <w:sz w:val="28"/>
          <w:szCs w:val="28"/>
          <w:shd w:val="clear" w:color="auto" w:fill="FFFFFF"/>
          <w:lang w:val="en-US"/>
        </w:rPr>
        <w:t>, № 1-2</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color w:val="222222"/>
          <w:sz w:val="28"/>
          <w:szCs w:val="28"/>
          <w:shd w:val="clear" w:color="auto" w:fill="FFFFFF"/>
          <w:lang w:val="en-US"/>
        </w:rPr>
        <w:t xml:space="preserve"> P.</w:t>
      </w:r>
      <w:r w:rsidRPr="00B13EA2">
        <w:rPr>
          <w:rFonts w:ascii="Times New Roman" w:hAnsi="Times New Roman" w:cs="Times New Roman"/>
          <w:sz w:val="28"/>
          <w:szCs w:val="28"/>
          <w:shd w:val="clear" w:color="auto" w:fill="FFFFFF"/>
          <w:lang w:val="en-US"/>
        </w:rPr>
        <w:t xml:space="preserve"> 3–10.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Pollock N.</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K. Childhood obesity, bone development, and cardiometabolic risk factors</w:t>
      </w:r>
      <w:r w:rsidR="00672A92">
        <w:rPr>
          <w:rFonts w:ascii="Times New Roman" w:hAnsi="Times New Roman" w:cs="Times New Roman"/>
          <w:sz w:val="28"/>
          <w:szCs w:val="28"/>
          <w:shd w:val="clear" w:color="auto" w:fill="FFFFFF"/>
          <w:lang w:val="en-US"/>
        </w:rPr>
        <w:t xml:space="preserve">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N.</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K. Pollock //</w:t>
      </w:r>
      <w:r w:rsidR="00BC4A8A" w:rsidRPr="00B71E5E">
        <w:rPr>
          <w:rFonts w:ascii="Times New Roman" w:hAnsi="Times New Roman" w:cs="Times New Roman"/>
          <w:sz w:val="28"/>
          <w:szCs w:val="28"/>
          <w:shd w:val="clear" w:color="auto" w:fill="FFFFFF"/>
          <w:lang w:val="en-US"/>
        </w:rPr>
        <w:t xml:space="preserve"> Molecular and Cellular Endocrinology</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2015. </w:t>
      </w:r>
      <w:r w:rsidRPr="00B13EA2">
        <w:rPr>
          <w:rFonts w:ascii="Times New Roman" w:hAnsi="Times New Roman" w:cs="Times New Roman"/>
          <w:sz w:val="28"/>
          <w:szCs w:val="28"/>
          <w:lang w:val="en-US"/>
        </w:rPr>
        <w:t>–</w:t>
      </w:r>
      <w:r w:rsidR="00BC4A8A" w:rsidRPr="00F012B3">
        <w:rPr>
          <w:rFonts w:ascii="Times New Roman" w:hAnsi="Times New Roman" w:cs="Times New Roman"/>
          <w:sz w:val="28"/>
          <w:szCs w:val="28"/>
          <w:lang w:val="en-US"/>
        </w:rPr>
        <w:t>Vol</w:t>
      </w:r>
      <w:r w:rsidR="00BC4A8A" w:rsidRPr="00A8741F">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410.</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 xml:space="preserve"> 52-63.</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71E5E">
        <w:rPr>
          <w:rFonts w:ascii="Times New Roman" w:hAnsi="Times New Roman" w:cs="Times New Roman"/>
          <w:sz w:val="28"/>
          <w:szCs w:val="28"/>
          <w:lang w:val="en-US"/>
        </w:rPr>
        <w:t>Position document on the requirements and optimum levels of vitamin D</w:t>
      </w:r>
      <w:r w:rsidRPr="00B13EA2">
        <w:rPr>
          <w:rFonts w:ascii="Times New Roman" w:hAnsi="Times New Roman" w:cs="Times New Roman"/>
          <w:sz w:val="28"/>
          <w:szCs w:val="28"/>
          <w:lang w:val="en-US"/>
        </w:rPr>
        <w:t xml:space="preserve">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M</w:t>
      </w:r>
      <w:r w:rsidRPr="00B13EA2">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Pr="00B71E5E">
        <w:rPr>
          <w:rFonts w:ascii="Times New Roman" w:hAnsi="Times New Roman" w:cs="Times New Roman"/>
          <w:sz w:val="28"/>
          <w:szCs w:val="28"/>
          <w:lang w:val="en-US"/>
        </w:rPr>
        <w:t>J</w:t>
      </w:r>
      <w:r w:rsidRPr="00B13EA2">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Gómez de Tejada Romero, </w:t>
      </w:r>
      <w:r w:rsidRPr="00B13EA2">
        <w:rPr>
          <w:rFonts w:ascii="Times New Roman" w:hAnsi="Times New Roman" w:cs="Times New Roman"/>
          <w:sz w:val="28"/>
          <w:szCs w:val="28"/>
          <w:lang w:val="en-US"/>
        </w:rPr>
        <w:t xml:space="preserve">M. </w:t>
      </w:r>
      <w:r w:rsidRPr="00B71E5E">
        <w:rPr>
          <w:rFonts w:ascii="Times New Roman" w:hAnsi="Times New Roman" w:cs="Times New Roman"/>
          <w:sz w:val="28"/>
          <w:szCs w:val="28"/>
          <w:lang w:val="en-US"/>
        </w:rPr>
        <w:t xml:space="preserve">Sosa Henríquez, </w:t>
      </w:r>
      <w:r w:rsidRPr="00B13EA2">
        <w:rPr>
          <w:rFonts w:ascii="Times New Roman" w:hAnsi="Times New Roman" w:cs="Times New Roman"/>
          <w:sz w:val="28"/>
          <w:szCs w:val="28"/>
          <w:lang w:val="en-US"/>
        </w:rPr>
        <w:t xml:space="preserve">J. </w:t>
      </w:r>
      <w:r w:rsidRPr="00B71E5E">
        <w:rPr>
          <w:rFonts w:ascii="Times New Roman" w:hAnsi="Times New Roman" w:cs="Times New Roman"/>
          <w:sz w:val="28"/>
          <w:szCs w:val="28"/>
          <w:lang w:val="en-US"/>
        </w:rPr>
        <w:t xml:space="preserve">Del Pino Montes </w:t>
      </w:r>
      <w:r w:rsidR="00BC4A8A" w:rsidRPr="00B13EA2">
        <w:rPr>
          <w:rFonts w:ascii="Times New Roman" w:hAnsi="Times New Roman" w:cs="Times New Roman"/>
          <w:sz w:val="28"/>
          <w:szCs w:val="28"/>
          <w:lang w:val="en-US"/>
        </w:rPr>
        <w:t xml:space="preserve">[et al.] </w:t>
      </w:r>
      <w:r w:rsidRPr="00B13EA2">
        <w:rPr>
          <w:rFonts w:ascii="Times New Roman" w:hAnsi="Times New Roman" w:cs="Times New Roman"/>
          <w:sz w:val="28"/>
          <w:szCs w:val="28"/>
          <w:lang w:val="en-US"/>
        </w:rPr>
        <w:t xml:space="preserve">// </w:t>
      </w:r>
      <w:r w:rsidRPr="00B71E5E">
        <w:rPr>
          <w:rFonts w:ascii="Times New Roman" w:hAnsi="Times New Roman" w:cs="Times New Roman"/>
          <w:sz w:val="28"/>
          <w:szCs w:val="28"/>
          <w:lang w:val="en-US"/>
        </w:rPr>
        <w:t>Rev</w:t>
      </w:r>
      <w:r w:rsidR="00B4011B">
        <w:rPr>
          <w:rFonts w:ascii="Times New Roman" w:hAnsi="Times New Roman" w:cs="Times New Roman"/>
          <w:sz w:val="28"/>
          <w:szCs w:val="28"/>
          <w:lang w:val="en-US"/>
        </w:rPr>
        <w:t xml:space="preserve">istrade </w:t>
      </w:r>
      <w:r w:rsidRPr="00B71E5E">
        <w:rPr>
          <w:rFonts w:ascii="Times New Roman" w:hAnsi="Times New Roman" w:cs="Times New Roman"/>
          <w:sz w:val="28"/>
          <w:szCs w:val="28"/>
          <w:lang w:val="en-US"/>
        </w:rPr>
        <w:t>Osteoporos</w:t>
      </w:r>
      <w:r w:rsidR="00B4011B">
        <w:rPr>
          <w:rFonts w:ascii="Times New Roman" w:hAnsi="Times New Roman" w:cs="Times New Roman"/>
          <w:sz w:val="28"/>
          <w:szCs w:val="28"/>
          <w:lang w:val="en-US"/>
        </w:rPr>
        <w:t xml:space="preserve">isy </w:t>
      </w:r>
      <w:r w:rsidRPr="00B71E5E">
        <w:rPr>
          <w:rFonts w:ascii="Times New Roman" w:hAnsi="Times New Roman" w:cs="Times New Roman"/>
          <w:sz w:val="28"/>
          <w:szCs w:val="28"/>
          <w:lang w:val="en-US"/>
        </w:rPr>
        <w:t>Metab</w:t>
      </w:r>
      <w:r w:rsidR="00B4011B">
        <w:rPr>
          <w:rFonts w:ascii="Times New Roman" w:hAnsi="Times New Roman" w:cs="Times New Roman"/>
          <w:sz w:val="28"/>
          <w:szCs w:val="28"/>
          <w:lang w:val="en-US"/>
        </w:rPr>
        <w:t>olismo</w:t>
      </w:r>
      <w:r w:rsidRPr="00B71E5E">
        <w:rPr>
          <w:rFonts w:ascii="Times New Roman" w:hAnsi="Times New Roman" w:cs="Times New Roman"/>
          <w:sz w:val="28"/>
          <w:szCs w:val="28"/>
          <w:lang w:val="en-US"/>
        </w:rPr>
        <w:t xml:space="preserve"> Miner</w:t>
      </w:r>
      <w:r w:rsidR="00B4011B">
        <w:rPr>
          <w:rFonts w:ascii="Times New Roman" w:hAnsi="Times New Roman" w:cs="Times New Roman"/>
          <w:sz w:val="28"/>
          <w:szCs w:val="28"/>
          <w:lang w:val="en-US"/>
        </w:rPr>
        <w:t>al</w:t>
      </w:r>
      <w:r w:rsidR="00BC4A8A" w:rsidRPr="00B71E5E">
        <w:rPr>
          <w:rFonts w:ascii="Times New Roman" w:hAnsi="Times New Roman" w:cs="Times New Roman"/>
          <w:sz w:val="28"/>
          <w:szCs w:val="28"/>
          <w:lang w:val="en-US"/>
        </w:rPr>
        <w:t xml:space="preserve">. </w:t>
      </w:r>
      <w:r w:rsidR="00BC4A8A" w:rsidRPr="00B13EA2">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2011</w:t>
      </w:r>
      <w:r w:rsidRPr="00B13EA2">
        <w:rPr>
          <w:rFonts w:ascii="Times New Roman" w:hAnsi="Times New Roman" w:cs="Times New Roman"/>
          <w:sz w:val="28"/>
          <w:szCs w:val="28"/>
          <w:lang w:val="en-US"/>
        </w:rPr>
        <w:t>–</w:t>
      </w:r>
      <w:r w:rsidR="00BC4A8A" w:rsidRPr="00F012B3">
        <w:rPr>
          <w:rFonts w:ascii="Times New Roman" w:hAnsi="Times New Roman" w:cs="Times New Roman"/>
          <w:sz w:val="28"/>
          <w:szCs w:val="28"/>
          <w:lang w:val="en-US"/>
        </w:rPr>
        <w:t>Vol</w:t>
      </w:r>
      <w:r w:rsidR="00BC4A8A" w:rsidRPr="00A8741F">
        <w:rPr>
          <w:rFonts w:ascii="Times New Roman" w:hAnsi="Times New Roman" w:cs="Times New Roman"/>
          <w:sz w:val="28"/>
          <w:szCs w:val="28"/>
          <w:lang w:val="en-US"/>
        </w:rPr>
        <w:t>.</w:t>
      </w:r>
      <w:r w:rsidRPr="00B71E5E">
        <w:rPr>
          <w:rFonts w:ascii="Times New Roman" w:hAnsi="Times New Roman" w:cs="Times New Roman"/>
          <w:sz w:val="28"/>
          <w:szCs w:val="28"/>
          <w:lang w:val="en-US"/>
        </w:rPr>
        <w:t>3</w:t>
      </w:r>
      <w:r w:rsidR="00BC4A8A" w:rsidRPr="00B71E5E">
        <w:rPr>
          <w:rFonts w:ascii="Times New Roman" w:hAnsi="Times New Roman" w:cs="Times New Roman"/>
          <w:sz w:val="28"/>
          <w:szCs w:val="28"/>
          <w:lang w:val="en-US"/>
        </w:rPr>
        <w:t xml:space="preserve">, № </w:t>
      </w:r>
      <w:r w:rsidRPr="00B71E5E">
        <w:rPr>
          <w:rFonts w:ascii="Times New Roman" w:hAnsi="Times New Roman" w:cs="Times New Roman"/>
          <w:sz w:val="28"/>
          <w:szCs w:val="28"/>
          <w:lang w:val="en-US"/>
        </w:rPr>
        <w:t>1</w:t>
      </w:r>
      <w:r w:rsidRPr="00B13EA2">
        <w:rPr>
          <w:rFonts w:ascii="Times New Roman" w:hAnsi="Times New Roman" w:cs="Times New Roman"/>
          <w:sz w:val="28"/>
          <w:szCs w:val="28"/>
          <w:lang w:val="en-US"/>
        </w:rPr>
        <w:t>. – P.</w:t>
      </w:r>
      <w:r w:rsidRPr="00B71E5E">
        <w:rPr>
          <w:rFonts w:ascii="Times New Roman" w:hAnsi="Times New Roman" w:cs="Times New Roman"/>
          <w:sz w:val="28"/>
          <w:szCs w:val="28"/>
          <w:lang w:val="en-US"/>
        </w:rPr>
        <w:t>53-64.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585B92">
        <w:rPr>
          <w:rFonts w:ascii="Times New Roman" w:hAnsi="Times New Roman" w:cs="Times New Roman"/>
          <w:sz w:val="28"/>
          <w:szCs w:val="28"/>
          <w:shd w:val="clear" w:color="auto" w:fill="FFFFFF"/>
          <w:lang w:val="en-US"/>
        </w:rPr>
        <w:t>Poss</w:t>
      </w:r>
      <w:r w:rsidRPr="00B13EA2">
        <w:rPr>
          <w:rFonts w:ascii="Times New Roman" w:hAnsi="Times New Roman" w:cs="Times New Roman"/>
          <w:sz w:val="28"/>
          <w:szCs w:val="28"/>
          <w:shd w:val="clear" w:color="auto" w:fill="FFFFFF"/>
          <w:lang w:val="en-US"/>
        </w:rPr>
        <w:t>ible health implications and low vitamin D status during childhood and adolescence: An updat</w:t>
      </w:r>
      <w:r w:rsidR="00B4011B">
        <w:rPr>
          <w:rFonts w:ascii="Times New Roman" w:hAnsi="Times New Roman" w:cs="Times New Roman"/>
          <w:sz w:val="28"/>
          <w:szCs w:val="28"/>
          <w:shd w:val="clear" w:color="auto" w:fill="FFFFFF"/>
          <w:lang w:val="en-US"/>
        </w:rPr>
        <w:t xml:space="preserve">ed mini review </w:t>
      </w:r>
      <w:r w:rsidR="00B4011B" w:rsidRPr="00B71E5E">
        <w:rPr>
          <w:rFonts w:ascii="Times New Roman" w:hAnsi="Times New Roman" w:cs="Times New Roman"/>
          <w:sz w:val="28"/>
          <w:szCs w:val="28"/>
          <w:lang w:val="en-US"/>
        </w:rPr>
        <w:t>[</w:t>
      </w:r>
      <w:r w:rsidR="00B4011B" w:rsidRPr="00B4011B">
        <w:rPr>
          <w:rFonts w:ascii="Times New Roman" w:hAnsi="Times New Roman" w:cs="Times New Roman"/>
          <w:sz w:val="28"/>
          <w:szCs w:val="28"/>
          <w:lang w:val="en-US"/>
        </w:rPr>
        <w:t>Electronic source</w:t>
      </w:r>
      <w:r w:rsidR="00B4011B" w:rsidRPr="00B71E5E">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00B4011B">
        <w:rPr>
          <w:rFonts w:ascii="Times New Roman" w:hAnsi="Times New Roman" w:cs="Times New Roman"/>
          <w:sz w:val="28"/>
          <w:szCs w:val="28"/>
          <w:shd w:val="clear" w:color="auto" w:fill="FFFFFF"/>
          <w:lang w:val="en-US"/>
        </w:rPr>
        <w:t xml:space="preserve">/ </w:t>
      </w:r>
      <w:r w:rsidR="00681801">
        <w:rPr>
          <w:rFonts w:ascii="Times New Roman" w:hAnsi="Times New Roman" w:cs="Times New Roman"/>
          <w:sz w:val="28"/>
          <w:szCs w:val="28"/>
          <w:shd w:val="clear" w:color="auto" w:fill="FFFFFF"/>
          <w:lang w:val="en-US"/>
        </w:rPr>
        <w:t>D. </w:t>
      </w:r>
      <w:r w:rsidR="00B4011B">
        <w:rPr>
          <w:rFonts w:ascii="Times New Roman" w:hAnsi="Times New Roman" w:cs="Times New Roman"/>
          <w:sz w:val="28"/>
          <w:szCs w:val="28"/>
          <w:shd w:val="clear" w:color="auto" w:fill="FFFFFF"/>
          <w:lang w:val="en-US"/>
        </w:rPr>
        <w:t xml:space="preserve">Papandreou, </w:t>
      </w:r>
      <w:r w:rsidRPr="00B13EA2">
        <w:rPr>
          <w:rFonts w:ascii="Times New Roman" w:hAnsi="Times New Roman" w:cs="Times New Roman"/>
          <w:sz w:val="28"/>
          <w:szCs w:val="28"/>
          <w:shd w:val="clear" w:color="auto" w:fill="FFFFFF"/>
          <w:lang w:val="en-US"/>
        </w:rPr>
        <w:t>P. Malindretos, Z. Karabouta, I. Rousso // Int</w:t>
      </w:r>
      <w:r w:rsidR="00B4011B">
        <w:rPr>
          <w:rFonts w:ascii="Times New Roman" w:hAnsi="Times New Roman" w:cs="Times New Roman"/>
          <w:sz w:val="28"/>
          <w:szCs w:val="28"/>
          <w:shd w:val="clear" w:color="auto" w:fill="FFFFFF"/>
          <w:lang w:val="en-US"/>
        </w:rPr>
        <w:t>ernational</w:t>
      </w:r>
      <w:r w:rsidRPr="00B13EA2">
        <w:rPr>
          <w:rFonts w:ascii="Times New Roman" w:hAnsi="Times New Roman" w:cs="Times New Roman"/>
          <w:sz w:val="28"/>
          <w:szCs w:val="28"/>
          <w:shd w:val="clear" w:color="auto" w:fill="FFFFFF"/>
          <w:lang w:val="en-US"/>
        </w:rPr>
        <w:t xml:space="preserve"> J</w:t>
      </w:r>
      <w:r w:rsidR="00585B92">
        <w:rPr>
          <w:rFonts w:ascii="Times New Roman" w:hAnsi="Times New Roman" w:cs="Times New Roman"/>
          <w:sz w:val="28"/>
          <w:szCs w:val="28"/>
          <w:shd w:val="clear" w:color="auto" w:fill="FFFFFF"/>
          <w:lang w:val="en-US"/>
        </w:rPr>
        <w:t>ournal of</w:t>
      </w:r>
      <w:r w:rsidRPr="00B13EA2">
        <w:rPr>
          <w:rFonts w:ascii="Times New Roman" w:hAnsi="Times New Roman" w:cs="Times New Roman"/>
          <w:sz w:val="28"/>
          <w:szCs w:val="28"/>
          <w:shd w:val="clear" w:color="auto" w:fill="FFFFFF"/>
          <w:lang w:val="en-US"/>
        </w:rPr>
        <w:t xml:space="preserve"> Endocrinol</w:t>
      </w:r>
      <w:r w:rsidR="00585B92">
        <w:rPr>
          <w:rFonts w:ascii="Times New Roman" w:hAnsi="Times New Roman" w:cs="Times New Roman"/>
          <w:sz w:val="28"/>
          <w:szCs w:val="28"/>
          <w:shd w:val="clear" w:color="auto" w:fill="FFFFFF"/>
          <w:lang w:val="en-US"/>
        </w:rPr>
        <w:t>ogy</w:t>
      </w:r>
      <w:r w:rsidRPr="00B13EA2">
        <w:rPr>
          <w:rFonts w:ascii="Times New Roman" w:hAnsi="Times New Roman" w:cs="Times New Roman"/>
          <w:sz w:val="28"/>
          <w:szCs w:val="28"/>
          <w:shd w:val="clear" w:color="auto" w:fill="FFFFFF"/>
          <w:lang w:val="en-US"/>
        </w:rPr>
        <w:t xml:space="preserve">. </w:t>
      </w:r>
      <w:r w:rsidR="00B4011B" w:rsidRPr="00B13EA2">
        <w:rPr>
          <w:rFonts w:ascii="Times New Roman" w:hAnsi="Times New Roman" w:cs="Times New Roman"/>
          <w:sz w:val="28"/>
          <w:szCs w:val="28"/>
          <w:lang w:val="en-US"/>
        </w:rPr>
        <w:t>–</w:t>
      </w:r>
      <w:r w:rsidR="006F023B">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2010</w:t>
      </w:r>
      <w:r w:rsidR="00B4011B">
        <w:rPr>
          <w:rFonts w:ascii="Times New Roman" w:hAnsi="Times New Roman" w:cs="Times New Roman"/>
          <w:sz w:val="28"/>
          <w:szCs w:val="28"/>
          <w:shd w:val="clear" w:color="auto" w:fill="FFFFFF"/>
          <w:lang w:val="en-US"/>
        </w:rPr>
        <w:t>.</w:t>
      </w:r>
      <w:r w:rsidR="006F023B">
        <w:rPr>
          <w:rFonts w:ascii="Times New Roman" w:hAnsi="Times New Roman" w:cs="Times New Roman"/>
          <w:sz w:val="28"/>
          <w:szCs w:val="28"/>
          <w:shd w:val="clear" w:color="auto" w:fill="FFFFFF"/>
        </w:rPr>
        <w:t xml:space="preserve"> </w:t>
      </w:r>
      <w:r w:rsidR="00B4011B" w:rsidRPr="00B13EA2">
        <w:rPr>
          <w:rFonts w:ascii="Times New Roman" w:hAnsi="Times New Roman" w:cs="Times New Roman"/>
          <w:sz w:val="28"/>
          <w:szCs w:val="28"/>
          <w:lang w:val="en-US"/>
        </w:rPr>
        <w:t>–</w:t>
      </w:r>
      <w:r w:rsidR="00672A92">
        <w:rPr>
          <w:rFonts w:ascii="Times New Roman" w:hAnsi="Times New Roman" w:cs="Times New Roman"/>
          <w:sz w:val="28"/>
          <w:szCs w:val="28"/>
          <w:lang w:val="en-US"/>
        </w:rPr>
        <w:t xml:space="preserve"> </w:t>
      </w:r>
      <w:r w:rsidR="00B4011B" w:rsidRPr="004550E5">
        <w:rPr>
          <w:rFonts w:ascii="Times New Roman" w:hAnsi="Times New Roman" w:cs="Times New Roman"/>
          <w:color w:val="000000"/>
          <w:sz w:val="28"/>
          <w:szCs w:val="28"/>
          <w:shd w:val="clear" w:color="auto" w:fill="FFFFFF"/>
          <w:lang w:val="en-US"/>
        </w:rPr>
        <w:t>Retrieved from URL</w:t>
      </w:r>
      <w:r w:rsidR="00B4011B" w:rsidRPr="00B71E5E">
        <w:rPr>
          <w:rFonts w:ascii="Times New Roman" w:hAnsi="Times New Roman" w:cs="Times New Roman"/>
          <w:color w:val="000000"/>
          <w:sz w:val="28"/>
          <w:szCs w:val="28"/>
          <w:shd w:val="clear" w:color="auto" w:fill="FFFFFF"/>
          <w:lang w:val="en-US"/>
        </w:rPr>
        <w:t>:</w:t>
      </w:r>
      <w:r w:rsidR="00672A92">
        <w:rPr>
          <w:rFonts w:ascii="Times New Roman" w:hAnsi="Times New Roman" w:cs="Times New Roman"/>
          <w:color w:val="000000"/>
          <w:sz w:val="28"/>
          <w:szCs w:val="28"/>
          <w:shd w:val="clear" w:color="auto" w:fill="FFFFFF"/>
          <w:lang w:val="en-US"/>
        </w:rPr>
        <w:t xml:space="preserve"> </w:t>
      </w:r>
      <w:r w:rsidR="00B4011B" w:rsidRPr="00B71E5E">
        <w:rPr>
          <w:rFonts w:ascii="Times New Roman" w:hAnsi="Times New Roman" w:cs="Times New Roman"/>
          <w:color w:val="000000"/>
          <w:sz w:val="28"/>
          <w:szCs w:val="28"/>
          <w:shd w:val="clear" w:color="auto" w:fill="FFFFFF"/>
          <w:lang w:val="en-US"/>
        </w:rPr>
        <w:t>https://www.ncbi.nlm.nih.gov</w:t>
      </w:r>
      <w:r w:rsidR="006F023B">
        <w:rPr>
          <w:rFonts w:ascii="Times New Roman" w:hAnsi="Times New Roman" w:cs="Times New Roman"/>
          <w:color w:val="000000"/>
          <w:sz w:val="28"/>
          <w:szCs w:val="28"/>
          <w:shd w:val="clear" w:color="auto" w:fill="FFFFFF"/>
        </w:rPr>
        <w:t xml:space="preserve"> </w:t>
      </w:r>
      <w:r w:rsidR="00B4011B" w:rsidRPr="00B71E5E">
        <w:rPr>
          <w:rFonts w:ascii="Times New Roman" w:hAnsi="Times New Roman" w:cs="Times New Roman"/>
          <w:color w:val="000000"/>
          <w:sz w:val="28"/>
          <w:szCs w:val="28"/>
          <w:shd w:val="clear" w:color="auto" w:fill="FFFFFF"/>
          <w:lang w:val="en-US"/>
        </w:rPr>
        <w:t>/pmc/articles/</w:t>
      </w:r>
      <w:r w:rsidR="006F023B">
        <w:rPr>
          <w:rFonts w:ascii="Times New Roman" w:hAnsi="Times New Roman" w:cs="Times New Roman"/>
          <w:color w:val="000000"/>
          <w:sz w:val="28"/>
          <w:szCs w:val="28"/>
          <w:shd w:val="clear" w:color="auto" w:fill="FFFFFF"/>
        </w:rPr>
        <w:t xml:space="preserve"> </w:t>
      </w:r>
      <w:r w:rsidR="00B4011B" w:rsidRPr="00B71E5E">
        <w:rPr>
          <w:rFonts w:ascii="Times New Roman" w:hAnsi="Times New Roman" w:cs="Times New Roman"/>
          <w:color w:val="000000"/>
          <w:sz w:val="28"/>
          <w:szCs w:val="28"/>
          <w:shd w:val="clear" w:color="auto" w:fill="FFFFFF"/>
          <w:lang w:val="en-US"/>
        </w:rPr>
        <w:t>PMC2778445/.</w:t>
      </w:r>
    </w:p>
    <w:p w:rsidR="001D21FC" w:rsidRPr="00B4011B"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4011B">
        <w:rPr>
          <w:rFonts w:ascii="Times New Roman" w:hAnsi="Times New Roman" w:cs="Times New Roman"/>
          <w:sz w:val="28"/>
          <w:szCs w:val="28"/>
          <w:lang w:val="en-US"/>
        </w:rPr>
        <w:t xml:space="preserve">Practical guidelines for the supplementation of vitamin D and the treatment of deficits inCentral Europe – recommended vitamin D intakes in the general population and groups at risk of vitaminD deficiency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4011B">
        <w:rPr>
          <w:rFonts w:ascii="Times New Roman" w:hAnsi="Times New Roman" w:cs="Times New Roman"/>
          <w:sz w:val="28"/>
          <w:szCs w:val="28"/>
          <w:lang w:val="en-US"/>
        </w:rPr>
        <w:t xml:space="preserve">/ P. Płudowski, E.  </w:t>
      </w:r>
      <w:r w:rsidRPr="00B4011B">
        <w:rPr>
          <w:rFonts w:ascii="Times New Roman" w:hAnsi="Times New Roman" w:cs="Times New Roman"/>
          <w:sz w:val="28"/>
          <w:szCs w:val="28"/>
          <w:shd w:val="clear" w:color="auto" w:fill="FFFFFF"/>
          <w:lang w:val="en-US"/>
        </w:rPr>
        <w:t xml:space="preserve">Karczmarewicz, M. Bayer </w:t>
      </w:r>
      <w:r w:rsidRPr="00B4011B">
        <w:rPr>
          <w:rFonts w:ascii="Times New Roman" w:hAnsi="Times New Roman" w:cs="Times New Roman"/>
          <w:sz w:val="28"/>
          <w:szCs w:val="28"/>
          <w:lang w:val="en-US"/>
        </w:rPr>
        <w:t>[et al</w:t>
      </w:r>
      <w:r w:rsidRPr="00585B92">
        <w:rPr>
          <w:rFonts w:ascii="Times New Roman" w:hAnsi="Times New Roman" w:cs="Times New Roman"/>
          <w:sz w:val="28"/>
          <w:szCs w:val="28"/>
          <w:lang w:val="en-US"/>
        </w:rPr>
        <w:t xml:space="preserve">.] // </w:t>
      </w:r>
      <w:r w:rsidR="00585B92" w:rsidRPr="00585B92">
        <w:rPr>
          <w:rFonts w:ascii="Times New Roman" w:hAnsi="Times New Roman" w:cs="Times New Roman"/>
          <w:sz w:val="28"/>
          <w:szCs w:val="28"/>
          <w:shd w:val="clear" w:color="auto" w:fill="FFFFFF"/>
        </w:rPr>
        <w:t>Endokrynologia Polska</w:t>
      </w:r>
      <w:r w:rsidRPr="00585B92">
        <w:rPr>
          <w:rFonts w:ascii="Times New Roman" w:hAnsi="Times New Roman" w:cs="Times New Roman"/>
          <w:sz w:val="28"/>
          <w:szCs w:val="28"/>
          <w:lang w:val="en-US"/>
        </w:rPr>
        <w:t>.</w:t>
      </w:r>
      <w:r w:rsidRPr="00B4011B">
        <w:rPr>
          <w:rFonts w:ascii="Times New Roman" w:hAnsi="Times New Roman" w:cs="Times New Roman"/>
          <w:sz w:val="28"/>
          <w:szCs w:val="28"/>
          <w:lang w:val="en-US"/>
        </w:rPr>
        <w:t xml:space="preserve"> – 2013. – Vol. 64, № 3. – Р. 238−246.</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Prentice A. Nutritional rickets around the world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w:t>
      </w:r>
      <w:r w:rsidRPr="00585B92">
        <w:rPr>
          <w:rFonts w:ascii="Times New Roman" w:hAnsi="Times New Roman" w:cs="Times New Roman"/>
          <w:sz w:val="28"/>
          <w:szCs w:val="28"/>
          <w:shd w:val="clear" w:color="auto" w:fill="FFFFFF"/>
          <w:lang w:val="en-US"/>
        </w:rPr>
        <w:t xml:space="preserve"> A. Prentice // </w:t>
      </w:r>
      <w:r w:rsidR="00585B92" w:rsidRPr="00B71E5E">
        <w:rPr>
          <w:rFonts w:ascii="Times New Roman" w:hAnsi="Times New Roman" w:cs="Times New Roman"/>
          <w:sz w:val="28"/>
          <w:szCs w:val="28"/>
          <w:shd w:val="clear" w:color="auto" w:fill="FFFFFF"/>
          <w:lang w:val="en-US"/>
        </w:rPr>
        <w:t>The Journal of Steroid Biochemistry and Molecular Biology</w:t>
      </w:r>
      <w:r w:rsidRPr="00585B9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2013.</w:t>
      </w:r>
      <w:r w:rsidRPr="00B13EA2">
        <w:rPr>
          <w:rFonts w:ascii="Times New Roman" w:hAnsi="Times New Roman" w:cs="Times New Roman"/>
          <w:sz w:val="28"/>
          <w:szCs w:val="28"/>
          <w:lang w:val="en-US"/>
        </w:rPr>
        <w:t xml:space="preserve"> – </w:t>
      </w:r>
      <w:r w:rsidR="00585B92" w:rsidRPr="00B4011B">
        <w:rPr>
          <w:rFonts w:ascii="Times New Roman" w:hAnsi="Times New Roman" w:cs="Times New Roman"/>
          <w:sz w:val="28"/>
          <w:szCs w:val="28"/>
          <w:lang w:val="en-US"/>
        </w:rPr>
        <w:t xml:space="preserve">Vol. </w:t>
      </w:r>
      <w:r w:rsidRPr="00B13EA2">
        <w:rPr>
          <w:rFonts w:ascii="Times New Roman" w:hAnsi="Times New Roman" w:cs="Times New Roman"/>
          <w:sz w:val="28"/>
          <w:szCs w:val="28"/>
          <w:shd w:val="clear" w:color="auto" w:fill="FFFFFF"/>
          <w:lang w:val="en-US"/>
        </w:rPr>
        <w:t>136</w:t>
      </w:r>
      <w:r w:rsidR="00585B92">
        <w:rPr>
          <w:rFonts w:ascii="Times New Roman" w:hAnsi="Times New Roman" w:cs="Times New Roman"/>
          <w:sz w:val="28"/>
          <w:szCs w:val="28"/>
          <w:shd w:val="clear" w:color="auto" w:fill="FFFFFF"/>
        </w:rPr>
        <w:t>, №</w:t>
      </w:r>
      <w:r w:rsidR="00681801">
        <w:rPr>
          <w:rFonts w:ascii="Times New Roman" w:hAnsi="Times New Roman" w:cs="Times New Roman"/>
          <w:sz w:val="28"/>
          <w:szCs w:val="28"/>
          <w:shd w:val="clear" w:color="auto" w:fill="FFFFFF"/>
        </w:rPr>
        <w:t> </w:t>
      </w:r>
      <w:r w:rsidR="00585B92">
        <w:rPr>
          <w:rFonts w:ascii="Times New Roman" w:hAnsi="Times New Roman" w:cs="Times New Roman"/>
          <w:sz w:val="28"/>
          <w:szCs w:val="28"/>
          <w:shd w:val="clear" w:color="auto" w:fill="FFFFFF"/>
        </w:rPr>
        <w:t>1.</w:t>
      </w:r>
      <w:r w:rsidRPr="00B13EA2">
        <w:rPr>
          <w:rFonts w:ascii="Times New Roman" w:hAnsi="Times New Roman" w:cs="Times New Roman"/>
          <w:sz w:val="28"/>
          <w:szCs w:val="28"/>
          <w:lang w:val="en-US"/>
        </w:rPr>
        <w:t xml:space="preserve"> – P. </w:t>
      </w:r>
      <w:r w:rsidRPr="00B13EA2">
        <w:rPr>
          <w:rFonts w:ascii="Times New Roman" w:hAnsi="Times New Roman" w:cs="Times New Roman"/>
          <w:sz w:val="28"/>
          <w:szCs w:val="28"/>
          <w:shd w:val="clear" w:color="auto" w:fill="FFFFFF"/>
          <w:lang w:val="en-US"/>
        </w:rPr>
        <w:t>201-206.</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shd w:val="clear" w:color="auto" w:fill="FFFFFF"/>
          <w:lang w:val="en-US"/>
        </w:rPr>
        <w:t xml:space="preserve">Prevalence and associations of 25-hydroxyvitamin D deficiency in US children: NHANES 2001-2004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J. Kumar, P. Muntner, F.J. Kaskel [et al.]</w:t>
      </w:r>
      <w:r w:rsidR="00585B9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shd w:val="clear" w:color="auto" w:fill="FFFFFF"/>
          <w:lang w:val="en-US"/>
        </w:rPr>
        <w:t xml:space="preserve">Pediatrics. </w:t>
      </w:r>
      <w:r w:rsidRPr="00B13EA2">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2009.</w:t>
      </w:r>
      <w:r w:rsidRPr="00B13EA2">
        <w:rPr>
          <w:rFonts w:ascii="Times New Roman" w:hAnsi="Times New Roman" w:cs="Times New Roman"/>
          <w:sz w:val="28"/>
          <w:szCs w:val="28"/>
          <w:lang w:val="en-US"/>
        </w:rPr>
        <w:t xml:space="preserve"> – </w:t>
      </w:r>
      <w:r w:rsidR="00585B92" w:rsidRPr="00B4011B">
        <w:rPr>
          <w:rFonts w:ascii="Times New Roman" w:hAnsi="Times New Roman" w:cs="Times New Roman"/>
          <w:sz w:val="28"/>
          <w:szCs w:val="28"/>
          <w:lang w:val="en-US"/>
        </w:rPr>
        <w:t xml:space="preserve">Vol. </w:t>
      </w:r>
      <w:r w:rsidRPr="00B13EA2">
        <w:rPr>
          <w:rFonts w:ascii="Times New Roman" w:hAnsi="Times New Roman" w:cs="Times New Roman"/>
          <w:sz w:val="28"/>
          <w:szCs w:val="28"/>
          <w:shd w:val="clear" w:color="auto" w:fill="FFFFFF"/>
          <w:lang w:val="en-US"/>
        </w:rPr>
        <w:t>124</w:t>
      </w:r>
      <w:r w:rsidR="00585B92">
        <w:rPr>
          <w:rFonts w:ascii="Times New Roman" w:hAnsi="Times New Roman" w:cs="Times New Roman"/>
          <w:sz w:val="28"/>
          <w:szCs w:val="28"/>
          <w:shd w:val="clear" w:color="auto" w:fill="FFFFFF"/>
        </w:rPr>
        <w:t>, № 3</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 xml:space="preserve"> 362–370</w:t>
      </w:r>
      <w:r w:rsidRPr="00B13EA2">
        <w:rPr>
          <w:rStyle w:val="apple-converted-space"/>
          <w:rFonts w:ascii="Times New Roman" w:hAnsi="Times New Roman" w:cs="Times New Roman"/>
          <w:sz w:val="28"/>
          <w:szCs w:val="28"/>
          <w:shd w:val="clear" w:color="auto" w:fill="FFFFFF"/>
        </w:rPr>
        <w:t>.</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lastRenderedPageBreak/>
        <w:t xml:space="preserve">Prospective association of 25(OH)D with metabolic syndrome </w:t>
      </w:r>
      <w:r w:rsidR="00672A92" w:rsidRPr="00DB732C">
        <w:rPr>
          <w:sz w:val="28"/>
          <w:szCs w:val="28"/>
        </w:rPr>
        <w:t>[Теxt]</w:t>
      </w:r>
      <w:r w:rsidR="00672A92">
        <w:rPr>
          <w:sz w:val="28"/>
          <w:szCs w:val="28"/>
        </w:rPr>
        <w:t xml:space="preserve"> </w:t>
      </w:r>
      <w:r w:rsidRPr="00557373">
        <w:rPr>
          <w:sz w:val="28"/>
          <w:szCs w:val="28"/>
          <w:shd w:val="clear" w:color="auto" w:fill="FFFFFF"/>
          <w:lang w:val="en-US"/>
        </w:rPr>
        <w:t>/ S. Kayaniyi</w:t>
      </w:r>
      <w:r w:rsidR="00585B92">
        <w:rPr>
          <w:sz w:val="28"/>
          <w:szCs w:val="28"/>
          <w:shd w:val="clear" w:color="auto" w:fill="FFFFFF"/>
          <w:lang w:val="en-US"/>
        </w:rPr>
        <w:t>l, S.</w:t>
      </w:r>
      <w:r w:rsidR="006F023B">
        <w:rPr>
          <w:sz w:val="28"/>
          <w:szCs w:val="28"/>
          <w:shd w:val="clear" w:color="auto" w:fill="FFFFFF"/>
        </w:rPr>
        <w:t xml:space="preserve"> </w:t>
      </w:r>
      <w:r w:rsidR="00585B92">
        <w:rPr>
          <w:sz w:val="28"/>
          <w:szCs w:val="28"/>
          <w:shd w:val="clear" w:color="auto" w:fill="FFFFFF"/>
          <w:lang w:val="en-US"/>
        </w:rPr>
        <w:t xml:space="preserve">B. Harris, R. Retnakaran </w:t>
      </w:r>
      <w:r w:rsidRPr="00557373">
        <w:rPr>
          <w:sz w:val="28"/>
          <w:szCs w:val="28"/>
          <w:shd w:val="clear" w:color="auto" w:fill="FFFFFF"/>
          <w:lang w:val="en-US"/>
        </w:rPr>
        <w:t xml:space="preserve">[et al.] </w:t>
      </w:r>
      <w:r w:rsidRPr="00242B41">
        <w:rPr>
          <w:sz w:val="28"/>
          <w:szCs w:val="28"/>
          <w:shd w:val="clear" w:color="auto" w:fill="FFFFFF"/>
          <w:lang w:val="en-US"/>
        </w:rPr>
        <w:t xml:space="preserve">// </w:t>
      </w:r>
      <w:r w:rsidR="00242B41" w:rsidRPr="00242B41">
        <w:rPr>
          <w:sz w:val="28"/>
          <w:szCs w:val="28"/>
          <w:shd w:val="clear" w:color="auto" w:fill="FFFFFF"/>
          <w:lang w:val="en-US"/>
        </w:rPr>
        <w:t>Clinical Endocrinology</w:t>
      </w:r>
      <w:r w:rsidRPr="00242B41">
        <w:rPr>
          <w:sz w:val="28"/>
          <w:szCs w:val="28"/>
          <w:shd w:val="clear" w:color="auto" w:fill="FFFFFF"/>
          <w:lang w:val="en-US"/>
        </w:rPr>
        <w:t>.</w:t>
      </w:r>
      <w:r w:rsidR="00585B92" w:rsidRPr="00B13EA2">
        <w:rPr>
          <w:sz w:val="28"/>
          <w:szCs w:val="28"/>
          <w:lang w:val="en-US"/>
        </w:rPr>
        <w:t>–</w:t>
      </w:r>
      <w:r w:rsidRPr="00557373">
        <w:rPr>
          <w:sz w:val="28"/>
          <w:szCs w:val="28"/>
          <w:shd w:val="clear" w:color="auto" w:fill="FFFFFF"/>
          <w:lang w:val="en-US"/>
        </w:rPr>
        <w:t xml:space="preserve"> 2014. </w:t>
      </w:r>
      <w:r w:rsidRPr="00557373">
        <w:rPr>
          <w:sz w:val="28"/>
          <w:szCs w:val="28"/>
          <w:lang w:val="en-US"/>
        </w:rPr>
        <w:t xml:space="preserve">– </w:t>
      </w:r>
      <w:r w:rsidR="00585B92" w:rsidRPr="00B4011B">
        <w:rPr>
          <w:sz w:val="28"/>
          <w:szCs w:val="28"/>
          <w:lang w:val="en-US"/>
        </w:rPr>
        <w:t>Vol</w:t>
      </w:r>
      <w:r w:rsidR="006F023B">
        <w:rPr>
          <w:sz w:val="28"/>
          <w:szCs w:val="28"/>
        </w:rPr>
        <w:t xml:space="preserve">. </w:t>
      </w:r>
      <w:r w:rsidR="00585B92">
        <w:rPr>
          <w:sz w:val="28"/>
          <w:szCs w:val="28"/>
          <w:shd w:val="clear" w:color="auto" w:fill="FFFFFF"/>
          <w:lang w:val="en-US"/>
        </w:rPr>
        <w:t>80</w:t>
      </w:r>
      <w:r w:rsidR="00585B92">
        <w:rPr>
          <w:sz w:val="28"/>
          <w:szCs w:val="28"/>
          <w:shd w:val="clear" w:color="auto" w:fill="FFFFFF"/>
        </w:rPr>
        <w:t xml:space="preserve">, № </w:t>
      </w:r>
      <w:r w:rsidR="00585B92">
        <w:rPr>
          <w:sz w:val="28"/>
          <w:szCs w:val="28"/>
          <w:shd w:val="clear" w:color="auto" w:fill="FFFFFF"/>
          <w:lang w:val="en-US"/>
        </w:rPr>
        <w:t>4</w:t>
      </w:r>
      <w:r w:rsidRPr="00557373">
        <w:rPr>
          <w:sz w:val="28"/>
          <w:szCs w:val="28"/>
          <w:shd w:val="clear" w:color="auto" w:fill="FFFFFF"/>
          <w:lang w:val="en-US"/>
        </w:rPr>
        <w:t xml:space="preserve">. </w:t>
      </w:r>
      <w:r w:rsidRPr="00557373">
        <w:rPr>
          <w:sz w:val="28"/>
          <w:szCs w:val="28"/>
          <w:lang w:val="en-US"/>
        </w:rPr>
        <w:t>– P.</w:t>
      </w:r>
      <w:r w:rsidRPr="00557373">
        <w:rPr>
          <w:sz w:val="28"/>
          <w:szCs w:val="28"/>
          <w:shd w:val="clear" w:color="auto" w:fill="FFFFFF"/>
          <w:lang w:val="en-US"/>
        </w:rPr>
        <w:t>502-507.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242B41">
        <w:rPr>
          <w:rFonts w:ascii="Times New Roman" w:hAnsi="Times New Roman" w:cs="Times New Roman"/>
          <w:sz w:val="28"/>
          <w:szCs w:val="28"/>
          <w:shd w:val="clear" w:color="auto" w:fill="FFFFFF"/>
          <w:lang w:val="en-US"/>
        </w:rPr>
        <w:t>Re</w:t>
      </w:r>
      <w:r w:rsidRPr="00B13EA2">
        <w:rPr>
          <w:rFonts w:ascii="Times New Roman" w:hAnsi="Times New Roman" w:cs="Times New Roman"/>
          <w:sz w:val="28"/>
          <w:szCs w:val="28"/>
          <w:shd w:val="clear" w:color="auto" w:fill="FFFFFF"/>
          <w:lang w:val="en-US"/>
        </w:rPr>
        <w:t xml:space="preserve">cent trends and clinical features of childhood vitamin D deficiency presenting to a children's hospital in Glasgow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S.</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F. Ahmed, C. Franey, H.</w:t>
      </w:r>
      <w:r w:rsidR="00681801">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 xml:space="preserve">McDevitt </w:t>
      </w:r>
      <w:r w:rsidRPr="00B13EA2">
        <w:rPr>
          <w:rFonts w:ascii="Times New Roman" w:hAnsi="Times New Roman" w:cs="Times New Roman"/>
          <w:sz w:val="28"/>
          <w:szCs w:val="28"/>
          <w:lang w:val="en-US"/>
        </w:rPr>
        <w:t>[et al.]</w:t>
      </w:r>
      <w:r w:rsidR="006F023B">
        <w:rPr>
          <w:rFonts w:ascii="Times New Roman" w:hAnsi="Times New Roman" w:cs="Times New Roman"/>
          <w:sz w:val="28"/>
          <w:szCs w:val="28"/>
        </w:rPr>
        <w:t xml:space="preserve"> </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Arch</w:t>
      </w:r>
      <w:r w:rsidR="00242B41">
        <w:rPr>
          <w:rFonts w:ascii="Times New Roman" w:hAnsi="Times New Roman" w:cs="Times New Roman"/>
          <w:sz w:val="28"/>
          <w:szCs w:val="28"/>
          <w:shd w:val="clear" w:color="auto" w:fill="FFFFFF"/>
          <w:lang w:val="en-US"/>
        </w:rPr>
        <w:t>ives of</w:t>
      </w:r>
      <w:r w:rsidRPr="00B13EA2">
        <w:rPr>
          <w:rFonts w:ascii="Times New Roman" w:hAnsi="Times New Roman" w:cs="Times New Roman"/>
          <w:sz w:val="28"/>
          <w:szCs w:val="28"/>
          <w:shd w:val="clear" w:color="auto" w:fill="FFFFFF"/>
          <w:lang w:val="en-US"/>
        </w:rPr>
        <w:t xml:space="preserve"> Dis</w:t>
      </w:r>
      <w:r w:rsidR="00242B41">
        <w:rPr>
          <w:rFonts w:ascii="Times New Roman" w:hAnsi="Times New Roman" w:cs="Times New Roman"/>
          <w:sz w:val="28"/>
          <w:szCs w:val="28"/>
          <w:shd w:val="clear" w:color="auto" w:fill="FFFFFF"/>
          <w:lang w:val="en-US"/>
        </w:rPr>
        <w:t>ease in</w:t>
      </w:r>
      <w:r w:rsidRPr="00B13EA2">
        <w:rPr>
          <w:rFonts w:ascii="Times New Roman" w:hAnsi="Times New Roman" w:cs="Times New Roman"/>
          <w:sz w:val="28"/>
          <w:szCs w:val="28"/>
          <w:shd w:val="clear" w:color="auto" w:fill="FFFFFF"/>
          <w:lang w:val="en-US"/>
        </w:rPr>
        <w:t xml:space="preserve"> Child</w:t>
      </w:r>
      <w:r w:rsidR="00242B41">
        <w:rPr>
          <w:rFonts w:ascii="Times New Roman" w:hAnsi="Times New Roman" w:cs="Times New Roman"/>
          <w:sz w:val="28"/>
          <w:szCs w:val="28"/>
          <w:shd w:val="clear" w:color="auto" w:fill="FFFFFF"/>
          <w:lang w:val="en-US"/>
        </w:rPr>
        <w:t>hood</w:t>
      </w:r>
      <w:r w:rsidRPr="00B13EA2">
        <w:rPr>
          <w:rFonts w:ascii="Times New Roman" w:hAnsi="Times New Roman" w:cs="Times New Roman"/>
          <w:sz w:val="28"/>
          <w:szCs w:val="28"/>
          <w:shd w:val="clear" w:color="auto" w:fill="FFFFFF"/>
          <w:lang w:val="en-US"/>
        </w:rPr>
        <w:t xml:space="preserve">. – 2011. – </w:t>
      </w:r>
      <w:r w:rsidR="00242B41" w:rsidRPr="00B4011B">
        <w:rPr>
          <w:rFonts w:ascii="Times New Roman" w:hAnsi="Times New Roman" w:cs="Times New Roman"/>
          <w:sz w:val="28"/>
          <w:szCs w:val="28"/>
          <w:lang w:val="en-US"/>
        </w:rPr>
        <w:t>Vol</w:t>
      </w:r>
      <w:r w:rsidR="006F023B">
        <w:rPr>
          <w:rFonts w:ascii="Times New Roman" w:hAnsi="Times New Roman" w:cs="Times New Roman"/>
          <w:sz w:val="28"/>
          <w:szCs w:val="28"/>
        </w:rPr>
        <w:t xml:space="preserve">. </w:t>
      </w:r>
      <w:r w:rsidR="00242B41">
        <w:rPr>
          <w:rFonts w:ascii="Times New Roman" w:hAnsi="Times New Roman" w:cs="Times New Roman"/>
          <w:sz w:val="28"/>
          <w:szCs w:val="28"/>
          <w:shd w:val="clear" w:color="auto" w:fill="FFFFFF"/>
          <w:lang w:val="en-US"/>
        </w:rPr>
        <w:t>96</w:t>
      </w:r>
      <w:r w:rsidR="00242B41">
        <w:rPr>
          <w:rFonts w:ascii="Times New Roman" w:hAnsi="Times New Roman" w:cs="Times New Roman"/>
          <w:sz w:val="28"/>
          <w:szCs w:val="28"/>
          <w:shd w:val="clear" w:color="auto" w:fill="FFFFFF"/>
        </w:rPr>
        <w:t xml:space="preserve">, № </w:t>
      </w:r>
      <w:r w:rsidR="00242B41">
        <w:rPr>
          <w:rFonts w:ascii="Times New Roman" w:hAnsi="Times New Roman" w:cs="Times New Roman"/>
          <w:sz w:val="28"/>
          <w:szCs w:val="28"/>
          <w:shd w:val="clear" w:color="auto" w:fill="FFFFFF"/>
          <w:lang w:val="en-US"/>
        </w:rPr>
        <w:t>7</w:t>
      </w:r>
      <w:r w:rsidRPr="00B13EA2">
        <w:rPr>
          <w:rFonts w:ascii="Times New Roman" w:hAnsi="Times New Roman" w:cs="Times New Roman"/>
          <w:sz w:val="28"/>
          <w:szCs w:val="28"/>
          <w:shd w:val="clear" w:color="auto" w:fill="FFFFFF"/>
          <w:lang w:val="en-US"/>
        </w:rPr>
        <w:t>. – P. 694-696.</w:t>
      </w:r>
    </w:p>
    <w:p w:rsidR="001D21FC" w:rsidRPr="00557373" w:rsidRDefault="001D21FC" w:rsidP="00BD1AC6">
      <w:pPr>
        <w:pStyle w:val="ad"/>
        <w:numPr>
          <w:ilvl w:val="0"/>
          <w:numId w:val="1"/>
        </w:numPr>
        <w:spacing w:after="0" w:afterAutospacing="0" w:line="360" w:lineRule="auto"/>
        <w:ind w:left="567" w:firstLine="567"/>
        <w:jc w:val="both"/>
        <w:rPr>
          <w:sz w:val="28"/>
          <w:szCs w:val="28"/>
          <w:shd w:val="clear" w:color="auto" w:fill="FFFFFF"/>
        </w:rPr>
      </w:pPr>
      <w:r w:rsidRPr="00557373">
        <w:rPr>
          <w:sz w:val="28"/>
          <w:szCs w:val="28"/>
          <w:shd w:val="clear" w:color="auto" w:fill="FFFFFF"/>
          <w:lang w:val="en-US"/>
        </w:rPr>
        <w:t>Recommendations of prophylaxis of vitamin D deficiency in Poland (2009</w:t>
      </w:r>
      <w:r w:rsidRPr="00557373">
        <w:rPr>
          <w:sz w:val="28"/>
          <w:szCs w:val="28"/>
          <w:shd w:val="clear" w:color="auto" w:fill="FFFFFF"/>
        </w:rPr>
        <w:t>)</w:t>
      </w:r>
      <w:r w:rsidRPr="00557373">
        <w:rPr>
          <w:sz w:val="28"/>
          <w:szCs w:val="28"/>
          <w:shd w:val="clear" w:color="auto" w:fill="FFFFFF"/>
          <w:lang w:val="en-US"/>
        </w:rPr>
        <w:t xml:space="preserve"> </w:t>
      </w:r>
      <w:r w:rsidR="00672A92" w:rsidRPr="00DB732C">
        <w:rPr>
          <w:sz w:val="28"/>
          <w:szCs w:val="28"/>
        </w:rPr>
        <w:t>[Теxt]</w:t>
      </w:r>
      <w:r w:rsidR="00672A92">
        <w:rPr>
          <w:sz w:val="28"/>
          <w:szCs w:val="28"/>
        </w:rPr>
        <w:t xml:space="preserve"> </w:t>
      </w:r>
      <w:r w:rsidRPr="00557373">
        <w:rPr>
          <w:sz w:val="28"/>
          <w:szCs w:val="28"/>
          <w:shd w:val="clear" w:color="auto" w:fill="FFFFFF"/>
          <w:lang w:val="en-US"/>
        </w:rPr>
        <w:t>/ J. Charzewska</w:t>
      </w:r>
      <w:r w:rsidRPr="00557373">
        <w:rPr>
          <w:sz w:val="28"/>
          <w:szCs w:val="28"/>
          <w:shd w:val="clear" w:color="auto" w:fill="FFFFFF"/>
        </w:rPr>
        <w:t xml:space="preserve">, </w:t>
      </w:r>
      <w:r w:rsidRPr="00557373">
        <w:rPr>
          <w:sz w:val="28"/>
          <w:szCs w:val="28"/>
          <w:shd w:val="clear" w:color="auto" w:fill="FFFFFF"/>
          <w:lang w:val="en-US"/>
        </w:rPr>
        <w:t>D. Chlebna</w:t>
      </w:r>
      <w:r w:rsidRPr="00557373">
        <w:rPr>
          <w:sz w:val="28"/>
          <w:szCs w:val="28"/>
          <w:shd w:val="clear" w:color="auto" w:fill="FFFFFF"/>
        </w:rPr>
        <w:t>-</w:t>
      </w:r>
      <w:r w:rsidRPr="00557373">
        <w:rPr>
          <w:sz w:val="28"/>
          <w:szCs w:val="28"/>
          <w:shd w:val="clear" w:color="auto" w:fill="FFFFFF"/>
          <w:lang w:val="en-US"/>
        </w:rPr>
        <w:t>Sok</w:t>
      </w:r>
      <w:r w:rsidRPr="00557373">
        <w:rPr>
          <w:sz w:val="28"/>
          <w:szCs w:val="28"/>
          <w:shd w:val="clear" w:color="auto" w:fill="FFFFFF"/>
        </w:rPr>
        <w:t xml:space="preserve">ół, </w:t>
      </w:r>
      <w:r w:rsidRPr="00557373">
        <w:rPr>
          <w:sz w:val="28"/>
          <w:szCs w:val="28"/>
          <w:shd w:val="clear" w:color="auto" w:fill="FFFFFF"/>
          <w:lang w:val="en-US"/>
        </w:rPr>
        <w:t>A. Chybicka</w:t>
      </w:r>
      <w:r w:rsidR="00672A92">
        <w:rPr>
          <w:sz w:val="28"/>
          <w:szCs w:val="28"/>
          <w:shd w:val="clear" w:color="auto" w:fill="FFFFFF"/>
          <w:lang w:val="en-US"/>
        </w:rPr>
        <w:t xml:space="preserve"> </w:t>
      </w:r>
      <w:r w:rsidRPr="00557373">
        <w:rPr>
          <w:sz w:val="28"/>
          <w:szCs w:val="28"/>
          <w:shd w:val="clear" w:color="auto" w:fill="FFFFFF"/>
          <w:lang w:val="en-US"/>
        </w:rPr>
        <w:t>//</w:t>
      </w:r>
      <w:r w:rsidR="00672A92">
        <w:rPr>
          <w:sz w:val="28"/>
          <w:szCs w:val="28"/>
          <w:shd w:val="clear" w:color="auto" w:fill="FFFFFF"/>
          <w:lang w:val="en-US"/>
        </w:rPr>
        <w:t xml:space="preserve"> </w:t>
      </w:r>
      <w:r w:rsidR="00242B41" w:rsidRPr="00242B41">
        <w:rPr>
          <w:sz w:val="28"/>
          <w:szCs w:val="28"/>
          <w:shd w:val="clear" w:color="auto" w:fill="FFFFFF"/>
          <w:lang w:val="en-US"/>
        </w:rPr>
        <w:t>Medycyna</w:t>
      </w:r>
      <w:r w:rsidR="00672A92">
        <w:rPr>
          <w:sz w:val="28"/>
          <w:szCs w:val="28"/>
          <w:shd w:val="clear" w:color="auto" w:fill="FFFFFF"/>
          <w:lang w:val="en-US"/>
        </w:rPr>
        <w:t xml:space="preserve"> </w:t>
      </w:r>
      <w:r w:rsidR="00242B41" w:rsidRPr="00242B41">
        <w:rPr>
          <w:rStyle w:val="aa"/>
          <w:bCs/>
          <w:i w:val="0"/>
          <w:iCs w:val="0"/>
          <w:sz w:val="28"/>
          <w:szCs w:val="28"/>
          <w:shd w:val="clear" w:color="auto" w:fill="FFFFFF"/>
          <w:lang w:val="en-US"/>
        </w:rPr>
        <w:t>Wieku</w:t>
      </w:r>
      <w:r w:rsidR="00672A92">
        <w:rPr>
          <w:rStyle w:val="aa"/>
          <w:bCs/>
          <w:i w:val="0"/>
          <w:iCs w:val="0"/>
          <w:sz w:val="28"/>
          <w:szCs w:val="28"/>
          <w:shd w:val="clear" w:color="auto" w:fill="FFFFFF"/>
          <w:lang w:val="en-US"/>
        </w:rPr>
        <w:t xml:space="preserve"> </w:t>
      </w:r>
      <w:r w:rsidR="00242B41" w:rsidRPr="00242B41">
        <w:rPr>
          <w:sz w:val="28"/>
          <w:szCs w:val="28"/>
          <w:shd w:val="clear" w:color="auto" w:fill="FFFFFF"/>
          <w:lang w:val="en-US"/>
        </w:rPr>
        <w:t>Rozwojowego</w:t>
      </w:r>
      <w:r w:rsidRPr="00557373">
        <w:rPr>
          <w:sz w:val="28"/>
          <w:szCs w:val="28"/>
          <w:shd w:val="clear" w:color="auto" w:fill="FFFFFF"/>
          <w:lang w:val="en-US"/>
        </w:rPr>
        <w:t xml:space="preserve">. – 2010. – </w:t>
      </w:r>
      <w:r w:rsidR="00242B41" w:rsidRPr="00B4011B">
        <w:rPr>
          <w:sz w:val="28"/>
          <w:szCs w:val="28"/>
          <w:lang w:val="en-US"/>
        </w:rPr>
        <w:t>Vol</w:t>
      </w:r>
      <w:r w:rsidR="005A190E">
        <w:rPr>
          <w:sz w:val="28"/>
          <w:szCs w:val="28"/>
        </w:rPr>
        <w:t>.</w:t>
      </w:r>
      <w:r w:rsidR="00242B41">
        <w:rPr>
          <w:sz w:val="28"/>
          <w:szCs w:val="28"/>
          <w:shd w:val="clear" w:color="auto" w:fill="FFFFFF"/>
          <w:lang w:val="en-US"/>
        </w:rPr>
        <w:t>14</w:t>
      </w:r>
      <w:r w:rsidR="00242B41">
        <w:rPr>
          <w:sz w:val="28"/>
          <w:szCs w:val="28"/>
          <w:shd w:val="clear" w:color="auto" w:fill="FFFFFF"/>
        </w:rPr>
        <w:t xml:space="preserve">, № </w:t>
      </w:r>
      <w:r w:rsidR="00242B41">
        <w:rPr>
          <w:sz w:val="28"/>
          <w:szCs w:val="28"/>
          <w:shd w:val="clear" w:color="auto" w:fill="FFFFFF"/>
          <w:lang w:val="en-US"/>
        </w:rPr>
        <w:t>2</w:t>
      </w:r>
      <w:r w:rsidRPr="00557373">
        <w:rPr>
          <w:sz w:val="28"/>
          <w:szCs w:val="28"/>
          <w:shd w:val="clear" w:color="auto" w:fill="FFFFFF"/>
          <w:lang w:val="en-US"/>
        </w:rPr>
        <w:t>. – P. 218-223.</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242B41">
        <w:rPr>
          <w:sz w:val="28"/>
          <w:szCs w:val="28"/>
          <w:shd w:val="clear" w:color="auto" w:fill="FFFFFF"/>
          <w:lang w:val="en-US"/>
        </w:rPr>
        <w:t xml:space="preserve">Reduced serum total osteocalcin is associated with central obesity in Korean children </w:t>
      </w:r>
      <w:r w:rsidR="00672A92" w:rsidRPr="00DB732C">
        <w:rPr>
          <w:sz w:val="28"/>
          <w:szCs w:val="28"/>
        </w:rPr>
        <w:t>[Теxt]</w:t>
      </w:r>
      <w:r w:rsidR="00672A92">
        <w:rPr>
          <w:sz w:val="28"/>
          <w:szCs w:val="28"/>
        </w:rPr>
        <w:t xml:space="preserve"> </w:t>
      </w:r>
      <w:r w:rsidRPr="00242B41">
        <w:rPr>
          <w:sz w:val="28"/>
          <w:szCs w:val="28"/>
          <w:shd w:val="clear" w:color="auto" w:fill="FFFFFF"/>
          <w:lang w:val="en-US"/>
        </w:rPr>
        <w:t>/ G.</w:t>
      </w:r>
      <w:r w:rsidR="006F023B">
        <w:rPr>
          <w:sz w:val="28"/>
          <w:szCs w:val="28"/>
          <w:shd w:val="clear" w:color="auto" w:fill="FFFFFF"/>
        </w:rPr>
        <w:t xml:space="preserve"> </w:t>
      </w:r>
      <w:r w:rsidRPr="00242B41">
        <w:rPr>
          <w:sz w:val="28"/>
          <w:szCs w:val="28"/>
          <w:shd w:val="clear" w:color="auto" w:fill="FFFFFF"/>
          <w:lang w:val="en-US"/>
        </w:rPr>
        <w:t>S. Kim, Y. Jekal, H.</w:t>
      </w:r>
      <w:r w:rsidR="006F023B">
        <w:rPr>
          <w:sz w:val="28"/>
          <w:szCs w:val="28"/>
          <w:shd w:val="clear" w:color="auto" w:fill="FFFFFF"/>
        </w:rPr>
        <w:t xml:space="preserve"> </w:t>
      </w:r>
      <w:r w:rsidRPr="00242B41">
        <w:rPr>
          <w:sz w:val="28"/>
          <w:szCs w:val="28"/>
          <w:shd w:val="clear" w:color="auto" w:fill="FFFFFF"/>
          <w:lang w:val="en-US"/>
        </w:rPr>
        <w:t xml:space="preserve">S. Kim </w:t>
      </w:r>
      <w:r w:rsidRPr="00242B41">
        <w:rPr>
          <w:sz w:val="28"/>
          <w:szCs w:val="28"/>
        </w:rPr>
        <w:t>[</w:t>
      </w:r>
      <w:r w:rsidRPr="00242B41">
        <w:rPr>
          <w:sz w:val="28"/>
          <w:szCs w:val="28"/>
          <w:lang w:val="en-US"/>
        </w:rPr>
        <w:t xml:space="preserve">et al.] </w:t>
      </w:r>
      <w:r w:rsidRPr="00242B41">
        <w:rPr>
          <w:sz w:val="28"/>
          <w:szCs w:val="28"/>
          <w:shd w:val="clear" w:color="auto" w:fill="FFFFFF"/>
          <w:lang w:val="en-US"/>
        </w:rPr>
        <w:t xml:space="preserve">// </w:t>
      </w:r>
      <w:r w:rsidR="00242B41" w:rsidRPr="00242B41">
        <w:rPr>
          <w:rStyle w:val="aa"/>
          <w:rFonts w:eastAsia="Arial"/>
          <w:bCs/>
          <w:i w:val="0"/>
          <w:iCs w:val="0"/>
          <w:sz w:val="28"/>
          <w:szCs w:val="28"/>
          <w:shd w:val="clear" w:color="auto" w:fill="FFFFFF"/>
          <w:lang w:val="en-US"/>
        </w:rPr>
        <w:t>Obesity Research</w:t>
      </w:r>
      <w:r w:rsidR="006F023B">
        <w:rPr>
          <w:rStyle w:val="aa"/>
          <w:rFonts w:eastAsia="Arial"/>
          <w:bCs/>
          <w:i w:val="0"/>
          <w:iCs w:val="0"/>
          <w:sz w:val="28"/>
          <w:szCs w:val="28"/>
          <w:shd w:val="clear" w:color="auto" w:fill="FFFFFF"/>
        </w:rPr>
        <w:t xml:space="preserve"> </w:t>
      </w:r>
      <w:r w:rsidR="00242B41" w:rsidRPr="00242B41">
        <w:rPr>
          <w:sz w:val="28"/>
          <w:szCs w:val="28"/>
          <w:shd w:val="clear" w:color="auto" w:fill="FFFFFF"/>
          <w:lang w:val="en-US"/>
        </w:rPr>
        <w:t>&amp;</w:t>
      </w:r>
      <w:r w:rsidR="006F023B">
        <w:rPr>
          <w:sz w:val="28"/>
          <w:szCs w:val="28"/>
          <w:shd w:val="clear" w:color="auto" w:fill="FFFFFF"/>
        </w:rPr>
        <w:t xml:space="preserve"> </w:t>
      </w:r>
      <w:r w:rsidR="00242B41" w:rsidRPr="00242B41">
        <w:rPr>
          <w:rStyle w:val="aa"/>
          <w:rFonts w:eastAsia="Arial"/>
          <w:bCs/>
          <w:i w:val="0"/>
          <w:iCs w:val="0"/>
          <w:sz w:val="28"/>
          <w:szCs w:val="28"/>
          <w:shd w:val="clear" w:color="auto" w:fill="FFFFFF"/>
          <w:lang w:val="en-US"/>
        </w:rPr>
        <w:t>Clinical Practice</w:t>
      </w:r>
      <w:r w:rsidR="00242B41" w:rsidRPr="00242B41">
        <w:rPr>
          <w:sz w:val="28"/>
          <w:szCs w:val="28"/>
          <w:shd w:val="clear" w:color="auto" w:fill="FFFFFF"/>
        </w:rPr>
        <w:t xml:space="preserve">. </w:t>
      </w:r>
      <w:r w:rsidRPr="00242B41">
        <w:rPr>
          <w:sz w:val="28"/>
          <w:szCs w:val="28"/>
          <w:shd w:val="clear" w:color="auto" w:fill="FFFFFF"/>
          <w:lang w:val="en-US"/>
        </w:rPr>
        <w:t>–</w:t>
      </w:r>
      <w:r w:rsidRPr="00557373">
        <w:rPr>
          <w:sz w:val="28"/>
          <w:szCs w:val="28"/>
          <w:shd w:val="clear" w:color="auto" w:fill="FFFFFF"/>
          <w:lang w:val="en-US"/>
        </w:rPr>
        <w:t xml:space="preserve"> 2014. – </w:t>
      </w:r>
      <w:r w:rsidR="00242B41" w:rsidRPr="00B4011B">
        <w:rPr>
          <w:sz w:val="28"/>
          <w:szCs w:val="28"/>
          <w:lang w:val="en-US"/>
        </w:rPr>
        <w:t>Vol</w:t>
      </w:r>
      <w:r w:rsidR="006F023B">
        <w:rPr>
          <w:sz w:val="28"/>
          <w:szCs w:val="28"/>
        </w:rPr>
        <w:t xml:space="preserve">. </w:t>
      </w:r>
      <w:r w:rsidR="00242B41">
        <w:rPr>
          <w:sz w:val="28"/>
          <w:szCs w:val="28"/>
          <w:shd w:val="clear" w:color="auto" w:fill="FFFFFF"/>
          <w:lang w:val="en-US"/>
        </w:rPr>
        <w:t>8</w:t>
      </w:r>
      <w:r w:rsidR="00242B41">
        <w:rPr>
          <w:sz w:val="28"/>
          <w:szCs w:val="28"/>
          <w:shd w:val="clear" w:color="auto" w:fill="FFFFFF"/>
        </w:rPr>
        <w:t xml:space="preserve">, № </w:t>
      </w:r>
      <w:r w:rsidR="00242B41">
        <w:rPr>
          <w:sz w:val="28"/>
          <w:szCs w:val="28"/>
          <w:shd w:val="clear" w:color="auto" w:fill="FFFFFF"/>
          <w:lang w:val="en-US"/>
        </w:rPr>
        <w:t>3</w:t>
      </w:r>
      <w:r w:rsidRPr="00557373">
        <w:rPr>
          <w:sz w:val="28"/>
          <w:szCs w:val="28"/>
          <w:shd w:val="clear" w:color="auto" w:fill="FFFFFF"/>
          <w:lang w:val="en-US"/>
        </w:rPr>
        <w:t>. – P. 201-298.</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5A190E">
        <w:rPr>
          <w:rFonts w:ascii="Times New Roman" w:hAnsi="Times New Roman" w:cs="Times New Roman"/>
          <w:sz w:val="28"/>
          <w:szCs w:val="28"/>
          <w:shd w:val="clear" w:color="auto" w:fill="FFFFFF"/>
          <w:lang w:val="en-US"/>
        </w:rPr>
        <w:t>Rei</w:t>
      </w:r>
      <w:r w:rsidRPr="00B13EA2">
        <w:rPr>
          <w:rFonts w:ascii="Times New Roman" w:hAnsi="Times New Roman" w:cs="Times New Roman"/>
          <w:sz w:val="28"/>
          <w:szCs w:val="28"/>
          <w:shd w:val="clear" w:color="auto" w:fill="FFFFFF"/>
          <w:lang w:val="en-US"/>
        </w:rPr>
        <w:t>nehr T</w:t>
      </w:r>
      <w:r w:rsidRPr="00B71E5E">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shd w:val="clear" w:color="auto" w:fill="FFFFFF"/>
          <w:lang w:val="en-US"/>
        </w:rPr>
        <w:t xml:space="preserve"> A new link between skeleton, obesity and insulin resistance: relationships between osteocalcin, leptin and insulin resistance in obese children before and after weight loss</w:t>
      </w:r>
      <w:r w:rsidR="00672A92">
        <w:rPr>
          <w:rFonts w:ascii="Times New Roman" w:hAnsi="Times New Roman" w:cs="Times New Roman"/>
          <w:sz w:val="28"/>
          <w:szCs w:val="28"/>
          <w:shd w:val="clear" w:color="auto" w:fill="FFFFFF"/>
          <w:lang w:val="en-US"/>
        </w:rPr>
        <w:t xml:space="preserve">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T. Reinehr, C.L. Roth</w:t>
      </w:r>
      <w:r w:rsidR="006F023B">
        <w:rPr>
          <w:rFonts w:ascii="Times New Roman" w:hAnsi="Times New Roman" w:cs="Times New Roman"/>
          <w:sz w:val="28"/>
          <w:szCs w:val="28"/>
          <w:shd w:val="clear" w:color="auto" w:fill="FFFFFF"/>
        </w:rPr>
        <w:t xml:space="preserve"> </w:t>
      </w:r>
      <w:r w:rsidR="005A190E" w:rsidRPr="005A190E">
        <w:rPr>
          <w:rFonts w:ascii="Times New Roman" w:hAnsi="Times New Roman" w:cs="Times New Roman"/>
          <w:sz w:val="28"/>
          <w:szCs w:val="28"/>
          <w:shd w:val="clear" w:color="auto" w:fill="FFFFFF"/>
          <w:lang w:val="en-US"/>
        </w:rPr>
        <w:t xml:space="preserve">// </w:t>
      </w:r>
      <w:r w:rsidR="005A190E" w:rsidRPr="00B71E5E">
        <w:rPr>
          <w:rFonts w:ascii="Times New Roman" w:hAnsi="Times New Roman" w:cs="Times New Roman"/>
          <w:sz w:val="28"/>
          <w:szCs w:val="28"/>
          <w:shd w:val="clear" w:color="auto" w:fill="FFFFFF"/>
          <w:lang w:val="en-US"/>
        </w:rPr>
        <w:t>International Journal of Obesity</w:t>
      </w:r>
      <w:r w:rsidR="005A190E" w:rsidRPr="005A190E">
        <w:rPr>
          <w:rFonts w:ascii="Times New Roman" w:hAnsi="Times New Roman" w:cs="Times New Roman"/>
          <w:sz w:val="28"/>
          <w:szCs w:val="28"/>
          <w:shd w:val="clear" w:color="auto" w:fill="FFFFFF"/>
          <w:lang w:val="en-US"/>
        </w:rPr>
        <w:t xml:space="preserve">. </w:t>
      </w:r>
      <w:r w:rsidR="005A190E">
        <w:rPr>
          <w:rFonts w:ascii="Times New Roman" w:hAnsi="Times New Roman" w:cs="Times New Roman"/>
          <w:sz w:val="28"/>
          <w:szCs w:val="28"/>
          <w:shd w:val="clear" w:color="auto" w:fill="FFFFFF"/>
          <w:lang w:val="en-US"/>
        </w:rPr>
        <w:t>– 2010. –</w:t>
      </w:r>
      <w:r w:rsidR="005A190E" w:rsidRPr="00B4011B">
        <w:rPr>
          <w:rFonts w:ascii="Times New Roman" w:hAnsi="Times New Roman" w:cs="Times New Roman"/>
          <w:sz w:val="28"/>
          <w:szCs w:val="28"/>
          <w:lang w:val="en-US"/>
        </w:rPr>
        <w:t>Vol</w:t>
      </w:r>
      <w:r w:rsidR="005A190E" w:rsidRPr="00B71E5E">
        <w:rPr>
          <w:sz w:val="28"/>
          <w:szCs w:val="28"/>
          <w:lang w:val="en-US"/>
        </w:rPr>
        <w:t>.</w:t>
      </w:r>
      <w:r w:rsidR="006F023B">
        <w:rPr>
          <w:sz w:val="28"/>
          <w:szCs w:val="28"/>
        </w:rPr>
        <w:t xml:space="preserve"> </w:t>
      </w:r>
      <w:r w:rsidR="005A190E">
        <w:rPr>
          <w:rFonts w:ascii="Times New Roman" w:hAnsi="Times New Roman" w:cs="Times New Roman"/>
          <w:sz w:val="28"/>
          <w:szCs w:val="28"/>
          <w:shd w:val="clear" w:color="auto" w:fill="FFFFFF"/>
          <w:lang w:val="en-US"/>
        </w:rPr>
        <w:t>34</w:t>
      </w:r>
      <w:r w:rsidR="005A190E" w:rsidRPr="00B71E5E">
        <w:rPr>
          <w:rFonts w:ascii="Times New Roman" w:hAnsi="Times New Roman" w:cs="Times New Roman"/>
          <w:sz w:val="28"/>
          <w:szCs w:val="28"/>
          <w:shd w:val="clear" w:color="auto" w:fill="FFFFFF"/>
          <w:lang w:val="en-US"/>
        </w:rPr>
        <w:t xml:space="preserve">, № </w:t>
      </w:r>
      <w:r w:rsidR="005A190E">
        <w:rPr>
          <w:rFonts w:ascii="Times New Roman" w:hAnsi="Times New Roman" w:cs="Times New Roman"/>
          <w:sz w:val="28"/>
          <w:szCs w:val="28"/>
          <w:shd w:val="clear" w:color="auto" w:fill="FFFFFF"/>
          <w:lang w:val="en-US"/>
        </w:rPr>
        <w:t>5</w:t>
      </w:r>
      <w:r w:rsidRPr="00B13EA2">
        <w:rPr>
          <w:rFonts w:ascii="Times New Roman" w:hAnsi="Times New Roman" w:cs="Times New Roman"/>
          <w:sz w:val="28"/>
          <w:szCs w:val="28"/>
          <w:shd w:val="clear" w:color="auto" w:fill="FFFFFF"/>
          <w:lang w:val="en-US"/>
        </w:rPr>
        <w:t>. – P.852-858.</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5A190E">
        <w:rPr>
          <w:rFonts w:ascii="Times New Roman" w:hAnsi="Times New Roman" w:cs="Times New Roman"/>
          <w:sz w:val="28"/>
          <w:szCs w:val="28"/>
          <w:lang w:val="en-US"/>
        </w:rPr>
        <w:t xml:space="preserve">Relation between serum osteocalcin levels and body composition in obese children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5A190E">
        <w:rPr>
          <w:rFonts w:ascii="Times New Roman" w:hAnsi="Times New Roman" w:cs="Times New Roman"/>
          <w:sz w:val="28"/>
          <w:szCs w:val="28"/>
          <w:lang w:val="en-US"/>
        </w:rPr>
        <w:t xml:space="preserve">/ </w:t>
      </w:r>
      <w:r w:rsidRPr="00B71E5E">
        <w:rPr>
          <w:rFonts w:ascii="Times New Roman" w:hAnsi="Times New Roman" w:cs="Times New Roman"/>
          <w:sz w:val="28"/>
          <w:szCs w:val="28"/>
          <w:lang w:val="en-US"/>
        </w:rPr>
        <w:t>J</w:t>
      </w:r>
      <w:r w:rsidRPr="005A190E">
        <w:rPr>
          <w:rFonts w:ascii="Times New Roman" w:hAnsi="Times New Roman" w:cs="Times New Roman"/>
          <w:sz w:val="28"/>
          <w:szCs w:val="28"/>
          <w:lang w:val="en-US"/>
        </w:rPr>
        <w:t>.</w:t>
      </w:r>
      <w:r w:rsidRPr="00B71E5E">
        <w:rPr>
          <w:rFonts w:ascii="Times New Roman" w:hAnsi="Times New Roman" w:cs="Times New Roman"/>
          <w:sz w:val="28"/>
          <w:szCs w:val="28"/>
          <w:lang w:val="en-US"/>
        </w:rPr>
        <w:t>W</w:t>
      </w:r>
      <w:r w:rsidRPr="005A190E">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Wang, Q</w:t>
      </w:r>
      <w:r w:rsidRPr="005A190E">
        <w:rPr>
          <w:rFonts w:ascii="Times New Roman" w:hAnsi="Times New Roman" w:cs="Times New Roman"/>
          <w:sz w:val="28"/>
          <w:szCs w:val="28"/>
          <w:lang w:val="en-US"/>
        </w:rPr>
        <w:t>.</w:t>
      </w:r>
      <w:r w:rsidRPr="00B71E5E">
        <w:rPr>
          <w:rFonts w:ascii="Times New Roman" w:hAnsi="Times New Roman" w:cs="Times New Roman"/>
          <w:sz w:val="28"/>
          <w:szCs w:val="28"/>
          <w:lang w:val="en-US"/>
        </w:rPr>
        <w:t>Y</w:t>
      </w:r>
      <w:r w:rsidRPr="005A190E">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Tang, H</w:t>
      </w:r>
      <w:r w:rsidRPr="005A190E">
        <w:rPr>
          <w:rFonts w:ascii="Times New Roman" w:hAnsi="Times New Roman" w:cs="Times New Roman"/>
          <w:sz w:val="28"/>
          <w:szCs w:val="28"/>
          <w:lang w:val="en-US"/>
        </w:rPr>
        <w:t>.</w:t>
      </w:r>
      <w:r w:rsidRPr="00B71E5E">
        <w:rPr>
          <w:rFonts w:ascii="Times New Roman" w:hAnsi="Times New Roman" w:cs="Times New Roman"/>
          <w:sz w:val="28"/>
          <w:szCs w:val="28"/>
          <w:lang w:val="en-US"/>
        </w:rPr>
        <w:t>J</w:t>
      </w:r>
      <w:r w:rsidRPr="005A190E">
        <w:rPr>
          <w:rFonts w:ascii="Times New Roman" w:hAnsi="Times New Roman" w:cs="Times New Roman"/>
          <w:sz w:val="28"/>
          <w:szCs w:val="28"/>
          <w:lang w:val="en-US"/>
        </w:rPr>
        <w:t>.</w:t>
      </w:r>
      <w:r w:rsidRPr="00B71E5E">
        <w:rPr>
          <w:rFonts w:ascii="Times New Roman" w:hAnsi="Times New Roman" w:cs="Times New Roman"/>
          <w:sz w:val="28"/>
          <w:szCs w:val="28"/>
          <w:lang w:val="en-US"/>
        </w:rPr>
        <w:t xml:space="preserve"> Ruan [</w:t>
      </w:r>
      <w:r w:rsidRPr="005A190E">
        <w:rPr>
          <w:rFonts w:ascii="Times New Roman" w:hAnsi="Times New Roman" w:cs="Times New Roman"/>
          <w:sz w:val="28"/>
          <w:szCs w:val="28"/>
          <w:lang w:val="en-US"/>
        </w:rPr>
        <w:t>et al.] //</w:t>
      </w:r>
      <w:r w:rsidR="005A190E" w:rsidRPr="00B71E5E">
        <w:rPr>
          <w:rFonts w:ascii="Times New Roman" w:hAnsi="Times New Roman" w:cs="Times New Roman"/>
          <w:sz w:val="28"/>
          <w:szCs w:val="28"/>
          <w:shd w:val="clear" w:color="auto" w:fill="FFFFFF"/>
          <w:lang w:val="en-US"/>
        </w:rPr>
        <w:t xml:space="preserve"> Journal of Pediatric Gastroenterology </w:t>
      </w:r>
      <w:r w:rsidR="005A190E" w:rsidRPr="005A190E">
        <w:rPr>
          <w:rFonts w:ascii="Times New Roman" w:hAnsi="Times New Roman" w:cs="Times New Roman"/>
          <w:sz w:val="28"/>
          <w:szCs w:val="28"/>
          <w:shd w:val="clear" w:color="auto" w:fill="FFFFFF"/>
          <w:lang w:val="en-US"/>
        </w:rPr>
        <w:t>and</w:t>
      </w:r>
      <w:r w:rsidR="005A190E" w:rsidRPr="00B71E5E">
        <w:rPr>
          <w:rFonts w:ascii="Times New Roman" w:hAnsi="Times New Roman" w:cs="Times New Roman"/>
          <w:sz w:val="28"/>
          <w:szCs w:val="28"/>
          <w:shd w:val="clear" w:color="auto" w:fill="FFFFFF"/>
          <w:lang w:val="en-US"/>
        </w:rPr>
        <w:t xml:space="preserve"> Nutrition</w:t>
      </w:r>
      <w:r w:rsidRPr="00B71E5E">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–2014. – </w:t>
      </w:r>
      <w:r w:rsidR="00242B41" w:rsidRPr="00B4011B">
        <w:rPr>
          <w:rFonts w:ascii="Times New Roman" w:hAnsi="Times New Roman" w:cs="Times New Roman"/>
          <w:sz w:val="28"/>
          <w:szCs w:val="28"/>
          <w:lang w:val="en-US"/>
        </w:rPr>
        <w:t>Vol</w:t>
      </w:r>
      <w:r w:rsidR="005A190E">
        <w:rPr>
          <w:rFonts w:ascii="Times New Roman" w:hAnsi="Times New Roman" w:cs="Times New Roman"/>
          <w:sz w:val="28"/>
          <w:szCs w:val="28"/>
          <w:shd w:val="clear" w:color="auto" w:fill="FFFFFF"/>
          <w:lang w:val="en-US"/>
        </w:rPr>
        <w:t>58</w:t>
      </w:r>
      <w:r w:rsidR="005A190E" w:rsidRPr="00B71E5E">
        <w:rPr>
          <w:rFonts w:ascii="Times New Roman" w:hAnsi="Times New Roman" w:cs="Times New Roman"/>
          <w:sz w:val="28"/>
          <w:szCs w:val="28"/>
          <w:shd w:val="clear" w:color="auto" w:fill="FFFFFF"/>
          <w:lang w:val="en-US"/>
        </w:rPr>
        <w:t xml:space="preserve">, № </w:t>
      </w:r>
      <w:r w:rsidR="005A190E">
        <w:rPr>
          <w:rFonts w:ascii="Times New Roman" w:hAnsi="Times New Roman" w:cs="Times New Roman"/>
          <w:sz w:val="28"/>
          <w:szCs w:val="28"/>
          <w:shd w:val="clear" w:color="auto" w:fill="FFFFFF"/>
          <w:lang w:val="en-US"/>
        </w:rPr>
        <w:t>6</w:t>
      </w:r>
      <w:r w:rsidRPr="00B13EA2">
        <w:rPr>
          <w:rFonts w:ascii="Times New Roman" w:hAnsi="Times New Roman" w:cs="Times New Roman"/>
          <w:sz w:val="28"/>
          <w:szCs w:val="28"/>
          <w:shd w:val="clear" w:color="auto" w:fill="FFFFFF"/>
          <w:lang w:val="en-US"/>
        </w:rPr>
        <w:t>. – P.729-732.</w:t>
      </w:r>
    </w:p>
    <w:p w:rsidR="001D21FC" w:rsidRPr="00BA143D" w:rsidRDefault="00D20896"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hyperlink r:id="rId105" w:history="1">
        <w:r w:rsidR="001D21FC" w:rsidRPr="00BA143D">
          <w:rPr>
            <w:rFonts w:ascii="Times New Roman" w:hAnsi="Times New Roman" w:cs="Times New Roman"/>
            <w:sz w:val="28"/>
            <w:szCs w:val="28"/>
            <w:lang w:val="en-US"/>
          </w:rPr>
          <w:t xml:space="preserve">Relationship between polymorphisms in vitamin D metabolism-related genes and the risk of ricketsin Han Chinese children </w:t>
        </w:r>
        <w:r w:rsidR="00BA143D" w:rsidRPr="00B71E5E">
          <w:rPr>
            <w:rFonts w:ascii="Times New Roman" w:hAnsi="Times New Roman" w:cs="Times New Roman"/>
            <w:sz w:val="28"/>
            <w:szCs w:val="28"/>
            <w:lang w:val="en-US"/>
          </w:rPr>
          <w:t>[</w:t>
        </w:r>
        <w:r w:rsidR="00BA143D" w:rsidRPr="00BA143D">
          <w:rPr>
            <w:rFonts w:ascii="Times New Roman" w:hAnsi="Times New Roman" w:cs="Times New Roman"/>
            <w:sz w:val="28"/>
            <w:szCs w:val="28"/>
            <w:lang w:val="en-US"/>
          </w:rPr>
          <w:t>Electronic source</w:t>
        </w:r>
        <w:r w:rsidR="00BA143D" w:rsidRPr="00B71E5E">
          <w:rPr>
            <w:rFonts w:ascii="Times New Roman" w:hAnsi="Times New Roman" w:cs="Times New Roman"/>
            <w:sz w:val="28"/>
            <w:szCs w:val="28"/>
            <w:lang w:val="en-US"/>
          </w:rPr>
          <w:t>]</w:t>
        </w:r>
        <w:r w:rsidR="00672A92">
          <w:rPr>
            <w:rFonts w:ascii="Times New Roman" w:hAnsi="Times New Roman" w:cs="Times New Roman"/>
            <w:sz w:val="28"/>
            <w:szCs w:val="28"/>
            <w:lang w:val="en-US"/>
          </w:rPr>
          <w:t xml:space="preserve"> </w:t>
        </w:r>
        <w:r w:rsidR="001D21FC" w:rsidRPr="00BA143D">
          <w:rPr>
            <w:rFonts w:ascii="Times New Roman" w:hAnsi="Times New Roman" w:cs="Times New Roman"/>
            <w:sz w:val="28"/>
            <w:szCs w:val="28"/>
            <w:lang w:val="en-US"/>
          </w:rPr>
          <w:t>/ Y.</w:t>
        </w:r>
        <w:r w:rsidR="00681801">
          <w:rPr>
            <w:rFonts w:ascii="Times New Roman" w:hAnsi="Times New Roman" w:cs="Times New Roman"/>
            <w:sz w:val="28"/>
            <w:szCs w:val="28"/>
          </w:rPr>
          <w:t> </w:t>
        </w:r>
        <w:r w:rsidR="001D21FC" w:rsidRPr="00BA143D">
          <w:rPr>
            <w:rFonts w:ascii="Times New Roman" w:hAnsi="Times New Roman" w:cs="Times New Roman"/>
            <w:sz w:val="28"/>
            <w:szCs w:val="28"/>
            <w:lang w:val="en-US"/>
          </w:rPr>
          <w:t>Zhang, S. Yang, Y. Liu, L. Ren //</w:t>
        </w:r>
      </w:hyperlink>
      <w:r w:rsidR="006F023B">
        <w:rPr>
          <w:rFonts w:ascii="Times New Roman" w:hAnsi="Times New Roman" w:cs="Times New Roman"/>
          <w:sz w:val="28"/>
          <w:szCs w:val="28"/>
        </w:rPr>
        <w:t xml:space="preserve"> </w:t>
      </w:r>
      <w:r w:rsidR="005A190E" w:rsidRPr="00B71E5E">
        <w:rPr>
          <w:rFonts w:ascii="Times New Roman" w:hAnsi="Times New Roman" w:cs="Times New Roman"/>
          <w:sz w:val="28"/>
          <w:szCs w:val="28"/>
          <w:shd w:val="clear" w:color="auto" w:fill="FFFFFF"/>
          <w:lang w:val="en-US"/>
        </w:rPr>
        <w:t>BMC Medical Genetics</w:t>
      </w:r>
      <w:r w:rsidR="001D21FC" w:rsidRPr="00BA143D">
        <w:rPr>
          <w:rFonts w:ascii="Times New Roman" w:hAnsi="Times New Roman" w:cs="Times New Roman"/>
          <w:sz w:val="28"/>
          <w:szCs w:val="28"/>
          <w:lang w:val="en-US"/>
        </w:rPr>
        <w:t>.</w:t>
      </w:r>
      <w:r w:rsidR="001D21FC" w:rsidRPr="00BA143D">
        <w:rPr>
          <w:rFonts w:ascii="Times New Roman" w:hAnsi="Times New Roman" w:cs="Times New Roman"/>
          <w:sz w:val="28"/>
          <w:szCs w:val="28"/>
          <w:shd w:val="clear" w:color="auto" w:fill="FFFFFF"/>
          <w:lang w:val="en-US"/>
        </w:rPr>
        <w:t xml:space="preserve"> – </w:t>
      </w:r>
      <w:r w:rsidR="001D21FC" w:rsidRPr="00BA143D">
        <w:rPr>
          <w:rFonts w:ascii="Times New Roman" w:hAnsi="Times New Roman" w:cs="Times New Roman"/>
          <w:sz w:val="28"/>
          <w:szCs w:val="28"/>
          <w:lang w:val="en-US"/>
        </w:rPr>
        <w:t xml:space="preserve">2013. </w:t>
      </w:r>
      <w:r w:rsidR="001D21FC" w:rsidRPr="00BA143D">
        <w:rPr>
          <w:rFonts w:ascii="Times New Roman" w:hAnsi="Times New Roman" w:cs="Times New Roman"/>
          <w:sz w:val="28"/>
          <w:szCs w:val="28"/>
          <w:shd w:val="clear" w:color="auto" w:fill="FFFFFF"/>
          <w:lang w:val="en-US"/>
        </w:rPr>
        <w:t xml:space="preserve">– </w:t>
      </w:r>
      <w:r w:rsidR="00BA143D" w:rsidRPr="00BA143D">
        <w:rPr>
          <w:rFonts w:ascii="Times New Roman" w:hAnsi="Times New Roman" w:cs="Times New Roman"/>
          <w:sz w:val="28"/>
          <w:szCs w:val="28"/>
          <w:shd w:val="clear" w:color="auto" w:fill="FFFFFF"/>
          <w:lang w:val="en-US"/>
        </w:rPr>
        <w:t>Retrieved from URL</w:t>
      </w:r>
      <w:r w:rsidR="00BA143D" w:rsidRPr="00B71E5E">
        <w:rPr>
          <w:rFonts w:ascii="Times New Roman" w:hAnsi="Times New Roman" w:cs="Times New Roman"/>
          <w:sz w:val="28"/>
          <w:szCs w:val="28"/>
          <w:shd w:val="clear" w:color="auto" w:fill="FFFFFF"/>
          <w:lang w:val="en-US"/>
        </w:rPr>
        <w:t>:</w:t>
      </w:r>
      <w:r w:rsidR="00672A92">
        <w:rPr>
          <w:rFonts w:ascii="Times New Roman" w:hAnsi="Times New Roman" w:cs="Times New Roman"/>
          <w:sz w:val="28"/>
          <w:szCs w:val="28"/>
          <w:shd w:val="clear" w:color="auto" w:fill="FFFFFF"/>
          <w:lang w:val="en-US"/>
        </w:rPr>
        <w:t xml:space="preserve"> </w:t>
      </w:r>
      <w:r w:rsidR="00BA143D" w:rsidRPr="00B71E5E">
        <w:rPr>
          <w:rFonts w:ascii="Times New Roman" w:hAnsi="Times New Roman" w:cs="Times New Roman"/>
          <w:sz w:val="28"/>
          <w:szCs w:val="28"/>
          <w:shd w:val="clear" w:color="auto" w:fill="FFFFFF"/>
          <w:lang w:val="en-US"/>
        </w:rPr>
        <w:t>https://bmcmedgenet.biomedcentral.com/articles/10.1186/1471-2350-14-101.</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BA143D">
        <w:rPr>
          <w:sz w:val="28"/>
          <w:szCs w:val="28"/>
          <w:shd w:val="clear" w:color="auto" w:fill="FFFFFF"/>
          <w:lang w:val="en-US"/>
        </w:rPr>
        <w:t>Rel</w:t>
      </w:r>
      <w:r w:rsidRPr="00557373">
        <w:rPr>
          <w:sz w:val="28"/>
          <w:szCs w:val="28"/>
          <w:shd w:val="clear" w:color="auto" w:fill="FFFFFF"/>
          <w:lang w:val="en-US"/>
        </w:rPr>
        <w:t xml:space="preserve">ationship between 25-Hydroxy Vitamin-D and Obesity in 2-7 years old Children Referred to a Paediatric Hospital in Iran </w:t>
      </w:r>
      <w:r w:rsidR="00672A92" w:rsidRPr="00DB732C">
        <w:rPr>
          <w:sz w:val="28"/>
          <w:szCs w:val="28"/>
        </w:rPr>
        <w:t>[Теxt]</w:t>
      </w:r>
      <w:r w:rsidR="00672A92">
        <w:rPr>
          <w:sz w:val="28"/>
          <w:szCs w:val="28"/>
        </w:rPr>
        <w:t xml:space="preserve"> </w:t>
      </w:r>
      <w:r w:rsidRPr="00557373">
        <w:rPr>
          <w:sz w:val="28"/>
          <w:szCs w:val="28"/>
          <w:shd w:val="clear" w:color="auto" w:fill="FFFFFF"/>
          <w:lang w:val="en-US"/>
        </w:rPr>
        <w:t>/ S.</w:t>
      </w:r>
      <w:r w:rsidR="00681801">
        <w:rPr>
          <w:sz w:val="28"/>
          <w:szCs w:val="28"/>
          <w:shd w:val="clear" w:color="auto" w:fill="FFFFFF"/>
        </w:rPr>
        <w:t> </w:t>
      </w:r>
      <w:r w:rsidRPr="00557373">
        <w:rPr>
          <w:sz w:val="28"/>
          <w:szCs w:val="28"/>
          <w:shd w:val="clear" w:color="auto" w:fill="FFFFFF"/>
          <w:lang w:val="en-US"/>
        </w:rPr>
        <w:t>Mohammadian, R. Mortezazadeh, H. Zaeri, M.</w:t>
      </w:r>
      <w:r w:rsidR="006F023B">
        <w:rPr>
          <w:sz w:val="28"/>
          <w:szCs w:val="28"/>
          <w:shd w:val="clear" w:color="auto" w:fill="FFFFFF"/>
        </w:rPr>
        <w:t xml:space="preserve"> </w:t>
      </w:r>
      <w:r w:rsidRPr="00557373">
        <w:rPr>
          <w:sz w:val="28"/>
          <w:szCs w:val="28"/>
          <w:shd w:val="clear" w:color="auto" w:fill="FFFFFF"/>
          <w:lang w:val="en-US"/>
        </w:rPr>
        <w:t>A.</w:t>
      </w:r>
      <w:r w:rsidR="006F023B">
        <w:rPr>
          <w:sz w:val="28"/>
          <w:szCs w:val="28"/>
          <w:shd w:val="clear" w:color="auto" w:fill="FFFFFF"/>
        </w:rPr>
        <w:t xml:space="preserve"> </w:t>
      </w:r>
      <w:r w:rsidRPr="00557373">
        <w:rPr>
          <w:sz w:val="28"/>
          <w:szCs w:val="28"/>
          <w:shd w:val="clear" w:color="auto" w:fill="FFFFFF"/>
          <w:lang w:val="en-US"/>
        </w:rPr>
        <w:t>Vakili</w:t>
      </w:r>
      <w:r w:rsidR="006F023B">
        <w:rPr>
          <w:sz w:val="28"/>
          <w:szCs w:val="28"/>
          <w:shd w:val="clear" w:color="auto" w:fill="FFFFFF"/>
        </w:rPr>
        <w:t xml:space="preserve"> </w:t>
      </w:r>
      <w:r w:rsidRPr="00BA143D">
        <w:rPr>
          <w:sz w:val="28"/>
          <w:szCs w:val="28"/>
          <w:shd w:val="clear" w:color="auto" w:fill="FFFFFF"/>
          <w:lang w:val="en-US"/>
        </w:rPr>
        <w:t>//</w:t>
      </w:r>
      <w:r w:rsidR="006F023B">
        <w:rPr>
          <w:sz w:val="28"/>
          <w:szCs w:val="28"/>
          <w:shd w:val="clear" w:color="auto" w:fill="FFFFFF"/>
        </w:rPr>
        <w:t xml:space="preserve"> </w:t>
      </w:r>
      <w:r w:rsidR="00BA143D" w:rsidRPr="00BA143D">
        <w:rPr>
          <w:sz w:val="28"/>
          <w:szCs w:val="28"/>
          <w:shd w:val="clear" w:color="auto" w:fill="FFFFFF"/>
          <w:lang w:val="en-US"/>
        </w:rPr>
        <w:t>Journal of</w:t>
      </w:r>
      <w:r w:rsidR="006F023B">
        <w:rPr>
          <w:sz w:val="28"/>
          <w:szCs w:val="28"/>
          <w:shd w:val="clear" w:color="auto" w:fill="FFFFFF"/>
        </w:rPr>
        <w:t xml:space="preserve"> </w:t>
      </w:r>
      <w:r w:rsidR="00BA143D" w:rsidRPr="00BA143D">
        <w:rPr>
          <w:rStyle w:val="aa"/>
          <w:bCs/>
          <w:i w:val="0"/>
          <w:iCs w:val="0"/>
          <w:sz w:val="28"/>
          <w:szCs w:val="28"/>
          <w:shd w:val="clear" w:color="auto" w:fill="FFFFFF"/>
          <w:lang w:val="en-US"/>
        </w:rPr>
        <w:t>Clinical</w:t>
      </w:r>
      <w:r w:rsidR="006F023B">
        <w:rPr>
          <w:rStyle w:val="aa"/>
          <w:bCs/>
          <w:i w:val="0"/>
          <w:iCs w:val="0"/>
          <w:sz w:val="28"/>
          <w:szCs w:val="28"/>
          <w:shd w:val="clear" w:color="auto" w:fill="FFFFFF"/>
        </w:rPr>
        <w:t xml:space="preserve"> </w:t>
      </w:r>
      <w:r w:rsidR="00BA143D" w:rsidRPr="00BA143D">
        <w:rPr>
          <w:sz w:val="28"/>
          <w:szCs w:val="28"/>
          <w:shd w:val="clear" w:color="auto" w:fill="FFFFFF"/>
          <w:lang w:val="en-US"/>
        </w:rPr>
        <w:t>and</w:t>
      </w:r>
      <w:r w:rsidR="006F023B">
        <w:rPr>
          <w:sz w:val="28"/>
          <w:szCs w:val="28"/>
          <w:shd w:val="clear" w:color="auto" w:fill="FFFFFF"/>
        </w:rPr>
        <w:t xml:space="preserve"> </w:t>
      </w:r>
      <w:r w:rsidR="00BA143D" w:rsidRPr="00BA143D">
        <w:rPr>
          <w:rStyle w:val="aa"/>
          <w:bCs/>
          <w:i w:val="0"/>
          <w:iCs w:val="0"/>
          <w:sz w:val="28"/>
          <w:szCs w:val="28"/>
          <w:shd w:val="clear" w:color="auto" w:fill="FFFFFF"/>
          <w:lang w:val="en-US"/>
        </w:rPr>
        <w:t>Diagnostic</w:t>
      </w:r>
      <w:r w:rsidR="006F023B">
        <w:rPr>
          <w:rStyle w:val="aa"/>
          <w:bCs/>
          <w:i w:val="0"/>
          <w:iCs w:val="0"/>
          <w:sz w:val="28"/>
          <w:szCs w:val="28"/>
          <w:shd w:val="clear" w:color="auto" w:fill="FFFFFF"/>
        </w:rPr>
        <w:t xml:space="preserve"> </w:t>
      </w:r>
      <w:r w:rsidR="00BA143D" w:rsidRPr="00BA143D">
        <w:rPr>
          <w:sz w:val="28"/>
          <w:szCs w:val="28"/>
          <w:shd w:val="clear" w:color="auto" w:fill="FFFFFF"/>
          <w:lang w:val="en-US"/>
        </w:rPr>
        <w:t xml:space="preserve">Research. </w:t>
      </w:r>
      <w:r w:rsidR="00BA143D">
        <w:rPr>
          <w:sz w:val="28"/>
          <w:szCs w:val="28"/>
          <w:shd w:val="clear" w:color="auto" w:fill="FFFFFF"/>
          <w:lang w:val="en-US"/>
        </w:rPr>
        <w:t>– 2014. – Vol. 8</w:t>
      </w:r>
      <w:r w:rsidR="00BA143D">
        <w:rPr>
          <w:sz w:val="28"/>
          <w:szCs w:val="28"/>
          <w:shd w:val="clear" w:color="auto" w:fill="FFFFFF"/>
        </w:rPr>
        <w:t xml:space="preserve">, № </w:t>
      </w:r>
      <w:r w:rsidR="00BA143D">
        <w:rPr>
          <w:sz w:val="28"/>
          <w:szCs w:val="28"/>
          <w:shd w:val="clear" w:color="auto" w:fill="FFFFFF"/>
          <w:lang w:val="en-US"/>
        </w:rPr>
        <w:t>9</w:t>
      </w:r>
      <w:r w:rsidRPr="00557373">
        <w:rPr>
          <w:sz w:val="28"/>
          <w:szCs w:val="28"/>
          <w:shd w:val="clear" w:color="auto" w:fill="FFFFFF"/>
          <w:lang w:val="en-US"/>
        </w:rPr>
        <w:t>. – P.6-8.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0E498B">
        <w:rPr>
          <w:sz w:val="28"/>
          <w:szCs w:val="28"/>
          <w:shd w:val="clear" w:color="auto" w:fill="FFFFFF"/>
          <w:lang w:val="en-US"/>
        </w:rPr>
        <w:lastRenderedPageBreak/>
        <w:t>Re</w:t>
      </w:r>
      <w:r w:rsidRPr="00557373">
        <w:rPr>
          <w:sz w:val="28"/>
          <w:szCs w:val="28"/>
          <w:shd w:val="clear" w:color="auto" w:fill="FFFFFF"/>
          <w:lang w:val="en-US"/>
        </w:rPr>
        <w:t>lationships between osteocalcin, glucose metabolism, and adiponectin in obesechildren: Is there crosstalk between bone tissue and glucose metabolism?</w:t>
      </w:r>
      <w:r w:rsidR="00672A92" w:rsidRPr="00672A92">
        <w:rPr>
          <w:sz w:val="28"/>
          <w:szCs w:val="28"/>
        </w:rPr>
        <w:t xml:space="preserve"> </w:t>
      </w:r>
      <w:r w:rsidR="00672A92" w:rsidRPr="00DB732C">
        <w:rPr>
          <w:sz w:val="28"/>
          <w:szCs w:val="28"/>
        </w:rPr>
        <w:t>[Теxt]</w:t>
      </w:r>
      <w:r w:rsidRPr="00557373">
        <w:rPr>
          <w:sz w:val="28"/>
          <w:szCs w:val="28"/>
          <w:shd w:val="clear" w:color="auto" w:fill="FFFFFF"/>
          <w:lang w:val="en-US"/>
        </w:rPr>
        <w:t xml:space="preserve"> / N. Abseyi, Z. Şıklar, M. Berberoğlu </w:t>
      </w:r>
      <w:r w:rsidRPr="00557373">
        <w:rPr>
          <w:sz w:val="28"/>
          <w:szCs w:val="28"/>
          <w:lang w:val="en-US"/>
        </w:rPr>
        <w:t xml:space="preserve">[et </w:t>
      </w:r>
      <w:r w:rsidRPr="00E90922">
        <w:rPr>
          <w:sz w:val="28"/>
          <w:szCs w:val="28"/>
          <w:shd w:val="clear" w:color="auto" w:fill="FFFFFF"/>
          <w:lang w:val="en-US"/>
        </w:rPr>
        <w:t>al.]</w:t>
      </w:r>
      <w:r w:rsidR="006F023B">
        <w:rPr>
          <w:sz w:val="28"/>
          <w:szCs w:val="28"/>
          <w:shd w:val="clear" w:color="auto" w:fill="FFFFFF"/>
        </w:rPr>
        <w:t xml:space="preserve"> </w:t>
      </w:r>
      <w:r w:rsidRPr="00E90922">
        <w:rPr>
          <w:sz w:val="28"/>
          <w:szCs w:val="28"/>
          <w:shd w:val="clear" w:color="auto" w:fill="FFFFFF"/>
          <w:lang w:val="en-US"/>
        </w:rPr>
        <w:t>//</w:t>
      </w:r>
      <w:r w:rsidR="00E90922" w:rsidRPr="00E90922">
        <w:rPr>
          <w:sz w:val="28"/>
          <w:szCs w:val="28"/>
          <w:shd w:val="clear" w:color="auto" w:fill="FFFFFF"/>
          <w:lang w:val="en-US"/>
        </w:rPr>
        <w:t xml:space="preserve"> Journal of</w:t>
      </w:r>
      <w:r w:rsidR="006F023B">
        <w:rPr>
          <w:sz w:val="28"/>
          <w:szCs w:val="28"/>
          <w:shd w:val="clear" w:color="auto" w:fill="FFFFFF"/>
        </w:rPr>
        <w:t xml:space="preserve"> </w:t>
      </w:r>
      <w:r w:rsidR="00E90922" w:rsidRPr="00E90922">
        <w:rPr>
          <w:sz w:val="28"/>
          <w:szCs w:val="28"/>
          <w:lang w:val="en-US"/>
        </w:rPr>
        <w:t>Clinical Research</w:t>
      </w:r>
      <w:r w:rsidR="006F023B">
        <w:rPr>
          <w:sz w:val="28"/>
          <w:szCs w:val="28"/>
        </w:rPr>
        <w:t xml:space="preserve"> </w:t>
      </w:r>
      <w:r w:rsidR="00E90922" w:rsidRPr="00E90922">
        <w:rPr>
          <w:sz w:val="28"/>
          <w:szCs w:val="28"/>
          <w:shd w:val="clear" w:color="auto" w:fill="FFFFFF"/>
          <w:lang w:val="en-US"/>
        </w:rPr>
        <w:t>in</w:t>
      </w:r>
      <w:r w:rsidR="006F023B">
        <w:rPr>
          <w:sz w:val="28"/>
          <w:szCs w:val="28"/>
          <w:shd w:val="clear" w:color="auto" w:fill="FFFFFF"/>
        </w:rPr>
        <w:t xml:space="preserve"> </w:t>
      </w:r>
      <w:r w:rsidR="00E90922" w:rsidRPr="00E90922">
        <w:rPr>
          <w:sz w:val="28"/>
          <w:szCs w:val="28"/>
          <w:lang w:val="en-US"/>
        </w:rPr>
        <w:t>Pediatric Endocrinology</w:t>
      </w:r>
      <w:r w:rsidR="002D4857">
        <w:rPr>
          <w:sz w:val="28"/>
          <w:szCs w:val="28"/>
        </w:rPr>
        <w:t xml:space="preserve">. </w:t>
      </w:r>
      <w:r w:rsidRPr="00557373">
        <w:rPr>
          <w:sz w:val="28"/>
          <w:szCs w:val="28"/>
          <w:shd w:val="clear" w:color="auto" w:fill="FFFFFF"/>
          <w:lang w:val="en-US"/>
        </w:rPr>
        <w:t>– 2012. –</w:t>
      </w:r>
      <w:r w:rsidR="00E90922">
        <w:rPr>
          <w:sz w:val="28"/>
          <w:szCs w:val="28"/>
          <w:shd w:val="clear" w:color="auto" w:fill="FFFFFF"/>
          <w:lang w:val="en-US"/>
        </w:rPr>
        <w:t>Vol. 4</w:t>
      </w:r>
      <w:r w:rsidR="00E90922">
        <w:rPr>
          <w:sz w:val="28"/>
          <w:szCs w:val="28"/>
          <w:shd w:val="clear" w:color="auto" w:fill="FFFFFF"/>
        </w:rPr>
        <w:t xml:space="preserve">, № </w:t>
      </w:r>
      <w:r w:rsidR="00E90922">
        <w:rPr>
          <w:sz w:val="28"/>
          <w:szCs w:val="28"/>
          <w:shd w:val="clear" w:color="auto" w:fill="FFFFFF"/>
          <w:lang w:val="en-US"/>
        </w:rPr>
        <w:t>4</w:t>
      </w:r>
      <w:r w:rsidRPr="00557373">
        <w:rPr>
          <w:sz w:val="28"/>
          <w:szCs w:val="28"/>
          <w:shd w:val="clear" w:color="auto" w:fill="FFFFFF"/>
          <w:lang w:val="en-US"/>
        </w:rPr>
        <w:t>. – P. 182-188.</w:t>
      </w:r>
    </w:p>
    <w:p w:rsidR="001D21FC" w:rsidRPr="00557373" w:rsidRDefault="001D21FC" w:rsidP="00BD1AC6">
      <w:pPr>
        <w:pStyle w:val="11"/>
        <w:numPr>
          <w:ilvl w:val="0"/>
          <w:numId w:val="1"/>
        </w:numPr>
        <w:shd w:val="clear" w:color="auto" w:fill="FFFFFF"/>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Restricted adipogenesis in hypertrophic obesity: the role of WISP2, WNT, and BMP4 </w:t>
      </w:r>
      <w:r w:rsidR="00672A92" w:rsidRPr="00DB732C">
        <w:rPr>
          <w:sz w:val="28"/>
          <w:szCs w:val="28"/>
        </w:rPr>
        <w:t>[Теxt]</w:t>
      </w:r>
      <w:r w:rsidR="00672A92">
        <w:rPr>
          <w:sz w:val="28"/>
          <w:szCs w:val="28"/>
        </w:rPr>
        <w:t xml:space="preserve"> </w:t>
      </w:r>
      <w:r w:rsidRPr="00557373">
        <w:rPr>
          <w:sz w:val="28"/>
          <w:szCs w:val="28"/>
          <w:shd w:val="clear" w:color="auto" w:fill="FFFFFF"/>
          <w:lang w:val="en-US"/>
        </w:rPr>
        <w:t xml:space="preserve">/ B. Gustafson, A. Hammarstedt, S. Hedjazifar, U. Smith // Diabetes. – 2013. – </w:t>
      </w:r>
      <w:r w:rsidR="00E90922">
        <w:rPr>
          <w:sz w:val="28"/>
          <w:szCs w:val="28"/>
          <w:shd w:val="clear" w:color="auto" w:fill="FFFFFF"/>
          <w:lang w:val="en-US"/>
        </w:rPr>
        <w:t>Vol.</w:t>
      </w:r>
      <w:r w:rsidR="006F023B">
        <w:rPr>
          <w:sz w:val="28"/>
          <w:szCs w:val="28"/>
          <w:shd w:val="clear" w:color="auto" w:fill="FFFFFF"/>
        </w:rPr>
        <w:t xml:space="preserve"> </w:t>
      </w:r>
      <w:r w:rsidRPr="00557373">
        <w:rPr>
          <w:sz w:val="28"/>
          <w:szCs w:val="28"/>
          <w:shd w:val="clear" w:color="auto" w:fill="FFFFFF"/>
          <w:lang w:val="en-US"/>
        </w:rPr>
        <w:t>62</w:t>
      </w:r>
      <w:r w:rsidR="00E90922">
        <w:rPr>
          <w:sz w:val="28"/>
          <w:szCs w:val="28"/>
          <w:shd w:val="clear" w:color="auto" w:fill="FFFFFF"/>
        </w:rPr>
        <w:t>, №</w:t>
      </w:r>
      <w:r w:rsidRPr="00557373">
        <w:rPr>
          <w:sz w:val="28"/>
          <w:szCs w:val="28"/>
          <w:shd w:val="clear" w:color="auto" w:fill="FFFFFF"/>
          <w:lang w:val="en-US"/>
        </w:rPr>
        <w:t>9. – P. 2997-3004.</w:t>
      </w:r>
    </w:p>
    <w:p w:rsidR="001D21FC" w:rsidRPr="001A023D" w:rsidRDefault="001D21FC" w:rsidP="00BD1AC6">
      <w:pPr>
        <w:pStyle w:val="ad"/>
        <w:numPr>
          <w:ilvl w:val="0"/>
          <w:numId w:val="1"/>
        </w:numPr>
        <w:spacing w:after="0" w:afterAutospacing="0" w:line="360" w:lineRule="auto"/>
        <w:ind w:left="567" w:firstLine="567"/>
        <w:jc w:val="both"/>
        <w:rPr>
          <w:sz w:val="28"/>
          <w:szCs w:val="28"/>
          <w:shd w:val="clear" w:color="auto" w:fill="FFFFFF"/>
          <w:lang w:val="en-US"/>
        </w:rPr>
      </w:pPr>
      <w:r w:rsidRPr="00557373">
        <w:rPr>
          <w:sz w:val="28"/>
          <w:szCs w:val="28"/>
          <w:shd w:val="clear" w:color="auto" w:fill="FFFFFF"/>
          <w:lang w:val="en-US"/>
        </w:rPr>
        <w:t>Rickets in the Middle East: role of environment and</w:t>
      </w:r>
      <w:r w:rsidR="002D4857">
        <w:rPr>
          <w:sz w:val="28"/>
          <w:szCs w:val="28"/>
          <w:shd w:val="clear" w:color="auto" w:fill="FFFFFF"/>
          <w:lang w:val="en-US"/>
        </w:rPr>
        <w:t xml:space="preserve"> genetic predisposition </w:t>
      </w:r>
      <w:r w:rsidR="00672A92" w:rsidRPr="00DB732C">
        <w:rPr>
          <w:sz w:val="28"/>
          <w:szCs w:val="28"/>
        </w:rPr>
        <w:t>[Теxt]</w:t>
      </w:r>
      <w:r w:rsidR="00672A92">
        <w:rPr>
          <w:sz w:val="28"/>
          <w:szCs w:val="28"/>
        </w:rPr>
        <w:t xml:space="preserve"> </w:t>
      </w:r>
      <w:r w:rsidR="002D4857">
        <w:rPr>
          <w:sz w:val="28"/>
          <w:szCs w:val="28"/>
          <w:shd w:val="clear" w:color="auto" w:fill="FFFFFF"/>
          <w:lang w:val="en-US"/>
        </w:rPr>
        <w:t>/ G.</w:t>
      </w:r>
      <w:r w:rsidR="006F023B">
        <w:rPr>
          <w:sz w:val="28"/>
          <w:szCs w:val="28"/>
          <w:shd w:val="clear" w:color="auto" w:fill="FFFFFF"/>
        </w:rPr>
        <w:t xml:space="preserve"> </w:t>
      </w:r>
      <w:r w:rsidR="002D4857">
        <w:rPr>
          <w:sz w:val="28"/>
          <w:szCs w:val="28"/>
          <w:shd w:val="clear" w:color="auto" w:fill="FFFFFF"/>
          <w:lang w:val="en-US"/>
        </w:rPr>
        <w:t xml:space="preserve">I. </w:t>
      </w:r>
      <w:r w:rsidRPr="00557373">
        <w:rPr>
          <w:sz w:val="28"/>
          <w:szCs w:val="28"/>
          <w:shd w:val="clear" w:color="auto" w:fill="FFFFFF"/>
          <w:lang w:val="en-US"/>
        </w:rPr>
        <w:t xml:space="preserve">Baroncelli, A. Bereket, M. El Kholy </w:t>
      </w:r>
      <w:r w:rsidRPr="00557373">
        <w:rPr>
          <w:sz w:val="28"/>
          <w:szCs w:val="28"/>
          <w:lang w:val="en-US"/>
        </w:rPr>
        <w:t xml:space="preserve">[et </w:t>
      </w:r>
      <w:r w:rsidRPr="001A023D">
        <w:rPr>
          <w:sz w:val="28"/>
          <w:szCs w:val="28"/>
          <w:shd w:val="clear" w:color="auto" w:fill="FFFFFF"/>
          <w:lang w:val="en-US"/>
        </w:rPr>
        <w:t>al.]</w:t>
      </w:r>
      <w:r w:rsidR="006F023B">
        <w:rPr>
          <w:sz w:val="28"/>
          <w:szCs w:val="28"/>
          <w:shd w:val="clear" w:color="auto" w:fill="FFFFFF"/>
        </w:rPr>
        <w:t xml:space="preserve"> </w:t>
      </w:r>
      <w:r w:rsidRPr="00557373">
        <w:rPr>
          <w:sz w:val="28"/>
          <w:szCs w:val="28"/>
          <w:shd w:val="clear" w:color="auto" w:fill="FFFFFF"/>
          <w:lang w:val="en-US"/>
        </w:rPr>
        <w:t xml:space="preserve">// </w:t>
      </w:r>
      <w:r w:rsidR="002D4857">
        <w:rPr>
          <w:sz w:val="28"/>
          <w:szCs w:val="28"/>
          <w:shd w:val="clear" w:color="auto" w:fill="FFFFFF"/>
          <w:lang w:val="en-US"/>
        </w:rPr>
        <w:t xml:space="preserve">The </w:t>
      </w:r>
      <w:r w:rsidR="001A023D" w:rsidRPr="001A023D">
        <w:rPr>
          <w:sz w:val="28"/>
          <w:szCs w:val="28"/>
          <w:shd w:val="clear" w:color="auto" w:fill="FFFFFF"/>
          <w:lang w:val="en-US"/>
        </w:rPr>
        <w:t>Jou</w:t>
      </w:r>
      <w:r w:rsidR="002D4857">
        <w:rPr>
          <w:sz w:val="28"/>
          <w:szCs w:val="28"/>
          <w:shd w:val="clear" w:color="auto" w:fill="FFFFFF"/>
          <w:lang w:val="en-US"/>
        </w:rPr>
        <w:t>rnal of Clinical Endocrinology and</w:t>
      </w:r>
      <w:r w:rsidR="001A023D" w:rsidRPr="001A023D">
        <w:rPr>
          <w:sz w:val="28"/>
          <w:szCs w:val="28"/>
          <w:shd w:val="clear" w:color="auto" w:fill="FFFFFF"/>
          <w:lang w:val="en-US"/>
        </w:rPr>
        <w:t xml:space="preserve"> Metabolism</w:t>
      </w:r>
      <w:r w:rsidRPr="00557373">
        <w:rPr>
          <w:sz w:val="28"/>
          <w:szCs w:val="28"/>
          <w:shd w:val="clear" w:color="auto" w:fill="FFFFFF"/>
          <w:lang w:val="en-US"/>
        </w:rPr>
        <w:t xml:space="preserve">. – 2008. – </w:t>
      </w:r>
      <w:r w:rsidR="001A023D">
        <w:rPr>
          <w:sz w:val="28"/>
          <w:szCs w:val="28"/>
          <w:shd w:val="clear" w:color="auto" w:fill="FFFFFF"/>
          <w:lang w:val="en-US"/>
        </w:rPr>
        <w:t>Vol.</w:t>
      </w:r>
      <w:r w:rsidR="006F023B">
        <w:rPr>
          <w:sz w:val="28"/>
          <w:szCs w:val="28"/>
          <w:shd w:val="clear" w:color="auto" w:fill="FFFFFF"/>
        </w:rPr>
        <w:t xml:space="preserve"> </w:t>
      </w:r>
      <w:r w:rsidRPr="00557373">
        <w:rPr>
          <w:sz w:val="28"/>
          <w:szCs w:val="28"/>
          <w:shd w:val="clear" w:color="auto" w:fill="FFFFFF"/>
          <w:lang w:val="en-US"/>
        </w:rPr>
        <w:t>93</w:t>
      </w:r>
      <w:r w:rsidR="001A023D" w:rsidRPr="001A023D">
        <w:rPr>
          <w:sz w:val="28"/>
          <w:szCs w:val="28"/>
          <w:shd w:val="clear" w:color="auto" w:fill="FFFFFF"/>
          <w:lang w:val="en-US"/>
        </w:rPr>
        <w:t>, №</w:t>
      </w:r>
      <w:r w:rsidRPr="00557373">
        <w:rPr>
          <w:sz w:val="28"/>
          <w:szCs w:val="28"/>
          <w:shd w:val="clear" w:color="auto" w:fill="FFFFFF"/>
          <w:lang w:val="en-US"/>
        </w:rPr>
        <w:t>5. – P</w:t>
      </w:r>
      <w:r w:rsidR="00681801">
        <w:rPr>
          <w:sz w:val="28"/>
          <w:szCs w:val="28"/>
          <w:shd w:val="clear" w:color="auto" w:fill="FFFFFF"/>
          <w:lang w:val="en-US"/>
        </w:rPr>
        <w:t>. </w:t>
      </w:r>
      <w:r w:rsidRPr="00557373">
        <w:rPr>
          <w:sz w:val="28"/>
          <w:szCs w:val="28"/>
          <w:shd w:val="clear" w:color="auto" w:fill="FFFFFF"/>
          <w:lang w:val="en-US"/>
        </w:rPr>
        <w:t>1743-1750.</w:t>
      </w:r>
    </w:p>
    <w:p w:rsidR="001D21FC" w:rsidRPr="001A023D" w:rsidRDefault="001D21FC" w:rsidP="001A023D">
      <w:pPr>
        <w:pStyle w:val="ad"/>
        <w:numPr>
          <w:ilvl w:val="0"/>
          <w:numId w:val="1"/>
        </w:numPr>
        <w:spacing w:after="0" w:afterAutospacing="0" w:line="360" w:lineRule="auto"/>
        <w:ind w:left="567" w:firstLine="567"/>
        <w:jc w:val="both"/>
        <w:rPr>
          <w:sz w:val="28"/>
          <w:szCs w:val="28"/>
          <w:shd w:val="clear" w:color="auto" w:fill="FFFFFF"/>
          <w:lang w:val="en-US"/>
        </w:rPr>
      </w:pPr>
      <w:r w:rsidRPr="001A023D">
        <w:rPr>
          <w:sz w:val="28"/>
          <w:szCs w:val="28"/>
          <w:shd w:val="clear" w:color="auto" w:fill="FFFFFF"/>
          <w:lang w:val="en-US"/>
        </w:rPr>
        <w:t>Riddle R.C. Insulin, osteoblasts, and energy metabolism: why bone counts calories</w:t>
      </w:r>
      <w:r w:rsidR="00672A92">
        <w:rPr>
          <w:sz w:val="28"/>
          <w:szCs w:val="28"/>
          <w:shd w:val="clear" w:color="auto" w:fill="FFFFFF"/>
          <w:lang w:val="en-US"/>
        </w:rPr>
        <w:t xml:space="preserve"> </w:t>
      </w:r>
      <w:r w:rsidR="00672A92" w:rsidRPr="00DB732C">
        <w:rPr>
          <w:sz w:val="28"/>
          <w:szCs w:val="28"/>
        </w:rPr>
        <w:t>[Теxt]</w:t>
      </w:r>
      <w:r w:rsidRPr="001A023D">
        <w:rPr>
          <w:sz w:val="28"/>
          <w:szCs w:val="28"/>
          <w:shd w:val="clear" w:color="auto" w:fill="FFFFFF"/>
          <w:lang w:val="en-US"/>
        </w:rPr>
        <w:t xml:space="preserve"> / R.</w:t>
      </w:r>
      <w:r w:rsidR="006F023B">
        <w:rPr>
          <w:sz w:val="28"/>
          <w:szCs w:val="28"/>
          <w:shd w:val="clear" w:color="auto" w:fill="FFFFFF"/>
        </w:rPr>
        <w:t xml:space="preserve"> </w:t>
      </w:r>
      <w:r w:rsidRPr="001A023D">
        <w:rPr>
          <w:sz w:val="28"/>
          <w:szCs w:val="28"/>
          <w:shd w:val="clear" w:color="auto" w:fill="FFFFFF"/>
          <w:lang w:val="en-US"/>
        </w:rPr>
        <w:t>C. Riddle, T.</w:t>
      </w:r>
      <w:r w:rsidR="006F023B">
        <w:rPr>
          <w:sz w:val="28"/>
          <w:szCs w:val="28"/>
          <w:shd w:val="clear" w:color="auto" w:fill="FFFFFF"/>
        </w:rPr>
        <w:t xml:space="preserve"> </w:t>
      </w:r>
      <w:r w:rsidRPr="001A023D">
        <w:rPr>
          <w:sz w:val="28"/>
          <w:szCs w:val="28"/>
          <w:shd w:val="clear" w:color="auto" w:fill="FFFFFF"/>
          <w:lang w:val="en-US"/>
        </w:rPr>
        <w:t xml:space="preserve">L. Clemens // </w:t>
      </w:r>
      <w:hyperlink r:id="rId106" w:history="1">
        <w:r w:rsidR="001A023D" w:rsidRPr="001A023D">
          <w:rPr>
            <w:sz w:val="28"/>
            <w:szCs w:val="28"/>
            <w:shd w:val="clear" w:color="auto" w:fill="FFFFFF"/>
            <w:lang w:val="en-US"/>
          </w:rPr>
          <w:t>Journal of Clinical Investigation</w:t>
        </w:r>
      </w:hyperlink>
      <w:r w:rsidRPr="001A023D">
        <w:rPr>
          <w:sz w:val="28"/>
          <w:szCs w:val="28"/>
          <w:shd w:val="clear" w:color="auto" w:fill="FFFFFF"/>
          <w:lang w:val="en-US"/>
        </w:rPr>
        <w:t xml:space="preserve">. – 2014. – </w:t>
      </w:r>
      <w:r w:rsidR="001A023D">
        <w:rPr>
          <w:sz w:val="28"/>
          <w:szCs w:val="28"/>
          <w:shd w:val="clear" w:color="auto" w:fill="FFFFFF"/>
          <w:lang w:val="en-US"/>
        </w:rPr>
        <w:t>Vol.</w:t>
      </w:r>
      <w:r w:rsidR="006F023B">
        <w:rPr>
          <w:sz w:val="28"/>
          <w:szCs w:val="28"/>
          <w:shd w:val="clear" w:color="auto" w:fill="FFFFFF"/>
        </w:rPr>
        <w:t xml:space="preserve"> </w:t>
      </w:r>
      <w:r w:rsidRPr="001A023D">
        <w:rPr>
          <w:sz w:val="28"/>
          <w:szCs w:val="28"/>
          <w:shd w:val="clear" w:color="auto" w:fill="FFFFFF"/>
          <w:lang w:val="en-US"/>
        </w:rPr>
        <w:t>124</w:t>
      </w:r>
      <w:r w:rsidR="001A023D">
        <w:rPr>
          <w:sz w:val="28"/>
          <w:szCs w:val="28"/>
          <w:shd w:val="clear" w:color="auto" w:fill="FFFFFF"/>
        </w:rPr>
        <w:t>, №</w:t>
      </w:r>
      <w:r w:rsidR="006F023B">
        <w:rPr>
          <w:sz w:val="28"/>
          <w:szCs w:val="28"/>
          <w:shd w:val="clear" w:color="auto" w:fill="FFFFFF"/>
        </w:rPr>
        <w:t xml:space="preserve"> </w:t>
      </w:r>
      <w:r w:rsidRPr="001A023D">
        <w:rPr>
          <w:sz w:val="28"/>
          <w:szCs w:val="28"/>
          <w:shd w:val="clear" w:color="auto" w:fill="FFFFFF"/>
          <w:lang w:val="en-US"/>
        </w:rPr>
        <w:t>4. – P.1465-1467.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2D4857">
        <w:rPr>
          <w:rFonts w:ascii="Times New Roman" w:hAnsi="Times New Roman" w:cs="Times New Roman"/>
          <w:sz w:val="28"/>
          <w:szCs w:val="28"/>
          <w:shd w:val="clear" w:color="auto" w:fill="FFFFFF"/>
          <w:lang w:val="en-US"/>
        </w:rPr>
        <w:t>Risk factors for v</w:t>
      </w:r>
      <w:r w:rsidR="002D4857" w:rsidRPr="002D4857">
        <w:rPr>
          <w:rFonts w:ascii="Times New Roman" w:hAnsi="Times New Roman" w:cs="Times New Roman"/>
          <w:sz w:val="28"/>
          <w:szCs w:val="28"/>
          <w:shd w:val="clear" w:color="auto" w:fill="FFFFFF"/>
          <w:lang w:val="en-US"/>
        </w:rPr>
        <w:t>ariation in 25-hydroxyvitamin D</w:t>
      </w:r>
      <w:r w:rsidRPr="002D4857">
        <w:rPr>
          <w:rFonts w:ascii="Times New Roman" w:hAnsi="Times New Roman" w:cs="Times New Roman"/>
          <w:sz w:val="28"/>
          <w:szCs w:val="28"/>
          <w:shd w:val="clear" w:color="auto" w:fill="FFFFFF"/>
          <w:lang w:val="en-US"/>
        </w:rPr>
        <w:t xml:space="preserve">3 and D 2 concentrations and vitamin D deficiency in children </w:t>
      </w:r>
      <w:r w:rsidR="00672A92" w:rsidRPr="00DB732C">
        <w:rPr>
          <w:rFonts w:ascii="Times New Roman" w:hAnsi="Times New Roman" w:cs="Times New Roman"/>
          <w:sz w:val="28"/>
          <w:szCs w:val="28"/>
        </w:rPr>
        <w:t>[Теxt]</w:t>
      </w:r>
      <w:r w:rsidR="00672A92">
        <w:rPr>
          <w:rFonts w:ascii="Times New Roman" w:hAnsi="Times New Roman" w:cs="Times New Roman"/>
          <w:sz w:val="28"/>
          <w:szCs w:val="28"/>
        </w:rPr>
        <w:t xml:space="preserve"> </w:t>
      </w:r>
      <w:r w:rsidRPr="002D4857">
        <w:rPr>
          <w:rFonts w:ascii="Times New Roman" w:hAnsi="Times New Roman" w:cs="Times New Roman"/>
          <w:sz w:val="28"/>
          <w:szCs w:val="28"/>
          <w:shd w:val="clear" w:color="auto" w:fill="FFFFFF"/>
          <w:lang w:val="en-US"/>
        </w:rPr>
        <w:t>/ A.</w:t>
      </w:r>
      <w:r w:rsidR="006F023B">
        <w:rPr>
          <w:rFonts w:ascii="Times New Roman" w:hAnsi="Times New Roman" w:cs="Times New Roman"/>
          <w:sz w:val="28"/>
          <w:szCs w:val="28"/>
          <w:shd w:val="clear" w:color="auto" w:fill="FFFFFF"/>
        </w:rPr>
        <w:t xml:space="preserve"> </w:t>
      </w:r>
      <w:r w:rsidRPr="002D4857">
        <w:rPr>
          <w:rFonts w:ascii="Times New Roman" w:hAnsi="Times New Roman" w:cs="Times New Roman"/>
          <w:sz w:val="28"/>
          <w:szCs w:val="28"/>
          <w:shd w:val="clear" w:color="auto" w:fill="FFFFFF"/>
          <w:lang w:val="en-US"/>
        </w:rPr>
        <w:t>M. Tolppanen, A.</w:t>
      </w:r>
      <w:r w:rsidR="00681801">
        <w:rPr>
          <w:rFonts w:ascii="Times New Roman" w:hAnsi="Times New Roman" w:cs="Times New Roman"/>
          <w:sz w:val="28"/>
          <w:szCs w:val="28"/>
          <w:shd w:val="clear" w:color="auto" w:fill="FFFFFF"/>
        </w:rPr>
        <w:t> </w:t>
      </w:r>
      <w:r w:rsidRPr="002D4857">
        <w:rPr>
          <w:rFonts w:ascii="Times New Roman" w:hAnsi="Times New Roman" w:cs="Times New Roman"/>
          <w:sz w:val="28"/>
          <w:szCs w:val="28"/>
          <w:shd w:val="clear" w:color="auto" w:fill="FFFFFF"/>
          <w:lang w:val="en-US"/>
        </w:rPr>
        <w:t>Fraser, W.</w:t>
      </w:r>
      <w:r w:rsidR="006F023B">
        <w:rPr>
          <w:rFonts w:ascii="Times New Roman" w:hAnsi="Times New Roman" w:cs="Times New Roman"/>
          <w:sz w:val="28"/>
          <w:szCs w:val="28"/>
          <w:shd w:val="clear" w:color="auto" w:fill="FFFFFF"/>
        </w:rPr>
        <w:t xml:space="preserve"> </w:t>
      </w:r>
      <w:r w:rsidRPr="002D4857">
        <w:rPr>
          <w:rFonts w:ascii="Times New Roman" w:hAnsi="Times New Roman" w:cs="Times New Roman"/>
          <w:sz w:val="28"/>
          <w:szCs w:val="28"/>
          <w:shd w:val="clear" w:color="auto" w:fill="FFFFFF"/>
          <w:lang w:val="en-US"/>
        </w:rPr>
        <w:t>D. Fraser, D.</w:t>
      </w:r>
      <w:r w:rsidR="006F023B">
        <w:rPr>
          <w:rFonts w:ascii="Times New Roman" w:hAnsi="Times New Roman" w:cs="Times New Roman"/>
          <w:sz w:val="28"/>
          <w:szCs w:val="28"/>
          <w:shd w:val="clear" w:color="auto" w:fill="FFFFFF"/>
        </w:rPr>
        <w:t xml:space="preserve"> </w:t>
      </w:r>
      <w:r w:rsidRPr="002D4857">
        <w:rPr>
          <w:rFonts w:ascii="Times New Roman" w:hAnsi="Times New Roman" w:cs="Times New Roman"/>
          <w:sz w:val="28"/>
          <w:szCs w:val="28"/>
          <w:shd w:val="clear" w:color="auto" w:fill="FFFFFF"/>
          <w:lang w:val="en-US"/>
        </w:rPr>
        <w:t xml:space="preserve">A. Lawlor // </w:t>
      </w:r>
      <w:r w:rsidR="002D4857" w:rsidRPr="002D4857">
        <w:rPr>
          <w:rFonts w:ascii="Times New Roman" w:hAnsi="Times New Roman" w:cs="Times New Roman"/>
          <w:sz w:val="28"/>
          <w:szCs w:val="28"/>
          <w:shd w:val="clear" w:color="auto" w:fill="FFFFFF"/>
          <w:lang w:val="en-US"/>
        </w:rPr>
        <w:t xml:space="preserve">The </w:t>
      </w:r>
      <w:r w:rsidR="006D09A9" w:rsidRPr="002D4857">
        <w:rPr>
          <w:rFonts w:ascii="Times New Roman" w:hAnsi="Times New Roman" w:cs="Times New Roman"/>
          <w:sz w:val="28"/>
          <w:szCs w:val="28"/>
          <w:shd w:val="clear" w:color="auto" w:fill="FFFFFF"/>
          <w:lang w:val="en-US"/>
        </w:rPr>
        <w:t xml:space="preserve">Journal of Clinical Endocrinology </w:t>
      </w:r>
      <w:r w:rsidR="002D4857" w:rsidRPr="002D4857">
        <w:rPr>
          <w:rFonts w:ascii="Times New Roman" w:hAnsi="Times New Roman" w:cs="Times New Roman"/>
          <w:sz w:val="28"/>
          <w:szCs w:val="28"/>
          <w:shd w:val="clear" w:color="auto" w:fill="FFFFFF"/>
          <w:lang w:val="en-US"/>
        </w:rPr>
        <w:t>and</w:t>
      </w:r>
      <w:r w:rsidR="006D09A9" w:rsidRPr="002D4857">
        <w:rPr>
          <w:rFonts w:ascii="Times New Roman" w:hAnsi="Times New Roman" w:cs="Times New Roman"/>
          <w:sz w:val="28"/>
          <w:szCs w:val="28"/>
          <w:shd w:val="clear" w:color="auto" w:fill="FFFFFF"/>
          <w:lang w:val="en-US"/>
        </w:rPr>
        <w:t xml:space="preserve"> Metabolism</w:t>
      </w:r>
      <w:r w:rsidRPr="002D4857">
        <w:rPr>
          <w:rFonts w:ascii="Times New Roman" w:hAnsi="Times New Roman" w:cs="Times New Roman"/>
          <w:sz w:val="28"/>
          <w:szCs w:val="28"/>
          <w:shd w:val="clear" w:color="auto" w:fill="FFFFFF"/>
          <w:lang w:val="en-US"/>
        </w:rPr>
        <w:t>. – 2012. –</w:t>
      </w:r>
      <w:r w:rsidR="006D09A9" w:rsidRPr="002D4857">
        <w:rPr>
          <w:rFonts w:ascii="Times New Roman" w:hAnsi="Times New Roman" w:cs="Times New Roman"/>
          <w:sz w:val="28"/>
          <w:szCs w:val="28"/>
          <w:shd w:val="clear" w:color="auto" w:fill="FFFFFF"/>
          <w:lang w:val="en-US"/>
        </w:rPr>
        <w:t>Vol.</w:t>
      </w:r>
      <w:r w:rsidR="006F023B">
        <w:rPr>
          <w:rFonts w:ascii="Times New Roman" w:hAnsi="Times New Roman" w:cs="Times New Roman"/>
          <w:sz w:val="28"/>
          <w:szCs w:val="28"/>
          <w:shd w:val="clear" w:color="auto" w:fill="FFFFFF"/>
        </w:rPr>
        <w:t xml:space="preserve"> </w:t>
      </w:r>
      <w:r w:rsidRPr="002D4857">
        <w:rPr>
          <w:rFonts w:ascii="Times New Roman" w:hAnsi="Times New Roman" w:cs="Times New Roman"/>
          <w:sz w:val="28"/>
          <w:szCs w:val="28"/>
          <w:shd w:val="clear" w:color="auto" w:fill="FFFFFF"/>
          <w:lang w:val="en-US"/>
        </w:rPr>
        <w:t>97</w:t>
      </w:r>
      <w:r w:rsidR="002D4857" w:rsidRPr="00B71E5E">
        <w:rPr>
          <w:rFonts w:ascii="Times New Roman" w:hAnsi="Times New Roman" w:cs="Times New Roman"/>
          <w:sz w:val="28"/>
          <w:szCs w:val="28"/>
          <w:shd w:val="clear" w:color="auto" w:fill="FFFFFF"/>
          <w:lang w:val="en-US"/>
        </w:rPr>
        <w:t>, № 4</w:t>
      </w:r>
      <w:r w:rsidRPr="002D4857">
        <w:rPr>
          <w:rFonts w:ascii="Times New Roman" w:hAnsi="Times New Roman" w:cs="Times New Roman"/>
          <w:sz w:val="28"/>
          <w:szCs w:val="28"/>
          <w:shd w:val="clear" w:color="auto" w:fill="FFFFFF"/>
          <w:lang w:val="en-US"/>
        </w:rPr>
        <w:t>. – P</w:t>
      </w:r>
      <w:r w:rsidRPr="00B13EA2">
        <w:rPr>
          <w:rFonts w:ascii="Times New Roman" w:hAnsi="Times New Roman" w:cs="Times New Roman"/>
          <w:sz w:val="28"/>
          <w:szCs w:val="28"/>
          <w:shd w:val="clear" w:color="auto" w:fill="FFFFFF"/>
          <w:lang w:val="en-US"/>
        </w:rPr>
        <w:t>.</w:t>
      </w:r>
      <w:r w:rsidR="006F023B">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1202–1210.</w:t>
      </w:r>
    </w:p>
    <w:p w:rsidR="001D21FC" w:rsidRPr="00557373" w:rsidRDefault="001D21FC" w:rsidP="00BD1AC6">
      <w:pPr>
        <w:pStyle w:val="11"/>
        <w:numPr>
          <w:ilvl w:val="0"/>
          <w:numId w:val="1"/>
        </w:numPr>
        <w:shd w:val="clear" w:color="auto" w:fill="FFFFFF"/>
        <w:spacing w:after="0" w:afterAutospacing="0" w:line="360" w:lineRule="auto"/>
        <w:ind w:left="567" w:firstLine="567"/>
        <w:jc w:val="both"/>
        <w:rPr>
          <w:sz w:val="28"/>
          <w:szCs w:val="28"/>
          <w:lang w:val="en-US"/>
        </w:rPr>
      </w:pPr>
      <w:r w:rsidRPr="00557373">
        <w:rPr>
          <w:sz w:val="28"/>
          <w:szCs w:val="28"/>
          <w:shd w:val="clear" w:color="auto" w:fill="FFFFFF"/>
          <w:lang w:val="en-US"/>
        </w:rPr>
        <w:t>Ritu G</w:t>
      </w:r>
      <w:r w:rsidRPr="00557373">
        <w:rPr>
          <w:sz w:val="28"/>
          <w:szCs w:val="28"/>
          <w:shd w:val="clear" w:color="auto" w:fill="FFFFFF"/>
        </w:rPr>
        <w:t>.</w:t>
      </w:r>
      <w:r w:rsidRPr="00557373">
        <w:rPr>
          <w:sz w:val="28"/>
          <w:szCs w:val="28"/>
          <w:shd w:val="clear" w:color="auto" w:fill="FFFFFF"/>
          <w:lang w:val="en-US"/>
        </w:rPr>
        <w:t xml:space="preserve"> Fortification of foods with vitamin D in India</w:t>
      </w:r>
      <w:r w:rsidR="00672A92">
        <w:rPr>
          <w:sz w:val="28"/>
          <w:szCs w:val="28"/>
          <w:shd w:val="clear" w:color="auto" w:fill="FFFFFF"/>
          <w:lang w:val="en-US"/>
        </w:rPr>
        <w:t xml:space="preserve"> </w:t>
      </w:r>
      <w:r w:rsidR="00672A92" w:rsidRPr="00DB732C">
        <w:rPr>
          <w:sz w:val="28"/>
          <w:szCs w:val="28"/>
        </w:rPr>
        <w:t>[Теxt]</w:t>
      </w:r>
      <w:r w:rsidRPr="00557373">
        <w:rPr>
          <w:sz w:val="28"/>
          <w:szCs w:val="28"/>
          <w:shd w:val="clear" w:color="auto" w:fill="FFFFFF"/>
          <w:lang w:val="en-US"/>
        </w:rPr>
        <w:t xml:space="preserve"> / G. Ritu, A.</w:t>
      </w:r>
      <w:r w:rsidR="006F023B">
        <w:rPr>
          <w:sz w:val="28"/>
          <w:szCs w:val="28"/>
          <w:shd w:val="clear" w:color="auto" w:fill="FFFFFF"/>
        </w:rPr>
        <w:t xml:space="preserve"> </w:t>
      </w:r>
      <w:r w:rsidRPr="00557373">
        <w:rPr>
          <w:sz w:val="28"/>
          <w:szCs w:val="28"/>
          <w:shd w:val="clear" w:color="auto" w:fill="FFFFFF"/>
          <w:lang w:val="en-US"/>
        </w:rPr>
        <w:t>Gupta // Nutrients.</w:t>
      </w:r>
      <w:r w:rsidRPr="00557373">
        <w:rPr>
          <w:sz w:val="28"/>
          <w:szCs w:val="28"/>
          <w:lang w:val="en-US"/>
        </w:rPr>
        <w:t xml:space="preserve"> –</w:t>
      </w:r>
      <w:r w:rsidRPr="00557373">
        <w:rPr>
          <w:sz w:val="28"/>
          <w:szCs w:val="28"/>
          <w:shd w:val="clear" w:color="auto" w:fill="FFFFFF"/>
          <w:lang w:val="en-US"/>
        </w:rPr>
        <w:t xml:space="preserve"> 2014.</w:t>
      </w:r>
      <w:r w:rsidRPr="00557373">
        <w:rPr>
          <w:sz w:val="28"/>
          <w:szCs w:val="28"/>
          <w:lang w:val="en-US"/>
        </w:rPr>
        <w:t xml:space="preserve"> –</w:t>
      </w:r>
      <w:r w:rsidR="006D09A9">
        <w:rPr>
          <w:sz w:val="28"/>
          <w:szCs w:val="28"/>
          <w:shd w:val="clear" w:color="auto" w:fill="FFFFFF"/>
          <w:lang w:val="en-US"/>
        </w:rPr>
        <w:t>Vol.</w:t>
      </w:r>
      <w:r w:rsidR="006F023B">
        <w:rPr>
          <w:sz w:val="28"/>
          <w:szCs w:val="28"/>
          <w:shd w:val="clear" w:color="auto" w:fill="FFFFFF"/>
        </w:rPr>
        <w:t xml:space="preserve"> </w:t>
      </w:r>
      <w:r w:rsidRPr="00557373">
        <w:rPr>
          <w:sz w:val="28"/>
          <w:szCs w:val="28"/>
          <w:shd w:val="clear" w:color="auto" w:fill="FFFFFF"/>
          <w:lang w:val="en-US"/>
        </w:rPr>
        <w:t>6</w:t>
      </w:r>
      <w:r w:rsidR="006D09A9">
        <w:rPr>
          <w:sz w:val="28"/>
          <w:szCs w:val="28"/>
          <w:shd w:val="clear" w:color="auto" w:fill="FFFFFF"/>
        </w:rPr>
        <w:t>, №</w:t>
      </w:r>
      <w:r w:rsidR="006F023B">
        <w:rPr>
          <w:sz w:val="28"/>
          <w:szCs w:val="28"/>
          <w:shd w:val="clear" w:color="auto" w:fill="FFFFFF"/>
        </w:rPr>
        <w:t xml:space="preserve"> </w:t>
      </w:r>
      <w:r w:rsidRPr="00557373">
        <w:rPr>
          <w:sz w:val="28"/>
          <w:szCs w:val="28"/>
          <w:shd w:val="clear" w:color="auto" w:fill="FFFFFF"/>
          <w:lang w:val="en-US"/>
        </w:rPr>
        <w:t xml:space="preserve">9. </w:t>
      </w:r>
      <w:r w:rsidRPr="00557373">
        <w:rPr>
          <w:sz w:val="28"/>
          <w:szCs w:val="28"/>
          <w:lang w:val="en-US"/>
        </w:rPr>
        <w:t>–</w:t>
      </w:r>
      <w:r w:rsidR="006F023B">
        <w:rPr>
          <w:sz w:val="28"/>
          <w:szCs w:val="28"/>
        </w:rPr>
        <w:t xml:space="preserve"> </w:t>
      </w:r>
      <w:r w:rsidRPr="00557373">
        <w:rPr>
          <w:sz w:val="28"/>
          <w:szCs w:val="28"/>
          <w:lang w:val="en-US"/>
        </w:rPr>
        <w:t xml:space="preserve">P. </w:t>
      </w:r>
      <w:r w:rsidRPr="00557373">
        <w:rPr>
          <w:sz w:val="28"/>
          <w:szCs w:val="28"/>
          <w:shd w:val="clear" w:color="auto" w:fill="FFFFFF"/>
          <w:lang w:val="en-US"/>
        </w:rPr>
        <w:t>3601-3623.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Role of calcium deficiency in development of nutritional rickets in Indian childr</w:t>
      </w:r>
      <w:r w:rsidR="002D4857">
        <w:rPr>
          <w:sz w:val="28"/>
          <w:szCs w:val="28"/>
          <w:shd w:val="clear" w:color="auto" w:fill="FFFFFF"/>
          <w:lang w:val="en-US"/>
        </w:rPr>
        <w:t xml:space="preserve">en: a case control study </w:t>
      </w:r>
      <w:r w:rsidR="00672A92" w:rsidRPr="00DB732C">
        <w:rPr>
          <w:sz w:val="28"/>
          <w:szCs w:val="28"/>
        </w:rPr>
        <w:t>[Теxt]</w:t>
      </w:r>
      <w:r w:rsidR="00672A92">
        <w:rPr>
          <w:sz w:val="28"/>
          <w:szCs w:val="28"/>
        </w:rPr>
        <w:t xml:space="preserve"> </w:t>
      </w:r>
      <w:r w:rsidR="002D4857">
        <w:rPr>
          <w:sz w:val="28"/>
          <w:szCs w:val="28"/>
          <w:shd w:val="clear" w:color="auto" w:fill="FFFFFF"/>
          <w:lang w:val="en-US"/>
        </w:rPr>
        <w:t xml:space="preserve">/ V. </w:t>
      </w:r>
      <w:r w:rsidRPr="00557373">
        <w:rPr>
          <w:sz w:val="28"/>
          <w:szCs w:val="28"/>
          <w:shd w:val="clear" w:color="auto" w:fill="FFFFFF"/>
          <w:lang w:val="en-US"/>
        </w:rPr>
        <w:t xml:space="preserve">Aggarwal, A. Seth, S. Aneja </w:t>
      </w:r>
      <w:r w:rsidRPr="00557373">
        <w:rPr>
          <w:sz w:val="28"/>
          <w:szCs w:val="28"/>
          <w:lang w:val="en-US"/>
        </w:rPr>
        <w:t>[et al.]</w:t>
      </w:r>
      <w:r w:rsidRPr="00557373">
        <w:rPr>
          <w:sz w:val="28"/>
          <w:szCs w:val="28"/>
          <w:shd w:val="clear" w:color="auto" w:fill="FFFFFF"/>
          <w:lang w:val="en-US"/>
        </w:rPr>
        <w:t xml:space="preserve"> // </w:t>
      </w:r>
      <w:r w:rsidR="002D4857" w:rsidRPr="002D4857">
        <w:rPr>
          <w:sz w:val="28"/>
          <w:szCs w:val="28"/>
          <w:shd w:val="clear" w:color="auto" w:fill="FFFFFF"/>
          <w:lang w:val="en-US"/>
        </w:rPr>
        <w:t>The</w:t>
      </w:r>
      <w:r w:rsidR="00672A92">
        <w:rPr>
          <w:sz w:val="28"/>
          <w:szCs w:val="28"/>
          <w:shd w:val="clear" w:color="auto" w:fill="FFFFFF"/>
          <w:lang w:val="en-US"/>
        </w:rPr>
        <w:t xml:space="preserve"> </w:t>
      </w:r>
      <w:r w:rsidR="006D09A9" w:rsidRPr="001A023D">
        <w:rPr>
          <w:sz w:val="28"/>
          <w:szCs w:val="28"/>
          <w:shd w:val="clear" w:color="auto" w:fill="FFFFFF"/>
          <w:lang w:val="en-US"/>
        </w:rPr>
        <w:t xml:space="preserve">Journal of Clinical Endocrinology </w:t>
      </w:r>
      <w:r w:rsidR="002D4857" w:rsidRPr="002D4857">
        <w:rPr>
          <w:sz w:val="28"/>
          <w:szCs w:val="28"/>
          <w:shd w:val="clear" w:color="auto" w:fill="FFFFFF"/>
          <w:lang w:val="en-US"/>
        </w:rPr>
        <w:t>and</w:t>
      </w:r>
      <w:r w:rsidR="006D09A9" w:rsidRPr="001A023D">
        <w:rPr>
          <w:sz w:val="28"/>
          <w:szCs w:val="28"/>
          <w:shd w:val="clear" w:color="auto" w:fill="FFFFFF"/>
          <w:lang w:val="en-US"/>
        </w:rPr>
        <w:t xml:space="preserve"> Metabolism</w:t>
      </w:r>
      <w:r w:rsidRPr="00557373">
        <w:rPr>
          <w:sz w:val="28"/>
          <w:szCs w:val="28"/>
          <w:shd w:val="clear" w:color="auto" w:fill="FFFFFF"/>
          <w:lang w:val="en-US"/>
        </w:rPr>
        <w:t xml:space="preserve">. – 2012. – </w:t>
      </w:r>
      <w:r w:rsidR="006D09A9">
        <w:rPr>
          <w:sz w:val="28"/>
          <w:szCs w:val="28"/>
          <w:shd w:val="clear" w:color="auto" w:fill="FFFFFF"/>
          <w:lang w:val="en-US"/>
        </w:rPr>
        <w:t>Vol.</w:t>
      </w:r>
      <w:r w:rsidR="006F023B">
        <w:rPr>
          <w:sz w:val="28"/>
          <w:szCs w:val="28"/>
          <w:shd w:val="clear" w:color="auto" w:fill="FFFFFF"/>
        </w:rPr>
        <w:t xml:space="preserve"> </w:t>
      </w:r>
      <w:r w:rsidRPr="00557373">
        <w:rPr>
          <w:sz w:val="28"/>
          <w:szCs w:val="28"/>
          <w:shd w:val="clear" w:color="auto" w:fill="FFFFFF"/>
          <w:lang w:val="en-US"/>
        </w:rPr>
        <w:t>97</w:t>
      </w:r>
      <w:r w:rsidR="006D09A9">
        <w:rPr>
          <w:sz w:val="28"/>
          <w:szCs w:val="28"/>
          <w:shd w:val="clear" w:color="auto" w:fill="FFFFFF"/>
        </w:rPr>
        <w:t>, №</w:t>
      </w:r>
      <w:r w:rsidRPr="00557373">
        <w:rPr>
          <w:sz w:val="28"/>
          <w:szCs w:val="28"/>
          <w:shd w:val="clear" w:color="auto" w:fill="FFFFFF"/>
          <w:lang w:val="en-US"/>
        </w:rPr>
        <w:t>10. – P. 3461-3466.</w:t>
      </w:r>
    </w:p>
    <w:p w:rsidR="001D21FC" w:rsidRPr="006D09A9" w:rsidRDefault="001D21FC" w:rsidP="006D09A9">
      <w:pPr>
        <w:pStyle w:val="ad"/>
        <w:numPr>
          <w:ilvl w:val="0"/>
          <w:numId w:val="1"/>
        </w:numPr>
        <w:spacing w:after="0" w:afterAutospacing="0" w:line="360" w:lineRule="auto"/>
        <w:ind w:left="567" w:firstLine="567"/>
        <w:jc w:val="both"/>
        <w:rPr>
          <w:sz w:val="28"/>
          <w:szCs w:val="28"/>
          <w:shd w:val="clear" w:color="auto" w:fill="FFFFFF"/>
          <w:lang w:val="en-US"/>
        </w:rPr>
      </w:pPr>
      <w:r w:rsidRPr="006D09A9">
        <w:rPr>
          <w:sz w:val="28"/>
          <w:szCs w:val="28"/>
          <w:shd w:val="clear" w:color="auto" w:fill="FFFFFF"/>
          <w:lang w:val="en-US"/>
        </w:rPr>
        <w:t>Rosen C</w:t>
      </w:r>
      <w:r w:rsidR="002D4857">
        <w:rPr>
          <w:sz w:val="28"/>
          <w:szCs w:val="28"/>
          <w:shd w:val="clear" w:color="auto" w:fill="FFFFFF"/>
        </w:rPr>
        <w:t xml:space="preserve">. </w:t>
      </w:r>
      <w:r w:rsidRPr="006D09A9">
        <w:rPr>
          <w:sz w:val="28"/>
          <w:szCs w:val="28"/>
          <w:shd w:val="clear" w:color="auto" w:fill="FFFFFF"/>
          <w:lang w:val="en-US"/>
        </w:rPr>
        <w:t xml:space="preserve">J. Clinical practice: vitamin D insufficiency </w:t>
      </w:r>
      <w:r w:rsidR="00672A92" w:rsidRPr="00DB732C">
        <w:rPr>
          <w:sz w:val="28"/>
          <w:szCs w:val="28"/>
        </w:rPr>
        <w:t>[Теxt]</w:t>
      </w:r>
      <w:r w:rsidR="00672A92">
        <w:rPr>
          <w:sz w:val="28"/>
          <w:szCs w:val="28"/>
        </w:rPr>
        <w:t xml:space="preserve"> </w:t>
      </w:r>
      <w:r w:rsidRPr="006D09A9">
        <w:rPr>
          <w:sz w:val="28"/>
          <w:szCs w:val="28"/>
          <w:shd w:val="clear" w:color="auto" w:fill="FFFFFF"/>
          <w:lang w:val="en-US"/>
        </w:rPr>
        <w:t>/ C.J.</w:t>
      </w:r>
      <w:r w:rsidR="00681801">
        <w:rPr>
          <w:sz w:val="28"/>
          <w:szCs w:val="28"/>
          <w:shd w:val="clear" w:color="auto" w:fill="FFFFFF"/>
        </w:rPr>
        <w:t> </w:t>
      </w:r>
      <w:r w:rsidRPr="006D09A9">
        <w:rPr>
          <w:sz w:val="28"/>
          <w:szCs w:val="28"/>
          <w:shd w:val="clear" w:color="auto" w:fill="FFFFFF"/>
          <w:lang w:val="en-US"/>
        </w:rPr>
        <w:t xml:space="preserve">Rosen // </w:t>
      </w:r>
      <w:hyperlink r:id="rId107" w:history="1">
        <w:r w:rsidR="006D09A9" w:rsidRPr="006D09A9">
          <w:rPr>
            <w:sz w:val="28"/>
            <w:szCs w:val="28"/>
            <w:shd w:val="clear" w:color="auto" w:fill="FFFFFF"/>
            <w:lang w:val="en-US"/>
          </w:rPr>
          <w:t>The New England Journal of Medicine</w:t>
        </w:r>
      </w:hyperlink>
      <w:r w:rsidRPr="006D09A9">
        <w:rPr>
          <w:sz w:val="28"/>
          <w:szCs w:val="28"/>
          <w:shd w:val="clear" w:color="auto" w:fill="FFFFFF"/>
          <w:lang w:val="en-US"/>
        </w:rPr>
        <w:t xml:space="preserve">. –2011. – </w:t>
      </w:r>
      <w:r w:rsidR="006D09A9">
        <w:rPr>
          <w:sz w:val="28"/>
          <w:szCs w:val="28"/>
          <w:shd w:val="clear" w:color="auto" w:fill="FFFFFF"/>
          <w:lang w:val="en-US"/>
        </w:rPr>
        <w:t>Vol.</w:t>
      </w:r>
      <w:r w:rsidR="006F023B">
        <w:rPr>
          <w:sz w:val="28"/>
          <w:szCs w:val="28"/>
          <w:shd w:val="clear" w:color="auto" w:fill="FFFFFF"/>
        </w:rPr>
        <w:t xml:space="preserve"> </w:t>
      </w:r>
      <w:r w:rsidRPr="006D09A9">
        <w:rPr>
          <w:sz w:val="28"/>
          <w:szCs w:val="28"/>
          <w:shd w:val="clear" w:color="auto" w:fill="FFFFFF"/>
          <w:lang w:val="en-US"/>
        </w:rPr>
        <w:t>364</w:t>
      </w:r>
      <w:r w:rsidR="006D09A9">
        <w:rPr>
          <w:sz w:val="28"/>
          <w:szCs w:val="28"/>
          <w:shd w:val="clear" w:color="auto" w:fill="FFFFFF"/>
        </w:rPr>
        <w:t>, №</w:t>
      </w:r>
      <w:r w:rsidRPr="006D09A9">
        <w:rPr>
          <w:sz w:val="28"/>
          <w:szCs w:val="28"/>
          <w:shd w:val="clear" w:color="auto" w:fill="FFFFFF"/>
          <w:lang w:val="en-US"/>
        </w:rPr>
        <w:t>3. – P.</w:t>
      </w:r>
      <w:r w:rsidR="00681801">
        <w:rPr>
          <w:sz w:val="28"/>
          <w:szCs w:val="28"/>
          <w:shd w:val="clear" w:color="auto" w:fill="FFFFFF"/>
        </w:rPr>
        <w:t> </w:t>
      </w:r>
      <w:r w:rsidRPr="006D09A9">
        <w:rPr>
          <w:sz w:val="28"/>
          <w:szCs w:val="28"/>
          <w:shd w:val="clear" w:color="auto" w:fill="FFFFFF"/>
          <w:lang w:val="en-US"/>
        </w:rPr>
        <w:t>248</w:t>
      </w:r>
      <w:r w:rsidR="006F023B">
        <w:rPr>
          <w:sz w:val="28"/>
          <w:szCs w:val="28"/>
          <w:shd w:val="clear" w:color="auto" w:fill="FFFFFF"/>
        </w:rPr>
        <w:t xml:space="preserve"> </w:t>
      </w:r>
      <w:r w:rsidRPr="006D09A9">
        <w:rPr>
          <w:sz w:val="28"/>
          <w:szCs w:val="28"/>
          <w:shd w:val="clear" w:color="auto" w:fill="FFFFFF"/>
          <w:lang w:val="en-US"/>
        </w:rPr>
        <w:t>–</w:t>
      </w:r>
      <w:r w:rsidR="006F023B">
        <w:rPr>
          <w:sz w:val="28"/>
          <w:szCs w:val="28"/>
          <w:shd w:val="clear" w:color="auto" w:fill="FFFFFF"/>
        </w:rPr>
        <w:t xml:space="preserve"> </w:t>
      </w:r>
      <w:r w:rsidRPr="006D09A9">
        <w:rPr>
          <w:sz w:val="28"/>
          <w:szCs w:val="28"/>
          <w:shd w:val="clear" w:color="auto" w:fill="FFFFFF"/>
          <w:lang w:val="en-US"/>
        </w:rPr>
        <w:t>254.</w:t>
      </w:r>
    </w:p>
    <w:p w:rsidR="001D21FC" w:rsidRPr="00557373" w:rsidRDefault="00D20896" w:rsidP="00BD1AC6">
      <w:pPr>
        <w:pStyle w:val="ad"/>
        <w:numPr>
          <w:ilvl w:val="0"/>
          <w:numId w:val="1"/>
        </w:numPr>
        <w:spacing w:after="0" w:afterAutospacing="0" w:line="360" w:lineRule="auto"/>
        <w:ind w:left="567" w:firstLine="567"/>
        <w:jc w:val="both"/>
        <w:rPr>
          <w:sz w:val="28"/>
          <w:szCs w:val="28"/>
          <w:lang w:val="en-US"/>
        </w:rPr>
      </w:pPr>
      <w:hyperlink r:id="rId108" w:history="1">
        <w:r w:rsidR="001D21FC" w:rsidRPr="00557373">
          <w:rPr>
            <w:sz w:val="28"/>
            <w:szCs w:val="28"/>
            <w:lang w:val="en-US"/>
          </w:rPr>
          <w:t>Sahay M</w:t>
        </w:r>
      </w:hyperlink>
      <w:r w:rsidR="001D21FC" w:rsidRPr="00557373">
        <w:rPr>
          <w:sz w:val="28"/>
          <w:szCs w:val="28"/>
          <w:lang w:val="en-US"/>
        </w:rPr>
        <w:t>. Rickets</w:t>
      </w:r>
      <w:r w:rsidR="00672A92">
        <w:rPr>
          <w:sz w:val="28"/>
          <w:szCs w:val="28"/>
          <w:lang w:val="en-US"/>
        </w:rPr>
        <w:t xml:space="preserve"> </w:t>
      </w:r>
      <w:r w:rsidR="001D21FC" w:rsidRPr="00557373">
        <w:rPr>
          <w:sz w:val="28"/>
          <w:szCs w:val="28"/>
          <w:lang w:val="en-US"/>
        </w:rPr>
        <w:t>–</w:t>
      </w:r>
      <w:r w:rsidR="00672A92">
        <w:rPr>
          <w:sz w:val="28"/>
          <w:szCs w:val="28"/>
          <w:lang w:val="en-US"/>
        </w:rPr>
        <w:t xml:space="preserve"> </w:t>
      </w:r>
      <w:r w:rsidR="001D21FC" w:rsidRPr="00557373">
        <w:rPr>
          <w:sz w:val="28"/>
          <w:szCs w:val="28"/>
          <w:lang w:val="en-US"/>
        </w:rPr>
        <w:t xml:space="preserve">vitamin D deficiency and dependency </w:t>
      </w:r>
      <w:r w:rsidR="00672A92" w:rsidRPr="00DB732C">
        <w:rPr>
          <w:sz w:val="28"/>
          <w:szCs w:val="28"/>
        </w:rPr>
        <w:t>[Теxt]</w:t>
      </w:r>
      <w:r w:rsidR="00672A92">
        <w:rPr>
          <w:sz w:val="28"/>
          <w:szCs w:val="28"/>
        </w:rPr>
        <w:t xml:space="preserve"> </w:t>
      </w:r>
      <w:r w:rsidR="001D21FC" w:rsidRPr="00557373">
        <w:rPr>
          <w:sz w:val="28"/>
          <w:szCs w:val="28"/>
          <w:lang w:val="en-US"/>
        </w:rPr>
        <w:t>/ M.</w:t>
      </w:r>
      <w:r w:rsidR="00681801">
        <w:rPr>
          <w:sz w:val="28"/>
          <w:szCs w:val="28"/>
        </w:rPr>
        <w:t> </w:t>
      </w:r>
      <w:hyperlink r:id="rId109" w:history="1">
        <w:r w:rsidR="001D21FC" w:rsidRPr="00557373">
          <w:rPr>
            <w:sz w:val="28"/>
            <w:szCs w:val="28"/>
            <w:lang w:val="en-US"/>
          </w:rPr>
          <w:t>Sahay</w:t>
        </w:r>
      </w:hyperlink>
      <w:r w:rsidR="001D21FC" w:rsidRPr="00557373">
        <w:rPr>
          <w:sz w:val="28"/>
          <w:szCs w:val="28"/>
          <w:lang w:val="en-US"/>
        </w:rPr>
        <w:t xml:space="preserve">, R. </w:t>
      </w:r>
      <w:hyperlink r:id="rId110" w:history="1">
        <w:r w:rsidR="001D21FC" w:rsidRPr="00557373">
          <w:rPr>
            <w:sz w:val="28"/>
            <w:szCs w:val="28"/>
            <w:lang w:val="en-US"/>
          </w:rPr>
          <w:t>Sahay</w:t>
        </w:r>
      </w:hyperlink>
      <w:r w:rsidR="001D21FC" w:rsidRPr="00557373">
        <w:rPr>
          <w:sz w:val="28"/>
          <w:szCs w:val="28"/>
          <w:lang w:val="en-US"/>
        </w:rPr>
        <w:t xml:space="preserve"> // Indian Journal of Endocrinology and Metabolism.</w:t>
      </w:r>
      <w:r w:rsidR="001D21FC" w:rsidRPr="00557373">
        <w:rPr>
          <w:sz w:val="28"/>
          <w:szCs w:val="28"/>
          <w:lang w:eastAsia="uk-UA"/>
        </w:rPr>
        <w:t xml:space="preserve"> –</w:t>
      </w:r>
      <w:r w:rsidR="001D21FC" w:rsidRPr="00557373">
        <w:rPr>
          <w:sz w:val="28"/>
          <w:szCs w:val="28"/>
          <w:lang w:val="en-US"/>
        </w:rPr>
        <w:t xml:space="preserve"> 2012.</w:t>
      </w:r>
      <w:r w:rsidR="001D21FC" w:rsidRPr="00557373">
        <w:rPr>
          <w:sz w:val="28"/>
          <w:szCs w:val="28"/>
          <w:lang w:eastAsia="uk-UA"/>
        </w:rPr>
        <w:t xml:space="preserve"> –</w:t>
      </w:r>
      <w:r w:rsidR="006D09A9">
        <w:rPr>
          <w:sz w:val="28"/>
          <w:szCs w:val="28"/>
          <w:shd w:val="clear" w:color="auto" w:fill="FFFFFF"/>
          <w:lang w:val="en-US"/>
        </w:rPr>
        <w:t>Vol.</w:t>
      </w:r>
      <w:r w:rsidR="001D21FC" w:rsidRPr="00557373">
        <w:rPr>
          <w:sz w:val="28"/>
          <w:szCs w:val="28"/>
          <w:lang w:val="en-US"/>
        </w:rPr>
        <w:t>16</w:t>
      </w:r>
      <w:r w:rsidR="006D09A9">
        <w:rPr>
          <w:sz w:val="28"/>
          <w:szCs w:val="28"/>
        </w:rPr>
        <w:t>, №</w:t>
      </w:r>
      <w:r w:rsidR="001D21FC" w:rsidRPr="00557373">
        <w:rPr>
          <w:sz w:val="28"/>
          <w:szCs w:val="28"/>
          <w:lang w:val="en-US"/>
        </w:rPr>
        <w:t>2.</w:t>
      </w:r>
      <w:r w:rsidR="001D21FC" w:rsidRPr="00557373">
        <w:rPr>
          <w:sz w:val="28"/>
          <w:szCs w:val="28"/>
          <w:lang w:eastAsia="uk-UA"/>
        </w:rPr>
        <w:t xml:space="preserve"> –</w:t>
      </w:r>
      <w:r w:rsidR="001D21FC" w:rsidRPr="00557373">
        <w:rPr>
          <w:sz w:val="28"/>
          <w:szCs w:val="28"/>
          <w:lang w:val="en-US" w:eastAsia="uk-UA"/>
        </w:rPr>
        <w:t xml:space="preserve"> P.</w:t>
      </w:r>
      <w:r w:rsidR="001D21FC" w:rsidRPr="00557373">
        <w:rPr>
          <w:sz w:val="28"/>
          <w:szCs w:val="28"/>
          <w:lang w:val="en-US"/>
        </w:rPr>
        <w:t xml:space="preserve"> 164-176.</w:t>
      </w:r>
    </w:p>
    <w:p w:rsidR="001D21FC" w:rsidRPr="006D09A9" w:rsidRDefault="001D21FC" w:rsidP="00BD1AC6">
      <w:pPr>
        <w:pStyle w:val="ad"/>
        <w:numPr>
          <w:ilvl w:val="0"/>
          <w:numId w:val="1"/>
        </w:numPr>
        <w:spacing w:after="0" w:afterAutospacing="0" w:line="360" w:lineRule="auto"/>
        <w:ind w:left="567" w:firstLine="567"/>
        <w:jc w:val="both"/>
        <w:rPr>
          <w:sz w:val="28"/>
          <w:szCs w:val="28"/>
          <w:shd w:val="clear" w:color="auto" w:fill="FFFFFF"/>
          <w:lang w:val="en-US"/>
        </w:rPr>
      </w:pPr>
      <w:r w:rsidRPr="00557373">
        <w:rPr>
          <w:sz w:val="28"/>
          <w:szCs w:val="28"/>
          <w:shd w:val="clear" w:color="auto" w:fill="FFFFFF"/>
          <w:lang w:val="en-US"/>
        </w:rPr>
        <w:lastRenderedPageBreak/>
        <w:t xml:space="preserve">Saliba W. The relationship between obesity and the increase in serum 25(OH)D levels in response to vitamin D supplementation </w:t>
      </w:r>
      <w:r w:rsidR="00672A92" w:rsidRPr="00DB732C">
        <w:rPr>
          <w:sz w:val="28"/>
          <w:szCs w:val="28"/>
        </w:rPr>
        <w:t>[Теxt]</w:t>
      </w:r>
      <w:r w:rsidR="00672A92">
        <w:rPr>
          <w:sz w:val="28"/>
          <w:szCs w:val="28"/>
        </w:rPr>
        <w:t xml:space="preserve"> </w:t>
      </w:r>
      <w:r w:rsidRPr="00557373">
        <w:rPr>
          <w:sz w:val="28"/>
          <w:szCs w:val="28"/>
          <w:shd w:val="clear" w:color="auto" w:fill="FFFFFF"/>
          <w:lang w:val="en-US"/>
        </w:rPr>
        <w:t>/ W. Saliba, O.</w:t>
      </w:r>
      <w:r w:rsidR="00681801">
        <w:rPr>
          <w:sz w:val="28"/>
          <w:szCs w:val="28"/>
          <w:shd w:val="clear" w:color="auto" w:fill="FFFFFF"/>
        </w:rPr>
        <w:t> </w:t>
      </w:r>
      <w:r w:rsidRPr="00557373">
        <w:rPr>
          <w:sz w:val="28"/>
          <w:szCs w:val="28"/>
          <w:shd w:val="clear" w:color="auto" w:fill="FFFFFF"/>
          <w:lang w:val="en-US"/>
        </w:rPr>
        <w:t xml:space="preserve">Barnett-Griness, G. Rennert // </w:t>
      </w:r>
      <w:r w:rsidR="006D09A9" w:rsidRPr="006D09A9">
        <w:rPr>
          <w:sz w:val="28"/>
          <w:szCs w:val="28"/>
          <w:shd w:val="clear" w:color="auto" w:fill="FFFFFF"/>
          <w:lang w:val="en-US"/>
        </w:rPr>
        <w:t>Osteoporosis International</w:t>
      </w:r>
      <w:r w:rsidRPr="00557373">
        <w:rPr>
          <w:sz w:val="28"/>
          <w:szCs w:val="28"/>
          <w:shd w:val="clear" w:color="auto" w:fill="FFFFFF"/>
          <w:lang w:val="en-US"/>
        </w:rPr>
        <w:t>.</w:t>
      </w:r>
      <w:r w:rsidRPr="006D09A9">
        <w:rPr>
          <w:sz w:val="28"/>
          <w:szCs w:val="28"/>
          <w:shd w:val="clear" w:color="auto" w:fill="FFFFFF"/>
          <w:lang w:val="en-US"/>
        </w:rPr>
        <w:t xml:space="preserve"> –</w:t>
      </w:r>
      <w:r w:rsidRPr="00557373">
        <w:rPr>
          <w:sz w:val="28"/>
          <w:szCs w:val="28"/>
          <w:shd w:val="clear" w:color="auto" w:fill="FFFFFF"/>
          <w:lang w:val="en-US"/>
        </w:rPr>
        <w:t xml:space="preserve"> 2013.</w:t>
      </w:r>
      <w:r w:rsidRPr="006D09A9">
        <w:rPr>
          <w:sz w:val="28"/>
          <w:szCs w:val="28"/>
          <w:shd w:val="clear" w:color="auto" w:fill="FFFFFF"/>
          <w:lang w:val="en-US"/>
        </w:rPr>
        <w:t xml:space="preserve"> –</w:t>
      </w:r>
      <w:r w:rsidR="006D09A9">
        <w:rPr>
          <w:sz w:val="28"/>
          <w:szCs w:val="28"/>
          <w:shd w:val="clear" w:color="auto" w:fill="FFFFFF"/>
          <w:lang w:val="en-US"/>
        </w:rPr>
        <w:t>Vol.</w:t>
      </w:r>
      <w:r w:rsidR="006F023B">
        <w:rPr>
          <w:sz w:val="28"/>
          <w:szCs w:val="28"/>
          <w:shd w:val="clear" w:color="auto" w:fill="FFFFFF"/>
        </w:rPr>
        <w:t xml:space="preserve"> </w:t>
      </w:r>
      <w:r w:rsidRPr="00557373">
        <w:rPr>
          <w:sz w:val="28"/>
          <w:szCs w:val="28"/>
          <w:shd w:val="clear" w:color="auto" w:fill="FFFFFF"/>
          <w:lang w:val="en-US"/>
        </w:rPr>
        <w:t>24</w:t>
      </w:r>
      <w:r w:rsidR="006D09A9" w:rsidRPr="006D09A9">
        <w:rPr>
          <w:sz w:val="28"/>
          <w:szCs w:val="28"/>
          <w:shd w:val="clear" w:color="auto" w:fill="FFFFFF"/>
          <w:lang w:val="en-US"/>
        </w:rPr>
        <w:t>,</w:t>
      </w:r>
      <w:r w:rsidR="006F023B">
        <w:rPr>
          <w:sz w:val="28"/>
          <w:szCs w:val="28"/>
          <w:shd w:val="clear" w:color="auto" w:fill="FFFFFF"/>
        </w:rPr>
        <w:t xml:space="preserve"> </w:t>
      </w:r>
      <w:r w:rsidR="006D09A9" w:rsidRPr="006D09A9">
        <w:rPr>
          <w:sz w:val="28"/>
          <w:szCs w:val="28"/>
          <w:shd w:val="clear" w:color="auto" w:fill="FFFFFF"/>
          <w:lang w:val="en-US"/>
        </w:rPr>
        <w:t>№</w:t>
      </w:r>
      <w:r w:rsidR="00681801">
        <w:rPr>
          <w:sz w:val="28"/>
          <w:szCs w:val="28"/>
          <w:shd w:val="clear" w:color="auto" w:fill="FFFFFF"/>
        </w:rPr>
        <w:t> </w:t>
      </w:r>
      <w:r w:rsidRPr="00557373">
        <w:rPr>
          <w:sz w:val="28"/>
          <w:szCs w:val="28"/>
          <w:shd w:val="clear" w:color="auto" w:fill="FFFFFF"/>
          <w:lang w:val="en-US"/>
        </w:rPr>
        <w:t>4.</w:t>
      </w:r>
      <w:r w:rsidR="00681801">
        <w:rPr>
          <w:sz w:val="28"/>
          <w:szCs w:val="28"/>
          <w:shd w:val="clear" w:color="auto" w:fill="FFFFFF"/>
        </w:rPr>
        <w:t> </w:t>
      </w:r>
      <w:r w:rsidRPr="006D09A9">
        <w:rPr>
          <w:sz w:val="28"/>
          <w:szCs w:val="28"/>
          <w:shd w:val="clear" w:color="auto" w:fill="FFFFFF"/>
          <w:lang w:val="en-US"/>
        </w:rPr>
        <w:t>–</w:t>
      </w:r>
      <w:r w:rsidR="006F023B">
        <w:rPr>
          <w:sz w:val="28"/>
          <w:szCs w:val="28"/>
          <w:shd w:val="clear" w:color="auto" w:fill="FFFFFF"/>
        </w:rPr>
        <w:t xml:space="preserve"> </w:t>
      </w:r>
      <w:r w:rsidRPr="006D09A9">
        <w:rPr>
          <w:sz w:val="28"/>
          <w:szCs w:val="28"/>
          <w:shd w:val="clear" w:color="auto" w:fill="FFFFFF"/>
          <w:lang w:val="en-US"/>
        </w:rPr>
        <w:t xml:space="preserve">P. </w:t>
      </w:r>
      <w:r w:rsidRPr="00557373">
        <w:rPr>
          <w:sz w:val="28"/>
          <w:szCs w:val="28"/>
          <w:shd w:val="clear" w:color="auto" w:fill="FFFFFF"/>
          <w:lang w:val="en-US"/>
        </w:rPr>
        <w:t>1447-1454.</w:t>
      </w:r>
    </w:p>
    <w:p w:rsidR="001D21FC" w:rsidRPr="006D09A9" w:rsidRDefault="001D21FC" w:rsidP="00BD1AC6">
      <w:pPr>
        <w:pStyle w:val="ad"/>
        <w:numPr>
          <w:ilvl w:val="0"/>
          <w:numId w:val="1"/>
        </w:numPr>
        <w:spacing w:after="0" w:afterAutospacing="0" w:line="360" w:lineRule="auto"/>
        <w:ind w:left="567" w:firstLine="567"/>
        <w:jc w:val="both"/>
        <w:rPr>
          <w:sz w:val="28"/>
          <w:szCs w:val="28"/>
          <w:shd w:val="clear" w:color="auto" w:fill="FFFFFF"/>
          <w:lang w:val="en-US"/>
        </w:rPr>
      </w:pPr>
      <w:r w:rsidRPr="006D09A9">
        <w:rPr>
          <w:sz w:val="28"/>
          <w:szCs w:val="28"/>
          <w:shd w:val="clear" w:color="auto" w:fill="FFFFFF"/>
          <w:lang w:val="en-US"/>
        </w:rPr>
        <w:t xml:space="preserve">Saneei P. Serum 25-hydroxy vitamin D levels in relation to body mass index: a systematic review and meta-analysis </w:t>
      </w:r>
      <w:r w:rsidR="002563A4" w:rsidRPr="00DB732C">
        <w:rPr>
          <w:sz w:val="28"/>
          <w:szCs w:val="28"/>
        </w:rPr>
        <w:t>[Теxt]</w:t>
      </w:r>
      <w:r w:rsidR="002563A4">
        <w:rPr>
          <w:sz w:val="28"/>
          <w:szCs w:val="28"/>
        </w:rPr>
        <w:t xml:space="preserve"> </w:t>
      </w:r>
      <w:r w:rsidRPr="006D09A9">
        <w:rPr>
          <w:sz w:val="28"/>
          <w:szCs w:val="28"/>
          <w:shd w:val="clear" w:color="auto" w:fill="FFFFFF"/>
          <w:lang w:val="en-US"/>
        </w:rPr>
        <w:t xml:space="preserve">/ P. Saneei, A. Salehi-Abargouei, A. Esmaillzadeh // </w:t>
      </w:r>
      <w:hyperlink r:id="rId111" w:history="1">
        <w:r w:rsidR="006D09A9" w:rsidRPr="006D09A9">
          <w:rPr>
            <w:sz w:val="28"/>
            <w:szCs w:val="28"/>
            <w:shd w:val="clear" w:color="auto" w:fill="FFFFFF"/>
            <w:lang w:val="en-US"/>
          </w:rPr>
          <w:t>Obesity Reviews</w:t>
        </w:r>
      </w:hyperlink>
      <w:r w:rsidRPr="006D09A9">
        <w:rPr>
          <w:sz w:val="28"/>
          <w:szCs w:val="28"/>
          <w:shd w:val="clear" w:color="auto" w:fill="FFFFFF"/>
          <w:lang w:val="en-US"/>
        </w:rPr>
        <w:t>. –2</w:t>
      </w:r>
      <w:r w:rsidR="00123B32">
        <w:rPr>
          <w:sz w:val="28"/>
          <w:szCs w:val="28"/>
          <w:shd w:val="clear" w:color="auto" w:fill="FFFFFF"/>
        </w:rPr>
        <w:t xml:space="preserve"> </w:t>
      </w:r>
      <w:r w:rsidRPr="006D09A9">
        <w:rPr>
          <w:sz w:val="28"/>
          <w:szCs w:val="28"/>
          <w:shd w:val="clear" w:color="auto" w:fill="FFFFFF"/>
          <w:lang w:val="en-US"/>
        </w:rPr>
        <w:t>013. –</w:t>
      </w:r>
      <w:r w:rsidR="006D09A9">
        <w:rPr>
          <w:sz w:val="28"/>
          <w:szCs w:val="28"/>
          <w:shd w:val="clear" w:color="auto" w:fill="FFFFFF"/>
          <w:lang w:val="en-US"/>
        </w:rPr>
        <w:t>Vol.</w:t>
      </w:r>
      <w:r w:rsidRPr="006D09A9">
        <w:rPr>
          <w:sz w:val="28"/>
          <w:szCs w:val="28"/>
          <w:shd w:val="clear" w:color="auto" w:fill="FFFFFF"/>
          <w:lang w:val="en-US"/>
        </w:rPr>
        <w:t>14</w:t>
      </w:r>
      <w:r w:rsidR="006D09A9" w:rsidRPr="006D09A9">
        <w:rPr>
          <w:sz w:val="28"/>
          <w:szCs w:val="28"/>
          <w:shd w:val="clear" w:color="auto" w:fill="FFFFFF"/>
          <w:lang w:val="en-US"/>
        </w:rPr>
        <w:t>, №</w:t>
      </w:r>
      <w:r w:rsidRPr="006D09A9">
        <w:rPr>
          <w:sz w:val="28"/>
          <w:szCs w:val="28"/>
          <w:shd w:val="clear" w:color="auto" w:fill="FFFFFF"/>
          <w:lang w:val="en-US"/>
        </w:rPr>
        <w:t>5. – P.393-404.</w:t>
      </w:r>
    </w:p>
    <w:p w:rsidR="001D21FC" w:rsidRPr="006D09A9" w:rsidRDefault="001D21FC" w:rsidP="006D09A9">
      <w:pPr>
        <w:pStyle w:val="ad"/>
        <w:numPr>
          <w:ilvl w:val="0"/>
          <w:numId w:val="1"/>
        </w:numPr>
        <w:spacing w:after="0" w:afterAutospacing="0" w:line="360" w:lineRule="auto"/>
        <w:ind w:left="567" w:firstLine="567"/>
        <w:jc w:val="both"/>
        <w:rPr>
          <w:sz w:val="28"/>
          <w:szCs w:val="28"/>
          <w:shd w:val="clear" w:color="auto" w:fill="FFFFFF"/>
          <w:lang w:val="en-US"/>
        </w:rPr>
      </w:pPr>
      <w:r w:rsidRPr="006D09A9">
        <w:rPr>
          <w:sz w:val="28"/>
          <w:szCs w:val="28"/>
          <w:shd w:val="clear" w:color="auto" w:fill="FFFFFF"/>
          <w:lang w:val="en-US"/>
        </w:rPr>
        <w:t xml:space="preserve">Schuster I. Cytochromes P450 are essential players in the vitamin D signaling system </w:t>
      </w:r>
      <w:r w:rsidR="002563A4" w:rsidRPr="00DB732C">
        <w:rPr>
          <w:sz w:val="28"/>
          <w:szCs w:val="28"/>
        </w:rPr>
        <w:t>[Теxt]</w:t>
      </w:r>
      <w:r w:rsidR="002563A4">
        <w:rPr>
          <w:sz w:val="28"/>
          <w:szCs w:val="28"/>
        </w:rPr>
        <w:t xml:space="preserve"> </w:t>
      </w:r>
      <w:r w:rsidRPr="006D09A9">
        <w:rPr>
          <w:sz w:val="28"/>
          <w:szCs w:val="28"/>
          <w:shd w:val="clear" w:color="auto" w:fill="FFFFFF"/>
          <w:lang w:val="en-US"/>
        </w:rPr>
        <w:t xml:space="preserve">/ I. Schuster // </w:t>
      </w:r>
      <w:hyperlink r:id="rId112" w:history="1">
        <w:r w:rsidR="006D09A9" w:rsidRPr="006D09A9">
          <w:rPr>
            <w:sz w:val="28"/>
            <w:szCs w:val="28"/>
            <w:shd w:val="clear" w:color="auto" w:fill="FFFFFF"/>
            <w:lang w:val="en-US"/>
          </w:rPr>
          <w:t>Biochimica et Biophysica Acta</w:t>
        </w:r>
      </w:hyperlink>
      <w:r w:rsidRPr="006D09A9">
        <w:rPr>
          <w:sz w:val="28"/>
          <w:szCs w:val="28"/>
          <w:shd w:val="clear" w:color="auto" w:fill="FFFFFF"/>
          <w:lang w:val="en-US"/>
        </w:rPr>
        <w:t>. –</w:t>
      </w:r>
      <w:r w:rsidR="00123B32">
        <w:rPr>
          <w:sz w:val="28"/>
          <w:szCs w:val="28"/>
          <w:shd w:val="clear" w:color="auto" w:fill="FFFFFF"/>
        </w:rPr>
        <w:t xml:space="preserve"> </w:t>
      </w:r>
      <w:r w:rsidRPr="006D09A9">
        <w:rPr>
          <w:sz w:val="28"/>
          <w:szCs w:val="28"/>
          <w:shd w:val="clear" w:color="auto" w:fill="FFFFFF"/>
          <w:lang w:val="en-US"/>
        </w:rPr>
        <w:t>2011. –</w:t>
      </w:r>
      <w:r w:rsidR="006D09A9">
        <w:rPr>
          <w:sz w:val="28"/>
          <w:szCs w:val="28"/>
          <w:shd w:val="clear" w:color="auto" w:fill="FFFFFF"/>
          <w:lang w:val="en-US"/>
        </w:rPr>
        <w:t>Vol.</w:t>
      </w:r>
      <w:r w:rsidR="00123B32">
        <w:rPr>
          <w:sz w:val="28"/>
          <w:szCs w:val="28"/>
          <w:shd w:val="clear" w:color="auto" w:fill="FFFFFF"/>
        </w:rPr>
        <w:t xml:space="preserve"> </w:t>
      </w:r>
      <w:r w:rsidRPr="006D09A9">
        <w:rPr>
          <w:sz w:val="28"/>
          <w:szCs w:val="28"/>
          <w:shd w:val="clear" w:color="auto" w:fill="FFFFFF"/>
          <w:lang w:val="en-US"/>
        </w:rPr>
        <w:t>1814</w:t>
      </w:r>
      <w:r w:rsidR="006D09A9">
        <w:rPr>
          <w:sz w:val="28"/>
          <w:szCs w:val="28"/>
          <w:shd w:val="clear" w:color="auto" w:fill="FFFFFF"/>
        </w:rPr>
        <w:t>, №</w:t>
      </w:r>
      <w:r w:rsidR="00123B32">
        <w:rPr>
          <w:sz w:val="28"/>
          <w:szCs w:val="28"/>
          <w:shd w:val="clear" w:color="auto" w:fill="FFFFFF"/>
        </w:rPr>
        <w:t xml:space="preserve"> </w:t>
      </w:r>
      <w:r w:rsidRPr="006D09A9">
        <w:rPr>
          <w:sz w:val="28"/>
          <w:szCs w:val="28"/>
          <w:shd w:val="clear" w:color="auto" w:fill="FFFFFF"/>
          <w:lang w:val="en-US"/>
        </w:rPr>
        <w:t>1. – P. 186-199.</w:t>
      </w:r>
    </w:p>
    <w:p w:rsidR="001D21FC" w:rsidRPr="00F76466" w:rsidRDefault="001D21FC" w:rsidP="00BD1AC6">
      <w:pPr>
        <w:pStyle w:val="a9"/>
        <w:numPr>
          <w:ilvl w:val="0"/>
          <w:numId w:val="1"/>
        </w:numPr>
        <w:spacing w:after="0" w:line="360" w:lineRule="auto"/>
        <w:ind w:left="567" w:firstLine="567"/>
        <w:jc w:val="both"/>
        <w:rPr>
          <w:rFonts w:ascii="Times New Roman" w:hAnsi="Times New Roman" w:cs="Times New Roman"/>
          <w:sz w:val="28"/>
          <w:szCs w:val="28"/>
          <w:shd w:val="clear" w:color="auto" w:fill="FFFFFF"/>
          <w:lang w:val="en-US"/>
        </w:rPr>
      </w:pPr>
      <w:r w:rsidRPr="00B13EA2">
        <w:rPr>
          <w:rFonts w:ascii="Times New Roman" w:hAnsi="Times New Roman" w:cs="Times New Roman"/>
          <w:sz w:val="28"/>
          <w:szCs w:val="28"/>
          <w:shd w:val="clear" w:color="auto" w:fill="FFFFFF"/>
          <w:lang w:val="en-US"/>
        </w:rPr>
        <w:t xml:space="preserve">Schwetz V. The endocrine role of the skeleton: background and clinical evidence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V. Schwetz, T. Pieber, B. Obermayer-Pietsch // </w:t>
      </w:r>
      <w:r w:rsidR="00F76466" w:rsidRPr="00F76466">
        <w:rPr>
          <w:rFonts w:ascii="Times New Roman" w:hAnsi="Times New Roman" w:cs="Times New Roman"/>
          <w:sz w:val="28"/>
          <w:szCs w:val="28"/>
          <w:lang w:val="en-US"/>
        </w:rPr>
        <w:t>European Journal</w:t>
      </w:r>
      <w:r w:rsidR="00123B32">
        <w:rPr>
          <w:rFonts w:ascii="Times New Roman" w:hAnsi="Times New Roman" w:cs="Times New Roman"/>
          <w:sz w:val="28"/>
          <w:szCs w:val="28"/>
        </w:rPr>
        <w:t xml:space="preserve"> </w:t>
      </w:r>
      <w:r w:rsidR="00F76466" w:rsidRPr="00F76466">
        <w:rPr>
          <w:rFonts w:ascii="Times New Roman" w:hAnsi="Times New Roman" w:cs="Times New Roman"/>
          <w:sz w:val="28"/>
          <w:szCs w:val="28"/>
          <w:shd w:val="clear" w:color="auto" w:fill="FFFFFF"/>
          <w:lang w:val="en-US"/>
        </w:rPr>
        <w:t>of</w:t>
      </w:r>
      <w:r w:rsidR="00123B32">
        <w:rPr>
          <w:rFonts w:ascii="Times New Roman" w:hAnsi="Times New Roman" w:cs="Times New Roman"/>
          <w:sz w:val="28"/>
          <w:szCs w:val="28"/>
          <w:shd w:val="clear" w:color="auto" w:fill="FFFFFF"/>
        </w:rPr>
        <w:t xml:space="preserve"> </w:t>
      </w:r>
      <w:r w:rsidR="00F76466" w:rsidRPr="00F76466">
        <w:rPr>
          <w:rFonts w:ascii="Times New Roman" w:hAnsi="Times New Roman" w:cs="Times New Roman"/>
          <w:sz w:val="28"/>
          <w:szCs w:val="28"/>
          <w:lang w:val="en-US"/>
        </w:rPr>
        <w:t>Endocrinology</w:t>
      </w:r>
      <w:r w:rsidRPr="00B13EA2">
        <w:rPr>
          <w:rFonts w:ascii="Times New Roman" w:hAnsi="Times New Roman" w:cs="Times New Roman"/>
          <w:sz w:val="28"/>
          <w:szCs w:val="28"/>
          <w:shd w:val="clear" w:color="auto" w:fill="FFFFFF"/>
          <w:lang w:val="en-US"/>
        </w:rPr>
        <w:t xml:space="preserve">. </w:t>
      </w:r>
      <w:r w:rsidRPr="00F76466">
        <w:rPr>
          <w:rFonts w:ascii="Times New Roman" w:hAnsi="Times New Roman" w:cs="Times New Roman"/>
          <w:sz w:val="28"/>
          <w:szCs w:val="28"/>
          <w:shd w:val="clear" w:color="auto" w:fill="FFFFFF"/>
          <w:lang w:val="en-US"/>
        </w:rPr>
        <w:t>–</w:t>
      </w:r>
      <w:r w:rsidR="00123B32">
        <w:rPr>
          <w:rFonts w:ascii="Times New Roman" w:hAnsi="Times New Roman" w:cs="Times New Roman"/>
          <w:sz w:val="28"/>
          <w:szCs w:val="28"/>
          <w:shd w:val="clear" w:color="auto" w:fill="FFFFFF"/>
        </w:rPr>
        <w:t xml:space="preserve"> </w:t>
      </w:r>
      <w:r w:rsidRPr="002D4857">
        <w:rPr>
          <w:rFonts w:ascii="Times New Roman" w:hAnsi="Times New Roman" w:cs="Times New Roman"/>
          <w:sz w:val="28"/>
          <w:szCs w:val="28"/>
          <w:shd w:val="clear" w:color="auto" w:fill="FFFFFF"/>
          <w:lang w:val="en-US"/>
        </w:rPr>
        <w:t>2012. –</w:t>
      </w:r>
      <w:r w:rsidR="00123B32">
        <w:rPr>
          <w:rFonts w:ascii="Times New Roman" w:hAnsi="Times New Roman" w:cs="Times New Roman"/>
          <w:sz w:val="28"/>
          <w:szCs w:val="28"/>
          <w:shd w:val="clear" w:color="auto" w:fill="FFFFFF"/>
        </w:rPr>
        <w:t xml:space="preserve"> </w:t>
      </w:r>
      <w:r w:rsidR="00F76466" w:rsidRPr="002D4857">
        <w:rPr>
          <w:rFonts w:ascii="Times New Roman" w:hAnsi="Times New Roman" w:cs="Times New Roman"/>
          <w:sz w:val="28"/>
          <w:szCs w:val="28"/>
          <w:shd w:val="clear" w:color="auto" w:fill="FFFFFF"/>
          <w:lang w:val="en-US"/>
        </w:rPr>
        <w:t>Vol.</w:t>
      </w:r>
      <w:r w:rsidR="00123B32">
        <w:rPr>
          <w:rFonts w:ascii="Times New Roman" w:hAnsi="Times New Roman" w:cs="Times New Roman"/>
          <w:sz w:val="28"/>
          <w:szCs w:val="28"/>
          <w:shd w:val="clear" w:color="auto" w:fill="FFFFFF"/>
        </w:rPr>
        <w:t xml:space="preserve"> </w:t>
      </w:r>
      <w:r w:rsidRPr="002D4857">
        <w:rPr>
          <w:rFonts w:ascii="Times New Roman" w:hAnsi="Times New Roman" w:cs="Times New Roman"/>
          <w:sz w:val="28"/>
          <w:szCs w:val="28"/>
          <w:shd w:val="clear" w:color="auto" w:fill="FFFFFF"/>
          <w:lang w:val="en-US"/>
        </w:rPr>
        <w:t>166</w:t>
      </w:r>
      <w:r w:rsidR="00F76466" w:rsidRPr="00B71E5E">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6.</w:t>
      </w:r>
      <w:r w:rsidRPr="00F76466">
        <w:rPr>
          <w:rFonts w:ascii="Times New Roman" w:hAnsi="Times New Roman" w:cs="Times New Roman"/>
          <w:sz w:val="28"/>
          <w:szCs w:val="28"/>
          <w:shd w:val="clear" w:color="auto" w:fill="FFFFFF"/>
          <w:lang w:val="en-US"/>
        </w:rPr>
        <w:t xml:space="preserve"> – P.</w:t>
      </w:r>
      <w:r w:rsidRPr="00B13EA2">
        <w:rPr>
          <w:rFonts w:ascii="Times New Roman" w:hAnsi="Times New Roman" w:cs="Times New Roman"/>
          <w:sz w:val="28"/>
          <w:szCs w:val="28"/>
          <w:shd w:val="clear" w:color="auto" w:fill="FFFFFF"/>
          <w:lang w:val="en-US"/>
        </w:rPr>
        <w:t xml:space="preserve"> 959-967.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Serum 25-hydroxyvitamin d concentration, life factors and obesity in Mexican children </w:t>
      </w:r>
      <w:r w:rsidR="002563A4" w:rsidRPr="00DB732C">
        <w:rPr>
          <w:sz w:val="28"/>
          <w:szCs w:val="28"/>
        </w:rPr>
        <w:t>[Теxt]</w:t>
      </w:r>
      <w:r w:rsidR="002563A4">
        <w:rPr>
          <w:sz w:val="28"/>
          <w:szCs w:val="28"/>
        </w:rPr>
        <w:t xml:space="preserve"> </w:t>
      </w:r>
      <w:r w:rsidRPr="00557373">
        <w:rPr>
          <w:sz w:val="28"/>
          <w:szCs w:val="28"/>
          <w:shd w:val="clear" w:color="auto" w:fill="FFFFFF"/>
          <w:lang w:val="en-US"/>
        </w:rPr>
        <w:t>/ L. Elizondo-Montemayor, P.</w:t>
      </w:r>
      <w:r w:rsidR="00123B32">
        <w:rPr>
          <w:sz w:val="28"/>
          <w:szCs w:val="28"/>
          <w:shd w:val="clear" w:color="auto" w:fill="FFFFFF"/>
        </w:rPr>
        <w:t xml:space="preserve"> </w:t>
      </w:r>
      <w:r w:rsidRPr="00557373">
        <w:rPr>
          <w:sz w:val="28"/>
          <w:szCs w:val="28"/>
          <w:shd w:val="clear" w:color="auto" w:fill="FFFFFF"/>
          <w:lang w:val="en-US"/>
        </w:rPr>
        <w:t>A. Ug</w:t>
      </w:r>
      <w:r w:rsidR="002D4857">
        <w:rPr>
          <w:sz w:val="28"/>
          <w:szCs w:val="28"/>
          <w:shd w:val="clear" w:color="auto" w:fill="FFFFFF"/>
          <w:lang w:val="en-US"/>
        </w:rPr>
        <w:t>alde-Casas, M.</w:t>
      </w:r>
      <w:r w:rsidR="00D46F63">
        <w:rPr>
          <w:sz w:val="28"/>
          <w:szCs w:val="28"/>
          <w:shd w:val="clear" w:color="auto" w:fill="FFFFFF"/>
        </w:rPr>
        <w:t> </w:t>
      </w:r>
      <w:r w:rsidR="002D4857">
        <w:rPr>
          <w:sz w:val="28"/>
          <w:szCs w:val="28"/>
          <w:shd w:val="clear" w:color="auto" w:fill="FFFFFF"/>
          <w:lang w:val="en-US"/>
        </w:rPr>
        <w:t>Serrano-González</w:t>
      </w:r>
      <w:r w:rsidR="00123B32">
        <w:rPr>
          <w:sz w:val="28"/>
          <w:szCs w:val="28"/>
          <w:shd w:val="clear" w:color="auto" w:fill="FFFFFF"/>
        </w:rPr>
        <w:t xml:space="preserve"> </w:t>
      </w:r>
      <w:r w:rsidRPr="00557373">
        <w:rPr>
          <w:sz w:val="28"/>
          <w:szCs w:val="28"/>
          <w:lang w:val="en-US"/>
        </w:rPr>
        <w:t>[et al.]</w:t>
      </w:r>
      <w:r w:rsidR="002D4857">
        <w:rPr>
          <w:sz w:val="28"/>
          <w:szCs w:val="28"/>
          <w:shd w:val="clear" w:color="auto" w:fill="FFFFFF"/>
          <w:lang w:val="en-US"/>
        </w:rPr>
        <w:t xml:space="preserve"> // </w:t>
      </w:r>
      <w:r w:rsidRPr="00557373">
        <w:rPr>
          <w:sz w:val="28"/>
          <w:szCs w:val="28"/>
          <w:shd w:val="clear" w:color="auto" w:fill="FFFFFF"/>
          <w:lang w:val="en-US"/>
        </w:rPr>
        <w:t xml:space="preserve">Obesity (Silver Spring). </w:t>
      </w:r>
      <w:r w:rsidRPr="00557373">
        <w:rPr>
          <w:sz w:val="28"/>
          <w:szCs w:val="28"/>
          <w:lang w:eastAsia="uk-UA"/>
        </w:rPr>
        <w:t>–</w:t>
      </w:r>
      <w:r w:rsidR="00123B32">
        <w:rPr>
          <w:sz w:val="28"/>
          <w:szCs w:val="28"/>
          <w:lang w:eastAsia="uk-UA"/>
        </w:rPr>
        <w:t xml:space="preserve"> </w:t>
      </w:r>
      <w:r w:rsidRPr="00557373">
        <w:rPr>
          <w:sz w:val="28"/>
          <w:szCs w:val="28"/>
          <w:shd w:val="clear" w:color="auto" w:fill="FFFFFF"/>
          <w:lang w:val="en-US"/>
        </w:rPr>
        <w:t xml:space="preserve">2010. </w:t>
      </w:r>
      <w:r w:rsidRPr="00557373">
        <w:rPr>
          <w:sz w:val="28"/>
          <w:szCs w:val="28"/>
          <w:lang w:eastAsia="uk-UA"/>
        </w:rPr>
        <w:t>–</w:t>
      </w:r>
      <w:r w:rsidR="00123B32">
        <w:rPr>
          <w:sz w:val="28"/>
          <w:szCs w:val="28"/>
          <w:lang w:eastAsia="uk-UA"/>
        </w:rPr>
        <w:t xml:space="preserve"> </w:t>
      </w:r>
      <w:r w:rsidR="00F76466">
        <w:rPr>
          <w:sz w:val="28"/>
          <w:szCs w:val="28"/>
          <w:shd w:val="clear" w:color="auto" w:fill="FFFFFF"/>
          <w:lang w:val="en-US"/>
        </w:rPr>
        <w:t>Vol.</w:t>
      </w:r>
      <w:r w:rsidRPr="00557373">
        <w:rPr>
          <w:sz w:val="28"/>
          <w:szCs w:val="28"/>
          <w:shd w:val="clear" w:color="auto" w:fill="FFFFFF"/>
          <w:lang w:val="en-US"/>
        </w:rPr>
        <w:t>18</w:t>
      </w:r>
      <w:r w:rsidR="00F76466">
        <w:rPr>
          <w:sz w:val="28"/>
          <w:szCs w:val="28"/>
          <w:shd w:val="clear" w:color="auto" w:fill="FFFFFF"/>
        </w:rPr>
        <w:t>, №</w:t>
      </w:r>
      <w:r w:rsidR="00123B32">
        <w:rPr>
          <w:sz w:val="28"/>
          <w:szCs w:val="28"/>
          <w:shd w:val="clear" w:color="auto" w:fill="FFFFFF"/>
        </w:rPr>
        <w:t xml:space="preserve"> </w:t>
      </w:r>
      <w:r w:rsidRPr="00557373">
        <w:rPr>
          <w:sz w:val="28"/>
          <w:szCs w:val="28"/>
          <w:shd w:val="clear" w:color="auto" w:fill="FFFFFF"/>
          <w:lang w:val="en-US"/>
        </w:rPr>
        <w:t>9.</w:t>
      </w:r>
      <w:r w:rsidRPr="00557373">
        <w:rPr>
          <w:sz w:val="28"/>
          <w:szCs w:val="28"/>
          <w:lang w:eastAsia="uk-UA"/>
        </w:rPr>
        <w:t xml:space="preserve"> –</w:t>
      </w:r>
      <w:r w:rsidR="00123B32">
        <w:rPr>
          <w:sz w:val="28"/>
          <w:szCs w:val="28"/>
          <w:lang w:eastAsia="uk-UA"/>
        </w:rPr>
        <w:t xml:space="preserve"> </w:t>
      </w:r>
      <w:r w:rsidRPr="00557373">
        <w:rPr>
          <w:sz w:val="28"/>
          <w:szCs w:val="28"/>
          <w:lang w:val="en-US" w:eastAsia="uk-UA"/>
        </w:rPr>
        <w:t>P.</w:t>
      </w:r>
      <w:r w:rsidR="00D46F63">
        <w:rPr>
          <w:sz w:val="28"/>
          <w:szCs w:val="28"/>
          <w:lang w:eastAsia="uk-UA"/>
        </w:rPr>
        <w:t> </w:t>
      </w:r>
      <w:r w:rsidRPr="00557373">
        <w:rPr>
          <w:sz w:val="28"/>
          <w:szCs w:val="28"/>
          <w:shd w:val="clear" w:color="auto" w:fill="FFFFFF"/>
          <w:lang w:val="en-US"/>
        </w:rPr>
        <w:t>1805-1811.</w:t>
      </w:r>
    </w:p>
    <w:p w:rsidR="001D21FC" w:rsidRPr="00553ECC" w:rsidRDefault="001D21FC" w:rsidP="00BD1AC6">
      <w:pPr>
        <w:pStyle w:val="a9"/>
        <w:numPr>
          <w:ilvl w:val="0"/>
          <w:numId w:val="1"/>
        </w:numPr>
        <w:spacing w:after="0" w:line="360" w:lineRule="auto"/>
        <w:ind w:left="567" w:firstLine="567"/>
        <w:jc w:val="both"/>
        <w:rPr>
          <w:rFonts w:ascii="Times New Roman" w:hAnsi="Times New Roman" w:cs="Times New Roman"/>
          <w:sz w:val="28"/>
          <w:szCs w:val="28"/>
          <w:shd w:val="clear" w:color="auto" w:fill="FFFFFF"/>
          <w:lang w:val="en-US"/>
        </w:rPr>
      </w:pPr>
      <w:r w:rsidRPr="00B13EA2">
        <w:rPr>
          <w:rFonts w:ascii="Times New Roman" w:hAnsi="Times New Roman" w:cs="Times New Roman"/>
          <w:sz w:val="28"/>
          <w:szCs w:val="28"/>
          <w:shd w:val="clear" w:color="auto" w:fill="FFFFFF"/>
          <w:lang w:val="en-US"/>
        </w:rPr>
        <w:t xml:space="preserve">Serum 25-hydroxyvitamin D, transitions between frailty states, and mortality in older adults: the Invecchiare in Chianti Study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M. Shardell, C.</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 xml:space="preserve">d'Adamo, D.E. Alley </w:t>
      </w:r>
      <w:r w:rsidRPr="00553ECC">
        <w:rPr>
          <w:rFonts w:ascii="Times New Roman" w:hAnsi="Times New Roman" w:cs="Times New Roman"/>
          <w:sz w:val="28"/>
          <w:szCs w:val="28"/>
          <w:shd w:val="clear" w:color="auto" w:fill="FFFFFF"/>
          <w:lang w:val="en-US"/>
        </w:rPr>
        <w:t>[et al.]</w:t>
      </w:r>
      <w:r w:rsidR="00123B3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w:t>
      </w:r>
      <w:r w:rsidR="00553ECC" w:rsidRPr="00553ECC">
        <w:rPr>
          <w:rFonts w:ascii="Times New Roman" w:hAnsi="Times New Roman" w:cs="Times New Roman"/>
          <w:sz w:val="28"/>
          <w:szCs w:val="28"/>
          <w:shd w:val="clear" w:color="auto" w:fill="FFFFFF"/>
          <w:lang w:val="en-US"/>
        </w:rPr>
        <w:t xml:space="preserve"> Journal of the American Geriatrics</w:t>
      </w:r>
      <w:r w:rsidR="00123B32">
        <w:rPr>
          <w:rFonts w:ascii="Times New Roman" w:hAnsi="Times New Roman" w:cs="Times New Roman"/>
          <w:sz w:val="28"/>
          <w:szCs w:val="28"/>
          <w:shd w:val="clear" w:color="auto" w:fill="FFFFFF"/>
        </w:rPr>
        <w:t xml:space="preserve"> </w:t>
      </w:r>
      <w:r w:rsidR="00553ECC" w:rsidRPr="00553ECC">
        <w:rPr>
          <w:rFonts w:ascii="Times New Roman" w:hAnsi="Times New Roman" w:cs="Times New Roman"/>
          <w:sz w:val="28"/>
          <w:szCs w:val="28"/>
          <w:lang w:val="en-US"/>
        </w:rPr>
        <w:t>Society</w:t>
      </w:r>
      <w:r w:rsidRPr="00B13EA2">
        <w:rPr>
          <w:rFonts w:ascii="Times New Roman" w:hAnsi="Times New Roman" w:cs="Times New Roman"/>
          <w:sz w:val="28"/>
          <w:szCs w:val="28"/>
          <w:shd w:val="clear" w:color="auto" w:fill="FFFFFF"/>
          <w:lang w:val="en-US"/>
        </w:rPr>
        <w:t>.</w:t>
      </w:r>
      <w:r w:rsidRPr="00553ECC">
        <w:rPr>
          <w:rFonts w:ascii="Times New Roman" w:hAnsi="Times New Roman" w:cs="Times New Roman"/>
          <w:sz w:val="28"/>
          <w:szCs w:val="28"/>
          <w:shd w:val="clear" w:color="auto" w:fill="FFFFFF"/>
          <w:lang w:val="en-US"/>
        </w:rPr>
        <w:t xml:space="preserve"> –</w:t>
      </w:r>
      <w:r w:rsidRPr="00801A4A">
        <w:rPr>
          <w:rFonts w:ascii="Times New Roman" w:hAnsi="Times New Roman" w:cs="Times New Roman"/>
          <w:sz w:val="28"/>
          <w:szCs w:val="28"/>
          <w:shd w:val="clear" w:color="auto" w:fill="FFFFFF"/>
          <w:lang w:val="en-US"/>
        </w:rPr>
        <w:t>2012. –</w:t>
      </w:r>
      <w:r w:rsidR="00553ECC" w:rsidRPr="00801A4A">
        <w:rPr>
          <w:rFonts w:ascii="Times New Roman" w:hAnsi="Times New Roman" w:cs="Times New Roman"/>
          <w:sz w:val="28"/>
          <w:szCs w:val="28"/>
          <w:shd w:val="clear" w:color="auto" w:fill="FFFFFF"/>
          <w:lang w:val="en-US"/>
        </w:rPr>
        <w:t>Vol.</w:t>
      </w:r>
      <w:r w:rsidR="00123B32">
        <w:rPr>
          <w:rFonts w:ascii="Times New Roman" w:hAnsi="Times New Roman" w:cs="Times New Roman"/>
          <w:sz w:val="28"/>
          <w:szCs w:val="28"/>
          <w:shd w:val="clear" w:color="auto" w:fill="FFFFFF"/>
        </w:rPr>
        <w:t xml:space="preserve"> </w:t>
      </w:r>
      <w:r w:rsidRPr="00801A4A">
        <w:rPr>
          <w:rFonts w:ascii="Times New Roman" w:hAnsi="Times New Roman" w:cs="Times New Roman"/>
          <w:sz w:val="28"/>
          <w:szCs w:val="28"/>
          <w:shd w:val="clear" w:color="auto" w:fill="FFFFFF"/>
          <w:lang w:val="en-US"/>
        </w:rPr>
        <w:t>60</w:t>
      </w:r>
      <w:r w:rsidR="00553ECC" w:rsidRPr="00801A4A">
        <w:rPr>
          <w:rFonts w:ascii="Times New Roman" w:hAnsi="Times New Roman" w:cs="Times New Roman"/>
          <w:sz w:val="28"/>
          <w:szCs w:val="28"/>
          <w:shd w:val="clear" w:color="auto" w:fill="FFFFFF"/>
        </w:rPr>
        <w:t>, №</w:t>
      </w:r>
      <w:r w:rsidR="00123B32">
        <w:rPr>
          <w:rFonts w:ascii="Times New Roman" w:hAnsi="Times New Roman" w:cs="Times New Roman"/>
          <w:sz w:val="28"/>
          <w:szCs w:val="28"/>
          <w:shd w:val="clear" w:color="auto" w:fill="FFFFFF"/>
        </w:rPr>
        <w:t xml:space="preserve"> </w:t>
      </w:r>
      <w:r w:rsidRPr="00801A4A">
        <w:rPr>
          <w:rFonts w:ascii="Times New Roman" w:hAnsi="Times New Roman" w:cs="Times New Roman"/>
          <w:sz w:val="28"/>
          <w:szCs w:val="28"/>
          <w:shd w:val="clear" w:color="auto" w:fill="FFFFFF"/>
          <w:lang w:val="en-US"/>
        </w:rPr>
        <w:t>2.</w:t>
      </w:r>
      <w:r w:rsidRPr="00553ECC">
        <w:rPr>
          <w:rFonts w:ascii="Times New Roman" w:hAnsi="Times New Roman" w:cs="Times New Roman"/>
          <w:sz w:val="28"/>
          <w:szCs w:val="28"/>
          <w:shd w:val="clear" w:color="auto" w:fill="FFFFFF"/>
          <w:lang w:val="en-US"/>
        </w:rPr>
        <w:t xml:space="preserve"> – P.</w:t>
      </w:r>
      <w:r w:rsidRPr="00B13EA2">
        <w:rPr>
          <w:rFonts w:ascii="Times New Roman" w:hAnsi="Times New Roman" w:cs="Times New Roman"/>
          <w:sz w:val="28"/>
          <w:szCs w:val="28"/>
          <w:shd w:val="clear" w:color="auto" w:fill="FFFFFF"/>
          <w:lang w:val="en-US"/>
        </w:rPr>
        <w:t xml:space="preserve"> 256-264.</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Severe vitamin D deficiency in children from Punta Arenas, Chile: Influence of nutritional status on the response to supplementation </w:t>
      </w:r>
      <w:r w:rsidR="002563A4" w:rsidRPr="00DB732C">
        <w:rPr>
          <w:sz w:val="28"/>
          <w:szCs w:val="28"/>
        </w:rPr>
        <w:t>[Теxt]</w:t>
      </w:r>
      <w:r w:rsidR="002563A4">
        <w:rPr>
          <w:sz w:val="28"/>
          <w:szCs w:val="28"/>
        </w:rPr>
        <w:t xml:space="preserve"> </w:t>
      </w:r>
      <w:r w:rsidRPr="00557373">
        <w:rPr>
          <w:sz w:val="28"/>
          <w:szCs w:val="28"/>
          <w:shd w:val="clear" w:color="auto" w:fill="FFFFFF"/>
          <w:lang w:val="en-US"/>
        </w:rPr>
        <w:t xml:space="preserve">/ </w:t>
      </w:r>
      <w:r w:rsidR="00123B32">
        <w:rPr>
          <w:sz w:val="28"/>
          <w:szCs w:val="28"/>
          <w:shd w:val="clear" w:color="auto" w:fill="FFFFFF"/>
          <w:lang w:val="en-US"/>
        </w:rPr>
        <w:t>K.</w:t>
      </w:r>
      <w:r w:rsidR="00D46F63">
        <w:rPr>
          <w:sz w:val="28"/>
          <w:szCs w:val="28"/>
          <w:shd w:val="clear" w:color="auto" w:fill="FFFFFF"/>
        </w:rPr>
        <w:t> </w:t>
      </w:r>
      <w:r w:rsidR="00123B32">
        <w:rPr>
          <w:sz w:val="28"/>
          <w:szCs w:val="28"/>
          <w:shd w:val="clear" w:color="auto" w:fill="FFFFFF"/>
          <w:lang w:val="en-US"/>
        </w:rPr>
        <w:t xml:space="preserve">Brinkmann, </w:t>
      </w:r>
      <w:r w:rsidRPr="00557373">
        <w:rPr>
          <w:sz w:val="28"/>
          <w:szCs w:val="28"/>
          <w:shd w:val="clear" w:color="auto" w:fill="FFFFFF"/>
          <w:lang w:val="en-US"/>
        </w:rPr>
        <w:t xml:space="preserve">C. Le Roy, G. Iñiguez, A. </w:t>
      </w:r>
      <w:r w:rsidRPr="00801A4A">
        <w:rPr>
          <w:sz w:val="28"/>
          <w:szCs w:val="28"/>
          <w:shd w:val="clear" w:color="auto" w:fill="FFFFFF"/>
          <w:lang w:val="en-US"/>
        </w:rPr>
        <w:t xml:space="preserve">Borzutzky // </w:t>
      </w:r>
      <w:r w:rsidR="00801A4A" w:rsidRPr="00801A4A">
        <w:rPr>
          <w:sz w:val="28"/>
          <w:szCs w:val="28"/>
          <w:shd w:val="clear" w:color="auto" w:fill="FFFFFF"/>
          <w:lang w:val="en-US"/>
        </w:rPr>
        <w:t>Revista Chilena de Pediatría</w:t>
      </w:r>
      <w:r w:rsidRPr="00801A4A">
        <w:rPr>
          <w:sz w:val="28"/>
          <w:szCs w:val="28"/>
          <w:shd w:val="clear" w:color="auto" w:fill="FFFFFF"/>
          <w:lang w:val="en-US"/>
        </w:rPr>
        <w:t xml:space="preserve">. </w:t>
      </w:r>
      <w:r w:rsidRPr="00801A4A">
        <w:rPr>
          <w:sz w:val="28"/>
          <w:szCs w:val="28"/>
          <w:lang w:eastAsia="uk-UA"/>
        </w:rPr>
        <w:t>–</w:t>
      </w:r>
      <w:r w:rsidR="00123B32">
        <w:rPr>
          <w:sz w:val="28"/>
          <w:szCs w:val="28"/>
          <w:lang w:eastAsia="uk-UA"/>
        </w:rPr>
        <w:t xml:space="preserve"> </w:t>
      </w:r>
      <w:r w:rsidRPr="00557373">
        <w:rPr>
          <w:sz w:val="28"/>
          <w:szCs w:val="28"/>
          <w:shd w:val="clear" w:color="auto" w:fill="FFFFFF"/>
          <w:lang w:val="en-US"/>
        </w:rPr>
        <w:t>2015.</w:t>
      </w:r>
      <w:r w:rsidRPr="00557373">
        <w:rPr>
          <w:sz w:val="28"/>
          <w:szCs w:val="28"/>
          <w:lang w:eastAsia="uk-UA"/>
        </w:rPr>
        <w:t xml:space="preserve"> –</w:t>
      </w:r>
      <w:r w:rsidR="00123B32">
        <w:rPr>
          <w:sz w:val="28"/>
          <w:szCs w:val="28"/>
          <w:lang w:eastAsia="uk-UA"/>
        </w:rPr>
        <w:t xml:space="preserve"> </w:t>
      </w:r>
      <w:r w:rsidR="00801A4A" w:rsidRPr="00801A4A">
        <w:rPr>
          <w:sz w:val="28"/>
          <w:szCs w:val="28"/>
          <w:shd w:val="clear" w:color="auto" w:fill="FFFFFF"/>
          <w:lang w:val="en-US"/>
        </w:rPr>
        <w:t>Vol.</w:t>
      </w:r>
      <w:r w:rsidR="00801A4A">
        <w:rPr>
          <w:sz w:val="28"/>
          <w:szCs w:val="28"/>
          <w:shd w:val="clear" w:color="auto" w:fill="FFFFFF"/>
          <w:lang w:val="en-US"/>
        </w:rPr>
        <w:t>86</w:t>
      </w:r>
      <w:r w:rsidR="00801A4A">
        <w:rPr>
          <w:sz w:val="28"/>
          <w:szCs w:val="28"/>
          <w:shd w:val="clear" w:color="auto" w:fill="FFFFFF"/>
        </w:rPr>
        <w:t xml:space="preserve">, № </w:t>
      </w:r>
      <w:r w:rsidR="00801A4A">
        <w:rPr>
          <w:sz w:val="28"/>
          <w:szCs w:val="28"/>
          <w:shd w:val="clear" w:color="auto" w:fill="FFFFFF"/>
          <w:lang w:val="en-US"/>
        </w:rPr>
        <w:t>3</w:t>
      </w:r>
      <w:r w:rsidRPr="00557373">
        <w:rPr>
          <w:sz w:val="28"/>
          <w:szCs w:val="28"/>
          <w:shd w:val="clear" w:color="auto" w:fill="FFFFFF"/>
          <w:lang w:val="en-US"/>
        </w:rPr>
        <w:t xml:space="preserve">. </w:t>
      </w:r>
      <w:r w:rsidRPr="00557373">
        <w:rPr>
          <w:sz w:val="28"/>
          <w:szCs w:val="28"/>
          <w:lang w:eastAsia="uk-UA"/>
        </w:rPr>
        <w:t>–</w:t>
      </w:r>
      <w:r w:rsidRPr="00557373">
        <w:rPr>
          <w:sz w:val="28"/>
          <w:szCs w:val="28"/>
          <w:lang w:val="en-US" w:eastAsia="uk-UA"/>
        </w:rPr>
        <w:t xml:space="preserve"> P.</w:t>
      </w:r>
      <w:r w:rsidRPr="00557373">
        <w:rPr>
          <w:sz w:val="28"/>
          <w:szCs w:val="28"/>
          <w:shd w:val="clear" w:color="auto" w:fill="FFFFFF"/>
          <w:lang w:val="en-US"/>
        </w:rPr>
        <w:t>182-188.</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Shakur Y.A. Examining the effects of increased vitamin Dfortification on dietary inadequacy in Canada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Y.</w:t>
      </w:r>
      <w:r w:rsidR="00123B3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A. Shakur, W. Lou, M.</w:t>
      </w:r>
      <w:r w:rsidR="00123B3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R. </w:t>
      </w:r>
      <w:r w:rsidRPr="00030477">
        <w:rPr>
          <w:rFonts w:ascii="Times New Roman" w:hAnsi="Times New Roman" w:cs="Times New Roman"/>
          <w:sz w:val="28"/>
          <w:szCs w:val="28"/>
          <w:shd w:val="clear" w:color="auto" w:fill="FFFFFF"/>
          <w:lang w:val="en-US"/>
        </w:rPr>
        <w:t xml:space="preserve">L'Abbe // </w:t>
      </w:r>
      <w:r w:rsidR="00030477" w:rsidRPr="00B71E5E">
        <w:rPr>
          <w:rFonts w:ascii="Times New Roman" w:hAnsi="Times New Roman" w:cs="Times New Roman"/>
          <w:sz w:val="28"/>
          <w:szCs w:val="28"/>
          <w:shd w:val="clear" w:color="auto" w:fill="FFFFFF"/>
          <w:lang w:val="en-US"/>
        </w:rPr>
        <w:t>Canadian Journal of Public Health</w:t>
      </w:r>
      <w:r w:rsidRPr="00030477">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2014. </w:t>
      </w:r>
      <w:r w:rsidRPr="00B71E5E">
        <w:rPr>
          <w:rFonts w:ascii="Times New Roman" w:hAnsi="Times New Roman" w:cs="Times New Roman"/>
          <w:sz w:val="28"/>
          <w:szCs w:val="28"/>
          <w:lang w:val="en-US"/>
        </w:rPr>
        <w:t>–</w:t>
      </w:r>
      <w:r w:rsidR="00801A4A" w:rsidRPr="00801A4A">
        <w:rPr>
          <w:rFonts w:ascii="Times New Roman" w:hAnsi="Times New Roman" w:cs="Times New Roman"/>
          <w:sz w:val="28"/>
          <w:szCs w:val="28"/>
          <w:shd w:val="clear" w:color="auto" w:fill="FFFFFF"/>
          <w:lang w:val="en-US"/>
        </w:rPr>
        <w:t xml:space="preserve"> Vol.</w:t>
      </w:r>
      <w:r w:rsidR="00801A4A">
        <w:rPr>
          <w:rFonts w:ascii="Times New Roman" w:hAnsi="Times New Roman" w:cs="Times New Roman"/>
          <w:sz w:val="28"/>
          <w:szCs w:val="28"/>
          <w:shd w:val="clear" w:color="auto" w:fill="FFFFFF"/>
          <w:lang w:val="en-US"/>
        </w:rPr>
        <w:t>105</w:t>
      </w:r>
      <w:r w:rsidR="00801A4A" w:rsidRPr="00B71E5E">
        <w:rPr>
          <w:rFonts w:ascii="Times New Roman" w:hAnsi="Times New Roman" w:cs="Times New Roman"/>
          <w:sz w:val="28"/>
          <w:szCs w:val="28"/>
          <w:shd w:val="clear" w:color="auto" w:fill="FFFFFF"/>
          <w:lang w:val="en-US"/>
        </w:rPr>
        <w:t xml:space="preserve">, № </w:t>
      </w:r>
      <w:r w:rsidR="00801A4A">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lang w:val="en-US"/>
        </w:rPr>
        <w:t>–</w:t>
      </w:r>
      <w:r w:rsidR="00123B32">
        <w:rPr>
          <w:rFonts w:ascii="Times New Roman" w:hAnsi="Times New Roman" w:cs="Times New Roman"/>
          <w:sz w:val="28"/>
          <w:szCs w:val="28"/>
        </w:rPr>
        <w:t xml:space="preserve"> </w:t>
      </w:r>
      <w:r w:rsidRPr="00B13EA2">
        <w:rPr>
          <w:rFonts w:ascii="Times New Roman" w:hAnsi="Times New Roman" w:cs="Times New Roman"/>
          <w:sz w:val="28"/>
          <w:szCs w:val="28"/>
          <w:lang w:val="en-US"/>
        </w:rPr>
        <w:t>P.</w:t>
      </w:r>
      <w:r w:rsidRPr="00B13EA2">
        <w:rPr>
          <w:rFonts w:ascii="Times New Roman" w:hAnsi="Times New Roman" w:cs="Times New Roman"/>
          <w:sz w:val="28"/>
          <w:szCs w:val="28"/>
          <w:shd w:val="clear" w:color="auto" w:fill="FFFFFF"/>
          <w:lang w:val="en-US"/>
        </w:rPr>
        <w:t>127-132.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71E5E">
        <w:rPr>
          <w:rFonts w:ascii="Times New Roman" w:hAnsi="Times New Roman" w:cs="Times New Roman"/>
          <w:sz w:val="28"/>
          <w:szCs w:val="28"/>
          <w:lang w:val="en-US"/>
        </w:rPr>
        <w:lastRenderedPageBreak/>
        <w:t xml:space="preserve">Shin Y.H. Vitamin </w:t>
      </w:r>
      <w:r w:rsidRPr="00B13EA2">
        <w:rPr>
          <w:rFonts w:ascii="Times New Roman" w:hAnsi="Times New Roman" w:cs="Times New Roman"/>
          <w:sz w:val="28"/>
          <w:szCs w:val="28"/>
          <w:lang w:val="en-US"/>
        </w:rPr>
        <w:t xml:space="preserve">D </w:t>
      </w:r>
      <w:r w:rsidRPr="00B71E5E">
        <w:rPr>
          <w:rFonts w:ascii="Times New Roman" w:hAnsi="Times New Roman" w:cs="Times New Roman"/>
          <w:sz w:val="28"/>
          <w:szCs w:val="28"/>
          <w:lang w:val="en-US"/>
        </w:rPr>
        <w:t>status andchildhood</w:t>
      </w:r>
      <w:r w:rsidRPr="00B13EA2">
        <w:rPr>
          <w:rFonts w:ascii="Times New Roman" w:hAnsi="Times New Roman" w:cs="Times New Roman"/>
          <w:sz w:val="28"/>
          <w:szCs w:val="28"/>
          <w:lang w:val="en-US"/>
        </w:rPr>
        <w:t xml:space="preserve"> health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lang w:val="en-US"/>
        </w:rPr>
        <w:t xml:space="preserve">/ </w:t>
      </w:r>
      <w:r w:rsidRPr="00B71E5E">
        <w:rPr>
          <w:rFonts w:ascii="Times New Roman" w:hAnsi="Times New Roman" w:cs="Times New Roman"/>
          <w:sz w:val="28"/>
          <w:szCs w:val="28"/>
          <w:lang w:val="en-US"/>
        </w:rPr>
        <w:t>Y.</w:t>
      </w:r>
      <w:r w:rsidR="00123B32">
        <w:rPr>
          <w:rFonts w:ascii="Times New Roman" w:hAnsi="Times New Roman" w:cs="Times New Roman"/>
          <w:sz w:val="28"/>
          <w:szCs w:val="28"/>
        </w:rPr>
        <w:t xml:space="preserve"> </w:t>
      </w:r>
      <w:r w:rsidRPr="00B71E5E">
        <w:rPr>
          <w:rFonts w:ascii="Times New Roman" w:hAnsi="Times New Roman" w:cs="Times New Roman"/>
          <w:sz w:val="28"/>
          <w:szCs w:val="28"/>
          <w:lang w:val="en-US"/>
        </w:rPr>
        <w:t>H. Shin, H.</w:t>
      </w:r>
      <w:r w:rsidR="00123B32">
        <w:rPr>
          <w:rFonts w:ascii="Times New Roman" w:hAnsi="Times New Roman" w:cs="Times New Roman"/>
          <w:sz w:val="28"/>
          <w:szCs w:val="28"/>
        </w:rPr>
        <w:t xml:space="preserve"> </w:t>
      </w:r>
      <w:r w:rsidRPr="00B71E5E">
        <w:rPr>
          <w:rFonts w:ascii="Times New Roman" w:hAnsi="Times New Roman" w:cs="Times New Roman"/>
          <w:sz w:val="28"/>
          <w:szCs w:val="28"/>
          <w:lang w:val="en-US"/>
        </w:rPr>
        <w:t>J. Shin, Y.</w:t>
      </w:r>
      <w:r w:rsidR="00123B32">
        <w:rPr>
          <w:rFonts w:ascii="Times New Roman" w:hAnsi="Times New Roman" w:cs="Times New Roman"/>
          <w:sz w:val="28"/>
          <w:szCs w:val="28"/>
        </w:rPr>
        <w:t xml:space="preserve"> </w:t>
      </w:r>
      <w:r w:rsidRPr="00B71E5E">
        <w:rPr>
          <w:rFonts w:ascii="Times New Roman" w:hAnsi="Times New Roman" w:cs="Times New Roman"/>
          <w:sz w:val="28"/>
          <w:szCs w:val="28"/>
          <w:lang w:val="en-US"/>
        </w:rPr>
        <w:t xml:space="preserve">J. Lee </w:t>
      </w:r>
      <w:r w:rsidRPr="00B13EA2">
        <w:rPr>
          <w:rFonts w:ascii="Times New Roman" w:hAnsi="Times New Roman" w:cs="Times New Roman"/>
          <w:sz w:val="28"/>
          <w:szCs w:val="28"/>
          <w:lang w:val="en-US"/>
        </w:rPr>
        <w:t xml:space="preserve">// </w:t>
      </w:r>
      <w:r w:rsidR="00030477" w:rsidRPr="00B71E5E">
        <w:rPr>
          <w:rStyle w:val="aa"/>
          <w:rFonts w:ascii="Times New Roman" w:hAnsi="Times New Roman" w:cs="Times New Roman"/>
          <w:bCs/>
          <w:i w:val="0"/>
          <w:iCs w:val="0"/>
          <w:sz w:val="28"/>
          <w:szCs w:val="28"/>
          <w:shd w:val="clear" w:color="auto" w:fill="FFFFFF"/>
          <w:lang w:val="en-US"/>
        </w:rPr>
        <w:t>Korean Journal</w:t>
      </w:r>
      <w:r w:rsidR="00123B32">
        <w:rPr>
          <w:rStyle w:val="aa"/>
          <w:rFonts w:ascii="Times New Roman" w:hAnsi="Times New Roman" w:cs="Times New Roman"/>
          <w:bCs/>
          <w:i w:val="0"/>
          <w:iCs w:val="0"/>
          <w:sz w:val="28"/>
          <w:szCs w:val="28"/>
          <w:shd w:val="clear" w:color="auto" w:fill="FFFFFF"/>
        </w:rPr>
        <w:t xml:space="preserve"> </w:t>
      </w:r>
      <w:r w:rsidR="00030477" w:rsidRPr="00B71E5E">
        <w:rPr>
          <w:rFonts w:ascii="Times New Roman" w:hAnsi="Times New Roman" w:cs="Times New Roman"/>
          <w:sz w:val="28"/>
          <w:szCs w:val="28"/>
          <w:shd w:val="clear" w:color="auto" w:fill="FFFFFF"/>
          <w:lang w:val="en-US"/>
        </w:rPr>
        <w:t>of</w:t>
      </w:r>
      <w:r w:rsidR="00123B32">
        <w:rPr>
          <w:rFonts w:ascii="Times New Roman" w:hAnsi="Times New Roman" w:cs="Times New Roman"/>
          <w:sz w:val="28"/>
          <w:szCs w:val="28"/>
          <w:shd w:val="clear" w:color="auto" w:fill="FFFFFF"/>
        </w:rPr>
        <w:t xml:space="preserve"> </w:t>
      </w:r>
      <w:r w:rsidR="00030477" w:rsidRPr="00B71E5E">
        <w:rPr>
          <w:rStyle w:val="aa"/>
          <w:rFonts w:ascii="Times New Roman" w:hAnsi="Times New Roman" w:cs="Times New Roman"/>
          <w:bCs/>
          <w:i w:val="0"/>
          <w:iCs w:val="0"/>
          <w:sz w:val="28"/>
          <w:szCs w:val="28"/>
          <w:shd w:val="clear" w:color="auto" w:fill="FFFFFF"/>
          <w:lang w:val="en-US"/>
        </w:rPr>
        <w:t>Pediatrics</w:t>
      </w:r>
      <w:r w:rsidR="00030477" w:rsidRPr="00030477">
        <w:rPr>
          <w:rFonts w:ascii="Times New Roman" w:hAnsi="Times New Roman" w:cs="Times New Roman"/>
          <w:sz w:val="28"/>
          <w:szCs w:val="28"/>
          <w:lang w:val="en-US"/>
        </w:rPr>
        <w:t>.</w:t>
      </w:r>
      <w:r w:rsidR="00030477">
        <w:rPr>
          <w:rFonts w:ascii="Times New Roman" w:hAnsi="Times New Roman" w:cs="Times New Roman"/>
          <w:sz w:val="28"/>
          <w:szCs w:val="28"/>
          <w:lang w:val="en-US"/>
        </w:rPr>
        <w:t xml:space="preserve"> – 2013. –Vol. 56</w:t>
      </w:r>
      <w:r w:rsidR="00030477"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10. – P.</w:t>
      </w:r>
      <w:r w:rsidR="00D46F63">
        <w:rPr>
          <w:rFonts w:ascii="Times New Roman" w:hAnsi="Times New Roman" w:cs="Times New Roman"/>
          <w:sz w:val="28"/>
          <w:szCs w:val="28"/>
        </w:rPr>
        <w:t> </w:t>
      </w:r>
      <w:r w:rsidRPr="00B13EA2">
        <w:rPr>
          <w:rFonts w:ascii="Times New Roman" w:hAnsi="Times New Roman" w:cs="Times New Roman"/>
          <w:sz w:val="28"/>
          <w:szCs w:val="28"/>
          <w:lang w:val="en-US"/>
        </w:rPr>
        <w:t>417–</w:t>
      </w:r>
      <w:r w:rsidR="00123B32">
        <w:rPr>
          <w:rFonts w:ascii="Times New Roman" w:hAnsi="Times New Roman" w:cs="Times New Roman"/>
          <w:sz w:val="28"/>
          <w:szCs w:val="28"/>
        </w:rPr>
        <w:t xml:space="preserve"> </w:t>
      </w:r>
      <w:r w:rsidRPr="00B13EA2">
        <w:rPr>
          <w:rFonts w:ascii="Times New Roman" w:hAnsi="Times New Roman" w:cs="Times New Roman"/>
          <w:sz w:val="28"/>
          <w:szCs w:val="28"/>
          <w:lang w:val="en-US"/>
        </w:rPr>
        <w:t>423.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023FE4">
        <w:rPr>
          <w:rFonts w:ascii="Times New Roman" w:hAnsi="Times New Roman" w:cs="Times New Roman"/>
          <w:sz w:val="28"/>
          <w:szCs w:val="28"/>
          <w:shd w:val="clear" w:color="auto" w:fill="FFFFFF"/>
          <w:lang w:val="en-US"/>
        </w:rPr>
        <w:t>Shore R.</w:t>
      </w:r>
      <w:r w:rsidR="00123B32">
        <w:rPr>
          <w:rFonts w:ascii="Times New Roman" w:hAnsi="Times New Roman" w:cs="Times New Roman"/>
          <w:sz w:val="28"/>
          <w:szCs w:val="28"/>
          <w:shd w:val="clear" w:color="auto" w:fill="FFFFFF"/>
        </w:rPr>
        <w:t xml:space="preserve"> </w:t>
      </w:r>
      <w:r w:rsidRPr="00023FE4">
        <w:rPr>
          <w:rFonts w:ascii="Times New Roman" w:hAnsi="Times New Roman" w:cs="Times New Roman"/>
          <w:sz w:val="28"/>
          <w:szCs w:val="28"/>
          <w:shd w:val="clear" w:color="auto" w:fill="FFFFFF"/>
          <w:lang w:val="en-US"/>
        </w:rPr>
        <w:t xml:space="preserve">M. Rickets: Part I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023FE4">
        <w:rPr>
          <w:rFonts w:ascii="Times New Roman" w:hAnsi="Times New Roman" w:cs="Times New Roman"/>
          <w:sz w:val="28"/>
          <w:szCs w:val="28"/>
          <w:shd w:val="clear" w:color="auto" w:fill="FFFFFF"/>
          <w:lang w:val="en-US"/>
        </w:rPr>
        <w:t>/ R.</w:t>
      </w:r>
      <w:r w:rsidR="00123B32">
        <w:rPr>
          <w:rFonts w:ascii="Times New Roman" w:hAnsi="Times New Roman" w:cs="Times New Roman"/>
          <w:sz w:val="28"/>
          <w:szCs w:val="28"/>
          <w:shd w:val="clear" w:color="auto" w:fill="FFFFFF"/>
        </w:rPr>
        <w:t xml:space="preserve"> </w:t>
      </w:r>
      <w:r w:rsidRPr="00023FE4">
        <w:rPr>
          <w:rFonts w:ascii="Times New Roman" w:hAnsi="Times New Roman" w:cs="Times New Roman"/>
          <w:sz w:val="28"/>
          <w:szCs w:val="28"/>
          <w:shd w:val="clear" w:color="auto" w:fill="FFFFFF"/>
          <w:lang w:val="en-US"/>
        </w:rPr>
        <w:t>M. Shore, R.</w:t>
      </w:r>
      <w:r w:rsidR="00123B32">
        <w:rPr>
          <w:rFonts w:ascii="Times New Roman" w:hAnsi="Times New Roman" w:cs="Times New Roman"/>
          <w:sz w:val="28"/>
          <w:szCs w:val="28"/>
          <w:shd w:val="clear" w:color="auto" w:fill="FFFFFF"/>
        </w:rPr>
        <w:t xml:space="preserve"> </w:t>
      </w:r>
      <w:r w:rsidRPr="00023FE4">
        <w:rPr>
          <w:rFonts w:ascii="Times New Roman" w:hAnsi="Times New Roman" w:cs="Times New Roman"/>
          <w:sz w:val="28"/>
          <w:szCs w:val="28"/>
          <w:shd w:val="clear" w:color="auto" w:fill="FFFFFF"/>
          <w:lang w:val="en-US"/>
        </w:rPr>
        <w:t xml:space="preserve">W. Chesney // </w:t>
      </w:r>
      <w:r w:rsidR="00023FE4" w:rsidRPr="00B71E5E">
        <w:rPr>
          <w:rFonts w:ascii="Times New Roman" w:hAnsi="Times New Roman" w:cs="Times New Roman"/>
          <w:sz w:val="28"/>
          <w:szCs w:val="28"/>
          <w:shd w:val="clear" w:color="auto" w:fill="FFFFFF"/>
          <w:lang w:val="en-US"/>
        </w:rPr>
        <w:t>Pediatric Radiology</w:t>
      </w:r>
      <w:r w:rsidRPr="00023FE4">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2013.</w:t>
      </w:r>
      <w:r w:rsidRPr="00B13EA2">
        <w:rPr>
          <w:rFonts w:ascii="Times New Roman" w:hAnsi="Times New Roman" w:cs="Times New Roman"/>
          <w:sz w:val="28"/>
          <w:szCs w:val="28"/>
          <w:lang w:val="en-US"/>
        </w:rPr>
        <w:t xml:space="preserve"> –</w:t>
      </w:r>
      <w:r w:rsidR="00123B32">
        <w:rPr>
          <w:rFonts w:ascii="Times New Roman" w:hAnsi="Times New Roman" w:cs="Times New Roman"/>
          <w:sz w:val="28"/>
          <w:szCs w:val="28"/>
        </w:rPr>
        <w:t xml:space="preserve"> </w:t>
      </w:r>
      <w:r w:rsidR="00030477">
        <w:rPr>
          <w:rFonts w:ascii="Times New Roman" w:hAnsi="Times New Roman" w:cs="Times New Roman"/>
          <w:sz w:val="28"/>
          <w:szCs w:val="28"/>
          <w:lang w:val="en-US"/>
        </w:rPr>
        <w:t xml:space="preserve">Vol. </w:t>
      </w:r>
      <w:r w:rsidR="00030477">
        <w:rPr>
          <w:rFonts w:ascii="Times New Roman" w:hAnsi="Times New Roman" w:cs="Times New Roman"/>
          <w:sz w:val="28"/>
          <w:szCs w:val="28"/>
          <w:shd w:val="clear" w:color="auto" w:fill="FFFFFF"/>
          <w:lang w:val="en-US"/>
        </w:rPr>
        <w:t>43</w:t>
      </w:r>
      <w:r w:rsidR="00030477">
        <w:rPr>
          <w:rFonts w:ascii="Times New Roman" w:hAnsi="Times New Roman" w:cs="Times New Roman"/>
          <w:sz w:val="28"/>
          <w:szCs w:val="28"/>
          <w:shd w:val="clear" w:color="auto" w:fill="FFFFFF"/>
        </w:rPr>
        <w:t xml:space="preserve">, № </w:t>
      </w:r>
      <w:r w:rsidR="00030477">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140-151.</w:t>
      </w:r>
    </w:p>
    <w:p w:rsidR="001D21FC" w:rsidRPr="00B338DC"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Song Q., Sergeev I</w:t>
      </w:r>
      <w:r w:rsidR="00023FE4">
        <w:rPr>
          <w:sz w:val="28"/>
          <w:szCs w:val="28"/>
          <w:shd w:val="clear" w:color="auto" w:fill="FFFFFF"/>
        </w:rPr>
        <w:t xml:space="preserve">. </w:t>
      </w:r>
      <w:r w:rsidRPr="00557373">
        <w:rPr>
          <w:sz w:val="28"/>
          <w:szCs w:val="28"/>
          <w:shd w:val="clear" w:color="auto" w:fill="FFFFFF"/>
          <w:lang w:val="en-US"/>
        </w:rPr>
        <w:t xml:space="preserve">N. Calcium and vitamin D in obesity </w:t>
      </w:r>
      <w:r w:rsidR="002563A4" w:rsidRPr="00DB732C">
        <w:rPr>
          <w:sz w:val="28"/>
          <w:szCs w:val="28"/>
        </w:rPr>
        <w:t>[Теxt]</w:t>
      </w:r>
      <w:r w:rsidR="002563A4">
        <w:rPr>
          <w:sz w:val="28"/>
          <w:szCs w:val="28"/>
        </w:rPr>
        <w:t xml:space="preserve"> </w:t>
      </w:r>
      <w:r w:rsidRPr="00557373">
        <w:rPr>
          <w:sz w:val="28"/>
          <w:szCs w:val="28"/>
          <w:shd w:val="clear" w:color="auto" w:fill="FFFFFF"/>
          <w:lang w:val="en-US"/>
        </w:rPr>
        <w:t>/ Q.</w:t>
      </w:r>
      <w:r w:rsidR="00D46F63">
        <w:rPr>
          <w:sz w:val="28"/>
          <w:szCs w:val="28"/>
          <w:shd w:val="clear" w:color="auto" w:fill="FFFFFF"/>
        </w:rPr>
        <w:t> </w:t>
      </w:r>
      <w:r w:rsidRPr="00557373">
        <w:rPr>
          <w:sz w:val="28"/>
          <w:szCs w:val="28"/>
          <w:shd w:val="clear" w:color="auto" w:fill="FFFFFF"/>
          <w:lang w:val="en-US"/>
        </w:rPr>
        <w:t>Song, I.</w:t>
      </w:r>
      <w:r w:rsidR="00123B32">
        <w:rPr>
          <w:sz w:val="28"/>
          <w:szCs w:val="28"/>
          <w:shd w:val="clear" w:color="auto" w:fill="FFFFFF"/>
        </w:rPr>
        <w:t xml:space="preserve"> </w:t>
      </w:r>
      <w:r w:rsidRPr="00557373">
        <w:rPr>
          <w:sz w:val="28"/>
          <w:szCs w:val="28"/>
          <w:shd w:val="clear" w:color="auto" w:fill="FFFFFF"/>
          <w:lang w:val="en-US"/>
        </w:rPr>
        <w:t xml:space="preserve">N. </w:t>
      </w:r>
      <w:r w:rsidRPr="00023FE4">
        <w:rPr>
          <w:sz w:val="28"/>
          <w:szCs w:val="28"/>
          <w:shd w:val="clear" w:color="auto" w:fill="FFFFFF"/>
          <w:lang w:val="en-US"/>
        </w:rPr>
        <w:t xml:space="preserve">Sergeev // </w:t>
      </w:r>
      <w:r w:rsidR="00023FE4" w:rsidRPr="00023FE4">
        <w:rPr>
          <w:rStyle w:val="aa"/>
          <w:rFonts w:eastAsia="Arial"/>
          <w:bCs/>
          <w:i w:val="0"/>
          <w:iCs w:val="0"/>
          <w:sz w:val="28"/>
          <w:szCs w:val="28"/>
          <w:shd w:val="clear" w:color="auto" w:fill="FFFFFF"/>
          <w:lang w:val="en-US"/>
        </w:rPr>
        <w:t>Nutrition Research</w:t>
      </w:r>
      <w:r w:rsidR="00123B32">
        <w:rPr>
          <w:rStyle w:val="aa"/>
          <w:rFonts w:eastAsia="Arial"/>
          <w:bCs/>
          <w:i w:val="0"/>
          <w:iCs w:val="0"/>
          <w:sz w:val="28"/>
          <w:szCs w:val="28"/>
          <w:shd w:val="clear" w:color="auto" w:fill="FFFFFF"/>
        </w:rPr>
        <w:t xml:space="preserve"> </w:t>
      </w:r>
      <w:r w:rsidR="00023FE4" w:rsidRPr="00023FE4">
        <w:rPr>
          <w:sz w:val="28"/>
          <w:szCs w:val="28"/>
          <w:shd w:val="clear" w:color="auto" w:fill="FFFFFF"/>
          <w:lang w:val="en-US"/>
        </w:rPr>
        <w:t>Reviews</w:t>
      </w:r>
      <w:r w:rsidRPr="00023FE4">
        <w:rPr>
          <w:sz w:val="28"/>
          <w:szCs w:val="28"/>
          <w:shd w:val="clear" w:color="auto" w:fill="FFFFFF"/>
          <w:lang w:val="en-US"/>
        </w:rPr>
        <w:t>.</w:t>
      </w:r>
      <w:r w:rsidRPr="00557373">
        <w:rPr>
          <w:sz w:val="28"/>
          <w:szCs w:val="28"/>
          <w:lang w:val="en-US"/>
        </w:rPr>
        <w:t xml:space="preserve"> –</w:t>
      </w:r>
      <w:r w:rsidRPr="00557373">
        <w:rPr>
          <w:sz w:val="28"/>
          <w:szCs w:val="28"/>
          <w:shd w:val="clear" w:color="auto" w:fill="FFFFFF"/>
          <w:lang w:val="en-US"/>
        </w:rPr>
        <w:t xml:space="preserve"> 2012.</w:t>
      </w:r>
      <w:r w:rsidRPr="00557373">
        <w:rPr>
          <w:sz w:val="28"/>
          <w:szCs w:val="28"/>
          <w:lang w:val="en-US"/>
        </w:rPr>
        <w:t xml:space="preserve"> –</w:t>
      </w:r>
      <w:r w:rsidR="00123B32">
        <w:rPr>
          <w:sz w:val="28"/>
          <w:szCs w:val="28"/>
        </w:rPr>
        <w:t xml:space="preserve"> </w:t>
      </w:r>
      <w:r w:rsidR="00023FE4">
        <w:rPr>
          <w:sz w:val="28"/>
          <w:szCs w:val="28"/>
          <w:lang w:val="en-US"/>
        </w:rPr>
        <w:t xml:space="preserve">Vol. </w:t>
      </w:r>
      <w:r w:rsidR="00023FE4">
        <w:rPr>
          <w:sz w:val="28"/>
          <w:szCs w:val="28"/>
          <w:shd w:val="clear" w:color="auto" w:fill="FFFFFF"/>
          <w:lang w:val="en-US"/>
        </w:rPr>
        <w:t>25</w:t>
      </w:r>
      <w:r w:rsidR="00023FE4">
        <w:rPr>
          <w:sz w:val="28"/>
          <w:szCs w:val="28"/>
          <w:shd w:val="clear" w:color="auto" w:fill="FFFFFF"/>
        </w:rPr>
        <w:t xml:space="preserve">, № </w:t>
      </w:r>
      <w:r w:rsidR="00023FE4">
        <w:rPr>
          <w:sz w:val="28"/>
          <w:szCs w:val="28"/>
          <w:shd w:val="clear" w:color="auto" w:fill="FFFFFF"/>
          <w:lang w:val="en-US"/>
        </w:rPr>
        <w:t>1</w:t>
      </w:r>
      <w:r w:rsidRPr="00557373">
        <w:rPr>
          <w:sz w:val="28"/>
          <w:szCs w:val="28"/>
          <w:shd w:val="clear" w:color="auto" w:fill="FFFFFF"/>
          <w:lang w:val="en-US"/>
        </w:rPr>
        <w:t>.</w:t>
      </w:r>
      <w:r w:rsidRPr="00557373">
        <w:rPr>
          <w:sz w:val="28"/>
          <w:szCs w:val="28"/>
          <w:lang w:val="en-US"/>
        </w:rPr>
        <w:t xml:space="preserve"> –</w:t>
      </w:r>
      <w:r w:rsidR="00123B32">
        <w:rPr>
          <w:sz w:val="28"/>
          <w:szCs w:val="28"/>
        </w:rPr>
        <w:t xml:space="preserve"> </w:t>
      </w:r>
      <w:r w:rsidRPr="00557373">
        <w:rPr>
          <w:sz w:val="28"/>
          <w:szCs w:val="28"/>
          <w:lang w:val="en-US"/>
        </w:rPr>
        <w:t>P.</w:t>
      </w:r>
      <w:r w:rsidR="00D46F63">
        <w:rPr>
          <w:sz w:val="28"/>
          <w:szCs w:val="28"/>
        </w:rPr>
        <w:t> </w:t>
      </w:r>
      <w:r w:rsidRPr="00557373">
        <w:rPr>
          <w:sz w:val="28"/>
          <w:szCs w:val="28"/>
          <w:shd w:val="clear" w:color="auto" w:fill="FFFFFF"/>
          <w:lang w:val="en-US"/>
        </w:rPr>
        <w:t>130-141.</w:t>
      </w:r>
    </w:p>
    <w:p w:rsidR="001D21FC" w:rsidRPr="00B338DC" w:rsidRDefault="001D21FC" w:rsidP="00BD1AC6">
      <w:pPr>
        <w:pStyle w:val="ad"/>
        <w:numPr>
          <w:ilvl w:val="0"/>
          <w:numId w:val="1"/>
        </w:numPr>
        <w:spacing w:after="0" w:afterAutospacing="0" w:line="360" w:lineRule="auto"/>
        <w:ind w:left="567" w:firstLine="567"/>
        <w:jc w:val="both"/>
        <w:rPr>
          <w:sz w:val="28"/>
          <w:szCs w:val="28"/>
          <w:lang w:val="en-US"/>
        </w:rPr>
      </w:pPr>
      <w:r w:rsidRPr="00B338DC">
        <w:rPr>
          <w:sz w:val="28"/>
          <w:szCs w:val="28"/>
          <w:shd w:val="clear" w:color="auto" w:fill="FFFFFF"/>
          <w:lang w:val="en-US"/>
        </w:rPr>
        <w:t>Souberbielle J.</w:t>
      </w:r>
      <w:r w:rsidR="00123B32">
        <w:rPr>
          <w:sz w:val="28"/>
          <w:szCs w:val="28"/>
          <w:shd w:val="clear" w:color="auto" w:fill="FFFFFF"/>
        </w:rPr>
        <w:t xml:space="preserve"> </w:t>
      </w:r>
      <w:r w:rsidRPr="00B338DC">
        <w:rPr>
          <w:sz w:val="28"/>
          <w:szCs w:val="28"/>
          <w:shd w:val="clear" w:color="auto" w:fill="FFFFFF"/>
          <w:lang w:val="en-US"/>
        </w:rPr>
        <w:t xml:space="preserve">C. </w:t>
      </w:r>
      <w:r w:rsidR="00B338DC" w:rsidRPr="00B338DC">
        <w:rPr>
          <w:sz w:val="28"/>
          <w:szCs w:val="28"/>
          <w:shd w:val="clear" w:color="auto" w:fill="FFFFFF"/>
          <w:lang w:val="en-US"/>
        </w:rPr>
        <w:t>Métabolisme et effets de la vitamine D, définition du déficit en vitamine D</w:t>
      </w:r>
      <w:r w:rsidR="002563A4">
        <w:rPr>
          <w:sz w:val="28"/>
          <w:szCs w:val="28"/>
          <w:shd w:val="clear" w:color="auto" w:fill="FFFFFF"/>
          <w:lang w:val="en-US"/>
        </w:rPr>
        <w:t xml:space="preserve"> </w:t>
      </w:r>
      <w:r w:rsidR="002563A4" w:rsidRPr="00DB732C">
        <w:rPr>
          <w:sz w:val="28"/>
          <w:szCs w:val="28"/>
        </w:rPr>
        <w:t>[Теxt]</w:t>
      </w:r>
      <w:r w:rsidR="002563A4">
        <w:rPr>
          <w:sz w:val="28"/>
          <w:szCs w:val="28"/>
        </w:rPr>
        <w:t xml:space="preserve"> </w:t>
      </w:r>
      <w:r w:rsidRPr="00B338DC">
        <w:rPr>
          <w:sz w:val="28"/>
          <w:szCs w:val="28"/>
          <w:shd w:val="clear" w:color="auto" w:fill="FFFFFF"/>
          <w:lang w:val="en-US"/>
        </w:rPr>
        <w:t>/ J.</w:t>
      </w:r>
      <w:r w:rsidR="00123B32">
        <w:rPr>
          <w:sz w:val="28"/>
          <w:szCs w:val="28"/>
          <w:shd w:val="clear" w:color="auto" w:fill="FFFFFF"/>
        </w:rPr>
        <w:t xml:space="preserve"> </w:t>
      </w:r>
      <w:r w:rsidRPr="00B338DC">
        <w:rPr>
          <w:sz w:val="28"/>
          <w:szCs w:val="28"/>
          <w:shd w:val="clear" w:color="auto" w:fill="FFFFFF"/>
          <w:lang w:val="en-US"/>
        </w:rPr>
        <w:t>C. Souberbiellen //</w:t>
      </w:r>
      <w:r w:rsidR="00B338DC" w:rsidRPr="00B338DC">
        <w:rPr>
          <w:sz w:val="28"/>
          <w:szCs w:val="28"/>
          <w:shd w:val="clear" w:color="auto" w:fill="FFFFFF"/>
          <w:lang w:val="en-US"/>
        </w:rPr>
        <w:t xml:space="preserve"> Biologie Aujourd'hui</w:t>
      </w:r>
      <w:r w:rsidRPr="00B338DC">
        <w:rPr>
          <w:sz w:val="28"/>
          <w:szCs w:val="28"/>
          <w:shd w:val="clear" w:color="auto" w:fill="FFFFFF"/>
          <w:lang w:val="en-US"/>
        </w:rPr>
        <w:t>.</w:t>
      </w:r>
      <w:r w:rsidRPr="00B338DC">
        <w:rPr>
          <w:sz w:val="28"/>
          <w:szCs w:val="28"/>
          <w:lang w:val="en-US"/>
        </w:rPr>
        <w:t xml:space="preserve"> –</w:t>
      </w:r>
      <w:r w:rsidRPr="00B338DC">
        <w:rPr>
          <w:sz w:val="28"/>
          <w:szCs w:val="28"/>
          <w:shd w:val="clear" w:color="auto" w:fill="FFFFFF"/>
          <w:lang w:val="en-US"/>
        </w:rPr>
        <w:t xml:space="preserve"> 2014.</w:t>
      </w:r>
      <w:r w:rsidRPr="00B338DC">
        <w:rPr>
          <w:sz w:val="28"/>
          <w:szCs w:val="28"/>
          <w:lang w:val="en-US"/>
        </w:rPr>
        <w:t xml:space="preserve"> –</w:t>
      </w:r>
      <w:r w:rsidR="00023FE4" w:rsidRPr="00B338DC">
        <w:rPr>
          <w:sz w:val="28"/>
          <w:szCs w:val="28"/>
          <w:lang w:val="en-US"/>
        </w:rPr>
        <w:t xml:space="preserve"> Vol. </w:t>
      </w:r>
      <w:r w:rsidR="00023FE4" w:rsidRPr="00B338DC">
        <w:rPr>
          <w:sz w:val="28"/>
          <w:szCs w:val="28"/>
          <w:shd w:val="clear" w:color="auto" w:fill="FFFFFF"/>
          <w:lang w:val="en-US"/>
        </w:rPr>
        <w:t>208</w:t>
      </w:r>
      <w:r w:rsidR="00023FE4" w:rsidRPr="00B338DC">
        <w:rPr>
          <w:sz w:val="28"/>
          <w:szCs w:val="28"/>
          <w:shd w:val="clear" w:color="auto" w:fill="FFFFFF"/>
        </w:rPr>
        <w:t xml:space="preserve">, № </w:t>
      </w:r>
      <w:r w:rsidR="00023FE4" w:rsidRPr="00B338DC">
        <w:rPr>
          <w:sz w:val="28"/>
          <w:szCs w:val="28"/>
          <w:shd w:val="clear" w:color="auto" w:fill="FFFFFF"/>
          <w:lang w:val="en-US"/>
        </w:rPr>
        <w:t>1</w:t>
      </w:r>
      <w:r w:rsidRPr="00B338DC">
        <w:rPr>
          <w:sz w:val="28"/>
          <w:szCs w:val="28"/>
          <w:shd w:val="clear" w:color="auto" w:fill="FFFFFF"/>
          <w:lang w:val="en-US"/>
        </w:rPr>
        <w:t xml:space="preserve">. </w:t>
      </w:r>
      <w:r w:rsidRPr="00B338DC">
        <w:rPr>
          <w:sz w:val="28"/>
          <w:szCs w:val="28"/>
          <w:lang w:val="en-US"/>
        </w:rPr>
        <w:t>– P.</w:t>
      </w:r>
      <w:r w:rsidR="00123B32">
        <w:rPr>
          <w:sz w:val="28"/>
          <w:szCs w:val="28"/>
        </w:rPr>
        <w:t xml:space="preserve"> </w:t>
      </w:r>
      <w:r w:rsidRPr="00B338DC">
        <w:rPr>
          <w:sz w:val="28"/>
          <w:szCs w:val="28"/>
          <w:shd w:val="clear" w:color="auto" w:fill="FFFFFF"/>
          <w:lang w:val="en-US"/>
        </w:rPr>
        <w:t>55-68.</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Stöcklin E. Vitamin D, an essential nutrient with versatile functions in nearly all organs </w:t>
      </w:r>
      <w:r w:rsidR="002563A4" w:rsidRPr="00DB732C">
        <w:rPr>
          <w:sz w:val="28"/>
          <w:szCs w:val="28"/>
        </w:rPr>
        <w:t>[Теxt]</w:t>
      </w:r>
      <w:r w:rsidR="002563A4">
        <w:rPr>
          <w:sz w:val="28"/>
          <w:szCs w:val="28"/>
        </w:rPr>
        <w:t xml:space="preserve"> </w:t>
      </w:r>
      <w:r w:rsidRPr="00557373">
        <w:rPr>
          <w:sz w:val="28"/>
          <w:szCs w:val="28"/>
          <w:shd w:val="clear" w:color="auto" w:fill="FFFFFF"/>
          <w:lang w:val="en-US"/>
        </w:rPr>
        <w:t>/ E. Stöckli</w:t>
      </w:r>
      <w:r w:rsidRPr="00B338DC">
        <w:rPr>
          <w:sz w:val="28"/>
          <w:szCs w:val="28"/>
          <w:shd w:val="clear" w:color="auto" w:fill="FFFFFF"/>
          <w:lang w:val="en-US"/>
        </w:rPr>
        <w:t xml:space="preserve">n, M. Eggersdorfer // </w:t>
      </w:r>
      <w:r w:rsidR="00B338DC" w:rsidRPr="00B338DC">
        <w:rPr>
          <w:rStyle w:val="aa"/>
          <w:rFonts w:eastAsia="Arial"/>
          <w:bCs/>
          <w:i w:val="0"/>
          <w:iCs w:val="0"/>
          <w:sz w:val="28"/>
          <w:szCs w:val="28"/>
          <w:shd w:val="clear" w:color="auto" w:fill="FFFFFF"/>
          <w:lang w:val="en-US"/>
        </w:rPr>
        <w:t>International Journal</w:t>
      </w:r>
      <w:r w:rsidR="002563A4">
        <w:rPr>
          <w:rStyle w:val="aa"/>
          <w:rFonts w:eastAsia="Arial"/>
          <w:bCs/>
          <w:i w:val="0"/>
          <w:iCs w:val="0"/>
          <w:sz w:val="28"/>
          <w:szCs w:val="28"/>
          <w:shd w:val="clear" w:color="auto" w:fill="FFFFFF"/>
          <w:lang w:val="en-US"/>
        </w:rPr>
        <w:t xml:space="preserve"> </w:t>
      </w:r>
      <w:r w:rsidR="00B338DC" w:rsidRPr="00B338DC">
        <w:rPr>
          <w:sz w:val="28"/>
          <w:szCs w:val="28"/>
          <w:shd w:val="clear" w:color="auto" w:fill="FFFFFF"/>
          <w:lang w:val="en-US"/>
        </w:rPr>
        <w:t>for</w:t>
      </w:r>
      <w:r w:rsidR="002563A4">
        <w:rPr>
          <w:sz w:val="28"/>
          <w:szCs w:val="28"/>
          <w:shd w:val="clear" w:color="auto" w:fill="FFFFFF"/>
          <w:lang w:val="en-US"/>
        </w:rPr>
        <w:t xml:space="preserve"> </w:t>
      </w:r>
      <w:r w:rsidR="00B338DC" w:rsidRPr="00B338DC">
        <w:rPr>
          <w:rStyle w:val="aa"/>
          <w:rFonts w:eastAsia="Arial"/>
          <w:bCs/>
          <w:i w:val="0"/>
          <w:iCs w:val="0"/>
          <w:sz w:val="28"/>
          <w:szCs w:val="28"/>
          <w:shd w:val="clear" w:color="auto" w:fill="FFFFFF"/>
          <w:lang w:val="en-US"/>
        </w:rPr>
        <w:t>Vitamin</w:t>
      </w:r>
      <w:r w:rsidR="002563A4">
        <w:rPr>
          <w:rStyle w:val="aa"/>
          <w:rFonts w:eastAsia="Arial"/>
          <w:bCs/>
          <w:i w:val="0"/>
          <w:iCs w:val="0"/>
          <w:sz w:val="28"/>
          <w:szCs w:val="28"/>
          <w:shd w:val="clear" w:color="auto" w:fill="FFFFFF"/>
          <w:lang w:val="en-US"/>
        </w:rPr>
        <w:t xml:space="preserve"> </w:t>
      </w:r>
      <w:r w:rsidR="00B338DC" w:rsidRPr="00B338DC">
        <w:rPr>
          <w:sz w:val="28"/>
          <w:szCs w:val="28"/>
          <w:shd w:val="clear" w:color="auto" w:fill="FFFFFF"/>
          <w:lang w:val="en-US"/>
        </w:rPr>
        <w:t>and</w:t>
      </w:r>
      <w:r w:rsidR="002563A4">
        <w:rPr>
          <w:sz w:val="28"/>
          <w:szCs w:val="28"/>
          <w:shd w:val="clear" w:color="auto" w:fill="FFFFFF"/>
          <w:lang w:val="en-US"/>
        </w:rPr>
        <w:t xml:space="preserve"> </w:t>
      </w:r>
      <w:r w:rsidR="00B338DC" w:rsidRPr="00B338DC">
        <w:rPr>
          <w:rStyle w:val="aa"/>
          <w:rFonts w:eastAsia="Arial"/>
          <w:bCs/>
          <w:i w:val="0"/>
          <w:iCs w:val="0"/>
          <w:sz w:val="28"/>
          <w:szCs w:val="28"/>
          <w:shd w:val="clear" w:color="auto" w:fill="FFFFFF"/>
          <w:lang w:val="en-US"/>
        </w:rPr>
        <w:t>Nutrition Research</w:t>
      </w:r>
      <w:r w:rsidRPr="00B338DC">
        <w:rPr>
          <w:sz w:val="28"/>
          <w:szCs w:val="28"/>
          <w:shd w:val="clear" w:color="auto" w:fill="FFFFFF"/>
          <w:lang w:val="en-US"/>
        </w:rPr>
        <w:t>.</w:t>
      </w:r>
      <w:r w:rsidRPr="00557373">
        <w:rPr>
          <w:sz w:val="28"/>
          <w:szCs w:val="28"/>
          <w:lang w:val="en-US"/>
        </w:rPr>
        <w:t xml:space="preserve"> – </w:t>
      </w:r>
      <w:r w:rsidRPr="00557373">
        <w:rPr>
          <w:sz w:val="28"/>
          <w:szCs w:val="28"/>
          <w:shd w:val="clear" w:color="auto" w:fill="FFFFFF"/>
          <w:lang w:val="en-US"/>
        </w:rPr>
        <w:t>2013.</w:t>
      </w:r>
      <w:r w:rsidRPr="00557373">
        <w:rPr>
          <w:sz w:val="28"/>
          <w:szCs w:val="28"/>
          <w:lang w:val="en-US"/>
        </w:rPr>
        <w:t xml:space="preserve"> –</w:t>
      </w:r>
      <w:r w:rsidR="00023FE4">
        <w:rPr>
          <w:sz w:val="28"/>
          <w:szCs w:val="28"/>
          <w:lang w:val="en-US"/>
        </w:rPr>
        <w:t xml:space="preserve">Vol. </w:t>
      </w:r>
      <w:r w:rsidR="00B338DC">
        <w:rPr>
          <w:sz w:val="28"/>
          <w:szCs w:val="28"/>
          <w:shd w:val="clear" w:color="auto" w:fill="FFFFFF"/>
          <w:lang w:val="en-US"/>
        </w:rPr>
        <w:t>83</w:t>
      </w:r>
      <w:r w:rsidR="00B338DC">
        <w:rPr>
          <w:sz w:val="28"/>
          <w:szCs w:val="28"/>
          <w:shd w:val="clear" w:color="auto" w:fill="FFFFFF"/>
        </w:rPr>
        <w:t xml:space="preserve">, № </w:t>
      </w:r>
      <w:r w:rsidR="00B338DC">
        <w:rPr>
          <w:sz w:val="28"/>
          <w:szCs w:val="28"/>
          <w:shd w:val="clear" w:color="auto" w:fill="FFFFFF"/>
          <w:lang w:val="en-US"/>
        </w:rPr>
        <w:t>2</w:t>
      </w:r>
      <w:r w:rsidRPr="00557373">
        <w:rPr>
          <w:sz w:val="28"/>
          <w:szCs w:val="28"/>
          <w:shd w:val="clear" w:color="auto" w:fill="FFFFFF"/>
          <w:lang w:val="en-US"/>
        </w:rPr>
        <w:t>.</w:t>
      </w:r>
      <w:r w:rsidRPr="00557373">
        <w:rPr>
          <w:sz w:val="28"/>
          <w:szCs w:val="28"/>
          <w:lang w:val="en-US"/>
        </w:rPr>
        <w:t xml:space="preserve"> – P.</w:t>
      </w:r>
      <w:r w:rsidRPr="00557373">
        <w:rPr>
          <w:sz w:val="28"/>
          <w:szCs w:val="28"/>
          <w:shd w:val="clear" w:color="auto" w:fill="FFFFFF"/>
          <w:lang w:val="en-US"/>
        </w:rPr>
        <w:t xml:space="preserve"> 92-100.</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Sun exposure and vitamin D supplementation in relation to vitamin D status of breastfeeding mothers and infants in the global exploration of human milk study </w:t>
      </w:r>
      <w:r w:rsidR="002563A4" w:rsidRPr="00DB732C">
        <w:rPr>
          <w:sz w:val="28"/>
          <w:szCs w:val="28"/>
        </w:rPr>
        <w:t>[Теxt]</w:t>
      </w:r>
      <w:r w:rsidR="002563A4">
        <w:rPr>
          <w:sz w:val="28"/>
          <w:szCs w:val="28"/>
        </w:rPr>
        <w:t xml:space="preserve"> </w:t>
      </w:r>
      <w:r w:rsidRPr="00557373">
        <w:rPr>
          <w:sz w:val="28"/>
          <w:szCs w:val="28"/>
          <w:shd w:val="clear" w:color="auto" w:fill="FFFFFF"/>
          <w:lang w:val="en-US"/>
        </w:rPr>
        <w:t xml:space="preserve">/ A. Dawodu, B. Davidson, J.G. Woo </w:t>
      </w:r>
      <w:r w:rsidRPr="00557373">
        <w:rPr>
          <w:sz w:val="28"/>
          <w:szCs w:val="28"/>
          <w:lang w:val="en-US"/>
        </w:rPr>
        <w:t>[et al.]</w:t>
      </w:r>
      <w:r w:rsidRPr="00557373">
        <w:rPr>
          <w:sz w:val="28"/>
          <w:szCs w:val="28"/>
          <w:shd w:val="clear" w:color="auto" w:fill="FFFFFF"/>
          <w:lang w:val="en-US"/>
        </w:rPr>
        <w:t xml:space="preserve"> // Nutrients.</w:t>
      </w:r>
      <w:r w:rsidRPr="00557373">
        <w:rPr>
          <w:sz w:val="28"/>
          <w:szCs w:val="28"/>
          <w:lang w:val="en-US"/>
        </w:rPr>
        <w:t xml:space="preserve"> –</w:t>
      </w:r>
      <w:r w:rsidRPr="00557373">
        <w:rPr>
          <w:sz w:val="28"/>
          <w:szCs w:val="28"/>
          <w:shd w:val="clear" w:color="auto" w:fill="FFFFFF"/>
          <w:lang w:val="en-US"/>
        </w:rPr>
        <w:t xml:space="preserve"> 2015.</w:t>
      </w:r>
      <w:r w:rsidRPr="00557373">
        <w:rPr>
          <w:sz w:val="28"/>
          <w:szCs w:val="28"/>
          <w:lang w:val="en-US"/>
        </w:rPr>
        <w:t xml:space="preserve"> –</w:t>
      </w:r>
      <w:r w:rsidR="00D46F63">
        <w:rPr>
          <w:sz w:val="28"/>
          <w:szCs w:val="28"/>
        </w:rPr>
        <w:t xml:space="preserve"> </w:t>
      </w:r>
      <w:r w:rsidR="00023FE4">
        <w:rPr>
          <w:sz w:val="28"/>
          <w:szCs w:val="28"/>
          <w:lang w:val="en-US"/>
        </w:rPr>
        <w:t>Vol.</w:t>
      </w:r>
      <w:r w:rsidR="00D46F63">
        <w:rPr>
          <w:sz w:val="28"/>
          <w:szCs w:val="28"/>
        </w:rPr>
        <w:t> </w:t>
      </w:r>
      <w:r w:rsidR="00B338DC">
        <w:rPr>
          <w:sz w:val="28"/>
          <w:szCs w:val="28"/>
          <w:shd w:val="clear" w:color="auto" w:fill="FFFFFF"/>
          <w:lang w:val="en-US"/>
        </w:rPr>
        <w:t>7</w:t>
      </w:r>
      <w:r w:rsidR="00B338DC">
        <w:rPr>
          <w:sz w:val="28"/>
          <w:szCs w:val="28"/>
          <w:shd w:val="clear" w:color="auto" w:fill="FFFFFF"/>
        </w:rPr>
        <w:t xml:space="preserve">, № </w:t>
      </w:r>
      <w:r w:rsidR="00B338DC">
        <w:rPr>
          <w:sz w:val="28"/>
          <w:szCs w:val="28"/>
          <w:shd w:val="clear" w:color="auto" w:fill="FFFFFF"/>
          <w:lang w:val="en-US"/>
        </w:rPr>
        <w:t>2</w:t>
      </w:r>
      <w:r w:rsidRPr="00557373">
        <w:rPr>
          <w:sz w:val="28"/>
          <w:szCs w:val="28"/>
          <w:shd w:val="clear" w:color="auto" w:fill="FFFFFF"/>
          <w:lang w:val="en-US"/>
        </w:rPr>
        <w:t xml:space="preserve">. </w:t>
      </w:r>
      <w:r w:rsidRPr="00557373">
        <w:rPr>
          <w:sz w:val="28"/>
          <w:szCs w:val="28"/>
          <w:lang w:val="en-US"/>
        </w:rPr>
        <w:t>– P.</w:t>
      </w:r>
      <w:r w:rsidRPr="00557373">
        <w:rPr>
          <w:sz w:val="28"/>
          <w:szCs w:val="28"/>
          <w:shd w:val="clear" w:color="auto" w:fill="FFFFFF"/>
          <w:lang w:val="en-US"/>
        </w:rPr>
        <w:t>1081-1093</w:t>
      </w:r>
      <w:r w:rsidRPr="00557373">
        <w:rPr>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Szabó A. Skeletal and extra-skeletal consequences of vitamin D deficiency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A.Szabó // Orv</w:t>
      </w:r>
      <w:r w:rsidR="006E667C">
        <w:rPr>
          <w:rFonts w:ascii="Times New Roman" w:hAnsi="Times New Roman" w:cs="Times New Roman"/>
          <w:sz w:val="28"/>
          <w:szCs w:val="28"/>
          <w:shd w:val="clear" w:color="auto" w:fill="FFFFFF"/>
          <w:lang w:val="en-US"/>
        </w:rPr>
        <w:t>osi</w:t>
      </w:r>
      <w:r w:rsidRPr="00B13EA2">
        <w:rPr>
          <w:rFonts w:ascii="Times New Roman" w:hAnsi="Times New Roman" w:cs="Times New Roman"/>
          <w:sz w:val="28"/>
          <w:szCs w:val="28"/>
          <w:shd w:val="clear" w:color="auto" w:fill="FFFFFF"/>
          <w:lang w:val="en-US"/>
        </w:rPr>
        <w:t xml:space="preserve"> Hetil</w:t>
      </w:r>
      <w:r w:rsidR="006E667C">
        <w:rPr>
          <w:rFonts w:ascii="Times New Roman" w:hAnsi="Times New Roman" w:cs="Times New Roman"/>
          <w:sz w:val="28"/>
          <w:szCs w:val="28"/>
          <w:shd w:val="clear" w:color="auto" w:fill="FFFFFF"/>
          <w:lang w:val="en-US"/>
        </w:rPr>
        <w:t>ap</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2011.</w:t>
      </w:r>
      <w:r w:rsidRPr="00B13EA2">
        <w:rPr>
          <w:rFonts w:ascii="Times New Roman" w:hAnsi="Times New Roman" w:cs="Times New Roman"/>
          <w:sz w:val="28"/>
          <w:szCs w:val="28"/>
          <w:lang w:val="en-US"/>
        </w:rPr>
        <w:t xml:space="preserve"> –</w:t>
      </w:r>
      <w:r w:rsidR="00123B32">
        <w:rPr>
          <w:rFonts w:ascii="Times New Roman" w:hAnsi="Times New Roman" w:cs="Times New Roman"/>
          <w:sz w:val="28"/>
          <w:szCs w:val="28"/>
        </w:rPr>
        <w:t xml:space="preserve"> </w:t>
      </w:r>
      <w:r w:rsidR="00023FE4">
        <w:rPr>
          <w:rFonts w:ascii="Times New Roman" w:hAnsi="Times New Roman" w:cs="Times New Roman"/>
          <w:sz w:val="28"/>
          <w:szCs w:val="28"/>
          <w:lang w:val="en-US"/>
        </w:rPr>
        <w:t xml:space="preserve">Vol. </w:t>
      </w:r>
      <w:r w:rsidR="00B338DC">
        <w:rPr>
          <w:rFonts w:ascii="Times New Roman" w:hAnsi="Times New Roman" w:cs="Times New Roman"/>
          <w:sz w:val="28"/>
          <w:szCs w:val="28"/>
          <w:shd w:val="clear" w:color="auto" w:fill="FFFFFF"/>
          <w:lang w:val="en-US"/>
        </w:rPr>
        <w:t>152</w:t>
      </w:r>
      <w:r w:rsidR="00B338DC">
        <w:rPr>
          <w:rFonts w:ascii="Times New Roman" w:hAnsi="Times New Roman" w:cs="Times New Roman"/>
          <w:sz w:val="28"/>
          <w:szCs w:val="28"/>
          <w:shd w:val="clear" w:color="auto" w:fill="FFFFFF"/>
        </w:rPr>
        <w:t xml:space="preserve">, № </w:t>
      </w:r>
      <w:r w:rsidR="00B338DC">
        <w:rPr>
          <w:rFonts w:ascii="Times New Roman" w:hAnsi="Times New Roman" w:cs="Times New Roman"/>
          <w:sz w:val="28"/>
          <w:szCs w:val="28"/>
          <w:shd w:val="clear" w:color="auto" w:fill="FFFFFF"/>
          <w:lang w:val="en-US"/>
        </w:rPr>
        <w:t>33</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1312</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1319.</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Thacher T.D. Vitamin D insufficiency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T.</w:t>
      </w:r>
      <w:r w:rsidR="00123B3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D. Thacher, B.</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L.</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 xml:space="preserve">Clarke </w:t>
      </w:r>
      <w:r w:rsidRPr="006E667C">
        <w:rPr>
          <w:rFonts w:ascii="Times New Roman" w:hAnsi="Times New Roman" w:cs="Times New Roman"/>
          <w:sz w:val="28"/>
          <w:szCs w:val="28"/>
          <w:shd w:val="clear" w:color="auto" w:fill="FFFFFF"/>
          <w:lang w:val="en-US"/>
        </w:rPr>
        <w:t xml:space="preserve">// </w:t>
      </w:r>
      <w:r w:rsidR="006E667C" w:rsidRPr="00B71E5E">
        <w:rPr>
          <w:rFonts w:ascii="Times New Roman" w:hAnsi="Times New Roman" w:cs="Times New Roman"/>
          <w:sz w:val="28"/>
          <w:szCs w:val="28"/>
          <w:shd w:val="clear" w:color="auto" w:fill="FFFFFF"/>
          <w:lang w:val="en-US"/>
        </w:rPr>
        <w:t>Mayo Clinic Proceedings</w:t>
      </w:r>
      <w:r w:rsidRPr="006E667C">
        <w:rPr>
          <w:rFonts w:ascii="Times New Roman" w:hAnsi="Times New Roman" w:cs="Times New Roman"/>
          <w:sz w:val="28"/>
          <w:szCs w:val="28"/>
          <w:shd w:val="clear" w:color="auto" w:fill="FFFFFF"/>
          <w:lang w:val="en-US"/>
        </w:rPr>
        <w:t>.</w:t>
      </w:r>
      <w:r w:rsidRPr="006E667C">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2011.</w:t>
      </w:r>
      <w:r w:rsidRPr="00B13EA2">
        <w:rPr>
          <w:rFonts w:ascii="Times New Roman" w:hAnsi="Times New Roman" w:cs="Times New Roman"/>
          <w:sz w:val="28"/>
          <w:szCs w:val="28"/>
          <w:lang w:val="en-US"/>
        </w:rPr>
        <w:t xml:space="preserve"> – </w:t>
      </w:r>
      <w:r w:rsidR="00023FE4">
        <w:rPr>
          <w:rFonts w:ascii="Times New Roman" w:hAnsi="Times New Roman" w:cs="Times New Roman"/>
          <w:sz w:val="28"/>
          <w:szCs w:val="28"/>
          <w:lang w:val="en-US"/>
        </w:rPr>
        <w:t xml:space="preserve">Vol. </w:t>
      </w:r>
      <w:r w:rsidR="006E667C">
        <w:rPr>
          <w:rFonts w:ascii="Times New Roman" w:hAnsi="Times New Roman" w:cs="Times New Roman"/>
          <w:sz w:val="28"/>
          <w:szCs w:val="28"/>
          <w:shd w:val="clear" w:color="auto" w:fill="FFFFFF"/>
          <w:lang w:val="en-US"/>
        </w:rPr>
        <w:t>86</w:t>
      </w:r>
      <w:r w:rsidR="006E667C" w:rsidRPr="00B71E5E">
        <w:rPr>
          <w:rFonts w:ascii="Times New Roman" w:hAnsi="Times New Roman" w:cs="Times New Roman"/>
          <w:sz w:val="28"/>
          <w:szCs w:val="28"/>
          <w:shd w:val="clear" w:color="auto" w:fill="FFFFFF"/>
          <w:lang w:val="en-US"/>
        </w:rPr>
        <w:t xml:space="preserve">, № </w:t>
      </w:r>
      <w:r w:rsidR="006E667C">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006E667C"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50-60.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392EA8">
        <w:rPr>
          <w:rFonts w:ascii="Times New Roman" w:hAnsi="Times New Roman" w:cs="Times New Roman"/>
          <w:sz w:val="28"/>
          <w:szCs w:val="28"/>
          <w:shd w:val="clear" w:color="auto" w:fill="FFFFFF"/>
          <w:lang w:val="en-US"/>
        </w:rPr>
        <w:t>Th</w:t>
      </w:r>
      <w:r w:rsidRPr="00B13EA2">
        <w:rPr>
          <w:rFonts w:ascii="Times New Roman" w:hAnsi="Times New Roman" w:cs="Times New Roman"/>
          <w:sz w:val="28"/>
          <w:szCs w:val="28"/>
          <w:shd w:val="clear" w:color="auto" w:fill="FFFFFF"/>
          <w:lang w:val="en-US"/>
        </w:rPr>
        <w:t>andrayen K. Maternal vitamin D status: implications for the development of infa</w:t>
      </w:r>
      <w:r w:rsidR="006E667C">
        <w:rPr>
          <w:rFonts w:ascii="Times New Roman" w:hAnsi="Times New Roman" w:cs="Times New Roman"/>
          <w:sz w:val="28"/>
          <w:szCs w:val="28"/>
          <w:shd w:val="clear" w:color="auto" w:fill="FFFFFF"/>
          <w:lang w:val="en-US"/>
        </w:rPr>
        <w:t xml:space="preserve">ntile nutritional rickets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006E667C">
        <w:rPr>
          <w:rFonts w:ascii="Times New Roman" w:hAnsi="Times New Roman" w:cs="Times New Roman"/>
          <w:sz w:val="28"/>
          <w:szCs w:val="28"/>
          <w:shd w:val="clear" w:color="auto" w:fill="FFFFFF"/>
          <w:lang w:val="en-US"/>
        </w:rPr>
        <w:t xml:space="preserve">/ K. </w:t>
      </w:r>
      <w:r w:rsidRPr="00B13EA2">
        <w:rPr>
          <w:rFonts w:ascii="Times New Roman" w:hAnsi="Times New Roman" w:cs="Times New Roman"/>
          <w:sz w:val="28"/>
          <w:szCs w:val="28"/>
          <w:shd w:val="clear" w:color="auto" w:fill="FFFFFF"/>
          <w:lang w:val="en-US"/>
        </w:rPr>
        <w:t>Thandrayen, J.</w:t>
      </w:r>
      <w:r w:rsidR="00123B3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 Pettifor //</w:t>
      </w:r>
      <w:r w:rsidR="002563A4">
        <w:rPr>
          <w:rFonts w:ascii="Times New Roman" w:hAnsi="Times New Roman" w:cs="Times New Roman"/>
          <w:sz w:val="28"/>
          <w:szCs w:val="28"/>
          <w:shd w:val="clear" w:color="auto" w:fill="FFFFFF"/>
          <w:lang w:val="en-US"/>
        </w:rPr>
        <w:t xml:space="preserve"> </w:t>
      </w:r>
      <w:r w:rsidR="00392EA8" w:rsidRPr="00B71E5E">
        <w:rPr>
          <w:rFonts w:ascii="Times New Roman" w:hAnsi="Times New Roman" w:cs="Times New Roman"/>
          <w:sz w:val="28"/>
          <w:szCs w:val="28"/>
          <w:shd w:val="clear" w:color="auto" w:fill="FFFFFF"/>
          <w:lang w:val="en-US"/>
        </w:rPr>
        <w:t>Rheumatic Disease Clinics of</w:t>
      </w:r>
      <w:r w:rsidR="00392EA8" w:rsidRPr="00B71E5E">
        <w:rPr>
          <w:rStyle w:val="aa"/>
          <w:rFonts w:ascii="Times New Roman" w:hAnsi="Times New Roman" w:cs="Times New Roman"/>
          <w:bCs/>
          <w:i w:val="0"/>
          <w:iCs w:val="0"/>
          <w:sz w:val="28"/>
          <w:szCs w:val="28"/>
          <w:shd w:val="clear" w:color="auto" w:fill="FFFFFF"/>
          <w:lang w:val="en-US"/>
        </w:rPr>
        <w:t>North America</w:t>
      </w:r>
      <w:r w:rsidRPr="00392EA8">
        <w:rPr>
          <w:rFonts w:ascii="Times New Roman" w:hAnsi="Times New Roman" w:cs="Times New Roman"/>
          <w:sz w:val="28"/>
          <w:szCs w:val="28"/>
          <w:shd w:val="clear" w:color="auto" w:fill="FFFFFF"/>
          <w:lang w:val="en-US"/>
        </w:rPr>
        <w:t xml:space="preserve">. </w:t>
      </w:r>
      <w:r w:rsidRPr="00392EA8">
        <w:rPr>
          <w:rFonts w:ascii="Times New Roman" w:hAnsi="Times New Roman" w:cs="Times New Roman"/>
          <w:sz w:val="28"/>
          <w:szCs w:val="28"/>
          <w:lang w:val="en-US"/>
        </w:rPr>
        <w:t>–</w:t>
      </w:r>
      <w:r w:rsidR="00123B3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2012. </w:t>
      </w:r>
      <w:r w:rsidRPr="00B13EA2">
        <w:rPr>
          <w:rFonts w:ascii="Times New Roman" w:hAnsi="Times New Roman" w:cs="Times New Roman"/>
          <w:sz w:val="28"/>
          <w:szCs w:val="28"/>
          <w:lang w:val="en-US"/>
        </w:rPr>
        <w:t xml:space="preserve">– </w:t>
      </w:r>
      <w:r w:rsidR="00023FE4">
        <w:rPr>
          <w:rFonts w:ascii="Times New Roman" w:hAnsi="Times New Roman" w:cs="Times New Roman"/>
          <w:sz w:val="28"/>
          <w:szCs w:val="28"/>
          <w:lang w:val="en-US"/>
        </w:rPr>
        <w:t xml:space="preserve">Vol. </w:t>
      </w:r>
      <w:r w:rsidR="00392EA8">
        <w:rPr>
          <w:rFonts w:ascii="Times New Roman" w:hAnsi="Times New Roman" w:cs="Times New Roman"/>
          <w:sz w:val="28"/>
          <w:szCs w:val="28"/>
          <w:shd w:val="clear" w:color="auto" w:fill="FFFFFF"/>
          <w:lang w:val="en-US"/>
        </w:rPr>
        <w:t>38</w:t>
      </w:r>
      <w:r w:rsidR="00392EA8" w:rsidRPr="00B71E5E">
        <w:rPr>
          <w:rFonts w:ascii="Times New Roman" w:hAnsi="Times New Roman" w:cs="Times New Roman"/>
          <w:sz w:val="28"/>
          <w:szCs w:val="28"/>
          <w:shd w:val="clear" w:color="auto" w:fill="FFFFFF"/>
          <w:lang w:val="en-US"/>
        </w:rPr>
        <w:t xml:space="preserve">, № </w:t>
      </w:r>
      <w:r w:rsidR="00392EA8">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 xml:space="preserve"> 61-79.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392EA8">
        <w:rPr>
          <w:sz w:val="28"/>
          <w:szCs w:val="28"/>
          <w:shd w:val="clear" w:color="auto" w:fill="FFFFFF"/>
          <w:lang w:val="en-US"/>
        </w:rPr>
        <w:t>The</w:t>
      </w:r>
      <w:r w:rsidRPr="00557373">
        <w:rPr>
          <w:sz w:val="28"/>
          <w:szCs w:val="28"/>
          <w:shd w:val="clear" w:color="auto" w:fill="FFFFFF"/>
          <w:lang w:val="en-US"/>
        </w:rPr>
        <w:t xml:space="preserve"> effect of maternal vitamin D concentration on fetal bone </w:t>
      </w:r>
      <w:r w:rsidR="002563A4" w:rsidRPr="00DB732C">
        <w:rPr>
          <w:sz w:val="28"/>
          <w:szCs w:val="28"/>
        </w:rPr>
        <w:t>[Теxt]</w:t>
      </w:r>
      <w:r w:rsidR="002563A4">
        <w:rPr>
          <w:sz w:val="28"/>
          <w:szCs w:val="28"/>
        </w:rPr>
        <w:t xml:space="preserve"> </w:t>
      </w:r>
      <w:r w:rsidRPr="00557373">
        <w:rPr>
          <w:sz w:val="28"/>
          <w:szCs w:val="28"/>
          <w:shd w:val="clear" w:color="auto" w:fill="FFFFFF"/>
          <w:lang w:val="en-US"/>
        </w:rPr>
        <w:t>/ C. Ioannou, M.</w:t>
      </w:r>
      <w:r w:rsidR="00123B32">
        <w:rPr>
          <w:sz w:val="28"/>
          <w:szCs w:val="28"/>
          <w:shd w:val="clear" w:color="auto" w:fill="FFFFFF"/>
        </w:rPr>
        <w:t xml:space="preserve"> </w:t>
      </w:r>
      <w:r w:rsidRPr="00557373">
        <w:rPr>
          <w:sz w:val="28"/>
          <w:szCs w:val="28"/>
          <w:shd w:val="clear" w:color="auto" w:fill="FFFFFF"/>
          <w:lang w:val="en-US"/>
        </w:rPr>
        <w:t xml:space="preserve">K. Javaid, P. Mahon </w:t>
      </w:r>
      <w:r w:rsidRPr="00557373">
        <w:rPr>
          <w:sz w:val="28"/>
          <w:szCs w:val="28"/>
          <w:lang w:val="en-US"/>
        </w:rPr>
        <w:t>[et al.]</w:t>
      </w:r>
      <w:r w:rsidRPr="00557373">
        <w:rPr>
          <w:sz w:val="28"/>
          <w:szCs w:val="28"/>
          <w:shd w:val="clear" w:color="auto" w:fill="FFFFFF"/>
          <w:lang w:val="en-US"/>
        </w:rPr>
        <w:t xml:space="preserve"> // </w:t>
      </w:r>
      <w:r w:rsidR="00392EA8" w:rsidRPr="002D4857">
        <w:rPr>
          <w:sz w:val="28"/>
          <w:szCs w:val="28"/>
          <w:shd w:val="clear" w:color="auto" w:fill="FFFFFF"/>
          <w:lang w:val="en-US"/>
        </w:rPr>
        <w:t>The</w:t>
      </w:r>
      <w:r w:rsidR="00392EA8" w:rsidRPr="001A023D">
        <w:rPr>
          <w:sz w:val="28"/>
          <w:szCs w:val="28"/>
          <w:shd w:val="clear" w:color="auto" w:fill="FFFFFF"/>
          <w:lang w:val="en-US"/>
        </w:rPr>
        <w:t xml:space="preserve"> Journal of Clinical Endocrinology </w:t>
      </w:r>
      <w:r w:rsidR="00392EA8" w:rsidRPr="002D4857">
        <w:rPr>
          <w:sz w:val="28"/>
          <w:szCs w:val="28"/>
          <w:shd w:val="clear" w:color="auto" w:fill="FFFFFF"/>
          <w:lang w:val="en-US"/>
        </w:rPr>
        <w:t>and</w:t>
      </w:r>
      <w:r w:rsidR="00392EA8" w:rsidRPr="001A023D">
        <w:rPr>
          <w:sz w:val="28"/>
          <w:szCs w:val="28"/>
          <w:shd w:val="clear" w:color="auto" w:fill="FFFFFF"/>
          <w:lang w:val="en-US"/>
        </w:rPr>
        <w:t xml:space="preserve"> Metabolism</w:t>
      </w:r>
      <w:r w:rsidR="00392EA8" w:rsidRPr="00557373">
        <w:rPr>
          <w:sz w:val="28"/>
          <w:szCs w:val="28"/>
          <w:shd w:val="clear" w:color="auto" w:fill="FFFFFF"/>
          <w:lang w:val="en-US"/>
        </w:rPr>
        <w:t>.</w:t>
      </w:r>
      <w:r w:rsidRPr="00557373">
        <w:rPr>
          <w:sz w:val="28"/>
          <w:szCs w:val="28"/>
          <w:lang w:val="en-US"/>
        </w:rPr>
        <w:t xml:space="preserve">– </w:t>
      </w:r>
      <w:r w:rsidRPr="00557373">
        <w:rPr>
          <w:sz w:val="28"/>
          <w:szCs w:val="28"/>
          <w:shd w:val="clear" w:color="auto" w:fill="FFFFFF"/>
          <w:lang w:val="en-US"/>
        </w:rPr>
        <w:t>2012.</w:t>
      </w:r>
      <w:r w:rsidRPr="00557373">
        <w:rPr>
          <w:sz w:val="28"/>
          <w:szCs w:val="28"/>
          <w:lang w:val="en-US"/>
        </w:rPr>
        <w:t xml:space="preserve"> – </w:t>
      </w:r>
      <w:r w:rsidR="00023FE4">
        <w:rPr>
          <w:sz w:val="28"/>
          <w:szCs w:val="28"/>
          <w:lang w:val="en-US"/>
        </w:rPr>
        <w:t xml:space="preserve">Vol. </w:t>
      </w:r>
      <w:r w:rsidR="00392EA8">
        <w:rPr>
          <w:sz w:val="28"/>
          <w:szCs w:val="28"/>
          <w:shd w:val="clear" w:color="auto" w:fill="FFFFFF"/>
          <w:lang w:val="en-US"/>
        </w:rPr>
        <w:t>97</w:t>
      </w:r>
      <w:r w:rsidR="00392EA8">
        <w:rPr>
          <w:sz w:val="28"/>
          <w:szCs w:val="28"/>
          <w:shd w:val="clear" w:color="auto" w:fill="FFFFFF"/>
        </w:rPr>
        <w:t xml:space="preserve">, № </w:t>
      </w:r>
      <w:r w:rsidR="00392EA8">
        <w:rPr>
          <w:sz w:val="28"/>
          <w:szCs w:val="28"/>
          <w:shd w:val="clear" w:color="auto" w:fill="FFFFFF"/>
          <w:lang w:val="en-US"/>
        </w:rPr>
        <w:t>11</w:t>
      </w:r>
      <w:r w:rsidRPr="00557373">
        <w:rPr>
          <w:sz w:val="28"/>
          <w:szCs w:val="28"/>
          <w:shd w:val="clear" w:color="auto" w:fill="FFFFFF"/>
          <w:lang w:val="en-US"/>
        </w:rPr>
        <w:t xml:space="preserve">. </w:t>
      </w:r>
      <w:r w:rsidRPr="00557373">
        <w:rPr>
          <w:sz w:val="28"/>
          <w:szCs w:val="28"/>
          <w:lang w:val="en-US"/>
        </w:rPr>
        <w:t xml:space="preserve">– </w:t>
      </w:r>
      <w:r w:rsidRPr="00557373">
        <w:rPr>
          <w:sz w:val="28"/>
          <w:szCs w:val="28"/>
          <w:shd w:val="clear" w:color="auto" w:fill="FFFFFF"/>
          <w:lang w:val="en-US"/>
        </w:rPr>
        <w:t>P.2070-2077.</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lastRenderedPageBreak/>
        <w:t xml:space="preserve">The effect of vitamin D receptor BsmI genotype on the response to osteoporosis treatment in postmenopausal women: a pilot study </w:t>
      </w:r>
      <w:r w:rsidR="002563A4" w:rsidRPr="00DB732C">
        <w:rPr>
          <w:sz w:val="28"/>
          <w:szCs w:val="28"/>
        </w:rPr>
        <w:t>[Теxt]</w:t>
      </w:r>
      <w:r w:rsidR="002563A4">
        <w:rPr>
          <w:sz w:val="28"/>
          <w:szCs w:val="28"/>
        </w:rPr>
        <w:t xml:space="preserve"> </w:t>
      </w:r>
      <w:r w:rsidRPr="00557373">
        <w:rPr>
          <w:sz w:val="28"/>
          <w:szCs w:val="28"/>
          <w:shd w:val="clear" w:color="auto" w:fill="FFFFFF"/>
          <w:lang w:val="en-US"/>
        </w:rPr>
        <w:t xml:space="preserve">/ M. Creatsa, P. Pliatsika, G. Kaparos </w:t>
      </w:r>
      <w:r w:rsidRPr="00557373">
        <w:rPr>
          <w:sz w:val="28"/>
          <w:szCs w:val="28"/>
          <w:lang w:val="en-US"/>
        </w:rPr>
        <w:t>[et al.]</w:t>
      </w:r>
      <w:r w:rsidR="002563A4">
        <w:rPr>
          <w:sz w:val="28"/>
          <w:szCs w:val="28"/>
          <w:lang w:val="en-US"/>
        </w:rPr>
        <w:t xml:space="preserve"> </w:t>
      </w:r>
      <w:r w:rsidRPr="00392EA8">
        <w:rPr>
          <w:sz w:val="28"/>
          <w:szCs w:val="28"/>
          <w:shd w:val="clear" w:color="auto" w:fill="FFFFFF"/>
          <w:lang w:val="en-US"/>
        </w:rPr>
        <w:t xml:space="preserve">// </w:t>
      </w:r>
      <w:r w:rsidR="00392EA8" w:rsidRPr="00392EA8">
        <w:rPr>
          <w:sz w:val="28"/>
          <w:szCs w:val="28"/>
          <w:shd w:val="clear" w:color="auto" w:fill="FFFFFF"/>
          <w:lang w:val="en-US"/>
        </w:rPr>
        <w:t>The</w:t>
      </w:r>
      <w:r w:rsidR="00123B32">
        <w:rPr>
          <w:sz w:val="28"/>
          <w:szCs w:val="28"/>
          <w:shd w:val="clear" w:color="auto" w:fill="FFFFFF"/>
        </w:rPr>
        <w:t xml:space="preserve"> </w:t>
      </w:r>
      <w:r w:rsidR="00392EA8" w:rsidRPr="00392EA8">
        <w:rPr>
          <w:rStyle w:val="aa"/>
          <w:bCs/>
          <w:i w:val="0"/>
          <w:iCs w:val="0"/>
          <w:sz w:val="28"/>
          <w:szCs w:val="28"/>
          <w:shd w:val="clear" w:color="auto" w:fill="FFFFFF"/>
          <w:lang w:val="en-US"/>
        </w:rPr>
        <w:t>Journal</w:t>
      </w:r>
      <w:r w:rsidR="00123B32">
        <w:rPr>
          <w:rStyle w:val="aa"/>
          <w:bCs/>
          <w:i w:val="0"/>
          <w:iCs w:val="0"/>
          <w:sz w:val="28"/>
          <w:szCs w:val="28"/>
          <w:shd w:val="clear" w:color="auto" w:fill="FFFFFF"/>
        </w:rPr>
        <w:t xml:space="preserve"> </w:t>
      </w:r>
      <w:r w:rsidR="00392EA8" w:rsidRPr="00392EA8">
        <w:rPr>
          <w:sz w:val="28"/>
          <w:szCs w:val="28"/>
          <w:shd w:val="clear" w:color="auto" w:fill="FFFFFF"/>
          <w:lang w:val="en-US"/>
        </w:rPr>
        <w:t>of</w:t>
      </w:r>
      <w:r w:rsidR="00123B32">
        <w:rPr>
          <w:sz w:val="28"/>
          <w:szCs w:val="28"/>
          <w:shd w:val="clear" w:color="auto" w:fill="FFFFFF"/>
        </w:rPr>
        <w:t xml:space="preserve"> </w:t>
      </w:r>
      <w:r w:rsidR="00392EA8" w:rsidRPr="00392EA8">
        <w:rPr>
          <w:rStyle w:val="aa"/>
          <w:bCs/>
          <w:i w:val="0"/>
          <w:iCs w:val="0"/>
          <w:sz w:val="28"/>
          <w:szCs w:val="28"/>
          <w:shd w:val="clear" w:color="auto" w:fill="FFFFFF"/>
          <w:lang w:val="en-US"/>
        </w:rPr>
        <w:t>Obstetrics</w:t>
      </w:r>
      <w:r w:rsidR="00123B32">
        <w:rPr>
          <w:rStyle w:val="aa"/>
          <w:bCs/>
          <w:i w:val="0"/>
          <w:iCs w:val="0"/>
          <w:sz w:val="28"/>
          <w:szCs w:val="28"/>
          <w:shd w:val="clear" w:color="auto" w:fill="FFFFFF"/>
        </w:rPr>
        <w:t xml:space="preserve"> </w:t>
      </w:r>
      <w:r w:rsidR="00392EA8" w:rsidRPr="00392EA8">
        <w:rPr>
          <w:sz w:val="28"/>
          <w:szCs w:val="28"/>
          <w:shd w:val="clear" w:color="auto" w:fill="FFFFFF"/>
          <w:lang w:val="en-US"/>
        </w:rPr>
        <w:t>and</w:t>
      </w:r>
      <w:r w:rsidR="00123B32">
        <w:rPr>
          <w:sz w:val="28"/>
          <w:szCs w:val="28"/>
          <w:shd w:val="clear" w:color="auto" w:fill="FFFFFF"/>
        </w:rPr>
        <w:t xml:space="preserve"> </w:t>
      </w:r>
      <w:r w:rsidR="00392EA8" w:rsidRPr="00392EA8">
        <w:rPr>
          <w:rStyle w:val="aa"/>
          <w:bCs/>
          <w:i w:val="0"/>
          <w:iCs w:val="0"/>
          <w:sz w:val="28"/>
          <w:szCs w:val="28"/>
          <w:shd w:val="clear" w:color="auto" w:fill="FFFFFF"/>
          <w:lang w:val="en-US"/>
        </w:rPr>
        <w:t>Gynaecology Research</w:t>
      </w:r>
      <w:r w:rsidRPr="00392EA8">
        <w:rPr>
          <w:sz w:val="28"/>
          <w:szCs w:val="28"/>
          <w:shd w:val="clear" w:color="auto" w:fill="FFFFFF"/>
          <w:lang w:val="en-US"/>
        </w:rPr>
        <w:t>.</w:t>
      </w:r>
      <w:r w:rsidRPr="00557373">
        <w:rPr>
          <w:sz w:val="28"/>
          <w:szCs w:val="28"/>
          <w:lang w:val="en-US"/>
        </w:rPr>
        <w:t xml:space="preserve"> – </w:t>
      </w:r>
      <w:r w:rsidRPr="00557373">
        <w:rPr>
          <w:sz w:val="28"/>
          <w:szCs w:val="28"/>
          <w:shd w:val="clear" w:color="auto" w:fill="FFFFFF"/>
          <w:lang w:val="en-US"/>
        </w:rPr>
        <w:t xml:space="preserve">2011. </w:t>
      </w:r>
      <w:r w:rsidRPr="00557373">
        <w:rPr>
          <w:sz w:val="28"/>
          <w:szCs w:val="28"/>
          <w:lang w:val="en-US"/>
        </w:rPr>
        <w:t xml:space="preserve">– </w:t>
      </w:r>
      <w:r w:rsidR="00023FE4">
        <w:rPr>
          <w:sz w:val="28"/>
          <w:szCs w:val="28"/>
          <w:lang w:val="en-US"/>
        </w:rPr>
        <w:t xml:space="preserve">Vol. </w:t>
      </w:r>
      <w:r w:rsidR="00392EA8">
        <w:rPr>
          <w:sz w:val="28"/>
          <w:szCs w:val="28"/>
          <w:shd w:val="clear" w:color="auto" w:fill="FFFFFF"/>
          <w:lang w:val="en-US"/>
        </w:rPr>
        <w:t>37</w:t>
      </w:r>
      <w:r w:rsidR="00392EA8">
        <w:rPr>
          <w:sz w:val="28"/>
          <w:szCs w:val="28"/>
          <w:shd w:val="clear" w:color="auto" w:fill="FFFFFF"/>
        </w:rPr>
        <w:t xml:space="preserve">, № </w:t>
      </w:r>
      <w:r w:rsidR="00392EA8">
        <w:rPr>
          <w:sz w:val="28"/>
          <w:szCs w:val="28"/>
          <w:shd w:val="clear" w:color="auto" w:fill="FFFFFF"/>
          <w:lang w:val="en-US"/>
        </w:rPr>
        <w:t>10</w:t>
      </w:r>
      <w:r w:rsidRPr="00557373">
        <w:rPr>
          <w:sz w:val="28"/>
          <w:szCs w:val="28"/>
          <w:shd w:val="clear" w:color="auto" w:fill="FFFFFF"/>
          <w:lang w:val="en-US"/>
        </w:rPr>
        <w:t>.</w:t>
      </w:r>
      <w:r w:rsidRPr="00557373">
        <w:rPr>
          <w:sz w:val="28"/>
          <w:szCs w:val="28"/>
          <w:lang w:val="en-US"/>
        </w:rPr>
        <w:t xml:space="preserve"> – P. </w:t>
      </w:r>
      <w:r w:rsidRPr="00557373">
        <w:rPr>
          <w:sz w:val="28"/>
          <w:szCs w:val="28"/>
          <w:shd w:val="clear" w:color="auto" w:fill="FFFFFF"/>
          <w:lang w:val="en-US"/>
        </w:rPr>
        <w:t>1415-1422.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392EA8">
        <w:rPr>
          <w:sz w:val="28"/>
          <w:szCs w:val="28"/>
          <w:shd w:val="clear" w:color="auto" w:fill="FFFFFF"/>
          <w:lang w:val="en-US"/>
        </w:rPr>
        <w:t>The</w:t>
      </w:r>
      <w:r w:rsidRPr="00557373">
        <w:rPr>
          <w:sz w:val="28"/>
          <w:szCs w:val="28"/>
          <w:shd w:val="clear" w:color="auto" w:fill="FFFFFF"/>
          <w:lang w:val="en-US"/>
        </w:rPr>
        <w:t xml:space="preserve"> importance of body weight for the dose response relationship of oral vitamin D supplementation and serum 25-hydroxyvitamin D in healthy volunteers </w:t>
      </w:r>
      <w:r w:rsidR="00392EA8" w:rsidRPr="00392EA8">
        <w:rPr>
          <w:sz w:val="28"/>
          <w:szCs w:val="28"/>
          <w:shd w:val="clear" w:color="auto" w:fill="FFFFFF"/>
          <w:lang w:val="en-US"/>
        </w:rPr>
        <w:t>[Electronic source]</w:t>
      </w:r>
      <w:r w:rsidR="002563A4">
        <w:rPr>
          <w:sz w:val="28"/>
          <w:szCs w:val="28"/>
          <w:shd w:val="clear" w:color="auto" w:fill="FFFFFF"/>
          <w:lang w:val="en-US"/>
        </w:rPr>
        <w:t xml:space="preserve"> </w:t>
      </w:r>
      <w:r w:rsidRPr="00557373">
        <w:rPr>
          <w:sz w:val="28"/>
          <w:szCs w:val="28"/>
          <w:shd w:val="clear" w:color="auto" w:fill="FFFFFF"/>
          <w:lang w:val="en-US"/>
        </w:rPr>
        <w:t>/ J.</w:t>
      </w:r>
      <w:r w:rsidR="00123B32">
        <w:rPr>
          <w:sz w:val="28"/>
          <w:szCs w:val="28"/>
          <w:shd w:val="clear" w:color="auto" w:fill="FFFFFF"/>
        </w:rPr>
        <w:t xml:space="preserve"> </w:t>
      </w:r>
      <w:r w:rsidRPr="00557373">
        <w:rPr>
          <w:sz w:val="28"/>
          <w:szCs w:val="28"/>
          <w:shd w:val="clear" w:color="auto" w:fill="FFFFFF"/>
          <w:lang w:val="en-US"/>
        </w:rPr>
        <w:t>P. Ekwaru, J.</w:t>
      </w:r>
      <w:r w:rsidR="00123B32">
        <w:rPr>
          <w:sz w:val="28"/>
          <w:szCs w:val="28"/>
          <w:shd w:val="clear" w:color="auto" w:fill="FFFFFF"/>
        </w:rPr>
        <w:t xml:space="preserve"> </w:t>
      </w:r>
      <w:r w:rsidRPr="00557373">
        <w:rPr>
          <w:sz w:val="28"/>
          <w:szCs w:val="28"/>
          <w:shd w:val="clear" w:color="auto" w:fill="FFFFFF"/>
          <w:lang w:val="en-US"/>
        </w:rPr>
        <w:t>D. Zwicker, M.</w:t>
      </w:r>
      <w:r w:rsidR="00123B32">
        <w:rPr>
          <w:sz w:val="28"/>
          <w:szCs w:val="28"/>
          <w:shd w:val="clear" w:color="auto" w:fill="FFFFFF"/>
        </w:rPr>
        <w:t xml:space="preserve"> </w:t>
      </w:r>
      <w:r w:rsidRPr="00557373">
        <w:rPr>
          <w:sz w:val="28"/>
          <w:szCs w:val="28"/>
          <w:shd w:val="clear" w:color="auto" w:fill="FFFFFF"/>
          <w:lang w:val="en-US"/>
        </w:rPr>
        <w:t xml:space="preserve">F. Holick </w:t>
      </w:r>
      <w:r w:rsidRPr="00557373">
        <w:rPr>
          <w:sz w:val="28"/>
          <w:szCs w:val="28"/>
          <w:lang w:val="en-US"/>
        </w:rPr>
        <w:t>[et al.]</w:t>
      </w:r>
      <w:r w:rsidR="00123B32">
        <w:rPr>
          <w:sz w:val="28"/>
          <w:szCs w:val="28"/>
        </w:rPr>
        <w:t xml:space="preserve"> </w:t>
      </w:r>
      <w:r w:rsidRPr="00557373">
        <w:rPr>
          <w:sz w:val="28"/>
          <w:szCs w:val="28"/>
          <w:shd w:val="clear" w:color="auto" w:fill="FFFFFF"/>
          <w:lang w:val="en-US"/>
        </w:rPr>
        <w:t>// PLoS One.</w:t>
      </w:r>
      <w:r w:rsidRPr="00557373">
        <w:rPr>
          <w:sz w:val="28"/>
          <w:szCs w:val="28"/>
          <w:lang w:val="en-US"/>
        </w:rPr>
        <w:t xml:space="preserve"> – </w:t>
      </w:r>
      <w:r w:rsidRPr="00557373">
        <w:rPr>
          <w:sz w:val="28"/>
          <w:szCs w:val="28"/>
          <w:shd w:val="clear" w:color="auto" w:fill="FFFFFF"/>
          <w:lang w:val="en-US"/>
        </w:rPr>
        <w:t>2014.</w:t>
      </w:r>
      <w:r w:rsidR="00123B32">
        <w:rPr>
          <w:sz w:val="28"/>
          <w:szCs w:val="28"/>
          <w:shd w:val="clear" w:color="auto" w:fill="FFFFFF"/>
        </w:rPr>
        <w:t xml:space="preserve"> </w:t>
      </w:r>
      <w:r w:rsidRPr="00557373">
        <w:rPr>
          <w:sz w:val="28"/>
          <w:szCs w:val="28"/>
          <w:lang w:val="en-US"/>
        </w:rPr>
        <w:t>–</w:t>
      </w:r>
      <w:r w:rsidR="00123B32">
        <w:rPr>
          <w:sz w:val="28"/>
          <w:szCs w:val="28"/>
        </w:rPr>
        <w:t xml:space="preserve"> </w:t>
      </w:r>
      <w:r w:rsidR="00392EA8" w:rsidRPr="00BA143D">
        <w:rPr>
          <w:sz w:val="28"/>
          <w:szCs w:val="28"/>
          <w:shd w:val="clear" w:color="auto" w:fill="FFFFFF"/>
          <w:lang w:val="en-US"/>
        </w:rPr>
        <w:t>Retrieved from URL</w:t>
      </w:r>
      <w:r w:rsidR="00392EA8" w:rsidRPr="00BA143D">
        <w:rPr>
          <w:sz w:val="28"/>
          <w:szCs w:val="28"/>
          <w:shd w:val="clear" w:color="auto" w:fill="FFFFFF"/>
        </w:rPr>
        <w:t>:</w:t>
      </w:r>
      <w:r w:rsidR="002563A4">
        <w:rPr>
          <w:sz w:val="28"/>
          <w:szCs w:val="28"/>
          <w:shd w:val="clear" w:color="auto" w:fill="FFFFFF"/>
          <w:lang w:val="en-US"/>
        </w:rPr>
        <w:t xml:space="preserve"> </w:t>
      </w:r>
      <w:r w:rsidR="00392EA8" w:rsidRPr="00392EA8">
        <w:rPr>
          <w:sz w:val="28"/>
          <w:szCs w:val="28"/>
          <w:shd w:val="clear" w:color="auto" w:fill="FFFFFF"/>
        </w:rPr>
        <w:t>http://journals.plos.org/plosone/article?</w:t>
      </w:r>
      <w:r w:rsidR="00123B32">
        <w:rPr>
          <w:sz w:val="28"/>
          <w:szCs w:val="28"/>
          <w:shd w:val="clear" w:color="auto" w:fill="FFFFFF"/>
        </w:rPr>
        <w:t xml:space="preserve"> </w:t>
      </w:r>
      <w:r w:rsidR="00392EA8" w:rsidRPr="00392EA8">
        <w:rPr>
          <w:sz w:val="28"/>
          <w:szCs w:val="28"/>
          <w:shd w:val="clear" w:color="auto" w:fill="FFFFFF"/>
        </w:rPr>
        <w:t>id=10.1371/journal.pone.0111265</w:t>
      </w:r>
      <w:r w:rsidR="00392EA8">
        <w:rPr>
          <w:sz w:val="28"/>
          <w:szCs w:val="28"/>
          <w:shd w:val="clear" w:color="auto" w:fill="FFFFFF"/>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The importance of dose, frequency and duration of vitamin d supplementation for plasma 25-hydroxyvitamin D </w:t>
      </w:r>
      <w:r w:rsidR="002563A4" w:rsidRPr="00DB732C">
        <w:rPr>
          <w:sz w:val="28"/>
          <w:szCs w:val="28"/>
        </w:rPr>
        <w:t>[Теxt]</w:t>
      </w:r>
      <w:r w:rsidR="002563A4">
        <w:rPr>
          <w:sz w:val="28"/>
          <w:szCs w:val="28"/>
        </w:rPr>
        <w:t xml:space="preserve"> </w:t>
      </w:r>
      <w:r w:rsidRPr="00557373">
        <w:rPr>
          <w:sz w:val="28"/>
          <w:szCs w:val="28"/>
          <w:shd w:val="clear" w:color="auto" w:fill="FFFFFF"/>
          <w:lang w:val="en-US"/>
        </w:rPr>
        <w:t>/ Y.</w:t>
      </w:r>
      <w:r w:rsidR="00123B32">
        <w:rPr>
          <w:sz w:val="28"/>
          <w:szCs w:val="28"/>
          <w:shd w:val="clear" w:color="auto" w:fill="FFFFFF"/>
        </w:rPr>
        <w:t xml:space="preserve"> </w:t>
      </w:r>
      <w:r w:rsidRPr="00557373">
        <w:rPr>
          <w:sz w:val="28"/>
          <w:szCs w:val="28"/>
          <w:shd w:val="clear" w:color="auto" w:fill="FFFFFF"/>
          <w:lang w:val="en-US"/>
        </w:rPr>
        <w:t>S. Chao, L. Brunel,</w:t>
      </w:r>
      <w:r w:rsidR="00123B32">
        <w:rPr>
          <w:sz w:val="28"/>
          <w:szCs w:val="28"/>
          <w:shd w:val="clear" w:color="auto" w:fill="FFFFFF"/>
        </w:rPr>
        <w:t xml:space="preserve"> </w:t>
      </w:r>
      <w:r w:rsidRPr="00557373">
        <w:rPr>
          <w:sz w:val="28"/>
          <w:szCs w:val="28"/>
          <w:shd w:val="clear" w:color="auto" w:fill="FFFFFF"/>
          <w:lang w:val="en-US"/>
        </w:rPr>
        <w:t>P.</w:t>
      </w:r>
      <w:r w:rsidR="00D46F63">
        <w:rPr>
          <w:sz w:val="28"/>
          <w:szCs w:val="28"/>
          <w:shd w:val="clear" w:color="auto" w:fill="FFFFFF"/>
        </w:rPr>
        <w:t> </w:t>
      </w:r>
      <w:r w:rsidRPr="00557373">
        <w:rPr>
          <w:sz w:val="28"/>
          <w:szCs w:val="28"/>
          <w:shd w:val="clear" w:color="auto" w:fill="FFFFFF"/>
          <w:lang w:val="en-US"/>
        </w:rPr>
        <w:t>Faris, P.</w:t>
      </w:r>
      <w:r w:rsidR="00123B32">
        <w:rPr>
          <w:sz w:val="28"/>
          <w:szCs w:val="28"/>
          <w:shd w:val="clear" w:color="auto" w:fill="FFFFFF"/>
        </w:rPr>
        <w:t xml:space="preserve"> </w:t>
      </w:r>
      <w:r w:rsidRPr="00557373">
        <w:rPr>
          <w:sz w:val="28"/>
          <w:szCs w:val="28"/>
          <w:shd w:val="clear" w:color="auto" w:fill="FFFFFF"/>
          <w:lang w:val="en-US"/>
        </w:rPr>
        <w:t xml:space="preserve">J. Veugelers // Nutrients. </w:t>
      </w:r>
      <w:r w:rsidRPr="00557373">
        <w:rPr>
          <w:sz w:val="28"/>
          <w:szCs w:val="28"/>
          <w:lang w:val="en-US"/>
        </w:rPr>
        <w:t xml:space="preserve">– </w:t>
      </w:r>
      <w:r w:rsidRPr="00557373">
        <w:rPr>
          <w:sz w:val="28"/>
          <w:szCs w:val="28"/>
          <w:shd w:val="clear" w:color="auto" w:fill="FFFFFF"/>
          <w:lang w:val="en-US"/>
        </w:rPr>
        <w:t xml:space="preserve">2013. </w:t>
      </w:r>
      <w:r w:rsidRPr="00557373">
        <w:rPr>
          <w:sz w:val="28"/>
          <w:szCs w:val="28"/>
          <w:lang w:val="en-US"/>
        </w:rPr>
        <w:t xml:space="preserve">– </w:t>
      </w:r>
      <w:r w:rsidR="00023FE4">
        <w:rPr>
          <w:sz w:val="28"/>
          <w:szCs w:val="28"/>
          <w:lang w:val="en-US"/>
        </w:rPr>
        <w:t xml:space="preserve">Vol. </w:t>
      </w:r>
      <w:r w:rsidR="00392EA8">
        <w:rPr>
          <w:sz w:val="28"/>
          <w:szCs w:val="28"/>
          <w:shd w:val="clear" w:color="auto" w:fill="FFFFFF"/>
          <w:lang w:val="en-US"/>
        </w:rPr>
        <w:t>5</w:t>
      </w:r>
      <w:r w:rsidR="00392EA8">
        <w:rPr>
          <w:sz w:val="28"/>
          <w:szCs w:val="28"/>
          <w:shd w:val="clear" w:color="auto" w:fill="FFFFFF"/>
        </w:rPr>
        <w:t xml:space="preserve">, № </w:t>
      </w:r>
      <w:r w:rsidR="00392EA8">
        <w:rPr>
          <w:sz w:val="28"/>
          <w:szCs w:val="28"/>
          <w:shd w:val="clear" w:color="auto" w:fill="FFFFFF"/>
          <w:lang w:val="en-US"/>
        </w:rPr>
        <w:t>10</w:t>
      </w:r>
      <w:r w:rsidRPr="00557373">
        <w:rPr>
          <w:sz w:val="28"/>
          <w:szCs w:val="28"/>
          <w:shd w:val="clear" w:color="auto" w:fill="FFFFFF"/>
          <w:lang w:val="en-US"/>
        </w:rPr>
        <w:t xml:space="preserve">. </w:t>
      </w:r>
      <w:r w:rsidRPr="00557373">
        <w:rPr>
          <w:sz w:val="28"/>
          <w:szCs w:val="28"/>
          <w:lang w:val="en-US"/>
        </w:rPr>
        <w:t xml:space="preserve">– P. </w:t>
      </w:r>
      <w:r w:rsidRPr="00557373">
        <w:rPr>
          <w:sz w:val="28"/>
          <w:szCs w:val="28"/>
          <w:shd w:val="clear" w:color="auto" w:fill="FFFFFF"/>
          <w:lang w:val="en-US"/>
        </w:rPr>
        <w:t>4067-4078.</w:t>
      </w:r>
    </w:p>
    <w:p w:rsidR="001D21FC" w:rsidRPr="00557373" w:rsidRDefault="00D20896" w:rsidP="00BD1AC6">
      <w:pPr>
        <w:pStyle w:val="ad"/>
        <w:numPr>
          <w:ilvl w:val="0"/>
          <w:numId w:val="1"/>
        </w:numPr>
        <w:spacing w:after="0" w:afterAutospacing="0" w:line="360" w:lineRule="auto"/>
        <w:ind w:left="567" w:firstLine="567"/>
        <w:jc w:val="both"/>
        <w:rPr>
          <w:sz w:val="28"/>
          <w:szCs w:val="28"/>
          <w:lang w:val="en-US"/>
        </w:rPr>
      </w:pPr>
      <w:hyperlink r:id="rId113" w:history="1">
        <w:r w:rsidR="001D21FC" w:rsidRPr="00557373">
          <w:rPr>
            <w:sz w:val="28"/>
            <w:szCs w:val="28"/>
            <w:lang w:val="en-US"/>
          </w:rPr>
          <w:t>The influence of early exposure to vitamin D for development of diseases later in life</w:t>
        </w:r>
      </w:hyperlink>
      <w:r w:rsidR="002563A4">
        <w:rPr>
          <w:sz w:val="28"/>
          <w:szCs w:val="28"/>
          <w:lang w:val="en-US"/>
        </w:rPr>
        <w:t xml:space="preserve"> </w:t>
      </w:r>
      <w:r w:rsidR="00540731" w:rsidRPr="00392EA8">
        <w:rPr>
          <w:sz w:val="28"/>
          <w:szCs w:val="28"/>
          <w:shd w:val="clear" w:color="auto" w:fill="FFFFFF"/>
          <w:lang w:val="en-US"/>
        </w:rPr>
        <w:t>[Electronic source]</w:t>
      </w:r>
      <w:r w:rsidR="002563A4">
        <w:rPr>
          <w:sz w:val="28"/>
          <w:szCs w:val="28"/>
          <w:shd w:val="clear" w:color="auto" w:fill="FFFFFF"/>
          <w:lang w:val="en-US"/>
        </w:rPr>
        <w:t xml:space="preserve"> </w:t>
      </w:r>
      <w:r w:rsidR="001D21FC" w:rsidRPr="00557373">
        <w:rPr>
          <w:sz w:val="28"/>
          <w:szCs w:val="28"/>
          <w:lang w:val="en-US"/>
        </w:rPr>
        <w:t xml:space="preserve">/ R. Jacobsen, B. Abrahamsen, M. Bauerek </w:t>
      </w:r>
      <w:r w:rsidR="001D21FC" w:rsidRPr="00557373">
        <w:rPr>
          <w:color w:val="000000" w:themeColor="text1"/>
          <w:sz w:val="28"/>
          <w:szCs w:val="28"/>
          <w:lang w:val="en-US"/>
        </w:rPr>
        <w:t>[et al.] //</w:t>
      </w:r>
      <w:r w:rsidR="001D21FC" w:rsidRPr="00557373">
        <w:rPr>
          <w:sz w:val="28"/>
          <w:szCs w:val="28"/>
          <w:lang w:val="en-US"/>
        </w:rPr>
        <w:t xml:space="preserve"> B</w:t>
      </w:r>
      <w:r w:rsidR="00540731">
        <w:rPr>
          <w:sz w:val="28"/>
          <w:szCs w:val="28"/>
          <w:lang w:val="en-US"/>
        </w:rPr>
        <w:t xml:space="preserve">MC Public Health. – 2013. – </w:t>
      </w:r>
      <w:r w:rsidR="00540731" w:rsidRPr="00BA143D">
        <w:rPr>
          <w:sz w:val="28"/>
          <w:szCs w:val="28"/>
          <w:shd w:val="clear" w:color="auto" w:fill="FFFFFF"/>
          <w:lang w:val="en-US"/>
        </w:rPr>
        <w:t>Retrieved from URL</w:t>
      </w:r>
      <w:r w:rsidR="00540731" w:rsidRPr="00BA143D">
        <w:rPr>
          <w:sz w:val="28"/>
          <w:szCs w:val="28"/>
          <w:shd w:val="clear" w:color="auto" w:fill="FFFFFF"/>
        </w:rPr>
        <w:t>:</w:t>
      </w:r>
      <w:r w:rsidR="00123B32">
        <w:rPr>
          <w:sz w:val="28"/>
          <w:szCs w:val="28"/>
          <w:shd w:val="clear" w:color="auto" w:fill="FFFFFF"/>
        </w:rPr>
        <w:t xml:space="preserve"> </w:t>
      </w:r>
      <w:r w:rsidR="00540731" w:rsidRPr="00540731">
        <w:rPr>
          <w:sz w:val="28"/>
          <w:szCs w:val="28"/>
          <w:shd w:val="clear" w:color="auto" w:fill="FFFFFF"/>
        </w:rPr>
        <w:t>https://bmcpublichealth.biomedcentral.com/articles/10.1186/1471-2458-13-515</w:t>
      </w:r>
      <w:r w:rsidR="00540731">
        <w:rPr>
          <w:sz w:val="28"/>
          <w:szCs w:val="28"/>
          <w:shd w:val="clear" w:color="auto" w:fill="FFFFFF"/>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6E6647">
        <w:rPr>
          <w:sz w:val="28"/>
          <w:szCs w:val="28"/>
          <w:lang w:val="en-US"/>
        </w:rPr>
        <w:t>The</w:t>
      </w:r>
      <w:r w:rsidRPr="00557373">
        <w:rPr>
          <w:sz w:val="28"/>
          <w:szCs w:val="28"/>
          <w:lang w:val="en-US"/>
        </w:rPr>
        <w:t xml:space="preserve"> link between obesity and low circulating 25-hydroxyvitamin D concentrations: considerations and implications</w:t>
      </w:r>
      <w:r w:rsidR="002563A4">
        <w:rPr>
          <w:sz w:val="28"/>
          <w:szCs w:val="28"/>
          <w:lang w:val="en-US"/>
        </w:rPr>
        <w:t xml:space="preserve"> </w:t>
      </w:r>
      <w:r w:rsidR="002563A4" w:rsidRPr="00DB732C">
        <w:rPr>
          <w:sz w:val="28"/>
          <w:szCs w:val="28"/>
        </w:rPr>
        <w:t>[Теxt]</w:t>
      </w:r>
      <w:r w:rsidR="002563A4">
        <w:rPr>
          <w:sz w:val="28"/>
          <w:szCs w:val="28"/>
        </w:rPr>
        <w:t xml:space="preserve"> </w:t>
      </w:r>
      <w:r w:rsidRPr="00557373">
        <w:rPr>
          <w:sz w:val="28"/>
          <w:szCs w:val="28"/>
          <w:lang w:val="en-US"/>
        </w:rPr>
        <w:t>/ C.</w:t>
      </w:r>
      <w:r w:rsidR="00123B32">
        <w:rPr>
          <w:sz w:val="28"/>
          <w:szCs w:val="28"/>
        </w:rPr>
        <w:t xml:space="preserve"> </w:t>
      </w:r>
      <w:r w:rsidRPr="00557373">
        <w:rPr>
          <w:sz w:val="28"/>
          <w:szCs w:val="28"/>
          <w:lang w:val="en-US"/>
        </w:rPr>
        <w:t>P. Earthman, L.</w:t>
      </w:r>
      <w:r w:rsidR="00D46F63">
        <w:rPr>
          <w:sz w:val="28"/>
          <w:szCs w:val="28"/>
        </w:rPr>
        <w:t> </w:t>
      </w:r>
      <w:r w:rsidRPr="00557373">
        <w:rPr>
          <w:sz w:val="28"/>
          <w:szCs w:val="28"/>
          <w:lang w:val="en-US"/>
        </w:rPr>
        <w:t>M.</w:t>
      </w:r>
      <w:r w:rsidR="00D46F63">
        <w:rPr>
          <w:sz w:val="28"/>
          <w:szCs w:val="28"/>
        </w:rPr>
        <w:t> </w:t>
      </w:r>
      <w:r w:rsidRPr="00557373">
        <w:rPr>
          <w:sz w:val="28"/>
          <w:szCs w:val="28"/>
          <w:lang w:val="en-US"/>
        </w:rPr>
        <w:t>Beckman, K. Masodkar, S.</w:t>
      </w:r>
      <w:r w:rsidR="00123B32">
        <w:rPr>
          <w:sz w:val="28"/>
          <w:szCs w:val="28"/>
        </w:rPr>
        <w:t xml:space="preserve"> </w:t>
      </w:r>
      <w:r w:rsidRPr="00557373">
        <w:rPr>
          <w:sz w:val="28"/>
          <w:szCs w:val="28"/>
          <w:lang w:val="en-US"/>
        </w:rPr>
        <w:t xml:space="preserve">D. Sibley </w:t>
      </w:r>
      <w:r w:rsidRPr="006E6647">
        <w:rPr>
          <w:sz w:val="28"/>
          <w:szCs w:val="28"/>
          <w:lang w:val="en-US"/>
        </w:rPr>
        <w:t>//</w:t>
      </w:r>
      <w:r w:rsidR="002563A4">
        <w:rPr>
          <w:sz w:val="28"/>
          <w:szCs w:val="28"/>
          <w:lang w:val="en-US"/>
        </w:rPr>
        <w:t xml:space="preserve"> </w:t>
      </w:r>
      <w:r w:rsidR="006E6647" w:rsidRPr="006E6647">
        <w:rPr>
          <w:rStyle w:val="aa"/>
          <w:rFonts w:eastAsia="Arial"/>
          <w:bCs/>
          <w:i w:val="0"/>
          <w:iCs w:val="0"/>
          <w:sz w:val="28"/>
          <w:szCs w:val="28"/>
          <w:shd w:val="clear" w:color="auto" w:fill="FFFFFF"/>
          <w:lang w:val="en-US"/>
        </w:rPr>
        <w:t>International Journal of Obesity</w:t>
      </w:r>
      <w:r w:rsidR="006E6647">
        <w:rPr>
          <w:rStyle w:val="aa"/>
          <w:rFonts w:eastAsia="Arial"/>
          <w:bCs/>
          <w:i w:val="0"/>
          <w:iCs w:val="0"/>
          <w:sz w:val="28"/>
          <w:szCs w:val="28"/>
          <w:shd w:val="clear" w:color="auto" w:fill="FFFFFF"/>
        </w:rPr>
        <w:t>.</w:t>
      </w:r>
      <w:r w:rsidRPr="006E6647">
        <w:rPr>
          <w:sz w:val="28"/>
          <w:szCs w:val="28"/>
          <w:lang w:val="en-US"/>
        </w:rPr>
        <w:t>–</w:t>
      </w:r>
      <w:r w:rsidRPr="00557373">
        <w:rPr>
          <w:sz w:val="28"/>
          <w:szCs w:val="28"/>
          <w:lang w:val="en-US"/>
        </w:rPr>
        <w:t xml:space="preserve"> 2012. – </w:t>
      </w:r>
      <w:r w:rsidR="006E6647">
        <w:rPr>
          <w:sz w:val="28"/>
          <w:szCs w:val="28"/>
          <w:lang w:val="en-US"/>
        </w:rPr>
        <w:t xml:space="preserve">Vol. </w:t>
      </w:r>
      <w:r w:rsidRPr="00557373">
        <w:rPr>
          <w:sz w:val="28"/>
          <w:szCs w:val="28"/>
          <w:lang w:val="en-US"/>
        </w:rPr>
        <w:t>36</w:t>
      </w:r>
      <w:r w:rsidR="006E6647">
        <w:rPr>
          <w:sz w:val="28"/>
          <w:szCs w:val="28"/>
        </w:rPr>
        <w:t>, № 3</w:t>
      </w:r>
      <w:r w:rsidRPr="00557373">
        <w:rPr>
          <w:sz w:val="28"/>
          <w:szCs w:val="28"/>
          <w:lang w:val="en-US"/>
        </w:rPr>
        <w:t>. – P. 387–396.</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6E6647">
        <w:rPr>
          <w:rFonts w:ascii="Times New Roman" w:hAnsi="Times New Roman" w:cs="Times New Roman"/>
          <w:sz w:val="28"/>
          <w:szCs w:val="28"/>
          <w:shd w:val="clear" w:color="auto" w:fill="FFFFFF"/>
          <w:lang w:val="en-US"/>
        </w:rPr>
        <w:t xml:space="preserve">The local production of 1,25(OH)2D3 promotes osteoblast and osteocyte maturation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6E6647">
        <w:rPr>
          <w:rFonts w:ascii="Times New Roman" w:hAnsi="Times New Roman" w:cs="Times New Roman"/>
          <w:sz w:val="28"/>
          <w:szCs w:val="28"/>
          <w:shd w:val="clear" w:color="auto" w:fill="FFFFFF"/>
          <w:lang w:val="en-US"/>
        </w:rPr>
        <w:t>/ A.</w:t>
      </w:r>
      <w:r w:rsidR="00123B32">
        <w:rPr>
          <w:rFonts w:ascii="Times New Roman" w:hAnsi="Times New Roman" w:cs="Times New Roman"/>
          <w:sz w:val="28"/>
          <w:szCs w:val="28"/>
          <w:shd w:val="clear" w:color="auto" w:fill="FFFFFF"/>
        </w:rPr>
        <w:t xml:space="preserve"> </w:t>
      </w:r>
      <w:r w:rsidRPr="006E6647">
        <w:rPr>
          <w:rFonts w:ascii="Times New Roman" w:hAnsi="Times New Roman" w:cs="Times New Roman"/>
          <w:sz w:val="28"/>
          <w:szCs w:val="28"/>
          <w:shd w:val="clear" w:color="auto" w:fill="FFFFFF"/>
          <w:lang w:val="en-US"/>
        </w:rPr>
        <w:t>G. Turner, M.</w:t>
      </w:r>
      <w:r w:rsidR="00123B32">
        <w:rPr>
          <w:rFonts w:ascii="Times New Roman" w:hAnsi="Times New Roman" w:cs="Times New Roman"/>
          <w:sz w:val="28"/>
          <w:szCs w:val="28"/>
          <w:shd w:val="clear" w:color="auto" w:fill="FFFFFF"/>
        </w:rPr>
        <w:t xml:space="preserve"> </w:t>
      </w:r>
      <w:r w:rsidRPr="006E6647">
        <w:rPr>
          <w:rFonts w:ascii="Times New Roman" w:hAnsi="Times New Roman" w:cs="Times New Roman"/>
          <w:sz w:val="28"/>
          <w:szCs w:val="28"/>
          <w:shd w:val="clear" w:color="auto" w:fill="FFFFFF"/>
          <w:lang w:val="en-US"/>
        </w:rPr>
        <w:t>A. Hanrath, H.</w:t>
      </w:r>
      <w:r w:rsidR="00123B32">
        <w:rPr>
          <w:rFonts w:ascii="Times New Roman" w:hAnsi="Times New Roman" w:cs="Times New Roman"/>
          <w:sz w:val="28"/>
          <w:szCs w:val="28"/>
          <w:shd w:val="clear" w:color="auto" w:fill="FFFFFF"/>
        </w:rPr>
        <w:t xml:space="preserve"> </w:t>
      </w:r>
      <w:r w:rsidRPr="006E6647">
        <w:rPr>
          <w:rFonts w:ascii="Times New Roman" w:hAnsi="Times New Roman" w:cs="Times New Roman"/>
          <w:sz w:val="28"/>
          <w:szCs w:val="28"/>
          <w:shd w:val="clear" w:color="auto" w:fill="FFFFFF"/>
          <w:lang w:val="en-US"/>
        </w:rPr>
        <w:t xml:space="preserve">A. Morris </w:t>
      </w:r>
      <w:r w:rsidRPr="006E6647">
        <w:rPr>
          <w:rFonts w:ascii="Times New Roman" w:hAnsi="Times New Roman" w:cs="Times New Roman"/>
          <w:sz w:val="28"/>
          <w:szCs w:val="28"/>
          <w:lang w:val="en-US"/>
        </w:rPr>
        <w:t>[et al.]</w:t>
      </w:r>
      <w:r w:rsidR="00123B32">
        <w:rPr>
          <w:rFonts w:ascii="Times New Roman" w:hAnsi="Times New Roman" w:cs="Times New Roman"/>
          <w:sz w:val="28"/>
          <w:szCs w:val="28"/>
        </w:rPr>
        <w:t xml:space="preserve"> </w:t>
      </w:r>
      <w:r w:rsidRPr="006E6647">
        <w:rPr>
          <w:rFonts w:ascii="Times New Roman" w:hAnsi="Times New Roman" w:cs="Times New Roman"/>
          <w:sz w:val="28"/>
          <w:szCs w:val="28"/>
          <w:shd w:val="clear" w:color="auto" w:fill="FFFFFF"/>
          <w:lang w:val="en-US"/>
        </w:rPr>
        <w:t>//</w:t>
      </w:r>
      <w:r w:rsidR="006E6647" w:rsidRPr="00B71E5E">
        <w:rPr>
          <w:rFonts w:ascii="Times New Roman" w:hAnsi="Times New Roman" w:cs="Times New Roman"/>
          <w:sz w:val="28"/>
          <w:szCs w:val="28"/>
          <w:shd w:val="clear" w:color="auto" w:fill="FFFFFF"/>
          <w:lang w:val="en-US"/>
        </w:rPr>
        <w:t xml:space="preserve"> </w:t>
      </w:r>
      <w:r w:rsidR="006E6647" w:rsidRPr="006E6647">
        <w:rPr>
          <w:rFonts w:ascii="Times New Roman" w:hAnsi="Times New Roman" w:cs="Times New Roman"/>
          <w:sz w:val="28"/>
          <w:szCs w:val="28"/>
          <w:shd w:val="clear" w:color="auto" w:fill="FFFFFF"/>
        </w:rPr>
        <w:t>The Journal of</w:t>
      </w:r>
      <w:r w:rsidR="00123B32">
        <w:rPr>
          <w:rFonts w:ascii="Times New Roman" w:hAnsi="Times New Roman" w:cs="Times New Roman"/>
          <w:sz w:val="28"/>
          <w:szCs w:val="28"/>
          <w:shd w:val="clear" w:color="auto" w:fill="FFFFFF"/>
        </w:rPr>
        <w:t xml:space="preserve"> </w:t>
      </w:r>
      <w:r w:rsidR="006E6647" w:rsidRPr="006E6647">
        <w:rPr>
          <w:rStyle w:val="aa"/>
          <w:rFonts w:ascii="Times New Roman" w:hAnsi="Times New Roman" w:cs="Times New Roman"/>
          <w:bCs/>
          <w:i w:val="0"/>
          <w:iCs w:val="0"/>
          <w:sz w:val="28"/>
          <w:szCs w:val="28"/>
          <w:shd w:val="clear" w:color="auto" w:fill="FFFFFF"/>
        </w:rPr>
        <w:t>Steroid Biochemistry</w:t>
      </w:r>
      <w:r w:rsidR="00123B32">
        <w:rPr>
          <w:rStyle w:val="aa"/>
          <w:rFonts w:ascii="Times New Roman" w:hAnsi="Times New Roman" w:cs="Times New Roman"/>
          <w:bCs/>
          <w:i w:val="0"/>
          <w:iCs w:val="0"/>
          <w:sz w:val="28"/>
          <w:szCs w:val="28"/>
          <w:shd w:val="clear" w:color="auto" w:fill="FFFFFF"/>
        </w:rPr>
        <w:t xml:space="preserve"> </w:t>
      </w:r>
      <w:r w:rsidR="006E6647" w:rsidRPr="006E6647">
        <w:rPr>
          <w:rFonts w:ascii="Times New Roman" w:hAnsi="Times New Roman" w:cs="Times New Roman"/>
          <w:sz w:val="28"/>
          <w:szCs w:val="28"/>
          <w:shd w:val="clear" w:color="auto" w:fill="FFFFFF"/>
        </w:rPr>
        <w:t>and</w:t>
      </w:r>
      <w:r w:rsidR="00123B32">
        <w:rPr>
          <w:rFonts w:ascii="Times New Roman" w:hAnsi="Times New Roman" w:cs="Times New Roman"/>
          <w:sz w:val="28"/>
          <w:szCs w:val="28"/>
          <w:shd w:val="clear" w:color="auto" w:fill="FFFFFF"/>
        </w:rPr>
        <w:t xml:space="preserve"> </w:t>
      </w:r>
      <w:r w:rsidR="006E6647" w:rsidRPr="006E6647">
        <w:rPr>
          <w:rStyle w:val="aa"/>
          <w:rFonts w:ascii="Times New Roman" w:hAnsi="Times New Roman" w:cs="Times New Roman"/>
          <w:bCs/>
          <w:i w:val="0"/>
          <w:iCs w:val="0"/>
          <w:sz w:val="28"/>
          <w:szCs w:val="28"/>
          <w:shd w:val="clear" w:color="auto" w:fill="FFFFFF"/>
        </w:rPr>
        <w:t>Molecular Biology</w:t>
      </w:r>
      <w:r w:rsidRPr="006E6647">
        <w:rPr>
          <w:rFonts w:ascii="Times New Roman" w:hAnsi="Times New Roman" w:cs="Times New Roman"/>
          <w:sz w:val="28"/>
          <w:szCs w:val="28"/>
          <w:shd w:val="clear" w:color="auto" w:fill="FFFFFF"/>
          <w:lang w:val="en-US"/>
        </w:rPr>
        <w:t xml:space="preserve">. </w:t>
      </w:r>
      <w:r w:rsidRPr="006E6647">
        <w:rPr>
          <w:rFonts w:ascii="Times New Roman" w:hAnsi="Times New Roman" w:cs="Times New Roman"/>
          <w:sz w:val="28"/>
          <w:szCs w:val="28"/>
          <w:lang w:val="en-US"/>
        </w:rPr>
        <w:t xml:space="preserve">– </w:t>
      </w:r>
      <w:r w:rsidRPr="006E6647">
        <w:rPr>
          <w:rFonts w:ascii="Times New Roman" w:hAnsi="Times New Roman" w:cs="Times New Roman"/>
          <w:sz w:val="28"/>
          <w:szCs w:val="28"/>
          <w:shd w:val="clear" w:color="auto" w:fill="FFFFFF"/>
          <w:lang w:val="en-US"/>
        </w:rPr>
        <w:t xml:space="preserve">2014. </w:t>
      </w:r>
      <w:r w:rsidRPr="006E6647">
        <w:rPr>
          <w:rFonts w:ascii="Times New Roman" w:hAnsi="Times New Roman" w:cs="Times New Roman"/>
          <w:sz w:val="28"/>
          <w:szCs w:val="28"/>
          <w:lang w:val="en-US"/>
        </w:rPr>
        <w:t xml:space="preserve">– </w:t>
      </w:r>
      <w:r w:rsidR="006E6647" w:rsidRPr="006E6647">
        <w:rPr>
          <w:rFonts w:ascii="Times New Roman" w:hAnsi="Times New Roman" w:cs="Times New Roman"/>
          <w:sz w:val="28"/>
          <w:szCs w:val="28"/>
          <w:lang w:val="en-US"/>
        </w:rPr>
        <w:t>Vol.</w:t>
      </w:r>
      <w:r w:rsidRPr="00B13EA2">
        <w:rPr>
          <w:rFonts w:ascii="Times New Roman" w:hAnsi="Times New Roman" w:cs="Times New Roman"/>
          <w:sz w:val="28"/>
          <w:szCs w:val="28"/>
          <w:shd w:val="clear" w:color="auto" w:fill="FFFFFF"/>
          <w:lang w:val="en-US"/>
        </w:rPr>
        <w:t xml:space="preserve">144. </w:t>
      </w:r>
      <w:r w:rsidRPr="00B13EA2">
        <w:rPr>
          <w:rFonts w:ascii="Times New Roman" w:hAnsi="Times New Roman" w:cs="Times New Roman"/>
          <w:sz w:val="28"/>
          <w:szCs w:val="28"/>
          <w:lang w:val="en-US"/>
        </w:rPr>
        <w:t>–</w:t>
      </w:r>
      <w:r w:rsidR="006E6647">
        <w:rPr>
          <w:rFonts w:ascii="Times New Roman" w:hAnsi="Times New Roman" w:cs="Times New Roman"/>
          <w:sz w:val="28"/>
          <w:szCs w:val="28"/>
          <w:shd w:val="clear" w:color="auto" w:fill="FFFFFF"/>
          <w:lang w:val="en-US"/>
        </w:rPr>
        <w:t>P</w:t>
      </w:r>
      <w:r w:rsidR="006E6647">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114-118.</w:t>
      </w:r>
    </w:p>
    <w:p w:rsidR="001D21FC" w:rsidRPr="00557373" w:rsidRDefault="001D21FC" w:rsidP="00BD1AC6">
      <w:pPr>
        <w:pStyle w:val="ad"/>
        <w:numPr>
          <w:ilvl w:val="0"/>
          <w:numId w:val="1"/>
        </w:numPr>
        <w:spacing w:after="0" w:line="360" w:lineRule="auto"/>
        <w:ind w:left="567" w:firstLine="567"/>
        <w:jc w:val="both"/>
        <w:rPr>
          <w:sz w:val="28"/>
          <w:szCs w:val="28"/>
        </w:rPr>
      </w:pPr>
      <w:r w:rsidRPr="00557373">
        <w:rPr>
          <w:sz w:val="28"/>
          <w:szCs w:val="28"/>
        </w:rPr>
        <w:t>The nuclear vitamin D receptor controls the expression of genes encoding factors which feed the “fountain of youth” to mediate healthful aging</w:t>
      </w:r>
      <w:r w:rsidRPr="00557373">
        <w:rPr>
          <w:sz w:val="28"/>
          <w:szCs w:val="28"/>
          <w:lang w:val="en-US"/>
        </w:rPr>
        <w:t xml:space="preserve"> </w:t>
      </w:r>
      <w:r w:rsidR="002563A4" w:rsidRPr="00DB732C">
        <w:rPr>
          <w:sz w:val="28"/>
          <w:szCs w:val="28"/>
        </w:rPr>
        <w:t>[Теxt]</w:t>
      </w:r>
      <w:r w:rsidR="002563A4">
        <w:rPr>
          <w:sz w:val="28"/>
          <w:szCs w:val="28"/>
        </w:rPr>
        <w:t xml:space="preserve"> </w:t>
      </w:r>
      <w:r w:rsidRPr="00557373">
        <w:rPr>
          <w:sz w:val="28"/>
          <w:szCs w:val="28"/>
          <w:lang w:val="en-US"/>
        </w:rPr>
        <w:t>/</w:t>
      </w:r>
      <w:r w:rsidRPr="00557373">
        <w:rPr>
          <w:sz w:val="28"/>
          <w:szCs w:val="28"/>
        </w:rPr>
        <w:t xml:space="preserve"> M. R. Haussler,C. A. Haussler, G. K. Whitfield [et al.]</w:t>
      </w:r>
      <w:r w:rsidRPr="00557373">
        <w:rPr>
          <w:sz w:val="28"/>
          <w:szCs w:val="28"/>
          <w:lang w:val="en-US"/>
        </w:rPr>
        <w:t xml:space="preserve"> // </w:t>
      </w:r>
      <w:r w:rsidR="006E6647" w:rsidRPr="006E6647">
        <w:rPr>
          <w:sz w:val="28"/>
          <w:szCs w:val="28"/>
          <w:shd w:val="clear" w:color="auto" w:fill="FFFFFF"/>
          <w:lang w:val="en-US"/>
        </w:rPr>
        <w:t>The Journal of</w:t>
      </w:r>
      <w:r w:rsidR="00123B32">
        <w:rPr>
          <w:sz w:val="28"/>
          <w:szCs w:val="28"/>
          <w:shd w:val="clear" w:color="auto" w:fill="FFFFFF"/>
        </w:rPr>
        <w:t xml:space="preserve"> </w:t>
      </w:r>
      <w:r w:rsidR="006E6647" w:rsidRPr="006E6647">
        <w:rPr>
          <w:rStyle w:val="aa"/>
          <w:bCs/>
          <w:i w:val="0"/>
          <w:iCs w:val="0"/>
          <w:sz w:val="28"/>
          <w:szCs w:val="28"/>
          <w:shd w:val="clear" w:color="auto" w:fill="FFFFFF"/>
          <w:lang w:val="en-US"/>
        </w:rPr>
        <w:t>Steroid Biochemistry</w:t>
      </w:r>
      <w:r w:rsidR="00123B32">
        <w:rPr>
          <w:rStyle w:val="aa"/>
          <w:bCs/>
          <w:i w:val="0"/>
          <w:iCs w:val="0"/>
          <w:sz w:val="28"/>
          <w:szCs w:val="28"/>
          <w:shd w:val="clear" w:color="auto" w:fill="FFFFFF"/>
        </w:rPr>
        <w:t xml:space="preserve"> </w:t>
      </w:r>
      <w:r w:rsidR="006E6647" w:rsidRPr="006E6647">
        <w:rPr>
          <w:sz w:val="28"/>
          <w:szCs w:val="28"/>
          <w:shd w:val="clear" w:color="auto" w:fill="FFFFFF"/>
          <w:lang w:val="en-US"/>
        </w:rPr>
        <w:t>and</w:t>
      </w:r>
      <w:r w:rsidR="00123B32">
        <w:rPr>
          <w:sz w:val="28"/>
          <w:szCs w:val="28"/>
          <w:shd w:val="clear" w:color="auto" w:fill="FFFFFF"/>
        </w:rPr>
        <w:t xml:space="preserve"> </w:t>
      </w:r>
      <w:r w:rsidR="006E6647" w:rsidRPr="006E6647">
        <w:rPr>
          <w:rStyle w:val="aa"/>
          <w:bCs/>
          <w:i w:val="0"/>
          <w:iCs w:val="0"/>
          <w:sz w:val="28"/>
          <w:szCs w:val="28"/>
          <w:shd w:val="clear" w:color="auto" w:fill="FFFFFF"/>
          <w:lang w:val="en-US"/>
        </w:rPr>
        <w:t>Molecular Biology</w:t>
      </w:r>
      <w:r w:rsidRPr="00557373">
        <w:rPr>
          <w:sz w:val="28"/>
          <w:szCs w:val="28"/>
        </w:rPr>
        <w:t>. – 2010. – Vol. 121</w:t>
      </w:r>
      <w:r w:rsidR="006E6647">
        <w:rPr>
          <w:sz w:val="28"/>
          <w:szCs w:val="28"/>
        </w:rPr>
        <w:t xml:space="preserve">, </w:t>
      </w:r>
      <w:r w:rsidRPr="00557373">
        <w:rPr>
          <w:sz w:val="28"/>
          <w:szCs w:val="28"/>
        </w:rPr>
        <w:t>№ 1–2. – P.</w:t>
      </w:r>
      <w:r w:rsidR="00D46F63">
        <w:rPr>
          <w:sz w:val="28"/>
          <w:szCs w:val="28"/>
        </w:rPr>
        <w:t> </w:t>
      </w:r>
      <w:r w:rsidRPr="00557373">
        <w:rPr>
          <w:sz w:val="28"/>
          <w:szCs w:val="28"/>
        </w:rPr>
        <w:t>88</w:t>
      </w:r>
      <w:r w:rsidR="00D46F63">
        <w:rPr>
          <w:sz w:val="28"/>
          <w:szCs w:val="28"/>
        </w:rPr>
        <w:t> </w:t>
      </w:r>
      <w:r w:rsidRPr="00557373">
        <w:rPr>
          <w:sz w:val="28"/>
          <w:szCs w:val="28"/>
          <w:lang w:val="en-US"/>
        </w:rPr>
        <w:t>-</w:t>
      </w:r>
      <w:r w:rsidR="00D46F63">
        <w:rPr>
          <w:sz w:val="28"/>
          <w:szCs w:val="28"/>
        </w:rPr>
        <w:t> </w:t>
      </w:r>
      <w:r w:rsidRPr="00557373">
        <w:rPr>
          <w:sz w:val="28"/>
          <w:szCs w:val="28"/>
        </w:rPr>
        <w:t>97.</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9A45C4">
        <w:rPr>
          <w:rFonts w:ascii="Times New Roman" w:hAnsi="Times New Roman" w:cs="Times New Roman"/>
          <w:sz w:val="28"/>
          <w:szCs w:val="28"/>
          <w:shd w:val="clear" w:color="auto" w:fill="FFFFFF"/>
          <w:lang w:val="en-US"/>
        </w:rPr>
        <w:lastRenderedPageBreak/>
        <w:t xml:space="preserve">The nonskeletal effects of vitamin D: an Endocrine Society scientific statement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9A45C4">
        <w:rPr>
          <w:rFonts w:ascii="Times New Roman" w:hAnsi="Times New Roman" w:cs="Times New Roman"/>
          <w:sz w:val="28"/>
          <w:szCs w:val="28"/>
          <w:shd w:val="clear" w:color="auto" w:fill="FFFFFF"/>
          <w:lang w:val="en-US"/>
        </w:rPr>
        <w:t>/ C.</w:t>
      </w:r>
      <w:r w:rsidR="00123B32">
        <w:rPr>
          <w:rFonts w:ascii="Times New Roman" w:hAnsi="Times New Roman" w:cs="Times New Roman"/>
          <w:sz w:val="28"/>
          <w:szCs w:val="28"/>
          <w:shd w:val="clear" w:color="auto" w:fill="FFFFFF"/>
        </w:rPr>
        <w:t xml:space="preserve"> </w:t>
      </w:r>
      <w:r w:rsidRPr="009A45C4">
        <w:rPr>
          <w:rFonts w:ascii="Times New Roman" w:hAnsi="Times New Roman" w:cs="Times New Roman"/>
          <w:sz w:val="28"/>
          <w:szCs w:val="28"/>
          <w:shd w:val="clear" w:color="auto" w:fill="FFFFFF"/>
          <w:lang w:val="en-US"/>
        </w:rPr>
        <w:t>J. Rosen, J.</w:t>
      </w:r>
      <w:r w:rsidR="00123B32">
        <w:rPr>
          <w:rFonts w:ascii="Times New Roman" w:hAnsi="Times New Roman" w:cs="Times New Roman"/>
          <w:sz w:val="28"/>
          <w:szCs w:val="28"/>
          <w:shd w:val="clear" w:color="auto" w:fill="FFFFFF"/>
        </w:rPr>
        <w:t xml:space="preserve"> </w:t>
      </w:r>
      <w:r w:rsidRPr="009A45C4">
        <w:rPr>
          <w:rFonts w:ascii="Times New Roman" w:hAnsi="Times New Roman" w:cs="Times New Roman"/>
          <w:sz w:val="28"/>
          <w:szCs w:val="28"/>
          <w:shd w:val="clear" w:color="auto" w:fill="FFFFFF"/>
          <w:lang w:val="en-US"/>
        </w:rPr>
        <w:t>S. Adams, D.</w:t>
      </w:r>
      <w:r w:rsidR="00123B32">
        <w:rPr>
          <w:rFonts w:ascii="Times New Roman" w:hAnsi="Times New Roman" w:cs="Times New Roman"/>
          <w:sz w:val="28"/>
          <w:szCs w:val="28"/>
          <w:shd w:val="clear" w:color="auto" w:fill="FFFFFF"/>
        </w:rPr>
        <w:t xml:space="preserve"> </w:t>
      </w:r>
      <w:r w:rsidRPr="009A45C4">
        <w:rPr>
          <w:rFonts w:ascii="Times New Roman" w:hAnsi="Times New Roman" w:cs="Times New Roman"/>
          <w:sz w:val="28"/>
          <w:szCs w:val="28"/>
          <w:shd w:val="clear" w:color="auto" w:fill="FFFFFF"/>
          <w:lang w:val="en-US"/>
        </w:rPr>
        <w:t xml:space="preserve">D. Bikle </w:t>
      </w:r>
      <w:r w:rsidRPr="009A45C4">
        <w:rPr>
          <w:rFonts w:ascii="Times New Roman" w:hAnsi="Times New Roman" w:cs="Times New Roman"/>
          <w:sz w:val="28"/>
          <w:szCs w:val="28"/>
          <w:lang w:val="en-US"/>
        </w:rPr>
        <w:t>[et al.]</w:t>
      </w:r>
      <w:r w:rsidRPr="009A45C4">
        <w:rPr>
          <w:rFonts w:ascii="Times New Roman" w:hAnsi="Times New Roman" w:cs="Times New Roman"/>
          <w:sz w:val="28"/>
          <w:szCs w:val="28"/>
          <w:shd w:val="clear" w:color="auto" w:fill="FFFFFF"/>
          <w:lang w:val="en-US"/>
        </w:rPr>
        <w:t xml:space="preserve"> // </w:t>
      </w:r>
      <w:r w:rsidR="009A45C4" w:rsidRPr="00B71E5E">
        <w:rPr>
          <w:rStyle w:val="aa"/>
          <w:rFonts w:ascii="Times New Roman" w:hAnsi="Times New Roman" w:cs="Times New Roman"/>
          <w:bCs/>
          <w:i w:val="0"/>
          <w:iCs w:val="0"/>
          <w:sz w:val="28"/>
          <w:szCs w:val="28"/>
          <w:shd w:val="clear" w:color="auto" w:fill="FFFFFF"/>
          <w:lang w:val="en-US"/>
        </w:rPr>
        <w:t>Endocrine</w:t>
      </w:r>
      <w:r w:rsidR="00123B32">
        <w:rPr>
          <w:rStyle w:val="aa"/>
          <w:rFonts w:ascii="Times New Roman" w:hAnsi="Times New Roman" w:cs="Times New Roman"/>
          <w:bCs/>
          <w:i w:val="0"/>
          <w:iCs w:val="0"/>
          <w:sz w:val="28"/>
          <w:szCs w:val="28"/>
          <w:shd w:val="clear" w:color="auto" w:fill="FFFFFF"/>
        </w:rPr>
        <w:t xml:space="preserve"> </w:t>
      </w:r>
      <w:r w:rsidR="009A45C4" w:rsidRPr="00B71E5E">
        <w:rPr>
          <w:rFonts w:ascii="Times New Roman" w:hAnsi="Times New Roman" w:cs="Times New Roman"/>
          <w:sz w:val="28"/>
          <w:szCs w:val="28"/>
          <w:shd w:val="clear" w:color="auto" w:fill="FFFFFF"/>
          <w:lang w:val="en-US"/>
        </w:rPr>
        <w:t>Reviews</w:t>
      </w:r>
      <w:r w:rsidRPr="009A45C4">
        <w:rPr>
          <w:rFonts w:ascii="Times New Roman" w:hAnsi="Times New Roman" w:cs="Times New Roman"/>
          <w:sz w:val="28"/>
          <w:szCs w:val="28"/>
          <w:shd w:val="clear" w:color="auto" w:fill="FFFFFF"/>
          <w:lang w:val="en-US"/>
        </w:rPr>
        <w:t xml:space="preserve">. </w:t>
      </w:r>
      <w:r w:rsidRPr="009A45C4">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 xml:space="preserve"> 2012.</w:t>
      </w:r>
      <w:r w:rsidRPr="00900F5E">
        <w:rPr>
          <w:rFonts w:ascii="Times New Roman" w:hAnsi="Times New Roman" w:cs="Times New Roman"/>
          <w:sz w:val="28"/>
          <w:szCs w:val="28"/>
          <w:lang w:val="en-US"/>
        </w:rPr>
        <w:t>–</w:t>
      </w:r>
      <w:r w:rsidR="00123B32">
        <w:rPr>
          <w:rFonts w:ascii="Times New Roman" w:hAnsi="Times New Roman" w:cs="Times New Roman"/>
          <w:sz w:val="28"/>
          <w:szCs w:val="28"/>
        </w:rPr>
        <w:t xml:space="preserve"> </w:t>
      </w:r>
      <w:r w:rsidR="00900F5E" w:rsidRPr="00B71E5E">
        <w:rPr>
          <w:rFonts w:ascii="Times New Roman" w:hAnsi="Times New Roman" w:cs="Times New Roman"/>
          <w:sz w:val="28"/>
          <w:szCs w:val="28"/>
          <w:lang w:val="en-US"/>
        </w:rPr>
        <w:t>Vol.</w:t>
      </w:r>
      <w:r w:rsidR="00123B32">
        <w:rPr>
          <w:rFonts w:ascii="Times New Roman" w:hAnsi="Times New Roman" w:cs="Times New Roman"/>
          <w:sz w:val="28"/>
          <w:szCs w:val="28"/>
        </w:rPr>
        <w:t xml:space="preserve"> </w:t>
      </w:r>
      <w:r w:rsidR="009A45C4">
        <w:rPr>
          <w:rFonts w:ascii="Times New Roman" w:hAnsi="Times New Roman" w:cs="Times New Roman"/>
          <w:sz w:val="28"/>
          <w:szCs w:val="28"/>
          <w:shd w:val="clear" w:color="auto" w:fill="FFFFFF"/>
          <w:lang w:val="en-US"/>
        </w:rPr>
        <w:t>33</w:t>
      </w:r>
      <w:r w:rsidR="009A45C4" w:rsidRPr="00B71E5E">
        <w:rPr>
          <w:rFonts w:ascii="Times New Roman" w:hAnsi="Times New Roman" w:cs="Times New Roman"/>
          <w:sz w:val="28"/>
          <w:szCs w:val="28"/>
          <w:shd w:val="clear" w:color="auto" w:fill="FFFFFF"/>
          <w:lang w:val="en-US"/>
        </w:rPr>
        <w:t xml:space="preserve">, № </w:t>
      </w:r>
      <w:r w:rsidR="009A45C4">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456-492.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The role of CYP11A1 in the production of vitamin D metabolites and their role in the regulation of epidermal functions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A.</w:t>
      </w:r>
      <w:r w:rsidR="00123B32">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T. Slominski, T.</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K.</w:t>
      </w:r>
      <w:r w:rsidR="00D46F63">
        <w:rPr>
          <w:rFonts w:ascii="Times New Roman" w:hAnsi="Times New Roman" w:cs="Times New Roman"/>
          <w:sz w:val="28"/>
          <w:szCs w:val="28"/>
          <w:shd w:val="clear" w:color="auto" w:fill="FFFFFF"/>
        </w:rPr>
        <w:t> </w:t>
      </w:r>
      <w:r w:rsidRPr="00B13EA2">
        <w:rPr>
          <w:rFonts w:ascii="Times New Roman" w:hAnsi="Times New Roman" w:cs="Times New Roman"/>
          <w:sz w:val="28"/>
          <w:szCs w:val="28"/>
          <w:shd w:val="clear" w:color="auto" w:fill="FFFFFF"/>
          <w:lang w:val="en-US"/>
        </w:rPr>
        <w:t xml:space="preserve">Kim, W. Li </w:t>
      </w:r>
      <w:r w:rsidRPr="00B13EA2">
        <w:rPr>
          <w:rFonts w:ascii="Times New Roman" w:hAnsi="Times New Roman" w:cs="Times New Roman"/>
          <w:sz w:val="28"/>
          <w:szCs w:val="28"/>
          <w:lang w:val="en-US"/>
        </w:rPr>
        <w:t>[et al.]</w:t>
      </w:r>
      <w:r w:rsidR="00123B3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w:t>
      </w:r>
      <w:r w:rsidR="00900F5E" w:rsidRPr="006E6647">
        <w:rPr>
          <w:rFonts w:ascii="Times New Roman" w:hAnsi="Times New Roman" w:cs="Times New Roman"/>
          <w:sz w:val="28"/>
          <w:szCs w:val="28"/>
          <w:shd w:val="clear" w:color="auto" w:fill="FFFFFF"/>
          <w:lang w:val="en-US"/>
        </w:rPr>
        <w:t>The Journal of</w:t>
      </w:r>
      <w:r w:rsidR="00123B32">
        <w:rPr>
          <w:rFonts w:ascii="Times New Roman" w:hAnsi="Times New Roman" w:cs="Times New Roman"/>
          <w:sz w:val="28"/>
          <w:szCs w:val="28"/>
          <w:shd w:val="clear" w:color="auto" w:fill="FFFFFF"/>
        </w:rPr>
        <w:t xml:space="preserve"> </w:t>
      </w:r>
      <w:r w:rsidR="00900F5E" w:rsidRPr="006E6647">
        <w:rPr>
          <w:rStyle w:val="aa"/>
          <w:rFonts w:ascii="Times New Roman" w:hAnsi="Times New Roman" w:cs="Times New Roman"/>
          <w:bCs/>
          <w:i w:val="0"/>
          <w:iCs w:val="0"/>
          <w:sz w:val="28"/>
          <w:szCs w:val="28"/>
          <w:shd w:val="clear" w:color="auto" w:fill="FFFFFF"/>
          <w:lang w:val="en-US"/>
        </w:rPr>
        <w:t>Steroid Biochemistry</w:t>
      </w:r>
      <w:r w:rsidR="00123B32">
        <w:rPr>
          <w:rStyle w:val="aa"/>
          <w:rFonts w:ascii="Times New Roman" w:hAnsi="Times New Roman" w:cs="Times New Roman"/>
          <w:bCs/>
          <w:i w:val="0"/>
          <w:iCs w:val="0"/>
          <w:sz w:val="28"/>
          <w:szCs w:val="28"/>
          <w:shd w:val="clear" w:color="auto" w:fill="FFFFFF"/>
        </w:rPr>
        <w:t xml:space="preserve"> </w:t>
      </w:r>
      <w:r w:rsidR="00900F5E" w:rsidRPr="006E6647">
        <w:rPr>
          <w:rFonts w:ascii="Times New Roman" w:hAnsi="Times New Roman" w:cs="Times New Roman"/>
          <w:sz w:val="28"/>
          <w:szCs w:val="28"/>
          <w:shd w:val="clear" w:color="auto" w:fill="FFFFFF"/>
          <w:lang w:val="en-US"/>
        </w:rPr>
        <w:t>and</w:t>
      </w:r>
      <w:r w:rsidR="00123B32">
        <w:rPr>
          <w:rFonts w:ascii="Times New Roman" w:hAnsi="Times New Roman" w:cs="Times New Roman"/>
          <w:sz w:val="28"/>
          <w:szCs w:val="28"/>
          <w:shd w:val="clear" w:color="auto" w:fill="FFFFFF"/>
        </w:rPr>
        <w:t xml:space="preserve"> </w:t>
      </w:r>
      <w:r w:rsidR="00900F5E" w:rsidRPr="006E6647">
        <w:rPr>
          <w:rStyle w:val="aa"/>
          <w:rFonts w:ascii="Times New Roman" w:hAnsi="Times New Roman" w:cs="Times New Roman"/>
          <w:bCs/>
          <w:i w:val="0"/>
          <w:iCs w:val="0"/>
          <w:sz w:val="28"/>
          <w:szCs w:val="28"/>
          <w:shd w:val="clear" w:color="auto" w:fill="FFFFFF"/>
          <w:lang w:val="en-US"/>
        </w:rPr>
        <w:t>Molecular Biology</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2014 </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Vol.144. </w:t>
      </w:r>
      <w:r w:rsidRPr="00B13EA2">
        <w:rPr>
          <w:rFonts w:ascii="Times New Roman" w:hAnsi="Times New Roman" w:cs="Times New Roman"/>
          <w:sz w:val="28"/>
          <w:szCs w:val="28"/>
          <w:lang w:val="en-US"/>
        </w:rPr>
        <w:t xml:space="preserve">– </w:t>
      </w:r>
      <w:r w:rsidR="00900F5E">
        <w:rPr>
          <w:rFonts w:ascii="Times New Roman" w:hAnsi="Times New Roman" w:cs="Times New Roman"/>
          <w:sz w:val="28"/>
          <w:szCs w:val="28"/>
          <w:shd w:val="clear" w:color="auto" w:fill="FFFFFF"/>
          <w:lang w:val="en-US"/>
        </w:rPr>
        <w:t>P. 28-</w:t>
      </w:r>
      <w:r w:rsidRPr="00B13EA2">
        <w:rPr>
          <w:rFonts w:ascii="Times New Roman" w:hAnsi="Times New Roman" w:cs="Times New Roman"/>
          <w:sz w:val="28"/>
          <w:szCs w:val="28"/>
          <w:shd w:val="clear" w:color="auto" w:fill="FFFFFF"/>
          <w:lang w:val="en-US"/>
        </w:rPr>
        <w:t>39.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The serum 25-hydroxyvitamin D response to vitamin D supplementation is related to genetic factors, BMI, and baseline leve</w:t>
      </w:r>
      <w:r w:rsidR="009A45C4">
        <w:rPr>
          <w:sz w:val="28"/>
          <w:szCs w:val="28"/>
          <w:shd w:val="clear" w:color="auto" w:fill="FFFFFF"/>
          <w:lang w:val="en-US"/>
        </w:rPr>
        <w:t xml:space="preserve">ls </w:t>
      </w:r>
      <w:r w:rsidR="002563A4" w:rsidRPr="00DB732C">
        <w:rPr>
          <w:sz w:val="28"/>
          <w:szCs w:val="28"/>
        </w:rPr>
        <w:t>[Теxt]</w:t>
      </w:r>
      <w:r w:rsidR="002563A4">
        <w:rPr>
          <w:sz w:val="28"/>
          <w:szCs w:val="28"/>
        </w:rPr>
        <w:t xml:space="preserve"> </w:t>
      </w:r>
      <w:r w:rsidR="009A45C4">
        <w:rPr>
          <w:sz w:val="28"/>
          <w:szCs w:val="28"/>
          <w:shd w:val="clear" w:color="auto" w:fill="FFFFFF"/>
          <w:lang w:val="en-US"/>
        </w:rPr>
        <w:t>/ A.</w:t>
      </w:r>
      <w:r w:rsidR="00D46F63">
        <w:rPr>
          <w:sz w:val="28"/>
          <w:szCs w:val="28"/>
          <w:shd w:val="clear" w:color="auto" w:fill="FFFFFF"/>
        </w:rPr>
        <w:t> </w:t>
      </w:r>
      <w:r w:rsidR="009A45C4">
        <w:rPr>
          <w:sz w:val="28"/>
          <w:szCs w:val="28"/>
          <w:shd w:val="clear" w:color="auto" w:fill="FFFFFF"/>
          <w:lang w:val="en-US"/>
        </w:rPr>
        <w:t xml:space="preserve">Didriksen, G. Grimnes, </w:t>
      </w:r>
      <w:r w:rsidRPr="00557373">
        <w:rPr>
          <w:sz w:val="28"/>
          <w:szCs w:val="28"/>
          <w:shd w:val="clear" w:color="auto" w:fill="FFFFFF"/>
          <w:lang w:val="en-US"/>
        </w:rPr>
        <w:t>M.</w:t>
      </w:r>
      <w:r w:rsidR="00123B32">
        <w:rPr>
          <w:sz w:val="28"/>
          <w:szCs w:val="28"/>
          <w:shd w:val="clear" w:color="auto" w:fill="FFFFFF"/>
        </w:rPr>
        <w:t xml:space="preserve"> </w:t>
      </w:r>
      <w:r w:rsidRPr="00557373">
        <w:rPr>
          <w:sz w:val="28"/>
          <w:szCs w:val="28"/>
          <w:shd w:val="clear" w:color="auto" w:fill="FFFFFF"/>
          <w:lang w:val="en-US"/>
        </w:rPr>
        <w:t xml:space="preserve">S. Hutchinson </w:t>
      </w:r>
      <w:r w:rsidRPr="00557373">
        <w:rPr>
          <w:sz w:val="28"/>
          <w:szCs w:val="28"/>
          <w:lang w:val="en-US"/>
        </w:rPr>
        <w:t>[et al.]</w:t>
      </w:r>
      <w:r w:rsidR="00123B32">
        <w:rPr>
          <w:sz w:val="28"/>
          <w:szCs w:val="28"/>
        </w:rPr>
        <w:t xml:space="preserve"> </w:t>
      </w:r>
      <w:r w:rsidRPr="009A45C4">
        <w:rPr>
          <w:sz w:val="28"/>
          <w:szCs w:val="28"/>
          <w:shd w:val="clear" w:color="auto" w:fill="FFFFFF"/>
          <w:lang w:val="en-US"/>
        </w:rPr>
        <w:t xml:space="preserve">// </w:t>
      </w:r>
      <w:r w:rsidR="009A45C4" w:rsidRPr="009A45C4">
        <w:rPr>
          <w:rStyle w:val="aa"/>
          <w:rFonts w:eastAsia="Arial"/>
          <w:bCs/>
          <w:i w:val="0"/>
          <w:iCs w:val="0"/>
          <w:sz w:val="28"/>
          <w:szCs w:val="28"/>
          <w:shd w:val="clear" w:color="auto" w:fill="FFFFFF"/>
          <w:lang w:val="en-US"/>
        </w:rPr>
        <w:t>European Journal</w:t>
      </w:r>
      <w:r w:rsidR="00123B32">
        <w:rPr>
          <w:rStyle w:val="aa"/>
          <w:rFonts w:eastAsia="Arial"/>
          <w:bCs/>
          <w:i w:val="0"/>
          <w:iCs w:val="0"/>
          <w:sz w:val="28"/>
          <w:szCs w:val="28"/>
          <w:shd w:val="clear" w:color="auto" w:fill="FFFFFF"/>
        </w:rPr>
        <w:t xml:space="preserve"> </w:t>
      </w:r>
      <w:r w:rsidR="009A45C4" w:rsidRPr="009A45C4">
        <w:rPr>
          <w:sz w:val="28"/>
          <w:szCs w:val="28"/>
          <w:shd w:val="clear" w:color="auto" w:fill="FFFFFF"/>
          <w:lang w:val="en-US"/>
        </w:rPr>
        <w:t>of</w:t>
      </w:r>
      <w:r w:rsidR="00123B32">
        <w:rPr>
          <w:sz w:val="28"/>
          <w:szCs w:val="28"/>
          <w:shd w:val="clear" w:color="auto" w:fill="FFFFFF"/>
        </w:rPr>
        <w:t xml:space="preserve"> </w:t>
      </w:r>
      <w:r w:rsidR="009A45C4" w:rsidRPr="009A45C4">
        <w:rPr>
          <w:rStyle w:val="aa"/>
          <w:rFonts w:eastAsia="Arial"/>
          <w:bCs/>
          <w:i w:val="0"/>
          <w:iCs w:val="0"/>
          <w:sz w:val="28"/>
          <w:szCs w:val="28"/>
          <w:shd w:val="clear" w:color="auto" w:fill="FFFFFF"/>
          <w:lang w:val="en-US"/>
        </w:rPr>
        <w:t>Endocrinology</w:t>
      </w:r>
      <w:r w:rsidR="009A45C4" w:rsidRPr="009A45C4">
        <w:rPr>
          <w:sz w:val="28"/>
          <w:szCs w:val="28"/>
          <w:shd w:val="clear" w:color="auto" w:fill="FFFFFF"/>
        </w:rPr>
        <w:t>.</w:t>
      </w:r>
      <w:r w:rsidR="00123B32">
        <w:rPr>
          <w:sz w:val="28"/>
          <w:szCs w:val="28"/>
          <w:shd w:val="clear" w:color="auto" w:fill="FFFFFF"/>
        </w:rPr>
        <w:t xml:space="preserve"> </w:t>
      </w:r>
      <w:r w:rsidRPr="009A45C4">
        <w:rPr>
          <w:sz w:val="28"/>
          <w:szCs w:val="28"/>
          <w:lang w:val="en-US"/>
        </w:rPr>
        <w:t>–</w:t>
      </w:r>
      <w:r w:rsidR="00123B32">
        <w:rPr>
          <w:sz w:val="28"/>
          <w:szCs w:val="28"/>
        </w:rPr>
        <w:t xml:space="preserve"> </w:t>
      </w:r>
      <w:r w:rsidRPr="00557373">
        <w:rPr>
          <w:sz w:val="28"/>
          <w:szCs w:val="28"/>
          <w:shd w:val="clear" w:color="auto" w:fill="FFFFFF"/>
          <w:lang w:val="en-US"/>
        </w:rPr>
        <w:t>2013.</w:t>
      </w:r>
      <w:r w:rsidRPr="00557373">
        <w:rPr>
          <w:sz w:val="28"/>
          <w:szCs w:val="28"/>
          <w:lang w:val="en-US"/>
        </w:rPr>
        <w:t xml:space="preserve"> – </w:t>
      </w:r>
      <w:r w:rsidR="00900F5E" w:rsidRPr="00900F5E">
        <w:rPr>
          <w:sz w:val="28"/>
          <w:szCs w:val="28"/>
        </w:rPr>
        <w:t>Vol.</w:t>
      </w:r>
      <w:r w:rsidR="00123B32">
        <w:rPr>
          <w:sz w:val="28"/>
          <w:szCs w:val="28"/>
        </w:rPr>
        <w:t xml:space="preserve"> </w:t>
      </w:r>
      <w:r w:rsidR="009A45C4">
        <w:rPr>
          <w:sz w:val="28"/>
          <w:szCs w:val="28"/>
          <w:shd w:val="clear" w:color="auto" w:fill="FFFFFF"/>
          <w:lang w:val="en-US"/>
        </w:rPr>
        <w:t>169</w:t>
      </w:r>
      <w:r w:rsidR="009A45C4">
        <w:rPr>
          <w:sz w:val="28"/>
          <w:szCs w:val="28"/>
          <w:shd w:val="clear" w:color="auto" w:fill="FFFFFF"/>
        </w:rPr>
        <w:t xml:space="preserve">, № </w:t>
      </w:r>
      <w:r w:rsidR="009A45C4">
        <w:rPr>
          <w:sz w:val="28"/>
          <w:szCs w:val="28"/>
          <w:shd w:val="clear" w:color="auto" w:fill="FFFFFF"/>
          <w:lang w:val="en-US"/>
        </w:rPr>
        <w:t>5</w:t>
      </w:r>
      <w:r w:rsidRPr="00557373">
        <w:rPr>
          <w:sz w:val="28"/>
          <w:szCs w:val="28"/>
          <w:shd w:val="clear" w:color="auto" w:fill="FFFFFF"/>
          <w:lang w:val="en-US"/>
        </w:rPr>
        <w:t xml:space="preserve">. </w:t>
      </w:r>
      <w:r w:rsidRPr="00557373">
        <w:rPr>
          <w:sz w:val="28"/>
          <w:szCs w:val="28"/>
          <w:lang w:val="en-US"/>
        </w:rPr>
        <w:t>– P.</w:t>
      </w:r>
      <w:r w:rsidRPr="00557373">
        <w:rPr>
          <w:sz w:val="28"/>
          <w:szCs w:val="28"/>
          <w:shd w:val="clear" w:color="auto" w:fill="FFFFFF"/>
          <w:lang w:val="en-US"/>
        </w:rPr>
        <w:t>559-567.</w:t>
      </w:r>
    </w:p>
    <w:p w:rsidR="001D21FC" w:rsidRPr="00B71E5E" w:rsidRDefault="001D21FC" w:rsidP="00BD1AC6">
      <w:pPr>
        <w:numPr>
          <w:ilvl w:val="0"/>
          <w:numId w:val="1"/>
        </w:numPr>
        <w:shd w:val="clear" w:color="auto" w:fill="FFFFFF"/>
        <w:spacing w:after="0" w:line="360" w:lineRule="auto"/>
        <w:ind w:left="567" w:firstLine="567"/>
        <w:jc w:val="both"/>
        <w:textAlignment w:val="baseline"/>
        <w:rPr>
          <w:rFonts w:ascii="Times New Roman" w:hAnsi="Times New Roman" w:cs="Times New Roman"/>
          <w:sz w:val="28"/>
          <w:szCs w:val="28"/>
          <w:lang w:val="en-US"/>
        </w:rPr>
      </w:pPr>
      <w:r w:rsidRPr="00B71E5E">
        <w:rPr>
          <w:rFonts w:ascii="Times New Roman" w:hAnsi="Times New Roman" w:cs="Times New Roman"/>
          <w:bCs/>
          <w:sz w:val="28"/>
          <w:szCs w:val="28"/>
          <w:lang w:val="en-US"/>
        </w:rPr>
        <w:t>The vitamin D dose response in obesity</w:t>
      </w:r>
      <w:r w:rsidRPr="00B13EA2">
        <w:rPr>
          <w:rFonts w:ascii="Times New Roman" w:hAnsi="Times New Roman" w:cs="Times New Roman"/>
          <w:bCs/>
          <w:sz w:val="28"/>
          <w:szCs w:val="28"/>
          <w:lang w:val="en-US"/>
        </w:rPr>
        <w:t xml:space="preserve">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bCs/>
          <w:sz w:val="28"/>
          <w:szCs w:val="28"/>
          <w:lang w:val="en-US"/>
        </w:rPr>
        <w:t xml:space="preserve">/ </w:t>
      </w:r>
      <w:r w:rsidRPr="00B71E5E">
        <w:rPr>
          <w:rFonts w:ascii="Times New Roman" w:hAnsi="Times New Roman" w:cs="Times New Roman"/>
          <w:sz w:val="28"/>
          <w:szCs w:val="28"/>
          <w:lang w:val="en-US"/>
        </w:rPr>
        <w:t>R. Dhaliwal, M.</w:t>
      </w:r>
      <w:r w:rsidR="00D46F63">
        <w:rPr>
          <w:rFonts w:ascii="Times New Roman" w:hAnsi="Times New Roman" w:cs="Times New Roman"/>
          <w:sz w:val="28"/>
          <w:szCs w:val="28"/>
        </w:rPr>
        <w:t> </w:t>
      </w:r>
      <w:r w:rsidRPr="00B71E5E">
        <w:rPr>
          <w:rFonts w:ascii="Times New Roman" w:hAnsi="Times New Roman" w:cs="Times New Roman"/>
          <w:sz w:val="28"/>
          <w:szCs w:val="28"/>
          <w:lang w:val="en-US"/>
        </w:rPr>
        <w:t>Mikhail, M. Feuerman, J.</w:t>
      </w:r>
      <w:r w:rsidR="00123B32">
        <w:rPr>
          <w:rFonts w:ascii="Times New Roman" w:hAnsi="Times New Roman" w:cs="Times New Roman"/>
          <w:sz w:val="28"/>
          <w:szCs w:val="28"/>
        </w:rPr>
        <w:t xml:space="preserve"> </w:t>
      </w:r>
      <w:r w:rsidRPr="00B71E5E">
        <w:rPr>
          <w:rFonts w:ascii="Times New Roman" w:hAnsi="Times New Roman" w:cs="Times New Roman"/>
          <w:sz w:val="28"/>
          <w:szCs w:val="28"/>
          <w:lang w:val="en-US"/>
        </w:rPr>
        <w:t>F. Aloia</w:t>
      </w:r>
      <w:r w:rsidRPr="009A45C4">
        <w:rPr>
          <w:rFonts w:ascii="Times New Roman" w:hAnsi="Times New Roman" w:cs="Times New Roman"/>
          <w:sz w:val="28"/>
          <w:szCs w:val="28"/>
          <w:lang w:val="en-US"/>
        </w:rPr>
        <w:t xml:space="preserve"> // </w:t>
      </w:r>
      <w:r w:rsidR="009A45C4" w:rsidRPr="00B71E5E">
        <w:rPr>
          <w:rStyle w:val="aa"/>
          <w:rFonts w:ascii="Times New Roman" w:hAnsi="Times New Roman" w:cs="Times New Roman"/>
          <w:bCs/>
          <w:i w:val="0"/>
          <w:iCs w:val="0"/>
          <w:sz w:val="28"/>
          <w:szCs w:val="28"/>
          <w:shd w:val="clear" w:color="auto" w:fill="FFFFFF"/>
          <w:lang w:val="en-US"/>
        </w:rPr>
        <w:t>Endocrine Practice</w:t>
      </w:r>
      <w:r w:rsidRPr="009A45C4">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 </w:t>
      </w:r>
      <w:r w:rsidR="00900F5E" w:rsidRPr="00B71E5E">
        <w:rPr>
          <w:rFonts w:ascii="Times New Roman" w:hAnsi="Times New Roman" w:cs="Times New Roman"/>
          <w:sz w:val="28"/>
          <w:szCs w:val="28"/>
          <w:lang w:val="en-US"/>
        </w:rPr>
        <w:t xml:space="preserve">2014. </w:t>
      </w:r>
      <w:r w:rsidR="00900F5E" w:rsidRPr="00900F5E">
        <w:rPr>
          <w:rFonts w:ascii="Times New Roman" w:hAnsi="Times New Roman" w:cs="Times New Roman"/>
          <w:sz w:val="28"/>
          <w:szCs w:val="28"/>
          <w:lang w:val="en-US"/>
        </w:rPr>
        <w:t>–</w:t>
      </w:r>
      <w:r w:rsidR="00900F5E" w:rsidRPr="00B71E5E">
        <w:rPr>
          <w:rFonts w:ascii="Times New Roman" w:hAnsi="Times New Roman" w:cs="Times New Roman"/>
          <w:sz w:val="28"/>
          <w:szCs w:val="28"/>
          <w:lang w:val="en-US"/>
        </w:rPr>
        <w:t>Vol</w:t>
      </w:r>
      <w:r w:rsidRPr="00B71E5E">
        <w:rPr>
          <w:rFonts w:ascii="Times New Roman" w:hAnsi="Times New Roman" w:cs="Times New Roman"/>
          <w:sz w:val="28"/>
          <w:szCs w:val="28"/>
          <w:lang w:val="en-US"/>
        </w:rPr>
        <w:t>. 20</w:t>
      </w:r>
      <w:r w:rsidR="00900F5E" w:rsidRPr="00B71E5E">
        <w:rPr>
          <w:rFonts w:ascii="Times New Roman" w:hAnsi="Times New Roman" w:cs="Times New Roman"/>
          <w:sz w:val="28"/>
          <w:szCs w:val="28"/>
          <w:lang w:val="en-US"/>
        </w:rPr>
        <w:t>,</w:t>
      </w:r>
      <w:r w:rsidR="00123B32">
        <w:rPr>
          <w:rFonts w:ascii="Times New Roman" w:hAnsi="Times New Roman" w:cs="Times New Roman"/>
          <w:sz w:val="28"/>
          <w:szCs w:val="28"/>
        </w:rPr>
        <w:t xml:space="preserve"> </w:t>
      </w:r>
      <w:r w:rsidRPr="00B71E5E">
        <w:rPr>
          <w:rFonts w:ascii="Times New Roman" w:hAnsi="Times New Roman" w:cs="Times New Roman"/>
          <w:sz w:val="28"/>
          <w:szCs w:val="28"/>
          <w:lang w:val="en-US"/>
        </w:rPr>
        <w:t>№12</w:t>
      </w:r>
      <w:r w:rsidRPr="00B13EA2">
        <w:rPr>
          <w:rFonts w:ascii="Times New Roman" w:hAnsi="Times New Roman" w:cs="Times New Roman"/>
          <w:sz w:val="28"/>
          <w:szCs w:val="28"/>
          <w:lang w:val="en-US"/>
        </w:rPr>
        <w:t>. – P</w:t>
      </w:r>
      <w:r w:rsidRPr="00B71E5E">
        <w:rPr>
          <w:rFonts w:ascii="Times New Roman" w:hAnsi="Times New Roman" w:cs="Times New Roman"/>
          <w:sz w:val="28"/>
          <w:szCs w:val="28"/>
          <w:lang w:val="en-US"/>
        </w:rPr>
        <w:t>. 1258-1264.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A62FEB">
        <w:rPr>
          <w:rFonts w:ascii="Times New Roman" w:hAnsi="Times New Roman" w:cs="Times New Roman"/>
          <w:sz w:val="28"/>
          <w:szCs w:val="28"/>
          <w:shd w:val="clear" w:color="auto" w:fill="FFFFFF"/>
          <w:lang w:val="en-US"/>
        </w:rPr>
        <w:t>The</w:t>
      </w:r>
      <w:r w:rsidRPr="00B13EA2">
        <w:rPr>
          <w:rFonts w:ascii="Times New Roman" w:hAnsi="Times New Roman" w:cs="Times New Roman"/>
          <w:sz w:val="28"/>
          <w:szCs w:val="28"/>
          <w:shd w:val="clear" w:color="auto" w:fill="FFFFFF"/>
          <w:lang w:val="en-US"/>
        </w:rPr>
        <w:t xml:space="preserve"> 2011 report on dietary reference intakes for calcium and vitamin D from the </w:t>
      </w:r>
      <w:r w:rsidRPr="00085C9D">
        <w:rPr>
          <w:rFonts w:ascii="Times New Roman" w:hAnsi="Times New Roman" w:cs="Times New Roman"/>
          <w:sz w:val="28"/>
          <w:szCs w:val="28"/>
          <w:shd w:val="clear" w:color="auto" w:fill="FFFFFF"/>
          <w:lang w:val="en-US"/>
        </w:rPr>
        <w:t xml:space="preserve">Institute of Medicine: what clinicians need to know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085C9D">
        <w:rPr>
          <w:rFonts w:ascii="Times New Roman" w:hAnsi="Times New Roman" w:cs="Times New Roman"/>
          <w:sz w:val="28"/>
          <w:szCs w:val="28"/>
          <w:shd w:val="clear" w:color="auto" w:fill="FFFFFF"/>
          <w:lang w:val="en-US"/>
        </w:rPr>
        <w:t xml:space="preserve">/ A.C. Ross, J.E. Manson, S.A. Abrams </w:t>
      </w:r>
      <w:r w:rsidRPr="00085C9D">
        <w:rPr>
          <w:rFonts w:ascii="Times New Roman" w:hAnsi="Times New Roman" w:cs="Times New Roman"/>
          <w:sz w:val="28"/>
          <w:szCs w:val="28"/>
          <w:lang w:val="en-US"/>
        </w:rPr>
        <w:t>[et al.]</w:t>
      </w:r>
      <w:r w:rsidRPr="00085C9D">
        <w:rPr>
          <w:rFonts w:ascii="Times New Roman" w:hAnsi="Times New Roman" w:cs="Times New Roman"/>
          <w:sz w:val="28"/>
          <w:szCs w:val="28"/>
          <w:shd w:val="clear" w:color="auto" w:fill="FFFFFF"/>
          <w:lang w:val="en-US"/>
        </w:rPr>
        <w:t xml:space="preserve"> // </w:t>
      </w:r>
      <w:r w:rsidR="00085C9D" w:rsidRPr="00085C9D">
        <w:rPr>
          <w:rFonts w:ascii="Times New Roman" w:hAnsi="Times New Roman" w:cs="Times New Roman"/>
          <w:sz w:val="28"/>
          <w:szCs w:val="28"/>
          <w:shd w:val="clear" w:color="auto" w:fill="FFFFFF"/>
          <w:lang w:val="en-US"/>
        </w:rPr>
        <w:t>The Journal of Clinical Endocrinology and Metabolism</w:t>
      </w:r>
      <w:r w:rsidRPr="00085C9D">
        <w:rPr>
          <w:rFonts w:ascii="Times New Roman" w:hAnsi="Times New Roman" w:cs="Times New Roman"/>
          <w:sz w:val="28"/>
          <w:szCs w:val="28"/>
          <w:shd w:val="clear" w:color="auto" w:fill="FFFFFF"/>
          <w:lang w:val="en-US"/>
        </w:rPr>
        <w:t xml:space="preserve">. </w:t>
      </w:r>
      <w:r w:rsidRPr="00085C9D">
        <w:rPr>
          <w:rFonts w:ascii="Times New Roman" w:hAnsi="Times New Roman" w:cs="Times New Roman"/>
          <w:sz w:val="28"/>
          <w:szCs w:val="28"/>
          <w:lang w:val="en-US"/>
        </w:rPr>
        <w:t>–</w:t>
      </w:r>
      <w:r w:rsidR="002563A4">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2011.</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Vol.</w:t>
      </w:r>
      <w:r w:rsidR="00085C9D">
        <w:rPr>
          <w:rFonts w:ascii="Times New Roman" w:hAnsi="Times New Roman" w:cs="Times New Roman"/>
          <w:sz w:val="28"/>
          <w:szCs w:val="28"/>
          <w:shd w:val="clear" w:color="auto" w:fill="FFFFFF"/>
          <w:lang w:val="en-US"/>
        </w:rPr>
        <w:t>96</w:t>
      </w:r>
      <w:r w:rsidR="00085C9D" w:rsidRPr="00B71E5E">
        <w:rPr>
          <w:rFonts w:ascii="Times New Roman" w:hAnsi="Times New Roman" w:cs="Times New Roman"/>
          <w:sz w:val="28"/>
          <w:szCs w:val="28"/>
          <w:shd w:val="clear" w:color="auto" w:fill="FFFFFF"/>
          <w:lang w:val="en-US"/>
        </w:rPr>
        <w:t xml:space="preserve">, № </w:t>
      </w:r>
      <w:r w:rsidR="00085C9D">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53-58.</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lang w:val="en-US"/>
        </w:rPr>
        <w:t>Thiele D.</w:t>
      </w:r>
      <w:r w:rsidR="002563A4">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 xml:space="preserve">K. Maternal vitamin D supplementation to meetthe needs of the breastfed infant: a systematic review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lang w:val="en-US"/>
        </w:rPr>
        <w:t>// D.</w:t>
      </w:r>
      <w:r w:rsidR="00E009C3">
        <w:rPr>
          <w:rFonts w:ascii="Times New Roman" w:hAnsi="Times New Roman" w:cs="Times New Roman"/>
          <w:sz w:val="28"/>
          <w:szCs w:val="28"/>
        </w:rPr>
        <w:t xml:space="preserve"> </w:t>
      </w:r>
      <w:r w:rsidRPr="00B13EA2">
        <w:rPr>
          <w:rFonts w:ascii="Times New Roman" w:hAnsi="Times New Roman" w:cs="Times New Roman"/>
          <w:sz w:val="28"/>
          <w:szCs w:val="28"/>
          <w:lang w:val="en-US"/>
        </w:rPr>
        <w:t>K Thiele, J.</w:t>
      </w:r>
      <w:r w:rsidR="00E009C3">
        <w:rPr>
          <w:rFonts w:ascii="Times New Roman" w:hAnsi="Times New Roman" w:cs="Times New Roman"/>
          <w:sz w:val="28"/>
          <w:szCs w:val="28"/>
        </w:rPr>
        <w:t xml:space="preserve"> </w:t>
      </w:r>
      <w:r w:rsidRPr="00B13EA2">
        <w:rPr>
          <w:rFonts w:ascii="Times New Roman" w:hAnsi="Times New Roman" w:cs="Times New Roman"/>
          <w:sz w:val="28"/>
          <w:szCs w:val="28"/>
          <w:lang w:val="en-US"/>
        </w:rPr>
        <w:t>L. Senti, C.</w:t>
      </w:r>
      <w:r w:rsidR="00D46F63">
        <w:rPr>
          <w:rFonts w:ascii="Times New Roman" w:hAnsi="Times New Roman" w:cs="Times New Roman"/>
          <w:sz w:val="28"/>
          <w:szCs w:val="28"/>
        </w:rPr>
        <w:t> </w:t>
      </w:r>
      <w:r w:rsidRPr="00B13EA2">
        <w:rPr>
          <w:rFonts w:ascii="Times New Roman" w:hAnsi="Times New Roman" w:cs="Times New Roman"/>
          <w:sz w:val="28"/>
          <w:szCs w:val="28"/>
          <w:lang w:val="en-US"/>
        </w:rPr>
        <w:t>M.</w:t>
      </w:r>
      <w:r w:rsidR="00D46F63">
        <w:rPr>
          <w:rFonts w:ascii="Times New Roman" w:hAnsi="Times New Roman" w:cs="Times New Roman"/>
          <w:sz w:val="28"/>
          <w:szCs w:val="28"/>
        </w:rPr>
        <w:t> </w:t>
      </w:r>
      <w:r w:rsidRPr="00A62FEB">
        <w:rPr>
          <w:rFonts w:ascii="Times New Roman" w:hAnsi="Times New Roman" w:cs="Times New Roman"/>
          <w:sz w:val="28"/>
          <w:szCs w:val="28"/>
          <w:lang w:val="en-US"/>
        </w:rPr>
        <w:t xml:space="preserve">Anderson // </w:t>
      </w:r>
      <w:r w:rsidR="00A62FEB" w:rsidRPr="00B71E5E">
        <w:rPr>
          <w:rFonts w:ascii="Times New Roman" w:hAnsi="Times New Roman" w:cs="Times New Roman"/>
          <w:sz w:val="28"/>
          <w:szCs w:val="28"/>
          <w:shd w:val="clear" w:color="auto" w:fill="FFFFFF"/>
          <w:lang w:val="en-US"/>
        </w:rPr>
        <w:t>The Journal of Human Lactation</w:t>
      </w:r>
      <w:r w:rsidRPr="00A62FEB">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 2013. – </w:t>
      </w:r>
      <w:r w:rsidR="00900F5E" w:rsidRPr="00B71E5E">
        <w:rPr>
          <w:rFonts w:ascii="Times New Roman" w:hAnsi="Times New Roman" w:cs="Times New Roman"/>
          <w:sz w:val="28"/>
          <w:szCs w:val="28"/>
          <w:lang w:val="en-US"/>
        </w:rPr>
        <w:t>Vol.</w:t>
      </w:r>
      <w:r w:rsidR="007F3CDE">
        <w:rPr>
          <w:rFonts w:ascii="Times New Roman" w:hAnsi="Times New Roman" w:cs="Times New Roman"/>
          <w:sz w:val="28"/>
          <w:szCs w:val="28"/>
          <w:lang w:val="en-US"/>
        </w:rPr>
        <w:t>29</w:t>
      </w:r>
      <w:r w:rsidR="007F3CDE" w:rsidRPr="00B71E5E">
        <w:rPr>
          <w:rFonts w:ascii="Times New Roman" w:hAnsi="Times New Roman" w:cs="Times New Roman"/>
          <w:sz w:val="28"/>
          <w:szCs w:val="28"/>
          <w:lang w:val="en-US"/>
        </w:rPr>
        <w:t xml:space="preserve">, № </w:t>
      </w:r>
      <w:r w:rsidR="007F3CDE">
        <w:rPr>
          <w:rFonts w:ascii="Times New Roman" w:hAnsi="Times New Roman" w:cs="Times New Roman"/>
          <w:sz w:val="28"/>
          <w:szCs w:val="28"/>
          <w:lang w:val="en-US"/>
        </w:rPr>
        <w:t>2</w:t>
      </w:r>
      <w:r w:rsidRPr="00B13EA2">
        <w:rPr>
          <w:rFonts w:ascii="Times New Roman" w:hAnsi="Times New Roman" w:cs="Times New Roman"/>
          <w:sz w:val="28"/>
          <w:szCs w:val="28"/>
          <w:lang w:val="en-US"/>
        </w:rPr>
        <w:t>. – P.</w:t>
      </w:r>
      <w:r w:rsidR="00D46F63" w:rsidRPr="00D46F63">
        <w:rPr>
          <w:rFonts w:ascii="Times New Roman" w:hAnsi="Times New Roman" w:cs="Times New Roman"/>
          <w:sz w:val="28"/>
          <w:szCs w:val="28"/>
          <w:lang w:val="en-US"/>
        </w:rPr>
        <w:t> </w:t>
      </w:r>
      <w:r w:rsidRPr="00B13EA2">
        <w:rPr>
          <w:rFonts w:ascii="Times New Roman" w:hAnsi="Times New Roman" w:cs="Times New Roman"/>
          <w:sz w:val="28"/>
          <w:szCs w:val="28"/>
          <w:lang w:val="en-US"/>
        </w:rPr>
        <w:t>163–170.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Tsiaras W.</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G. Factors influencing vitamin D status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W.</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G.</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Tsiaras, M.</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A. </w:t>
      </w:r>
      <w:r w:rsidRPr="00A62FEB">
        <w:rPr>
          <w:rFonts w:ascii="Times New Roman" w:hAnsi="Times New Roman" w:cs="Times New Roman"/>
          <w:sz w:val="28"/>
          <w:szCs w:val="28"/>
          <w:shd w:val="clear" w:color="auto" w:fill="FFFFFF"/>
          <w:lang w:val="en-US"/>
        </w:rPr>
        <w:t>Weinstock //</w:t>
      </w:r>
      <w:r w:rsidR="00E009C3">
        <w:rPr>
          <w:rFonts w:ascii="Times New Roman" w:hAnsi="Times New Roman" w:cs="Times New Roman"/>
          <w:sz w:val="28"/>
          <w:szCs w:val="28"/>
          <w:shd w:val="clear" w:color="auto" w:fill="FFFFFF"/>
        </w:rPr>
        <w:t xml:space="preserve"> </w:t>
      </w:r>
      <w:r w:rsidR="00A62FEB" w:rsidRPr="00B71E5E">
        <w:rPr>
          <w:rStyle w:val="aa"/>
          <w:rFonts w:ascii="Times New Roman" w:hAnsi="Times New Roman" w:cs="Times New Roman"/>
          <w:bCs/>
          <w:i w:val="0"/>
          <w:iCs w:val="0"/>
          <w:sz w:val="28"/>
          <w:szCs w:val="28"/>
          <w:shd w:val="clear" w:color="auto" w:fill="FFFFFF"/>
          <w:lang w:val="en-US"/>
        </w:rPr>
        <w:t>Acta Dermato</w:t>
      </w:r>
      <w:r w:rsidR="00A62FEB" w:rsidRPr="00B71E5E">
        <w:rPr>
          <w:rFonts w:ascii="Times New Roman" w:hAnsi="Times New Roman" w:cs="Times New Roman"/>
          <w:sz w:val="28"/>
          <w:szCs w:val="28"/>
          <w:shd w:val="clear" w:color="auto" w:fill="FFFFFF"/>
          <w:lang w:val="en-US"/>
        </w:rPr>
        <w:t>-</w:t>
      </w:r>
      <w:r w:rsidR="00A62FEB" w:rsidRPr="00B71E5E">
        <w:rPr>
          <w:rStyle w:val="aa"/>
          <w:rFonts w:ascii="Times New Roman" w:hAnsi="Times New Roman" w:cs="Times New Roman"/>
          <w:bCs/>
          <w:i w:val="0"/>
          <w:iCs w:val="0"/>
          <w:sz w:val="28"/>
          <w:szCs w:val="28"/>
          <w:shd w:val="clear" w:color="auto" w:fill="FFFFFF"/>
          <w:lang w:val="en-US"/>
        </w:rPr>
        <w:t>Venereologica</w:t>
      </w:r>
      <w:r w:rsidRPr="00A62FEB">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2011. </w:t>
      </w:r>
      <w:r w:rsidRPr="00B13EA2">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E009C3">
        <w:rPr>
          <w:rFonts w:ascii="Times New Roman" w:hAnsi="Times New Roman" w:cs="Times New Roman"/>
          <w:sz w:val="28"/>
          <w:szCs w:val="28"/>
        </w:rPr>
        <w:t xml:space="preserve"> </w:t>
      </w:r>
      <w:r w:rsidR="00A62FEB">
        <w:rPr>
          <w:rFonts w:ascii="Times New Roman" w:hAnsi="Times New Roman" w:cs="Times New Roman"/>
          <w:sz w:val="28"/>
          <w:szCs w:val="28"/>
          <w:shd w:val="clear" w:color="auto" w:fill="FFFFFF"/>
          <w:lang w:val="en-US"/>
        </w:rPr>
        <w:t>91</w:t>
      </w:r>
      <w:r w:rsidR="00A62FEB">
        <w:rPr>
          <w:rFonts w:ascii="Times New Roman" w:hAnsi="Times New Roman" w:cs="Times New Roman"/>
          <w:sz w:val="28"/>
          <w:szCs w:val="28"/>
          <w:shd w:val="clear" w:color="auto" w:fill="FFFFFF"/>
        </w:rPr>
        <w:t xml:space="preserve">, № </w:t>
      </w:r>
      <w:r w:rsidR="00A62FEB">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 xml:space="preserve"> 115-124.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Turer C.</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B. Prevalence of vitamin D deficiency among overweight and obese US children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C.</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B. Turer, H. Lin, G. Flores // Pediatrics.</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2013.</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Vol.</w:t>
      </w:r>
      <w:r w:rsidR="00A62FEB">
        <w:rPr>
          <w:rFonts w:ascii="Times New Roman" w:hAnsi="Times New Roman" w:cs="Times New Roman"/>
          <w:sz w:val="28"/>
          <w:szCs w:val="28"/>
          <w:shd w:val="clear" w:color="auto" w:fill="FFFFFF"/>
          <w:lang w:val="en-US"/>
        </w:rPr>
        <w:t>131</w:t>
      </w:r>
      <w:r w:rsidR="00A62FEB" w:rsidRPr="00B71E5E">
        <w:rPr>
          <w:rFonts w:ascii="Times New Roman" w:hAnsi="Times New Roman" w:cs="Times New Roman"/>
          <w:sz w:val="28"/>
          <w:szCs w:val="28"/>
          <w:shd w:val="clear" w:color="auto" w:fill="FFFFFF"/>
          <w:lang w:val="en-US"/>
        </w:rPr>
        <w:t xml:space="preserve">, № </w:t>
      </w:r>
      <w:r w:rsidR="00A62FEB">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P. 152-161.</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lastRenderedPageBreak/>
        <w:t xml:space="preserve">Unuvar T. Nutritional rickets and vitamin D deficiency in infants, </w:t>
      </w:r>
      <w:r w:rsidRPr="00A62FEB">
        <w:rPr>
          <w:rFonts w:ascii="Times New Roman" w:hAnsi="Times New Roman" w:cs="Times New Roman"/>
          <w:sz w:val="28"/>
          <w:szCs w:val="28"/>
          <w:shd w:val="clear" w:color="auto" w:fill="FFFFFF"/>
          <w:lang w:val="en-US"/>
        </w:rPr>
        <w:t xml:space="preserve">children and adolescents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A62FEB">
        <w:rPr>
          <w:rFonts w:ascii="Times New Roman" w:hAnsi="Times New Roman" w:cs="Times New Roman"/>
          <w:sz w:val="28"/>
          <w:szCs w:val="28"/>
          <w:shd w:val="clear" w:color="auto" w:fill="FFFFFF"/>
          <w:lang w:val="en-US"/>
        </w:rPr>
        <w:t xml:space="preserve">/ T. Unuvar, A. Buyukgebiz // </w:t>
      </w:r>
      <w:r w:rsidR="00A62FEB" w:rsidRPr="00B71E5E">
        <w:rPr>
          <w:rStyle w:val="aa"/>
          <w:rFonts w:ascii="Times New Roman" w:hAnsi="Times New Roman" w:cs="Times New Roman"/>
          <w:bCs/>
          <w:i w:val="0"/>
          <w:iCs w:val="0"/>
          <w:sz w:val="28"/>
          <w:szCs w:val="28"/>
          <w:shd w:val="clear" w:color="auto" w:fill="FFFFFF"/>
          <w:lang w:val="en-US"/>
        </w:rPr>
        <w:t>Pediatric Endocrinology</w:t>
      </w:r>
      <w:r w:rsidR="002563A4">
        <w:rPr>
          <w:rStyle w:val="aa"/>
          <w:rFonts w:ascii="Times New Roman" w:hAnsi="Times New Roman" w:cs="Times New Roman"/>
          <w:bCs/>
          <w:i w:val="0"/>
          <w:iCs w:val="0"/>
          <w:sz w:val="28"/>
          <w:szCs w:val="28"/>
          <w:shd w:val="clear" w:color="auto" w:fill="FFFFFF"/>
          <w:lang w:val="en-US"/>
        </w:rPr>
        <w:t xml:space="preserve"> </w:t>
      </w:r>
      <w:r w:rsidR="00A62FEB" w:rsidRPr="00B71E5E">
        <w:rPr>
          <w:rFonts w:ascii="Times New Roman" w:hAnsi="Times New Roman" w:cs="Times New Roman"/>
          <w:sz w:val="28"/>
          <w:szCs w:val="28"/>
          <w:shd w:val="clear" w:color="auto" w:fill="FFFFFF"/>
          <w:lang w:val="en-US"/>
        </w:rPr>
        <w:t>Reviews</w:t>
      </w:r>
      <w:r w:rsidRPr="00A62FEB">
        <w:rPr>
          <w:rFonts w:ascii="Times New Roman" w:hAnsi="Times New Roman" w:cs="Times New Roman"/>
          <w:sz w:val="28"/>
          <w:szCs w:val="28"/>
          <w:shd w:val="clear" w:color="auto" w:fill="FFFFFF"/>
          <w:lang w:val="en-US"/>
        </w:rPr>
        <w:t xml:space="preserve">. </w:t>
      </w:r>
      <w:r w:rsidRPr="00A62FEB">
        <w:rPr>
          <w:rFonts w:ascii="Times New Roman" w:hAnsi="Times New Roman" w:cs="Times New Roman"/>
          <w:sz w:val="28"/>
          <w:szCs w:val="28"/>
          <w:lang w:val="en-US"/>
        </w:rPr>
        <w:t xml:space="preserve">– </w:t>
      </w:r>
      <w:r w:rsidRPr="00A62FEB">
        <w:rPr>
          <w:rFonts w:ascii="Times New Roman" w:hAnsi="Times New Roman" w:cs="Times New Roman"/>
          <w:sz w:val="28"/>
          <w:szCs w:val="28"/>
          <w:shd w:val="clear" w:color="auto" w:fill="FFFFFF"/>
          <w:lang w:val="en-US"/>
        </w:rPr>
        <w:t>2010.</w:t>
      </w:r>
      <w:r w:rsidRPr="00B13EA2">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E009C3">
        <w:rPr>
          <w:rFonts w:ascii="Times New Roman" w:hAnsi="Times New Roman" w:cs="Times New Roman"/>
          <w:sz w:val="28"/>
          <w:szCs w:val="28"/>
        </w:rPr>
        <w:t xml:space="preserve"> </w:t>
      </w:r>
      <w:r w:rsidR="00A62FEB">
        <w:rPr>
          <w:rFonts w:ascii="Times New Roman" w:hAnsi="Times New Roman" w:cs="Times New Roman"/>
          <w:sz w:val="28"/>
          <w:szCs w:val="28"/>
          <w:shd w:val="clear" w:color="auto" w:fill="FFFFFF"/>
          <w:lang w:val="en-US"/>
        </w:rPr>
        <w:t>7</w:t>
      </w:r>
      <w:r w:rsidR="00A62FEB">
        <w:rPr>
          <w:rFonts w:ascii="Times New Roman" w:hAnsi="Times New Roman" w:cs="Times New Roman"/>
          <w:sz w:val="28"/>
          <w:szCs w:val="28"/>
          <w:shd w:val="clear" w:color="auto" w:fill="FFFFFF"/>
        </w:rPr>
        <w:t xml:space="preserve">, № </w:t>
      </w:r>
      <w:r w:rsidR="00A62FEB">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283-291.</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Uush T. </w:t>
      </w:r>
      <w:r w:rsidRPr="00A62FEB">
        <w:rPr>
          <w:rFonts w:ascii="Times New Roman" w:hAnsi="Times New Roman" w:cs="Times New Roman"/>
          <w:sz w:val="28"/>
          <w:szCs w:val="28"/>
          <w:shd w:val="clear" w:color="auto" w:fill="FFFFFF"/>
          <w:lang w:val="en-US"/>
        </w:rPr>
        <w:t xml:space="preserve">Prevalence of classic signs and symptoms of rickets and vitamin D deficiency in Mongolian children and women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A62FEB">
        <w:rPr>
          <w:rFonts w:ascii="Times New Roman" w:hAnsi="Times New Roman" w:cs="Times New Roman"/>
          <w:sz w:val="28"/>
          <w:szCs w:val="28"/>
          <w:shd w:val="clear" w:color="auto" w:fill="FFFFFF"/>
          <w:lang w:val="en-US"/>
        </w:rPr>
        <w:t xml:space="preserve">/ T. Uush // </w:t>
      </w:r>
      <w:r w:rsidR="00A62FEB" w:rsidRPr="00B71E5E">
        <w:rPr>
          <w:rFonts w:ascii="Times New Roman" w:hAnsi="Times New Roman" w:cs="Times New Roman"/>
          <w:sz w:val="28"/>
          <w:szCs w:val="28"/>
          <w:shd w:val="clear" w:color="auto" w:fill="FFFFFF"/>
          <w:lang w:val="en-US"/>
        </w:rPr>
        <w:t>The Journal of</w:t>
      </w:r>
      <w:r w:rsidR="002563A4">
        <w:rPr>
          <w:rFonts w:ascii="Times New Roman" w:hAnsi="Times New Roman" w:cs="Times New Roman"/>
          <w:sz w:val="28"/>
          <w:szCs w:val="28"/>
          <w:shd w:val="clear" w:color="auto" w:fill="FFFFFF"/>
          <w:lang w:val="en-US"/>
        </w:rPr>
        <w:t xml:space="preserve"> </w:t>
      </w:r>
      <w:r w:rsidR="00A62FEB" w:rsidRPr="00B71E5E">
        <w:rPr>
          <w:rStyle w:val="aa"/>
          <w:rFonts w:ascii="Times New Roman" w:hAnsi="Times New Roman" w:cs="Times New Roman"/>
          <w:bCs/>
          <w:i w:val="0"/>
          <w:iCs w:val="0"/>
          <w:sz w:val="28"/>
          <w:szCs w:val="28"/>
          <w:shd w:val="clear" w:color="auto" w:fill="FFFFFF"/>
          <w:lang w:val="en-US"/>
        </w:rPr>
        <w:t>Steroid Biochemistry</w:t>
      </w:r>
      <w:r w:rsidR="002563A4">
        <w:rPr>
          <w:rStyle w:val="aa"/>
          <w:rFonts w:ascii="Times New Roman" w:hAnsi="Times New Roman" w:cs="Times New Roman"/>
          <w:bCs/>
          <w:i w:val="0"/>
          <w:iCs w:val="0"/>
          <w:sz w:val="28"/>
          <w:szCs w:val="28"/>
          <w:shd w:val="clear" w:color="auto" w:fill="FFFFFF"/>
          <w:lang w:val="en-US"/>
        </w:rPr>
        <w:t xml:space="preserve"> </w:t>
      </w:r>
      <w:r w:rsidR="00A62FEB" w:rsidRPr="00B71E5E">
        <w:rPr>
          <w:rFonts w:ascii="Times New Roman" w:hAnsi="Times New Roman" w:cs="Times New Roman"/>
          <w:sz w:val="28"/>
          <w:szCs w:val="28"/>
          <w:shd w:val="clear" w:color="auto" w:fill="FFFFFF"/>
          <w:lang w:val="en-US"/>
        </w:rPr>
        <w:t>and</w:t>
      </w:r>
      <w:r w:rsidR="002563A4">
        <w:rPr>
          <w:rFonts w:ascii="Times New Roman" w:hAnsi="Times New Roman" w:cs="Times New Roman"/>
          <w:sz w:val="28"/>
          <w:szCs w:val="28"/>
          <w:shd w:val="clear" w:color="auto" w:fill="FFFFFF"/>
          <w:lang w:val="en-US"/>
        </w:rPr>
        <w:t xml:space="preserve"> </w:t>
      </w:r>
      <w:r w:rsidR="00A62FEB" w:rsidRPr="00B71E5E">
        <w:rPr>
          <w:rStyle w:val="aa"/>
          <w:rFonts w:ascii="Times New Roman" w:hAnsi="Times New Roman" w:cs="Times New Roman"/>
          <w:bCs/>
          <w:i w:val="0"/>
          <w:iCs w:val="0"/>
          <w:sz w:val="28"/>
          <w:szCs w:val="28"/>
          <w:shd w:val="clear" w:color="auto" w:fill="FFFFFF"/>
          <w:lang w:val="en-US"/>
        </w:rPr>
        <w:t>Molecular Biology</w:t>
      </w:r>
      <w:r w:rsidR="00A62FEB" w:rsidRPr="00B71E5E">
        <w:rPr>
          <w:rFonts w:ascii="Times New Roman" w:hAnsi="Times New Roman" w:cs="Times New Roman"/>
          <w:sz w:val="28"/>
          <w:szCs w:val="28"/>
          <w:shd w:val="clear" w:color="auto" w:fill="FFFFFF"/>
          <w:lang w:val="en-US"/>
        </w:rPr>
        <w:t xml:space="preserve">. </w:t>
      </w:r>
      <w:r w:rsidRPr="00A62FEB">
        <w:rPr>
          <w:rFonts w:ascii="Times New Roman" w:hAnsi="Times New Roman" w:cs="Times New Roman"/>
          <w:sz w:val="28"/>
          <w:szCs w:val="28"/>
          <w:lang w:val="en-US"/>
        </w:rPr>
        <w:t>–</w:t>
      </w:r>
      <w:r w:rsidR="00E009C3">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2013.</w:t>
      </w:r>
      <w:r w:rsidRPr="00B13EA2">
        <w:rPr>
          <w:rFonts w:ascii="Times New Roman" w:hAnsi="Times New Roman" w:cs="Times New Roman"/>
          <w:sz w:val="28"/>
          <w:szCs w:val="28"/>
          <w:lang w:val="en-US"/>
        </w:rPr>
        <w:t xml:space="preserve"> – </w:t>
      </w:r>
      <w:r w:rsidR="00900F5E" w:rsidRPr="00B71E5E">
        <w:rPr>
          <w:rFonts w:ascii="Times New Roman" w:hAnsi="Times New Roman" w:cs="Times New Roman"/>
          <w:sz w:val="28"/>
          <w:szCs w:val="28"/>
          <w:lang w:val="en-US"/>
        </w:rPr>
        <w:t>Vol.</w:t>
      </w:r>
      <w:r w:rsidR="00E009C3">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136.</w:t>
      </w:r>
      <w:r w:rsidRPr="00B13EA2">
        <w:rPr>
          <w:rFonts w:ascii="Times New Roman" w:hAnsi="Times New Roman" w:cs="Times New Roman"/>
          <w:sz w:val="28"/>
          <w:szCs w:val="28"/>
          <w:lang w:val="en-US"/>
        </w:rPr>
        <w:t xml:space="preserve"> – P.</w:t>
      </w:r>
      <w:r w:rsidR="00D46F63" w:rsidRPr="00D46F63">
        <w:rPr>
          <w:rFonts w:ascii="Times New Roman" w:hAnsi="Times New Roman" w:cs="Times New Roman"/>
          <w:sz w:val="28"/>
          <w:szCs w:val="28"/>
          <w:lang w:val="en-US"/>
        </w:rPr>
        <w:t> </w:t>
      </w:r>
      <w:r w:rsidRPr="00B13EA2">
        <w:rPr>
          <w:rFonts w:ascii="Times New Roman" w:hAnsi="Times New Roman" w:cs="Times New Roman"/>
          <w:sz w:val="28"/>
          <w:szCs w:val="28"/>
          <w:shd w:val="clear" w:color="auto" w:fill="FFFFFF"/>
          <w:lang w:val="en-US"/>
        </w:rPr>
        <w:t>207-210.</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Van den Ouweland J.</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M. Overestimation of 25-hydroxyvitamin D3 by increased ionisation efficiency of 3-epi-25-hydroxyvitamin D3 in LC-MS/MS methods not separating both metabolites as determined by an LC-MS/MS method for separate quantification of 25-hydroxyvitamin D3, 3-epi-25-hydroxyvitamin D3 and 25-hydroxyvitamin D2 in human serum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J.</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 van den Ouweland, A</w:t>
      </w:r>
      <w:r w:rsidRPr="00C2556E">
        <w:rPr>
          <w:rFonts w:ascii="Times New Roman" w:hAnsi="Times New Roman" w:cs="Times New Roman"/>
          <w:sz w:val="28"/>
          <w:szCs w:val="28"/>
          <w:shd w:val="clear" w:color="auto" w:fill="FFFFFF"/>
          <w:lang w:val="en-US"/>
        </w:rPr>
        <w:t>.</w:t>
      </w:r>
      <w:r w:rsidR="00D46F63" w:rsidRPr="00D46F63">
        <w:rPr>
          <w:rFonts w:ascii="Times New Roman" w:hAnsi="Times New Roman" w:cs="Times New Roman"/>
          <w:sz w:val="28"/>
          <w:szCs w:val="28"/>
          <w:shd w:val="clear" w:color="auto" w:fill="FFFFFF"/>
          <w:lang w:val="en-US"/>
        </w:rPr>
        <w:t> </w:t>
      </w:r>
      <w:r w:rsidRPr="00C2556E">
        <w:rPr>
          <w:rFonts w:ascii="Times New Roman" w:hAnsi="Times New Roman" w:cs="Times New Roman"/>
          <w:sz w:val="28"/>
          <w:szCs w:val="28"/>
          <w:shd w:val="clear" w:color="auto" w:fill="FFFFFF"/>
          <w:lang w:val="en-US"/>
        </w:rPr>
        <w:t>M.</w:t>
      </w:r>
      <w:r w:rsidR="00D46F63" w:rsidRPr="00D46F63">
        <w:rPr>
          <w:rFonts w:ascii="Times New Roman" w:hAnsi="Times New Roman" w:cs="Times New Roman"/>
          <w:sz w:val="28"/>
          <w:szCs w:val="28"/>
          <w:shd w:val="clear" w:color="auto" w:fill="FFFFFF"/>
          <w:lang w:val="en-US"/>
        </w:rPr>
        <w:t> </w:t>
      </w:r>
      <w:r w:rsidRPr="00C2556E">
        <w:rPr>
          <w:rFonts w:ascii="Times New Roman" w:hAnsi="Times New Roman" w:cs="Times New Roman"/>
          <w:sz w:val="28"/>
          <w:szCs w:val="28"/>
          <w:shd w:val="clear" w:color="auto" w:fill="FFFFFF"/>
          <w:lang w:val="en-US"/>
        </w:rPr>
        <w:t xml:space="preserve">Beijers, H. van Daal // </w:t>
      </w:r>
      <w:r w:rsidR="00C2556E" w:rsidRPr="00B71E5E">
        <w:rPr>
          <w:rFonts w:ascii="Times New Roman" w:hAnsi="Times New Roman" w:cs="Times New Roman"/>
          <w:sz w:val="28"/>
          <w:szCs w:val="28"/>
          <w:shd w:val="clear" w:color="auto" w:fill="FFFFFF"/>
          <w:lang w:val="en-US"/>
        </w:rPr>
        <w:t>Journal of Chromatography B: Analytical Technologies in the Biomedical and Life Sciences</w:t>
      </w:r>
      <w:r w:rsidRPr="00C2556E">
        <w:rPr>
          <w:rFonts w:ascii="Times New Roman" w:hAnsi="Times New Roman" w:cs="Times New Roman"/>
          <w:sz w:val="28"/>
          <w:szCs w:val="28"/>
          <w:shd w:val="clear" w:color="auto" w:fill="FFFFFF"/>
          <w:lang w:val="en-US"/>
        </w:rPr>
        <w:t xml:space="preserve">. </w:t>
      </w:r>
      <w:r w:rsidRPr="00C2556E">
        <w:rPr>
          <w:rFonts w:ascii="Times New Roman" w:hAnsi="Times New Roman" w:cs="Times New Roman"/>
          <w:sz w:val="28"/>
          <w:szCs w:val="28"/>
          <w:lang w:val="en-US"/>
        </w:rPr>
        <w:t>–</w:t>
      </w:r>
      <w:r w:rsidR="00E009C3">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2014. </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Vol.</w:t>
      </w:r>
      <w:r w:rsidR="00E009C3">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967.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195-202.</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Vanlint S. Vitamin D and obesity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S. Vanlint // Nutrients. </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2013. </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Vol.</w:t>
      </w:r>
      <w:r w:rsidR="00C2556E">
        <w:rPr>
          <w:rFonts w:ascii="Times New Roman" w:hAnsi="Times New Roman" w:cs="Times New Roman"/>
          <w:sz w:val="28"/>
          <w:szCs w:val="28"/>
          <w:shd w:val="clear" w:color="auto" w:fill="FFFFFF"/>
          <w:lang w:val="en-US"/>
        </w:rPr>
        <w:t>5</w:t>
      </w:r>
      <w:r w:rsidR="00C2556E" w:rsidRPr="00B71E5E">
        <w:rPr>
          <w:rFonts w:ascii="Times New Roman" w:hAnsi="Times New Roman" w:cs="Times New Roman"/>
          <w:sz w:val="28"/>
          <w:szCs w:val="28"/>
          <w:shd w:val="clear" w:color="auto" w:fill="FFFFFF"/>
          <w:lang w:val="en-US"/>
        </w:rPr>
        <w:t xml:space="preserve">, № </w:t>
      </w:r>
      <w:r w:rsidR="00C2556E">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949-956.</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VDR TaqI is associated with obesity in the Greek population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Y. Vasilopoulos, T. Sarafidou, K. Kotsa </w:t>
      </w:r>
      <w:r w:rsidRPr="00B13EA2">
        <w:rPr>
          <w:rFonts w:ascii="Times New Roman" w:hAnsi="Times New Roman" w:cs="Times New Roman"/>
          <w:sz w:val="28"/>
          <w:szCs w:val="28"/>
          <w:lang w:val="en-US"/>
        </w:rPr>
        <w:t>[et al.]</w:t>
      </w:r>
      <w:r w:rsidRPr="00B13EA2">
        <w:rPr>
          <w:rFonts w:ascii="Times New Roman" w:hAnsi="Times New Roman" w:cs="Times New Roman"/>
          <w:sz w:val="28"/>
          <w:szCs w:val="28"/>
          <w:shd w:val="clear" w:color="auto" w:fill="FFFFFF"/>
          <w:lang w:val="en-US"/>
        </w:rPr>
        <w:t xml:space="preserve">// Gene. </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2013. </w:t>
      </w:r>
      <w:r w:rsidRPr="00B13EA2">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E009C3">
        <w:rPr>
          <w:rFonts w:ascii="Times New Roman" w:hAnsi="Times New Roman" w:cs="Times New Roman"/>
          <w:sz w:val="28"/>
          <w:szCs w:val="28"/>
        </w:rPr>
        <w:t xml:space="preserve"> </w:t>
      </w:r>
      <w:r w:rsidR="00C2556E">
        <w:rPr>
          <w:rFonts w:ascii="Times New Roman" w:hAnsi="Times New Roman" w:cs="Times New Roman"/>
          <w:sz w:val="28"/>
          <w:szCs w:val="28"/>
          <w:shd w:val="clear" w:color="auto" w:fill="FFFFFF"/>
          <w:lang w:val="en-US"/>
        </w:rPr>
        <w:t>512</w:t>
      </w:r>
      <w:r w:rsidR="00C2556E">
        <w:rPr>
          <w:rFonts w:ascii="Times New Roman" w:hAnsi="Times New Roman" w:cs="Times New Roman"/>
          <w:sz w:val="28"/>
          <w:szCs w:val="28"/>
          <w:shd w:val="clear" w:color="auto" w:fill="FFFFFF"/>
        </w:rPr>
        <w:t xml:space="preserve">, № </w:t>
      </w:r>
      <w:r w:rsidR="00C2556E">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237-239.</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Vieth R. Why the minimum desirable serum 25-hydroxyvitamin D level should be 75nmol/L (30ng/ml)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R. Vieth</w:t>
      </w:r>
      <w:r w:rsidRPr="00C2556E">
        <w:rPr>
          <w:rFonts w:ascii="Times New Roman" w:hAnsi="Times New Roman" w:cs="Times New Roman"/>
          <w:sz w:val="28"/>
          <w:szCs w:val="28"/>
          <w:shd w:val="clear" w:color="auto" w:fill="FFFFFF"/>
          <w:lang w:val="en-US"/>
        </w:rPr>
        <w:t xml:space="preserve"> // </w:t>
      </w:r>
      <w:r w:rsidR="00C2556E" w:rsidRPr="00B71E5E">
        <w:rPr>
          <w:rFonts w:ascii="Times New Roman" w:hAnsi="Times New Roman" w:cs="Times New Roman"/>
          <w:sz w:val="28"/>
          <w:szCs w:val="28"/>
          <w:shd w:val="clear" w:color="auto" w:fill="FFFFFF"/>
          <w:lang w:val="en-US"/>
        </w:rPr>
        <w:t xml:space="preserve">Best Practice </w:t>
      </w:r>
      <w:r w:rsidR="00C2556E" w:rsidRPr="00A62FEB">
        <w:rPr>
          <w:rFonts w:ascii="Times New Roman" w:hAnsi="Times New Roman" w:cs="Times New Roman"/>
          <w:sz w:val="28"/>
          <w:szCs w:val="28"/>
          <w:shd w:val="clear" w:color="auto" w:fill="FFFFFF"/>
          <w:lang w:val="en-US"/>
        </w:rPr>
        <w:t>and</w:t>
      </w:r>
      <w:r w:rsidR="00C2556E" w:rsidRPr="00B71E5E">
        <w:rPr>
          <w:rFonts w:ascii="Times New Roman" w:hAnsi="Times New Roman" w:cs="Times New Roman"/>
          <w:sz w:val="28"/>
          <w:szCs w:val="28"/>
          <w:shd w:val="clear" w:color="auto" w:fill="FFFFFF"/>
          <w:lang w:val="en-US"/>
        </w:rPr>
        <w:t xml:space="preserve"> Research: Clinical Endocrinology </w:t>
      </w:r>
      <w:r w:rsidR="00C2556E" w:rsidRPr="00A62FEB">
        <w:rPr>
          <w:rFonts w:ascii="Times New Roman" w:hAnsi="Times New Roman" w:cs="Times New Roman"/>
          <w:sz w:val="28"/>
          <w:szCs w:val="28"/>
          <w:shd w:val="clear" w:color="auto" w:fill="FFFFFF"/>
          <w:lang w:val="en-US"/>
        </w:rPr>
        <w:t>and</w:t>
      </w:r>
      <w:r w:rsidR="00C2556E" w:rsidRPr="00B71E5E">
        <w:rPr>
          <w:rFonts w:ascii="Times New Roman" w:hAnsi="Times New Roman" w:cs="Times New Roman"/>
          <w:sz w:val="28"/>
          <w:szCs w:val="28"/>
          <w:shd w:val="clear" w:color="auto" w:fill="FFFFFF"/>
          <w:lang w:val="en-US"/>
        </w:rPr>
        <w:t xml:space="preserve"> Metabolism</w:t>
      </w:r>
      <w:r w:rsidRPr="00C2556E">
        <w:rPr>
          <w:rFonts w:ascii="Times New Roman" w:hAnsi="Times New Roman" w:cs="Times New Roman"/>
          <w:sz w:val="28"/>
          <w:szCs w:val="28"/>
          <w:shd w:val="clear" w:color="auto" w:fill="FFFFFF"/>
          <w:lang w:val="en-US"/>
        </w:rPr>
        <w:t>.</w:t>
      </w:r>
      <w:r w:rsidRPr="00C2556E">
        <w:rPr>
          <w:rFonts w:ascii="Times New Roman" w:hAnsi="Times New Roman" w:cs="Times New Roman"/>
          <w:sz w:val="28"/>
          <w:szCs w:val="28"/>
          <w:lang w:val="en-US"/>
        </w:rPr>
        <w:t xml:space="preserve"> – </w:t>
      </w:r>
      <w:r w:rsidRPr="00B13EA2">
        <w:rPr>
          <w:rFonts w:ascii="Times New Roman" w:hAnsi="Times New Roman" w:cs="Times New Roman"/>
          <w:sz w:val="28"/>
          <w:szCs w:val="28"/>
          <w:shd w:val="clear" w:color="auto" w:fill="FFFFFF"/>
          <w:lang w:val="en-US"/>
        </w:rPr>
        <w:t xml:space="preserve">2011. </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Vol.</w:t>
      </w:r>
      <w:r w:rsidR="00E009C3">
        <w:rPr>
          <w:rFonts w:ascii="Times New Roman" w:hAnsi="Times New Roman" w:cs="Times New Roman"/>
          <w:sz w:val="28"/>
          <w:szCs w:val="28"/>
        </w:rPr>
        <w:t xml:space="preserve"> </w:t>
      </w:r>
      <w:r w:rsidR="00C2556E">
        <w:rPr>
          <w:rFonts w:ascii="Times New Roman" w:hAnsi="Times New Roman" w:cs="Times New Roman"/>
          <w:sz w:val="28"/>
          <w:szCs w:val="28"/>
          <w:shd w:val="clear" w:color="auto" w:fill="FFFFFF"/>
          <w:lang w:val="en-US"/>
        </w:rPr>
        <w:t>25</w:t>
      </w:r>
      <w:r w:rsidR="00C2556E" w:rsidRPr="00B71E5E">
        <w:rPr>
          <w:rFonts w:ascii="Times New Roman" w:hAnsi="Times New Roman" w:cs="Times New Roman"/>
          <w:sz w:val="28"/>
          <w:szCs w:val="28"/>
          <w:shd w:val="clear" w:color="auto" w:fill="FFFFFF"/>
          <w:lang w:val="en-US"/>
        </w:rPr>
        <w:t xml:space="preserve">, № </w:t>
      </w:r>
      <w:r w:rsidR="00C2556E">
        <w:rPr>
          <w:rFonts w:ascii="Times New Roman" w:hAnsi="Times New Roman" w:cs="Times New Roman"/>
          <w:sz w:val="28"/>
          <w:szCs w:val="28"/>
          <w:shd w:val="clear" w:color="auto" w:fill="FFFFFF"/>
          <w:lang w:val="en-US"/>
        </w:rPr>
        <w:t>4</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 xml:space="preserve"> 681-691.</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 xml:space="preserve">Vinh quốc Lương K. The beneficial role of vitamin D in obesity: possible genetic and cell signaling mechanisms </w:t>
      </w:r>
      <w:r w:rsidR="002563A4" w:rsidRPr="00DB732C">
        <w:rPr>
          <w:sz w:val="28"/>
          <w:szCs w:val="28"/>
        </w:rPr>
        <w:t>[Теxt]</w:t>
      </w:r>
      <w:r w:rsidR="002563A4">
        <w:rPr>
          <w:sz w:val="28"/>
          <w:szCs w:val="28"/>
        </w:rPr>
        <w:t xml:space="preserve"> </w:t>
      </w:r>
      <w:r w:rsidRPr="00557373">
        <w:rPr>
          <w:sz w:val="28"/>
          <w:szCs w:val="28"/>
          <w:shd w:val="clear" w:color="auto" w:fill="FFFFFF"/>
          <w:lang w:val="en-US"/>
        </w:rPr>
        <w:t>/ K. V</w:t>
      </w:r>
      <w:r w:rsidR="00C2556E">
        <w:rPr>
          <w:sz w:val="28"/>
          <w:szCs w:val="28"/>
          <w:shd w:val="clear" w:color="auto" w:fill="FFFFFF"/>
          <w:lang w:val="en-US"/>
        </w:rPr>
        <w:t>inh quốc Lương, L.T.</w:t>
      </w:r>
      <w:r w:rsidR="00D46F63" w:rsidRPr="00D46F63">
        <w:rPr>
          <w:sz w:val="28"/>
          <w:szCs w:val="28"/>
          <w:shd w:val="clear" w:color="auto" w:fill="FFFFFF"/>
          <w:lang w:val="en-US"/>
        </w:rPr>
        <w:t> </w:t>
      </w:r>
      <w:r w:rsidR="00C2556E">
        <w:rPr>
          <w:sz w:val="28"/>
          <w:szCs w:val="28"/>
          <w:shd w:val="clear" w:color="auto" w:fill="FFFFFF"/>
          <w:lang w:val="en-US"/>
        </w:rPr>
        <w:t xml:space="preserve">Nguyễn // </w:t>
      </w:r>
      <w:r w:rsidRPr="00557373">
        <w:rPr>
          <w:sz w:val="28"/>
          <w:szCs w:val="28"/>
          <w:shd w:val="clear" w:color="auto" w:fill="FFFFFF"/>
          <w:lang w:val="en-US"/>
        </w:rPr>
        <w:t>Nutrition Journal.</w:t>
      </w:r>
      <w:r w:rsidRPr="00557373">
        <w:rPr>
          <w:sz w:val="28"/>
          <w:szCs w:val="28"/>
          <w:lang w:val="en-US" w:eastAsia="uk-UA"/>
        </w:rPr>
        <w:t xml:space="preserve"> – </w:t>
      </w:r>
      <w:r w:rsidRPr="00557373">
        <w:rPr>
          <w:sz w:val="28"/>
          <w:szCs w:val="28"/>
          <w:shd w:val="clear" w:color="auto" w:fill="FFFFFF"/>
          <w:lang w:val="en-US"/>
        </w:rPr>
        <w:t>2013.</w:t>
      </w:r>
      <w:r w:rsidRPr="00557373">
        <w:rPr>
          <w:sz w:val="28"/>
          <w:szCs w:val="28"/>
          <w:lang w:val="en-US" w:eastAsia="uk-UA"/>
        </w:rPr>
        <w:t xml:space="preserve"> – Vol. </w:t>
      </w:r>
      <w:r w:rsidR="00C2556E">
        <w:rPr>
          <w:sz w:val="28"/>
          <w:szCs w:val="28"/>
          <w:shd w:val="clear" w:color="auto" w:fill="FFFFFF"/>
          <w:lang w:val="en-US"/>
        </w:rPr>
        <w:t>12</w:t>
      </w:r>
      <w:r w:rsidR="00C2556E">
        <w:rPr>
          <w:sz w:val="28"/>
          <w:szCs w:val="28"/>
          <w:shd w:val="clear" w:color="auto" w:fill="FFFFFF"/>
        </w:rPr>
        <w:t xml:space="preserve">, № </w:t>
      </w:r>
      <w:r w:rsidR="00C2556E">
        <w:rPr>
          <w:sz w:val="28"/>
          <w:szCs w:val="28"/>
          <w:shd w:val="clear" w:color="auto" w:fill="FFFFFF"/>
          <w:lang w:val="en-US"/>
        </w:rPr>
        <w:t>89</w:t>
      </w:r>
      <w:r w:rsidRPr="00557373">
        <w:rPr>
          <w:sz w:val="28"/>
          <w:szCs w:val="28"/>
          <w:shd w:val="clear" w:color="auto" w:fill="FFFFFF"/>
          <w:lang w:val="en-US"/>
        </w:rPr>
        <w:t>.</w:t>
      </w:r>
      <w:r w:rsidRPr="00557373">
        <w:rPr>
          <w:sz w:val="28"/>
          <w:szCs w:val="28"/>
          <w:lang w:val="en-US" w:eastAsia="uk-UA"/>
        </w:rPr>
        <w:t xml:space="preserve"> – P.1-12.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a critical and essential micronutrient for human health </w:t>
      </w:r>
      <w:r w:rsidR="002563A4" w:rsidRPr="00DB732C">
        <w:rPr>
          <w:sz w:val="28"/>
          <w:szCs w:val="28"/>
        </w:rPr>
        <w:t>[Теxt]</w:t>
      </w:r>
      <w:r w:rsidR="002563A4">
        <w:rPr>
          <w:sz w:val="28"/>
          <w:szCs w:val="28"/>
        </w:rPr>
        <w:t xml:space="preserve"> </w:t>
      </w:r>
      <w:r w:rsidRPr="00557373">
        <w:rPr>
          <w:sz w:val="28"/>
          <w:szCs w:val="28"/>
          <w:shd w:val="clear" w:color="auto" w:fill="FFFFFF"/>
          <w:lang w:val="en-US"/>
        </w:rPr>
        <w:t>/ I. Bendik, A. Friedel, F.</w:t>
      </w:r>
      <w:r w:rsidR="00E009C3">
        <w:rPr>
          <w:sz w:val="28"/>
          <w:szCs w:val="28"/>
          <w:shd w:val="clear" w:color="auto" w:fill="FFFFFF"/>
        </w:rPr>
        <w:t xml:space="preserve"> </w:t>
      </w:r>
      <w:r w:rsidRPr="00557373">
        <w:rPr>
          <w:sz w:val="28"/>
          <w:szCs w:val="28"/>
          <w:shd w:val="clear" w:color="auto" w:fill="FFFFFF"/>
          <w:lang w:val="en-US"/>
        </w:rPr>
        <w:t xml:space="preserve">F. Roos </w:t>
      </w:r>
      <w:r w:rsidRPr="00557373">
        <w:rPr>
          <w:sz w:val="28"/>
          <w:szCs w:val="28"/>
          <w:lang w:val="en-US"/>
        </w:rPr>
        <w:t>[et al.]</w:t>
      </w:r>
      <w:r w:rsidRPr="00557373">
        <w:rPr>
          <w:sz w:val="28"/>
          <w:szCs w:val="28"/>
          <w:lang w:val="en-US" w:eastAsia="uk-UA"/>
        </w:rPr>
        <w:t>//</w:t>
      </w:r>
      <w:r w:rsidRPr="00557373">
        <w:rPr>
          <w:sz w:val="28"/>
          <w:szCs w:val="28"/>
          <w:shd w:val="clear" w:color="auto" w:fill="FFFFFF"/>
          <w:lang w:val="en-US"/>
        </w:rPr>
        <w:t xml:space="preserve"> Front</w:t>
      </w:r>
      <w:r w:rsidR="00F859D9">
        <w:rPr>
          <w:sz w:val="28"/>
          <w:szCs w:val="28"/>
          <w:shd w:val="clear" w:color="auto" w:fill="FFFFFF"/>
          <w:lang w:val="en-US"/>
        </w:rPr>
        <w:t>iers in</w:t>
      </w:r>
      <w:r w:rsidRPr="00557373">
        <w:rPr>
          <w:sz w:val="28"/>
          <w:szCs w:val="28"/>
          <w:shd w:val="clear" w:color="auto" w:fill="FFFFFF"/>
          <w:lang w:val="en-US"/>
        </w:rPr>
        <w:t xml:space="preserve"> Physiol</w:t>
      </w:r>
      <w:r w:rsidR="00F859D9">
        <w:rPr>
          <w:sz w:val="28"/>
          <w:szCs w:val="28"/>
          <w:shd w:val="clear" w:color="auto" w:fill="FFFFFF"/>
          <w:lang w:val="en-US"/>
        </w:rPr>
        <w:t>ogy</w:t>
      </w:r>
      <w:r w:rsidRPr="00557373">
        <w:rPr>
          <w:sz w:val="28"/>
          <w:szCs w:val="28"/>
          <w:shd w:val="clear" w:color="auto" w:fill="FFFFFF"/>
          <w:lang w:val="en-US"/>
        </w:rPr>
        <w:t xml:space="preserve">. </w:t>
      </w:r>
      <w:r w:rsidRPr="00557373">
        <w:rPr>
          <w:sz w:val="28"/>
          <w:szCs w:val="28"/>
          <w:lang w:val="en-US" w:eastAsia="uk-UA"/>
        </w:rPr>
        <w:t xml:space="preserve">– </w:t>
      </w:r>
      <w:r w:rsidRPr="00557373">
        <w:rPr>
          <w:sz w:val="28"/>
          <w:szCs w:val="28"/>
          <w:shd w:val="clear" w:color="auto" w:fill="FFFFFF"/>
          <w:lang w:val="en-US"/>
        </w:rPr>
        <w:t xml:space="preserve">2014. </w:t>
      </w:r>
      <w:r w:rsidRPr="00557373">
        <w:rPr>
          <w:sz w:val="28"/>
          <w:szCs w:val="28"/>
          <w:lang w:val="en-US" w:eastAsia="uk-UA"/>
        </w:rPr>
        <w:t xml:space="preserve">– </w:t>
      </w:r>
      <w:r w:rsidR="00F859D9">
        <w:rPr>
          <w:sz w:val="28"/>
          <w:szCs w:val="28"/>
          <w:shd w:val="clear" w:color="auto" w:fill="FFFFFF"/>
          <w:lang w:val="en-US"/>
        </w:rPr>
        <w:t>Vol. 5</w:t>
      </w:r>
      <w:r w:rsidR="00F859D9">
        <w:rPr>
          <w:sz w:val="28"/>
          <w:szCs w:val="28"/>
          <w:shd w:val="clear" w:color="auto" w:fill="FFFFFF"/>
        </w:rPr>
        <w:t xml:space="preserve">, № </w:t>
      </w:r>
      <w:r w:rsidR="00F859D9">
        <w:rPr>
          <w:sz w:val="28"/>
          <w:szCs w:val="28"/>
          <w:shd w:val="clear" w:color="auto" w:fill="FFFFFF"/>
          <w:lang w:val="en-US"/>
        </w:rPr>
        <w:t>248</w:t>
      </w:r>
      <w:r w:rsidRPr="00557373">
        <w:rPr>
          <w:sz w:val="28"/>
          <w:szCs w:val="28"/>
          <w:shd w:val="clear" w:color="auto" w:fill="FFFFFF"/>
          <w:lang w:val="en-US"/>
        </w:rPr>
        <w:t xml:space="preserve">. </w:t>
      </w:r>
      <w:r w:rsidRPr="00557373">
        <w:rPr>
          <w:sz w:val="28"/>
          <w:szCs w:val="28"/>
          <w:lang w:val="en-US" w:eastAsia="uk-UA"/>
        </w:rPr>
        <w:t xml:space="preserve">– </w:t>
      </w:r>
      <w:r w:rsidRPr="00557373">
        <w:rPr>
          <w:sz w:val="28"/>
          <w:szCs w:val="28"/>
          <w:shd w:val="clear" w:color="auto" w:fill="FFFFFF"/>
          <w:lang w:val="en-US"/>
        </w:rPr>
        <w:t>P. 1-14.</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and adipose tissue-more than storage </w:t>
      </w:r>
      <w:r w:rsidR="000D3172" w:rsidRPr="00392EA8">
        <w:rPr>
          <w:sz w:val="28"/>
          <w:szCs w:val="28"/>
          <w:shd w:val="clear" w:color="auto" w:fill="FFFFFF"/>
          <w:lang w:val="en-US"/>
        </w:rPr>
        <w:t>[Electronic source]</w:t>
      </w:r>
      <w:r w:rsidR="002563A4">
        <w:rPr>
          <w:sz w:val="28"/>
          <w:szCs w:val="28"/>
          <w:shd w:val="clear" w:color="auto" w:fill="FFFFFF"/>
          <w:lang w:val="en-US"/>
        </w:rPr>
        <w:t xml:space="preserve"> </w:t>
      </w:r>
      <w:r w:rsidRPr="00557373">
        <w:rPr>
          <w:sz w:val="28"/>
          <w:szCs w:val="28"/>
          <w:shd w:val="clear" w:color="auto" w:fill="FFFFFF"/>
          <w:lang w:val="en-US"/>
        </w:rPr>
        <w:t>/ S.</w:t>
      </w:r>
      <w:r w:rsidR="00E009C3">
        <w:rPr>
          <w:sz w:val="28"/>
          <w:szCs w:val="28"/>
          <w:shd w:val="clear" w:color="auto" w:fill="FFFFFF"/>
        </w:rPr>
        <w:t xml:space="preserve"> </w:t>
      </w:r>
      <w:r w:rsidRPr="00557373">
        <w:rPr>
          <w:sz w:val="28"/>
          <w:szCs w:val="28"/>
          <w:shd w:val="clear" w:color="auto" w:fill="FFFFFF"/>
          <w:lang w:val="en-US"/>
        </w:rPr>
        <w:t>J. Mutt, E. Hyppönen, J. Saarnio [et al.] //</w:t>
      </w:r>
      <w:r w:rsidR="00E009C3">
        <w:rPr>
          <w:sz w:val="28"/>
          <w:szCs w:val="28"/>
          <w:shd w:val="clear" w:color="auto" w:fill="FFFFFF"/>
        </w:rPr>
        <w:t xml:space="preserve"> </w:t>
      </w:r>
      <w:r w:rsidR="000D3172" w:rsidRPr="00557373">
        <w:rPr>
          <w:sz w:val="28"/>
          <w:szCs w:val="28"/>
          <w:shd w:val="clear" w:color="auto" w:fill="FFFFFF"/>
          <w:lang w:val="en-US"/>
        </w:rPr>
        <w:t>Front</w:t>
      </w:r>
      <w:r w:rsidR="000D3172">
        <w:rPr>
          <w:sz w:val="28"/>
          <w:szCs w:val="28"/>
          <w:shd w:val="clear" w:color="auto" w:fill="FFFFFF"/>
          <w:lang w:val="en-US"/>
        </w:rPr>
        <w:t>iers in</w:t>
      </w:r>
      <w:r w:rsidR="000D3172" w:rsidRPr="00557373">
        <w:rPr>
          <w:sz w:val="28"/>
          <w:szCs w:val="28"/>
          <w:shd w:val="clear" w:color="auto" w:fill="FFFFFF"/>
          <w:lang w:val="en-US"/>
        </w:rPr>
        <w:t xml:space="preserve"> Physiol</w:t>
      </w:r>
      <w:r w:rsidR="000D3172">
        <w:rPr>
          <w:sz w:val="28"/>
          <w:szCs w:val="28"/>
          <w:shd w:val="clear" w:color="auto" w:fill="FFFFFF"/>
          <w:lang w:val="en-US"/>
        </w:rPr>
        <w:t>ogy</w:t>
      </w:r>
      <w:r w:rsidR="000D3172" w:rsidRPr="00557373">
        <w:rPr>
          <w:sz w:val="28"/>
          <w:szCs w:val="28"/>
          <w:lang w:val="en-US" w:eastAsia="uk-UA"/>
        </w:rPr>
        <w:t xml:space="preserve"> – </w:t>
      </w:r>
      <w:r w:rsidRPr="00557373">
        <w:rPr>
          <w:sz w:val="28"/>
          <w:szCs w:val="28"/>
          <w:shd w:val="clear" w:color="auto" w:fill="FFFFFF"/>
          <w:lang w:val="en-US"/>
        </w:rPr>
        <w:t>2014</w:t>
      </w:r>
      <w:r w:rsidR="000D3172">
        <w:rPr>
          <w:sz w:val="28"/>
          <w:szCs w:val="28"/>
          <w:shd w:val="clear" w:color="auto" w:fill="FFFFFF"/>
        </w:rPr>
        <w:t>.</w:t>
      </w:r>
      <w:r w:rsidR="000D3172" w:rsidRPr="00557373">
        <w:rPr>
          <w:sz w:val="28"/>
          <w:szCs w:val="28"/>
          <w:lang w:val="en-US" w:eastAsia="uk-UA"/>
        </w:rPr>
        <w:t>–</w:t>
      </w:r>
      <w:r w:rsidR="000D3172" w:rsidRPr="00BA143D">
        <w:rPr>
          <w:sz w:val="28"/>
          <w:szCs w:val="28"/>
          <w:shd w:val="clear" w:color="auto" w:fill="FFFFFF"/>
          <w:lang w:val="en-US"/>
        </w:rPr>
        <w:lastRenderedPageBreak/>
        <w:t>Retrieved from URL</w:t>
      </w:r>
      <w:r w:rsidR="000D3172" w:rsidRPr="00BA143D">
        <w:rPr>
          <w:sz w:val="28"/>
          <w:szCs w:val="28"/>
          <w:shd w:val="clear" w:color="auto" w:fill="FFFFFF"/>
        </w:rPr>
        <w:t>:</w:t>
      </w:r>
      <w:r w:rsidR="000D3172" w:rsidRPr="000D3172">
        <w:rPr>
          <w:sz w:val="28"/>
          <w:szCs w:val="28"/>
          <w:shd w:val="clear" w:color="auto" w:fill="FFFFFF"/>
        </w:rPr>
        <w:t>http://journal.frontiersin.org/article/10.3389/fphys.2014.</w:t>
      </w:r>
      <w:r w:rsidR="00E009C3">
        <w:rPr>
          <w:sz w:val="28"/>
          <w:szCs w:val="28"/>
          <w:shd w:val="clear" w:color="auto" w:fill="FFFFFF"/>
        </w:rPr>
        <w:t xml:space="preserve"> </w:t>
      </w:r>
      <w:r w:rsidR="000D3172" w:rsidRPr="000D3172">
        <w:rPr>
          <w:sz w:val="28"/>
          <w:szCs w:val="28"/>
          <w:shd w:val="clear" w:color="auto" w:fill="FFFFFF"/>
        </w:rPr>
        <w:t>00228/full</w:t>
      </w:r>
      <w:r w:rsidR="000D3172">
        <w:rPr>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0D3172">
        <w:rPr>
          <w:rFonts w:ascii="Times New Roman" w:hAnsi="Times New Roman" w:cs="Times New Roman"/>
          <w:sz w:val="28"/>
          <w:szCs w:val="28"/>
          <w:shd w:val="clear" w:color="auto" w:fill="FFFFFF"/>
          <w:lang w:val="en-US"/>
        </w:rPr>
        <w:t>Vit</w:t>
      </w:r>
      <w:r w:rsidRPr="00B13EA2">
        <w:rPr>
          <w:rFonts w:ascii="Times New Roman" w:hAnsi="Times New Roman" w:cs="Times New Roman"/>
          <w:sz w:val="28"/>
          <w:szCs w:val="28"/>
          <w:shd w:val="clear" w:color="auto" w:fill="FFFFFF"/>
          <w:lang w:val="en-US"/>
        </w:rPr>
        <w:t xml:space="preserve">amin D and health in pregnancy, infants, children and adolescents in Australia and New Zealand: a position statement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G.</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A. Paxton, G.</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R.</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Teale, C.</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A. Nowson </w:t>
      </w:r>
      <w:r w:rsidRPr="00B13EA2">
        <w:rPr>
          <w:rFonts w:ascii="Times New Roman" w:hAnsi="Times New Roman" w:cs="Times New Roman"/>
          <w:sz w:val="28"/>
          <w:szCs w:val="28"/>
          <w:lang w:val="en-US"/>
        </w:rPr>
        <w:t>[et al.]</w:t>
      </w:r>
      <w:r w:rsidRPr="00B13EA2">
        <w:rPr>
          <w:rFonts w:ascii="Times New Roman" w:hAnsi="Times New Roman" w:cs="Times New Roman"/>
          <w:sz w:val="28"/>
          <w:szCs w:val="28"/>
          <w:shd w:val="clear" w:color="auto" w:fill="FFFFFF"/>
          <w:lang w:val="en-US"/>
        </w:rPr>
        <w:t xml:space="preserve">; Australian and New Zealand Bone and Mineral Society; Osteoporosis </w:t>
      </w:r>
      <w:r w:rsidRPr="000D3172">
        <w:rPr>
          <w:rFonts w:ascii="Times New Roman" w:hAnsi="Times New Roman" w:cs="Times New Roman"/>
          <w:sz w:val="28"/>
          <w:szCs w:val="28"/>
          <w:shd w:val="clear" w:color="auto" w:fill="FFFFFF"/>
          <w:lang w:val="en-US"/>
        </w:rPr>
        <w:t xml:space="preserve">Australia // </w:t>
      </w:r>
      <w:r w:rsidR="000D3172" w:rsidRPr="00B71E5E">
        <w:rPr>
          <w:rFonts w:ascii="Times New Roman" w:hAnsi="Times New Roman" w:cs="Times New Roman"/>
          <w:sz w:val="28"/>
          <w:szCs w:val="28"/>
          <w:shd w:val="clear" w:color="auto" w:fill="FFFFFF"/>
          <w:lang w:val="en-US"/>
        </w:rPr>
        <w:t>The Medical Journal of Australia.</w:t>
      </w:r>
      <w:r w:rsidR="00E009C3">
        <w:rPr>
          <w:rFonts w:ascii="Times New Roman" w:hAnsi="Times New Roman" w:cs="Times New Roman"/>
          <w:sz w:val="28"/>
          <w:szCs w:val="28"/>
          <w:shd w:val="clear" w:color="auto" w:fill="FFFFFF"/>
        </w:rPr>
        <w:t xml:space="preserve"> </w:t>
      </w:r>
      <w:r w:rsidRPr="000D3172">
        <w:rPr>
          <w:rFonts w:ascii="Times New Roman" w:hAnsi="Times New Roman" w:cs="Times New Roman"/>
          <w:sz w:val="28"/>
          <w:szCs w:val="28"/>
          <w:lang w:val="en-US"/>
        </w:rPr>
        <w:t>–</w:t>
      </w:r>
      <w:r w:rsidR="00E009C3">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2013.</w:t>
      </w:r>
      <w:r w:rsidRPr="00B13EA2">
        <w:rPr>
          <w:rFonts w:ascii="Times New Roman" w:hAnsi="Times New Roman" w:cs="Times New Roman"/>
          <w:sz w:val="28"/>
          <w:szCs w:val="28"/>
          <w:lang w:val="en-US"/>
        </w:rPr>
        <w:t xml:space="preserve"> –</w:t>
      </w:r>
      <w:r w:rsidR="00E009C3">
        <w:rPr>
          <w:rFonts w:ascii="Times New Roman" w:hAnsi="Times New Roman" w:cs="Times New Roman"/>
          <w:sz w:val="28"/>
          <w:szCs w:val="28"/>
        </w:rPr>
        <w:t xml:space="preserve"> </w:t>
      </w:r>
      <w:r w:rsidR="00900F5E" w:rsidRPr="00B71E5E">
        <w:rPr>
          <w:rFonts w:ascii="Times New Roman" w:hAnsi="Times New Roman" w:cs="Times New Roman"/>
          <w:sz w:val="28"/>
          <w:szCs w:val="28"/>
          <w:lang w:val="en-US"/>
        </w:rPr>
        <w:t>Vol.</w:t>
      </w:r>
      <w:r w:rsidR="00D46F63" w:rsidRPr="00D46F63">
        <w:rPr>
          <w:rFonts w:ascii="Times New Roman" w:hAnsi="Times New Roman" w:cs="Times New Roman"/>
          <w:sz w:val="28"/>
          <w:szCs w:val="28"/>
          <w:lang w:val="en-US"/>
        </w:rPr>
        <w:t> </w:t>
      </w:r>
      <w:r w:rsidR="000D3172">
        <w:rPr>
          <w:rFonts w:ascii="Times New Roman" w:hAnsi="Times New Roman" w:cs="Times New Roman"/>
          <w:sz w:val="28"/>
          <w:szCs w:val="28"/>
          <w:shd w:val="clear" w:color="auto" w:fill="FFFFFF"/>
          <w:lang w:val="en-US"/>
        </w:rPr>
        <w:t>198</w:t>
      </w:r>
      <w:r w:rsidR="000D3172" w:rsidRPr="00B71E5E">
        <w:rPr>
          <w:rFonts w:ascii="Times New Roman" w:hAnsi="Times New Roman" w:cs="Times New Roman"/>
          <w:sz w:val="28"/>
          <w:szCs w:val="28"/>
          <w:shd w:val="clear" w:color="auto" w:fill="FFFFFF"/>
          <w:lang w:val="en-US"/>
        </w:rPr>
        <w:t xml:space="preserve">, № </w:t>
      </w:r>
      <w:r w:rsidR="000D3172">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–P.</w:t>
      </w:r>
      <w:r w:rsidRPr="00B13EA2">
        <w:rPr>
          <w:rFonts w:ascii="Times New Roman" w:hAnsi="Times New Roman" w:cs="Times New Roman"/>
          <w:sz w:val="28"/>
          <w:szCs w:val="28"/>
          <w:shd w:val="clear" w:color="auto" w:fill="FFFFFF"/>
          <w:lang w:val="en-US"/>
        </w:rPr>
        <w:t xml:space="preserve"> 142-143.</w:t>
      </w:r>
    </w:p>
    <w:p w:rsidR="001D21FC" w:rsidRPr="00557373" w:rsidRDefault="001D21FC" w:rsidP="00BD1AC6">
      <w:pPr>
        <w:pStyle w:val="ad"/>
        <w:numPr>
          <w:ilvl w:val="0"/>
          <w:numId w:val="1"/>
        </w:numPr>
        <w:spacing w:after="0" w:afterAutospacing="0" w:line="360" w:lineRule="auto"/>
        <w:ind w:left="567" w:firstLine="567"/>
        <w:jc w:val="both"/>
        <w:rPr>
          <w:sz w:val="28"/>
          <w:szCs w:val="28"/>
          <w:shd w:val="clear" w:color="auto" w:fill="FFFFFF"/>
        </w:rPr>
      </w:pPr>
      <w:r w:rsidRPr="00557373">
        <w:rPr>
          <w:sz w:val="28"/>
          <w:szCs w:val="28"/>
          <w:shd w:val="clear" w:color="auto" w:fill="FFFFFF"/>
          <w:lang w:val="en-US"/>
        </w:rPr>
        <w:t xml:space="preserve">Vitamin d and its relationship with obesity and muscle </w:t>
      </w:r>
      <w:r w:rsidR="000D3172" w:rsidRPr="00392EA8">
        <w:rPr>
          <w:sz w:val="28"/>
          <w:szCs w:val="28"/>
          <w:shd w:val="clear" w:color="auto" w:fill="FFFFFF"/>
          <w:lang w:val="en-US"/>
        </w:rPr>
        <w:t>[Electronic source]</w:t>
      </w:r>
      <w:r w:rsidR="00E009C3">
        <w:rPr>
          <w:sz w:val="28"/>
          <w:szCs w:val="28"/>
          <w:shd w:val="clear" w:color="auto" w:fill="FFFFFF"/>
        </w:rPr>
        <w:t xml:space="preserve"> </w:t>
      </w:r>
      <w:r w:rsidRPr="00557373">
        <w:rPr>
          <w:sz w:val="28"/>
          <w:szCs w:val="28"/>
          <w:shd w:val="clear" w:color="auto" w:fill="FFFFFF"/>
          <w:lang w:val="en-US"/>
        </w:rPr>
        <w:t xml:space="preserve">/ C. Cipriani, J. Pepe, S. Piemonte </w:t>
      </w:r>
      <w:r w:rsidRPr="000D3172">
        <w:rPr>
          <w:sz w:val="28"/>
          <w:szCs w:val="28"/>
          <w:lang w:val="en-US"/>
        </w:rPr>
        <w:t>[et al.]</w:t>
      </w:r>
      <w:r w:rsidR="00E009C3">
        <w:rPr>
          <w:sz w:val="28"/>
          <w:szCs w:val="28"/>
        </w:rPr>
        <w:t xml:space="preserve"> </w:t>
      </w:r>
      <w:r w:rsidRPr="000D3172">
        <w:rPr>
          <w:sz w:val="28"/>
          <w:szCs w:val="28"/>
          <w:lang w:val="en-US" w:eastAsia="uk-UA"/>
        </w:rPr>
        <w:t>//</w:t>
      </w:r>
      <w:r w:rsidR="00E009C3">
        <w:rPr>
          <w:sz w:val="28"/>
          <w:szCs w:val="28"/>
          <w:lang w:eastAsia="uk-UA"/>
        </w:rPr>
        <w:t xml:space="preserve"> </w:t>
      </w:r>
      <w:r w:rsidR="000D3172" w:rsidRPr="000D3172">
        <w:rPr>
          <w:rStyle w:val="aa"/>
          <w:rFonts w:eastAsia="Arial"/>
          <w:bCs/>
          <w:i w:val="0"/>
          <w:iCs w:val="0"/>
          <w:sz w:val="28"/>
          <w:szCs w:val="28"/>
          <w:shd w:val="clear" w:color="auto" w:fill="FFFFFF"/>
          <w:lang w:val="en-US"/>
        </w:rPr>
        <w:t>International Journal of Endocrinology</w:t>
      </w:r>
      <w:r w:rsidRPr="000D3172">
        <w:rPr>
          <w:sz w:val="28"/>
          <w:szCs w:val="28"/>
          <w:shd w:val="clear" w:color="auto" w:fill="FFFFFF"/>
          <w:lang w:val="en-US"/>
        </w:rPr>
        <w:t>.</w:t>
      </w:r>
      <w:r w:rsidR="00E009C3">
        <w:rPr>
          <w:sz w:val="28"/>
          <w:szCs w:val="28"/>
          <w:shd w:val="clear" w:color="auto" w:fill="FFFFFF"/>
        </w:rPr>
        <w:t xml:space="preserve"> </w:t>
      </w:r>
      <w:r w:rsidRPr="00557373">
        <w:rPr>
          <w:sz w:val="28"/>
          <w:szCs w:val="28"/>
          <w:lang w:val="en-US" w:eastAsia="uk-UA"/>
        </w:rPr>
        <w:t xml:space="preserve">– </w:t>
      </w:r>
      <w:r w:rsidRPr="00557373">
        <w:rPr>
          <w:sz w:val="28"/>
          <w:szCs w:val="28"/>
          <w:shd w:val="clear" w:color="auto" w:fill="FFFFFF"/>
          <w:lang w:val="en-US"/>
        </w:rPr>
        <w:t>2014.</w:t>
      </w:r>
      <w:r w:rsidRPr="00557373">
        <w:rPr>
          <w:sz w:val="28"/>
          <w:szCs w:val="28"/>
          <w:lang w:val="en-US" w:eastAsia="uk-UA"/>
        </w:rPr>
        <w:t xml:space="preserve"> –</w:t>
      </w:r>
      <w:r w:rsidR="002563A4">
        <w:rPr>
          <w:sz w:val="28"/>
          <w:szCs w:val="28"/>
          <w:lang w:val="en-US" w:eastAsia="uk-UA"/>
        </w:rPr>
        <w:t xml:space="preserve"> </w:t>
      </w:r>
      <w:r w:rsidR="0005065A" w:rsidRPr="00BA143D">
        <w:rPr>
          <w:sz w:val="28"/>
          <w:szCs w:val="28"/>
          <w:shd w:val="clear" w:color="auto" w:fill="FFFFFF"/>
          <w:lang w:val="en-US"/>
        </w:rPr>
        <w:t>Retrieved from URL</w:t>
      </w:r>
      <w:r w:rsidR="0005065A" w:rsidRPr="00BA143D">
        <w:rPr>
          <w:sz w:val="28"/>
          <w:szCs w:val="28"/>
          <w:shd w:val="clear" w:color="auto" w:fill="FFFFFF"/>
        </w:rPr>
        <w:t>:</w:t>
      </w:r>
      <w:r w:rsidR="002563A4">
        <w:rPr>
          <w:sz w:val="28"/>
          <w:szCs w:val="28"/>
          <w:shd w:val="clear" w:color="auto" w:fill="FFFFFF"/>
          <w:lang w:val="en-US"/>
        </w:rPr>
        <w:t xml:space="preserve"> </w:t>
      </w:r>
      <w:r w:rsidR="0005065A" w:rsidRPr="0005065A">
        <w:rPr>
          <w:sz w:val="28"/>
          <w:szCs w:val="28"/>
          <w:shd w:val="clear" w:color="auto" w:fill="FFFFFF"/>
        </w:rPr>
        <w:t>https://www.ncbi.nlm.nih.gov/pmc/</w:t>
      </w:r>
      <w:r w:rsidR="00E009C3">
        <w:rPr>
          <w:sz w:val="28"/>
          <w:szCs w:val="28"/>
          <w:shd w:val="clear" w:color="auto" w:fill="FFFFFF"/>
        </w:rPr>
        <w:t xml:space="preserve"> </w:t>
      </w:r>
      <w:r w:rsidR="0005065A" w:rsidRPr="0005065A">
        <w:rPr>
          <w:sz w:val="28"/>
          <w:szCs w:val="28"/>
          <w:shd w:val="clear" w:color="auto" w:fill="FFFFFF"/>
        </w:rPr>
        <w:t>articles/PMC4138782/</w:t>
      </w:r>
      <w:r w:rsidR="0005065A">
        <w:rPr>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Vitamin d deficiency and insufficiency in obese children and adolescents and its relationship with insulin </w:t>
      </w:r>
      <w:r w:rsidRPr="0005065A">
        <w:rPr>
          <w:rFonts w:ascii="Times New Roman" w:hAnsi="Times New Roman" w:cs="Times New Roman"/>
          <w:sz w:val="28"/>
          <w:szCs w:val="28"/>
          <w:shd w:val="clear" w:color="auto" w:fill="FFFFFF"/>
          <w:lang w:val="en-US"/>
        </w:rPr>
        <w:t xml:space="preserve">resistance </w:t>
      </w:r>
      <w:r w:rsidR="0005065A" w:rsidRPr="0005065A">
        <w:rPr>
          <w:rFonts w:ascii="Times New Roman" w:hAnsi="Times New Roman" w:cs="Times New Roman"/>
          <w:sz w:val="28"/>
          <w:szCs w:val="28"/>
          <w:shd w:val="clear" w:color="auto" w:fill="FFFFFF"/>
          <w:lang w:val="en-US"/>
        </w:rPr>
        <w:t>[Electronic source]</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E.</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 xml:space="preserve">Torun, E. Gönüllü, I.T. Ozgen </w:t>
      </w:r>
      <w:r w:rsidRPr="00B13EA2">
        <w:rPr>
          <w:rFonts w:ascii="Times New Roman" w:hAnsi="Times New Roman" w:cs="Times New Roman"/>
          <w:sz w:val="28"/>
          <w:szCs w:val="28"/>
          <w:lang w:val="en-US"/>
        </w:rPr>
        <w:t>[et al.]</w:t>
      </w:r>
      <w:r w:rsidRPr="00B13EA2">
        <w:rPr>
          <w:rFonts w:ascii="Times New Roman" w:hAnsi="Times New Roman" w:cs="Times New Roman"/>
          <w:sz w:val="28"/>
          <w:szCs w:val="28"/>
          <w:shd w:val="clear" w:color="auto" w:fill="FFFFFF"/>
          <w:lang w:val="en-US"/>
        </w:rPr>
        <w:t xml:space="preserve">// </w:t>
      </w:r>
      <w:r w:rsidR="0005065A" w:rsidRPr="000D3172">
        <w:rPr>
          <w:rStyle w:val="aa"/>
          <w:rFonts w:ascii="Times New Roman" w:hAnsi="Times New Roman" w:cs="Times New Roman"/>
          <w:bCs/>
          <w:i w:val="0"/>
          <w:iCs w:val="0"/>
          <w:sz w:val="28"/>
          <w:szCs w:val="28"/>
          <w:shd w:val="clear" w:color="auto" w:fill="FFFFFF"/>
          <w:lang w:val="en-US"/>
        </w:rPr>
        <w:t>International Journal of Endocrinology</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w:t>
      </w:r>
      <w:r w:rsidRPr="0005065A">
        <w:rPr>
          <w:rFonts w:ascii="Times New Roman" w:hAnsi="Times New Roman" w:cs="Times New Roman"/>
          <w:sz w:val="28"/>
          <w:szCs w:val="28"/>
          <w:shd w:val="clear" w:color="auto" w:fill="FFFFFF"/>
          <w:lang w:val="en-US"/>
        </w:rPr>
        <w:t>2013</w:t>
      </w:r>
      <w:r w:rsidR="0005065A" w:rsidRPr="00B71E5E">
        <w:rPr>
          <w:rFonts w:ascii="Times New Roman" w:hAnsi="Times New Roman" w:cs="Times New Roman"/>
          <w:sz w:val="28"/>
          <w:szCs w:val="28"/>
          <w:shd w:val="clear" w:color="auto" w:fill="FFFFFF"/>
          <w:lang w:val="en-US"/>
        </w:rPr>
        <w:t>.</w:t>
      </w:r>
      <w:r w:rsidR="0005065A" w:rsidRPr="0005065A">
        <w:rPr>
          <w:rFonts w:ascii="Times New Roman" w:hAnsi="Times New Roman" w:cs="Times New Roman"/>
          <w:sz w:val="28"/>
          <w:szCs w:val="28"/>
          <w:lang w:val="en-US"/>
        </w:rPr>
        <w:t xml:space="preserve"> –</w:t>
      </w:r>
      <w:r w:rsidR="00E009C3">
        <w:rPr>
          <w:rFonts w:ascii="Times New Roman" w:hAnsi="Times New Roman" w:cs="Times New Roman"/>
          <w:sz w:val="28"/>
          <w:szCs w:val="28"/>
        </w:rPr>
        <w:t xml:space="preserve"> </w:t>
      </w:r>
      <w:r w:rsidR="0005065A" w:rsidRPr="0005065A">
        <w:rPr>
          <w:rFonts w:ascii="Times New Roman" w:hAnsi="Times New Roman" w:cs="Times New Roman"/>
          <w:sz w:val="28"/>
          <w:szCs w:val="28"/>
          <w:shd w:val="clear" w:color="auto" w:fill="FFFFFF"/>
          <w:lang w:val="en-US"/>
        </w:rPr>
        <w:t>Retrieved from URL</w:t>
      </w:r>
      <w:r w:rsidR="0005065A" w:rsidRPr="00B71E5E">
        <w:rPr>
          <w:rFonts w:ascii="Times New Roman" w:hAnsi="Times New Roman" w:cs="Times New Roman"/>
          <w:sz w:val="28"/>
          <w:szCs w:val="28"/>
          <w:shd w:val="clear" w:color="auto" w:fill="FFFFFF"/>
          <w:lang w:val="en-US"/>
        </w:rPr>
        <w:t>:</w:t>
      </w:r>
      <w:r w:rsidR="00E009C3">
        <w:rPr>
          <w:rFonts w:ascii="Times New Roman" w:hAnsi="Times New Roman" w:cs="Times New Roman"/>
          <w:sz w:val="28"/>
          <w:szCs w:val="28"/>
          <w:shd w:val="clear" w:color="auto" w:fill="FFFFFF"/>
        </w:rPr>
        <w:t xml:space="preserve"> </w:t>
      </w:r>
      <w:r w:rsidR="00A9331B" w:rsidRPr="00B71E5E">
        <w:rPr>
          <w:rFonts w:ascii="Times New Roman" w:hAnsi="Times New Roman" w:cs="Times New Roman"/>
          <w:sz w:val="28"/>
          <w:szCs w:val="28"/>
          <w:shd w:val="clear" w:color="auto" w:fill="FFFFFF"/>
          <w:lang w:val="en-US"/>
        </w:rPr>
        <w:t>https://www.hindawi.com/journals/ije/2013/631845/.</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rPr>
      </w:pPr>
      <w:r w:rsidRPr="00B13EA2">
        <w:rPr>
          <w:rFonts w:ascii="Times New Roman" w:hAnsi="Times New Roman" w:cs="Times New Roman"/>
          <w:sz w:val="28"/>
          <w:szCs w:val="28"/>
          <w:shd w:val="clear" w:color="auto" w:fill="FFFFFF"/>
          <w:lang w:val="en-US"/>
        </w:rPr>
        <w:t xml:space="preserve">Vitamin D deficiency and anthropometric indicators of adiposity in school-age children: a prospective study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D. Gilbert-Diamond, A. Baylin,</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Mora-Plazas</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lang w:val="en-US"/>
        </w:rPr>
        <w:t>[et al.]</w:t>
      </w:r>
      <w:r w:rsidR="00E009C3">
        <w:rPr>
          <w:rFonts w:ascii="Times New Roman" w:hAnsi="Times New Roman" w:cs="Times New Roman"/>
          <w:sz w:val="28"/>
          <w:szCs w:val="28"/>
        </w:rPr>
        <w:t xml:space="preserve"> </w:t>
      </w:r>
      <w:r w:rsidRPr="00A9331B">
        <w:rPr>
          <w:rFonts w:ascii="Times New Roman" w:hAnsi="Times New Roman" w:cs="Times New Roman"/>
          <w:sz w:val="28"/>
          <w:szCs w:val="28"/>
          <w:shd w:val="clear" w:color="auto" w:fill="FFFFFF"/>
          <w:lang w:val="en-US"/>
        </w:rPr>
        <w:t xml:space="preserve">// </w:t>
      </w:r>
      <w:r w:rsidR="00A9331B" w:rsidRPr="00A9331B">
        <w:rPr>
          <w:rFonts w:ascii="Times New Roman" w:hAnsi="Times New Roman" w:cs="Times New Roman"/>
          <w:sz w:val="28"/>
          <w:szCs w:val="28"/>
          <w:shd w:val="clear" w:color="auto" w:fill="FFFFFF"/>
        </w:rPr>
        <w:t>The American Journal of Clinical Nutrition</w:t>
      </w:r>
      <w:r w:rsidRPr="00A9331B">
        <w:rPr>
          <w:rFonts w:ascii="Times New Roman" w:hAnsi="Times New Roman" w:cs="Times New Roman"/>
          <w:sz w:val="28"/>
          <w:szCs w:val="28"/>
          <w:shd w:val="clear" w:color="auto" w:fill="FFFFFF"/>
          <w:lang w:val="en-US"/>
        </w:rPr>
        <w:t xml:space="preserve">. </w:t>
      </w:r>
      <w:r w:rsidRPr="00A9331B">
        <w:rPr>
          <w:rFonts w:ascii="Times New Roman" w:hAnsi="Times New Roman" w:cs="Times New Roman"/>
          <w:sz w:val="28"/>
          <w:szCs w:val="28"/>
          <w:lang w:val="en-US"/>
        </w:rPr>
        <w:t>–</w:t>
      </w:r>
      <w:r w:rsidRPr="00B13EA2">
        <w:rPr>
          <w:rFonts w:ascii="Times New Roman" w:hAnsi="Times New Roman" w:cs="Times New Roman"/>
          <w:sz w:val="28"/>
          <w:szCs w:val="28"/>
          <w:lang w:val="en-US"/>
        </w:rPr>
        <w:t xml:space="preserve"> 2010. – </w:t>
      </w:r>
      <w:r w:rsidR="00900F5E" w:rsidRPr="00900F5E">
        <w:rPr>
          <w:rFonts w:ascii="Times New Roman" w:hAnsi="Times New Roman" w:cs="Times New Roman"/>
          <w:sz w:val="28"/>
          <w:szCs w:val="28"/>
        </w:rPr>
        <w:t>Vol.</w:t>
      </w:r>
      <w:r w:rsidR="00D46F63">
        <w:rPr>
          <w:rFonts w:ascii="Times New Roman" w:hAnsi="Times New Roman" w:cs="Times New Roman"/>
          <w:sz w:val="28"/>
          <w:szCs w:val="28"/>
        </w:rPr>
        <w:t> </w:t>
      </w:r>
      <w:r w:rsidRPr="00B13EA2">
        <w:rPr>
          <w:rFonts w:ascii="Times New Roman" w:hAnsi="Times New Roman" w:cs="Times New Roman"/>
          <w:sz w:val="28"/>
          <w:szCs w:val="28"/>
          <w:shd w:val="clear" w:color="auto" w:fill="FFFFFF"/>
          <w:lang w:val="en-US"/>
        </w:rPr>
        <w:t>92.</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1446–1451.</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deficiency and insulin resistance in obese African-American adolescents </w:t>
      </w:r>
      <w:r w:rsidR="002563A4" w:rsidRPr="00DB732C">
        <w:rPr>
          <w:sz w:val="28"/>
          <w:szCs w:val="28"/>
        </w:rPr>
        <w:t>[Теxt]</w:t>
      </w:r>
      <w:r w:rsidR="002563A4">
        <w:rPr>
          <w:sz w:val="28"/>
          <w:szCs w:val="28"/>
        </w:rPr>
        <w:t xml:space="preserve"> </w:t>
      </w:r>
      <w:r w:rsidRPr="00557373">
        <w:rPr>
          <w:sz w:val="28"/>
          <w:szCs w:val="28"/>
          <w:shd w:val="clear" w:color="auto" w:fill="FFFFFF"/>
          <w:lang w:val="en-US"/>
        </w:rPr>
        <w:t xml:space="preserve">/ G. Nunlee-Bland, K. Gambhir, C. Abrams </w:t>
      </w:r>
      <w:r w:rsidRPr="00557373">
        <w:rPr>
          <w:sz w:val="28"/>
          <w:szCs w:val="28"/>
          <w:lang w:val="en-US"/>
        </w:rPr>
        <w:t>[et al.]</w:t>
      </w:r>
      <w:r w:rsidRPr="00557373">
        <w:rPr>
          <w:sz w:val="28"/>
          <w:szCs w:val="28"/>
          <w:shd w:val="clear" w:color="auto" w:fill="FFFFFF"/>
          <w:lang w:val="en-US"/>
        </w:rPr>
        <w:t xml:space="preserve"> // </w:t>
      </w:r>
      <w:r w:rsidR="00A9331B" w:rsidRPr="00A9331B">
        <w:rPr>
          <w:sz w:val="28"/>
          <w:szCs w:val="28"/>
          <w:shd w:val="clear" w:color="auto" w:fill="FFFFFF"/>
          <w:lang w:val="en-US"/>
        </w:rPr>
        <w:t>Journal of</w:t>
      </w:r>
      <w:r w:rsidR="00E009C3">
        <w:rPr>
          <w:sz w:val="28"/>
          <w:szCs w:val="28"/>
          <w:shd w:val="clear" w:color="auto" w:fill="FFFFFF"/>
        </w:rPr>
        <w:t xml:space="preserve"> </w:t>
      </w:r>
      <w:r w:rsidR="00A9331B" w:rsidRPr="00A9331B">
        <w:rPr>
          <w:rStyle w:val="aa"/>
          <w:bCs/>
          <w:i w:val="0"/>
          <w:iCs w:val="0"/>
          <w:sz w:val="28"/>
          <w:szCs w:val="28"/>
          <w:shd w:val="clear" w:color="auto" w:fill="FFFFFF"/>
          <w:lang w:val="en-US"/>
        </w:rPr>
        <w:t>Pediatric Endocrinology</w:t>
      </w:r>
      <w:r w:rsidR="00E009C3">
        <w:rPr>
          <w:rStyle w:val="aa"/>
          <w:bCs/>
          <w:i w:val="0"/>
          <w:iCs w:val="0"/>
          <w:sz w:val="28"/>
          <w:szCs w:val="28"/>
          <w:shd w:val="clear" w:color="auto" w:fill="FFFFFF"/>
        </w:rPr>
        <w:t xml:space="preserve"> </w:t>
      </w:r>
      <w:r w:rsidR="00A9331B" w:rsidRPr="00A9331B">
        <w:rPr>
          <w:sz w:val="28"/>
          <w:szCs w:val="28"/>
          <w:shd w:val="clear" w:color="auto" w:fill="FFFFFF"/>
          <w:lang w:val="en-US"/>
        </w:rPr>
        <w:t>and</w:t>
      </w:r>
      <w:r w:rsidR="00E009C3">
        <w:rPr>
          <w:sz w:val="28"/>
          <w:szCs w:val="28"/>
          <w:shd w:val="clear" w:color="auto" w:fill="FFFFFF"/>
        </w:rPr>
        <w:t xml:space="preserve"> </w:t>
      </w:r>
      <w:r w:rsidR="00A9331B" w:rsidRPr="00A9331B">
        <w:rPr>
          <w:rStyle w:val="aa"/>
          <w:bCs/>
          <w:i w:val="0"/>
          <w:iCs w:val="0"/>
          <w:sz w:val="28"/>
          <w:szCs w:val="28"/>
          <w:shd w:val="clear" w:color="auto" w:fill="FFFFFF"/>
          <w:lang w:val="en-US"/>
        </w:rPr>
        <w:t>Metabolism</w:t>
      </w:r>
      <w:r w:rsidRPr="00A9331B">
        <w:rPr>
          <w:sz w:val="28"/>
          <w:szCs w:val="28"/>
          <w:shd w:val="clear" w:color="auto" w:fill="FFFFFF"/>
          <w:lang w:val="en-US"/>
        </w:rPr>
        <w:t>.</w:t>
      </w:r>
      <w:r w:rsidRPr="00557373">
        <w:rPr>
          <w:sz w:val="28"/>
          <w:szCs w:val="28"/>
          <w:lang w:val="en-US" w:eastAsia="uk-UA"/>
        </w:rPr>
        <w:t xml:space="preserve"> – 2011. – </w:t>
      </w:r>
      <w:r w:rsidR="00900F5E" w:rsidRPr="00900F5E">
        <w:rPr>
          <w:sz w:val="28"/>
          <w:szCs w:val="28"/>
        </w:rPr>
        <w:t>Vol.</w:t>
      </w:r>
      <w:r w:rsidRPr="00557373">
        <w:rPr>
          <w:sz w:val="28"/>
          <w:szCs w:val="28"/>
          <w:shd w:val="clear" w:color="auto" w:fill="FFFFFF"/>
          <w:lang w:val="en-US"/>
        </w:rPr>
        <w:t>24.</w:t>
      </w:r>
      <w:r w:rsidRPr="00557373">
        <w:rPr>
          <w:sz w:val="28"/>
          <w:szCs w:val="28"/>
          <w:lang w:val="en-US" w:eastAsia="uk-UA"/>
        </w:rPr>
        <w:t xml:space="preserve"> – P.</w:t>
      </w:r>
      <w:r w:rsidRPr="00557373">
        <w:rPr>
          <w:sz w:val="28"/>
          <w:szCs w:val="28"/>
          <w:shd w:val="clear" w:color="auto" w:fill="FFFFFF"/>
          <w:lang w:val="en-US"/>
        </w:rPr>
        <w:t xml:space="preserve"> 29–33.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Vitamin D deficiency in childhood obesity is associated with high levels of circulating inflammatory mediators, and low insulin sensitivity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w:t>
      </w:r>
      <w:r w:rsidRPr="00A9331B">
        <w:rPr>
          <w:rFonts w:ascii="Times New Roman" w:hAnsi="Times New Roman" w:cs="Times New Roman"/>
          <w:sz w:val="28"/>
          <w:szCs w:val="28"/>
          <w:shd w:val="clear" w:color="auto" w:fill="FFFFFF"/>
          <w:lang w:val="en-US"/>
        </w:rPr>
        <w:t>M.</w:t>
      </w:r>
      <w:r w:rsidR="00D46F63" w:rsidRPr="00D46F63">
        <w:rPr>
          <w:rFonts w:ascii="Times New Roman" w:hAnsi="Times New Roman" w:cs="Times New Roman"/>
          <w:sz w:val="28"/>
          <w:szCs w:val="28"/>
          <w:shd w:val="clear" w:color="auto" w:fill="FFFFFF"/>
          <w:lang w:val="en-US"/>
        </w:rPr>
        <w:t> </w:t>
      </w:r>
      <w:r w:rsidRPr="00A9331B">
        <w:rPr>
          <w:rFonts w:ascii="Times New Roman" w:hAnsi="Times New Roman" w:cs="Times New Roman"/>
          <w:sz w:val="28"/>
          <w:szCs w:val="28"/>
          <w:shd w:val="clear" w:color="auto" w:fill="FFFFFF"/>
          <w:lang w:val="en-US"/>
        </w:rPr>
        <w:t>Reyman, A.</w:t>
      </w:r>
      <w:r w:rsidR="00E009C3">
        <w:rPr>
          <w:rFonts w:ascii="Times New Roman" w:hAnsi="Times New Roman" w:cs="Times New Roman"/>
          <w:sz w:val="28"/>
          <w:szCs w:val="28"/>
          <w:shd w:val="clear" w:color="auto" w:fill="FFFFFF"/>
        </w:rPr>
        <w:t xml:space="preserve"> </w:t>
      </w:r>
      <w:r w:rsidRPr="00A9331B">
        <w:rPr>
          <w:rFonts w:ascii="Times New Roman" w:hAnsi="Times New Roman" w:cs="Times New Roman"/>
          <w:sz w:val="28"/>
          <w:szCs w:val="28"/>
          <w:shd w:val="clear" w:color="auto" w:fill="FFFFFF"/>
          <w:lang w:val="en-US"/>
        </w:rPr>
        <w:t xml:space="preserve">A. Verrijn Stuart, M. van Summeren </w:t>
      </w:r>
      <w:r w:rsidRPr="00A9331B">
        <w:rPr>
          <w:rFonts w:ascii="Times New Roman" w:hAnsi="Times New Roman" w:cs="Times New Roman"/>
          <w:sz w:val="28"/>
          <w:szCs w:val="28"/>
          <w:lang w:val="en-US"/>
        </w:rPr>
        <w:t>[et al.]</w:t>
      </w:r>
      <w:r w:rsidRPr="00A9331B">
        <w:rPr>
          <w:rFonts w:ascii="Times New Roman" w:hAnsi="Times New Roman" w:cs="Times New Roman"/>
          <w:sz w:val="28"/>
          <w:szCs w:val="28"/>
          <w:shd w:val="clear" w:color="auto" w:fill="FFFFFF"/>
          <w:lang w:val="en-US"/>
        </w:rPr>
        <w:t xml:space="preserve"> // </w:t>
      </w:r>
      <w:r w:rsidR="00A9331B" w:rsidRPr="00B71E5E">
        <w:rPr>
          <w:rStyle w:val="aa"/>
          <w:rFonts w:ascii="Times New Roman" w:hAnsi="Times New Roman" w:cs="Times New Roman"/>
          <w:bCs/>
          <w:i w:val="0"/>
          <w:iCs w:val="0"/>
          <w:sz w:val="28"/>
          <w:szCs w:val="28"/>
          <w:shd w:val="clear" w:color="auto" w:fill="FFFFFF"/>
          <w:lang w:val="en-US"/>
        </w:rPr>
        <w:t>International Journal of Obesity</w:t>
      </w:r>
      <w:r w:rsidR="00A9331B" w:rsidRPr="00B71E5E">
        <w:rPr>
          <w:rFonts w:ascii="Times New Roman" w:hAnsi="Times New Roman" w:cs="Times New Roman"/>
          <w:sz w:val="28"/>
          <w:szCs w:val="28"/>
          <w:shd w:val="clear" w:color="auto" w:fill="FFFFFF"/>
          <w:lang w:val="en-US"/>
        </w:rPr>
        <w:t>.</w:t>
      </w:r>
      <w:r w:rsidRPr="00A9331B">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2014.</w:t>
      </w:r>
      <w:r w:rsidRPr="00B13EA2">
        <w:rPr>
          <w:rFonts w:ascii="Times New Roman" w:hAnsi="Times New Roman" w:cs="Times New Roman"/>
          <w:sz w:val="28"/>
          <w:szCs w:val="28"/>
          <w:lang w:val="en-US"/>
        </w:rPr>
        <w:t xml:space="preserve"> – </w:t>
      </w:r>
      <w:r w:rsidR="00900F5E" w:rsidRPr="00B71E5E">
        <w:rPr>
          <w:rFonts w:ascii="Times New Roman" w:hAnsi="Times New Roman" w:cs="Times New Roman"/>
          <w:sz w:val="28"/>
          <w:szCs w:val="28"/>
          <w:lang w:val="en-US"/>
        </w:rPr>
        <w:t>Vol.</w:t>
      </w:r>
      <w:r w:rsidR="00E009C3">
        <w:rPr>
          <w:rFonts w:ascii="Times New Roman" w:hAnsi="Times New Roman" w:cs="Times New Roman"/>
          <w:sz w:val="28"/>
          <w:szCs w:val="28"/>
        </w:rPr>
        <w:t xml:space="preserve"> </w:t>
      </w:r>
      <w:r w:rsidR="00A9331B">
        <w:rPr>
          <w:rFonts w:ascii="Times New Roman" w:hAnsi="Times New Roman" w:cs="Times New Roman"/>
          <w:sz w:val="28"/>
          <w:szCs w:val="28"/>
          <w:shd w:val="clear" w:color="auto" w:fill="FFFFFF"/>
          <w:lang w:val="en-US"/>
        </w:rPr>
        <w:t>38</w:t>
      </w:r>
      <w:r w:rsidR="00A9331B" w:rsidRPr="00B71E5E">
        <w:rPr>
          <w:rFonts w:ascii="Times New Roman" w:hAnsi="Times New Roman" w:cs="Times New Roman"/>
          <w:sz w:val="28"/>
          <w:szCs w:val="28"/>
          <w:shd w:val="clear" w:color="auto" w:fill="FFFFFF"/>
          <w:lang w:val="en-US"/>
        </w:rPr>
        <w:t xml:space="preserve">, № </w:t>
      </w:r>
      <w:r w:rsidR="00A9331B">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 P.</w:t>
      </w:r>
      <w:r w:rsidRPr="00B13EA2">
        <w:rPr>
          <w:rFonts w:ascii="Times New Roman" w:hAnsi="Times New Roman" w:cs="Times New Roman"/>
          <w:sz w:val="28"/>
          <w:szCs w:val="28"/>
          <w:shd w:val="clear" w:color="auto" w:fill="FFFFFF"/>
          <w:lang w:val="en-US"/>
        </w:rPr>
        <w:t>46-52.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deficiency in girls from South Brazil: a cross-sectional study on prevalence and association with vitamin D receptor gene variants </w:t>
      </w:r>
      <w:r w:rsidR="002563A4" w:rsidRPr="00DB732C">
        <w:rPr>
          <w:sz w:val="28"/>
          <w:szCs w:val="28"/>
        </w:rPr>
        <w:t>[Теxt]</w:t>
      </w:r>
      <w:r w:rsidR="002563A4">
        <w:rPr>
          <w:sz w:val="28"/>
          <w:szCs w:val="28"/>
        </w:rPr>
        <w:t xml:space="preserve"> </w:t>
      </w:r>
      <w:r w:rsidRPr="00557373">
        <w:rPr>
          <w:sz w:val="28"/>
          <w:szCs w:val="28"/>
          <w:shd w:val="clear" w:color="auto" w:fill="FFFFFF"/>
          <w:lang w:val="en-US"/>
        </w:rPr>
        <w:t>/ B.</w:t>
      </w:r>
      <w:r w:rsidR="00E009C3">
        <w:rPr>
          <w:sz w:val="28"/>
          <w:szCs w:val="28"/>
          <w:shd w:val="clear" w:color="auto" w:fill="FFFFFF"/>
        </w:rPr>
        <w:t xml:space="preserve"> </w:t>
      </w:r>
      <w:r w:rsidRPr="00557373">
        <w:rPr>
          <w:sz w:val="28"/>
          <w:szCs w:val="28"/>
          <w:shd w:val="clear" w:color="auto" w:fill="FFFFFF"/>
          <w:lang w:val="en-US"/>
        </w:rPr>
        <w:t>R. Santos, L.</w:t>
      </w:r>
      <w:r w:rsidR="00E009C3">
        <w:rPr>
          <w:sz w:val="28"/>
          <w:szCs w:val="28"/>
          <w:shd w:val="clear" w:color="auto" w:fill="FFFFFF"/>
        </w:rPr>
        <w:t xml:space="preserve"> </w:t>
      </w:r>
      <w:r w:rsidRPr="00557373">
        <w:rPr>
          <w:sz w:val="28"/>
          <w:szCs w:val="28"/>
          <w:shd w:val="clear" w:color="auto" w:fill="FFFFFF"/>
          <w:lang w:val="en-US"/>
        </w:rPr>
        <w:t xml:space="preserve">P. Mascarenhas, F. Satler // </w:t>
      </w:r>
      <w:r w:rsidRPr="00A9331B">
        <w:rPr>
          <w:sz w:val="28"/>
          <w:szCs w:val="28"/>
          <w:shd w:val="clear" w:color="auto" w:fill="FFFFFF"/>
          <w:lang w:val="en-US"/>
        </w:rPr>
        <w:t>BMC Pediatr</w:t>
      </w:r>
      <w:r w:rsidR="00A9331B" w:rsidRPr="00A9331B">
        <w:rPr>
          <w:rStyle w:val="aa"/>
          <w:rFonts w:eastAsia="Arial"/>
          <w:bCs/>
          <w:i w:val="0"/>
          <w:iCs w:val="0"/>
          <w:sz w:val="28"/>
          <w:szCs w:val="28"/>
          <w:shd w:val="clear" w:color="auto" w:fill="FFFFFF"/>
          <w:lang w:val="en-US"/>
        </w:rPr>
        <w:t>ics</w:t>
      </w:r>
      <w:r w:rsidRPr="00A9331B">
        <w:rPr>
          <w:sz w:val="28"/>
          <w:szCs w:val="28"/>
          <w:shd w:val="clear" w:color="auto" w:fill="FFFFFF"/>
          <w:lang w:val="en-US"/>
        </w:rPr>
        <w:t>.</w:t>
      </w:r>
      <w:r w:rsidR="00E009C3">
        <w:rPr>
          <w:sz w:val="28"/>
          <w:szCs w:val="28"/>
          <w:shd w:val="clear" w:color="auto" w:fill="FFFFFF"/>
        </w:rPr>
        <w:t xml:space="preserve"> </w:t>
      </w:r>
      <w:r w:rsidRPr="00557373">
        <w:rPr>
          <w:sz w:val="28"/>
          <w:szCs w:val="28"/>
          <w:lang w:eastAsia="uk-UA"/>
        </w:rPr>
        <w:t>–</w:t>
      </w:r>
      <w:r w:rsidR="00E009C3">
        <w:rPr>
          <w:sz w:val="28"/>
          <w:szCs w:val="28"/>
          <w:lang w:eastAsia="uk-UA"/>
        </w:rPr>
        <w:t xml:space="preserve"> </w:t>
      </w:r>
      <w:r w:rsidRPr="00557373">
        <w:rPr>
          <w:sz w:val="28"/>
          <w:szCs w:val="28"/>
          <w:shd w:val="clear" w:color="auto" w:fill="FFFFFF"/>
          <w:lang w:val="en-US"/>
        </w:rPr>
        <w:t xml:space="preserve">2012. </w:t>
      </w:r>
      <w:r w:rsidRPr="00557373">
        <w:rPr>
          <w:sz w:val="28"/>
          <w:szCs w:val="28"/>
          <w:lang w:eastAsia="uk-UA"/>
        </w:rPr>
        <w:t>–</w:t>
      </w:r>
      <w:r w:rsidRPr="00557373">
        <w:rPr>
          <w:sz w:val="28"/>
          <w:szCs w:val="28"/>
          <w:lang w:val="en-US" w:eastAsia="uk-UA"/>
        </w:rPr>
        <w:t xml:space="preserve"> Vol.</w:t>
      </w:r>
      <w:r w:rsidR="00A9331B">
        <w:rPr>
          <w:sz w:val="28"/>
          <w:szCs w:val="28"/>
          <w:shd w:val="clear" w:color="auto" w:fill="FFFFFF"/>
          <w:lang w:val="en-US"/>
        </w:rPr>
        <w:t>12</w:t>
      </w:r>
      <w:r w:rsidR="00A9331B">
        <w:rPr>
          <w:sz w:val="28"/>
          <w:szCs w:val="28"/>
          <w:shd w:val="clear" w:color="auto" w:fill="FFFFFF"/>
        </w:rPr>
        <w:t>, №</w:t>
      </w:r>
      <w:r w:rsidR="00D46F63" w:rsidRPr="00D46F63">
        <w:rPr>
          <w:sz w:val="28"/>
          <w:szCs w:val="28"/>
          <w:shd w:val="clear" w:color="auto" w:fill="FFFFFF"/>
          <w:lang w:val="en-US"/>
        </w:rPr>
        <w:t> </w:t>
      </w:r>
      <w:r w:rsidR="00A9331B">
        <w:rPr>
          <w:sz w:val="28"/>
          <w:szCs w:val="28"/>
          <w:shd w:val="clear" w:color="auto" w:fill="FFFFFF"/>
          <w:lang w:val="en-US"/>
        </w:rPr>
        <w:t>62</w:t>
      </w:r>
      <w:r w:rsidRPr="00557373">
        <w:rPr>
          <w:sz w:val="28"/>
          <w:szCs w:val="28"/>
          <w:shd w:val="clear" w:color="auto" w:fill="FFFFFF"/>
          <w:lang w:val="en-US"/>
        </w:rPr>
        <w:t>.</w:t>
      </w:r>
      <w:r w:rsidRPr="00557373">
        <w:rPr>
          <w:sz w:val="28"/>
          <w:szCs w:val="28"/>
          <w:lang w:eastAsia="uk-UA"/>
        </w:rPr>
        <w:t xml:space="preserve"> –</w:t>
      </w:r>
      <w:r w:rsidRPr="00557373">
        <w:rPr>
          <w:sz w:val="28"/>
          <w:szCs w:val="28"/>
          <w:lang w:val="en-US" w:eastAsia="uk-UA"/>
        </w:rPr>
        <w:t xml:space="preserve"> P.1-7.</w:t>
      </w:r>
    </w:p>
    <w:p w:rsidR="001D21FC" w:rsidRPr="00557373" w:rsidRDefault="001D21FC" w:rsidP="00BD1AC6">
      <w:pPr>
        <w:pStyle w:val="ad"/>
        <w:numPr>
          <w:ilvl w:val="0"/>
          <w:numId w:val="1"/>
        </w:numPr>
        <w:spacing w:after="0" w:afterAutospacing="0" w:line="360" w:lineRule="auto"/>
        <w:ind w:left="567" w:firstLine="567"/>
        <w:jc w:val="both"/>
        <w:rPr>
          <w:sz w:val="28"/>
          <w:szCs w:val="28"/>
          <w:shd w:val="clear" w:color="auto" w:fill="FFFFFF"/>
        </w:rPr>
      </w:pPr>
      <w:r w:rsidRPr="00557373">
        <w:rPr>
          <w:sz w:val="28"/>
          <w:szCs w:val="28"/>
          <w:shd w:val="clear" w:color="auto" w:fill="FFFFFF"/>
          <w:lang w:val="en-US"/>
        </w:rPr>
        <w:lastRenderedPageBreak/>
        <w:t xml:space="preserve">Vitamin D deficiency in Korean children: prevalence, risk factors, and the relationship with parathyroid hormone levels </w:t>
      </w:r>
      <w:r w:rsidR="002563A4" w:rsidRPr="00DB732C">
        <w:rPr>
          <w:sz w:val="28"/>
          <w:szCs w:val="28"/>
        </w:rPr>
        <w:t>[Теxt]</w:t>
      </w:r>
      <w:r w:rsidR="002563A4">
        <w:rPr>
          <w:sz w:val="28"/>
          <w:szCs w:val="28"/>
        </w:rPr>
        <w:t xml:space="preserve"> </w:t>
      </w:r>
      <w:r w:rsidRPr="00557373">
        <w:rPr>
          <w:sz w:val="28"/>
          <w:szCs w:val="28"/>
          <w:shd w:val="clear" w:color="auto" w:fill="FFFFFF"/>
          <w:lang w:val="en-US"/>
        </w:rPr>
        <w:t>/ I.</w:t>
      </w:r>
      <w:r w:rsidR="00E009C3">
        <w:rPr>
          <w:sz w:val="28"/>
          <w:szCs w:val="28"/>
          <w:shd w:val="clear" w:color="auto" w:fill="FFFFFF"/>
        </w:rPr>
        <w:t xml:space="preserve"> </w:t>
      </w:r>
      <w:r w:rsidRPr="00557373">
        <w:rPr>
          <w:sz w:val="28"/>
          <w:szCs w:val="28"/>
          <w:shd w:val="clear" w:color="auto" w:fill="FFFFFF"/>
          <w:lang w:val="en-US"/>
        </w:rPr>
        <w:t>H. Chung, H.</w:t>
      </w:r>
      <w:r w:rsidR="00E009C3">
        <w:rPr>
          <w:sz w:val="28"/>
          <w:szCs w:val="28"/>
          <w:shd w:val="clear" w:color="auto" w:fill="FFFFFF"/>
        </w:rPr>
        <w:t xml:space="preserve"> </w:t>
      </w:r>
      <w:r w:rsidRPr="00557373">
        <w:rPr>
          <w:sz w:val="28"/>
          <w:szCs w:val="28"/>
          <w:shd w:val="clear" w:color="auto" w:fill="FFFFFF"/>
          <w:lang w:val="en-US"/>
        </w:rPr>
        <w:t xml:space="preserve">J. Kim, </w:t>
      </w:r>
      <w:r w:rsidR="00D46F63">
        <w:rPr>
          <w:sz w:val="28"/>
          <w:szCs w:val="28"/>
          <w:shd w:val="clear" w:color="auto" w:fill="FFFFFF"/>
          <w:lang w:val="en-US"/>
        </w:rPr>
        <w:t>S. </w:t>
      </w:r>
      <w:r w:rsidRPr="00557373">
        <w:rPr>
          <w:sz w:val="28"/>
          <w:szCs w:val="28"/>
          <w:shd w:val="clear" w:color="auto" w:fill="FFFFFF"/>
          <w:lang w:val="en-US"/>
        </w:rPr>
        <w:t>Chung, E.</w:t>
      </w:r>
      <w:r w:rsidR="00E009C3">
        <w:rPr>
          <w:sz w:val="28"/>
          <w:szCs w:val="28"/>
          <w:shd w:val="clear" w:color="auto" w:fill="FFFFFF"/>
        </w:rPr>
        <w:t xml:space="preserve"> </w:t>
      </w:r>
      <w:r w:rsidRPr="00557373">
        <w:rPr>
          <w:sz w:val="28"/>
          <w:szCs w:val="28"/>
          <w:shd w:val="clear" w:color="auto" w:fill="FFFFFF"/>
          <w:lang w:val="en-US"/>
        </w:rPr>
        <w:t xml:space="preserve">G. Yoo </w:t>
      </w:r>
      <w:r w:rsidRPr="00A9331B">
        <w:rPr>
          <w:sz w:val="28"/>
          <w:szCs w:val="28"/>
          <w:shd w:val="clear" w:color="auto" w:fill="FFFFFF"/>
          <w:lang w:val="en-US"/>
        </w:rPr>
        <w:t xml:space="preserve">// </w:t>
      </w:r>
      <w:r w:rsidR="00A9331B" w:rsidRPr="00A9331B">
        <w:rPr>
          <w:sz w:val="28"/>
          <w:szCs w:val="28"/>
          <w:shd w:val="clear" w:color="auto" w:fill="FFFFFF"/>
          <w:lang w:val="en-US"/>
        </w:rPr>
        <w:t>The Annals of Pediatric Endocrinology and Metabolism</w:t>
      </w:r>
      <w:r w:rsidRPr="00A9331B">
        <w:rPr>
          <w:sz w:val="28"/>
          <w:szCs w:val="28"/>
          <w:shd w:val="clear" w:color="auto" w:fill="FFFFFF"/>
          <w:lang w:val="en-US"/>
        </w:rPr>
        <w:t xml:space="preserve">. </w:t>
      </w:r>
      <w:r w:rsidRPr="00A9331B">
        <w:rPr>
          <w:sz w:val="28"/>
          <w:szCs w:val="28"/>
          <w:lang w:val="en-US" w:eastAsia="uk-UA"/>
        </w:rPr>
        <w:t>–</w:t>
      </w:r>
      <w:r w:rsidRPr="00557373">
        <w:rPr>
          <w:sz w:val="28"/>
          <w:szCs w:val="28"/>
          <w:shd w:val="clear" w:color="auto" w:fill="FFFFFF"/>
          <w:lang w:val="en-US"/>
        </w:rPr>
        <w:t xml:space="preserve">2014. </w:t>
      </w:r>
      <w:r w:rsidRPr="00557373">
        <w:rPr>
          <w:sz w:val="28"/>
          <w:szCs w:val="28"/>
          <w:lang w:val="en-US" w:eastAsia="uk-UA"/>
        </w:rPr>
        <w:t xml:space="preserve">– </w:t>
      </w:r>
      <w:r w:rsidR="00900F5E" w:rsidRPr="00900F5E">
        <w:rPr>
          <w:sz w:val="28"/>
          <w:szCs w:val="28"/>
        </w:rPr>
        <w:t>Vol.</w:t>
      </w:r>
      <w:r w:rsidR="00E009C3">
        <w:rPr>
          <w:sz w:val="28"/>
          <w:szCs w:val="28"/>
        </w:rPr>
        <w:t xml:space="preserve"> </w:t>
      </w:r>
      <w:r w:rsidR="00A9331B">
        <w:rPr>
          <w:sz w:val="28"/>
          <w:szCs w:val="28"/>
          <w:shd w:val="clear" w:color="auto" w:fill="FFFFFF"/>
          <w:lang w:val="en-US"/>
        </w:rPr>
        <w:t>19</w:t>
      </w:r>
      <w:r w:rsidR="00A9331B">
        <w:rPr>
          <w:sz w:val="28"/>
          <w:szCs w:val="28"/>
          <w:shd w:val="clear" w:color="auto" w:fill="FFFFFF"/>
        </w:rPr>
        <w:t xml:space="preserve">, № </w:t>
      </w:r>
      <w:r w:rsidR="00A9331B">
        <w:rPr>
          <w:sz w:val="28"/>
          <w:szCs w:val="28"/>
          <w:shd w:val="clear" w:color="auto" w:fill="FFFFFF"/>
          <w:lang w:val="en-US"/>
        </w:rPr>
        <w:t>2</w:t>
      </w:r>
      <w:r w:rsidRPr="00557373">
        <w:rPr>
          <w:sz w:val="28"/>
          <w:szCs w:val="28"/>
          <w:shd w:val="clear" w:color="auto" w:fill="FFFFFF"/>
          <w:lang w:val="en-US"/>
        </w:rPr>
        <w:t xml:space="preserve">. </w:t>
      </w:r>
      <w:r w:rsidRPr="00557373">
        <w:rPr>
          <w:sz w:val="28"/>
          <w:szCs w:val="28"/>
          <w:lang w:val="en-US" w:eastAsia="uk-UA"/>
        </w:rPr>
        <w:t xml:space="preserve">– P. </w:t>
      </w:r>
      <w:r w:rsidRPr="00557373">
        <w:rPr>
          <w:sz w:val="28"/>
          <w:szCs w:val="28"/>
          <w:shd w:val="clear" w:color="auto" w:fill="FFFFFF"/>
          <w:lang w:val="en-US"/>
        </w:rPr>
        <w:t>86-90.</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A9331B">
        <w:rPr>
          <w:sz w:val="28"/>
          <w:szCs w:val="28"/>
          <w:shd w:val="clear" w:color="auto" w:fill="FFFFFF"/>
          <w:lang w:val="en-US"/>
        </w:rPr>
        <w:t xml:space="preserve">Vitamin D deficiency in obese children and its relationship to glucose homeostasis </w:t>
      </w:r>
      <w:r w:rsidR="002563A4" w:rsidRPr="00DB732C">
        <w:rPr>
          <w:sz w:val="28"/>
          <w:szCs w:val="28"/>
        </w:rPr>
        <w:t>[Теxt]</w:t>
      </w:r>
      <w:r w:rsidR="002563A4">
        <w:rPr>
          <w:sz w:val="28"/>
          <w:szCs w:val="28"/>
        </w:rPr>
        <w:t xml:space="preserve"> </w:t>
      </w:r>
      <w:r w:rsidRPr="00A9331B">
        <w:rPr>
          <w:sz w:val="28"/>
          <w:szCs w:val="28"/>
          <w:shd w:val="clear" w:color="auto" w:fill="FFFFFF"/>
          <w:lang w:val="en-US"/>
        </w:rPr>
        <w:t>/ M.</w:t>
      </w:r>
      <w:r w:rsidR="00E009C3">
        <w:rPr>
          <w:sz w:val="28"/>
          <w:szCs w:val="28"/>
          <w:shd w:val="clear" w:color="auto" w:fill="FFFFFF"/>
        </w:rPr>
        <w:t xml:space="preserve"> </w:t>
      </w:r>
      <w:r w:rsidRPr="00A9331B">
        <w:rPr>
          <w:sz w:val="28"/>
          <w:szCs w:val="28"/>
          <w:shd w:val="clear" w:color="auto" w:fill="FFFFFF"/>
          <w:lang w:val="en-US"/>
        </w:rPr>
        <w:t>L. Olson, N.</w:t>
      </w:r>
      <w:r w:rsidR="00E009C3">
        <w:rPr>
          <w:sz w:val="28"/>
          <w:szCs w:val="28"/>
          <w:shd w:val="clear" w:color="auto" w:fill="FFFFFF"/>
        </w:rPr>
        <w:t xml:space="preserve"> </w:t>
      </w:r>
      <w:r w:rsidRPr="00A9331B">
        <w:rPr>
          <w:sz w:val="28"/>
          <w:szCs w:val="28"/>
          <w:shd w:val="clear" w:color="auto" w:fill="FFFFFF"/>
          <w:lang w:val="en-US"/>
        </w:rPr>
        <w:t>M. Maalouf, J.</w:t>
      </w:r>
      <w:r w:rsidR="00E009C3">
        <w:rPr>
          <w:sz w:val="28"/>
          <w:szCs w:val="28"/>
          <w:shd w:val="clear" w:color="auto" w:fill="FFFFFF"/>
        </w:rPr>
        <w:t xml:space="preserve"> </w:t>
      </w:r>
      <w:r w:rsidRPr="00A9331B">
        <w:rPr>
          <w:sz w:val="28"/>
          <w:szCs w:val="28"/>
          <w:shd w:val="clear" w:color="auto" w:fill="FFFFFF"/>
          <w:lang w:val="en-US"/>
        </w:rPr>
        <w:t xml:space="preserve">D. Oden </w:t>
      </w:r>
      <w:r w:rsidRPr="00A9331B">
        <w:rPr>
          <w:sz w:val="28"/>
          <w:szCs w:val="28"/>
          <w:lang w:val="en-US"/>
        </w:rPr>
        <w:t>[et al.]</w:t>
      </w:r>
      <w:r w:rsidRPr="00A9331B">
        <w:rPr>
          <w:sz w:val="28"/>
          <w:szCs w:val="28"/>
          <w:shd w:val="clear" w:color="auto" w:fill="FFFFFF"/>
          <w:lang w:val="en-US"/>
        </w:rPr>
        <w:t xml:space="preserve"> // </w:t>
      </w:r>
      <w:r w:rsidR="00A9331B" w:rsidRPr="00A9331B">
        <w:rPr>
          <w:sz w:val="28"/>
          <w:szCs w:val="28"/>
          <w:shd w:val="clear" w:color="auto" w:fill="FFFFFF"/>
          <w:lang w:val="en-US"/>
        </w:rPr>
        <w:t>The Journal of Clinical Endocrinology and Metabolism</w:t>
      </w:r>
      <w:r w:rsidRPr="00A9331B">
        <w:rPr>
          <w:sz w:val="28"/>
          <w:szCs w:val="28"/>
          <w:shd w:val="clear" w:color="auto" w:fill="FFFFFF"/>
          <w:lang w:val="en-US"/>
        </w:rPr>
        <w:t xml:space="preserve">. </w:t>
      </w:r>
      <w:r w:rsidRPr="00A9331B">
        <w:rPr>
          <w:sz w:val="28"/>
          <w:szCs w:val="28"/>
          <w:lang w:val="en-US" w:eastAsia="uk-UA"/>
        </w:rPr>
        <w:t>–</w:t>
      </w:r>
      <w:r w:rsidR="00E009C3">
        <w:rPr>
          <w:sz w:val="28"/>
          <w:szCs w:val="28"/>
          <w:lang w:eastAsia="uk-UA"/>
        </w:rPr>
        <w:t xml:space="preserve"> </w:t>
      </w:r>
      <w:r w:rsidRPr="00557373">
        <w:rPr>
          <w:sz w:val="28"/>
          <w:szCs w:val="28"/>
          <w:shd w:val="clear" w:color="auto" w:fill="FFFFFF"/>
          <w:lang w:val="en-US"/>
        </w:rPr>
        <w:t xml:space="preserve">2012. </w:t>
      </w:r>
      <w:r w:rsidRPr="00557373">
        <w:rPr>
          <w:sz w:val="28"/>
          <w:szCs w:val="28"/>
          <w:lang w:val="en-US" w:eastAsia="uk-UA"/>
        </w:rPr>
        <w:t xml:space="preserve">– </w:t>
      </w:r>
      <w:r w:rsidR="00900F5E" w:rsidRPr="00900F5E">
        <w:rPr>
          <w:sz w:val="28"/>
          <w:szCs w:val="28"/>
        </w:rPr>
        <w:t>Vol.</w:t>
      </w:r>
      <w:r w:rsidR="00E009C3">
        <w:rPr>
          <w:sz w:val="28"/>
          <w:szCs w:val="28"/>
        </w:rPr>
        <w:t xml:space="preserve"> </w:t>
      </w:r>
      <w:r w:rsidR="00A9331B">
        <w:rPr>
          <w:sz w:val="28"/>
          <w:szCs w:val="28"/>
          <w:shd w:val="clear" w:color="auto" w:fill="FFFFFF"/>
          <w:lang w:val="en-US"/>
        </w:rPr>
        <w:t>97</w:t>
      </w:r>
      <w:r w:rsidR="00A9331B">
        <w:rPr>
          <w:sz w:val="28"/>
          <w:szCs w:val="28"/>
          <w:shd w:val="clear" w:color="auto" w:fill="FFFFFF"/>
        </w:rPr>
        <w:t xml:space="preserve">, № </w:t>
      </w:r>
      <w:r w:rsidR="00A9331B">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lang w:val="en-US" w:eastAsia="uk-UA"/>
        </w:rPr>
        <w:t xml:space="preserve">– P. </w:t>
      </w:r>
      <w:r w:rsidRPr="00557373">
        <w:rPr>
          <w:sz w:val="28"/>
          <w:szCs w:val="28"/>
          <w:shd w:val="clear" w:color="auto" w:fill="FFFFFF"/>
          <w:lang w:val="en-US"/>
        </w:rPr>
        <w:t>279-285.</w:t>
      </w:r>
    </w:p>
    <w:p w:rsidR="001D21FC" w:rsidRPr="00557373" w:rsidRDefault="00D20896" w:rsidP="00BD1AC6">
      <w:pPr>
        <w:pStyle w:val="ad"/>
        <w:numPr>
          <w:ilvl w:val="0"/>
          <w:numId w:val="1"/>
        </w:numPr>
        <w:spacing w:after="0" w:afterAutospacing="0" w:line="360" w:lineRule="auto"/>
        <w:ind w:left="567" w:firstLine="567"/>
        <w:jc w:val="both"/>
        <w:rPr>
          <w:sz w:val="28"/>
          <w:szCs w:val="28"/>
          <w:lang w:val="en-US"/>
        </w:rPr>
      </w:pPr>
      <w:hyperlink r:id="rId114" w:history="1">
        <w:r w:rsidR="001D21FC" w:rsidRPr="00557373">
          <w:rPr>
            <w:sz w:val="28"/>
            <w:szCs w:val="28"/>
            <w:lang w:val="en-US"/>
          </w:rPr>
          <w:t>Vitamin D deficiency</w:t>
        </w:r>
        <w:r w:rsidR="00E009C3">
          <w:rPr>
            <w:sz w:val="28"/>
            <w:szCs w:val="28"/>
          </w:rPr>
          <w:t xml:space="preserve"> </w:t>
        </w:r>
        <w:r w:rsidR="001D21FC" w:rsidRPr="00557373">
          <w:rPr>
            <w:sz w:val="28"/>
            <w:szCs w:val="28"/>
            <w:lang w:val="en-US"/>
          </w:rPr>
          <w:t xml:space="preserve">in obese children and its relationship to insulin resistance and adipokines </w:t>
        </w:r>
        <w:r w:rsidR="00EE772D" w:rsidRPr="00392EA8">
          <w:rPr>
            <w:sz w:val="28"/>
            <w:szCs w:val="28"/>
            <w:shd w:val="clear" w:color="auto" w:fill="FFFFFF"/>
            <w:lang w:val="en-US"/>
          </w:rPr>
          <w:t>[Electronic source]</w:t>
        </w:r>
        <w:r w:rsidR="00E009C3">
          <w:rPr>
            <w:sz w:val="28"/>
            <w:szCs w:val="28"/>
            <w:shd w:val="clear" w:color="auto" w:fill="FFFFFF"/>
          </w:rPr>
          <w:t xml:space="preserve"> </w:t>
        </w:r>
        <w:r w:rsidR="001D21FC" w:rsidRPr="00557373">
          <w:rPr>
            <w:sz w:val="28"/>
            <w:szCs w:val="28"/>
            <w:lang w:val="en-US"/>
          </w:rPr>
          <w:t>/ C.</w:t>
        </w:r>
        <w:r w:rsidR="00E009C3">
          <w:rPr>
            <w:sz w:val="28"/>
            <w:szCs w:val="28"/>
          </w:rPr>
          <w:t xml:space="preserve"> </w:t>
        </w:r>
        <w:r w:rsidR="00E009C3">
          <w:rPr>
            <w:sz w:val="28"/>
            <w:szCs w:val="28"/>
            <w:lang w:val="en-US"/>
          </w:rPr>
          <w:t>L. Roth, C. Elfers, M. Kratz</w:t>
        </w:r>
        <w:r w:rsidR="001D21FC" w:rsidRPr="00557373">
          <w:rPr>
            <w:sz w:val="28"/>
            <w:szCs w:val="28"/>
            <w:lang w:val="en-US"/>
          </w:rPr>
          <w:t>, A</w:t>
        </w:r>
        <w:r w:rsidR="001D21FC" w:rsidRPr="00557373">
          <w:rPr>
            <w:sz w:val="28"/>
            <w:szCs w:val="28"/>
          </w:rPr>
          <w:t>.</w:t>
        </w:r>
        <w:r w:rsidR="00D46F63" w:rsidRPr="00D46F63">
          <w:rPr>
            <w:sz w:val="28"/>
            <w:szCs w:val="28"/>
            <w:lang w:val="en-US"/>
          </w:rPr>
          <w:t> </w:t>
        </w:r>
        <w:r w:rsidR="001D21FC" w:rsidRPr="00557373">
          <w:rPr>
            <w:sz w:val="28"/>
            <w:szCs w:val="28"/>
            <w:lang w:val="en-US"/>
          </w:rPr>
          <w:t>N.</w:t>
        </w:r>
        <w:r w:rsidR="00D46F63" w:rsidRPr="00D46F63">
          <w:rPr>
            <w:sz w:val="28"/>
            <w:szCs w:val="28"/>
            <w:lang w:val="en-US"/>
          </w:rPr>
          <w:t> </w:t>
        </w:r>
        <w:r w:rsidR="001D21FC" w:rsidRPr="00557373">
          <w:rPr>
            <w:sz w:val="28"/>
            <w:szCs w:val="28"/>
            <w:lang w:val="en-US"/>
          </w:rPr>
          <w:t>Hoofnagle</w:t>
        </w:r>
      </w:hyperlink>
      <w:r w:rsidR="002563A4">
        <w:rPr>
          <w:sz w:val="28"/>
          <w:szCs w:val="28"/>
          <w:lang w:val="en-US"/>
        </w:rPr>
        <w:t>v</w:t>
      </w:r>
      <w:r w:rsidR="00E009C3">
        <w:rPr>
          <w:sz w:val="28"/>
          <w:szCs w:val="28"/>
        </w:rPr>
        <w:t xml:space="preserve"> </w:t>
      </w:r>
      <w:r w:rsidR="001D21FC" w:rsidRPr="00557373">
        <w:rPr>
          <w:sz w:val="28"/>
          <w:szCs w:val="28"/>
        </w:rPr>
        <w:t xml:space="preserve">// </w:t>
      </w:r>
      <w:r w:rsidR="001D21FC" w:rsidRPr="00557373">
        <w:rPr>
          <w:sz w:val="28"/>
          <w:szCs w:val="28"/>
          <w:lang w:val="en-US"/>
        </w:rPr>
        <w:t>J</w:t>
      </w:r>
      <w:r w:rsidR="00EE772D" w:rsidRPr="00A9331B">
        <w:rPr>
          <w:sz w:val="28"/>
          <w:szCs w:val="28"/>
          <w:shd w:val="clear" w:color="auto" w:fill="FFFFFF"/>
          <w:lang w:val="en-US"/>
        </w:rPr>
        <w:t>ournal of</w:t>
      </w:r>
      <w:r w:rsidR="001D21FC" w:rsidRPr="00557373">
        <w:rPr>
          <w:sz w:val="28"/>
          <w:szCs w:val="28"/>
          <w:lang w:val="en-US"/>
        </w:rPr>
        <w:t xml:space="preserve"> Obes</w:t>
      </w:r>
      <w:r w:rsidR="00EE772D">
        <w:rPr>
          <w:sz w:val="28"/>
          <w:szCs w:val="28"/>
          <w:lang w:val="en-US"/>
        </w:rPr>
        <w:t>ity</w:t>
      </w:r>
      <w:r w:rsidR="001D21FC" w:rsidRPr="00557373">
        <w:rPr>
          <w:sz w:val="28"/>
          <w:szCs w:val="28"/>
          <w:lang w:val="en-US"/>
        </w:rPr>
        <w:t xml:space="preserve">. </w:t>
      </w:r>
      <w:r w:rsidR="001D21FC" w:rsidRPr="00557373">
        <w:rPr>
          <w:sz w:val="28"/>
          <w:szCs w:val="28"/>
          <w:lang w:val="en-US" w:eastAsia="uk-UA"/>
        </w:rPr>
        <w:t xml:space="preserve">– </w:t>
      </w:r>
      <w:r w:rsidR="001D21FC" w:rsidRPr="00557373">
        <w:rPr>
          <w:sz w:val="28"/>
          <w:szCs w:val="28"/>
          <w:lang w:val="en-US"/>
        </w:rPr>
        <w:t>2011</w:t>
      </w:r>
      <w:r w:rsidR="00A9331B">
        <w:rPr>
          <w:sz w:val="28"/>
          <w:szCs w:val="28"/>
        </w:rPr>
        <w:t>.</w:t>
      </w:r>
      <w:r w:rsidR="00EE772D" w:rsidRPr="00557373">
        <w:rPr>
          <w:sz w:val="28"/>
          <w:szCs w:val="28"/>
          <w:lang w:val="en-US" w:eastAsia="uk-UA"/>
        </w:rPr>
        <w:t xml:space="preserve">– </w:t>
      </w:r>
      <w:r w:rsidR="00EE772D" w:rsidRPr="0005065A">
        <w:rPr>
          <w:sz w:val="28"/>
          <w:szCs w:val="28"/>
          <w:shd w:val="clear" w:color="auto" w:fill="FFFFFF"/>
          <w:lang w:val="en-US"/>
        </w:rPr>
        <w:t>Retrieved from URL</w:t>
      </w:r>
      <w:r w:rsidR="00EE772D" w:rsidRPr="0005065A">
        <w:rPr>
          <w:sz w:val="28"/>
          <w:szCs w:val="28"/>
          <w:shd w:val="clear" w:color="auto" w:fill="FFFFFF"/>
        </w:rPr>
        <w:t>:</w:t>
      </w:r>
      <w:r w:rsidR="002563A4">
        <w:rPr>
          <w:sz w:val="28"/>
          <w:szCs w:val="28"/>
          <w:shd w:val="clear" w:color="auto" w:fill="FFFFFF"/>
          <w:lang w:val="en-US"/>
        </w:rPr>
        <w:t xml:space="preserve"> </w:t>
      </w:r>
      <w:r w:rsidR="00A9331B" w:rsidRPr="00A9331B">
        <w:rPr>
          <w:sz w:val="28"/>
          <w:szCs w:val="28"/>
          <w:lang w:val="en-US"/>
        </w:rPr>
        <w:t>https://www.ncbi.nlm.nih.gov/pmc/articles/PMC3255292/</w:t>
      </w:r>
      <w:r w:rsidR="00EE772D">
        <w:rPr>
          <w:sz w:val="28"/>
          <w:szCs w:val="28"/>
        </w:rPr>
        <w:t>.</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deficiency: universal risk factor for multifactorial </w:t>
      </w:r>
      <w:r w:rsidRPr="00EE772D">
        <w:rPr>
          <w:sz w:val="28"/>
          <w:szCs w:val="28"/>
          <w:shd w:val="clear" w:color="auto" w:fill="FFFFFF"/>
          <w:lang w:val="en-US"/>
        </w:rPr>
        <w:t xml:space="preserve">diseases? </w:t>
      </w:r>
      <w:r w:rsidR="002563A4" w:rsidRPr="00DB732C">
        <w:rPr>
          <w:sz w:val="28"/>
          <w:szCs w:val="28"/>
        </w:rPr>
        <w:t>[Теxt]</w:t>
      </w:r>
      <w:r w:rsidR="002563A4">
        <w:rPr>
          <w:sz w:val="28"/>
          <w:szCs w:val="28"/>
        </w:rPr>
        <w:t xml:space="preserve"> </w:t>
      </w:r>
      <w:r w:rsidRPr="00EE772D">
        <w:rPr>
          <w:sz w:val="28"/>
          <w:szCs w:val="28"/>
          <w:shd w:val="clear" w:color="auto" w:fill="FFFFFF"/>
          <w:lang w:val="en-US"/>
        </w:rPr>
        <w:t>/</w:t>
      </w:r>
      <w:r w:rsidR="002563A4">
        <w:rPr>
          <w:sz w:val="28"/>
          <w:szCs w:val="28"/>
          <w:shd w:val="clear" w:color="auto" w:fill="FFFFFF"/>
          <w:lang w:val="en-US"/>
        </w:rPr>
        <w:t xml:space="preserve"> </w:t>
      </w:r>
      <w:r w:rsidRPr="00EE772D">
        <w:rPr>
          <w:sz w:val="28"/>
          <w:szCs w:val="28"/>
          <w:shd w:val="clear" w:color="auto" w:fill="FFFFFF"/>
          <w:lang w:val="en-US"/>
        </w:rPr>
        <w:t>M.</w:t>
      </w:r>
      <w:r w:rsidR="002563A4">
        <w:rPr>
          <w:sz w:val="28"/>
          <w:szCs w:val="28"/>
          <w:shd w:val="clear" w:color="auto" w:fill="FFFFFF"/>
          <w:lang w:val="en-US"/>
        </w:rPr>
        <w:t xml:space="preserve"> </w:t>
      </w:r>
      <w:r w:rsidRPr="00EE772D">
        <w:rPr>
          <w:sz w:val="28"/>
          <w:szCs w:val="28"/>
          <w:shd w:val="clear" w:color="auto" w:fill="FFFFFF"/>
          <w:lang w:val="en-US"/>
        </w:rPr>
        <w:t>H.</w:t>
      </w:r>
      <w:r w:rsidRPr="00EE772D">
        <w:rPr>
          <w:iCs/>
          <w:sz w:val="28"/>
          <w:szCs w:val="28"/>
          <w:lang w:val="en-US"/>
        </w:rPr>
        <w:t xml:space="preserve"> de</w:t>
      </w:r>
      <w:r w:rsidRPr="00EE772D">
        <w:rPr>
          <w:sz w:val="28"/>
          <w:szCs w:val="28"/>
          <w:shd w:val="clear" w:color="auto" w:fill="FFFFFF"/>
          <w:lang w:val="en-US"/>
        </w:rPr>
        <w:t xml:space="preserve"> Borst, R.</w:t>
      </w:r>
      <w:r w:rsidR="00E009C3">
        <w:rPr>
          <w:sz w:val="28"/>
          <w:szCs w:val="28"/>
          <w:shd w:val="clear" w:color="auto" w:fill="FFFFFF"/>
        </w:rPr>
        <w:t xml:space="preserve"> </w:t>
      </w:r>
      <w:r w:rsidRPr="00EE772D">
        <w:rPr>
          <w:sz w:val="28"/>
          <w:szCs w:val="28"/>
          <w:shd w:val="clear" w:color="auto" w:fill="FFFFFF"/>
          <w:lang w:val="en-US"/>
        </w:rPr>
        <w:t>A. de Boer, R.</w:t>
      </w:r>
      <w:r w:rsidR="00E009C3">
        <w:rPr>
          <w:sz w:val="28"/>
          <w:szCs w:val="28"/>
          <w:shd w:val="clear" w:color="auto" w:fill="FFFFFF"/>
        </w:rPr>
        <w:t xml:space="preserve"> </w:t>
      </w:r>
      <w:r w:rsidRPr="00EE772D">
        <w:rPr>
          <w:sz w:val="28"/>
          <w:szCs w:val="28"/>
          <w:shd w:val="clear" w:color="auto" w:fill="FFFFFF"/>
          <w:lang w:val="en-US"/>
        </w:rPr>
        <w:t xml:space="preserve">P. Stolk </w:t>
      </w:r>
      <w:r w:rsidRPr="00EE772D">
        <w:rPr>
          <w:sz w:val="28"/>
          <w:szCs w:val="28"/>
          <w:lang w:val="en-US"/>
        </w:rPr>
        <w:t>[et al.]</w:t>
      </w:r>
      <w:r w:rsidRPr="00EE772D">
        <w:rPr>
          <w:sz w:val="28"/>
          <w:szCs w:val="28"/>
          <w:shd w:val="clear" w:color="auto" w:fill="FFFFFF"/>
          <w:lang w:val="en-US"/>
        </w:rPr>
        <w:t xml:space="preserve"> // </w:t>
      </w:r>
      <w:r w:rsidR="00EE772D" w:rsidRPr="00EE772D">
        <w:rPr>
          <w:rStyle w:val="aa"/>
          <w:rFonts w:eastAsia="Arial" w:cs="Arial"/>
          <w:bCs/>
          <w:i w:val="0"/>
          <w:iCs w:val="0"/>
          <w:sz w:val="28"/>
          <w:szCs w:val="28"/>
          <w:shd w:val="clear" w:color="auto" w:fill="FFFFFF"/>
          <w:lang w:val="en-US"/>
        </w:rPr>
        <w:t xml:space="preserve">Current </w:t>
      </w:r>
      <w:r w:rsidRPr="00EE772D">
        <w:rPr>
          <w:sz w:val="28"/>
          <w:szCs w:val="28"/>
          <w:shd w:val="clear" w:color="auto" w:fill="FFFFFF"/>
          <w:lang w:val="en-US"/>
        </w:rPr>
        <w:t>Drug Targets.</w:t>
      </w:r>
      <w:r w:rsidRPr="00EE772D">
        <w:rPr>
          <w:sz w:val="28"/>
          <w:szCs w:val="28"/>
          <w:lang w:val="en-US" w:eastAsia="uk-UA"/>
        </w:rPr>
        <w:t xml:space="preserve"> –</w:t>
      </w:r>
      <w:r w:rsidRPr="00557373">
        <w:rPr>
          <w:sz w:val="28"/>
          <w:szCs w:val="28"/>
          <w:shd w:val="clear" w:color="auto" w:fill="FFFFFF"/>
          <w:lang w:val="en-US"/>
        </w:rPr>
        <w:t>2011.</w:t>
      </w:r>
      <w:r w:rsidRPr="00557373">
        <w:rPr>
          <w:sz w:val="28"/>
          <w:szCs w:val="28"/>
          <w:lang w:val="en-US" w:eastAsia="uk-UA"/>
        </w:rPr>
        <w:t xml:space="preserve"> –</w:t>
      </w:r>
      <w:r w:rsidR="00900F5E" w:rsidRPr="00900F5E">
        <w:rPr>
          <w:sz w:val="28"/>
          <w:szCs w:val="28"/>
        </w:rPr>
        <w:t xml:space="preserve"> Vol.</w:t>
      </w:r>
      <w:r w:rsidR="00EE772D">
        <w:rPr>
          <w:sz w:val="28"/>
          <w:szCs w:val="28"/>
          <w:shd w:val="clear" w:color="auto" w:fill="FFFFFF"/>
          <w:lang w:val="en-US"/>
        </w:rPr>
        <w:t>12</w:t>
      </w:r>
      <w:r w:rsidR="00EE772D">
        <w:rPr>
          <w:sz w:val="28"/>
          <w:szCs w:val="28"/>
          <w:shd w:val="clear" w:color="auto" w:fill="FFFFFF"/>
        </w:rPr>
        <w:t xml:space="preserve">, № </w:t>
      </w:r>
      <w:r w:rsidR="00EE772D">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lang w:val="en-US" w:eastAsia="uk-UA"/>
        </w:rPr>
        <w:t xml:space="preserve">– P. </w:t>
      </w:r>
      <w:r w:rsidRPr="00557373">
        <w:rPr>
          <w:sz w:val="28"/>
          <w:szCs w:val="28"/>
          <w:shd w:val="clear" w:color="auto" w:fill="FFFFFF"/>
          <w:lang w:val="en-US"/>
        </w:rPr>
        <w:t>97-106.</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in the healthy European paediatric population </w:t>
      </w:r>
      <w:r w:rsidR="002563A4" w:rsidRPr="00DB732C">
        <w:rPr>
          <w:sz w:val="28"/>
          <w:szCs w:val="28"/>
        </w:rPr>
        <w:t>[Теxt]</w:t>
      </w:r>
      <w:r w:rsidR="002563A4">
        <w:rPr>
          <w:sz w:val="28"/>
          <w:szCs w:val="28"/>
        </w:rPr>
        <w:t xml:space="preserve"> </w:t>
      </w:r>
      <w:r w:rsidRPr="00557373">
        <w:rPr>
          <w:sz w:val="28"/>
          <w:szCs w:val="28"/>
          <w:shd w:val="clear" w:color="auto" w:fill="FFFFFF"/>
          <w:lang w:val="en-US"/>
        </w:rPr>
        <w:t>/ C.</w:t>
      </w:r>
      <w:r w:rsidR="00D46F63" w:rsidRPr="00D46F63">
        <w:rPr>
          <w:sz w:val="28"/>
          <w:szCs w:val="28"/>
          <w:shd w:val="clear" w:color="auto" w:fill="FFFFFF"/>
          <w:lang w:val="en-US"/>
        </w:rPr>
        <w:t> </w:t>
      </w:r>
      <w:r w:rsidRPr="00EE772D">
        <w:rPr>
          <w:sz w:val="28"/>
          <w:szCs w:val="28"/>
          <w:shd w:val="clear" w:color="auto" w:fill="FFFFFF"/>
          <w:lang w:val="en-US"/>
        </w:rPr>
        <w:t>Braegger, C. Campoy, V.</w:t>
      </w:r>
      <w:r w:rsidR="00E009C3">
        <w:rPr>
          <w:sz w:val="28"/>
          <w:szCs w:val="28"/>
          <w:shd w:val="clear" w:color="auto" w:fill="FFFFFF"/>
        </w:rPr>
        <w:t xml:space="preserve"> </w:t>
      </w:r>
      <w:r w:rsidRPr="00EE772D">
        <w:rPr>
          <w:sz w:val="28"/>
          <w:szCs w:val="28"/>
          <w:shd w:val="clear" w:color="auto" w:fill="FFFFFF"/>
          <w:lang w:val="en-US"/>
        </w:rPr>
        <w:t xml:space="preserve">Colomb </w:t>
      </w:r>
      <w:r w:rsidRPr="00EE772D">
        <w:rPr>
          <w:sz w:val="28"/>
          <w:szCs w:val="28"/>
          <w:lang w:val="en-US"/>
        </w:rPr>
        <w:t>[et al.]</w:t>
      </w:r>
      <w:r w:rsidRPr="00EE772D">
        <w:rPr>
          <w:sz w:val="28"/>
          <w:szCs w:val="28"/>
          <w:shd w:val="clear" w:color="auto" w:fill="FFFFFF"/>
          <w:lang w:val="en-US"/>
        </w:rPr>
        <w:t xml:space="preserve">; ESPGHAN Committee on Nutrition // </w:t>
      </w:r>
      <w:r w:rsidR="00EE772D" w:rsidRPr="00EE772D">
        <w:rPr>
          <w:sz w:val="28"/>
          <w:szCs w:val="28"/>
          <w:shd w:val="clear" w:color="auto" w:fill="FFFFFF"/>
          <w:lang w:val="en-US"/>
        </w:rPr>
        <w:t>Journal of</w:t>
      </w:r>
      <w:r w:rsidR="00E009C3">
        <w:rPr>
          <w:sz w:val="28"/>
          <w:szCs w:val="28"/>
          <w:shd w:val="clear" w:color="auto" w:fill="FFFFFF"/>
          <w:lang w:val="en-US"/>
        </w:rPr>
        <w:t xml:space="preserve"> </w:t>
      </w:r>
      <w:r w:rsidR="00EE772D" w:rsidRPr="00EE772D">
        <w:rPr>
          <w:rStyle w:val="aa"/>
          <w:bCs/>
          <w:i w:val="0"/>
          <w:iCs w:val="0"/>
          <w:sz w:val="28"/>
          <w:szCs w:val="28"/>
          <w:shd w:val="clear" w:color="auto" w:fill="FFFFFF"/>
          <w:lang w:val="en-US"/>
        </w:rPr>
        <w:t>Pediatric Gastroenterology</w:t>
      </w:r>
      <w:r w:rsidR="002563A4">
        <w:rPr>
          <w:rStyle w:val="aa"/>
          <w:bCs/>
          <w:i w:val="0"/>
          <w:iCs w:val="0"/>
          <w:sz w:val="28"/>
          <w:szCs w:val="28"/>
          <w:shd w:val="clear" w:color="auto" w:fill="FFFFFF"/>
          <w:lang w:val="en-US"/>
        </w:rPr>
        <w:t xml:space="preserve"> </w:t>
      </w:r>
      <w:r w:rsidR="00EE772D" w:rsidRPr="00EE772D">
        <w:rPr>
          <w:sz w:val="28"/>
          <w:szCs w:val="28"/>
          <w:shd w:val="clear" w:color="auto" w:fill="FFFFFF"/>
          <w:lang w:val="en-US"/>
        </w:rPr>
        <w:t>and</w:t>
      </w:r>
      <w:r w:rsidR="002563A4">
        <w:rPr>
          <w:sz w:val="28"/>
          <w:szCs w:val="28"/>
          <w:shd w:val="clear" w:color="auto" w:fill="FFFFFF"/>
          <w:lang w:val="en-US"/>
        </w:rPr>
        <w:t xml:space="preserve"> </w:t>
      </w:r>
      <w:r w:rsidR="00EE772D" w:rsidRPr="00EE772D">
        <w:rPr>
          <w:rStyle w:val="aa"/>
          <w:bCs/>
          <w:i w:val="0"/>
          <w:iCs w:val="0"/>
          <w:sz w:val="28"/>
          <w:szCs w:val="28"/>
          <w:shd w:val="clear" w:color="auto" w:fill="FFFFFF"/>
          <w:lang w:val="en-US"/>
        </w:rPr>
        <w:t>Nutrition</w:t>
      </w:r>
      <w:r w:rsidRPr="00EE772D">
        <w:rPr>
          <w:sz w:val="28"/>
          <w:szCs w:val="28"/>
          <w:shd w:val="clear" w:color="auto" w:fill="FFFFFF"/>
          <w:lang w:val="en-US"/>
        </w:rPr>
        <w:t>.</w:t>
      </w:r>
      <w:r w:rsidRPr="00557373">
        <w:rPr>
          <w:sz w:val="28"/>
          <w:szCs w:val="28"/>
          <w:lang w:val="en-US" w:eastAsia="uk-UA"/>
        </w:rPr>
        <w:t xml:space="preserve">– </w:t>
      </w:r>
      <w:r w:rsidRPr="00557373">
        <w:rPr>
          <w:sz w:val="28"/>
          <w:szCs w:val="28"/>
          <w:shd w:val="clear" w:color="auto" w:fill="FFFFFF"/>
          <w:lang w:val="en-US"/>
        </w:rPr>
        <w:t>2013.</w:t>
      </w:r>
      <w:r w:rsidRPr="00557373">
        <w:rPr>
          <w:sz w:val="28"/>
          <w:szCs w:val="28"/>
          <w:lang w:val="en-US" w:eastAsia="uk-UA"/>
        </w:rPr>
        <w:t xml:space="preserve"> – </w:t>
      </w:r>
      <w:r w:rsidR="00900F5E" w:rsidRPr="00900F5E">
        <w:rPr>
          <w:sz w:val="28"/>
          <w:szCs w:val="28"/>
        </w:rPr>
        <w:t>Vol.</w:t>
      </w:r>
      <w:r w:rsidR="00E009C3">
        <w:rPr>
          <w:sz w:val="28"/>
          <w:szCs w:val="28"/>
        </w:rPr>
        <w:t xml:space="preserve"> </w:t>
      </w:r>
      <w:r w:rsidR="00EE772D">
        <w:rPr>
          <w:sz w:val="28"/>
          <w:szCs w:val="28"/>
          <w:shd w:val="clear" w:color="auto" w:fill="FFFFFF"/>
          <w:lang w:val="en-US"/>
        </w:rPr>
        <w:t>56</w:t>
      </w:r>
      <w:r w:rsidR="00EE772D">
        <w:rPr>
          <w:sz w:val="28"/>
          <w:szCs w:val="28"/>
          <w:shd w:val="clear" w:color="auto" w:fill="FFFFFF"/>
        </w:rPr>
        <w:t xml:space="preserve">, № </w:t>
      </w:r>
      <w:r w:rsidR="00EE772D">
        <w:rPr>
          <w:sz w:val="28"/>
          <w:szCs w:val="28"/>
          <w:shd w:val="clear" w:color="auto" w:fill="FFFFFF"/>
          <w:lang w:val="en-US"/>
        </w:rPr>
        <w:t>6</w:t>
      </w:r>
      <w:r w:rsidRPr="00557373">
        <w:rPr>
          <w:sz w:val="28"/>
          <w:szCs w:val="28"/>
          <w:shd w:val="clear" w:color="auto" w:fill="FFFFFF"/>
          <w:lang w:val="en-US"/>
        </w:rPr>
        <w:t xml:space="preserve">. </w:t>
      </w:r>
      <w:r w:rsidRPr="00557373">
        <w:rPr>
          <w:sz w:val="28"/>
          <w:szCs w:val="28"/>
          <w:lang w:val="en-US" w:eastAsia="uk-UA"/>
        </w:rPr>
        <w:t>– P.</w:t>
      </w:r>
      <w:r w:rsidR="00D46F63">
        <w:rPr>
          <w:sz w:val="28"/>
          <w:szCs w:val="28"/>
          <w:lang w:val="ru-RU" w:eastAsia="uk-UA"/>
        </w:rPr>
        <w:t> </w:t>
      </w:r>
      <w:r w:rsidRPr="00557373">
        <w:rPr>
          <w:sz w:val="28"/>
          <w:szCs w:val="28"/>
          <w:shd w:val="clear" w:color="auto" w:fill="FFFFFF"/>
          <w:lang w:val="en-US"/>
        </w:rPr>
        <w:t>692-701.</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levels in a paediatric population of normal weight and obese subjects </w:t>
      </w:r>
      <w:r w:rsidR="002563A4" w:rsidRPr="00DB732C">
        <w:rPr>
          <w:sz w:val="28"/>
          <w:szCs w:val="28"/>
        </w:rPr>
        <w:t>[Теxt]</w:t>
      </w:r>
      <w:r w:rsidR="002563A4">
        <w:rPr>
          <w:sz w:val="28"/>
          <w:szCs w:val="28"/>
        </w:rPr>
        <w:t xml:space="preserve"> </w:t>
      </w:r>
      <w:r w:rsidRPr="00557373">
        <w:rPr>
          <w:sz w:val="28"/>
          <w:szCs w:val="28"/>
          <w:shd w:val="clear" w:color="auto" w:fill="FFFFFF"/>
          <w:lang w:val="en-US"/>
        </w:rPr>
        <w:t>/ S. Bellone,</w:t>
      </w:r>
      <w:r w:rsidRPr="00EE772D">
        <w:rPr>
          <w:sz w:val="28"/>
          <w:szCs w:val="28"/>
          <w:shd w:val="clear" w:color="auto" w:fill="FFFFFF"/>
          <w:lang w:val="en-US"/>
        </w:rPr>
        <w:t xml:space="preserve"> S. Esposito, E. Giglione </w:t>
      </w:r>
      <w:r w:rsidRPr="00EE772D">
        <w:rPr>
          <w:sz w:val="28"/>
          <w:szCs w:val="28"/>
          <w:lang w:val="en-US"/>
        </w:rPr>
        <w:t>[et al.]</w:t>
      </w:r>
      <w:r w:rsidR="00E25A9B">
        <w:rPr>
          <w:sz w:val="28"/>
          <w:szCs w:val="28"/>
          <w:lang w:val="en-US"/>
        </w:rPr>
        <w:t xml:space="preserve"> </w:t>
      </w:r>
      <w:r w:rsidRPr="00EE772D">
        <w:rPr>
          <w:sz w:val="28"/>
          <w:szCs w:val="28"/>
          <w:lang w:val="en-US" w:eastAsia="uk-UA"/>
        </w:rPr>
        <w:t xml:space="preserve">// </w:t>
      </w:r>
      <w:r w:rsidR="00EE772D" w:rsidRPr="00EE772D">
        <w:rPr>
          <w:sz w:val="28"/>
          <w:szCs w:val="28"/>
          <w:shd w:val="clear" w:color="auto" w:fill="FFFFFF"/>
          <w:lang w:val="en-US"/>
        </w:rPr>
        <w:t>Journal of Endocrinological Investigation</w:t>
      </w:r>
      <w:r w:rsidRPr="00EE772D">
        <w:rPr>
          <w:sz w:val="28"/>
          <w:szCs w:val="28"/>
          <w:shd w:val="clear" w:color="auto" w:fill="FFFFFF"/>
          <w:lang w:val="en-US"/>
        </w:rPr>
        <w:t xml:space="preserve">. </w:t>
      </w:r>
      <w:r w:rsidRPr="00557373">
        <w:rPr>
          <w:sz w:val="28"/>
          <w:szCs w:val="28"/>
          <w:lang w:val="en-US" w:eastAsia="uk-UA"/>
        </w:rPr>
        <w:t xml:space="preserve">– </w:t>
      </w:r>
      <w:r w:rsidRPr="00557373">
        <w:rPr>
          <w:sz w:val="28"/>
          <w:szCs w:val="28"/>
          <w:shd w:val="clear" w:color="auto" w:fill="FFFFFF"/>
          <w:lang w:val="en-US"/>
        </w:rPr>
        <w:t xml:space="preserve">2014. </w:t>
      </w:r>
      <w:r w:rsidRPr="00557373">
        <w:rPr>
          <w:sz w:val="28"/>
          <w:szCs w:val="28"/>
          <w:lang w:val="en-US" w:eastAsia="uk-UA"/>
        </w:rPr>
        <w:t xml:space="preserve">– </w:t>
      </w:r>
      <w:r w:rsidR="00900F5E" w:rsidRPr="00900F5E">
        <w:rPr>
          <w:sz w:val="28"/>
          <w:szCs w:val="28"/>
        </w:rPr>
        <w:t>Vol.</w:t>
      </w:r>
      <w:r w:rsidR="00EE772D">
        <w:rPr>
          <w:sz w:val="28"/>
          <w:szCs w:val="28"/>
          <w:shd w:val="clear" w:color="auto" w:fill="FFFFFF"/>
          <w:lang w:val="en-US"/>
        </w:rPr>
        <w:t>37</w:t>
      </w:r>
      <w:r w:rsidR="00EE772D">
        <w:rPr>
          <w:sz w:val="28"/>
          <w:szCs w:val="28"/>
          <w:shd w:val="clear" w:color="auto" w:fill="FFFFFF"/>
        </w:rPr>
        <w:t xml:space="preserve">, № </w:t>
      </w:r>
      <w:r w:rsidR="00EE772D">
        <w:rPr>
          <w:sz w:val="28"/>
          <w:szCs w:val="28"/>
          <w:shd w:val="clear" w:color="auto" w:fill="FFFFFF"/>
          <w:lang w:val="en-US"/>
        </w:rPr>
        <w:t>9</w:t>
      </w:r>
      <w:r w:rsidRPr="00557373">
        <w:rPr>
          <w:sz w:val="28"/>
          <w:szCs w:val="28"/>
          <w:shd w:val="clear" w:color="auto" w:fill="FFFFFF"/>
          <w:lang w:val="en-US"/>
        </w:rPr>
        <w:t>.</w:t>
      </w:r>
      <w:r w:rsidRPr="00557373">
        <w:rPr>
          <w:sz w:val="28"/>
          <w:szCs w:val="28"/>
          <w:lang w:val="en-US" w:eastAsia="uk-UA"/>
        </w:rPr>
        <w:t xml:space="preserve"> – P.</w:t>
      </w:r>
      <w:r w:rsidRPr="00557373">
        <w:rPr>
          <w:sz w:val="28"/>
          <w:szCs w:val="28"/>
          <w:shd w:val="clear" w:color="auto" w:fill="FFFFFF"/>
          <w:lang w:val="en-US"/>
        </w:rPr>
        <w:t xml:space="preserve"> 805-809.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osteocalcin, and risk for adiposity as comorbidities in middle school children </w:t>
      </w:r>
      <w:r w:rsidR="002563A4" w:rsidRPr="00DB732C">
        <w:rPr>
          <w:sz w:val="28"/>
          <w:szCs w:val="28"/>
        </w:rPr>
        <w:t>[Теxt]</w:t>
      </w:r>
      <w:r w:rsidR="002563A4">
        <w:rPr>
          <w:sz w:val="28"/>
          <w:szCs w:val="28"/>
        </w:rPr>
        <w:t xml:space="preserve"> </w:t>
      </w:r>
      <w:r w:rsidRPr="00557373">
        <w:rPr>
          <w:sz w:val="28"/>
          <w:szCs w:val="28"/>
          <w:shd w:val="clear" w:color="auto" w:fill="FFFFFF"/>
          <w:lang w:val="en-US"/>
        </w:rPr>
        <w:t>/ C. Boucher-Berry, P.</w:t>
      </w:r>
      <w:r w:rsidR="00E009C3">
        <w:rPr>
          <w:sz w:val="28"/>
          <w:szCs w:val="28"/>
          <w:shd w:val="clear" w:color="auto" w:fill="FFFFFF"/>
        </w:rPr>
        <w:t xml:space="preserve"> </w:t>
      </w:r>
      <w:r w:rsidRPr="00557373">
        <w:rPr>
          <w:sz w:val="28"/>
          <w:szCs w:val="28"/>
          <w:shd w:val="clear" w:color="auto" w:fill="FFFFFF"/>
          <w:lang w:val="en-US"/>
        </w:rPr>
        <w:t>W. Speiser, D.</w:t>
      </w:r>
      <w:r w:rsidR="00E009C3">
        <w:rPr>
          <w:sz w:val="28"/>
          <w:szCs w:val="28"/>
          <w:shd w:val="clear" w:color="auto" w:fill="FFFFFF"/>
        </w:rPr>
        <w:t xml:space="preserve"> </w:t>
      </w:r>
      <w:r w:rsidRPr="00557373">
        <w:rPr>
          <w:sz w:val="28"/>
          <w:szCs w:val="28"/>
          <w:shd w:val="clear" w:color="auto" w:fill="FFFFFF"/>
          <w:lang w:val="en-US"/>
        </w:rPr>
        <w:t xml:space="preserve">E. Carey </w:t>
      </w:r>
      <w:r w:rsidRPr="00557373">
        <w:rPr>
          <w:sz w:val="28"/>
          <w:szCs w:val="28"/>
          <w:lang w:val="en-US"/>
        </w:rPr>
        <w:t>[et</w:t>
      </w:r>
      <w:r w:rsidR="00D46F63" w:rsidRPr="00D46F63">
        <w:rPr>
          <w:sz w:val="28"/>
          <w:szCs w:val="28"/>
          <w:lang w:val="en-US"/>
        </w:rPr>
        <w:t> </w:t>
      </w:r>
      <w:r w:rsidRPr="00557373">
        <w:rPr>
          <w:sz w:val="28"/>
          <w:szCs w:val="28"/>
          <w:lang w:val="en-US"/>
        </w:rPr>
        <w:t>al.]</w:t>
      </w:r>
      <w:r w:rsidR="00D46F63" w:rsidRPr="00D46F63">
        <w:rPr>
          <w:sz w:val="28"/>
          <w:szCs w:val="28"/>
          <w:lang w:val="en-US"/>
        </w:rPr>
        <w:t> </w:t>
      </w:r>
      <w:r w:rsidRPr="00557373">
        <w:rPr>
          <w:sz w:val="28"/>
          <w:szCs w:val="28"/>
          <w:shd w:val="clear" w:color="auto" w:fill="FFFFFF"/>
          <w:lang w:val="en-US"/>
        </w:rPr>
        <w:t xml:space="preserve">// </w:t>
      </w:r>
      <w:r w:rsidR="00BE7F0D" w:rsidRPr="00BE7F0D">
        <w:rPr>
          <w:sz w:val="28"/>
          <w:szCs w:val="28"/>
          <w:shd w:val="clear" w:color="auto" w:fill="FFFFFF"/>
          <w:lang w:val="en-US"/>
        </w:rPr>
        <w:t>Journal of</w:t>
      </w:r>
      <w:r w:rsidR="00E009C3">
        <w:rPr>
          <w:sz w:val="28"/>
          <w:szCs w:val="28"/>
          <w:shd w:val="clear" w:color="auto" w:fill="FFFFFF"/>
        </w:rPr>
        <w:t xml:space="preserve"> </w:t>
      </w:r>
      <w:r w:rsidR="00BE7F0D" w:rsidRPr="00BE7F0D">
        <w:rPr>
          <w:rStyle w:val="aa"/>
          <w:bCs/>
          <w:i w:val="0"/>
          <w:iCs w:val="0"/>
          <w:sz w:val="28"/>
          <w:szCs w:val="28"/>
          <w:shd w:val="clear" w:color="auto" w:fill="FFFFFF"/>
          <w:lang w:val="en-US"/>
        </w:rPr>
        <w:t>Bone</w:t>
      </w:r>
      <w:r w:rsidR="00E009C3">
        <w:rPr>
          <w:rStyle w:val="aa"/>
          <w:bCs/>
          <w:i w:val="0"/>
          <w:iCs w:val="0"/>
          <w:sz w:val="28"/>
          <w:szCs w:val="28"/>
          <w:shd w:val="clear" w:color="auto" w:fill="FFFFFF"/>
        </w:rPr>
        <w:t xml:space="preserve"> </w:t>
      </w:r>
      <w:r w:rsidR="00BE7F0D" w:rsidRPr="00BE7F0D">
        <w:rPr>
          <w:sz w:val="28"/>
          <w:szCs w:val="28"/>
          <w:shd w:val="clear" w:color="auto" w:fill="FFFFFF"/>
          <w:lang w:val="en-US"/>
        </w:rPr>
        <w:t>and</w:t>
      </w:r>
      <w:r w:rsidR="00E009C3">
        <w:rPr>
          <w:sz w:val="28"/>
          <w:szCs w:val="28"/>
          <w:shd w:val="clear" w:color="auto" w:fill="FFFFFF"/>
        </w:rPr>
        <w:t xml:space="preserve"> </w:t>
      </w:r>
      <w:r w:rsidR="00BE7F0D" w:rsidRPr="00BE7F0D">
        <w:rPr>
          <w:rStyle w:val="aa"/>
          <w:bCs/>
          <w:i w:val="0"/>
          <w:iCs w:val="0"/>
          <w:sz w:val="28"/>
          <w:szCs w:val="28"/>
          <w:shd w:val="clear" w:color="auto" w:fill="FFFFFF"/>
          <w:lang w:val="en-US"/>
        </w:rPr>
        <w:t>Mineral</w:t>
      </w:r>
      <w:r w:rsidR="00E009C3">
        <w:rPr>
          <w:rStyle w:val="aa"/>
          <w:bCs/>
          <w:i w:val="0"/>
          <w:iCs w:val="0"/>
          <w:sz w:val="28"/>
          <w:szCs w:val="28"/>
          <w:shd w:val="clear" w:color="auto" w:fill="FFFFFF"/>
        </w:rPr>
        <w:t xml:space="preserve"> </w:t>
      </w:r>
      <w:r w:rsidR="00BE7F0D" w:rsidRPr="00BE7F0D">
        <w:rPr>
          <w:sz w:val="28"/>
          <w:szCs w:val="28"/>
          <w:shd w:val="clear" w:color="auto" w:fill="FFFFFF"/>
          <w:lang w:val="en-US"/>
        </w:rPr>
        <w:t>Research</w:t>
      </w:r>
      <w:r w:rsidRPr="00BE7F0D">
        <w:rPr>
          <w:sz w:val="28"/>
          <w:szCs w:val="28"/>
          <w:shd w:val="clear" w:color="auto" w:fill="FFFFFF"/>
          <w:lang w:val="en-US"/>
        </w:rPr>
        <w:t xml:space="preserve">. </w:t>
      </w:r>
      <w:r w:rsidRPr="00BE7F0D">
        <w:rPr>
          <w:sz w:val="28"/>
          <w:szCs w:val="28"/>
          <w:lang w:val="en-US" w:eastAsia="uk-UA"/>
        </w:rPr>
        <w:t xml:space="preserve">– </w:t>
      </w:r>
      <w:r w:rsidRPr="00BE7F0D">
        <w:rPr>
          <w:sz w:val="28"/>
          <w:szCs w:val="28"/>
          <w:shd w:val="clear" w:color="auto" w:fill="FFFFFF"/>
          <w:lang w:val="en-US"/>
        </w:rPr>
        <w:t>2012</w:t>
      </w:r>
      <w:r w:rsidRPr="00557373">
        <w:rPr>
          <w:sz w:val="28"/>
          <w:szCs w:val="28"/>
          <w:shd w:val="clear" w:color="auto" w:fill="FFFFFF"/>
          <w:lang w:val="en-US"/>
        </w:rPr>
        <w:t xml:space="preserve">. </w:t>
      </w:r>
      <w:r w:rsidRPr="00557373">
        <w:rPr>
          <w:sz w:val="28"/>
          <w:szCs w:val="28"/>
          <w:lang w:val="en-US" w:eastAsia="uk-UA"/>
        </w:rPr>
        <w:t xml:space="preserve">– </w:t>
      </w:r>
      <w:r w:rsidR="00900F5E" w:rsidRPr="00900F5E">
        <w:rPr>
          <w:sz w:val="28"/>
          <w:szCs w:val="28"/>
        </w:rPr>
        <w:t>Vol.</w:t>
      </w:r>
      <w:r w:rsidR="00E009C3">
        <w:rPr>
          <w:sz w:val="28"/>
          <w:szCs w:val="28"/>
        </w:rPr>
        <w:t xml:space="preserve"> </w:t>
      </w:r>
      <w:r w:rsidR="00BE7F0D">
        <w:rPr>
          <w:sz w:val="28"/>
          <w:szCs w:val="28"/>
          <w:shd w:val="clear" w:color="auto" w:fill="FFFFFF"/>
          <w:lang w:val="en-US"/>
        </w:rPr>
        <w:t>27</w:t>
      </w:r>
      <w:r w:rsidR="00BE7F0D">
        <w:rPr>
          <w:sz w:val="28"/>
          <w:szCs w:val="28"/>
          <w:shd w:val="clear" w:color="auto" w:fill="FFFFFF"/>
        </w:rPr>
        <w:t xml:space="preserve">, № </w:t>
      </w:r>
      <w:r w:rsidR="00BE7F0D">
        <w:rPr>
          <w:sz w:val="28"/>
          <w:szCs w:val="28"/>
          <w:shd w:val="clear" w:color="auto" w:fill="FFFFFF"/>
          <w:lang w:val="en-US"/>
        </w:rPr>
        <w:t>2</w:t>
      </w:r>
      <w:r w:rsidRPr="00557373">
        <w:rPr>
          <w:sz w:val="28"/>
          <w:szCs w:val="28"/>
          <w:shd w:val="clear" w:color="auto" w:fill="FFFFFF"/>
          <w:lang w:val="en-US"/>
        </w:rPr>
        <w:t xml:space="preserve">. </w:t>
      </w:r>
      <w:r w:rsidRPr="00557373">
        <w:rPr>
          <w:sz w:val="28"/>
          <w:szCs w:val="28"/>
          <w:lang w:val="en-US" w:eastAsia="uk-UA"/>
        </w:rPr>
        <w:t>– P.</w:t>
      </w:r>
      <w:r w:rsidR="00D46F63" w:rsidRPr="00D46F63">
        <w:rPr>
          <w:sz w:val="28"/>
          <w:szCs w:val="28"/>
          <w:lang w:val="en-US" w:eastAsia="uk-UA"/>
        </w:rPr>
        <w:t> </w:t>
      </w:r>
      <w:r w:rsidRPr="00557373">
        <w:rPr>
          <w:sz w:val="28"/>
          <w:szCs w:val="28"/>
          <w:shd w:val="clear" w:color="auto" w:fill="FFFFFF"/>
          <w:lang w:val="en-US"/>
        </w:rPr>
        <w:t>283</w:t>
      </w:r>
      <w:r w:rsidR="00D46F63" w:rsidRPr="00D46F63">
        <w:rPr>
          <w:sz w:val="28"/>
          <w:szCs w:val="28"/>
          <w:shd w:val="clear" w:color="auto" w:fill="FFFFFF"/>
          <w:lang w:val="en-US"/>
        </w:rPr>
        <w:t> </w:t>
      </w:r>
      <w:r w:rsidRPr="00557373">
        <w:rPr>
          <w:sz w:val="28"/>
          <w:szCs w:val="28"/>
          <w:shd w:val="clear" w:color="auto" w:fill="FFFFFF"/>
          <w:lang w:val="en-US"/>
        </w:rPr>
        <w:t>-</w:t>
      </w:r>
      <w:r w:rsidR="00D46F63" w:rsidRPr="00D46F63">
        <w:rPr>
          <w:sz w:val="28"/>
          <w:szCs w:val="28"/>
          <w:shd w:val="clear" w:color="auto" w:fill="FFFFFF"/>
          <w:lang w:val="en-US"/>
        </w:rPr>
        <w:t> </w:t>
      </w:r>
      <w:r w:rsidRPr="00557373">
        <w:rPr>
          <w:sz w:val="28"/>
          <w:szCs w:val="28"/>
          <w:shd w:val="clear" w:color="auto" w:fill="FFFFFF"/>
          <w:lang w:val="en-US"/>
        </w:rPr>
        <w:t>293.</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receptor BsmI polymorphism and osteoporosis risk: a </w:t>
      </w:r>
      <w:r w:rsidRPr="00EE772D">
        <w:rPr>
          <w:sz w:val="28"/>
          <w:szCs w:val="28"/>
          <w:shd w:val="clear" w:color="auto" w:fill="FFFFFF"/>
          <w:lang w:val="en-US"/>
        </w:rPr>
        <w:t xml:space="preserve">meta-analysis from 26 studies </w:t>
      </w:r>
      <w:r w:rsidR="002563A4" w:rsidRPr="00DB732C">
        <w:rPr>
          <w:sz w:val="28"/>
          <w:szCs w:val="28"/>
        </w:rPr>
        <w:t>[Теxt]</w:t>
      </w:r>
      <w:r w:rsidR="002563A4">
        <w:rPr>
          <w:sz w:val="28"/>
          <w:szCs w:val="28"/>
        </w:rPr>
        <w:t xml:space="preserve"> </w:t>
      </w:r>
      <w:r w:rsidRPr="00EE772D">
        <w:rPr>
          <w:sz w:val="28"/>
          <w:szCs w:val="28"/>
          <w:shd w:val="clear" w:color="auto" w:fill="FFFFFF"/>
          <w:lang w:val="en-US"/>
        </w:rPr>
        <w:t>/ F. Jia, R.</w:t>
      </w:r>
      <w:r w:rsidR="00E009C3">
        <w:rPr>
          <w:sz w:val="28"/>
          <w:szCs w:val="28"/>
          <w:shd w:val="clear" w:color="auto" w:fill="FFFFFF"/>
        </w:rPr>
        <w:t xml:space="preserve"> </w:t>
      </w:r>
      <w:r w:rsidRPr="00EE772D">
        <w:rPr>
          <w:sz w:val="28"/>
          <w:szCs w:val="28"/>
          <w:shd w:val="clear" w:color="auto" w:fill="FFFFFF"/>
          <w:lang w:val="en-US"/>
        </w:rPr>
        <w:t>F. Sun, Q.</w:t>
      </w:r>
      <w:r w:rsidR="00E009C3">
        <w:rPr>
          <w:sz w:val="28"/>
          <w:szCs w:val="28"/>
          <w:shd w:val="clear" w:color="auto" w:fill="FFFFFF"/>
        </w:rPr>
        <w:t xml:space="preserve"> </w:t>
      </w:r>
      <w:r w:rsidRPr="00EE772D">
        <w:rPr>
          <w:sz w:val="28"/>
          <w:szCs w:val="28"/>
          <w:shd w:val="clear" w:color="auto" w:fill="FFFFFF"/>
          <w:lang w:val="en-US"/>
        </w:rPr>
        <w:t xml:space="preserve">H. Li </w:t>
      </w:r>
      <w:r w:rsidRPr="00EE772D">
        <w:rPr>
          <w:sz w:val="28"/>
          <w:szCs w:val="28"/>
          <w:lang w:val="en-US"/>
        </w:rPr>
        <w:t>[et al.] //</w:t>
      </w:r>
      <w:r w:rsidR="00E009C3">
        <w:rPr>
          <w:sz w:val="28"/>
          <w:szCs w:val="28"/>
        </w:rPr>
        <w:t xml:space="preserve"> </w:t>
      </w:r>
      <w:r w:rsidR="00EE772D" w:rsidRPr="00EE772D">
        <w:rPr>
          <w:rStyle w:val="aa"/>
          <w:rFonts w:eastAsia="Arial"/>
          <w:bCs/>
          <w:i w:val="0"/>
          <w:iCs w:val="0"/>
          <w:sz w:val="28"/>
          <w:szCs w:val="28"/>
          <w:shd w:val="clear" w:color="auto" w:fill="FFFFFF"/>
          <w:lang w:val="en-US"/>
        </w:rPr>
        <w:t>Genetic Testing</w:t>
      </w:r>
      <w:r w:rsidR="00E009C3">
        <w:rPr>
          <w:rStyle w:val="aa"/>
          <w:rFonts w:eastAsia="Arial"/>
          <w:bCs/>
          <w:i w:val="0"/>
          <w:iCs w:val="0"/>
          <w:sz w:val="28"/>
          <w:szCs w:val="28"/>
          <w:shd w:val="clear" w:color="auto" w:fill="FFFFFF"/>
        </w:rPr>
        <w:t xml:space="preserve"> </w:t>
      </w:r>
      <w:r w:rsidR="00EE772D" w:rsidRPr="00EE772D">
        <w:rPr>
          <w:sz w:val="28"/>
          <w:szCs w:val="28"/>
          <w:shd w:val="clear" w:color="auto" w:fill="FFFFFF"/>
          <w:lang w:val="en-US"/>
        </w:rPr>
        <w:t>and</w:t>
      </w:r>
      <w:r w:rsidR="00E009C3">
        <w:rPr>
          <w:sz w:val="28"/>
          <w:szCs w:val="28"/>
          <w:shd w:val="clear" w:color="auto" w:fill="FFFFFF"/>
        </w:rPr>
        <w:t xml:space="preserve"> </w:t>
      </w:r>
      <w:r w:rsidR="00EE772D" w:rsidRPr="00EE772D">
        <w:rPr>
          <w:rStyle w:val="aa"/>
          <w:rFonts w:eastAsia="Arial"/>
          <w:bCs/>
          <w:i w:val="0"/>
          <w:iCs w:val="0"/>
          <w:sz w:val="28"/>
          <w:szCs w:val="28"/>
          <w:shd w:val="clear" w:color="auto" w:fill="FFFFFF"/>
          <w:lang w:val="en-US"/>
        </w:rPr>
        <w:t>Molecular</w:t>
      </w:r>
      <w:r w:rsidRPr="00EE772D">
        <w:rPr>
          <w:sz w:val="28"/>
          <w:szCs w:val="28"/>
          <w:shd w:val="clear" w:color="auto" w:fill="FFFFFF"/>
          <w:lang w:val="en-US"/>
        </w:rPr>
        <w:t xml:space="preserve">. </w:t>
      </w:r>
      <w:r w:rsidRPr="00EE772D">
        <w:rPr>
          <w:sz w:val="28"/>
          <w:szCs w:val="28"/>
          <w:lang w:val="en-US" w:eastAsia="uk-UA"/>
        </w:rPr>
        <w:t>–</w:t>
      </w:r>
      <w:r w:rsidRPr="00557373">
        <w:rPr>
          <w:sz w:val="28"/>
          <w:szCs w:val="28"/>
          <w:shd w:val="clear" w:color="auto" w:fill="FFFFFF"/>
          <w:lang w:val="en-US"/>
        </w:rPr>
        <w:t>2013.</w:t>
      </w:r>
      <w:r w:rsidRPr="00557373">
        <w:rPr>
          <w:sz w:val="28"/>
          <w:szCs w:val="28"/>
          <w:lang w:val="en-US" w:eastAsia="uk-UA"/>
        </w:rPr>
        <w:t xml:space="preserve"> – </w:t>
      </w:r>
      <w:r w:rsidR="00900F5E" w:rsidRPr="00900F5E">
        <w:rPr>
          <w:sz w:val="28"/>
          <w:szCs w:val="28"/>
        </w:rPr>
        <w:t>Vol.</w:t>
      </w:r>
      <w:r w:rsidR="00EE772D">
        <w:rPr>
          <w:sz w:val="28"/>
          <w:szCs w:val="28"/>
          <w:shd w:val="clear" w:color="auto" w:fill="FFFFFF"/>
          <w:lang w:val="en-US"/>
        </w:rPr>
        <w:t>17</w:t>
      </w:r>
      <w:r w:rsidR="00EE772D">
        <w:rPr>
          <w:sz w:val="28"/>
          <w:szCs w:val="28"/>
          <w:shd w:val="clear" w:color="auto" w:fill="FFFFFF"/>
        </w:rPr>
        <w:t xml:space="preserve">, № </w:t>
      </w:r>
      <w:r w:rsidR="00EE772D">
        <w:rPr>
          <w:sz w:val="28"/>
          <w:szCs w:val="28"/>
          <w:shd w:val="clear" w:color="auto" w:fill="FFFFFF"/>
          <w:lang w:val="en-US"/>
        </w:rPr>
        <w:t>1</w:t>
      </w:r>
      <w:r w:rsidRPr="00557373">
        <w:rPr>
          <w:sz w:val="28"/>
          <w:szCs w:val="28"/>
          <w:shd w:val="clear" w:color="auto" w:fill="FFFFFF"/>
          <w:lang w:val="en-US"/>
        </w:rPr>
        <w:t xml:space="preserve">. </w:t>
      </w:r>
      <w:r w:rsidRPr="00557373">
        <w:rPr>
          <w:sz w:val="28"/>
          <w:szCs w:val="28"/>
          <w:lang w:val="en-US" w:eastAsia="uk-UA"/>
        </w:rPr>
        <w:t>– P.</w:t>
      </w:r>
      <w:r w:rsidRPr="00557373">
        <w:rPr>
          <w:sz w:val="28"/>
          <w:szCs w:val="28"/>
          <w:shd w:val="clear" w:color="auto" w:fill="FFFFFF"/>
          <w:lang w:val="en-US"/>
        </w:rPr>
        <w:t>30-34.</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Vitamin D receptor gene polymorphisms and bone mass indices in post-</w:t>
      </w:r>
      <w:r w:rsidRPr="00BE7F0D">
        <w:rPr>
          <w:sz w:val="28"/>
          <w:szCs w:val="28"/>
          <w:shd w:val="clear" w:color="auto" w:fill="FFFFFF"/>
          <w:lang w:val="en-US"/>
        </w:rPr>
        <w:t xml:space="preserve">menarchal Indian adolescent girls </w:t>
      </w:r>
      <w:r w:rsidR="002563A4" w:rsidRPr="00DB732C">
        <w:rPr>
          <w:sz w:val="28"/>
          <w:szCs w:val="28"/>
        </w:rPr>
        <w:t>[Теxt]</w:t>
      </w:r>
      <w:r w:rsidR="002563A4">
        <w:rPr>
          <w:sz w:val="28"/>
          <w:szCs w:val="28"/>
        </w:rPr>
        <w:t xml:space="preserve"> </w:t>
      </w:r>
      <w:r w:rsidRPr="00BE7F0D">
        <w:rPr>
          <w:sz w:val="28"/>
          <w:szCs w:val="28"/>
          <w:shd w:val="clear" w:color="auto" w:fill="FFFFFF"/>
          <w:lang w:val="en-US"/>
        </w:rPr>
        <w:t xml:space="preserve">/ N. Sanwalka, </w:t>
      </w:r>
      <w:r w:rsidR="00BE7F0D" w:rsidRPr="00BE7F0D">
        <w:rPr>
          <w:sz w:val="28"/>
          <w:szCs w:val="28"/>
          <w:shd w:val="clear" w:color="auto" w:fill="FFFFFF"/>
          <w:lang w:val="en-US"/>
        </w:rPr>
        <w:t>A. Khadilkar,</w:t>
      </w:r>
      <w:r w:rsidR="00E009C3">
        <w:rPr>
          <w:sz w:val="28"/>
          <w:szCs w:val="28"/>
          <w:shd w:val="clear" w:color="auto" w:fill="FFFFFF"/>
        </w:rPr>
        <w:t xml:space="preserve"> </w:t>
      </w:r>
      <w:r w:rsidR="00BE7F0D" w:rsidRPr="00BE7F0D">
        <w:rPr>
          <w:sz w:val="28"/>
          <w:szCs w:val="28"/>
          <w:shd w:val="clear" w:color="auto" w:fill="FFFFFF"/>
          <w:lang w:val="en-US"/>
        </w:rPr>
        <w:lastRenderedPageBreak/>
        <w:t>S.</w:t>
      </w:r>
      <w:r w:rsidR="00D46F63" w:rsidRPr="00D46F63">
        <w:rPr>
          <w:sz w:val="28"/>
          <w:szCs w:val="28"/>
          <w:shd w:val="clear" w:color="auto" w:fill="FFFFFF"/>
          <w:lang w:val="en-US"/>
        </w:rPr>
        <w:t> </w:t>
      </w:r>
      <w:r w:rsidR="00BE7F0D" w:rsidRPr="00BE7F0D">
        <w:rPr>
          <w:sz w:val="28"/>
          <w:szCs w:val="28"/>
          <w:shd w:val="clear" w:color="auto" w:fill="FFFFFF"/>
          <w:lang w:val="en-US"/>
        </w:rPr>
        <w:t>Chiplonkar // The Journal of</w:t>
      </w:r>
      <w:r w:rsidR="00E009C3">
        <w:rPr>
          <w:sz w:val="28"/>
          <w:szCs w:val="28"/>
          <w:shd w:val="clear" w:color="auto" w:fill="FFFFFF"/>
        </w:rPr>
        <w:t xml:space="preserve"> </w:t>
      </w:r>
      <w:r w:rsidR="00BE7F0D" w:rsidRPr="00BE7F0D">
        <w:rPr>
          <w:rStyle w:val="aa"/>
          <w:bCs/>
          <w:i w:val="0"/>
          <w:iCs w:val="0"/>
          <w:sz w:val="28"/>
          <w:szCs w:val="28"/>
          <w:shd w:val="clear" w:color="auto" w:fill="FFFFFF"/>
          <w:lang w:val="en-US"/>
        </w:rPr>
        <w:t>Bone</w:t>
      </w:r>
      <w:r w:rsidR="00E009C3">
        <w:rPr>
          <w:rStyle w:val="aa"/>
          <w:bCs/>
          <w:i w:val="0"/>
          <w:iCs w:val="0"/>
          <w:sz w:val="28"/>
          <w:szCs w:val="28"/>
          <w:shd w:val="clear" w:color="auto" w:fill="FFFFFF"/>
        </w:rPr>
        <w:t xml:space="preserve"> </w:t>
      </w:r>
      <w:r w:rsidR="00BE7F0D" w:rsidRPr="00BE7F0D">
        <w:rPr>
          <w:sz w:val="28"/>
          <w:szCs w:val="28"/>
          <w:shd w:val="clear" w:color="auto" w:fill="FFFFFF"/>
          <w:lang w:val="en-US"/>
        </w:rPr>
        <w:t>and</w:t>
      </w:r>
      <w:r w:rsidR="00E009C3">
        <w:rPr>
          <w:sz w:val="28"/>
          <w:szCs w:val="28"/>
          <w:shd w:val="clear" w:color="auto" w:fill="FFFFFF"/>
        </w:rPr>
        <w:t xml:space="preserve"> </w:t>
      </w:r>
      <w:r w:rsidR="00BE7F0D" w:rsidRPr="00BE7F0D">
        <w:rPr>
          <w:rStyle w:val="aa"/>
          <w:bCs/>
          <w:i w:val="0"/>
          <w:iCs w:val="0"/>
          <w:sz w:val="28"/>
          <w:szCs w:val="28"/>
          <w:shd w:val="clear" w:color="auto" w:fill="FFFFFF"/>
          <w:lang w:val="en-US"/>
        </w:rPr>
        <w:t>Mineral Metabolism</w:t>
      </w:r>
      <w:r w:rsidRPr="00BE7F0D">
        <w:rPr>
          <w:sz w:val="28"/>
          <w:szCs w:val="28"/>
          <w:shd w:val="clear" w:color="auto" w:fill="FFFFFF"/>
          <w:lang w:val="en-US"/>
        </w:rPr>
        <w:t>.</w:t>
      </w:r>
      <w:r w:rsidRPr="00557373">
        <w:rPr>
          <w:sz w:val="28"/>
          <w:szCs w:val="28"/>
          <w:lang w:val="en-US" w:eastAsia="uk-UA"/>
        </w:rPr>
        <w:t xml:space="preserve">– </w:t>
      </w:r>
      <w:r w:rsidRPr="00557373">
        <w:rPr>
          <w:sz w:val="28"/>
          <w:szCs w:val="28"/>
          <w:shd w:val="clear" w:color="auto" w:fill="FFFFFF"/>
          <w:lang w:val="en-US"/>
        </w:rPr>
        <w:t>2013.</w:t>
      </w:r>
      <w:r w:rsidRPr="00557373">
        <w:rPr>
          <w:sz w:val="28"/>
          <w:szCs w:val="28"/>
          <w:lang w:val="en-US" w:eastAsia="uk-UA"/>
        </w:rPr>
        <w:t xml:space="preserve"> – </w:t>
      </w:r>
      <w:r w:rsidR="00900F5E" w:rsidRPr="00900F5E">
        <w:rPr>
          <w:sz w:val="28"/>
          <w:szCs w:val="28"/>
        </w:rPr>
        <w:t>Vol.</w:t>
      </w:r>
      <w:r w:rsidR="00BE7F0D">
        <w:rPr>
          <w:sz w:val="28"/>
          <w:szCs w:val="28"/>
          <w:shd w:val="clear" w:color="auto" w:fill="FFFFFF"/>
          <w:lang w:val="en-US"/>
        </w:rPr>
        <w:t>31</w:t>
      </w:r>
      <w:r w:rsidR="00BE7F0D">
        <w:rPr>
          <w:sz w:val="28"/>
          <w:szCs w:val="28"/>
          <w:shd w:val="clear" w:color="auto" w:fill="FFFFFF"/>
        </w:rPr>
        <w:t>, №</w:t>
      </w:r>
      <w:r w:rsidR="00D46F63">
        <w:rPr>
          <w:sz w:val="28"/>
          <w:szCs w:val="28"/>
          <w:shd w:val="clear" w:color="auto" w:fill="FFFFFF"/>
          <w:lang w:val="ru-RU"/>
        </w:rPr>
        <w:t> </w:t>
      </w:r>
      <w:r w:rsidR="00BE7F0D">
        <w:rPr>
          <w:sz w:val="28"/>
          <w:szCs w:val="28"/>
          <w:shd w:val="clear" w:color="auto" w:fill="FFFFFF"/>
          <w:lang w:val="en-US"/>
        </w:rPr>
        <w:t>1</w:t>
      </w:r>
      <w:r w:rsidRPr="00557373">
        <w:rPr>
          <w:sz w:val="28"/>
          <w:szCs w:val="28"/>
          <w:shd w:val="clear" w:color="auto" w:fill="FFFFFF"/>
          <w:lang w:val="en-US"/>
        </w:rPr>
        <w:t>.</w:t>
      </w:r>
      <w:r w:rsidRPr="00557373">
        <w:rPr>
          <w:sz w:val="28"/>
          <w:szCs w:val="28"/>
          <w:lang w:val="en-US" w:eastAsia="uk-UA"/>
        </w:rPr>
        <w:t xml:space="preserve"> – P.</w:t>
      </w:r>
      <w:r w:rsidRPr="00557373">
        <w:rPr>
          <w:sz w:val="28"/>
          <w:szCs w:val="28"/>
          <w:shd w:val="clear" w:color="auto" w:fill="FFFFFF"/>
          <w:lang w:val="en-US"/>
        </w:rPr>
        <w:t xml:space="preserve"> 108-115.</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Vitamin D receptor gene polymorphism and bone mineral density in 0-6-year-old Han children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D. Yu, X.</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M. Shen, M.</w:t>
      </w:r>
      <w:r w:rsidR="00E009C3">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B. Xue, C.H. Yan // </w:t>
      </w:r>
      <w:r w:rsidR="00BE7F0D" w:rsidRPr="00BE7F0D">
        <w:rPr>
          <w:rFonts w:ascii="Times New Roman" w:hAnsi="Times New Roman" w:cs="Times New Roman"/>
          <w:sz w:val="28"/>
          <w:szCs w:val="28"/>
          <w:shd w:val="clear" w:color="auto" w:fill="FFFFFF"/>
          <w:lang w:val="en-US"/>
        </w:rPr>
        <w:t>The Journal of</w:t>
      </w:r>
      <w:r w:rsidR="0037065E">
        <w:rPr>
          <w:rFonts w:ascii="Times New Roman" w:hAnsi="Times New Roman" w:cs="Times New Roman"/>
          <w:sz w:val="28"/>
          <w:szCs w:val="28"/>
          <w:shd w:val="clear" w:color="auto" w:fill="FFFFFF"/>
        </w:rPr>
        <w:t xml:space="preserve"> </w:t>
      </w:r>
      <w:r w:rsidR="00BE7F0D" w:rsidRPr="00BE7F0D">
        <w:rPr>
          <w:rStyle w:val="aa"/>
          <w:rFonts w:ascii="Times New Roman" w:hAnsi="Times New Roman" w:cs="Times New Roman"/>
          <w:bCs/>
          <w:i w:val="0"/>
          <w:iCs w:val="0"/>
          <w:sz w:val="28"/>
          <w:szCs w:val="28"/>
          <w:shd w:val="clear" w:color="auto" w:fill="FFFFFF"/>
          <w:lang w:val="en-US"/>
        </w:rPr>
        <w:t>Bone</w:t>
      </w:r>
      <w:r w:rsidR="0037065E">
        <w:rPr>
          <w:rStyle w:val="aa"/>
          <w:rFonts w:ascii="Times New Roman" w:hAnsi="Times New Roman" w:cs="Times New Roman"/>
          <w:bCs/>
          <w:i w:val="0"/>
          <w:iCs w:val="0"/>
          <w:sz w:val="28"/>
          <w:szCs w:val="28"/>
          <w:shd w:val="clear" w:color="auto" w:fill="FFFFFF"/>
        </w:rPr>
        <w:t xml:space="preserve"> </w:t>
      </w:r>
      <w:r w:rsidR="00BE7F0D" w:rsidRPr="00BE7F0D">
        <w:rPr>
          <w:rFonts w:ascii="Times New Roman" w:hAnsi="Times New Roman" w:cs="Times New Roman"/>
          <w:sz w:val="28"/>
          <w:szCs w:val="28"/>
          <w:shd w:val="clear" w:color="auto" w:fill="FFFFFF"/>
          <w:lang w:val="en-US"/>
        </w:rPr>
        <w:t>and</w:t>
      </w:r>
      <w:r w:rsidR="0037065E">
        <w:rPr>
          <w:rFonts w:ascii="Times New Roman" w:hAnsi="Times New Roman" w:cs="Times New Roman"/>
          <w:sz w:val="28"/>
          <w:szCs w:val="28"/>
          <w:shd w:val="clear" w:color="auto" w:fill="FFFFFF"/>
        </w:rPr>
        <w:t xml:space="preserve"> </w:t>
      </w:r>
      <w:r w:rsidR="00BE7F0D" w:rsidRPr="00BE7F0D">
        <w:rPr>
          <w:rStyle w:val="aa"/>
          <w:rFonts w:ascii="Times New Roman" w:hAnsi="Times New Roman" w:cs="Times New Roman"/>
          <w:bCs/>
          <w:i w:val="0"/>
          <w:iCs w:val="0"/>
          <w:sz w:val="28"/>
          <w:szCs w:val="28"/>
          <w:shd w:val="clear" w:color="auto" w:fill="FFFFFF"/>
          <w:lang w:val="en-US"/>
        </w:rPr>
        <w:t>Mineral Metabolism</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2011.</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 xml:space="preserve"> Vol.</w:t>
      </w:r>
      <w:r w:rsidR="00E009C3">
        <w:rPr>
          <w:rFonts w:ascii="Times New Roman" w:hAnsi="Times New Roman" w:cs="Times New Roman"/>
          <w:sz w:val="28"/>
          <w:szCs w:val="28"/>
        </w:rPr>
        <w:t xml:space="preserve"> </w:t>
      </w:r>
      <w:r w:rsidR="00BE7F0D">
        <w:rPr>
          <w:rFonts w:ascii="Times New Roman" w:hAnsi="Times New Roman" w:cs="Times New Roman"/>
          <w:sz w:val="28"/>
          <w:szCs w:val="28"/>
          <w:shd w:val="clear" w:color="auto" w:fill="FFFFFF"/>
          <w:lang w:val="en-US"/>
        </w:rPr>
        <w:t>29</w:t>
      </w:r>
      <w:r w:rsidR="00BE7F0D" w:rsidRPr="00B71E5E">
        <w:rPr>
          <w:rFonts w:ascii="Times New Roman" w:hAnsi="Times New Roman" w:cs="Times New Roman"/>
          <w:sz w:val="28"/>
          <w:szCs w:val="28"/>
          <w:shd w:val="clear" w:color="auto" w:fill="FFFFFF"/>
          <w:lang w:val="en-US"/>
        </w:rPr>
        <w:t xml:space="preserve">, № </w:t>
      </w:r>
      <w:r w:rsidR="00BE7F0D">
        <w:rPr>
          <w:rFonts w:ascii="Times New Roman" w:hAnsi="Times New Roman" w:cs="Times New Roman"/>
          <w:sz w:val="28"/>
          <w:szCs w:val="28"/>
          <w:shd w:val="clear" w:color="auto" w:fill="FFFFFF"/>
          <w:lang w:val="en-US"/>
        </w:rPr>
        <w:t>1</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–P.</w:t>
      </w:r>
      <w:r w:rsidRPr="00B13EA2">
        <w:rPr>
          <w:rFonts w:ascii="Times New Roman" w:hAnsi="Times New Roman" w:cs="Times New Roman"/>
          <w:sz w:val="28"/>
          <w:szCs w:val="28"/>
          <w:shd w:val="clear" w:color="auto" w:fill="FFFFFF"/>
          <w:lang w:val="en-US"/>
        </w:rPr>
        <w:t xml:space="preserve"> 54-61.</w:t>
      </w:r>
    </w:p>
    <w:p w:rsidR="001D21FC" w:rsidRPr="00557373" w:rsidRDefault="001D21FC" w:rsidP="00900F5E">
      <w:pPr>
        <w:pStyle w:val="ad"/>
        <w:numPr>
          <w:ilvl w:val="0"/>
          <w:numId w:val="1"/>
        </w:numPr>
        <w:spacing w:after="0" w:afterAutospacing="0" w:line="360" w:lineRule="auto"/>
        <w:ind w:left="567" w:firstLine="567"/>
        <w:jc w:val="both"/>
        <w:rPr>
          <w:sz w:val="28"/>
          <w:szCs w:val="28"/>
          <w:lang w:val="en-US"/>
        </w:rPr>
      </w:pPr>
      <w:r w:rsidRPr="00140067">
        <w:rPr>
          <w:sz w:val="28"/>
          <w:szCs w:val="28"/>
          <w:shd w:val="clear" w:color="auto" w:fill="FFFFFF"/>
          <w:lang w:val="en-US"/>
        </w:rPr>
        <w:t>V</w:t>
      </w:r>
      <w:r w:rsidRPr="00557373">
        <w:rPr>
          <w:sz w:val="28"/>
          <w:szCs w:val="28"/>
          <w:shd w:val="clear" w:color="auto" w:fill="FFFFFF"/>
          <w:lang w:val="en-US"/>
        </w:rPr>
        <w:t>itamin D receptor (VDR)-mediated actions of 1</w:t>
      </w:r>
      <w:r w:rsidRPr="00557373">
        <w:rPr>
          <w:sz w:val="28"/>
          <w:szCs w:val="28"/>
          <w:shd w:val="clear" w:color="auto" w:fill="FFFFFF"/>
        </w:rPr>
        <w:t>α</w:t>
      </w:r>
      <w:r w:rsidRPr="00557373">
        <w:rPr>
          <w:sz w:val="28"/>
          <w:szCs w:val="28"/>
          <w:shd w:val="clear" w:color="auto" w:fill="FFFFFF"/>
          <w:lang w:val="en-US"/>
        </w:rPr>
        <w:t>,25(OH)</w:t>
      </w:r>
      <w:r w:rsidRPr="00557373">
        <w:rPr>
          <w:rFonts w:ascii="Cambria Math" w:hAnsi="Cambria Math" w:cs="Cambria Math"/>
          <w:sz w:val="28"/>
          <w:szCs w:val="28"/>
          <w:shd w:val="clear" w:color="auto" w:fill="FFFFFF"/>
          <w:lang w:val="en-US"/>
        </w:rPr>
        <w:t>₂</w:t>
      </w:r>
      <w:r w:rsidRPr="00557373">
        <w:rPr>
          <w:sz w:val="28"/>
          <w:szCs w:val="28"/>
          <w:shd w:val="clear" w:color="auto" w:fill="FFFFFF"/>
          <w:lang w:val="en-US"/>
        </w:rPr>
        <w:t>vitamin D</w:t>
      </w:r>
      <w:r w:rsidRPr="00557373">
        <w:rPr>
          <w:rFonts w:ascii="Cambria Math" w:hAnsi="Cambria Math" w:cs="Cambria Math"/>
          <w:sz w:val="28"/>
          <w:szCs w:val="28"/>
          <w:shd w:val="clear" w:color="auto" w:fill="FFFFFF"/>
          <w:lang w:val="en-US"/>
        </w:rPr>
        <w:t>₃</w:t>
      </w:r>
      <w:r w:rsidRPr="00557373">
        <w:rPr>
          <w:sz w:val="28"/>
          <w:szCs w:val="28"/>
          <w:shd w:val="clear" w:color="auto" w:fill="FFFFFF"/>
          <w:lang w:val="en-US"/>
        </w:rPr>
        <w:t xml:space="preserve">: genomic and non-genomic mechanisms </w:t>
      </w:r>
      <w:r w:rsidR="002563A4" w:rsidRPr="00DB732C">
        <w:rPr>
          <w:sz w:val="28"/>
          <w:szCs w:val="28"/>
        </w:rPr>
        <w:t>[Теxt]</w:t>
      </w:r>
      <w:r w:rsidR="002563A4">
        <w:rPr>
          <w:sz w:val="28"/>
          <w:szCs w:val="28"/>
        </w:rPr>
        <w:t xml:space="preserve"> </w:t>
      </w:r>
      <w:r w:rsidRPr="00557373">
        <w:rPr>
          <w:sz w:val="28"/>
          <w:szCs w:val="28"/>
          <w:shd w:val="clear" w:color="auto" w:fill="FFFFFF"/>
          <w:lang w:val="en-US"/>
        </w:rPr>
        <w:t>/ M.</w:t>
      </w:r>
      <w:r w:rsidR="00E009C3">
        <w:rPr>
          <w:sz w:val="28"/>
          <w:szCs w:val="28"/>
          <w:shd w:val="clear" w:color="auto" w:fill="FFFFFF"/>
        </w:rPr>
        <w:t xml:space="preserve"> </w:t>
      </w:r>
      <w:r w:rsidRPr="00557373">
        <w:rPr>
          <w:sz w:val="28"/>
          <w:szCs w:val="28"/>
          <w:shd w:val="clear" w:color="auto" w:fill="FFFFFF"/>
          <w:lang w:val="en-US"/>
        </w:rPr>
        <w:t>R. H</w:t>
      </w:r>
      <w:r w:rsidR="00BE7F0D">
        <w:rPr>
          <w:sz w:val="28"/>
          <w:szCs w:val="28"/>
          <w:shd w:val="clear" w:color="auto" w:fill="FFFFFF"/>
          <w:lang w:val="en-US"/>
        </w:rPr>
        <w:t xml:space="preserve">aussler, </w:t>
      </w:r>
      <w:r w:rsidRPr="00557373">
        <w:rPr>
          <w:sz w:val="28"/>
          <w:szCs w:val="28"/>
          <w:shd w:val="clear" w:color="auto" w:fill="FFFFFF"/>
          <w:lang w:val="en-US"/>
        </w:rPr>
        <w:t>P.</w:t>
      </w:r>
      <w:r w:rsidR="00E009C3">
        <w:rPr>
          <w:sz w:val="28"/>
          <w:szCs w:val="28"/>
          <w:shd w:val="clear" w:color="auto" w:fill="FFFFFF"/>
        </w:rPr>
        <w:t xml:space="preserve"> </w:t>
      </w:r>
      <w:r w:rsidRPr="00557373">
        <w:rPr>
          <w:sz w:val="28"/>
          <w:szCs w:val="28"/>
          <w:shd w:val="clear" w:color="auto" w:fill="FFFFFF"/>
          <w:lang w:val="en-US"/>
        </w:rPr>
        <w:t>W. Jurutka, M. Mizwicki, A.</w:t>
      </w:r>
      <w:r w:rsidR="00E009C3">
        <w:rPr>
          <w:sz w:val="28"/>
          <w:szCs w:val="28"/>
          <w:shd w:val="clear" w:color="auto" w:fill="FFFFFF"/>
        </w:rPr>
        <w:t xml:space="preserve"> </w:t>
      </w:r>
      <w:r w:rsidRPr="00140067">
        <w:rPr>
          <w:sz w:val="28"/>
          <w:szCs w:val="28"/>
          <w:shd w:val="clear" w:color="auto" w:fill="FFFFFF"/>
          <w:lang w:val="en-US"/>
        </w:rPr>
        <w:t xml:space="preserve">W. Norman // </w:t>
      </w:r>
      <w:r w:rsidR="00140067" w:rsidRPr="00140067">
        <w:rPr>
          <w:rStyle w:val="aa"/>
          <w:rFonts w:eastAsia="Arial"/>
          <w:bCs/>
          <w:i w:val="0"/>
          <w:iCs w:val="0"/>
          <w:sz w:val="28"/>
          <w:szCs w:val="28"/>
          <w:shd w:val="clear" w:color="auto" w:fill="FFFFFF"/>
          <w:lang w:val="en-US"/>
        </w:rPr>
        <w:t>Best Practice</w:t>
      </w:r>
      <w:r w:rsidR="00140067" w:rsidRPr="00BE7F0D">
        <w:rPr>
          <w:sz w:val="28"/>
          <w:szCs w:val="28"/>
          <w:shd w:val="clear" w:color="auto" w:fill="FFFFFF"/>
          <w:lang w:val="en-US"/>
        </w:rPr>
        <w:t>and</w:t>
      </w:r>
      <w:r w:rsidR="00140067" w:rsidRPr="00140067">
        <w:rPr>
          <w:sz w:val="28"/>
          <w:szCs w:val="28"/>
          <w:shd w:val="clear" w:color="auto" w:fill="FFFFFF"/>
          <w:lang w:val="en-US"/>
        </w:rPr>
        <w:t xml:space="preserve"> Research</w:t>
      </w:r>
      <w:r w:rsidR="00B96301">
        <w:rPr>
          <w:sz w:val="28"/>
          <w:szCs w:val="28"/>
          <w:shd w:val="clear" w:color="auto" w:fill="FFFFFF"/>
        </w:rPr>
        <w:t xml:space="preserve"> </w:t>
      </w:r>
      <w:r w:rsidR="00140067" w:rsidRPr="00140067">
        <w:rPr>
          <w:rStyle w:val="aa"/>
          <w:rFonts w:eastAsia="Arial"/>
          <w:bCs/>
          <w:i w:val="0"/>
          <w:iCs w:val="0"/>
          <w:sz w:val="28"/>
          <w:szCs w:val="28"/>
          <w:shd w:val="clear" w:color="auto" w:fill="FFFFFF"/>
          <w:lang w:val="en-US"/>
        </w:rPr>
        <w:t>Clinical Endocrinology</w:t>
      </w:r>
      <w:r w:rsidR="00B96301">
        <w:rPr>
          <w:rStyle w:val="aa"/>
          <w:rFonts w:eastAsia="Arial"/>
          <w:bCs/>
          <w:i w:val="0"/>
          <w:iCs w:val="0"/>
          <w:sz w:val="28"/>
          <w:szCs w:val="28"/>
          <w:shd w:val="clear" w:color="auto" w:fill="FFFFFF"/>
        </w:rPr>
        <w:t xml:space="preserve"> </w:t>
      </w:r>
      <w:r w:rsidR="00140067" w:rsidRPr="00BE7F0D">
        <w:rPr>
          <w:sz w:val="28"/>
          <w:szCs w:val="28"/>
          <w:shd w:val="clear" w:color="auto" w:fill="FFFFFF"/>
          <w:lang w:val="en-US"/>
        </w:rPr>
        <w:t>and</w:t>
      </w:r>
      <w:r w:rsidR="00140067" w:rsidRPr="00140067">
        <w:rPr>
          <w:rStyle w:val="aa"/>
          <w:rFonts w:eastAsia="Arial"/>
          <w:bCs/>
          <w:i w:val="0"/>
          <w:iCs w:val="0"/>
          <w:sz w:val="28"/>
          <w:szCs w:val="28"/>
          <w:shd w:val="clear" w:color="auto" w:fill="FFFFFF"/>
          <w:lang w:val="en-US"/>
        </w:rPr>
        <w:t xml:space="preserve"> Metabolism</w:t>
      </w:r>
      <w:r w:rsidRPr="00140067">
        <w:rPr>
          <w:sz w:val="28"/>
          <w:szCs w:val="28"/>
          <w:shd w:val="clear" w:color="auto" w:fill="FFFFFF"/>
          <w:lang w:val="en-US"/>
        </w:rPr>
        <w:t>.</w:t>
      </w:r>
      <w:r w:rsidRPr="00557373">
        <w:rPr>
          <w:sz w:val="28"/>
          <w:szCs w:val="28"/>
          <w:lang w:val="en-US" w:eastAsia="uk-UA"/>
        </w:rPr>
        <w:t xml:space="preserve"> – </w:t>
      </w:r>
      <w:r w:rsidRPr="00557373">
        <w:rPr>
          <w:sz w:val="28"/>
          <w:szCs w:val="28"/>
          <w:shd w:val="clear" w:color="auto" w:fill="FFFFFF"/>
          <w:lang w:val="en-US"/>
        </w:rPr>
        <w:t>2011.</w:t>
      </w:r>
      <w:r w:rsidRPr="00557373">
        <w:rPr>
          <w:sz w:val="28"/>
          <w:szCs w:val="28"/>
          <w:lang w:val="en-US" w:eastAsia="uk-UA"/>
        </w:rPr>
        <w:t>–</w:t>
      </w:r>
      <w:r w:rsidR="00900F5E" w:rsidRPr="00900F5E">
        <w:rPr>
          <w:sz w:val="28"/>
          <w:szCs w:val="28"/>
        </w:rPr>
        <w:t xml:space="preserve"> Vol.</w:t>
      </w:r>
      <w:r w:rsidR="00B96301">
        <w:rPr>
          <w:sz w:val="28"/>
          <w:szCs w:val="28"/>
        </w:rPr>
        <w:t xml:space="preserve"> </w:t>
      </w:r>
      <w:r w:rsidR="00BE7F0D">
        <w:rPr>
          <w:sz w:val="28"/>
          <w:szCs w:val="28"/>
          <w:shd w:val="clear" w:color="auto" w:fill="FFFFFF"/>
          <w:lang w:val="en-US"/>
        </w:rPr>
        <w:t>25</w:t>
      </w:r>
      <w:r w:rsidR="00BE7F0D">
        <w:rPr>
          <w:sz w:val="28"/>
          <w:szCs w:val="28"/>
          <w:shd w:val="clear" w:color="auto" w:fill="FFFFFF"/>
        </w:rPr>
        <w:t xml:space="preserve">, № </w:t>
      </w:r>
      <w:r w:rsidR="00BE7F0D">
        <w:rPr>
          <w:sz w:val="28"/>
          <w:szCs w:val="28"/>
          <w:shd w:val="clear" w:color="auto" w:fill="FFFFFF"/>
          <w:lang w:val="en-US"/>
        </w:rPr>
        <w:t>4</w:t>
      </w:r>
      <w:r w:rsidRPr="00557373">
        <w:rPr>
          <w:sz w:val="28"/>
          <w:szCs w:val="28"/>
          <w:shd w:val="clear" w:color="auto" w:fill="FFFFFF"/>
          <w:lang w:val="en-US"/>
        </w:rPr>
        <w:t>.</w:t>
      </w:r>
      <w:r w:rsidRPr="00557373">
        <w:rPr>
          <w:sz w:val="28"/>
          <w:szCs w:val="28"/>
          <w:lang w:val="en-US" w:eastAsia="uk-UA"/>
        </w:rPr>
        <w:t xml:space="preserve"> – P. </w:t>
      </w:r>
      <w:r w:rsidRPr="00557373">
        <w:rPr>
          <w:sz w:val="28"/>
          <w:szCs w:val="28"/>
          <w:shd w:val="clear" w:color="auto" w:fill="FFFFFF"/>
          <w:lang w:val="en-US"/>
        </w:rPr>
        <w:t>543-559.</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140067">
        <w:rPr>
          <w:sz w:val="28"/>
          <w:szCs w:val="28"/>
          <w:shd w:val="clear" w:color="auto" w:fill="FFFFFF"/>
          <w:lang w:val="en-US"/>
        </w:rPr>
        <w:t xml:space="preserve">Vitamin D reduces the inflammatory response and restores glucose uptake in adipocytes </w:t>
      </w:r>
      <w:r w:rsidR="002563A4" w:rsidRPr="00DB732C">
        <w:rPr>
          <w:sz w:val="28"/>
          <w:szCs w:val="28"/>
        </w:rPr>
        <w:t>[Теxt]</w:t>
      </w:r>
      <w:r w:rsidR="002563A4">
        <w:rPr>
          <w:sz w:val="28"/>
          <w:szCs w:val="28"/>
        </w:rPr>
        <w:t xml:space="preserve"> </w:t>
      </w:r>
      <w:r w:rsidRPr="00140067">
        <w:rPr>
          <w:sz w:val="28"/>
          <w:szCs w:val="28"/>
          <w:shd w:val="clear" w:color="auto" w:fill="FFFFFF"/>
          <w:lang w:val="en-US"/>
        </w:rPr>
        <w:t>/J. Marcotorc</w:t>
      </w:r>
      <w:r w:rsidR="00140067">
        <w:rPr>
          <w:sz w:val="28"/>
          <w:szCs w:val="28"/>
          <w:shd w:val="clear" w:color="auto" w:fill="FFFFFF"/>
          <w:lang w:val="en-US"/>
        </w:rPr>
        <w:t>hino, E. Gouranton, B. Romier</w:t>
      </w:r>
      <w:r w:rsidRPr="00140067">
        <w:rPr>
          <w:sz w:val="28"/>
          <w:szCs w:val="28"/>
          <w:shd w:val="clear" w:color="auto" w:fill="FFFFFF"/>
          <w:lang w:val="en-US"/>
        </w:rPr>
        <w:t xml:space="preserve"> [et al</w:t>
      </w:r>
      <w:r w:rsidRPr="00140067">
        <w:rPr>
          <w:sz w:val="28"/>
          <w:szCs w:val="28"/>
          <w:shd w:val="clear" w:color="auto" w:fill="FFFFFF"/>
        </w:rPr>
        <w:t xml:space="preserve">.] </w:t>
      </w:r>
      <w:r w:rsidRPr="00140067">
        <w:rPr>
          <w:sz w:val="28"/>
          <w:szCs w:val="28"/>
          <w:shd w:val="clear" w:color="auto" w:fill="FFFFFF"/>
          <w:lang w:val="en-US"/>
        </w:rPr>
        <w:t xml:space="preserve">// </w:t>
      </w:r>
      <w:r w:rsidR="00140067">
        <w:rPr>
          <w:sz w:val="28"/>
          <w:szCs w:val="28"/>
          <w:shd w:val="clear" w:color="auto" w:fill="FFFFFF"/>
          <w:lang w:val="en-US"/>
        </w:rPr>
        <w:t xml:space="preserve">Molecular Nutrition </w:t>
      </w:r>
      <w:r w:rsidR="00140067" w:rsidRPr="00BE7F0D">
        <w:rPr>
          <w:sz w:val="28"/>
          <w:szCs w:val="28"/>
          <w:shd w:val="clear" w:color="auto" w:fill="FFFFFF"/>
          <w:lang w:val="en-US"/>
        </w:rPr>
        <w:t>and</w:t>
      </w:r>
      <w:r w:rsidR="00140067" w:rsidRPr="00140067">
        <w:rPr>
          <w:sz w:val="28"/>
          <w:szCs w:val="28"/>
          <w:shd w:val="clear" w:color="auto" w:fill="FFFFFF"/>
          <w:lang w:val="en-US"/>
        </w:rPr>
        <w:t xml:space="preserve"> Food Research</w:t>
      </w:r>
      <w:r w:rsidR="00140067" w:rsidRPr="00140067">
        <w:rPr>
          <w:sz w:val="28"/>
          <w:szCs w:val="28"/>
          <w:shd w:val="clear" w:color="auto" w:fill="FFFFFF"/>
        </w:rPr>
        <w:t xml:space="preserve">. </w:t>
      </w:r>
      <w:r w:rsidRPr="00140067">
        <w:rPr>
          <w:sz w:val="28"/>
          <w:szCs w:val="28"/>
          <w:lang w:val="en-US" w:eastAsia="uk-UA"/>
        </w:rPr>
        <w:t xml:space="preserve">– </w:t>
      </w:r>
      <w:r w:rsidRPr="00140067">
        <w:rPr>
          <w:sz w:val="28"/>
          <w:szCs w:val="28"/>
          <w:shd w:val="clear" w:color="auto" w:fill="FFFFFF"/>
          <w:lang w:val="en-US"/>
        </w:rPr>
        <w:t>2012.</w:t>
      </w:r>
      <w:r w:rsidR="00B96301">
        <w:rPr>
          <w:sz w:val="28"/>
          <w:szCs w:val="28"/>
          <w:shd w:val="clear" w:color="auto" w:fill="FFFFFF"/>
        </w:rPr>
        <w:t xml:space="preserve"> </w:t>
      </w:r>
      <w:r w:rsidRPr="00557373">
        <w:rPr>
          <w:sz w:val="28"/>
          <w:szCs w:val="28"/>
          <w:lang w:val="en-US" w:eastAsia="uk-UA"/>
        </w:rPr>
        <w:t>–</w:t>
      </w:r>
      <w:r w:rsidR="00B96301">
        <w:rPr>
          <w:sz w:val="28"/>
          <w:szCs w:val="28"/>
          <w:lang w:eastAsia="uk-UA"/>
        </w:rPr>
        <w:t xml:space="preserve"> </w:t>
      </w:r>
      <w:r w:rsidR="00900F5E" w:rsidRPr="00900F5E">
        <w:rPr>
          <w:sz w:val="28"/>
          <w:szCs w:val="28"/>
        </w:rPr>
        <w:t>Vol.</w:t>
      </w:r>
      <w:r w:rsidR="00140067">
        <w:rPr>
          <w:sz w:val="28"/>
          <w:szCs w:val="28"/>
          <w:shd w:val="clear" w:color="auto" w:fill="FFFFFF"/>
          <w:lang w:val="en-US"/>
        </w:rPr>
        <w:t>56</w:t>
      </w:r>
      <w:r w:rsidR="00140067">
        <w:rPr>
          <w:sz w:val="28"/>
          <w:szCs w:val="28"/>
          <w:shd w:val="clear" w:color="auto" w:fill="FFFFFF"/>
        </w:rPr>
        <w:t>, № 12</w:t>
      </w:r>
      <w:r w:rsidR="00B96301">
        <w:rPr>
          <w:sz w:val="28"/>
          <w:szCs w:val="28"/>
          <w:shd w:val="clear" w:color="auto" w:fill="FFFFFF"/>
        </w:rPr>
        <w:t xml:space="preserve"> </w:t>
      </w:r>
      <w:r w:rsidRPr="00557373">
        <w:rPr>
          <w:sz w:val="28"/>
          <w:szCs w:val="28"/>
          <w:lang w:val="en-US" w:eastAsia="uk-UA"/>
        </w:rPr>
        <w:t>– P.</w:t>
      </w:r>
      <w:r w:rsidRPr="00557373">
        <w:rPr>
          <w:sz w:val="28"/>
          <w:szCs w:val="28"/>
          <w:shd w:val="clear" w:color="auto" w:fill="FFFFFF"/>
          <w:lang w:val="en-US"/>
        </w:rPr>
        <w:t>1771–1782.</w:t>
      </w:r>
    </w:p>
    <w:p w:rsidR="001D21FC" w:rsidRPr="00557373" w:rsidRDefault="001D21FC" w:rsidP="00BD1AC6">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Vitamin D sig</w:t>
      </w:r>
      <w:r w:rsidR="00140067">
        <w:rPr>
          <w:sz w:val="28"/>
          <w:szCs w:val="28"/>
          <w:shd w:val="clear" w:color="auto" w:fill="FFFFFF"/>
          <w:lang w:val="en-US"/>
        </w:rPr>
        <w:t xml:space="preserve">nalling in adipose tissue </w:t>
      </w:r>
      <w:r w:rsidR="002563A4" w:rsidRPr="00DB732C">
        <w:rPr>
          <w:sz w:val="28"/>
          <w:szCs w:val="28"/>
        </w:rPr>
        <w:t>[Теxt]</w:t>
      </w:r>
      <w:r w:rsidR="002563A4">
        <w:rPr>
          <w:sz w:val="28"/>
          <w:szCs w:val="28"/>
        </w:rPr>
        <w:t xml:space="preserve"> </w:t>
      </w:r>
      <w:r w:rsidR="00140067">
        <w:rPr>
          <w:sz w:val="28"/>
          <w:szCs w:val="28"/>
          <w:shd w:val="clear" w:color="auto" w:fill="FFFFFF"/>
          <w:lang w:val="en-US"/>
        </w:rPr>
        <w:t xml:space="preserve">/ C. </w:t>
      </w:r>
      <w:r w:rsidRPr="00557373">
        <w:rPr>
          <w:sz w:val="28"/>
          <w:szCs w:val="28"/>
          <w:shd w:val="clear" w:color="auto" w:fill="FFFFFF"/>
          <w:lang w:val="en-US"/>
        </w:rPr>
        <w:t>Ding, D. Gao, J.</w:t>
      </w:r>
      <w:r w:rsidR="00D46F63" w:rsidRPr="00D46F63">
        <w:rPr>
          <w:sz w:val="28"/>
          <w:szCs w:val="28"/>
          <w:shd w:val="clear" w:color="auto" w:fill="FFFFFF"/>
          <w:lang w:val="en-US"/>
        </w:rPr>
        <w:t> </w:t>
      </w:r>
      <w:r w:rsidRPr="00557373">
        <w:rPr>
          <w:sz w:val="28"/>
          <w:szCs w:val="28"/>
          <w:shd w:val="clear" w:color="auto" w:fill="FFFFFF"/>
          <w:lang w:val="en-US"/>
        </w:rPr>
        <w:t xml:space="preserve">Wilding </w:t>
      </w:r>
      <w:r w:rsidRPr="00557373">
        <w:rPr>
          <w:color w:val="000000" w:themeColor="text1"/>
          <w:sz w:val="28"/>
          <w:szCs w:val="28"/>
          <w:lang w:val="en-US"/>
        </w:rPr>
        <w:t>[et al</w:t>
      </w:r>
      <w:r w:rsidRPr="00140067">
        <w:rPr>
          <w:sz w:val="28"/>
          <w:szCs w:val="28"/>
          <w:lang w:val="en-US"/>
        </w:rPr>
        <w:t>.] //</w:t>
      </w:r>
      <w:r w:rsidR="00B96301">
        <w:rPr>
          <w:sz w:val="28"/>
          <w:szCs w:val="28"/>
        </w:rPr>
        <w:t xml:space="preserve"> </w:t>
      </w:r>
      <w:r w:rsidR="00140067" w:rsidRPr="00140067">
        <w:rPr>
          <w:rStyle w:val="aa"/>
          <w:rFonts w:eastAsia="Arial"/>
          <w:bCs/>
          <w:i w:val="0"/>
          <w:iCs w:val="0"/>
          <w:sz w:val="28"/>
          <w:szCs w:val="28"/>
          <w:shd w:val="clear" w:color="auto" w:fill="FFFFFF"/>
          <w:lang w:val="en-US"/>
        </w:rPr>
        <w:t>British Journal</w:t>
      </w:r>
      <w:r w:rsidR="002563A4">
        <w:rPr>
          <w:rStyle w:val="aa"/>
          <w:rFonts w:eastAsia="Arial"/>
          <w:bCs/>
          <w:i w:val="0"/>
          <w:iCs w:val="0"/>
          <w:sz w:val="28"/>
          <w:szCs w:val="28"/>
          <w:shd w:val="clear" w:color="auto" w:fill="FFFFFF"/>
          <w:lang w:val="en-US"/>
        </w:rPr>
        <w:t xml:space="preserve"> </w:t>
      </w:r>
      <w:r w:rsidR="00140067" w:rsidRPr="00140067">
        <w:rPr>
          <w:sz w:val="28"/>
          <w:szCs w:val="28"/>
          <w:shd w:val="clear" w:color="auto" w:fill="FFFFFF"/>
          <w:lang w:val="en-US"/>
        </w:rPr>
        <w:t>of</w:t>
      </w:r>
      <w:r w:rsidR="002563A4">
        <w:rPr>
          <w:sz w:val="28"/>
          <w:szCs w:val="28"/>
          <w:shd w:val="clear" w:color="auto" w:fill="FFFFFF"/>
          <w:lang w:val="en-US"/>
        </w:rPr>
        <w:t xml:space="preserve"> </w:t>
      </w:r>
      <w:r w:rsidR="00140067" w:rsidRPr="00140067">
        <w:rPr>
          <w:rStyle w:val="aa"/>
          <w:rFonts w:eastAsia="Arial"/>
          <w:bCs/>
          <w:i w:val="0"/>
          <w:iCs w:val="0"/>
          <w:sz w:val="28"/>
          <w:szCs w:val="28"/>
          <w:shd w:val="clear" w:color="auto" w:fill="FFFFFF"/>
          <w:lang w:val="en-US"/>
        </w:rPr>
        <w:t>Nutrition</w:t>
      </w:r>
      <w:r w:rsidRPr="00140067">
        <w:rPr>
          <w:sz w:val="28"/>
          <w:szCs w:val="28"/>
          <w:shd w:val="clear" w:color="auto" w:fill="FFFFFF"/>
          <w:lang w:val="en-US"/>
        </w:rPr>
        <w:t>.</w:t>
      </w:r>
      <w:r w:rsidRPr="00140067">
        <w:rPr>
          <w:sz w:val="28"/>
          <w:szCs w:val="28"/>
          <w:lang w:val="en-US" w:eastAsia="uk-UA"/>
        </w:rPr>
        <w:t xml:space="preserve"> –</w:t>
      </w:r>
      <w:r w:rsidRPr="00140067">
        <w:rPr>
          <w:sz w:val="28"/>
          <w:szCs w:val="28"/>
          <w:shd w:val="clear" w:color="auto" w:fill="FFFFFF"/>
          <w:lang w:val="en-US"/>
        </w:rPr>
        <w:t xml:space="preserve"> 2012</w:t>
      </w:r>
      <w:r w:rsidRPr="00557373">
        <w:rPr>
          <w:sz w:val="28"/>
          <w:szCs w:val="28"/>
          <w:shd w:val="clear" w:color="auto" w:fill="FFFFFF"/>
          <w:lang w:val="en-US"/>
        </w:rPr>
        <w:t>.</w:t>
      </w:r>
      <w:r w:rsidRPr="00557373">
        <w:rPr>
          <w:sz w:val="28"/>
          <w:szCs w:val="28"/>
          <w:lang w:val="en-US" w:eastAsia="uk-UA"/>
        </w:rPr>
        <w:t xml:space="preserve"> –</w:t>
      </w:r>
      <w:r w:rsidR="00B96301">
        <w:rPr>
          <w:sz w:val="28"/>
          <w:szCs w:val="28"/>
          <w:lang w:eastAsia="uk-UA"/>
        </w:rPr>
        <w:t xml:space="preserve"> </w:t>
      </w:r>
      <w:r w:rsidR="00900F5E" w:rsidRPr="00900F5E">
        <w:rPr>
          <w:sz w:val="28"/>
          <w:szCs w:val="28"/>
        </w:rPr>
        <w:t>Vol.</w:t>
      </w:r>
      <w:r w:rsidR="00B96301">
        <w:rPr>
          <w:sz w:val="28"/>
          <w:szCs w:val="28"/>
        </w:rPr>
        <w:t xml:space="preserve"> </w:t>
      </w:r>
      <w:r w:rsidR="00140067">
        <w:rPr>
          <w:sz w:val="28"/>
          <w:szCs w:val="28"/>
          <w:shd w:val="clear" w:color="auto" w:fill="FFFFFF"/>
          <w:lang w:val="en-US"/>
        </w:rPr>
        <w:t>108</w:t>
      </w:r>
      <w:r w:rsidR="00140067">
        <w:rPr>
          <w:sz w:val="28"/>
          <w:szCs w:val="28"/>
          <w:shd w:val="clear" w:color="auto" w:fill="FFFFFF"/>
        </w:rPr>
        <w:t xml:space="preserve">, № </w:t>
      </w:r>
      <w:r w:rsidR="00140067">
        <w:rPr>
          <w:sz w:val="28"/>
          <w:szCs w:val="28"/>
          <w:shd w:val="clear" w:color="auto" w:fill="FFFFFF"/>
          <w:lang w:val="en-US"/>
        </w:rPr>
        <w:t>11</w:t>
      </w:r>
      <w:r w:rsidRPr="00557373">
        <w:rPr>
          <w:sz w:val="28"/>
          <w:szCs w:val="28"/>
          <w:shd w:val="clear" w:color="auto" w:fill="FFFFFF"/>
          <w:lang w:val="en-US"/>
        </w:rPr>
        <w:t>.</w:t>
      </w:r>
      <w:r w:rsidRPr="00557373">
        <w:rPr>
          <w:sz w:val="28"/>
          <w:szCs w:val="28"/>
          <w:lang w:val="en-US" w:eastAsia="uk-UA"/>
        </w:rPr>
        <w:t xml:space="preserve"> – P.</w:t>
      </w:r>
      <w:r w:rsidR="00D46F63" w:rsidRPr="00D46F63">
        <w:rPr>
          <w:sz w:val="28"/>
          <w:szCs w:val="28"/>
          <w:lang w:val="en-US" w:eastAsia="uk-UA"/>
        </w:rPr>
        <w:t> </w:t>
      </w:r>
      <w:r w:rsidRPr="00557373">
        <w:rPr>
          <w:sz w:val="28"/>
          <w:szCs w:val="28"/>
          <w:shd w:val="clear" w:color="auto" w:fill="FFFFFF"/>
          <w:lang w:val="en-US"/>
        </w:rPr>
        <w:t>1915</w:t>
      </w:r>
      <w:r w:rsidR="00D46F63" w:rsidRPr="00D46F63">
        <w:rPr>
          <w:sz w:val="28"/>
          <w:szCs w:val="28"/>
          <w:shd w:val="clear" w:color="auto" w:fill="FFFFFF"/>
          <w:lang w:val="en-US"/>
        </w:rPr>
        <w:t> </w:t>
      </w:r>
      <w:r w:rsidRPr="00557373">
        <w:rPr>
          <w:sz w:val="28"/>
          <w:szCs w:val="28"/>
          <w:shd w:val="clear" w:color="auto" w:fill="FFFFFF"/>
          <w:lang w:val="en-US"/>
        </w:rPr>
        <w:t>-1923.</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140067">
        <w:rPr>
          <w:rFonts w:ascii="Times New Roman" w:hAnsi="Times New Roman" w:cs="Times New Roman"/>
          <w:sz w:val="28"/>
          <w:szCs w:val="28"/>
          <w:shd w:val="clear" w:color="auto" w:fill="FFFFFF"/>
          <w:lang w:val="en-US"/>
        </w:rPr>
        <w:t>Vi</w:t>
      </w:r>
      <w:r w:rsidRPr="00B13EA2">
        <w:rPr>
          <w:rFonts w:ascii="Times New Roman" w:hAnsi="Times New Roman" w:cs="Times New Roman"/>
          <w:sz w:val="28"/>
          <w:szCs w:val="28"/>
          <w:shd w:val="clear" w:color="auto" w:fill="FFFFFF"/>
          <w:lang w:val="en-US"/>
        </w:rPr>
        <w:t xml:space="preserve">tamin D status, adiposity, and lipids in black American and Caucasian children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K. Rajakumar, J. de las Heras, T.</w:t>
      </w:r>
      <w:r w:rsidR="00B96301">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C. Chen // </w:t>
      </w:r>
      <w:r w:rsidR="00140067" w:rsidRPr="00A9331B">
        <w:rPr>
          <w:rFonts w:ascii="Times New Roman" w:hAnsi="Times New Roman" w:cs="Times New Roman"/>
          <w:sz w:val="28"/>
          <w:szCs w:val="28"/>
          <w:shd w:val="clear" w:color="auto" w:fill="FFFFFF"/>
          <w:lang w:val="en-US"/>
        </w:rPr>
        <w:t>The Journal of Clinical Endocrinology and Metabolism.</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2011. </w:t>
      </w:r>
      <w:r w:rsidRPr="00B13EA2">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B96301">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96.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1560–1567</w:t>
      </w:r>
      <w:r w:rsidRPr="00B13EA2">
        <w:rPr>
          <w:rFonts w:ascii="Times New Roman" w:hAnsi="Times New Roman" w:cs="Times New Roman"/>
          <w:sz w:val="28"/>
          <w:szCs w:val="28"/>
          <w:shd w:val="clear" w:color="auto" w:fill="FFFFFF"/>
        </w:rPr>
        <w:t>.</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Vitamin D status and predictors of hypovitaminosis D in Italian children and adolescents: a cross-sectional study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xml:space="preserve">/ F. Vierucci, M. Del Pistoia, M. Fanos </w:t>
      </w:r>
      <w:r w:rsidRPr="00B13EA2">
        <w:rPr>
          <w:rFonts w:ascii="Times New Roman" w:hAnsi="Times New Roman" w:cs="Times New Roman"/>
          <w:sz w:val="28"/>
          <w:szCs w:val="28"/>
          <w:lang w:val="en-US"/>
        </w:rPr>
        <w:t xml:space="preserve">[et </w:t>
      </w:r>
      <w:r w:rsidRPr="00140067">
        <w:rPr>
          <w:rFonts w:ascii="Times New Roman" w:hAnsi="Times New Roman" w:cs="Times New Roman"/>
          <w:sz w:val="28"/>
          <w:szCs w:val="28"/>
          <w:lang w:val="en-US"/>
        </w:rPr>
        <w:t>al.]</w:t>
      </w:r>
      <w:r w:rsidRPr="00140067">
        <w:rPr>
          <w:rFonts w:ascii="Times New Roman" w:hAnsi="Times New Roman" w:cs="Times New Roman"/>
          <w:sz w:val="28"/>
          <w:szCs w:val="28"/>
          <w:shd w:val="clear" w:color="auto" w:fill="FFFFFF"/>
          <w:lang w:val="en-US"/>
        </w:rPr>
        <w:t xml:space="preserve">// </w:t>
      </w:r>
      <w:r w:rsidR="00140067" w:rsidRPr="00140067">
        <w:rPr>
          <w:rFonts w:ascii="Times New Roman" w:hAnsi="Times New Roman" w:cs="Times New Roman"/>
          <w:sz w:val="28"/>
          <w:szCs w:val="28"/>
          <w:shd w:val="clear" w:color="auto" w:fill="FFFFFF"/>
        </w:rPr>
        <w:t>European Journal of Pediatrics</w:t>
      </w:r>
      <w:r w:rsidRPr="00140067">
        <w:rPr>
          <w:rFonts w:ascii="Times New Roman" w:hAnsi="Times New Roman" w:cs="Times New Roman"/>
          <w:sz w:val="28"/>
          <w:szCs w:val="28"/>
          <w:shd w:val="clear" w:color="auto" w:fill="FFFFFF"/>
          <w:lang w:val="en-US"/>
        </w:rPr>
        <w:t xml:space="preserve">. </w:t>
      </w:r>
      <w:r w:rsidRPr="00140067">
        <w:rPr>
          <w:rFonts w:ascii="Times New Roman" w:hAnsi="Times New Roman" w:cs="Times New Roman"/>
          <w:sz w:val="28"/>
          <w:szCs w:val="28"/>
          <w:lang w:val="en-US"/>
        </w:rPr>
        <w:t xml:space="preserve">– </w:t>
      </w:r>
      <w:r w:rsidRPr="00140067">
        <w:rPr>
          <w:rFonts w:ascii="Times New Roman" w:hAnsi="Times New Roman" w:cs="Times New Roman"/>
          <w:sz w:val="28"/>
          <w:szCs w:val="28"/>
          <w:shd w:val="clear" w:color="auto" w:fill="FFFFFF"/>
          <w:lang w:val="en-US"/>
        </w:rPr>
        <w:t>2013.</w:t>
      </w:r>
      <w:r w:rsidRPr="00B13EA2">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140067">
        <w:rPr>
          <w:rFonts w:ascii="Times New Roman" w:hAnsi="Times New Roman" w:cs="Times New Roman"/>
          <w:sz w:val="28"/>
          <w:szCs w:val="28"/>
          <w:shd w:val="clear" w:color="auto" w:fill="FFFFFF"/>
          <w:lang w:val="en-US"/>
        </w:rPr>
        <w:t>172</w:t>
      </w:r>
      <w:r w:rsidR="00140067">
        <w:rPr>
          <w:rFonts w:ascii="Times New Roman" w:hAnsi="Times New Roman" w:cs="Times New Roman"/>
          <w:sz w:val="28"/>
          <w:szCs w:val="28"/>
          <w:shd w:val="clear" w:color="auto" w:fill="FFFFFF"/>
        </w:rPr>
        <w:t xml:space="preserve">, № </w:t>
      </w:r>
      <w:r w:rsidR="00140067">
        <w:rPr>
          <w:rFonts w:ascii="Times New Roman" w:hAnsi="Times New Roman" w:cs="Times New Roman"/>
          <w:sz w:val="28"/>
          <w:szCs w:val="28"/>
          <w:shd w:val="clear" w:color="auto" w:fill="FFFFFF"/>
          <w:lang w:val="en-US"/>
        </w:rPr>
        <w:t>12</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1607-1617.</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 xml:space="preserve">Vitamin D status in Norwegian children and adolescents with excess </w:t>
      </w:r>
      <w:r w:rsidRPr="00140067">
        <w:rPr>
          <w:sz w:val="28"/>
          <w:szCs w:val="28"/>
          <w:shd w:val="clear" w:color="auto" w:fill="FFFFFF"/>
          <w:lang w:val="en-US"/>
        </w:rPr>
        <w:t>body weight</w:t>
      </w:r>
      <w:r w:rsidR="002563A4">
        <w:rPr>
          <w:sz w:val="28"/>
          <w:szCs w:val="28"/>
          <w:shd w:val="clear" w:color="auto" w:fill="FFFFFF"/>
          <w:lang w:val="en-US"/>
        </w:rPr>
        <w:t xml:space="preserve"> </w:t>
      </w:r>
      <w:r w:rsidR="002563A4" w:rsidRPr="00DB732C">
        <w:rPr>
          <w:sz w:val="28"/>
          <w:szCs w:val="28"/>
        </w:rPr>
        <w:t>[Теxt]</w:t>
      </w:r>
      <w:r w:rsidR="002563A4">
        <w:rPr>
          <w:sz w:val="28"/>
          <w:szCs w:val="28"/>
        </w:rPr>
        <w:t xml:space="preserve"> </w:t>
      </w:r>
      <w:r w:rsidRPr="00140067">
        <w:rPr>
          <w:sz w:val="28"/>
          <w:szCs w:val="28"/>
          <w:shd w:val="clear" w:color="auto" w:fill="FFFFFF"/>
          <w:lang w:val="en-US"/>
        </w:rPr>
        <w:t>/ Z. Lagunova, A.C. Porojnicu, F.</w:t>
      </w:r>
      <w:r w:rsidR="00B96301">
        <w:rPr>
          <w:sz w:val="28"/>
          <w:szCs w:val="28"/>
          <w:shd w:val="clear" w:color="auto" w:fill="FFFFFF"/>
        </w:rPr>
        <w:t xml:space="preserve"> </w:t>
      </w:r>
      <w:r w:rsidRPr="00140067">
        <w:rPr>
          <w:sz w:val="28"/>
          <w:szCs w:val="28"/>
          <w:shd w:val="clear" w:color="auto" w:fill="FFFFFF"/>
          <w:lang w:val="en-US"/>
        </w:rPr>
        <w:t>A. Lindberg [et al.] //</w:t>
      </w:r>
      <w:r w:rsidR="00140067" w:rsidRPr="00140067">
        <w:rPr>
          <w:sz w:val="28"/>
          <w:szCs w:val="28"/>
          <w:shd w:val="clear" w:color="auto" w:fill="FFFFFF"/>
          <w:lang w:val="en-US"/>
        </w:rPr>
        <w:t xml:space="preserve"> Pediatric Diabetes</w:t>
      </w:r>
      <w:r w:rsidR="00140067">
        <w:rPr>
          <w:sz w:val="28"/>
          <w:szCs w:val="28"/>
          <w:shd w:val="clear" w:color="auto" w:fill="FFFFFF"/>
        </w:rPr>
        <w:t xml:space="preserve">. </w:t>
      </w:r>
      <w:r w:rsidRPr="00140067">
        <w:rPr>
          <w:sz w:val="28"/>
          <w:szCs w:val="28"/>
          <w:lang w:val="en-US" w:eastAsia="uk-UA"/>
        </w:rPr>
        <w:t xml:space="preserve">– </w:t>
      </w:r>
      <w:r w:rsidRPr="00140067">
        <w:rPr>
          <w:sz w:val="28"/>
          <w:szCs w:val="28"/>
          <w:shd w:val="clear" w:color="auto" w:fill="FFFFFF"/>
          <w:lang w:val="en-US"/>
        </w:rPr>
        <w:t>2011.</w:t>
      </w:r>
      <w:r w:rsidRPr="00140067">
        <w:rPr>
          <w:sz w:val="28"/>
          <w:szCs w:val="28"/>
          <w:lang w:val="en-US" w:eastAsia="uk-UA"/>
        </w:rPr>
        <w:t xml:space="preserve"> –</w:t>
      </w:r>
      <w:r w:rsidR="00900F5E" w:rsidRPr="00900F5E">
        <w:rPr>
          <w:sz w:val="28"/>
          <w:szCs w:val="28"/>
        </w:rPr>
        <w:t>Vol.</w:t>
      </w:r>
      <w:r w:rsidR="00140067">
        <w:rPr>
          <w:sz w:val="28"/>
          <w:szCs w:val="28"/>
          <w:shd w:val="clear" w:color="auto" w:fill="FFFFFF"/>
          <w:lang w:val="en-US"/>
        </w:rPr>
        <w:t>12</w:t>
      </w:r>
      <w:r w:rsidR="00140067">
        <w:rPr>
          <w:sz w:val="28"/>
          <w:szCs w:val="28"/>
          <w:shd w:val="clear" w:color="auto" w:fill="FFFFFF"/>
        </w:rPr>
        <w:t xml:space="preserve">, № </w:t>
      </w:r>
      <w:r w:rsidR="00140067">
        <w:rPr>
          <w:sz w:val="28"/>
          <w:szCs w:val="28"/>
          <w:shd w:val="clear" w:color="auto" w:fill="FFFFFF"/>
          <w:lang w:val="en-US"/>
        </w:rPr>
        <w:t>2</w:t>
      </w:r>
      <w:r w:rsidRPr="00557373">
        <w:rPr>
          <w:sz w:val="28"/>
          <w:szCs w:val="28"/>
          <w:shd w:val="clear" w:color="auto" w:fill="FFFFFF"/>
          <w:lang w:val="en-US"/>
        </w:rPr>
        <w:t>.</w:t>
      </w:r>
      <w:r w:rsidRPr="00557373">
        <w:rPr>
          <w:sz w:val="28"/>
          <w:szCs w:val="28"/>
          <w:lang w:val="en-US" w:eastAsia="uk-UA"/>
        </w:rPr>
        <w:t xml:space="preserve"> – P.</w:t>
      </w:r>
      <w:r w:rsidRPr="00557373">
        <w:rPr>
          <w:sz w:val="28"/>
          <w:szCs w:val="28"/>
          <w:shd w:val="clear" w:color="auto" w:fill="FFFFFF"/>
          <w:lang w:val="en-US"/>
        </w:rPr>
        <w:t xml:space="preserve"> 120-126.</w:t>
      </w:r>
    </w:p>
    <w:p w:rsidR="001D21FC" w:rsidRPr="00557373" w:rsidRDefault="001D21FC" w:rsidP="00900F5E">
      <w:pPr>
        <w:pStyle w:val="ad"/>
        <w:numPr>
          <w:ilvl w:val="0"/>
          <w:numId w:val="1"/>
        </w:numPr>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status of exclusively breastfed 4-month-old infants supplemented during different seasons </w:t>
      </w:r>
      <w:r w:rsidR="002563A4" w:rsidRPr="00DB732C">
        <w:rPr>
          <w:sz w:val="28"/>
          <w:szCs w:val="28"/>
        </w:rPr>
        <w:t>[Теxt]</w:t>
      </w:r>
      <w:r w:rsidR="002563A4">
        <w:rPr>
          <w:sz w:val="28"/>
          <w:szCs w:val="28"/>
        </w:rPr>
        <w:t xml:space="preserve"> </w:t>
      </w:r>
      <w:r w:rsidRPr="00557373">
        <w:rPr>
          <w:sz w:val="28"/>
          <w:szCs w:val="28"/>
          <w:shd w:val="clear" w:color="auto" w:fill="FFFFFF"/>
          <w:lang w:val="en-US"/>
        </w:rPr>
        <w:t xml:space="preserve">/O. Halicioglu, S. Sutcuoglu, F. Koc </w:t>
      </w:r>
      <w:r w:rsidRPr="00557373">
        <w:rPr>
          <w:sz w:val="28"/>
          <w:szCs w:val="28"/>
          <w:lang w:val="en-US"/>
        </w:rPr>
        <w:t>[et al.]</w:t>
      </w:r>
      <w:r w:rsidRPr="00557373">
        <w:rPr>
          <w:sz w:val="28"/>
          <w:szCs w:val="28"/>
          <w:shd w:val="clear" w:color="auto" w:fill="FFFFFF"/>
          <w:lang w:val="en-US"/>
        </w:rPr>
        <w:t xml:space="preserve"> // Pediatrics. </w:t>
      </w:r>
      <w:r w:rsidRPr="00557373">
        <w:rPr>
          <w:sz w:val="28"/>
          <w:szCs w:val="28"/>
          <w:lang w:val="en-US" w:eastAsia="uk-UA"/>
        </w:rPr>
        <w:t xml:space="preserve">– </w:t>
      </w:r>
      <w:r w:rsidRPr="00557373">
        <w:rPr>
          <w:sz w:val="28"/>
          <w:szCs w:val="28"/>
          <w:shd w:val="clear" w:color="auto" w:fill="FFFFFF"/>
          <w:lang w:val="en-US"/>
        </w:rPr>
        <w:t>2012.</w:t>
      </w:r>
      <w:r w:rsidRPr="00557373">
        <w:rPr>
          <w:sz w:val="28"/>
          <w:szCs w:val="28"/>
          <w:lang w:val="en-US" w:eastAsia="uk-UA"/>
        </w:rPr>
        <w:t xml:space="preserve"> – </w:t>
      </w:r>
      <w:r w:rsidR="00900F5E" w:rsidRPr="00900F5E">
        <w:rPr>
          <w:sz w:val="28"/>
          <w:szCs w:val="28"/>
        </w:rPr>
        <w:t>Vol.</w:t>
      </w:r>
      <w:r w:rsidR="00B96301">
        <w:rPr>
          <w:sz w:val="28"/>
          <w:szCs w:val="28"/>
        </w:rPr>
        <w:t xml:space="preserve"> </w:t>
      </w:r>
      <w:r w:rsidR="00140067">
        <w:rPr>
          <w:sz w:val="28"/>
          <w:szCs w:val="28"/>
          <w:shd w:val="clear" w:color="auto" w:fill="FFFFFF"/>
          <w:lang w:val="en-US"/>
        </w:rPr>
        <w:t>130</w:t>
      </w:r>
      <w:r w:rsidR="00140067">
        <w:rPr>
          <w:sz w:val="28"/>
          <w:szCs w:val="28"/>
          <w:shd w:val="clear" w:color="auto" w:fill="FFFFFF"/>
        </w:rPr>
        <w:t xml:space="preserve">, № </w:t>
      </w:r>
      <w:r w:rsidR="00140067">
        <w:rPr>
          <w:sz w:val="28"/>
          <w:szCs w:val="28"/>
          <w:shd w:val="clear" w:color="auto" w:fill="FFFFFF"/>
          <w:lang w:val="en-US"/>
        </w:rPr>
        <w:t>4</w:t>
      </w:r>
      <w:r w:rsidRPr="00557373">
        <w:rPr>
          <w:sz w:val="28"/>
          <w:szCs w:val="28"/>
          <w:shd w:val="clear" w:color="auto" w:fill="FFFFFF"/>
          <w:lang w:val="en-US"/>
        </w:rPr>
        <w:t xml:space="preserve">. </w:t>
      </w:r>
      <w:r w:rsidRPr="00557373">
        <w:rPr>
          <w:sz w:val="28"/>
          <w:szCs w:val="28"/>
          <w:lang w:val="en-US" w:eastAsia="uk-UA"/>
        </w:rPr>
        <w:t xml:space="preserve">– P. </w:t>
      </w:r>
      <w:r w:rsidRPr="00557373">
        <w:rPr>
          <w:sz w:val="28"/>
          <w:szCs w:val="28"/>
          <w:shd w:val="clear" w:color="auto" w:fill="FFFFFF"/>
          <w:lang w:val="en-US"/>
        </w:rPr>
        <w:t>921-927.</w:t>
      </w:r>
    </w:p>
    <w:p w:rsidR="001D21FC" w:rsidRPr="00B13EA2" w:rsidRDefault="00CA69D1"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71E5E">
        <w:rPr>
          <w:rFonts w:ascii="Times New Roman" w:hAnsi="Times New Roman" w:cs="Times New Roman"/>
          <w:sz w:val="28"/>
          <w:szCs w:val="28"/>
          <w:shd w:val="clear" w:color="auto" w:fill="FFFFFF"/>
          <w:lang w:val="en-US"/>
        </w:rPr>
        <w:t>La vitamine D : une vitamine toujours d'actualité chez l'enfant et l'adolescent.</w:t>
      </w:r>
      <w:r w:rsidR="002563A4">
        <w:rPr>
          <w:rFonts w:ascii="Times New Roman" w:hAnsi="Times New Roman" w:cs="Times New Roman"/>
          <w:sz w:val="28"/>
          <w:szCs w:val="28"/>
          <w:shd w:val="clear" w:color="auto" w:fill="FFFFFF"/>
          <w:lang w:val="en-US"/>
        </w:rPr>
        <w:t xml:space="preserve"> </w:t>
      </w:r>
      <w:r w:rsidRPr="00B71E5E">
        <w:rPr>
          <w:rFonts w:ascii="Times New Roman" w:hAnsi="Times New Roman" w:cs="Times New Roman"/>
          <w:sz w:val="28"/>
          <w:szCs w:val="28"/>
          <w:shd w:val="clear" w:color="auto" w:fill="FFFFFF"/>
          <w:lang w:val="en-US"/>
        </w:rPr>
        <w:t xml:space="preserve">Mise au point par le Comité de nutrition de la Société française de </w:t>
      </w:r>
      <w:r w:rsidRPr="00B71E5E">
        <w:rPr>
          <w:rFonts w:ascii="Times New Roman" w:hAnsi="Times New Roman" w:cs="Times New Roman"/>
          <w:sz w:val="28"/>
          <w:szCs w:val="28"/>
          <w:shd w:val="clear" w:color="auto" w:fill="FFFFFF"/>
          <w:lang w:val="en-US"/>
        </w:rPr>
        <w:lastRenderedPageBreak/>
        <w:t>pédiatrie</w:t>
      </w:r>
      <w:r w:rsidR="002563A4">
        <w:rPr>
          <w:rFonts w:ascii="Times New Roman" w:hAnsi="Times New Roman" w:cs="Times New Roman"/>
          <w:sz w:val="28"/>
          <w:szCs w:val="28"/>
          <w:shd w:val="clear" w:color="auto" w:fill="FFFFFF"/>
          <w:lang w:val="en-US"/>
        </w:rPr>
        <w:t xml:space="preserve">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001D21FC" w:rsidRPr="00CA69D1">
        <w:rPr>
          <w:rFonts w:ascii="Times New Roman" w:hAnsi="Times New Roman" w:cs="Times New Roman"/>
          <w:sz w:val="28"/>
          <w:szCs w:val="28"/>
          <w:shd w:val="clear" w:color="auto" w:fill="FFFFFF"/>
          <w:lang w:val="en-US"/>
        </w:rPr>
        <w:t>/</w:t>
      </w:r>
      <w:r w:rsidR="001D21FC" w:rsidRPr="00B13EA2">
        <w:rPr>
          <w:rFonts w:ascii="Times New Roman" w:hAnsi="Times New Roman" w:cs="Times New Roman"/>
          <w:sz w:val="28"/>
          <w:szCs w:val="28"/>
          <w:shd w:val="clear" w:color="auto" w:fill="FFFFFF"/>
          <w:lang w:val="en-US"/>
        </w:rPr>
        <w:t xml:space="preserve"> M. Vidailhet, T. Mallet, A. Bocquet</w:t>
      </w:r>
      <w:r w:rsidR="001D21FC" w:rsidRPr="00B13EA2">
        <w:rPr>
          <w:rFonts w:ascii="Times New Roman" w:hAnsi="Times New Roman" w:cs="Times New Roman"/>
          <w:sz w:val="28"/>
          <w:szCs w:val="28"/>
          <w:lang w:val="en-US"/>
        </w:rPr>
        <w:t xml:space="preserve"> [</w:t>
      </w:r>
      <w:r w:rsidR="001D21FC" w:rsidRPr="00B13EA2">
        <w:rPr>
          <w:rFonts w:ascii="Times New Roman" w:hAnsi="Times New Roman" w:cs="Times New Roman"/>
          <w:sz w:val="28"/>
          <w:szCs w:val="28"/>
          <w:shd w:val="clear" w:color="auto" w:fill="FFFFFF"/>
          <w:lang w:val="en-US"/>
        </w:rPr>
        <w:t xml:space="preserve">et autres]; Comité de nutrition de la Société française de pédiatrie </w:t>
      </w:r>
      <w:r w:rsidR="001D21FC" w:rsidRPr="00CA69D1">
        <w:rPr>
          <w:rFonts w:ascii="Times New Roman" w:hAnsi="Times New Roman" w:cs="Times New Roman"/>
          <w:sz w:val="28"/>
          <w:szCs w:val="28"/>
          <w:shd w:val="clear" w:color="auto" w:fill="FFFFFF"/>
          <w:lang w:val="en-US"/>
        </w:rPr>
        <w:t>//</w:t>
      </w:r>
      <w:r w:rsidRPr="00B71E5E">
        <w:rPr>
          <w:rFonts w:ascii="Times New Roman" w:hAnsi="Times New Roman" w:cs="Times New Roman"/>
          <w:sz w:val="28"/>
          <w:szCs w:val="28"/>
          <w:shd w:val="clear" w:color="auto" w:fill="FFFFFF"/>
          <w:lang w:val="en-US"/>
        </w:rPr>
        <w:t xml:space="preserve"> Archives de pédiatrie</w:t>
      </w:r>
      <w:r w:rsidR="001D21FC" w:rsidRPr="00CA69D1">
        <w:rPr>
          <w:rFonts w:ascii="Times New Roman" w:hAnsi="Times New Roman" w:cs="Times New Roman"/>
          <w:sz w:val="28"/>
          <w:szCs w:val="28"/>
          <w:shd w:val="clear" w:color="auto" w:fill="FFFFFF"/>
          <w:lang w:val="en-US"/>
        </w:rPr>
        <w:t>.</w:t>
      </w:r>
      <w:r w:rsidR="001D21FC" w:rsidRPr="00B13EA2">
        <w:rPr>
          <w:rFonts w:ascii="Times New Roman" w:hAnsi="Times New Roman" w:cs="Times New Roman"/>
          <w:sz w:val="28"/>
          <w:szCs w:val="28"/>
          <w:lang w:val="en-US"/>
        </w:rPr>
        <w:t xml:space="preserve"> –</w:t>
      </w:r>
      <w:r w:rsidR="001D21FC" w:rsidRPr="00B13EA2">
        <w:rPr>
          <w:rFonts w:ascii="Times New Roman" w:hAnsi="Times New Roman" w:cs="Times New Roman"/>
          <w:sz w:val="28"/>
          <w:szCs w:val="28"/>
          <w:shd w:val="clear" w:color="auto" w:fill="FFFFFF"/>
          <w:lang w:val="en-US"/>
        </w:rPr>
        <w:t xml:space="preserve"> 2012. </w:t>
      </w:r>
      <w:r w:rsidR="001D21FC" w:rsidRPr="00B13EA2">
        <w:rPr>
          <w:rFonts w:ascii="Times New Roman" w:hAnsi="Times New Roman" w:cs="Times New Roman"/>
          <w:sz w:val="28"/>
          <w:szCs w:val="28"/>
          <w:lang w:val="en-US"/>
        </w:rPr>
        <w:t>–</w:t>
      </w:r>
      <w:r w:rsidR="00900F5E" w:rsidRPr="00B71E5E">
        <w:rPr>
          <w:rFonts w:ascii="Times New Roman" w:hAnsi="Times New Roman" w:cs="Times New Roman"/>
          <w:sz w:val="28"/>
          <w:szCs w:val="28"/>
          <w:lang w:val="en-US"/>
        </w:rPr>
        <w:t xml:space="preserve"> Vol.</w:t>
      </w:r>
      <w:r>
        <w:rPr>
          <w:rFonts w:ascii="Times New Roman" w:hAnsi="Times New Roman" w:cs="Times New Roman"/>
          <w:sz w:val="28"/>
          <w:szCs w:val="28"/>
          <w:shd w:val="clear" w:color="auto" w:fill="FFFFFF"/>
          <w:lang w:val="en-US"/>
        </w:rPr>
        <w:t>19</w:t>
      </w:r>
      <w:r w:rsidRPr="00B71E5E">
        <w:rPr>
          <w:rFonts w:ascii="Times New Roman" w:hAnsi="Times New Roman" w:cs="Times New Roman"/>
          <w:sz w:val="28"/>
          <w:szCs w:val="28"/>
          <w:shd w:val="clear" w:color="auto" w:fill="FFFFFF"/>
          <w:lang w:val="en-US"/>
        </w:rPr>
        <w:t xml:space="preserve">, № </w:t>
      </w:r>
      <w:r>
        <w:rPr>
          <w:rFonts w:ascii="Times New Roman" w:hAnsi="Times New Roman" w:cs="Times New Roman"/>
          <w:sz w:val="28"/>
          <w:szCs w:val="28"/>
          <w:shd w:val="clear" w:color="auto" w:fill="FFFFFF"/>
          <w:lang w:val="en-US"/>
        </w:rPr>
        <w:t>3</w:t>
      </w:r>
      <w:r w:rsidR="001D21FC" w:rsidRPr="00B13EA2">
        <w:rPr>
          <w:rFonts w:ascii="Times New Roman" w:hAnsi="Times New Roman" w:cs="Times New Roman"/>
          <w:sz w:val="28"/>
          <w:szCs w:val="28"/>
          <w:shd w:val="clear" w:color="auto" w:fill="FFFFFF"/>
          <w:lang w:val="en-US"/>
        </w:rPr>
        <w:t xml:space="preserve">. </w:t>
      </w:r>
      <w:r w:rsidR="001D21FC" w:rsidRPr="00B13EA2">
        <w:rPr>
          <w:rFonts w:ascii="Times New Roman" w:hAnsi="Times New Roman" w:cs="Times New Roman"/>
          <w:sz w:val="28"/>
          <w:szCs w:val="28"/>
          <w:lang w:val="en-US"/>
        </w:rPr>
        <w:t xml:space="preserve">– P. </w:t>
      </w:r>
      <w:r w:rsidR="001D21FC" w:rsidRPr="00B13EA2">
        <w:rPr>
          <w:rFonts w:ascii="Times New Roman" w:hAnsi="Times New Roman" w:cs="Times New Roman"/>
          <w:sz w:val="28"/>
          <w:szCs w:val="28"/>
          <w:shd w:val="clear" w:color="auto" w:fill="FFFFFF"/>
          <w:lang w:val="en-US"/>
        </w:rPr>
        <w:t>316-328.</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Vitamin D supplementation, body weight and human serum 25-hydroxyvitamin D response: a systematic review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A. Zittermann, J.</w:t>
      </w:r>
      <w:r w:rsidR="00B96301">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B. Ernst, J.</w:t>
      </w:r>
      <w:r w:rsidR="00B96301">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F. Gummert, J. </w:t>
      </w:r>
      <w:r w:rsidRPr="00CA69D1">
        <w:rPr>
          <w:rFonts w:ascii="Times New Roman" w:hAnsi="Times New Roman" w:cs="Times New Roman"/>
          <w:sz w:val="28"/>
          <w:szCs w:val="28"/>
          <w:shd w:val="clear" w:color="auto" w:fill="FFFFFF"/>
          <w:lang w:val="en-US"/>
        </w:rPr>
        <w:t xml:space="preserve">Börgermann // </w:t>
      </w:r>
      <w:r w:rsidR="00CA69D1" w:rsidRPr="00B71E5E">
        <w:rPr>
          <w:rFonts w:ascii="Times New Roman" w:hAnsi="Times New Roman" w:cs="Times New Roman"/>
          <w:sz w:val="28"/>
          <w:szCs w:val="28"/>
          <w:shd w:val="clear" w:color="auto" w:fill="FFFFFF"/>
          <w:lang w:val="en-US"/>
        </w:rPr>
        <w:t>European Journal of Nutrition</w:t>
      </w:r>
      <w:r w:rsidRPr="00CA69D1">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2014. </w:t>
      </w:r>
      <w:r w:rsidRPr="00B13EA2">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CA69D1">
        <w:rPr>
          <w:rFonts w:ascii="Times New Roman" w:hAnsi="Times New Roman" w:cs="Times New Roman"/>
          <w:sz w:val="28"/>
          <w:szCs w:val="28"/>
          <w:shd w:val="clear" w:color="auto" w:fill="FFFFFF"/>
          <w:lang w:val="en-US"/>
        </w:rPr>
        <w:t>53</w:t>
      </w:r>
      <w:r w:rsidR="00CA69D1">
        <w:rPr>
          <w:rFonts w:ascii="Times New Roman" w:hAnsi="Times New Roman" w:cs="Times New Roman"/>
          <w:sz w:val="28"/>
          <w:szCs w:val="28"/>
          <w:shd w:val="clear" w:color="auto" w:fill="FFFFFF"/>
        </w:rPr>
        <w:t>, №</w:t>
      </w:r>
      <w:r w:rsidR="00D46F63">
        <w:rPr>
          <w:rFonts w:ascii="Times New Roman" w:hAnsi="Times New Roman" w:cs="Times New Roman"/>
          <w:sz w:val="28"/>
          <w:szCs w:val="28"/>
          <w:shd w:val="clear" w:color="auto" w:fill="FFFFFF"/>
          <w:lang w:val="ru-RU"/>
        </w:rPr>
        <w:t> </w:t>
      </w:r>
      <w:r w:rsidR="00CA69D1">
        <w:rPr>
          <w:rFonts w:ascii="Times New Roman" w:hAnsi="Times New Roman" w:cs="Times New Roman"/>
          <w:sz w:val="28"/>
          <w:szCs w:val="28"/>
          <w:shd w:val="clear" w:color="auto" w:fill="FFFFFF"/>
          <w:lang w:val="en-US"/>
        </w:rPr>
        <w:t>2</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P.</w:t>
      </w:r>
      <w:r w:rsidRPr="00B13EA2">
        <w:rPr>
          <w:rFonts w:ascii="Times New Roman" w:hAnsi="Times New Roman" w:cs="Times New Roman"/>
          <w:sz w:val="28"/>
          <w:szCs w:val="28"/>
          <w:shd w:val="clear" w:color="auto" w:fill="FFFFFF"/>
          <w:lang w:val="en-US"/>
        </w:rPr>
        <w:t xml:space="preserve"> 367-374.</w:t>
      </w:r>
    </w:p>
    <w:p w:rsidR="001D21FC" w:rsidRPr="00557373" w:rsidRDefault="001D21FC" w:rsidP="00900F5E">
      <w:pPr>
        <w:pStyle w:val="11"/>
        <w:numPr>
          <w:ilvl w:val="0"/>
          <w:numId w:val="1"/>
        </w:numPr>
        <w:shd w:val="clear" w:color="auto" w:fill="FFFFFF"/>
        <w:spacing w:after="0" w:afterAutospacing="0" w:line="360" w:lineRule="auto"/>
        <w:ind w:left="567" w:firstLine="567"/>
        <w:jc w:val="both"/>
        <w:rPr>
          <w:sz w:val="28"/>
          <w:szCs w:val="28"/>
          <w:lang w:val="en-US"/>
        </w:rPr>
      </w:pPr>
      <w:r w:rsidRPr="00557373">
        <w:rPr>
          <w:sz w:val="28"/>
          <w:szCs w:val="28"/>
          <w:shd w:val="clear" w:color="auto" w:fill="FFFFFF"/>
          <w:lang w:val="en-US"/>
        </w:rPr>
        <w:t xml:space="preserve">Vitamin D: Update 2013: From rickets prophylaxis to general preventive healthcare </w:t>
      </w:r>
      <w:r w:rsidR="002563A4" w:rsidRPr="00DB732C">
        <w:rPr>
          <w:sz w:val="28"/>
          <w:szCs w:val="28"/>
        </w:rPr>
        <w:t>[Теxt]</w:t>
      </w:r>
      <w:r w:rsidR="002563A4">
        <w:rPr>
          <w:sz w:val="28"/>
          <w:szCs w:val="28"/>
        </w:rPr>
        <w:t xml:space="preserve"> </w:t>
      </w:r>
      <w:r w:rsidRPr="00557373">
        <w:rPr>
          <w:sz w:val="28"/>
          <w:szCs w:val="28"/>
          <w:shd w:val="clear" w:color="auto" w:fill="FFFFFF"/>
          <w:lang w:val="en-US"/>
        </w:rPr>
        <w:t xml:space="preserve">/ U. Gröber, J. Spitz, J. Reichrath </w:t>
      </w:r>
      <w:r w:rsidRPr="00557373">
        <w:rPr>
          <w:sz w:val="28"/>
          <w:szCs w:val="28"/>
          <w:lang w:val="en-US"/>
        </w:rPr>
        <w:t>[et al.]</w:t>
      </w:r>
      <w:r w:rsidRPr="00557373">
        <w:rPr>
          <w:sz w:val="28"/>
          <w:szCs w:val="28"/>
          <w:lang w:val="en-US" w:eastAsia="uk-UA"/>
        </w:rPr>
        <w:t xml:space="preserve"> // </w:t>
      </w:r>
      <w:r w:rsidRPr="00557373">
        <w:rPr>
          <w:sz w:val="28"/>
          <w:szCs w:val="28"/>
          <w:shd w:val="clear" w:color="auto" w:fill="FFFFFF"/>
          <w:lang w:val="en-US"/>
        </w:rPr>
        <w:t xml:space="preserve">Dermatoendocrinol. </w:t>
      </w:r>
      <w:r w:rsidRPr="00557373">
        <w:rPr>
          <w:sz w:val="28"/>
          <w:szCs w:val="28"/>
          <w:lang w:val="en-US" w:eastAsia="uk-UA"/>
        </w:rPr>
        <w:t>–</w:t>
      </w:r>
      <w:r w:rsidR="00B96301">
        <w:rPr>
          <w:sz w:val="28"/>
          <w:szCs w:val="28"/>
          <w:lang w:eastAsia="uk-UA"/>
        </w:rPr>
        <w:t xml:space="preserve"> </w:t>
      </w:r>
      <w:r w:rsidRPr="00557373">
        <w:rPr>
          <w:sz w:val="28"/>
          <w:szCs w:val="28"/>
          <w:shd w:val="clear" w:color="auto" w:fill="FFFFFF"/>
          <w:lang w:val="en-US"/>
        </w:rPr>
        <w:t xml:space="preserve">2013. </w:t>
      </w:r>
      <w:r w:rsidRPr="00557373">
        <w:rPr>
          <w:sz w:val="28"/>
          <w:szCs w:val="28"/>
          <w:lang w:val="en-US" w:eastAsia="uk-UA"/>
        </w:rPr>
        <w:t xml:space="preserve">– </w:t>
      </w:r>
      <w:r w:rsidR="00900F5E" w:rsidRPr="00900F5E">
        <w:rPr>
          <w:sz w:val="28"/>
          <w:szCs w:val="28"/>
        </w:rPr>
        <w:t>Vol.</w:t>
      </w:r>
      <w:r w:rsidR="00B96301">
        <w:rPr>
          <w:sz w:val="28"/>
          <w:szCs w:val="28"/>
        </w:rPr>
        <w:t xml:space="preserve"> </w:t>
      </w:r>
      <w:r w:rsidR="00CA69D1">
        <w:rPr>
          <w:sz w:val="28"/>
          <w:szCs w:val="28"/>
          <w:shd w:val="clear" w:color="auto" w:fill="FFFFFF"/>
          <w:lang w:val="en-US"/>
        </w:rPr>
        <w:t>5</w:t>
      </w:r>
      <w:r w:rsidR="00CA69D1">
        <w:rPr>
          <w:sz w:val="28"/>
          <w:szCs w:val="28"/>
          <w:shd w:val="clear" w:color="auto" w:fill="FFFFFF"/>
        </w:rPr>
        <w:t xml:space="preserve">, № </w:t>
      </w:r>
      <w:r w:rsidR="00CA69D1">
        <w:rPr>
          <w:sz w:val="28"/>
          <w:szCs w:val="28"/>
          <w:shd w:val="clear" w:color="auto" w:fill="FFFFFF"/>
          <w:lang w:val="en-US"/>
        </w:rPr>
        <w:t>3</w:t>
      </w:r>
      <w:r w:rsidRPr="00557373">
        <w:rPr>
          <w:sz w:val="28"/>
          <w:szCs w:val="28"/>
          <w:shd w:val="clear" w:color="auto" w:fill="FFFFFF"/>
          <w:lang w:val="en-US"/>
        </w:rPr>
        <w:t>.</w:t>
      </w:r>
      <w:r w:rsidRPr="00557373">
        <w:rPr>
          <w:sz w:val="28"/>
          <w:szCs w:val="28"/>
          <w:lang w:val="en-US" w:eastAsia="uk-UA"/>
        </w:rPr>
        <w:t xml:space="preserve"> – P. </w:t>
      </w:r>
      <w:r w:rsidRPr="00557373">
        <w:rPr>
          <w:sz w:val="28"/>
          <w:szCs w:val="28"/>
          <w:shd w:val="clear" w:color="auto" w:fill="FFFFFF"/>
          <w:lang w:val="en-US"/>
        </w:rPr>
        <w:t>331-347.</w:t>
      </w:r>
    </w:p>
    <w:p w:rsidR="001D21FC" w:rsidRPr="00557373" w:rsidRDefault="001D21FC" w:rsidP="00BD1AC6">
      <w:pPr>
        <w:pStyle w:val="ad"/>
        <w:numPr>
          <w:ilvl w:val="0"/>
          <w:numId w:val="1"/>
        </w:numPr>
        <w:spacing w:before="0" w:beforeAutospacing="0" w:after="0" w:afterAutospacing="0" w:line="360" w:lineRule="auto"/>
        <w:ind w:left="567" w:firstLine="567"/>
        <w:jc w:val="both"/>
        <w:rPr>
          <w:rFonts w:eastAsia="Calibri"/>
          <w:sz w:val="28"/>
          <w:szCs w:val="28"/>
          <w:lang w:val="en-US" w:eastAsia="en-US"/>
        </w:rPr>
      </w:pPr>
      <w:r w:rsidRPr="00557373">
        <w:rPr>
          <w:sz w:val="28"/>
          <w:szCs w:val="28"/>
          <w:shd w:val="clear" w:color="auto" w:fill="FFFFFF"/>
          <w:lang w:val="en-US"/>
        </w:rPr>
        <w:t xml:space="preserve">Wacker M. Vitamin D - effects on skeletal and extraskeletal health and the need for supplementation </w:t>
      </w:r>
      <w:r w:rsidR="002563A4" w:rsidRPr="00DB732C">
        <w:rPr>
          <w:sz w:val="28"/>
          <w:szCs w:val="28"/>
        </w:rPr>
        <w:t>[Теxt]</w:t>
      </w:r>
      <w:r w:rsidR="002563A4">
        <w:rPr>
          <w:sz w:val="28"/>
          <w:szCs w:val="28"/>
        </w:rPr>
        <w:t xml:space="preserve"> </w:t>
      </w:r>
      <w:r w:rsidRPr="00557373">
        <w:rPr>
          <w:sz w:val="28"/>
          <w:szCs w:val="28"/>
          <w:shd w:val="clear" w:color="auto" w:fill="FFFFFF"/>
          <w:lang w:val="en-US"/>
        </w:rPr>
        <w:t>/ M. Wacker, M.</w:t>
      </w:r>
      <w:r w:rsidR="00B96301">
        <w:rPr>
          <w:sz w:val="28"/>
          <w:szCs w:val="28"/>
          <w:shd w:val="clear" w:color="auto" w:fill="FFFFFF"/>
        </w:rPr>
        <w:t xml:space="preserve"> </w:t>
      </w:r>
      <w:r w:rsidRPr="00557373">
        <w:rPr>
          <w:sz w:val="28"/>
          <w:szCs w:val="28"/>
          <w:shd w:val="clear" w:color="auto" w:fill="FFFFFF"/>
          <w:lang w:val="en-US"/>
        </w:rPr>
        <w:t>F. Holick // Nutrients.</w:t>
      </w:r>
      <w:r w:rsidRPr="00557373">
        <w:rPr>
          <w:sz w:val="28"/>
          <w:szCs w:val="28"/>
          <w:lang w:val="en-US" w:eastAsia="uk-UA"/>
        </w:rPr>
        <w:t xml:space="preserve"> –</w:t>
      </w:r>
      <w:r w:rsidRPr="00557373">
        <w:rPr>
          <w:sz w:val="28"/>
          <w:szCs w:val="28"/>
          <w:shd w:val="clear" w:color="auto" w:fill="FFFFFF"/>
          <w:lang w:val="en-US"/>
        </w:rPr>
        <w:t xml:space="preserve"> 2013.</w:t>
      </w:r>
      <w:r w:rsidRPr="00557373">
        <w:rPr>
          <w:sz w:val="28"/>
          <w:szCs w:val="28"/>
          <w:lang w:val="en-US" w:eastAsia="uk-UA"/>
        </w:rPr>
        <w:t xml:space="preserve"> –</w:t>
      </w:r>
      <w:r w:rsidR="00B96301">
        <w:rPr>
          <w:sz w:val="28"/>
          <w:szCs w:val="28"/>
          <w:lang w:eastAsia="uk-UA"/>
        </w:rPr>
        <w:t xml:space="preserve"> </w:t>
      </w:r>
      <w:r w:rsidR="00900F5E" w:rsidRPr="00900F5E">
        <w:rPr>
          <w:sz w:val="28"/>
          <w:szCs w:val="28"/>
        </w:rPr>
        <w:t>Vol.</w:t>
      </w:r>
      <w:r w:rsidR="00CA69D1">
        <w:rPr>
          <w:sz w:val="28"/>
          <w:szCs w:val="28"/>
          <w:shd w:val="clear" w:color="auto" w:fill="FFFFFF"/>
          <w:lang w:val="en-US"/>
        </w:rPr>
        <w:t>5</w:t>
      </w:r>
      <w:r w:rsidR="00CA69D1">
        <w:rPr>
          <w:sz w:val="28"/>
          <w:szCs w:val="28"/>
          <w:shd w:val="clear" w:color="auto" w:fill="FFFFFF"/>
        </w:rPr>
        <w:t xml:space="preserve">, № </w:t>
      </w:r>
      <w:r w:rsidR="00CA69D1">
        <w:rPr>
          <w:sz w:val="28"/>
          <w:szCs w:val="28"/>
          <w:shd w:val="clear" w:color="auto" w:fill="FFFFFF"/>
          <w:lang w:val="en-US"/>
        </w:rPr>
        <w:t>1</w:t>
      </w:r>
      <w:r w:rsidRPr="00557373">
        <w:rPr>
          <w:sz w:val="28"/>
          <w:szCs w:val="28"/>
          <w:shd w:val="clear" w:color="auto" w:fill="FFFFFF"/>
          <w:lang w:val="en-US"/>
        </w:rPr>
        <w:t>.</w:t>
      </w:r>
      <w:r w:rsidRPr="00557373">
        <w:rPr>
          <w:sz w:val="28"/>
          <w:szCs w:val="28"/>
          <w:lang w:val="en-US" w:eastAsia="uk-UA"/>
        </w:rPr>
        <w:t xml:space="preserve"> – P.</w:t>
      </w:r>
      <w:r w:rsidRPr="00557373">
        <w:rPr>
          <w:sz w:val="28"/>
          <w:szCs w:val="28"/>
          <w:shd w:val="clear" w:color="auto" w:fill="FFFFFF"/>
          <w:lang w:val="en-US"/>
        </w:rPr>
        <w:t xml:space="preserve"> 111-148.</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Webb A.</w:t>
      </w:r>
      <w:r w:rsidR="00B96301">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 xml:space="preserve">R. Ultraviolet exposure scenarios: risks of erythema from recommendations on cutaneous vitamin D synthesis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 A.</w:t>
      </w:r>
      <w:r w:rsidR="00B96301">
        <w:rPr>
          <w:rFonts w:ascii="Times New Roman" w:hAnsi="Times New Roman" w:cs="Times New Roman"/>
          <w:sz w:val="28"/>
          <w:szCs w:val="28"/>
          <w:shd w:val="clear" w:color="auto" w:fill="FFFFFF"/>
        </w:rPr>
        <w:t xml:space="preserve"> </w:t>
      </w:r>
      <w:r w:rsidRPr="00B13EA2">
        <w:rPr>
          <w:rFonts w:ascii="Times New Roman" w:hAnsi="Times New Roman" w:cs="Times New Roman"/>
          <w:sz w:val="28"/>
          <w:szCs w:val="28"/>
          <w:shd w:val="clear" w:color="auto" w:fill="FFFFFF"/>
          <w:lang w:val="en-US"/>
        </w:rPr>
        <w:t>R. Webb, O.</w:t>
      </w:r>
      <w:r w:rsidR="00D46F63" w:rsidRPr="00D46F63">
        <w:rPr>
          <w:rFonts w:ascii="Times New Roman" w:hAnsi="Times New Roman" w:cs="Times New Roman"/>
          <w:sz w:val="28"/>
          <w:szCs w:val="28"/>
          <w:shd w:val="clear" w:color="auto" w:fill="FFFFFF"/>
          <w:lang w:val="en-US"/>
        </w:rPr>
        <w:t> </w:t>
      </w:r>
      <w:r w:rsidRPr="00B13EA2">
        <w:rPr>
          <w:rFonts w:ascii="Times New Roman" w:hAnsi="Times New Roman" w:cs="Times New Roman"/>
          <w:sz w:val="28"/>
          <w:szCs w:val="28"/>
          <w:shd w:val="clear" w:color="auto" w:fill="FFFFFF"/>
          <w:lang w:val="en-US"/>
        </w:rPr>
        <w:t>Engelsen //</w:t>
      </w:r>
      <w:r w:rsidR="00B96301">
        <w:rPr>
          <w:rFonts w:ascii="Times New Roman" w:hAnsi="Times New Roman" w:cs="Times New Roman"/>
          <w:sz w:val="28"/>
          <w:szCs w:val="28"/>
          <w:shd w:val="clear" w:color="auto" w:fill="FFFFFF"/>
        </w:rPr>
        <w:t xml:space="preserve"> </w:t>
      </w:r>
      <w:r w:rsidR="00CA69D1" w:rsidRPr="00B71E5E">
        <w:rPr>
          <w:rFonts w:ascii="Times New Roman" w:hAnsi="Times New Roman" w:cs="Times New Roman"/>
          <w:sz w:val="28"/>
          <w:szCs w:val="28"/>
          <w:shd w:val="clear" w:color="auto" w:fill="FFFFFF"/>
          <w:lang w:val="en-US"/>
        </w:rPr>
        <w:t xml:space="preserve">Advances in Experimental Medicine and Biology. </w:t>
      </w:r>
      <w:r w:rsidRPr="00CA69D1">
        <w:rPr>
          <w:rFonts w:ascii="Times New Roman" w:hAnsi="Times New Roman" w:cs="Times New Roman"/>
          <w:sz w:val="28"/>
          <w:szCs w:val="28"/>
          <w:lang w:val="en-US"/>
        </w:rPr>
        <w:t>–</w:t>
      </w:r>
      <w:r w:rsidR="002563A4">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2014.</w:t>
      </w:r>
      <w:r w:rsidRPr="00B13EA2">
        <w:rPr>
          <w:rFonts w:ascii="Times New Roman" w:hAnsi="Times New Roman" w:cs="Times New Roman"/>
          <w:sz w:val="28"/>
          <w:szCs w:val="28"/>
          <w:lang w:val="en-US"/>
        </w:rPr>
        <w:t xml:space="preserve"> – </w:t>
      </w:r>
      <w:r w:rsidR="00900F5E" w:rsidRPr="00B71E5E">
        <w:rPr>
          <w:rFonts w:ascii="Times New Roman" w:hAnsi="Times New Roman" w:cs="Times New Roman"/>
          <w:sz w:val="28"/>
          <w:szCs w:val="28"/>
          <w:lang w:val="en-US"/>
        </w:rPr>
        <w:t>Vol.</w:t>
      </w:r>
      <w:r w:rsidR="00B96301">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810.</w:t>
      </w:r>
      <w:r w:rsidRPr="00B13EA2">
        <w:rPr>
          <w:rFonts w:ascii="Times New Roman" w:hAnsi="Times New Roman" w:cs="Times New Roman"/>
          <w:sz w:val="28"/>
          <w:szCs w:val="28"/>
          <w:lang w:val="en-US"/>
        </w:rPr>
        <w:t xml:space="preserve"> – P. </w:t>
      </w:r>
      <w:r w:rsidRPr="00B13EA2">
        <w:rPr>
          <w:rFonts w:ascii="Times New Roman" w:hAnsi="Times New Roman" w:cs="Times New Roman"/>
          <w:sz w:val="28"/>
          <w:szCs w:val="28"/>
          <w:shd w:val="clear" w:color="auto" w:fill="FFFFFF"/>
          <w:lang w:val="en-US"/>
        </w:rPr>
        <w:t>406-422.</w:t>
      </w:r>
    </w:p>
    <w:p w:rsidR="001D21FC" w:rsidRPr="00B13EA2" w:rsidRDefault="001D21FC" w:rsidP="00CA69D1">
      <w:pPr>
        <w:numPr>
          <w:ilvl w:val="0"/>
          <w:numId w:val="1"/>
        </w:numPr>
        <w:shd w:val="clear" w:color="auto" w:fill="FFFFFF"/>
        <w:spacing w:before="100" w:beforeAutospacing="1" w:after="100" w:afterAutospacing="1" w:line="360" w:lineRule="auto"/>
        <w:ind w:left="567" w:firstLine="567"/>
        <w:jc w:val="both"/>
        <w:rPr>
          <w:rFonts w:ascii="Times New Roman" w:hAnsi="Times New Roman" w:cs="Times New Roman"/>
          <w:sz w:val="28"/>
          <w:szCs w:val="28"/>
        </w:rPr>
      </w:pPr>
      <w:r w:rsidRPr="00B71E5E">
        <w:rPr>
          <w:rFonts w:ascii="Times New Roman" w:hAnsi="Times New Roman" w:cs="Times New Roman"/>
          <w:bCs/>
          <w:sz w:val="28"/>
          <w:szCs w:val="28"/>
          <w:lang w:val="en-US"/>
        </w:rPr>
        <w:t>Wei J.</w:t>
      </w:r>
      <w:r w:rsidRPr="00B71E5E">
        <w:rPr>
          <w:rFonts w:ascii="Times New Roman" w:hAnsi="Times New Roman" w:cs="Times New Roman"/>
          <w:sz w:val="28"/>
          <w:szCs w:val="28"/>
          <w:lang w:val="en-US"/>
        </w:rPr>
        <w:t xml:space="preserve"> An overview of the metabolic functions of osteocalcin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B71E5E">
        <w:rPr>
          <w:rFonts w:ascii="Times New Roman" w:hAnsi="Times New Roman" w:cs="Times New Roman"/>
          <w:sz w:val="28"/>
          <w:szCs w:val="28"/>
          <w:lang w:val="en-US"/>
        </w:rPr>
        <w:t xml:space="preserve">/ </w:t>
      </w:r>
      <w:r w:rsidRPr="00B71E5E">
        <w:rPr>
          <w:rFonts w:ascii="Times New Roman" w:hAnsi="Times New Roman" w:cs="Times New Roman"/>
          <w:bCs/>
          <w:sz w:val="28"/>
          <w:szCs w:val="28"/>
          <w:lang w:val="en-US"/>
        </w:rPr>
        <w:t>J. Wei, G. Karsenty //</w:t>
      </w:r>
      <w:r w:rsidR="00CA69D1" w:rsidRPr="00B71E5E">
        <w:rPr>
          <w:rFonts w:ascii="Times New Roman" w:hAnsi="Times New Roman" w:cs="Times New Roman"/>
          <w:sz w:val="28"/>
          <w:szCs w:val="28"/>
          <w:shd w:val="clear" w:color="auto" w:fill="FFFFFF"/>
          <w:lang w:val="en-US"/>
        </w:rPr>
        <w:t xml:space="preserve"> Current Osteoporosis Reports</w:t>
      </w:r>
      <w:r w:rsidRPr="00B71E5E">
        <w:rPr>
          <w:rFonts w:ascii="Times New Roman" w:hAnsi="Times New Roman" w:cs="Times New Roman"/>
          <w:sz w:val="28"/>
          <w:szCs w:val="28"/>
          <w:lang w:val="en-US"/>
        </w:rPr>
        <w:t xml:space="preserve">. </w:t>
      </w:r>
      <w:r w:rsidRPr="00B13EA2">
        <w:rPr>
          <w:rFonts w:ascii="Times New Roman" w:hAnsi="Times New Roman" w:cs="Times New Roman"/>
          <w:sz w:val="28"/>
          <w:szCs w:val="28"/>
          <w:lang w:val="en-US"/>
        </w:rPr>
        <w:t>–</w:t>
      </w:r>
      <w:r w:rsidR="000F6632">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lang w:val="en-US"/>
        </w:rPr>
        <w:t>2015</w:t>
      </w:r>
      <w:r w:rsidRPr="00B71E5E">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w:t>
      </w:r>
      <w:r w:rsidR="00900F5E" w:rsidRPr="00B71E5E">
        <w:rPr>
          <w:rFonts w:ascii="Times New Roman" w:hAnsi="Times New Roman" w:cs="Times New Roman"/>
          <w:sz w:val="28"/>
          <w:szCs w:val="28"/>
          <w:lang w:val="en-US"/>
        </w:rPr>
        <w:t xml:space="preserve"> </w:t>
      </w:r>
      <w:r w:rsidR="00900F5E" w:rsidRPr="00900F5E">
        <w:rPr>
          <w:rFonts w:ascii="Times New Roman" w:hAnsi="Times New Roman" w:cs="Times New Roman"/>
          <w:sz w:val="28"/>
          <w:szCs w:val="28"/>
        </w:rPr>
        <w:t>Vol.</w:t>
      </w:r>
      <w:r w:rsidR="00CA69D1">
        <w:rPr>
          <w:rFonts w:ascii="Times New Roman" w:hAnsi="Times New Roman" w:cs="Times New Roman"/>
          <w:sz w:val="28"/>
          <w:szCs w:val="28"/>
          <w:shd w:val="clear" w:color="auto" w:fill="FFFFFF"/>
          <w:lang w:val="en-US"/>
        </w:rPr>
        <w:t>13</w:t>
      </w:r>
      <w:r w:rsidR="00CA69D1">
        <w:rPr>
          <w:rFonts w:ascii="Times New Roman" w:hAnsi="Times New Roman" w:cs="Times New Roman"/>
          <w:sz w:val="28"/>
          <w:szCs w:val="28"/>
          <w:shd w:val="clear" w:color="auto" w:fill="FFFFFF"/>
        </w:rPr>
        <w:t xml:space="preserve">, № </w:t>
      </w:r>
      <w:r w:rsidR="00CA69D1">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rPr>
        <w:t>.</w:t>
      </w:r>
      <w:r w:rsidRPr="00B13EA2">
        <w:rPr>
          <w:rFonts w:ascii="Times New Roman" w:hAnsi="Times New Roman" w:cs="Times New Roman"/>
          <w:sz w:val="28"/>
          <w:szCs w:val="28"/>
          <w:lang w:val="en-US"/>
        </w:rPr>
        <w:t>–</w:t>
      </w:r>
      <w:r w:rsidR="00B96301">
        <w:rPr>
          <w:rFonts w:ascii="Times New Roman" w:hAnsi="Times New Roman" w:cs="Times New Roman"/>
          <w:sz w:val="28"/>
          <w:szCs w:val="28"/>
        </w:rPr>
        <w:t xml:space="preserve"> </w:t>
      </w:r>
      <w:r w:rsidRPr="00B13EA2">
        <w:rPr>
          <w:rFonts w:ascii="Times New Roman" w:hAnsi="Times New Roman" w:cs="Times New Roman"/>
          <w:sz w:val="28"/>
          <w:szCs w:val="28"/>
          <w:shd w:val="clear" w:color="auto" w:fill="FFFFFF"/>
        </w:rPr>
        <w:t>Р.</w:t>
      </w:r>
      <w:r w:rsidRPr="00B13EA2">
        <w:rPr>
          <w:rFonts w:ascii="Times New Roman" w:hAnsi="Times New Roman" w:cs="Times New Roman"/>
          <w:sz w:val="28"/>
          <w:szCs w:val="28"/>
          <w:shd w:val="clear" w:color="auto" w:fill="FFFFFF"/>
          <w:lang w:val="en-US"/>
        </w:rPr>
        <w:t>180</w:t>
      </w:r>
      <w:r w:rsidR="00D46F63">
        <w:rPr>
          <w:rFonts w:ascii="Times New Roman" w:hAnsi="Times New Roman" w:cs="Times New Roman"/>
          <w:sz w:val="28"/>
          <w:szCs w:val="28"/>
          <w:shd w:val="clear" w:color="auto" w:fill="FFFFFF"/>
          <w:lang w:val="ru-RU"/>
        </w:rPr>
        <w:t> </w:t>
      </w:r>
      <w:r w:rsidRPr="00B13EA2">
        <w:rPr>
          <w:rFonts w:ascii="Times New Roman" w:hAnsi="Times New Roman" w:cs="Times New Roman"/>
          <w:sz w:val="28"/>
          <w:szCs w:val="28"/>
          <w:shd w:val="clear" w:color="auto" w:fill="FFFFFF"/>
          <w:lang w:val="en-US"/>
        </w:rPr>
        <w:t>-</w:t>
      </w:r>
      <w:r w:rsidR="00D46F63">
        <w:rPr>
          <w:rFonts w:ascii="Times New Roman" w:hAnsi="Times New Roman" w:cs="Times New Roman"/>
          <w:sz w:val="28"/>
          <w:szCs w:val="28"/>
          <w:shd w:val="clear" w:color="auto" w:fill="FFFFFF"/>
          <w:lang w:val="ru-RU"/>
        </w:rPr>
        <w:t> </w:t>
      </w:r>
      <w:r w:rsidRPr="00B13EA2">
        <w:rPr>
          <w:rFonts w:ascii="Times New Roman" w:hAnsi="Times New Roman" w:cs="Times New Roman"/>
          <w:sz w:val="28"/>
          <w:szCs w:val="28"/>
          <w:shd w:val="clear" w:color="auto" w:fill="FFFFFF"/>
        </w:rPr>
        <w:t>18</w:t>
      </w:r>
      <w:r w:rsidRPr="00B13EA2">
        <w:rPr>
          <w:rFonts w:ascii="Times New Roman" w:hAnsi="Times New Roman" w:cs="Times New Roman"/>
          <w:sz w:val="28"/>
          <w:szCs w:val="28"/>
          <w:shd w:val="clear" w:color="auto" w:fill="FFFFFF"/>
          <w:lang w:val="en-US"/>
        </w:rPr>
        <w:t>5.</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Williams R. Prevalence of hypovitaminosis D and its association </w:t>
      </w:r>
      <w:r w:rsidRPr="00CA69D1">
        <w:rPr>
          <w:rFonts w:ascii="Times New Roman" w:hAnsi="Times New Roman" w:cs="Times New Roman"/>
          <w:sz w:val="28"/>
          <w:szCs w:val="28"/>
          <w:shd w:val="clear" w:color="auto" w:fill="FFFFFF"/>
          <w:lang w:val="en-US"/>
        </w:rPr>
        <w:t xml:space="preserve">with comorbidities of childhood obesity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CA69D1">
        <w:rPr>
          <w:rFonts w:ascii="Times New Roman" w:hAnsi="Times New Roman" w:cs="Times New Roman"/>
          <w:sz w:val="28"/>
          <w:szCs w:val="28"/>
          <w:shd w:val="clear" w:color="auto" w:fill="FFFFFF"/>
          <w:lang w:val="en-US"/>
        </w:rPr>
        <w:t>/ R. Williams, M. Novick, E. Lehman //</w:t>
      </w:r>
      <w:r w:rsidR="00CA69D1" w:rsidRPr="00B71E5E">
        <w:rPr>
          <w:rFonts w:ascii="Times New Roman" w:hAnsi="Times New Roman" w:cs="Times New Roman"/>
          <w:sz w:val="28"/>
          <w:szCs w:val="28"/>
          <w:shd w:val="clear" w:color="auto" w:fill="FFFFFF"/>
          <w:lang w:val="en-US"/>
        </w:rPr>
        <w:t xml:space="preserve"> The Permanente Journal</w:t>
      </w:r>
      <w:r w:rsidRPr="00CA69D1">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2014.</w:t>
      </w:r>
      <w:r w:rsidRPr="00B13EA2">
        <w:rPr>
          <w:rFonts w:ascii="Times New Roman" w:hAnsi="Times New Roman" w:cs="Times New Roman"/>
          <w:sz w:val="28"/>
          <w:szCs w:val="28"/>
          <w:lang w:val="en-US"/>
        </w:rPr>
        <w:t xml:space="preserve"> –</w:t>
      </w:r>
      <w:r w:rsidR="00900F5E" w:rsidRPr="00B71E5E">
        <w:rPr>
          <w:rFonts w:ascii="Times New Roman" w:hAnsi="Times New Roman" w:cs="Times New Roman"/>
          <w:sz w:val="28"/>
          <w:szCs w:val="28"/>
          <w:lang w:val="en-US"/>
        </w:rPr>
        <w:t>Vol.</w:t>
      </w:r>
      <w:r w:rsidR="00CA69D1">
        <w:rPr>
          <w:rFonts w:ascii="Times New Roman" w:hAnsi="Times New Roman" w:cs="Times New Roman"/>
          <w:sz w:val="28"/>
          <w:szCs w:val="28"/>
          <w:shd w:val="clear" w:color="auto" w:fill="FFFFFF"/>
          <w:lang w:val="en-US"/>
        </w:rPr>
        <w:t>18</w:t>
      </w:r>
      <w:r w:rsidR="00CA69D1" w:rsidRPr="00B71E5E">
        <w:rPr>
          <w:rFonts w:ascii="Times New Roman" w:hAnsi="Times New Roman" w:cs="Times New Roman"/>
          <w:sz w:val="28"/>
          <w:szCs w:val="28"/>
          <w:shd w:val="clear" w:color="auto" w:fill="FFFFFF"/>
          <w:lang w:val="en-US"/>
        </w:rPr>
        <w:t xml:space="preserve">, № </w:t>
      </w:r>
      <w:r w:rsidR="00CA69D1">
        <w:rPr>
          <w:rFonts w:ascii="Times New Roman" w:hAnsi="Times New Roman" w:cs="Times New Roman"/>
          <w:sz w:val="28"/>
          <w:szCs w:val="28"/>
          <w:shd w:val="clear" w:color="auto" w:fill="FFFFFF"/>
          <w:lang w:val="en-US"/>
        </w:rPr>
        <w:t>4</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–P. </w:t>
      </w:r>
      <w:r w:rsidRPr="00B13EA2">
        <w:rPr>
          <w:rFonts w:ascii="Times New Roman" w:hAnsi="Times New Roman" w:cs="Times New Roman"/>
          <w:sz w:val="28"/>
          <w:szCs w:val="28"/>
          <w:shd w:val="clear" w:color="auto" w:fill="FFFFFF"/>
          <w:lang w:val="en-US"/>
        </w:rPr>
        <w:t>32-39.</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DA29DA">
        <w:rPr>
          <w:rFonts w:ascii="Times New Roman" w:hAnsi="Times New Roman" w:cs="Times New Roman"/>
          <w:color w:val="000000"/>
          <w:sz w:val="28"/>
          <w:szCs w:val="28"/>
          <w:lang w:val="en-US"/>
        </w:rPr>
        <w:t>W</w:t>
      </w:r>
      <w:r w:rsidRPr="00B13EA2">
        <w:rPr>
          <w:rFonts w:ascii="Times New Roman" w:hAnsi="Times New Roman" w:cs="Times New Roman"/>
          <w:color w:val="000000"/>
          <w:sz w:val="28"/>
          <w:szCs w:val="28"/>
          <w:lang w:val="en-US"/>
        </w:rPr>
        <w:t>orld Health Organization Media Centre. Obesity and overweight. Fact</w:t>
      </w:r>
      <w:r w:rsidR="00DA29DA">
        <w:rPr>
          <w:rFonts w:ascii="Times New Roman" w:hAnsi="Times New Roman" w:cs="Times New Roman"/>
          <w:color w:val="000000"/>
          <w:sz w:val="28"/>
          <w:szCs w:val="28"/>
          <w:lang w:val="en-US"/>
        </w:rPr>
        <w:t xml:space="preserve">sheet </w:t>
      </w:r>
      <w:r w:rsidR="00DA29DA" w:rsidRPr="00B71E5E">
        <w:rPr>
          <w:rFonts w:ascii="Times New Roman" w:hAnsi="Times New Roman" w:cs="Times New Roman"/>
          <w:color w:val="000000"/>
          <w:sz w:val="28"/>
          <w:szCs w:val="28"/>
          <w:lang w:val="en-US"/>
        </w:rPr>
        <w:t>№</w:t>
      </w:r>
      <w:r w:rsidRPr="00B13EA2">
        <w:rPr>
          <w:rFonts w:ascii="Times New Roman" w:hAnsi="Times New Roman" w:cs="Times New Roman"/>
          <w:color w:val="000000"/>
          <w:sz w:val="28"/>
          <w:szCs w:val="28"/>
          <w:lang w:val="en-US"/>
        </w:rPr>
        <w:t xml:space="preserve"> 311. Ge</w:t>
      </w:r>
      <w:r w:rsidR="00DA29DA">
        <w:rPr>
          <w:rFonts w:ascii="Times New Roman" w:hAnsi="Times New Roman" w:cs="Times New Roman"/>
          <w:color w:val="000000"/>
          <w:sz w:val="28"/>
          <w:szCs w:val="28"/>
          <w:lang w:val="en-US"/>
        </w:rPr>
        <w:t>neva: World Health Organization</w:t>
      </w:r>
      <w:r w:rsidR="002563A4">
        <w:rPr>
          <w:rFonts w:ascii="Times New Roman" w:hAnsi="Times New Roman" w:cs="Times New Roman"/>
          <w:color w:val="000000"/>
          <w:sz w:val="28"/>
          <w:szCs w:val="28"/>
          <w:lang w:val="en-US"/>
        </w:rPr>
        <w:t xml:space="preserve"> </w:t>
      </w:r>
      <w:r w:rsidR="00DA29DA" w:rsidRPr="00DA29DA">
        <w:rPr>
          <w:rFonts w:ascii="Times New Roman" w:hAnsi="Times New Roman" w:cs="Times New Roman"/>
          <w:color w:val="000000"/>
          <w:sz w:val="28"/>
          <w:szCs w:val="28"/>
          <w:lang w:val="en-US"/>
        </w:rPr>
        <w:t>[Electronic source]</w:t>
      </w:r>
      <w:r w:rsidR="00DA29DA" w:rsidRPr="00B71E5E">
        <w:rPr>
          <w:rFonts w:ascii="Times New Roman" w:hAnsi="Times New Roman" w:cs="Times New Roman"/>
          <w:color w:val="000000"/>
          <w:sz w:val="28"/>
          <w:szCs w:val="28"/>
          <w:lang w:val="en-US"/>
        </w:rPr>
        <w:t xml:space="preserve">. </w:t>
      </w:r>
      <w:r w:rsidR="00DA29DA" w:rsidRPr="00B13EA2">
        <w:rPr>
          <w:rFonts w:ascii="Times New Roman" w:hAnsi="Times New Roman" w:cs="Times New Roman"/>
          <w:sz w:val="28"/>
          <w:szCs w:val="28"/>
          <w:lang w:val="en-US"/>
        </w:rPr>
        <w:t>–</w:t>
      </w:r>
      <w:r w:rsidRPr="00B13EA2">
        <w:rPr>
          <w:rFonts w:ascii="Times New Roman" w:hAnsi="Times New Roman" w:cs="Times New Roman"/>
          <w:color w:val="000000"/>
          <w:sz w:val="28"/>
          <w:szCs w:val="28"/>
          <w:lang w:val="en-US"/>
        </w:rPr>
        <w:t>2013.</w:t>
      </w:r>
      <w:r w:rsidR="00DA29DA" w:rsidRPr="00B13EA2">
        <w:rPr>
          <w:rFonts w:ascii="Times New Roman" w:hAnsi="Times New Roman" w:cs="Times New Roman"/>
          <w:sz w:val="28"/>
          <w:szCs w:val="28"/>
          <w:lang w:val="en-US"/>
        </w:rPr>
        <w:t>–</w:t>
      </w:r>
      <w:r w:rsidR="00DA29DA" w:rsidRPr="0005065A">
        <w:rPr>
          <w:rFonts w:ascii="Times New Roman" w:hAnsi="Times New Roman" w:cs="Times New Roman"/>
          <w:sz w:val="28"/>
          <w:szCs w:val="28"/>
          <w:shd w:val="clear" w:color="auto" w:fill="FFFFFF"/>
          <w:lang w:val="en-US"/>
        </w:rPr>
        <w:t>Retrieved from URL</w:t>
      </w:r>
      <w:r w:rsidR="00DA29DA" w:rsidRPr="00B71E5E">
        <w:rPr>
          <w:rFonts w:ascii="Times New Roman" w:hAnsi="Times New Roman" w:cs="Times New Roman"/>
          <w:sz w:val="28"/>
          <w:szCs w:val="28"/>
          <w:shd w:val="clear" w:color="auto" w:fill="FFFFFF"/>
          <w:lang w:val="en-US"/>
        </w:rPr>
        <w:t>:</w:t>
      </w:r>
      <w:r w:rsidR="00DA29DA" w:rsidRPr="00DA29DA">
        <w:rPr>
          <w:rFonts w:ascii="Times New Roman" w:hAnsi="Times New Roman" w:cs="Times New Roman"/>
          <w:color w:val="000000"/>
          <w:sz w:val="28"/>
          <w:szCs w:val="28"/>
          <w:lang w:val="en-US"/>
        </w:rPr>
        <w:t>http://www.who.int/mediacentre/factsheets/fs311/en/</w:t>
      </w:r>
      <w:r w:rsidR="00DA29DA" w:rsidRPr="00B71E5E">
        <w:rPr>
          <w:rFonts w:ascii="Times New Roman" w:hAnsi="Times New Roman" w:cs="Times New Roman"/>
          <w:color w:val="000000"/>
          <w:sz w:val="28"/>
          <w:szCs w:val="28"/>
          <w:lang w:val="en-US"/>
        </w:rPr>
        <w:t>.</w:t>
      </w:r>
    </w:p>
    <w:p w:rsidR="001D21FC" w:rsidRPr="00B71E5E"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t xml:space="preserve">Wranicz J. Health outcomes of vitamin D. Part I. Characteristics and </w:t>
      </w:r>
      <w:r w:rsidRPr="00DA29DA">
        <w:rPr>
          <w:rFonts w:ascii="Times New Roman" w:hAnsi="Times New Roman" w:cs="Times New Roman"/>
          <w:sz w:val="28"/>
          <w:szCs w:val="28"/>
          <w:shd w:val="clear" w:color="auto" w:fill="FFFFFF"/>
          <w:lang w:val="en-US"/>
        </w:rPr>
        <w:t xml:space="preserve">classic role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DA29DA">
        <w:rPr>
          <w:rFonts w:ascii="Times New Roman" w:hAnsi="Times New Roman" w:cs="Times New Roman"/>
          <w:sz w:val="28"/>
          <w:szCs w:val="28"/>
          <w:shd w:val="clear" w:color="auto" w:fill="FFFFFF"/>
          <w:lang w:val="en-US"/>
        </w:rPr>
        <w:t>/ J. Wranicz, D. Szostak-Węgierek //</w:t>
      </w:r>
      <w:r w:rsidR="00DA29DA" w:rsidRPr="00B71E5E">
        <w:rPr>
          <w:rFonts w:ascii="Times New Roman" w:hAnsi="Times New Roman" w:cs="Times New Roman"/>
          <w:sz w:val="28"/>
          <w:szCs w:val="28"/>
          <w:shd w:val="clear" w:color="auto" w:fill="FFFFFF"/>
          <w:lang w:val="en-US"/>
        </w:rPr>
        <w:t xml:space="preserve"> Roczniki Państwowego Zakładu Higieny</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Pr="00B13EA2">
        <w:rPr>
          <w:rFonts w:ascii="Times New Roman" w:hAnsi="Times New Roman" w:cs="Times New Roman"/>
          <w:sz w:val="28"/>
          <w:szCs w:val="28"/>
          <w:shd w:val="clear" w:color="auto" w:fill="FFFFFF"/>
          <w:lang w:val="en-US"/>
        </w:rPr>
        <w:t xml:space="preserve"> 2014. </w:t>
      </w:r>
      <w:r w:rsidRPr="00B13EA2">
        <w:rPr>
          <w:rFonts w:ascii="Times New Roman" w:hAnsi="Times New Roman" w:cs="Times New Roman"/>
          <w:sz w:val="28"/>
          <w:szCs w:val="28"/>
          <w:lang w:val="en-US"/>
        </w:rPr>
        <w:t>–</w:t>
      </w:r>
      <w:r w:rsidR="00900F5E" w:rsidRPr="00B71E5E">
        <w:rPr>
          <w:rFonts w:ascii="Times New Roman" w:hAnsi="Times New Roman" w:cs="Times New Roman"/>
          <w:sz w:val="28"/>
          <w:szCs w:val="28"/>
          <w:lang w:val="en-US"/>
        </w:rPr>
        <w:t xml:space="preserve"> Vol.</w:t>
      </w:r>
      <w:r w:rsidR="00DA29DA">
        <w:rPr>
          <w:rFonts w:ascii="Times New Roman" w:hAnsi="Times New Roman" w:cs="Times New Roman"/>
          <w:sz w:val="28"/>
          <w:szCs w:val="28"/>
          <w:shd w:val="clear" w:color="auto" w:fill="FFFFFF"/>
          <w:lang w:val="en-US"/>
        </w:rPr>
        <w:t>65</w:t>
      </w:r>
      <w:r w:rsidR="00DA29DA" w:rsidRPr="00B71E5E">
        <w:rPr>
          <w:rFonts w:ascii="Times New Roman" w:hAnsi="Times New Roman" w:cs="Times New Roman"/>
          <w:sz w:val="28"/>
          <w:szCs w:val="28"/>
          <w:shd w:val="clear" w:color="auto" w:fill="FFFFFF"/>
          <w:lang w:val="en-US"/>
        </w:rPr>
        <w:t xml:space="preserve">, № </w:t>
      </w:r>
      <w:r w:rsidR="00DA29DA">
        <w:rPr>
          <w:rFonts w:ascii="Times New Roman" w:hAnsi="Times New Roman" w:cs="Times New Roman"/>
          <w:sz w:val="28"/>
          <w:szCs w:val="28"/>
          <w:shd w:val="clear" w:color="auto" w:fill="FFFFFF"/>
          <w:lang w:val="en-US"/>
        </w:rPr>
        <w:t>3</w:t>
      </w:r>
      <w:r w:rsidRPr="00B13EA2">
        <w:rPr>
          <w:rFonts w:ascii="Times New Roman" w:hAnsi="Times New Roman" w:cs="Times New Roman"/>
          <w:sz w:val="28"/>
          <w:szCs w:val="28"/>
          <w:shd w:val="clear" w:color="auto" w:fill="FFFFFF"/>
          <w:lang w:val="en-US"/>
        </w:rPr>
        <w:t xml:space="preserve">. </w:t>
      </w:r>
      <w:r w:rsidRPr="00B13EA2">
        <w:rPr>
          <w:rFonts w:ascii="Times New Roman" w:hAnsi="Times New Roman" w:cs="Times New Roman"/>
          <w:sz w:val="28"/>
          <w:szCs w:val="28"/>
          <w:lang w:val="en-US"/>
        </w:rPr>
        <w:t xml:space="preserve">– P. </w:t>
      </w:r>
      <w:r w:rsidRPr="00B13EA2">
        <w:rPr>
          <w:rFonts w:ascii="Times New Roman" w:hAnsi="Times New Roman" w:cs="Times New Roman"/>
          <w:sz w:val="28"/>
          <w:szCs w:val="28"/>
          <w:shd w:val="clear" w:color="auto" w:fill="FFFFFF"/>
          <w:lang w:val="en-US"/>
        </w:rPr>
        <w:t>179-184.</w:t>
      </w:r>
    </w:p>
    <w:p w:rsidR="001D21FC" w:rsidRPr="00B13EA2"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B13EA2">
        <w:rPr>
          <w:rFonts w:ascii="Times New Roman" w:hAnsi="Times New Roman" w:cs="Times New Roman"/>
          <w:sz w:val="28"/>
          <w:szCs w:val="28"/>
          <w:shd w:val="clear" w:color="auto" w:fill="FFFFFF"/>
          <w:lang w:val="en-US"/>
        </w:rPr>
        <w:lastRenderedPageBreak/>
        <w:t>Yoshizawa T. Bone remodeling and glucose/lipid metabolism</w:t>
      </w:r>
      <w:r w:rsidR="002563A4">
        <w:rPr>
          <w:rFonts w:ascii="Times New Roman" w:hAnsi="Times New Roman" w:cs="Times New Roman"/>
          <w:sz w:val="28"/>
          <w:szCs w:val="28"/>
          <w:shd w:val="clear" w:color="auto" w:fill="FFFFFF"/>
          <w:lang w:val="en-US"/>
        </w:rPr>
        <w:t xml:space="preserve"> </w:t>
      </w:r>
      <w:r w:rsidR="002563A4" w:rsidRPr="00DB732C">
        <w:rPr>
          <w:rFonts w:ascii="Times New Roman" w:hAnsi="Times New Roman" w:cs="Times New Roman"/>
          <w:sz w:val="28"/>
          <w:szCs w:val="28"/>
        </w:rPr>
        <w:t>[Теxt]</w:t>
      </w:r>
      <w:r w:rsidRPr="00B13EA2">
        <w:rPr>
          <w:rFonts w:ascii="Times New Roman" w:hAnsi="Times New Roman" w:cs="Times New Roman"/>
          <w:sz w:val="28"/>
          <w:szCs w:val="28"/>
          <w:shd w:val="clear" w:color="auto" w:fill="FFFFFF"/>
          <w:lang w:val="en-US"/>
        </w:rPr>
        <w:t xml:space="preserve"> / T. </w:t>
      </w:r>
      <w:r w:rsidRPr="00DA29DA">
        <w:rPr>
          <w:rFonts w:ascii="Times New Roman" w:hAnsi="Times New Roman" w:cs="Times New Roman"/>
          <w:sz w:val="28"/>
          <w:szCs w:val="28"/>
          <w:shd w:val="clear" w:color="auto" w:fill="FFFFFF"/>
          <w:lang w:val="en-US"/>
        </w:rPr>
        <w:t>Yoshizawa //</w:t>
      </w:r>
      <w:r w:rsidR="00DA29DA" w:rsidRPr="00B71E5E">
        <w:rPr>
          <w:rFonts w:ascii="Times New Roman" w:hAnsi="Times New Roman" w:cs="Times New Roman"/>
          <w:color w:val="222222"/>
          <w:sz w:val="28"/>
          <w:szCs w:val="28"/>
          <w:shd w:val="clear" w:color="auto" w:fill="FFFFFF"/>
          <w:lang w:val="en-US"/>
        </w:rPr>
        <w:t xml:space="preserve"> Clinical Calcium</w:t>
      </w:r>
      <w:r w:rsidRPr="00DA29DA">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w:t>
      </w:r>
      <w:r w:rsidRPr="00B13EA2">
        <w:rPr>
          <w:rFonts w:ascii="Times New Roman" w:hAnsi="Times New Roman" w:cs="Times New Roman"/>
          <w:sz w:val="28"/>
          <w:szCs w:val="28"/>
          <w:shd w:val="clear" w:color="auto" w:fill="FFFFFF"/>
          <w:lang w:val="en-US"/>
        </w:rPr>
        <w:t>2011.</w:t>
      </w:r>
      <w:r w:rsidRPr="00B13EA2">
        <w:rPr>
          <w:rFonts w:ascii="Times New Roman" w:hAnsi="Times New Roman" w:cs="Times New Roman"/>
          <w:sz w:val="28"/>
          <w:szCs w:val="28"/>
          <w:lang w:val="en-US"/>
        </w:rPr>
        <w:t xml:space="preserve"> – </w:t>
      </w:r>
      <w:r w:rsidR="00900F5E" w:rsidRPr="00B71E5E">
        <w:rPr>
          <w:rFonts w:ascii="Times New Roman" w:hAnsi="Times New Roman" w:cs="Times New Roman"/>
          <w:sz w:val="28"/>
          <w:szCs w:val="28"/>
          <w:lang w:val="en-US"/>
        </w:rPr>
        <w:t>Vol.</w:t>
      </w:r>
      <w:r w:rsidR="00DA29DA">
        <w:rPr>
          <w:rFonts w:ascii="Times New Roman" w:hAnsi="Times New Roman" w:cs="Times New Roman"/>
          <w:sz w:val="28"/>
          <w:szCs w:val="28"/>
          <w:shd w:val="clear" w:color="auto" w:fill="FFFFFF"/>
          <w:lang w:val="en-US"/>
        </w:rPr>
        <w:t>21</w:t>
      </w:r>
      <w:r w:rsidR="00DA29DA" w:rsidRPr="00B71E5E">
        <w:rPr>
          <w:rFonts w:ascii="Times New Roman" w:hAnsi="Times New Roman" w:cs="Times New Roman"/>
          <w:sz w:val="28"/>
          <w:szCs w:val="28"/>
          <w:shd w:val="clear" w:color="auto" w:fill="FFFFFF"/>
          <w:lang w:val="en-US"/>
        </w:rPr>
        <w:t xml:space="preserve">, № </w:t>
      </w:r>
      <w:r w:rsidR="00DA29DA">
        <w:rPr>
          <w:rFonts w:ascii="Times New Roman" w:hAnsi="Times New Roman" w:cs="Times New Roman"/>
          <w:sz w:val="28"/>
          <w:szCs w:val="28"/>
          <w:shd w:val="clear" w:color="auto" w:fill="FFFFFF"/>
          <w:lang w:val="en-US"/>
        </w:rPr>
        <w:t>5</w:t>
      </w:r>
      <w:r w:rsidRPr="00B13EA2">
        <w:rPr>
          <w:rFonts w:ascii="Times New Roman" w:hAnsi="Times New Roman" w:cs="Times New Roman"/>
          <w:sz w:val="28"/>
          <w:szCs w:val="28"/>
          <w:shd w:val="clear" w:color="auto" w:fill="FFFFFF"/>
          <w:lang w:val="en-US"/>
        </w:rPr>
        <w:t>.</w:t>
      </w:r>
      <w:r w:rsidRPr="00B13EA2">
        <w:rPr>
          <w:rFonts w:ascii="Times New Roman" w:hAnsi="Times New Roman" w:cs="Times New Roman"/>
          <w:sz w:val="28"/>
          <w:szCs w:val="28"/>
          <w:lang w:val="en-US"/>
        </w:rPr>
        <w:t xml:space="preserve"> –</w:t>
      </w:r>
      <w:r w:rsidR="00B96301">
        <w:rPr>
          <w:rFonts w:ascii="Times New Roman" w:hAnsi="Times New Roman" w:cs="Times New Roman"/>
          <w:sz w:val="28"/>
          <w:szCs w:val="28"/>
        </w:rPr>
        <w:t xml:space="preserve"> </w:t>
      </w:r>
      <w:r w:rsidRPr="00B13EA2">
        <w:rPr>
          <w:rFonts w:ascii="Times New Roman" w:hAnsi="Times New Roman" w:cs="Times New Roman"/>
          <w:sz w:val="28"/>
          <w:szCs w:val="28"/>
          <w:lang w:val="en-US"/>
        </w:rPr>
        <w:t xml:space="preserve">P. </w:t>
      </w:r>
      <w:r w:rsidRPr="00B13EA2">
        <w:rPr>
          <w:rFonts w:ascii="Times New Roman" w:hAnsi="Times New Roman" w:cs="Times New Roman"/>
          <w:sz w:val="28"/>
          <w:szCs w:val="28"/>
          <w:shd w:val="clear" w:color="auto" w:fill="FFFFFF"/>
          <w:lang w:val="en-US"/>
        </w:rPr>
        <w:t>709-714.</w:t>
      </w:r>
    </w:p>
    <w:p w:rsidR="001D21FC" w:rsidRPr="006C4DF3"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6C4DF3">
        <w:rPr>
          <w:rFonts w:ascii="Times New Roman" w:hAnsi="Times New Roman" w:cs="Times New Roman"/>
          <w:sz w:val="28"/>
          <w:szCs w:val="28"/>
          <w:shd w:val="clear" w:color="auto" w:fill="FFFFFF"/>
          <w:lang w:val="en-US"/>
        </w:rPr>
        <w:t xml:space="preserve">Zhang C. Overview of pediatric bone problems and related osteoporosis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6C4DF3">
        <w:rPr>
          <w:rFonts w:ascii="Times New Roman" w:hAnsi="Times New Roman" w:cs="Times New Roman"/>
          <w:sz w:val="28"/>
          <w:szCs w:val="28"/>
          <w:shd w:val="clear" w:color="auto" w:fill="FFFFFF"/>
          <w:lang w:val="en-US"/>
        </w:rPr>
        <w:t>/ C. Zhang, Z. Liu, G.</w:t>
      </w:r>
      <w:r w:rsidR="006C4DF3" w:rsidRPr="006C4DF3">
        <w:rPr>
          <w:rFonts w:ascii="Times New Roman" w:hAnsi="Times New Roman" w:cs="Times New Roman"/>
          <w:sz w:val="28"/>
          <w:szCs w:val="28"/>
          <w:shd w:val="clear" w:color="auto" w:fill="FFFFFF"/>
          <w:lang w:val="en-US"/>
        </w:rPr>
        <w:t xml:space="preserve">L. Klein // </w:t>
      </w:r>
      <w:r w:rsidR="006C4DF3" w:rsidRPr="00B71E5E">
        <w:rPr>
          <w:rFonts w:ascii="Times New Roman" w:hAnsi="Times New Roman" w:cs="Times New Roman"/>
          <w:sz w:val="28"/>
          <w:szCs w:val="28"/>
          <w:shd w:val="clear" w:color="auto" w:fill="FFFFFF"/>
          <w:lang w:val="en-US"/>
        </w:rPr>
        <w:t xml:space="preserve">Journal of Musculoskeletal </w:t>
      </w:r>
      <w:r w:rsidR="006C4DF3" w:rsidRPr="006C4DF3">
        <w:rPr>
          <w:rFonts w:ascii="Times New Roman" w:hAnsi="Times New Roman" w:cs="Times New Roman"/>
          <w:sz w:val="28"/>
          <w:szCs w:val="28"/>
          <w:shd w:val="clear" w:color="auto" w:fill="FFFFFF"/>
          <w:lang w:val="en-US"/>
        </w:rPr>
        <w:t>and</w:t>
      </w:r>
      <w:r w:rsidR="006C4DF3" w:rsidRPr="00B71E5E">
        <w:rPr>
          <w:rFonts w:ascii="Times New Roman" w:hAnsi="Times New Roman" w:cs="Times New Roman"/>
          <w:sz w:val="28"/>
          <w:szCs w:val="28"/>
          <w:shd w:val="clear" w:color="auto" w:fill="FFFFFF"/>
          <w:lang w:val="en-US"/>
        </w:rPr>
        <w:t xml:space="preserve"> Neuronal Interactions</w:t>
      </w:r>
      <w:r w:rsidRPr="006C4DF3">
        <w:rPr>
          <w:rFonts w:ascii="Times New Roman" w:hAnsi="Times New Roman" w:cs="Times New Roman"/>
          <w:sz w:val="28"/>
          <w:szCs w:val="28"/>
          <w:shd w:val="clear" w:color="auto" w:fill="FFFFFF"/>
          <w:lang w:val="en-US"/>
        </w:rPr>
        <w:t xml:space="preserve">. </w:t>
      </w:r>
      <w:r w:rsidRPr="006C4DF3">
        <w:rPr>
          <w:rFonts w:ascii="Times New Roman" w:hAnsi="Times New Roman" w:cs="Times New Roman"/>
          <w:sz w:val="28"/>
          <w:szCs w:val="28"/>
          <w:lang w:val="en-US"/>
        </w:rPr>
        <w:t xml:space="preserve">– </w:t>
      </w:r>
      <w:r w:rsidRPr="006C4DF3">
        <w:rPr>
          <w:rFonts w:ascii="Times New Roman" w:hAnsi="Times New Roman" w:cs="Times New Roman"/>
          <w:sz w:val="28"/>
          <w:szCs w:val="28"/>
          <w:shd w:val="clear" w:color="auto" w:fill="FFFFFF"/>
          <w:lang w:val="en-US"/>
        </w:rPr>
        <w:t>2012.</w:t>
      </w:r>
      <w:r w:rsidRPr="006C4DF3">
        <w:rPr>
          <w:rFonts w:ascii="Times New Roman" w:hAnsi="Times New Roman" w:cs="Times New Roman"/>
          <w:sz w:val="28"/>
          <w:szCs w:val="28"/>
          <w:lang w:val="en-US"/>
        </w:rPr>
        <w:t xml:space="preserve"> – </w:t>
      </w:r>
      <w:r w:rsidR="00900F5E" w:rsidRPr="00B71E5E">
        <w:rPr>
          <w:rFonts w:ascii="Times New Roman" w:hAnsi="Times New Roman" w:cs="Times New Roman"/>
          <w:sz w:val="28"/>
          <w:szCs w:val="28"/>
          <w:lang w:val="en-US"/>
        </w:rPr>
        <w:t xml:space="preserve">Vol. </w:t>
      </w:r>
      <w:r w:rsidR="00DA29DA" w:rsidRPr="006C4DF3">
        <w:rPr>
          <w:rFonts w:ascii="Times New Roman" w:hAnsi="Times New Roman" w:cs="Times New Roman"/>
          <w:sz w:val="28"/>
          <w:szCs w:val="28"/>
          <w:shd w:val="clear" w:color="auto" w:fill="FFFFFF"/>
          <w:lang w:val="en-US"/>
        </w:rPr>
        <w:t>12</w:t>
      </w:r>
      <w:r w:rsidR="00DA29DA" w:rsidRPr="00B71E5E">
        <w:rPr>
          <w:rFonts w:ascii="Times New Roman" w:hAnsi="Times New Roman" w:cs="Times New Roman"/>
          <w:sz w:val="28"/>
          <w:szCs w:val="28"/>
          <w:shd w:val="clear" w:color="auto" w:fill="FFFFFF"/>
          <w:lang w:val="en-US"/>
        </w:rPr>
        <w:t xml:space="preserve">, № </w:t>
      </w:r>
      <w:r w:rsidR="00DA29DA" w:rsidRPr="006C4DF3">
        <w:rPr>
          <w:rFonts w:ascii="Times New Roman" w:hAnsi="Times New Roman" w:cs="Times New Roman"/>
          <w:sz w:val="28"/>
          <w:szCs w:val="28"/>
          <w:shd w:val="clear" w:color="auto" w:fill="FFFFFF"/>
          <w:lang w:val="en-US"/>
        </w:rPr>
        <w:t>3</w:t>
      </w:r>
      <w:r w:rsidRPr="006C4DF3">
        <w:rPr>
          <w:rFonts w:ascii="Times New Roman" w:hAnsi="Times New Roman" w:cs="Times New Roman"/>
          <w:sz w:val="28"/>
          <w:szCs w:val="28"/>
          <w:shd w:val="clear" w:color="auto" w:fill="FFFFFF"/>
          <w:lang w:val="en-US"/>
        </w:rPr>
        <w:t>.</w:t>
      </w:r>
      <w:r w:rsidRPr="006C4DF3">
        <w:rPr>
          <w:rFonts w:ascii="Times New Roman" w:hAnsi="Times New Roman" w:cs="Times New Roman"/>
          <w:sz w:val="28"/>
          <w:szCs w:val="28"/>
          <w:lang w:val="en-US"/>
        </w:rPr>
        <w:t xml:space="preserve"> – P. </w:t>
      </w:r>
      <w:r w:rsidRPr="006C4DF3">
        <w:rPr>
          <w:rFonts w:ascii="Times New Roman" w:hAnsi="Times New Roman" w:cs="Times New Roman"/>
          <w:sz w:val="28"/>
          <w:szCs w:val="28"/>
          <w:shd w:val="clear" w:color="auto" w:fill="FFFFFF"/>
          <w:lang w:val="en-US"/>
        </w:rPr>
        <w:t>174-182.</w:t>
      </w:r>
    </w:p>
    <w:p w:rsidR="001D21FC" w:rsidRPr="006C4DF3" w:rsidRDefault="001D21FC" w:rsidP="00BD1AC6">
      <w:pPr>
        <w:pStyle w:val="a9"/>
        <w:numPr>
          <w:ilvl w:val="0"/>
          <w:numId w:val="1"/>
        </w:numPr>
        <w:spacing w:after="0" w:line="360" w:lineRule="auto"/>
        <w:ind w:left="567" w:firstLine="567"/>
        <w:jc w:val="both"/>
        <w:rPr>
          <w:rFonts w:ascii="Times New Roman" w:hAnsi="Times New Roman" w:cs="Times New Roman"/>
          <w:sz w:val="28"/>
          <w:szCs w:val="28"/>
          <w:lang w:val="en-US"/>
        </w:rPr>
      </w:pPr>
      <w:r w:rsidRPr="006C4DF3">
        <w:rPr>
          <w:rFonts w:ascii="Times New Roman" w:hAnsi="Times New Roman" w:cs="Times New Roman"/>
          <w:sz w:val="28"/>
          <w:szCs w:val="28"/>
          <w:shd w:val="clear" w:color="auto" w:fill="FFFFFF"/>
          <w:lang w:val="en-US"/>
        </w:rPr>
        <w:t xml:space="preserve">Zhang X. Epigenetics meets endocrinology </w:t>
      </w:r>
      <w:r w:rsidR="002563A4" w:rsidRPr="00DB732C">
        <w:rPr>
          <w:rFonts w:ascii="Times New Roman" w:hAnsi="Times New Roman" w:cs="Times New Roman"/>
          <w:sz w:val="28"/>
          <w:szCs w:val="28"/>
        </w:rPr>
        <w:t>[Теxt]</w:t>
      </w:r>
      <w:r w:rsidR="002563A4">
        <w:rPr>
          <w:rFonts w:ascii="Times New Roman" w:hAnsi="Times New Roman" w:cs="Times New Roman"/>
          <w:sz w:val="28"/>
          <w:szCs w:val="28"/>
        </w:rPr>
        <w:t xml:space="preserve"> </w:t>
      </w:r>
      <w:r w:rsidRPr="006C4DF3">
        <w:rPr>
          <w:rFonts w:ascii="Times New Roman" w:hAnsi="Times New Roman" w:cs="Times New Roman"/>
          <w:sz w:val="28"/>
          <w:szCs w:val="28"/>
          <w:shd w:val="clear" w:color="auto" w:fill="FFFFFF"/>
          <w:lang w:val="en-US"/>
        </w:rPr>
        <w:t>/ X. Zhang, S.M</w:t>
      </w:r>
      <w:r w:rsidRPr="00B71E5E">
        <w:rPr>
          <w:rFonts w:ascii="Times New Roman" w:hAnsi="Times New Roman" w:cs="Times New Roman"/>
          <w:sz w:val="28"/>
          <w:szCs w:val="28"/>
          <w:shd w:val="clear" w:color="auto" w:fill="FFFFFF"/>
          <w:lang w:val="en-US"/>
        </w:rPr>
        <w:t>.</w:t>
      </w:r>
      <w:r w:rsidR="00D46F63" w:rsidRPr="00E97FF6">
        <w:rPr>
          <w:rFonts w:ascii="Times New Roman" w:hAnsi="Times New Roman" w:cs="Times New Roman"/>
          <w:sz w:val="28"/>
          <w:szCs w:val="28"/>
          <w:shd w:val="clear" w:color="auto" w:fill="FFFFFF"/>
          <w:lang w:val="en-US"/>
        </w:rPr>
        <w:t> </w:t>
      </w:r>
      <w:r w:rsidRPr="006C4DF3">
        <w:rPr>
          <w:rFonts w:ascii="Times New Roman" w:hAnsi="Times New Roman" w:cs="Times New Roman"/>
          <w:sz w:val="28"/>
          <w:szCs w:val="28"/>
          <w:shd w:val="clear" w:color="auto" w:fill="FFFFFF"/>
          <w:lang w:val="en-US"/>
        </w:rPr>
        <w:t>Ho</w:t>
      </w:r>
      <w:r w:rsidR="004D3E8B">
        <w:rPr>
          <w:rFonts w:ascii="Times New Roman" w:hAnsi="Times New Roman" w:cs="Times New Roman"/>
          <w:sz w:val="28"/>
          <w:szCs w:val="28"/>
          <w:shd w:val="clear" w:color="auto" w:fill="FFFFFF"/>
          <w:lang w:val="en-US"/>
        </w:rPr>
        <w:t xml:space="preserve"> </w:t>
      </w:r>
      <w:r w:rsidRPr="006C4DF3">
        <w:rPr>
          <w:rFonts w:ascii="Times New Roman" w:hAnsi="Times New Roman" w:cs="Times New Roman"/>
          <w:sz w:val="28"/>
          <w:szCs w:val="28"/>
          <w:shd w:val="clear" w:color="auto" w:fill="FFFFFF"/>
          <w:lang w:val="en-US"/>
        </w:rPr>
        <w:t>//</w:t>
      </w:r>
      <w:r w:rsidR="004D3E8B">
        <w:rPr>
          <w:rFonts w:ascii="Times New Roman" w:hAnsi="Times New Roman" w:cs="Times New Roman"/>
          <w:sz w:val="28"/>
          <w:szCs w:val="28"/>
          <w:shd w:val="clear" w:color="auto" w:fill="FFFFFF"/>
          <w:lang w:val="en-US"/>
        </w:rPr>
        <w:t xml:space="preserve"> </w:t>
      </w:r>
      <w:r w:rsidR="006C4DF3" w:rsidRPr="00B71E5E">
        <w:rPr>
          <w:rFonts w:ascii="Times New Roman" w:hAnsi="Times New Roman" w:cs="Times New Roman"/>
          <w:sz w:val="28"/>
          <w:szCs w:val="28"/>
          <w:shd w:val="clear" w:color="auto" w:fill="FFFFFF"/>
          <w:lang w:val="en-US"/>
        </w:rPr>
        <w:t>The Journal of Immunology</w:t>
      </w:r>
      <w:r w:rsidRPr="006C4DF3">
        <w:rPr>
          <w:rFonts w:ascii="Times New Roman" w:hAnsi="Times New Roman" w:cs="Times New Roman"/>
          <w:sz w:val="28"/>
          <w:szCs w:val="28"/>
          <w:shd w:val="clear" w:color="auto" w:fill="FFFFFF"/>
          <w:lang w:val="en-US"/>
        </w:rPr>
        <w:t>.</w:t>
      </w:r>
      <w:r w:rsidRPr="006C4DF3">
        <w:rPr>
          <w:rFonts w:ascii="Times New Roman" w:hAnsi="Times New Roman" w:cs="Times New Roman"/>
          <w:sz w:val="28"/>
          <w:szCs w:val="28"/>
          <w:lang w:val="en-US"/>
        </w:rPr>
        <w:t xml:space="preserve"> –</w:t>
      </w:r>
      <w:r w:rsidRPr="006C4DF3">
        <w:rPr>
          <w:rFonts w:ascii="Times New Roman" w:hAnsi="Times New Roman" w:cs="Times New Roman"/>
          <w:sz w:val="28"/>
          <w:szCs w:val="28"/>
          <w:shd w:val="clear" w:color="auto" w:fill="FFFFFF"/>
          <w:lang w:val="en-US"/>
        </w:rPr>
        <w:t xml:space="preserve"> 2011. </w:t>
      </w:r>
      <w:r w:rsidRPr="006C4DF3">
        <w:rPr>
          <w:rFonts w:ascii="Times New Roman" w:hAnsi="Times New Roman" w:cs="Times New Roman"/>
          <w:sz w:val="28"/>
          <w:szCs w:val="28"/>
          <w:lang w:val="en-US"/>
        </w:rPr>
        <w:t>–</w:t>
      </w:r>
      <w:r w:rsidR="00900F5E" w:rsidRPr="00B71E5E">
        <w:rPr>
          <w:rFonts w:ascii="Times New Roman" w:hAnsi="Times New Roman" w:cs="Times New Roman"/>
          <w:sz w:val="28"/>
          <w:szCs w:val="28"/>
          <w:lang w:val="en-US"/>
        </w:rPr>
        <w:t xml:space="preserve"> Vol. </w:t>
      </w:r>
      <w:r w:rsidR="006C4DF3" w:rsidRPr="006C4DF3">
        <w:rPr>
          <w:rFonts w:ascii="Times New Roman" w:hAnsi="Times New Roman" w:cs="Times New Roman"/>
          <w:sz w:val="28"/>
          <w:szCs w:val="28"/>
          <w:shd w:val="clear" w:color="auto" w:fill="FFFFFF"/>
          <w:lang w:val="en-US"/>
        </w:rPr>
        <w:t>186</w:t>
      </w:r>
      <w:r w:rsidR="006C4DF3" w:rsidRPr="00B71E5E">
        <w:rPr>
          <w:rFonts w:ascii="Times New Roman" w:hAnsi="Times New Roman" w:cs="Times New Roman"/>
          <w:sz w:val="28"/>
          <w:szCs w:val="28"/>
          <w:shd w:val="clear" w:color="auto" w:fill="FFFFFF"/>
          <w:lang w:val="en-US"/>
        </w:rPr>
        <w:t xml:space="preserve">, № </w:t>
      </w:r>
      <w:r w:rsidR="006C4DF3" w:rsidRPr="006C4DF3">
        <w:rPr>
          <w:rFonts w:ascii="Times New Roman" w:hAnsi="Times New Roman" w:cs="Times New Roman"/>
          <w:sz w:val="28"/>
          <w:szCs w:val="28"/>
          <w:shd w:val="clear" w:color="auto" w:fill="FFFFFF"/>
          <w:lang w:val="en-US"/>
        </w:rPr>
        <w:t>3</w:t>
      </w:r>
      <w:r w:rsidRPr="006C4DF3">
        <w:rPr>
          <w:rFonts w:ascii="Times New Roman" w:hAnsi="Times New Roman" w:cs="Times New Roman"/>
          <w:sz w:val="28"/>
          <w:szCs w:val="28"/>
          <w:shd w:val="clear" w:color="auto" w:fill="FFFFFF"/>
          <w:lang w:val="en-US"/>
        </w:rPr>
        <w:t>.</w:t>
      </w:r>
      <w:r w:rsidRPr="006C4DF3">
        <w:rPr>
          <w:rFonts w:ascii="Times New Roman" w:hAnsi="Times New Roman" w:cs="Times New Roman"/>
          <w:sz w:val="28"/>
          <w:szCs w:val="28"/>
          <w:lang w:val="en-US"/>
        </w:rPr>
        <w:t xml:space="preserve"> – P. </w:t>
      </w:r>
      <w:r w:rsidRPr="006C4DF3">
        <w:rPr>
          <w:rFonts w:ascii="Times New Roman" w:hAnsi="Times New Roman" w:cs="Times New Roman"/>
          <w:sz w:val="28"/>
          <w:szCs w:val="28"/>
          <w:shd w:val="clear" w:color="auto" w:fill="FFFFFF"/>
          <w:lang w:val="en-US"/>
        </w:rPr>
        <w:t>1384-1390.</w:t>
      </w:r>
    </w:p>
    <w:sectPr w:rsidR="001D21FC" w:rsidRPr="006C4DF3" w:rsidSect="004D3E8B">
      <w:pgSz w:w="11906" w:h="16838" w:code="9"/>
      <w:pgMar w:top="1191" w:right="624" w:bottom="1191" w:left="1361"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896" w:rsidRPr="00B13EA2" w:rsidRDefault="00D20896" w:rsidP="00385FA7">
      <w:pPr>
        <w:spacing w:after="0" w:line="240" w:lineRule="auto"/>
      </w:pPr>
      <w:r w:rsidRPr="00B13EA2">
        <w:separator/>
      </w:r>
    </w:p>
  </w:endnote>
  <w:endnote w:type="continuationSeparator" w:id="0">
    <w:p w:rsidR="00D20896" w:rsidRPr="00B13EA2" w:rsidRDefault="00D20896" w:rsidP="00385FA7">
      <w:pPr>
        <w:spacing w:after="0" w:line="240" w:lineRule="auto"/>
      </w:pPr>
      <w:r w:rsidRPr="00B13E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896" w:rsidRPr="00B13EA2" w:rsidRDefault="00D20896" w:rsidP="00385FA7">
      <w:pPr>
        <w:spacing w:after="0" w:line="240" w:lineRule="auto"/>
      </w:pPr>
      <w:r w:rsidRPr="00B13EA2">
        <w:separator/>
      </w:r>
    </w:p>
  </w:footnote>
  <w:footnote w:type="continuationSeparator" w:id="0">
    <w:p w:rsidR="00D20896" w:rsidRPr="00B13EA2" w:rsidRDefault="00D20896" w:rsidP="00385FA7">
      <w:pPr>
        <w:spacing w:after="0" w:line="240" w:lineRule="auto"/>
      </w:pPr>
      <w:r w:rsidRPr="00B13EA2">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556"/>
      <w:docPartObj>
        <w:docPartGallery w:val="Page Numbers (Top of Page)"/>
        <w:docPartUnique/>
      </w:docPartObj>
    </w:sdtPr>
    <w:sdtEndPr/>
    <w:sdtContent>
      <w:p w:rsidR="00AA0366" w:rsidRPr="00A87524" w:rsidRDefault="00AA0366">
        <w:pPr>
          <w:pStyle w:val="a5"/>
          <w:jc w:val="right"/>
          <w:rPr>
            <w:rFonts w:ascii="Times New Roman" w:hAnsi="Times New Roman" w:cs="Times New Roman"/>
            <w:sz w:val="28"/>
            <w:szCs w:val="28"/>
          </w:rPr>
        </w:pPr>
        <w:r w:rsidRPr="00A87524">
          <w:rPr>
            <w:rFonts w:ascii="Times New Roman" w:hAnsi="Times New Roman" w:cs="Times New Roman"/>
            <w:sz w:val="28"/>
            <w:szCs w:val="28"/>
          </w:rPr>
          <w:fldChar w:fldCharType="begin"/>
        </w:r>
        <w:r w:rsidRPr="00A87524">
          <w:rPr>
            <w:rFonts w:ascii="Times New Roman" w:hAnsi="Times New Roman" w:cs="Times New Roman"/>
            <w:sz w:val="28"/>
            <w:szCs w:val="28"/>
          </w:rPr>
          <w:instrText xml:space="preserve"> PAGE   \* MERGEFORMAT </w:instrText>
        </w:r>
        <w:r w:rsidRPr="00A87524">
          <w:rPr>
            <w:rFonts w:ascii="Times New Roman" w:hAnsi="Times New Roman" w:cs="Times New Roman"/>
            <w:sz w:val="28"/>
            <w:szCs w:val="28"/>
          </w:rPr>
          <w:fldChar w:fldCharType="separate"/>
        </w:r>
        <w:r w:rsidR="00B37F84">
          <w:rPr>
            <w:rFonts w:ascii="Times New Roman" w:hAnsi="Times New Roman" w:cs="Times New Roman"/>
            <w:noProof/>
            <w:sz w:val="28"/>
            <w:szCs w:val="28"/>
          </w:rPr>
          <w:t>20</w:t>
        </w:r>
        <w:r w:rsidRPr="00A87524">
          <w:rPr>
            <w:rFonts w:ascii="Times New Roman" w:hAnsi="Times New Roman" w:cs="Times New Roman"/>
            <w:sz w:val="28"/>
            <w:szCs w:val="28"/>
          </w:rPr>
          <w:fldChar w:fldCharType="end"/>
        </w:r>
      </w:p>
    </w:sdtContent>
  </w:sdt>
  <w:p w:rsidR="00AA0366" w:rsidRPr="00B13EA2" w:rsidRDefault="00AA0366">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0723"/>
      <w:docPartObj>
        <w:docPartGallery w:val="Page Numbers (Top of Page)"/>
        <w:docPartUnique/>
      </w:docPartObj>
    </w:sdtPr>
    <w:sdtEndPr/>
    <w:sdtContent>
      <w:p w:rsidR="00AA0366" w:rsidRDefault="00AA0366">
        <w:pPr>
          <w:pStyle w:val="a5"/>
          <w:jc w:val="right"/>
        </w:pPr>
        <w:r w:rsidRPr="00DF6A2E">
          <w:rPr>
            <w:rFonts w:ascii="Times New Roman" w:hAnsi="Times New Roman" w:cs="Times New Roman"/>
            <w:sz w:val="28"/>
            <w:szCs w:val="28"/>
          </w:rPr>
          <w:fldChar w:fldCharType="begin"/>
        </w:r>
        <w:r w:rsidRPr="00DF6A2E">
          <w:rPr>
            <w:rFonts w:ascii="Times New Roman" w:hAnsi="Times New Roman" w:cs="Times New Roman"/>
            <w:sz w:val="28"/>
            <w:szCs w:val="28"/>
          </w:rPr>
          <w:instrText xml:space="preserve"> PAGE   \* MERGEFORMAT </w:instrText>
        </w:r>
        <w:r w:rsidRPr="00DF6A2E">
          <w:rPr>
            <w:rFonts w:ascii="Times New Roman" w:hAnsi="Times New Roman" w:cs="Times New Roman"/>
            <w:sz w:val="28"/>
            <w:szCs w:val="28"/>
          </w:rPr>
          <w:fldChar w:fldCharType="separate"/>
        </w:r>
        <w:r w:rsidR="00B37F84">
          <w:rPr>
            <w:rFonts w:ascii="Times New Roman" w:hAnsi="Times New Roman" w:cs="Times New Roman"/>
            <w:noProof/>
            <w:sz w:val="28"/>
            <w:szCs w:val="28"/>
          </w:rPr>
          <w:t>1</w:t>
        </w:r>
        <w:r w:rsidRPr="00DF6A2E">
          <w:rPr>
            <w:rFonts w:ascii="Times New Roman" w:hAnsi="Times New Roman" w:cs="Times New Roman"/>
            <w:sz w:val="28"/>
            <w:szCs w:val="28"/>
          </w:rPr>
          <w:fldChar w:fldCharType="end"/>
        </w:r>
      </w:p>
    </w:sdtContent>
  </w:sdt>
  <w:p w:rsidR="00AA0366" w:rsidRDefault="00AA036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6574"/>
    <w:multiLevelType w:val="hybridMultilevel"/>
    <w:tmpl w:val="AF9C85D8"/>
    <w:lvl w:ilvl="0" w:tplc="AE185C22">
      <w:start w:val="1"/>
      <w:numFmt w:val="decimal"/>
      <w:lvlText w:val="%1.1."/>
      <w:lvlJc w:val="left"/>
      <w:pPr>
        <w:ind w:left="9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B86D91"/>
    <w:multiLevelType w:val="hybridMultilevel"/>
    <w:tmpl w:val="A5EE3E02"/>
    <w:lvl w:ilvl="0" w:tplc="8DC41A3A">
      <w:start w:val="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2A5150"/>
    <w:multiLevelType w:val="hybridMultilevel"/>
    <w:tmpl w:val="C09A79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8B43725"/>
    <w:multiLevelType w:val="multilevel"/>
    <w:tmpl w:val="5F50F51C"/>
    <w:lvl w:ilvl="0">
      <w:start w:val="1"/>
      <w:numFmt w:val="decimal"/>
      <w:pStyle w:val="1"/>
      <w:lvlText w:val="%1"/>
      <w:lvlJc w:val="left"/>
      <w:pPr>
        <w:ind w:left="432" w:hanging="432"/>
      </w:pPr>
      <w:rPr>
        <w:rFonts w:hint="default"/>
      </w:rPr>
    </w:lvl>
    <w:lvl w:ilvl="1">
      <w:start w:val="1"/>
      <w:numFmt w:val="decimal"/>
      <w:lvlText w:val="%2.1."/>
      <w:lvlJc w:val="left"/>
      <w:pPr>
        <w:ind w:left="576" w:hanging="576"/>
      </w:pPr>
      <w:rPr>
        <w:rFonts w:hint="default"/>
        <w:lang w:val="uk-UA"/>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2AE2558D"/>
    <w:multiLevelType w:val="hybridMultilevel"/>
    <w:tmpl w:val="7EDC2ABE"/>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 w15:restartNumberingAfterBreak="0">
    <w:nsid w:val="38537AA4"/>
    <w:multiLevelType w:val="hybridMultilevel"/>
    <w:tmpl w:val="C016B7A2"/>
    <w:lvl w:ilvl="0" w:tplc="B49A0D68">
      <w:start w:val="2"/>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3A1CA5"/>
    <w:multiLevelType w:val="hybridMultilevel"/>
    <w:tmpl w:val="36DC1926"/>
    <w:lvl w:ilvl="0" w:tplc="0419000F">
      <w:start w:val="1"/>
      <w:numFmt w:val="decimal"/>
      <w:lvlText w:val="%1."/>
      <w:lvlJc w:val="left"/>
      <w:pPr>
        <w:ind w:left="1211"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4C3669AC"/>
    <w:multiLevelType w:val="hybridMultilevel"/>
    <w:tmpl w:val="712ADA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8504CCE"/>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0C4103A"/>
    <w:multiLevelType w:val="hybridMultilevel"/>
    <w:tmpl w:val="7BDE77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770D79C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BF36237"/>
    <w:multiLevelType w:val="multilevel"/>
    <w:tmpl w:val="3A98449A"/>
    <w:lvl w:ilvl="0">
      <w:start w:val="1"/>
      <w:numFmt w:val="decimal"/>
      <w:lvlText w:val="%1"/>
      <w:lvlJc w:val="left"/>
      <w:pPr>
        <w:ind w:left="420" w:hanging="420"/>
      </w:pPr>
      <w:rPr>
        <w:rFonts w:hint="default"/>
      </w:rPr>
    </w:lvl>
    <w:lvl w:ilvl="1">
      <w:start w:val="1"/>
      <w:numFmt w:val="decimal"/>
      <w:lvlText w:val="%1.%2"/>
      <w:lvlJc w:val="left"/>
      <w:pPr>
        <w:ind w:left="998" w:hanging="4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12" w15:restartNumberingAfterBreak="0">
    <w:nsid w:val="7E0C68DA"/>
    <w:multiLevelType w:val="hybridMultilevel"/>
    <w:tmpl w:val="6A640BE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9"/>
  </w:num>
  <w:num w:numId="6">
    <w:abstractNumId w:val="12"/>
  </w:num>
  <w:num w:numId="7">
    <w:abstractNumId w:val="3"/>
  </w:num>
  <w:num w:numId="8">
    <w:abstractNumId w:val="8"/>
  </w:num>
  <w:num w:numId="9">
    <w:abstractNumId w:val="10"/>
  </w:num>
  <w:num w:numId="10">
    <w:abstractNumId w:val="0"/>
  </w:num>
  <w:num w:numId="11">
    <w:abstractNumId w:val="11"/>
  </w:num>
  <w:num w:numId="12">
    <w:abstractNumId w:val="1"/>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A73"/>
    <w:rsid w:val="00000DDC"/>
    <w:rsid w:val="00004738"/>
    <w:rsid w:val="00004F57"/>
    <w:rsid w:val="000055A8"/>
    <w:rsid w:val="00007670"/>
    <w:rsid w:val="00011C9D"/>
    <w:rsid w:val="000121BA"/>
    <w:rsid w:val="00023FE4"/>
    <w:rsid w:val="00027253"/>
    <w:rsid w:val="00030477"/>
    <w:rsid w:val="00032BAA"/>
    <w:rsid w:val="00035985"/>
    <w:rsid w:val="00036949"/>
    <w:rsid w:val="00036C24"/>
    <w:rsid w:val="00041A0B"/>
    <w:rsid w:val="00044B03"/>
    <w:rsid w:val="0005065A"/>
    <w:rsid w:val="00052517"/>
    <w:rsid w:val="0005546D"/>
    <w:rsid w:val="00055690"/>
    <w:rsid w:val="000557AE"/>
    <w:rsid w:val="00057110"/>
    <w:rsid w:val="00062219"/>
    <w:rsid w:val="00063BDF"/>
    <w:rsid w:val="00065250"/>
    <w:rsid w:val="00065707"/>
    <w:rsid w:val="00065DB9"/>
    <w:rsid w:val="00072D50"/>
    <w:rsid w:val="000733B8"/>
    <w:rsid w:val="00074BBE"/>
    <w:rsid w:val="000757D2"/>
    <w:rsid w:val="00075CBF"/>
    <w:rsid w:val="000761A9"/>
    <w:rsid w:val="00082D91"/>
    <w:rsid w:val="00085647"/>
    <w:rsid w:val="00085C9D"/>
    <w:rsid w:val="0008617F"/>
    <w:rsid w:val="000869C5"/>
    <w:rsid w:val="0008705A"/>
    <w:rsid w:val="00095240"/>
    <w:rsid w:val="00096119"/>
    <w:rsid w:val="00096707"/>
    <w:rsid w:val="00096CF3"/>
    <w:rsid w:val="000A0676"/>
    <w:rsid w:val="000A6B8E"/>
    <w:rsid w:val="000A6D2E"/>
    <w:rsid w:val="000A731D"/>
    <w:rsid w:val="000A772D"/>
    <w:rsid w:val="000A7873"/>
    <w:rsid w:val="000B060E"/>
    <w:rsid w:val="000B1A13"/>
    <w:rsid w:val="000B24AE"/>
    <w:rsid w:val="000B2BAD"/>
    <w:rsid w:val="000B2E4B"/>
    <w:rsid w:val="000B3611"/>
    <w:rsid w:val="000B4882"/>
    <w:rsid w:val="000B547F"/>
    <w:rsid w:val="000B61CA"/>
    <w:rsid w:val="000B6AAA"/>
    <w:rsid w:val="000C0721"/>
    <w:rsid w:val="000C54B0"/>
    <w:rsid w:val="000C5A20"/>
    <w:rsid w:val="000C5B4F"/>
    <w:rsid w:val="000C6DEA"/>
    <w:rsid w:val="000C7236"/>
    <w:rsid w:val="000D087C"/>
    <w:rsid w:val="000D3172"/>
    <w:rsid w:val="000D31C1"/>
    <w:rsid w:val="000D455A"/>
    <w:rsid w:val="000E498B"/>
    <w:rsid w:val="000E7277"/>
    <w:rsid w:val="000F1F43"/>
    <w:rsid w:val="000F42D2"/>
    <w:rsid w:val="000F6632"/>
    <w:rsid w:val="001024C2"/>
    <w:rsid w:val="0010343D"/>
    <w:rsid w:val="001038FC"/>
    <w:rsid w:val="00106619"/>
    <w:rsid w:val="0010687D"/>
    <w:rsid w:val="001072C0"/>
    <w:rsid w:val="0011126E"/>
    <w:rsid w:val="001160D9"/>
    <w:rsid w:val="00122981"/>
    <w:rsid w:val="00123B32"/>
    <w:rsid w:val="00123EB4"/>
    <w:rsid w:val="00125E2E"/>
    <w:rsid w:val="0012663B"/>
    <w:rsid w:val="00126E9B"/>
    <w:rsid w:val="00130B31"/>
    <w:rsid w:val="0013231F"/>
    <w:rsid w:val="00132BC0"/>
    <w:rsid w:val="00133097"/>
    <w:rsid w:val="001349DC"/>
    <w:rsid w:val="001352C5"/>
    <w:rsid w:val="001353A9"/>
    <w:rsid w:val="00140067"/>
    <w:rsid w:val="00141E0D"/>
    <w:rsid w:val="00142CC7"/>
    <w:rsid w:val="00145A1F"/>
    <w:rsid w:val="00146FC5"/>
    <w:rsid w:val="00147AD6"/>
    <w:rsid w:val="0015042E"/>
    <w:rsid w:val="00152A7A"/>
    <w:rsid w:val="00154411"/>
    <w:rsid w:val="001548DA"/>
    <w:rsid w:val="0015507F"/>
    <w:rsid w:val="00155653"/>
    <w:rsid w:val="00161EBB"/>
    <w:rsid w:val="00162BBC"/>
    <w:rsid w:val="00164454"/>
    <w:rsid w:val="0016529E"/>
    <w:rsid w:val="001663CD"/>
    <w:rsid w:val="00166A73"/>
    <w:rsid w:val="00167008"/>
    <w:rsid w:val="00174596"/>
    <w:rsid w:val="00174B52"/>
    <w:rsid w:val="00174E10"/>
    <w:rsid w:val="00175D8A"/>
    <w:rsid w:val="0017688A"/>
    <w:rsid w:val="00176F25"/>
    <w:rsid w:val="00177633"/>
    <w:rsid w:val="0018007A"/>
    <w:rsid w:val="001832BF"/>
    <w:rsid w:val="00183BAE"/>
    <w:rsid w:val="001855B3"/>
    <w:rsid w:val="001914B5"/>
    <w:rsid w:val="00196951"/>
    <w:rsid w:val="001978AC"/>
    <w:rsid w:val="001979DB"/>
    <w:rsid w:val="001A023D"/>
    <w:rsid w:val="001A0367"/>
    <w:rsid w:val="001A25DC"/>
    <w:rsid w:val="001A315D"/>
    <w:rsid w:val="001A5A9D"/>
    <w:rsid w:val="001A5BEC"/>
    <w:rsid w:val="001A5EFD"/>
    <w:rsid w:val="001A763E"/>
    <w:rsid w:val="001A7846"/>
    <w:rsid w:val="001B190B"/>
    <w:rsid w:val="001B439B"/>
    <w:rsid w:val="001B44B3"/>
    <w:rsid w:val="001B7916"/>
    <w:rsid w:val="001C1792"/>
    <w:rsid w:val="001C20A8"/>
    <w:rsid w:val="001C3127"/>
    <w:rsid w:val="001C3BFD"/>
    <w:rsid w:val="001C5732"/>
    <w:rsid w:val="001D05AB"/>
    <w:rsid w:val="001D21FC"/>
    <w:rsid w:val="001E3A78"/>
    <w:rsid w:val="001E5F71"/>
    <w:rsid w:val="001F0C61"/>
    <w:rsid w:val="001F79D0"/>
    <w:rsid w:val="002005C9"/>
    <w:rsid w:val="00200914"/>
    <w:rsid w:val="00204B5F"/>
    <w:rsid w:val="002051B9"/>
    <w:rsid w:val="00205BD4"/>
    <w:rsid w:val="00206283"/>
    <w:rsid w:val="00210D14"/>
    <w:rsid w:val="002112F1"/>
    <w:rsid w:val="00211D1E"/>
    <w:rsid w:val="002128F7"/>
    <w:rsid w:val="00212C26"/>
    <w:rsid w:val="00214BAB"/>
    <w:rsid w:val="002152C0"/>
    <w:rsid w:val="00217C28"/>
    <w:rsid w:val="00220043"/>
    <w:rsid w:val="0022030E"/>
    <w:rsid w:val="00220FAE"/>
    <w:rsid w:val="00222327"/>
    <w:rsid w:val="00222FE8"/>
    <w:rsid w:val="002231CF"/>
    <w:rsid w:val="00224515"/>
    <w:rsid w:val="002260DA"/>
    <w:rsid w:val="00226907"/>
    <w:rsid w:val="00230638"/>
    <w:rsid w:val="00230938"/>
    <w:rsid w:val="002322B9"/>
    <w:rsid w:val="0023386E"/>
    <w:rsid w:val="0023415C"/>
    <w:rsid w:val="0023482C"/>
    <w:rsid w:val="00241B3F"/>
    <w:rsid w:val="00242B41"/>
    <w:rsid w:val="0025111A"/>
    <w:rsid w:val="00253EEA"/>
    <w:rsid w:val="002563A4"/>
    <w:rsid w:val="00256A99"/>
    <w:rsid w:val="00257FD0"/>
    <w:rsid w:val="002602E9"/>
    <w:rsid w:val="00265615"/>
    <w:rsid w:val="00266551"/>
    <w:rsid w:val="00266629"/>
    <w:rsid w:val="0026692C"/>
    <w:rsid w:val="00266BC9"/>
    <w:rsid w:val="002709A8"/>
    <w:rsid w:val="00273893"/>
    <w:rsid w:val="00274AFF"/>
    <w:rsid w:val="00275752"/>
    <w:rsid w:val="00276B50"/>
    <w:rsid w:val="002775EF"/>
    <w:rsid w:val="00281E92"/>
    <w:rsid w:val="00285007"/>
    <w:rsid w:val="00293786"/>
    <w:rsid w:val="002A1044"/>
    <w:rsid w:val="002A47D1"/>
    <w:rsid w:val="002A4BB8"/>
    <w:rsid w:val="002A60E1"/>
    <w:rsid w:val="002B12EC"/>
    <w:rsid w:val="002B21DC"/>
    <w:rsid w:val="002B5D94"/>
    <w:rsid w:val="002B5FC0"/>
    <w:rsid w:val="002B711F"/>
    <w:rsid w:val="002C0834"/>
    <w:rsid w:val="002C4E02"/>
    <w:rsid w:val="002C5B69"/>
    <w:rsid w:val="002C5EF8"/>
    <w:rsid w:val="002C6AE7"/>
    <w:rsid w:val="002C7ABA"/>
    <w:rsid w:val="002D0035"/>
    <w:rsid w:val="002D3381"/>
    <w:rsid w:val="002D3AB4"/>
    <w:rsid w:val="002D4857"/>
    <w:rsid w:val="002D5F2F"/>
    <w:rsid w:val="002D6B07"/>
    <w:rsid w:val="002E06ED"/>
    <w:rsid w:val="002E2216"/>
    <w:rsid w:val="002E67DD"/>
    <w:rsid w:val="002E6ACB"/>
    <w:rsid w:val="002F07CB"/>
    <w:rsid w:val="002F0E11"/>
    <w:rsid w:val="002F44AE"/>
    <w:rsid w:val="002F5132"/>
    <w:rsid w:val="002F64CD"/>
    <w:rsid w:val="00301B79"/>
    <w:rsid w:val="00301E91"/>
    <w:rsid w:val="0030245C"/>
    <w:rsid w:val="00303ACA"/>
    <w:rsid w:val="0030541A"/>
    <w:rsid w:val="00307A8E"/>
    <w:rsid w:val="003121A0"/>
    <w:rsid w:val="003125D8"/>
    <w:rsid w:val="003127E9"/>
    <w:rsid w:val="0031364A"/>
    <w:rsid w:val="003160E8"/>
    <w:rsid w:val="003177CB"/>
    <w:rsid w:val="00323568"/>
    <w:rsid w:val="00323E51"/>
    <w:rsid w:val="00325DD3"/>
    <w:rsid w:val="00326E64"/>
    <w:rsid w:val="003273D9"/>
    <w:rsid w:val="00331DCD"/>
    <w:rsid w:val="00334722"/>
    <w:rsid w:val="00335DB3"/>
    <w:rsid w:val="00337C15"/>
    <w:rsid w:val="0034053D"/>
    <w:rsid w:val="00341012"/>
    <w:rsid w:val="00343015"/>
    <w:rsid w:val="00344B9A"/>
    <w:rsid w:val="00345D8B"/>
    <w:rsid w:val="00345E24"/>
    <w:rsid w:val="00346C24"/>
    <w:rsid w:val="00347FF0"/>
    <w:rsid w:val="00351219"/>
    <w:rsid w:val="00354BC7"/>
    <w:rsid w:val="003552A5"/>
    <w:rsid w:val="00356B3E"/>
    <w:rsid w:val="00356CAD"/>
    <w:rsid w:val="00356E7D"/>
    <w:rsid w:val="00356EAE"/>
    <w:rsid w:val="00357AE3"/>
    <w:rsid w:val="00357FBC"/>
    <w:rsid w:val="00360C0C"/>
    <w:rsid w:val="00361484"/>
    <w:rsid w:val="00364EA4"/>
    <w:rsid w:val="00365641"/>
    <w:rsid w:val="003664EC"/>
    <w:rsid w:val="00370141"/>
    <w:rsid w:val="0037065E"/>
    <w:rsid w:val="00371414"/>
    <w:rsid w:val="00372BA3"/>
    <w:rsid w:val="00374297"/>
    <w:rsid w:val="00377384"/>
    <w:rsid w:val="003821D5"/>
    <w:rsid w:val="00385AE1"/>
    <w:rsid w:val="00385FA7"/>
    <w:rsid w:val="003864BA"/>
    <w:rsid w:val="003917E5"/>
    <w:rsid w:val="00391E4C"/>
    <w:rsid w:val="00392EA8"/>
    <w:rsid w:val="00393BFB"/>
    <w:rsid w:val="00394B59"/>
    <w:rsid w:val="00397B5A"/>
    <w:rsid w:val="003A02E1"/>
    <w:rsid w:val="003A0DCE"/>
    <w:rsid w:val="003A24C1"/>
    <w:rsid w:val="003A2E57"/>
    <w:rsid w:val="003A4BCC"/>
    <w:rsid w:val="003A4D5B"/>
    <w:rsid w:val="003A582C"/>
    <w:rsid w:val="003B0061"/>
    <w:rsid w:val="003B2B1E"/>
    <w:rsid w:val="003B36C8"/>
    <w:rsid w:val="003B3F3D"/>
    <w:rsid w:val="003B4A47"/>
    <w:rsid w:val="003B68C8"/>
    <w:rsid w:val="003B72B7"/>
    <w:rsid w:val="003C21B8"/>
    <w:rsid w:val="003C555A"/>
    <w:rsid w:val="003D1A32"/>
    <w:rsid w:val="003D209C"/>
    <w:rsid w:val="003D2D69"/>
    <w:rsid w:val="003D44DC"/>
    <w:rsid w:val="003D6AAE"/>
    <w:rsid w:val="003D7350"/>
    <w:rsid w:val="003D7ECF"/>
    <w:rsid w:val="003E2C64"/>
    <w:rsid w:val="003E422F"/>
    <w:rsid w:val="003F07E9"/>
    <w:rsid w:val="003F2766"/>
    <w:rsid w:val="003F3E02"/>
    <w:rsid w:val="003F4358"/>
    <w:rsid w:val="003F5076"/>
    <w:rsid w:val="003F6AB7"/>
    <w:rsid w:val="003F746B"/>
    <w:rsid w:val="0040325B"/>
    <w:rsid w:val="004042F6"/>
    <w:rsid w:val="00404AA9"/>
    <w:rsid w:val="00406031"/>
    <w:rsid w:val="00410B5E"/>
    <w:rsid w:val="00410BE0"/>
    <w:rsid w:val="00413B25"/>
    <w:rsid w:val="00414BBB"/>
    <w:rsid w:val="00416118"/>
    <w:rsid w:val="0042005C"/>
    <w:rsid w:val="00421793"/>
    <w:rsid w:val="00421EAB"/>
    <w:rsid w:val="0042413D"/>
    <w:rsid w:val="004247C0"/>
    <w:rsid w:val="00424999"/>
    <w:rsid w:val="00425679"/>
    <w:rsid w:val="004256DD"/>
    <w:rsid w:val="00425BB7"/>
    <w:rsid w:val="00425FE7"/>
    <w:rsid w:val="00426CF5"/>
    <w:rsid w:val="00430325"/>
    <w:rsid w:val="00431870"/>
    <w:rsid w:val="004330EB"/>
    <w:rsid w:val="00433B9F"/>
    <w:rsid w:val="0044073A"/>
    <w:rsid w:val="00441C37"/>
    <w:rsid w:val="00442674"/>
    <w:rsid w:val="00443D1C"/>
    <w:rsid w:val="00444594"/>
    <w:rsid w:val="0045142F"/>
    <w:rsid w:val="00452500"/>
    <w:rsid w:val="0045350F"/>
    <w:rsid w:val="00454C9F"/>
    <w:rsid w:val="004550E5"/>
    <w:rsid w:val="00457230"/>
    <w:rsid w:val="00457FFE"/>
    <w:rsid w:val="004612DF"/>
    <w:rsid w:val="00461BC7"/>
    <w:rsid w:val="00461F55"/>
    <w:rsid w:val="004631D7"/>
    <w:rsid w:val="00463870"/>
    <w:rsid w:val="004645A5"/>
    <w:rsid w:val="00465D3E"/>
    <w:rsid w:val="00465D7D"/>
    <w:rsid w:val="00471514"/>
    <w:rsid w:val="0047318D"/>
    <w:rsid w:val="004763F3"/>
    <w:rsid w:val="00480D33"/>
    <w:rsid w:val="0048563D"/>
    <w:rsid w:val="00491D2E"/>
    <w:rsid w:val="004930FF"/>
    <w:rsid w:val="00495884"/>
    <w:rsid w:val="0049657D"/>
    <w:rsid w:val="004968D8"/>
    <w:rsid w:val="00497436"/>
    <w:rsid w:val="004A5321"/>
    <w:rsid w:val="004A5F33"/>
    <w:rsid w:val="004A780D"/>
    <w:rsid w:val="004B53F3"/>
    <w:rsid w:val="004B58A9"/>
    <w:rsid w:val="004B6123"/>
    <w:rsid w:val="004C1218"/>
    <w:rsid w:val="004C13D0"/>
    <w:rsid w:val="004C1911"/>
    <w:rsid w:val="004C1F20"/>
    <w:rsid w:val="004C2CBD"/>
    <w:rsid w:val="004C54C3"/>
    <w:rsid w:val="004C5894"/>
    <w:rsid w:val="004C61B0"/>
    <w:rsid w:val="004C68E2"/>
    <w:rsid w:val="004C75A5"/>
    <w:rsid w:val="004D19A7"/>
    <w:rsid w:val="004D3E8B"/>
    <w:rsid w:val="004D4F19"/>
    <w:rsid w:val="004D5777"/>
    <w:rsid w:val="004D5E21"/>
    <w:rsid w:val="004D7B3B"/>
    <w:rsid w:val="004D7E0F"/>
    <w:rsid w:val="004E03AC"/>
    <w:rsid w:val="004E12F7"/>
    <w:rsid w:val="004E1458"/>
    <w:rsid w:val="004E1C77"/>
    <w:rsid w:val="004E2556"/>
    <w:rsid w:val="004E3CA8"/>
    <w:rsid w:val="004E3F31"/>
    <w:rsid w:val="004E53ED"/>
    <w:rsid w:val="004E70B1"/>
    <w:rsid w:val="004F3639"/>
    <w:rsid w:val="004F38B5"/>
    <w:rsid w:val="004F6285"/>
    <w:rsid w:val="00500994"/>
    <w:rsid w:val="00503FC0"/>
    <w:rsid w:val="0050471D"/>
    <w:rsid w:val="00506565"/>
    <w:rsid w:val="00507746"/>
    <w:rsid w:val="005114CC"/>
    <w:rsid w:val="0051215A"/>
    <w:rsid w:val="00515293"/>
    <w:rsid w:val="00515389"/>
    <w:rsid w:val="00517D12"/>
    <w:rsid w:val="00517EB1"/>
    <w:rsid w:val="0052105C"/>
    <w:rsid w:val="00521F27"/>
    <w:rsid w:val="00522A26"/>
    <w:rsid w:val="00523159"/>
    <w:rsid w:val="005232BE"/>
    <w:rsid w:val="0052460D"/>
    <w:rsid w:val="0052497E"/>
    <w:rsid w:val="00525481"/>
    <w:rsid w:val="00526B63"/>
    <w:rsid w:val="00526DB0"/>
    <w:rsid w:val="00532FBD"/>
    <w:rsid w:val="00534963"/>
    <w:rsid w:val="005377DC"/>
    <w:rsid w:val="00537EB5"/>
    <w:rsid w:val="00540731"/>
    <w:rsid w:val="00541A85"/>
    <w:rsid w:val="005421CD"/>
    <w:rsid w:val="005430CC"/>
    <w:rsid w:val="00544938"/>
    <w:rsid w:val="0054615D"/>
    <w:rsid w:val="00546387"/>
    <w:rsid w:val="00546BE8"/>
    <w:rsid w:val="00547437"/>
    <w:rsid w:val="00547C45"/>
    <w:rsid w:val="00552644"/>
    <w:rsid w:val="00553ECC"/>
    <w:rsid w:val="00554DEC"/>
    <w:rsid w:val="0055650B"/>
    <w:rsid w:val="00556579"/>
    <w:rsid w:val="005572E9"/>
    <w:rsid w:val="00557373"/>
    <w:rsid w:val="00560594"/>
    <w:rsid w:val="0056332F"/>
    <w:rsid w:val="00565152"/>
    <w:rsid w:val="00567357"/>
    <w:rsid w:val="00570605"/>
    <w:rsid w:val="00570B10"/>
    <w:rsid w:val="005719D5"/>
    <w:rsid w:val="005724D7"/>
    <w:rsid w:val="00572FA8"/>
    <w:rsid w:val="00573DC7"/>
    <w:rsid w:val="00574B63"/>
    <w:rsid w:val="00575FA1"/>
    <w:rsid w:val="005779AD"/>
    <w:rsid w:val="00583FE0"/>
    <w:rsid w:val="005857F6"/>
    <w:rsid w:val="00585B92"/>
    <w:rsid w:val="0058694B"/>
    <w:rsid w:val="00587CA1"/>
    <w:rsid w:val="00591C51"/>
    <w:rsid w:val="00593411"/>
    <w:rsid w:val="005958A5"/>
    <w:rsid w:val="005A190E"/>
    <w:rsid w:val="005A29DD"/>
    <w:rsid w:val="005A399A"/>
    <w:rsid w:val="005A47D4"/>
    <w:rsid w:val="005A508A"/>
    <w:rsid w:val="005A535E"/>
    <w:rsid w:val="005A55CE"/>
    <w:rsid w:val="005A644A"/>
    <w:rsid w:val="005A656B"/>
    <w:rsid w:val="005A7892"/>
    <w:rsid w:val="005B0855"/>
    <w:rsid w:val="005B1848"/>
    <w:rsid w:val="005B35AF"/>
    <w:rsid w:val="005C0A26"/>
    <w:rsid w:val="005C23EC"/>
    <w:rsid w:val="005C72BA"/>
    <w:rsid w:val="005C7D95"/>
    <w:rsid w:val="005D2F87"/>
    <w:rsid w:val="005D4C91"/>
    <w:rsid w:val="005D653E"/>
    <w:rsid w:val="005D6AEE"/>
    <w:rsid w:val="005D6F3D"/>
    <w:rsid w:val="005D72D2"/>
    <w:rsid w:val="005E1FD4"/>
    <w:rsid w:val="005E2F2E"/>
    <w:rsid w:val="005E3860"/>
    <w:rsid w:val="005E40EB"/>
    <w:rsid w:val="005E6237"/>
    <w:rsid w:val="005E6E85"/>
    <w:rsid w:val="005F2738"/>
    <w:rsid w:val="005F612D"/>
    <w:rsid w:val="005F7085"/>
    <w:rsid w:val="00602366"/>
    <w:rsid w:val="00602F94"/>
    <w:rsid w:val="0060332B"/>
    <w:rsid w:val="0060527A"/>
    <w:rsid w:val="00606871"/>
    <w:rsid w:val="00606E38"/>
    <w:rsid w:val="00607573"/>
    <w:rsid w:val="006078F9"/>
    <w:rsid w:val="00607B21"/>
    <w:rsid w:val="00610070"/>
    <w:rsid w:val="00611B92"/>
    <w:rsid w:val="00613744"/>
    <w:rsid w:val="00613D57"/>
    <w:rsid w:val="00616E80"/>
    <w:rsid w:val="006175E9"/>
    <w:rsid w:val="00617EBB"/>
    <w:rsid w:val="006209E0"/>
    <w:rsid w:val="00622896"/>
    <w:rsid w:val="00625B73"/>
    <w:rsid w:val="0063004B"/>
    <w:rsid w:val="00631A17"/>
    <w:rsid w:val="00631B41"/>
    <w:rsid w:val="0063334B"/>
    <w:rsid w:val="006334D9"/>
    <w:rsid w:val="006402EB"/>
    <w:rsid w:val="00640A6B"/>
    <w:rsid w:val="00640BB0"/>
    <w:rsid w:val="00641FBA"/>
    <w:rsid w:val="00642618"/>
    <w:rsid w:val="00643739"/>
    <w:rsid w:val="006442A8"/>
    <w:rsid w:val="006445A2"/>
    <w:rsid w:val="006457F0"/>
    <w:rsid w:val="0064690F"/>
    <w:rsid w:val="00650736"/>
    <w:rsid w:val="00652066"/>
    <w:rsid w:val="00653FCC"/>
    <w:rsid w:val="006570FE"/>
    <w:rsid w:val="00660355"/>
    <w:rsid w:val="00660AB0"/>
    <w:rsid w:val="0066500D"/>
    <w:rsid w:val="00665248"/>
    <w:rsid w:val="00665FF9"/>
    <w:rsid w:val="00667483"/>
    <w:rsid w:val="00670A4D"/>
    <w:rsid w:val="00672A92"/>
    <w:rsid w:val="0067491B"/>
    <w:rsid w:val="00674B15"/>
    <w:rsid w:val="00674D2E"/>
    <w:rsid w:val="00674F29"/>
    <w:rsid w:val="00676F8B"/>
    <w:rsid w:val="006800C7"/>
    <w:rsid w:val="00681801"/>
    <w:rsid w:val="00682782"/>
    <w:rsid w:val="00690711"/>
    <w:rsid w:val="00690AE6"/>
    <w:rsid w:val="00697FD9"/>
    <w:rsid w:val="006A2073"/>
    <w:rsid w:val="006A487C"/>
    <w:rsid w:val="006B0F78"/>
    <w:rsid w:val="006B140F"/>
    <w:rsid w:val="006B2722"/>
    <w:rsid w:val="006B4805"/>
    <w:rsid w:val="006B5297"/>
    <w:rsid w:val="006B5616"/>
    <w:rsid w:val="006B5BAA"/>
    <w:rsid w:val="006B63A2"/>
    <w:rsid w:val="006C0AF8"/>
    <w:rsid w:val="006C15B3"/>
    <w:rsid w:val="006C35E8"/>
    <w:rsid w:val="006C37F7"/>
    <w:rsid w:val="006C4DF3"/>
    <w:rsid w:val="006C53A1"/>
    <w:rsid w:val="006C580A"/>
    <w:rsid w:val="006C6DFE"/>
    <w:rsid w:val="006D09A9"/>
    <w:rsid w:val="006D1DC0"/>
    <w:rsid w:val="006D4752"/>
    <w:rsid w:val="006D5103"/>
    <w:rsid w:val="006E14DA"/>
    <w:rsid w:val="006E17B4"/>
    <w:rsid w:val="006E1D85"/>
    <w:rsid w:val="006E2461"/>
    <w:rsid w:val="006E2F9D"/>
    <w:rsid w:val="006E3C77"/>
    <w:rsid w:val="006E6647"/>
    <w:rsid w:val="006E667C"/>
    <w:rsid w:val="006E6F10"/>
    <w:rsid w:val="006F023B"/>
    <w:rsid w:val="006F1CCC"/>
    <w:rsid w:val="006F29A6"/>
    <w:rsid w:val="006F699C"/>
    <w:rsid w:val="00700DD9"/>
    <w:rsid w:val="00703BC7"/>
    <w:rsid w:val="00705145"/>
    <w:rsid w:val="00707121"/>
    <w:rsid w:val="00710AB7"/>
    <w:rsid w:val="007112B1"/>
    <w:rsid w:val="00712A79"/>
    <w:rsid w:val="00714BE0"/>
    <w:rsid w:val="007176FF"/>
    <w:rsid w:val="007219D8"/>
    <w:rsid w:val="00723B03"/>
    <w:rsid w:val="007246D1"/>
    <w:rsid w:val="00724B13"/>
    <w:rsid w:val="00724DFE"/>
    <w:rsid w:val="007255B0"/>
    <w:rsid w:val="00726078"/>
    <w:rsid w:val="0072610D"/>
    <w:rsid w:val="007329E8"/>
    <w:rsid w:val="00733C66"/>
    <w:rsid w:val="0073487E"/>
    <w:rsid w:val="00735EC6"/>
    <w:rsid w:val="007363BB"/>
    <w:rsid w:val="00737B4C"/>
    <w:rsid w:val="007411BF"/>
    <w:rsid w:val="00741798"/>
    <w:rsid w:val="007428D3"/>
    <w:rsid w:val="00744133"/>
    <w:rsid w:val="007466DF"/>
    <w:rsid w:val="0074685A"/>
    <w:rsid w:val="0075009A"/>
    <w:rsid w:val="0075034A"/>
    <w:rsid w:val="0075210E"/>
    <w:rsid w:val="00752560"/>
    <w:rsid w:val="007543CB"/>
    <w:rsid w:val="00755542"/>
    <w:rsid w:val="0075617C"/>
    <w:rsid w:val="00756598"/>
    <w:rsid w:val="00761239"/>
    <w:rsid w:val="00763BCB"/>
    <w:rsid w:val="00764113"/>
    <w:rsid w:val="00764545"/>
    <w:rsid w:val="00764753"/>
    <w:rsid w:val="00764E90"/>
    <w:rsid w:val="00766CAF"/>
    <w:rsid w:val="00770C6D"/>
    <w:rsid w:val="0077521C"/>
    <w:rsid w:val="00775746"/>
    <w:rsid w:val="00777314"/>
    <w:rsid w:val="007806CE"/>
    <w:rsid w:val="007822EC"/>
    <w:rsid w:val="0078280B"/>
    <w:rsid w:val="00785DB3"/>
    <w:rsid w:val="00785EFA"/>
    <w:rsid w:val="007900B2"/>
    <w:rsid w:val="0079137C"/>
    <w:rsid w:val="00792912"/>
    <w:rsid w:val="00797625"/>
    <w:rsid w:val="007A27CE"/>
    <w:rsid w:val="007A39BC"/>
    <w:rsid w:val="007A3AF5"/>
    <w:rsid w:val="007A59FF"/>
    <w:rsid w:val="007B21D3"/>
    <w:rsid w:val="007B43BC"/>
    <w:rsid w:val="007B4666"/>
    <w:rsid w:val="007B5273"/>
    <w:rsid w:val="007B56C8"/>
    <w:rsid w:val="007C2B37"/>
    <w:rsid w:val="007C4721"/>
    <w:rsid w:val="007C57C2"/>
    <w:rsid w:val="007C6835"/>
    <w:rsid w:val="007C6D17"/>
    <w:rsid w:val="007C73E9"/>
    <w:rsid w:val="007D2DA8"/>
    <w:rsid w:val="007D53A9"/>
    <w:rsid w:val="007E25D6"/>
    <w:rsid w:val="007E46E4"/>
    <w:rsid w:val="007E47DC"/>
    <w:rsid w:val="007E6A12"/>
    <w:rsid w:val="007F3CDE"/>
    <w:rsid w:val="007F7EC3"/>
    <w:rsid w:val="00800FD7"/>
    <w:rsid w:val="00801A4A"/>
    <w:rsid w:val="008024D0"/>
    <w:rsid w:val="00803578"/>
    <w:rsid w:val="008046EC"/>
    <w:rsid w:val="00804B53"/>
    <w:rsid w:val="008050FD"/>
    <w:rsid w:val="00806498"/>
    <w:rsid w:val="008128FC"/>
    <w:rsid w:val="00816AD0"/>
    <w:rsid w:val="00823C4C"/>
    <w:rsid w:val="00825CD1"/>
    <w:rsid w:val="00826AA8"/>
    <w:rsid w:val="00826AC0"/>
    <w:rsid w:val="008320AC"/>
    <w:rsid w:val="00832360"/>
    <w:rsid w:val="00833305"/>
    <w:rsid w:val="0083406E"/>
    <w:rsid w:val="0083689B"/>
    <w:rsid w:val="008401BB"/>
    <w:rsid w:val="008440A5"/>
    <w:rsid w:val="00844574"/>
    <w:rsid w:val="008511C1"/>
    <w:rsid w:val="0085483E"/>
    <w:rsid w:val="00856D13"/>
    <w:rsid w:val="00857F2E"/>
    <w:rsid w:val="00862A4C"/>
    <w:rsid w:val="008637A8"/>
    <w:rsid w:val="008647CE"/>
    <w:rsid w:val="008716E2"/>
    <w:rsid w:val="008741C8"/>
    <w:rsid w:val="0087671D"/>
    <w:rsid w:val="0087676D"/>
    <w:rsid w:val="00877DC4"/>
    <w:rsid w:val="008802F3"/>
    <w:rsid w:val="008804ED"/>
    <w:rsid w:val="00881C64"/>
    <w:rsid w:val="008824AC"/>
    <w:rsid w:val="00885AB0"/>
    <w:rsid w:val="00886A51"/>
    <w:rsid w:val="00887209"/>
    <w:rsid w:val="00892B22"/>
    <w:rsid w:val="00892FC7"/>
    <w:rsid w:val="008940E1"/>
    <w:rsid w:val="008942BB"/>
    <w:rsid w:val="0089616B"/>
    <w:rsid w:val="008970EC"/>
    <w:rsid w:val="008974E7"/>
    <w:rsid w:val="008A0BE0"/>
    <w:rsid w:val="008A1279"/>
    <w:rsid w:val="008A3A80"/>
    <w:rsid w:val="008A4B73"/>
    <w:rsid w:val="008A5377"/>
    <w:rsid w:val="008A7483"/>
    <w:rsid w:val="008A76D3"/>
    <w:rsid w:val="008B0D7D"/>
    <w:rsid w:val="008B437A"/>
    <w:rsid w:val="008B58BD"/>
    <w:rsid w:val="008B689A"/>
    <w:rsid w:val="008B7F5D"/>
    <w:rsid w:val="008C01AE"/>
    <w:rsid w:val="008C4E72"/>
    <w:rsid w:val="008C5DB9"/>
    <w:rsid w:val="008C5F4D"/>
    <w:rsid w:val="008C6258"/>
    <w:rsid w:val="008C6CD2"/>
    <w:rsid w:val="008C73A6"/>
    <w:rsid w:val="008D1B0A"/>
    <w:rsid w:val="008D2C09"/>
    <w:rsid w:val="008D44E0"/>
    <w:rsid w:val="008D7E57"/>
    <w:rsid w:val="008E00B2"/>
    <w:rsid w:val="008E1268"/>
    <w:rsid w:val="008E726D"/>
    <w:rsid w:val="008F35E9"/>
    <w:rsid w:val="008F3E9A"/>
    <w:rsid w:val="008F5A30"/>
    <w:rsid w:val="00900F5E"/>
    <w:rsid w:val="009034B1"/>
    <w:rsid w:val="0090757F"/>
    <w:rsid w:val="00907EFC"/>
    <w:rsid w:val="009107B8"/>
    <w:rsid w:val="009110CF"/>
    <w:rsid w:val="00912134"/>
    <w:rsid w:val="00917FE6"/>
    <w:rsid w:val="0092155D"/>
    <w:rsid w:val="00923C9B"/>
    <w:rsid w:val="0092456E"/>
    <w:rsid w:val="0092480A"/>
    <w:rsid w:val="009262C7"/>
    <w:rsid w:val="009305A9"/>
    <w:rsid w:val="009314B9"/>
    <w:rsid w:val="00931926"/>
    <w:rsid w:val="00932982"/>
    <w:rsid w:val="00933A4A"/>
    <w:rsid w:val="00933F88"/>
    <w:rsid w:val="009351CB"/>
    <w:rsid w:val="00935675"/>
    <w:rsid w:val="00936179"/>
    <w:rsid w:val="00936186"/>
    <w:rsid w:val="0094152A"/>
    <w:rsid w:val="0094167D"/>
    <w:rsid w:val="00942B8E"/>
    <w:rsid w:val="00943A0B"/>
    <w:rsid w:val="0095264D"/>
    <w:rsid w:val="00953CEF"/>
    <w:rsid w:val="00955E15"/>
    <w:rsid w:val="009600EA"/>
    <w:rsid w:val="00960E40"/>
    <w:rsid w:val="009633EB"/>
    <w:rsid w:val="00964C57"/>
    <w:rsid w:val="00967725"/>
    <w:rsid w:val="00967E6A"/>
    <w:rsid w:val="0097044C"/>
    <w:rsid w:val="00974413"/>
    <w:rsid w:val="00974436"/>
    <w:rsid w:val="00974C33"/>
    <w:rsid w:val="00984784"/>
    <w:rsid w:val="0099024A"/>
    <w:rsid w:val="009921E4"/>
    <w:rsid w:val="00997EAE"/>
    <w:rsid w:val="009A1711"/>
    <w:rsid w:val="009A2BF7"/>
    <w:rsid w:val="009A3581"/>
    <w:rsid w:val="009A429F"/>
    <w:rsid w:val="009A45C4"/>
    <w:rsid w:val="009A50E8"/>
    <w:rsid w:val="009A53F0"/>
    <w:rsid w:val="009A5D91"/>
    <w:rsid w:val="009A6C86"/>
    <w:rsid w:val="009A7167"/>
    <w:rsid w:val="009B02D0"/>
    <w:rsid w:val="009B27B6"/>
    <w:rsid w:val="009B3BF7"/>
    <w:rsid w:val="009B3E66"/>
    <w:rsid w:val="009C109A"/>
    <w:rsid w:val="009C3A4D"/>
    <w:rsid w:val="009C3E4E"/>
    <w:rsid w:val="009C3F09"/>
    <w:rsid w:val="009C5BD2"/>
    <w:rsid w:val="009D0E3F"/>
    <w:rsid w:val="009D1C21"/>
    <w:rsid w:val="009D1FA8"/>
    <w:rsid w:val="009D4F1E"/>
    <w:rsid w:val="009D582E"/>
    <w:rsid w:val="009E174E"/>
    <w:rsid w:val="009E1EE4"/>
    <w:rsid w:val="009E28EA"/>
    <w:rsid w:val="009E3E13"/>
    <w:rsid w:val="009E498B"/>
    <w:rsid w:val="009E7C16"/>
    <w:rsid w:val="009F1381"/>
    <w:rsid w:val="009F63EC"/>
    <w:rsid w:val="00A00589"/>
    <w:rsid w:val="00A00F86"/>
    <w:rsid w:val="00A01B98"/>
    <w:rsid w:val="00A01BB1"/>
    <w:rsid w:val="00A047E5"/>
    <w:rsid w:val="00A06114"/>
    <w:rsid w:val="00A06BBD"/>
    <w:rsid w:val="00A10F2E"/>
    <w:rsid w:val="00A13DCF"/>
    <w:rsid w:val="00A14FDD"/>
    <w:rsid w:val="00A16235"/>
    <w:rsid w:val="00A16D06"/>
    <w:rsid w:val="00A21327"/>
    <w:rsid w:val="00A22168"/>
    <w:rsid w:val="00A24D4D"/>
    <w:rsid w:val="00A25E82"/>
    <w:rsid w:val="00A26F8A"/>
    <w:rsid w:val="00A35DE5"/>
    <w:rsid w:val="00A422A2"/>
    <w:rsid w:val="00A426C0"/>
    <w:rsid w:val="00A43DC4"/>
    <w:rsid w:val="00A440EA"/>
    <w:rsid w:val="00A4425F"/>
    <w:rsid w:val="00A469F6"/>
    <w:rsid w:val="00A46F3A"/>
    <w:rsid w:val="00A474C7"/>
    <w:rsid w:val="00A50BE6"/>
    <w:rsid w:val="00A50E20"/>
    <w:rsid w:val="00A54C69"/>
    <w:rsid w:val="00A57EA1"/>
    <w:rsid w:val="00A62FEB"/>
    <w:rsid w:val="00A67BDE"/>
    <w:rsid w:val="00A70E41"/>
    <w:rsid w:val="00A71B68"/>
    <w:rsid w:val="00A71C84"/>
    <w:rsid w:val="00A7648C"/>
    <w:rsid w:val="00A806E9"/>
    <w:rsid w:val="00A8741F"/>
    <w:rsid w:val="00A87432"/>
    <w:rsid w:val="00A87524"/>
    <w:rsid w:val="00A906AA"/>
    <w:rsid w:val="00A90CC4"/>
    <w:rsid w:val="00A9331B"/>
    <w:rsid w:val="00A9371F"/>
    <w:rsid w:val="00A944A5"/>
    <w:rsid w:val="00A96C24"/>
    <w:rsid w:val="00AA0366"/>
    <w:rsid w:val="00AA47CC"/>
    <w:rsid w:val="00AA6AE0"/>
    <w:rsid w:val="00AB08EB"/>
    <w:rsid w:val="00AB124D"/>
    <w:rsid w:val="00AB414B"/>
    <w:rsid w:val="00AB49A5"/>
    <w:rsid w:val="00AB5166"/>
    <w:rsid w:val="00AB54F3"/>
    <w:rsid w:val="00AB75B2"/>
    <w:rsid w:val="00AC094E"/>
    <w:rsid w:val="00AC3493"/>
    <w:rsid w:val="00AC4492"/>
    <w:rsid w:val="00AC4DF6"/>
    <w:rsid w:val="00AC6604"/>
    <w:rsid w:val="00AD142F"/>
    <w:rsid w:val="00AD1DCB"/>
    <w:rsid w:val="00AD2CEC"/>
    <w:rsid w:val="00AD5FDE"/>
    <w:rsid w:val="00AD6CC4"/>
    <w:rsid w:val="00AE07D2"/>
    <w:rsid w:val="00AE0B02"/>
    <w:rsid w:val="00AE6379"/>
    <w:rsid w:val="00AE67E8"/>
    <w:rsid w:val="00AF5CD1"/>
    <w:rsid w:val="00AF6FA7"/>
    <w:rsid w:val="00B0459B"/>
    <w:rsid w:val="00B10080"/>
    <w:rsid w:val="00B106D7"/>
    <w:rsid w:val="00B1074F"/>
    <w:rsid w:val="00B11C1F"/>
    <w:rsid w:val="00B13EA2"/>
    <w:rsid w:val="00B21092"/>
    <w:rsid w:val="00B24AD8"/>
    <w:rsid w:val="00B2568A"/>
    <w:rsid w:val="00B25731"/>
    <w:rsid w:val="00B30CBE"/>
    <w:rsid w:val="00B318D2"/>
    <w:rsid w:val="00B32CFD"/>
    <w:rsid w:val="00B338DC"/>
    <w:rsid w:val="00B3720C"/>
    <w:rsid w:val="00B37F84"/>
    <w:rsid w:val="00B4011B"/>
    <w:rsid w:val="00B419A1"/>
    <w:rsid w:val="00B431A0"/>
    <w:rsid w:val="00B470B8"/>
    <w:rsid w:val="00B50195"/>
    <w:rsid w:val="00B50B5D"/>
    <w:rsid w:val="00B52DC2"/>
    <w:rsid w:val="00B53428"/>
    <w:rsid w:val="00B53735"/>
    <w:rsid w:val="00B53893"/>
    <w:rsid w:val="00B66BC0"/>
    <w:rsid w:val="00B701FF"/>
    <w:rsid w:val="00B71E5E"/>
    <w:rsid w:val="00B74EC0"/>
    <w:rsid w:val="00B7719B"/>
    <w:rsid w:val="00B8462F"/>
    <w:rsid w:val="00B84FB6"/>
    <w:rsid w:val="00B85199"/>
    <w:rsid w:val="00B85475"/>
    <w:rsid w:val="00B85729"/>
    <w:rsid w:val="00B9256A"/>
    <w:rsid w:val="00B94A0B"/>
    <w:rsid w:val="00B96301"/>
    <w:rsid w:val="00BA067D"/>
    <w:rsid w:val="00BA143D"/>
    <w:rsid w:val="00BA33CF"/>
    <w:rsid w:val="00BA3EFF"/>
    <w:rsid w:val="00BA4377"/>
    <w:rsid w:val="00BA4722"/>
    <w:rsid w:val="00BA4FC9"/>
    <w:rsid w:val="00BA5186"/>
    <w:rsid w:val="00BB11C2"/>
    <w:rsid w:val="00BB15D1"/>
    <w:rsid w:val="00BB1A58"/>
    <w:rsid w:val="00BB21DA"/>
    <w:rsid w:val="00BB3816"/>
    <w:rsid w:val="00BC0B59"/>
    <w:rsid w:val="00BC33C0"/>
    <w:rsid w:val="00BC36B1"/>
    <w:rsid w:val="00BC4A8A"/>
    <w:rsid w:val="00BC4B5B"/>
    <w:rsid w:val="00BC561C"/>
    <w:rsid w:val="00BC6FAF"/>
    <w:rsid w:val="00BC7B85"/>
    <w:rsid w:val="00BD1AC6"/>
    <w:rsid w:val="00BD674C"/>
    <w:rsid w:val="00BE01ED"/>
    <w:rsid w:val="00BE5F26"/>
    <w:rsid w:val="00BE6277"/>
    <w:rsid w:val="00BE7F0D"/>
    <w:rsid w:val="00BF589C"/>
    <w:rsid w:val="00BF75F9"/>
    <w:rsid w:val="00BF785E"/>
    <w:rsid w:val="00C01ACD"/>
    <w:rsid w:val="00C028CA"/>
    <w:rsid w:val="00C033AD"/>
    <w:rsid w:val="00C106A3"/>
    <w:rsid w:val="00C16178"/>
    <w:rsid w:val="00C2036C"/>
    <w:rsid w:val="00C20E09"/>
    <w:rsid w:val="00C21A99"/>
    <w:rsid w:val="00C22E8C"/>
    <w:rsid w:val="00C24CB2"/>
    <w:rsid w:val="00C24FEE"/>
    <w:rsid w:val="00C2556E"/>
    <w:rsid w:val="00C339BA"/>
    <w:rsid w:val="00C349FA"/>
    <w:rsid w:val="00C34B16"/>
    <w:rsid w:val="00C40747"/>
    <w:rsid w:val="00C40763"/>
    <w:rsid w:val="00C407E4"/>
    <w:rsid w:val="00C4116B"/>
    <w:rsid w:val="00C4573F"/>
    <w:rsid w:val="00C4665F"/>
    <w:rsid w:val="00C5040D"/>
    <w:rsid w:val="00C51BF3"/>
    <w:rsid w:val="00C51E84"/>
    <w:rsid w:val="00C52FCC"/>
    <w:rsid w:val="00C53176"/>
    <w:rsid w:val="00C567A8"/>
    <w:rsid w:val="00C616BE"/>
    <w:rsid w:val="00C65EAC"/>
    <w:rsid w:val="00C66417"/>
    <w:rsid w:val="00C67179"/>
    <w:rsid w:val="00C7041F"/>
    <w:rsid w:val="00C716E2"/>
    <w:rsid w:val="00C71A22"/>
    <w:rsid w:val="00C71AE2"/>
    <w:rsid w:val="00C73E56"/>
    <w:rsid w:val="00C7541D"/>
    <w:rsid w:val="00C75455"/>
    <w:rsid w:val="00C76695"/>
    <w:rsid w:val="00C82E76"/>
    <w:rsid w:val="00C82EAB"/>
    <w:rsid w:val="00C83288"/>
    <w:rsid w:val="00C832C5"/>
    <w:rsid w:val="00C83884"/>
    <w:rsid w:val="00C863A6"/>
    <w:rsid w:val="00C86649"/>
    <w:rsid w:val="00CA04FE"/>
    <w:rsid w:val="00CA0971"/>
    <w:rsid w:val="00CA1C4B"/>
    <w:rsid w:val="00CA24BF"/>
    <w:rsid w:val="00CA29F1"/>
    <w:rsid w:val="00CA3C4E"/>
    <w:rsid w:val="00CA48CF"/>
    <w:rsid w:val="00CA69D1"/>
    <w:rsid w:val="00CA705D"/>
    <w:rsid w:val="00CB1247"/>
    <w:rsid w:val="00CB3167"/>
    <w:rsid w:val="00CB54AE"/>
    <w:rsid w:val="00CB68C6"/>
    <w:rsid w:val="00CB7927"/>
    <w:rsid w:val="00CB7A5C"/>
    <w:rsid w:val="00CC0416"/>
    <w:rsid w:val="00CC1714"/>
    <w:rsid w:val="00CC7053"/>
    <w:rsid w:val="00CC7EF0"/>
    <w:rsid w:val="00CD023D"/>
    <w:rsid w:val="00CD261D"/>
    <w:rsid w:val="00CD2F79"/>
    <w:rsid w:val="00CD4241"/>
    <w:rsid w:val="00CD785C"/>
    <w:rsid w:val="00CE01A3"/>
    <w:rsid w:val="00CE2ABF"/>
    <w:rsid w:val="00CE43CE"/>
    <w:rsid w:val="00CE4782"/>
    <w:rsid w:val="00CE7D0A"/>
    <w:rsid w:val="00CF05D5"/>
    <w:rsid w:val="00CF1793"/>
    <w:rsid w:val="00CF2C89"/>
    <w:rsid w:val="00CF4203"/>
    <w:rsid w:val="00CF45F5"/>
    <w:rsid w:val="00D01AA3"/>
    <w:rsid w:val="00D02ABD"/>
    <w:rsid w:val="00D03994"/>
    <w:rsid w:val="00D04A3B"/>
    <w:rsid w:val="00D04F15"/>
    <w:rsid w:val="00D064D8"/>
    <w:rsid w:val="00D1140C"/>
    <w:rsid w:val="00D140C8"/>
    <w:rsid w:val="00D15777"/>
    <w:rsid w:val="00D16A6D"/>
    <w:rsid w:val="00D17AC4"/>
    <w:rsid w:val="00D20896"/>
    <w:rsid w:val="00D20C0E"/>
    <w:rsid w:val="00D214C8"/>
    <w:rsid w:val="00D22D8E"/>
    <w:rsid w:val="00D22EA6"/>
    <w:rsid w:val="00D250A5"/>
    <w:rsid w:val="00D25508"/>
    <w:rsid w:val="00D264E7"/>
    <w:rsid w:val="00D278BE"/>
    <w:rsid w:val="00D30429"/>
    <w:rsid w:val="00D30AFF"/>
    <w:rsid w:val="00D30D18"/>
    <w:rsid w:val="00D32493"/>
    <w:rsid w:val="00D329F5"/>
    <w:rsid w:val="00D347AD"/>
    <w:rsid w:val="00D35689"/>
    <w:rsid w:val="00D35D19"/>
    <w:rsid w:val="00D37093"/>
    <w:rsid w:val="00D42D25"/>
    <w:rsid w:val="00D4346D"/>
    <w:rsid w:val="00D43B13"/>
    <w:rsid w:val="00D444AA"/>
    <w:rsid w:val="00D44D0B"/>
    <w:rsid w:val="00D45A7A"/>
    <w:rsid w:val="00D46F63"/>
    <w:rsid w:val="00D473B2"/>
    <w:rsid w:val="00D508FB"/>
    <w:rsid w:val="00D54459"/>
    <w:rsid w:val="00D54521"/>
    <w:rsid w:val="00D549C7"/>
    <w:rsid w:val="00D5605A"/>
    <w:rsid w:val="00D565BA"/>
    <w:rsid w:val="00D56F83"/>
    <w:rsid w:val="00D5735A"/>
    <w:rsid w:val="00D62523"/>
    <w:rsid w:val="00D63333"/>
    <w:rsid w:val="00D67967"/>
    <w:rsid w:val="00D70216"/>
    <w:rsid w:val="00D72DFB"/>
    <w:rsid w:val="00D735DC"/>
    <w:rsid w:val="00D7487F"/>
    <w:rsid w:val="00D749C3"/>
    <w:rsid w:val="00D75578"/>
    <w:rsid w:val="00D75A50"/>
    <w:rsid w:val="00D8011E"/>
    <w:rsid w:val="00D85A22"/>
    <w:rsid w:val="00D8774D"/>
    <w:rsid w:val="00D916ED"/>
    <w:rsid w:val="00D946AD"/>
    <w:rsid w:val="00D95888"/>
    <w:rsid w:val="00DA059D"/>
    <w:rsid w:val="00DA1F01"/>
    <w:rsid w:val="00DA29DA"/>
    <w:rsid w:val="00DB1EDE"/>
    <w:rsid w:val="00DB2970"/>
    <w:rsid w:val="00DB2A65"/>
    <w:rsid w:val="00DB34AB"/>
    <w:rsid w:val="00DB38D6"/>
    <w:rsid w:val="00DB732C"/>
    <w:rsid w:val="00DC0869"/>
    <w:rsid w:val="00DC2334"/>
    <w:rsid w:val="00DC380B"/>
    <w:rsid w:val="00DC3D6A"/>
    <w:rsid w:val="00DC4CD3"/>
    <w:rsid w:val="00DC65E2"/>
    <w:rsid w:val="00DC7934"/>
    <w:rsid w:val="00DD0FF5"/>
    <w:rsid w:val="00DD1712"/>
    <w:rsid w:val="00DD1844"/>
    <w:rsid w:val="00DD4A98"/>
    <w:rsid w:val="00DE252A"/>
    <w:rsid w:val="00DE331D"/>
    <w:rsid w:val="00DE4C58"/>
    <w:rsid w:val="00DE4E93"/>
    <w:rsid w:val="00DE7823"/>
    <w:rsid w:val="00DF2BD5"/>
    <w:rsid w:val="00DF6316"/>
    <w:rsid w:val="00DF6457"/>
    <w:rsid w:val="00DF6A2E"/>
    <w:rsid w:val="00DF6B63"/>
    <w:rsid w:val="00E0066A"/>
    <w:rsid w:val="00E009C3"/>
    <w:rsid w:val="00E02E0F"/>
    <w:rsid w:val="00E05A3E"/>
    <w:rsid w:val="00E1094C"/>
    <w:rsid w:val="00E11267"/>
    <w:rsid w:val="00E16AE5"/>
    <w:rsid w:val="00E177A7"/>
    <w:rsid w:val="00E20BF0"/>
    <w:rsid w:val="00E20C44"/>
    <w:rsid w:val="00E23B42"/>
    <w:rsid w:val="00E2409F"/>
    <w:rsid w:val="00E246B2"/>
    <w:rsid w:val="00E25A9B"/>
    <w:rsid w:val="00E27F72"/>
    <w:rsid w:val="00E31005"/>
    <w:rsid w:val="00E31924"/>
    <w:rsid w:val="00E35E00"/>
    <w:rsid w:val="00E4143C"/>
    <w:rsid w:val="00E4453F"/>
    <w:rsid w:val="00E446F7"/>
    <w:rsid w:val="00E4521D"/>
    <w:rsid w:val="00E53256"/>
    <w:rsid w:val="00E54940"/>
    <w:rsid w:val="00E554F3"/>
    <w:rsid w:val="00E5600F"/>
    <w:rsid w:val="00E568D6"/>
    <w:rsid w:val="00E56CBB"/>
    <w:rsid w:val="00E57A72"/>
    <w:rsid w:val="00E57B02"/>
    <w:rsid w:val="00E6003B"/>
    <w:rsid w:val="00E60108"/>
    <w:rsid w:val="00E60946"/>
    <w:rsid w:val="00E61265"/>
    <w:rsid w:val="00E63ED2"/>
    <w:rsid w:val="00E64AC1"/>
    <w:rsid w:val="00E66393"/>
    <w:rsid w:val="00E67A5B"/>
    <w:rsid w:val="00E707BD"/>
    <w:rsid w:val="00E7115A"/>
    <w:rsid w:val="00E715D1"/>
    <w:rsid w:val="00E72CAF"/>
    <w:rsid w:val="00E7474F"/>
    <w:rsid w:val="00E756D7"/>
    <w:rsid w:val="00E760C2"/>
    <w:rsid w:val="00E77784"/>
    <w:rsid w:val="00E83742"/>
    <w:rsid w:val="00E840C7"/>
    <w:rsid w:val="00E847C1"/>
    <w:rsid w:val="00E87379"/>
    <w:rsid w:val="00E8792D"/>
    <w:rsid w:val="00E879C3"/>
    <w:rsid w:val="00E9032D"/>
    <w:rsid w:val="00E90922"/>
    <w:rsid w:val="00E909C2"/>
    <w:rsid w:val="00E90B1A"/>
    <w:rsid w:val="00E917B3"/>
    <w:rsid w:val="00E91C5D"/>
    <w:rsid w:val="00E9231B"/>
    <w:rsid w:val="00E926DB"/>
    <w:rsid w:val="00E92710"/>
    <w:rsid w:val="00E95F10"/>
    <w:rsid w:val="00E97FF6"/>
    <w:rsid w:val="00EA2C63"/>
    <w:rsid w:val="00EA48F2"/>
    <w:rsid w:val="00EA4E98"/>
    <w:rsid w:val="00EA62FD"/>
    <w:rsid w:val="00EB149A"/>
    <w:rsid w:val="00EB14B8"/>
    <w:rsid w:val="00EB1C5B"/>
    <w:rsid w:val="00EB2456"/>
    <w:rsid w:val="00EB3171"/>
    <w:rsid w:val="00EB35A1"/>
    <w:rsid w:val="00EB5AF5"/>
    <w:rsid w:val="00EB5FAF"/>
    <w:rsid w:val="00EB77E0"/>
    <w:rsid w:val="00EB7AFA"/>
    <w:rsid w:val="00EC2123"/>
    <w:rsid w:val="00EC32AF"/>
    <w:rsid w:val="00EC6737"/>
    <w:rsid w:val="00EC75B2"/>
    <w:rsid w:val="00ED06A7"/>
    <w:rsid w:val="00ED40E3"/>
    <w:rsid w:val="00ED41E2"/>
    <w:rsid w:val="00ED5D97"/>
    <w:rsid w:val="00ED62C7"/>
    <w:rsid w:val="00ED7212"/>
    <w:rsid w:val="00ED752B"/>
    <w:rsid w:val="00EE07E3"/>
    <w:rsid w:val="00EE2830"/>
    <w:rsid w:val="00EE2CBB"/>
    <w:rsid w:val="00EE3AD8"/>
    <w:rsid w:val="00EE5909"/>
    <w:rsid w:val="00EE5F47"/>
    <w:rsid w:val="00EE65EA"/>
    <w:rsid w:val="00EE772D"/>
    <w:rsid w:val="00EE7F11"/>
    <w:rsid w:val="00EF15B5"/>
    <w:rsid w:val="00EF1B8C"/>
    <w:rsid w:val="00EF4534"/>
    <w:rsid w:val="00EF4745"/>
    <w:rsid w:val="00EF4809"/>
    <w:rsid w:val="00EF4996"/>
    <w:rsid w:val="00EF6213"/>
    <w:rsid w:val="00F004A9"/>
    <w:rsid w:val="00F012B3"/>
    <w:rsid w:val="00F02188"/>
    <w:rsid w:val="00F02679"/>
    <w:rsid w:val="00F060A8"/>
    <w:rsid w:val="00F10AA5"/>
    <w:rsid w:val="00F11AD0"/>
    <w:rsid w:val="00F11F3B"/>
    <w:rsid w:val="00F127BC"/>
    <w:rsid w:val="00F1315D"/>
    <w:rsid w:val="00F1494C"/>
    <w:rsid w:val="00F15954"/>
    <w:rsid w:val="00F20030"/>
    <w:rsid w:val="00F20083"/>
    <w:rsid w:val="00F21EC9"/>
    <w:rsid w:val="00F21F5B"/>
    <w:rsid w:val="00F24BEB"/>
    <w:rsid w:val="00F25050"/>
    <w:rsid w:val="00F2529B"/>
    <w:rsid w:val="00F25918"/>
    <w:rsid w:val="00F26D8F"/>
    <w:rsid w:val="00F27360"/>
    <w:rsid w:val="00F35C30"/>
    <w:rsid w:val="00F35CE4"/>
    <w:rsid w:val="00F36545"/>
    <w:rsid w:val="00F36C36"/>
    <w:rsid w:val="00F424B7"/>
    <w:rsid w:val="00F4446B"/>
    <w:rsid w:val="00F46783"/>
    <w:rsid w:val="00F47F88"/>
    <w:rsid w:val="00F503FA"/>
    <w:rsid w:val="00F50B70"/>
    <w:rsid w:val="00F5111D"/>
    <w:rsid w:val="00F53860"/>
    <w:rsid w:val="00F54415"/>
    <w:rsid w:val="00F60F05"/>
    <w:rsid w:val="00F6167E"/>
    <w:rsid w:val="00F61C60"/>
    <w:rsid w:val="00F61CB3"/>
    <w:rsid w:val="00F6254F"/>
    <w:rsid w:val="00F6443A"/>
    <w:rsid w:val="00F64745"/>
    <w:rsid w:val="00F64E3E"/>
    <w:rsid w:val="00F6510B"/>
    <w:rsid w:val="00F6605B"/>
    <w:rsid w:val="00F66CB9"/>
    <w:rsid w:val="00F67D9E"/>
    <w:rsid w:val="00F70966"/>
    <w:rsid w:val="00F73A5F"/>
    <w:rsid w:val="00F74941"/>
    <w:rsid w:val="00F74EDA"/>
    <w:rsid w:val="00F76466"/>
    <w:rsid w:val="00F76867"/>
    <w:rsid w:val="00F7726C"/>
    <w:rsid w:val="00F7789B"/>
    <w:rsid w:val="00F77B56"/>
    <w:rsid w:val="00F811B9"/>
    <w:rsid w:val="00F859D9"/>
    <w:rsid w:val="00F85AFA"/>
    <w:rsid w:val="00F85CBB"/>
    <w:rsid w:val="00F90027"/>
    <w:rsid w:val="00F9338A"/>
    <w:rsid w:val="00F93D83"/>
    <w:rsid w:val="00F96958"/>
    <w:rsid w:val="00FA09C8"/>
    <w:rsid w:val="00FA1642"/>
    <w:rsid w:val="00FA3A26"/>
    <w:rsid w:val="00FA3D70"/>
    <w:rsid w:val="00FA4430"/>
    <w:rsid w:val="00FA4CB2"/>
    <w:rsid w:val="00FA69EC"/>
    <w:rsid w:val="00FA6A5B"/>
    <w:rsid w:val="00FB56A4"/>
    <w:rsid w:val="00FB72FB"/>
    <w:rsid w:val="00FB791C"/>
    <w:rsid w:val="00FB7D1B"/>
    <w:rsid w:val="00FC157A"/>
    <w:rsid w:val="00FC1C3E"/>
    <w:rsid w:val="00FC3404"/>
    <w:rsid w:val="00FC5A23"/>
    <w:rsid w:val="00FC609F"/>
    <w:rsid w:val="00FC6E4F"/>
    <w:rsid w:val="00FD05C8"/>
    <w:rsid w:val="00FD14D3"/>
    <w:rsid w:val="00FD3E5F"/>
    <w:rsid w:val="00FD5A94"/>
    <w:rsid w:val="00FD648C"/>
    <w:rsid w:val="00FE2656"/>
    <w:rsid w:val="00FE4391"/>
    <w:rsid w:val="00FE6A33"/>
    <w:rsid w:val="00FE7BAD"/>
    <w:rsid w:val="00FF086E"/>
    <w:rsid w:val="00FF16DE"/>
    <w:rsid w:val="00FF2D25"/>
    <w:rsid w:val="00FF3BC8"/>
    <w:rsid w:val="00FF52D7"/>
    <w:rsid w:val="00FF53A6"/>
    <w:rsid w:val="00FF7226"/>
    <w:rsid w:val="00FF78B5"/>
    <w:rsid w:val="00FF7F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E1C5D"/>
  <w15:docId w15:val="{3F292FE7-D7D7-4D3A-89BB-5A91D2F4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265"/>
    <w:rPr>
      <w:lang w:val="uk-UA"/>
    </w:rPr>
  </w:style>
  <w:style w:type="paragraph" w:styleId="1">
    <w:name w:val="heading 1"/>
    <w:basedOn w:val="a"/>
    <w:next w:val="a"/>
    <w:link w:val="10"/>
    <w:uiPriority w:val="9"/>
    <w:qFormat/>
    <w:rsid w:val="00D444AA"/>
    <w:pPr>
      <w:keepNext/>
      <w:keepLines/>
      <w:numPr>
        <w:numId w:val="7"/>
      </w:numPr>
      <w:spacing w:before="480" w:after="0"/>
      <w:outlineLvl w:val="0"/>
    </w:pPr>
    <w:rPr>
      <w:rFonts w:ascii="Arial" w:eastAsia="Arial" w:hAnsi="Arial" w:cs="Tms Rmn"/>
      <w:b/>
      <w:bCs/>
      <w:color w:val="365F91" w:themeColor="accent1" w:themeShade="BF"/>
      <w:sz w:val="28"/>
      <w:szCs w:val="28"/>
    </w:rPr>
  </w:style>
  <w:style w:type="paragraph" w:styleId="2">
    <w:name w:val="heading 2"/>
    <w:basedOn w:val="a"/>
    <w:link w:val="20"/>
    <w:uiPriority w:val="9"/>
    <w:qFormat/>
    <w:rsid w:val="00D444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1D21FC"/>
    <w:pPr>
      <w:keepNext/>
      <w:keepLines/>
      <w:numPr>
        <w:ilvl w:val="2"/>
        <w:numId w:val="7"/>
      </w:numPr>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BA067D"/>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30245C"/>
    <w:pPr>
      <w:numPr>
        <w:ilvl w:val="4"/>
        <w:numId w:val="7"/>
      </w:num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iPriority w:val="9"/>
    <w:semiHidden/>
    <w:unhideWhenUsed/>
    <w:qFormat/>
    <w:rsid w:val="00BA067D"/>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A067D"/>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A067D"/>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A067D"/>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44AA"/>
    <w:rPr>
      <w:rFonts w:ascii="Arial" w:eastAsia="Arial" w:hAnsi="Arial" w:cs="Tms Rmn"/>
      <w:b/>
      <w:bCs/>
      <w:color w:val="365F91" w:themeColor="accent1" w:themeShade="BF"/>
      <w:sz w:val="28"/>
      <w:szCs w:val="28"/>
      <w:lang w:val="ru-RU" w:eastAsia="ru-RU"/>
    </w:rPr>
  </w:style>
  <w:style w:type="character" w:customStyle="1" w:styleId="20">
    <w:name w:val="Заголовок 2 Знак"/>
    <w:basedOn w:val="a0"/>
    <w:link w:val="2"/>
    <w:uiPriority w:val="9"/>
    <w:rsid w:val="00D444AA"/>
    <w:rPr>
      <w:rFonts w:ascii="Times New Roman" w:eastAsia="Times New Roman" w:hAnsi="Times New Roman" w:cs="Times New Roman"/>
      <w:b/>
      <w:bCs/>
      <w:sz w:val="36"/>
      <w:szCs w:val="36"/>
      <w:lang w:val="ru-RU" w:eastAsia="ru-RU"/>
    </w:rPr>
  </w:style>
  <w:style w:type="character" w:customStyle="1" w:styleId="50">
    <w:name w:val="Заголовок 5 Знак"/>
    <w:basedOn w:val="a0"/>
    <w:link w:val="5"/>
    <w:uiPriority w:val="9"/>
    <w:rsid w:val="0030245C"/>
    <w:rPr>
      <w:rFonts w:ascii="Times New Roman" w:eastAsia="Times New Roman" w:hAnsi="Times New Roman" w:cs="Times New Roman"/>
      <w:b/>
      <w:bCs/>
      <w:sz w:val="20"/>
      <w:szCs w:val="20"/>
    </w:rPr>
  </w:style>
  <w:style w:type="paragraph" w:styleId="a3">
    <w:name w:val="Title"/>
    <w:basedOn w:val="a"/>
    <w:link w:val="a4"/>
    <w:qFormat/>
    <w:rsid w:val="00B50195"/>
    <w:pPr>
      <w:spacing w:after="0" w:line="240" w:lineRule="auto"/>
      <w:jc w:val="center"/>
    </w:pPr>
    <w:rPr>
      <w:rFonts w:ascii="Times New Roman" w:eastAsia="Times New Roman" w:hAnsi="Times New Roman" w:cs="Times New Roman"/>
      <w:b/>
      <w:sz w:val="28"/>
      <w:szCs w:val="20"/>
    </w:rPr>
  </w:style>
  <w:style w:type="character" w:customStyle="1" w:styleId="a4">
    <w:name w:val="Заголовок Знак"/>
    <w:basedOn w:val="a0"/>
    <w:link w:val="a3"/>
    <w:rsid w:val="00B50195"/>
    <w:rPr>
      <w:rFonts w:ascii="Times New Roman" w:eastAsia="Times New Roman" w:hAnsi="Times New Roman" w:cs="Times New Roman"/>
      <w:b/>
      <w:sz w:val="28"/>
      <w:szCs w:val="20"/>
      <w:lang w:eastAsia="ru-RU"/>
    </w:rPr>
  </w:style>
  <w:style w:type="paragraph" w:styleId="a5">
    <w:name w:val="header"/>
    <w:basedOn w:val="a"/>
    <w:link w:val="a6"/>
    <w:uiPriority w:val="99"/>
    <w:unhideWhenUsed/>
    <w:rsid w:val="00385FA7"/>
    <w:pPr>
      <w:tabs>
        <w:tab w:val="center" w:pos="4680"/>
        <w:tab w:val="right" w:pos="9360"/>
      </w:tabs>
      <w:spacing w:after="0" w:line="240" w:lineRule="auto"/>
    </w:pPr>
    <w:rPr>
      <w:lang w:eastAsia="en-US"/>
    </w:rPr>
  </w:style>
  <w:style w:type="character" w:customStyle="1" w:styleId="a6">
    <w:name w:val="Верхний колонтитул Знак"/>
    <w:basedOn w:val="a0"/>
    <w:link w:val="a5"/>
    <w:uiPriority w:val="99"/>
    <w:rsid w:val="00385FA7"/>
    <w:rPr>
      <w:lang w:val="ru-RU" w:eastAsia="en-US"/>
    </w:rPr>
  </w:style>
  <w:style w:type="paragraph" w:styleId="a7">
    <w:name w:val="footer"/>
    <w:basedOn w:val="a"/>
    <w:link w:val="a8"/>
    <w:uiPriority w:val="99"/>
    <w:semiHidden/>
    <w:unhideWhenUsed/>
    <w:rsid w:val="00385FA7"/>
    <w:pPr>
      <w:tabs>
        <w:tab w:val="center" w:pos="4819"/>
        <w:tab w:val="right" w:pos="9639"/>
      </w:tabs>
      <w:spacing w:after="0" w:line="240" w:lineRule="auto"/>
    </w:pPr>
  </w:style>
  <w:style w:type="character" w:customStyle="1" w:styleId="a8">
    <w:name w:val="Нижний колонтитул Знак"/>
    <w:basedOn w:val="a0"/>
    <w:link w:val="a7"/>
    <w:uiPriority w:val="99"/>
    <w:semiHidden/>
    <w:rsid w:val="00385FA7"/>
  </w:style>
  <w:style w:type="paragraph" w:styleId="a9">
    <w:name w:val="List Paragraph"/>
    <w:basedOn w:val="a"/>
    <w:uiPriority w:val="34"/>
    <w:qFormat/>
    <w:rsid w:val="008824AC"/>
    <w:pPr>
      <w:ind w:left="720"/>
      <w:contextualSpacing/>
    </w:pPr>
  </w:style>
  <w:style w:type="character" w:customStyle="1" w:styleId="apple-converted-space">
    <w:name w:val="apple-converted-space"/>
    <w:basedOn w:val="a0"/>
    <w:rsid w:val="0097044C"/>
  </w:style>
  <w:style w:type="character" w:styleId="aa">
    <w:name w:val="Emphasis"/>
    <w:basedOn w:val="a0"/>
    <w:uiPriority w:val="20"/>
    <w:qFormat/>
    <w:rsid w:val="0022030E"/>
    <w:rPr>
      <w:i/>
      <w:iCs/>
    </w:rPr>
  </w:style>
  <w:style w:type="character" w:customStyle="1" w:styleId="hps">
    <w:name w:val="hps"/>
    <w:rsid w:val="00B3720C"/>
    <w:rPr>
      <w:rFonts w:cs="Times New Roman"/>
    </w:rPr>
  </w:style>
  <w:style w:type="character" w:customStyle="1" w:styleId="atn">
    <w:name w:val="atn"/>
    <w:rsid w:val="00B3720C"/>
    <w:rPr>
      <w:rFonts w:cs="Times New Roman"/>
    </w:rPr>
  </w:style>
  <w:style w:type="paragraph" w:styleId="ab">
    <w:name w:val="Body Text"/>
    <w:basedOn w:val="a"/>
    <w:link w:val="ac"/>
    <w:unhideWhenUsed/>
    <w:rsid w:val="003821D5"/>
    <w:pPr>
      <w:spacing w:after="120"/>
    </w:pPr>
  </w:style>
  <w:style w:type="character" w:customStyle="1" w:styleId="ac">
    <w:name w:val="Основной текст Знак"/>
    <w:basedOn w:val="a0"/>
    <w:link w:val="ab"/>
    <w:rsid w:val="003821D5"/>
  </w:style>
  <w:style w:type="paragraph" w:styleId="ad">
    <w:name w:val="Normal (Web)"/>
    <w:basedOn w:val="a"/>
    <w:uiPriority w:val="99"/>
    <w:unhideWhenUsed/>
    <w:rsid w:val="00AC4DF6"/>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0"/>
    <w:uiPriority w:val="99"/>
    <w:unhideWhenUsed/>
    <w:rsid w:val="00D444AA"/>
    <w:rPr>
      <w:color w:val="0000FF"/>
      <w:u w:val="single"/>
    </w:rPr>
  </w:style>
  <w:style w:type="character" w:customStyle="1" w:styleId="num">
    <w:name w:val="num"/>
    <w:basedOn w:val="a0"/>
    <w:rsid w:val="00D444AA"/>
  </w:style>
  <w:style w:type="character" w:customStyle="1" w:styleId="fn">
    <w:name w:val="fn"/>
    <w:basedOn w:val="a0"/>
    <w:rsid w:val="00D444AA"/>
  </w:style>
  <w:style w:type="character" w:customStyle="1" w:styleId="search-hl">
    <w:name w:val="search-hl"/>
    <w:basedOn w:val="a0"/>
    <w:rsid w:val="00D444AA"/>
  </w:style>
  <w:style w:type="paragraph" w:customStyle="1" w:styleId="11">
    <w:name w:val="Название1"/>
    <w:basedOn w:val="a"/>
    <w:rsid w:val="00D444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a0"/>
    <w:rsid w:val="00D444AA"/>
  </w:style>
  <w:style w:type="character" w:styleId="af">
    <w:name w:val="Strong"/>
    <w:basedOn w:val="a0"/>
    <w:uiPriority w:val="22"/>
    <w:qFormat/>
    <w:rsid w:val="00D444AA"/>
    <w:rPr>
      <w:b/>
      <w:bCs/>
    </w:rPr>
  </w:style>
  <w:style w:type="table" w:styleId="af0">
    <w:name w:val="Table Grid"/>
    <w:basedOn w:val="a1"/>
    <w:uiPriority w:val="59"/>
    <w:rsid w:val="00D444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alloon Text"/>
    <w:basedOn w:val="a"/>
    <w:link w:val="af2"/>
    <w:uiPriority w:val="99"/>
    <w:semiHidden/>
    <w:unhideWhenUsed/>
    <w:rsid w:val="00D444A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444AA"/>
    <w:rPr>
      <w:rFonts w:ascii="Tahoma" w:hAnsi="Tahoma" w:cs="Tahoma"/>
      <w:sz w:val="16"/>
      <w:szCs w:val="16"/>
      <w:lang w:val="ru-RU" w:eastAsia="ru-RU"/>
    </w:rPr>
  </w:style>
  <w:style w:type="paragraph" w:styleId="21">
    <w:name w:val="Body Text 2"/>
    <w:basedOn w:val="a"/>
    <w:link w:val="22"/>
    <w:semiHidden/>
    <w:rsid w:val="0030245C"/>
    <w:pPr>
      <w:tabs>
        <w:tab w:val="left" w:pos="98"/>
      </w:tabs>
      <w:spacing w:after="120" w:line="240" w:lineRule="auto"/>
      <w:jc w:val="center"/>
    </w:pPr>
    <w:rPr>
      <w:rFonts w:ascii="Times New Roman" w:eastAsia="Tw Cen MT" w:hAnsi="Times New Roman" w:cs="Times New Roman"/>
      <w:b/>
      <w:sz w:val="28"/>
      <w:szCs w:val="20"/>
      <w:lang w:eastAsia="ja-JP"/>
    </w:rPr>
  </w:style>
  <w:style w:type="character" w:customStyle="1" w:styleId="22">
    <w:name w:val="Основной текст 2 Знак"/>
    <w:basedOn w:val="a0"/>
    <w:link w:val="21"/>
    <w:semiHidden/>
    <w:rsid w:val="0030245C"/>
    <w:rPr>
      <w:rFonts w:ascii="Times New Roman" w:eastAsia="Tw Cen MT" w:hAnsi="Times New Roman" w:cs="Times New Roman"/>
      <w:b/>
      <w:sz w:val="28"/>
      <w:szCs w:val="20"/>
      <w:lang w:eastAsia="ja-JP"/>
    </w:rPr>
  </w:style>
  <w:style w:type="paragraph" w:styleId="af3">
    <w:name w:val="No Spacing"/>
    <w:uiPriority w:val="1"/>
    <w:qFormat/>
    <w:rsid w:val="00503FC0"/>
    <w:pPr>
      <w:spacing w:after="0" w:line="240" w:lineRule="auto"/>
    </w:pPr>
  </w:style>
  <w:style w:type="character" w:customStyle="1" w:styleId="af4">
    <w:name w:val="Текст примечания Знак"/>
    <w:basedOn w:val="a0"/>
    <w:link w:val="af5"/>
    <w:uiPriority w:val="99"/>
    <w:semiHidden/>
    <w:rsid w:val="00503FC0"/>
    <w:rPr>
      <w:sz w:val="20"/>
      <w:szCs w:val="20"/>
      <w:lang w:val="ru-RU" w:eastAsia="ru-RU"/>
    </w:rPr>
  </w:style>
  <w:style w:type="paragraph" w:styleId="af5">
    <w:name w:val="annotation text"/>
    <w:basedOn w:val="a"/>
    <w:link w:val="af4"/>
    <w:uiPriority w:val="99"/>
    <w:semiHidden/>
    <w:unhideWhenUsed/>
    <w:rsid w:val="00503FC0"/>
    <w:pPr>
      <w:spacing w:line="240" w:lineRule="auto"/>
    </w:pPr>
    <w:rPr>
      <w:sz w:val="20"/>
      <w:szCs w:val="20"/>
    </w:rPr>
  </w:style>
  <w:style w:type="character" w:customStyle="1" w:styleId="af6">
    <w:name w:val="Тема примечания Знак"/>
    <w:basedOn w:val="af4"/>
    <w:link w:val="af7"/>
    <w:uiPriority w:val="99"/>
    <w:semiHidden/>
    <w:rsid w:val="00503FC0"/>
    <w:rPr>
      <w:b/>
      <w:bCs/>
      <w:sz w:val="20"/>
      <w:szCs w:val="20"/>
      <w:lang w:val="ru-RU" w:eastAsia="ru-RU"/>
    </w:rPr>
  </w:style>
  <w:style w:type="paragraph" w:styleId="af7">
    <w:name w:val="annotation subject"/>
    <w:basedOn w:val="af5"/>
    <w:next w:val="af5"/>
    <w:link w:val="af6"/>
    <w:uiPriority w:val="99"/>
    <w:semiHidden/>
    <w:unhideWhenUsed/>
    <w:rsid w:val="00503FC0"/>
    <w:rPr>
      <w:b/>
      <w:bCs/>
    </w:rPr>
  </w:style>
  <w:style w:type="paragraph" w:customStyle="1" w:styleId="12">
    <w:name w:val="Обычный1"/>
    <w:rsid w:val="00503FC0"/>
    <w:pPr>
      <w:autoSpaceDE w:val="0"/>
      <w:autoSpaceDN w:val="0"/>
      <w:spacing w:after="0" w:line="240" w:lineRule="auto"/>
    </w:pPr>
    <w:rPr>
      <w:rFonts w:ascii="Times New Roman" w:eastAsia="Times New Roman" w:hAnsi="Times New Roman" w:cs="Times New Roman"/>
      <w:sz w:val="20"/>
      <w:szCs w:val="20"/>
    </w:rPr>
  </w:style>
  <w:style w:type="character" w:styleId="af8">
    <w:name w:val="line number"/>
    <w:basedOn w:val="a0"/>
    <w:uiPriority w:val="99"/>
    <w:semiHidden/>
    <w:unhideWhenUsed/>
    <w:rsid w:val="00525481"/>
  </w:style>
  <w:style w:type="character" w:customStyle="1" w:styleId="30">
    <w:name w:val="Заголовок 3 Знак"/>
    <w:basedOn w:val="a0"/>
    <w:link w:val="3"/>
    <w:uiPriority w:val="9"/>
    <w:rsid w:val="001D21FC"/>
    <w:rPr>
      <w:rFonts w:ascii="Cambria" w:eastAsia="Times New Roman" w:hAnsi="Cambria" w:cs="Times New Roman"/>
      <w:b/>
      <w:bCs/>
      <w:color w:val="4F81BD"/>
      <w:lang w:val="ru-RU" w:eastAsia="ru-RU"/>
    </w:rPr>
  </w:style>
  <w:style w:type="character" w:customStyle="1" w:styleId="ref-journal">
    <w:name w:val="ref-journal"/>
    <w:basedOn w:val="a0"/>
    <w:rsid w:val="001D21FC"/>
  </w:style>
  <w:style w:type="character" w:customStyle="1" w:styleId="ref-vol">
    <w:name w:val="ref-vol"/>
    <w:basedOn w:val="a0"/>
    <w:rsid w:val="001D21FC"/>
  </w:style>
  <w:style w:type="character" w:customStyle="1" w:styleId="jrnl">
    <w:name w:val="jrnl"/>
    <w:basedOn w:val="a0"/>
    <w:rsid w:val="001D21FC"/>
  </w:style>
  <w:style w:type="character" w:customStyle="1" w:styleId="hl">
    <w:name w:val="hl"/>
    <w:basedOn w:val="a0"/>
    <w:rsid w:val="001D21FC"/>
  </w:style>
  <w:style w:type="character" w:customStyle="1" w:styleId="40">
    <w:name w:val="Заголовок 4 Знак"/>
    <w:basedOn w:val="a0"/>
    <w:link w:val="4"/>
    <w:uiPriority w:val="9"/>
    <w:semiHidden/>
    <w:rsid w:val="00BA067D"/>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BA067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A067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A067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A067D"/>
    <w:rPr>
      <w:rFonts w:asciiTheme="majorHAnsi" w:eastAsiaTheme="majorEastAsia" w:hAnsiTheme="majorHAnsi" w:cstheme="majorBidi"/>
      <w:i/>
      <w:iCs/>
      <w:color w:val="404040" w:themeColor="text1" w:themeTint="BF"/>
      <w:sz w:val="20"/>
      <w:szCs w:val="20"/>
    </w:rPr>
  </w:style>
  <w:style w:type="paragraph" w:styleId="af9">
    <w:name w:val="caption"/>
    <w:basedOn w:val="a"/>
    <w:next w:val="a"/>
    <w:uiPriority w:val="35"/>
    <w:unhideWhenUsed/>
    <w:qFormat/>
    <w:rsid w:val="001F0C61"/>
    <w:pPr>
      <w:spacing w:line="240" w:lineRule="auto"/>
    </w:pPr>
    <w:rPr>
      <w:b/>
      <w:bCs/>
      <w:color w:val="4F81BD" w:themeColor="accent1"/>
      <w:sz w:val="18"/>
      <w:szCs w:val="18"/>
    </w:rPr>
  </w:style>
  <w:style w:type="character" w:styleId="afa">
    <w:name w:val="annotation reference"/>
    <w:basedOn w:val="a0"/>
    <w:uiPriority w:val="99"/>
    <w:semiHidden/>
    <w:unhideWhenUsed/>
    <w:rsid w:val="0093618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9134">
      <w:bodyDiv w:val="1"/>
      <w:marLeft w:val="0"/>
      <w:marRight w:val="0"/>
      <w:marTop w:val="0"/>
      <w:marBottom w:val="0"/>
      <w:divBdr>
        <w:top w:val="none" w:sz="0" w:space="0" w:color="auto"/>
        <w:left w:val="none" w:sz="0" w:space="0" w:color="auto"/>
        <w:bottom w:val="none" w:sz="0" w:space="0" w:color="auto"/>
        <w:right w:val="none" w:sz="0" w:space="0" w:color="auto"/>
      </w:divBdr>
    </w:div>
    <w:div w:id="549153330">
      <w:bodyDiv w:val="1"/>
      <w:marLeft w:val="0"/>
      <w:marRight w:val="0"/>
      <w:marTop w:val="0"/>
      <w:marBottom w:val="0"/>
      <w:divBdr>
        <w:top w:val="none" w:sz="0" w:space="0" w:color="auto"/>
        <w:left w:val="none" w:sz="0" w:space="0" w:color="auto"/>
        <w:bottom w:val="none" w:sz="0" w:space="0" w:color="auto"/>
        <w:right w:val="none" w:sz="0" w:space="0" w:color="auto"/>
      </w:divBdr>
    </w:div>
    <w:div w:id="965770539">
      <w:bodyDiv w:val="1"/>
      <w:marLeft w:val="0"/>
      <w:marRight w:val="0"/>
      <w:marTop w:val="0"/>
      <w:marBottom w:val="0"/>
      <w:divBdr>
        <w:top w:val="none" w:sz="0" w:space="0" w:color="auto"/>
        <w:left w:val="none" w:sz="0" w:space="0" w:color="auto"/>
        <w:bottom w:val="none" w:sz="0" w:space="0" w:color="auto"/>
        <w:right w:val="none" w:sz="0" w:space="0" w:color="auto"/>
      </w:divBdr>
    </w:div>
    <w:div w:id="988367687">
      <w:bodyDiv w:val="1"/>
      <w:marLeft w:val="0"/>
      <w:marRight w:val="0"/>
      <w:marTop w:val="0"/>
      <w:marBottom w:val="0"/>
      <w:divBdr>
        <w:top w:val="none" w:sz="0" w:space="0" w:color="auto"/>
        <w:left w:val="none" w:sz="0" w:space="0" w:color="auto"/>
        <w:bottom w:val="none" w:sz="0" w:space="0" w:color="auto"/>
        <w:right w:val="none" w:sz="0" w:space="0" w:color="auto"/>
      </w:divBdr>
    </w:div>
    <w:div w:id="1128159795">
      <w:bodyDiv w:val="1"/>
      <w:marLeft w:val="0"/>
      <w:marRight w:val="0"/>
      <w:marTop w:val="0"/>
      <w:marBottom w:val="0"/>
      <w:divBdr>
        <w:top w:val="none" w:sz="0" w:space="0" w:color="auto"/>
        <w:left w:val="none" w:sz="0" w:space="0" w:color="auto"/>
        <w:bottom w:val="none" w:sz="0" w:space="0" w:color="auto"/>
        <w:right w:val="none" w:sz="0" w:space="0" w:color="auto"/>
      </w:divBdr>
    </w:div>
    <w:div w:id="1539662955">
      <w:bodyDiv w:val="1"/>
      <w:marLeft w:val="0"/>
      <w:marRight w:val="0"/>
      <w:marTop w:val="0"/>
      <w:marBottom w:val="0"/>
      <w:divBdr>
        <w:top w:val="none" w:sz="0" w:space="0" w:color="auto"/>
        <w:left w:val="none" w:sz="0" w:space="0" w:color="auto"/>
        <w:bottom w:val="none" w:sz="0" w:space="0" w:color="auto"/>
        <w:right w:val="none" w:sz="0" w:space="0" w:color="auto"/>
      </w:divBdr>
    </w:div>
    <w:div w:id="1567062457">
      <w:bodyDiv w:val="1"/>
      <w:marLeft w:val="0"/>
      <w:marRight w:val="0"/>
      <w:marTop w:val="0"/>
      <w:marBottom w:val="0"/>
      <w:divBdr>
        <w:top w:val="none" w:sz="0" w:space="0" w:color="auto"/>
        <w:left w:val="none" w:sz="0" w:space="0" w:color="auto"/>
        <w:bottom w:val="none" w:sz="0" w:space="0" w:color="auto"/>
        <w:right w:val="none" w:sz="0" w:space="0" w:color="auto"/>
      </w:divBdr>
    </w:div>
    <w:div w:id="1605117543">
      <w:bodyDiv w:val="1"/>
      <w:marLeft w:val="0"/>
      <w:marRight w:val="0"/>
      <w:marTop w:val="0"/>
      <w:marBottom w:val="0"/>
      <w:divBdr>
        <w:top w:val="none" w:sz="0" w:space="0" w:color="auto"/>
        <w:left w:val="none" w:sz="0" w:space="0" w:color="auto"/>
        <w:bottom w:val="none" w:sz="0" w:space="0" w:color="auto"/>
        <w:right w:val="none" w:sz="0" w:space="0" w:color="auto"/>
      </w:divBdr>
    </w:div>
    <w:div w:id="1723864181">
      <w:bodyDiv w:val="1"/>
      <w:marLeft w:val="0"/>
      <w:marRight w:val="0"/>
      <w:marTop w:val="0"/>
      <w:marBottom w:val="0"/>
      <w:divBdr>
        <w:top w:val="none" w:sz="0" w:space="0" w:color="auto"/>
        <w:left w:val="none" w:sz="0" w:space="0" w:color="auto"/>
        <w:bottom w:val="none" w:sz="0" w:space="0" w:color="auto"/>
        <w:right w:val="none" w:sz="0" w:space="0" w:color="auto"/>
      </w:divBdr>
    </w:div>
    <w:div w:id="2070299175">
      <w:bodyDiv w:val="1"/>
      <w:marLeft w:val="0"/>
      <w:marRight w:val="0"/>
      <w:marTop w:val="0"/>
      <w:marBottom w:val="0"/>
      <w:divBdr>
        <w:top w:val="none" w:sz="0" w:space="0" w:color="auto"/>
        <w:left w:val="none" w:sz="0" w:space="0" w:color="auto"/>
        <w:bottom w:val="none" w:sz="0" w:space="0" w:color="auto"/>
        <w:right w:val="none" w:sz="0" w:space="0" w:color="auto"/>
      </w:divBdr>
    </w:div>
    <w:div w:id="208241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18.emf"/><Relationship Id="rId47" Type="http://schemas.openxmlformats.org/officeDocument/2006/relationships/diagramData" Target="diagrams/data1.xml"/><Relationship Id="rId63" Type="http://schemas.openxmlformats.org/officeDocument/2006/relationships/image" Target="media/image23.emf"/><Relationship Id="rId6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721" TargetMode="External"/><Relationship Id="rId84" Type="http://schemas.openxmlformats.org/officeDocument/2006/relationships/hyperlink" Target="http://elibrary.ru/contents.asp?issueid=1016214" TargetMode="External"/><Relationship Id="rId89" Type="http://schemas.openxmlformats.org/officeDocument/2006/relationships/hyperlink" Target="http://www.ncbi.nlm.nih.gov/pubmed/24186590" TargetMode="External"/><Relationship Id="rId112" Type="http://schemas.openxmlformats.org/officeDocument/2006/relationships/hyperlink" Target="https://www.google.com.ua/url?sa=t&amp;rct=j&amp;q=&amp;esrc=s&amp;source=web&amp;cd=1&amp;cad=rja&amp;uact=8&amp;ved=0ahUKEwi3wrGepYvSAhUCFSwKHaZtDZEQFggbMAA&amp;url=http%3A%2F%2Fwww.sciencedirect.com%2Fscience%2Fjournal%2F13881981&amp;usg=AFQjCNE1CFuB5B2OGWJm-DCj_2VBLKWgqA&amp;sig2=EMwjtzuRqMlQrblQSXdNvA&amp;bvm=bv.146786187,d.bGg" TargetMode="External"/><Relationship Id="rId16" Type="http://schemas.openxmlformats.org/officeDocument/2006/relationships/chart" Target="charts/chart5.xml"/><Relationship Id="rId107" Type="http://schemas.openxmlformats.org/officeDocument/2006/relationships/hyperlink" Target="https://www.google.com.ua/url?sa=t&amp;rct=j&amp;q=&amp;esrc=s&amp;source=web&amp;cd=1&amp;sqi=2&amp;ved=0ahUKEwj-oqeDpIvSAhWGECwKHbAtC2UQFggYMAA&amp;url=http%3A%2F%2Fwww.nejm.org%2F&amp;usg=AFQjCNHrYSeMZeN0mO41BJVMHhzFiMYDkQ&amp;sig2=yssAaX_Pvt4yXowmMse7Aw&amp;bvm=bv.146786187,d.bGg" TargetMode="External"/><Relationship Id="rId11" Type="http://schemas.openxmlformats.org/officeDocument/2006/relationships/hyperlink" Target="http://www.ncbi.nlm.nih.gov/pubmed?term=Arnberg%20K%5BAuthor%5D&amp;cauthor=true&amp;cauthor_uid=21418102" TargetMode="External"/><Relationship Id="rId32" Type="http://schemas.openxmlformats.org/officeDocument/2006/relationships/image" Target="media/image10.png"/><Relationship Id="rId37" Type="http://schemas.openxmlformats.org/officeDocument/2006/relationships/image" Target="media/image13.emf"/><Relationship Id="rId53" Type="http://schemas.openxmlformats.org/officeDocument/2006/relationships/image" Target="media/image22.emf"/><Relationship Id="rId58" Type="http://schemas.microsoft.com/office/2007/relationships/diagramDrawing" Target="diagrams/drawing2.xml"/><Relationship Id="rId74" Type="http://schemas.openxmlformats.org/officeDocument/2006/relationships/hyperlink" Target="http://cyberleninka.ru/journal/n/ozhirenie-i-metabolizm" TargetMode="External"/><Relationship Id="rId79" Type="http://schemas.openxmlformats.org/officeDocument/2006/relationships/hyperlink" Target="http://elibrary.ru/item.asp?id=18750707" TargetMode="External"/><Relationship Id="rId102" Type="http://schemas.openxmlformats.org/officeDocument/2006/relationships/hyperlink" Target="http://www.ncbi.nlm.nih.gov/pubmed?term=Murhadi%20LL%5BAuthor%5D&amp;cauthor=true&amp;cauthor_uid=22385576" TargetMode="External"/><Relationship Id="rId5" Type="http://schemas.openxmlformats.org/officeDocument/2006/relationships/webSettings" Target="webSettings.xml"/><Relationship Id="rId90" Type="http://schemas.openxmlformats.org/officeDocument/2006/relationships/hyperlink" Target="http://www.ncbi.nlm.nih.gov/pubmed?term=Arnberg%20K%5BAuthor%5D&amp;cauthor=true&amp;cauthor_uid=21418102" TargetMode="External"/><Relationship Id="rId95" Type="http://schemas.openxmlformats.org/officeDocument/2006/relationships/hyperlink" Target="http://www.ncbi.nlm.nih.gov/pubmed/20795941" TargetMode="External"/><Relationship Id="rId22" Type="http://schemas.openxmlformats.org/officeDocument/2006/relationships/chart" Target="charts/chart10.xml"/><Relationship Id="rId27" Type="http://schemas.openxmlformats.org/officeDocument/2006/relationships/image" Target="media/image6.png"/><Relationship Id="rId43" Type="http://schemas.openxmlformats.org/officeDocument/2006/relationships/image" Target="media/image19.emf"/><Relationship Id="rId48" Type="http://schemas.openxmlformats.org/officeDocument/2006/relationships/diagramLayout" Target="diagrams/layout1.xml"/><Relationship Id="rId64" Type="http://schemas.openxmlformats.org/officeDocument/2006/relationships/image" Target="media/image24.png"/><Relationship Id="rId69" Type="http://schemas.openxmlformats.org/officeDocument/2006/relationships/hyperlink" Target="http://www.fesmu.ru/elib/Article.aspx?id=293746" TargetMode="External"/><Relationship Id="rId113" Type="http://schemas.openxmlformats.org/officeDocument/2006/relationships/hyperlink" Target="http://www.ncbi.nlm.nih.gov/pubmed/23714352" TargetMode="External"/><Relationship Id="rId80" Type="http://schemas.openxmlformats.org/officeDocument/2006/relationships/hyperlink" Target="http://elibrary.ru/contents.asp?issueid=1104975" TargetMode="External"/><Relationship Id="rId85" Type="http://schemas.openxmlformats.org/officeDocument/2006/relationships/hyperlink" Target="http://elibrary.ru/contents.asp?issueid=1016214&amp;selid=17729620" TargetMode="Externa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16.xml"/><Relationship Id="rId38" Type="http://schemas.openxmlformats.org/officeDocument/2006/relationships/image" Target="media/image14.emf"/><Relationship Id="rId59" Type="http://schemas.openxmlformats.org/officeDocument/2006/relationships/hyperlink" Target="http://www.vnmu.edu.ua/index.php?model=content&amp;view=item&amp;id=1044" TargetMode="External"/><Relationship Id="rId103" Type="http://schemas.openxmlformats.org/officeDocument/2006/relationships/hyperlink" Target="http://www.ncbi.nlm.nih.gov/pubmed?term=Kurpad%20AV%5BAuthor%5D&amp;cauthor=true&amp;cauthor_uid=22385576" TargetMode="External"/><Relationship Id="rId108" Type="http://schemas.openxmlformats.org/officeDocument/2006/relationships/hyperlink" Target="http://www.ncbi.nlm.nih.gov/pubmed?term=Sahay%20M%5BAuthor%5D&amp;cauthor=true&amp;cauthor_uid=22470851" TargetMode="External"/><Relationship Id="rId54" Type="http://schemas.openxmlformats.org/officeDocument/2006/relationships/diagramData" Target="diagrams/data2.xml"/><Relationship Id="rId70" Type="http://schemas.openxmlformats.org/officeDocument/2006/relationships/hyperlink" Target="http://www.google.com.ua/search?hl=ru&amp;tbo=p&amp;tbm=bks&amp;q=inauthor:%22%D0%9A%D0%B8%D1%88%D0%BA%D1%83%D0%BD+%D0%90.%D0%90%22&amp;source=gbs_metadata_r&amp;cad=2" TargetMode="External"/><Relationship Id="rId75" Type="http://schemas.openxmlformats.org/officeDocument/2006/relationships/hyperlink" Target="http://www.fesmu.ru/elib/Article.aspx?id=258159" TargetMode="External"/><Relationship Id="rId91" Type="http://schemas.openxmlformats.org/officeDocument/2006/relationships/hyperlink" Target="http://www.ncbi.nlm.nih.gov/pubmed?term=%C3%98sterg%C3%A5rd%20M%5BAuthor%5D&amp;cauthor=true&amp;cauthor_uid=21418102" TargetMode="External"/><Relationship Id="rId96" Type="http://schemas.openxmlformats.org/officeDocument/2006/relationships/hyperlink" Target="http://www.ncbi.nlm.nih.gov/pubmed/261228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image" Target="media/image12.emf"/><Relationship Id="rId49" Type="http://schemas.openxmlformats.org/officeDocument/2006/relationships/diagramQuickStyle" Target="diagrams/quickStyle1.xml"/><Relationship Id="rId57" Type="http://schemas.openxmlformats.org/officeDocument/2006/relationships/diagramColors" Target="diagrams/colors2.xml"/><Relationship Id="rId106" Type="http://schemas.openxmlformats.org/officeDocument/2006/relationships/hyperlink" Target="https://www.google.com.ua/url?sa=t&amp;rct=j&amp;q=&amp;esrc=s&amp;source=web&amp;cd=4&amp;cad=rja&amp;uact=8&amp;ved=0ahUKEwi0kLjgoovSAhWDjiwKHdAFAZIQFggrMAM&amp;url=https%3A%2F%2Fen.wikipedia.org%2Fwiki%2FJournal_of_Clinical_Investigation&amp;usg=AFQjCNEn00pDWp-RtgOrzxlOGhbZbXykFQ&amp;sig2=K8cU9ZpnsM2Ifp3NH4NbAw&amp;bvm=bv.146786187,d.bGg" TargetMode="External"/><Relationship Id="rId114" Type="http://schemas.openxmlformats.org/officeDocument/2006/relationships/hyperlink" Target="http://www.ncbi.nlm.nih.gov/pubmed/22254134" TargetMode="External"/><Relationship Id="rId10" Type="http://schemas.openxmlformats.org/officeDocument/2006/relationships/hyperlink" Target="http://www.ncbi.nlm.nih.gov/pubmed?term=Jorde%20R%5BAuthor%5D&amp;cauthor=true&amp;cauthor_uid=21640757" TargetMode="External"/><Relationship Id="rId31" Type="http://schemas.openxmlformats.org/officeDocument/2006/relationships/image" Target="media/image9.emf"/><Relationship Id="rId44" Type="http://schemas.openxmlformats.org/officeDocument/2006/relationships/header" Target="header1.xml"/><Relationship Id="rId52" Type="http://schemas.openxmlformats.org/officeDocument/2006/relationships/image" Target="media/image21.emf"/><Relationship Id="rId60" Type="http://schemas.openxmlformats.org/officeDocument/2006/relationships/chart" Target="charts/chart18.xml"/><Relationship Id="rId65" Type="http://schemas.openxmlformats.org/officeDocument/2006/relationships/hyperlink" Target="http://www.ncbi.nlm.nih.gov/pubmed?term=Sahay%20M%5BAuthor%5D&amp;cauthor=true&amp;cauthor_uid=22470851" TargetMode="External"/><Relationship Id="rId73" Type="http://schemas.openxmlformats.org/officeDocument/2006/relationships/hyperlink" Target="http://cyberleninka.ru/journal/n/mir-meditsiny-i-biologii" TargetMode="External"/><Relationship Id="rId78" Type="http://schemas.openxmlformats.org/officeDocument/2006/relationships/hyperlink" Target="http://elibrary.ru/contents.asp?issueid=1040179&amp;selid=18018025" TargetMode="External"/><Relationship Id="rId81" Type="http://schemas.openxmlformats.org/officeDocument/2006/relationships/hyperlink" Target="http://elibrary.ru/contents.asp?issueid=1104975&amp;selid=18750707" TargetMode="External"/><Relationship Id="rId86" Type="http://schemas.openxmlformats.org/officeDocument/2006/relationships/hyperlink" Target="http://cyberleninka.ru/journal/n/ratsionalnaya-farmakoterapiya-v-kardiologii" TargetMode="External"/><Relationship Id="rId94" Type="http://schemas.openxmlformats.org/officeDocument/2006/relationships/hyperlink" Target="http://www.ncbi.nlm.nih.gov/pubmed?term=Holick%20MF%5BAuthor%5D&amp;cauthor=true&amp;cauthor_uid=20795941" TargetMode="External"/><Relationship Id="rId99" Type="http://schemas.openxmlformats.org/officeDocument/2006/relationships/hyperlink" Target="http://www.ncbi.nlm.nih.gov/pubmed?term=Jorde%20R%5BAuthor%5D&amp;cauthor=true&amp;cauthor_uid=21640757" TargetMode="External"/><Relationship Id="rId101" Type="http://schemas.openxmlformats.org/officeDocument/2006/relationships/hyperlink" Target="http://www.ncbi.nlm.nih.gov/pubmed?term=Soares%20MJ%5BAuthor%5D&amp;cauthor=true&amp;cauthor_uid=22385576" TargetMode="External"/><Relationship Id="rId4" Type="http://schemas.openxmlformats.org/officeDocument/2006/relationships/settings" Target="settings.xml"/><Relationship Id="rId9" Type="http://schemas.openxmlformats.org/officeDocument/2006/relationships/hyperlink" Target="http://www.ncbi.nlm.nih.gov/pubmed?term=Sahay%20M%5BAuthor%5D&amp;cauthor=true&amp;cauthor_uid=22470851" TargetMode="External"/><Relationship Id="rId13" Type="http://schemas.openxmlformats.org/officeDocument/2006/relationships/chart" Target="charts/chart2.xml"/><Relationship Id="rId18" Type="http://schemas.openxmlformats.org/officeDocument/2006/relationships/image" Target="media/image2.emf"/><Relationship Id="rId39" Type="http://schemas.openxmlformats.org/officeDocument/2006/relationships/image" Target="media/image15.emf"/><Relationship Id="rId109" Type="http://schemas.openxmlformats.org/officeDocument/2006/relationships/hyperlink" Target="http://www.ncbi.nlm.nih.gov/pubmed?term=Sahay%20M%5BAuthor%5D&amp;cauthor=true&amp;cauthor_uid=22470851" TargetMode="External"/><Relationship Id="rId34" Type="http://schemas.openxmlformats.org/officeDocument/2006/relationships/chart" Target="charts/chart17.xml"/><Relationship Id="rId50" Type="http://schemas.openxmlformats.org/officeDocument/2006/relationships/diagramColors" Target="diagrams/colors1.xml"/><Relationship Id="rId55" Type="http://schemas.openxmlformats.org/officeDocument/2006/relationships/diagramLayout" Target="diagrams/layout2.xml"/><Relationship Id="rId76" Type="http://schemas.openxmlformats.org/officeDocument/2006/relationships/hyperlink" Target="http://elibrary.ru/item.asp?id=18018025" TargetMode="External"/><Relationship Id="rId97" Type="http://schemas.openxmlformats.org/officeDocument/2006/relationships/hyperlink" Target="http://www.ncbi.nlm.nih.gov/pubmed?term=Jorde%20R%5BAuthor%5D&amp;cauthor=true&amp;cauthor_uid=21640757" TargetMode="External"/><Relationship Id="rId104" Type="http://schemas.openxmlformats.org/officeDocument/2006/relationships/hyperlink" Target="http://www.ncbi.nlm.nih.gov/pubmed/22385576" TargetMode="External"/><Relationship Id="rId7" Type="http://schemas.openxmlformats.org/officeDocument/2006/relationships/endnotes" Target="endnotes.xml"/><Relationship Id="rId71" Type="http://schemas.openxmlformats.org/officeDocument/2006/relationships/hyperlink" Target="http://medi.ru/doc/j01.htm" TargetMode="External"/><Relationship Id="rId92" Type="http://schemas.openxmlformats.org/officeDocument/2006/relationships/hyperlink" Target="http://www.ncbi.nlm.nih.gov/pubmed?term=Madsen%20AL%5BAuthor%5D&amp;cauthor=true&amp;cauthor_uid=21418102"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chart" Target="charts/chart12.xml"/><Relationship Id="rId40" Type="http://schemas.openxmlformats.org/officeDocument/2006/relationships/image" Target="media/image16.emf"/><Relationship Id="rId45" Type="http://schemas.openxmlformats.org/officeDocument/2006/relationships/header" Target="header2.xml"/><Relationship Id="rId66" Type="http://schemas.openxmlformats.org/officeDocument/2006/relationships/hyperlink" Target="http://medi.ru/doc/j01.htm" TargetMode="External"/><Relationship Id="rId87" Type="http://schemas.openxmlformats.org/officeDocument/2006/relationships/hyperlink" Target="http://elibrary.ru/contents.asp?issueid=1119510" TargetMode="External"/><Relationship Id="rId110" Type="http://schemas.openxmlformats.org/officeDocument/2006/relationships/hyperlink" Target="http://www.ncbi.nlm.nih.gov/pubmed?term=Sahay%20R%5BAuthor%5D&amp;cauthor=true&amp;cauthor_uid=22470851" TargetMode="External"/><Relationship Id="rId115" Type="http://schemas.openxmlformats.org/officeDocument/2006/relationships/fontTable" Target="fontTable.xml"/><Relationship Id="rId61" Type="http://schemas.openxmlformats.org/officeDocument/2006/relationships/chart" Target="charts/chart19.xml"/><Relationship Id="rId82" Type="http://schemas.openxmlformats.org/officeDocument/2006/relationships/hyperlink" Target="http://cyberleninka.ru/journal/n/osteoporoz-i-osteopatii" TargetMode="External"/><Relationship Id="rId19" Type="http://schemas.openxmlformats.org/officeDocument/2006/relationships/chart" Target="charts/chart7.xml"/><Relationship Id="rId14" Type="http://schemas.openxmlformats.org/officeDocument/2006/relationships/chart" Target="charts/chart3.xml"/><Relationship Id="rId30" Type="http://schemas.openxmlformats.org/officeDocument/2006/relationships/image" Target="media/image8.emf"/><Relationship Id="rId35" Type="http://schemas.openxmlformats.org/officeDocument/2006/relationships/image" Target="media/image11.emf"/><Relationship Id="rId56" Type="http://schemas.openxmlformats.org/officeDocument/2006/relationships/diagramQuickStyle" Target="diagrams/quickStyle2.xml"/><Relationship Id="rId77" Type="http://schemas.openxmlformats.org/officeDocument/2006/relationships/hyperlink" Target="http://elibrary.ru/contents.asp?issueid=1040179" TargetMode="External"/><Relationship Id="rId100" Type="http://schemas.openxmlformats.org/officeDocument/2006/relationships/hyperlink" Target="http://www.ncbi.nlm.nih.gov/pubmed?term=Grimnes%20G%5BAuthor%5D&amp;cauthor=true&amp;cauthor_uid=21640757" TargetMode="External"/><Relationship Id="rId105" Type="http://schemas.openxmlformats.org/officeDocument/2006/relationships/hyperlink" Target="http://www.ncbi.nlm.nih.gov/pubmed/24073854" TargetMode="External"/><Relationship Id="rId8" Type="http://schemas.openxmlformats.org/officeDocument/2006/relationships/hyperlink" Target="http://www.ncbi.nlm.nih.gov/pubmed?term=Soares%20MJ%5BAuthor%5D&amp;cauthor=true&amp;cauthor_uid=22385576" TargetMode="External"/><Relationship Id="rId51" Type="http://schemas.microsoft.com/office/2007/relationships/diagramDrawing" Target="diagrams/drawing1.xml"/><Relationship Id="rId72" Type="http://schemas.openxmlformats.org/officeDocument/2006/relationships/hyperlink" Target="http://www.terra-medica.spb.ru/ld3_2008/ivashkina.htm" TargetMode="External"/><Relationship Id="rId93" Type="http://schemas.openxmlformats.org/officeDocument/2006/relationships/hyperlink" Target="http://www.ncbi.nlm.nih.gov/pubmed/23393431" TargetMode="External"/><Relationship Id="rId98" Type="http://schemas.openxmlformats.org/officeDocument/2006/relationships/hyperlink" Target="http://www.ncbi.nlm.nih.gov/pubmed?term=Grimnes%20G%5BAuthor%5D&amp;cauthor=true&amp;cauthor_uid=21640757" TargetMode="Externa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image" Target="media/image20.emf"/><Relationship Id="rId6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2%D0%B0%D1%88%D0%BD%D0%B8%D0%BD%D0%B0%20%D0%9B$" TargetMode="External"/><Relationship Id="rId11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image" Target="media/image17.png"/><Relationship Id="rId62" Type="http://schemas.openxmlformats.org/officeDocument/2006/relationships/chart" Target="charts/chart20.xml"/><Relationship Id="rId83" Type="http://schemas.openxmlformats.org/officeDocument/2006/relationships/hyperlink" Target="http://elibrary.ru/item.asp?id=17729620" TargetMode="External"/><Relationship Id="rId88" Type="http://schemas.openxmlformats.org/officeDocument/2006/relationships/hyperlink" Target="http://elibrary.ru/contents.asp?issueid=1119510&amp;selid=19009030" TargetMode="External"/><Relationship Id="rId111" Type="http://schemas.openxmlformats.org/officeDocument/2006/relationships/hyperlink" Target="https://www.google.com.ua/url?sa=t&amp;rct=j&amp;q=&amp;esrc=s&amp;source=web&amp;cd=1&amp;ved=0ahUKEwiL2cnvpIvSAhVHBiwKHdRoA30QFggbMAA&amp;url=http%3A%2F%2Fonlinelibrary.wiley.com%2Fjournal%2F10.1111%2F(ISSN)1467-789X&amp;usg=AFQjCNFf-fYe2SvwXphB4H07Ep_XRtKVjA&amp;sig2=rNY3QLCK9bgTKbr08U46XA&amp;bvm=bv.146786187,d.bGg"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Excel10.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_____Microsoft_Excel12.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_____Microsoft_Excel15.xlsx"/><Relationship Id="rId1" Type="http://schemas.openxmlformats.org/officeDocument/2006/relationships/image" Target="../media/image5.jpeg"/></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Microsoft_Excel16.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_____Microsoft_Excel17.xlsx"/><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_____Microsoft_Excel1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44;&#1086;&#1084;\Downloads\box-plot%20(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5.xlsx"/><Relationship Id="rId1" Type="http://schemas.openxmlformats.org/officeDocument/2006/relationships/image" Target="../media/image3.jpeg"/></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7.xlsx"/><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5290437524958276"/>
          <c:y val="5.6323604710701483E-2"/>
          <c:w val="0.58032659618930771"/>
          <c:h val="0.72934617249276956"/>
        </c:manualLayout>
      </c:layout>
      <c:barChart>
        <c:barDir val="bar"/>
        <c:grouping val="clustered"/>
        <c:varyColors val="0"/>
        <c:ser>
          <c:idx val="0"/>
          <c:order val="0"/>
          <c:tx>
            <c:strRef>
              <c:f>Лист1!$B$1</c:f>
              <c:strCache>
                <c:ptCount val="1"/>
                <c:pt idx="0">
                  <c:v>Місяці</c:v>
                </c:pt>
              </c:strCache>
            </c:strRef>
          </c:tx>
          <c:invertIfNegative val="0"/>
          <c:dLbls>
            <c:dLbl>
              <c:idx val="0"/>
              <c:tx>
                <c:rich>
                  <a:bodyPr/>
                  <a:lstStyle/>
                  <a:p>
                    <a:r>
                      <a:rPr lang="en-US">
                        <a:latin typeface="Times New Roman"/>
                        <a:cs typeface="Times New Roman"/>
                      </a:rPr>
                      <a:t>6,8±0,4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71-4359-82D2-55B23673EE2F}"/>
                </c:ext>
              </c:extLst>
            </c:dLbl>
            <c:dLbl>
              <c:idx val="1"/>
              <c:tx>
                <c:rich>
                  <a:bodyPr/>
                  <a:lstStyle/>
                  <a:p>
                    <a:r>
                      <a:rPr lang="en-US">
                        <a:latin typeface="Times New Roman"/>
                        <a:cs typeface="Times New Roman"/>
                      </a:rPr>
                      <a:t>4,6±0,5*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71-4359-82D2-55B23673EE2F}"/>
                </c:ext>
              </c:extLst>
            </c:dLbl>
            <c:dLbl>
              <c:idx val="2"/>
              <c:tx>
                <c:rich>
                  <a:bodyPr/>
                  <a:lstStyle/>
                  <a:p>
                    <a:pPr>
                      <a:defRPr lang="uk-UA" sz="1400">
                        <a:latin typeface="Times New Roman"/>
                        <a:cs typeface="Times New Roman"/>
                      </a:defRPr>
                    </a:pPr>
                    <a:r>
                      <a:rPr lang="en-US"/>
                      <a:t>5,3</a:t>
                    </a:r>
                    <a:r>
                      <a:rPr lang="en-US">
                        <a:latin typeface="Times New Roman"/>
                        <a:cs typeface="Times New Roman"/>
                      </a:rPr>
                      <a:t>±0,3*</a:t>
                    </a:r>
                    <a:endParaRPr lang="en-US"/>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71-4359-82D2-55B23673EE2F}"/>
                </c:ext>
              </c:extLst>
            </c:dLbl>
            <c:dLbl>
              <c:idx val="3"/>
              <c:tx>
                <c:rich>
                  <a:bodyPr/>
                  <a:lstStyle/>
                  <a:p>
                    <a:pPr>
                      <a:defRPr lang="uk-UA" sz="1400">
                        <a:latin typeface="Times New Roman"/>
                        <a:cs typeface="Times New Roman"/>
                      </a:defRPr>
                    </a:pPr>
                    <a:r>
                      <a:rPr lang="en-US">
                        <a:latin typeface="Times New Roman"/>
                        <a:cs typeface="Times New Roman"/>
                      </a:rPr>
                      <a:t>4,8±0,4*</a:t>
                    </a:r>
                    <a:endParaRPr lang="en-US"/>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71-4359-82D2-55B23673EE2F}"/>
                </c:ext>
              </c:extLst>
            </c:dLbl>
            <c:dLbl>
              <c:idx val="4"/>
              <c:tx>
                <c:rich>
                  <a:bodyPr/>
                  <a:lstStyle/>
                  <a:p>
                    <a:r>
                      <a:rPr lang="en-US" sz="1400">
                        <a:latin typeface="Times New Roman" pitchFamily="18" charset="0"/>
                        <a:cs typeface="Times New Roman" pitchFamily="18" charset="0"/>
                      </a:rPr>
                      <a:t>5,2±0,4*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71-4359-82D2-55B23673EE2F}"/>
                </c:ext>
              </c:extLst>
            </c:dLbl>
            <c:spPr>
              <a:noFill/>
              <a:ln>
                <a:noFill/>
              </a:ln>
              <a:effectLst/>
            </c:spPr>
            <c:txPr>
              <a:bodyPr/>
              <a:lstStyle/>
              <a:p>
                <a:pPr>
                  <a:defRPr lang="uk-UA"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 контролю</c:v>
                </c:pt>
                <c:pt idx="1">
                  <c:v>Гр. порівняння</c:v>
                </c:pt>
                <c:pt idx="2">
                  <c:v>ІІІ підгрупа</c:v>
                </c:pt>
                <c:pt idx="3">
                  <c:v>ІІ підгрупа</c:v>
                </c:pt>
                <c:pt idx="4">
                  <c:v>І підгрупа</c:v>
                </c:pt>
              </c:strCache>
            </c:strRef>
          </c:cat>
          <c:val>
            <c:numRef>
              <c:f>Лист1!$B$2:$B$6</c:f>
              <c:numCache>
                <c:formatCode>General</c:formatCode>
                <c:ptCount val="5"/>
                <c:pt idx="0">
                  <c:v>6.8</c:v>
                </c:pt>
                <c:pt idx="1">
                  <c:v>4.5999999999999996</c:v>
                </c:pt>
                <c:pt idx="2">
                  <c:v>5.3</c:v>
                </c:pt>
                <c:pt idx="3">
                  <c:v>4.8</c:v>
                </c:pt>
                <c:pt idx="4">
                  <c:v>5.2</c:v>
                </c:pt>
              </c:numCache>
            </c:numRef>
          </c:val>
          <c:extLst>
            <c:ext xmlns:c16="http://schemas.microsoft.com/office/drawing/2014/chart" uri="{C3380CC4-5D6E-409C-BE32-E72D297353CC}">
              <c16:uniqueId val="{00000005-1471-4359-82D2-55B23673EE2F}"/>
            </c:ext>
          </c:extLst>
        </c:ser>
        <c:dLbls>
          <c:showLegendKey val="0"/>
          <c:showVal val="1"/>
          <c:showCatName val="0"/>
          <c:showSerName val="0"/>
          <c:showPercent val="0"/>
          <c:showBubbleSize val="0"/>
        </c:dLbls>
        <c:gapWidth val="75"/>
        <c:axId val="85982592"/>
        <c:axId val="91530752"/>
      </c:barChart>
      <c:catAx>
        <c:axId val="85982592"/>
        <c:scaling>
          <c:orientation val="minMax"/>
        </c:scaling>
        <c:delete val="0"/>
        <c:axPos val="l"/>
        <c:numFmt formatCode="General" sourceLinked="0"/>
        <c:majorTickMark val="none"/>
        <c:minorTickMark val="none"/>
        <c:tickLblPos val="nextTo"/>
        <c:txPr>
          <a:bodyPr/>
          <a:lstStyle/>
          <a:p>
            <a:pPr>
              <a:defRPr lang="uk-UA" sz="1400" baseline="0">
                <a:latin typeface="Times New Roman" pitchFamily="18" charset="0"/>
              </a:defRPr>
            </a:pPr>
            <a:endParaRPr lang="uk-UA"/>
          </a:p>
        </c:txPr>
        <c:crossAx val="91530752"/>
        <c:crosses val="autoZero"/>
        <c:auto val="1"/>
        <c:lblAlgn val="ctr"/>
        <c:lblOffset val="100"/>
        <c:noMultiLvlLbl val="0"/>
      </c:catAx>
      <c:valAx>
        <c:axId val="91530752"/>
        <c:scaling>
          <c:orientation val="minMax"/>
        </c:scaling>
        <c:delete val="0"/>
        <c:axPos val="b"/>
        <c:title>
          <c:tx>
            <c:rich>
              <a:bodyPr/>
              <a:lstStyle/>
              <a:p>
                <a:pPr>
                  <a:defRPr/>
                </a:pPr>
                <a:r>
                  <a:rPr lang="ru-RU" sz="1400" b="0">
                    <a:latin typeface="Times New Roman" panose="02020603050405020304" pitchFamily="18" charset="0"/>
                    <a:cs typeface="Times New Roman" panose="02020603050405020304" pitchFamily="18" charset="0"/>
                  </a:rPr>
                  <a:t>Місяці</a:t>
                </a:r>
              </a:p>
            </c:rich>
          </c:tx>
          <c:layout>
            <c:manualLayout>
              <c:xMode val="edge"/>
              <c:yMode val="edge"/>
              <c:x val="0.88089711093714662"/>
              <c:y val="0.80163164317836055"/>
            </c:manualLayout>
          </c:layout>
          <c:overlay val="0"/>
        </c:title>
        <c:numFmt formatCode="General" sourceLinked="1"/>
        <c:majorTickMark val="none"/>
        <c:minorTickMark val="none"/>
        <c:tickLblPos val="nextTo"/>
        <c:txPr>
          <a:bodyPr/>
          <a:lstStyle/>
          <a:p>
            <a:pPr>
              <a:defRPr lang="uk-UA" sz="1200">
                <a:latin typeface="Times New Roman" panose="02020603050405020304" pitchFamily="18" charset="0"/>
                <a:cs typeface="Times New Roman" panose="02020603050405020304" pitchFamily="18" charset="0"/>
              </a:defRPr>
            </a:pPr>
            <a:endParaRPr lang="uk-UA"/>
          </a:p>
        </c:txPr>
        <c:crossAx val="85982592"/>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0677420918356107"/>
          <c:y val="5.2761101358721474E-2"/>
          <c:w val="0.67251426531952108"/>
          <c:h val="0.66633985249552641"/>
        </c:manualLayout>
      </c:layout>
      <c:barChart>
        <c:barDir val="bar"/>
        <c:grouping val="clustered"/>
        <c:varyColors val="0"/>
        <c:ser>
          <c:idx val="0"/>
          <c:order val="0"/>
          <c:tx>
            <c:strRef>
              <c:f>Лист1!$B$1</c:f>
              <c:strCache>
                <c:ptCount val="1"/>
                <c:pt idx="0">
                  <c:v>25(ОН)D, нг/мл</c:v>
                </c:pt>
              </c:strCache>
            </c:strRef>
          </c:tx>
          <c:invertIfNegative val="0"/>
          <c:dLbls>
            <c:dLbl>
              <c:idx val="0"/>
              <c:tx>
                <c:rich>
                  <a:bodyPr/>
                  <a:lstStyle/>
                  <a:p>
                    <a:r>
                      <a:rPr lang="en-US">
                        <a:latin typeface="Times New Roman" pitchFamily="18" charset="0"/>
                        <a:cs typeface="Times New Roman" pitchFamily="18" charset="0"/>
                      </a:rPr>
                      <a:t>22,95±3,2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56-40F2-BB35-CD691C7BCFC6}"/>
                </c:ext>
              </c:extLst>
            </c:dLbl>
            <c:dLbl>
              <c:idx val="1"/>
              <c:tx>
                <c:rich>
                  <a:bodyPr/>
                  <a:lstStyle/>
                  <a:p>
                    <a:r>
                      <a:rPr lang="en-US">
                        <a:latin typeface="Times New Roman" pitchFamily="18" charset="0"/>
                        <a:cs typeface="Times New Roman" pitchFamily="18" charset="0"/>
                      </a:rPr>
                      <a:t>11,12±0,82*,**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56-40F2-BB35-CD691C7BCFC6}"/>
                </c:ext>
              </c:extLst>
            </c:dLbl>
            <c:dLbl>
              <c:idx val="2"/>
              <c:tx>
                <c:rich>
                  <a:bodyPr/>
                  <a:lstStyle/>
                  <a:p>
                    <a:r>
                      <a:rPr lang="en-US">
                        <a:latin typeface="Times New Roman" pitchFamily="18" charset="0"/>
                        <a:cs typeface="Times New Roman" pitchFamily="18" charset="0"/>
                      </a:rPr>
                      <a:t>17,19±2,72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56-40F2-BB35-CD691C7BCFC6}"/>
                </c:ext>
              </c:extLst>
            </c:dLbl>
            <c:dLbl>
              <c:idx val="3"/>
              <c:tx>
                <c:rich>
                  <a:bodyPr/>
                  <a:lstStyle/>
                  <a:p>
                    <a:r>
                      <a:rPr lang="en-US">
                        <a:latin typeface="Times New Roman" pitchFamily="18" charset="0"/>
                        <a:cs typeface="Times New Roman" pitchFamily="18" charset="0"/>
                      </a:rPr>
                      <a:t>17,03±1,97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56-40F2-BB35-CD691C7BCFC6}"/>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Гр.порівняння</c:v>
                </c:pt>
                <c:pt idx="1">
                  <c:v>ІІІ підгрупа</c:v>
                </c:pt>
                <c:pt idx="2">
                  <c:v>ІІ підгрупа</c:v>
                </c:pt>
                <c:pt idx="3">
                  <c:v>І підгрупа</c:v>
                </c:pt>
              </c:strCache>
            </c:strRef>
          </c:cat>
          <c:val>
            <c:numRef>
              <c:f>Лист1!$B$2:$B$5</c:f>
              <c:numCache>
                <c:formatCode>General</c:formatCode>
                <c:ptCount val="4"/>
                <c:pt idx="0">
                  <c:v>22.95</c:v>
                </c:pt>
                <c:pt idx="1">
                  <c:v>11.12</c:v>
                </c:pt>
                <c:pt idx="2">
                  <c:v>17.190000000000001</c:v>
                </c:pt>
                <c:pt idx="3">
                  <c:v>17.03</c:v>
                </c:pt>
              </c:numCache>
            </c:numRef>
          </c:val>
          <c:extLst>
            <c:ext xmlns:c16="http://schemas.microsoft.com/office/drawing/2014/chart" uri="{C3380CC4-5D6E-409C-BE32-E72D297353CC}">
              <c16:uniqueId val="{00000004-2156-40F2-BB35-CD691C7BCFC6}"/>
            </c:ext>
          </c:extLst>
        </c:ser>
        <c:dLbls>
          <c:showLegendKey val="0"/>
          <c:showVal val="1"/>
          <c:showCatName val="0"/>
          <c:showSerName val="0"/>
          <c:showPercent val="0"/>
          <c:showBubbleSize val="0"/>
        </c:dLbls>
        <c:gapWidth val="75"/>
        <c:axId val="91307392"/>
        <c:axId val="91468928"/>
      </c:barChart>
      <c:catAx>
        <c:axId val="91307392"/>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1468928"/>
        <c:crosses val="autoZero"/>
        <c:auto val="1"/>
        <c:lblAlgn val="ctr"/>
        <c:lblOffset val="100"/>
        <c:noMultiLvlLbl val="0"/>
      </c:catAx>
      <c:valAx>
        <c:axId val="91468928"/>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1307392"/>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2046478676431977"/>
          <c:y val="6.5313946421057562E-2"/>
          <c:w val="0.62341378233112521"/>
          <c:h val="0.74776427135443702"/>
        </c:manualLayout>
      </c:layout>
      <c:barChart>
        <c:barDir val="bar"/>
        <c:grouping val="clustered"/>
        <c:varyColors val="0"/>
        <c:ser>
          <c:idx val="0"/>
          <c:order val="0"/>
          <c:tx>
            <c:strRef>
              <c:f>Лист1!$B$1</c:f>
              <c:strCache>
                <c:ptCount val="1"/>
                <c:pt idx="0">
                  <c:v>Ряд 1</c:v>
                </c:pt>
              </c:strCache>
            </c:strRef>
          </c:tx>
          <c:invertIfNegative val="0"/>
          <c:dLbls>
            <c:dLbl>
              <c:idx val="0"/>
              <c:tx>
                <c:rich>
                  <a:bodyPr/>
                  <a:lstStyle/>
                  <a:p>
                    <a:r>
                      <a:rPr lang="en-US">
                        <a:latin typeface="Times New Roman" pitchFamily="18" charset="0"/>
                        <a:cs typeface="Times New Roman" pitchFamily="18" charset="0"/>
                      </a:rPr>
                      <a:t>8,7 ± 6,01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F0-4BC9-9ECB-73B5C413EF13}"/>
                </c:ext>
              </c:extLst>
            </c:dLbl>
            <c:dLbl>
              <c:idx val="1"/>
              <c:tx>
                <c:rich>
                  <a:bodyPr/>
                  <a:lstStyle/>
                  <a:p>
                    <a:r>
                      <a:rPr lang="en-US">
                        <a:latin typeface="Times New Roman" pitchFamily="18" charset="0"/>
                        <a:cs typeface="Times New Roman" pitchFamily="18" charset="0"/>
                      </a:rPr>
                      <a:t>47,83 ± 10,64*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F0-4BC9-9ECB-73B5C413EF13}"/>
                </c:ext>
              </c:extLst>
            </c:dLbl>
            <c:dLbl>
              <c:idx val="2"/>
              <c:tx>
                <c:rich>
                  <a:bodyPr/>
                  <a:lstStyle/>
                  <a:p>
                    <a:r>
                      <a:rPr lang="en-US">
                        <a:latin typeface="Times New Roman" pitchFamily="18" charset="0"/>
                        <a:cs typeface="Times New Roman" pitchFamily="18" charset="0"/>
                      </a:rPr>
                      <a:t>43,49 ± 10,57*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F0-4BC9-9ECB-73B5C413EF13}"/>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Норма</c:v>
                </c:pt>
                <c:pt idx="1">
                  <c:v>Недостатність</c:v>
                </c:pt>
                <c:pt idx="2">
                  <c:v>Дефіцит</c:v>
                </c:pt>
              </c:strCache>
            </c:strRef>
          </c:cat>
          <c:val>
            <c:numRef>
              <c:f>Лист1!$B$2:$B$4</c:f>
              <c:numCache>
                <c:formatCode>General</c:formatCode>
                <c:ptCount val="3"/>
                <c:pt idx="0">
                  <c:v>8.7000000000000011</c:v>
                </c:pt>
                <c:pt idx="1">
                  <c:v>47.83</c:v>
                </c:pt>
                <c:pt idx="2">
                  <c:v>43.49</c:v>
                </c:pt>
              </c:numCache>
            </c:numRef>
          </c:val>
          <c:extLst>
            <c:ext xmlns:c16="http://schemas.microsoft.com/office/drawing/2014/chart" uri="{C3380CC4-5D6E-409C-BE32-E72D297353CC}">
              <c16:uniqueId val="{00000003-6DF0-4BC9-9ECB-73B5C413EF13}"/>
            </c:ext>
          </c:extLst>
        </c:ser>
        <c:dLbls>
          <c:showLegendKey val="0"/>
          <c:showVal val="1"/>
          <c:showCatName val="0"/>
          <c:showSerName val="0"/>
          <c:showPercent val="0"/>
          <c:showBubbleSize val="0"/>
        </c:dLbls>
        <c:gapWidth val="75"/>
        <c:axId val="91353472"/>
        <c:axId val="91355008"/>
      </c:barChart>
      <c:catAx>
        <c:axId val="91353472"/>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1355008"/>
        <c:crosses val="autoZero"/>
        <c:auto val="1"/>
        <c:lblAlgn val="ctr"/>
        <c:lblOffset val="100"/>
        <c:noMultiLvlLbl val="0"/>
      </c:catAx>
      <c:valAx>
        <c:axId val="91355008"/>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1353472"/>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1847795015722044"/>
          <c:y val="5.8760683760683823E-2"/>
          <c:w val="0.64229044389253331"/>
          <c:h val="0.75170477488390874"/>
        </c:manualLayout>
      </c:layout>
      <c:barChart>
        <c:barDir val="bar"/>
        <c:grouping val="clustered"/>
        <c:varyColors val="0"/>
        <c:ser>
          <c:idx val="0"/>
          <c:order val="0"/>
          <c:tx>
            <c:strRef>
              <c:f>Лист1!$B$1</c:f>
              <c:strCache>
                <c:ptCount val="1"/>
                <c:pt idx="0">
                  <c:v>25(ОН)D, нг/мл</c:v>
                </c:pt>
              </c:strCache>
            </c:strRef>
          </c:tx>
          <c:invertIfNegative val="0"/>
          <c:dLbls>
            <c:dLbl>
              <c:idx val="0"/>
              <c:tx>
                <c:rich>
                  <a:bodyPr/>
                  <a:lstStyle/>
                  <a:p>
                    <a:r>
                      <a:rPr lang="en-US">
                        <a:latin typeface="Times New Roman" pitchFamily="18" charset="0"/>
                        <a:cs typeface="Times New Roman" pitchFamily="18" charset="0"/>
                      </a:rPr>
                      <a:t>21,58±2,26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00-4DEE-987C-0E9F827BAC1E}"/>
                </c:ext>
              </c:extLst>
            </c:dLbl>
            <c:dLbl>
              <c:idx val="1"/>
              <c:tx>
                <c:rich>
                  <a:bodyPr/>
                  <a:lstStyle/>
                  <a:p>
                    <a:r>
                      <a:rPr lang="en-US">
                        <a:latin typeface="Times New Roman" pitchFamily="18" charset="0"/>
                        <a:cs typeface="Times New Roman" pitchFamily="18" charset="0"/>
                      </a:rPr>
                      <a:t>15,28±2,08*,**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00-4DEE-987C-0E9F827BAC1E}"/>
                </c:ext>
              </c:extLst>
            </c:dLbl>
            <c:dLbl>
              <c:idx val="2"/>
              <c:tx>
                <c:rich>
                  <a:bodyPr/>
                  <a:lstStyle/>
                  <a:p>
                    <a:r>
                      <a:rPr lang="en-US">
                        <a:latin typeface="Times New Roman" pitchFamily="18" charset="0"/>
                        <a:cs typeface="Times New Roman" pitchFamily="18" charset="0"/>
                      </a:rPr>
                      <a:t>20,21±2,3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00-4DEE-987C-0E9F827BAC1E}"/>
                </c:ext>
              </c:extLst>
            </c:dLbl>
            <c:dLbl>
              <c:idx val="3"/>
              <c:tx>
                <c:rich>
                  <a:bodyPr/>
                  <a:lstStyle/>
                  <a:p>
                    <a:r>
                      <a:rPr lang="en-US">
                        <a:latin typeface="Times New Roman" pitchFamily="18" charset="0"/>
                        <a:cs typeface="Times New Roman" pitchFamily="18" charset="0"/>
                      </a:rPr>
                      <a:t>23,44±2,5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00-4DEE-987C-0E9F827BAC1E}"/>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Гр.порівняння</c:v>
                </c:pt>
                <c:pt idx="1">
                  <c:v>ІІІ підгрупа</c:v>
                </c:pt>
                <c:pt idx="2">
                  <c:v>ІІ підгрупа</c:v>
                </c:pt>
                <c:pt idx="3">
                  <c:v>І підгрупа</c:v>
                </c:pt>
              </c:strCache>
            </c:strRef>
          </c:cat>
          <c:val>
            <c:numRef>
              <c:f>Лист1!$B$2:$B$5</c:f>
              <c:numCache>
                <c:formatCode>General</c:formatCode>
                <c:ptCount val="4"/>
                <c:pt idx="0">
                  <c:v>21.58</c:v>
                </c:pt>
                <c:pt idx="1">
                  <c:v>15.28</c:v>
                </c:pt>
                <c:pt idx="2">
                  <c:v>20.21</c:v>
                </c:pt>
                <c:pt idx="3">
                  <c:v>23.439999999999987</c:v>
                </c:pt>
              </c:numCache>
            </c:numRef>
          </c:val>
          <c:extLst>
            <c:ext xmlns:c16="http://schemas.microsoft.com/office/drawing/2014/chart" uri="{C3380CC4-5D6E-409C-BE32-E72D297353CC}">
              <c16:uniqueId val="{00000004-A500-4DEE-987C-0E9F827BAC1E}"/>
            </c:ext>
          </c:extLst>
        </c:ser>
        <c:dLbls>
          <c:showLegendKey val="0"/>
          <c:showVal val="1"/>
          <c:showCatName val="0"/>
          <c:showSerName val="0"/>
          <c:showPercent val="0"/>
          <c:showBubbleSize val="0"/>
        </c:dLbls>
        <c:gapWidth val="75"/>
        <c:axId val="92619904"/>
        <c:axId val="92621440"/>
      </c:barChart>
      <c:catAx>
        <c:axId val="92619904"/>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2621440"/>
        <c:crosses val="autoZero"/>
        <c:auto val="1"/>
        <c:lblAlgn val="ctr"/>
        <c:lblOffset val="100"/>
        <c:noMultiLvlLbl val="0"/>
      </c:catAx>
      <c:valAx>
        <c:axId val="92621440"/>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2619904"/>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479826466571752"/>
          <c:y val="7.4446791593747882E-2"/>
          <c:w val="0.60427060028474289"/>
          <c:h val="0.73269745537127007"/>
        </c:manualLayout>
      </c:layout>
      <c:barChart>
        <c:barDir val="bar"/>
        <c:grouping val="clustered"/>
        <c:varyColors val="0"/>
        <c:ser>
          <c:idx val="0"/>
          <c:order val="0"/>
          <c:tx>
            <c:strRef>
              <c:f>Лист1!$B$1</c:f>
              <c:strCache>
                <c:ptCount val="1"/>
                <c:pt idx="0">
                  <c:v>Ряд 1</c:v>
                </c:pt>
              </c:strCache>
            </c:strRef>
          </c:tx>
          <c:invertIfNegative val="0"/>
          <c:dLbls>
            <c:dLbl>
              <c:idx val="0"/>
              <c:tx>
                <c:rich>
                  <a:bodyPr/>
                  <a:lstStyle/>
                  <a:p>
                    <a:r>
                      <a:rPr lang="en-US">
                        <a:latin typeface="Times New Roman" pitchFamily="18" charset="0"/>
                        <a:cs typeface="Times New Roman" pitchFamily="18" charset="0"/>
                      </a:rPr>
                      <a:t>25,93±8,59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6C-4565-B963-2A8137B38125}"/>
                </c:ext>
              </c:extLst>
            </c:dLbl>
            <c:dLbl>
              <c:idx val="1"/>
              <c:tx>
                <c:rich>
                  <a:bodyPr/>
                  <a:lstStyle/>
                  <a:p>
                    <a:r>
                      <a:rPr lang="en-US">
                        <a:latin typeface="Times New Roman" pitchFamily="18" charset="0"/>
                        <a:cs typeface="Times New Roman" pitchFamily="18" charset="0"/>
                      </a:rPr>
                      <a:t>59,26±9,63*,**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6C-4565-B963-2A8137B38125}"/>
                </c:ext>
              </c:extLst>
            </c:dLbl>
            <c:dLbl>
              <c:idx val="2"/>
              <c:tx>
                <c:rich>
                  <a:bodyPr/>
                  <a:lstStyle/>
                  <a:p>
                    <a:r>
                      <a:rPr lang="en-US">
                        <a:latin typeface="Times New Roman" pitchFamily="18" charset="0"/>
                        <a:cs typeface="Times New Roman" pitchFamily="18" charset="0"/>
                      </a:rPr>
                      <a:t>14,81±6,97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6C-4565-B963-2A8137B38125}"/>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Норма </c:v>
                </c:pt>
                <c:pt idx="1">
                  <c:v>Недостатність</c:v>
                </c:pt>
                <c:pt idx="2">
                  <c:v>Дефіцит</c:v>
                </c:pt>
              </c:strCache>
            </c:strRef>
          </c:cat>
          <c:val>
            <c:numRef>
              <c:f>Лист1!$B$2:$B$4</c:f>
              <c:numCache>
                <c:formatCode>General</c:formatCode>
                <c:ptCount val="3"/>
                <c:pt idx="0">
                  <c:v>25.93</c:v>
                </c:pt>
                <c:pt idx="1">
                  <c:v>59.260000000000012</c:v>
                </c:pt>
                <c:pt idx="2">
                  <c:v>14.81</c:v>
                </c:pt>
              </c:numCache>
            </c:numRef>
          </c:val>
          <c:extLst>
            <c:ext xmlns:c16="http://schemas.microsoft.com/office/drawing/2014/chart" uri="{C3380CC4-5D6E-409C-BE32-E72D297353CC}">
              <c16:uniqueId val="{00000003-CD6C-4565-B963-2A8137B38125}"/>
            </c:ext>
          </c:extLst>
        </c:ser>
        <c:dLbls>
          <c:showLegendKey val="0"/>
          <c:showVal val="1"/>
          <c:showCatName val="0"/>
          <c:showSerName val="0"/>
          <c:showPercent val="0"/>
          <c:showBubbleSize val="0"/>
        </c:dLbls>
        <c:gapWidth val="75"/>
        <c:axId val="92804992"/>
        <c:axId val="92806528"/>
      </c:barChart>
      <c:catAx>
        <c:axId val="92804992"/>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2806528"/>
        <c:crosses val="autoZero"/>
        <c:auto val="1"/>
        <c:lblAlgn val="ctr"/>
        <c:lblOffset val="100"/>
        <c:noMultiLvlLbl val="0"/>
      </c:catAx>
      <c:valAx>
        <c:axId val="92806528"/>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2804992"/>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9812357709429967"/>
          <c:y val="5.5137844611528819E-2"/>
          <c:w val="0.60036020359333564"/>
          <c:h val="0.74087471992830167"/>
        </c:manualLayout>
      </c:layout>
      <c:barChart>
        <c:barDir val="bar"/>
        <c:grouping val="clustered"/>
        <c:varyColors val="0"/>
        <c:ser>
          <c:idx val="0"/>
          <c:order val="0"/>
          <c:tx>
            <c:strRef>
              <c:f>Лист1!$B$1</c:f>
              <c:strCache>
                <c:ptCount val="1"/>
                <c:pt idx="0">
                  <c:v>25(ОН)D, нг/мл</c:v>
                </c:pt>
              </c:strCache>
            </c:strRef>
          </c:tx>
          <c:invertIfNegative val="0"/>
          <c:dLbls>
            <c:dLbl>
              <c:idx val="0"/>
              <c:tx>
                <c:rich>
                  <a:bodyPr/>
                  <a:lstStyle/>
                  <a:p>
                    <a:r>
                      <a:rPr lang="en-US">
                        <a:latin typeface="Times New Roman" pitchFamily="18" charset="0"/>
                        <a:cs typeface="Times New Roman" pitchFamily="18" charset="0"/>
                      </a:rPr>
                      <a:t>36,22±4,44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34-47C6-B96C-D34DD2D2C197}"/>
                </c:ext>
              </c:extLst>
            </c:dLbl>
            <c:dLbl>
              <c:idx val="1"/>
              <c:tx>
                <c:rich>
                  <a:bodyPr/>
                  <a:lstStyle/>
                  <a:p>
                    <a:r>
                      <a:rPr lang="en-US">
                        <a:latin typeface="Times New Roman" pitchFamily="18" charset="0"/>
                        <a:cs typeface="Times New Roman" pitchFamily="18" charset="0"/>
                      </a:rPr>
                      <a:t>22,09±3,25*,**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34-47C6-B96C-D34DD2D2C197}"/>
                </c:ext>
              </c:extLst>
            </c:dLbl>
            <c:dLbl>
              <c:idx val="2"/>
              <c:tx>
                <c:rich>
                  <a:bodyPr/>
                  <a:lstStyle/>
                  <a:p>
                    <a:r>
                      <a:rPr lang="en-US">
                        <a:latin typeface="Times New Roman" pitchFamily="18" charset="0"/>
                        <a:cs typeface="Times New Roman" pitchFamily="18" charset="0"/>
                      </a:rPr>
                      <a:t>25,05±2,22**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34-47C6-B96C-D34DD2D2C197}"/>
                </c:ext>
              </c:extLst>
            </c:dLbl>
            <c:dLbl>
              <c:idx val="3"/>
              <c:tx>
                <c:rich>
                  <a:bodyPr/>
                  <a:lstStyle/>
                  <a:p>
                    <a:r>
                      <a:rPr lang="en-US">
                        <a:latin typeface="Times New Roman" pitchFamily="18" charset="0"/>
                        <a:cs typeface="Times New Roman" pitchFamily="18" charset="0"/>
                      </a:rPr>
                      <a:t>36,63±5,68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34-47C6-B96C-D34DD2D2C197}"/>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Гр.порівняння</c:v>
                </c:pt>
                <c:pt idx="1">
                  <c:v>ІІІ підгрупа</c:v>
                </c:pt>
                <c:pt idx="2">
                  <c:v>ІІ підгрупа</c:v>
                </c:pt>
                <c:pt idx="3">
                  <c:v>І підгрупа</c:v>
                </c:pt>
              </c:strCache>
            </c:strRef>
          </c:cat>
          <c:val>
            <c:numRef>
              <c:f>Лист1!$B$2:$B$5</c:f>
              <c:numCache>
                <c:formatCode>General</c:formatCode>
                <c:ptCount val="4"/>
                <c:pt idx="0">
                  <c:v>36.220000000000013</c:v>
                </c:pt>
                <c:pt idx="1">
                  <c:v>22.09</c:v>
                </c:pt>
                <c:pt idx="2">
                  <c:v>25.05</c:v>
                </c:pt>
                <c:pt idx="3">
                  <c:v>36.630000000000003</c:v>
                </c:pt>
              </c:numCache>
            </c:numRef>
          </c:val>
          <c:extLst>
            <c:ext xmlns:c16="http://schemas.microsoft.com/office/drawing/2014/chart" uri="{C3380CC4-5D6E-409C-BE32-E72D297353CC}">
              <c16:uniqueId val="{00000004-E134-47C6-B96C-D34DD2D2C197}"/>
            </c:ext>
          </c:extLst>
        </c:ser>
        <c:dLbls>
          <c:showLegendKey val="0"/>
          <c:showVal val="1"/>
          <c:showCatName val="0"/>
          <c:showSerName val="0"/>
          <c:showPercent val="0"/>
          <c:showBubbleSize val="0"/>
        </c:dLbls>
        <c:gapWidth val="75"/>
        <c:axId val="92850816"/>
        <c:axId val="91419008"/>
      </c:barChart>
      <c:catAx>
        <c:axId val="92850816"/>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1419008"/>
        <c:crosses val="autoZero"/>
        <c:auto val="1"/>
        <c:lblAlgn val="ctr"/>
        <c:lblOffset val="100"/>
        <c:noMultiLvlLbl val="0"/>
      </c:catAx>
      <c:valAx>
        <c:axId val="91419008"/>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2850816"/>
        <c:crosses val="autoZero"/>
        <c:crossBetween val="between"/>
      </c:valAx>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787345914484638"/>
          <c:y val="5.0925925925925923E-2"/>
          <c:w val="0.62359939925242469"/>
          <c:h val="0.76728236389806115"/>
        </c:manualLayout>
      </c:layout>
      <c:barChart>
        <c:barDir val="bar"/>
        <c:grouping val="clustered"/>
        <c:varyColors val="0"/>
        <c:ser>
          <c:idx val="0"/>
          <c:order val="0"/>
          <c:tx>
            <c:strRef>
              <c:f>Лист1!$B$1</c:f>
              <c:strCache>
                <c:ptCount val="1"/>
                <c:pt idx="0">
                  <c:v>25(ОН)D</c:v>
                </c:pt>
              </c:strCache>
            </c:strRef>
          </c:tx>
          <c:invertIfNegative val="0"/>
          <c:dLbls>
            <c:dLbl>
              <c:idx val="0"/>
              <c:tx>
                <c:rich>
                  <a:bodyPr/>
                  <a:lstStyle/>
                  <a:p>
                    <a:r>
                      <a:rPr lang="en-US">
                        <a:latin typeface="Times New Roman" pitchFamily="18" charset="0"/>
                        <a:cs typeface="Times New Roman" pitchFamily="18" charset="0"/>
                      </a:rPr>
                      <a:t>12,49±1,18*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F8-46A1-8DC7-3504F52BBFFD}"/>
                </c:ext>
              </c:extLst>
            </c:dLbl>
            <c:dLbl>
              <c:idx val="1"/>
              <c:tx>
                <c:rich>
                  <a:bodyPr/>
                  <a:lstStyle/>
                  <a:p>
                    <a:r>
                      <a:rPr lang="en-US">
                        <a:latin typeface="Times New Roman" pitchFamily="18" charset="0"/>
                        <a:cs typeface="Times New Roman" pitchFamily="18" charset="0"/>
                      </a:rPr>
                      <a:t>25,99±8,99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F8-46A1-8DC7-3504F52BBFFD}"/>
                </c:ext>
              </c:extLst>
            </c:dLbl>
            <c:dLbl>
              <c:idx val="2"/>
              <c:tx>
                <c:rich>
                  <a:bodyPr/>
                  <a:lstStyle/>
                  <a:p>
                    <a:r>
                      <a:rPr lang="en-US">
                        <a:latin typeface="Times New Roman" pitchFamily="18" charset="0"/>
                        <a:cs typeface="Times New Roman" pitchFamily="18" charset="0"/>
                      </a:rPr>
                      <a:t>29,75±4,9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F8-46A1-8DC7-3504F52BBFFD}"/>
                </c:ext>
              </c:extLst>
            </c:dLbl>
            <c:dLbl>
              <c:idx val="3"/>
              <c:tx>
                <c:rich>
                  <a:bodyPr/>
                  <a:lstStyle/>
                  <a:p>
                    <a:r>
                      <a:rPr lang="en-US">
                        <a:latin typeface="Times New Roman" pitchFamily="18" charset="0"/>
                        <a:cs typeface="Times New Roman" pitchFamily="18" charset="0"/>
                      </a:rPr>
                      <a:t>27,76±3,86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F8-46A1-8DC7-3504F52BBFFD}"/>
                </c:ext>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Штучне неадаптоване</c:v>
                </c:pt>
                <c:pt idx="1">
                  <c:v>Змішане</c:v>
                </c:pt>
                <c:pt idx="2">
                  <c:v>Штучне адаптоване</c:v>
                </c:pt>
                <c:pt idx="3">
                  <c:v>Грудне</c:v>
                </c:pt>
              </c:strCache>
            </c:strRef>
          </c:cat>
          <c:val>
            <c:numRef>
              <c:f>Лист1!$B$2:$B$5</c:f>
              <c:numCache>
                <c:formatCode>General</c:formatCode>
                <c:ptCount val="4"/>
                <c:pt idx="0">
                  <c:v>12.49</c:v>
                </c:pt>
                <c:pt idx="1">
                  <c:v>25.99</c:v>
                </c:pt>
                <c:pt idx="2">
                  <c:v>29.75</c:v>
                </c:pt>
                <c:pt idx="3">
                  <c:v>27.759999999999987</c:v>
                </c:pt>
              </c:numCache>
            </c:numRef>
          </c:val>
          <c:extLst>
            <c:ext xmlns:c16="http://schemas.microsoft.com/office/drawing/2014/chart" uri="{C3380CC4-5D6E-409C-BE32-E72D297353CC}">
              <c16:uniqueId val="{00000004-83F8-46A1-8DC7-3504F52BBFFD}"/>
            </c:ext>
          </c:extLst>
        </c:ser>
        <c:dLbls>
          <c:showLegendKey val="0"/>
          <c:showVal val="1"/>
          <c:showCatName val="0"/>
          <c:showSerName val="0"/>
          <c:showPercent val="0"/>
          <c:showBubbleSize val="0"/>
        </c:dLbls>
        <c:gapWidth val="75"/>
        <c:axId val="91602304"/>
        <c:axId val="93381760"/>
      </c:barChart>
      <c:catAx>
        <c:axId val="91602304"/>
        <c:scaling>
          <c:orientation val="minMax"/>
        </c:scaling>
        <c:delete val="0"/>
        <c:axPos val="l"/>
        <c:numFmt formatCode="General" sourceLinked="0"/>
        <c:majorTickMark val="none"/>
        <c:minorTickMark val="none"/>
        <c:tickLblPos val="nextTo"/>
        <c:txPr>
          <a:bodyPr/>
          <a:lstStyle/>
          <a:p>
            <a:pPr>
              <a:defRPr lang="ru-RU" sz="1200">
                <a:latin typeface="Times New Roman" pitchFamily="18" charset="0"/>
                <a:cs typeface="Times New Roman" pitchFamily="18" charset="0"/>
              </a:defRPr>
            </a:pPr>
            <a:endParaRPr lang="uk-UA"/>
          </a:p>
        </c:txPr>
        <c:crossAx val="93381760"/>
        <c:crosses val="autoZero"/>
        <c:auto val="1"/>
        <c:lblAlgn val="ctr"/>
        <c:lblOffset val="100"/>
        <c:noMultiLvlLbl val="0"/>
      </c:catAx>
      <c:valAx>
        <c:axId val="93381760"/>
        <c:scaling>
          <c:orientation val="minMax"/>
        </c:scaling>
        <c:delete val="0"/>
        <c:axPos val="b"/>
        <c:numFmt formatCode="General" sourceLinked="1"/>
        <c:majorTickMark val="none"/>
        <c:minorTickMark val="none"/>
        <c:tickLblPos val="nextTo"/>
        <c:txPr>
          <a:bodyPr/>
          <a:lstStyle/>
          <a:p>
            <a:pPr>
              <a:defRPr lang="ru-RU" sz="1200">
                <a:latin typeface="Times New Roman" pitchFamily="18" charset="0"/>
                <a:cs typeface="Times New Roman" pitchFamily="18" charset="0"/>
              </a:defRPr>
            </a:pPr>
            <a:endParaRPr lang="uk-UA"/>
          </a:p>
        </c:txPr>
        <c:crossAx val="91602304"/>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9209621993127149"/>
          <c:y val="4.3650793650793704E-2"/>
          <c:w val="0.67159221076746844"/>
          <c:h val="0.74034058242719925"/>
        </c:manualLayout>
      </c:layout>
      <c:barChart>
        <c:barDir val="bar"/>
        <c:grouping val="clustered"/>
        <c:varyColors val="0"/>
        <c:ser>
          <c:idx val="0"/>
          <c:order val="0"/>
          <c:tx>
            <c:strRef>
              <c:f>Лист1!$B$1</c:f>
              <c:strCache>
                <c:ptCount val="1"/>
                <c:pt idx="0">
                  <c:v>Остеокальцин</c:v>
                </c:pt>
              </c:strCache>
            </c:strRef>
          </c:tx>
          <c:invertIfNegative val="0"/>
          <c:dLbls>
            <c:dLbl>
              <c:idx val="0"/>
              <c:tx>
                <c:rich>
                  <a:bodyPr/>
                  <a:lstStyle/>
                  <a:p>
                    <a:r>
                      <a:rPr lang="en-US"/>
                      <a:t>94,26</a:t>
                    </a:r>
                    <a:r>
                      <a:rPr lang="en-US">
                        <a:latin typeface="Times New Roman"/>
                        <a:cs typeface="Times New Roman"/>
                      </a:rPr>
                      <a:t>±2,96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6D-4070-B2BC-F4BEB7E2035D}"/>
                </c:ext>
              </c:extLst>
            </c:dLbl>
            <c:dLbl>
              <c:idx val="1"/>
              <c:tx>
                <c:rich>
                  <a:bodyPr/>
                  <a:lstStyle/>
                  <a:p>
                    <a:r>
                      <a:rPr lang="en-US"/>
                      <a:t>71,27</a:t>
                    </a:r>
                    <a:r>
                      <a:rPr lang="en-US">
                        <a:latin typeface="Times New Roman"/>
                        <a:cs typeface="Times New Roman"/>
                      </a:rPr>
                      <a:t>±3,29**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6D-4070-B2BC-F4BEB7E2035D}"/>
                </c:ext>
              </c:extLst>
            </c:dLbl>
            <c:dLbl>
              <c:idx val="2"/>
              <c:tx>
                <c:rich>
                  <a:bodyPr/>
                  <a:lstStyle/>
                  <a:p>
                    <a:pPr>
                      <a:defRPr lang="ru-RU" sz="1200">
                        <a:latin typeface="Times New Roman"/>
                        <a:cs typeface="Times New Roman"/>
                      </a:defRPr>
                    </a:pPr>
                    <a:r>
                      <a:rPr lang="en-US" sz="1200"/>
                      <a:t>56,15</a:t>
                    </a:r>
                    <a:r>
                      <a:rPr lang="en-US" sz="1200">
                        <a:latin typeface="Times New Roman"/>
                        <a:cs typeface="Times New Roman"/>
                      </a:rPr>
                      <a:t>±4,02*,**,***</a:t>
                    </a:r>
                    <a:endParaRPr lang="en-US" sz="1200"/>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D-4070-B2BC-F4BEB7E2035D}"/>
                </c:ext>
              </c:extLst>
            </c:dLbl>
            <c:dLbl>
              <c:idx val="3"/>
              <c:tx>
                <c:rich>
                  <a:bodyPr/>
                  <a:lstStyle/>
                  <a:p>
                    <a:pPr>
                      <a:defRPr lang="ru-RU" sz="1200">
                        <a:latin typeface="Times New Roman"/>
                        <a:cs typeface="Times New Roman"/>
                      </a:defRPr>
                    </a:pPr>
                    <a:r>
                      <a:rPr lang="en-US" sz="1200"/>
                      <a:t>65,58</a:t>
                    </a:r>
                    <a:r>
                      <a:rPr lang="en-US" sz="1200">
                        <a:latin typeface="Times New Roman"/>
                        <a:cs typeface="Times New Roman"/>
                      </a:rPr>
                      <a:t>±3,29**</a:t>
                    </a:r>
                    <a:endParaRPr lang="en-US" sz="1200"/>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6D-4070-B2BC-F4BEB7E2035D}"/>
                </c:ext>
              </c:extLst>
            </c:dLbl>
            <c:dLbl>
              <c:idx val="4"/>
              <c:tx>
                <c:rich>
                  <a:bodyPr/>
                  <a:lstStyle/>
                  <a:p>
                    <a:r>
                      <a:rPr lang="en-US"/>
                      <a:t>67,85</a:t>
                    </a:r>
                    <a:r>
                      <a:rPr lang="en-US">
                        <a:latin typeface="Times New Roman"/>
                        <a:cs typeface="Times New Roman"/>
                      </a:rPr>
                      <a:t>±3,44**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6D-4070-B2BC-F4BEB7E2035D}"/>
                </c:ext>
              </c:extLst>
            </c:dLbl>
            <c:spPr>
              <a:noFill/>
              <a:ln>
                <a:noFill/>
              </a:ln>
              <a:effectLst/>
            </c:spPr>
            <c:txPr>
              <a:bodyPr/>
              <a:lstStyle/>
              <a:p>
                <a:pPr>
                  <a:defRPr lang="ru-RU" sz="12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Гр.конторолю</c:v>
                </c:pt>
                <c:pt idx="1">
                  <c:v>Гр. порівняння</c:v>
                </c:pt>
                <c:pt idx="2">
                  <c:v>ІІІ підгрупа </c:v>
                </c:pt>
                <c:pt idx="3">
                  <c:v>ІІ підгрупа</c:v>
                </c:pt>
                <c:pt idx="4">
                  <c:v>І підгрупа </c:v>
                </c:pt>
              </c:strCache>
            </c:strRef>
          </c:cat>
          <c:val>
            <c:numRef>
              <c:f>Лист1!$B$2:$B$6</c:f>
              <c:numCache>
                <c:formatCode>General</c:formatCode>
                <c:ptCount val="5"/>
                <c:pt idx="0">
                  <c:v>94.26</c:v>
                </c:pt>
                <c:pt idx="1">
                  <c:v>71.27</c:v>
                </c:pt>
                <c:pt idx="2">
                  <c:v>56.15</c:v>
                </c:pt>
                <c:pt idx="3">
                  <c:v>65.58</c:v>
                </c:pt>
                <c:pt idx="4">
                  <c:v>67.849999999999994</c:v>
                </c:pt>
              </c:numCache>
            </c:numRef>
          </c:val>
          <c:extLst>
            <c:ext xmlns:c16="http://schemas.microsoft.com/office/drawing/2014/chart" uri="{C3380CC4-5D6E-409C-BE32-E72D297353CC}">
              <c16:uniqueId val="{00000005-A66D-4070-B2BC-F4BEB7E2035D}"/>
            </c:ext>
          </c:extLst>
        </c:ser>
        <c:dLbls>
          <c:showLegendKey val="0"/>
          <c:showVal val="1"/>
          <c:showCatName val="0"/>
          <c:showSerName val="0"/>
          <c:showPercent val="0"/>
          <c:showBubbleSize val="0"/>
        </c:dLbls>
        <c:gapWidth val="75"/>
        <c:axId val="98862208"/>
        <c:axId val="98863744"/>
      </c:barChart>
      <c:catAx>
        <c:axId val="98862208"/>
        <c:scaling>
          <c:orientation val="minMax"/>
        </c:scaling>
        <c:delete val="0"/>
        <c:axPos val="l"/>
        <c:numFmt formatCode="General" sourceLinked="0"/>
        <c:majorTickMark val="none"/>
        <c:minorTickMark val="none"/>
        <c:tickLblPos val="nextTo"/>
        <c:txPr>
          <a:bodyPr/>
          <a:lstStyle/>
          <a:p>
            <a:pPr>
              <a:defRPr lang="ru-RU" sz="1200"/>
            </a:pPr>
            <a:endParaRPr lang="uk-UA"/>
          </a:p>
        </c:txPr>
        <c:crossAx val="98863744"/>
        <c:crosses val="autoZero"/>
        <c:auto val="1"/>
        <c:lblAlgn val="ctr"/>
        <c:lblOffset val="100"/>
        <c:noMultiLvlLbl val="0"/>
      </c:catAx>
      <c:valAx>
        <c:axId val="98863744"/>
        <c:scaling>
          <c:orientation val="minMax"/>
        </c:scaling>
        <c:delete val="0"/>
        <c:axPos val="b"/>
        <c:numFmt formatCode="General" sourceLinked="1"/>
        <c:majorTickMark val="none"/>
        <c:minorTickMark val="none"/>
        <c:tickLblPos val="nextTo"/>
        <c:txPr>
          <a:bodyPr/>
          <a:lstStyle/>
          <a:p>
            <a:pPr>
              <a:defRPr sz="1200"/>
            </a:pPr>
            <a:endParaRPr lang="uk-UA"/>
          </a:p>
        </c:txPr>
        <c:crossAx val="98862208"/>
        <c:crosses val="autoZero"/>
        <c:crossBetween val="between"/>
      </c:valAx>
    </c:plotArea>
    <c:plotVisOnly val="1"/>
    <c:dispBlanksAs val="gap"/>
    <c:showDLblsOverMax val="0"/>
  </c:chart>
  <c:txPr>
    <a:bodyPr/>
    <a:lstStyle/>
    <a:p>
      <a:pPr>
        <a:defRPr>
          <a:latin typeface="Times New Roman"/>
          <a:cs typeface="Times New Roman"/>
        </a:defRPr>
      </a:pPr>
      <a:endParaRPr lang="uk-UA"/>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9701141488848481"/>
          <c:y val="3.5171862509992012E-2"/>
          <c:w val="0.55219042813577712"/>
          <c:h val="0.75199431006376283"/>
        </c:manualLayout>
      </c:layout>
      <c:barChart>
        <c:barDir val="bar"/>
        <c:grouping val="clustered"/>
        <c:varyColors val="0"/>
        <c:ser>
          <c:idx val="0"/>
          <c:order val="0"/>
          <c:tx>
            <c:strRef>
              <c:f>Лист1!$B$1</c:f>
              <c:strCache>
                <c:ptCount val="1"/>
                <c:pt idx="0">
                  <c:v>Середньо-важкий</c:v>
                </c:pt>
              </c:strCache>
            </c:strRef>
          </c:tx>
          <c:invertIfNegative val="0"/>
          <c:dLbls>
            <c:dLbl>
              <c:idx val="0"/>
              <c:tx>
                <c:rich>
                  <a:bodyPr/>
                  <a:lstStyle/>
                  <a:p>
                    <a:r>
                      <a:rPr lang="en-US"/>
                      <a:t>61,88</a:t>
                    </a:r>
                    <a:r>
                      <a:rPr lang="en-US">
                        <a:latin typeface="Times New Roman"/>
                        <a:cs typeface="Times New Roman"/>
                      </a:rPr>
                      <a:t>±2,43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94-40E6-BB64-D29672ADD6E2}"/>
                </c:ext>
              </c:extLst>
            </c:dLbl>
            <c:dLbl>
              <c:idx val="1"/>
              <c:tx>
                <c:rich>
                  <a:bodyPr/>
                  <a:lstStyle/>
                  <a:p>
                    <a:r>
                      <a:rPr lang="en-US"/>
                      <a:t>59,6</a:t>
                    </a:r>
                    <a:r>
                      <a:rPr lang="en-US">
                        <a:latin typeface="Times New Roman"/>
                        <a:cs typeface="Times New Roman"/>
                      </a:rPr>
                      <a:t>±2,2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94-40E6-BB64-D29672ADD6E2}"/>
                </c:ext>
              </c:extLst>
            </c:dLbl>
            <c:dLbl>
              <c:idx val="2"/>
              <c:tx>
                <c:rich>
                  <a:bodyPr/>
                  <a:lstStyle/>
                  <a:p>
                    <a:r>
                      <a:rPr lang="en-US"/>
                      <a:t>53,33</a:t>
                    </a:r>
                    <a:r>
                      <a:rPr lang="en-US">
                        <a:latin typeface="Times New Roman"/>
                        <a:cs typeface="Times New Roman"/>
                      </a:rPr>
                      <a:t>±3,64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94-40E6-BB64-D29672ADD6E2}"/>
                </c:ext>
              </c:extLst>
            </c:dLbl>
            <c:dLbl>
              <c:idx val="3"/>
              <c:layout>
                <c:manualLayout>
                  <c:x val="6.324485577582728E-2"/>
                  <c:y val="3.1975679299080422E-3"/>
                </c:manualLayout>
              </c:layout>
              <c:tx>
                <c:rich>
                  <a:bodyPr/>
                  <a:lstStyle/>
                  <a:p>
                    <a:r>
                      <a:rPr lang="en-US"/>
                      <a:t>47,01</a:t>
                    </a:r>
                    <a:r>
                      <a:rPr lang="en-US">
                        <a:latin typeface="Times New Roman"/>
                        <a:cs typeface="Times New Roman"/>
                      </a:rPr>
                      <a:t>±2,98**,***</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32342066010719994"/>
                      <c:h val="8.1854516386890466E-2"/>
                    </c:manualLayout>
                  </c15:layout>
                </c:ext>
                <c:ext xmlns:c16="http://schemas.microsoft.com/office/drawing/2014/chart" uri="{C3380CC4-5D6E-409C-BE32-E72D297353CC}">
                  <c16:uniqueId val="{00000003-9794-40E6-BB64-D29672ADD6E2}"/>
                </c:ext>
              </c:extLst>
            </c:dLbl>
            <c:spPr>
              <a:noFill/>
              <a:ln>
                <a:noFill/>
              </a:ln>
              <a:effectLst/>
            </c:spPr>
            <c:txPr>
              <a:bodyPr/>
              <a:lstStyle/>
              <a:p>
                <a:pPr>
                  <a:defRPr lang="ru-RU" sz="1200">
                    <a:latin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Група порівняння</c:v>
                </c:pt>
                <c:pt idx="1">
                  <c:v>Ризик надмірної маси тіла</c:v>
                </c:pt>
                <c:pt idx="2">
                  <c:v>Надмірна маса тіла</c:v>
                </c:pt>
                <c:pt idx="3">
                  <c:v>Ожиріння</c:v>
                </c:pt>
              </c:strCache>
            </c:strRef>
          </c:cat>
          <c:val>
            <c:numRef>
              <c:f>Лист1!$B$2:$B$5</c:f>
              <c:numCache>
                <c:formatCode>General</c:formatCode>
                <c:ptCount val="4"/>
                <c:pt idx="0">
                  <c:v>61.88</c:v>
                </c:pt>
                <c:pt idx="1">
                  <c:v>59.6</c:v>
                </c:pt>
                <c:pt idx="2">
                  <c:v>53.33</c:v>
                </c:pt>
                <c:pt idx="3">
                  <c:v>47.01</c:v>
                </c:pt>
              </c:numCache>
            </c:numRef>
          </c:val>
          <c:extLst>
            <c:ext xmlns:c16="http://schemas.microsoft.com/office/drawing/2014/chart" uri="{C3380CC4-5D6E-409C-BE32-E72D297353CC}">
              <c16:uniqueId val="{00000004-9794-40E6-BB64-D29672ADD6E2}"/>
            </c:ext>
          </c:extLst>
        </c:ser>
        <c:ser>
          <c:idx val="1"/>
          <c:order val="1"/>
          <c:tx>
            <c:strRef>
              <c:f>Лист1!$C$1</c:f>
              <c:strCache>
                <c:ptCount val="1"/>
                <c:pt idx="0">
                  <c:v>Легкий</c:v>
                </c:pt>
              </c:strCache>
            </c:strRef>
          </c:tx>
          <c:spPr>
            <a:blipFill>
              <a:blip xmlns:r="http://schemas.openxmlformats.org/officeDocument/2006/relationships" r:embed="rId1"/>
              <a:tile tx="0" ty="0" sx="100000" sy="100000" flip="none" algn="tl"/>
            </a:blipFill>
          </c:spPr>
          <c:invertIfNegative val="0"/>
          <c:dLbls>
            <c:dLbl>
              <c:idx val="0"/>
              <c:tx>
                <c:rich>
                  <a:bodyPr/>
                  <a:lstStyle/>
                  <a:p>
                    <a:r>
                      <a:rPr lang="en-US"/>
                      <a:t>71,94</a:t>
                    </a:r>
                    <a:r>
                      <a:rPr lang="en-US">
                        <a:latin typeface="Times New Roman"/>
                        <a:cs typeface="Times New Roman"/>
                      </a:rPr>
                      <a:t>±3,56*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94-40E6-BB64-D29672ADD6E2}"/>
                </c:ext>
              </c:extLst>
            </c:dLbl>
            <c:dLbl>
              <c:idx val="1"/>
              <c:tx>
                <c:rich>
                  <a:bodyPr/>
                  <a:lstStyle/>
                  <a:p>
                    <a:r>
                      <a:rPr lang="en-US"/>
                      <a:t>68,44</a:t>
                    </a:r>
                    <a:r>
                      <a:rPr lang="en-US">
                        <a:latin typeface="Times New Roman"/>
                        <a:cs typeface="Times New Roman"/>
                      </a:rPr>
                      <a:t>±3,72*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94-40E6-BB64-D29672ADD6E2}"/>
                </c:ext>
              </c:extLst>
            </c:dLbl>
            <c:dLbl>
              <c:idx val="2"/>
              <c:tx>
                <c:rich>
                  <a:bodyPr/>
                  <a:lstStyle/>
                  <a:p>
                    <a:r>
                      <a:rPr lang="en-US">
                        <a:latin typeface="Times New Roman"/>
                        <a:cs typeface="Times New Roman"/>
                      </a:rPr>
                      <a:t>69,31±3,94*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94-40E6-BB64-D29672ADD6E2}"/>
                </c:ext>
              </c:extLst>
            </c:dLbl>
            <c:dLbl>
              <c:idx val="3"/>
              <c:tx>
                <c:rich>
                  <a:bodyPr/>
                  <a:lstStyle/>
                  <a:p>
                    <a:r>
                      <a:rPr lang="en-US">
                        <a:latin typeface="Times New Roman"/>
                        <a:cs typeface="Times New Roman"/>
                      </a:rPr>
                      <a:t>59,47±4,8*,****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94-40E6-BB64-D29672ADD6E2}"/>
                </c:ext>
              </c:extLst>
            </c:dLbl>
            <c:spPr>
              <a:noFill/>
              <a:ln>
                <a:noFill/>
              </a:ln>
              <a:effectLst/>
            </c:spPr>
            <c:txPr>
              <a:bodyPr/>
              <a:lstStyle/>
              <a:p>
                <a:pPr>
                  <a:defRPr lang="ru-RU" sz="1200">
                    <a:latin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Група порівняння</c:v>
                </c:pt>
                <c:pt idx="1">
                  <c:v>Ризик надмірної маси тіла</c:v>
                </c:pt>
                <c:pt idx="2">
                  <c:v>Надмірна маса тіла</c:v>
                </c:pt>
                <c:pt idx="3">
                  <c:v>Ожиріння</c:v>
                </c:pt>
              </c:strCache>
            </c:strRef>
          </c:cat>
          <c:val>
            <c:numRef>
              <c:f>Лист1!$C$2:$C$5</c:f>
              <c:numCache>
                <c:formatCode>General</c:formatCode>
                <c:ptCount val="4"/>
                <c:pt idx="0">
                  <c:v>71.940000000000026</c:v>
                </c:pt>
                <c:pt idx="1">
                  <c:v>68.440000000000026</c:v>
                </c:pt>
                <c:pt idx="2">
                  <c:v>69.31</c:v>
                </c:pt>
                <c:pt idx="3">
                  <c:v>59.47</c:v>
                </c:pt>
              </c:numCache>
            </c:numRef>
          </c:val>
          <c:extLst>
            <c:ext xmlns:c16="http://schemas.microsoft.com/office/drawing/2014/chart" uri="{C3380CC4-5D6E-409C-BE32-E72D297353CC}">
              <c16:uniqueId val="{00000009-9794-40E6-BB64-D29672ADD6E2}"/>
            </c:ext>
          </c:extLst>
        </c:ser>
        <c:dLbls>
          <c:showLegendKey val="0"/>
          <c:showVal val="1"/>
          <c:showCatName val="0"/>
          <c:showSerName val="0"/>
          <c:showPercent val="0"/>
          <c:showBubbleSize val="0"/>
        </c:dLbls>
        <c:gapWidth val="75"/>
        <c:axId val="93334528"/>
        <c:axId val="101241600"/>
      </c:barChart>
      <c:catAx>
        <c:axId val="93334528"/>
        <c:scaling>
          <c:orientation val="minMax"/>
        </c:scaling>
        <c:delete val="0"/>
        <c:axPos val="l"/>
        <c:numFmt formatCode="General" sourceLinked="1"/>
        <c:majorTickMark val="none"/>
        <c:minorTickMark val="none"/>
        <c:tickLblPos val="nextTo"/>
        <c:txPr>
          <a:bodyPr/>
          <a:lstStyle/>
          <a:p>
            <a:pPr>
              <a:defRPr lang="ru-RU" sz="1200">
                <a:latin typeface="Times New Roman" pitchFamily="18" charset="0"/>
                <a:cs typeface="Times New Roman" pitchFamily="18" charset="0"/>
              </a:defRPr>
            </a:pPr>
            <a:endParaRPr lang="uk-UA"/>
          </a:p>
        </c:txPr>
        <c:crossAx val="101241600"/>
        <c:crosses val="autoZero"/>
        <c:auto val="1"/>
        <c:lblAlgn val="ctr"/>
        <c:lblOffset val="100"/>
        <c:noMultiLvlLbl val="0"/>
      </c:catAx>
      <c:valAx>
        <c:axId val="101241600"/>
        <c:scaling>
          <c:orientation val="minMax"/>
        </c:scaling>
        <c:delete val="0"/>
        <c:axPos val="b"/>
        <c:numFmt formatCode="General" sourceLinked="1"/>
        <c:majorTickMark val="none"/>
        <c:minorTickMark val="none"/>
        <c:tickLblPos val="nextTo"/>
        <c:txPr>
          <a:bodyPr/>
          <a:lstStyle/>
          <a:p>
            <a:pPr>
              <a:defRPr lang="ru-RU" sz="1200">
                <a:latin typeface="Times New Roman" panose="02020603050405020304" pitchFamily="18" charset="0"/>
                <a:cs typeface="Times New Roman" panose="02020603050405020304" pitchFamily="18" charset="0"/>
              </a:defRPr>
            </a:pPr>
            <a:endParaRPr lang="uk-UA"/>
          </a:p>
        </c:txPr>
        <c:crossAx val="93334528"/>
        <c:crosses val="autoZero"/>
        <c:crossBetween val="between"/>
      </c:valAx>
    </c:plotArea>
    <c:legend>
      <c:legendPos val="b"/>
      <c:overlay val="0"/>
      <c:txPr>
        <a:bodyPr/>
        <a:lstStyle/>
        <a:p>
          <a:pPr>
            <a:defRPr lang="ru-RU" sz="120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404787469209878"/>
          <c:y val="0.11353045843445261"/>
          <c:w val="0.83049265230433045"/>
          <c:h val="0.77741854317894654"/>
        </c:manualLayout>
      </c:layout>
      <c:barChart>
        <c:barDir val="col"/>
        <c:grouping val="clustered"/>
        <c:varyColors val="0"/>
        <c:ser>
          <c:idx val="0"/>
          <c:order val="0"/>
          <c:tx>
            <c:strRef>
              <c:f>Лист1!$B$1</c:f>
              <c:strCache>
                <c:ptCount val="1"/>
                <c:pt idx="0">
                  <c:v>33</c:v>
                </c:pt>
              </c:strCache>
            </c:strRef>
          </c:tx>
          <c:invertIfNegative val="0"/>
          <c:dLbls>
            <c:dLbl>
              <c:idx val="0"/>
              <c:layout>
                <c:manualLayout>
                  <c:x val="0"/>
                  <c:y val="-3.4519956850053941E-2"/>
                </c:manualLayout>
              </c:layout>
              <c:tx>
                <c:rich>
                  <a:bodyPr/>
                  <a:lstStyle/>
                  <a:p>
                    <a:r>
                      <a:rPr lang="en-US">
                        <a:latin typeface="Times New Roman" pitchFamily="18" charset="0"/>
                        <a:cs typeface="Times New Roman" pitchFamily="18" charset="0"/>
                      </a:rPr>
                      <a:t>37,5±4,41*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3-4248-B514-793D4EED9E1F}"/>
                </c:ext>
              </c:extLst>
            </c:dLbl>
            <c:dLbl>
              <c:idx val="1"/>
              <c:tx>
                <c:rich>
                  <a:bodyPr/>
                  <a:lstStyle/>
                  <a:p>
                    <a:r>
                      <a:rPr lang="en-US">
                        <a:latin typeface="Times New Roman" pitchFamily="18" charset="0"/>
                        <a:cs typeface="Times New Roman" pitchFamily="18" charset="0"/>
                      </a:rPr>
                      <a:t>44,16±4,56*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43-4248-B514-793D4EED9E1F}"/>
                </c:ext>
              </c:extLst>
            </c:dLbl>
            <c:dLbl>
              <c:idx val="2"/>
              <c:layout>
                <c:manualLayout>
                  <c:x val="-2.6560424966798357E-3"/>
                  <c:y val="-1.7259978425026964E-2"/>
                </c:manualLayout>
              </c:layout>
              <c:tx>
                <c:rich>
                  <a:bodyPr/>
                  <a:lstStyle/>
                  <a:p>
                    <a:r>
                      <a:rPr lang="en-US">
                        <a:latin typeface="Times New Roman" pitchFamily="18" charset="0"/>
                        <a:cs typeface="Times New Roman" pitchFamily="18" charset="0"/>
                      </a:rPr>
                      <a:t>18,33±3,53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3-4248-B514-793D4EED9E1F}"/>
                </c:ext>
              </c:extLst>
            </c:dLbl>
            <c:spPr>
              <a:noFill/>
              <a:ln>
                <a:noFill/>
              </a:ln>
              <a:effectLst/>
            </c:spPr>
            <c:txPr>
              <a:bodyPr/>
              <a:lstStyle/>
              <a:p>
                <a:pPr>
                  <a:defRPr lang="ru-RU">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bb </c:v>
                </c:pt>
                <c:pt idx="1">
                  <c:v>Bb </c:v>
                </c:pt>
                <c:pt idx="2">
                  <c:v>BB </c:v>
                </c:pt>
              </c:strCache>
            </c:strRef>
          </c:cat>
          <c:val>
            <c:numRef>
              <c:f>Лист1!$B$2:$B$4</c:f>
              <c:numCache>
                <c:formatCode>General</c:formatCode>
                <c:ptCount val="3"/>
                <c:pt idx="0">
                  <c:v>37.5</c:v>
                </c:pt>
                <c:pt idx="1">
                  <c:v>44.160000000000011</c:v>
                </c:pt>
                <c:pt idx="2">
                  <c:v>18.329999999999988</c:v>
                </c:pt>
              </c:numCache>
            </c:numRef>
          </c:val>
          <c:extLst>
            <c:ext xmlns:c16="http://schemas.microsoft.com/office/drawing/2014/chart" uri="{C3380CC4-5D6E-409C-BE32-E72D297353CC}">
              <c16:uniqueId val="{00000003-7843-4248-B514-793D4EED9E1F}"/>
            </c:ext>
          </c:extLst>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bb </c:v>
                </c:pt>
                <c:pt idx="1">
                  <c:v>Bb </c:v>
                </c:pt>
                <c:pt idx="2">
                  <c:v>BB </c:v>
                </c:pt>
              </c:strCache>
            </c:strRef>
          </c:cat>
          <c:val>
            <c:numRef>
              <c:f>Лист1!$C$2:$C$4</c:f>
              <c:numCache>
                <c:formatCode>General</c:formatCode>
                <c:ptCount val="3"/>
              </c:numCache>
            </c:numRef>
          </c:val>
          <c:extLst>
            <c:ext xmlns:c16="http://schemas.microsoft.com/office/drawing/2014/chart" uri="{C3380CC4-5D6E-409C-BE32-E72D297353CC}">
              <c16:uniqueId val="{00000004-7843-4248-B514-793D4EED9E1F}"/>
            </c:ext>
          </c:extLst>
        </c:ser>
        <c:dLbls>
          <c:showLegendKey val="0"/>
          <c:showVal val="1"/>
          <c:showCatName val="0"/>
          <c:showSerName val="0"/>
          <c:showPercent val="0"/>
          <c:showBubbleSize val="0"/>
        </c:dLbls>
        <c:gapWidth val="150"/>
        <c:axId val="124225792"/>
        <c:axId val="124235776"/>
      </c:barChart>
      <c:catAx>
        <c:axId val="124225792"/>
        <c:scaling>
          <c:orientation val="minMax"/>
        </c:scaling>
        <c:delete val="0"/>
        <c:axPos val="b"/>
        <c:numFmt formatCode="General" sourceLinked="0"/>
        <c:majorTickMark val="out"/>
        <c:minorTickMark val="none"/>
        <c:tickLblPos val="nextTo"/>
        <c:txPr>
          <a:bodyPr/>
          <a:lstStyle/>
          <a:p>
            <a:pPr>
              <a:defRPr lang="ru-RU">
                <a:latin typeface="Times New Roman" pitchFamily="18" charset="0"/>
                <a:cs typeface="Times New Roman" pitchFamily="18" charset="0"/>
              </a:defRPr>
            </a:pPr>
            <a:endParaRPr lang="uk-UA"/>
          </a:p>
        </c:txPr>
        <c:crossAx val="124235776"/>
        <c:crosses val="autoZero"/>
        <c:auto val="1"/>
        <c:lblAlgn val="ctr"/>
        <c:lblOffset val="100"/>
        <c:noMultiLvlLbl val="0"/>
      </c:catAx>
      <c:valAx>
        <c:axId val="124235776"/>
        <c:scaling>
          <c:orientation val="minMax"/>
        </c:scaling>
        <c:delete val="0"/>
        <c:axPos val="l"/>
        <c:majorGridlines/>
        <c:numFmt formatCode="General" sourceLinked="1"/>
        <c:majorTickMark val="out"/>
        <c:minorTickMark val="none"/>
        <c:tickLblPos val="nextTo"/>
        <c:txPr>
          <a:bodyPr/>
          <a:lstStyle/>
          <a:p>
            <a:pPr>
              <a:defRPr lang="ru-RU">
                <a:latin typeface="Times New Roman" pitchFamily="18" charset="0"/>
                <a:cs typeface="Times New Roman" pitchFamily="18" charset="0"/>
              </a:defRPr>
            </a:pPr>
            <a:endParaRPr lang="uk-UA"/>
          </a:p>
        </c:txPr>
        <c:crossAx val="124225792"/>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8.4433134882529931E-2"/>
          <c:y val="5.6847545219638244E-2"/>
          <c:w val="0.7675925570279325"/>
          <c:h val="0.61465747014181626"/>
        </c:manualLayout>
      </c:layout>
      <c:barChart>
        <c:barDir val="bar"/>
        <c:grouping val="clustered"/>
        <c:varyColors val="0"/>
        <c:ser>
          <c:idx val="0"/>
          <c:order val="0"/>
          <c:tx>
            <c:strRef>
              <c:f>Лист1!$B$1</c:f>
              <c:strCache>
                <c:ptCount val="1"/>
                <c:pt idx="0">
                  <c:v>Середньо-важкий</c:v>
                </c:pt>
              </c:strCache>
            </c:strRef>
          </c:tx>
          <c:invertIfNegative val="0"/>
          <c:dLbls>
            <c:dLbl>
              <c:idx val="0"/>
              <c:tx>
                <c:rich>
                  <a:bodyPr/>
                  <a:lstStyle/>
                  <a:p>
                    <a:r>
                      <a:rPr lang="en-US">
                        <a:latin typeface="Times New Roman" pitchFamily="18" charset="0"/>
                        <a:cs typeface="Times New Roman" pitchFamily="18" charset="0"/>
                      </a:rPr>
                      <a:t>13,33±5,44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A6-40B9-BBD8-E415086E7967}"/>
                </c:ext>
              </c:extLst>
            </c:dLbl>
            <c:dLbl>
              <c:idx val="1"/>
              <c:tx>
                <c:rich>
                  <a:bodyPr/>
                  <a:lstStyle/>
                  <a:p>
                    <a:r>
                      <a:rPr lang="en-US">
                        <a:latin typeface="Times New Roman" pitchFamily="18" charset="0"/>
                        <a:cs typeface="Times New Roman" pitchFamily="18" charset="0"/>
                      </a:rPr>
                      <a:t>9,43±4,01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6-40B9-BBD8-E415086E7967}"/>
                </c:ext>
              </c:extLst>
            </c:dLbl>
            <c:dLbl>
              <c:idx val="2"/>
              <c:tx>
                <c:rich>
                  <a:bodyPr/>
                  <a:lstStyle/>
                  <a:p>
                    <a:r>
                      <a:rPr lang="en-US">
                        <a:latin typeface="Times New Roman" pitchFamily="18" charset="0"/>
                        <a:cs typeface="Times New Roman" pitchFamily="18" charset="0"/>
                      </a:rPr>
                      <a:t>31,82±10,16*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6-40B9-BBD8-E415086E7967}"/>
                </c:ext>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bb</c:v>
                </c:pt>
                <c:pt idx="1">
                  <c:v>Bb</c:v>
                </c:pt>
                <c:pt idx="2">
                  <c:v>BB</c:v>
                </c:pt>
              </c:strCache>
            </c:strRef>
          </c:cat>
          <c:val>
            <c:numRef>
              <c:f>Лист1!$B$2:$B$4</c:f>
              <c:numCache>
                <c:formatCode>General</c:formatCode>
                <c:ptCount val="3"/>
                <c:pt idx="0">
                  <c:v>13.33</c:v>
                </c:pt>
                <c:pt idx="1">
                  <c:v>9.43</c:v>
                </c:pt>
                <c:pt idx="2">
                  <c:v>31.82</c:v>
                </c:pt>
              </c:numCache>
            </c:numRef>
          </c:val>
          <c:extLst>
            <c:ext xmlns:c16="http://schemas.microsoft.com/office/drawing/2014/chart" uri="{C3380CC4-5D6E-409C-BE32-E72D297353CC}">
              <c16:uniqueId val="{00000003-BBA6-40B9-BBD8-E415086E7967}"/>
            </c:ext>
          </c:extLst>
        </c:ser>
        <c:ser>
          <c:idx val="1"/>
          <c:order val="1"/>
          <c:tx>
            <c:strRef>
              <c:f>Лист1!$C$1</c:f>
              <c:strCache>
                <c:ptCount val="1"/>
                <c:pt idx="0">
                  <c:v>Легкий</c:v>
                </c:pt>
              </c:strCache>
            </c:strRef>
          </c:tx>
          <c:spPr>
            <a:blipFill>
              <a:blip xmlns:r="http://schemas.openxmlformats.org/officeDocument/2006/relationships" r:embed="rId1"/>
              <a:tile tx="0" ty="0" sx="100000" sy="100000" flip="none" algn="tl"/>
            </a:blipFill>
            <a:ln>
              <a:solidFill>
                <a:srgbClr val="EEECE1">
                  <a:lumMod val="25000"/>
                </a:srgbClr>
              </a:solidFill>
            </a:ln>
          </c:spPr>
          <c:invertIfNegative val="0"/>
          <c:dLbls>
            <c:dLbl>
              <c:idx val="0"/>
              <c:tx>
                <c:rich>
                  <a:bodyPr/>
                  <a:lstStyle/>
                  <a:p>
                    <a:r>
                      <a:rPr lang="en-US">
                        <a:latin typeface="Times New Roman" pitchFamily="18" charset="0"/>
                        <a:cs typeface="Times New Roman" pitchFamily="18" charset="0"/>
                      </a:rPr>
                      <a:t>86,67±5,44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6-40B9-BBD8-E415086E7967}"/>
                </c:ext>
              </c:extLst>
            </c:dLbl>
            <c:dLbl>
              <c:idx val="1"/>
              <c:tx>
                <c:rich>
                  <a:bodyPr/>
                  <a:lstStyle/>
                  <a:p>
                    <a:r>
                      <a:rPr lang="en-US">
                        <a:latin typeface="Times New Roman" pitchFamily="18" charset="0"/>
                        <a:cs typeface="Times New Roman" pitchFamily="18" charset="0"/>
                      </a:rPr>
                      <a:t>90,57±4,01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6-40B9-BBD8-E415086E7967}"/>
                </c:ext>
              </c:extLst>
            </c:dLbl>
            <c:dLbl>
              <c:idx val="2"/>
              <c:tx>
                <c:rich>
                  <a:bodyPr/>
                  <a:lstStyle/>
                  <a:p>
                    <a:r>
                      <a:rPr lang="en-US">
                        <a:latin typeface="Times New Roman" pitchFamily="18" charset="0"/>
                        <a:cs typeface="Times New Roman" pitchFamily="18" charset="0"/>
                      </a:rPr>
                      <a:t>68,18±10,16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6-40B9-BBD8-E415086E7967}"/>
                </c:ext>
              </c:extLst>
            </c:dLbl>
            <c:spPr>
              <a:noFill/>
              <a:ln>
                <a:noFill/>
              </a:ln>
              <a:effectLst/>
            </c:spPr>
            <c:txPr>
              <a:bodyPr/>
              <a:lstStyle/>
              <a:p>
                <a:pPr>
                  <a:defRPr lang="ru-RU"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bb</c:v>
                </c:pt>
                <c:pt idx="1">
                  <c:v>Bb</c:v>
                </c:pt>
                <c:pt idx="2">
                  <c:v>BB</c:v>
                </c:pt>
              </c:strCache>
            </c:strRef>
          </c:cat>
          <c:val>
            <c:numRef>
              <c:f>Лист1!$C$2:$C$4</c:f>
              <c:numCache>
                <c:formatCode>General</c:formatCode>
                <c:ptCount val="3"/>
                <c:pt idx="0">
                  <c:v>86.669999999999987</c:v>
                </c:pt>
                <c:pt idx="1">
                  <c:v>90.57</c:v>
                </c:pt>
                <c:pt idx="2">
                  <c:v>68.179999999999978</c:v>
                </c:pt>
              </c:numCache>
            </c:numRef>
          </c:val>
          <c:extLst>
            <c:ext xmlns:c16="http://schemas.microsoft.com/office/drawing/2014/chart" uri="{C3380CC4-5D6E-409C-BE32-E72D297353CC}">
              <c16:uniqueId val="{00000007-BBA6-40B9-BBD8-E415086E7967}"/>
            </c:ext>
          </c:extLst>
        </c:ser>
        <c:dLbls>
          <c:showLegendKey val="0"/>
          <c:showVal val="1"/>
          <c:showCatName val="0"/>
          <c:showSerName val="0"/>
          <c:showPercent val="0"/>
          <c:showBubbleSize val="0"/>
        </c:dLbls>
        <c:gapWidth val="75"/>
        <c:axId val="124203392"/>
        <c:axId val="124204928"/>
      </c:barChart>
      <c:catAx>
        <c:axId val="124203392"/>
        <c:scaling>
          <c:orientation val="minMax"/>
        </c:scaling>
        <c:delete val="0"/>
        <c:axPos val="l"/>
        <c:numFmt formatCode="General" sourceLinked="0"/>
        <c:majorTickMark val="none"/>
        <c:minorTickMark val="none"/>
        <c:tickLblPos val="nextTo"/>
        <c:txPr>
          <a:bodyPr/>
          <a:lstStyle/>
          <a:p>
            <a:pPr>
              <a:defRPr lang="ru-RU" sz="1200">
                <a:latin typeface="Times New Roman" pitchFamily="18" charset="0"/>
                <a:cs typeface="Times New Roman" pitchFamily="18" charset="0"/>
              </a:defRPr>
            </a:pPr>
            <a:endParaRPr lang="uk-UA"/>
          </a:p>
        </c:txPr>
        <c:crossAx val="124204928"/>
        <c:crosses val="autoZero"/>
        <c:auto val="1"/>
        <c:lblAlgn val="ctr"/>
        <c:lblOffset val="100"/>
        <c:noMultiLvlLbl val="0"/>
      </c:catAx>
      <c:valAx>
        <c:axId val="124204928"/>
        <c:scaling>
          <c:orientation val="minMax"/>
        </c:scaling>
        <c:delete val="0"/>
        <c:axPos val="b"/>
        <c:numFmt formatCode="General" sourceLinked="1"/>
        <c:majorTickMark val="none"/>
        <c:minorTickMark val="none"/>
        <c:tickLblPos val="nextTo"/>
        <c:txPr>
          <a:bodyPr/>
          <a:lstStyle/>
          <a:p>
            <a:pPr>
              <a:defRPr lang="ru-RU">
                <a:latin typeface="Times New Roman" pitchFamily="18" charset="0"/>
                <a:cs typeface="Times New Roman" pitchFamily="18" charset="0"/>
              </a:defRPr>
            </a:pPr>
            <a:endParaRPr lang="uk-UA"/>
          </a:p>
        </c:txPr>
        <c:crossAx val="124203392"/>
        <c:crosses val="autoZero"/>
        <c:crossBetween val="between"/>
      </c:valAx>
    </c:plotArea>
    <c:legend>
      <c:legendPos val="b"/>
      <c:overlay val="0"/>
      <c:txPr>
        <a:bodyPr/>
        <a:lstStyle/>
        <a:p>
          <a:pPr>
            <a:defRPr lang="ru-RU" sz="120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4132183984616137"/>
          <c:y val="4.4176706827309238E-2"/>
          <c:w val="0.64587500166540102"/>
          <c:h val="0.74451791417639057"/>
        </c:manualLayout>
      </c:layout>
      <c:barChart>
        <c:barDir val="bar"/>
        <c:grouping val="clustered"/>
        <c:varyColors val="0"/>
        <c:ser>
          <c:idx val="0"/>
          <c:order val="0"/>
          <c:tx>
            <c:strRef>
              <c:f>Лист1!$B$1</c:f>
              <c:strCache>
                <c:ptCount val="1"/>
                <c:pt idx="0">
                  <c:v>%</c:v>
                </c:pt>
              </c:strCache>
            </c:strRef>
          </c:tx>
          <c:invertIfNegative val="0"/>
          <c:dLbls>
            <c:dLbl>
              <c:idx val="0"/>
              <c:tx>
                <c:rich>
                  <a:bodyPr/>
                  <a:lstStyle/>
                  <a:p>
                    <a:r>
                      <a:rPr lang="en-US" sz="1100" baseline="0">
                        <a:latin typeface="Times New Roman" pitchFamily="18" charset="0"/>
                      </a:rPr>
                      <a:t>6,67</a:t>
                    </a:r>
                    <a:r>
                      <a:rPr lang="en-US" sz="1100" baseline="0">
                        <a:latin typeface="Times New Roman" pitchFamily="18" charset="0"/>
                        <a:cs typeface="Times New Roman"/>
                      </a:rPr>
                      <a:t>±4,55*</a:t>
                    </a:r>
                    <a:endParaRPr lang="en-US" sz="1100" baseline="0">
                      <a:latin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02-4261-8EC7-A253667721A3}"/>
                </c:ext>
              </c:extLst>
            </c:dLbl>
            <c:dLbl>
              <c:idx val="1"/>
              <c:tx>
                <c:rich>
                  <a:bodyPr/>
                  <a:lstStyle/>
                  <a:p>
                    <a:r>
                      <a:rPr lang="en-US" sz="1100" baseline="0">
                        <a:latin typeface="Times New Roman" pitchFamily="18" charset="0"/>
                      </a:rPr>
                      <a:t>10,0</a:t>
                    </a:r>
                    <a:r>
                      <a:rPr lang="en-US" sz="1100" baseline="0">
                        <a:latin typeface="Times New Roman" pitchFamily="18" charset="0"/>
                        <a:cs typeface="Times New Roman"/>
                      </a:rPr>
                      <a:t>±5,48</a:t>
                    </a:r>
                    <a:endParaRPr lang="en-US" sz="1100" baseline="0">
                      <a:latin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02-4261-8EC7-A253667721A3}"/>
                </c:ext>
              </c:extLst>
            </c:dLbl>
            <c:dLbl>
              <c:idx val="2"/>
              <c:tx>
                <c:rich>
                  <a:bodyPr/>
                  <a:lstStyle/>
                  <a:p>
                    <a:r>
                      <a:rPr lang="en-US" sz="1100" baseline="0">
                        <a:latin typeface="Times New Roman" pitchFamily="18" charset="0"/>
                      </a:rPr>
                      <a:t>26,67</a:t>
                    </a:r>
                    <a:r>
                      <a:rPr lang="en-US" sz="1100" baseline="0">
                        <a:latin typeface="Times New Roman" pitchFamily="18" charset="0"/>
                        <a:cs typeface="Times New Roman"/>
                      </a:rPr>
                      <a:t>±8,07</a:t>
                    </a:r>
                    <a:endParaRPr lang="en-US" sz="1100" baseline="0">
                      <a:latin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02-4261-8EC7-A253667721A3}"/>
                </c:ext>
              </c:extLst>
            </c:dLbl>
            <c:dLbl>
              <c:idx val="3"/>
              <c:tx>
                <c:rich>
                  <a:bodyPr/>
                  <a:lstStyle/>
                  <a:p>
                    <a:pPr>
                      <a:defRPr lang="uk-UA" sz="1100" baseline="0">
                        <a:latin typeface="Times New Roman" pitchFamily="18" charset="0"/>
                        <a:cs typeface="Times New Roman"/>
                      </a:defRPr>
                    </a:pPr>
                    <a:r>
                      <a:rPr lang="en-US" sz="1100" baseline="0">
                        <a:latin typeface="Times New Roman" pitchFamily="18" charset="0"/>
                      </a:rPr>
                      <a:t>20,0</a:t>
                    </a:r>
                    <a:r>
                      <a:rPr lang="en-US" sz="1100" baseline="0">
                        <a:latin typeface="Times New Roman" pitchFamily="18" charset="0"/>
                        <a:cs typeface="Times New Roman"/>
                      </a:rPr>
                      <a:t>±7,3</a:t>
                    </a:r>
                    <a:endParaRPr lang="en-US" sz="1100" baseline="0">
                      <a:latin typeface="Times New Roman" pitchFamily="18" charset="0"/>
                    </a:endParaRP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02-4261-8EC7-A253667721A3}"/>
                </c:ext>
              </c:extLst>
            </c:dLbl>
            <c:dLbl>
              <c:idx val="4"/>
              <c:tx>
                <c:rich>
                  <a:bodyPr/>
                  <a:lstStyle/>
                  <a:p>
                    <a:r>
                      <a:rPr lang="en-US" sz="1100" baseline="0">
                        <a:latin typeface="Times New Roman" pitchFamily="18" charset="0"/>
                      </a:rPr>
                      <a:t>20,0</a:t>
                    </a:r>
                    <a:r>
                      <a:rPr lang="en-US" sz="1100" baseline="0">
                        <a:latin typeface="Times New Roman" pitchFamily="18" charset="0"/>
                        <a:cs typeface="Times New Roman"/>
                      </a:rPr>
                      <a:t>±7,3</a:t>
                    </a:r>
                    <a:endParaRPr lang="en-US" sz="1100" baseline="0">
                      <a:latin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02-4261-8EC7-A253667721A3}"/>
                </c:ext>
              </c:extLst>
            </c:dLbl>
            <c:spPr>
              <a:noFill/>
              <a:ln>
                <a:noFill/>
              </a:ln>
              <a:effectLst/>
            </c:spPr>
            <c:txPr>
              <a:bodyPr/>
              <a:lstStyle/>
              <a:p>
                <a:pPr>
                  <a:defRPr lang="uk-UA" sz="1100" baseline="0">
                    <a:latin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Гр.контролю</c:v>
                </c:pt>
                <c:pt idx="1">
                  <c:v>Гр. порівняння</c:v>
                </c:pt>
                <c:pt idx="2">
                  <c:v>ІІІ підгрупа</c:v>
                </c:pt>
                <c:pt idx="3">
                  <c:v>ІІ підгрупа</c:v>
                </c:pt>
                <c:pt idx="4">
                  <c:v>І підгрупа</c:v>
                </c:pt>
              </c:strCache>
            </c:strRef>
          </c:cat>
          <c:val>
            <c:numRef>
              <c:f>Лист1!$B$2:$B$6</c:f>
              <c:numCache>
                <c:formatCode>General</c:formatCode>
                <c:ptCount val="5"/>
                <c:pt idx="0">
                  <c:v>6.67</c:v>
                </c:pt>
                <c:pt idx="1">
                  <c:v>10</c:v>
                </c:pt>
                <c:pt idx="2">
                  <c:v>26.67</c:v>
                </c:pt>
                <c:pt idx="3">
                  <c:v>20</c:v>
                </c:pt>
                <c:pt idx="4">
                  <c:v>20</c:v>
                </c:pt>
              </c:numCache>
            </c:numRef>
          </c:val>
          <c:extLst>
            <c:ext xmlns:c16="http://schemas.microsoft.com/office/drawing/2014/chart" uri="{C3380CC4-5D6E-409C-BE32-E72D297353CC}">
              <c16:uniqueId val="{00000005-A202-4261-8EC7-A253667721A3}"/>
            </c:ext>
          </c:extLst>
        </c:ser>
        <c:dLbls>
          <c:showLegendKey val="0"/>
          <c:showVal val="1"/>
          <c:showCatName val="0"/>
          <c:showSerName val="0"/>
          <c:showPercent val="0"/>
          <c:showBubbleSize val="0"/>
        </c:dLbls>
        <c:gapWidth val="75"/>
        <c:axId val="109097344"/>
        <c:axId val="109282432"/>
      </c:barChart>
      <c:catAx>
        <c:axId val="109097344"/>
        <c:scaling>
          <c:orientation val="minMax"/>
        </c:scaling>
        <c:delete val="0"/>
        <c:axPos val="l"/>
        <c:numFmt formatCode="General" sourceLinked="0"/>
        <c:majorTickMark val="none"/>
        <c:minorTickMark val="none"/>
        <c:tickLblPos val="nextTo"/>
        <c:txPr>
          <a:bodyPr/>
          <a:lstStyle/>
          <a:p>
            <a:pPr>
              <a:defRPr lang="uk-UA" sz="1400" baseline="0">
                <a:latin typeface="Times New Roman" pitchFamily="18" charset="0"/>
              </a:defRPr>
            </a:pPr>
            <a:endParaRPr lang="uk-UA"/>
          </a:p>
        </c:txPr>
        <c:crossAx val="109282432"/>
        <c:crosses val="autoZero"/>
        <c:auto val="1"/>
        <c:lblAlgn val="ctr"/>
        <c:lblOffset val="100"/>
        <c:noMultiLvlLbl val="0"/>
      </c:catAx>
      <c:valAx>
        <c:axId val="109282432"/>
        <c:scaling>
          <c:orientation val="minMax"/>
        </c:scaling>
        <c:delete val="0"/>
        <c:axPos val="b"/>
        <c:title>
          <c:tx>
            <c:rich>
              <a:bodyPr/>
              <a:lstStyle/>
              <a:p>
                <a:pPr>
                  <a:defRPr sz="1400" b="0">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a:t>
                </a:r>
              </a:p>
            </c:rich>
          </c:tx>
          <c:layout>
            <c:manualLayout>
              <c:xMode val="edge"/>
              <c:yMode val="edge"/>
              <c:x val="0.94538817165620792"/>
              <c:y val="0.79564936913006357"/>
            </c:manualLayout>
          </c:layout>
          <c:overlay val="0"/>
        </c:title>
        <c:numFmt formatCode="General" sourceLinked="1"/>
        <c:majorTickMark val="none"/>
        <c:minorTickMark val="none"/>
        <c:tickLblPos val="nextTo"/>
        <c:txPr>
          <a:bodyPr/>
          <a:lstStyle/>
          <a:p>
            <a:pPr>
              <a:defRPr lang="uk-UA" baseline="0">
                <a:latin typeface="Times New Roman" pitchFamily="18" charset="0"/>
              </a:defRPr>
            </a:pPr>
            <a:endParaRPr lang="uk-UA"/>
          </a:p>
        </c:txPr>
        <c:crossAx val="109097344"/>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9.8601192674555527E-2"/>
          <c:y val="0.13074229002624752"/>
          <c:w val="0.87388160907654133"/>
          <c:h val="0.70008653215223049"/>
        </c:manualLayout>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latin typeface="Times New Roman" pitchFamily="18" charset="0"/>
                        <a:cs typeface="Times New Roman" pitchFamily="18" charset="0"/>
                      </a:rPr>
                      <a:t>21,43*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7B-4C83-A270-F11BD56D162F}"/>
                </c:ext>
              </c:extLst>
            </c:dLbl>
            <c:dLbl>
              <c:idx val="1"/>
              <c:tx>
                <c:rich>
                  <a:bodyPr/>
                  <a:lstStyle/>
                  <a:p>
                    <a:r>
                      <a:rPr lang="en-US">
                        <a:latin typeface="Times New Roman" pitchFamily="18" charset="0"/>
                        <a:cs typeface="Times New Roman" pitchFamily="18" charset="0"/>
                      </a:rPr>
                      <a:t>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7B-4C83-A270-F11BD56D162F}"/>
                </c:ext>
              </c:extLst>
            </c:dLbl>
            <c:dLbl>
              <c:idx val="2"/>
              <c:tx>
                <c:rich>
                  <a:bodyPr/>
                  <a:lstStyle/>
                  <a:p>
                    <a:r>
                      <a:rPr lang="en-US">
                        <a:latin typeface="Times New Roman" pitchFamily="18" charset="0"/>
                        <a:cs typeface="Times New Roman" pitchFamily="18" charset="0"/>
                      </a:rPr>
                      <a:t>28,57*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7B-4C83-A270-F11BD56D162F}"/>
                </c:ext>
              </c:extLst>
            </c:dLbl>
            <c:spPr>
              <a:noFill/>
              <a:ln>
                <a:noFill/>
              </a:ln>
              <a:effectLst/>
            </c:spPr>
            <c:txPr>
              <a:bodyPr/>
              <a:lstStyle/>
              <a:p>
                <a:pPr>
                  <a:defRPr>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Дефіцит </c:v>
                </c:pt>
                <c:pt idx="1">
                  <c:v>Недостатність</c:v>
                </c:pt>
                <c:pt idx="2">
                  <c:v>Норма</c:v>
                </c:pt>
              </c:strCache>
            </c:strRef>
          </c:cat>
          <c:val>
            <c:numRef>
              <c:f>Лист1!$B$2:$B$4</c:f>
              <c:numCache>
                <c:formatCode>General</c:formatCode>
                <c:ptCount val="3"/>
                <c:pt idx="0">
                  <c:v>21.43</c:v>
                </c:pt>
                <c:pt idx="1">
                  <c:v>50</c:v>
                </c:pt>
                <c:pt idx="2">
                  <c:v>28.57</c:v>
                </c:pt>
              </c:numCache>
            </c:numRef>
          </c:val>
          <c:extLst>
            <c:ext xmlns:c16="http://schemas.microsoft.com/office/drawing/2014/chart" uri="{C3380CC4-5D6E-409C-BE32-E72D297353CC}">
              <c16:uniqueId val="{00000003-3E7B-4C83-A270-F11BD56D162F}"/>
            </c:ext>
          </c:extLst>
        </c:ser>
        <c:dLbls>
          <c:showLegendKey val="0"/>
          <c:showVal val="0"/>
          <c:showCatName val="0"/>
          <c:showSerName val="0"/>
          <c:showPercent val="0"/>
          <c:showBubbleSize val="0"/>
        </c:dLbls>
        <c:gapWidth val="150"/>
        <c:axId val="125171200"/>
        <c:axId val="125172736"/>
      </c:barChart>
      <c:catAx>
        <c:axId val="12517120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uk-UA"/>
          </a:p>
        </c:txPr>
        <c:crossAx val="125172736"/>
        <c:crosses val="autoZero"/>
        <c:auto val="1"/>
        <c:lblAlgn val="ctr"/>
        <c:lblOffset val="100"/>
        <c:noMultiLvlLbl val="0"/>
      </c:catAx>
      <c:valAx>
        <c:axId val="125172736"/>
        <c:scaling>
          <c:orientation val="minMax"/>
        </c:scaling>
        <c:delete val="0"/>
        <c:axPos val="l"/>
        <c:majorGridlines/>
        <c:numFmt formatCode="General" sourceLinked="1"/>
        <c:majorTickMark val="out"/>
        <c:minorTickMark val="none"/>
        <c:tickLblPos val="nextTo"/>
        <c:crossAx val="12517120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spPr>
            <a:pattFill prst="pct5">
              <a:fgClr>
                <a:schemeClr val="tx1"/>
              </a:fgClr>
              <a:bgClr>
                <a:schemeClr val="bg1"/>
              </a:bgClr>
            </a:pattFill>
          </c:spPr>
          <c:explosion val="25"/>
          <c:dPt>
            <c:idx val="0"/>
            <c:bubble3D val="0"/>
            <c:spPr>
              <a:pattFill prst="pct90">
                <a:fgClr>
                  <a:schemeClr val="accent2">
                    <a:lumMod val="75000"/>
                  </a:schemeClr>
                </a:fgClr>
                <a:bgClr>
                  <a:schemeClr val="bg1"/>
                </a:bgClr>
              </a:pattFill>
              <a:ln>
                <a:solidFill>
                  <a:schemeClr val="tx1"/>
                </a:solidFill>
              </a:ln>
              <a:effectLst>
                <a:innerShdw blurRad="63500" dist="50800" dir="16200000">
                  <a:prstClr val="black">
                    <a:alpha val="50000"/>
                  </a:prstClr>
                </a:innerShdw>
              </a:effectLst>
            </c:spPr>
            <c:extLst>
              <c:ext xmlns:c16="http://schemas.microsoft.com/office/drawing/2014/chart" uri="{C3380CC4-5D6E-409C-BE32-E72D297353CC}">
                <c16:uniqueId val="{00000000-D9F4-492A-8B65-6CE1A747CF41}"/>
              </c:ext>
            </c:extLst>
          </c:dPt>
          <c:dPt>
            <c:idx val="1"/>
            <c:bubble3D val="0"/>
            <c:spPr>
              <a:pattFill prst="plaid">
                <a:fgClr>
                  <a:schemeClr val="bg2">
                    <a:lumMod val="50000"/>
                  </a:schemeClr>
                </a:fgClr>
                <a:bgClr>
                  <a:schemeClr val="bg1"/>
                </a:bgClr>
              </a:pattFill>
              <a:ln>
                <a:solidFill>
                  <a:schemeClr val="tx1"/>
                </a:solidFill>
              </a:ln>
            </c:spPr>
            <c:extLst>
              <c:ext xmlns:c16="http://schemas.microsoft.com/office/drawing/2014/chart" uri="{C3380CC4-5D6E-409C-BE32-E72D297353CC}">
                <c16:uniqueId val="{00000001-D9F4-492A-8B65-6CE1A747CF41}"/>
              </c:ext>
            </c:extLst>
          </c:dPt>
          <c:dPt>
            <c:idx val="2"/>
            <c:bubble3D val="0"/>
            <c:spPr>
              <a:pattFill prst="diagBrick">
                <a:fgClr>
                  <a:schemeClr val="tx1">
                    <a:lumMod val="95000"/>
                    <a:lumOff val="5000"/>
                  </a:schemeClr>
                </a:fgClr>
                <a:bgClr>
                  <a:schemeClr val="bg1"/>
                </a:bgClr>
              </a:pattFill>
              <a:ln>
                <a:solidFill>
                  <a:schemeClr val="tx1"/>
                </a:solidFill>
              </a:ln>
            </c:spPr>
            <c:extLst>
              <c:ext xmlns:c16="http://schemas.microsoft.com/office/drawing/2014/chart" uri="{C3380CC4-5D6E-409C-BE32-E72D297353CC}">
                <c16:uniqueId val="{00000002-D9F4-492A-8B65-6CE1A747CF41}"/>
              </c:ext>
            </c:extLst>
          </c:dPt>
          <c:dPt>
            <c:idx val="3"/>
            <c:bubble3D val="0"/>
            <c:spPr>
              <a:pattFill prst="pct5">
                <a:fgClr>
                  <a:schemeClr val="tx1"/>
                </a:fgClr>
                <a:bgClr>
                  <a:schemeClr val="bg1"/>
                </a:bgClr>
              </a:pattFill>
              <a:ln>
                <a:solidFill>
                  <a:schemeClr val="tx1"/>
                </a:solidFill>
              </a:ln>
            </c:spPr>
            <c:extLst>
              <c:ext xmlns:c16="http://schemas.microsoft.com/office/drawing/2014/chart" uri="{C3380CC4-5D6E-409C-BE32-E72D297353CC}">
                <c16:uniqueId val="{00000003-D9F4-492A-8B65-6CE1A747CF41}"/>
              </c:ext>
            </c:extLst>
          </c:dPt>
          <c:dLbls>
            <c:dLbl>
              <c:idx val="0"/>
              <c:layout>
                <c:manualLayout>
                  <c:x val="-0.10629950531276525"/>
                  <c:y val="-0.16844014289880518"/>
                </c:manualLayout>
              </c:layout>
              <c:tx>
                <c:rich>
                  <a:bodyPr/>
                  <a:lstStyle/>
                  <a:p>
                    <a:r>
                      <a:rPr lang="en-US">
                        <a:latin typeface="Times New Roman" pitchFamily="18" charset="0"/>
                        <a:cs typeface="Times New Roman" pitchFamily="18" charset="0"/>
                      </a:rPr>
                      <a:t>42,11±11,63*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F4-492A-8B65-6CE1A747CF41}"/>
                </c:ext>
              </c:extLst>
            </c:dLbl>
            <c:dLbl>
              <c:idx val="1"/>
              <c:layout>
                <c:manualLayout>
                  <c:x val="5.4880816477865906E-2"/>
                  <c:y val="3.1986366287547391E-2"/>
                </c:manualLayout>
              </c:layout>
              <c:tx>
                <c:rich>
                  <a:bodyPr/>
                  <a:lstStyle/>
                  <a:p>
                    <a:r>
                      <a:rPr lang="en-US">
                        <a:latin typeface="Times New Roman" pitchFamily="18" charset="0"/>
                        <a:cs typeface="Times New Roman" pitchFamily="18" charset="0"/>
                      </a:rPr>
                      <a:t>36,84±11,37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F4-492A-8B65-6CE1A747CF41}"/>
                </c:ext>
              </c:extLst>
            </c:dLbl>
            <c:dLbl>
              <c:idx val="2"/>
              <c:tx>
                <c:rich>
                  <a:bodyPr/>
                  <a:lstStyle/>
                  <a:p>
                    <a:r>
                      <a:rPr lang="en-US">
                        <a:latin typeface="Times New Roman" pitchFamily="18" charset="0"/>
                        <a:cs typeface="Times New Roman" pitchFamily="18" charset="0"/>
                      </a:rPr>
                      <a:t>10,53±7,23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4-492A-8B65-6CE1A747CF41}"/>
                </c:ext>
              </c:extLst>
            </c:dLbl>
            <c:dLbl>
              <c:idx val="3"/>
              <c:layout>
                <c:manualLayout>
                  <c:x val="7.6465767057928485E-2"/>
                  <c:y val="-2.1842738407699198E-2"/>
                </c:manualLayout>
              </c:layout>
              <c:tx>
                <c:rich>
                  <a:bodyPr/>
                  <a:lstStyle/>
                  <a:p>
                    <a:r>
                      <a:rPr lang="en-US">
                        <a:latin typeface="Times New Roman" pitchFamily="18" charset="0"/>
                        <a:cs typeface="Times New Roman" pitchFamily="18" charset="0"/>
                      </a:rPr>
                      <a:t>10,53±7,23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F4-492A-8B65-6CE1A747CF41}"/>
                </c:ext>
              </c:extLst>
            </c:dLbl>
            <c:spPr>
              <a:noFill/>
              <a:ln>
                <a:noFill/>
              </a:ln>
              <a:effectLst/>
            </c:spPr>
            <c:txPr>
              <a:bodyPr/>
              <a:lstStyle/>
              <a:p>
                <a:pPr>
                  <a:defRPr lang="uk-UA">
                    <a:latin typeface="Times New Roman" pitchFamily="18" charset="0"/>
                    <a:cs typeface="Times New Roman" pitchFamily="18" charset="0"/>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ІІІ підгрупа</c:v>
                </c:pt>
                <c:pt idx="1">
                  <c:v>ІІ підгрупа</c:v>
                </c:pt>
                <c:pt idx="2">
                  <c:v>І підгрупа</c:v>
                </c:pt>
                <c:pt idx="3">
                  <c:v>Гр.порівняння</c:v>
                </c:pt>
              </c:strCache>
            </c:strRef>
          </c:cat>
          <c:val>
            <c:numRef>
              <c:f>Лист1!$B$2:$B$5</c:f>
              <c:numCache>
                <c:formatCode>General</c:formatCode>
                <c:ptCount val="4"/>
                <c:pt idx="0">
                  <c:v>42.11</c:v>
                </c:pt>
                <c:pt idx="1">
                  <c:v>36.840000000000003</c:v>
                </c:pt>
                <c:pt idx="2">
                  <c:v>10.53</c:v>
                </c:pt>
                <c:pt idx="3">
                  <c:v>10.53</c:v>
                </c:pt>
              </c:numCache>
            </c:numRef>
          </c:val>
          <c:extLst>
            <c:ext xmlns:c16="http://schemas.microsoft.com/office/drawing/2014/chart" uri="{C3380CC4-5D6E-409C-BE32-E72D297353CC}">
              <c16:uniqueId val="{00000004-D9F4-492A-8B65-6CE1A747CF41}"/>
            </c:ext>
          </c:extLst>
        </c:ser>
        <c:dLbls>
          <c:showLegendKey val="0"/>
          <c:showVal val="0"/>
          <c:showCatName val="0"/>
          <c:showSerName val="0"/>
          <c:showPercent val="0"/>
          <c:showBubbleSize val="0"/>
          <c:showLeaderLines val="1"/>
        </c:dLbls>
      </c:pie3DChart>
    </c:plotArea>
    <c:legend>
      <c:legendPos val="r"/>
      <c:layout>
        <c:manualLayout>
          <c:xMode val="edge"/>
          <c:yMode val="edge"/>
          <c:x val="0.73148084184644202"/>
          <c:y val="0.34292432195975503"/>
          <c:w val="0.2536492696777215"/>
          <c:h val="0.59192913385826773"/>
        </c:manualLayout>
      </c:layout>
      <c:overlay val="0"/>
      <c:txPr>
        <a:bodyPr/>
        <a:lstStyle/>
        <a:p>
          <a:pPr>
            <a:defRPr lang="uk-UA">
              <a:latin typeface="Times New Roman" pitchFamily="18" charset="0"/>
              <a:cs typeface="Times New Roman" pitchFamily="18" charset="0"/>
            </a:defRPr>
          </a:pPr>
          <a:endParaRPr lang="uk-UA"/>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13188706720938E-2"/>
          <c:y val="4.4736842105263172E-2"/>
          <c:w val="0.93063257258529564"/>
          <c:h val="0.76218011401941665"/>
        </c:manualLayout>
      </c:layout>
      <c:barChart>
        <c:barDir val="col"/>
        <c:grouping val="stacked"/>
        <c:varyColors val="0"/>
        <c:ser>
          <c:idx val="0"/>
          <c:order val="0"/>
          <c:tx>
            <c:strRef>
              <c:f>BoxPlot!$A$28</c:f>
              <c:strCache>
                <c:ptCount val="1"/>
                <c:pt idx="0">
                  <c:v>Q1</c:v>
                </c:pt>
              </c:strCache>
            </c:strRef>
          </c:tx>
          <c:spPr>
            <a:noFill/>
            <a:ln w="25400">
              <a:noFill/>
            </a:ln>
          </c:spPr>
          <c:invertIfNegative val="0"/>
          <c:errBars>
            <c:errBarType val="minus"/>
            <c:errValType val="cust"/>
            <c:noEndCap val="0"/>
            <c:minus>
              <c:numRef>
                <c:f>BoxPlot!$B$44:$G$44</c:f>
                <c:numCache>
                  <c:formatCode>General</c:formatCode>
                  <c:ptCount val="6"/>
                  <c:pt idx="0">
                    <c:v>68.455000000000013</c:v>
                  </c:pt>
                  <c:pt idx="1">
                    <c:v>99.422499999999999</c:v>
                  </c:pt>
                  <c:pt idx="2">
                    <c:v>57.379999999999995</c:v>
                  </c:pt>
                  <c:pt idx="3">
                    <c:v>51.942500000000003</c:v>
                  </c:pt>
                  <c:pt idx="4">
                    <c:v>14.797500000000014</c:v>
                  </c:pt>
                </c:numCache>
              </c:numRef>
            </c:minus>
            <c:spPr>
              <a:ln w="12700">
                <a:solidFill>
                  <a:srgbClr val="000000"/>
                </a:solidFill>
                <a:prstDash val="solid"/>
              </a:ln>
            </c:spPr>
          </c:errBars>
          <c:cat>
            <c:strRef>
              <c:f>BoxPlot!$B$26:$F$26</c:f>
              <c:strCache>
                <c:ptCount val="5"/>
                <c:pt idx="0">
                  <c:v>І підгрупа</c:v>
                </c:pt>
                <c:pt idx="1">
                  <c:v>ІІ підгрупа</c:v>
                </c:pt>
                <c:pt idx="2">
                  <c:v>ІІІ підгрупа</c:v>
                </c:pt>
                <c:pt idx="3">
                  <c:v>Гр.порівняння</c:v>
                </c:pt>
                <c:pt idx="4">
                  <c:v>Гр.контролю</c:v>
                </c:pt>
              </c:strCache>
            </c:strRef>
          </c:cat>
          <c:val>
            <c:numRef>
              <c:f>BoxPlot!$B$28:$F$28</c:f>
              <c:numCache>
                <c:formatCode>General</c:formatCode>
                <c:ptCount val="5"/>
                <c:pt idx="0">
                  <c:v>213.92500000000001</c:v>
                </c:pt>
                <c:pt idx="1">
                  <c:v>222.6225</c:v>
                </c:pt>
                <c:pt idx="2">
                  <c:v>238.57999999999998</c:v>
                </c:pt>
                <c:pt idx="3">
                  <c:v>179.7825</c:v>
                </c:pt>
                <c:pt idx="4">
                  <c:v>150.79750000000001</c:v>
                </c:pt>
              </c:numCache>
            </c:numRef>
          </c:val>
          <c:extLst>
            <c:ext xmlns:c16="http://schemas.microsoft.com/office/drawing/2014/chart" uri="{C3380CC4-5D6E-409C-BE32-E72D297353CC}">
              <c16:uniqueId val="{00000000-796D-4AAF-A928-53D2615501E0}"/>
            </c:ext>
          </c:extLst>
        </c:ser>
        <c:ser>
          <c:idx val="1"/>
          <c:order val="1"/>
          <c:tx>
            <c:strRef>
              <c:f>BoxPlot!$A$36</c:f>
              <c:strCache>
                <c:ptCount val="1"/>
                <c:pt idx="0">
                  <c:v>Q2-Q1</c:v>
                </c:pt>
              </c:strCache>
            </c:strRef>
          </c:tx>
          <c:spPr>
            <a:noFill/>
            <a:ln w="12700">
              <a:solidFill>
                <a:srgbClr val="000000"/>
              </a:solidFill>
              <a:prstDash val="solid"/>
            </a:ln>
          </c:spPr>
          <c:invertIfNegative val="0"/>
          <c:cat>
            <c:strRef>
              <c:f>BoxPlot!$B$26:$F$26</c:f>
              <c:strCache>
                <c:ptCount val="5"/>
                <c:pt idx="0">
                  <c:v>І підгрупа</c:v>
                </c:pt>
                <c:pt idx="1">
                  <c:v>ІІ підгрупа</c:v>
                </c:pt>
                <c:pt idx="2">
                  <c:v>ІІІ підгрупа</c:v>
                </c:pt>
                <c:pt idx="3">
                  <c:v>Гр.порівняння</c:v>
                </c:pt>
                <c:pt idx="4">
                  <c:v>Гр.контролю</c:v>
                </c:pt>
              </c:strCache>
            </c:strRef>
          </c:cat>
          <c:val>
            <c:numRef>
              <c:f>BoxPlot!$B$36:$G$36</c:f>
              <c:numCache>
                <c:formatCode>General</c:formatCode>
                <c:ptCount val="6"/>
                <c:pt idx="0">
                  <c:v>49.97</c:v>
                </c:pt>
                <c:pt idx="1">
                  <c:v>27.317499999999992</c:v>
                </c:pt>
                <c:pt idx="2">
                  <c:v>39.125000000000163</c:v>
                </c:pt>
                <c:pt idx="3">
                  <c:v>61.357499999999945</c:v>
                </c:pt>
                <c:pt idx="4">
                  <c:v>15.367500000000026</c:v>
                </c:pt>
              </c:numCache>
            </c:numRef>
          </c:val>
          <c:extLst>
            <c:ext xmlns:c16="http://schemas.microsoft.com/office/drawing/2014/chart" uri="{C3380CC4-5D6E-409C-BE32-E72D297353CC}">
              <c16:uniqueId val="{00000001-796D-4AAF-A928-53D2615501E0}"/>
            </c:ext>
          </c:extLst>
        </c:ser>
        <c:ser>
          <c:idx val="2"/>
          <c:order val="2"/>
          <c:tx>
            <c:strRef>
              <c:f>BoxPlot!$A$37</c:f>
              <c:strCache>
                <c:ptCount val="1"/>
                <c:pt idx="0">
                  <c:v>Q3-Q2</c:v>
                </c:pt>
              </c:strCache>
            </c:strRef>
          </c:tx>
          <c:spPr>
            <a:noFill/>
            <a:ln w="12700">
              <a:solidFill>
                <a:srgbClr val="000000"/>
              </a:solidFill>
              <a:prstDash val="solid"/>
            </a:ln>
          </c:spPr>
          <c:invertIfNegative val="0"/>
          <c:errBars>
            <c:errBarType val="plus"/>
            <c:errValType val="cust"/>
            <c:noEndCap val="0"/>
            <c:plus>
              <c:numRef>
                <c:f>BoxPlot!$B$43:$G$43</c:f>
                <c:numCache>
                  <c:formatCode>General</c:formatCode>
                  <c:ptCount val="6"/>
                  <c:pt idx="0">
                    <c:v>103.65249999999995</c:v>
                  </c:pt>
                  <c:pt idx="1">
                    <c:v>130.16625000000002</c:v>
                  </c:pt>
                  <c:pt idx="2">
                    <c:v>82.837500000000034</c:v>
                  </c:pt>
                  <c:pt idx="3">
                    <c:v>142.78000000000003</c:v>
                  </c:pt>
                  <c:pt idx="4">
                    <c:v>35.25</c:v>
                  </c:pt>
                </c:numCache>
              </c:numRef>
            </c:plus>
            <c:spPr>
              <a:ln w="12700">
                <a:solidFill>
                  <a:srgbClr val="000000"/>
                </a:solidFill>
                <a:prstDash val="solid"/>
              </a:ln>
            </c:spPr>
          </c:errBars>
          <c:cat>
            <c:strRef>
              <c:f>BoxPlot!$B$26:$F$26</c:f>
              <c:strCache>
                <c:ptCount val="5"/>
                <c:pt idx="0">
                  <c:v>І підгрупа</c:v>
                </c:pt>
                <c:pt idx="1">
                  <c:v>ІІ підгрупа</c:v>
                </c:pt>
                <c:pt idx="2">
                  <c:v>ІІІ підгрупа</c:v>
                </c:pt>
                <c:pt idx="3">
                  <c:v>Гр.порівняння</c:v>
                </c:pt>
                <c:pt idx="4">
                  <c:v>Гр.контролю</c:v>
                </c:pt>
              </c:strCache>
            </c:strRef>
          </c:cat>
          <c:val>
            <c:numRef>
              <c:f>BoxPlot!$B$37:$G$37</c:f>
              <c:numCache>
                <c:formatCode>General</c:formatCode>
                <c:ptCount val="6"/>
                <c:pt idx="0">
                  <c:v>47.752500000000062</c:v>
                </c:pt>
                <c:pt idx="1">
                  <c:v>59.45999999999998</c:v>
                </c:pt>
                <c:pt idx="2">
                  <c:v>16.099999999999966</c:v>
                </c:pt>
                <c:pt idx="3">
                  <c:v>74.38</c:v>
                </c:pt>
                <c:pt idx="4">
                  <c:v>22.58499999999998</c:v>
                </c:pt>
                <c:pt idx="5">
                  <c:v>0</c:v>
                </c:pt>
              </c:numCache>
            </c:numRef>
          </c:val>
          <c:extLst>
            <c:ext xmlns:c16="http://schemas.microsoft.com/office/drawing/2014/chart" uri="{C3380CC4-5D6E-409C-BE32-E72D297353CC}">
              <c16:uniqueId val="{00000002-796D-4AAF-A928-53D2615501E0}"/>
            </c:ext>
          </c:extLst>
        </c:ser>
        <c:dLbls>
          <c:showLegendKey val="0"/>
          <c:showVal val="0"/>
          <c:showCatName val="0"/>
          <c:showSerName val="0"/>
          <c:showPercent val="0"/>
          <c:showBubbleSize val="0"/>
        </c:dLbls>
        <c:gapWidth val="150"/>
        <c:overlap val="100"/>
        <c:axId val="86233472"/>
        <c:axId val="86235392"/>
      </c:barChart>
      <c:lineChart>
        <c:grouping val="standard"/>
        <c:varyColors val="0"/>
        <c:ser>
          <c:idx val="4"/>
          <c:order val="3"/>
          <c:tx>
            <c:v>Min Outlier</c:v>
          </c:tx>
          <c:spPr>
            <a:ln w="19050">
              <a:noFill/>
            </a:ln>
          </c:spPr>
          <c:marker>
            <c:symbol val="star"/>
            <c:size val="5"/>
            <c:spPr>
              <a:noFill/>
              <a:ln>
                <a:solidFill>
                  <a:srgbClr val="FF00FF"/>
                </a:solidFill>
                <a:prstDash val="solid"/>
              </a:ln>
            </c:spPr>
          </c:marker>
          <c:cat>
            <c:strRef>
              <c:f>BoxPlot!$B$26:$F$26</c:f>
              <c:strCache>
                <c:ptCount val="5"/>
                <c:pt idx="0">
                  <c:v>І підгрупа</c:v>
                </c:pt>
                <c:pt idx="1">
                  <c:v>ІІ підгрупа</c:v>
                </c:pt>
                <c:pt idx="2">
                  <c:v>ІІІ підгрупа</c:v>
                </c:pt>
                <c:pt idx="3">
                  <c:v>Гр.порівняння</c:v>
                </c:pt>
                <c:pt idx="4">
                  <c:v>Гр.контролю</c:v>
                </c:pt>
              </c:strCache>
            </c:strRef>
          </c:cat>
          <c:val>
            <c:numRef>
              <c:f>BoxPlot!$B$47:$G$47</c:f>
              <c:numCache>
                <c:formatCode>General</c:formatCode>
                <c:ptCount val="6"/>
                <c:pt idx="0">
                  <c:v>#N/A</c:v>
                </c:pt>
                <c:pt idx="1">
                  <c:v>#N/A</c:v>
                </c:pt>
                <c:pt idx="2">
                  <c:v>#N/A</c:v>
                </c:pt>
                <c:pt idx="3">
                  <c:v>#N/A</c:v>
                </c:pt>
                <c:pt idx="4">
                  <c:v>#N/A</c:v>
                </c:pt>
              </c:numCache>
            </c:numRef>
          </c:val>
          <c:smooth val="0"/>
          <c:extLst>
            <c:ext xmlns:c16="http://schemas.microsoft.com/office/drawing/2014/chart" uri="{C3380CC4-5D6E-409C-BE32-E72D297353CC}">
              <c16:uniqueId val="{00000003-796D-4AAF-A928-53D2615501E0}"/>
            </c:ext>
          </c:extLst>
        </c:ser>
        <c:ser>
          <c:idx val="3"/>
          <c:order val="4"/>
          <c:tx>
            <c:v>Max Outlier</c:v>
          </c:tx>
          <c:spPr>
            <a:ln w="19050">
              <a:noFill/>
            </a:ln>
          </c:spPr>
          <c:marker>
            <c:symbol val="star"/>
            <c:size val="5"/>
            <c:spPr>
              <a:noFill/>
              <a:ln>
                <a:solidFill>
                  <a:srgbClr val="FF0000"/>
                </a:solidFill>
                <a:prstDash val="solid"/>
              </a:ln>
            </c:spPr>
          </c:marker>
          <c:cat>
            <c:strRef>
              <c:f>BoxPlot!$B$26:$F$26</c:f>
              <c:strCache>
                <c:ptCount val="5"/>
                <c:pt idx="0">
                  <c:v>І підгрупа</c:v>
                </c:pt>
                <c:pt idx="1">
                  <c:v>ІІ підгрупа</c:v>
                </c:pt>
                <c:pt idx="2">
                  <c:v>ІІІ підгрупа</c:v>
                </c:pt>
                <c:pt idx="3">
                  <c:v>Гр.порівняння</c:v>
                </c:pt>
                <c:pt idx="4">
                  <c:v>Гр.контролю</c:v>
                </c:pt>
              </c:strCache>
            </c:strRef>
          </c:cat>
          <c:val>
            <c:numRef>
              <c:f>BoxPlot!$B$46:$G$46</c:f>
              <c:numCache>
                <c:formatCode>General</c:formatCode>
                <c:ptCount val="6"/>
                <c:pt idx="0">
                  <c:v>#N/A</c:v>
                </c:pt>
                <c:pt idx="1">
                  <c:v>461.1</c:v>
                </c:pt>
                <c:pt idx="2">
                  <c:v>415</c:v>
                </c:pt>
                <c:pt idx="3">
                  <c:v>#N/A</c:v>
                </c:pt>
                <c:pt idx="4">
                  <c:v>#N/A</c:v>
                </c:pt>
              </c:numCache>
            </c:numRef>
          </c:val>
          <c:smooth val="0"/>
          <c:extLst>
            <c:ext xmlns:c16="http://schemas.microsoft.com/office/drawing/2014/chart" uri="{C3380CC4-5D6E-409C-BE32-E72D297353CC}">
              <c16:uniqueId val="{00000004-796D-4AAF-A928-53D2615501E0}"/>
            </c:ext>
          </c:extLst>
        </c:ser>
        <c:dLbls>
          <c:showLegendKey val="0"/>
          <c:showVal val="0"/>
          <c:showCatName val="0"/>
          <c:showSerName val="0"/>
          <c:showPercent val="0"/>
          <c:showBubbleSize val="0"/>
        </c:dLbls>
        <c:marker val="1"/>
        <c:smooth val="0"/>
        <c:axId val="86233472"/>
        <c:axId val="86235392"/>
      </c:lineChart>
      <c:catAx>
        <c:axId val="86233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en-US" sz="1000" b="0" i="0" u="none" strike="noStrike" baseline="0">
                <a:solidFill>
                  <a:srgbClr val="000000"/>
                </a:solidFill>
                <a:latin typeface="Times New Roman" pitchFamily="18" charset="0"/>
                <a:ea typeface="Arial"/>
                <a:cs typeface="Times New Roman" pitchFamily="18" charset="0"/>
              </a:defRPr>
            </a:pPr>
            <a:endParaRPr lang="uk-UA"/>
          </a:p>
        </c:txPr>
        <c:crossAx val="86235392"/>
        <c:crosses val="autoZero"/>
        <c:auto val="1"/>
        <c:lblAlgn val="ctr"/>
        <c:lblOffset val="100"/>
        <c:tickLblSkip val="1"/>
        <c:tickMarkSkip val="1"/>
        <c:noMultiLvlLbl val="0"/>
      </c:catAx>
      <c:valAx>
        <c:axId val="862353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lang="en-US" sz="1125" b="0" i="0" u="none" strike="noStrike" baseline="0">
                <a:solidFill>
                  <a:srgbClr val="000000"/>
                </a:solidFill>
                <a:latin typeface="Times New Roman" pitchFamily="18" charset="0"/>
                <a:ea typeface="Arial"/>
                <a:cs typeface="Times New Roman" pitchFamily="18" charset="0"/>
              </a:defRPr>
            </a:pPr>
            <a:endParaRPr lang="uk-UA"/>
          </a:p>
        </c:txPr>
        <c:crossAx val="86233472"/>
        <c:crosses val="autoZero"/>
        <c:crossBetween val="between"/>
      </c:valAx>
      <c:spPr>
        <a:noFill/>
        <a:ln w="25400">
          <a:noFill/>
        </a:ln>
      </c:spPr>
    </c:plotArea>
    <c:plotVisOnly val="0"/>
    <c:dispBlanksAs val="gap"/>
    <c:showDLblsOverMax val="0"/>
  </c:chart>
  <c:spPr>
    <a:solidFill>
      <a:srgbClr val="FFFFFF"/>
    </a:solidFill>
    <a:ln w="6350">
      <a:solidFill>
        <a:schemeClr val="tx1"/>
      </a:solidFill>
    </a:ln>
  </c:spPr>
  <c:txPr>
    <a:bodyPr/>
    <a:lstStyle/>
    <a:p>
      <a:pPr>
        <a:defRPr sz="1050" b="0" i="0" u="none" strike="noStrike" baseline="0">
          <a:solidFill>
            <a:srgbClr val="000000"/>
          </a:solidFill>
          <a:latin typeface="Arial"/>
          <a:ea typeface="Arial"/>
          <a:cs typeface="Arial"/>
        </a:defRPr>
      </a:pPr>
      <a:endParaRPr lang="uk-UA"/>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19858393642768804"/>
          <c:y val="5.8479887145416777E-2"/>
          <c:w val="0.6626967620351164"/>
          <c:h val="0.72454837993261656"/>
        </c:manualLayout>
      </c:layout>
      <c:barChart>
        <c:barDir val="bar"/>
        <c:grouping val="clustered"/>
        <c:varyColors val="0"/>
        <c:ser>
          <c:idx val="1"/>
          <c:order val="1"/>
          <c:tx>
            <c:strRef>
              <c:f>Лист1!$B$1</c:f>
            </c:strRef>
          </c:tx>
          <c:spPr>
            <a:ln>
              <a:gradFill>
                <a:gsLst>
                  <a:gs pos="0">
                    <a:srgbClr val="C2EDFA">
                      <a:alpha val="92157"/>
                    </a:srgbClr>
                  </a:gs>
                  <a:gs pos="50000">
                    <a:srgbClr val="4F81BD">
                      <a:tint val="44500"/>
                      <a:satMod val="160000"/>
                    </a:srgbClr>
                  </a:gs>
                  <a:gs pos="100000">
                    <a:srgbClr val="4F81BD">
                      <a:tint val="23500"/>
                      <a:satMod val="160000"/>
                    </a:srgbClr>
                  </a:gs>
                </a:gsLst>
                <a:lin ang="5400000" scaled="0"/>
              </a:gra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Лист1!$A$2:$A$4</c:f>
            </c:multiLvlStrRef>
          </c:cat>
          <c:val>
            <c:numRef>
              <c:f>Лист1!$B$2:$B$4</c:f>
            </c:numRef>
          </c:val>
          <c:extLst>
            <c:ext xmlns:c16="http://schemas.microsoft.com/office/drawing/2014/chart" uri="{C3380CC4-5D6E-409C-BE32-E72D297353CC}">
              <c16:uniqueId val="{00000000-C255-41E4-9FC0-E71F7B513CD2}"/>
            </c:ext>
          </c:extLst>
        </c:ser>
        <c:ser>
          <c:idx val="0"/>
          <c:order val="0"/>
          <c:tx>
            <c:strRef>
              <c:f>Лист1!$B$1</c:f>
              <c:strCache>
                <c:ptCount val="1"/>
                <c:pt idx="0">
                  <c:v>Столбец1</c:v>
                </c:pt>
              </c:strCache>
            </c:strRef>
          </c:tx>
          <c:spPr>
            <a:ln>
              <a:gradFill>
                <a:gsLst>
                  <a:gs pos="0">
                    <a:srgbClr val="C2EDFA">
                      <a:alpha val="92157"/>
                    </a:srgbClr>
                  </a:gs>
                  <a:gs pos="50000">
                    <a:srgbClr val="4F81BD">
                      <a:tint val="44500"/>
                      <a:satMod val="160000"/>
                    </a:srgbClr>
                  </a:gs>
                  <a:gs pos="100000">
                    <a:srgbClr val="4F81BD">
                      <a:tint val="23500"/>
                      <a:satMod val="160000"/>
                    </a:srgbClr>
                  </a:gs>
                </a:gsLst>
                <a:lin ang="5400000" scaled="0"/>
              </a:gradFill>
            </a:ln>
          </c:spPr>
          <c:invertIfNegative val="0"/>
          <c:dLbls>
            <c:dLbl>
              <c:idx val="0"/>
              <c:layout>
                <c:manualLayout>
                  <c:x val="0.26524432587736868"/>
                  <c:y val="0"/>
                </c:manualLayout>
              </c:layout>
              <c:tx>
                <c:rich>
                  <a:bodyPr/>
                  <a:lstStyle/>
                  <a:p>
                    <a:r>
                      <a:rPr lang="en-US"/>
                      <a:t>23,33</a:t>
                    </a:r>
                    <a:r>
                      <a:rPr lang="en-US">
                        <a:latin typeface="Times New Roman"/>
                        <a:cs typeface="Times New Roman"/>
                      </a:rPr>
                      <a:t>±4,46</a:t>
                    </a:r>
                    <a:endParaRPr lang="en-US"/>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55-41E4-9FC0-E71F7B513CD2}"/>
                </c:ext>
              </c:extLst>
            </c:dLbl>
            <c:dLbl>
              <c:idx val="1"/>
              <c:layout>
                <c:manualLayout>
                  <c:x val="0.37355242561062874"/>
                  <c:y val="1.38487491235487E-2"/>
                </c:manualLayout>
              </c:layout>
              <c:tx>
                <c:rich>
                  <a:bodyPr/>
                  <a:lstStyle/>
                  <a:p>
                    <a:r>
                      <a:rPr lang="en-US"/>
                      <a:t>33,33</a:t>
                    </a:r>
                    <a:r>
                      <a:rPr lang="en-US">
                        <a:latin typeface="Times New Roman"/>
                        <a:cs typeface="Times New Roman"/>
                      </a:rPr>
                      <a:t>±4,97</a:t>
                    </a:r>
                    <a:endParaRPr lang="en-US"/>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5-41E4-9FC0-E71F7B513CD2}"/>
                </c:ext>
              </c:extLst>
            </c:dLbl>
            <c:dLbl>
              <c:idx val="2"/>
              <c:layout>
                <c:manualLayout>
                  <c:x val="0.5393301292839825"/>
                  <c:y val="1.3848749123548653E-2"/>
                </c:manualLayout>
              </c:layout>
              <c:tx>
                <c:rich>
                  <a:bodyPr/>
                  <a:lstStyle/>
                  <a:p>
                    <a:pPr>
                      <a:defRPr lang="ru-RU"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43,33±5,22*</a:t>
                    </a:r>
                  </a:p>
                </c:rich>
              </c:tx>
              <c:sp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5-41E4-9FC0-E71F7B513CD2}"/>
                </c:ext>
              </c:extLst>
            </c:dLbl>
            <c:spPr>
              <a:noFill/>
              <a:ln>
                <a:noFill/>
              </a:ln>
              <a:effectLst/>
            </c:spPr>
            <c:txPr>
              <a:bodyPr/>
              <a:lstStyle/>
              <a:p>
                <a:pPr>
                  <a:defRPr lang="ru-RU" sz="1200">
                    <a:latin typeface="Times New Roman" panose="02020603050405020304" pitchFamily="18" charset="0"/>
                    <a:cs typeface="Times New Roman" panose="02020603050405020304" pitchFamily="18" charset="0"/>
                  </a:defRPr>
                </a:pPr>
                <a:endParaRPr lang="uk-UA"/>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Норма</c:v>
                </c:pt>
                <c:pt idx="1">
                  <c:v>Недостатність </c:v>
                </c:pt>
                <c:pt idx="2">
                  <c:v>Дефіцит</c:v>
                </c:pt>
              </c:strCache>
            </c:strRef>
          </c:cat>
          <c:val>
            <c:numRef>
              <c:f>Лист1!$B$2:$B$4</c:f>
              <c:numCache>
                <c:formatCode>General</c:formatCode>
                <c:ptCount val="3"/>
                <c:pt idx="0">
                  <c:v>23.330000000000005</c:v>
                </c:pt>
                <c:pt idx="1">
                  <c:v>33.33</c:v>
                </c:pt>
                <c:pt idx="2">
                  <c:v>47.77</c:v>
                </c:pt>
              </c:numCache>
            </c:numRef>
          </c:val>
          <c:extLst>
            <c:ext xmlns:c16="http://schemas.microsoft.com/office/drawing/2014/chart" uri="{C3380CC4-5D6E-409C-BE32-E72D297353CC}">
              <c16:uniqueId val="{00000004-C255-41E4-9FC0-E71F7B513CD2}"/>
            </c:ext>
          </c:extLst>
        </c:ser>
        <c:dLbls>
          <c:showLegendKey val="0"/>
          <c:showVal val="1"/>
          <c:showCatName val="0"/>
          <c:showSerName val="0"/>
          <c:showPercent val="0"/>
          <c:showBubbleSize val="0"/>
        </c:dLbls>
        <c:gapWidth val="150"/>
        <c:axId val="86252928"/>
        <c:axId val="86258816"/>
      </c:barChart>
      <c:catAx>
        <c:axId val="86252928"/>
        <c:scaling>
          <c:orientation val="minMax"/>
        </c:scaling>
        <c:delete val="0"/>
        <c:axPos val="l"/>
        <c:numFmt formatCode="General" sourceLinked="0"/>
        <c:majorTickMark val="out"/>
        <c:minorTickMark val="none"/>
        <c:tickLblPos val="nextTo"/>
        <c:txPr>
          <a:bodyPr/>
          <a:lstStyle/>
          <a:p>
            <a:pPr>
              <a:defRPr lang="ru-RU" sz="1200">
                <a:latin typeface="Times New Roman" pitchFamily="18" charset="0"/>
                <a:cs typeface="Times New Roman" pitchFamily="18" charset="0"/>
              </a:defRPr>
            </a:pPr>
            <a:endParaRPr lang="uk-UA"/>
          </a:p>
        </c:txPr>
        <c:crossAx val="86258816"/>
        <c:crosses val="autoZero"/>
        <c:auto val="1"/>
        <c:lblAlgn val="ctr"/>
        <c:lblOffset val="100"/>
        <c:noMultiLvlLbl val="0"/>
      </c:catAx>
      <c:valAx>
        <c:axId val="86258816"/>
        <c:scaling>
          <c:orientation val="minMax"/>
        </c:scaling>
        <c:delete val="0"/>
        <c:axPos val="b"/>
        <c:numFmt formatCode="General" sourceLinked="1"/>
        <c:majorTickMark val="out"/>
        <c:minorTickMark val="none"/>
        <c:tickLblPos val="nextTo"/>
        <c:txPr>
          <a:bodyPr/>
          <a:lstStyle/>
          <a:p>
            <a:pPr>
              <a:defRPr lang="ru-RU" sz="1200">
                <a:latin typeface="Times New Roman" panose="02020603050405020304" pitchFamily="18" charset="0"/>
                <a:cs typeface="Times New Roman" panose="02020603050405020304" pitchFamily="18" charset="0"/>
              </a:defRPr>
            </a:pPr>
            <a:endParaRPr lang="uk-UA"/>
          </a:p>
        </c:txPr>
        <c:crossAx val="86252928"/>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2985754985754986"/>
          <c:y val="3.6484245439469563E-2"/>
          <c:w val="0.56352115331070118"/>
          <c:h val="0.76824227740763174"/>
        </c:manualLayout>
      </c:layout>
      <c:barChart>
        <c:barDir val="bar"/>
        <c:grouping val="clustered"/>
        <c:varyColors val="0"/>
        <c:ser>
          <c:idx val="0"/>
          <c:order val="0"/>
          <c:tx>
            <c:strRef>
              <c:f>Лист1!$B$1</c:f>
              <c:strCache>
                <c:ptCount val="1"/>
                <c:pt idx="0">
                  <c:v>нг/мл</c:v>
                </c:pt>
              </c:strCache>
            </c:strRef>
          </c:tx>
          <c:invertIfNegative val="0"/>
          <c:dLbls>
            <c:dLbl>
              <c:idx val="0"/>
              <c:tx>
                <c:rich>
                  <a:bodyPr/>
                  <a:lstStyle/>
                  <a:p>
                    <a:r>
                      <a:rPr lang="en-US">
                        <a:latin typeface="Times New Roman" pitchFamily="18" charset="0"/>
                        <a:cs typeface="Times New Roman" pitchFamily="18" charset="0"/>
                      </a:rPr>
                      <a:t>61,42±2,06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89-48F8-B452-2525C0A5E2AF}"/>
                </c:ext>
              </c:extLst>
            </c:dLbl>
            <c:dLbl>
              <c:idx val="1"/>
              <c:tx>
                <c:rich>
                  <a:bodyPr/>
                  <a:lstStyle/>
                  <a:p>
                    <a:r>
                      <a:rPr lang="en-US">
                        <a:latin typeface="Times New Roman" pitchFamily="18" charset="0"/>
                        <a:cs typeface="Times New Roman" pitchFamily="18" charset="0"/>
                      </a:rPr>
                      <a:t>31,15±2,8***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89-48F8-B452-2525C0A5E2AF}"/>
                </c:ext>
              </c:extLst>
            </c:dLbl>
            <c:dLbl>
              <c:idx val="2"/>
              <c:layout>
                <c:manualLayout>
                  <c:x val="3.4161490683229781E-2"/>
                  <c:y val="-6.5698898863999499E-17"/>
                </c:manualLayout>
              </c:layout>
              <c:tx>
                <c:rich>
                  <a:bodyPr/>
                  <a:lstStyle/>
                  <a:p>
                    <a:r>
                      <a:rPr lang="en-US">
                        <a:latin typeface="Times New Roman" pitchFamily="18" charset="0"/>
                        <a:cs typeface="Times New Roman" pitchFamily="18" charset="0"/>
                      </a:rPr>
                      <a:t>19,11±2,92*,**,***</a:t>
                    </a:r>
                  </a:p>
                </c:rich>
              </c:tx>
              <c:showLegendKey val="0"/>
              <c:showVal val="1"/>
              <c:showCatName val="0"/>
              <c:showSerName val="0"/>
              <c:showPercent val="0"/>
              <c:showBubbleSize val="0"/>
              <c:extLst>
                <c:ext xmlns:c15="http://schemas.microsoft.com/office/drawing/2012/chart" uri="{CE6537A1-D6FC-4f65-9D91-7224C49458BB}">
                  <c15:layout>
                    <c:manualLayout>
                      <c:w val="0.26224629530004395"/>
                      <c:h val="0.11282051282051281"/>
                    </c:manualLayout>
                  </c15:layout>
                </c:ext>
                <c:ext xmlns:c16="http://schemas.microsoft.com/office/drawing/2014/chart" uri="{C3380CC4-5D6E-409C-BE32-E72D297353CC}">
                  <c16:uniqueId val="{00000002-3B89-48F8-B452-2525C0A5E2AF}"/>
                </c:ext>
              </c:extLst>
            </c:dLbl>
            <c:dLbl>
              <c:idx val="3"/>
              <c:tx>
                <c:rich>
                  <a:bodyPr/>
                  <a:lstStyle/>
                  <a:p>
                    <a:r>
                      <a:rPr lang="en-US">
                        <a:latin typeface="Times New Roman" pitchFamily="18" charset="0"/>
                        <a:cs typeface="Times New Roman" pitchFamily="18" charset="0"/>
                      </a:rPr>
                      <a:t>26,54±2,82***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89-48F8-B452-2525C0A5E2AF}"/>
                </c:ext>
              </c:extLst>
            </c:dLbl>
            <c:dLbl>
              <c:idx val="4"/>
              <c:tx>
                <c:rich>
                  <a:bodyPr/>
                  <a:lstStyle/>
                  <a:p>
                    <a:r>
                      <a:rPr lang="en-US">
                        <a:latin typeface="Times New Roman" pitchFamily="18" charset="0"/>
                        <a:cs typeface="Times New Roman" pitchFamily="18" charset="0"/>
                      </a:rPr>
                      <a:t>30,66±3,12***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89-48F8-B452-2525C0A5E2AF}"/>
                </c:ext>
              </c:extLst>
            </c:dLbl>
            <c:spPr>
              <a:noFill/>
              <a:ln>
                <a:noFill/>
              </a:ln>
              <a:effectLst/>
            </c:spPr>
            <c:txPr>
              <a:bodyPr/>
              <a:lstStyle/>
              <a:p>
                <a:pPr>
                  <a:defRPr sz="14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Гр.контролю</c:v>
                </c:pt>
                <c:pt idx="1">
                  <c:v>Гр. порівняння</c:v>
                </c:pt>
                <c:pt idx="2">
                  <c:v>ІІІ підгрупа </c:v>
                </c:pt>
                <c:pt idx="3">
                  <c:v>ІІ підгрупа</c:v>
                </c:pt>
                <c:pt idx="4">
                  <c:v>І підгрупа </c:v>
                </c:pt>
              </c:strCache>
            </c:strRef>
          </c:cat>
          <c:val>
            <c:numRef>
              <c:f>Лист1!$B$2:$B$6</c:f>
              <c:numCache>
                <c:formatCode>General</c:formatCode>
                <c:ptCount val="5"/>
                <c:pt idx="0">
                  <c:v>61.42</c:v>
                </c:pt>
                <c:pt idx="1">
                  <c:v>31.150000000000031</c:v>
                </c:pt>
                <c:pt idx="2">
                  <c:v>19.110000000000031</c:v>
                </c:pt>
                <c:pt idx="3">
                  <c:v>26.54</c:v>
                </c:pt>
                <c:pt idx="4">
                  <c:v>30.66</c:v>
                </c:pt>
              </c:numCache>
            </c:numRef>
          </c:val>
          <c:extLst>
            <c:ext xmlns:c16="http://schemas.microsoft.com/office/drawing/2014/chart" uri="{C3380CC4-5D6E-409C-BE32-E72D297353CC}">
              <c16:uniqueId val="{00000005-3B89-48F8-B452-2525C0A5E2AF}"/>
            </c:ext>
          </c:extLst>
        </c:ser>
        <c:dLbls>
          <c:showLegendKey val="0"/>
          <c:showVal val="1"/>
          <c:showCatName val="0"/>
          <c:showSerName val="0"/>
          <c:showPercent val="0"/>
          <c:showBubbleSize val="0"/>
        </c:dLbls>
        <c:gapWidth val="75"/>
        <c:axId val="82850176"/>
        <c:axId val="82851712"/>
      </c:barChart>
      <c:catAx>
        <c:axId val="82850176"/>
        <c:scaling>
          <c:orientation val="minMax"/>
        </c:scaling>
        <c:delete val="0"/>
        <c:axPos val="l"/>
        <c:numFmt formatCode="General" sourceLinked="0"/>
        <c:majorTickMark val="none"/>
        <c:minorTickMark val="none"/>
        <c:tickLblPos val="nextTo"/>
        <c:txPr>
          <a:bodyPr/>
          <a:lstStyle/>
          <a:p>
            <a:pPr>
              <a:defRPr lang="ru-RU" sz="1400">
                <a:latin typeface="Times New Roman" pitchFamily="18" charset="0"/>
                <a:cs typeface="Times New Roman" pitchFamily="18" charset="0"/>
              </a:defRPr>
            </a:pPr>
            <a:endParaRPr lang="uk-UA"/>
          </a:p>
        </c:txPr>
        <c:crossAx val="82851712"/>
        <c:crosses val="autoZero"/>
        <c:auto val="1"/>
        <c:lblAlgn val="ctr"/>
        <c:lblOffset val="100"/>
        <c:noMultiLvlLbl val="0"/>
      </c:catAx>
      <c:valAx>
        <c:axId val="82851712"/>
        <c:scaling>
          <c:orientation val="minMax"/>
        </c:scaling>
        <c:delete val="0"/>
        <c:axPos val="b"/>
        <c:title>
          <c:tx>
            <c:rich>
              <a:bodyPr/>
              <a:lstStyle/>
              <a:p>
                <a:pPr>
                  <a:defRPr sz="1400" b="0">
                    <a:latin typeface="Times New Roman" panose="02020603050405020304" pitchFamily="18" charset="0"/>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нг/мл</a:t>
                </a:r>
              </a:p>
            </c:rich>
          </c:tx>
          <c:layout>
            <c:manualLayout>
              <c:xMode val="edge"/>
              <c:yMode val="edge"/>
              <c:x val="0.88735299391923839"/>
              <c:y val="0.82610269870112385"/>
            </c:manualLayout>
          </c:layout>
          <c:overlay val="0"/>
        </c:title>
        <c:numFmt formatCode="General" sourceLinked="1"/>
        <c:majorTickMark val="none"/>
        <c:minorTickMark val="none"/>
        <c:tickLblPos val="nextTo"/>
        <c:txPr>
          <a:bodyPr/>
          <a:lstStyle/>
          <a:p>
            <a:pPr>
              <a:defRPr lang="ru-RU" sz="1400">
                <a:latin typeface="Times New Roman" pitchFamily="18" charset="0"/>
                <a:cs typeface="Times New Roman" pitchFamily="18" charset="0"/>
              </a:defRPr>
            </a:pPr>
            <a:endParaRPr lang="uk-UA"/>
          </a:p>
        </c:txPr>
        <c:crossAx val="8285017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1221124802449787"/>
          <c:y val="3.5280013960480826E-2"/>
          <c:w val="0.68831063419979055"/>
          <c:h val="0.75123170685819041"/>
        </c:manualLayout>
      </c:layout>
      <c:barChart>
        <c:barDir val="bar"/>
        <c:grouping val="clustered"/>
        <c:varyColors val="0"/>
        <c:ser>
          <c:idx val="0"/>
          <c:order val="0"/>
          <c:tx>
            <c:strRef>
              <c:f>Лист1!$B$1</c:f>
              <c:strCache>
                <c:ptCount val="1"/>
                <c:pt idx="0">
                  <c:v>Середньо-важкий</c:v>
                </c:pt>
              </c:strCache>
            </c:strRef>
          </c:tx>
          <c:invertIfNegative val="0"/>
          <c:dLbls>
            <c:dLbl>
              <c:idx val="0"/>
              <c:tx>
                <c:rich>
                  <a:bodyPr/>
                  <a:lstStyle/>
                  <a:p>
                    <a:r>
                      <a:rPr lang="en-US"/>
                      <a:t>20,45</a:t>
                    </a:r>
                    <a:r>
                      <a:rPr lang="en-US">
                        <a:latin typeface="Times New Roman"/>
                        <a:cs typeface="Times New Roman"/>
                      </a:rPr>
                      <a:t>±4,55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C1-4B8E-B886-F6E259C5DC47}"/>
                </c:ext>
              </c:extLst>
            </c:dLbl>
            <c:dLbl>
              <c:idx val="1"/>
              <c:tx>
                <c:rich>
                  <a:bodyPr/>
                  <a:lstStyle/>
                  <a:p>
                    <a:r>
                      <a:rPr lang="en-US"/>
                      <a:t>18,83</a:t>
                    </a:r>
                    <a:r>
                      <a:rPr lang="en-US">
                        <a:latin typeface="Times New Roman"/>
                        <a:cs typeface="Times New Roman"/>
                      </a:rPr>
                      <a:t>±2,94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C1-4B8E-B886-F6E259C5DC47}"/>
                </c:ext>
              </c:extLst>
            </c:dLbl>
            <c:dLbl>
              <c:idx val="2"/>
              <c:tx>
                <c:rich>
                  <a:bodyPr/>
                  <a:lstStyle/>
                  <a:p>
                    <a:r>
                      <a:rPr lang="en-US"/>
                      <a:t>15,49</a:t>
                    </a:r>
                    <a:r>
                      <a:rPr lang="en-US">
                        <a:latin typeface="Times New Roman"/>
                        <a:cs typeface="Times New Roman"/>
                      </a:rPr>
                      <a:t>±1,96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C1-4B8E-B886-F6E259C5DC47}"/>
                </c:ext>
              </c:extLst>
            </c:dLbl>
            <c:dLbl>
              <c:idx val="3"/>
              <c:tx>
                <c:rich>
                  <a:bodyPr/>
                  <a:lstStyle/>
                  <a:p>
                    <a:r>
                      <a:rPr lang="en-US"/>
                      <a:t>11,83</a:t>
                    </a:r>
                    <a:r>
                      <a:rPr lang="en-US">
                        <a:latin typeface="Times New Roman"/>
                        <a:cs typeface="Times New Roman"/>
                      </a:rPr>
                      <a:t>±1,02**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C1-4B8E-B886-F6E259C5DC47}"/>
                </c:ext>
              </c:extLst>
            </c:dLbl>
            <c:spPr>
              <a:noFill/>
              <a:ln>
                <a:noFill/>
              </a:ln>
              <a:effectLst/>
            </c:spPr>
            <c:txPr>
              <a:bodyPr/>
              <a:lstStyle/>
              <a:p>
                <a:pPr>
                  <a:defRPr lang="ru-RU" sz="1200">
                    <a:latin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Група порівняння</c:v>
                </c:pt>
                <c:pt idx="1">
                  <c:v>І підгрупа</c:v>
                </c:pt>
                <c:pt idx="2">
                  <c:v>ІІ підгрупа</c:v>
                </c:pt>
                <c:pt idx="3">
                  <c:v>ІІІ підгрупа</c:v>
                </c:pt>
              </c:strCache>
            </c:strRef>
          </c:cat>
          <c:val>
            <c:numRef>
              <c:f>Лист1!$B$2:$B$5</c:f>
              <c:numCache>
                <c:formatCode>General</c:formatCode>
                <c:ptCount val="4"/>
                <c:pt idx="0">
                  <c:v>20.45</c:v>
                </c:pt>
                <c:pt idx="1">
                  <c:v>18.829999999999988</c:v>
                </c:pt>
                <c:pt idx="2">
                  <c:v>15.49</c:v>
                </c:pt>
                <c:pt idx="3">
                  <c:v>11.83</c:v>
                </c:pt>
              </c:numCache>
            </c:numRef>
          </c:val>
          <c:extLst>
            <c:ext xmlns:c16="http://schemas.microsoft.com/office/drawing/2014/chart" uri="{C3380CC4-5D6E-409C-BE32-E72D297353CC}">
              <c16:uniqueId val="{00000004-18C1-4B8E-B886-F6E259C5DC47}"/>
            </c:ext>
          </c:extLst>
        </c:ser>
        <c:ser>
          <c:idx val="1"/>
          <c:order val="1"/>
          <c:tx>
            <c:strRef>
              <c:f>Лист1!$C$1</c:f>
              <c:strCache>
                <c:ptCount val="1"/>
                <c:pt idx="0">
                  <c:v>Легкий</c:v>
                </c:pt>
              </c:strCache>
            </c:strRef>
          </c:tx>
          <c:spPr>
            <a:blipFill>
              <a:blip xmlns:r="http://schemas.openxmlformats.org/officeDocument/2006/relationships" r:embed="rId1"/>
              <a:tile tx="0" ty="0" sx="100000" sy="100000" flip="none" algn="tl"/>
            </a:blipFill>
          </c:spPr>
          <c:invertIfNegative val="0"/>
          <c:dLbls>
            <c:dLbl>
              <c:idx val="0"/>
              <c:tx>
                <c:rich>
                  <a:bodyPr/>
                  <a:lstStyle/>
                  <a:p>
                    <a:r>
                      <a:rPr lang="en-US"/>
                      <a:t>31,91</a:t>
                    </a:r>
                    <a:r>
                      <a:rPr lang="en-US">
                        <a:latin typeface="Times New Roman"/>
                        <a:cs typeface="Times New Roman"/>
                      </a:rPr>
                      <a:t>±3,0*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C1-4B8E-B886-F6E259C5DC47}"/>
                </c:ext>
              </c:extLst>
            </c:dLbl>
            <c:dLbl>
              <c:idx val="1"/>
              <c:tx>
                <c:rich>
                  <a:bodyPr/>
                  <a:lstStyle/>
                  <a:p>
                    <a:r>
                      <a:rPr lang="en-US"/>
                      <a:t>30,28</a:t>
                    </a:r>
                    <a:r>
                      <a:rPr lang="en-US">
                        <a:latin typeface="Times New Roman"/>
                        <a:cs typeface="Times New Roman"/>
                      </a:rPr>
                      <a:t>±2,81*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C1-4B8E-B886-F6E259C5DC47}"/>
                </c:ext>
              </c:extLst>
            </c:dLbl>
            <c:dLbl>
              <c:idx val="2"/>
              <c:tx>
                <c:rich>
                  <a:bodyPr/>
                  <a:lstStyle/>
                  <a:p>
                    <a:r>
                      <a:rPr lang="en-US">
                        <a:latin typeface="Times New Roman"/>
                        <a:cs typeface="Times New Roman"/>
                      </a:rPr>
                      <a:t>29,9±3,43*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C1-4B8E-B886-F6E259C5DC47}"/>
                </c:ext>
              </c:extLst>
            </c:dLbl>
            <c:dLbl>
              <c:idx val="3"/>
              <c:tx>
                <c:rich>
                  <a:bodyPr/>
                  <a:lstStyle/>
                  <a:p>
                    <a:r>
                      <a:rPr lang="en-US">
                        <a:latin typeface="Times New Roman"/>
                        <a:cs typeface="Times New Roman"/>
                      </a:rPr>
                      <a:t>26,23±4,33*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C1-4B8E-B886-F6E259C5DC47}"/>
                </c:ext>
              </c:extLst>
            </c:dLbl>
            <c:spPr>
              <a:noFill/>
              <a:ln>
                <a:noFill/>
              </a:ln>
              <a:effectLst/>
            </c:spPr>
            <c:txPr>
              <a:bodyPr/>
              <a:lstStyle/>
              <a:p>
                <a:pPr>
                  <a:defRPr lang="ru-RU" sz="1200">
                    <a:latin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Група порівняння</c:v>
                </c:pt>
                <c:pt idx="1">
                  <c:v>І підгрупа</c:v>
                </c:pt>
                <c:pt idx="2">
                  <c:v>ІІ підгрупа</c:v>
                </c:pt>
                <c:pt idx="3">
                  <c:v>ІІІ підгрупа</c:v>
                </c:pt>
              </c:strCache>
            </c:strRef>
          </c:cat>
          <c:val>
            <c:numRef>
              <c:f>Лист1!$C$2:$C$5</c:f>
              <c:numCache>
                <c:formatCode>General</c:formatCode>
                <c:ptCount val="4"/>
                <c:pt idx="0">
                  <c:v>31.91</c:v>
                </c:pt>
                <c:pt idx="1">
                  <c:v>30.279999999999987</c:v>
                </c:pt>
                <c:pt idx="2">
                  <c:v>29.9</c:v>
                </c:pt>
                <c:pt idx="3">
                  <c:v>26.23</c:v>
                </c:pt>
              </c:numCache>
            </c:numRef>
          </c:val>
          <c:extLst>
            <c:ext xmlns:c16="http://schemas.microsoft.com/office/drawing/2014/chart" uri="{C3380CC4-5D6E-409C-BE32-E72D297353CC}">
              <c16:uniqueId val="{00000009-18C1-4B8E-B886-F6E259C5DC47}"/>
            </c:ext>
          </c:extLst>
        </c:ser>
        <c:dLbls>
          <c:showLegendKey val="0"/>
          <c:showVal val="1"/>
          <c:showCatName val="0"/>
          <c:showSerName val="0"/>
          <c:showPercent val="0"/>
          <c:showBubbleSize val="0"/>
        </c:dLbls>
        <c:gapWidth val="75"/>
        <c:axId val="90901120"/>
        <c:axId val="90935680"/>
      </c:barChart>
      <c:catAx>
        <c:axId val="90901120"/>
        <c:scaling>
          <c:orientation val="minMax"/>
        </c:scaling>
        <c:delete val="0"/>
        <c:axPos val="l"/>
        <c:numFmt formatCode="General" sourceLinked="1"/>
        <c:majorTickMark val="none"/>
        <c:minorTickMark val="none"/>
        <c:tickLblPos val="nextTo"/>
        <c:txPr>
          <a:bodyPr/>
          <a:lstStyle/>
          <a:p>
            <a:pPr>
              <a:defRPr lang="ru-RU" sz="1200">
                <a:latin typeface="Times New Roman" pitchFamily="18" charset="0"/>
                <a:cs typeface="Times New Roman" pitchFamily="18" charset="0"/>
              </a:defRPr>
            </a:pPr>
            <a:endParaRPr lang="uk-UA"/>
          </a:p>
        </c:txPr>
        <c:crossAx val="90935680"/>
        <c:crosses val="autoZero"/>
        <c:auto val="1"/>
        <c:lblAlgn val="ctr"/>
        <c:lblOffset val="100"/>
        <c:noMultiLvlLbl val="0"/>
      </c:catAx>
      <c:valAx>
        <c:axId val="90935680"/>
        <c:scaling>
          <c:orientation val="minMax"/>
        </c:scaling>
        <c:delete val="0"/>
        <c:axPos val="b"/>
        <c:numFmt formatCode="General" sourceLinked="1"/>
        <c:majorTickMark val="none"/>
        <c:minorTickMark val="none"/>
        <c:tickLblPos val="nextTo"/>
        <c:txPr>
          <a:bodyPr/>
          <a:lstStyle/>
          <a:p>
            <a:pPr>
              <a:defRPr lang="ru-RU" sz="1200">
                <a:latin typeface="Times New Roman" panose="02020603050405020304" pitchFamily="18" charset="0"/>
                <a:cs typeface="Times New Roman" panose="02020603050405020304" pitchFamily="18" charset="0"/>
              </a:defRPr>
            </a:pPr>
            <a:endParaRPr lang="uk-UA"/>
          </a:p>
        </c:txPr>
        <c:crossAx val="90901120"/>
        <c:crosses val="autoZero"/>
        <c:crossBetween val="between"/>
      </c:valAx>
    </c:plotArea>
    <c:legend>
      <c:legendPos val="b"/>
      <c:overlay val="0"/>
      <c:txPr>
        <a:bodyPr/>
        <a:lstStyle/>
        <a:p>
          <a:pPr>
            <a:defRPr lang="ru-RU" sz="120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03162365525619"/>
          <c:y val="6.7835687107043879E-2"/>
          <c:w val="0.69561886617668911"/>
          <c:h val="0.68252364294635059"/>
        </c:manualLayout>
      </c:layout>
      <c:barChart>
        <c:barDir val="bar"/>
        <c:grouping val="clustered"/>
        <c:varyColors val="0"/>
        <c:ser>
          <c:idx val="0"/>
          <c:order val="0"/>
          <c:tx>
            <c:strRef>
              <c:f>Лист1!$B$1</c:f>
              <c:strCache>
                <c:ptCount val="1"/>
                <c:pt idx="0">
                  <c:v>Ряд 1</c:v>
                </c:pt>
              </c:strCache>
            </c:strRef>
          </c:tx>
          <c:invertIfNegative val="0"/>
          <c:dLbls>
            <c:dLbl>
              <c:idx val="1"/>
              <c:tx>
                <c:rich>
                  <a:bodyPr/>
                  <a:lstStyle/>
                  <a:p>
                    <a:r>
                      <a:rPr lang="en-US">
                        <a:latin typeface="Times New Roman" pitchFamily="18" charset="0"/>
                        <a:cs typeface="Times New Roman" pitchFamily="18" charset="0"/>
                      </a:rPr>
                      <a:t>10,72*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6-4593-B34C-919B80285856}"/>
                </c:ext>
              </c:extLst>
            </c:dLbl>
            <c:spPr>
              <a:noFill/>
              <a:ln>
                <a:noFill/>
              </a:ln>
              <a:effectLst/>
            </c:spPr>
            <c:txPr>
              <a:bodyPr/>
              <a:lstStyle/>
              <a:p>
                <a:pPr>
                  <a:defRPr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Дефіцит</c:v>
                </c:pt>
                <c:pt idx="1">
                  <c:v>Недостатність</c:v>
                </c:pt>
                <c:pt idx="2">
                  <c:v>Норма</c:v>
                </c:pt>
              </c:strCache>
            </c:strRef>
          </c:cat>
          <c:val>
            <c:numRef>
              <c:f>Лист1!$B$2:$B$4</c:f>
              <c:numCache>
                <c:formatCode>General</c:formatCode>
                <c:ptCount val="3"/>
                <c:pt idx="0">
                  <c:v>89.28</c:v>
                </c:pt>
                <c:pt idx="1">
                  <c:v>10.719999999999999</c:v>
                </c:pt>
                <c:pt idx="2">
                  <c:v>0</c:v>
                </c:pt>
              </c:numCache>
            </c:numRef>
          </c:val>
          <c:extLst>
            <c:ext xmlns:c16="http://schemas.microsoft.com/office/drawing/2014/chart" uri="{C3380CC4-5D6E-409C-BE32-E72D297353CC}">
              <c16:uniqueId val="{00000001-C226-4593-B34C-919B80285856}"/>
            </c:ext>
          </c:extLst>
        </c:ser>
        <c:dLbls>
          <c:showLegendKey val="0"/>
          <c:showVal val="1"/>
          <c:showCatName val="0"/>
          <c:showSerName val="0"/>
          <c:showPercent val="0"/>
          <c:showBubbleSize val="0"/>
        </c:dLbls>
        <c:gapWidth val="75"/>
        <c:axId val="90956160"/>
        <c:axId val="90957696"/>
      </c:barChart>
      <c:catAx>
        <c:axId val="90956160"/>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0957696"/>
        <c:crosses val="autoZero"/>
        <c:auto val="1"/>
        <c:lblAlgn val="ctr"/>
        <c:lblOffset val="100"/>
        <c:noMultiLvlLbl val="0"/>
      </c:catAx>
      <c:valAx>
        <c:axId val="90957696"/>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0956160"/>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manualLayout>
          <c:layoutTarget val="inner"/>
          <c:xMode val="edge"/>
          <c:yMode val="edge"/>
          <c:x val="0.18310337035685109"/>
          <c:y val="4.0404040404040414E-2"/>
          <c:w val="0.61026855086822751"/>
          <c:h val="0.71510090164349571"/>
        </c:manualLayout>
      </c:layout>
      <c:barChart>
        <c:barDir val="bar"/>
        <c:grouping val="clustered"/>
        <c:varyColors val="0"/>
        <c:ser>
          <c:idx val="0"/>
          <c:order val="0"/>
          <c:tx>
            <c:strRef>
              <c:f>Лист1!$B$1</c:f>
              <c:strCache>
                <c:ptCount val="1"/>
                <c:pt idx="0">
                  <c:v>Недостатність </c:v>
                </c:pt>
              </c:strCache>
            </c:strRef>
          </c:tx>
          <c:invertIfNegative val="0"/>
          <c:dLbls>
            <c:dLbl>
              <c:idx val="0"/>
              <c:tx>
                <c:rich>
                  <a:bodyPr/>
                  <a:lstStyle/>
                  <a:p>
                    <a:r>
                      <a:rPr lang="en-US">
                        <a:latin typeface="Times New Roman" pitchFamily="18" charset="0"/>
                        <a:cs typeface="Times New Roman" pitchFamily="18" charset="0"/>
                      </a:rPr>
                      <a:t>33,33±16,67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C5-49EF-9628-B7AB9FA86E95}"/>
                </c:ext>
              </c:extLst>
            </c:dLbl>
            <c:dLbl>
              <c:idx val="2"/>
              <c:tx>
                <c:rich>
                  <a:bodyPr/>
                  <a:lstStyle/>
                  <a:p>
                    <a:r>
                      <a:rPr lang="en-US">
                        <a:latin typeface="Times New Roman" pitchFamily="18" charset="0"/>
                        <a:cs typeface="Times New Roman" pitchFamily="18" charset="0"/>
                      </a:rPr>
                      <a:t>12,5±12,5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C5-49EF-9628-B7AB9FA86E95}"/>
                </c:ext>
              </c:extLst>
            </c:dLbl>
            <c:dLbl>
              <c:idx val="3"/>
              <c:tx>
                <c:rich>
                  <a:bodyPr/>
                  <a:lstStyle/>
                  <a:p>
                    <a:r>
                      <a:rPr lang="en-US">
                        <a:latin typeface="Times New Roman" pitchFamily="18" charset="0"/>
                        <a:cs typeface="Times New Roman" pitchFamily="18" charset="0"/>
                      </a:rPr>
                      <a:t>20±13,33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C5-49EF-9628-B7AB9FA86E95}"/>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 порівняння</c:v>
                </c:pt>
                <c:pt idx="1">
                  <c:v>ІІІ підгрупа</c:v>
                </c:pt>
                <c:pt idx="2">
                  <c:v>ІІ підгрупа</c:v>
                </c:pt>
                <c:pt idx="3">
                  <c:v>І підгрупа</c:v>
                </c:pt>
              </c:strCache>
            </c:strRef>
          </c:cat>
          <c:val>
            <c:numRef>
              <c:f>Лист1!$B$2:$B$5</c:f>
              <c:numCache>
                <c:formatCode>General</c:formatCode>
                <c:ptCount val="4"/>
                <c:pt idx="0">
                  <c:v>33.33</c:v>
                </c:pt>
                <c:pt idx="1">
                  <c:v>0</c:v>
                </c:pt>
                <c:pt idx="2">
                  <c:v>12.5</c:v>
                </c:pt>
                <c:pt idx="3">
                  <c:v>20</c:v>
                </c:pt>
              </c:numCache>
            </c:numRef>
          </c:val>
          <c:extLst>
            <c:ext xmlns:c16="http://schemas.microsoft.com/office/drawing/2014/chart" uri="{C3380CC4-5D6E-409C-BE32-E72D297353CC}">
              <c16:uniqueId val="{00000003-5AC5-49EF-9628-B7AB9FA86E95}"/>
            </c:ext>
          </c:extLst>
        </c:ser>
        <c:ser>
          <c:idx val="1"/>
          <c:order val="1"/>
          <c:tx>
            <c:strRef>
              <c:f>Лист1!$C$1</c:f>
              <c:strCache>
                <c:ptCount val="1"/>
                <c:pt idx="0">
                  <c:v>Дефіцит</c:v>
                </c:pt>
              </c:strCache>
            </c:strRef>
          </c:tx>
          <c:spPr>
            <a:blipFill>
              <a:blip xmlns:r="http://schemas.openxmlformats.org/officeDocument/2006/relationships" r:embed="rId1"/>
              <a:tile tx="0" ty="0" sx="100000" sy="100000" flip="none" algn="tl"/>
            </a:blipFill>
            <a:ln>
              <a:solidFill>
                <a:schemeClr val="bg2">
                  <a:lumMod val="25000"/>
                </a:schemeClr>
              </a:solidFill>
            </a:ln>
          </c:spPr>
          <c:invertIfNegative val="0"/>
          <c:dLbls>
            <c:dLbl>
              <c:idx val="0"/>
              <c:tx>
                <c:rich>
                  <a:bodyPr/>
                  <a:lstStyle/>
                  <a:p>
                    <a:r>
                      <a:rPr lang="en-US">
                        <a:latin typeface="Times New Roman" pitchFamily="18" charset="0"/>
                        <a:cs typeface="Times New Roman" pitchFamily="18" charset="0"/>
                      </a:rPr>
                      <a:t>66,67±16,67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C5-49EF-9628-B7AB9FA86E95}"/>
                </c:ext>
              </c:extLst>
            </c:dLbl>
            <c:dLbl>
              <c:idx val="1"/>
              <c:tx>
                <c:rich>
                  <a:bodyPr/>
                  <a:lstStyle/>
                  <a:p>
                    <a:r>
                      <a:rPr lang="en-US">
                        <a:latin typeface="Times New Roman" pitchFamily="18" charset="0"/>
                        <a:cs typeface="Times New Roman" pitchFamily="18" charset="0"/>
                      </a:rPr>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C5-49EF-9628-B7AB9FA86E95}"/>
                </c:ext>
              </c:extLst>
            </c:dLbl>
            <c:dLbl>
              <c:idx val="2"/>
              <c:tx>
                <c:rich>
                  <a:bodyPr/>
                  <a:lstStyle/>
                  <a:p>
                    <a:r>
                      <a:rPr lang="en-US">
                        <a:latin typeface="Times New Roman" pitchFamily="18" charset="0"/>
                        <a:cs typeface="Times New Roman" pitchFamily="18" charset="0"/>
                      </a:rPr>
                      <a:t>87,5±12,5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C5-49EF-9628-B7AB9FA86E95}"/>
                </c:ext>
              </c:extLst>
            </c:dLbl>
            <c:dLbl>
              <c:idx val="3"/>
              <c:tx>
                <c:rich>
                  <a:bodyPr/>
                  <a:lstStyle/>
                  <a:p>
                    <a:r>
                      <a:rPr lang="en-US">
                        <a:latin typeface="Times New Roman" pitchFamily="18" charset="0"/>
                        <a:cs typeface="Times New Roman" pitchFamily="18" charset="0"/>
                      </a:rPr>
                      <a:t>80±13,33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C5-49EF-9628-B7AB9FA86E95}"/>
                </c:ext>
              </c:extLst>
            </c:dLbl>
            <c:spPr>
              <a:noFill/>
              <a:ln>
                <a:noFill/>
              </a:ln>
              <a:effectLst/>
            </c:spPr>
            <c:txPr>
              <a:bodyPr/>
              <a:lstStyle/>
              <a:p>
                <a:pPr>
                  <a:defRPr lang="uk-UA" sz="1200">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Гр. порівняння</c:v>
                </c:pt>
                <c:pt idx="1">
                  <c:v>ІІІ підгрупа</c:v>
                </c:pt>
                <c:pt idx="2">
                  <c:v>ІІ підгрупа</c:v>
                </c:pt>
                <c:pt idx="3">
                  <c:v>І підгрупа</c:v>
                </c:pt>
              </c:strCache>
            </c:strRef>
          </c:cat>
          <c:val>
            <c:numRef>
              <c:f>Лист1!$C$2:$C$5</c:f>
              <c:numCache>
                <c:formatCode>General</c:formatCode>
                <c:ptCount val="4"/>
                <c:pt idx="0">
                  <c:v>66.669999999999987</c:v>
                </c:pt>
                <c:pt idx="1">
                  <c:v>100</c:v>
                </c:pt>
                <c:pt idx="2">
                  <c:v>87.5</c:v>
                </c:pt>
                <c:pt idx="3">
                  <c:v>80</c:v>
                </c:pt>
              </c:numCache>
            </c:numRef>
          </c:val>
          <c:extLst>
            <c:ext xmlns:c16="http://schemas.microsoft.com/office/drawing/2014/chart" uri="{C3380CC4-5D6E-409C-BE32-E72D297353CC}">
              <c16:uniqueId val="{00000008-5AC5-49EF-9628-B7AB9FA86E95}"/>
            </c:ext>
          </c:extLst>
        </c:ser>
        <c:dLbls>
          <c:showLegendKey val="0"/>
          <c:showVal val="1"/>
          <c:showCatName val="0"/>
          <c:showSerName val="0"/>
          <c:showPercent val="0"/>
          <c:showBubbleSize val="0"/>
        </c:dLbls>
        <c:gapWidth val="75"/>
        <c:axId val="90528000"/>
        <c:axId val="90558464"/>
      </c:barChart>
      <c:catAx>
        <c:axId val="90528000"/>
        <c:scaling>
          <c:orientation val="minMax"/>
        </c:scaling>
        <c:delete val="0"/>
        <c:axPos val="l"/>
        <c:numFmt formatCode="General" sourceLinked="0"/>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0558464"/>
        <c:crosses val="autoZero"/>
        <c:auto val="1"/>
        <c:lblAlgn val="ctr"/>
        <c:lblOffset val="100"/>
        <c:noMultiLvlLbl val="0"/>
      </c:catAx>
      <c:valAx>
        <c:axId val="90558464"/>
        <c:scaling>
          <c:orientation val="minMax"/>
        </c:scaling>
        <c:delete val="0"/>
        <c:axPos val="b"/>
        <c:numFmt formatCode="General" sourceLinked="1"/>
        <c:majorTickMark val="none"/>
        <c:minorTickMark val="none"/>
        <c:tickLblPos val="nextTo"/>
        <c:txPr>
          <a:bodyPr/>
          <a:lstStyle/>
          <a:p>
            <a:pPr>
              <a:defRPr lang="uk-UA" sz="1200">
                <a:latin typeface="Times New Roman" pitchFamily="18" charset="0"/>
                <a:cs typeface="Times New Roman" pitchFamily="18" charset="0"/>
              </a:defRPr>
            </a:pPr>
            <a:endParaRPr lang="uk-UA"/>
          </a:p>
        </c:txPr>
        <c:crossAx val="90528000"/>
        <c:crosses val="autoZero"/>
        <c:crossBetween val="between"/>
      </c:valAx>
    </c:plotArea>
    <c:legend>
      <c:legendPos val="b"/>
      <c:overlay val="0"/>
      <c:txPr>
        <a:bodyPr/>
        <a:lstStyle/>
        <a:p>
          <a:pPr>
            <a:defRPr lang="uk-UA" sz="1200">
              <a:latin typeface="Times New Roman" pitchFamily="18" charset="0"/>
              <a:cs typeface="Times New Roman" pitchFamily="18" charset="0"/>
            </a:defRPr>
          </a:pPr>
          <a:endParaRPr lang="uk-UA"/>
        </a:p>
      </c:txPr>
    </c:legend>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0B7EDF-7DDF-421A-8B27-80CCBE489C85}"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uk-UA"/>
        </a:p>
      </dgm:t>
    </dgm:pt>
    <dgm:pt modelId="{343D4A38-613F-48DA-B5A4-5C9FDA00BCC1}">
      <dgm:prSet phldrT="[Текст]" custT="1"/>
      <dgm:spPr/>
      <dgm:t>
        <a:bodyPr/>
        <a:lstStyle/>
        <a:p>
          <a:pPr algn="ctr"/>
          <a:r>
            <a:rPr lang="uk-UA" sz="1200" b="1">
              <a:latin typeface="Times New Roman" pitchFamily="18" charset="0"/>
              <a:cs typeface="Times New Roman" pitchFamily="18" charset="0"/>
            </a:rPr>
            <a:t>25(0Н)D</a:t>
          </a:r>
        </a:p>
      </dgm:t>
    </dgm:pt>
    <dgm:pt modelId="{9B8CCF4E-9CDB-4869-BD26-AFBA8502AAB6}" type="parTrans" cxnId="{B124EE5B-26D1-4045-AB18-80579CC736C1}">
      <dgm:prSet/>
      <dgm:spPr/>
      <dgm:t>
        <a:bodyPr/>
        <a:lstStyle/>
        <a:p>
          <a:endParaRPr lang="uk-UA" sz="1100"/>
        </a:p>
      </dgm:t>
    </dgm:pt>
    <dgm:pt modelId="{E565DD62-A494-428E-9069-9D335BB88A70}" type="sibTrans" cxnId="{B124EE5B-26D1-4045-AB18-80579CC736C1}">
      <dgm:prSet/>
      <dgm:spPr/>
      <dgm:t>
        <a:bodyPr/>
        <a:lstStyle/>
        <a:p>
          <a:endParaRPr lang="uk-UA" sz="1100"/>
        </a:p>
      </dgm:t>
    </dgm:pt>
    <dgm:pt modelId="{21CE4250-BB89-4616-9A66-659F3773B52F}">
      <dgm:prSet phldrT="[Текст]" custT="1"/>
      <dgm:spPr/>
      <dgm:t>
        <a:bodyPr/>
        <a:lstStyle/>
        <a:p>
          <a:r>
            <a:rPr lang="uk-UA" sz="1200">
              <a:latin typeface="Times New Roman" pitchFamily="18" charset="0"/>
              <a:cs typeface="Times New Roman" pitchFamily="18" charset="0"/>
            </a:rPr>
            <a:t>ХСЛПНЩ</a:t>
          </a:r>
          <a:endParaRPr lang="en-US" sz="1200">
            <a:latin typeface="Times New Roman" pitchFamily="18" charset="0"/>
            <a:cs typeface="Times New Roman" pitchFamily="18" charset="0"/>
          </a:endParaRPr>
        </a:p>
        <a:p>
          <a:r>
            <a:rPr lang="en-US" sz="1200"/>
            <a:t>(r</a:t>
          </a:r>
          <a:r>
            <a:rPr lang="uk-UA" sz="1200"/>
            <a:t> </a:t>
          </a:r>
          <a:r>
            <a:rPr lang="en-US" sz="1200"/>
            <a:t>= - </a:t>
          </a:r>
          <a:r>
            <a:rPr lang="en-US" sz="1200">
              <a:latin typeface="Times New Roman" pitchFamily="18" charset="0"/>
              <a:cs typeface="Times New Roman" pitchFamily="18" charset="0"/>
            </a:rPr>
            <a:t>0,11</a:t>
          </a:r>
          <a:r>
            <a:rPr lang="en-US" sz="1200"/>
            <a:t>)</a:t>
          </a:r>
          <a:endParaRPr lang="uk-UA" sz="1200"/>
        </a:p>
      </dgm:t>
    </dgm:pt>
    <dgm:pt modelId="{DF0C079A-10F2-417F-8877-5EE2AB570250}" type="parTrans" cxnId="{419726D3-03B0-406B-AC54-3D652FB6BD7F}">
      <dgm:prSet custT="1"/>
      <dgm:spPr>
        <a:ln>
          <a:solidFill>
            <a:schemeClr val="accent1">
              <a:lumMod val="75000"/>
            </a:schemeClr>
          </a:solidFill>
          <a:prstDash val="sysDot"/>
        </a:ln>
      </dgm:spPr>
      <dgm:t>
        <a:bodyPr/>
        <a:lstStyle/>
        <a:p>
          <a:endParaRPr lang="uk-UA" sz="1100"/>
        </a:p>
      </dgm:t>
    </dgm:pt>
    <dgm:pt modelId="{545C16FC-FF99-4C72-94AD-D62858CB6A6C}" type="sibTrans" cxnId="{419726D3-03B0-406B-AC54-3D652FB6BD7F}">
      <dgm:prSet/>
      <dgm:spPr/>
      <dgm:t>
        <a:bodyPr/>
        <a:lstStyle/>
        <a:p>
          <a:endParaRPr lang="uk-UA" sz="1100"/>
        </a:p>
      </dgm:t>
    </dgm:pt>
    <dgm:pt modelId="{20E3F729-0F6B-4EB3-8D4E-2A81D8F9863D}">
      <dgm:prSet phldrT="[Текст]" custT="1"/>
      <dgm:spPr/>
      <dgm:t>
        <a:bodyPr/>
        <a:lstStyle/>
        <a:p>
          <a:r>
            <a:rPr lang="uk-UA" sz="1200">
              <a:latin typeface="Times New Roman" pitchFamily="18" charset="0"/>
              <a:cs typeface="Times New Roman" pitchFamily="18" charset="0"/>
            </a:rPr>
            <a:t>ХСЛПДНЩ</a:t>
          </a:r>
          <a:endParaRPr lang="en-US" sz="1200">
            <a:latin typeface="Times New Roman" pitchFamily="18" charset="0"/>
            <a:cs typeface="Times New Roman" pitchFamily="18" charset="0"/>
          </a:endParaRPr>
        </a:p>
        <a:p>
          <a:r>
            <a:rPr lang="en-US" sz="1200"/>
            <a:t>(r= - </a:t>
          </a:r>
          <a:r>
            <a:rPr lang="en-US" sz="1200">
              <a:latin typeface="Times New Roman" pitchFamily="18" charset="0"/>
              <a:cs typeface="Times New Roman" pitchFamily="18" charset="0"/>
            </a:rPr>
            <a:t>0,09</a:t>
          </a:r>
          <a:r>
            <a:rPr lang="en-US" sz="1200"/>
            <a:t>)</a:t>
          </a:r>
          <a:endParaRPr lang="uk-UA" sz="1200"/>
        </a:p>
      </dgm:t>
    </dgm:pt>
    <dgm:pt modelId="{F001DCA9-B5A4-4C8C-96B6-3D94B6BCC3C7}" type="parTrans" cxnId="{03B5899F-B057-490A-B5C1-CA99DBB35D69}">
      <dgm:prSet custT="1"/>
      <dgm:spPr>
        <a:ln>
          <a:solidFill>
            <a:schemeClr val="accent1">
              <a:lumMod val="75000"/>
            </a:schemeClr>
          </a:solidFill>
          <a:prstDash val="sysDot"/>
        </a:ln>
      </dgm:spPr>
      <dgm:t>
        <a:bodyPr/>
        <a:lstStyle/>
        <a:p>
          <a:endParaRPr lang="uk-UA" sz="1100"/>
        </a:p>
      </dgm:t>
    </dgm:pt>
    <dgm:pt modelId="{B8A3E18B-39A6-43DA-945A-6142E5F8450A}" type="sibTrans" cxnId="{03B5899F-B057-490A-B5C1-CA99DBB35D69}">
      <dgm:prSet/>
      <dgm:spPr/>
      <dgm:t>
        <a:bodyPr/>
        <a:lstStyle/>
        <a:p>
          <a:endParaRPr lang="uk-UA" sz="1100"/>
        </a:p>
      </dgm:t>
    </dgm:pt>
    <dgm:pt modelId="{A7A3F34E-9801-4D47-BD2B-D81E8CA34430}">
      <dgm:prSet phldrT="[Текст]" custT="1"/>
      <dgm:spPr/>
      <dgm:t>
        <a:bodyPr/>
        <a:lstStyle/>
        <a:p>
          <a:r>
            <a:rPr lang="uk-UA" sz="1200">
              <a:latin typeface="Times New Roman" pitchFamily="18" charset="0"/>
              <a:cs typeface="Times New Roman" pitchFamily="18" charset="0"/>
            </a:rPr>
            <a:t>КА</a:t>
          </a:r>
          <a:endParaRPr lang="en-US" sz="1200">
            <a:latin typeface="Times New Roman" pitchFamily="18" charset="0"/>
            <a:cs typeface="Times New Roman" pitchFamily="18" charset="0"/>
          </a:endParaRPr>
        </a:p>
        <a:p>
          <a:r>
            <a:rPr lang="en-US" sz="1200"/>
            <a:t>(r= - </a:t>
          </a:r>
          <a:r>
            <a:rPr lang="en-US" sz="1200">
              <a:latin typeface="Times New Roman" pitchFamily="18" charset="0"/>
              <a:cs typeface="Times New Roman" pitchFamily="18" charset="0"/>
            </a:rPr>
            <a:t>0,21</a:t>
          </a:r>
          <a:r>
            <a:rPr lang="en-US" sz="1200"/>
            <a:t>)</a:t>
          </a:r>
          <a:endParaRPr lang="uk-UA" sz="1200"/>
        </a:p>
      </dgm:t>
    </dgm:pt>
    <dgm:pt modelId="{D7830B76-D020-47C8-992C-EFDD55BEE3FB}" type="parTrans" cxnId="{FBC6C79F-1482-472B-9EDE-FD4EF4901607}">
      <dgm:prSet custT="1"/>
      <dgm:spPr>
        <a:ln>
          <a:solidFill>
            <a:schemeClr val="accent1">
              <a:lumMod val="75000"/>
            </a:schemeClr>
          </a:solidFill>
          <a:prstDash val="sysDot"/>
        </a:ln>
      </dgm:spPr>
      <dgm:t>
        <a:bodyPr/>
        <a:lstStyle/>
        <a:p>
          <a:endParaRPr lang="uk-UA" sz="1100"/>
        </a:p>
      </dgm:t>
    </dgm:pt>
    <dgm:pt modelId="{00D90A8D-6300-40B4-A095-B075E2249DDD}" type="sibTrans" cxnId="{FBC6C79F-1482-472B-9EDE-FD4EF4901607}">
      <dgm:prSet/>
      <dgm:spPr/>
      <dgm:t>
        <a:bodyPr/>
        <a:lstStyle/>
        <a:p>
          <a:endParaRPr lang="uk-UA" sz="1100"/>
        </a:p>
      </dgm:t>
    </dgm:pt>
    <dgm:pt modelId="{B035A9DA-AB59-4AAE-94B2-A474D20A6444}">
      <dgm:prSet phldrT="[Текст]" custT="1"/>
      <dgm:spPr/>
      <dgm:t>
        <a:bodyPr/>
        <a:lstStyle/>
        <a:p>
          <a:r>
            <a:rPr lang="uk-UA" sz="1200">
              <a:latin typeface="Times New Roman" pitchFamily="18" charset="0"/>
              <a:cs typeface="Times New Roman" pitchFamily="18" charset="0"/>
            </a:rPr>
            <a:t>ЗХ</a:t>
          </a:r>
          <a:endParaRPr lang="en-US" sz="1200">
            <a:latin typeface="Times New Roman" pitchFamily="18" charset="0"/>
            <a:cs typeface="Times New Roman" pitchFamily="18" charset="0"/>
          </a:endParaRPr>
        </a:p>
        <a:p>
          <a:r>
            <a:rPr lang="en-US" sz="1200"/>
            <a:t>(r= - </a:t>
          </a:r>
          <a:r>
            <a:rPr lang="en-US" sz="1200">
              <a:latin typeface="Times New Roman" pitchFamily="18" charset="0"/>
              <a:cs typeface="Times New Roman" pitchFamily="18" charset="0"/>
            </a:rPr>
            <a:t>0,13</a:t>
          </a:r>
          <a:r>
            <a:rPr lang="en-US" sz="1200"/>
            <a:t>)</a:t>
          </a:r>
          <a:endParaRPr lang="uk-UA" sz="1200"/>
        </a:p>
      </dgm:t>
    </dgm:pt>
    <dgm:pt modelId="{C5FF7FE4-CBFA-4EB5-AD2D-22638C3D1464}" type="parTrans" cxnId="{F8B27A45-8DE8-4296-A794-3FCB457B359E}">
      <dgm:prSet custT="1"/>
      <dgm:spPr>
        <a:ln>
          <a:solidFill>
            <a:schemeClr val="accent1">
              <a:lumMod val="75000"/>
            </a:schemeClr>
          </a:solidFill>
          <a:prstDash val="sysDot"/>
        </a:ln>
      </dgm:spPr>
      <dgm:t>
        <a:bodyPr/>
        <a:lstStyle/>
        <a:p>
          <a:endParaRPr lang="uk-UA" sz="1100"/>
        </a:p>
      </dgm:t>
    </dgm:pt>
    <dgm:pt modelId="{FB9E8836-01F8-4C69-BD32-5F2855F2E0FD}" type="sibTrans" cxnId="{F8B27A45-8DE8-4296-A794-3FCB457B359E}">
      <dgm:prSet/>
      <dgm:spPr/>
      <dgm:t>
        <a:bodyPr/>
        <a:lstStyle/>
        <a:p>
          <a:endParaRPr lang="uk-UA" sz="1100"/>
        </a:p>
      </dgm:t>
    </dgm:pt>
    <dgm:pt modelId="{41987237-1DA7-47A6-A617-F4F233C9D2DA}">
      <dgm:prSet phldrT="[Текст]" custT="1"/>
      <dgm:spPr/>
      <dgm:t>
        <a:bodyPr/>
        <a:lstStyle/>
        <a:p>
          <a:r>
            <a:rPr lang="uk-UA" sz="1200">
              <a:latin typeface="Times New Roman" pitchFamily="18" charset="0"/>
              <a:cs typeface="Times New Roman" pitchFamily="18" charset="0"/>
            </a:rPr>
            <a:t>ТГ</a:t>
          </a:r>
          <a:endParaRPr lang="en-US" sz="1200">
            <a:latin typeface="Times New Roman" pitchFamily="18" charset="0"/>
            <a:cs typeface="Times New Roman" pitchFamily="18" charset="0"/>
          </a:endParaRPr>
        </a:p>
        <a:p>
          <a:r>
            <a:rPr lang="en-US" sz="1200"/>
            <a:t>(r = - </a:t>
          </a:r>
          <a:r>
            <a:rPr lang="en-US" sz="1200">
              <a:latin typeface="Times New Roman" pitchFamily="18" charset="0"/>
              <a:cs typeface="Times New Roman" pitchFamily="18" charset="0"/>
            </a:rPr>
            <a:t>0,06</a:t>
          </a:r>
          <a:r>
            <a:rPr lang="en-US" sz="1200"/>
            <a:t>)</a:t>
          </a:r>
        </a:p>
      </dgm:t>
    </dgm:pt>
    <dgm:pt modelId="{16FBC8FE-64B6-4253-AAB5-C2C536AC4C15}" type="parTrans" cxnId="{F41FF1AF-DF6F-419C-A18A-D95F5838DA16}">
      <dgm:prSet custT="1"/>
      <dgm:spPr>
        <a:ln>
          <a:solidFill>
            <a:schemeClr val="accent1">
              <a:lumMod val="75000"/>
            </a:schemeClr>
          </a:solidFill>
          <a:prstDash val="sysDot"/>
        </a:ln>
      </dgm:spPr>
      <dgm:t>
        <a:bodyPr/>
        <a:lstStyle/>
        <a:p>
          <a:endParaRPr lang="uk-UA" sz="1100"/>
        </a:p>
      </dgm:t>
    </dgm:pt>
    <dgm:pt modelId="{A9F563C3-CA3E-42E6-B385-658875A7FF07}" type="sibTrans" cxnId="{F41FF1AF-DF6F-419C-A18A-D95F5838DA16}">
      <dgm:prSet/>
      <dgm:spPr/>
      <dgm:t>
        <a:bodyPr/>
        <a:lstStyle/>
        <a:p>
          <a:endParaRPr lang="uk-UA" sz="1100"/>
        </a:p>
      </dgm:t>
    </dgm:pt>
    <dgm:pt modelId="{55375245-519D-4B5B-AAD9-41F780EA03AF}">
      <dgm:prSet phldrT="[Текст]" custT="1"/>
      <dgm:spPr/>
      <dgm:t>
        <a:bodyPr/>
        <a:lstStyle/>
        <a:p>
          <a:endParaRPr lang="uk-UA" sz="1100"/>
        </a:p>
        <a:p>
          <a:r>
            <a:rPr lang="uk-UA" sz="1200">
              <a:latin typeface="Times New Roman" pitchFamily="18" charset="0"/>
              <a:cs typeface="Times New Roman" pitchFamily="18" charset="0"/>
            </a:rPr>
            <a:t>ХСЛПВЩ</a:t>
          </a:r>
          <a:r>
            <a:rPr lang="uk-UA" sz="1200"/>
            <a:t> </a:t>
          </a:r>
          <a:endParaRPr lang="en-US" sz="1200"/>
        </a:p>
        <a:p>
          <a:r>
            <a:rPr lang="uk-UA" sz="1200"/>
            <a:t>(</a:t>
          </a:r>
          <a:r>
            <a:rPr lang="en-US" sz="1200">
              <a:latin typeface="Times New Roman" pitchFamily="18" charset="0"/>
              <a:cs typeface="Times New Roman" pitchFamily="18" charset="0"/>
            </a:rPr>
            <a:t>r</a:t>
          </a:r>
          <a:r>
            <a:rPr lang="uk-UA" sz="1200">
              <a:latin typeface="Times New Roman" pitchFamily="18" charset="0"/>
              <a:cs typeface="Times New Roman" pitchFamily="18" charset="0"/>
            </a:rPr>
            <a:t> </a:t>
          </a:r>
          <a:r>
            <a:rPr lang="en-US" sz="1200">
              <a:latin typeface="Times New Roman" pitchFamily="18" charset="0"/>
              <a:cs typeface="Times New Roman" pitchFamily="18" charset="0"/>
            </a:rPr>
            <a:t>=0,26</a:t>
          </a:r>
          <a:r>
            <a:rPr lang="en-US" sz="1200"/>
            <a:t>)</a:t>
          </a:r>
        </a:p>
        <a:p>
          <a:endParaRPr lang="uk-UA" sz="1100"/>
        </a:p>
      </dgm:t>
    </dgm:pt>
    <dgm:pt modelId="{80183F80-763E-400B-8512-5658B0AE0995}" type="parTrans" cxnId="{92F1E907-E929-4986-A32E-FF20B2FD4B42}">
      <dgm:prSet custT="1"/>
      <dgm:spPr>
        <a:ln w="38100">
          <a:solidFill>
            <a:schemeClr val="tx1"/>
          </a:solidFill>
        </a:ln>
      </dgm:spPr>
      <dgm:t>
        <a:bodyPr/>
        <a:lstStyle/>
        <a:p>
          <a:endParaRPr lang="uk-UA" sz="1100"/>
        </a:p>
      </dgm:t>
    </dgm:pt>
    <dgm:pt modelId="{6E0EEE46-A150-4010-85B0-3C7507E883B2}" type="sibTrans" cxnId="{92F1E907-E929-4986-A32E-FF20B2FD4B42}">
      <dgm:prSet/>
      <dgm:spPr/>
      <dgm:t>
        <a:bodyPr/>
        <a:lstStyle/>
        <a:p>
          <a:endParaRPr lang="uk-UA" sz="1100"/>
        </a:p>
      </dgm:t>
    </dgm:pt>
    <dgm:pt modelId="{A93B075F-3181-4BBE-9C3A-E36E2B4E776F}" type="pres">
      <dgm:prSet presAssocID="{AF0B7EDF-7DDF-421A-8B27-80CCBE489C85}" presName="cycle" presStyleCnt="0">
        <dgm:presLayoutVars>
          <dgm:chMax val="1"/>
          <dgm:dir/>
          <dgm:animLvl val="ctr"/>
          <dgm:resizeHandles val="exact"/>
        </dgm:presLayoutVars>
      </dgm:prSet>
      <dgm:spPr/>
      <dgm:t>
        <a:bodyPr/>
        <a:lstStyle/>
        <a:p>
          <a:endParaRPr lang="ru-RU"/>
        </a:p>
      </dgm:t>
    </dgm:pt>
    <dgm:pt modelId="{166E0DF5-96DF-402F-A981-11C415DA5726}" type="pres">
      <dgm:prSet presAssocID="{343D4A38-613F-48DA-B5A4-5C9FDA00BCC1}" presName="centerShape" presStyleLbl="node0" presStyleIdx="0" presStyleCnt="1"/>
      <dgm:spPr/>
      <dgm:t>
        <a:bodyPr/>
        <a:lstStyle/>
        <a:p>
          <a:endParaRPr lang="ru-RU"/>
        </a:p>
      </dgm:t>
    </dgm:pt>
    <dgm:pt modelId="{CB79E7C4-33AC-4B3C-9476-062F609712CE}" type="pres">
      <dgm:prSet presAssocID="{DF0C079A-10F2-417F-8877-5EE2AB570250}" presName="Name9" presStyleLbl="parChTrans1D2" presStyleIdx="0" presStyleCnt="6"/>
      <dgm:spPr/>
      <dgm:t>
        <a:bodyPr/>
        <a:lstStyle/>
        <a:p>
          <a:endParaRPr lang="ru-RU"/>
        </a:p>
      </dgm:t>
    </dgm:pt>
    <dgm:pt modelId="{8F7AFC66-65F7-4EFD-883E-1F1693AAC107}" type="pres">
      <dgm:prSet presAssocID="{DF0C079A-10F2-417F-8877-5EE2AB570250}" presName="connTx" presStyleLbl="parChTrans1D2" presStyleIdx="0" presStyleCnt="6"/>
      <dgm:spPr/>
      <dgm:t>
        <a:bodyPr/>
        <a:lstStyle/>
        <a:p>
          <a:endParaRPr lang="ru-RU"/>
        </a:p>
      </dgm:t>
    </dgm:pt>
    <dgm:pt modelId="{06971F24-4362-4CCE-9892-CD214D3D7475}" type="pres">
      <dgm:prSet presAssocID="{21CE4250-BB89-4616-9A66-659F3773B52F}" presName="node" presStyleLbl="node1" presStyleIdx="0" presStyleCnt="6" custScaleX="144055" custScaleY="50643">
        <dgm:presLayoutVars>
          <dgm:bulletEnabled val="1"/>
        </dgm:presLayoutVars>
      </dgm:prSet>
      <dgm:spPr>
        <a:prstGeom prst="ellipse">
          <a:avLst/>
        </a:prstGeom>
      </dgm:spPr>
      <dgm:t>
        <a:bodyPr/>
        <a:lstStyle/>
        <a:p>
          <a:endParaRPr lang="uk-UA"/>
        </a:p>
      </dgm:t>
    </dgm:pt>
    <dgm:pt modelId="{54654B5D-34A2-40F3-AA1E-CC13D1CF85C6}" type="pres">
      <dgm:prSet presAssocID="{F001DCA9-B5A4-4C8C-96B6-3D94B6BCC3C7}" presName="Name9" presStyleLbl="parChTrans1D2" presStyleIdx="1" presStyleCnt="6"/>
      <dgm:spPr/>
      <dgm:t>
        <a:bodyPr/>
        <a:lstStyle/>
        <a:p>
          <a:endParaRPr lang="ru-RU"/>
        </a:p>
      </dgm:t>
    </dgm:pt>
    <dgm:pt modelId="{DF05E26A-60C0-4E25-A2FE-6D1F1D1E7BB9}" type="pres">
      <dgm:prSet presAssocID="{F001DCA9-B5A4-4C8C-96B6-3D94B6BCC3C7}" presName="connTx" presStyleLbl="parChTrans1D2" presStyleIdx="1" presStyleCnt="6"/>
      <dgm:spPr/>
      <dgm:t>
        <a:bodyPr/>
        <a:lstStyle/>
        <a:p>
          <a:endParaRPr lang="ru-RU"/>
        </a:p>
      </dgm:t>
    </dgm:pt>
    <dgm:pt modelId="{F6E1C13E-2FA1-4819-BC36-3B5582C84456}" type="pres">
      <dgm:prSet presAssocID="{20E3F729-0F6B-4EB3-8D4E-2A81D8F9863D}" presName="node" presStyleLbl="node1" presStyleIdx="1" presStyleCnt="6" custScaleX="157066" custScaleY="51033">
        <dgm:presLayoutVars>
          <dgm:bulletEnabled val="1"/>
        </dgm:presLayoutVars>
      </dgm:prSet>
      <dgm:spPr/>
      <dgm:t>
        <a:bodyPr/>
        <a:lstStyle/>
        <a:p>
          <a:endParaRPr lang="uk-UA"/>
        </a:p>
      </dgm:t>
    </dgm:pt>
    <dgm:pt modelId="{0FACEAC9-FD59-43E8-810B-7BD21639F500}" type="pres">
      <dgm:prSet presAssocID="{D7830B76-D020-47C8-992C-EFDD55BEE3FB}" presName="Name9" presStyleLbl="parChTrans1D2" presStyleIdx="2" presStyleCnt="6"/>
      <dgm:spPr/>
      <dgm:t>
        <a:bodyPr/>
        <a:lstStyle/>
        <a:p>
          <a:endParaRPr lang="ru-RU"/>
        </a:p>
      </dgm:t>
    </dgm:pt>
    <dgm:pt modelId="{633BA0CA-E882-4601-AC0A-B4C5CC03AF7D}" type="pres">
      <dgm:prSet presAssocID="{D7830B76-D020-47C8-992C-EFDD55BEE3FB}" presName="connTx" presStyleLbl="parChTrans1D2" presStyleIdx="2" presStyleCnt="6"/>
      <dgm:spPr/>
      <dgm:t>
        <a:bodyPr/>
        <a:lstStyle/>
        <a:p>
          <a:endParaRPr lang="ru-RU"/>
        </a:p>
      </dgm:t>
    </dgm:pt>
    <dgm:pt modelId="{29AB54FD-A3A8-49BD-A8AC-019BC7220EFD}" type="pres">
      <dgm:prSet presAssocID="{A7A3F34E-9801-4D47-BD2B-D81E8CA34430}" presName="node" presStyleLbl="node1" presStyleIdx="2" presStyleCnt="6" custScaleX="148972" custScaleY="49669">
        <dgm:presLayoutVars>
          <dgm:bulletEnabled val="1"/>
        </dgm:presLayoutVars>
      </dgm:prSet>
      <dgm:spPr/>
      <dgm:t>
        <a:bodyPr/>
        <a:lstStyle/>
        <a:p>
          <a:endParaRPr lang="uk-UA"/>
        </a:p>
      </dgm:t>
    </dgm:pt>
    <dgm:pt modelId="{039E4985-DD2C-4446-929E-38C195792C36}" type="pres">
      <dgm:prSet presAssocID="{C5FF7FE4-CBFA-4EB5-AD2D-22638C3D1464}" presName="Name9" presStyleLbl="parChTrans1D2" presStyleIdx="3" presStyleCnt="6"/>
      <dgm:spPr/>
      <dgm:t>
        <a:bodyPr/>
        <a:lstStyle/>
        <a:p>
          <a:endParaRPr lang="ru-RU"/>
        </a:p>
      </dgm:t>
    </dgm:pt>
    <dgm:pt modelId="{48147D3B-9A79-4551-9B3A-6857577106C9}" type="pres">
      <dgm:prSet presAssocID="{C5FF7FE4-CBFA-4EB5-AD2D-22638C3D1464}" presName="connTx" presStyleLbl="parChTrans1D2" presStyleIdx="3" presStyleCnt="6"/>
      <dgm:spPr/>
      <dgm:t>
        <a:bodyPr/>
        <a:lstStyle/>
        <a:p>
          <a:endParaRPr lang="ru-RU"/>
        </a:p>
      </dgm:t>
    </dgm:pt>
    <dgm:pt modelId="{C8E4EA77-20EF-45F3-A204-A7319D67CEE8}" type="pres">
      <dgm:prSet presAssocID="{B035A9DA-AB59-4AAE-94B2-A474D20A6444}" presName="node" presStyleLbl="node1" presStyleIdx="3" presStyleCnt="6" custScaleX="142993" custScaleY="50077">
        <dgm:presLayoutVars>
          <dgm:bulletEnabled val="1"/>
        </dgm:presLayoutVars>
      </dgm:prSet>
      <dgm:spPr/>
      <dgm:t>
        <a:bodyPr/>
        <a:lstStyle/>
        <a:p>
          <a:endParaRPr lang="uk-UA"/>
        </a:p>
      </dgm:t>
    </dgm:pt>
    <dgm:pt modelId="{B2818DB3-7F95-459B-81CB-8C4715705B46}" type="pres">
      <dgm:prSet presAssocID="{16FBC8FE-64B6-4253-AAB5-C2C536AC4C15}" presName="Name9" presStyleLbl="parChTrans1D2" presStyleIdx="4" presStyleCnt="6"/>
      <dgm:spPr/>
      <dgm:t>
        <a:bodyPr/>
        <a:lstStyle/>
        <a:p>
          <a:endParaRPr lang="ru-RU"/>
        </a:p>
      </dgm:t>
    </dgm:pt>
    <dgm:pt modelId="{04ABA3F2-3214-410B-B726-733991D67266}" type="pres">
      <dgm:prSet presAssocID="{16FBC8FE-64B6-4253-AAB5-C2C536AC4C15}" presName="connTx" presStyleLbl="parChTrans1D2" presStyleIdx="4" presStyleCnt="6"/>
      <dgm:spPr/>
      <dgm:t>
        <a:bodyPr/>
        <a:lstStyle/>
        <a:p>
          <a:endParaRPr lang="ru-RU"/>
        </a:p>
      </dgm:t>
    </dgm:pt>
    <dgm:pt modelId="{5E8D7ACF-4046-4142-A7C9-1A41271C03E1}" type="pres">
      <dgm:prSet presAssocID="{41987237-1DA7-47A6-A617-F4F233C9D2DA}" presName="node" presStyleLbl="node1" presStyleIdx="4" presStyleCnt="6" custScaleX="140414" custScaleY="52038">
        <dgm:presLayoutVars>
          <dgm:bulletEnabled val="1"/>
        </dgm:presLayoutVars>
      </dgm:prSet>
      <dgm:spPr/>
      <dgm:t>
        <a:bodyPr/>
        <a:lstStyle/>
        <a:p>
          <a:endParaRPr lang="uk-UA"/>
        </a:p>
      </dgm:t>
    </dgm:pt>
    <dgm:pt modelId="{A36CC390-FB44-4630-9F47-AC11C4C22489}" type="pres">
      <dgm:prSet presAssocID="{80183F80-763E-400B-8512-5658B0AE0995}" presName="Name9" presStyleLbl="parChTrans1D2" presStyleIdx="5" presStyleCnt="6"/>
      <dgm:spPr/>
      <dgm:t>
        <a:bodyPr/>
        <a:lstStyle/>
        <a:p>
          <a:endParaRPr lang="ru-RU"/>
        </a:p>
      </dgm:t>
    </dgm:pt>
    <dgm:pt modelId="{9569DFBF-6CA1-4029-923D-49B4AC6F6D4E}" type="pres">
      <dgm:prSet presAssocID="{80183F80-763E-400B-8512-5658B0AE0995}" presName="connTx" presStyleLbl="parChTrans1D2" presStyleIdx="5" presStyleCnt="6"/>
      <dgm:spPr/>
      <dgm:t>
        <a:bodyPr/>
        <a:lstStyle/>
        <a:p>
          <a:endParaRPr lang="ru-RU"/>
        </a:p>
      </dgm:t>
    </dgm:pt>
    <dgm:pt modelId="{1A2373EC-0D13-472F-98CA-10FB2BDD6E90}" type="pres">
      <dgm:prSet presAssocID="{55375245-519D-4B5B-AAD9-41F780EA03AF}" presName="node" presStyleLbl="node1" presStyleIdx="5" presStyleCnt="6" custScaleX="150034" custScaleY="53004">
        <dgm:presLayoutVars>
          <dgm:bulletEnabled val="1"/>
        </dgm:presLayoutVars>
      </dgm:prSet>
      <dgm:spPr/>
      <dgm:t>
        <a:bodyPr/>
        <a:lstStyle/>
        <a:p>
          <a:endParaRPr lang="uk-UA"/>
        </a:p>
      </dgm:t>
    </dgm:pt>
  </dgm:ptLst>
  <dgm:cxnLst>
    <dgm:cxn modelId="{3D52E5A3-EAD8-4505-846E-0E4FD2E81A65}" type="presOf" srcId="{343D4A38-613F-48DA-B5A4-5C9FDA00BCC1}" destId="{166E0DF5-96DF-402F-A981-11C415DA5726}" srcOrd="0" destOrd="0" presId="urn:microsoft.com/office/officeart/2005/8/layout/radial1"/>
    <dgm:cxn modelId="{C369FBC1-088D-4022-A851-E25D7779EFCF}" type="presOf" srcId="{21CE4250-BB89-4616-9A66-659F3773B52F}" destId="{06971F24-4362-4CCE-9892-CD214D3D7475}" srcOrd="0" destOrd="0" presId="urn:microsoft.com/office/officeart/2005/8/layout/radial1"/>
    <dgm:cxn modelId="{F885E10C-6D97-40B0-8351-9F1D44ABC8DF}" type="presOf" srcId="{D7830B76-D020-47C8-992C-EFDD55BEE3FB}" destId="{0FACEAC9-FD59-43E8-810B-7BD21639F500}" srcOrd="0" destOrd="0" presId="urn:microsoft.com/office/officeart/2005/8/layout/radial1"/>
    <dgm:cxn modelId="{FBC6C79F-1482-472B-9EDE-FD4EF4901607}" srcId="{343D4A38-613F-48DA-B5A4-5C9FDA00BCC1}" destId="{A7A3F34E-9801-4D47-BD2B-D81E8CA34430}" srcOrd="2" destOrd="0" parTransId="{D7830B76-D020-47C8-992C-EFDD55BEE3FB}" sibTransId="{00D90A8D-6300-40B4-A095-B075E2249DDD}"/>
    <dgm:cxn modelId="{B12B2562-76CE-464E-B421-841BD09232A4}" type="presOf" srcId="{80183F80-763E-400B-8512-5658B0AE0995}" destId="{9569DFBF-6CA1-4029-923D-49B4AC6F6D4E}" srcOrd="1" destOrd="0" presId="urn:microsoft.com/office/officeart/2005/8/layout/radial1"/>
    <dgm:cxn modelId="{5905190F-A8BD-4352-99F7-C6D56BF9D1BC}" type="presOf" srcId="{DF0C079A-10F2-417F-8877-5EE2AB570250}" destId="{8F7AFC66-65F7-4EFD-883E-1F1693AAC107}" srcOrd="1" destOrd="0" presId="urn:microsoft.com/office/officeart/2005/8/layout/radial1"/>
    <dgm:cxn modelId="{419726D3-03B0-406B-AC54-3D652FB6BD7F}" srcId="{343D4A38-613F-48DA-B5A4-5C9FDA00BCC1}" destId="{21CE4250-BB89-4616-9A66-659F3773B52F}" srcOrd="0" destOrd="0" parTransId="{DF0C079A-10F2-417F-8877-5EE2AB570250}" sibTransId="{545C16FC-FF99-4C72-94AD-D62858CB6A6C}"/>
    <dgm:cxn modelId="{11B749CA-9ADF-486B-9B40-3AD75726323A}" type="presOf" srcId="{B035A9DA-AB59-4AAE-94B2-A474D20A6444}" destId="{C8E4EA77-20EF-45F3-A204-A7319D67CEE8}" srcOrd="0" destOrd="0" presId="urn:microsoft.com/office/officeart/2005/8/layout/radial1"/>
    <dgm:cxn modelId="{BF550E73-8880-4CCD-B5AB-0A5E153DB187}" type="presOf" srcId="{F001DCA9-B5A4-4C8C-96B6-3D94B6BCC3C7}" destId="{54654B5D-34A2-40F3-AA1E-CC13D1CF85C6}" srcOrd="0" destOrd="0" presId="urn:microsoft.com/office/officeart/2005/8/layout/radial1"/>
    <dgm:cxn modelId="{5D24782B-634A-4FEC-90C7-A5F742233A73}" type="presOf" srcId="{F001DCA9-B5A4-4C8C-96B6-3D94B6BCC3C7}" destId="{DF05E26A-60C0-4E25-A2FE-6D1F1D1E7BB9}" srcOrd="1" destOrd="0" presId="urn:microsoft.com/office/officeart/2005/8/layout/radial1"/>
    <dgm:cxn modelId="{2F5DE362-A749-4151-A479-2D350F9F7E82}" type="presOf" srcId="{41987237-1DA7-47A6-A617-F4F233C9D2DA}" destId="{5E8D7ACF-4046-4142-A7C9-1A41271C03E1}" srcOrd="0" destOrd="0" presId="urn:microsoft.com/office/officeart/2005/8/layout/radial1"/>
    <dgm:cxn modelId="{4C184C9F-16C1-4939-953B-C82CA9429EDA}" type="presOf" srcId="{A7A3F34E-9801-4D47-BD2B-D81E8CA34430}" destId="{29AB54FD-A3A8-49BD-A8AC-019BC7220EFD}" srcOrd="0" destOrd="0" presId="urn:microsoft.com/office/officeart/2005/8/layout/radial1"/>
    <dgm:cxn modelId="{41929E44-B7BA-4343-8A4C-D0D2ADCA92FA}" type="presOf" srcId="{55375245-519D-4B5B-AAD9-41F780EA03AF}" destId="{1A2373EC-0D13-472F-98CA-10FB2BDD6E90}" srcOrd="0" destOrd="0" presId="urn:microsoft.com/office/officeart/2005/8/layout/radial1"/>
    <dgm:cxn modelId="{0C9471AB-5836-448D-9BAA-90E54C3760DB}" type="presOf" srcId="{20E3F729-0F6B-4EB3-8D4E-2A81D8F9863D}" destId="{F6E1C13E-2FA1-4819-BC36-3B5582C84456}" srcOrd="0" destOrd="0" presId="urn:microsoft.com/office/officeart/2005/8/layout/radial1"/>
    <dgm:cxn modelId="{03B5899F-B057-490A-B5C1-CA99DBB35D69}" srcId="{343D4A38-613F-48DA-B5A4-5C9FDA00BCC1}" destId="{20E3F729-0F6B-4EB3-8D4E-2A81D8F9863D}" srcOrd="1" destOrd="0" parTransId="{F001DCA9-B5A4-4C8C-96B6-3D94B6BCC3C7}" sibTransId="{B8A3E18B-39A6-43DA-945A-6142E5F8450A}"/>
    <dgm:cxn modelId="{B124EE5B-26D1-4045-AB18-80579CC736C1}" srcId="{AF0B7EDF-7DDF-421A-8B27-80CCBE489C85}" destId="{343D4A38-613F-48DA-B5A4-5C9FDA00BCC1}" srcOrd="0" destOrd="0" parTransId="{9B8CCF4E-9CDB-4869-BD26-AFBA8502AAB6}" sibTransId="{E565DD62-A494-428E-9069-9D335BB88A70}"/>
    <dgm:cxn modelId="{92F1E907-E929-4986-A32E-FF20B2FD4B42}" srcId="{343D4A38-613F-48DA-B5A4-5C9FDA00BCC1}" destId="{55375245-519D-4B5B-AAD9-41F780EA03AF}" srcOrd="5" destOrd="0" parTransId="{80183F80-763E-400B-8512-5658B0AE0995}" sibTransId="{6E0EEE46-A150-4010-85B0-3C7507E883B2}"/>
    <dgm:cxn modelId="{D4DF2B89-FF79-4548-ACD5-4E1C0360E352}" type="presOf" srcId="{DF0C079A-10F2-417F-8877-5EE2AB570250}" destId="{CB79E7C4-33AC-4B3C-9476-062F609712CE}" srcOrd="0" destOrd="0" presId="urn:microsoft.com/office/officeart/2005/8/layout/radial1"/>
    <dgm:cxn modelId="{F41FF1AF-DF6F-419C-A18A-D95F5838DA16}" srcId="{343D4A38-613F-48DA-B5A4-5C9FDA00BCC1}" destId="{41987237-1DA7-47A6-A617-F4F233C9D2DA}" srcOrd="4" destOrd="0" parTransId="{16FBC8FE-64B6-4253-AAB5-C2C536AC4C15}" sibTransId="{A9F563C3-CA3E-42E6-B385-658875A7FF07}"/>
    <dgm:cxn modelId="{29F21864-10F8-458E-A59F-906CBC438D52}" type="presOf" srcId="{C5FF7FE4-CBFA-4EB5-AD2D-22638C3D1464}" destId="{039E4985-DD2C-4446-929E-38C195792C36}" srcOrd="0" destOrd="0" presId="urn:microsoft.com/office/officeart/2005/8/layout/radial1"/>
    <dgm:cxn modelId="{F8B27A45-8DE8-4296-A794-3FCB457B359E}" srcId="{343D4A38-613F-48DA-B5A4-5C9FDA00BCC1}" destId="{B035A9DA-AB59-4AAE-94B2-A474D20A6444}" srcOrd="3" destOrd="0" parTransId="{C5FF7FE4-CBFA-4EB5-AD2D-22638C3D1464}" sibTransId="{FB9E8836-01F8-4C69-BD32-5F2855F2E0FD}"/>
    <dgm:cxn modelId="{8DF00E7D-15BF-4DEF-955A-6D3687EED707}" type="presOf" srcId="{16FBC8FE-64B6-4253-AAB5-C2C536AC4C15}" destId="{04ABA3F2-3214-410B-B726-733991D67266}" srcOrd="1" destOrd="0" presId="urn:microsoft.com/office/officeart/2005/8/layout/radial1"/>
    <dgm:cxn modelId="{07AB1AB6-1919-4C21-804D-7A7E6318ED9D}" type="presOf" srcId="{80183F80-763E-400B-8512-5658B0AE0995}" destId="{A36CC390-FB44-4630-9F47-AC11C4C22489}" srcOrd="0" destOrd="0" presId="urn:microsoft.com/office/officeart/2005/8/layout/radial1"/>
    <dgm:cxn modelId="{A54BCF75-FF84-45B8-9284-88327881E1FB}" type="presOf" srcId="{AF0B7EDF-7DDF-421A-8B27-80CCBE489C85}" destId="{A93B075F-3181-4BBE-9C3A-E36E2B4E776F}" srcOrd="0" destOrd="0" presId="urn:microsoft.com/office/officeart/2005/8/layout/radial1"/>
    <dgm:cxn modelId="{2F083057-7283-4F2A-BD5F-1CEBFCE13743}" type="presOf" srcId="{D7830B76-D020-47C8-992C-EFDD55BEE3FB}" destId="{633BA0CA-E882-4601-AC0A-B4C5CC03AF7D}" srcOrd="1" destOrd="0" presId="urn:microsoft.com/office/officeart/2005/8/layout/radial1"/>
    <dgm:cxn modelId="{8ECECE0D-FD20-4414-9616-FE747DD71F4D}" type="presOf" srcId="{16FBC8FE-64B6-4253-AAB5-C2C536AC4C15}" destId="{B2818DB3-7F95-459B-81CB-8C4715705B46}" srcOrd="0" destOrd="0" presId="urn:microsoft.com/office/officeart/2005/8/layout/radial1"/>
    <dgm:cxn modelId="{76C22B02-8C53-4031-B863-EA9BE96244E4}" type="presOf" srcId="{C5FF7FE4-CBFA-4EB5-AD2D-22638C3D1464}" destId="{48147D3B-9A79-4551-9B3A-6857577106C9}" srcOrd="1" destOrd="0" presId="urn:microsoft.com/office/officeart/2005/8/layout/radial1"/>
    <dgm:cxn modelId="{F6F49E41-02C7-470C-B5A6-8C1B0B7708F9}" type="presParOf" srcId="{A93B075F-3181-4BBE-9C3A-E36E2B4E776F}" destId="{166E0DF5-96DF-402F-A981-11C415DA5726}" srcOrd="0" destOrd="0" presId="urn:microsoft.com/office/officeart/2005/8/layout/radial1"/>
    <dgm:cxn modelId="{5C9D6D93-951D-4940-8D9A-19211662E799}" type="presParOf" srcId="{A93B075F-3181-4BBE-9C3A-E36E2B4E776F}" destId="{CB79E7C4-33AC-4B3C-9476-062F609712CE}" srcOrd="1" destOrd="0" presId="urn:microsoft.com/office/officeart/2005/8/layout/radial1"/>
    <dgm:cxn modelId="{A4F4ABCF-A2D9-4605-9122-AC13CACFC43E}" type="presParOf" srcId="{CB79E7C4-33AC-4B3C-9476-062F609712CE}" destId="{8F7AFC66-65F7-4EFD-883E-1F1693AAC107}" srcOrd="0" destOrd="0" presId="urn:microsoft.com/office/officeart/2005/8/layout/radial1"/>
    <dgm:cxn modelId="{579FC903-352E-45A4-BDD2-51D3C266CE8E}" type="presParOf" srcId="{A93B075F-3181-4BBE-9C3A-E36E2B4E776F}" destId="{06971F24-4362-4CCE-9892-CD214D3D7475}" srcOrd="2" destOrd="0" presId="urn:microsoft.com/office/officeart/2005/8/layout/radial1"/>
    <dgm:cxn modelId="{31BE4717-F4C5-4361-A38D-23889CE2E766}" type="presParOf" srcId="{A93B075F-3181-4BBE-9C3A-E36E2B4E776F}" destId="{54654B5D-34A2-40F3-AA1E-CC13D1CF85C6}" srcOrd="3" destOrd="0" presId="urn:microsoft.com/office/officeart/2005/8/layout/radial1"/>
    <dgm:cxn modelId="{04693B00-3871-4F65-8224-12FD364FE069}" type="presParOf" srcId="{54654B5D-34A2-40F3-AA1E-CC13D1CF85C6}" destId="{DF05E26A-60C0-4E25-A2FE-6D1F1D1E7BB9}" srcOrd="0" destOrd="0" presId="urn:microsoft.com/office/officeart/2005/8/layout/radial1"/>
    <dgm:cxn modelId="{9EC24F81-FF1F-4547-8094-2FDC331DB94A}" type="presParOf" srcId="{A93B075F-3181-4BBE-9C3A-E36E2B4E776F}" destId="{F6E1C13E-2FA1-4819-BC36-3B5582C84456}" srcOrd="4" destOrd="0" presId="urn:microsoft.com/office/officeart/2005/8/layout/radial1"/>
    <dgm:cxn modelId="{9672A1C5-CF62-4F51-A00F-D54B6B354531}" type="presParOf" srcId="{A93B075F-3181-4BBE-9C3A-E36E2B4E776F}" destId="{0FACEAC9-FD59-43E8-810B-7BD21639F500}" srcOrd="5" destOrd="0" presId="urn:microsoft.com/office/officeart/2005/8/layout/radial1"/>
    <dgm:cxn modelId="{1890143D-A734-4AE8-91DE-7B9692EF6560}" type="presParOf" srcId="{0FACEAC9-FD59-43E8-810B-7BD21639F500}" destId="{633BA0CA-E882-4601-AC0A-B4C5CC03AF7D}" srcOrd="0" destOrd="0" presId="urn:microsoft.com/office/officeart/2005/8/layout/radial1"/>
    <dgm:cxn modelId="{BD342916-52D5-4371-85FC-E47BC27E8228}" type="presParOf" srcId="{A93B075F-3181-4BBE-9C3A-E36E2B4E776F}" destId="{29AB54FD-A3A8-49BD-A8AC-019BC7220EFD}" srcOrd="6" destOrd="0" presId="urn:microsoft.com/office/officeart/2005/8/layout/radial1"/>
    <dgm:cxn modelId="{83E9A126-E732-45D6-8327-2EBDDDD3AA6F}" type="presParOf" srcId="{A93B075F-3181-4BBE-9C3A-E36E2B4E776F}" destId="{039E4985-DD2C-4446-929E-38C195792C36}" srcOrd="7" destOrd="0" presId="urn:microsoft.com/office/officeart/2005/8/layout/radial1"/>
    <dgm:cxn modelId="{0F594940-D2BE-49FC-9F34-020BAFD59F6A}" type="presParOf" srcId="{039E4985-DD2C-4446-929E-38C195792C36}" destId="{48147D3B-9A79-4551-9B3A-6857577106C9}" srcOrd="0" destOrd="0" presId="urn:microsoft.com/office/officeart/2005/8/layout/radial1"/>
    <dgm:cxn modelId="{9DED7854-589E-48B5-8D2B-CD6FEDC90236}" type="presParOf" srcId="{A93B075F-3181-4BBE-9C3A-E36E2B4E776F}" destId="{C8E4EA77-20EF-45F3-A204-A7319D67CEE8}" srcOrd="8" destOrd="0" presId="urn:microsoft.com/office/officeart/2005/8/layout/radial1"/>
    <dgm:cxn modelId="{1313C04A-FDDC-4BF9-86A7-11D7495E5D7B}" type="presParOf" srcId="{A93B075F-3181-4BBE-9C3A-E36E2B4E776F}" destId="{B2818DB3-7F95-459B-81CB-8C4715705B46}" srcOrd="9" destOrd="0" presId="urn:microsoft.com/office/officeart/2005/8/layout/radial1"/>
    <dgm:cxn modelId="{39F91CAB-4D4D-4CE9-BA17-5F9E57B9B1DE}" type="presParOf" srcId="{B2818DB3-7F95-459B-81CB-8C4715705B46}" destId="{04ABA3F2-3214-410B-B726-733991D67266}" srcOrd="0" destOrd="0" presId="urn:microsoft.com/office/officeart/2005/8/layout/radial1"/>
    <dgm:cxn modelId="{B69F12DB-C5A7-4B1A-A94D-C19DFF71256F}" type="presParOf" srcId="{A93B075F-3181-4BBE-9C3A-E36E2B4E776F}" destId="{5E8D7ACF-4046-4142-A7C9-1A41271C03E1}" srcOrd="10" destOrd="0" presId="urn:microsoft.com/office/officeart/2005/8/layout/radial1"/>
    <dgm:cxn modelId="{513CD6AF-0B47-49E1-BC18-729E02DEDC7A}" type="presParOf" srcId="{A93B075F-3181-4BBE-9C3A-E36E2B4E776F}" destId="{A36CC390-FB44-4630-9F47-AC11C4C22489}" srcOrd="11" destOrd="0" presId="urn:microsoft.com/office/officeart/2005/8/layout/radial1"/>
    <dgm:cxn modelId="{56567399-01A9-4E1F-9133-D41091584757}" type="presParOf" srcId="{A36CC390-FB44-4630-9F47-AC11C4C22489}" destId="{9569DFBF-6CA1-4029-923D-49B4AC6F6D4E}" srcOrd="0" destOrd="0" presId="urn:microsoft.com/office/officeart/2005/8/layout/radial1"/>
    <dgm:cxn modelId="{205AA345-413B-4613-83FD-7D8C19849880}" type="presParOf" srcId="{A93B075F-3181-4BBE-9C3A-E36E2B4E776F}" destId="{1A2373EC-0D13-472F-98CA-10FB2BDD6E90}" srcOrd="12" destOrd="0" presId="urn:microsoft.com/office/officeart/2005/8/layout/radial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0B7EDF-7DDF-421A-8B27-80CCBE489C85}"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uk-UA"/>
        </a:p>
      </dgm:t>
    </dgm:pt>
    <dgm:pt modelId="{343D4A38-613F-48DA-B5A4-5C9FDA00BCC1}">
      <dgm:prSet phldrT="[Текст]" custT="1"/>
      <dgm:spPr/>
      <dgm:t>
        <a:bodyPr/>
        <a:lstStyle/>
        <a:p>
          <a:pPr algn="ctr"/>
          <a:r>
            <a:rPr lang="uk-UA" sz="1200" b="1">
              <a:latin typeface="Times New Roman" panose="02020603050405020304" pitchFamily="18" charset="0"/>
              <a:cs typeface="Times New Roman" panose="02020603050405020304" pitchFamily="18" charset="0"/>
            </a:rPr>
            <a:t>25(ОН)D</a:t>
          </a:r>
        </a:p>
      </dgm:t>
    </dgm:pt>
    <dgm:pt modelId="{9B8CCF4E-9CDB-4869-BD26-AFBA8502AAB6}" type="parTrans" cxnId="{B124EE5B-26D1-4045-AB18-80579CC736C1}">
      <dgm:prSet/>
      <dgm:spPr/>
      <dgm:t>
        <a:bodyPr/>
        <a:lstStyle/>
        <a:p>
          <a:endParaRPr lang="uk-UA" sz="1100"/>
        </a:p>
      </dgm:t>
    </dgm:pt>
    <dgm:pt modelId="{E565DD62-A494-428E-9069-9D335BB88A70}" type="sibTrans" cxnId="{B124EE5B-26D1-4045-AB18-80579CC736C1}">
      <dgm:prSet/>
      <dgm:spPr/>
      <dgm:t>
        <a:bodyPr/>
        <a:lstStyle/>
        <a:p>
          <a:endParaRPr lang="uk-UA" sz="1100"/>
        </a:p>
      </dgm:t>
    </dgm:pt>
    <dgm:pt modelId="{21CE4250-BB89-4616-9A66-659F3773B52F}">
      <dgm:prSet phldrT="[Текст]" custT="1"/>
      <dgm:spPr/>
      <dgm:t>
        <a:bodyPr/>
        <a:lstStyle/>
        <a:p>
          <a:r>
            <a:rPr lang="uk-UA" sz="1200">
              <a:latin typeface="Times New Roman" panose="02020603050405020304" pitchFamily="18" charset="0"/>
              <a:cs typeface="Times New Roman" panose="02020603050405020304" pitchFamily="18" charset="0"/>
            </a:rPr>
            <a:t>ХСЛПНЩ</a:t>
          </a:r>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(r</a:t>
          </a:r>
          <a:r>
            <a:rPr lang="uk-U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- 0,1</a:t>
          </a:r>
          <a:r>
            <a:rPr lang="uk-UA" sz="1200">
              <a:latin typeface="Times New Roman" panose="02020603050405020304" pitchFamily="18" charset="0"/>
              <a:cs typeface="Times New Roman" panose="02020603050405020304" pitchFamily="18" charset="0"/>
            </a:rPr>
            <a:t>7</a:t>
          </a:r>
          <a:r>
            <a:rPr lang="en-US" sz="1200">
              <a:latin typeface="Times New Roman" panose="02020603050405020304" pitchFamily="18" charset="0"/>
              <a:cs typeface="Times New Roman" panose="02020603050405020304" pitchFamily="18" charset="0"/>
            </a:rPr>
            <a:t>)</a:t>
          </a:r>
          <a:endParaRPr lang="uk-UA" sz="1200">
            <a:latin typeface="Times New Roman" panose="02020603050405020304" pitchFamily="18" charset="0"/>
            <a:cs typeface="Times New Roman" panose="02020603050405020304" pitchFamily="18" charset="0"/>
          </a:endParaRPr>
        </a:p>
      </dgm:t>
    </dgm:pt>
    <dgm:pt modelId="{DF0C079A-10F2-417F-8877-5EE2AB570250}" type="parTrans" cxnId="{419726D3-03B0-406B-AC54-3D652FB6BD7F}">
      <dgm:prSet custT="1"/>
      <dgm:spPr>
        <a:ln>
          <a:solidFill>
            <a:schemeClr val="accent1">
              <a:lumMod val="75000"/>
            </a:schemeClr>
          </a:solidFill>
          <a:prstDash val="sysDot"/>
        </a:ln>
      </dgm:spPr>
      <dgm:t>
        <a:bodyPr/>
        <a:lstStyle/>
        <a:p>
          <a:endParaRPr lang="uk-UA" sz="1100"/>
        </a:p>
      </dgm:t>
    </dgm:pt>
    <dgm:pt modelId="{545C16FC-FF99-4C72-94AD-D62858CB6A6C}" type="sibTrans" cxnId="{419726D3-03B0-406B-AC54-3D652FB6BD7F}">
      <dgm:prSet/>
      <dgm:spPr/>
      <dgm:t>
        <a:bodyPr/>
        <a:lstStyle/>
        <a:p>
          <a:endParaRPr lang="uk-UA" sz="1100"/>
        </a:p>
      </dgm:t>
    </dgm:pt>
    <dgm:pt modelId="{20E3F729-0F6B-4EB3-8D4E-2A81D8F9863D}">
      <dgm:prSet phldrT="[Текст]" custT="1"/>
      <dgm:spPr/>
      <dgm:t>
        <a:bodyPr/>
        <a:lstStyle/>
        <a:p>
          <a:r>
            <a:rPr lang="uk-UA" sz="1200">
              <a:latin typeface="Times New Roman" panose="02020603050405020304" pitchFamily="18" charset="0"/>
              <a:cs typeface="Times New Roman" panose="02020603050405020304" pitchFamily="18" charset="0"/>
            </a:rPr>
            <a:t>ХСЛПДНЩ</a:t>
          </a:r>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(r</a:t>
          </a:r>
          <a:r>
            <a:rPr lang="uk-U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- 0,</a:t>
          </a:r>
          <a:r>
            <a:rPr lang="uk-UA" sz="1200">
              <a:latin typeface="Times New Roman" panose="02020603050405020304" pitchFamily="18" charset="0"/>
              <a:cs typeface="Times New Roman" panose="02020603050405020304" pitchFamily="18" charset="0"/>
            </a:rPr>
            <a:t>12</a:t>
          </a:r>
          <a:r>
            <a:rPr lang="en-US" sz="1200">
              <a:latin typeface="Times New Roman" panose="02020603050405020304" pitchFamily="18" charset="0"/>
              <a:cs typeface="Times New Roman" panose="02020603050405020304" pitchFamily="18" charset="0"/>
            </a:rPr>
            <a:t>)</a:t>
          </a:r>
          <a:endParaRPr lang="uk-UA" sz="1200">
            <a:latin typeface="Times New Roman" panose="02020603050405020304" pitchFamily="18" charset="0"/>
            <a:cs typeface="Times New Roman" panose="02020603050405020304" pitchFamily="18" charset="0"/>
          </a:endParaRPr>
        </a:p>
      </dgm:t>
    </dgm:pt>
    <dgm:pt modelId="{F001DCA9-B5A4-4C8C-96B6-3D94B6BCC3C7}" type="parTrans" cxnId="{03B5899F-B057-490A-B5C1-CA99DBB35D69}">
      <dgm:prSet custT="1"/>
      <dgm:spPr>
        <a:ln>
          <a:solidFill>
            <a:schemeClr val="accent1">
              <a:lumMod val="75000"/>
            </a:schemeClr>
          </a:solidFill>
          <a:prstDash val="sysDot"/>
        </a:ln>
      </dgm:spPr>
      <dgm:t>
        <a:bodyPr/>
        <a:lstStyle/>
        <a:p>
          <a:endParaRPr lang="uk-UA" sz="1100"/>
        </a:p>
      </dgm:t>
    </dgm:pt>
    <dgm:pt modelId="{B8A3E18B-39A6-43DA-945A-6142E5F8450A}" type="sibTrans" cxnId="{03B5899F-B057-490A-B5C1-CA99DBB35D69}">
      <dgm:prSet/>
      <dgm:spPr/>
      <dgm:t>
        <a:bodyPr/>
        <a:lstStyle/>
        <a:p>
          <a:endParaRPr lang="uk-UA" sz="1100"/>
        </a:p>
      </dgm:t>
    </dgm:pt>
    <dgm:pt modelId="{A7A3F34E-9801-4D47-BD2B-D81E8CA34430}">
      <dgm:prSet phldrT="[Текст]" custT="1"/>
      <dgm:spPr/>
      <dgm:t>
        <a:bodyPr/>
        <a:lstStyle/>
        <a:p>
          <a:r>
            <a:rPr lang="uk-UA" sz="1200">
              <a:latin typeface="Times New Roman" panose="02020603050405020304" pitchFamily="18" charset="0"/>
              <a:cs typeface="Times New Roman" panose="02020603050405020304" pitchFamily="18" charset="0"/>
            </a:rPr>
            <a:t>КА</a:t>
          </a:r>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(r</a:t>
          </a:r>
          <a:r>
            <a:rPr lang="uk-U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- 0,2</a:t>
          </a:r>
          <a:r>
            <a:rPr lang="uk-UA" sz="1200">
              <a:latin typeface="Times New Roman" panose="02020603050405020304" pitchFamily="18" charset="0"/>
              <a:cs typeface="Times New Roman" panose="02020603050405020304" pitchFamily="18" charset="0"/>
            </a:rPr>
            <a:t>3</a:t>
          </a:r>
          <a:r>
            <a:rPr lang="en-US" sz="1200">
              <a:latin typeface="Times New Roman" panose="02020603050405020304" pitchFamily="18" charset="0"/>
              <a:cs typeface="Times New Roman" panose="02020603050405020304" pitchFamily="18" charset="0"/>
            </a:rPr>
            <a:t>)</a:t>
          </a:r>
          <a:endParaRPr lang="uk-UA" sz="1200">
            <a:latin typeface="Times New Roman" panose="02020603050405020304" pitchFamily="18" charset="0"/>
            <a:cs typeface="Times New Roman" panose="02020603050405020304" pitchFamily="18" charset="0"/>
          </a:endParaRPr>
        </a:p>
      </dgm:t>
    </dgm:pt>
    <dgm:pt modelId="{D7830B76-D020-47C8-992C-EFDD55BEE3FB}" type="parTrans" cxnId="{FBC6C79F-1482-472B-9EDE-FD4EF4901607}">
      <dgm:prSet custT="1"/>
      <dgm:spPr>
        <a:ln w="38100">
          <a:solidFill>
            <a:schemeClr val="tx1"/>
          </a:solidFill>
          <a:prstDash val="sysDot"/>
        </a:ln>
      </dgm:spPr>
      <dgm:t>
        <a:bodyPr/>
        <a:lstStyle/>
        <a:p>
          <a:endParaRPr lang="uk-UA" sz="1100"/>
        </a:p>
      </dgm:t>
    </dgm:pt>
    <dgm:pt modelId="{00D90A8D-6300-40B4-A095-B075E2249DDD}" type="sibTrans" cxnId="{FBC6C79F-1482-472B-9EDE-FD4EF4901607}">
      <dgm:prSet/>
      <dgm:spPr/>
      <dgm:t>
        <a:bodyPr/>
        <a:lstStyle/>
        <a:p>
          <a:endParaRPr lang="uk-UA" sz="1100"/>
        </a:p>
      </dgm:t>
    </dgm:pt>
    <dgm:pt modelId="{B035A9DA-AB59-4AAE-94B2-A474D20A6444}">
      <dgm:prSet phldrT="[Текст]" custT="1"/>
      <dgm:spPr/>
      <dgm:t>
        <a:bodyPr/>
        <a:lstStyle/>
        <a:p>
          <a:r>
            <a:rPr lang="uk-UA" sz="1200">
              <a:latin typeface="Times New Roman" panose="02020603050405020304" pitchFamily="18" charset="0"/>
              <a:cs typeface="Times New Roman" panose="02020603050405020304" pitchFamily="18" charset="0"/>
            </a:rPr>
            <a:t>ЗХ</a:t>
          </a:r>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(r</a:t>
          </a:r>
          <a:r>
            <a:rPr lang="uk-U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- 0,1</a:t>
          </a:r>
          <a:r>
            <a:rPr lang="uk-UA" sz="1200">
              <a:latin typeface="Times New Roman" panose="02020603050405020304" pitchFamily="18" charset="0"/>
              <a:cs typeface="Times New Roman" panose="02020603050405020304" pitchFamily="18" charset="0"/>
            </a:rPr>
            <a:t>5</a:t>
          </a:r>
          <a:r>
            <a:rPr lang="en-US" sz="1100"/>
            <a:t>)</a:t>
          </a:r>
          <a:endParaRPr lang="uk-UA" sz="1100"/>
        </a:p>
      </dgm:t>
    </dgm:pt>
    <dgm:pt modelId="{C5FF7FE4-CBFA-4EB5-AD2D-22638C3D1464}" type="parTrans" cxnId="{F8B27A45-8DE8-4296-A794-3FCB457B359E}">
      <dgm:prSet custT="1"/>
      <dgm:spPr>
        <a:ln>
          <a:solidFill>
            <a:schemeClr val="accent1">
              <a:lumMod val="75000"/>
            </a:schemeClr>
          </a:solidFill>
          <a:prstDash val="sysDot"/>
        </a:ln>
      </dgm:spPr>
      <dgm:t>
        <a:bodyPr/>
        <a:lstStyle/>
        <a:p>
          <a:endParaRPr lang="uk-UA" sz="1100"/>
        </a:p>
      </dgm:t>
    </dgm:pt>
    <dgm:pt modelId="{FB9E8836-01F8-4C69-BD32-5F2855F2E0FD}" type="sibTrans" cxnId="{F8B27A45-8DE8-4296-A794-3FCB457B359E}">
      <dgm:prSet/>
      <dgm:spPr/>
      <dgm:t>
        <a:bodyPr/>
        <a:lstStyle/>
        <a:p>
          <a:endParaRPr lang="uk-UA" sz="1100"/>
        </a:p>
      </dgm:t>
    </dgm:pt>
    <dgm:pt modelId="{41987237-1DA7-47A6-A617-F4F233C9D2DA}">
      <dgm:prSet phldrT="[Текст]" custT="1"/>
      <dgm:spPr/>
      <dgm:t>
        <a:bodyPr/>
        <a:lstStyle/>
        <a:p>
          <a:r>
            <a:rPr lang="uk-UA" sz="1200">
              <a:latin typeface="Times New Roman" panose="02020603050405020304" pitchFamily="18" charset="0"/>
              <a:cs typeface="Times New Roman" panose="02020603050405020304" pitchFamily="18" charset="0"/>
            </a:rPr>
            <a:t>ТГ</a:t>
          </a:r>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(r = - 0,0</a:t>
          </a:r>
          <a:r>
            <a:rPr lang="uk-UA" sz="1200">
              <a:latin typeface="Times New Roman" panose="02020603050405020304" pitchFamily="18" charset="0"/>
              <a:cs typeface="Times New Roman" panose="02020603050405020304" pitchFamily="18" charset="0"/>
            </a:rPr>
            <a:t>8</a:t>
          </a:r>
          <a:r>
            <a:rPr lang="en-US" sz="1200">
              <a:latin typeface="Times New Roman" panose="02020603050405020304" pitchFamily="18" charset="0"/>
              <a:cs typeface="Times New Roman" panose="02020603050405020304" pitchFamily="18" charset="0"/>
            </a:rPr>
            <a:t>)</a:t>
          </a:r>
        </a:p>
      </dgm:t>
    </dgm:pt>
    <dgm:pt modelId="{16FBC8FE-64B6-4253-AAB5-C2C536AC4C15}" type="parTrans" cxnId="{F41FF1AF-DF6F-419C-A18A-D95F5838DA16}">
      <dgm:prSet custT="1"/>
      <dgm:spPr>
        <a:ln>
          <a:solidFill>
            <a:schemeClr val="accent1">
              <a:lumMod val="75000"/>
            </a:schemeClr>
          </a:solidFill>
          <a:prstDash val="sysDot"/>
        </a:ln>
      </dgm:spPr>
      <dgm:t>
        <a:bodyPr/>
        <a:lstStyle/>
        <a:p>
          <a:endParaRPr lang="uk-UA" sz="1100"/>
        </a:p>
      </dgm:t>
    </dgm:pt>
    <dgm:pt modelId="{A9F563C3-CA3E-42E6-B385-658875A7FF07}" type="sibTrans" cxnId="{F41FF1AF-DF6F-419C-A18A-D95F5838DA16}">
      <dgm:prSet/>
      <dgm:spPr/>
      <dgm:t>
        <a:bodyPr/>
        <a:lstStyle/>
        <a:p>
          <a:endParaRPr lang="uk-UA" sz="1100"/>
        </a:p>
      </dgm:t>
    </dgm:pt>
    <dgm:pt modelId="{55375245-519D-4B5B-AAD9-41F780EA03AF}">
      <dgm:prSet phldrT="[Текст]" custT="1"/>
      <dgm:spPr/>
      <dgm:t>
        <a:bodyPr/>
        <a:lstStyle/>
        <a:p>
          <a:endParaRPr lang="uk-UA" sz="1100"/>
        </a:p>
        <a:p>
          <a:r>
            <a:rPr lang="uk-UA" sz="1200">
              <a:latin typeface="Times New Roman" panose="02020603050405020304" pitchFamily="18" charset="0"/>
              <a:cs typeface="Times New Roman" panose="02020603050405020304" pitchFamily="18" charset="0"/>
            </a:rPr>
            <a:t>ХСЛПВЩ </a:t>
          </a:r>
          <a:endParaRPr lang="en-US" sz="1200">
            <a:latin typeface="Times New Roman" panose="02020603050405020304" pitchFamily="18" charset="0"/>
            <a:cs typeface="Times New Roman" panose="02020603050405020304" pitchFamily="18" charset="0"/>
          </a:endParaRPr>
        </a:p>
        <a:p>
          <a:r>
            <a:rPr lang="uk-UA"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r</a:t>
          </a:r>
          <a:r>
            <a:rPr lang="uk-U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=0,2</a:t>
          </a:r>
          <a:r>
            <a:rPr lang="uk-UA" sz="1200">
              <a:latin typeface="Times New Roman" panose="02020603050405020304" pitchFamily="18" charset="0"/>
              <a:cs typeface="Times New Roman" panose="02020603050405020304" pitchFamily="18" charset="0"/>
            </a:rPr>
            <a:t>9</a:t>
          </a:r>
          <a:r>
            <a:rPr lang="en-US" sz="1200">
              <a:latin typeface="Times New Roman" panose="02020603050405020304" pitchFamily="18" charset="0"/>
              <a:cs typeface="Times New Roman" panose="02020603050405020304" pitchFamily="18" charset="0"/>
            </a:rPr>
            <a:t>)</a:t>
          </a:r>
        </a:p>
        <a:p>
          <a:endParaRPr lang="uk-UA" sz="1100"/>
        </a:p>
      </dgm:t>
    </dgm:pt>
    <dgm:pt modelId="{80183F80-763E-400B-8512-5658B0AE0995}" type="parTrans" cxnId="{92F1E907-E929-4986-A32E-FF20B2FD4B42}">
      <dgm:prSet custT="1"/>
      <dgm:spPr>
        <a:ln w="38100">
          <a:solidFill>
            <a:schemeClr val="tx1"/>
          </a:solidFill>
        </a:ln>
      </dgm:spPr>
      <dgm:t>
        <a:bodyPr/>
        <a:lstStyle/>
        <a:p>
          <a:endParaRPr lang="uk-UA" sz="1100"/>
        </a:p>
      </dgm:t>
    </dgm:pt>
    <dgm:pt modelId="{6E0EEE46-A150-4010-85B0-3C7507E883B2}" type="sibTrans" cxnId="{92F1E907-E929-4986-A32E-FF20B2FD4B42}">
      <dgm:prSet/>
      <dgm:spPr/>
      <dgm:t>
        <a:bodyPr/>
        <a:lstStyle/>
        <a:p>
          <a:endParaRPr lang="uk-UA" sz="1100"/>
        </a:p>
      </dgm:t>
    </dgm:pt>
    <dgm:pt modelId="{A93B075F-3181-4BBE-9C3A-E36E2B4E776F}" type="pres">
      <dgm:prSet presAssocID="{AF0B7EDF-7DDF-421A-8B27-80CCBE489C85}" presName="cycle" presStyleCnt="0">
        <dgm:presLayoutVars>
          <dgm:chMax val="1"/>
          <dgm:dir/>
          <dgm:animLvl val="ctr"/>
          <dgm:resizeHandles val="exact"/>
        </dgm:presLayoutVars>
      </dgm:prSet>
      <dgm:spPr/>
      <dgm:t>
        <a:bodyPr/>
        <a:lstStyle/>
        <a:p>
          <a:endParaRPr lang="ru-RU"/>
        </a:p>
      </dgm:t>
    </dgm:pt>
    <dgm:pt modelId="{166E0DF5-96DF-402F-A981-11C415DA5726}" type="pres">
      <dgm:prSet presAssocID="{343D4A38-613F-48DA-B5A4-5C9FDA00BCC1}" presName="centerShape" presStyleLbl="node0" presStyleIdx="0" presStyleCnt="1"/>
      <dgm:spPr/>
      <dgm:t>
        <a:bodyPr/>
        <a:lstStyle/>
        <a:p>
          <a:endParaRPr lang="ru-RU"/>
        </a:p>
      </dgm:t>
    </dgm:pt>
    <dgm:pt modelId="{CB79E7C4-33AC-4B3C-9476-062F609712CE}" type="pres">
      <dgm:prSet presAssocID="{DF0C079A-10F2-417F-8877-5EE2AB570250}" presName="Name9" presStyleLbl="parChTrans1D2" presStyleIdx="0" presStyleCnt="6"/>
      <dgm:spPr/>
      <dgm:t>
        <a:bodyPr/>
        <a:lstStyle/>
        <a:p>
          <a:endParaRPr lang="ru-RU"/>
        </a:p>
      </dgm:t>
    </dgm:pt>
    <dgm:pt modelId="{8F7AFC66-65F7-4EFD-883E-1F1693AAC107}" type="pres">
      <dgm:prSet presAssocID="{DF0C079A-10F2-417F-8877-5EE2AB570250}" presName="connTx" presStyleLbl="parChTrans1D2" presStyleIdx="0" presStyleCnt="6"/>
      <dgm:spPr/>
      <dgm:t>
        <a:bodyPr/>
        <a:lstStyle/>
        <a:p>
          <a:endParaRPr lang="ru-RU"/>
        </a:p>
      </dgm:t>
    </dgm:pt>
    <dgm:pt modelId="{06971F24-4362-4CCE-9892-CD214D3D7475}" type="pres">
      <dgm:prSet presAssocID="{21CE4250-BB89-4616-9A66-659F3773B52F}" presName="node" presStyleLbl="node1" presStyleIdx="0" presStyleCnt="6" custScaleX="144055" custScaleY="50643">
        <dgm:presLayoutVars>
          <dgm:bulletEnabled val="1"/>
        </dgm:presLayoutVars>
      </dgm:prSet>
      <dgm:spPr>
        <a:prstGeom prst="ellipse">
          <a:avLst/>
        </a:prstGeom>
      </dgm:spPr>
      <dgm:t>
        <a:bodyPr/>
        <a:lstStyle/>
        <a:p>
          <a:endParaRPr lang="uk-UA"/>
        </a:p>
      </dgm:t>
    </dgm:pt>
    <dgm:pt modelId="{54654B5D-34A2-40F3-AA1E-CC13D1CF85C6}" type="pres">
      <dgm:prSet presAssocID="{F001DCA9-B5A4-4C8C-96B6-3D94B6BCC3C7}" presName="Name9" presStyleLbl="parChTrans1D2" presStyleIdx="1" presStyleCnt="6"/>
      <dgm:spPr/>
      <dgm:t>
        <a:bodyPr/>
        <a:lstStyle/>
        <a:p>
          <a:endParaRPr lang="ru-RU"/>
        </a:p>
      </dgm:t>
    </dgm:pt>
    <dgm:pt modelId="{DF05E26A-60C0-4E25-A2FE-6D1F1D1E7BB9}" type="pres">
      <dgm:prSet presAssocID="{F001DCA9-B5A4-4C8C-96B6-3D94B6BCC3C7}" presName="connTx" presStyleLbl="parChTrans1D2" presStyleIdx="1" presStyleCnt="6"/>
      <dgm:spPr/>
      <dgm:t>
        <a:bodyPr/>
        <a:lstStyle/>
        <a:p>
          <a:endParaRPr lang="ru-RU"/>
        </a:p>
      </dgm:t>
    </dgm:pt>
    <dgm:pt modelId="{F6E1C13E-2FA1-4819-BC36-3B5582C84456}" type="pres">
      <dgm:prSet presAssocID="{20E3F729-0F6B-4EB3-8D4E-2A81D8F9863D}" presName="node" presStyleLbl="node1" presStyleIdx="1" presStyleCnt="6" custScaleX="157066" custScaleY="51033">
        <dgm:presLayoutVars>
          <dgm:bulletEnabled val="1"/>
        </dgm:presLayoutVars>
      </dgm:prSet>
      <dgm:spPr/>
      <dgm:t>
        <a:bodyPr/>
        <a:lstStyle/>
        <a:p>
          <a:endParaRPr lang="uk-UA"/>
        </a:p>
      </dgm:t>
    </dgm:pt>
    <dgm:pt modelId="{0FACEAC9-FD59-43E8-810B-7BD21639F500}" type="pres">
      <dgm:prSet presAssocID="{D7830B76-D020-47C8-992C-EFDD55BEE3FB}" presName="Name9" presStyleLbl="parChTrans1D2" presStyleIdx="2" presStyleCnt="6"/>
      <dgm:spPr/>
      <dgm:t>
        <a:bodyPr/>
        <a:lstStyle/>
        <a:p>
          <a:endParaRPr lang="ru-RU"/>
        </a:p>
      </dgm:t>
    </dgm:pt>
    <dgm:pt modelId="{633BA0CA-E882-4601-AC0A-B4C5CC03AF7D}" type="pres">
      <dgm:prSet presAssocID="{D7830B76-D020-47C8-992C-EFDD55BEE3FB}" presName="connTx" presStyleLbl="parChTrans1D2" presStyleIdx="2" presStyleCnt="6"/>
      <dgm:spPr/>
      <dgm:t>
        <a:bodyPr/>
        <a:lstStyle/>
        <a:p>
          <a:endParaRPr lang="ru-RU"/>
        </a:p>
      </dgm:t>
    </dgm:pt>
    <dgm:pt modelId="{29AB54FD-A3A8-49BD-A8AC-019BC7220EFD}" type="pres">
      <dgm:prSet presAssocID="{A7A3F34E-9801-4D47-BD2B-D81E8CA34430}" presName="node" presStyleLbl="node1" presStyleIdx="2" presStyleCnt="6" custScaleX="148972" custScaleY="49669">
        <dgm:presLayoutVars>
          <dgm:bulletEnabled val="1"/>
        </dgm:presLayoutVars>
      </dgm:prSet>
      <dgm:spPr/>
      <dgm:t>
        <a:bodyPr/>
        <a:lstStyle/>
        <a:p>
          <a:endParaRPr lang="uk-UA"/>
        </a:p>
      </dgm:t>
    </dgm:pt>
    <dgm:pt modelId="{039E4985-DD2C-4446-929E-38C195792C36}" type="pres">
      <dgm:prSet presAssocID="{C5FF7FE4-CBFA-4EB5-AD2D-22638C3D1464}" presName="Name9" presStyleLbl="parChTrans1D2" presStyleIdx="3" presStyleCnt="6"/>
      <dgm:spPr/>
      <dgm:t>
        <a:bodyPr/>
        <a:lstStyle/>
        <a:p>
          <a:endParaRPr lang="ru-RU"/>
        </a:p>
      </dgm:t>
    </dgm:pt>
    <dgm:pt modelId="{48147D3B-9A79-4551-9B3A-6857577106C9}" type="pres">
      <dgm:prSet presAssocID="{C5FF7FE4-CBFA-4EB5-AD2D-22638C3D1464}" presName="connTx" presStyleLbl="parChTrans1D2" presStyleIdx="3" presStyleCnt="6"/>
      <dgm:spPr/>
      <dgm:t>
        <a:bodyPr/>
        <a:lstStyle/>
        <a:p>
          <a:endParaRPr lang="ru-RU"/>
        </a:p>
      </dgm:t>
    </dgm:pt>
    <dgm:pt modelId="{C8E4EA77-20EF-45F3-A204-A7319D67CEE8}" type="pres">
      <dgm:prSet presAssocID="{B035A9DA-AB59-4AAE-94B2-A474D20A6444}" presName="node" presStyleLbl="node1" presStyleIdx="3" presStyleCnt="6" custScaleX="142993" custScaleY="50077">
        <dgm:presLayoutVars>
          <dgm:bulletEnabled val="1"/>
        </dgm:presLayoutVars>
      </dgm:prSet>
      <dgm:spPr/>
      <dgm:t>
        <a:bodyPr/>
        <a:lstStyle/>
        <a:p>
          <a:endParaRPr lang="uk-UA"/>
        </a:p>
      </dgm:t>
    </dgm:pt>
    <dgm:pt modelId="{B2818DB3-7F95-459B-81CB-8C4715705B46}" type="pres">
      <dgm:prSet presAssocID="{16FBC8FE-64B6-4253-AAB5-C2C536AC4C15}" presName="Name9" presStyleLbl="parChTrans1D2" presStyleIdx="4" presStyleCnt="6"/>
      <dgm:spPr/>
      <dgm:t>
        <a:bodyPr/>
        <a:lstStyle/>
        <a:p>
          <a:endParaRPr lang="ru-RU"/>
        </a:p>
      </dgm:t>
    </dgm:pt>
    <dgm:pt modelId="{04ABA3F2-3214-410B-B726-733991D67266}" type="pres">
      <dgm:prSet presAssocID="{16FBC8FE-64B6-4253-AAB5-C2C536AC4C15}" presName="connTx" presStyleLbl="parChTrans1D2" presStyleIdx="4" presStyleCnt="6"/>
      <dgm:spPr/>
      <dgm:t>
        <a:bodyPr/>
        <a:lstStyle/>
        <a:p>
          <a:endParaRPr lang="ru-RU"/>
        </a:p>
      </dgm:t>
    </dgm:pt>
    <dgm:pt modelId="{5E8D7ACF-4046-4142-A7C9-1A41271C03E1}" type="pres">
      <dgm:prSet presAssocID="{41987237-1DA7-47A6-A617-F4F233C9D2DA}" presName="node" presStyleLbl="node1" presStyleIdx="4" presStyleCnt="6" custScaleX="140414" custScaleY="52038">
        <dgm:presLayoutVars>
          <dgm:bulletEnabled val="1"/>
        </dgm:presLayoutVars>
      </dgm:prSet>
      <dgm:spPr/>
      <dgm:t>
        <a:bodyPr/>
        <a:lstStyle/>
        <a:p>
          <a:endParaRPr lang="uk-UA"/>
        </a:p>
      </dgm:t>
    </dgm:pt>
    <dgm:pt modelId="{A36CC390-FB44-4630-9F47-AC11C4C22489}" type="pres">
      <dgm:prSet presAssocID="{80183F80-763E-400B-8512-5658B0AE0995}" presName="Name9" presStyleLbl="parChTrans1D2" presStyleIdx="5" presStyleCnt="6"/>
      <dgm:spPr/>
      <dgm:t>
        <a:bodyPr/>
        <a:lstStyle/>
        <a:p>
          <a:endParaRPr lang="ru-RU"/>
        </a:p>
      </dgm:t>
    </dgm:pt>
    <dgm:pt modelId="{9569DFBF-6CA1-4029-923D-49B4AC6F6D4E}" type="pres">
      <dgm:prSet presAssocID="{80183F80-763E-400B-8512-5658B0AE0995}" presName="connTx" presStyleLbl="parChTrans1D2" presStyleIdx="5" presStyleCnt="6"/>
      <dgm:spPr/>
      <dgm:t>
        <a:bodyPr/>
        <a:lstStyle/>
        <a:p>
          <a:endParaRPr lang="ru-RU"/>
        </a:p>
      </dgm:t>
    </dgm:pt>
    <dgm:pt modelId="{1A2373EC-0D13-472F-98CA-10FB2BDD6E90}" type="pres">
      <dgm:prSet presAssocID="{55375245-519D-4B5B-AAD9-41F780EA03AF}" presName="node" presStyleLbl="node1" presStyleIdx="5" presStyleCnt="6" custScaleX="150034" custScaleY="53004">
        <dgm:presLayoutVars>
          <dgm:bulletEnabled val="1"/>
        </dgm:presLayoutVars>
      </dgm:prSet>
      <dgm:spPr/>
      <dgm:t>
        <a:bodyPr/>
        <a:lstStyle/>
        <a:p>
          <a:endParaRPr lang="uk-UA"/>
        </a:p>
      </dgm:t>
    </dgm:pt>
  </dgm:ptLst>
  <dgm:cxnLst>
    <dgm:cxn modelId="{DC3D5C47-7422-45AC-9AF9-792599AE6B36}" type="presOf" srcId="{16FBC8FE-64B6-4253-AAB5-C2C536AC4C15}" destId="{B2818DB3-7F95-459B-81CB-8C4715705B46}" srcOrd="0" destOrd="0" presId="urn:microsoft.com/office/officeart/2005/8/layout/radial1"/>
    <dgm:cxn modelId="{F41FF1AF-DF6F-419C-A18A-D95F5838DA16}" srcId="{343D4A38-613F-48DA-B5A4-5C9FDA00BCC1}" destId="{41987237-1DA7-47A6-A617-F4F233C9D2DA}" srcOrd="4" destOrd="0" parTransId="{16FBC8FE-64B6-4253-AAB5-C2C536AC4C15}" sibTransId="{A9F563C3-CA3E-42E6-B385-658875A7FF07}"/>
    <dgm:cxn modelId="{1A7FEB50-2E46-4625-99CF-0416D26C2746}" type="presOf" srcId="{16FBC8FE-64B6-4253-AAB5-C2C536AC4C15}" destId="{04ABA3F2-3214-410B-B726-733991D67266}" srcOrd="1" destOrd="0" presId="urn:microsoft.com/office/officeart/2005/8/layout/radial1"/>
    <dgm:cxn modelId="{539D8507-ACEF-4CEB-8F63-C1EC682FA8DD}" type="presOf" srcId="{AF0B7EDF-7DDF-421A-8B27-80CCBE489C85}" destId="{A93B075F-3181-4BBE-9C3A-E36E2B4E776F}" srcOrd="0" destOrd="0" presId="urn:microsoft.com/office/officeart/2005/8/layout/radial1"/>
    <dgm:cxn modelId="{7CDBB353-39AD-4DD2-AC21-2BB1D04C8490}" type="presOf" srcId="{DF0C079A-10F2-417F-8877-5EE2AB570250}" destId="{CB79E7C4-33AC-4B3C-9476-062F609712CE}" srcOrd="0" destOrd="0" presId="urn:microsoft.com/office/officeart/2005/8/layout/radial1"/>
    <dgm:cxn modelId="{FBC6C79F-1482-472B-9EDE-FD4EF4901607}" srcId="{343D4A38-613F-48DA-B5A4-5C9FDA00BCC1}" destId="{A7A3F34E-9801-4D47-BD2B-D81E8CA34430}" srcOrd="2" destOrd="0" parTransId="{D7830B76-D020-47C8-992C-EFDD55BEE3FB}" sibTransId="{00D90A8D-6300-40B4-A095-B075E2249DDD}"/>
    <dgm:cxn modelId="{0725C9E3-9794-461D-9BD0-453FAEF88DE1}" type="presOf" srcId="{80183F80-763E-400B-8512-5658B0AE0995}" destId="{A36CC390-FB44-4630-9F47-AC11C4C22489}" srcOrd="0" destOrd="0" presId="urn:microsoft.com/office/officeart/2005/8/layout/radial1"/>
    <dgm:cxn modelId="{65F7C92C-2DC2-42DE-B3D5-1C423ABA3064}" type="presOf" srcId="{21CE4250-BB89-4616-9A66-659F3773B52F}" destId="{06971F24-4362-4CCE-9892-CD214D3D7475}" srcOrd="0" destOrd="0" presId="urn:microsoft.com/office/officeart/2005/8/layout/radial1"/>
    <dgm:cxn modelId="{3FCEBB85-4CA4-4428-9D93-5BC5839ACA46}" type="presOf" srcId="{20E3F729-0F6B-4EB3-8D4E-2A81D8F9863D}" destId="{F6E1C13E-2FA1-4819-BC36-3B5582C84456}" srcOrd="0" destOrd="0" presId="urn:microsoft.com/office/officeart/2005/8/layout/radial1"/>
    <dgm:cxn modelId="{03B5899F-B057-490A-B5C1-CA99DBB35D69}" srcId="{343D4A38-613F-48DA-B5A4-5C9FDA00BCC1}" destId="{20E3F729-0F6B-4EB3-8D4E-2A81D8F9863D}" srcOrd="1" destOrd="0" parTransId="{F001DCA9-B5A4-4C8C-96B6-3D94B6BCC3C7}" sibTransId="{B8A3E18B-39A6-43DA-945A-6142E5F8450A}"/>
    <dgm:cxn modelId="{FFDC03CD-AA16-4176-BDC9-53FFE4949F32}" type="presOf" srcId="{DF0C079A-10F2-417F-8877-5EE2AB570250}" destId="{8F7AFC66-65F7-4EFD-883E-1F1693AAC107}" srcOrd="1" destOrd="0" presId="urn:microsoft.com/office/officeart/2005/8/layout/radial1"/>
    <dgm:cxn modelId="{7FFE2D76-8AD6-4053-AA8B-1D9DDF1210B6}" type="presOf" srcId="{D7830B76-D020-47C8-992C-EFDD55BEE3FB}" destId="{633BA0CA-E882-4601-AC0A-B4C5CC03AF7D}" srcOrd="1" destOrd="0" presId="urn:microsoft.com/office/officeart/2005/8/layout/radial1"/>
    <dgm:cxn modelId="{419726D3-03B0-406B-AC54-3D652FB6BD7F}" srcId="{343D4A38-613F-48DA-B5A4-5C9FDA00BCC1}" destId="{21CE4250-BB89-4616-9A66-659F3773B52F}" srcOrd="0" destOrd="0" parTransId="{DF0C079A-10F2-417F-8877-5EE2AB570250}" sibTransId="{545C16FC-FF99-4C72-94AD-D62858CB6A6C}"/>
    <dgm:cxn modelId="{53449C17-26A1-436C-B845-DDF18B0EDF07}" type="presOf" srcId="{80183F80-763E-400B-8512-5658B0AE0995}" destId="{9569DFBF-6CA1-4029-923D-49B4AC6F6D4E}" srcOrd="1" destOrd="0" presId="urn:microsoft.com/office/officeart/2005/8/layout/radial1"/>
    <dgm:cxn modelId="{B124EE5B-26D1-4045-AB18-80579CC736C1}" srcId="{AF0B7EDF-7DDF-421A-8B27-80CCBE489C85}" destId="{343D4A38-613F-48DA-B5A4-5C9FDA00BCC1}" srcOrd="0" destOrd="0" parTransId="{9B8CCF4E-9CDB-4869-BD26-AFBA8502AAB6}" sibTransId="{E565DD62-A494-428E-9069-9D335BB88A70}"/>
    <dgm:cxn modelId="{CE6D3381-FB87-4772-B667-62C6A382110F}" type="presOf" srcId="{F001DCA9-B5A4-4C8C-96B6-3D94B6BCC3C7}" destId="{DF05E26A-60C0-4E25-A2FE-6D1F1D1E7BB9}" srcOrd="1" destOrd="0" presId="urn:microsoft.com/office/officeart/2005/8/layout/radial1"/>
    <dgm:cxn modelId="{657ABA5F-1C3B-4511-9A91-F32A364A3874}" type="presOf" srcId="{D7830B76-D020-47C8-992C-EFDD55BEE3FB}" destId="{0FACEAC9-FD59-43E8-810B-7BD21639F500}" srcOrd="0" destOrd="0" presId="urn:microsoft.com/office/officeart/2005/8/layout/radial1"/>
    <dgm:cxn modelId="{92F1E907-E929-4986-A32E-FF20B2FD4B42}" srcId="{343D4A38-613F-48DA-B5A4-5C9FDA00BCC1}" destId="{55375245-519D-4B5B-AAD9-41F780EA03AF}" srcOrd="5" destOrd="0" parTransId="{80183F80-763E-400B-8512-5658B0AE0995}" sibTransId="{6E0EEE46-A150-4010-85B0-3C7507E883B2}"/>
    <dgm:cxn modelId="{562BA5C0-51FA-4A22-9FE6-8A3F69938AD2}" type="presOf" srcId="{C5FF7FE4-CBFA-4EB5-AD2D-22638C3D1464}" destId="{48147D3B-9A79-4551-9B3A-6857577106C9}" srcOrd="1" destOrd="0" presId="urn:microsoft.com/office/officeart/2005/8/layout/radial1"/>
    <dgm:cxn modelId="{C0D5EA53-E936-46B4-98DB-FC528A675EB3}" type="presOf" srcId="{F001DCA9-B5A4-4C8C-96B6-3D94B6BCC3C7}" destId="{54654B5D-34A2-40F3-AA1E-CC13D1CF85C6}" srcOrd="0" destOrd="0" presId="urn:microsoft.com/office/officeart/2005/8/layout/radial1"/>
    <dgm:cxn modelId="{60AE3C33-6E8D-45DF-8C09-48C7473B670F}" type="presOf" srcId="{41987237-1DA7-47A6-A617-F4F233C9D2DA}" destId="{5E8D7ACF-4046-4142-A7C9-1A41271C03E1}" srcOrd="0" destOrd="0" presId="urn:microsoft.com/office/officeart/2005/8/layout/radial1"/>
    <dgm:cxn modelId="{F24902CC-38F4-4CFF-8201-ADB31044FB9A}" type="presOf" srcId="{C5FF7FE4-CBFA-4EB5-AD2D-22638C3D1464}" destId="{039E4985-DD2C-4446-929E-38C195792C36}" srcOrd="0" destOrd="0" presId="urn:microsoft.com/office/officeart/2005/8/layout/radial1"/>
    <dgm:cxn modelId="{01D3E0F7-DCB2-4A45-BD6D-B7FE8EE25C23}" type="presOf" srcId="{B035A9DA-AB59-4AAE-94B2-A474D20A6444}" destId="{C8E4EA77-20EF-45F3-A204-A7319D67CEE8}" srcOrd="0" destOrd="0" presId="urn:microsoft.com/office/officeart/2005/8/layout/radial1"/>
    <dgm:cxn modelId="{F8B27A45-8DE8-4296-A794-3FCB457B359E}" srcId="{343D4A38-613F-48DA-B5A4-5C9FDA00BCC1}" destId="{B035A9DA-AB59-4AAE-94B2-A474D20A6444}" srcOrd="3" destOrd="0" parTransId="{C5FF7FE4-CBFA-4EB5-AD2D-22638C3D1464}" sibTransId="{FB9E8836-01F8-4C69-BD32-5F2855F2E0FD}"/>
    <dgm:cxn modelId="{9C186CDD-D61E-434F-A904-C3CB55434CDB}" type="presOf" srcId="{343D4A38-613F-48DA-B5A4-5C9FDA00BCC1}" destId="{166E0DF5-96DF-402F-A981-11C415DA5726}" srcOrd="0" destOrd="0" presId="urn:microsoft.com/office/officeart/2005/8/layout/radial1"/>
    <dgm:cxn modelId="{FF1FEDC9-1771-4BFC-BB8C-1C11E34B165D}" type="presOf" srcId="{A7A3F34E-9801-4D47-BD2B-D81E8CA34430}" destId="{29AB54FD-A3A8-49BD-A8AC-019BC7220EFD}" srcOrd="0" destOrd="0" presId="urn:microsoft.com/office/officeart/2005/8/layout/radial1"/>
    <dgm:cxn modelId="{25C9E645-341F-4745-87DA-140A023CD4DB}" type="presOf" srcId="{55375245-519D-4B5B-AAD9-41F780EA03AF}" destId="{1A2373EC-0D13-472F-98CA-10FB2BDD6E90}" srcOrd="0" destOrd="0" presId="urn:microsoft.com/office/officeart/2005/8/layout/radial1"/>
    <dgm:cxn modelId="{6D6E5F79-DD0B-4E48-A8E0-5C868D01AA20}" type="presParOf" srcId="{A93B075F-3181-4BBE-9C3A-E36E2B4E776F}" destId="{166E0DF5-96DF-402F-A981-11C415DA5726}" srcOrd="0" destOrd="0" presId="urn:microsoft.com/office/officeart/2005/8/layout/radial1"/>
    <dgm:cxn modelId="{9A58F39F-ED75-41A1-94C3-25A4D50F9789}" type="presParOf" srcId="{A93B075F-3181-4BBE-9C3A-E36E2B4E776F}" destId="{CB79E7C4-33AC-4B3C-9476-062F609712CE}" srcOrd="1" destOrd="0" presId="urn:microsoft.com/office/officeart/2005/8/layout/radial1"/>
    <dgm:cxn modelId="{FE65EF30-1395-4475-9260-1415DED0B742}" type="presParOf" srcId="{CB79E7C4-33AC-4B3C-9476-062F609712CE}" destId="{8F7AFC66-65F7-4EFD-883E-1F1693AAC107}" srcOrd="0" destOrd="0" presId="urn:microsoft.com/office/officeart/2005/8/layout/radial1"/>
    <dgm:cxn modelId="{BD8ED3D0-ECE6-4E14-A0F1-A338EC2DF20A}" type="presParOf" srcId="{A93B075F-3181-4BBE-9C3A-E36E2B4E776F}" destId="{06971F24-4362-4CCE-9892-CD214D3D7475}" srcOrd="2" destOrd="0" presId="urn:microsoft.com/office/officeart/2005/8/layout/radial1"/>
    <dgm:cxn modelId="{7147A8B2-2622-4465-B7CB-44E75C3487CB}" type="presParOf" srcId="{A93B075F-3181-4BBE-9C3A-E36E2B4E776F}" destId="{54654B5D-34A2-40F3-AA1E-CC13D1CF85C6}" srcOrd="3" destOrd="0" presId="urn:microsoft.com/office/officeart/2005/8/layout/radial1"/>
    <dgm:cxn modelId="{98D800FE-907E-4B8D-ACE3-CB038398C15E}" type="presParOf" srcId="{54654B5D-34A2-40F3-AA1E-CC13D1CF85C6}" destId="{DF05E26A-60C0-4E25-A2FE-6D1F1D1E7BB9}" srcOrd="0" destOrd="0" presId="urn:microsoft.com/office/officeart/2005/8/layout/radial1"/>
    <dgm:cxn modelId="{D615A672-103C-400D-B734-2F1E60414E00}" type="presParOf" srcId="{A93B075F-3181-4BBE-9C3A-E36E2B4E776F}" destId="{F6E1C13E-2FA1-4819-BC36-3B5582C84456}" srcOrd="4" destOrd="0" presId="urn:microsoft.com/office/officeart/2005/8/layout/radial1"/>
    <dgm:cxn modelId="{C3D8301B-187D-49A2-A00B-DFA5BB58FE70}" type="presParOf" srcId="{A93B075F-3181-4BBE-9C3A-E36E2B4E776F}" destId="{0FACEAC9-FD59-43E8-810B-7BD21639F500}" srcOrd="5" destOrd="0" presId="urn:microsoft.com/office/officeart/2005/8/layout/radial1"/>
    <dgm:cxn modelId="{1DA07278-5249-4DB7-A88F-71581A9924A3}" type="presParOf" srcId="{0FACEAC9-FD59-43E8-810B-7BD21639F500}" destId="{633BA0CA-E882-4601-AC0A-B4C5CC03AF7D}" srcOrd="0" destOrd="0" presId="urn:microsoft.com/office/officeart/2005/8/layout/radial1"/>
    <dgm:cxn modelId="{AEF198C4-42FF-4EB2-B79A-AB9465E5D7E9}" type="presParOf" srcId="{A93B075F-3181-4BBE-9C3A-E36E2B4E776F}" destId="{29AB54FD-A3A8-49BD-A8AC-019BC7220EFD}" srcOrd="6" destOrd="0" presId="urn:microsoft.com/office/officeart/2005/8/layout/radial1"/>
    <dgm:cxn modelId="{E1E5F494-2C1E-4A53-AC1F-800D7E5D9BAC}" type="presParOf" srcId="{A93B075F-3181-4BBE-9C3A-E36E2B4E776F}" destId="{039E4985-DD2C-4446-929E-38C195792C36}" srcOrd="7" destOrd="0" presId="urn:microsoft.com/office/officeart/2005/8/layout/radial1"/>
    <dgm:cxn modelId="{54C7CE82-C664-4A09-99FB-743BAFF49502}" type="presParOf" srcId="{039E4985-DD2C-4446-929E-38C195792C36}" destId="{48147D3B-9A79-4551-9B3A-6857577106C9}" srcOrd="0" destOrd="0" presId="urn:microsoft.com/office/officeart/2005/8/layout/radial1"/>
    <dgm:cxn modelId="{155488CB-9D2B-41AA-AEFE-AB6EDCCAA8D1}" type="presParOf" srcId="{A93B075F-3181-4BBE-9C3A-E36E2B4E776F}" destId="{C8E4EA77-20EF-45F3-A204-A7319D67CEE8}" srcOrd="8" destOrd="0" presId="urn:microsoft.com/office/officeart/2005/8/layout/radial1"/>
    <dgm:cxn modelId="{CBE4EB80-FAE1-4770-B38D-ED7E6005EE88}" type="presParOf" srcId="{A93B075F-3181-4BBE-9C3A-E36E2B4E776F}" destId="{B2818DB3-7F95-459B-81CB-8C4715705B46}" srcOrd="9" destOrd="0" presId="urn:microsoft.com/office/officeart/2005/8/layout/radial1"/>
    <dgm:cxn modelId="{756C3188-6BAF-4B99-9FE6-FA19F0837FEA}" type="presParOf" srcId="{B2818DB3-7F95-459B-81CB-8C4715705B46}" destId="{04ABA3F2-3214-410B-B726-733991D67266}" srcOrd="0" destOrd="0" presId="urn:microsoft.com/office/officeart/2005/8/layout/radial1"/>
    <dgm:cxn modelId="{27424E5A-5E17-4594-B849-04D80E40E8CB}" type="presParOf" srcId="{A93B075F-3181-4BBE-9C3A-E36E2B4E776F}" destId="{5E8D7ACF-4046-4142-A7C9-1A41271C03E1}" srcOrd="10" destOrd="0" presId="urn:microsoft.com/office/officeart/2005/8/layout/radial1"/>
    <dgm:cxn modelId="{3BA8ED24-F4A0-4149-AED9-2D891105D14F}" type="presParOf" srcId="{A93B075F-3181-4BBE-9C3A-E36E2B4E776F}" destId="{A36CC390-FB44-4630-9F47-AC11C4C22489}" srcOrd="11" destOrd="0" presId="urn:microsoft.com/office/officeart/2005/8/layout/radial1"/>
    <dgm:cxn modelId="{1A8D0D4B-8E32-4F43-814C-F32BC3A48A36}" type="presParOf" srcId="{A36CC390-FB44-4630-9F47-AC11C4C22489}" destId="{9569DFBF-6CA1-4029-923D-49B4AC6F6D4E}" srcOrd="0" destOrd="0" presId="urn:microsoft.com/office/officeart/2005/8/layout/radial1"/>
    <dgm:cxn modelId="{6F63DF90-CED6-4C8E-B45E-4E95862594EB}" type="presParOf" srcId="{A93B075F-3181-4BBE-9C3A-E36E2B4E776F}" destId="{1A2373EC-0D13-472F-98CA-10FB2BDD6E90}" srcOrd="12" destOrd="0" presId="urn:microsoft.com/office/officeart/2005/8/layout/radial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E0DF5-96DF-402F-A981-11C415DA5726}">
      <dsp:nvSpPr>
        <dsp:cNvPr id="0" name=""/>
        <dsp:cNvSpPr/>
      </dsp:nvSpPr>
      <dsp:spPr>
        <a:xfrm>
          <a:off x="1892166" y="1281989"/>
          <a:ext cx="972547" cy="97254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latin typeface="Times New Roman" pitchFamily="18" charset="0"/>
              <a:cs typeface="Times New Roman" pitchFamily="18" charset="0"/>
            </a:rPr>
            <a:t>25(0Н)D</a:t>
          </a:r>
        </a:p>
      </dsp:txBody>
      <dsp:txXfrm>
        <a:off x="2034592" y="1424415"/>
        <a:ext cx="687695" cy="687695"/>
      </dsp:txXfrm>
    </dsp:sp>
    <dsp:sp modelId="{CB79E7C4-33AC-4B3C-9476-062F609712CE}">
      <dsp:nvSpPr>
        <dsp:cNvPr id="0" name=""/>
        <dsp:cNvSpPr/>
      </dsp:nvSpPr>
      <dsp:spPr>
        <a:xfrm rot="16200000">
          <a:off x="2111380" y="996660"/>
          <a:ext cx="534119" cy="36538"/>
        </a:xfrm>
        <a:custGeom>
          <a:avLst/>
          <a:gdLst/>
          <a:ahLst/>
          <a:cxnLst/>
          <a:rect l="0" t="0" r="0" b="0"/>
          <a:pathLst>
            <a:path>
              <a:moveTo>
                <a:pt x="0" y="18269"/>
              </a:moveTo>
              <a:lnTo>
                <a:pt x="534119" y="18269"/>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2365087" y="1001577"/>
        <a:ext cx="26705" cy="26705"/>
      </dsp:txXfrm>
    </dsp:sp>
    <dsp:sp modelId="{06971F24-4362-4CCE-9892-CD214D3D7475}">
      <dsp:nvSpPr>
        <dsp:cNvPr id="0" name=""/>
        <dsp:cNvSpPr/>
      </dsp:nvSpPr>
      <dsp:spPr>
        <a:xfrm>
          <a:off x="1677938" y="255343"/>
          <a:ext cx="1401003" cy="49252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ХСЛПНЩ</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t>(r</a:t>
          </a:r>
          <a:r>
            <a:rPr lang="uk-UA" sz="1200" kern="1200"/>
            <a:t> </a:t>
          </a:r>
          <a:r>
            <a:rPr lang="en-US" sz="1200" kern="1200"/>
            <a:t>= - </a:t>
          </a:r>
          <a:r>
            <a:rPr lang="en-US" sz="1200" kern="1200">
              <a:latin typeface="Times New Roman" pitchFamily="18" charset="0"/>
              <a:cs typeface="Times New Roman" pitchFamily="18" charset="0"/>
            </a:rPr>
            <a:t>0,11</a:t>
          </a:r>
          <a:r>
            <a:rPr lang="en-US" sz="1200" kern="1200"/>
            <a:t>)</a:t>
          </a:r>
          <a:endParaRPr lang="uk-UA" sz="1200" kern="1200"/>
        </a:p>
      </dsp:txBody>
      <dsp:txXfrm>
        <a:off x="1883110" y="327472"/>
        <a:ext cx="990659" cy="348269"/>
      </dsp:txXfrm>
    </dsp:sp>
    <dsp:sp modelId="{54654B5D-34A2-40F3-AA1E-CC13D1CF85C6}">
      <dsp:nvSpPr>
        <dsp:cNvPr id="0" name=""/>
        <dsp:cNvSpPr/>
      </dsp:nvSpPr>
      <dsp:spPr>
        <a:xfrm rot="19800000">
          <a:off x="2776263" y="1419894"/>
          <a:ext cx="347852" cy="36538"/>
        </a:xfrm>
        <a:custGeom>
          <a:avLst/>
          <a:gdLst/>
          <a:ahLst/>
          <a:cxnLst/>
          <a:rect l="0" t="0" r="0" b="0"/>
          <a:pathLst>
            <a:path>
              <a:moveTo>
                <a:pt x="0" y="18269"/>
              </a:moveTo>
              <a:lnTo>
                <a:pt x="347852" y="18269"/>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2941493" y="1429467"/>
        <a:ext cx="17392" cy="17392"/>
      </dsp:txXfrm>
    </dsp:sp>
    <dsp:sp modelId="{F6E1C13E-2FA1-4819-BC36-3B5582C84456}">
      <dsp:nvSpPr>
        <dsp:cNvPr id="0" name=""/>
        <dsp:cNvSpPr/>
      </dsp:nvSpPr>
      <dsp:spPr>
        <a:xfrm>
          <a:off x="2711626" y="886775"/>
          <a:ext cx="1527541" cy="49632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ХСЛПДНЩ</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t>(r= - </a:t>
          </a:r>
          <a:r>
            <a:rPr lang="en-US" sz="1200" kern="1200">
              <a:latin typeface="Times New Roman" pitchFamily="18" charset="0"/>
              <a:cs typeface="Times New Roman" pitchFamily="18" charset="0"/>
            </a:rPr>
            <a:t>0,09</a:t>
          </a:r>
          <a:r>
            <a:rPr lang="en-US" sz="1200" kern="1200"/>
            <a:t>)</a:t>
          </a:r>
          <a:endParaRPr lang="uk-UA" sz="1200" kern="1200"/>
        </a:p>
      </dsp:txBody>
      <dsp:txXfrm>
        <a:off x="2935329" y="959459"/>
        <a:ext cx="1080135" cy="350952"/>
      </dsp:txXfrm>
    </dsp:sp>
    <dsp:sp modelId="{0FACEAC9-FD59-43E8-810B-7BD21639F500}">
      <dsp:nvSpPr>
        <dsp:cNvPr id="0" name=""/>
        <dsp:cNvSpPr/>
      </dsp:nvSpPr>
      <dsp:spPr>
        <a:xfrm rot="1800000">
          <a:off x="2775311" y="2083648"/>
          <a:ext cx="362070" cy="36538"/>
        </a:xfrm>
        <a:custGeom>
          <a:avLst/>
          <a:gdLst/>
          <a:ahLst/>
          <a:cxnLst/>
          <a:rect l="0" t="0" r="0" b="0"/>
          <a:pathLst>
            <a:path>
              <a:moveTo>
                <a:pt x="0" y="18269"/>
              </a:moveTo>
              <a:lnTo>
                <a:pt x="362070" y="18269"/>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2947294" y="2092866"/>
        <a:ext cx="18103" cy="18103"/>
      </dsp:txXfrm>
    </dsp:sp>
    <dsp:sp modelId="{29AB54FD-A3A8-49BD-A8AC-019BC7220EFD}">
      <dsp:nvSpPr>
        <dsp:cNvPr id="0" name=""/>
        <dsp:cNvSpPr/>
      </dsp:nvSpPr>
      <dsp:spPr>
        <a:xfrm>
          <a:off x="2750985" y="2160064"/>
          <a:ext cx="1448823" cy="48305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КА</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t>(r= - </a:t>
          </a:r>
          <a:r>
            <a:rPr lang="en-US" sz="1200" kern="1200">
              <a:latin typeface="Times New Roman" pitchFamily="18" charset="0"/>
              <a:cs typeface="Times New Roman" pitchFamily="18" charset="0"/>
            </a:rPr>
            <a:t>0,21</a:t>
          </a:r>
          <a:r>
            <a:rPr lang="en-US" sz="1200" kern="1200"/>
            <a:t>)</a:t>
          </a:r>
          <a:endParaRPr lang="uk-UA" sz="1200" kern="1200"/>
        </a:p>
      </dsp:txBody>
      <dsp:txXfrm>
        <a:off x="2963160" y="2230806"/>
        <a:ext cx="1024473" cy="341570"/>
      </dsp:txXfrm>
    </dsp:sp>
    <dsp:sp modelId="{039E4985-DD2C-4446-929E-38C195792C36}">
      <dsp:nvSpPr>
        <dsp:cNvPr id="0" name=""/>
        <dsp:cNvSpPr/>
      </dsp:nvSpPr>
      <dsp:spPr>
        <a:xfrm rot="5400000">
          <a:off x="2110004" y="2504704"/>
          <a:ext cx="536871" cy="36538"/>
        </a:xfrm>
        <a:custGeom>
          <a:avLst/>
          <a:gdLst/>
          <a:ahLst/>
          <a:cxnLst/>
          <a:rect l="0" t="0" r="0" b="0"/>
          <a:pathLst>
            <a:path>
              <a:moveTo>
                <a:pt x="0" y="18269"/>
              </a:moveTo>
              <a:lnTo>
                <a:pt x="536871" y="18269"/>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2365018" y="2509551"/>
        <a:ext cx="26843" cy="26843"/>
      </dsp:txXfrm>
    </dsp:sp>
    <dsp:sp modelId="{C8E4EA77-20EF-45F3-A204-A7319D67CEE8}">
      <dsp:nvSpPr>
        <dsp:cNvPr id="0" name=""/>
        <dsp:cNvSpPr/>
      </dsp:nvSpPr>
      <dsp:spPr>
        <a:xfrm>
          <a:off x="1683102" y="2791409"/>
          <a:ext cx="1390674" cy="48702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ЗХ</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t>(r= - </a:t>
          </a:r>
          <a:r>
            <a:rPr lang="en-US" sz="1200" kern="1200">
              <a:latin typeface="Times New Roman" pitchFamily="18" charset="0"/>
              <a:cs typeface="Times New Roman" pitchFamily="18" charset="0"/>
            </a:rPr>
            <a:t>0,13</a:t>
          </a:r>
          <a:r>
            <a:rPr lang="en-US" sz="1200" kern="1200"/>
            <a:t>)</a:t>
          </a:r>
          <a:endParaRPr lang="uk-UA" sz="1200" kern="1200"/>
        </a:p>
      </dsp:txBody>
      <dsp:txXfrm>
        <a:off x="1886761" y="2862732"/>
        <a:ext cx="983356" cy="344376"/>
      </dsp:txXfrm>
    </dsp:sp>
    <dsp:sp modelId="{B2818DB3-7F95-459B-81CB-8C4715705B46}">
      <dsp:nvSpPr>
        <dsp:cNvPr id="0" name=""/>
        <dsp:cNvSpPr/>
      </dsp:nvSpPr>
      <dsp:spPr>
        <a:xfrm rot="9000000">
          <a:off x="1626577" y="2081752"/>
          <a:ext cx="354483" cy="36538"/>
        </a:xfrm>
        <a:custGeom>
          <a:avLst/>
          <a:gdLst/>
          <a:ahLst/>
          <a:cxnLst/>
          <a:rect l="0" t="0" r="0" b="0"/>
          <a:pathLst>
            <a:path>
              <a:moveTo>
                <a:pt x="0" y="18269"/>
              </a:moveTo>
              <a:lnTo>
                <a:pt x="354483" y="18269"/>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rot="10800000">
        <a:off x="1794956" y="2091159"/>
        <a:ext cx="17724" cy="17724"/>
      </dsp:txXfrm>
    </dsp:sp>
    <dsp:sp modelId="{5E8D7ACF-4046-4142-A7C9-1A41271C03E1}">
      <dsp:nvSpPr>
        <dsp:cNvPr id="0" name=""/>
        <dsp:cNvSpPr/>
      </dsp:nvSpPr>
      <dsp:spPr>
        <a:xfrm>
          <a:off x="598686" y="2148544"/>
          <a:ext cx="1365592" cy="50609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ТГ</a:t>
          </a:r>
          <a:endParaRPr lang="en-US"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en-US" sz="1200" kern="1200"/>
            <a:t>(r = - </a:t>
          </a:r>
          <a:r>
            <a:rPr lang="en-US" sz="1200" kern="1200">
              <a:latin typeface="Times New Roman" pitchFamily="18" charset="0"/>
              <a:cs typeface="Times New Roman" pitchFamily="18" charset="0"/>
            </a:rPr>
            <a:t>0,06</a:t>
          </a:r>
          <a:r>
            <a:rPr lang="en-US" sz="1200" kern="1200"/>
            <a:t>)</a:t>
          </a:r>
        </a:p>
      </dsp:txBody>
      <dsp:txXfrm>
        <a:off x="798672" y="2222660"/>
        <a:ext cx="965620" cy="357862"/>
      </dsp:txXfrm>
    </dsp:sp>
    <dsp:sp modelId="{A36CC390-FB44-4630-9F47-AC11C4C22489}">
      <dsp:nvSpPr>
        <dsp:cNvPr id="0" name=""/>
        <dsp:cNvSpPr/>
      </dsp:nvSpPr>
      <dsp:spPr>
        <a:xfrm rot="12600000">
          <a:off x="1639456" y="1421687"/>
          <a:ext cx="340679" cy="36538"/>
        </a:xfrm>
        <a:custGeom>
          <a:avLst/>
          <a:gdLst/>
          <a:ahLst/>
          <a:cxnLst/>
          <a:rect l="0" t="0" r="0" b="0"/>
          <a:pathLst>
            <a:path>
              <a:moveTo>
                <a:pt x="0" y="18269"/>
              </a:moveTo>
              <a:lnTo>
                <a:pt x="340679" y="18269"/>
              </a:lnTo>
            </a:path>
          </a:pathLst>
        </a:custGeom>
        <a:noFill/>
        <a:ln w="381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rot="10800000">
        <a:off x="1801279" y="1431439"/>
        <a:ext cx="17033" cy="17033"/>
      </dsp:txXfrm>
    </dsp:sp>
    <dsp:sp modelId="{1A2373EC-0D13-472F-98CA-10FB2BDD6E90}">
      <dsp:nvSpPr>
        <dsp:cNvPr id="0" name=""/>
        <dsp:cNvSpPr/>
      </dsp:nvSpPr>
      <dsp:spPr>
        <a:xfrm>
          <a:off x="551907" y="877190"/>
          <a:ext cx="1459151" cy="51548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uk-UA" sz="1100" kern="1200"/>
        </a:p>
        <a:p>
          <a:pPr lvl="0" algn="ctr" defTabSz="488950">
            <a:lnSpc>
              <a:spcPct val="90000"/>
            </a:lnSpc>
            <a:spcBef>
              <a:spcPct val="0"/>
            </a:spcBef>
            <a:spcAft>
              <a:spcPct val="35000"/>
            </a:spcAft>
          </a:pPr>
          <a:r>
            <a:rPr lang="uk-UA" sz="1200" kern="1200">
              <a:latin typeface="Times New Roman" pitchFamily="18" charset="0"/>
              <a:cs typeface="Times New Roman" pitchFamily="18" charset="0"/>
            </a:rPr>
            <a:t>ХСЛПВЩ</a:t>
          </a:r>
          <a:r>
            <a:rPr lang="uk-UA" sz="1200" kern="1200"/>
            <a:t> </a:t>
          </a:r>
          <a:endParaRPr lang="en-US" sz="1200" kern="1200"/>
        </a:p>
        <a:p>
          <a:pPr lvl="0" algn="ctr" defTabSz="488950">
            <a:lnSpc>
              <a:spcPct val="90000"/>
            </a:lnSpc>
            <a:spcBef>
              <a:spcPct val="0"/>
            </a:spcBef>
            <a:spcAft>
              <a:spcPct val="35000"/>
            </a:spcAft>
          </a:pPr>
          <a:r>
            <a:rPr lang="uk-UA" sz="1200" kern="1200"/>
            <a:t>(</a:t>
          </a:r>
          <a:r>
            <a:rPr lang="en-US" sz="1200" kern="1200">
              <a:latin typeface="Times New Roman" pitchFamily="18" charset="0"/>
              <a:cs typeface="Times New Roman" pitchFamily="18" charset="0"/>
            </a:rPr>
            <a:t>r</a:t>
          </a:r>
          <a:r>
            <a:rPr lang="uk-UA" sz="1200" kern="1200">
              <a:latin typeface="Times New Roman" pitchFamily="18" charset="0"/>
              <a:cs typeface="Times New Roman" pitchFamily="18" charset="0"/>
            </a:rPr>
            <a:t> </a:t>
          </a:r>
          <a:r>
            <a:rPr lang="en-US" sz="1200" kern="1200">
              <a:latin typeface="Times New Roman" pitchFamily="18" charset="0"/>
              <a:cs typeface="Times New Roman" pitchFamily="18" charset="0"/>
            </a:rPr>
            <a:t>=0,26</a:t>
          </a:r>
          <a:r>
            <a:rPr lang="en-US" sz="1200" kern="1200"/>
            <a:t>)</a:t>
          </a:r>
        </a:p>
        <a:p>
          <a:pPr lvl="0" algn="ctr" defTabSz="488950">
            <a:lnSpc>
              <a:spcPct val="90000"/>
            </a:lnSpc>
            <a:spcBef>
              <a:spcPct val="0"/>
            </a:spcBef>
            <a:spcAft>
              <a:spcPct val="35000"/>
            </a:spcAft>
          </a:pPr>
          <a:endParaRPr lang="uk-UA" sz="1100" kern="1200"/>
        </a:p>
      </dsp:txBody>
      <dsp:txXfrm>
        <a:off x="765595" y="952682"/>
        <a:ext cx="1031775" cy="3645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E0DF5-96DF-402F-A981-11C415DA5726}">
      <dsp:nvSpPr>
        <dsp:cNvPr id="0" name=""/>
        <dsp:cNvSpPr/>
      </dsp:nvSpPr>
      <dsp:spPr>
        <a:xfrm>
          <a:off x="2332931" y="1178335"/>
          <a:ext cx="893883" cy="89388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kern="1200">
              <a:latin typeface="Times New Roman" panose="02020603050405020304" pitchFamily="18" charset="0"/>
              <a:cs typeface="Times New Roman" panose="02020603050405020304" pitchFamily="18" charset="0"/>
            </a:rPr>
            <a:t>25(ОН)D</a:t>
          </a:r>
        </a:p>
      </dsp:txBody>
      <dsp:txXfrm>
        <a:off x="2463837" y="1309241"/>
        <a:ext cx="632071" cy="632071"/>
      </dsp:txXfrm>
    </dsp:sp>
    <dsp:sp modelId="{CB79E7C4-33AC-4B3C-9476-062F609712CE}">
      <dsp:nvSpPr>
        <dsp:cNvPr id="0" name=""/>
        <dsp:cNvSpPr/>
      </dsp:nvSpPr>
      <dsp:spPr>
        <a:xfrm rot="16200000">
          <a:off x="2534787" y="918861"/>
          <a:ext cx="490171" cy="28777"/>
        </a:xfrm>
        <a:custGeom>
          <a:avLst/>
          <a:gdLst/>
          <a:ahLst/>
          <a:cxnLst/>
          <a:rect l="0" t="0" r="0" b="0"/>
          <a:pathLst>
            <a:path>
              <a:moveTo>
                <a:pt x="0" y="14388"/>
              </a:moveTo>
              <a:lnTo>
                <a:pt x="490171" y="14388"/>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2767618" y="920995"/>
        <a:ext cx="24508" cy="24508"/>
      </dsp:txXfrm>
    </dsp:sp>
    <dsp:sp modelId="{06971F24-4362-4CCE-9892-CD214D3D7475}">
      <dsp:nvSpPr>
        <dsp:cNvPr id="0" name=""/>
        <dsp:cNvSpPr/>
      </dsp:nvSpPr>
      <dsp:spPr>
        <a:xfrm>
          <a:off x="2136031" y="235474"/>
          <a:ext cx="1287683" cy="45268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ХСЛПНЩ</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a:t>
          </a:r>
          <a:r>
            <a:rPr lang="uk-U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 - 0,1</a:t>
          </a:r>
          <a:r>
            <a:rPr lang="uk-UA" sz="1200" kern="1200">
              <a:latin typeface="Times New Roman" panose="02020603050405020304" pitchFamily="18" charset="0"/>
              <a:cs typeface="Times New Roman" panose="02020603050405020304" pitchFamily="18" charset="0"/>
            </a:rPr>
            <a:t>7</a:t>
          </a:r>
          <a:r>
            <a:rPr lang="en-US" sz="1200" kern="1200">
              <a:latin typeface="Times New Roman" panose="02020603050405020304" pitchFamily="18" charset="0"/>
              <a:cs typeface="Times New Roman" panose="02020603050405020304" pitchFamily="18" charset="0"/>
            </a:rPr>
            <a:t>)</a:t>
          </a:r>
          <a:endParaRPr lang="uk-UA" sz="1200" kern="1200">
            <a:latin typeface="Times New Roman" panose="02020603050405020304" pitchFamily="18" charset="0"/>
            <a:cs typeface="Times New Roman" panose="02020603050405020304" pitchFamily="18" charset="0"/>
          </a:endParaRPr>
        </a:p>
      </dsp:txBody>
      <dsp:txXfrm>
        <a:off x="2324608" y="301769"/>
        <a:ext cx="910529" cy="320099"/>
      </dsp:txXfrm>
    </dsp:sp>
    <dsp:sp modelId="{54654B5D-34A2-40F3-AA1E-CC13D1CF85C6}">
      <dsp:nvSpPr>
        <dsp:cNvPr id="0" name=""/>
        <dsp:cNvSpPr/>
      </dsp:nvSpPr>
      <dsp:spPr>
        <a:xfrm rot="19800000">
          <a:off x="3145568" y="1307675"/>
          <a:ext cx="318970" cy="28777"/>
        </a:xfrm>
        <a:custGeom>
          <a:avLst/>
          <a:gdLst/>
          <a:ahLst/>
          <a:cxnLst/>
          <a:rect l="0" t="0" r="0" b="0"/>
          <a:pathLst>
            <a:path>
              <a:moveTo>
                <a:pt x="0" y="14388"/>
              </a:moveTo>
              <a:lnTo>
                <a:pt x="318970" y="14388"/>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3297079" y="1314089"/>
        <a:ext cx="15948" cy="15948"/>
      </dsp:txXfrm>
    </dsp:sp>
    <dsp:sp modelId="{F6E1C13E-2FA1-4819-BC36-3B5582C84456}">
      <dsp:nvSpPr>
        <dsp:cNvPr id="0" name=""/>
        <dsp:cNvSpPr/>
      </dsp:nvSpPr>
      <dsp:spPr>
        <a:xfrm>
          <a:off x="3085463" y="815460"/>
          <a:ext cx="1403986" cy="45617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ХСЛПДНЩ</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a:t>
          </a:r>
          <a:r>
            <a:rPr lang="uk-U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 - 0,</a:t>
          </a:r>
          <a:r>
            <a:rPr lang="uk-UA" sz="1200" kern="1200">
              <a:latin typeface="Times New Roman" panose="02020603050405020304" pitchFamily="18" charset="0"/>
              <a:cs typeface="Times New Roman" panose="02020603050405020304" pitchFamily="18" charset="0"/>
            </a:rPr>
            <a:t>12</a:t>
          </a:r>
          <a:r>
            <a:rPr lang="en-US" sz="1200" kern="1200">
              <a:latin typeface="Times New Roman" panose="02020603050405020304" pitchFamily="18" charset="0"/>
              <a:cs typeface="Times New Roman" panose="02020603050405020304" pitchFamily="18" charset="0"/>
            </a:rPr>
            <a:t>)</a:t>
          </a:r>
          <a:endParaRPr lang="uk-UA" sz="1200" kern="1200">
            <a:latin typeface="Times New Roman" panose="02020603050405020304" pitchFamily="18" charset="0"/>
            <a:cs typeface="Times New Roman" panose="02020603050405020304" pitchFamily="18" charset="0"/>
          </a:endParaRPr>
        </a:p>
      </dsp:txBody>
      <dsp:txXfrm>
        <a:off x="3291072" y="882265"/>
        <a:ext cx="992768" cy="322565"/>
      </dsp:txXfrm>
    </dsp:sp>
    <dsp:sp modelId="{0FACEAC9-FD59-43E8-810B-7BD21639F500}">
      <dsp:nvSpPr>
        <dsp:cNvPr id="0" name=""/>
        <dsp:cNvSpPr/>
      </dsp:nvSpPr>
      <dsp:spPr>
        <a:xfrm rot="1800000">
          <a:off x="3144693" y="1917369"/>
          <a:ext cx="332038" cy="28777"/>
        </a:xfrm>
        <a:custGeom>
          <a:avLst/>
          <a:gdLst/>
          <a:ahLst/>
          <a:cxnLst/>
          <a:rect l="0" t="0" r="0" b="0"/>
          <a:pathLst>
            <a:path>
              <a:moveTo>
                <a:pt x="0" y="14388"/>
              </a:moveTo>
              <a:lnTo>
                <a:pt x="332038" y="14388"/>
              </a:lnTo>
            </a:path>
          </a:pathLst>
        </a:custGeom>
        <a:noFill/>
        <a:ln w="38100" cap="flat" cmpd="sng" algn="ctr">
          <a:solidFill>
            <a:schemeClr val="tx1"/>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3302411" y="1923456"/>
        <a:ext cx="16601" cy="16601"/>
      </dsp:txXfrm>
    </dsp:sp>
    <dsp:sp modelId="{29AB54FD-A3A8-49BD-A8AC-019BC7220EFD}">
      <dsp:nvSpPr>
        <dsp:cNvPr id="0" name=""/>
        <dsp:cNvSpPr/>
      </dsp:nvSpPr>
      <dsp:spPr>
        <a:xfrm>
          <a:off x="3121639" y="1985014"/>
          <a:ext cx="1331635" cy="44398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КА</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a:t>
          </a:r>
          <a:r>
            <a:rPr lang="uk-U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 - 0,2</a:t>
          </a:r>
          <a:r>
            <a:rPr lang="uk-UA" sz="1200" kern="1200">
              <a:latin typeface="Times New Roman" panose="02020603050405020304" pitchFamily="18" charset="0"/>
              <a:cs typeface="Times New Roman" panose="02020603050405020304" pitchFamily="18" charset="0"/>
            </a:rPr>
            <a:t>3</a:t>
          </a:r>
          <a:r>
            <a:rPr lang="en-US" sz="1200" kern="1200">
              <a:latin typeface="Times New Roman" panose="02020603050405020304" pitchFamily="18" charset="0"/>
              <a:cs typeface="Times New Roman" panose="02020603050405020304" pitchFamily="18" charset="0"/>
            </a:rPr>
            <a:t>)</a:t>
          </a:r>
          <a:endParaRPr lang="uk-UA" sz="1200" kern="1200">
            <a:latin typeface="Times New Roman" panose="02020603050405020304" pitchFamily="18" charset="0"/>
            <a:cs typeface="Times New Roman" panose="02020603050405020304" pitchFamily="18" charset="0"/>
          </a:endParaRPr>
        </a:p>
      </dsp:txBody>
      <dsp:txXfrm>
        <a:off x="3316652" y="2050034"/>
        <a:ext cx="941609" cy="313942"/>
      </dsp:txXfrm>
    </dsp:sp>
    <dsp:sp modelId="{039E4985-DD2C-4446-929E-38C195792C36}">
      <dsp:nvSpPr>
        <dsp:cNvPr id="0" name=""/>
        <dsp:cNvSpPr/>
      </dsp:nvSpPr>
      <dsp:spPr>
        <a:xfrm rot="5400000">
          <a:off x="2533522" y="2304180"/>
          <a:ext cx="492701" cy="28777"/>
        </a:xfrm>
        <a:custGeom>
          <a:avLst/>
          <a:gdLst/>
          <a:ahLst/>
          <a:cxnLst/>
          <a:rect l="0" t="0" r="0" b="0"/>
          <a:pathLst>
            <a:path>
              <a:moveTo>
                <a:pt x="0" y="14388"/>
              </a:moveTo>
              <a:lnTo>
                <a:pt x="492701" y="14388"/>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a:off x="2767555" y="2306252"/>
        <a:ext cx="24635" cy="24635"/>
      </dsp:txXfrm>
    </dsp:sp>
    <dsp:sp modelId="{C8E4EA77-20EF-45F3-A204-A7319D67CEE8}">
      <dsp:nvSpPr>
        <dsp:cNvPr id="0" name=""/>
        <dsp:cNvSpPr/>
      </dsp:nvSpPr>
      <dsp:spPr>
        <a:xfrm>
          <a:off x="2140777" y="2564920"/>
          <a:ext cx="1278190" cy="4476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ЗХ</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a:t>
          </a:r>
          <a:r>
            <a:rPr lang="uk-U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 - 0,1</a:t>
          </a:r>
          <a:r>
            <a:rPr lang="uk-UA" sz="1200" kern="1200">
              <a:latin typeface="Times New Roman" panose="02020603050405020304" pitchFamily="18" charset="0"/>
              <a:cs typeface="Times New Roman" panose="02020603050405020304" pitchFamily="18" charset="0"/>
            </a:rPr>
            <a:t>5</a:t>
          </a:r>
          <a:r>
            <a:rPr lang="en-US" sz="1100" kern="1200"/>
            <a:t>)</a:t>
          </a:r>
          <a:endParaRPr lang="uk-UA" sz="1100" kern="1200"/>
        </a:p>
      </dsp:txBody>
      <dsp:txXfrm>
        <a:off x="2327964" y="2630474"/>
        <a:ext cx="903816" cy="316521"/>
      </dsp:txXfrm>
    </dsp:sp>
    <dsp:sp modelId="{B2818DB3-7F95-459B-81CB-8C4715705B46}">
      <dsp:nvSpPr>
        <dsp:cNvPr id="0" name=""/>
        <dsp:cNvSpPr/>
      </dsp:nvSpPr>
      <dsp:spPr>
        <a:xfrm rot="9000000">
          <a:off x="2089520" y="1915625"/>
          <a:ext cx="325065" cy="28777"/>
        </a:xfrm>
        <a:custGeom>
          <a:avLst/>
          <a:gdLst/>
          <a:ahLst/>
          <a:cxnLst/>
          <a:rect l="0" t="0" r="0" b="0"/>
          <a:pathLst>
            <a:path>
              <a:moveTo>
                <a:pt x="0" y="14388"/>
              </a:moveTo>
              <a:lnTo>
                <a:pt x="325065" y="14388"/>
              </a:lnTo>
            </a:path>
          </a:pathLst>
        </a:custGeom>
        <a:noFill/>
        <a:ln w="25400" cap="flat" cmpd="sng" algn="ctr">
          <a:solidFill>
            <a:schemeClr val="accent1">
              <a:lumMod val="75000"/>
            </a:schemeClr>
          </a:solidFill>
          <a:prstDash val="sysDo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rot="10800000">
        <a:off x="2243926" y="1921887"/>
        <a:ext cx="16253" cy="16253"/>
      </dsp:txXfrm>
    </dsp:sp>
    <dsp:sp modelId="{5E8D7ACF-4046-4142-A7C9-1A41271C03E1}">
      <dsp:nvSpPr>
        <dsp:cNvPr id="0" name=""/>
        <dsp:cNvSpPr/>
      </dsp:nvSpPr>
      <dsp:spPr>
        <a:xfrm>
          <a:off x="1144720" y="1974426"/>
          <a:ext cx="1255137" cy="4651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ТГ</a:t>
          </a: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 = - 0,0</a:t>
          </a:r>
          <a:r>
            <a:rPr lang="uk-UA" sz="1200" kern="1200">
              <a:latin typeface="Times New Roman" panose="02020603050405020304" pitchFamily="18" charset="0"/>
              <a:cs typeface="Times New Roman" panose="02020603050405020304" pitchFamily="18" charset="0"/>
            </a:rPr>
            <a:t>8</a:t>
          </a:r>
          <a:r>
            <a:rPr lang="en-US" sz="1200" kern="1200">
              <a:latin typeface="Times New Roman" panose="02020603050405020304" pitchFamily="18" charset="0"/>
              <a:cs typeface="Times New Roman" panose="02020603050405020304" pitchFamily="18" charset="0"/>
            </a:rPr>
            <a:t>)</a:t>
          </a:r>
        </a:p>
      </dsp:txBody>
      <dsp:txXfrm>
        <a:off x="1328531" y="2042547"/>
        <a:ext cx="887515" cy="328916"/>
      </dsp:txXfrm>
    </dsp:sp>
    <dsp:sp modelId="{A36CC390-FB44-4630-9F47-AC11C4C22489}">
      <dsp:nvSpPr>
        <dsp:cNvPr id="0" name=""/>
        <dsp:cNvSpPr/>
      </dsp:nvSpPr>
      <dsp:spPr>
        <a:xfrm rot="12600000">
          <a:off x="2101357" y="1309323"/>
          <a:ext cx="312378" cy="28777"/>
        </a:xfrm>
        <a:custGeom>
          <a:avLst/>
          <a:gdLst/>
          <a:ahLst/>
          <a:cxnLst/>
          <a:rect l="0" t="0" r="0" b="0"/>
          <a:pathLst>
            <a:path>
              <a:moveTo>
                <a:pt x="0" y="14388"/>
              </a:moveTo>
              <a:lnTo>
                <a:pt x="312378" y="14388"/>
              </a:lnTo>
            </a:path>
          </a:pathLst>
        </a:custGeom>
        <a:noFill/>
        <a:ln w="381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uk-UA" sz="1100" kern="1200"/>
        </a:p>
      </dsp:txBody>
      <dsp:txXfrm rot="10800000">
        <a:off x="2249737" y="1315902"/>
        <a:ext cx="15618" cy="15618"/>
      </dsp:txXfrm>
    </dsp:sp>
    <dsp:sp modelId="{1A2373EC-0D13-472F-98CA-10FB2BDD6E90}">
      <dsp:nvSpPr>
        <dsp:cNvPr id="0" name=""/>
        <dsp:cNvSpPr/>
      </dsp:nvSpPr>
      <dsp:spPr>
        <a:xfrm>
          <a:off x="1101724" y="806651"/>
          <a:ext cx="1341128" cy="473793"/>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uk-UA" sz="1100" kern="1200"/>
        </a:p>
        <a:p>
          <a:pPr lvl="0" algn="ctr" defTabSz="48895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ХСЛПВЩ </a:t>
          </a:r>
          <a:endParaRPr lang="en-US" sz="12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a:t>
          </a:r>
          <a:r>
            <a:rPr lang="en-US" sz="1200" kern="1200">
              <a:latin typeface="Times New Roman" panose="02020603050405020304" pitchFamily="18" charset="0"/>
              <a:cs typeface="Times New Roman" panose="02020603050405020304" pitchFamily="18" charset="0"/>
            </a:rPr>
            <a:t>r</a:t>
          </a:r>
          <a:r>
            <a:rPr lang="uk-U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=0,2</a:t>
          </a:r>
          <a:r>
            <a:rPr lang="uk-UA" sz="1200" kern="1200">
              <a:latin typeface="Times New Roman" panose="02020603050405020304" pitchFamily="18" charset="0"/>
              <a:cs typeface="Times New Roman" panose="02020603050405020304" pitchFamily="18" charset="0"/>
            </a:rPr>
            <a:t>9</a:t>
          </a:r>
          <a:r>
            <a:rPr lang="en-US" sz="1200" kern="1200">
              <a:latin typeface="Times New Roman" panose="02020603050405020304" pitchFamily="18" charset="0"/>
              <a:cs typeface="Times New Roman" panose="02020603050405020304" pitchFamily="18" charset="0"/>
            </a:rPr>
            <a:t>)</a:t>
          </a:r>
        </a:p>
        <a:p>
          <a:pPr lvl="0" algn="ctr" defTabSz="488950">
            <a:lnSpc>
              <a:spcPct val="90000"/>
            </a:lnSpc>
            <a:spcBef>
              <a:spcPct val="0"/>
            </a:spcBef>
            <a:spcAft>
              <a:spcPct val="35000"/>
            </a:spcAft>
          </a:pPr>
          <a:endParaRPr lang="uk-UA" sz="1100" kern="1200"/>
        </a:p>
      </dsp:txBody>
      <dsp:txXfrm>
        <a:off x="1298128" y="876036"/>
        <a:ext cx="948320" cy="3350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3.xml.rels><?xml version="1.0" encoding="UTF-8" standalone="yes"?>
<Relationships xmlns="http://schemas.openxmlformats.org/package/2006/relationships"><Relationship Id="rId1" Type="http://schemas.openxmlformats.org/officeDocument/2006/relationships/image" Target="../media/image1.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4.emf"/></Relationships>
</file>

<file path=word/drawings/drawing1.xml><?xml version="1.0" encoding="utf-8"?>
<c:userShapes xmlns:c="http://schemas.openxmlformats.org/drawingml/2006/chart">
  <cdr:relSizeAnchor xmlns:cdr="http://schemas.openxmlformats.org/drawingml/2006/chartDrawing">
    <cdr:from>
      <cdr:x>0.82978</cdr:x>
      <cdr:y>0.63141</cdr:y>
    </cdr:from>
    <cdr:to>
      <cdr:x>1</cdr:x>
      <cdr:y>1</cdr:y>
    </cdr:to>
    <cdr:sp macro="" textlink="">
      <cdr:nvSpPr>
        <cdr:cNvPr id="5" name="TextBox 4"/>
        <cdr:cNvSpPr txBox="1"/>
      </cdr:nvSpPr>
      <cdr:spPr>
        <a:xfrm xmlns:a="http://schemas.openxmlformats.org/drawingml/2006/main">
          <a:off x="4457534" y="1566407"/>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0.89817</cdr:x>
      <cdr:y>0.82274</cdr:y>
    </cdr:from>
    <cdr:to>
      <cdr:x>1</cdr:x>
      <cdr:y>0.9984</cdr:y>
    </cdr:to>
    <cdr:sp macro="" textlink="">
      <cdr:nvSpPr>
        <cdr:cNvPr id="3" name="TextBox 2"/>
        <cdr:cNvSpPr txBox="1"/>
      </cdr:nvSpPr>
      <cdr:spPr>
        <a:xfrm xmlns:a="http://schemas.openxmlformats.org/drawingml/2006/main">
          <a:off x="4839197" y="1956021"/>
          <a:ext cx="548640" cy="41760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itchFamily="18" charset="0"/>
              <a:cs typeface="Times New Roman" pitchFamily="18" charset="0"/>
            </a:rPr>
            <a:t>нг/мл</a:t>
          </a:r>
          <a:endParaRPr lang="ru-RU" sz="1200">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0.90182</cdr:x>
      <cdr:y>0.8249</cdr:y>
    </cdr:from>
    <cdr:to>
      <cdr:x>0.99977</cdr:x>
      <cdr:y>0.9995</cdr:y>
    </cdr:to>
    <cdr:sp macro="" textlink="">
      <cdr:nvSpPr>
        <cdr:cNvPr id="2" name="TextBox 1"/>
        <cdr:cNvSpPr txBox="1"/>
      </cdr:nvSpPr>
      <cdr:spPr>
        <a:xfrm xmlns:a="http://schemas.openxmlformats.org/drawingml/2006/main">
          <a:off x="4966070" y="2019300"/>
          <a:ext cx="539383" cy="4274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0.87261</cdr:x>
      <cdr:y>0.80244</cdr:y>
    </cdr:from>
    <cdr:to>
      <cdr:x>0.9999</cdr:x>
      <cdr:y>1</cdr:y>
    </cdr:to>
    <cdr:sp macro="" textlink="">
      <cdr:nvSpPr>
        <cdr:cNvPr id="2" name="TextBox 1"/>
        <cdr:cNvSpPr txBox="1"/>
      </cdr:nvSpPr>
      <cdr:spPr>
        <a:xfrm xmlns:a="http://schemas.openxmlformats.org/drawingml/2006/main">
          <a:off x="4878915" y="3133725"/>
          <a:ext cx="711701" cy="77152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itchFamily="18" charset="0"/>
              <a:cs typeface="Times New Roman" pitchFamily="18" charset="0"/>
            </a:rPr>
            <a:t>нг/мл</a:t>
          </a:r>
          <a:endParaRPr lang="ru-RU" sz="1200">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0.91592</cdr:x>
      <cdr:y>0.82258</cdr:y>
    </cdr:from>
    <cdr:to>
      <cdr:x>0.99984</cdr:x>
      <cdr:y>0.9375</cdr:y>
    </cdr:to>
    <cdr:sp macro="" textlink="">
      <cdr:nvSpPr>
        <cdr:cNvPr id="4" name="TextBox 3"/>
        <cdr:cNvSpPr txBox="1"/>
      </cdr:nvSpPr>
      <cdr:spPr>
        <a:xfrm xmlns:a="http://schemas.openxmlformats.org/drawingml/2006/main">
          <a:off x="5196678" y="2428875"/>
          <a:ext cx="476139" cy="33932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itchFamily="18" charset="0"/>
              <a:cs typeface="Times New Roman" pitchFamily="18" charset="0"/>
            </a:rPr>
            <a:t>нг/мл</a:t>
          </a:r>
          <a:endParaRPr lang="ru-RU" sz="1200">
            <a:latin typeface="Times New Roman" pitchFamily="18" charset="0"/>
            <a:cs typeface="Times New Roman" pitchFamily="18" charset="0"/>
          </a:endParaRPr>
        </a:p>
      </cdr:txBody>
    </cdr:sp>
  </cdr:relSizeAnchor>
  <cdr:relSizeAnchor xmlns:cdr="http://schemas.openxmlformats.org/drawingml/2006/chartDrawing">
    <cdr:from>
      <cdr:x>0.83333</cdr:x>
      <cdr:y>0.06548</cdr:y>
    </cdr:from>
    <cdr:to>
      <cdr:x>1</cdr:x>
      <cdr:y>0.40179</cdr:y>
    </cdr:to>
    <cdr:sp macro="" textlink="">
      <cdr:nvSpPr>
        <cdr:cNvPr id="5" name="TextBox 4"/>
        <cdr:cNvSpPr txBox="1"/>
      </cdr:nvSpPr>
      <cdr:spPr>
        <a:xfrm xmlns:a="http://schemas.openxmlformats.org/drawingml/2006/main">
          <a:off x="4572000" y="209550"/>
          <a:ext cx="914400" cy="10763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drawings/drawing14.xml><?xml version="1.0" encoding="utf-8"?>
<c:userShapes xmlns:c="http://schemas.openxmlformats.org/drawingml/2006/chart">
  <cdr:relSizeAnchor xmlns:cdr="http://schemas.openxmlformats.org/drawingml/2006/chartDrawing">
    <cdr:from>
      <cdr:x>0.89003</cdr:x>
      <cdr:y>0.79109</cdr:y>
    </cdr:from>
    <cdr:to>
      <cdr:x>1</cdr:x>
      <cdr:y>1</cdr:y>
    </cdr:to>
    <cdr:sp macro="" textlink="">
      <cdr:nvSpPr>
        <cdr:cNvPr id="2" name="TextBox 1"/>
        <cdr:cNvSpPr txBox="1"/>
      </cdr:nvSpPr>
      <cdr:spPr>
        <a:xfrm xmlns:a="http://schemas.openxmlformats.org/drawingml/2006/main">
          <a:off x="4933950" y="2705099"/>
          <a:ext cx="609600" cy="7143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itchFamily="18" charset="0"/>
              <a:cs typeface="Times New Roman" pitchFamily="18" charset="0"/>
            </a:rPr>
            <a:t>нг/мл</a:t>
          </a:r>
          <a:endParaRPr lang="ru-RU" sz="1200">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0.87505</cdr:x>
      <cdr:y>0.78897</cdr:y>
    </cdr:from>
    <cdr:to>
      <cdr:x>1</cdr:x>
      <cdr:y>1</cdr:y>
    </cdr:to>
    <cdr:sp macro="" textlink="">
      <cdr:nvSpPr>
        <cdr:cNvPr id="2" name="TextBox 1"/>
        <cdr:cNvSpPr txBox="1"/>
      </cdr:nvSpPr>
      <cdr:spPr>
        <a:xfrm xmlns:a="http://schemas.openxmlformats.org/drawingml/2006/main">
          <a:off x="4942567" y="3133725"/>
          <a:ext cx="705758" cy="838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itchFamily="18" charset="0"/>
              <a:cs typeface="Times New Roman" pitchFamily="18" charset="0"/>
            </a:rPr>
            <a:t>нг/мл</a:t>
          </a:r>
          <a:endParaRPr lang="ru-RU" sz="1200">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3.00615E-7</cdr:y>
    </cdr:from>
    <cdr:to>
      <cdr:x>0.25939</cdr:x>
      <cdr:y>0.09322</cdr:y>
    </cdr:to>
    <cdr:sp macro="" textlink="">
      <cdr:nvSpPr>
        <cdr:cNvPr id="2" name="TextBox 1"/>
        <cdr:cNvSpPr txBox="1"/>
      </cdr:nvSpPr>
      <cdr:spPr>
        <a:xfrm xmlns:a="http://schemas.openxmlformats.org/drawingml/2006/main">
          <a:off x="0" y="1"/>
          <a:ext cx="1252612" cy="3100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t>           %</a:t>
          </a:r>
          <a:endParaRPr lang="ru-RU" sz="1100"/>
        </a:p>
      </cdr:txBody>
    </cdr:sp>
  </cdr:relSizeAnchor>
</c:userShapes>
</file>

<file path=word/drawings/drawing17.xml><?xml version="1.0" encoding="utf-8"?>
<c:userShapes xmlns:c="http://schemas.openxmlformats.org/drawingml/2006/chart">
  <cdr:relSizeAnchor xmlns:cdr="http://schemas.openxmlformats.org/drawingml/2006/chartDrawing">
    <cdr:from>
      <cdr:x>0.8918</cdr:x>
      <cdr:y>0.69565</cdr:y>
    </cdr:from>
    <cdr:to>
      <cdr:x>0.99972</cdr:x>
      <cdr:y>0.9998</cdr:y>
    </cdr:to>
    <cdr:sp macro="" textlink="">
      <cdr:nvSpPr>
        <cdr:cNvPr id="2" name="TextBox 1"/>
        <cdr:cNvSpPr txBox="1"/>
      </cdr:nvSpPr>
      <cdr:spPr>
        <a:xfrm xmlns:a="http://schemas.openxmlformats.org/drawingml/2006/main">
          <a:off x="4179238" y="1709530"/>
          <a:ext cx="505737" cy="74742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latin typeface="Times New Roman" pitchFamily="18" charset="0"/>
              <a:cs typeface="Times New Roman" pitchFamily="18" charset="0"/>
            </a:rPr>
            <a:t>%</a:t>
          </a:r>
          <a:endParaRPr lang="ru-RU" sz="1100">
            <a:latin typeface="Times New Roman" pitchFamily="18" charset="0"/>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0.30166</cdr:x>
      <cdr:y>0.42717</cdr:y>
    </cdr:to>
    <cdr:sp macro="" textlink="">
      <cdr:nvSpPr>
        <cdr:cNvPr id="2" name="TextBox 1"/>
        <cdr:cNvSpPr txBox="1"/>
      </cdr:nvSpPr>
      <cdr:spPr>
        <a:xfrm xmlns:a="http://schemas.openxmlformats.org/drawingml/2006/main">
          <a:off x="0" y="0"/>
          <a:ext cx="1531454" cy="10416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t>      %</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0.71875</cdr:x>
      <cdr:y>0.71429</cdr:y>
    </cdr:from>
    <cdr:to>
      <cdr:x>0.97743</cdr:x>
      <cdr:y>1</cdr:y>
    </cdr:to>
    <cdr:sp macro="" textlink="">
      <cdr:nvSpPr>
        <cdr:cNvPr id="4" name="TextBox 3"/>
        <cdr:cNvSpPr txBox="1"/>
      </cdr:nvSpPr>
      <cdr:spPr>
        <a:xfrm xmlns:a="http://schemas.openxmlformats.org/drawingml/2006/main">
          <a:off x="3943350" y="2286000"/>
          <a:ext cx="14192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uk-UA" sz="1100"/>
        </a:p>
      </cdr:txBody>
    </cdr:sp>
  </cdr:relSizeAnchor>
</c:userShapes>
</file>

<file path=word/drawings/drawing3.xml><?xml version="1.0" encoding="utf-8"?>
<c:userShapes xmlns:c="http://schemas.openxmlformats.org/drawingml/2006/chart">
  <cdr:relSizeAnchor xmlns:cdr="http://schemas.openxmlformats.org/drawingml/2006/chartDrawing">
    <cdr:from>
      <cdr:x>0.72337</cdr:x>
      <cdr:y>0</cdr:y>
    </cdr:from>
    <cdr:to>
      <cdr:x>0.89507</cdr:x>
      <cdr:y>0.34913</cdr:y>
    </cdr:to>
    <cdr:sp macro="" textlink="">
      <cdr:nvSpPr>
        <cdr:cNvPr id="2" name="TextBox 1"/>
        <cdr:cNvSpPr txBox="1"/>
      </cdr:nvSpPr>
      <cdr:spPr>
        <a:xfrm xmlns:a="http://schemas.openxmlformats.org/drawingml/2006/main">
          <a:off x="4333876" y="0"/>
          <a:ext cx="1028699" cy="13335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0.8418</cdr:x>
      <cdr:y>0.12324</cdr:y>
    </cdr:from>
    <cdr:to>
      <cdr:x>0.99572</cdr:x>
      <cdr:y>0.27414</cdr:y>
    </cdr:to>
    <cdr:sp macro="" textlink="">
      <cdr:nvSpPr>
        <cdr:cNvPr id="3" name="TextBox 2"/>
        <cdr:cNvSpPr txBox="1"/>
      </cdr:nvSpPr>
      <cdr:spPr>
        <a:xfrm xmlns:a="http://schemas.openxmlformats.org/drawingml/2006/main">
          <a:off x="4559652" y="329855"/>
          <a:ext cx="833715" cy="4038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000">
              <a:latin typeface="Times New Roman" pitchFamily="18" charset="0"/>
              <a:cs typeface="Times New Roman" pitchFamily="18" charset="0"/>
            </a:rPr>
            <a:t>—</a:t>
          </a:r>
          <a:r>
            <a:rPr lang="en-US" sz="1000">
              <a:latin typeface="Times New Roman" pitchFamily="18" charset="0"/>
              <a:cs typeface="Times New Roman" pitchFamily="18" charset="0"/>
            </a:rPr>
            <a:t> Median</a:t>
          </a:r>
        </a:p>
        <a:p xmlns:a="http://schemas.openxmlformats.org/drawingml/2006/main">
          <a:r>
            <a:rPr lang="en-US" sz="1000">
              <a:latin typeface="Times New Roman" pitchFamily="18" charset="0"/>
              <a:cs typeface="Times New Roman" pitchFamily="18" charset="0"/>
            </a:rPr>
            <a:t>□ 25%-75%</a:t>
          </a:r>
        </a:p>
        <a:p xmlns:a="http://schemas.openxmlformats.org/drawingml/2006/main">
          <a:r>
            <a:rPr lang="en-US" sz="1100" b="0" i="0">
              <a:latin typeface="Californian FB" pitchFamily="18" charset="0"/>
              <a:ea typeface="+mn-ea"/>
              <a:cs typeface="+mn-cs"/>
            </a:rPr>
            <a:t>I</a:t>
          </a:r>
          <a:r>
            <a:rPr lang="en-US" sz="1100">
              <a:latin typeface="Californian FB" pitchFamily="18" charset="0"/>
              <a:cs typeface="Calibri"/>
            </a:rPr>
            <a:t>  </a:t>
          </a:r>
          <a:r>
            <a:rPr lang="en-US" sz="1000">
              <a:latin typeface="Times New Roman" pitchFamily="18" charset="0"/>
              <a:cs typeface="Times New Roman" pitchFamily="18" charset="0"/>
            </a:rPr>
            <a:t>Min-Max</a:t>
          </a:r>
          <a:endParaRPr lang="uk-UA" sz="1000"/>
        </a:p>
      </cdr:txBody>
    </cdr:sp>
  </cdr:relSizeAnchor>
  <cdr:relSizeAnchor xmlns:cdr="http://schemas.openxmlformats.org/drawingml/2006/chartDrawing">
    <cdr:from>
      <cdr:x>0</cdr:x>
      <cdr:y>0</cdr:y>
    </cdr:from>
    <cdr:to>
      <cdr:x>0.99968</cdr:x>
      <cdr:y>0.05128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31731" cy="22263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0.06254</cdr:x>
      <cdr:y>0.33346</cdr:y>
    </cdr:from>
    <cdr:to>
      <cdr:x>0.25622</cdr:x>
      <cdr:y>0.92308</cdr:y>
    </cdr:to>
    <cdr:sp macro="" textlink="">
      <cdr:nvSpPr>
        <cdr:cNvPr id="2" name="TextBox 1"/>
        <cdr:cNvSpPr txBox="1"/>
      </cdr:nvSpPr>
      <cdr:spPr>
        <a:xfrm xmlns:a="http://schemas.openxmlformats.org/drawingml/2006/main">
          <a:off x="346098" y="743225"/>
          <a:ext cx="1071830" cy="1314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0.70224</cdr:x>
      <cdr:y>0.56838</cdr:y>
    </cdr:from>
    <cdr:to>
      <cdr:x>0.80551</cdr:x>
      <cdr:y>0.67949</cdr:y>
    </cdr:to>
    <cdr:sp macro="" textlink="">
      <cdr:nvSpPr>
        <cdr:cNvPr id="27" name="TextBox 26"/>
        <cdr:cNvSpPr txBox="1"/>
      </cdr:nvSpPr>
      <cdr:spPr>
        <a:xfrm xmlns:a="http://schemas.openxmlformats.org/drawingml/2006/main" flipV="1">
          <a:off x="3886201" y="1266825"/>
          <a:ext cx="57150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0.90451</cdr:x>
      <cdr:y>0.65029</cdr:y>
    </cdr:from>
    <cdr:to>
      <cdr:x>0.98754</cdr:x>
      <cdr:y>1</cdr:y>
    </cdr:to>
    <cdr:sp macro="" textlink="">
      <cdr:nvSpPr>
        <cdr:cNvPr id="28" name="TextBox 27"/>
        <cdr:cNvSpPr txBox="1"/>
      </cdr:nvSpPr>
      <cdr:spPr>
        <a:xfrm xmlns:a="http://schemas.openxmlformats.org/drawingml/2006/main">
          <a:off x="5197006" y="1789043"/>
          <a:ext cx="477077" cy="96210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0.70396</cdr:x>
      <cdr:y>0.30769</cdr:y>
    </cdr:from>
    <cdr:to>
      <cdr:x>0.92255</cdr:x>
      <cdr:y>0.47009</cdr:y>
    </cdr:to>
    <cdr:sp macro="" textlink="">
      <cdr:nvSpPr>
        <cdr:cNvPr id="32" name="TextBox 31"/>
        <cdr:cNvSpPr txBox="1"/>
      </cdr:nvSpPr>
      <cdr:spPr>
        <a:xfrm xmlns:a="http://schemas.openxmlformats.org/drawingml/2006/main">
          <a:off x="3895725" y="685800"/>
          <a:ext cx="1209675" cy="3619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0.81239</cdr:x>
      <cdr:y>0.15812</cdr:y>
    </cdr:from>
    <cdr:to>
      <cdr:x>0.81411</cdr:x>
      <cdr:y>0.16667</cdr:y>
    </cdr:to>
    <cdr:sp macro="" textlink="">
      <cdr:nvSpPr>
        <cdr:cNvPr id="16" name="Прямая соединительная линия 15"/>
        <cdr:cNvSpPr/>
      </cdr:nvSpPr>
      <cdr:spPr>
        <a:xfrm xmlns:a="http://schemas.openxmlformats.org/drawingml/2006/main" rot="16200000" flipV="1">
          <a:off x="4495800" y="352424"/>
          <a:ext cx="9526" cy="190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0.06254</cdr:x>
      <cdr:y>0.33346</cdr:y>
    </cdr:from>
    <cdr:to>
      <cdr:x>0.25622</cdr:x>
      <cdr:y>0.92308</cdr:y>
    </cdr:to>
    <cdr:sp macro="" textlink="">
      <cdr:nvSpPr>
        <cdr:cNvPr id="3" name="TextBox 1"/>
        <cdr:cNvSpPr txBox="1"/>
      </cdr:nvSpPr>
      <cdr:spPr>
        <a:xfrm xmlns:a="http://schemas.openxmlformats.org/drawingml/2006/main">
          <a:off x="346098" y="743225"/>
          <a:ext cx="1071830" cy="1314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0.70224</cdr:x>
      <cdr:y>0.56838</cdr:y>
    </cdr:from>
    <cdr:to>
      <cdr:x>0.80551</cdr:x>
      <cdr:y>0.67949</cdr:y>
    </cdr:to>
    <cdr:sp macro="" textlink="">
      <cdr:nvSpPr>
        <cdr:cNvPr id="4" name="TextBox 26"/>
        <cdr:cNvSpPr txBox="1"/>
      </cdr:nvSpPr>
      <cdr:spPr>
        <a:xfrm xmlns:a="http://schemas.openxmlformats.org/drawingml/2006/main" flipV="1">
          <a:off x="3886201" y="1266825"/>
          <a:ext cx="57150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0.77797</cdr:x>
      <cdr:y>0.58974</cdr:y>
    </cdr:from>
    <cdr:to>
      <cdr:x>0.9432</cdr:x>
      <cdr:y>1</cdr:y>
    </cdr:to>
    <cdr:sp macro="" textlink="">
      <cdr:nvSpPr>
        <cdr:cNvPr id="5" name="TextBox 27"/>
        <cdr:cNvSpPr txBox="1"/>
      </cdr:nvSpPr>
      <cdr:spPr>
        <a:xfrm xmlns:a="http://schemas.openxmlformats.org/drawingml/2006/main">
          <a:off x="4305300" y="13144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0.90451</cdr:x>
      <cdr:y>0.80347</cdr:y>
    </cdr:from>
    <cdr:to>
      <cdr:x>0.99962</cdr:x>
      <cdr:y>1</cdr:y>
    </cdr:to>
    <cdr:sp macro="" textlink="">
      <cdr:nvSpPr>
        <cdr:cNvPr id="6" name="TextBox 30"/>
        <cdr:cNvSpPr txBox="1"/>
      </cdr:nvSpPr>
      <cdr:spPr>
        <a:xfrm xmlns:a="http://schemas.openxmlformats.org/drawingml/2006/main">
          <a:off x="5197006" y="2210462"/>
          <a:ext cx="546458" cy="5406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latin typeface="+mn-lt"/>
              <a:ea typeface="+mn-ea"/>
              <a:cs typeface="+mn-cs"/>
            </a:rPr>
            <a:t>%</a:t>
          </a:r>
          <a:endParaRPr lang="ru-RU" sz="1100"/>
        </a:p>
      </cdr:txBody>
    </cdr:sp>
  </cdr:relSizeAnchor>
  <cdr:relSizeAnchor xmlns:cdr="http://schemas.openxmlformats.org/drawingml/2006/chartDrawing">
    <cdr:from>
      <cdr:x>0.70396</cdr:x>
      <cdr:y>0.30769</cdr:y>
    </cdr:from>
    <cdr:to>
      <cdr:x>0.92255</cdr:x>
      <cdr:y>0.47009</cdr:y>
    </cdr:to>
    <cdr:sp macro="" textlink="">
      <cdr:nvSpPr>
        <cdr:cNvPr id="7" name="TextBox 31"/>
        <cdr:cNvSpPr txBox="1"/>
      </cdr:nvSpPr>
      <cdr:spPr>
        <a:xfrm xmlns:a="http://schemas.openxmlformats.org/drawingml/2006/main">
          <a:off x="3895725" y="685800"/>
          <a:ext cx="1209675" cy="3619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0.81239</cdr:x>
      <cdr:y>0.15812</cdr:y>
    </cdr:from>
    <cdr:to>
      <cdr:x>0.81411</cdr:x>
      <cdr:y>0.16667</cdr:y>
    </cdr:to>
    <cdr:sp macro="" textlink="">
      <cdr:nvSpPr>
        <cdr:cNvPr id="8" name="Прямая соединительная линия 15"/>
        <cdr:cNvSpPr/>
      </cdr:nvSpPr>
      <cdr:spPr>
        <a:xfrm xmlns:a="http://schemas.openxmlformats.org/drawingml/2006/main" rot="16200000" flipV="1">
          <a:off x="4495800" y="352424"/>
          <a:ext cx="9526" cy="190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0.08197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29648" cy="324600"/>
        </a:xfrm>
        <a:prstGeom xmlns:a="http://schemas.openxmlformats.org/drawingml/2006/main" prst="rect">
          <a:avLst/>
        </a:prstGeom>
      </cdr:spPr>
    </cdr:pic>
  </cdr:relSizeAnchor>
  <cdr:relSizeAnchor xmlns:cdr="http://schemas.openxmlformats.org/drawingml/2006/chartDrawing">
    <cdr:from>
      <cdr:x>0.91985</cdr:x>
      <cdr:y>0.7968</cdr:y>
    </cdr:from>
    <cdr:to>
      <cdr:x>0.99956</cdr:x>
      <cdr:y>0.99936</cdr:y>
    </cdr:to>
    <cdr:sp macro="" textlink="">
      <cdr:nvSpPr>
        <cdr:cNvPr id="3" name="TextBox 2"/>
        <cdr:cNvSpPr txBox="1"/>
      </cdr:nvSpPr>
      <cdr:spPr>
        <a:xfrm xmlns:a="http://schemas.openxmlformats.org/drawingml/2006/main">
          <a:off x="5291989" y="3324224"/>
          <a:ext cx="458580" cy="84505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200">
              <a:latin typeface="Times New Roman" pitchFamily="18" charset="0"/>
              <a:cs typeface="Times New Roman" pitchFamily="18" charset="0"/>
            </a:rPr>
            <a:t>нг/мл</a:t>
          </a:r>
          <a:endParaRPr lang="ru-RU" sz="12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0.95275</cdr:x>
      <cdr:y>0.77178</cdr:y>
    </cdr:from>
    <cdr:to>
      <cdr:x>0.99973</cdr:x>
      <cdr:y>1</cdr:y>
    </cdr:to>
    <cdr:sp macro="" textlink="">
      <cdr:nvSpPr>
        <cdr:cNvPr id="2" name="TextBox 1"/>
        <cdr:cNvSpPr txBox="1"/>
      </cdr:nvSpPr>
      <cdr:spPr>
        <a:xfrm xmlns:a="http://schemas.openxmlformats.org/drawingml/2006/main">
          <a:off x="5451447" y="1589393"/>
          <a:ext cx="268789" cy="46999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t>%</a:t>
          </a:r>
          <a:endParaRPr lang="ru-RU" sz="1100"/>
        </a:p>
      </cdr:txBody>
    </cdr:sp>
  </cdr:relSizeAnchor>
</c:userShapes>
</file>

<file path=word/drawings/drawing7.xml><?xml version="1.0" encoding="utf-8"?>
<c:userShapes xmlns:c="http://schemas.openxmlformats.org/drawingml/2006/chart">
  <cdr:relSizeAnchor xmlns:cdr="http://schemas.openxmlformats.org/drawingml/2006/chartDrawing">
    <cdr:from>
      <cdr:x>0.86879</cdr:x>
      <cdr:y>0.76809</cdr:y>
    </cdr:from>
    <cdr:to>
      <cdr:x>0.99954</cdr:x>
      <cdr:y>1</cdr:y>
    </cdr:to>
    <cdr:sp macro="" textlink="">
      <cdr:nvSpPr>
        <cdr:cNvPr id="2" name="TextBox 1"/>
        <cdr:cNvSpPr txBox="1"/>
      </cdr:nvSpPr>
      <cdr:spPr>
        <a:xfrm xmlns:a="http://schemas.openxmlformats.org/drawingml/2006/main">
          <a:off x="4998223" y="2655736"/>
          <a:ext cx="752226" cy="80183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t>%</a:t>
          </a:r>
          <a:endParaRPr lang="ru-RU" sz="1100"/>
        </a:p>
      </cdr:txBody>
    </cdr:sp>
  </cdr:relSizeAnchor>
</c:userShapes>
</file>

<file path=word/drawings/drawing8.xml><?xml version="1.0" encoding="utf-8"?>
<c:userShapes xmlns:c="http://schemas.openxmlformats.org/drawingml/2006/chart">
  <cdr:relSizeAnchor xmlns:cdr="http://schemas.openxmlformats.org/drawingml/2006/chartDrawing">
    <cdr:from>
      <cdr:x>0.90891</cdr:x>
      <cdr:y>0.73874</cdr:y>
    </cdr:from>
    <cdr:to>
      <cdr:x>1</cdr:x>
      <cdr:y>1</cdr:y>
    </cdr:to>
    <cdr:sp macro="" textlink="">
      <cdr:nvSpPr>
        <cdr:cNvPr id="2" name="TextBox 1"/>
        <cdr:cNvSpPr txBox="1"/>
      </cdr:nvSpPr>
      <cdr:spPr>
        <a:xfrm xmlns:a="http://schemas.openxmlformats.org/drawingml/2006/main">
          <a:off x="5157248" y="1956020"/>
          <a:ext cx="516835" cy="69176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latin typeface="Times New Roman" pitchFamily="18" charset="0"/>
              <a:cs typeface="Times New Roman" pitchFamily="18" charset="0"/>
            </a:rPr>
            <a:t>нг/мл</a:t>
          </a:r>
          <a:endParaRPr lang="ru-RU" sz="1100">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0.90518</cdr:x>
      <cdr:y>0.829</cdr:y>
    </cdr:from>
    <cdr:to>
      <cdr:x>1</cdr:x>
      <cdr:y>1</cdr:y>
    </cdr:to>
    <cdr:sp macro="" textlink="">
      <cdr:nvSpPr>
        <cdr:cNvPr id="2" name="TextBox 1"/>
        <cdr:cNvSpPr txBox="1"/>
      </cdr:nvSpPr>
      <cdr:spPr>
        <a:xfrm xmlns:a="http://schemas.openxmlformats.org/drawingml/2006/main">
          <a:off x="5085687" y="1773140"/>
          <a:ext cx="532738" cy="36575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uk-UA" sz="1100"/>
            <a:t>%</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CEA93-DA51-4450-9A69-EBBAC46C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Pages>
  <Words>211912</Words>
  <Characters>120791</Characters>
  <Application>Microsoft Office Word</Application>
  <DocSecurity>0</DocSecurity>
  <Lines>1006</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Пользователь Windows</cp:lastModifiedBy>
  <cp:revision>28</cp:revision>
  <cp:lastPrinted>2016-11-21T21:19:00Z</cp:lastPrinted>
  <dcterms:created xsi:type="dcterms:W3CDTF">2017-03-09T07:29:00Z</dcterms:created>
  <dcterms:modified xsi:type="dcterms:W3CDTF">2017-03-15T21:38:00Z</dcterms:modified>
</cp:coreProperties>
</file>