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charts/chart4.xml" ContentType="application/vnd.openxmlformats-officedocument.drawingml.chart+xml"/>
  <Override PartName="/word/drawings/drawing3.xml" ContentType="application/vnd.openxmlformats-officedocument.drawingml.chartshapes+xml"/>
  <Override PartName="/word/charts/chart5.xml" ContentType="application/vnd.openxmlformats-officedocument.drawingml.chart+xml"/>
  <Override PartName="/word/drawings/drawing4.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drawings/drawing5.xml" ContentType="application/vnd.openxmlformats-officedocument.drawingml.chartshapes+xml"/>
  <Override PartName="/word/charts/chart8.xml" ContentType="application/vnd.openxmlformats-officedocument.drawingml.chart+xml"/>
  <Override PartName="/word/drawings/drawing6.xml" ContentType="application/vnd.openxmlformats-officedocument.drawingml.chartshapes+xml"/>
  <Override PartName="/word/charts/chart9.xml" ContentType="application/vnd.openxmlformats-officedocument.drawingml.chart+xml"/>
  <Override PartName="/word/drawings/drawing7.xml" ContentType="application/vnd.openxmlformats-officedocument.drawingml.chartshapes+xml"/>
  <Override PartName="/word/charts/chart10.xml" ContentType="application/vnd.openxmlformats-officedocument.drawingml.chart+xml"/>
  <Override PartName="/word/drawings/drawing8.xml" ContentType="application/vnd.openxmlformats-officedocument.drawingml.chartshapes+xml"/>
  <Override PartName="/word/charts/chart11.xml" ContentType="application/vnd.openxmlformats-officedocument.drawingml.chart+xml"/>
  <Override PartName="/word/drawings/drawing9.xml" ContentType="application/vnd.openxmlformats-officedocument.drawingml.chartshapes+xml"/>
  <Override PartName="/word/charts/chart12.xml" ContentType="application/vnd.openxmlformats-officedocument.drawingml.chart+xml"/>
  <Override PartName="/word/drawings/drawing10.xml" ContentType="application/vnd.openxmlformats-officedocument.drawingml.chartshapes+xml"/>
  <Override PartName="/word/charts/chart13.xml" ContentType="application/vnd.openxmlformats-officedocument.drawingml.chart+xml"/>
  <Override PartName="/word/drawings/drawing11.xml" ContentType="application/vnd.openxmlformats-officedocument.drawingml.chartshapes+xml"/>
  <Override PartName="/word/charts/chart14.xml" ContentType="application/vnd.openxmlformats-officedocument.drawingml.chart+xml"/>
  <Override PartName="/word/drawings/drawing12.xml" ContentType="application/vnd.openxmlformats-officedocument.drawingml.chartshapes+xml"/>
  <Override PartName="/word/charts/chart15.xml" ContentType="application/vnd.openxmlformats-officedocument.drawingml.chart+xml"/>
  <Override PartName="/word/drawings/drawing13.xml" ContentType="application/vnd.openxmlformats-officedocument.drawingml.chartshapes+xml"/>
  <Override PartName="/word/charts/chart16.xml" ContentType="application/vnd.openxmlformats-officedocument.drawingml.chart+xml"/>
  <Override PartName="/word/drawings/drawing14.xml" ContentType="application/vnd.openxmlformats-officedocument.drawingml.chartshapes+xml"/>
  <Override PartName="/word/charts/chart17.xml" ContentType="application/vnd.openxmlformats-officedocument.drawingml.chart+xml"/>
  <Override PartName="/word/drawings/drawing15.xml" ContentType="application/vnd.openxmlformats-officedocument.drawingml.chartshapes+xml"/>
  <Override PartName="/word/header1.xml" ContentType="application/vnd.openxmlformats-officedocument.wordprocessingml.head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8.xml" ContentType="application/vnd.openxmlformats-officedocument.drawingml.chart+xml"/>
  <Override PartName="/word/drawings/drawing16.xml" ContentType="application/vnd.openxmlformats-officedocument.drawingml.chartshapes+xml"/>
  <Override PartName="/word/charts/chart19.xml" ContentType="application/vnd.openxmlformats-officedocument.drawingml.chart+xml"/>
  <Override PartName="/word/drawings/drawing17.xml" ContentType="application/vnd.openxmlformats-officedocument.drawingml.chartshapes+xml"/>
  <Override PartName="/word/charts/chart20.xml" ContentType="application/vnd.openxmlformats-officedocument.drawingml.chart+xml"/>
  <Override PartName="/word/drawings/drawing18.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0914" w:rsidRPr="007F7EC3" w:rsidRDefault="00200914" w:rsidP="00DD1712">
      <w:pPr>
        <w:spacing w:after="0" w:line="240" w:lineRule="auto"/>
        <w:rPr>
          <w:rFonts w:ascii="Times New Roman" w:eastAsia="Times New Roman" w:hAnsi="Times New Roman"/>
          <w:sz w:val="28"/>
          <w:szCs w:val="28"/>
          <w:lang w:val="en-US"/>
        </w:rPr>
      </w:pPr>
    </w:p>
    <w:p w:rsidR="00166A73" w:rsidRPr="009D4F1E" w:rsidRDefault="00166A73" w:rsidP="00166A73">
      <w:pPr>
        <w:widowControl w:val="0"/>
        <w:spacing w:after="0" w:line="360" w:lineRule="auto"/>
        <w:jc w:val="center"/>
        <w:rPr>
          <w:rFonts w:ascii="Times New Roman" w:eastAsia="Times New Roman" w:hAnsi="Times New Roman" w:cs="Times New Roman"/>
          <w:sz w:val="28"/>
          <w:szCs w:val="28"/>
        </w:rPr>
      </w:pPr>
      <w:r w:rsidRPr="009D4F1E">
        <w:rPr>
          <w:rFonts w:ascii="Times New Roman" w:eastAsia="Times New Roman" w:hAnsi="Times New Roman" w:cs="Times New Roman"/>
          <w:sz w:val="28"/>
          <w:szCs w:val="28"/>
        </w:rPr>
        <w:t>МІНІСТЕРСТВО ОХОРОНИ ЗДОРОВ'Я УКРАЇНИ</w:t>
      </w:r>
    </w:p>
    <w:p w:rsidR="00166A73" w:rsidRPr="009D4F1E" w:rsidRDefault="00166A73" w:rsidP="00166A73">
      <w:pPr>
        <w:widowControl w:val="0"/>
        <w:spacing w:after="0" w:line="360" w:lineRule="auto"/>
        <w:jc w:val="center"/>
        <w:rPr>
          <w:rFonts w:ascii="Times New Roman" w:eastAsia="Times New Roman" w:hAnsi="Times New Roman" w:cs="Times New Roman"/>
          <w:sz w:val="28"/>
          <w:szCs w:val="28"/>
        </w:rPr>
      </w:pPr>
      <w:r w:rsidRPr="009D4F1E">
        <w:rPr>
          <w:rFonts w:ascii="Times New Roman" w:eastAsia="Times New Roman" w:hAnsi="Times New Roman" w:cs="Times New Roman"/>
          <w:sz w:val="28"/>
          <w:szCs w:val="28"/>
        </w:rPr>
        <w:t xml:space="preserve">ВІННИЦЬКИЙ НАЦІОНАЛЬНИЙ МЕДИЧНИЙ УНІВЕРСИТЕТ </w:t>
      </w:r>
    </w:p>
    <w:p w:rsidR="00166A73" w:rsidRPr="009D4F1E" w:rsidRDefault="00166A73" w:rsidP="00166A73">
      <w:pPr>
        <w:widowControl w:val="0"/>
        <w:spacing w:after="0" w:line="360" w:lineRule="auto"/>
        <w:jc w:val="center"/>
        <w:rPr>
          <w:rFonts w:ascii="Times New Roman" w:eastAsia="Times New Roman" w:hAnsi="Times New Roman" w:cs="Times New Roman"/>
          <w:sz w:val="28"/>
          <w:szCs w:val="28"/>
        </w:rPr>
      </w:pPr>
      <w:r w:rsidRPr="009D4F1E">
        <w:rPr>
          <w:rFonts w:ascii="Times New Roman" w:eastAsia="Times New Roman" w:hAnsi="Times New Roman" w:cs="Times New Roman"/>
          <w:sz w:val="28"/>
          <w:szCs w:val="28"/>
        </w:rPr>
        <w:t>імені М.</w:t>
      </w:r>
      <w:r w:rsidR="0037065E">
        <w:rPr>
          <w:rFonts w:ascii="Times New Roman" w:eastAsia="Times New Roman" w:hAnsi="Times New Roman" w:cs="Times New Roman"/>
          <w:sz w:val="28"/>
          <w:szCs w:val="28"/>
        </w:rPr>
        <w:t xml:space="preserve"> </w:t>
      </w:r>
      <w:r w:rsidRPr="009D4F1E">
        <w:rPr>
          <w:rFonts w:ascii="Times New Roman" w:eastAsia="Times New Roman" w:hAnsi="Times New Roman" w:cs="Times New Roman"/>
          <w:sz w:val="28"/>
          <w:szCs w:val="28"/>
        </w:rPr>
        <w:t>І. ПИРОГОВА</w:t>
      </w:r>
    </w:p>
    <w:p w:rsidR="00166A73" w:rsidRPr="00557373" w:rsidRDefault="00166A73" w:rsidP="00166A73">
      <w:pPr>
        <w:widowControl w:val="0"/>
        <w:spacing w:after="0" w:line="360" w:lineRule="auto"/>
        <w:rPr>
          <w:rFonts w:ascii="Times New Roman" w:eastAsia="Times New Roman" w:hAnsi="Times New Roman" w:cs="Times New Roman"/>
          <w:sz w:val="28"/>
          <w:szCs w:val="28"/>
        </w:rPr>
      </w:pPr>
    </w:p>
    <w:p w:rsidR="00166A73" w:rsidRPr="00F61CB3" w:rsidRDefault="00166A73" w:rsidP="00166A73">
      <w:pPr>
        <w:widowControl w:val="0"/>
        <w:spacing w:after="0" w:line="360" w:lineRule="auto"/>
        <w:jc w:val="right"/>
        <w:rPr>
          <w:rFonts w:ascii="Times New Roman" w:eastAsia="Times New Roman" w:hAnsi="Times New Roman" w:cs="Times New Roman"/>
          <w:sz w:val="28"/>
          <w:szCs w:val="28"/>
        </w:rPr>
      </w:pPr>
      <w:r w:rsidRPr="00F61CB3">
        <w:rPr>
          <w:rFonts w:ascii="Times New Roman" w:eastAsia="Times New Roman" w:hAnsi="Times New Roman" w:cs="Times New Roman"/>
          <w:sz w:val="28"/>
          <w:szCs w:val="28"/>
        </w:rPr>
        <w:t>На правах рукопису</w:t>
      </w:r>
    </w:p>
    <w:p w:rsidR="00226907" w:rsidRPr="00B13EA2" w:rsidRDefault="00226907">
      <w:pPr>
        <w:rPr>
          <w:rFonts w:ascii="Times New Roman" w:hAnsi="Times New Roman" w:cs="Times New Roman"/>
        </w:rPr>
      </w:pPr>
    </w:p>
    <w:p w:rsidR="00166A73" w:rsidRPr="00B13EA2" w:rsidRDefault="00166A73">
      <w:pPr>
        <w:rPr>
          <w:rFonts w:ascii="Times New Roman" w:hAnsi="Times New Roman" w:cs="Times New Roman"/>
        </w:rPr>
      </w:pPr>
    </w:p>
    <w:p w:rsidR="00166A73" w:rsidRPr="00B13EA2" w:rsidRDefault="00166A73" w:rsidP="00166A73">
      <w:pPr>
        <w:jc w:val="center"/>
        <w:rPr>
          <w:rFonts w:ascii="Times New Roman" w:hAnsi="Times New Roman" w:cs="Times New Roman"/>
          <w:b/>
          <w:sz w:val="28"/>
          <w:szCs w:val="28"/>
        </w:rPr>
      </w:pPr>
      <w:r w:rsidRPr="00B13EA2">
        <w:rPr>
          <w:rFonts w:ascii="Times New Roman" w:hAnsi="Times New Roman" w:cs="Times New Roman"/>
          <w:b/>
          <w:sz w:val="28"/>
          <w:szCs w:val="28"/>
        </w:rPr>
        <w:t xml:space="preserve">ПУГАЧ </w:t>
      </w:r>
      <w:r w:rsidR="003B72B7" w:rsidRPr="00526DB0">
        <w:rPr>
          <w:rFonts w:ascii="Times New Roman" w:hAnsi="Times New Roman" w:cs="Times New Roman"/>
          <w:b/>
          <w:sz w:val="28"/>
          <w:szCs w:val="28"/>
        </w:rPr>
        <w:t>МАРИНА МИКОЛАЇВНА</w:t>
      </w:r>
    </w:p>
    <w:p w:rsidR="00166A73" w:rsidRPr="00557373" w:rsidRDefault="00166A73" w:rsidP="00166A73">
      <w:pPr>
        <w:jc w:val="right"/>
        <w:rPr>
          <w:rFonts w:ascii="Times New Roman" w:eastAsia="Times New Roman" w:hAnsi="Times New Roman" w:cs="Times New Roman"/>
          <w:sz w:val="28"/>
          <w:szCs w:val="28"/>
        </w:rPr>
      </w:pPr>
      <w:r w:rsidRPr="00B13EA2">
        <w:rPr>
          <w:rFonts w:ascii="Times New Roman" w:hAnsi="Times New Roman" w:cs="Times New Roman"/>
          <w:sz w:val="28"/>
          <w:szCs w:val="28"/>
        </w:rPr>
        <w:t xml:space="preserve">УДК: 616.391 - </w:t>
      </w:r>
      <w:r w:rsidRPr="00557373">
        <w:rPr>
          <w:rFonts w:ascii="Times New Roman" w:eastAsia="Times New Roman" w:hAnsi="Times New Roman" w:cs="Times New Roman"/>
          <w:sz w:val="28"/>
          <w:szCs w:val="28"/>
        </w:rPr>
        <w:t>053.3:577.161.2:613.25</w:t>
      </w:r>
    </w:p>
    <w:p w:rsidR="00166A73" w:rsidRPr="00B13EA2" w:rsidRDefault="00166A73" w:rsidP="00166A73">
      <w:pPr>
        <w:jc w:val="right"/>
        <w:rPr>
          <w:rFonts w:ascii="Times New Roman" w:hAnsi="Times New Roman" w:cs="Times New Roman"/>
          <w:sz w:val="28"/>
          <w:szCs w:val="28"/>
        </w:rPr>
      </w:pPr>
    </w:p>
    <w:p w:rsidR="00055690" w:rsidRPr="00B13EA2" w:rsidRDefault="0056332F" w:rsidP="00055690">
      <w:pPr>
        <w:spacing w:after="0" w:line="360" w:lineRule="auto"/>
        <w:jc w:val="center"/>
        <w:rPr>
          <w:rFonts w:ascii="Times New Roman" w:hAnsi="Times New Roman" w:cs="Times New Roman"/>
          <w:b/>
          <w:bCs/>
          <w:sz w:val="28"/>
          <w:szCs w:val="28"/>
        </w:rPr>
      </w:pPr>
      <w:r w:rsidRPr="00557373">
        <w:rPr>
          <w:rFonts w:ascii="Times New Roman" w:eastAsia="Times New Roman" w:hAnsi="Times New Roman" w:cs="Times New Roman"/>
          <w:b/>
          <w:bCs/>
          <w:sz w:val="28"/>
          <w:szCs w:val="28"/>
          <w:lang w:eastAsia="en-US"/>
        </w:rPr>
        <w:t>КЛІНІКО-</w:t>
      </w:r>
      <w:r w:rsidR="00610070" w:rsidRPr="00557373">
        <w:rPr>
          <w:rFonts w:ascii="Times New Roman" w:eastAsia="Times New Roman" w:hAnsi="Times New Roman" w:cs="Times New Roman"/>
          <w:b/>
          <w:bCs/>
          <w:sz w:val="28"/>
          <w:szCs w:val="28"/>
          <w:lang w:eastAsia="en-US"/>
        </w:rPr>
        <w:t>П</w:t>
      </w:r>
      <w:r w:rsidR="00230638" w:rsidRPr="00557373">
        <w:rPr>
          <w:rFonts w:ascii="Times New Roman" w:eastAsia="Times New Roman" w:hAnsi="Times New Roman" w:cs="Times New Roman"/>
          <w:b/>
          <w:bCs/>
          <w:sz w:val="28"/>
          <w:szCs w:val="28"/>
          <w:lang w:eastAsia="en-US"/>
        </w:rPr>
        <w:t>А</w:t>
      </w:r>
      <w:r w:rsidR="00610070" w:rsidRPr="00557373">
        <w:rPr>
          <w:rFonts w:ascii="Times New Roman" w:eastAsia="Times New Roman" w:hAnsi="Times New Roman" w:cs="Times New Roman"/>
          <w:b/>
          <w:bCs/>
          <w:sz w:val="28"/>
          <w:szCs w:val="28"/>
          <w:lang w:eastAsia="en-US"/>
        </w:rPr>
        <w:t>ТОГЕНЕТИЧНІ</w:t>
      </w:r>
      <w:r w:rsidRPr="00557373">
        <w:rPr>
          <w:rFonts w:ascii="Times New Roman" w:eastAsia="Times New Roman" w:hAnsi="Times New Roman" w:cs="Times New Roman"/>
          <w:b/>
          <w:bCs/>
          <w:sz w:val="28"/>
          <w:szCs w:val="28"/>
          <w:lang w:eastAsia="en-US"/>
        </w:rPr>
        <w:t xml:space="preserve"> ОСОБЛИВОСТІ</w:t>
      </w:r>
    </w:p>
    <w:p w:rsidR="00055690" w:rsidRPr="00B13EA2" w:rsidRDefault="0056332F" w:rsidP="00055690">
      <w:pPr>
        <w:spacing w:after="0" w:line="360" w:lineRule="auto"/>
        <w:jc w:val="center"/>
        <w:rPr>
          <w:rFonts w:ascii="Times New Roman" w:hAnsi="Times New Roman" w:cs="Times New Roman"/>
          <w:b/>
          <w:bCs/>
          <w:sz w:val="28"/>
          <w:szCs w:val="28"/>
        </w:rPr>
      </w:pPr>
      <w:r w:rsidRPr="00B13EA2">
        <w:rPr>
          <w:rFonts w:ascii="Times New Roman" w:hAnsi="Times New Roman" w:cs="Times New Roman"/>
          <w:b/>
          <w:bCs/>
          <w:sz w:val="28"/>
          <w:szCs w:val="28"/>
        </w:rPr>
        <w:t xml:space="preserve">ВІТАМІН </w:t>
      </w:r>
      <w:r w:rsidR="002051B9" w:rsidRPr="00B13EA2">
        <w:rPr>
          <w:rFonts w:ascii="Times New Roman" w:hAnsi="Times New Roman" w:cs="Times New Roman"/>
          <w:b/>
          <w:bCs/>
          <w:sz w:val="28"/>
          <w:szCs w:val="28"/>
          <w:lang w:val="en-US"/>
        </w:rPr>
        <w:t>D</w:t>
      </w:r>
      <w:r w:rsidR="00785EFA" w:rsidRPr="00B13EA2">
        <w:rPr>
          <w:rFonts w:ascii="Times New Roman" w:hAnsi="Times New Roman" w:cs="Times New Roman"/>
          <w:b/>
          <w:bCs/>
          <w:sz w:val="28"/>
          <w:szCs w:val="28"/>
        </w:rPr>
        <w:t>-</w:t>
      </w:r>
      <w:r w:rsidRPr="00B13EA2">
        <w:rPr>
          <w:rFonts w:ascii="Times New Roman" w:hAnsi="Times New Roman" w:cs="Times New Roman"/>
          <w:b/>
          <w:bCs/>
          <w:sz w:val="28"/>
          <w:szCs w:val="28"/>
        </w:rPr>
        <w:t xml:space="preserve">ДЕФІЦИТНОГО РАХІТУ У ДІТЕЙ </w:t>
      </w:r>
    </w:p>
    <w:p w:rsidR="00166A73" w:rsidRPr="00B13EA2" w:rsidRDefault="00BA33CF" w:rsidP="00055690">
      <w:pPr>
        <w:spacing w:after="0" w:line="360" w:lineRule="auto"/>
        <w:jc w:val="center"/>
        <w:rPr>
          <w:rFonts w:ascii="Times New Roman" w:hAnsi="Times New Roman" w:cs="Times New Roman"/>
          <w:b/>
          <w:sz w:val="28"/>
          <w:szCs w:val="28"/>
        </w:rPr>
      </w:pPr>
      <w:r w:rsidRPr="00B13EA2">
        <w:rPr>
          <w:rFonts w:ascii="Times New Roman" w:hAnsi="Times New Roman" w:cs="Times New Roman"/>
          <w:b/>
          <w:bCs/>
          <w:sz w:val="28"/>
          <w:szCs w:val="28"/>
        </w:rPr>
        <w:t>ПЕРШОГО РОКУ ЖИТТЯ</w:t>
      </w:r>
      <w:r w:rsidR="0056332F" w:rsidRPr="00B13EA2">
        <w:rPr>
          <w:rFonts w:ascii="Times New Roman" w:hAnsi="Times New Roman" w:cs="Times New Roman"/>
          <w:b/>
          <w:bCs/>
          <w:sz w:val="28"/>
          <w:szCs w:val="28"/>
        </w:rPr>
        <w:t xml:space="preserve"> ПРИ ОЖИРІННІ</w:t>
      </w:r>
    </w:p>
    <w:p w:rsidR="00055690" w:rsidRPr="00B13EA2" w:rsidRDefault="00055690" w:rsidP="00055690">
      <w:pPr>
        <w:spacing w:after="0" w:line="360" w:lineRule="auto"/>
        <w:jc w:val="center"/>
        <w:rPr>
          <w:rFonts w:ascii="Times New Roman" w:hAnsi="Times New Roman" w:cs="Times New Roman"/>
          <w:b/>
          <w:sz w:val="28"/>
          <w:szCs w:val="28"/>
        </w:rPr>
      </w:pPr>
    </w:p>
    <w:p w:rsidR="00166A73" w:rsidRPr="00F61CB3" w:rsidRDefault="00166A73" w:rsidP="00055690">
      <w:pPr>
        <w:spacing w:after="0" w:line="360" w:lineRule="auto"/>
        <w:jc w:val="center"/>
        <w:rPr>
          <w:rFonts w:ascii="Times New Roman" w:hAnsi="Times New Roman" w:cs="Times New Roman"/>
          <w:sz w:val="28"/>
          <w:szCs w:val="28"/>
        </w:rPr>
      </w:pPr>
      <w:r w:rsidRPr="00F61CB3">
        <w:rPr>
          <w:rFonts w:ascii="Times New Roman" w:hAnsi="Times New Roman" w:cs="Times New Roman"/>
          <w:sz w:val="28"/>
          <w:szCs w:val="28"/>
        </w:rPr>
        <w:t>14.01.10 – педіатрія</w:t>
      </w:r>
    </w:p>
    <w:p w:rsidR="00166A73" w:rsidRPr="00F61CB3" w:rsidRDefault="00166A73" w:rsidP="00055690">
      <w:pPr>
        <w:spacing w:after="0" w:line="360" w:lineRule="auto"/>
        <w:jc w:val="center"/>
        <w:rPr>
          <w:rFonts w:ascii="Times New Roman" w:hAnsi="Times New Roman" w:cs="Times New Roman"/>
          <w:sz w:val="28"/>
          <w:szCs w:val="28"/>
        </w:rPr>
      </w:pPr>
    </w:p>
    <w:p w:rsidR="00166A73" w:rsidRPr="00F61CB3" w:rsidRDefault="00166A73" w:rsidP="00166A73">
      <w:pPr>
        <w:widowControl w:val="0"/>
        <w:spacing w:after="0" w:line="360" w:lineRule="auto"/>
        <w:jc w:val="center"/>
        <w:rPr>
          <w:rFonts w:ascii="Times New Roman" w:eastAsia="Times New Roman" w:hAnsi="Times New Roman" w:cs="Times New Roman"/>
          <w:sz w:val="28"/>
          <w:szCs w:val="28"/>
        </w:rPr>
      </w:pPr>
      <w:r w:rsidRPr="00F61CB3">
        <w:rPr>
          <w:rFonts w:ascii="Times New Roman" w:eastAsia="Times New Roman" w:hAnsi="Times New Roman" w:cs="Times New Roman"/>
          <w:sz w:val="28"/>
          <w:szCs w:val="28"/>
        </w:rPr>
        <w:t>Дисертація</w:t>
      </w:r>
    </w:p>
    <w:p w:rsidR="00166A73" w:rsidRPr="00F61CB3" w:rsidRDefault="00166A73" w:rsidP="00166A73">
      <w:pPr>
        <w:widowControl w:val="0"/>
        <w:spacing w:after="0" w:line="360" w:lineRule="auto"/>
        <w:jc w:val="center"/>
        <w:rPr>
          <w:rFonts w:ascii="Times New Roman" w:eastAsia="Times New Roman" w:hAnsi="Times New Roman" w:cs="Times New Roman"/>
          <w:sz w:val="28"/>
          <w:szCs w:val="28"/>
        </w:rPr>
      </w:pPr>
      <w:r w:rsidRPr="00F61CB3">
        <w:rPr>
          <w:rFonts w:ascii="Times New Roman" w:eastAsia="Times New Roman" w:hAnsi="Times New Roman" w:cs="Times New Roman"/>
          <w:sz w:val="28"/>
          <w:szCs w:val="28"/>
        </w:rPr>
        <w:t>на здобуття наукового ступеня</w:t>
      </w:r>
    </w:p>
    <w:p w:rsidR="00166A73" w:rsidRPr="00F61CB3" w:rsidRDefault="00166A73" w:rsidP="00166A73">
      <w:pPr>
        <w:widowControl w:val="0"/>
        <w:spacing w:after="0" w:line="360" w:lineRule="auto"/>
        <w:jc w:val="center"/>
        <w:rPr>
          <w:rFonts w:ascii="Times New Roman" w:eastAsia="Times New Roman" w:hAnsi="Times New Roman" w:cs="Times New Roman"/>
          <w:sz w:val="28"/>
          <w:szCs w:val="28"/>
        </w:rPr>
      </w:pPr>
      <w:r w:rsidRPr="00F61CB3">
        <w:rPr>
          <w:rFonts w:ascii="Times New Roman" w:eastAsia="Times New Roman" w:hAnsi="Times New Roman" w:cs="Times New Roman"/>
          <w:sz w:val="28"/>
          <w:szCs w:val="28"/>
        </w:rPr>
        <w:t>кандидата медичних наук</w:t>
      </w:r>
    </w:p>
    <w:p w:rsidR="00166A73" w:rsidRPr="00F61CB3" w:rsidRDefault="00166A73" w:rsidP="00385FA7">
      <w:pPr>
        <w:rPr>
          <w:rFonts w:ascii="Times New Roman" w:hAnsi="Times New Roman" w:cs="Times New Roman"/>
          <w:sz w:val="28"/>
          <w:szCs w:val="28"/>
        </w:rPr>
      </w:pPr>
    </w:p>
    <w:p w:rsidR="00CA48CF" w:rsidRPr="00F61CB3" w:rsidRDefault="00CA48CF" w:rsidP="00166A73">
      <w:pPr>
        <w:widowControl w:val="0"/>
        <w:spacing w:after="0" w:line="360" w:lineRule="auto"/>
        <w:ind w:left="5245"/>
        <w:rPr>
          <w:rFonts w:ascii="Times New Roman" w:eastAsia="Times New Roman" w:hAnsi="Times New Roman" w:cs="Times New Roman"/>
          <w:sz w:val="28"/>
          <w:szCs w:val="28"/>
        </w:rPr>
      </w:pPr>
    </w:p>
    <w:p w:rsidR="00166A73" w:rsidRPr="00F61CB3" w:rsidRDefault="00166A73" w:rsidP="00166A73">
      <w:pPr>
        <w:widowControl w:val="0"/>
        <w:spacing w:after="0" w:line="360" w:lineRule="auto"/>
        <w:ind w:left="5245"/>
        <w:rPr>
          <w:rFonts w:ascii="Times New Roman" w:eastAsia="Times New Roman" w:hAnsi="Times New Roman" w:cs="Times New Roman"/>
          <w:sz w:val="28"/>
          <w:szCs w:val="28"/>
        </w:rPr>
      </w:pPr>
      <w:r w:rsidRPr="00F61CB3">
        <w:rPr>
          <w:rFonts w:ascii="Times New Roman" w:eastAsia="Times New Roman" w:hAnsi="Times New Roman" w:cs="Times New Roman"/>
          <w:sz w:val="28"/>
          <w:szCs w:val="28"/>
        </w:rPr>
        <w:t>Науковий керівник:</w:t>
      </w:r>
    </w:p>
    <w:p w:rsidR="00166A73" w:rsidRPr="00F61CB3" w:rsidRDefault="00166A73" w:rsidP="00166A73">
      <w:pPr>
        <w:widowControl w:val="0"/>
        <w:spacing w:after="0" w:line="360" w:lineRule="auto"/>
        <w:ind w:left="5245"/>
        <w:rPr>
          <w:rFonts w:ascii="Times New Roman" w:eastAsia="Times New Roman" w:hAnsi="Times New Roman" w:cs="Times New Roman"/>
          <w:sz w:val="28"/>
          <w:szCs w:val="28"/>
        </w:rPr>
      </w:pPr>
      <w:r w:rsidRPr="00F61CB3">
        <w:rPr>
          <w:rFonts w:ascii="Times New Roman" w:eastAsia="Times New Roman" w:hAnsi="Times New Roman" w:cs="Times New Roman"/>
          <w:sz w:val="28"/>
          <w:szCs w:val="28"/>
        </w:rPr>
        <w:t>доктор медичних наук, професор</w:t>
      </w:r>
    </w:p>
    <w:p w:rsidR="00E9231B" w:rsidRPr="00F61CB3" w:rsidRDefault="00E9231B" w:rsidP="00166A73">
      <w:pPr>
        <w:widowControl w:val="0"/>
        <w:spacing w:after="0" w:line="360" w:lineRule="auto"/>
        <w:ind w:left="5245"/>
        <w:rPr>
          <w:rFonts w:ascii="Times New Roman" w:eastAsia="Times New Roman" w:hAnsi="Times New Roman" w:cs="Times New Roman"/>
          <w:sz w:val="28"/>
          <w:szCs w:val="28"/>
        </w:rPr>
      </w:pPr>
      <w:r w:rsidRPr="00F61CB3">
        <w:rPr>
          <w:rFonts w:ascii="Times New Roman" w:eastAsia="Times New Roman" w:hAnsi="Times New Roman" w:cs="Times New Roman"/>
          <w:sz w:val="28"/>
          <w:szCs w:val="28"/>
        </w:rPr>
        <w:t>Токарчук Надія Іванівна</w:t>
      </w:r>
    </w:p>
    <w:p w:rsidR="00301B79" w:rsidRPr="00F61CB3" w:rsidRDefault="00301B79" w:rsidP="00301B79">
      <w:pPr>
        <w:widowControl w:val="0"/>
        <w:spacing w:after="0" w:line="360" w:lineRule="auto"/>
        <w:jc w:val="center"/>
        <w:rPr>
          <w:rFonts w:ascii="Times New Roman" w:eastAsia="Times New Roman" w:hAnsi="Times New Roman" w:cs="Times New Roman"/>
          <w:sz w:val="28"/>
          <w:szCs w:val="28"/>
        </w:rPr>
      </w:pPr>
    </w:p>
    <w:p w:rsidR="00CA48CF" w:rsidRDefault="00CA48CF" w:rsidP="00301B79">
      <w:pPr>
        <w:widowControl w:val="0"/>
        <w:spacing w:after="0" w:line="360" w:lineRule="auto"/>
        <w:jc w:val="center"/>
        <w:rPr>
          <w:rFonts w:ascii="Times New Roman" w:eastAsia="Times New Roman" w:hAnsi="Times New Roman" w:cs="Times New Roman"/>
          <w:sz w:val="28"/>
          <w:szCs w:val="28"/>
        </w:rPr>
      </w:pPr>
    </w:p>
    <w:p w:rsidR="00A87432" w:rsidRDefault="00ED40E3" w:rsidP="00F61CB3">
      <w:pPr>
        <w:widowControl w:val="0"/>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Вінниця – 2017</w:t>
      </w:r>
    </w:p>
    <w:p w:rsidR="00A87432" w:rsidRDefault="00A87432">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674F29" w:rsidRDefault="00D140C8" w:rsidP="00FD3E5F">
      <w:pPr>
        <w:spacing w:after="0" w:line="360" w:lineRule="auto"/>
        <w:jc w:val="center"/>
        <w:rPr>
          <w:rFonts w:ascii="Times New Roman" w:eastAsia="Times New Roman" w:hAnsi="Times New Roman" w:cs="Times New Roman"/>
          <w:b/>
          <w:sz w:val="28"/>
          <w:szCs w:val="28"/>
        </w:rPr>
      </w:pPr>
      <w:r w:rsidRPr="00557373">
        <w:rPr>
          <w:rFonts w:ascii="Times New Roman" w:eastAsia="Times New Roman" w:hAnsi="Times New Roman" w:cs="Times New Roman"/>
          <w:b/>
          <w:sz w:val="28"/>
          <w:szCs w:val="28"/>
        </w:rPr>
        <w:lastRenderedPageBreak/>
        <w:t>ЗМІСТ</w:t>
      </w:r>
    </w:p>
    <w:p w:rsidR="00FD3E5F" w:rsidRPr="00DB1EDE" w:rsidRDefault="00FD3E5F" w:rsidP="00FD3E5F">
      <w:pPr>
        <w:spacing w:after="0" w:line="360" w:lineRule="auto"/>
        <w:jc w:val="center"/>
        <w:rPr>
          <w:rFonts w:ascii="Times New Roman" w:eastAsia="Times New Roman" w:hAnsi="Times New Roman" w:cs="Times New Roman"/>
          <w:b/>
          <w:sz w:val="28"/>
          <w:szCs w:val="28"/>
        </w:rPr>
      </w:pPr>
    </w:p>
    <w:p w:rsidR="00D140C8" w:rsidRPr="00557373" w:rsidRDefault="00D140C8" w:rsidP="00FD3E5F">
      <w:pPr>
        <w:spacing w:after="0" w:line="360" w:lineRule="auto"/>
        <w:jc w:val="right"/>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Стор.</w:t>
      </w:r>
    </w:p>
    <w:p w:rsidR="00E16AE5" w:rsidRPr="00526DB0" w:rsidRDefault="00E16AE5" w:rsidP="00B419A1">
      <w:pPr>
        <w:spacing w:after="0" w:line="360" w:lineRule="auto"/>
        <w:rPr>
          <w:rFonts w:ascii="Times New Roman" w:eastAsia="Times New Roman" w:hAnsi="Times New Roman" w:cs="Times New Roman"/>
          <w:sz w:val="28"/>
          <w:szCs w:val="28"/>
        </w:rPr>
      </w:pPr>
      <w:r w:rsidRPr="00526DB0">
        <w:rPr>
          <w:rFonts w:ascii="Times New Roman" w:eastAsia="Times New Roman" w:hAnsi="Times New Roman" w:cs="Times New Roman"/>
          <w:sz w:val="28"/>
          <w:szCs w:val="28"/>
        </w:rPr>
        <w:t>ЗМІСТ…</w:t>
      </w:r>
      <w:r w:rsidR="00616E80" w:rsidRPr="00526DB0">
        <w:rPr>
          <w:rFonts w:ascii="Times New Roman" w:eastAsia="Times New Roman" w:hAnsi="Times New Roman" w:cs="Times New Roman"/>
          <w:sz w:val="28"/>
          <w:szCs w:val="28"/>
        </w:rPr>
        <w:t>……………………………………………</w:t>
      </w:r>
      <w:r w:rsidR="00D4346D">
        <w:rPr>
          <w:rFonts w:ascii="Times New Roman" w:eastAsia="Times New Roman" w:hAnsi="Times New Roman" w:cs="Times New Roman"/>
          <w:sz w:val="28"/>
          <w:szCs w:val="28"/>
        </w:rPr>
        <w:t>……………</w:t>
      </w:r>
      <w:r w:rsidR="00CA24BF" w:rsidRPr="00526DB0">
        <w:rPr>
          <w:rFonts w:ascii="Times New Roman" w:eastAsia="Times New Roman" w:hAnsi="Times New Roman" w:cs="Times New Roman"/>
          <w:sz w:val="28"/>
          <w:szCs w:val="28"/>
        </w:rPr>
        <w:t>…………...</w:t>
      </w:r>
      <w:r w:rsidR="00B419A1">
        <w:rPr>
          <w:rFonts w:ascii="Times New Roman" w:eastAsia="Times New Roman" w:hAnsi="Times New Roman" w:cs="Times New Roman"/>
          <w:sz w:val="28"/>
          <w:szCs w:val="28"/>
        </w:rPr>
        <w:t>....</w:t>
      </w:r>
      <w:r w:rsidR="0037065E">
        <w:rPr>
          <w:rFonts w:ascii="Times New Roman" w:eastAsia="Times New Roman" w:hAnsi="Times New Roman" w:cs="Times New Roman"/>
          <w:sz w:val="28"/>
          <w:szCs w:val="28"/>
        </w:rPr>
        <w:t>..</w:t>
      </w:r>
      <w:r w:rsidR="00416118">
        <w:rPr>
          <w:rFonts w:ascii="Times New Roman" w:eastAsia="Times New Roman" w:hAnsi="Times New Roman" w:cs="Times New Roman"/>
          <w:sz w:val="28"/>
          <w:szCs w:val="28"/>
        </w:rPr>
        <w:t>.</w:t>
      </w:r>
      <w:r w:rsidR="00B419A1">
        <w:rPr>
          <w:rFonts w:ascii="Times New Roman" w:eastAsia="Times New Roman" w:hAnsi="Times New Roman" w:cs="Times New Roman"/>
          <w:sz w:val="28"/>
          <w:szCs w:val="28"/>
        </w:rPr>
        <w:t>.</w:t>
      </w:r>
      <w:r w:rsidRPr="00526DB0">
        <w:rPr>
          <w:rFonts w:ascii="Times New Roman" w:eastAsia="Times New Roman" w:hAnsi="Times New Roman" w:cs="Times New Roman"/>
          <w:sz w:val="28"/>
          <w:szCs w:val="28"/>
        </w:rPr>
        <w:t>2</w:t>
      </w:r>
    </w:p>
    <w:p w:rsidR="00D140C8" w:rsidRPr="00526DB0" w:rsidRDefault="00D140C8" w:rsidP="00B419A1">
      <w:pPr>
        <w:spacing w:after="0" w:line="360" w:lineRule="auto"/>
        <w:rPr>
          <w:rFonts w:ascii="Times New Roman" w:eastAsia="Times New Roman" w:hAnsi="Times New Roman" w:cs="Times New Roman"/>
          <w:sz w:val="28"/>
          <w:szCs w:val="28"/>
        </w:rPr>
      </w:pPr>
      <w:r w:rsidRPr="00526DB0">
        <w:rPr>
          <w:rFonts w:ascii="Times New Roman" w:eastAsia="Times New Roman" w:hAnsi="Times New Roman" w:cs="Times New Roman"/>
          <w:sz w:val="28"/>
          <w:szCs w:val="28"/>
        </w:rPr>
        <w:t xml:space="preserve">ПЕРЕЛІК </w:t>
      </w:r>
      <w:r w:rsidR="00CA24BF" w:rsidRPr="00526DB0">
        <w:rPr>
          <w:rFonts w:ascii="Times New Roman" w:eastAsia="Times New Roman" w:hAnsi="Times New Roman" w:cs="Times New Roman"/>
          <w:sz w:val="28"/>
          <w:szCs w:val="28"/>
        </w:rPr>
        <w:t xml:space="preserve">УМОВНИХ </w:t>
      </w:r>
      <w:r w:rsidR="008824AC" w:rsidRPr="00526DB0">
        <w:rPr>
          <w:rFonts w:ascii="Times New Roman" w:eastAsia="Times New Roman" w:hAnsi="Times New Roman" w:cs="Times New Roman"/>
          <w:sz w:val="28"/>
          <w:szCs w:val="28"/>
        </w:rPr>
        <w:t>СКОРОЧЕ</w:t>
      </w:r>
      <w:r w:rsidR="00CA24BF" w:rsidRPr="00526DB0">
        <w:rPr>
          <w:rFonts w:ascii="Times New Roman" w:eastAsia="Times New Roman" w:hAnsi="Times New Roman" w:cs="Times New Roman"/>
          <w:sz w:val="28"/>
          <w:szCs w:val="28"/>
        </w:rPr>
        <w:t>НЬ</w:t>
      </w:r>
      <w:r w:rsidR="00616E80" w:rsidRPr="00526DB0">
        <w:rPr>
          <w:rFonts w:ascii="Times New Roman" w:eastAsia="Times New Roman" w:hAnsi="Times New Roman" w:cs="Times New Roman"/>
          <w:sz w:val="28"/>
          <w:szCs w:val="28"/>
        </w:rPr>
        <w:t>…</w:t>
      </w:r>
      <w:r w:rsidR="00D4346D">
        <w:rPr>
          <w:rFonts w:ascii="Times New Roman" w:eastAsia="Times New Roman" w:hAnsi="Times New Roman" w:cs="Times New Roman"/>
          <w:sz w:val="28"/>
          <w:szCs w:val="28"/>
        </w:rPr>
        <w:t>…………………………</w:t>
      </w:r>
      <w:r w:rsidR="00CA24BF" w:rsidRPr="00526DB0">
        <w:rPr>
          <w:rFonts w:ascii="Times New Roman" w:eastAsia="Times New Roman" w:hAnsi="Times New Roman" w:cs="Times New Roman"/>
          <w:sz w:val="28"/>
          <w:szCs w:val="28"/>
        </w:rPr>
        <w:t>…….........</w:t>
      </w:r>
      <w:r w:rsidR="00B419A1">
        <w:rPr>
          <w:rFonts w:ascii="Times New Roman" w:eastAsia="Times New Roman" w:hAnsi="Times New Roman" w:cs="Times New Roman"/>
          <w:sz w:val="28"/>
          <w:szCs w:val="28"/>
        </w:rPr>
        <w:t>...</w:t>
      </w:r>
      <w:r w:rsidR="00526DB0">
        <w:rPr>
          <w:rFonts w:ascii="Times New Roman" w:eastAsia="Times New Roman" w:hAnsi="Times New Roman" w:cs="Times New Roman"/>
          <w:sz w:val="28"/>
          <w:szCs w:val="28"/>
        </w:rPr>
        <w:t>...</w:t>
      </w:r>
      <w:r w:rsidR="00416118">
        <w:rPr>
          <w:rFonts w:ascii="Times New Roman" w:eastAsia="Times New Roman" w:hAnsi="Times New Roman" w:cs="Times New Roman"/>
          <w:sz w:val="28"/>
          <w:szCs w:val="28"/>
        </w:rPr>
        <w:t>.</w:t>
      </w:r>
      <w:r w:rsidR="00385FA7" w:rsidRPr="00526DB0">
        <w:rPr>
          <w:rFonts w:ascii="Times New Roman" w:eastAsia="Times New Roman" w:hAnsi="Times New Roman" w:cs="Times New Roman"/>
          <w:sz w:val="28"/>
          <w:szCs w:val="28"/>
        </w:rPr>
        <w:t>4</w:t>
      </w:r>
    </w:p>
    <w:p w:rsidR="00D140C8" w:rsidRPr="00526DB0" w:rsidRDefault="00D140C8" w:rsidP="00B419A1">
      <w:pPr>
        <w:spacing w:after="0" w:line="360" w:lineRule="auto"/>
        <w:rPr>
          <w:rFonts w:ascii="Times New Roman" w:eastAsia="Times New Roman" w:hAnsi="Times New Roman" w:cs="Times New Roman"/>
          <w:sz w:val="28"/>
          <w:szCs w:val="28"/>
        </w:rPr>
      </w:pPr>
      <w:r w:rsidRPr="00526DB0">
        <w:rPr>
          <w:rFonts w:ascii="Times New Roman" w:eastAsia="Times New Roman" w:hAnsi="Times New Roman" w:cs="Times New Roman"/>
          <w:sz w:val="28"/>
          <w:szCs w:val="28"/>
        </w:rPr>
        <w:t>ВСТ</w:t>
      </w:r>
      <w:r w:rsidR="00D4346D">
        <w:rPr>
          <w:rFonts w:ascii="Times New Roman" w:eastAsia="Times New Roman" w:hAnsi="Times New Roman" w:cs="Times New Roman"/>
          <w:sz w:val="28"/>
          <w:szCs w:val="28"/>
        </w:rPr>
        <w:t>УП…………………………………………………………………</w:t>
      </w:r>
      <w:r w:rsidR="00B419A1">
        <w:rPr>
          <w:rFonts w:ascii="Times New Roman" w:eastAsia="Times New Roman" w:hAnsi="Times New Roman" w:cs="Times New Roman"/>
          <w:sz w:val="28"/>
          <w:szCs w:val="28"/>
        </w:rPr>
        <w:t>………</w:t>
      </w:r>
      <w:r w:rsidR="00B30CBE">
        <w:rPr>
          <w:rFonts w:ascii="Times New Roman" w:eastAsia="Times New Roman" w:hAnsi="Times New Roman" w:cs="Times New Roman"/>
          <w:sz w:val="28"/>
          <w:szCs w:val="28"/>
        </w:rPr>
        <w:t>…</w:t>
      </w:r>
      <w:r w:rsidR="00416118">
        <w:rPr>
          <w:rFonts w:ascii="Times New Roman" w:eastAsia="Times New Roman" w:hAnsi="Times New Roman" w:cs="Times New Roman"/>
          <w:sz w:val="28"/>
          <w:szCs w:val="28"/>
        </w:rPr>
        <w:t>..</w:t>
      </w:r>
      <w:r w:rsidR="00FA09C8" w:rsidRPr="00526DB0">
        <w:rPr>
          <w:rFonts w:ascii="Times New Roman" w:eastAsia="Times New Roman" w:hAnsi="Times New Roman" w:cs="Times New Roman"/>
          <w:sz w:val="28"/>
          <w:szCs w:val="28"/>
        </w:rPr>
        <w:t>5</w:t>
      </w:r>
    </w:p>
    <w:p w:rsidR="00D5735A" w:rsidRPr="00526DB0" w:rsidRDefault="00B50195" w:rsidP="00B419A1">
      <w:pPr>
        <w:spacing w:after="0" w:line="360" w:lineRule="auto"/>
        <w:rPr>
          <w:rFonts w:ascii="Times New Roman" w:hAnsi="Times New Roman" w:cs="Times New Roman"/>
          <w:bCs/>
          <w:sz w:val="28"/>
          <w:szCs w:val="28"/>
        </w:rPr>
      </w:pPr>
      <w:r w:rsidRPr="00526DB0">
        <w:rPr>
          <w:rFonts w:ascii="Times New Roman" w:eastAsia="Times New Roman" w:hAnsi="Times New Roman" w:cs="Times New Roman"/>
          <w:sz w:val="28"/>
          <w:szCs w:val="28"/>
        </w:rPr>
        <w:t>Р</w:t>
      </w:r>
      <w:r w:rsidR="007B5273" w:rsidRPr="00526DB0">
        <w:rPr>
          <w:rFonts w:ascii="Times New Roman" w:eastAsia="Times New Roman" w:hAnsi="Times New Roman" w:cs="Times New Roman"/>
          <w:sz w:val="28"/>
          <w:szCs w:val="28"/>
        </w:rPr>
        <w:t>ОЗДІЛ</w:t>
      </w:r>
      <w:r w:rsidRPr="00526DB0">
        <w:rPr>
          <w:rFonts w:ascii="Times New Roman" w:eastAsia="Times New Roman" w:hAnsi="Times New Roman" w:cs="Times New Roman"/>
          <w:sz w:val="28"/>
          <w:szCs w:val="28"/>
        </w:rPr>
        <w:t xml:space="preserve"> 1</w:t>
      </w:r>
      <w:r w:rsidR="00D140C8" w:rsidRPr="00526DB0">
        <w:rPr>
          <w:rFonts w:ascii="Times New Roman" w:eastAsia="Times New Roman" w:hAnsi="Times New Roman" w:cs="Times New Roman"/>
          <w:sz w:val="28"/>
          <w:szCs w:val="28"/>
        </w:rPr>
        <w:t>.</w:t>
      </w:r>
      <w:r w:rsidR="00B30CBE">
        <w:rPr>
          <w:rFonts w:ascii="Times New Roman" w:eastAsia="Times New Roman" w:hAnsi="Times New Roman" w:cs="Times New Roman"/>
          <w:sz w:val="28"/>
          <w:szCs w:val="28"/>
        </w:rPr>
        <w:t xml:space="preserve"> </w:t>
      </w:r>
      <w:r w:rsidR="00D5735A" w:rsidRPr="00526DB0">
        <w:rPr>
          <w:rFonts w:ascii="Times New Roman" w:hAnsi="Times New Roman" w:cs="Times New Roman"/>
          <w:bCs/>
          <w:sz w:val="28"/>
          <w:szCs w:val="28"/>
        </w:rPr>
        <w:t xml:space="preserve">РОЛЬ ОЖИРІННЯ ТА ГЕНЕТИЧНИХ АСПЕКТІВ В </w:t>
      </w:r>
    </w:p>
    <w:p w:rsidR="00D5735A" w:rsidRPr="00526DB0" w:rsidRDefault="00D5735A" w:rsidP="00B419A1">
      <w:pPr>
        <w:spacing w:after="0" w:line="360" w:lineRule="auto"/>
        <w:rPr>
          <w:rFonts w:ascii="Times New Roman" w:hAnsi="Times New Roman" w:cs="Times New Roman"/>
          <w:bCs/>
          <w:sz w:val="28"/>
          <w:szCs w:val="28"/>
        </w:rPr>
      </w:pPr>
      <w:r w:rsidRPr="00526DB0">
        <w:rPr>
          <w:rFonts w:ascii="Times New Roman" w:eastAsia="Times New Roman" w:hAnsi="Times New Roman" w:cs="Times New Roman"/>
          <w:sz w:val="28"/>
          <w:szCs w:val="28"/>
        </w:rPr>
        <w:t>ЕТІО</w:t>
      </w:r>
      <w:r w:rsidR="000C0721" w:rsidRPr="00526DB0">
        <w:rPr>
          <w:rFonts w:ascii="Times New Roman" w:eastAsia="Times New Roman" w:hAnsi="Times New Roman" w:cs="Times New Roman"/>
          <w:sz w:val="28"/>
          <w:szCs w:val="28"/>
        </w:rPr>
        <w:t xml:space="preserve">ЛОГІЇ, ПАТОГЕНЕЗІ, ДІАГНОСТИЦІ </w:t>
      </w:r>
      <w:r w:rsidRPr="00526DB0">
        <w:rPr>
          <w:rFonts w:ascii="Times New Roman" w:hAnsi="Times New Roman" w:cs="Times New Roman"/>
          <w:bCs/>
          <w:sz w:val="28"/>
          <w:szCs w:val="28"/>
        </w:rPr>
        <w:t xml:space="preserve">ВІТАМІН </w:t>
      </w:r>
      <w:r w:rsidRPr="00526DB0">
        <w:rPr>
          <w:rFonts w:ascii="Times New Roman" w:hAnsi="Times New Roman" w:cs="Times New Roman"/>
          <w:bCs/>
          <w:sz w:val="28"/>
          <w:szCs w:val="28"/>
          <w:lang w:val="en-US"/>
        </w:rPr>
        <w:t>D</w:t>
      </w:r>
      <w:r w:rsidRPr="00526DB0">
        <w:rPr>
          <w:rFonts w:ascii="Times New Roman" w:hAnsi="Times New Roman" w:cs="Times New Roman"/>
          <w:bCs/>
          <w:sz w:val="28"/>
          <w:szCs w:val="28"/>
        </w:rPr>
        <w:t xml:space="preserve">-ДЕФІЦИТНОГО </w:t>
      </w:r>
    </w:p>
    <w:p w:rsidR="00166A73" w:rsidRPr="00D5735A" w:rsidRDefault="00D5735A" w:rsidP="00B419A1">
      <w:pPr>
        <w:spacing w:after="0" w:line="360" w:lineRule="auto"/>
        <w:rPr>
          <w:rFonts w:ascii="Times New Roman" w:hAnsi="Times New Roman" w:cs="Times New Roman"/>
          <w:b/>
          <w:bCs/>
          <w:sz w:val="28"/>
          <w:szCs w:val="28"/>
        </w:rPr>
      </w:pPr>
      <w:r w:rsidRPr="00364EA4">
        <w:rPr>
          <w:rFonts w:ascii="Times New Roman" w:hAnsi="Times New Roman" w:cs="Times New Roman"/>
          <w:bCs/>
          <w:sz w:val="28"/>
          <w:szCs w:val="28"/>
        </w:rPr>
        <w:t>РАХІТУ У ДІТЕЙ</w:t>
      </w:r>
      <w:r w:rsidR="00B30CBE">
        <w:rPr>
          <w:rFonts w:ascii="Times New Roman" w:hAnsi="Times New Roman" w:cs="Times New Roman"/>
          <w:bCs/>
          <w:sz w:val="28"/>
          <w:szCs w:val="28"/>
        </w:rPr>
        <w:t xml:space="preserve"> </w:t>
      </w:r>
      <w:r>
        <w:rPr>
          <w:rFonts w:ascii="Times New Roman" w:eastAsia="Times New Roman" w:hAnsi="Times New Roman" w:cs="Times New Roman"/>
          <w:sz w:val="28"/>
          <w:szCs w:val="28"/>
        </w:rPr>
        <w:t xml:space="preserve">(огляд </w:t>
      </w:r>
      <w:r w:rsidR="00D4346D">
        <w:rPr>
          <w:rFonts w:ascii="Times New Roman" w:eastAsia="Times New Roman" w:hAnsi="Times New Roman" w:cs="Times New Roman"/>
          <w:sz w:val="28"/>
          <w:szCs w:val="28"/>
        </w:rPr>
        <w:t>літератури)…………………</w:t>
      </w:r>
      <w:r w:rsidR="00B419A1">
        <w:rPr>
          <w:rFonts w:ascii="Times New Roman" w:eastAsia="Times New Roman" w:hAnsi="Times New Roman" w:cs="Times New Roman"/>
          <w:sz w:val="28"/>
          <w:szCs w:val="28"/>
        </w:rPr>
        <w:t>……...………………...</w:t>
      </w:r>
      <w:r w:rsidR="00416118">
        <w:rPr>
          <w:rFonts w:ascii="Times New Roman" w:eastAsia="Times New Roman" w:hAnsi="Times New Roman" w:cs="Times New Roman"/>
          <w:sz w:val="28"/>
          <w:szCs w:val="28"/>
        </w:rPr>
        <w:t>..13</w:t>
      </w:r>
    </w:p>
    <w:p w:rsidR="00CA24BF" w:rsidRDefault="002B12EC" w:rsidP="00B419A1">
      <w:pPr>
        <w:pStyle w:val="2"/>
        <w:numPr>
          <w:ilvl w:val="1"/>
          <w:numId w:val="11"/>
        </w:numPr>
        <w:spacing w:before="0" w:beforeAutospacing="0" w:after="0" w:afterAutospacing="0" w:line="360" w:lineRule="auto"/>
        <w:rPr>
          <w:b w:val="0"/>
          <w:sz w:val="28"/>
          <w:szCs w:val="28"/>
        </w:rPr>
      </w:pPr>
      <w:r w:rsidRPr="005A7892">
        <w:rPr>
          <w:b w:val="0"/>
          <w:sz w:val="28"/>
          <w:szCs w:val="28"/>
        </w:rPr>
        <w:t xml:space="preserve">Вітамін </w:t>
      </w:r>
      <w:r w:rsidRPr="00BA067D">
        <w:rPr>
          <w:b w:val="0"/>
          <w:sz w:val="28"/>
          <w:szCs w:val="28"/>
        </w:rPr>
        <w:t>D</w:t>
      </w:r>
      <w:r w:rsidR="00CA24BF">
        <w:rPr>
          <w:b w:val="0"/>
          <w:sz w:val="28"/>
          <w:szCs w:val="28"/>
        </w:rPr>
        <w:t>-</w:t>
      </w:r>
      <w:r w:rsidRPr="005A7892">
        <w:rPr>
          <w:b w:val="0"/>
          <w:sz w:val="28"/>
          <w:szCs w:val="28"/>
        </w:rPr>
        <w:t>ендокринна система та її значення в етіології</w:t>
      </w:r>
      <w:r w:rsidR="0037065E">
        <w:rPr>
          <w:b w:val="0"/>
          <w:sz w:val="28"/>
          <w:szCs w:val="28"/>
        </w:rPr>
        <w:t xml:space="preserve"> </w:t>
      </w:r>
      <w:r w:rsidR="007B5273" w:rsidRPr="005A7892">
        <w:rPr>
          <w:b w:val="0"/>
          <w:sz w:val="28"/>
          <w:szCs w:val="28"/>
        </w:rPr>
        <w:t>та</w:t>
      </w:r>
    </w:p>
    <w:p w:rsidR="005A7892" w:rsidRDefault="0037065E" w:rsidP="00B419A1">
      <w:pPr>
        <w:pStyle w:val="2"/>
        <w:spacing w:before="0" w:beforeAutospacing="0" w:after="0" w:afterAutospacing="0" w:line="360" w:lineRule="auto"/>
        <w:rPr>
          <w:b w:val="0"/>
          <w:sz w:val="28"/>
          <w:szCs w:val="28"/>
        </w:rPr>
      </w:pPr>
      <w:r>
        <w:rPr>
          <w:b w:val="0"/>
          <w:sz w:val="28"/>
          <w:szCs w:val="28"/>
        </w:rPr>
        <w:t>п</w:t>
      </w:r>
      <w:r w:rsidR="005A7892">
        <w:rPr>
          <w:b w:val="0"/>
          <w:sz w:val="28"/>
          <w:szCs w:val="28"/>
        </w:rPr>
        <w:t>атогенезі</w:t>
      </w:r>
      <w:r>
        <w:rPr>
          <w:b w:val="0"/>
          <w:sz w:val="28"/>
          <w:szCs w:val="28"/>
        </w:rPr>
        <w:t xml:space="preserve"> </w:t>
      </w:r>
      <w:r w:rsidR="005A7892">
        <w:rPr>
          <w:b w:val="0"/>
          <w:sz w:val="28"/>
          <w:szCs w:val="28"/>
        </w:rPr>
        <w:t>рахіту……………………</w:t>
      </w:r>
      <w:r w:rsidR="002B12EC" w:rsidRPr="005A7892">
        <w:rPr>
          <w:b w:val="0"/>
          <w:sz w:val="28"/>
          <w:szCs w:val="28"/>
        </w:rPr>
        <w:t>……………</w:t>
      </w:r>
      <w:r w:rsidR="00D4346D">
        <w:rPr>
          <w:b w:val="0"/>
          <w:sz w:val="28"/>
          <w:szCs w:val="28"/>
        </w:rPr>
        <w:t>...</w:t>
      </w:r>
      <w:r w:rsidR="00D444AA" w:rsidRPr="005A7892">
        <w:rPr>
          <w:b w:val="0"/>
          <w:sz w:val="28"/>
          <w:szCs w:val="28"/>
        </w:rPr>
        <w:t>.</w:t>
      </w:r>
      <w:r w:rsidR="00D5735A" w:rsidRPr="005A7892">
        <w:rPr>
          <w:b w:val="0"/>
          <w:sz w:val="28"/>
          <w:szCs w:val="28"/>
        </w:rPr>
        <w:t>........</w:t>
      </w:r>
      <w:r w:rsidR="00BA067D" w:rsidRPr="00BA067D">
        <w:rPr>
          <w:b w:val="0"/>
          <w:sz w:val="28"/>
          <w:szCs w:val="28"/>
        </w:rPr>
        <w:t>....................</w:t>
      </w:r>
      <w:r w:rsidR="00B419A1">
        <w:rPr>
          <w:b w:val="0"/>
          <w:sz w:val="28"/>
          <w:szCs w:val="28"/>
        </w:rPr>
        <w:t>...........</w:t>
      </w:r>
      <w:r w:rsidR="00CA24BF">
        <w:rPr>
          <w:b w:val="0"/>
          <w:sz w:val="28"/>
          <w:szCs w:val="28"/>
        </w:rPr>
        <w:t>...</w:t>
      </w:r>
      <w:r w:rsidR="00B419A1">
        <w:rPr>
          <w:b w:val="0"/>
          <w:sz w:val="28"/>
          <w:szCs w:val="28"/>
        </w:rPr>
        <w:t>.</w:t>
      </w:r>
      <w:r w:rsidR="00CA24BF">
        <w:rPr>
          <w:b w:val="0"/>
          <w:sz w:val="28"/>
          <w:szCs w:val="28"/>
        </w:rPr>
        <w:t>.</w:t>
      </w:r>
      <w:r w:rsidR="00416118">
        <w:rPr>
          <w:b w:val="0"/>
          <w:sz w:val="28"/>
          <w:szCs w:val="28"/>
        </w:rPr>
        <w:t>..</w:t>
      </w:r>
      <w:r w:rsidR="00674F29" w:rsidRPr="005A7892">
        <w:rPr>
          <w:b w:val="0"/>
          <w:sz w:val="28"/>
          <w:szCs w:val="28"/>
        </w:rPr>
        <w:t>1</w:t>
      </w:r>
      <w:r w:rsidR="00416118">
        <w:rPr>
          <w:b w:val="0"/>
          <w:sz w:val="28"/>
          <w:szCs w:val="28"/>
        </w:rPr>
        <w:t>3</w:t>
      </w:r>
    </w:p>
    <w:p w:rsidR="004330EB" w:rsidRDefault="00616E80" w:rsidP="00B419A1">
      <w:pPr>
        <w:pStyle w:val="2"/>
        <w:spacing w:before="0" w:beforeAutospacing="0" w:after="0" w:afterAutospacing="0" w:line="360" w:lineRule="auto"/>
        <w:ind w:left="578"/>
        <w:rPr>
          <w:b w:val="0"/>
          <w:sz w:val="28"/>
          <w:szCs w:val="28"/>
        </w:rPr>
      </w:pPr>
      <w:r>
        <w:rPr>
          <w:b w:val="0"/>
          <w:sz w:val="28"/>
          <w:szCs w:val="28"/>
        </w:rPr>
        <w:t>1.2</w:t>
      </w:r>
      <w:r w:rsidR="00B30CBE">
        <w:rPr>
          <w:b w:val="0"/>
          <w:sz w:val="28"/>
          <w:szCs w:val="28"/>
        </w:rPr>
        <w:t xml:space="preserve"> </w:t>
      </w:r>
      <w:r w:rsidR="002B12EC" w:rsidRPr="005A7892">
        <w:rPr>
          <w:b w:val="0"/>
          <w:sz w:val="28"/>
          <w:szCs w:val="28"/>
        </w:rPr>
        <w:t xml:space="preserve">Роль ожиріння </w:t>
      </w:r>
      <w:r w:rsidR="007B5273" w:rsidRPr="005A7892">
        <w:rPr>
          <w:b w:val="0"/>
          <w:sz w:val="28"/>
          <w:szCs w:val="28"/>
        </w:rPr>
        <w:t xml:space="preserve">та генетичних аспектів у розвитку </w:t>
      </w:r>
      <w:r w:rsidR="00DC7934" w:rsidRPr="005A7892">
        <w:rPr>
          <w:b w:val="0"/>
          <w:sz w:val="28"/>
          <w:szCs w:val="28"/>
        </w:rPr>
        <w:t xml:space="preserve">вітамін </w:t>
      </w:r>
      <w:r w:rsidR="00DC7934" w:rsidRPr="005A7892">
        <w:rPr>
          <w:b w:val="0"/>
          <w:sz w:val="28"/>
          <w:szCs w:val="28"/>
          <w:lang w:val="en-US"/>
        </w:rPr>
        <w:t>D</w:t>
      </w:r>
      <w:r w:rsidR="00B419A1">
        <w:rPr>
          <w:b w:val="0"/>
          <w:sz w:val="28"/>
          <w:szCs w:val="28"/>
        </w:rPr>
        <w:t> </w:t>
      </w:r>
      <w:r w:rsidR="00DC7934" w:rsidRPr="005A7892">
        <w:rPr>
          <w:b w:val="0"/>
          <w:sz w:val="28"/>
          <w:szCs w:val="28"/>
        </w:rPr>
        <w:t>-</w:t>
      </w:r>
      <w:r w:rsidR="00B419A1">
        <w:rPr>
          <w:b w:val="0"/>
          <w:sz w:val="28"/>
          <w:szCs w:val="28"/>
        </w:rPr>
        <w:t> </w:t>
      </w:r>
    </w:p>
    <w:p w:rsidR="002B12EC" w:rsidRPr="005A7892" w:rsidRDefault="00DC7934" w:rsidP="00B419A1">
      <w:pPr>
        <w:pStyle w:val="2"/>
        <w:spacing w:before="0" w:beforeAutospacing="0" w:after="0" w:afterAutospacing="0" w:line="360" w:lineRule="auto"/>
        <w:rPr>
          <w:b w:val="0"/>
          <w:sz w:val="28"/>
          <w:szCs w:val="28"/>
        </w:rPr>
      </w:pPr>
      <w:r w:rsidRPr="005A7892">
        <w:rPr>
          <w:b w:val="0"/>
          <w:sz w:val="28"/>
          <w:szCs w:val="28"/>
        </w:rPr>
        <w:t>дефіцитного рахіту</w:t>
      </w:r>
      <w:r w:rsidR="00B2568A" w:rsidRPr="005A7892">
        <w:rPr>
          <w:b w:val="0"/>
          <w:sz w:val="28"/>
          <w:szCs w:val="28"/>
        </w:rPr>
        <w:t xml:space="preserve"> у дітей</w:t>
      </w:r>
      <w:r w:rsidR="005A7892">
        <w:rPr>
          <w:b w:val="0"/>
          <w:sz w:val="28"/>
          <w:szCs w:val="28"/>
        </w:rPr>
        <w:t>…</w:t>
      </w:r>
      <w:r w:rsidR="00B419A1">
        <w:rPr>
          <w:b w:val="0"/>
          <w:sz w:val="28"/>
          <w:szCs w:val="28"/>
        </w:rPr>
        <w:t>……………………………………………….</w:t>
      </w:r>
      <w:r w:rsidR="00B37F84">
        <w:rPr>
          <w:b w:val="0"/>
          <w:sz w:val="28"/>
          <w:szCs w:val="28"/>
        </w:rPr>
        <w:t>.</w:t>
      </w:r>
      <w:bookmarkStart w:id="0" w:name="_GoBack"/>
      <w:bookmarkEnd w:id="0"/>
      <w:r w:rsidR="004330EB">
        <w:rPr>
          <w:b w:val="0"/>
          <w:sz w:val="28"/>
          <w:szCs w:val="28"/>
        </w:rPr>
        <w:t>.......</w:t>
      </w:r>
      <w:r w:rsidR="00C16178">
        <w:rPr>
          <w:b w:val="0"/>
          <w:sz w:val="28"/>
          <w:szCs w:val="28"/>
        </w:rPr>
        <w:t>.</w:t>
      </w:r>
      <w:r w:rsidR="00F2529B">
        <w:rPr>
          <w:b w:val="0"/>
          <w:sz w:val="28"/>
          <w:szCs w:val="28"/>
        </w:rPr>
        <w:t>22</w:t>
      </w:r>
    </w:p>
    <w:p w:rsidR="00DC65E2" w:rsidRPr="00526DB0" w:rsidRDefault="00B50195" w:rsidP="00B419A1">
      <w:pPr>
        <w:pStyle w:val="a3"/>
        <w:spacing w:line="360" w:lineRule="auto"/>
        <w:jc w:val="left"/>
        <w:rPr>
          <w:b w:val="0"/>
          <w:szCs w:val="28"/>
        </w:rPr>
      </w:pPr>
      <w:r w:rsidRPr="00526DB0">
        <w:rPr>
          <w:b w:val="0"/>
          <w:szCs w:val="28"/>
        </w:rPr>
        <w:t>Р</w:t>
      </w:r>
      <w:r w:rsidR="006445A2" w:rsidRPr="00526DB0">
        <w:rPr>
          <w:b w:val="0"/>
          <w:szCs w:val="28"/>
        </w:rPr>
        <w:t>ОЗДІЛ</w:t>
      </w:r>
      <w:r w:rsidRPr="00526DB0">
        <w:rPr>
          <w:b w:val="0"/>
          <w:szCs w:val="28"/>
        </w:rPr>
        <w:t xml:space="preserve"> 2. </w:t>
      </w:r>
      <w:r w:rsidR="004C1F20" w:rsidRPr="00526DB0">
        <w:rPr>
          <w:b w:val="0"/>
          <w:szCs w:val="28"/>
        </w:rPr>
        <w:t>МАТЕРІАЛ</w:t>
      </w:r>
      <w:r w:rsidR="00B2568A" w:rsidRPr="00526DB0">
        <w:rPr>
          <w:b w:val="0"/>
          <w:szCs w:val="28"/>
        </w:rPr>
        <w:t>И</w:t>
      </w:r>
      <w:r w:rsidR="004C1F20" w:rsidRPr="00526DB0">
        <w:rPr>
          <w:b w:val="0"/>
          <w:szCs w:val="28"/>
        </w:rPr>
        <w:t xml:space="preserve"> ТА МЕТОДИ ДОСЛІДЖЕННЯ</w:t>
      </w:r>
      <w:r w:rsidR="00D4346D">
        <w:rPr>
          <w:b w:val="0"/>
          <w:szCs w:val="28"/>
        </w:rPr>
        <w:t>………</w:t>
      </w:r>
      <w:r w:rsidR="000C0721" w:rsidRPr="00526DB0">
        <w:rPr>
          <w:b w:val="0"/>
          <w:szCs w:val="28"/>
        </w:rPr>
        <w:t>………</w:t>
      </w:r>
      <w:r w:rsidR="00B419A1">
        <w:rPr>
          <w:b w:val="0"/>
          <w:szCs w:val="28"/>
        </w:rPr>
        <w:t>....</w:t>
      </w:r>
      <w:r w:rsidR="00B37F84">
        <w:rPr>
          <w:b w:val="0"/>
          <w:szCs w:val="28"/>
        </w:rPr>
        <w:t>.</w:t>
      </w:r>
      <w:r w:rsidR="00B419A1">
        <w:rPr>
          <w:b w:val="0"/>
          <w:szCs w:val="28"/>
        </w:rPr>
        <w:t>.....</w:t>
      </w:r>
      <w:r w:rsidR="00F2529B">
        <w:rPr>
          <w:b w:val="0"/>
          <w:szCs w:val="28"/>
        </w:rPr>
        <w:t>.39</w:t>
      </w:r>
    </w:p>
    <w:p w:rsidR="00DC65E2" w:rsidRDefault="00616E80" w:rsidP="00B419A1">
      <w:pPr>
        <w:pStyle w:val="a3"/>
        <w:spacing w:line="360" w:lineRule="auto"/>
        <w:ind w:firstLine="708"/>
        <w:jc w:val="left"/>
        <w:rPr>
          <w:b w:val="0"/>
          <w:szCs w:val="24"/>
        </w:rPr>
      </w:pPr>
      <w:r>
        <w:rPr>
          <w:b w:val="0"/>
          <w:szCs w:val="24"/>
        </w:rPr>
        <w:t xml:space="preserve">2.1 </w:t>
      </w:r>
      <w:r w:rsidR="004C1F20" w:rsidRPr="00DC65E2">
        <w:rPr>
          <w:b w:val="0"/>
          <w:szCs w:val="24"/>
        </w:rPr>
        <w:t>Клінічна характер</w:t>
      </w:r>
      <w:r w:rsidR="00D4346D">
        <w:rPr>
          <w:b w:val="0"/>
          <w:szCs w:val="24"/>
        </w:rPr>
        <w:t>истика обстежених дітей……………</w:t>
      </w:r>
      <w:r w:rsidR="005A7892">
        <w:rPr>
          <w:b w:val="0"/>
          <w:szCs w:val="24"/>
        </w:rPr>
        <w:t>......</w:t>
      </w:r>
      <w:r w:rsidR="00F93D83" w:rsidRPr="00DC65E2">
        <w:rPr>
          <w:b w:val="0"/>
          <w:szCs w:val="24"/>
        </w:rPr>
        <w:t>.......</w:t>
      </w:r>
      <w:r w:rsidR="00674F29" w:rsidRPr="00DC65E2">
        <w:rPr>
          <w:b w:val="0"/>
          <w:szCs w:val="24"/>
        </w:rPr>
        <w:t>.</w:t>
      </w:r>
      <w:r w:rsidR="00DC65E2">
        <w:rPr>
          <w:b w:val="0"/>
          <w:szCs w:val="24"/>
        </w:rPr>
        <w:t>.......</w:t>
      </w:r>
      <w:r w:rsidR="00F2529B">
        <w:rPr>
          <w:b w:val="0"/>
          <w:szCs w:val="24"/>
        </w:rPr>
        <w:t>.42</w:t>
      </w:r>
    </w:p>
    <w:p w:rsidR="00B50195" w:rsidRPr="00DC65E2" w:rsidRDefault="00616E80" w:rsidP="00B419A1">
      <w:pPr>
        <w:pStyle w:val="a3"/>
        <w:spacing w:line="360" w:lineRule="auto"/>
        <w:ind w:firstLine="708"/>
        <w:jc w:val="left"/>
        <w:rPr>
          <w:b w:val="0"/>
          <w:szCs w:val="28"/>
        </w:rPr>
      </w:pPr>
      <w:r>
        <w:rPr>
          <w:b w:val="0"/>
          <w:szCs w:val="24"/>
        </w:rPr>
        <w:t xml:space="preserve">2.2 </w:t>
      </w:r>
      <w:r w:rsidR="00406031">
        <w:rPr>
          <w:b w:val="0"/>
          <w:szCs w:val="24"/>
        </w:rPr>
        <w:t>Методи дослідження…………………………………….......</w:t>
      </w:r>
      <w:r w:rsidR="004C1F20" w:rsidRPr="00DC65E2">
        <w:rPr>
          <w:b w:val="0"/>
          <w:szCs w:val="24"/>
        </w:rPr>
        <w:t>……</w:t>
      </w:r>
      <w:r w:rsidR="00D4346D">
        <w:rPr>
          <w:b w:val="0"/>
          <w:szCs w:val="24"/>
        </w:rPr>
        <w:t>.</w:t>
      </w:r>
      <w:r w:rsidR="00B37F84">
        <w:rPr>
          <w:b w:val="0"/>
          <w:szCs w:val="24"/>
        </w:rPr>
        <w:t>.</w:t>
      </w:r>
      <w:r w:rsidR="00D4346D">
        <w:rPr>
          <w:b w:val="0"/>
          <w:szCs w:val="24"/>
        </w:rPr>
        <w:t>.</w:t>
      </w:r>
      <w:r w:rsidR="00F36545" w:rsidRPr="00DC65E2">
        <w:rPr>
          <w:b w:val="0"/>
          <w:szCs w:val="24"/>
        </w:rPr>
        <w:t>...</w:t>
      </w:r>
      <w:r w:rsidR="00B419A1">
        <w:rPr>
          <w:b w:val="0"/>
          <w:szCs w:val="24"/>
        </w:rPr>
        <w:t>...</w:t>
      </w:r>
      <w:r w:rsidR="00F2529B">
        <w:rPr>
          <w:b w:val="0"/>
          <w:szCs w:val="24"/>
        </w:rPr>
        <w:t>49</w:t>
      </w:r>
    </w:p>
    <w:p w:rsidR="000C0721" w:rsidRPr="00526DB0" w:rsidRDefault="00B50195" w:rsidP="00B419A1">
      <w:pPr>
        <w:pStyle w:val="a3"/>
        <w:spacing w:line="360" w:lineRule="auto"/>
        <w:jc w:val="left"/>
        <w:rPr>
          <w:b w:val="0"/>
          <w:szCs w:val="28"/>
        </w:rPr>
      </w:pPr>
      <w:r w:rsidRPr="00526DB0">
        <w:rPr>
          <w:b w:val="0"/>
          <w:szCs w:val="28"/>
        </w:rPr>
        <w:t>Р</w:t>
      </w:r>
      <w:r w:rsidR="00D56F83" w:rsidRPr="00526DB0">
        <w:rPr>
          <w:b w:val="0"/>
          <w:szCs w:val="28"/>
        </w:rPr>
        <w:t>ОЗДІЛ</w:t>
      </w:r>
      <w:r w:rsidRPr="00526DB0">
        <w:rPr>
          <w:b w:val="0"/>
          <w:szCs w:val="28"/>
        </w:rPr>
        <w:t xml:space="preserve"> 3. </w:t>
      </w:r>
      <w:r w:rsidR="004C1F20" w:rsidRPr="00526DB0">
        <w:rPr>
          <w:b w:val="0"/>
          <w:szCs w:val="28"/>
        </w:rPr>
        <w:t>КЛІНІКО - ЛАБОРАТОРНА ХАРАКТЕРИСТИКА</w:t>
      </w:r>
    </w:p>
    <w:p w:rsidR="00B85729" w:rsidRPr="00B85729" w:rsidRDefault="004C1F20" w:rsidP="00B419A1">
      <w:pPr>
        <w:pStyle w:val="a3"/>
        <w:spacing w:line="360" w:lineRule="auto"/>
        <w:jc w:val="left"/>
        <w:rPr>
          <w:b w:val="0"/>
          <w:szCs w:val="28"/>
        </w:rPr>
      </w:pPr>
      <w:r w:rsidRPr="00557373">
        <w:rPr>
          <w:b w:val="0"/>
          <w:szCs w:val="28"/>
        </w:rPr>
        <w:t>ВІТАМІН</w:t>
      </w:r>
      <w:r w:rsidR="00095240">
        <w:rPr>
          <w:b w:val="0"/>
          <w:szCs w:val="28"/>
        </w:rPr>
        <w:t xml:space="preserve"> </w:t>
      </w:r>
      <w:r w:rsidRPr="00557373">
        <w:rPr>
          <w:b w:val="0"/>
          <w:szCs w:val="28"/>
        </w:rPr>
        <w:t xml:space="preserve">D-ДЕФІЦИТНОГО РАХІТУ У ДІТЕЙ </w:t>
      </w:r>
      <w:r w:rsidR="00B30CBE">
        <w:rPr>
          <w:b w:val="0"/>
          <w:szCs w:val="28"/>
        </w:rPr>
        <w:t xml:space="preserve">З </w:t>
      </w:r>
      <w:r w:rsidR="00B419A1">
        <w:rPr>
          <w:b w:val="0"/>
          <w:szCs w:val="28"/>
        </w:rPr>
        <w:t>ОЖИРІННЯМ…………</w:t>
      </w:r>
      <w:r w:rsidR="00B37F84">
        <w:rPr>
          <w:b w:val="0"/>
          <w:szCs w:val="28"/>
        </w:rPr>
        <w:t>.</w:t>
      </w:r>
      <w:r w:rsidR="00D4346D">
        <w:rPr>
          <w:b w:val="0"/>
          <w:szCs w:val="28"/>
        </w:rPr>
        <w:t>..</w:t>
      </w:r>
      <w:r w:rsidR="00F2529B">
        <w:rPr>
          <w:b w:val="0"/>
          <w:szCs w:val="28"/>
        </w:rPr>
        <w:t>57</w:t>
      </w:r>
    </w:p>
    <w:p w:rsidR="000C0721" w:rsidRDefault="00B85729" w:rsidP="00B419A1">
      <w:pPr>
        <w:pStyle w:val="a3"/>
        <w:spacing w:line="360" w:lineRule="auto"/>
        <w:jc w:val="left"/>
        <w:rPr>
          <w:b w:val="0"/>
          <w:szCs w:val="28"/>
        </w:rPr>
      </w:pPr>
      <w:r>
        <w:rPr>
          <w:szCs w:val="28"/>
        </w:rPr>
        <w:tab/>
      </w:r>
      <w:r w:rsidR="00616E80">
        <w:rPr>
          <w:b w:val="0"/>
          <w:szCs w:val="28"/>
        </w:rPr>
        <w:t>3.1</w:t>
      </w:r>
      <w:r w:rsidR="00CA705D" w:rsidRPr="00557373">
        <w:rPr>
          <w:b w:val="0"/>
          <w:szCs w:val="28"/>
        </w:rPr>
        <w:t xml:space="preserve"> Клініко-анамнестична характеристика вітамін </w:t>
      </w:r>
      <w:r w:rsidR="00CA705D" w:rsidRPr="00557373">
        <w:rPr>
          <w:b w:val="0"/>
          <w:szCs w:val="28"/>
          <w:lang w:val="en-US"/>
        </w:rPr>
        <w:t>D</w:t>
      </w:r>
      <w:r w:rsidR="00CA705D" w:rsidRPr="00557373">
        <w:rPr>
          <w:b w:val="0"/>
          <w:szCs w:val="28"/>
        </w:rPr>
        <w:t xml:space="preserve">-дефіцитного </w:t>
      </w:r>
    </w:p>
    <w:p w:rsidR="00406031" w:rsidRPr="004330EB" w:rsidRDefault="000C0721" w:rsidP="00B419A1">
      <w:pPr>
        <w:pStyle w:val="a3"/>
        <w:spacing w:line="360" w:lineRule="auto"/>
        <w:jc w:val="left"/>
        <w:rPr>
          <w:b w:val="0"/>
          <w:szCs w:val="28"/>
        </w:rPr>
      </w:pPr>
      <w:r>
        <w:rPr>
          <w:b w:val="0"/>
          <w:szCs w:val="28"/>
        </w:rPr>
        <w:t>рахіту</w:t>
      </w:r>
      <w:r w:rsidR="00D5735A">
        <w:rPr>
          <w:b w:val="0"/>
          <w:szCs w:val="28"/>
        </w:rPr>
        <w:t xml:space="preserve">у </w:t>
      </w:r>
      <w:r w:rsidR="00B85729">
        <w:rPr>
          <w:b w:val="0"/>
          <w:szCs w:val="28"/>
        </w:rPr>
        <w:t xml:space="preserve">обстежених </w:t>
      </w:r>
      <w:r w:rsidR="006445A2" w:rsidRPr="00557373">
        <w:rPr>
          <w:b w:val="0"/>
          <w:szCs w:val="28"/>
        </w:rPr>
        <w:t xml:space="preserve">дітей </w:t>
      </w:r>
      <w:r w:rsidR="005A7892" w:rsidRPr="00364EA4">
        <w:rPr>
          <w:b w:val="0"/>
          <w:szCs w:val="28"/>
        </w:rPr>
        <w:t>з ожирінням</w:t>
      </w:r>
      <w:r w:rsidR="00B419A1">
        <w:rPr>
          <w:b w:val="0"/>
          <w:szCs w:val="28"/>
        </w:rPr>
        <w:t>…………………………...……………</w:t>
      </w:r>
      <w:r w:rsidR="00B37F84">
        <w:rPr>
          <w:b w:val="0"/>
          <w:szCs w:val="28"/>
        </w:rPr>
        <w:t>..</w:t>
      </w:r>
      <w:r w:rsidR="00D4346D">
        <w:rPr>
          <w:b w:val="0"/>
          <w:szCs w:val="28"/>
        </w:rPr>
        <w:t>.</w:t>
      </w:r>
      <w:r w:rsidR="00F2529B">
        <w:rPr>
          <w:b w:val="0"/>
          <w:szCs w:val="28"/>
        </w:rPr>
        <w:t>57</w:t>
      </w:r>
    </w:p>
    <w:p w:rsidR="00DC65E2" w:rsidRDefault="00406031" w:rsidP="00B419A1">
      <w:pPr>
        <w:pStyle w:val="a3"/>
        <w:spacing w:line="360" w:lineRule="auto"/>
        <w:jc w:val="left"/>
        <w:rPr>
          <w:b w:val="0"/>
          <w:szCs w:val="28"/>
        </w:rPr>
      </w:pPr>
      <w:r>
        <w:rPr>
          <w:b w:val="0"/>
          <w:szCs w:val="28"/>
        </w:rPr>
        <w:tab/>
      </w:r>
      <w:r w:rsidR="00616E80">
        <w:rPr>
          <w:b w:val="0"/>
          <w:szCs w:val="28"/>
        </w:rPr>
        <w:t>3.2</w:t>
      </w:r>
      <w:r w:rsidR="0037065E">
        <w:rPr>
          <w:b w:val="0"/>
          <w:szCs w:val="28"/>
        </w:rPr>
        <w:t xml:space="preserve"> </w:t>
      </w:r>
      <w:r w:rsidR="00B2568A" w:rsidRPr="00557373">
        <w:rPr>
          <w:b w:val="0"/>
          <w:szCs w:val="28"/>
        </w:rPr>
        <w:t>Особливості клінік</w:t>
      </w:r>
      <w:r w:rsidR="0030245C" w:rsidRPr="00557373">
        <w:rPr>
          <w:b w:val="0"/>
          <w:szCs w:val="28"/>
        </w:rPr>
        <w:t>о-</w:t>
      </w:r>
      <w:r w:rsidR="00B2568A" w:rsidRPr="00557373">
        <w:rPr>
          <w:b w:val="0"/>
          <w:szCs w:val="28"/>
        </w:rPr>
        <w:t xml:space="preserve">параклінічних показників у дітей першого </w:t>
      </w:r>
    </w:p>
    <w:p w:rsidR="00CA705D" w:rsidRPr="00557373" w:rsidRDefault="00B2568A" w:rsidP="00B419A1">
      <w:pPr>
        <w:pStyle w:val="a3"/>
        <w:spacing w:line="360" w:lineRule="auto"/>
        <w:jc w:val="left"/>
        <w:rPr>
          <w:b w:val="0"/>
          <w:szCs w:val="28"/>
        </w:rPr>
      </w:pPr>
      <w:r w:rsidRPr="00557373">
        <w:rPr>
          <w:b w:val="0"/>
          <w:szCs w:val="28"/>
        </w:rPr>
        <w:t xml:space="preserve">року життя із </w:t>
      </w:r>
      <w:r w:rsidR="00CA705D" w:rsidRPr="00557373">
        <w:rPr>
          <w:b w:val="0"/>
          <w:szCs w:val="28"/>
        </w:rPr>
        <w:t xml:space="preserve">вітамін </w:t>
      </w:r>
      <w:r w:rsidR="00CA705D" w:rsidRPr="00557373">
        <w:rPr>
          <w:b w:val="0"/>
          <w:szCs w:val="28"/>
          <w:lang w:val="en-US"/>
        </w:rPr>
        <w:t>D</w:t>
      </w:r>
      <w:r w:rsidR="00CA705D" w:rsidRPr="00557373">
        <w:rPr>
          <w:b w:val="0"/>
          <w:szCs w:val="28"/>
        </w:rPr>
        <w:t>-дефіцитн</w:t>
      </w:r>
      <w:r w:rsidRPr="00557373">
        <w:rPr>
          <w:b w:val="0"/>
          <w:szCs w:val="28"/>
        </w:rPr>
        <w:t>им</w:t>
      </w:r>
      <w:r w:rsidR="00CA705D" w:rsidRPr="00557373">
        <w:rPr>
          <w:b w:val="0"/>
          <w:szCs w:val="28"/>
        </w:rPr>
        <w:t xml:space="preserve"> рахіт</w:t>
      </w:r>
      <w:r w:rsidRPr="00557373">
        <w:rPr>
          <w:b w:val="0"/>
          <w:szCs w:val="28"/>
        </w:rPr>
        <w:t>ом</w:t>
      </w:r>
      <w:r w:rsidR="005A7892" w:rsidRPr="00364EA4">
        <w:rPr>
          <w:b w:val="0"/>
          <w:szCs w:val="28"/>
        </w:rPr>
        <w:t xml:space="preserve"> і ожирінням</w:t>
      </w:r>
      <w:r w:rsidR="00CA705D" w:rsidRPr="00557373">
        <w:rPr>
          <w:b w:val="0"/>
          <w:szCs w:val="28"/>
        </w:rPr>
        <w:t>………</w:t>
      </w:r>
      <w:r w:rsidR="00670A4D" w:rsidRPr="00557373">
        <w:rPr>
          <w:b w:val="0"/>
          <w:szCs w:val="28"/>
        </w:rPr>
        <w:t>..</w:t>
      </w:r>
      <w:r w:rsidR="00F93D83">
        <w:rPr>
          <w:b w:val="0"/>
          <w:szCs w:val="28"/>
        </w:rPr>
        <w:t>..</w:t>
      </w:r>
      <w:r w:rsidR="005A7892">
        <w:rPr>
          <w:b w:val="0"/>
          <w:szCs w:val="28"/>
        </w:rPr>
        <w:t>.........</w:t>
      </w:r>
      <w:r w:rsidR="00B419A1">
        <w:rPr>
          <w:b w:val="0"/>
          <w:szCs w:val="28"/>
        </w:rPr>
        <w:t>.........</w:t>
      </w:r>
      <w:r w:rsidR="00F2529B">
        <w:rPr>
          <w:b w:val="0"/>
          <w:szCs w:val="28"/>
        </w:rPr>
        <w:t>74</w:t>
      </w:r>
    </w:p>
    <w:p w:rsidR="00B419A1" w:rsidRDefault="00CA705D" w:rsidP="00B419A1">
      <w:pPr>
        <w:pStyle w:val="a3"/>
        <w:spacing w:line="360" w:lineRule="auto"/>
        <w:jc w:val="left"/>
        <w:rPr>
          <w:b w:val="0"/>
          <w:szCs w:val="28"/>
        </w:rPr>
      </w:pPr>
      <w:r w:rsidRPr="00526DB0">
        <w:rPr>
          <w:b w:val="0"/>
          <w:szCs w:val="28"/>
        </w:rPr>
        <w:t>Р</w:t>
      </w:r>
      <w:r w:rsidR="00D56F83" w:rsidRPr="00526DB0">
        <w:rPr>
          <w:b w:val="0"/>
          <w:szCs w:val="28"/>
        </w:rPr>
        <w:t>ОЗДІЛ</w:t>
      </w:r>
      <w:r w:rsidRPr="00526DB0">
        <w:rPr>
          <w:b w:val="0"/>
          <w:szCs w:val="28"/>
        </w:rPr>
        <w:t xml:space="preserve"> 4. </w:t>
      </w:r>
      <w:r w:rsidR="00A54C69" w:rsidRPr="00526DB0">
        <w:rPr>
          <w:b w:val="0"/>
          <w:szCs w:val="28"/>
        </w:rPr>
        <w:t xml:space="preserve">СТАН КІСТКОВОГО МЕТАБОЛІЗМУ ПРИ </w:t>
      </w:r>
      <w:r w:rsidR="00A54C69" w:rsidRPr="00557373">
        <w:rPr>
          <w:b w:val="0"/>
          <w:szCs w:val="28"/>
        </w:rPr>
        <w:t>ВІТАМІН</w:t>
      </w:r>
    </w:p>
    <w:p w:rsidR="00CA705D" w:rsidRPr="00631A17" w:rsidRDefault="00A54C69" w:rsidP="00B419A1">
      <w:pPr>
        <w:pStyle w:val="a3"/>
        <w:spacing w:line="360" w:lineRule="auto"/>
        <w:jc w:val="left"/>
        <w:rPr>
          <w:b w:val="0"/>
          <w:szCs w:val="28"/>
        </w:rPr>
      </w:pPr>
      <w:r w:rsidRPr="00557373">
        <w:rPr>
          <w:b w:val="0"/>
          <w:szCs w:val="28"/>
        </w:rPr>
        <w:t xml:space="preserve"> </w:t>
      </w:r>
      <w:r w:rsidRPr="00557373">
        <w:rPr>
          <w:b w:val="0"/>
          <w:szCs w:val="28"/>
          <w:lang w:val="en-US"/>
        </w:rPr>
        <w:t>D</w:t>
      </w:r>
      <w:r w:rsidRPr="00557373">
        <w:rPr>
          <w:b w:val="0"/>
          <w:szCs w:val="28"/>
        </w:rPr>
        <w:t>-ДЕФІЦИТНОМУ РА</w:t>
      </w:r>
      <w:r w:rsidR="00631A17">
        <w:rPr>
          <w:b w:val="0"/>
          <w:szCs w:val="28"/>
        </w:rPr>
        <w:t xml:space="preserve">ХІТІ </w:t>
      </w:r>
      <w:r w:rsidR="004330EB">
        <w:rPr>
          <w:b w:val="0"/>
          <w:szCs w:val="28"/>
        </w:rPr>
        <w:t xml:space="preserve">У ДІТЕЙ ПЕРШОГО РОКУ </w:t>
      </w:r>
      <w:r w:rsidR="008940E1">
        <w:rPr>
          <w:b w:val="0"/>
          <w:szCs w:val="28"/>
        </w:rPr>
        <w:t>ЖИТ</w:t>
      </w:r>
      <w:r w:rsidR="0015042E">
        <w:rPr>
          <w:b w:val="0"/>
          <w:szCs w:val="28"/>
        </w:rPr>
        <w:t>ТТЯ</w:t>
      </w:r>
      <w:r w:rsidR="00B419A1">
        <w:rPr>
          <w:b w:val="0"/>
          <w:szCs w:val="28"/>
        </w:rPr>
        <w:t>...............</w:t>
      </w:r>
      <w:r w:rsidR="00D4346D">
        <w:rPr>
          <w:b w:val="0"/>
          <w:szCs w:val="28"/>
        </w:rPr>
        <w:t>.</w:t>
      </w:r>
      <w:r w:rsidR="00631A17">
        <w:rPr>
          <w:b w:val="0"/>
          <w:szCs w:val="28"/>
        </w:rPr>
        <w:t>8</w:t>
      </w:r>
      <w:r w:rsidR="00F2529B">
        <w:rPr>
          <w:b w:val="0"/>
          <w:szCs w:val="28"/>
        </w:rPr>
        <w:t>3</w:t>
      </w:r>
    </w:p>
    <w:p w:rsidR="00B419A1" w:rsidRDefault="00616E80" w:rsidP="00B419A1">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4.1 </w:t>
      </w:r>
      <w:r w:rsidR="00CA705D" w:rsidRPr="00B13EA2">
        <w:rPr>
          <w:rFonts w:ascii="Times New Roman" w:hAnsi="Times New Roman" w:cs="Times New Roman"/>
          <w:sz w:val="28"/>
          <w:szCs w:val="28"/>
        </w:rPr>
        <w:t xml:space="preserve">Характеристика статусу вітаміну D у </w:t>
      </w:r>
      <w:r w:rsidR="00B2568A" w:rsidRPr="00B13EA2">
        <w:rPr>
          <w:rFonts w:ascii="Times New Roman" w:hAnsi="Times New Roman" w:cs="Times New Roman"/>
          <w:sz w:val="28"/>
          <w:szCs w:val="28"/>
        </w:rPr>
        <w:t xml:space="preserve">дітей першого року </w:t>
      </w:r>
      <w:r w:rsidR="00B419A1">
        <w:rPr>
          <w:rFonts w:ascii="Times New Roman" w:hAnsi="Times New Roman" w:cs="Times New Roman"/>
          <w:sz w:val="28"/>
          <w:szCs w:val="28"/>
        </w:rPr>
        <w:t>ж</w:t>
      </w:r>
      <w:r w:rsidR="00B2568A" w:rsidRPr="00B13EA2">
        <w:rPr>
          <w:rFonts w:ascii="Times New Roman" w:hAnsi="Times New Roman" w:cs="Times New Roman"/>
          <w:sz w:val="28"/>
          <w:szCs w:val="28"/>
        </w:rPr>
        <w:t>иття</w:t>
      </w:r>
    </w:p>
    <w:p w:rsidR="00CA705D" w:rsidRPr="00F35C30" w:rsidRDefault="00B2568A" w:rsidP="00B419A1">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 xml:space="preserve"> із 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-дефіцитним рахітом</w:t>
      </w:r>
      <w:r w:rsidR="0037065E">
        <w:rPr>
          <w:rFonts w:ascii="Times New Roman" w:hAnsi="Times New Roman" w:cs="Times New Roman"/>
          <w:sz w:val="28"/>
          <w:szCs w:val="28"/>
        </w:rPr>
        <w:t xml:space="preserve"> з</w:t>
      </w:r>
      <w:r w:rsidR="005A7892" w:rsidRPr="00364EA4">
        <w:rPr>
          <w:rFonts w:ascii="Times New Roman" w:hAnsi="Times New Roman" w:cs="Times New Roman"/>
          <w:sz w:val="28"/>
          <w:szCs w:val="28"/>
        </w:rPr>
        <w:t>алежно від фізичного розвитку</w:t>
      </w:r>
      <w:r w:rsidR="00B30CBE">
        <w:rPr>
          <w:rFonts w:ascii="Times New Roman" w:hAnsi="Times New Roman" w:cs="Times New Roman"/>
          <w:sz w:val="28"/>
          <w:szCs w:val="28"/>
        </w:rPr>
        <w:t>………</w:t>
      </w:r>
      <w:r w:rsidR="00B419A1">
        <w:rPr>
          <w:rFonts w:ascii="Times New Roman" w:hAnsi="Times New Roman" w:cs="Times New Roman"/>
          <w:sz w:val="28"/>
          <w:szCs w:val="28"/>
        </w:rPr>
        <w:t>……</w:t>
      </w:r>
      <w:r w:rsidR="00631A17">
        <w:rPr>
          <w:rFonts w:ascii="Times New Roman" w:hAnsi="Times New Roman" w:cs="Times New Roman"/>
          <w:sz w:val="28"/>
          <w:szCs w:val="28"/>
        </w:rPr>
        <w:t>8</w:t>
      </w:r>
      <w:r w:rsidR="00F2529B">
        <w:rPr>
          <w:rFonts w:ascii="Times New Roman" w:hAnsi="Times New Roman" w:cs="Times New Roman"/>
          <w:sz w:val="28"/>
          <w:szCs w:val="28"/>
        </w:rPr>
        <w:t>3</w:t>
      </w:r>
    </w:p>
    <w:p w:rsidR="00200914" w:rsidRPr="00797625" w:rsidRDefault="00616E80" w:rsidP="00B419A1">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4.2 </w:t>
      </w:r>
      <w:r w:rsidR="00CA705D" w:rsidRPr="00B13EA2">
        <w:rPr>
          <w:rFonts w:ascii="Times New Roman" w:hAnsi="Times New Roman" w:cs="Times New Roman"/>
          <w:sz w:val="28"/>
          <w:szCs w:val="28"/>
        </w:rPr>
        <w:t xml:space="preserve">Характеристика кісткового метаболізму у </w:t>
      </w:r>
      <w:r w:rsidR="00631A17">
        <w:rPr>
          <w:rFonts w:ascii="Times New Roman" w:hAnsi="Times New Roman" w:cs="Times New Roman"/>
          <w:sz w:val="28"/>
          <w:szCs w:val="28"/>
        </w:rPr>
        <w:t>обстежених дітей</w:t>
      </w:r>
      <w:r w:rsidR="00797625">
        <w:rPr>
          <w:rFonts w:ascii="Times New Roman" w:hAnsi="Times New Roman" w:cs="Times New Roman"/>
          <w:sz w:val="28"/>
          <w:szCs w:val="28"/>
        </w:rPr>
        <w:t>…</w:t>
      </w:r>
      <w:r w:rsidR="00B419A1">
        <w:rPr>
          <w:rFonts w:ascii="Times New Roman" w:hAnsi="Times New Roman" w:cs="Times New Roman"/>
          <w:sz w:val="28"/>
          <w:szCs w:val="28"/>
        </w:rPr>
        <w:t>.......</w:t>
      </w:r>
      <w:r w:rsidR="00F35C30">
        <w:rPr>
          <w:rFonts w:ascii="Times New Roman" w:hAnsi="Times New Roman" w:cs="Times New Roman"/>
          <w:sz w:val="28"/>
          <w:szCs w:val="28"/>
        </w:rPr>
        <w:t>..</w:t>
      </w:r>
      <w:r w:rsidR="00631A17">
        <w:rPr>
          <w:rFonts w:ascii="Times New Roman" w:hAnsi="Times New Roman" w:cs="Times New Roman"/>
          <w:sz w:val="28"/>
          <w:szCs w:val="28"/>
        </w:rPr>
        <w:t>1</w:t>
      </w:r>
      <w:r w:rsidR="00F2529B">
        <w:rPr>
          <w:rFonts w:ascii="Times New Roman" w:hAnsi="Times New Roman" w:cs="Times New Roman"/>
          <w:sz w:val="28"/>
          <w:szCs w:val="28"/>
        </w:rPr>
        <w:t>05</w:t>
      </w:r>
    </w:p>
    <w:p w:rsidR="00E97FF6" w:rsidRDefault="00616E80" w:rsidP="00B419A1">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4.3 </w:t>
      </w:r>
      <w:r w:rsidR="00CA705D" w:rsidRPr="00B13EA2">
        <w:rPr>
          <w:rFonts w:ascii="Times New Roman" w:hAnsi="Times New Roman" w:cs="Times New Roman"/>
          <w:sz w:val="28"/>
          <w:szCs w:val="28"/>
        </w:rPr>
        <w:t xml:space="preserve">Характеристика ліпідного обміну у </w:t>
      </w:r>
      <w:r w:rsidR="00631A17">
        <w:rPr>
          <w:rFonts w:ascii="Times New Roman" w:hAnsi="Times New Roman" w:cs="Times New Roman"/>
          <w:sz w:val="28"/>
          <w:szCs w:val="28"/>
        </w:rPr>
        <w:t xml:space="preserve">обстежених </w:t>
      </w:r>
      <w:r w:rsidR="00B2568A" w:rsidRPr="00B13EA2">
        <w:rPr>
          <w:rFonts w:ascii="Times New Roman" w:hAnsi="Times New Roman" w:cs="Times New Roman"/>
          <w:sz w:val="28"/>
          <w:szCs w:val="28"/>
        </w:rPr>
        <w:t>діте</w:t>
      </w:r>
      <w:r w:rsidR="00B419A1">
        <w:rPr>
          <w:rFonts w:ascii="Times New Roman" w:hAnsi="Times New Roman" w:cs="Times New Roman"/>
          <w:sz w:val="28"/>
          <w:szCs w:val="28"/>
        </w:rPr>
        <w:t>й......................</w:t>
      </w:r>
      <w:r w:rsidR="004D3E8B" w:rsidRPr="004D3E8B">
        <w:rPr>
          <w:rFonts w:ascii="Times New Roman" w:hAnsi="Times New Roman" w:cs="Times New Roman"/>
          <w:sz w:val="28"/>
          <w:szCs w:val="28"/>
          <w:lang w:val="ru-RU"/>
        </w:rPr>
        <w:t>..</w:t>
      </w:r>
      <w:r w:rsidR="00F2529B">
        <w:rPr>
          <w:rFonts w:ascii="Times New Roman" w:hAnsi="Times New Roman" w:cs="Times New Roman"/>
          <w:sz w:val="28"/>
          <w:szCs w:val="28"/>
        </w:rPr>
        <w:t>119</w:t>
      </w:r>
    </w:p>
    <w:p w:rsidR="00E97FF6" w:rsidRDefault="00E97FF6" w:rsidP="00B419A1">
      <w:pPr>
        <w:rPr>
          <w:rFonts w:ascii="Times New Roman" w:hAnsi="Times New Roman" w:cs="Times New Roman"/>
          <w:sz w:val="28"/>
          <w:szCs w:val="28"/>
        </w:rPr>
      </w:pPr>
      <w:r>
        <w:rPr>
          <w:rFonts w:ascii="Times New Roman" w:hAnsi="Times New Roman" w:cs="Times New Roman"/>
          <w:sz w:val="28"/>
          <w:szCs w:val="28"/>
        </w:rPr>
        <w:br w:type="page"/>
      </w:r>
    </w:p>
    <w:p w:rsidR="000C7236" w:rsidRDefault="00CA705D" w:rsidP="00B419A1">
      <w:pPr>
        <w:spacing w:after="0" w:line="360" w:lineRule="auto"/>
        <w:rPr>
          <w:rFonts w:ascii="Times New Roman" w:hAnsi="Times New Roman" w:cs="Times New Roman"/>
          <w:sz w:val="28"/>
          <w:szCs w:val="28"/>
        </w:rPr>
      </w:pPr>
      <w:r w:rsidRPr="00C832C5">
        <w:rPr>
          <w:rFonts w:ascii="Times New Roman" w:hAnsi="Times New Roman" w:cs="Times New Roman"/>
          <w:sz w:val="28"/>
          <w:szCs w:val="28"/>
        </w:rPr>
        <w:lastRenderedPageBreak/>
        <w:t>Р</w:t>
      </w:r>
      <w:r w:rsidR="00D56F83" w:rsidRPr="00C832C5">
        <w:rPr>
          <w:rFonts w:ascii="Times New Roman" w:hAnsi="Times New Roman" w:cs="Times New Roman"/>
          <w:sz w:val="28"/>
          <w:szCs w:val="28"/>
        </w:rPr>
        <w:t xml:space="preserve">ОЗДІЛ </w:t>
      </w:r>
      <w:r w:rsidRPr="00C832C5">
        <w:rPr>
          <w:rFonts w:ascii="Times New Roman" w:hAnsi="Times New Roman" w:cs="Times New Roman"/>
          <w:sz w:val="28"/>
          <w:szCs w:val="28"/>
        </w:rPr>
        <w:t xml:space="preserve">5. </w:t>
      </w:r>
      <w:r w:rsidR="00C832C5" w:rsidRPr="00C832C5">
        <w:rPr>
          <w:rFonts w:ascii="Times New Roman" w:hAnsi="Times New Roman" w:cs="Times New Roman"/>
          <w:sz w:val="28"/>
          <w:szCs w:val="28"/>
        </w:rPr>
        <w:t xml:space="preserve">ВПЛИВ </w:t>
      </w:r>
      <w:r w:rsidR="00D56F83" w:rsidRPr="00C832C5">
        <w:rPr>
          <w:rFonts w:ascii="Times New Roman" w:hAnsi="Times New Roman" w:cs="Times New Roman"/>
          <w:sz w:val="28"/>
          <w:szCs w:val="28"/>
        </w:rPr>
        <w:t>О</w:t>
      </w:r>
      <w:r w:rsidRPr="00C832C5">
        <w:rPr>
          <w:rFonts w:ascii="Times New Roman" w:hAnsi="Times New Roman" w:cs="Times New Roman"/>
          <w:sz w:val="28"/>
          <w:szCs w:val="28"/>
        </w:rPr>
        <w:t>ДНОНУКЛЕОТИДНОГО</w:t>
      </w:r>
    </w:p>
    <w:p w:rsidR="00421793" w:rsidRDefault="00CA705D" w:rsidP="00B419A1">
      <w:pPr>
        <w:spacing w:after="0" w:line="360" w:lineRule="auto"/>
        <w:rPr>
          <w:rFonts w:ascii="Times New Roman" w:hAnsi="Times New Roman" w:cs="Times New Roman"/>
          <w:bCs/>
          <w:sz w:val="28"/>
          <w:szCs w:val="28"/>
        </w:rPr>
      </w:pPr>
      <w:r w:rsidRPr="00C832C5">
        <w:rPr>
          <w:rFonts w:ascii="Times New Roman" w:hAnsi="Times New Roman" w:cs="Times New Roman"/>
          <w:sz w:val="28"/>
          <w:szCs w:val="28"/>
        </w:rPr>
        <w:t>ПОЛІМОРФНОГО МАРКЕРА B</w:t>
      </w:r>
      <w:r w:rsidRPr="00C832C5">
        <w:rPr>
          <w:rFonts w:ascii="Times New Roman" w:hAnsi="Times New Roman" w:cs="Times New Roman"/>
          <w:sz w:val="28"/>
          <w:szCs w:val="28"/>
          <w:lang w:val="en-US"/>
        </w:rPr>
        <w:t>SM</w:t>
      </w:r>
      <w:r w:rsidRPr="00C832C5">
        <w:rPr>
          <w:rFonts w:ascii="Times New Roman" w:hAnsi="Times New Roman" w:cs="Times New Roman"/>
          <w:sz w:val="28"/>
          <w:szCs w:val="28"/>
        </w:rPr>
        <w:t xml:space="preserve"> I ГЕНА VDR</w:t>
      </w:r>
      <w:r w:rsidR="0037065E">
        <w:rPr>
          <w:rFonts w:ascii="Times New Roman" w:hAnsi="Times New Roman" w:cs="Times New Roman"/>
          <w:sz w:val="28"/>
          <w:szCs w:val="28"/>
        </w:rPr>
        <w:t xml:space="preserve"> </w:t>
      </w:r>
      <w:r w:rsidR="00D56F83" w:rsidRPr="00C832C5">
        <w:rPr>
          <w:rFonts w:ascii="Times New Roman" w:hAnsi="Times New Roman" w:cs="Times New Roman"/>
          <w:sz w:val="28"/>
          <w:szCs w:val="28"/>
        </w:rPr>
        <w:t>НА ПЕРЕБІГ</w:t>
      </w:r>
    </w:p>
    <w:p w:rsidR="00421793" w:rsidRDefault="00D56F83" w:rsidP="00B419A1">
      <w:pPr>
        <w:spacing w:after="0" w:line="360" w:lineRule="auto"/>
        <w:rPr>
          <w:rFonts w:ascii="Times New Roman" w:hAnsi="Times New Roman" w:cs="Times New Roman"/>
          <w:bCs/>
          <w:sz w:val="28"/>
          <w:szCs w:val="28"/>
        </w:rPr>
      </w:pPr>
      <w:r w:rsidRPr="00C832C5">
        <w:rPr>
          <w:rFonts w:ascii="Times New Roman" w:hAnsi="Times New Roman" w:cs="Times New Roman"/>
          <w:bCs/>
          <w:sz w:val="28"/>
          <w:szCs w:val="28"/>
        </w:rPr>
        <w:t xml:space="preserve">ВІТАМІН </w:t>
      </w:r>
      <w:r w:rsidRPr="00C832C5">
        <w:rPr>
          <w:rFonts w:ascii="Times New Roman" w:hAnsi="Times New Roman" w:cs="Times New Roman"/>
          <w:sz w:val="28"/>
          <w:szCs w:val="28"/>
        </w:rPr>
        <w:t>D</w:t>
      </w:r>
      <w:r w:rsidR="00B419A1">
        <w:rPr>
          <w:rFonts w:ascii="Times New Roman" w:hAnsi="Times New Roman" w:cs="Times New Roman"/>
          <w:sz w:val="28"/>
          <w:szCs w:val="28"/>
        </w:rPr>
        <w:t> </w:t>
      </w:r>
      <w:r w:rsidRPr="00C832C5">
        <w:rPr>
          <w:rFonts w:ascii="Times New Roman" w:hAnsi="Times New Roman" w:cs="Times New Roman"/>
          <w:sz w:val="28"/>
          <w:szCs w:val="28"/>
        </w:rPr>
        <w:t xml:space="preserve">- </w:t>
      </w:r>
      <w:r w:rsidRPr="00C832C5">
        <w:rPr>
          <w:rFonts w:ascii="Times New Roman" w:hAnsi="Times New Roman" w:cs="Times New Roman"/>
          <w:bCs/>
          <w:sz w:val="28"/>
          <w:szCs w:val="28"/>
        </w:rPr>
        <w:t>ДЕФІЦИТНОГО</w:t>
      </w:r>
      <w:r w:rsidR="0037065E">
        <w:rPr>
          <w:rFonts w:ascii="Times New Roman" w:hAnsi="Times New Roman" w:cs="Times New Roman"/>
          <w:bCs/>
          <w:sz w:val="28"/>
          <w:szCs w:val="28"/>
        </w:rPr>
        <w:t xml:space="preserve"> </w:t>
      </w:r>
      <w:r w:rsidRPr="00C832C5">
        <w:rPr>
          <w:rFonts w:ascii="Times New Roman" w:hAnsi="Times New Roman" w:cs="Times New Roman"/>
          <w:bCs/>
          <w:sz w:val="28"/>
          <w:szCs w:val="28"/>
        </w:rPr>
        <w:t>РАХІТУ</w:t>
      </w:r>
      <w:r w:rsidR="0037065E">
        <w:rPr>
          <w:rFonts w:ascii="Times New Roman" w:hAnsi="Times New Roman" w:cs="Times New Roman"/>
          <w:bCs/>
          <w:sz w:val="28"/>
          <w:szCs w:val="28"/>
        </w:rPr>
        <w:t xml:space="preserve"> </w:t>
      </w:r>
      <w:r w:rsidRPr="00C832C5">
        <w:rPr>
          <w:rFonts w:ascii="Times New Roman" w:hAnsi="Times New Roman" w:cs="Times New Roman"/>
          <w:bCs/>
          <w:sz w:val="28"/>
          <w:szCs w:val="28"/>
        </w:rPr>
        <w:t>У</w:t>
      </w:r>
      <w:r w:rsidR="0037065E">
        <w:rPr>
          <w:rFonts w:ascii="Times New Roman" w:hAnsi="Times New Roman" w:cs="Times New Roman"/>
          <w:bCs/>
          <w:sz w:val="28"/>
          <w:szCs w:val="28"/>
        </w:rPr>
        <w:t xml:space="preserve"> </w:t>
      </w:r>
      <w:r w:rsidRPr="00C832C5">
        <w:rPr>
          <w:rFonts w:ascii="Times New Roman" w:hAnsi="Times New Roman" w:cs="Times New Roman"/>
          <w:bCs/>
          <w:sz w:val="28"/>
          <w:szCs w:val="28"/>
        </w:rPr>
        <w:t xml:space="preserve">ДІТЕЙ </w:t>
      </w:r>
      <w:r w:rsidR="00421793">
        <w:rPr>
          <w:rFonts w:ascii="Times New Roman" w:hAnsi="Times New Roman" w:cs="Times New Roman"/>
          <w:bCs/>
          <w:sz w:val="28"/>
          <w:szCs w:val="28"/>
        </w:rPr>
        <w:t xml:space="preserve">РАННЬОГО </w:t>
      </w:r>
    </w:p>
    <w:p w:rsidR="00CA705D" w:rsidRPr="00421793" w:rsidRDefault="00421793" w:rsidP="00B419A1">
      <w:pPr>
        <w:spacing w:after="0" w:line="360" w:lineRule="auto"/>
        <w:rPr>
          <w:rFonts w:ascii="Times New Roman" w:hAnsi="Times New Roman" w:cs="Times New Roman"/>
          <w:sz w:val="28"/>
          <w:szCs w:val="28"/>
        </w:rPr>
      </w:pPr>
      <w:r>
        <w:rPr>
          <w:rFonts w:ascii="Times New Roman" w:hAnsi="Times New Roman" w:cs="Times New Roman"/>
          <w:bCs/>
          <w:sz w:val="28"/>
          <w:szCs w:val="28"/>
        </w:rPr>
        <w:t>ВІКУ ТА ЕФЕКТИВНІСТЬ ЙОГО ЛІКУВАННЯ</w:t>
      </w:r>
      <w:r w:rsidR="000C7236">
        <w:rPr>
          <w:rFonts w:ascii="Times New Roman" w:hAnsi="Times New Roman" w:cs="Times New Roman"/>
          <w:bCs/>
          <w:sz w:val="28"/>
          <w:szCs w:val="28"/>
        </w:rPr>
        <w:t>...............</w:t>
      </w:r>
      <w:r>
        <w:rPr>
          <w:rFonts w:ascii="Times New Roman" w:hAnsi="Times New Roman" w:cs="Times New Roman"/>
          <w:bCs/>
          <w:sz w:val="28"/>
          <w:szCs w:val="28"/>
        </w:rPr>
        <w:t>..</w:t>
      </w:r>
      <w:r w:rsidR="00D4346D">
        <w:rPr>
          <w:rFonts w:ascii="Times New Roman" w:hAnsi="Times New Roman" w:cs="Times New Roman"/>
          <w:bCs/>
          <w:sz w:val="28"/>
          <w:szCs w:val="28"/>
        </w:rPr>
        <w:t>...............................</w:t>
      </w:r>
      <w:r w:rsidR="00560594" w:rsidRPr="00425BB7">
        <w:rPr>
          <w:rFonts w:ascii="Times New Roman" w:hAnsi="Times New Roman" w:cs="Times New Roman"/>
          <w:sz w:val="28"/>
          <w:szCs w:val="28"/>
        </w:rPr>
        <w:t>1</w:t>
      </w:r>
      <w:r w:rsidR="00F2529B">
        <w:rPr>
          <w:rFonts w:ascii="Times New Roman" w:hAnsi="Times New Roman" w:cs="Times New Roman"/>
          <w:sz w:val="28"/>
          <w:szCs w:val="28"/>
        </w:rPr>
        <w:t>33</w:t>
      </w:r>
    </w:p>
    <w:p w:rsidR="00F35C30" w:rsidRDefault="00616E80" w:rsidP="00B419A1">
      <w:pPr>
        <w:pStyle w:val="a3"/>
        <w:spacing w:line="360" w:lineRule="auto"/>
        <w:ind w:firstLine="720"/>
        <w:jc w:val="left"/>
        <w:rPr>
          <w:rFonts w:eastAsia="MS Mincho"/>
          <w:b w:val="0"/>
          <w:szCs w:val="24"/>
          <w:lang w:eastAsia="ja-JP"/>
        </w:rPr>
      </w:pPr>
      <w:r>
        <w:rPr>
          <w:rFonts w:eastAsia="MS Mincho"/>
          <w:b w:val="0"/>
          <w:szCs w:val="24"/>
          <w:lang w:eastAsia="ja-JP"/>
        </w:rPr>
        <w:t>5.1</w:t>
      </w:r>
      <w:r w:rsidR="0037065E">
        <w:rPr>
          <w:rFonts w:eastAsia="MS Mincho"/>
          <w:b w:val="0"/>
          <w:szCs w:val="24"/>
          <w:lang w:eastAsia="ja-JP"/>
        </w:rPr>
        <w:t xml:space="preserve"> </w:t>
      </w:r>
      <w:r w:rsidR="00CA705D" w:rsidRPr="00557373">
        <w:rPr>
          <w:rFonts w:eastAsia="MS Mincho"/>
          <w:b w:val="0"/>
          <w:szCs w:val="24"/>
          <w:lang w:eastAsia="ja-JP"/>
        </w:rPr>
        <w:t>Частота комбінацій різних алелей</w:t>
      </w:r>
      <w:r w:rsidR="0037065E">
        <w:rPr>
          <w:rFonts w:eastAsia="MS Mincho"/>
          <w:b w:val="0"/>
          <w:szCs w:val="24"/>
          <w:lang w:eastAsia="ja-JP"/>
        </w:rPr>
        <w:t xml:space="preserve"> </w:t>
      </w:r>
      <w:r w:rsidR="00CA705D" w:rsidRPr="00557373">
        <w:rPr>
          <w:rFonts w:eastAsia="MS Mincho"/>
          <w:b w:val="0"/>
          <w:szCs w:val="24"/>
          <w:lang w:eastAsia="ja-JP"/>
        </w:rPr>
        <w:t xml:space="preserve">однонуклеотидного </w:t>
      </w:r>
    </w:p>
    <w:p w:rsidR="00CA705D" w:rsidRPr="00F2529B" w:rsidRDefault="00CA705D" w:rsidP="00B419A1">
      <w:pPr>
        <w:pStyle w:val="a3"/>
        <w:spacing w:line="360" w:lineRule="auto"/>
        <w:jc w:val="left"/>
        <w:rPr>
          <w:b w:val="0"/>
          <w:szCs w:val="28"/>
        </w:rPr>
      </w:pPr>
      <w:r w:rsidRPr="00557373">
        <w:rPr>
          <w:rFonts w:eastAsia="MS Mincho"/>
          <w:b w:val="0"/>
          <w:szCs w:val="24"/>
          <w:lang w:eastAsia="ja-JP"/>
        </w:rPr>
        <w:t xml:space="preserve">поліморфізму </w:t>
      </w:r>
      <w:r w:rsidR="00BA4377" w:rsidRPr="00557373">
        <w:rPr>
          <w:b w:val="0"/>
          <w:szCs w:val="28"/>
        </w:rPr>
        <w:t>Bsm I гена VDR у</w:t>
      </w:r>
      <w:r w:rsidR="00D56F83" w:rsidRPr="00557373">
        <w:rPr>
          <w:b w:val="0"/>
          <w:szCs w:val="28"/>
        </w:rPr>
        <w:t xml:space="preserve"> </w:t>
      </w:r>
      <w:r w:rsidR="00F2529B">
        <w:rPr>
          <w:b w:val="0"/>
          <w:szCs w:val="28"/>
        </w:rPr>
        <w:t>обстежених дітей</w:t>
      </w:r>
      <w:r w:rsidRPr="00557373">
        <w:rPr>
          <w:b w:val="0"/>
          <w:szCs w:val="28"/>
        </w:rPr>
        <w:t>……………………..</w:t>
      </w:r>
      <w:r w:rsidR="00D4346D">
        <w:rPr>
          <w:b w:val="0"/>
          <w:szCs w:val="28"/>
        </w:rPr>
        <w:t>............</w:t>
      </w:r>
      <w:r w:rsidR="00560594">
        <w:rPr>
          <w:b w:val="0"/>
          <w:szCs w:val="28"/>
        </w:rPr>
        <w:t>1</w:t>
      </w:r>
      <w:r w:rsidR="00F2529B">
        <w:rPr>
          <w:b w:val="0"/>
          <w:szCs w:val="28"/>
        </w:rPr>
        <w:t>33</w:t>
      </w:r>
    </w:p>
    <w:p w:rsidR="00F35C30" w:rsidRDefault="00616E80" w:rsidP="00B419A1">
      <w:pPr>
        <w:pStyle w:val="a3"/>
        <w:spacing w:line="360" w:lineRule="auto"/>
        <w:ind w:firstLine="720"/>
        <w:jc w:val="left"/>
        <w:rPr>
          <w:b w:val="0"/>
          <w:szCs w:val="28"/>
        </w:rPr>
      </w:pPr>
      <w:r>
        <w:rPr>
          <w:rFonts w:eastAsia="MS Mincho"/>
          <w:b w:val="0"/>
          <w:szCs w:val="24"/>
          <w:lang w:eastAsia="ja-JP"/>
        </w:rPr>
        <w:t>5.2</w:t>
      </w:r>
      <w:r w:rsidR="0037065E">
        <w:rPr>
          <w:rFonts w:eastAsia="MS Mincho"/>
          <w:b w:val="0"/>
          <w:szCs w:val="24"/>
          <w:lang w:eastAsia="ja-JP"/>
        </w:rPr>
        <w:t xml:space="preserve"> </w:t>
      </w:r>
      <w:r w:rsidR="00E16AE5" w:rsidRPr="00557373">
        <w:rPr>
          <w:rFonts w:eastAsia="MS Mincho"/>
          <w:b w:val="0"/>
          <w:szCs w:val="24"/>
          <w:lang w:eastAsia="ja-JP"/>
        </w:rPr>
        <w:t xml:space="preserve">Клініко-лабораторна характеристика </w:t>
      </w:r>
      <w:r w:rsidR="00E16AE5" w:rsidRPr="00557373">
        <w:rPr>
          <w:b w:val="0"/>
          <w:szCs w:val="28"/>
        </w:rPr>
        <w:t xml:space="preserve">вітамін </w:t>
      </w:r>
    </w:p>
    <w:p w:rsidR="00F35C30" w:rsidRDefault="00E16AE5" w:rsidP="00B419A1">
      <w:pPr>
        <w:pStyle w:val="a3"/>
        <w:spacing w:line="360" w:lineRule="auto"/>
        <w:jc w:val="left"/>
        <w:rPr>
          <w:b w:val="0"/>
          <w:szCs w:val="28"/>
        </w:rPr>
      </w:pPr>
      <w:r w:rsidRPr="00557373">
        <w:rPr>
          <w:b w:val="0"/>
          <w:color w:val="000000"/>
          <w:szCs w:val="28"/>
        </w:rPr>
        <w:t>D</w:t>
      </w:r>
      <w:r w:rsidRPr="00557373">
        <w:rPr>
          <w:b w:val="0"/>
          <w:szCs w:val="28"/>
        </w:rPr>
        <w:t>-дефіцитн</w:t>
      </w:r>
      <w:r w:rsidR="00F2529B">
        <w:rPr>
          <w:b w:val="0"/>
          <w:szCs w:val="28"/>
        </w:rPr>
        <w:t>ого</w:t>
      </w:r>
      <w:r w:rsidRPr="00557373">
        <w:rPr>
          <w:b w:val="0"/>
          <w:szCs w:val="28"/>
        </w:rPr>
        <w:t xml:space="preserve"> рахіт</w:t>
      </w:r>
      <w:r w:rsidR="00F2529B">
        <w:rPr>
          <w:b w:val="0"/>
          <w:szCs w:val="28"/>
        </w:rPr>
        <w:t>у</w:t>
      </w:r>
      <w:r w:rsidRPr="00557373">
        <w:rPr>
          <w:b w:val="0"/>
          <w:szCs w:val="28"/>
        </w:rPr>
        <w:t xml:space="preserve"> залежно від розподілу генотипів </w:t>
      </w:r>
    </w:p>
    <w:p w:rsidR="00E16AE5" w:rsidRPr="00BA3EFF" w:rsidRDefault="00E16AE5" w:rsidP="00B419A1">
      <w:pPr>
        <w:pStyle w:val="a3"/>
        <w:spacing w:line="360" w:lineRule="auto"/>
        <w:jc w:val="left"/>
        <w:rPr>
          <w:b w:val="0"/>
          <w:szCs w:val="28"/>
        </w:rPr>
      </w:pPr>
      <w:r w:rsidRPr="00557373">
        <w:rPr>
          <w:b w:val="0"/>
          <w:szCs w:val="28"/>
        </w:rPr>
        <w:t>поліморфного маркера Bsm</w:t>
      </w:r>
      <w:r w:rsidR="0037065E">
        <w:rPr>
          <w:b w:val="0"/>
          <w:szCs w:val="28"/>
        </w:rPr>
        <w:t xml:space="preserve"> </w:t>
      </w:r>
      <w:r w:rsidRPr="00557373">
        <w:rPr>
          <w:b w:val="0"/>
          <w:szCs w:val="28"/>
        </w:rPr>
        <w:t xml:space="preserve">I гена </w:t>
      </w:r>
      <w:r w:rsidRPr="00557373">
        <w:rPr>
          <w:b w:val="0"/>
          <w:szCs w:val="28"/>
          <w:lang w:val="en-US"/>
        </w:rPr>
        <w:t>VDR</w:t>
      </w:r>
      <w:r w:rsidR="00BA3EFF">
        <w:rPr>
          <w:b w:val="0"/>
          <w:szCs w:val="28"/>
        </w:rPr>
        <w:t>................</w:t>
      </w:r>
      <w:r w:rsidR="000C7236">
        <w:rPr>
          <w:b w:val="0"/>
          <w:szCs w:val="28"/>
        </w:rPr>
        <w:t>........................</w:t>
      </w:r>
      <w:r w:rsidR="00B419A1">
        <w:rPr>
          <w:b w:val="0"/>
          <w:szCs w:val="28"/>
        </w:rPr>
        <w:t>................</w:t>
      </w:r>
      <w:r w:rsidR="00D4346D">
        <w:rPr>
          <w:b w:val="0"/>
          <w:szCs w:val="28"/>
        </w:rPr>
        <w:t>.........</w:t>
      </w:r>
      <w:r w:rsidR="00F2529B">
        <w:rPr>
          <w:b w:val="0"/>
          <w:szCs w:val="28"/>
        </w:rPr>
        <w:t>136</w:t>
      </w:r>
    </w:p>
    <w:p w:rsidR="00385FA7" w:rsidRPr="00526DB0" w:rsidRDefault="00D56F83" w:rsidP="00B419A1">
      <w:pPr>
        <w:spacing w:after="0" w:line="360" w:lineRule="auto"/>
        <w:rPr>
          <w:rFonts w:ascii="Times New Roman" w:eastAsia="Times New Roman" w:hAnsi="Times New Roman" w:cs="Times New Roman"/>
          <w:sz w:val="28"/>
          <w:szCs w:val="28"/>
        </w:rPr>
      </w:pPr>
      <w:r w:rsidRPr="00526DB0">
        <w:rPr>
          <w:rFonts w:ascii="Times New Roman" w:eastAsia="Times New Roman" w:hAnsi="Times New Roman" w:cs="Times New Roman"/>
          <w:sz w:val="28"/>
          <w:szCs w:val="28"/>
        </w:rPr>
        <w:t xml:space="preserve">РОЗДІЛ 6. </w:t>
      </w:r>
      <w:r w:rsidR="00385FA7" w:rsidRPr="00526DB0">
        <w:rPr>
          <w:rFonts w:ascii="Times New Roman" w:eastAsia="Times New Roman" w:hAnsi="Times New Roman" w:cs="Times New Roman"/>
          <w:sz w:val="28"/>
          <w:szCs w:val="28"/>
        </w:rPr>
        <w:t>АНАЛІЗ ТА УЗАГАЛЬНЕННЯ РЕЗУЛЬТАТІВ ДОСЛІДЖЕННЯ…</w:t>
      </w:r>
      <w:r w:rsidR="00E60108" w:rsidRPr="00526DB0">
        <w:rPr>
          <w:rFonts w:ascii="Times New Roman" w:eastAsia="Times New Roman" w:hAnsi="Times New Roman" w:cs="Times New Roman"/>
          <w:sz w:val="28"/>
          <w:szCs w:val="28"/>
        </w:rPr>
        <w:t>.....................................................................</w:t>
      </w:r>
      <w:r w:rsidR="005958A5" w:rsidRPr="00526DB0">
        <w:rPr>
          <w:rFonts w:ascii="Times New Roman" w:eastAsia="Times New Roman" w:hAnsi="Times New Roman" w:cs="Times New Roman"/>
          <w:sz w:val="28"/>
          <w:szCs w:val="28"/>
        </w:rPr>
        <w:t>.............................</w:t>
      </w:r>
      <w:r w:rsidR="00F35C30" w:rsidRPr="00526DB0">
        <w:rPr>
          <w:rFonts w:ascii="Times New Roman" w:eastAsia="Times New Roman" w:hAnsi="Times New Roman" w:cs="Times New Roman"/>
          <w:sz w:val="28"/>
          <w:szCs w:val="28"/>
        </w:rPr>
        <w:t>.</w:t>
      </w:r>
      <w:r w:rsidR="00560594" w:rsidRPr="00526DB0">
        <w:rPr>
          <w:rFonts w:ascii="Times New Roman" w:eastAsia="Times New Roman" w:hAnsi="Times New Roman" w:cs="Times New Roman"/>
          <w:sz w:val="28"/>
          <w:szCs w:val="28"/>
        </w:rPr>
        <w:t>1</w:t>
      </w:r>
      <w:r w:rsidR="00F2529B">
        <w:rPr>
          <w:rFonts w:ascii="Times New Roman" w:eastAsia="Times New Roman" w:hAnsi="Times New Roman" w:cs="Times New Roman"/>
          <w:sz w:val="28"/>
          <w:szCs w:val="28"/>
        </w:rPr>
        <w:t>49</w:t>
      </w:r>
    </w:p>
    <w:p w:rsidR="00385FA7" w:rsidRPr="00526DB0" w:rsidRDefault="00385FA7" w:rsidP="00B419A1">
      <w:pPr>
        <w:spacing w:after="0" w:line="360" w:lineRule="auto"/>
        <w:rPr>
          <w:rFonts w:ascii="Times New Roman" w:eastAsia="Times New Roman" w:hAnsi="Times New Roman" w:cs="Times New Roman"/>
          <w:sz w:val="28"/>
          <w:szCs w:val="28"/>
        </w:rPr>
      </w:pPr>
      <w:r w:rsidRPr="00526DB0">
        <w:rPr>
          <w:rFonts w:ascii="Times New Roman" w:eastAsia="Times New Roman" w:hAnsi="Times New Roman" w:cs="Times New Roman"/>
          <w:sz w:val="28"/>
          <w:szCs w:val="28"/>
        </w:rPr>
        <w:t>ВИС</w:t>
      </w:r>
      <w:r w:rsidR="00F35C30" w:rsidRPr="00526DB0">
        <w:rPr>
          <w:rFonts w:ascii="Times New Roman" w:eastAsia="Times New Roman" w:hAnsi="Times New Roman" w:cs="Times New Roman"/>
          <w:sz w:val="28"/>
          <w:szCs w:val="28"/>
        </w:rPr>
        <w:t>НОВКИ…………………………………………….……………………</w:t>
      </w:r>
      <w:r w:rsidR="00526DB0" w:rsidRPr="00526DB0">
        <w:rPr>
          <w:rFonts w:ascii="Times New Roman" w:eastAsia="Times New Roman" w:hAnsi="Times New Roman" w:cs="Times New Roman"/>
          <w:sz w:val="28"/>
          <w:szCs w:val="28"/>
        </w:rPr>
        <w:t>.........</w:t>
      </w:r>
      <w:r w:rsidR="00560594" w:rsidRPr="00526DB0">
        <w:rPr>
          <w:rFonts w:ascii="Times New Roman" w:eastAsia="Times New Roman" w:hAnsi="Times New Roman" w:cs="Times New Roman"/>
          <w:sz w:val="28"/>
          <w:szCs w:val="28"/>
        </w:rPr>
        <w:t>1</w:t>
      </w:r>
      <w:r w:rsidR="00857F2E">
        <w:rPr>
          <w:rFonts w:ascii="Times New Roman" w:eastAsia="Times New Roman" w:hAnsi="Times New Roman" w:cs="Times New Roman"/>
          <w:sz w:val="28"/>
          <w:szCs w:val="28"/>
        </w:rPr>
        <w:t>64</w:t>
      </w:r>
    </w:p>
    <w:p w:rsidR="00385FA7" w:rsidRPr="00526DB0" w:rsidRDefault="00385FA7" w:rsidP="00B419A1">
      <w:pPr>
        <w:spacing w:after="0" w:line="360" w:lineRule="auto"/>
        <w:rPr>
          <w:rFonts w:ascii="Times New Roman" w:eastAsia="Times New Roman" w:hAnsi="Times New Roman" w:cs="Times New Roman"/>
          <w:sz w:val="28"/>
          <w:szCs w:val="28"/>
        </w:rPr>
      </w:pPr>
      <w:r w:rsidRPr="00526DB0">
        <w:rPr>
          <w:rFonts w:ascii="Times New Roman" w:eastAsia="Times New Roman" w:hAnsi="Times New Roman" w:cs="Times New Roman"/>
          <w:sz w:val="28"/>
          <w:szCs w:val="28"/>
        </w:rPr>
        <w:t>ПРАКТИЧНІ</w:t>
      </w:r>
      <w:r w:rsidR="00F35C30" w:rsidRPr="00526DB0">
        <w:rPr>
          <w:rFonts w:ascii="Times New Roman" w:eastAsia="Times New Roman" w:hAnsi="Times New Roman" w:cs="Times New Roman"/>
          <w:sz w:val="28"/>
          <w:szCs w:val="28"/>
        </w:rPr>
        <w:t xml:space="preserve"> РЕКОМЕНДАЦІЇ…………………………….………………</w:t>
      </w:r>
      <w:r w:rsidR="00D4346D">
        <w:rPr>
          <w:rFonts w:ascii="Times New Roman" w:eastAsia="Times New Roman" w:hAnsi="Times New Roman" w:cs="Times New Roman"/>
          <w:sz w:val="28"/>
          <w:szCs w:val="28"/>
        </w:rPr>
        <w:t>.........</w:t>
      </w:r>
      <w:r w:rsidR="00857F2E">
        <w:rPr>
          <w:rFonts w:ascii="Times New Roman" w:eastAsia="Times New Roman" w:hAnsi="Times New Roman" w:cs="Times New Roman"/>
          <w:sz w:val="28"/>
          <w:szCs w:val="28"/>
        </w:rPr>
        <w:t>166</w:t>
      </w:r>
    </w:p>
    <w:p w:rsidR="00385FA7" w:rsidRPr="00526DB0" w:rsidRDefault="00385FA7" w:rsidP="00B419A1">
      <w:pPr>
        <w:widowControl w:val="0"/>
        <w:spacing w:after="0" w:line="360" w:lineRule="auto"/>
        <w:rPr>
          <w:rFonts w:ascii="Times New Roman" w:eastAsia="Times New Roman" w:hAnsi="Times New Roman" w:cs="Times New Roman"/>
          <w:b/>
          <w:sz w:val="28"/>
          <w:szCs w:val="28"/>
        </w:rPr>
      </w:pPr>
      <w:r w:rsidRPr="00526DB0">
        <w:rPr>
          <w:rFonts w:ascii="Times New Roman" w:eastAsia="Times New Roman" w:hAnsi="Times New Roman" w:cs="Times New Roman"/>
          <w:sz w:val="28"/>
          <w:szCs w:val="28"/>
        </w:rPr>
        <w:t>СПИСОК ВИКО</w:t>
      </w:r>
      <w:r w:rsidR="00F35C30" w:rsidRPr="00526DB0">
        <w:rPr>
          <w:rFonts w:ascii="Times New Roman" w:eastAsia="Times New Roman" w:hAnsi="Times New Roman" w:cs="Times New Roman"/>
          <w:sz w:val="28"/>
          <w:szCs w:val="28"/>
        </w:rPr>
        <w:t>РИСТАНИХ ДЖЕРЕЛ……………………………………</w:t>
      </w:r>
      <w:r w:rsidR="00D4346D">
        <w:rPr>
          <w:rFonts w:ascii="Times New Roman" w:eastAsia="Times New Roman" w:hAnsi="Times New Roman" w:cs="Times New Roman"/>
          <w:sz w:val="28"/>
          <w:szCs w:val="28"/>
        </w:rPr>
        <w:t>......</w:t>
      </w:r>
      <w:r w:rsidR="00526DB0" w:rsidRPr="00526DB0">
        <w:rPr>
          <w:rFonts w:ascii="Times New Roman" w:eastAsia="Times New Roman" w:hAnsi="Times New Roman" w:cs="Times New Roman"/>
          <w:sz w:val="28"/>
          <w:szCs w:val="28"/>
        </w:rPr>
        <w:t>.</w:t>
      </w:r>
      <w:r w:rsidR="00857F2E">
        <w:rPr>
          <w:rFonts w:ascii="Times New Roman" w:eastAsia="Times New Roman" w:hAnsi="Times New Roman" w:cs="Times New Roman"/>
          <w:sz w:val="28"/>
          <w:szCs w:val="28"/>
        </w:rPr>
        <w:t>..</w:t>
      </w:r>
      <w:r w:rsidR="00E60108" w:rsidRPr="00526DB0">
        <w:rPr>
          <w:rFonts w:ascii="Times New Roman" w:eastAsia="Times New Roman" w:hAnsi="Times New Roman" w:cs="Times New Roman"/>
          <w:sz w:val="28"/>
          <w:szCs w:val="28"/>
        </w:rPr>
        <w:t>1</w:t>
      </w:r>
      <w:r w:rsidR="00857F2E">
        <w:rPr>
          <w:rFonts w:ascii="Times New Roman" w:eastAsia="Times New Roman" w:hAnsi="Times New Roman" w:cs="Times New Roman"/>
          <w:sz w:val="28"/>
          <w:szCs w:val="28"/>
        </w:rPr>
        <w:t>67</w:t>
      </w:r>
    </w:p>
    <w:p w:rsidR="00A87432" w:rsidRDefault="00A87432" w:rsidP="00B419A1">
      <w:pPr>
        <w:rPr>
          <w:rFonts w:ascii="Times New Roman" w:eastAsia="Times New Roman" w:hAnsi="Times New Roman" w:cs="Times New Roman"/>
          <w:sz w:val="28"/>
          <w:szCs w:val="28"/>
        </w:rPr>
      </w:pPr>
      <w:r>
        <w:rPr>
          <w:b/>
          <w:szCs w:val="28"/>
        </w:rPr>
        <w:br w:type="page"/>
      </w:r>
    </w:p>
    <w:p w:rsidR="008824AC" w:rsidRPr="00526DB0" w:rsidRDefault="008824AC" w:rsidP="00FD3E5F">
      <w:pPr>
        <w:spacing w:after="0" w:line="360" w:lineRule="auto"/>
        <w:jc w:val="center"/>
        <w:rPr>
          <w:rFonts w:ascii="Times New Roman" w:eastAsia="Times New Roman" w:hAnsi="Times New Roman" w:cs="Times New Roman"/>
          <w:b/>
          <w:sz w:val="28"/>
          <w:szCs w:val="28"/>
        </w:rPr>
      </w:pPr>
      <w:r w:rsidRPr="00526DB0">
        <w:rPr>
          <w:rFonts w:ascii="Times New Roman" w:eastAsia="Times New Roman" w:hAnsi="Times New Roman" w:cs="Times New Roman"/>
          <w:b/>
          <w:sz w:val="28"/>
          <w:szCs w:val="28"/>
        </w:rPr>
        <w:lastRenderedPageBreak/>
        <w:t>ПЕРЕЛІК УМОВНИХ СКОРОЧЕНЬ</w:t>
      </w:r>
    </w:p>
    <w:p w:rsidR="00F11AD0" w:rsidRPr="00526DB0" w:rsidRDefault="00F11AD0" w:rsidP="00FD3E5F">
      <w:pPr>
        <w:spacing w:after="0" w:line="360" w:lineRule="auto"/>
        <w:jc w:val="center"/>
        <w:rPr>
          <w:rFonts w:ascii="Times New Roman" w:eastAsia="Times New Roman" w:hAnsi="Times New Roman" w:cs="Times New Roman"/>
          <w:b/>
          <w:sz w:val="28"/>
          <w:szCs w:val="28"/>
        </w:rPr>
      </w:pPr>
    </w:p>
    <w:p w:rsidR="00FD3E5F" w:rsidRPr="00526DB0" w:rsidRDefault="0047318D" w:rsidP="00FD3E5F">
      <w:pPr>
        <w:spacing w:after="0" w:line="360" w:lineRule="auto"/>
        <w:ind w:firstLine="708"/>
        <w:jc w:val="both"/>
        <w:rPr>
          <w:rFonts w:ascii="Times New Roman" w:hAnsi="Times New Roman" w:cs="Times New Roman"/>
          <w:sz w:val="28"/>
          <w:szCs w:val="28"/>
        </w:rPr>
      </w:pPr>
      <w:r w:rsidRPr="00526DB0">
        <w:rPr>
          <w:rFonts w:ascii="Times New Roman" w:hAnsi="Times New Roman" w:cs="Times New Roman"/>
          <w:sz w:val="28"/>
          <w:szCs w:val="28"/>
        </w:rPr>
        <w:t>ЗХС – загальний холестерин</w:t>
      </w:r>
    </w:p>
    <w:p w:rsidR="007E6A12" w:rsidRPr="00B13EA2" w:rsidRDefault="007E6A12" w:rsidP="00FD3E5F">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ІМТ – індекс маси тіла</w:t>
      </w:r>
    </w:p>
    <w:p w:rsidR="002112F1" w:rsidRPr="00B13EA2" w:rsidRDefault="002112F1" w:rsidP="00FD3E5F">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iCs/>
          <w:sz w:val="28"/>
          <w:szCs w:val="28"/>
        </w:rPr>
        <w:t>КА – коефіцієнт атерогенності</w:t>
      </w:r>
    </w:p>
    <w:p w:rsidR="007E6A12" w:rsidRPr="00B13EA2" w:rsidRDefault="007E6A12" w:rsidP="00FD3E5F">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ПТГ – паратиреоїдний гормон</w:t>
      </w:r>
      <w:r w:rsidR="0037065E">
        <w:rPr>
          <w:rFonts w:ascii="Times New Roman" w:hAnsi="Times New Roman" w:cs="Times New Roman"/>
          <w:sz w:val="28"/>
          <w:szCs w:val="28"/>
        </w:rPr>
        <w:t xml:space="preserve"> </w:t>
      </w:r>
      <w:r w:rsidRPr="00B13EA2">
        <w:rPr>
          <w:rFonts w:ascii="Times New Roman" w:hAnsi="Times New Roman" w:cs="Times New Roman"/>
          <w:sz w:val="28"/>
          <w:szCs w:val="28"/>
        </w:rPr>
        <w:t>(паратгормон)</w:t>
      </w:r>
    </w:p>
    <w:p w:rsidR="0047318D" w:rsidRPr="00B13EA2" w:rsidRDefault="0047318D" w:rsidP="00FD3E5F">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ТГ– тригліцериди</w:t>
      </w:r>
    </w:p>
    <w:p w:rsidR="0047318D" w:rsidRPr="00B13EA2" w:rsidRDefault="0047318D" w:rsidP="00FD3E5F">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ХС ЛПВЩ –холестерин ліпопротеїдів високої щільності</w:t>
      </w:r>
    </w:p>
    <w:p w:rsidR="0047318D" w:rsidRPr="00B13EA2" w:rsidRDefault="0047318D" w:rsidP="00FD3E5F">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ХС ЛПДНЩ</w:t>
      </w:r>
      <w:r w:rsidR="0037065E">
        <w:rPr>
          <w:rFonts w:ascii="Times New Roman" w:hAnsi="Times New Roman" w:cs="Times New Roman"/>
          <w:sz w:val="28"/>
          <w:szCs w:val="28"/>
        </w:rPr>
        <w:t xml:space="preserve"> </w:t>
      </w:r>
      <w:r w:rsidRPr="00B13EA2">
        <w:rPr>
          <w:rFonts w:ascii="Times New Roman" w:hAnsi="Times New Roman" w:cs="Times New Roman"/>
          <w:sz w:val="28"/>
          <w:szCs w:val="28"/>
        </w:rPr>
        <w:t>–</w:t>
      </w:r>
      <w:r w:rsidR="0037065E">
        <w:rPr>
          <w:rFonts w:ascii="Times New Roman" w:hAnsi="Times New Roman" w:cs="Times New Roman"/>
          <w:sz w:val="28"/>
          <w:szCs w:val="28"/>
        </w:rPr>
        <w:t xml:space="preserve"> </w:t>
      </w:r>
      <w:r w:rsidRPr="00B13EA2">
        <w:rPr>
          <w:rFonts w:ascii="Times New Roman" w:hAnsi="Times New Roman" w:cs="Times New Roman"/>
          <w:sz w:val="28"/>
          <w:szCs w:val="28"/>
        </w:rPr>
        <w:t>холестерин</w:t>
      </w:r>
      <w:r w:rsidR="0037065E">
        <w:rPr>
          <w:rFonts w:ascii="Times New Roman" w:hAnsi="Times New Roman" w:cs="Times New Roman"/>
          <w:sz w:val="28"/>
          <w:szCs w:val="28"/>
        </w:rPr>
        <w:t xml:space="preserve"> </w:t>
      </w:r>
      <w:r w:rsidRPr="00B13EA2">
        <w:rPr>
          <w:rFonts w:ascii="Times New Roman" w:hAnsi="Times New Roman" w:cs="Times New Roman"/>
          <w:sz w:val="28"/>
          <w:szCs w:val="28"/>
        </w:rPr>
        <w:t>ліпопротеїдів дуже низької щільності</w:t>
      </w:r>
    </w:p>
    <w:p w:rsidR="0087676D" w:rsidRPr="00B13EA2" w:rsidRDefault="0087676D" w:rsidP="00FD3E5F">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ХС ЛПНЩ – холестерин ліпопротеїдів низької щільності</w:t>
      </w:r>
    </w:p>
    <w:p w:rsidR="00A54C69" w:rsidRPr="00B13EA2" w:rsidRDefault="00A54C69" w:rsidP="00FD3E5F">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Ас – діагностична точність</w:t>
      </w:r>
    </w:p>
    <w:p w:rsidR="009110CF" w:rsidRPr="00557373" w:rsidRDefault="009110CF" w:rsidP="00FD3E5F">
      <w:pPr>
        <w:spacing w:after="0" w:line="360" w:lineRule="auto"/>
        <w:ind w:firstLine="708"/>
        <w:jc w:val="both"/>
        <w:rPr>
          <w:rFonts w:ascii="Times New Roman" w:eastAsia="Times New Roman" w:hAnsi="Times New Roman" w:cs="Times New Roman"/>
          <w:b/>
          <w:sz w:val="28"/>
          <w:szCs w:val="28"/>
        </w:rPr>
      </w:pPr>
      <w:r w:rsidRPr="00B13EA2">
        <w:rPr>
          <w:rFonts w:ascii="Times New Roman" w:hAnsi="Times New Roman" w:cs="Times New Roman"/>
          <w:sz w:val="28"/>
          <w:szCs w:val="28"/>
        </w:rPr>
        <w:t>AUC</w:t>
      </w:r>
      <w:r w:rsidR="0037065E">
        <w:rPr>
          <w:rFonts w:ascii="Times New Roman" w:hAnsi="Times New Roman" w:cs="Times New Roman"/>
          <w:sz w:val="28"/>
          <w:szCs w:val="28"/>
        </w:rPr>
        <w:t xml:space="preserve"> </w:t>
      </w:r>
      <w:r w:rsidRPr="00B13EA2">
        <w:rPr>
          <w:rFonts w:ascii="Times New Roman" w:hAnsi="Times New Roman" w:cs="Times New Roman"/>
          <w:sz w:val="28"/>
          <w:szCs w:val="28"/>
        </w:rPr>
        <w:t>(AreaUnderCurve)</w:t>
      </w:r>
      <w:r w:rsidR="0037065E">
        <w:rPr>
          <w:rFonts w:ascii="Times New Roman" w:hAnsi="Times New Roman" w:cs="Times New Roman"/>
          <w:sz w:val="28"/>
          <w:szCs w:val="28"/>
        </w:rPr>
        <w:t xml:space="preserve"> </w:t>
      </w:r>
      <w:r w:rsidR="00222327" w:rsidRPr="00B13EA2">
        <w:rPr>
          <w:rFonts w:ascii="Times New Roman" w:hAnsi="Times New Roman" w:cs="Times New Roman"/>
          <w:sz w:val="28"/>
          <w:szCs w:val="28"/>
        </w:rPr>
        <w:t>–</w:t>
      </w:r>
      <w:r w:rsidR="0037065E">
        <w:rPr>
          <w:rFonts w:ascii="Times New Roman" w:hAnsi="Times New Roman" w:cs="Times New Roman"/>
          <w:sz w:val="28"/>
          <w:szCs w:val="28"/>
        </w:rPr>
        <w:t xml:space="preserve"> </w:t>
      </w:r>
      <w:r w:rsidR="00222327" w:rsidRPr="00B13EA2">
        <w:rPr>
          <w:rFonts w:ascii="Times New Roman" w:hAnsi="Times New Roman" w:cs="Times New Roman"/>
          <w:sz w:val="28"/>
          <w:szCs w:val="28"/>
        </w:rPr>
        <w:t>площа під кривою</w:t>
      </w:r>
    </w:p>
    <w:p w:rsidR="0087676D" w:rsidRPr="00557373" w:rsidRDefault="0087676D" w:rsidP="00FD3E5F">
      <w:pPr>
        <w:spacing w:after="0" w:line="360" w:lineRule="auto"/>
        <w:ind w:firstLine="708"/>
        <w:jc w:val="both"/>
        <w:rPr>
          <w:rFonts w:ascii="Times New Roman" w:eastAsia="Times New Roman" w:hAnsi="Times New Roman" w:cs="Times New Roman"/>
          <w:sz w:val="28"/>
          <w:szCs w:val="28"/>
        </w:rPr>
      </w:pPr>
      <w:r w:rsidRPr="00B13EA2">
        <w:rPr>
          <w:rFonts w:ascii="Times New Roman" w:hAnsi="Times New Roman" w:cs="Times New Roman"/>
          <w:sz w:val="28"/>
          <w:szCs w:val="24"/>
        </w:rPr>
        <w:t>OR (OddsRatio)</w:t>
      </w:r>
      <w:r w:rsidR="0037065E">
        <w:rPr>
          <w:rFonts w:ascii="Times New Roman" w:hAnsi="Times New Roman" w:cs="Times New Roman"/>
          <w:sz w:val="28"/>
          <w:szCs w:val="24"/>
        </w:rPr>
        <w:t xml:space="preserve"> </w:t>
      </w:r>
      <w:r w:rsidRPr="00B13EA2">
        <w:rPr>
          <w:rFonts w:ascii="Times New Roman" w:hAnsi="Times New Roman" w:cs="Times New Roman"/>
          <w:sz w:val="28"/>
          <w:szCs w:val="28"/>
          <w:shd w:val="clear" w:color="auto" w:fill="FFFFFF"/>
        </w:rPr>
        <w:t>–</w:t>
      </w:r>
      <w:r w:rsidR="0037065E">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відношення шансів</w:t>
      </w:r>
    </w:p>
    <w:p w:rsidR="007C6835" w:rsidRPr="00557373" w:rsidRDefault="007C6835" w:rsidP="00FD3E5F">
      <w:pPr>
        <w:spacing w:after="0" w:line="360" w:lineRule="auto"/>
        <w:ind w:firstLine="708"/>
        <w:jc w:val="both"/>
        <w:rPr>
          <w:rFonts w:ascii="Times New Roman" w:eastAsia="Times New Roman" w:hAnsi="Times New Roman" w:cs="Times New Roman"/>
          <w:sz w:val="28"/>
          <w:szCs w:val="28"/>
        </w:rPr>
      </w:pPr>
      <w:r w:rsidRPr="00B13EA2">
        <w:rPr>
          <w:rFonts w:ascii="Times New Roman" w:hAnsi="Times New Roman" w:cs="Times New Roman"/>
          <w:color w:val="000000"/>
          <w:sz w:val="28"/>
          <w:szCs w:val="28"/>
          <w:shd w:val="clear" w:color="auto" w:fill="FFFFFF"/>
          <w:lang w:val="en-US"/>
        </w:rPr>
        <w:t>PVN</w:t>
      </w:r>
      <w:r w:rsidR="0037065E">
        <w:rPr>
          <w:rFonts w:ascii="Times New Roman" w:hAnsi="Times New Roman" w:cs="Times New Roman"/>
          <w:color w:val="000000"/>
          <w:sz w:val="28"/>
          <w:szCs w:val="28"/>
          <w:shd w:val="clear" w:color="auto" w:fill="FFFFFF"/>
        </w:rPr>
        <w:t xml:space="preserve"> </w:t>
      </w:r>
      <w:r w:rsidRPr="00B13EA2">
        <w:rPr>
          <w:rFonts w:ascii="Times New Roman" w:hAnsi="Times New Roman" w:cs="Times New Roman"/>
          <w:sz w:val="28"/>
          <w:szCs w:val="28"/>
        </w:rPr>
        <w:t>–</w:t>
      </w:r>
      <w:r w:rsidR="0037065E">
        <w:rPr>
          <w:rFonts w:ascii="Times New Roman" w:hAnsi="Times New Roman" w:cs="Times New Roman"/>
          <w:sz w:val="28"/>
          <w:szCs w:val="28"/>
        </w:rPr>
        <w:t xml:space="preserve"> </w:t>
      </w:r>
      <w:r w:rsidRPr="00B13EA2">
        <w:rPr>
          <w:rFonts w:ascii="Times New Roman" w:hAnsi="Times New Roman" w:cs="Times New Roman"/>
          <w:color w:val="000000"/>
          <w:sz w:val="28"/>
          <w:szCs w:val="28"/>
          <w:shd w:val="clear" w:color="auto" w:fill="FFFFFF"/>
        </w:rPr>
        <w:t>прогностичність негативного тесту</w:t>
      </w:r>
    </w:p>
    <w:p w:rsidR="0087676D" w:rsidRPr="00B13EA2" w:rsidRDefault="0087676D" w:rsidP="00FD3E5F">
      <w:pPr>
        <w:spacing w:after="0" w:line="360" w:lineRule="auto"/>
        <w:ind w:firstLine="708"/>
        <w:jc w:val="both"/>
        <w:rPr>
          <w:rFonts w:ascii="Times New Roman" w:hAnsi="Times New Roman" w:cs="Times New Roman"/>
          <w:color w:val="000000"/>
          <w:sz w:val="28"/>
          <w:szCs w:val="28"/>
          <w:shd w:val="clear" w:color="auto" w:fill="FFFFFF"/>
        </w:rPr>
      </w:pPr>
      <w:r w:rsidRPr="00B13EA2">
        <w:rPr>
          <w:rFonts w:ascii="Times New Roman" w:hAnsi="Times New Roman" w:cs="Times New Roman"/>
          <w:color w:val="000000"/>
          <w:sz w:val="28"/>
          <w:szCs w:val="28"/>
          <w:shd w:val="clear" w:color="auto" w:fill="FFFFFF"/>
          <w:lang w:val="en-US"/>
        </w:rPr>
        <w:t>PVP</w:t>
      </w:r>
      <w:r w:rsidR="0037065E">
        <w:rPr>
          <w:rFonts w:ascii="Times New Roman" w:hAnsi="Times New Roman" w:cs="Times New Roman"/>
          <w:color w:val="000000"/>
          <w:sz w:val="28"/>
          <w:szCs w:val="28"/>
          <w:shd w:val="clear" w:color="auto" w:fill="FFFFFF"/>
        </w:rPr>
        <w:t xml:space="preserve"> </w:t>
      </w:r>
      <w:r w:rsidRPr="00B13EA2">
        <w:rPr>
          <w:rFonts w:ascii="Times New Roman" w:hAnsi="Times New Roman" w:cs="Times New Roman"/>
          <w:sz w:val="28"/>
          <w:szCs w:val="28"/>
        </w:rPr>
        <w:t xml:space="preserve">– </w:t>
      </w:r>
      <w:r w:rsidR="007C6835" w:rsidRPr="00B13EA2">
        <w:rPr>
          <w:rFonts w:ascii="Times New Roman" w:hAnsi="Times New Roman" w:cs="Times New Roman"/>
          <w:color w:val="000000"/>
          <w:sz w:val="28"/>
          <w:szCs w:val="28"/>
          <w:shd w:val="clear" w:color="auto" w:fill="FFFFFF"/>
        </w:rPr>
        <w:t>прогностичність позитивного тесту</w:t>
      </w:r>
    </w:p>
    <w:p w:rsidR="006402EB" w:rsidRPr="00557373" w:rsidRDefault="006402EB" w:rsidP="00FD3E5F">
      <w:pPr>
        <w:spacing w:after="0" w:line="360" w:lineRule="auto"/>
        <w:ind w:firstLine="708"/>
        <w:jc w:val="both"/>
        <w:rPr>
          <w:rFonts w:ascii="Times New Roman" w:eastAsia="Times New Roman" w:hAnsi="Times New Roman" w:cs="Times New Roman"/>
          <w:sz w:val="28"/>
          <w:szCs w:val="28"/>
        </w:rPr>
      </w:pPr>
      <w:r w:rsidRPr="00B13EA2">
        <w:rPr>
          <w:rFonts w:ascii="Times New Roman" w:hAnsi="Times New Roman" w:cs="Times New Roman"/>
          <w:sz w:val="28"/>
          <w:szCs w:val="28"/>
        </w:rPr>
        <w:t>ROC (Receiver</w:t>
      </w:r>
      <w:r w:rsidR="00D735DC">
        <w:rPr>
          <w:rFonts w:ascii="Times New Roman" w:hAnsi="Times New Roman" w:cs="Times New Roman"/>
          <w:sz w:val="28"/>
          <w:szCs w:val="28"/>
        </w:rPr>
        <w:t xml:space="preserve"> </w:t>
      </w:r>
      <w:r w:rsidRPr="00B13EA2">
        <w:rPr>
          <w:rFonts w:ascii="Times New Roman" w:hAnsi="Times New Roman" w:cs="Times New Roman"/>
          <w:sz w:val="28"/>
          <w:szCs w:val="28"/>
        </w:rPr>
        <w:t>Operating</w:t>
      </w:r>
      <w:r w:rsidR="00D735DC">
        <w:rPr>
          <w:rFonts w:ascii="Times New Roman" w:hAnsi="Times New Roman" w:cs="Times New Roman"/>
          <w:sz w:val="28"/>
          <w:szCs w:val="28"/>
        </w:rPr>
        <w:t xml:space="preserve"> </w:t>
      </w:r>
      <w:r w:rsidRPr="00B13EA2">
        <w:rPr>
          <w:rFonts w:ascii="Times New Roman" w:hAnsi="Times New Roman" w:cs="Times New Roman"/>
          <w:sz w:val="28"/>
          <w:szCs w:val="28"/>
        </w:rPr>
        <w:t>Characteristic)</w:t>
      </w:r>
      <w:r w:rsidR="0037065E">
        <w:rPr>
          <w:rFonts w:ascii="Times New Roman" w:hAnsi="Times New Roman" w:cs="Times New Roman"/>
          <w:sz w:val="28"/>
          <w:szCs w:val="28"/>
        </w:rPr>
        <w:t xml:space="preserve"> </w:t>
      </w:r>
      <w:r w:rsidR="009110CF" w:rsidRPr="00B13EA2">
        <w:rPr>
          <w:rFonts w:ascii="Times New Roman" w:hAnsi="Times New Roman" w:cs="Times New Roman"/>
          <w:sz w:val="28"/>
          <w:szCs w:val="28"/>
        </w:rPr>
        <w:t xml:space="preserve">– характеристика якості тесту </w:t>
      </w:r>
    </w:p>
    <w:p w:rsidR="007E6A12" w:rsidRPr="00B13EA2" w:rsidRDefault="007E6A12" w:rsidP="00FD3E5F">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iCs/>
          <w:sz w:val="28"/>
          <w:szCs w:val="28"/>
          <w:shd w:val="clear" w:color="auto" w:fill="FFFFFF"/>
        </w:rPr>
        <w:t>SNP</w:t>
      </w:r>
      <w:r w:rsidR="0037065E">
        <w:rPr>
          <w:rFonts w:ascii="Times New Roman" w:hAnsi="Times New Roman" w:cs="Times New Roman"/>
          <w:iCs/>
          <w:sz w:val="28"/>
          <w:szCs w:val="28"/>
          <w:shd w:val="clear" w:color="auto" w:fill="FFFFFF"/>
        </w:rPr>
        <w:t xml:space="preserve"> </w:t>
      </w:r>
      <w:r w:rsidR="0087676D" w:rsidRPr="00B13EA2">
        <w:rPr>
          <w:rFonts w:ascii="Times New Roman" w:hAnsi="Times New Roman" w:cs="Times New Roman"/>
          <w:sz w:val="28"/>
          <w:szCs w:val="28"/>
        </w:rPr>
        <w:t xml:space="preserve">– </w:t>
      </w:r>
      <w:r w:rsidRPr="00B13EA2">
        <w:rPr>
          <w:rFonts w:ascii="Times New Roman" w:hAnsi="Times New Roman" w:cs="Times New Roman"/>
          <w:sz w:val="28"/>
          <w:szCs w:val="28"/>
        </w:rPr>
        <w:t>поліморфізм одиничних нуклеотидів</w:t>
      </w:r>
    </w:p>
    <w:p w:rsidR="00F11AD0" w:rsidRPr="00B13EA2" w:rsidRDefault="00F11AD0" w:rsidP="00FD3E5F">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VDR</w:t>
      </w:r>
      <w:r w:rsidR="0037065E">
        <w:rPr>
          <w:rFonts w:ascii="Times New Roman" w:hAnsi="Times New Roman" w:cs="Times New Roman"/>
          <w:sz w:val="28"/>
          <w:szCs w:val="28"/>
        </w:rPr>
        <w:t xml:space="preserve"> </w:t>
      </w:r>
      <w:r w:rsidR="007E6A12" w:rsidRPr="00B13EA2">
        <w:rPr>
          <w:rFonts w:ascii="Times New Roman" w:hAnsi="Times New Roman" w:cs="Times New Roman"/>
          <w:sz w:val="28"/>
          <w:szCs w:val="28"/>
        </w:rPr>
        <w:t>–</w:t>
      </w:r>
      <w:r w:rsidR="0037065E">
        <w:rPr>
          <w:rFonts w:ascii="Times New Roman" w:hAnsi="Times New Roman" w:cs="Times New Roman"/>
          <w:sz w:val="28"/>
          <w:szCs w:val="28"/>
        </w:rPr>
        <w:t xml:space="preserve"> </w:t>
      </w:r>
      <w:r w:rsidR="007E6A12" w:rsidRPr="00B13EA2">
        <w:rPr>
          <w:rFonts w:ascii="Times New Roman" w:hAnsi="Times New Roman" w:cs="Times New Roman"/>
          <w:sz w:val="28"/>
          <w:szCs w:val="28"/>
        </w:rPr>
        <w:t>рецептори вітаміну D</w:t>
      </w:r>
    </w:p>
    <w:p w:rsidR="00A87432" w:rsidRDefault="00A87432">
      <w:pPr>
        <w:rPr>
          <w:rFonts w:ascii="Times New Roman" w:hAnsi="Times New Roman" w:cs="Times New Roman"/>
          <w:sz w:val="28"/>
          <w:szCs w:val="28"/>
        </w:rPr>
      </w:pPr>
      <w:r>
        <w:rPr>
          <w:rFonts w:ascii="Times New Roman" w:hAnsi="Times New Roman" w:cs="Times New Roman"/>
          <w:sz w:val="28"/>
          <w:szCs w:val="28"/>
        </w:rPr>
        <w:br w:type="page"/>
      </w:r>
    </w:p>
    <w:p w:rsidR="00674F29" w:rsidRPr="00B84FB6" w:rsidRDefault="00A806E9" w:rsidP="00FD3E5F">
      <w:pPr>
        <w:spacing w:after="0" w:line="360" w:lineRule="auto"/>
        <w:ind w:firstLine="708"/>
        <w:jc w:val="center"/>
        <w:rPr>
          <w:rFonts w:ascii="Times New Roman" w:hAnsi="Times New Roman" w:cs="Times New Roman"/>
          <w:b/>
          <w:sz w:val="28"/>
          <w:szCs w:val="28"/>
        </w:rPr>
      </w:pPr>
      <w:r w:rsidRPr="00B84FB6">
        <w:rPr>
          <w:rFonts w:ascii="Times New Roman" w:hAnsi="Times New Roman" w:cs="Times New Roman"/>
          <w:b/>
          <w:sz w:val="28"/>
          <w:szCs w:val="28"/>
        </w:rPr>
        <w:lastRenderedPageBreak/>
        <w:t>ВСТУП</w:t>
      </w:r>
    </w:p>
    <w:p w:rsidR="00FD3E5F" w:rsidRPr="00B84FB6" w:rsidRDefault="00FD3E5F" w:rsidP="00FD3E5F">
      <w:pPr>
        <w:spacing w:after="0" w:line="360" w:lineRule="auto"/>
        <w:ind w:firstLine="708"/>
        <w:jc w:val="center"/>
        <w:rPr>
          <w:rFonts w:ascii="Times New Roman" w:hAnsi="Times New Roman" w:cs="Times New Roman"/>
          <w:b/>
          <w:sz w:val="28"/>
          <w:szCs w:val="28"/>
        </w:rPr>
      </w:pPr>
    </w:p>
    <w:p w:rsidR="002A60E1" w:rsidRDefault="00AC6604" w:rsidP="00FD3E5F">
      <w:pPr>
        <w:spacing w:after="0" w:line="360" w:lineRule="auto"/>
        <w:ind w:firstLine="708"/>
        <w:jc w:val="both"/>
        <w:rPr>
          <w:rFonts w:ascii="Times New Roman" w:hAnsi="Times New Roman" w:cs="Times New Roman"/>
          <w:sz w:val="28"/>
          <w:szCs w:val="28"/>
        </w:rPr>
      </w:pPr>
      <w:r w:rsidRPr="00B84FB6">
        <w:rPr>
          <w:rFonts w:ascii="Times New Roman" w:hAnsi="Times New Roman" w:cs="Times New Roman"/>
          <w:b/>
          <w:sz w:val="28"/>
          <w:szCs w:val="28"/>
        </w:rPr>
        <w:t xml:space="preserve">Актуальність проблеми. </w:t>
      </w:r>
      <w:r w:rsidR="00AC4DF6" w:rsidRPr="00B84FB6">
        <w:rPr>
          <w:rFonts w:ascii="Times New Roman" w:eastAsia="Times New Roman" w:hAnsi="Times New Roman" w:cs="Times New Roman"/>
          <w:kern w:val="24"/>
          <w:sz w:val="28"/>
          <w:szCs w:val="28"/>
        </w:rPr>
        <w:t>Віт</w:t>
      </w:r>
      <w:r w:rsidR="00FE7BAD" w:rsidRPr="00B84FB6">
        <w:rPr>
          <w:rFonts w:ascii="Times New Roman" w:eastAsia="Times New Roman" w:hAnsi="Times New Roman" w:cs="Times New Roman"/>
          <w:kern w:val="24"/>
          <w:sz w:val="28"/>
          <w:szCs w:val="28"/>
        </w:rPr>
        <w:t>амін</w:t>
      </w:r>
      <w:r w:rsidR="00C76695">
        <w:rPr>
          <w:rFonts w:ascii="Times New Roman" w:eastAsia="Times New Roman" w:hAnsi="Times New Roman" w:cs="Times New Roman"/>
          <w:kern w:val="24"/>
          <w:sz w:val="28"/>
          <w:szCs w:val="28"/>
        </w:rPr>
        <w:t xml:space="preserve"> </w:t>
      </w:r>
      <w:r w:rsidR="00AC4DF6" w:rsidRPr="00B84FB6">
        <w:rPr>
          <w:rFonts w:ascii="Times New Roman" w:eastAsia="Times New Roman" w:hAnsi="Times New Roman" w:cs="Times New Roman"/>
          <w:kern w:val="24"/>
          <w:sz w:val="28"/>
          <w:szCs w:val="28"/>
          <w:lang w:val="en-US"/>
        </w:rPr>
        <w:t>D</w:t>
      </w:r>
      <w:r w:rsidR="00CA48CF" w:rsidRPr="00B84FB6">
        <w:rPr>
          <w:rFonts w:ascii="Times New Roman" w:eastAsia="Times New Roman" w:hAnsi="Times New Roman" w:cs="Times New Roman"/>
          <w:kern w:val="24"/>
          <w:sz w:val="28"/>
          <w:szCs w:val="28"/>
        </w:rPr>
        <w:t>-</w:t>
      </w:r>
      <w:r w:rsidR="00AC4DF6" w:rsidRPr="00B13EA2">
        <w:rPr>
          <w:rFonts w:ascii="Times New Roman" w:eastAsia="Times New Roman" w:hAnsi="Times New Roman" w:cs="Times New Roman"/>
          <w:color w:val="000000"/>
          <w:kern w:val="24"/>
          <w:sz w:val="28"/>
          <w:szCs w:val="28"/>
        </w:rPr>
        <w:t>дефіцитний рахіт є одним із самих розповсюджених захворювань серед дітей перших років життя.</w:t>
      </w:r>
      <w:r w:rsidR="0037065E">
        <w:rPr>
          <w:rFonts w:ascii="Times New Roman" w:eastAsia="Times New Roman" w:hAnsi="Times New Roman" w:cs="Times New Roman"/>
          <w:color w:val="000000"/>
          <w:kern w:val="24"/>
          <w:sz w:val="28"/>
          <w:szCs w:val="28"/>
        </w:rPr>
        <w:t xml:space="preserve"> </w:t>
      </w:r>
      <w:r w:rsidR="00AC4DF6" w:rsidRPr="00B13EA2">
        <w:rPr>
          <w:rFonts w:ascii="Times New Roman" w:eastAsia="Times New Roman" w:hAnsi="Times New Roman" w:cs="Times New Roman"/>
          <w:color w:val="000000"/>
          <w:kern w:val="24"/>
          <w:sz w:val="28"/>
          <w:szCs w:val="28"/>
        </w:rPr>
        <w:t>За даними науковців поширеність в</w:t>
      </w:r>
      <w:r w:rsidR="00FE7BAD" w:rsidRPr="00B13EA2">
        <w:rPr>
          <w:rFonts w:ascii="Times New Roman" w:eastAsia="Times New Roman" w:hAnsi="Times New Roman" w:cs="Times New Roman"/>
          <w:color w:val="000000"/>
          <w:kern w:val="24"/>
          <w:sz w:val="28"/>
          <w:szCs w:val="28"/>
        </w:rPr>
        <w:t>ітамін D</w:t>
      </w:r>
      <w:r w:rsidR="00CA48CF" w:rsidRPr="00B13EA2">
        <w:rPr>
          <w:rFonts w:ascii="Times New Roman" w:eastAsia="Times New Roman" w:hAnsi="Times New Roman" w:cs="Times New Roman"/>
          <w:color w:val="000000"/>
          <w:kern w:val="24"/>
          <w:sz w:val="28"/>
          <w:szCs w:val="28"/>
        </w:rPr>
        <w:t>-</w:t>
      </w:r>
      <w:r w:rsidR="00AC4DF6" w:rsidRPr="00B13EA2">
        <w:rPr>
          <w:rFonts w:ascii="Times New Roman" w:eastAsia="Times New Roman" w:hAnsi="Times New Roman" w:cs="Times New Roman"/>
          <w:color w:val="000000"/>
          <w:kern w:val="24"/>
          <w:sz w:val="28"/>
          <w:szCs w:val="28"/>
        </w:rPr>
        <w:t>дефіцитного рахіту в Україні залишаєт</w:t>
      </w:r>
      <w:r w:rsidR="00175D8A" w:rsidRPr="00B13EA2">
        <w:rPr>
          <w:rFonts w:ascii="Times New Roman" w:eastAsia="Times New Roman" w:hAnsi="Times New Roman" w:cs="Times New Roman"/>
          <w:color w:val="000000"/>
          <w:kern w:val="24"/>
          <w:sz w:val="28"/>
          <w:szCs w:val="28"/>
        </w:rPr>
        <w:t>ься високою і становить 40-66</w:t>
      </w:r>
      <w:r w:rsidR="0037065E">
        <w:rPr>
          <w:rFonts w:ascii="Times New Roman" w:eastAsia="Times New Roman" w:hAnsi="Times New Roman" w:cs="Times New Roman"/>
          <w:color w:val="000000"/>
          <w:kern w:val="24"/>
          <w:sz w:val="28"/>
          <w:szCs w:val="28"/>
        </w:rPr>
        <w:t xml:space="preserve"> </w:t>
      </w:r>
      <w:r w:rsidR="00175D8A" w:rsidRPr="00B13EA2">
        <w:rPr>
          <w:rFonts w:ascii="Times New Roman" w:eastAsia="Times New Roman" w:hAnsi="Times New Roman" w:cs="Times New Roman"/>
          <w:color w:val="000000"/>
          <w:kern w:val="24"/>
          <w:sz w:val="28"/>
          <w:szCs w:val="28"/>
        </w:rPr>
        <w:t xml:space="preserve">% </w:t>
      </w:r>
      <w:r w:rsidR="003D1A32" w:rsidRPr="00B13EA2">
        <w:rPr>
          <w:rFonts w:ascii="Times New Roman" w:eastAsia="Times New Roman" w:hAnsi="Times New Roman" w:cs="Times New Roman"/>
          <w:color w:val="000000"/>
          <w:kern w:val="24"/>
          <w:sz w:val="28"/>
          <w:szCs w:val="28"/>
        </w:rPr>
        <w:t>[</w:t>
      </w:r>
      <w:r w:rsidR="00CA48CF" w:rsidRPr="00B13EA2">
        <w:rPr>
          <w:rFonts w:ascii="Times New Roman" w:eastAsia="Times New Roman" w:hAnsi="Times New Roman" w:cs="Times New Roman"/>
          <w:color w:val="000000"/>
          <w:kern w:val="24"/>
          <w:sz w:val="28"/>
          <w:szCs w:val="28"/>
        </w:rPr>
        <w:t>17</w:t>
      </w:r>
      <w:r w:rsidR="003D1A32" w:rsidRPr="00B13EA2">
        <w:rPr>
          <w:rFonts w:ascii="Times New Roman" w:eastAsia="Times New Roman" w:hAnsi="Times New Roman" w:cs="Times New Roman"/>
          <w:color w:val="000000"/>
          <w:kern w:val="24"/>
          <w:sz w:val="28"/>
          <w:szCs w:val="28"/>
        </w:rPr>
        <w:t>]</w:t>
      </w:r>
      <w:r w:rsidR="00CA48CF" w:rsidRPr="00B13EA2">
        <w:rPr>
          <w:rFonts w:ascii="Times New Roman" w:eastAsia="Times New Roman" w:hAnsi="Times New Roman" w:cs="Times New Roman"/>
          <w:color w:val="000000"/>
          <w:kern w:val="24"/>
          <w:sz w:val="28"/>
          <w:szCs w:val="28"/>
        </w:rPr>
        <w:t xml:space="preserve">. </w:t>
      </w:r>
      <w:r w:rsidR="00AC4DF6" w:rsidRPr="00B13EA2">
        <w:rPr>
          <w:rFonts w:ascii="Times New Roman" w:eastAsia="Times New Roman" w:hAnsi="Times New Roman" w:cs="Times New Roman"/>
          <w:color w:val="000000"/>
          <w:kern w:val="24"/>
          <w:sz w:val="28"/>
          <w:szCs w:val="28"/>
        </w:rPr>
        <w:t>Однак, віт</w:t>
      </w:r>
      <w:r w:rsidR="00FE7BAD" w:rsidRPr="00B13EA2">
        <w:rPr>
          <w:rFonts w:ascii="Times New Roman" w:eastAsia="Times New Roman" w:hAnsi="Times New Roman" w:cs="Times New Roman"/>
          <w:color w:val="000000"/>
          <w:kern w:val="24"/>
          <w:sz w:val="28"/>
          <w:szCs w:val="28"/>
        </w:rPr>
        <w:t>амін</w:t>
      </w:r>
      <w:r w:rsidR="0037065E">
        <w:rPr>
          <w:rFonts w:ascii="Times New Roman" w:eastAsia="Times New Roman" w:hAnsi="Times New Roman" w:cs="Times New Roman"/>
          <w:color w:val="000000"/>
          <w:kern w:val="24"/>
          <w:sz w:val="28"/>
          <w:szCs w:val="28"/>
        </w:rPr>
        <w:t xml:space="preserve"> </w:t>
      </w:r>
      <w:r w:rsidR="00FE7BAD" w:rsidRPr="00B13EA2">
        <w:rPr>
          <w:rFonts w:ascii="Times New Roman" w:eastAsia="Times New Roman" w:hAnsi="Times New Roman" w:cs="Times New Roman"/>
          <w:color w:val="000000"/>
          <w:kern w:val="24"/>
          <w:sz w:val="28"/>
          <w:szCs w:val="28"/>
          <w:lang w:val="en-US"/>
        </w:rPr>
        <w:t>D</w:t>
      </w:r>
      <w:r w:rsidR="00D32493" w:rsidRPr="00B13EA2">
        <w:rPr>
          <w:rFonts w:ascii="Times New Roman" w:eastAsia="Times New Roman" w:hAnsi="Times New Roman" w:cs="Times New Roman"/>
          <w:color w:val="000000"/>
          <w:kern w:val="24"/>
          <w:sz w:val="28"/>
          <w:szCs w:val="28"/>
        </w:rPr>
        <w:t>-</w:t>
      </w:r>
      <w:r w:rsidR="00FE7BAD" w:rsidRPr="00B13EA2">
        <w:rPr>
          <w:rFonts w:ascii="Times New Roman" w:eastAsia="Times New Roman" w:hAnsi="Times New Roman" w:cs="Times New Roman"/>
          <w:color w:val="000000"/>
          <w:kern w:val="24"/>
          <w:sz w:val="28"/>
          <w:szCs w:val="28"/>
        </w:rPr>
        <w:t>дефіцитний</w:t>
      </w:r>
      <w:r w:rsidR="00AC4DF6" w:rsidRPr="00B13EA2">
        <w:rPr>
          <w:rFonts w:ascii="Times New Roman" w:eastAsia="Times New Roman" w:hAnsi="Times New Roman" w:cs="Times New Roman"/>
          <w:color w:val="000000"/>
          <w:kern w:val="24"/>
          <w:sz w:val="28"/>
          <w:szCs w:val="28"/>
        </w:rPr>
        <w:t xml:space="preserve"> рахіт </w:t>
      </w:r>
      <w:r w:rsidR="00652066" w:rsidRPr="00B13EA2">
        <w:rPr>
          <w:rFonts w:ascii="Times New Roman" w:eastAsia="Times New Roman" w:hAnsi="Times New Roman" w:cs="Times New Roman"/>
          <w:color w:val="000000"/>
          <w:kern w:val="24"/>
          <w:sz w:val="28"/>
          <w:szCs w:val="28"/>
        </w:rPr>
        <w:t>робить</w:t>
      </w:r>
      <w:r w:rsidR="00AC4DF6" w:rsidRPr="00B13EA2">
        <w:rPr>
          <w:rFonts w:ascii="Times New Roman" w:eastAsia="Times New Roman" w:hAnsi="Times New Roman" w:cs="Times New Roman"/>
          <w:color w:val="000000"/>
          <w:kern w:val="24"/>
          <w:sz w:val="28"/>
          <w:szCs w:val="28"/>
        </w:rPr>
        <w:t xml:space="preserve"> суттєве внесення в структуру патології не лише дітей раннього віку, а й має несприятливий вплив на подальший розвиток дитини та формування остеопеній у дорослому віці </w:t>
      </w:r>
      <w:r w:rsidR="00CA48CF" w:rsidRPr="00B13EA2">
        <w:rPr>
          <w:rFonts w:ascii="Times New Roman" w:eastAsia="Times New Roman" w:hAnsi="Times New Roman" w:cs="Times New Roman"/>
          <w:color w:val="000000"/>
          <w:kern w:val="24"/>
          <w:sz w:val="28"/>
          <w:szCs w:val="28"/>
        </w:rPr>
        <w:t xml:space="preserve">[56]. </w:t>
      </w:r>
    </w:p>
    <w:p w:rsidR="00AC4DF6" w:rsidRPr="002C4E02" w:rsidRDefault="00AC4DF6" w:rsidP="00055690">
      <w:pPr>
        <w:spacing w:after="0" w:line="360" w:lineRule="auto"/>
        <w:ind w:firstLine="708"/>
        <w:jc w:val="both"/>
        <w:rPr>
          <w:rFonts w:ascii="Times New Roman" w:eastAsia="Times New Roman" w:hAnsi="Times New Roman" w:cs="Times New Roman"/>
          <w:color w:val="000000"/>
          <w:kern w:val="24"/>
          <w:sz w:val="28"/>
          <w:szCs w:val="28"/>
        </w:rPr>
      </w:pPr>
      <w:r w:rsidRPr="00B13EA2">
        <w:rPr>
          <w:rFonts w:ascii="Times New Roman" w:eastAsia="Times New Roman" w:hAnsi="Times New Roman" w:cs="Times New Roman"/>
          <w:color w:val="000000"/>
          <w:kern w:val="24"/>
          <w:sz w:val="28"/>
          <w:szCs w:val="28"/>
        </w:rPr>
        <w:t>Підраховано, що 1 млрд. людей у світі мають дефіцит</w:t>
      </w:r>
      <w:r w:rsidR="00F127BC">
        <w:rPr>
          <w:rFonts w:ascii="Times New Roman" w:eastAsia="Times New Roman" w:hAnsi="Times New Roman" w:cs="Times New Roman"/>
          <w:color w:val="000000"/>
          <w:kern w:val="24"/>
          <w:sz w:val="28"/>
          <w:szCs w:val="28"/>
        </w:rPr>
        <w:t xml:space="preserve"> або недостатність вітаміну D </w:t>
      </w:r>
      <w:r w:rsidR="008B437A" w:rsidRPr="00B13EA2">
        <w:rPr>
          <w:rFonts w:ascii="Times New Roman" w:eastAsia="Times New Roman" w:hAnsi="Times New Roman" w:cs="Times New Roman"/>
          <w:color w:val="000000"/>
          <w:kern w:val="24"/>
          <w:sz w:val="28"/>
          <w:szCs w:val="28"/>
        </w:rPr>
        <w:t xml:space="preserve">[108]. </w:t>
      </w:r>
      <w:r w:rsidRPr="00B13EA2">
        <w:rPr>
          <w:rFonts w:ascii="Times New Roman" w:eastAsia="Times New Roman" w:hAnsi="Times New Roman" w:cs="Times New Roman"/>
          <w:color w:val="000000"/>
          <w:kern w:val="24"/>
          <w:sz w:val="28"/>
          <w:szCs w:val="28"/>
        </w:rPr>
        <w:t>Дефіцит вітаміну D у дитячого населення займає провідне м</w:t>
      </w:r>
      <w:r w:rsidR="000A731D" w:rsidRPr="00B13EA2">
        <w:rPr>
          <w:rFonts w:ascii="Times New Roman" w:eastAsia="Times New Roman" w:hAnsi="Times New Roman" w:cs="Times New Roman"/>
          <w:color w:val="000000"/>
          <w:kern w:val="24"/>
          <w:sz w:val="28"/>
          <w:szCs w:val="28"/>
        </w:rPr>
        <w:t>ісце серед основних проблем ВО</w:t>
      </w:r>
      <w:r w:rsidR="002A60E1">
        <w:rPr>
          <w:rFonts w:ascii="Times New Roman" w:eastAsia="Times New Roman" w:hAnsi="Times New Roman" w:cs="Times New Roman"/>
          <w:color w:val="000000"/>
          <w:kern w:val="24"/>
          <w:sz w:val="28"/>
          <w:szCs w:val="28"/>
        </w:rPr>
        <w:t>О</w:t>
      </w:r>
      <w:r w:rsidR="000A731D" w:rsidRPr="00B13EA2">
        <w:rPr>
          <w:rFonts w:ascii="Times New Roman" w:eastAsia="Times New Roman" w:hAnsi="Times New Roman" w:cs="Times New Roman"/>
          <w:color w:val="000000"/>
          <w:kern w:val="24"/>
          <w:sz w:val="28"/>
          <w:szCs w:val="28"/>
        </w:rPr>
        <w:t xml:space="preserve">З </w:t>
      </w:r>
      <w:r w:rsidR="008B437A" w:rsidRPr="00B13EA2">
        <w:rPr>
          <w:rFonts w:ascii="Times New Roman" w:eastAsia="Times New Roman" w:hAnsi="Times New Roman" w:cs="Times New Roman"/>
          <w:color w:val="000000"/>
          <w:kern w:val="24"/>
          <w:sz w:val="28"/>
          <w:szCs w:val="28"/>
        </w:rPr>
        <w:t>[156, 170</w:t>
      </w:r>
      <w:r w:rsidR="00364EA4">
        <w:rPr>
          <w:rFonts w:ascii="Times New Roman" w:eastAsia="Times New Roman" w:hAnsi="Times New Roman" w:cs="Times New Roman"/>
          <w:color w:val="000000"/>
          <w:kern w:val="24"/>
          <w:sz w:val="28"/>
          <w:szCs w:val="28"/>
        </w:rPr>
        <w:t xml:space="preserve">, </w:t>
      </w:r>
      <w:r w:rsidR="00364EA4" w:rsidRPr="00B13EA2">
        <w:rPr>
          <w:rFonts w:ascii="Times New Roman" w:eastAsia="Times New Roman" w:hAnsi="Times New Roman" w:cs="Times New Roman"/>
          <w:color w:val="000000"/>
          <w:kern w:val="24"/>
          <w:sz w:val="28"/>
          <w:szCs w:val="28"/>
        </w:rPr>
        <w:t>204,</w:t>
      </w:r>
      <w:r w:rsidR="00095240">
        <w:rPr>
          <w:rFonts w:ascii="Times New Roman" w:eastAsia="Times New Roman" w:hAnsi="Times New Roman" w:cs="Times New Roman"/>
          <w:color w:val="000000"/>
          <w:kern w:val="24"/>
          <w:sz w:val="28"/>
          <w:szCs w:val="28"/>
        </w:rPr>
        <w:t xml:space="preserve"> </w:t>
      </w:r>
      <w:r w:rsidR="00364EA4">
        <w:rPr>
          <w:rFonts w:ascii="Times New Roman" w:eastAsia="Times New Roman" w:hAnsi="Times New Roman" w:cs="Times New Roman"/>
          <w:color w:val="000000"/>
          <w:kern w:val="24"/>
          <w:sz w:val="28"/>
          <w:szCs w:val="28"/>
        </w:rPr>
        <w:t>228</w:t>
      </w:r>
      <w:r w:rsidR="008B437A" w:rsidRPr="00B13EA2">
        <w:rPr>
          <w:rFonts w:ascii="Times New Roman" w:eastAsia="Times New Roman" w:hAnsi="Times New Roman" w:cs="Times New Roman"/>
          <w:color w:val="000000"/>
          <w:kern w:val="24"/>
          <w:sz w:val="28"/>
          <w:szCs w:val="28"/>
        </w:rPr>
        <w:t xml:space="preserve">]. </w:t>
      </w:r>
    </w:p>
    <w:p w:rsidR="00AC4DF6" w:rsidRPr="002C4E02" w:rsidRDefault="00AC4DF6" w:rsidP="002C4E02">
      <w:pPr>
        <w:spacing w:after="0" w:line="360" w:lineRule="auto"/>
        <w:ind w:firstLine="708"/>
        <w:jc w:val="both"/>
        <w:rPr>
          <w:rFonts w:ascii="Times New Roman" w:eastAsia="Times New Roman" w:hAnsi="Times New Roman" w:cs="Times New Roman"/>
          <w:color w:val="000000"/>
          <w:kern w:val="24"/>
          <w:sz w:val="28"/>
          <w:szCs w:val="28"/>
        </w:rPr>
      </w:pPr>
      <w:r w:rsidRPr="002C4E02">
        <w:rPr>
          <w:rFonts w:ascii="Times New Roman" w:eastAsia="Times New Roman" w:hAnsi="Times New Roman" w:cs="Times New Roman"/>
          <w:color w:val="000000"/>
          <w:kern w:val="24"/>
          <w:sz w:val="28"/>
          <w:szCs w:val="28"/>
        </w:rPr>
        <w:t>Враховуючи сучасні уявлення про метаболізм та фізіо</w:t>
      </w:r>
      <w:r w:rsidR="00554DEC" w:rsidRPr="002C4E02">
        <w:rPr>
          <w:rFonts w:ascii="Times New Roman" w:eastAsia="Times New Roman" w:hAnsi="Times New Roman" w:cs="Times New Roman"/>
          <w:color w:val="000000"/>
          <w:kern w:val="24"/>
          <w:sz w:val="28"/>
          <w:szCs w:val="28"/>
        </w:rPr>
        <w:t>логічні функції холекальциферолу</w:t>
      </w:r>
      <w:r w:rsidRPr="002C4E02">
        <w:rPr>
          <w:rFonts w:ascii="Times New Roman" w:eastAsia="Times New Roman" w:hAnsi="Times New Roman" w:cs="Times New Roman"/>
          <w:color w:val="000000"/>
          <w:kern w:val="24"/>
          <w:sz w:val="28"/>
          <w:szCs w:val="28"/>
        </w:rPr>
        <w:t>, значення його дефіциту в патогенезі захворювання, очевидно, необхідно розглядати не стільки з позиції недостатнього його поступлення в організм дитини, скільки з урах</w:t>
      </w:r>
      <w:r w:rsidR="00FE7BAD" w:rsidRPr="002C4E02">
        <w:rPr>
          <w:rFonts w:ascii="Times New Roman" w:eastAsia="Times New Roman" w:hAnsi="Times New Roman" w:cs="Times New Roman"/>
          <w:color w:val="000000"/>
          <w:kern w:val="24"/>
          <w:sz w:val="28"/>
          <w:szCs w:val="28"/>
        </w:rPr>
        <w:t>уванням особливостей обміну вітаміну D</w:t>
      </w:r>
      <w:r w:rsidRPr="002C4E02">
        <w:rPr>
          <w:rFonts w:ascii="Times New Roman" w:eastAsia="Times New Roman" w:hAnsi="Times New Roman" w:cs="Times New Roman"/>
          <w:color w:val="000000"/>
          <w:kern w:val="24"/>
          <w:sz w:val="28"/>
          <w:szCs w:val="28"/>
        </w:rPr>
        <w:t xml:space="preserve"> під впливом сукупності екзо- та ендогенних факторів, які пр</w:t>
      </w:r>
      <w:r w:rsidR="00FE7BAD" w:rsidRPr="002C4E02">
        <w:rPr>
          <w:rFonts w:ascii="Times New Roman" w:eastAsia="Times New Roman" w:hAnsi="Times New Roman" w:cs="Times New Roman"/>
          <w:color w:val="000000"/>
          <w:kern w:val="24"/>
          <w:sz w:val="28"/>
          <w:szCs w:val="28"/>
        </w:rPr>
        <w:t>изводять</w:t>
      </w:r>
      <w:r w:rsidRPr="002C4E02">
        <w:rPr>
          <w:rFonts w:ascii="Times New Roman" w:eastAsia="Times New Roman" w:hAnsi="Times New Roman" w:cs="Times New Roman"/>
          <w:color w:val="000000"/>
          <w:kern w:val="24"/>
          <w:sz w:val="28"/>
          <w:szCs w:val="28"/>
        </w:rPr>
        <w:t xml:space="preserve"> до розвитку </w:t>
      </w:r>
      <w:r w:rsidR="0066500D" w:rsidRPr="002C4E02">
        <w:rPr>
          <w:rFonts w:ascii="Times New Roman" w:eastAsia="Times New Roman" w:hAnsi="Times New Roman" w:cs="Times New Roman"/>
          <w:color w:val="000000"/>
          <w:kern w:val="24"/>
          <w:sz w:val="28"/>
          <w:szCs w:val="28"/>
        </w:rPr>
        <w:t>патологіч</w:t>
      </w:r>
      <w:r w:rsidRPr="002C4E02">
        <w:rPr>
          <w:rFonts w:ascii="Times New Roman" w:eastAsia="Times New Roman" w:hAnsi="Times New Roman" w:cs="Times New Roman"/>
          <w:color w:val="000000"/>
          <w:kern w:val="24"/>
          <w:sz w:val="28"/>
          <w:szCs w:val="28"/>
        </w:rPr>
        <w:t>ного процесу</w:t>
      </w:r>
      <w:r w:rsidR="00B30CBE" w:rsidRPr="002C4E02">
        <w:rPr>
          <w:rFonts w:ascii="Times New Roman" w:eastAsia="Times New Roman" w:hAnsi="Times New Roman" w:cs="Times New Roman"/>
          <w:color w:val="000000"/>
          <w:kern w:val="24"/>
          <w:sz w:val="28"/>
          <w:szCs w:val="28"/>
        </w:rPr>
        <w:t xml:space="preserve"> </w:t>
      </w:r>
      <w:r w:rsidR="00554DEC" w:rsidRPr="002C4E02">
        <w:rPr>
          <w:rFonts w:ascii="Times New Roman" w:eastAsia="Times New Roman" w:hAnsi="Times New Roman" w:cs="Times New Roman"/>
          <w:color w:val="000000"/>
          <w:kern w:val="24"/>
          <w:sz w:val="28"/>
          <w:szCs w:val="28"/>
        </w:rPr>
        <w:t>[8].</w:t>
      </w:r>
    </w:p>
    <w:p w:rsidR="00AC4DF6" w:rsidRPr="002C4E02" w:rsidRDefault="00AC4DF6" w:rsidP="002C4E02">
      <w:pPr>
        <w:spacing w:after="0" w:line="360" w:lineRule="auto"/>
        <w:ind w:firstLine="708"/>
        <w:jc w:val="both"/>
        <w:rPr>
          <w:rFonts w:ascii="Times New Roman" w:eastAsia="Times New Roman" w:hAnsi="Times New Roman" w:cs="Times New Roman"/>
          <w:color w:val="000000"/>
          <w:kern w:val="24"/>
          <w:sz w:val="28"/>
          <w:szCs w:val="28"/>
        </w:rPr>
      </w:pPr>
      <w:r w:rsidRPr="002C4E02">
        <w:rPr>
          <w:rFonts w:ascii="Times New Roman" w:eastAsia="Times New Roman" w:hAnsi="Times New Roman" w:cs="Times New Roman"/>
          <w:color w:val="000000"/>
          <w:kern w:val="24"/>
          <w:sz w:val="28"/>
          <w:szCs w:val="28"/>
        </w:rPr>
        <w:t xml:space="preserve">Так, метаболізм вітаміну D, депонування, біодоступність та його біологічна роль знаходяться </w:t>
      </w:r>
      <w:r w:rsidR="00EB149A" w:rsidRPr="002C4E02">
        <w:rPr>
          <w:rFonts w:ascii="Times New Roman" w:eastAsia="Times New Roman" w:hAnsi="Times New Roman" w:cs="Times New Roman"/>
          <w:color w:val="000000"/>
          <w:kern w:val="24"/>
          <w:sz w:val="28"/>
          <w:szCs w:val="28"/>
        </w:rPr>
        <w:t>у</w:t>
      </w:r>
      <w:r w:rsidRPr="002C4E02">
        <w:rPr>
          <w:rFonts w:ascii="Times New Roman" w:eastAsia="Times New Roman" w:hAnsi="Times New Roman" w:cs="Times New Roman"/>
          <w:color w:val="000000"/>
          <w:kern w:val="24"/>
          <w:sz w:val="28"/>
          <w:szCs w:val="28"/>
        </w:rPr>
        <w:t xml:space="preserve"> залежності від об’єму жирової тканини </w:t>
      </w:r>
      <w:r w:rsidR="00554DEC" w:rsidRPr="002C4E02">
        <w:rPr>
          <w:rFonts w:ascii="Times New Roman" w:eastAsia="Times New Roman" w:hAnsi="Times New Roman" w:cs="Times New Roman"/>
          <w:color w:val="000000"/>
          <w:kern w:val="24"/>
          <w:sz w:val="28"/>
          <w:szCs w:val="28"/>
        </w:rPr>
        <w:t>[92</w:t>
      </w:r>
      <w:r w:rsidR="0077521C" w:rsidRPr="002C4E02">
        <w:rPr>
          <w:rFonts w:ascii="Times New Roman" w:eastAsia="Times New Roman" w:hAnsi="Times New Roman" w:cs="Times New Roman"/>
          <w:color w:val="000000"/>
          <w:kern w:val="24"/>
          <w:sz w:val="28"/>
          <w:szCs w:val="28"/>
        </w:rPr>
        <w:t>, 128, 160, 172</w:t>
      </w:r>
      <w:r w:rsidR="00554DEC" w:rsidRPr="002C4E02">
        <w:rPr>
          <w:rFonts w:ascii="Times New Roman" w:eastAsia="Times New Roman" w:hAnsi="Times New Roman" w:cs="Times New Roman"/>
          <w:color w:val="000000"/>
          <w:kern w:val="24"/>
          <w:sz w:val="28"/>
          <w:szCs w:val="28"/>
        </w:rPr>
        <w:t>].</w:t>
      </w:r>
    </w:p>
    <w:p w:rsidR="00AC4DF6" w:rsidRPr="002C4E02" w:rsidRDefault="00AC4DF6" w:rsidP="002C4E02">
      <w:pPr>
        <w:spacing w:after="0" w:line="360" w:lineRule="auto"/>
        <w:ind w:firstLine="708"/>
        <w:jc w:val="both"/>
        <w:rPr>
          <w:rFonts w:ascii="Times New Roman" w:eastAsia="Times New Roman" w:hAnsi="Times New Roman" w:cs="Times New Roman"/>
          <w:color w:val="000000"/>
          <w:kern w:val="24"/>
          <w:sz w:val="28"/>
          <w:szCs w:val="28"/>
        </w:rPr>
      </w:pPr>
      <w:r w:rsidRPr="002C4E02">
        <w:rPr>
          <w:rFonts w:ascii="Times New Roman" w:eastAsia="Times New Roman" w:hAnsi="Times New Roman" w:cs="Times New Roman"/>
          <w:color w:val="000000"/>
          <w:kern w:val="24"/>
          <w:sz w:val="28"/>
          <w:szCs w:val="28"/>
        </w:rPr>
        <w:t>Проблема ожиріння та надмірної маси тіла у дітей набуває загрозливого характеру в багатьох країнах світу</w:t>
      </w:r>
      <w:r w:rsidR="0037065E" w:rsidRPr="002C4E02">
        <w:rPr>
          <w:rFonts w:ascii="Times New Roman" w:eastAsia="Times New Roman" w:hAnsi="Times New Roman" w:cs="Times New Roman"/>
          <w:color w:val="000000"/>
          <w:kern w:val="24"/>
          <w:sz w:val="28"/>
          <w:szCs w:val="28"/>
        </w:rPr>
        <w:t xml:space="preserve"> </w:t>
      </w:r>
      <w:r w:rsidR="00554DEC" w:rsidRPr="00B13EA2">
        <w:rPr>
          <w:rFonts w:ascii="Times New Roman" w:eastAsia="Times New Roman" w:hAnsi="Times New Roman" w:cs="Times New Roman"/>
          <w:color w:val="000000"/>
          <w:kern w:val="24"/>
          <w:sz w:val="28"/>
          <w:szCs w:val="28"/>
        </w:rPr>
        <w:t>[159]</w:t>
      </w:r>
      <w:r w:rsidR="00554DEC" w:rsidRPr="002C4E02">
        <w:rPr>
          <w:rFonts w:ascii="Times New Roman" w:eastAsia="Times New Roman" w:hAnsi="Times New Roman" w:cs="Times New Roman"/>
          <w:color w:val="000000"/>
          <w:kern w:val="24"/>
          <w:sz w:val="28"/>
          <w:szCs w:val="28"/>
        </w:rPr>
        <w:t>.</w:t>
      </w:r>
      <w:r w:rsidRPr="002C4E02">
        <w:rPr>
          <w:rFonts w:ascii="Times New Roman" w:eastAsia="Times New Roman" w:hAnsi="Times New Roman" w:cs="Times New Roman"/>
          <w:color w:val="000000"/>
          <w:kern w:val="24"/>
          <w:sz w:val="28"/>
          <w:szCs w:val="28"/>
        </w:rPr>
        <w:t xml:space="preserve"> Розповсюдженість ожиріння у дитячій популяції катастрофічно зростає як в країнах Європи, так і в Україні, та коливається в межах від 4,5</w:t>
      </w:r>
      <w:r w:rsidR="00095240" w:rsidRPr="002C4E02">
        <w:rPr>
          <w:rFonts w:ascii="Times New Roman" w:eastAsia="Times New Roman" w:hAnsi="Times New Roman" w:cs="Times New Roman"/>
          <w:color w:val="000000"/>
          <w:kern w:val="24"/>
          <w:sz w:val="28"/>
          <w:szCs w:val="28"/>
        </w:rPr>
        <w:t xml:space="preserve"> </w:t>
      </w:r>
      <w:r w:rsidRPr="002C4E02">
        <w:rPr>
          <w:rFonts w:ascii="Times New Roman" w:eastAsia="Times New Roman" w:hAnsi="Times New Roman" w:cs="Times New Roman"/>
          <w:color w:val="000000"/>
          <w:kern w:val="24"/>
          <w:sz w:val="28"/>
          <w:szCs w:val="28"/>
        </w:rPr>
        <w:t>% до 38,0</w:t>
      </w:r>
      <w:r w:rsidR="0037065E" w:rsidRPr="002C4E02">
        <w:rPr>
          <w:rFonts w:ascii="Times New Roman" w:eastAsia="Times New Roman" w:hAnsi="Times New Roman" w:cs="Times New Roman"/>
          <w:color w:val="000000"/>
          <w:kern w:val="24"/>
          <w:sz w:val="28"/>
          <w:szCs w:val="28"/>
        </w:rPr>
        <w:t xml:space="preserve"> </w:t>
      </w:r>
      <w:r w:rsidRPr="002C4E02">
        <w:rPr>
          <w:rFonts w:ascii="Times New Roman" w:eastAsia="Times New Roman" w:hAnsi="Times New Roman" w:cs="Times New Roman"/>
          <w:color w:val="000000"/>
          <w:kern w:val="24"/>
          <w:sz w:val="28"/>
          <w:szCs w:val="28"/>
        </w:rPr>
        <w:t>%</w:t>
      </w:r>
      <w:r w:rsidR="0037065E" w:rsidRPr="002C4E02">
        <w:rPr>
          <w:rFonts w:ascii="Times New Roman" w:eastAsia="Times New Roman" w:hAnsi="Times New Roman" w:cs="Times New Roman"/>
          <w:color w:val="000000"/>
          <w:kern w:val="24"/>
          <w:sz w:val="28"/>
          <w:szCs w:val="28"/>
        </w:rPr>
        <w:t xml:space="preserve"> </w:t>
      </w:r>
      <w:r w:rsidR="00507746" w:rsidRPr="00B13EA2">
        <w:rPr>
          <w:rFonts w:ascii="Times New Roman" w:eastAsia="Times New Roman" w:hAnsi="Times New Roman" w:cs="Times New Roman"/>
          <w:color w:val="000000"/>
          <w:kern w:val="24"/>
          <w:sz w:val="28"/>
          <w:szCs w:val="28"/>
        </w:rPr>
        <w:t>[15]</w:t>
      </w:r>
      <w:r w:rsidR="00507746" w:rsidRPr="002C4E02">
        <w:rPr>
          <w:rFonts w:ascii="Times New Roman" w:eastAsia="Times New Roman" w:hAnsi="Times New Roman" w:cs="Times New Roman"/>
          <w:color w:val="000000"/>
          <w:kern w:val="24"/>
          <w:sz w:val="28"/>
          <w:szCs w:val="28"/>
        </w:rPr>
        <w:t>.</w:t>
      </w:r>
      <w:r w:rsidR="0037065E" w:rsidRPr="002C4E02">
        <w:rPr>
          <w:rFonts w:ascii="Times New Roman" w:eastAsia="Times New Roman" w:hAnsi="Times New Roman" w:cs="Times New Roman"/>
          <w:color w:val="000000"/>
          <w:kern w:val="24"/>
          <w:sz w:val="28"/>
          <w:szCs w:val="28"/>
        </w:rPr>
        <w:t xml:space="preserve"> </w:t>
      </w:r>
      <w:r w:rsidRPr="002C4E02">
        <w:rPr>
          <w:rFonts w:ascii="Times New Roman" w:eastAsia="Times New Roman" w:hAnsi="Times New Roman" w:cs="Times New Roman"/>
          <w:color w:val="000000"/>
          <w:kern w:val="24"/>
          <w:sz w:val="28"/>
          <w:szCs w:val="28"/>
        </w:rPr>
        <w:t>Попри усі досягнення та наукові розробки практично у всьому світі кількість дітей, я</w:t>
      </w:r>
      <w:r w:rsidR="00A87432" w:rsidRPr="002C4E02">
        <w:rPr>
          <w:rFonts w:ascii="Times New Roman" w:eastAsia="Times New Roman" w:hAnsi="Times New Roman" w:cs="Times New Roman"/>
          <w:color w:val="000000"/>
          <w:kern w:val="24"/>
          <w:sz w:val="28"/>
          <w:szCs w:val="28"/>
        </w:rPr>
        <w:t xml:space="preserve">кі мають ожиріння, збільшується </w:t>
      </w:r>
      <w:r w:rsidR="00507746" w:rsidRPr="00B71E5E">
        <w:rPr>
          <w:rFonts w:ascii="Times New Roman" w:eastAsia="Times New Roman" w:hAnsi="Times New Roman" w:cs="Times New Roman"/>
          <w:color w:val="000000"/>
          <w:kern w:val="24"/>
          <w:sz w:val="28"/>
          <w:szCs w:val="28"/>
        </w:rPr>
        <w:t>[</w:t>
      </w:r>
      <w:r w:rsidR="00F02679" w:rsidRPr="00B71E5E">
        <w:rPr>
          <w:rFonts w:ascii="Times New Roman" w:eastAsia="Times New Roman" w:hAnsi="Times New Roman" w:cs="Times New Roman"/>
          <w:color w:val="000000"/>
          <w:kern w:val="24"/>
          <w:sz w:val="28"/>
          <w:szCs w:val="28"/>
        </w:rPr>
        <w:t>94,</w:t>
      </w:r>
      <w:r w:rsidR="00A87432">
        <w:rPr>
          <w:rFonts w:ascii="Times New Roman" w:eastAsia="Times New Roman" w:hAnsi="Times New Roman" w:cs="Times New Roman"/>
          <w:color w:val="000000"/>
          <w:kern w:val="24"/>
          <w:sz w:val="28"/>
          <w:szCs w:val="28"/>
        </w:rPr>
        <w:t> </w:t>
      </w:r>
      <w:r w:rsidR="00507746" w:rsidRPr="00B71E5E">
        <w:rPr>
          <w:rFonts w:ascii="Times New Roman" w:eastAsia="Times New Roman" w:hAnsi="Times New Roman" w:cs="Times New Roman"/>
          <w:color w:val="000000"/>
          <w:kern w:val="24"/>
          <w:sz w:val="28"/>
          <w:szCs w:val="28"/>
        </w:rPr>
        <w:t>1</w:t>
      </w:r>
      <w:r w:rsidR="00F02679" w:rsidRPr="00B71E5E">
        <w:rPr>
          <w:rFonts w:ascii="Times New Roman" w:eastAsia="Times New Roman" w:hAnsi="Times New Roman" w:cs="Times New Roman"/>
          <w:color w:val="000000"/>
          <w:kern w:val="24"/>
          <w:sz w:val="28"/>
          <w:szCs w:val="28"/>
        </w:rPr>
        <w:t>38</w:t>
      </w:r>
      <w:r w:rsidR="00507746" w:rsidRPr="00B71E5E">
        <w:rPr>
          <w:rFonts w:ascii="Times New Roman" w:eastAsia="Times New Roman" w:hAnsi="Times New Roman" w:cs="Times New Roman"/>
          <w:color w:val="000000"/>
          <w:kern w:val="24"/>
          <w:sz w:val="28"/>
          <w:szCs w:val="28"/>
        </w:rPr>
        <w:t>]</w:t>
      </w:r>
      <w:r w:rsidR="00507746" w:rsidRPr="002C4E02">
        <w:rPr>
          <w:rFonts w:ascii="Times New Roman" w:eastAsia="Times New Roman" w:hAnsi="Times New Roman" w:cs="Times New Roman"/>
          <w:color w:val="000000"/>
          <w:kern w:val="24"/>
          <w:sz w:val="28"/>
          <w:szCs w:val="28"/>
        </w:rPr>
        <w:t>.</w:t>
      </w:r>
      <w:r w:rsidR="0037065E" w:rsidRPr="002C4E02">
        <w:rPr>
          <w:rFonts w:ascii="Times New Roman" w:eastAsia="Times New Roman" w:hAnsi="Times New Roman" w:cs="Times New Roman"/>
          <w:color w:val="000000"/>
          <w:kern w:val="24"/>
          <w:sz w:val="28"/>
          <w:szCs w:val="28"/>
        </w:rPr>
        <w:t xml:space="preserve"> </w:t>
      </w:r>
      <w:r w:rsidR="00421EAB" w:rsidRPr="002C4E02">
        <w:rPr>
          <w:rFonts w:ascii="Times New Roman" w:eastAsia="Times New Roman" w:hAnsi="Times New Roman" w:cs="Times New Roman"/>
          <w:color w:val="000000"/>
          <w:kern w:val="24"/>
          <w:sz w:val="28"/>
          <w:szCs w:val="28"/>
        </w:rPr>
        <w:t xml:space="preserve">Не виключенням є і наша країна, в якій протягом 2002 – 2012 років майже вдвічі зросла кількість </w:t>
      </w:r>
      <w:r w:rsidR="00EB149A" w:rsidRPr="002C4E02">
        <w:rPr>
          <w:rFonts w:ascii="Times New Roman" w:eastAsia="Times New Roman" w:hAnsi="Times New Roman" w:cs="Times New Roman"/>
          <w:color w:val="000000"/>
          <w:kern w:val="24"/>
          <w:sz w:val="28"/>
          <w:szCs w:val="28"/>
        </w:rPr>
        <w:t xml:space="preserve">таких </w:t>
      </w:r>
      <w:r w:rsidR="00421EAB" w:rsidRPr="002C4E02">
        <w:rPr>
          <w:rFonts w:ascii="Times New Roman" w:eastAsia="Times New Roman" w:hAnsi="Times New Roman" w:cs="Times New Roman"/>
          <w:color w:val="000000"/>
          <w:kern w:val="24"/>
          <w:sz w:val="28"/>
          <w:szCs w:val="28"/>
        </w:rPr>
        <w:t>дітей</w:t>
      </w:r>
      <w:r w:rsidR="0037065E" w:rsidRPr="002C4E02">
        <w:rPr>
          <w:rFonts w:ascii="Times New Roman" w:eastAsia="Times New Roman" w:hAnsi="Times New Roman" w:cs="Times New Roman"/>
          <w:color w:val="000000"/>
          <w:kern w:val="24"/>
          <w:sz w:val="28"/>
          <w:szCs w:val="28"/>
        </w:rPr>
        <w:t xml:space="preserve"> </w:t>
      </w:r>
      <w:r w:rsidR="00F02679" w:rsidRPr="00B13EA2">
        <w:rPr>
          <w:rFonts w:ascii="Times New Roman" w:eastAsia="Times New Roman" w:hAnsi="Times New Roman" w:cs="Times New Roman"/>
          <w:color w:val="000000"/>
          <w:kern w:val="24"/>
          <w:sz w:val="28"/>
          <w:szCs w:val="28"/>
        </w:rPr>
        <w:t>[14]</w:t>
      </w:r>
      <w:r w:rsidR="00F02679" w:rsidRPr="002C4E02">
        <w:rPr>
          <w:rFonts w:ascii="Times New Roman" w:eastAsia="Times New Roman" w:hAnsi="Times New Roman" w:cs="Times New Roman"/>
          <w:color w:val="000000"/>
          <w:kern w:val="24"/>
          <w:sz w:val="28"/>
          <w:szCs w:val="28"/>
        </w:rPr>
        <w:t>.</w:t>
      </w:r>
      <w:r w:rsidR="0037065E" w:rsidRPr="002C4E02">
        <w:rPr>
          <w:rFonts w:ascii="Times New Roman" w:eastAsia="Times New Roman" w:hAnsi="Times New Roman" w:cs="Times New Roman"/>
          <w:color w:val="000000"/>
          <w:kern w:val="24"/>
          <w:sz w:val="28"/>
          <w:szCs w:val="28"/>
        </w:rPr>
        <w:t xml:space="preserve"> </w:t>
      </w:r>
      <w:r w:rsidR="0072610D" w:rsidRPr="002C4E02">
        <w:rPr>
          <w:rFonts w:ascii="Times New Roman" w:eastAsia="Times New Roman" w:hAnsi="Times New Roman" w:cs="Times New Roman"/>
          <w:color w:val="000000"/>
          <w:kern w:val="24"/>
          <w:sz w:val="28"/>
          <w:szCs w:val="28"/>
        </w:rPr>
        <w:t xml:space="preserve">Актуальність цієї проблеми підтверджують дані </w:t>
      </w:r>
      <w:r w:rsidR="00052517" w:rsidRPr="002C4E02">
        <w:rPr>
          <w:rFonts w:ascii="Times New Roman" w:eastAsia="Times New Roman" w:hAnsi="Times New Roman" w:cs="Times New Roman"/>
          <w:color w:val="000000"/>
          <w:kern w:val="24"/>
          <w:sz w:val="28"/>
          <w:szCs w:val="28"/>
        </w:rPr>
        <w:t xml:space="preserve">ВООЗ, </w:t>
      </w:r>
      <w:r w:rsidR="0072610D" w:rsidRPr="002C4E02">
        <w:rPr>
          <w:rFonts w:ascii="Times New Roman" w:eastAsia="Times New Roman" w:hAnsi="Times New Roman" w:cs="Times New Roman"/>
          <w:color w:val="000000"/>
          <w:kern w:val="24"/>
          <w:sz w:val="28"/>
          <w:szCs w:val="28"/>
        </w:rPr>
        <w:t xml:space="preserve">згідно з якими </w:t>
      </w:r>
      <w:r w:rsidR="00052517" w:rsidRPr="002C4E02">
        <w:rPr>
          <w:rFonts w:ascii="Times New Roman" w:eastAsia="Times New Roman" w:hAnsi="Times New Roman" w:cs="Times New Roman"/>
          <w:color w:val="000000"/>
          <w:kern w:val="24"/>
          <w:sz w:val="28"/>
          <w:szCs w:val="28"/>
        </w:rPr>
        <w:t>чисельність немовлят і дітей раннього віку (від 0 до 5 років), що мають надлишкову масу тіла або ожиріння, в усьому світі збільшилася з 32 мільйонів у 1990 році до 42 мільйонів у 2013 році</w:t>
      </w:r>
      <w:r w:rsidR="00095240" w:rsidRPr="002C4E02">
        <w:rPr>
          <w:rFonts w:ascii="Times New Roman" w:eastAsia="Times New Roman" w:hAnsi="Times New Roman" w:cs="Times New Roman"/>
          <w:color w:val="000000"/>
          <w:kern w:val="24"/>
          <w:sz w:val="28"/>
          <w:szCs w:val="28"/>
        </w:rPr>
        <w:t xml:space="preserve"> </w:t>
      </w:r>
      <w:r w:rsidR="00085647" w:rsidRPr="00B71E5E">
        <w:rPr>
          <w:rFonts w:ascii="Times New Roman" w:eastAsia="Times New Roman" w:hAnsi="Times New Roman" w:cs="Times New Roman"/>
          <w:color w:val="000000"/>
          <w:kern w:val="24"/>
          <w:sz w:val="28"/>
          <w:szCs w:val="28"/>
        </w:rPr>
        <w:t>[268]</w:t>
      </w:r>
      <w:r w:rsidR="00085647" w:rsidRPr="002C4E02">
        <w:rPr>
          <w:rFonts w:ascii="Times New Roman" w:eastAsia="Times New Roman" w:hAnsi="Times New Roman" w:cs="Times New Roman"/>
          <w:color w:val="000000"/>
          <w:kern w:val="24"/>
          <w:sz w:val="28"/>
          <w:szCs w:val="28"/>
        </w:rPr>
        <w:t>.</w:t>
      </w:r>
    </w:p>
    <w:p w:rsidR="00AC4DF6" w:rsidRPr="002C4E02" w:rsidRDefault="00AC4DF6" w:rsidP="002C4E02">
      <w:pPr>
        <w:spacing w:after="0" w:line="360" w:lineRule="auto"/>
        <w:ind w:firstLine="708"/>
        <w:jc w:val="both"/>
        <w:rPr>
          <w:rFonts w:ascii="Times New Roman" w:eastAsia="Times New Roman" w:hAnsi="Times New Roman" w:cs="Times New Roman"/>
          <w:color w:val="000000"/>
          <w:kern w:val="24"/>
          <w:sz w:val="28"/>
          <w:szCs w:val="28"/>
        </w:rPr>
      </w:pPr>
      <w:r w:rsidRPr="002C4E02">
        <w:rPr>
          <w:rFonts w:ascii="Times New Roman" w:eastAsia="Times New Roman" w:hAnsi="Times New Roman" w:cs="Times New Roman"/>
          <w:color w:val="000000"/>
          <w:kern w:val="24"/>
          <w:sz w:val="28"/>
          <w:szCs w:val="28"/>
        </w:rPr>
        <w:lastRenderedPageBreak/>
        <w:t>Слід відмітити, що важкість перебігу соматичної патології обумовлена домінуючим місцем ожиріння та надмірної маси тіла серед захворювань дітей раннього віку. Гіпотеза про можливість ожиріння індукувати та обтяжувати перебіг соматичних захворювань у дітей раннього віку базується на теоретичних передумовах і даних клінічних досліджень [</w:t>
      </w:r>
      <w:r w:rsidR="00085647" w:rsidRPr="002C4E02">
        <w:rPr>
          <w:rFonts w:ascii="Times New Roman" w:eastAsia="Times New Roman" w:hAnsi="Times New Roman" w:cs="Times New Roman"/>
          <w:color w:val="000000"/>
          <w:kern w:val="24"/>
          <w:sz w:val="28"/>
          <w:szCs w:val="28"/>
        </w:rPr>
        <w:t>33</w:t>
      </w:r>
      <w:r w:rsidRPr="002C4E02">
        <w:rPr>
          <w:rFonts w:ascii="Times New Roman" w:eastAsia="Times New Roman" w:hAnsi="Times New Roman" w:cs="Times New Roman"/>
          <w:color w:val="000000"/>
          <w:kern w:val="24"/>
          <w:sz w:val="28"/>
          <w:szCs w:val="28"/>
        </w:rPr>
        <w:t>]. При обстеженні дітей раннього віку, хворих на віт</w:t>
      </w:r>
      <w:r w:rsidR="00FE7BAD" w:rsidRPr="002C4E02">
        <w:rPr>
          <w:rFonts w:ascii="Times New Roman" w:eastAsia="Times New Roman" w:hAnsi="Times New Roman" w:cs="Times New Roman"/>
          <w:color w:val="000000"/>
          <w:kern w:val="24"/>
          <w:sz w:val="28"/>
          <w:szCs w:val="28"/>
        </w:rPr>
        <w:t xml:space="preserve">амін </w:t>
      </w:r>
      <w:r w:rsidR="00FE7BAD" w:rsidRPr="00B13EA2">
        <w:rPr>
          <w:rFonts w:ascii="Times New Roman" w:eastAsia="Times New Roman" w:hAnsi="Times New Roman" w:cs="Times New Roman"/>
          <w:color w:val="000000"/>
          <w:kern w:val="24"/>
          <w:sz w:val="28"/>
          <w:szCs w:val="28"/>
        </w:rPr>
        <w:t>D</w:t>
      </w:r>
      <w:r w:rsidR="00FE7BAD" w:rsidRPr="002C4E02">
        <w:rPr>
          <w:rFonts w:ascii="Times New Roman" w:eastAsia="Times New Roman" w:hAnsi="Times New Roman" w:cs="Times New Roman"/>
          <w:color w:val="000000"/>
          <w:kern w:val="24"/>
          <w:sz w:val="28"/>
          <w:szCs w:val="28"/>
        </w:rPr>
        <w:t>-</w:t>
      </w:r>
      <w:r w:rsidRPr="002C4E02">
        <w:rPr>
          <w:rFonts w:ascii="Times New Roman" w:eastAsia="Times New Roman" w:hAnsi="Times New Roman" w:cs="Times New Roman"/>
          <w:color w:val="000000"/>
          <w:kern w:val="24"/>
          <w:sz w:val="28"/>
          <w:szCs w:val="28"/>
        </w:rPr>
        <w:t>деф</w:t>
      </w:r>
      <w:r w:rsidR="00FE7BAD" w:rsidRPr="002C4E02">
        <w:rPr>
          <w:rFonts w:ascii="Times New Roman" w:eastAsia="Times New Roman" w:hAnsi="Times New Roman" w:cs="Times New Roman"/>
          <w:color w:val="000000"/>
          <w:kern w:val="24"/>
          <w:sz w:val="28"/>
          <w:szCs w:val="28"/>
        </w:rPr>
        <w:t>іцитний</w:t>
      </w:r>
      <w:r w:rsidRPr="002C4E02">
        <w:rPr>
          <w:rFonts w:ascii="Times New Roman" w:eastAsia="Times New Roman" w:hAnsi="Times New Roman" w:cs="Times New Roman"/>
          <w:color w:val="000000"/>
          <w:kern w:val="24"/>
          <w:sz w:val="28"/>
          <w:szCs w:val="28"/>
        </w:rPr>
        <w:t xml:space="preserve"> рахіт, не завжди враховуються особливості фізичного розвитку, які зумовлюють характер перебігу захворювання. </w:t>
      </w:r>
    </w:p>
    <w:p w:rsidR="00AC4DF6" w:rsidRPr="002C4E02" w:rsidRDefault="00AC4DF6" w:rsidP="002C4E02">
      <w:pPr>
        <w:spacing w:after="0" w:line="360" w:lineRule="auto"/>
        <w:ind w:firstLine="708"/>
        <w:jc w:val="both"/>
        <w:rPr>
          <w:rFonts w:ascii="Times New Roman" w:eastAsia="Times New Roman" w:hAnsi="Times New Roman" w:cs="Times New Roman"/>
          <w:color w:val="000000"/>
          <w:kern w:val="24"/>
          <w:sz w:val="28"/>
          <w:szCs w:val="28"/>
        </w:rPr>
      </w:pPr>
      <w:r w:rsidRPr="002C4E02">
        <w:rPr>
          <w:rFonts w:ascii="Times New Roman" w:eastAsia="Times New Roman" w:hAnsi="Times New Roman" w:cs="Times New Roman"/>
          <w:color w:val="000000"/>
          <w:kern w:val="24"/>
          <w:sz w:val="28"/>
          <w:szCs w:val="28"/>
        </w:rPr>
        <w:t>Швидкі темпи кісткового ремоделювання у перші роки життя дитини створюють умови для розвитку остеопенічного синдрому та рахіту у дітей з ожирінням навіть на фоні прове</w:t>
      </w:r>
      <w:r w:rsidR="00085647" w:rsidRPr="002C4E02">
        <w:rPr>
          <w:rFonts w:ascii="Times New Roman" w:eastAsia="Times New Roman" w:hAnsi="Times New Roman" w:cs="Times New Roman"/>
          <w:color w:val="000000"/>
          <w:kern w:val="24"/>
          <w:sz w:val="28"/>
          <w:szCs w:val="28"/>
        </w:rPr>
        <w:t>деної специфічної профілактики</w:t>
      </w:r>
      <w:r w:rsidRPr="002C4E02">
        <w:rPr>
          <w:rFonts w:ascii="Times New Roman" w:eastAsia="Times New Roman" w:hAnsi="Times New Roman" w:cs="Times New Roman"/>
          <w:color w:val="000000"/>
          <w:kern w:val="24"/>
          <w:sz w:val="28"/>
          <w:szCs w:val="28"/>
        </w:rPr>
        <w:t>.</w:t>
      </w:r>
      <w:r w:rsidR="00BC4B5B" w:rsidRPr="002C4E02">
        <w:rPr>
          <w:rFonts w:ascii="Times New Roman" w:eastAsia="Times New Roman" w:hAnsi="Times New Roman" w:cs="Times New Roman"/>
          <w:color w:val="000000"/>
          <w:kern w:val="24"/>
          <w:sz w:val="28"/>
          <w:szCs w:val="28"/>
        </w:rPr>
        <w:t xml:space="preserve"> </w:t>
      </w:r>
      <w:r w:rsidRPr="002C4E02">
        <w:rPr>
          <w:rFonts w:ascii="Times New Roman" w:eastAsia="Times New Roman" w:hAnsi="Times New Roman" w:cs="Times New Roman"/>
          <w:color w:val="000000"/>
          <w:kern w:val="24"/>
          <w:sz w:val="28"/>
          <w:szCs w:val="28"/>
        </w:rPr>
        <w:t xml:space="preserve">Разом з тим, відсутні чіткі дані по аналізу факторів ризику, а саме ожиріння, щодо </w:t>
      </w:r>
      <w:r w:rsidR="008647CE" w:rsidRPr="002C4E02">
        <w:rPr>
          <w:rFonts w:ascii="Times New Roman" w:eastAsia="Times New Roman" w:hAnsi="Times New Roman" w:cs="Times New Roman"/>
          <w:color w:val="000000"/>
          <w:kern w:val="24"/>
          <w:sz w:val="28"/>
          <w:szCs w:val="28"/>
        </w:rPr>
        <w:t xml:space="preserve">розвитку вітамін </w:t>
      </w:r>
      <w:r w:rsidR="00FE7BAD" w:rsidRPr="002C4E02">
        <w:rPr>
          <w:rFonts w:ascii="Times New Roman" w:eastAsia="Times New Roman" w:hAnsi="Times New Roman" w:cs="Times New Roman"/>
          <w:color w:val="000000"/>
          <w:kern w:val="24"/>
          <w:sz w:val="28"/>
          <w:szCs w:val="28"/>
        </w:rPr>
        <w:t xml:space="preserve">D-дефіцитного </w:t>
      </w:r>
      <w:r w:rsidRPr="002C4E02">
        <w:rPr>
          <w:rFonts w:ascii="Times New Roman" w:eastAsia="Times New Roman" w:hAnsi="Times New Roman" w:cs="Times New Roman"/>
          <w:color w:val="000000"/>
          <w:kern w:val="24"/>
          <w:sz w:val="28"/>
          <w:szCs w:val="28"/>
        </w:rPr>
        <w:t>рахіту</w:t>
      </w:r>
      <w:r w:rsidR="0066500D" w:rsidRPr="002C4E02">
        <w:rPr>
          <w:rFonts w:ascii="Times New Roman" w:eastAsia="Times New Roman" w:hAnsi="Times New Roman" w:cs="Times New Roman"/>
          <w:color w:val="000000"/>
          <w:kern w:val="24"/>
          <w:sz w:val="28"/>
          <w:szCs w:val="28"/>
        </w:rPr>
        <w:t xml:space="preserve"> </w:t>
      </w:r>
      <w:r w:rsidRPr="002C4E02">
        <w:rPr>
          <w:rFonts w:ascii="Times New Roman" w:eastAsia="Times New Roman" w:hAnsi="Times New Roman" w:cs="Times New Roman"/>
          <w:color w:val="000000"/>
          <w:kern w:val="24"/>
          <w:sz w:val="28"/>
          <w:szCs w:val="28"/>
        </w:rPr>
        <w:t>серед дітей першого року життя.</w:t>
      </w:r>
    </w:p>
    <w:p w:rsidR="00AC4DF6" w:rsidRPr="002C4E02" w:rsidRDefault="00AC4DF6" w:rsidP="002C4E02">
      <w:pPr>
        <w:spacing w:after="0" w:line="360" w:lineRule="auto"/>
        <w:ind w:firstLine="708"/>
        <w:jc w:val="both"/>
        <w:rPr>
          <w:rFonts w:ascii="Times New Roman" w:eastAsia="Times New Roman" w:hAnsi="Times New Roman" w:cs="Times New Roman"/>
          <w:color w:val="000000"/>
          <w:kern w:val="24"/>
          <w:sz w:val="28"/>
          <w:szCs w:val="28"/>
        </w:rPr>
      </w:pPr>
      <w:r w:rsidRPr="002C4E02">
        <w:rPr>
          <w:rFonts w:ascii="Times New Roman" w:eastAsia="Times New Roman" w:hAnsi="Times New Roman" w:cs="Times New Roman"/>
          <w:color w:val="000000"/>
          <w:kern w:val="24"/>
          <w:sz w:val="28"/>
          <w:szCs w:val="28"/>
        </w:rPr>
        <w:t>Поява аналітичних даних про VDR сприяє новому направленню у більш</w:t>
      </w:r>
      <w:r w:rsidR="0072610D" w:rsidRPr="002C4E02">
        <w:rPr>
          <w:rFonts w:ascii="Times New Roman" w:eastAsia="Times New Roman" w:hAnsi="Times New Roman" w:cs="Times New Roman"/>
          <w:color w:val="000000"/>
          <w:kern w:val="24"/>
          <w:sz w:val="28"/>
          <w:szCs w:val="28"/>
        </w:rPr>
        <w:t xml:space="preserve"> поглибленому вивченні вітамін</w:t>
      </w:r>
      <w:r w:rsidR="00085647" w:rsidRPr="002C4E02">
        <w:rPr>
          <w:rFonts w:ascii="Times New Roman" w:eastAsia="Times New Roman" w:hAnsi="Times New Roman" w:cs="Times New Roman"/>
          <w:color w:val="000000"/>
          <w:kern w:val="24"/>
          <w:sz w:val="28"/>
          <w:szCs w:val="28"/>
        </w:rPr>
        <w:t xml:space="preserve"> D-</w:t>
      </w:r>
      <w:r w:rsidRPr="002C4E02">
        <w:rPr>
          <w:rFonts w:ascii="Times New Roman" w:eastAsia="Times New Roman" w:hAnsi="Times New Roman" w:cs="Times New Roman"/>
          <w:color w:val="000000"/>
          <w:kern w:val="24"/>
          <w:sz w:val="28"/>
          <w:szCs w:val="28"/>
        </w:rPr>
        <w:t>дефіцитного рахіту. Проте, лише в поодиноких наукових працях вивчався взаємозв'язок між реце</w:t>
      </w:r>
      <w:r w:rsidR="00766CAF" w:rsidRPr="002C4E02">
        <w:rPr>
          <w:rFonts w:ascii="Times New Roman" w:eastAsia="Times New Roman" w:hAnsi="Times New Roman" w:cs="Times New Roman"/>
          <w:color w:val="000000"/>
          <w:kern w:val="24"/>
          <w:sz w:val="28"/>
          <w:szCs w:val="28"/>
        </w:rPr>
        <w:t xml:space="preserve">пторами вітаміну D та вітамін </w:t>
      </w:r>
      <w:r w:rsidR="00D32493" w:rsidRPr="002C4E02">
        <w:rPr>
          <w:rFonts w:ascii="Times New Roman" w:eastAsia="Times New Roman" w:hAnsi="Times New Roman" w:cs="Times New Roman"/>
          <w:color w:val="000000"/>
          <w:kern w:val="24"/>
          <w:sz w:val="28"/>
          <w:szCs w:val="28"/>
        </w:rPr>
        <w:t>D-</w:t>
      </w:r>
      <w:r w:rsidRPr="002C4E02">
        <w:rPr>
          <w:rFonts w:ascii="Times New Roman" w:eastAsia="Times New Roman" w:hAnsi="Times New Roman" w:cs="Times New Roman"/>
          <w:color w:val="000000"/>
          <w:kern w:val="24"/>
          <w:sz w:val="28"/>
          <w:szCs w:val="28"/>
        </w:rPr>
        <w:t xml:space="preserve">дефіцитним рахітом </w:t>
      </w:r>
      <w:r w:rsidR="00085647" w:rsidRPr="002C4E02">
        <w:rPr>
          <w:rFonts w:ascii="Times New Roman" w:eastAsia="Times New Roman" w:hAnsi="Times New Roman" w:cs="Times New Roman"/>
          <w:color w:val="000000"/>
          <w:kern w:val="24"/>
          <w:sz w:val="28"/>
          <w:szCs w:val="28"/>
        </w:rPr>
        <w:t>[</w:t>
      </w:r>
      <w:r w:rsidR="00766CAF" w:rsidRPr="002C4E02">
        <w:rPr>
          <w:rFonts w:ascii="Times New Roman" w:eastAsia="Times New Roman" w:hAnsi="Times New Roman" w:cs="Times New Roman"/>
          <w:color w:val="000000"/>
          <w:kern w:val="24"/>
          <w:sz w:val="28"/>
          <w:szCs w:val="28"/>
        </w:rPr>
        <w:t xml:space="preserve">184, </w:t>
      </w:r>
      <w:r w:rsidR="00085647" w:rsidRPr="002C4E02">
        <w:rPr>
          <w:rFonts w:ascii="Times New Roman" w:eastAsia="Times New Roman" w:hAnsi="Times New Roman" w:cs="Times New Roman"/>
          <w:color w:val="000000"/>
          <w:kern w:val="24"/>
          <w:sz w:val="28"/>
          <w:szCs w:val="28"/>
        </w:rPr>
        <w:t xml:space="preserve">188]. </w:t>
      </w:r>
    </w:p>
    <w:p w:rsidR="00AC4DF6" w:rsidRPr="002C4E02" w:rsidRDefault="00AC4DF6" w:rsidP="002C4E02">
      <w:pPr>
        <w:spacing w:after="0" w:line="360" w:lineRule="auto"/>
        <w:ind w:firstLine="708"/>
        <w:jc w:val="both"/>
        <w:rPr>
          <w:rFonts w:ascii="Times New Roman" w:eastAsia="Times New Roman" w:hAnsi="Times New Roman" w:cs="Times New Roman"/>
          <w:color w:val="000000"/>
          <w:kern w:val="24"/>
          <w:sz w:val="28"/>
          <w:szCs w:val="28"/>
        </w:rPr>
      </w:pPr>
      <w:r w:rsidRPr="002C4E02">
        <w:rPr>
          <w:rFonts w:ascii="Times New Roman" w:eastAsia="Times New Roman" w:hAnsi="Times New Roman" w:cs="Times New Roman"/>
          <w:color w:val="000000"/>
          <w:kern w:val="24"/>
          <w:sz w:val="28"/>
          <w:szCs w:val="28"/>
        </w:rPr>
        <w:t>Дослідження на сучасному рівні відобража</w:t>
      </w:r>
      <w:r w:rsidR="00C7541D" w:rsidRPr="002C4E02">
        <w:rPr>
          <w:rFonts w:ascii="Times New Roman" w:eastAsia="Times New Roman" w:hAnsi="Times New Roman" w:cs="Times New Roman"/>
          <w:color w:val="000000"/>
          <w:kern w:val="24"/>
          <w:sz w:val="28"/>
          <w:szCs w:val="28"/>
        </w:rPr>
        <w:t>ють механізм</w:t>
      </w:r>
      <w:r w:rsidR="002A60E1" w:rsidRPr="002C4E02">
        <w:rPr>
          <w:rFonts w:ascii="Times New Roman" w:eastAsia="Times New Roman" w:hAnsi="Times New Roman" w:cs="Times New Roman"/>
          <w:color w:val="000000"/>
          <w:kern w:val="24"/>
          <w:sz w:val="28"/>
          <w:szCs w:val="28"/>
        </w:rPr>
        <w:t>и</w:t>
      </w:r>
      <w:r w:rsidR="00C7541D" w:rsidRPr="002C4E02">
        <w:rPr>
          <w:rFonts w:ascii="Times New Roman" w:eastAsia="Times New Roman" w:hAnsi="Times New Roman" w:cs="Times New Roman"/>
          <w:color w:val="000000"/>
          <w:kern w:val="24"/>
          <w:sz w:val="28"/>
          <w:szCs w:val="28"/>
        </w:rPr>
        <w:t xml:space="preserve"> розвитку вітамін </w:t>
      </w:r>
      <w:r w:rsidR="00766CAF" w:rsidRPr="002C4E02">
        <w:rPr>
          <w:rFonts w:ascii="Times New Roman" w:eastAsia="Times New Roman" w:hAnsi="Times New Roman" w:cs="Times New Roman"/>
          <w:color w:val="000000"/>
          <w:kern w:val="24"/>
          <w:sz w:val="28"/>
          <w:szCs w:val="28"/>
        </w:rPr>
        <w:t>D-</w:t>
      </w:r>
      <w:r w:rsidRPr="002C4E02">
        <w:rPr>
          <w:rFonts w:ascii="Times New Roman" w:eastAsia="Times New Roman" w:hAnsi="Times New Roman" w:cs="Times New Roman"/>
          <w:color w:val="000000"/>
          <w:kern w:val="24"/>
          <w:sz w:val="28"/>
          <w:szCs w:val="28"/>
        </w:rPr>
        <w:t>дефіцитного рахіту у дітей. Однак, особливої актуально</w:t>
      </w:r>
      <w:r w:rsidR="00095240" w:rsidRPr="002C4E02">
        <w:rPr>
          <w:rFonts w:ascii="Times New Roman" w:eastAsia="Times New Roman" w:hAnsi="Times New Roman" w:cs="Times New Roman"/>
          <w:color w:val="000000"/>
          <w:kern w:val="24"/>
          <w:sz w:val="28"/>
          <w:szCs w:val="28"/>
        </w:rPr>
        <w:t>сті набуває комплексне вивчення</w:t>
      </w:r>
      <w:r w:rsidRPr="002C4E02">
        <w:rPr>
          <w:rFonts w:ascii="Times New Roman" w:eastAsia="Times New Roman" w:hAnsi="Times New Roman" w:cs="Times New Roman"/>
          <w:color w:val="000000"/>
          <w:kern w:val="24"/>
          <w:sz w:val="28"/>
          <w:szCs w:val="28"/>
        </w:rPr>
        <w:t xml:space="preserve"> кісткового метаболізму, ролі генетичних факторів, а саме поліморфізм</w:t>
      </w:r>
      <w:r w:rsidR="00095240" w:rsidRPr="002C4E02">
        <w:rPr>
          <w:rFonts w:ascii="Times New Roman" w:eastAsia="Times New Roman" w:hAnsi="Times New Roman" w:cs="Times New Roman"/>
          <w:color w:val="000000"/>
          <w:kern w:val="24"/>
          <w:sz w:val="28"/>
          <w:szCs w:val="28"/>
        </w:rPr>
        <w:t xml:space="preserve">у гена VDR при вищевказаній </w:t>
      </w:r>
      <w:r w:rsidRPr="002C4E02">
        <w:rPr>
          <w:rFonts w:ascii="Times New Roman" w:eastAsia="Times New Roman" w:hAnsi="Times New Roman" w:cs="Times New Roman"/>
          <w:color w:val="000000"/>
          <w:kern w:val="24"/>
          <w:sz w:val="28"/>
          <w:szCs w:val="28"/>
        </w:rPr>
        <w:t xml:space="preserve">патології у дітей першого року життя із ожирінням, надмірною масою тіла. </w:t>
      </w:r>
    </w:p>
    <w:p w:rsidR="00AC4DF6" w:rsidRPr="002C4E02" w:rsidRDefault="00AC4DF6" w:rsidP="002C4E02">
      <w:pPr>
        <w:spacing w:after="0" w:line="360" w:lineRule="auto"/>
        <w:ind w:firstLine="708"/>
        <w:jc w:val="both"/>
        <w:rPr>
          <w:rFonts w:ascii="Times New Roman" w:eastAsia="Times New Roman" w:hAnsi="Times New Roman" w:cs="Times New Roman"/>
          <w:color w:val="000000"/>
          <w:kern w:val="24"/>
          <w:sz w:val="28"/>
          <w:szCs w:val="28"/>
        </w:rPr>
      </w:pPr>
      <w:r w:rsidRPr="002C4E02">
        <w:rPr>
          <w:rFonts w:ascii="Times New Roman" w:eastAsia="Times New Roman" w:hAnsi="Times New Roman" w:cs="Times New Roman"/>
          <w:color w:val="000000"/>
          <w:kern w:val="24"/>
          <w:sz w:val="28"/>
          <w:szCs w:val="28"/>
        </w:rPr>
        <w:t>Висока захворюваність рахітом, незважаючи на активну специфічну профілактику, потребує уточнення його патогенезу в сучасних умовах та визначення можливих чинників неефективності профілактичних заходів.</w:t>
      </w:r>
      <w:r w:rsidR="00BC4B5B" w:rsidRPr="002C4E02">
        <w:rPr>
          <w:rFonts w:ascii="Times New Roman" w:eastAsia="Times New Roman" w:hAnsi="Times New Roman" w:cs="Times New Roman"/>
          <w:color w:val="000000"/>
          <w:kern w:val="24"/>
          <w:sz w:val="28"/>
          <w:szCs w:val="28"/>
        </w:rPr>
        <w:t xml:space="preserve"> </w:t>
      </w:r>
      <w:r w:rsidRPr="002C4E02">
        <w:rPr>
          <w:rFonts w:ascii="Times New Roman" w:eastAsia="Times New Roman" w:hAnsi="Times New Roman" w:cs="Times New Roman"/>
          <w:color w:val="000000"/>
          <w:kern w:val="24"/>
          <w:sz w:val="28"/>
          <w:szCs w:val="28"/>
        </w:rPr>
        <w:t>Крім того, досліджень, направлених на уточнення факторів ризику рахіту з урахуванням змін соціально-економічних умов життя, особливостей фізичного розвитку та характеру вигодовування дітей грудного віку, не проводилося.</w:t>
      </w:r>
    </w:p>
    <w:p w:rsidR="00AC4DF6" w:rsidRPr="002C4E02" w:rsidRDefault="00AC4DF6" w:rsidP="002C4E02">
      <w:pPr>
        <w:spacing w:after="0" w:line="360" w:lineRule="auto"/>
        <w:ind w:firstLine="708"/>
        <w:jc w:val="both"/>
        <w:rPr>
          <w:rFonts w:ascii="Times New Roman" w:eastAsia="Times New Roman" w:hAnsi="Times New Roman" w:cs="Times New Roman"/>
          <w:color w:val="000000"/>
          <w:kern w:val="24"/>
          <w:sz w:val="28"/>
          <w:szCs w:val="28"/>
        </w:rPr>
      </w:pPr>
      <w:r w:rsidRPr="002C4E02">
        <w:rPr>
          <w:rFonts w:ascii="Times New Roman" w:eastAsia="Times New Roman" w:hAnsi="Times New Roman" w:cs="Times New Roman"/>
          <w:color w:val="000000"/>
          <w:kern w:val="24"/>
          <w:sz w:val="28"/>
          <w:szCs w:val="28"/>
        </w:rPr>
        <w:t>Перспективним також є подальше в</w:t>
      </w:r>
      <w:r w:rsidR="00C7541D" w:rsidRPr="002C4E02">
        <w:rPr>
          <w:rFonts w:ascii="Times New Roman" w:eastAsia="Times New Roman" w:hAnsi="Times New Roman" w:cs="Times New Roman"/>
          <w:color w:val="000000"/>
          <w:kern w:val="24"/>
          <w:sz w:val="28"/>
          <w:szCs w:val="28"/>
        </w:rPr>
        <w:t>ивчення залежності статусу вітаміну D</w:t>
      </w:r>
      <w:r w:rsidRPr="002C4E02">
        <w:rPr>
          <w:rFonts w:ascii="Times New Roman" w:eastAsia="Times New Roman" w:hAnsi="Times New Roman" w:cs="Times New Roman"/>
          <w:color w:val="000000"/>
          <w:kern w:val="24"/>
          <w:sz w:val="28"/>
          <w:szCs w:val="28"/>
        </w:rPr>
        <w:t>, кісткового метаболізму від генотипу дітей із віт</w:t>
      </w:r>
      <w:r w:rsidR="00C7541D" w:rsidRPr="002C4E02">
        <w:rPr>
          <w:rFonts w:ascii="Times New Roman" w:eastAsia="Times New Roman" w:hAnsi="Times New Roman" w:cs="Times New Roman"/>
          <w:color w:val="000000"/>
          <w:kern w:val="24"/>
          <w:sz w:val="28"/>
          <w:szCs w:val="28"/>
        </w:rPr>
        <w:t>амін</w:t>
      </w:r>
      <w:r w:rsidR="00BC4B5B" w:rsidRPr="002C4E02">
        <w:rPr>
          <w:rFonts w:ascii="Times New Roman" w:eastAsia="Times New Roman" w:hAnsi="Times New Roman" w:cs="Times New Roman"/>
          <w:color w:val="000000"/>
          <w:kern w:val="24"/>
          <w:sz w:val="28"/>
          <w:szCs w:val="28"/>
        </w:rPr>
        <w:t xml:space="preserve"> </w:t>
      </w:r>
      <w:r w:rsidR="00766CAF" w:rsidRPr="00B13EA2">
        <w:rPr>
          <w:rFonts w:ascii="Times New Roman" w:eastAsia="Times New Roman" w:hAnsi="Times New Roman" w:cs="Times New Roman"/>
          <w:color w:val="000000"/>
          <w:kern w:val="24"/>
          <w:sz w:val="28"/>
          <w:szCs w:val="28"/>
        </w:rPr>
        <w:t>D</w:t>
      </w:r>
      <w:r w:rsidR="00766CAF" w:rsidRPr="00B71E5E">
        <w:rPr>
          <w:rFonts w:ascii="Times New Roman" w:eastAsia="Times New Roman" w:hAnsi="Times New Roman" w:cs="Times New Roman"/>
          <w:color w:val="000000"/>
          <w:kern w:val="24"/>
          <w:sz w:val="28"/>
          <w:szCs w:val="28"/>
        </w:rPr>
        <w:t>-</w:t>
      </w:r>
      <w:r w:rsidR="00C7541D" w:rsidRPr="00B71E5E">
        <w:rPr>
          <w:rFonts w:ascii="Times New Roman" w:eastAsia="Times New Roman" w:hAnsi="Times New Roman" w:cs="Times New Roman"/>
          <w:color w:val="000000"/>
          <w:kern w:val="24"/>
          <w:sz w:val="28"/>
          <w:szCs w:val="28"/>
        </w:rPr>
        <w:t>дефіцитним</w:t>
      </w:r>
      <w:r w:rsidR="00BC4B5B">
        <w:rPr>
          <w:rFonts w:ascii="Times New Roman" w:eastAsia="Times New Roman" w:hAnsi="Times New Roman" w:cs="Times New Roman"/>
          <w:color w:val="000000"/>
          <w:kern w:val="24"/>
          <w:sz w:val="28"/>
          <w:szCs w:val="28"/>
        </w:rPr>
        <w:t xml:space="preserve"> </w:t>
      </w:r>
      <w:r w:rsidRPr="002C4E02">
        <w:rPr>
          <w:rFonts w:ascii="Times New Roman" w:eastAsia="Times New Roman" w:hAnsi="Times New Roman" w:cs="Times New Roman"/>
          <w:color w:val="000000"/>
          <w:kern w:val="24"/>
          <w:sz w:val="28"/>
          <w:szCs w:val="28"/>
        </w:rPr>
        <w:t xml:space="preserve">рахітом. Знання </w:t>
      </w:r>
      <w:r w:rsidRPr="002C4E02">
        <w:rPr>
          <w:rFonts w:ascii="Times New Roman" w:eastAsia="Times New Roman" w:hAnsi="Times New Roman" w:cs="Times New Roman"/>
          <w:color w:val="000000"/>
          <w:kern w:val="24"/>
          <w:sz w:val="28"/>
          <w:szCs w:val="28"/>
        </w:rPr>
        <w:lastRenderedPageBreak/>
        <w:t>факторів, які впливають на статус</w:t>
      </w:r>
      <w:r w:rsidR="00BC4B5B" w:rsidRPr="002C4E02">
        <w:rPr>
          <w:rFonts w:ascii="Times New Roman" w:eastAsia="Times New Roman" w:hAnsi="Times New Roman" w:cs="Times New Roman"/>
          <w:color w:val="000000"/>
          <w:kern w:val="24"/>
          <w:sz w:val="28"/>
          <w:szCs w:val="28"/>
        </w:rPr>
        <w:t xml:space="preserve"> в</w:t>
      </w:r>
      <w:r w:rsidR="00C7541D" w:rsidRPr="002C4E02">
        <w:rPr>
          <w:rFonts w:ascii="Times New Roman" w:eastAsia="Times New Roman" w:hAnsi="Times New Roman" w:cs="Times New Roman"/>
          <w:color w:val="000000"/>
          <w:kern w:val="24"/>
          <w:sz w:val="28"/>
          <w:szCs w:val="28"/>
        </w:rPr>
        <w:t>ітаміну</w:t>
      </w:r>
      <w:r w:rsidR="00095240" w:rsidRPr="002C4E02">
        <w:rPr>
          <w:rFonts w:ascii="Times New Roman" w:eastAsia="Times New Roman" w:hAnsi="Times New Roman" w:cs="Times New Roman"/>
          <w:color w:val="000000"/>
          <w:kern w:val="24"/>
          <w:sz w:val="28"/>
          <w:szCs w:val="28"/>
        </w:rPr>
        <w:t xml:space="preserve"> </w:t>
      </w:r>
      <w:r w:rsidR="00C7541D" w:rsidRPr="00B13EA2">
        <w:rPr>
          <w:rFonts w:ascii="Times New Roman" w:eastAsia="Times New Roman" w:hAnsi="Times New Roman" w:cs="Times New Roman"/>
          <w:color w:val="000000"/>
          <w:kern w:val="24"/>
          <w:sz w:val="28"/>
          <w:szCs w:val="28"/>
        </w:rPr>
        <w:t>D</w:t>
      </w:r>
      <w:r w:rsidRPr="002C4E02">
        <w:rPr>
          <w:rFonts w:ascii="Times New Roman" w:eastAsia="Times New Roman" w:hAnsi="Times New Roman" w:cs="Times New Roman"/>
          <w:color w:val="000000"/>
          <w:kern w:val="24"/>
          <w:sz w:val="28"/>
          <w:szCs w:val="28"/>
        </w:rPr>
        <w:t xml:space="preserve"> у дітей першого року життя</w:t>
      </w:r>
      <w:r w:rsidR="00095240" w:rsidRPr="002C4E02">
        <w:rPr>
          <w:rFonts w:ascii="Times New Roman" w:eastAsia="Times New Roman" w:hAnsi="Times New Roman" w:cs="Times New Roman"/>
          <w:color w:val="000000"/>
          <w:kern w:val="24"/>
          <w:sz w:val="28"/>
          <w:szCs w:val="28"/>
        </w:rPr>
        <w:t>,</w:t>
      </w:r>
      <w:r w:rsidRPr="002C4E02">
        <w:rPr>
          <w:rFonts w:ascii="Times New Roman" w:eastAsia="Times New Roman" w:hAnsi="Times New Roman" w:cs="Times New Roman"/>
          <w:color w:val="000000"/>
          <w:kern w:val="24"/>
          <w:sz w:val="28"/>
          <w:szCs w:val="28"/>
        </w:rPr>
        <w:t xml:space="preserve"> необхідні для вивчення ефект</w:t>
      </w:r>
      <w:r w:rsidR="00C7541D" w:rsidRPr="002C4E02">
        <w:rPr>
          <w:rFonts w:ascii="Times New Roman" w:eastAsia="Times New Roman" w:hAnsi="Times New Roman" w:cs="Times New Roman"/>
          <w:color w:val="000000"/>
          <w:kern w:val="24"/>
          <w:sz w:val="28"/>
          <w:szCs w:val="28"/>
        </w:rPr>
        <w:t>ивності терапії</w:t>
      </w:r>
      <w:r w:rsidR="00667483" w:rsidRPr="002C4E02">
        <w:rPr>
          <w:rFonts w:ascii="Times New Roman" w:eastAsia="Times New Roman" w:hAnsi="Times New Roman" w:cs="Times New Roman"/>
          <w:color w:val="000000"/>
          <w:kern w:val="24"/>
          <w:sz w:val="28"/>
          <w:szCs w:val="28"/>
        </w:rPr>
        <w:t>.</w:t>
      </w:r>
    </w:p>
    <w:p w:rsidR="00AC4DF6" w:rsidRPr="002C4E02" w:rsidRDefault="00AC4DF6" w:rsidP="002C4E02">
      <w:pPr>
        <w:spacing w:after="0" w:line="360" w:lineRule="auto"/>
        <w:ind w:firstLine="708"/>
        <w:jc w:val="both"/>
        <w:rPr>
          <w:rFonts w:ascii="Times New Roman" w:eastAsia="Times New Roman" w:hAnsi="Times New Roman" w:cs="Times New Roman"/>
          <w:color w:val="000000"/>
          <w:kern w:val="24"/>
          <w:sz w:val="28"/>
          <w:szCs w:val="28"/>
        </w:rPr>
      </w:pPr>
      <w:r w:rsidRPr="002C4E02">
        <w:rPr>
          <w:rFonts w:ascii="Times New Roman" w:eastAsia="Times New Roman" w:hAnsi="Times New Roman" w:cs="Times New Roman"/>
          <w:color w:val="000000"/>
          <w:kern w:val="24"/>
          <w:sz w:val="28"/>
          <w:szCs w:val="28"/>
        </w:rPr>
        <w:t>Нез’ясованим залишається питання віднос</w:t>
      </w:r>
      <w:r w:rsidR="007219D8" w:rsidRPr="002C4E02">
        <w:rPr>
          <w:rFonts w:ascii="Times New Roman" w:eastAsia="Times New Roman" w:hAnsi="Times New Roman" w:cs="Times New Roman"/>
          <w:color w:val="000000"/>
          <w:kern w:val="24"/>
          <w:sz w:val="28"/>
          <w:szCs w:val="28"/>
        </w:rPr>
        <w:t>но того, при якому рівні 25(ОН)</w:t>
      </w:r>
      <w:r w:rsidR="007219D8" w:rsidRPr="00B13EA2">
        <w:rPr>
          <w:rFonts w:ascii="Times New Roman" w:eastAsia="Times New Roman" w:hAnsi="Times New Roman" w:cs="Times New Roman"/>
          <w:color w:val="000000"/>
          <w:kern w:val="24"/>
          <w:sz w:val="28"/>
          <w:szCs w:val="28"/>
        </w:rPr>
        <w:t>D</w:t>
      </w:r>
      <w:r w:rsidRPr="002C4E02">
        <w:rPr>
          <w:rFonts w:ascii="Times New Roman" w:eastAsia="Times New Roman" w:hAnsi="Times New Roman" w:cs="Times New Roman"/>
          <w:color w:val="000000"/>
          <w:kern w:val="24"/>
          <w:sz w:val="28"/>
          <w:szCs w:val="28"/>
        </w:rPr>
        <w:t xml:space="preserve">, можливий розвиток рахіту та як корелюють клінічні прояви захворювання з біохімічним маркером формування кістки та швидкості </w:t>
      </w:r>
      <w:r w:rsidR="00766CAF" w:rsidRPr="002C4E02">
        <w:rPr>
          <w:rFonts w:ascii="Times New Roman" w:eastAsia="Times New Roman" w:hAnsi="Times New Roman" w:cs="Times New Roman"/>
          <w:color w:val="000000"/>
          <w:kern w:val="24"/>
          <w:sz w:val="28"/>
          <w:szCs w:val="28"/>
        </w:rPr>
        <w:t xml:space="preserve">ремоделювання </w:t>
      </w:r>
      <w:r w:rsidRPr="002C4E02">
        <w:rPr>
          <w:rFonts w:ascii="Times New Roman" w:eastAsia="Times New Roman" w:hAnsi="Times New Roman" w:cs="Times New Roman"/>
          <w:color w:val="000000"/>
          <w:kern w:val="24"/>
          <w:sz w:val="28"/>
          <w:szCs w:val="28"/>
        </w:rPr>
        <w:t>– ос</w:t>
      </w:r>
      <w:r w:rsidR="0066500D" w:rsidRPr="002C4E02">
        <w:rPr>
          <w:rFonts w:ascii="Times New Roman" w:eastAsia="Times New Roman" w:hAnsi="Times New Roman" w:cs="Times New Roman"/>
          <w:color w:val="000000"/>
          <w:kern w:val="24"/>
          <w:sz w:val="28"/>
          <w:szCs w:val="28"/>
        </w:rPr>
        <w:t>теокальцином, поліморфізмом</w:t>
      </w:r>
      <w:r w:rsidR="00C7541D" w:rsidRPr="002C4E02">
        <w:rPr>
          <w:rFonts w:ascii="Times New Roman" w:eastAsia="Times New Roman" w:hAnsi="Times New Roman" w:cs="Times New Roman"/>
          <w:color w:val="000000"/>
          <w:kern w:val="24"/>
          <w:sz w:val="28"/>
          <w:szCs w:val="28"/>
        </w:rPr>
        <w:t xml:space="preserve"> гена VDR</w:t>
      </w:r>
      <w:r w:rsidRPr="002C4E02">
        <w:rPr>
          <w:rFonts w:ascii="Times New Roman" w:eastAsia="Times New Roman" w:hAnsi="Times New Roman" w:cs="Times New Roman"/>
          <w:color w:val="000000"/>
          <w:kern w:val="24"/>
          <w:sz w:val="28"/>
          <w:szCs w:val="28"/>
        </w:rPr>
        <w:t xml:space="preserve"> при поєднаному впливі екзогенних та ендогенних факторів ризику.</w:t>
      </w:r>
    </w:p>
    <w:p w:rsidR="00AC4DF6" w:rsidRPr="002C4E02" w:rsidRDefault="00AC4DF6" w:rsidP="002C4E02">
      <w:pPr>
        <w:spacing w:after="0" w:line="360" w:lineRule="auto"/>
        <w:ind w:firstLine="708"/>
        <w:jc w:val="both"/>
        <w:rPr>
          <w:rFonts w:ascii="Times New Roman" w:eastAsia="Times New Roman" w:hAnsi="Times New Roman" w:cs="Times New Roman"/>
          <w:color w:val="000000"/>
          <w:kern w:val="24"/>
          <w:sz w:val="28"/>
          <w:szCs w:val="28"/>
        </w:rPr>
      </w:pPr>
      <w:r w:rsidRPr="002C4E02">
        <w:rPr>
          <w:rFonts w:ascii="Times New Roman" w:eastAsia="Times New Roman" w:hAnsi="Times New Roman" w:cs="Times New Roman"/>
          <w:color w:val="000000"/>
          <w:kern w:val="24"/>
          <w:sz w:val="28"/>
          <w:szCs w:val="28"/>
        </w:rPr>
        <w:t>Не викликає сумніву і той факт, що недостатність даних, які характеризують особливості перебігу рахіту, утруднює розробку сучасних рекомендацій по його діагностиці.</w:t>
      </w:r>
    </w:p>
    <w:p w:rsidR="00AC4DF6" w:rsidRPr="002C4E02" w:rsidRDefault="00AC4DF6" w:rsidP="002C4E02">
      <w:pPr>
        <w:spacing w:after="0" w:line="360" w:lineRule="auto"/>
        <w:ind w:firstLine="708"/>
        <w:jc w:val="both"/>
        <w:rPr>
          <w:rFonts w:ascii="Times New Roman" w:eastAsia="Times New Roman" w:hAnsi="Times New Roman" w:cs="Times New Roman"/>
          <w:color w:val="000000"/>
          <w:kern w:val="24"/>
          <w:sz w:val="28"/>
          <w:szCs w:val="28"/>
        </w:rPr>
      </w:pPr>
      <w:r w:rsidRPr="002C4E02">
        <w:rPr>
          <w:rFonts w:ascii="Times New Roman" w:eastAsia="Times New Roman" w:hAnsi="Times New Roman" w:cs="Times New Roman"/>
          <w:color w:val="000000"/>
          <w:kern w:val="24"/>
          <w:sz w:val="28"/>
          <w:szCs w:val="28"/>
        </w:rPr>
        <w:t>Та</w:t>
      </w:r>
      <w:r w:rsidR="00C7541D" w:rsidRPr="002C4E02">
        <w:rPr>
          <w:rFonts w:ascii="Times New Roman" w:eastAsia="Times New Roman" w:hAnsi="Times New Roman" w:cs="Times New Roman"/>
          <w:color w:val="000000"/>
          <w:kern w:val="24"/>
          <w:sz w:val="28"/>
          <w:szCs w:val="28"/>
        </w:rPr>
        <w:t xml:space="preserve">ким чином, поширеність вітамін </w:t>
      </w:r>
      <w:r w:rsidR="00766CAF" w:rsidRPr="002C4E02">
        <w:rPr>
          <w:rFonts w:ascii="Times New Roman" w:eastAsia="Times New Roman" w:hAnsi="Times New Roman" w:cs="Times New Roman"/>
          <w:color w:val="000000"/>
          <w:kern w:val="24"/>
          <w:sz w:val="28"/>
          <w:szCs w:val="28"/>
        </w:rPr>
        <w:t>D-</w:t>
      </w:r>
      <w:r w:rsidR="002A60E1" w:rsidRPr="002C4E02">
        <w:rPr>
          <w:rFonts w:ascii="Times New Roman" w:eastAsia="Times New Roman" w:hAnsi="Times New Roman" w:cs="Times New Roman"/>
          <w:color w:val="000000"/>
          <w:kern w:val="24"/>
          <w:sz w:val="28"/>
          <w:szCs w:val="28"/>
        </w:rPr>
        <w:t xml:space="preserve">дефіцитного рахіту, </w:t>
      </w:r>
      <w:r w:rsidRPr="002C4E02">
        <w:rPr>
          <w:rFonts w:ascii="Times New Roman" w:eastAsia="Times New Roman" w:hAnsi="Times New Roman" w:cs="Times New Roman"/>
          <w:color w:val="000000"/>
          <w:kern w:val="24"/>
          <w:sz w:val="28"/>
          <w:szCs w:val="28"/>
        </w:rPr>
        <w:t>врахування багатофакторності захворювання,</w:t>
      </w:r>
      <w:r w:rsidR="0066500D" w:rsidRPr="002C4E02">
        <w:rPr>
          <w:rFonts w:ascii="Times New Roman" w:eastAsia="Times New Roman" w:hAnsi="Times New Roman" w:cs="Times New Roman"/>
          <w:color w:val="000000"/>
          <w:kern w:val="24"/>
          <w:sz w:val="28"/>
          <w:szCs w:val="28"/>
        </w:rPr>
        <w:t xml:space="preserve"> </w:t>
      </w:r>
      <w:r w:rsidRPr="002C4E02">
        <w:rPr>
          <w:rFonts w:ascii="Times New Roman" w:eastAsia="Times New Roman" w:hAnsi="Times New Roman" w:cs="Times New Roman"/>
          <w:color w:val="000000"/>
          <w:kern w:val="24"/>
          <w:sz w:val="28"/>
          <w:szCs w:val="28"/>
        </w:rPr>
        <w:t>вагомість наслідків, недостатність даних щодо кореляції клінічних проявів рахіту з сучасними лабораторними маркерами кісткового метаболізму, значимість статусу вітаміну D залишаються актуальними питаннями та свідчать про необхідність подальшог</w:t>
      </w:r>
      <w:r w:rsidR="000C54B0" w:rsidRPr="002C4E02">
        <w:rPr>
          <w:rFonts w:ascii="Times New Roman" w:eastAsia="Times New Roman" w:hAnsi="Times New Roman" w:cs="Times New Roman"/>
          <w:color w:val="000000"/>
          <w:kern w:val="24"/>
          <w:sz w:val="28"/>
          <w:szCs w:val="28"/>
        </w:rPr>
        <w:t xml:space="preserve">о вивчення даного захворювання </w:t>
      </w:r>
      <w:r w:rsidRPr="002C4E02">
        <w:rPr>
          <w:rFonts w:ascii="Times New Roman" w:eastAsia="Times New Roman" w:hAnsi="Times New Roman" w:cs="Times New Roman"/>
          <w:color w:val="000000"/>
          <w:kern w:val="24"/>
          <w:sz w:val="28"/>
          <w:szCs w:val="28"/>
        </w:rPr>
        <w:t>у дітей першого року життя.</w:t>
      </w:r>
    </w:p>
    <w:p w:rsidR="00A806E9" w:rsidRDefault="00A806E9" w:rsidP="00FD05C8">
      <w:pPr>
        <w:widowControl w:val="0"/>
        <w:spacing w:after="0" w:line="360" w:lineRule="auto"/>
        <w:ind w:firstLine="709"/>
        <w:contextualSpacing/>
        <w:jc w:val="both"/>
        <w:rPr>
          <w:rFonts w:ascii="Times New Roman" w:eastAsia="Times New Roman" w:hAnsi="Times New Roman" w:cs="Times New Roman"/>
          <w:b/>
          <w:bCs/>
          <w:sz w:val="28"/>
          <w:szCs w:val="28"/>
        </w:rPr>
      </w:pPr>
      <w:r w:rsidRPr="00557373">
        <w:rPr>
          <w:rFonts w:ascii="Times New Roman" w:eastAsia="Times New Roman" w:hAnsi="Times New Roman" w:cs="Times New Roman"/>
          <w:b/>
          <w:bCs/>
          <w:sz w:val="28"/>
          <w:szCs w:val="28"/>
        </w:rPr>
        <w:t>Зв’язок роботи з науковими програмами, планами, темами</w:t>
      </w:r>
      <w:r w:rsidR="004E53ED" w:rsidRPr="00557373">
        <w:rPr>
          <w:rFonts w:ascii="Times New Roman" w:eastAsia="Times New Roman" w:hAnsi="Times New Roman" w:cs="Times New Roman"/>
          <w:b/>
          <w:bCs/>
          <w:sz w:val="28"/>
          <w:szCs w:val="28"/>
        </w:rPr>
        <w:t>.</w:t>
      </w:r>
    </w:p>
    <w:p w:rsidR="0077521C" w:rsidRDefault="0077521C" w:rsidP="0077521C">
      <w:pPr>
        <w:widowControl w:val="0"/>
        <w:spacing w:after="0" w:line="360" w:lineRule="auto"/>
        <w:ind w:firstLine="709"/>
        <w:contextualSpacing/>
        <w:jc w:val="both"/>
        <w:rPr>
          <w:sz w:val="28"/>
          <w:szCs w:val="28"/>
        </w:rPr>
      </w:pPr>
      <w:r w:rsidRPr="002B5F4A">
        <w:rPr>
          <w:rFonts w:ascii="Times New Roman" w:eastAsia="Times New Roman" w:hAnsi="Times New Roman" w:cs="Times New Roman"/>
          <w:sz w:val="28"/>
          <w:szCs w:val="28"/>
        </w:rPr>
        <w:t xml:space="preserve">Дисертація є фрагментом </w:t>
      </w:r>
      <w:r w:rsidRPr="009F2962">
        <w:rPr>
          <w:rFonts w:ascii="Times New Roman" w:hAnsi="Times New Roman" w:cs="Times New Roman"/>
          <w:bCs/>
          <w:sz w:val="28"/>
          <w:szCs w:val="28"/>
        </w:rPr>
        <w:t>двох</w:t>
      </w:r>
      <w:r w:rsidR="00BC4B5B">
        <w:rPr>
          <w:rFonts w:ascii="Times New Roman" w:hAnsi="Times New Roman" w:cs="Times New Roman"/>
          <w:bCs/>
          <w:sz w:val="28"/>
          <w:szCs w:val="28"/>
        </w:rPr>
        <w:t xml:space="preserve"> </w:t>
      </w:r>
      <w:r w:rsidRPr="002B5F4A">
        <w:rPr>
          <w:rFonts w:ascii="Times New Roman" w:hAnsi="Times New Roman" w:cs="Times New Roman"/>
          <w:bCs/>
          <w:sz w:val="28"/>
          <w:szCs w:val="28"/>
        </w:rPr>
        <w:t>науково-дослідних робіт</w:t>
      </w:r>
      <w:r w:rsidR="00BC4B5B">
        <w:rPr>
          <w:rFonts w:ascii="Times New Roman" w:hAnsi="Times New Roman" w:cs="Times New Roman"/>
          <w:bCs/>
          <w:sz w:val="28"/>
          <w:szCs w:val="28"/>
        </w:rPr>
        <w:t xml:space="preserve"> </w:t>
      </w:r>
      <w:r w:rsidRPr="002B5F4A">
        <w:rPr>
          <w:rFonts w:ascii="Times New Roman" w:eastAsia="Times New Roman" w:hAnsi="Times New Roman" w:cs="Times New Roman"/>
          <w:sz w:val="28"/>
          <w:szCs w:val="28"/>
        </w:rPr>
        <w:t xml:space="preserve">кафедри педіатрії №1 Вінницького національного медичного </w:t>
      </w:r>
      <w:r>
        <w:rPr>
          <w:rFonts w:ascii="Times New Roman" w:eastAsia="Times New Roman" w:hAnsi="Times New Roman" w:cs="Times New Roman"/>
          <w:sz w:val="28"/>
          <w:szCs w:val="28"/>
        </w:rPr>
        <w:t>університету імені М.</w:t>
      </w:r>
      <w:r w:rsidR="00BC4B5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І. Пирогова: </w:t>
      </w:r>
      <w:r w:rsidRPr="002B5F4A">
        <w:rPr>
          <w:rFonts w:ascii="Times New Roman" w:eastAsia="Times New Roman" w:hAnsi="Times New Roman" w:cs="Times New Roman"/>
          <w:sz w:val="28"/>
          <w:szCs w:val="28"/>
        </w:rPr>
        <w:t>«Патогенетична роль порушень метаболізму у формуванні патології новонароджених та дітей раннього віку» (реєстраційний номер: 0109U005503) та «Оптимізація діагностики та лікування соматичної патології у дітей» (реєс</w:t>
      </w:r>
      <w:r>
        <w:rPr>
          <w:rFonts w:ascii="Times New Roman" w:eastAsia="Times New Roman" w:hAnsi="Times New Roman" w:cs="Times New Roman"/>
          <w:sz w:val="28"/>
          <w:szCs w:val="28"/>
        </w:rPr>
        <w:t>траційний номер: 0115U007075</w:t>
      </w:r>
      <w:r w:rsidRPr="00E53129">
        <w:rPr>
          <w:rFonts w:ascii="Times New Roman" w:eastAsia="Times New Roman" w:hAnsi="Times New Roman" w:cs="Times New Roman"/>
          <w:sz w:val="28"/>
          <w:szCs w:val="28"/>
        </w:rPr>
        <w:t>)</w:t>
      </w:r>
      <w:r>
        <w:rPr>
          <w:rFonts w:ascii="Times New Roman" w:hAnsi="Times New Roman" w:cs="Times New Roman"/>
          <w:sz w:val="28"/>
          <w:szCs w:val="28"/>
        </w:rPr>
        <w:t xml:space="preserve">, </w:t>
      </w:r>
      <w:r w:rsidRPr="00E53129">
        <w:rPr>
          <w:rFonts w:ascii="Times New Roman" w:hAnsi="Times New Roman" w:cs="Times New Roman"/>
          <w:sz w:val="28"/>
          <w:szCs w:val="28"/>
        </w:rPr>
        <w:t xml:space="preserve">де здобувач </w:t>
      </w:r>
      <w:r>
        <w:rPr>
          <w:rFonts w:ascii="Times New Roman" w:hAnsi="Times New Roman" w:cs="Times New Roman"/>
          <w:sz w:val="28"/>
          <w:szCs w:val="28"/>
        </w:rPr>
        <w:t>була</w:t>
      </w:r>
      <w:r w:rsidRPr="00E53129">
        <w:rPr>
          <w:rFonts w:ascii="Times New Roman" w:hAnsi="Times New Roman" w:cs="Times New Roman"/>
          <w:sz w:val="28"/>
          <w:szCs w:val="28"/>
        </w:rPr>
        <w:t xml:space="preserve"> співвиконавцем.</w:t>
      </w:r>
    </w:p>
    <w:p w:rsidR="0077521C" w:rsidRPr="0077521C" w:rsidRDefault="0077521C" w:rsidP="0077521C">
      <w:pPr>
        <w:widowControl w:val="0"/>
        <w:spacing w:after="0" w:line="360" w:lineRule="auto"/>
        <w:ind w:firstLine="709"/>
        <w:contextualSpacing/>
        <w:jc w:val="both"/>
        <w:rPr>
          <w:sz w:val="28"/>
          <w:szCs w:val="28"/>
        </w:rPr>
      </w:pPr>
      <w:r w:rsidRPr="00891803">
        <w:rPr>
          <w:rFonts w:ascii="Times New Roman" w:hAnsi="Times New Roman" w:cs="Times New Roman"/>
          <w:sz w:val="28"/>
          <w:szCs w:val="28"/>
        </w:rPr>
        <w:t xml:space="preserve">Здобувач </w:t>
      </w:r>
      <w:r w:rsidRPr="00891803">
        <w:rPr>
          <w:rFonts w:ascii="Times New Roman" w:hAnsi="Times New Roman" w:cs="Times New Roman"/>
          <w:sz w:val="28"/>
        </w:rPr>
        <w:t xml:space="preserve">проводила аналіз літературних джерел за даною проблемою, </w:t>
      </w:r>
      <w:r w:rsidRPr="00891803">
        <w:rPr>
          <w:rFonts w:ascii="Times New Roman" w:hAnsi="Times New Roman" w:cs="Times New Roman"/>
          <w:sz w:val="28"/>
          <w:szCs w:val="28"/>
        </w:rPr>
        <w:t>приймала участь у підборі та обстеженні тематичних хворих, статистичному опрацюванні одержаних результатів.</w:t>
      </w:r>
    </w:p>
    <w:p w:rsidR="00FD05C8" w:rsidRPr="00B13EA2" w:rsidRDefault="00FD05C8" w:rsidP="00FD05C8">
      <w:pPr>
        <w:spacing w:after="0" w:line="360" w:lineRule="auto"/>
        <w:ind w:firstLine="709"/>
        <w:jc w:val="both"/>
        <w:rPr>
          <w:rFonts w:ascii="Times New Roman" w:hAnsi="Times New Roman" w:cs="Times New Roman"/>
          <w:color w:val="000000"/>
          <w:sz w:val="28"/>
          <w:szCs w:val="28"/>
        </w:rPr>
      </w:pPr>
      <w:r w:rsidRPr="00B13EA2">
        <w:rPr>
          <w:rFonts w:ascii="Times New Roman" w:hAnsi="Times New Roman" w:cs="Times New Roman"/>
          <w:b/>
          <w:sz w:val="28"/>
          <w:szCs w:val="28"/>
        </w:rPr>
        <w:t>Мета дослідження:</w:t>
      </w:r>
      <w:r w:rsidR="00B30CBE">
        <w:rPr>
          <w:rFonts w:ascii="Times New Roman" w:hAnsi="Times New Roman" w:cs="Times New Roman"/>
          <w:b/>
          <w:sz w:val="28"/>
          <w:szCs w:val="28"/>
        </w:rPr>
        <w:t xml:space="preserve"> </w:t>
      </w:r>
      <w:r w:rsidR="0077521C" w:rsidRPr="002B5F4A">
        <w:rPr>
          <w:rFonts w:ascii="Times New Roman" w:hAnsi="Times New Roman" w:cs="Times New Roman"/>
          <w:sz w:val="28"/>
          <w:szCs w:val="28"/>
        </w:rPr>
        <w:t>у</w:t>
      </w:r>
      <w:r w:rsidR="0077521C" w:rsidRPr="002B5F4A">
        <w:rPr>
          <w:rFonts w:ascii="Times New Roman" w:eastAsia="Times New Roman" w:hAnsi="Times New Roman" w:cs="Times New Roman"/>
          <w:sz w:val="28"/>
          <w:szCs w:val="28"/>
        </w:rPr>
        <w:t xml:space="preserve">досконалити діагностику </w:t>
      </w:r>
      <w:r w:rsidR="0077521C" w:rsidRPr="002B5F4A">
        <w:rPr>
          <w:rFonts w:ascii="Times New Roman" w:hAnsi="Times New Roman" w:cs="Times New Roman"/>
          <w:color w:val="000000"/>
          <w:sz w:val="28"/>
          <w:szCs w:val="28"/>
        </w:rPr>
        <w:t>вітамін D</w:t>
      </w:r>
      <w:r w:rsidR="0077521C" w:rsidRPr="002B5F4A">
        <w:rPr>
          <w:rFonts w:ascii="Times New Roman" w:hAnsi="Times New Roman" w:cs="Times New Roman"/>
          <w:sz w:val="28"/>
          <w:szCs w:val="28"/>
        </w:rPr>
        <w:t>-</w:t>
      </w:r>
      <w:r w:rsidR="0077521C" w:rsidRPr="002B5F4A">
        <w:rPr>
          <w:rFonts w:ascii="Times New Roman" w:hAnsi="Times New Roman" w:cs="Times New Roman"/>
          <w:color w:val="000000"/>
          <w:sz w:val="28"/>
          <w:szCs w:val="28"/>
        </w:rPr>
        <w:t xml:space="preserve">дефіцитного рахіту у дітей першого року життя </w:t>
      </w:r>
      <w:r w:rsidR="0077521C">
        <w:rPr>
          <w:rFonts w:ascii="Times New Roman" w:hAnsi="Times New Roman" w:cs="Times New Roman"/>
          <w:color w:val="000000"/>
          <w:sz w:val="28"/>
          <w:szCs w:val="28"/>
        </w:rPr>
        <w:t>з ожирінням</w:t>
      </w:r>
      <w:r w:rsidR="0077521C" w:rsidRPr="002B5F4A">
        <w:rPr>
          <w:rFonts w:ascii="Times New Roman" w:hAnsi="Times New Roman" w:cs="Times New Roman"/>
          <w:color w:val="000000"/>
          <w:sz w:val="28"/>
          <w:szCs w:val="28"/>
        </w:rPr>
        <w:t xml:space="preserve"> на підставі </w:t>
      </w:r>
      <w:r w:rsidR="0077521C" w:rsidRPr="002B5F4A">
        <w:rPr>
          <w:rFonts w:ascii="Times New Roman" w:hAnsi="Times New Roman" w:cs="Times New Roman"/>
          <w:sz w:val="28"/>
          <w:szCs w:val="28"/>
        </w:rPr>
        <w:t xml:space="preserve">дослідження комплексних механізмів його розвитку шляхом визначення показників статусу вітаміну D, </w:t>
      </w:r>
      <w:r w:rsidR="0077521C" w:rsidRPr="002B5F4A">
        <w:rPr>
          <w:rFonts w:ascii="Times New Roman" w:hAnsi="Times New Roman" w:cs="Times New Roman"/>
          <w:color w:val="000000"/>
          <w:sz w:val="28"/>
          <w:szCs w:val="28"/>
        </w:rPr>
        <w:t xml:space="preserve">кісткового метаболізму, ролі однонуклеотидного поліморфізму </w:t>
      </w:r>
      <w:r w:rsidR="0077521C" w:rsidRPr="002B5F4A">
        <w:rPr>
          <w:rFonts w:ascii="Times New Roman" w:hAnsi="Times New Roman" w:cs="Times New Roman"/>
          <w:sz w:val="28"/>
          <w:szCs w:val="28"/>
        </w:rPr>
        <w:t>Bsm I гену VDR.</w:t>
      </w:r>
    </w:p>
    <w:p w:rsidR="00C52FCC" w:rsidRDefault="00FD05C8" w:rsidP="00C52FCC">
      <w:pPr>
        <w:spacing w:after="0" w:line="360" w:lineRule="auto"/>
        <w:ind w:firstLine="720"/>
        <w:jc w:val="both"/>
        <w:rPr>
          <w:rFonts w:ascii="Times New Roman" w:hAnsi="Times New Roman" w:cs="Times New Roman"/>
          <w:b/>
          <w:sz w:val="28"/>
          <w:szCs w:val="28"/>
        </w:rPr>
      </w:pPr>
      <w:r w:rsidRPr="00B13EA2">
        <w:rPr>
          <w:rFonts w:ascii="Times New Roman" w:hAnsi="Times New Roman" w:cs="Times New Roman"/>
          <w:b/>
          <w:sz w:val="28"/>
          <w:szCs w:val="28"/>
        </w:rPr>
        <w:lastRenderedPageBreak/>
        <w:t>Завдання дослідження:</w:t>
      </w:r>
    </w:p>
    <w:p w:rsidR="0077521C" w:rsidRPr="002B5F4A" w:rsidRDefault="0077521C" w:rsidP="0077521C">
      <w:pPr>
        <w:spacing w:after="0" w:line="360" w:lineRule="auto"/>
        <w:ind w:firstLine="708"/>
        <w:jc w:val="both"/>
        <w:rPr>
          <w:rFonts w:ascii="Times New Roman" w:eastAsia="Times New Roman" w:hAnsi="Times New Roman" w:cs="Times New Roman"/>
          <w:sz w:val="28"/>
          <w:szCs w:val="28"/>
        </w:rPr>
      </w:pPr>
      <w:r>
        <w:rPr>
          <w:rFonts w:ascii="Times New Roman" w:hAnsi="Times New Roman" w:cs="Times New Roman"/>
          <w:sz w:val="28"/>
          <w:szCs w:val="28"/>
        </w:rPr>
        <w:t>1</w:t>
      </w:r>
      <w:r w:rsidRPr="002B5F4A">
        <w:rPr>
          <w:rFonts w:ascii="Times New Roman" w:hAnsi="Times New Roman" w:cs="Times New Roman"/>
          <w:sz w:val="28"/>
          <w:szCs w:val="28"/>
        </w:rPr>
        <w:t xml:space="preserve">. Надати клініко-параклінічну характеристику </w:t>
      </w:r>
      <w:r w:rsidRPr="002B5F4A">
        <w:rPr>
          <w:rFonts w:ascii="Times New Roman" w:eastAsia="Times New Roman" w:hAnsi="Times New Roman" w:cs="Times New Roman"/>
          <w:sz w:val="28"/>
          <w:szCs w:val="28"/>
        </w:rPr>
        <w:t xml:space="preserve">вітамін </w:t>
      </w:r>
      <w:r w:rsidRPr="002B5F4A">
        <w:rPr>
          <w:rFonts w:ascii="Times New Roman" w:hAnsi="Times New Roman" w:cs="Times New Roman"/>
          <w:color w:val="000000"/>
          <w:sz w:val="28"/>
          <w:szCs w:val="28"/>
        </w:rPr>
        <w:t>D</w:t>
      </w:r>
      <w:r w:rsidRPr="002B5F4A">
        <w:rPr>
          <w:rFonts w:ascii="Times New Roman" w:hAnsi="Times New Roman" w:cs="Times New Roman"/>
          <w:sz w:val="28"/>
          <w:szCs w:val="28"/>
        </w:rPr>
        <w:t>-</w:t>
      </w:r>
      <w:r w:rsidRPr="002B5F4A">
        <w:rPr>
          <w:rFonts w:ascii="Times New Roman" w:eastAsia="Times New Roman" w:hAnsi="Times New Roman" w:cs="Times New Roman"/>
          <w:sz w:val="28"/>
          <w:szCs w:val="28"/>
        </w:rPr>
        <w:t>дефіцитного рахіту у дітей першого року життя з ожирінням.</w:t>
      </w:r>
    </w:p>
    <w:p w:rsidR="0077521C" w:rsidRPr="002B5F4A" w:rsidRDefault="0077521C" w:rsidP="0077521C">
      <w:pPr>
        <w:spacing w:after="0" w:line="360" w:lineRule="auto"/>
        <w:ind w:firstLine="708"/>
        <w:jc w:val="both"/>
        <w:rPr>
          <w:rFonts w:ascii="Times New Roman" w:eastAsia="Times New Roman" w:hAnsi="Times New Roman" w:cs="Times New Roman"/>
          <w:color w:val="000000"/>
          <w:spacing w:val="-4"/>
          <w:sz w:val="28"/>
          <w:szCs w:val="28"/>
        </w:rPr>
      </w:pPr>
      <w:r>
        <w:rPr>
          <w:rFonts w:ascii="Times New Roman" w:eastAsia="Times New Roman" w:hAnsi="Times New Roman" w:cs="Times New Roman"/>
          <w:sz w:val="28"/>
          <w:szCs w:val="28"/>
        </w:rPr>
        <w:t>2</w:t>
      </w:r>
      <w:r w:rsidRPr="002B5F4A">
        <w:rPr>
          <w:rFonts w:ascii="Times New Roman" w:eastAsia="Times New Roman" w:hAnsi="Times New Roman" w:cs="Times New Roman"/>
          <w:sz w:val="28"/>
          <w:szCs w:val="28"/>
        </w:rPr>
        <w:t xml:space="preserve">. </w:t>
      </w:r>
      <w:r w:rsidRPr="002B5F4A">
        <w:rPr>
          <w:rFonts w:ascii="Times New Roman" w:hAnsi="Times New Roman" w:cs="Times New Roman"/>
          <w:sz w:val="28"/>
          <w:szCs w:val="28"/>
        </w:rPr>
        <w:t xml:space="preserve">Дослідити патогенетичну роль гідроксивітаміну </w:t>
      </w:r>
      <w:r w:rsidRPr="002B5F4A">
        <w:rPr>
          <w:rFonts w:ascii="Times New Roman" w:hAnsi="Times New Roman" w:cs="Times New Roman"/>
          <w:color w:val="000000"/>
          <w:sz w:val="28"/>
          <w:szCs w:val="28"/>
          <w:shd w:val="clear" w:color="auto" w:fill="FFFFFF"/>
        </w:rPr>
        <w:t xml:space="preserve">D </w:t>
      </w:r>
      <w:r w:rsidRPr="002B5F4A">
        <w:rPr>
          <w:rFonts w:ascii="Times New Roman" w:eastAsia="Times New Roman" w:hAnsi="Times New Roman" w:cs="Times New Roman"/>
          <w:color w:val="000000"/>
          <w:sz w:val="28"/>
          <w:szCs w:val="28"/>
        </w:rPr>
        <w:t xml:space="preserve">в сироватці крові у дітей першого року життя з </w:t>
      </w:r>
      <w:r w:rsidRPr="002B5F4A">
        <w:rPr>
          <w:rFonts w:ascii="Times New Roman" w:hAnsi="Times New Roman" w:cs="Times New Roman"/>
          <w:color w:val="000000"/>
          <w:sz w:val="28"/>
          <w:szCs w:val="28"/>
        </w:rPr>
        <w:t>ожирінням у розвитку</w:t>
      </w:r>
      <w:r w:rsidRPr="002B5F4A">
        <w:rPr>
          <w:rFonts w:ascii="Times New Roman" w:eastAsia="Times New Roman" w:hAnsi="Times New Roman" w:cs="Times New Roman"/>
          <w:sz w:val="28"/>
          <w:szCs w:val="28"/>
        </w:rPr>
        <w:t xml:space="preserve"> вітамін </w:t>
      </w:r>
      <w:r w:rsidRPr="002B5F4A">
        <w:rPr>
          <w:rFonts w:ascii="Times New Roman" w:hAnsi="Times New Roman" w:cs="Times New Roman"/>
          <w:color w:val="000000"/>
          <w:sz w:val="28"/>
          <w:szCs w:val="28"/>
        </w:rPr>
        <w:t>D</w:t>
      </w:r>
      <w:r w:rsidRPr="002B5F4A">
        <w:rPr>
          <w:rFonts w:ascii="Times New Roman" w:hAnsi="Times New Roman" w:cs="Times New Roman"/>
          <w:sz w:val="28"/>
          <w:szCs w:val="28"/>
        </w:rPr>
        <w:t>-</w:t>
      </w:r>
      <w:r w:rsidRPr="002B5F4A">
        <w:rPr>
          <w:rFonts w:ascii="Times New Roman" w:eastAsia="Times New Roman" w:hAnsi="Times New Roman" w:cs="Times New Roman"/>
          <w:sz w:val="28"/>
          <w:szCs w:val="28"/>
        </w:rPr>
        <w:t>дефіцитного рахіту</w:t>
      </w:r>
      <w:r w:rsidRPr="002B5F4A">
        <w:rPr>
          <w:rFonts w:ascii="Times New Roman" w:eastAsia="Times New Roman" w:hAnsi="Times New Roman" w:cs="Times New Roman"/>
          <w:color w:val="000000"/>
          <w:sz w:val="28"/>
          <w:szCs w:val="28"/>
        </w:rPr>
        <w:t xml:space="preserve"> залежно від клініко-лабораторних показників</w:t>
      </w:r>
      <w:r w:rsidRPr="002B5F4A">
        <w:rPr>
          <w:rFonts w:ascii="Times New Roman" w:eastAsia="Times New Roman" w:hAnsi="Times New Roman" w:cs="Times New Roman"/>
          <w:sz w:val="28"/>
          <w:szCs w:val="28"/>
        </w:rPr>
        <w:t>.</w:t>
      </w:r>
    </w:p>
    <w:p w:rsidR="0077521C" w:rsidRPr="002B5F4A" w:rsidRDefault="0077521C" w:rsidP="0077521C">
      <w:pPr>
        <w:spacing w:after="0" w:line="360" w:lineRule="auto"/>
        <w:ind w:firstLine="708"/>
        <w:jc w:val="both"/>
        <w:rPr>
          <w:rFonts w:ascii="Times New Roman" w:hAnsi="Times New Roman" w:cs="Times New Roman"/>
          <w:color w:val="000000"/>
          <w:sz w:val="28"/>
          <w:szCs w:val="28"/>
        </w:rPr>
      </w:pPr>
      <w:r>
        <w:rPr>
          <w:rFonts w:ascii="Times New Roman" w:eastAsia="Times New Roman" w:hAnsi="Times New Roman" w:cs="Times New Roman"/>
          <w:color w:val="000000"/>
          <w:spacing w:val="-4"/>
          <w:sz w:val="28"/>
          <w:szCs w:val="28"/>
        </w:rPr>
        <w:t>3</w:t>
      </w:r>
      <w:r w:rsidRPr="002B5F4A">
        <w:rPr>
          <w:rFonts w:ascii="Times New Roman" w:eastAsia="Times New Roman" w:hAnsi="Times New Roman" w:cs="Times New Roman"/>
          <w:color w:val="000000"/>
          <w:spacing w:val="-4"/>
          <w:sz w:val="28"/>
          <w:szCs w:val="28"/>
        </w:rPr>
        <w:t xml:space="preserve">. Оцінити роль </w:t>
      </w:r>
      <w:r w:rsidRPr="009F2962">
        <w:rPr>
          <w:rFonts w:ascii="Times New Roman" w:eastAsia="Times New Roman" w:hAnsi="Times New Roman" w:cs="Times New Roman"/>
          <w:spacing w:val="-4"/>
          <w:sz w:val="28"/>
          <w:szCs w:val="28"/>
        </w:rPr>
        <w:t xml:space="preserve">рівня </w:t>
      </w:r>
      <w:r w:rsidRPr="002B5F4A">
        <w:rPr>
          <w:rFonts w:ascii="Times New Roman" w:hAnsi="Times New Roman" w:cs="Times New Roman"/>
          <w:color w:val="000000"/>
          <w:spacing w:val="-4"/>
          <w:sz w:val="28"/>
          <w:szCs w:val="28"/>
        </w:rPr>
        <w:t>остеокальцину</w:t>
      </w:r>
      <w:r w:rsidR="00BC4B5B">
        <w:rPr>
          <w:rFonts w:ascii="Times New Roman" w:hAnsi="Times New Roman" w:cs="Times New Roman"/>
          <w:color w:val="000000"/>
          <w:spacing w:val="-4"/>
          <w:sz w:val="28"/>
          <w:szCs w:val="28"/>
        </w:rPr>
        <w:t xml:space="preserve"> </w:t>
      </w:r>
      <w:r w:rsidRPr="002B5F4A">
        <w:rPr>
          <w:rFonts w:ascii="Times New Roman" w:eastAsia="Times New Roman" w:hAnsi="Times New Roman" w:cs="Times New Roman"/>
          <w:sz w:val="28"/>
          <w:szCs w:val="28"/>
        </w:rPr>
        <w:t xml:space="preserve">при вітамін </w:t>
      </w:r>
      <w:r w:rsidRPr="002B5F4A">
        <w:rPr>
          <w:rFonts w:ascii="Times New Roman" w:hAnsi="Times New Roman" w:cs="Times New Roman"/>
          <w:color w:val="000000"/>
          <w:sz w:val="28"/>
          <w:szCs w:val="28"/>
        </w:rPr>
        <w:t>D</w:t>
      </w:r>
      <w:r w:rsidRPr="002B5F4A">
        <w:rPr>
          <w:rFonts w:ascii="Times New Roman" w:hAnsi="Times New Roman" w:cs="Times New Roman"/>
          <w:sz w:val="28"/>
          <w:szCs w:val="28"/>
        </w:rPr>
        <w:t>-</w:t>
      </w:r>
      <w:r w:rsidRPr="002B5F4A">
        <w:rPr>
          <w:rFonts w:ascii="Times New Roman" w:eastAsia="Times New Roman" w:hAnsi="Times New Roman" w:cs="Times New Roman"/>
          <w:sz w:val="28"/>
          <w:szCs w:val="28"/>
        </w:rPr>
        <w:t>дефіцитному рахіті у дітей першого року життя з ожирінням</w:t>
      </w:r>
      <w:r w:rsidRPr="002B5F4A">
        <w:rPr>
          <w:rFonts w:ascii="Times New Roman" w:eastAsia="Times New Roman" w:hAnsi="Times New Roman" w:cs="Times New Roman"/>
          <w:color w:val="000000"/>
          <w:sz w:val="28"/>
          <w:szCs w:val="28"/>
        </w:rPr>
        <w:t xml:space="preserve"> як маркер</w:t>
      </w:r>
      <w:r w:rsidRPr="002B5F4A">
        <w:rPr>
          <w:rFonts w:ascii="Times New Roman" w:hAnsi="Times New Roman" w:cs="Times New Roman"/>
          <w:color w:val="000000"/>
          <w:sz w:val="28"/>
          <w:szCs w:val="28"/>
        </w:rPr>
        <w:t>а</w:t>
      </w:r>
      <w:r w:rsidRPr="002B5F4A">
        <w:rPr>
          <w:rFonts w:ascii="Times New Roman" w:eastAsia="Times New Roman" w:hAnsi="Times New Roman" w:cs="Times New Roman"/>
          <w:color w:val="000000"/>
          <w:sz w:val="28"/>
          <w:szCs w:val="28"/>
        </w:rPr>
        <w:t xml:space="preserve"> порушення </w:t>
      </w:r>
      <w:r w:rsidRPr="002B5F4A">
        <w:rPr>
          <w:rFonts w:ascii="Times New Roman" w:eastAsia="Times New Roman" w:hAnsi="Times New Roman" w:cs="Times New Roman"/>
          <w:sz w:val="28"/>
          <w:szCs w:val="28"/>
        </w:rPr>
        <w:t>кісткового метаболізму.</w:t>
      </w:r>
    </w:p>
    <w:p w:rsidR="0077521C" w:rsidRPr="002B5F4A" w:rsidRDefault="0077521C" w:rsidP="0077521C">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sidRPr="002B5F4A">
        <w:rPr>
          <w:rFonts w:ascii="Times New Roman" w:eastAsia="Times New Roman" w:hAnsi="Times New Roman" w:cs="Times New Roman"/>
          <w:sz w:val="28"/>
          <w:szCs w:val="28"/>
        </w:rPr>
        <w:t xml:space="preserve">. Довести ступінь взаємозв’язків клініко-лабораторних показників вітамін </w:t>
      </w:r>
      <w:r w:rsidRPr="002B5F4A">
        <w:rPr>
          <w:rFonts w:ascii="Times New Roman" w:hAnsi="Times New Roman" w:cs="Times New Roman"/>
          <w:color w:val="000000"/>
          <w:sz w:val="28"/>
          <w:szCs w:val="28"/>
        </w:rPr>
        <w:t>D-</w:t>
      </w:r>
      <w:r w:rsidRPr="002B5F4A">
        <w:rPr>
          <w:rFonts w:ascii="Times New Roman" w:eastAsia="Times New Roman" w:hAnsi="Times New Roman" w:cs="Times New Roman"/>
          <w:sz w:val="28"/>
          <w:szCs w:val="28"/>
        </w:rPr>
        <w:t xml:space="preserve">дефіцитного рахіту </w:t>
      </w:r>
      <w:r w:rsidRPr="002B5F4A">
        <w:rPr>
          <w:rFonts w:ascii="Times New Roman" w:eastAsia="Times New Roman" w:hAnsi="Times New Roman" w:cs="Times New Roman"/>
          <w:color w:val="000000"/>
          <w:sz w:val="28"/>
          <w:szCs w:val="28"/>
        </w:rPr>
        <w:t xml:space="preserve">зі значеннями </w:t>
      </w:r>
      <w:r w:rsidRPr="002B5F4A">
        <w:rPr>
          <w:rFonts w:ascii="Times New Roman" w:eastAsia="Times New Roman" w:hAnsi="Times New Roman" w:cs="Times New Roman"/>
          <w:sz w:val="28"/>
          <w:szCs w:val="28"/>
        </w:rPr>
        <w:t xml:space="preserve">ліпідограми </w:t>
      </w:r>
      <w:r w:rsidRPr="002B5F4A">
        <w:rPr>
          <w:rFonts w:ascii="Times New Roman" w:eastAsia="Times New Roman" w:hAnsi="Times New Roman" w:cs="Times New Roman"/>
          <w:color w:val="000000"/>
          <w:sz w:val="28"/>
          <w:szCs w:val="28"/>
        </w:rPr>
        <w:t xml:space="preserve">у дітей першого року життя з </w:t>
      </w:r>
      <w:r w:rsidRPr="002B5F4A">
        <w:rPr>
          <w:rFonts w:ascii="Times New Roman" w:hAnsi="Times New Roman" w:cs="Times New Roman"/>
          <w:color w:val="000000"/>
          <w:sz w:val="28"/>
          <w:szCs w:val="28"/>
        </w:rPr>
        <w:t>ожирінням</w:t>
      </w:r>
      <w:r w:rsidRPr="002B5F4A">
        <w:rPr>
          <w:rFonts w:ascii="Times New Roman" w:eastAsia="Times New Roman" w:hAnsi="Times New Roman" w:cs="Times New Roman"/>
          <w:sz w:val="28"/>
          <w:szCs w:val="28"/>
        </w:rPr>
        <w:t>.</w:t>
      </w:r>
    </w:p>
    <w:p w:rsidR="0077521C" w:rsidRDefault="0077521C" w:rsidP="0077521C">
      <w:pPr>
        <w:spacing w:after="0" w:line="360" w:lineRule="auto"/>
        <w:ind w:firstLine="720"/>
        <w:jc w:val="both"/>
        <w:rPr>
          <w:rFonts w:ascii="Times New Roman" w:eastAsia="Times New Roman" w:hAnsi="Times New Roman" w:cs="Times New Roman"/>
          <w:sz w:val="28"/>
          <w:szCs w:val="28"/>
        </w:rPr>
      </w:pPr>
      <w:r>
        <w:rPr>
          <w:rFonts w:ascii="Times New Roman" w:hAnsi="Times New Roman" w:cs="Times New Roman"/>
          <w:color w:val="000000"/>
          <w:sz w:val="28"/>
          <w:szCs w:val="28"/>
        </w:rPr>
        <w:t>5</w:t>
      </w:r>
      <w:r w:rsidRPr="002B5F4A">
        <w:rPr>
          <w:rFonts w:ascii="Times New Roman" w:hAnsi="Times New Roman" w:cs="Times New Roman"/>
          <w:color w:val="000000"/>
          <w:sz w:val="28"/>
          <w:szCs w:val="28"/>
        </w:rPr>
        <w:t xml:space="preserve">. </w:t>
      </w:r>
      <w:r w:rsidRPr="002B5F4A">
        <w:rPr>
          <w:rFonts w:ascii="Times New Roman" w:eastAsia="Times New Roman" w:hAnsi="Times New Roman" w:cs="Times New Roman"/>
          <w:sz w:val="28"/>
          <w:szCs w:val="28"/>
        </w:rPr>
        <w:t xml:space="preserve">Вивчити вплив алельного поліморфізму </w:t>
      </w:r>
      <w:r w:rsidRPr="002B5F4A">
        <w:rPr>
          <w:rFonts w:ascii="Times New Roman" w:hAnsi="Times New Roman" w:cs="Times New Roman"/>
          <w:sz w:val="28"/>
          <w:szCs w:val="28"/>
        </w:rPr>
        <w:t xml:space="preserve">Bsm I </w:t>
      </w:r>
      <w:r w:rsidRPr="002B5F4A">
        <w:rPr>
          <w:rFonts w:ascii="Times New Roman" w:eastAsia="Times New Roman" w:hAnsi="Times New Roman" w:cs="Times New Roman"/>
          <w:sz w:val="28"/>
          <w:szCs w:val="28"/>
        </w:rPr>
        <w:t xml:space="preserve">гена </w:t>
      </w:r>
      <w:r w:rsidRPr="002B5F4A">
        <w:rPr>
          <w:rFonts w:ascii="Times New Roman" w:hAnsi="Times New Roman" w:cs="Times New Roman"/>
          <w:sz w:val="28"/>
          <w:szCs w:val="28"/>
        </w:rPr>
        <w:t xml:space="preserve">VDR на клініко-лабораторні показники вітамін </w:t>
      </w:r>
      <w:r w:rsidRPr="002B5F4A">
        <w:rPr>
          <w:rFonts w:ascii="Times New Roman" w:hAnsi="Times New Roman" w:cs="Times New Roman"/>
          <w:color w:val="000000"/>
          <w:sz w:val="28"/>
          <w:szCs w:val="28"/>
        </w:rPr>
        <w:t>D</w:t>
      </w:r>
      <w:r w:rsidRPr="002B5F4A">
        <w:rPr>
          <w:rFonts w:ascii="Times New Roman" w:hAnsi="Times New Roman" w:cs="Times New Roman"/>
          <w:sz w:val="28"/>
          <w:szCs w:val="28"/>
        </w:rPr>
        <w:t>-дефіцитного рахіту</w:t>
      </w:r>
      <w:r w:rsidRPr="002B5F4A">
        <w:rPr>
          <w:rFonts w:ascii="Times New Roman" w:eastAsia="Times New Roman" w:hAnsi="Times New Roman" w:cs="Times New Roman"/>
          <w:sz w:val="28"/>
          <w:szCs w:val="28"/>
        </w:rPr>
        <w:t xml:space="preserve"> у дітей першого року життя з ожир</w:t>
      </w:r>
      <w:r>
        <w:rPr>
          <w:rFonts w:ascii="Times New Roman" w:eastAsia="Times New Roman" w:hAnsi="Times New Roman" w:cs="Times New Roman"/>
          <w:sz w:val="28"/>
          <w:szCs w:val="28"/>
        </w:rPr>
        <w:t xml:space="preserve">інням та оцінити ефективність </w:t>
      </w:r>
      <w:r w:rsidRPr="002B5F4A">
        <w:rPr>
          <w:rFonts w:ascii="Times New Roman" w:eastAsia="Times New Roman" w:hAnsi="Times New Roman" w:cs="Times New Roman"/>
          <w:sz w:val="28"/>
          <w:szCs w:val="28"/>
        </w:rPr>
        <w:t>терапевтичної відповіді.</w:t>
      </w:r>
    </w:p>
    <w:p w:rsidR="0077521C" w:rsidRPr="002B5F4A" w:rsidRDefault="0077521C" w:rsidP="0077521C">
      <w:pPr>
        <w:spacing w:after="0" w:line="360" w:lineRule="auto"/>
        <w:ind w:firstLine="708"/>
        <w:jc w:val="both"/>
        <w:rPr>
          <w:rFonts w:ascii="Times New Roman" w:eastAsia="Times New Roman" w:hAnsi="Times New Roman" w:cs="Times New Roman"/>
          <w:sz w:val="28"/>
          <w:szCs w:val="28"/>
        </w:rPr>
      </w:pPr>
      <w:r w:rsidRPr="008C5DB9">
        <w:rPr>
          <w:rFonts w:ascii="Times New Roman" w:hAnsi="Times New Roman" w:cs="Times New Roman"/>
          <w:bCs/>
          <w:i/>
          <w:sz w:val="28"/>
          <w:szCs w:val="28"/>
        </w:rPr>
        <w:t>Об′єкт дослідження</w:t>
      </w:r>
      <w:r w:rsidRPr="008C5DB9">
        <w:rPr>
          <w:rFonts w:ascii="Times New Roman" w:hAnsi="Times New Roman" w:cs="Times New Roman"/>
          <w:bCs/>
          <w:sz w:val="28"/>
          <w:szCs w:val="28"/>
        </w:rPr>
        <w:t>:</w:t>
      </w:r>
      <w:r w:rsidR="00BC4B5B">
        <w:rPr>
          <w:rFonts w:ascii="Times New Roman" w:hAnsi="Times New Roman" w:cs="Times New Roman"/>
          <w:bCs/>
          <w:sz w:val="28"/>
          <w:szCs w:val="28"/>
        </w:rPr>
        <w:t xml:space="preserve"> </w:t>
      </w:r>
      <w:r w:rsidRPr="002B5F4A">
        <w:rPr>
          <w:rFonts w:ascii="Times New Roman" w:hAnsi="Times New Roman" w:cs="Times New Roman"/>
          <w:bCs/>
          <w:sz w:val="28"/>
          <w:szCs w:val="28"/>
        </w:rPr>
        <w:t xml:space="preserve">вітамін </w:t>
      </w:r>
      <w:r w:rsidRPr="002B5F4A">
        <w:rPr>
          <w:rFonts w:ascii="Times New Roman" w:hAnsi="Times New Roman" w:cs="Times New Roman"/>
          <w:color w:val="000000"/>
          <w:sz w:val="28"/>
          <w:szCs w:val="28"/>
        </w:rPr>
        <w:t>D</w:t>
      </w:r>
      <w:r w:rsidRPr="002B5F4A">
        <w:rPr>
          <w:rFonts w:ascii="Times New Roman" w:hAnsi="Times New Roman" w:cs="Times New Roman"/>
          <w:sz w:val="28"/>
          <w:szCs w:val="28"/>
        </w:rPr>
        <w:t>-</w:t>
      </w:r>
      <w:r w:rsidRPr="002B5F4A">
        <w:rPr>
          <w:rFonts w:ascii="Times New Roman" w:hAnsi="Times New Roman" w:cs="Times New Roman"/>
          <w:bCs/>
          <w:sz w:val="28"/>
          <w:szCs w:val="28"/>
        </w:rPr>
        <w:t xml:space="preserve">дефіцитний </w:t>
      </w:r>
      <w:r w:rsidRPr="002B5F4A">
        <w:rPr>
          <w:rFonts w:ascii="Times New Roman" w:hAnsi="Times New Roman" w:cs="Times New Roman"/>
          <w:sz w:val="28"/>
          <w:szCs w:val="28"/>
        </w:rPr>
        <w:t>рахіт у дітей першого року життя</w:t>
      </w:r>
      <w:r w:rsidRPr="002B5F4A">
        <w:rPr>
          <w:rFonts w:ascii="Times New Roman" w:eastAsia="Times New Roman" w:hAnsi="Times New Roman" w:cs="Times New Roman"/>
          <w:sz w:val="28"/>
          <w:szCs w:val="28"/>
        </w:rPr>
        <w:t xml:space="preserve"> з ожирінням.</w:t>
      </w:r>
    </w:p>
    <w:p w:rsidR="0077521C" w:rsidRPr="002B5F4A" w:rsidRDefault="0077521C" w:rsidP="0077521C">
      <w:pPr>
        <w:spacing w:after="0" w:line="360" w:lineRule="auto"/>
        <w:ind w:firstLine="720"/>
        <w:jc w:val="both"/>
        <w:rPr>
          <w:rFonts w:ascii="Times New Roman" w:hAnsi="Times New Roman" w:cs="Times New Roman"/>
          <w:sz w:val="28"/>
          <w:szCs w:val="28"/>
        </w:rPr>
      </w:pPr>
      <w:r w:rsidRPr="008C5DB9">
        <w:rPr>
          <w:rFonts w:ascii="Times New Roman" w:hAnsi="Times New Roman" w:cs="Times New Roman"/>
          <w:bCs/>
          <w:i/>
          <w:sz w:val="28"/>
          <w:szCs w:val="28"/>
        </w:rPr>
        <w:t>Предмет дослідження:</w:t>
      </w:r>
      <w:r w:rsidR="00BC4B5B">
        <w:rPr>
          <w:rFonts w:ascii="Times New Roman" w:hAnsi="Times New Roman" w:cs="Times New Roman"/>
          <w:bCs/>
          <w:i/>
          <w:sz w:val="28"/>
          <w:szCs w:val="28"/>
        </w:rPr>
        <w:t xml:space="preserve"> </w:t>
      </w:r>
      <w:r w:rsidRPr="002B5F4A">
        <w:rPr>
          <w:rFonts w:ascii="Times New Roman" w:hAnsi="Times New Roman" w:cs="Times New Roman"/>
          <w:sz w:val="28"/>
          <w:szCs w:val="28"/>
        </w:rPr>
        <w:t xml:space="preserve">чинники ризику та </w:t>
      </w:r>
      <w:r w:rsidRPr="002B5F4A">
        <w:rPr>
          <w:rFonts w:ascii="Times New Roman" w:eastAsia="Times New Roman" w:hAnsi="Times New Roman" w:cs="Times New Roman"/>
          <w:sz w:val="28"/>
          <w:szCs w:val="28"/>
        </w:rPr>
        <w:t xml:space="preserve">клінічні прояви </w:t>
      </w:r>
      <w:r w:rsidRPr="002B5F4A">
        <w:rPr>
          <w:rFonts w:ascii="Times New Roman" w:hAnsi="Times New Roman" w:cs="Times New Roman"/>
          <w:bCs/>
          <w:sz w:val="28"/>
          <w:szCs w:val="28"/>
        </w:rPr>
        <w:t xml:space="preserve">вітамін </w:t>
      </w:r>
      <w:r w:rsidRPr="002B5F4A">
        <w:rPr>
          <w:rFonts w:ascii="Times New Roman" w:hAnsi="Times New Roman" w:cs="Times New Roman"/>
          <w:color w:val="000000"/>
          <w:sz w:val="28"/>
          <w:szCs w:val="28"/>
        </w:rPr>
        <w:t>D</w:t>
      </w:r>
      <w:r w:rsidRPr="002B5F4A">
        <w:rPr>
          <w:rFonts w:ascii="Times New Roman" w:hAnsi="Times New Roman" w:cs="Times New Roman"/>
          <w:sz w:val="28"/>
          <w:szCs w:val="28"/>
        </w:rPr>
        <w:t>-</w:t>
      </w:r>
      <w:r w:rsidRPr="002B5F4A">
        <w:rPr>
          <w:rFonts w:ascii="Times New Roman" w:hAnsi="Times New Roman" w:cs="Times New Roman"/>
          <w:bCs/>
          <w:sz w:val="28"/>
          <w:szCs w:val="28"/>
        </w:rPr>
        <w:t xml:space="preserve">дефіцитного </w:t>
      </w:r>
      <w:r w:rsidRPr="002B5F4A">
        <w:rPr>
          <w:rFonts w:ascii="Times New Roman" w:hAnsi="Times New Roman" w:cs="Times New Roman"/>
          <w:sz w:val="28"/>
          <w:szCs w:val="28"/>
        </w:rPr>
        <w:t>рахіту</w:t>
      </w:r>
      <w:r w:rsidRPr="002B5F4A">
        <w:rPr>
          <w:rFonts w:ascii="Times New Roman" w:eastAsia="Times New Roman" w:hAnsi="Times New Roman" w:cs="Times New Roman"/>
          <w:sz w:val="28"/>
          <w:szCs w:val="28"/>
        </w:rPr>
        <w:t xml:space="preserve">у дітей першого року життя </w:t>
      </w:r>
      <w:r w:rsidRPr="002B5F4A">
        <w:rPr>
          <w:rFonts w:ascii="Times New Roman" w:hAnsi="Times New Roman" w:cs="Times New Roman"/>
          <w:sz w:val="28"/>
          <w:szCs w:val="28"/>
        </w:rPr>
        <w:t xml:space="preserve">з ожирінням; вміст показників кісткового метаболізму, </w:t>
      </w:r>
      <w:r w:rsidRPr="002B5F4A">
        <w:rPr>
          <w:rFonts w:ascii="Times New Roman" w:hAnsi="Times New Roman" w:cs="Times New Roman"/>
          <w:color w:val="000000" w:themeColor="text1"/>
          <w:sz w:val="28"/>
          <w:szCs w:val="28"/>
        </w:rPr>
        <w:t>25(ОН)</w:t>
      </w:r>
      <w:r w:rsidRPr="002B5F4A">
        <w:rPr>
          <w:rFonts w:ascii="Times New Roman" w:hAnsi="Times New Roman" w:cs="Times New Roman"/>
          <w:color w:val="000000" w:themeColor="text1"/>
          <w:sz w:val="28"/>
          <w:szCs w:val="28"/>
          <w:shd w:val="clear" w:color="auto" w:fill="FFFFFF"/>
        </w:rPr>
        <w:t xml:space="preserve">D, </w:t>
      </w:r>
      <w:r w:rsidRPr="002B5F4A">
        <w:rPr>
          <w:rFonts w:ascii="Times New Roman" w:hAnsi="Times New Roman" w:cs="Times New Roman"/>
          <w:color w:val="000000"/>
          <w:sz w:val="28"/>
          <w:szCs w:val="28"/>
        </w:rPr>
        <w:t xml:space="preserve">фосфорно-кальцієвого обміну, ліпідного метаболізму </w:t>
      </w:r>
      <w:r w:rsidRPr="002B5F4A">
        <w:rPr>
          <w:rFonts w:ascii="Times New Roman" w:hAnsi="Times New Roman" w:cs="Times New Roman"/>
          <w:sz w:val="28"/>
          <w:szCs w:val="28"/>
        </w:rPr>
        <w:t>та поліморфізму Bsm I гену VDR</w:t>
      </w:r>
      <w:r w:rsidRPr="002B5F4A">
        <w:rPr>
          <w:rFonts w:ascii="Times New Roman" w:hAnsi="Times New Roman" w:cs="Times New Roman"/>
          <w:color w:val="000000"/>
          <w:sz w:val="28"/>
          <w:szCs w:val="28"/>
          <w:shd w:val="clear" w:color="auto" w:fill="FFFFFF"/>
        </w:rPr>
        <w:t>.</w:t>
      </w:r>
    </w:p>
    <w:p w:rsidR="00A00589" w:rsidRPr="00B13EA2" w:rsidRDefault="0077521C" w:rsidP="0077521C">
      <w:pPr>
        <w:spacing w:after="0" w:line="360" w:lineRule="auto"/>
        <w:ind w:firstLine="708"/>
        <w:jc w:val="both"/>
        <w:rPr>
          <w:rFonts w:ascii="Times New Roman" w:hAnsi="Times New Roman" w:cs="Times New Roman"/>
          <w:sz w:val="28"/>
          <w:szCs w:val="28"/>
        </w:rPr>
      </w:pPr>
      <w:r w:rsidRPr="008C5DB9">
        <w:rPr>
          <w:rFonts w:ascii="Times New Roman" w:eastAsia="Times New Roman" w:hAnsi="Times New Roman" w:cs="Times New Roman"/>
          <w:bCs/>
          <w:i/>
          <w:spacing w:val="4"/>
          <w:sz w:val="28"/>
          <w:szCs w:val="28"/>
        </w:rPr>
        <w:t>Методи дослідження:</w:t>
      </w:r>
      <w:r w:rsidR="00BC4B5B">
        <w:rPr>
          <w:rFonts w:ascii="Times New Roman" w:eastAsia="Times New Roman" w:hAnsi="Times New Roman" w:cs="Times New Roman"/>
          <w:bCs/>
          <w:i/>
          <w:spacing w:val="4"/>
          <w:sz w:val="28"/>
          <w:szCs w:val="28"/>
        </w:rPr>
        <w:t xml:space="preserve"> </w:t>
      </w:r>
      <w:r>
        <w:rPr>
          <w:rFonts w:ascii="Times New Roman" w:eastAsia="Times New Roman" w:hAnsi="Times New Roman" w:cs="Times New Roman"/>
          <w:sz w:val="28"/>
          <w:szCs w:val="28"/>
        </w:rPr>
        <w:t xml:space="preserve">анкетування, </w:t>
      </w:r>
      <w:r w:rsidRPr="002B5F4A">
        <w:rPr>
          <w:rFonts w:ascii="Times New Roman" w:eastAsia="Times New Roman" w:hAnsi="Times New Roman" w:cs="Times New Roman"/>
          <w:sz w:val="28"/>
          <w:szCs w:val="28"/>
        </w:rPr>
        <w:t>клініко-анамнестичні, біохімічні, генетичні, статистичні.</w:t>
      </w:r>
    </w:p>
    <w:p w:rsidR="0077521C" w:rsidRDefault="002C7ABA" w:rsidP="0077521C">
      <w:pPr>
        <w:spacing w:after="0" w:line="360" w:lineRule="auto"/>
        <w:ind w:firstLine="708"/>
        <w:jc w:val="both"/>
        <w:rPr>
          <w:rFonts w:ascii="Times New Roman" w:eastAsia="Times New Roman" w:hAnsi="Times New Roman" w:cs="Times New Roman"/>
          <w:sz w:val="28"/>
          <w:szCs w:val="28"/>
        </w:rPr>
      </w:pPr>
      <w:r w:rsidRPr="00B13EA2">
        <w:rPr>
          <w:rFonts w:ascii="Times New Roman" w:hAnsi="Times New Roman" w:cs="Times New Roman"/>
          <w:b/>
          <w:sz w:val="28"/>
          <w:szCs w:val="28"/>
        </w:rPr>
        <w:t>Наукова новизна отриманих результатів</w:t>
      </w:r>
      <w:r w:rsidR="003821D5" w:rsidRPr="00B13EA2">
        <w:rPr>
          <w:rFonts w:ascii="Times New Roman" w:hAnsi="Times New Roman" w:cs="Times New Roman"/>
          <w:b/>
          <w:sz w:val="28"/>
          <w:szCs w:val="28"/>
        </w:rPr>
        <w:t>.</w:t>
      </w:r>
      <w:r w:rsidR="00BC4B5B">
        <w:rPr>
          <w:rFonts w:ascii="Times New Roman" w:hAnsi="Times New Roman" w:cs="Times New Roman"/>
          <w:b/>
          <w:sz w:val="28"/>
          <w:szCs w:val="28"/>
        </w:rPr>
        <w:t xml:space="preserve"> </w:t>
      </w:r>
      <w:r w:rsidR="0077521C" w:rsidRPr="00AC7B8A">
        <w:rPr>
          <w:rFonts w:ascii="Times New Roman" w:hAnsi="Times New Roman" w:cs="Times New Roman"/>
          <w:sz w:val="28"/>
          <w:szCs w:val="28"/>
        </w:rPr>
        <w:t>Доповнені дані</w:t>
      </w:r>
      <w:r w:rsidR="00BC4B5B">
        <w:rPr>
          <w:rFonts w:ascii="Times New Roman" w:hAnsi="Times New Roman" w:cs="Times New Roman"/>
          <w:sz w:val="28"/>
          <w:szCs w:val="28"/>
        </w:rPr>
        <w:t xml:space="preserve"> </w:t>
      </w:r>
      <w:r w:rsidR="0077521C">
        <w:rPr>
          <w:rFonts w:ascii="Times New Roman" w:eastAsia="Times New Roman" w:hAnsi="Times New Roman" w:cs="Times New Roman"/>
          <w:color w:val="000000"/>
          <w:sz w:val="28"/>
          <w:szCs w:val="28"/>
        </w:rPr>
        <w:t>про значущі фактори</w:t>
      </w:r>
      <w:r w:rsidR="0077521C" w:rsidRPr="002B5F4A">
        <w:rPr>
          <w:rFonts w:ascii="Times New Roman" w:eastAsia="Times New Roman" w:hAnsi="Times New Roman" w:cs="Times New Roman"/>
          <w:color w:val="000000"/>
          <w:sz w:val="28"/>
          <w:szCs w:val="28"/>
        </w:rPr>
        <w:t xml:space="preserve"> ризику розвитку </w:t>
      </w:r>
      <w:r w:rsidR="0077521C" w:rsidRPr="002B5F4A">
        <w:rPr>
          <w:rFonts w:ascii="Times New Roman" w:hAnsi="Times New Roman" w:cs="Times New Roman"/>
          <w:bCs/>
          <w:sz w:val="28"/>
          <w:szCs w:val="28"/>
        </w:rPr>
        <w:t xml:space="preserve">вітамін </w:t>
      </w:r>
      <w:r w:rsidR="0077521C" w:rsidRPr="002B5F4A">
        <w:rPr>
          <w:rFonts w:ascii="Times New Roman" w:hAnsi="Times New Roman" w:cs="Times New Roman"/>
          <w:color w:val="000000"/>
          <w:sz w:val="28"/>
          <w:szCs w:val="28"/>
        </w:rPr>
        <w:t>D</w:t>
      </w:r>
      <w:r w:rsidR="0077521C" w:rsidRPr="002B5F4A">
        <w:rPr>
          <w:rFonts w:ascii="Times New Roman" w:hAnsi="Times New Roman" w:cs="Times New Roman"/>
          <w:sz w:val="28"/>
          <w:szCs w:val="28"/>
        </w:rPr>
        <w:t>-</w:t>
      </w:r>
      <w:r w:rsidR="0077521C" w:rsidRPr="002B5F4A">
        <w:rPr>
          <w:rFonts w:ascii="Times New Roman" w:hAnsi="Times New Roman" w:cs="Times New Roman"/>
          <w:bCs/>
          <w:sz w:val="28"/>
          <w:szCs w:val="28"/>
        </w:rPr>
        <w:t xml:space="preserve">дефіцитного </w:t>
      </w:r>
      <w:r w:rsidR="0077521C" w:rsidRPr="002B5F4A">
        <w:rPr>
          <w:rFonts w:ascii="Times New Roman" w:eastAsia="Times New Roman" w:hAnsi="Times New Roman" w:cs="Times New Roman"/>
          <w:color w:val="000000"/>
          <w:sz w:val="28"/>
          <w:szCs w:val="28"/>
        </w:rPr>
        <w:t>ра</w:t>
      </w:r>
      <w:r w:rsidR="0077521C">
        <w:rPr>
          <w:rFonts w:ascii="Times New Roman" w:eastAsia="Times New Roman" w:hAnsi="Times New Roman" w:cs="Times New Roman"/>
          <w:color w:val="000000"/>
          <w:sz w:val="28"/>
          <w:szCs w:val="28"/>
        </w:rPr>
        <w:t xml:space="preserve">хіту у дітей першого року життя, одним з яких є </w:t>
      </w:r>
      <w:r w:rsidR="0077521C">
        <w:rPr>
          <w:rFonts w:ascii="Times New Roman" w:hAnsi="Times New Roman" w:cs="Times New Roman"/>
          <w:bCs/>
          <w:sz w:val="28"/>
          <w:szCs w:val="28"/>
        </w:rPr>
        <w:t>ф</w:t>
      </w:r>
      <w:r w:rsidR="0077521C" w:rsidRPr="002B5F4A">
        <w:rPr>
          <w:rFonts w:ascii="Times New Roman" w:hAnsi="Times New Roman" w:cs="Times New Roman"/>
          <w:bCs/>
          <w:sz w:val="28"/>
          <w:szCs w:val="28"/>
        </w:rPr>
        <w:t>ізичний розвиток</w:t>
      </w:r>
      <w:r w:rsidR="0077521C">
        <w:rPr>
          <w:rFonts w:ascii="Times New Roman" w:hAnsi="Times New Roman" w:cs="Times New Roman"/>
          <w:bCs/>
          <w:sz w:val="28"/>
          <w:szCs w:val="28"/>
        </w:rPr>
        <w:t xml:space="preserve"> (</w:t>
      </w:r>
      <w:r w:rsidR="0077521C" w:rsidRPr="00CC42BF">
        <w:rPr>
          <w:rFonts w:ascii="Times New Roman" w:hAnsi="Times New Roman" w:cs="Times New Roman"/>
          <w:bCs/>
          <w:sz w:val="28"/>
          <w:szCs w:val="28"/>
        </w:rPr>
        <w:t>маса тіла),</w:t>
      </w:r>
      <w:r w:rsidR="0077521C" w:rsidRPr="002B5F4A">
        <w:rPr>
          <w:rFonts w:ascii="Times New Roman" w:hAnsi="Times New Roman" w:cs="Times New Roman"/>
          <w:bCs/>
          <w:sz w:val="28"/>
          <w:szCs w:val="28"/>
        </w:rPr>
        <w:t xml:space="preserve"> що перевищує вікову норму</w:t>
      </w:r>
      <w:r w:rsidR="0077521C">
        <w:rPr>
          <w:rFonts w:ascii="Times New Roman" w:hAnsi="Times New Roman" w:cs="Times New Roman"/>
          <w:bCs/>
          <w:sz w:val="28"/>
          <w:szCs w:val="28"/>
        </w:rPr>
        <w:t xml:space="preserve">. </w:t>
      </w:r>
      <w:r w:rsidR="0077521C">
        <w:rPr>
          <w:rFonts w:ascii="Times New Roman" w:eastAsia="Times New Roman" w:hAnsi="Times New Roman" w:cs="Times New Roman"/>
          <w:color w:val="000000"/>
          <w:sz w:val="28"/>
          <w:szCs w:val="28"/>
        </w:rPr>
        <w:t xml:space="preserve">З'ясована </w:t>
      </w:r>
      <w:r w:rsidR="0077521C" w:rsidRPr="002B5F4A">
        <w:rPr>
          <w:rFonts w:ascii="Times New Roman" w:eastAsia="Times New Roman" w:hAnsi="Times New Roman" w:cs="Times New Roman"/>
          <w:color w:val="000000"/>
          <w:sz w:val="28"/>
          <w:szCs w:val="28"/>
        </w:rPr>
        <w:t>роль ожиріння у</w:t>
      </w:r>
      <w:r w:rsidR="0077521C">
        <w:rPr>
          <w:rFonts w:ascii="Times New Roman" w:eastAsia="Times New Roman" w:hAnsi="Times New Roman" w:cs="Times New Roman"/>
          <w:color w:val="000000"/>
          <w:sz w:val="28"/>
          <w:szCs w:val="28"/>
        </w:rPr>
        <w:t xml:space="preserve"> патогенезі даної остеопатії.</w:t>
      </w:r>
      <w:r w:rsidR="0077521C" w:rsidRPr="002B5F4A">
        <w:rPr>
          <w:rFonts w:ascii="Times New Roman" w:eastAsia="Times New Roman" w:hAnsi="Times New Roman" w:cs="Times New Roman"/>
          <w:color w:val="000000"/>
          <w:sz w:val="28"/>
          <w:szCs w:val="28"/>
        </w:rPr>
        <w:t xml:space="preserve"> Виявлено, що </w:t>
      </w:r>
      <w:r w:rsidR="0077521C" w:rsidRPr="002B5F4A">
        <w:rPr>
          <w:rFonts w:ascii="Times New Roman" w:hAnsi="Times New Roman" w:cs="Times New Roman"/>
          <w:bCs/>
          <w:sz w:val="28"/>
          <w:szCs w:val="28"/>
        </w:rPr>
        <w:t xml:space="preserve">вітамін </w:t>
      </w:r>
      <w:r w:rsidR="0077521C" w:rsidRPr="002B5F4A">
        <w:rPr>
          <w:rFonts w:ascii="Times New Roman" w:hAnsi="Times New Roman" w:cs="Times New Roman"/>
          <w:color w:val="000000"/>
          <w:sz w:val="28"/>
          <w:szCs w:val="28"/>
        </w:rPr>
        <w:t>D</w:t>
      </w:r>
      <w:r w:rsidR="0077521C" w:rsidRPr="002B5F4A">
        <w:rPr>
          <w:rFonts w:ascii="Times New Roman" w:hAnsi="Times New Roman" w:cs="Times New Roman"/>
          <w:sz w:val="28"/>
          <w:szCs w:val="28"/>
        </w:rPr>
        <w:t>-</w:t>
      </w:r>
      <w:r w:rsidR="0077521C" w:rsidRPr="002B5F4A">
        <w:rPr>
          <w:rFonts w:ascii="Times New Roman" w:hAnsi="Times New Roman" w:cs="Times New Roman"/>
          <w:bCs/>
          <w:sz w:val="28"/>
          <w:szCs w:val="28"/>
        </w:rPr>
        <w:t xml:space="preserve">дефіцитний </w:t>
      </w:r>
      <w:r w:rsidR="0077521C" w:rsidRPr="002B5F4A">
        <w:rPr>
          <w:rFonts w:ascii="Times New Roman" w:hAnsi="Times New Roman" w:cs="Times New Roman"/>
          <w:sz w:val="28"/>
          <w:szCs w:val="28"/>
        </w:rPr>
        <w:t>рахіт у дітей першого року життя</w:t>
      </w:r>
      <w:r w:rsidR="001A7846">
        <w:rPr>
          <w:rFonts w:ascii="Times New Roman" w:hAnsi="Times New Roman" w:cs="Times New Roman"/>
          <w:sz w:val="28"/>
          <w:szCs w:val="28"/>
        </w:rPr>
        <w:t xml:space="preserve"> </w:t>
      </w:r>
      <w:r w:rsidR="0077521C">
        <w:rPr>
          <w:rFonts w:ascii="Times New Roman" w:eastAsia="Times New Roman" w:hAnsi="Times New Roman" w:cs="Times New Roman"/>
          <w:sz w:val="28"/>
          <w:szCs w:val="28"/>
        </w:rPr>
        <w:t xml:space="preserve">із </w:t>
      </w:r>
      <w:r w:rsidR="0077521C" w:rsidRPr="002B5F4A">
        <w:rPr>
          <w:rFonts w:ascii="Times New Roman" w:eastAsia="Times New Roman" w:hAnsi="Times New Roman" w:cs="Times New Roman"/>
          <w:sz w:val="28"/>
          <w:szCs w:val="28"/>
        </w:rPr>
        <w:t xml:space="preserve">ожирінням характеризується середньо-тяжким ступенем захворювання, який асоційований із гіперплазією кісткової тканини. </w:t>
      </w:r>
    </w:p>
    <w:p w:rsidR="0077521C" w:rsidRPr="00976ABE" w:rsidRDefault="0077521C" w:rsidP="0077521C">
      <w:pPr>
        <w:spacing w:after="0" w:line="360" w:lineRule="auto"/>
        <w:ind w:firstLine="708"/>
        <w:jc w:val="both"/>
        <w:rPr>
          <w:rFonts w:ascii="Times New Roman" w:eastAsia="Times New Roman" w:hAnsi="Times New Roman" w:cs="Times New Roman"/>
          <w:color w:val="000000"/>
          <w:sz w:val="28"/>
          <w:szCs w:val="28"/>
        </w:rPr>
      </w:pPr>
      <w:r>
        <w:rPr>
          <w:rFonts w:ascii="Times New Roman" w:hAnsi="Times New Roman"/>
          <w:sz w:val="28"/>
          <w:szCs w:val="28"/>
        </w:rPr>
        <w:lastRenderedPageBreak/>
        <w:t>Уперше о</w:t>
      </w:r>
      <w:r w:rsidRPr="001C4E32">
        <w:rPr>
          <w:rFonts w:ascii="Times New Roman" w:hAnsi="Times New Roman"/>
          <w:sz w:val="28"/>
          <w:szCs w:val="28"/>
        </w:rPr>
        <w:t>бґрунтовано</w:t>
      </w:r>
      <w:r w:rsidR="00BC4B5B">
        <w:rPr>
          <w:rFonts w:ascii="Times New Roman" w:hAnsi="Times New Roman"/>
          <w:sz w:val="28"/>
          <w:szCs w:val="28"/>
        </w:rPr>
        <w:t xml:space="preserve"> </w:t>
      </w:r>
      <w:r w:rsidRPr="001C4E32">
        <w:rPr>
          <w:rFonts w:ascii="Times New Roman" w:hAnsi="Times New Roman"/>
          <w:sz w:val="28"/>
          <w:szCs w:val="28"/>
        </w:rPr>
        <w:t>значущість</w:t>
      </w:r>
      <w:r w:rsidRPr="00E72A59">
        <w:rPr>
          <w:rFonts w:ascii="Times New Roman" w:hAnsi="Times New Roman"/>
          <w:sz w:val="28"/>
          <w:szCs w:val="28"/>
        </w:rPr>
        <w:t xml:space="preserve"> визначення</w:t>
      </w:r>
      <w:r w:rsidR="00BC4B5B">
        <w:rPr>
          <w:rFonts w:ascii="Times New Roman" w:hAnsi="Times New Roman"/>
          <w:sz w:val="28"/>
          <w:szCs w:val="28"/>
        </w:rPr>
        <w:t xml:space="preserve"> </w:t>
      </w:r>
      <w:r w:rsidRPr="00FC0440">
        <w:rPr>
          <w:rFonts w:ascii="Times New Roman" w:eastAsia="Times New Roman" w:hAnsi="Times New Roman" w:cs="Times New Roman"/>
          <w:sz w:val="28"/>
          <w:szCs w:val="28"/>
        </w:rPr>
        <w:t>в</w:t>
      </w:r>
      <w:r>
        <w:rPr>
          <w:rFonts w:ascii="Times New Roman" w:eastAsia="Times New Roman" w:hAnsi="Times New Roman" w:cs="Times New Roman"/>
          <w:sz w:val="28"/>
          <w:szCs w:val="28"/>
        </w:rPr>
        <w:t>місту</w:t>
      </w:r>
      <w:r w:rsidRPr="00FC0440">
        <w:rPr>
          <w:rFonts w:ascii="Times New Roman" w:eastAsia="Times New Roman" w:hAnsi="Times New Roman" w:cs="Times New Roman"/>
          <w:sz w:val="28"/>
          <w:szCs w:val="28"/>
        </w:rPr>
        <w:t xml:space="preserve"> 25-гідроксивітаміну </w:t>
      </w:r>
      <w:r w:rsidRPr="00557373">
        <w:rPr>
          <w:rFonts w:ascii="Times New Roman" w:hAnsi="Times New Roman" w:cs="Times New Roman"/>
          <w:color w:val="000000"/>
          <w:sz w:val="28"/>
          <w:szCs w:val="28"/>
        </w:rPr>
        <w:t>D</w:t>
      </w:r>
      <w:r>
        <w:rPr>
          <w:rFonts w:ascii="Times New Roman" w:hAnsi="Times New Roman" w:cs="Times New Roman"/>
          <w:color w:val="000000"/>
          <w:sz w:val="28"/>
          <w:szCs w:val="28"/>
        </w:rPr>
        <w:t xml:space="preserve"> у</w:t>
      </w:r>
      <w:r w:rsidRPr="00FC0440">
        <w:rPr>
          <w:rFonts w:ascii="Times New Roman" w:hAnsi="Times New Roman" w:cs="Times New Roman"/>
          <w:color w:val="000000"/>
          <w:sz w:val="28"/>
          <w:szCs w:val="28"/>
        </w:rPr>
        <w:t xml:space="preserve"> сироватці крові</w:t>
      </w:r>
      <w:r>
        <w:rPr>
          <w:rFonts w:ascii="Times New Roman" w:hAnsi="Times New Roman" w:cs="Times New Roman"/>
          <w:color w:val="000000"/>
          <w:sz w:val="28"/>
          <w:szCs w:val="28"/>
        </w:rPr>
        <w:t xml:space="preserve"> при ожирінні у </w:t>
      </w:r>
      <w:r w:rsidRPr="00FC0440">
        <w:rPr>
          <w:rFonts w:ascii="Times New Roman" w:hAnsi="Times New Roman" w:cs="Times New Roman"/>
          <w:color w:val="000000"/>
          <w:sz w:val="28"/>
          <w:szCs w:val="28"/>
        </w:rPr>
        <w:t>дітей першого року життя</w:t>
      </w:r>
      <w:r>
        <w:rPr>
          <w:rFonts w:ascii="Times New Roman" w:hAnsi="Times New Roman" w:cs="Times New Roman"/>
          <w:color w:val="000000"/>
          <w:sz w:val="28"/>
          <w:szCs w:val="28"/>
        </w:rPr>
        <w:t xml:space="preserve">, що підтверджується асоціативними зв'язками з індексом маси тіла (ІМТ) та клініко-лабораторними показниками рахіту </w:t>
      </w:r>
      <w:r>
        <w:rPr>
          <w:rFonts w:ascii="Times New Roman" w:hAnsi="Times New Roman" w:cs="Times New Roman"/>
          <w:sz w:val="28"/>
          <w:szCs w:val="28"/>
        </w:rPr>
        <w:t>(</w:t>
      </w:r>
      <w:r w:rsidRPr="002B5F4A">
        <w:rPr>
          <w:rFonts w:ascii="Times New Roman" w:hAnsi="Times New Roman" w:cs="Times New Roman"/>
          <w:sz w:val="28"/>
          <w:szCs w:val="28"/>
        </w:rPr>
        <w:t>Пат</w:t>
      </w:r>
      <w:r>
        <w:rPr>
          <w:rFonts w:ascii="Times New Roman" w:hAnsi="Times New Roman" w:cs="Times New Roman"/>
          <w:sz w:val="28"/>
          <w:szCs w:val="28"/>
        </w:rPr>
        <w:t>.</w:t>
      </w:r>
      <w:r w:rsidRPr="002B5F4A">
        <w:rPr>
          <w:rFonts w:ascii="Times New Roman" w:hAnsi="Times New Roman" w:cs="Times New Roman"/>
          <w:sz w:val="28"/>
          <w:szCs w:val="28"/>
        </w:rPr>
        <w:t xml:space="preserve"> № 93416 МПК </w:t>
      </w:r>
      <w:r>
        <w:rPr>
          <w:rFonts w:ascii="Times New Roman" w:hAnsi="Times New Roman" w:cs="Times New Roman"/>
          <w:sz w:val="28"/>
          <w:szCs w:val="28"/>
        </w:rPr>
        <w:t>(2014)</w:t>
      </w:r>
      <w:r w:rsidRPr="002B5F4A">
        <w:rPr>
          <w:rFonts w:ascii="Times New Roman" w:hAnsi="Times New Roman" w:cs="Times New Roman"/>
          <w:sz w:val="28"/>
          <w:szCs w:val="28"/>
        </w:rPr>
        <w:t xml:space="preserve"> G01N33/48</w:t>
      </w:r>
      <w:r>
        <w:rPr>
          <w:rFonts w:ascii="Times New Roman" w:hAnsi="Times New Roman" w:cs="Times New Roman"/>
          <w:sz w:val="28"/>
          <w:szCs w:val="28"/>
        </w:rPr>
        <w:t xml:space="preserve"> (2006.01).</w:t>
      </w:r>
      <w:r w:rsidRPr="002B5F4A">
        <w:rPr>
          <w:rFonts w:ascii="Times New Roman" w:hAnsi="Times New Roman" w:cs="Times New Roman"/>
          <w:sz w:val="28"/>
          <w:szCs w:val="28"/>
        </w:rPr>
        <w:t xml:space="preserve"> Спосіб діагностики рівня вітаміну D у дітей першого року життя при D-вітамін-дефіцитному рахіті на тлі ожиріння / Пугач</w:t>
      </w:r>
      <w:r w:rsidR="00BC4B5B">
        <w:rPr>
          <w:rFonts w:ascii="Times New Roman" w:hAnsi="Times New Roman" w:cs="Times New Roman"/>
          <w:sz w:val="28"/>
          <w:szCs w:val="28"/>
        </w:rPr>
        <w:t xml:space="preserve"> </w:t>
      </w:r>
      <w:r w:rsidRPr="002B5F4A">
        <w:rPr>
          <w:rFonts w:ascii="Times New Roman" w:hAnsi="Times New Roman" w:cs="Times New Roman"/>
          <w:sz w:val="28"/>
          <w:szCs w:val="28"/>
        </w:rPr>
        <w:t>М.</w:t>
      </w:r>
      <w:r w:rsidR="00BC4B5B">
        <w:rPr>
          <w:rFonts w:ascii="Times New Roman" w:hAnsi="Times New Roman" w:cs="Times New Roman"/>
          <w:sz w:val="28"/>
          <w:szCs w:val="28"/>
        </w:rPr>
        <w:t xml:space="preserve"> </w:t>
      </w:r>
      <w:r w:rsidRPr="002B5F4A">
        <w:rPr>
          <w:rFonts w:ascii="Times New Roman" w:hAnsi="Times New Roman" w:cs="Times New Roman"/>
          <w:sz w:val="28"/>
          <w:szCs w:val="28"/>
        </w:rPr>
        <w:t>М., Токарчук Н.</w:t>
      </w:r>
      <w:r w:rsidR="00BC4B5B">
        <w:rPr>
          <w:rFonts w:ascii="Times New Roman" w:hAnsi="Times New Roman" w:cs="Times New Roman"/>
          <w:sz w:val="28"/>
          <w:szCs w:val="28"/>
        </w:rPr>
        <w:t xml:space="preserve"> </w:t>
      </w:r>
      <w:r w:rsidRPr="002B5F4A">
        <w:rPr>
          <w:rFonts w:ascii="Times New Roman" w:hAnsi="Times New Roman" w:cs="Times New Roman"/>
          <w:sz w:val="28"/>
          <w:szCs w:val="28"/>
        </w:rPr>
        <w:t>І.</w:t>
      </w:r>
      <w:r w:rsidR="00BC4B5B">
        <w:rPr>
          <w:rFonts w:ascii="Times New Roman" w:hAnsi="Times New Roman" w:cs="Times New Roman"/>
          <w:sz w:val="28"/>
          <w:szCs w:val="28"/>
        </w:rPr>
        <w:t xml:space="preserve"> </w:t>
      </w:r>
      <w:r>
        <w:rPr>
          <w:rFonts w:ascii="Times New Roman" w:hAnsi="Times New Roman" w:cs="Times New Roman"/>
          <w:sz w:val="28"/>
          <w:szCs w:val="28"/>
        </w:rPr>
        <w:t>(</w:t>
      </w:r>
      <w:r w:rsidRPr="002B5F4A">
        <w:rPr>
          <w:rFonts w:ascii="Times New Roman" w:hAnsi="Times New Roman" w:cs="Times New Roman"/>
          <w:sz w:val="28"/>
          <w:szCs w:val="28"/>
        </w:rPr>
        <w:t>UA</w:t>
      </w:r>
      <w:r>
        <w:rPr>
          <w:rFonts w:ascii="Times New Roman" w:hAnsi="Times New Roman" w:cs="Times New Roman"/>
          <w:sz w:val="28"/>
          <w:szCs w:val="28"/>
        </w:rPr>
        <w:t>)</w:t>
      </w:r>
      <w:r w:rsidRPr="002B5F4A">
        <w:rPr>
          <w:rFonts w:ascii="Times New Roman" w:hAnsi="Times New Roman" w:cs="Times New Roman"/>
          <w:sz w:val="28"/>
          <w:szCs w:val="28"/>
        </w:rPr>
        <w:t xml:space="preserve">; </w:t>
      </w:r>
      <w:r>
        <w:rPr>
          <w:rFonts w:ascii="Times New Roman" w:hAnsi="Times New Roman" w:cs="Times New Roman"/>
          <w:sz w:val="28"/>
          <w:szCs w:val="28"/>
        </w:rPr>
        <w:t>заявка</w:t>
      </w:r>
      <w:r w:rsidR="00A87432">
        <w:rPr>
          <w:rFonts w:ascii="Times New Roman" w:hAnsi="Times New Roman" w:cs="Times New Roman"/>
          <w:sz w:val="28"/>
          <w:szCs w:val="28"/>
        </w:rPr>
        <w:t xml:space="preserve"> </w:t>
      </w:r>
      <w:r w:rsidRPr="002B5F4A">
        <w:rPr>
          <w:rFonts w:ascii="Times New Roman" w:hAnsi="Times New Roman" w:cs="Times New Roman"/>
          <w:sz w:val="28"/>
          <w:szCs w:val="28"/>
        </w:rPr>
        <w:t>№</w:t>
      </w:r>
      <w:r w:rsidR="00A87432">
        <w:rPr>
          <w:rFonts w:ascii="Times New Roman" w:hAnsi="Times New Roman" w:cs="Times New Roman"/>
          <w:sz w:val="28"/>
          <w:szCs w:val="28"/>
        </w:rPr>
        <w:t> </w:t>
      </w:r>
      <w:r w:rsidRPr="002B5F4A">
        <w:rPr>
          <w:rFonts w:ascii="Times New Roman" w:hAnsi="Times New Roman" w:cs="Times New Roman"/>
          <w:sz w:val="28"/>
          <w:szCs w:val="28"/>
        </w:rPr>
        <w:t>u201405279; заявл. 19.05.2014; опубл.25.09.2014. Бюл.</w:t>
      </w:r>
      <w:r w:rsidR="00B30CBE">
        <w:rPr>
          <w:rFonts w:ascii="Times New Roman" w:hAnsi="Times New Roman" w:cs="Times New Roman"/>
          <w:sz w:val="28"/>
          <w:szCs w:val="28"/>
        </w:rPr>
        <w:t xml:space="preserve"> </w:t>
      </w:r>
      <w:r w:rsidRPr="002B5F4A">
        <w:rPr>
          <w:rFonts w:ascii="Times New Roman" w:hAnsi="Times New Roman" w:cs="Times New Roman"/>
          <w:sz w:val="28"/>
          <w:szCs w:val="28"/>
        </w:rPr>
        <w:t>№18</w:t>
      </w:r>
      <w:r>
        <w:rPr>
          <w:rFonts w:ascii="Times New Roman" w:hAnsi="Times New Roman" w:cs="Times New Roman"/>
          <w:sz w:val="28"/>
          <w:szCs w:val="28"/>
        </w:rPr>
        <w:t>)</w:t>
      </w:r>
      <w:r>
        <w:rPr>
          <w:rFonts w:ascii="Times New Roman" w:hAnsi="Times New Roman" w:cs="Times New Roman"/>
          <w:color w:val="000000"/>
          <w:sz w:val="28"/>
          <w:szCs w:val="28"/>
        </w:rPr>
        <w:t>.</w:t>
      </w:r>
    </w:p>
    <w:p w:rsidR="0077521C" w:rsidRPr="002B5F4A" w:rsidRDefault="0077521C" w:rsidP="0077521C">
      <w:pPr>
        <w:spacing w:after="0" w:line="360" w:lineRule="auto"/>
        <w:ind w:firstLine="709"/>
        <w:jc w:val="both"/>
        <w:rPr>
          <w:rFonts w:ascii="Times New Roman" w:eastAsia="Times New Roman" w:hAnsi="Times New Roman" w:cs="Times New Roman"/>
          <w:color w:val="000000"/>
          <w:sz w:val="28"/>
          <w:szCs w:val="28"/>
        </w:rPr>
      </w:pPr>
      <w:r>
        <w:rPr>
          <w:rFonts w:ascii="Times New Roman" w:hAnsi="Times New Roman" w:cs="Times New Roman"/>
          <w:color w:val="000000"/>
          <w:sz w:val="28"/>
          <w:szCs w:val="28"/>
          <w:shd w:val="clear" w:color="auto" w:fill="FFFFFF"/>
        </w:rPr>
        <w:t>У</w:t>
      </w:r>
      <w:r w:rsidRPr="002B5F4A">
        <w:rPr>
          <w:rFonts w:ascii="Times New Roman" w:hAnsi="Times New Roman" w:cs="Times New Roman"/>
          <w:color w:val="000000"/>
          <w:sz w:val="28"/>
          <w:szCs w:val="28"/>
          <w:shd w:val="clear" w:color="auto" w:fill="FFFFFF"/>
        </w:rPr>
        <w:t xml:space="preserve">перше </w:t>
      </w:r>
      <w:r>
        <w:rPr>
          <w:rFonts w:ascii="Times New Roman" w:hAnsi="Times New Roman" w:cs="Times New Roman"/>
          <w:color w:val="000000"/>
          <w:sz w:val="28"/>
          <w:szCs w:val="28"/>
          <w:shd w:val="clear" w:color="auto" w:fill="FFFFFF"/>
        </w:rPr>
        <w:t xml:space="preserve">на підставі </w:t>
      </w:r>
      <w:r w:rsidRPr="002B5F4A">
        <w:rPr>
          <w:rFonts w:ascii="Times New Roman" w:hAnsi="Times New Roman" w:cs="Times New Roman"/>
          <w:color w:val="000000"/>
          <w:sz w:val="28"/>
          <w:szCs w:val="28"/>
          <w:shd w:val="clear" w:color="auto" w:fill="FFFFFF"/>
        </w:rPr>
        <w:t>дослідження рівня сироваткового ос</w:t>
      </w:r>
      <w:r w:rsidR="00E90B1A">
        <w:rPr>
          <w:rFonts w:ascii="Times New Roman" w:hAnsi="Times New Roman" w:cs="Times New Roman"/>
          <w:color w:val="000000"/>
          <w:sz w:val="28"/>
          <w:szCs w:val="28"/>
          <w:shd w:val="clear" w:color="auto" w:fill="FFFFFF"/>
        </w:rPr>
        <w:t>теокальцину, як маркера кістко</w:t>
      </w:r>
      <w:r w:rsidRPr="002B5F4A">
        <w:rPr>
          <w:rFonts w:ascii="Times New Roman" w:hAnsi="Times New Roman" w:cs="Times New Roman"/>
          <w:color w:val="000000"/>
          <w:sz w:val="28"/>
          <w:szCs w:val="28"/>
          <w:shd w:val="clear" w:color="auto" w:fill="FFFFFF"/>
        </w:rPr>
        <w:t>утворення та можливого посередника в регуляції жирового обміну</w:t>
      </w:r>
      <w:r>
        <w:rPr>
          <w:rFonts w:ascii="Times New Roman" w:hAnsi="Times New Roman" w:cs="Times New Roman"/>
          <w:color w:val="000000"/>
          <w:sz w:val="28"/>
          <w:szCs w:val="28"/>
          <w:shd w:val="clear" w:color="auto" w:fill="FFFFFF"/>
        </w:rPr>
        <w:t>,</w:t>
      </w:r>
      <w:r w:rsidRPr="002B5F4A">
        <w:rPr>
          <w:rFonts w:ascii="Times New Roman" w:hAnsi="Times New Roman" w:cs="Times New Roman"/>
          <w:color w:val="000000"/>
          <w:sz w:val="28"/>
          <w:szCs w:val="28"/>
          <w:shd w:val="clear" w:color="auto" w:fill="FFFFFF"/>
        </w:rPr>
        <w:t xml:space="preserve"> при </w:t>
      </w:r>
      <w:r w:rsidRPr="002B5F4A">
        <w:rPr>
          <w:rFonts w:ascii="Times New Roman" w:hAnsi="Times New Roman" w:cs="Times New Roman"/>
          <w:bCs/>
          <w:sz w:val="28"/>
          <w:szCs w:val="28"/>
        </w:rPr>
        <w:t xml:space="preserve">вітамін </w:t>
      </w:r>
      <w:r w:rsidRPr="002B5F4A">
        <w:rPr>
          <w:rFonts w:ascii="Times New Roman" w:hAnsi="Times New Roman" w:cs="Times New Roman"/>
          <w:color w:val="000000"/>
          <w:sz w:val="28"/>
          <w:szCs w:val="28"/>
        </w:rPr>
        <w:t>D</w:t>
      </w:r>
      <w:r w:rsidRPr="002B5F4A">
        <w:rPr>
          <w:rFonts w:ascii="Times New Roman" w:hAnsi="Times New Roman" w:cs="Times New Roman"/>
          <w:sz w:val="28"/>
          <w:szCs w:val="28"/>
        </w:rPr>
        <w:t>-</w:t>
      </w:r>
      <w:r w:rsidRPr="002B5F4A">
        <w:rPr>
          <w:rFonts w:ascii="Times New Roman" w:hAnsi="Times New Roman" w:cs="Times New Roman"/>
          <w:bCs/>
          <w:sz w:val="28"/>
          <w:szCs w:val="28"/>
        </w:rPr>
        <w:t xml:space="preserve">дефіцитному </w:t>
      </w:r>
      <w:r w:rsidRPr="002B5F4A">
        <w:rPr>
          <w:rFonts w:ascii="Times New Roman" w:eastAsia="Times New Roman" w:hAnsi="Times New Roman" w:cs="Times New Roman"/>
          <w:color w:val="000000"/>
          <w:sz w:val="28"/>
          <w:szCs w:val="28"/>
        </w:rPr>
        <w:t xml:space="preserve">рахіті </w:t>
      </w:r>
      <w:r w:rsidRPr="002B5F4A">
        <w:rPr>
          <w:rFonts w:ascii="Times New Roman" w:hAnsi="Times New Roman" w:cs="Times New Roman"/>
          <w:color w:val="000000"/>
          <w:sz w:val="28"/>
          <w:szCs w:val="28"/>
          <w:shd w:val="clear" w:color="auto" w:fill="FFFFFF"/>
        </w:rPr>
        <w:t xml:space="preserve">у дітей </w:t>
      </w:r>
      <w:r>
        <w:rPr>
          <w:rFonts w:ascii="Times New Roman" w:hAnsi="Times New Roman" w:cs="Times New Roman"/>
          <w:color w:val="000000"/>
          <w:sz w:val="28"/>
          <w:szCs w:val="28"/>
          <w:shd w:val="clear" w:color="auto" w:fill="FFFFFF"/>
        </w:rPr>
        <w:t xml:space="preserve">першого року життя із ожирінням, </w:t>
      </w:r>
      <w:r>
        <w:rPr>
          <w:rFonts w:ascii="Times New Roman" w:eastAsia="Times New Roman" w:hAnsi="Times New Roman" w:cs="Times New Roman"/>
          <w:color w:val="000000"/>
          <w:sz w:val="28"/>
          <w:szCs w:val="28"/>
        </w:rPr>
        <w:t>д</w:t>
      </w:r>
      <w:r w:rsidRPr="002B5F4A">
        <w:rPr>
          <w:rFonts w:ascii="Times New Roman" w:eastAsia="Times New Roman" w:hAnsi="Times New Roman" w:cs="Times New Roman"/>
          <w:color w:val="000000"/>
          <w:sz w:val="28"/>
          <w:szCs w:val="28"/>
        </w:rPr>
        <w:t xml:space="preserve">оведено діагностичну цінність дослідження остеокальцину як критерія тяжкості рахіту </w:t>
      </w:r>
      <w:r>
        <w:rPr>
          <w:rFonts w:ascii="Times New Roman" w:eastAsia="Times New Roman" w:hAnsi="Times New Roman" w:cs="Times New Roman"/>
          <w:sz w:val="28"/>
          <w:szCs w:val="28"/>
        </w:rPr>
        <w:t>(</w:t>
      </w:r>
      <w:r w:rsidRPr="002B5F4A">
        <w:rPr>
          <w:rFonts w:ascii="Times New Roman" w:eastAsia="Times New Roman" w:hAnsi="Times New Roman" w:cs="Times New Roman"/>
          <w:sz w:val="28"/>
          <w:szCs w:val="28"/>
        </w:rPr>
        <w:t>Пат.</w:t>
      </w:r>
      <w:r w:rsidRPr="002B5F4A">
        <w:rPr>
          <w:rFonts w:ascii="Times New Roman" w:hAnsi="Times New Roman" w:cs="Times New Roman"/>
          <w:sz w:val="28"/>
          <w:szCs w:val="28"/>
        </w:rPr>
        <w:t xml:space="preserve"> № 96377 МПК </w:t>
      </w:r>
      <w:r>
        <w:rPr>
          <w:rFonts w:ascii="Times New Roman" w:hAnsi="Times New Roman" w:cs="Times New Roman"/>
          <w:sz w:val="28"/>
          <w:szCs w:val="28"/>
        </w:rPr>
        <w:t>(2014)</w:t>
      </w:r>
      <w:r w:rsidRPr="002B5F4A">
        <w:rPr>
          <w:rFonts w:ascii="Times New Roman" w:hAnsi="Times New Roman" w:cs="Times New Roman"/>
          <w:sz w:val="28"/>
          <w:szCs w:val="28"/>
        </w:rPr>
        <w:t xml:space="preserve"> G01N33/48</w:t>
      </w:r>
      <w:r>
        <w:rPr>
          <w:rFonts w:ascii="Times New Roman" w:hAnsi="Times New Roman" w:cs="Times New Roman"/>
          <w:sz w:val="28"/>
          <w:szCs w:val="28"/>
        </w:rPr>
        <w:t xml:space="preserve"> (2006.01)</w:t>
      </w:r>
      <w:r w:rsidRPr="002B5F4A">
        <w:rPr>
          <w:rFonts w:ascii="Times New Roman" w:hAnsi="Times New Roman" w:cs="Times New Roman"/>
          <w:sz w:val="28"/>
          <w:szCs w:val="28"/>
        </w:rPr>
        <w:t>. Спосіб діагностики стану кісткового метаболізму у дітей першого року життя при D-вітамін-дефіцитному рахіті на тлі ожиріння / Токарчук</w:t>
      </w:r>
      <w:r w:rsidR="00BC4B5B">
        <w:rPr>
          <w:rFonts w:ascii="Times New Roman" w:hAnsi="Times New Roman" w:cs="Times New Roman"/>
          <w:sz w:val="28"/>
          <w:szCs w:val="28"/>
        </w:rPr>
        <w:t xml:space="preserve"> </w:t>
      </w:r>
      <w:r w:rsidRPr="002B5F4A">
        <w:rPr>
          <w:rFonts w:ascii="Times New Roman" w:hAnsi="Times New Roman" w:cs="Times New Roman"/>
          <w:sz w:val="28"/>
          <w:szCs w:val="28"/>
        </w:rPr>
        <w:t>Н.</w:t>
      </w:r>
      <w:r w:rsidR="00BC4B5B">
        <w:rPr>
          <w:rFonts w:ascii="Times New Roman" w:hAnsi="Times New Roman" w:cs="Times New Roman"/>
          <w:sz w:val="28"/>
          <w:szCs w:val="28"/>
        </w:rPr>
        <w:t xml:space="preserve"> </w:t>
      </w:r>
      <w:r w:rsidRPr="002B5F4A">
        <w:rPr>
          <w:rFonts w:ascii="Times New Roman" w:hAnsi="Times New Roman" w:cs="Times New Roman"/>
          <w:sz w:val="28"/>
          <w:szCs w:val="28"/>
        </w:rPr>
        <w:t>І., Пугач</w:t>
      </w:r>
      <w:r w:rsidR="00BC4B5B">
        <w:rPr>
          <w:rFonts w:ascii="Times New Roman" w:hAnsi="Times New Roman" w:cs="Times New Roman"/>
          <w:sz w:val="28"/>
          <w:szCs w:val="28"/>
        </w:rPr>
        <w:t xml:space="preserve"> </w:t>
      </w:r>
      <w:r w:rsidRPr="002B5F4A">
        <w:rPr>
          <w:rFonts w:ascii="Times New Roman" w:hAnsi="Times New Roman" w:cs="Times New Roman"/>
          <w:sz w:val="28"/>
          <w:szCs w:val="28"/>
        </w:rPr>
        <w:t>М.</w:t>
      </w:r>
      <w:r w:rsidR="00BC4B5B">
        <w:rPr>
          <w:rFonts w:ascii="Times New Roman" w:hAnsi="Times New Roman" w:cs="Times New Roman"/>
          <w:sz w:val="28"/>
          <w:szCs w:val="28"/>
        </w:rPr>
        <w:t xml:space="preserve"> </w:t>
      </w:r>
      <w:r w:rsidRPr="002B5F4A">
        <w:rPr>
          <w:rFonts w:ascii="Times New Roman" w:hAnsi="Times New Roman" w:cs="Times New Roman"/>
          <w:sz w:val="28"/>
          <w:szCs w:val="28"/>
        </w:rPr>
        <w:t>М.</w:t>
      </w:r>
      <w:r w:rsidR="00BC4B5B">
        <w:rPr>
          <w:rFonts w:ascii="Times New Roman" w:hAnsi="Times New Roman" w:cs="Times New Roman"/>
          <w:sz w:val="28"/>
          <w:szCs w:val="28"/>
        </w:rPr>
        <w:t xml:space="preserve"> </w:t>
      </w:r>
      <w:r>
        <w:rPr>
          <w:rFonts w:ascii="Times New Roman" w:hAnsi="Times New Roman" w:cs="Times New Roman"/>
          <w:sz w:val="28"/>
          <w:szCs w:val="28"/>
        </w:rPr>
        <w:t>(</w:t>
      </w:r>
      <w:r w:rsidRPr="002B5F4A">
        <w:rPr>
          <w:rFonts w:ascii="Times New Roman" w:hAnsi="Times New Roman" w:cs="Times New Roman"/>
          <w:sz w:val="28"/>
          <w:szCs w:val="28"/>
        </w:rPr>
        <w:t>UA</w:t>
      </w:r>
      <w:r>
        <w:rPr>
          <w:rFonts w:ascii="Times New Roman" w:hAnsi="Times New Roman" w:cs="Times New Roman"/>
          <w:sz w:val="28"/>
          <w:szCs w:val="28"/>
        </w:rPr>
        <w:t>)</w:t>
      </w:r>
      <w:r w:rsidRPr="002B5F4A">
        <w:rPr>
          <w:rFonts w:ascii="Times New Roman" w:hAnsi="Times New Roman" w:cs="Times New Roman"/>
          <w:sz w:val="28"/>
          <w:szCs w:val="28"/>
        </w:rPr>
        <w:t xml:space="preserve">; </w:t>
      </w:r>
      <w:r>
        <w:rPr>
          <w:rFonts w:ascii="Times New Roman" w:hAnsi="Times New Roman" w:cs="Times New Roman"/>
          <w:sz w:val="28"/>
          <w:szCs w:val="28"/>
        </w:rPr>
        <w:t>заявка</w:t>
      </w:r>
      <w:r w:rsidRPr="002B5F4A">
        <w:rPr>
          <w:rFonts w:ascii="Times New Roman" w:hAnsi="Times New Roman" w:cs="Times New Roman"/>
          <w:sz w:val="28"/>
          <w:szCs w:val="28"/>
        </w:rPr>
        <w:t xml:space="preserve"> № u201405281; заявл. 19.05.2014; опубл.10.02.2015. Бюл.</w:t>
      </w:r>
      <w:r w:rsidR="00B30CBE">
        <w:rPr>
          <w:rFonts w:ascii="Times New Roman" w:hAnsi="Times New Roman" w:cs="Times New Roman"/>
          <w:sz w:val="28"/>
          <w:szCs w:val="28"/>
        </w:rPr>
        <w:t xml:space="preserve"> </w:t>
      </w:r>
      <w:r w:rsidRPr="002B5F4A">
        <w:rPr>
          <w:rFonts w:ascii="Times New Roman" w:hAnsi="Times New Roman" w:cs="Times New Roman"/>
          <w:sz w:val="28"/>
          <w:szCs w:val="28"/>
        </w:rPr>
        <w:t>№3</w:t>
      </w:r>
      <w:r>
        <w:rPr>
          <w:rFonts w:ascii="Times New Roman" w:hAnsi="Times New Roman" w:cs="Times New Roman"/>
          <w:sz w:val="28"/>
          <w:szCs w:val="28"/>
        </w:rPr>
        <w:t>)</w:t>
      </w:r>
      <w:r w:rsidRPr="002B5F4A">
        <w:rPr>
          <w:rFonts w:ascii="Times New Roman" w:eastAsia="Times New Roman" w:hAnsi="Times New Roman" w:cs="Times New Roman"/>
          <w:color w:val="000000"/>
          <w:sz w:val="28"/>
          <w:szCs w:val="28"/>
        </w:rPr>
        <w:t>.</w:t>
      </w:r>
    </w:p>
    <w:p w:rsidR="0077521C" w:rsidRPr="00B30CBE" w:rsidRDefault="0077521C" w:rsidP="0077521C">
      <w:pPr>
        <w:spacing w:after="0" w:line="360" w:lineRule="auto"/>
        <w:ind w:firstLine="709"/>
        <w:jc w:val="both"/>
        <w:rPr>
          <w:rFonts w:ascii="Times New Roman" w:eastAsia="Times New Roman" w:hAnsi="Times New Roman" w:cs="Times New Roman"/>
          <w:sz w:val="28"/>
          <w:szCs w:val="28"/>
        </w:rPr>
      </w:pPr>
      <w:r>
        <w:rPr>
          <w:rFonts w:ascii="Times New Roman" w:eastAsia="Calibri" w:hAnsi="Times New Roman" w:cs="Times New Roman"/>
          <w:sz w:val="28"/>
          <w:szCs w:val="28"/>
          <w:lang w:eastAsia="en-US"/>
        </w:rPr>
        <w:t>У</w:t>
      </w:r>
      <w:r w:rsidRPr="002B5F4A">
        <w:rPr>
          <w:rFonts w:ascii="Times New Roman" w:eastAsia="Calibri" w:hAnsi="Times New Roman" w:cs="Times New Roman"/>
          <w:sz w:val="28"/>
          <w:szCs w:val="28"/>
          <w:lang w:eastAsia="en-US"/>
        </w:rPr>
        <w:t>перше в Україні отримані дані щодо частоти комбінації алельних варіантів гену</w:t>
      </w:r>
      <w:r w:rsidRPr="002B5F4A">
        <w:rPr>
          <w:rFonts w:ascii="Times New Roman" w:hAnsi="Times New Roman" w:cs="Times New Roman"/>
          <w:sz w:val="28"/>
          <w:szCs w:val="28"/>
        </w:rPr>
        <w:t xml:space="preserve"> VDR</w:t>
      </w:r>
      <w:r w:rsidR="008974E7">
        <w:rPr>
          <w:rFonts w:ascii="Times New Roman" w:hAnsi="Times New Roman" w:cs="Times New Roman"/>
          <w:sz w:val="28"/>
          <w:szCs w:val="28"/>
        </w:rPr>
        <w:t xml:space="preserve"> </w:t>
      </w:r>
      <w:r w:rsidRPr="002B5F4A">
        <w:rPr>
          <w:rFonts w:ascii="Times New Roman" w:eastAsia="Calibri" w:hAnsi="Times New Roman" w:cs="Times New Roman"/>
          <w:sz w:val="28"/>
          <w:szCs w:val="28"/>
          <w:lang w:eastAsia="en-US"/>
        </w:rPr>
        <w:t xml:space="preserve">у хворих на </w:t>
      </w:r>
      <w:r w:rsidRPr="002B5F4A">
        <w:rPr>
          <w:rFonts w:ascii="Times New Roman" w:hAnsi="Times New Roman" w:cs="Times New Roman"/>
          <w:bCs/>
          <w:sz w:val="28"/>
          <w:szCs w:val="28"/>
        </w:rPr>
        <w:t xml:space="preserve">вітамін </w:t>
      </w:r>
      <w:r w:rsidRPr="002B5F4A">
        <w:rPr>
          <w:rFonts w:ascii="Times New Roman" w:hAnsi="Times New Roman" w:cs="Times New Roman"/>
          <w:color w:val="000000"/>
          <w:sz w:val="28"/>
          <w:szCs w:val="28"/>
        </w:rPr>
        <w:t>D</w:t>
      </w:r>
      <w:r w:rsidRPr="002B5F4A">
        <w:rPr>
          <w:rFonts w:ascii="Times New Roman" w:hAnsi="Times New Roman" w:cs="Times New Roman"/>
          <w:sz w:val="28"/>
          <w:szCs w:val="28"/>
        </w:rPr>
        <w:t>-</w:t>
      </w:r>
      <w:r w:rsidRPr="002B5F4A">
        <w:rPr>
          <w:rFonts w:ascii="Times New Roman" w:hAnsi="Times New Roman" w:cs="Times New Roman"/>
          <w:bCs/>
          <w:sz w:val="28"/>
          <w:szCs w:val="28"/>
        </w:rPr>
        <w:t xml:space="preserve">дефіцитний </w:t>
      </w:r>
      <w:r w:rsidRPr="002B5F4A">
        <w:rPr>
          <w:rFonts w:ascii="Times New Roman" w:eastAsia="Calibri" w:hAnsi="Times New Roman" w:cs="Times New Roman"/>
          <w:sz w:val="28"/>
          <w:szCs w:val="28"/>
          <w:lang w:eastAsia="en-US"/>
        </w:rPr>
        <w:t>рахіт та здорових дітей.</w:t>
      </w:r>
      <w:r>
        <w:rPr>
          <w:rFonts w:ascii="Times New Roman" w:eastAsia="Times New Roman" w:hAnsi="Times New Roman" w:cs="Times New Roman"/>
          <w:sz w:val="28"/>
          <w:szCs w:val="28"/>
        </w:rPr>
        <w:t xml:space="preserve"> К</w:t>
      </w:r>
      <w:r w:rsidRPr="002B5F4A">
        <w:rPr>
          <w:rFonts w:ascii="Times New Roman" w:eastAsia="Times New Roman" w:hAnsi="Times New Roman" w:cs="Times New Roman"/>
          <w:sz w:val="28"/>
          <w:szCs w:val="28"/>
        </w:rPr>
        <w:t xml:space="preserve">омплексно вивчено перебіг </w:t>
      </w:r>
      <w:r w:rsidRPr="002B5F4A">
        <w:rPr>
          <w:rFonts w:ascii="Times New Roman" w:eastAsia="Times New Roman" w:hAnsi="Times New Roman" w:cs="Times New Roman"/>
          <w:color w:val="000000"/>
          <w:sz w:val="28"/>
          <w:szCs w:val="28"/>
        </w:rPr>
        <w:t xml:space="preserve">вітамін </w:t>
      </w:r>
      <w:r w:rsidRPr="002B5F4A">
        <w:rPr>
          <w:rFonts w:ascii="Times New Roman" w:hAnsi="Times New Roman" w:cs="Times New Roman"/>
          <w:color w:val="000000" w:themeColor="text1"/>
          <w:sz w:val="28"/>
          <w:szCs w:val="28"/>
        </w:rPr>
        <w:t xml:space="preserve">D-дефіцитного </w:t>
      </w:r>
      <w:r w:rsidRPr="002B5F4A">
        <w:rPr>
          <w:rFonts w:ascii="Times New Roman" w:eastAsia="Times New Roman" w:hAnsi="Times New Roman" w:cs="Times New Roman"/>
          <w:sz w:val="28"/>
          <w:szCs w:val="28"/>
        </w:rPr>
        <w:t xml:space="preserve">рахіту у дітей залежно від поліморфізму </w:t>
      </w:r>
      <w:r w:rsidRPr="002B5F4A">
        <w:rPr>
          <w:rFonts w:ascii="Times New Roman" w:hAnsi="Times New Roman" w:cs="Times New Roman"/>
          <w:sz w:val="28"/>
          <w:szCs w:val="28"/>
        </w:rPr>
        <w:t>Bsm I гену VDR</w:t>
      </w:r>
      <w:r w:rsidRPr="002B5F4A">
        <w:rPr>
          <w:rFonts w:ascii="Times New Roman" w:hAnsi="Times New Roman" w:cs="Times New Roman"/>
          <w:bCs/>
          <w:sz w:val="28"/>
          <w:szCs w:val="28"/>
        </w:rPr>
        <w:t>.</w:t>
      </w:r>
      <w:r w:rsidR="008974E7">
        <w:rPr>
          <w:rFonts w:ascii="Times New Roman" w:hAnsi="Times New Roman" w:cs="Times New Roman"/>
          <w:bCs/>
          <w:sz w:val="28"/>
          <w:szCs w:val="28"/>
        </w:rPr>
        <w:t xml:space="preserve"> </w:t>
      </w:r>
      <w:r w:rsidRPr="00B71E5E">
        <w:rPr>
          <w:rFonts w:ascii="Times New Roman" w:eastAsia="Calibri" w:hAnsi="Times New Roman" w:cs="Times New Roman"/>
          <w:sz w:val="28"/>
          <w:szCs w:val="28"/>
          <w:lang w:eastAsia="en-US"/>
        </w:rPr>
        <w:t xml:space="preserve">Виявлена різна частота генотипів поліморфного гену </w:t>
      </w:r>
      <w:r w:rsidRPr="002B5F4A">
        <w:rPr>
          <w:rFonts w:ascii="Times New Roman" w:hAnsi="Times New Roman" w:cs="Times New Roman"/>
          <w:sz w:val="28"/>
          <w:szCs w:val="28"/>
        </w:rPr>
        <w:t>VDR</w:t>
      </w:r>
      <w:r w:rsidRPr="00B71E5E">
        <w:rPr>
          <w:rFonts w:ascii="Times New Roman" w:eastAsia="Calibri" w:hAnsi="Times New Roman" w:cs="Times New Roman"/>
          <w:sz w:val="28"/>
          <w:szCs w:val="28"/>
          <w:lang w:eastAsia="en-US"/>
        </w:rPr>
        <w:t xml:space="preserve"> при певних клініко-біохімічних особливостях </w:t>
      </w:r>
      <w:r w:rsidRPr="00B71E5E">
        <w:rPr>
          <w:rFonts w:ascii="Times New Roman" w:hAnsi="Times New Roman" w:cs="Times New Roman"/>
          <w:bCs/>
          <w:sz w:val="28"/>
          <w:szCs w:val="28"/>
        </w:rPr>
        <w:t xml:space="preserve">вітамін </w:t>
      </w:r>
      <w:r w:rsidRPr="002B5F4A">
        <w:rPr>
          <w:rFonts w:ascii="Times New Roman" w:hAnsi="Times New Roman" w:cs="Times New Roman"/>
          <w:color w:val="000000"/>
          <w:sz w:val="28"/>
          <w:szCs w:val="28"/>
        </w:rPr>
        <w:t>D</w:t>
      </w:r>
      <w:r w:rsidRPr="00B71E5E">
        <w:rPr>
          <w:rFonts w:ascii="Times New Roman" w:hAnsi="Times New Roman" w:cs="Times New Roman"/>
          <w:sz w:val="28"/>
          <w:szCs w:val="28"/>
        </w:rPr>
        <w:t>-</w:t>
      </w:r>
      <w:r w:rsidRPr="00B71E5E">
        <w:rPr>
          <w:rFonts w:ascii="Times New Roman" w:hAnsi="Times New Roman" w:cs="Times New Roman"/>
          <w:bCs/>
          <w:sz w:val="28"/>
          <w:szCs w:val="28"/>
        </w:rPr>
        <w:t>дефіцитного рахіту.</w:t>
      </w:r>
      <w:r w:rsidRPr="00B71E5E">
        <w:rPr>
          <w:rFonts w:ascii="Times New Roman" w:eastAsia="Calibri" w:hAnsi="Times New Roman" w:cs="Times New Roman"/>
          <w:sz w:val="28"/>
          <w:szCs w:val="28"/>
          <w:lang w:eastAsia="en-US"/>
        </w:rPr>
        <w:t xml:space="preserve"> </w:t>
      </w:r>
      <w:r w:rsidRPr="009C3F09">
        <w:rPr>
          <w:rFonts w:ascii="Times New Roman" w:eastAsia="Calibri" w:hAnsi="Times New Roman" w:cs="Times New Roman"/>
          <w:sz w:val="28"/>
          <w:szCs w:val="28"/>
          <w:lang w:eastAsia="en-US"/>
        </w:rPr>
        <w:t xml:space="preserve">Доведено, що при наявності генотипу ВВ гена </w:t>
      </w:r>
      <w:r w:rsidRPr="002B5F4A">
        <w:rPr>
          <w:rFonts w:ascii="Times New Roman" w:hAnsi="Times New Roman" w:cs="Times New Roman"/>
          <w:sz w:val="28"/>
          <w:szCs w:val="28"/>
        </w:rPr>
        <w:t>VDR</w:t>
      </w:r>
      <w:r w:rsidRPr="009C3F09">
        <w:rPr>
          <w:rFonts w:ascii="Times New Roman" w:eastAsia="Calibri" w:hAnsi="Times New Roman" w:cs="Times New Roman"/>
          <w:sz w:val="28"/>
          <w:szCs w:val="28"/>
          <w:lang w:eastAsia="en-US"/>
        </w:rPr>
        <w:t xml:space="preserve"> спостерігається середньо-тяжкий перебіг рахіту з дефіцитом </w:t>
      </w:r>
      <w:r w:rsidRPr="009C3F09">
        <w:rPr>
          <w:rFonts w:ascii="Times New Roman" w:hAnsi="Times New Roman" w:cs="Times New Roman"/>
          <w:sz w:val="28"/>
          <w:szCs w:val="28"/>
        </w:rPr>
        <w:t>25(</w:t>
      </w:r>
      <w:r w:rsidRPr="002B5F4A">
        <w:rPr>
          <w:rFonts w:ascii="Times New Roman" w:hAnsi="Times New Roman" w:cs="Times New Roman"/>
          <w:sz w:val="28"/>
          <w:szCs w:val="28"/>
        </w:rPr>
        <w:t>OH</w:t>
      </w:r>
      <w:r w:rsidRPr="009C3F09">
        <w:rPr>
          <w:rFonts w:ascii="Times New Roman" w:hAnsi="Times New Roman" w:cs="Times New Roman"/>
          <w:sz w:val="28"/>
          <w:szCs w:val="28"/>
        </w:rPr>
        <w:t>)</w:t>
      </w:r>
      <w:r w:rsidRPr="002B5F4A">
        <w:rPr>
          <w:rFonts w:ascii="Times New Roman" w:hAnsi="Times New Roman" w:cs="Times New Roman"/>
          <w:sz w:val="28"/>
          <w:szCs w:val="28"/>
        </w:rPr>
        <w:t>D</w:t>
      </w:r>
      <w:r w:rsidRPr="009C3F09">
        <w:rPr>
          <w:rFonts w:ascii="Times New Roman" w:eastAsia="Calibri" w:hAnsi="Times New Roman" w:cs="Times New Roman"/>
          <w:sz w:val="28"/>
          <w:szCs w:val="28"/>
          <w:lang w:eastAsia="en-US"/>
        </w:rPr>
        <w:t>.</w:t>
      </w:r>
      <w:r w:rsidR="008974E7">
        <w:rPr>
          <w:rFonts w:ascii="Times New Roman" w:eastAsia="Calibri" w:hAnsi="Times New Roman" w:cs="Times New Roman"/>
          <w:sz w:val="28"/>
          <w:szCs w:val="28"/>
          <w:lang w:eastAsia="en-US"/>
        </w:rPr>
        <w:t xml:space="preserve"> </w:t>
      </w:r>
      <w:r w:rsidRPr="009C3F09">
        <w:rPr>
          <w:rFonts w:ascii="Times New Roman" w:eastAsia="Times New Roman" w:hAnsi="Times New Roman" w:cs="Times New Roman"/>
          <w:sz w:val="28"/>
          <w:szCs w:val="28"/>
        </w:rPr>
        <w:t xml:space="preserve">Вивчено вплив алельного поліморфізму гена </w:t>
      </w:r>
      <w:r w:rsidRPr="002B5F4A">
        <w:rPr>
          <w:rFonts w:ascii="Times New Roman" w:hAnsi="Times New Roman" w:cs="Times New Roman"/>
          <w:sz w:val="28"/>
          <w:szCs w:val="28"/>
        </w:rPr>
        <w:t>VDR</w:t>
      </w:r>
      <w:r w:rsidRPr="009C3F09">
        <w:rPr>
          <w:rFonts w:ascii="Times New Roman" w:eastAsia="Times New Roman" w:hAnsi="Times New Roman" w:cs="Times New Roman"/>
          <w:sz w:val="28"/>
          <w:szCs w:val="28"/>
        </w:rPr>
        <w:t xml:space="preserve"> на ефективність терапії у дітей першого року життя із </w:t>
      </w:r>
      <w:r w:rsidRPr="009C3F09">
        <w:rPr>
          <w:rFonts w:ascii="Times New Roman" w:hAnsi="Times New Roman" w:cs="Times New Roman"/>
          <w:bCs/>
          <w:sz w:val="28"/>
          <w:szCs w:val="28"/>
        </w:rPr>
        <w:t xml:space="preserve">вітамін </w:t>
      </w:r>
      <w:r w:rsidRPr="002B5F4A">
        <w:rPr>
          <w:rFonts w:ascii="Times New Roman" w:hAnsi="Times New Roman" w:cs="Times New Roman"/>
          <w:color w:val="000000"/>
          <w:sz w:val="28"/>
          <w:szCs w:val="28"/>
        </w:rPr>
        <w:t>D</w:t>
      </w:r>
      <w:r w:rsidRPr="009C3F09">
        <w:rPr>
          <w:rFonts w:ascii="Times New Roman" w:hAnsi="Times New Roman" w:cs="Times New Roman"/>
          <w:sz w:val="28"/>
          <w:szCs w:val="28"/>
        </w:rPr>
        <w:t>-</w:t>
      </w:r>
      <w:r w:rsidRPr="009C3F09">
        <w:rPr>
          <w:rFonts w:ascii="Times New Roman" w:hAnsi="Times New Roman" w:cs="Times New Roman"/>
          <w:bCs/>
          <w:sz w:val="28"/>
          <w:szCs w:val="28"/>
        </w:rPr>
        <w:t xml:space="preserve">дефіцитним рахітом. </w:t>
      </w:r>
      <w:r w:rsidRPr="00B30CBE">
        <w:rPr>
          <w:rFonts w:ascii="Times New Roman" w:eastAsia="Times New Roman" w:hAnsi="Times New Roman" w:cs="Times New Roman"/>
          <w:sz w:val="28"/>
          <w:szCs w:val="28"/>
        </w:rPr>
        <w:t xml:space="preserve">Доведено, що мажорний алель </w:t>
      </w:r>
      <w:r w:rsidRPr="002B5F4A">
        <w:rPr>
          <w:rFonts w:ascii="Times New Roman" w:eastAsia="Times New Roman" w:hAnsi="Times New Roman" w:cs="Times New Roman"/>
          <w:sz w:val="28"/>
          <w:szCs w:val="28"/>
        </w:rPr>
        <w:t>b</w:t>
      </w:r>
      <w:r w:rsidRPr="00B30CBE">
        <w:rPr>
          <w:rFonts w:ascii="Times New Roman" w:eastAsia="Times New Roman" w:hAnsi="Times New Roman" w:cs="Times New Roman"/>
          <w:sz w:val="28"/>
          <w:szCs w:val="28"/>
        </w:rPr>
        <w:t xml:space="preserve"> однонуклеотидного поліморфізму </w:t>
      </w:r>
      <w:r w:rsidRPr="002B5F4A">
        <w:rPr>
          <w:rFonts w:ascii="Times New Roman" w:eastAsia="Times New Roman" w:hAnsi="Times New Roman" w:cs="Times New Roman"/>
          <w:sz w:val="28"/>
          <w:szCs w:val="28"/>
        </w:rPr>
        <w:t>Bsm</w:t>
      </w:r>
      <w:r w:rsidRPr="00B30CBE">
        <w:rPr>
          <w:rFonts w:ascii="Times New Roman" w:eastAsia="Times New Roman" w:hAnsi="Times New Roman" w:cs="Times New Roman"/>
          <w:sz w:val="28"/>
          <w:szCs w:val="28"/>
        </w:rPr>
        <w:t xml:space="preserve"> </w:t>
      </w:r>
      <w:r w:rsidRPr="002B5F4A">
        <w:rPr>
          <w:rFonts w:ascii="Times New Roman" w:eastAsia="Times New Roman" w:hAnsi="Times New Roman" w:cs="Times New Roman"/>
          <w:sz w:val="28"/>
          <w:szCs w:val="28"/>
        </w:rPr>
        <w:t>I</w:t>
      </w:r>
      <w:r w:rsidRPr="00B30CBE">
        <w:rPr>
          <w:rFonts w:ascii="Times New Roman" w:eastAsia="Times New Roman" w:hAnsi="Times New Roman" w:cs="Times New Roman"/>
          <w:sz w:val="28"/>
          <w:szCs w:val="28"/>
        </w:rPr>
        <w:t xml:space="preserve"> гена </w:t>
      </w:r>
      <w:r w:rsidRPr="002B5F4A">
        <w:rPr>
          <w:rFonts w:ascii="Times New Roman" w:eastAsia="Times New Roman" w:hAnsi="Times New Roman" w:cs="Times New Roman"/>
          <w:sz w:val="28"/>
          <w:szCs w:val="28"/>
        </w:rPr>
        <w:t>VDR</w:t>
      </w:r>
      <w:r w:rsidRPr="00B30CBE">
        <w:rPr>
          <w:rFonts w:ascii="Times New Roman" w:eastAsia="Times New Roman" w:hAnsi="Times New Roman" w:cs="Times New Roman"/>
          <w:sz w:val="28"/>
          <w:szCs w:val="28"/>
        </w:rPr>
        <w:t xml:space="preserve"> асоційований з кращою терапевтичною відповіддю при призначенні холекальциферолу хворим на вітамін </w:t>
      </w:r>
      <w:r w:rsidRPr="002B5F4A">
        <w:rPr>
          <w:rFonts w:ascii="Times New Roman" w:eastAsia="Times New Roman" w:hAnsi="Times New Roman" w:cs="Times New Roman"/>
          <w:sz w:val="28"/>
          <w:szCs w:val="28"/>
        </w:rPr>
        <w:t>D</w:t>
      </w:r>
      <w:r w:rsidRPr="00B30CBE">
        <w:rPr>
          <w:rFonts w:ascii="Times New Roman" w:eastAsia="Times New Roman" w:hAnsi="Times New Roman" w:cs="Times New Roman"/>
          <w:sz w:val="28"/>
          <w:szCs w:val="28"/>
        </w:rPr>
        <w:t>-дефіцитний рахіт.</w:t>
      </w:r>
    </w:p>
    <w:p w:rsidR="00552644" w:rsidRPr="00B30CBE" w:rsidRDefault="0077521C" w:rsidP="0077521C">
      <w:pPr>
        <w:spacing w:after="0" w:line="360" w:lineRule="auto"/>
        <w:ind w:firstLine="709"/>
        <w:jc w:val="both"/>
        <w:rPr>
          <w:rFonts w:ascii="Times New Roman" w:eastAsia="Times New Roman" w:hAnsi="Times New Roman" w:cs="Times New Roman"/>
          <w:sz w:val="28"/>
          <w:szCs w:val="28"/>
        </w:rPr>
      </w:pPr>
      <w:r w:rsidRPr="00B30CBE">
        <w:rPr>
          <w:rFonts w:ascii="Times New Roman" w:eastAsia="Calibri" w:hAnsi="Times New Roman" w:cs="Times New Roman"/>
          <w:sz w:val="28"/>
          <w:szCs w:val="28"/>
          <w:lang w:eastAsia="en-US"/>
        </w:rPr>
        <w:t xml:space="preserve">Доповнена схема патогенезу і алгоритм діагностичних заходів при </w:t>
      </w:r>
      <w:r w:rsidRPr="00B30CBE">
        <w:rPr>
          <w:rFonts w:ascii="Times New Roman" w:hAnsi="Times New Roman" w:cs="Times New Roman"/>
          <w:bCs/>
          <w:sz w:val="28"/>
          <w:szCs w:val="28"/>
        </w:rPr>
        <w:t xml:space="preserve">вітамін </w:t>
      </w:r>
      <w:r w:rsidRPr="002B5F4A">
        <w:rPr>
          <w:rFonts w:ascii="Times New Roman" w:hAnsi="Times New Roman" w:cs="Times New Roman"/>
          <w:color w:val="000000"/>
          <w:sz w:val="28"/>
          <w:szCs w:val="28"/>
        </w:rPr>
        <w:t>D</w:t>
      </w:r>
      <w:r w:rsidRPr="00B30CBE">
        <w:rPr>
          <w:rFonts w:ascii="Times New Roman" w:hAnsi="Times New Roman" w:cs="Times New Roman"/>
          <w:sz w:val="28"/>
          <w:szCs w:val="28"/>
        </w:rPr>
        <w:t>-</w:t>
      </w:r>
      <w:r w:rsidRPr="00B30CBE">
        <w:rPr>
          <w:rFonts w:ascii="Times New Roman" w:hAnsi="Times New Roman" w:cs="Times New Roman"/>
          <w:bCs/>
          <w:sz w:val="28"/>
          <w:szCs w:val="28"/>
        </w:rPr>
        <w:t xml:space="preserve">дефіцитному </w:t>
      </w:r>
      <w:r w:rsidRPr="00B30CBE">
        <w:rPr>
          <w:rFonts w:ascii="Times New Roman" w:eastAsia="Times New Roman" w:hAnsi="Times New Roman" w:cs="Times New Roman"/>
          <w:sz w:val="28"/>
          <w:szCs w:val="28"/>
        </w:rPr>
        <w:t>рахіті у дітей з ожирінням</w:t>
      </w:r>
      <w:r w:rsidR="008974E7">
        <w:rPr>
          <w:rFonts w:ascii="Times New Roman" w:eastAsia="Times New Roman" w:hAnsi="Times New Roman" w:cs="Times New Roman"/>
          <w:sz w:val="28"/>
          <w:szCs w:val="28"/>
        </w:rPr>
        <w:t xml:space="preserve"> </w:t>
      </w:r>
      <w:r w:rsidRPr="00B30CBE">
        <w:rPr>
          <w:rFonts w:ascii="Times New Roman" w:hAnsi="Times New Roman" w:cs="Times New Roman"/>
          <w:color w:val="000000"/>
          <w:sz w:val="28"/>
          <w:szCs w:val="28"/>
        </w:rPr>
        <w:t xml:space="preserve">на підставі </w:t>
      </w:r>
      <w:r w:rsidRPr="00B30CBE">
        <w:rPr>
          <w:rFonts w:ascii="Times New Roman" w:hAnsi="Times New Roman" w:cs="Times New Roman"/>
          <w:sz w:val="28"/>
          <w:szCs w:val="28"/>
        </w:rPr>
        <w:t xml:space="preserve">визначення показників сироваткових </w:t>
      </w:r>
      <w:r w:rsidRPr="00B30CBE">
        <w:rPr>
          <w:rFonts w:ascii="Times New Roman" w:hAnsi="Times New Roman" w:cs="Times New Roman"/>
          <w:color w:val="000000" w:themeColor="text1"/>
          <w:sz w:val="28"/>
          <w:szCs w:val="28"/>
        </w:rPr>
        <w:t>25(ОН)</w:t>
      </w:r>
      <w:r w:rsidRPr="002B5F4A">
        <w:rPr>
          <w:rFonts w:ascii="Times New Roman" w:hAnsi="Times New Roman" w:cs="Times New Roman"/>
          <w:color w:val="000000" w:themeColor="text1"/>
          <w:sz w:val="28"/>
          <w:szCs w:val="28"/>
          <w:shd w:val="clear" w:color="auto" w:fill="FFFFFF"/>
        </w:rPr>
        <w:t>D</w:t>
      </w:r>
      <w:r w:rsidRPr="00B30CBE">
        <w:rPr>
          <w:rFonts w:ascii="Times New Roman" w:hAnsi="Times New Roman" w:cs="Times New Roman"/>
          <w:sz w:val="28"/>
          <w:szCs w:val="28"/>
        </w:rPr>
        <w:t>, остеокальцину</w:t>
      </w:r>
      <w:r w:rsidRPr="00B30CBE">
        <w:rPr>
          <w:rFonts w:ascii="Times New Roman" w:hAnsi="Times New Roman" w:cs="Times New Roman"/>
          <w:color w:val="000000"/>
          <w:sz w:val="28"/>
          <w:szCs w:val="28"/>
        </w:rPr>
        <w:t xml:space="preserve">, ролі однонуклеотидного поліморфізму </w:t>
      </w:r>
      <w:r w:rsidRPr="002B5F4A">
        <w:rPr>
          <w:rFonts w:ascii="Times New Roman" w:hAnsi="Times New Roman" w:cs="Times New Roman"/>
          <w:sz w:val="28"/>
          <w:szCs w:val="28"/>
        </w:rPr>
        <w:t>Bsm</w:t>
      </w:r>
      <w:r w:rsidRPr="00B30CBE">
        <w:rPr>
          <w:rFonts w:ascii="Times New Roman" w:hAnsi="Times New Roman" w:cs="Times New Roman"/>
          <w:sz w:val="28"/>
          <w:szCs w:val="28"/>
        </w:rPr>
        <w:t xml:space="preserve"> </w:t>
      </w:r>
      <w:r w:rsidRPr="002B5F4A">
        <w:rPr>
          <w:rFonts w:ascii="Times New Roman" w:hAnsi="Times New Roman" w:cs="Times New Roman"/>
          <w:sz w:val="28"/>
          <w:szCs w:val="28"/>
        </w:rPr>
        <w:t>I</w:t>
      </w:r>
      <w:r w:rsidRPr="00B30CBE">
        <w:rPr>
          <w:rFonts w:ascii="Times New Roman" w:hAnsi="Times New Roman" w:cs="Times New Roman"/>
          <w:sz w:val="28"/>
          <w:szCs w:val="28"/>
        </w:rPr>
        <w:t xml:space="preserve"> гену </w:t>
      </w:r>
      <w:r w:rsidRPr="002B5F4A">
        <w:rPr>
          <w:rFonts w:ascii="Times New Roman" w:hAnsi="Times New Roman" w:cs="Times New Roman"/>
          <w:sz w:val="28"/>
          <w:szCs w:val="28"/>
        </w:rPr>
        <w:t>VDR</w:t>
      </w:r>
      <w:r w:rsidRPr="00B30CBE">
        <w:rPr>
          <w:rFonts w:ascii="Times New Roman" w:hAnsi="Times New Roman" w:cs="Times New Roman"/>
          <w:sz w:val="28"/>
          <w:szCs w:val="28"/>
        </w:rPr>
        <w:t>.</w:t>
      </w:r>
    </w:p>
    <w:p w:rsidR="0077521C" w:rsidRPr="00B30CBE" w:rsidRDefault="00BF75F9" w:rsidP="008C5DB9">
      <w:pPr>
        <w:spacing w:after="0" w:line="360" w:lineRule="auto"/>
        <w:ind w:firstLine="709"/>
        <w:jc w:val="both"/>
        <w:rPr>
          <w:rFonts w:ascii="Times New Roman" w:eastAsia="Times New Roman" w:hAnsi="Times New Roman" w:cs="Times New Roman"/>
          <w:sz w:val="28"/>
          <w:szCs w:val="28"/>
        </w:rPr>
      </w:pPr>
      <w:r w:rsidRPr="00B30CBE">
        <w:rPr>
          <w:rFonts w:ascii="Times New Roman" w:hAnsi="Times New Roman" w:cs="Times New Roman"/>
          <w:b/>
          <w:sz w:val="28"/>
          <w:szCs w:val="28"/>
        </w:rPr>
        <w:lastRenderedPageBreak/>
        <w:t xml:space="preserve">Практичне значення </w:t>
      </w:r>
      <w:r w:rsidR="004E53ED" w:rsidRPr="00B30CBE">
        <w:rPr>
          <w:rFonts w:ascii="Times New Roman" w:hAnsi="Times New Roman" w:cs="Times New Roman"/>
          <w:b/>
          <w:sz w:val="28"/>
          <w:szCs w:val="28"/>
        </w:rPr>
        <w:t xml:space="preserve">отриманих результатів. </w:t>
      </w:r>
      <w:r w:rsidR="0077521C" w:rsidRPr="00B30CBE">
        <w:rPr>
          <w:rFonts w:ascii="Times New Roman" w:hAnsi="Times New Roman" w:cs="Times New Roman"/>
          <w:sz w:val="28"/>
          <w:szCs w:val="28"/>
        </w:rPr>
        <w:t>Розроблений комплекс клініко-лабораторних досліджень дозволяє лікарю закладу</w:t>
      </w:r>
      <w:r w:rsidR="008974E7">
        <w:rPr>
          <w:rFonts w:ascii="Times New Roman" w:hAnsi="Times New Roman" w:cs="Times New Roman"/>
          <w:sz w:val="28"/>
          <w:szCs w:val="28"/>
        </w:rPr>
        <w:t xml:space="preserve"> </w:t>
      </w:r>
      <w:r w:rsidR="0077521C" w:rsidRPr="00B30CBE">
        <w:rPr>
          <w:rFonts w:ascii="Times New Roman" w:hAnsi="Times New Roman" w:cs="Times New Roman"/>
          <w:sz w:val="28"/>
          <w:szCs w:val="28"/>
        </w:rPr>
        <w:t>практичної охорони здоров</w:t>
      </w:r>
      <w:r w:rsidR="0077521C" w:rsidRPr="00B30CBE">
        <w:rPr>
          <w:rFonts w:ascii="Times New Roman" w:eastAsia="Times New Roman" w:hAnsi="Times New Roman" w:cs="Times New Roman"/>
          <w:sz w:val="28"/>
          <w:szCs w:val="28"/>
        </w:rPr>
        <w:t>’</w:t>
      </w:r>
      <w:r w:rsidR="0077521C" w:rsidRPr="00B30CBE">
        <w:rPr>
          <w:rFonts w:ascii="Times New Roman" w:hAnsi="Times New Roman" w:cs="Times New Roman"/>
          <w:sz w:val="28"/>
          <w:szCs w:val="28"/>
        </w:rPr>
        <w:t xml:space="preserve">я удосконалити рівень діагностики </w:t>
      </w:r>
      <w:r w:rsidR="0077521C" w:rsidRPr="00B30CBE">
        <w:rPr>
          <w:rFonts w:ascii="Times New Roman" w:hAnsi="Times New Roman" w:cs="Times New Roman"/>
          <w:bCs/>
          <w:sz w:val="28"/>
          <w:szCs w:val="28"/>
        </w:rPr>
        <w:t xml:space="preserve">вітамін </w:t>
      </w:r>
      <w:r w:rsidR="0077521C" w:rsidRPr="002B5F4A">
        <w:rPr>
          <w:rFonts w:ascii="Times New Roman" w:hAnsi="Times New Roman" w:cs="Times New Roman"/>
          <w:color w:val="000000"/>
          <w:sz w:val="28"/>
          <w:szCs w:val="28"/>
        </w:rPr>
        <w:t>D</w:t>
      </w:r>
      <w:r w:rsidR="0077521C" w:rsidRPr="00B30CBE">
        <w:rPr>
          <w:rFonts w:ascii="Times New Roman" w:hAnsi="Times New Roman" w:cs="Times New Roman"/>
          <w:sz w:val="28"/>
          <w:szCs w:val="28"/>
        </w:rPr>
        <w:t>-</w:t>
      </w:r>
      <w:r w:rsidR="0077521C" w:rsidRPr="00B30CBE">
        <w:rPr>
          <w:rFonts w:ascii="Times New Roman" w:hAnsi="Times New Roman" w:cs="Times New Roman"/>
          <w:bCs/>
          <w:sz w:val="28"/>
          <w:szCs w:val="28"/>
        </w:rPr>
        <w:t xml:space="preserve">дефіцитного </w:t>
      </w:r>
      <w:r w:rsidR="0077521C" w:rsidRPr="00B30CBE">
        <w:rPr>
          <w:rFonts w:ascii="Times New Roman" w:eastAsia="Times New Roman" w:hAnsi="Times New Roman" w:cs="Times New Roman"/>
          <w:color w:val="000000"/>
          <w:sz w:val="28"/>
          <w:szCs w:val="28"/>
        </w:rPr>
        <w:t>рахіту у дітей першого року життя із ожирінням.</w:t>
      </w:r>
    </w:p>
    <w:p w:rsidR="0077521C" w:rsidRPr="009C3F09" w:rsidRDefault="0077521C" w:rsidP="008C5DB9">
      <w:pPr>
        <w:spacing w:after="0" w:line="360" w:lineRule="auto"/>
        <w:ind w:firstLine="709"/>
        <w:jc w:val="both"/>
        <w:rPr>
          <w:rFonts w:ascii="Times New Roman" w:eastAsia="Times New Roman" w:hAnsi="Times New Roman" w:cs="Times New Roman"/>
          <w:color w:val="000000"/>
          <w:sz w:val="28"/>
          <w:szCs w:val="28"/>
        </w:rPr>
      </w:pPr>
      <w:r w:rsidRPr="00B30CBE">
        <w:rPr>
          <w:rFonts w:ascii="Times New Roman" w:eastAsia="Times New Roman" w:hAnsi="Times New Roman" w:cs="Times New Roman"/>
          <w:color w:val="000000"/>
          <w:sz w:val="28"/>
          <w:szCs w:val="28"/>
        </w:rPr>
        <w:t xml:space="preserve">Доведена необхідність дослідження статусу </w:t>
      </w:r>
      <w:r w:rsidRPr="00B30CBE">
        <w:rPr>
          <w:rFonts w:ascii="Times New Roman" w:hAnsi="Times New Roman" w:cs="Times New Roman"/>
          <w:bCs/>
          <w:sz w:val="28"/>
          <w:szCs w:val="28"/>
        </w:rPr>
        <w:t xml:space="preserve">вітаміну </w:t>
      </w:r>
      <w:r w:rsidRPr="002B5F4A">
        <w:rPr>
          <w:rFonts w:ascii="Times New Roman" w:hAnsi="Times New Roman" w:cs="Times New Roman"/>
          <w:color w:val="000000"/>
          <w:sz w:val="28"/>
          <w:szCs w:val="28"/>
        </w:rPr>
        <w:t>D</w:t>
      </w:r>
      <w:r w:rsidRPr="00B30CBE">
        <w:rPr>
          <w:rFonts w:ascii="Times New Roman" w:hAnsi="Times New Roman" w:cs="Times New Roman"/>
          <w:color w:val="000000"/>
          <w:sz w:val="28"/>
          <w:szCs w:val="28"/>
        </w:rPr>
        <w:t xml:space="preserve"> </w:t>
      </w:r>
      <w:r w:rsidRPr="00B30CBE">
        <w:rPr>
          <w:rFonts w:ascii="Times New Roman" w:eastAsia="Times New Roman" w:hAnsi="Times New Roman" w:cs="Times New Roman"/>
          <w:color w:val="000000"/>
          <w:sz w:val="28"/>
          <w:szCs w:val="28"/>
        </w:rPr>
        <w:t xml:space="preserve">за визначенням рівня сироваткового </w:t>
      </w:r>
      <w:r w:rsidRPr="00B30CBE">
        <w:rPr>
          <w:rFonts w:ascii="Times New Roman" w:hAnsi="Times New Roman" w:cs="Times New Roman"/>
          <w:sz w:val="28"/>
          <w:szCs w:val="28"/>
        </w:rPr>
        <w:t>25(</w:t>
      </w:r>
      <w:r w:rsidRPr="002B5F4A">
        <w:rPr>
          <w:rFonts w:ascii="Times New Roman" w:hAnsi="Times New Roman" w:cs="Times New Roman"/>
          <w:sz w:val="28"/>
          <w:szCs w:val="28"/>
        </w:rPr>
        <w:t>OH</w:t>
      </w:r>
      <w:r w:rsidRPr="00B30CBE">
        <w:rPr>
          <w:rFonts w:ascii="Times New Roman" w:hAnsi="Times New Roman" w:cs="Times New Roman"/>
          <w:sz w:val="28"/>
          <w:szCs w:val="28"/>
        </w:rPr>
        <w:t>)</w:t>
      </w:r>
      <w:r w:rsidRPr="002B5F4A">
        <w:rPr>
          <w:rFonts w:ascii="Times New Roman" w:hAnsi="Times New Roman" w:cs="Times New Roman"/>
          <w:sz w:val="28"/>
          <w:szCs w:val="28"/>
        </w:rPr>
        <w:t>D</w:t>
      </w:r>
      <w:r w:rsidRPr="00B30CBE">
        <w:rPr>
          <w:rFonts w:ascii="Times New Roman" w:eastAsia="Calibri" w:hAnsi="Times New Roman" w:cs="Times New Roman"/>
          <w:sz w:val="28"/>
          <w:szCs w:val="28"/>
          <w:lang w:eastAsia="en-US"/>
        </w:rPr>
        <w:t>,</w:t>
      </w:r>
      <w:r w:rsidRPr="00B30CBE">
        <w:rPr>
          <w:rFonts w:ascii="Times New Roman" w:eastAsia="Times New Roman" w:hAnsi="Times New Roman" w:cs="Times New Roman"/>
          <w:color w:val="000000"/>
          <w:sz w:val="28"/>
          <w:szCs w:val="28"/>
        </w:rPr>
        <w:t xml:space="preserve"> який асоційований зі ступенем тяжкості захворювання та порушенням кісткового метаболізму.</w:t>
      </w:r>
      <w:r w:rsidR="008974E7">
        <w:rPr>
          <w:rFonts w:ascii="Times New Roman" w:eastAsia="Times New Roman" w:hAnsi="Times New Roman" w:cs="Times New Roman"/>
          <w:color w:val="000000"/>
          <w:sz w:val="28"/>
          <w:szCs w:val="28"/>
        </w:rPr>
        <w:t xml:space="preserve"> </w:t>
      </w:r>
      <w:r w:rsidRPr="009C3F09">
        <w:rPr>
          <w:rFonts w:ascii="Times New Roman" w:eastAsia="Times New Roman" w:hAnsi="Times New Roman" w:cs="Times New Roman"/>
          <w:color w:val="000000"/>
          <w:sz w:val="28"/>
          <w:szCs w:val="28"/>
        </w:rPr>
        <w:t>Продемонстрована доцільність визначення остеокальцину</w:t>
      </w:r>
      <w:r w:rsidR="0063334B">
        <w:rPr>
          <w:rFonts w:ascii="Times New Roman" w:eastAsia="Times New Roman" w:hAnsi="Times New Roman" w:cs="Times New Roman"/>
          <w:color w:val="000000"/>
          <w:sz w:val="28"/>
          <w:szCs w:val="28"/>
        </w:rPr>
        <w:t xml:space="preserve"> </w:t>
      </w:r>
      <w:r w:rsidRPr="009C3F09">
        <w:rPr>
          <w:rFonts w:ascii="Times New Roman" w:eastAsia="Times New Roman" w:hAnsi="Times New Roman" w:cs="Times New Roman"/>
          <w:color w:val="000000"/>
          <w:sz w:val="28"/>
          <w:szCs w:val="28"/>
        </w:rPr>
        <w:t xml:space="preserve">в сироватці крові як маркера порушення кісткового обміну при </w:t>
      </w:r>
      <w:r w:rsidRPr="009C3F09">
        <w:rPr>
          <w:rFonts w:ascii="Times New Roman" w:hAnsi="Times New Roman" w:cs="Times New Roman"/>
          <w:bCs/>
          <w:sz w:val="28"/>
          <w:szCs w:val="28"/>
        </w:rPr>
        <w:t xml:space="preserve">вітамін </w:t>
      </w:r>
      <w:r w:rsidRPr="002B5F4A">
        <w:rPr>
          <w:rFonts w:ascii="Times New Roman" w:hAnsi="Times New Roman" w:cs="Times New Roman"/>
          <w:color w:val="000000"/>
          <w:sz w:val="28"/>
          <w:szCs w:val="28"/>
        </w:rPr>
        <w:t>D</w:t>
      </w:r>
      <w:r w:rsidRPr="009C3F09">
        <w:rPr>
          <w:rFonts w:ascii="Times New Roman" w:hAnsi="Times New Roman" w:cs="Times New Roman"/>
          <w:sz w:val="28"/>
          <w:szCs w:val="28"/>
        </w:rPr>
        <w:t>-</w:t>
      </w:r>
      <w:r w:rsidRPr="009C3F09">
        <w:rPr>
          <w:rFonts w:ascii="Times New Roman" w:hAnsi="Times New Roman" w:cs="Times New Roman"/>
          <w:bCs/>
          <w:sz w:val="28"/>
          <w:szCs w:val="28"/>
        </w:rPr>
        <w:t xml:space="preserve">дефіцитному </w:t>
      </w:r>
      <w:r w:rsidRPr="009C3F09">
        <w:rPr>
          <w:rFonts w:ascii="Times New Roman" w:eastAsia="Times New Roman" w:hAnsi="Times New Roman" w:cs="Times New Roman"/>
          <w:color w:val="000000"/>
          <w:sz w:val="28"/>
          <w:szCs w:val="28"/>
        </w:rPr>
        <w:t>рахіті у дітей першого року життя із ожирінням, що сприяє поліпшенню ефективності діагностики метаболічних змін при даній остеопатії.</w:t>
      </w:r>
    </w:p>
    <w:p w:rsidR="0077521C" w:rsidRPr="009C3F09" w:rsidRDefault="0077521C" w:rsidP="008C5DB9">
      <w:pPr>
        <w:spacing w:after="0" w:line="360" w:lineRule="auto"/>
        <w:ind w:firstLine="709"/>
        <w:jc w:val="both"/>
        <w:rPr>
          <w:rFonts w:ascii="Times New Roman" w:hAnsi="Times New Roman" w:cs="Times New Roman"/>
          <w:sz w:val="28"/>
          <w:szCs w:val="28"/>
        </w:rPr>
      </w:pPr>
      <w:r w:rsidRPr="009C3F09">
        <w:rPr>
          <w:rFonts w:ascii="Times New Roman" w:eastAsia="Times New Roman" w:hAnsi="Times New Roman" w:cs="Times New Roman"/>
          <w:sz w:val="28"/>
          <w:szCs w:val="28"/>
        </w:rPr>
        <w:t xml:space="preserve">Отримані результати дослідження дозволяють виділити розроблені критерії ефективності специфічної терапії в дітей залежно від поліморфізму </w:t>
      </w:r>
      <w:r w:rsidRPr="00557373">
        <w:rPr>
          <w:rFonts w:ascii="Times New Roman" w:hAnsi="Times New Roman" w:cs="Times New Roman"/>
          <w:sz w:val="28"/>
          <w:szCs w:val="28"/>
        </w:rPr>
        <w:t>Bsm</w:t>
      </w:r>
      <w:r w:rsidR="00B71E5E">
        <w:rPr>
          <w:rFonts w:ascii="Times New Roman" w:hAnsi="Times New Roman" w:cs="Times New Roman"/>
          <w:sz w:val="28"/>
          <w:szCs w:val="28"/>
        </w:rPr>
        <w:t xml:space="preserve"> </w:t>
      </w:r>
      <w:r w:rsidRPr="00557373">
        <w:rPr>
          <w:rFonts w:ascii="Times New Roman" w:hAnsi="Times New Roman" w:cs="Times New Roman"/>
          <w:sz w:val="28"/>
          <w:szCs w:val="28"/>
        </w:rPr>
        <w:t>I</w:t>
      </w:r>
      <w:r w:rsidR="00B71E5E">
        <w:rPr>
          <w:rFonts w:ascii="Times New Roman" w:hAnsi="Times New Roman" w:cs="Times New Roman"/>
          <w:sz w:val="28"/>
          <w:szCs w:val="28"/>
        </w:rPr>
        <w:t xml:space="preserve"> </w:t>
      </w:r>
      <w:r w:rsidRPr="009C3F09">
        <w:rPr>
          <w:rFonts w:ascii="Times New Roman" w:eastAsia="Times New Roman" w:hAnsi="Times New Roman" w:cs="Times New Roman"/>
          <w:sz w:val="28"/>
          <w:szCs w:val="28"/>
        </w:rPr>
        <w:t xml:space="preserve">гену </w:t>
      </w:r>
      <w:r w:rsidRPr="002B5F4A">
        <w:rPr>
          <w:rFonts w:ascii="Times New Roman" w:hAnsi="Times New Roman" w:cs="Times New Roman"/>
          <w:sz w:val="28"/>
          <w:szCs w:val="28"/>
        </w:rPr>
        <w:t>VDR</w:t>
      </w:r>
      <w:r w:rsidRPr="009C3F09">
        <w:rPr>
          <w:rFonts w:ascii="Times New Roman" w:hAnsi="Times New Roman" w:cs="Times New Roman"/>
          <w:sz w:val="28"/>
          <w:szCs w:val="28"/>
        </w:rPr>
        <w:t xml:space="preserve">. Доведено діагностичну значущість генетичного дослідження, а саме: при наявності генотипу ВВ </w:t>
      </w:r>
      <w:r w:rsidRPr="009C3F09">
        <w:rPr>
          <w:rFonts w:ascii="Times New Roman" w:hAnsi="Times New Roman" w:cs="Times New Roman"/>
          <w:color w:val="000000"/>
          <w:sz w:val="28"/>
          <w:szCs w:val="28"/>
        </w:rPr>
        <w:t>однонуклеотидного</w:t>
      </w:r>
      <w:r w:rsidR="009C3F09">
        <w:rPr>
          <w:rFonts w:ascii="Times New Roman" w:hAnsi="Times New Roman" w:cs="Times New Roman"/>
          <w:color w:val="000000"/>
          <w:sz w:val="28"/>
          <w:szCs w:val="28"/>
        </w:rPr>
        <w:t xml:space="preserve"> </w:t>
      </w:r>
      <w:r w:rsidRPr="009C3F09">
        <w:rPr>
          <w:rFonts w:ascii="Times New Roman" w:hAnsi="Times New Roman" w:cs="Times New Roman"/>
          <w:color w:val="000000"/>
          <w:sz w:val="28"/>
          <w:szCs w:val="28"/>
        </w:rPr>
        <w:t xml:space="preserve">поліморфізму </w:t>
      </w:r>
      <w:r w:rsidRPr="00557373">
        <w:rPr>
          <w:rFonts w:ascii="Times New Roman" w:hAnsi="Times New Roman" w:cs="Times New Roman"/>
          <w:sz w:val="28"/>
          <w:szCs w:val="28"/>
        </w:rPr>
        <w:t>Bsm</w:t>
      </w:r>
      <w:r w:rsidR="009C3F09">
        <w:rPr>
          <w:rFonts w:ascii="Times New Roman" w:hAnsi="Times New Roman" w:cs="Times New Roman"/>
          <w:sz w:val="28"/>
          <w:szCs w:val="28"/>
        </w:rPr>
        <w:t xml:space="preserve"> </w:t>
      </w:r>
      <w:r w:rsidRPr="00557373">
        <w:rPr>
          <w:rFonts w:ascii="Times New Roman" w:hAnsi="Times New Roman" w:cs="Times New Roman"/>
          <w:sz w:val="28"/>
          <w:szCs w:val="28"/>
        </w:rPr>
        <w:t>I</w:t>
      </w:r>
      <w:r w:rsidRPr="009C3F09">
        <w:rPr>
          <w:rFonts w:ascii="Times New Roman" w:hAnsi="Times New Roman" w:cs="Times New Roman"/>
          <w:sz w:val="28"/>
          <w:szCs w:val="28"/>
        </w:rPr>
        <w:t xml:space="preserve"> гену </w:t>
      </w:r>
      <w:r w:rsidRPr="00557373">
        <w:rPr>
          <w:rFonts w:ascii="Times New Roman" w:hAnsi="Times New Roman" w:cs="Times New Roman"/>
          <w:sz w:val="28"/>
          <w:szCs w:val="28"/>
          <w:lang w:val="en-US"/>
        </w:rPr>
        <w:t>VDR</w:t>
      </w:r>
      <w:r w:rsidRPr="009C3F09">
        <w:rPr>
          <w:rFonts w:ascii="Times New Roman" w:hAnsi="Times New Roman" w:cs="Times New Roman"/>
          <w:sz w:val="28"/>
          <w:szCs w:val="28"/>
        </w:rPr>
        <w:t xml:space="preserve"> збільшується вірогідність розвитку захворювання середнього ступеня тяжкості.</w:t>
      </w:r>
      <w:r w:rsidR="009C3F09">
        <w:rPr>
          <w:rFonts w:ascii="Times New Roman" w:hAnsi="Times New Roman" w:cs="Times New Roman"/>
          <w:sz w:val="28"/>
          <w:szCs w:val="28"/>
        </w:rPr>
        <w:t xml:space="preserve"> </w:t>
      </w:r>
      <w:r w:rsidRPr="009C3F09">
        <w:rPr>
          <w:rFonts w:ascii="Times New Roman" w:hAnsi="Times New Roman" w:cs="Times New Roman"/>
          <w:sz w:val="28"/>
          <w:szCs w:val="28"/>
        </w:rPr>
        <w:t xml:space="preserve">Мажорний алель </w:t>
      </w:r>
      <w:r w:rsidRPr="00571E00">
        <w:rPr>
          <w:rFonts w:ascii="Times New Roman" w:hAnsi="Times New Roman" w:cs="Times New Roman"/>
          <w:sz w:val="28"/>
          <w:szCs w:val="28"/>
          <w:lang w:val="en-US"/>
        </w:rPr>
        <w:t>b</w:t>
      </w:r>
      <w:r w:rsidR="009C3F09">
        <w:rPr>
          <w:rFonts w:ascii="Times New Roman" w:hAnsi="Times New Roman" w:cs="Times New Roman"/>
          <w:sz w:val="28"/>
          <w:szCs w:val="28"/>
        </w:rPr>
        <w:t xml:space="preserve"> </w:t>
      </w:r>
      <w:r w:rsidRPr="009C3F09">
        <w:rPr>
          <w:rFonts w:ascii="Times New Roman" w:hAnsi="Times New Roman" w:cs="Times New Roman"/>
          <w:sz w:val="28"/>
          <w:szCs w:val="28"/>
        </w:rPr>
        <w:t xml:space="preserve">однонуклеотидного поліморфізму </w:t>
      </w:r>
      <w:r w:rsidRPr="00571E00">
        <w:rPr>
          <w:rFonts w:ascii="Times New Roman" w:hAnsi="Times New Roman" w:cs="Times New Roman"/>
          <w:sz w:val="28"/>
          <w:szCs w:val="28"/>
        </w:rPr>
        <w:t>Bsm</w:t>
      </w:r>
      <w:r w:rsidR="009C3F09">
        <w:rPr>
          <w:rFonts w:ascii="Times New Roman" w:hAnsi="Times New Roman" w:cs="Times New Roman"/>
          <w:sz w:val="28"/>
          <w:szCs w:val="28"/>
        </w:rPr>
        <w:t xml:space="preserve"> </w:t>
      </w:r>
      <w:r w:rsidRPr="00571E00">
        <w:rPr>
          <w:rFonts w:ascii="Times New Roman" w:hAnsi="Times New Roman" w:cs="Times New Roman"/>
          <w:sz w:val="28"/>
          <w:szCs w:val="28"/>
        </w:rPr>
        <w:t>I</w:t>
      </w:r>
      <w:r w:rsidRPr="009C3F09">
        <w:rPr>
          <w:rFonts w:ascii="Times New Roman" w:hAnsi="Times New Roman" w:cs="Times New Roman"/>
          <w:sz w:val="28"/>
          <w:szCs w:val="28"/>
        </w:rPr>
        <w:t xml:space="preserve"> гена </w:t>
      </w:r>
      <w:r w:rsidRPr="00571E00">
        <w:rPr>
          <w:rFonts w:ascii="Times New Roman" w:hAnsi="Times New Roman" w:cs="Times New Roman"/>
          <w:sz w:val="28"/>
          <w:szCs w:val="28"/>
          <w:lang w:val="en-US"/>
        </w:rPr>
        <w:t>VDR</w:t>
      </w:r>
      <w:r w:rsidRPr="009C3F09">
        <w:rPr>
          <w:rFonts w:ascii="Times New Roman" w:hAnsi="Times New Roman" w:cs="Times New Roman"/>
          <w:sz w:val="28"/>
          <w:szCs w:val="28"/>
        </w:rPr>
        <w:t xml:space="preserve"> асоційований з кращою ефективністю терапевтичної відповіді при призначенні холекальциферолу хворим на вітамін </w:t>
      </w:r>
      <w:r w:rsidRPr="00571E00">
        <w:rPr>
          <w:rFonts w:ascii="Times New Roman" w:hAnsi="Times New Roman" w:cs="Times New Roman"/>
          <w:sz w:val="28"/>
          <w:szCs w:val="28"/>
        </w:rPr>
        <w:t>D</w:t>
      </w:r>
      <w:r w:rsidRPr="009C3F09">
        <w:rPr>
          <w:rFonts w:ascii="Times New Roman" w:hAnsi="Times New Roman" w:cs="Times New Roman"/>
          <w:sz w:val="28"/>
          <w:szCs w:val="28"/>
        </w:rPr>
        <w:t xml:space="preserve">-дефіцитний рахіт. Дослідження поліморфного маркера </w:t>
      </w:r>
      <w:r w:rsidRPr="00B13EA2">
        <w:rPr>
          <w:rFonts w:ascii="Times New Roman" w:hAnsi="Times New Roman" w:cs="Times New Roman"/>
          <w:sz w:val="28"/>
          <w:szCs w:val="28"/>
        </w:rPr>
        <w:t>Bsm</w:t>
      </w:r>
      <w:r w:rsidR="009C3F09">
        <w:rPr>
          <w:rFonts w:ascii="Times New Roman" w:hAnsi="Times New Roman" w:cs="Times New Roman"/>
          <w:sz w:val="28"/>
          <w:szCs w:val="28"/>
        </w:rPr>
        <w:t xml:space="preserve"> </w:t>
      </w:r>
      <w:r w:rsidRPr="00B13EA2">
        <w:rPr>
          <w:rFonts w:ascii="Times New Roman" w:hAnsi="Times New Roman" w:cs="Times New Roman"/>
          <w:sz w:val="28"/>
          <w:szCs w:val="28"/>
        </w:rPr>
        <w:t>I</w:t>
      </w:r>
      <w:r w:rsidRPr="009C3F09">
        <w:rPr>
          <w:rFonts w:ascii="Times New Roman" w:hAnsi="Times New Roman" w:cs="Times New Roman"/>
          <w:sz w:val="28"/>
          <w:szCs w:val="28"/>
        </w:rPr>
        <w:t xml:space="preserve"> гену </w:t>
      </w:r>
      <w:r w:rsidRPr="00B13EA2">
        <w:rPr>
          <w:rFonts w:ascii="Times New Roman" w:hAnsi="Times New Roman" w:cs="Times New Roman"/>
          <w:sz w:val="28"/>
          <w:szCs w:val="28"/>
          <w:lang w:val="en-US"/>
        </w:rPr>
        <w:t>VDR</w:t>
      </w:r>
      <w:r w:rsidRPr="009C3F09">
        <w:rPr>
          <w:rFonts w:ascii="Times New Roman" w:hAnsi="Times New Roman" w:cs="Times New Roman"/>
          <w:sz w:val="28"/>
          <w:szCs w:val="28"/>
        </w:rPr>
        <w:t xml:space="preserve"> доцільно проводити у дітей із </w:t>
      </w:r>
      <w:r w:rsidRPr="009C3F09">
        <w:rPr>
          <w:rFonts w:ascii="Times New Roman" w:hAnsi="Times New Roman" w:cs="Times New Roman"/>
          <w:color w:val="000000"/>
          <w:sz w:val="28"/>
          <w:szCs w:val="28"/>
        </w:rPr>
        <w:t xml:space="preserve">вітамін </w:t>
      </w:r>
      <w:r w:rsidRPr="00B13EA2">
        <w:rPr>
          <w:rFonts w:ascii="Times New Roman" w:hAnsi="Times New Roman" w:cs="Times New Roman"/>
          <w:sz w:val="28"/>
          <w:szCs w:val="28"/>
          <w:lang w:val="en-US"/>
        </w:rPr>
        <w:t>D</w:t>
      </w:r>
      <w:r w:rsidRPr="009C3F09">
        <w:rPr>
          <w:rFonts w:ascii="Times New Roman" w:hAnsi="Times New Roman" w:cs="Times New Roman"/>
          <w:sz w:val="28"/>
          <w:szCs w:val="28"/>
        </w:rPr>
        <w:t>-дефіцитним</w:t>
      </w:r>
      <w:r w:rsidRPr="009C3F09">
        <w:rPr>
          <w:rFonts w:ascii="Times New Roman" w:hAnsi="Times New Roman" w:cs="Times New Roman"/>
          <w:color w:val="000000"/>
          <w:sz w:val="28"/>
          <w:szCs w:val="28"/>
        </w:rPr>
        <w:t xml:space="preserve"> рахітом ІІ ступеня тяжкості на тлі ожиріння при відсутності терапевтичної відповіді, що дозволяє лікарю оптимізувати діагностику та персоніфіковано підвищити якість лікувальних заходів.</w:t>
      </w:r>
    </w:p>
    <w:p w:rsidR="0077521C" w:rsidRPr="009C3F09" w:rsidRDefault="008C5DB9" w:rsidP="008C5DB9">
      <w:pPr>
        <w:spacing w:after="0" w:line="360" w:lineRule="auto"/>
        <w:ind w:firstLine="708"/>
        <w:jc w:val="both"/>
        <w:rPr>
          <w:rFonts w:ascii="Times New Roman" w:eastAsia="Times New Roman" w:hAnsi="Times New Roman" w:cs="Times New Roman"/>
          <w:color w:val="000000"/>
          <w:sz w:val="28"/>
          <w:szCs w:val="28"/>
        </w:rPr>
      </w:pPr>
      <w:r w:rsidRPr="00557373">
        <w:rPr>
          <w:rFonts w:ascii="Times New Roman" w:eastAsia="Times New Roman" w:hAnsi="Times New Roman" w:cs="Times New Roman"/>
          <w:b/>
          <w:sz w:val="28"/>
          <w:szCs w:val="28"/>
        </w:rPr>
        <w:t>Впрова</w:t>
      </w:r>
      <w:r w:rsidR="00B30CBE">
        <w:rPr>
          <w:rFonts w:ascii="Times New Roman" w:eastAsia="Times New Roman" w:hAnsi="Times New Roman" w:cs="Times New Roman"/>
          <w:b/>
          <w:sz w:val="28"/>
          <w:szCs w:val="28"/>
        </w:rPr>
        <w:t xml:space="preserve">дження результатів досліджень у </w:t>
      </w:r>
      <w:r w:rsidRPr="00557373">
        <w:rPr>
          <w:rFonts w:ascii="Times New Roman" w:eastAsia="Times New Roman" w:hAnsi="Times New Roman" w:cs="Times New Roman"/>
          <w:b/>
          <w:sz w:val="28"/>
          <w:szCs w:val="28"/>
        </w:rPr>
        <w:t>практику.</w:t>
      </w:r>
      <w:r w:rsidR="009C3F09">
        <w:rPr>
          <w:rFonts w:ascii="Times New Roman" w:eastAsia="Times New Roman" w:hAnsi="Times New Roman" w:cs="Times New Roman"/>
          <w:b/>
          <w:sz w:val="28"/>
          <w:szCs w:val="28"/>
        </w:rPr>
        <w:t xml:space="preserve"> </w:t>
      </w:r>
      <w:r w:rsidR="0077521C" w:rsidRPr="009C3F09">
        <w:rPr>
          <w:rFonts w:ascii="Times New Roman" w:eastAsia="Times New Roman" w:hAnsi="Times New Roman" w:cs="Times New Roman"/>
          <w:color w:val="000000"/>
          <w:sz w:val="28"/>
          <w:szCs w:val="28"/>
        </w:rPr>
        <w:t>Результати дослідження впроваджені у клінічну практику роботи інфекційно-боксованого відділення для дітей раннього віку Вінницької обласної дитячої клінічної лікарні, відділення педіатрії Чернівецької обласної дитячої клінічної лікарні, Івано-Франківської обласної дитячої клінічної лікарні, кабінету катамнезу при консультативній поліклініці Житомирської обласної дитячої клінічної лікарні</w:t>
      </w:r>
      <w:r w:rsidR="0077521C" w:rsidRPr="009C3F09">
        <w:rPr>
          <w:rFonts w:ascii="Times New Roman" w:hAnsi="Times New Roman" w:cs="Times New Roman"/>
          <w:color w:val="000000"/>
          <w:sz w:val="28"/>
          <w:szCs w:val="28"/>
        </w:rPr>
        <w:t xml:space="preserve">, </w:t>
      </w:r>
      <w:r w:rsidR="0077521C" w:rsidRPr="009C3F09">
        <w:rPr>
          <w:rFonts w:ascii="Times New Roman" w:eastAsia="Times New Roman" w:hAnsi="Times New Roman" w:cs="Times New Roman"/>
          <w:color w:val="000000"/>
          <w:sz w:val="28"/>
          <w:szCs w:val="28"/>
        </w:rPr>
        <w:t>Київської міської дитячої клінічної лікарні №</w:t>
      </w:r>
      <w:r w:rsidR="0063334B">
        <w:rPr>
          <w:rFonts w:ascii="Times New Roman" w:eastAsia="Times New Roman" w:hAnsi="Times New Roman" w:cs="Times New Roman"/>
          <w:color w:val="000000"/>
          <w:sz w:val="28"/>
          <w:szCs w:val="28"/>
        </w:rPr>
        <w:t xml:space="preserve"> </w:t>
      </w:r>
      <w:r w:rsidR="0077521C" w:rsidRPr="009C3F09">
        <w:rPr>
          <w:rFonts w:ascii="Times New Roman" w:eastAsia="Times New Roman" w:hAnsi="Times New Roman" w:cs="Times New Roman"/>
          <w:color w:val="000000"/>
          <w:sz w:val="28"/>
          <w:szCs w:val="28"/>
        </w:rPr>
        <w:t>1, Тернопільської міської дитячої комунальної лікарні.</w:t>
      </w:r>
    </w:p>
    <w:p w:rsidR="00AB124D" w:rsidRDefault="0077521C" w:rsidP="0063334B">
      <w:pPr>
        <w:spacing w:after="0" w:line="360" w:lineRule="auto"/>
        <w:ind w:right="27"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lastRenderedPageBreak/>
        <w:t xml:space="preserve">Результати дослідження </w:t>
      </w:r>
      <w:r w:rsidRPr="002B5F4A">
        <w:rPr>
          <w:rFonts w:ascii="Times New Roman" w:eastAsia="Times New Roman" w:hAnsi="Times New Roman" w:cs="Times New Roman"/>
          <w:sz w:val="28"/>
          <w:szCs w:val="28"/>
        </w:rPr>
        <w:t>використ</w:t>
      </w:r>
      <w:r>
        <w:rPr>
          <w:rFonts w:ascii="Times New Roman" w:eastAsia="Times New Roman" w:hAnsi="Times New Roman" w:cs="Times New Roman"/>
          <w:sz w:val="28"/>
          <w:szCs w:val="28"/>
        </w:rPr>
        <w:t>овуються у</w:t>
      </w:r>
      <w:r w:rsidRPr="002B5F4A">
        <w:rPr>
          <w:rFonts w:ascii="Times New Roman" w:eastAsia="Times New Roman" w:hAnsi="Times New Roman" w:cs="Times New Roman"/>
          <w:sz w:val="28"/>
          <w:szCs w:val="28"/>
        </w:rPr>
        <w:t xml:space="preserve"> навчальному процесі кафедри </w:t>
      </w:r>
      <w:r w:rsidRPr="002B5F4A">
        <w:rPr>
          <w:rFonts w:ascii="Times New Roman" w:eastAsia="Times New Roman" w:hAnsi="Times New Roman" w:cs="Times New Roman"/>
          <w:color w:val="000000"/>
          <w:sz w:val="28"/>
          <w:szCs w:val="28"/>
        </w:rPr>
        <w:t>педіатрії №</w:t>
      </w:r>
      <w:r w:rsidR="009C3F09">
        <w:rPr>
          <w:rFonts w:ascii="Times New Roman" w:eastAsia="Times New Roman" w:hAnsi="Times New Roman" w:cs="Times New Roman"/>
          <w:color w:val="000000"/>
          <w:sz w:val="28"/>
          <w:szCs w:val="28"/>
        </w:rPr>
        <w:t xml:space="preserve"> </w:t>
      </w:r>
      <w:r w:rsidRPr="002B5F4A">
        <w:rPr>
          <w:rFonts w:ascii="Times New Roman" w:eastAsia="Times New Roman" w:hAnsi="Times New Roman" w:cs="Times New Roman"/>
          <w:color w:val="000000"/>
          <w:sz w:val="28"/>
          <w:szCs w:val="28"/>
        </w:rPr>
        <w:t>1 Вінницького національного медичного університету і</w:t>
      </w:r>
      <w:r w:rsidR="009C3F09">
        <w:rPr>
          <w:rFonts w:ascii="Times New Roman" w:eastAsia="Times New Roman" w:hAnsi="Times New Roman" w:cs="Times New Roman"/>
          <w:color w:val="000000"/>
          <w:sz w:val="28"/>
          <w:szCs w:val="28"/>
        </w:rPr>
        <w:t>мені</w:t>
      </w:r>
      <w:r w:rsidR="00C71A22">
        <w:rPr>
          <w:rFonts w:ascii="Times New Roman" w:eastAsia="Times New Roman" w:hAnsi="Times New Roman" w:cs="Times New Roman"/>
          <w:color w:val="000000"/>
          <w:sz w:val="28"/>
          <w:szCs w:val="28"/>
        </w:rPr>
        <w:t xml:space="preserve"> </w:t>
      </w:r>
      <w:r w:rsidRPr="002B5F4A">
        <w:rPr>
          <w:rFonts w:ascii="Times New Roman" w:eastAsia="Times New Roman" w:hAnsi="Times New Roman" w:cs="Times New Roman"/>
          <w:color w:val="000000"/>
          <w:sz w:val="28"/>
          <w:szCs w:val="28"/>
        </w:rPr>
        <w:t>М.</w:t>
      </w:r>
      <w:r w:rsidR="00A87432">
        <w:rPr>
          <w:rFonts w:ascii="Times New Roman" w:eastAsia="Times New Roman" w:hAnsi="Times New Roman" w:cs="Times New Roman"/>
          <w:color w:val="000000"/>
          <w:sz w:val="28"/>
          <w:szCs w:val="28"/>
        </w:rPr>
        <w:t> </w:t>
      </w:r>
      <w:r w:rsidRPr="002B5F4A">
        <w:rPr>
          <w:rFonts w:ascii="Times New Roman" w:eastAsia="Times New Roman" w:hAnsi="Times New Roman" w:cs="Times New Roman"/>
          <w:color w:val="000000"/>
          <w:sz w:val="28"/>
          <w:szCs w:val="28"/>
        </w:rPr>
        <w:t>І.</w:t>
      </w:r>
      <w:r w:rsidR="00A87432">
        <w:rPr>
          <w:rFonts w:ascii="Times New Roman" w:eastAsia="Times New Roman" w:hAnsi="Times New Roman" w:cs="Times New Roman"/>
          <w:color w:val="000000"/>
          <w:sz w:val="28"/>
          <w:szCs w:val="28"/>
        </w:rPr>
        <w:t> </w:t>
      </w:r>
      <w:r w:rsidRPr="002B5F4A">
        <w:rPr>
          <w:rFonts w:ascii="Times New Roman" w:eastAsia="Times New Roman" w:hAnsi="Times New Roman" w:cs="Times New Roman"/>
          <w:color w:val="000000"/>
          <w:sz w:val="28"/>
          <w:szCs w:val="28"/>
        </w:rPr>
        <w:t>Пирогова</w:t>
      </w:r>
      <w:r w:rsidR="008C5DB9">
        <w:rPr>
          <w:rFonts w:ascii="Times New Roman" w:eastAsia="Times New Roman" w:hAnsi="Times New Roman" w:cs="Times New Roman"/>
          <w:color w:val="000000"/>
          <w:sz w:val="28"/>
          <w:szCs w:val="28"/>
        </w:rPr>
        <w:t>.</w:t>
      </w:r>
    </w:p>
    <w:p w:rsidR="008C5DB9" w:rsidRPr="002B5F4A" w:rsidRDefault="008C5DB9" w:rsidP="008C5DB9">
      <w:pPr>
        <w:pStyle w:val="ad"/>
        <w:spacing w:before="0" w:beforeAutospacing="0" w:after="0" w:afterAutospacing="0" w:line="360" w:lineRule="auto"/>
        <w:ind w:firstLine="709"/>
        <w:jc w:val="both"/>
        <w:textAlignment w:val="baseline"/>
        <w:rPr>
          <w:sz w:val="28"/>
          <w:szCs w:val="28"/>
        </w:rPr>
      </w:pPr>
      <w:r w:rsidRPr="002B5F4A">
        <w:rPr>
          <w:b/>
          <w:sz w:val="28"/>
          <w:szCs w:val="28"/>
        </w:rPr>
        <w:t xml:space="preserve">Особистий внесок здобувача. </w:t>
      </w:r>
      <w:r>
        <w:rPr>
          <w:sz w:val="28"/>
          <w:szCs w:val="28"/>
        </w:rPr>
        <w:t xml:space="preserve">Здобувачем обрано напрямок наукового дослідження, сформульовано мету та завдання, розроблено дизайн дослідження, проведено </w:t>
      </w:r>
      <w:r w:rsidRPr="002B5F4A">
        <w:rPr>
          <w:sz w:val="28"/>
          <w:szCs w:val="28"/>
        </w:rPr>
        <w:t>оброб</w:t>
      </w:r>
      <w:r>
        <w:rPr>
          <w:sz w:val="28"/>
          <w:szCs w:val="28"/>
        </w:rPr>
        <w:t xml:space="preserve">ку первинного матеріалу, </w:t>
      </w:r>
      <w:r w:rsidRPr="002B5F4A">
        <w:rPr>
          <w:sz w:val="28"/>
          <w:szCs w:val="28"/>
        </w:rPr>
        <w:t xml:space="preserve">клінічного обстеження, спостереження за пацієнтами. </w:t>
      </w:r>
      <w:r>
        <w:rPr>
          <w:sz w:val="28"/>
          <w:szCs w:val="28"/>
        </w:rPr>
        <w:t xml:space="preserve">Здобувачем </w:t>
      </w:r>
      <w:r w:rsidRPr="002B5F4A">
        <w:rPr>
          <w:sz w:val="28"/>
          <w:szCs w:val="28"/>
        </w:rPr>
        <w:t>сформована комп'ютерна база клініко-лабораторних даних, проведена статистична обробка матеріалу з подальшим аналізом, інтерпретацією і впровадженням у практику результатів роботи</w:t>
      </w:r>
      <w:r>
        <w:rPr>
          <w:sz w:val="28"/>
          <w:szCs w:val="28"/>
        </w:rPr>
        <w:t>,</w:t>
      </w:r>
      <w:r w:rsidRPr="002B5F4A">
        <w:rPr>
          <w:sz w:val="28"/>
          <w:szCs w:val="28"/>
        </w:rPr>
        <w:t xml:space="preserve"> розроблена реєстраційна карта хворого на </w:t>
      </w:r>
      <w:r w:rsidRPr="002B5F4A">
        <w:rPr>
          <w:color w:val="000000" w:themeColor="text1"/>
          <w:sz w:val="28"/>
          <w:szCs w:val="28"/>
        </w:rPr>
        <w:t>вітамін D-дефіцитний рахіт</w:t>
      </w:r>
      <w:r w:rsidRPr="002B5F4A">
        <w:rPr>
          <w:sz w:val="28"/>
          <w:szCs w:val="28"/>
        </w:rPr>
        <w:t xml:space="preserve"> та практично здорових осіб контрольної групи. </w:t>
      </w:r>
      <w:r>
        <w:rPr>
          <w:sz w:val="28"/>
          <w:szCs w:val="28"/>
        </w:rPr>
        <w:t>Здобувач сформулювала висновки та практичні рекомендації, оформлені статті, патенти, тези, наукові доповіді.</w:t>
      </w:r>
    </w:p>
    <w:p w:rsidR="008C5DB9" w:rsidRPr="008974E7" w:rsidRDefault="008C5DB9" w:rsidP="008C5DB9">
      <w:pPr>
        <w:spacing w:after="0" w:line="360" w:lineRule="auto"/>
        <w:ind w:firstLine="708"/>
        <w:jc w:val="both"/>
        <w:rPr>
          <w:rFonts w:ascii="Times New Roman" w:eastAsia="Times New Roman" w:hAnsi="Times New Roman" w:cs="Times New Roman"/>
          <w:sz w:val="28"/>
          <w:szCs w:val="28"/>
        </w:rPr>
      </w:pPr>
      <w:r w:rsidRPr="008974E7">
        <w:rPr>
          <w:rFonts w:ascii="Times New Roman" w:hAnsi="Times New Roman" w:cs="Times New Roman"/>
          <w:b/>
          <w:sz w:val="28"/>
          <w:szCs w:val="28"/>
        </w:rPr>
        <w:t xml:space="preserve">Апробація результатів дисертації. </w:t>
      </w:r>
      <w:r w:rsidRPr="008974E7">
        <w:rPr>
          <w:rFonts w:ascii="Times New Roman" w:eastAsia="Times New Roman" w:hAnsi="Times New Roman" w:cs="Times New Roman"/>
          <w:color w:val="000000"/>
          <w:sz w:val="28"/>
          <w:szCs w:val="28"/>
        </w:rPr>
        <w:t xml:space="preserve">Основні положення дисертації та результати дослідження були представлені на </w:t>
      </w:r>
      <w:r w:rsidRPr="002B5F4A">
        <w:rPr>
          <w:rFonts w:ascii="Times New Roman" w:hAnsi="Times New Roman" w:cs="Times New Roman"/>
          <w:sz w:val="28"/>
          <w:szCs w:val="28"/>
        </w:rPr>
        <w:t>V</w:t>
      </w:r>
      <w:r w:rsidR="009C3F09">
        <w:rPr>
          <w:rFonts w:ascii="Times New Roman" w:hAnsi="Times New Roman" w:cs="Times New Roman"/>
          <w:sz w:val="28"/>
          <w:szCs w:val="28"/>
        </w:rPr>
        <w:t xml:space="preserve"> </w:t>
      </w:r>
      <w:r w:rsidRPr="008974E7">
        <w:rPr>
          <w:rFonts w:ascii="Times New Roman" w:hAnsi="Times New Roman" w:cs="Times New Roman"/>
          <w:sz w:val="28"/>
          <w:szCs w:val="28"/>
        </w:rPr>
        <w:t>(50 університетській) міжнародній науково-практичній конференції молодих вчених (м. Вінниця,</w:t>
      </w:r>
      <w:r w:rsidR="00000DDC">
        <w:rPr>
          <w:rFonts w:ascii="Times New Roman" w:hAnsi="Times New Roman" w:cs="Times New Roman"/>
          <w:sz w:val="28"/>
          <w:szCs w:val="28"/>
        </w:rPr>
        <w:t xml:space="preserve"> </w:t>
      </w:r>
      <w:r w:rsidRPr="008974E7">
        <w:rPr>
          <w:rFonts w:ascii="Times New Roman" w:hAnsi="Times New Roman" w:cs="Times New Roman"/>
          <w:sz w:val="28"/>
          <w:szCs w:val="28"/>
        </w:rPr>
        <w:t>15-16 травня</w:t>
      </w:r>
      <w:r w:rsidR="00A87432">
        <w:rPr>
          <w:rFonts w:ascii="Times New Roman" w:hAnsi="Times New Roman" w:cs="Times New Roman"/>
          <w:sz w:val="28"/>
          <w:szCs w:val="28"/>
        </w:rPr>
        <w:t xml:space="preserve"> 2014 </w:t>
      </w:r>
      <w:r w:rsidRPr="008974E7">
        <w:rPr>
          <w:rFonts w:ascii="Times New Roman" w:hAnsi="Times New Roman" w:cs="Times New Roman"/>
          <w:sz w:val="28"/>
          <w:szCs w:val="28"/>
        </w:rPr>
        <w:t xml:space="preserve">р.); Міжнародній науково-практичній конференції «Пріоритети сучасної медицини: теорія і практика» (м. Одеса, 11 квітня 2014 р.); </w:t>
      </w:r>
      <w:r w:rsidRPr="002B5F4A">
        <w:rPr>
          <w:rFonts w:ascii="Times New Roman" w:hAnsi="Times New Roman" w:cs="Times New Roman"/>
          <w:color w:val="000000"/>
          <w:sz w:val="28"/>
          <w:szCs w:val="28"/>
          <w:shd w:val="clear" w:color="auto" w:fill="FFFFFF"/>
        </w:rPr>
        <w:t>The</w:t>
      </w:r>
      <w:r w:rsidRPr="008974E7">
        <w:rPr>
          <w:rFonts w:ascii="Times New Roman" w:hAnsi="Times New Roman" w:cs="Times New Roman"/>
          <w:color w:val="000000"/>
          <w:sz w:val="28"/>
          <w:szCs w:val="28"/>
          <w:shd w:val="clear" w:color="auto" w:fill="FFFFFF"/>
        </w:rPr>
        <w:t xml:space="preserve"> </w:t>
      </w:r>
      <w:r w:rsidRPr="002B5F4A">
        <w:rPr>
          <w:rFonts w:ascii="Times New Roman" w:hAnsi="Times New Roman" w:cs="Times New Roman"/>
          <w:color w:val="000000"/>
          <w:sz w:val="28"/>
          <w:szCs w:val="28"/>
          <w:shd w:val="clear" w:color="auto" w:fill="FFFFFF"/>
        </w:rPr>
        <w:t>Second</w:t>
      </w:r>
      <w:r w:rsidRPr="008974E7">
        <w:rPr>
          <w:rFonts w:ascii="Times New Roman" w:hAnsi="Times New Roman" w:cs="Times New Roman"/>
          <w:color w:val="000000"/>
          <w:sz w:val="28"/>
          <w:szCs w:val="28"/>
          <w:shd w:val="clear" w:color="auto" w:fill="FFFFFF"/>
        </w:rPr>
        <w:t xml:space="preserve"> </w:t>
      </w:r>
      <w:r w:rsidRPr="002B5F4A">
        <w:rPr>
          <w:rFonts w:ascii="Times New Roman" w:hAnsi="Times New Roman" w:cs="Times New Roman"/>
          <w:color w:val="000000"/>
          <w:sz w:val="28"/>
          <w:szCs w:val="28"/>
          <w:shd w:val="clear" w:color="auto" w:fill="FFFFFF"/>
        </w:rPr>
        <w:t>European</w:t>
      </w:r>
      <w:r w:rsidRPr="008974E7">
        <w:rPr>
          <w:rFonts w:ascii="Times New Roman" w:hAnsi="Times New Roman" w:cs="Times New Roman"/>
          <w:color w:val="000000"/>
          <w:sz w:val="28"/>
          <w:szCs w:val="28"/>
          <w:shd w:val="clear" w:color="auto" w:fill="FFFFFF"/>
        </w:rPr>
        <w:t xml:space="preserve"> </w:t>
      </w:r>
      <w:r w:rsidRPr="002B5F4A">
        <w:rPr>
          <w:rFonts w:ascii="Times New Roman" w:hAnsi="Times New Roman" w:cs="Times New Roman"/>
          <w:color w:val="000000"/>
          <w:sz w:val="28"/>
          <w:szCs w:val="28"/>
          <w:shd w:val="clear" w:color="auto" w:fill="FFFFFF"/>
        </w:rPr>
        <w:t>Conferenceon</w:t>
      </w:r>
      <w:r w:rsidRPr="008974E7">
        <w:rPr>
          <w:rFonts w:ascii="Times New Roman" w:hAnsi="Times New Roman" w:cs="Times New Roman"/>
          <w:color w:val="000000"/>
          <w:sz w:val="28"/>
          <w:szCs w:val="28"/>
          <w:shd w:val="clear" w:color="auto" w:fill="FFFFFF"/>
        </w:rPr>
        <w:t xml:space="preserve"> </w:t>
      </w:r>
      <w:r w:rsidRPr="002B5F4A">
        <w:rPr>
          <w:rFonts w:ascii="Times New Roman" w:hAnsi="Times New Roman" w:cs="Times New Roman"/>
          <w:color w:val="000000"/>
          <w:sz w:val="28"/>
          <w:szCs w:val="28"/>
          <w:shd w:val="clear" w:color="auto" w:fill="FFFFFF"/>
        </w:rPr>
        <w:t>Biology</w:t>
      </w:r>
      <w:r w:rsidRPr="008974E7">
        <w:rPr>
          <w:rFonts w:ascii="Times New Roman" w:hAnsi="Times New Roman" w:cs="Times New Roman"/>
          <w:color w:val="000000"/>
          <w:sz w:val="28"/>
          <w:szCs w:val="28"/>
          <w:shd w:val="clear" w:color="auto" w:fill="FFFFFF"/>
        </w:rPr>
        <w:t xml:space="preserve"> </w:t>
      </w:r>
      <w:r w:rsidRPr="002B5F4A">
        <w:rPr>
          <w:rFonts w:ascii="Times New Roman" w:hAnsi="Times New Roman" w:cs="Times New Roman"/>
          <w:color w:val="000000"/>
          <w:sz w:val="28"/>
          <w:szCs w:val="28"/>
          <w:shd w:val="clear" w:color="auto" w:fill="FFFFFF"/>
        </w:rPr>
        <w:t>and</w:t>
      </w:r>
      <w:r w:rsidRPr="008974E7">
        <w:rPr>
          <w:rFonts w:ascii="Times New Roman" w:hAnsi="Times New Roman" w:cs="Times New Roman"/>
          <w:color w:val="000000"/>
          <w:sz w:val="28"/>
          <w:szCs w:val="28"/>
          <w:shd w:val="clear" w:color="auto" w:fill="FFFFFF"/>
        </w:rPr>
        <w:t xml:space="preserve"> </w:t>
      </w:r>
      <w:r w:rsidRPr="002B5F4A">
        <w:rPr>
          <w:rFonts w:ascii="Times New Roman" w:hAnsi="Times New Roman" w:cs="Times New Roman"/>
          <w:color w:val="000000"/>
          <w:sz w:val="28"/>
          <w:szCs w:val="28"/>
          <w:shd w:val="clear" w:color="auto" w:fill="FFFFFF"/>
        </w:rPr>
        <w:t>Medical</w:t>
      </w:r>
      <w:r w:rsidRPr="008974E7">
        <w:rPr>
          <w:rFonts w:ascii="Times New Roman" w:hAnsi="Times New Roman" w:cs="Times New Roman"/>
          <w:color w:val="000000"/>
          <w:sz w:val="28"/>
          <w:szCs w:val="28"/>
          <w:shd w:val="clear" w:color="auto" w:fill="FFFFFF"/>
        </w:rPr>
        <w:t xml:space="preserve"> </w:t>
      </w:r>
      <w:r w:rsidRPr="002B5F4A">
        <w:rPr>
          <w:rFonts w:ascii="Times New Roman" w:hAnsi="Times New Roman" w:cs="Times New Roman"/>
          <w:color w:val="000000"/>
          <w:sz w:val="28"/>
          <w:szCs w:val="28"/>
          <w:shd w:val="clear" w:color="auto" w:fill="FFFFFF"/>
        </w:rPr>
        <w:t>Sciences</w:t>
      </w:r>
      <w:r w:rsidRPr="008974E7">
        <w:rPr>
          <w:rFonts w:ascii="Times New Roman" w:hAnsi="Times New Roman" w:cs="Times New Roman"/>
          <w:color w:val="000000"/>
          <w:sz w:val="28"/>
          <w:szCs w:val="28"/>
          <w:shd w:val="clear" w:color="auto" w:fill="FFFFFF"/>
        </w:rPr>
        <w:t xml:space="preserve"> (</w:t>
      </w:r>
      <w:r w:rsidRPr="002B5F4A">
        <w:rPr>
          <w:rFonts w:ascii="Times New Roman" w:hAnsi="Times New Roman" w:cs="Times New Roman"/>
          <w:color w:val="000000"/>
          <w:sz w:val="28"/>
          <w:szCs w:val="28"/>
          <w:shd w:val="clear" w:color="auto" w:fill="FFFFFF"/>
        </w:rPr>
        <w:t>Vienna</w:t>
      </w:r>
      <w:r w:rsidR="00000DDC">
        <w:rPr>
          <w:rFonts w:ascii="Times New Roman" w:hAnsi="Times New Roman" w:cs="Times New Roman"/>
          <w:color w:val="000000"/>
          <w:sz w:val="28"/>
          <w:szCs w:val="28"/>
          <w:shd w:val="clear" w:color="auto" w:fill="FFFFFF"/>
        </w:rPr>
        <w:t xml:space="preserve">, </w:t>
      </w:r>
      <w:r w:rsidRPr="008974E7">
        <w:rPr>
          <w:rFonts w:ascii="Times New Roman" w:hAnsi="Times New Roman" w:cs="Times New Roman"/>
          <w:color w:val="000000"/>
          <w:sz w:val="28"/>
          <w:szCs w:val="28"/>
          <w:shd w:val="clear" w:color="auto" w:fill="FFFFFF"/>
        </w:rPr>
        <w:t xml:space="preserve">15 </w:t>
      </w:r>
      <w:r w:rsidRPr="00260517">
        <w:rPr>
          <w:rFonts w:ascii="Times New Roman" w:hAnsi="Times New Roman" w:cs="Times New Roman"/>
          <w:color w:val="000000"/>
          <w:sz w:val="28"/>
          <w:szCs w:val="28"/>
          <w:shd w:val="clear" w:color="auto" w:fill="FFFFFF"/>
        </w:rPr>
        <w:t>August</w:t>
      </w:r>
      <w:r w:rsidR="009C3F09">
        <w:rPr>
          <w:rFonts w:ascii="Times New Roman" w:hAnsi="Times New Roman" w:cs="Times New Roman"/>
          <w:color w:val="000000"/>
          <w:sz w:val="28"/>
          <w:szCs w:val="28"/>
          <w:shd w:val="clear" w:color="auto" w:fill="FFFFFF"/>
        </w:rPr>
        <w:t xml:space="preserve"> </w:t>
      </w:r>
      <w:r w:rsidRPr="008974E7">
        <w:rPr>
          <w:rFonts w:ascii="Times New Roman" w:hAnsi="Times New Roman" w:cs="Times New Roman"/>
          <w:color w:val="000000"/>
          <w:sz w:val="28"/>
          <w:szCs w:val="28"/>
          <w:shd w:val="clear" w:color="auto" w:fill="FFFFFF"/>
        </w:rPr>
        <w:t xml:space="preserve">2014); </w:t>
      </w:r>
      <w:r w:rsidRPr="008974E7">
        <w:rPr>
          <w:rFonts w:ascii="Times New Roman" w:hAnsi="Times New Roman" w:cs="Times New Roman"/>
          <w:sz w:val="28"/>
          <w:szCs w:val="28"/>
        </w:rPr>
        <w:t>Міжнародній науково-практичній конференції «Актуальні досягнення медичних наукових досліджень в Україні та країнах ближнього зарубіжжя» (м. Київ, 3-4 жовтня</w:t>
      </w:r>
      <w:r w:rsidR="00C71A22">
        <w:rPr>
          <w:rFonts w:ascii="Times New Roman" w:hAnsi="Times New Roman" w:cs="Times New Roman"/>
          <w:sz w:val="28"/>
          <w:szCs w:val="28"/>
        </w:rPr>
        <w:t xml:space="preserve"> </w:t>
      </w:r>
      <w:r w:rsidRPr="008974E7">
        <w:rPr>
          <w:rFonts w:ascii="Times New Roman" w:hAnsi="Times New Roman" w:cs="Times New Roman"/>
          <w:sz w:val="28"/>
          <w:szCs w:val="28"/>
        </w:rPr>
        <w:t>2014</w:t>
      </w:r>
      <w:r w:rsidR="00A87432">
        <w:rPr>
          <w:rFonts w:ascii="Times New Roman" w:hAnsi="Times New Roman" w:cs="Times New Roman"/>
          <w:sz w:val="28"/>
          <w:szCs w:val="28"/>
        </w:rPr>
        <w:t> </w:t>
      </w:r>
      <w:r w:rsidRPr="008974E7">
        <w:rPr>
          <w:rFonts w:ascii="Times New Roman" w:hAnsi="Times New Roman" w:cs="Times New Roman"/>
          <w:sz w:val="28"/>
          <w:szCs w:val="28"/>
        </w:rPr>
        <w:t>р.); Х конгресі педіатрів України «Актуальні проблеми педіатрії»</w:t>
      </w:r>
      <w:r w:rsidR="00000DDC">
        <w:rPr>
          <w:rFonts w:ascii="Times New Roman" w:hAnsi="Times New Roman" w:cs="Times New Roman"/>
          <w:sz w:val="28"/>
          <w:szCs w:val="28"/>
        </w:rPr>
        <w:t xml:space="preserve"> </w:t>
      </w:r>
      <w:r w:rsidRPr="008974E7">
        <w:rPr>
          <w:rFonts w:ascii="Times New Roman" w:hAnsi="Times New Roman" w:cs="Times New Roman"/>
          <w:sz w:val="28"/>
          <w:szCs w:val="28"/>
        </w:rPr>
        <w:t>(м. Київ, 6</w:t>
      </w:r>
      <w:r w:rsidR="00A87432">
        <w:rPr>
          <w:rFonts w:ascii="Times New Roman" w:hAnsi="Times New Roman" w:cs="Times New Roman"/>
          <w:sz w:val="28"/>
          <w:szCs w:val="28"/>
        </w:rPr>
        <w:t> </w:t>
      </w:r>
      <w:r w:rsidRPr="008974E7">
        <w:rPr>
          <w:rFonts w:ascii="Times New Roman" w:hAnsi="Times New Roman" w:cs="Times New Roman"/>
          <w:sz w:val="28"/>
          <w:szCs w:val="28"/>
        </w:rPr>
        <w:t>-</w:t>
      </w:r>
      <w:r w:rsidR="00A87432">
        <w:rPr>
          <w:rFonts w:ascii="Times New Roman" w:hAnsi="Times New Roman" w:cs="Times New Roman"/>
          <w:sz w:val="28"/>
          <w:szCs w:val="28"/>
        </w:rPr>
        <w:t> </w:t>
      </w:r>
      <w:r w:rsidRPr="008974E7">
        <w:rPr>
          <w:rFonts w:ascii="Times New Roman" w:hAnsi="Times New Roman" w:cs="Times New Roman"/>
          <w:sz w:val="28"/>
          <w:szCs w:val="28"/>
        </w:rPr>
        <w:t xml:space="preserve">8 жовтня 2014 р.); </w:t>
      </w:r>
      <w:r w:rsidRPr="002B5F4A">
        <w:rPr>
          <w:rFonts w:ascii="Times New Roman" w:eastAsia="Times New Roman" w:hAnsi="Times New Roman" w:cs="Times New Roman"/>
          <w:bCs/>
          <w:kern w:val="36"/>
          <w:sz w:val="28"/>
          <w:szCs w:val="28"/>
        </w:rPr>
        <w:t>VI</w:t>
      </w:r>
      <w:r w:rsidRPr="008974E7">
        <w:rPr>
          <w:rFonts w:ascii="Times New Roman" w:eastAsia="Times New Roman" w:hAnsi="Times New Roman" w:cs="Times New Roman"/>
          <w:bCs/>
          <w:kern w:val="36"/>
          <w:sz w:val="28"/>
          <w:szCs w:val="28"/>
        </w:rPr>
        <w:t xml:space="preserve"> Конгрессе педиатров стран СНГ</w:t>
      </w:r>
      <w:r w:rsidR="009C3F09">
        <w:rPr>
          <w:rFonts w:ascii="Times New Roman" w:eastAsia="Times New Roman" w:hAnsi="Times New Roman" w:cs="Times New Roman"/>
          <w:bCs/>
          <w:kern w:val="36"/>
          <w:sz w:val="28"/>
          <w:szCs w:val="28"/>
        </w:rPr>
        <w:t xml:space="preserve"> </w:t>
      </w:r>
      <w:r w:rsidRPr="008974E7">
        <w:rPr>
          <w:rFonts w:ascii="Times New Roman" w:hAnsi="Times New Roman" w:cs="Times New Roman"/>
          <w:bCs/>
          <w:sz w:val="28"/>
          <w:szCs w:val="28"/>
        </w:rPr>
        <w:t>«</w:t>
      </w:r>
      <w:r w:rsidRPr="008974E7">
        <w:rPr>
          <w:rStyle w:val="aa"/>
          <w:rFonts w:ascii="Times New Roman" w:hAnsi="Times New Roman" w:cs="Times New Roman"/>
          <w:bCs/>
          <w:i w:val="0"/>
          <w:sz w:val="28"/>
          <w:szCs w:val="28"/>
        </w:rPr>
        <w:t>Ребенок и общество: проблемы здоровья, развития и питания»</w:t>
      </w:r>
      <w:r w:rsidR="009C3F09">
        <w:rPr>
          <w:rStyle w:val="aa"/>
          <w:rFonts w:ascii="Times New Roman" w:hAnsi="Times New Roman" w:cs="Times New Roman"/>
          <w:bCs/>
          <w:i w:val="0"/>
          <w:sz w:val="28"/>
          <w:szCs w:val="28"/>
        </w:rPr>
        <w:t xml:space="preserve"> </w:t>
      </w:r>
      <w:r w:rsidRPr="008974E7">
        <w:rPr>
          <w:rFonts w:ascii="Times New Roman" w:hAnsi="Times New Roman" w:cs="Times New Roman"/>
          <w:sz w:val="28"/>
          <w:szCs w:val="28"/>
        </w:rPr>
        <w:t>(г. Минск, 9-10 октября 2014 г.); Міжнародній науково-практичній конференції «Сучасні тенденції розвитку медичної науки та медичної практики» (м. Львів, 26-27 грудня 2014 р.); Х</w:t>
      </w:r>
      <w:r w:rsidRPr="002B5F4A">
        <w:rPr>
          <w:rFonts w:ascii="Times New Roman" w:hAnsi="Times New Roman" w:cs="Times New Roman"/>
          <w:sz w:val="28"/>
          <w:szCs w:val="28"/>
        </w:rPr>
        <w:t>V</w:t>
      </w:r>
      <w:r w:rsidRPr="008974E7">
        <w:rPr>
          <w:rFonts w:ascii="Times New Roman" w:hAnsi="Times New Roman" w:cs="Times New Roman"/>
          <w:sz w:val="28"/>
          <w:szCs w:val="28"/>
        </w:rPr>
        <w:t>І Всеукраїнській науково-практичній конференції «Актуальні питання педіатрії» (Сідельниковсь</w:t>
      </w:r>
      <w:r w:rsidR="00000DDC">
        <w:rPr>
          <w:rFonts w:ascii="Times New Roman" w:hAnsi="Times New Roman" w:cs="Times New Roman"/>
          <w:sz w:val="28"/>
          <w:szCs w:val="28"/>
        </w:rPr>
        <w:t xml:space="preserve">ких читань) </w:t>
      </w:r>
      <w:r w:rsidRPr="008974E7">
        <w:rPr>
          <w:rFonts w:ascii="Times New Roman" w:hAnsi="Times New Roman" w:cs="Times New Roman"/>
          <w:sz w:val="28"/>
          <w:szCs w:val="28"/>
        </w:rPr>
        <w:t xml:space="preserve">(м. Запоріжжя, 23-25 вересня 2014 р.); Международной научно-практической конференции «Актуальные проблемы медицины» (г. Гродно, 27 января 2015 г.); </w:t>
      </w:r>
      <w:r w:rsidRPr="002B5F4A">
        <w:rPr>
          <w:rFonts w:ascii="Times New Roman" w:hAnsi="Times New Roman" w:cs="Times New Roman"/>
          <w:sz w:val="28"/>
          <w:szCs w:val="28"/>
        </w:rPr>
        <w:t>V</w:t>
      </w:r>
      <w:r w:rsidRPr="008974E7">
        <w:rPr>
          <w:rFonts w:ascii="Times New Roman" w:hAnsi="Times New Roman" w:cs="Times New Roman"/>
          <w:sz w:val="28"/>
          <w:szCs w:val="28"/>
        </w:rPr>
        <w:t>І міжнародній науково-практичній конференції мол</w:t>
      </w:r>
      <w:r w:rsidR="00000DDC">
        <w:rPr>
          <w:rFonts w:ascii="Times New Roman" w:hAnsi="Times New Roman" w:cs="Times New Roman"/>
          <w:sz w:val="28"/>
          <w:szCs w:val="28"/>
        </w:rPr>
        <w:t xml:space="preserve">одих вчених (м. Вінниця, </w:t>
      </w:r>
      <w:r w:rsidRPr="008974E7">
        <w:rPr>
          <w:rFonts w:ascii="Times New Roman" w:hAnsi="Times New Roman" w:cs="Times New Roman"/>
          <w:sz w:val="28"/>
          <w:szCs w:val="28"/>
        </w:rPr>
        <w:t xml:space="preserve">15 травня 2015 р.); </w:t>
      </w:r>
      <w:r w:rsidRPr="002B5F4A">
        <w:rPr>
          <w:rFonts w:ascii="Times New Roman" w:hAnsi="Times New Roman" w:cs="Times New Roman"/>
          <w:color w:val="000000"/>
          <w:sz w:val="28"/>
          <w:szCs w:val="28"/>
          <w:shd w:val="clear" w:color="auto" w:fill="FFFFFF"/>
        </w:rPr>
        <w:t>The</w:t>
      </w:r>
      <w:r w:rsidRPr="008974E7">
        <w:rPr>
          <w:rFonts w:ascii="Times New Roman" w:hAnsi="Times New Roman" w:cs="Times New Roman"/>
          <w:color w:val="000000"/>
          <w:sz w:val="28"/>
          <w:szCs w:val="28"/>
          <w:shd w:val="clear" w:color="auto" w:fill="FFFFFF"/>
        </w:rPr>
        <w:t xml:space="preserve"> </w:t>
      </w:r>
      <w:r w:rsidRPr="002B5F4A">
        <w:rPr>
          <w:rFonts w:ascii="Times New Roman" w:hAnsi="Times New Roman" w:cs="Times New Roman"/>
          <w:color w:val="000000"/>
          <w:sz w:val="28"/>
          <w:szCs w:val="28"/>
          <w:shd w:val="clear" w:color="auto" w:fill="FFFFFF"/>
        </w:rPr>
        <w:t>Second</w:t>
      </w:r>
      <w:r w:rsidRPr="008974E7">
        <w:rPr>
          <w:rFonts w:ascii="Times New Roman" w:hAnsi="Times New Roman" w:cs="Times New Roman"/>
          <w:color w:val="000000"/>
          <w:sz w:val="28"/>
          <w:szCs w:val="28"/>
          <w:shd w:val="clear" w:color="auto" w:fill="FFFFFF"/>
        </w:rPr>
        <w:t xml:space="preserve"> </w:t>
      </w:r>
      <w:r w:rsidRPr="002B5F4A">
        <w:rPr>
          <w:rFonts w:ascii="Times New Roman" w:hAnsi="Times New Roman" w:cs="Times New Roman"/>
          <w:color w:val="000000"/>
          <w:sz w:val="28"/>
          <w:szCs w:val="28"/>
          <w:shd w:val="clear" w:color="auto" w:fill="FFFFFF"/>
        </w:rPr>
        <w:t>International</w:t>
      </w:r>
      <w:r w:rsidRPr="008974E7">
        <w:rPr>
          <w:rFonts w:ascii="Times New Roman" w:hAnsi="Times New Roman" w:cs="Times New Roman"/>
          <w:color w:val="000000"/>
          <w:sz w:val="28"/>
          <w:szCs w:val="28"/>
          <w:shd w:val="clear" w:color="auto" w:fill="FFFFFF"/>
        </w:rPr>
        <w:t xml:space="preserve"> </w:t>
      </w:r>
      <w:r w:rsidRPr="002B5F4A">
        <w:rPr>
          <w:rFonts w:ascii="Times New Roman" w:hAnsi="Times New Roman" w:cs="Times New Roman"/>
          <w:color w:val="000000"/>
          <w:sz w:val="28"/>
          <w:szCs w:val="28"/>
          <w:shd w:val="clear" w:color="auto" w:fill="FFFFFF"/>
        </w:rPr>
        <w:t>Conference</w:t>
      </w:r>
      <w:r w:rsidRPr="008974E7">
        <w:rPr>
          <w:rFonts w:ascii="Times New Roman" w:hAnsi="Times New Roman" w:cs="Times New Roman"/>
          <w:color w:val="000000"/>
          <w:sz w:val="28"/>
          <w:szCs w:val="28"/>
          <w:shd w:val="clear" w:color="auto" w:fill="FFFFFF"/>
        </w:rPr>
        <w:t xml:space="preserve"> </w:t>
      </w:r>
      <w:r w:rsidRPr="008974E7">
        <w:rPr>
          <w:rFonts w:ascii="Times New Roman" w:hAnsi="Times New Roman" w:cs="Times New Roman"/>
          <w:sz w:val="28"/>
          <w:szCs w:val="28"/>
        </w:rPr>
        <w:t>«</w:t>
      </w:r>
      <w:r w:rsidRPr="002B5F4A">
        <w:rPr>
          <w:rFonts w:ascii="Times New Roman" w:hAnsi="Times New Roman" w:cs="Times New Roman"/>
          <w:sz w:val="28"/>
          <w:szCs w:val="28"/>
        </w:rPr>
        <w:t>Vitamin</w:t>
      </w:r>
      <w:r w:rsidRPr="008974E7">
        <w:rPr>
          <w:rFonts w:ascii="Times New Roman" w:hAnsi="Times New Roman" w:cs="Times New Roman"/>
          <w:sz w:val="28"/>
          <w:szCs w:val="28"/>
        </w:rPr>
        <w:t xml:space="preserve"> </w:t>
      </w:r>
      <w:r w:rsidRPr="002B5F4A">
        <w:rPr>
          <w:rFonts w:ascii="Times New Roman" w:hAnsi="Times New Roman" w:cs="Times New Roman"/>
          <w:sz w:val="28"/>
          <w:szCs w:val="28"/>
        </w:rPr>
        <w:lastRenderedPageBreak/>
        <w:t>D</w:t>
      </w:r>
      <w:r w:rsidRPr="008974E7">
        <w:rPr>
          <w:rFonts w:ascii="Times New Roman" w:hAnsi="Times New Roman" w:cs="Times New Roman"/>
          <w:sz w:val="28"/>
          <w:szCs w:val="28"/>
        </w:rPr>
        <w:t xml:space="preserve"> –</w:t>
      </w:r>
      <w:r w:rsidR="009C3F09">
        <w:rPr>
          <w:rFonts w:ascii="Times New Roman" w:hAnsi="Times New Roman" w:cs="Times New Roman"/>
          <w:sz w:val="28"/>
          <w:szCs w:val="28"/>
        </w:rPr>
        <w:t xml:space="preserve"> </w:t>
      </w:r>
      <w:r w:rsidRPr="002B5F4A">
        <w:rPr>
          <w:rFonts w:ascii="Times New Roman" w:hAnsi="Times New Roman" w:cs="Times New Roman"/>
          <w:sz w:val="28"/>
          <w:szCs w:val="28"/>
        </w:rPr>
        <w:t>Minimum</w:t>
      </w:r>
      <w:r w:rsidRPr="008974E7">
        <w:rPr>
          <w:rFonts w:ascii="Times New Roman" w:hAnsi="Times New Roman" w:cs="Times New Roman"/>
          <w:sz w:val="28"/>
          <w:szCs w:val="28"/>
        </w:rPr>
        <w:t xml:space="preserve">, </w:t>
      </w:r>
      <w:r w:rsidRPr="002B5F4A">
        <w:rPr>
          <w:rFonts w:ascii="Times New Roman" w:hAnsi="Times New Roman" w:cs="Times New Roman"/>
          <w:sz w:val="28"/>
          <w:szCs w:val="28"/>
        </w:rPr>
        <w:t>Maximum</w:t>
      </w:r>
      <w:r w:rsidRPr="008974E7">
        <w:rPr>
          <w:rFonts w:ascii="Times New Roman" w:hAnsi="Times New Roman" w:cs="Times New Roman"/>
          <w:sz w:val="28"/>
          <w:szCs w:val="28"/>
        </w:rPr>
        <w:t xml:space="preserve">, </w:t>
      </w:r>
      <w:r w:rsidRPr="002B5F4A">
        <w:rPr>
          <w:rFonts w:ascii="Times New Roman" w:hAnsi="Times New Roman" w:cs="Times New Roman"/>
          <w:sz w:val="28"/>
          <w:szCs w:val="28"/>
        </w:rPr>
        <w:t>Optimum</w:t>
      </w:r>
      <w:r w:rsidRPr="008974E7">
        <w:rPr>
          <w:rFonts w:ascii="Times New Roman" w:hAnsi="Times New Roman" w:cs="Times New Roman"/>
          <w:sz w:val="28"/>
          <w:szCs w:val="28"/>
        </w:rPr>
        <w:t>» (</w:t>
      </w:r>
      <w:r w:rsidRPr="002B5F4A">
        <w:rPr>
          <w:rFonts w:ascii="Times New Roman" w:hAnsi="Times New Roman" w:cs="Times New Roman"/>
          <w:sz w:val="28"/>
          <w:szCs w:val="28"/>
        </w:rPr>
        <w:t>Warsaw</w:t>
      </w:r>
      <w:r w:rsidRPr="008974E7">
        <w:rPr>
          <w:rFonts w:ascii="Times New Roman" w:hAnsi="Times New Roman" w:cs="Times New Roman"/>
          <w:sz w:val="28"/>
          <w:szCs w:val="28"/>
        </w:rPr>
        <w:t xml:space="preserve">, 16-17 </w:t>
      </w:r>
      <w:r w:rsidRPr="001E5C01">
        <w:rPr>
          <w:rFonts w:ascii="Times New Roman" w:hAnsi="Times New Roman" w:cs="Times New Roman"/>
          <w:color w:val="1A1A1A"/>
          <w:sz w:val="28"/>
          <w:szCs w:val="28"/>
          <w:shd w:val="clear" w:color="auto" w:fill="FCFCFC"/>
        </w:rPr>
        <w:t>October</w:t>
      </w:r>
      <w:r w:rsidR="00000DDC">
        <w:rPr>
          <w:rFonts w:ascii="Times New Roman" w:hAnsi="Times New Roman" w:cs="Times New Roman"/>
          <w:color w:val="1A1A1A"/>
          <w:sz w:val="28"/>
          <w:szCs w:val="28"/>
          <w:shd w:val="clear" w:color="auto" w:fill="FCFCFC"/>
        </w:rPr>
        <w:t xml:space="preserve"> </w:t>
      </w:r>
      <w:r w:rsidRPr="008974E7">
        <w:rPr>
          <w:rFonts w:ascii="Times New Roman" w:hAnsi="Times New Roman" w:cs="Times New Roman"/>
          <w:sz w:val="28"/>
          <w:szCs w:val="28"/>
        </w:rPr>
        <w:t>2015); Х</w:t>
      </w:r>
      <w:r w:rsidRPr="002B5F4A">
        <w:rPr>
          <w:rFonts w:ascii="Times New Roman" w:hAnsi="Times New Roman" w:cs="Times New Roman"/>
          <w:sz w:val="28"/>
          <w:szCs w:val="28"/>
        </w:rPr>
        <w:t>VII</w:t>
      </w:r>
      <w:r w:rsidRPr="008974E7">
        <w:rPr>
          <w:rFonts w:ascii="Times New Roman" w:hAnsi="Times New Roman" w:cs="Times New Roman"/>
          <w:sz w:val="28"/>
          <w:szCs w:val="28"/>
        </w:rPr>
        <w:t xml:space="preserve"> Всеукраїнській науково-практичній конференції «Актуальні питання педіатрії» (Сідельниковських читань) (м. Дніпропетровськ, 23-25 вересня 2015 р.); ХІІІ Міжнародній науковій конференції студентів та молодих вчених «Перший крок в науку </w:t>
      </w:r>
      <w:r w:rsidRPr="008974E7">
        <w:rPr>
          <w:rFonts w:ascii="Times New Roman" w:eastAsia="Times New Roman" w:hAnsi="Times New Roman" w:cs="Times New Roman"/>
          <w:sz w:val="28"/>
          <w:szCs w:val="28"/>
        </w:rPr>
        <w:t>– 2016</w:t>
      </w:r>
      <w:r w:rsidRPr="008974E7">
        <w:rPr>
          <w:rFonts w:ascii="Times New Roman" w:hAnsi="Times New Roman" w:cs="Times New Roman"/>
          <w:sz w:val="28"/>
          <w:szCs w:val="28"/>
        </w:rPr>
        <w:t>»</w:t>
      </w:r>
      <w:r w:rsidRPr="008974E7">
        <w:rPr>
          <w:rFonts w:ascii="Times New Roman" w:eastAsia="Times New Roman" w:hAnsi="Times New Roman" w:cs="Times New Roman"/>
          <w:sz w:val="28"/>
          <w:szCs w:val="28"/>
        </w:rPr>
        <w:t xml:space="preserve"> (м. Вінниця, 7-8 квітня 2016 р.).</w:t>
      </w:r>
    </w:p>
    <w:p w:rsidR="008C5DB9" w:rsidRPr="008C5DB9" w:rsidRDefault="008C5DB9" w:rsidP="008C5DB9">
      <w:pPr>
        <w:spacing w:after="0" w:line="360" w:lineRule="auto"/>
        <w:ind w:firstLine="709"/>
        <w:jc w:val="both"/>
        <w:rPr>
          <w:rFonts w:ascii="Times New Roman" w:eastAsia="Times New Roman" w:hAnsi="Times New Roman" w:cs="Times New Roman"/>
          <w:sz w:val="28"/>
          <w:szCs w:val="28"/>
        </w:rPr>
      </w:pPr>
      <w:r w:rsidRPr="002B5F4A">
        <w:rPr>
          <w:rFonts w:ascii="Times New Roman" w:hAnsi="Times New Roman" w:cs="Times New Roman"/>
          <w:b/>
          <w:sz w:val="28"/>
          <w:szCs w:val="28"/>
        </w:rPr>
        <w:t xml:space="preserve">Публікації. </w:t>
      </w:r>
      <w:r w:rsidRPr="002B5F4A">
        <w:rPr>
          <w:rFonts w:ascii="Times New Roman" w:eastAsia="Times New Roman" w:hAnsi="Times New Roman" w:cs="Times New Roman"/>
          <w:sz w:val="28"/>
          <w:szCs w:val="28"/>
        </w:rPr>
        <w:t xml:space="preserve">За результатами роботи опубліковано 19 наукових праць, із них 6 статей у журналах (4 – рекомендованих </w:t>
      </w:r>
      <w:r>
        <w:rPr>
          <w:rFonts w:ascii="Times New Roman" w:eastAsia="Times New Roman" w:hAnsi="Times New Roman" w:cs="Times New Roman"/>
          <w:sz w:val="28"/>
          <w:szCs w:val="28"/>
        </w:rPr>
        <w:t xml:space="preserve">МОН </w:t>
      </w:r>
      <w:r w:rsidRPr="002B5F4A">
        <w:rPr>
          <w:rFonts w:ascii="Times New Roman" w:eastAsia="Times New Roman" w:hAnsi="Times New Roman" w:cs="Times New Roman"/>
          <w:sz w:val="28"/>
          <w:szCs w:val="28"/>
        </w:rPr>
        <w:t xml:space="preserve">України, </w:t>
      </w:r>
      <w:r w:rsidRPr="002B5F4A">
        <w:rPr>
          <w:rFonts w:ascii="Times New Roman" w:hAnsi="Times New Roman" w:cs="Times New Roman"/>
          <w:sz w:val="28"/>
          <w:szCs w:val="28"/>
        </w:rPr>
        <w:t xml:space="preserve">2 </w:t>
      </w:r>
      <w:r w:rsidRPr="002B5F4A">
        <w:rPr>
          <w:rFonts w:ascii="Times New Roman" w:eastAsia="Times New Roman" w:hAnsi="Times New Roman" w:cs="Times New Roman"/>
          <w:sz w:val="28"/>
          <w:szCs w:val="28"/>
        </w:rPr>
        <w:t>–</w:t>
      </w:r>
      <w:r>
        <w:rPr>
          <w:rFonts w:ascii="Times New Roman" w:hAnsi="Times New Roman" w:cs="Times New Roman"/>
          <w:sz w:val="28"/>
          <w:szCs w:val="28"/>
        </w:rPr>
        <w:t xml:space="preserve"> у зарубіжних фахових журнал</w:t>
      </w:r>
      <w:r w:rsidRPr="002B5F4A">
        <w:rPr>
          <w:rFonts w:ascii="Times New Roman" w:eastAsia="Times New Roman" w:hAnsi="Times New Roman" w:cs="Times New Roman"/>
          <w:sz w:val="28"/>
          <w:szCs w:val="28"/>
        </w:rPr>
        <w:t xml:space="preserve">ах), </w:t>
      </w:r>
      <w:r w:rsidRPr="006E5ADE">
        <w:rPr>
          <w:rFonts w:ascii="Times New Roman" w:eastAsia="Times New Roman" w:hAnsi="Times New Roman" w:cs="Times New Roman"/>
          <w:sz w:val="28"/>
          <w:szCs w:val="28"/>
        </w:rPr>
        <w:t xml:space="preserve">2 деклараційних патенти </w:t>
      </w:r>
      <w:r>
        <w:rPr>
          <w:rFonts w:ascii="Times New Roman" w:eastAsia="Times New Roman" w:hAnsi="Times New Roman" w:cs="Times New Roman"/>
          <w:sz w:val="28"/>
          <w:szCs w:val="28"/>
        </w:rPr>
        <w:t xml:space="preserve">України </w:t>
      </w:r>
      <w:r w:rsidRPr="006E5ADE">
        <w:rPr>
          <w:rFonts w:ascii="Times New Roman" w:eastAsia="Times New Roman" w:hAnsi="Times New Roman" w:cs="Times New Roman"/>
          <w:sz w:val="28"/>
          <w:szCs w:val="28"/>
        </w:rPr>
        <w:t>на корисну модель</w:t>
      </w:r>
      <w:r>
        <w:rPr>
          <w:rFonts w:ascii="Times New Roman" w:eastAsia="Times New Roman" w:hAnsi="Times New Roman" w:cs="Times New Roman"/>
          <w:sz w:val="28"/>
          <w:szCs w:val="28"/>
        </w:rPr>
        <w:t>;</w:t>
      </w:r>
      <w:r w:rsidRPr="002B5F4A">
        <w:rPr>
          <w:rFonts w:ascii="Times New Roman" w:eastAsia="Times New Roman" w:hAnsi="Times New Roman" w:cs="Times New Roman"/>
          <w:sz w:val="28"/>
          <w:szCs w:val="28"/>
        </w:rPr>
        <w:t xml:space="preserve"> 11 тез – у матеріалах конгресів та</w:t>
      </w:r>
      <w:r>
        <w:rPr>
          <w:rFonts w:ascii="Times New Roman" w:eastAsia="Times New Roman" w:hAnsi="Times New Roman" w:cs="Times New Roman"/>
          <w:sz w:val="28"/>
          <w:szCs w:val="28"/>
        </w:rPr>
        <w:t xml:space="preserve"> науково-практичних конференцій</w:t>
      </w:r>
      <w:r w:rsidRPr="006E5ADE">
        <w:rPr>
          <w:rFonts w:ascii="Times New Roman" w:eastAsia="Times New Roman" w:hAnsi="Times New Roman" w:cs="Times New Roman"/>
          <w:sz w:val="28"/>
          <w:szCs w:val="28"/>
        </w:rPr>
        <w:t xml:space="preserve">. </w:t>
      </w:r>
    </w:p>
    <w:p w:rsidR="00A87432" w:rsidRDefault="00410B5E" w:rsidP="00410B5E">
      <w:pPr>
        <w:spacing w:after="0" w:line="360" w:lineRule="auto"/>
        <w:ind w:firstLine="709"/>
        <w:jc w:val="both"/>
        <w:rPr>
          <w:rFonts w:ascii="Times New Roman" w:hAnsi="Times New Roman" w:cs="Times New Roman"/>
          <w:sz w:val="28"/>
          <w:szCs w:val="28"/>
        </w:rPr>
      </w:pPr>
      <w:r w:rsidRPr="00A63FD7">
        <w:rPr>
          <w:rFonts w:ascii="Times New Roman" w:hAnsi="Times New Roman" w:cs="Times New Roman"/>
          <w:b/>
          <w:sz w:val="28"/>
          <w:szCs w:val="28"/>
        </w:rPr>
        <w:t xml:space="preserve">Структура та обсяг дисертації. </w:t>
      </w:r>
      <w:r w:rsidRPr="00A63FD7">
        <w:rPr>
          <w:rFonts w:ascii="Times New Roman" w:hAnsi="Times New Roman" w:cs="Times New Roman"/>
          <w:sz w:val="28"/>
          <w:szCs w:val="28"/>
        </w:rPr>
        <w:t xml:space="preserve">Дисертацію написано відповідно загальноприйнятій формі на </w:t>
      </w:r>
      <w:r w:rsidR="004A5F33" w:rsidRPr="009C3F09">
        <w:rPr>
          <w:rFonts w:ascii="Times New Roman" w:hAnsi="Times New Roman" w:cs="Times New Roman"/>
          <w:sz w:val="28"/>
          <w:szCs w:val="28"/>
        </w:rPr>
        <w:t>198</w:t>
      </w:r>
      <w:r w:rsidRPr="009C3F09">
        <w:rPr>
          <w:rFonts w:ascii="Times New Roman" w:hAnsi="Times New Roman" w:cs="Times New Roman"/>
          <w:sz w:val="28"/>
          <w:szCs w:val="28"/>
        </w:rPr>
        <w:t xml:space="preserve"> сторінках</w:t>
      </w:r>
      <w:r w:rsidRPr="00A63FD7">
        <w:rPr>
          <w:rFonts w:ascii="Times New Roman" w:hAnsi="Times New Roman" w:cs="Times New Roman"/>
          <w:sz w:val="28"/>
          <w:szCs w:val="28"/>
        </w:rPr>
        <w:t xml:space="preserve"> машинописного тексту. Дана робота складається зі вступу, огляду літератури, 4 розділів власних досліджень, аналізу і узагальнення результатів, висновків, практичних рекомендацій та списку використаних літературних джерел. Дисертація </w:t>
      </w:r>
      <w:r w:rsidRPr="009C3F09">
        <w:rPr>
          <w:rFonts w:ascii="Times New Roman" w:hAnsi="Times New Roman" w:cs="Times New Roman"/>
          <w:sz w:val="28"/>
          <w:szCs w:val="28"/>
        </w:rPr>
        <w:t xml:space="preserve">ілюстрована </w:t>
      </w:r>
      <w:r w:rsidR="005572E9" w:rsidRPr="009C3F09">
        <w:rPr>
          <w:rFonts w:ascii="Times New Roman" w:hAnsi="Times New Roman" w:cs="Times New Roman"/>
          <w:sz w:val="28"/>
          <w:szCs w:val="28"/>
        </w:rPr>
        <w:t>33</w:t>
      </w:r>
      <w:r w:rsidR="004A5F33">
        <w:rPr>
          <w:rFonts w:ascii="Times New Roman" w:hAnsi="Times New Roman" w:cs="Times New Roman"/>
          <w:sz w:val="28"/>
          <w:szCs w:val="28"/>
        </w:rPr>
        <w:t xml:space="preserve"> таблицями та </w:t>
      </w:r>
      <w:r w:rsidR="004A5F33" w:rsidRPr="009C3F09">
        <w:rPr>
          <w:rFonts w:ascii="Times New Roman" w:hAnsi="Times New Roman" w:cs="Times New Roman"/>
          <w:sz w:val="28"/>
          <w:szCs w:val="28"/>
        </w:rPr>
        <w:t>4</w:t>
      </w:r>
      <w:r w:rsidR="00B66BC0" w:rsidRPr="009C3F09">
        <w:rPr>
          <w:rFonts w:ascii="Times New Roman" w:hAnsi="Times New Roman" w:cs="Times New Roman"/>
          <w:sz w:val="28"/>
          <w:szCs w:val="28"/>
        </w:rPr>
        <w:t>2</w:t>
      </w:r>
      <w:r w:rsidRPr="00A63FD7">
        <w:rPr>
          <w:rFonts w:ascii="Times New Roman" w:hAnsi="Times New Roman" w:cs="Times New Roman"/>
          <w:sz w:val="28"/>
          <w:szCs w:val="28"/>
        </w:rPr>
        <w:t xml:space="preserve"> рисунками. Список використаних джерел представлено на </w:t>
      </w:r>
      <w:r w:rsidR="00CC0416">
        <w:rPr>
          <w:rFonts w:ascii="Times New Roman" w:hAnsi="Times New Roman" w:cs="Times New Roman"/>
          <w:sz w:val="28"/>
          <w:szCs w:val="28"/>
        </w:rPr>
        <w:t>32</w:t>
      </w:r>
      <w:r w:rsidRPr="00A63FD7">
        <w:rPr>
          <w:rFonts w:ascii="Times New Roman" w:hAnsi="Times New Roman" w:cs="Times New Roman"/>
          <w:sz w:val="28"/>
          <w:szCs w:val="28"/>
        </w:rPr>
        <w:t xml:space="preserve"> сторінках, він включає 58 публік</w:t>
      </w:r>
      <w:r>
        <w:rPr>
          <w:rFonts w:ascii="Times New Roman" w:hAnsi="Times New Roman" w:cs="Times New Roman"/>
          <w:sz w:val="28"/>
          <w:szCs w:val="28"/>
        </w:rPr>
        <w:t xml:space="preserve">ацій кириличною графікою та 214 </w:t>
      </w:r>
      <w:r w:rsidRPr="002B5F4A">
        <w:rPr>
          <w:rFonts w:ascii="Times New Roman" w:eastAsia="Times New Roman" w:hAnsi="Times New Roman" w:cs="Times New Roman"/>
          <w:sz w:val="28"/>
          <w:szCs w:val="28"/>
        </w:rPr>
        <w:t>–</w:t>
      </w:r>
      <w:r w:rsidRPr="00A63FD7">
        <w:rPr>
          <w:rFonts w:ascii="Times New Roman" w:hAnsi="Times New Roman" w:cs="Times New Roman"/>
          <w:sz w:val="28"/>
          <w:szCs w:val="28"/>
        </w:rPr>
        <w:t>латиницею.</w:t>
      </w:r>
    </w:p>
    <w:p w:rsidR="00A87432" w:rsidRDefault="00A87432">
      <w:pPr>
        <w:rPr>
          <w:rFonts w:ascii="Times New Roman" w:hAnsi="Times New Roman" w:cs="Times New Roman"/>
          <w:sz w:val="28"/>
          <w:szCs w:val="28"/>
        </w:rPr>
      </w:pPr>
      <w:r>
        <w:rPr>
          <w:rFonts w:ascii="Times New Roman" w:hAnsi="Times New Roman" w:cs="Times New Roman"/>
          <w:sz w:val="28"/>
          <w:szCs w:val="28"/>
        </w:rPr>
        <w:br w:type="page"/>
      </w:r>
    </w:p>
    <w:p w:rsidR="008637A8" w:rsidRPr="00557373" w:rsidRDefault="00D444AA" w:rsidP="00D444AA">
      <w:pPr>
        <w:spacing w:after="0" w:line="360" w:lineRule="auto"/>
        <w:jc w:val="center"/>
        <w:rPr>
          <w:rFonts w:ascii="Times New Roman" w:eastAsia="Times New Roman" w:hAnsi="Times New Roman" w:cs="Times New Roman"/>
          <w:b/>
          <w:sz w:val="28"/>
          <w:szCs w:val="28"/>
        </w:rPr>
      </w:pPr>
      <w:r w:rsidRPr="00557373">
        <w:rPr>
          <w:rFonts w:ascii="Times New Roman" w:eastAsia="Times New Roman" w:hAnsi="Times New Roman" w:cs="Times New Roman"/>
          <w:b/>
          <w:sz w:val="28"/>
          <w:szCs w:val="28"/>
        </w:rPr>
        <w:lastRenderedPageBreak/>
        <w:t>РОЗДІЛ 1</w:t>
      </w:r>
    </w:p>
    <w:p w:rsidR="00D444AA" w:rsidRPr="00885AB0" w:rsidRDefault="00BE6277" w:rsidP="00665248">
      <w:pPr>
        <w:spacing w:after="0" w:line="360" w:lineRule="auto"/>
        <w:jc w:val="center"/>
        <w:rPr>
          <w:rFonts w:ascii="Times New Roman" w:hAnsi="Times New Roman" w:cs="Times New Roman"/>
          <w:b/>
          <w:bCs/>
          <w:sz w:val="28"/>
          <w:szCs w:val="28"/>
        </w:rPr>
      </w:pPr>
      <w:r w:rsidRPr="008B0D7D">
        <w:rPr>
          <w:rFonts w:ascii="Times New Roman" w:hAnsi="Times New Roman" w:cs="Times New Roman"/>
          <w:b/>
          <w:bCs/>
          <w:sz w:val="28"/>
          <w:szCs w:val="28"/>
        </w:rPr>
        <w:t xml:space="preserve">РОЛЬ ОЖИРІННЯ ТА ГЕНЕТИЧНИХ АСПЕКТІВ В </w:t>
      </w:r>
      <w:r w:rsidRPr="008B0D7D">
        <w:rPr>
          <w:rFonts w:ascii="Times New Roman" w:eastAsia="Times New Roman" w:hAnsi="Times New Roman" w:cs="Times New Roman"/>
          <w:b/>
          <w:sz w:val="28"/>
          <w:szCs w:val="28"/>
        </w:rPr>
        <w:t>ЕТІОЛОГІЇ, ПАТОГЕНЕЗІ</w:t>
      </w:r>
      <w:r w:rsidR="00D444AA" w:rsidRPr="008B0D7D">
        <w:rPr>
          <w:rFonts w:ascii="Times New Roman" w:eastAsia="Times New Roman" w:hAnsi="Times New Roman" w:cs="Times New Roman"/>
          <w:b/>
          <w:sz w:val="28"/>
          <w:szCs w:val="28"/>
        </w:rPr>
        <w:t>, ДІАГНОСТИ</w:t>
      </w:r>
      <w:r w:rsidRPr="008B0D7D">
        <w:rPr>
          <w:rFonts w:ascii="Times New Roman" w:eastAsia="Times New Roman" w:hAnsi="Times New Roman" w:cs="Times New Roman"/>
          <w:b/>
          <w:sz w:val="28"/>
          <w:szCs w:val="28"/>
        </w:rPr>
        <w:t xml:space="preserve">ЦІ </w:t>
      </w:r>
      <w:r w:rsidR="00D444AA" w:rsidRPr="008B0D7D">
        <w:rPr>
          <w:rFonts w:ascii="Times New Roman" w:hAnsi="Times New Roman" w:cs="Times New Roman"/>
          <w:b/>
          <w:bCs/>
          <w:sz w:val="28"/>
          <w:szCs w:val="28"/>
        </w:rPr>
        <w:t xml:space="preserve">ВІТАМІН </w:t>
      </w:r>
      <w:r w:rsidR="00D444AA" w:rsidRPr="008B0D7D">
        <w:rPr>
          <w:rFonts w:ascii="Times New Roman" w:hAnsi="Times New Roman" w:cs="Times New Roman"/>
          <w:b/>
          <w:bCs/>
          <w:sz w:val="28"/>
          <w:szCs w:val="28"/>
          <w:lang w:val="en-US"/>
        </w:rPr>
        <w:t>D</w:t>
      </w:r>
      <w:r w:rsidR="00D444AA" w:rsidRPr="008B0D7D">
        <w:rPr>
          <w:rFonts w:ascii="Times New Roman" w:hAnsi="Times New Roman" w:cs="Times New Roman"/>
          <w:b/>
          <w:bCs/>
          <w:sz w:val="28"/>
          <w:szCs w:val="28"/>
        </w:rPr>
        <w:t>-ДЕФІЦИТНОГ</w:t>
      </w:r>
      <w:r w:rsidR="00665248" w:rsidRPr="008B0D7D">
        <w:rPr>
          <w:rFonts w:ascii="Times New Roman" w:hAnsi="Times New Roman" w:cs="Times New Roman"/>
          <w:b/>
          <w:bCs/>
          <w:sz w:val="28"/>
          <w:szCs w:val="28"/>
        </w:rPr>
        <w:t xml:space="preserve">О РАХІТУ У </w:t>
      </w:r>
      <w:r w:rsidR="00665248" w:rsidRPr="00885AB0">
        <w:rPr>
          <w:rFonts w:ascii="Times New Roman" w:hAnsi="Times New Roman" w:cs="Times New Roman"/>
          <w:b/>
          <w:bCs/>
          <w:sz w:val="28"/>
          <w:szCs w:val="28"/>
        </w:rPr>
        <w:t>ДІТЕЙ</w:t>
      </w:r>
      <w:r w:rsidR="009C3F09">
        <w:rPr>
          <w:rFonts w:ascii="Times New Roman" w:hAnsi="Times New Roman" w:cs="Times New Roman"/>
          <w:b/>
          <w:bCs/>
          <w:sz w:val="28"/>
          <w:szCs w:val="28"/>
        </w:rPr>
        <w:t xml:space="preserve"> </w:t>
      </w:r>
      <w:r w:rsidR="00D444AA" w:rsidRPr="00885AB0">
        <w:rPr>
          <w:rFonts w:ascii="Times New Roman" w:eastAsia="Times New Roman" w:hAnsi="Times New Roman" w:cs="Times New Roman"/>
          <w:b/>
          <w:sz w:val="28"/>
          <w:szCs w:val="28"/>
        </w:rPr>
        <w:t>(огляд літератури)</w:t>
      </w:r>
    </w:p>
    <w:p w:rsidR="00FD3E5F" w:rsidRPr="00885AB0" w:rsidRDefault="00FD3E5F" w:rsidP="00D444AA">
      <w:pPr>
        <w:spacing w:after="0" w:line="360" w:lineRule="auto"/>
        <w:jc w:val="center"/>
        <w:rPr>
          <w:rFonts w:ascii="Times New Roman" w:eastAsia="Times New Roman" w:hAnsi="Times New Roman" w:cs="Times New Roman"/>
          <w:sz w:val="28"/>
          <w:szCs w:val="28"/>
        </w:rPr>
      </w:pPr>
    </w:p>
    <w:p w:rsidR="00D444AA" w:rsidRPr="006800C7" w:rsidRDefault="008C5DB9" w:rsidP="00D444AA">
      <w:pPr>
        <w:spacing w:after="0" w:line="360" w:lineRule="auto"/>
        <w:ind w:firstLine="708"/>
        <w:jc w:val="both"/>
        <w:rPr>
          <w:rFonts w:ascii="Times New Roman" w:eastAsia="Times New Roman" w:hAnsi="Times New Roman" w:cs="Times New Roman"/>
          <w:sz w:val="28"/>
          <w:szCs w:val="28"/>
        </w:rPr>
      </w:pPr>
      <w:r w:rsidRPr="006800C7">
        <w:rPr>
          <w:rFonts w:ascii="Times New Roman" w:eastAsia="Times New Roman" w:hAnsi="Times New Roman" w:cs="Times New Roman"/>
          <w:sz w:val="28"/>
          <w:szCs w:val="28"/>
        </w:rPr>
        <w:t>1.1</w:t>
      </w:r>
      <w:r w:rsidR="00D444AA" w:rsidRPr="006800C7">
        <w:rPr>
          <w:rFonts w:ascii="Times New Roman" w:eastAsia="Times New Roman" w:hAnsi="Times New Roman" w:cs="Times New Roman"/>
          <w:sz w:val="28"/>
          <w:szCs w:val="28"/>
        </w:rPr>
        <w:t xml:space="preserve"> Вітамін D-ендокринна система та її значення в</w:t>
      </w:r>
      <w:r w:rsidR="00877DC4" w:rsidRPr="006800C7">
        <w:rPr>
          <w:rFonts w:ascii="Times New Roman" w:eastAsia="Times New Roman" w:hAnsi="Times New Roman" w:cs="Times New Roman"/>
          <w:sz w:val="28"/>
          <w:szCs w:val="28"/>
        </w:rPr>
        <w:t xml:space="preserve"> етіології та патогенезі рахіту</w:t>
      </w:r>
    </w:p>
    <w:p w:rsidR="00FD3E5F" w:rsidRPr="00557373" w:rsidRDefault="00FD3E5F" w:rsidP="00D444AA">
      <w:pPr>
        <w:spacing w:after="0" w:line="360" w:lineRule="auto"/>
        <w:ind w:firstLine="708"/>
        <w:jc w:val="both"/>
        <w:rPr>
          <w:rFonts w:ascii="Times New Roman" w:eastAsia="Times New Roman" w:hAnsi="Times New Roman" w:cs="Times New Roman"/>
          <w:b/>
          <w:sz w:val="28"/>
          <w:szCs w:val="28"/>
        </w:rPr>
      </w:pPr>
    </w:p>
    <w:p w:rsidR="00230638" w:rsidRPr="00B13EA2" w:rsidRDefault="00230638" w:rsidP="0023063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Наше сьогодення характеризується значною клінічною та академічною зацікавленістю вітаміном D, про що свідчить ряд розробок за останнє десятиліття. Отримані нові наукові дані про метаболізм вітаміну D призвели до зміни поглядів на нього, як на звичайний вітамін. У даний час прийнято говорити про цілісну вітамін D-ендокринну систему, яка забезпечує не тільки регуляцію фосфорно-кальцієвого обміну, але і підтримує функціонування багатьох органів і систем [11, 157].</w:t>
      </w:r>
      <w:r w:rsidR="009C3F09">
        <w:rPr>
          <w:rFonts w:ascii="Times New Roman" w:hAnsi="Times New Roman" w:cs="Times New Roman"/>
          <w:sz w:val="28"/>
          <w:szCs w:val="28"/>
        </w:rPr>
        <w:t xml:space="preserve"> </w:t>
      </w:r>
      <w:r w:rsidRPr="00146FC5">
        <w:rPr>
          <w:rFonts w:ascii="Times New Roman" w:hAnsi="Times New Roman" w:cs="Times New Roman"/>
          <w:bCs/>
          <w:sz w:val="28"/>
          <w:szCs w:val="28"/>
        </w:rPr>
        <w:t>Розширені, вдосконалені діагностичні можливості та результати сотень досліджень, що проводяться у світі, вказують на багатовекторну роль вітаміну</w:t>
      </w:r>
      <w:r w:rsidRPr="00146FC5">
        <w:rPr>
          <w:rFonts w:ascii="Times New Roman" w:hAnsi="Times New Roman" w:cs="Times New Roman"/>
          <w:sz w:val="28"/>
          <w:szCs w:val="28"/>
        </w:rPr>
        <w:t xml:space="preserve"> </w:t>
      </w:r>
      <w:r w:rsidRPr="00B13EA2">
        <w:rPr>
          <w:rFonts w:ascii="Times New Roman" w:hAnsi="Times New Roman" w:cs="Times New Roman"/>
          <w:sz w:val="28"/>
          <w:szCs w:val="28"/>
        </w:rPr>
        <w:t>D</w:t>
      </w:r>
      <w:r w:rsidRPr="00146FC5">
        <w:rPr>
          <w:rFonts w:ascii="Times New Roman" w:hAnsi="Times New Roman" w:cs="Times New Roman"/>
          <w:bCs/>
          <w:sz w:val="28"/>
          <w:szCs w:val="28"/>
        </w:rPr>
        <w:t xml:space="preserve"> в організмі людини і різноманітні негативні наслідки, пов'язані з його недостатньою забезпеченістю, особливо – серед педіатричного контингенту. </w:t>
      </w:r>
      <w:r w:rsidRPr="00B13EA2">
        <w:rPr>
          <w:rFonts w:ascii="Times New Roman" w:hAnsi="Times New Roman" w:cs="Times New Roman"/>
          <w:sz w:val="28"/>
          <w:szCs w:val="28"/>
        </w:rPr>
        <w:t xml:space="preserve">У зв'язку з цим зросла увага до питань забезпеченості організму даним вітаміном в різні вікові періоди життя людини, зокрема в дитячому віці. </w:t>
      </w:r>
      <w:r w:rsidR="00BE6277" w:rsidRPr="00B13EA2">
        <w:rPr>
          <w:rFonts w:ascii="Times New Roman" w:hAnsi="Times New Roman" w:cs="Times New Roman"/>
          <w:sz w:val="28"/>
          <w:szCs w:val="28"/>
        </w:rPr>
        <w:t>З</w:t>
      </w:r>
      <w:r w:rsidRPr="00B13EA2">
        <w:rPr>
          <w:rFonts w:ascii="Times New Roman" w:hAnsi="Times New Roman" w:cs="Times New Roman"/>
          <w:sz w:val="28"/>
          <w:szCs w:val="28"/>
        </w:rPr>
        <w:t>ростаючий об'єм наукових д</w:t>
      </w:r>
      <w:r w:rsidR="00BE6277" w:rsidRPr="00B13EA2">
        <w:rPr>
          <w:rFonts w:ascii="Times New Roman" w:hAnsi="Times New Roman" w:cs="Times New Roman"/>
          <w:sz w:val="28"/>
          <w:szCs w:val="28"/>
        </w:rPr>
        <w:t>аних з цієї проблеми, заснований</w:t>
      </w:r>
      <w:r w:rsidRPr="00B13EA2">
        <w:rPr>
          <w:rFonts w:ascii="Times New Roman" w:hAnsi="Times New Roman" w:cs="Times New Roman"/>
          <w:sz w:val="28"/>
          <w:szCs w:val="28"/>
        </w:rPr>
        <w:t xml:space="preserve"> на принципах доказової медицини, спонукає практичних фахівців до перегляду та актуалізації діючих стандартів діагностики, лікування та профілактики захворювань, асоційованих </w:t>
      </w:r>
      <w:r w:rsidR="006800C7">
        <w:rPr>
          <w:rFonts w:ascii="Times New Roman" w:hAnsi="Times New Roman" w:cs="Times New Roman"/>
          <w:sz w:val="28"/>
          <w:szCs w:val="28"/>
        </w:rPr>
        <w:t>і</w:t>
      </w:r>
      <w:r w:rsidRPr="00B13EA2">
        <w:rPr>
          <w:rFonts w:ascii="Times New Roman" w:hAnsi="Times New Roman" w:cs="Times New Roman"/>
          <w:sz w:val="28"/>
          <w:szCs w:val="28"/>
        </w:rPr>
        <w:t>з гіповітамінозом D</w:t>
      </w:r>
      <w:r w:rsidR="00AB5166">
        <w:rPr>
          <w:rFonts w:ascii="Times New Roman" w:hAnsi="Times New Roman" w:cs="Times New Roman"/>
          <w:sz w:val="28"/>
          <w:szCs w:val="28"/>
        </w:rPr>
        <w:t xml:space="preserve"> [49]</w:t>
      </w:r>
      <w:r w:rsidRPr="00B13EA2">
        <w:rPr>
          <w:rFonts w:ascii="Times New Roman" w:hAnsi="Times New Roman" w:cs="Times New Roman"/>
          <w:sz w:val="28"/>
          <w:szCs w:val="28"/>
        </w:rPr>
        <w:t>.</w:t>
      </w:r>
    </w:p>
    <w:p w:rsidR="00EF1B8C" w:rsidRDefault="00230638" w:rsidP="0023063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В даний час недостатність і здебільшого дефіцит </w:t>
      </w:r>
      <w:r w:rsidRPr="00B13EA2">
        <w:rPr>
          <w:rFonts w:ascii="Times New Roman" w:hAnsi="Times New Roman" w:cs="Times New Roman"/>
          <w:bCs/>
          <w:sz w:val="28"/>
          <w:szCs w:val="28"/>
        </w:rPr>
        <w:t>вітаміну</w:t>
      </w:r>
      <w:r w:rsidRPr="00B13EA2">
        <w:rPr>
          <w:rFonts w:ascii="Times New Roman" w:hAnsi="Times New Roman" w:cs="Times New Roman"/>
          <w:sz w:val="28"/>
          <w:szCs w:val="28"/>
        </w:rPr>
        <w:t xml:space="preserve"> D являє собою пандемію, що охоплює велику частину загальної популяції, включаючи дітей і підлітків, вагітних і годуючих жінок. Дефіцит </w:t>
      </w:r>
      <w:r w:rsidR="008320AC">
        <w:rPr>
          <w:rFonts w:ascii="Times New Roman" w:hAnsi="Times New Roman" w:cs="Times New Roman"/>
          <w:sz w:val="28"/>
          <w:szCs w:val="28"/>
        </w:rPr>
        <w:t>D-гормону (частіше позначається</w:t>
      </w:r>
      <w:r w:rsidRPr="00B13EA2">
        <w:rPr>
          <w:rFonts w:ascii="Times New Roman" w:hAnsi="Times New Roman" w:cs="Times New Roman"/>
          <w:sz w:val="28"/>
          <w:szCs w:val="28"/>
        </w:rPr>
        <w:t xml:space="preserve"> як дефіцит вітаміну D) у дітей займає провідне місце серед основних проблем Всесвітньої організації охорони здоров'я [108]. </w:t>
      </w:r>
    </w:p>
    <w:p w:rsidR="00230638" w:rsidRDefault="00230638" w:rsidP="00230638">
      <w:pPr>
        <w:spacing w:after="0" w:line="360" w:lineRule="auto"/>
        <w:ind w:firstLine="708"/>
        <w:jc w:val="both"/>
        <w:rPr>
          <w:rFonts w:ascii="Times New Roman" w:hAnsi="Times New Roman" w:cs="Times New Roman"/>
          <w:sz w:val="28"/>
          <w:szCs w:val="28"/>
          <w:shd w:val="clear" w:color="auto" w:fill="FFFFFF"/>
        </w:rPr>
      </w:pPr>
      <w:r w:rsidRPr="00B13EA2">
        <w:rPr>
          <w:rFonts w:ascii="Times New Roman" w:hAnsi="Times New Roman" w:cs="Times New Roman"/>
          <w:sz w:val="28"/>
          <w:szCs w:val="28"/>
        </w:rPr>
        <w:t xml:space="preserve">На жаль, епідеміологічні дані про поширеність недостатності або дефіциту вітаміну D серед дитячого населення досить рідкісні і недостатньо вивчені в </w:t>
      </w:r>
      <w:r w:rsidRPr="00B13EA2">
        <w:rPr>
          <w:rFonts w:ascii="Times New Roman" w:hAnsi="Times New Roman" w:cs="Times New Roman"/>
          <w:sz w:val="28"/>
          <w:szCs w:val="28"/>
        </w:rPr>
        <w:lastRenderedPageBreak/>
        <w:t xml:space="preserve">більшості країн. Згідно з результатами недавніх популяційних досліджень, поширеність гіповітамінозу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 xml:space="preserve"> серед дитячого населення значна і варіює від 29 </w:t>
      </w:r>
      <w:r w:rsidR="00146FC5">
        <w:rPr>
          <w:rFonts w:ascii="Times New Roman" w:hAnsi="Times New Roman" w:cs="Times New Roman"/>
          <w:sz w:val="28"/>
          <w:szCs w:val="28"/>
        </w:rPr>
        <w:t xml:space="preserve">% </w:t>
      </w:r>
      <w:r w:rsidRPr="00B13EA2">
        <w:rPr>
          <w:rFonts w:ascii="Times New Roman" w:hAnsi="Times New Roman" w:cs="Times New Roman"/>
          <w:sz w:val="28"/>
          <w:szCs w:val="28"/>
        </w:rPr>
        <w:t>до 100</w:t>
      </w:r>
      <w:r w:rsidR="00146FC5">
        <w:rPr>
          <w:rFonts w:ascii="Times New Roman" w:hAnsi="Times New Roman" w:cs="Times New Roman"/>
          <w:sz w:val="28"/>
          <w:szCs w:val="28"/>
        </w:rPr>
        <w:t xml:space="preserve"> </w:t>
      </w:r>
      <w:r w:rsidRPr="00B13EA2">
        <w:rPr>
          <w:rFonts w:ascii="Times New Roman" w:hAnsi="Times New Roman" w:cs="Times New Roman"/>
          <w:sz w:val="28"/>
          <w:szCs w:val="28"/>
        </w:rPr>
        <w:t>% [121,</w:t>
      </w:r>
      <w:r w:rsidR="00146FC5">
        <w:rPr>
          <w:rFonts w:ascii="Times New Roman" w:hAnsi="Times New Roman" w:cs="Times New Roman"/>
          <w:sz w:val="28"/>
          <w:szCs w:val="28"/>
        </w:rPr>
        <w:t xml:space="preserve"> </w:t>
      </w:r>
      <w:r w:rsidRPr="00B13EA2">
        <w:rPr>
          <w:rFonts w:ascii="Times New Roman" w:hAnsi="Times New Roman" w:cs="Times New Roman"/>
          <w:sz w:val="28"/>
          <w:szCs w:val="28"/>
        </w:rPr>
        <w:t>174,</w:t>
      </w:r>
      <w:r w:rsidR="008320AC">
        <w:rPr>
          <w:rFonts w:ascii="Times New Roman" w:hAnsi="Times New Roman" w:cs="Times New Roman"/>
          <w:sz w:val="28"/>
          <w:szCs w:val="28"/>
        </w:rPr>
        <w:t xml:space="preserve"> 190, 203, </w:t>
      </w:r>
      <w:r w:rsidRPr="00B13EA2">
        <w:rPr>
          <w:rFonts w:ascii="Times New Roman" w:hAnsi="Times New Roman" w:cs="Times New Roman"/>
          <w:sz w:val="28"/>
          <w:szCs w:val="28"/>
        </w:rPr>
        <w:t xml:space="preserve">229]. Протягом останніх років повідомлення про відродження дефіциту вітаміну D серед європейської педіатричної популяції призвели до збільшення </w:t>
      </w:r>
      <w:r w:rsidR="00266BC9" w:rsidRPr="00B13EA2">
        <w:rPr>
          <w:rFonts w:ascii="Times New Roman" w:hAnsi="Times New Roman" w:cs="Times New Roman"/>
          <w:sz w:val="28"/>
          <w:szCs w:val="28"/>
        </w:rPr>
        <w:t xml:space="preserve">зацікавленості </w:t>
      </w:r>
      <w:r w:rsidRPr="00B13EA2">
        <w:rPr>
          <w:rFonts w:ascii="Times New Roman" w:hAnsi="Times New Roman" w:cs="Times New Roman"/>
          <w:sz w:val="28"/>
          <w:szCs w:val="28"/>
        </w:rPr>
        <w:t>до даної проблеми з боку фахівців в області охорони здоров'я, засобів масової інформації та громадськості [248]</w:t>
      </w:r>
      <w:r w:rsidRPr="00B13EA2">
        <w:rPr>
          <w:rFonts w:ascii="Times New Roman" w:hAnsi="Times New Roman" w:cs="Times New Roman"/>
          <w:sz w:val="28"/>
          <w:szCs w:val="28"/>
          <w:shd w:val="clear" w:color="auto" w:fill="FFFFFF"/>
        </w:rPr>
        <w:t>.</w:t>
      </w:r>
    </w:p>
    <w:p w:rsidR="00764113" w:rsidRDefault="00764113" w:rsidP="00230638">
      <w:pPr>
        <w:spacing w:after="0" w:line="360" w:lineRule="auto"/>
        <w:ind w:firstLine="708"/>
        <w:jc w:val="both"/>
        <w:rPr>
          <w:rFonts w:ascii="Times New Roman" w:hAnsi="Times New Roman" w:cs="Times New Roman"/>
          <w:sz w:val="28"/>
          <w:szCs w:val="28"/>
          <w:shd w:val="clear" w:color="auto" w:fill="FFFFFF"/>
        </w:rPr>
      </w:pPr>
      <w:r w:rsidRPr="00B13EA2">
        <w:rPr>
          <w:rFonts w:ascii="Times New Roman" w:hAnsi="Times New Roman" w:cs="Times New Roman"/>
          <w:sz w:val="28"/>
          <w:szCs w:val="28"/>
        </w:rPr>
        <w:t xml:space="preserve">Особливе занепокоєння викликає забезпеченість цим вітаміном </w:t>
      </w:r>
      <w:r>
        <w:rPr>
          <w:rFonts w:ascii="Times New Roman" w:hAnsi="Times New Roman" w:cs="Times New Roman"/>
          <w:sz w:val="28"/>
          <w:szCs w:val="28"/>
        </w:rPr>
        <w:t xml:space="preserve">у </w:t>
      </w:r>
      <w:r w:rsidRPr="00B13EA2">
        <w:rPr>
          <w:rFonts w:ascii="Times New Roman" w:hAnsi="Times New Roman" w:cs="Times New Roman"/>
          <w:sz w:val="28"/>
          <w:szCs w:val="28"/>
        </w:rPr>
        <w:t xml:space="preserve">вагітних і годуючих жінок. Не дивлячись на широке застосування полівітамінних комплексів, дефіцит вітаміну D серед вагітних жінок часто реєструється в багатьох популяціях світу, його частота становить </w:t>
      </w:r>
      <w:r w:rsidR="00000DDC">
        <w:rPr>
          <w:rFonts w:ascii="Times New Roman" w:hAnsi="Times New Roman" w:cs="Times New Roman"/>
          <w:sz w:val="28"/>
          <w:szCs w:val="28"/>
        </w:rPr>
        <w:t xml:space="preserve">від </w:t>
      </w:r>
      <w:r w:rsidRPr="00B13EA2">
        <w:rPr>
          <w:rFonts w:ascii="Times New Roman" w:hAnsi="Times New Roman" w:cs="Times New Roman"/>
          <w:sz w:val="28"/>
          <w:szCs w:val="28"/>
        </w:rPr>
        <w:t>18</w:t>
      </w:r>
      <w:r w:rsidR="00000DDC">
        <w:rPr>
          <w:rFonts w:ascii="Times New Roman" w:hAnsi="Times New Roman" w:cs="Times New Roman"/>
          <w:sz w:val="28"/>
          <w:szCs w:val="28"/>
        </w:rPr>
        <w:t xml:space="preserve"> % до </w:t>
      </w:r>
      <w:r w:rsidRPr="00B13EA2">
        <w:rPr>
          <w:rFonts w:ascii="Times New Roman" w:hAnsi="Times New Roman" w:cs="Times New Roman"/>
          <w:sz w:val="28"/>
          <w:szCs w:val="28"/>
        </w:rPr>
        <w:t>98%. Значна поширеність низьких значень вітаміну D у матерів означає, що</w:t>
      </w:r>
      <w:r>
        <w:rPr>
          <w:rFonts w:ascii="Times New Roman" w:hAnsi="Times New Roman" w:cs="Times New Roman"/>
          <w:sz w:val="28"/>
          <w:szCs w:val="28"/>
        </w:rPr>
        <w:t xml:space="preserve"> досить високий відсоток дітей </w:t>
      </w:r>
      <w:r w:rsidRPr="00B13EA2">
        <w:rPr>
          <w:rFonts w:ascii="Times New Roman" w:hAnsi="Times New Roman" w:cs="Times New Roman"/>
          <w:sz w:val="28"/>
          <w:szCs w:val="28"/>
        </w:rPr>
        <w:t>в усьому світі народжуються з недостатнім депо вітаміну D [</w:t>
      </w:r>
      <w:r w:rsidRPr="00B13EA2">
        <w:rPr>
          <w:rFonts w:ascii="Times New Roman" w:hAnsi="Times New Roman" w:cs="Times New Roman"/>
          <w:sz w:val="28"/>
          <w:szCs w:val="28"/>
          <w:shd w:val="clear" w:color="auto" w:fill="FFFFFF"/>
        </w:rPr>
        <w:t>103, 152, 153</w:t>
      </w:r>
      <w:r w:rsidRPr="00B13EA2">
        <w:rPr>
          <w:rFonts w:ascii="Times New Roman" w:hAnsi="Times New Roman" w:cs="Times New Roman"/>
          <w:sz w:val="28"/>
          <w:szCs w:val="28"/>
        </w:rPr>
        <w:t>].</w:t>
      </w:r>
    </w:p>
    <w:p w:rsidR="00EF1B8C" w:rsidRPr="00B13EA2" w:rsidRDefault="00EF1B8C" w:rsidP="00EF1B8C">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Не можна не погодитися з існуючою в професійному середовищі думкою про те, що </w:t>
      </w:r>
      <w:r w:rsidR="00A71B68">
        <w:rPr>
          <w:rFonts w:ascii="Times New Roman" w:hAnsi="Times New Roman" w:cs="Times New Roman"/>
          <w:sz w:val="28"/>
          <w:szCs w:val="28"/>
        </w:rPr>
        <w:t xml:space="preserve">при сумлінно проведеному </w:t>
      </w:r>
      <w:r w:rsidRPr="00B13EA2">
        <w:rPr>
          <w:rFonts w:ascii="Times New Roman" w:hAnsi="Times New Roman" w:cs="Times New Roman"/>
          <w:sz w:val="28"/>
          <w:szCs w:val="28"/>
        </w:rPr>
        <w:t>огляді дітей раннього віку, у переважної більшості з них можна відзначити більш-менш виражені ознаки активного або перенесеного вітамін D-дефіцитн</w:t>
      </w:r>
      <w:r>
        <w:rPr>
          <w:rFonts w:ascii="Times New Roman" w:hAnsi="Times New Roman" w:cs="Times New Roman"/>
          <w:sz w:val="28"/>
          <w:szCs w:val="28"/>
        </w:rPr>
        <w:t>ого</w:t>
      </w:r>
      <w:r w:rsidRPr="00B13EA2">
        <w:rPr>
          <w:rFonts w:ascii="Times New Roman" w:hAnsi="Times New Roman" w:cs="Times New Roman"/>
          <w:sz w:val="28"/>
          <w:szCs w:val="28"/>
        </w:rPr>
        <w:t xml:space="preserve"> рахіту. Актуальність зазначеної проблеми в дитячій популяції підтверджена статистичними даними. Більшість літературних джерел вказує на його частоту у дітей 1-го року життя від 20</w:t>
      </w:r>
      <w:r w:rsidR="00146FC5">
        <w:rPr>
          <w:rFonts w:ascii="Times New Roman" w:hAnsi="Times New Roman" w:cs="Times New Roman"/>
          <w:sz w:val="28"/>
          <w:szCs w:val="28"/>
        </w:rPr>
        <w:t xml:space="preserve"> %</w:t>
      </w:r>
      <w:r w:rsidRPr="00B13EA2">
        <w:rPr>
          <w:rFonts w:ascii="Times New Roman" w:hAnsi="Times New Roman" w:cs="Times New Roman"/>
          <w:sz w:val="28"/>
          <w:szCs w:val="28"/>
        </w:rPr>
        <w:t xml:space="preserve"> до 65</w:t>
      </w:r>
      <w:r w:rsidR="00000DDC">
        <w:rPr>
          <w:rFonts w:ascii="Times New Roman" w:hAnsi="Times New Roman" w:cs="Times New Roman"/>
          <w:sz w:val="28"/>
          <w:szCs w:val="28"/>
        </w:rPr>
        <w:t xml:space="preserve"> </w:t>
      </w:r>
      <w:r w:rsidRPr="00B13EA2">
        <w:rPr>
          <w:rFonts w:ascii="Times New Roman" w:hAnsi="Times New Roman" w:cs="Times New Roman"/>
          <w:sz w:val="28"/>
          <w:szCs w:val="28"/>
        </w:rPr>
        <w:t xml:space="preserve">%, залежно від кліматично-географічних умов їх проживання [53]. </w:t>
      </w:r>
    </w:p>
    <w:p w:rsidR="00EF1B8C" w:rsidRPr="00B13EA2" w:rsidRDefault="00EF1B8C" w:rsidP="00EF1B8C">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Літературні дані повідомляють про збільшення числа ви</w:t>
      </w:r>
      <w:r w:rsidR="00A71B68">
        <w:rPr>
          <w:rFonts w:ascii="Times New Roman" w:hAnsi="Times New Roman" w:cs="Times New Roman"/>
          <w:sz w:val="28"/>
          <w:szCs w:val="28"/>
        </w:rPr>
        <w:t xml:space="preserve">явлених випадків рахіту навіть </w:t>
      </w:r>
      <w:r w:rsidR="006800C7">
        <w:rPr>
          <w:rFonts w:ascii="Times New Roman" w:hAnsi="Times New Roman" w:cs="Times New Roman"/>
          <w:sz w:val="28"/>
          <w:szCs w:val="28"/>
        </w:rPr>
        <w:t>у</w:t>
      </w:r>
      <w:r w:rsidRPr="00B13EA2">
        <w:rPr>
          <w:rFonts w:ascii="Times New Roman" w:hAnsi="Times New Roman" w:cs="Times New Roman"/>
          <w:sz w:val="28"/>
          <w:szCs w:val="28"/>
        </w:rPr>
        <w:t xml:space="preserve"> розвинених країнах на протязі останніх років. Однак</w:t>
      </w:r>
      <w:r w:rsidR="00885AB0">
        <w:rPr>
          <w:rFonts w:ascii="Times New Roman" w:hAnsi="Times New Roman" w:cs="Times New Roman"/>
          <w:sz w:val="28"/>
          <w:szCs w:val="28"/>
        </w:rPr>
        <w:t xml:space="preserve">, залишається незрозумілим, чи </w:t>
      </w:r>
      <w:r w:rsidRPr="00B13EA2">
        <w:rPr>
          <w:rFonts w:ascii="Times New Roman" w:hAnsi="Times New Roman" w:cs="Times New Roman"/>
          <w:sz w:val="28"/>
          <w:szCs w:val="28"/>
        </w:rPr>
        <w:t>зростання поширеності рахіту пояснюється появою можливості діагностики дефіциту вітаміну D з використанням лабораторного тестування на сучасному етапі чи фактичним зростанням чисельності захворювання, викликаних харчовими або екологічними факторами [</w:t>
      </w:r>
      <w:r w:rsidRPr="00B13EA2">
        <w:rPr>
          <w:rFonts w:ascii="Times New Roman" w:hAnsi="Times New Roman" w:cs="Times New Roman"/>
          <w:sz w:val="28"/>
          <w:szCs w:val="28"/>
          <w:shd w:val="clear" w:color="auto" w:fill="FFFFFF"/>
        </w:rPr>
        <w:t>131, 179,</w:t>
      </w:r>
      <w:r w:rsidR="00000DDC">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145]</w:t>
      </w:r>
      <w:r w:rsidRPr="00B13EA2">
        <w:rPr>
          <w:rFonts w:ascii="Times New Roman" w:hAnsi="Times New Roman" w:cs="Times New Roman"/>
          <w:sz w:val="28"/>
          <w:szCs w:val="28"/>
        </w:rPr>
        <w:t>.</w:t>
      </w:r>
    </w:p>
    <w:p w:rsidR="00EF1B8C" w:rsidRPr="00B13EA2" w:rsidRDefault="00EF1B8C" w:rsidP="0023063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Подібна ж ситуація відбувається і в нашій країні, про що свідчить ряд вітчизняних досліджень. За даними науковців поширеність рахіту в Україні залишається високою і становить 40-66</w:t>
      </w:r>
      <w:r w:rsidR="000F6632">
        <w:rPr>
          <w:rFonts w:ascii="Times New Roman" w:hAnsi="Times New Roman" w:cs="Times New Roman"/>
          <w:sz w:val="28"/>
          <w:szCs w:val="28"/>
        </w:rPr>
        <w:t xml:space="preserve"> </w:t>
      </w:r>
      <w:r w:rsidRPr="00B13EA2">
        <w:rPr>
          <w:rFonts w:ascii="Times New Roman" w:hAnsi="Times New Roman" w:cs="Times New Roman"/>
          <w:sz w:val="28"/>
          <w:szCs w:val="28"/>
        </w:rPr>
        <w:t>% [17] Однак, справжні цифри можуть значно перевищувати офіційні у зв’язку з гіподіагностикою легких форм рахіту.</w:t>
      </w:r>
    </w:p>
    <w:p w:rsidR="00230638" w:rsidRPr="00B13EA2" w:rsidRDefault="00EF1B8C" w:rsidP="0023063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Д</w:t>
      </w:r>
      <w:r w:rsidR="00230638" w:rsidRPr="00B13EA2">
        <w:rPr>
          <w:rFonts w:ascii="Times New Roman" w:hAnsi="Times New Roman" w:cs="Times New Roman"/>
          <w:sz w:val="28"/>
          <w:szCs w:val="28"/>
        </w:rPr>
        <w:t>ефіцит вітаміну D являється головним, але не єдиним етіологічним фактором у розвитку рахіту у дітей раннього віку. Підтвердження цього отримано завдяки появі можливості визначати концентрацію метаболітів вітаміну D в крові. З'ясувалося, що не завжди у дітей з клінічними і біохімічними ознаками рахіту має місце низький рівень вітаміну</w:t>
      </w:r>
      <w:r w:rsidR="00146FC5">
        <w:rPr>
          <w:rFonts w:ascii="Times New Roman" w:hAnsi="Times New Roman" w:cs="Times New Roman"/>
          <w:sz w:val="28"/>
          <w:szCs w:val="28"/>
        </w:rPr>
        <w:t xml:space="preserve"> </w:t>
      </w:r>
      <w:r w:rsidR="00230638" w:rsidRPr="00B13EA2">
        <w:rPr>
          <w:rFonts w:ascii="Times New Roman" w:hAnsi="Times New Roman" w:cs="Times New Roman"/>
          <w:sz w:val="28"/>
          <w:szCs w:val="28"/>
        </w:rPr>
        <w:t xml:space="preserve">D, підтверджений лабораторно. Поряд з дефіцитом вітаміну D, у розвитку рахіту важливу роль відіграє недостатнє надходження в організм дитини кальцію, фосфору, магнію, білків, інших вітамінів (С, групи В) і мінералів, незрілість ендокринних систем, що здійснюють регуляцію процесів остеогенезу, транспортних механізмів та інших важливих обмінних реакцій. Саме розуміння рахіту як поліетіологічного захворювання дозволяє організувати його адекватне лікування та профілактику [49, </w:t>
      </w:r>
      <w:r w:rsidR="00230638" w:rsidRPr="00B13EA2">
        <w:rPr>
          <w:rFonts w:ascii="Times New Roman" w:hAnsi="Times New Roman" w:cs="Times New Roman"/>
          <w:sz w:val="28"/>
          <w:szCs w:val="28"/>
          <w:shd w:val="clear" w:color="auto" w:fill="FFFFFF"/>
        </w:rPr>
        <w:t>149, 169,176]</w:t>
      </w:r>
      <w:r w:rsidR="00230638" w:rsidRPr="00B13EA2">
        <w:rPr>
          <w:rFonts w:ascii="Times New Roman" w:hAnsi="Times New Roman" w:cs="Times New Roman"/>
          <w:sz w:val="28"/>
          <w:szCs w:val="28"/>
        </w:rPr>
        <w:t>.</w:t>
      </w:r>
    </w:p>
    <w:p w:rsidR="00230638" w:rsidRPr="00B13EA2" w:rsidRDefault="00230638" w:rsidP="00230638">
      <w:pPr>
        <w:spacing w:after="0" w:line="360" w:lineRule="auto"/>
        <w:ind w:firstLine="720"/>
        <w:jc w:val="both"/>
        <w:rPr>
          <w:rFonts w:ascii="Times New Roman" w:hAnsi="Times New Roman" w:cs="Times New Roman"/>
          <w:sz w:val="28"/>
          <w:szCs w:val="28"/>
        </w:rPr>
      </w:pPr>
      <w:r w:rsidRPr="00B13EA2">
        <w:rPr>
          <w:rFonts w:ascii="Times New Roman" w:hAnsi="Times New Roman" w:cs="Times New Roman"/>
          <w:sz w:val="28"/>
          <w:szCs w:val="28"/>
        </w:rPr>
        <w:t>Останні</w:t>
      </w:r>
      <w:r w:rsidR="00665248">
        <w:rPr>
          <w:rFonts w:ascii="Times New Roman" w:hAnsi="Times New Roman" w:cs="Times New Roman"/>
          <w:sz w:val="28"/>
          <w:szCs w:val="28"/>
        </w:rPr>
        <w:t>м часом вітамін D-</w:t>
      </w:r>
      <w:r w:rsidRPr="00B13EA2">
        <w:rPr>
          <w:rFonts w:ascii="Times New Roman" w:hAnsi="Times New Roman" w:cs="Times New Roman"/>
          <w:sz w:val="28"/>
          <w:szCs w:val="28"/>
        </w:rPr>
        <w:t>дефіцитний рахіт за своїм практичним значенням залишається в центрі уваги вчених, лікарів-педіатрів та сімейних лікарів. Це не лише педіатрична, але й медико-соціальна проблема. Дане захворювання заслуговує особливої уваги через високий ризик формування незворотних деформацій опорно-рухової системи, метаболічних порушень. У зв’язку з ефективністю своєчасної допомоги, можливістю зберегти здоров'я та попередити розвиток більш серйозних захворювань у старшому віці, вивчення обмінних змін при даній патології являється актуальним</w:t>
      </w:r>
      <w:r w:rsidR="00B30CBE">
        <w:rPr>
          <w:rFonts w:ascii="Times New Roman" w:hAnsi="Times New Roman" w:cs="Times New Roman"/>
          <w:sz w:val="28"/>
          <w:szCs w:val="28"/>
        </w:rPr>
        <w:t xml:space="preserve"> </w:t>
      </w:r>
      <w:r w:rsidR="00E95F10" w:rsidRPr="00B13EA2">
        <w:rPr>
          <w:rFonts w:ascii="Times New Roman" w:hAnsi="Times New Roman" w:cs="Times New Roman"/>
          <w:sz w:val="28"/>
          <w:szCs w:val="28"/>
        </w:rPr>
        <w:t>[53].</w:t>
      </w:r>
    </w:p>
    <w:p w:rsidR="00230638" w:rsidRPr="00B13EA2" w:rsidRDefault="00230638" w:rsidP="0023063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На сьогоднішній день вітамін D-дефіцитний рахіт розглядається як захворювання не стільки з позиції недостатнього надходження вітаміну D в організм дитини, скільки з урахуванням особливостей обміну вітаміну D під впливом ендо- та екзогенних факторів [8].</w:t>
      </w:r>
      <w:r w:rsidR="00000DDC">
        <w:rPr>
          <w:rFonts w:ascii="Times New Roman" w:hAnsi="Times New Roman" w:cs="Times New Roman"/>
          <w:sz w:val="28"/>
          <w:szCs w:val="28"/>
        </w:rPr>
        <w:t xml:space="preserve"> Згідно з сучасними уявленнями,</w:t>
      </w:r>
      <w:r w:rsidR="00146FC5">
        <w:rPr>
          <w:rFonts w:ascii="Times New Roman" w:hAnsi="Times New Roman" w:cs="Times New Roman"/>
          <w:sz w:val="28"/>
          <w:szCs w:val="28"/>
        </w:rPr>
        <w:t xml:space="preserve"> </w:t>
      </w:r>
      <w:r w:rsidRPr="00B13EA2">
        <w:rPr>
          <w:rFonts w:ascii="Times New Roman" w:hAnsi="Times New Roman" w:cs="Times New Roman"/>
          <w:sz w:val="28"/>
          <w:szCs w:val="28"/>
        </w:rPr>
        <w:t xml:space="preserve">рахіт – це багатофакторне захворювання, при якому виникає невідповідність між високою потребою зростаючого організму дитини в солях кальцію і фосфору і недостатнім розвитком регуляторних систем, які забезпечують надходження цих </w:t>
      </w:r>
      <w:r w:rsidR="004A5321" w:rsidRPr="00B13EA2">
        <w:rPr>
          <w:rFonts w:ascii="Times New Roman" w:hAnsi="Times New Roman" w:cs="Times New Roman"/>
          <w:sz w:val="28"/>
          <w:szCs w:val="28"/>
        </w:rPr>
        <w:t xml:space="preserve">електролітів </w:t>
      </w:r>
      <w:r w:rsidR="006800C7">
        <w:rPr>
          <w:rFonts w:ascii="Times New Roman" w:hAnsi="Times New Roman" w:cs="Times New Roman"/>
          <w:sz w:val="28"/>
          <w:szCs w:val="28"/>
        </w:rPr>
        <w:t>у</w:t>
      </w:r>
      <w:r w:rsidRPr="00B13EA2">
        <w:rPr>
          <w:rFonts w:ascii="Times New Roman" w:hAnsi="Times New Roman" w:cs="Times New Roman"/>
          <w:sz w:val="28"/>
          <w:szCs w:val="28"/>
        </w:rPr>
        <w:t xml:space="preserve"> тканини</w:t>
      </w:r>
      <w:r w:rsidR="00E95F10">
        <w:rPr>
          <w:rFonts w:ascii="Times New Roman" w:hAnsi="Times New Roman" w:cs="Times New Roman"/>
          <w:sz w:val="28"/>
          <w:szCs w:val="28"/>
        </w:rPr>
        <w:t>.</w:t>
      </w:r>
      <w:r w:rsidRPr="00B13EA2">
        <w:rPr>
          <w:rFonts w:ascii="Times New Roman" w:hAnsi="Times New Roman" w:cs="Times New Roman"/>
          <w:sz w:val="28"/>
          <w:szCs w:val="28"/>
        </w:rPr>
        <w:t xml:space="preserve"> У дітей раннього віку вітамін D-дефіцитний рахіт викликає деформації скелету і порушує всі види обміну речовин, що значно погіршує перебіг інших захворювань. Важливим в даний час є розуміння вищевказаної нозологічної одиниці як обмі</w:t>
      </w:r>
      <w:r w:rsidR="00000DDC">
        <w:rPr>
          <w:rFonts w:ascii="Times New Roman" w:hAnsi="Times New Roman" w:cs="Times New Roman"/>
          <w:sz w:val="28"/>
          <w:szCs w:val="28"/>
        </w:rPr>
        <w:t>нного порушення, а не тільки як</w:t>
      </w:r>
      <w:r w:rsidR="007B4666">
        <w:rPr>
          <w:rFonts w:ascii="Times New Roman" w:hAnsi="Times New Roman" w:cs="Times New Roman"/>
          <w:sz w:val="28"/>
          <w:szCs w:val="28"/>
        </w:rPr>
        <w:t xml:space="preserve"> </w:t>
      </w:r>
      <w:r w:rsidRPr="00B13EA2">
        <w:rPr>
          <w:rFonts w:ascii="Times New Roman" w:hAnsi="Times New Roman" w:cs="Times New Roman"/>
          <w:sz w:val="28"/>
          <w:szCs w:val="28"/>
        </w:rPr>
        <w:t>D-дефіцитног</w:t>
      </w:r>
      <w:r w:rsidR="004D3E8B">
        <w:rPr>
          <w:rFonts w:ascii="Times New Roman" w:hAnsi="Times New Roman" w:cs="Times New Roman"/>
          <w:sz w:val="28"/>
          <w:szCs w:val="28"/>
        </w:rPr>
        <w:t>о стану. Згідно</w:t>
      </w:r>
      <w:r w:rsidR="00000DDC">
        <w:rPr>
          <w:rFonts w:ascii="Times New Roman" w:hAnsi="Times New Roman" w:cs="Times New Roman"/>
          <w:sz w:val="28"/>
          <w:szCs w:val="28"/>
        </w:rPr>
        <w:t xml:space="preserve"> </w:t>
      </w:r>
      <w:r w:rsidR="006800C7">
        <w:rPr>
          <w:rFonts w:ascii="Times New Roman" w:hAnsi="Times New Roman" w:cs="Times New Roman"/>
          <w:sz w:val="28"/>
          <w:szCs w:val="28"/>
        </w:rPr>
        <w:lastRenderedPageBreak/>
        <w:t>МКХ</w:t>
      </w:r>
      <w:r w:rsidR="00A87432">
        <w:rPr>
          <w:rFonts w:ascii="Times New Roman" w:hAnsi="Times New Roman" w:cs="Times New Roman"/>
          <w:sz w:val="28"/>
          <w:szCs w:val="28"/>
        </w:rPr>
        <w:t> </w:t>
      </w:r>
      <w:r w:rsidR="006800C7">
        <w:rPr>
          <w:rFonts w:ascii="Times New Roman" w:hAnsi="Times New Roman" w:cs="Times New Roman"/>
          <w:sz w:val="28"/>
          <w:szCs w:val="28"/>
        </w:rPr>
        <w:t>-</w:t>
      </w:r>
      <w:r w:rsidR="00A87432">
        <w:rPr>
          <w:rFonts w:ascii="Times New Roman" w:hAnsi="Times New Roman" w:cs="Times New Roman"/>
          <w:sz w:val="28"/>
          <w:szCs w:val="28"/>
        </w:rPr>
        <w:t> </w:t>
      </w:r>
      <w:r w:rsidRPr="00B13EA2">
        <w:rPr>
          <w:rFonts w:ascii="Times New Roman" w:hAnsi="Times New Roman" w:cs="Times New Roman"/>
          <w:sz w:val="28"/>
          <w:szCs w:val="28"/>
        </w:rPr>
        <w:t>10, рахіт відн</w:t>
      </w:r>
      <w:r w:rsidR="004A5F33">
        <w:rPr>
          <w:rFonts w:ascii="Times New Roman" w:hAnsi="Times New Roman" w:cs="Times New Roman"/>
          <w:sz w:val="28"/>
          <w:szCs w:val="28"/>
        </w:rPr>
        <w:t>оситься не до розділу гіпо</w:t>
      </w:r>
      <w:r w:rsidRPr="00B13EA2">
        <w:rPr>
          <w:rFonts w:ascii="Times New Roman" w:hAnsi="Times New Roman" w:cs="Times New Roman"/>
          <w:sz w:val="28"/>
          <w:szCs w:val="28"/>
        </w:rPr>
        <w:t>вітамінозів, а до розділу захворювань ендокринної системи та обміну речовин</w:t>
      </w:r>
      <w:r w:rsidR="007B4666">
        <w:rPr>
          <w:rFonts w:ascii="Times New Roman" w:hAnsi="Times New Roman" w:cs="Times New Roman"/>
          <w:sz w:val="28"/>
          <w:szCs w:val="28"/>
        </w:rPr>
        <w:t xml:space="preserve"> </w:t>
      </w:r>
      <w:r w:rsidR="00E95F10" w:rsidRPr="00B13EA2">
        <w:rPr>
          <w:rFonts w:ascii="Times New Roman" w:hAnsi="Times New Roman" w:cs="Times New Roman"/>
          <w:sz w:val="28"/>
          <w:szCs w:val="28"/>
        </w:rPr>
        <w:t>[56].</w:t>
      </w:r>
    </w:p>
    <w:p w:rsidR="00230638" w:rsidRPr="00B13EA2" w:rsidRDefault="00230638" w:rsidP="0023063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Протягом останніх років відомості про патогенез рахіту та роль вітаміну D значно доповнились новими даними. Незважаючи на певні успіхи, вищевказана тема залишається складною та дискутабельною. Сотні років боротьби з цим захворюванням, сучасні діагностичні та терапевтичні можливості, на жаль, не забезпечили його </w:t>
      </w:r>
      <w:r w:rsidR="004A5321" w:rsidRPr="00B13EA2">
        <w:rPr>
          <w:rFonts w:ascii="Times New Roman" w:hAnsi="Times New Roman" w:cs="Times New Roman"/>
          <w:sz w:val="28"/>
          <w:szCs w:val="28"/>
        </w:rPr>
        <w:t>ліквід</w:t>
      </w:r>
      <w:r w:rsidRPr="00B13EA2">
        <w:rPr>
          <w:rFonts w:ascii="Times New Roman" w:hAnsi="Times New Roman" w:cs="Times New Roman"/>
          <w:sz w:val="28"/>
          <w:szCs w:val="28"/>
        </w:rPr>
        <w:t>ації. В сучасних умовах вітамін D-дефіцитний рахіт продовжує залишатися проблемою Всесвітньої організації охорони здоров'я в багатьох країнах, незважаючи на наявність дешевих і ефективних засобів профілактики цього захворювання</w:t>
      </w:r>
      <w:r w:rsidR="007B4666">
        <w:rPr>
          <w:rFonts w:ascii="Times New Roman" w:hAnsi="Times New Roman" w:cs="Times New Roman"/>
          <w:sz w:val="28"/>
          <w:szCs w:val="28"/>
        </w:rPr>
        <w:t xml:space="preserve"> </w:t>
      </w:r>
      <w:r w:rsidR="00572FA8" w:rsidRPr="00B13EA2">
        <w:rPr>
          <w:rFonts w:ascii="Times New Roman" w:hAnsi="Times New Roman" w:cs="Times New Roman"/>
          <w:sz w:val="28"/>
          <w:szCs w:val="28"/>
        </w:rPr>
        <w:t>[156, 170, 204, 228]</w:t>
      </w:r>
      <w:r w:rsidRPr="00B13EA2">
        <w:rPr>
          <w:rFonts w:ascii="Times New Roman" w:hAnsi="Times New Roman" w:cs="Times New Roman"/>
          <w:sz w:val="28"/>
          <w:szCs w:val="28"/>
        </w:rPr>
        <w:t xml:space="preserve">. Рахіт зустрічається у всіх країнах світу, але особливо часто спостерігається у дітей, які проживають в країнах з низьким рівнем життя. В розвинених країнах, в яких проводиться специфічна профілактика вітаміном D та вітамінізація продуктів дитячого харчування, важкі форми рахіту стали рідкістю, хоча легкі та середньотяжкі прояви захворювання є </w:t>
      </w:r>
      <w:r w:rsidR="004A5321" w:rsidRPr="00B13EA2">
        <w:rPr>
          <w:rFonts w:ascii="Times New Roman" w:hAnsi="Times New Roman" w:cs="Times New Roman"/>
          <w:sz w:val="28"/>
          <w:szCs w:val="28"/>
        </w:rPr>
        <w:t xml:space="preserve">досить поширеними серед малюків у цих країнах </w:t>
      </w:r>
      <w:r w:rsidRPr="00B13EA2">
        <w:rPr>
          <w:rFonts w:ascii="Times New Roman" w:hAnsi="Times New Roman" w:cs="Times New Roman"/>
          <w:sz w:val="28"/>
          <w:szCs w:val="28"/>
        </w:rPr>
        <w:t>[43].</w:t>
      </w:r>
    </w:p>
    <w:p w:rsidR="00230638" w:rsidRPr="00B13EA2" w:rsidRDefault="00230638" w:rsidP="00230638">
      <w:pPr>
        <w:spacing w:after="0" w:line="360" w:lineRule="auto"/>
        <w:ind w:firstLine="708"/>
        <w:jc w:val="both"/>
        <w:rPr>
          <w:rFonts w:ascii="Times New Roman" w:hAnsi="Times New Roman" w:cs="Times New Roman"/>
          <w:sz w:val="28"/>
          <w:szCs w:val="28"/>
          <w:shd w:val="clear" w:color="auto" w:fill="FFFFFF"/>
        </w:rPr>
      </w:pPr>
      <w:r w:rsidRPr="00B13EA2">
        <w:rPr>
          <w:rFonts w:ascii="Times New Roman" w:hAnsi="Times New Roman" w:cs="Times New Roman"/>
          <w:sz w:val="28"/>
          <w:szCs w:val="28"/>
        </w:rPr>
        <w:t>Для кращого розуміння сутності рахіту необхідно мати уявлення про фізіологічні ролі вітаміну D в організмі, а також про шляхи його метаболізму. Загальновідомими залишаються на сьогоднішній день два шляхи надходження ць</w:t>
      </w:r>
      <w:r w:rsidR="00A71B68">
        <w:rPr>
          <w:rFonts w:ascii="Times New Roman" w:hAnsi="Times New Roman" w:cs="Times New Roman"/>
          <w:sz w:val="28"/>
          <w:szCs w:val="28"/>
        </w:rPr>
        <w:t>ого вітаміну в організм людини:</w:t>
      </w:r>
      <w:r w:rsidRPr="00B13EA2">
        <w:rPr>
          <w:rFonts w:ascii="Times New Roman" w:hAnsi="Times New Roman" w:cs="Times New Roman"/>
          <w:sz w:val="28"/>
          <w:szCs w:val="28"/>
        </w:rPr>
        <w:t xml:space="preserve"> з харчовими джерелами чи лікарськими засобами, які містять в своєму складі ергокальциферол (D2) чи холекальциферол (D3) та в результаті </w:t>
      </w:r>
      <w:r w:rsidRPr="00B13EA2">
        <w:rPr>
          <w:rFonts w:ascii="Times New Roman" w:hAnsi="Times New Roman" w:cs="Times New Roman"/>
          <w:sz w:val="28"/>
          <w:szCs w:val="28"/>
          <w:shd w:val="clear" w:color="auto" w:fill="FFFFFF"/>
        </w:rPr>
        <w:t>синтезу вітаміну D в шкірі. Фотохімічний процес синтезу вітаміну D</w:t>
      </w:r>
      <w:r w:rsidRPr="00B13EA2">
        <w:rPr>
          <w:rFonts w:ascii="Times New Roman" w:hAnsi="Times New Roman" w:cs="Times New Roman"/>
          <w:sz w:val="28"/>
          <w:szCs w:val="28"/>
        </w:rPr>
        <w:t xml:space="preserve"> відбувається</w:t>
      </w:r>
      <w:r w:rsidR="00000DDC">
        <w:rPr>
          <w:rFonts w:ascii="Times New Roman" w:hAnsi="Times New Roman" w:cs="Times New Roman"/>
          <w:sz w:val="28"/>
          <w:szCs w:val="28"/>
        </w:rPr>
        <w:t xml:space="preserve"> </w:t>
      </w:r>
      <w:r w:rsidRPr="00B13EA2">
        <w:rPr>
          <w:rFonts w:ascii="Times New Roman" w:hAnsi="Times New Roman" w:cs="Times New Roman"/>
          <w:sz w:val="28"/>
          <w:szCs w:val="28"/>
        </w:rPr>
        <w:t>під впливом ультрафіолетових променів з певною довжиною хвилі (290</w:t>
      </w:r>
      <w:r w:rsidR="007B4666">
        <w:rPr>
          <w:rFonts w:ascii="Times New Roman" w:hAnsi="Times New Roman" w:cs="Times New Roman"/>
          <w:sz w:val="28"/>
          <w:szCs w:val="28"/>
        </w:rPr>
        <w:t xml:space="preserve"> </w:t>
      </w:r>
      <w:r w:rsidR="00A71B68" w:rsidRPr="00557373">
        <w:rPr>
          <w:rFonts w:ascii="Times New Roman" w:eastAsia="Times New Roman" w:hAnsi="Times New Roman" w:cs="Times New Roman"/>
          <w:sz w:val="28"/>
          <w:szCs w:val="28"/>
        </w:rPr>
        <w:t xml:space="preserve">– </w:t>
      </w:r>
      <w:r w:rsidRPr="00B13EA2">
        <w:rPr>
          <w:rFonts w:ascii="Times New Roman" w:hAnsi="Times New Roman" w:cs="Times New Roman"/>
          <w:sz w:val="28"/>
          <w:szCs w:val="28"/>
        </w:rPr>
        <w:t>310 нм) в мальпігієвому і базальному шарах шкіри з</w:t>
      </w:r>
      <w:r w:rsidR="007B4666">
        <w:rPr>
          <w:rFonts w:ascii="Times New Roman" w:hAnsi="Times New Roman" w:cs="Times New Roman"/>
          <w:sz w:val="28"/>
          <w:szCs w:val="28"/>
        </w:rPr>
        <w:t xml:space="preserve"> </w:t>
      </w:r>
      <w:r w:rsidRPr="00B13EA2">
        <w:rPr>
          <w:rFonts w:ascii="Times New Roman" w:hAnsi="Times New Roman" w:cs="Times New Roman"/>
          <w:sz w:val="28"/>
          <w:szCs w:val="28"/>
        </w:rPr>
        <w:t>7</w:t>
      </w:r>
      <w:r w:rsidR="00A87432">
        <w:rPr>
          <w:rFonts w:ascii="Times New Roman" w:hAnsi="Times New Roman" w:cs="Times New Roman"/>
          <w:sz w:val="28"/>
          <w:szCs w:val="28"/>
        </w:rPr>
        <w:t> </w:t>
      </w:r>
      <w:r w:rsidRPr="00B13EA2">
        <w:rPr>
          <w:rFonts w:ascii="Times New Roman" w:hAnsi="Times New Roman" w:cs="Times New Roman"/>
          <w:sz w:val="28"/>
          <w:szCs w:val="28"/>
        </w:rPr>
        <w:t>-</w:t>
      </w:r>
      <w:r w:rsidR="00A87432">
        <w:rPr>
          <w:rFonts w:ascii="Times New Roman" w:hAnsi="Times New Roman" w:cs="Times New Roman"/>
          <w:sz w:val="28"/>
          <w:szCs w:val="28"/>
        </w:rPr>
        <w:t> </w:t>
      </w:r>
      <w:r w:rsidRPr="00B13EA2">
        <w:rPr>
          <w:rFonts w:ascii="Times New Roman" w:hAnsi="Times New Roman" w:cs="Times New Roman"/>
          <w:sz w:val="28"/>
          <w:szCs w:val="28"/>
        </w:rPr>
        <w:t>дегідрохолестерина утворенням попередника вітаміну D, який прямо в шкірі піддається метаболічним п</w:t>
      </w:r>
      <w:r w:rsidR="00000DDC">
        <w:rPr>
          <w:rFonts w:ascii="Times New Roman" w:hAnsi="Times New Roman" w:cs="Times New Roman"/>
          <w:sz w:val="28"/>
          <w:szCs w:val="28"/>
        </w:rPr>
        <w:t>еретворенням і трансформується у</w:t>
      </w:r>
      <w:r w:rsidRPr="00B13EA2">
        <w:rPr>
          <w:rFonts w:ascii="Times New Roman" w:hAnsi="Times New Roman" w:cs="Times New Roman"/>
          <w:sz w:val="28"/>
          <w:szCs w:val="28"/>
        </w:rPr>
        <w:t xml:space="preserve"> вітамін D3. Перш ніж стати метаболічно активним, вітамін D повинен пройти наступні етапи гідроксилювання. Перетворення вітаміну D в йо</w:t>
      </w:r>
      <w:r w:rsidR="00000DDC">
        <w:rPr>
          <w:rFonts w:ascii="Times New Roman" w:hAnsi="Times New Roman" w:cs="Times New Roman"/>
          <w:sz w:val="28"/>
          <w:szCs w:val="28"/>
        </w:rPr>
        <w:t>го перший активний метаболіт 25(OH)</w:t>
      </w:r>
      <w:r w:rsidRPr="00B13EA2">
        <w:rPr>
          <w:rFonts w:ascii="Times New Roman" w:hAnsi="Times New Roman" w:cs="Times New Roman"/>
          <w:sz w:val="28"/>
          <w:szCs w:val="28"/>
        </w:rPr>
        <w:t>D3 (кальцидіол) відбувається в гепатоцитах за допомогою ферменту 25</w:t>
      </w:r>
      <w:r w:rsidR="00A87432">
        <w:rPr>
          <w:rFonts w:ascii="Times New Roman" w:hAnsi="Times New Roman" w:cs="Times New Roman"/>
          <w:sz w:val="28"/>
          <w:szCs w:val="28"/>
        </w:rPr>
        <w:t> </w:t>
      </w:r>
      <w:r w:rsidRPr="00B13EA2">
        <w:rPr>
          <w:rFonts w:ascii="Times New Roman" w:hAnsi="Times New Roman" w:cs="Times New Roman"/>
          <w:sz w:val="28"/>
          <w:szCs w:val="28"/>
        </w:rPr>
        <w:t>-</w:t>
      </w:r>
      <w:r w:rsidR="00A87432">
        <w:rPr>
          <w:rFonts w:ascii="Times New Roman" w:hAnsi="Times New Roman" w:cs="Times New Roman"/>
          <w:sz w:val="28"/>
          <w:szCs w:val="28"/>
        </w:rPr>
        <w:t> </w:t>
      </w:r>
      <w:r w:rsidRPr="00B13EA2">
        <w:rPr>
          <w:rFonts w:ascii="Times New Roman" w:hAnsi="Times New Roman" w:cs="Times New Roman"/>
          <w:sz w:val="28"/>
          <w:szCs w:val="28"/>
        </w:rPr>
        <w:t>гідроксилази (</w:t>
      </w:r>
      <w:r w:rsidRPr="00B13EA2">
        <w:rPr>
          <w:rFonts w:ascii="Times New Roman" w:hAnsi="Times New Roman" w:cs="Times New Roman"/>
          <w:sz w:val="28"/>
          <w:szCs w:val="28"/>
          <w:shd w:val="clear" w:color="auto" w:fill="FFFFFF"/>
        </w:rPr>
        <w:t>CYP2R1</w:t>
      </w:r>
      <w:r w:rsidRPr="00B13EA2">
        <w:rPr>
          <w:rFonts w:ascii="Times New Roman" w:hAnsi="Times New Roman" w:cs="Times New Roman"/>
          <w:sz w:val="28"/>
          <w:szCs w:val="28"/>
        </w:rPr>
        <w:t xml:space="preserve">). У дослідженнях останніх років з ідентифікації ферментів, що здійснюють реакції гідроксилювання вітаміну D3 до 25(OH)D3, </w:t>
      </w:r>
      <w:r w:rsidRPr="00B13EA2">
        <w:rPr>
          <w:rFonts w:ascii="Times New Roman" w:hAnsi="Times New Roman" w:cs="Times New Roman"/>
          <w:sz w:val="28"/>
          <w:szCs w:val="28"/>
        </w:rPr>
        <w:lastRenderedPageBreak/>
        <w:t>встановлено, що в цьому процесі задіяні також ізоферменти цитохрому P-450: CYP2C9 і CYP2</w:t>
      </w:r>
      <w:r w:rsidR="005572E9">
        <w:rPr>
          <w:rFonts w:ascii="Times New Roman" w:hAnsi="Times New Roman" w:cs="Times New Roman"/>
          <w:sz w:val="28"/>
          <w:szCs w:val="28"/>
        </w:rPr>
        <w:t xml:space="preserve">D6. Другий етап </w:t>
      </w:r>
      <w:r w:rsidR="00A71B68">
        <w:rPr>
          <w:rFonts w:ascii="Times New Roman" w:hAnsi="Times New Roman" w:cs="Times New Roman"/>
          <w:sz w:val="28"/>
          <w:szCs w:val="28"/>
        </w:rPr>
        <w:t xml:space="preserve">відбувається </w:t>
      </w:r>
      <w:r w:rsidRPr="00B13EA2">
        <w:rPr>
          <w:rFonts w:ascii="Times New Roman" w:hAnsi="Times New Roman" w:cs="Times New Roman"/>
          <w:sz w:val="28"/>
          <w:szCs w:val="28"/>
        </w:rPr>
        <w:t>в проксимальних канальцях нирок під дією ферментів 1α-гідроксилази</w:t>
      </w:r>
      <w:r w:rsidRPr="00B13EA2">
        <w:rPr>
          <w:rFonts w:ascii="Times New Roman" w:hAnsi="Times New Roman" w:cs="Times New Roman"/>
          <w:sz w:val="28"/>
          <w:szCs w:val="28"/>
          <w:shd w:val="clear" w:color="auto" w:fill="FFFFFF"/>
        </w:rPr>
        <w:t xml:space="preserve"> (CYP27B1)</w:t>
      </w:r>
      <w:r w:rsidRPr="00B13EA2">
        <w:rPr>
          <w:rFonts w:ascii="Times New Roman" w:hAnsi="Times New Roman" w:cs="Times New Roman"/>
          <w:sz w:val="28"/>
          <w:szCs w:val="28"/>
        </w:rPr>
        <w:t xml:space="preserve"> і 24-гідроксилази</w:t>
      </w:r>
      <w:r w:rsidRPr="00B13EA2">
        <w:rPr>
          <w:rFonts w:ascii="Times New Roman" w:hAnsi="Times New Roman" w:cs="Times New Roman"/>
          <w:sz w:val="28"/>
          <w:szCs w:val="28"/>
          <w:shd w:val="clear" w:color="auto" w:fill="FFFFFF"/>
        </w:rPr>
        <w:t xml:space="preserve"> (CYP24A1)</w:t>
      </w:r>
      <w:r w:rsidR="007B4666">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rPr>
        <w:t>з утворенням гормонально активних форм - 1,25-дигідроксихолекальциферолу (кальцитріолу, D-гормону) і 2</w:t>
      </w:r>
      <w:r w:rsidR="005572E9">
        <w:rPr>
          <w:rFonts w:ascii="Times New Roman" w:hAnsi="Times New Roman" w:cs="Times New Roman"/>
          <w:sz w:val="28"/>
          <w:szCs w:val="28"/>
        </w:rPr>
        <w:t xml:space="preserve">4,25-дигідроксихолекальциферолу </w:t>
      </w:r>
      <w:r w:rsidRPr="00B13EA2">
        <w:rPr>
          <w:rFonts w:ascii="Times New Roman" w:hAnsi="Times New Roman" w:cs="Times New Roman"/>
          <w:sz w:val="28"/>
          <w:szCs w:val="28"/>
        </w:rPr>
        <w:t>(секакальци</w:t>
      </w:r>
      <w:r w:rsidR="007B4666">
        <w:rPr>
          <w:rFonts w:ascii="Times New Roman" w:hAnsi="Times New Roman" w:cs="Times New Roman"/>
          <w:sz w:val="28"/>
          <w:szCs w:val="28"/>
        </w:rPr>
        <w:t>-</w:t>
      </w:r>
      <w:r w:rsidRPr="00B13EA2">
        <w:rPr>
          <w:rFonts w:ascii="Times New Roman" w:hAnsi="Times New Roman" w:cs="Times New Roman"/>
          <w:sz w:val="28"/>
          <w:szCs w:val="28"/>
        </w:rPr>
        <w:t>федіолу). Сучасні наукові повідомлення стверджують, що рецептори до 1α</w:t>
      </w:r>
      <w:r w:rsidR="00A87432">
        <w:rPr>
          <w:rFonts w:ascii="Times New Roman" w:hAnsi="Times New Roman" w:cs="Times New Roman"/>
          <w:sz w:val="28"/>
          <w:szCs w:val="28"/>
        </w:rPr>
        <w:t> </w:t>
      </w:r>
      <w:r w:rsidRPr="00B13EA2">
        <w:rPr>
          <w:rFonts w:ascii="Times New Roman" w:hAnsi="Times New Roman" w:cs="Times New Roman"/>
          <w:sz w:val="28"/>
          <w:szCs w:val="28"/>
        </w:rPr>
        <w:t>-</w:t>
      </w:r>
      <w:r w:rsidR="00A87432">
        <w:rPr>
          <w:rFonts w:ascii="Times New Roman" w:hAnsi="Times New Roman" w:cs="Times New Roman"/>
          <w:sz w:val="28"/>
          <w:szCs w:val="28"/>
        </w:rPr>
        <w:t> </w:t>
      </w:r>
      <w:r w:rsidRPr="00B13EA2">
        <w:rPr>
          <w:rFonts w:ascii="Times New Roman" w:hAnsi="Times New Roman" w:cs="Times New Roman"/>
          <w:sz w:val="28"/>
          <w:szCs w:val="28"/>
        </w:rPr>
        <w:t>гідроксилази мають не лише ренальну локалізацію, а широко поширені в багатьох тканинах організму людини [59]</w:t>
      </w:r>
      <w:r w:rsidR="00F127BC">
        <w:rPr>
          <w:rFonts w:ascii="Times New Roman" w:hAnsi="Times New Roman" w:cs="Times New Roman"/>
          <w:sz w:val="28"/>
          <w:szCs w:val="28"/>
        </w:rPr>
        <w:t>.</w:t>
      </w:r>
      <w:r w:rsidRPr="00B13EA2">
        <w:rPr>
          <w:rFonts w:ascii="Times New Roman" w:hAnsi="Times New Roman" w:cs="Times New Roman"/>
          <w:sz w:val="28"/>
          <w:szCs w:val="28"/>
        </w:rPr>
        <w:t xml:space="preserve"> Крім нирок фермент </w:t>
      </w:r>
      <w:r w:rsidRPr="00B13EA2">
        <w:rPr>
          <w:rFonts w:ascii="Times New Roman" w:hAnsi="Times New Roman" w:cs="Times New Roman"/>
          <w:sz w:val="28"/>
          <w:szCs w:val="28"/>
          <w:shd w:val="clear" w:color="auto" w:fill="FFFFFF"/>
          <w:lang w:val="en-US"/>
        </w:rPr>
        <w:t>CYP</w:t>
      </w:r>
      <w:r w:rsidRPr="00B13EA2">
        <w:rPr>
          <w:rFonts w:ascii="Times New Roman" w:hAnsi="Times New Roman" w:cs="Times New Roman"/>
          <w:sz w:val="28"/>
          <w:szCs w:val="28"/>
          <w:shd w:val="clear" w:color="auto" w:fill="FFFFFF"/>
        </w:rPr>
        <w:t>27</w:t>
      </w:r>
      <w:r w:rsidRPr="00B13EA2">
        <w:rPr>
          <w:rFonts w:ascii="Times New Roman" w:hAnsi="Times New Roman" w:cs="Times New Roman"/>
          <w:sz w:val="28"/>
          <w:szCs w:val="28"/>
          <w:shd w:val="clear" w:color="auto" w:fill="FFFFFF"/>
          <w:lang w:val="en-US"/>
        </w:rPr>
        <w:t>B</w:t>
      </w:r>
      <w:r w:rsidRPr="00B13EA2">
        <w:rPr>
          <w:rFonts w:ascii="Times New Roman" w:hAnsi="Times New Roman" w:cs="Times New Roman"/>
          <w:sz w:val="28"/>
          <w:szCs w:val="28"/>
          <w:shd w:val="clear" w:color="auto" w:fill="FFFFFF"/>
        </w:rPr>
        <w:t>1 був виявлений в клітинах кісткової тканини, що призво</w:t>
      </w:r>
      <w:r w:rsidR="007B4666">
        <w:rPr>
          <w:rFonts w:ascii="Times New Roman" w:hAnsi="Times New Roman" w:cs="Times New Roman"/>
          <w:sz w:val="28"/>
          <w:szCs w:val="28"/>
          <w:shd w:val="clear" w:color="auto" w:fill="FFFFFF"/>
        </w:rPr>
        <w:t xml:space="preserve">дить </w:t>
      </w:r>
      <w:r w:rsidR="00B30CBE">
        <w:rPr>
          <w:rFonts w:ascii="Times New Roman" w:hAnsi="Times New Roman" w:cs="Times New Roman"/>
          <w:sz w:val="28"/>
          <w:szCs w:val="28"/>
          <w:shd w:val="clear" w:color="auto" w:fill="FFFFFF"/>
        </w:rPr>
        <w:t>до локального синтеза</w:t>
      </w:r>
      <w:r w:rsidR="007B4666">
        <w:rPr>
          <w:rFonts w:ascii="Times New Roman" w:hAnsi="Times New Roman" w:cs="Times New Roman"/>
          <w:sz w:val="28"/>
          <w:szCs w:val="28"/>
          <w:shd w:val="clear" w:color="auto" w:fill="FFFFFF"/>
        </w:rPr>
        <w:t xml:space="preserve"> 1,25</w:t>
      </w:r>
      <w:r w:rsidRPr="00B13EA2">
        <w:rPr>
          <w:rFonts w:ascii="Times New Roman" w:hAnsi="Times New Roman" w:cs="Times New Roman"/>
          <w:sz w:val="28"/>
          <w:szCs w:val="28"/>
          <w:shd w:val="clear" w:color="auto" w:fill="FFFFFF"/>
        </w:rPr>
        <w:t xml:space="preserve">(OH)2D в межах остеоцитів і безпосередньо впливає на діяльність остеобластів, остеоцитарного дозрівання і ремоделювання кістки. </w:t>
      </w:r>
      <w:r w:rsidRPr="00B13EA2">
        <w:rPr>
          <w:rFonts w:ascii="Times New Roman" w:hAnsi="Times New Roman" w:cs="Times New Roman"/>
          <w:sz w:val="28"/>
          <w:szCs w:val="28"/>
        </w:rPr>
        <w:t>За останніми даними здатністю синтезувати метаболіти вітаміну D3 володіють кл</w:t>
      </w:r>
      <w:r w:rsidR="00EC75B2">
        <w:rPr>
          <w:rFonts w:ascii="Times New Roman" w:hAnsi="Times New Roman" w:cs="Times New Roman"/>
          <w:sz w:val="28"/>
          <w:szCs w:val="28"/>
        </w:rPr>
        <w:t>ітини багатьох органів і тканин</w:t>
      </w:r>
      <w:r w:rsidRPr="00B13EA2">
        <w:rPr>
          <w:rFonts w:ascii="Times New Roman" w:hAnsi="Times New Roman" w:cs="Times New Roman"/>
          <w:sz w:val="28"/>
          <w:szCs w:val="28"/>
        </w:rPr>
        <w:t xml:space="preserve"> [58,</w:t>
      </w:r>
      <w:r w:rsidR="007176FF">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rPr>
        <w:t>60, 82, 197,</w:t>
      </w:r>
      <w:r w:rsidR="007B4666">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218,</w:t>
      </w:r>
      <w:r w:rsidR="007B4666">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264]</w:t>
      </w:r>
      <w:r w:rsidRPr="00B13EA2">
        <w:rPr>
          <w:rFonts w:ascii="Times New Roman" w:hAnsi="Times New Roman" w:cs="Times New Roman"/>
          <w:sz w:val="28"/>
          <w:szCs w:val="28"/>
        </w:rPr>
        <w:t>. Дослідження останнього десятиліття показали, що існують і інші шляхи метаболізму вітаміну D, пов’язані з виробництвом принаймні 40 метаболітів, роль яких відома частково</w:t>
      </w:r>
      <w:r w:rsidR="007B4666">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rPr>
        <w:t>[115,</w:t>
      </w:r>
      <w:r w:rsidR="007B4666">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221].</w:t>
      </w:r>
    </w:p>
    <w:p w:rsidR="00230638" w:rsidRPr="007176FF" w:rsidRDefault="00230638" w:rsidP="00230638">
      <w:pPr>
        <w:spacing w:after="0" w:line="360" w:lineRule="auto"/>
        <w:ind w:firstLine="708"/>
        <w:jc w:val="both"/>
        <w:rPr>
          <w:rFonts w:ascii="Times New Roman" w:hAnsi="Times New Roman" w:cs="Times New Roman"/>
          <w:sz w:val="28"/>
          <w:szCs w:val="28"/>
          <w:shd w:val="clear" w:color="auto" w:fill="FFFFFF"/>
        </w:rPr>
      </w:pPr>
      <w:r w:rsidRPr="00B13EA2">
        <w:rPr>
          <w:rFonts w:ascii="Times New Roman" w:hAnsi="Times New Roman" w:cs="Times New Roman"/>
          <w:sz w:val="28"/>
          <w:szCs w:val="28"/>
          <w:shd w:val="clear" w:color="auto" w:fill="FFFFFF"/>
        </w:rPr>
        <w:t>Фотохімічний процес синтезу вітаміну D в шкірі під дією сонячної експозиції залежить від пігментації, широти і довготи розташування регіону, атмосферних компонентів (забрудненості, хмарності тощо), тривалості світлового дня, добового часу, пори року, застосування сонцезахисних кремів і від площі шкірного покриву, не прикритого одягом [</w:t>
      </w:r>
      <w:r w:rsidRPr="00B13EA2">
        <w:rPr>
          <w:rFonts w:ascii="Times New Roman" w:hAnsi="Times New Roman" w:cs="Times New Roman"/>
          <w:sz w:val="28"/>
          <w:szCs w:val="28"/>
        </w:rPr>
        <w:t>48</w:t>
      </w:r>
      <w:r w:rsidRPr="00B13EA2">
        <w:rPr>
          <w:rFonts w:ascii="Times New Roman" w:hAnsi="Times New Roman" w:cs="Times New Roman"/>
          <w:sz w:val="28"/>
          <w:szCs w:val="28"/>
          <w:shd w:val="clear" w:color="auto" w:fill="FFFFFF"/>
        </w:rPr>
        <w:t>,</w:t>
      </w:r>
      <w:r w:rsidR="007176F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206,</w:t>
      </w:r>
      <w:r w:rsidR="007176F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 xml:space="preserve">226]. У той час як сонце являється потенціальним джерелом вітаміну D, експерти </w:t>
      </w:r>
      <w:r w:rsidR="00A71B68">
        <w:rPr>
          <w:rFonts w:ascii="Times New Roman" w:hAnsi="Times New Roman" w:cs="Times New Roman"/>
          <w:sz w:val="28"/>
          <w:szCs w:val="28"/>
          <w:shd w:val="clear" w:color="auto" w:fill="FFFFFF"/>
        </w:rPr>
        <w:t xml:space="preserve">ВООЗ та педіатричних асоціацій </w:t>
      </w:r>
      <w:r w:rsidRPr="00B13EA2">
        <w:rPr>
          <w:rFonts w:ascii="Times New Roman" w:hAnsi="Times New Roman" w:cs="Times New Roman"/>
          <w:sz w:val="28"/>
          <w:szCs w:val="28"/>
          <w:shd w:val="clear" w:color="auto" w:fill="FFFFFF"/>
        </w:rPr>
        <w:t>рекомендують оберігати дітей від прямих сонячних променів та використовувати захи</w:t>
      </w:r>
      <w:r w:rsidR="00A71B68">
        <w:rPr>
          <w:rFonts w:ascii="Times New Roman" w:hAnsi="Times New Roman" w:cs="Times New Roman"/>
          <w:sz w:val="28"/>
          <w:szCs w:val="28"/>
          <w:shd w:val="clear" w:color="auto" w:fill="FFFFFF"/>
        </w:rPr>
        <w:t xml:space="preserve">сний одяг з метою профілактики </w:t>
      </w:r>
      <w:r w:rsidRPr="00B13EA2">
        <w:rPr>
          <w:rFonts w:ascii="Times New Roman" w:hAnsi="Times New Roman" w:cs="Times New Roman"/>
          <w:sz w:val="28"/>
          <w:szCs w:val="28"/>
          <w:shd w:val="clear" w:color="auto" w:fill="FFFFFF"/>
        </w:rPr>
        <w:t>раку шкіри та інших несприятливих наслідків для здоров'я [79, 268].</w:t>
      </w:r>
      <w:r w:rsidR="007176FF">
        <w:rPr>
          <w:rFonts w:ascii="Times New Roman" w:hAnsi="Times New Roman" w:cs="Times New Roman"/>
          <w:sz w:val="28"/>
          <w:szCs w:val="28"/>
          <w:shd w:val="clear" w:color="auto" w:fill="FFFFFF"/>
        </w:rPr>
        <w:t xml:space="preserve"> </w:t>
      </w:r>
      <w:r w:rsidRPr="007176FF">
        <w:rPr>
          <w:rFonts w:ascii="Times New Roman" w:hAnsi="Times New Roman" w:cs="Times New Roman"/>
          <w:sz w:val="28"/>
          <w:szCs w:val="28"/>
          <w:shd w:val="clear" w:color="auto" w:fill="FFFFFF"/>
        </w:rPr>
        <w:t>У зв'язку з цим, надзвичайно важливий баланс між захистом шкіри від надлишкового опромінення і забезпеченням синтезу вітаміну</w:t>
      </w:r>
      <w:r w:rsidRPr="007176FF">
        <w:rPr>
          <w:rFonts w:ascii="Times New Roman" w:hAnsi="Times New Roman" w:cs="Times New Roman"/>
          <w:sz w:val="28"/>
          <w:szCs w:val="28"/>
        </w:rPr>
        <w:t xml:space="preserve"> </w:t>
      </w:r>
      <w:r w:rsidRPr="00B13EA2">
        <w:rPr>
          <w:rFonts w:ascii="Times New Roman" w:hAnsi="Times New Roman" w:cs="Times New Roman"/>
          <w:sz w:val="28"/>
          <w:szCs w:val="28"/>
        </w:rPr>
        <w:t>D</w:t>
      </w:r>
      <w:r w:rsidRPr="007176FF">
        <w:rPr>
          <w:rFonts w:ascii="Times New Roman" w:hAnsi="Times New Roman" w:cs="Times New Roman"/>
          <w:sz w:val="28"/>
          <w:szCs w:val="28"/>
          <w:shd w:val="clear" w:color="auto" w:fill="FFFFFF"/>
        </w:rPr>
        <w:t xml:space="preserve"> в шкірі під дією сонячного світла.</w:t>
      </w:r>
    </w:p>
    <w:p w:rsidR="00230638" w:rsidRPr="007176FF" w:rsidRDefault="00230638" w:rsidP="006800C7">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Сучасні дослідження про вплив дефіциту вітаміну D на організм людини привертають все більшу увагу дослідників. Пошук літературних джерел виявив чисельні наукові праці, присвячені вивченню нових біологічних ролей вітаміну D. Проведені раніш</w:t>
      </w:r>
      <w:r w:rsidR="007176FF">
        <w:rPr>
          <w:rFonts w:ascii="Times New Roman" w:hAnsi="Times New Roman" w:cs="Times New Roman"/>
          <w:sz w:val="28"/>
          <w:szCs w:val="28"/>
        </w:rPr>
        <w:t>е дослідження показали, що 1,25(OH)</w:t>
      </w:r>
      <w:r w:rsidRPr="00B13EA2">
        <w:rPr>
          <w:rFonts w:ascii="Times New Roman" w:hAnsi="Times New Roman" w:cs="Times New Roman"/>
          <w:sz w:val="28"/>
          <w:szCs w:val="28"/>
        </w:rPr>
        <w:t xml:space="preserve">2D3 є стероїдним гормоном </w:t>
      </w:r>
      <w:r w:rsidRPr="00B13EA2">
        <w:rPr>
          <w:rFonts w:ascii="Times New Roman" w:hAnsi="Times New Roman" w:cs="Times New Roman"/>
          <w:sz w:val="28"/>
          <w:szCs w:val="28"/>
        </w:rPr>
        <w:lastRenderedPageBreak/>
        <w:t>і його кінцева точка прикладання безпосередньо пов'язана з генетично детермінованими властивостями рецепторів вітаміну D (VDR). Відомо, що більшіс</w:t>
      </w:r>
      <w:r w:rsidR="004A5321" w:rsidRPr="00B13EA2">
        <w:rPr>
          <w:rFonts w:ascii="Times New Roman" w:hAnsi="Times New Roman" w:cs="Times New Roman"/>
          <w:sz w:val="28"/>
          <w:szCs w:val="28"/>
        </w:rPr>
        <w:t>ть клітин в організмі людини мають</w:t>
      </w:r>
      <w:r w:rsidRPr="00B13EA2">
        <w:rPr>
          <w:rFonts w:ascii="Times New Roman" w:hAnsi="Times New Roman" w:cs="Times New Roman"/>
          <w:sz w:val="28"/>
          <w:szCs w:val="28"/>
        </w:rPr>
        <w:t xml:space="preserve"> рецептори до даної речовини, які і забезпечують його плейотропний ефект [</w:t>
      </w:r>
      <w:r w:rsidRPr="00B13EA2">
        <w:rPr>
          <w:rFonts w:ascii="Times New Roman" w:hAnsi="Times New Roman" w:cs="Times New Roman"/>
          <w:sz w:val="28"/>
          <w:szCs w:val="28"/>
          <w:shd w:val="clear" w:color="auto" w:fill="FFFFFF"/>
        </w:rPr>
        <w:t xml:space="preserve">74, </w:t>
      </w:r>
      <w:hyperlink r:id="rId8" w:history="1">
        <w:r w:rsidRPr="00B13EA2">
          <w:rPr>
            <w:rFonts w:ascii="Times New Roman" w:hAnsi="Times New Roman" w:cs="Times New Roman"/>
            <w:sz w:val="28"/>
            <w:szCs w:val="28"/>
          </w:rPr>
          <w:t>155</w:t>
        </w:r>
      </w:hyperlink>
      <w:r w:rsidRPr="00B13EA2">
        <w:rPr>
          <w:rFonts w:ascii="Times New Roman" w:hAnsi="Times New Roman" w:cs="Times New Roman"/>
          <w:sz w:val="28"/>
          <w:szCs w:val="28"/>
        </w:rPr>
        <w:t>,</w:t>
      </w:r>
      <w:r w:rsidR="003F5076" w:rsidRPr="003F5076">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rPr>
        <w:t>193, 269</w:t>
      </w:r>
      <w:r w:rsidRPr="00B13EA2">
        <w:rPr>
          <w:rFonts w:ascii="Times New Roman" w:hAnsi="Times New Roman" w:cs="Times New Roman"/>
          <w:sz w:val="28"/>
          <w:szCs w:val="28"/>
        </w:rPr>
        <w:t>]. Крім класичних органів-мішеней (кістки, кишківник, нирки), рецептори вітаміну D були виявлені в жировій тканині, імунних клітинах, серці, ендотелії судин, мозку, підшлунковій та паращитоподібній залозах, шкірі та інших органах [</w:t>
      </w:r>
      <w:r w:rsidRPr="00B13EA2">
        <w:rPr>
          <w:rFonts w:ascii="Times New Roman" w:hAnsi="Times New Roman" w:cs="Times New Roman"/>
          <w:sz w:val="28"/>
          <w:szCs w:val="28"/>
          <w:shd w:val="clear" w:color="auto" w:fill="FFFFFF"/>
        </w:rPr>
        <w:t xml:space="preserve">207, </w:t>
      </w:r>
      <w:r w:rsidRPr="00B13EA2">
        <w:rPr>
          <w:rFonts w:ascii="Times New Roman" w:hAnsi="Times New Roman" w:cs="Times New Roman"/>
          <w:sz w:val="28"/>
          <w:szCs w:val="28"/>
        </w:rPr>
        <w:t>246]. Накопичено безліч відомостей про специфічні ефекти кальцитріолу, не пов'язаних з його кальціотропною активністю. Різними дослідженнями було встановлено, що, окрім основної функції, яка полягає в всмоктуванні кальцію в кишківнику та ремоделюванні кісток, вітамін D відіграє важливу роль у всіх системах організму, а саме: впливає на регуляцію клітинного циклу, гальмування клітинної проліферації, стимуляцію функції м</w:t>
      </w:r>
      <w:r w:rsidR="004A5321" w:rsidRPr="00B13EA2">
        <w:rPr>
          <w:rFonts w:ascii="Times New Roman" w:hAnsi="Times New Roman" w:cs="Times New Roman"/>
          <w:sz w:val="28"/>
          <w:szCs w:val="28"/>
        </w:rPr>
        <w:t>акрофагів та синтез</w:t>
      </w:r>
      <w:r w:rsidRPr="00B13EA2">
        <w:rPr>
          <w:rFonts w:ascii="Times New Roman" w:hAnsi="Times New Roman" w:cs="Times New Roman"/>
          <w:sz w:val="28"/>
          <w:szCs w:val="28"/>
        </w:rPr>
        <w:t xml:space="preserve"> антимікробних пептидів, секрецію інсуліну, регуляцію ренін-ангіотензинової системи, згортання крові, фібриноліз, функціонування серцевого м’яза, розвиток скелетної мускулатури та інші. Раніше вважало</w:t>
      </w:r>
      <w:r w:rsidR="00A71B68">
        <w:rPr>
          <w:rFonts w:ascii="Times New Roman" w:hAnsi="Times New Roman" w:cs="Times New Roman"/>
          <w:sz w:val="28"/>
          <w:szCs w:val="28"/>
        </w:rPr>
        <w:t>ся, що основна роль вітаміну D полягає у</w:t>
      </w:r>
      <w:r w:rsidRPr="00B13EA2">
        <w:rPr>
          <w:rFonts w:ascii="Times New Roman" w:hAnsi="Times New Roman" w:cs="Times New Roman"/>
          <w:sz w:val="28"/>
          <w:szCs w:val="28"/>
        </w:rPr>
        <w:t xml:space="preserve"> профілактиці та лікуванн</w:t>
      </w:r>
      <w:r w:rsidR="00266551">
        <w:rPr>
          <w:rFonts w:ascii="Times New Roman" w:hAnsi="Times New Roman" w:cs="Times New Roman"/>
          <w:sz w:val="28"/>
          <w:szCs w:val="28"/>
        </w:rPr>
        <w:t>і рахіту у дітей та остеопорозу</w:t>
      </w:r>
      <w:r w:rsidRPr="00B13EA2">
        <w:rPr>
          <w:rFonts w:ascii="Times New Roman" w:hAnsi="Times New Roman" w:cs="Times New Roman"/>
          <w:sz w:val="28"/>
          <w:szCs w:val="28"/>
        </w:rPr>
        <w:t xml:space="preserve"> у дорослих. Хоча за даними л</w:t>
      </w:r>
      <w:r w:rsidR="00EC75B2">
        <w:rPr>
          <w:rFonts w:ascii="Times New Roman" w:hAnsi="Times New Roman" w:cs="Times New Roman"/>
          <w:sz w:val="28"/>
          <w:szCs w:val="28"/>
        </w:rPr>
        <w:t xml:space="preserve">ітератури, вітамін D </w:t>
      </w:r>
      <w:r w:rsidR="00266551">
        <w:rPr>
          <w:rFonts w:ascii="Times New Roman" w:hAnsi="Times New Roman" w:cs="Times New Roman"/>
          <w:sz w:val="28"/>
          <w:szCs w:val="28"/>
        </w:rPr>
        <w:t>є</w:t>
      </w:r>
      <w:r w:rsidRPr="00B13EA2">
        <w:rPr>
          <w:rFonts w:ascii="Times New Roman" w:hAnsi="Times New Roman" w:cs="Times New Roman"/>
          <w:sz w:val="28"/>
          <w:szCs w:val="28"/>
        </w:rPr>
        <w:t xml:space="preserve"> фактором, який запобігає розвитку та зни</w:t>
      </w:r>
      <w:r w:rsidR="00266551">
        <w:rPr>
          <w:rFonts w:ascii="Times New Roman" w:hAnsi="Times New Roman" w:cs="Times New Roman"/>
          <w:sz w:val="28"/>
          <w:szCs w:val="28"/>
        </w:rPr>
        <w:t>жує ризик цілого ряду хронічних</w:t>
      </w:r>
      <w:r w:rsidRPr="00B13EA2">
        <w:rPr>
          <w:rFonts w:ascii="Times New Roman" w:hAnsi="Times New Roman" w:cs="Times New Roman"/>
          <w:sz w:val="28"/>
          <w:szCs w:val="28"/>
        </w:rPr>
        <w:t xml:space="preserve"> захворювань [</w:t>
      </w:r>
      <w:r w:rsidRPr="00B13EA2">
        <w:rPr>
          <w:rFonts w:ascii="Times New Roman" w:hAnsi="Times New Roman" w:cs="Times New Roman"/>
          <w:sz w:val="28"/>
          <w:szCs w:val="28"/>
          <w:shd w:val="clear" w:color="auto" w:fill="FFFFFF"/>
        </w:rPr>
        <w:t>16,</w:t>
      </w:r>
      <w:r w:rsidR="007176F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rPr>
        <w:t>50,</w:t>
      </w:r>
      <w:r w:rsidR="007176FF">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rPr>
        <w:t>88,</w:t>
      </w:r>
      <w:r w:rsidR="004A5321" w:rsidRPr="00B13EA2">
        <w:rPr>
          <w:rFonts w:ascii="Times New Roman" w:hAnsi="Times New Roman" w:cs="Times New Roman"/>
          <w:sz w:val="28"/>
          <w:szCs w:val="28"/>
          <w:shd w:val="clear" w:color="auto" w:fill="FFFFFF"/>
        </w:rPr>
        <w:t xml:space="preserve"> 91, </w:t>
      </w:r>
      <w:r w:rsidRPr="00B13EA2">
        <w:rPr>
          <w:rFonts w:ascii="Times New Roman" w:hAnsi="Times New Roman" w:cs="Times New Roman"/>
          <w:sz w:val="28"/>
          <w:szCs w:val="28"/>
          <w:shd w:val="clear" w:color="auto" w:fill="FFFFFF"/>
        </w:rPr>
        <w:t>209, 254</w:t>
      </w:r>
      <w:r w:rsidRPr="00B13EA2">
        <w:rPr>
          <w:rFonts w:ascii="Times New Roman" w:hAnsi="Times New Roman" w:cs="Times New Roman"/>
          <w:sz w:val="28"/>
          <w:szCs w:val="28"/>
        </w:rPr>
        <w:t>]. Отже, VDR представляє важливу терапевтичну мішень при лікуванні різних захворювань, таких як рак, псоріаз, рахіт, ниркова остеодистрофія і аутоімунні розлади [</w:t>
      </w:r>
      <w:r w:rsidR="00EC75B2">
        <w:rPr>
          <w:rFonts w:ascii="Times New Roman" w:hAnsi="Times New Roman" w:cs="Times New Roman"/>
          <w:sz w:val="28"/>
          <w:szCs w:val="28"/>
          <w:shd w:val="clear" w:color="auto" w:fill="FFFFFF"/>
        </w:rPr>
        <w:t>81</w:t>
      </w:r>
      <w:r w:rsidRPr="00B13EA2">
        <w:rPr>
          <w:rFonts w:ascii="Times New Roman" w:hAnsi="Times New Roman" w:cs="Times New Roman"/>
          <w:sz w:val="28"/>
          <w:szCs w:val="28"/>
          <w:shd w:val="clear" w:color="auto" w:fill="FFFFFF"/>
        </w:rPr>
        <w:t>]</w:t>
      </w:r>
      <w:r w:rsidRPr="00B13EA2">
        <w:rPr>
          <w:rFonts w:ascii="Times New Roman" w:hAnsi="Times New Roman" w:cs="Times New Roman"/>
          <w:sz w:val="28"/>
          <w:szCs w:val="28"/>
        </w:rPr>
        <w:t xml:space="preserve">. Дефіцит вітаміну D у вагітних та дітей раннього віку збільшує ризик розвитку (метаболічний імпринтинг або епігенетична регуляція експресії генів) затримки формування структур мозку, вродженої катаракти, діабету I типу, аутоімунних та атопічних захворювань, серцево-судинної патології. Таким чином, вітамін D перетнув кордони регуляції метаболізму кальцію і фосфатів і став важливим агентом в ряду </w:t>
      </w:r>
      <w:r w:rsidR="004A5321" w:rsidRPr="00B13EA2">
        <w:rPr>
          <w:rFonts w:ascii="Times New Roman" w:hAnsi="Times New Roman" w:cs="Times New Roman"/>
          <w:sz w:val="28"/>
          <w:szCs w:val="28"/>
        </w:rPr>
        <w:t xml:space="preserve">інших </w:t>
      </w:r>
      <w:r w:rsidRPr="00B13EA2">
        <w:rPr>
          <w:rFonts w:ascii="Times New Roman" w:hAnsi="Times New Roman" w:cs="Times New Roman"/>
          <w:sz w:val="28"/>
          <w:szCs w:val="28"/>
        </w:rPr>
        <w:t>фізіологічних функцій [23,</w:t>
      </w:r>
      <w:r w:rsidR="007176FF">
        <w:rPr>
          <w:rFonts w:ascii="Times New Roman" w:hAnsi="Times New Roman" w:cs="Times New Roman"/>
          <w:sz w:val="28"/>
          <w:szCs w:val="28"/>
        </w:rPr>
        <w:t xml:space="preserve"> </w:t>
      </w:r>
      <w:r w:rsidRPr="00B13EA2">
        <w:rPr>
          <w:rFonts w:ascii="Times New Roman" w:hAnsi="Times New Roman" w:cs="Times New Roman"/>
          <w:sz w:val="28"/>
          <w:szCs w:val="28"/>
        </w:rPr>
        <w:t>216].</w:t>
      </w:r>
      <w:r w:rsidR="007176FF">
        <w:rPr>
          <w:rFonts w:ascii="Times New Roman" w:hAnsi="Times New Roman" w:cs="Times New Roman"/>
          <w:sz w:val="28"/>
          <w:szCs w:val="28"/>
        </w:rPr>
        <w:t xml:space="preserve"> </w:t>
      </w:r>
      <w:r w:rsidRPr="007176FF">
        <w:rPr>
          <w:rFonts w:ascii="Times New Roman" w:hAnsi="Times New Roman" w:cs="Times New Roman"/>
          <w:sz w:val="28"/>
          <w:szCs w:val="28"/>
        </w:rPr>
        <w:t xml:space="preserve">Потенційні плейотропні ефекти метаболітів вітаміну </w:t>
      </w:r>
      <w:r w:rsidRPr="00B13EA2">
        <w:rPr>
          <w:rFonts w:ascii="Times New Roman" w:hAnsi="Times New Roman" w:cs="Times New Roman"/>
          <w:sz w:val="28"/>
          <w:szCs w:val="28"/>
        </w:rPr>
        <w:t>D</w:t>
      </w:r>
      <w:r w:rsidRPr="007176FF">
        <w:rPr>
          <w:rFonts w:ascii="Times New Roman" w:hAnsi="Times New Roman" w:cs="Times New Roman"/>
          <w:sz w:val="28"/>
          <w:szCs w:val="28"/>
        </w:rPr>
        <w:t xml:space="preserve"> підтверджують гіпотезу про те, що дефіцит вітаміну </w:t>
      </w:r>
      <w:r w:rsidRPr="00B13EA2">
        <w:rPr>
          <w:rFonts w:ascii="Times New Roman" w:hAnsi="Times New Roman" w:cs="Times New Roman"/>
          <w:sz w:val="28"/>
          <w:szCs w:val="28"/>
        </w:rPr>
        <w:t>D</w:t>
      </w:r>
      <w:r w:rsidRPr="007176FF">
        <w:rPr>
          <w:rFonts w:ascii="Times New Roman" w:hAnsi="Times New Roman" w:cs="Times New Roman"/>
          <w:sz w:val="28"/>
          <w:szCs w:val="28"/>
        </w:rPr>
        <w:t xml:space="preserve"> є універсальним фактором ризику</w:t>
      </w:r>
      <w:r w:rsidR="007176FF">
        <w:rPr>
          <w:rFonts w:ascii="Times New Roman" w:hAnsi="Times New Roman" w:cs="Times New Roman"/>
          <w:sz w:val="28"/>
          <w:szCs w:val="28"/>
        </w:rPr>
        <w:t xml:space="preserve"> </w:t>
      </w:r>
      <w:r w:rsidR="00572FA8" w:rsidRPr="007176FF">
        <w:rPr>
          <w:rFonts w:ascii="Times New Roman" w:hAnsi="Times New Roman" w:cs="Times New Roman"/>
          <w:sz w:val="28"/>
          <w:szCs w:val="28"/>
        </w:rPr>
        <w:t>для</w:t>
      </w:r>
      <w:r w:rsidR="00266551" w:rsidRPr="007176FF">
        <w:rPr>
          <w:rFonts w:ascii="Times New Roman" w:hAnsi="Times New Roman" w:cs="Times New Roman"/>
          <w:sz w:val="28"/>
          <w:szCs w:val="28"/>
        </w:rPr>
        <w:t xml:space="preserve"> розвитку багатьох захворювань </w:t>
      </w:r>
      <w:r w:rsidR="00572FA8" w:rsidRPr="007176FF">
        <w:rPr>
          <w:rFonts w:ascii="Times New Roman" w:hAnsi="Times New Roman" w:cs="Times New Roman"/>
          <w:sz w:val="28"/>
          <w:szCs w:val="28"/>
        </w:rPr>
        <w:t>[</w:t>
      </w:r>
      <w:r w:rsidR="00572FA8" w:rsidRPr="007176FF">
        <w:rPr>
          <w:rFonts w:ascii="Times New Roman" w:hAnsi="Times New Roman" w:cs="Times New Roman"/>
          <w:sz w:val="28"/>
          <w:szCs w:val="28"/>
          <w:shd w:val="clear" w:color="auto" w:fill="FFFFFF"/>
        </w:rPr>
        <w:t>247]</w:t>
      </w:r>
      <w:r w:rsidR="00572FA8" w:rsidRPr="007176FF">
        <w:rPr>
          <w:rFonts w:ascii="Times New Roman" w:hAnsi="Times New Roman" w:cs="Times New Roman"/>
          <w:sz w:val="28"/>
          <w:szCs w:val="28"/>
        </w:rPr>
        <w:t xml:space="preserve">. </w:t>
      </w:r>
    </w:p>
    <w:p w:rsidR="00230638" w:rsidRPr="00B13EA2" w:rsidRDefault="00230638" w:rsidP="00230638">
      <w:pPr>
        <w:spacing w:after="0" w:line="360" w:lineRule="auto"/>
        <w:ind w:firstLine="708"/>
        <w:jc w:val="both"/>
        <w:rPr>
          <w:rFonts w:ascii="Times New Roman" w:hAnsi="Times New Roman" w:cs="Times New Roman"/>
          <w:sz w:val="28"/>
          <w:szCs w:val="28"/>
        </w:rPr>
      </w:pPr>
      <w:r w:rsidRPr="00B30CBE">
        <w:rPr>
          <w:rFonts w:ascii="Times New Roman" w:hAnsi="Times New Roman" w:cs="Times New Roman"/>
          <w:sz w:val="28"/>
          <w:szCs w:val="28"/>
        </w:rPr>
        <w:lastRenderedPageBreak/>
        <w:t xml:space="preserve">Дослідження показують, що адекватне споживання вітаміну </w:t>
      </w:r>
      <w:r w:rsidRPr="00B13EA2">
        <w:rPr>
          <w:rFonts w:ascii="Times New Roman" w:hAnsi="Times New Roman" w:cs="Times New Roman"/>
          <w:sz w:val="28"/>
          <w:szCs w:val="28"/>
        </w:rPr>
        <w:t>D</w:t>
      </w:r>
      <w:r w:rsidRPr="00B30CBE">
        <w:rPr>
          <w:rFonts w:ascii="Times New Roman" w:hAnsi="Times New Roman" w:cs="Times New Roman"/>
          <w:sz w:val="28"/>
          <w:szCs w:val="28"/>
        </w:rPr>
        <w:t xml:space="preserve"> під час вагітності є оптимальним для матері, пло</w:t>
      </w:r>
      <w:r w:rsidR="00EC75B2" w:rsidRPr="00B30CBE">
        <w:rPr>
          <w:rFonts w:ascii="Times New Roman" w:hAnsi="Times New Roman" w:cs="Times New Roman"/>
          <w:sz w:val="28"/>
          <w:szCs w:val="28"/>
        </w:rPr>
        <w:t>ду</w:t>
      </w:r>
      <w:r w:rsidRPr="00B30CBE">
        <w:rPr>
          <w:rFonts w:ascii="Times New Roman" w:hAnsi="Times New Roman" w:cs="Times New Roman"/>
          <w:sz w:val="28"/>
          <w:szCs w:val="28"/>
        </w:rPr>
        <w:t xml:space="preserve"> і дитини. </w:t>
      </w:r>
      <w:r w:rsidRPr="00B13EA2">
        <w:rPr>
          <w:rFonts w:ascii="Times New Roman" w:hAnsi="Times New Roman" w:cs="Times New Roman"/>
          <w:sz w:val="28"/>
          <w:szCs w:val="28"/>
        </w:rPr>
        <w:t>На сучасному етапі відзначено, що материнський дефіцит призводить до змін в кістковій тк</w:t>
      </w:r>
      <w:r w:rsidR="00F127BC">
        <w:rPr>
          <w:rFonts w:ascii="Times New Roman" w:hAnsi="Times New Roman" w:cs="Times New Roman"/>
          <w:sz w:val="28"/>
          <w:szCs w:val="28"/>
        </w:rPr>
        <w:t xml:space="preserve">анині ще до народження дитини, </w:t>
      </w:r>
      <w:r w:rsidRPr="00B13EA2">
        <w:rPr>
          <w:rFonts w:ascii="Times New Roman" w:hAnsi="Times New Roman" w:cs="Times New Roman"/>
          <w:sz w:val="28"/>
          <w:szCs w:val="28"/>
        </w:rPr>
        <w:t>і в постнатальному періоді життя, ймовірно, посилює ці порушення [</w:t>
      </w:r>
      <w:r w:rsidRPr="00B13EA2">
        <w:rPr>
          <w:rFonts w:ascii="Times New Roman" w:hAnsi="Times New Roman" w:cs="Times New Roman"/>
          <w:sz w:val="28"/>
          <w:szCs w:val="28"/>
          <w:shd w:val="clear" w:color="auto" w:fill="FFFFFF"/>
        </w:rPr>
        <w:t>146, 154, 167, 212].</w:t>
      </w:r>
      <w:r w:rsidRPr="00B13EA2">
        <w:rPr>
          <w:rFonts w:ascii="Times New Roman" w:hAnsi="Times New Roman" w:cs="Times New Roman"/>
          <w:sz w:val="28"/>
          <w:szCs w:val="28"/>
        </w:rPr>
        <w:t xml:space="preserve"> За даними літератури,</w:t>
      </w:r>
      <w:r w:rsidR="00BF785E">
        <w:rPr>
          <w:rFonts w:ascii="Times New Roman" w:hAnsi="Times New Roman" w:cs="Times New Roman"/>
          <w:sz w:val="28"/>
          <w:szCs w:val="28"/>
        </w:rPr>
        <w:t xml:space="preserve"> дефіцит вітаміну D у вагітних </w:t>
      </w:r>
      <w:r w:rsidRPr="00B13EA2">
        <w:rPr>
          <w:rFonts w:ascii="Times New Roman" w:hAnsi="Times New Roman" w:cs="Times New Roman"/>
          <w:sz w:val="28"/>
          <w:szCs w:val="28"/>
        </w:rPr>
        <w:t xml:space="preserve">пов'язують з підвищеним ризиком прееклампсії, гестаційного цукрового діабету і необхідністю кесаревого розтину </w:t>
      </w:r>
      <w:r w:rsidR="00690711" w:rsidRPr="00B13EA2">
        <w:rPr>
          <w:rFonts w:ascii="Times New Roman" w:hAnsi="Times New Roman" w:cs="Times New Roman"/>
          <w:sz w:val="28"/>
          <w:szCs w:val="28"/>
        </w:rPr>
        <w:t>[</w:t>
      </w:r>
      <w:r w:rsidR="00A474C7">
        <w:rPr>
          <w:rFonts w:ascii="Times New Roman" w:hAnsi="Times New Roman" w:cs="Times New Roman"/>
          <w:sz w:val="28"/>
          <w:szCs w:val="28"/>
          <w:shd w:val="clear" w:color="auto" w:fill="FFFFFF"/>
        </w:rPr>
        <w:t>87</w:t>
      </w:r>
      <w:r w:rsidRPr="00B13EA2">
        <w:rPr>
          <w:rFonts w:ascii="Times New Roman" w:hAnsi="Times New Roman" w:cs="Times New Roman"/>
          <w:sz w:val="28"/>
          <w:szCs w:val="28"/>
          <w:shd w:val="clear" w:color="auto" w:fill="FFFFFF"/>
        </w:rPr>
        <w:t>,</w:t>
      </w:r>
      <w:r w:rsidR="007176F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139</w:t>
      </w:r>
      <w:r w:rsidR="00690711" w:rsidRPr="00B13EA2">
        <w:rPr>
          <w:rFonts w:ascii="Times New Roman" w:hAnsi="Times New Roman" w:cs="Times New Roman"/>
          <w:sz w:val="28"/>
          <w:szCs w:val="28"/>
          <w:shd w:val="clear" w:color="auto" w:fill="FFFFFF"/>
        </w:rPr>
        <w:t>]</w:t>
      </w:r>
      <w:r w:rsidRPr="00B13EA2">
        <w:rPr>
          <w:rFonts w:ascii="Times New Roman" w:hAnsi="Times New Roman" w:cs="Times New Roman"/>
          <w:sz w:val="28"/>
          <w:szCs w:val="28"/>
          <w:shd w:val="clear" w:color="auto" w:fill="FFFFFF"/>
        </w:rPr>
        <w:t xml:space="preserve">. </w:t>
      </w:r>
    </w:p>
    <w:p w:rsidR="00230638" w:rsidRPr="00B13EA2" w:rsidRDefault="00230638" w:rsidP="00EC75B2">
      <w:pPr>
        <w:spacing w:after="0" w:line="360" w:lineRule="auto"/>
        <w:ind w:left="1" w:firstLine="707"/>
        <w:jc w:val="both"/>
        <w:rPr>
          <w:rFonts w:ascii="Times New Roman" w:hAnsi="Times New Roman" w:cs="Times New Roman"/>
          <w:sz w:val="28"/>
          <w:szCs w:val="28"/>
          <w:shd w:val="clear" w:color="auto" w:fill="FFFFFF"/>
        </w:rPr>
      </w:pPr>
      <w:r w:rsidRPr="00B13EA2">
        <w:rPr>
          <w:rFonts w:ascii="Times New Roman" w:eastAsiaTheme="minorHAnsi" w:hAnsi="Times New Roman" w:cs="Times New Roman"/>
          <w:sz w:val="28"/>
          <w:szCs w:val="28"/>
          <w:lang w:eastAsia="en-US"/>
        </w:rPr>
        <w:t>Накопичені на сьогодні наукові дані доводять,</w:t>
      </w:r>
      <w:r w:rsidRPr="00B13EA2">
        <w:rPr>
          <w:rFonts w:ascii="Times New Roman" w:hAnsi="Times New Roman" w:cs="Times New Roman"/>
          <w:sz w:val="28"/>
          <w:szCs w:val="28"/>
        </w:rPr>
        <w:t xml:space="preserve"> що </w:t>
      </w:r>
      <w:r w:rsidRPr="00B13EA2">
        <w:rPr>
          <w:rFonts w:ascii="Times New Roman" w:hAnsi="Times New Roman" w:cs="Times New Roman"/>
          <w:sz w:val="28"/>
          <w:szCs w:val="28"/>
          <w:shd w:val="clear" w:color="auto" w:fill="FFFFFF"/>
        </w:rPr>
        <w:t>джерелом вітаміну D під час внутрішньоутробного розвитку є плацента, у постнатальному періоді – молоко матері та синтез у шкірі під впливом сонячних променів. Концентрація</w:t>
      </w:r>
      <w:r w:rsidR="007176FF">
        <w:rPr>
          <w:rFonts w:ascii="Times New Roman" w:hAnsi="Times New Roman" w:cs="Times New Roman"/>
          <w:sz w:val="28"/>
          <w:szCs w:val="28"/>
          <w:shd w:val="clear" w:color="auto" w:fill="FFFFFF"/>
        </w:rPr>
        <w:t xml:space="preserve"> вітаміну D у </w:t>
      </w:r>
      <w:r w:rsidR="00EC75B2">
        <w:rPr>
          <w:rFonts w:ascii="Times New Roman" w:hAnsi="Times New Roman" w:cs="Times New Roman"/>
          <w:sz w:val="28"/>
          <w:szCs w:val="28"/>
          <w:shd w:val="clear" w:color="auto" w:fill="FFFFFF"/>
        </w:rPr>
        <w:t>немовлят до 2 місяців</w:t>
      </w:r>
      <w:r w:rsidR="00D1140C">
        <w:rPr>
          <w:rFonts w:ascii="Times New Roman" w:hAnsi="Times New Roman" w:cs="Times New Roman"/>
          <w:sz w:val="28"/>
          <w:szCs w:val="28"/>
          <w:shd w:val="clear" w:color="auto" w:fill="FFFFFF"/>
        </w:rPr>
        <w:t xml:space="preserve"> корелює з його рівнем у</w:t>
      </w:r>
      <w:r w:rsidRPr="00B13EA2">
        <w:rPr>
          <w:rFonts w:ascii="Times New Roman" w:hAnsi="Times New Roman" w:cs="Times New Roman"/>
          <w:sz w:val="28"/>
          <w:szCs w:val="28"/>
          <w:shd w:val="clear" w:color="auto" w:fill="FFFFFF"/>
        </w:rPr>
        <w:t xml:space="preserve"> їхніх матерів.</w:t>
      </w:r>
      <w:r w:rsidR="007176F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У подальші місяці та роки життя визначальними факторами є харчування і вплив сонячних променів.</w:t>
      </w:r>
      <w:r w:rsidR="007176F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rPr>
        <w:t>Велика кількість наукових робіт присвячена створенню рекомендованих добових доз вітаміну D у вагітних жінок. Адже</w:t>
      </w:r>
      <w:r w:rsidRPr="00B13EA2">
        <w:rPr>
          <w:rFonts w:ascii="Times New Roman" w:hAnsi="Times New Roman" w:cs="Times New Roman"/>
          <w:sz w:val="28"/>
          <w:szCs w:val="28"/>
          <w:shd w:val="clear" w:color="auto" w:fill="FFFFFF"/>
        </w:rPr>
        <w:t xml:space="preserve"> існує доказ того, що поточні рекомендації добавок препаратів вітаміну D, особливо для вагітних і лактуючих жінок, є недостатніми для адекватного забезпечення ним в цих групах. Материнське молоко, безперечно, є ідеальним харчуванням і являється «золотим» стандартом вигодовування для немовлят. Проте, навіть </w:t>
      </w:r>
      <w:r w:rsidR="00D1140C">
        <w:rPr>
          <w:rFonts w:ascii="Times New Roman" w:hAnsi="Times New Roman" w:cs="Times New Roman"/>
          <w:bCs/>
          <w:sz w:val="28"/>
          <w:szCs w:val="28"/>
          <w:shd w:val="clear" w:color="auto" w:fill="FFFFFF"/>
        </w:rPr>
        <w:t xml:space="preserve">при достатній </w:t>
      </w:r>
      <w:r w:rsidRPr="00B13EA2">
        <w:rPr>
          <w:rFonts w:ascii="Times New Roman" w:hAnsi="Times New Roman" w:cs="Times New Roman"/>
          <w:bCs/>
          <w:sz w:val="28"/>
          <w:szCs w:val="28"/>
          <w:shd w:val="clear" w:color="auto" w:fill="FFFFFF"/>
        </w:rPr>
        <w:t xml:space="preserve">забезпеченості матері вітаміном </w:t>
      </w:r>
      <w:r w:rsidRPr="00B13EA2">
        <w:rPr>
          <w:rFonts w:ascii="Times New Roman" w:hAnsi="Times New Roman" w:cs="Times New Roman"/>
          <w:sz w:val="28"/>
          <w:szCs w:val="28"/>
          <w:shd w:val="clear" w:color="auto" w:fill="FFFFFF"/>
        </w:rPr>
        <w:t>D</w:t>
      </w:r>
      <w:r w:rsidRPr="00B13EA2">
        <w:rPr>
          <w:rFonts w:ascii="Times New Roman" w:hAnsi="Times New Roman" w:cs="Times New Roman"/>
          <w:bCs/>
          <w:sz w:val="28"/>
          <w:szCs w:val="28"/>
          <w:shd w:val="clear" w:color="auto" w:fill="FFFFFF"/>
        </w:rPr>
        <w:t xml:space="preserve"> його вміст у</w:t>
      </w:r>
      <w:r w:rsidR="00D1140C">
        <w:rPr>
          <w:rFonts w:ascii="Times New Roman" w:hAnsi="Times New Roman" w:cs="Times New Roman"/>
          <w:bCs/>
          <w:sz w:val="28"/>
          <w:szCs w:val="28"/>
          <w:shd w:val="clear" w:color="auto" w:fill="FFFFFF"/>
        </w:rPr>
        <w:t xml:space="preserve"> </w:t>
      </w:r>
      <w:r w:rsidRPr="00B13EA2">
        <w:rPr>
          <w:rFonts w:ascii="Times New Roman" w:hAnsi="Times New Roman" w:cs="Times New Roman"/>
          <w:bCs/>
          <w:sz w:val="28"/>
          <w:szCs w:val="28"/>
          <w:shd w:val="clear" w:color="auto" w:fill="FFFFFF"/>
        </w:rPr>
        <w:t xml:space="preserve">жіночому </w:t>
      </w:r>
      <w:r w:rsidR="004A5321" w:rsidRPr="00B13EA2">
        <w:rPr>
          <w:rFonts w:ascii="Times New Roman" w:hAnsi="Times New Roman" w:cs="Times New Roman"/>
          <w:bCs/>
          <w:sz w:val="28"/>
          <w:szCs w:val="28"/>
          <w:shd w:val="clear" w:color="auto" w:fill="FFFFFF"/>
        </w:rPr>
        <w:t>молоці знаходиться в діапазоні близько</w:t>
      </w:r>
      <w:r w:rsidRPr="00B13EA2">
        <w:rPr>
          <w:rFonts w:ascii="Times New Roman" w:hAnsi="Times New Roman" w:cs="Times New Roman"/>
          <w:bCs/>
          <w:sz w:val="28"/>
          <w:szCs w:val="28"/>
          <w:shd w:val="clear" w:color="auto" w:fill="FFFFFF"/>
        </w:rPr>
        <w:t xml:space="preserve"> </w:t>
      </w:r>
      <w:r w:rsidR="00D1140C">
        <w:rPr>
          <w:rFonts w:ascii="Times New Roman" w:hAnsi="Times New Roman" w:cs="Times New Roman"/>
          <w:bCs/>
          <w:sz w:val="28"/>
          <w:szCs w:val="28"/>
          <w:shd w:val="clear" w:color="auto" w:fill="FFFFFF"/>
        </w:rPr>
        <w:t>20</w:t>
      </w:r>
      <w:r w:rsidR="00A87432">
        <w:rPr>
          <w:rFonts w:ascii="Times New Roman" w:hAnsi="Times New Roman" w:cs="Times New Roman"/>
          <w:bCs/>
          <w:sz w:val="28"/>
          <w:szCs w:val="28"/>
          <w:shd w:val="clear" w:color="auto" w:fill="FFFFFF"/>
        </w:rPr>
        <w:t> – 78 </w:t>
      </w:r>
      <w:r w:rsidR="00D1140C">
        <w:rPr>
          <w:rFonts w:ascii="Times New Roman" w:hAnsi="Times New Roman" w:cs="Times New Roman"/>
          <w:bCs/>
          <w:sz w:val="28"/>
          <w:szCs w:val="28"/>
          <w:shd w:val="clear" w:color="auto" w:fill="FFFFFF"/>
        </w:rPr>
        <w:t>МО</w:t>
      </w:r>
      <w:r w:rsidR="00E67A5B">
        <w:rPr>
          <w:rFonts w:ascii="Times New Roman" w:hAnsi="Times New Roman" w:cs="Times New Roman"/>
          <w:bCs/>
          <w:sz w:val="28"/>
          <w:szCs w:val="28"/>
          <w:shd w:val="clear" w:color="auto" w:fill="FFFFFF"/>
        </w:rPr>
        <w:t xml:space="preserve"> </w:t>
      </w:r>
      <w:r w:rsidR="00D1140C">
        <w:rPr>
          <w:rFonts w:ascii="Times New Roman" w:hAnsi="Times New Roman" w:cs="Times New Roman"/>
          <w:bCs/>
          <w:sz w:val="28"/>
          <w:szCs w:val="28"/>
          <w:shd w:val="clear" w:color="auto" w:fill="FFFFFF"/>
        </w:rPr>
        <w:t>/</w:t>
      </w:r>
      <w:r w:rsidR="00E67A5B">
        <w:rPr>
          <w:rFonts w:ascii="Times New Roman" w:hAnsi="Times New Roman" w:cs="Times New Roman"/>
          <w:bCs/>
          <w:sz w:val="28"/>
          <w:szCs w:val="28"/>
          <w:shd w:val="clear" w:color="auto" w:fill="FFFFFF"/>
        </w:rPr>
        <w:t xml:space="preserve"> </w:t>
      </w:r>
      <w:r w:rsidRPr="00B13EA2">
        <w:rPr>
          <w:rFonts w:ascii="Times New Roman" w:hAnsi="Times New Roman" w:cs="Times New Roman"/>
          <w:bCs/>
          <w:sz w:val="28"/>
          <w:szCs w:val="28"/>
          <w:shd w:val="clear" w:color="auto" w:fill="FFFFFF"/>
        </w:rPr>
        <w:t xml:space="preserve">л (залежно від пори року). </w:t>
      </w:r>
      <w:r w:rsidRPr="00B13EA2">
        <w:rPr>
          <w:rFonts w:ascii="Times New Roman" w:hAnsi="Times New Roman" w:cs="Times New Roman"/>
          <w:sz w:val="28"/>
          <w:szCs w:val="28"/>
          <w:shd w:val="clear" w:color="auto" w:fill="FFFFFF"/>
        </w:rPr>
        <w:t>Тобто це становить мінімум десяту частину добової потреби малюка,</w:t>
      </w:r>
      <w:r w:rsidR="007176F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що не може задовольнити потр</w:t>
      </w:r>
      <w:r w:rsidR="0026692C">
        <w:rPr>
          <w:rFonts w:ascii="Times New Roman" w:hAnsi="Times New Roman" w:cs="Times New Roman"/>
          <w:sz w:val="28"/>
          <w:szCs w:val="28"/>
          <w:shd w:val="clear" w:color="auto" w:fill="FFFFFF"/>
        </w:rPr>
        <w:t xml:space="preserve">ебу в ньому зростаючої дитини. З </w:t>
      </w:r>
      <w:r w:rsidRPr="00B13EA2">
        <w:rPr>
          <w:rFonts w:ascii="Times New Roman" w:hAnsi="Times New Roman" w:cs="Times New Roman"/>
          <w:sz w:val="28"/>
          <w:szCs w:val="28"/>
          <w:shd w:val="clear" w:color="auto" w:fill="FFFFFF"/>
        </w:rPr>
        <w:t>огляду на це, недос</w:t>
      </w:r>
      <w:r w:rsidR="00D30429">
        <w:rPr>
          <w:rFonts w:ascii="Times New Roman" w:hAnsi="Times New Roman" w:cs="Times New Roman"/>
          <w:sz w:val="28"/>
          <w:szCs w:val="28"/>
          <w:shd w:val="clear" w:color="auto" w:fill="FFFFFF"/>
        </w:rPr>
        <w:t xml:space="preserve">татність вітаміну D у матері, а </w:t>
      </w:r>
      <w:r w:rsidRPr="00B13EA2">
        <w:rPr>
          <w:rFonts w:ascii="Times New Roman" w:hAnsi="Times New Roman" w:cs="Times New Roman"/>
          <w:sz w:val="28"/>
          <w:szCs w:val="28"/>
          <w:shd w:val="clear" w:color="auto" w:fill="FFFFFF"/>
        </w:rPr>
        <w:t>також виключно грудне вигодовування без додавання вітаміну D є значущими факторами ризику рахіту в ранньому дитинстві</w:t>
      </w:r>
      <w:r w:rsidR="007176FF">
        <w:rPr>
          <w:rFonts w:ascii="Times New Roman" w:hAnsi="Times New Roman" w:cs="Times New Roman"/>
          <w:sz w:val="28"/>
          <w:szCs w:val="28"/>
          <w:shd w:val="clear" w:color="auto" w:fill="FFFFFF"/>
        </w:rPr>
        <w:t xml:space="preserve"> </w:t>
      </w:r>
      <w:r w:rsidRPr="00B13EA2">
        <w:rPr>
          <w:rStyle w:val="apple-converted-space"/>
          <w:rFonts w:ascii="Times New Roman" w:hAnsi="Times New Roman" w:cs="Times New Roman"/>
          <w:sz w:val="28"/>
          <w:szCs w:val="28"/>
          <w:shd w:val="clear" w:color="auto" w:fill="FFFFFF"/>
        </w:rPr>
        <w:t>[</w:t>
      </w:r>
      <w:r w:rsidRPr="00B13EA2">
        <w:rPr>
          <w:rFonts w:ascii="Times New Roman" w:hAnsi="Times New Roman" w:cs="Times New Roman"/>
          <w:sz w:val="28"/>
          <w:szCs w:val="28"/>
          <w:shd w:val="clear" w:color="auto" w:fill="FFFFFF"/>
        </w:rPr>
        <w:t>4</w:t>
      </w:r>
      <w:r w:rsidRPr="00B13EA2">
        <w:rPr>
          <w:rFonts w:ascii="Times New Roman" w:hAnsi="Times New Roman" w:cs="Times New Roman"/>
          <w:sz w:val="28"/>
          <w:szCs w:val="28"/>
        </w:rPr>
        <w:t xml:space="preserve">1, </w:t>
      </w:r>
      <w:r w:rsidRPr="00B13EA2">
        <w:rPr>
          <w:rFonts w:ascii="Times New Roman" w:hAnsi="Times New Roman" w:cs="Times New Roman"/>
          <w:sz w:val="28"/>
          <w:szCs w:val="28"/>
          <w:shd w:val="clear" w:color="auto" w:fill="FFFFFF"/>
        </w:rPr>
        <w:t xml:space="preserve">129, 166, 211, 225]. </w:t>
      </w:r>
    </w:p>
    <w:p w:rsidR="00230638" w:rsidRPr="00B13EA2" w:rsidRDefault="00230638" w:rsidP="00230638">
      <w:pPr>
        <w:spacing w:after="0" w:line="360" w:lineRule="auto"/>
        <w:ind w:left="1" w:firstLine="707"/>
        <w:jc w:val="both"/>
        <w:rPr>
          <w:rFonts w:ascii="Times New Roman" w:hAnsi="Times New Roman" w:cs="Times New Roman"/>
          <w:sz w:val="28"/>
          <w:szCs w:val="28"/>
        </w:rPr>
      </w:pPr>
      <w:r w:rsidRPr="00B13EA2">
        <w:rPr>
          <w:rFonts w:ascii="Times New Roman" w:hAnsi="Times New Roman" w:cs="Times New Roman"/>
          <w:sz w:val="28"/>
          <w:szCs w:val="28"/>
        </w:rPr>
        <w:t>Для профілактики рахіту вкрай важливим є правильне харчування малюків. На сьогоднішній день безліч наукових праць, присвячених вивченн</w:t>
      </w:r>
      <w:r w:rsidR="00D30429">
        <w:rPr>
          <w:rFonts w:ascii="Times New Roman" w:hAnsi="Times New Roman" w:cs="Times New Roman"/>
          <w:sz w:val="28"/>
          <w:szCs w:val="28"/>
        </w:rPr>
        <w:t xml:space="preserve">ю забезпеченості вітаміном D </w:t>
      </w:r>
      <w:r w:rsidRPr="00B13EA2">
        <w:rPr>
          <w:rFonts w:ascii="Times New Roman" w:hAnsi="Times New Roman" w:cs="Times New Roman"/>
          <w:sz w:val="28"/>
          <w:szCs w:val="28"/>
        </w:rPr>
        <w:t xml:space="preserve">дітей раннього віку залежно від характеру вигодовування. Відомо, що при неможливості природного вигодовування перевага надається використанню адаптованих сумішей. </w:t>
      </w:r>
      <w:r w:rsidR="00572FA8" w:rsidRPr="00B13EA2">
        <w:rPr>
          <w:rFonts w:ascii="Times New Roman" w:hAnsi="Times New Roman" w:cs="Times New Roman"/>
          <w:sz w:val="28"/>
          <w:szCs w:val="28"/>
        </w:rPr>
        <w:t>Слід відзначити,</w:t>
      </w:r>
      <w:r w:rsidR="007176FF">
        <w:rPr>
          <w:rFonts w:ascii="Times New Roman" w:hAnsi="Times New Roman" w:cs="Times New Roman"/>
          <w:sz w:val="28"/>
          <w:szCs w:val="28"/>
        </w:rPr>
        <w:t xml:space="preserve"> </w:t>
      </w:r>
      <w:r w:rsidRPr="00B13EA2">
        <w:rPr>
          <w:rFonts w:ascii="Times New Roman" w:hAnsi="Times New Roman" w:cs="Times New Roman"/>
          <w:sz w:val="28"/>
          <w:szCs w:val="28"/>
        </w:rPr>
        <w:t>що більшість сучасних формул адаптованих молочних су</w:t>
      </w:r>
      <w:r w:rsidR="00D1140C">
        <w:rPr>
          <w:rFonts w:ascii="Times New Roman" w:hAnsi="Times New Roman" w:cs="Times New Roman"/>
          <w:sz w:val="28"/>
          <w:szCs w:val="28"/>
        </w:rPr>
        <w:t>мішей в даний час містять 400 МО</w:t>
      </w:r>
      <w:r w:rsidR="00E67A5B">
        <w:rPr>
          <w:rFonts w:ascii="Times New Roman" w:hAnsi="Times New Roman" w:cs="Times New Roman"/>
          <w:sz w:val="28"/>
          <w:szCs w:val="28"/>
        </w:rPr>
        <w:t xml:space="preserve"> </w:t>
      </w:r>
      <w:r w:rsidRPr="00B13EA2">
        <w:rPr>
          <w:rFonts w:ascii="Times New Roman" w:hAnsi="Times New Roman" w:cs="Times New Roman"/>
          <w:sz w:val="28"/>
          <w:szCs w:val="28"/>
        </w:rPr>
        <w:t>/</w:t>
      </w:r>
      <w:r w:rsidR="00E67A5B">
        <w:rPr>
          <w:rFonts w:ascii="Times New Roman" w:hAnsi="Times New Roman" w:cs="Times New Roman"/>
          <w:sz w:val="28"/>
          <w:szCs w:val="28"/>
        </w:rPr>
        <w:t xml:space="preserve"> </w:t>
      </w:r>
      <w:r w:rsidRPr="00B13EA2">
        <w:rPr>
          <w:rFonts w:ascii="Times New Roman" w:hAnsi="Times New Roman" w:cs="Times New Roman"/>
          <w:sz w:val="28"/>
          <w:szCs w:val="28"/>
        </w:rPr>
        <w:t xml:space="preserve">л </w:t>
      </w:r>
      <w:r w:rsidRPr="00B13EA2">
        <w:rPr>
          <w:rFonts w:ascii="Times New Roman" w:hAnsi="Times New Roman" w:cs="Times New Roman"/>
          <w:sz w:val="28"/>
          <w:szCs w:val="28"/>
        </w:rPr>
        <w:lastRenderedPageBreak/>
        <w:t>холекальциферолу, а також кальцій і фосфор в оптимальному співвідношенні 1,8</w:t>
      </w:r>
      <w:r w:rsidR="00A87432">
        <w:rPr>
          <w:rFonts w:ascii="Times New Roman" w:hAnsi="Times New Roman" w:cs="Times New Roman"/>
          <w:sz w:val="28"/>
          <w:szCs w:val="28"/>
        </w:rPr>
        <w:t> </w:t>
      </w:r>
      <w:r w:rsidRPr="00B13EA2">
        <w:rPr>
          <w:rFonts w:ascii="Times New Roman" w:hAnsi="Times New Roman" w:cs="Times New Roman"/>
          <w:sz w:val="28"/>
          <w:szCs w:val="28"/>
        </w:rPr>
        <w:t>-</w:t>
      </w:r>
      <w:r w:rsidR="00A87432">
        <w:rPr>
          <w:rFonts w:ascii="Times New Roman" w:hAnsi="Times New Roman" w:cs="Times New Roman"/>
          <w:sz w:val="28"/>
          <w:szCs w:val="28"/>
        </w:rPr>
        <w:t> </w:t>
      </w:r>
      <w:r w:rsidRPr="00B13EA2">
        <w:rPr>
          <w:rFonts w:ascii="Times New Roman" w:hAnsi="Times New Roman" w:cs="Times New Roman"/>
          <w:sz w:val="28"/>
          <w:szCs w:val="28"/>
        </w:rPr>
        <w:t>2:1, що має забезпечувати м</w:t>
      </w:r>
      <w:r w:rsidR="00D30429">
        <w:rPr>
          <w:rFonts w:ascii="Times New Roman" w:hAnsi="Times New Roman" w:cs="Times New Roman"/>
          <w:sz w:val="28"/>
          <w:szCs w:val="28"/>
        </w:rPr>
        <w:t>аксимальне засвоєння елементів у</w:t>
      </w:r>
      <w:r w:rsidRPr="00B13EA2">
        <w:rPr>
          <w:rFonts w:ascii="Times New Roman" w:hAnsi="Times New Roman" w:cs="Times New Roman"/>
          <w:sz w:val="28"/>
          <w:szCs w:val="28"/>
        </w:rPr>
        <w:t xml:space="preserve"> шлунково-кишковому тракті немовляти. Особливий вплив на засвоєння кальцію надає жировий склад молочних сумішей. Зокрема, є дані, що включення до складу суміші бета-пальмітату (тригліцеридів, що містять пальмітинову кислоту в середній (бета) позиції) перешкоджає формуванню в кишечнику нерозчинних солей жирних кислот з кальцієм, забезпечуючи тим самим повне засвоєння мінералу. Розглядаючи переваги сучасних молочних сумішей, слід все ж зазначити, що добовий обсяг харчування, що забезпечує фізіологічну потребу дитини у вітаміні D, досягається тільки до 5-6-місячного віку, а клініка рахіту розвивається на початку першого півріччя життя дитини. Тим не менш, дефіцит вітаміну D може мати місце, якщо дитина мала низький статус вітаміну D при народженні із-за дефіциту вітаміну D у матері під час вагітності і якщо дитина отримувала недостатню профілактичну дозу вітаміну D [</w:t>
      </w:r>
      <w:r w:rsidRPr="00B13EA2">
        <w:rPr>
          <w:rFonts w:ascii="Times New Roman" w:hAnsi="Times New Roman" w:cs="Times New Roman"/>
          <w:iCs/>
          <w:sz w:val="28"/>
          <w:szCs w:val="28"/>
          <w:shd w:val="clear" w:color="auto" w:fill="FFFFFF"/>
        </w:rPr>
        <w:t xml:space="preserve">12, </w:t>
      </w:r>
      <w:hyperlink r:id="rId9" w:history="1">
        <w:r w:rsidRPr="00B13EA2">
          <w:rPr>
            <w:rFonts w:ascii="Times New Roman" w:hAnsi="Times New Roman" w:cs="Times New Roman"/>
            <w:sz w:val="28"/>
            <w:szCs w:val="28"/>
          </w:rPr>
          <w:t>194</w:t>
        </w:r>
      </w:hyperlink>
      <w:r w:rsidRPr="00B13EA2">
        <w:rPr>
          <w:rFonts w:ascii="Times New Roman" w:hAnsi="Times New Roman" w:cs="Times New Roman"/>
          <w:iCs/>
          <w:sz w:val="28"/>
          <w:szCs w:val="28"/>
          <w:shd w:val="clear" w:color="auto" w:fill="FFFFFF"/>
        </w:rPr>
        <w:t>]</w:t>
      </w:r>
      <w:r w:rsidRPr="00B13EA2">
        <w:rPr>
          <w:rFonts w:ascii="Times New Roman" w:hAnsi="Times New Roman" w:cs="Times New Roman"/>
          <w:sz w:val="28"/>
          <w:szCs w:val="28"/>
        </w:rPr>
        <w:t>. Особливо часто відчувають дефіцит вітаміну D і, отже, частіше хворіють на рахіт діти, що перебувають на штучному вигодовуванні неадаптованими молочними сумішами. Це пов'язано з низьким вмістом вітаміну D</w:t>
      </w:r>
      <w:r w:rsidR="00E67A5B">
        <w:rPr>
          <w:rFonts w:ascii="Times New Roman" w:hAnsi="Times New Roman" w:cs="Times New Roman"/>
          <w:sz w:val="28"/>
          <w:szCs w:val="28"/>
        </w:rPr>
        <w:t xml:space="preserve"> у</w:t>
      </w:r>
      <w:r w:rsidR="00D30429">
        <w:rPr>
          <w:rFonts w:ascii="Times New Roman" w:hAnsi="Times New Roman" w:cs="Times New Roman"/>
          <w:sz w:val="28"/>
          <w:szCs w:val="28"/>
        </w:rPr>
        <w:t xml:space="preserve"> коров'ячому молоці (5-40 МО)</w:t>
      </w:r>
      <w:r w:rsidR="00E67A5B">
        <w:rPr>
          <w:rFonts w:ascii="Times New Roman" w:hAnsi="Times New Roman" w:cs="Times New Roman"/>
          <w:sz w:val="28"/>
          <w:szCs w:val="28"/>
        </w:rPr>
        <w:t xml:space="preserve"> і надлишком у</w:t>
      </w:r>
      <w:r w:rsidRPr="00B13EA2">
        <w:rPr>
          <w:rFonts w:ascii="Times New Roman" w:hAnsi="Times New Roman" w:cs="Times New Roman"/>
          <w:sz w:val="28"/>
          <w:szCs w:val="28"/>
        </w:rPr>
        <w:t xml:space="preserve"> ньому фосфору, що робить співвідношення між концентрацією кальцію і фосфору несприятливим для всмоктування кальцію в кишечнику [43].</w:t>
      </w:r>
    </w:p>
    <w:p w:rsidR="00230638" w:rsidRPr="00B13EA2" w:rsidRDefault="00230638" w:rsidP="00230638">
      <w:pPr>
        <w:spacing w:after="0" w:line="360" w:lineRule="auto"/>
        <w:ind w:left="1" w:firstLine="707"/>
        <w:jc w:val="both"/>
        <w:rPr>
          <w:rFonts w:ascii="Times New Roman" w:hAnsi="Times New Roman" w:cs="Times New Roman"/>
          <w:sz w:val="28"/>
          <w:szCs w:val="28"/>
          <w:shd w:val="clear" w:color="auto" w:fill="FFFFFF"/>
        </w:rPr>
      </w:pPr>
      <w:r w:rsidRPr="00B13EA2">
        <w:rPr>
          <w:rFonts w:ascii="Times New Roman" w:hAnsi="Times New Roman" w:cs="Times New Roman"/>
          <w:sz w:val="28"/>
          <w:szCs w:val="28"/>
          <w:shd w:val="clear" w:color="auto" w:fill="FFFFFF"/>
        </w:rPr>
        <w:t>Дуже небагато продуктів за своєю природою містять вітамін</w:t>
      </w:r>
      <w:r w:rsidRPr="00B13EA2">
        <w:rPr>
          <w:rFonts w:ascii="Times New Roman" w:hAnsi="Times New Roman" w:cs="Times New Roman"/>
          <w:sz w:val="28"/>
          <w:szCs w:val="28"/>
        </w:rPr>
        <w:t xml:space="preserve"> D</w:t>
      </w:r>
      <w:r w:rsidRPr="00B13EA2">
        <w:rPr>
          <w:rFonts w:ascii="Times New Roman" w:hAnsi="Times New Roman" w:cs="Times New Roman"/>
          <w:sz w:val="28"/>
          <w:szCs w:val="28"/>
          <w:shd w:val="clear" w:color="auto" w:fill="FFFFFF"/>
        </w:rPr>
        <w:t>. Одним з найбільш багатих джерел є жирна риба, печінка, яєчний жовток.</w:t>
      </w:r>
      <w:r w:rsidR="007176F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 xml:space="preserve">Вітамін </w:t>
      </w:r>
      <w:r w:rsidRPr="00B13EA2">
        <w:rPr>
          <w:rFonts w:ascii="Times New Roman" w:hAnsi="Times New Roman" w:cs="Times New Roman"/>
          <w:sz w:val="28"/>
          <w:szCs w:val="28"/>
        </w:rPr>
        <w:t>D</w:t>
      </w:r>
      <w:r w:rsidRPr="00B13EA2">
        <w:rPr>
          <w:rFonts w:ascii="Times New Roman" w:hAnsi="Times New Roman" w:cs="Times New Roman"/>
          <w:sz w:val="28"/>
          <w:szCs w:val="28"/>
          <w:shd w:val="clear" w:color="auto" w:fill="FFFFFF"/>
        </w:rPr>
        <w:t xml:space="preserve"> в цих продуктах представлений у формі метаболіту 25(OH)</w:t>
      </w:r>
      <w:r w:rsidRPr="00B13EA2">
        <w:rPr>
          <w:rFonts w:ascii="Times New Roman" w:hAnsi="Times New Roman" w:cs="Times New Roman"/>
          <w:sz w:val="28"/>
          <w:szCs w:val="28"/>
        </w:rPr>
        <w:t>D</w:t>
      </w:r>
      <w:r w:rsidRPr="00B13EA2">
        <w:rPr>
          <w:rFonts w:ascii="Times New Roman" w:hAnsi="Times New Roman" w:cs="Times New Roman"/>
          <w:sz w:val="28"/>
          <w:szCs w:val="28"/>
          <w:shd w:val="clear" w:color="auto" w:fill="FFFFFF"/>
        </w:rPr>
        <w:t>3.</w:t>
      </w:r>
      <w:r w:rsidR="007176F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Вітамін D2 (ергокальциферол) надходить в організм тільки з рослинними продуктами харчування, причому вельми в невеликих кількостях. Всі інші продукти харчування практично позбавлені вітаміну D. У зв'язку з цим у ряді країн його спеціально додають у деякі продукти, наприклад, в молоко, фрукто</w:t>
      </w:r>
      <w:r w:rsidR="00D30429">
        <w:rPr>
          <w:rFonts w:ascii="Times New Roman" w:hAnsi="Times New Roman" w:cs="Times New Roman"/>
          <w:sz w:val="28"/>
          <w:szCs w:val="28"/>
          <w:shd w:val="clear" w:color="auto" w:fill="FFFFFF"/>
        </w:rPr>
        <w:t>ві соки, маргарин</w:t>
      </w:r>
      <w:r w:rsidRPr="00B13EA2">
        <w:rPr>
          <w:rFonts w:ascii="Times New Roman" w:hAnsi="Times New Roman" w:cs="Times New Roman"/>
          <w:sz w:val="28"/>
          <w:szCs w:val="28"/>
          <w:shd w:val="clear" w:color="auto" w:fill="FFFFFF"/>
        </w:rPr>
        <w:t xml:space="preserve"> [9, 191, 202]</w:t>
      </w:r>
      <w:r w:rsidR="00D30429">
        <w:rPr>
          <w:rFonts w:ascii="Times New Roman" w:hAnsi="Times New Roman" w:cs="Times New Roman"/>
          <w:sz w:val="28"/>
          <w:szCs w:val="28"/>
          <w:shd w:val="clear" w:color="auto" w:fill="FFFFFF"/>
        </w:rPr>
        <w:t>.</w:t>
      </w:r>
    </w:p>
    <w:p w:rsidR="00230638" w:rsidRPr="00B13EA2" w:rsidRDefault="00230638" w:rsidP="00230638">
      <w:pPr>
        <w:spacing w:after="0" w:line="360" w:lineRule="auto"/>
        <w:ind w:left="1" w:firstLine="707"/>
        <w:jc w:val="both"/>
        <w:rPr>
          <w:rFonts w:ascii="Times New Roman" w:hAnsi="Times New Roman" w:cs="Times New Roman"/>
          <w:sz w:val="28"/>
          <w:szCs w:val="28"/>
          <w:shd w:val="clear" w:color="auto" w:fill="FFFFFF"/>
        </w:rPr>
      </w:pPr>
      <w:r w:rsidRPr="00B13EA2">
        <w:rPr>
          <w:rFonts w:ascii="Times New Roman" w:hAnsi="Times New Roman" w:cs="Times New Roman"/>
          <w:sz w:val="28"/>
          <w:szCs w:val="28"/>
          <w:shd w:val="clear" w:color="auto" w:fill="FFFFFF"/>
        </w:rPr>
        <w:t xml:space="preserve">Оскільки в сучасних умовах життя практично неможливо підтримувати статус вітаміну D на достатньому рівні тільки за допомогою сонячної інсоляції та харчування, необхідно заповнювати його дефіцит і за допомогою додаткового </w:t>
      </w:r>
      <w:r w:rsidRPr="00B13EA2">
        <w:rPr>
          <w:rFonts w:ascii="Times New Roman" w:hAnsi="Times New Roman" w:cs="Times New Roman"/>
          <w:sz w:val="28"/>
          <w:szCs w:val="28"/>
          <w:shd w:val="clear" w:color="auto" w:fill="FFFFFF"/>
        </w:rPr>
        <w:lastRenderedPageBreak/>
        <w:t>прийому даного вітаміну D, підтримувати його вміст в організмі дітей не тільки раннього, а й старшого віку, а також підлітків і дорослих</w:t>
      </w:r>
      <w:r w:rsidR="007176F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[5].</w:t>
      </w:r>
    </w:p>
    <w:p w:rsidR="00230638" w:rsidRPr="00B13EA2" w:rsidRDefault="00230638" w:rsidP="00230638">
      <w:pPr>
        <w:spacing w:after="0" w:line="360" w:lineRule="auto"/>
        <w:ind w:left="1" w:firstLine="707"/>
        <w:jc w:val="both"/>
        <w:rPr>
          <w:rFonts w:ascii="Times New Roman" w:hAnsi="Times New Roman" w:cs="Times New Roman"/>
          <w:sz w:val="28"/>
          <w:szCs w:val="28"/>
          <w:shd w:val="clear" w:color="auto" w:fill="FFFFFF"/>
        </w:rPr>
      </w:pPr>
      <w:r w:rsidRPr="00B13EA2">
        <w:rPr>
          <w:rFonts w:ascii="Times New Roman" w:hAnsi="Times New Roman" w:cs="Times New Roman"/>
          <w:sz w:val="28"/>
          <w:szCs w:val="28"/>
          <w:shd w:val="clear" w:color="auto" w:fill="FFFFFF"/>
        </w:rPr>
        <w:t>Слід відзначити, що більшість харчових джерел вітаміну D не рекомендовано до вживання в ранньому дитячому віці, а пе</w:t>
      </w:r>
      <w:r w:rsidR="00D30429">
        <w:rPr>
          <w:rFonts w:ascii="Times New Roman" w:hAnsi="Times New Roman" w:cs="Times New Roman"/>
          <w:sz w:val="28"/>
          <w:szCs w:val="28"/>
          <w:shd w:val="clear" w:color="auto" w:fill="FFFFFF"/>
        </w:rPr>
        <w:t xml:space="preserve">релік продуктів, багатих на </w:t>
      </w:r>
      <w:r w:rsidRPr="00B13EA2">
        <w:rPr>
          <w:rFonts w:ascii="Times New Roman" w:hAnsi="Times New Roman" w:cs="Times New Roman"/>
          <w:sz w:val="28"/>
          <w:szCs w:val="28"/>
          <w:shd w:val="clear" w:color="auto" w:fill="FFFFFF"/>
        </w:rPr>
        <w:t>цей вітамін, порівняно невеликий.</w:t>
      </w:r>
      <w:r w:rsidRPr="00B13EA2">
        <w:rPr>
          <w:rFonts w:ascii="Times New Roman" w:eastAsia="Times New Roman" w:hAnsi="Times New Roman" w:cs="Times New Roman"/>
          <w:bCs/>
          <w:sz w:val="28"/>
          <w:szCs w:val="28"/>
        </w:rPr>
        <w:t xml:space="preserve"> Отже, </w:t>
      </w:r>
      <w:r w:rsidRPr="00B13EA2">
        <w:rPr>
          <w:rFonts w:ascii="Times New Roman" w:hAnsi="Times New Roman" w:cs="Times New Roman"/>
          <w:bCs/>
          <w:sz w:val="28"/>
          <w:szCs w:val="28"/>
          <w:shd w:val="clear" w:color="auto" w:fill="FFFFFF"/>
        </w:rPr>
        <w:t>о</w:t>
      </w:r>
      <w:r w:rsidR="007176FF">
        <w:rPr>
          <w:rFonts w:ascii="Times New Roman" w:hAnsi="Times New Roman" w:cs="Times New Roman"/>
          <w:bCs/>
          <w:sz w:val="28"/>
          <w:szCs w:val="28"/>
          <w:shd w:val="clear" w:color="auto" w:fill="FFFFFF"/>
        </w:rPr>
        <w:t>птимальна фізіологічна потреба у</w:t>
      </w:r>
      <w:r w:rsidRPr="00B13EA2">
        <w:rPr>
          <w:rFonts w:ascii="Times New Roman" w:hAnsi="Times New Roman" w:cs="Times New Roman"/>
          <w:bCs/>
          <w:sz w:val="28"/>
          <w:szCs w:val="28"/>
          <w:shd w:val="clear" w:color="auto" w:fill="FFFFFF"/>
        </w:rPr>
        <w:t xml:space="preserve"> вітаміні </w:t>
      </w:r>
      <w:r w:rsidRPr="00B13EA2">
        <w:rPr>
          <w:rFonts w:ascii="Times New Roman" w:hAnsi="Times New Roman" w:cs="Times New Roman"/>
          <w:bCs/>
          <w:sz w:val="28"/>
          <w:szCs w:val="28"/>
          <w:shd w:val="clear" w:color="auto" w:fill="FFFFFF"/>
          <w:lang w:val="en-US"/>
        </w:rPr>
        <w:t>D</w:t>
      </w:r>
      <w:r w:rsidRPr="00B13EA2">
        <w:rPr>
          <w:rFonts w:ascii="Times New Roman" w:hAnsi="Times New Roman" w:cs="Times New Roman"/>
          <w:bCs/>
          <w:sz w:val="28"/>
          <w:szCs w:val="28"/>
          <w:shd w:val="clear" w:color="auto" w:fill="FFFFFF"/>
        </w:rPr>
        <w:t xml:space="preserve"> не може бути досягнута без додаткового прийому вітаміну.</w:t>
      </w:r>
    </w:p>
    <w:p w:rsidR="00230638" w:rsidRPr="00B13EA2" w:rsidRDefault="00230638" w:rsidP="00230638">
      <w:pPr>
        <w:spacing w:after="0" w:line="360" w:lineRule="auto"/>
        <w:ind w:left="1" w:firstLine="707"/>
        <w:jc w:val="both"/>
        <w:rPr>
          <w:rFonts w:ascii="Times New Roman" w:hAnsi="Times New Roman" w:cs="Times New Roman"/>
          <w:sz w:val="28"/>
          <w:szCs w:val="28"/>
          <w:shd w:val="clear" w:color="auto" w:fill="FFFFFF"/>
        </w:rPr>
      </w:pPr>
      <w:r w:rsidRPr="00B13EA2">
        <w:rPr>
          <w:rFonts w:ascii="Times New Roman" w:hAnsi="Times New Roman" w:cs="Times New Roman"/>
          <w:sz w:val="28"/>
          <w:szCs w:val="28"/>
          <w:shd w:val="clear" w:color="auto" w:fill="FFFFFF"/>
        </w:rPr>
        <w:t xml:space="preserve">На сьогоднішній день у світі застосовуються різні схеми профілактики та лікування рахіту, однак єдиної і визнаної на міжнародному рівні програми не існує. У зв’язку з вищевказаним необхідно відмітити, що деякі з них відрізняються від діючого протоколу нашої країни тим, що профілактичне застосування препаратів вітаміну </w:t>
      </w:r>
      <w:r w:rsidRPr="00B13EA2">
        <w:rPr>
          <w:rFonts w:ascii="Times New Roman" w:hAnsi="Times New Roman" w:cs="Times New Roman"/>
          <w:bCs/>
          <w:sz w:val="28"/>
          <w:szCs w:val="28"/>
          <w:shd w:val="clear" w:color="auto" w:fill="FFFFFF"/>
          <w:lang w:val="en-US"/>
        </w:rPr>
        <w:t>D</w:t>
      </w:r>
      <w:r w:rsidRPr="00B13EA2">
        <w:rPr>
          <w:rFonts w:ascii="Times New Roman" w:hAnsi="Times New Roman" w:cs="Times New Roman"/>
          <w:sz w:val="28"/>
          <w:szCs w:val="28"/>
          <w:shd w:val="clear" w:color="auto" w:fill="FFFFFF"/>
        </w:rPr>
        <w:t xml:space="preserve"> у дітей починається з перших днів життя і обмежується не лише періодом раннього дитинства. Ймовірно, це пояснюється високою поширеністю </w:t>
      </w:r>
      <w:r w:rsidRPr="00B13EA2">
        <w:rPr>
          <w:rFonts w:ascii="Times New Roman" w:hAnsi="Times New Roman" w:cs="Times New Roman"/>
          <w:sz w:val="28"/>
          <w:szCs w:val="28"/>
        </w:rPr>
        <w:t>дефіциту вітаміну D серед вагітних жінок</w:t>
      </w:r>
      <w:r w:rsidRPr="00B13EA2">
        <w:rPr>
          <w:rFonts w:ascii="Times New Roman" w:hAnsi="Times New Roman" w:cs="Times New Roman"/>
          <w:sz w:val="28"/>
          <w:szCs w:val="28"/>
          <w:shd w:val="clear" w:color="auto" w:fill="FFFFFF"/>
        </w:rPr>
        <w:t xml:space="preserve"> у світі та значимістю достатнього йо</w:t>
      </w:r>
      <w:r w:rsidR="00BB21DA">
        <w:rPr>
          <w:rFonts w:ascii="Times New Roman" w:hAnsi="Times New Roman" w:cs="Times New Roman"/>
          <w:sz w:val="28"/>
          <w:szCs w:val="28"/>
          <w:shd w:val="clear" w:color="auto" w:fill="FFFFFF"/>
        </w:rPr>
        <w:t xml:space="preserve">го рівня як для скелету, так і </w:t>
      </w:r>
      <w:r w:rsidRPr="00B13EA2">
        <w:rPr>
          <w:rFonts w:ascii="Times New Roman" w:hAnsi="Times New Roman" w:cs="Times New Roman"/>
          <w:sz w:val="28"/>
          <w:szCs w:val="28"/>
          <w:shd w:val="clear" w:color="auto" w:fill="FFFFFF"/>
        </w:rPr>
        <w:t>орга</w:t>
      </w:r>
      <w:r w:rsidR="00E67A5B">
        <w:rPr>
          <w:rFonts w:ascii="Times New Roman" w:hAnsi="Times New Roman" w:cs="Times New Roman"/>
          <w:sz w:val="28"/>
          <w:szCs w:val="28"/>
          <w:shd w:val="clear" w:color="auto" w:fill="FFFFFF"/>
        </w:rPr>
        <w:t xml:space="preserve">нізму в цілому. Так, за даними </w:t>
      </w:r>
      <w:r w:rsidRPr="00B13EA2">
        <w:rPr>
          <w:rFonts w:ascii="Times New Roman" w:hAnsi="Times New Roman" w:cs="Times New Roman"/>
          <w:sz w:val="28"/>
          <w:szCs w:val="28"/>
          <w:shd w:val="clear" w:color="auto" w:fill="FFFFFF"/>
        </w:rPr>
        <w:t>Інституту Медицини для максимального скелетного</w:t>
      </w:r>
      <w:r w:rsidR="00D30429">
        <w:rPr>
          <w:rFonts w:ascii="Times New Roman" w:hAnsi="Times New Roman" w:cs="Times New Roman"/>
          <w:sz w:val="28"/>
          <w:szCs w:val="28"/>
          <w:shd w:val="clear" w:color="auto" w:fill="FFFFFF"/>
        </w:rPr>
        <w:t xml:space="preserve"> здоров’я, дітям віком 0-1 року</w:t>
      </w:r>
      <w:r w:rsidRPr="00B13EA2">
        <w:rPr>
          <w:rFonts w:ascii="Times New Roman" w:hAnsi="Times New Roman" w:cs="Times New Roman"/>
          <w:sz w:val="28"/>
          <w:szCs w:val="28"/>
          <w:shd w:val="clear" w:color="auto" w:fill="FFFFFF"/>
        </w:rPr>
        <w:t xml:space="preserve"> і 1-18 років потрібно 400</w:t>
      </w:r>
      <w:r w:rsidR="00BB21DA">
        <w:rPr>
          <w:rFonts w:ascii="Times New Roman" w:hAnsi="Times New Roman" w:cs="Times New Roman"/>
          <w:sz w:val="28"/>
          <w:szCs w:val="28"/>
          <w:shd w:val="clear" w:color="auto" w:fill="FFFFFF"/>
        </w:rPr>
        <w:t xml:space="preserve"> МО</w:t>
      </w:r>
      <w:r w:rsidRPr="00B13EA2">
        <w:rPr>
          <w:rFonts w:ascii="Times New Roman" w:hAnsi="Times New Roman" w:cs="Times New Roman"/>
          <w:sz w:val="28"/>
          <w:szCs w:val="28"/>
          <w:shd w:val="clear" w:color="auto" w:fill="FFFFFF"/>
        </w:rPr>
        <w:t xml:space="preserve"> і 600 МО вітаміну D на добу, відповідно. А згідно з рекомендаціями Суспільства ендокринологів, для профілактики і лікування дефіциту вітаміну D у дітей 0-1 року і 1-18 років потрібно 400-1000 </w:t>
      </w:r>
      <w:r w:rsidR="00BB21DA" w:rsidRPr="00B13EA2">
        <w:rPr>
          <w:rFonts w:ascii="Times New Roman" w:hAnsi="Times New Roman" w:cs="Times New Roman"/>
          <w:sz w:val="28"/>
          <w:szCs w:val="28"/>
          <w:shd w:val="clear" w:color="auto" w:fill="FFFFFF"/>
        </w:rPr>
        <w:t xml:space="preserve">МО / добу </w:t>
      </w:r>
      <w:r w:rsidRPr="00B13EA2">
        <w:rPr>
          <w:rFonts w:ascii="Times New Roman" w:hAnsi="Times New Roman" w:cs="Times New Roman"/>
          <w:sz w:val="28"/>
          <w:szCs w:val="28"/>
          <w:shd w:val="clear" w:color="auto" w:fill="FFFFFF"/>
        </w:rPr>
        <w:t>та 600-1000 МО / добу, відповідно</w:t>
      </w:r>
      <w:r w:rsidR="0015507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rPr>
        <w:t xml:space="preserve">[126]. Цікавими є положення документу Комітету з харчування Французького товариства педіатрії з викладенням позиції щодо призначення вітаміну </w:t>
      </w:r>
      <w:r w:rsidRPr="00B13EA2">
        <w:rPr>
          <w:rFonts w:ascii="Times New Roman" w:hAnsi="Times New Roman" w:cs="Times New Roman"/>
          <w:sz w:val="28"/>
          <w:szCs w:val="28"/>
          <w:shd w:val="clear" w:color="auto" w:fill="FFFFFF"/>
        </w:rPr>
        <w:t xml:space="preserve">D залежно від типу вигодовування. Згідно з цими рекомендаціями профілактична доза холекальциферолу у немовлят, які знаходяться на грудному вигодовуванні повинна становити </w:t>
      </w:r>
      <w:r w:rsidR="00BB21DA">
        <w:rPr>
          <w:rFonts w:ascii="Times New Roman" w:hAnsi="Times New Roman" w:cs="Times New Roman"/>
          <w:sz w:val="28"/>
          <w:szCs w:val="28"/>
          <w:shd w:val="clear" w:color="auto" w:fill="FFFFFF"/>
        </w:rPr>
        <w:t>1</w:t>
      </w:r>
      <w:r w:rsidRPr="00B13EA2">
        <w:rPr>
          <w:rFonts w:ascii="Times New Roman" w:hAnsi="Times New Roman" w:cs="Times New Roman"/>
          <w:sz w:val="28"/>
          <w:szCs w:val="28"/>
          <w:shd w:val="clear" w:color="auto" w:fill="FFFFFF"/>
        </w:rPr>
        <w:t>000-1200 МО / добу</w:t>
      </w:r>
      <w:r w:rsidRPr="00B13EA2">
        <w:rPr>
          <w:rFonts w:ascii="Times New Roman" w:hAnsi="Times New Roman" w:cs="Times New Roman"/>
          <w:sz w:val="28"/>
          <w:szCs w:val="28"/>
        </w:rPr>
        <w:t xml:space="preserve">, для дітей віком до </w:t>
      </w:r>
      <w:r w:rsidRPr="00B13EA2">
        <w:rPr>
          <w:rFonts w:ascii="Times New Roman" w:hAnsi="Times New Roman" w:cs="Times New Roman"/>
          <w:sz w:val="28"/>
          <w:szCs w:val="28"/>
          <w:shd w:val="clear" w:color="auto" w:fill="FFFFFF"/>
        </w:rPr>
        <w:t>18</w:t>
      </w:r>
      <w:r w:rsidR="00A87432">
        <w:rPr>
          <w:rFonts w:ascii="Times New Roman" w:hAnsi="Times New Roman" w:cs="Times New Roman"/>
          <w:sz w:val="28"/>
          <w:szCs w:val="28"/>
          <w:shd w:val="clear" w:color="auto" w:fill="FFFFFF"/>
        </w:rPr>
        <w:t> </w:t>
      </w:r>
      <w:r w:rsidRPr="00B13EA2">
        <w:rPr>
          <w:rFonts w:ascii="Times New Roman" w:hAnsi="Times New Roman" w:cs="Times New Roman"/>
          <w:sz w:val="28"/>
          <w:szCs w:val="28"/>
          <w:shd w:val="clear" w:color="auto" w:fill="FFFFFF"/>
        </w:rPr>
        <w:t xml:space="preserve">місяців з моменту отримання молока, фортифікованого вітаміном D: додаткова доза </w:t>
      </w:r>
      <w:r w:rsidR="0015507F">
        <w:rPr>
          <w:rFonts w:ascii="Times New Roman" w:hAnsi="Times New Roman" w:cs="Times New Roman"/>
          <w:sz w:val="28"/>
          <w:szCs w:val="28"/>
          <w:shd w:val="clear" w:color="auto" w:fill="FFFFFF"/>
        </w:rPr>
        <w:t>- 600-800 МО / добу; для дітей</w:t>
      </w:r>
      <w:r w:rsidRPr="00B13EA2">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rPr>
        <w:t xml:space="preserve">віком до </w:t>
      </w:r>
      <w:r w:rsidRPr="00B13EA2">
        <w:rPr>
          <w:rFonts w:ascii="Times New Roman" w:hAnsi="Times New Roman" w:cs="Times New Roman"/>
          <w:sz w:val="28"/>
          <w:szCs w:val="28"/>
          <w:shd w:val="clear" w:color="auto" w:fill="FFFFFF"/>
        </w:rPr>
        <w:t>18 місяців з моменту отримання коров'ячого молока незбагаченого  вітаміном D: додаткова доза дорівнює 1000</w:t>
      </w:r>
      <w:r w:rsidR="00A87432">
        <w:rPr>
          <w:rFonts w:ascii="Times New Roman" w:hAnsi="Times New Roman" w:cs="Times New Roman"/>
          <w:sz w:val="28"/>
          <w:szCs w:val="28"/>
          <w:shd w:val="clear" w:color="auto" w:fill="FFFFFF"/>
        </w:rPr>
        <w:t> </w:t>
      </w:r>
      <w:r w:rsidRPr="00B13EA2">
        <w:rPr>
          <w:rFonts w:ascii="Times New Roman" w:hAnsi="Times New Roman" w:cs="Times New Roman"/>
          <w:sz w:val="28"/>
          <w:szCs w:val="28"/>
          <w:shd w:val="clear" w:color="auto" w:fill="FFFFFF"/>
        </w:rPr>
        <w:t>-</w:t>
      </w:r>
      <w:r w:rsidR="00A87432">
        <w:rPr>
          <w:rFonts w:ascii="Times New Roman" w:hAnsi="Times New Roman" w:cs="Times New Roman"/>
          <w:sz w:val="28"/>
          <w:szCs w:val="28"/>
          <w:shd w:val="clear" w:color="auto" w:fill="FFFFFF"/>
        </w:rPr>
        <w:t> </w:t>
      </w:r>
      <w:r w:rsidRPr="00B13EA2">
        <w:rPr>
          <w:rFonts w:ascii="Times New Roman" w:hAnsi="Times New Roman" w:cs="Times New Roman"/>
          <w:sz w:val="28"/>
          <w:szCs w:val="28"/>
          <w:shd w:val="clear" w:color="auto" w:fill="FFFFFF"/>
        </w:rPr>
        <w:t>1200 МО / добу</w:t>
      </w:r>
      <w:r w:rsidR="0015507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[261].</w:t>
      </w:r>
    </w:p>
    <w:p w:rsidR="008637A8" w:rsidRDefault="00230638" w:rsidP="00D444AA">
      <w:pPr>
        <w:spacing w:after="0" w:line="360" w:lineRule="auto"/>
        <w:ind w:firstLine="708"/>
        <w:jc w:val="both"/>
        <w:rPr>
          <w:rFonts w:ascii="Times New Roman" w:hAnsi="Times New Roman" w:cs="Times New Roman"/>
          <w:bCs/>
          <w:sz w:val="28"/>
          <w:szCs w:val="28"/>
        </w:rPr>
      </w:pPr>
      <w:r w:rsidRPr="00B13EA2">
        <w:rPr>
          <w:rFonts w:ascii="Times New Roman" w:hAnsi="Times New Roman" w:cs="Times New Roman"/>
          <w:bCs/>
          <w:sz w:val="28"/>
          <w:szCs w:val="28"/>
        </w:rPr>
        <w:t>Добре відоме і</w:t>
      </w:r>
      <w:r w:rsidR="007411BF">
        <w:rPr>
          <w:rFonts w:ascii="Times New Roman" w:hAnsi="Times New Roman" w:cs="Times New Roman"/>
          <w:bCs/>
          <w:sz w:val="28"/>
          <w:szCs w:val="28"/>
        </w:rPr>
        <w:t xml:space="preserve"> </w:t>
      </w:r>
      <w:r w:rsidRPr="00B13EA2">
        <w:rPr>
          <w:rFonts w:ascii="Times New Roman" w:hAnsi="Times New Roman" w:cs="Times New Roman"/>
          <w:bCs/>
          <w:sz w:val="28"/>
          <w:szCs w:val="28"/>
        </w:rPr>
        <w:t>незаперечне судження про те, що майбутнє належить медицині профілактичній,</w:t>
      </w:r>
      <w:r w:rsidR="007411BF">
        <w:rPr>
          <w:rFonts w:ascii="Times New Roman" w:hAnsi="Times New Roman" w:cs="Times New Roman"/>
          <w:bCs/>
          <w:sz w:val="28"/>
          <w:szCs w:val="28"/>
        </w:rPr>
        <w:t xml:space="preserve"> </w:t>
      </w:r>
      <w:r w:rsidRPr="00B13EA2">
        <w:rPr>
          <w:rFonts w:ascii="Times New Roman" w:hAnsi="Times New Roman" w:cs="Times New Roman"/>
          <w:bCs/>
          <w:sz w:val="28"/>
          <w:szCs w:val="28"/>
        </w:rPr>
        <w:t xml:space="preserve">що дуже вдало можна продемонструвати на прикладі обговорюваної проблеми. Звісно, не все в боротьбі з вітамін </w:t>
      </w:r>
      <w:r w:rsidRPr="00B13EA2">
        <w:rPr>
          <w:rFonts w:ascii="Times New Roman" w:hAnsi="Times New Roman" w:cs="Times New Roman"/>
          <w:sz w:val="28"/>
          <w:szCs w:val="28"/>
        </w:rPr>
        <w:t>D</w:t>
      </w:r>
      <w:r w:rsidR="00B701FF">
        <w:rPr>
          <w:rFonts w:ascii="Times New Roman" w:hAnsi="Times New Roman" w:cs="Times New Roman"/>
          <w:bCs/>
          <w:sz w:val="28"/>
          <w:szCs w:val="28"/>
        </w:rPr>
        <w:t>-</w:t>
      </w:r>
      <w:r w:rsidRPr="00B13EA2">
        <w:rPr>
          <w:rFonts w:ascii="Times New Roman" w:hAnsi="Times New Roman" w:cs="Times New Roman"/>
          <w:bCs/>
          <w:sz w:val="28"/>
          <w:szCs w:val="28"/>
        </w:rPr>
        <w:t xml:space="preserve">дефіцитним рахітом </w:t>
      </w:r>
      <w:r w:rsidRPr="00B13EA2">
        <w:rPr>
          <w:rFonts w:ascii="Times New Roman" w:hAnsi="Times New Roman" w:cs="Times New Roman"/>
          <w:bCs/>
          <w:sz w:val="28"/>
          <w:szCs w:val="28"/>
        </w:rPr>
        <w:lastRenderedPageBreak/>
        <w:t>залежить від лікаря - наприклад,</w:t>
      </w:r>
      <w:r w:rsidR="007411BF">
        <w:rPr>
          <w:rFonts w:ascii="Times New Roman" w:hAnsi="Times New Roman" w:cs="Times New Roman"/>
          <w:bCs/>
          <w:sz w:val="28"/>
          <w:szCs w:val="28"/>
        </w:rPr>
        <w:t xml:space="preserve"> </w:t>
      </w:r>
      <w:r w:rsidRPr="00B13EA2">
        <w:rPr>
          <w:rFonts w:ascii="Times New Roman" w:hAnsi="Times New Roman" w:cs="Times New Roman"/>
          <w:bCs/>
          <w:sz w:val="28"/>
          <w:szCs w:val="28"/>
        </w:rPr>
        <w:t>не завжди під силу добитися високої комплаєнтності з боку пацієнтів і їхніх батьків, вплинути на несприятливі соціально-економічні умови життя сім'ї, на ставлення батьків до здоров'я своєї дитини. Хоча профілактика цієї патології в значній мірі залежить від інформованості, обізнаності про причини, зумовлюючі фактори розвитку захворювання та усвідо</w:t>
      </w:r>
      <w:r w:rsidR="007411BF">
        <w:rPr>
          <w:rFonts w:ascii="Times New Roman" w:hAnsi="Times New Roman" w:cs="Times New Roman"/>
          <w:bCs/>
          <w:sz w:val="28"/>
          <w:szCs w:val="28"/>
        </w:rPr>
        <w:t xml:space="preserve">млення медичними </w:t>
      </w:r>
      <w:r w:rsidR="00183BAE">
        <w:rPr>
          <w:rFonts w:ascii="Times New Roman" w:hAnsi="Times New Roman" w:cs="Times New Roman"/>
          <w:bCs/>
          <w:sz w:val="28"/>
          <w:szCs w:val="28"/>
        </w:rPr>
        <w:t xml:space="preserve">працівниками </w:t>
      </w:r>
      <w:r w:rsidRPr="00B13EA2">
        <w:rPr>
          <w:rFonts w:ascii="Times New Roman" w:hAnsi="Times New Roman" w:cs="Times New Roman"/>
          <w:bCs/>
          <w:sz w:val="28"/>
          <w:szCs w:val="28"/>
        </w:rPr>
        <w:t>й широкої громадськості про необхідність адекватного забезпечення</w:t>
      </w:r>
      <w:r w:rsidR="00BF785E">
        <w:rPr>
          <w:rFonts w:ascii="Times New Roman" w:hAnsi="Times New Roman" w:cs="Times New Roman"/>
          <w:bCs/>
          <w:sz w:val="28"/>
          <w:szCs w:val="28"/>
        </w:rPr>
        <w:t xml:space="preserve"> вітаміну D в уразливих групах </w:t>
      </w:r>
      <w:r w:rsidRPr="00B13EA2">
        <w:rPr>
          <w:rFonts w:ascii="Times New Roman" w:hAnsi="Times New Roman" w:cs="Times New Roman"/>
          <w:bCs/>
          <w:sz w:val="28"/>
          <w:szCs w:val="28"/>
        </w:rPr>
        <w:t>дітей.</w:t>
      </w:r>
    </w:p>
    <w:p w:rsidR="00BF785E" w:rsidRPr="00B13EA2" w:rsidRDefault="00BF785E" w:rsidP="00D444AA">
      <w:pPr>
        <w:spacing w:after="0" w:line="360" w:lineRule="auto"/>
        <w:ind w:firstLine="708"/>
        <w:jc w:val="both"/>
        <w:rPr>
          <w:rFonts w:ascii="Times New Roman" w:hAnsi="Times New Roman" w:cs="Times New Roman"/>
          <w:bCs/>
          <w:sz w:val="28"/>
          <w:szCs w:val="28"/>
        </w:rPr>
      </w:pPr>
    </w:p>
    <w:p w:rsidR="00BF785E" w:rsidRPr="006C6DFE" w:rsidRDefault="00885AB0" w:rsidP="00230638">
      <w:pPr>
        <w:spacing w:after="0" w:line="360" w:lineRule="auto"/>
        <w:ind w:firstLine="708"/>
        <w:jc w:val="both"/>
        <w:rPr>
          <w:rFonts w:ascii="Times New Roman" w:hAnsi="Times New Roman" w:cs="Times New Roman"/>
          <w:sz w:val="28"/>
          <w:szCs w:val="28"/>
        </w:rPr>
      </w:pPr>
      <w:r w:rsidRPr="006C6DFE">
        <w:rPr>
          <w:rFonts w:ascii="Times New Roman" w:eastAsia="Times New Roman" w:hAnsi="Times New Roman" w:cs="Times New Roman"/>
          <w:sz w:val="28"/>
          <w:szCs w:val="28"/>
        </w:rPr>
        <w:t>1.2</w:t>
      </w:r>
      <w:r w:rsidR="00D444AA" w:rsidRPr="006C6DFE">
        <w:rPr>
          <w:rFonts w:ascii="Times New Roman" w:eastAsia="Times New Roman" w:hAnsi="Times New Roman" w:cs="Times New Roman"/>
          <w:sz w:val="28"/>
          <w:szCs w:val="28"/>
        </w:rPr>
        <w:t xml:space="preserve"> Роль ожиріння та генетичних аспектів у розвитку </w:t>
      </w:r>
      <w:r w:rsidR="00D444AA" w:rsidRPr="006C6DFE">
        <w:rPr>
          <w:rFonts w:ascii="Times New Roman" w:hAnsi="Times New Roman" w:cs="Times New Roman"/>
          <w:sz w:val="28"/>
          <w:szCs w:val="28"/>
        </w:rPr>
        <w:t xml:space="preserve">вітамін </w:t>
      </w:r>
      <w:r w:rsidR="00D444AA" w:rsidRPr="006C6DFE">
        <w:rPr>
          <w:rFonts w:ascii="Times New Roman" w:hAnsi="Times New Roman" w:cs="Times New Roman"/>
          <w:sz w:val="28"/>
          <w:szCs w:val="28"/>
          <w:lang w:val="en-US"/>
        </w:rPr>
        <w:t>D</w:t>
      </w:r>
      <w:r w:rsidR="00CC0416" w:rsidRPr="006C6DFE">
        <w:rPr>
          <w:rFonts w:ascii="Times New Roman" w:hAnsi="Times New Roman" w:cs="Times New Roman"/>
          <w:sz w:val="28"/>
          <w:szCs w:val="28"/>
        </w:rPr>
        <w:t>-дефіцитного рахіту у дітей</w:t>
      </w:r>
    </w:p>
    <w:p w:rsidR="00BF785E" w:rsidRDefault="00BF785E" w:rsidP="00230638">
      <w:pPr>
        <w:spacing w:after="0" w:line="360" w:lineRule="auto"/>
        <w:ind w:firstLine="708"/>
        <w:jc w:val="both"/>
        <w:rPr>
          <w:rFonts w:ascii="Times New Roman" w:eastAsia="Times New Roman" w:hAnsi="Times New Roman" w:cs="Times New Roman"/>
          <w:b/>
          <w:sz w:val="28"/>
          <w:szCs w:val="28"/>
        </w:rPr>
      </w:pPr>
    </w:p>
    <w:p w:rsidR="003125D8" w:rsidRDefault="00230638" w:rsidP="00230638">
      <w:pPr>
        <w:spacing w:after="0" w:line="360" w:lineRule="auto"/>
        <w:ind w:firstLine="708"/>
        <w:jc w:val="both"/>
        <w:rPr>
          <w:rFonts w:ascii="Times New Roman" w:hAnsi="Times New Roman" w:cs="Times New Roman"/>
          <w:sz w:val="28"/>
          <w:szCs w:val="28"/>
          <w:shd w:val="clear" w:color="auto" w:fill="FFFFFF"/>
        </w:rPr>
      </w:pPr>
      <w:r w:rsidRPr="00B13EA2">
        <w:rPr>
          <w:rFonts w:ascii="Times New Roman" w:hAnsi="Times New Roman" w:cs="Times New Roman"/>
          <w:sz w:val="28"/>
          <w:szCs w:val="28"/>
        </w:rPr>
        <w:t>Відомо, що безліч факторів впливає на статус вітаміну D в організмі, спектр яких у кожної дитини різний. Основні фактори ризику розвитку рахіту вперше були визначені А.</w:t>
      </w:r>
      <w:r w:rsidR="007411BF">
        <w:rPr>
          <w:rFonts w:ascii="Times New Roman" w:hAnsi="Times New Roman" w:cs="Times New Roman"/>
          <w:sz w:val="28"/>
          <w:szCs w:val="28"/>
        </w:rPr>
        <w:t xml:space="preserve"> </w:t>
      </w:r>
      <w:r w:rsidRPr="00B13EA2">
        <w:rPr>
          <w:rFonts w:ascii="Times New Roman" w:hAnsi="Times New Roman" w:cs="Times New Roman"/>
          <w:sz w:val="28"/>
          <w:szCs w:val="28"/>
        </w:rPr>
        <w:t>І.</w:t>
      </w:r>
      <w:r w:rsidR="007411BF">
        <w:rPr>
          <w:rFonts w:ascii="Times New Roman" w:hAnsi="Times New Roman" w:cs="Times New Roman"/>
          <w:sz w:val="28"/>
          <w:szCs w:val="28"/>
        </w:rPr>
        <w:t xml:space="preserve"> </w:t>
      </w:r>
      <w:r w:rsidRPr="00B13EA2">
        <w:rPr>
          <w:rFonts w:ascii="Times New Roman" w:hAnsi="Times New Roman" w:cs="Times New Roman"/>
          <w:sz w:val="28"/>
          <w:szCs w:val="28"/>
        </w:rPr>
        <w:t>Ривкіним в 1</w:t>
      </w:r>
      <w:r w:rsidR="00183BAE">
        <w:rPr>
          <w:rFonts w:ascii="Times New Roman" w:hAnsi="Times New Roman" w:cs="Times New Roman"/>
          <w:sz w:val="28"/>
          <w:szCs w:val="28"/>
        </w:rPr>
        <w:t>985 році. Саме з їх врахуванням</w:t>
      </w:r>
      <w:r w:rsidRPr="00B13EA2">
        <w:rPr>
          <w:rFonts w:ascii="Times New Roman" w:hAnsi="Times New Roman" w:cs="Times New Roman"/>
          <w:sz w:val="28"/>
          <w:szCs w:val="28"/>
        </w:rPr>
        <w:t xml:space="preserve"> проводиться профілактика та лікування даної нозології у дітей раннього віку в нашій країні згідно з діючим документом</w:t>
      </w:r>
      <w:r w:rsidRPr="00B13EA2">
        <w:rPr>
          <w:rFonts w:ascii="Times New Roman" w:hAnsi="Times New Roman" w:cs="Times New Roman"/>
          <w:sz w:val="28"/>
          <w:szCs w:val="28"/>
          <w:shd w:val="clear" w:color="auto" w:fill="FFFFFF"/>
        </w:rPr>
        <w:t xml:space="preserve"> «Протокол лікування та профілактики рахіту у дітей» (Наказ МОЗ України «Про погодження протоколів лікування дітей за спеціальністю</w:t>
      </w:r>
      <w:r w:rsidR="00F47F88" w:rsidRPr="00B13EA2">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 xml:space="preserve">Педіатрія "№ 9 від 10.01.2005 р.). </w:t>
      </w:r>
    </w:p>
    <w:p w:rsidR="00230638" w:rsidRPr="00B13EA2" w:rsidRDefault="003125D8" w:rsidP="0023063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shd w:val="clear" w:color="auto" w:fill="FFFFFF"/>
        </w:rPr>
        <w:t>В</w:t>
      </w:r>
      <w:r w:rsidR="00230638" w:rsidRPr="00B13EA2">
        <w:rPr>
          <w:rFonts w:ascii="Times New Roman" w:hAnsi="Times New Roman" w:cs="Times New Roman"/>
          <w:sz w:val="28"/>
          <w:szCs w:val="28"/>
          <w:shd w:val="clear" w:color="auto" w:fill="FFFFFF"/>
        </w:rPr>
        <w:t xml:space="preserve"> сучасних умовах фактори ризику </w:t>
      </w:r>
      <w:r w:rsidR="00230638" w:rsidRPr="00B13EA2">
        <w:rPr>
          <w:rFonts w:ascii="Times New Roman" w:hAnsi="Times New Roman" w:cs="Times New Roman"/>
          <w:bCs/>
          <w:sz w:val="28"/>
          <w:szCs w:val="28"/>
        </w:rPr>
        <w:t xml:space="preserve">вітамін </w:t>
      </w:r>
      <w:r w:rsidR="00230638" w:rsidRPr="00B13EA2">
        <w:rPr>
          <w:rFonts w:ascii="Times New Roman" w:hAnsi="Times New Roman" w:cs="Times New Roman"/>
          <w:sz w:val="28"/>
          <w:szCs w:val="28"/>
        </w:rPr>
        <w:t>D</w:t>
      </w:r>
      <w:r w:rsidR="00F36545" w:rsidRPr="00B13EA2">
        <w:rPr>
          <w:rFonts w:ascii="Times New Roman" w:hAnsi="Times New Roman" w:cs="Times New Roman"/>
          <w:bCs/>
          <w:sz w:val="28"/>
          <w:szCs w:val="28"/>
        </w:rPr>
        <w:t>-</w:t>
      </w:r>
      <w:r w:rsidR="00230638" w:rsidRPr="00B13EA2">
        <w:rPr>
          <w:rFonts w:ascii="Times New Roman" w:hAnsi="Times New Roman" w:cs="Times New Roman"/>
          <w:bCs/>
          <w:sz w:val="28"/>
          <w:szCs w:val="28"/>
        </w:rPr>
        <w:t xml:space="preserve">дефіцитного рахіту </w:t>
      </w:r>
      <w:r w:rsidR="00230638" w:rsidRPr="00B13EA2">
        <w:rPr>
          <w:rFonts w:ascii="Times New Roman" w:hAnsi="Times New Roman" w:cs="Times New Roman"/>
          <w:sz w:val="28"/>
          <w:szCs w:val="28"/>
          <w:shd w:val="clear" w:color="auto" w:fill="FFFFFF"/>
        </w:rPr>
        <w:t xml:space="preserve">зазнали подальшого вивчення через зміни соціально-економічних, екологічних умов життя, стану здоровˊя жінок репродуктивного віку, особливостей фізичного розвитку та характеру вигодовування </w:t>
      </w:r>
      <w:r w:rsidR="00230638" w:rsidRPr="00257FD0">
        <w:rPr>
          <w:rFonts w:ascii="Times New Roman" w:hAnsi="Times New Roman" w:cs="Times New Roman"/>
          <w:sz w:val="28"/>
          <w:szCs w:val="28"/>
          <w:shd w:val="clear" w:color="auto" w:fill="FFFFFF"/>
        </w:rPr>
        <w:t>немовлят</w:t>
      </w:r>
      <w:r w:rsidR="007411BF">
        <w:rPr>
          <w:rFonts w:ascii="Times New Roman" w:hAnsi="Times New Roman" w:cs="Times New Roman"/>
          <w:sz w:val="28"/>
          <w:szCs w:val="28"/>
          <w:shd w:val="clear" w:color="auto" w:fill="FFFFFF"/>
        </w:rPr>
        <w:t xml:space="preserve"> </w:t>
      </w:r>
      <w:r w:rsidR="00257FD0" w:rsidRPr="00257FD0">
        <w:rPr>
          <w:rFonts w:ascii="Times New Roman" w:hAnsi="Times New Roman" w:cs="Times New Roman"/>
          <w:sz w:val="28"/>
          <w:szCs w:val="28"/>
        </w:rPr>
        <w:t>[</w:t>
      </w:r>
      <w:r w:rsidR="00257FD0" w:rsidRPr="00257FD0">
        <w:rPr>
          <w:rFonts w:ascii="Times New Roman" w:hAnsi="Times New Roman" w:cs="Times New Roman"/>
          <w:sz w:val="28"/>
          <w:szCs w:val="28"/>
          <w:shd w:val="clear" w:color="auto" w:fill="FFFFFF"/>
        </w:rPr>
        <w:t>10]</w:t>
      </w:r>
      <w:r w:rsidR="00257FD0" w:rsidRPr="00257FD0">
        <w:rPr>
          <w:rFonts w:ascii="Times New Roman" w:eastAsiaTheme="minorHAnsi" w:hAnsi="Times New Roman" w:cs="Times New Roman"/>
          <w:sz w:val="28"/>
          <w:szCs w:val="28"/>
        </w:rPr>
        <w:t>.</w:t>
      </w:r>
    </w:p>
    <w:p w:rsidR="00230638" w:rsidRPr="00557373" w:rsidRDefault="00230638" w:rsidP="00230638">
      <w:pPr>
        <w:pStyle w:val="ad"/>
        <w:spacing w:before="0" w:beforeAutospacing="0" w:after="0" w:afterAutospacing="0" w:line="360" w:lineRule="auto"/>
        <w:ind w:firstLine="708"/>
        <w:jc w:val="both"/>
        <w:rPr>
          <w:sz w:val="28"/>
          <w:szCs w:val="28"/>
          <w:shd w:val="clear" w:color="auto" w:fill="FFFFFF"/>
        </w:rPr>
      </w:pPr>
      <w:r w:rsidRPr="00557373">
        <w:rPr>
          <w:sz w:val="28"/>
          <w:szCs w:val="28"/>
        </w:rPr>
        <w:t>Так, сучасні дослідження вказують, що ожиріння являється одним із факторів ризи</w:t>
      </w:r>
      <w:r w:rsidR="00183BAE">
        <w:rPr>
          <w:sz w:val="28"/>
          <w:szCs w:val="28"/>
        </w:rPr>
        <w:t xml:space="preserve">ку дефіциту вітаміну D у дітей </w:t>
      </w:r>
      <w:r w:rsidRPr="00557373">
        <w:rPr>
          <w:sz w:val="28"/>
          <w:szCs w:val="28"/>
        </w:rPr>
        <w:t>[</w:t>
      </w:r>
      <w:r w:rsidRPr="00557373">
        <w:rPr>
          <w:sz w:val="28"/>
          <w:szCs w:val="28"/>
          <w:shd w:val="clear" w:color="auto" w:fill="FFFFFF"/>
        </w:rPr>
        <w:t>95, 105,</w:t>
      </w:r>
      <w:r w:rsidR="007411BF">
        <w:rPr>
          <w:sz w:val="28"/>
          <w:szCs w:val="28"/>
          <w:shd w:val="clear" w:color="auto" w:fill="FFFFFF"/>
        </w:rPr>
        <w:t xml:space="preserve"> </w:t>
      </w:r>
      <w:r w:rsidRPr="00557373">
        <w:rPr>
          <w:sz w:val="28"/>
          <w:szCs w:val="28"/>
          <w:shd w:val="clear" w:color="auto" w:fill="FFFFFF"/>
        </w:rPr>
        <w:t>244, 245, 248, 258].</w:t>
      </w:r>
      <w:r w:rsidRPr="00557373">
        <w:rPr>
          <w:sz w:val="28"/>
          <w:szCs w:val="28"/>
        </w:rPr>
        <w:t xml:space="preserve"> Існують докази того, що метаболізм даної речовини, депонування, біодоступність та біологічна роль знаходяться в залежності від об’єму жирової тканини [</w:t>
      </w:r>
      <w:r w:rsidRPr="00557373">
        <w:rPr>
          <w:sz w:val="28"/>
          <w:szCs w:val="28"/>
          <w:shd w:val="clear" w:color="auto" w:fill="FFFFFF"/>
        </w:rPr>
        <w:t>238]</w:t>
      </w:r>
      <w:r w:rsidRPr="00B13EA2">
        <w:rPr>
          <w:rFonts w:eastAsiaTheme="minorHAnsi"/>
          <w:sz w:val="28"/>
          <w:szCs w:val="28"/>
        </w:rPr>
        <w:t>.</w:t>
      </w:r>
      <w:r w:rsidRPr="00557373">
        <w:rPr>
          <w:sz w:val="28"/>
          <w:szCs w:val="28"/>
        </w:rPr>
        <w:t xml:space="preserve"> Результати наукових досліджень вказують на підвищений ризик дефіциту вітаміну D у тих, хто страждає ожирінням</w:t>
      </w:r>
      <w:r w:rsidR="007411BF">
        <w:rPr>
          <w:sz w:val="28"/>
          <w:szCs w:val="28"/>
        </w:rPr>
        <w:t xml:space="preserve"> </w:t>
      </w:r>
      <w:r w:rsidRPr="00557373">
        <w:rPr>
          <w:sz w:val="28"/>
          <w:szCs w:val="28"/>
        </w:rPr>
        <w:t>[</w:t>
      </w:r>
      <w:r w:rsidRPr="00557373">
        <w:rPr>
          <w:sz w:val="28"/>
          <w:szCs w:val="28"/>
          <w:shd w:val="clear" w:color="auto" w:fill="FFFFFF"/>
        </w:rPr>
        <w:t>134, 196,</w:t>
      </w:r>
      <w:r w:rsidR="007411BF">
        <w:rPr>
          <w:sz w:val="28"/>
          <w:szCs w:val="28"/>
          <w:shd w:val="clear" w:color="auto" w:fill="FFFFFF"/>
        </w:rPr>
        <w:t xml:space="preserve"> </w:t>
      </w:r>
      <w:r w:rsidRPr="00557373">
        <w:rPr>
          <w:sz w:val="28"/>
          <w:szCs w:val="28"/>
        </w:rPr>
        <w:t>217,</w:t>
      </w:r>
      <w:r w:rsidR="007411BF">
        <w:rPr>
          <w:sz w:val="28"/>
          <w:szCs w:val="28"/>
        </w:rPr>
        <w:t xml:space="preserve"> </w:t>
      </w:r>
      <w:r w:rsidRPr="00557373">
        <w:rPr>
          <w:sz w:val="28"/>
          <w:szCs w:val="28"/>
          <w:shd w:val="clear" w:color="auto" w:fill="FFFFFF"/>
        </w:rPr>
        <w:t>231]</w:t>
      </w:r>
      <w:r w:rsidRPr="00557373">
        <w:rPr>
          <w:sz w:val="28"/>
          <w:szCs w:val="28"/>
        </w:rPr>
        <w:t>. Нещодавні дослідження довели, що люди, які мають надмірну масу тіла, на відміну від людей з нормальною вагою потребують більш високих доз вітаміну D для досягнення однакових концен</w:t>
      </w:r>
      <w:r w:rsidR="00714BE0">
        <w:rPr>
          <w:sz w:val="28"/>
          <w:szCs w:val="28"/>
        </w:rPr>
        <w:t xml:space="preserve">трацій </w:t>
      </w:r>
      <w:r w:rsidR="00714BE0">
        <w:rPr>
          <w:sz w:val="28"/>
          <w:szCs w:val="28"/>
        </w:rPr>
        <w:lastRenderedPageBreak/>
        <w:t xml:space="preserve">сироваткового вітаміну D </w:t>
      </w:r>
      <w:r w:rsidRPr="00557373">
        <w:rPr>
          <w:sz w:val="28"/>
          <w:szCs w:val="28"/>
        </w:rPr>
        <w:t>[102].</w:t>
      </w:r>
      <w:r w:rsidR="007411BF">
        <w:rPr>
          <w:sz w:val="28"/>
          <w:szCs w:val="28"/>
        </w:rPr>
        <w:t xml:space="preserve"> </w:t>
      </w:r>
      <w:r w:rsidRPr="00557373">
        <w:rPr>
          <w:sz w:val="28"/>
          <w:szCs w:val="28"/>
        </w:rPr>
        <w:t>За матеріалами клінічних рекомендацій</w:t>
      </w:r>
      <w:r w:rsidR="007411BF">
        <w:rPr>
          <w:sz w:val="28"/>
          <w:szCs w:val="28"/>
        </w:rPr>
        <w:t xml:space="preserve"> </w:t>
      </w:r>
      <w:r w:rsidRPr="00557373">
        <w:rPr>
          <w:sz w:val="28"/>
          <w:szCs w:val="28"/>
        </w:rPr>
        <w:t>Міжнародного</w:t>
      </w:r>
      <w:r w:rsidR="007411BF">
        <w:rPr>
          <w:sz w:val="28"/>
          <w:szCs w:val="28"/>
        </w:rPr>
        <w:t xml:space="preserve"> </w:t>
      </w:r>
      <w:r w:rsidRPr="00557373">
        <w:rPr>
          <w:sz w:val="28"/>
          <w:szCs w:val="28"/>
        </w:rPr>
        <w:t>ендокринологічного товариства, які створені за принципами доказової медицини,</w:t>
      </w:r>
      <w:r w:rsidRPr="00B13EA2">
        <w:rPr>
          <w:rFonts w:eastAsiaTheme="minorHAnsi"/>
          <w:sz w:val="28"/>
          <w:szCs w:val="28"/>
          <w:lang w:eastAsia="en-US"/>
        </w:rPr>
        <w:t xml:space="preserve"> особи з ожирінням д</w:t>
      </w:r>
      <w:r w:rsidR="004A5F33">
        <w:rPr>
          <w:rFonts w:eastAsiaTheme="minorHAnsi"/>
          <w:sz w:val="28"/>
          <w:szCs w:val="28"/>
          <w:lang w:eastAsia="en-US"/>
        </w:rPr>
        <w:t xml:space="preserve">ля їх вікової групи потребують </w:t>
      </w:r>
      <w:r w:rsidRPr="00B13EA2">
        <w:rPr>
          <w:rFonts w:eastAsiaTheme="minorHAnsi"/>
          <w:sz w:val="28"/>
          <w:szCs w:val="28"/>
          <w:lang w:eastAsia="en-US"/>
        </w:rPr>
        <w:t>принаймні в 2-3 рази більше вітаміну D для оптимального забезпечення ним організму [</w:t>
      </w:r>
      <w:r w:rsidRPr="00557373">
        <w:rPr>
          <w:sz w:val="28"/>
          <w:szCs w:val="28"/>
        </w:rPr>
        <w:t xml:space="preserve">108]. </w:t>
      </w:r>
      <w:r w:rsidRPr="00B13EA2">
        <w:rPr>
          <w:rFonts w:eastAsiaTheme="minorHAnsi"/>
          <w:sz w:val="28"/>
          <w:szCs w:val="28"/>
          <w:lang w:eastAsia="en-US"/>
        </w:rPr>
        <w:t>Результати інших досліджень погоджуються з цим положенням і доповнюють їх даними, що доза препаратів вітам</w:t>
      </w:r>
      <w:r w:rsidR="00257FD0">
        <w:rPr>
          <w:rFonts w:eastAsiaTheme="minorHAnsi"/>
          <w:sz w:val="28"/>
          <w:szCs w:val="28"/>
          <w:lang w:eastAsia="en-US"/>
        </w:rPr>
        <w:t xml:space="preserve">іну D </w:t>
      </w:r>
      <w:r w:rsidR="00BB21DA">
        <w:rPr>
          <w:rFonts w:eastAsiaTheme="minorHAnsi"/>
          <w:sz w:val="28"/>
          <w:szCs w:val="28"/>
          <w:lang w:eastAsia="en-US"/>
        </w:rPr>
        <w:t xml:space="preserve">у </w:t>
      </w:r>
      <w:r w:rsidR="00257FD0">
        <w:rPr>
          <w:rFonts w:eastAsiaTheme="minorHAnsi"/>
          <w:sz w:val="28"/>
          <w:szCs w:val="28"/>
          <w:lang w:eastAsia="en-US"/>
        </w:rPr>
        <w:t>1,5 рази повинна бути вищою</w:t>
      </w:r>
      <w:r w:rsidRPr="00B13EA2">
        <w:rPr>
          <w:rFonts w:eastAsiaTheme="minorHAnsi"/>
          <w:sz w:val="28"/>
          <w:szCs w:val="28"/>
          <w:lang w:eastAsia="en-US"/>
        </w:rPr>
        <w:t xml:space="preserve"> для людей з надмірною масою тіла по відношенню до осіб з нормальною масою тіла</w:t>
      </w:r>
      <w:r w:rsidR="00B30CBE">
        <w:rPr>
          <w:rFonts w:eastAsiaTheme="minorHAnsi"/>
          <w:sz w:val="28"/>
          <w:szCs w:val="28"/>
          <w:lang w:eastAsia="en-US"/>
        </w:rPr>
        <w:t xml:space="preserve"> </w:t>
      </w:r>
      <w:r w:rsidRPr="00B13EA2">
        <w:rPr>
          <w:rFonts w:eastAsiaTheme="minorHAnsi"/>
          <w:sz w:val="28"/>
          <w:szCs w:val="28"/>
          <w:lang w:eastAsia="en-US"/>
        </w:rPr>
        <w:t>[</w:t>
      </w:r>
      <w:r w:rsidRPr="00557373">
        <w:rPr>
          <w:sz w:val="28"/>
          <w:szCs w:val="28"/>
          <w:shd w:val="clear" w:color="auto" w:fill="FFFFFF"/>
        </w:rPr>
        <w:t>214]</w:t>
      </w:r>
      <w:r w:rsidRPr="00557373">
        <w:rPr>
          <w:sz w:val="28"/>
          <w:szCs w:val="28"/>
        </w:rPr>
        <w:t>.</w:t>
      </w:r>
    </w:p>
    <w:p w:rsidR="00230638" w:rsidRPr="00557373" w:rsidRDefault="00230638" w:rsidP="00230638">
      <w:pPr>
        <w:pStyle w:val="ad"/>
        <w:spacing w:before="0" w:beforeAutospacing="0" w:after="0" w:afterAutospacing="0" w:line="360" w:lineRule="auto"/>
        <w:ind w:firstLine="708"/>
        <w:jc w:val="both"/>
        <w:rPr>
          <w:sz w:val="28"/>
          <w:szCs w:val="28"/>
        </w:rPr>
      </w:pPr>
      <w:r w:rsidRPr="00B13EA2">
        <w:rPr>
          <w:rFonts w:eastAsiaTheme="minorHAnsi"/>
          <w:sz w:val="28"/>
          <w:szCs w:val="28"/>
          <w:lang w:eastAsia="en-US"/>
        </w:rPr>
        <w:t xml:space="preserve">Популяційні дослідження, які проводилися в педіатрії та вивчали асоціацію ожиріння з дефіцитом </w:t>
      </w:r>
      <w:r w:rsidRPr="00557373">
        <w:rPr>
          <w:sz w:val="28"/>
          <w:szCs w:val="28"/>
        </w:rPr>
        <w:t>вітаміну D, отримали наступні результати. У більше ніж</w:t>
      </w:r>
      <w:r w:rsidR="00BB21DA">
        <w:rPr>
          <w:sz w:val="28"/>
          <w:szCs w:val="28"/>
        </w:rPr>
        <w:t xml:space="preserve"> </w:t>
      </w:r>
      <w:r w:rsidR="00541A85">
        <w:rPr>
          <w:sz w:val="28"/>
          <w:szCs w:val="28"/>
        </w:rPr>
        <w:t> </w:t>
      </w:r>
      <w:r w:rsidRPr="00557373">
        <w:rPr>
          <w:sz w:val="28"/>
          <w:szCs w:val="28"/>
        </w:rPr>
        <w:t>50</w:t>
      </w:r>
      <w:r w:rsidR="00541A85">
        <w:rPr>
          <w:sz w:val="28"/>
          <w:szCs w:val="28"/>
        </w:rPr>
        <w:t> </w:t>
      </w:r>
      <w:r w:rsidRPr="00557373">
        <w:rPr>
          <w:sz w:val="28"/>
          <w:szCs w:val="28"/>
        </w:rPr>
        <w:t>% норвезьких дітей та підлітків з надмірною масою тіла був виявлений низький 25(OH)D статус, з них 19</w:t>
      </w:r>
      <w:r w:rsidR="00BB21DA">
        <w:rPr>
          <w:sz w:val="28"/>
          <w:szCs w:val="28"/>
        </w:rPr>
        <w:t xml:space="preserve"> </w:t>
      </w:r>
      <w:r w:rsidRPr="00557373">
        <w:rPr>
          <w:sz w:val="28"/>
          <w:szCs w:val="28"/>
        </w:rPr>
        <w:t>% мали дефіцит вітаміну D</w:t>
      </w:r>
      <w:r w:rsidR="007411BF">
        <w:rPr>
          <w:sz w:val="28"/>
          <w:szCs w:val="28"/>
        </w:rPr>
        <w:t xml:space="preserve"> </w:t>
      </w:r>
      <w:r w:rsidRPr="00557373">
        <w:rPr>
          <w:sz w:val="28"/>
          <w:szCs w:val="28"/>
          <w:shd w:val="clear" w:color="auto" w:fill="FFFFFF"/>
        </w:rPr>
        <w:t>[259].</w:t>
      </w:r>
      <w:r w:rsidRPr="00557373">
        <w:rPr>
          <w:sz w:val="28"/>
          <w:szCs w:val="28"/>
        </w:rPr>
        <w:t xml:space="preserve"> Аналіз забезпеченості вітаміном D серед американських дітей продемонстрував, що дефіцит вітаміну D був зареєстрований у </w:t>
      </w:r>
      <w:r w:rsidRPr="00557373">
        <w:rPr>
          <w:sz w:val="28"/>
          <w:szCs w:val="28"/>
          <w:shd w:val="clear" w:color="auto" w:fill="FFFFFF"/>
        </w:rPr>
        <w:t>29</w:t>
      </w:r>
      <w:r w:rsidR="006C6DFE">
        <w:rPr>
          <w:sz w:val="28"/>
          <w:szCs w:val="28"/>
          <w:shd w:val="clear" w:color="auto" w:fill="FFFFFF"/>
        </w:rPr>
        <w:t xml:space="preserve"> </w:t>
      </w:r>
      <w:r w:rsidRPr="00557373">
        <w:rPr>
          <w:sz w:val="28"/>
          <w:szCs w:val="28"/>
          <w:shd w:val="clear" w:color="auto" w:fill="FFFFFF"/>
        </w:rPr>
        <w:t>% осіб з надмірною масою тіла, у 34</w:t>
      </w:r>
      <w:r w:rsidR="007411BF">
        <w:rPr>
          <w:sz w:val="28"/>
          <w:szCs w:val="28"/>
          <w:shd w:val="clear" w:color="auto" w:fill="FFFFFF"/>
        </w:rPr>
        <w:t xml:space="preserve"> </w:t>
      </w:r>
      <w:r w:rsidRPr="00557373">
        <w:rPr>
          <w:sz w:val="28"/>
          <w:szCs w:val="28"/>
          <w:shd w:val="clear" w:color="auto" w:fill="FFFFFF"/>
        </w:rPr>
        <w:t>%</w:t>
      </w:r>
      <w:r w:rsidR="007411BF">
        <w:rPr>
          <w:rStyle w:val="apple-converted-space"/>
          <w:sz w:val="28"/>
          <w:szCs w:val="28"/>
          <w:shd w:val="clear" w:color="auto" w:fill="FFFFFF"/>
        </w:rPr>
        <w:t xml:space="preserve"> </w:t>
      </w:r>
      <w:r w:rsidRPr="00557373">
        <w:rPr>
          <w:rStyle w:val="apple-converted-space"/>
          <w:sz w:val="28"/>
          <w:szCs w:val="28"/>
          <w:shd w:val="clear" w:color="auto" w:fill="FFFFFF"/>
        </w:rPr>
        <w:t xml:space="preserve">дітей з ожирінням та </w:t>
      </w:r>
      <w:r w:rsidRPr="00557373">
        <w:rPr>
          <w:sz w:val="28"/>
          <w:szCs w:val="28"/>
          <w:shd w:val="clear" w:color="auto" w:fill="FFFFFF"/>
        </w:rPr>
        <w:t>49</w:t>
      </w:r>
      <w:r w:rsidR="007411BF">
        <w:rPr>
          <w:sz w:val="28"/>
          <w:szCs w:val="28"/>
          <w:shd w:val="clear" w:color="auto" w:fill="FFFFFF"/>
        </w:rPr>
        <w:t xml:space="preserve"> </w:t>
      </w:r>
      <w:r w:rsidRPr="00557373">
        <w:rPr>
          <w:sz w:val="28"/>
          <w:szCs w:val="28"/>
          <w:shd w:val="clear" w:color="auto" w:fill="FFFFFF"/>
        </w:rPr>
        <w:t xml:space="preserve">% пацієнтів з тяжким ожирінням, що достовірно відрізнялось від статусу </w:t>
      </w:r>
      <w:r w:rsidRPr="00557373">
        <w:rPr>
          <w:sz w:val="28"/>
          <w:szCs w:val="28"/>
        </w:rPr>
        <w:t>вітаміну D дітей з масою тіла, що відповідала віковій нормі [</w:t>
      </w:r>
      <w:r w:rsidRPr="00557373">
        <w:rPr>
          <w:sz w:val="28"/>
          <w:szCs w:val="28"/>
          <w:shd w:val="clear" w:color="auto" w:fill="FFFFFF"/>
        </w:rPr>
        <w:t>227].</w:t>
      </w:r>
      <w:r w:rsidRPr="00557373">
        <w:rPr>
          <w:sz w:val="28"/>
          <w:szCs w:val="28"/>
        </w:rPr>
        <w:t xml:space="preserve"> Вивчення вищезазначеного зв’язку серед італійських дітей показало, що лише 19</w:t>
      </w:r>
      <w:r w:rsidR="00BB21DA">
        <w:rPr>
          <w:sz w:val="28"/>
          <w:szCs w:val="28"/>
        </w:rPr>
        <w:t xml:space="preserve"> </w:t>
      </w:r>
      <w:r w:rsidRPr="00557373">
        <w:rPr>
          <w:sz w:val="28"/>
          <w:szCs w:val="28"/>
        </w:rPr>
        <w:t>% з них були достатньо забезпечені вітаміном D, тоді як майже у половини обстежених пацієнтів констатовано дефіцитний стан [</w:t>
      </w:r>
      <w:r w:rsidRPr="00557373">
        <w:rPr>
          <w:sz w:val="28"/>
          <w:szCs w:val="28"/>
          <w:shd w:val="clear" w:color="auto" w:fill="FFFFFF"/>
        </w:rPr>
        <w:t>249]</w:t>
      </w:r>
      <w:r w:rsidRPr="00557373">
        <w:rPr>
          <w:sz w:val="28"/>
          <w:szCs w:val="28"/>
        </w:rPr>
        <w:t xml:space="preserve">. </w:t>
      </w:r>
      <w:r w:rsidRPr="00557373">
        <w:rPr>
          <w:sz w:val="28"/>
          <w:szCs w:val="28"/>
          <w:shd w:val="clear" w:color="auto" w:fill="FFFFFF"/>
        </w:rPr>
        <w:t>У афроамериканських підлітків з ожирінням відмічена кореляці</w:t>
      </w:r>
      <w:r w:rsidR="00257FD0">
        <w:rPr>
          <w:sz w:val="28"/>
          <w:szCs w:val="28"/>
          <w:shd w:val="clear" w:color="auto" w:fill="FFFFFF"/>
        </w:rPr>
        <w:t xml:space="preserve">я низьких значень сироваткового </w:t>
      </w:r>
      <w:r w:rsidRPr="00557373">
        <w:rPr>
          <w:sz w:val="28"/>
          <w:szCs w:val="28"/>
          <w:shd w:val="clear" w:color="auto" w:fill="FFFFFF"/>
        </w:rPr>
        <w:t>25(OH)D з рівнем адипонектину, ІМТ, резистентністю до інсуліну</w:t>
      </w:r>
      <w:r w:rsidR="007411BF">
        <w:rPr>
          <w:sz w:val="28"/>
          <w:szCs w:val="28"/>
          <w:shd w:val="clear" w:color="auto" w:fill="FFFFFF"/>
        </w:rPr>
        <w:t xml:space="preserve"> </w:t>
      </w:r>
      <w:r w:rsidRPr="00557373">
        <w:rPr>
          <w:sz w:val="28"/>
          <w:szCs w:val="28"/>
          <w:shd w:val="clear" w:color="auto" w:fill="FFFFFF"/>
        </w:rPr>
        <w:t xml:space="preserve">[241]. Аналогічні висновки (зв'язок дефіциту вітаміну </w:t>
      </w:r>
      <w:r w:rsidRPr="00557373">
        <w:rPr>
          <w:sz w:val="28"/>
          <w:szCs w:val="28"/>
        </w:rPr>
        <w:t>D з маркерами ожиріння)</w:t>
      </w:r>
      <w:r w:rsidRPr="00557373">
        <w:rPr>
          <w:sz w:val="28"/>
          <w:szCs w:val="28"/>
          <w:shd w:val="clear" w:color="auto" w:fill="FFFFFF"/>
        </w:rPr>
        <w:t xml:space="preserve"> були продемонстровані серед дітей, які мешкають на Кавказі, в тропічних умовах (Малайзії, Колумбії), Бразилії [73, 122, 240,</w:t>
      </w:r>
      <w:r w:rsidR="007411BF">
        <w:rPr>
          <w:sz w:val="28"/>
          <w:szCs w:val="28"/>
          <w:shd w:val="clear" w:color="auto" w:fill="FFFFFF"/>
        </w:rPr>
        <w:t xml:space="preserve"> </w:t>
      </w:r>
      <w:r w:rsidRPr="00557373">
        <w:rPr>
          <w:sz w:val="28"/>
          <w:szCs w:val="28"/>
          <w:shd w:val="clear" w:color="auto" w:fill="FFFEF1"/>
        </w:rPr>
        <w:t>257</w:t>
      </w:r>
      <w:r w:rsidRPr="00557373">
        <w:rPr>
          <w:sz w:val="28"/>
          <w:szCs w:val="28"/>
          <w:shd w:val="clear" w:color="auto" w:fill="FFFFFF"/>
        </w:rPr>
        <w:t>].</w:t>
      </w:r>
    </w:p>
    <w:p w:rsidR="00230638" w:rsidRPr="00B13EA2" w:rsidRDefault="00230638" w:rsidP="00230638">
      <w:pPr>
        <w:spacing w:after="0" w:line="360" w:lineRule="auto"/>
        <w:ind w:firstLine="708"/>
        <w:jc w:val="both"/>
        <w:rPr>
          <w:rFonts w:ascii="Times New Roman" w:hAnsi="Times New Roman" w:cs="Times New Roman"/>
          <w:sz w:val="28"/>
          <w:szCs w:val="28"/>
        </w:rPr>
      </w:pPr>
      <w:r w:rsidRPr="008974E7">
        <w:rPr>
          <w:rFonts w:ascii="Times New Roman" w:hAnsi="Times New Roman" w:cs="Times New Roman"/>
          <w:sz w:val="28"/>
          <w:szCs w:val="28"/>
        </w:rPr>
        <w:t xml:space="preserve">Не дивлячись на зростаючий об'єм наукових даних з цієї проблеми та досягнення певних успіхів, слід зазначити, що природа асоціації ожиріння та дефіциту вітаміну </w:t>
      </w:r>
      <w:r w:rsidRPr="00B13EA2">
        <w:rPr>
          <w:rFonts w:ascii="Times New Roman" w:hAnsi="Times New Roman" w:cs="Times New Roman"/>
          <w:sz w:val="28"/>
          <w:szCs w:val="28"/>
        </w:rPr>
        <w:t>D</w:t>
      </w:r>
      <w:r w:rsidRPr="008974E7">
        <w:rPr>
          <w:rFonts w:ascii="Times New Roman" w:hAnsi="Times New Roman" w:cs="Times New Roman"/>
          <w:sz w:val="28"/>
          <w:szCs w:val="28"/>
        </w:rPr>
        <w:t xml:space="preserve"> остаточно не з’ясована. Патогенетичний взаємозв'язок між ожирінням та дефіцитом вітаміну </w:t>
      </w:r>
      <w:r w:rsidRPr="00B13EA2">
        <w:rPr>
          <w:rFonts w:ascii="Times New Roman" w:hAnsi="Times New Roman" w:cs="Times New Roman"/>
          <w:sz w:val="28"/>
          <w:szCs w:val="28"/>
        </w:rPr>
        <w:t>D</w:t>
      </w:r>
      <w:r w:rsidRPr="008974E7">
        <w:rPr>
          <w:rFonts w:ascii="Times New Roman" w:hAnsi="Times New Roman" w:cs="Times New Roman"/>
          <w:sz w:val="28"/>
          <w:szCs w:val="28"/>
        </w:rPr>
        <w:t xml:space="preserve">, напевно, зумовлений декількома механізмами. </w:t>
      </w:r>
      <w:r w:rsidRPr="00B13EA2">
        <w:rPr>
          <w:rFonts w:ascii="Times New Roman" w:hAnsi="Times New Roman" w:cs="Times New Roman"/>
          <w:sz w:val="28"/>
          <w:szCs w:val="28"/>
        </w:rPr>
        <w:t xml:space="preserve">По-перше, при ожирінні вітамін D, який являється жиророзчинною речовиною, розподіляється в значному об'ємі жирової тканини, що призводить до зниження його концентрації в плазмі крові [29]. По-друге, при надмірній масі тіла виникає </w:t>
      </w:r>
      <w:r w:rsidRPr="00B13EA2">
        <w:rPr>
          <w:rFonts w:ascii="Times New Roman" w:hAnsi="Times New Roman" w:cs="Times New Roman"/>
          <w:sz w:val="28"/>
          <w:szCs w:val="28"/>
        </w:rPr>
        <w:lastRenderedPageBreak/>
        <w:t>обмеження біодоступності вітаміну D, що викликане захопленням вітаміну D адипоцитами та депонуванням в жировій тканині. Є наукові праці, які стверджують, що існує пряма пропорційна залежність дефіциту вітаміну D з клінічними і лабораторними маркерами ожиріння, такими як індекс маси тіла (ІМТ), окружніс</w:t>
      </w:r>
      <w:r w:rsidR="003F07E9">
        <w:rPr>
          <w:rFonts w:ascii="Times New Roman" w:hAnsi="Times New Roman" w:cs="Times New Roman"/>
          <w:sz w:val="28"/>
          <w:szCs w:val="28"/>
        </w:rPr>
        <w:t xml:space="preserve">ть талії і відсоток загального </w:t>
      </w:r>
      <w:r w:rsidRPr="00B13EA2">
        <w:rPr>
          <w:rFonts w:ascii="Times New Roman" w:hAnsi="Times New Roman" w:cs="Times New Roman"/>
          <w:sz w:val="28"/>
          <w:szCs w:val="28"/>
        </w:rPr>
        <w:t>жиру в організмі в дорослих та дітей [</w:t>
      </w:r>
      <w:r w:rsidRPr="00B13EA2">
        <w:rPr>
          <w:rFonts w:ascii="Times New Roman" w:hAnsi="Times New Roman" w:cs="Times New Roman"/>
          <w:sz w:val="28"/>
          <w:szCs w:val="28"/>
          <w:shd w:val="clear" w:color="auto" w:fill="FFFFFF"/>
        </w:rPr>
        <w:t>70, 106, 118, 168,</w:t>
      </w:r>
      <w:r w:rsidR="007411B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199,</w:t>
      </w:r>
      <w:r w:rsidR="007411B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 xml:space="preserve">236, </w:t>
      </w:r>
      <w:r w:rsidRPr="00B13EA2">
        <w:rPr>
          <w:rFonts w:ascii="Times New Roman" w:hAnsi="Times New Roman" w:cs="Times New Roman"/>
          <w:sz w:val="28"/>
          <w:szCs w:val="28"/>
        </w:rPr>
        <w:t>246</w:t>
      </w:r>
      <w:r w:rsidRPr="00B13EA2">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rPr>
        <w:t>По-третє, існують генетичні докази того, що збільшення значення ІМТ призводить до зниження рівня вітаміну D в сироватці крові [92]. По-четверте, відносно дітей раннього віку, доведено, що одним із значимих факто</w:t>
      </w:r>
      <w:r w:rsidR="00B701FF">
        <w:rPr>
          <w:rFonts w:ascii="Times New Roman" w:hAnsi="Times New Roman" w:cs="Times New Roman"/>
          <w:sz w:val="28"/>
          <w:szCs w:val="28"/>
        </w:rPr>
        <w:t>рів ризику розвитку вітамін D-</w:t>
      </w:r>
      <w:r w:rsidRPr="00B13EA2">
        <w:rPr>
          <w:rFonts w:ascii="Times New Roman" w:hAnsi="Times New Roman" w:cs="Times New Roman"/>
          <w:sz w:val="28"/>
          <w:szCs w:val="28"/>
        </w:rPr>
        <w:t xml:space="preserve">дефіцитного рахіту в сучасних умовах являються прискорені темпи збільшення маси тіла та зросту [8]. Також досить важливим є факт, що при надмірній вазі спостерігається збільшення навантаження на кісткову систему. </w:t>
      </w:r>
    </w:p>
    <w:p w:rsidR="00230638" w:rsidRPr="00B13EA2" w:rsidRDefault="00230638" w:rsidP="0023063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Жирова т</w:t>
      </w:r>
      <w:r w:rsidR="003F07E9">
        <w:rPr>
          <w:rFonts w:ascii="Times New Roman" w:hAnsi="Times New Roman" w:cs="Times New Roman"/>
          <w:sz w:val="28"/>
          <w:szCs w:val="28"/>
        </w:rPr>
        <w:t xml:space="preserve">канина в сучасному розумінні є </w:t>
      </w:r>
      <w:r w:rsidRPr="00B13EA2">
        <w:rPr>
          <w:rFonts w:ascii="Times New Roman" w:hAnsi="Times New Roman" w:cs="Times New Roman"/>
          <w:sz w:val="28"/>
          <w:szCs w:val="28"/>
        </w:rPr>
        <w:t>не тільки джерелом енергії в організмі, а й істинним ендокринним органом, який продукує і в</w:t>
      </w:r>
      <w:r w:rsidR="00F47F88" w:rsidRPr="00B13EA2">
        <w:rPr>
          <w:rFonts w:ascii="Times New Roman" w:hAnsi="Times New Roman" w:cs="Times New Roman"/>
          <w:sz w:val="28"/>
          <w:szCs w:val="28"/>
        </w:rPr>
        <w:t>п</w:t>
      </w:r>
      <w:r w:rsidRPr="00B13EA2">
        <w:rPr>
          <w:rFonts w:ascii="Times New Roman" w:hAnsi="Times New Roman" w:cs="Times New Roman"/>
          <w:sz w:val="28"/>
          <w:szCs w:val="28"/>
        </w:rPr>
        <w:t>ливає на секрецію широкого спектра медіаторів, що регулюють функцію жирової тканини і важливих віддалених органів, а саме печінки, підшлункової залози, серцево-судинної системи і скелетних м'язів. За даними літератури, адипоцити жирової тканини секретують більше 50 біологічно активних речовин, які істотно розрізняються за структурою і функціями, серед них цитокіни, хемокіни, фактори росту, молекули системи комплементу і гормони. Ці біологічно активні фактори впливають на вираженність процесів у багатьох органах прям</w:t>
      </w:r>
      <w:r w:rsidR="003F07E9">
        <w:rPr>
          <w:rFonts w:ascii="Times New Roman" w:hAnsi="Times New Roman" w:cs="Times New Roman"/>
          <w:sz w:val="28"/>
          <w:szCs w:val="28"/>
        </w:rPr>
        <w:t xml:space="preserve">о або завдяки нейроендокринним </w:t>
      </w:r>
      <w:r w:rsidRPr="00B13EA2">
        <w:rPr>
          <w:rFonts w:ascii="Times New Roman" w:hAnsi="Times New Roman" w:cs="Times New Roman"/>
          <w:sz w:val="28"/>
          <w:szCs w:val="28"/>
        </w:rPr>
        <w:t>механізмам. При метаболічних порушеннях, таких як ожиріння, збільшення розмірів</w:t>
      </w:r>
      <w:r w:rsidR="007411BF">
        <w:rPr>
          <w:rFonts w:ascii="Times New Roman" w:hAnsi="Times New Roman" w:cs="Times New Roman"/>
          <w:sz w:val="28"/>
          <w:szCs w:val="28"/>
        </w:rPr>
        <w:t xml:space="preserve"> </w:t>
      </w:r>
      <w:r w:rsidRPr="00B13EA2">
        <w:rPr>
          <w:rFonts w:ascii="Times New Roman" w:hAnsi="Times New Roman" w:cs="Times New Roman"/>
          <w:sz w:val="28"/>
          <w:szCs w:val="28"/>
        </w:rPr>
        <w:t>адипоцитів призводить до д</w:t>
      </w:r>
      <w:r w:rsidR="003F07E9">
        <w:rPr>
          <w:rFonts w:ascii="Times New Roman" w:hAnsi="Times New Roman" w:cs="Times New Roman"/>
          <w:sz w:val="28"/>
          <w:szCs w:val="28"/>
        </w:rPr>
        <w:t xml:space="preserve">исфункції в жировій тканині та </w:t>
      </w:r>
      <w:r w:rsidRPr="00B13EA2">
        <w:rPr>
          <w:rFonts w:ascii="Times New Roman" w:hAnsi="Times New Roman" w:cs="Times New Roman"/>
          <w:sz w:val="28"/>
          <w:szCs w:val="28"/>
        </w:rPr>
        <w:t>зсуву в секр</w:t>
      </w:r>
      <w:r w:rsidR="003F07E9">
        <w:rPr>
          <w:rFonts w:ascii="Times New Roman" w:hAnsi="Times New Roman" w:cs="Times New Roman"/>
          <w:sz w:val="28"/>
          <w:szCs w:val="28"/>
        </w:rPr>
        <w:t xml:space="preserve">еторному профілі з підвищенням </w:t>
      </w:r>
      <w:r w:rsidRPr="00B13EA2">
        <w:rPr>
          <w:rFonts w:ascii="Times New Roman" w:hAnsi="Times New Roman" w:cs="Times New Roman"/>
          <w:sz w:val="28"/>
          <w:szCs w:val="28"/>
        </w:rPr>
        <w:t>випуску прозапальних адипокінів</w:t>
      </w:r>
      <w:r w:rsidR="007411BF">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rPr>
        <w:t>[47, 61, 62</w:t>
      </w:r>
      <w:r w:rsidRPr="00B13EA2">
        <w:rPr>
          <w:rFonts w:ascii="Times New Roman" w:hAnsi="Times New Roman" w:cs="Times New Roman"/>
          <w:sz w:val="28"/>
          <w:szCs w:val="28"/>
        </w:rPr>
        <w:t>,</w:t>
      </w:r>
      <w:r w:rsidR="00BB21DA">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rPr>
        <w:t>113,</w:t>
      </w:r>
      <w:r w:rsidR="007411B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187].</w:t>
      </w:r>
    </w:p>
    <w:p w:rsidR="00230638" w:rsidRPr="00B13EA2" w:rsidRDefault="00230638" w:rsidP="0023063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Останні дослідження показують, що жирова тканина може бути безпосереднім об'єктом фізіологічн</w:t>
      </w:r>
      <w:r w:rsidR="003F07E9">
        <w:rPr>
          <w:rFonts w:ascii="Times New Roman" w:hAnsi="Times New Roman" w:cs="Times New Roman"/>
          <w:sz w:val="28"/>
          <w:szCs w:val="28"/>
        </w:rPr>
        <w:t>их дій вітаміну D. Доведено, що</w:t>
      </w:r>
      <w:r w:rsidRPr="00B13EA2">
        <w:rPr>
          <w:rFonts w:ascii="Times New Roman" w:hAnsi="Times New Roman" w:cs="Times New Roman"/>
          <w:sz w:val="28"/>
          <w:szCs w:val="28"/>
        </w:rPr>
        <w:t xml:space="preserve"> вітамін D може впливати на ожиріння через численні механізми, у тому числі на експресію білка, окислювальний стрес, запалення і клітинний метаболізм [</w:t>
      </w:r>
      <w:r w:rsidRPr="00B13EA2">
        <w:rPr>
          <w:rFonts w:ascii="Times New Roman" w:hAnsi="Times New Roman" w:cs="Times New Roman"/>
          <w:sz w:val="28"/>
          <w:szCs w:val="28"/>
          <w:shd w:val="clear" w:color="auto" w:fill="FFFFFF"/>
        </w:rPr>
        <w:t>234]</w:t>
      </w:r>
      <w:r w:rsidRPr="00B13EA2">
        <w:rPr>
          <w:rFonts w:ascii="Times New Roman" w:hAnsi="Times New Roman" w:cs="Times New Roman"/>
          <w:sz w:val="28"/>
          <w:szCs w:val="28"/>
        </w:rPr>
        <w:t xml:space="preserve">. Останні дані фокусується на залученні 1,25(OH)2D3 (кальцитріолу, активного метаболіту </w:t>
      </w:r>
      <w:r w:rsidRPr="00B13EA2">
        <w:rPr>
          <w:rFonts w:ascii="Times New Roman" w:hAnsi="Times New Roman" w:cs="Times New Roman"/>
          <w:sz w:val="28"/>
          <w:szCs w:val="28"/>
        </w:rPr>
        <w:lastRenderedPageBreak/>
        <w:t>вітаміну D) в регуляції запалення жирової тканини при ожирінні за рахунок зниження прозапальних цитокінів, які секретуються в жировій тканині</w:t>
      </w:r>
      <w:r w:rsidRPr="00B13EA2">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rPr>
        <w:t xml:space="preserve">Крім того, </w:t>
      </w:r>
      <w:r w:rsidRPr="00B13EA2">
        <w:rPr>
          <w:rFonts w:ascii="Times New Roman" w:hAnsi="Times New Roman" w:cs="Times New Roman"/>
          <w:sz w:val="28"/>
          <w:szCs w:val="28"/>
          <w:shd w:val="clear" w:color="auto" w:fill="FFFFFF"/>
        </w:rPr>
        <w:t xml:space="preserve">нові перспективи в контексті ожиріння і пов'язаних з </w:t>
      </w:r>
      <w:r w:rsidR="004A5F33">
        <w:rPr>
          <w:rFonts w:ascii="Times New Roman" w:hAnsi="Times New Roman" w:cs="Times New Roman"/>
          <w:sz w:val="28"/>
          <w:szCs w:val="28"/>
          <w:shd w:val="clear" w:color="auto" w:fill="FFFFFF"/>
        </w:rPr>
        <w:t xml:space="preserve">ним патофізіологічних порушень </w:t>
      </w:r>
      <w:r w:rsidRPr="00B13EA2">
        <w:rPr>
          <w:rFonts w:ascii="Times New Roman" w:hAnsi="Times New Roman" w:cs="Times New Roman"/>
          <w:sz w:val="28"/>
          <w:szCs w:val="28"/>
          <w:shd w:val="clear" w:color="auto" w:fill="FFFFFF"/>
        </w:rPr>
        <w:t>відкриває участь кальцитріолу в модулюванні експресії адипокінів, зниженні набору моноцитів людськими преадипоцитами і відновленні поглинання глюкози в адипоцитах</w:t>
      </w:r>
      <w:r w:rsidR="002260DA">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[116, 242, 255].</w:t>
      </w:r>
      <w:r w:rsidRPr="00B13EA2">
        <w:rPr>
          <w:rFonts w:ascii="Times New Roman" w:hAnsi="Times New Roman" w:cs="Times New Roman"/>
          <w:sz w:val="28"/>
          <w:szCs w:val="28"/>
        </w:rPr>
        <w:t xml:space="preserve"> Існує доказ того, що вітамін D впливає на жирову масу, перешкоджаючи адипогненетичним транскрипційним факторам і накопиченняю ліпідів протягом диференціації адипоцитів. Таким чином, дефіцит вітаміну D може призвести до порушення нормального метаболічного функціонування жирової тканини. Враховуючи важливість цієї тканини в енергетичному балансі, ліпідному обміні і запаленні при ожирінні, розуміння механізмів вітаміну дії D в адипоцитах можуть зробити істотний вплив на підтримку метаболічного здоров'я [</w:t>
      </w:r>
      <w:r w:rsidRPr="00B13EA2">
        <w:rPr>
          <w:rFonts w:ascii="Times New Roman" w:hAnsi="Times New Roman" w:cs="Times New Roman"/>
          <w:sz w:val="28"/>
          <w:szCs w:val="28"/>
          <w:shd w:val="clear" w:color="auto" w:fill="FFFFFF"/>
        </w:rPr>
        <w:t>256]</w:t>
      </w:r>
      <w:r w:rsidRPr="00B13EA2">
        <w:rPr>
          <w:rFonts w:ascii="Times New Roman" w:hAnsi="Times New Roman" w:cs="Times New Roman"/>
          <w:sz w:val="28"/>
          <w:szCs w:val="28"/>
        </w:rPr>
        <w:t>.</w:t>
      </w:r>
    </w:p>
    <w:p w:rsidR="00230638" w:rsidRPr="00B13EA2" w:rsidRDefault="00230638" w:rsidP="0023063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З</w:t>
      </w:r>
      <w:r w:rsidR="006C6DFE">
        <w:rPr>
          <w:rFonts w:ascii="Times New Roman" w:hAnsi="Times New Roman" w:cs="Times New Roman"/>
          <w:sz w:val="28"/>
          <w:szCs w:val="28"/>
        </w:rPr>
        <w:t xml:space="preserve"> </w:t>
      </w:r>
      <w:r w:rsidRPr="00B13EA2">
        <w:rPr>
          <w:rFonts w:ascii="Times New Roman" w:hAnsi="Times New Roman" w:cs="Times New Roman"/>
          <w:sz w:val="28"/>
          <w:szCs w:val="28"/>
        </w:rPr>
        <w:t>огляду на літературні дані жваво обговорюється негативний вплив надлишку жиру на підвищення катаболізму і утворення неактивних форм вітамін</w:t>
      </w:r>
      <w:r w:rsidR="003F07E9">
        <w:rPr>
          <w:rFonts w:ascii="Times New Roman" w:hAnsi="Times New Roman" w:cs="Times New Roman"/>
          <w:sz w:val="28"/>
          <w:szCs w:val="28"/>
        </w:rPr>
        <w:t>у D, надмірне депонування його у</w:t>
      </w:r>
      <w:r w:rsidRPr="00B13EA2">
        <w:rPr>
          <w:rFonts w:ascii="Times New Roman" w:hAnsi="Times New Roman" w:cs="Times New Roman"/>
          <w:sz w:val="28"/>
          <w:szCs w:val="28"/>
        </w:rPr>
        <w:t xml:space="preserve"> жировій тканині, зниження активності 1α-гідроксилази в інфільтрованій жиром печінці. З іншого боку, широка представленість і можливість е</w:t>
      </w:r>
      <w:r w:rsidR="003F07E9">
        <w:rPr>
          <w:rFonts w:ascii="Times New Roman" w:hAnsi="Times New Roman" w:cs="Times New Roman"/>
          <w:sz w:val="28"/>
          <w:szCs w:val="28"/>
        </w:rPr>
        <w:t>кспресії рецепторів вітаміну D у</w:t>
      </w:r>
      <w:r w:rsidRPr="00B13EA2">
        <w:rPr>
          <w:rFonts w:ascii="Times New Roman" w:hAnsi="Times New Roman" w:cs="Times New Roman"/>
          <w:sz w:val="28"/>
          <w:szCs w:val="28"/>
        </w:rPr>
        <w:t xml:space="preserve"> жир</w:t>
      </w:r>
      <w:r w:rsidR="003F07E9">
        <w:rPr>
          <w:rFonts w:ascii="Times New Roman" w:hAnsi="Times New Roman" w:cs="Times New Roman"/>
          <w:sz w:val="28"/>
          <w:szCs w:val="28"/>
        </w:rPr>
        <w:t>овій тканині, що беруть участь у</w:t>
      </w:r>
      <w:r w:rsidR="006C6DFE">
        <w:rPr>
          <w:rFonts w:ascii="Times New Roman" w:hAnsi="Times New Roman" w:cs="Times New Roman"/>
          <w:sz w:val="28"/>
          <w:szCs w:val="28"/>
        </w:rPr>
        <w:t xml:space="preserve"> ліпогенезі, липолізі і ади</w:t>
      </w:r>
      <w:r w:rsidRPr="00B13EA2">
        <w:rPr>
          <w:rFonts w:ascii="Times New Roman" w:hAnsi="Times New Roman" w:cs="Times New Roman"/>
          <w:sz w:val="28"/>
          <w:szCs w:val="28"/>
        </w:rPr>
        <w:t>погенезі, підвищення вмісту паратгормону, що відмічається при дефіциті вітаміну D і яке активує ліпогенез, дозволяють розглядати вітамін D в якості самостійного фактора ризику накопичення жирової тканини [</w:t>
      </w:r>
      <w:r w:rsidRPr="00B13EA2">
        <w:rPr>
          <w:rFonts w:ascii="Times New Roman" w:hAnsi="Times New Roman" w:cs="Times New Roman"/>
          <w:bCs/>
          <w:sz w:val="28"/>
          <w:szCs w:val="28"/>
        </w:rPr>
        <w:t xml:space="preserve">19, </w:t>
      </w:r>
      <w:r w:rsidRPr="00B13EA2">
        <w:rPr>
          <w:rStyle w:val="aa"/>
          <w:rFonts w:ascii="Times New Roman" w:hAnsi="Times New Roman" w:cs="Times New Roman"/>
          <w:i w:val="0"/>
          <w:sz w:val="28"/>
          <w:szCs w:val="28"/>
          <w:shd w:val="clear" w:color="auto" w:fill="FFFFFF"/>
        </w:rPr>
        <w:t>55,</w:t>
      </w:r>
      <w:r w:rsidR="002260DA">
        <w:rPr>
          <w:rStyle w:val="aa"/>
          <w:rFonts w:ascii="Times New Roman" w:hAnsi="Times New Roman" w:cs="Times New Roman"/>
          <w:i w:val="0"/>
          <w:sz w:val="28"/>
          <w:szCs w:val="28"/>
          <w:shd w:val="clear" w:color="auto" w:fill="FFFFFF"/>
        </w:rPr>
        <w:t xml:space="preserve"> </w:t>
      </w:r>
      <w:r w:rsidRPr="00B13EA2">
        <w:rPr>
          <w:rStyle w:val="aa"/>
          <w:rFonts w:ascii="Times New Roman" w:hAnsi="Times New Roman" w:cs="Times New Roman"/>
          <w:i w:val="0"/>
          <w:sz w:val="28"/>
          <w:szCs w:val="28"/>
          <w:shd w:val="clear" w:color="auto" w:fill="FFFFFF"/>
        </w:rPr>
        <w:t>104</w:t>
      </w:r>
      <w:r w:rsidRPr="00B13EA2">
        <w:rPr>
          <w:rFonts w:ascii="Times New Roman" w:hAnsi="Times New Roman" w:cs="Times New Roman"/>
          <w:bCs/>
          <w:sz w:val="28"/>
          <w:szCs w:val="28"/>
        </w:rPr>
        <w:t>]</w:t>
      </w:r>
    </w:p>
    <w:p w:rsidR="00230638" w:rsidRPr="00B13EA2" w:rsidRDefault="00230638" w:rsidP="004A5F33">
      <w:pPr>
        <w:spacing w:after="0" w:line="360" w:lineRule="auto"/>
        <w:ind w:firstLine="708"/>
        <w:jc w:val="both"/>
        <w:rPr>
          <w:rFonts w:ascii="Times New Roman" w:hAnsi="Times New Roman" w:cs="Times New Roman"/>
          <w:sz w:val="28"/>
          <w:szCs w:val="28"/>
          <w:shd w:val="clear" w:color="auto" w:fill="FFFFFF"/>
        </w:rPr>
      </w:pPr>
      <w:r w:rsidRPr="00B13EA2">
        <w:rPr>
          <w:rFonts w:ascii="Times New Roman" w:hAnsi="Times New Roman" w:cs="Times New Roman"/>
          <w:sz w:val="28"/>
          <w:szCs w:val="28"/>
        </w:rPr>
        <w:t>На сьогоднішній день у переліку міжнародних зарубіжних посібників можна зустріти рекомендації з лікування та профілактики вітамін D-дефіцитних станів, автори яких вказують, що діти з ожирінням потребують більш високого дозування вітаміну D, порівняно з особами, чий фізичний ро</w:t>
      </w:r>
      <w:r w:rsidR="00BF785E">
        <w:rPr>
          <w:rFonts w:ascii="Times New Roman" w:hAnsi="Times New Roman" w:cs="Times New Roman"/>
          <w:sz w:val="28"/>
          <w:szCs w:val="28"/>
        </w:rPr>
        <w:t>звиток відповідає віковій нормі</w:t>
      </w:r>
      <w:r w:rsidRPr="00B13EA2">
        <w:rPr>
          <w:rFonts w:ascii="Times New Roman" w:hAnsi="Times New Roman" w:cs="Times New Roman"/>
          <w:sz w:val="28"/>
          <w:szCs w:val="28"/>
        </w:rPr>
        <w:t xml:space="preserve"> [175, </w:t>
      </w:r>
      <w:r w:rsidRPr="00B13EA2">
        <w:rPr>
          <w:rFonts w:ascii="Times New Roman" w:hAnsi="Times New Roman" w:cs="Times New Roman"/>
          <w:sz w:val="28"/>
          <w:szCs w:val="28"/>
          <w:shd w:val="clear" w:color="auto" w:fill="FFFFFF"/>
        </w:rPr>
        <w:t>180</w:t>
      </w:r>
      <w:r w:rsidRPr="00B13EA2">
        <w:rPr>
          <w:rFonts w:ascii="Times New Roman" w:hAnsi="Times New Roman" w:cs="Times New Roman"/>
          <w:sz w:val="28"/>
          <w:szCs w:val="28"/>
        </w:rPr>
        <w:t>]</w:t>
      </w:r>
      <w:r w:rsidRPr="00B13EA2">
        <w:rPr>
          <w:rFonts w:ascii="Times New Roman" w:hAnsi="Times New Roman" w:cs="Times New Roman"/>
          <w:sz w:val="28"/>
          <w:szCs w:val="28"/>
          <w:shd w:val="clear" w:color="auto" w:fill="FFFFFF"/>
        </w:rPr>
        <w:t>.</w:t>
      </w:r>
      <w:r w:rsidR="002260DA">
        <w:rPr>
          <w:rFonts w:ascii="Times New Roman" w:hAnsi="Times New Roman" w:cs="Times New Roman"/>
          <w:sz w:val="28"/>
          <w:szCs w:val="28"/>
          <w:shd w:val="clear" w:color="auto" w:fill="FFFFFF"/>
        </w:rPr>
        <w:t xml:space="preserve"> </w:t>
      </w:r>
      <w:r w:rsidRPr="002260DA">
        <w:rPr>
          <w:rFonts w:ascii="Times New Roman" w:hAnsi="Times New Roman" w:cs="Times New Roman"/>
          <w:sz w:val="28"/>
          <w:szCs w:val="28"/>
        </w:rPr>
        <w:t>Наукові повідомлення стверджують про наявність негативної ко</w:t>
      </w:r>
      <w:r w:rsidR="003F07E9" w:rsidRPr="002260DA">
        <w:rPr>
          <w:rFonts w:ascii="Times New Roman" w:hAnsi="Times New Roman" w:cs="Times New Roman"/>
          <w:sz w:val="28"/>
          <w:szCs w:val="28"/>
        </w:rPr>
        <w:t xml:space="preserve">реляції між ІМТ та збільшенням </w:t>
      </w:r>
      <w:r w:rsidRPr="002260DA">
        <w:rPr>
          <w:rFonts w:ascii="Times New Roman" w:hAnsi="Times New Roman" w:cs="Times New Roman"/>
          <w:sz w:val="28"/>
          <w:szCs w:val="28"/>
        </w:rPr>
        <w:t xml:space="preserve">статусу вітаміну </w:t>
      </w:r>
      <w:r w:rsidRPr="00B13EA2">
        <w:rPr>
          <w:rFonts w:ascii="Times New Roman" w:hAnsi="Times New Roman" w:cs="Times New Roman"/>
          <w:sz w:val="28"/>
          <w:szCs w:val="28"/>
        </w:rPr>
        <w:t>D</w:t>
      </w:r>
      <w:r w:rsidRPr="002260DA">
        <w:rPr>
          <w:rFonts w:ascii="Times New Roman" w:hAnsi="Times New Roman" w:cs="Times New Roman"/>
          <w:sz w:val="28"/>
          <w:szCs w:val="28"/>
        </w:rPr>
        <w:t xml:space="preserve"> у відповідь на додатковий прийом холекальциферолу</w:t>
      </w:r>
      <w:r w:rsidR="002260DA">
        <w:rPr>
          <w:rFonts w:ascii="Times New Roman" w:hAnsi="Times New Roman" w:cs="Times New Roman"/>
          <w:sz w:val="28"/>
          <w:szCs w:val="28"/>
        </w:rPr>
        <w:t xml:space="preserve"> </w:t>
      </w:r>
      <w:r w:rsidRPr="002260DA">
        <w:rPr>
          <w:rFonts w:ascii="Times New Roman" w:hAnsi="Times New Roman" w:cs="Times New Roman"/>
          <w:sz w:val="28"/>
          <w:szCs w:val="28"/>
          <w:shd w:val="clear" w:color="auto" w:fill="FFFFFF"/>
        </w:rPr>
        <w:t>[195].</w:t>
      </w:r>
      <w:r w:rsidR="002260DA">
        <w:rPr>
          <w:rFonts w:ascii="Times New Roman" w:hAnsi="Times New Roman" w:cs="Times New Roman"/>
          <w:sz w:val="28"/>
          <w:szCs w:val="28"/>
          <w:shd w:val="clear" w:color="auto" w:fill="FFFFFF"/>
        </w:rPr>
        <w:t xml:space="preserve"> </w:t>
      </w:r>
      <w:r w:rsidRPr="002260DA">
        <w:rPr>
          <w:rFonts w:ascii="Times New Roman" w:hAnsi="Times New Roman" w:cs="Times New Roman"/>
          <w:sz w:val="28"/>
          <w:szCs w:val="28"/>
          <w:shd w:val="clear" w:color="auto" w:fill="FFFFFF"/>
        </w:rPr>
        <w:t xml:space="preserve">Існують також докази того, що </w:t>
      </w:r>
      <w:r w:rsidRPr="002260DA">
        <w:rPr>
          <w:rFonts w:ascii="Times New Roman" w:hAnsi="Times New Roman" w:cs="Times New Roman"/>
          <w:sz w:val="28"/>
          <w:szCs w:val="28"/>
        </w:rPr>
        <w:t xml:space="preserve">вітамін </w:t>
      </w:r>
      <w:r w:rsidRPr="00B13EA2">
        <w:rPr>
          <w:rFonts w:ascii="Times New Roman" w:hAnsi="Times New Roman" w:cs="Times New Roman"/>
          <w:sz w:val="28"/>
          <w:szCs w:val="28"/>
        </w:rPr>
        <w:t>D</w:t>
      </w:r>
      <w:r w:rsidRPr="002260DA">
        <w:rPr>
          <w:rFonts w:ascii="Times New Roman" w:hAnsi="Times New Roman" w:cs="Times New Roman"/>
          <w:sz w:val="28"/>
          <w:szCs w:val="28"/>
          <w:shd w:val="clear" w:color="auto" w:fill="FFFFFF"/>
        </w:rPr>
        <w:t xml:space="preserve"> може зробити свій внесок в регулювання маси тіла при ожирінні, особливо в поєднанні з </w:t>
      </w:r>
      <w:r w:rsidRPr="002260DA">
        <w:rPr>
          <w:rFonts w:ascii="Times New Roman" w:hAnsi="Times New Roman" w:cs="Times New Roman"/>
          <w:sz w:val="28"/>
          <w:szCs w:val="28"/>
          <w:shd w:val="clear" w:color="auto" w:fill="FFFFFF"/>
        </w:rPr>
        <w:lastRenderedPageBreak/>
        <w:t xml:space="preserve">обмеженою енергетичною дієтою. </w:t>
      </w:r>
      <w:r w:rsidRPr="00B13EA2">
        <w:rPr>
          <w:rFonts w:ascii="Times New Roman" w:hAnsi="Times New Roman" w:cs="Times New Roman"/>
          <w:sz w:val="28"/>
          <w:szCs w:val="28"/>
          <w:shd w:val="clear" w:color="auto" w:fill="FFFFFF"/>
        </w:rPr>
        <w:t>З цією метою було запропоновано застосування холекальциферолу як перспективної стратегії для профілактики ожиріння і розвитку пов'язаних з ним ускладнень</w:t>
      </w:r>
      <w:r w:rsidR="002260DA">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[78,</w:t>
      </w:r>
      <w:r w:rsidR="002260DA">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89, 99,</w:t>
      </w:r>
      <w:r w:rsidR="002260DA">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205].</w:t>
      </w:r>
    </w:p>
    <w:p w:rsidR="00230638" w:rsidRPr="00B13EA2" w:rsidRDefault="00230638" w:rsidP="00230638">
      <w:pPr>
        <w:spacing w:after="0" w:line="360" w:lineRule="auto"/>
        <w:ind w:firstLine="720"/>
        <w:jc w:val="both"/>
        <w:rPr>
          <w:rFonts w:ascii="Times New Roman" w:hAnsi="Times New Roman" w:cs="Times New Roman"/>
          <w:sz w:val="28"/>
          <w:szCs w:val="28"/>
        </w:rPr>
      </w:pPr>
      <w:r w:rsidRPr="00B13EA2">
        <w:rPr>
          <w:rFonts w:ascii="Times New Roman" w:hAnsi="Times New Roman" w:cs="Times New Roman"/>
          <w:sz w:val="28"/>
          <w:szCs w:val="28"/>
        </w:rPr>
        <w:t>Щодо асоціації дефіциту вітаміну D та ожиріння, незважаючи на певні успіхи, багато питань ще не вивчені. Не з’ясовані по</w:t>
      </w:r>
      <w:r w:rsidR="00F47F88" w:rsidRPr="00B13EA2">
        <w:rPr>
          <w:rFonts w:ascii="Times New Roman" w:hAnsi="Times New Roman" w:cs="Times New Roman"/>
          <w:sz w:val="28"/>
          <w:szCs w:val="28"/>
        </w:rPr>
        <w:t>ложе</w:t>
      </w:r>
      <w:r w:rsidRPr="00B13EA2">
        <w:rPr>
          <w:rFonts w:ascii="Times New Roman" w:hAnsi="Times New Roman" w:cs="Times New Roman"/>
          <w:sz w:val="28"/>
          <w:szCs w:val="28"/>
        </w:rPr>
        <w:t>ння, що лежать в основі та напрямок причинного зв’язку дефіциту вітаміну D та ожиріння [217]. Необхідно зазначити, що всі дослідження, присвячені вищевказаному взаємозв’язку, проводилися у дорослих та дітей старшого віку. Дані наукові праці не мають однозначного висновку. Результати останніх досліджень показують, що асоціація рівня вітаміну D та ожиріння у дітей являється складною проблемою та потребує подальшого детального вдосконалення.</w:t>
      </w:r>
    </w:p>
    <w:p w:rsidR="00230638" w:rsidRPr="00B13EA2" w:rsidRDefault="00230638" w:rsidP="00230638">
      <w:pPr>
        <w:spacing w:after="0" w:line="360" w:lineRule="auto"/>
        <w:ind w:left="1" w:firstLine="707"/>
        <w:jc w:val="both"/>
        <w:rPr>
          <w:rFonts w:ascii="Times New Roman" w:hAnsi="Times New Roman" w:cs="Times New Roman"/>
          <w:sz w:val="28"/>
          <w:szCs w:val="28"/>
        </w:rPr>
      </w:pPr>
      <w:r w:rsidRPr="00B13EA2">
        <w:rPr>
          <w:rFonts w:ascii="Times New Roman" w:hAnsi="Times New Roman" w:cs="Times New Roman"/>
          <w:sz w:val="28"/>
          <w:szCs w:val="28"/>
          <w:shd w:val="clear" w:color="auto" w:fill="FFFFFF"/>
        </w:rPr>
        <w:t xml:space="preserve">Аналіз сучасних літературних джерел доводить, що </w:t>
      </w:r>
      <w:r w:rsidRPr="00B13EA2">
        <w:rPr>
          <w:rFonts w:ascii="Times New Roman" w:hAnsi="Times New Roman" w:cs="Times New Roman"/>
          <w:sz w:val="28"/>
          <w:szCs w:val="28"/>
        </w:rPr>
        <w:t>дослідження тільки біохімічних показників кальцій-фосфорного обміну не дозволяють адекватно оцінити недостатність вітаміну D. Поява доступних методів лабораторної діагностики, зокрема визначення рівня сироваткового вітаміну D, являється важливим аспектом для своєчасного виявлення дефіциту вітаміну D серед дітей з груп високого ризику щодо його розвитку та моніторингу терапії .</w:t>
      </w:r>
    </w:p>
    <w:p w:rsidR="00230638" w:rsidRPr="00B13EA2" w:rsidRDefault="00230638" w:rsidP="00230638">
      <w:pPr>
        <w:spacing w:after="0" w:line="360" w:lineRule="auto"/>
        <w:ind w:left="1" w:firstLine="707"/>
        <w:jc w:val="both"/>
        <w:rPr>
          <w:rFonts w:ascii="Times New Roman" w:hAnsi="Times New Roman" w:cs="Times New Roman"/>
          <w:sz w:val="28"/>
          <w:szCs w:val="28"/>
        </w:rPr>
      </w:pPr>
      <w:r w:rsidRPr="00B13EA2">
        <w:rPr>
          <w:rFonts w:ascii="Times New Roman" w:hAnsi="Times New Roman" w:cs="Times New Roman"/>
          <w:sz w:val="28"/>
          <w:szCs w:val="28"/>
        </w:rPr>
        <w:t>Слід зазначити, що функціональним показником вмісту вітаміну D в організмі людини є рівень 25(OH)D (проміжної біологічно малоактивної транспортної форми, кальцидіолу, 25-гідроксикальциферолу, гідроксивітаміну D) циркулюючого в крові після гідроксилювання в печінці метаболіту вітаміну D. Загальний 25-гідроксивітамін D включає в себе сумарний вміст в крові 25(ОН)D2 і 25(ОН)D3. Рівень даної речовини відображає як утворення вітаміну D в шкірі, так і надходженн</w:t>
      </w:r>
      <w:r w:rsidR="00C82E76">
        <w:rPr>
          <w:rFonts w:ascii="Times New Roman" w:hAnsi="Times New Roman" w:cs="Times New Roman"/>
          <w:sz w:val="28"/>
          <w:szCs w:val="28"/>
        </w:rPr>
        <w:t xml:space="preserve">я його з їжею </w:t>
      </w:r>
      <w:r w:rsidR="00C82E76" w:rsidRPr="00B13EA2">
        <w:rPr>
          <w:rFonts w:ascii="Times New Roman" w:hAnsi="Times New Roman" w:cs="Times New Roman"/>
          <w:sz w:val="28"/>
          <w:szCs w:val="28"/>
        </w:rPr>
        <w:t>[</w:t>
      </w:r>
      <w:r w:rsidRPr="00B13EA2">
        <w:rPr>
          <w:rFonts w:ascii="Times New Roman" w:hAnsi="Times New Roman" w:cs="Times New Roman"/>
          <w:sz w:val="28"/>
          <w:szCs w:val="28"/>
          <w:shd w:val="clear" w:color="auto" w:fill="FFFFFF"/>
        </w:rPr>
        <w:t>114, 162, 178</w:t>
      </w:r>
      <w:r w:rsidRPr="00B13EA2">
        <w:rPr>
          <w:rFonts w:ascii="Times New Roman" w:hAnsi="Times New Roman" w:cs="Times New Roman"/>
          <w:sz w:val="28"/>
          <w:szCs w:val="28"/>
        </w:rPr>
        <w:t>,</w:t>
      </w:r>
      <w:r w:rsidR="00F47F88" w:rsidRPr="00B13EA2">
        <w:rPr>
          <w:rFonts w:ascii="Times New Roman" w:hAnsi="Times New Roman" w:cs="Times New Roman"/>
          <w:sz w:val="28"/>
          <w:szCs w:val="28"/>
          <w:shd w:val="clear" w:color="auto" w:fill="FFFFFF"/>
        </w:rPr>
        <w:t>193, 235</w:t>
      </w:r>
      <w:r w:rsidR="00C82E76" w:rsidRPr="00B13EA2">
        <w:rPr>
          <w:rFonts w:ascii="Times New Roman" w:hAnsi="Times New Roman" w:cs="Times New Roman"/>
          <w:sz w:val="28"/>
          <w:szCs w:val="28"/>
          <w:shd w:val="clear" w:color="auto" w:fill="FFFFFF"/>
        </w:rPr>
        <w:t>]</w:t>
      </w:r>
      <w:r w:rsidR="00C82E76">
        <w:rPr>
          <w:rFonts w:ascii="Times New Roman" w:hAnsi="Times New Roman" w:cs="Times New Roman"/>
          <w:sz w:val="28"/>
          <w:szCs w:val="28"/>
          <w:shd w:val="clear" w:color="auto" w:fill="FFFFFF"/>
        </w:rPr>
        <w:t>.</w:t>
      </w:r>
      <w:r w:rsidRPr="00B13EA2">
        <w:rPr>
          <w:rFonts w:ascii="Times New Roman" w:hAnsi="Times New Roman" w:cs="Times New Roman"/>
          <w:sz w:val="28"/>
          <w:szCs w:val="28"/>
          <w:shd w:val="clear" w:color="auto" w:fill="FFFFFF"/>
        </w:rPr>
        <w:t xml:space="preserve"> Незважаючи на те, що </w:t>
      </w:r>
      <w:r w:rsidRPr="00B13EA2">
        <w:rPr>
          <w:rFonts w:ascii="Times New Roman" w:hAnsi="Times New Roman" w:cs="Times New Roman"/>
          <w:sz w:val="28"/>
          <w:szCs w:val="28"/>
        </w:rPr>
        <w:t>1,25(OH)2D3</w:t>
      </w:r>
      <w:r w:rsidRPr="00B13EA2">
        <w:rPr>
          <w:rFonts w:ascii="Times New Roman" w:hAnsi="Times New Roman" w:cs="Times New Roman"/>
          <w:sz w:val="28"/>
          <w:szCs w:val="28"/>
          <w:shd w:val="clear" w:color="auto" w:fill="FFFFFF"/>
        </w:rPr>
        <w:t xml:space="preserve"> є біологічно активною формою вітаміну </w:t>
      </w:r>
      <w:r w:rsidRPr="00B13EA2">
        <w:rPr>
          <w:rFonts w:ascii="Times New Roman" w:hAnsi="Times New Roman" w:cs="Times New Roman"/>
          <w:sz w:val="28"/>
          <w:szCs w:val="28"/>
        </w:rPr>
        <w:t>D</w:t>
      </w:r>
      <w:r w:rsidRPr="00B13EA2">
        <w:rPr>
          <w:rFonts w:ascii="Times New Roman" w:hAnsi="Times New Roman" w:cs="Times New Roman"/>
          <w:sz w:val="28"/>
          <w:szCs w:val="28"/>
          <w:shd w:val="clear" w:color="auto" w:fill="FFFFFF"/>
        </w:rPr>
        <w:t xml:space="preserve"> і міг би розглядатися як ідеальний маркер для уточнення статусу вітаміну</w:t>
      </w:r>
      <w:r w:rsidRPr="00B13EA2">
        <w:rPr>
          <w:rFonts w:ascii="Times New Roman" w:hAnsi="Times New Roman" w:cs="Times New Roman"/>
          <w:sz w:val="28"/>
          <w:szCs w:val="28"/>
        </w:rPr>
        <w:t xml:space="preserve"> D</w:t>
      </w:r>
      <w:r w:rsidRPr="00B13EA2">
        <w:rPr>
          <w:rFonts w:ascii="Times New Roman" w:hAnsi="Times New Roman" w:cs="Times New Roman"/>
          <w:sz w:val="28"/>
          <w:szCs w:val="28"/>
          <w:shd w:val="clear" w:color="auto" w:fill="FFFFFF"/>
        </w:rPr>
        <w:t>, проте це не так.</w:t>
      </w:r>
      <w:r w:rsidRPr="00B13EA2">
        <w:rPr>
          <w:rFonts w:ascii="Times New Roman" w:hAnsi="Times New Roman" w:cs="Times New Roman"/>
          <w:sz w:val="28"/>
          <w:szCs w:val="28"/>
        </w:rPr>
        <w:t xml:space="preserve"> Визначення рівня даного метаболіту в сироватці крові не дає ніякої інформації про забезпеченість вітаміном D і не має діагностичного значення. Це пояснюється тим, що 1,25(OH)2D3 володіє вельми коротким періодом напіввиведення</w:t>
      </w:r>
      <w:r w:rsidR="002260DA">
        <w:rPr>
          <w:rFonts w:ascii="Times New Roman" w:hAnsi="Times New Roman" w:cs="Times New Roman"/>
          <w:sz w:val="28"/>
          <w:szCs w:val="28"/>
        </w:rPr>
        <w:t xml:space="preserve"> </w:t>
      </w:r>
      <w:r w:rsidR="003F07E9">
        <w:rPr>
          <w:rFonts w:ascii="Times New Roman" w:eastAsia="Times New Roman" w:hAnsi="Times New Roman" w:cs="Times New Roman"/>
          <w:sz w:val="28"/>
          <w:szCs w:val="28"/>
        </w:rPr>
        <w:t>–</w:t>
      </w:r>
      <w:r w:rsidR="003F07E9">
        <w:rPr>
          <w:rFonts w:ascii="Times New Roman" w:hAnsi="Times New Roman" w:cs="Times New Roman"/>
          <w:sz w:val="28"/>
          <w:szCs w:val="28"/>
        </w:rPr>
        <w:t xml:space="preserve"> всього 4 год, а у 25(OH)D </w:t>
      </w:r>
      <w:r w:rsidRPr="00B13EA2">
        <w:rPr>
          <w:rFonts w:ascii="Times New Roman" w:hAnsi="Times New Roman" w:cs="Times New Roman"/>
          <w:sz w:val="28"/>
          <w:szCs w:val="28"/>
        </w:rPr>
        <w:t xml:space="preserve">він становить 2-3 тижні. Крім того, при дефіциті вітаміну D підйом </w:t>
      </w:r>
      <w:r w:rsidRPr="00B13EA2">
        <w:rPr>
          <w:rFonts w:ascii="Times New Roman" w:hAnsi="Times New Roman" w:cs="Times New Roman"/>
          <w:sz w:val="28"/>
          <w:szCs w:val="28"/>
        </w:rPr>
        <w:lastRenderedPageBreak/>
        <w:t>паратиреоїдного гормону (</w:t>
      </w:r>
      <w:r w:rsidR="00C82E76">
        <w:rPr>
          <w:rFonts w:ascii="Times New Roman" w:hAnsi="Times New Roman" w:cs="Times New Roman"/>
          <w:sz w:val="28"/>
          <w:szCs w:val="28"/>
        </w:rPr>
        <w:t>ПТГ) призводить до активації α1-</w:t>
      </w:r>
      <w:r w:rsidRPr="00B13EA2">
        <w:rPr>
          <w:rFonts w:ascii="Times New Roman" w:hAnsi="Times New Roman" w:cs="Times New Roman"/>
          <w:sz w:val="28"/>
          <w:szCs w:val="28"/>
        </w:rPr>
        <w:t>гідроксилази, внаслідок чого рівень 1,25(OH)2D3 може бути нормальним або навіть дещо підвищеним [39,</w:t>
      </w:r>
      <w:r w:rsidR="003D44DC">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rPr>
        <w:t>63</w:t>
      </w:r>
      <w:r w:rsidRPr="00B13EA2">
        <w:rPr>
          <w:rFonts w:ascii="Times New Roman" w:hAnsi="Times New Roman" w:cs="Times New Roman"/>
          <w:sz w:val="28"/>
          <w:szCs w:val="28"/>
        </w:rPr>
        <w:t xml:space="preserve"> ]. </w:t>
      </w:r>
    </w:p>
    <w:p w:rsidR="00230638" w:rsidRPr="00B13EA2" w:rsidRDefault="00230638" w:rsidP="00230638">
      <w:pPr>
        <w:spacing w:after="0" w:line="360" w:lineRule="auto"/>
        <w:ind w:firstLine="709"/>
        <w:jc w:val="both"/>
        <w:rPr>
          <w:rFonts w:ascii="Times New Roman" w:hAnsi="Times New Roman" w:cs="Times New Roman"/>
          <w:sz w:val="28"/>
          <w:szCs w:val="28"/>
        </w:rPr>
      </w:pPr>
      <w:r w:rsidRPr="00B13EA2">
        <w:rPr>
          <w:rFonts w:ascii="Times New Roman" w:hAnsi="Times New Roman" w:cs="Times New Roman"/>
          <w:sz w:val="28"/>
          <w:szCs w:val="28"/>
        </w:rPr>
        <w:t>Визначення рівня 1,25(OH)</w:t>
      </w:r>
      <w:r w:rsidR="00167008">
        <w:rPr>
          <w:rFonts w:ascii="Times New Roman" w:hAnsi="Times New Roman" w:cs="Times New Roman"/>
          <w:sz w:val="28"/>
          <w:szCs w:val="28"/>
        </w:rPr>
        <w:t>2</w:t>
      </w:r>
      <w:r w:rsidRPr="00B13EA2">
        <w:rPr>
          <w:rFonts w:ascii="Times New Roman" w:hAnsi="Times New Roman" w:cs="Times New Roman"/>
          <w:sz w:val="28"/>
          <w:szCs w:val="28"/>
        </w:rPr>
        <w:t>D</w:t>
      </w:r>
      <w:r w:rsidR="00167008">
        <w:rPr>
          <w:rFonts w:ascii="Times New Roman" w:hAnsi="Times New Roman" w:cs="Times New Roman"/>
          <w:sz w:val="28"/>
          <w:szCs w:val="28"/>
        </w:rPr>
        <w:t>3</w:t>
      </w:r>
      <w:r w:rsidRPr="00B13EA2">
        <w:rPr>
          <w:rFonts w:ascii="Times New Roman" w:hAnsi="Times New Roman" w:cs="Times New Roman"/>
          <w:sz w:val="28"/>
          <w:szCs w:val="28"/>
        </w:rPr>
        <w:t xml:space="preserve"> являється значимим лише для діагностики ряду спадкових і набутих захворювань, при яких можуть відбуватися порушення обміну кальцію в нирках (наприклад, хвороба Де Тоні-Дебре-Фанконі, нирк</w:t>
      </w:r>
      <w:r w:rsidR="00690711" w:rsidRPr="00B13EA2">
        <w:rPr>
          <w:rFonts w:ascii="Times New Roman" w:hAnsi="Times New Roman" w:cs="Times New Roman"/>
          <w:sz w:val="28"/>
          <w:szCs w:val="28"/>
        </w:rPr>
        <w:t xml:space="preserve">овий тубулярний ацидоз, вітамін </w:t>
      </w:r>
      <w:r w:rsidRPr="00B13EA2">
        <w:rPr>
          <w:rFonts w:ascii="Times New Roman" w:hAnsi="Times New Roman" w:cs="Times New Roman"/>
          <w:sz w:val="28"/>
          <w:szCs w:val="28"/>
        </w:rPr>
        <w:t>D-резистентний рахіт та ін.), а також при хронічній нирковій недостатності. Визначення рівня ПТГ в сироватці крові є лише опосередкованою характеристикою статусу вітаміну D в організмі, так як у багатьох людей з низьким рівнем вітаміну D не завжди відзначається помітне збільшення ПТГ. Ще одне обмеження в його визначенні полягає в тому, що у дітей підвищений рівень ПТГ зовсім не означає, що має місце недостатній статус вітаміну D і пов'язаний з підвищеною абсорбцією кальцію. Останній є важливим для проведення оцінки кісткового метаболізму у пацієнтів з хронічною нирковою недостатністю та для контролю фармакологічного лікування остеопорозу</w:t>
      </w:r>
      <w:r w:rsidR="002260DA">
        <w:rPr>
          <w:rFonts w:ascii="Times New Roman" w:hAnsi="Times New Roman" w:cs="Times New Roman"/>
          <w:sz w:val="28"/>
          <w:szCs w:val="28"/>
        </w:rPr>
        <w:t xml:space="preserve"> </w:t>
      </w:r>
      <w:r w:rsidRPr="00B13EA2">
        <w:rPr>
          <w:rFonts w:ascii="Times New Roman" w:hAnsi="Times New Roman" w:cs="Times New Roman"/>
          <w:sz w:val="28"/>
          <w:szCs w:val="28"/>
        </w:rPr>
        <w:t>[5,</w:t>
      </w:r>
      <w:r w:rsidRPr="00B13EA2">
        <w:rPr>
          <w:rFonts w:ascii="Times New Roman" w:hAnsi="Times New Roman" w:cs="Times New Roman"/>
          <w:sz w:val="28"/>
          <w:szCs w:val="28"/>
          <w:shd w:val="clear" w:color="auto" w:fill="FFFFFF"/>
        </w:rPr>
        <w:t>210]</w:t>
      </w:r>
      <w:r w:rsidRPr="00B13EA2">
        <w:rPr>
          <w:rFonts w:ascii="Times New Roman" w:hAnsi="Times New Roman" w:cs="Times New Roman"/>
          <w:sz w:val="28"/>
          <w:szCs w:val="28"/>
        </w:rPr>
        <w:t xml:space="preserve">. </w:t>
      </w:r>
    </w:p>
    <w:p w:rsidR="00230638" w:rsidRPr="00B13EA2" w:rsidRDefault="00230638" w:rsidP="0023063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Дефіцит вітаміну D – клінічний синдром, який розвивається в результаті зниження 25(OH)D в сироватці крові. Останні роки активно обговорюється питання про нормативні значення рівня гідроксивітаміну D у дітей і дорослих. При цьому до сих пір залишається суперечливим питання щодо рівня 25(OH)D, за яким визначають наявність дефіциту вітаміну D. Погляди на встановлення дефіциту вітаміну D історично зазнавали різноманітних змін. Слід зазначити, що сучасні лабораторні технології дозволяють виключати з сумарної концентрації загального 25(ОН)D нещодавно відкриту неактивну форму 3-епі-25(ОН)D3, який за результатами сучасних досліджень визначається в крові дітей віком до 1 року. Отже, даний аспект являється важливим для отримання достовірних результатів рівня 25(ОН)D в сироватці крові у когорті дітей даної вікової групи [</w:t>
      </w:r>
      <w:r w:rsidRPr="00B13EA2">
        <w:rPr>
          <w:rFonts w:ascii="Times New Roman" w:hAnsi="Times New Roman" w:cs="Times New Roman"/>
          <w:sz w:val="28"/>
          <w:szCs w:val="28"/>
          <w:shd w:val="clear" w:color="auto" w:fill="FFFFFF"/>
        </w:rPr>
        <w:t>64, 151,</w:t>
      </w:r>
      <w:r w:rsidR="00C34B16">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230]</w:t>
      </w:r>
      <w:r w:rsidR="003F07E9">
        <w:rPr>
          <w:rFonts w:ascii="Times New Roman" w:hAnsi="Times New Roman" w:cs="Times New Roman"/>
          <w:sz w:val="28"/>
          <w:szCs w:val="28"/>
        </w:rPr>
        <w:t xml:space="preserve">. </w:t>
      </w:r>
      <w:r w:rsidRPr="00B13EA2">
        <w:rPr>
          <w:rFonts w:ascii="Times New Roman" w:hAnsi="Times New Roman" w:cs="Times New Roman"/>
          <w:sz w:val="28"/>
          <w:szCs w:val="28"/>
        </w:rPr>
        <w:t xml:space="preserve">Сироваткова концентрація загального 25-гідроксивітаміна D виражається в нанограммах на мілілітр (нг / мл) або в наномолях на літр (нмоль / л), причому </w:t>
      </w:r>
      <w:r w:rsidR="00541A85">
        <w:rPr>
          <w:rFonts w:ascii="Times New Roman" w:hAnsi="Times New Roman" w:cs="Times New Roman"/>
          <w:sz w:val="28"/>
          <w:szCs w:val="28"/>
          <w:lang w:val="ru-RU"/>
        </w:rPr>
        <w:t> </w:t>
      </w:r>
      <w:r w:rsidR="00541A85">
        <w:rPr>
          <w:rFonts w:ascii="Times New Roman" w:hAnsi="Times New Roman" w:cs="Times New Roman"/>
          <w:sz w:val="28"/>
          <w:szCs w:val="28"/>
        </w:rPr>
        <w:t>1 нг </w:t>
      </w:r>
      <w:r w:rsidRPr="00B13EA2">
        <w:rPr>
          <w:rFonts w:ascii="Times New Roman" w:hAnsi="Times New Roman" w:cs="Times New Roman"/>
          <w:sz w:val="28"/>
          <w:szCs w:val="28"/>
        </w:rPr>
        <w:t>/ мл становить 2,496 нмоль / л</w:t>
      </w:r>
      <w:r w:rsidR="002260DA">
        <w:rPr>
          <w:rFonts w:ascii="Times New Roman" w:hAnsi="Times New Roman" w:cs="Times New Roman"/>
          <w:sz w:val="28"/>
          <w:szCs w:val="28"/>
        </w:rPr>
        <w:t xml:space="preserve"> </w:t>
      </w:r>
      <w:r w:rsidRPr="00B13EA2">
        <w:rPr>
          <w:rFonts w:ascii="Times New Roman" w:hAnsi="Times New Roman" w:cs="Times New Roman"/>
          <w:sz w:val="28"/>
          <w:szCs w:val="28"/>
        </w:rPr>
        <w:t xml:space="preserve">[77, </w:t>
      </w:r>
      <w:r w:rsidRPr="00B13EA2">
        <w:rPr>
          <w:rFonts w:ascii="Times New Roman" w:hAnsi="Times New Roman" w:cs="Times New Roman"/>
          <w:sz w:val="28"/>
          <w:szCs w:val="28"/>
          <w:shd w:val="clear" w:color="auto" w:fill="FFFFFF"/>
        </w:rPr>
        <w:t>200].</w:t>
      </w:r>
    </w:p>
    <w:p w:rsidR="00230638" w:rsidRPr="00B13EA2" w:rsidRDefault="00230638" w:rsidP="0023063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lastRenderedPageBreak/>
        <w:t>Для оцінки статусу вітаміну D в організмі дитини на сьогоднішній день науковці та клініцисти використовують класифікацію, згідно з положеннями</w:t>
      </w:r>
      <w:r w:rsidR="00B701FF">
        <w:rPr>
          <w:rFonts w:ascii="Times New Roman" w:hAnsi="Times New Roman" w:cs="Times New Roman"/>
          <w:sz w:val="28"/>
          <w:szCs w:val="28"/>
        </w:rPr>
        <w:t xml:space="preserve"> якої інтерпретація результатів </w:t>
      </w:r>
      <w:r w:rsidRPr="00B13EA2">
        <w:rPr>
          <w:rFonts w:ascii="Times New Roman" w:hAnsi="Times New Roman" w:cs="Times New Roman"/>
          <w:sz w:val="28"/>
          <w:szCs w:val="28"/>
        </w:rPr>
        <w:t>дослідж</w:t>
      </w:r>
      <w:r w:rsidR="003F07E9">
        <w:rPr>
          <w:rFonts w:ascii="Times New Roman" w:hAnsi="Times New Roman" w:cs="Times New Roman"/>
          <w:sz w:val="28"/>
          <w:szCs w:val="28"/>
        </w:rPr>
        <w:t xml:space="preserve">ення концентрації сироваткового гідроксивітаміну </w:t>
      </w:r>
      <w:r w:rsidRPr="00B13EA2">
        <w:rPr>
          <w:rFonts w:ascii="Times New Roman" w:hAnsi="Times New Roman" w:cs="Times New Roman"/>
          <w:sz w:val="28"/>
          <w:szCs w:val="28"/>
        </w:rPr>
        <w:t>D проводиться незалежно від віку дитини. На думку більшості міжнародних професійних організацій, дефіцит має місце тоді, коли 25(ОН)D нижче 20 нг / мл (тобто нижче 50 нмоль / л), рівень 25(ОН)D від 21 до 29 нг / мл (тобто 52 - 72 нмоль / л) може розглядатися, як індикатор відносної недостатності вітаміну D, а рівень 30 нг / мл і вище</w:t>
      </w:r>
      <w:r w:rsidR="003F07E9">
        <w:rPr>
          <w:rFonts w:ascii="Times New Roman" w:eastAsia="Times New Roman" w:hAnsi="Times New Roman" w:cs="Times New Roman"/>
          <w:sz w:val="28"/>
          <w:szCs w:val="28"/>
        </w:rPr>
        <w:t>–</w:t>
      </w:r>
      <w:r w:rsidRPr="00B13EA2">
        <w:rPr>
          <w:rFonts w:ascii="Times New Roman" w:hAnsi="Times New Roman" w:cs="Times New Roman"/>
          <w:sz w:val="28"/>
          <w:szCs w:val="28"/>
        </w:rPr>
        <w:t xml:space="preserve"> як достатній (тобто, близький до нормального). Інтоксикація вітаміном D спостерігається, коли рівень 25(ОН)D вище, ніж 150 нг / мл (374 нмоль / л). Міжнародне ендокринологічне товариство (The Endocrine Society), Федеральна комісія з харчування Швейцарії (FCN), Іспанське суспільство дослідження кісток і мінерального обміну, підтримує точку поділу достатності рівну 30 нг / мл, ставлячи пріоритетом оптимальні умови мінералізації кісткової тканини, абсорбцію кальцію в кишечнику і пригнічення надлишкової секреції ПТГ з мобілізацією кальцію з кісток [</w:t>
      </w:r>
      <w:r w:rsidRPr="00B13EA2">
        <w:rPr>
          <w:rFonts w:ascii="Times New Roman" w:hAnsi="Times New Roman" w:cs="Times New Roman"/>
          <w:sz w:val="28"/>
          <w:szCs w:val="28"/>
          <w:shd w:val="clear" w:color="auto" w:fill="FFFFFF"/>
        </w:rPr>
        <w:t>83,</w:t>
      </w:r>
      <w:r w:rsidR="003D44DC">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rPr>
        <w:t>108</w:t>
      </w:r>
      <w:r w:rsidRPr="00B13EA2">
        <w:rPr>
          <w:rFonts w:ascii="Times New Roman" w:hAnsi="Times New Roman" w:cs="Times New Roman"/>
          <w:sz w:val="28"/>
          <w:szCs w:val="28"/>
          <w:shd w:val="clear" w:color="auto" w:fill="FFFFFF"/>
        </w:rPr>
        <w:t>, 173, 233, 239,</w:t>
      </w:r>
      <w:r w:rsidR="003D44DC">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260]</w:t>
      </w:r>
      <w:r w:rsidRPr="00B13EA2">
        <w:rPr>
          <w:rFonts w:ascii="Times New Roman" w:hAnsi="Times New Roman" w:cs="Times New Roman"/>
          <w:sz w:val="28"/>
          <w:szCs w:val="28"/>
        </w:rPr>
        <w:t>. Дані класифікації ґрунтуються на високій поширеності остеомаляції і рахіту у пацієнтів з рівнями 25 (ОН) D менше 20 нг / мл і виявлення підвищення ч</w:t>
      </w:r>
      <w:r w:rsidR="003D44DC">
        <w:rPr>
          <w:rFonts w:ascii="Times New Roman" w:hAnsi="Times New Roman" w:cs="Times New Roman"/>
          <w:sz w:val="28"/>
          <w:szCs w:val="28"/>
        </w:rPr>
        <w:t>астоти немінералізованого остеої</w:t>
      </w:r>
      <w:r w:rsidRPr="00B13EA2">
        <w:rPr>
          <w:rFonts w:ascii="Times New Roman" w:hAnsi="Times New Roman" w:cs="Times New Roman"/>
          <w:sz w:val="28"/>
          <w:szCs w:val="28"/>
        </w:rPr>
        <w:t xml:space="preserve">да у осіб, рівні сироваткового гідроксивітаміну </w:t>
      </w:r>
      <w:r w:rsidR="003F07E9">
        <w:rPr>
          <w:rFonts w:ascii="Times New Roman" w:hAnsi="Times New Roman" w:cs="Times New Roman"/>
          <w:sz w:val="28"/>
          <w:szCs w:val="28"/>
        </w:rPr>
        <w:t>D яких були в межах 20-30 нг</w:t>
      </w:r>
      <w:r w:rsidR="002F44AE">
        <w:rPr>
          <w:rFonts w:ascii="Times New Roman" w:hAnsi="Times New Roman" w:cs="Times New Roman"/>
          <w:sz w:val="28"/>
          <w:szCs w:val="28"/>
        </w:rPr>
        <w:t xml:space="preserve"> </w:t>
      </w:r>
      <w:r w:rsidR="003F07E9">
        <w:rPr>
          <w:rFonts w:ascii="Times New Roman" w:hAnsi="Times New Roman" w:cs="Times New Roman"/>
          <w:sz w:val="28"/>
          <w:szCs w:val="28"/>
        </w:rPr>
        <w:t>/</w:t>
      </w:r>
      <w:r w:rsidR="002F44AE">
        <w:rPr>
          <w:rFonts w:ascii="Times New Roman" w:hAnsi="Times New Roman" w:cs="Times New Roman"/>
          <w:sz w:val="28"/>
          <w:szCs w:val="28"/>
        </w:rPr>
        <w:t xml:space="preserve"> </w:t>
      </w:r>
      <w:r w:rsidR="003F07E9">
        <w:rPr>
          <w:rFonts w:ascii="Times New Roman" w:hAnsi="Times New Roman" w:cs="Times New Roman"/>
          <w:sz w:val="28"/>
          <w:szCs w:val="28"/>
        </w:rPr>
        <w:t>мл</w:t>
      </w:r>
      <w:r w:rsidRPr="00B13EA2">
        <w:rPr>
          <w:rFonts w:ascii="Times New Roman" w:hAnsi="Times New Roman" w:cs="Times New Roman"/>
          <w:sz w:val="28"/>
          <w:szCs w:val="28"/>
        </w:rPr>
        <w:t xml:space="preserve"> [84, 120].</w:t>
      </w:r>
    </w:p>
    <w:p w:rsidR="00230638" w:rsidRPr="00B13EA2" w:rsidRDefault="00230638" w:rsidP="0023063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Отже, цільова концентрація вітаміну D в сироватці крові як дітей, так і дорослих повинна відповідати рівню більше 30 нг / мл (75 нмоль / л) для забезпечення всіх позитивних впливів цього вітаміну на організм людини. Поточні дані біохімічних, спостережних і рандомізованих контрольованих випробувань показу</w:t>
      </w:r>
      <w:r w:rsidR="003F07E9">
        <w:rPr>
          <w:rFonts w:ascii="Times New Roman" w:hAnsi="Times New Roman" w:cs="Times New Roman"/>
          <w:sz w:val="28"/>
          <w:szCs w:val="28"/>
        </w:rPr>
        <w:t>ють, що рівень сироваткового 25(OH)</w:t>
      </w:r>
      <w:r w:rsidRPr="00B13EA2">
        <w:rPr>
          <w:rFonts w:ascii="Times New Roman" w:hAnsi="Times New Roman" w:cs="Times New Roman"/>
          <w:sz w:val="28"/>
          <w:szCs w:val="28"/>
        </w:rPr>
        <w:t>D, принаймні, 50 нмоль /</w:t>
      </w:r>
      <w:r w:rsidR="003D44DC">
        <w:rPr>
          <w:rFonts w:ascii="Times New Roman" w:hAnsi="Times New Roman" w:cs="Times New Roman"/>
          <w:sz w:val="28"/>
          <w:szCs w:val="28"/>
        </w:rPr>
        <w:t xml:space="preserve"> </w:t>
      </w:r>
      <w:r w:rsidRPr="00B13EA2">
        <w:rPr>
          <w:rFonts w:ascii="Times New Roman" w:hAnsi="Times New Roman" w:cs="Times New Roman"/>
          <w:sz w:val="28"/>
          <w:szCs w:val="28"/>
        </w:rPr>
        <w:t>л обов'язковий для нормалізації паратиреоїдного гормону (ПТГ), щоб звести до мінімуму ризик остеомаляції та оптимального функціонування кісткових клітин [</w:t>
      </w:r>
      <w:r w:rsidRPr="00B13EA2">
        <w:rPr>
          <w:rFonts w:ascii="Times New Roman" w:hAnsi="Times New Roman" w:cs="Times New Roman"/>
          <w:sz w:val="28"/>
          <w:szCs w:val="28"/>
          <w:shd w:val="clear" w:color="auto" w:fill="FFFFFF"/>
        </w:rPr>
        <w:t>107, 163]</w:t>
      </w:r>
      <w:r w:rsidRPr="00B13EA2">
        <w:rPr>
          <w:rFonts w:ascii="Times New Roman" w:hAnsi="Times New Roman" w:cs="Times New Roman"/>
          <w:sz w:val="28"/>
          <w:szCs w:val="28"/>
        </w:rPr>
        <w:t xml:space="preserve">. Адекватні рівні вітаміну D життєво важливі для </w:t>
      </w:r>
      <w:r w:rsidR="00F47F88" w:rsidRPr="00B13EA2">
        <w:rPr>
          <w:rFonts w:ascii="Times New Roman" w:hAnsi="Times New Roman" w:cs="Times New Roman"/>
          <w:sz w:val="28"/>
          <w:szCs w:val="28"/>
        </w:rPr>
        <w:t>нормаль</w:t>
      </w:r>
      <w:r w:rsidRPr="00B13EA2">
        <w:rPr>
          <w:rFonts w:ascii="Times New Roman" w:hAnsi="Times New Roman" w:cs="Times New Roman"/>
          <w:sz w:val="28"/>
          <w:szCs w:val="28"/>
        </w:rPr>
        <w:t>ної роботи ендокринної системи, не тільки в кістковій тканині, але також і у всьому організмі. Протягом тривалого часу не було консенсусу щод</w:t>
      </w:r>
      <w:r w:rsidR="003D44DC">
        <w:rPr>
          <w:rFonts w:ascii="Times New Roman" w:hAnsi="Times New Roman" w:cs="Times New Roman"/>
          <w:sz w:val="28"/>
          <w:szCs w:val="28"/>
        </w:rPr>
        <w:t>о оптимальних рівнів 25(ОН)</w:t>
      </w:r>
      <w:r w:rsidRPr="00B13EA2">
        <w:rPr>
          <w:rFonts w:ascii="Times New Roman" w:hAnsi="Times New Roman" w:cs="Times New Roman"/>
          <w:sz w:val="28"/>
          <w:szCs w:val="28"/>
        </w:rPr>
        <w:t xml:space="preserve">D в популяції, і тільки на теперішній час до </w:t>
      </w:r>
      <w:r w:rsidR="003F07E9">
        <w:rPr>
          <w:rFonts w:ascii="Times New Roman" w:hAnsi="Times New Roman" w:cs="Times New Roman"/>
          <w:sz w:val="28"/>
          <w:szCs w:val="28"/>
        </w:rPr>
        <w:t xml:space="preserve">цієї проблеми зростає зацікавленість. </w:t>
      </w:r>
      <w:r w:rsidRPr="00B13EA2">
        <w:rPr>
          <w:rFonts w:ascii="Times New Roman" w:hAnsi="Times New Roman" w:cs="Times New Roman"/>
          <w:sz w:val="28"/>
          <w:szCs w:val="28"/>
        </w:rPr>
        <w:t xml:space="preserve">Слід </w:t>
      </w:r>
      <w:r w:rsidRPr="00B13EA2">
        <w:rPr>
          <w:rFonts w:ascii="Times New Roman" w:hAnsi="Times New Roman" w:cs="Times New Roman"/>
          <w:sz w:val="28"/>
          <w:szCs w:val="28"/>
        </w:rPr>
        <w:lastRenderedPageBreak/>
        <w:t>зазначити, що дебати з приводу порогов</w:t>
      </w:r>
      <w:r w:rsidR="003F07E9">
        <w:rPr>
          <w:rFonts w:ascii="Times New Roman" w:hAnsi="Times New Roman" w:cs="Times New Roman"/>
          <w:sz w:val="28"/>
          <w:szCs w:val="28"/>
        </w:rPr>
        <w:t xml:space="preserve">их значень рівня сироваткового </w:t>
      </w:r>
      <w:r w:rsidRPr="00B13EA2">
        <w:rPr>
          <w:rFonts w:ascii="Times New Roman" w:hAnsi="Times New Roman" w:cs="Times New Roman"/>
          <w:sz w:val="28"/>
          <w:szCs w:val="28"/>
        </w:rPr>
        <w:t xml:space="preserve">гідроксивітаміну D тривають з урахуванням безпечності, максимальної користі для організму та попередження захворювань, пов’язаних </w:t>
      </w:r>
      <w:r w:rsidR="00500994">
        <w:rPr>
          <w:rFonts w:ascii="Times New Roman" w:hAnsi="Times New Roman" w:cs="Times New Roman"/>
          <w:sz w:val="28"/>
          <w:szCs w:val="28"/>
        </w:rPr>
        <w:t>і</w:t>
      </w:r>
      <w:r w:rsidRPr="00B13EA2">
        <w:rPr>
          <w:rFonts w:ascii="Times New Roman" w:hAnsi="Times New Roman" w:cs="Times New Roman"/>
          <w:sz w:val="28"/>
          <w:szCs w:val="28"/>
        </w:rPr>
        <w:t>з його дефіцитним станом.</w:t>
      </w:r>
    </w:p>
    <w:p w:rsidR="00230638" w:rsidRPr="00B13EA2" w:rsidRDefault="00230638" w:rsidP="00230638">
      <w:pPr>
        <w:spacing w:after="0" w:line="360" w:lineRule="auto"/>
        <w:ind w:left="1" w:firstLine="707"/>
        <w:jc w:val="both"/>
        <w:rPr>
          <w:rFonts w:ascii="Times New Roman" w:hAnsi="Times New Roman" w:cs="Times New Roman"/>
          <w:sz w:val="28"/>
          <w:szCs w:val="28"/>
          <w:shd w:val="clear" w:color="auto" w:fill="FFFFFF"/>
        </w:rPr>
      </w:pPr>
      <w:r w:rsidRPr="00B13EA2">
        <w:rPr>
          <w:rFonts w:ascii="Times New Roman" w:hAnsi="Times New Roman" w:cs="Times New Roman"/>
          <w:sz w:val="28"/>
          <w:szCs w:val="28"/>
        </w:rPr>
        <w:t xml:space="preserve">Найважливішим недоліком існуючого останні десятиліття підходу для корекції статусу вітаміну D є застосування в лікувальних цілях засобів на основі цього вітаміну без відповідного лабораторного підтвердження його дефіциту. Безумовно, не можна забувати про різні технічні можливості в минулому і сьогоденні, адже лабораторна оцінка концентрації вітаміну D в сироватці крові стала доступною практичному лікарю відносно недавно. Однак навіть у сучасних умовах фахівці продовжують ігнорувати цей факт. </w:t>
      </w:r>
      <w:r w:rsidRPr="00B13EA2">
        <w:rPr>
          <w:rFonts w:ascii="Times New Roman" w:hAnsi="Times New Roman" w:cs="Times New Roman"/>
          <w:sz w:val="28"/>
          <w:szCs w:val="28"/>
          <w:shd w:val="clear" w:color="auto" w:fill="FFFFFF"/>
        </w:rPr>
        <w:t xml:space="preserve">За даними літератури рекомендується визначення концентрації сироваткового 25(OH)D для немовлят, дітей, підлітків та вагітних жінок, які мають, принаймні, один фактор ризику для низького статусу вітаміну D [237]. </w:t>
      </w:r>
      <w:r w:rsidRPr="00B13EA2">
        <w:rPr>
          <w:rFonts w:ascii="Times New Roman" w:hAnsi="Times New Roman" w:cs="Times New Roman"/>
          <w:sz w:val="28"/>
          <w:szCs w:val="28"/>
        </w:rPr>
        <w:t>Останнім часом з'явилися повідомлення про необхідність індивідуального підходу при призначенні вітаміну D (після визначення вмісту в крові його активних метаболітів) для корекції дефіциту віта</w:t>
      </w:r>
      <w:r w:rsidRPr="00B13EA2">
        <w:rPr>
          <w:rFonts w:ascii="Times New Roman" w:hAnsi="Times New Roman" w:cs="Times New Roman"/>
          <w:sz w:val="28"/>
          <w:szCs w:val="28"/>
          <w:shd w:val="clear" w:color="auto" w:fill="FFFFFF"/>
        </w:rPr>
        <w:t>міну</w:t>
      </w:r>
      <w:r w:rsidRPr="00B13EA2">
        <w:rPr>
          <w:rFonts w:ascii="Times New Roman" w:hAnsi="Times New Roman" w:cs="Times New Roman"/>
          <w:sz w:val="28"/>
          <w:szCs w:val="28"/>
        </w:rPr>
        <w:t xml:space="preserve"> D</w:t>
      </w:r>
      <w:r w:rsidRPr="00B13EA2">
        <w:rPr>
          <w:rFonts w:ascii="Times New Roman" w:hAnsi="Times New Roman" w:cs="Times New Roman"/>
          <w:sz w:val="28"/>
          <w:szCs w:val="28"/>
          <w:shd w:val="clear" w:color="auto" w:fill="FFFFFF"/>
        </w:rPr>
        <w:t>. За результатами сучасних досліджень відомо, що кожні 100 МО (2500</w:t>
      </w:r>
      <w:r w:rsidR="00541A85">
        <w:rPr>
          <w:rFonts w:ascii="Times New Roman" w:hAnsi="Times New Roman" w:cs="Times New Roman"/>
          <w:sz w:val="28"/>
          <w:szCs w:val="28"/>
          <w:shd w:val="clear" w:color="auto" w:fill="FFFFFF"/>
          <w:lang w:val="ru-RU"/>
        </w:rPr>
        <w:t> </w:t>
      </w:r>
      <w:r w:rsidRPr="00B13EA2">
        <w:rPr>
          <w:rFonts w:ascii="Times New Roman" w:hAnsi="Times New Roman" w:cs="Times New Roman"/>
          <w:sz w:val="28"/>
          <w:szCs w:val="28"/>
          <w:shd w:val="clear" w:color="auto" w:fill="FFFFFF"/>
        </w:rPr>
        <w:t xml:space="preserve">нг) при щоденному застосуванні вітаміну </w:t>
      </w:r>
      <w:r w:rsidRPr="00B13EA2">
        <w:rPr>
          <w:rFonts w:ascii="Times New Roman" w:hAnsi="Times New Roman" w:cs="Times New Roman"/>
          <w:sz w:val="28"/>
          <w:szCs w:val="28"/>
        </w:rPr>
        <w:t>D підвищують рівень 25(OH)D в сироватці крові на 1 нг/мл [108,</w:t>
      </w:r>
      <w:r w:rsidR="00425FE7">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rPr>
        <w:t>215]</w:t>
      </w:r>
      <w:r w:rsidR="003F07E9">
        <w:rPr>
          <w:rFonts w:ascii="Times New Roman" w:hAnsi="Times New Roman" w:cs="Times New Roman"/>
          <w:sz w:val="28"/>
          <w:szCs w:val="28"/>
          <w:shd w:val="clear" w:color="auto" w:fill="FFFFFF"/>
        </w:rPr>
        <w:t>.</w:t>
      </w:r>
    </w:p>
    <w:p w:rsidR="00230638" w:rsidRPr="00B13EA2" w:rsidRDefault="008B7F5D" w:rsidP="0023063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У літературі </w:t>
      </w:r>
      <w:r w:rsidR="00230638" w:rsidRPr="00B13EA2">
        <w:rPr>
          <w:rFonts w:ascii="Times New Roman" w:hAnsi="Times New Roman" w:cs="Times New Roman"/>
          <w:sz w:val="28"/>
          <w:szCs w:val="28"/>
        </w:rPr>
        <w:t>широко обговорюється вплив як власне ожиріння, так недостатності вітаміну D на зміни вуглеводного і жирового обміну.</w:t>
      </w:r>
      <w:r w:rsidR="003D44DC">
        <w:rPr>
          <w:rFonts w:ascii="Times New Roman" w:hAnsi="Times New Roman" w:cs="Times New Roman"/>
          <w:sz w:val="28"/>
          <w:szCs w:val="28"/>
        </w:rPr>
        <w:t xml:space="preserve"> </w:t>
      </w:r>
      <w:r w:rsidR="00230638" w:rsidRPr="00B13EA2">
        <w:rPr>
          <w:rFonts w:ascii="Times New Roman" w:hAnsi="Times New Roman" w:cs="Times New Roman"/>
          <w:sz w:val="28"/>
          <w:szCs w:val="28"/>
        </w:rPr>
        <w:t xml:space="preserve">Без перебільшення можна сказати, що кожне захворювання, особливо у дітей раннього віку, супроводжується більшою чи меншою мірою порушеннями показників ліпідного обміну. Компоненти ліпідного обміну відіграють суттєву роль у процесах метаболічної адаптації організму в нормі і при багатьох патологічних станах, що сприяє вторинним зсувам у ліпідному спектрі крові. Посилення перекисного окислення ліпідів, функціональні та структурні </w:t>
      </w:r>
      <w:r>
        <w:rPr>
          <w:rFonts w:ascii="Times New Roman" w:hAnsi="Times New Roman" w:cs="Times New Roman"/>
          <w:sz w:val="28"/>
          <w:szCs w:val="28"/>
        </w:rPr>
        <w:t>порушення фосфоліпідного спектру</w:t>
      </w:r>
      <w:r w:rsidR="00230638" w:rsidRPr="00B13EA2">
        <w:rPr>
          <w:rFonts w:ascii="Times New Roman" w:hAnsi="Times New Roman" w:cs="Times New Roman"/>
          <w:sz w:val="28"/>
          <w:szCs w:val="28"/>
        </w:rPr>
        <w:t xml:space="preserve"> клітинних мембран розглядаються як головний патохімічний механізм </w:t>
      </w:r>
      <w:r w:rsidR="003D44DC">
        <w:rPr>
          <w:rFonts w:ascii="Times New Roman" w:hAnsi="Times New Roman" w:cs="Times New Roman"/>
          <w:sz w:val="28"/>
          <w:szCs w:val="28"/>
        </w:rPr>
        <w:t>багатьох патологічних процесів у</w:t>
      </w:r>
      <w:r w:rsidR="00230638" w:rsidRPr="00B13EA2">
        <w:rPr>
          <w:rFonts w:ascii="Times New Roman" w:hAnsi="Times New Roman" w:cs="Times New Roman"/>
          <w:sz w:val="28"/>
          <w:szCs w:val="28"/>
        </w:rPr>
        <w:t xml:space="preserve"> дитячому віці</w:t>
      </w:r>
      <w:r w:rsidR="00425FE7">
        <w:rPr>
          <w:rFonts w:ascii="Times New Roman" w:hAnsi="Times New Roman" w:cs="Times New Roman"/>
          <w:sz w:val="28"/>
          <w:szCs w:val="28"/>
        </w:rPr>
        <w:t xml:space="preserve"> </w:t>
      </w:r>
      <w:r w:rsidR="00230638" w:rsidRPr="00B13EA2">
        <w:rPr>
          <w:rFonts w:ascii="Times New Roman" w:hAnsi="Times New Roman" w:cs="Times New Roman"/>
          <w:sz w:val="28"/>
          <w:szCs w:val="28"/>
        </w:rPr>
        <w:t>[26, 54]. Аналіз літературних джерел виявив перехресні дослідження, де простежувався зв’язок сироваткового рівня вітаміну D та ліпідів у різних вікових групах [</w:t>
      </w:r>
      <w:hyperlink r:id="rId10" w:history="1">
        <w:r w:rsidR="00230638" w:rsidRPr="00B13EA2">
          <w:rPr>
            <w:rFonts w:ascii="Times New Roman" w:hAnsi="Times New Roman" w:cs="Times New Roman"/>
            <w:sz w:val="28"/>
            <w:szCs w:val="28"/>
          </w:rPr>
          <w:t>137</w:t>
        </w:r>
      </w:hyperlink>
      <w:r w:rsidR="00230638" w:rsidRPr="00B13EA2">
        <w:rPr>
          <w:rFonts w:ascii="Times New Roman" w:hAnsi="Times New Roman" w:cs="Times New Roman"/>
          <w:sz w:val="28"/>
          <w:szCs w:val="28"/>
        </w:rPr>
        <w:t xml:space="preserve">]. За останніми даними </w:t>
      </w:r>
      <w:r w:rsidR="00230638" w:rsidRPr="00B13EA2">
        <w:rPr>
          <w:rFonts w:ascii="Times New Roman" w:hAnsi="Times New Roman" w:cs="Times New Roman"/>
          <w:sz w:val="28"/>
          <w:szCs w:val="28"/>
        </w:rPr>
        <w:lastRenderedPageBreak/>
        <w:t>встановлено асоціації між статусом вітаміну D у дітей віком від 9 місяців та ліпідами крові, ІМТ: обернено пропорційний зв’язок концентрації с</w:t>
      </w:r>
      <w:r w:rsidR="00682782">
        <w:rPr>
          <w:rFonts w:ascii="Times New Roman" w:hAnsi="Times New Roman" w:cs="Times New Roman"/>
          <w:sz w:val="28"/>
          <w:szCs w:val="28"/>
        </w:rPr>
        <w:t>ироваткового вітаміну D з рівнями</w:t>
      </w:r>
      <w:r w:rsidR="003D44DC">
        <w:rPr>
          <w:rFonts w:ascii="Times New Roman" w:hAnsi="Times New Roman" w:cs="Times New Roman"/>
          <w:sz w:val="28"/>
          <w:szCs w:val="28"/>
        </w:rPr>
        <w:t xml:space="preserve"> </w:t>
      </w:r>
      <w:r w:rsidR="00682782">
        <w:rPr>
          <w:rFonts w:ascii="Times New Roman" w:hAnsi="Times New Roman" w:cs="Times New Roman"/>
          <w:sz w:val="28"/>
          <w:szCs w:val="28"/>
        </w:rPr>
        <w:t xml:space="preserve">холестерину ліпопротеїдів високої щільності (ХС </w:t>
      </w:r>
      <w:r w:rsidR="00230638" w:rsidRPr="00682782">
        <w:rPr>
          <w:rFonts w:ascii="Times New Roman" w:hAnsi="Times New Roman" w:cs="Times New Roman"/>
          <w:sz w:val="28"/>
          <w:szCs w:val="28"/>
        </w:rPr>
        <w:t>ЛПВЩ</w:t>
      </w:r>
      <w:r w:rsidR="00682782">
        <w:rPr>
          <w:rFonts w:ascii="Times New Roman" w:hAnsi="Times New Roman" w:cs="Times New Roman"/>
          <w:sz w:val="28"/>
          <w:szCs w:val="28"/>
        </w:rPr>
        <w:t>)</w:t>
      </w:r>
      <w:r w:rsidR="00230638" w:rsidRPr="00B13EA2">
        <w:rPr>
          <w:rFonts w:ascii="Times New Roman" w:hAnsi="Times New Roman" w:cs="Times New Roman"/>
          <w:sz w:val="28"/>
          <w:szCs w:val="28"/>
        </w:rPr>
        <w:t>, холестерину, ІМТ [</w:t>
      </w:r>
      <w:hyperlink r:id="rId11" w:history="1">
        <w:r w:rsidR="00230638" w:rsidRPr="00B13EA2">
          <w:rPr>
            <w:rFonts w:ascii="Times New Roman" w:hAnsi="Times New Roman" w:cs="Times New Roman"/>
            <w:sz w:val="28"/>
            <w:szCs w:val="28"/>
          </w:rPr>
          <w:t>71</w:t>
        </w:r>
      </w:hyperlink>
      <w:r w:rsidR="00230638" w:rsidRPr="00B13EA2">
        <w:rPr>
          <w:rFonts w:ascii="Times New Roman" w:hAnsi="Times New Roman" w:cs="Times New Roman"/>
          <w:sz w:val="28"/>
          <w:szCs w:val="28"/>
        </w:rPr>
        <w:t>]. На жаль, не виявлено дослідження щодо кореляції вищевказаних показників у дітей більш раннього віку.</w:t>
      </w:r>
    </w:p>
    <w:p w:rsidR="00230638" w:rsidRPr="00B13EA2" w:rsidRDefault="00230638" w:rsidP="00230638">
      <w:pPr>
        <w:spacing w:after="0" w:line="360" w:lineRule="auto"/>
        <w:ind w:firstLine="720"/>
        <w:jc w:val="both"/>
        <w:rPr>
          <w:rFonts w:ascii="Times New Roman" w:hAnsi="Times New Roman" w:cs="Times New Roman"/>
          <w:sz w:val="28"/>
          <w:szCs w:val="28"/>
        </w:rPr>
      </w:pPr>
      <w:r w:rsidRPr="00B13EA2">
        <w:rPr>
          <w:rFonts w:ascii="Times New Roman" w:hAnsi="Times New Roman" w:cs="Times New Roman"/>
          <w:sz w:val="28"/>
          <w:szCs w:val="28"/>
        </w:rPr>
        <w:t>Незважаю</w:t>
      </w:r>
      <w:r w:rsidR="00C82E76">
        <w:rPr>
          <w:rFonts w:ascii="Times New Roman" w:hAnsi="Times New Roman" w:cs="Times New Roman"/>
          <w:sz w:val="28"/>
          <w:szCs w:val="28"/>
        </w:rPr>
        <w:t>чи на те, що проблема вітамін D-</w:t>
      </w:r>
      <w:r w:rsidRPr="00B13EA2">
        <w:rPr>
          <w:rFonts w:ascii="Times New Roman" w:hAnsi="Times New Roman" w:cs="Times New Roman"/>
          <w:sz w:val="28"/>
          <w:szCs w:val="28"/>
        </w:rPr>
        <w:t>дефіцитного рахіту у дітей раннього віку достатньо висвітлена в літературі та розроблені загал</w:t>
      </w:r>
      <w:r w:rsidR="008B0D7D">
        <w:rPr>
          <w:rFonts w:ascii="Times New Roman" w:hAnsi="Times New Roman" w:cs="Times New Roman"/>
          <w:sz w:val="28"/>
          <w:szCs w:val="28"/>
        </w:rPr>
        <w:t>ьнонаціональні програми по анте</w:t>
      </w:r>
      <w:r w:rsidRPr="00B13EA2">
        <w:rPr>
          <w:rFonts w:ascii="Times New Roman" w:hAnsi="Times New Roman" w:cs="Times New Roman"/>
          <w:sz w:val="28"/>
          <w:szCs w:val="28"/>
        </w:rPr>
        <w:t xml:space="preserve">- та постнатальній профілактиці та лікуванню, однак, патогенетичні основи захворювання залишаються найбільш складними та дискутабельними. У зв'язку з неухильним зростанням частоти розвитку даної остеопатії у дітей особливе значення має оцінка стану здоров'я в критичні періоди росту, один з </w:t>
      </w:r>
      <w:r w:rsidR="008B7F5D">
        <w:rPr>
          <w:rFonts w:ascii="Times New Roman" w:hAnsi="Times New Roman" w:cs="Times New Roman"/>
          <w:sz w:val="28"/>
          <w:szCs w:val="28"/>
        </w:rPr>
        <w:t xml:space="preserve">яких </w:t>
      </w:r>
      <w:r w:rsidR="008B7F5D">
        <w:rPr>
          <w:rFonts w:ascii="Times New Roman" w:eastAsia="Times New Roman" w:hAnsi="Times New Roman" w:cs="Times New Roman"/>
          <w:sz w:val="28"/>
          <w:szCs w:val="28"/>
        </w:rPr>
        <w:t>–</w:t>
      </w:r>
      <w:r w:rsidRPr="00B13EA2">
        <w:rPr>
          <w:rFonts w:ascii="Times New Roman" w:hAnsi="Times New Roman" w:cs="Times New Roman"/>
          <w:sz w:val="28"/>
          <w:szCs w:val="28"/>
        </w:rPr>
        <w:t xml:space="preserve"> перший рік житт</w:t>
      </w:r>
      <w:r w:rsidR="008B7F5D">
        <w:rPr>
          <w:rFonts w:ascii="Times New Roman" w:hAnsi="Times New Roman" w:cs="Times New Roman"/>
          <w:sz w:val="28"/>
          <w:szCs w:val="28"/>
        </w:rPr>
        <w:t>я. Вивчення остеогенезу у дітей</w:t>
      </w:r>
      <w:r w:rsidRPr="00B13EA2">
        <w:rPr>
          <w:rFonts w:ascii="Times New Roman" w:hAnsi="Times New Roman" w:cs="Times New Roman"/>
          <w:sz w:val="28"/>
          <w:szCs w:val="28"/>
        </w:rPr>
        <w:t xml:space="preserve"> цієї вікової групи </w:t>
      </w:r>
      <w:r w:rsidR="00141E0D">
        <w:rPr>
          <w:rFonts w:ascii="Times New Roman" w:eastAsia="Times New Roman" w:hAnsi="Times New Roman" w:cs="Times New Roman"/>
          <w:sz w:val="28"/>
          <w:szCs w:val="28"/>
        </w:rPr>
        <w:t>–</w:t>
      </w:r>
      <w:r w:rsidRPr="00B13EA2">
        <w:rPr>
          <w:rFonts w:ascii="Times New Roman" w:hAnsi="Times New Roman" w:cs="Times New Roman"/>
          <w:sz w:val="28"/>
          <w:szCs w:val="28"/>
        </w:rPr>
        <w:t xml:space="preserve"> важливе завдання, оскільки своєчасна профілактика рахіту, розпочата в цьому віці, дозволяє попередити розвиток органічної патології кісткової системи в подальшому</w:t>
      </w:r>
      <w:r w:rsidR="00141E0D">
        <w:rPr>
          <w:rFonts w:ascii="Times New Roman" w:hAnsi="Times New Roman" w:cs="Times New Roman"/>
          <w:sz w:val="28"/>
          <w:szCs w:val="28"/>
        </w:rPr>
        <w:t xml:space="preserve"> [36</w:t>
      </w:r>
      <w:r w:rsidR="00141E0D" w:rsidRPr="00B13EA2">
        <w:rPr>
          <w:rFonts w:ascii="Times New Roman" w:hAnsi="Times New Roman" w:cs="Times New Roman"/>
          <w:sz w:val="28"/>
          <w:szCs w:val="28"/>
        </w:rPr>
        <w:t>].</w:t>
      </w:r>
    </w:p>
    <w:p w:rsidR="00230638" w:rsidRPr="00B13EA2" w:rsidRDefault="00230638" w:rsidP="00230638">
      <w:pPr>
        <w:spacing w:after="0" w:line="360" w:lineRule="auto"/>
        <w:ind w:firstLine="720"/>
        <w:jc w:val="both"/>
        <w:rPr>
          <w:rFonts w:ascii="Times New Roman" w:hAnsi="Times New Roman" w:cs="Times New Roman"/>
          <w:sz w:val="28"/>
          <w:szCs w:val="28"/>
        </w:rPr>
      </w:pPr>
      <w:r w:rsidRPr="00B13EA2">
        <w:rPr>
          <w:rFonts w:ascii="Times New Roman" w:hAnsi="Times New Roman" w:cs="Times New Roman"/>
          <w:sz w:val="28"/>
          <w:szCs w:val="28"/>
        </w:rPr>
        <w:t xml:space="preserve">З курсу нормальної анатомії, фізіології відомо, що розвиток кісткового скелета являє собою тривалий процес, який починається ще у внутрішньоутробному періоді життя і закінчується до 20-23 років. Інтенсивний ріст протягом усього дитинства створює для кісткової тканини абсолютно особливе положення, при якому вона дуже чутлива до несприятливих впливів зовнішнього середовища, включаючи порушення харчування, рухової активності та ін. Будучи метаболічно активною, кісткова тканина являє собою динамічну систему, в якій постійно відбуваються процеси ремоделювання, пов'язані з руйнуванням старої кістки остеокластами і утворенням нової остеобластами. Кісткове ремоделювання є механізмом, спрямованим на збереження гомеостазу, ріст і оновлення кісткової тканини. Весь період існування кісткової тканини в фізіологічних умовах супроводжується узгодженням між процесами синтезу та резорбції. Баланс ремоделювання, тобто кінцева різниця між кількістю резорбованої і новосформованої кісткової тканини, залишається позитивним протягом усього дитячого віку. Всі ці процеси регулюються як на організмовому, так і на </w:t>
      </w:r>
      <w:r w:rsidRPr="00B13EA2">
        <w:rPr>
          <w:rFonts w:ascii="Times New Roman" w:hAnsi="Times New Roman" w:cs="Times New Roman"/>
          <w:sz w:val="28"/>
          <w:szCs w:val="28"/>
        </w:rPr>
        <w:lastRenderedPageBreak/>
        <w:t>локальному рівнях за рахунок гормонів і цілого ряду речовин білкової природи, більша частина яких відносяться до неколагенових протеїнів кісткового матриксу. В зв’язку з вищевказаним, необхідно відмітити, що при рахіті утворення органічного субстрату кістки відбувається в сповільнених проти норми темпах</w:t>
      </w:r>
      <w:r w:rsidR="00141E0D">
        <w:rPr>
          <w:rFonts w:ascii="Times New Roman" w:hAnsi="Times New Roman" w:cs="Times New Roman"/>
          <w:sz w:val="28"/>
          <w:szCs w:val="28"/>
        </w:rPr>
        <w:t xml:space="preserve"> </w:t>
      </w:r>
      <w:r w:rsidRPr="00B13EA2">
        <w:rPr>
          <w:rFonts w:ascii="Times New Roman" w:hAnsi="Times New Roman" w:cs="Times New Roman"/>
          <w:sz w:val="28"/>
          <w:szCs w:val="28"/>
        </w:rPr>
        <w:t>[6,</w:t>
      </w:r>
      <w:r w:rsidR="00541A85">
        <w:rPr>
          <w:rFonts w:ascii="Times New Roman" w:hAnsi="Times New Roman" w:cs="Times New Roman"/>
          <w:sz w:val="28"/>
          <w:szCs w:val="28"/>
          <w:lang w:val="ru-RU"/>
        </w:rPr>
        <w:t> </w:t>
      </w:r>
      <w:r w:rsidRPr="00B13EA2">
        <w:rPr>
          <w:rFonts w:ascii="Times New Roman" w:hAnsi="Times New Roman" w:cs="Times New Roman"/>
          <w:sz w:val="28"/>
          <w:szCs w:val="28"/>
        </w:rPr>
        <w:t xml:space="preserve">30, </w:t>
      </w:r>
      <w:r w:rsidRPr="00B13EA2">
        <w:rPr>
          <w:rFonts w:ascii="Times New Roman" w:eastAsiaTheme="minorHAnsi" w:hAnsi="Times New Roman" w:cs="Times New Roman"/>
          <w:sz w:val="28"/>
          <w:szCs w:val="28"/>
          <w:lang w:eastAsia="en-US"/>
        </w:rPr>
        <w:t>142]</w:t>
      </w:r>
      <w:r w:rsidRPr="00B13EA2">
        <w:rPr>
          <w:rFonts w:ascii="Times New Roman" w:hAnsi="Times New Roman" w:cs="Times New Roman"/>
          <w:sz w:val="28"/>
          <w:szCs w:val="28"/>
        </w:rPr>
        <w:t>. Відомо, що при цій патології порушується рівновага між кісткоутворенням та руйнуванням. Слід відзначити, що в умовах гіповітамінозу D в структурі кісткового метаболізму характерним є переважання процесів резорбції над синтезом кісткової тканини, що призводить до відкладення остеоїда при відсутності адекватної мінералізації</w:t>
      </w:r>
      <w:r w:rsidR="00425FE7">
        <w:rPr>
          <w:rFonts w:ascii="Times New Roman" w:hAnsi="Times New Roman" w:cs="Times New Roman"/>
          <w:sz w:val="28"/>
          <w:szCs w:val="28"/>
        </w:rPr>
        <w:t xml:space="preserve"> </w:t>
      </w:r>
      <w:r w:rsidRPr="00B13EA2">
        <w:rPr>
          <w:rFonts w:ascii="Times New Roman" w:hAnsi="Times New Roman" w:cs="Times New Roman"/>
          <w:sz w:val="28"/>
          <w:szCs w:val="28"/>
        </w:rPr>
        <w:t>[13].</w:t>
      </w:r>
    </w:p>
    <w:p w:rsidR="00230638" w:rsidRPr="00B13EA2" w:rsidRDefault="00230638" w:rsidP="0023063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В останні роки відомості про патогенез рахіту значно доповнилися новими даними, для діагностики та оцінки кісткового метаболізму активно розробляються нові методи. Розвиток за останнє десятиліття імунохімічних, цитохімічних та генетичних методів дозволило визначити роль окремих компонентів в механізмі розвитку даного захворювання. Так, різноманітні біохімічні аналізи, які відображають активніс</w:t>
      </w:r>
      <w:r w:rsidR="00393BFB">
        <w:rPr>
          <w:rFonts w:ascii="Times New Roman" w:hAnsi="Times New Roman" w:cs="Times New Roman"/>
          <w:sz w:val="28"/>
          <w:szCs w:val="28"/>
        </w:rPr>
        <w:t>ть остеобластів (клітин кістко</w:t>
      </w:r>
      <w:r w:rsidRPr="00B13EA2">
        <w:rPr>
          <w:rFonts w:ascii="Times New Roman" w:hAnsi="Times New Roman" w:cs="Times New Roman"/>
          <w:sz w:val="28"/>
          <w:szCs w:val="28"/>
        </w:rPr>
        <w:t>утворення) і остеокластів (клітин кісткової резорбції), були розроблені для клінічного застосування з метою розширити наше розуміння про цикл кісткового ремоделювання, патогенез скелетних розладів і реакцію цих порушень до терапії.</w:t>
      </w:r>
    </w:p>
    <w:p w:rsidR="00230638" w:rsidRPr="00B13EA2" w:rsidRDefault="00230638" w:rsidP="0023063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Поділ маркерів метаболізму на маркери формування і резорбції відображає активність взаємопов'язаних процесів кісткового ремоделювання. До маркерів кісткового формування відносять: загальну лужну фосфатазу та її кістковий ізофермент, карбокси- і амінотермінальний пропептид проколлагена I типу, остеокальцин. Маркери кісткової резорбції включають: піридинолінові поперечні зшивки колагену (піридинолін, дезоксипіридинолін), тартратрезистентную кислу фосфатазу, оксипролін (гідроксипролін),</w:t>
      </w:r>
      <w:r w:rsidR="00141E0D">
        <w:rPr>
          <w:rFonts w:ascii="Times New Roman" w:hAnsi="Times New Roman" w:cs="Times New Roman"/>
          <w:sz w:val="28"/>
          <w:szCs w:val="28"/>
        </w:rPr>
        <w:t xml:space="preserve"> карбокси- і амінотермінальний </w:t>
      </w:r>
      <w:r w:rsidRPr="00B13EA2">
        <w:rPr>
          <w:rFonts w:ascii="Times New Roman" w:hAnsi="Times New Roman" w:cs="Times New Roman"/>
          <w:sz w:val="28"/>
          <w:szCs w:val="28"/>
        </w:rPr>
        <w:t>телопептиди колагену I типу, галактозілоксілізин, кістковий сіалопротеїн [25].</w:t>
      </w:r>
    </w:p>
    <w:p w:rsidR="00230638" w:rsidRPr="00B13EA2" w:rsidRDefault="00230638" w:rsidP="0023063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В нашій країні на сьогоднішній день доступним є визначення в сироватці крові нас</w:t>
      </w:r>
      <w:r w:rsidR="00C82E76">
        <w:rPr>
          <w:rFonts w:ascii="Times New Roman" w:hAnsi="Times New Roman" w:cs="Times New Roman"/>
          <w:sz w:val="28"/>
          <w:szCs w:val="28"/>
        </w:rPr>
        <w:t xml:space="preserve">тупних біохімічних показників: </w:t>
      </w:r>
      <w:r w:rsidRPr="00B13EA2">
        <w:rPr>
          <w:rFonts w:ascii="Times New Roman" w:hAnsi="Times New Roman" w:cs="Times New Roman"/>
          <w:sz w:val="28"/>
          <w:szCs w:val="28"/>
        </w:rPr>
        <w:t>загальної лужної фосфатази, остеок</w:t>
      </w:r>
      <w:r w:rsidR="008B7F5D">
        <w:rPr>
          <w:rFonts w:ascii="Times New Roman" w:hAnsi="Times New Roman" w:cs="Times New Roman"/>
          <w:sz w:val="28"/>
          <w:szCs w:val="28"/>
        </w:rPr>
        <w:t>альцину, пропептиду проколлагену</w:t>
      </w:r>
      <w:r w:rsidRPr="00B13EA2">
        <w:rPr>
          <w:rFonts w:ascii="Times New Roman" w:hAnsi="Times New Roman" w:cs="Times New Roman"/>
          <w:sz w:val="28"/>
          <w:szCs w:val="28"/>
        </w:rPr>
        <w:t xml:space="preserve"> I типу та телопептиду колагену I типу. Для їх використання з метою діагностики</w:t>
      </w:r>
      <w:r w:rsidR="008B7F5D">
        <w:rPr>
          <w:rFonts w:ascii="Times New Roman" w:hAnsi="Times New Roman" w:cs="Times New Roman"/>
          <w:sz w:val="28"/>
          <w:szCs w:val="28"/>
        </w:rPr>
        <w:t xml:space="preserve"> кісткових порушень в педіатрії</w:t>
      </w:r>
      <w:r w:rsidRPr="00B13EA2">
        <w:rPr>
          <w:rFonts w:ascii="Times New Roman" w:hAnsi="Times New Roman" w:cs="Times New Roman"/>
          <w:sz w:val="28"/>
          <w:szCs w:val="28"/>
        </w:rPr>
        <w:t xml:space="preserve"> існує </w:t>
      </w:r>
      <w:r w:rsidRPr="00B13EA2">
        <w:rPr>
          <w:rFonts w:ascii="Times New Roman" w:hAnsi="Times New Roman" w:cs="Times New Roman"/>
          <w:sz w:val="28"/>
          <w:szCs w:val="28"/>
        </w:rPr>
        <w:lastRenderedPageBreak/>
        <w:t>проблема, яка пов’язана з недоліками інформативності кожного з цих сучасних маркерів. Адже на складність розробки дитячих рефер</w:t>
      </w:r>
      <w:r w:rsidR="008B7F5D">
        <w:rPr>
          <w:rFonts w:ascii="Times New Roman" w:hAnsi="Times New Roman" w:cs="Times New Roman"/>
          <w:sz w:val="28"/>
          <w:szCs w:val="28"/>
        </w:rPr>
        <w:t xml:space="preserve">ентних значень, а, відповідно, </w:t>
      </w:r>
      <w:r w:rsidR="008B7F5D">
        <w:rPr>
          <w:rFonts w:ascii="Times New Roman" w:eastAsia="Times New Roman" w:hAnsi="Times New Roman" w:cs="Times New Roman"/>
          <w:sz w:val="28"/>
          <w:szCs w:val="28"/>
        </w:rPr>
        <w:t>–</w:t>
      </w:r>
      <w:r w:rsidRPr="00B13EA2">
        <w:rPr>
          <w:rFonts w:ascii="Times New Roman" w:hAnsi="Times New Roman" w:cs="Times New Roman"/>
          <w:sz w:val="28"/>
          <w:szCs w:val="28"/>
        </w:rPr>
        <w:t xml:space="preserve"> і інтерпретації отриманих результатів, впливає їх значна варіабельність, пов’язана із впливом на показники вікових, статевих, антропометричних та інших особливостей педіатричного контингенту. </w:t>
      </w:r>
    </w:p>
    <w:p w:rsidR="00230638" w:rsidRPr="00B13EA2" w:rsidRDefault="00230638" w:rsidP="0023063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Одним з найбільш інформативних і чутливих біохімічних маркерів формування кістки і швидкості її ремоделювання є остеокальцин. Це найважливіший неколагеновий білок матриксу кістки, що становить 3 %. У ході утворення нової кістки остеокальцин синтезується остеобластами, цей процес залежить від вітамі</w:t>
      </w:r>
      <w:r w:rsidR="00572FA8" w:rsidRPr="00B13EA2">
        <w:rPr>
          <w:rFonts w:ascii="Times New Roman" w:hAnsi="Times New Roman" w:cs="Times New Roman"/>
          <w:sz w:val="28"/>
          <w:szCs w:val="28"/>
        </w:rPr>
        <w:t>ну К і стимулюється вітаміном D</w:t>
      </w:r>
      <w:r w:rsidR="00425FE7">
        <w:rPr>
          <w:rFonts w:ascii="Times New Roman" w:hAnsi="Times New Roman" w:cs="Times New Roman"/>
          <w:sz w:val="28"/>
          <w:szCs w:val="28"/>
        </w:rPr>
        <w:t>3</w:t>
      </w:r>
      <w:r w:rsidRPr="00B13EA2">
        <w:rPr>
          <w:rFonts w:ascii="Times New Roman" w:hAnsi="Times New Roman" w:cs="Times New Roman"/>
          <w:sz w:val="28"/>
          <w:szCs w:val="28"/>
        </w:rPr>
        <w:t>. Остеокальцин прямо впливає на гормони, регулюючи обмін кальцію (кальцитонін, паратгормон і вітамін D). Після виходу з остеобластів, остеокальцин не тільки вбудовується в матрикс кістки, але також виділяється у кровотік. Він вважається специфічним маркером кісткоутворення, його концентрація в крові відображає метаболічну активність о</w:t>
      </w:r>
      <w:r w:rsidR="005D72D2" w:rsidRPr="00B13EA2">
        <w:rPr>
          <w:rFonts w:ascii="Times New Roman" w:hAnsi="Times New Roman" w:cs="Times New Roman"/>
          <w:sz w:val="28"/>
          <w:szCs w:val="28"/>
        </w:rPr>
        <w:t>стеобластів кісткової тканини</w:t>
      </w:r>
      <w:r w:rsidRPr="00B13EA2">
        <w:rPr>
          <w:rFonts w:ascii="Times New Roman" w:hAnsi="Times New Roman" w:cs="Times New Roman"/>
          <w:sz w:val="28"/>
          <w:szCs w:val="28"/>
        </w:rPr>
        <w:t xml:space="preserve"> [4,</w:t>
      </w:r>
      <w:r w:rsidR="00425FE7">
        <w:rPr>
          <w:rFonts w:ascii="Times New Roman" w:hAnsi="Times New Roman" w:cs="Times New Roman"/>
          <w:sz w:val="28"/>
          <w:szCs w:val="28"/>
        </w:rPr>
        <w:t xml:space="preserve"> </w:t>
      </w:r>
      <w:r w:rsidRPr="00B13EA2">
        <w:rPr>
          <w:rFonts w:ascii="Times New Roman" w:hAnsi="Times New Roman" w:cs="Times New Roman"/>
          <w:sz w:val="28"/>
          <w:szCs w:val="28"/>
        </w:rPr>
        <w:t xml:space="preserve">51]. </w:t>
      </w:r>
    </w:p>
    <w:p w:rsidR="00230638" w:rsidRPr="00B13EA2" w:rsidRDefault="00B701FF" w:rsidP="0023063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Відомо, що </w:t>
      </w:r>
      <w:r w:rsidR="00230638" w:rsidRPr="00B13EA2">
        <w:rPr>
          <w:rFonts w:ascii="Times New Roman" w:hAnsi="Times New Roman" w:cs="Times New Roman"/>
          <w:sz w:val="28"/>
          <w:szCs w:val="28"/>
        </w:rPr>
        <w:t>вітамін</w:t>
      </w:r>
      <w:r w:rsidR="00425FE7">
        <w:rPr>
          <w:rFonts w:ascii="Times New Roman" w:hAnsi="Times New Roman" w:cs="Times New Roman"/>
          <w:sz w:val="28"/>
          <w:szCs w:val="28"/>
        </w:rPr>
        <w:t xml:space="preserve"> </w:t>
      </w:r>
      <w:r w:rsidRPr="00B13EA2">
        <w:rPr>
          <w:rFonts w:ascii="Times New Roman" w:hAnsi="Times New Roman" w:cs="Times New Roman"/>
          <w:sz w:val="28"/>
          <w:szCs w:val="28"/>
        </w:rPr>
        <w:t>D-</w:t>
      </w:r>
      <w:r w:rsidR="00230638" w:rsidRPr="00B13EA2">
        <w:rPr>
          <w:rFonts w:ascii="Times New Roman" w:hAnsi="Times New Roman" w:cs="Times New Roman"/>
          <w:sz w:val="28"/>
          <w:szCs w:val="28"/>
        </w:rPr>
        <w:t>дефіцитний рахіт у дітей раннього віку супроводжується зниженням вмісту остеокальцину в сироватці крові, причому ступінь зниження залежить від вираженості рахітичного процесу. Вміст остеокальцину в крові дітей, хворих на рахіт, знаходиться в зворотній залежності від концен</w:t>
      </w:r>
      <w:r w:rsidR="008B7F5D">
        <w:rPr>
          <w:rFonts w:ascii="Times New Roman" w:hAnsi="Times New Roman" w:cs="Times New Roman"/>
          <w:sz w:val="28"/>
          <w:szCs w:val="28"/>
        </w:rPr>
        <w:t xml:space="preserve">трації паратгормону і в прямій </w:t>
      </w:r>
      <w:r w:rsidR="008B7F5D">
        <w:rPr>
          <w:rFonts w:ascii="Times New Roman" w:eastAsia="Times New Roman" w:hAnsi="Times New Roman" w:cs="Times New Roman"/>
          <w:sz w:val="28"/>
          <w:szCs w:val="28"/>
        </w:rPr>
        <w:t>–</w:t>
      </w:r>
      <w:r w:rsidR="00230638" w:rsidRPr="00B13EA2">
        <w:rPr>
          <w:rFonts w:ascii="Times New Roman" w:hAnsi="Times New Roman" w:cs="Times New Roman"/>
          <w:sz w:val="28"/>
          <w:szCs w:val="28"/>
        </w:rPr>
        <w:t xml:space="preserve"> з рівнем загального та іонізованого кальцію і кальцитоніну [</w:t>
      </w:r>
      <w:r w:rsidR="00572FA8" w:rsidRPr="00B13EA2">
        <w:rPr>
          <w:rFonts w:ascii="Times New Roman" w:hAnsi="Times New Roman" w:cs="Times New Roman"/>
          <w:sz w:val="28"/>
          <w:szCs w:val="28"/>
        </w:rPr>
        <w:t xml:space="preserve">20, </w:t>
      </w:r>
      <w:r w:rsidR="00230638" w:rsidRPr="00B13EA2">
        <w:rPr>
          <w:rFonts w:ascii="Times New Roman" w:hAnsi="Times New Roman" w:cs="Times New Roman"/>
          <w:sz w:val="28"/>
          <w:szCs w:val="28"/>
        </w:rPr>
        <w:t>27].</w:t>
      </w:r>
    </w:p>
    <w:p w:rsidR="00230638" w:rsidRPr="00B13EA2" w:rsidRDefault="00230638" w:rsidP="00230638">
      <w:pPr>
        <w:spacing w:after="0" w:line="360" w:lineRule="auto"/>
        <w:ind w:firstLine="708"/>
        <w:jc w:val="both"/>
        <w:rPr>
          <w:rFonts w:ascii="Times New Roman" w:hAnsi="Times New Roman" w:cs="Times New Roman"/>
          <w:sz w:val="28"/>
          <w:szCs w:val="28"/>
          <w:shd w:val="clear" w:color="auto" w:fill="FFFFFF"/>
        </w:rPr>
      </w:pPr>
      <w:r w:rsidRPr="00B13EA2">
        <w:rPr>
          <w:rFonts w:ascii="Times New Roman" w:hAnsi="Times New Roman" w:cs="Times New Roman"/>
          <w:sz w:val="28"/>
          <w:szCs w:val="28"/>
        </w:rPr>
        <w:t>В класичному розумінні в сучасній клінічній практиці остеокальцин розглядається як маркер метаболізму кісткової тканини, маркер, за допомогою якого можна оцінити інтенсивність кісткового обміну при різних захворюваннях і станах</w:t>
      </w:r>
      <w:r w:rsidR="00425FE7">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AFAFA"/>
        </w:rPr>
        <w:t>[37].</w:t>
      </w:r>
      <w:r w:rsidR="00425FE7">
        <w:rPr>
          <w:rFonts w:ascii="Times New Roman" w:hAnsi="Times New Roman" w:cs="Times New Roman"/>
          <w:sz w:val="28"/>
          <w:szCs w:val="28"/>
          <w:shd w:val="clear" w:color="auto" w:fill="FAFAFA"/>
        </w:rPr>
        <w:t xml:space="preserve"> </w:t>
      </w:r>
      <w:r w:rsidRPr="00B13EA2">
        <w:rPr>
          <w:rFonts w:ascii="Times New Roman" w:hAnsi="Times New Roman" w:cs="Times New Roman"/>
          <w:sz w:val="28"/>
          <w:szCs w:val="28"/>
          <w:shd w:val="clear" w:color="auto" w:fill="FAFAFA"/>
        </w:rPr>
        <w:t xml:space="preserve">Однак, все більшу увагу дослідників притягнуто до остеокальцину як до можливого нового посередника або активного учасника підтримки гомеостазу глюкози і регулятора жирової тканини. </w:t>
      </w:r>
      <w:r w:rsidRPr="00B13EA2">
        <w:rPr>
          <w:rFonts w:ascii="Times New Roman" w:hAnsi="Times New Roman" w:cs="Times New Roman"/>
          <w:sz w:val="28"/>
          <w:szCs w:val="28"/>
          <w:shd w:val="clear" w:color="auto" w:fill="FFFFFF"/>
        </w:rPr>
        <w:t>З'ясувалося, що скелет виступає як ендокринний регулятор енергетичного обміну завдяки остеокальцину, адже контролює</w:t>
      </w:r>
      <w:r w:rsidR="00425FE7">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 xml:space="preserve">всі детермінанти енергетичного метаболізму: гомеостаз глюкози і </w:t>
      </w:r>
      <w:r w:rsidRPr="00B13EA2">
        <w:rPr>
          <w:rFonts w:ascii="Times New Roman" w:hAnsi="Times New Roman" w:cs="Times New Roman"/>
          <w:sz w:val="28"/>
          <w:szCs w:val="28"/>
          <w:shd w:val="clear" w:color="auto" w:fill="FFFFFF"/>
        </w:rPr>
        <w:lastRenderedPageBreak/>
        <w:t xml:space="preserve">виробництво інсуліну, толерантність до глюкози і чутливість до інсуліну, жировий обмін, витрату енергії і апетит </w:t>
      </w:r>
      <w:r w:rsidRPr="00B13EA2">
        <w:rPr>
          <w:rFonts w:ascii="Times New Roman" w:hAnsi="Times New Roman" w:cs="Times New Roman"/>
          <w:sz w:val="28"/>
          <w:szCs w:val="28"/>
          <w:shd w:val="clear" w:color="auto" w:fill="FAFAFA"/>
        </w:rPr>
        <w:t>[</w:t>
      </w:r>
      <w:r w:rsidRPr="00B13EA2">
        <w:rPr>
          <w:rFonts w:ascii="Times New Roman" w:hAnsi="Times New Roman" w:cs="Times New Roman"/>
          <w:sz w:val="28"/>
          <w:szCs w:val="28"/>
        </w:rPr>
        <w:t>67,</w:t>
      </w:r>
      <w:r w:rsidR="00425FE7">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rPr>
        <w:t>86,</w:t>
      </w:r>
      <w:r w:rsidR="00425FE7">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111,</w:t>
      </w:r>
      <w:r w:rsidR="00425FE7">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117, 123, 198,</w:t>
      </w:r>
      <w:r w:rsidR="00425FE7">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250, 270].</w:t>
      </w:r>
    </w:p>
    <w:p w:rsidR="00230638" w:rsidRPr="00B13EA2" w:rsidRDefault="00230638" w:rsidP="0023063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Метаболічну активність </w:t>
      </w:r>
      <w:r w:rsidRPr="00B13EA2">
        <w:rPr>
          <w:rFonts w:ascii="Times New Roman" w:hAnsi="Times New Roman" w:cs="Times New Roman"/>
          <w:sz w:val="28"/>
          <w:szCs w:val="28"/>
          <w:shd w:val="clear" w:color="auto" w:fill="FAFAFA"/>
        </w:rPr>
        <w:t>остеокальцину</w:t>
      </w:r>
      <w:r w:rsidRPr="00B13EA2">
        <w:rPr>
          <w:rFonts w:ascii="Times New Roman" w:hAnsi="Times New Roman" w:cs="Times New Roman"/>
          <w:sz w:val="28"/>
          <w:szCs w:val="28"/>
        </w:rPr>
        <w:t xml:space="preserve"> доведено у дослідженнях, які проводилися на мишах, цей ефект полягає у опосередкованному регулюванні проліферації панкреатичних β-клітин, секреції інсуліну і синтезу адипонектину на жировій тканині [158]. Результати експериментальних досліджень вк</w:t>
      </w:r>
      <w:r w:rsidR="008B7F5D">
        <w:rPr>
          <w:rFonts w:ascii="Times New Roman" w:hAnsi="Times New Roman" w:cs="Times New Roman"/>
          <w:sz w:val="28"/>
          <w:szCs w:val="28"/>
        </w:rPr>
        <w:t xml:space="preserve">азують і на зворотній зв'язок, </w:t>
      </w:r>
      <w:r w:rsidRPr="00B13EA2">
        <w:rPr>
          <w:rFonts w:ascii="Times New Roman" w:hAnsi="Times New Roman" w:cs="Times New Roman"/>
          <w:sz w:val="28"/>
          <w:szCs w:val="28"/>
        </w:rPr>
        <w:t>який зводиться до того, що інсулін і лептин, в свою чергу, діють на кісткову тканину за рахунок модулювання секреції остеокальцину [</w:t>
      </w:r>
      <w:r w:rsidRPr="00B13EA2">
        <w:rPr>
          <w:rFonts w:ascii="Times New Roman" w:hAnsi="Times New Roman" w:cs="Times New Roman"/>
          <w:sz w:val="28"/>
          <w:szCs w:val="28"/>
          <w:shd w:val="clear" w:color="auto" w:fill="FFFFFF"/>
        </w:rPr>
        <w:t>96, 164, 189].</w:t>
      </w:r>
      <w:r w:rsidRPr="00B13EA2">
        <w:rPr>
          <w:rFonts w:ascii="Times New Roman" w:hAnsi="Times New Roman" w:cs="Times New Roman"/>
          <w:sz w:val="28"/>
          <w:szCs w:val="28"/>
        </w:rPr>
        <w:t xml:space="preserve"> Крім того, дослідження на мишах показали, що остеокальцин може являтись терапевтичним підходом до лікування ожиріння та резистентності до інсуліну</w:t>
      </w:r>
      <w:r w:rsidR="00425FE7">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rPr>
        <w:t>[112]</w:t>
      </w:r>
      <w:r w:rsidRPr="00B13EA2">
        <w:rPr>
          <w:rFonts w:ascii="Times New Roman" w:hAnsi="Times New Roman" w:cs="Times New Roman"/>
          <w:sz w:val="28"/>
          <w:szCs w:val="28"/>
        </w:rPr>
        <w:t xml:space="preserve">. </w:t>
      </w:r>
    </w:p>
    <w:p w:rsidR="00230638" w:rsidRPr="00B13EA2" w:rsidRDefault="00230638" w:rsidP="0023063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Проте, клінічні дослідження за участю людей тільки показали кореляцію між рівнем </w:t>
      </w:r>
      <w:r w:rsidRPr="00B13EA2">
        <w:rPr>
          <w:rFonts w:ascii="Times New Roman" w:hAnsi="Times New Roman" w:cs="Times New Roman"/>
          <w:sz w:val="28"/>
          <w:szCs w:val="28"/>
          <w:shd w:val="clear" w:color="auto" w:fill="FAFAFA"/>
        </w:rPr>
        <w:t>остеокальцину</w:t>
      </w:r>
      <w:r w:rsidRPr="00B13EA2">
        <w:rPr>
          <w:rFonts w:ascii="Times New Roman" w:hAnsi="Times New Roman" w:cs="Times New Roman"/>
          <w:sz w:val="28"/>
          <w:szCs w:val="28"/>
        </w:rPr>
        <w:t xml:space="preserve"> та факторами, пов'язаними з енергетичним метаболізмом. Аналіз літературних джерел виявив безліч наукових праць, присвячених пошуку асоціації ожиріння з рівнем остеокальцину. Висновки сучасних досліджень, які проводились у дітей та підлітків, стверджують, що рівень даної речовини в сироватці крові має обернений пропорційний</w:t>
      </w:r>
      <w:r w:rsidR="00C82E76">
        <w:rPr>
          <w:rFonts w:ascii="Times New Roman" w:hAnsi="Times New Roman" w:cs="Times New Roman"/>
          <w:sz w:val="28"/>
          <w:szCs w:val="28"/>
        </w:rPr>
        <w:t xml:space="preserve"> зв'язок з маркерами ожиріння (</w:t>
      </w:r>
      <w:r w:rsidRPr="00B13EA2">
        <w:rPr>
          <w:rFonts w:ascii="Times New Roman" w:hAnsi="Times New Roman" w:cs="Times New Roman"/>
          <w:sz w:val="28"/>
          <w:szCs w:val="28"/>
        </w:rPr>
        <w:t>ІМТ, відсотком жиру в організмі, обводом талії) [68, 183]. На жаль, не виявлено наукових праць, де вивчалася вищевказана асоціація в когорті дітей першого року життя з рахітом на тлі ожиріння.</w:t>
      </w:r>
    </w:p>
    <w:p w:rsidR="00230638" w:rsidRPr="00425FE7" w:rsidRDefault="00230638" w:rsidP="0023063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Прогрес в області генної інженерії також доповнив знання про роль основних учасників, які контролюють виробництво вітаміну D і ефекти, через які 1,25</w:t>
      </w:r>
      <w:r w:rsidR="00541A85">
        <w:rPr>
          <w:rFonts w:ascii="Times New Roman" w:hAnsi="Times New Roman" w:cs="Times New Roman"/>
          <w:sz w:val="28"/>
          <w:szCs w:val="28"/>
          <w:lang w:val="ru-RU"/>
        </w:rPr>
        <w:t> </w:t>
      </w:r>
      <w:r w:rsidRPr="00B13EA2">
        <w:rPr>
          <w:rFonts w:ascii="Times New Roman" w:hAnsi="Times New Roman" w:cs="Times New Roman"/>
          <w:sz w:val="28"/>
          <w:szCs w:val="28"/>
        </w:rPr>
        <w:t>-</w:t>
      </w:r>
      <w:r w:rsidR="00541A85">
        <w:rPr>
          <w:rFonts w:ascii="Times New Roman" w:hAnsi="Times New Roman" w:cs="Times New Roman"/>
          <w:sz w:val="28"/>
          <w:szCs w:val="28"/>
          <w:lang w:val="ru-RU"/>
        </w:rPr>
        <w:t> </w:t>
      </w:r>
      <w:r w:rsidRPr="00B13EA2">
        <w:rPr>
          <w:rFonts w:ascii="Times New Roman" w:hAnsi="Times New Roman" w:cs="Times New Roman"/>
          <w:sz w:val="28"/>
          <w:szCs w:val="28"/>
        </w:rPr>
        <w:t xml:space="preserve">дигідроксивітамін D3 впливає </w:t>
      </w:r>
      <w:r w:rsidR="008B7F5D">
        <w:rPr>
          <w:rFonts w:ascii="Times New Roman" w:hAnsi="Times New Roman" w:cs="Times New Roman"/>
          <w:sz w:val="28"/>
          <w:szCs w:val="28"/>
        </w:rPr>
        <w:t>на гомеостаз кальцію, фосфату і</w:t>
      </w:r>
      <w:r w:rsidRPr="00B13EA2">
        <w:rPr>
          <w:rFonts w:ascii="Times New Roman" w:hAnsi="Times New Roman" w:cs="Times New Roman"/>
          <w:sz w:val="28"/>
          <w:szCs w:val="28"/>
        </w:rPr>
        <w:t xml:space="preserve"> фізіологію кістки. Останні успіхи в галузі генетики людини пов’язані з виявленням мутацій в генах, що регулюють метаболізм віта</w:t>
      </w:r>
      <w:r w:rsidR="004D7E0F">
        <w:rPr>
          <w:rFonts w:ascii="Times New Roman" w:hAnsi="Times New Roman" w:cs="Times New Roman"/>
          <w:sz w:val="28"/>
          <w:szCs w:val="28"/>
        </w:rPr>
        <w:t>міну D і його фізіологічні дії</w:t>
      </w:r>
      <w:r w:rsidRPr="00B13EA2">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rPr>
        <w:t>80, 135].</w:t>
      </w:r>
      <w:r w:rsidR="00425FE7">
        <w:rPr>
          <w:rFonts w:ascii="Times New Roman" w:hAnsi="Times New Roman" w:cs="Times New Roman"/>
          <w:sz w:val="28"/>
          <w:szCs w:val="28"/>
          <w:shd w:val="clear" w:color="auto" w:fill="FFFFFF"/>
        </w:rPr>
        <w:t xml:space="preserve"> </w:t>
      </w:r>
      <w:r w:rsidRPr="00425FE7">
        <w:rPr>
          <w:rFonts w:ascii="Times New Roman" w:hAnsi="Times New Roman" w:cs="Times New Roman"/>
          <w:sz w:val="28"/>
          <w:szCs w:val="28"/>
          <w:shd w:val="clear" w:color="auto" w:fill="FFFFFF"/>
        </w:rPr>
        <w:t>Незважаючи на успіхи в області генетики</w:t>
      </w:r>
      <w:r w:rsidRPr="00425FE7">
        <w:rPr>
          <w:rFonts w:ascii="Times New Roman" w:hAnsi="Times New Roman" w:cs="Times New Roman"/>
          <w:sz w:val="28"/>
          <w:szCs w:val="28"/>
        </w:rPr>
        <w:t xml:space="preserve"> </w:t>
      </w:r>
      <w:r w:rsidRPr="00B13EA2">
        <w:rPr>
          <w:rFonts w:ascii="Times New Roman" w:hAnsi="Times New Roman" w:cs="Times New Roman"/>
          <w:sz w:val="28"/>
          <w:szCs w:val="28"/>
        </w:rPr>
        <w:t>D</w:t>
      </w:r>
      <w:r w:rsidRPr="00425FE7">
        <w:rPr>
          <w:rFonts w:ascii="Times New Roman" w:hAnsi="Times New Roman" w:cs="Times New Roman"/>
          <w:sz w:val="28"/>
          <w:szCs w:val="28"/>
        </w:rPr>
        <w:t>-вітамін дефіцитного рахіту у дітей раннього віку</w:t>
      </w:r>
      <w:r w:rsidRPr="00425FE7">
        <w:rPr>
          <w:rFonts w:ascii="Times New Roman" w:hAnsi="Times New Roman" w:cs="Times New Roman"/>
          <w:sz w:val="28"/>
          <w:szCs w:val="28"/>
          <w:shd w:val="clear" w:color="auto" w:fill="FFFFFF"/>
        </w:rPr>
        <w:t>, в даний час не розроблено будь-яких надійних методів визначення генетичної схильності до цього захворювання або прогнозування терапевтичної відповіді у пацієнтів.</w:t>
      </w:r>
    </w:p>
    <w:p w:rsidR="00230638" w:rsidRPr="00B13EA2" w:rsidRDefault="00230638" w:rsidP="0023063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lastRenderedPageBreak/>
        <w:t>За даними літератури, поліморфні генетичні варіанти можуть здійснювати як якісний, так і кількісний вплив. Результати сучасних досліджень показали, що рівень сироваткового 25(OH)D може залежати і від генетичних факторів. Попередні дослідження виявили кілька загальних поліморфних варіантів генів VDR, GC, NADSYN1 і CYP2R1, які були пов'язані з циркулюючими рівнями 25</w:t>
      </w:r>
      <w:r w:rsidR="00541A85">
        <w:rPr>
          <w:rFonts w:ascii="Times New Roman" w:hAnsi="Times New Roman" w:cs="Times New Roman"/>
          <w:sz w:val="28"/>
          <w:szCs w:val="28"/>
          <w:lang w:val="ru-RU"/>
        </w:rPr>
        <w:t> </w:t>
      </w:r>
      <w:r w:rsidRPr="00B13EA2">
        <w:rPr>
          <w:rFonts w:ascii="Times New Roman" w:hAnsi="Times New Roman" w:cs="Times New Roman"/>
          <w:sz w:val="28"/>
          <w:szCs w:val="28"/>
        </w:rPr>
        <w:t>-</w:t>
      </w:r>
      <w:r w:rsidR="00541A85">
        <w:rPr>
          <w:rFonts w:ascii="Times New Roman" w:hAnsi="Times New Roman" w:cs="Times New Roman"/>
          <w:sz w:val="28"/>
          <w:szCs w:val="28"/>
          <w:lang w:val="ru-RU"/>
        </w:rPr>
        <w:t> </w:t>
      </w:r>
      <w:r w:rsidRPr="00B13EA2">
        <w:rPr>
          <w:rFonts w:ascii="Times New Roman" w:hAnsi="Times New Roman" w:cs="Times New Roman"/>
          <w:sz w:val="28"/>
          <w:szCs w:val="28"/>
        </w:rPr>
        <w:t>гідроксивітаміну D і дефіцитом вітаміну D у дітей та дорослих [65,</w:t>
      </w:r>
      <w:r w:rsidRPr="00B13EA2">
        <w:rPr>
          <w:rFonts w:ascii="Times New Roman" w:hAnsi="Times New Roman" w:cs="Times New Roman"/>
          <w:sz w:val="28"/>
          <w:szCs w:val="28"/>
          <w:shd w:val="clear" w:color="auto" w:fill="FFFFFF"/>
        </w:rPr>
        <w:t xml:space="preserve"> 98,</w:t>
      </w:r>
      <w:r w:rsidR="00393BFB">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rPr>
        <w:t>143,</w:t>
      </w:r>
      <w:r w:rsidR="00393BFB">
        <w:rPr>
          <w:rFonts w:ascii="Times New Roman" w:hAnsi="Times New Roman" w:cs="Times New Roman"/>
          <w:sz w:val="28"/>
          <w:szCs w:val="28"/>
        </w:rPr>
        <w:t xml:space="preserve"> </w:t>
      </w:r>
      <w:r w:rsidR="00C82E76">
        <w:rPr>
          <w:rFonts w:ascii="Times New Roman" w:hAnsi="Times New Roman" w:cs="Times New Roman"/>
          <w:sz w:val="28"/>
          <w:szCs w:val="28"/>
          <w:shd w:val="clear" w:color="auto" w:fill="FFFFFF"/>
        </w:rPr>
        <w:t>222</w:t>
      </w:r>
      <w:r w:rsidRPr="00B13EA2">
        <w:rPr>
          <w:rFonts w:ascii="Times New Roman" w:hAnsi="Times New Roman" w:cs="Times New Roman"/>
          <w:sz w:val="28"/>
          <w:szCs w:val="28"/>
          <w:shd w:val="clear" w:color="auto" w:fill="FFFFFF"/>
        </w:rPr>
        <w:t>]</w:t>
      </w:r>
      <w:r w:rsidRPr="00B13EA2">
        <w:rPr>
          <w:rFonts w:ascii="Times New Roman" w:hAnsi="Times New Roman" w:cs="Times New Roman"/>
          <w:sz w:val="28"/>
          <w:szCs w:val="28"/>
        </w:rPr>
        <w:t>. Одні з науков</w:t>
      </w:r>
      <w:r w:rsidR="00393BFB">
        <w:rPr>
          <w:rFonts w:ascii="Times New Roman" w:hAnsi="Times New Roman" w:cs="Times New Roman"/>
          <w:sz w:val="28"/>
          <w:szCs w:val="28"/>
        </w:rPr>
        <w:t>их повідомлень стверджують, що більш низькі рівні 25</w:t>
      </w:r>
      <w:r w:rsidRPr="00B13EA2">
        <w:rPr>
          <w:rFonts w:ascii="Times New Roman" w:hAnsi="Times New Roman" w:cs="Times New Roman"/>
          <w:sz w:val="28"/>
          <w:szCs w:val="28"/>
        </w:rPr>
        <w:t>(OH)D3 в сироватці крові, а також значна частота дефіциту вітаміну D (&lt;</w:t>
      </w:r>
      <w:r w:rsidR="00393BFB">
        <w:rPr>
          <w:rFonts w:ascii="Times New Roman" w:hAnsi="Times New Roman" w:cs="Times New Roman"/>
          <w:sz w:val="28"/>
          <w:szCs w:val="28"/>
        </w:rPr>
        <w:t xml:space="preserve"> </w:t>
      </w:r>
      <w:r w:rsidRPr="00B13EA2">
        <w:rPr>
          <w:rFonts w:ascii="Times New Roman" w:hAnsi="Times New Roman" w:cs="Times New Roman"/>
          <w:sz w:val="28"/>
          <w:szCs w:val="28"/>
        </w:rPr>
        <w:t>20 нг / мл) були виявлені у носіїв генотипу bb Bsm</w:t>
      </w:r>
      <w:r w:rsidR="00393BFB">
        <w:rPr>
          <w:rFonts w:ascii="Times New Roman" w:hAnsi="Times New Roman" w:cs="Times New Roman"/>
          <w:sz w:val="28"/>
          <w:szCs w:val="28"/>
        </w:rPr>
        <w:t xml:space="preserve"> </w:t>
      </w:r>
      <w:r w:rsidRPr="00B13EA2">
        <w:rPr>
          <w:rFonts w:ascii="Times New Roman" w:hAnsi="Times New Roman" w:cs="Times New Roman"/>
          <w:sz w:val="28"/>
          <w:szCs w:val="28"/>
        </w:rPr>
        <w:t>I поліморфного маркера гена VDR</w:t>
      </w:r>
      <w:r w:rsidR="00393BFB">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rPr>
        <w:t>[243]</w:t>
      </w:r>
      <w:r w:rsidRPr="00B13EA2">
        <w:rPr>
          <w:rFonts w:ascii="Times New Roman" w:hAnsi="Times New Roman" w:cs="Times New Roman"/>
          <w:sz w:val="28"/>
          <w:szCs w:val="28"/>
        </w:rPr>
        <w:t>. Враховуючи представлені дані, виправданий інтерес до вивчення ролі окремих полі</w:t>
      </w:r>
      <w:r w:rsidR="00C82E76">
        <w:rPr>
          <w:rFonts w:ascii="Times New Roman" w:hAnsi="Times New Roman" w:cs="Times New Roman"/>
          <w:sz w:val="28"/>
          <w:szCs w:val="28"/>
        </w:rPr>
        <w:t xml:space="preserve">морфізмів у патогенезі вітамін </w:t>
      </w:r>
      <w:r w:rsidR="004D7E0F">
        <w:rPr>
          <w:rFonts w:ascii="Times New Roman" w:hAnsi="Times New Roman" w:cs="Times New Roman"/>
          <w:sz w:val="28"/>
          <w:szCs w:val="28"/>
        </w:rPr>
        <w:t>D-</w:t>
      </w:r>
      <w:r w:rsidRPr="00B13EA2">
        <w:rPr>
          <w:rFonts w:ascii="Times New Roman" w:hAnsi="Times New Roman" w:cs="Times New Roman"/>
          <w:sz w:val="28"/>
          <w:szCs w:val="28"/>
        </w:rPr>
        <w:t>дефіцитного рахіту.</w:t>
      </w:r>
    </w:p>
    <w:p w:rsidR="00230638" w:rsidRPr="00B13EA2" w:rsidRDefault="00230638" w:rsidP="00230638">
      <w:pPr>
        <w:spacing w:after="0" w:line="360" w:lineRule="auto"/>
        <w:ind w:firstLine="708"/>
        <w:jc w:val="both"/>
        <w:rPr>
          <w:rFonts w:ascii="Times New Roman" w:hAnsi="Times New Roman" w:cs="Times New Roman"/>
          <w:sz w:val="28"/>
          <w:szCs w:val="28"/>
          <w:shd w:val="clear" w:color="auto" w:fill="FFFFFF"/>
        </w:rPr>
      </w:pPr>
      <w:r w:rsidRPr="00B13EA2">
        <w:rPr>
          <w:rFonts w:ascii="Times New Roman" w:hAnsi="Times New Roman" w:cs="Times New Roman"/>
          <w:sz w:val="28"/>
          <w:szCs w:val="28"/>
        </w:rPr>
        <w:t>На сучасному етапі активно вивчається роль гена, що кодує рецептор вітаміну D. Поява аналітичних даних про VDR сприяє новому направленню у більш поглибленому вивченні багатьох захв</w:t>
      </w:r>
      <w:r w:rsidR="004D7E0F">
        <w:rPr>
          <w:rFonts w:ascii="Times New Roman" w:hAnsi="Times New Roman" w:cs="Times New Roman"/>
          <w:sz w:val="28"/>
          <w:szCs w:val="28"/>
        </w:rPr>
        <w:t xml:space="preserve">орювань, в тому числі і вітамін </w:t>
      </w:r>
      <w:r w:rsidRPr="00B13EA2">
        <w:rPr>
          <w:rFonts w:ascii="Times New Roman" w:hAnsi="Times New Roman" w:cs="Times New Roman"/>
          <w:sz w:val="28"/>
          <w:szCs w:val="28"/>
        </w:rPr>
        <w:t>D-дефіцитного рахіту. VDR є фактором транскрипції, що регулює експресію генів, які забезпечують його біологічну активність (ендокринну, аутокринну та паракринну). VDR є членом досить великого сімейства ядерних гормональних рецепторів, яке включає рецептори для глюкокортикоїдів, мінералокортикоїдів, статевих гормонів, гормонів щитоподібної залози, метабо</w:t>
      </w:r>
      <w:r w:rsidR="00C82E76">
        <w:rPr>
          <w:rFonts w:ascii="Times New Roman" w:hAnsi="Times New Roman" w:cs="Times New Roman"/>
          <w:sz w:val="28"/>
          <w:szCs w:val="28"/>
        </w:rPr>
        <w:t xml:space="preserve">літів вітаміну А або ретиноїдів </w:t>
      </w:r>
      <w:r w:rsidRPr="00B13EA2">
        <w:rPr>
          <w:rFonts w:ascii="Times New Roman" w:hAnsi="Times New Roman" w:cs="Times New Roman"/>
          <w:sz w:val="28"/>
          <w:szCs w:val="28"/>
        </w:rPr>
        <w:t>[</w:t>
      </w:r>
      <w:r w:rsidRPr="00B13EA2">
        <w:rPr>
          <w:rFonts w:ascii="Times New Roman" w:hAnsi="Times New Roman" w:cs="Times New Roman"/>
          <w:sz w:val="28"/>
          <w:szCs w:val="28"/>
          <w:shd w:val="clear" w:color="auto" w:fill="FFFFFF"/>
        </w:rPr>
        <w:t>104, 263]</w:t>
      </w:r>
      <w:r w:rsidRPr="00B13EA2">
        <w:rPr>
          <w:rFonts w:ascii="Times New Roman" w:hAnsi="Times New Roman" w:cs="Times New Roman"/>
          <w:sz w:val="28"/>
          <w:szCs w:val="28"/>
        </w:rPr>
        <w:t>. Відомо, що VDR кодується геном VDR, для якого характерний генетичний поліморфізм, тобто існування різних алельних варіантів цього гена в популяції. Найновіші дані демонструють, що активація VDR може регулювати безпосередньо та / або опосередковано дуже велику кількість генів (</w:t>
      </w:r>
      <w:r w:rsidR="00393BFB">
        <w:rPr>
          <w:rFonts w:ascii="Times New Roman" w:hAnsi="Times New Roman" w:cs="Times New Roman"/>
          <w:sz w:val="28"/>
          <w:szCs w:val="28"/>
        </w:rPr>
        <w:t xml:space="preserve">від </w:t>
      </w:r>
      <w:r w:rsidRPr="00B13EA2">
        <w:rPr>
          <w:rFonts w:ascii="Times New Roman" w:hAnsi="Times New Roman" w:cs="Times New Roman"/>
          <w:sz w:val="28"/>
          <w:szCs w:val="28"/>
        </w:rPr>
        <w:t>0,5</w:t>
      </w:r>
      <w:r w:rsidR="00393BFB">
        <w:rPr>
          <w:rFonts w:ascii="Times New Roman" w:hAnsi="Times New Roman" w:cs="Times New Roman"/>
          <w:sz w:val="28"/>
          <w:szCs w:val="28"/>
        </w:rPr>
        <w:t xml:space="preserve"> % до </w:t>
      </w:r>
      <w:r w:rsidRPr="00B13EA2">
        <w:rPr>
          <w:rFonts w:ascii="Times New Roman" w:hAnsi="Times New Roman" w:cs="Times New Roman"/>
          <w:sz w:val="28"/>
          <w:szCs w:val="28"/>
        </w:rPr>
        <w:t>5% від загального генома людини, тобто, 100-1250 генів) [</w:t>
      </w:r>
      <w:r w:rsidRPr="00B13EA2">
        <w:rPr>
          <w:rFonts w:ascii="Times New Roman" w:hAnsi="Times New Roman" w:cs="Times New Roman"/>
          <w:sz w:val="28"/>
          <w:szCs w:val="28"/>
          <w:shd w:val="clear" w:color="auto" w:fill="FFFFFF"/>
        </w:rPr>
        <w:t xml:space="preserve">127, 136, 272]. </w:t>
      </w:r>
      <w:r w:rsidRPr="00B13EA2">
        <w:rPr>
          <w:rFonts w:ascii="Times New Roman" w:hAnsi="Times New Roman" w:cs="Times New Roman"/>
          <w:sz w:val="28"/>
          <w:szCs w:val="28"/>
        </w:rPr>
        <w:t xml:space="preserve">Ген VDR у людини представлено однією копією, яка міститься в довгому плечі 12-ї хромосоми (12q13.11). Більшість дослідників вважають, що ген </w:t>
      </w:r>
      <w:r w:rsidR="00393BFB">
        <w:rPr>
          <w:rFonts w:ascii="Times New Roman" w:hAnsi="Times New Roman" w:cs="Times New Roman"/>
          <w:sz w:val="28"/>
          <w:szCs w:val="28"/>
        </w:rPr>
        <w:t>рецепторів</w:t>
      </w:r>
      <w:r w:rsidRPr="00B13EA2">
        <w:rPr>
          <w:rFonts w:ascii="Times New Roman" w:hAnsi="Times New Roman" w:cs="Times New Roman"/>
          <w:sz w:val="28"/>
          <w:szCs w:val="28"/>
        </w:rPr>
        <w:t xml:space="preserve"> вітаміну D складається з 11 екзонів [</w:t>
      </w:r>
      <w:r w:rsidRPr="00B13EA2">
        <w:rPr>
          <w:rFonts w:ascii="Times New Roman" w:hAnsi="Times New Roman" w:cs="Times New Roman"/>
          <w:sz w:val="28"/>
          <w:szCs w:val="28"/>
          <w:shd w:val="clear" w:color="auto" w:fill="FFFFFF"/>
        </w:rPr>
        <w:t>271].</w:t>
      </w:r>
      <w:r w:rsidRPr="00B13EA2">
        <w:rPr>
          <w:rFonts w:ascii="Times New Roman" w:hAnsi="Times New Roman" w:cs="Times New Roman"/>
          <w:sz w:val="28"/>
          <w:szCs w:val="28"/>
        </w:rPr>
        <w:t xml:space="preserve"> Доведено, що саме мутації гена VDR являються етіологічним фактором розвитку вітамін D-залежного рахіту 2-го типу [</w:t>
      </w:r>
      <w:r w:rsidRPr="00B13EA2">
        <w:rPr>
          <w:rFonts w:ascii="Times New Roman" w:hAnsi="Times New Roman" w:cs="Times New Roman"/>
          <w:sz w:val="28"/>
          <w:szCs w:val="28"/>
          <w:shd w:val="clear" w:color="auto" w:fill="FFFFFF"/>
        </w:rPr>
        <w:t>143].</w:t>
      </w:r>
    </w:p>
    <w:p w:rsidR="00230638" w:rsidRPr="00B13EA2" w:rsidRDefault="00230638" w:rsidP="0023063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Найбільш частою причиною відмінностей у структурі генів є точкові </w:t>
      </w:r>
      <w:r w:rsidR="00541A85">
        <w:rPr>
          <w:rFonts w:ascii="Times New Roman" w:hAnsi="Times New Roman" w:cs="Times New Roman"/>
          <w:sz w:val="28"/>
          <w:szCs w:val="28"/>
        </w:rPr>
        <w:t>мутації </w:t>
      </w:r>
      <w:r w:rsidRPr="00B13EA2">
        <w:rPr>
          <w:rFonts w:ascii="Times New Roman" w:hAnsi="Times New Roman" w:cs="Times New Roman"/>
          <w:sz w:val="28"/>
          <w:szCs w:val="28"/>
        </w:rPr>
        <w:t>–</w:t>
      </w:r>
      <w:r w:rsidR="00541A85">
        <w:rPr>
          <w:rFonts w:ascii="Times New Roman" w:hAnsi="Times New Roman" w:cs="Times New Roman"/>
          <w:sz w:val="28"/>
          <w:szCs w:val="28"/>
          <w:lang w:val="ru-RU"/>
        </w:rPr>
        <w:t> </w:t>
      </w:r>
      <w:r w:rsidRPr="00B13EA2">
        <w:rPr>
          <w:rFonts w:ascii="Times New Roman" w:hAnsi="Times New Roman" w:cs="Times New Roman"/>
          <w:sz w:val="28"/>
          <w:szCs w:val="28"/>
        </w:rPr>
        <w:t xml:space="preserve">заміни одиничних нуклеотидів, або поліморфізм одиничних нуклеотидів </w:t>
      </w:r>
      <w:r w:rsidRPr="00B13EA2">
        <w:rPr>
          <w:rFonts w:ascii="Times New Roman" w:hAnsi="Times New Roman" w:cs="Times New Roman"/>
          <w:sz w:val="28"/>
          <w:szCs w:val="28"/>
        </w:rPr>
        <w:lastRenderedPageBreak/>
        <w:t>(</w:t>
      </w:r>
      <w:r w:rsidRPr="00B13EA2">
        <w:rPr>
          <w:rFonts w:ascii="Times New Roman" w:hAnsi="Times New Roman" w:cs="Times New Roman"/>
          <w:iCs/>
          <w:sz w:val="28"/>
          <w:szCs w:val="28"/>
          <w:shd w:val="clear" w:color="auto" w:fill="FFFFFF"/>
        </w:rPr>
        <w:t>Single nucleotide polymorphism, SNP, сніп). Точкові відмінності в індивідуальних геномах у людини займають у середньому близько 1</w:t>
      </w:r>
      <w:r w:rsidR="00425FE7">
        <w:rPr>
          <w:rFonts w:ascii="Times New Roman" w:hAnsi="Times New Roman" w:cs="Times New Roman"/>
          <w:iCs/>
          <w:sz w:val="28"/>
          <w:szCs w:val="28"/>
          <w:shd w:val="clear" w:color="auto" w:fill="FFFFFF"/>
        </w:rPr>
        <w:t xml:space="preserve"> </w:t>
      </w:r>
      <w:r w:rsidRPr="00B13EA2">
        <w:rPr>
          <w:rFonts w:ascii="Times New Roman" w:hAnsi="Times New Roman" w:cs="Times New Roman"/>
          <w:iCs/>
          <w:sz w:val="28"/>
          <w:szCs w:val="28"/>
          <w:shd w:val="clear" w:color="auto" w:fill="FFFFFF"/>
        </w:rPr>
        <w:t>% геному і складають 95</w:t>
      </w:r>
      <w:r w:rsidR="00425FE7">
        <w:rPr>
          <w:rFonts w:ascii="Times New Roman" w:hAnsi="Times New Roman" w:cs="Times New Roman"/>
          <w:iCs/>
          <w:sz w:val="28"/>
          <w:szCs w:val="28"/>
          <w:shd w:val="clear" w:color="auto" w:fill="FFFFFF"/>
        </w:rPr>
        <w:t xml:space="preserve"> </w:t>
      </w:r>
      <w:r w:rsidRPr="00B13EA2">
        <w:rPr>
          <w:rFonts w:ascii="Times New Roman" w:hAnsi="Times New Roman" w:cs="Times New Roman"/>
          <w:iCs/>
          <w:sz w:val="28"/>
          <w:szCs w:val="28"/>
          <w:shd w:val="clear" w:color="auto" w:fill="FFFFFF"/>
        </w:rPr>
        <w:t>% поліморфних послідо</w:t>
      </w:r>
      <w:r w:rsidR="00682782">
        <w:rPr>
          <w:rFonts w:ascii="Times New Roman" w:hAnsi="Times New Roman" w:cs="Times New Roman"/>
          <w:iCs/>
          <w:sz w:val="28"/>
          <w:szCs w:val="28"/>
          <w:shd w:val="clear" w:color="auto" w:fill="FFFFFF"/>
        </w:rPr>
        <w:t xml:space="preserve">вностей. Іншими словами, сніпи </w:t>
      </w:r>
      <w:r w:rsidR="00682782" w:rsidRPr="00B13EA2">
        <w:rPr>
          <w:rFonts w:ascii="Times New Roman" w:hAnsi="Times New Roman" w:cs="Times New Roman"/>
          <w:sz w:val="28"/>
          <w:szCs w:val="28"/>
        </w:rPr>
        <w:t>–</w:t>
      </w:r>
      <w:r w:rsidRPr="00B13EA2">
        <w:rPr>
          <w:rFonts w:ascii="Times New Roman" w:hAnsi="Times New Roman" w:cs="Times New Roman"/>
          <w:iCs/>
          <w:sz w:val="28"/>
          <w:szCs w:val="28"/>
          <w:shd w:val="clear" w:color="auto" w:fill="FFFFFF"/>
        </w:rPr>
        <w:t xml:space="preserve"> це позиції одиничних нуклеотидів, які у одних людей зай</w:t>
      </w:r>
      <w:r w:rsidR="00682782">
        <w:rPr>
          <w:rFonts w:ascii="Times New Roman" w:hAnsi="Times New Roman" w:cs="Times New Roman"/>
          <w:iCs/>
          <w:sz w:val="28"/>
          <w:szCs w:val="28"/>
          <w:shd w:val="clear" w:color="auto" w:fill="FFFFFF"/>
        </w:rPr>
        <w:t xml:space="preserve">няті однією основою, а в інших </w:t>
      </w:r>
      <w:r w:rsidR="00682782" w:rsidRPr="00B13EA2">
        <w:rPr>
          <w:rFonts w:ascii="Times New Roman" w:hAnsi="Times New Roman" w:cs="Times New Roman"/>
          <w:sz w:val="28"/>
          <w:szCs w:val="28"/>
        </w:rPr>
        <w:t>–</w:t>
      </w:r>
      <w:r w:rsidRPr="00B13EA2">
        <w:rPr>
          <w:rFonts w:ascii="Times New Roman" w:hAnsi="Times New Roman" w:cs="Times New Roman"/>
          <w:iCs/>
          <w:sz w:val="28"/>
          <w:szCs w:val="28"/>
          <w:shd w:val="clear" w:color="auto" w:fill="FFFFFF"/>
        </w:rPr>
        <w:t xml:space="preserve"> альтернативною. Дослідниками доведено, що саме </w:t>
      </w:r>
      <w:r w:rsidRPr="00B13EA2">
        <w:rPr>
          <w:rFonts w:ascii="Times New Roman" w:hAnsi="Times New Roman" w:cs="Times New Roman"/>
          <w:sz w:val="28"/>
          <w:szCs w:val="28"/>
        </w:rPr>
        <w:t>SNP за рахунок формування специфічних алелей генів роблять важливий внесок у фенотипічні відмінності між людьми, у тому числі в індивідуальні особливості розвитку захисних реакцій, схильність до цілого ряду захворювань, а також чутливість до фармакологічних агентів. Для оцінки значущості виявлених індивідуальних одиничних нуклеотидних поліморфізмів (SNP) в аналізованих генах проводять дослідження порівняння їх частоти між здоровими особами та групами хворих. Передбачувальну інформативність виявлених SNP оцінюють за коефіцієнтом ризику (odds ratio, OR), що вказує, у скільки разів частіше даний маркер зустрічається у хворих, ніж у популяції в цілому. Встановлено понад 2400 SNP, статистично достовірно асоційованих із захворюваннями з високими OR [</w:t>
      </w:r>
      <w:r w:rsidR="00410B5E" w:rsidRPr="00410B5E">
        <w:rPr>
          <w:rFonts w:ascii="Times New Roman" w:hAnsi="Times New Roman" w:cs="Times New Roman"/>
          <w:bCs/>
          <w:sz w:val="28"/>
          <w:szCs w:val="28"/>
          <w:shd w:val="clear" w:color="auto" w:fill="FFFFFF"/>
        </w:rPr>
        <w:t>38</w:t>
      </w:r>
      <w:r w:rsidR="00410B5E">
        <w:rPr>
          <w:rFonts w:ascii="Times New Roman" w:hAnsi="Times New Roman" w:cs="Times New Roman"/>
          <w:bCs/>
          <w:sz w:val="28"/>
          <w:szCs w:val="28"/>
          <w:shd w:val="clear" w:color="auto" w:fill="FFFFFF"/>
        </w:rPr>
        <w:t>, 46, 93</w:t>
      </w:r>
      <w:r w:rsidRPr="00410B5E">
        <w:rPr>
          <w:rFonts w:ascii="Times New Roman" w:hAnsi="Times New Roman" w:cs="Times New Roman"/>
          <w:bCs/>
          <w:sz w:val="28"/>
          <w:szCs w:val="28"/>
          <w:shd w:val="clear" w:color="auto" w:fill="FFFFFF"/>
        </w:rPr>
        <w:t>]</w:t>
      </w:r>
      <w:r w:rsidRPr="00410B5E">
        <w:rPr>
          <w:rFonts w:ascii="Times New Roman" w:hAnsi="Times New Roman" w:cs="Times New Roman"/>
          <w:sz w:val="28"/>
          <w:szCs w:val="28"/>
        </w:rPr>
        <w:t>.</w:t>
      </w:r>
    </w:p>
    <w:p w:rsidR="00230638" w:rsidRPr="00B13EA2" w:rsidRDefault="00230638" w:rsidP="00572FA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На сьогодні описано 1518 однонуклеотидних полімор</w:t>
      </w:r>
      <w:r w:rsidR="008B7F5D">
        <w:rPr>
          <w:rFonts w:ascii="Times New Roman" w:hAnsi="Times New Roman" w:cs="Times New Roman"/>
          <w:sz w:val="28"/>
          <w:szCs w:val="28"/>
        </w:rPr>
        <w:t>фізмів (SNP) гена</w:t>
      </w:r>
      <w:r w:rsidR="00425FE7">
        <w:rPr>
          <w:rFonts w:ascii="Times New Roman" w:hAnsi="Times New Roman" w:cs="Times New Roman"/>
          <w:sz w:val="28"/>
          <w:szCs w:val="28"/>
        </w:rPr>
        <w:t xml:space="preserve"> </w:t>
      </w:r>
      <w:r w:rsidR="008B7F5D">
        <w:rPr>
          <w:rFonts w:ascii="Times New Roman" w:hAnsi="Times New Roman" w:cs="Times New Roman"/>
          <w:sz w:val="28"/>
          <w:szCs w:val="28"/>
        </w:rPr>
        <w:t xml:space="preserve">VDR у людини. </w:t>
      </w:r>
      <w:r w:rsidRPr="00B13EA2">
        <w:rPr>
          <w:rFonts w:ascii="Times New Roman" w:hAnsi="Times New Roman" w:cs="Times New Roman"/>
          <w:sz w:val="28"/>
          <w:szCs w:val="28"/>
        </w:rPr>
        <w:t>Серед них Bsm</w:t>
      </w:r>
      <w:r w:rsidR="00425FE7">
        <w:rPr>
          <w:rFonts w:ascii="Times New Roman" w:hAnsi="Times New Roman" w:cs="Times New Roman"/>
          <w:sz w:val="28"/>
          <w:szCs w:val="28"/>
        </w:rPr>
        <w:t xml:space="preserve"> </w:t>
      </w:r>
      <w:r w:rsidRPr="00B13EA2">
        <w:rPr>
          <w:rFonts w:ascii="Times New Roman" w:hAnsi="Times New Roman" w:cs="Times New Roman"/>
          <w:sz w:val="28"/>
          <w:szCs w:val="28"/>
        </w:rPr>
        <w:t>I, локалізований у 8-му інтроні, недалеко від ділянки, яку позначають як 3'-UTR (untranslated region). Суть однонуклеотидного поліморфізму Bsm</w:t>
      </w:r>
      <w:r w:rsidR="00393BFB">
        <w:rPr>
          <w:rFonts w:ascii="Times New Roman" w:hAnsi="Times New Roman" w:cs="Times New Roman"/>
          <w:sz w:val="28"/>
          <w:szCs w:val="28"/>
        </w:rPr>
        <w:t xml:space="preserve"> </w:t>
      </w:r>
      <w:r w:rsidRPr="00B13EA2">
        <w:rPr>
          <w:rFonts w:ascii="Times New Roman" w:hAnsi="Times New Roman" w:cs="Times New Roman"/>
          <w:sz w:val="28"/>
          <w:szCs w:val="28"/>
        </w:rPr>
        <w:t>I полягає в тому, що у положенні</w:t>
      </w:r>
      <w:r w:rsidR="008B7F5D">
        <w:rPr>
          <w:rFonts w:ascii="Times New Roman" w:hAnsi="Times New Roman" w:cs="Times New Roman"/>
          <w:sz w:val="28"/>
          <w:szCs w:val="28"/>
        </w:rPr>
        <w:t xml:space="preserve"> 58980</w:t>
      </w:r>
      <w:r w:rsidRPr="00B13EA2">
        <w:rPr>
          <w:rFonts w:ascii="Times New Roman" w:hAnsi="Times New Roman" w:cs="Times New Roman"/>
          <w:sz w:val="28"/>
          <w:szCs w:val="28"/>
        </w:rPr>
        <w:t xml:space="preserve"> гуанін заміщається на аденін. Самі по собі поліморфізми в інтронах не є функціонально значимими, оскільки не змінюють послідовності азотистих основ у змістовній частині гена, проте, будучи зчепленими з регуляторними ділянками гена, можуть бути маркерами функціональних зв'язків інших SNP із розвитком патологічних процесів і хвороб [31].</w:t>
      </w:r>
    </w:p>
    <w:p w:rsidR="00230638" w:rsidRPr="00BC0B59" w:rsidRDefault="00230638" w:rsidP="0023063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Поширеність поліморфізму гену VDR має расово-етнічні розбіжності.</w:t>
      </w:r>
      <w:r w:rsidR="00BC0B59">
        <w:rPr>
          <w:rFonts w:ascii="Times New Roman" w:hAnsi="Times New Roman" w:cs="Times New Roman"/>
          <w:sz w:val="28"/>
          <w:szCs w:val="28"/>
        </w:rPr>
        <w:t xml:space="preserve"> </w:t>
      </w:r>
      <w:r w:rsidRPr="00BC0B59">
        <w:rPr>
          <w:rFonts w:ascii="Times New Roman" w:hAnsi="Times New Roman" w:cs="Times New Roman"/>
          <w:sz w:val="28"/>
          <w:szCs w:val="28"/>
        </w:rPr>
        <w:t>Розбіжності в результатах дослідження багато дослідників пояснюють існуванням</w:t>
      </w:r>
      <w:r w:rsidR="00BC0B59">
        <w:rPr>
          <w:rFonts w:ascii="Times New Roman" w:hAnsi="Times New Roman" w:cs="Times New Roman"/>
          <w:sz w:val="28"/>
          <w:szCs w:val="28"/>
        </w:rPr>
        <w:t xml:space="preserve"> </w:t>
      </w:r>
      <w:r w:rsidRPr="00BC0B59">
        <w:rPr>
          <w:rFonts w:ascii="Times New Roman" w:hAnsi="Times New Roman" w:cs="Times New Roman"/>
          <w:sz w:val="28"/>
          <w:szCs w:val="28"/>
        </w:rPr>
        <w:t>відмінностей у будові самого геному, в особливостях харчування (передусім</w:t>
      </w:r>
      <w:r w:rsidR="008B7F5D" w:rsidRPr="00BC0B59">
        <w:rPr>
          <w:rFonts w:ascii="Times New Roman" w:hAnsi="Times New Roman" w:cs="Times New Roman"/>
          <w:sz w:val="28"/>
          <w:szCs w:val="28"/>
        </w:rPr>
        <w:t>,</w:t>
      </w:r>
      <w:r w:rsidRPr="00BC0B59">
        <w:rPr>
          <w:rFonts w:ascii="Times New Roman" w:hAnsi="Times New Roman" w:cs="Times New Roman"/>
          <w:sz w:val="28"/>
          <w:szCs w:val="28"/>
        </w:rPr>
        <w:t xml:space="preserve"> у рівні</w:t>
      </w:r>
      <w:r w:rsidR="00393BFB">
        <w:rPr>
          <w:rFonts w:ascii="Times New Roman" w:hAnsi="Times New Roman" w:cs="Times New Roman"/>
          <w:sz w:val="28"/>
          <w:szCs w:val="28"/>
        </w:rPr>
        <w:t xml:space="preserve"> </w:t>
      </w:r>
      <w:r w:rsidRPr="00BC0B59">
        <w:rPr>
          <w:rFonts w:ascii="Times New Roman" w:hAnsi="Times New Roman" w:cs="Times New Roman"/>
          <w:sz w:val="28"/>
          <w:szCs w:val="28"/>
        </w:rPr>
        <w:t xml:space="preserve">споживання кальцію та вітаміну </w:t>
      </w:r>
      <w:r w:rsidRPr="00B13EA2">
        <w:rPr>
          <w:rFonts w:ascii="Times New Roman" w:hAnsi="Times New Roman" w:cs="Times New Roman"/>
          <w:sz w:val="28"/>
          <w:szCs w:val="28"/>
        </w:rPr>
        <w:t>D</w:t>
      </w:r>
      <w:r w:rsidRPr="00BC0B59">
        <w:rPr>
          <w:rFonts w:ascii="Times New Roman" w:hAnsi="Times New Roman" w:cs="Times New Roman"/>
          <w:sz w:val="28"/>
          <w:szCs w:val="28"/>
        </w:rPr>
        <w:t>), а також впливу чинник</w:t>
      </w:r>
      <w:r w:rsidR="00E4521D">
        <w:rPr>
          <w:rFonts w:ascii="Times New Roman" w:hAnsi="Times New Roman" w:cs="Times New Roman"/>
          <w:sz w:val="28"/>
          <w:szCs w:val="28"/>
        </w:rPr>
        <w:t xml:space="preserve">ів довкілля на організм людини у </w:t>
      </w:r>
      <w:r w:rsidRPr="00BC0B59">
        <w:rPr>
          <w:rFonts w:ascii="Times New Roman" w:hAnsi="Times New Roman" w:cs="Times New Roman"/>
          <w:sz w:val="28"/>
          <w:szCs w:val="28"/>
        </w:rPr>
        <w:t>різних регіонах світу</w:t>
      </w:r>
      <w:r w:rsidR="00BC0B59">
        <w:rPr>
          <w:rFonts w:ascii="Times New Roman" w:hAnsi="Times New Roman" w:cs="Times New Roman"/>
          <w:sz w:val="28"/>
          <w:szCs w:val="28"/>
        </w:rPr>
        <w:t xml:space="preserve"> </w:t>
      </w:r>
      <w:r w:rsidRPr="00BC0B59">
        <w:rPr>
          <w:rFonts w:ascii="Times New Roman" w:hAnsi="Times New Roman" w:cs="Times New Roman"/>
          <w:sz w:val="28"/>
          <w:szCs w:val="28"/>
        </w:rPr>
        <w:t>[219]</w:t>
      </w:r>
      <w:r w:rsidR="00F36545" w:rsidRPr="00BC0B59">
        <w:rPr>
          <w:rFonts w:ascii="Times New Roman" w:hAnsi="Times New Roman" w:cs="Times New Roman"/>
          <w:sz w:val="28"/>
          <w:szCs w:val="28"/>
        </w:rPr>
        <w:t>.</w:t>
      </w:r>
    </w:p>
    <w:p w:rsidR="00230638" w:rsidRPr="00B30CBE" w:rsidRDefault="00230638" w:rsidP="00230638">
      <w:pPr>
        <w:spacing w:after="0" w:line="360" w:lineRule="auto"/>
        <w:ind w:firstLine="708"/>
        <w:jc w:val="both"/>
        <w:rPr>
          <w:rFonts w:ascii="Times New Roman" w:hAnsi="Times New Roman" w:cs="Times New Roman"/>
          <w:sz w:val="28"/>
          <w:szCs w:val="28"/>
        </w:rPr>
      </w:pPr>
      <w:r w:rsidRPr="00B30CBE">
        <w:rPr>
          <w:rFonts w:ascii="Times New Roman" w:hAnsi="Times New Roman" w:cs="Times New Roman"/>
          <w:sz w:val="28"/>
          <w:szCs w:val="28"/>
        </w:rPr>
        <w:lastRenderedPageBreak/>
        <w:t>Недавні дослідження показали, що в особливостях метаболічних порушень важливу роль можуть відігравати і генетичні фактори, які обумов</w:t>
      </w:r>
      <w:r w:rsidR="004D7E0F" w:rsidRPr="00B30CBE">
        <w:rPr>
          <w:rFonts w:ascii="Times New Roman" w:hAnsi="Times New Roman" w:cs="Times New Roman"/>
          <w:sz w:val="28"/>
          <w:szCs w:val="28"/>
        </w:rPr>
        <w:t xml:space="preserve">люють схильність до вітамін </w:t>
      </w:r>
      <w:r w:rsidR="004D7E0F">
        <w:rPr>
          <w:rFonts w:ascii="Times New Roman" w:hAnsi="Times New Roman" w:cs="Times New Roman"/>
          <w:sz w:val="28"/>
          <w:szCs w:val="28"/>
        </w:rPr>
        <w:t>D</w:t>
      </w:r>
      <w:r w:rsidR="004D7E0F" w:rsidRPr="00B30CBE">
        <w:rPr>
          <w:rFonts w:ascii="Times New Roman" w:hAnsi="Times New Roman" w:cs="Times New Roman"/>
          <w:sz w:val="28"/>
          <w:szCs w:val="28"/>
        </w:rPr>
        <w:t>-</w:t>
      </w:r>
      <w:r w:rsidRPr="00B30CBE">
        <w:rPr>
          <w:rFonts w:ascii="Times New Roman" w:hAnsi="Times New Roman" w:cs="Times New Roman"/>
          <w:sz w:val="28"/>
          <w:szCs w:val="28"/>
        </w:rPr>
        <w:t xml:space="preserve">дефіцитного рахіту [184]. </w:t>
      </w:r>
    </w:p>
    <w:p w:rsidR="00230638" w:rsidRPr="00B13EA2" w:rsidRDefault="00230638" w:rsidP="00230638">
      <w:pPr>
        <w:spacing w:after="0" w:line="360" w:lineRule="auto"/>
        <w:ind w:firstLine="708"/>
        <w:jc w:val="both"/>
        <w:rPr>
          <w:rFonts w:ascii="Times New Roman" w:hAnsi="Times New Roman" w:cs="Times New Roman"/>
          <w:sz w:val="28"/>
          <w:szCs w:val="28"/>
        </w:rPr>
      </w:pPr>
      <w:r w:rsidRPr="00B30CBE">
        <w:rPr>
          <w:rFonts w:ascii="Times New Roman" w:hAnsi="Times New Roman" w:cs="Times New Roman"/>
          <w:sz w:val="28"/>
          <w:szCs w:val="28"/>
        </w:rPr>
        <w:t>Проте, лише в декількох наукових працях вивчався взаємозв'язок між рецепт</w:t>
      </w:r>
      <w:r w:rsidR="004D7E0F" w:rsidRPr="00B30CBE">
        <w:rPr>
          <w:rFonts w:ascii="Times New Roman" w:hAnsi="Times New Roman" w:cs="Times New Roman"/>
          <w:sz w:val="28"/>
          <w:szCs w:val="28"/>
        </w:rPr>
        <w:t xml:space="preserve">орами вітаміну </w:t>
      </w:r>
      <w:r w:rsidR="004D7E0F">
        <w:rPr>
          <w:rFonts w:ascii="Times New Roman" w:hAnsi="Times New Roman" w:cs="Times New Roman"/>
          <w:sz w:val="28"/>
          <w:szCs w:val="28"/>
        </w:rPr>
        <w:t>D</w:t>
      </w:r>
      <w:r w:rsidR="004D7E0F" w:rsidRPr="00B30CBE">
        <w:rPr>
          <w:rFonts w:ascii="Times New Roman" w:hAnsi="Times New Roman" w:cs="Times New Roman"/>
          <w:sz w:val="28"/>
          <w:szCs w:val="28"/>
        </w:rPr>
        <w:t xml:space="preserve"> та вітамін </w:t>
      </w:r>
      <w:r w:rsidR="004D7E0F">
        <w:rPr>
          <w:rFonts w:ascii="Times New Roman" w:hAnsi="Times New Roman" w:cs="Times New Roman"/>
          <w:sz w:val="28"/>
          <w:szCs w:val="28"/>
        </w:rPr>
        <w:t>D</w:t>
      </w:r>
      <w:r w:rsidR="004D7E0F" w:rsidRPr="00B30CBE">
        <w:rPr>
          <w:rFonts w:ascii="Times New Roman" w:hAnsi="Times New Roman" w:cs="Times New Roman"/>
          <w:sz w:val="28"/>
          <w:szCs w:val="28"/>
        </w:rPr>
        <w:t>-</w:t>
      </w:r>
      <w:r w:rsidR="005D72D2" w:rsidRPr="00B30CBE">
        <w:rPr>
          <w:rFonts w:ascii="Times New Roman" w:hAnsi="Times New Roman" w:cs="Times New Roman"/>
          <w:sz w:val="28"/>
          <w:szCs w:val="28"/>
        </w:rPr>
        <w:t>дефіцитним рахітом</w:t>
      </w:r>
      <w:r w:rsidRPr="00B30CBE">
        <w:rPr>
          <w:rFonts w:ascii="Times New Roman" w:hAnsi="Times New Roman" w:cs="Times New Roman"/>
          <w:sz w:val="28"/>
          <w:szCs w:val="28"/>
        </w:rPr>
        <w:t xml:space="preserve"> [101]. Дослідження, присвячені зв'язку генетичних поліморфізмів гена </w:t>
      </w:r>
      <w:r w:rsidRPr="00B13EA2">
        <w:rPr>
          <w:rFonts w:ascii="Times New Roman" w:hAnsi="Times New Roman" w:cs="Times New Roman"/>
          <w:sz w:val="28"/>
          <w:szCs w:val="28"/>
        </w:rPr>
        <w:t>VDR</w:t>
      </w:r>
      <w:r w:rsidRPr="00B30CBE">
        <w:rPr>
          <w:rFonts w:ascii="Times New Roman" w:hAnsi="Times New Roman" w:cs="Times New Roman"/>
          <w:sz w:val="28"/>
          <w:szCs w:val="28"/>
        </w:rPr>
        <w:t xml:space="preserve"> і даному захворюванню, одиничні і не дають прямих доказів впливу конкретних алелів на нього. Найбільшу увагу дослідників було сфокусовано на поліморфізмі </w:t>
      </w:r>
      <w:r w:rsidRPr="00B13EA2">
        <w:rPr>
          <w:rFonts w:ascii="Times New Roman" w:hAnsi="Times New Roman" w:cs="Times New Roman"/>
          <w:sz w:val="28"/>
          <w:szCs w:val="28"/>
        </w:rPr>
        <w:t>VDR</w:t>
      </w:r>
      <w:r w:rsidRPr="00B30CBE">
        <w:rPr>
          <w:rFonts w:ascii="Times New Roman" w:hAnsi="Times New Roman" w:cs="Times New Roman"/>
          <w:sz w:val="28"/>
          <w:szCs w:val="28"/>
        </w:rPr>
        <w:t xml:space="preserve">, виявленому за допомогою рестриктаз </w:t>
      </w:r>
      <w:r w:rsidRPr="00B13EA2">
        <w:rPr>
          <w:rFonts w:ascii="Times New Roman" w:hAnsi="Times New Roman" w:cs="Times New Roman"/>
          <w:sz w:val="28"/>
          <w:szCs w:val="28"/>
        </w:rPr>
        <w:t>Bsm</w:t>
      </w:r>
      <w:r w:rsidR="00BC0B59">
        <w:rPr>
          <w:rFonts w:ascii="Times New Roman" w:hAnsi="Times New Roman" w:cs="Times New Roman"/>
          <w:sz w:val="28"/>
          <w:szCs w:val="28"/>
        </w:rPr>
        <w:t xml:space="preserve"> </w:t>
      </w:r>
      <w:r w:rsidRPr="00B13EA2">
        <w:rPr>
          <w:rFonts w:ascii="Times New Roman" w:hAnsi="Times New Roman" w:cs="Times New Roman"/>
          <w:sz w:val="28"/>
          <w:szCs w:val="28"/>
        </w:rPr>
        <w:t>I</w:t>
      </w:r>
      <w:r w:rsidRPr="00B30CBE">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rs</w:t>
      </w:r>
      <w:r w:rsidRPr="00B30CBE">
        <w:rPr>
          <w:rFonts w:ascii="Times New Roman" w:hAnsi="Times New Roman" w:cs="Times New Roman"/>
          <w:sz w:val="28"/>
          <w:szCs w:val="28"/>
          <w:shd w:val="clear" w:color="auto" w:fill="FFFFFF"/>
        </w:rPr>
        <w:t>1544410)</w:t>
      </w:r>
      <w:r w:rsidRPr="00B30CBE">
        <w:rPr>
          <w:rFonts w:ascii="Times New Roman" w:hAnsi="Times New Roman" w:cs="Times New Roman"/>
          <w:sz w:val="28"/>
          <w:szCs w:val="28"/>
        </w:rPr>
        <w:t xml:space="preserve">, </w:t>
      </w:r>
      <w:r w:rsidRPr="00B13EA2">
        <w:rPr>
          <w:rFonts w:ascii="Times New Roman" w:hAnsi="Times New Roman" w:cs="Times New Roman"/>
          <w:sz w:val="28"/>
          <w:szCs w:val="28"/>
        </w:rPr>
        <w:t>Apa</w:t>
      </w:r>
      <w:r w:rsidR="00BC0B59">
        <w:rPr>
          <w:rFonts w:ascii="Times New Roman" w:hAnsi="Times New Roman" w:cs="Times New Roman"/>
          <w:sz w:val="28"/>
          <w:szCs w:val="28"/>
        </w:rPr>
        <w:t xml:space="preserve"> </w:t>
      </w:r>
      <w:r w:rsidRPr="00B13EA2">
        <w:rPr>
          <w:rFonts w:ascii="Times New Roman" w:hAnsi="Times New Roman" w:cs="Times New Roman"/>
          <w:sz w:val="28"/>
          <w:szCs w:val="28"/>
        </w:rPr>
        <w:t>I</w:t>
      </w:r>
      <w:r w:rsidRPr="00B30CBE">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rs</w:t>
      </w:r>
      <w:r w:rsidRPr="00B30CBE">
        <w:rPr>
          <w:rFonts w:ascii="Times New Roman" w:hAnsi="Times New Roman" w:cs="Times New Roman"/>
          <w:sz w:val="28"/>
          <w:szCs w:val="28"/>
          <w:shd w:val="clear" w:color="auto" w:fill="FFFFFF"/>
        </w:rPr>
        <w:t>7975232)</w:t>
      </w:r>
      <w:r w:rsidRPr="00B30CBE">
        <w:rPr>
          <w:rFonts w:ascii="Times New Roman" w:hAnsi="Times New Roman" w:cs="Times New Roman"/>
          <w:sz w:val="28"/>
          <w:szCs w:val="28"/>
        </w:rPr>
        <w:t xml:space="preserve">, </w:t>
      </w:r>
      <w:r w:rsidRPr="00B13EA2">
        <w:rPr>
          <w:rFonts w:ascii="Times New Roman" w:hAnsi="Times New Roman" w:cs="Times New Roman"/>
          <w:sz w:val="28"/>
          <w:szCs w:val="28"/>
        </w:rPr>
        <w:t>Taq</w:t>
      </w:r>
      <w:r w:rsidR="00BC0B59">
        <w:rPr>
          <w:rFonts w:ascii="Times New Roman" w:hAnsi="Times New Roman" w:cs="Times New Roman"/>
          <w:sz w:val="28"/>
          <w:szCs w:val="28"/>
        </w:rPr>
        <w:t xml:space="preserve"> </w:t>
      </w:r>
      <w:r w:rsidRPr="00B13EA2">
        <w:rPr>
          <w:rFonts w:ascii="Times New Roman" w:hAnsi="Times New Roman" w:cs="Times New Roman"/>
          <w:sz w:val="28"/>
          <w:szCs w:val="28"/>
        </w:rPr>
        <w:t>I</w:t>
      </w:r>
      <w:r w:rsidRPr="00B30CBE">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rs</w:t>
      </w:r>
      <w:r w:rsidRPr="00B30CBE">
        <w:rPr>
          <w:rFonts w:ascii="Times New Roman" w:hAnsi="Times New Roman" w:cs="Times New Roman"/>
          <w:sz w:val="28"/>
          <w:szCs w:val="28"/>
          <w:shd w:val="clear" w:color="auto" w:fill="FFFFFF"/>
        </w:rPr>
        <w:t>731236)</w:t>
      </w:r>
      <w:r w:rsidRPr="00B30CBE">
        <w:rPr>
          <w:rFonts w:ascii="Times New Roman" w:hAnsi="Times New Roman" w:cs="Times New Roman"/>
          <w:sz w:val="28"/>
          <w:szCs w:val="28"/>
        </w:rPr>
        <w:t xml:space="preserve"> і </w:t>
      </w:r>
      <w:r w:rsidRPr="00B13EA2">
        <w:rPr>
          <w:rFonts w:ascii="Times New Roman" w:hAnsi="Times New Roman" w:cs="Times New Roman"/>
          <w:sz w:val="28"/>
          <w:szCs w:val="28"/>
        </w:rPr>
        <w:t>Fok</w:t>
      </w:r>
      <w:r w:rsidR="00BC0B59">
        <w:rPr>
          <w:rFonts w:ascii="Times New Roman" w:hAnsi="Times New Roman" w:cs="Times New Roman"/>
          <w:sz w:val="28"/>
          <w:szCs w:val="28"/>
        </w:rPr>
        <w:t xml:space="preserve"> </w:t>
      </w:r>
      <w:r w:rsidRPr="00B13EA2">
        <w:rPr>
          <w:rFonts w:ascii="Times New Roman" w:hAnsi="Times New Roman" w:cs="Times New Roman"/>
          <w:sz w:val="28"/>
          <w:szCs w:val="28"/>
        </w:rPr>
        <w:t>I</w:t>
      </w:r>
      <w:r w:rsidRPr="00B30CBE">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rs</w:t>
      </w:r>
      <w:r w:rsidRPr="00B30CBE">
        <w:rPr>
          <w:rFonts w:ascii="Times New Roman" w:hAnsi="Times New Roman" w:cs="Times New Roman"/>
          <w:sz w:val="28"/>
          <w:szCs w:val="28"/>
          <w:shd w:val="clear" w:color="auto" w:fill="FFFFFF"/>
        </w:rPr>
        <w:t>2228570)</w:t>
      </w:r>
      <w:r w:rsidRPr="00B30CBE">
        <w:rPr>
          <w:rFonts w:ascii="Times New Roman" w:hAnsi="Times New Roman" w:cs="Times New Roman"/>
          <w:sz w:val="28"/>
          <w:szCs w:val="28"/>
        </w:rPr>
        <w:t xml:space="preserve">. </w:t>
      </w:r>
      <w:r w:rsidRPr="00B13EA2">
        <w:rPr>
          <w:rFonts w:ascii="Times New Roman" w:hAnsi="Times New Roman" w:cs="Times New Roman"/>
          <w:sz w:val="28"/>
          <w:szCs w:val="28"/>
        </w:rPr>
        <w:t xml:space="preserve">Проте результати проведених раніше досліджень неоднозначні і значно варіюють залежно від популяції і етнічних особливостей досліджуваної когорти. </w:t>
      </w:r>
    </w:p>
    <w:p w:rsidR="00230638" w:rsidRPr="00B13EA2" w:rsidRDefault="00775746" w:rsidP="0023063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 </w:t>
      </w:r>
      <w:r w:rsidR="00230638" w:rsidRPr="00B13EA2">
        <w:rPr>
          <w:rFonts w:ascii="Times New Roman" w:hAnsi="Times New Roman" w:cs="Times New Roman"/>
          <w:sz w:val="28"/>
          <w:szCs w:val="28"/>
        </w:rPr>
        <w:t>огляду на літературні дані, присвячені вивченню вищезазначеній асоціації, було виявлено зв'язок між підвищенням частоти B алеля / BB генотипу одиничного нуклеотидного поліморфізму в сайті рестрикції  Bsm</w:t>
      </w:r>
      <w:r w:rsidR="009C3E4E">
        <w:rPr>
          <w:rFonts w:ascii="Times New Roman" w:hAnsi="Times New Roman" w:cs="Times New Roman"/>
          <w:sz w:val="28"/>
          <w:szCs w:val="28"/>
        </w:rPr>
        <w:t xml:space="preserve"> </w:t>
      </w:r>
      <w:r w:rsidR="00230638" w:rsidRPr="00B13EA2">
        <w:rPr>
          <w:rFonts w:ascii="Times New Roman" w:hAnsi="Times New Roman" w:cs="Times New Roman"/>
          <w:sz w:val="28"/>
          <w:szCs w:val="28"/>
        </w:rPr>
        <w:t>I, F алеля / FF генотипу в сайті Fok</w:t>
      </w:r>
      <w:r w:rsidR="009C3E4E">
        <w:rPr>
          <w:rFonts w:ascii="Times New Roman" w:hAnsi="Times New Roman" w:cs="Times New Roman"/>
          <w:sz w:val="28"/>
          <w:szCs w:val="28"/>
        </w:rPr>
        <w:t xml:space="preserve"> </w:t>
      </w:r>
      <w:r w:rsidR="00230638" w:rsidRPr="00B13EA2">
        <w:rPr>
          <w:rFonts w:ascii="Times New Roman" w:hAnsi="Times New Roman" w:cs="Times New Roman"/>
          <w:sz w:val="28"/>
          <w:szCs w:val="28"/>
        </w:rPr>
        <w:t>I і генотипу АА в сайті Apa</w:t>
      </w:r>
      <w:r w:rsidR="009C3E4E">
        <w:rPr>
          <w:rFonts w:ascii="Times New Roman" w:hAnsi="Times New Roman" w:cs="Times New Roman"/>
          <w:sz w:val="28"/>
          <w:szCs w:val="28"/>
        </w:rPr>
        <w:t xml:space="preserve"> </w:t>
      </w:r>
      <w:r w:rsidR="00230638" w:rsidRPr="00B13EA2">
        <w:rPr>
          <w:rFonts w:ascii="Times New Roman" w:hAnsi="Times New Roman" w:cs="Times New Roman"/>
          <w:sz w:val="28"/>
          <w:szCs w:val="28"/>
        </w:rPr>
        <w:t>I та ризиком для виникнення рахіту серед азіатів. Висновки проведеного мета-аналізу дозволяють припустити, що генотип bb одиничного нуклеотидного поліморфізму в сайті рестрикції  Bsm</w:t>
      </w:r>
      <w:r w:rsidR="009C3E4E">
        <w:rPr>
          <w:rFonts w:ascii="Times New Roman" w:hAnsi="Times New Roman" w:cs="Times New Roman"/>
          <w:sz w:val="28"/>
          <w:szCs w:val="28"/>
        </w:rPr>
        <w:t xml:space="preserve"> </w:t>
      </w:r>
      <w:r w:rsidR="00230638" w:rsidRPr="00B13EA2">
        <w:rPr>
          <w:rFonts w:ascii="Times New Roman" w:hAnsi="Times New Roman" w:cs="Times New Roman"/>
          <w:sz w:val="28"/>
          <w:szCs w:val="28"/>
        </w:rPr>
        <w:t>I і ff генотип в сайті Fok</w:t>
      </w:r>
      <w:r w:rsidR="009C3E4E">
        <w:rPr>
          <w:rFonts w:ascii="Times New Roman" w:hAnsi="Times New Roman" w:cs="Times New Roman"/>
          <w:sz w:val="28"/>
          <w:szCs w:val="28"/>
        </w:rPr>
        <w:t xml:space="preserve"> </w:t>
      </w:r>
      <w:r w:rsidR="00230638" w:rsidRPr="00B13EA2">
        <w:rPr>
          <w:rFonts w:ascii="Times New Roman" w:hAnsi="Times New Roman" w:cs="Times New Roman"/>
          <w:sz w:val="28"/>
          <w:szCs w:val="28"/>
        </w:rPr>
        <w:t>I можуть являтись захисними факторами для ризику розвитку даного захворювання в цій популяції</w:t>
      </w:r>
      <w:r w:rsidR="009C3E4E">
        <w:rPr>
          <w:rFonts w:ascii="Times New Roman" w:hAnsi="Times New Roman" w:cs="Times New Roman"/>
          <w:sz w:val="28"/>
          <w:szCs w:val="28"/>
        </w:rPr>
        <w:t xml:space="preserve"> </w:t>
      </w:r>
      <w:r w:rsidR="00F36545" w:rsidRPr="00B13EA2">
        <w:rPr>
          <w:rFonts w:ascii="Times New Roman" w:hAnsi="Times New Roman" w:cs="Times New Roman"/>
          <w:sz w:val="28"/>
          <w:szCs w:val="28"/>
        </w:rPr>
        <w:t>[150].</w:t>
      </w:r>
      <w:r w:rsidR="009C3E4E">
        <w:rPr>
          <w:rFonts w:ascii="Times New Roman" w:hAnsi="Times New Roman" w:cs="Times New Roman"/>
          <w:sz w:val="28"/>
          <w:szCs w:val="28"/>
        </w:rPr>
        <w:t xml:space="preserve"> </w:t>
      </w:r>
      <w:r>
        <w:rPr>
          <w:rFonts w:ascii="Times New Roman" w:hAnsi="Times New Roman" w:cs="Times New Roman"/>
          <w:sz w:val="28"/>
          <w:szCs w:val="28"/>
        </w:rPr>
        <w:t xml:space="preserve">На жаль, нами </w:t>
      </w:r>
      <w:r w:rsidR="00230638" w:rsidRPr="00B13EA2">
        <w:rPr>
          <w:rFonts w:ascii="Times New Roman" w:hAnsi="Times New Roman" w:cs="Times New Roman"/>
          <w:sz w:val="28"/>
          <w:szCs w:val="28"/>
        </w:rPr>
        <w:t>не виявлено наукових повідомлень, які б стосувались дослідження частоти SNP г</w:t>
      </w:r>
      <w:r w:rsidR="004D7E0F">
        <w:rPr>
          <w:rFonts w:ascii="Times New Roman" w:hAnsi="Times New Roman" w:cs="Times New Roman"/>
          <w:sz w:val="28"/>
          <w:szCs w:val="28"/>
        </w:rPr>
        <w:t>ена VDR у хворих на вітамін D-</w:t>
      </w:r>
      <w:r w:rsidR="00230638" w:rsidRPr="00B13EA2">
        <w:rPr>
          <w:rFonts w:ascii="Times New Roman" w:hAnsi="Times New Roman" w:cs="Times New Roman"/>
          <w:sz w:val="28"/>
          <w:szCs w:val="28"/>
        </w:rPr>
        <w:t>дефіцитний рахіт серед європейської когорти.</w:t>
      </w:r>
    </w:p>
    <w:p w:rsidR="00230638" w:rsidRPr="00B13EA2" w:rsidRDefault="00230638" w:rsidP="0023063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Особлив</w:t>
      </w:r>
      <w:r w:rsidR="00775746">
        <w:rPr>
          <w:rFonts w:ascii="Times New Roman" w:hAnsi="Times New Roman" w:cs="Times New Roman"/>
          <w:sz w:val="28"/>
          <w:szCs w:val="28"/>
        </w:rPr>
        <w:t xml:space="preserve">у зацікавленість </w:t>
      </w:r>
      <w:r w:rsidRPr="00B13EA2">
        <w:rPr>
          <w:rFonts w:ascii="Times New Roman" w:hAnsi="Times New Roman" w:cs="Times New Roman"/>
          <w:sz w:val="28"/>
          <w:szCs w:val="28"/>
        </w:rPr>
        <w:t>на сучасному етапі становлять дані щодо впливу Bsm</w:t>
      </w:r>
      <w:r w:rsidR="009C3E4E">
        <w:rPr>
          <w:rFonts w:ascii="Times New Roman" w:hAnsi="Times New Roman" w:cs="Times New Roman"/>
          <w:sz w:val="28"/>
          <w:szCs w:val="28"/>
        </w:rPr>
        <w:t xml:space="preserve"> </w:t>
      </w:r>
      <w:r w:rsidRPr="00B13EA2">
        <w:rPr>
          <w:rFonts w:ascii="Times New Roman" w:hAnsi="Times New Roman" w:cs="Times New Roman"/>
          <w:sz w:val="28"/>
          <w:szCs w:val="28"/>
        </w:rPr>
        <w:t>I поліморфного маркера гена VDR</w:t>
      </w:r>
      <w:r w:rsidR="00E4521D">
        <w:rPr>
          <w:rFonts w:ascii="Times New Roman" w:hAnsi="Times New Roman" w:cs="Times New Roman"/>
          <w:sz w:val="28"/>
          <w:szCs w:val="28"/>
        </w:rPr>
        <w:t xml:space="preserve"> </w:t>
      </w:r>
      <w:r w:rsidRPr="00B13EA2">
        <w:rPr>
          <w:rFonts w:ascii="Times New Roman" w:hAnsi="Times New Roman" w:cs="Times New Roman"/>
          <w:sz w:val="28"/>
          <w:szCs w:val="28"/>
        </w:rPr>
        <w:t>на мінеральну щільність кісткової тканини і циркулюючий в крові рівень остеокальцину</w:t>
      </w:r>
      <w:r w:rsidR="009C3E4E">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rPr>
        <w:t>[69, 251, 252, 253]</w:t>
      </w:r>
      <w:r w:rsidRPr="00B13EA2">
        <w:rPr>
          <w:rFonts w:ascii="Times New Roman" w:hAnsi="Times New Roman" w:cs="Times New Roman"/>
          <w:sz w:val="28"/>
          <w:szCs w:val="28"/>
        </w:rPr>
        <w:t xml:space="preserve">. </w:t>
      </w:r>
    </w:p>
    <w:p w:rsidR="00230638" w:rsidRPr="00B13EA2" w:rsidRDefault="00230638" w:rsidP="0023063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Все більшу увагу дослідників привернуто до вивчення поліморфізму одиничних нуклеотидів гена рецептора вітаміну D при різних п</w:t>
      </w:r>
      <w:r w:rsidR="00775746">
        <w:rPr>
          <w:rFonts w:ascii="Times New Roman" w:hAnsi="Times New Roman" w:cs="Times New Roman"/>
          <w:sz w:val="28"/>
          <w:szCs w:val="28"/>
        </w:rPr>
        <w:t>атологічних станах. І ожиріння у</w:t>
      </w:r>
      <w:r w:rsidRPr="00B13EA2">
        <w:rPr>
          <w:rFonts w:ascii="Times New Roman" w:hAnsi="Times New Roman" w:cs="Times New Roman"/>
          <w:sz w:val="28"/>
          <w:szCs w:val="28"/>
        </w:rPr>
        <w:t xml:space="preserve"> даному випадку не виключення. Генетичні дослідження також дають підставу стверджувати про зв'язок між однон</w:t>
      </w:r>
      <w:r w:rsidR="00775746">
        <w:rPr>
          <w:rFonts w:ascii="Times New Roman" w:hAnsi="Times New Roman" w:cs="Times New Roman"/>
          <w:sz w:val="28"/>
          <w:szCs w:val="28"/>
        </w:rPr>
        <w:t>уклеотидними поліморфізмами гену</w:t>
      </w:r>
      <w:r w:rsidRPr="00B13EA2">
        <w:rPr>
          <w:rFonts w:ascii="Times New Roman" w:hAnsi="Times New Roman" w:cs="Times New Roman"/>
          <w:sz w:val="28"/>
          <w:szCs w:val="28"/>
        </w:rPr>
        <w:t xml:space="preserve"> VDR та маркерами ожиріння. Ці спостереження припускають, що генетично </w:t>
      </w:r>
      <w:r w:rsidRPr="00B13EA2">
        <w:rPr>
          <w:rFonts w:ascii="Times New Roman" w:hAnsi="Times New Roman" w:cs="Times New Roman"/>
          <w:sz w:val="28"/>
          <w:szCs w:val="28"/>
        </w:rPr>
        <w:lastRenderedPageBreak/>
        <w:t xml:space="preserve">детерміновані зміни функції VDR можуть грати роль у пацієнтів </w:t>
      </w:r>
      <w:r w:rsidR="00E4521D">
        <w:rPr>
          <w:rFonts w:ascii="Times New Roman" w:hAnsi="Times New Roman" w:cs="Times New Roman"/>
          <w:sz w:val="28"/>
          <w:szCs w:val="28"/>
        </w:rPr>
        <w:t>і</w:t>
      </w:r>
      <w:r w:rsidRPr="00B13EA2">
        <w:rPr>
          <w:rFonts w:ascii="Times New Roman" w:hAnsi="Times New Roman" w:cs="Times New Roman"/>
          <w:sz w:val="28"/>
          <w:szCs w:val="28"/>
        </w:rPr>
        <w:t>з ожирінням [</w:t>
      </w:r>
      <w:r w:rsidRPr="00B13EA2">
        <w:rPr>
          <w:rFonts w:ascii="Times New Roman" w:hAnsi="Times New Roman" w:cs="Times New Roman"/>
          <w:sz w:val="28"/>
          <w:szCs w:val="28"/>
          <w:shd w:val="clear" w:color="auto" w:fill="FFFFFF"/>
        </w:rPr>
        <w:t>100, 232]</w:t>
      </w:r>
      <w:r w:rsidRPr="00B13EA2">
        <w:rPr>
          <w:rFonts w:ascii="Times New Roman" w:hAnsi="Times New Roman" w:cs="Times New Roman"/>
          <w:sz w:val="28"/>
          <w:szCs w:val="28"/>
        </w:rPr>
        <w:t>.</w:t>
      </w:r>
    </w:p>
    <w:p w:rsidR="00230638" w:rsidRPr="00B13EA2" w:rsidRDefault="00230638" w:rsidP="00230638">
      <w:pPr>
        <w:spacing w:after="0" w:line="360" w:lineRule="auto"/>
        <w:ind w:firstLine="720"/>
        <w:jc w:val="both"/>
        <w:rPr>
          <w:rFonts w:ascii="Times New Roman" w:hAnsi="Times New Roman" w:cs="Times New Roman"/>
          <w:sz w:val="28"/>
          <w:szCs w:val="28"/>
        </w:rPr>
      </w:pPr>
      <w:r w:rsidRPr="00B13EA2">
        <w:rPr>
          <w:rFonts w:ascii="Times New Roman" w:hAnsi="Times New Roman" w:cs="Times New Roman"/>
          <w:sz w:val="28"/>
          <w:szCs w:val="28"/>
        </w:rPr>
        <w:t>Таким чином, дитячий вік пацієнтів, зв'язок вітаміну D зі зростанням і розвитком дитини, становленням майже всіх систем організму, а також важлива роль його в патогенезі цілого ряду захворювань сприяли проведенню даного дослідження. Беручи до ува</w:t>
      </w:r>
      <w:r w:rsidR="004D7E0F">
        <w:rPr>
          <w:rFonts w:ascii="Times New Roman" w:hAnsi="Times New Roman" w:cs="Times New Roman"/>
          <w:sz w:val="28"/>
          <w:szCs w:val="28"/>
        </w:rPr>
        <w:t>ги значну поширеність вітамін D-</w:t>
      </w:r>
      <w:r w:rsidRPr="00B13EA2">
        <w:rPr>
          <w:rFonts w:ascii="Times New Roman" w:hAnsi="Times New Roman" w:cs="Times New Roman"/>
          <w:sz w:val="28"/>
          <w:szCs w:val="28"/>
        </w:rPr>
        <w:t>дефіцитного рахіту, що відображає очевидну недостатню ефективність діючих профіла</w:t>
      </w:r>
      <w:r w:rsidR="00E4521D">
        <w:rPr>
          <w:rFonts w:ascii="Times New Roman" w:hAnsi="Times New Roman" w:cs="Times New Roman"/>
          <w:sz w:val="28"/>
          <w:szCs w:val="28"/>
        </w:rPr>
        <w:t>ктичних заходів з у</w:t>
      </w:r>
      <w:r w:rsidRPr="00B13EA2">
        <w:rPr>
          <w:rFonts w:ascii="Times New Roman" w:hAnsi="Times New Roman" w:cs="Times New Roman"/>
          <w:sz w:val="28"/>
          <w:szCs w:val="28"/>
        </w:rPr>
        <w:t xml:space="preserve">рахуванням багатофакторності захворювання, непередбаченість, незворотність та вагомість наслідків, недостатність даних щодо кореляції клінічних проявів рахіту з сучасними лабораторними маркерами кісткового метаболізму, значимість статусу вітаміну D для підтримки здоров'я та попередження ряду захворювань залишаються актуальними питаннями та свідчать про необхідність подальшого вивчення особливостей рахіту у дітей першого року життя. </w:t>
      </w:r>
    </w:p>
    <w:p w:rsidR="00230638" w:rsidRPr="00B13EA2" w:rsidRDefault="00230638" w:rsidP="00230638">
      <w:pPr>
        <w:spacing w:after="0" w:line="360" w:lineRule="auto"/>
        <w:ind w:firstLine="720"/>
        <w:jc w:val="both"/>
        <w:rPr>
          <w:rFonts w:ascii="Times New Roman" w:hAnsi="Times New Roman" w:cs="Times New Roman"/>
          <w:sz w:val="28"/>
          <w:szCs w:val="28"/>
        </w:rPr>
      </w:pPr>
      <w:r w:rsidRPr="00B13EA2">
        <w:rPr>
          <w:rFonts w:ascii="Times New Roman" w:hAnsi="Times New Roman" w:cs="Times New Roman"/>
          <w:sz w:val="28"/>
          <w:szCs w:val="28"/>
        </w:rPr>
        <w:t>На сьогоднішній день існує багато різних доказів про порушення біохі</w:t>
      </w:r>
      <w:r w:rsidR="00F47F88" w:rsidRPr="00B13EA2">
        <w:rPr>
          <w:rFonts w:ascii="Times New Roman" w:hAnsi="Times New Roman" w:cs="Times New Roman"/>
          <w:sz w:val="28"/>
          <w:szCs w:val="28"/>
        </w:rPr>
        <w:t>мічних процесів при вітамін D-</w:t>
      </w:r>
      <w:r w:rsidRPr="00B13EA2">
        <w:rPr>
          <w:rFonts w:ascii="Times New Roman" w:hAnsi="Times New Roman" w:cs="Times New Roman"/>
          <w:sz w:val="28"/>
          <w:szCs w:val="28"/>
        </w:rPr>
        <w:t>дефіцитному рахіті, їх взаємозв'язок, вираженість та залежність від генетичних факторів, що обумовлює необхідність поглибленого вивчення метаболічних порушень у дітей першого року життя. Попри дані, які відомі про асоціацію надмірної маси тіла та ожиріння з дефіцитом вітаміну D та як наслідок розвитку рахіту в вищевказаної вікової групи, зміни в організмі дитини потребують подальшого ретельного вивчення, що і визначило мету даного дослідження. Крім того, поглиблений аналіз мета</w:t>
      </w:r>
      <w:r w:rsidR="004D7E0F">
        <w:rPr>
          <w:rFonts w:ascii="Times New Roman" w:hAnsi="Times New Roman" w:cs="Times New Roman"/>
          <w:sz w:val="28"/>
          <w:szCs w:val="28"/>
        </w:rPr>
        <w:t>болічних порушень при вітамін D</w:t>
      </w:r>
      <w:r w:rsidR="00E4521D">
        <w:rPr>
          <w:rFonts w:ascii="Times New Roman" w:hAnsi="Times New Roman" w:cs="Times New Roman"/>
          <w:sz w:val="28"/>
          <w:szCs w:val="28"/>
        </w:rPr>
        <w:t>-</w:t>
      </w:r>
      <w:r w:rsidRPr="00B13EA2">
        <w:rPr>
          <w:rFonts w:ascii="Times New Roman" w:hAnsi="Times New Roman" w:cs="Times New Roman"/>
          <w:sz w:val="28"/>
          <w:szCs w:val="28"/>
        </w:rPr>
        <w:t>дефіцитному рахіті у дітей першого року життя з надмірною масою тіла та ожирінням дозволить покращити якість діагностики та прогноз перебігу захворювання. Таким чином, планується встановити важливість розгляду надмірної маси тіла та ожиріння у дітей першого року життя як фактора</w:t>
      </w:r>
      <w:r w:rsidR="00F47F88" w:rsidRPr="00B13EA2">
        <w:rPr>
          <w:rFonts w:ascii="Times New Roman" w:hAnsi="Times New Roman" w:cs="Times New Roman"/>
          <w:sz w:val="28"/>
          <w:szCs w:val="28"/>
        </w:rPr>
        <w:t xml:space="preserve"> ризику по розвитку вітамін D-</w:t>
      </w:r>
      <w:r w:rsidRPr="00B13EA2">
        <w:rPr>
          <w:rFonts w:ascii="Times New Roman" w:hAnsi="Times New Roman" w:cs="Times New Roman"/>
          <w:sz w:val="28"/>
          <w:szCs w:val="28"/>
        </w:rPr>
        <w:t>дефіцитного рахіту для оптимізації в перспективі профілактичних та лікувальних заходів.</w:t>
      </w:r>
    </w:p>
    <w:p w:rsidR="00541A85" w:rsidRDefault="00230638" w:rsidP="00230638">
      <w:pPr>
        <w:spacing w:after="0" w:line="360" w:lineRule="auto"/>
        <w:ind w:firstLine="720"/>
        <w:jc w:val="both"/>
        <w:rPr>
          <w:rFonts w:ascii="Times New Roman" w:hAnsi="Times New Roman" w:cs="Times New Roman"/>
          <w:sz w:val="28"/>
          <w:szCs w:val="28"/>
        </w:rPr>
      </w:pPr>
      <w:r w:rsidRPr="00B13EA2">
        <w:rPr>
          <w:rFonts w:ascii="Times New Roman" w:hAnsi="Times New Roman" w:cs="Times New Roman"/>
          <w:sz w:val="28"/>
          <w:szCs w:val="28"/>
        </w:rPr>
        <w:t>Незважаюч</w:t>
      </w:r>
      <w:r w:rsidR="004D7E0F">
        <w:rPr>
          <w:rFonts w:ascii="Times New Roman" w:hAnsi="Times New Roman" w:cs="Times New Roman"/>
          <w:sz w:val="28"/>
          <w:szCs w:val="28"/>
        </w:rPr>
        <w:t>и на те, що аспекти вітамін D-</w:t>
      </w:r>
      <w:r w:rsidRPr="00B13EA2">
        <w:rPr>
          <w:rFonts w:ascii="Times New Roman" w:hAnsi="Times New Roman" w:cs="Times New Roman"/>
          <w:sz w:val="28"/>
          <w:szCs w:val="28"/>
        </w:rPr>
        <w:t xml:space="preserve">дефіцитного рахіту у дітей першого року життя перебувають у центрі уваги не лише вчених, а й практичних лікарів, недостатньо вивченими залишаються питання своєчасної, малоінвазивної, </w:t>
      </w:r>
      <w:r w:rsidRPr="00B13EA2">
        <w:rPr>
          <w:rFonts w:ascii="Times New Roman" w:hAnsi="Times New Roman" w:cs="Times New Roman"/>
          <w:sz w:val="28"/>
          <w:szCs w:val="28"/>
        </w:rPr>
        <w:lastRenderedPageBreak/>
        <w:t>небагатовартісної та безпечної діагностики ступеня вираженості даної патології, з врахуванням багатофакторності захворювання</w:t>
      </w:r>
      <w:r w:rsidR="00BC0B59">
        <w:rPr>
          <w:rFonts w:ascii="Times New Roman" w:hAnsi="Times New Roman" w:cs="Times New Roman"/>
          <w:sz w:val="28"/>
          <w:szCs w:val="28"/>
        </w:rPr>
        <w:t xml:space="preserve"> </w:t>
      </w:r>
      <w:r w:rsidR="00775746">
        <w:rPr>
          <w:rFonts w:ascii="Times New Roman" w:eastAsia="Times New Roman" w:hAnsi="Times New Roman" w:cs="Times New Roman"/>
          <w:sz w:val="28"/>
          <w:szCs w:val="28"/>
        </w:rPr>
        <w:t>–</w:t>
      </w:r>
      <w:r w:rsidRPr="00B13EA2">
        <w:rPr>
          <w:rFonts w:ascii="Times New Roman" w:hAnsi="Times New Roman" w:cs="Times New Roman"/>
          <w:sz w:val="28"/>
          <w:szCs w:val="28"/>
        </w:rPr>
        <w:t xml:space="preserve"> індивідуальності та своєчасності профілактичних та лікувальних заходів. Вивчення клініко-патогене</w:t>
      </w:r>
      <w:r w:rsidR="004D7E0F">
        <w:rPr>
          <w:rFonts w:ascii="Times New Roman" w:hAnsi="Times New Roman" w:cs="Times New Roman"/>
          <w:sz w:val="28"/>
          <w:szCs w:val="28"/>
        </w:rPr>
        <w:t>тичних особливостей вітамін D-</w:t>
      </w:r>
      <w:r w:rsidRPr="00B13EA2">
        <w:rPr>
          <w:rFonts w:ascii="Times New Roman" w:hAnsi="Times New Roman" w:cs="Times New Roman"/>
          <w:sz w:val="28"/>
          <w:szCs w:val="28"/>
        </w:rPr>
        <w:t xml:space="preserve">дефіцитного рахіту у дітей першого року життя на </w:t>
      </w:r>
      <w:r w:rsidR="00E4521D">
        <w:rPr>
          <w:rFonts w:ascii="Times New Roman" w:hAnsi="Times New Roman" w:cs="Times New Roman"/>
          <w:sz w:val="28"/>
          <w:szCs w:val="28"/>
        </w:rPr>
        <w:t>тл</w:t>
      </w:r>
      <w:r w:rsidRPr="00B13EA2">
        <w:rPr>
          <w:rFonts w:ascii="Times New Roman" w:hAnsi="Times New Roman" w:cs="Times New Roman"/>
          <w:sz w:val="28"/>
          <w:szCs w:val="28"/>
        </w:rPr>
        <w:t>і надмірної маси тіла та ожиріння, як можливого фактора ризику даного захворювання, розширить наші знання про стан біохімічних порушень та механізми, що регулюють кістковий метаболізм. В доступній нам літературі не зустрічалися публікації, в яких би вивчалися асоціації гідроксивітаміну D, остеокальцину, дані фосфорно-кальцієвого обміну, загальної лужної фосфатази</w:t>
      </w:r>
      <w:r w:rsidR="00F127BC">
        <w:rPr>
          <w:rFonts w:ascii="Times New Roman" w:hAnsi="Times New Roman" w:cs="Times New Roman"/>
          <w:sz w:val="28"/>
          <w:szCs w:val="28"/>
        </w:rPr>
        <w:t xml:space="preserve"> та клінічні прояви вітамін D-</w:t>
      </w:r>
      <w:r w:rsidRPr="00B13EA2">
        <w:rPr>
          <w:rFonts w:ascii="Times New Roman" w:hAnsi="Times New Roman" w:cs="Times New Roman"/>
          <w:sz w:val="28"/>
          <w:szCs w:val="28"/>
        </w:rPr>
        <w:t xml:space="preserve">дефіцитного рахіту у дітей першого року життя, які мають надмірну масу тіла чи ожиріння, не досліджувався взаємозв’язок рівня </w:t>
      </w:r>
      <w:r w:rsidR="005232BE">
        <w:rPr>
          <w:rFonts w:ascii="Times New Roman" w:hAnsi="Times New Roman" w:cs="Times New Roman"/>
          <w:sz w:val="28"/>
          <w:szCs w:val="28"/>
        </w:rPr>
        <w:t>25(ОН)</w:t>
      </w:r>
      <w:r w:rsidRPr="00B13EA2">
        <w:rPr>
          <w:rFonts w:ascii="Times New Roman" w:hAnsi="Times New Roman" w:cs="Times New Roman"/>
          <w:sz w:val="28"/>
          <w:szCs w:val="28"/>
        </w:rPr>
        <w:t>D з показниками ліпідного обміну та фізичного розвитку в даній віковій групі. В результаті аналізу літературних джерел не проводились дослідження асоціації однонуклеотидного поліморфізму Bsm</w:t>
      </w:r>
      <w:r w:rsidR="009C3E4E">
        <w:rPr>
          <w:rFonts w:ascii="Times New Roman" w:hAnsi="Times New Roman" w:cs="Times New Roman"/>
          <w:sz w:val="28"/>
          <w:szCs w:val="28"/>
        </w:rPr>
        <w:t xml:space="preserve"> </w:t>
      </w:r>
      <w:r w:rsidRPr="00B13EA2">
        <w:rPr>
          <w:rFonts w:ascii="Times New Roman" w:hAnsi="Times New Roman" w:cs="Times New Roman"/>
          <w:sz w:val="28"/>
          <w:szCs w:val="28"/>
        </w:rPr>
        <w:t xml:space="preserve">I гена VDR, </w:t>
      </w:r>
      <w:r w:rsidR="009C3E4E">
        <w:rPr>
          <w:rFonts w:ascii="Times New Roman" w:hAnsi="Times New Roman" w:cs="Times New Roman"/>
          <w:sz w:val="28"/>
          <w:szCs w:val="28"/>
        </w:rPr>
        <w:t xml:space="preserve">що </w:t>
      </w:r>
      <w:r w:rsidRPr="00B13EA2">
        <w:rPr>
          <w:rFonts w:ascii="Times New Roman" w:hAnsi="Times New Roman" w:cs="Times New Roman"/>
          <w:sz w:val="28"/>
          <w:szCs w:val="28"/>
        </w:rPr>
        <w:t>коду</w:t>
      </w:r>
      <w:r w:rsidR="009C3E4E">
        <w:rPr>
          <w:rFonts w:ascii="Times New Roman" w:hAnsi="Times New Roman" w:cs="Times New Roman"/>
          <w:sz w:val="28"/>
          <w:szCs w:val="28"/>
        </w:rPr>
        <w:t>є</w:t>
      </w:r>
      <w:r w:rsidRPr="00B13EA2">
        <w:rPr>
          <w:rFonts w:ascii="Times New Roman" w:hAnsi="Times New Roman" w:cs="Times New Roman"/>
          <w:sz w:val="28"/>
          <w:szCs w:val="28"/>
        </w:rPr>
        <w:t xml:space="preserve"> рецептори вітаміну D, з клініко-лаборат</w:t>
      </w:r>
      <w:r w:rsidR="00E4521D">
        <w:rPr>
          <w:rFonts w:ascii="Times New Roman" w:hAnsi="Times New Roman" w:cs="Times New Roman"/>
          <w:sz w:val="28"/>
          <w:szCs w:val="28"/>
        </w:rPr>
        <w:t>орними даними вітамін D-дефіцит</w:t>
      </w:r>
      <w:r w:rsidRPr="00B13EA2">
        <w:rPr>
          <w:rFonts w:ascii="Times New Roman" w:hAnsi="Times New Roman" w:cs="Times New Roman"/>
          <w:sz w:val="28"/>
          <w:szCs w:val="28"/>
        </w:rPr>
        <w:t>ного рахіту у дітей</w:t>
      </w:r>
      <w:r w:rsidRPr="00557373">
        <w:rPr>
          <w:rFonts w:ascii="Times New Roman" w:eastAsia="Times New Roman" w:hAnsi="Times New Roman" w:cs="Times New Roman"/>
          <w:sz w:val="28"/>
          <w:szCs w:val="28"/>
        </w:rPr>
        <w:t xml:space="preserve"> першого року життя української популяції. </w:t>
      </w:r>
      <w:r w:rsidR="00E4521D">
        <w:rPr>
          <w:rFonts w:ascii="Times New Roman" w:hAnsi="Times New Roman" w:cs="Times New Roman"/>
          <w:sz w:val="28"/>
          <w:szCs w:val="28"/>
        </w:rPr>
        <w:t>Таким чином, у</w:t>
      </w:r>
      <w:r w:rsidRPr="00B13EA2">
        <w:rPr>
          <w:rFonts w:ascii="Times New Roman" w:hAnsi="Times New Roman" w:cs="Times New Roman"/>
          <w:sz w:val="28"/>
          <w:szCs w:val="28"/>
        </w:rPr>
        <w:t>перше буде проведена клініко-патогенет</w:t>
      </w:r>
      <w:r w:rsidR="00C82E76">
        <w:rPr>
          <w:rFonts w:ascii="Times New Roman" w:hAnsi="Times New Roman" w:cs="Times New Roman"/>
          <w:sz w:val="28"/>
          <w:szCs w:val="28"/>
        </w:rPr>
        <w:t>ична характеристика вітамін D-</w:t>
      </w:r>
      <w:r w:rsidRPr="00B13EA2">
        <w:rPr>
          <w:rFonts w:ascii="Times New Roman" w:hAnsi="Times New Roman" w:cs="Times New Roman"/>
          <w:sz w:val="28"/>
          <w:szCs w:val="28"/>
        </w:rPr>
        <w:t>дефіцитного рахіту у дітей першого року життя, які мають надмірну масу тіла та ожиріння. Проведені дослідження суттєво розширять наше уявлення про механізми обмінних порушень при даній патології. Розуміння цих механізмів сприятиме появі в перспективі нових підходів до проф</w:t>
      </w:r>
      <w:r w:rsidR="00C82E76">
        <w:rPr>
          <w:rFonts w:ascii="Times New Roman" w:hAnsi="Times New Roman" w:cs="Times New Roman"/>
          <w:sz w:val="28"/>
          <w:szCs w:val="28"/>
        </w:rPr>
        <w:t>ілактики та лікування вітамін D</w:t>
      </w:r>
      <w:r w:rsidRPr="00B13EA2">
        <w:rPr>
          <w:rFonts w:ascii="Times New Roman" w:hAnsi="Times New Roman" w:cs="Times New Roman"/>
          <w:sz w:val="28"/>
          <w:szCs w:val="28"/>
        </w:rPr>
        <w:t>-дефіцитного рахіту у дітей, які мають надмірну масу тіла та ожиріння.</w:t>
      </w:r>
    </w:p>
    <w:p w:rsidR="00541A85" w:rsidRDefault="00541A85">
      <w:pPr>
        <w:rPr>
          <w:rFonts w:ascii="Times New Roman" w:hAnsi="Times New Roman" w:cs="Times New Roman"/>
          <w:sz w:val="28"/>
          <w:szCs w:val="28"/>
        </w:rPr>
      </w:pPr>
      <w:r>
        <w:rPr>
          <w:rFonts w:ascii="Times New Roman" w:hAnsi="Times New Roman" w:cs="Times New Roman"/>
          <w:sz w:val="28"/>
          <w:szCs w:val="28"/>
        </w:rPr>
        <w:br w:type="page"/>
      </w:r>
    </w:p>
    <w:p w:rsidR="007255B0" w:rsidRPr="00557373" w:rsidRDefault="00D444AA" w:rsidP="00D444AA">
      <w:pPr>
        <w:pStyle w:val="a3"/>
        <w:spacing w:line="360" w:lineRule="auto"/>
        <w:ind w:firstLine="720"/>
        <w:rPr>
          <w:szCs w:val="28"/>
        </w:rPr>
      </w:pPr>
      <w:r w:rsidRPr="00557373">
        <w:rPr>
          <w:szCs w:val="28"/>
        </w:rPr>
        <w:lastRenderedPageBreak/>
        <w:t>РОЗДІЛ 2</w:t>
      </w:r>
    </w:p>
    <w:p w:rsidR="008637A8" w:rsidRPr="00885AB0" w:rsidRDefault="00D444AA" w:rsidP="00D250A5">
      <w:pPr>
        <w:pStyle w:val="a3"/>
        <w:spacing w:line="360" w:lineRule="auto"/>
        <w:ind w:firstLine="720"/>
        <w:rPr>
          <w:szCs w:val="28"/>
        </w:rPr>
      </w:pPr>
      <w:r w:rsidRPr="00557373">
        <w:rPr>
          <w:szCs w:val="28"/>
        </w:rPr>
        <w:t xml:space="preserve">МАТЕРІАЛ ТА МЕТОДИ </w:t>
      </w:r>
      <w:r w:rsidRPr="00885AB0">
        <w:rPr>
          <w:szCs w:val="28"/>
        </w:rPr>
        <w:t>ДОСЛІДЖЕННЯ</w:t>
      </w:r>
    </w:p>
    <w:p w:rsidR="00BF785E" w:rsidRPr="00885AB0" w:rsidRDefault="00BF785E" w:rsidP="00D250A5">
      <w:pPr>
        <w:pStyle w:val="a3"/>
        <w:spacing w:line="360" w:lineRule="auto"/>
        <w:ind w:firstLine="720"/>
        <w:rPr>
          <w:szCs w:val="28"/>
        </w:rPr>
      </w:pPr>
    </w:p>
    <w:p w:rsidR="00D444AA" w:rsidRPr="00557373" w:rsidRDefault="00D444AA" w:rsidP="00D250A5">
      <w:pPr>
        <w:pStyle w:val="a3"/>
        <w:spacing w:line="360" w:lineRule="auto"/>
        <w:ind w:firstLine="720"/>
        <w:jc w:val="both"/>
        <w:rPr>
          <w:b w:val="0"/>
          <w:color w:val="000000" w:themeColor="text1"/>
          <w:szCs w:val="28"/>
        </w:rPr>
      </w:pPr>
      <w:r w:rsidRPr="00885AB0">
        <w:rPr>
          <w:b w:val="0"/>
          <w:szCs w:val="28"/>
        </w:rPr>
        <w:t>Робота виконана на кафедрі педіатрії №</w:t>
      </w:r>
      <w:r w:rsidR="00BC0B59">
        <w:rPr>
          <w:b w:val="0"/>
          <w:szCs w:val="28"/>
        </w:rPr>
        <w:t xml:space="preserve"> </w:t>
      </w:r>
      <w:r w:rsidRPr="00885AB0">
        <w:rPr>
          <w:b w:val="0"/>
          <w:szCs w:val="28"/>
        </w:rPr>
        <w:t>1 Вінницького</w:t>
      </w:r>
      <w:r w:rsidRPr="00557373">
        <w:rPr>
          <w:b w:val="0"/>
          <w:szCs w:val="28"/>
        </w:rPr>
        <w:t xml:space="preserve"> націонал</w:t>
      </w:r>
      <w:r w:rsidR="005232BE">
        <w:rPr>
          <w:b w:val="0"/>
          <w:szCs w:val="28"/>
        </w:rPr>
        <w:t>ьного медичного університету імені</w:t>
      </w:r>
      <w:r w:rsidRPr="00557373">
        <w:rPr>
          <w:b w:val="0"/>
          <w:szCs w:val="28"/>
        </w:rPr>
        <w:t xml:space="preserve"> М.</w:t>
      </w:r>
      <w:r w:rsidR="00BC0B59">
        <w:rPr>
          <w:b w:val="0"/>
          <w:szCs w:val="28"/>
        </w:rPr>
        <w:t xml:space="preserve"> </w:t>
      </w:r>
      <w:r w:rsidRPr="00557373">
        <w:rPr>
          <w:b w:val="0"/>
          <w:szCs w:val="28"/>
        </w:rPr>
        <w:t>І.</w:t>
      </w:r>
      <w:r w:rsidR="00BC0B59">
        <w:rPr>
          <w:b w:val="0"/>
          <w:szCs w:val="28"/>
        </w:rPr>
        <w:t xml:space="preserve"> </w:t>
      </w:r>
      <w:r w:rsidRPr="00557373">
        <w:rPr>
          <w:b w:val="0"/>
          <w:szCs w:val="28"/>
        </w:rPr>
        <w:t>Пирогова впродовж 2013–2015 рр. Для реалізації програми дослідження здійснено співробітництво з інфекційно-боксованим відділенням для дітей раннього віку</w:t>
      </w:r>
      <w:r w:rsidR="00BC0B59">
        <w:rPr>
          <w:b w:val="0"/>
          <w:szCs w:val="28"/>
        </w:rPr>
        <w:t xml:space="preserve"> </w:t>
      </w:r>
      <w:r w:rsidRPr="00557373">
        <w:rPr>
          <w:b w:val="0"/>
          <w:szCs w:val="28"/>
        </w:rPr>
        <w:t>обласної дитячої клінічної лікарні м. Вінниці, клінічною та біохімічною лабораторією обласної дитячої клінічної лікарні м.</w:t>
      </w:r>
      <w:r w:rsidR="00BC0B59">
        <w:rPr>
          <w:b w:val="0"/>
          <w:szCs w:val="28"/>
        </w:rPr>
        <w:t xml:space="preserve"> </w:t>
      </w:r>
      <w:r w:rsidRPr="00557373">
        <w:rPr>
          <w:b w:val="0"/>
          <w:szCs w:val="28"/>
        </w:rPr>
        <w:t>Вінниці,</w:t>
      </w:r>
      <w:r w:rsidR="00BC0B59">
        <w:rPr>
          <w:b w:val="0"/>
          <w:szCs w:val="28"/>
        </w:rPr>
        <w:t xml:space="preserve"> </w:t>
      </w:r>
      <w:r w:rsidRPr="00557373">
        <w:rPr>
          <w:b w:val="0"/>
          <w:szCs w:val="28"/>
        </w:rPr>
        <w:t xml:space="preserve">біохімічною лабораторією та лабораторією епігенетики на базі ДУ </w:t>
      </w:r>
      <w:r w:rsidR="005232BE">
        <w:rPr>
          <w:b w:val="0"/>
          <w:color w:val="000000" w:themeColor="text1"/>
          <w:szCs w:val="28"/>
        </w:rPr>
        <w:t>"Інститут геронтології імені</w:t>
      </w:r>
      <w:r w:rsidRPr="00557373">
        <w:rPr>
          <w:b w:val="0"/>
          <w:color w:val="000000" w:themeColor="text1"/>
          <w:szCs w:val="28"/>
        </w:rPr>
        <w:t xml:space="preserve"> Д.</w:t>
      </w:r>
      <w:r w:rsidR="009C3E4E">
        <w:rPr>
          <w:b w:val="0"/>
          <w:color w:val="000000" w:themeColor="text1"/>
          <w:szCs w:val="28"/>
        </w:rPr>
        <w:t xml:space="preserve"> </w:t>
      </w:r>
      <w:r w:rsidRPr="00557373">
        <w:rPr>
          <w:b w:val="0"/>
          <w:color w:val="000000" w:themeColor="text1"/>
          <w:szCs w:val="28"/>
        </w:rPr>
        <w:t>Ф.Чеботарьова НАМН України".</w:t>
      </w:r>
    </w:p>
    <w:p w:rsidR="00D444AA" w:rsidRPr="00BC0B59" w:rsidRDefault="00D444AA" w:rsidP="00D444AA">
      <w:pPr>
        <w:spacing w:after="0" w:line="360" w:lineRule="auto"/>
        <w:ind w:firstLine="720"/>
        <w:jc w:val="both"/>
        <w:rPr>
          <w:rFonts w:ascii="Times New Roman" w:hAnsi="Times New Roman" w:cs="Times New Roman"/>
          <w:sz w:val="28"/>
        </w:rPr>
      </w:pPr>
      <w:r w:rsidRPr="00B13EA2">
        <w:rPr>
          <w:rFonts w:ascii="Times New Roman" w:hAnsi="Times New Roman" w:cs="Times New Roman"/>
          <w:sz w:val="28"/>
          <w:szCs w:val="28"/>
        </w:rPr>
        <w:t xml:space="preserve">У роботі дотримані етичні принципи щодо людей, які виступають суб’єктами дослідження з урахуванням основних положень </w:t>
      </w:r>
      <w:r w:rsidRPr="00B13EA2">
        <w:rPr>
          <w:rFonts w:ascii="Times New Roman" w:hAnsi="Times New Roman" w:cs="Times New Roman"/>
          <w:sz w:val="28"/>
          <w:szCs w:val="28"/>
          <w:lang w:val="en-US"/>
        </w:rPr>
        <w:t>GC</w:t>
      </w:r>
      <w:r w:rsidRPr="00B13EA2">
        <w:rPr>
          <w:rFonts w:ascii="Times New Roman" w:hAnsi="Times New Roman" w:cs="Times New Roman"/>
          <w:sz w:val="28"/>
          <w:szCs w:val="28"/>
        </w:rPr>
        <w:t>Р І</w:t>
      </w:r>
      <w:r w:rsidRPr="00B13EA2">
        <w:rPr>
          <w:rFonts w:ascii="Times New Roman" w:hAnsi="Times New Roman" w:cs="Times New Roman"/>
          <w:sz w:val="28"/>
          <w:szCs w:val="28"/>
          <w:lang w:val="en-US"/>
        </w:rPr>
        <w:t>CH</w:t>
      </w:r>
      <w:r w:rsidRPr="00B13EA2">
        <w:rPr>
          <w:rFonts w:ascii="Times New Roman" w:hAnsi="Times New Roman" w:cs="Times New Roman"/>
          <w:sz w:val="28"/>
          <w:szCs w:val="28"/>
        </w:rPr>
        <w:t xml:space="preserve"> та Хельсинської декларації Всесвітньої медичної асоціації з біомедичних досліджень, де людина виступає їх об’єктом (World Medical Association Declaration of Helsinki 1964, 2000, 2008), Конвенції Ради Європи про права людини та біомедицину (2007 р.) і рекомендації Комітету з біоетики при Президії НАМН України (2002 р.). Наявні позитивний висновок комісії з біоетики Вінницького національного медичного університету ім</w:t>
      </w:r>
      <w:r w:rsidR="00714BE0" w:rsidRPr="00B13EA2">
        <w:rPr>
          <w:rFonts w:ascii="Times New Roman" w:hAnsi="Times New Roman" w:cs="Times New Roman"/>
          <w:sz w:val="28"/>
          <w:szCs w:val="28"/>
        </w:rPr>
        <w:t>ені М.</w:t>
      </w:r>
      <w:r w:rsidR="00BC0B59">
        <w:rPr>
          <w:rFonts w:ascii="Times New Roman" w:hAnsi="Times New Roman" w:cs="Times New Roman"/>
          <w:sz w:val="28"/>
          <w:szCs w:val="28"/>
        </w:rPr>
        <w:t xml:space="preserve"> </w:t>
      </w:r>
      <w:r w:rsidR="00714BE0" w:rsidRPr="00B13EA2">
        <w:rPr>
          <w:rFonts w:ascii="Times New Roman" w:hAnsi="Times New Roman" w:cs="Times New Roman"/>
          <w:sz w:val="28"/>
          <w:szCs w:val="28"/>
        </w:rPr>
        <w:t>І.</w:t>
      </w:r>
      <w:r w:rsidR="00BC0B59">
        <w:rPr>
          <w:rFonts w:ascii="Times New Roman" w:hAnsi="Times New Roman" w:cs="Times New Roman"/>
          <w:sz w:val="28"/>
          <w:szCs w:val="28"/>
        </w:rPr>
        <w:t xml:space="preserve"> </w:t>
      </w:r>
      <w:r w:rsidR="00714BE0" w:rsidRPr="00B13EA2">
        <w:rPr>
          <w:rFonts w:ascii="Times New Roman" w:hAnsi="Times New Roman" w:cs="Times New Roman"/>
          <w:sz w:val="28"/>
          <w:szCs w:val="28"/>
        </w:rPr>
        <w:t xml:space="preserve">Пирогова (протокол № 12 </w:t>
      </w:r>
      <w:r w:rsidRPr="00B13EA2">
        <w:rPr>
          <w:rFonts w:ascii="Times New Roman" w:hAnsi="Times New Roman" w:cs="Times New Roman"/>
          <w:sz w:val="28"/>
          <w:szCs w:val="28"/>
        </w:rPr>
        <w:t xml:space="preserve">від </w:t>
      </w:r>
      <w:r w:rsidR="00714BE0" w:rsidRPr="00B13EA2">
        <w:rPr>
          <w:rFonts w:ascii="Times New Roman" w:hAnsi="Times New Roman" w:cs="Times New Roman"/>
          <w:sz w:val="28"/>
          <w:szCs w:val="28"/>
        </w:rPr>
        <w:t>10.12.</w:t>
      </w:r>
      <w:r w:rsidRPr="00B13EA2">
        <w:rPr>
          <w:rFonts w:ascii="Times New Roman" w:hAnsi="Times New Roman" w:cs="Times New Roman"/>
          <w:sz w:val="28"/>
          <w:szCs w:val="28"/>
        </w:rPr>
        <w:t>2015 р.) та локальних комісій з біомедичної етики при обласній дитячій клінічній лікарні м. Вінниці.</w:t>
      </w:r>
      <w:r w:rsidR="00BC0B59">
        <w:rPr>
          <w:rFonts w:ascii="Times New Roman" w:hAnsi="Times New Roman" w:cs="Times New Roman"/>
          <w:sz w:val="28"/>
          <w:szCs w:val="28"/>
        </w:rPr>
        <w:t xml:space="preserve"> </w:t>
      </w:r>
      <w:r w:rsidRPr="00BC0B59">
        <w:rPr>
          <w:rFonts w:ascii="Times New Roman" w:hAnsi="Times New Roman" w:cs="Times New Roman"/>
          <w:sz w:val="28"/>
          <w:szCs w:val="28"/>
        </w:rPr>
        <w:t>Це</w:t>
      </w:r>
      <w:r w:rsidRPr="00BC0B59">
        <w:rPr>
          <w:rFonts w:ascii="Times New Roman" w:hAnsi="Times New Roman" w:cs="Times New Roman"/>
          <w:sz w:val="28"/>
        </w:rPr>
        <w:t xml:space="preserve"> передбачало дотримання концепції інформованої згоди з урахуванням етичних принципів стосовно дітей, які виступають об’єктом дослідження. </w:t>
      </w:r>
    </w:p>
    <w:p w:rsidR="00D444AA" w:rsidRPr="00B13EA2" w:rsidRDefault="00410B5E" w:rsidP="00D444A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Дизайн роботи був розроблений</w:t>
      </w:r>
      <w:r w:rsidR="00D444AA" w:rsidRPr="00B13EA2">
        <w:rPr>
          <w:rFonts w:ascii="Times New Roman" w:hAnsi="Times New Roman" w:cs="Times New Roman"/>
          <w:sz w:val="28"/>
          <w:szCs w:val="24"/>
        </w:rPr>
        <w:t xml:space="preserve"> виходячи з поставленої мети та завдань дослідження із використанням системного підходу та комплексу клінічних, біохімічних та генетичних обстежень.</w:t>
      </w:r>
    </w:p>
    <w:p w:rsidR="00D444AA" w:rsidRPr="00BC0B59" w:rsidRDefault="00D444AA" w:rsidP="00D444AA">
      <w:pPr>
        <w:spacing w:after="0" w:line="360" w:lineRule="auto"/>
        <w:ind w:firstLine="709"/>
        <w:jc w:val="both"/>
        <w:rPr>
          <w:rFonts w:ascii="Times New Roman" w:hAnsi="Times New Roman" w:cs="Times New Roman"/>
          <w:sz w:val="28"/>
          <w:szCs w:val="24"/>
        </w:rPr>
      </w:pPr>
      <w:r w:rsidRPr="00B13EA2">
        <w:rPr>
          <w:rFonts w:ascii="Times New Roman" w:hAnsi="Times New Roman" w:cs="Times New Roman"/>
          <w:sz w:val="28"/>
          <w:szCs w:val="24"/>
        </w:rPr>
        <w:t xml:space="preserve">Перший етап передбачав дослідження наукової медичної літератури, мета-аналізів, системних оглядів, електронних баз даних щодо </w:t>
      </w:r>
      <w:r w:rsidR="003E422F" w:rsidRPr="00B13EA2">
        <w:rPr>
          <w:rFonts w:ascii="Times New Roman" w:hAnsi="Times New Roman" w:cs="Times New Roman"/>
          <w:sz w:val="28"/>
          <w:szCs w:val="24"/>
        </w:rPr>
        <w:t xml:space="preserve">вивчення сучасного </w:t>
      </w:r>
      <w:r w:rsidR="00A047E5">
        <w:rPr>
          <w:rFonts w:ascii="Times New Roman" w:hAnsi="Times New Roman" w:cs="Times New Roman"/>
          <w:sz w:val="28"/>
          <w:szCs w:val="24"/>
        </w:rPr>
        <w:t xml:space="preserve">уявлення про </w:t>
      </w:r>
      <w:r w:rsidR="003E422F" w:rsidRPr="00B13EA2">
        <w:rPr>
          <w:rFonts w:ascii="Times New Roman" w:hAnsi="Times New Roman" w:cs="Times New Roman"/>
          <w:sz w:val="28"/>
          <w:szCs w:val="28"/>
        </w:rPr>
        <w:t>вітамін D-</w:t>
      </w:r>
      <w:r w:rsidR="003E422F">
        <w:rPr>
          <w:rFonts w:ascii="Times New Roman" w:hAnsi="Times New Roman" w:cs="Times New Roman"/>
          <w:sz w:val="28"/>
          <w:szCs w:val="28"/>
        </w:rPr>
        <w:t>ендокринну систему</w:t>
      </w:r>
      <w:r w:rsidR="00A047E5">
        <w:rPr>
          <w:rFonts w:ascii="Times New Roman" w:hAnsi="Times New Roman" w:cs="Times New Roman"/>
          <w:sz w:val="28"/>
          <w:szCs w:val="28"/>
        </w:rPr>
        <w:t xml:space="preserve">, </w:t>
      </w:r>
      <w:r w:rsidR="00C349FA">
        <w:rPr>
          <w:rFonts w:ascii="Times New Roman" w:hAnsi="Times New Roman" w:cs="Times New Roman"/>
          <w:sz w:val="28"/>
          <w:szCs w:val="28"/>
        </w:rPr>
        <w:t xml:space="preserve">її значення в етіології та патогенезі </w:t>
      </w:r>
      <w:r w:rsidR="00C349FA" w:rsidRPr="00FB72FB">
        <w:rPr>
          <w:rFonts w:ascii="Times New Roman" w:hAnsi="Times New Roman" w:cs="Times New Roman"/>
          <w:sz w:val="28"/>
          <w:szCs w:val="28"/>
        </w:rPr>
        <w:t>рахіту</w:t>
      </w:r>
      <w:r w:rsidR="006D1DC0">
        <w:rPr>
          <w:rFonts w:ascii="Times New Roman" w:hAnsi="Times New Roman" w:cs="Times New Roman"/>
          <w:sz w:val="28"/>
          <w:szCs w:val="28"/>
        </w:rPr>
        <w:t>.</w:t>
      </w:r>
      <w:r w:rsidR="00BC0B59">
        <w:rPr>
          <w:rFonts w:ascii="Times New Roman" w:hAnsi="Times New Roman" w:cs="Times New Roman"/>
          <w:sz w:val="28"/>
          <w:szCs w:val="28"/>
        </w:rPr>
        <w:t xml:space="preserve"> </w:t>
      </w:r>
      <w:r w:rsidR="006D1DC0" w:rsidRPr="00BC0B59">
        <w:rPr>
          <w:rFonts w:ascii="Times New Roman" w:hAnsi="Times New Roman" w:cs="Times New Roman"/>
          <w:sz w:val="28"/>
          <w:szCs w:val="28"/>
        </w:rPr>
        <w:t>Пріоритет</w:t>
      </w:r>
      <w:r w:rsidR="008A7483" w:rsidRPr="00BC0B59">
        <w:rPr>
          <w:rFonts w:ascii="Times New Roman" w:hAnsi="Times New Roman" w:cs="Times New Roman"/>
          <w:sz w:val="28"/>
          <w:szCs w:val="28"/>
        </w:rPr>
        <w:t xml:space="preserve"> надавався розгляду епідеміологічних відомостей,</w:t>
      </w:r>
      <w:r w:rsidR="00BC0B59">
        <w:rPr>
          <w:rFonts w:ascii="Times New Roman" w:hAnsi="Times New Roman" w:cs="Times New Roman"/>
          <w:sz w:val="28"/>
          <w:szCs w:val="28"/>
        </w:rPr>
        <w:t xml:space="preserve"> </w:t>
      </w:r>
      <w:r w:rsidR="008B58BD" w:rsidRPr="00BC0B59">
        <w:rPr>
          <w:rFonts w:ascii="Times New Roman" w:hAnsi="Times New Roman" w:cs="Times New Roman"/>
          <w:sz w:val="28"/>
          <w:szCs w:val="28"/>
        </w:rPr>
        <w:t>актуальн</w:t>
      </w:r>
      <w:r w:rsidR="008A7483" w:rsidRPr="00BC0B59">
        <w:rPr>
          <w:rFonts w:ascii="Times New Roman" w:hAnsi="Times New Roman" w:cs="Times New Roman"/>
          <w:sz w:val="28"/>
          <w:szCs w:val="28"/>
        </w:rPr>
        <w:t>их</w:t>
      </w:r>
      <w:r w:rsidR="00BC0B59">
        <w:rPr>
          <w:rFonts w:ascii="Times New Roman" w:hAnsi="Times New Roman" w:cs="Times New Roman"/>
          <w:sz w:val="28"/>
          <w:szCs w:val="28"/>
        </w:rPr>
        <w:t xml:space="preserve"> </w:t>
      </w:r>
      <w:r w:rsidR="008A7483" w:rsidRPr="00BC0B59">
        <w:rPr>
          <w:rFonts w:ascii="Times New Roman" w:hAnsi="Times New Roman" w:cs="Times New Roman"/>
          <w:sz w:val="28"/>
          <w:szCs w:val="24"/>
        </w:rPr>
        <w:t>факторів ризику та механізмів</w:t>
      </w:r>
      <w:r w:rsidR="008B58BD" w:rsidRPr="00BC0B59">
        <w:rPr>
          <w:rFonts w:ascii="Times New Roman" w:hAnsi="Times New Roman" w:cs="Times New Roman"/>
          <w:sz w:val="28"/>
          <w:szCs w:val="24"/>
        </w:rPr>
        <w:t xml:space="preserve"> розвитку </w:t>
      </w:r>
      <w:r w:rsidR="004645A5" w:rsidRPr="00BC0B59">
        <w:rPr>
          <w:rFonts w:ascii="Times New Roman" w:hAnsi="Times New Roman" w:cs="Times New Roman"/>
          <w:sz w:val="28"/>
          <w:szCs w:val="24"/>
        </w:rPr>
        <w:t xml:space="preserve">даного </w:t>
      </w:r>
      <w:r w:rsidR="008B58BD" w:rsidRPr="00BC0B59">
        <w:rPr>
          <w:rFonts w:ascii="Times New Roman" w:hAnsi="Times New Roman" w:cs="Times New Roman"/>
          <w:sz w:val="28"/>
          <w:szCs w:val="24"/>
        </w:rPr>
        <w:t>захворювання,</w:t>
      </w:r>
      <w:r w:rsidR="00BC0B59">
        <w:rPr>
          <w:rFonts w:ascii="Times New Roman" w:hAnsi="Times New Roman" w:cs="Times New Roman"/>
          <w:sz w:val="28"/>
          <w:szCs w:val="24"/>
        </w:rPr>
        <w:t xml:space="preserve"> </w:t>
      </w:r>
      <w:r w:rsidR="004645A5" w:rsidRPr="00BC0B59">
        <w:rPr>
          <w:rFonts w:ascii="Times New Roman" w:hAnsi="Times New Roman" w:cs="Times New Roman"/>
          <w:sz w:val="28"/>
          <w:szCs w:val="28"/>
        </w:rPr>
        <w:t xml:space="preserve">дослідженню </w:t>
      </w:r>
      <w:r w:rsidRPr="00BC0B59">
        <w:rPr>
          <w:rFonts w:ascii="Times New Roman" w:hAnsi="Times New Roman" w:cs="Times New Roman"/>
          <w:sz w:val="28"/>
          <w:szCs w:val="24"/>
        </w:rPr>
        <w:t>патогенетичн</w:t>
      </w:r>
      <w:r w:rsidR="004645A5" w:rsidRPr="00BC0B59">
        <w:rPr>
          <w:rFonts w:ascii="Times New Roman" w:hAnsi="Times New Roman" w:cs="Times New Roman"/>
          <w:sz w:val="28"/>
          <w:szCs w:val="24"/>
        </w:rPr>
        <w:t>ого</w:t>
      </w:r>
      <w:r w:rsidR="00BC0B59">
        <w:rPr>
          <w:rFonts w:ascii="Times New Roman" w:hAnsi="Times New Roman" w:cs="Times New Roman"/>
          <w:sz w:val="28"/>
          <w:szCs w:val="24"/>
        </w:rPr>
        <w:t xml:space="preserve"> </w:t>
      </w:r>
      <w:r w:rsidRPr="00BC0B59">
        <w:rPr>
          <w:rFonts w:ascii="Times New Roman" w:hAnsi="Times New Roman" w:cs="Times New Roman"/>
          <w:sz w:val="28"/>
          <w:szCs w:val="24"/>
        </w:rPr>
        <w:t>зв’яз</w:t>
      </w:r>
      <w:r w:rsidR="004645A5" w:rsidRPr="00BC0B59">
        <w:rPr>
          <w:rFonts w:ascii="Times New Roman" w:hAnsi="Times New Roman" w:cs="Times New Roman"/>
          <w:sz w:val="28"/>
          <w:szCs w:val="24"/>
        </w:rPr>
        <w:t>ку</w:t>
      </w:r>
      <w:r w:rsidRPr="00BC0B59">
        <w:rPr>
          <w:rFonts w:ascii="Times New Roman" w:hAnsi="Times New Roman" w:cs="Times New Roman"/>
          <w:sz w:val="28"/>
          <w:szCs w:val="24"/>
        </w:rPr>
        <w:t xml:space="preserve"> між дефіцитом вітаміну </w:t>
      </w:r>
      <w:r w:rsidRPr="00B13EA2">
        <w:rPr>
          <w:rFonts w:ascii="Times New Roman" w:hAnsi="Times New Roman" w:cs="Times New Roman"/>
          <w:sz w:val="28"/>
          <w:szCs w:val="28"/>
          <w:lang w:val="en-US"/>
        </w:rPr>
        <w:t>D</w:t>
      </w:r>
      <w:r w:rsidRPr="00BC0B59">
        <w:rPr>
          <w:rFonts w:ascii="Times New Roman" w:hAnsi="Times New Roman" w:cs="Times New Roman"/>
          <w:sz w:val="28"/>
          <w:szCs w:val="28"/>
        </w:rPr>
        <w:t xml:space="preserve"> та ожирінням, </w:t>
      </w:r>
      <w:r w:rsidR="006D1DC0" w:rsidRPr="00BC0B59">
        <w:rPr>
          <w:rFonts w:ascii="Times New Roman" w:hAnsi="Times New Roman" w:cs="Times New Roman"/>
          <w:sz w:val="28"/>
          <w:szCs w:val="28"/>
        </w:rPr>
        <w:t>рол</w:t>
      </w:r>
      <w:r w:rsidR="004645A5" w:rsidRPr="00BC0B59">
        <w:rPr>
          <w:rFonts w:ascii="Times New Roman" w:hAnsi="Times New Roman" w:cs="Times New Roman"/>
          <w:sz w:val="28"/>
          <w:szCs w:val="28"/>
        </w:rPr>
        <w:t>і</w:t>
      </w:r>
      <w:r w:rsidR="00BC0B59">
        <w:rPr>
          <w:rFonts w:ascii="Times New Roman" w:hAnsi="Times New Roman" w:cs="Times New Roman"/>
          <w:sz w:val="28"/>
          <w:szCs w:val="28"/>
        </w:rPr>
        <w:t xml:space="preserve"> </w:t>
      </w:r>
      <w:r w:rsidR="0092456E" w:rsidRPr="00BC0B59">
        <w:rPr>
          <w:rFonts w:ascii="Times New Roman" w:hAnsi="Times New Roman" w:cs="Times New Roman"/>
          <w:sz w:val="28"/>
          <w:szCs w:val="28"/>
        </w:rPr>
        <w:lastRenderedPageBreak/>
        <w:t xml:space="preserve">поліморфних маркерів гена </w:t>
      </w:r>
      <w:r w:rsidR="0092456E" w:rsidRPr="00B13EA2">
        <w:rPr>
          <w:rFonts w:ascii="Times New Roman" w:hAnsi="Times New Roman" w:cs="Times New Roman"/>
          <w:sz w:val="28"/>
          <w:szCs w:val="28"/>
        </w:rPr>
        <w:t>VDR</w:t>
      </w:r>
      <w:r w:rsidR="00BC0B59">
        <w:rPr>
          <w:rFonts w:ascii="Times New Roman" w:hAnsi="Times New Roman" w:cs="Times New Roman"/>
          <w:sz w:val="28"/>
          <w:szCs w:val="28"/>
        </w:rPr>
        <w:t xml:space="preserve"> </w:t>
      </w:r>
      <w:r w:rsidR="006D1DC0" w:rsidRPr="00BC0B59">
        <w:rPr>
          <w:rFonts w:ascii="Times New Roman" w:hAnsi="Times New Roman" w:cs="Times New Roman"/>
          <w:sz w:val="28"/>
          <w:szCs w:val="28"/>
        </w:rPr>
        <w:t>в особливостях</w:t>
      </w:r>
      <w:r w:rsidRPr="00BC0B59">
        <w:rPr>
          <w:rFonts w:ascii="Times New Roman" w:hAnsi="Times New Roman" w:cs="Times New Roman"/>
          <w:sz w:val="28"/>
          <w:szCs w:val="28"/>
        </w:rPr>
        <w:t xml:space="preserve"> метаболічних порушень,</w:t>
      </w:r>
      <w:r w:rsidR="00BC0B59">
        <w:rPr>
          <w:rFonts w:ascii="Times New Roman" w:hAnsi="Times New Roman" w:cs="Times New Roman"/>
          <w:sz w:val="28"/>
          <w:szCs w:val="28"/>
        </w:rPr>
        <w:t xml:space="preserve"> </w:t>
      </w:r>
      <w:r w:rsidR="006D1DC0" w:rsidRPr="00BC0B59">
        <w:rPr>
          <w:rFonts w:ascii="Times New Roman" w:hAnsi="Times New Roman" w:cs="Times New Roman"/>
          <w:sz w:val="28"/>
          <w:szCs w:val="24"/>
        </w:rPr>
        <w:t>аналіз</w:t>
      </w:r>
      <w:r w:rsidR="004645A5" w:rsidRPr="00BC0B59">
        <w:rPr>
          <w:rFonts w:ascii="Times New Roman" w:hAnsi="Times New Roman" w:cs="Times New Roman"/>
          <w:sz w:val="28"/>
          <w:szCs w:val="24"/>
        </w:rPr>
        <w:t>у</w:t>
      </w:r>
      <w:r w:rsidR="00196951">
        <w:rPr>
          <w:rFonts w:ascii="Times New Roman" w:hAnsi="Times New Roman" w:cs="Times New Roman"/>
          <w:sz w:val="28"/>
          <w:szCs w:val="24"/>
        </w:rPr>
        <w:t xml:space="preserve"> </w:t>
      </w:r>
      <w:r w:rsidR="00A047E5" w:rsidRPr="00BC0B59">
        <w:rPr>
          <w:rFonts w:ascii="Times New Roman" w:hAnsi="Times New Roman" w:cs="Times New Roman"/>
          <w:sz w:val="28"/>
          <w:szCs w:val="24"/>
        </w:rPr>
        <w:t xml:space="preserve">новітніх </w:t>
      </w:r>
      <w:r w:rsidRPr="00BC0B59">
        <w:rPr>
          <w:rFonts w:ascii="Times New Roman" w:hAnsi="Times New Roman" w:cs="Times New Roman"/>
          <w:sz w:val="28"/>
          <w:szCs w:val="24"/>
        </w:rPr>
        <w:t>методів діагностики, лікування та профілактичних заходів щодо запобігання вищезазначеної патології.</w:t>
      </w:r>
    </w:p>
    <w:p w:rsidR="00410B5E" w:rsidRPr="00410B5E" w:rsidRDefault="00410B5E" w:rsidP="00410B5E">
      <w:pPr>
        <w:spacing w:after="0" w:line="360" w:lineRule="auto"/>
        <w:ind w:firstLine="567"/>
        <w:jc w:val="both"/>
        <w:rPr>
          <w:rFonts w:ascii="Times New Roman" w:hAnsi="Times New Roman" w:cs="Times New Roman"/>
          <w:sz w:val="28"/>
          <w:szCs w:val="28"/>
        </w:rPr>
      </w:pPr>
      <w:r w:rsidRPr="00B30CBE">
        <w:rPr>
          <w:rFonts w:ascii="Times New Roman" w:hAnsi="Times New Roman" w:cs="Times New Roman"/>
          <w:sz w:val="28"/>
          <w:szCs w:val="28"/>
        </w:rPr>
        <w:t xml:space="preserve">У процесі виконання роботи проведено ретроспективний </w:t>
      </w:r>
      <w:r w:rsidRPr="00B30CBE">
        <w:rPr>
          <w:rFonts w:ascii="Times New Roman" w:hAnsi="Times New Roman" w:cs="Times New Roman"/>
          <w:bCs/>
          <w:iCs/>
          <w:sz w:val="28"/>
          <w:szCs w:val="28"/>
        </w:rPr>
        <w:t xml:space="preserve">клініко-анамнестичний </w:t>
      </w:r>
      <w:r w:rsidRPr="00B30CBE">
        <w:rPr>
          <w:rFonts w:ascii="Times New Roman" w:hAnsi="Times New Roman" w:cs="Times New Roman"/>
          <w:sz w:val="28"/>
          <w:szCs w:val="28"/>
        </w:rPr>
        <w:t xml:space="preserve">аналіз 284 карт стаціонарних хворих, </w:t>
      </w:r>
      <w:r w:rsidRPr="00B30CBE">
        <w:rPr>
          <w:rFonts w:ascii="Times New Roman" w:hAnsi="Times New Roman" w:cs="Times New Roman"/>
          <w:bCs/>
          <w:iCs/>
          <w:sz w:val="28"/>
          <w:szCs w:val="28"/>
        </w:rPr>
        <w:t xml:space="preserve">які знаходилися на лікуванні у відділенні для дітей раннього віку Вінницької обласної дитячої клінічної лікарні в період 2011-2013 рр. </w:t>
      </w:r>
      <w:r w:rsidRPr="00B30CBE">
        <w:rPr>
          <w:rFonts w:ascii="Times New Roman" w:hAnsi="Times New Roman" w:cs="Times New Roman"/>
          <w:sz w:val="28"/>
          <w:szCs w:val="28"/>
        </w:rPr>
        <w:t xml:space="preserve">з документованим супутнім діагнозом рахіт. Вік дітей становив від 3 до 12 місяців (середній вік </w:t>
      </w:r>
      <w:r w:rsidRPr="00B30CBE">
        <w:rPr>
          <w:rFonts w:ascii="Times New Roman" w:eastAsia="Times New Roman" w:hAnsi="Times New Roman" w:cs="Times New Roman"/>
          <w:sz w:val="28"/>
          <w:szCs w:val="28"/>
        </w:rPr>
        <w:t>– (</w:t>
      </w:r>
      <w:r w:rsidRPr="00B30CBE">
        <w:rPr>
          <w:rFonts w:ascii="Times New Roman" w:hAnsi="Times New Roman" w:cs="Times New Roman"/>
          <w:sz w:val="28"/>
          <w:szCs w:val="28"/>
        </w:rPr>
        <w:t>5,98</w:t>
      </w:r>
      <w:r w:rsidR="00BC0B59">
        <w:rPr>
          <w:rFonts w:ascii="Times New Roman" w:hAnsi="Times New Roman" w:cs="Times New Roman"/>
          <w:sz w:val="28"/>
          <w:szCs w:val="28"/>
        </w:rPr>
        <w:t xml:space="preserve"> </w:t>
      </w:r>
      <w:r w:rsidRPr="00B30CBE">
        <w:rPr>
          <w:rFonts w:ascii="Times New Roman" w:hAnsi="Times New Roman" w:cs="Times New Roman"/>
          <w:sz w:val="28"/>
          <w:szCs w:val="28"/>
        </w:rPr>
        <w:t>±</w:t>
      </w:r>
      <w:r w:rsidR="00BC0B59">
        <w:rPr>
          <w:rFonts w:ascii="Times New Roman" w:hAnsi="Times New Roman" w:cs="Times New Roman"/>
          <w:sz w:val="28"/>
          <w:szCs w:val="28"/>
        </w:rPr>
        <w:t xml:space="preserve"> </w:t>
      </w:r>
      <w:r w:rsidRPr="00B30CBE">
        <w:rPr>
          <w:rFonts w:ascii="Times New Roman" w:hAnsi="Times New Roman" w:cs="Times New Roman"/>
          <w:sz w:val="28"/>
          <w:szCs w:val="28"/>
        </w:rPr>
        <w:t>1,66) місяців). Дослідили скарги, анамнестичні дані, клінічні прояви рахіту та проаналізували графіки фізичного розвитку згідно діючого протоколу.</w:t>
      </w:r>
      <w:r w:rsidR="00BC0B59">
        <w:rPr>
          <w:rFonts w:ascii="Times New Roman" w:hAnsi="Times New Roman" w:cs="Times New Roman"/>
          <w:sz w:val="28"/>
          <w:szCs w:val="28"/>
        </w:rPr>
        <w:t xml:space="preserve"> </w:t>
      </w:r>
      <w:r w:rsidRPr="002B5F4A">
        <w:rPr>
          <w:rFonts w:ascii="Times New Roman" w:hAnsi="Times New Roman" w:cs="Times New Roman"/>
          <w:sz w:val="28"/>
          <w:szCs w:val="28"/>
        </w:rPr>
        <w:t xml:space="preserve">У ході дослідження встановлено, що серед обстежених 121 дитина </w:t>
      </w:r>
      <w:r>
        <w:rPr>
          <w:rFonts w:ascii="Times New Roman" w:hAnsi="Times New Roman" w:cs="Times New Roman"/>
          <w:sz w:val="28"/>
          <w:szCs w:val="28"/>
        </w:rPr>
        <w:t>(</w:t>
      </w:r>
      <w:r w:rsidRPr="002B5F4A">
        <w:rPr>
          <w:rFonts w:ascii="Times New Roman" w:hAnsi="Times New Roman" w:cs="Times New Roman"/>
          <w:sz w:val="28"/>
          <w:szCs w:val="28"/>
        </w:rPr>
        <w:t>(42,61</w:t>
      </w:r>
      <w:r w:rsidR="00BC0B59">
        <w:rPr>
          <w:rFonts w:ascii="Times New Roman" w:hAnsi="Times New Roman" w:cs="Times New Roman"/>
          <w:sz w:val="28"/>
          <w:szCs w:val="28"/>
        </w:rPr>
        <w:t xml:space="preserve"> </w:t>
      </w:r>
      <w:r w:rsidRPr="002B5F4A">
        <w:rPr>
          <w:rFonts w:ascii="Times New Roman" w:hAnsi="Times New Roman" w:cs="Times New Roman"/>
          <w:sz w:val="28"/>
          <w:szCs w:val="28"/>
        </w:rPr>
        <w:t>±</w:t>
      </w:r>
      <w:r w:rsidR="00BC0B59">
        <w:rPr>
          <w:rFonts w:ascii="Times New Roman" w:hAnsi="Times New Roman" w:cs="Times New Roman"/>
          <w:sz w:val="28"/>
          <w:szCs w:val="28"/>
        </w:rPr>
        <w:t xml:space="preserve"> </w:t>
      </w:r>
      <w:r w:rsidRPr="002B5F4A">
        <w:rPr>
          <w:rFonts w:ascii="Times New Roman" w:hAnsi="Times New Roman" w:cs="Times New Roman"/>
          <w:sz w:val="28"/>
          <w:szCs w:val="28"/>
        </w:rPr>
        <w:t>2,93</w:t>
      </w:r>
      <w:r>
        <w:rPr>
          <w:rFonts w:ascii="Times New Roman" w:hAnsi="Times New Roman" w:cs="Times New Roman"/>
          <w:sz w:val="28"/>
          <w:szCs w:val="28"/>
        </w:rPr>
        <w:t xml:space="preserve">) </w:t>
      </w:r>
      <w:r w:rsidRPr="002B5F4A">
        <w:rPr>
          <w:rFonts w:ascii="Times New Roman" w:hAnsi="Times New Roman" w:cs="Times New Roman"/>
          <w:sz w:val="28"/>
          <w:szCs w:val="28"/>
        </w:rPr>
        <w:t xml:space="preserve">%; 95% СІ: 36,82 – 48,6 %) мали показники фізичного розвитку, </w:t>
      </w:r>
      <w:r>
        <w:rPr>
          <w:rFonts w:ascii="Times New Roman" w:hAnsi="Times New Roman" w:cs="Times New Roman"/>
          <w:sz w:val="28"/>
          <w:szCs w:val="28"/>
        </w:rPr>
        <w:t xml:space="preserve">які перевищували вікову норму </w:t>
      </w:r>
      <w:r w:rsidRPr="002B5F4A">
        <w:rPr>
          <w:rFonts w:ascii="Times New Roman" w:eastAsia="Times New Roman" w:hAnsi="Times New Roman" w:cs="Times New Roman"/>
          <w:sz w:val="28"/>
          <w:szCs w:val="28"/>
        </w:rPr>
        <w:t xml:space="preserve">(співвідношення маси тіла до віку, маси тіла до зросту та </w:t>
      </w:r>
      <w:r>
        <w:rPr>
          <w:rFonts w:ascii="Times New Roman" w:eastAsia="Times New Roman" w:hAnsi="Times New Roman" w:cs="Times New Roman"/>
          <w:sz w:val="28"/>
          <w:szCs w:val="28"/>
        </w:rPr>
        <w:t xml:space="preserve">ІМТ </w:t>
      </w:r>
      <w:r w:rsidRPr="002B5F4A">
        <w:rPr>
          <w:rFonts w:ascii="Times New Roman" w:hAnsi="Times New Roman" w:cs="Times New Roman"/>
          <w:sz w:val="28"/>
          <w:szCs w:val="28"/>
        </w:rPr>
        <w:t>до віку</w:t>
      </w:r>
      <w:r w:rsidRPr="002B5F4A">
        <w:rPr>
          <w:rFonts w:ascii="Times New Roman" w:eastAsia="Times New Roman" w:hAnsi="Times New Roman" w:cs="Times New Roman"/>
          <w:sz w:val="28"/>
          <w:szCs w:val="28"/>
        </w:rPr>
        <w:t xml:space="preserve">). </w:t>
      </w:r>
      <w:r w:rsidRPr="002B5F4A">
        <w:rPr>
          <w:rFonts w:ascii="Times New Roman" w:hAnsi="Times New Roman" w:cs="Times New Roman"/>
          <w:sz w:val="28"/>
          <w:szCs w:val="28"/>
        </w:rPr>
        <w:t>Серед них ожиріння було за</w:t>
      </w:r>
      <w:r>
        <w:rPr>
          <w:rFonts w:ascii="Times New Roman" w:hAnsi="Times New Roman" w:cs="Times New Roman"/>
          <w:sz w:val="28"/>
          <w:szCs w:val="28"/>
        </w:rPr>
        <w:t>фіксовано у 34 дітей ((28,1 ± 4,09)</w:t>
      </w:r>
      <w:r w:rsidRPr="002B5F4A">
        <w:rPr>
          <w:rFonts w:ascii="Times New Roman" w:hAnsi="Times New Roman" w:cs="Times New Roman"/>
          <w:sz w:val="28"/>
          <w:szCs w:val="28"/>
        </w:rPr>
        <w:t xml:space="preserve"> %</w:t>
      </w:r>
      <w:r>
        <w:rPr>
          <w:rFonts w:ascii="Times New Roman" w:hAnsi="Times New Roman" w:cs="Times New Roman"/>
          <w:sz w:val="28"/>
          <w:szCs w:val="28"/>
        </w:rPr>
        <w:t xml:space="preserve">, </w:t>
      </w:r>
      <w:r>
        <w:rPr>
          <w:rFonts w:ascii="Times New Roman" w:hAnsi="Times New Roman" w:cs="Times New Roman"/>
          <w:sz w:val="28"/>
          <w:szCs w:val="28"/>
          <w:lang w:val="en-US"/>
        </w:rPr>
        <w:t>Se</w:t>
      </w:r>
      <w:r w:rsidR="00DD1844">
        <w:rPr>
          <w:rFonts w:ascii="Times New Roman" w:hAnsi="Times New Roman" w:cs="Times New Roman"/>
          <w:sz w:val="28"/>
          <w:szCs w:val="28"/>
        </w:rPr>
        <w:t xml:space="preserve"> </w:t>
      </w:r>
      <w:r w:rsidRPr="00E72A59">
        <w:rPr>
          <w:rFonts w:ascii="Times New Roman" w:hAnsi="Times New Roman" w:cs="Times New Roman"/>
          <w:sz w:val="28"/>
          <w:szCs w:val="28"/>
        </w:rPr>
        <w:t>=</w:t>
      </w:r>
      <w:r w:rsidR="00DD1844">
        <w:rPr>
          <w:rFonts w:ascii="Times New Roman" w:hAnsi="Times New Roman" w:cs="Times New Roman"/>
          <w:sz w:val="28"/>
          <w:szCs w:val="28"/>
        </w:rPr>
        <w:t xml:space="preserve"> </w:t>
      </w:r>
      <w:r w:rsidRPr="00E72A59">
        <w:rPr>
          <w:rFonts w:ascii="Times New Roman" w:hAnsi="Times New Roman" w:cs="Times New Roman"/>
          <w:sz w:val="28"/>
          <w:szCs w:val="28"/>
        </w:rPr>
        <w:t>92 %)</w:t>
      </w:r>
      <w:r w:rsidRPr="002B5F4A">
        <w:rPr>
          <w:rFonts w:ascii="Times New Roman" w:hAnsi="Times New Roman" w:cs="Times New Roman"/>
          <w:sz w:val="28"/>
          <w:szCs w:val="28"/>
        </w:rPr>
        <w:t xml:space="preserve">, надмірна маса тіла – у 39 пацієнтів </w:t>
      </w:r>
      <w:r w:rsidR="00541A85">
        <w:rPr>
          <w:rFonts w:ascii="Times New Roman" w:hAnsi="Times New Roman" w:cs="Times New Roman"/>
          <w:sz w:val="28"/>
          <w:szCs w:val="28"/>
          <w:lang w:val="ru-RU"/>
        </w:rPr>
        <w:t> </w:t>
      </w:r>
      <w:r>
        <w:rPr>
          <w:rFonts w:ascii="Times New Roman" w:hAnsi="Times New Roman" w:cs="Times New Roman"/>
          <w:sz w:val="28"/>
          <w:szCs w:val="28"/>
        </w:rPr>
        <w:t>(</w:t>
      </w:r>
      <w:r w:rsidRPr="002B5F4A">
        <w:rPr>
          <w:rFonts w:ascii="Times New Roman" w:hAnsi="Times New Roman" w:cs="Times New Roman"/>
          <w:sz w:val="28"/>
          <w:szCs w:val="28"/>
        </w:rPr>
        <w:t>(32,23</w:t>
      </w:r>
      <w:r w:rsidR="00541A85">
        <w:rPr>
          <w:rFonts w:ascii="Times New Roman" w:hAnsi="Times New Roman" w:cs="Times New Roman"/>
          <w:sz w:val="28"/>
          <w:szCs w:val="28"/>
          <w:lang w:val="ru-RU"/>
        </w:rPr>
        <w:t> </w:t>
      </w:r>
      <w:r w:rsidRPr="002B5F4A">
        <w:rPr>
          <w:rFonts w:ascii="Times New Roman" w:hAnsi="Times New Roman" w:cs="Times New Roman"/>
          <w:sz w:val="28"/>
          <w:szCs w:val="28"/>
        </w:rPr>
        <w:t>±</w:t>
      </w:r>
      <w:r w:rsidR="00541A85">
        <w:rPr>
          <w:rFonts w:ascii="Times New Roman" w:hAnsi="Times New Roman" w:cs="Times New Roman"/>
          <w:sz w:val="28"/>
          <w:szCs w:val="28"/>
          <w:lang w:val="ru-RU"/>
        </w:rPr>
        <w:t> </w:t>
      </w:r>
      <w:r w:rsidRPr="002B5F4A">
        <w:rPr>
          <w:rFonts w:ascii="Times New Roman" w:hAnsi="Times New Roman" w:cs="Times New Roman"/>
          <w:sz w:val="28"/>
          <w:szCs w:val="28"/>
        </w:rPr>
        <w:t>4,25) %</w:t>
      </w:r>
      <w:r>
        <w:rPr>
          <w:rFonts w:ascii="Times New Roman" w:hAnsi="Times New Roman" w:cs="Times New Roman"/>
          <w:sz w:val="28"/>
          <w:szCs w:val="28"/>
        </w:rPr>
        <w:t>)</w:t>
      </w:r>
      <w:r w:rsidRPr="002B5F4A">
        <w:rPr>
          <w:rFonts w:ascii="Times New Roman" w:hAnsi="Times New Roman" w:cs="Times New Roman"/>
          <w:sz w:val="28"/>
          <w:szCs w:val="28"/>
        </w:rPr>
        <w:t xml:space="preserve">, ризик надмірної маси тіла – у 48 дітей </w:t>
      </w:r>
      <w:r>
        <w:rPr>
          <w:rFonts w:ascii="Times New Roman" w:hAnsi="Times New Roman" w:cs="Times New Roman"/>
          <w:sz w:val="28"/>
          <w:szCs w:val="28"/>
        </w:rPr>
        <w:t>(</w:t>
      </w:r>
      <w:r w:rsidRPr="002B5F4A">
        <w:rPr>
          <w:rFonts w:ascii="Times New Roman" w:hAnsi="Times New Roman" w:cs="Times New Roman"/>
          <w:sz w:val="28"/>
          <w:szCs w:val="28"/>
        </w:rPr>
        <w:t>(39,67</w:t>
      </w:r>
      <w:r w:rsidR="00BC0B59">
        <w:rPr>
          <w:rFonts w:ascii="Times New Roman" w:hAnsi="Times New Roman" w:cs="Times New Roman"/>
          <w:sz w:val="28"/>
          <w:szCs w:val="28"/>
        </w:rPr>
        <w:t xml:space="preserve"> </w:t>
      </w:r>
      <w:r w:rsidRPr="002B5F4A">
        <w:rPr>
          <w:rFonts w:ascii="Times New Roman" w:hAnsi="Times New Roman" w:cs="Times New Roman"/>
          <w:sz w:val="28"/>
          <w:szCs w:val="28"/>
        </w:rPr>
        <w:t>±</w:t>
      </w:r>
      <w:r w:rsidR="00BC0B59">
        <w:rPr>
          <w:rFonts w:ascii="Times New Roman" w:hAnsi="Times New Roman" w:cs="Times New Roman"/>
          <w:sz w:val="28"/>
          <w:szCs w:val="28"/>
        </w:rPr>
        <w:t xml:space="preserve"> </w:t>
      </w:r>
      <w:r w:rsidRPr="002B5F4A">
        <w:rPr>
          <w:rFonts w:ascii="Times New Roman" w:hAnsi="Times New Roman" w:cs="Times New Roman"/>
          <w:sz w:val="28"/>
          <w:szCs w:val="28"/>
        </w:rPr>
        <w:t>4,45) %</w:t>
      </w:r>
      <w:r>
        <w:rPr>
          <w:rFonts w:ascii="Times New Roman" w:hAnsi="Times New Roman" w:cs="Times New Roman"/>
          <w:sz w:val="28"/>
          <w:szCs w:val="28"/>
        </w:rPr>
        <w:t>)</w:t>
      </w:r>
      <w:r w:rsidRPr="002B5F4A">
        <w:rPr>
          <w:rFonts w:ascii="Times New Roman" w:hAnsi="Times New Roman" w:cs="Times New Roman"/>
          <w:sz w:val="28"/>
          <w:szCs w:val="28"/>
        </w:rPr>
        <w:t>. Таким чином, серед дітей першого року життя, яким встановлений діагноз рахіт, більше третини обстежених пацієнтів мали показники фізичного розвитку, що перевищували вікову норму.</w:t>
      </w:r>
    </w:p>
    <w:p w:rsidR="00D444AA" w:rsidRPr="00B13EA2" w:rsidRDefault="00D444AA" w:rsidP="00D444AA">
      <w:pPr>
        <w:spacing w:after="0" w:line="360" w:lineRule="auto"/>
        <w:ind w:firstLine="709"/>
        <w:jc w:val="both"/>
        <w:rPr>
          <w:rFonts w:ascii="Times New Roman" w:hAnsi="Times New Roman" w:cs="Times New Roman"/>
          <w:sz w:val="28"/>
          <w:szCs w:val="24"/>
        </w:rPr>
      </w:pPr>
      <w:r w:rsidRPr="00B13EA2">
        <w:rPr>
          <w:rFonts w:ascii="Times New Roman" w:hAnsi="Times New Roman" w:cs="Times New Roman"/>
          <w:sz w:val="28"/>
          <w:szCs w:val="24"/>
        </w:rPr>
        <w:t>Другий етап базувався на визначенні мети та завдань, об’єкту та предмету досліджень, обґрунтуванні методів та обсягу дослідження.</w:t>
      </w:r>
    </w:p>
    <w:p w:rsidR="00D444AA" w:rsidRPr="00B13EA2" w:rsidRDefault="00D444AA" w:rsidP="00D444AA">
      <w:pPr>
        <w:spacing w:after="0" w:line="360" w:lineRule="auto"/>
        <w:ind w:firstLine="709"/>
        <w:jc w:val="both"/>
        <w:rPr>
          <w:rFonts w:ascii="Times New Roman" w:hAnsi="Times New Roman" w:cs="Times New Roman"/>
          <w:sz w:val="28"/>
          <w:szCs w:val="24"/>
        </w:rPr>
      </w:pPr>
      <w:r w:rsidRPr="00B13EA2">
        <w:rPr>
          <w:rFonts w:ascii="Times New Roman" w:hAnsi="Times New Roman" w:cs="Times New Roman"/>
          <w:sz w:val="28"/>
          <w:szCs w:val="24"/>
        </w:rPr>
        <w:t xml:space="preserve">Третій етап роботи передбачав клініко-анамнестичну характеристику дітей, хворих на </w:t>
      </w:r>
      <w:r w:rsidRPr="00B13EA2">
        <w:rPr>
          <w:rFonts w:ascii="Times New Roman" w:hAnsi="Times New Roman" w:cs="Times New Roman"/>
          <w:sz w:val="28"/>
          <w:szCs w:val="28"/>
        </w:rPr>
        <w:t xml:space="preserve">вітамін D-дефіцитний рахіт, оцінку фізичного розвитку та </w:t>
      </w:r>
      <w:r w:rsidRPr="00B13EA2">
        <w:rPr>
          <w:rFonts w:ascii="Times New Roman" w:hAnsi="Times New Roman" w:cs="Times New Roman"/>
          <w:sz w:val="28"/>
          <w:szCs w:val="24"/>
        </w:rPr>
        <w:t>проведення загальноприйнятих та спеціальних біохімічних та генетичних досліджень.</w:t>
      </w:r>
    </w:p>
    <w:p w:rsidR="00D444AA" w:rsidRPr="00B13EA2" w:rsidRDefault="00D444AA" w:rsidP="00D444AA">
      <w:pPr>
        <w:spacing w:after="0" w:line="360" w:lineRule="auto"/>
        <w:ind w:firstLine="709"/>
        <w:jc w:val="both"/>
        <w:rPr>
          <w:rFonts w:ascii="Times New Roman" w:hAnsi="Times New Roman" w:cs="Times New Roman"/>
          <w:sz w:val="28"/>
          <w:szCs w:val="28"/>
        </w:rPr>
      </w:pPr>
      <w:r w:rsidRPr="00B13EA2">
        <w:rPr>
          <w:rFonts w:ascii="Times New Roman" w:hAnsi="Times New Roman" w:cs="Times New Roman"/>
          <w:sz w:val="28"/>
          <w:szCs w:val="28"/>
        </w:rPr>
        <w:t>Для досягнення мети та вирішення поставлених завдань дослідження проведено комплексне клінічне та лабораторне обстеження 150 дітей віком від</w:t>
      </w:r>
      <w:r w:rsidR="00410B5E">
        <w:rPr>
          <w:rFonts w:ascii="Times New Roman" w:hAnsi="Times New Roman" w:cs="Times New Roman"/>
          <w:sz w:val="28"/>
          <w:szCs w:val="28"/>
        </w:rPr>
        <w:t xml:space="preserve"> 3 до 12 місяців (середній вік</w:t>
      </w:r>
      <w:r w:rsidR="00196951" w:rsidRPr="002B5F4A">
        <w:rPr>
          <w:rFonts w:ascii="Times New Roman" w:hAnsi="Times New Roman" w:cs="Times New Roman"/>
          <w:sz w:val="28"/>
          <w:szCs w:val="28"/>
        </w:rPr>
        <w:t xml:space="preserve"> – </w:t>
      </w:r>
      <w:r w:rsidR="00410B5E">
        <w:rPr>
          <w:rFonts w:ascii="Times New Roman" w:hAnsi="Times New Roman" w:cs="Times New Roman"/>
          <w:sz w:val="28"/>
          <w:szCs w:val="28"/>
        </w:rPr>
        <w:t>(</w:t>
      </w:r>
      <w:r w:rsidRPr="00B13EA2">
        <w:rPr>
          <w:rFonts w:ascii="Times New Roman" w:hAnsi="Times New Roman" w:cs="Times New Roman"/>
          <w:sz w:val="28"/>
          <w:szCs w:val="28"/>
        </w:rPr>
        <w:t>5,43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1,4</w:t>
      </w:r>
      <w:r w:rsidR="00410B5E">
        <w:rPr>
          <w:rFonts w:ascii="Times New Roman" w:hAnsi="Times New Roman" w:cs="Times New Roman"/>
          <w:sz w:val="28"/>
          <w:szCs w:val="28"/>
        </w:rPr>
        <w:t>)</w:t>
      </w:r>
      <w:r w:rsidRPr="00B13EA2">
        <w:rPr>
          <w:rFonts w:ascii="Times New Roman" w:hAnsi="Times New Roman" w:cs="Times New Roman"/>
          <w:sz w:val="28"/>
          <w:szCs w:val="28"/>
        </w:rPr>
        <w:t xml:space="preserve"> місяців).</w:t>
      </w:r>
    </w:p>
    <w:p w:rsidR="00D444AA" w:rsidRPr="00557373" w:rsidRDefault="00D444AA" w:rsidP="00D444AA">
      <w:pPr>
        <w:spacing w:after="0" w:line="360" w:lineRule="auto"/>
        <w:ind w:firstLine="720"/>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 xml:space="preserve">Основну групу досліджуваних (n=90) склали діти, які мали ознаки </w:t>
      </w:r>
      <w:r w:rsidRPr="00B13EA2">
        <w:rPr>
          <w:rFonts w:ascii="Times New Roman" w:hAnsi="Times New Roman" w:cs="Times New Roman"/>
          <w:bCs/>
          <w:sz w:val="28"/>
          <w:szCs w:val="28"/>
        </w:rPr>
        <w:t>вітамін</w:t>
      </w:r>
      <w:r w:rsidR="00FE2656">
        <w:rPr>
          <w:rFonts w:ascii="Times New Roman" w:hAnsi="Times New Roman" w:cs="Times New Roman"/>
          <w:bCs/>
          <w:sz w:val="28"/>
          <w:szCs w:val="28"/>
        </w:rPr>
        <w:t xml:space="preserve"> </w:t>
      </w:r>
      <w:r w:rsidRPr="00B13EA2">
        <w:rPr>
          <w:rFonts w:ascii="Times New Roman" w:hAnsi="Times New Roman" w:cs="Times New Roman"/>
          <w:color w:val="000000"/>
          <w:sz w:val="28"/>
          <w:szCs w:val="28"/>
        </w:rPr>
        <w:t>D</w:t>
      </w:r>
      <w:r w:rsidRPr="00B13EA2">
        <w:rPr>
          <w:rFonts w:ascii="Times New Roman" w:hAnsi="Times New Roman" w:cs="Times New Roman"/>
          <w:sz w:val="28"/>
          <w:szCs w:val="28"/>
        </w:rPr>
        <w:t>-</w:t>
      </w:r>
      <w:r w:rsidRPr="00B13EA2">
        <w:rPr>
          <w:rFonts w:ascii="Times New Roman" w:hAnsi="Times New Roman" w:cs="Times New Roman"/>
          <w:bCs/>
          <w:sz w:val="28"/>
          <w:szCs w:val="28"/>
        </w:rPr>
        <w:t>дефіцитного</w:t>
      </w:r>
      <w:r w:rsidRPr="00B13EA2">
        <w:rPr>
          <w:rFonts w:ascii="Times New Roman" w:hAnsi="Times New Roman" w:cs="Times New Roman"/>
          <w:sz w:val="28"/>
          <w:szCs w:val="28"/>
        </w:rPr>
        <w:t xml:space="preserve"> рахіту</w:t>
      </w:r>
      <w:r w:rsidR="005C7D95" w:rsidRPr="005C7D95">
        <w:rPr>
          <w:rFonts w:ascii="Times New Roman" w:hAnsi="Times New Roman" w:cs="Times New Roman"/>
          <w:sz w:val="28"/>
          <w:szCs w:val="28"/>
        </w:rPr>
        <w:t xml:space="preserve"> </w:t>
      </w:r>
      <w:r w:rsidRPr="00557373">
        <w:rPr>
          <w:rFonts w:ascii="Times New Roman" w:eastAsia="Times New Roman" w:hAnsi="Times New Roman" w:cs="Times New Roman"/>
          <w:sz w:val="28"/>
          <w:szCs w:val="28"/>
        </w:rPr>
        <w:t xml:space="preserve">та </w:t>
      </w:r>
      <w:r w:rsidR="00967725">
        <w:rPr>
          <w:rFonts w:ascii="Times New Roman" w:hAnsi="Times New Roman" w:cs="Times New Roman"/>
          <w:sz w:val="28"/>
          <w:szCs w:val="28"/>
        </w:rPr>
        <w:t>згідно</w:t>
      </w:r>
      <w:r w:rsidR="00FE2656">
        <w:rPr>
          <w:rFonts w:ascii="Times New Roman" w:hAnsi="Times New Roman" w:cs="Times New Roman"/>
          <w:sz w:val="28"/>
          <w:szCs w:val="28"/>
        </w:rPr>
        <w:t xml:space="preserve"> </w:t>
      </w:r>
      <w:r w:rsidR="00967725" w:rsidRPr="00557373">
        <w:rPr>
          <w:rFonts w:ascii="Times New Roman" w:eastAsia="Times New Roman" w:hAnsi="Times New Roman" w:cs="Times New Roman"/>
          <w:sz w:val="28"/>
          <w:szCs w:val="28"/>
        </w:rPr>
        <w:t>графік</w:t>
      </w:r>
      <w:r w:rsidR="00967725">
        <w:rPr>
          <w:rFonts w:ascii="Times New Roman" w:eastAsia="Times New Roman" w:hAnsi="Times New Roman" w:cs="Times New Roman"/>
          <w:sz w:val="28"/>
          <w:szCs w:val="28"/>
        </w:rPr>
        <w:t xml:space="preserve">ів </w:t>
      </w:r>
      <w:r w:rsidR="00967725" w:rsidRPr="00557373">
        <w:rPr>
          <w:rFonts w:ascii="Times New Roman" w:eastAsia="Times New Roman" w:hAnsi="Times New Roman" w:cs="Times New Roman"/>
          <w:sz w:val="28"/>
          <w:szCs w:val="28"/>
        </w:rPr>
        <w:t>діючого протоколу</w:t>
      </w:r>
      <w:r w:rsidR="00FE2656">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показники фізичного розвитку</w:t>
      </w:r>
      <w:r w:rsidR="00BC0B59">
        <w:rPr>
          <w:rFonts w:ascii="Times New Roman" w:eastAsia="Times New Roman" w:hAnsi="Times New Roman" w:cs="Times New Roman"/>
          <w:sz w:val="28"/>
          <w:szCs w:val="28"/>
        </w:rPr>
        <w:t xml:space="preserve"> </w:t>
      </w:r>
      <w:r w:rsidR="00967725" w:rsidRPr="00557373">
        <w:rPr>
          <w:rFonts w:ascii="Times New Roman" w:eastAsia="Times New Roman" w:hAnsi="Times New Roman" w:cs="Times New Roman"/>
          <w:sz w:val="28"/>
          <w:szCs w:val="28"/>
        </w:rPr>
        <w:t xml:space="preserve">(маса тіла для даного віку, співвідношення маси тіла до зросту, </w:t>
      </w:r>
      <w:r w:rsidR="002775EF">
        <w:rPr>
          <w:rFonts w:ascii="Times New Roman" w:eastAsia="Times New Roman" w:hAnsi="Times New Roman" w:cs="Times New Roman"/>
          <w:sz w:val="28"/>
          <w:szCs w:val="28"/>
        </w:rPr>
        <w:t>ІМТ</w:t>
      </w:r>
      <w:r w:rsidR="00FE2656">
        <w:rPr>
          <w:rFonts w:ascii="Times New Roman" w:eastAsia="Times New Roman" w:hAnsi="Times New Roman" w:cs="Times New Roman"/>
          <w:sz w:val="28"/>
          <w:szCs w:val="28"/>
        </w:rPr>
        <w:t xml:space="preserve"> </w:t>
      </w:r>
      <w:r w:rsidR="00967725" w:rsidRPr="00B13EA2">
        <w:rPr>
          <w:rFonts w:ascii="Times New Roman" w:hAnsi="Times New Roman" w:cs="Times New Roman"/>
          <w:sz w:val="28"/>
          <w:szCs w:val="28"/>
        </w:rPr>
        <w:t>для даного віку)</w:t>
      </w:r>
      <w:r w:rsidRPr="00B13EA2">
        <w:rPr>
          <w:rFonts w:ascii="Times New Roman" w:hAnsi="Times New Roman" w:cs="Times New Roman"/>
          <w:sz w:val="28"/>
          <w:szCs w:val="28"/>
        </w:rPr>
        <w:t xml:space="preserve">, які </w:t>
      </w:r>
      <w:r w:rsidR="002D5F2F">
        <w:rPr>
          <w:rFonts w:ascii="Times New Roman" w:hAnsi="Times New Roman" w:cs="Times New Roman"/>
          <w:sz w:val="28"/>
          <w:szCs w:val="28"/>
        </w:rPr>
        <w:t>перевищували вікову норму</w:t>
      </w:r>
      <w:r w:rsidR="00967725">
        <w:rPr>
          <w:rFonts w:ascii="Times New Roman" w:hAnsi="Times New Roman" w:cs="Times New Roman"/>
          <w:sz w:val="28"/>
          <w:szCs w:val="28"/>
        </w:rPr>
        <w:t>.</w:t>
      </w:r>
    </w:p>
    <w:p w:rsidR="00D444AA" w:rsidRDefault="00D444AA" w:rsidP="00D444AA">
      <w:pPr>
        <w:spacing w:after="0" w:line="360" w:lineRule="auto"/>
        <w:ind w:firstLine="720"/>
        <w:jc w:val="both"/>
        <w:rPr>
          <w:rFonts w:ascii="Times New Roman" w:hAnsi="Times New Roman" w:cs="Times New Roman"/>
          <w:sz w:val="28"/>
          <w:szCs w:val="28"/>
        </w:rPr>
      </w:pPr>
      <w:r w:rsidRPr="00B13EA2">
        <w:rPr>
          <w:rFonts w:ascii="Times New Roman" w:hAnsi="Times New Roman" w:cs="Times New Roman"/>
          <w:sz w:val="28"/>
          <w:szCs w:val="28"/>
        </w:rPr>
        <w:lastRenderedPageBreak/>
        <w:t>Для встановлення діагнозу в</w:t>
      </w:r>
      <w:r w:rsidR="004D7E0F">
        <w:rPr>
          <w:rFonts w:ascii="Times New Roman" w:hAnsi="Times New Roman" w:cs="Times New Roman"/>
          <w:sz w:val="28"/>
          <w:szCs w:val="28"/>
        </w:rPr>
        <w:t xml:space="preserve">ітамін D-дефіцитного рахіту </w:t>
      </w:r>
      <w:r w:rsidRPr="00B13EA2">
        <w:rPr>
          <w:rFonts w:ascii="Times New Roman" w:hAnsi="Times New Roman" w:cs="Times New Roman"/>
          <w:sz w:val="28"/>
          <w:szCs w:val="28"/>
        </w:rPr>
        <w:t xml:space="preserve">використовували клініко-анамнестичні дані та результати лабораторного дослідження. Діагноз </w:t>
      </w:r>
      <w:r w:rsidR="002F44AE">
        <w:rPr>
          <w:rFonts w:ascii="Times New Roman" w:hAnsi="Times New Roman" w:cs="Times New Roman"/>
          <w:sz w:val="28"/>
          <w:szCs w:val="28"/>
        </w:rPr>
        <w:t xml:space="preserve">та визначення ступеня тяжкості захворювання </w:t>
      </w:r>
      <w:r w:rsidRPr="00B13EA2">
        <w:rPr>
          <w:rFonts w:ascii="Times New Roman" w:hAnsi="Times New Roman" w:cs="Times New Roman"/>
          <w:sz w:val="28"/>
          <w:szCs w:val="28"/>
        </w:rPr>
        <w:t xml:space="preserve">у дітей </w:t>
      </w:r>
      <w:r w:rsidR="00967725">
        <w:rPr>
          <w:rFonts w:ascii="Times New Roman" w:hAnsi="Times New Roman" w:cs="Times New Roman"/>
          <w:sz w:val="28"/>
          <w:szCs w:val="28"/>
        </w:rPr>
        <w:t>формулювали</w:t>
      </w:r>
      <w:r w:rsidRPr="00B13EA2">
        <w:rPr>
          <w:rFonts w:ascii="Times New Roman" w:hAnsi="Times New Roman" w:cs="Times New Roman"/>
          <w:sz w:val="28"/>
          <w:szCs w:val="28"/>
        </w:rPr>
        <w:t xml:space="preserve"> відповідно до МКХ-10, клас</w:t>
      </w:r>
      <w:r w:rsidR="004D7E0F">
        <w:rPr>
          <w:rFonts w:ascii="Times New Roman" w:hAnsi="Times New Roman" w:cs="Times New Roman"/>
          <w:sz w:val="28"/>
          <w:szCs w:val="28"/>
        </w:rPr>
        <w:t xml:space="preserve"> ІV «Хвороби ендокринної системи, </w:t>
      </w:r>
      <w:r w:rsidRPr="00B13EA2">
        <w:rPr>
          <w:rFonts w:ascii="Times New Roman" w:hAnsi="Times New Roman" w:cs="Times New Roman"/>
          <w:sz w:val="28"/>
          <w:szCs w:val="28"/>
        </w:rPr>
        <w:t>розлади харчування та порушення обміну речовин», шифр Е 55.0 та Наказу МОЗ України № 9 від 10.01.2005 року «Про затвердження Протоколів надання медичної допомоги дітям»</w:t>
      </w:r>
      <w:r w:rsidR="009351CB">
        <w:rPr>
          <w:rFonts w:ascii="Times New Roman" w:hAnsi="Times New Roman" w:cs="Times New Roman"/>
          <w:sz w:val="28"/>
          <w:szCs w:val="28"/>
        </w:rPr>
        <w:t xml:space="preserve"> </w:t>
      </w:r>
      <w:r w:rsidRPr="00B13EA2">
        <w:rPr>
          <w:rFonts w:ascii="Times New Roman" w:hAnsi="Times New Roman" w:cs="Times New Roman"/>
          <w:sz w:val="28"/>
          <w:szCs w:val="28"/>
        </w:rPr>
        <w:t>(Протокол лікування та профілактики рахіту у дітей ).</w:t>
      </w:r>
    </w:p>
    <w:p w:rsidR="002775EF" w:rsidRPr="002775EF" w:rsidRDefault="002775EF" w:rsidP="002775EF">
      <w:pPr>
        <w:spacing w:after="0" w:line="360" w:lineRule="auto"/>
        <w:ind w:firstLine="720"/>
        <w:jc w:val="both"/>
        <w:rPr>
          <w:rFonts w:ascii="Times New Roman" w:eastAsia="Times New Roman" w:hAnsi="Times New Roman" w:cs="Times New Roman"/>
          <w:sz w:val="28"/>
          <w:szCs w:val="28"/>
        </w:rPr>
      </w:pPr>
      <w:r w:rsidRPr="002B5F4A">
        <w:rPr>
          <w:rFonts w:ascii="Times New Roman" w:eastAsia="Times New Roman" w:hAnsi="Times New Roman" w:cs="Times New Roman"/>
          <w:sz w:val="28"/>
          <w:szCs w:val="28"/>
        </w:rPr>
        <w:t>Основну групу дітей було розподілено на 3 підгрупи:</w:t>
      </w:r>
      <w:r w:rsidR="00BC0B59">
        <w:rPr>
          <w:rFonts w:ascii="Times New Roman" w:eastAsia="Times New Roman" w:hAnsi="Times New Roman" w:cs="Times New Roman"/>
          <w:sz w:val="28"/>
          <w:szCs w:val="28"/>
        </w:rPr>
        <w:t xml:space="preserve"> </w:t>
      </w:r>
      <w:r w:rsidRPr="002B5F4A">
        <w:rPr>
          <w:rFonts w:ascii="Times New Roman" w:hAnsi="Times New Roman" w:cs="Times New Roman"/>
          <w:sz w:val="28"/>
          <w:szCs w:val="28"/>
        </w:rPr>
        <w:t xml:space="preserve">підгрупу I (n=30) становили діти з вітамін </w:t>
      </w:r>
      <w:r w:rsidRPr="002B5F4A">
        <w:rPr>
          <w:rFonts w:ascii="Times New Roman" w:hAnsi="Times New Roman" w:cs="Times New Roman"/>
          <w:color w:val="000000"/>
          <w:sz w:val="28"/>
          <w:szCs w:val="28"/>
        </w:rPr>
        <w:t>D</w:t>
      </w:r>
      <w:r w:rsidRPr="002B5F4A">
        <w:rPr>
          <w:rFonts w:ascii="Times New Roman" w:hAnsi="Times New Roman" w:cs="Times New Roman"/>
          <w:sz w:val="28"/>
          <w:szCs w:val="28"/>
        </w:rPr>
        <w:t>-дефіцитни</w:t>
      </w:r>
      <w:r w:rsidR="00BC0B59">
        <w:rPr>
          <w:rFonts w:ascii="Times New Roman" w:hAnsi="Times New Roman" w:cs="Times New Roman"/>
          <w:sz w:val="28"/>
          <w:szCs w:val="28"/>
        </w:rPr>
        <w:t xml:space="preserve">м рахітом та ризиком надмірної </w:t>
      </w:r>
      <w:r w:rsidRPr="002B5F4A">
        <w:rPr>
          <w:rFonts w:ascii="Times New Roman" w:hAnsi="Times New Roman" w:cs="Times New Roman"/>
          <w:sz w:val="28"/>
          <w:szCs w:val="28"/>
        </w:rPr>
        <w:t>маси тіла;</w:t>
      </w:r>
      <w:r w:rsidR="00BC0B59">
        <w:rPr>
          <w:rFonts w:ascii="Times New Roman" w:hAnsi="Times New Roman" w:cs="Times New Roman"/>
          <w:sz w:val="28"/>
          <w:szCs w:val="28"/>
        </w:rPr>
        <w:t xml:space="preserve"> </w:t>
      </w:r>
      <w:r w:rsidRPr="002B5F4A">
        <w:rPr>
          <w:rFonts w:ascii="Times New Roman" w:hAnsi="Times New Roman" w:cs="Times New Roman"/>
          <w:sz w:val="28"/>
          <w:szCs w:val="28"/>
        </w:rPr>
        <w:t xml:space="preserve">підгрупу II (n=30) склали діти з вітамін </w:t>
      </w:r>
      <w:r w:rsidRPr="002B5F4A">
        <w:rPr>
          <w:rFonts w:ascii="Times New Roman" w:hAnsi="Times New Roman" w:cs="Times New Roman"/>
          <w:color w:val="000000"/>
          <w:sz w:val="28"/>
          <w:szCs w:val="28"/>
        </w:rPr>
        <w:t>D</w:t>
      </w:r>
      <w:r w:rsidRPr="002B5F4A">
        <w:rPr>
          <w:rFonts w:ascii="Times New Roman" w:hAnsi="Times New Roman" w:cs="Times New Roman"/>
          <w:sz w:val="28"/>
          <w:szCs w:val="28"/>
        </w:rPr>
        <w:t>-дефіцитним рахітом та надмірною масою тіла;</w:t>
      </w:r>
      <w:r w:rsidR="00FE2656">
        <w:rPr>
          <w:rFonts w:ascii="Times New Roman" w:hAnsi="Times New Roman" w:cs="Times New Roman"/>
          <w:sz w:val="28"/>
          <w:szCs w:val="28"/>
        </w:rPr>
        <w:t xml:space="preserve"> </w:t>
      </w:r>
      <w:r w:rsidRPr="002B5F4A">
        <w:rPr>
          <w:rFonts w:ascii="Times New Roman" w:hAnsi="Times New Roman" w:cs="Times New Roman"/>
          <w:sz w:val="28"/>
          <w:szCs w:val="28"/>
        </w:rPr>
        <w:t xml:space="preserve">підгрупу III (n=30) склали діти з вітамін </w:t>
      </w:r>
      <w:r w:rsidRPr="002B5F4A">
        <w:rPr>
          <w:rFonts w:ascii="Times New Roman" w:hAnsi="Times New Roman" w:cs="Times New Roman"/>
          <w:color w:val="000000"/>
          <w:sz w:val="28"/>
          <w:szCs w:val="28"/>
        </w:rPr>
        <w:t>D</w:t>
      </w:r>
      <w:r w:rsidRPr="002B5F4A">
        <w:rPr>
          <w:rFonts w:ascii="Times New Roman" w:hAnsi="Times New Roman" w:cs="Times New Roman"/>
          <w:sz w:val="28"/>
          <w:szCs w:val="28"/>
        </w:rPr>
        <w:t>-дефіцитним рахітом та ожирінням.</w:t>
      </w:r>
    </w:p>
    <w:p w:rsidR="00D444AA" w:rsidRPr="00452500" w:rsidRDefault="00D444AA" w:rsidP="00D444AA">
      <w:pPr>
        <w:spacing w:after="0" w:line="360" w:lineRule="auto"/>
        <w:ind w:firstLine="720"/>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Критерії включення дитини до основної групи: вік від</w:t>
      </w:r>
      <w:r w:rsidR="00BC0B59">
        <w:rPr>
          <w:rFonts w:ascii="Times New Roman" w:eastAsia="Times New Roman" w:hAnsi="Times New Roman" w:cs="Times New Roman"/>
          <w:sz w:val="28"/>
          <w:szCs w:val="28"/>
        </w:rPr>
        <w:t xml:space="preserve"> </w:t>
      </w:r>
      <w:r w:rsidRPr="00B13EA2">
        <w:rPr>
          <w:rFonts w:ascii="Times New Roman" w:hAnsi="Times New Roman" w:cs="Times New Roman"/>
          <w:sz w:val="28"/>
          <w:szCs w:val="28"/>
        </w:rPr>
        <w:t xml:space="preserve">3 до 12 місяців, наявність клінічних ознак вітамін </w:t>
      </w:r>
      <w:r w:rsidRPr="00B13EA2">
        <w:rPr>
          <w:rFonts w:ascii="Times New Roman" w:hAnsi="Times New Roman" w:cs="Times New Roman"/>
          <w:color w:val="000000"/>
          <w:sz w:val="28"/>
          <w:szCs w:val="28"/>
        </w:rPr>
        <w:t>D</w:t>
      </w:r>
      <w:r w:rsidRPr="00B13EA2">
        <w:rPr>
          <w:rFonts w:ascii="Times New Roman" w:hAnsi="Times New Roman" w:cs="Times New Roman"/>
          <w:sz w:val="28"/>
          <w:szCs w:val="28"/>
        </w:rPr>
        <w:t>-дефіцитного рахіту, показники фізичного розвитку, які перевищували вікову норму.</w:t>
      </w:r>
    </w:p>
    <w:p w:rsidR="00D444AA" w:rsidRPr="00557373" w:rsidRDefault="00D444AA" w:rsidP="00D444AA">
      <w:pPr>
        <w:spacing w:after="0" w:line="360" w:lineRule="auto"/>
        <w:ind w:firstLine="720"/>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Критерії виключення дитини з дослідження: недоношеність; вроджені вади розвитку органів та систем; важкі перинатальні враження центральної нервової системи; синдром мальабсорбції; хвороби обміну речовин; захворювання, що супроводжуються</w:t>
      </w:r>
      <w:r w:rsidR="00BC0B59">
        <w:rPr>
          <w:rFonts w:ascii="Times New Roman" w:eastAsia="Times New Roman" w:hAnsi="Times New Roman" w:cs="Times New Roman"/>
          <w:sz w:val="28"/>
          <w:szCs w:val="28"/>
        </w:rPr>
        <w:t xml:space="preserve"> </w:t>
      </w:r>
      <w:r w:rsidRPr="00B13EA2">
        <w:rPr>
          <w:rFonts w:ascii="Times New Roman" w:hAnsi="Times New Roman" w:cs="Times New Roman"/>
          <w:color w:val="000000"/>
          <w:sz w:val="28"/>
          <w:szCs w:val="28"/>
        </w:rPr>
        <w:t>D</w:t>
      </w:r>
      <w:r w:rsidRPr="00557373">
        <w:rPr>
          <w:rFonts w:ascii="Times New Roman" w:eastAsia="Times New Roman" w:hAnsi="Times New Roman" w:cs="Times New Roman"/>
          <w:sz w:val="28"/>
          <w:szCs w:val="28"/>
        </w:rPr>
        <w:t>-рез</w:t>
      </w:r>
      <w:r w:rsidR="00196951">
        <w:rPr>
          <w:rFonts w:ascii="Times New Roman" w:eastAsia="Times New Roman" w:hAnsi="Times New Roman" w:cs="Times New Roman"/>
          <w:sz w:val="28"/>
          <w:szCs w:val="28"/>
        </w:rPr>
        <w:t>истентним рахітом; період року</w:t>
      </w:r>
      <w:r w:rsidR="00196951">
        <w:rPr>
          <w:rFonts w:ascii="Times New Roman" w:hAnsi="Times New Roman" w:cs="Times New Roman"/>
          <w:sz w:val="28"/>
          <w:szCs w:val="28"/>
        </w:rPr>
        <w:t xml:space="preserve"> –</w:t>
      </w:r>
      <w:r w:rsidRPr="00557373">
        <w:rPr>
          <w:rFonts w:ascii="Times New Roman" w:eastAsia="Times New Roman" w:hAnsi="Times New Roman" w:cs="Times New Roman"/>
          <w:sz w:val="28"/>
          <w:szCs w:val="28"/>
        </w:rPr>
        <w:t xml:space="preserve"> з червня по вересень; небажання матері приймати участь у дослідженні.</w:t>
      </w:r>
    </w:p>
    <w:p w:rsidR="00D444AA" w:rsidRPr="00557373" w:rsidRDefault="00D444AA" w:rsidP="00D444AA">
      <w:pPr>
        <w:spacing w:after="0" w:line="360" w:lineRule="auto"/>
        <w:ind w:firstLine="720"/>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 xml:space="preserve">Групу порівняння (n=30) становили діти з </w:t>
      </w:r>
      <w:r w:rsidRPr="00B13EA2">
        <w:rPr>
          <w:rFonts w:ascii="Times New Roman" w:hAnsi="Times New Roman" w:cs="Times New Roman"/>
          <w:sz w:val="28"/>
          <w:szCs w:val="28"/>
        </w:rPr>
        <w:t xml:space="preserve">вітамін </w:t>
      </w:r>
      <w:r w:rsidRPr="00B13EA2">
        <w:rPr>
          <w:rFonts w:ascii="Times New Roman" w:hAnsi="Times New Roman" w:cs="Times New Roman"/>
          <w:color w:val="000000"/>
          <w:sz w:val="28"/>
          <w:szCs w:val="28"/>
        </w:rPr>
        <w:t>D</w:t>
      </w:r>
      <w:r w:rsidRPr="00B13EA2">
        <w:rPr>
          <w:rFonts w:ascii="Times New Roman" w:hAnsi="Times New Roman" w:cs="Times New Roman"/>
          <w:sz w:val="28"/>
          <w:szCs w:val="28"/>
        </w:rPr>
        <w:t xml:space="preserve">-дефіцитним рахітом та </w:t>
      </w:r>
      <w:r w:rsidR="00A4425F">
        <w:rPr>
          <w:rFonts w:ascii="Times New Roman" w:eastAsia="Times New Roman" w:hAnsi="Times New Roman" w:cs="Times New Roman"/>
          <w:sz w:val="28"/>
          <w:szCs w:val="28"/>
        </w:rPr>
        <w:t>показниками</w:t>
      </w:r>
      <w:r w:rsidRPr="00557373">
        <w:rPr>
          <w:rFonts w:ascii="Times New Roman" w:eastAsia="Times New Roman" w:hAnsi="Times New Roman" w:cs="Times New Roman"/>
          <w:sz w:val="28"/>
          <w:szCs w:val="28"/>
        </w:rPr>
        <w:t xml:space="preserve"> фізичного розвитку</w:t>
      </w:r>
      <w:r w:rsidRPr="00B13EA2">
        <w:rPr>
          <w:rFonts w:ascii="Times New Roman" w:hAnsi="Times New Roman" w:cs="Times New Roman"/>
          <w:sz w:val="28"/>
          <w:szCs w:val="28"/>
        </w:rPr>
        <w:t>, які перебували в межах ліній стандартного відхилення, що відповідали віковій  нормі.</w:t>
      </w:r>
    </w:p>
    <w:p w:rsidR="00D444AA" w:rsidRPr="00B13EA2" w:rsidRDefault="00D444AA" w:rsidP="00D444AA">
      <w:pPr>
        <w:spacing w:after="0" w:line="360" w:lineRule="auto"/>
        <w:ind w:firstLine="720"/>
        <w:jc w:val="both"/>
        <w:rPr>
          <w:rFonts w:ascii="Times New Roman" w:hAnsi="Times New Roman" w:cs="Times New Roman"/>
          <w:sz w:val="28"/>
          <w:szCs w:val="28"/>
        </w:rPr>
      </w:pPr>
      <w:r w:rsidRPr="00557373">
        <w:rPr>
          <w:rFonts w:ascii="Times New Roman" w:eastAsia="Times New Roman" w:hAnsi="Times New Roman" w:cs="Times New Roman"/>
          <w:sz w:val="28"/>
          <w:szCs w:val="28"/>
        </w:rPr>
        <w:t>До контрольної групи (n=30) ввійшли практично здорові діти.</w:t>
      </w:r>
    </w:p>
    <w:p w:rsidR="00967725" w:rsidRDefault="00D444AA" w:rsidP="00D444AA">
      <w:pPr>
        <w:spacing w:after="0" w:line="360" w:lineRule="auto"/>
        <w:ind w:firstLine="720"/>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У дослідження були включені діти від одноплідної вагітності</w:t>
      </w:r>
      <w:r w:rsidR="00967725">
        <w:rPr>
          <w:rFonts w:ascii="Times New Roman" w:eastAsia="Times New Roman" w:hAnsi="Times New Roman" w:cs="Times New Roman"/>
          <w:sz w:val="28"/>
          <w:szCs w:val="28"/>
        </w:rPr>
        <w:t>,</w:t>
      </w:r>
      <w:r w:rsidRPr="00557373">
        <w:rPr>
          <w:rFonts w:ascii="Times New Roman" w:eastAsia="Times New Roman" w:hAnsi="Times New Roman" w:cs="Times New Roman"/>
          <w:sz w:val="28"/>
          <w:szCs w:val="28"/>
        </w:rPr>
        <w:t xml:space="preserve"> матері яких не мали хронічних захворювань, котрі з урахуванням патогенезу могли спричинити порушення фосфорно-кальцієвого метаболізму у дітей.</w:t>
      </w:r>
    </w:p>
    <w:p w:rsidR="00D67967" w:rsidRDefault="00D444AA" w:rsidP="00D67967">
      <w:pPr>
        <w:spacing w:after="0" w:line="360" w:lineRule="auto"/>
        <w:ind w:firstLine="720"/>
        <w:jc w:val="both"/>
        <w:rPr>
          <w:rFonts w:ascii="Times New Roman" w:hAnsi="Times New Roman" w:cs="Times New Roman"/>
          <w:sz w:val="28"/>
          <w:szCs w:val="28"/>
        </w:rPr>
      </w:pPr>
      <w:r w:rsidRPr="00B13EA2">
        <w:rPr>
          <w:rFonts w:ascii="Times New Roman" w:hAnsi="Times New Roman" w:cs="Times New Roman"/>
          <w:sz w:val="28"/>
          <w:szCs w:val="28"/>
        </w:rPr>
        <w:t>Для формуван</w:t>
      </w:r>
      <w:r w:rsidR="00196951">
        <w:rPr>
          <w:rFonts w:ascii="Times New Roman" w:hAnsi="Times New Roman" w:cs="Times New Roman"/>
          <w:sz w:val="28"/>
          <w:szCs w:val="28"/>
        </w:rPr>
        <w:t>ня вибірки обрано метод рандом</w:t>
      </w:r>
      <w:r w:rsidRPr="00B13EA2">
        <w:rPr>
          <w:rFonts w:ascii="Times New Roman" w:hAnsi="Times New Roman" w:cs="Times New Roman"/>
          <w:sz w:val="28"/>
          <w:szCs w:val="28"/>
        </w:rPr>
        <w:t xml:space="preserve">ізації та описовий тип дослідження. Рандомізацію проводили блоком по 4 </w:t>
      </w:r>
      <w:r w:rsidR="00196951">
        <w:rPr>
          <w:rFonts w:ascii="Times New Roman" w:hAnsi="Times New Roman" w:cs="Times New Roman"/>
          <w:sz w:val="28"/>
          <w:szCs w:val="28"/>
        </w:rPr>
        <w:t xml:space="preserve">дитини </w:t>
      </w:r>
      <w:r w:rsidRPr="00B13EA2">
        <w:rPr>
          <w:rFonts w:ascii="Times New Roman" w:hAnsi="Times New Roman" w:cs="Times New Roman"/>
          <w:sz w:val="28"/>
          <w:szCs w:val="28"/>
        </w:rPr>
        <w:t>для того, щоб до</w:t>
      </w:r>
      <w:r w:rsidR="002D5F2F">
        <w:rPr>
          <w:rFonts w:ascii="Times New Roman" w:hAnsi="Times New Roman" w:cs="Times New Roman"/>
          <w:sz w:val="28"/>
          <w:szCs w:val="28"/>
        </w:rPr>
        <w:t xml:space="preserve">сягти </w:t>
      </w:r>
      <w:r w:rsidRPr="00B13EA2">
        <w:rPr>
          <w:rFonts w:ascii="Times New Roman" w:hAnsi="Times New Roman" w:cs="Times New Roman"/>
          <w:sz w:val="28"/>
          <w:szCs w:val="28"/>
        </w:rPr>
        <w:t>рівномірного розподілу хворих у підгрупах.</w:t>
      </w:r>
    </w:p>
    <w:p w:rsidR="00D67967" w:rsidRPr="00D67967" w:rsidRDefault="00D67967" w:rsidP="00D67967">
      <w:pPr>
        <w:spacing w:after="0" w:line="360" w:lineRule="auto"/>
        <w:ind w:firstLine="720"/>
        <w:jc w:val="both"/>
        <w:rPr>
          <w:rFonts w:ascii="Times New Roman" w:hAnsi="Times New Roman" w:cs="Times New Roman"/>
          <w:sz w:val="28"/>
          <w:szCs w:val="28"/>
        </w:rPr>
      </w:pPr>
    </w:p>
    <w:p w:rsidR="00D444AA" w:rsidRPr="00196951" w:rsidRDefault="00D67967" w:rsidP="00D67967">
      <w:pPr>
        <w:spacing w:after="0" w:line="360" w:lineRule="auto"/>
        <w:ind w:firstLine="708"/>
        <w:jc w:val="both"/>
        <w:rPr>
          <w:rFonts w:ascii="Times New Roman" w:hAnsi="Times New Roman" w:cs="Times New Roman"/>
          <w:sz w:val="28"/>
          <w:szCs w:val="24"/>
        </w:rPr>
      </w:pPr>
      <w:r w:rsidRPr="00196951">
        <w:rPr>
          <w:rFonts w:ascii="Times New Roman" w:hAnsi="Times New Roman" w:cs="Times New Roman"/>
          <w:sz w:val="28"/>
          <w:szCs w:val="24"/>
        </w:rPr>
        <w:lastRenderedPageBreak/>
        <w:t>2.1</w:t>
      </w:r>
      <w:r w:rsidR="00BC0B59" w:rsidRPr="00196951">
        <w:rPr>
          <w:rFonts w:ascii="Times New Roman" w:hAnsi="Times New Roman" w:cs="Times New Roman"/>
          <w:sz w:val="28"/>
          <w:szCs w:val="24"/>
        </w:rPr>
        <w:t xml:space="preserve"> </w:t>
      </w:r>
      <w:r w:rsidR="00D444AA" w:rsidRPr="00196951">
        <w:rPr>
          <w:rFonts w:ascii="Times New Roman" w:hAnsi="Times New Roman" w:cs="Times New Roman"/>
          <w:sz w:val="28"/>
          <w:szCs w:val="24"/>
        </w:rPr>
        <w:t>Клінічна характеристика обстежених дітей</w:t>
      </w:r>
    </w:p>
    <w:p w:rsidR="00D67967" w:rsidRPr="00B13EA2" w:rsidRDefault="00D67967" w:rsidP="00D67967">
      <w:pPr>
        <w:spacing w:after="0" w:line="360" w:lineRule="auto"/>
        <w:ind w:firstLine="708"/>
        <w:jc w:val="both"/>
        <w:rPr>
          <w:rFonts w:ascii="Times New Roman" w:hAnsi="Times New Roman" w:cs="Times New Roman"/>
          <w:b/>
          <w:sz w:val="28"/>
          <w:szCs w:val="24"/>
        </w:rPr>
      </w:pPr>
    </w:p>
    <w:p w:rsidR="00674F29" w:rsidRDefault="00D444AA" w:rsidP="00D67967">
      <w:pPr>
        <w:widowControl w:val="0"/>
        <w:shd w:val="clear" w:color="auto" w:fill="FFFFFF"/>
        <w:spacing w:after="0" w:line="360" w:lineRule="auto"/>
        <w:ind w:firstLine="709"/>
        <w:jc w:val="both"/>
        <w:rPr>
          <w:rFonts w:ascii="Times New Roman" w:hAnsi="Times New Roman" w:cs="Times New Roman"/>
          <w:sz w:val="28"/>
          <w:szCs w:val="24"/>
        </w:rPr>
      </w:pPr>
      <w:r w:rsidRPr="00B13EA2">
        <w:rPr>
          <w:rFonts w:ascii="Times New Roman" w:hAnsi="Times New Roman" w:cs="Times New Roman"/>
          <w:sz w:val="28"/>
          <w:szCs w:val="28"/>
        </w:rPr>
        <w:t>Діти, які ввійшли до обстеження</w:t>
      </w:r>
      <w:r w:rsidR="00565152">
        <w:rPr>
          <w:rFonts w:ascii="Times New Roman" w:hAnsi="Times New Roman" w:cs="Times New Roman"/>
          <w:sz w:val="28"/>
          <w:szCs w:val="28"/>
        </w:rPr>
        <w:t>,</w:t>
      </w:r>
      <w:r w:rsidRPr="00B13EA2">
        <w:rPr>
          <w:rFonts w:ascii="Times New Roman" w:hAnsi="Times New Roman" w:cs="Times New Roman"/>
          <w:sz w:val="28"/>
          <w:szCs w:val="28"/>
        </w:rPr>
        <w:t xml:space="preserve"> були проаналізовані за віком. Кількісний склад дітей</w:t>
      </w:r>
      <w:r w:rsidR="005A29DD">
        <w:rPr>
          <w:rFonts w:ascii="Times New Roman" w:hAnsi="Times New Roman" w:cs="Times New Roman"/>
          <w:sz w:val="28"/>
          <w:szCs w:val="28"/>
        </w:rPr>
        <w:t xml:space="preserve"> основної групи </w:t>
      </w:r>
      <w:r w:rsidRPr="00B13EA2">
        <w:rPr>
          <w:rFonts w:ascii="Times New Roman" w:hAnsi="Times New Roman" w:cs="Times New Roman"/>
          <w:sz w:val="28"/>
          <w:szCs w:val="28"/>
        </w:rPr>
        <w:t>залежно від віку</w:t>
      </w:r>
      <w:r w:rsidR="00BC0B59">
        <w:rPr>
          <w:rFonts w:ascii="Times New Roman" w:hAnsi="Times New Roman" w:cs="Times New Roman"/>
          <w:sz w:val="28"/>
          <w:szCs w:val="28"/>
        </w:rPr>
        <w:t xml:space="preserve"> </w:t>
      </w:r>
      <w:r w:rsidR="00196951">
        <w:rPr>
          <w:rFonts w:ascii="Times New Roman" w:hAnsi="Times New Roman" w:cs="Times New Roman"/>
          <w:sz w:val="28"/>
          <w:szCs w:val="24"/>
        </w:rPr>
        <w:t xml:space="preserve">представлений у </w:t>
      </w:r>
      <w:r w:rsidR="00877DC4">
        <w:rPr>
          <w:rFonts w:ascii="Times New Roman" w:hAnsi="Times New Roman" w:cs="Times New Roman"/>
          <w:sz w:val="28"/>
          <w:szCs w:val="24"/>
        </w:rPr>
        <w:t>таблиці</w:t>
      </w:r>
      <w:r w:rsidRPr="00B13EA2">
        <w:rPr>
          <w:rFonts w:ascii="Times New Roman" w:hAnsi="Times New Roman" w:cs="Times New Roman"/>
          <w:sz w:val="28"/>
          <w:szCs w:val="24"/>
        </w:rPr>
        <w:t xml:space="preserve"> 2.1.</w:t>
      </w:r>
    </w:p>
    <w:p w:rsidR="0005546D" w:rsidRPr="002D0035" w:rsidRDefault="0005546D" w:rsidP="0005546D">
      <w:pPr>
        <w:widowControl w:val="0"/>
        <w:shd w:val="clear" w:color="auto" w:fill="FFFFFF"/>
        <w:spacing w:after="0" w:line="360" w:lineRule="auto"/>
        <w:ind w:firstLine="709"/>
        <w:jc w:val="both"/>
        <w:rPr>
          <w:rFonts w:ascii="Times New Roman" w:hAnsi="Times New Roman" w:cs="Times New Roman"/>
          <w:sz w:val="28"/>
          <w:szCs w:val="24"/>
        </w:rPr>
      </w:pPr>
    </w:p>
    <w:p w:rsidR="00D444AA" w:rsidRPr="00885AB0" w:rsidRDefault="00D444AA" w:rsidP="00B74EC0">
      <w:pPr>
        <w:spacing w:after="0" w:line="360" w:lineRule="auto"/>
        <w:jc w:val="both"/>
        <w:rPr>
          <w:rFonts w:ascii="Times New Roman" w:hAnsi="Times New Roman" w:cs="Times New Roman"/>
          <w:sz w:val="28"/>
          <w:szCs w:val="24"/>
        </w:rPr>
      </w:pPr>
      <w:r w:rsidRPr="00885AB0">
        <w:rPr>
          <w:rFonts w:ascii="Times New Roman" w:hAnsi="Times New Roman" w:cs="Times New Roman"/>
          <w:sz w:val="28"/>
          <w:szCs w:val="28"/>
        </w:rPr>
        <w:t>Таблиця 2.</w:t>
      </w:r>
      <w:r w:rsidR="002D0035" w:rsidRPr="00885AB0">
        <w:rPr>
          <w:rFonts w:ascii="Times New Roman" w:hAnsi="Times New Roman" w:cs="Times New Roman"/>
          <w:sz w:val="28"/>
          <w:szCs w:val="28"/>
        </w:rPr>
        <w:t xml:space="preserve">1 </w:t>
      </w:r>
      <w:r w:rsidR="002D0035" w:rsidRPr="00885AB0">
        <w:t xml:space="preserve">– </w:t>
      </w:r>
      <w:r w:rsidRPr="00885AB0">
        <w:rPr>
          <w:rFonts w:ascii="Times New Roman" w:hAnsi="Times New Roman" w:cs="Times New Roman"/>
          <w:sz w:val="28"/>
          <w:szCs w:val="28"/>
        </w:rPr>
        <w:t>Кількісний склад дітей</w:t>
      </w:r>
      <w:r w:rsidR="005A29DD" w:rsidRPr="00885AB0">
        <w:rPr>
          <w:rFonts w:ascii="Times New Roman" w:hAnsi="Times New Roman" w:cs="Times New Roman"/>
          <w:sz w:val="28"/>
          <w:szCs w:val="28"/>
        </w:rPr>
        <w:t xml:space="preserve"> основної групи </w:t>
      </w:r>
      <w:r w:rsidRPr="00885AB0">
        <w:rPr>
          <w:rFonts w:ascii="Times New Roman" w:hAnsi="Times New Roman" w:cs="Times New Roman"/>
          <w:sz w:val="28"/>
          <w:szCs w:val="28"/>
        </w:rPr>
        <w:t>залежно від віку</w:t>
      </w:r>
    </w:p>
    <w:p w:rsidR="002F0E11" w:rsidRPr="002F0E11" w:rsidRDefault="002F0E11" w:rsidP="002F0E11">
      <w:pPr>
        <w:widowControl w:val="0"/>
        <w:shd w:val="clear" w:color="auto" w:fill="FFFFFF"/>
        <w:spacing w:after="0"/>
        <w:ind w:firstLine="709"/>
        <w:jc w:val="center"/>
        <w:rPr>
          <w:rFonts w:ascii="Times New Roman" w:hAnsi="Times New Roman" w:cs="Times New Roman"/>
          <w:b/>
          <w:sz w:val="28"/>
          <w:szCs w:val="24"/>
        </w:rPr>
      </w:pPr>
    </w:p>
    <w:tbl>
      <w:tblPr>
        <w:tblStyle w:val="af0"/>
        <w:tblW w:w="4869" w:type="pct"/>
        <w:tblInd w:w="137" w:type="dxa"/>
        <w:tblLayout w:type="fixed"/>
        <w:tblLook w:val="04A0" w:firstRow="1" w:lastRow="0" w:firstColumn="1" w:lastColumn="0" w:noHBand="0" w:noVBand="1"/>
      </w:tblPr>
      <w:tblGrid>
        <w:gridCol w:w="1001"/>
        <w:gridCol w:w="955"/>
        <w:gridCol w:w="1145"/>
        <w:gridCol w:w="1145"/>
        <w:gridCol w:w="1114"/>
        <w:gridCol w:w="1017"/>
        <w:gridCol w:w="1110"/>
        <w:gridCol w:w="1017"/>
        <w:gridCol w:w="1147"/>
      </w:tblGrid>
      <w:tr w:rsidR="003B3F3D" w:rsidRPr="00B13EA2" w:rsidTr="00196951">
        <w:trPr>
          <w:trHeight w:val="888"/>
        </w:trPr>
        <w:tc>
          <w:tcPr>
            <w:tcW w:w="519" w:type="pct"/>
            <w:vMerge w:val="restart"/>
            <w:tcBorders>
              <w:top w:val="single" w:sz="4" w:space="0" w:color="auto"/>
            </w:tcBorders>
          </w:tcPr>
          <w:p w:rsidR="003B3F3D" w:rsidRPr="00B13EA2" w:rsidRDefault="003B3F3D" w:rsidP="00885AB0">
            <w:pPr>
              <w:spacing w:line="360" w:lineRule="auto"/>
              <w:rPr>
                <w:rFonts w:ascii="Times New Roman" w:hAnsi="Times New Roman" w:cs="Times New Roman"/>
                <w:sz w:val="28"/>
                <w:szCs w:val="28"/>
              </w:rPr>
            </w:pPr>
            <w:r>
              <w:rPr>
                <w:rFonts w:ascii="Times New Roman" w:hAnsi="Times New Roman" w:cs="Times New Roman"/>
                <w:sz w:val="28"/>
                <w:szCs w:val="28"/>
              </w:rPr>
              <w:t>Вік (міс.</w:t>
            </w:r>
            <w:r w:rsidRPr="00B13EA2">
              <w:rPr>
                <w:rFonts w:ascii="Times New Roman" w:hAnsi="Times New Roman" w:cs="Times New Roman"/>
                <w:sz w:val="28"/>
                <w:szCs w:val="28"/>
              </w:rPr>
              <w:t>)</w:t>
            </w:r>
          </w:p>
        </w:tc>
        <w:tc>
          <w:tcPr>
            <w:tcW w:w="1088" w:type="pct"/>
            <w:gridSpan w:val="2"/>
          </w:tcPr>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Всього</w:t>
            </w:r>
          </w:p>
          <w:p w:rsidR="003B3F3D" w:rsidRPr="0005546D"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 xml:space="preserve">n = </w:t>
            </w:r>
            <w:r w:rsidRPr="00B13EA2">
              <w:rPr>
                <w:rFonts w:ascii="Times New Roman" w:hAnsi="Times New Roman" w:cs="Times New Roman"/>
                <w:sz w:val="28"/>
                <w:szCs w:val="28"/>
                <w:lang w:val="en-US"/>
              </w:rPr>
              <w:t>90</w:t>
            </w:r>
            <w:r>
              <w:rPr>
                <w:rFonts w:ascii="Times New Roman" w:hAnsi="Times New Roman" w:cs="Times New Roman"/>
                <w:sz w:val="28"/>
                <w:szCs w:val="28"/>
              </w:rPr>
              <w:t>)</w:t>
            </w:r>
          </w:p>
        </w:tc>
        <w:tc>
          <w:tcPr>
            <w:tcW w:w="1170" w:type="pct"/>
            <w:gridSpan w:val="2"/>
          </w:tcPr>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І підгрупа</w:t>
            </w:r>
          </w:p>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 xml:space="preserve">n = </w:t>
            </w:r>
            <w:r w:rsidRPr="00B13EA2">
              <w:rPr>
                <w:rFonts w:ascii="Times New Roman" w:hAnsi="Times New Roman" w:cs="Times New Roman"/>
                <w:sz w:val="28"/>
                <w:szCs w:val="28"/>
                <w:lang w:val="en-US"/>
              </w:rPr>
              <w:t>30)</w:t>
            </w:r>
          </w:p>
        </w:tc>
        <w:tc>
          <w:tcPr>
            <w:tcW w:w="1102" w:type="pct"/>
            <w:gridSpan w:val="2"/>
          </w:tcPr>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ІІ підгрупа</w:t>
            </w:r>
          </w:p>
          <w:p w:rsidR="003B3F3D" w:rsidRPr="00885AB0"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 xml:space="preserve">n = </w:t>
            </w:r>
            <w:r w:rsidRPr="00B13EA2">
              <w:rPr>
                <w:rFonts w:ascii="Times New Roman" w:hAnsi="Times New Roman" w:cs="Times New Roman"/>
                <w:sz w:val="28"/>
                <w:szCs w:val="28"/>
                <w:lang w:val="en-US"/>
              </w:rPr>
              <w:t>30</w:t>
            </w:r>
            <w:r w:rsidR="00885AB0">
              <w:rPr>
                <w:rFonts w:ascii="Times New Roman" w:hAnsi="Times New Roman" w:cs="Times New Roman"/>
                <w:sz w:val="28"/>
                <w:szCs w:val="28"/>
              </w:rPr>
              <w:t>)</w:t>
            </w:r>
          </w:p>
        </w:tc>
        <w:tc>
          <w:tcPr>
            <w:tcW w:w="1121" w:type="pct"/>
            <w:gridSpan w:val="2"/>
          </w:tcPr>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ІІІ підгрупа</w:t>
            </w:r>
          </w:p>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 xml:space="preserve">n = </w:t>
            </w:r>
            <w:r w:rsidRPr="00B13EA2">
              <w:rPr>
                <w:rFonts w:ascii="Times New Roman" w:hAnsi="Times New Roman" w:cs="Times New Roman"/>
                <w:sz w:val="28"/>
                <w:szCs w:val="28"/>
                <w:lang w:val="en-US"/>
              </w:rPr>
              <w:t>30)</w:t>
            </w:r>
          </w:p>
        </w:tc>
      </w:tr>
      <w:tr w:rsidR="003B3F3D" w:rsidRPr="00B13EA2" w:rsidTr="00196951">
        <w:trPr>
          <w:trHeight w:val="675"/>
        </w:trPr>
        <w:tc>
          <w:tcPr>
            <w:tcW w:w="519" w:type="pct"/>
            <w:vMerge/>
          </w:tcPr>
          <w:p w:rsidR="003B3F3D" w:rsidRPr="00B13EA2" w:rsidRDefault="003B3F3D" w:rsidP="00885AB0">
            <w:pPr>
              <w:spacing w:line="360" w:lineRule="auto"/>
              <w:rPr>
                <w:rFonts w:ascii="Times New Roman" w:hAnsi="Times New Roman" w:cs="Times New Roman"/>
                <w:sz w:val="28"/>
                <w:szCs w:val="28"/>
              </w:rPr>
            </w:pPr>
          </w:p>
        </w:tc>
        <w:tc>
          <w:tcPr>
            <w:tcW w:w="495" w:type="pct"/>
          </w:tcPr>
          <w:p w:rsidR="003B3F3D" w:rsidRPr="00B13EA2" w:rsidRDefault="003B3F3D" w:rsidP="00885AB0">
            <w:pPr>
              <w:widowControl w:val="0"/>
              <w:spacing w:line="360" w:lineRule="auto"/>
              <w:rPr>
                <w:rFonts w:ascii="Times New Roman" w:hAnsi="Times New Roman" w:cs="Times New Roman"/>
                <w:color w:val="000000"/>
                <w:sz w:val="28"/>
                <w:szCs w:val="28"/>
              </w:rPr>
            </w:pPr>
            <w:r w:rsidRPr="00B13EA2">
              <w:rPr>
                <w:rFonts w:ascii="Times New Roman" w:hAnsi="Times New Roman" w:cs="Times New Roman"/>
                <w:color w:val="000000"/>
                <w:sz w:val="28"/>
                <w:szCs w:val="28"/>
              </w:rPr>
              <w:t>Абс.</w:t>
            </w:r>
          </w:p>
        </w:tc>
        <w:tc>
          <w:tcPr>
            <w:tcW w:w="593" w:type="pct"/>
          </w:tcPr>
          <w:p w:rsidR="003B3F3D" w:rsidRPr="00B13EA2" w:rsidRDefault="003B3F3D" w:rsidP="00885AB0">
            <w:pPr>
              <w:widowControl w:val="0"/>
              <w:spacing w:line="360" w:lineRule="auto"/>
              <w:rPr>
                <w:rFonts w:ascii="Times New Roman" w:hAnsi="Times New Roman" w:cs="Times New Roman"/>
                <w:color w:val="000000"/>
                <w:sz w:val="28"/>
                <w:szCs w:val="28"/>
              </w:rPr>
            </w:pPr>
            <w:r w:rsidRPr="00B13EA2">
              <w:rPr>
                <w:rFonts w:ascii="Times New Roman" w:hAnsi="Times New Roman" w:cs="Times New Roman"/>
                <w:color w:val="000000" w:themeColor="text1"/>
                <w:sz w:val="28"/>
                <w:szCs w:val="28"/>
              </w:rPr>
              <w:t>Р</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w:t>
            </w:r>
            <w:r w:rsidRPr="00B13EA2">
              <w:rPr>
                <w:rFonts w:ascii="Times New Roman" w:hAnsi="Times New Roman" w:cs="Times New Roman"/>
                <w:color w:val="000000"/>
                <w:sz w:val="28"/>
                <w:szCs w:val="28"/>
              </w:rPr>
              <w:t>%</w:t>
            </w:r>
          </w:p>
        </w:tc>
        <w:tc>
          <w:tcPr>
            <w:tcW w:w="593" w:type="pct"/>
          </w:tcPr>
          <w:p w:rsidR="003B3F3D" w:rsidRPr="00B13EA2" w:rsidRDefault="003B3F3D" w:rsidP="00885AB0">
            <w:pPr>
              <w:widowControl w:val="0"/>
              <w:spacing w:line="360" w:lineRule="auto"/>
              <w:rPr>
                <w:rFonts w:ascii="Times New Roman" w:hAnsi="Times New Roman" w:cs="Times New Roman"/>
                <w:color w:val="000000"/>
                <w:sz w:val="28"/>
                <w:szCs w:val="28"/>
              </w:rPr>
            </w:pPr>
            <w:r w:rsidRPr="00B13EA2">
              <w:rPr>
                <w:rFonts w:ascii="Times New Roman" w:hAnsi="Times New Roman" w:cs="Times New Roman"/>
                <w:color w:val="000000"/>
                <w:sz w:val="28"/>
                <w:szCs w:val="28"/>
              </w:rPr>
              <w:t>Абс.</w:t>
            </w:r>
          </w:p>
        </w:tc>
        <w:tc>
          <w:tcPr>
            <w:tcW w:w="577" w:type="pct"/>
          </w:tcPr>
          <w:p w:rsidR="003B3F3D" w:rsidRPr="00B13EA2" w:rsidRDefault="003B3F3D" w:rsidP="00885AB0">
            <w:pPr>
              <w:widowControl w:val="0"/>
              <w:spacing w:line="360" w:lineRule="auto"/>
              <w:rPr>
                <w:rFonts w:ascii="Times New Roman" w:hAnsi="Times New Roman" w:cs="Times New Roman"/>
                <w:color w:val="000000"/>
                <w:sz w:val="28"/>
                <w:szCs w:val="28"/>
              </w:rPr>
            </w:pPr>
            <w:r w:rsidRPr="00B13EA2">
              <w:rPr>
                <w:rFonts w:ascii="Times New Roman" w:hAnsi="Times New Roman" w:cs="Times New Roman"/>
                <w:color w:val="000000" w:themeColor="text1"/>
                <w:sz w:val="28"/>
                <w:szCs w:val="28"/>
              </w:rPr>
              <w:t>Р</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w:t>
            </w:r>
            <w:r w:rsidRPr="00B13EA2">
              <w:rPr>
                <w:rFonts w:ascii="Times New Roman" w:hAnsi="Times New Roman" w:cs="Times New Roman"/>
                <w:color w:val="000000"/>
                <w:sz w:val="28"/>
                <w:szCs w:val="28"/>
              </w:rPr>
              <w:t>%</w:t>
            </w:r>
          </w:p>
        </w:tc>
        <w:tc>
          <w:tcPr>
            <w:tcW w:w="527" w:type="pct"/>
          </w:tcPr>
          <w:p w:rsidR="003B3F3D" w:rsidRPr="00B13EA2" w:rsidRDefault="003B3F3D" w:rsidP="00885AB0">
            <w:pPr>
              <w:widowControl w:val="0"/>
              <w:spacing w:line="360" w:lineRule="auto"/>
              <w:rPr>
                <w:rFonts w:ascii="Times New Roman" w:hAnsi="Times New Roman" w:cs="Times New Roman"/>
                <w:color w:val="000000"/>
                <w:sz w:val="28"/>
                <w:szCs w:val="28"/>
              </w:rPr>
            </w:pPr>
            <w:r w:rsidRPr="00B13EA2">
              <w:rPr>
                <w:rFonts w:ascii="Times New Roman" w:hAnsi="Times New Roman" w:cs="Times New Roman"/>
                <w:color w:val="000000"/>
                <w:sz w:val="28"/>
                <w:szCs w:val="28"/>
              </w:rPr>
              <w:t>Абс.</w:t>
            </w:r>
          </w:p>
        </w:tc>
        <w:tc>
          <w:tcPr>
            <w:tcW w:w="575" w:type="pct"/>
          </w:tcPr>
          <w:p w:rsidR="003B3F3D" w:rsidRPr="00B13EA2" w:rsidRDefault="003B3F3D" w:rsidP="00885AB0">
            <w:pPr>
              <w:widowControl w:val="0"/>
              <w:spacing w:line="360" w:lineRule="auto"/>
              <w:rPr>
                <w:rFonts w:ascii="Times New Roman" w:hAnsi="Times New Roman" w:cs="Times New Roman"/>
                <w:color w:val="000000"/>
                <w:sz w:val="28"/>
                <w:szCs w:val="28"/>
                <w:highlight w:val="yellow"/>
              </w:rPr>
            </w:pPr>
            <w:r w:rsidRPr="00B13EA2">
              <w:rPr>
                <w:rFonts w:ascii="Times New Roman" w:hAnsi="Times New Roman" w:cs="Times New Roman"/>
                <w:color w:val="000000" w:themeColor="text1"/>
                <w:sz w:val="28"/>
                <w:szCs w:val="28"/>
              </w:rPr>
              <w:t>Р</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w:t>
            </w:r>
            <w:r w:rsidRPr="00B13EA2">
              <w:rPr>
                <w:rFonts w:ascii="Times New Roman" w:hAnsi="Times New Roman" w:cs="Times New Roman"/>
                <w:color w:val="000000"/>
                <w:sz w:val="28"/>
                <w:szCs w:val="28"/>
              </w:rPr>
              <w:t>%</w:t>
            </w:r>
          </w:p>
        </w:tc>
        <w:tc>
          <w:tcPr>
            <w:tcW w:w="527" w:type="pct"/>
          </w:tcPr>
          <w:p w:rsidR="003B3F3D" w:rsidRPr="00B13EA2" w:rsidRDefault="003B3F3D" w:rsidP="00885AB0">
            <w:pPr>
              <w:widowControl w:val="0"/>
              <w:spacing w:line="360" w:lineRule="auto"/>
              <w:rPr>
                <w:rFonts w:ascii="Times New Roman" w:hAnsi="Times New Roman" w:cs="Times New Roman"/>
                <w:color w:val="000000"/>
                <w:sz w:val="28"/>
                <w:szCs w:val="28"/>
              </w:rPr>
            </w:pPr>
            <w:r w:rsidRPr="00B13EA2">
              <w:rPr>
                <w:rFonts w:ascii="Times New Roman" w:hAnsi="Times New Roman" w:cs="Times New Roman"/>
                <w:color w:val="000000"/>
                <w:sz w:val="28"/>
                <w:szCs w:val="28"/>
              </w:rPr>
              <w:t>Абс.</w:t>
            </w:r>
          </w:p>
        </w:tc>
        <w:tc>
          <w:tcPr>
            <w:tcW w:w="594" w:type="pct"/>
          </w:tcPr>
          <w:p w:rsidR="003B3F3D" w:rsidRPr="00B13EA2" w:rsidRDefault="003B3F3D" w:rsidP="00885AB0">
            <w:pPr>
              <w:widowControl w:val="0"/>
              <w:spacing w:line="360" w:lineRule="auto"/>
              <w:rPr>
                <w:rFonts w:ascii="Times New Roman" w:hAnsi="Times New Roman" w:cs="Times New Roman"/>
                <w:color w:val="000000"/>
                <w:sz w:val="28"/>
                <w:szCs w:val="28"/>
              </w:rPr>
            </w:pPr>
            <w:r w:rsidRPr="00B13EA2">
              <w:rPr>
                <w:rFonts w:ascii="Times New Roman" w:hAnsi="Times New Roman" w:cs="Times New Roman"/>
                <w:color w:val="000000" w:themeColor="text1"/>
                <w:sz w:val="28"/>
                <w:szCs w:val="28"/>
              </w:rPr>
              <w:t>Р</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w:t>
            </w:r>
            <w:r w:rsidRPr="00B13EA2">
              <w:rPr>
                <w:rFonts w:ascii="Times New Roman" w:hAnsi="Times New Roman" w:cs="Times New Roman"/>
                <w:color w:val="000000"/>
                <w:sz w:val="28"/>
                <w:szCs w:val="28"/>
              </w:rPr>
              <w:t>%</w:t>
            </w:r>
          </w:p>
        </w:tc>
      </w:tr>
      <w:tr w:rsidR="003B3F3D" w:rsidRPr="00B13EA2" w:rsidTr="00196951">
        <w:trPr>
          <w:trHeight w:val="862"/>
        </w:trPr>
        <w:tc>
          <w:tcPr>
            <w:tcW w:w="519" w:type="pct"/>
          </w:tcPr>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3-6</w:t>
            </w:r>
          </w:p>
        </w:tc>
        <w:tc>
          <w:tcPr>
            <w:tcW w:w="495" w:type="pct"/>
          </w:tcPr>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54</w:t>
            </w:r>
          </w:p>
          <w:p w:rsidR="003B3F3D" w:rsidRPr="00B13EA2" w:rsidRDefault="003B3F3D" w:rsidP="00885AB0">
            <w:pPr>
              <w:spacing w:line="360" w:lineRule="auto"/>
              <w:rPr>
                <w:rFonts w:ascii="Times New Roman" w:hAnsi="Times New Roman" w:cs="Times New Roman"/>
                <w:sz w:val="28"/>
                <w:szCs w:val="28"/>
                <w:highlight w:val="yellow"/>
              </w:rPr>
            </w:pPr>
          </w:p>
        </w:tc>
        <w:tc>
          <w:tcPr>
            <w:tcW w:w="593" w:type="pct"/>
          </w:tcPr>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60</w:t>
            </w:r>
            <w:r>
              <w:rPr>
                <w:rFonts w:ascii="Times New Roman" w:hAnsi="Times New Roman" w:cs="Times New Roman"/>
                <w:sz w:val="28"/>
                <w:szCs w:val="28"/>
              </w:rPr>
              <w:t>,00</w:t>
            </w:r>
            <w:r w:rsidR="00565152">
              <w:rPr>
                <w:rFonts w:ascii="Times New Roman" w:hAnsi="Times New Roman" w:cs="Times New Roman"/>
                <w:sz w:val="28"/>
                <w:szCs w:val="28"/>
              </w:rPr>
              <w:t xml:space="preserve"> ± </w:t>
            </w:r>
          </w:p>
          <w:p w:rsidR="003B3F3D" w:rsidRPr="00B13EA2" w:rsidRDefault="003B3F3D" w:rsidP="00885AB0">
            <w:pPr>
              <w:spacing w:line="360" w:lineRule="auto"/>
              <w:rPr>
                <w:rFonts w:ascii="Times New Roman" w:hAnsi="Times New Roman" w:cs="Times New Roman"/>
                <w:sz w:val="28"/>
                <w:szCs w:val="28"/>
                <w:highlight w:val="yellow"/>
              </w:rPr>
            </w:pPr>
            <w:r w:rsidRPr="00B13EA2">
              <w:rPr>
                <w:rFonts w:ascii="Times New Roman" w:hAnsi="Times New Roman" w:cs="Times New Roman"/>
                <w:sz w:val="28"/>
                <w:szCs w:val="28"/>
              </w:rPr>
              <w:t>4,97</w:t>
            </w:r>
          </w:p>
        </w:tc>
        <w:tc>
          <w:tcPr>
            <w:tcW w:w="593" w:type="pct"/>
          </w:tcPr>
          <w:p w:rsidR="003B3F3D" w:rsidRPr="00B13EA2" w:rsidRDefault="003B3F3D" w:rsidP="00885AB0">
            <w:pPr>
              <w:spacing w:line="360" w:lineRule="auto"/>
              <w:rPr>
                <w:rFonts w:ascii="Times New Roman" w:hAnsi="Times New Roman" w:cs="Times New Roman"/>
                <w:sz w:val="28"/>
                <w:szCs w:val="28"/>
                <w:highlight w:val="yellow"/>
              </w:rPr>
            </w:pPr>
            <w:r w:rsidRPr="00B13EA2">
              <w:rPr>
                <w:rFonts w:ascii="Times New Roman" w:hAnsi="Times New Roman" w:cs="Times New Roman"/>
                <w:sz w:val="28"/>
                <w:szCs w:val="28"/>
              </w:rPr>
              <w:t>18</w:t>
            </w:r>
          </w:p>
          <w:p w:rsidR="003B3F3D" w:rsidRPr="00B13EA2" w:rsidRDefault="003B3F3D" w:rsidP="00885AB0">
            <w:pPr>
              <w:spacing w:line="360" w:lineRule="auto"/>
              <w:rPr>
                <w:rFonts w:ascii="Times New Roman" w:hAnsi="Times New Roman" w:cs="Times New Roman"/>
                <w:sz w:val="28"/>
                <w:szCs w:val="28"/>
                <w:highlight w:val="yellow"/>
              </w:rPr>
            </w:pPr>
          </w:p>
        </w:tc>
        <w:tc>
          <w:tcPr>
            <w:tcW w:w="577" w:type="pct"/>
          </w:tcPr>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60</w:t>
            </w:r>
            <w:r>
              <w:rPr>
                <w:rFonts w:ascii="Times New Roman" w:hAnsi="Times New Roman" w:cs="Times New Roman"/>
                <w:sz w:val="28"/>
                <w:szCs w:val="28"/>
              </w:rPr>
              <w:t>,00</w:t>
            </w:r>
            <w:r w:rsidR="00565152">
              <w:rPr>
                <w:rFonts w:ascii="Times New Roman" w:hAnsi="Times New Roman" w:cs="Times New Roman"/>
                <w:sz w:val="28"/>
                <w:szCs w:val="28"/>
              </w:rPr>
              <w:t xml:space="preserve"> ± </w:t>
            </w:r>
          </w:p>
          <w:p w:rsidR="003B3F3D" w:rsidRPr="00885AB0"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8,94</w:t>
            </w:r>
          </w:p>
        </w:tc>
        <w:tc>
          <w:tcPr>
            <w:tcW w:w="527" w:type="pct"/>
          </w:tcPr>
          <w:p w:rsidR="003B3F3D" w:rsidRPr="00B13EA2" w:rsidRDefault="003B3F3D" w:rsidP="00885AB0">
            <w:pPr>
              <w:spacing w:line="360" w:lineRule="auto"/>
              <w:rPr>
                <w:rFonts w:ascii="Times New Roman" w:hAnsi="Times New Roman" w:cs="Times New Roman"/>
                <w:sz w:val="28"/>
                <w:szCs w:val="28"/>
                <w:highlight w:val="yellow"/>
              </w:rPr>
            </w:pPr>
            <w:r w:rsidRPr="00B13EA2">
              <w:rPr>
                <w:rFonts w:ascii="Times New Roman" w:hAnsi="Times New Roman" w:cs="Times New Roman"/>
                <w:sz w:val="28"/>
                <w:szCs w:val="28"/>
              </w:rPr>
              <w:t>17</w:t>
            </w:r>
          </w:p>
          <w:p w:rsidR="003B3F3D" w:rsidRPr="00B13EA2" w:rsidRDefault="003B3F3D" w:rsidP="00885AB0">
            <w:pPr>
              <w:spacing w:line="360" w:lineRule="auto"/>
              <w:rPr>
                <w:rFonts w:ascii="Times New Roman" w:hAnsi="Times New Roman" w:cs="Times New Roman"/>
                <w:sz w:val="28"/>
                <w:szCs w:val="28"/>
                <w:highlight w:val="yellow"/>
              </w:rPr>
            </w:pPr>
          </w:p>
        </w:tc>
        <w:tc>
          <w:tcPr>
            <w:tcW w:w="575" w:type="pct"/>
          </w:tcPr>
          <w:p w:rsidR="003B3F3D" w:rsidRPr="00B13EA2" w:rsidRDefault="003B3F3D" w:rsidP="00885AB0">
            <w:pPr>
              <w:spacing w:line="360" w:lineRule="auto"/>
              <w:rPr>
                <w:rFonts w:ascii="Times New Roman" w:hAnsi="Times New Roman" w:cs="Times New Roman"/>
                <w:sz w:val="28"/>
                <w:szCs w:val="28"/>
              </w:rPr>
            </w:pPr>
            <w:r>
              <w:rPr>
                <w:rFonts w:ascii="Times New Roman" w:hAnsi="Times New Roman" w:cs="Times New Roman"/>
                <w:sz w:val="28"/>
                <w:szCs w:val="28"/>
              </w:rPr>
              <w:t>56,67</w:t>
            </w:r>
            <w:r w:rsidR="00565152">
              <w:rPr>
                <w:rFonts w:ascii="Times New Roman" w:hAnsi="Times New Roman" w:cs="Times New Roman"/>
                <w:sz w:val="28"/>
                <w:szCs w:val="28"/>
              </w:rPr>
              <w:t xml:space="preserve"> ± </w:t>
            </w:r>
          </w:p>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9,05</w:t>
            </w:r>
          </w:p>
        </w:tc>
        <w:tc>
          <w:tcPr>
            <w:tcW w:w="527" w:type="pct"/>
          </w:tcPr>
          <w:p w:rsidR="003B3F3D" w:rsidRPr="00B13EA2" w:rsidRDefault="003B3F3D" w:rsidP="00885AB0">
            <w:pPr>
              <w:spacing w:line="360" w:lineRule="auto"/>
              <w:rPr>
                <w:rFonts w:ascii="Times New Roman" w:hAnsi="Times New Roman" w:cs="Times New Roman"/>
                <w:sz w:val="28"/>
                <w:szCs w:val="28"/>
                <w:highlight w:val="yellow"/>
              </w:rPr>
            </w:pPr>
            <w:r w:rsidRPr="00B13EA2">
              <w:rPr>
                <w:rFonts w:ascii="Times New Roman" w:hAnsi="Times New Roman" w:cs="Times New Roman"/>
                <w:sz w:val="28"/>
                <w:szCs w:val="28"/>
              </w:rPr>
              <w:t>19</w:t>
            </w:r>
          </w:p>
          <w:p w:rsidR="003B3F3D" w:rsidRPr="00B13EA2" w:rsidRDefault="003B3F3D" w:rsidP="00885AB0">
            <w:pPr>
              <w:spacing w:line="360" w:lineRule="auto"/>
              <w:rPr>
                <w:rFonts w:ascii="Times New Roman" w:hAnsi="Times New Roman" w:cs="Times New Roman"/>
                <w:sz w:val="28"/>
                <w:szCs w:val="28"/>
                <w:highlight w:val="yellow"/>
              </w:rPr>
            </w:pPr>
          </w:p>
        </w:tc>
        <w:tc>
          <w:tcPr>
            <w:tcW w:w="594" w:type="pct"/>
          </w:tcPr>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63,33</w:t>
            </w:r>
            <w:r w:rsidR="00565152">
              <w:rPr>
                <w:rFonts w:ascii="Times New Roman" w:hAnsi="Times New Roman" w:cs="Times New Roman"/>
                <w:sz w:val="28"/>
                <w:szCs w:val="28"/>
              </w:rPr>
              <w:t xml:space="preserve"> ± </w:t>
            </w:r>
          </w:p>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8,8</w:t>
            </w:r>
            <w:r>
              <w:rPr>
                <w:rFonts w:ascii="Times New Roman" w:hAnsi="Times New Roman" w:cs="Times New Roman"/>
                <w:sz w:val="28"/>
                <w:szCs w:val="28"/>
              </w:rPr>
              <w:t>0</w:t>
            </w:r>
          </w:p>
        </w:tc>
      </w:tr>
      <w:tr w:rsidR="003B3F3D" w:rsidRPr="00B13EA2" w:rsidTr="00196951">
        <w:trPr>
          <w:trHeight w:val="401"/>
        </w:trPr>
        <w:tc>
          <w:tcPr>
            <w:tcW w:w="519" w:type="pct"/>
          </w:tcPr>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6-12</w:t>
            </w:r>
          </w:p>
        </w:tc>
        <w:tc>
          <w:tcPr>
            <w:tcW w:w="495" w:type="pct"/>
          </w:tcPr>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36</w:t>
            </w:r>
          </w:p>
          <w:p w:rsidR="003B3F3D" w:rsidRPr="00B13EA2" w:rsidRDefault="003B3F3D" w:rsidP="00885AB0">
            <w:pPr>
              <w:spacing w:line="360" w:lineRule="auto"/>
              <w:rPr>
                <w:rFonts w:ascii="Times New Roman" w:hAnsi="Times New Roman" w:cs="Times New Roman"/>
                <w:sz w:val="28"/>
                <w:szCs w:val="28"/>
              </w:rPr>
            </w:pPr>
          </w:p>
        </w:tc>
        <w:tc>
          <w:tcPr>
            <w:tcW w:w="593" w:type="pct"/>
          </w:tcPr>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40</w:t>
            </w:r>
            <w:r>
              <w:rPr>
                <w:rFonts w:ascii="Times New Roman" w:hAnsi="Times New Roman" w:cs="Times New Roman"/>
                <w:sz w:val="28"/>
                <w:szCs w:val="28"/>
              </w:rPr>
              <w:t>,00</w:t>
            </w:r>
            <w:r w:rsidR="00565152">
              <w:rPr>
                <w:rFonts w:ascii="Times New Roman" w:hAnsi="Times New Roman" w:cs="Times New Roman"/>
                <w:sz w:val="28"/>
                <w:szCs w:val="28"/>
              </w:rPr>
              <w:t xml:space="preserve"> ± </w:t>
            </w:r>
          </w:p>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4,97</w:t>
            </w:r>
          </w:p>
        </w:tc>
        <w:tc>
          <w:tcPr>
            <w:tcW w:w="593" w:type="pct"/>
          </w:tcPr>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12</w:t>
            </w:r>
          </w:p>
          <w:p w:rsidR="003B3F3D" w:rsidRPr="00B13EA2" w:rsidRDefault="003B3F3D" w:rsidP="00885AB0">
            <w:pPr>
              <w:spacing w:line="360" w:lineRule="auto"/>
              <w:rPr>
                <w:rFonts w:ascii="Times New Roman" w:hAnsi="Times New Roman" w:cs="Times New Roman"/>
                <w:sz w:val="28"/>
                <w:szCs w:val="28"/>
              </w:rPr>
            </w:pPr>
          </w:p>
        </w:tc>
        <w:tc>
          <w:tcPr>
            <w:tcW w:w="577" w:type="pct"/>
          </w:tcPr>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40</w:t>
            </w:r>
            <w:r>
              <w:rPr>
                <w:rFonts w:ascii="Times New Roman" w:hAnsi="Times New Roman" w:cs="Times New Roman"/>
                <w:sz w:val="28"/>
                <w:szCs w:val="28"/>
              </w:rPr>
              <w:t>,00</w:t>
            </w:r>
            <w:r w:rsidR="00565152">
              <w:rPr>
                <w:rFonts w:ascii="Times New Roman" w:hAnsi="Times New Roman" w:cs="Times New Roman"/>
                <w:sz w:val="28"/>
                <w:szCs w:val="28"/>
              </w:rPr>
              <w:t xml:space="preserve"> ± </w:t>
            </w:r>
          </w:p>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8,94</w:t>
            </w:r>
          </w:p>
        </w:tc>
        <w:tc>
          <w:tcPr>
            <w:tcW w:w="527" w:type="pct"/>
          </w:tcPr>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13</w:t>
            </w:r>
          </w:p>
          <w:p w:rsidR="003B3F3D" w:rsidRPr="00B13EA2" w:rsidRDefault="003B3F3D" w:rsidP="00885AB0">
            <w:pPr>
              <w:spacing w:line="360" w:lineRule="auto"/>
              <w:rPr>
                <w:rFonts w:ascii="Times New Roman" w:hAnsi="Times New Roman" w:cs="Times New Roman"/>
                <w:sz w:val="28"/>
                <w:szCs w:val="28"/>
              </w:rPr>
            </w:pPr>
          </w:p>
        </w:tc>
        <w:tc>
          <w:tcPr>
            <w:tcW w:w="575" w:type="pct"/>
          </w:tcPr>
          <w:p w:rsidR="003B3F3D" w:rsidRPr="00B13EA2" w:rsidRDefault="003B3F3D" w:rsidP="00885AB0">
            <w:pPr>
              <w:spacing w:line="360" w:lineRule="auto"/>
              <w:rPr>
                <w:rFonts w:ascii="Times New Roman" w:hAnsi="Times New Roman" w:cs="Times New Roman"/>
                <w:sz w:val="28"/>
                <w:szCs w:val="28"/>
              </w:rPr>
            </w:pPr>
            <w:r>
              <w:rPr>
                <w:rFonts w:ascii="Times New Roman" w:hAnsi="Times New Roman" w:cs="Times New Roman"/>
                <w:sz w:val="28"/>
                <w:szCs w:val="28"/>
              </w:rPr>
              <w:t>43,33</w:t>
            </w:r>
            <w:r w:rsidR="00565152">
              <w:rPr>
                <w:rFonts w:ascii="Times New Roman" w:hAnsi="Times New Roman" w:cs="Times New Roman"/>
                <w:sz w:val="28"/>
                <w:szCs w:val="28"/>
              </w:rPr>
              <w:t xml:space="preserve"> ± </w:t>
            </w:r>
          </w:p>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9,05</w:t>
            </w:r>
          </w:p>
        </w:tc>
        <w:tc>
          <w:tcPr>
            <w:tcW w:w="527" w:type="pct"/>
          </w:tcPr>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11</w:t>
            </w:r>
          </w:p>
          <w:p w:rsidR="003B3F3D" w:rsidRPr="00B13EA2" w:rsidRDefault="003B3F3D" w:rsidP="00885AB0">
            <w:pPr>
              <w:spacing w:line="360" w:lineRule="auto"/>
              <w:rPr>
                <w:rFonts w:ascii="Times New Roman" w:hAnsi="Times New Roman" w:cs="Times New Roman"/>
                <w:sz w:val="28"/>
                <w:szCs w:val="28"/>
              </w:rPr>
            </w:pPr>
          </w:p>
        </w:tc>
        <w:tc>
          <w:tcPr>
            <w:tcW w:w="594" w:type="pct"/>
          </w:tcPr>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36,67</w:t>
            </w:r>
            <w:r w:rsidR="00565152">
              <w:rPr>
                <w:rFonts w:ascii="Times New Roman" w:hAnsi="Times New Roman" w:cs="Times New Roman"/>
                <w:sz w:val="28"/>
                <w:szCs w:val="28"/>
              </w:rPr>
              <w:t xml:space="preserve"> ± </w:t>
            </w:r>
          </w:p>
          <w:p w:rsidR="003B3F3D" w:rsidRPr="00B13EA2" w:rsidRDefault="003B3F3D" w:rsidP="00885AB0">
            <w:pPr>
              <w:spacing w:line="360" w:lineRule="auto"/>
              <w:rPr>
                <w:rFonts w:ascii="Times New Roman" w:hAnsi="Times New Roman" w:cs="Times New Roman"/>
                <w:sz w:val="28"/>
                <w:szCs w:val="28"/>
              </w:rPr>
            </w:pPr>
            <w:r w:rsidRPr="00B13EA2">
              <w:rPr>
                <w:rFonts w:ascii="Times New Roman" w:hAnsi="Times New Roman" w:cs="Times New Roman"/>
                <w:sz w:val="28"/>
                <w:szCs w:val="28"/>
              </w:rPr>
              <w:t>8,8</w:t>
            </w:r>
            <w:r>
              <w:rPr>
                <w:rFonts w:ascii="Times New Roman" w:hAnsi="Times New Roman" w:cs="Times New Roman"/>
                <w:sz w:val="28"/>
                <w:szCs w:val="28"/>
              </w:rPr>
              <w:t>0</w:t>
            </w:r>
          </w:p>
        </w:tc>
      </w:tr>
    </w:tbl>
    <w:p w:rsidR="002D5F2F" w:rsidRDefault="002D5F2F" w:rsidP="002F0E11">
      <w:pPr>
        <w:spacing w:after="0" w:line="360" w:lineRule="auto"/>
        <w:ind w:firstLine="708"/>
        <w:jc w:val="both"/>
        <w:rPr>
          <w:rFonts w:ascii="Times New Roman" w:hAnsi="Times New Roman" w:cs="Times New Roman"/>
          <w:sz w:val="28"/>
          <w:szCs w:val="28"/>
        </w:rPr>
      </w:pPr>
    </w:p>
    <w:p w:rsidR="005A29DD" w:rsidRDefault="005A29DD" w:rsidP="005A29D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основній групі з</w:t>
      </w:r>
      <w:r w:rsidR="0005546D" w:rsidRPr="00B13EA2">
        <w:rPr>
          <w:rFonts w:ascii="Times New Roman" w:hAnsi="Times New Roman" w:cs="Times New Roman"/>
          <w:sz w:val="28"/>
          <w:szCs w:val="28"/>
        </w:rPr>
        <w:t xml:space="preserve">а віком домінували діти від 3 до 6 місяців </w:t>
      </w:r>
      <w:r w:rsidR="00D67967" w:rsidRPr="00CA1C4B">
        <w:rPr>
          <w:rFonts w:ascii="Times New Roman" w:hAnsi="Times New Roman" w:cs="Times New Roman"/>
          <w:sz w:val="28"/>
          <w:szCs w:val="28"/>
        </w:rPr>
        <w:t>(</w:t>
      </w:r>
      <w:r w:rsidRPr="00CA1C4B">
        <w:rPr>
          <w:rFonts w:ascii="Times New Roman" w:hAnsi="Times New Roman" w:cs="Times New Roman"/>
          <w:sz w:val="28"/>
          <w:szCs w:val="28"/>
        </w:rPr>
        <w:t>54</w:t>
      </w:r>
      <w:r>
        <w:rPr>
          <w:rFonts w:ascii="Times New Roman" w:hAnsi="Times New Roman" w:cs="Times New Roman"/>
          <w:sz w:val="28"/>
          <w:szCs w:val="28"/>
        </w:rPr>
        <w:t xml:space="preserve"> особи </w:t>
      </w:r>
      <w:r w:rsidR="0005546D" w:rsidRPr="00B13EA2">
        <w:rPr>
          <w:rFonts w:ascii="Times New Roman" w:hAnsi="Times New Roman" w:cs="Times New Roman"/>
          <w:sz w:val="28"/>
          <w:szCs w:val="28"/>
        </w:rPr>
        <w:t>(6</w:t>
      </w:r>
      <w:r w:rsidR="00816AD0">
        <w:rPr>
          <w:rFonts w:ascii="Times New Roman" w:hAnsi="Times New Roman" w:cs="Times New Roman"/>
          <w:sz w:val="28"/>
          <w:szCs w:val="28"/>
        </w:rPr>
        <w:t>0,00</w:t>
      </w:r>
      <w:r w:rsidR="00541A85">
        <w:rPr>
          <w:rFonts w:ascii="Times New Roman" w:hAnsi="Times New Roman" w:cs="Times New Roman"/>
          <w:sz w:val="28"/>
          <w:szCs w:val="28"/>
          <w:lang w:val="ru-RU"/>
        </w:rPr>
        <w:t> </w:t>
      </w:r>
      <w:r w:rsidR="00565152">
        <w:rPr>
          <w:rFonts w:ascii="Times New Roman" w:hAnsi="Times New Roman" w:cs="Times New Roman"/>
          <w:sz w:val="28"/>
          <w:szCs w:val="28"/>
        </w:rPr>
        <w:t>±</w:t>
      </w:r>
      <w:r w:rsidR="00541A85">
        <w:rPr>
          <w:rFonts w:ascii="Times New Roman" w:hAnsi="Times New Roman" w:cs="Times New Roman"/>
          <w:sz w:val="28"/>
          <w:szCs w:val="28"/>
          <w:lang w:val="ru-RU"/>
        </w:rPr>
        <w:t> </w:t>
      </w:r>
      <w:r w:rsidR="00816AD0">
        <w:rPr>
          <w:rFonts w:ascii="Times New Roman" w:hAnsi="Times New Roman" w:cs="Times New Roman"/>
          <w:sz w:val="28"/>
          <w:szCs w:val="28"/>
        </w:rPr>
        <w:t>4,97</w:t>
      </w:r>
      <w:r w:rsidR="0005546D" w:rsidRPr="00B13EA2">
        <w:rPr>
          <w:rFonts w:ascii="Times New Roman" w:hAnsi="Times New Roman" w:cs="Times New Roman"/>
          <w:sz w:val="28"/>
          <w:szCs w:val="28"/>
        </w:rPr>
        <w:t>)</w:t>
      </w:r>
      <w:r w:rsidR="00CA1C4B">
        <w:rPr>
          <w:rFonts w:ascii="Times New Roman" w:hAnsi="Times New Roman" w:cs="Times New Roman"/>
          <w:sz w:val="28"/>
          <w:szCs w:val="28"/>
        </w:rPr>
        <w:t xml:space="preserve"> </w:t>
      </w:r>
      <w:r w:rsidR="0005546D" w:rsidRPr="00B13EA2">
        <w:rPr>
          <w:rFonts w:ascii="Times New Roman" w:hAnsi="Times New Roman" w:cs="Times New Roman"/>
          <w:sz w:val="28"/>
          <w:szCs w:val="28"/>
        </w:rPr>
        <w:t>%</w:t>
      </w:r>
      <w:r w:rsidR="00D67967">
        <w:rPr>
          <w:rFonts w:ascii="Times New Roman" w:hAnsi="Times New Roman" w:cs="Times New Roman"/>
          <w:sz w:val="28"/>
          <w:szCs w:val="28"/>
        </w:rPr>
        <w:t>)</w:t>
      </w:r>
      <w:r w:rsidR="0005546D" w:rsidRPr="00B13EA2">
        <w:rPr>
          <w:rFonts w:ascii="Times New Roman" w:hAnsi="Times New Roman" w:cs="Times New Roman"/>
          <w:sz w:val="28"/>
          <w:szCs w:val="28"/>
        </w:rPr>
        <w:t xml:space="preserve">. Середній вік дітей основної групи становив </w:t>
      </w:r>
      <w:r w:rsidR="002F0E11">
        <w:rPr>
          <w:rFonts w:ascii="Times New Roman" w:hAnsi="Times New Roman" w:cs="Times New Roman"/>
          <w:sz w:val="28"/>
          <w:szCs w:val="28"/>
        </w:rPr>
        <w:t>(5,1</w:t>
      </w:r>
      <w:r w:rsidR="00565152">
        <w:rPr>
          <w:rFonts w:ascii="Times New Roman" w:hAnsi="Times New Roman" w:cs="Times New Roman"/>
          <w:sz w:val="28"/>
          <w:szCs w:val="28"/>
        </w:rPr>
        <w:t xml:space="preserve"> ± </w:t>
      </w:r>
      <w:r w:rsidR="0005546D" w:rsidRPr="00B13EA2">
        <w:rPr>
          <w:rFonts w:ascii="Times New Roman" w:hAnsi="Times New Roman" w:cs="Times New Roman"/>
          <w:sz w:val="28"/>
          <w:szCs w:val="28"/>
        </w:rPr>
        <w:t>1,2</w:t>
      </w:r>
      <w:r w:rsidR="002F0E11">
        <w:rPr>
          <w:rFonts w:ascii="Times New Roman" w:hAnsi="Times New Roman" w:cs="Times New Roman"/>
          <w:sz w:val="28"/>
          <w:szCs w:val="28"/>
        </w:rPr>
        <w:t>)</w:t>
      </w:r>
      <w:r w:rsidR="00CA1C4B">
        <w:rPr>
          <w:rFonts w:ascii="Times New Roman" w:hAnsi="Times New Roman" w:cs="Times New Roman"/>
          <w:sz w:val="28"/>
          <w:szCs w:val="28"/>
        </w:rPr>
        <w:t xml:space="preserve"> місяці</w:t>
      </w:r>
      <w:r>
        <w:rPr>
          <w:rFonts w:ascii="Times New Roman" w:hAnsi="Times New Roman" w:cs="Times New Roman"/>
          <w:sz w:val="28"/>
          <w:szCs w:val="28"/>
        </w:rPr>
        <w:t>.</w:t>
      </w:r>
    </w:p>
    <w:p w:rsidR="005A29DD" w:rsidRPr="00B30CBE" w:rsidRDefault="00967725" w:rsidP="005A29D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B27B6">
        <w:rPr>
          <w:rFonts w:ascii="Times New Roman" w:hAnsi="Times New Roman" w:cs="Times New Roman"/>
          <w:sz w:val="28"/>
          <w:szCs w:val="28"/>
        </w:rPr>
        <w:t>У</w:t>
      </w:r>
      <w:r w:rsidR="005A29DD">
        <w:rPr>
          <w:rFonts w:ascii="Times New Roman" w:hAnsi="Times New Roman" w:cs="Times New Roman"/>
          <w:sz w:val="28"/>
          <w:szCs w:val="28"/>
        </w:rPr>
        <w:t xml:space="preserve"> групі порівняння переважали діти віком</w:t>
      </w:r>
      <w:r w:rsidR="009B27B6">
        <w:rPr>
          <w:rFonts w:ascii="Times New Roman" w:hAnsi="Times New Roman" w:cs="Times New Roman"/>
          <w:sz w:val="28"/>
          <w:szCs w:val="28"/>
        </w:rPr>
        <w:t xml:space="preserve"> </w:t>
      </w:r>
      <w:r w:rsidR="005A29DD" w:rsidRPr="00B13EA2">
        <w:rPr>
          <w:rFonts w:ascii="Times New Roman" w:hAnsi="Times New Roman" w:cs="Times New Roman"/>
          <w:sz w:val="28"/>
          <w:szCs w:val="28"/>
        </w:rPr>
        <w:t xml:space="preserve">від 3 до 6 </w:t>
      </w:r>
      <w:r w:rsidR="005A29DD" w:rsidRPr="00CA1C4B">
        <w:rPr>
          <w:rFonts w:ascii="Times New Roman" w:hAnsi="Times New Roman" w:cs="Times New Roman"/>
          <w:sz w:val="28"/>
          <w:szCs w:val="28"/>
        </w:rPr>
        <w:t xml:space="preserve">місяців </w:t>
      </w:r>
      <w:r w:rsidR="00CA1C4B" w:rsidRPr="00CA1C4B">
        <w:rPr>
          <w:rFonts w:ascii="Times New Roman" w:hAnsi="Times New Roman" w:cs="Times New Roman"/>
          <w:sz w:val="28"/>
          <w:szCs w:val="28"/>
        </w:rPr>
        <w:t>(</w:t>
      </w:r>
      <w:r w:rsidR="005A29DD" w:rsidRPr="00CA1C4B">
        <w:rPr>
          <w:rFonts w:ascii="Times New Roman" w:hAnsi="Times New Roman" w:cs="Times New Roman"/>
          <w:sz w:val="28"/>
          <w:szCs w:val="28"/>
        </w:rPr>
        <w:t xml:space="preserve">18 </w:t>
      </w:r>
      <w:r w:rsidR="00565152" w:rsidRPr="00CA1C4B">
        <w:rPr>
          <w:rFonts w:ascii="Times New Roman" w:hAnsi="Times New Roman" w:cs="Times New Roman"/>
          <w:sz w:val="28"/>
          <w:szCs w:val="28"/>
        </w:rPr>
        <w:t>осіб</w:t>
      </w:r>
      <w:r w:rsidR="00565152">
        <w:rPr>
          <w:rFonts w:ascii="Times New Roman" w:hAnsi="Times New Roman" w:cs="Times New Roman"/>
          <w:sz w:val="28"/>
          <w:szCs w:val="28"/>
        </w:rPr>
        <w:t xml:space="preserve"> </w:t>
      </w:r>
      <w:r w:rsidR="005A29DD">
        <w:rPr>
          <w:rFonts w:ascii="Times New Roman" w:hAnsi="Times New Roman" w:cs="Times New Roman"/>
          <w:sz w:val="28"/>
          <w:szCs w:val="28"/>
        </w:rPr>
        <w:t>(</w:t>
      </w:r>
      <w:r w:rsidR="005A29DD" w:rsidRPr="00B13EA2">
        <w:rPr>
          <w:rFonts w:ascii="Times New Roman" w:hAnsi="Times New Roman" w:cs="Times New Roman"/>
          <w:sz w:val="28"/>
          <w:szCs w:val="28"/>
        </w:rPr>
        <w:t>60</w:t>
      </w:r>
      <w:r w:rsidR="005A29DD">
        <w:rPr>
          <w:rFonts w:ascii="Times New Roman" w:hAnsi="Times New Roman" w:cs="Times New Roman"/>
          <w:sz w:val="28"/>
          <w:szCs w:val="28"/>
        </w:rPr>
        <w:t>,00</w:t>
      </w:r>
      <w:r w:rsidR="00541A85">
        <w:rPr>
          <w:rFonts w:ascii="Times New Roman" w:hAnsi="Times New Roman" w:cs="Times New Roman"/>
          <w:sz w:val="28"/>
          <w:szCs w:val="28"/>
          <w:lang w:val="ru-RU"/>
        </w:rPr>
        <w:t> </w:t>
      </w:r>
      <w:r w:rsidR="00565152">
        <w:rPr>
          <w:rFonts w:ascii="Times New Roman" w:hAnsi="Times New Roman" w:cs="Times New Roman"/>
          <w:sz w:val="28"/>
          <w:szCs w:val="28"/>
        </w:rPr>
        <w:t>±</w:t>
      </w:r>
      <w:r w:rsidR="00541A85">
        <w:rPr>
          <w:rFonts w:ascii="Times New Roman" w:hAnsi="Times New Roman" w:cs="Times New Roman"/>
          <w:sz w:val="28"/>
          <w:szCs w:val="28"/>
          <w:lang w:val="ru-RU"/>
        </w:rPr>
        <w:t> </w:t>
      </w:r>
      <w:r w:rsidR="005A29DD" w:rsidRPr="00B13EA2">
        <w:rPr>
          <w:rFonts w:ascii="Times New Roman" w:hAnsi="Times New Roman" w:cs="Times New Roman"/>
          <w:sz w:val="28"/>
          <w:szCs w:val="28"/>
        </w:rPr>
        <w:t>8,94</w:t>
      </w:r>
      <w:r w:rsidR="005A29DD">
        <w:rPr>
          <w:rFonts w:ascii="Times New Roman" w:hAnsi="Times New Roman" w:cs="Times New Roman"/>
          <w:sz w:val="28"/>
          <w:szCs w:val="28"/>
        </w:rPr>
        <w:t>)</w:t>
      </w:r>
      <w:r w:rsidR="00CA1C4B">
        <w:rPr>
          <w:rFonts w:ascii="Times New Roman" w:hAnsi="Times New Roman" w:cs="Times New Roman"/>
          <w:sz w:val="28"/>
          <w:szCs w:val="28"/>
        </w:rPr>
        <w:t xml:space="preserve"> </w:t>
      </w:r>
      <w:r w:rsidR="005A29DD">
        <w:rPr>
          <w:rFonts w:ascii="Times New Roman" w:hAnsi="Times New Roman" w:cs="Times New Roman"/>
          <w:sz w:val="28"/>
          <w:szCs w:val="28"/>
        </w:rPr>
        <w:t>%</w:t>
      </w:r>
      <w:r w:rsidR="00D67967">
        <w:rPr>
          <w:rFonts w:ascii="Times New Roman" w:hAnsi="Times New Roman" w:cs="Times New Roman"/>
          <w:sz w:val="28"/>
          <w:szCs w:val="28"/>
        </w:rPr>
        <w:t>)</w:t>
      </w:r>
      <w:r w:rsidR="005A29DD">
        <w:rPr>
          <w:rFonts w:ascii="Times New Roman" w:hAnsi="Times New Roman" w:cs="Times New Roman"/>
          <w:sz w:val="28"/>
          <w:szCs w:val="28"/>
        </w:rPr>
        <w:t xml:space="preserve"> порівняно з ча</w:t>
      </w:r>
      <w:r w:rsidR="00D67967">
        <w:rPr>
          <w:rFonts w:ascii="Times New Roman" w:hAnsi="Times New Roman" w:cs="Times New Roman"/>
          <w:sz w:val="28"/>
          <w:szCs w:val="28"/>
        </w:rPr>
        <w:t>стотою дітей другого півріччя (</w:t>
      </w:r>
      <w:r w:rsidR="005A29DD">
        <w:rPr>
          <w:rFonts w:ascii="Times New Roman" w:hAnsi="Times New Roman" w:cs="Times New Roman"/>
          <w:sz w:val="28"/>
          <w:szCs w:val="28"/>
        </w:rPr>
        <w:t>12 осіб (40,00</w:t>
      </w:r>
      <w:r w:rsidR="00541A85">
        <w:rPr>
          <w:rFonts w:ascii="Times New Roman" w:hAnsi="Times New Roman" w:cs="Times New Roman"/>
          <w:sz w:val="28"/>
          <w:szCs w:val="28"/>
        </w:rPr>
        <w:t> ± </w:t>
      </w:r>
      <w:r w:rsidR="005A29DD" w:rsidRPr="00B13EA2">
        <w:rPr>
          <w:rFonts w:ascii="Times New Roman" w:hAnsi="Times New Roman" w:cs="Times New Roman"/>
          <w:sz w:val="28"/>
          <w:szCs w:val="28"/>
        </w:rPr>
        <w:t>8,94</w:t>
      </w:r>
      <w:r w:rsidR="005A29DD">
        <w:rPr>
          <w:rFonts w:ascii="Times New Roman" w:hAnsi="Times New Roman" w:cs="Times New Roman"/>
          <w:sz w:val="28"/>
          <w:szCs w:val="28"/>
        </w:rPr>
        <w:t>)</w:t>
      </w:r>
      <w:r w:rsidR="00541A85">
        <w:rPr>
          <w:rFonts w:ascii="Times New Roman" w:hAnsi="Times New Roman" w:cs="Times New Roman"/>
          <w:sz w:val="28"/>
          <w:szCs w:val="28"/>
        </w:rPr>
        <w:t> </w:t>
      </w:r>
      <w:r w:rsidR="005A29DD">
        <w:rPr>
          <w:rFonts w:ascii="Times New Roman" w:hAnsi="Times New Roman" w:cs="Times New Roman"/>
          <w:sz w:val="28"/>
          <w:szCs w:val="28"/>
        </w:rPr>
        <w:t>%</w:t>
      </w:r>
      <w:r w:rsidR="00D67967">
        <w:rPr>
          <w:rFonts w:ascii="Times New Roman" w:hAnsi="Times New Roman" w:cs="Times New Roman"/>
          <w:sz w:val="28"/>
          <w:szCs w:val="28"/>
        </w:rPr>
        <w:t>)</w:t>
      </w:r>
      <w:r w:rsidR="005A29DD">
        <w:rPr>
          <w:rFonts w:ascii="Times New Roman" w:hAnsi="Times New Roman" w:cs="Times New Roman"/>
          <w:sz w:val="28"/>
          <w:szCs w:val="28"/>
        </w:rPr>
        <w:t>.</w:t>
      </w:r>
      <w:r w:rsidR="00CA1C4B">
        <w:rPr>
          <w:rFonts w:ascii="Times New Roman" w:hAnsi="Times New Roman" w:cs="Times New Roman"/>
          <w:sz w:val="28"/>
          <w:szCs w:val="28"/>
        </w:rPr>
        <w:t xml:space="preserve"> </w:t>
      </w:r>
      <w:r w:rsidR="005A29DD" w:rsidRPr="00B30CBE">
        <w:rPr>
          <w:rFonts w:ascii="Times New Roman" w:hAnsi="Times New Roman" w:cs="Times New Roman"/>
          <w:sz w:val="28"/>
          <w:szCs w:val="28"/>
        </w:rPr>
        <w:t>Середній вік дітей</w:t>
      </w:r>
      <w:r w:rsidR="002F44AE">
        <w:rPr>
          <w:rFonts w:ascii="Times New Roman" w:hAnsi="Times New Roman" w:cs="Times New Roman"/>
          <w:sz w:val="28"/>
          <w:szCs w:val="28"/>
        </w:rPr>
        <w:t xml:space="preserve"> </w:t>
      </w:r>
      <w:r w:rsidR="0005546D" w:rsidRPr="00B30CBE">
        <w:rPr>
          <w:rFonts w:ascii="Times New Roman" w:hAnsi="Times New Roman" w:cs="Times New Roman"/>
          <w:sz w:val="28"/>
          <w:szCs w:val="28"/>
        </w:rPr>
        <w:t xml:space="preserve">групи порівняння </w:t>
      </w:r>
      <w:r w:rsidR="003B3F3D" w:rsidRPr="00B30CBE">
        <w:rPr>
          <w:rFonts w:ascii="Times New Roman" w:hAnsi="Times New Roman" w:cs="Times New Roman"/>
          <w:sz w:val="28"/>
          <w:szCs w:val="28"/>
        </w:rPr>
        <w:t>склав</w:t>
      </w:r>
      <w:r w:rsidR="002F44AE">
        <w:rPr>
          <w:rFonts w:ascii="Times New Roman" w:hAnsi="Times New Roman" w:cs="Times New Roman"/>
          <w:sz w:val="28"/>
          <w:szCs w:val="28"/>
        </w:rPr>
        <w:t xml:space="preserve"> </w:t>
      </w:r>
      <w:r w:rsidR="002F0E11" w:rsidRPr="00B30CBE">
        <w:rPr>
          <w:rFonts w:ascii="Times New Roman" w:hAnsi="Times New Roman" w:cs="Times New Roman"/>
          <w:sz w:val="28"/>
          <w:szCs w:val="28"/>
        </w:rPr>
        <w:t>(4,8</w:t>
      </w:r>
      <w:r w:rsidR="00565152" w:rsidRPr="00B30CBE">
        <w:rPr>
          <w:rFonts w:ascii="Times New Roman" w:hAnsi="Times New Roman" w:cs="Times New Roman"/>
          <w:sz w:val="28"/>
          <w:szCs w:val="28"/>
        </w:rPr>
        <w:t xml:space="preserve"> ± </w:t>
      </w:r>
      <w:r w:rsidR="0005546D" w:rsidRPr="00B30CBE">
        <w:rPr>
          <w:rFonts w:ascii="Times New Roman" w:hAnsi="Times New Roman" w:cs="Times New Roman"/>
          <w:sz w:val="28"/>
          <w:szCs w:val="28"/>
        </w:rPr>
        <w:t>1,1</w:t>
      </w:r>
      <w:r w:rsidR="002F0E11" w:rsidRPr="00B30CBE">
        <w:rPr>
          <w:rFonts w:ascii="Times New Roman" w:hAnsi="Times New Roman" w:cs="Times New Roman"/>
          <w:sz w:val="28"/>
          <w:szCs w:val="28"/>
        </w:rPr>
        <w:t>)</w:t>
      </w:r>
      <w:r w:rsidR="00CA1C4B" w:rsidRPr="00B30CBE">
        <w:rPr>
          <w:rFonts w:ascii="Times New Roman" w:hAnsi="Times New Roman" w:cs="Times New Roman"/>
          <w:sz w:val="28"/>
          <w:szCs w:val="28"/>
        </w:rPr>
        <w:t xml:space="preserve"> місяці</w:t>
      </w:r>
      <w:r w:rsidR="0005546D" w:rsidRPr="00B30CBE">
        <w:rPr>
          <w:rFonts w:ascii="Times New Roman" w:hAnsi="Times New Roman" w:cs="Times New Roman"/>
          <w:sz w:val="28"/>
          <w:szCs w:val="28"/>
        </w:rPr>
        <w:t>.</w:t>
      </w:r>
    </w:p>
    <w:p w:rsidR="00D444AA" w:rsidRPr="00B30CBE" w:rsidRDefault="00F127BC" w:rsidP="005A29DD">
      <w:pPr>
        <w:spacing w:after="0" w:line="360" w:lineRule="auto"/>
        <w:ind w:firstLine="708"/>
        <w:jc w:val="both"/>
        <w:rPr>
          <w:rFonts w:ascii="Times New Roman" w:hAnsi="Times New Roman" w:cs="Times New Roman"/>
          <w:color w:val="000000"/>
          <w:sz w:val="28"/>
          <w:szCs w:val="28"/>
        </w:rPr>
      </w:pPr>
      <w:r w:rsidRPr="00B30CBE">
        <w:rPr>
          <w:rFonts w:ascii="Times New Roman" w:hAnsi="Times New Roman" w:cs="Times New Roman"/>
          <w:sz w:val="28"/>
          <w:szCs w:val="28"/>
        </w:rPr>
        <w:t xml:space="preserve">Домінування даного віку </w:t>
      </w:r>
      <w:r w:rsidR="0005546D" w:rsidRPr="00B30CBE">
        <w:rPr>
          <w:rFonts w:ascii="Times New Roman" w:hAnsi="Times New Roman" w:cs="Times New Roman"/>
          <w:sz w:val="28"/>
          <w:szCs w:val="28"/>
        </w:rPr>
        <w:t xml:space="preserve">серед хворих на вітамін </w:t>
      </w:r>
      <w:r w:rsidR="0005546D" w:rsidRPr="00B13EA2">
        <w:rPr>
          <w:rFonts w:ascii="Times New Roman" w:hAnsi="Times New Roman" w:cs="Times New Roman"/>
          <w:color w:val="000000"/>
          <w:sz w:val="28"/>
          <w:szCs w:val="28"/>
        </w:rPr>
        <w:t>D</w:t>
      </w:r>
      <w:r w:rsidR="0005546D" w:rsidRPr="00B30CBE">
        <w:rPr>
          <w:rFonts w:ascii="Times New Roman" w:hAnsi="Times New Roman" w:cs="Times New Roman"/>
          <w:color w:val="000000"/>
          <w:sz w:val="28"/>
          <w:szCs w:val="28"/>
        </w:rPr>
        <w:t>-дефіцитний рахіт можна пояснити тим, що маніфестація та період розпалу вказаного захворювання характерні здебільшого для дітей першого півріччя</w:t>
      </w:r>
      <w:r w:rsidR="003B3F3D" w:rsidRPr="00B30CBE">
        <w:rPr>
          <w:rFonts w:ascii="Times New Roman" w:hAnsi="Times New Roman" w:cs="Times New Roman"/>
          <w:color w:val="000000"/>
          <w:sz w:val="28"/>
          <w:szCs w:val="28"/>
        </w:rPr>
        <w:t xml:space="preserve"> [10]</w:t>
      </w:r>
      <w:r w:rsidR="0005546D" w:rsidRPr="00B30CBE">
        <w:rPr>
          <w:rFonts w:ascii="Times New Roman" w:hAnsi="Times New Roman" w:cs="Times New Roman"/>
          <w:color w:val="000000"/>
          <w:sz w:val="28"/>
          <w:szCs w:val="28"/>
        </w:rPr>
        <w:t>.</w:t>
      </w:r>
    </w:p>
    <w:p w:rsidR="003B3F3D" w:rsidRPr="003B3F3D" w:rsidRDefault="003B3F3D" w:rsidP="005A29DD">
      <w:pPr>
        <w:spacing w:after="0" w:line="360" w:lineRule="auto"/>
        <w:ind w:firstLine="708"/>
        <w:jc w:val="both"/>
        <w:rPr>
          <w:rFonts w:ascii="Times New Roman" w:hAnsi="Times New Roman" w:cs="Times New Roman"/>
          <w:color w:val="000000"/>
          <w:sz w:val="28"/>
          <w:szCs w:val="28"/>
        </w:rPr>
      </w:pPr>
      <w:r w:rsidRPr="00B13EA2">
        <w:rPr>
          <w:rFonts w:ascii="Times New Roman" w:hAnsi="Times New Roman" w:cs="Times New Roman"/>
          <w:sz w:val="28"/>
          <w:szCs w:val="28"/>
        </w:rPr>
        <w:t>Порівняльна характеристика кількісного складу обстежених дітей</w:t>
      </w:r>
      <w:r w:rsidRPr="00B13EA2">
        <w:rPr>
          <w:rFonts w:ascii="Times New Roman" w:hAnsi="Times New Roman" w:cs="Times New Roman"/>
          <w:color w:val="000000"/>
          <w:sz w:val="28"/>
          <w:szCs w:val="28"/>
        </w:rPr>
        <w:t xml:space="preserve"> засвідчила про відповідність між відносними величинами та їх похибками в групах дослідження. Ці дані вказують на однорідність хворих в основній групі та групі порівняння стосовно вищезазначеного критерію.</w:t>
      </w:r>
    </w:p>
    <w:p w:rsidR="00425679" w:rsidRDefault="00D444AA" w:rsidP="009F1381">
      <w:pPr>
        <w:widowControl w:val="0"/>
        <w:shd w:val="clear" w:color="auto" w:fill="FFFFFF"/>
        <w:spacing w:after="0" w:line="360" w:lineRule="auto"/>
        <w:ind w:firstLine="709"/>
        <w:jc w:val="both"/>
        <w:rPr>
          <w:rFonts w:ascii="Times New Roman" w:hAnsi="Times New Roman" w:cs="Times New Roman"/>
          <w:sz w:val="28"/>
          <w:szCs w:val="28"/>
        </w:rPr>
      </w:pPr>
      <w:r w:rsidRPr="00B13EA2">
        <w:rPr>
          <w:rFonts w:ascii="Times New Roman" w:hAnsi="Times New Roman" w:cs="Times New Roman"/>
          <w:sz w:val="28"/>
          <w:szCs w:val="28"/>
        </w:rPr>
        <w:t>Серед дітей</w:t>
      </w:r>
      <w:r w:rsidR="003B3F3D">
        <w:rPr>
          <w:rFonts w:ascii="Times New Roman" w:hAnsi="Times New Roman" w:cs="Times New Roman"/>
          <w:sz w:val="28"/>
          <w:szCs w:val="28"/>
        </w:rPr>
        <w:t xml:space="preserve"> основної групи </w:t>
      </w:r>
      <w:r w:rsidRPr="00B13EA2">
        <w:rPr>
          <w:rFonts w:ascii="Times New Roman" w:hAnsi="Times New Roman" w:cs="Times New Roman"/>
          <w:sz w:val="28"/>
          <w:szCs w:val="28"/>
        </w:rPr>
        <w:t xml:space="preserve">було </w:t>
      </w:r>
      <w:r w:rsidR="003B3F3D">
        <w:rPr>
          <w:rFonts w:ascii="Times New Roman" w:hAnsi="Times New Roman" w:cs="Times New Roman"/>
          <w:sz w:val="28"/>
          <w:szCs w:val="28"/>
        </w:rPr>
        <w:t>54 хлопчика</w:t>
      </w:r>
      <w:r w:rsidRPr="00B13EA2">
        <w:rPr>
          <w:rFonts w:ascii="Times New Roman" w:hAnsi="Times New Roman" w:cs="Times New Roman"/>
          <w:sz w:val="28"/>
          <w:szCs w:val="28"/>
        </w:rPr>
        <w:t xml:space="preserve"> (</w:t>
      </w:r>
      <w:r w:rsidR="003B3F3D">
        <w:rPr>
          <w:rFonts w:ascii="Times New Roman" w:hAnsi="Times New Roman" w:cs="Times New Roman"/>
          <w:sz w:val="28"/>
          <w:szCs w:val="28"/>
        </w:rPr>
        <w:t>60,00</w:t>
      </w:r>
      <w:r w:rsidR="00565152">
        <w:rPr>
          <w:rFonts w:ascii="Times New Roman" w:hAnsi="Times New Roman" w:cs="Times New Roman"/>
          <w:sz w:val="28"/>
          <w:szCs w:val="28"/>
        </w:rPr>
        <w:t xml:space="preserve"> ± </w:t>
      </w:r>
      <w:r w:rsidR="003B3F3D">
        <w:rPr>
          <w:rFonts w:ascii="Times New Roman" w:hAnsi="Times New Roman" w:cs="Times New Roman"/>
          <w:sz w:val="28"/>
          <w:szCs w:val="28"/>
        </w:rPr>
        <w:t>4,97</w:t>
      </w:r>
      <w:r w:rsidRPr="00B13EA2">
        <w:rPr>
          <w:rFonts w:ascii="Times New Roman" w:hAnsi="Times New Roman" w:cs="Times New Roman"/>
          <w:sz w:val="28"/>
          <w:szCs w:val="28"/>
        </w:rPr>
        <w:t>)</w:t>
      </w:r>
      <w:r w:rsidR="00CA1C4B">
        <w:rPr>
          <w:rFonts w:ascii="Times New Roman" w:hAnsi="Times New Roman" w:cs="Times New Roman"/>
          <w:sz w:val="28"/>
          <w:szCs w:val="28"/>
        </w:rPr>
        <w:t xml:space="preserve"> </w:t>
      </w:r>
      <w:r w:rsidRPr="00B13EA2">
        <w:rPr>
          <w:rFonts w:ascii="Times New Roman" w:hAnsi="Times New Roman" w:cs="Times New Roman"/>
          <w:sz w:val="28"/>
          <w:szCs w:val="28"/>
        </w:rPr>
        <w:t xml:space="preserve">% та </w:t>
      </w:r>
      <w:r w:rsidR="003B3F3D">
        <w:rPr>
          <w:rFonts w:ascii="Times New Roman" w:hAnsi="Times New Roman" w:cs="Times New Roman"/>
          <w:sz w:val="28"/>
          <w:szCs w:val="28"/>
        </w:rPr>
        <w:t>36</w:t>
      </w:r>
      <w:r w:rsidRPr="00B13EA2">
        <w:rPr>
          <w:rFonts w:ascii="Times New Roman" w:hAnsi="Times New Roman" w:cs="Times New Roman"/>
          <w:sz w:val="28"/>
          <w:szCs w:val="28"/>
        </w:rPr>
        <w:t xml:space="preserve"> дівчаток (4</w:t>
      </w:r>
      <w:r w:rsidR="003B3F3D">
        <w:rPr>
          <w:rFonts w:ascii="Times New Roman" w:hAnsi="Times New Roman" w:cs="Times New Roman"/>
          <w:sz w:val="28"/>
          <w:szCs w:val="28"/>
        </w:rPr>
        <w:t>0,00</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4</w:t>
      </w:r>
      <w:r w:rsidR="003B3F3D">
        <w:rPr>
          <w:rFonts w:ascii="Times New Roman" w:hAnsi="Times New Roman" w:cs="Times New Roman"/>
          <w:sz w:val="28"/>
          <w:szCs w:val="28"/>
        </w:rPr>
        <w:t>,97</w:t>
      </w:r>
      <w:r w:rsidRPr="00B13EA2">
        <w:rPr>
          <w:rFonts w:ascii="Times New Roman" w:hAnsi="Times New Roman" w:cs="Times New Roman"/>
          <w:sz w:val="28"/>
          <w:szCs w:val="28"/>
        </w:rPr>
        <w:t>)</w:t>
      </w:r>
      <w:r w:rsidR="00CA1C4B">
        <w:rPr>
          <w:rFonts w:ascii="Times New Roman" w:hAnsi="Times New Roman" w:cs="Times New Roman"/>
          <w:sz w:val="28"/>
          <w:szCs w:val="28"/>
        </w:rPr>
        <w:t xml:space="preserve"> </w:t>
      </w:r>
      <w:r w:rsidRPr="00B13EA2">
        <w:rPr>
          <w:rFonts w:ascii="Times New Roman" w:hAnsi="Times New Roman" w:cs="Times New Roman"/>
          <w:sz w:val="28"/>
          <w:szCs w:val="28"/>
        </w:rPr>
        <w:t>%</w:t>
      </w:r>
      <w:r w:rsidR="00CA1C4B">
        <w:rPr>
          <w:rFonts w:ascii="Times New Roman" w:hAnsi="Times New Roman" w:cs="Times New Roman"/>
          <w:sz w:val="28"/>
          <w:szCs w:val="28"/>
        </w:rPr>
        <w:t xml:space="preserve"> </w:t>
      </w:r>
      <w:r w:rsidRPr="00B13EA2">
        <w:rPr>
          <w:rFonts w:ascii="Times New Roman" w:hAnsi="Times New Roman" w:cs="Times New Roman"/>
          <w:sz w:val="28"/>
          <w:szCs w:val="28"/>
        </w:rPr>
        <w:t xml:space="preserve">(табл. 2.2). </w:t>
      </w:r>
    </w:p>
    <w:p w:rsidR="00D444AA" w:rsidRPr="00425679" w:rsidRDefault="002D0035" w:rsidP="00425679">
      <w:pPr>
        <w:widowControl w:val="0"/>
        <w:shd w:val="clear" w:color="auto" w:fill="FFFFFF"/>
        <w:spacing w:after="0" w:line="360" w:lineRule="auto"/>
        <w:jc w:val="both"/>
        <w:rPr>
          <w:rFonts w:ascii="Times New Roman" w:hAnsi="Times New Roman" w:cs="Times New Roman"/>
          <w:sz w:val="28"/>
          <w:szCs w:val="28"/>
        </w:rPr>
      </w:pPr>
      <w:r w:rsidRPr="002D0035">
        <w:rPr>
          <w:rFonts w:ascii="Times New Roman" w:hAnsi="Times New Roman" w:cs="Times New Roman"/>
          <w:sz w:val="28"/>
          <w:szCs w:val="28"/>
        </w:rPr>
        <w:lastRenderedPageBreak/>
        <w:t>Таблиця 2.</w:t>
      </w:r>
      <w:r>
        <w:rPr>
          <w:rFonts w:ascii="Times New Roman" w:hAnsi="Times New Roman" w:cs="Times New Roman"/>
          <w:sz w:val="28"/>
          <w:szCs w:val="28"/>
        </w:rPr>
        <w:t>2 –</w:t>
      </w:r>
      <w:r w:rsidR="002F44AE">
        <w:rPr>
          <w:rFonts w:ascii="Times New Roman" w:hAnsi="Times New Roman" w:cs="Times New Roman"/>
          <w:sz w:val="28"/>
          <w:szCs w:val="28"/>
        </w:rPr>
        <w:t xml:space="preserve"> </w:t>
      </w:r>
      <w:r w:rsidR="006E6F10" w:rsidRPr="002D0035">
        <w:rPr>
          <w:rFonts w:ascii="Times New Roman" w:hAnsi="Times New Roman" w:cs="Times New Roman"/>
          <w:sz w:val="28"/>
          <w:szCs w:val="28"/>
        </w:rPr>
        <w:t>Кількісний склад дітей</w:t>
      </w:r>
      <w:r w:rsidR="0045142F" w:rsidRPr="002D0035">
        <w:rPr>
          <w:rFonts w:ascii="Times New Roman" w:hAnsi="Times New Roman" w:cs="Times New Roman"/>
          <w:sz w:val="28"/>
          <w:szCs w:val="28"/>
        </w:rPr>
        <w:t xml:space="preserve"> основної групи </w:t>
      </w:r>
      <w:r w:rsidR="00D444AA" w:rsidRPr="002D0035">
        <w:rPr>
          <w:rFonts w:ascii="Times New Roman" w:hAnsi="Times New Roman" w:cs="Times New Roman"/>
          <w:sz w:val="28"/>
          <w:szCs w:val="28"/>
        </w:rPr>
        <w:t>залежно від статі</w:t>
      </w:r>
    </w:p>
    <w:p w:rsidR="00D444AA" w:rsidRPr="00B13EA2" w:rsidRDefault="00D444AA" w:rsidP="00D444AA">
      <w:pPr>
        <w:spacing w:after="0" w:line="360" w:lineRule="auto"/>
        <w:jc w:val="center"/>
        <w:rPr>
          <w:rFonts w:ascii="Times New Roman" w:hAnsi="Times New Roman" w:cs="Times New Roman"/>
          <w:b/>
          <w:sz w:val="28"/>
          <w:szCs w:val="24"/>
        </w:rPr>
      </w:pPr>
    </w:p>
    <w:tbl>
      <w:tblPr>
        <w:tblStyle w:val="af0"/>
        <w:tblW w:w="9639" w:type="dxa"/>
        <w:tblInd w:w="137" w:type="dxa"/>
        <w:tblLayout w:type="fixed"/>
        <w:tblLook w:val="04A0" w:firstRow="1" w:lastRow="0" w:firstColumn="1" w:lastColumn="0" w:noHBand="0" w:noVBand="1"/>
      </w:tblPr>
      <w:tblGrid>
        <w:gridCol w:w="1559"/>
        <w:gridCol w:w="851"/>
        <w:gridCol w:w="1134"/>
        <w:gridCol w:w="850"/>
        <w:gridCol w:w="1134"/>
        <w:gridCol w:w="851"/>
        <w:gridCol w:w="1134"/>
        <w:gridCol w:w="850"/>
        <w:gridCol w:w="1276"/>
      </w:tblGrid>
      <w:tr w:rsidR="0045142F" w:rsidRPr="00B13EA2" w:rsidTr="002F44AE">
        <w:trPr>
          <w:trHeight w:val="917"/>
        </w:trPr>
        <w:tc>
          <w:tcPr>
            <w:tcW w:w="1559" w:type="dxa"/>
            <w:vMerge w:val="restart"/>
            <w:tcBorders>
              <w:top w:val="single" w:sz="4" w:space="0" w:color="auto"/>
            </w:tcBorders>
          </w:tcPr>
          <w:p w:rsidR="0045142F" w:rsidRPr="00B13EA2" w:rsidRDefault="0045142F" w:rsidP="00D347AD">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4"/>
              </w:rPr>
              <w:t>Стать</w:t>
            </w:r>
          </w:p>
        </w:tc>
        <w:tc>
          <w:tcPr>
            <w:tcW w:w="1985" w:type="dxa"/>
            <w:gridSpan w:val="2"/>
            <w:tcBorders>
              <w:bottom w:val="single" w:sz="4" w:space="0" w:color="auto"/>
            </w:tcBorders>
          </w:tcPr>
          <w:p w:rsidR="0045142F" w:rsidRPr="00B13EA2" w:rsidRDefault="0045142F"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Всього</w:t>
            </w:r>
          </w:p>
          <w:p w:rsidR="0045142F" w:rsidRPr="005232BE" w:rsidRDefault="0045142F"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 xml:space="preserve">n = </w:t>
            </w:r>
            <w:r w:rsidRPr="00B13EA2">
              <w:rPr>
                <w:rFonts w:ascii="Times New Roman" w:hAnsi="Times New Roman" w:cs="Times New Roman"/>
                <w:sz w:val="28"/>
                <w:szCs w:val="28"/>
                <w:lang w:val="en-US"/>
              </w:rPr>
              <w:t>90)</w:t>
            </w:r>
          </w:p>
        </w:tc>
        <w:tc>
          <w:tcPr>
            <w:tcW w:w="1984" w:type="dxa"/>
            <w:gridSpan w:val="2"/>
            <w:tcBorders>
              <w:bottom w:val="single" w:sz="4" w:space="0" w:color="auto"/>
            </w:tcBorders>
          </w:tcPr>
          <w:p w:rsidR="0045142F" w:rsidRPr="00B13EA2" w:rsidRDefault="0045142F" w:rsidP="00D347AD">
            <w:pPr>
              <w:spacing w:line="360" w:lineRule="auto"/>
              <w:contextualSpacing/>
              <w:rPr>
                <w:rFonts w:ascii="Times New Roman" w:hAnsi="Times New Roman" w:cs="Times New Roman"/>
                <w:sz w:val="28"/>
                <w:szCs w:val="28"/>
              </w:rPr>
            </w:pPr>
            <w:r w:rsidRPr="00B13EA2">
              <w:rPr>
                <w:rFonts w:ascii="Times New Roman" w:hAnsi="Times New Roman" w:cs="Times New Roman"/>
                <w:sz w:val="28"/>
                <w:szCs w:val="28"/>
              </w:rPr>
              <w:t>І підгрупа</w:t>
            </w:r>
          </w:p>
          <w:p w:rsidR="0045142F" w:rsidRPr="00B13EA2" w:rsidRDefault="0045142F" w:rsidP="00D347AD">
            <w:pPr>
              <w:spacing w:line="360" w:lineRule="auto"/>
              <w:rPr>
                <w:rFonts w:ascii="Times New Roman" w:hAnsi="Times New Roman" w:cs="Times New Roman"/>
                <w:sz w:val="28"/>
                <w:szCs w:val="24"/>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 xml:space="preserve">n = </w:t>
            </w:r>
            <w:r w:rsidRPr="00B13EA2">
              <w:rPr>
                <w:rFonts w:ascii="Times New Roman" w:hAnsi="Times New Roman" w:cs="Times New Roman"/>
                <w:sz w:val="28"/>
                <w:szCs w:val="28"/>
                <w:lang w:val="en-US"/>
              </w:rPr>
              <w:t>30)</w:t>
            </w:r>
          </w:p>
        </w:tc>
        <w:tc>
          <w:tcPr>
            <w:tcW w:w="1985" w:type="dxa"/>
            <w:gridSpan w:val="2"/>
            <w:tcBorders>
              <w:bottom w:val="single" w:sz="4" w:space="0" w:color="auto"/>
            </w:tcBorders>
          </w:tcPr>
          <w:p w:rsidR="0045142F" w:rsidRPr="00B13EA2" w:rsidRDefault="0045142F"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ІІ підгрупа</w:t>
            </w:r>
          </w:p>
          <w:p w:rsidR="0045142F" w:rsidRPr="00B13EA2" w:rsidRDefault="0045142F" w:rsidP="00D347AD">
            <w:pPr>
              <w:spacing w:line="360" w:lineRule="auto"/>
              <w:rPr>
                <w:rFonts w:ascii="Times New Roman" w:hAnsi="Times New Roman" w:cs="Times New Roman"/>
                <w:sz w:val="28"/>
                <w:szCs w:val="24"/>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 xml:space="preserve">n = </w:t>
            </w:r>
            <w:r w:rsidRPr="00B13EA2">
              <w:rPr>
                <w:rFonts w:ascii="Times New Roman" w:hAnsi="Times New Roman" w:cs="Times New Roman"/>
                <w:sz w:val="28"/>
                <w:szCs w:val="28"/>
                <w:lang w:val="en-US"/>
              </w:rPr>
              <w:t>30)</w:t>
            </w:r>
          </w:p>
        </w:tc>
        <w:tc>
          <w:tcPr>
            <w:tcW w:w="2126" w:type="dxa"/>
            <w:gridSpan w:val="2"/>
            <w:tcBorders>
              <w:bottom w:val="single" w:sz="4" w:space="0" w:color="auto"/>
            </w:tcBorders>
          </w:tcPr>
          <w:p w:rsidR="0045142F" w:rsidRPr="00B13EA2" w:rsidRDefault="0045142F"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ІІІ підгрупа</w:t>
            </w:r>
          </w:p>
          <w:p w:rsidR="0045142F" w:rsidRPr="00B13EA2" w:rsidRDefault="0045142F" w:rsidP="00D347AD">
            <w:pPr>
              <w:spacing w:line="360" w:lineRule="auto"/>
              <w:rPr>
                <w:rFonts w:ascii="Times New Roman" w:hAnsi="Times New Roman" w:cs="Times New Roman"/>
                <w:sz w:val="28"/>
                <w:szCs w:val="24"/>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 xml:space="preserve">n = </w:t>
            </w:r>
            <w:r w:rsidRPr="00B13EA2">
              <w:rPr>
                <w:rFonts w:ascii="Times New Roman" w:hAnsi="Times New Roman" w:cs="Times New Roman"/>
                <w:sz w:val="28"/>
                <w:szCs w:val="28"/>
                <w:lang w:val="en-US"/>
              </w:rPr>
              <w:t>30)</w:t>
            </w:r>
          </w:p>
        </w:tc>
      </w:tr>
      <w:tr w:rsidR="0045142F" w:rsidRPr="00B13EA2" w:rsidTr="002F44AE">
        <w:trPr>
          <w:trHeight w:val="653"/>
        </w:trPr>
        <w:tc>
          <w:tcPr>
            <w:tcW w:w="1559" w:type="dxa"/>
            <w:vMerge/>
          </w:tcPr>
          <w:p w:rsidR="0045142F" w:rsidRPr="00B13EA2" w:rsidRDefault="0045142F" w:rsidP="00D347AD">
            <w:pPr>
              <w:spacing w:line="360" w:lineRule="auto"/>
              <w:contextualSpacing/>
              <w:rPr>
                <w:rFonts w:ascii="Times New Roman" w:hAnsi="Times New Roman" w:cs="Times New Roman"/>
                <w:sz w:val="28"/>
                <w:szCs w:val="24"/>
              </w:rPr>
            </w:pPr>
          </w:p>
        </w:tc>
        <w:tc>
          <w:tcPr>
            <w:tcW w:w="851" w:type="dxa"/>
          </w:tcPr>
          <w:p w:rsidR="0045142F" w:rsidRPr="00B13EA2" w:rsidRDefault="0045142F" w:rsidP="00D347AD">
            <w:pPr>
              <w:spacing w:line="360" w:lineRule="auto"/>
              <w:contextualSpacing/>
              <w:rPr>
                <w:rFonts w:ascii="Times New Roman" w:hAnsi="Times New Roman" w:cs="Times New Roman"/>
                <w:sz w:val="28"/>
                <w:szCs w:val="24"/>
              </w:rPr>
            </w:pPr>
            <w:r w:rsidRPr="00B13EA2">
              <w:rPr>
                <w:rFonts w:ascii="Times New Roman" w:hAnsi="Times New Roman" w:cs="Times New Roman"/>
                <w:color w:val="000000"/>
                <w:sz w:val="28"/>
                <w:szCs w:val="28"/>
              </w:rPr>
              <w:t>Абс.</w:t>
            </w:r>
          </w:p>
        </w:tc>
        <w:tc>
          <w:tcPr>
            <w:tcW w:w="1134" w:type="dxa"/>
          </w:tcPr>
          <w:p w:rsidR="0045142F" w:rsidRPr="00B13EA2" w:rsidRDefault="0045142F" w:rsidP="00D347AD">
            <w:pPr>
              <w:spacing w:line="360" w:lineRule="auto"/>
              <w:contextualSpacing/>
              <w:rPr>
                <w:rFonts w:ascii="Times New Roman" w:hAnsi="Times New Roman" w:cs="Times New Roman"/>
                <w:sz w:val="28"/>
                <w:szCs w:val="24"/>
              </w:rPr>
            </w:pPr>
            <w:r w:rsidRPr="00B13EA2">
              <w:rPr>
                <w:rFonts w:ascii="Times New Roman" w:hAnsi="Times New Roman" w:cs="Times New Roman"/>
                <w:color w:val="000000" w:themeColor="text1"/>
                <w:sz w:val="28"/>
                <w:szCs w:val="28"/>
              </w:rPr>
              <w:t>Р</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 %</w:t>
            </w:r>
          </w:p>
        </w:tc>
        <w:tc>
          <w:tcPr>
            <w:tcW w:w="850" w:type="dxa"/>
          </w:tcPr>
          <w:p w:rsidR="0045142F" w:rsidRPr="00B13EA2" w:rsidRDefault="0045142F" w:rsidP="00D347AD">
            <w:pPr>
              <w:spacing w:line="360" w:lineRule="auto"/>
              <w:contextualSpacing/>
              <w:rPr>
                <w:rFonts w:ascii="Times New Roman" w:hAnsi="Times New Roman" w:cs="Times New Roman"/>
                <w:sz w:val="28"/>
                <w:szCs w:val="24"/>
              </w:rPr>
            </w:pPr>
            <w:r w:rsidRPr="00B13EA2">
              <w:rPr>
                <w:rFonts w:ascii="Times New Roman" w:hAnsi="Times New Roman" w:cs="Times New Roman"/>
                <w:color w:val="000000"/>
                <w:sz w:val="28"/>
                <w:szCs w:val="28"/>
              </w:rPr>
              <w:t>Абс.</w:t>
            </w:r>
          </w:p>
        </w:tc>
        <w:tc>
          <w:tcPr>
            <w:tcW w:w="1134" w:type="dxa"/>
          </w:tcPr>
          <w:p w:rsidR="0045142F" w:rsidRPr="00B13EA2" w:rsidRDefault="0045142F" w:rsidP="00D347AD">
            <w:pPr>
              <w:spacing w:line="360" w:lineRule="auto"/>
              <w:contextualSpacing/>
              <w:rPr>
                <w:rFonts w:ascii="Times New Roman" w:hAnsi="Times New Roman" w:cs="Times New Roman"/>
                <w:sz w:val="28"/>
                <w:szCs w:val="24"/>
              </w:rPr>
            </w:pPr>
            <w:r w:rsidRPr="00B13EA2">
              <w:rPr>
                <w:rFonts w:ascii="Times New Roman" w:hAnsi="Times New Roman" w:cs="Times New Roman"/>
                <w:color w:val="000000" w:themeColor="text1"/>
                <w:sz w:val="28"/>
                <w:szCs w:val="28"/>
              </w:rPr>
              <w:t>Р</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 %</w:t>
            </w:r>
          </w:p>
        </w:tc>
        <w:tc>
          <w:tcPr>
            <w:tcW w:w="851" w:type="dxa"/>
          </w:tcPr>
          <w:p w:rsidR="0045142F" w:rsidRPr="00B13EA2" w:rsidRDefault="0045142F" w:rsidP="00D347AD">
            <w:pPr>
              <w:spacing w:line="360" w:lineRule="auto"/>
              <w:contextualSpacing/>
              <w:rPr>
                <w:rFonts w:ascii="Times New Roman" w:hAnsi="Times New Roman" w:cs="Times New Roman"/>
                <w:sz w:val="28"/>
                <w:szCs w:val="24"/>
              </w:rPr>
            </w:pPr>
            <w:r w:rsidRPr="00B13EA2">
              <w:rPr>
                <w:rFonts w:ascii="Times New Roman" w:hAnsi="Times New Roman" w:cs="Times New Roman"/>
                <w:color w:val="000000"/>
                <w:sz w:val="28"/>
                <w:szCs w:val="28"/>
              </w:rPr>
              <w:t>Абс.</w:t>
            </w:r>
          </w:p>
        </w:tc>
        <w:tc>
          <w:tcPr>
            <w:tcW w:w="1134" w:type="dxa"/>
          </w:tcPr>
          <w:p w:rsidR="0045142F" w:rsidRPr="00B13EA2" w:rsidRDefault="0045142F" w:rsidP="00D347AD">
            <w:pPr>
              <w:spacing w:line="360" w:lineRule="auto"/>
              <w:contextualSpacing/>
              <w:rPr>
                <w:rFonts w:ascii="Times New Roman" w:hAnsi="Times New Roman" w:cs="Times New Roman"/>
                <w:sz w:val="28"/>
                <w:szCs w:val="24"/>
              </w:rPr>
            </w:pPr>
            <w:r w:rsidRPr="00B13EA2">
              <w:rPr>
                <w:rFonts w:ascii="Times New Roman" w:hAnsi="Times New Roman" w:cs="Times New Roman"/>
                <w:color w:val="000000" w:themeColor="text1"/>
                <w:sz w:val="28"/>
                <w:szCs w:val="28"/>
              </w:rPr>
              <w:t>Р</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 %</w:t>
            </w:r>
          </w:p>
        </w:tc>
        <w:tc>
          <w:tcPr>
            <w:tcW w:w="850" w:type="dxa"/>
          </w:tcPr>
          <w:p w:rsidR="0045142F" w:rsidRPr="00B13EA2" w:rsidRDefault="0045142F" w:rsidP="00D347AD">
            <w:pPr>
              <w:spacing w:line="360" w:lineRule="auto"/>
              <w:contextualSpacing/>
              <w:rPr>
                <w:rFonts w:ascii="Times New Roman" w:hAnsi="Times New Roman" w:cs="Times New Roman"/>
                <w:sz w:val="28"/>
                <w:szCs w:val="24"/>
              </w:rPr>
            </w:pPr>
            <w:r w:rsidRPr="00B13EA2">
              <w:rPr>
                <w:rFonts w:ascii="Times New Roman" w:hAnsi="Times New Roman" w:cs="Times New Roman"/>
                <w:color w:val="000000"/>
                <w:sz w:val="28"/>
                <w:szCs w:val="28"/>
              </w:rPr>
              <w:t>Абс.</w:t>
            </w:r>
          </w:p>
        </w:tc>
        <w:tc>
          <w:tcPr>
            <w:tcW w:w="1276" w:type="dxa"/>
          </w:tcPr>
          <w:p w:rsidR="0045142F" w:rsidRPr="00B13EA2" w:rsidRDefault="0045142F" w:rsidP="00D347AD">
            <w:pPr>
              <w:spacing w:line="360" w:lineRule="auto"/>
              <w:contextualSpacing/>
              <w:rPr>
                <w:rFonts w:ascii="Times New Roman" w:hAnsi="Times New Roman" w:cs="Times New Roman"/>
                <w:sz w:val="28"/>
                <w:szCs w:val="24"/>
              </w:rPr>
            </w:pPr>
            <w:r w:rsidRPr="00B13EA2">
              <w:rPr>
                <w:rFonts w:ascii="Times New Roman" w:hAnsi="Times New Roman" w:cs="Times New Roman"/>
                <w:color w:val="000000" w:themeColor="text1"/>
                <w:sz w:val="28"/>
                <w:szCs w:val="28"/>
              </w:rPr>
              <w:t>Р</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 %</w:t>
            </w:r>
          </w:p>
        </w:tc>
      </w:tr>
      <w:tr w:rsidR="0045142F" w:rsidRPr="00B13EA2" w:rsidTr="002F44AE">
        <w:trPr>
          <w:trHeight w:val="978"/>
        </w:trPr>
        <w:tc>
          <w:tcPr>
            <w:tcW w:w="1559" w:type="dxa"/>
          </w:tcPr>
          <w:p w:rsidR="0045142F" w:rsidRPr="00B13EA2" w:rsidRDefault="0045142F" w:rsidP="00D347AD">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8"/>
              </w:rPr>
              <w:t>Хлопчики</w:t>
            </w:r>
          </w:p>
        </w:tc>
        <w:tc>
          <w:tcPr>
            <w:tcW w:w="851" w:type="dxa"/>
          </w:tcPr>
          <w:p w:rsidR="0045142F" w:rsidRPr="00B13EA2" w:rsidRDefault="0045142F" w:rsidP="00D347AD">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4"/>
              </w:rPr>
              <w:t>54</w:t>
            </w:r>
          </w:p>
        </w:tc>
        <w:tc>
          <w:tcPr>
            <w:tcW w:w="1134" w:type="dxa"/>
          </w:tcPr>
          <w:p w:rsidR="0045142F" w:rsidRPr="00B13EA2" w:rsidRDefault="0045142F"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4"/>
              </w:rPr>
              <w:t>60</w:t>
            </w:r>
            <w:r>
              <w:rPr>
                <w:rFonts w:ascii="Times New Roman" w:hAnsi="Times New Roman" w:cs="Times New Roman"/>
                <w:sz w:val="28"/>
                <w:szCs w:val="24"/>
              </w:rPr>
              <w:t>,00</w:t>
            </w:r>
            <w:r w:rsidR="00565152">
              <w:rPr>
                <w:rFonts w:ascii="Times New Roman" w:hAnsi="Times New Roman" w:cs="Times New Roman"/>
                <w:sz w:val="28"/>
                <w:szCs w:val="28"/>
              </w:rPr>
              <w:t xml:space="preserve"> ± </w:t>
            </w:r>
          </w:p>
          <w:p w:rsidR="0045142F" w:rsidRPr="00B13EA2" w:rsidRDefault="0045142F"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4,97</w:t>
            </w:r>
          </w:p>
        </w:tc>
        <w:tc>
          <w:tcPr>
            <w:tcW w:w="850" w:type="dxa"/>
          </w:tcPr>
          <w:p w:rsidR="0045142F" w:rsidRPr="00B13EA2" w:rsidRDefault="0045142F"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16</w:t>
            </w:r>
          </w:p>
        </w:tc>
        <w:tc>
          <w:tcPr>
            <w:tcW w:w="1134" w:type="dxa"/>
          </w:tcPr>
          <w:p w:rsidR="0045142F" w:rsidRPr="00B13EA2" w:rsidRDefault="0045142F" w:rsidP="00D347AD">
            <w:pPr>
              <w:spacing w:line="360" w:lineRule="auto"/>
              <w:contextualSpacing/>
              <w:rPr>
                <w:rFonts w:ascii="Times New Roman" w:hAnsi="Times New Roman" w:cs="Times New Roman"/>
                <w:sz w:val="28"/>
                <w:szCs w:val="28"/>
              </w:rPr>
            </w:pPr>
            <w:r w:rsidRPr="00B13EA2">
              <w:rPr>
                <w:rFonts w:ascii="Times New Roman" w:hAnsi="Times New Roman" w:cs="Times New Roman"/>
                <w:sz w:val="28"/>
                <w:szCs w:val="24"/>
              </w:rPr>
              <w:t>53,3</w:t>
            </w:r>
            <w:r>
              <w:rPr>
                <w:rFonts w:ascii="Times New Roman" w:hAnsi="Times New Roman" w:cs="Times New Roman"/>
                <w:sz w:val="28"/>
                <w:szCs w:val="24"/>
              </w:rPr>
              <w:t>3</w:t>
            </w:r>
            <w:r w:rsidR="00565152">
              <w:rPr>
                <w:rFonts w:ascii="Times New Roman" w:hAnsi="Times New Roman" w:cs="Times New Roman"/>
                <w:sz w:val="28"/>
                <w:szCs w:val="28"/>
              </w:rPr>
              <w:t xml:space="preserve"> ± </w:t>
            </w:r>
          </w:p>
          <w:p w:rsidR="0045142F" w:rsidRPr="00B13EA2" w:rsidRDefault="0045142F"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9,11</w:t>
            </w:r>
          </w:p>
        </w:tc>
        <w:tc>
          <w:tcPr>
            <w:tcW w:w="851" w:type="dxa"/>
          </w:tcPr>
          <w:p w:rsidR="0045142F" w:rsidRPr="00B13EA2" w:rsidRDefault="0045142F"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19</w:t>
            </w:r>
          </w:p>
        </w:tc>
        <w:tc>
          <w:tcPr>
            <w:tcW w:w="1134" w:type="dxa"/>
          </w:tcPr>
          <w:p w:rsidR="0045142F" w:rsidRPr="00B13EA2" w:rsidRDefault="0045142F"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63,33</w:t>
            </w:r>
            <w:r w:rsidR="00565152">
              <w:rPr>
                <w:rFonts w:ascii="Times New Roman" w:hAnsi="Times New Roman" w:cs="Times New Roman"/>
                <w:sz w:val="28"/>
                <w:szCs w:val="28"/>
              </w:rPr>
              <w:t xml:space="preserve"> ± </w:t>
            </w:r>
          </w:p>
          <w:p w:rsidR="0045142F" w:rsidRPr="00B13EA2" w:rsidRDefault="0045142F"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8,8</w:t>
            </w:r>
          </w:p>
        </w:tc>
        <w:tc>
          <w:tcPr>
            <w:tcW w:w="850" w:type="dxa"/>
          </w:tcPr>
          <w:p w:rsidR="0045142F" w:rsidRPr="00B13EA2" w:rsidRDefault="0045142F"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19</w:t>
            </w:r>
          </w:p>
        </w:tc>
        <w:tc>
          <w:tcPr>
            <w:tcW w:w="1276" w:type="dxa"/>
          </w:tcPr>
          <w:p w:rsidR="0045142F" w:rsidRPr="00B13EA2" w:rsidRDefault="0045142F"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63,33</w:t>
            </w:r>
            <w:r w:rsidR="00565152">
              <w:rPr>
                <w:rFonts w:ascii="Times New Roman" w:hAnsi="Times New Roman" w:cs="Times New Roman"/>
                <w:sz w:val="28"/>
                <w:szCs w:val="28"/>
              </w:rPr>
              <w:t xml:space="preserve"> ± </w:t>
            </w:r>
          </w:p>
          <w:p w:rsidR="0045142F" w:rsidRPr="00B13EA2" w:rsidRDefault="0045142F"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8,8</w:t>
            </w:r>
          </w:p>
        </w:tc>
      </w:tr>
      <w:tr w:rsidR="0045142F" w:rsidRPr="00B13EA2" w:rsidTr="002F44AE">
        <w:trPr>
          <w:trHeight w:val="993"/>
        </w:trPr>
        <w:tc>
          <w:tcPr>
            <w:tcW w:w="1559" w:type="dxa"/>
          </w:tcPr>
          <w:p w:rsidR="0045142F" w:rsidRPr="00B13EA2" w:rsidRDefault="0045142F" w:rsidP="00D347AD">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8"/>
              </w:rPr>
              <w:t>Дівчатка</w:t>
            </w:r>
          </w:p>
        </w:tc>
        <w:tc>
          <w:tcPr>
            <w:tcW w:w="851" w:type="dxa"/>
          </w:tcPr>
          <w:p w:rsidR="0045142F" w:rsidRPr="00B13EA2" w:rsidRDefault="0045142F" w:rsidP="00D347AD">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4"/>
              </w:rPr>
              <w:t>36</w:t>
            </w:r>
          </w:p>
        </w:tc>
        <w:tc>
          <w:tcPr>
            <w:tcW w:w="1134" w:type="dxa"/>
          </w:tcPr>
          <w:p w:rsidR="0045142F" w:rsidRPr="00B13EA2" w:rsidRDefault="0045142F" w:rsidP="00D347AD">
            <w:pPr>
              <w:spacing w:line="360" w:lineRule="auto"/>
              <w:contextualSpacing/>
              <w:rPr>
                <w:rFonts w:ascii="Times New Roman" w:hAnsi="Times New Roman" w:cs="Times New Roman"/>
                <w:sz w:val="28"/>
                <w:szCs w:val="28"/>
              </w:rPr>
            </w:pPr>
            <w:r w:rsidRPr="00B13EA2">
              <w:rPr>
                <w:rFonts w:ascii="Times New Roman" w:hAnsi="Times New Roman" w:cs="Times New Roman"/>
                <w:sz w:val="28"/>
                <w:szCs w:val="24"/>
              </w:rPr>
              <w:t>40</w:t>
            </w:r>
            <w:r>
              <w:rPr>
                <w:rFonts w:ascii="Times New Roman" w:hAnsi="Times New Roman" w:cs="Times New Roman"/>
                <w:sz w:val="28"/>
                <w:szCs w:val="24"/>
              </w:rPr>
              <w:t>,00</w:t>
            </w:r>
            <w:r w:rsidR="00565152">
              <w:rPr>
                <w:rFonts w:ascii="Times New Roman" w:hAnsi="Times New Roman" w:cs="Times New Roman"/>
                <w:sz w:val="28"/>
                <w:szCs w:val="28"/>
              </w:rPr>
              <w:t xml:space="preserve"> ± </w:t>
            </w:r>
          </w:p>
          <w:p w:rsidR="0045142F" w:rsidRPr="00B13EA2" w:rsidRDefault="0045142F" w:rsidP="00D347AD">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8"/>
              </w:rPr>
              <w:t>4,97</w:t>
            </w:r>
          </w:p>
        </w:tc>
        <w:tc>
          <w:tcPr>
            <w:tcW w:w="850" w:type="dxa"/>
          </w:tcPr>
          <w:p w:rsidR="0045142F" w:rsidRPr="00B13EA2" w:rsidRDefault="0045142F" w:rsidP="00D347AD">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4"/>
              </w:rPr>
              <w:t>14</w:t>
            </w:r>
          </w:p>
        </w:tc>
        <w:tc>
          <w:tcPr>
            <w:tcW w:w="1134" w:type="dxa"/>
          </w:tcPr>
          <w:p w:rsidR="0045142F" w:rsidRPr="00B13EA2" w:rsidRDefault="0045142F" w:rsidP="00D347AD">
            <w:pPr>
              <w:spacing w:line="360" w:lineRule="auto"/>
              <w:contextualSpacing/>
              <w:rPr>
                <w:rFonts w:ascii="Times New Roman" w:hAnsi="Times New Roman" w:cs="Times New Roman"/>
                <w:sz w:val="28"/>
                <w:szCs w:val="28"/>
              </w:rPr>
            </w:pPr>
            <w:r>
              <w:rPr>
                <w:rFonts w:ascii="Times New Roman" w:hAnsi="Times New Roman" w:cs="Times New Roman"/>
                <w:sz w:val="28"/>
                <w:szCs w:val="24"/>
              </w:rPr>
              <w:t>46,67</w:t>
            </w:r>
            <w:r w:rsidR="00565152">
              <w:rPr>
                <w:rFonts w:ascii="Times New Roman" w:hAnsi="Times New Roman" w:cs="Times New Roman"/>
                <w:sz w:val="28"/>
                <w:szCs w:val="28"/>
              </w:rPr>
              <w:t xml:space="preserve"> ± </w:t>
            </w:r>
          </w:p>
          <w:p w:rsidR="0045142F" w:rsidRPr="00B13EA2" w:rsidRDefault="0045142F" w:rsidP="00D347AD">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8"/>
              </w:rPr>
              <w:t>9,11</w:t>
            </w:r>
          </w:p>
        </w:tc>
        <w:tc>
          <w:tcPr>
            <w:tcW w:w="851" w:type="dxa"/>
          </w:tcPr>
          <w:p w:rsidR="0045142F" w:rsidRPr="00B13EA2" w:rsidRDefault="0045142F" w:rsidP="00D347AD">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4"/>
              </w:rPr>
              <w:t>11</w:t>
            </w:r>
          </w:p>
        </w:tc>
        <w:tc>
          <w:tcPr>
            <w:tcW w:w="1134" w:type="dxa"/>
          </w:tcPr>
          <w:p w:rsidR="0045142F" w:rsidRPr="00B13EA2" w:rsidRDefault="0045142F"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36,67</w:t>
            </w:r>
            <w:r w:rsidR="00565152">
              <w:rPr>
                <w:rFonts w:ascii="Times New Roman" w:hAnsi="Times New Roman" w:cs="Times New Roman"/>
                <w:sz w:val="28"/>
                <w:szCs w:val="28"/>
              </w:rPr>
              <w:t xml:space="preserve"> ± </w:t>
            </w:r>
          </w:p>
          <w:p w:rsidR="0045142F" w:rsidRPr="00B13EA2" w:rsidRDefault="0045142F" w:rsidP="00D347AD">
            <w:pPr>
              <w:spacing w:line="360" w:lineRule="auto"/>
              <w:rPr>
                <w:rFonts w:ascii="Times New Roman" w:hAnsi="Times New Roman" w:cs="Times New Roman"/>
                <w:sz w:val="28"/>
                <w:szCs w:val="24"/>
              </w:rPr>
            </w:pPr>
            <w:r w:rsidRPr="00B13EA2">
              <w:rPr>
                <w:rFonts w:ascii="Times New Roman" w:hAnsi="Times New Roman" w:cs="Times New Roman"/>
                <w:sz w:val="28"/>
                <w:szCs w:val="28"/>
              </w:rPr>
              <w:t>8,8</w:t>
            </w:r>
          </w:p>
        </w:tc>
        <w:tc>
          <w:tcPr>
            <w:tcW w:w="850" w:type="dxa"/>
          </w:tcPr>
          <w:p w:rsidR="0045142F" w:rsidRPr="00B13EA2" w:rsidRDefault="0045142F" w:rsidP="00D347AD">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4"/>
              </w:rPr>
              <w:t>11</w:t>
            </w:r>
          </w:p>
        </w:tc>
        <w:tc>
          <w:tcPr>
            <w:tcW w:w="1276" w:type="dxa"/>
          </w:tcPr>
          <w:p w:rsidR="0045142F" w:rsidRPr="00B13EA2" w:rsidRDefault="0045142F"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36,67</w:t>
            </w:r>
            <w:r w:rsidR="00565152">
              <w:rPr>
                <w:rFonts w:ascii="Times New Roman" w:hAnsi="Times New Roman" w:cs="Times New Roman"/>
                <w:sz w:val="28"/>
                <w:szCs w:val="28"/>
              </w:rPr>
              <w:t xml:space="preserve"> ± </w:t>
            </w:r>
          </w:p>
          <w:p w:rsidR="0045142F" w:rsidRPr="00B13EA2" w:rsidRDefault="0045142F" w:rsidP="00D347AD">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8"/>
              </w:rPr>
              <w:t>8,8</w:t>
            </w:r>
          </w:p>
        </w:tc>
      </w:tr>
    </w:tbl>
    <w:p w:rsidR="00F73A5F" w:rsidRPr="00B13EA2" w:rsidRDefault="00F73A5F" w:rsidP="00F73A5F">
      <w:pPr>
        <w:spacing w:after="0" w:line="360" w:lineRule="auto"/>
        <w:jc w:val="both"/>
        <w:rPr>
          <w:rFonts w:ascii="Times New Roman" w:hAnsi="Times New Roman" w:cs="Times New Roman"/>
          <w:sz w:val="24"/>
          <w:szCs w:val="24"/>
        </w:rPr>
      </w:pPr>
    </w:p>
    <w:p w:rsidR="00D444AA" w:rsidRPr="009F1381" w:rsidRDefault="009B27B6" w:rsidP="009F1381">
      <w:pPr>
        <w:widowControl w:val="0"/>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45142F">
        <w:rPr>
          <w:rFonts w:ascii="Times New Roman" w:hAnsi="Times New Roman" w:cs="Times New Roman"/>
          <w:sz w:val="28"/>
          <w:szCs w:val="28"/>
        </w:rPr>
        <w:t xml:space="preserve"> групі порівн</w:t>
      </w:r>
      <w:r w:rsidR="00A96C24">
        <w:rPr>
          <w:rFonts w:ascii="Times New Roman" w:hAnsi="Times New Roman" w:cs="Times New Roman"/>
          <w:sz w:val="28"/>
          <w:szCs w:val="28"/>
        </w:rPr>
        <w:t>яння також переважали хлопчики –</w:t>
      </w:r>
      <w:r w:rsidR="0045142F">
        <w:rPr>
          <w:rFonts w:ascii="Times New Roman" w:hAnsi="Times New Roman" w:cs="Times New Roman"/>
          <w:sz w:val="28"/>
          <w:szCs w:val="28"/>
        </w:rPr>
        <w:t xml:space="preserve"> 16 осіб (</w:t>
      </w:r>
      <w:r w:rsidR="0045142F" w:rsidRPr="00B13EA2">
        <w:rPr>
          <w:rFonts w:ascii="Times New Roman" w:hAnsi="Times New Roman" w:cs="Times New Roman"/>
          <w:sz w:val="28"/>
          <w:szCs w:val="24"/>
        </w:rPr>
        <w:t>53,3</w:t>
      </w:r>
      <w:r w:rsidR="0045142F">
        <w:rPr>
          <w:rFonts w:ascii="Times New Roman" w:hAnsi="Times New Roman" w:cs="Times New Roman"/>
          <w:sz w:val="28"/>
          <w:szCs w:val="24"/>
        </w:rPr>
        <w:t>3</w:t>
      </w:r>
      <w:r w:rsidR="00565152">
        <w:rPr>
          <w:rFonts w:ascii="Times New Roman" w:hAnsi="Times New Roman" w:cs="Times New Roman"/>
          <w:sz w:val="28"/>
          <w:szCs w:val="28"/>
        </w:rPr>
        <w:t xml:space="preserve"> ± </w:t>
      </w:r>
      <w:r w:rsidR="0045142F" w:rsidRPr="00B13EA2">
        <w:rPr>
          <w:rFonts w:ascii="Times New Roman" w:hAnsi="Times New Roman" w:cs="Times New Roman"/>
          <w:sz w:val="28"/>
          <w:szCs w:val="28"/>
        </w:rPr>
        <w:t>9,11</w:t>
      </w:r>
      <w:r w:rsidR="0045142F">
        <w:rPr>
          <w:rFonts w:ascii="Times New Roman" w:hAnsi="Times New Roman" w:cs="Times New Roman"/>
          <w:sz w:val="28"/>
          <w:szCs w:val="28"/>
        </w:rPr>
        <w:t xml:space="preserve">) </w:t>
      </w:r>
      <w:r w:rsidR="0045142F" w:rsidRPr="00B13EA2">
        <w:rPr>
          <w:rFonts w:ascii="Times New Roman" w:hAnsi="Times New Roman" w:cs="Times New Roman"/>
          <w:sz w:val="28"/>
          <w:szCs w:val="28"/>
        </w:rPr>
        <w:t>%</w:t>
      </w:r>
      <w:r w:rsidR="0045142F">
        <w:rPr>
          <w:rFonts w:ascii="Times New Roman" w:hAnsi="Times New Roman" w:cs="Times New Roman"/>
          <w:sz w:val="28"/>
          <w:szCs w:val="28"/>
        </w:rPr>
        <w:t xml:space="preserve"> порівняно з питомою вагою дівчаток </w:t>
      </w:r>
      <w:r w:rsidR="00565152">
        <w:rPr>
          <w:rFonts w:ascii="Times New Roman" w:hAnsi="Times New Roman" w:cs="Times New Roman"/>
          <w:sz w:val="28"/>
          <w:szCs w:val="28"/>
        </w:rPr>
        <w:t xml:space="preserve">– </w:t>
      </w:r>
      <w:r w:rsidR="0045142F">
        <w:rPr>
          <w:rFonts w:ascii="Times New Roman" w:hAnsi="Times New Roman" w:cs="Times New Roman"/>
          <w:sz w:val="28"/>
          <w:szCs w:val="28"/>
        </w:rPr>
        <w:t xml:space="preserve">14 </w:t>
      </w:r>
      <w:r w:rsidR="00565152">
        <w:rPr>
          <w:rFonts w:ascii="Times New Roman" w:hAnsi="Times New Roman" w:cs="Times New Roman"/>
          <w:sz w:val="28"/>
          <w:szCs w:val="28"/>
        </w:rPr>
        <w:t xml:space="preserve">осіб </w:t>
      </w:r>
      <w:r w:rsidR="00F127BC">
        <w:rPr>
          <w:rFonts w:ascii="Times New Roman" w:hAnsi="Times New Roman" w:cs="Times New Roman"/>
          <w:sz w:val="28"/>
          <w:szCs w:val="28"/>
        </w:rPr>
        <w:t>(</w:t>
      </w:r>
      <w:r w:rsidR="00F127BC">
        <w:rPr>
          <w:rFonts w:ascii="Times New Roman" w:hAnsi="Times New Roman" w:cs="Times New Roman"/>
          <w:sz w:val="28"/>
          <w:szCs w:val="24"/>
        </w:rPr>
        <w:t>46,67</w:t>
      </w:r>
      <w:r w:rsidR="00565152">
        <w:rPr>
          <w:rFonts w:ascii="Times New Roman" w:hAnsi="Times New Roman" w:cs="Times New Roman"/>
          <w:sz w:val="28"/>
          <w:szCs w:val="28"/>
        </w:rPr>
        <w:t xml:space="preserve"> ± </w:t>
      </w:r>
      <w:r w:rsidR="0005546D" w:rsidRPr="00B13EA2">
        <w:rPr>
          <w:rFonts w:ascii="Times New Roman" w:hAnsi="Times New Roman" w:cs="Times New Roman"/>
          <w:sz w:val="28"/>
          <w:szCs w:val="28"/>
        </w:rPr>
        <w:t>9,11</w:t>
      </w:r>
      <w:r w:rsidR="00465D7D">
        <w:rPr>
          <w:rFonts w:ascii="Times New Roman" w:hAnsi="Times New Roman" w:cs="Times New Roman"/>
          <w:sz w:val="28"/>
          <w:szCs w:val="28"/>
        </w:rPr>
        <w:t xml:space="preserve">) </w:t>
      </w:r>
      <w:r w:rsidR="0005546D" w:rsidRPr="00B13EA2">
        <w:rPr>
          <w:rFonts w:ascii="Times New Roman" w:hAnsi="Times New Roman" w:cs="Times New Roman"/>
          <w:sz w:val="28"/>
          <w:szCs w:val="28"/>
        </w:rPr>
        <w:t>%.</w:t>
      </w:r>
      <w:r w:rsidR="009F1381">
        <w:rPr>
          <w:rFonts w:ascii="Times New Roman" w:hAnsi="Times New Roman" w:cs="Times New Roman"/>
          <w:sz w:val="28"/>
          <w:szCs w:val="28"/>
        </w:rPr>
        <w:t xml:space="preserve"> </w:t>
      </w:r>
      <w:r w:rsidR="0005546D" w:rsidRPr="00B13EA2">
        <w:rPr>
          <w:rFonts w:ascii="Times New Roman" w:hAnsi="Times New Roman" w:cs="Times New Roman"/>
          <w:sz w:val="28"/>
          <w:szCs w:val="28"/>
        </w:rPr>
        <w:t>Таким чином, групи були рeпрeзeнтaтивними зa гендерними особливостями дітей.</w:t>
      </w:r>
    </w:p>
    <w:p w:rsidR="0045142F" w:rsidRDefault="00D444AA" w:rsidP="00D444AA">
      <w:pPr>
        <w:spacing w:line="360" w:lineRule="auto"/>
        <w:ind w:firstLine="708"/>
        <w:contextualSpacing/>
        <w:jc w:val="both"/>
        <w:rPr>
          <w:rFonts w:ascii="Times New Roman" w:hAnsi="Times New Roman" w:cs="Times New Roman"/>
          <w:sz w:val="28"/>
          <w:szCs w:val="28"/>
        </w:rPr>
      </w:pPr>
      <w:r w:rsidRPr="00CA1C4B">
        <w:rPr>
          <w:rFonts w:ascii="Times New Roman" w:hAnsi="Times New Roman" w:cs="Times New Roman"/>
          <w:sz w:val="28"/>
          <w:szCs w:val="28"/>
        </w:rPr>
        <w:t xml:space="preserve">Проведений </w:t>
      </w:r>
      <w:r w:rsidRPr="00B13EA2">
        <w:rPr>
          <w:rFonts w:ascii="Times New Roman" w:hAnsi="Times New Roman" w:cs="Times New Roman"/>
          <w:sz w:val="28"/>
          <w:szCs w:val="28"/>
        </w:rPr>
        <w:t>a</w:t>
      </w:r>
      <w:r w:rsidRPr="00CA1C4B">
        <w:rPr>
          <w:rFonts w:ascii="Times New Roman" w:hAnsi="Times New Roman" w:cs="Times New Roman"/>
          <w:sz w:val="28"/>
          <w:szCs w:val="28"/>
        </w:rPr>
        <w:t>н</w:t>
      </w:r>
      <w:r w:rsidRPr="00B13EA2">
        <w:rPr>
          <w:rFonts w:ascii="Times New Roman" w:hAnsi="Times New Roman" w:cs="Times New Roman"/>
          <w:sz w:val="28"/>
          <w:szCs w:val="28"/>
        </w:rPr>
        <w:t>a</w:t>
      </w:r>
      <w:r w:rsidRPr="00CA1C4B">
        <w:rPr>
          <w:rFonts w:ascii="Times New Roman" w:hAnsi="Times New Roman" w:cs="Times New Roman"/>
          <w:sz w:val="28"/>
          <w:szCs w:val="28"/>
        </w:rPr>
        <w:t>л</w:t>
      </w:r>
      <w:r w:rsidRPr="00B13EA2">
        <w:rPr>
          <w:rFonts w:ascii="Times New Roman" w:hAnsi="Times New Roman" w:cs="Times New Roman"/>
          <w:sz w:val="28"/>
          <w:szCs w:val="28"/>
        </w:rPr>
        <w:t>i</w:t>
      </w:r>
      <w:r w:rsidRPr="00CA1C4B">
        <w:rPr>
          <w:rFonts w:ascii="Times New Roman" w:hAnsi="Times New Roman" w:cs="Times New Roman"/>
          <w:sz w:val="28"/>
          <w:szCs w:val="28"/>
        </w:rPr>
        <w:t>з д</w:t>
      </w:r>
      <w:r w:rsidRPr="00B13EA2">
        <w:rPr>
          <w:rFonts w:ascii="Times New Roman" w:hAnsi="Times New Roman" w:cs="Times New Roman"/>
          <w:sz w:val="28"/>
          <w:szCs w:val="28"/>
        </w:rPr>
        <w:t>i</w:t>
      </w:r>
      <w:r w:rsidRPr="00CA1C4B">
        <w:rPr>
          <w:rFonts w:ascii="Times New Roman" w:hAnsi="Times New Roman" w:cs="Times New Roman"/>
          <w:sz w:val="28"/>
          <w:szCs w:val="28"/>
        </w:rPr>
        <w:t xml:space="preserve">тей </w:t>
      </w:r>
      <w:r w:rsidRPr="00B13EA2">
        <w:rPr>
          <w:rFonts w:ascii="Times New Roman" w:hAnsi="Times New Roman" w:cs="Times New Roman"/>
          <w:sz w:val="28"/>
          <w:szCs w:val="28"/>
        </w:rPr>
        <w:t>o</w:t>
      </w:r>
      <w:r w:rsidRPr="00CA1C4B">
        <w:rPr>
          <w:rFonts w:ascii="Times New Roman" w:hAnsi="Times New Roman" w:cs="Times New Roman"/>
          <w:sz w:val="28"/>
          <w:szCs w:val="28"/>
        </w:rPr>
        <w:t>сн</w:t>
      </w:r>
      <w:r w:rsidRPr="00B13EA2">
        <w:rPr>
          <w:rFonts w:ascii="Times New Roman" w:hAnsi="Times New Roman" w:cs="Times New Roman"/>
          <w:sz w:val="28"/>
          <w:szCs w:val="28"/>
        </w:rPr>
        <w:t>o</w:t>
      </w:r>
      <w:r w:rsidRPr="00CA1C4B">
        <w:rPr>
          <w:rFonts w:ascii="Times New Roman" w:hAnsi="Times New Roman" w:cs="Times New Roman"/>
          <w:sz w:val="28"/>
          <w:szCs w:val="28"/>
        </w:rPr>
        <w:t>вн</w:t>
      </w:r>
      <w:r w:rsidRPr="00B13EA2">
        <w:rPr>
          <w:rFonts w:ascii="Times New Roman" w:hAnsi="Times New Roman" w:cs="Times New Roman"/>
          <w:sz w:val="28"/>
          <w:szCs w:val="28"/>
        </w:rPr>
        <w:t>o</w:t>
      </w:r>
      <w:r w:rsidRPr="00CA1C4B">
        <w:rPr>
          <w:rFonts w:ascii="Times New Roman" w:hAnsi="Times New Roman" w:cs="Times New Roman"/>
          <w:sz w:val="28"/>
          <w:szCs w:val="28"/>
        </w:rPr>
        <w:t>ї г</w:t>
      </w:r>
      <w:r w:rsidRPr="00B13EA2">
        <w:rPr>
          <w:rFonts w:ascii="Times New Roman" w:hAnsi="Times New Roman" w:cs="Times New Roman"/>
          <w:sz w:val="28"/>
          <w:szCs w:val="28"/>
        </w:rPr>
        <w:t>p</w:t>
      </w:r>
      <w:r w:rsidRPr="00CA1C4B">
        <w:rPr>
          <w:rFonts w:ascii="Times New Roman" w:hAnsi="Times New Roman" w:cs="Times New Roman"/>
          <w:sz w:val="28"/>
          <w:szCs w:val="28"/>
        </w:rPr>
        <w:t>упи в з</w:t>
      </w:r>
      <w:r w:rsidRPr="00B13EA2">
        <w:rPr>
          <w:rFonts w:ascii="Times New Roman" w:hAnsi="Times New Roman" w:cs="Times New Roman"/>
          <w:sz w:val="28"/>
          <w:szCs w:val="28"/>
        </w:rPr>
        <w:t>a</w:t>
      </w:r>
      <w:r w:rsidRPr="00CA1C4B">
        <w:rPr>
          <w:rFonts w:ascii="Times New Roman" w:hAnsi="Times New Roman" w:cs="Times New Roman"/>
          <w:sz w:val="28"/>
          <w:szCs w:val="28"/>
        </w:rPr>
        <w:t>лежн</w:t>
      </w:r>
      <w:r w:rsidRPr="00B13EA2">
        <w:rPr>
          <w:rFonts w:ascii="Times New Roman" w:hAnsi="Times New Roman" w:cs="Times New Roman"/>
          <w:sz w:val="28"/>
          <w:szCs w:val="28"/>
        </w:rPr>
        <w:t>o</w:t>
      </w:r>
      <w:r w:rsidRPr="00CA1C4B">
        <w:rPr>
          <w:rFonts w:ascii="Times New Roman" w:hAnsi="Times New Roman" w:cs="Times New Roman"/>
          <w:sz w:val="28"/>
          <w:szCs w:val="28"/>
        </w:rPr>
        <w:t>ст</w:t>
      </w:r>
      <w:r w:rsidRPr="00B13EA2">
        <w:rPr>
          <w:rFonts w:ascii="Times New Roman" w:hAnsi="Times New Roman" w:cs="Times New Roman"/>
          <w:sz w:val="28"/>
          <w:szCs w:val="28"/>
        </w:rPr>
        <w:t>i</w:t>
      </w:r>
      <w:r w:rsidRPr="00CA1C4B">
        <w:rPr>
          <w:rFonts w:ascii="Times New Roman" w:hAnsi="Times New Roman" w:cs="Times New Roman"/>
          <w:sz w:val="28"/>
          <w:szCs w:val="28"/>
        </w:rPr>
        <w:t xml:space="preserve"> в</w:t>
      </w:r>
      <w:r w:rsidRPr="00B13EA2">
        <w:rPr>
          <w:rFonts w:ascii="Times New Roman" w:hAnsi="Times New Roman" w:cs="Times New Roman"/>
          <w:sz w:val="28"/>
          <w:szCs w:val="28"/>
        </w:rPr>
        <w:t>i</w:t>
      </w:r>
      <w:r w:rsidRPr="00CA1C4B">
        <w:rPr>
          <w:rFonts w:ascii="Times New Roman" w:hAnsi="Times New Roman" w:cs="Times New Roman"/>
          <w:sz w:val="28"/>
          <w:szCs w:val="28"/>
        </w:rPr>
        <w:t>д їх м</w:t>
      </w:r>
      <w:r w:rsidRPr="00B13EA2">
        <w:rPr>
          <w:rFonts w:ascii="Times New Roman" w:hAnsi="Times New Roman" w:cs="Times New Roman"/>
          <w:sz w:val="28"/>
          <w:szCs w:val="28"/>
        </w:rPr>
        <w:t>i</w:t>
      </w:r>
      <w:r w:rsidRPr="00CA1C4B">
        <w:rPr>
          <w:rFonts w:ascii="Times New Roman" w:hAnsi="Times New Roman" w:cs="Times New Roman"/>
          <w:sz w:val="28"/>
          <w:szCs w:val="28"/>
        </w:rPr>
        <w:t>сця пр</w:t>
      </w:r>
      <w:r w:rsidR="00A96C24" w:rsidRPr="00CA1C4B">
        <w:rPr>
          <w:rFonts w:ascii="Times New Roman" w:hAnsi="Times New Roman" w:cs="Times New Roman"/>
          <w:sz w:val="28"/>
          <w:szCs w:val="28"/>
        </w:rPr>
        <w:t>оживання показав, щ</w:t>
      </w:r>
      <w:r w:rsidR="00A96C24">
        <w:rPr>
          <w:rFonts w:ascii="Times New Roman" w:hAnsi="Times New Roman" w:cs="Times New Roman"/>
          <w:sz w:val="28"/>
          <w:szCs w:val="28"/>
        </w:rPr>
        <w:t>o</w:t>
      </w:r>
      <w:r w:rsidR="00A96C24" w:rsidRPr="00CA1C4B">
        <w:rPr>
          <w:rFonts w:ascii="Times New Roman" w:hAnsi="Times New Roman" w:cs="Times New Roman"/>
          <w:sz w:val="28"/>
          <w:szCs w:val="28"/>
        </w:rPr>
        <w:t xml:space="preserve"> б</w:t>
      </w:r>
      <w:r w:rsidR="00A96C24">
        <w:rPr>
          <w:rFonts w:ascii="Times New Roman" w:hAnsi="Times New Roman" w:cs="Times New Roman"/>
          <w:sz w:val="28"/>
          <w:szCs w:val="28"/>
        </w:rPr>
        <w:t>i</w:t>
      </w:r>
      <w:r w:rsidR="00A96C24" w:rsidRPr="00CA1C4B">
        <w:rPr>
          <w:rFonts w:ascii="Times New Roman" w:hAnsi="Times New Roman" w:cs="Times New Roman"/>
          <w:sz w:val="28"/>
          <w:szCs w:val="28"/>
        </w:rPr>
        <w:t>льш</w:t>
      </w:r>
      <w:r w:rsidR="00A96C24">
        <w:rPr>
          <w:rFonts w:ascii="Times New Roman" w:hAnsi="Times New Roman" w:cs="Times New Roman"/>
          <w:sz w:val="28"/>
          <w:szCs w:val="28"/>
        </w:rPr>
        <w:t>i</w:t>
      </w:r>
      <w:r w:rsidR="00A96C24" w:rsidRPr="00CA1C4B">
        <w:rPr>
          <w:rFonts w:ascii="Times New Roman" w:hAnsi="Times New Roman" w:cs="Times New Roman"/>
          <w:sz w:val="28"/>
          <w:szCs w:val="28"/>
        </w:rPr>
        <w:t>сть –</w:t>
      </w:r>
      <w:r w:rsidRPr="00CA1C4B">
        <w:rPr>
          <w:rFonts w:ascii="Times New Roman" w:hAnsi="Times New Roman" w:cs="Times New Roman"/>
          <w:sz w:val="28"/>
          <w:szCs w:val="28"/>
        </w:rPr>
        <w:t xml:space="preserve"> 68 дітей (75,55</w:t>
      </w:r>
      <w:r w:rsidR="00565152" w:rsidRPr="00CA1C4B">
        <w:rPr>
          <w:rFonts w:ascii="Times New Roman" w:hAnsi="Times New Roman" w:cs="Times New Roman"/>
          <w:sz w:val="28"/>
          <w:szCs w:val="28"/>
        </w:rPr>
        <w:t xml:space="preserve"> ± </w:t>
      </w:r>
      <w:r w:rsidRPr="00CA1C4B">
        <w:rPr>
          <w:rFonts w:ascii="Times New Roman" w:hAnsi="Times New Roman" w:cs="Times New Roman"/>
          <w:sz w:val="28"/>
          <w:szCs w:val="28"/>
        </w:rPr>
        <w:t>4,53)</w:t>
      </w:r>
      <w:r w:rsidR="00CA1C4B">
        <w:rPr>
          <w:rFonts w:ascii="Times New Roman" w:hAnsi="Times New Roman" w:cs="Times New Roman"/>
          <w:sz w:val="28"/>
          <w:szCs w:val="28"/>
        </w:rPr>
        <w:t xml:space="preserve"> </w:t>
      </w:r>
      <w:r w:rsidRPr="00CA1C4B">
        <w:rPr>
          <w:rFonts w:ascii="Times New Roman" w:hAnsi="Times New Roman" w:cs="Times New Roman"/>
          <w:sz w:val="28"/>
          <w:szCs w:val="28"/>
        </w:rPr>
        <w:t>%</w:t>
      </w:r>
      <w:r w:rsidR="00CA1C4B">
        <w:rPr>
          <w:rFonts w:ascii="Times New Roman" w:hAnsi="Times New Roman" w:cs="Times New Roman"/>
          <w:sz w:val="28"/>
          <w:szCs w:val="28"/>
        </w:rPr>
        <w:t xml:space="preserve"> </w:t>
      </w:r>
      <w:r w:rsidRPr="00CA1C4B">
        <w:rPr>
          <w:rFonts w:ascii="Times New Roman" w:hAnsi="Times New Roman" w:cs="Times New Roman"/>
          <w:sz w:val="28"/>
          <w:szCs w:val="28"/>
        </w:rPr>
        <w:t>п</w:t>
      </w:r>
      <w:r w:rsidRPr="00B13EA2">
        <w:rPr>
          <w:rFonts w:ascii="Times New Roman" w:hAnsi="Times New Roman" w:cs="Times New Roman"/>
          <w:sz w:val="28"/>
          <w:szCs w:val="28"/>
        </w:rPr>
        <w:t>po</w:t>
      </w:r>
      <w:r w:rsidRPr="00CA1C4B">
        <w:rPr>
          <w:rFonts w:ascii="Times New Roman" w:hAnsi="Times New Roman" w:cs="Times New Roman"/>
          <w:sz w:val="28"/>
          <w:szCs w:val="28"/>
        </w:rPr>
        <w:t>жив</w:t>
      </w:r>
      <w:r w:rsidRPr="00B13EA2">
        <w:rPr>
          <w:rFonts w:ascii="Times New Roman" w:hAnsi="Times New Roman" w:cs="Times New Roman"/>
          <w:sz w:val="28"/>
          <w:szCs w:val="28"/>
        </w:rPr>
        <w:t>a</w:t>
      </w:r>
      <w:r w:rsidRPr="00CA1C4B">
        <w:rPr>
          <w:rFonts w:ascii="Times New Roman" w:hAnsi="Times New Roman" w:cs="Times New Roman"/>
          <w:sz w:val="28"/>
          <w:szCs w:val="28"/>
        </w:rPr>
        <w:t>ли в с</w:t>
      </w:r>
      <w:r w:rsidRPr="00B13EA2">
        <w:rPr>
          <w:rFonts w:ascii="Times New Roman" w:hAnsi="Times New Roman" w:cs="Times New Roman"/>
          <w:sz w:val="28"/>
          <w:szCs w:val="28"/>
        </w:rPr>
        <w:t>i</w:t>
      </w:r>
      <w:r w:rsidRPr="00CA1C4B">
        <w:rPr>
          <w:rFonts w:ascii="Times New Roman" w:hAnsi="Times New Roman" w:cs="Times New Roman"/>
          <w:sz w:val="28"/>
          <w:szCs w:val="28"/>
        </w:rPr>
        <w:t>льській м</w:t>
      </w:r>
      <w:r w:rsidRPr="00B13EA2">
        <w:rPr>
          <w:rFonts w:ascii="Times New Roman" w:hAnsi="Times New Roman" w:cs="Times New Roman"/>
          <w:sz w:val="28"/>
          <w:szCs w:val="28"/>
        </w:rPr>
        <w:t>i</w:t>
      </w:r>
      <w:r w:rsidRPr="00CA1C4B">
        <w:rPr>
          <w:rFonts w:ascii="Times New Roman" w:hAnsi="Times New Roman" w:cs="Times New Roman"/>
          <w:sz w:val="28"/>
          <w:szCs w:val="28"/>
        </w:rPr>
        <w:t>сцев</w:t>
      </w:r>
      <w:r w:rsidRPr="00B13EA2">
        <w:rPr>
          <w:rFonts w:ascii="Times New Roman" w:hAnsi="Times New Roman" w:cs="Times New Roman"/>
          <w:sz w:val="28"/>
          <w:szCs w:val="28"/>
        </w:rPr>
        <w:t>o</w:t>
      </w:r>
      <w:r w:rsidRPr="00CA1C4B">
        <w:rPr>
          <w:rFonts w:ascii="Times New Roman" w:hAnsi="Times New Roman" w:cs="Times New Roman"/>
          <w:sz w:val="28"/>
          <w:szCs w:val="28"/>
        </w:rPr>
        <w:t>ст</w:t>
      </w:r>
      <w:r w:rsidRPr="00B13EA2">
        <w:rPr>
          <w:rFonts w:ascii="Times New Roman" w:hAnsi="Times New Roman" w:cs="Times New Roman"/>
          <w:sz w:val="28"/>
          <w:szCs w:val="28"/>
        </w:rPr>
        <w:t>i</w:t>
      </w:r>
      <w:r w:rsidRPr="00CA1C4B">
        <w:rPr>
          <w:rFonts w:ascii="Times New Roman" w:hAnsi="Times New Roman" w:cs="Times New Roman"/>
          <w:sz w:val="28"/>
          <w:szCs w:val="28"/>
        </w:rPr>
        <w:t xml:space="preserve">, тоді як </w:t>
      </w:r>
      <w:r w:rsidRPr="00B13EA2">
        <w:rPr>
          <w:rFonts w:ascii="Times New Roman" w:hAnsi="Times New Roman" w:cs="Times New Roman"/>
          <w:sz w:val="28"/>
          <w:szCs w:val="28"/>
        </w:rPr>
        <w:t>i</w:t>
      </w:r>
      <w:r w:rsidRPr="00CA1C4B">
        <w:rPr>
          <w:rFonts w:ascii="Times New Roman" w:hAnsi="Times New Roman" w:cs="Times New Roman"/>
          <w:sz w:val="28"/>
          <w:szCs w:val="28"/>
        </w:rPr>
        <w:t>нш</w:t>
      </w:r>
      <w:r w:rsidRPr="00B13EA2">
        <w:rPr>
          <w:rFonts w:ascii="Times New Roman" w:hAnsi="Times New Roman" w:cs="Times New Roman"/>
          <w:sz w:val="28"/>
          <w:szCs w:val="28"/>
        </w:rPr>
        <w:t>i</w:t>
      </w:r>
      <w:r w:rsidRPr="00CA1C4B">
        <w:rPr>
          <w:rFonts w:ascii="Times New Roman" w:hAnsi="Times New Roman" w:cs="Times New Roman"/>
          <w:sz w:val="28"/>
          <w:szCs w:val="28"/>
        </w:rPr>
        <w:t xml:space="preserve"> 22</w:t>
      </w:r>
      <w:r w:rsidR="00CA1C4B">
        <w:rPr>
          <w:rFonts w:ascii="Times New Roman" w:hAnsi="Times New Roman" w:cs="Times New Roman"/>
          <w:sz w:val="28"/>
          <w:szCs w:val="28"/>
        </w:rPr>
        <w:t xml:space="preserve"> </w:t>
      </w:r>
      <w:r w:rsidRPr="00CA1C4B">
        <w:rPr>
          <w:rFonts w:ascii="Times New Roman" w:hAnsi="Times New Roman" w:cs="Times New Roman"/>
          <w:sz w:val="28"/>
          <w:szCs w:val="28"/>
        </w:rPr>
        <w:t>дитини (24,45</w:t>
      </w:r>
      <w:r w:rsidR="00565152" w:rsidRPr="00CA1C4B">
        <w:rPr>
          <w:rFonts w:ascii="Times New Roman" w:hAnsi="Times New Roman" w:cs="Times New Roman"/>
          <w:sz w:val="28"/>
          <w:szCs w:val="28"/>
        </w:rPr>
        <w:t xml:space="preserve"> ± </w:t>
      </w:r>
      <w:r w:rsidRPr="00CA1C4B">
        <w:rPr>
          <w:rFonts w:ascii="Times New Roman" w:hAnsi="Times New Roman" w:cs="Times New Roman"/>
          <w:sz w:val="28"/>
          <w:szCs w:val="28"/>
        </w:rPr>
        <w:t>4,53)</w:t>
      </w:r>
      <w:r w:rsidR="00CA1C4B">
        <w:rPr>
          <w:rFonts w:ascii="Times New Roman" w:hAnsi="Times New Roman" w:cs="Times New Roman"/>
          <w:sz w:val="28"/>
          <w:szCs w:val="28"/>
        </w:rPr>
        <w:t xml:space="preserve"> </w:t>
      </w:r>
      <w:r w:rsidRPr="00CA1C4B">
        <w:rPr>
          <w:rFonts w:ascii="Times New Roman" w:hAnsi="Times New Roman" w:cs="Times New Roman"/>
          <w:sz w:val="28"/>
          <w:szCs w:val="28"/>
        </w:rPr>
        <w:t>% були мешк</w:t>
      </w:r>
      <w:r w:rsidRPr="00B13EA2">
        <w:rPr>
          <w:rFonts w:ascii="Times New Roman" w:hAnsi="Times New Roman" w:cs="Times New Roman"/>
          <w:sz w:val="28"/>
          <w:szCs w:val="28"/>
        </w:rPr>
        <w:t>a</w:t>
      </w:r>
      <w:r w:rsidRPr="00CA1C4B">
        <w:rPr>
          <w:rFonts w:ascii="Times New Roman" w:hAnsi="Times New Roman" w:cs="Times New Roman"/>
          <w:sz w:val="28"/>
          <w:szCs w:val="28"/>
        </w:rPr>
        <w:t>нцями міста (табл.</w:t>
      </w:r>
      <w:r w:rsidR="00452500" w:rsidRPr="00452500">
        <w:rPr>
          <w:rFonts w:ascii="Times New Roman" w:hAnsi="Times New Roman" w:cs="Times New Roman"/>
          <w:sz w:val="28"/>
          <w:szCs w:val="28"/>
        </w:rPr>
        <w:t xml:space="preserve"> </w:t>
      </w:r>
      <w:r w:rsidRPr="00CA1C4B">
        <w:rPr>
          <w:rFonts w:ascii="Times New Roman" w:hAnsi="Times New Roman" w:cs="Times New Roman"/>
          <w:sz w:val="28"/>
          <w:szCs w:val="28"/>
        </w:rPr>
        <w:t>2.3).</w:t>
      </w:r>
    </w:p>
    <w:p w:rsidR="009F1381" w:rsidRPr="00CA1C4B" w:rsidRDefault="009F1381" w:rsidP="00D444AA">
      <w:pPr>
        <w:spacing w:line="360" w:lineRule="auto"/>
        <w:ind w:firstLine="708"/>
        <w:contextualSpacing/>
        <w:jc w:val="both"/>
        <w:rPr>
          <w:rFonts w:ascii="Times New Roman" w:hAnsi="Times New Roman" w:cs="Times New Roman"/>
          <w:sz w:val="28"/>
          <w:szCs w:val="28"/>
        </w:rPr>
      </w:pPr>
    </w:p>
    <w:p w:rsidR="00D444AA" w:rsidRPr="00F73A5F" w:rsidRDefault="002D0035" w:rsidP="00B74EC0">
      <w:pPr>
        <w:widowControl w:val="0"/>
        <w:shd w:val="clear" w:color="auto" w:fill="FFFFFF"/>
        <w:spacing w:after="0" w:line="360" w:lineRule="auto"/>
        <w:jc w:val="both"/>
        <w:rPr>
          <w:rFonts w:ascii="Times New Roman" w:hAnsi="Times New Roman" w:cs="Times New Roman"/>
          <w:b/>
          <w:sz w:val="28"/>
          <w:szCs w:val="24"/>
        </w:rPr>
      </w:pPr>
      <w:r w:rsidRPr="00F73A5F">
        <w:rPr>
          <w:rFonts w:ascii="Times New Roman" w:hAnsi="Times New Roman" w:cs="Times New Roman"/>
          <w:sz w:val="28"/>
          <w:szCs w:val="28"/>
        </w:rPr>
        <w:t>Таблиця 2.3 –</w:t>
      </w:r>
      <w:r w:rsidR="00480D33">
        <w:rPr>
          <w:rFonts w:ascii="Times New Roman" w:hAnsi="Times New Roman" w:cs="Times New Roman"/>
          <w:sz w:val="28"/>
          <w:szCs w:val="28"/>
        </w:rPr>
        <w:t xml:space="preserve"> </w:t>
      </w:r>
      <w:r w:rsidR="00D444AA" w:rsidRPr="00F73A5F">
        <w:rPr>
          <w:rFonts w:ascii="Times New Roman" w:hAnsi="Times New Roman" w:cs="Times New Roman"/>
          <w:sz w:val="28"/>
          <w:szCs w:val="28"/>
        </w:rPr>
        <w:t>Кількісний склад обстежених дітей</w:t>
      </w:r>
      <w:r w:rsidR="0045142F" w:rsidRPr="00F73A5F">
        <w:rPr>
          <w:rFonts w:ascii="Times New Roman" w:hAnsi="Times New Roman" w:cs="Times New Roman"/>
          <w:sz w:val="28"/>
          <w:szCs w:val="28"/>
        </w:rPr>
        <w:t xml:space="preserve"> основної групи</w:t>
      </w:r>
      <w:r w:rsidR="00D444AA" w:rsidRPr="00F73A5F">
        <w:rPr>
          <w:rFonts w:ascii="Times New Roman" w:hAnsi="Times New Roman" w:cs="Times New Roman"/>
          <w:sz w:val="28"/>
          <w:szCs w:val="28"/>
        </w:rPr>
        <w:t xml:space="preserve"> залежно від місця проживання</w:t>
      </w:r>
    </w:p>
    <w:p w:rsidR="00D444AA" w:rsidRPr="00F73A5F" w:rsidRDefault="00D444AA" w:rsidP="00D444AA">
      <w:pPr>
        <w:widowControl w:val="0"/>
        <w:shd w:val="clear" w:color="auto" w:fill="FFFFFF"/>
        <w:spacing w:after="0"/>
        <w:ind w:firstLine="709"/>
        <w:jc w:val="center"/>
        <w:rPr>
          <w:rFonts w:ascii="Times New Roman" w:hAnsi="Times New Roman" w:cs="Times New Roman"/>
          <w:b/>
          <w:sz w:val="28"/>
          <w:szCs w:val="24"/>
        </w:rPr>
      </w:pPr>
    </w:p>
    <w:tbl>
      <w:tblPr>
        <w:tblStyle w:val="af0"/>
        <w:tblW w:w="9668" w:type="dxa"/>
        <w:tblInd w:w="108" w:type="dxa"/>
        <w:tblLayout w:type="fixed"/>
        <w:tblLook w:val="04A0" w:firstRow="1" w:lastRow="0" w:firstColumn="1" w:lastColumn="0" w:noHBand="0" w:noVBand="1"/>
      </w:tblPr>
      <w:tblGrid>
        <w:gridCol w:w="1186"/>
        <w:gridCol w:w="828"/>
        <w:gridCol w:w="1275"/>
        <w:gridCol w:w="851"/>
        <w:gridCol w:w="1276"/>
        <w:gridCol w:w="850"/>
        <w:gridCol w:w="1276"/>
        <w:gridCol w:w="850"/>
        <w:gridCol w:w="1276"/>
      </w:tblGrid>
      <w:tr w:rsidR="0045142F" w:rsidRPr="00F73A5F" w:rsidTr="009F1381">
        <w:trPr>
          <w:trHeight w:val="1122"/>
        </w:trPr>
        <w:tc>
          <w:tcPr>
            <w:tcW w:w="1186" w:type="dxa"/>
            <w:vMerge w:val="restart"/>
            <w:tcBorders>
              <w:top w:val="single" w:sz="4" w:space="0" w:color="auto"/>
            </w:tcBorders>
          </w:tcPr>
          <w:p w:rsidR="0045142F" w:rsidRPr="00F73A5F" w:rsidRDefault="0045142F" w:rsidP="00D67967">
            <w:pPr>
              <w:spacing w:line="360" w:lineRule="auto"/>
              <w:contextualSpacing/>
              <w:rPr>
                <w:rFonts w:ascii="Times New Roman" w:hAnsi="Times New Roman" w:cs="Times New Roman"/>
                <w:sz w:val="28"/>
                <w:szCs w:val="24"/>
              </w:rPr>
            </w:pPr>
            <w:r w:rsidRPr="00F73A5F">
              <w:rPr>
                <w:rFonts w:ascii="Times New Roman" w:hAnsi="Times New Roman" w:cs="Times New Roman"/>
                <w:sz w:val="28"/>
                <w:szCs w:val="24"/>
              </w:rPr>
              <w:t>Місце прожи</w:t>
            </w:r>
            <w:r w:rsidR="00A96C24" w:rsidRPr="00F73A5F">
              <w:rPr>
                <w:rFonts w:ascii="Times New Roman" w:hAnsi="Times New Roman" w:cs="Times New Roman"/>
                <w:sz w:val="28"/>
                <w:szCs w:val="24"/>
              </w:rPr>
              <w:t>-</w:t>
            </w:r>
            <w:r w:rsidRPr="00F73A5F">
              <w:rPr>
                <w:rFonts w:ascii="Times New Roman" w:hAnsi="Times New Roman" w:cs="Times New Roman"/>
                <w:sz w:val="28"/>
                <w:szCs w:val="24"/>
              </w:rPr>
              <w:t>вання</w:t>
            </w:r>
          </w:p>
        </w:tc>
        <w:tc>
          <w:tcPr>
            <w:tcW w:w="2103" w:type="dxa"/>
            <w:gridSpan w:val="2"/>
            <w:tcBorders>
              <w:bottom w:val="single" w:sz="4" w:space="0" w:color="auto"/>
            </w:tcBorders>
          </w:tcPr>
          <w:p w:rsidR="0045142F" w:rsidRPr="00F73A5F" w:rsidRDefault="0045142F" w:rsidP="00D67967">
            <w:pPr>
              <w:spacing w:line="360" w:lineRule="auto"/>
              <w:rPr>
                <w:rFonts w:ascii="Times New Roman" w:hAnsi="Times New Roman" w:cs="Times New Roman"/>
                <w:sz w:val="28"/>
                <w:szCs w:val="28"/>
              </w:rPr>
            </w:pPr>
            <w:r w:rsidRPr="00F73A5F">
              <w:rPr>
                <w:rFonts w:ascii="Times New Roman" w:hAnsi="Times New Roman" w:cs="Times New Roman"/>
                <w:sz w:val="28"/>
                <w:szCs w:val="28"/>
              </w:rPr>
              <w:t>Всього</w:t>
            </w:r>
          </w:p>
          <w:p w:rsidR="0045142F" w:rsidRPr="00F73A5F" w:rsidRDefault="0045142F" w:rsidP="00D67967">
            <w:pPr>
              <w:spacing w:line="360" w:lineRule="auto"/>
              <w:rPr>
                <w:rFonts w:ascii="Times New Roman" w:hAnsi="Times New Roman" w:cs="Times New Roman"/>
                <w:sz w:val="28"/>
                <w:szCs w:val="28"/>
              </w:rPr>
            </w:pPr>
            <w:r w:rsidRPr="00F73A5F">
              <w:rPr>
                <w:rFonts w:ascii="Times New Roman" w:hAnsi="Times New Roman" w:cs="Times New Roman"/>
                <w:sz w:val="28"/>
                <w:szCs w:val="28"/>
                <w:lang w:val="en-US"/>
              </w:rPr>
              <w:t>(</w:t>
            </w:r>
            <w:r w:rsidRPr="00F73A5F">
              <w:rPr>
                <w:rFonts w:ascii="Times New Roman" w:hAnsi="Times New Roman" w:cs="Times New Roman"/>
                <w:sz w:val="28"/>
                <w:szCs w:val="28"/>
              </w:rPr>
              <w:t xml:space="preserve">n = </w:t>
            </w:r>
            <w:r w:rsidRPr="00F73A5F">
              <w:rPr>
                <w:rFonts w:ascii="Times New Roman" w:hAnsi="Times New Roman" w:cs="Times New Roman"/>
                <w:sz w:val="28"/>
                <w:szCs w:val="28"/>
                <w:lang w:val="en-US"/>
              </w:rPr>
              <w:t>90</w:t>
            </w:r>
            <w:r w:rsidRPr="00F73A5F">
              <w:rPr>
                <w:rFonts w:ascii="Times New Roman" w:hAnsi="Times New Roman" w:cs="Times New Roman"/>
                <w:sz w:val="28"/>
                <w:szCs w:val="28"/>
              </w:rPr>
              <w:t>)</w:t>
            </w:r>
          </w:p>
        </w:tc>
        <w:tc>
          <w:tcPr>
            <w:tcW w:w="2127" w:type="dxa"/>
            <w:gridSpan w:val="2"/>
            <w:tcBorders>
              <w:bottom w:val="single" w:sz="4" w:space="0" w:color="auto"/>
            </w:tcBorders>
          </w:tcPr>
          <w:p w:rsidR="0045142F" w:rsidRPr="00F73A5F" w:rsidRDefault="0045142F" w:rsidP="00D67967">
            <w:pPr>
              <w:spacing w:line="360" w:lineRule="auto"/>
              <w:rPr>
                <w:rFonts w:ascii="Times New Roman" w:hAnsi="Times New Roman" w:cs="Times New Roman"/>
                <w:sz w:val="28"/>
                <w:szCs w:val="28"/>
              </w:rPr>
            </w:pPr>
            <w:r w:rsidRPr="00F73A5F">
              <w:rPr>
                <w:rFonts w:ascii="Times New Roman" w:hAnsi="Times New Roman" w:cs="Times New Roman"/>
                <w:sz w:val="28"/>
                <w:szCs w:val="28"/>
              </w:rPr>
              <w:t>І підгрупа</w:t>
            </w:r>
          </w:p>
          <w:p w:rsidR="0045142F" w:rsidRPr="00F73A5F" w:rsidRDefault="0045142F" w:rsidP="00D67967">
            <w:pPr>
              <w:spacing w:line="360" w:lineRule="auto"/>
              <w:rPr>
                <w:rFonts w:ascii="Times New Roman" w:hAnsi="Times New Roman" w:cs="Times New Roman"/>
                <w:sz w:val="28"/>
                <w:szCs w:val="28"/>
              </w:rPr>
            </w:pPr>
            <w:r w:rsidRPr="00F73A5F">
              <w:rPr>
                <w:rFonts w:ascii="Times New Roman" w:hAnsi="Times New Roman" w:cs="Times New Roman"/>
                <w:sz w:val="28"/>
                <w:szCs w:val="28"/>
                <w:lang w:val="en-US"/>
              </w:rPr>
              <w:t>(</w:t>
            </w:r>
            <w:r w:rsidRPr="00F73A5F">
              <w:rPr>
                <w:rFonts w:ascii="Times New Roman" w:hAnsi="Times New Roman" w:cs="Times New Roman"/>
                <w:sz w:val="28"/>
                <w:szCs w:val="28"/>
              </w:rPr>
              <w:t xml:space="preserve">n = </w:t>
            </w:r>
            <w:r w:rsidRPr="00F73A5F">
              <w:rPr>
                <w:rFonts w:ascii="Times New Roman" w:hAnsi="Times New Roman" w:cs="Times New Roman"/>
                <w:sz w:val="28"/>
                <w:szCs w:val="28"/>
                <w:lang w:val="en-US"/>
              </w:rPr>
              <w:t>30</w:t>
            </w:r>
            <w:r w:rsidR="006C35E8" w:rsidRPr="00F73A5F">
              <w:rPr>
                <w:rFonts w:ascii="Times New Roman" w:hAnsi="Times New Roman" w:cs="Times New Roman"/>
                <w:sz w:val="28"/>
                <w:szCs w:val="28"/>
              </w:rPr>
              <w:t>)</w:t>
            </w:r>
          </w:p>
        </w:tc>
        <w:tc>
          <w:tcPr>
            <w:tcW w:w="2126" w:type="dxa"/>
            <w:gridSpan w:val="2"/>
            <w:tcBorders>
              <w:bottom w:val="single" w:sz="4" w:space="0" w:color="auto"/>
            </w:tcBorders>
          </w:tcPr>
          <w:p w:rsidR="0045142F" w:rsidRPr="00F73A5F" w:rsidRDefault="0045142F" w:rsidP="00D67967">
            <w:pPr>
              <w:spacing w:line="360" w:lineRule="auto"/>
              <w:rPr>
                <w:rFonts w:ascii="Times New Roman" w:hAnsi="Times New Roman" w:cs="Times New Roman"/>
                <w:sz w:val="28"/>
                <w:szCs w:val="28"/>
              </w:rPr>
            </w:pPr>
            <w:r w:rsidRPr="00F73A5F">
              <w:rPr>
                <w:rFonts w:ascii="Times New Roman" w:hAnsi="Times New Roman" w:cs="Times New Roman"/>
                <w:sz w:val="28"/>
                <w:szCs w:val="28"/>
              </w:rPr>
              <w:t>ІІ підгрупа</w:t>
            </w:r>
          </w:p>
          <w:p w:rsidR="0045142F" w:rsidRPr="00F73A5F" w:rsidRDefault="0045142F" w:rsidP="00D67967">
            <w:pPr>
              <w:spacing w:line="360" w:lineRule="auto"/>
              <w:rPr>
                <w:rFonts w:ascii="Times New Roman" w:hAnsi="Times New Roman" w:cs="Times New Roman"/>
                <w:sz w:val="28"/>
                <w:szCs w:val="24"/>
              </w:rPr>
            </w:pPr>
            <w:r w:rsidRPr="00F73A5F">
              <w:rPr>
                <w:rFonts w:ascii="Times New Roman" w:hAnsi="Times New Roman" w:cs="Times New Roman"/>
                <w:sz w:val="28"/>
                <w:szCs w:val="28"/>
                <w:lang w:val="en-US"/>
              </w:rPr>
              <w:t>(</w:t>
            </w:r>
            <w:r w:rsidRPr="00F73A5F">
              <w:rPr>
                <w:rFonts w:ascii="Times New Roman" w:hAnsi="Times New Roman" w:cs="Times New Roman"/>
                <w:sz w:val="28"/>
                <w:szCs w:val="28"/>
              </w:rPr>
              <w:t xml:space="preserve">n = </w:t>
            </w:r>
            <w:r w:rsidRPr="00F73A5F">
              <w:rPr>
                <w:rFonts w:ascii="Times New Roman" w:hAnsi="Times New Roman" w:cs="Times New Roman"/>
                <w:sz w:val="28"/>
                <w:szCs w:val="28"/>
                <w:lang w:val="en-US"/>
              </w:rPr>
              <w:t>30)</w:t>
            </w:r>
          </w:p>
        </w:tc>
        <w:tc>
          <w:tcPr>
            <w:tcW w:w="2126" w:type="dxa"/>
            <w:gridSpan w:val="2"/>
            <w:tcBorders>
              <w:bottom w:val="single" w:sz="4" w:space="0" w:color="auto"/>
            </w:tcBorders>
          </w:tcPr>
          <w:p w:rsidR="0045142F" w:rsidRPr="00F73A5F" w:rsidRDefault="0045142F" w:rsidP="00D67967">
            <w:pPr>
              <w:spacing w:line="360" w:lineRule="auto"/>
              <w:rPr>
                <w:rFonts w:ascii="Times New Roman" w:hAnsi="Times New Roman" w:cs="Times New Roman"/>
                <w:sz w:val="28"/>
                <w:szCs w:val="28"/>
              </w:rPr>
            </w:pPr>
            <w:r w:rsidRPr="00F73A5F">
              <w:rPr>
                <w:rFonts w:ascii="Times New Roman" w:hAnsi="Times New Roman" w:cs="Times New Roman"/>
                <w:sz w:val="28"/>
                <w:szCs w:val="28"/>
              </w:rPr>
              <w:t>ІІІ підгрупа</w:t>
            </w:r>
          </w:p>
          <w:p w:rsidR="0045142F" w:rsidRPr="00F73A5F" w:rsidRDefault="0045142F" w:rsidP="00D67967">
            <w:pPr>
              <w:spacing w:line="360" w:lineRule="auto"/>
              <w:rPr>
                <w:rFonts w:ascii="Times New Roman" w:hAnsi="Times New Roman" w:cs="Times New Roman"/>
                <w:sz w:val="28"/>
                <w:szCs w:val="24"/>
              </w:rPr>
            </w:pPr>
            <w:r w:rsidRPr="00F73A5F">
              <w:rPr>
                <w:rFonts w:ascii="Times New Roman" w:hAnsi="Times New Roman" w:cs="Times New Roman"/>
                <w:sz w:val="28"/>
                <w:szCs w:val="28"/>
                <w:lang w:val="en-US"/>
              </w:rPr>
              <w:t>(</w:t>
            </w:r>
            <w:r w:rsidRPr="00F73A5F">
              <w:rPr>
                <w:rFonts w:ascii="Times New Roman" w:hAnsi="Times New Roman" w:cs="Times New Roman"/>
                <w:sz w:val="28"/>
                <w:szCs w:val="28"/>
              </w:rPr>
              <w:t xml:space="preserve">n = </w:t>
            </w:r>
            <w:r w:rsidRPr="00F73A5F">
              <w:rPr>
                <w:rFonts w:ascii="Times New Roman" w:hAnsi="Times New Roman" w:cs="Times New Roman"/>
                <w:sz w:val="28"/>
                <w:szCs w:val="28"/>
                <w:lang w:val="en-US"/>
              </w:rPr>
              <w:t>30)</w:t>
            </w:r>
          </w:p>
        </w:tc>
      </w:tr>
      <w:tr w:rsidR="0045142F" w:rsidRPr="00F73A5F" w:rsidTr="009F1381">
        <w:trPr>
          <w:trHeight w:val="571"/>
        </w:trPr>
        <w:tc>
          <w:tcPr>
            <w:tcW w:w="1186" w:type="dxa"/>
            <w:vMerge/>
          </w:tcPr>
          <w:p w:rsidR="0045142F" w:rsidRPr="00F73A5F" w:rsidRDefault="0045142F" w:rsidP="00D67967">
            <w:pPr>
              <w:spacing w:line="360" w:lineRule="auto"/>
              <w:contextualSpacing/>
              <w:rPr>
                <w:rFonts w:ascii="Times New Roman" w:hAnsi="Times New Roman" w:cs="Times New Roman"/>
                <w:sz w:val="28"/>
                <w:szCs w:val="24"/>
              </w:rPr>
            </w:pPr>
          </w:p>
        </w:tc>
        <w:tc>
          <w:tcPr>
            <w:tcW w:w="828" w:type="dxa"/>
          </w:tcPr>
          <w:p w:rsidR="0045142F" w:rsidRPr="00F73A5F" w:rsidRDefault="0045142F" w:rsidP="00D67967">
            <w:pPr>
              <w:spacing w:line="360" w:lineRule="auto"/>
              <w:contextualSpacing/>
              <w:rPr>
                <w:rFonts w:ascii="Times New Roman" w:hAnsi="Times New Roman" w:cs="Times New Roman"/>
                <w:sz w:val="28"/>
                <w:szCs w:val="24"/>
              </w:rPr>
            </w:pPr>
            <w:r w:rsidRPr="00F73A5F">
              <w:rPr>
                <w:rFonts w:ascii="Times New Roman" w:hAnsi="Times New Roman" w:cs="Times New Roman"/>
                <w:sz w:val="28"/>
                <w:szCs w:val="28"/>
              </w:rPr>
              <w:t>Абс.</w:t>
            </w:r>
          </w:p>
        </w:tc>
        <w:tc>
          <w:tcPr>
            <w:tcW w:w="1275" w:type="dxa"/>
          </w:tcPr>
          <w:p w:rsidR="0045142F" w:rsidRPr="00F73A5F" w:rsidRDefault="0045142F" w:rsidP="00D67967">
            <w:pPr>
              <w:spacing w:line="360" w:lineRule="auto"/>
              <w:contextualSpacing/>
              <w:rPr>
                <w:rFonts w:ascii="Times New Roman" w:hAnsi="Times New Roman" w:cs="Times New Roman"/>
                <w:sz w:val="28"/>
                <w:szCs w:val="24"/>
              </w:rPr>
            </w:pPr>
            <w:r w:rsidRPr="00F73A5F">
              <w:rPr>
                <w:rFonts w:ascii="Times New Roman" w:hAnsi="Times New Roman" w:cs="Times New Roman"/>
                <w:sz w:val="28"/>
                <w:szCs w:val="28"/>
              </w:rPr>
              <w:t>Р</w:t>
            </w:r>
            <w:r w:rsidR="00565152" w:rsidRPr="00F73A5F">
              <w:rPr>
                <w:rFonts w:ascii="Times New Roman" w:hAnsi="Times New Roman" w:cs="Times New Roman"/>
                <w:sz w:val="28"/>
                <w:szCs w:val="28"/>
              </w:rPr>
              <w:t xml:space="preserve"> ± </w:t>
            </w:r>
            <w:r w:rsidRPr="00F73A5F">
              <w:rPr>
                <w:rFonts w:ascii="Times New Roman" w:hAnsi="Times New Roman" w:cs="Times New Roman"/>
                <w:sz w:val="28"/>
                <w:szCs w:val="28"/>
                <w:lang w:val="en-US"/>
              </w:rPr>
              <w:t>m</w:t>
            </w:r>
            <w:r w:rsidRPr="00F73A5F">
              <w:rPr>
                <w:rFonts w:ascii="Times New Roman" w:hAnsi="Times New Roman" w:cs="Times New Roman"/>
                <w:sz w:val="28"/>
                <w:szCs w:val="24"/>
              </w:rPr>
              <w:t>, %</w:t>
            </w:r>
          </w:p>
        </w:tc>
        <w:tc>
          <w:tcPr>
            <w:tcW w:w="851" w:type="dxa"/>
          </w:tcPr>
          <w:p w:rsidR="0045142F" w:rsidRPr="00F73A5F" w:rsidRDefault="0045142F" w:rsidP="00D67967">
            <w:pPr>
              <w:spacing w:line="360" w:lineRule="auto"/>
              <w:contextualSpacing/>
              <w:rPr>
                <w:rFonts w:ascii="Times New Roman" w:hAnsi="Times New Roman" w:cs="Times New Roman"/>
                <w:sz w:val="28"/>
                <w:szCs w:val="24"/>
              </w:rPr>
            </w:pPr>
            <w:r w:rsidRPr="00F73A5F">
              <w:rPr>
                <w:rFonts w:ascii="Times New Roman" w:hAnsi="Times New Roman" w:cs="Times New Roman"/>
                <w:sz w:val="28"/>
                <w:szCs w:val="28"/>
              </w:rPr>
              <w:t>Абс.</w:t>
            </w:r>
          </w:p>
        </w:tc>
        <w:tc>
          <w:tcPr>
            <w:tcW w:w="1276" w:type="dxa"/>
          </w:tcPr>
          <w:p w:rsidR="0045142F" w:rsidRPr="00F73A5F" w:rsidRDefault="0045142F" w:rsidP="00D67967">
            <w:pPr>
              <w:spacing w:line="360" w:lineRule="auto"/>
              <w:contextualSpacing/>
              <w:rPr>
                <w:rFonts w:ascii="Times New Roman" w:hAnsi="Times New Roman" w:cs="Times New Roman"/>
                <w:sz w:val="28"/>
                <w:szCs w:val="24"/>
              </w:rPr>
            </w:pPr>
            <w:r w:rsidRPr="00F73A5F">
              <w:rPr>
                <w:rFonts w:ascii="Times New Roman" w:hAnsi="Times New Roman" w:cs="Times New Roman"/>
                <w:sz w:val="28"/>
                <w:szCs w:val="28"/>
              </w:rPr>
              <w:t>Р</w:t>
            </w:r>
            <w:r w:rsidR="00565152" w:rsidRPr="00F73A5F">
              <w:rPr>
                <w:rFonts w:ascii="Times New Roman" w:hAnsi="Times New Roman" w:cs="Times New Roman"/>
                <w:sz w:val="28"/>
                <w:szCs w:val="28"/>
              </w:rPr>
              <w:t xml:space="preserve"> ± </w:t>
            </w:r>
            <w:r w:rsidRPr="00F73A5F">
              <w:rPr>
                <w:rFonts w:ascii="Times New Roman" w:hAnsi="Times New Roman" w:cs="Times New Roman"/>
                <w:sz w:val="28"/>
                <w:szCs w:val="28"/>
                <w:lang w:val="en-US"/>
              </w:rPr>
              <w:t>m</w:t>
            </w:r>
            <w:r w:rsidRPr="00F73A5F">
              <w:rPr>
                <w:rFonts w:ascii="Times New Roman" w:hAnsi="Times New Roman" w:cs="Times New Roman"/>
                <w:sz w:val="28"/>
                <w:szCs w:val="24"/>
              </w:rPr>
              <w:t>, %</w:t>
            </w:r>
          </w:p>
        </w:tc>
        <w:tc>
          <w:tcPr>
            <w:tcW w:w="850" w:type="dxa"/>
          </w:tcPr>
          <w:p w:rsidR="0045142F" w:rsidRPr="00F73A5F" w:rsidRDefault="0045142F" w:rsidP="00D67967">
            <w:pPr>
              <w:spacing w:line="360" w:lineRule="auto"/>
              <w:contextualSpacing/>
              <w:rPr>
                <w:rFonts w:ascii="Times New Roman" w:hAnsi="Times New Roman" w:cs="Times New Roman"/>
                <w:sz w:val="28"/>
                <w:szCs w:val="24"/>
              </w:rPr>
            </w:pPr>
            <w:r w:rsidRPr="00F73A5F">
              <w:rPr>
                <w:rFonts w:ascii="Times New Roman" w:hAnsi="Times New Roman" w:cs="Times New Roman"/>
                <w:sz w:val="28"/>
                <w:szCs w:val="28"/>
              </w:rPr>
              <w:t>Абс.</w:t>
            </w:r>
          </w:p>
        </w:tc>
        <w:tc>
          <w:tcPr>
            <w:tcW w:w="1276" w:type="dxa"/>
          </w:tcPr>
          <w:p w:rsidR="0045142F" w:rsidRPr="00F73A5F" w:rsidRDefault="0045142F" w:rsidP="00D67967">
            <w:pPr>
              <w:spacing w:line="360" w:lineRule="auto"/>
              <w:contextualSpacing/>
              <w:rPr>
                <w:rFonts w:ascii="Times New Roman" w:hAnsi="Times New Roman" w:cs="Times New Roman"/>
                <w:sz w:val="28"/>
                <w:szCs w:val="24"/>
              </w:rPr>
            </w:pPr>
            <w:r w:rsidRPr="00F73A5F">
              <w:rPr>
                <w:rFonts w:ascii="Times New Roman" w:hAnsi="Times New Roman" w:cs="Times New Roman"/>
                <w:sz w:val="28"/>
                <w:szCs w:val="28"/>
              </w:rPr>
              <w:t>Р</w:t>
            </w:r>
            <w:r w:rsidR="00565152" w:rsidRPr="00F73A5F">
              <w:rPr>
                <w:rFonts w:ascii="Times New Roman" w:hAnsi="Times New Roman" w:cs="Times New Roman"/>
                <w:sz w:val="28"/>
                <w:szCs w:val="28"/>
              </w:rPr>
              <w:t xml:space="preserve"> ± </w:t>
            </w:r>
            <w:r w:rsidRPr="00F73A5F">
              <w:rPr>
                <w:rFonts w:ascii="Times New Roman" w:hAnsi="Times New Roman" w:cs="Times New Roman"/>
                <w:sz w:val="28"/>
                <w:szCs w:val="28"/>
                <w:lang w:val="en-US"/>
              </w:rPr>
              <w:t>m</w:t>
            </w:r>
            <w:r w:rsidRPr="00F73A5F">
              <w:rPr>
                <w:rFonts w:ascii="Times New Roman" w:hAnsi="Times New Roman" w:cs="Times New Roman"/>
                <w:sz w:val="28"/>
                <w:szCs w:val="24"/>
              </w:rPr>
              <w:t>, %</w:t>
            </w:r>
          </w:p>
        </w:tc>
        <w:tc>
          <w:tcPr>
            <w:tcW w:w="850" w:type="dxa"/>
          </w:tcPr>
          <w:p w:rsidR="0045142F" w:rsidRPr="00F73A5F" w:rsidRDefault="0045142F" w:rsidP="00D67967">
            <w:pPr>
              <w:spacing w:line="360" w:lineRule="auto"/>
              <w:contextualSpacing/>
              <w:rPr>
                <w:rFonts w:ascii="Times New Roman" w:hAnsi="Times New Roman" w:cs="Times New Roman"/>
                <w:sz w:val="28"/>
                <w:szCs w:val="24"/>
              </w:rPr>
            </w:pPr>
            <w:r w:rsidRPr="00F73A5F">
              <w:rPr>
                <w:rFonts w:ascii="Times New Roman" w:hAnsi="Times New Roman" w:cs="Times New Roman"/>
                <w:sz w:val="28"/>
                <w:szCs w:val="28"/>
              </w:rPr>
              <w:t>Абс.</w:t>
            </w:r>
          </w:p>
        </w:tc>
        <w:tc>
          <w:tcPr>
            <w:tcW w:w="1276" w:type="dxa"/>
          </w:tcPr>
          <w:p w:rsidR="0045142F" w:rsidRPr="00F73A5F" w:rsidRDefault="0045142F" w:rsidP="00D67967">
            <w:pPr>
              <w:spacing w:line="360" w:lineRule="auto"/>
              <w:contextualSpacing/>
              <w:rPr>
                <w:rFonts w:ascii="Times New Roman" w:hAnsi="Times New Roman" w:cs="Times New Roman"/>
                <w:sz w:val="28"/>
                <w:szCs w:val="24"/>
              </w:rPr>
            </w:pPr>
            <w:r w:rsidRPr="00F73A5F">
              <w:rPr>
                <w:rFonts w:ascii="Times New Roman" w:hAnsi="Times New Roman" w:cs="Times New Roman"/>
                <w:sz w:val="28"/>
                <w:szCs w:val="28"/>
              </w:rPr>
              <w:t>Р</w:t>
            </w:r>
            <w:r w:rsidR="00565152" w:rsidRPr="00F73A5F">
              <w:rPr>
                <w:rFonts w:ascii="Times New Roman" w:hAnsi="Times New Roman" w:cs="Times New Roman"/>
                <w:sz w:val="28"/>
                <w:szCs w:val="28"/>
              </w:rPr>
              <w:t xml:space="preserve"> ± </w:t>
            </w:r>
            <w:r w:rsidRPr="00F73A5F">
              <w:rPr>
                <w:rFonts w:ascii="Times New Roman" w:hAnsi="Times New Roman" w:cs="Times New Roman"/>
                <w:sz w:val="28"/>
                <w:szCs w:val="28"/>
                <w:lang w:val="en-US"/>
              </w:rPr>
              <w:t>m</w:t>
            </w:r>
            <w:r w:rsidR="009F1381">
              <w:rPr>
                <w:rFonts w:ascii="Times New Roman" w:hAnsi="Times New Roman" w:cs="Times New Roman"/>
                <w:sz w:val="28"/>
                <w:szCs w:val="24"/>
              </w:rPr>
              <w:t xml:space="preserve">, </w:t>
            </w:r>
            <w:r w:rsidRPr="00F73A5F">
              <w:rPr>
                <w:rFonts w:ascii="Times New Roman" w:hAnsi="Times New Roman" w:cs="Times New Roman"/>
                <w:sz w:val="28"/>
                <w:szCs w:val="24"/>
              </w:rPr>
              <w:t>%</w:t>
            </w:r>
          </w:p>
        </w:tc>
      </w:tr>
      <w:tr w:rsidR="0045142F" w:rsidRPr="00B13EA2" w:rsidTr="009F1381">
        <w:trPr>
          <w:trHeight w:val="1118"/>
        </w:trPr>
        <w:tc>
          <w:tcPr>
            <w:tcW w:w="1186" w:type="dxa"/>
          </w:tcPr>
          <w:p w:rsidR="0045142F" w:rsidRPr="00B13EA2" w:rsidRDefault="0045142F" w:rsidP="00D67967">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4"/>
              </w:rPr>
              <w:t>Село</w:t>
            </w:r>
          </w:p>
        </w:tc>
        <w:tc>
          <w:tcPr>
            <w:tcW w:w="828" w:type="dxa"/>
          </w:tcPr>
          <w:p w:rsidR="0045142F" w:rsidRPr="00B13EA2" w:rsidRDefault="0045142F" w:rsidP="00D67967">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8"/>
              </w:rPr>
              <w:t>68</w:t>
            </w:r>
          </w:p>
        </w:tc>
        <w:tc>
          <w:tcPr>
            <w:tcW w:w="1275" w:type="dxa"/>
          </w:tcPr>
          <w:p w:rsidR="006C35E8" w:rsidRPr="00B13EA2" w:rsidRDefault="0045142F" w:rsidP="00D67967">
            <w:pPr>
              <w:spacing w:line="360" w:lineRule="auto"/>
              <w:contextualSpacing/>
              <w:rPr>
                <w:rFonts w:ascii="Times New Roman" w:hAnsi="Times New Roman" w:cs="Times New Roman"/>
                <w:sz w:val="28"/>
                <w:szCs w:val="28"/>
              </w:rPr>
            </w:pPr>
            <w:r w:rsidRPr="00B13EA2">
              <w:rPr>
                <w:rFonts w:ascii="Times New Roman" w:hAnsi="Times New Roman" w:cs="Times New Roman"/>
                <w:sz w:val="28"/>
                <w:szCs w:val="28"/>
              </w:rPr>
              <w:t>75,55</w:t>
            </w:r>
            <w:r w:rsidR="00565152">
              <w:rPr>
                <w:rFonts w:ascii="Times New Roman" w:hAnsi="Times New Roman" w:cs="Times New Roman"/>
                <w:sz w:val="28"/>
                <w:szCs w:val="28"/>
              </w:rPr>
              <w:t xml:space="preserve">± </w:t>
            </w:r>
            <w:r w:rsidRPr="00B13EA2">
              <w:rPr>
                <w:rFonts w:ascii="Times New Roman" w:hAnsi="Times New Roman" w:cs="Times New Roman"/>
                <w:sz w:val="28"/>
                <w:szCs w:val="28"/>
              </w:rPr>
              <w:t>4,53</w:t>
            </w:r>
          </w:p>
        </w:tc>
        <w:tc>
          <w:tcPr>
            <w:tcW w:w="851" w:type="dxa"/>
          </w:tcPr>
          <w:p w:rsidR="0045142F" w:rsidRPr="00B13EA2" w:rsidRDefault="0045142F" w:rsidP="00D67967">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4"/>
              </w:rPr>
              <w:t>24</w:t>
            </w:r>
          </w:p>
        </w:tc>
        <w:tc>
          <w:tcPr>
            <w:tcW w:w="1276" w:type="dxa"/>
          </w:tcPr>
          <w:p w:rsidR="0045142F" w:rsidRPr="00D67967" w:rsidRDefault="0045142F" w:rsidP="00D67967">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4"/>
              </w:rPr>
              <w:t>80</w:t>
            </w:r>
            <w:r>
              <w:rPr>
                <w:rFonts w:ascii="Times New Roman" w:hAnsi="Times New Roman" w:cs="Times New Roman"/>
                <w:sz w:val="28"/>
                <w:szCs w:val="24"/>
              </w:rPr>
              <w:t>,00</w:t>
            </w:r>
            <w:r w:rsidR="00565152">
              <w:rPr>
                <w:rFonts w:ascii="Times New Roman" w:hAnsi="Times New Roman" w:cs="Times New Roman"/>
                <w:sz w:val="28"/>
                <w:szCs w:val="28"/>
              </w:rPr>
              <w:t xml:space="preserve">± </w:t>
            </w:r>
            <w:r w:rsidRPr="00B13EA2">
              <w:rPr>
                <w:rFonts w:ascii="Times New Roman" w:hAnsi="Times New Roman" w:cs="Times New Roman"/>
                <w:sz w:val="28"/>
                <w:szCs w:val="28"/>
              </w:rPr>
              <w:t>7,3</w:t>
            </w:r>
            <w:r>
              <w:rPr>
                <w:rFonts w:ascii="Times New Roman" w:hAnsi="Times New Roman" w:cs="Times New Roman"/>
                <w:sz w:val="28"/>
                <w:szCs w:val="28"/>
              </w:rPr>
              <w:t>0</w:t>
            </w:r>
          </w:p>
        </w:tc>
        <w:tc>
          <w:tcPr>
            <w:tcW w:w="850" w:type="dxa"/>
          </w:tcPr>
          <w:p w:rsidR="0045142F" w:rsidRPr="00B13EA2" w:rsidRDefault="0045142F" w:rsidP="00D67967">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4"/>
              </w:rPr>
              <w:t>21</w:t>
            </w:r>
          </w:p>
        </w:tc>
        <w:tc>
          <w:tcPr>
            <w:tcW w:w="1276" w:type="dxa"/>
          </w:tcPr>
          <w:p w:rsidR="0045142F" w:rsidRPr="00D67967" w:rsidRDefault="0045142F" w:rsidP="00D67967">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4"/>
              </w:rPr>
              <w:t>70</w:t>
            </w:r>
            <w:r>
              <w:rPr>
                <w:rFonts w:ascii="Times New Roman" w:hAnsi="Times New Roman" w:cs="Times New Roman"/>
                <w:sz w:val="28"/>
                <w:szCs w:val="24"/>
              </w:rPr>
              <w:t>,00</w:t>
            </w:r>
            <w:r w:rsidR="00565152">
              <w:rPr>
                <w:rFonts w:ascii="Times New Roman" w:hAnsi="Times New Roman" w:cs="Times New Roman"/>
                <w:sz w:val="28"/>
                <w:szCs w:val="28"/>
              </w:rPr>
              <w:t xml:space="preserve">± </w:t>
            </w:r>
            <w:r w:rsidRPr="00B13EA2">
              <w:rPr>
                <w:rFonts w:ascii="Times New Roman" w:hAnsi="Times New Roman" w:cs="Times New Roman"/>
                <w:sz w:val="28"/>
                <w:szCs w:val="28"/>
              </w:rPr>
              <w:t>8,37</w:t>
            </w:r>
          </w:p>
        </w:tc>
        <w:tc>
          <w:tcPr>
            <w:tcW w:w="850" w:type="dxa"/>
          </w:tcPr>
          <w:p w:rsidR="0045142F" w:rsidRPr="00B13EA2" w:rsidRDefault="0045142F" w:rsidP="00D67967">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4"/>
              </w:rPr>
              <w:t>23</w:t>
            </w:r>
          </w:p>
        </w:tc>
        <w:tc>
          <w:tcPr>
            <w:tcW w:w="1276" w:type="dxa"/>
          </w:tcPr>
          <w:p w:rsidR="0045142F" w:rsidRPr="00B13EA2" w:rsidRDefault="0045142F" w:rsidP="00D67967">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4"/>
              </w:rPr>
              <w:t>76,67</w:t>
            </w:r>
            <w:r w:rsidR="00565152">
              <w:rPr>
                <w:rFonts w:ascii="Times New Roman" w:hAnsi="Times New Roman" w:cs="Times New Roman"/>
                <w:sz w:val="28"/>
                <w:szCs w:val="28"/>
              </w:rPr>
              <w:t xml:space="preserve">± </w:t>
            </w:r>
            <w:r w:rsidRPr="00B13EA2">
              <w:rPr>
                <w:rFonts w:ascii="Times New Roman" w:hAnsi="Times New Roman" w:cs="Times New Roman"/>
                <w:sz w:val="28"/>
                <w:szCs w:val="28"/>
              </w:rPr>
              <w:t>7,72</w:t>
            </w:r>
          </w:p>
        </w:tc>
      </w:tr>
      <w:tr w:rsidR="0045142F" w:rsidRPr="00B13EA2" w:rsidTr="009F1381">
        <w:trPr>
          <w:trHeight w:val="1048"/>
        </w:trPr>
        <w:tc>
          <w:tcPr>
            <w:tcW w:w="1186" w:type="dxa"/>
          </w:tcPr>
          <w:p w:rsidR="0045142F" w:rsidRPr="00B13EA2" w:rsidRDefault="0045142F" w:rsidP="00D67967">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4"/>
              </w:rPr>
              <w:t>Місто</w:t>
            </w:r>
          </w:p>
        </w:tc>
        <w:tc>
          <w:tcPr>
            <w:tcW w:w="828" w:type="dxa"/>
          </w:tcPr>
          <w:p w:rsidR="0045142F" w:rsidRPr="00B13EA2" w:rsidRDefault="0045142F" w:rsidP="00D67967">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8"/>
              </w:rPr>
              <w:t>22</w:t>
            </w:r>
          </w:p>
        </w:tc>
        <w:tc>
          <w:tcPr>
            <w:tcW w:w="1275" w:type="dxa"/>
          </w:tcPr>
          <w:p w:rsidR="0045142F" w:rsidRPr="00D67967" w:rsidRDefault="0045142F" w:rsidP="00D67967">
            <w:pPr>
              <w:spacing w:line="360" w:lineRule="auto"/>
              <w:contextualSpacing/>
              <w:rPr>
                <w:rFonts w:ascii="Times New Roman" w:hAnsi="Times New Roman" w:cs="Times New Roman"/>
                <w:sz w:val="28"/>
                <w:szCs w:val="28"/>
              </w:rPr>
            </w:pPr>
            <w:r w:rsidRPr="00B13EA2">
              <w:rPr>
                <w:rFonts w:ascii="Times New Roman" w:hAnsi="Times New Roman" w:cs="Times New Roman"/>
                <w:sz w:val="28"/>
                <w:szCs w:val="28"/>
              </w:rPr>
              <w:t>24,45</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4,53</w:t>
            </w:r>
          </w:p>
        </w:tc>
        <w:tc>
          <w:tcPr>
            <w:tcW w:w="851" w:type="dxa"/>
          </w:tcPr>
          <w:p w:rsidR="0045142F" w:rsidRPr="00B13EA2" w:rsidRDefault="0045142F" w:rsidP="00D67967">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4"/>
              </w:rPr>
              <w:t>6</w:t>
            </w:r>
          </w:p>
        </w:tc>
        <w:tc>
          <w:tcPr>
            <w:tcW w:w="1276" w:type="dxa"/>
          </w:tcPr>
          <w:p w:rsidR="0045142F" w:rsidRPr="00D67967" w:rsidRDefault="0045142F" w:rsidP="00D67967">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4"/>
              </w:rPr>
              <w:t>20</w:t>
            </w:r>
            <w:r>
              <w:rPr>
                <w:rFonts w:ascii="Times New Roman" w:hAnsi="Times New Roman" w:cs="Times New Roman"/>
                <w:sz w:val="28"/>
                <w:szCs w:val="24"/>
              </w:rPr>
              <w:t>,00</w:t>
            </w:r>
            <w:r w:rsidR="00565152">
              <w:rPr>
                <w:rFonts w:ascii="Times New Roman" w:hAnsi="Times New Roman" w:cs="Times New Roman"/>
                <w:sz w:val="28"/>
                <w:szCs w:val="28"/>
              </w:rPr>
              <w:t xml:space="preserve">± </w:t>
            </w:r>
            <w:r w:rsidRPr="00B13EA2">
              <w:rPr>
                <w:rFonts w:ascii="Times New Roman" w:hAnsi="Times New Roman" w:cs="Times New Roman"/>
                <w:sz w:val="28"/>
                <w:szCs w:val="28"/>
              </w:rPr>
              <w:t>7,3</w:t>
            </w:r>
            <w:r>
              <w:rPr>
                <w:rFonts w:ascii="Times New Roman" w:hAnsi="Times New Roman" w:cs="Times New Roman"/>
                <w:sz w:val="28"/>
                <w:szCs w:val="28"/>
              </w:rPr>
              <w:t>0</w:t>
            </w:r>
          </w:p>
        </w:tc>
        <w:tc>
          <w:tcPr>
            <w:tcW w:w="850" w:type="dxa"/>
          </w:tcPr>
          <w:p w:rsidR="0045142F" w:rsidRPr="00B13EA2" w:rsidRDefault="0045142F" w:rsidP="00D67967">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4"/>
              </w:rPr>
              <w:t>9</w:t>
            </w:r>
          </w:p>
        </w:tc>
        <w:tc>
          <w:tcPr>
            <w:tcW w:w="1276" w:type="dxa"/>
          </w:tcPr>
          <w:p w:rsidR="0045142F" w:rsidRPr="00D67967" w:rsidRDefault="0045142F" w:rsidP="00D67967">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4"/>
              </w:rPr>
              <w:t>30</w:t>
            </w:r>
            <w:r>
              <w:rPr>
                <w:rFonts w:ascii="Times New Roman" w:hAnsi="Times New Roman" w:cs="Times New Roman"/>
                <w:sz w:val="28"/>
                <w:szCs w:val="24"/>
              </w:rPr>
              <w:t>,00</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8,37</w:t>
            </w:r>
          </w:p>
        </w:tc>
        <w:tc>
          <w:tcPr>
            <w:tcW w:w="850" w:type="dxa"/>
          </w:tcPr>
          <w:p w:rsidR="0045142F" w:rsidRPr="00B13EA2" w:rsidRDefault="0045142F" w:rsidP="00D67967">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4"/>
              </w:rPr>
              <w:t>7</w:t>
            </w:r>
          </w:p>
        </w:tc>
        <w:tc>
          <w:tcPr>
            <w:tcW w:w="1276" w:type="dxa"/>
          </w:tcPr>
          <w:p w:rsidR="0045142F" w:rsidRPr="00B13EA2" w:rsidRDefault="0045142F" w:rsidP="00D67967">
            <w:pPr>
              <w:spacing w:line="360" w:lineRule="auto"/>
              <w:contextualSpacing/>
              <w:rPr>
                <w:rFonts w:ascii="Times New Roman" w:hAnsi="Times New Roman" w:cs="Times New Roman"/>
                <w:sz w:val="28"/>
                <w:szCs w:val="24"/>
              </w:rPr>
            </w:pPr>
            <w:r w:rsidRPr="00B13EA2">
              <w:rPr>
                <w:rFonts w:ascii="Times New Roman" w:hAnsi="Times New Roman" w:cs="Times New Roman"/>
                <w:sz w:val="28"/>
                <w:szCs w:val="24"/>
              </w:rPr>
              <w:t>23,33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7,72</w:t>
            </w:r>
          </w:p>
        </w:tc>
      </w:tr>
    </w:tbl>
    <w:p w:rsidR="00877DC4" w:rsidRDefault="00877DC4" w:rsidP="00877DC4">
      <w:pPr>
        <w:spacing w:line="360" w:lineRule="auto"/>
        <w:ind w:firstLine="708"/>
        <w:contextualSpacing/>
        <w:jc w:val="both"/>
        <w:rPr>
          <w:rFonts w:ascii="Times New Roman" w:hAnsi="Times New Roman" w:cs="Times New Roman"/>
          <w:sz w:val="28"/>
          <w:szCs w:val="28"/>
        </w:rPr>
      </w:pPr>
    </w:p>
    <w:p w:rsidR="009F1381" w:rsidRPr="009F1381" w:rsidRDefault="009F1381" w:rsidP="009F1381">
      <w:pPr>
        <w:spacing w:line="360" w:lineRule="auto"/>
        <w:ind w:firstLine="708"/>
        <w:contextualSpacing/>
        <w:jc w:val="both"/>
        <w:rPr>
          <w:rFonts w:ascii="Times New Roman" w:hAnsi="Times New Roman" w:cs="Times New Roman"/>
          <w:color w:val="000000" w:themeColor="text1"/>
          <w:sz w:val="28"/>
          <w:szCs w:val="28"/>
        </w:rPr>
      </w:pPr>
      <w:r w:rsidRPr="00480D33">
        <w:rPr>
          <w:rFonts w:ascii="Times New Roman" w:hAnsi="Times New Roman" w:cs="Times New Roman"/>
          <w:sz w:val="28"/>
          <w:szCs w:val="28"/>
        </w:rPr>
        <w:lastRenderedPageBreak/>
        <w:t xml:space="preserve">Як свідчать отримані дані, в групі порівняння більшу частку також становили діти (20 осіб (66,67 ± </w:t>
      </w:r>
      <w:r w:rsidRPr="00480D33">
        <w:rPr>
          <w:rFonts w:ascii="Times New Roman" w:hAnsi="Times New Roman" w:cs="Times New Roman"/>
          <w:color w:val="000000" w:themeColor="text1"/>
          <w:sz w:val="28"/>
          <w:szCs w:val="28"/>
        </w:rPr>
        <w:t>8,61)</w:t>
      </w:r>
      <w:r>
        <w:rPr>
          <w:rFonts w:ascii="Times New Roman" w:hAnsi="Times New Roman" w:cs="Times New Roman"/>
          <w:color w:val="000000" w:themeColor="text1"/>
          <w:sz w:val="28"/>
          <w:szCs w:val="28"/>
        </w:rPr>
        <w:t xml:space="preserve"> </w:t>
      </w:r>
      <w:r w:rsidRPr="00480D33">
        <w:rPr>
          <w:rFonts w:ascii="Times New Roman" w:hAnsi="Times New Roman" w:cs="Times New Roman"/>
          <w:color w:val="000000" w:themeColor="text1"/>
          <w:sz w:val="28"/>
          <w:szCs w:val="28"/>
        </w:rPr>
        <w:t xml:space="preserve">%), які </w:t>
      </w:r>
      <w:r w:rsidRPr="00480D33">
        <w:rPr>
          <w:rFonts w:ascii="Times New Roman" w:hAnsi="Times New Roman" w:cs="Times New Roman"/>
          <w:sz w:val="28"/>
          <w:szCs w:val="28"/>
        </w:rPr>
        <w:t>п</w:t>
      </w:r>
      <w:r w:rsidRPr="00B13EA2">
        <w:rPr>
          <w:rFonts w:ascii="Times New Roman" w:hAnsi="Times New Roman" w:cs="Times New Roman"/>
          <w:sz w:val="28"/>
          <w:szCs w:val="28"/>
        </w:rPr>
        <w:t>po</w:t>
      </w:r>
      <w:r w:rsidRPr="00480D33">
        <w:rPr>
          <w:rFonts w:ascii="Times New Roman" w:hAnsi="Times New Roman" w:cs="Times New Roman"/>
          <w:sz w:val="28"/>
          <w:szCs w:val="28"/>
        </w:rPr>
        <w:t>жив</w:t>
      </w:r>
      <w:r w:rsidRPr="00B13EA2">
        <w:rPr>
          <w:rFonts w:ascii="Times New Roman" w:hAnsi="Times New Roman" w:cs="Times New Roman"/>
          <w:sz w:val="28"/>
          <w:szCs w:val="28"/>
        </w:rPr>
        <w:t>a</w:t>
      </w:r>
      <w:r w:rsidRPr="00480D33">
        <w:rPr>
          <w:rFonts w:ascii="Times New Roman" w:hAnsi="Times New Roman" w:cs="Times New Roman"/>
          <w:sz w:val="28"/>
          <w:szCs w:val="28"/>
        </w:rPr>
        <w:t>ли в с</w:t>
      </w:r>
      <w:r w:rsidRPr="00B13EA2">
        <w:rPr>
          <w:rFonts w:ascii="Times New Roman" w:hAnsi="Times New Roman" w:cs="Times New Roman"/>
          <w:sz w:val="28"/>
          <w:szCs w:val="28"/>
        </w:rPr>
        <w:t>i</w:t>
      </w:r>
      <w:r w:rsidRPr="00480D33">
        <w:rPr>
          <w:rFonts w:ascii="Times New Roman" w:hAnsi="Times New Roman" w:cs="Times New Roman"/>
          <w:sz w:val="28"/>
          <w:szCs w:val="28"/>
        </w:rPr>
        <w:t>льській м</w:t>
      </w:r>
      <w:r w:rsidRPr="00B13EA2">
        <w:rPr>
          <w:rFonts w:ascii="Times New Roman" w:hAnsi="Times New Roman" w:cs="Times New Roman"/>
          <w:sz w:val="28"/>
          <w:szCs w:val="28"/>
        </w:rPr>
        <w:t>i</w:t>
      </w:r>
      <w:r w:rsidRPr="00480D33">
        <w:rPr>
          <w:rFonts w:ascii="Times New Roman" w:hAnsi="Times New Roman" w:cs="Times New Roman"/>
          <w:sz w:val="28"/>
          <w:szCs w:val="28"/>
        </w:rPr>
        <w:t>сцев</w:t>
      </w:r>
      <w:r>
        <w:rPr>
          <w:rFonts w:ascii="Times New Roman" w:hAnsi="Times New Roman" w:cs="Times New Roman"/>
          <w:sz w:val="28"/>
          <w:szCs w:val="28"/>
        </w:rPr>
        <w:t>o</w:t>
      </w:r>
      <w:r w:rsidRPr="00480D33">
        <w:rPr>
          <w:rFonts w:ascii="Times New Roman" w:hAnsi="Times New Roman" w:cs="Times New Roman"/>
          <w:sz w:val="28"/>
          <w:szCs w:val="28"/>
        </w:rPr>
        <w:t>ст</w:t>
      </w:r>
      <w:r>
        <w:rPr>
          <w:rFonts w:ascii="Times New Roman" w:hAnsi="Times New Roman" w:cs="Times New Roman"/>
          <w:sz w:val="28"/>
          <w:szCs w:val="28"/>
        </w:rPr>
        <w:t>i</w:t>
      </w:r>
      <w:r w:rsidRPr="00480D33">
        <w:rPr>
          <w:rFonts w:ascii="Times New Roman" w:hAnsi="Times New Roman" w:cs="Times New Roman"/>
          <w:sz w:val="28"/>
          <w:szCs w:val="28"/>
        </w:rPr>
        <w:t>, тоді як лише третина (10 пацієнтів (33,33</w:t>
      </w:r>
      <w:r w:rsidRPr="00480D33">
        <w:rPr>
          <w:rFonts w:ascii="Times New Roman" w:hAnsi="Times New Roman" w:cs="Times New Roman"/>
          <w:color w:val="000000" w:themeColor="text1"/>
          <w:sz w:val="28"/>
          <w:szCs w:val="28"/>
        </w:rPr>
        <w:t xml:space="preserve"> ± 8,61) %) були мешканцями міста.</w:t>
      </w:r>
      <w:r>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З даних</w:t>
      </w:r>
      <w:r>
        <w:rPr>
          <w:rFonts w:ascii="Times New Roman" w:hAnsi="Times New Roman" w:cs="Times New Roman"/>
          <w:sz w:val="28"/>
          <w:szCs w:val="28"/>
        </w:rPr>
        <w:t xml:space="preserve"> випливає, що групи обстеження </w:t>
      </w:r>
      <w:r w:rsidRPr="00B13EA2">
        <w:rPr>
          <w:rFonts w:ascii="Times New Roman" w:hAnsi="Times New Roman" w:cs="Times New Roman"/>
          <w:sz w:val="28"/>
          <w:szCs w:val="28"/>
        </w:rPr>
        <w:t>були репрезе</w:t>
      </w:r>
      <w:r>
        <w:rPr>
          <w:rFonts w:ascii="Times New Roman" w:hAnsi="Times New Roman" w:cs="Times New Roman"/>
          <w:sz w:val="28"/>
          <w:szCs w:val="28"/>
        </w:rPr>
        <w:t>нтативними</w:t>
      </w:r>
      <w:r w:rsidRPr="00B13EA2">
        <w:rPr>
          <w:rFonts w:ascii="Times New Roman" w:hAnsi="Times New Roman" w:cs="Times New Roman"/>
          <w:sz w:val="28"/>
          <w:szCs w:val="28"/>
        </w:rPr>
        <w:t xml:space="preserve"> за місцем прож</w:t>
      </w:r>
      <w:r w:rsidRPr="002D0035">
        <w:rPr>
          <w:rFonts w:ascii="Times New Roman" w:hAnsi="Times New Roman" w:cs="Times New Roman"/>
          <w:sz w:val="28"/>
          <w:szCs w:val="28"/>
        </w:rPr>
        <w:t>ивання.</w:t>
      </w:r>
    </w:p>
    <w:p w:rsidR="00B74EC0" w:rsidRPr="00F73A5F" w:rsidRDefault="00D444AA" w:rsidP="00877DC4">
      <w:pPr>
        <w:spacing w:after="0" w:line="360" w:lineRule="auto"/>
        <w:ind w:firstLine="708"/>
        <w:jc w:val="both"/>
        <w:rPr>
          <w:rFonts w:ascii="Times New Roman" w:hAnsi="Times New Roman" w:cs="Times New Roman"/>
          <w:sz w:val="28"/>
          <w:szCs w:val="28"/>
        </w:rPr>
      </w:pPr>
      <w:r w:rsidRPr="0079137C">
        <w:rPr>
          <w:rFonts w:ascii="Times New Roman" w:hAnsi="Times New Roman" w:cs="Times New Roman"/>
          <w:sz w:val="28"/>
          <w:szCs w:val="28"/>
        </w:rPr>
        <w:t>Характеристика</w:t>
      </w:r>
      <w:r w:rsidR="00480D33">
        <w:rPr>
          <w:rFonts w:ascii="Times New Roman" w:hAnsi="Times New Roman" w:cs="Times New Roman"/>
          <w:sz w:val="28"/>
          <w:szCs w:val="28"/>
        </w:rPr>
        <w:t xml:space="preserve"> </w:t>
      </w:r>
      <w:r w:rsidRPr="0079137C">
        <w:rPr>
          <w:rFonts w:ascii="Times New Roman" w:eastAsia="Times New Roman" w:hAnsi="Times New Roman" w:cs="Times New Roman"/>
          <w:sz w:val="28"/>
          <w:szCs w:val="28"/>
        </w:rPr>
        <w:t>захворювань, з якими діти перебували на стаціонарному лікуванні</w:t>
      </w:r>
      <w:r w:rsidR="009F1381">
        <w:rPr>
          <w:rFonts w:ascii="Times New Roman" w:eastAsia="Times New Roman" w:hAnsi="Times New Roman" w:cs="Times New Roman"/>
          <w:sz w:val="28"/>
          <w:szCs w:val="28"/>
        </w:rPr>
        <w:t>,</w:t>
      </w:r>
      <w:r w:rsidR="00480D33">
        <w:rPr>
          <w:rFonts w:ascii="Times New Roman" w:eastAsia="Times New Roman" w:hAnsi="Times New Roman" w:cs="Times New Roman"/>
          <w:sz w:val="28"/>
          <w:szCs w:val="28"/>
        </w:rPr>
        <w:t xml:space="preserve"> </w:t>
      </w:r>
      <w:r w:rsidRPr="0079137C">
        <w:rPr>
          <w:rFonts w:ascii="Times New Roman" w:hAnsi="Times New Roman" w:cs="Times New Roman"/>
          <w:sz w:val="28"/>
          <w:szCs w:val="28"/>
        </w:rPr>
        <w:t xml:space="preserve">наведена у </w:t>
      </w:r>
      <w:r w:rsidR="00877DC4">
        <w:rPr>
          <w:rFonts w:ascii="Times New Roman" w:hAnsi="Times New Roman" w:cs="Times New Roman"/>
          <w:sz w:val="28"/>
          <w:szCs w:val="28"/>
        </w:rPr>
        <w:t>таблиці</w:t>
      </w:r>
      <w:r w:rsidRPr="0079137C">
        <w:rPr>
          <w:rFonts w:ascii="Times New Roman" w:hAnsi="Times New Roman" w:cs="Times New Roman"/>
          <w:sz w:val="28"/>
          <w:szCs w:val="28"/>
        </w:rPr>
        <w:t xml:space="preserve"> 2.4.</w:t>
      </w:r>
    </w:p>
    <w:p w:rsidR="00B74EC0" w:rsidRPr="00B74EC0" w:rsidRDefault="00B74EC0" w:rsidP="00877DC4">
      <w:pPr>
        <w:spacing w:after="0" w:line="360" w:lineRule="auto"/>
        <w:ind w:firstLine="708"/>
        <w:jc w:val="both"/>
        <w:rPr>
          <w:rFonts w:ascii="Times New Roman" w:hAnsi="Times New Roman" w:cs="Times New Roman"/>
          <w:sz w:val="28"/>
          <w:szCs w:val="28"/>
        </w:rPr>
      </w:pPr>
    </w:p>
    <w:p w:rsidR="00D444AA" w:rsidRPr="00B13EA2" w:rsidRDefault="002D0035" w:rsidP="00F73A5F">
      <w:pPr>
        <w:spacing w:after="0" w:line="360" w:lineRule="auto"/>
        <w:jc w:val="both"/>
        <w:rPr>
          <w:rFonts w:ascii="Times New Roman" w:hAnsi="Times New Roman" w:cs="Times New Roman"/>
          <w:b/>
          <w:sz w:val="28"/>
          <w:szCs w:val="28"/>
        </w:rPr>
      </w:pPr>
      <w:r w:rsidRPr="002D0035">
        <w:rPr>
          <w:rFonts w:ascii="Times New Roman" w:hAnsi="Times New Roman" w:cs="Times New Roman"/>
          <w:sz w:val="28"/>
          <w:szCs w:val="28"/>
        </w:rPr>
        <w:t>Таблиця 2.</w:t>
      </w:r>
      <w:r>
        <w:rPr>
          <w:rFonts w:ascii="Times New Roman" w:hAnsi="Times New Roman" w:cs="Times New Roman"/>
          <w:sz w:val="28"/>
          <w:szCs w:val="28"/>
        </w:rPr>
        <w:t>4 –</w:t>
      </w:r>
      <w:r w:rsidR="00480D33">
        <w:rPr>
          <w:rFonts w:ascii="Times New Roman" w:hAnsi="Times New Roman" w:cs="Times New Roman"/>
          <w:sz w:val="28"/>
          <w:szCs w:val="28"/>
        </w:rPr>
        <w:t xml:space="preserve"> </w:t>
      </w:r>
      <w:r w:rsidR="00D444AA" w:rsidRPr="002D0035">
        <w:rPr>
          <w:rFonts w:ascii="Times New Roman" w:hAnsi="Times New Roman" w:cs="Times New Roman"/>
          <w:sz w:val="28"/>
          <w:szCs w:val="28"/>
        </w:rPr>
        <w:t xml:space="preserve">Характеристика </w:t>
      </w:r>
      <w:r w:rsidR="00D444AA" w:rsidRPr="002D0035">
        <w:rPr>
          <w:rFonts w:ascii="Times New Roman" w:eastAsia="Times New Roman" w:hAnsi="Times New Roman" w:cs="Times New Roman"/>
          <w:sz w:val="28"/>
          <w:szCs w:val="28"/>
        </w:rPr>
        <w:t xml:space="preserve">захворювань, з якими діти </w:t>
      </w:r>
      <w:r w:rsidR="0079137C" w:rsidRPr="002D0035">
        <w:rPr>
          <w:rFonts w:ascii="Times New Roman" w:eastAsia="Times New Roman" w:hAnsi="Times New Roman" w:cs="Times New Roman"/>
          <w:sz w:val="28"/>
          <w:szCs w:val="28"/>
        </w:rPr>
        <w:t xml:space="preserve">основної групи </w:t>
      </w:r>
      <w:r w:rsidR="00D444AA" w:rsidRPr="002D0035">
        <w:rPr>
          <w:rFonts w:ascii="Times New Roman" w:eastAsia="Times New Roman" w:hAnsi="Times New Roman" w:cs="Times New Roman"/>
          <w:sz w:val="28"/>
          <w:szCs w:val="28"/>
        </w:rPr>
        <w:t>перебували на стаціонарному лікуванні</w:t>
      </w:r>
    </w:p>
    <w:p w:rsidR="00D444AA" w:rsidRPr="00B13EA2" w:rsidRDefault="00D444AA" w:rsidP="00D444AA">
      <w:pPr>
        <w:spacing w:after="0" w:line="240" w:lineRule="auto"/>
        <w:jc w:val="center"/>
        <w:rPr>
          <w:rFonts w:ascii="Times New Roman" w:hAnsi="Times New Roman" w:cs="Times New Roman"/>
          <w:sz w:val="28"/>
          <w:szCs w:val="28"/>
        </w:rPr>
      </w:pPr>
    </w:p>
    <w:tbl>
      <w:tblPr>
        <w:tblStyle w:val="af0"/>
        <w:tblW w:w="0" w:type="auto"/>
        <w:tblInd w:w="108" w:type="dxa"/>
        <w:tblLook w:val="04A0" w:firstRow="1" w:lastRow="0" w:firstColumn="1" w:lastColumn="0" w:noHBand="0" w:noVBand="1"/>
      </w:tblPr>
      <w:tblGrid>
        <w:gridCol w:w="5102"/>
        <w:gridCol w:w="1663"/>
        <w:gridCol w:w="3038"/>
      </w:tblGrid>
      <w:tr w:rsidR="00D549C7" w:rsidRPr="00B13EA2" w:rsidTr="00D549C7">
        <w:trPr>
          <w:trHeight w:val="187"/>
        </w:trPr>
        <w:tc>
          <w:tcPr>
            <w:tcW w:w="5198" w:type="dxa"/>
            <w:vMerge w:val="restart"/>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sz w:val="28"/>
                <w:szCs w:val="28"/>
              </w:rPr>
              <w:t>Патологія</w:t>
            </w:r>
          </w:p>
        </w:tc>
        <w:tc>
          <w:tcPr>
            <w:tcW w:w="4799" w:type="dxa"/>
            <w:gridSpan w:val="2"/>
          </w:tcPr>
          <w:p w:rsidR="00D549C7" w:rsidRPr="00B13EA2" w:rsidRDefault="00D549C7" w:rsidP="00480D33">
            <w:pPr>
              <w:spacing w:line="360" w:lineRule="auto"/>
              <w:rPr>
                <w:rFonts w:ascii="Times New Roman" w:hAnsi="Times New Roman" w:cs="Times New Roman"/>
                <w:sz w:val="28"/>
                <w:szCs w:val="28"/>
              </w:rPr>
            </w:pPr>
            <w:r>
              <w:rPr>
                <w:rFonts w:ascii="Times New Roman" w:hAnsi="Times New Roman" w:cs="Times New Roman"/>
                <w:sz w:val="28"/>
                <w:szCs w:val="28"/>
              </w:rPr>
              <w:t>Всього</w:t>
            </w:r>
            <w:r w:rsidRPr="00B13EA2">
              <w:rPr>
                <w:rFonts w:ascii="Times New Roman" w:hAnsi="Times New Roman" w:cs="Times New Roman"/>
                <w:sz w:val="28"/>
                <w:szCs w:val="28"/>
              </w:rPr>
              <w:t xml:space="preserve"> (n = 90)</w:t>
            </w:r>
          </w:p>
        </w:tc>
      </w:tr>
      <w:tr w:rsidR="00D549C7" w:rsidRPr="00B13EA2" w:rsidTr="00D549C7">
        <w:trPr>
          <w:trHeight w:val="49"/>
        </w:trPr>
        <w:tc>
          <w:tcPr>
            <w:tcW w:w="5198" w:type="dxa"/>
            <w:vMerge/>
          </w:tcPr>
          <w:p w:rsidR="00D549C7" w:rsidRPr="00B13EA2" w:rsidRDefault="00D549C7" w:rsidP="00480D33">
            <w:pPr>
              <w:spacing w:line="360" w:lineRule="auto"/>
              <w:rPr>
                <w:rFonts w:ascii="Times New Roman" w:hAnsi="Times New Roman" w:cs="Times New Roman"/>
                <w:sz w:val="28"/>
                <w:szCs w:val="28"/>
              </w:rPr>
            </w:pPr>
          </w:p>
        </w:tc>
        <w:tc>
          <w:tcPr>
            <w:tcW w:w="1692" w:type="dxa"/>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sz w:val="28"/>
                <w:szCs w:val="28"/>
              </w:rPr>
              <w:t>Абс.</w:t>
            </w:r>
          </w:p>
        </w:tc>
        <w:tc>
          <w:tcPr>
            <w:tcW w:w="3107" w:type="dxa"/>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color w:val="000000" w:themeColor="text1"/>
                <w:sz w:val="28"/>
                <w:szCs w:val="28"/>
              </w:rPr>
              <w:t>Р</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w:t>
            </w:r>
            <w:r w:rsidR="003F5076">
              <w:rPr>
                <w:rFonts w:ascii="Times New Roman" w:hAnsi="Times New Roman" w:cs="Times New Roman"/>
                <w:sz w:val="28"/>
                <w:szCs w:val="24"/>
                <w:lang w:val="en-US"/>
              </w:rPr>
              <w:t xml:space="preserve"> </w:t>
            </w:r>
            <w:r w:rsidRPr="00B13EA2">
              <w:rPr>
                <w:rFonts w:ascii="Times New Roman" w:hAnsi="Times New Roman" w:cs="Times New Roman"/>
                <w:sz w:val="28"/>
                <w:szCs w:val="28"/>
              </w:rPr>
              <w:t>%</w:t>
            </w:r>
          </w:p>
        </w:tc>
      </w:tr>
      <w:tr w:rsidR="00D549C7" w:rsidRPr="00B13EA2" w:rsidTr="00D549C7">
        <w:trPr>
          <w:trHeight w:val="78"/>
        </w:trPr>
        <w:tc>
          <w:tcPr>
            <w:tcW w:w="5198" w:type="dxa"/>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sz w:val="28"/>
                <w:szCs w:val="28"/>
              </w:rPr>
              <w:t>Пневмонія гостра</w:t>
            </w:r>
          </w:p>
        </w:tc>
        <w:tc>
          <w:tcPr>
            <w:tcW w:w="1692" w:type="dxa"/>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sz w:val="28"/>
                <w:szCs w:val="28"/>
              </w:rPr>
              <w:t>26</w:t>
            </w:r>
          </w:p>
        </w:tc>
        <w:tc>
          <w:tcPr>
            <w:tcW w:w="3107" w:type="dxa"/>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sz w:val="28"/>
                <w:szCs w:val="28"/>
              </w:rPr>
              <w:t>28,88</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4,78</w:t>
            </w:r>
          </w:p>
        </w:tc>
      </w:tr>
      <w:tr w:rsidR="00D549C7" w:rsidRPr="00B13EA2" w:rsidTr="00D549C7">
        <w:trPr>
          <w:trHeight w:val="387"/>
        </w:trPr>
        <w:tc>
          <w:tcPr>
            <w:tcW w:w="5198" w:type="dxa"/>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sz w:val="28"/>
                <w:szCs w:val="28"/>
              </w:rPr>
              <w:t>Гострий обструктивний бронхіт</w:t>
            </w:r>
          </w:p>
        </w:tc>
        <w:tc>
          <w:tcPr>
            <w:tcW w:w="1692" w:type="dxa"/>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sz w:val="28"/>
                <w:szCs w:val="28"/>
              </w:rPr>
              <w:t>31</w:t>
            </w:r>
          </w:p>
        </w:tc>
        <w:tc>
          <w:tcPr>
            <w:tcW w:w="3107" w:type="dxa"/>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sz w:val="28"/>
                <w:szCs w:val="28"/>
              </w:rPr>
              <w:t>34,44</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5,01</w:t>
            </w:r>
          </w:p>
        </w:tc>
      </w:tr>
      <w:tr w:rsidR="00D549C7" w:rsidRPr="00B13EA2" w:rsidTr="00D549C7">
        <w:trPr>
          <w:trHeight w:val="387"/>
        </w:trPr>
        <w:tc>
          <w:tcPr>
            <w:tcW w:w="5198" w:type="dxa"/>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sz w:val="28"/>
                <w:szCs w:val="28"/>
              </w:rPr>
              <w:t>Гострий бронхіоліт</w:t>
            </w:r>
          </w:p>
        </w:tc>
        <w:tc>
          <w:tcPr>
            <w:tcW w:w="1692" w:type="dxa"/>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sz w:val="28"/>
                <w:szCs w:val="28"/>
              </w:rPr>
              <w:t>5</w:t>
            </w:r>
          </w:p>
        </w:tc>
        <w:tc>
          <w:tcPr>
            <w:tcW w:w="3107" w:type="dxa"/>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sz w:val="28"/>
                <w:szCs w:val="28"/>
              </w:rPr>
              <w:t>5,55</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2,41</w:t>
            </w:r>
          </w:p>
        </w:tc>
      </w:tr>
      <w:tr w:rsidR="00D549C7" w:rsidRPr="00B13EA2" w:rsidTr="00D549C7">
        <w:trPr>
          <w:trHeight w:val="581"/>
        </w:trPr>
        <w:tc>
          <w:tcPr>
            <w:tcW w:w="5198" w:type="dxa"/>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sz w:val="28"/>
                <w:szCs w:val="28"/>
              </w:rPr>
              <w:t>Гострий стенозуючий ларинготрахеїт</w:t>
            </w:r>
          </w:p>
        </w:tc>
        <w:tc>
          <w:tcPr>
            <w:tcW w:w="1692" w:type="dxa"/>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sz w:val="28"/>
                <w:szCs w:val="28"/>
              </w:rPr>
              <w:t>2</w:t>
            </w:r>
          </w:p>
        </w:tc>
        <w:tc>
          <w:tcPr>
            <w:tcW w:w="3107" w:type="dxa"/>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sz w:val="28"/>
                <w:szCs w:val="28"/>
              </w:rPr>
              <w:t>2,22</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1,55</w:t>
            </w:r>
          </w:p>
        </w:tc>
      </w:tr>
      <w:tr w:rsidR="00D549C7" w:rsidRPr="00B13EA2" w:rsidTr="00D549C7">
        <w:trPr>
          <w:trHeight w:val="484"/>
        </w:trPr>
        <w:tc>
          <w:tcPr>
            <w:tcW w:w="5198" w:type="dxa"/>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sz w:val="28"/>
                <w:szCs w:val="28"/>
              </w:rPr>
              <w:t>Вірусна інфекція неуточненої етіології</w:t>
            </w:r>
          </w:p>
        </w:tc>
        <w:tc>
          <w:tcPr>
            <w:tcW w:w="1692" w:type="dxa"/>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sz w:val="28"/>
                <w:szCs w:val="28"/>
              </w:rPr>
              <w:t>23</w:t>
            </w:r>
          </w:p>
        </w:tc>
        <w:tc>
          <w:tcPr>
            <w:tcW w:w="3107" w:type="dxa"/>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sz w:val="28"/>
                <w:szCs w:val="28"/>
              </w:rPr>
              <w:t>25,55</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4,6</w:t>
            </w:r>
            <w:r>
              <w:rPr>
                <w:rFonts w:ascii="Times New Roman" w:hAnsi="Times New Roman" w:cs="Times New Roman"/>
                <w:color w:val="000000" w:themeColor="text1"/>
                <w:sz w:val="28"/>
                <w:szCs w:val="28"/>
              </w:rPr>
              <w:t>0</w:t>
            </w:r>
          </w:p>
        </w:tc>
      </w:tr>
      <w:tr w:rsidR="00D549C7" w:rsidRPr="00B13EA2" w:rsidTr="00D549C7">
        <w:trPr>
          <w:trHeight w:val="36"/>
        </w:trPr>
        <w:tc>
          <w:tcPr>
            <w:tcW w:w="5198" w:type="dxa"/>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sz w:val="28"/>
                <w:szCs w:val="28"/>
              </w:rPr>
              <w:t>Середній гнійний отит</w:t>
            </w:r>
          </w:p>
        </w:tc>
        <w:tc>
          <w:tcPr>
            <w:tcW w:w="1692" w:type="dxa"/>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sz w:val="28"/>
                <w:szCs w:val="28"/>
              </w:rPr>
              <w:t>1</w:t>
            </w:r>
          </w:p>
        </w:tc>
        <w:tc>
          <w:tcPr>
            <w:tcW w:w="3107" w:type="dxa"/>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sz w:val="28"/>
                <w:szCs w:val="28"/>
              </w:rPr>
              <w:t>1,11</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1,11</w:t>
            </w:r>
          </w:p>
        </w:tc>
      </w:tr>
      <w:tr w:rsidR="00D549C7" w:rsidRPr="00B13EA2" w:rsidTr="00D549C7">
        <w:trPr>
          <w:trHeight w:val="194"/>
        </w:trPr>
        <w:tc>
          <w:tcPr>
            <w:tcW w:w="5198" w:type="dxa"/>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sz w:val="28"/>
                <w:szCs w:val="28"/>
              </w:rPr>
              <w:t>Спазмофілія</w:t>
            </w:r>
          </w:p>
        </w:tc>
        <w:tc>
          <w:tcPr>
            <w:tcW w:w="1692" w:type="dxa"/>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sz w:val="28"/>
                <w:szCs w:val="28"/>
              </w:rPr>
              <w:t>2</w:t>
            </w:r>
          </w:p>
        </w:tc>
        <w:tc>
          <w:tcPr>
            <w:tcW w:w="3107" w:type="dxa"/>
          </w:tcPr>
          <w:p w:rsidR="00D549C7" w:rsidRPr="00B13EA2" w:rsidRDefault="00D549C7" w:rsidP="00480D33">
            <w:pPr>
              <w:spacing w:line="360" w:lineRule="auto"/>
              <w:rPr>
                <w:rFonts w:ascii="Times New Roman" w:hAnsi="Times New Roman" w:cs="Times New Roman"/>
                <w:sz w:val="28"/>
                <w:szCs w:val="28"/>
              </w:rPr>
            </w:pPr>
            <w:r w:rsidRPr="00B13EA2">
              <w:rPr>
                <w:rFonts w:ascii="Times New Roman" w:hAnsi="Times New Roman" w:cs="Times New Roman"/>
                <w:sz w:val="28"/>
                <w:szCs w:val="28"/>
              </w:rPr>
              <w:t>2,22</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1,55</w:t>
            </w:r>
          </w:p>
        </w:tc>
      </w:tr>
    </w:tbl>
    <w:p w:rsidR="00F73A5F" w:rsidRDefault="00F73A5F" w:rsidP="009F1381">
      <w:pPr>
        <w:spacing w:after="0" w:line="360" w:lineRule="auto"/>
        <w:jc w:val="both"/>
        <w:rPr>
          <w:rFonts w:ascii="Times New Roman" w:hAnsi="Times New Roman" w:cs="Times New Roman"/>
          <w:sz w:val="28"/>
          <w:szCs w:val="28"/>
        </w:rPr>
      </w:pPr>
    </w:p>
    <w:p w:rsidR="00F73A5F" w:rsidRDefault="00F73A5F" w:rsidP="00F73A5F">
      <w:pPr>
        <w:spacing w:after="0" w:line="360" w:lineRule="auto"/>
        <w:ind w:firstLine="708"/>
        <w:jc w:val="both"/>
        <w:rPr>
          <w:rFonts w:ascii="Times New Roman" w:hAnsi="Times New Roman" w:cs="Times New Roman"/>
          <w:bCs/>
          <w:color w:val="000000" w:themeColor="text1"/>
          <w:sz w:val="28"/>
          <w:szCs w:val="28"/>
          <w:shd w:val="clear" w:color="auto" w:fill="FFFFFF"/>
        </w:rPr>
      </w:pPr>
      <w:r w:rsidRPr="00557373">
        <w:rPr>
          <w:rFonts w:ascii="Times New Roman" w:eastAsia="Times New Roman" w:hAnsi="Times New Roman" w:cs="Times New Roman"/>
          <w:sz w:val="28"/>
          <w:szCs w:val="28"/>
        </w:rPr>
        <w:t xml:space="preserve">Проведений аналіз захворювань, з якими діти перебували на стаціонарному лікуванні, показав, що у дітей обох груп </w:t>
      </w:r>
      <w:r w:rsidRPr="00B13EA2">
        <w:rPr>
          <w:rFonts w:ascii="Times New Roman" w:hAnsi="Times New Roman" w:cs="Times New Roman"/>
          <w:sz w:val="28"/>
          <w:szCs w:val="28"/>
        </w:rPr>
        <w:t xml:space="preserve">переважала гостра патологія органів </w:t>
      </w:r>
      <w:r>
        <w:rPr>
          <w:rFonts w:ascii="Times New Roman" w:hAnsi="Times New Roman" w:cs="Times New Roman"/>
          <w:sz w:val="28"/>
          <w:szCs w:val="28"/>
        </w:rPr>
        <w:t xml:space="preserve">дихання </w:t>
      </w:r>
      <w:r w:rsidRPr="00B13EA2">
        <w:rPr>
          <w:rFonts w:ascii="Times New Roman" w:hAnsi="Times New Roman" w:cs="Times New Roman"/>
          <w:sz w:val="28"/>
          <w:szCs w:val="28"/>
        </w:rPr>
        <w:t>–</w:t>
      </w:r>
      <w:r>
        <w:rPr>
          <w:rFonts w:ascii="Times New Roman" w:hAnsi="Times New Roman" w:cs="Times New Roman"/>
          <w:sz w:val="28"/>
          <w:szCs w:val="28"/>
        </w:rPr>
        <w:t xml:space="preserve"> 117 випадків</w:t>
      </w:r>
      <w:r w:rsidR="00480D33">
        <w:rPr>
          <w:rFonts w:ascii="Times New Roman" w:hAnsi="Times New Roman" w:cs="Times New Roman"/>
          <w:sz w:val="28"/>
          <w:szCs w:val="28"/>
        </w:rPr>
        <w:t xml:space="preserve"> </w:t>
      </w:r>
      <w:r>
        <w:rPr>
          <w:rFonts w:ascii="Times New Roman" w:hAnsi="Times New Roman" w:cs="Times New Roman"/>
          <w:sz w:val="28"/>
          <w:szCs w:val="28"/>
        </w:rPr>
        <w:t>(</w:t>
      </w:r>
      <w:r w:rsidRPr="00B13EA2">
        <w:rPr>
          <w:rFonts w:ascii="Times New Roman" w:hAnsi="Times New Roman" w:cs="Times New Roman"/>
          <w:sz w:val="28"/>
          <w:szCs w:val="28"/>
        </w:rPr>
        <w:t>97,5</w:t>
      </w:r>
      <w:r>
        <w:rPr>
          <w:rFonts w:ascii="Times New Roman" w:hAnsi="Times New Roman" w:cs="Times New Roman"/>
          <w:sz w:val="28"/>
          <w:szCs w:val="28"/>
        </w:rPr>
        <w:t>0</w:t>
      </w:r>
      <w:r>
        <w:rPr>
          <w:rFonts w:ascii="Times New Roman" w:hAnsi="Times New Roman" w:cs="Times New Roman"/>
          <w:bCs/>
          <w:color w:val="000000" w:themeColor="text1"/>
          <w:sz w:val="28"/>
          <w:szCs w:val="28"/>
          <w:shd w:val="clear" w:color="auto" w:fill="FFFFFF"/>
        </w:rPr>
        <w:t xml:space="preserve"> ± 1,</w:t>
      </w:r>
      <w:r w:rsidRPr="00B13EA2">
        <w:rPr>
          <w:rFonts w:ascii="Times New Roman" w:hAnsi="Times New Roman" w:cs="Times New Roman"/>
          <w:bCs/>
          <w:color w:val="000000" w:themeColor="text1"/>
          <w:sz w:val="28"/>
          <w:szCs w:val="28"/>
          <w:shd w:val="clear" w:color="auto" w:fill="FFFFFF"/>
        </w:rPr>
        <w:t>43</w:t>
      </w:r>
      <w:r>
        <w:rPr>
          <w:rFonts w:ascii="Times New Roman" w:hAnsi="Times New Roman" w:cs="Times New Roman"/>
          <w:bCs/>
          <w:color w:val="000000" w:themeColor="text1"/>
          <w:sz w:val="28"/>
          <w:szCs w:val="28"/>
          <w:shd w:val="clear" w:color="auto" w:fill="FFFFFF"/>
        </w:rPr>
        <w:t xml:space="preserve">) </w:t>
      </w:r>
      <w:r>
        <w:rPr>
          <w:rFonts w:ascii="Times New Roman" w:hAnsi="Times New Roman" w:cs="Times New Roman"/>
          <w:sz w:val="28"/>
          <w:szCs w:val="28"/>
        </w:rPr>
        <w:t>%</w:t>
      </w:r>
      <w:r w:rsidRPr="00B13EA2">
        <w:rPr>
          <w:rFonts w:ascii="Times New Roman" w:hAnsi="Times New Roman" w:cs="Times New Roman"/>
          <w:sz w:val="28"/>
          <w:szCs w:val="28"/>
        </w:rPr>
        <w:t>. Так, в основній групі дана патологія  була зареєстрована у 87 дітей (96,67</w:t>
      </w:r>
      <w:r>
        <w:rPr>
          <w:rFonts w:ascii="Times New Roman" w:hAnsi="Times New Roman" w:cs="Times New Roman"/>
          <w:bCs/>
          <w:color w:val="000000" w:themeColor="text1"/>
          <w:sz w:val="28"/>
          <w:szCs w:val="28"/>
          <w:shd w:val="clear" w:color="auto" w:fill="FFFFFF"/>
        </w:rPr>
        <w:t xml:space="preserve"> ± </w:t>
      </w:r>
      <w:r w:rsidRPr="00B13EA2">
        <w:rPr>
          <w:rFonts w:ascii="Times New Roman" w:hAnsi="Times New Roman" w:cs="Times New Roman"/>
          <w:bCs/>
          <w:color w:val="000000" w:themeColor="text1"/>
          <w:sz w:val="28"/>
          <w:szCs w:val="28"/>
          <w:shd w:val="clear" w:color="auto" w:fill="FFFFFF"/>
        </w:rPr>
        <w:t>1,89)</w:t>
      </w:r>
      <w:r w:rsidR="00480D33">
        <w:rPr>
          <w:rFonts w:ascii="Times New Roman" w:hAnsi="Times New Roman" w:cs="Times New Roman"/>
          <w:bCs/>
          <w:color w:val="000000" w:themeColor="text1"/>
          <w:sz w:val="28"/>
          <w:szCs w:val="28"/>
          <w:shd w:val="clear" w:color="auto" w:fill="FFFFFF"/>
        </w:rPr>
        <w:t xml:space="preserve"> </w:t>
      </w:r>
      <w:r w:rsidRPr="00B13EA2">
        <w:rPr>
          <w:rFonts w:ascii="Times New Roman" w:hAnsi="Times New Roman" w:cs="Times New Roman"/>
          <w:bCs/>
          <w:color w:val="000000" w:themeColor="text1"/>
          <w:sz w:val="28"/>
          <w:szCs w:val="28"/>
          <w:shd w:val="clear" w:color="auto" w:fill="FFFFFF"/>
        </w:rPr>
        <w:t>%, тоді як в групі порівняння частота гострих захворювань дихальної системи склала 100</w:t>
      </w:r>
      <w:r w:rsidR="00480D33">
        <w:rPr>
          <w:rFonts w:ascii="Times New Roman" w:hAnsi="Times New Roman" w:cs="Times New Roman"/>
          <w:bCs/>
          <w:color w:val="000000" w:themeColor="text1"/>
          <w:sz w:val="28"/>
          <w:szCs w:val="28"/>
          <w:shd w:val="clear" w:color="auto" w:fill="FFFFFF"/>
        </w:rPr>
        <w:t xml:space="preserve"> </w:t>
      </w:r>
      <w:r w:rsidRPr="00B13EA2">
        <w:rPr>
          <w:rFonts w:ascii="Times New Roman" w:hAnsi="Times New Roman" w:cs="Times New Roman"/>
          <w:bCs/>
          <w:color w:val="000000" w:themeColor="text1"/>
          <w:sz w:val="28"/>
          <w:szCs w:val="28"/>
          <w:shd w:val="clear" w:color="auto" w:fill="FFFFFF"/>
        </w:rPr>
        <w:t>%.</w:t>
      </w:r>
    </w:p>
    <w:p w:rsidR="00F73A5F" w:rsidRPr="00D064D8" w:rsidRDefault="00F73A5F" w:rsidP="00F73A5F">
      <w:pPr>
        <w:spacing w:after="0" w:line="360" w:lineRule="auto"/>
        <w:ind w:firstLine="708"/>
        <w:jc w:val="both"/>
        <w:rPr>
          <w:rFonts w:ascii="Times New Roman" w:hAnsi="Times New Roman" w:cs="Times New Roman"/>
          <w:sz w:val="28"/>
          <w:szCs w:val="28"/>
        </w:rPr>
      </w:pPr>
      <w:r>
        <w:rPr>
          <w:rFonts w:ascii="Times New Roman" w:hAnsi="Times New Roman" w:cs="Times New Roman"/>
          <w:bCs/>
          <w:color w:val="000000" w:themeColor="text1"/>
          <w:sz w:val="28"/>
          <w:szCs w:val="28"/>
          <w:shd w:val="clear" w:color="auto" w:fill="FFFFFF"/>
        </w:rPr>
        <w:t>В групі порівняння 11 дітей (</w:t>
      </w:r>
      <w:r w:rsidRPr="00B13EA2">
        <w:rPr>
          <w:rFonts w:ascii="Times New Roman" w:hAnsi="Times New Roman" w:cs="Times New Roman"/>
          <w:sz w:val="28"/>
          <w:szCs w:val="28"/>
        </w:rPr>
        <w:t>36,4</w:t>
      </w:r>
      <w:r>
        <w:rPr>
          <w:rFonts w:ascii="Times New Roman" w:hAnsi="Times New Roman" w:cs="Times New Roman"/>
          <w:sz w:val="28"/>
          <w:szCs w:val="28"/>
        </w:rPr>
        <w:t>0</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8,8</w:t>
      </w:r>
      <w:r>
        <w:rPr>
          <w:rFonts w:ascii="Times New Roman" w:hAnsi="Times New Roman" w:cs="Times New Roman"/>
          <w:color w:val="000000" w:themeColor="text1"/>
          <w:sz w:val="28"/>
          <w:szCs w:val="28"/>
        </w:rPr>
        <w:t xml:space="preserve">0) %  мали пневмонію, у третини </w:t>
      </w:r>
      <w:r w:rsidRPr="00B13EA2">
        <w:rPr>
          <w:rFonts w:ascii="Times New Roman" w:hAnsi="Times New Roman" w:cs="Times New Roman"/>
          <w:sz w:val="28"/>
          <w:szCs w:val="28"/>
        </w:rPr>
        <w:t>–</w:t>
      </w:r>
      <w:r>
        <w:rPr>
          <w:rFonts w:ascii="Times New Roman" w:hAnsi="Times New Roman" w:cs="Times New Roman"/>
          <w:color w:val="000000" w:themeColor="text1"/>
          <w:sz w:val="28"/>
          <w:szCs w:val="28"/>
        </w:rPr>
        <w:t xml:space="preserve"> 10 дітей (</w:t>
      </w:r>
      <w:r w:rsidRPr="00B13EA2">
        <w:rPr>
          <w:rFonts w:ascii="Times New Roman" w:hAnsi="Times New Roman" w:cs="Times New Roman"/>
          <w:sz w:val="28"/>
          <w:szCs w:val="28"/>
        </w:rPr>
        <w:t>33,33</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8,61</w:t>
      </w:r>
      <w:r>
        <w:rPr>
          <w:rFonts w:ascii="Times New Roman" w:hAnsi="Times New Roman" w:cs="Times New Roman"/>
          <w:color w:val="000000" w:themeColor="text1"/>
          <w:sz w:val="28"/>
          <w:szCs w:val="28"/>
        </w:rPr>
        <w:t xml:space="preserve">) % </w:t>
      </w:r>
      <w:r w:rsidRPr="00B13EA2">
        <w:rPr>
          <w:rFonts w:ascii="Times New Roman" w:hAnsi="Times New Roman" w:cs="Times New Roman"/>
          <w:sz w:val="28"/>
          <w:szCs w:val="28"/>
        </w:rPr>
        <w:t xml:space="preserve">– </w:t>
      </w:r>
      <w:r>
        <w:rPr>
          <w:rFonts w:ascii="Times New Roman" w:hAnsi="Times New Roman" w:cs="Times New Roman"/>
          <w:color w:val="000000" w:themeColor="text1"/>
          <w:sz w:val="28"/>
          <w:szCs w:val="28"/>
        </w:rPr>
        <w:t xml:space="preserve">вірусна інфекція </w:t>
      </w:r>
      <w:r w:rsidRPr="00B13EA2">
        <w:rPr>
          <w:rFonts w:ascii="Times New Roman" w:hAnsi="Times New Roman" w:cs="Times New Roman"/>
          <w:sz w:val="28"/>
          <w:szCs w:val="28"/>
        </w:rPr>
        <w:t>неуточненої етіології</w:t>
      </w:r>
      <w:r>
        <w:rPr>
          <w:rFonts w:ascii="Times New Roman" w:hAnsi="Times New Roman" w:cs="Times New Roman"/>
          <w:sz w:val="28"/>
          <w:szCs w:val="28"/>
        </w:rPr>
        <w:t>, у 7 дітей (</w:t>
      </w:r>
      <w:r w:rsidRPr="00B13EA2">
        <w:rPr>
          <w:rFonts w:ascii="Times New Roman" w:hAnsi="Times New Roman" w:cs="Times New Roman"/>
          <w:sz w:val="28"/>
          <w:szCs w:val="28"/>
        </w:rPr>
        <w:t>23,33</w:t>
      </w:r>
      <w:r w:rsidR="00541A85">
        <w:rPr>
          <w:rFonts w:ascii="Times New Roman" w:hAnsi="Times New Roman" w:cs="Times New Roman"/>
          <w:sz w:val="28"/>
          <w:szCs w:val="28"/>
          <w:lang w:val="en-US"/>
        </w:rPr>
        <w:t> </w:t>
      </w:r>
      <w:r>
        <w:rPr>
          <w:rFonts w:ascii="Times New Roman" w:hAnsi="Times New Roman" w:cs="Times New Roman"/>
          <w:color w:val="000000" w:themeColor="text1"/>
          <w:sz w:val="28"/>
          <w:szCs w:val="28"/>
        </w:rPr>
        <w:t>±</w:t>
      </w:r>
      <w:r w:rsidR="00541A85">
        <w:rPr>
          <w:rFonts w:ascii="Times New Roman" w:hAnsi="Times New Roman" w:cs="Times New Roman"/>
          <w:color w:val="000000" w:themeColor="text1"/>
          <w:sz w:val="28"/>
          <w:szCs w:val="28"/>
          <w:lang w:val="en-US"/>
        </w:rPr>
        <w:t> </w:t>
      </w:r>
      <w:r w:rsidRPr="00B13EA2">
        <w:rPr>
          <w:rFonts w:ascii="Times New Roman" w:hAnsi="Times New Roman" w:cs="Times New Roman"/>
          <w:color w:val="000000" w:themeColor="text1"/>
          <w:sz w:val="28"/>
          <w:szCs w:val="28"/>
        </w:rPr>
        <w:t>7,72</w:t>
      </w:r>
      <w:r>
        <w:rPr>
          <w:rFonts w:ascii="Times New Roman" w:hAnsi="Times New Roman" w:cs="Times New Roman"/>
          <w:color w:val="000000" w:themeColor="text1"/>
          <w:sz w:val="28"/>
          <w:szCs w:val="28"/>
        </w:rPr>
        <w:t xml:space="preserve">) % діагностовано гострий </w:t>
      </w:r>
      <w:r w:rsidRPr="00B13EA2">
        <w:rPr>
          <w:rFonts w:ascii="Times New Roman" w:hAnsi="Times New Roman" w:cs="Times New Roman"/>
          <w:sz w:val="28"/>
          <w:szCs w:val="28"/>
        </w:rPr>
        <w:t>обструктивний бронхіт</w:t>
      </w:r>
      <w:r>
        <w:rPr>
          <w:rFonts w:ascii="Times New Roman" w:hAnsi="Times New Roman" w:cs="Times New Roman"/>
          <w:sz w:val="28"/>
          <w:szCs w:val="28"/>
        </w:rPr>
        <w:t>, у 2 (</w:t>
      </w:r>
      <w:r w:rsidRPr="00B13EA2">
        <w:rPr>
          <w:rFonts w:ascii="Times New Roman" w:hAnsi="Times New Roman" w:cs="Times New Roman"/>
          <w:sz w:val="28"/>
          <w:szCs w:val="28"/>
        </w:rPr>
        <w:t>6,66</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4,55</w:t>
      </w:r>
      <w:r>
        <w:rPr>
          <w:rFonts w:ascii="Times New Roman" w:hAnsi="Times New Roman" w:cs="Times New Roman"/>
          <w:color w:val="000000" w:themeColor="text1"/>
          <w:sz w:val="28"/>
          <w:szCs w:val="28"/>
        </w:rPr>
        <w:t>)</w:t>
      </w:r>
      <w:r w:rsidR="00480D3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lastRenderedPageBreak/>
        <w:t>%</w:t>
      </w:r>
      <w:r w:rsidR="00541A85">
        <w:rPr>
          <w:rFonts w:ascii="Times New Roman" w:hAnsi="Times New Roman" w:cs="Times New Roman"/>
          <w:color w:val="000000" w:themeColor="text1"/>
          <w:sz w:val="28"/>
          <w:szCs w:val="28"/>
        </w:rPr>
        <w:t> </w:t>
      </w:r>
      <w:r w:rsidRPr="00B13EA2">
        <w:rPr>
          <w:rFonts w:ascii="Times New Roman" w:hAnsi="Times New Roman" w:cs="Times New Roman"/>
          <w:sz w:val="28"/>
          <w:szCs w:val="28"/>
        </w:rPr>
        <w:t>–</w:t>
      </w:r>
      <w:r w:rsidR="00541A85">
        <w:rPr>
          <w:rFonts w:ascii="Times New Roman" w:hAnsi="Times New Roman" w:cs="Times New Roman"/>
          <w:sz w:val="28"/>
          <w:szCs w:val="28"/>
          <w:lang w:val="en-US"/>
        </w:rPr>
        <w:t> </w:t>
      </w:r>
      <w:r>
        <w:rPr>
          <w:rFonts w:ascii="Times New Roman" w:hAnsi="Times New Roman" w:cs="Times New Roman"/>
          <w:color w:val="000000" w:themeColor="text1"/>
          <w:sz w:val="28"/>
          <w:szCs w:val="28"/>
        </w:rPr>
        <w:t xml:space="preserve">гострий </w:t>
      </w:r>
      <w:r w:rsidRPr="00B13EA2">
        <w:rPr>
          <w:rFonts w:ascii="Times New Roman" w:hAnsi="Times New Roman" w:cs="Times New Roman"/>
          <w:sz w:val="28"/>
          <w:szCs w:val="28"/>
        </w:rPr>
        <w:t>бронхіоліт</w:t>
      </w:r>
      <w:r>
        <w:rPr>
          <w:rFonts w:ascii="Times New Roman" w:hAnsi="Times New Roman" w:cs="Times New Roman"/>
          <w:sz w:val="28"/>
          <w:szCs w:val="28"/>
        </w:rPr>
        <w:t xml:space="preserve"> і у 1 дитини (</w:t>
      </w:r>
      <w:r w:rsidRPr="00B13EA2">
        <w:rPr>
          <w:rFonts w:ascii="Times New Roman" w:hAnsi="Times New Roman" w:cs="Times New Roman"/>
          <w:sz w:val="28"/>
          <w:szCs w:val="28"/>
        </w:rPr>
        <w:t>3,33</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3,28</w:t>
      </w:r>
      <w:r>
        <w:rPr>
          <w:rFonts w:ascii="Times New Roman" w:hAnsi="Times New Roman" w:cs="Times New Roman"/>
          <w:color w:val="000000" w:themeColor="text1"/>
          <w:sz w:val="28"/>
          <w:szCs w:val="28"/>
        </w:rPr>
        <w:t xml:space="preserve">) % </w:t>
      </w:r>
      <w:r w:rsidRPr="00B13EA2">
        <w:rPr>
          <w:rFonts w:ascii="Times New Roman" w:hAnsi="Times New Roman" w:cs="Times New Roman"/>
          <w:sz w:val="28"/>
          <w:szCs w:val="28"/>
        </w:rPr>
        <w:t>–</w:t>
      </w:r>
      <w:r w:rsidR="00480D33">
        <w:rPr>
          <w:rFonts w:ascii="Times New Roman" w:hAnsi="Times New Roman" w:cs="Times New Roman"/>
          <w:sz w:val="28"/>
          <w:szCs w:val="28"/>
        </w:rPr>
        <w:t xml:space="preserve"> </w:t>
      </w:r>
      <w:r>
        <w:rPr>
          <w:rFonts w:ascii="Times New Roman" w:hAnsi="Times New Roman" w:cs="Times New Roman"/>
          <w:color w:val="000000" w:themeColor="text1"/>
          <w:sz w:val="28"/>
          <w:szCs w:val="28"/>
        </w:rPr>
        <w:t xml:space="preserve">гострий </w:t>
      </w:r>
      <w:r w:rsidRPr="00B13EA2">
        <w:rPr>
          <w:rFonts w:ascii="Times New Roman" w:hAnsi="Times New Roman" w:cs="Times New Roman"/>
          <w:sz w:val="28"/>
          <w:szCs w:val="28"/>
        </w:rPr>
        <w:t>стенозуючий ларинготрахеїт</w:t>
      </w:r>
      <w:r>
        <w:rPr>
          <w:rFonts w:ascii="Times New Roman" w:hAnsi="Times New Roman" w:cs="Times New Roman"/>
          <w:sz w:val="28"/>
          <w:szCs w:val="28"/>
        </w:rPr>
        <w:t>.</w:t>
      </w:r>
    </w:p>
    <w:p w:rsidR="00955E15" w:rsidRPr="008974E7" w:rsidRDefault="00465D7D" w:rsidP="00F66CB9">
      <w:pPr>
        <w:spacing w:after="0" w:line="360" w:lineRule="auto"/>
        <w:ind w:firstLine="720"/>
        <w:jc w:val="both"/>
        <w:rPr>
          <w:rFonts w:ascii="Times New Roman" w:hAnsi="Times New Roman" w:cs="Times New Roman"/>
          <w:i/>
          <w:sz w:val="28"/>
          <w:szCs w:val="24"/>
        </w:rPr>
      </w:pPr>
      <w:r w:rsidRPr="008974E7">
        <w:rPr>
          <w:rFonts w:ascii="Times New Roman" w:hAnsi="Times New Roman" w:cs="Times New Roman"/>
          <w:sz w:val="28"/>
          <w:szCs w:val="28"/>
        </w:rPr>
        <w:t xml:space="preserve">У структурі </w:t>
      </w:r>
      <w:r w:rsidR="0005546D" w:rsidRPr="008974E7">
        <w:rPr>
          <w:rFonts w:ascii="Times New Roman" w:hAnsi="Times New Roman" w:cs="Times New Roman"/>
          <w:sz w:val="28"/>
          <w:szCs w:val="28"/>
        </w:rPr>
        <w:t>супутньої патології переважали функціональні гастроінтестинальні розлади, які були виявлені у 14 дітей (15,55</w:t>
      </w:r>
      <w:r w:rsidR="00565152" w:rsidRPr="008974E7">
        <w:rPr>
          <w:rFonts w:ascii="Times New Roman" w:hAnsi="Times New Roman" w:cs="Times New Roman"/>
          <w:color w:val="000000" w:themeColor="text1"/>
          <w:sz w:val="28"/>
          <w:szCs w:val="28"/>
        </w:rPr>
        <w:t xml:space="preserve"> ± </w:t>
      </w:r>
      <w:r w:rsidR="0005546D" w:rsidRPr="008974E7">
        <w:rPr>
          <w:rFonts w:ascii="Times New Roman" w:hAnsi="Times New Roman" w:cs="Times New Roman"/>
          <w:color w:val="000000" w:themeColor="text1"/>
          <w:sz w:val="28"/>
          <w:szCs w:val="28"/>
        </w:rPr>
        <w:t>3,82)</w:t>
      </w:r>
      <w:r w:rsidR="00480D33">
        <w:rPr>
          <w:rFonts w:ascii="Times New Roman" w:hAnsi="Times New Roman" w:cs="Times New Roman"/>
          <w:color w:val="000000" w:themeColor="text1"/>
          <w:sz w:val="28"/>
          <w:szCs w:val="28"/>
        </w:rPr>
        <w:t xml:space="preserve"> </w:t>
      </w:r>
      <w:r w:rsidR="0005546D" w:rsidRPr="008974E7">
        <w:rPr>
          <w:rFonts w:ascii="Times New Roman" w:hAnsi="Times New Roman" w:cs="Times New Roman"/>
          <w:sz w:val="28"/>
          <w:szCs w:val="28"/>
        </w:rPr>
        <w:t>% основної групи та у 5 дітей (16,67</w:t>
      </w:r>
      <w:r w:rsidR="00565152" w:rsidRPr="008974E7">
        <w:rPr>
          <w:rFonts w:ascii="Times New Roman" w:hAnsi="Times New Roman" w:cs="Times New Roman"/>
          <w:color w:val="000000" w:themeColor="text1"/>
          <w:sz w:val="28"/>
          <w:szCs w:val="28"/>
        </w:rPr>
        <w:t xml:space="preserve"> ± </w:t>
      </w:r>
      <w:r w:rsidR="0005546D" w:rsidRPr="008974E7">
        <w:rPr>
          <w:rFonts w:ascii="Times New Roman" w:hAnsi="Times New Roman" w:cs="Times New Roman"/>
          <w:color w:val="000000" w:themeColor="text1"/>
          <w:sz w:val="28"/>
          <w:szCs w:val="28"/>
        </w:rPr>
        <w:t>6,8</w:t>
      </w:r>
      <w:r w:rsidRPr="008974E7">
        <w:rPr>
          <w:rFonts w:ascii="Times New Roman" w:hAnsi="Times New Roman" w:cs="Times New Roman"/>
          <w:color w:val="000000" w:themeColor="text1"/>
          <w:sz w:val="28"/>
          <w:szCs w:val="28"/>
        </w:rPr>
        <w:t>0</w:t>
      </w:r>
      <w:r w:rsidR="0005546D" w:rsidRPr="008974E7">
        <w:rPr>
          <w:rFonts w:ascii="Times New Roman" w:hAnsi="Times New Roman" w:cs="Times New Roman"/>
          <w:color w:val="000000" w:themeColor="text1"/>
          <w:sz w:val="28"/>
          <w:szCs w:val="28"/>
        </w:rPr>
        <w:t>)</w:t>
      </w:r>
      <w:r w:rsidR="00480D33">
        <w:rPr>
          <w:rFonts w:ascii="Times New Roman" w:hAnsi="Times New Roman" w:cs="Times New Roman"/>
          <w:color w:val="000000" w:themeColor="text1"/>
          <w:sz w:val="28"/>
          <w:szCs w:val="28"/>
        </w:rPr>
        <w:t xml:space="preserve"> </w:t>
      </w:r>
      <w:r w:rsidR="0005546D" w:rsidRPr="008974E7">
        <w:rPr>
          <w:rFonts w:ascii="Times New Roman" w:hAnsi="Times New Roman" w:cs="Times New Roman"/>
          <w:sz w:val="28"/>
          <w:szCs w:val="28"/>
        </w:rPr>
        <w:t>% групи порівняння</w:t>
      </w:r>
      <w:r w:rsidR="00480D33">
        <w:rPr>
          <w:rFonts w:ascii="Times New Roman" w:hAnsi="Times New Roman" w:cs="Times New Roman"/>
          <w:sz w:val="28"/>
          <w:szCs w:val="28"/>
        </w:rPr>
        <w:t xml:space="preserve"> </w:t>
      </w:r>
      <w:r w:rsidR="00955E15" w:rsidRPr="008974E7">
        <w:rPr>
          <w:rFonts w:ascii="Times New Roman" w:hAnsi="Times New Roman" w:cs="Times New Roman"/>
          <w:sz w:val="28"/>
          <w:szCs w:val="28"/>
        </w:rPr>
        <w:t>(табл.</w:t>
      </w:r>
      <w:r w:rsidR="00480D33">
        <w:rPr>
          <w:rFonts w:ascii="Times New Roman" w:hAnsi="Times New Roman" w:cs="Times New Roman"/>
          <w:sz w:val="28"/>
          <w:szCs w:val="28"/>
        </w:rPr>
        <w:t xml:space="preserve"> </w:t>
      </w:r>
      <w:r w:rsidR="00955E15" w:rsidRPr="008974E7">
        <w:rPr>
          <w:rFonts w:ascii="Times New Roman" w:hAnsi="Times New Roman" w:cs="Times New Roman"/>
          <w:sz w:val="28"/>
          <w:szCs w:val="28"/>
        </w:rPr>
        <w:t>2.5)</w:t>
      </w:r>
      <w:r w:rsidR="0005546D" w:rsidRPr="008974E7">
        <w:rPr>
          <w:rFonts w:ascii="Times New Roman" w:hAnsi="Times New Roman" w:cs="Times New Roman"/>
          <w:sz w:val="28"/>
          <w:szCs w:val="28"/>
        </w:rPr>
        <w:t>.</w:t>
      </w:r>
    </w:p>
    <w:p w:rsidR="002D0035" w:rsidRPr="008974E7" w:rsidRDefault="002D0035" w:rsidP="00955E15">
      <w:pPr>
        <w:spacing w:after="0" w:line="360" w:lineRule="auto"/>
        <w:ind w:firstLine="708"/>
        <w:jc w:val="center"/>
        <w:rPr>
          <w:rFonts w:ascii="Times New Roman" w:hAnsi="Times New Roman" w:cs="Times New Roman"/>
          <w:i/>
          <w:sz w:val="28"/>
          <w:szCs w:val="24"/>
        </w:rPr>
      </w:pPr>
    </w:p>
    <w:p w:rsidR="00955E15" w:rsidRDefault="002D0035" w:rsidP="00F73A5F">
      <w:pPr>
        <w:spacing w:after="0" w:line="360" w:lineRule="auto"/>
        <w:rPr>
          <w:rFonts w:ascii="Times New Roman" w:hAnsi="Times New Roman" w:cs="Times New Roman"/>
          <w:b/>
          <w:sz w:val="28"/>
          <w:szCs w:val="28"/>
        </w:rPr>
      </w:pPr>
      <w:r w:rsidRPr="002D0035">
        <w:rPr>
          <w:rFonts w:ascii="Times New Roman" w:hAnsi="Times New Roman" w:cs="Times New Roman"/>
          <w:sz w:val="28"/>
          <w:szCs w:val="28"/>
        </w:rPr>
        <w:t>Таблиця 2.</w:t>
      </w:r>
      <w:r>
        <w:rPr>
          <w:rFonts w:ascii="Times New Roman" w:hAnsi="Times New Roman" w:cs="Times New Roman"/>
          <w:sz w:val="28"/>
          <w:szCs w:val="28"/>
        </w:rPr>
        <w:t>5 –</w:t>
      </w:r>
      <w:r w:rsidR="00480D33">
        <w:rPr>
          <w:rFonts w:ascii="Times New Roman" w:hAnsi="Times New Roman" w:cs="Times New Roman"/>
          <w:sz w:val="28"/>
          <w:szCs w:val="28"/>
        </w:rPr>
        <w:t xml:space="preserve"> </w:t>
      </w:r>
      <w:r w:rsidR="00955E15" w:rsidRPr="002D0035">
        <w:rPr>
          <w:rFonts w:ascii="Times New Roman" w:hAnsi="Times New Roman" w:cs="Times New Roman"/>
          <w:sz w:val="28"/>
          <w:szCs w:val="28"/>
        </w:rPr>
        <w:t>Характеристика супутньої патології у обстежених дітей</w:t>
      </w:r>
    </w:p>
    <w:p w:rsidR="00984784" w:rsidRPr="00B13EA2" w:rsidRDefault="00984784" w:rsidP="00984784">
      <w:pPr>
        <w:spacing w:after="0" w:line="360" w:lineRule="auto"/>
        <w:ind w:firstLine="708"/>
        <w:jc w:val="center"/>
        <w:rPr>
          <w:rFonts w:ascii="Times New Roman" w:hAnsi="Times New Roman" w:cs="Times New Roman"/>
          <w:b/>
          <w:sz w:val="28"/>
          <w:szCs w:val="28"/>
        </w:rPr>
      </w:pPr>
    </w:p>
    <w:tbl>
      <w:tblPr>
        <w:tblStyle w:val="af0"/>
        <w:tblW w:w="0" w:type="auto"/>
        <w:tblInd w:w="108" w:type="dxa"/>
        <w:tblLook w:val="04A0" w:firstRow="1" w:lastRow="0" w:firstColumn="1" w:lastColumn="0" w:noHBand="0" w:noVBand="1"/>
      </w:tblPr>
      <w:tblGrid>
        <w:gridCol w:w="4008"/>
        <w:gridCol w:w="2957"/>
        <w:gridCol w:w="2816"/>
      </w:tblGrid>
      <w:tr w:rsidR="00955E15" w:rsidRPr="00B13EA2" w:rsidTr="00480D33">
        <w:trPr>
          <w:trHeight w:val="645"/>
        </w:trPr>
        <w:tc>
          <w:tcPr>
            <w:tcW w:w="4008" w:type="dxa"/>
            <w:vMerge w:val="restart"/>
          </w:tcPr>
          <w:p w:rsidR="00955E15" w:rsidRPr="00B13EA2" w:rsidRDefault="00955E15"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Патологія</w:t>
            </w:r>
          </w:p>
        </w:tc>
        <w:tc>
          <w:tcPr>
            <w:tcW w:w="5773" w:type="dxa"/>
            <w:gridSpan w:val="2"/>
          </w:tcPr>
          <w:p w:rsidR="00955E15" w:rsidRPr="00B13EA2" w:rsidRDefault="00955E15"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Основна група</w:t>
            </w:r>
            <w:r w:rsidR="002F44AE">
              <w:rPr>
                <w:rFonts w:ascii="Times New Roman" w:hAnsi="Times New Roman" w:cs="Times New Roman"/>
                <w:sz w:val="28"/>
                <w:szCs w:val="28"/>
              </w:rPr>
              <w:t xml:space="preserve"> </w:t>
            </w:r>
            <w:r w:rsidRPr="00B13EA2">
              <w:rPr>
                <w:rFonts w:ascii="Times New Roman" w:hAnsi="Times New Roman" w:cs="Times New Roman"/>
                <w:sz w:val="28"/>
                <w:szCs w:val="28"/>
              </w:rPr>
              <w:t>(n = 90)</w:t>
            </w:r>
          </w:p>
        </w:tc>
      </w:tr>
      <w:tr w:rsidR="00955E15" w:rsidRPr="00B13EA2" w:rsidTr="00480D33">
        <w:trPr>
          <w:trHeight w:val="120"/>
        </w:trPr>
        <w:tc>
          <w:tcPr>
            <w:tcW w:w="4008" w:type="dxa"/>
            <w:vMerge/>
          </w:tcPr>
          <w:p w:rsidR="00955E15" w:rsidRPr="00B13EA2" w:rsidRDefault="00955E15" w:rsidP="00D347AD">
            <w:pPr>
              <w:spacing w:line="360" w:lineRule="auto"/>
              <w:rPr>
                <w:rFonts w:ascii="Times New Roman" w:hAnsi="Times New Roman" w:cs="Times New Roman"/>
                <w:sz w:val="28"/>
                <w:szCs w:val="28"/>
              </w:rPr>
            </w:pPr>
          </w:p>
        </w:tc>
        <w:tc>
          <w:tcPr>
            <w:tcW w:w="2957" w:type="dxa"/>
          </w:tcPr>
          <w:p w:rsidR="00955E15" w:rsidRPr="00B13EA2" w:rsidRDefault="00955E15"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Абс.</w:t>
            </w:r>
          </w:p>
        </w:tc>
        <w:tc>
          <w:tcPr>
            <w:tcW w:w="2816" w:type="dxa"/>
          </w:tcPr>
          <w:p w:rsidR="00955E15" w:rsidRPr="00B13EA2" w:rsidRDefault="00955E15" w:rsidP="00D347AD">
            <w:pPr>
              <w:spacing w:line="360" w:lineRule="auto"/>
              <w:rPr>
                <w:rFonts w:ascii="Times New Roman" w:hAnsi="Times New Roman" w:cs="Times New Roman"/>
                <w:sz w:val="28"/>
                <w:szCs w:val="28"/>
              </w:rPr>
            </w:pPr>
            <w:r w:rsidRPr="00B13EA2">
              <w:rPr>
                <w:rFonts w:ascii="Times New Roman" w:hAnsi="Times New Roman" w:cs="Times New Roman"/>
                <w:color w:val="000000" w:themeColor="text1"/>
                <w:sz w:val="28"/>
                <w:szCs w:val="28"/>
              </w:rPr>
              <w:t>Р</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w:t>
            </w:r>
            <w:r w:rsidRPr="00B13EA2">
              <w:rPr>
                <w:rFonts w:ascii="Times New Roman" w:hAnsi="Times New Roman" w:cs="Times New Roman"/>
                <w:sz w:val="28"/>
                <w:szCs w:val="28"/>
              </w:rPr>
              <w:t>%</w:t>
            </w:r>
          </w:p>
        </w:tc>
      </w:tr>
      <w:tr w:rsidR="00955E15" w:rsidRPr="00B13EA2" w:rsidTr="00480D33">
        <w:trPr>
          <w:trHeight w:val="180"/>
        </w:trPr>
        <w:tc>
          <w:tcPr>
            <w:tcW w:w="4008" w:type="dxa"/>
          </w:tcPr>
          <w:p w:rsidR="00955E15" w:rsidRPr="00B13EA2" w:rsidRDefault="00955E15"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Функціональні гастроінтестинальні розлади</w:t>
            </w:r>
          </w:p>
        </w:tc>
        <w:tc>
          <w:tcPr>
            <w:tcW w:w="2957" w:type="dxa"/>
          </w:tcPr>
          <w:p w:rsidR="00955E15" w:rsidRPr="00B13EA2" w:rsidRDefault="00955E15"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14</w:t>
            </w:r>
          </w:p>
        </w:tc>
        <w:tc>
          <w:tcPr>
            <w:tcW w:w="2816" w:type="dxa"/>
          </w:tcPr>
          <w:p w:rsidR="00955E15" w:rsidRPr="00B13EA2" w:rsidRDefault="00955E15"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15,55</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3,82</w:t>
            </w:r>
          </w:p>
        </w:tc>
      </w:tr>
      <w:tr w:rsidR="00955E15" w:rsidRPr="00B13EA2" w:rsidTr="00480D33">
        <w:trPr>
          <w:trHeight w:val="165"/>
        </w:trPr>
        <w:tc>
          <w:tcPr>
            <w:tcW w:w="4008" w:type="dxa"/>
          </w:tcPr>
          <w:p w:rsidR="00955E15" w:rsidRPr="00B13EA2" w:rsidRDefault="00955E15"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Атопічний дерматит</w:t>
            </w:r>
          </w:p>
        </w:tc>
        <w:tc>
          <w:tcPr>
            <w:tcW w:w="2957" w:type="dxa"/>
          </w:tcPr>
          <w:p w:rsidR="00955E15" w:rsidRPr="00B13EA2" w:rsidRDefault="00955E15"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9</w:t>
            </w:r>
          </w:p>
        </w:tc>
        <w:tc>
          <w:tcPr>
            <w:tcW w:w="2816" w:type="dxa"/>
          </w:tcPr>
          <w:p w:rsidR="00955E15" w:rsidRPr="00B13EA2" w:rsidRDefault="00955E15"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10</w:t>
            </w:r>
            <w:r>
              <w:rPr>
                <w:rFonts w:ascii="Times New Roman" w:hAnsi="Times New Roman" w:cs="Times New Roman"/>
                <w:sz w:val="28"/>
                <w:szCs w:val="28"/>
              </w:rPr>
              <w:t>,00</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3,16</w:t>
            </w:r>
          </w:p>
        </w:tc>
      </w:tr>
      <w:tr w:rsidR="00955E15" w:rsidRPr="00B13EA2" w:rsidTr="00480D33">
        <w:trPr>
          <w:trHeight w:val="165"/>
        </w:trPr>
        <w:tc>
          <w:tcPr>
            <w:tcW w:w="4008" w:type="dxa"/>
          </w:tcPr>
          <w:p w:rsidR="00955E15" w:rsidRPr="00B13EA2" w:rsidRDefault="00955E15"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Малі серцеві аномалії</w:t>
            </w:r>
          </w:p>
        </w:tc>
        <w:tc>
          <w:tcPr>
            <w:tcW w:w="2957" w:type="dxa"/>
          </w:tcPr>
          <w:p w:rsidR="00955E15" w:rsidRPr="00B13EA2" w:rsidRDefault="00955E15"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7</w:t>
            </w:r>
          </w:p>
        </w:tc>
        <w:tc>
          <w:tcPr>
            <w:tcW w:w="2816" w:type="dxa"/>
          </w:tcPr>
          <w:p w:rsidR="00955E15" w:rsidRPr="00B13EA2" w:rsidRDefault="00955E15"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7,78</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2,82</w:t>
            </w:r>
          </w:p>
        </w:tc>
      </w:tr>
      <w:tr w:rsidR="00955E15" w:rsidRPr="00B13EA2" w:rsidTr="00480D33">
        <w:trPr>
          <w:trHeight w:val="157"/>
        </w:trPr>
        <w:tc>
          <w:tcPr>
            <w:tcW w:w="4008" w:type="dxa"/>
          </w:tcPr>
          <w:p w:rsidR="00955E15" w:rsidRPr="00B13EA2" w:rsidRDefault="00955E15"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Дисплазія кульшових суглобів</w:t>
            </w:r>
          </w:p>
        </w:tc>
        <w:tc>
          <w:tcPr>
            <w:tcW w:w="2957" w:type="dxa"/>
          </w:tcPr>
          <w:p w:rsidR="00955E15" w:rsidRPr="00B13EA2" w:rsidRDefault="00955E15"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2</w:t>
            </w:r>
          </w:p>
        </w:tc>
        <w:tc>
          <w:tcPr>
            <w:tcW w:w="2816" w:type="dxa"/>
          </w:tcPr>
          <w:p w:rsidR="00955E15" w:rsidRPr="00B13EA2" w:rsidRDefault="00955E15" w:rsidP="00D347AD">
            <w:pPr>
              <w:spacing w:line="360" w:lineRule="auto"/>
              <w:rPr>
                <w:rFonts w:ascii="Times New Roman" w:hAnsi="Times New Roman" w:cs="Times New Roman"/>
                <w:sz w:val="28"/>
                <w:szCs w:val="28"/>
              </w:rPr>
            </w:pPr>
            <w:r w:rsidRPr="00B13EA2">
              <w:rPr>
                <w:rFonts w:ascii="Times New Roman" w:hAnsi="Times New Roman" w:cs="Times New Roman"/>
                <w:sz w:val="28"/>
                <w:szCs w:val="28"/>
              </w:rPr>
              <w:t>2,22</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1,55</w:t>
            </w:r>
          </w:p>
        </w:tc>
      </w:tr>
    </w:tbl>
    <w:p w:rsidR="00877DC4" w:rsidRDefault="00877DC4" w:rsidP="00FC3404">
      <w:pPr>
        <w:spacing w:after="0" w:line="360" w:lineRule="auto"/>
        <w:ind w:firstLine="708"/>
        <w:jc w:val="both"/>
        <w:rPr>
          <w:rFonts w:ascii="Times New Roman" w:hAnsi="Times New Roman" w:cs="Times New Roman"/>
          <w:sz w:val="28"/>
          <w:szCs w:val="28"/>
        </w:rPr>
      </w:pPr>
    </w:p>
    <w:p w:rsidR="00955E15" w:rsidRDefault="00D444AA" w:rsidP="00FC3404">
      <w:pPr>
        <w:spacing w:after="0" w:line="360" w:lineRule="auto"/>
        <w:ind w:firstLine="708"/>
        <w:jc w:val="both"/>
        <w:rPr>
          <w:rFonts w:ascii="Times New Roman" w:hAnsi="Times New Roman" w:cs="Times New Roman"/>
          <w:i/>
          <w:sz w:val="28"/>
          <w:szCs w:val="24"/>
        </w:rPr>
      </w:pPr>
      <w:r w:rsidRPr="00B13EA2">
        <w:rPr>
          <w:rFonts w:ascii="Times New Roman" w:hAnsi="Times New Roman" w:cs="Times New Roman"/>
          <w:sz w:val="28"/>
          <w:szCs w:val="28"/>
        </w:rPr>
        <w:t>Прояви атопічного дерматиту спостерігались у 9 дітей (10</w:t>
      </w:r>
      <w:r w:rsidR="00465D7D">
        <w:rPr>
          <w:rFonts w:ascii="Times New Roman" w:hAnsi="Times New Roman" w:cs="Times New Roman"/>
          <w:sz w:val="28"/>
          <w:szCs w:val="28"/>
        </w:rPr>
        <w:t>,00</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3,16)</w:t>
      </w:r>
      <w:r w:rsidR="00480D33">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 основної групи та у 2 дітей (6,67</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4,55)</w:t>
      </w:r>
      <w:r w:rsidR="00480D33">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 групи порівняння. Дещо меншою була кількість дітей з малими серцевими аномаліями (відкритий овальний отвір, аномалія прикріплення хорди) – відповідно у 7 дітей (7,78</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2,82</w:t>
      </w:r>
      <w:r w:rsidRPr="00B13EA2">
        <w:rPr>
          <w:rFonts w:ascii="Times New Roman" w:hAnsi="Times New Roman" w:cs="Times New Roman"/>
          <w:sz w:val="28"/>
          <w:szCs w:val="28"/>
        </w:rPr>
        <w:t>)</w:t>
      </w:r>
      <w:r w:rsidR="00480D33">
        <w:rPr>
          <w:rFonts w:ascii="Times New Roman" w:hAnsi="Times New Roman" w:cs="Times New Roman"/>
          <w:sz w:val="28"/>
          <w:szCs w:val="28"/>
        </w:rPr>
        <w:t xml:space="preserve"> </w:t>
      </w:r>
      <w:r w:rsidRPr="00B13EA2">
        <w:rPr>
          <w:rFonts w:ascii="Times New Roman" w:hAnsi="Times New Roman" w:cs="Times New Roman"/>
          <w:sz w:val="28"/>
          <w:szCs w:val="28"/>
        </w:rPr>
        <w:t>% основної групи та у 3 дітей (10</w:t>
      </w:r>
      <w:r w:rsidR="00465D7D">
        <w:rPr>
          <w:rFonts w:ascii="Times New Roman" w:hAnsi="Times New Roman" w:cs="Times New Roman"/>
          <w:sz w:val="28"/>
          <w:szCs w:val="28"/>
        </w:rPr>
        <w:t>,00</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5,48)</w:t>
      </w:r>
      <w:r w:rsidR="00480D33">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 групи порівняння. Дисплазія кульшових суглобів спостерігалася у 2 дітей (2,22</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1,55)</w:t>
      </w:r>
      <w:r w:rsidR="00480D33">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 xml:space="preserve">% основної групи та у 1 дитини </w:t>
      </w:r>
      <w:r w:rsidRPr="00B13EA2">
        <w:rPr>
          <w:rFonts w:ascii="Times New Roman" w:hAnsi="Times New Roman" w:cs="Times New Roman"/>
          <w:sz w:val="28"/>
          <w:szCs w:val="28"/>
        </w:rPr>
        <w:t>(3,33</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3,28)</w:t>
      </w:r>
      <w:r w:rsidR="00541A85">
        <w:rPr>
          <w:rFonts w:ascii="Times New Roman" w:hAnsi="Times New Roman" w:cs="Times New Roman"/>
          <w:color w:val="000000" w:themeColor="text1"/>
          <w:sz w:val="28"/>
          <w:szCs w:val="28"/>
        </w:rPr>
        <w:t> </w:t>
      </w:r>
      <w:r w:rsidRPr="00B13EA2">
        <w:rPr>
          <w:rFonts w:ascii="Times New Roman" w:hAnsi="Times New Roman" w:cs="Times New Roman"/>
          <w:sz w:val="28"/>
          <w:szCs w:val="28"/>
        </w:rPr>
        <w:t xml:space="preserve">% </w:t>
      </w:r>
      <w:r w:rsidRPr="00EE3AD8">
        <w:rPr>
          <w:rFonts w:ascii="Times New Roman" w:hAnsi="Times New Roman" w:cs="Times New Roman"/>
          <w:sz w:val="28"/>
          <w:szCs w:val="28"/>
        </w:rPr>
        <w:t>групи порівняння</w:t>
      </w:r>
      <w:r w:rsidR="00955E15" w:rsidRPr="00EE3AD8">
        <w:rPr>
          <w:rFonts w:ascii="Times New Roman" w:hAnsi="Times New Roman" w:cs="Times New Roman"/>
          <w:sz w:val="28"/>
          <w:szCs w:val="28"/>
        </w:rPr>
        <w:t>.</w:t>
      </w:r>
    </w:p>
    <w:p w:rsidR="00D444AA" w:rsidRPr="00B13EA2" w:rsidRDefault="00D444AA" w:rsidP="00D444A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Серед фонових захворювань залізодефіцитна анемія (І та ІІ ступеня) реєструвалася у 18 дітей (20</w:t>
      </w:r>
      <w:r w:rsidR="00465D7D">
        <w:rPr>
          <w:rFonts w:ascii="Times New Roman" w:hAnsi="Times New Roman" w:cs="Times New Roman"/>
          <w:sz w:val="28"/>
          <w:szCs w:val="28"/>
        </w:rPr>
        <w:t>,00</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4,22</w:t>
      </w:r>
      <w:r w:rsidRPr="00B13EA2">
        <w:rPr>
          <w:rFonts w:ascii="Times New Roman" w:hAnsi="Times New Roman" w:cs="Times New Roman"/>
          <w:sz w:val="28"/>
          <w:szCs w:val="28"/>
        </w:rPr>
        <w:t>)</w:t>
      </w:r>
      <w:r w:rsidR="00480D33">
        <w:rPr>
          <w:rFonts w:ascii="Times New Roman" w:hAnsi="Times New Roman" w:cs="Times New Roman"/>
          <w:sz w:val="28"/>
          <w:szCs w:val="28"/>
        </w:rPr>
        <w:t xml:space="preserve"> </w:t>
      </w:r>
      <w:r w:rsidRPr="00B13EA2">
        <w:rPr>
          <w:rFonts w:ascii="Times New Roman" w:hAnsi="Times New Roman" w:cs="Times New Roman"/>
          <w:sz w:val="28"/>
          <w:szCs w:val="28"/>
        </w:rPr>
        <w:t>% основної групи та у 4 дітей (13,33</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6,21)</w:t>
      </w:r>
      <w:r w:rsidR="00541A85">
        <w:rPr>
          <w:rFonts w:ascii="Times New Roman" w:hAnsi="Times New Roman" w:cs="Times New Roman"/>
          <w:color w:val="000000" w:themeColor="text1"/>
          <w:sz w:val="28"/>
          <w:szCs w:val="28"/>
        </w:rPr>
        <w:t> </w:t>
      </w:r>
      <w:r w:rsidRPr="00B13EA2">
        <w:rPr>
          <w:rFonts w:ascii="Times New Roman" w:hAnsi="Times New Roman" w:cs="Times New Roman"/>
          <w:sz w:val="28"/>
          <w:szCs w:val="28"/>
        </w:rPr>
        <w:t>% групи порівняння.</w:t>
      </w:r>
    </w:p>
    <w:p w:rsidR="00D444AA" w:rsidRDefault="00D444AA" w:rsidP="00D444AA">
      <w:pPr>
        <w:spacing w:after="0" w:line="360" w:lineRule="auto"/>
        <w:ind w:firstLine="708"/>
        <w:jc w:val="both"/>
        <w:rPr>
          <w:rFonts w:ascii="Times New Roman" w:hAnsi="Times New Roman" w:cs="Times New Roman"/>
          <w:color w:val="000000"/>
          <w:sz w:val="28"/>
          <w:szCs w:val="28"/>
        </w:rPr>
      </w:pPr>
      <w:r w:rsidRPr="00B13EA2">
        <w:rPr>
          <w:rFonts w:ascii="Times New Roman" w:hAnsi="Times New Roman" w:cs="Times New Roman"/>
          <w:sz w:val="28"/>
          <w:szCs w:val="28"/>
        </w:rPr>
        <w:t xml:space="preserve">Таким чином, групи дітей, хворих на вітамін </w:t>
      </w:r>
      <w:r w:rsidRPr="00B13EA2">
        <w:rPr>
          <w:rFonts w:ascii="Times New Roman" w:hAnsi="Times New Roman" w:cs="Times New Roman"/>
          <w:color w:val="000000"/>
          <w:sz w:val="28"/>
          <w:szCs w:val="28"/>
        </w:rPr>
        <w:t>D-дефіцитний рахіт, були репрезентативними за соматичним статусом.</w:t>
      </w:r>
    </w:p>
    <w:p w:rsidR="00EB5AF5" w:rsidRPr="00B13EA2" w:rsidRDefault="00674D2E" w:rsidP="00D444AA">
      <w:pPr>
        <w:spacing w:after="0" w:line="360" w:lineRule="auto"/>
        <w:ind w:firstLine="708"/>
        <w:jc w:val="both"/>
        <w:rPr>
          <w:rFonts w:ascii="Times New Roman" w:hAnsi="Times New Roman" w:cs="Times New Roman"/>
          <w:sz w:val="28"/>
          <w:szCs w:val="28"/>
        </w:rPr>
      </w:pPr>
      <w:r>
        <w:rPr>
          <w:rFonts w:ascii="Times New Roman" w:hAnsi="Times New Roman" w:cs="Times New Roman"/>
          <w:color w:val="000000"/>
          <w:sz w:val="28"/>
          <w:szCs w:val="28"/>
        </w:rPr>
        <w:t>У подальшому нами ви</w:t>
      </w:r>
      <w:r w:rsidR="00EB5AF5">
        <w:rPr>
          <w:rFonts w:ascii="Times New Roman" w:hAnsi="Times New Roman" w:cs="Times New Roman"/>
          <w:color w:val="000000"/>
          <w:sz w:val="28"/>
          <w:szCs w:val="28"/>
        </w:rPr>
        <w:t>вчено особливості акушерського анамнезу.</w:t>
      </w:r>
    </w:p>
    <w:p w:rsidR="00EB5AF5" w:rsidRDefault="00D444AA" w:rsidP="009F1381">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lastRenderedPageBreak/>
        <w:t xml:space="preserve">Характеристика дітей </w:t>
      </w:r>
      <w:r w:rsidR="003A4BCC">
        <w:rPr>
          <w:rFonts w:ascii="Times New Roman" w:hAnsi="Times New Roman" w:cs="Times New Roman"/>
          <w:sz w:val="28"/>
          <w:szCs w:val="28"/>
        </w:rPr>
        <w:t xml:space="preserve">основної групи </w:t>
      </w:r>
      <w:r w:rsidRPr="00B13EA2">
        <w:rPr>
          <w:rFonts w:ascii="Times New Roman" w:hAnsi="Times New Roman" w:cs="Times New Roman"/>
          <w:sz w:val="28"/>
          <w:szCs w:val="28"/>
        </w:rPr>
        <w:t>за гестаційним віком, масою та довжиною тіла при народженні</w:t>
      </w:r>
      <w:r w:rsidR="00480D33">
        <w:rPr>
          <w:rFonts w:ascii="Times New Roman" w:hAnsi="Times New Roman" w:cs="Times New Roman"/>
          <w:sz w:val="28"/>
          <w:szCs w:val="28"/>
        </w:rPr>
        <w:t xml:space="preserve"> </w:t>
      </w:r>
      <w:r w:rsidR="00D508FB">
        <w:rPr>
          <w:rFonts w:ascii="Times New Roman" w:hAnsi="Times New Roman" w:cs="Times New Roman"/>
          <w:sz w:val="28"/>
          <w:szCs w:val="28"/>
        </w:rPr>
        <w:t xml:space="preserve">відображена в таблиці </w:t>
      </w:r>
      <w:r w:rsidRPr="00B13EA2">
        <w:rPr>
          <w:rFonts w:ascii="Times New Roman" w:hAnsi="Times New Roman" w:cs="Times New Roman"/>
          <w:sz w:val="28"/>
          <w:szCs w:val="28"/>
        </w:rPr>
        <w:t>2.6.</w:t>
      </w:r>
    </w:p>
    <w:p w:rsidR="00FA1642" w:rsidRPr="00266629" w:rsidRDefault="00FA1642" w:rsidP="009F1381">
      <w:pPr>
        <w:spacing w:after="0" w:line="360" w:lineRule="auto"/>
        <w:ind w:firstLine="708"/>
        <w:jc w:val="both"/>
        <w:rPr>
          <w:rFonts w:ascii="Times New Roman" w:hAnsi="Times New Roman" w:cs="Times New Roman"/>
          <w:sz w:val="28"/>
          <w:szCs w:val="28"/>
        </w:rPr>
      </w:pPr>
    </w:p>
    <w:p w:rsidR="00D444AA" w:rsidRPr="009E1EE4" w:rsidRDefault="00984784" w:rsidP="00F73A5F">
      <w:pPr>
        <w:spacing w:after="0" w:line="360" w:lineRule="auto"/>
        <w:jc w:val="both"/>
        <w:rPr>
          <w:rFonts w:ascii="Times New Roman" w:hAnsi="Times New Roman" w:cs="Times New Roman"/>
          <w:sz w:val="28"/>
          <w:szCs w:val="24"/>
          <w:lang w:val="ru-RU"/>
        </w:rPr>
      </w:pPr>
      <w:r w:rsidRPr="00984784">
        <w:rPr>
          <w:rFonts w:ascii="Times New Roman" w:hAnsi="Times New Roman" w:cs="Times New Roman"/>
          <w:sz w:val="28"/>
          <w:szCs w:val="28"/>
        </w:rPr>
        <w:t>Таблиця 2.6 –</w:t>
      </w:r>
      <w:r w:rsidR="00480D33">
        <w:rPr>
          <w:rFonts w:ascii="Times New Roman" w:hAnsi="Times New Roman" w:cs="Times New Roman"/>
          <w:sz w:val="28"/>
          <w:szCs w:val="28"/>
        </w:rPr>
        <w:t xml:space="preserve"> </w:t>
      </w:r>
      <w:r w:rsidR="00D444AA" w:rsidRPr="00984784">
        <w:rPr>
          <w:rFonts w:ascii="Times New Roman" w:hAnsi="Times New Roman" w:cs="Times New Roman"/>
          <w:sz w:val="28"/>
          <w:szCs w:val="24"/>
        </w:rPr>
        <w:t xml:space="preserve">Характеристика дітей </w:t>
      </w:r>
      <w:r w:rsidR="00266629" w:rsidRPr="00984784">
        <w:rPr>
          <w:rFonts w:ascii="Times New Roman" w:hAnsi="Times New Roman" w:cs="Times New Roman"/>
          <w:sz w:val="28"/>
          <w:szCs w:val="24"/>
        </w:rPr>
        <w:t xml:space="preserve">основної групи </w:t>
      </w:r>
      <w:r w:rsidR="00D444AA" w:rsidRPr="00984784">
        <w:rPr>
          <w:rFonts w:ascii="Times New Roman" w:hAnsi="Times New Roman" w:cs="Times New Roman"/>
          <w:sz w:val="28"/>
          <w:szCs w:val="24"/>
        </w:rPr>
        <w:t>за гестаційним віком, масою та довжиною тіла при народженні</w:t>
      </w:r>
    </w:p>
    <w:p w:rsidR="00D444AA" w:rsidRPr="009E1EE4" w:rsidRDefault="009E1EE4" w:rsidP="009E1EE4">
      <w:pPr>
        <w:spacing w:after="0" w:line="360" w:lineRule="auto"/>
        <w:jc w:val="right"/>
        <w:rPr>
          <w:rFonts w:ascii="Times New Roman" w:hAnsi="Times New Roman" w:cs="Times New Roman"/>
          <w:sz w:val="28"/>
          <w:szCs w:val="24"/>
          <w:lang w:val="en-US"/>
        </w:rPr>
      </w:pPr>
      <w:r w:rsidRPr="00984784">
        <w:rPr>
          <w:rFonts w:ascii="Times New Roman" w:hAnsi="Times New Roman" w:cs="Times New Roman"/>
          <w:color w:val="000000" w:themeColor="text1"/>
          <w:sz w:val="28"/>
          <w:szCs w:val="28"/>
        </w:rPr>
        <w:t>М</w:t>
      </w:r>
      <w:r>
        <w:rPr>
          <w:rFonts w:ascii="Times New Roman" w:hAnsi="Times New Roman" w:cs="Times New Roman"/>
          <w:color w:val="000000" w:themeColor="text1"/>
          <w:sz w:val="28"/>
          <w:szCs w:val="28"/>
        </w:rPr>
        <w:t xml:space="preserve"> ± </w:t>
      </w:r>
      <w:r w:rsidRPr="00984784">
        <w:rPr>
          <w:rFonts w:ascii="Times New Roman" w:hAnsi="Times New Roman" w:cs="Times New Roman"/>
          <w:color w:val="000000" w:themeColor="text1"/>
          <w:sz w:val="28"/>
          <w:szCs w:val="28"/>
          <w:lang w:val="en-US"/>
        </w:rPr>
        <w:t>m</w:t>
      </w:r>
    </w:p>
    <w:tbl>
      <w:tblPr>
        <w:tblStyle w:val="af0"/>
        <w:tblW w:w="9810" w:type="dxa"/>
        <w:tblInd w:w="108" w:type="dxa"/>
        <w:tblLayout w:type="fixed"/>
        <w:tblLook w:val="04A0" w:firstRow="1" w:lastRow="0" w:firstColumn="1" w:lastColumn="0" w:noHBand="0" w:noVBand="1"/>
      </w:tblPr>
      <w:tblGrid>
        <w:gridCol w:w="1843"/>
        <w:gridCol w:w="2126"/>
        <w:gridCol w:w="1872"/>
        <w:gridCol w:w="1984"/>
        <w:gridCol w:w="1985"/>
      </w:tblGrid>
      <w:tr w:rsidR="00266629" w:rsidRPr="00B13EA2" w:rsidTr="009E1EE4">
        <w:trPr>
          <w:trHeight w:val="1098"/>
        </w:trPr>
        <w:tc>
          <w:tcPr>
            <w:tcW w:w="1843" w:type="dxa"/>
            <w:tcBorders>
              <w:top w:val="single" w:sz="4" w:space="0" w:color="auto"/>
            </w:tcBorders>
          </w:tcPr>
          <w:p w:rsidR="00266629" w:rsidRPr="00B13EA2" w:rsidRDefault="00266629" w:rsidP="00FC3404">
            <w:pPr>
              <w:rPr>
                <w:rFonts w:ascii="Times New Roman" w:hAnsi="Times New Roman" w:cs="Times New Roman"/>
                <w:sz w:val="28"/>
                <w:szCs w:val="28"/>
              </w:rPr>
            </w:pPr>
            <w:r w:rsidRPr="00B13EA2">
              <w:rPr>
                <w:rFonts w:ascii="Times New Roman" w:hAnsi="Times New Roman" w:cs="Times New Roman"/>
                <w:sz w:val="28"/>
                <w:szCs w:val="28"/>
              </w:rPr>
              <w:t>Параметри</w:t>
            </w:r>
          </w:p>
        </w:tc>
        <w:tc>
          <w:tcPr>
            <w:tcW w:w="2126" w:type="dxa"/>
          </w:tcPr>
          <w:p w:rsidR="00266629" w:rsidRPr="00B13EA2" w:rsidRDefault="00266629" w:rsidP="00FC3404">
            <w:pPr>
              <w:rPr>
                <w:rFonts w:ascii="Times New Roman" w:hAnsi="Times New Roman" w:cs="Times New Roman"/>
                <w:sz w:val="28"/>
                <w:szCs w:val="28"/>
              </w:rPr>
            </w:pPr>
            <w:r w:rsidRPr="00B13EA2">
              <w:rPr>
                <w:rFonts w:ascii="Times New Roman" w:hAnsi="Times New Roman" w:cs="Times New Roman"/>
                <w:sz w:val="28"/>
                <w:szCs w:val="28"/>
              </w:rPr>
              <w:t>Всього</w:t>
            </w:r>
          </w:p>
          <w:p w:rsidR="00266629" w:rsidRPr="00266629" w:rsidRDefault="00266629" w:rsidP="00FC3404">
            <w:pPr>
              <w:rPr>
                <w:rFonts w:ascii="Times New Roman" w:hAnsi="Times New Roman" w:cs="Times New Roman"/>
                <w:sz w:val="28"/>
                <w:szCs w:val="28"/>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 xml:space="preserve">n = </w:t>
            </w:r>
            <w:r w:rsidRPr="00B13EA2">
              <w:rPr>
                <w:rFonts w:ascii="Times New Roman" w:hAnsi="Times New Roman" w:cs="Times New Roman"/>
                <w:sz w:val="28"/>
                <w:szCs w:val="28"/>
                <w:lang w:val="en-US"/>
              </w:rPr>
              <w:t>90</w:t>
            </w:r>
            <w:r>
              <w:rPr>
                <w:rFonts w:ascii="Times New Roman" w:hAnsi="Times New Roman" w:cs="Times New Roman"/>
                <w:sz w:val="28"/>
                <w:szCs w:val="28"/>
              </w:rPr>
              <w:t>)</w:t>
            </w:r>
          </w:p>
        </w:tc>
        <w:tc>
          <w:tcPr>
            <w:tcW w:w="1872" w:type="dxa"/>
          </w:tcPr>
          <w:p w:rsidR="00266629" w:rsidRPr="00B13EA2" w:rsidRDefault="00266629" w:rsidP="00FC3404">
            <w:pPr>
              <w:rPr>
                <w:rFonts w:ascii="Times New Roman" w:hAnsi="Times New Roman" w:cs="Times New Roman"/>
                <w:sz w:val="28"/>
                <w:szCs w:val="28"/>
              </w:rPr>
            </w:pPr>
            <w:r w:rsidRPr="00B13EA2">
              <w:rPr>
                <w:rFonts w:ascii="Times New Roman" w:hAnsi="Times New Roman" w:cs="Times New Roman"/>
                <w:sz w:val="28"/>
                <w:szCs w:val="28"/>
              </w:rPr>
              <w:t>І підгрупа</w:t>
            </w:r>
          </w:p>
          <w:p w:rsidR="00266629" w:rsidRPr="00B13EA2" w:rsidRDefault="00266629" w:rsidP="00FC3404">
            <w:pPr>
              <w:rPr>
                <w:rFonts w:ascii="Times New Roman" w:hAnsi="Times New Roman" w:cs="Times New Roman"/>
                <w:sz w:val="28"/>
                <w:szCs w:val="28"/>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 xml:space="preserve">n = </w:t>
            </w:r>
            <w:r w:rsidRPr="00B13EA2">
              <w:rPr>
                <w:rFonts w:ascii="Times New Roman" w:hAnsi="Times New Roman" w:cs="Times New Roman"/>
                <w:sz w:val="28"/>
                <w:szCs w:val="28"/>
                <w:lang w:val="en-US"/>
              </w:rPr>
              <w:t>30)</w:t>
            </w:r>
          </w:p>
        </w:tc>
        <w:tc>
          <w:tcPr>
            <w:tcW w:w="1984" w:type="dxa"/>
          </w:tcPr>
          <w:p w:rsidR="00266629" w:rsidRPr="00B13EA2" w:rsidRDefault="00266629" w:rsidP="00FC3404">
            <w:pPr>
              <w:rPr>
                <w:rFonts w:ascii="Times New Roman" w:hAnsi="Times New Roman" w:cs="Times New Roman"/>
                <w:sz w:val="28"/>
                <w:szCs w:val="28"/>
              </w:rPr>
            </w:pPr>
            <w:r w:rsidRPr="00B13EA2">
              <w:rPr>
                <w:rFonts w:ascii="Times New Roman" w:hAnsi="Times New Roman" w:cs="Times New Roman"/>
                <w:sz w:val="28"/>
                <w:szCs w:val="28"/>
              </w:rPr>
              <w:t>ІІ підгрупа</w:t>
            </w:r>
          </w:p>
          <w:p w:rsidR="00266629" w:rsidRPr="00B13EA2" w:rsidRDefault="00266629" w:rsidP="00FC3404">
            <w:pPr>
              <w:rPr>
                <w:rFonts w:ascii="Times New Roman" w:hAnsi="Times New Roman" w:cs="Times New Roman"/>
                <w:sz w:val="28"/>
                <w:szCs w:val="28"/>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 xml:space="preserve">n = </w:t>
            </w:r>
            <w:r w:rsidRPr="00B13EA2">
              <w:rPr>
                <w:rFonts w:ascii="Times New Roman" w:hAnsi="Times New Roman" w:cs="Times New Roman"/>
                <w:sz w:val="28"/>
                <w:szCs w:val="28"/>
                <w:lang w:val="en-US"/>
              </w:rPr>
              <w:t>30)</w:t>
            </w:r>
          </w:p>
          <w:p w:rsidR="00266629" w:rsidRPr="00B13EA2" w:rsidRDefault="00266629" w:rsidP="00FC3404">
            <w:pPr>
              <w:rPr>
                <w:rFonts w:ascii="Times New Roman" w:hAnsi="Times New Roman" w:cs="Times New Roman"/>
                <w:sz w:val="28"/>
                <w:szCs w:val="24"/>
              </w:rPr>
            </w:pPr>
          </w:p>
        </w:tc>
        <w:tc>
          <w:tcPr>
            <w:tcW w:w="1985" w:type="dxa"/>
          </w:tcPr>
          <w:p w:rsidR="00266629" w:rsidRPr="00B13EA2" w:rsidRDefault="00266629" w:rsidP="00FC3404">
            <w:pPr>
              <w:rPr>
                <w:rFonts w:ascii="Times New Roman" w:hAnsi="Times New Roman" w:cs="Times New Roman"/>
                <w:sz w:val="28"/>
                <w:szCs w:val="28"/>
              </w:rPr>
            </w:pPr>
            <w:r w:rsidRPr="00B13EA2">
              <w:rPr>
                <w:rFonts w:ascii="Times New Roman" w:hAnsi="Times New Roman" w:cs="Times New Roman"/>
                <w:sz w:val="28"/>
                <w:szCs w:val="28"/>
              </w:rPr>
              <w:t>ІІІ підгрупа</w:t>
            </w:r>
          </w:p>
          <w:p w:rsidR="00266629" w:rsidRPr="00B13EA2" w:rsidRDefault="00266629" w:rsidP="00FC3404">
            <w:pPr>
              <w:rPr>
                <w:rFonts w:ascii="Times New Roman" w:hAnsi="Times New Roman" w:cs="Times New Roman"/>
                <w:sz w:val="28"/>
                <w:szCs w:val="28"/>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 xml:space="preserve">n = </w:t>
            </w:r>
            <w:r w:rsidRPr="00B13EA2">
              <w:rPr>
                <w:rFonts w:ascii="Times New Roman" w:hAnsi="Times New Roman" w:cs="Times New Roman"/>
                <w:sz w:val="28"/>
                <w:szCs w:val="28"/>
                <w:lang w:val="en-US"/>
              </w:rPr>
              <w:t>30)</w:t>
            </w:r>
          </w:p>
        </w:tc>
      </w:tr>
      <w:tr w:rsidR="00266629" w:rsidRPr="00B13EA2" w:rsidTr="009E1EE4">
        <w:trPr>
          <w:trHeight w:val="172"/>
        </w:trPr>
        <w:tc>
          <w:tcPr>
            <w:tcW w:w="1843" w:type="dxa"/>
          </w:tcPr>
          <w:p w:rsidR="00266629" w:rsidRPr="00B13EA2" w:rsidRDefault="00266629" w:rsidP="00FC3404">
            <w:pPr>
              <w:spacing w:line="360" w:lineRule="auto"/>
              <w:rPr>
                <w:rFonts w:ascii="Times New Roman" w:hAnsi="Times New Roman" w:cs="Times New Roman"/>
                <w:sz w:val="28"/>
                <w:szCs w:val="28"/>
              </w:rPr>
            </w:pPr>
            <w:r w:rsidRPr="00B13EA2">
              <w:rPr>
                <w:rFonts w:ascii="Times New Roman" w:hAnsi="Times New Roman" w:cs="Times New Roman"/>
                <w:sz w:val="28"/>
                <w:szCs w:val="28"/>
                <w:lang w:val="en-US"/>
              </w:rPr>
              <w:t>Гестаційний вік, тижні</w:t>
            </w:r>
          </w:p>
        </w:tc>
        <w:tc>
          <w:tcPr>
            <w:tcW w:w="2126" w:type="dxa"/>
          </w:tcPr>
          <w:p w:rsidR="00266629" w:rsidRPr="00B13EA2" w:rsidRDefault="00266629" w:rsidP="00FC3404">
            <w:pPr>
              <w:spacing w:line="360" w:lineRule="auto"/>
              <w:rPr>
                <w:rFonts w:ascii="Times New Roman" w:hAnsi="Times New Roman" w:cs="Times New Roman"/>
                <w:sz w:val="28"/>
                <w:szCs w:val="28"/>
              </w:rPr>
            </w:pPr>
            <w:r w:rsidRPr="00B13EA2">
              <w:rPr>
                <w:rFonts w:ascii="Times New Roman" w:hAnsi="Times New Roman" w:cs="Times New Roman"/>
                <w:sz w:val="28"/>
                <w:szCs w:val="28"/>
              </w:rPr>
              <w:t>39,27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0,07</w:t>
            </w:r>
          </w:p>
        </w:tc>
        <w:tc>
          <w:tcPr>
            <w:tcW w:w="1872" w:type="dxa"/>
          </w:tcPr>
          <w:p w:rsidR="00266629" w:rsidRPr="00B13EA2" w:rsidRDefault="00266629" w:rsidP="00FC3404">
            <w:pPr>
              <w:spacing w:line="360" w:lineRule="auto"/>
              <w:rPr>
                <w:rFonts w:ascii="Times New Roman" w:hAnsi="Times New Roman" w:cs="Times New Roman"/>
                <w:sz w:val="28"/>
                <w:szCs w:val="28"/>
              </w:rPr>
            </w:pPr>
            <w:r w:rsidRPr="00B13EA2">
              <w:rPr>
                <w:rFonts w:ascii="Times New Roman" w:hAnsi="Times New Roman" w:cs="Times New Roman"/>
                <w:sz w:val="28"/>
                <w:szCs w:val="28"/>
              </w:rPr>
              <w:t>39,18</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0,2</w:t>
            </w:r>
            <w:r>
              <w:rPr>
                <w:rFonts w:ascii="Times New Roman" w:hAnsi="Times New Roman" w:cs="Times New Roman"/>
                <w:sz w:val="28"/>
                <w:szCs w:val="28"/>
              </w:rPr>
              <w:t>0</w:t>
            </w:r>
          </w:p>
        </w:tc>
        <w:tc>
          <w:tcPr>
            <w:tcW w:w="1984" w:type="dxa"/>
          </w:tcPr>
          <w:p w:rsidR="00266629" w:rsidRPr="00B13EA2" w:rsidRDefault="00266629" w:rsidP="00FC3404">
            <w:pPr>
              <w:spacing w:line="360" w:lineRule="auto"/>
              <w:rPr>
                <w:rFonts w:ascii="Times New Roman" w:hAnsi="Times New Roman" w:cs="Times New Roman"/>
                <w:sz w:val="28"/>
                <w:szCs w:val="28"/>
              </w:rPr>
            </w:pPr>
            <w:r w:rsidRPr="00B13EA2">
              <w:rPr>
                <w:rFonts w:ascii="Times New Roman" w:hAnsi="Times New Roman" w:cs="Times New Roman"/>
                <w:sz w:val="28"/>
                <w:szCs w:val="28"/>
              </w:rPr>
              <w:t>39,34</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0,17</w:t>
            </w:r>
          </w:p>
        </w:tc>
        <w:tc>
          <w:tcPr>
            <w:tcW w:w="1985" w:type="dxa"/>
          </w:tcPr>
          <w:p w:rsidR="00266629" w:rsidRPr="00B13EA2" w:rsidRDefault="00266629" w:rsidP="00FC3404">
            <w:pPr>
              <w:spacing w:line="360" w:lineRule="auto"/>
              <w:rPr>
                <w:rFonts w:ascii="Times New Roman" w:hAnsi="Times New Roman" w:cs="Times New Roman"/>
                <w:sz w:val="28"/>
                <w:szCs w:val="28"/>
              </w:rPr>
            </w:pPr>
            <w:r w:rsidRPr="00B13EA2">
              <w:rPr>
                <w:rFonts w:ascii="Times New Roman" w:hAnsi="Times New Roman" w:cs="Times New Roman"/>
                <w:sz w:val="28"/>
                <w:szCs w:val="28"/>
              </w:rPr>
              <w:t>39,11</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0,16</w:t>
            </w:r>
          </w:p>
        </w:tc>
      </w:tr>
      <w:tr w:rsidR="00266629" w:rsidRPr="00B13EA2" w:rsidTr="009E1EE4">
        <w:trPr>
          <w:trHeight w:val="172"/>
        </w:trPr>
        <w:tc>
          <w:tcPr>
            <w:tcW w:w="1843" w:type="dxa"/>
          </w:tcPr>
          <w:p w:rsidR="00266629" w:rsidRPr="00B13EA2" w:rsidRDefault="00826AC0" w:rsidP="00FC3404">
            <w:pPr>
              <w:spacing w:line="360" w:lineRule="auto"/>
              <w:rPr>
                <w:rFonts w:ascii="Times New Roman" w:hAnsi="Times New Roman" w:cs="Times New Roman"/>
                <w:sz w:val="28"/>
                <w:szCs w:val="28"/>
              </w:rPr>
            </w:pPr>
            <w:r>
              <w:rPr>
                <w:rFonts w:ascii="Times New Roman" w:hAnsi="Times New Roman" w:cs="Times New Roman"/>
                <w:sz w:val="28"/>
                <w:szCs w:val="28"/>
              </w:rPr>
              <w:t>Маса тіла</w:t>
            </w:r>
            <w:r w:rsidR="00266629" w:rsidRPr="00B13EA2">
              <w:rPr>
                <w:rFonts w:ascii="Times New Roman" w:hAnsi="Times New Roman" w:cs="Times New Roman"/>
                <w:sz w:val="28"/>
                <w:szCs w:val="28"/>
              </w:rPr>
              <w:t>, г</w:t>
            </w:r>
          </w:p>
        </w:tc>
        <w:tc>
          <w:tcPr>
            <w:tcW w:w="2126" w:type="dxa"/>
          </w:tcPr>
          <w:p w:rsidR="00826AC0" w:rsidRDefault="00266629" w:rsidP="00FC3404">
            <w:pPr>
              <w:spacing w:line="360" w:lineRule="auto"/>
              <w:rPr>
                <w:rFonts w:ascii="Times New Roman" w:hAnsi="Times New Roman" w:cs="Times New Roman"/>
                <w:sz w:val="28"/>
                <w:szCs w:val="28"/>
              </w:rPr>
            </w:pPr>
            <w:r w:rsidRPr="00B13EA2">
              <w:rPr>
                <w:rFonts w:ascii="Times New Roman" w:hAnsi="Times New Roman" w:cs="Times New Roman"/>
                <w:sz w:val="28"/>
                <w:szCs w:val="28"/>
              </w:rPr>
              <w:t>3682,2</w:t>
            </w:r>
            <w:r>
              <w:rPr>
                <w:rFonts w:ascii="Times New Roman" w:hAnsi="Times New Roman" w:cs="Times New Roman"/>
                <w:sz w:val="28"/>
                <w:szCs w:val="28"/>
              </w:rPr>
              <w:t>0</w:t>
            </w:r>
            <w:r w:rsidR="00565152">
              <w:rPr>
                <w:rFonts w:ascii="Times New Roman" w:hAnsi="Times New Roman" w:cs="Times New Roman"/>
                <w:sz w:val="28"/>
                <w:szCs w:val="28"/>
              </w:rPr>
              <w:t xml:space="preserve"> ± </w:t>
            </w:r>
          </w:p>
          <w:p w:rsidR="00266629" w:rsidRPr="00B13EA2" w:rsidRDefault="00266629" w:rsidP="00FC3404">
            <w:pPr>
              <w:spacing w:line="360" w:lineRule="auto"/>
              <w:rPr>
                <w:rFonts w:ascii="Times New Roman" w:hAnsi="Times New Roman" w:cs="Times New Roman"/>
                <w:sz w:val="28"/>
                <w:szCs w:val="28"/>
              </w:rPr>
            </w:pPr>
            <w:r w:rsidRPr="00B13EA2">
              <w:rPr>
                <w:rFonts w:ascii="Times New Roman" w:hAnsi="Times New Roman" w:cs="Times New Roman"/>
                <w:sz w:val="28"/>
                <w:szCs w:val="28"/>
              </w:rPr>
              <w:t>36,5</w:t>
            </w:r>
            <w:r>
              <w:rPr>
                <w:rFonts w:ascii="Times New Roman" w:hAnsi="Times New Roman" w:cs="Times New Roman"/>
                <w:sz w:val="28"/>
                <w:szCs w:val="28"/>
              </w:rPr>
              <w:t>5</w:t>
            </w:r>
          </w:p>
        </w:tc>
        <w:tc>
          <w:tcPr>
            <w:tcW w:w="1872" w:type="dxa"/>
          </w:tcPr>
          <w:p w:rsidR="00826AC0" w:rsidRDefault="00266629" w:rsidP="00FC3404">
            <w:pPr>
              <w:spacing w:line="360" w:lineRule="auto"/>
              <w:rPr>
                <w:rFonts w:ascii="Times New Roman" w:hAnsi="Times New Roman" w:cs="Times New Roman"/>
                <w:sz w:val="28"/>
                <w:szCs w:val="28"/>
              </w:rPr>
            </w:pPr>
            <w:r w:rsidRPr="00B13EA2">
              <w:rPr>
                <w:rFonts w:ascii="Times New Roman" w:hAnsi="Times New Roman" w:cs="Times New Roman"/>
                <w:sz w:val="28"/>
                <w:szCs w:val="28"/>
              </w:rPr>
              <w:t>3446,1</w:t>
            </w:r>
            <w:r>
              <w:rPr>
                <w:rFonts w:ascii="Times New Roman" w:hAnsi="Times New Roman" w:cs="Times New Roman"/>
                <w:sz w:val="28"/>
                <w:szCs w:val="28"/>
              </w:rPr>
              <w:t>2</w:t>
            </w:r>
            <w:r w:rsidR="00565152">
              <w:rPr>
                <w:rFonts w:ascii="Times New Roman" w:hAnsi="Times New Roman" w:cs="Times New Roman"/>
                <w:sz w:val="28"/>
                <w:szCs w:val="28"/>
              </w:rPr>
              <w:t xml:space="preserve"> ± </w:t>
            </w:r>
          </w:p>
          <w:p w:rsidR="00266629" w:rsidRPr="00B13EA2" w:rsidRDefault="00266629" w:rsidP="00FC3404">
            <w:pPr>
              <w:spacing w:line="360" w:lineRule="auto"/>
              <w:rPr>
                <w:rFonts w:ascii="Times New Roman" w:hAnsi="Times New Roman" w:cs="Times New Roman"/>
                <w:sz w:val="28"/>
                <w:szCs w:val="28"/>
              </w:rPr>
            </w:pPr>
            <w:r w:rsidRPr="00B13EA2">
              <w:rPr>
                <w:rFonts w:ascii="Times New Roman" w:hAnsi="Times New Roman" w:cs="Times New Roman"/>
                <w:sz w:val="28"/>
                <w:szCs w:val="28"/>
              </w:rPr>
              <w:t>40,1</w:t>
            </w:r>
            <w:r>
              <w:rPr>
                <w:rFonts w:ascii="Times New Roman" w:hAnsi="Times New Roman" w:cs="Times New Roman"/>
                <w:sz w:val="28"/>
                <w:szCs w:val="28"/>
              </w:rPr>
              <w:t>0</w:t>
            </w:r>
          </w:p>
        </w:tc>
        <w:tc>
          <w:tcPr>
            <w:tcW w:w="1984" w:type="dxa"/>
          </w:tcPr>
          <w:p w:rsidR="00826AC0" w:rsidRDefault="00266629" w:rsidP="00FC3404">
            <w:pPr>
              <w:spacing w:line="360" w:lineRule="auto"/>
              <w:rPr>
                <w:rFonts w:ascii="Times New Roman" w:hAnsi="Times New Roman" w:cs="Times New Roman"/>
                <w:sz w:val="28"/>
                <w:szCs w:val="28"/>
              </w:rPr>
            </w:pPr>
            <w:r w:rsidRPr="00B13EA2">
              <w:rPr>
                <w:rFonts w:ascii="Times New Roman" w:hAnsi="Times New Roman" w:cs="Times New Roman"/>
                <w:sz w:val="28"/>
                <w:szCs w:val="28"/>
              </w:rPr>
              <w:t>3618,5</w:t>
            </w:r>
            <w:r>
              <w:rPr>
                <w:rFonts w:ascii="Times New Roman" w:hAnsi="Times New Roman" w:cs="Times New Roman"/>
                <w:sz w:val="28"/>
                <w:szCs w:val="28"/>
              </w:rPr>
              <w:t>3</w:t>
            </w:r>
            <w:r w:rsidR="00565152">
              <w:rPr>
                <w:rFonts w:ascii="Times New Roman" w:hAnsi="Times New Roman" w:cs="Times New Roman"/>
                <w:sz w:val="28"/>
                <w:szCs w:val="28"/>
              </w:rPr>
              <w:t xml:space="preserve">± </w:t>
            </w:r>
          </w:p>
          <w:p w:rsidR="00266629" w:rsidRPr="00B13EA2" w:rsidRDefault="00266629" w:rsidP="00FC3404">
            <w:pPr>
              <w:spacing w:line="360" w:lineRule="auto"/>
              <w:rPr>
                <w:rFonts w:ascii="Times New Roman" w:hAnsi="Times New Roman" w:cs="Times New Roman"/>
                <w:sz w:val="28"/>
                <w:szCs w:val="28"/>
              </w:rPr>
            </w:pPr>
            <w:r w:rsidRPr="00B13EA2">
              <w:rPr>
                <w:rFonts w:ascii="Times New Roman" w:hAnsi="Times New Roman" w:cs="Times New Roman"/>
                <w:sz w:val="28"/>
                <w:szCs w:val="28"/>
              </w:rPr>
              <w:t>33,3</w:t>
            </w:r>
            <w:r>
              <w:rPr>
                <w:rFonts w:ascii="Times New Roman" w:hAnsi="Times New Roman" w:cs="Times New Roman"/>
                <w:sz w:val="28"/>
                <w:szCs w:val="28"/>
              </w:rPr>
              <w:t>1</w:t>
            </w:r>
          </w:p>
        </w:tc>
        <w:tc>
          <w:tcPr>
            <w:tcW w:w="1985" w:type="dxa"/>
          </w:tcPr>
          <w:p w:rsidR="00266629" w:rsidRPr="00B13EA2" w:rsidRDefault="00266629" w:rsidP="00FC3404">
            <w:pPr>
              <w:spacing w:line="360" w:lineRule="auto"/>
              <w:rPr>
                <w:rFonts w:ascii="Times New Roman" w:hAnsi="Times New Roman" w:cs="Times New Roman"/>
                <w:sz w:val="28"/>
                <w:szCs w:val="28"/>
              </w:rPr>
            </w:pPr>
            <w:r w:rsidRPr="00B13EA2">
              <w:rPr>
                <w:rFonts w:ascii="Times New Roman" w:hAnsi="Times New Roman" w:cs="Times New Roman"/>
                <w:sz w:val="28"/>
                <w:szCs w:val="28"/>
              </w:rPr>
              <w:t>3699,2</w:t>
            </w:r>
            <w:r>
              <w:rPr>
                <w:rFonts w:ascii="Times New Roman" w:hAnsi="Times New Roman" w:cs="Times New Roman"/>
                <w:sz w:val="28"/>
                <w:szCs w:val="28"/>
              </w:rPr>
              <w:t>1</w:t>
            </w:r>
            <w:r w:rsidR="00565152">
              <w:rPr>
                <w:rFonts w:ascii="Times New Roman" w:hAnsi="Times New Roman" w:cs="Times New Roman"/>
                <w:sz w:val="28"/>
                <w:szCs w:val="28"/>
              </w:rPr>
              <w:t xml:space="preserve">± </w:t>
            </w:r>
            <w:r w:rsidRPr="00B13EA2">
              <w:rPr>
                <w:rFonts w:ascii="Times New Roman" w:hAnsi="Times New Roman" w:cs="Times New Roman"/>
                <w:sz w:val="28"/>
                <w:szCs w:val="28"/>
              </w:rPr>
              <w:t>37,9</w:t>
            </w:r>
            <w:r>
              <w:rPr>
                <w:rFonts w:ascii="Times New Roman" w:hAnsi="Times New Roman" w:cs="Times New Roman"/>
                <w:sz w:val="28"/>
                <w:szCs w:val="28"/>
              </w:rPr>
              <w:t>0</w:t>
            </w:r>
          </w:p>
        </w:tc>
      </w:tr>
      <w:tr w:rsidR="00266629" w:rsidRPr="00B13EA2" w:rsidTr="009E1EE4">
        <w:trPr>
          <w:trHeight w:val="261"/>
        </w:trPr>
        <w:tc>
          <w:tcPr>
            <w:tcW w:w="1843" w:type="dxa"/>
          </w:tcPr>
          <w:p w:rsidR="00266629" w:rsidRPr="00B13EA2" w:rsidRDefault="00266629" w:rsidP="00FC3404">
            <w:pPr>
              <w:spacing w:line="360" w:lineRule="auto"/>
              <w:rPr>
                <w:rFonts w:ascii="Times New Roman" w:hAnsi="Times New Roman" w:cs="Times New Roman"/>
                <w:sz w:val="28"/>
                <w:szCs w:val="28"/>
              </w:rPr>
            </w:pPr>
            <w:r>
              <w:rPr>
                <w:rFonts w:ascii="Times New Roman" w:hAnsi="Times New Roman" w:cs="Times New Roman"/>
                <w:sz w:val="28"/>
                <w:szCs w:val="28"/>
              </w:rPr>
              <w:t>Довж</w:t>
            </w:r>
            <w:r w:rsidR="00826AC0">
              <w:rPr>
                <w:rFonts w:ascii="Times New Roman" w:hAnsi="Times New Roman" w:cs="Times New Roman"/>
                <w:sz w:val="28"/>
                <w:szCs w:val="28"/>
              </w:rPr>
              <w:t>ина тіла</w:t>
            </w:r>
            <w:r w:rsidRPr="00B13EA2">
              <w:rPr>
                <w:rFonts w:ascii="Times New Roman" w:hAnsi="Times New Roman" w:cs="Times New Roman"/>
                <w:sz w:val="28"/>
                <w:szCs w:val="28"/>
              </w:rPr>
              <w:t>, см</w:t>
            </w:r>
          </w:p>
        </w:tc>
        <w:tc>
          <w:tcPr>
            <w:tcW w:w="2126" w:type="dxa"/>
          </w:tcPr>
          <w:p w:rsidR="00266629" w:rsidRPr="00B13EA2" w:rsidRDefault="00266629" w:rsidP="00FC3404">
            <w:pPr>
              <w:spacing w:line="360" w:lineRule="auto"/>
              <w:rPr>
                <w:rFonts w:ascii="Times New Roman" w:hAnsi="Times New Roman" w:cs="Times New Roman"/>
                <w:sz w:val="28"/>
                <w:szCs w:val="28"/>
              </w:rPr>
            </w:pPr>
            <w:r w:rsidRPr="00B13EA2">
              <w:rPr>
                <w:rFonts w:ascii="Times New Roman" w:hAnsi="Times New Roman" w:cs="Times New Roman"/>
                <w:sz w:val="28"/>
                <w:szCs w:val="28"/>
              </w:rPr>
              <w:t>52,2</w:t>
            </w:r>
            <w:r>
              <w:rPr>
                <w:rFonts w:ascii="Times New Roman" w:hAnsi="Times New Roman" w:cs="Times New Roman"/>
                <w:sz w:val="28"/>
                <w:szCs w:val="28"/>
              </w:rPr>
              <w:t>0</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0,32</w:t>
            </w:r>
          </w:p>
        </w:tc>
        <w:tc>
          <w:tcPr>
            <w:tcW w:w="1872" w:type="dxa"/>
          </w:tcPr>
          <w:p w:rsidR="00266629" w:rsidRPr="00B13EA2" w:rsidRDefault="00266629" w:rsidP="00FC3404">
            <w:pPr>
              <w:spacing w:line="360" w:lineRule="auto"/>
              <w:rPr>
                <w:rFonts w:ascii="Times New Roman" w:hAnsi="Times New Roman" w:cs="Times New Roman"/>
                <w:sz w:val="28"/>
                <w:szCs w:val="28"/>
              </w:rPr>
            </w:pPr>
            <w:r w:rsidRPr="00B13EA2">
              <w:rPr>
                <w:rFonts w:ascii="Times New Roman" w:hAnsi="Times New Roman" w:cs="Times New Roman"/>
                <w:sz w:val="28"/>
                <w:szCs w:val="28"/>
              </w:rPr>
              <w:t>51,6</w:t>
            </w:r>
            <w:r>
              <w:rPr>
                <w:rFonts w:ascii="Times New Roman" w:hAnsi="Times New Roman" w:cs="Times New Roman"/>
                <w:sz w:val="28"/>
                <w:szCs w:val="28"/>
              </w:rPr>
              <w:t>0</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0,53</w:t>
            </w:r>
          </w:p>
        </w:tc>
        <w:tc>
          <w:tcPr>
            <w:tcW w:w="1984" w:type="dxa"/>
          </w:tcPr>
          <w:p w:rsidR="00266629" w:rsidRPr="00B13EA2" w:rsidRDefault="00266629" w:rsidP="00FC3404">
            <w:pPr>
              <w:spacing w:line="360" w:lineRule="auto"/>
              <w:rPr>
                <w:rFonts w:ascii="Times New Roman" w:hAnsi="Times New Roman" w:cs="Times New Roman"/>
                <w:sz w:val="28"/>
                <w:szCs w:val="28"/>
              </w:rPr>
            </w:pPr>
            <w:r w:rsidRPr="00B13EA2">
              <w:rPr>
                <w:rFonts w:ascii="Times New Roman" w:hAnsi="Times New Roman" w:cs="Times New Roman"/>
                <w:sz w:val="28"/>
                <w:szCs w:val="28"/>
              </w:rPr>
              <w:t>51,4</w:t>
            </w:r>
            <w:r>
              <w:rPr>
                <w:rFonts w:ascii="Times New Roman" w:hAnsi="Times New Roman" w:cs="Times New Roman"/>
                <w:sz w:val="28"/>
                <w:szCs w:val="28"/>
              </w:rPr>
              <w:t>4</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0,41</w:t>
            </w:r>
          </w:p>
        </w:tc>
        <w:tc>
          <w:tcPr>
            <w:tcW w:w="1985" w:type="dxa"/>
          </w:tcPr>
          <w:p w:rsidR="00266629" w:rsidRPr="00B13EA2" w:rsidRDefault="00266629" w:rsidP="00FC3404">
            <w:pPr>
              <w:spacing w:line="360" w:lineRule="auto"/>
              <w:rPr>
                <w:rFonts w:ascii="Times New Roman" w:hAnsi="Times New Roman" w:cs="Times New Roman"/>
                <w:sz w:val="28"/>
                <w:szCs w:val="28"/>
              </w:rPr>
            </w:pPr>
            <w:r w:rsidRPr="00B13EA2">
              <w:rPr>
                <w:rFonts w:ascii="Times New Roman" w:hAnsi="Times New Roman" w:cs="Times New Roman"/>
                <w:sz w:val="28"/>
                <w:szCs w:val="28"/>
              </w:rPr>
              <w:t>52,3</w:t>
            </w:r>
            <w:r>
              <w:rPr>
                <w:rFonts w:ascii="Times New Roman" w:hAnsi="Times New Roman" w:cs="Times New Roman"/>
                <w:sz w:val="28"/>
                <w:szCs w:val="28"/>
              </w:rPr>
              <w:t>8</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0,5</w:t>
            </w:r>
            <w:r>
              <w:rPr>
                <w:rFonts w:ascii="Times New Roman" w:hAnsi="Times New Roman" w:cs="Times New Roman"/>
                <w:sz w:val="28"/>
                <w:szCs w:val="28"/>
              </w:rPr>
              <w:t>0</w:t>
            </w:r>
          </w:p>
        </w:tc>
      </w:tr>
    </w:tbl>
    <w:p w:rsidR="00EB5AF5" w:rsidRDefault="00EB5AF5" w:rsidP="00F66CB9">
      <w:pPr>
        <w:spacing w:after="0" w:line="360" w:lineRule="auto"/>
        <w:ind w:firstLine="708"/>
        <w:jc w:val="both"/>
        <w:rPr>
          <w:rFonts w:ascii="Times New Roman" w:hAnsi="Times New Roman" w:cs="Times New Roman"/>
          <w:sz w:val="28"/>
          <w:szCs w:val="28"/>
        </w:rPr>
      </w:pPr>
    </w:p>
    <w:p w:rsidR="00F66CB9" w:rsidRPr="009E1EE4" w:rsidRDefault="00EB5AF5" w:rsidP="00D444A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Г</w:t>
      </w:r>
      <w:r w:rsidR="00F66CB9" w:rsidRPr="00B13EA2">
        <w:rPr>
          <w:rFonts w:ascii="Times New Roman" w:hAnsi="Times New Roman" w:cs="Times New Roman"/>
          <w:sz w:val="28"/>
          <w:szCs w:val="28"/>
        </w:rPr>
        <w:t xml:space="preserve">естаційний вік дітей в групах обстеження відповідав ознакам доношеності і становив </w:t>
      </w:r>
      <w:r w:rsidR="00565152">
        <w:rPr>
          <w:rFonts w:ascii="Times New Roman" w:hAnsi="Times New Roman" w:cs="Times New Roman"/>
          <w:sz w:val="28"/>
          <w:szCs w:val="28"/>
        </w:rPr>
        <w:t xml:space="preserve">від 37 тижнів до </w:t>
      </w:r>
      <w:r w:rsidR="00F66CB9" w:rsidRPr="00B13EA2">
        <w:rPr>
          <w:rFonts w:ascii="Times New Roman" w:hAnsi="Times New Roman" w:cs="Times New Roman"/>
          <w:sz w:val="28"/>
          <w:szCs w:val="28"/>
        </w:rPr>
        <w:t>42 тижнів, маса тіла принародженні знаходилася в діапазоні</w:t>
      </w:r>
      <w:r w:rsidR="00565152">
        <w:rPr>
          <w:rFonts w:ascii="Times New Roman" w:hAnsi="Times New Roman" w:cs="Times New Roman"/>
          <w:sz w:val="28"/>
          <w:szCs w:val="28"/>
        </w:rPr>
        <w:t xml:space="preserve"> від</w:t>
      </w:r>
      <w:r w:rsidR="00F66CB9" w:rsidRPr="00B13EA2">
        <w:rPr>
          <w:rFonts w:ascii="Times New Roman" w:hAnsi="Times New Roman" w:cs="Times New Roman"/>
          <w:sz w:val="28"/>
          <w:szCs w:val="28"/>
        </w:rPr>
        <w:t xml:space="preserve"> 2830 </w:t>
      </w:r>
      <w:r w:rsidR="00565152">
        <w:rPr>
          <w:rFonts w:ascii="Times New Roman" w:hAnsi="Times New Roman" w:cs="Times New Roman"/>
          <w:sz w:val="28"/>
          <w:szCs w:val="28"/>
        </w:rPr>
        <w:t xml:space="preserve">г до </w:t>
      </w:r>
      <w:r w:rsidR="00F66CB9" w:rsidRPr="00B13EA2">
        <w:rPr>
          <w:rFonts w:ascii="Times New Roman" w:hAnsi="Times New Roman" w:cs="Times New Roman"/>
          <w:sz w:val="28"/>
          <w:szCs w:val="28"/>
        </w:rPr>
        <w:t xml:space="preserve">4500 г, довжина тіла дорівнювала значенням </w:t>
      </w:r>
      <w:r w:rsidR="00565152">
        <w:rPr>
          <w:rFonts w:ascii="Times New Roman" w:hAnsi="Times New Roman" w:cs="Times New Roman"/>
          <w:sz w:val="28"/>
          <w:szCs w:val="28"/>
        </w:rPr>
        <w:t xml:space="preserve">від </w:t>
      </w:r>
      <w:r w:rsidR="00F66CB9" w:rsidRPr="00B13EA2">
        <w:rPr>
          <w:rFonts w:ascii="Times New Roman" w:hAnsi="Times New Roman" w:cs="Times New Roman"/>
          <w:sz w:val="28"/>
          <w:szCs w:val="28"/>
        </w:rPr>
        <w:t xml:space="preserve">47 </w:t>
      </w:r>
      <w:r w:rsidR="00565152">
        <w:rPr>
          <w:rFonts w:ascii="Times New Roman" w:hAnsi="Times New Roman" w:cs="Times New Roman"/>
          <w:sz w:val="28"/>
          <w:szCs w:val="28"/>
        </w:rPr>
        <w:t>см до</w:t>
      </w:r>
      <w:r w:rsidR="00FA1642">
        <w:rPr>
          <w:rFonts w:ascii="Times New Roman" w:hAnsi="Times New Roman" w:cs="Times New Roman"/>
          <w:sz w:val="28"/>
          <w:szCs w:val="28"/>
        </w:rPr>
        <w:t xml:space="preserve"> </w:t>
      </w:r>
      <w:r w:rsidR="00F66CB9" w:rsidRPr="00B13EA2">
        <w:rPr>
          <w:rFonts w:ascii="Times New Roman" w:hAnsi="Times New Roman" w:cs="Times New Roman"/>
          <w:sz w:val="28"/>
          <w:szCs w:val="28"/>
        </w:rPr>
        <w:t>55</w:t>
      </w:r>
      <w:r w:rsidR="00541A85">
        <w:rPr>
          <w:rFonts w:ascii="Times New Roman" w:hAnsi="Times New Roman" w:cs="Times New Roman"/>
          <w:sz w:val="28"/>
          <w:szCs w:val="28"/>
          <w:lang w:val="en-US"/>
        </w:rPr>
        <w:t> </w:t>
      </w:r>
      <w:r w:rsidR="00F66CB9" w:rsidRPr="00B13EA2">
        <w:rPr>
          <w:rFonts w:ascii="Times New Roman" w:hAnsi="Times New Roman" w:cs="Times New Roman"/>
          <w:sz w:val="28"/>
          <w:szCs w:val="28"/>
        </w:rPr>
        <w:t xml:space="preserve">см. </w:t>
      </w:r>
      <w:r w:rsidR="00D444AA" w:rsidRPr="00B13EA2">
        <w:rPr>
          <w:rFonts w:ascii="Times New Roman" w:hAnsi="Times New Roman" w:cs="Times New Roman"/>
          <w:sz w:val="28"/>
          <w:szCs w:val="28"/>
        </w:rPr>
        <w:t xml:space="preserve">Так, за даними нашого дослідження, сеpеднiй гестaцiйний вiк дiтей oснoвнoї гpупи стaнoвив </w:t>
      </w:r>
      <w:r w:rsidR="007A59FF">
        <w:rPr>
          <w:rFonts w:ascii="Times New Roman" w:hAnsi="Times New Roman" w:cs="Times New Roman"/>
          <w:sz w:val="28"/>
          <w:szCs w:val="28"/>
        </w:rPr>
        <w:t>(</w:t>
      </w:r>
      <w:r w:rsidR="00D444AA" w:rsidRPr="00B13EA2">
        <w:rPr>
          <w:rFonts w:ascii="Times New Roman" w:hAnsi="Times New Roman" w:cs="Times New Roman"/>
          <w:sz w:val="28"/>
          <w:szCs w:val="28"/>
        </w:rPr>
        <w:t>39,27</w:t>
      </w:r>
      <w:r w:rsidR="00565152">
        <w:rPr>
          <w:rFonts w:ascii="Times New Roman" w:hAnsi="Times New Roman" w:cs="Times New Roman"/>
          <w:sz w:val="28"/>
          <w:szCs w:val="28"/>
        </w:rPr>
        <w:t xml:space="preserve"> ± </w:t>
      </w:r>
      <w:r w:rsidR="00D444AA" w:rsidRPr="00B13EA2">
        <w:rPr>
          <w:rFonts w:ascii="Times New Roman" w:hAnsi="Times New Roman" w:cs="Times New Roman"/>
          <w:sz w:val="28"/>
          <w:szCs w:val="28"/>
        </w:rPr>
        <w:t>0,07</w:t>
      </w:r>
      <w:r w:rsidR="007A59FF">
        <w:rPr>
          <w:rFonts w:ascii="Times New Roman" w:hAnsi="Times New Roman" w:cs="Times New Roman"/>
          <w:sz w:val="28"/>
          <w:szCs w:val="28"/>
        </w:rPr>
        <w:t>)</w:t>
      </w:r>
      <w:r w:rsidR="00D444AA" w:rsidRPr="00B13EA2">
        <w:rPr>
          <w:rFonts w:ascii="Times New Roman" w:hAnsi="Times New Roman" w:cs="Times New Roman"/>
          <w:sz w:val="28"/>
          <w:szCs w:val="28"/>
        </w:rPr>
        <w:t xml:space="preserve"> тижнів, у пацієнтів групи порівняння </w:t>
      </w:r>
      <w:r w:rsidR="007A59FF">
        <w:rPr>
          <w:rFonts w:ascii="Times New Roman" w:hAnsi="Times New Roman" w:cs="Times New Roman"/>
          <w:sz w:val="28"/>
          <w:szCs w:val="28"/>
        </w:rPr>
        <w:t>–</w:t>
      </w:r>
      <w:r w:rsidR="009F1381">
        <w:rPr>
          <w:rFonts w:ascii="Times New Roman" w:hAnsi="Times New Roman" w:cs="Times New Roman"/>
          <w:sz w:val="28"/>
          <w:szCs w:val="28"/>
        </w:rPr>
        <w:t xml:space="preserve"> </w:t>
      </w:r>
      <w:r w:rsidR="007A59FF">
        <w:rPr>
          <w:rFonts w:ascii="Times New Roman" w:hAnsi="Times New Roman" w:cs="Times New Roman"/>
          <w:sz w:val="28"/>
          <w:szCs w:val="28"/>
        </w:rPr>
        <w:t>(</w:t>
      </w:r>
      <w:r w:rsidR="00D444AA" w:rsidRPr="00B13EA2">
        <w:rPr>
          <w:rFonts w:ascii="Times New Roman" w:hAnsi="Times New Roman" w:cs="Times New Roman"/>
          <w:sz w:val="28"/>
          <w:szCs w:val="28"/>
        </w:rPr>
        <w:t>39,32</w:t>
      </w:r>
      <w:r w:rsidR="00565152">
        <w:rPr>
          <w:rFonts w:ascii="Times New Roman" w:hAnsi="Times New Roman" w:cs="Times New Roman"/>
          <w:sz w:val="28"/>
          <w:szCs w:val="28"/>
        </w:rPr>
        <w:t xml:space="preserve"> ± </w:t>
      </w:r>
      <w:r w:rsidR="00D444AA" w:rsidRPr="00B13EA2">
        <w:rPr>
          <w:rFonts w:ascii="Times New Roman" w:hAnsi="Times New Roman" w:cs="Times New Roman"/>
          <w:sz w:val="28"/>
          <w:szCs w:val="28"/>
        </w:rPr>
        <w:t>0,19</w:t>
      </w:r>
      <w:r w:rsidR="007A59FF">
        <w:rPr>
          <w:rFonts w:ascii="Times New Roman" w:hAnsi="Times New Roman" w:cs="Times New Roman"/>
          <w:sz w:val="28"/>
          <w:szCs w:val="28"/>
        </w:rPr>
        <w:t>)</w:t>
      </w:r>
      <w:r w:rsidR="00D444AA" w:rsidRPr="00B13EA2">
        <w:rPr>
          <w:rFonts w:ascii="Times New Roman" w:hAnsi="Times New Roman" w:cs="Times New Roman"/>
          <w:sz w:val="28"/>
          <w:szCs w:val="28"/>
        </w:rPr>
        <w:t xml:space="preserve"> тижнів</w:t>
      </w:r>
      <w:r w:rsidR="00F66CB9">
        <w:rPr>
          <w:rFonts w:ascii="Times New Roman" w:hAnsi="Times New Roman" w:cs="Times New Roman"/>
          <w:sz w:val="28"/>
          <w:szCs w:val="28"/>
        </w:rPr>
        <w:t>.</w:t>
      </w:r>
    </w:p>
    <w:p w:rsidR="00D444AA" w:rsidRPr="00B13EA2" w:rsidRDefault="00C21A99" w:rsidP="00D444A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А</w:t>
      </w:r>
      <w:r w:rsidR="00D444AA" w:rsidRPr="00B13EA2">
        <w:rPr>
          <w:rFonts w:ascii="Times New Roman" w:hAnsi="Times New Roman" w:cs="Times New Roman"/>
          <w:sz w:val="28"/>
          <w:szCs w:val="28"/>
        </w:rPr>
        <w:t>нaлiз антропометричних показників дітей основної групи пpи нapoдженнi пoкaзaв, щo мaсa тiлa в сеpе</w:t>
      </w:r>
      <w:r>
        <w:rPr>
          <w:rFonts w:ascii="Times New Roman" w:hAnsi="Times New Roman" w:cs="Times New Roman"/>
          <w:sz w:val="28"/>
          <w:szCs w:val="28"/>
        </w:rPr>
        <w:t xml:space="preserve">дньoму кoливaлaсь у межах </w:t>
      </w:r>
      <w:r w:rsidR="007A59FF">
        <w:rPr>
          <w:rFonts w:ascii="Times New Roman" w:hAnsi="Times New Roman" w:cs="Times New Roman"/>
          <w:sz w:val="28"/>
          <w:szCs w:val="28"/>
        </w:rPr>
        <w:t>(</w:t>
      </w:r>
      <w:r w:rsidR="00D444AA" w:rsidRPr="00B13EA2">
        <w:rPr>
          <w:rFonts w:ascii="Times New Roman" w:hAnsi="Times New Roman" w:cs="Times New Roman"/>
          <w:sz w:val="28"/>
          <w:szCs w:val="28"/>
        </w:rPr>
        <w:t>3682,2</w:t>
      </w:r>
      <w:r w:rsidR="007A59FF">
        <w:rPr>
          <w:rFonts w:ascii="Times New Roman" w:hAnsi="Times New Roman" w:cs="Times New Roman"/>
          <w:sz w:val="28"/>
          <w:szCs w:val="28"/>
        </w:rPr>
        <w:t>0</w:t>
      </w:r>
      <w:r w:rsidR="00565152">
        <w:rPr>
          <w:rFonts w:ascii="Times New Roman" w:hAnsi="Times New Roman" w:cs="Times New Roman"/>
          <w:sz w:val="28"/>
          <w:szCs w:val="28"/>
        </w:rPr>
        <w:t xml:space="preserve"> ± </w:t>
      </w:r>
      <w:r w:rsidR="00D444AA" w:rsidRPr="00B13EA2">
        <w:rPr>
          <w:rFonts w:ascii="Times New Roman" w:hAnsi="Times New Roman" w:cs="Times New Roman"/>
          <w:sz w:val="28"/>
          <w:szCs w:val="28"/>
        </w:rPr>
        <w:t>36,5</w:t>
      </w:r>
      <w:r w:rsidR="007A59FF">
        <w:rPr>
          <w:rFonts w:ascii="Times New Roman" w:hAnsi="Times New Roman" w:cs="Times New Roman"/>
          <w:sz w:val="28"/>
          <w:szCs w:val="28"/>
        </w:rPr>
        <w:t>5)</w:t>
      </w:r>
      <w:r w:rsidR="00D444AA" w:rsidRPr="00B13EA2">
        <w:rPr>
          <w:rFonts w:ascii="Times New Roman" w:hAnsi="Times New Roman" w:cs="Times New Roman"/>
          <w:sz w:val="28"/>
          <w:szCs w:val="28"/>
        </w:rPr>
        <w:t xml:space="preserve"> г, в групі порівняння даний показник становив </w:t>
      </w:r>
      <w:r w:rsidR="007A59FF">
        <w:rPr>
          <w:rFonts w:ascii="Times New Roman" w:hAnsi="Times New Roman" w:cs="Times New Roman"/>
          <w:sz w:val="28"/>
          <w:szCs w:val="28"/>
        </w:rPr>
        <w:t>(</w:t>
      </w:r>
      <w:r w:rsidR="00D444AA" w:rsidRPr="00B13EA2">
        <w:rPr>
          <w:rFonts w:ascii="Times New Roman" w:hAnsi="Times New Roman" w:cs="Times New Roman"/>
          <w:sz w:val="28"/>
          <w:szCs w:val="28"/>
        </w:rPr>
        <w:t>3465</w:t>
      </w:r>
      <w:r w:rsidR="007A59FF">
        <w:rPr>
          <w:rFonts w:ascii="Times New Roman" w:hAnsi="Times New Roman" w:cs="Times New Roman"/>
          <w:sz w:val="28"/>
          <w:szCs w:val="28"/>
        </w:rPr>
        <w:t>,11</w:t>
      </w:r>
      <w:r w:rsidR="00565152">
        <w:rPr>
          <w:rFonts w:ascii="Times New Roman" w:hAnsi="Times New Roman" w:cs="Times New Roman"/>
          <w:sz w:val="28"/>
          <w:szCs w:val="28"/>
        </w:rPr>
        <w:t xml:space="preserve"> ± </w:t>
      </w:r>
      <w:r w:rsidR="00D444AA" w:rsidRPr="00B13EA2">
        <w:rPr>
          <w:rFonts w:ascii="Times New Roman" w:hAnsi="Times New Roman" w:cs="Times New Roman"/>
          <w:sz w:val="28"/>
          <w:szCs w:val="28"/>
        </w:rPr>
        <w:t>31,6</w:t>
      </w:r>
      <w:r w:rsidR="007A59FF">
        <w:rPr>
          <w:rFonts w:ascii="Times New Roman" w:hAnsi="Times New Roman" w:cs="Times New Roman"/>
          <w:sz w:val="28"/>
          <w:szCs w:val="28"/>
        </w:rPr>
        <w:t>0)</w:t>
      </w:r>
      <w:r w:rsidR="00826AC0">
        <w:rPr>
          <w:rFonts w:ascii="Times New Roman" w:hAnsi="Times New Roman" w:cs="Times New Roman"/>
          <w:sz w:val="28"/>
          <w:szCs w:val="28"/>
        </w:rPr>
        <w:t xml:space="preserve"> </w:t>
      </w:r>
      <w:r w:rsidR="00D444AA" w:rsidRPr="00B13EA2">
        <w:rPr>
          <w:rFonts w:ascii="Times New Roman" w:hAnsi="Times New Roman" w:cs="Times New Roman"/>
          <w:sz w:val="28"/>
          <w:szCs w:val="28"/>
        </w:rPr>
        <w:t>г.</w:t>
      </w:r>
    </w:p>
    <w:p w:rsidR="00D444AA" w:rsidRPr="00B13EA2" w:rsidRDefault="00D444AA" w:rsidP="00D444A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Сеpеднi пoкaзники дoвжини тiлa при народженні</w:t>
      </w:r>
      <w:r w:rsidR="007A59FF">
        <w:rPr>
          <w:rFonts w:ascii="Times New Roman" w:hAnsi="Times New Roman" w:cs="Times New Roman"/>
          <w:sz w:val="28"/>
          <w:szCs w:val="28"/>
        </w:rPr>
        <w:t xml:space="preserve"> у </w:t>
      </w:r>
      <w:r w:rsidR="007A59FF" w:rsidRPr="00B13EA2">
        <w:rPr>
          <w:rFonts w:ascii="Times New Roman" w:hAnsi="Times New Roman" w:cs="Times New Roman"/>
          <w:sz w:val="28"/>
          <w:szCs w:val="28"/>
        </w:rPr>
        <w:t>дітей основної групи</w:t>
      </w:r>
      <w:r w:rsidRPr="00B13EA2">
        <w:rPr>
          <w:rFonts w:ascii="Times New Roman" w:hAnsi="Times New Roman" w:cs="Times New Roman"/>
          <w:sz w:val="28"/>
          <w:szCs w:val="28"/>
        </w:rPr>
        <w:t xml:space="preserve"> дорівнювали </w:t>
      </w:r>
      <w:r w:rsidR="007A59FF">
        <w:rPr>
          <w:rFonts w:ascii="Times New Roman" w:hAnsi="Times New Roman" w:cs="Times New Roman"/>
          <w:sz w:val="28"/>
          <w:szCs w:val="28"/>
        </w:rPr>
        <w:t>(</w:t>
      </w:r>
      <w:r w:rsidRPr="00B13EA2">
        <w:rPr>
          <w:rFonts w:ascii="Times New Roman" w:hAnsi="Times New Roman" w:cs="Times New Roman"/>
          <w:sz w:val="28"/>
          <w:szCs w:val="28"/>
        </w:rPr>
        <w:t>52,2</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0,32</w:t>
      </w:r>
      <w:r w:rsidR="007A59FF">
        <w:rPr>
          <w:rFonts w:ascii="Times New Roman" w:hAnsi="Times New Roman" w:cs="Times New Roman"/>
          <w:sz w:val="28"/>
          <w:szCs w:val="28"/>
        </w:rPr>
        <w:t>)</w:t>
      </w:r>
      <w:r w:rsidR="00826AC0">
        <w:rPr>
          <w:rFonts w:ascii="Times New Roman" w:hAnsi="Times New Roman" w:cs="Times New Roman"/>
          <w:sz w:val="28"/>
          <w:szCs w:val="28"/>
        </w:rPr>
        <w:t xml:space="preserve"> </w:t>
      </w:r>
      <w:r w:rsidRPr="00B13EA2">
        <w:rPr>
          <w:rFonts w:ascii="Times New Roman" w:hAnsi="Times New Roman" w:cs="Times New Roman"/>
          <w:sz w:val="28"/>
          <w:szCs w:val="28"/>
        </w:rPr>
        <w:t xml:space="preserve">см, тоді як в групі порівняння вони відповідали значенням </w:t>
      </w:r>
      <w:r w:rsidR="007A59FF">
        <w:rPr>
          <w:rFonts w:ascii="Times New Roman" w:hAnsi="Times New Roman" w:cs="Times New Roman"/>
          <w:sz w:val="28"/>
          <w:szCs w:val="28"/>
        </w:rPr>
        <w:t>(</w:t>
      </w:r>
      <w:r w:rsidRPr="00B13EA2">
        <w:rPr>
          <w:rFonts w:ascii="Times New Roman" w:hAnsi="Times New Roman" w:cs="Times New Roman"/>
          <w:sz w:val="28"/>
          <w:szCs w:val="28"/>
        </w:rPr>
        <w:t>50,6</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0,24</w:t>
      </w:r>
      <w:r w:rsidR="007A59FF">
        <w:rPr>
          <w:rFonts w:ascii="Times New Roman" w:hAnsi="Times New Roman" w:cs="Times New Roman"/>
          <w:sz w:val="28"/>
          <w:szCs w:val="28"/>
        </w:rPr>
        <w:t>)</w:t>
      </w:r>
      <w:r w:rsidRPr="00B13EA2">
        <w:rPr>
          <w:rFonts w:ascii="Times New Roman" w:hAnsi="Times New Roman" w:cs="Times New Roman"/>
          <w:sz w:val="28"/>
          <w:szCs w:val="28"/>
        </w:rPr>
        <w:t xml:space="preserve"> см.</w:t>
      </w:r>
    </w:p>
    <w:p w:rsidR="00D444AA" w:rsidRPr="00B13EA2" w:rsidRDefault="00D444AA" w:rsidP="00D444A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lastRenderedPageBreak/>
        <w:t xml:space="preserve">Контингент матерів в групах обстежених дітей </w:t>
      </w:r>
      <w:r w:rsidR="00EB5AF5">
        <w:rPr>
          <w:rFonts w:ascii="Times New Roman" w:hAnsi="Times New Roman" w:cs="Times New Roman"/>
          <w:sz w:val="28"/>
          <w:szCs w:val="28"/>
        </w:rPr>
        <w:t>вивчено</w:t>
      </w:r>
      <w:r w:rsidRPr="00B13EA2">
        <w:rPr>
          <w:rFonts w:ascii="Times New Roman" w:hAnsi="Times New Roman" w:cs="Times New Roman"/>
          <w:sz w:val="28"/>
          <w:szCs w:val="28"/>
        </w:rPr>
        <w:t xml:space="preserve"> за віковими характеристиками, акушерським анамнезом, перебігом періоду вагітності та пологів, соціальним статусом.</w:t>
      </w:r>
    </w:p>
    <w:p w:rsidR="00D444AA" w:rsidRPr="009E1EE4" w:rsidRDefault="00D444AA" w:rsidP="00D444A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Аналіз віку матерів обстежених дітей показав, щовін коливався від 18 до 40 років. Середній вік матерів </w:t>
      </w:r>
      <w:r w:rsidR="00C21A99">
        <w:rPr>
          <w:rFonts w:ascii="Times New Roman" w:hAnsi="Times New Roman" w:cs="Times New Roman"/>
          <w:sz w:val="28"/>
          <w:szCs w:val="28"/>
        </w:rPr>
        <w:t xml:space="preserve">дітей основної групи становив </w:t>
      </w:r>
      <w:r w:rsidR="007A59FF">
        <w:rPr>
          <w:rFonts w:ascii="Times New Roman" w:hAnsi="Times New Roman" w:cs="Times New Roman"/>
          <w:sz w:val="28"/>
          <w:szCs w:val="28"/>
        </w:rPr>
        <w:t>(</w:t>
      </w:r>
      <w:r w:rsidRPr="00B13EA2">
        <w:rPr>
          <w:rFonts w:ascii="Times New Roman" w:hAnsi="Times New Roman" w:cs="Times New Roman"/>
          <w:sz w:val="28"/>
          <w:szCs w:val="28"/>
        </w:rPr>
        <w:t>27,1</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3,3</w:t>
      </w:r>
      <w:r w:rsidR="007A59FF">
        <w:rPr>
          <w:rFonts w:ascii="Times New Roman" w:hAnsi="Times New Roman" w:cs="Times New Roman"/>
          <w:sz w:val="28"/>
          <w:szCs w:val="28"/>
        </w:rPr>
        <w:t>)</w:t>
      </w:r>
      <w:r w:rsidR="00C21A99">
        <w:rPr>
          <w:rFonts w:ascii="Times New Roman" w:hAnsi="Times New Roman" w:cs="Times New Roman"/>
          <w:sz w:val="28"/>
          <w:szCs w:val="28"/>
        </w:rPr>
        <w:t xml:space="preserve"> років, </w:t>
      </w:r>
      <w:r w:rsidRPr="00B13EA2">
        <w:rPr>
          <w:rFonts w:ascii="Times New Roman" w:hAnsi="Times New Roman" w:cs="Times New Roman"/>
          <w:sz w:val="28"/>
          <w:szCs w:val="28"/>
        </w:rPr>
        <w:t xml:space="preserve">групи порівняння – </w:t>
      </w:r>
      <w:r w:rsidR="007A59FF">
        <w:rPr>
          <w:rFonts w:ascii="Times New Roman" w:hAnsi="Times New Roman" w:cs="Times New Roman"/>
          <w:sz w:val="28"/>
          <w:szCs w:val="28"/>
        </w:rPr>
        <w:t>(</w:t>
      </w:r>
      <w:r w:rsidRPr="00B13EA2">
        <w:rPr>
          <w:rFonts w:ascii="Times New Roman" w:hAnsi="Times New Roman" w:cs="Times New Roman"/>
          <w:sz w:val="28"/>
          <w:szCs w:val="28"/>
        </w:rPr>
        <w:t>28,8</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5,1</w:t>
      </w:r>
      <w:r w:rsidR="007A59FF">
        <w:rPr>
          <w:rFonts w:ascii="Times New Roman" w:hAnsi="Times New Roman" w:cs="Times New Roman"/>
          <w:sz w:val="28"/>
          <w:szCs w:val="28"/>
        </w:rPr>
        <w:t>)</w:t>
      </w:r>
      <w:r w:rsidRPr="00B13EA2">
        <w:rPr>
          <w:rFonts w:ascii="Times New Roman" w:hAnsi="Times New Roman" w:cs="Times New Roman"/>
          <w:sz w:val="28"/>
          <w:szCs w:val="28"/>
        </w:rPr>
        <w:t xml:space="preserve"> років.</w:t>
      </w:r>
    </w:p>
    <w:p w:rsidR="00D444AA" w:rsidRPr="00B13EA2" w:rsidRDefault="00D444AA" w:rsidP="00C21A99">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Кількість дітей, народжених від перших пологів</w:t>
      </w:r>
      <w:r w:rsidR="00C21A99">
        <w:rPr>
          <w:rFonts w:ascii="Times New Roman" w:hAnsi="Times New Roman" w:cs="Times New Roman"/>
          <w:sz w:val="28"/>
          <w:szCs w:val="28"/>
        </w:rPr>
        <w:t>,</w:t>
      </w:r>
      <w:r w:rsidRPr="00B13EA2">
        <w:rPr>
          <w:rFonts w:ascii="Times New Roman" w:hAnsi="Times New Roman" w:cs="Times New Roman"/>
          <w:sz w:val="28"/>
          <w:szCs w:val="28"/>
        </w:rPr>
        <w:t xml:space="preserve"> склала 5 (57,77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5,21)</w:t>
      </w:r>
      <w:r w:rsidR="00826AC0">
        <w:rPr>
          <w:rFonts w:ascii="Times New Roman" w:hAnsi="Times New Roman" w:cs="Times New Roman"/>
          <w:sz w:val="28"/>
          <w:szCs w:val="28"/>
        </w:rPr>
        <w:t xml:space="preserve"> </w:t>
      </w:r>
      <w:r w:rsidRPr="00B13EA2">
        <w:rPr>
          <w:rFonts w:ascii="Times New Roman" w:hAnsi="Times New Roman" w:cs="Times New Roman"/>
          <w:sz w:val="28"/>
          <w:szCs w:val="28"/>
        </w:rPr>
        <w:t>% в основній групі та 18 дітей (60</w:t>
      </w:r>
      <w:r w:rsidR="007A59FF">
        <w:rPr>
          <w:rFonts w:ascii="Times New Roman" w:hAnsi="Times New Roman" w:cs="Times New Roman"/>
          <w:sz w:val="28"/>
          <w:szCs w:val="28"/>
        </w:rPr>
        <w:t>,00</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8,94)% – в групі порівняння. Повторні пол</w:t>
      </w:r>
      <w:r w:rsidR="00C21A99">
        <w:rPr>
          <w:rFonts w:ascii="Times New Roman" w:hAnsi="Times New Roman" w:cs="Times New Roman"/>
          <w:sz w:val="28"/>
          <w:szCs w:val="28"/>
        </w:rPr>
        <w:t xml:space="preserve">оги спостерігались відповідно: </w:t>
      </w:r>
      <w:r w:rsidRPr="00B13EA2">
        <w:rPr>
          <w:rFonts w:ascii="Times New Roman" w:hAnsi="Times New Roman" w:cs="Times New Roman"/>
          <w:sz w:val="28"/>
          <w:szCs w:val="28"/>
        </w:rPr>
        <w:t xml:space="preserve">в 38 </w:t>
      </w:r>
      <w:r w:rsidR="007A59FF">
        <w:rPr>
          <w:rFonts w:ascii="Times New Roman" w:hAnsi="Times New Roman" w:cs="Times New Roman"/>
          <w:sz w:val="28"/>
          <w:szCs w:val="28"/>
        </w:rPr>
        <w:t xml:space="preserve">жінок </w:t>
      </w:r>
      <w:r w:rsidRPr="00B13EA2">
        <w:rPr>
          <w:rFonts w:ascii="Times New Roman" w:hAnsi="Times New Roman" w:cs="Times New Roman"/>
          <w:sz w:val="28"/>
          <w:szCs w:val="28"/>
        </w:rPr>
        <w:t>(42,23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5,21)</w:t>
      </w:r>
      <w:r w:rsidR="00826AC0">
        <w:rPr>
          <w:rFonts w:ascii="Times New Roman" w:hAnsi="Times New Roman" w:cs="Times New Roman"/>
          <w:sz w:val="28"/>
          <w:szCs w:val="28"/>
        </w:rPr>
        <w:t xml:space="preserve"> </w:t>
      </w:r>
      <w:r w:rsidRPr="00B13EA2">
        <w:rPr>
          <w:rFonts w:ascii="Times New Roman" w:hAnsi="Times New Roman" w:cs="Times New Roman"/>
          <w:sz w:val="28"/>
          <w:szCs w:val="28"/>
        </w:rPr>
        <w:t xml:space="preserve">% та 12 </w:t>
      </w:r>
      <w:r w:rsidR="00F73A5F">
        <w:rPr>
          <w:rFonts w:ascii="Times New Roman" w:hAnsi="Times New Roman" w:cs="Times New Roman"/>
          <w:sz w:val="28"/>
          <w:szCs w:val="28"/>
        </w:rPr>
        <w:t xml:space="preserve">жінок </w:t>
      </w:r>
      <w:r w:rsidRPr="00B13EA2">
        <w:rPr>
          <w:rFonts w:ascii="Times New Roman" w:hAnsi="Times New Roman" w:cs="Times New Roman"/>
          <w:sz w:val="28"/>
          <w:szCs w:val="28"/>
        </w:rPr>
        <w:t>(40</w:t>
      </w:r>
      <w:r w:rsidR="007A59FF">
        <w:rPr>
          <w:rFonts w:ascii="Times New Roman" w:hAnsi="Times New Roman" w:cs="Times New Roman"/>
          <w:sz w:val="28"/>
          <w:szCs w:val="28"/>
        </w:rPr>
        <w:t>,00</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8,94)</w:t>
      </w:r>
      <w:r w:rsidR="00826AC0">
        <w:rPr>
          <w:rFonts w:ascii="Times New Roman" w:hAnsi="Times New Roman" w:cs="Times New Roman"/>
          <w:sz w:val="28"/>
          <w:szCs w:val="28"/>
        </w:rPr>
        <w:t xml:space="preserve"> </w:t>
      </w:r>
      <w:r w:rsidR="007A59FF">
        <w:rPr>
          <w:rFonts w:ascii="Times New Roman" w:hAnsi="Times New Roman" w:cs="Times New Roman"/>
          <w:sz w:val="28"/>
          <w:szCs w:val="28"/>
        </w:rPr>
        <w:t>%.</w:t>
      </w:r>
      <w:r w:rsidR="00826AC0">
        <w:rPr>
          <w:rFonts w:ascii="Times New Roman" w:hAnsi="Times New Roman" w:cs="Times New Roman"/>
          <w:sz w:val="28"/>
          <w:szCs w:val="28"/>
        </w:rPr>
        <w:t xml:space="preserve"> </w:t>
      </w:r>
      <w:r w:rsidRPr="00B13EA2">
        <w:rPr>
          <w:rFonts w:ascii="Times New Roman" w:hAnsi="Times New Roman" w:cs="Times New Roman"/>
          <w:sz w:val="28"/>
          <w:szCs w:val="28"/>
        </w:rPr>
        <w:t>Оперативне пологове вирішення шляхом кесарського розтину проводилося у 19жінок (21,11</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4,3)</w:t>
      </w:r>
      <w:r w:rsidR="00826AC0">
        <w:rPr>
          <w:rFonts w:ascii="Times New Roman" w:hAnsi="Times New Roman" w:cs="Times New Roman"/>
          <w:sz w:val="28"/>
          <w:szCs w:val="28"/>
        </w:rPr>
        <w:t xml:space="preserve"> </w:t>
      </w:r>
      <w:r w:rsidRPr="00B13EA2">
        <w:rPr>
          <w:rFonts w:ascii="Times New Roman" w:hAnsi="Times New Roman" w:cs="Times New Roman"/>
          <w:sz w:val="28"/>
          <w:szCs w:val="28"/>
        </w:rPr>
        <w:t xml:space="preserve">% основної групи та у 5 </w:t>
      </w:r>
      <w:r w:rsidR="00565152">
        <w:rPr>
          <w:rFonts w:ascii="Times New Roman" w:hAnsi="Times New Roman" w:cs="Times New Roman"/>
          <w:sz w:val="28"/>
          <w:szCs w:val="28"/>
        </w:rPr>
        <w:t xml:space="preserve">жінок </w:t>
      </w:r>
      <w:r w:rsidRPr="00B13EA2">
        <w:rPr>
          <w:rFonts w:ascii="Times New Roman" w:hAnsi="Times New Roman" w:cs="Times New Roman"/>
          <w:sz w:val="28"/>
          <w:szCs w:val="28"/>
        </w:rPr>
        <w:t>(16,67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6,8)% групи порівняння.</w:t>
      </w:r>
      <w:r w:rsidR="00826AC0">
        <w:rPr>
          <w:rFonts w:ascii="Times New Roman" w:hAnsi="Times New Roman" w:cs="Times New Roman"/>
          <w:sz w:val="28"/>
          <w:szCs w:val="28"/>
        </w:rPr>
        <w:t xml:space="preserve"> </w:t>
      </w:r>
      <w:r w:rsidRPr="00B13EA2">
        <w:rPr>
          <w:rFonts w:ascii="Times New Roman" w:hAnsi="Times New Roman" w:cs="Times New Roman"/>
          <w:sz w:val="28"/>
          <w:szCs w:val="28"/>
        </w:rPr>
        <w:t>Гестоз І половини вагітності відмічався у 41</w:t>
      </w:r>
      <w:r w:rsidR="00826AC0">
        <w:rPr>
          <w:rFonts w:ascii="Times New Roman" w:hAnsi="Times New Roman" w:cs="Times New Roman"/>
          <w:sz w:val="28"/>
          <w:szCs w:val="28"/>
        </w:rPr>
        <w:t xml:space="preserve"> </w:t>
      </w:r>
      <w:r w:rsidRPr="00B13EA2">
        <w:rPr>
          <w:rFonts w:ascii="Times New Roman" w:hAnsi="Times New Roman" w:cs="Times New Roman"/>
          <w:sz w:val="28"/>
          <w:szCs w:val="28"/>
        </w:rPr>
        <w:t>жінки</w:t>
      </w:r>
      <w:r w:rsidR="00EE3AD8">
        <w:rPr>
          <w:rFonts w:ascii="Times New Roman" w:hAnsi="Times New Roman" w:cs="Times New Roman"/>
          <w:sz w:val="28"/>
          <w:szCs w:val="28"/>
        </w:rPr>
        <w:t xml:space="preserve"> </w:t>
      </w:r>
      <w:r w:rsidRPr="00B13EA2">
        <w:rPr>
          <w:rFonts w:ascii="Times New Roman" w:hAnsi="Times New Roman" w:cs="Times New Roman"/>
          <w:sz w:val="28"/>
          <w:szCs w:val="28"/>
        </w:rPr>
        <w:t>(45,55</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5,25)</w:t>
      </w:r>
      <w:r w:rsidR="00826AC0">
        <w:rPr>
          <w:rFonts w:ascii="Times New Roman" w:hAnsi="Times New Roman" w:cs="Times New Roman"/>
          <w:sz w:val="28"/>
          <w:szCs w:val="28"/>
        </w:rPr>
        <w:t xml:space="preserve"> </w:t>
      </w:r>
      <w:r w:rsidRPr="00B13EA2">
        <w:rPr>
          <w:rFonts w:ascii="Times New Roman" w:hAnsi="Times New Roman" w:cs="Times New Roman"/>
          <w:sz w:val="28"/>
          <w:szCs w:val="28"/>
        </w:rPr>
        <w:t>% основної групи та у 13</w:t>
      </w:r>
      <w:r w:rsidR="00826AC0">
        <w:rPr>
          <w:rFonts w:ascii="Times New Roman" w:hAnsi="Times New Roman" w:cs="Times New Roman"/>
          <w:sz w:val="28"/>
          <w:szCs w:val="28"/>
        </w:rPr>
        <w:t xml:space="preserve"> </w:t>
      </w:r>
      <w:r w:rsidR="00565152">
        <w:rPr>
          <w:rFonts w:ascii="Times New Roman" w:hAnsi="Times New Roman" w:cs="Times New Roman"/>
          <w:sz w:val="28"/>
          <w:szCs w:val="28"/>
        </w:rPr>
        <w:t xml:space="preserve">жінок </w:t>
      </w:r>
      <w:r w:rsidRPr="00B13EA2">
        <w:rPr>
          <w:rFonts w:ascii="Times New Roman" w:hAnsi="Times New Roman" w:cs="Times New Roman"/>
          <w:sz w:val="28"/>
          <w:szCs w:val="28"/>
        </w:rPr>
        <w:t>(43,33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9,05)</w:t>
      </w:r>
      <w:r w:rsidR="00826AC0">
        <w:rPr>
          <w:rFonts w:ascii="Times New Roman" w:hAnsi="Times New Roman" w:cs="Times New Roman"/>
          <w:sz w:val="28"/>
          <w:szCs w:val="28"/>
        </w:rPr>
        <w:t xml:space="preserve"> </w:t>
      </w:r>
      <w:r w:rsidRPr="00B13EA2">
        <w:rPr>
          <w:rFonts w:ascii="Times New Roman" w:hAnsi="Times New Roman" w:cs="Times New Roman"/>
          <w:sz w:val="28"/>
          <w:szCs w:val="28"/>
        </w:rPr>
        <w:t>% групи порівняння. Гестоз легкого ступеня тяжкості ІІ половини вагітності спостерігався відповідно до груп дослідження у 23 (25,55</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4,6)</w:t>
      </w:r>
      <w:r w:rsidR="00826AC0">
        <w:rPr>
          <w:rFonts w:ascii="Times New Roman" w:hAnsi="Times New Roman" w:cs="Times New Roman"/>
          <w:sz w:val="28"/>
          <w:szCs w:val="28"/>
        </w:rPr>
        <w:t xml:space="preserve"> </w:t>
      </w:r>
      <w:r w:rsidRPr="00B13EA2">
        <w:rPr>
          <w:rFonts w:ascii="Times New Roman" w:hAnsi="Times New Roman" w:cs="Times New Roman"/>
          <w:sz w:val="28"/>
          <w:szCs w:val="28"/>
        </w:rPr>
        <w:t>% та у 7 (23,33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7,72)</w:t>
      </w:r>
      <w:r w:rsidR="00826AC0">
        <w:rPr>
          <w:rFonts w:ascii="Times New Roman" w:hAnsi="Times New Roman" w:cs="Times New Roman"/>
          <w:sz w:val="28"/>
          <w:szCs w:val="28"/>
        </w:rPr>
        <w:t xml:space="preserve"> </w:t>
      </w:r>
      <w:r w:rsidRPr="00B13EA2">
        <w:rPr>
          <w:rFonts w:ascii="Times New Roman" w:hAnsi="Times New Roman" w:cs="Times New Roman"/>
          <w:sz w:val="28"/>
          <w:szCs w:val="28"/>
        </w:rPr>
        <w:t xml:space="preserve">% жінок. Загроза переривання вагітності у досліджуваних групах зустрічалась у 18 </w:t>
      </w:r>
      <w:r w:rsidR="004D7B3B" w:rsidRPr="00B13EA2">
        <w:rPr>
          <w:rFonts w:ascii="Times New Roman" w:hAnsi="Times New Roman" w:cs="Times New Roman"/>
          <w:sz w:val="28"/>
          <w:szCs w:val="28"/>
        </w:rPr>
        <w:t xml:space="preserve">матерів </w:t>
      </w:r>
      <w:r w:rsidRPr="00B13EA2">
        <w:rPr>
          <w:rFonts w:ascii="Times New Roman" w:hAnsi="Times New Roman" w:cs="Times New Roman"/>
          <w:sz w:val="28"/>
          <w:szCs w:val="28"/>
        </w:rPr>
        <w:t>(20</w:t>
      </w:r>
      <w:r w:rsidR="003F4358">
        <w:rPr>
          <w:rFonts w:ascii="Times New Roman" w:hAnsi="Times New Roman" w:cs="Times New Roman"/>
          <w:sz w:val="28"/>
          <w:szCs w:val="28"/>
        </w:rPr>
        <w:t>,00</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4,22)</w:t>
      </w:r>
      <w:r w:rsidR="00EE3AD8">
        <w:rPr>
          <w:rFonts w:ascii="Times New Roman" w:hAnsi="Times New Roman" w:cs="Times New Roman"/>
          <w:sz w:val="28"/>
          <w:szCs w:val="28"/>
        </w:rPr>
        <w:t xml:space="preserve"> </w:t>
      </w:r>
      <w:r w:rsidRPr="00B13EA2">
        <w:rPr>
          <w:rFonts w:ascii="Times New Roman" w:hAnsi="Times New Roman" w:cs="Times New Roman"/>
          <w:sz w:val="28"/>
          <w:szCs w:val="28"/>
        </w:rPr>
        <w:t>% та у 8</w:t>
      </w:r>
      <w:r w:rsidR="004D7B3B" w:rsidRPr="004D7B3B">
        <w:rPr>
          <w:rFonts w:ascii="Times New Roman" w:hAnsi="Times New Roman" w:cs="Times New Roman"/>
          <w:sz w:val="28"/>
          <w:szCs w:val="28"/>
        </w:rPr>
        <w:t xml:space="preserve"> </w:t>
      </w:r>
      <w:r w:rsidR="004D7B3B" w:rsidRPr="00B13EA2">
        <w:rPr>
          <w:rFonts w:ascii="Times New Roman" w:hAnsi="Times New Roman" w:cs="Times New Roman"/>
          <w:sz w:val="28"/>
          <w:szCs w:val="28"/>
        </w:rPr>
        <w:t>матерів</w:t>
      </w:r>
      <w:r w:rsidRPr="00B13EA2">
        <w:rPr>
          <w:rFonts w:ascii="Times New Roman" w:hAnsi="Times New Roman" w:cs="Times New Roman"/>
          <w:sz w:val="28"/>
          <w:szCs w:val="28"/>
        </w:rPr>
        <w:t xml:space="preserve"> (26,67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8,07)</w:t>
      </w:r>
      <w:r w:rsidR="00826AC0">
        <w:rPr>
          <w:rFonts w:ascii="Times New Roman" w:hAnsi="Times New Roman" w:cs="Times New Roman"/>
          <w:sz w:val="28"/>
          <w:szCs w:val="28"/>
        </w:rPr>
        <w:t xml:space="preserve"> </w:t>
      </w:r>
      <w:r w:rsidR="00D250A5">
        <w:rPr>
          <w:rFonts w:ascii="Times New Roman" w:hAnsi="Times New Roman" w:cs="Times New Roman"/>
          <w:sz w:val="28"/>
          <w:szCs w:val="28"/>
        </w:rPr>
        <w:t>%</w:t>
      </w:r>
      <w:r w:rsidR="007A59FF">
        <w:rPr>
          <w:rFonts w:ascii="Times New Roman" w:hAnsi="Times New Roman" w:cs="Times New Roman"/>
          <w:sz w:val="28"/>
          <w:szCs w:val="28"/>
        </w:rPr>
        <w:t>,</w:t>
      </w:r>
      <w:r w:rsidRPr="00B13EA2">
        <w:rPr>
          <w:rFonts w:ascii="Times New Roman" w:hAnsi="Times New Roman" w:cs="Times New Roman"/>
          <w:sz w:val="28"/>
          <w:szCs w:val="28"/>
        </w:rPr>
        <w:t xml:space="preserve"> відповідно. </w:t>
      </w:r>
      <w:r w:rsidR="00C21A99">
        <w:rPr>
          <w:rFonts w:ascii="Times New Roman" w:hAnsi="Times New Roman" w:cs="Times New Roman"/>
          <w:sz w:val="28"/>
          <w:szCs w:val="28"/>
        </w:rPr>
        <w:t>Таким чином, по акушерському анамнезу</w:t>
      </w:r>
      <w:r w:rsidRPr="00B13EA2">
        <w:rPr>
          <w:rFonts w:ascii="Times New Roman" w:hAnsi="Times New Roman" w:cs="Times New Roman"/>
          <w:sz w:val="28"/>
          <w:szCs w:val="28"/>
        </w:rPr>
        <w:t xml:space="preserve"> досліджувані групи виявилися репрезентативними.</w:t>
      </w:r>
    </w:p>
    <w:p w:rsidR="00D444AA" w:rsidRPr="00B13EA2" w:rsidRDefault="00D444AA" w:rsidP="000557AE">
      <w:pPr>
        <w:spacing w:after="0" w:line="360" w:lineRule="auto"/>
        <w:ind w:firstLine="708"/>
        <w:jc w:val="both"/>
        <w:rPr>
          <w:rFonts w:ascii="Times New Roman" w:hAnsi="Times New Roman" w:cs="Times New Roman"/>
          <w:sz w:val="28"/>
          <w:szCs w:val="28"/>
        </w:rPr>
      </w:pPr>
      <w:r w:rsidRPr="000557AE">
        <w:rPr>
          <w:rFonts w:ascii="Times New Roman" w:hAnsi="Times New Roman" w:cs="Times New Roman"/>
          <w:sz w:val="28"/>
          <w:szCs w:val="28"/>
        </w:rPr>
        <w:t>В</w:t>
      </w:r>
      <w:r w:rsidRPr="00B13EA2">
        <w:rPr>
          <w:rFonts w:ascii="Times New Roman" w:hAnsi="Times New Roman" w:cs="Times New Roman"/>
          <w:sz w:val="28"/>
          <w:szCs w:val="28"/>
        </w:rPr>
        <w:t xml:space="preserve"> основній групі вищу освіту мали 27 </w:t>
      </w:r>
      <w:r w:rsidR="00565152" w:rsidRPr="00B13EA2">
        <w:rPr>
          <w:rFonts w:ascii="Times New Roman" w:hAnsi="Times New Roman" w:cs="Times New Roman"/>
          <w:sz w:val="28"/>
          <w:szCs w:val="28"/>
        </w:rPr>
        <w:t xml:space="preserve">жінок </w:t>
      </w:r>
      <w:r w:rsidRPr="00B13EA2">
        <w:rPr>
          <w:rFonts w:ascii="Times New Roman" w:hAnsi="Times New Roman" w:cs="Times New Roman"/>
          <w:sz w:val="28"/>
          <w:szCs w:val="28"/>
        </w:rPr>
        <w:t>(30</w:t>
      </w:r>
      <w:r w:rsidR="007A59FF">
        <w:rPr>
          <w:rFonts w:ascii="Times New Roman" w:hAnsi="Times New Roman" w:cs="Times New Roman"/>
          <w:sz w:val="28"/>
          <w:szCs w:val="28"/>
        </w:rPr>
        <w:t>,00</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4,83)</w:t>
      </w:r>
      <w:r w:rsidR="00826AC0">
        <w:rPr>
          <w:rFonts w:ascii="Times New Roman" w:hAnsi="Times New Roman" w:cs="Times New Roman"/>
          <w:sz w:val="28"/>
          <w:szCs w:val="28"/>
        </w:rPr>
        <w:t xml:space="preserve"> </w:t>
      </w:r>
      <w:r w:rsidRPr="00B13EA2">
        <w:rPr>
          <w:rFonts w:ascii="Times New Roman" w:hAnsi="Times New Roman" w:cs="Times New Roman"/>
          <w:sz w:val="28"/>
          <w:szCs w:val="28"/>
        </w:rPr>
        <w:t xml:space="preserve">%, середню професійну освіту – 44 </w:t>
      </w:r>
      <w:r w:rsidR="00565152" w:rsidRPr="00B13EA2">
        <w:rPr>
          <w:rFonts w:ascii="Times New Roman" w:hAnsi="Times New Roman" w:cs="Times New Roman"/>
          <w:sz w:val="28"/>
          <w:szCs w:val="28"/>
        </w:rPr>
        <w:t xml:space="preserve">жінок </w:t>
      </w:r>
      <w:r w:rsidRPr="00B13EA2">
        <w:rPr>
          <w:rFonts w:ascii="Times New Roman" w:hAnsi="Times New Roman" w:cs="Times New Roman"/>
          <w:sz w:val="28"/>
          <w:szCs w:val="28"/>
        </w:rPr>
        <w:t>(48,89</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5,27)</w:t>
      </w:r>
      <w:r w:rsidR="00826AC0">
        <w:rPr>
          <w:rFonts w:ascii="Times New Roman" w:hAnsi="Times New Roman" w:cs="Times New Roman"/>
          <w:sz w:val="28"/>
          <w:szCs w:val="28"/>
        </w:rPr>
        <w:t xml:space="preserve"> </w:t>
      </w:r>
      <w:r w:rsidR="00EB5AF5">
        <w:rPr>
          <w:rFonts w:ascii="Times New Roman" w:hAnsi="Times New Roman" w:cs="Times New Roman"/>
          <w:sz w:val="28"/>
          <w:szCs w:val="28"/>
        </w:rPr>
        <w:t xml:space="preserve">% і середню освіту </w:t>
      </w:r>
      <w:r w:rsidR="00EB5AF5" w:rsidRPr="00B13EA2">
        <w:rPr>
          <w:rFonts w:ascii="Times New Roman" w:hAnsi="Times New Roman" w:cs="Times New Roman"/>
          <w:sz w:val="28"/>
          <w:szCs w:val="28"/>
        </w:rPr>
        <w:t>–</w:t>
      </w:r>
      <w:r w:rsidR="00EE3AD8">
        <w:rPr>
          <w:rFonts w:ascii="Times New Roman" w:hAnsi="Times New Roman" w:cs="Times New Roman"/>
          <w:sz w:val="28"/>
          <w:szCs w:val="28"/>
        </w:rPr>
        <w:t xml:space="preserve"> </w:t>
      </w:r>
      <w:r w:rsidRPr="00B13EA2">
        <w:rPr>
          <w:rFonts w:ascii="Times New Roman" w:hAnsi="Times New Roman" w:cs="Times New Roman"/>
          <w:sz w:val="28"/>
          <w:szCs w:val="28"/>
        </w:rPr>
        <w:t xml:space="preserve">19 </w:t>
      </w:r>
      <w:r w:rsidR="00565152" w:rsidRPr="00B13EA2">
        <w:rPr>
          <w:rFonts w:ascii="Times New Roman" w:hAnsi="Times New Roman" w:cs="Times New Roman"/>
          <w:sz w:val="28"/>
          <w:szCs w:val="28"/>
        </w:rPr>
        <w:t>жінок</w:t>
      </w:r>
      <w:r w:rsidR="009F1381">
        <w:rPr>
          <w:rFonts w:ascii="Times New Roman" w:hAnsi="Times New Roman" w:cs="Times New Roman"/>
          <w:sz w:val="28"/>
          <w:szCs w:val="28"/>
        </w:rPr>
        <w:t xml:space="preserve"> </w:t>
      </w:r>
      <w:r w:rsidRPr="00B13EA2">
        <w:rPr>
          <w:rFonts w:ascii="Times New Roman" w:hAnsi="Times New Roman" w:cs="Times New Roman"/>
          <w:sz w:val="28"/>
          <w:szCs w:val="28"/>
        </w:rPr>
        <w:t>(21,11</w:t>
      </w:r>
      <w:r w:rsidR="00541A85">
        <w:rPr>
          <w:rFonts w:ascii="Times New Roman" w:hAnsi="Times New Roman" w:cs="Times New Roman"/>
          <w:sz w:val="28"/>
          <w:szCs w:val="28"/>
        </w:rPr>
        <w:t> </w:t>
      </w:r>
      <w:r w:rsidR="00565152">
        <w:rPr>
          <w:rFonts w:ascii="Times New Roman" w:hAnsi="Times New Roman" w:cs="Times New Roman"/>
          <w:sz w:val="28"/>
          <w:szCs w:val="28"/>
        </w:rPr>
        <w:t>±</w:t>
      </w:r>
      <w:r w:rsidR="00541A85">
        <w:rPr>
          <w:rFonts w:ascii="Times New Roman" w:hAnsi="Times New Roman" w:cs="Times New Roman"/>
          <w:sz w:val="28"/>
          <w:szCs w:val="28"/>
        </w:rPr>
        <w:t> </w:t>
      </w:r>
      <w:r w:rsidRPr="00B13EA2">
        <w:rPr>
          <w:rFonts w:ascii="Times New Roman" w:hAnsi="Times New Roman" w:cs="Times New Roman"/>
          <w:sz w:val="28"/>
          <w:szCs w:val="28"/>
        </w:rPr>
        <w:t>4,3</w:t>
      </w:r>
      <w:r w:rsidR="007A59FF">
        <w:rPr>
          <w:rFonts w:ascii="Times New Roman" w:hAnsi="Times New Roman" w:cs="Times New Roman"/>
          <w:sz w:val="28"/>
          <w:szCs w:val="28"/>
        </w:rPr>
        <w:t>1</w:t>
      </w:r>
      <w:r w:rsidRPr="00B13EA2">
        <w:rPr>
          <w:rFonts w:ascii="Times New Roman" w:hAnsi="Times New Roman" w:cs="Times New Roman"/>
          <w:sz w:val="28"/>
          <w:szCs w:val="28"/>
        </w:rPr>
        <w:t>)</w:t>
      </w:r>
      <w:r w:rsidR="00826AC0">
        <w:rPr>
          <w:rFonts w:ascii="Times New Roman" w:hAnsi="Times New Roman" w:cs="Times New Roman"/>
          <w:sz w:val="28"/>
          <w:szCs w:val="28"/>
        </w:rPr>
        <w:t xml:space="preserve"> </w:t>
      </w:r>
      <w:r w:rsidR="00565152">
        <w:rPr>
          <w:rFonts w:ascii="Times New Roman" w:hAnsi="Times New Roman" w:cs="Times New Roman"/>
          <w:sz w:val="28"/>
          <w:szCs w:val="28"/>
        </w:rPr>
        <w:t>%.</w:t>
      </w:r>
      <w:r w:rsidR="00826AC0">
        <w:rPr>
          <w:rFonts w:ascii="Times New Roman" w:hAnsi="Times New Roman" w:cs="Times New Roman"/>
          <w:sz w:val="28"/>
          <w:szCs w:val="28"/>
        </w:rPr>
        <w:t xml:space="preserve"> </w:t>
      </w:r>
      <w:r w:rsidR="004D7B3B">
        <w:rPr>
          <w:rFonts w:ascii="Times New Roman" w:hAnsi="Times New Roman" w:cs="Times New Roman"/>
          <w:sz w:val="28"/>
          <w:szCs w:val="28"/>
        </w:rPr>
        <w:t>У</w:t>
      </w:r>
      <w:r w:rsidRPr="00B13EA2">
        <w:rPr>
          <w:rFonts w:ascii="Times New Roman" w:hAnsi="Times New Roman" w:cs="Times New Roman"/>
          <w:sz w:val="28"/>
          <w:szCs w:val="28"/>
        </w:rPr>
        <w:t xml:space="preserve"> гру</w:t>
      </w:r>
      <w:r w:rsidR="00C21A99">
        <w:rPr>
          <w:rFonts w:ascii="Times New Roman" w:hAnsi="Times New Roman" w:cs="Times New Roman"/>
          <w:sz w:val="28"/>
          <w:szCs w:val="28"/>
        </w:rPr>
        <w:t xml:space="preserve">пі порівняння вищу освіту мали </w:t>
      </w:r>
      <w:r w:rsidRPr="00B13EA2">
        <w:rPr>
          <w:rFonts w:ascii="Times New Roman" w:hAnsi="Times New Roman" w:cs="Times New Roman"/>
          <w:sz w:val="28"/>
          <w:szCs w:val="28"/>
        </w:rPr>
        <w:t xml:space="preserve">10 </w:t>
      </w:r>
      <w:r w:rsidR="00565152" w:rsidRPr="00B13EA2">
        <w:rPr>
          <w:rFonts w:ascii="Times New Roman" w:hAnsi="Times New Roman" w:cs="Times New Roman"/>
          <w:sz w:val="28"/>
          <w:szCs w:val="28"/>
        </w:rPr>
        <w:t xml:space="preserve">матерів </w:t>
      </w:r>
      <w:r w:rsidRPr="00B13EA2">
        <w:rPr>
          <w:rFonts w:ascii="Times New Roman" w:hAnsi="Times New Roman" w:cs="Times New Roman"/>
          <w:sz w:val="28"/>
          <w:szCs w:val="28"/>
        </w:rPr>
        <w:t>(33,33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8,61)</w:t>
      </w:r>
      <w:r w:rsidR="004D7B3B">
        <w:rPr>
          <w:rFonts w:ascii="Times New Roman" w:hAnsi="Times New Roman" w:cs="Times New Roman"/>
          <w:sz w:val="28"/>
          <w:szCs w:val="28"/>
        </w:rPr>
        <w:t xml:space="preserve"> </w:t>
      </w:r>
      <w:r w:rsidRPr="00B13EA2">
        <w:rPr>
          <w:rFonts w:ascii="Times New Roman" w:hAnsi="Times New Roman" w:cs="Times New Roman"/>
          <w:sz w:val="28"/>
          <w:szCs w:val="28"/>
        </w:rPr>
        <w:t xml:space="preserve">%, середню професійну освіту – 13 </w:t>
      </w:r>
      <w:r w:rsidR="00565152" w:rsidRPr="00B13EA2">
        <w:rPr>
          <w:rFonts w:ascii="Times New Roman" w:hAnsi="Times New Roman" w:cs="Times New Roman"/>
          <w:sz w:val="28"/>
          <w:szCs w:val="28"/>
        </w:rPr>
        <w:t xml:space="preserve">матерів </w:t>
      </w:r>
      <w:r w:rsidRPr="00B13EA2">
        <w:rPr>
          <w:rFonts w:ascii="Times New Roman" w:hAnsi="Times New Roman" w:cs="Times New Roman"/>
          <w:sz w:val="28"/>
          <w:szCs w:val="28"/>
        </w:rPr>
        <w:t>(43,33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9,05)</w:t>
      </w:r>
      <w:r w:rsidR="00826AC0">
        <w:rPr>
          <w:rFonts w:ascii="Times New Roman" w:hAnsi="Times New Roman" w:cs="Times New Roman"/>
          <w:sz w:val="28"/>
          <w:szCs w:val="28"/>
        </w:rPr>
        <w:t xml:space="preserve"> </w:t>
      </w:r>
      <w:r w:rsidRPr="00B13EA2">
        <w:rPr>
          <w:rFonts w:ascii="Times New Roman" w:hAnsi="Times New Roman" w:cs="Times New Roman"/>
          <w:sz w:val="28"/>
          <w:szCs w:val="28"/>
        </w:rPr>
        <w:t xml:space="preserve">%, середню освіту </w:t>
      </w:r>
      <w:r w:rsidR="007A59FF">
        <w:rPr>
          <w:rFonts w:ascii="Times New Roman" w:hAnsi="Times New Roman" w:cs="Times New Roman"/>
          <w:sz w:val="28"/>
          <w:szCs w:val="28"/>
        </w:rPr>
        <w:t>–</w:t>
      </w:r>
      <w:r w:rsidRPr="00B13EA2">
        <w:rPr>
          <w:rFonts w:ascii="Times New Roman" w:hAnsi="Times New Roman" w:cs="Times New Roman"/>
          <w:sz w:val="28"/>
          <w:szCs w:val="28"/>
        </w:rPr>
        <w:t xml:space="preserve"> 7</w:t>
      </w:r>
      <w:r w:rsidR="00826AC0">
        <w:rPr>
          <w:rFonts w:ascii="Times New Roman" w:hAnsi="Times New Roman" w:cs="Times New Roman"/>
          <w:sz w:val="28"/>
          <w:szCs w:val="28"/>
        </w:rPr>
        <w:t xml:space="preserve"> </w:t>
      </w:r>
      <w:r w:rsidR="00565152" w:rsidRPr="00B13EA2">
        <w:rPr>
          <w:rFonts w:ascii="Times New Roman" w:hAnsi="Times New Roman" w:cs="Times New Roman"/>
          <w:sz w:val="28"/>
          <w:szCs w:val="28"/>
        </w:rPr>
        <w:t xml:space="preserve">матерів </w:t>
      </w:r>
      <w:r w:rsidRPr="00B13EA2">
        <w:rPr>
          <w:rFonts w:ascii="Times New Roman" w:hAnsi="Times New Roman" w:cs="Times New Roman"/>
          <w:sz w:val="28"/>
          <w:szCs w:val="28"/>
        </w:rPr>
        <w:t>(23,33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7,72)</w:t>
      </w:r>
      <w:r w:rsidR="00EE3AD8">
        <w:rPr>
          <w:rFonts w:ascii="Times New Roman" w:hAnsi="Times New Roman" w:cs="Times New Roman"/>
          <w:sz w:val="28"/>
          <w:szCs w:val="28"/>
        </w:rPr>
        <w:t xml:space="preserve"> </w:t>
      </w:r>
      <w:r w:rsidR="00565152">
        <w:rPr>
          <w:rFonts w:ascii="Times New Roman" w:hAnsi="Times New Roman" w:cs="Times New Roman"/>
          <w:sz w:val="28"/>
          <w:szCs w:val="28"/>
        </w:rPr>
        <w:t>%.</w:t>
      </w:r>
    </w:p>
    <w:p w:rsidR="00D444AA" w:rsidRPr="00B13EA2" w:rsidRDefault="00D444AA" w:rsidP="00D444AA">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ab/>
        <w:t>Узагальнюючи представлений матеріал, важливо відмітити, що групи дослідження, які включали дітей та їх матерів, були репрезентативними за основними віковими, гендерними, соціальними характеристиками, акушерським анамнезом, соматичними статусом та супутньою патологією.</w:t>
      </w:r>
    </w:p>
    <w:p w:rsidR="00D444AA" w:rsidRPr="00B13EA2" w:rsidRDefault="00D444AA" w:rsidP="00D444AA">
      <w:pPr>
        <w:spacing w:after="0" w:line="360" w:lineRule="auto"/>
        <w:jc w:val="both"/>
        <w:rPr>
          <w:rFonts w:ascii="Times New Roman" w:hAnsi="Times New Roman" w:cs="Times New Roman"/>
          <w:sz w:val="28"/>
          <w:szCs w:val="28"/>
        </w:rPr>
      </w:pPr>
      <w:r w:rsidRPr="00B13EA2">
        <w:rPr>
          <w:rFonts w:ascii="Times New Roman" w:hAnsi="Times New Roman" w:cs="Times New Roman"/>
          <w:b/>
          <w:color w:val="FF0000"/>
          <w:sz w:val="28"/>
          <w:szCs w:val="28"/>
        </w:rPr>
        <w:tab/>
      </w:r>
      <w:r w:rsidRPr="00B13EA2">
        <w:rPr>
          <w:rFonts w:ascii="Times New Roman" w:hAnsi="Times New Roman" w:cs="Times New Roman"/>
          <w:sz w:val="28"/>
          <w:szCs w:val="28"/>
        </w:rPr>
        <w:t xml:space="preserve">При формуванні контрольної групи з метою однорідності </w:t>
      </w:r>
      <w:r w:rsidR="00303ACA">
        <w:rPr>
          <w:rFonts w:ascii="Times New Roman" w:hAnsi="Times New Roman" w:cs="Times New Roman"/>
          <w:sz w:val="28"/>
          <w:szCs w:val="28"/>
        </w:rPr>
        <w:t xml:space="preserve">вибірки </w:t>
      </w:r>
      <w:r w:rsidRPr="00B13EA2">
        <w:rPr>
          <w:rFonts w:ascii="Times New Roman" w:hAnsi="Times New Roman" w:cs="Times New Roman"/>
          <w:sz w:val="28"/>
          <w:szCs w:val="28"/>
        </w:rPr>
        <w:t>відносно інших груп дослідження були враховані вікові характеристики, гендерні особливості, місце їх проживання (табл. 2.7).</w:t>
      </w:r>
    </w:p>
    <w:p w:rsidR="00D444AA" w:rsidRPr="00B13EA2" w:rsidRDefault="00984784" w:rsidP="00F73A5F">
      <w:pPr>
        <w:widowControl w:val="0"/>
        <w:shd w:val="clear" w:color="auto" w:fill="FFFFFF"/>
        <w:spacing w:after="0" w:line="360" w:lineRule="auto"/>
        <w:jc w:val="both"/>
        <w:rPr>
          <w:rFonts w:ascii="Times New Roman" w:hAnsi="Times New Roman" w:cs="Times New Roman"/>
          <w:b/>
          <w:sz w:val="28"/>
          <w:szCs w:val="28"/>
        </w:rPr>
      </w:pPr>
      <w:r w:rsidRPr="002D0035">
        <w:rPr>
          <w:rFonts w:ascii="Times New Roman" w:hAnsi="Times New Roman" w:cs="Times New Roman"/>
          <w:sz w:val="28"/>
          <w:szCs w:val="28"/>
        </w:rPr>
        <w:lastRenderedPageBreak/>
        <w:t>Таблиця 2.</w:t>
      </w:r>
      <w:r>
        <w:rPr>
          <w:rFonts w:ascii="Times New Roman" w:hAnsi="Times New Roman" w:cs="Times New Roman"/>
          <w:sz w:val="28"/>
          <w:szCs w:val="28"/>
        </w:rPr>
        <w:t>7 –</w:t>
      </w:r>
      <w:r w:rsidR="00EE3AD8">
        <w:rPr>
          <w:rFonts w:ascii="Times New Roman" w:hAnsi="Times New Roman" w:cs="Times New Roman"/>
          <w:sz w:val="28"/>
          <w:szCs w:val="28"/>
        </w:rPr>
        <w:t xml:space="preserve"> </w:t>
      </w:r>
      <w:r w:rsidR="00D444AA" w:rsidRPr="00984784">
        <w:rPr>
          <w:rFonts w:ascii="Times New Roman" w:hAnsi="Times New Roman" w:cs="Times New Roman"/>
          <w:sz w:val="28"/>
          <w:szCs w:val="28"/>
        </w:rPr>
        <w:t>Кількісний склад дітей контрольної групи залежно від віку, статі та місця проживання</w:t>
      </w:r>
    </w:p>
    <w:p w:rsidR="00D444AA" w:rsidRPr="00B13EA2" w:rsidRDefault="00D444AA" w:rsidP="00D444AA">
      <w:pPr>
        <w:widowControl w:val="0"/>
        <w:shd w:val="clear" w:color="auto" w:fill="FFFFFF"/>
        <w:spacing w:after="0"/>
        <w:ind w:firstLine="709"/>
        <w:jc w:val="center"/>
        <w:rPr>
          <w:rFonts w:ascii="Times New Roman" w:hAnsi="Times New Roman" w:cs="Times New Roman"/>
          <w:b/>
          <w:sz w:val="28"/>
          <w:szCs w:val="24"/>
        </w:rPr>
      </w:pPr>
    </w:p>
    <w:tbl>
      <w:tblPr>
        <w:tblStyle w:val="af0"/>
        <w:tblW w:w="0" w:type="auto"/>
        <w:tblInd w:w="108" w:type="dxa"/>
        <w:tblLook w:val="04A0" w:firstRow="1" w:lastRow="0" w:firstColumn="1" w:lastColumn="0" w:noHBand="0" w:noVBand="1"/>
      </w:tblPr>
      <w:tblGrid>
        <w:gridCol w:w="1675"/>
        <w:gridCol w:w="2111"/>
        <w:gridCol w:w="2955"/>
        <w:gridCol w:w="2960"/>
      </w:tblGrid>
      <w:tr w:rsidR="00D444AA" w:rsidRPr="00B13EA2" w:rsidTr="002F64CD">
        <w:trPr>
          <w:trHeight w:val="484"/>
        </w:trPr>
        <w:tc>
          <w:tcPr>
            <w:tcW w:w="3678" w:type="dxa"/>
            <w:gridSpan w:val="2"/>
          </w:tcPr>
          <w:p w:rsidR="00D444AA" w:rsidRPr="00B13EA2" w:rsidRDefault="00D444AA" w:rsidP="00D444AA">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Показник</w:t>
            </w:r>
          </w:p>
        </w:tc>
        <w:tc>
          <w:tcPr>
            <w:tcW w:w="2955" w:type="dxa"/>
          </w:tcPr>
          <w:p w:rsidR="00D444AA" w:rsidRPr="00B13EA2" w:rsidRDefault="00D444AA" w:rsidP="00D444AA">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Абс.</w:t>
            </w:r>
          </w:p>
        </w:tc>
        <w:tc>
          <w:tcPr>
            <w:tcW w:w="2960" w:type="dxa"/>
          </w:tcPr>
          <w:p w:rsidR="00D444AA" w:rsidRPr="00B13EA2" w:rsidRDefault="00D444AA" w:rsidP="00D444AA">
            <w:pPr>
              <w:spacing w:line="360" w:lineRule="auto"/>
              <w:jc w:val="both"/>
              <w:rPr>
                <w:rFonts w:ascii="Times New Roman" w:hAnsi="Times New Roman" w:cs="Times New Roman"/>
                <w:sz w:val="28"/>
                <w:szCs w:val="28"/>
              </w:rPr>
            </w:pPr>
            <w:r w:rsidRPr="00B13EA2">
              <w:rPr>
                <w:rFonts w:ascii="Times New Roman" w:hAnsi="Times New Roman" w:cs="Times New Roman"/>
                <w:color w:val="000000" w:themeColor="text1"/>
                <w:sz w:val="28"/>
                <w:szCs w:val="28"/>
              </w:rPr>
              <w:t>Р</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w:t>
            </w:r>
            <w:r w:rsidRPr="00B13EA2">
              <w:rPr>
                <w:rFonts w:ascii="Times New Roman" w:hAnsi="Times New Roman" w:cs="Times New Roman"/>
                <w:color w:val="000000"/>
                <w:sz w:val="28"/>
                <w:szCs w:val="28"/>
              </w:rPr>
              <w:t>%</w:t>
            </w:r>
          </w:p>
        </w:tc>
      </w:tr>
      <w:tr w:rsidR="00D444AA" w:rsidRPr="00B13EA2" w:rsidTr="002F64CD">
        <w:trPr>
          <w:trHeight w:val="473"/>
        </w:trPr>
        <w:tc>
          <w:tcPr>
            <w:tcW w:w="1567" w:type="dxa"/>
            <w:vMerge w:val="restart"/>
          </w:tcPr>
          <w:p w:rsidR="00D444AA" w:rsidRPr="00B13EA2" w:rsidRDefault="00D444AA" w:rsidP="00D444AA">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Вік, місяці</w:t>
            </w:r>
          </w:p>
        </w:tc>
        <w:tc>
          <w:tcPr>
            <w:tcW w:w="2111" w:type="dxa"/>
          </w:tcPr>
          <w:p w:rsidR="00D444AA" w:rsidRPr="00B13EA2" w:rsidRDefault="00D444AA" w:rsidP="00D444AA">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3 - 6</w:t>
            </w:r>
          </w:p>
        </w:tc>
        <w:tc>
          <w:tcPr>
            <w:tcW w:w="2955" w:type="dxa"/>
          </w:tcPr>
          <w:p w:rsidR="00D444AA" w:rsidRPr="00B13EA2" w:rsidRDefault="00D444AA" w:rsidP="00D444AA">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20</w:t>
            </w:r>
          </w:p>
        </w:tc>
        <w:tc>
          <w:tcPr>
            <w:tcW w:w="2960" w:type="dxa"/>
          </w:tcPr>
          <w:p w:rsidR="00D444AA" w:rsidRPr="00B13EA2" w:rsidRDefault="00D444AA" w:rsidP="00D444AA">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66,67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8,61</w:t>
            </w:r>
          </w:p>
        </w:tc>
      </w:tr>
      <w:tr w:rsidR="00D444AA" w:rsidRPr="00B13EA2" w:rsidTr="002F64CD">
        <w:trPr>
          <w:trHeight w:val="348"/>
        </w:trPr>
        <w:tc>
          <w:tcPr>
            <w:tcW w:w="1567" w:type="dxa"/>
            <w:vMerge/>
          </w:tcPr>
          <w:p w:rsidR="00D444AA" w:rsidRPr="00B13EA2" w:rsidRDefault="00D444AA" w:rsidP="00D444AA">
            <w:pPr>
              <w:spacing w:line="360" w:lineRule="auto"/>
              <w:jc w:val="both"/>
              <w:rPr>
                <w:rFonts w:ascii="Times New Roman" w:hAnsi="Times New Roman" w:cs="Times New Roman"/>
                <w:sz w:val="28"/>
                <w:szCs w:val="28"/>
              </w:rPr>
            </w:pPr>
          </w:p>
        </w:tc>
        <w:tc>
          <w:tcPr>
            <w:tcW w:w="2111" w:type="dxa"/>
          </w:tcPr>
          <w:p w:rsidR="00D444AA" w:rsidRPr="00B13EA2" w:rsidRDefault="00D444AA" w:rsidP="00D444AA">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6 - 12</w:t>
            </w:r>
          </w:p>
        </w:tc>
        <w:tc>
          <w:tcPr>
            <w:tcW w:w="2955" w:type="dxa"/>
          </w:tcPr>
          <w:p w:rsidR="00D444AA" w:rsidRPr="00B13EA2" w:rsidRDefault="00D444AA" w:rsidP="00D444AA">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10</w:t>
            </w:r>
          </w:p>
        </w:tc>
        <w:tc>
          <w:tcPr>
            <w:tcW w:w="2960" w:type="dxa"/>
          </w:tcPr>
          <w:p w:rsidR="00D444AA" w:rsidRPr="00B13EA2" w:rsidRDefault="00D444AA" w:rsidP="00D444AA">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33,33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8,61</w:t>
            </w:r>
          </w:p>
        </w:tc>
      </w:tr>
      <w:tr w:rsidR="00D444AA" w:rsidRPr="00B13EA2" w:rsidTr="002F64CD">
        <w:trPr>
          <w:trHeight w:val="248"/>
        </w:trPr>
        <w:tc>
          <w:tcPr>
            <w:tcW w:w="1567" w:type="dxa"/>
            <w:vMerge w:val="restart"/>
          </w:tcPr>
          <w:p w:rsidR="00D444AA" w:rsidRPr="00B13EA2" w:rsidRDefault="00D444AA" w:rsidP="00D444AA">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Стать</w:t>
            </w:r>
          </w:p>
        </w:tc>
        <w:tc>
          <w:tcPr>
            <w:tcW w:w="2111" w:type="dxa"/>
          </w:tcPr>
          <w:p w:rsidR="00D444AA" w:rsidRPr="00B13EA2" w:rsidRDefault="00D444AA" w:rsidP="00D444AA">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хлопчики</w:t>
            </w:r>
          </w:p>
        </w:tc>
        <w:tc>
          <w:tcPr>
            <w:tcW w:w="2955" w:type="dxa"/>
          </w:tcPr>
          <w:p w:rsidR="00D444AA" w:rsidRPr="00B13EA2" w:rsidRDefault="00D444AA" w:rsidP="00D444AA">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19</w:t>
            </w:r>
          </w:p>
        </w:tc>
        <w:tc>
          <w:tcPr>
            <w:tcW w:w="2960" w:type="dxa"/>
          </w:tcPr>
          <w:p w:rsidR="00D444AA" w:rsidRPr="00B13EA2" w:rsidRDefault="00D444AA" w:rsidP="00D444AA">
            <w:pPr>
              <w:spacing w:line="360" w:lineRule="auto"/>
              <w:jc w:val="both"/>
              <w:rPr>
                <w:rFonts w:ascii="Times New Roman" w:hAnsi="Times New Roman" w:cs="Times New Roman"/>
                <w:sz w:val="28"/>
                <w:szCs w:val="28"/>
              </w:rPr>
            </w:pPr>
            <w:r w:rsidRPr="00B13EA2">
              <w:rPr>
                <w:rFonts w:ascii="Times New Roman" w:hAnsi="Times New Roman" w:cs="Times New Roman"/>
                <w:sz w:val="28"/>
                <w:szCs w:val="24"/>
              </w:rPr>
              <w:t>63,3</w:t>
            </w:r>
            <w:r w:rsidR="00D15777">
              <w:rPr>
                <w:rFonts w:ascii="Times New Roman" w:hAnsi="Times New Roman" w:cs="Times New Roman"/>
                <w:sz w:val="28"/>
                <w:szCs w:val="24"/>
              </w:rPr>
              <w:t>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8,8</w:t>
            </w:r>
            <w:r w:rsidR="00D15777">
              <w:rPr>
                <w:rFonts w:ascii="Times New Roman" w:hAnsi="Times New Roman" w:cs="Times New Roman"/>
                <w:sz w:val="28"/>
                <w:szCs w:val="28"/>
              </w:rPr>
              <w:t>0</w:t>
            </w:r>
          </w:p>
        </w:tc>
      </w:tr>
      <w:tr w:rsidR="00D444AA" w:rsidRPr="00B13EA2" w:rsidTr="002F64CD">
        <w:trPr>
          <w:trHeight w:val="235"/>
        </w:trPr>
        <w:tc>
          <w:tcPr>
            <w:tcW w:w="1567" w:type="dxa"/>
            <w:vMerge/>
          </w:tcPr>
          <w:p w:rsidR="00D444AA" w:rsidRPr="00B13EA2" w:rsidRDefault="00D444AA" w:rsidP="00D444AA">
            <w:pPr>
              <w:spacing w:line="360" w:lineRule="auto"/>
              <w:jc w:val="both"/>
              <w:rPr>
                <w:rFonts w:ascii="Times New Roman" w:hAnsi="Times New Roman" w:cs="Times New Roman"/>
                <w:sz w:val="28"/>
                <w:szCs w:val="28"/>
              </w:rPr>
            </w:pPr>
          </w:p>
        </w:tc>
        <w:tc>
          <w:tcPr>
            <w:tcW w:w="2111" w:type="dxa"/>
          </w:tcPr>
          <w:p w:rsidR="00D444AA" w:rsidRPr="00B13EA2" w:rsidRDefault="00D444AA" w:rsidP="00D444AA">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дівчатка</w:t>
            </w:r>
          </w:p>
        </w:tc>
        <w:tc>
          <w:tcPr>
            <w:tcW w:w="2955" w:type="dxa"/>
          </w:tcPr>
          <w:p w:rsidR="00D444AA" w:rsidRPr="00B13EA2" w:rsidRDefault="00D444AA" w:rsidP="00D444AA">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11</w:t>
            </w:r>
          </w:p>
        </w:tc>
        <w:tc>
          <w:tcPr>
            <w:tcW w:w="2960" w:type="dxa"/>
          </w:tcPr>
          <w:p w:rsidR="00D444AA" w:rsidRPr="00B13EA2" w:rsidRDefault="00D15777" w:rsidP="00D444AA">
            <w:pPr>
              <w:spacing w:line="360" w:lineRule="auto"/>
              <w:jc w:val="both"/>
              <w:rPr>
                <w:rFonts w:ascii="Times New Roman" w:hAnsi="Times New Roman" w:cs="Times New Roman"/>
                <w:sz w:val="28"/>
                <w:szCs w:val="28"/>
              </w:rPr>
            </w:pPr>
            <w:r>
              <w:rPr>
                <w:rFonts w:ascii="Times New Roman" w:hAnsi="Times New Roman" w:cs="Times New Roman"/>
                <w:sz w:val="28"/>
                <w:szCs w:val="24"/>
              </w:rPr>
              <w:t>36,67</w:t>
            </w:r>
            <w:r w:rsidR="00565152">
              <w:rPr>
                <w:rFonts w:ascii="Times New Roman" w:hAnsi="Times New Roman" w:cs="Times New Roman"/>
                <w:sz w:val="28"/>
                <w:szCs w:val="28"/>
              </w:rPr>
              <w:t xml:space="preserve"> ± </w:t>
            </w:r>
            <w:r w:rsidR="00D444AA" w:rsidRPr="00B13EA2">
              <w:rPr>
                <w:rFonts w:ascii="Times New Roman" w:hAnsi="Times New Roman" w:cs="Times New Roman"/>
                <w:sz w:val="28"/>
                <w:szCs w:val="28"/>
              </w:rPr>
              <w:t>8,8</w:t>
            </w:r>
            <w:r>
              <w:rPr>
                <w:rFonts w:ascii="Times New Roman" w:hAnsi="Times New Roman" w:cs="Times New Roman"/>
                <w:sz w:val="28"/>
                <w:szCs w:val="28"/>
              </w:rPr>
              <w:t>0</w:t>
            </w:r>
          </w:p>
        </w:tc>
      </w:tr>
      <w:tr w:rsidR="00D444AA" w:rsidRPr="00B13EA2" w:rsidTr="002F64CD">
        <w:trPr>
          <w:trHeight w:val="230"/>
        </w:trPr>
        <w:tc>
          <w:tcPr>
            <w:tcW w:w="1567" w:type="dxa"/>
            <w:vMerge w:val="restart"/>
          </w:tcPr>
          <w:p w:rsidR="00D444AA" w:rsidRPr="00B13EA2" w:rsidRDefault="00D444AA" w:rsidP="00D444AA">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Місце проживання</w:t>
            </w:r>
          </w:p>
        </w:tc>
        <w:tc>
          <w:tcPr>
            <w:tcW w:w="2111" w:type="dxa"/>
          </w:tcPr>
          <w:p w:rsidR="00D444AA" w:rsidRPr="00B13EA2" w:rsidRDefault="00D444AA" w:rsidP="00D444AA">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село</w:t>
            </w:r>
          </w:p>
        </w:tc>
        <w:tc>
          <w:tcPr>
            <w:tcW w:w="2955" w:type="dxa"/>
          </w:tcPr>
          <w:p w:rsidR="00D444AA" w:rsidRPr="00B13EA2" w:rsidRDefault="00D444AA" w:rsidP="00D444AA">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17</w:t>
            </w:r>
          </w:p>
        </w:tc>
        <w:tc>
          <w:tcPr>
            <w:tcW w:w="2960" w:type="dxa"/>
          </w:tcPr>
          <w:p w:rsidR="00D444AA" w:rsidRPr="00B13EA2" w:rsidRDefault="00D444AA" w:rsidP="00D444AA">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56,66</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9,05</w:t>
            </w:r>
          </w:p>
        </w:tc>
      </w:tr>
      <w:tr w:rsidR="00D444AA" w:rsidRPr="00B13EA2" w:rsidTr="002F64CD">
        <w:trPr>
          <w:trHeight w:val="236"/>
        </w:trPr>
        <w:tc>
          <w:tcPr>
            <w:tcW w:w="1567" w:type="dxa"/>
            <w:vMerge/>
          </w:tcPr>
          <w:p w:rsidR="00D444AA" w:rsidRPr="00B13EA2" w:rsidRDefault="00D444AA" w:rsidP="00D444AA">
            <w:pPr>
              <w:spacing w:line="360" w:lineRule="auto"/>
              <w:jc w:val="both"/>
              <w:rPr>
                <w:rFonts w:ascii="Times New Roman" w:hAnsi="Times New Roman" w:cs="Times New Roman"/>
                <w:sz w:val="28"/>
                <w:szCs w:val="28"/>
              </w:rPr>
            </w:pPr>
          </w:p>
        </w:tc>
        <w:tc>
          <w:tcPr>
            <w:tcW w:w="2111" w:type="dxa"/>
          </w:tcPr>
          <w:p w:rsidR="00D444AA" w:rsidRPr="00B13EA2" w:rsidRDefault="00D444AA" w:rsidP="00D444AA">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місто</w:t>
            </w:r>
          </w:p>
        </w:tc>
        <w:tc>
          <w:tcPr>
            <w:tcW w:w="2955" w:type="dxa"/>
          </w:tcPr>
          <w:p w:rsidR="00D444AA" w:rsidRPr="00B13EA2" w:rsidRDefault="00D444AA" w:rsidP="00D444AA">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13</w:t>
            </w:r>
          </w:p>
        </w:tc>
        <w:tc>
          <w:tcPr>
            <w:tcW w:w="2960" w:type="dxa"/>
          </w:tcPr>
          <w:p w:rsidR="00D444AA" w:rsidRPr="00B13EA2" w:rsidRDefault="00D444AA" w:rsidP="00D444AA">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43,37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9,05</w:t>
            </w:r>
          </w:p>
        </w:tc>
      </w:tr>
    </w:tbl>
    <w:p w:rsidR="00D444AA" w:rsidRDefault="00D444AA" w:rsidP="00D444AA">
      <w:pPr>
        <w:spacing w:after="0" w:line="360" w:lineRule="auto"/>
        <w:ind w:firstLine="708"/>
        <w:jc w:val="both"/>
        <w:rPr>
          <w:rFonts w:ascii="Times New Roman" w:hAnsi="Times New Roman" w:cs="Times New Roman"/>
          <w:sz w:val="28"/>
          <w:szCs w:val="28"/>
        </w:rPr>
      </w:pPr>
    </w:p>
    <w:p w:rsidR="004D7B3B" w:rsidRPr="00B13EA2" w:rsidRDefault="004D7B3B" w:rsidP="004D7B3B">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В контрольній групі кількість дітей першого півріччя склала 20 </w:t>
      </w:r>
      <w:r>
        <w:rPr>
          <w:rFonts w:ascii="Times New Roman" w:hAnsi="Times New Roman" w:cs="Times New Roman"/>
          <w:sz w:val="28"/>
          <w:szCs w:val="28"/>
        </w:rPr>
        <w:t xml:space="preserve">обстежених </w:t>
      </w:r>
      <w:r w:rsidRPr="00B13EA2">
        <w:rPr>
          <w:rFonts w:ascii="Times New Roman" w:hAnsi="Times New Roman" w:cs="Times New Roman"/>
          <w:sz w:val="28"/>
          <w:szCs w:val="28"/>
        </w:rPr>
        <w:t>(66,67</w:t>
      </w:r>
      <w:r>
        <w:rPr>
          <w:rFonts w:ascii="Times New Roman" w:hAnsi="Times New Roman" w:cs="Times New Roman"/>
          <w:sz w:val="28"/>
          <w:szCs w:val="28"/>
        </w:rPr>
        <w:t xml:space="preserve"> ± </w:t>
      </w:r>
      <w:r w:rsidRPr="00B13EA2">
        <w:rPr>
          <w:rFonts w:ascii="Times New Roman" w:hAnsi="Times New Roman" w:cs="Times New Roman"/>
          <w:sz w:val="28"/>
          <w:szCs w:val="28"/>
        </w:rPr>
        <w:t>8,61)</w:t>
      </w:r>
      <w:r>
        <w:rPr>
          <w:rFonts w:ascii="Times New Roman" w:hAnsi="Times New Roman" w:cs="Times New Roman"/>
          <w:sz w:val="28"/>
          <w:szCs w:val="28"/>
        </w:rPr>
        <w:t xml:space="preserve"> </w:t>
      </w:r>
      <w:r w:rsidRPr="00B13EA2">
        <w:rPr>
          <w:rFonts w:ascii="Times New Roman" w:hAnsi="Times New Roman" w:cs="Times New Roman"/>
          <w:sz w:val="28"/>
          <w:szCs w:val="28"/>
        </w:rPr>
        <w:t>%, а дітей другого півріччя – 10 (33,33</w:t>
      </w:r>
      <w:r>
        <w:rPr>
          <w:rFonts w:ascii="Times New Roman" w:hAnsi="Times New Roman" w:cs="Times New Roman"/>
          <w:sz w:val="28"/>
          <w:szCs w:val="28"/>
        </w:rPr>
        <w:t xml:space="preserve"> ± </w:t>
      </w:r>
      <w:r w:rsidRPr="00B13EA2">
        <w:rPr>
          <w:rFonts w:ascii="Times New Roman" w:hAnsi="Times New Roman" w:cs="Times New Roman"/>
          <w:sz w:val="28"/>
          <w:szCs w:val="28"/>
        </w:rPr>
        <w:t>8,61)</w:t>
      </w:r>
      <w:r>
        <w:rPr>
          <w:rFonts w:ascii="Times New Roman" w:hAnsi="Times New Roman" w:cs="Times New Roman"/>
          <w:sz w:val="28"/>
          <w:szCs w:val="28"/>
        </w:rPr>
        <w:t xml:space="preserve"> </w:t>
      </w:r>
      <w:r w:rsidRPr="00B13EA2">
        <w:rPr>
          <w:rFonts w:ascii="Times New Roman" w:hAnsi="Times New Roman" w:cs="Times New Roman"/>
          <w:sz w:val="28"/>
          <w:szCs w:val="28"/>
        </w:rPr>
        <w:t>%. Середній вік дітей</w:t>
      </w:r>
      <w:r w:rsidR="003C555A">
        <w:rPr>
          <w:rFonts w:ascii="Times New Roman" w:hAnsi="Times New Roman" w:cs="Times New Roman"/>
          <w:sz w:val="28"/>
          <w:szCs w:val="28"/>
        </w:rPr>
        <w:t xml:space="preserve"> </w:t>
      </w:r>
      <w:r>
        <w:rPr>
          <w:rFonts w:ascii="Times New Roman" w:hAnsi="Times New Roman" w:cs="Times New Roman"/>
          <w:sz w:val="28"/>
          <w:szCs w:val="28"/>
        </w:rPr>
        <w:t>становив (</w:t>
      </w:r>
      <w:r w:rsidRPr="00B13EA2">
        <w:rPr>
          <w:rFonts w:ascii="Times New Roman" w:hAnsi="Times New Roman" w:cs="Times New Roman"/>
          <w:sz w:val="28"/>
          <w:szCs w:val="28"/>
        </w:rPr>
        <w:t xml:space="preserve">6,4 </w:t>
      </w:r>
      <w:r>
        <w:rPr>
          <w:rFonts w:ascii="Times New Roman" w:hAnsi="Times New Roman" w:cs="Times New Roman"/>
          <w:sz w:val="28"/>
          <w:szCs w:val="28"/>
        </w:rPr>
        <w:t xml:space="preserve"> ± </w:t>
      </w:r>
      <w:r w:rsidRPr="00B13EA2">
        <w:rPr>
          <w:rFonts w:ascii="Times New Roman" w:hAnsi="Times New Roman" w:cs="Times New Roman"/>
          <w:sz w:val="28"/>
          <w:szCs w:val="28"/>
        </w:rPr>
        <w:t>1,7</w:t>
      </w:r>
      <w:r>
        <w:rPr>
          <w:rFonts w:ascii="Times New Roman" w:hAnsi="Times New Roman" w:cs="Times New Roman"/>
          <w:sz w:val="28"/>
          <w:szCs w:val="28"/>
        </w:rPr>
        <w:t>) місяців.</w:t>
      </w:r>
    </w:p>
    <w:p w:rsidR="00EB5AF5" w:rsidRPr="009E1EE4" w:rsidRDefault="00D444AA" w:rsidP="00EB5AF5">
      <w:pPr>
        <w:spacing w:after="0" w:line="360" w:lineRule="auto"/>
        <w:ind w:firstLine="708"/>
        <w:jc w:val="both"/>
        <w:rPr>
          <w:rFonts w:ascii="Times New Roman" w:hAnsi="Times New Roman" w:cs="Times New Roman"/>
          <w:b/>
          <w:sz w:val="28"/>
          <w:szCs w:val="28"/>
        </w:rPr>
      </w:pPr>
      <w:r w:rsidRPr="00B13EA2">
        <w:rPr>
          <w:rFonts w:ascii="Times New Roman" w:hAnsi="Times New Roman" w:cs="Times New Roman"/>
          <w:sz w:val="28"/>
          <w:szCs w:val="28"/>
        </w:rPr>
        <w:t>Оцінка статевої приналежності показала, що серед дітей контр</w:t>
      </w:r>
      <w:r w:rsidR="00EB5AF5">
        <w:rPr>
          <w:rFonts w:ascii="Times New Roman" w:hAnsi="Times New Roman" w:cs="Times New Roman"/>
          <w:sz w:val="28"/>
          <w:szCs w:val="28"/>
        </w:rPr>
        <w:t xml:space="preserve">ольної групи було 19 хлопчиків </w:t>
      </w:r>
      <w:r w:rsidRPr="00B13EA2">
        <w:rPr>
          <w:rFonts w:ascii="Times New Roman" w:hAnsi="Times New Roman" w:cs="Times New Roman"/>
          <w:sz w:val="28"/>
          <w:szCs w:val="28"/>
        </w:rPr>
        <w:t>(</w:t>
      </w:r>
      <w:r w:rsidRPr="00B13EA2">
        <w:rPr>
          <w:rFonts w:ascii="Times New Roman" w:hAnsi="Times New Roman" w:cs="Times New Roman"/>
          <w:sz w:val="28"/>
          <w:szCs w:val="24"/>
        </w:rPr>
        <w:t>63,3</w:t>
      </w:r>
      <w:r w:rsidR="00D15777">
        <w:rPr>
          <w:rFonts w:ascii="Times New Roman" w:hAnsi="Times New Roman" w:cs="Times New Roman"/>
          <w:sz w:val="28"/>
          <w:szCs w:val="24"/>
        </w:rPr>
        <w:t>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8,8</w:t>
      </w:r>
      <w:r w:rsidR="00D15777">
        <w:rPr>
          <w:rFonts w:ascii="Times New Roman" w:hAnsi="Times New Roman" w:cs="Times New Roman"/>
          <w:sz w:val="28"/>
          <w:szCs w:val="28"/>
        </w:rPr>
        <w:t>0</w:t>
      </w:r>
      <w:r w:rsidRPr="00B13EA2">
        <w:rPr>
          <w:rFonts w:ascii="Times New Roman" w:hAnsi="Times New Roman" w:cs="Times New Roman"/>
          <w:sz w:val="28"/>
          <w:szCs w:val="28"/>
        </w:rPr>
        <w:t>)</w:t>
      </w:r>
      <w:r w:rsidR="00826AC0">
        <w:rPr>
          <w:rFonts w:ascii="Times New Roman" w:hAnsi="Times New Roman" w:cs="Times New Roman"/>
          <w:sz w:val="28"/>
          <w:szCs w:val="28"/>
        </w:rPr>
        <w:t xml:space="preserve"> </w:t>
      </w:r>
      <w:r w:rsidRPr="00B13EA2">
        <w:rPr>
          <w:rFonts w:ascii="Times New Roman" w:hAnsi="Times New Roman" w:cs="Times New Roman"/>
          <w:sz w:val="28"/>
          <w:szCs w:val="28"/>
        </w:rPr>
        <w:t>% та 11 дівчаток (</w:t>
      </w:r>
      <w:r w:rsidR="00D15777">
        <w:rPr>
          <w:rFonts w:ascii="Times New Roman" w:hAnsi="Times New Roman" w:cs="Times New Roman"/>
          <w:sz w:val="28"/>
          <w:szCs w:val="24"/>
        </w:rPr>
        <w:t>36,67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8,8</w:t>
      </w:r>
      <w:r w:rsidR="00D15777">
        <w:rPr>
          <w:rFonts w:ascii="Times New Roman" w:hAnsi="Times New Roman" w:cs="Times New Roman"/>
          <w:sz w:val="28"/>
          <w:szCs w:val="28"/>
        </w:rPr>
        <w:t>0</w:t>
      </w:r>
      <w:r w:rsidRPr="00B13EA2">
        <w:rPr>
          <w:rFonts w:ascii="Times New Roman" w:hAnsi="Times New Roman" w:cs="Times New Roman"/>
          <w:sz w:val="28"/>
          <w:szCs w:val="28"/>
        </w:rPr>
        <w:t>)</w:t>
      </w:r>
      <w:r w:rsidR="00EE3AD8">
        <w:rPr>
          <w:rFonts w:ascii="Times New Roman" w:hAnsi="Times New Roman" w:cs="Times New Roman"/>
          <w:sz w:val="28"/>
          <w:szCs w:val="28"/>
        </w:rPr>
        <w:t xml:space="preserve"> </w:t>
      </w:r>
      <w:r w:rsidRPr="00B13EA2">
        <w:rPr>
          <w:rFonts w:ascii="Times New Roman" w:hAnsi="Times New Roman" w:cs="Times New Roman"/>
          <w:sz w:val="28"/>
          <w:szCs w:val="28"/>
        </w:rPr>
        <w:t>%.</w:t>
      </w:r>
    </w:p>
    <w:p w:rsidR="00D444AA" w:rsidRPr="009E1EE4" w:rsidRDefault="00D444AA" w:rsidP="00EB5AF5">
      <w:pPr>
        <w:spacing w:after="0" w:line="360" w:lineRule="auto"/>
        <w:ind w:firstLine="708"/>
        <w:jc w:val="both"/>
        <w:rPr>
          <w:rFonts w:ascii="Times New Roman" w:hAnsi="Times New Roman" w:cs="Times New Roman"/>
          <w:b/>
          <w:sz w:val="28"/>
          <w:szCs w:val="28"/>
        </w:rPr>
      </w:pPr>
      <w:r w:rsidRPr="00B13EA2">
        <w:rPr>
          <w:rFonts w:ascii="Times New Roman" w:hAnsi="Times New Roman" w:cs="Times New Roman"/>
          <w:sz w:val="28"/>
          <w:szCs w:val="28"/>
        </w:rPr>
        <w:t>Прове</w:t>
      </w:r>
      <w:r w:rsidR="00D250A5">
        <w:rPr>
          <w:rFonts w:ascii="Times New Roman" w:hAnsi="Times New Roman" w:cs="Times New Roman"/>
          <w:sz w:val="28"/>
          <w:szCs w:val="28"/>
        </w:rPr>
        <w:t xml:space="preserve">дений aнaлiз дiтей контрольної </w:t>
      </w:r>
      <w:r w:rsidR="00826AC0">
        <w:rPr>
          <w:rFonts w:ascii="Times New Roman" w:hAnsi="Times New Roman" w:cs="Times New Roman"/>
          <w:sz w:val="28"/>
          <w:szCs w:val="28"/>
        </w:rPr>
        <w:t>гpупи</w:t>
      </w:r>
      <w:r w:rsidRPr="00B13EA2">
        <w:rPr>
          <w:rFonts w:ascii="Times New Roman" w:hAnsi="Times New Roman" w:cs="Times New Roman"/>
          <w:sz w:val="28"/>
          <w:szCs w:val="28"/>
        </w:rPr>
        <w:t xml:space="preserve"> зaлежнo</w:t>
      </w:r>
      <w:r w:rsidR="00826AC0">
        <w:rPr>
          <w:rFonts w:ascii="Times New Roman" w:hAnsi="Times New Roman" w:cs="Times New Roman"/>
          <w:sz w:val="28"/>
          <w:szCs w:val="28"/>
        </w:rPr>
        <w:t xml:space="preserve"> </w:t>
      </w:r>
      <w:r w:rsidRPr="00B13EA2">
        <w:rPr>
          <w:rFonts w:ascii="Times New Roman" w:hAnsi="Times New Roman" w:cs="Times New Roman"/>
          <w:sz w:val="28"/>
          <w:szCs w:val="28"/>
        </w:rPr>
        <w:t>вiд їх мiсця проживання показав, щo бi</w:t>
      </w:r>
      <w:r w:rsidR="00565152">
        <w:rPr>
          <w:rFonts w:ascii="Times New Roman" w:hAnsi="Times New Roman" w:cs="Times New Roman"/>
          <w:sz w:val="28"/>
          <w:szCs w:val="28"/>
        </w:rPr>
        <w:t>льшiсть діт</w:t>
      </w:r>
      <w:r w:rsidR="000557AE">
        <w:rPr>
          <w:rFonts w:ascii="Times New Roman" w:hAnsi="Times New Roman" w:cs="Times New Roman"/>
          <w:sz w:val="28"/>
          <w:szCs w:val="28"/>
        </w:rPr>
        <w:t>ей</w:t>
      </w:r>
      <w:r w:rsidR="00826AC0">
        <w:rPr>
          <w:rFonts w:ascii="Times New Roman" w:hAnsi="Times New Roman" w:cs="Times New Roman"/>
          <w:sz w:val="28"/>
          <w:szCs w:val="28"/>
        </w:rPr>
        <w:t xml:space="preserve"> </w:t>
      </w:r>
      <w:r w:rsidR="00565152">
        <w:rPr>
          <w:rFonts w:ascii="Times New Roman" w:hAnsi="Times New Roman" w:cs="Times New Roman"/>
          <w:sz w:val="28"/>
          <w:szCs w:val="28"/>
        </w:rPr>
        <w:t>(</w:t>
      </w:r>
      <w:r w:rsidRPr="00B13EA2">
        <w:rPr>
          <w:rFonts w:ascii="Times New Roman" w:hAnsi="Times New Roman" w:cs="Times New Roman"/>
          <w:sz w:val="28"/>
          <w:szCs w:val="28"/>
        </w:rPr>
        <w:t xml:space="preserve">17 </w:t>
      </w:r>
      <w:r w:rsidR="00565152" w:rsidRPr="00B13EA2">
        <w:rPr>
          <w:rFonts w:ascii="Times New Roman" w:hAnsi="Times New Roman" w:cs="Times New Roman"/>
          <w:sz w:val="28"/>
          <w:szCs w:val="28"/>
        </w:rPr>
        <w:t xml:space="preserve">осіб </w:t>
      </w:r>
      <w:r w:rsidRPr="00B13EA2">
        <w:rPr>
          <w:rFonts w:ascii="Times New Roman" w:hAnsi="Times New Roman" w:cs="Times New Roman"/>
          <w:sz w:val="28"/>
          <w:szCs w:val="28"/>
        </w:rPr>
        <w:t>(56,66</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9,05)</w:t>
      </w:r>
      <w:r w:rsidR="00826AC0">
        <w:rPr>
          <w:rFonts w:ascii="Times New Roman" w:hAnsi="Times New Roman" w:cs="Times New Roman"/>
          <w:sz w:val="28"/>
          <w:szCs w:val="28"/>
        </w:rPr>
        <w:t xml:space="preserve"> </w:t>
      </w:r>
      <w:r w:rsidRPr="00B13EA2">
        <w:rPr>
          <w:rFonts w:ascii="Times New Roman" w:hAnsi="Times New Roman" w:cs="Times New Roman"/>
          <w:sz w:val="28"/>
          <w:szCs w:val="28"/>
        </w:rPr>
        <w:t>%</w:t>
      </w:r>
      <w:r w:rsidR="00565152">
        <w:rPr>
          <w:rFonts w:ascii="Times New Roman" w:hAnsi="Times New Roman" w:cs="Times New Roman"/>
          <w:sz w:val="28"/>
          <w:szCs w:val="28"/>
        </w:rPr>
        <w:t>)</w:t>
      </w:r>
      <w:r w:rsidR="00826AC0">
        <w:rPr>
          <w:rFonts w:ascii="Times New Roman" w:hAnsi="Times New Roman" w:cs="Times New Roman"/>
          <w:sz w:val="28"/>
          <w:szCs w:val="28"/>
        </w:rPr>
        <w:t xml:space="preserve"> </w:t>
      </w:r>
      <w:r w:rsidRPr="00B13EA2">
        <w:rPr>
          <w:rFonts w:ascii="Times New Roman" w:hAnsi="Times New Roman" w:cs="Times New Roman"/>
          <w:sz w:val="28"/>
          <w:szCs w:val="28"/>
        </w:rPr>
        <w:t xml:space="preserve">пpoживaли в сiльській мiсцевoстi, тоді як iншi </w:t>
      </w:r>
      <w:r w:rsidR="00565152">
        <w:rPr>
          <w:rFonts w:ascii="Times New Roman" w:hAnsi="Times New Roman" w:cs="Times New Roman"/>
          <w:sz w:val="28"/>
          <w:szCs w:val="28"/>
        </w:rPr>
        <w:t>(</w:t>
      </w:r>
      <w:r w:rsidRPr="00B13EA2">
        <w:rPr>
          <w:rFonts w:ascii="Times New Roman" w:hAnsi="Times New Roman" w:cs="Times New Roman"/>
          <w:sz w:val="28"/>
          <w:szCs w:val="28"/>
        </w:rPr>
        <w:t xml:space="preserve">13 </w:t>
      </w:r>
      <w:r w:rsidR="00565152" w:rsidRPr="00B13EA2">
        <w:rPr>
          <w:rFonts w:ascii="Times New Roman" w:hAnsi="Times New Roman" w:cs="Times New Roman"/>
          <w:sz w:val="28"/>
          <w:szCs w:val="28"/>
        </w:rPr>
        <w:t xml:space="preserve">дітей </w:t>
      </w:r>
      <w:r w:rsidRPr="00B13EA2">
        <w:rPr>
          <w:rFonts w:ascii="Times New Roman" w:hAnsi="Times New Roman" w:cs="Times New Roman"/>
          <w:sz w:val="28"/>
          <w:szCs w:val="28"/>
        </w:rPr>
        <w:t>(43,37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9,05)</w:t>
      </w:r>
      <w:r w:rsidR="00826AC0">
        <w:rPr>
          <w:rFonts w:ascii="Times New Roman" w:hAnsi="Times New Roman" w:cs="Times New Roman"/>
          <w:sz w:val="28"/>
          <w:szCs w:val="28"/>
        </w:rPr>
        <w:t xml:space="preserve"> </w:t>
      </w:r>
      <w:r w:rsidRPr="00B13EA2">
        <w:rPr>
          <w:rFonts w:ascii="Times New Roman" w:hAnsi="Times New Roman" w:cs="Times New Roman"/>
          <w:sz w:val="28"/>
          <w:szCs w:val="28"/>
        </w:rPr>
        <w:t>%</w:t>
      </w:r>
      <w:r w:rsidR="00565152">
        <w:rPr>
          <w:rFonts w:ascii="Times New Roman" w:hAnsi="Times New Roman" w:cs="Times New Roman"/>
          <w:sz w:val="28"/>
          <w:szCs w:val="28"/>
        </w:rPr>
        <w:t>)</w:t>
      </w:r>
      <w:r w:rsidRPr="00B13EA2">
        <w:rPr>
          <w:rFonts w:ascii="Times New Roman" w:hAnsi="Times New Roman" w:cs="Times New Roman"/>
          <w:sz w:val="28"/>
          <w:szCs w:val="28"/>
        </w:rPr>
        <w:t xml:space="preserve"> були мешкaнцями міста.</w:t>
      </w:r>
    </w:p>
    <w:p w:rsidR="00674F29" w:rsidRDefault="00D444AA" w:rsidP="00826AC0">
      <w:pPr>
        <w:spacing w:after="0" w:line="360" w:lineRule="auto"/>
        <w:ind w:firstLine="708"/>
        <w:jc w:val="both"/>
        <w:rPr>
          <w:rFonts w:ascii="Times New Roman" w:hAnsi="Times New Roman" w:cs="Times New Roman"/>
          <w:color w:val="000000" w:themeColor="text1"/>
          <w:sz w:val="28"/>
          <w:szCs w:val="28"/>
        </w:rPr>
      </w:pPr>
      <w:r w:rsidRPr="00B13EA2">
        <w:rPr>
          <w:rFonts w:ascii="Times New Roman" w:hAnsi="Times New Roman" w:cs="Times New Roman"/>
          <w:sz w:val="28"/>
          <w:szCs w:val="24"/>
        </w:rPr>
        <w:t>Характеристика дітей контрольної групи за гестаційним віком, масою та довжиною тіла при народженні</w:t>
      </w:r>
      <w:r w:rsidR="000557AE">
        <w:rPr>
          <w:rFonts w:ascii="Times New Roman" w:hAnsi="Times New Roman" w:cs="Times New Roman"/>
          <w:color w:val="000000" w:themeColor="text1"/>
          <w:sz w:val="28"/>
          <w:szCs w:val="28"/>
        </w:rPr>
        <w:t xml:space="preserve">відображена в таблиці </w:t>
      </w:r>
      <w:r w:rsidRPr="00B13EA2">
        <w:rPr>
          <w:rFonts w:ascii="Times New Roman" w:hAnsi="Times New Roman" w:cs="Times New Roman"/>
          <w:color w:val="000000" w:themeColor="text1"/>
          <w:sz w:val="28"/>
          <w:szCs w:val="28"/>
        </w:rPr>
        <w:t>2.8.</w:t>
      </w:r>
    </w:p>
    <w:p w:rsidR="009F1381" w:rsidRPr="00826AC0" w:rsidRDefault="009F1381" w:rsidP="00826AC0">
      <w:pPr>
        <w:spacing w:after="0" w:line="360" w:lineRule="auto"/>
        <w:ind w:firstLine="708"/>
        <w:jc w:val="both"/>
        <w:rPr>
          <w:rFonts w:ascii="Times New Roman" w:hAnsi="Times New Roman" w:cs="Times New Roman"/>
          <w:color w:val="000000" w:themeColor="text1"/>
          <w:sz w:val="28"/>
          <w:szCs w:val="28"/>
        </w:rPr>
      </w:pPr>
    </w:p>
    <w:p w:rsidR="00D444AA" w:rsidRPr="00984784" w:rsidRDefault="00984784" w:rsidP="00F73A5F">
      <w:pPr>
        <w:spacing w:after="0" w:line="360" w:lineRule="auto"/>
        <w:jc w:val="both"/>
        <w:rPr>
          <w:rFonts w:ascii="Times New Roman" w:hAnsi="Times New Roman" w:cs="Times New Roman"/>
          <w:color w:val="000000" w:themeColor="text1"/>
          <w:sz w:val="28"/>
          <w:szCs w:val="28"/>
        </w:rPr>
      </w:pPr>
      <w:r w:rsidRPr="002D0035">
        <w:rPr>
          <w:rFonts w:ascii="Times New Roman" w:hAnsi="Times New Roman" w:cs="Times New Roman"/>
          <w:sz w:val="28"/>
          <w:szCs w:val="28"/>
        </w:rPr>
        <w:t>Таблиця 2.</w:t>
      </w:r>
      <w:r>
        <w:rPr>
          <w:rFonts w:ascii="Times New Roman" w:hAnsi="Times New Roman" w:cs="Times New Roman"/>
          <w:sz w:val="28"/>
          <w:szCs w:val="28"/>
        </w:rPr>
        <w:t>8 –</w:t>
      </w:r>
      <w:r w:rsidR="00826AC0">
        <w:rPr>
          <w:rFonts w:ascii="Times New Roman" w:hAnsi="Times New Roman" w:cs="Times New Roman"/>
          <w:sz w:val="28"/>
          <w:szCs w:val="28"/>
        </w:rPr>
        <w:t xml:space="preserve"> </w:t>
      </w:r>
      <w:r w:rsidR="00D444AA" w:rsidRPr="00984784">
        <w:rPr>
          <w:rFonts w:ascii="Times New Roman" w:hAnsi="Times New Roman" w:cs="Times New Roman"/>
          <w:sz w:val="28"/>
          <w:szCs w:val="24"/>
        </w:rPr>
        <w:t>Характеристика дітей контрольної групи за гестаційним віком, масою та довжиною тіла при народженні</w:t>
      </w:r>
    </w:p>
    <w:p w:rsidR="00D444AA" w:rsidRPr="00B13EA2" w:rsidRDefault="00D444AA" w:rsidP="00D444AA">
      <w:pPr>
        <w:spacing w:after="0" w:line="360" w:lineRule="auto"/>
        <w:ind w:firstLine="708"/>
        <w:jc w:val="center"/>
        <w:rPr>
          <w:rFonts w:ascii="Times New Roman" w:hAnsi="Times New Roman" w:cs="Times New Roman"/>
          <w:b/>
          <w:color w:val="000000" w:themeColor="text1"/>
          <w:sz w:val="28"/>
          <w:szCs w:val="28"/>
        </w:rPr>
      </w:pPr>
    </w:p>
    <w:tbl>
      <w:tblPr>
        <w:tblStyle w:val="af0"/>
        <w:tblW w:w="0" w:type="auto"/>
        <w:tblInd w:w="108" w:type="dxa"/>
        <w:tblLook w:val="04A0" w:firstRow="1" w:lastRow="0" w:firstColumn="1" w:lastColumn="0" w:noHBand="0" w:noVBand="1"/>
      </w:tblPr>
      <w:tblGrid>
        <w:gridCol w:w="4417"/>
        <w:gridCol w:w="3039"/>
        <w:gridCol w:w="2346"/>
      </w:tblGrid>
      <w:tr w:rsidR="00D444AA" w:rsidRPr="00B13EA2" w:rsidTr="00F73A5F">
        <w:trPr>
          <w:trHeight w:val="497"/>
        </w:trPr>
        <w:tc>
          <w:tcPr>
            <w:tcW w:w="4417" w:type="dxa"/>
          </w:tcPr>
          <w:p w:rsidR="00D444AA" w:rsidRPr="00B13EA2" w:rsidRDefault="00D444AA" w:rsidP="00356B3E">
            <w:pPr>
              <w:spacing w:line="360" w:lineRule="auto"/>
              <w:rPr>
                <w:rFonts w:ascii="Times New Roman" w:hAnsi="Times New Roman" w:cs="Times New Roman"/>
                <w:b/>
                <w:sz w:val="28"/>
                <w:szCs w:val="24"/>
              </w:rPr>
            </w:pPr>
            <w:r w:rsidRPr="00B13EA2">
              <w:rPr>
                <w:rFonts w:ascii="Times New Roman" w:hAnsi="Times New Roman" w:cs="Times New Roman"/>
                <w:sz w:val="28"/>
                <w:szCs w:val="28"/>
              </w:rPr>
              <w:t>Параметри</w:t>
            </w:r>
          </w:p>
        </w:tc>
        <w:tc>
          <w:tcPr>
            <w:tcW w:w="3039" w:type="dxa"/>
          </w:tcPr>
          <w:p w:rsidR="00D444AA" w:rsidRPr="00B13EA2" w:rsidRDefault="00D444AA" w:rsidP="00356B3E">
            <w:pPr>
              <w:spacing w:line="360" w:lineRule="auto"/>
              <w:rPr>
                <w:rFonts w:ascii="Times New Roman" w:hAnsi="Times New Roman" w:cs="Times New Roman"/>
                <w:sz w:val="28"/>
                <w:szCs w:val="24"/>
              </w:rPr>
            </w:pPr>
            <w:r w:rsidRPr="00B13EA2">
              <w:rPr>
                <w:rFonts w:ascii="Times New Roman" w:hAnsi="Times New Roman" w:cs="Times New Roman"/>
                <w:color w:val="000000" w:themeColor="text1"/>
                <w:sz w:val="28"/>
                <w:szCs w:val="28"/>
              </w:rPr>
              <w:t>М</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p>
        </w:tc>
        <w:tc>
          <w:tcPr>
            <w:tcW w:w="2346" w:type="dxa"/>
          </w:tcPr>
          <w:p w:rsidR="00D444AA" w:rsidRPr="00B13EA2" w:rsidRDefault="00D444AA" w:rsidP="00356B3E">
            <w:pPr>
              <w:spacing w:line="360" w:lineRule="auto"/>
              <w:rPr>
                <w:rFonts w:ascii="Times New Roman" w:hAnsi="Times New Roman" w:cs="Times New Roman"/>
                <w:b/>
                <w:sz w:val="28"/>
                <w:szCs w:val="28"/>
              </w:rPr>
            </w:pPr>
            <w:r w:rsidRPr="00B13EA2">
              <w:rPr>
                <w:rFonts w:ascii="Times New Roman" w:hAnsi="Times New Roman" w:cs="Times New Roman"/>
                <w:sz w:val="28"/>
                <w:szCs w:val="28"/>
              </w:rPr>
              <w:t>Мin-max</w:t>
            </w:r>
          </w:p>
        </w:tc>
      </w:tr>
      <w:tr w:rsidR="00D444AA" w:rsidRPr="00B13EA2" w:rsidTr="00F73A5F">
        <w:trPr>
          <w:trHeight w:val="485"/>
        </w:trPr>
        <w:tc>
          <w:tcPr>
            <w:tcW w:w="4417" w:type="dxa"/>
          </w:tcPr>
          <w:p w:rsidR="00D444AA" w:rsidRPr="00B13EA2" w:rsidRDefault="00D444AA" w:rsidP="00356B3E">
            <w:pPr>
              <w:spacing w:line="360" w:lineRule="auto"/>
              <w:rPr>
                <w:rFonts w:ascii="Times New Roman" w:hAnsi="Times New Roman" w:cs="Times New Roman"/>
                <w:b/>
                <w:sz w:val="28"/>
                <w:szCs w:val="24"/>
              </w:rPr>
            </w:pPr>
            <w:r w:rsidRPr="00B13EA2">
              <w:rPr>
                <w:rFonts w:ascii="Times New Roman" w:hAnsi="Times New Roman" w:cs="Times New Roman"/>
                <w:sz w:val="28"/>
                <w:szCs w:val="28"/>
                <w:lang w:val="en-US"/>
              </w:rPr>
              <w:t>Гестаційний вік, тижні</w:t>
            </w:r>
          </w:p>
        </w:tc>
        <w:tc>
          <w:tcPr>
            <w:tcW w:w="3039" w:type="dxa"/>
          </w:tcPr>
          <w:p w:rsidR="00D444AA" w:rsidRPr="00B13EA2" w:rsidRDefault="00D444AA" w:rsidP="00356B3E">
            <w:pPr>
              <w:spacing w:line="360" w:lineRule="auto"/>
              <w:rPr>
                <w:rFonts w:ascii="Times New Roman" w:hAnsi="Times New Roman" w:cs="Times New Roman"/>
                <w:b/>
                <w:sz w:val="28"/>
                <w:szCs w:val="24"/>
              </w:rPr>
            </w:pPr>
            <w:r w:rsidRPr="00B13EA2">
              <w:rPr>
                <w:rFonts w:ascii="Times New Roman" w:hAnsi="Times New Roman" w:cs="Times New Roman"/>
                <w:sz w:val="28"/>
                <w:szCs w:val="28"/>
              </w:rPr>
              <w:t>39,32</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0,11</w:t>
            </w:r>
          </w:p>
        </w:tc>
        <w:tc>
          <w:tcPr>
            <w:tcW w:w="2346" w:type="dxa"/>
          </w:tcPr>
          <w:p w:rsidR="00D444AA" w:rsidRPr="00B13EA2" w:rsidRDefault="00D444AA" w:rsidP="00356B3E">
            <w:pPr>
              <w:spacing w:line="360" w:lineRule="auto"/>
              <w:rPr>
                <w:rFonts w:ascii="Times New Roman" w:hAnsi="Times New Roman" w:cs="Times New Roman"/>
                <w:sz w:val="28"/>
                <w:szCs w:val="24"/>
              </w:rPr>
            </w:pPr>
            <w:r w:rsidRPr="00B13EA2">
              <w:rPr>
                <w:rFonts w:ascii="Times New Roman" w:hAnsi="Times New Roman" w:cs="Times New Roman"/>
                <w:sz w:val="28"/>
                <w:szCs w:val="24"/>
              </w:rPr>
              <w:t>38 - 41</w:t>
            </w:r>
          </w:p>
        </w:tc>
      </w:tr>
      <w:tr w:rsidR="00D444AA" w:rsidRPr="00B13EA2" w:rsidTr="00F73A5F">
        <w:trPr>
          <w:trHeight w:val="497"/>
        </w:trPr>
        <w:tc>
          <w:tcPr>
            <w:tcW w:w="4417" w:type="dxa"/>
          </w:tcPr>
          <w:p w:rsidR="00D444AA" w:rsidRPr="00B13EA2" w:rsidRDefault="00D444AA" w:rsidP="00356B3E">
            <w:pPr>
              <w:spacing w:line="360" w:lineRule="auto"/>
              <w:rPr>
                <w:rFonts w:ascii="Times New Roman" w:hAnsi="Times New Roman" w:cs="Times New Roman"/>
                <w:b/>
                <w:sz w:val="28"/>
                <w:szCs w:val="24"/>
              </w:rPr>
            </w:pPr>
            <w:r w:rsidRPr="00B13EA2">
              <w:rPr>
                <w:rFonts w:ascii="Times New Roman" w:hAnsi="Times New Roman" w:cs="Times New Roman"/>
                <w:sz w:val="28"/>
                <w:szCs w:val="28"/>
              </w:rPr>
              <w:t>Маса тіла при народженні, г</w:t>
            </w:r>
          </w:p>
        </w:tc>
        <w:tc>
          <w:tcPr>
            <w:tcW w:w="3039" w:type="dxa"/>
          </w:tcPr>
          <w:p w:rsidR="00D444AA" w:rsidRPr="00B13EA2" w:rsidRDefault="00D444AA" w:rsidP="00356B3E">
            <w:pPr>
              <w:spacing w:line="360" w:lineRule="auto"/>
              <w:rPr>
                <w:rFonts w:ascii="Times New Roman" w:hAnsi="Times New Roman" w:cs="Times New Roman"/>
                <w:b/>
                <w:sz w:val="28"/>
                <w:szCs w:val="24"/>
              </w:rPr>
            </w:pPr>
            <w:r w:rsidRPr="00B13EA2">
              <w:rPr>
                <w:rFonts w:ascii="Times New Roman" w:hAnsi="Times New Roman" w:cs="Times New Roman"/>
                <w:sz w:val="28"/>
                <w:szCs w:val="28"/>
              </w:rPr>
              <w:t>3348</w:t>
            </w:r>
            <w:r w:rsidR="00D15777">
              <w:rPr>
                <w:rFonts w:ascii="Times New Roman" w:hAnsi="Times New Roman" w:cs="Times New Roman"/>
                <w:sz w:val="28"/>
                <w:szCs w:val="28"/>
              </w:rPr>
              <w:t>,11</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33,5</w:t>
            </w:r>
            <w:r w:rsidR="00D15777">
              <w:rPr>
                <w:rFonts w:ascii="Times New Roman" w:hAnsi="Times New Roman" w:cs="Times New Roman"/>
                <w:sz w:val="28"/>
                <w:szCs w:val="28"/>
              </w:rPr>
              <w:t>5</w:t>
            </w:r>
          </w:p>
        </w:tc>
        <w:tc>
          <w:tcPr>
            <w:tcW w:w="2346" w:type="dxa"/>
          </w:tcPr>
          <w:p w:rsidR="00D444AA" w:rsidRPr="00B13EA2" w:rsidRDefault="00EB5AF5" w:rsidP="00356B3E">
            <w:pPr>
              <w:spacing w:line="360" w:lineRule="auto"/>
              <w:rPr>
                <w:rFonts w:ascii="Times New Roman" w:hAnsi="Times New Roman" w:cs="Times New Roman"/>
                <w:sz w:val="28"/>
                <w:szCs w:val="24"/>
              </w:rPr>
            </w:pPr>
            <w:r>
              <w:rPr>
                <w:rFonts w:ascii="Times New Roman" w:hAnsi="Times New Roman" w:cs="Times New Roman"/>
                <w:sz w:val="28"/>
                <w:szCs w:val="24"/>
              </w:rPr>
              <w:t xml:space="preserve">2950 - </w:t>
            </w:r>
            <w:r w:rsidR="00D444AA" w:rsidRPr="00B13EA2">
              <w:rPr>
                <w:rFonts w:ascii="Times New Roman" w:hAnsi="Times New Roman" w:cs="Times New Roman"/>
                <w:sz w:val="28"/>
                <w:szCs w:val="24"/>
              </w:rPr>
              <w:t>4100</w:t>
            </w:r>
          </w:p>
        </w:tc>
      </w:tr>
      <w:tr w:rsidR="00D444AA" w:rsidRPr="00B13EA2" w:rsidTr="00F73A5F">
        <w:trPr>
          <w:trHeight w:val="497"/>
        </w:trPr>
        <w:tc>
          <w:tcPr>
            <w:tcW w:w="4417" w:type="dxa"/>
          </w:tcPr>
          <w:p w:rsidR="00D444AA" w:rsidRPr="00B13EA2" w:rsidRDefault="00D444AA" w:rsidP="00356B3E">
            <w:pPr>
              <w:spacing w:line="360" w:lineRule="auto"/>
              <w:rPr>
                <w:rFonts w:ascii="Times New Roman" w:hAnsi="Times New Roman" w:cs="Times New Roman"/>
                <w:b/>
                <w:sz w:val="28"/>
                <w:szCs w:val="24"/>
              </w:rPr>
            </w:pPr>
            <w:r w:rsidRPr="00B13EA2">
              <w:rPr>
                <w:rFonts w:ascii="Times New Roman" w:hAnsi="Times New Roman" w:cs="Times New Roman"/>
                <w:sz w:val="28"/>
                <w:szCs w:val="28"/>
              </w:rPr>
              <w:t>Довжина тіла при народженні, см</w:t>
            </w:r>
          </w:p>
        </w:tc>
        <w:tc>
          <w:tcPr>
            <w:tcW w:w="3039" w:type="dxa"/>
          </w:tcPr>
          <w:p w:rsidR="00D444AA" w:rsidRPr="00B13EA2" w:rsidRDefault="00D444AA" w:rsidP="00356B3E">
            <w:pPr>
              <w:spacing w:line="360" w:lineRule="auto"/>
              <w:rPr>
                <w:rFonts w:ascii="Times New Roman" w:hAnsi="Times New Roman" w:cs="Times New Roman"/>
                <w:b/>
                <w:sz w:val="28"/>
                <w:szCs w:val="24"/>
              </w:rPr>
            </w:pPr>
            <w:r w:rsidRPr="00B13EA2">
              <w:rPr>
                <w:rFonts w:ascii="Times New Roman" w:hAnsi="Times New Roman" w:cs="Times New Roman"/>
                <w:sz w:val="28"/>
                <w:szCs w:val="28"/>
              </w:rPr>
              <w:t>51</w:t>
            </w:r>
            <w:r w:rsidR="00D15777">
              <w:rPr>
                <w:rFonts w:ascii="Times New Roman" w:hAnsi="Times New Roman" w:cs="Times New Roman"/>
                <w:sz w:val="28"/>
                <w:szCs w:val="28"/>
              </w:rPr>
              <w:t>,25</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0,22</w:t>
            </w:r>
          </w:p>
        </w:tc>
        <w:tc>
          <w:tcPr>
            <w:tcW w:w="2346" w:type="dxa"/>
          </w:tcPr>
          <w:p w:rsidR="00D444AA" w:rsidRPr="00B13EA2" w:rsidRDefault="00D444AA" w:rsidP="00356B3E">
            <w:pPr>
              <w:spacing w:line="360" w:lineRule="auto"/>
              <w:rPr>
                <w:rFonts w:ascii="Times New Roman" w:hAnsi="Times New Roman" w:cs="Times New Roman"/>
                <w:sz w:val="28"/>
                <w:szCs w:val="24"/>
              </w:rPr>
            </w:pPr>
            <w:r w:rsidRPr="00B13EA2">
              <w:rPr>
                <w:rFonts w:ascii="Times New Roman" w:hAnsi="Times New Roman" w:cs="Times New Roman"/>
                <w:sz w:val="28"/>
                <w:szCs w:val="24"/>
              </w:rPr>
              <w:t>47 - 55</w:t>
            </w:r>
          </w:p>
        </w:tc>
      </w:tr>
    </w:tbl>
    <w:p w:rsidR="003F4358" w:rsidRPr="00B13EA2" w:rsidRDefault="003F4358" w:rsidP="003C555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lastRenderedPageBreak/>
        <w:t xml:space="preserve">Сеpеднiй гестaцiйний вiк дiтей контрольної гpупи стaнoвив </w:t>
      </w:r>
      <w:r>
        <w:rPr>
          <w:rFonts w:ascii="Times New Roman" w:hAnsi="Times New Roman" w:cs="Times New Roman"/>
          <w:sz w:val="28"/>
          <w:szCs w:val="28"/>
        </w:rPr>
        <w:t>(</w:t>
      </w:r>
      <w:r w:rsidRPr="00B13EA2">
        <w:rPr>
          <w:rFonts w:ascii="Times New Roman" w:hAnsi="Times New Roman" w:cs="Times New Roman"/>
          <w:sz w:val="28"/>
          <w:szCs w:val="28"/>
        </w:rPr>
        <w:t>39,32</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0,11</w:t>
      </w:r>
      <w:r>
        <w:rPr>
          <w:rFonts w:ascii="Times New Roman" w:hAnsi="Times New Roman" w:cs="Times New Roman"/>
          <w:sz w:val="28"/>
          <w:szCs w:val="28"/>
        </w:rPr>
        <w:t>)</w:t>
      </w:r>
      <w:r w:rsidRPr="00B13EA2">
        <w:rPr>
          <w:rFonts w:ascii="Times New Roman" w:hAnsi="Times New Roman" w:cs="Times New Roman"/>
          <w:sz w:val="28"/>
          <w:szCs w:val="28"/>
        </w:rPr>
        <w:t xml:space="preserve"> тижнів. Проведений анaлiз антропометричних показників дітей контрольної групи пpи нapoдженнi пoкaзaв, щo мaсa тiлa кoливaлaсь у межах </w:t>
      </w:r>
      <w:r>
        <w:rPr>
          <w:rFonts w:ascii="Times New Roman" w:hAnsi="Times New Roman" w:cs="Times New Roman"/>
          <w:sz w:val="28"/>
          <w:szCs w:val="28"/>
        </w:rPr>
        <w:t>(</w:t>
      </w:r>
      <w:r w:rsidRPr="00B13EA2">
        <w:rPr>
          <w:rFonts w:ascii="Times New Roman" w:hAnsi="Times New Roman" w:cs="Times New Roman"/>
          <w:sz w:val="28"/>
          <w:szCs w:val="28"/>
        </w:rPr>
        <w:t>3348</w:t>
      </w:r>
      <w:r>
        <w:rPr>
          <w:rFonts w:ascii="Times New Roman" w:hAnsi="Times New Roman" w:cs="Times New Roman"/>
          <w:sz w:val="28"/>
          <w:szCs w:val="28"/>
        </w:rPr>
        <w:t>,11</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33,5</w:t>
      </w:r>
      <w:r>
        <w:rPr>
          <w:rFonts w:ascii="Times New Roman" w:hAnsi="Times New Roman" w:cs="Times New Roman"/>
          <w:sz w:val="28"/>
          <w:szCs w:val="28"/>
        </w:rPr>
        <w:t xml:space="preserve">5) </w:t>
      </w:r>
      <w:r w:rsidRPr="00B13EA2">
        <w:rPr>
          <w:rFonts w:ascii="Times New Roman" w:hAnsi="Times New Roman" w:cs="Times New Roman"/>
          <w:sz w:val="28"/>
          <w:szCs w:val="28"/>
        </w:rPr>
        <w:t xml:space="preserve">г. Сеpеднi пoкaзники дoвжини тiлa при народженні стaнoвили </w:t>
      </w:r>
      <w:r>
        <w:rPr>
          <w:rFonts w:ascii="Times New Roman" w:hAnsi="Times New Roman" w:cs="Times New Roman"/>
          <w:sz w:val="28"/>
          <w:szCs w:val="28"/>
        </w:rPr>
        <w:t>(</w:t>
      </w:r>
      <w:r w:rsidRPr="00B13EA2">
        <w:rPr>
          <w:rFonts w:ascii="Times New Roman" w:hAnsi="Times New Roman" w:cs="Times New Roman"/>
          <w:sz w:val="28"/>
          <w:szCs w:val="28"/>
        </w:rPr>
        <w:t>51</w:t>
      </w:r>
      <w:r>
        <w:rPr>
          <w:rFonts w:ascii="Times New Roman" w:hAnsi="Times New Roman" w:cs="Times New Roman"/>
          <w:sz w:val="28"/>
          <w:szCs w:val="28"/>
        </w:rPr>
        <w:t>,25</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0,22</w:t>
      </w:r>
      <w:r>
        <w:rPr>
          <w:rFonts w:ascii="Times New Roman" w:hAnsi="Times New Roman" w:cs="Times New Roman"/>
          <w:sz w:val="28"/>
          <w:szCs w:val="28"/>
        </w:rPr>
        <w:t xml:space="preserve">) </w:t>
      </w:r>
      <w:r w:rsidRPr="00B13EA2">
        <w:rPr>
          <w:rFonts w:ascii="Times New Roman" w:hAnsi="Times New Roman" w:cs="Times New Roman"/>
          <w:sz w:val="28"/>
          <w:szCs w:val="28"/>
        </w:rPr>
        <w:t>см.</w:t>
      </w:r>
    </w:p>
    <w:p w:rsidR="00D444AA" w:rsidRPr="00B13EA2" w:rsidRDefault="00D444AA" w:rsidP="00D444A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Аналіз віку матерів обстежених дітей контрольної групи показав, що сере</w:t>
      </w:r>
      <w:r w:rsidR="00565152">
        <w:rPr>
          <w:rFonts w:ascii="Times New Roman" w:hAnsi="Times New Roman" w:cs="Times New Roman"/>
          <w:sz w:val="28"/>
          <w:szCs w:val="28"/>
        </w:rPr>
        <w:t>дні його показники становили</w:t>
      </w:r>
      <w:r w:rsidR="00D15777">
        <w:rPr>
          <w:rFonts w:ascii="Times New Roman" w:hAnsi="Times New Roman" w:cs="Times New Roman"/>
          <w:sz w:val="28"/>
          <w:szCs w:val="28"/>
        </w:rPr>
        <w:t xml:space="preserve"> (</w:t>
      </w:r>
      <w:r w:rsidRPr="00B13EA2">
        <w:rPr>
          <w:rFonts w:ascii="Times New Roman" w:hAnsi="Times New Roman" w:cs="Times New Roman"/>
          <w:sz w:val="28"/>
          <w:szCs w:val="28"/>
        </w:rPr>
        <w:t>24,2</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3,5</w:t>
      </w:r>
      <w:r w:rsidR="00D15777">
        <w:rPr>
          <w:rFonts w:ascii="Times New Roman" w:hAnsi="Times New Roman" w:cs="Times New Roman"/>
          <w:sz w:val="28"/>
          <w:szCs w:val="28"/>
        </w:rPr>
        <w:t>)</w:t>
      </w:r>
      <w:r w:rsidR="00826AC0">
        <w:rPr>
          <w:rFonts w:ascii="Times New Roman" w:hAnsi="Times New Roman" w:cs="Times New Roman"/>
          <w:sz w:val="28"/>
          <w:szCs w:val="28"/>
        </w:rPr>
        <w:t xml:space="preserve"> </w:t>
      </w:r>
      <w:r w:rsidRPr="00B13EA2">
        <w:rPr>
          <w:rFonts w:ascii="Times New Roman" w:hAnsi="Times New Roman" w:cs="Times New Roman"/>
          <w:sz w:val="28"/>
          <w:szCs w:val="28"/>
        </w:rPr>
        <w:t>років.</w:t>
      </w:r>
    </w:p>
    <w:p w:rsidR="00EE3AD8" w:rsidRDefault="00D444AA" w:rsidP="00C8328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Кількість дітей, народжених від перших пологів</w:t>
      </w:r>
      <w:r w:rsidR="004F6285">
        <w:rPr>
          <w:rFonts w:ascii="Times New Roman" w:hAnsi="Times New Roman" w:cs="Times New Roman"/>
          <w:sz w:val="28"/>
          <w:szCs w:val="28"/>
        </w:rPr>
        <w:t>,</w:t>
      </w:r>
      <w:r w:rsidRPr="00B13EA2">
        <w:rPr>
          <w:rFonts w:ascii="Times New Roman" w:hAnsi="Times New Roman" w:cs="Times New Roman"/>
          <w:sz w:val="28"/>
          <w:szCs w:val="28"/>
        </w:rPr>
        <w:t xml:space="preserve"> склала 20 осіб </w:t>
      </w:r>
      <w:r w:rsidR="00EE3AD8">
        <w:rPr>
          <w:rFonts w:ascii="Times New Roman" w:hAnsi="Times New Roman" w:cs="Times New Roman"/>
          <w:sz w:val="28"/>
          <w:szCs w:val="28"/>
        </w:rPr>
        <w:t>(</w:t>
      </w:r>
      <w:r w:rsidRPr="00B13EA2">
        <w:rPr>
          <w:rFonts w:ascii="Times New Roman" w:hAnsi="Times New Roman" w:cs="Times New Roman"/>
          <w:sz w:val="28"/>
          <w:szCs w:val="28"/>
        </w:rPr>
        <w:t>(66,67</w:t>
      </w:r>
      <w:r w:rsidR="00541A85">
        <w:rPr>
          <w:rFonts w:ascii="Times New Roman" w:hAnsi="Times New Roman" w:cs="Times New Roman"/>
          <w:sz w:val="28"/>
          <w:szCs w:val="28"/>
        </w:rPr>
        <w:t> ± </w:t>
      </w:r>
      <w:r w:rsidRPr="00B13EA2">
        <w:rPr>
          <w:rFonts w:ascii="Times New Roman" w:hAnsi="Times New Roman" w:cs="Times New Roman"/>
          <w:sz w:val="28"/>
          <w:szCs w:val="28"/>
        </w:rPr>
        <w:t>8,61)</w:t>
      </w:r>
      <w:r w:rsidR="00541A85">
        <w:rPr>
          <w:rFonts w:ascii="Times New Roman" w:hAnsi="Times New Roman" w:cs="Times New Roman"/>
          <w:sz w:val="28"/>
          <w:szCs w:val="28"/>
        </w:rPr>
        <w:t> </w:t>
      </w:r>
      <w:r w:rsidRPr="00B13EA2">
        <w:rPr>
          <w:rFonts w:ascii="Times New Roman" w:hAnsi="Times New Roman" w:cs="Times New Roman"/>
          <w:sz w:val="28"/>
          <w:szCs w:val="28"/>
        </w:rPr>
        <w:t>%</w:t>
      </w:r>
      <w:r w:rsidR="00EE3AD8">
        <w:rPr>
          <w:rFonts w:ascii="Times New Roman" w:hAnsi="Times New Roman" w:cs="Times New Roman"/>
          <w:sz w:val="28"/>
          <w:szCs w:val="28"/>
        </w:rPr>
        <w:t>)</w:t>
      </w:r>
      <w:r w:rsidRPr="00B13EA2">
        <w:rPr>
          <w:rFonts w:ascii="Times New Roman" w:hAnsi="Times New Roman" w:cs="Times New Roman"/>
          <w:sz w:val="28"/>
          <w:szCs w:val="28"/>
        </w:rPr>
        <w:t xml:space="preserve">, тоді як повторні пологи спостерігались у 10 </w:t>
      </w:r>
      <w:r w:rsidR="00EE3AD8" w:rsidRPr="00B13EA2">
        <w:rPr>
          <w:rFonts w:ascii="Times New Roman" w:hAnsi="Times New Roman" w:cs="Times New Roman"/>
          <w:sz w:val="28"/>
          <w:szCs w:val="28"/>
        </w:rPr>
        <w:t xml:space="preserve">матерів </w:t>
      </w:r>
      <w:r w:rsidR="00EE3AD8">
        <w:rPr>
          <w:rFonts w:ascii="Times New Roman" w:hAnsi="Times New Roman" w:cs="Times New Roman"/>
          <w:sz w:val="28"/>
          <w:szCs w:val="28"/>
        </w:rPr>
        <w:t>(</w:t>
      </w:r>
      <w:r w:rsidRPr="00B13EA2">
        <w:rPr>
          <w:rFonts w:ascii="Times New Roman" w:hAnsi="Times New Roman" w:cs="Times New Roman"/>
          <w:sz w:val="28"/>
          <w:szCs w:val="28"/>
        </w:rPr>
        <w:t>(33,33</w:t>
      </w:r>
      <w:r w:rsidR="00541A85">
        <w:rPr>
          <w:rFonts w:ascii="Times New Roman" w:hAnsi="Times New Roman" w:cs="Times New Roman"/>
          <w:sz w:val="28"/>
          <w:szCs w:val="28"/>
        </w:rPr>
        <w:t> ± </w:t>
      </w:r>
      <w:r w:rsidRPr="00B13EA2">
        <w:rPr>
          <w:rFonts w:ascii="Times New Roman" w:hAnsi="Times New Roman" w:cs="Times New Roman"/>
          <w:sz w:val="28"/>
          <w:szCs w:val="28"/>
        </w:rPr>
        <w:t>8,61)</w:t>
      </w:r>
      <w:r w:rsidR="00826AC0">
        <w:rPr>
          <w:rFonts w:ascii="Times New Roman" w:hAnsi="Times New Roman" w:cs="Times New Roman"/>
          <w:sz w:val="28"/>
          <w:szCs w:val="28"/>
        </w:rPr>
        <w:t xml:space="preserve"> </w:t>
      </w:r>
      <w:r w:rsidRPr="00B13EA2">
        <w:rPr>
          <w:rFonts w:ascii="Times New Roman" w:hAnsi="Times New Roman" w:cs="Times New Roman"/>
          <w:sz w:val="28"/>
          <w:szCs w:val="28"/>
        </w:rPr>
        <w:t>%</w:t>
      </w:r>
      <w:r w:rsidR="00EE3AD8">
        <w:rPr>
          <w:rFonts w:ascii="Times New Roman" w:hAnsi="Times New Roman" w:cs="Times New Roman"/>
          <w:sz w:val="28"/>
          <w:szCs w:val="28"/>
        </w:rPr>
        <w:t>)</w:t>
      </w:r>
      <w:r w:rsidRPr="00B13EA2">
        <w:rPr>
          <w:rFonts w:ascii="Times New Roman" w:hAnsi="Times New Roman" w:cs="Times New Roman"/>
          <w:sz w:val="28"/>
          <w:szCs w:val="28"/>
        </w:rPr>
        <w:t>.</w:t>
      </w:r>
      <w:r w:rsidR="00826AC0">
        <w:rPr>
          <w:rFonts w:ascii="Times New Roman" w:hAnsi="Times New Roman" w:cs="Times New Roman"/>
          <w:sz w:val="28"/>
          <w:szCs w:val="28"/>
        </w:rPr>
        <w:t xml:space="preserve"> </w:t>
      </w:r>
    </w:p>
    <w:p w:rsidR="00D444AA" w:rsidRPr="00B13EA2" w:rsidRDefault="00D444AA" w:rsidP="00C83288">
      <w:pPr>
        <w:spacing w:after="0" w:line="360" w:lineRule="auto"/>
        <w:ind w:firstLine="708"/>
        <w:jc w:val="both"/>
        <w:rPr>
          <w:rFonts w:ascii="Times New Roman" w:hAnsi="Times New Roman" w:cs="Times New Roman"/>
          <w:sz w:val="28"/>
          <w:szCs w:val="28"/>
        </w:rPr>
      </w:pPr>
      <w:r w:rsidRPr="00826AC0">
        <w:rPr>
          <w:rFonts w:ascii="Times New Roman" w:hAnsi="Times New Roman" w:cs="Times New Roman"/>
          <w:sz w:val="28"/>
          <w:szCs w:val="28"/>
        </w:rPr>
        <w:t xml:space="preserve">Оперативне пологове вирішення шляхом кесарського розтину проводилося у 6 </w:t>
      </w:r>
      <w:r w:rsidR="00565152" w:rsidRPr="00826AC0">
        <w:rPr>
          <w:rFonts w:ascii="Times New Roman" w:hAnsi="Times New Roman" w:cs="Times New Roman"/>
          <w:sz w:val="28"/>
          <w:szCs w:val="28"/>
        </w:rPr>
        <w:t xml:space="preserve">жінок </w:t>
      </w:r>
      <w:r w:rsidR="00EE3AD8">
        <w:rPr>
          <w:rFonts w:ascii="Times New Roman" w:hAnsi="Times New Roman" w:cs="Times New Roman"/>
          <w:sz w:val="28"/>
          <w:szCs w:val="28"/>
        </w:rPr>
        <w:t>(</w:t>
      </w:r>
      <w:r w:rsidRPr="00826AC0">
        <w:rPr>
          <w:rFonts w:ascii="Times New Roman" w:hAnsi="Times New Roman" w:cs="Times New Roman"/>
          <w:sz w:val="28"/>
          <w:szCs w:val="28"/>
        </w:rPr>
        <w:t>(20</w:t>
      </w:r>
      <w:r w:rsidR="00D15777" w:rsidRPr="00826AC0">
        <w:rPr>
          <w:rFonts w:ascii="Times New Roman" w:hAnsi="Times New Roman" w:cs="Times New Roman"/>
          <w:sz w:val="28"/>
          <w:szCs w:val="28"/>
        </w:rPr>
        <w:t>,0</w:t>
      </w:r>
      <w:r w:rsidR="00565152" w:rsidRPr="00826AC0">
        <w:rPr>
          <w:rFonts w:ascii="Times New Roman" w:hAnsi="Times New Roman" w:cs="Times New Roman"/>
          <w:sz w:val="28"/>
          <w:szCs w:val="28"/>
        </w:rPr>
        <w:t xml:space="preserve"> ± </w:t>
      </w:r>
      <w:r w:rsidRPr="00826AC0">
        <w:rPr>
          <w:rFonts w:ascii="Times New Roman" w:hAnsi="Times New Roman" w:cs="Times New Roman"/>
          <w:sz w:val="28"/>
          <w:szCs w:val="28"/>
        </w:rPr>
        <w:t>7,3)</w:t>
      </w:r>
      <w:r w:rsidR="00826AC0">
        <w:rPr>
          <w:rFonts w:ascii="Times New Roman" w:hAnsi="Times New Roman" w:cs="Times New Roman"/>
          <w:sz w:val="28"/>
          <w:szCs w:val="28"/>
        </w:rPr>
        <w:t xml:space="preserve"> </w:t>
      </w:r>
      <w:r w:rsidRPr="00826AC0">
        <w:rPr>
          <w:rFonts w:ascii="Times New Roman" w:hAnsi="Times New Roman" w:cs="Times New Roman"/>
          <w:sz w:val="28"/>
          <w:szCs w:val="28"/>
        </w:rPr>
        <w:t>%</w:t>
      </w:r>
      <w:r w:rsidR="00EE3AD8">
        <w:rPr>
          <w:rFonts w:ascii="Times New Roman" w:hAnsi="Times New Roman" w:cs="Times New Roman"/>
          <w:sz w:val="28"/>
          <w:szCs w:val="28"/>
        </w:rPr>
        <w:t>)</w:t>
      </w:r>
      <w:r w:rsidRPr="00826AC0">
        <w:rPr>
          <w:rFonts w:ascii="Times New Roman" w:hAnsi="Times New Roman" w:cs="Times New Roman"/>
          <w:sz w:val="28"/>
          <w:szCs w:val="28"/>
        </w:rPr>
        <w:t xml:space="preserve"> контрольної групи.</w:t>
      </w:r>
      <w:r w:rsidR="00826AC0">
        <w:rPr>
          <w:rFonts w:ascii="Times New Roman" w:hAnsi="Times New Roman" w:cs="Times New Roman"/>
          <w:sz w:val="28"/>
          <w:szCs w:val="28"/>
        </w:rPr>
        <w:t xml:space="preserve"> </w:t>
      </w:r>
      <w:r w:rsidRPr="00826AC0">
        <w:rPr>
          <w:rFonts w:ascii="Times New Roman" w:hAnsi="Times New Roman" w:cs="Times New Roman"/>
          <w:sz w:val="28"/>
          <w:szCs w:val="28"/>
        </w:rPr>
        <w:t xml:space="preserve">Гестоз І половини вагітності відмічався у 12 </w:t>
      </w:r>
      <w:r w:rsidR="00565152" w:rsidRPr="00826AC0">
        <w:rPr>
          <w:rFonts w:ascii="Times New Roman" w:hAnsi="Times New Roman" w:cs="Times New Roman"/>
          <w:sz w:val="28"/>
          <w:szCs w:val="28"/>
        </w:rPr>
        <w:t xml:space="preserve">жінок </w:t>
      </w:r>
      <w:r w:rsidR="00EE3AD8">
        <w:rPr>
          <w:rFonts w:ascii="Times New Roman" w:hAnsi="Times New Roman" w:cs="Times New Roman"/>
          <w:sz w:val="28"/>
          <w:szCs w:val="28"/>
        </w:rPr>
        <w:t>(</w:t>
      </w:r>
      <w:r w:rsidRPr="00826AC0">
        <w:rPr>
          <w:rFonts w:ascii="Times New Roman" w:hAnsi="Times New Roman" w:cs="Times New Roman"/>
          <w:sz w:val="28"/>
          <w:szCs w:val="28"/>
        </w:rPr>
        <w:t>(40</w:t>
      </w:r>
      <w:r w:rsidR="00D15777" w:rsidRPr="00826AC0">
        <w:rPr>
          <w:rFonts w:ascii="Times New Roman" w:hAnsi="Times New Roman" w:cs="Times New Roman"/>
          <w:sz w:val="28"/>
          <w:szCs w:val="28"/>
        </w:rPr>
        <w:t>,00</w:t>
      </w:r>
      <w:r w:rsidR="00565152" w:rsidRPr="00826AC0">
        <w:rPr>
          <w:rFonts w:ascii="Times New Roman" w:hAnsi="Times New Roman" w:cs="Times New Roman"/>
          <w:sz w:val="28"/>
          <w:szCs w:val="28"/>
        </w:rPr>
        <w:t xml:space="preserve"> ± </w:t>
      </w:r>
      <w:r w:rsidRPr="00826AC0">
        <w:rPr>
          <w:rFonts w:ascii="Times New Roman" w:hAnsi="Times New Roman" w:cs="Times New Roman"/>
          <w:sz w:val="28"/>
          <w:szCs w:val="28"/>
        </w:rPr>
        <w:t>8,94)</w:t>
      </w:r>
      <w:r w:rsidR="00826AC0">
        <w:rPr>
          <w:rFonts w:ascii="Times New Roman" w:hAnsi="Times New Roman" w:cs="Times New Roman"/>
          <w:sz w:val="28"/>
          <w:szCs w:val="28"/>
        </w:rPr>
        <w:t xml:space="preserve"> </w:t>
      </w:r>
      <w:r w:rsidRPr="00826AC0">
        <w:rPr>
          <w:rFonts w:ascii="Times New Roman" w:hAnsi="Times New Roman" w:cs="Times New Roman"/>
          <w:sz w:val="28"/>
          <w:szCs w:val="28"/>
        </w:rPr>
        <w:t>%</w:t>
      </w:r>
      <w:r w:rsidR="00EE3AD8">
        <w:rPr>
          <w:rFonts w:ascii="Times New Roman" w:hAnsi="Times New Roman" w:cs="Times New Roman"/>
          <w:sz w:val="28"/>
          <w:szCs w:val="28"/>
        </w:rPr>
        <w:t>)</w:t>
      </w:r>
      <w:r w:rsidRPr="00826AC0">
        <w:rPr>
          <w:rFonts w:ascii="Times New Roman" w:hAnsi="Times New Roman" w:cs="Times New Roman"/>
          <w:sz w:val="28"/>
          <w:szCs w:val="28"/>
        </w:rPr>
        <w:t xml:space="preserve"> групи контролю.</w:t>
      </w:r>
      <w:r w:rsidR="00826AC0">
        <w:rPr>
          <w:rFonts w:ascii="Times New Roman" w:hAnsi="Times New Roman" w:cs="Times New Roman"/>
          <w:sz w:val="28"/>
          <w:szCs w:val="28"/>
        </w:rPr>
        <w:t xml:space="preserve"> </w:t>
      </w:r>
      <w:r w:rsidRPr="00826AC0">
        <w:rPr>
          <w:rFonts w:ascii="Times New Roman" w:hAnsi="Times New Roman" w:cs="Times New Roman"/>
          <w:sz w:val="28"/>
          <w:szCs w:val="28"/>
        </w:rPr>
        <w:t xml:space="preserve">Гестоз ІІ половини вагітності спостерігався у 5 </w:t>
      </w:r>
      <w:r w:rsidR="00565152" w:rsidRPr="00826AC0">
        <w:rPr>
          <w:rFonts w:ascii="Times New Roman" w:hAnsi="Times New Roman" w:cs="Times New Roman"/>
          <w:sz w:val="28"/>
          <w:szCs w:val="28"/>
        </w:rPr>
        <w:t xml:space="preserve">жінок </w:t>
      </w:r>
      <w:r w:rsidR="00EE3AD8">
        <w:rPr>
          <w:rFonts w:ascii="Times New Roman" w:hAnsi="Times New Roman" w:cs="Times New Roman"/>
          <w:sz w:val="28"/>
          <w:szCs w:val="28"/>
        </w:rPr>
        <w:t>(</w:t>
      </w:r>
      <w:r w:rsidRPr="00826AC0">
        <w:rPr>
          <w:rFonts w:ascii="Times New Roman" w:hAnsi="Times New Roman" w:cs="Times New Roman"/>
          <w:sz w:val="28"/>
          <w:szCs w:val="28"/>
        </w:rPr>
        <w:t>(16,67</w:t>
      </w:r>
      <w:r w:rsidR="00565152" w:rsidRPr="00826AC0">
        <w:rPr>
          <w:rFonts w:ascii="Times New Roman" w:hAnsi="Times New Roman" w:cs="Times New Roman"/>
          <w:sz w:val="28"/>
          <w:szCs w:val="28"/>
        </w:rPr>
        <w:t xml:space="preserve"> ± </w:t>
      </w:r>
      <w:r w:rsidRPr="00826AC0">
        <w:rPr>
          <w:rFonts w:ascii="Times New Roman" w:hAnsi="Times New Roman" w:cs="Times New Roman"/>
          <w:sz w:val="28"/>
          <w:szCs w:val="28"/>
        </w:rPr>
        <w:t>6,8</w:t>
      </w:r>
      <w:r w:rsidR="00D15777" w:rsidRPr="00826AC0">
        <w:rPr>
          <w:rFonts w:ascii="Times New Roman" w:hAnsi="Times New Roman" w:cs="Times New Roman"/>
          <w:sz w:val="28"/>
          <w:szCs w:val="28"/>
        </w:rPr>
        <w:t>0</w:t>
      </w:r>
      <w:r w:rsidRPr="00826AC0">
        <w:rPr>
          <w:rFonts w:ascii="Times New Roman" w:hAnsi="Times New Roman" w:cs="Times New Roman"/>
          <w:sz w:val="28"/>
          <w:szCs w:val="28"/>
        </w:rPr>
        <w:t>)</w:t>
      </w:r>
      <w:r w:rsidR="00826AC0">
        <w:rPr>
          <w:rFonts w:ascii="Times New Roman" w:hAnsi="Times New Roman" w:cs="Times New Roman"/>
          <w:sz w:val="28"/>
          <w:szCs w:val="28"/>
        </w:rPr>
        <w:t xml:space="preserve"> </w:t>
      </w:r>
      <w:r w:rsidRPr="00826AC0">
        <w:rPr>
          <w:rFonts w:ascii="Times New Roman" w:hAnsi="Times New Roman" w:cs="Times New Roman"/>
          <w:sz w:val="28"/>
          <w:szCs w:val="28"/>
        </w:rPr>
        <w:t>%</w:t>
      </w:r>
      <w:r w:rsidR="00EE3AD8">
        <w:rPr>
          <w:rFonts w:ascii="Times New Roman" w:hAnsi="Times New Roman" w:cs="Times New Roman"/>
          <w:sz w:val="28"/>
          <w:szCs w:val="28"/>
        </w:rPr>
        <w:t>)</w:t>
      </w:r>
      <w:r w:rsidRPr="00826AC0">
        <w:rPr>
          <w:rFonts w:ascii="Times New Roman" w:hAnsi="Times New Roman" w:cs="Times New Roman"/>
          <w:sz w:val="28"/>
          <w:szCs w:val="28"/>
        </w:rPr>
        <w:t xml:space="preserve">. </w:t>
      </w:r>
      <w:r w:rsidRPr="00B13EA2">
        <w:rPr>
          <w:rFonts w:ascii="Times New Roman" w:hAnsi="Times New Roman" w:cs="Times New Roman"/>
          <w:sz w:val="28"/>
          <w:szCs w:val="28"/>
        </w:rPr>
        <w:t xml:space="preserve">Загроза переривання вагітності зустрічалась у 6 </w:t>
      </w:r>
      <w:r w:rsidR="00565152" w:rsidRPr="00B13EA2">
        <w:rPr>
          <w:rFonts w:ascii="Times New Roman" w:hAnsi="Times New Roman" w:cs="Times New Roman"/>
          <w:sz w:val="28"/>
          <w:szCs w:val="28"/>
        </w:rPr>
        <w:t xml:space="preserve">матерів </w:t>
      </w:r>
      <w:r w:rsidR="00EE3AD8">
        <w:rPr>
          <w:rFonts w:ascii="Times New Roman" w:hAnsi="Times New Roman" w:cs="Times New Roman"/>
          <w:sz w:val="28"/>
          <w:szCs w:val="28"/>
        </w:rPr>
        <w:t>(</w:t>
      </w:r>
      <w:r w:rsidRPr="00B13EA2">
        <w:rPr>
          <w:rFonts w:ascii="Times New Roman" w:hAnsi="Times New Roman" w:cs="Times New Roman"/>
          <w:sz w:val="28"/>
          <w:szCs w:val="28"/>
        </w:rPr>
        <w:t>(20</w:t>
      </w:r>
      <w:r w:rsidR="00D15777">
        <w:rPr>
          <w:rFonts w:ascii="Times New Roman" w:hAnsi="Times New Roman" w:cs="Times New Roman"/>
          <w:sz w:val="28"/>
          <w:szCs w:val="28"/>
        </w:rPr>
        <w:t>,00</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7,3</w:t>
      </w:r>
      <w:r w:rsidR="00D15777">
        <w:rPr>
          <w:rFonts w:ascii="Times New Roman" w:hAnsi="Times New Roman" w:cs="Times New Roman"/>
          <w:sz w:val="28"/>
          <w:szCs w:val="28"/>
        </w:rPr>
        <w:t>1</w:t>
      </w:r>
      <w:r w:rsidR="00565152">
        <w:rPr>
          <w:rFonts w:ascii="Times New Roman" w:hAnsi="Times New Roman" w:cs="Times New Roman"/>
          <w:sz w:val="28"/>
          <w:szCs w:val="28"/>
        </w:rPr>
        <w:t>) %</w:t>
      </w:r>
      <w:r w:rsidR="00EE3AD8">
        <w:rPr>
          <w:rFonts w:ascii="Times New Roman" w:hAnsi="Times New Roman" w:cs="Times New Roman"/>
          <w:sz w:val="28"/>
          <w:szCs w:val="28"/>
        </w:rPr>
        <w:t>)</w:t>
      </w:r>
      <w:r w:rsidRPr="00B13EA2">
        <w:rPr>
          <w:rFonts w:ascii="Times New Roman" w:hAnsi="Times New Roman" w:cs="Times New Roman"/>
          <w:sz w:val="28"/>
          <w:szCs w:val="28"/>
        </w:rPr>
        <w:t xml:space="preserve">. </w:t>
      </w:r>
    </w:p>
    <w:p w:rsidR="00D444AA" w:rsidRPr="00B13EA2" w:rsidRDefault="00D444AA" w:rsidP="00D444A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В групі контролю вищу освіту мали 11 </w:t>
      </w:r>
      <w:r w:rsidR="00565152" w:rsidRPr="00B13EA2">
        <w:rPr>
          <w:rFonts w:ascii="Times New Roman" w:hAnsi="Times New Roman" w:cs="Times New Roman"/>
          <w:sz w:val="28"/>
          <w:szCs w:val="28"/>
        </w:rPr>
        <w:t xml:space="preserve">жінок </w:t>
      </w:r>
      <w:r w:rsidRPr="00B13EA2">
        <w:rPr>
          <w:rFonts w:ascii="Times New Roman" w:hAnsi="Times New Roman" w:cs="Times New Roman"/>
          <w:sz w:val="28"/>
          <w:szCs w:val="28"/>
        </w:rPr>
        <w:t>(36,66</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8,8)</w:t>
      </w:r>
      <w:r w:rsidR="00826AC0">
        <w:rPr>
          <w:rFonts w:ascii="Times New Roman" w:hAnsi="Times New Roman" w:cs="Times New Roman"/>
          <w:sz w:val="28"/>
          <w:szCs w:val="28"/>
        </w:rPr>
        <w:t xml:space="preserve"> </w:t>
      </w:r>
      <w:r w:rsidRPr="00B13EA2">
        <w:rPr>
          <w:rFonts w:ascii="Times New Roman" w:hAnsi="Times New Roman" w:cs="Times New Roman"/>
          <w:sz w:val="28"/>
          <w:szCs w:val="28"/>
        </w:rPr>
        <w:t xml:space="preserve">%, середню професійну освіту – 14 </w:t>
      </w:r>
      <w:r w:rsidR="00565152" w:rsidRPr="00B13EA2">
        <w:rPr>
          <w:rFonts w:ascii="Times New Roman" w:hAnsi="Times New Roman" w:cs="Times New Roman"/>
          <w:sz w:val="28"/>
          <w:szCs w:val="28"/>
        </w:rPr>
        <w:t xml:space="preserve">жінок </w:t>
      </w:r>
      <w:r w:rsidR="00EE3AD8">
        <w:rPr>
          <w:rFonts w:ascii="Times New Roman" w:hAnsi="Times New Roman" w:cs="Times New Roman"/>
          <w:sz w:val="28"/>
          <w:szCs w:val="28"/>
        </w:rPr>
        <w:t>(</w:t>
      </w:r>
      <w:r w:rsidRPr="00B13EA2">
        <w:rPr>
          <w:rFonts w:ascii="Times New Roman" w:hAnsi="Times New Roman" w:cs="Times New Roman"/>
          <w:sz w:val="28"/>
          <w:szCs w:val="28"/>
        </w:rPr>
        <w:t>(46,67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9,11)</w:t>
      </w:r>
      <w:r w:rsidR="00826AC0">
        <w:rPr>
          <w:rFonts w:ascii="Times New Roman" w:hAnsi="Times New Roman" w:cs="Times New Roman"/>
          <w:sz w:val="28"/>
          <w:szCs w:val="28"/>
        </w:rPr>
        <w:t xml:space="preserve"> </w:t>
      </w:r>
      <w:r w:rsidR="00D508FB">
        <w:rPr>
          <w:rFonts w:ascii="Times New Roman" w:hAnsi="Times New Roman" w:cs="Times New Roman"/>
          <w:sz w:val="28"/>
          <w:szCs w:val="28"/>
        </w:rPr>
        <w:t>%</w:t>
      </w:r>
      <w:r w:rsidR="00EE3AD8">
        <w:rPr>
          <w:rFonts w:ascii="Times New Roman" w:hAnsi="Times New Roman" w:cs="Times New Roman"/>
          <w:sz w:val="28"/>
          <w:szCs w:val="28"/>
        </w:rPr>
        <w:t>)</w:t>
      </w:r>
      <w:r w:rsidR="00D508FB">
        <w:rPr>
          <w:rFonts w:ascii="Times New Roman" w:hAnsi="Times New Roman" w:cs="Times New Roman"/>
          <w:sz w:val="28"/>
          <w:szCs w:val="28"/>
        </w:rPr>
        <w:t xml:space="preserve"> </w:t>
      </w:r>
      <w:r w:rsidRPr="00B13EA2">
        <w:rPr>
          <w:rFonts w:ascii="Times New Roman" w:hAnsi="Times New Roman" w:cs="Times New Roman"/>
          <w:sz w:val="28"/>
          <w:szCs w:val="28"/>
        </w:rPr>
        <w:t xml:space="preserve">і середню освіту – 5 </w:t>
      </w:r>
      <w:r w:rsidR="00565152" w:rsidRPr="00B13EA2">
        <w:rPr>
          <w:rFonts w:ascii="Times New Roman" w:hAnsi="Times New Roman" w:cs="Times New Roman"/>
          <w:sz w:val="28"/>
          <w:szCs w:val="28"/>
        </w:rPr>
        <w:t xml:space="preserve">осіб </w:t>
      </w:r>
      <w:r w:rsidR="00EE3AD8">
        <w:rPr>
          <w:rFonts w:ascii="Times New Roman" w:hAnsi="Times New Roman" w:cs="Times New Roman"/>
          <w:sz w:val="28"/>
          <w:szCs w:val="28"/>
        </w:rPr>
        <w:t>(</w:t>
      </w:r>
      <w:r w:rsidRPr="00B13EA2">
        <w:rPr>
          <w:rFonts w:ascii="Times New Roman" w:hAnsi="Times New Roman" w:cs="Times New Roman"/>
          <w:sz w:val="28"/>
          <w:szCs w:val="28"/>
        </w:rPr>
        <w:t>(16,67</w:t>
      </w:r>
      <w:r w:rsidR="00541A85">
        <w:rPr>
          <w:rFonts w:ascii="Times New Roman" w:hAnsi="Times New Roman" w:cs="Times New Roman"/>
          <w:sz w:val="28"/>
          <w:szCs w:val="28"/>
        </w:rPr>
        <w:t> </w:t>
      </w:r>
      <w:r w:rsidR="00565152">
        <w:rPr>
          <w:rFonts w:ascii="Times New Roman" w:hAnsi="Times New Roman" w:cs="Times New Roman"/>
          <w:sz w:val="28"/>
          <w:szCs w:val="28"/>
        </w:rPr>
        <w:t>±</w:t>
      </w:r>
      <w:r w:rsidR="00541A85">
        <w:rPr>
          <w:rFonts w:ascii="Times New Roman" w:hAnsi="Times New Roman" w:cs="Times New Roman"/>
          <w:sz w:val="28"/>
          <w:szCs w:val="28"/>
        </w:rPr>
        <w:t> </w:t>
      </w:r>
      <w:r w:rsidRPr="00B13EA2">
        <w:rPr>
          <w:rFonts w:ascii="Times New Roman" w:hAnsi="Times New Roman" w:cs="Times New Roman"/>
          <w:sz w:val="28"/>
          <w:szCs w:val="28"/>
        </w:rPr>
        <w:t>6,8)</w:t>
      </w:r>
      <w:r w:rsidR="00826AC0">
        <w:rPr>
          <w:rFonts w:ascii="Times New Roman" w:hAnsi="Times New Roman" w:cs="Times New Roman"/>
          <w:sz w:val="28"/>
          <w:szCs w:val="28"/>
        </w:rPr>
        <w:t xml:space="preserve"> </w:t>
      </w:r>
      <w:r w:rsidR="00C83288">
        <w:rPr>
          <w:rFonts w:ascii="Times New Roman" w:hAnsi="Times New Roman" w:cs="Times New Roman"/>
          <w:sz w:val="28"/>
          <w:szCs w:val="28"/>
        </w:rPr>
        <w:t>%</w:t>
      </w:r>
      <w:r w:rsidR="00EE3AD8">
        <w:rPr>
          <w:rFonts w:ascii="Times New Roman" w:hAnsi="Times New Roman" w:cs="Times New Roman"/>
          <w:sz w:val="28"/>
          <w:szCs w:val="28"/>
        </w:rPr>
        <w:t>)</w:t>
      </w:r>
      <w:r w:rsidRPr="00B13EA2">
        <w:rPr>
          <w:rFonts w:ascii="Times New Roman" w:hAnsi="Times New Roman" w:cs="Times New Roman"/>
          <w:sz w:val="28"/>
          <w:szCs w:val="28"/>
        </w:rPr>
        <w:t>.</w:t>
      </w:r>
    </w:p>
    <w:p w:rsidR="00BF785E" w:rsidRDefault="00D444AA" w:rsidP="00D444A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Таким чином, вибірка дітей контрольної групи була репрезентативною за віковими характеристиками, гендерними особливостями, місцем проживання, акушерським анамнезом та соціальним статусом відносно основної групи.</w:t>
      </w:r>
    </w:p>
    <w:p w:rsidR="00826AC0" w:rsidRPr="00826AC0" w:rsidRDefault="00826AC0" w:rsidP="00D444AA">
      <w:pPr>
        <w:spacing w:after="0" w:line="360" w:lineRule="auto"/>
        <w:ind w:firstLine="708"/>
        <w:jc w:val="both"/>
        <w:rPr>
          <w:rFonts w:ascii="Times New Roman" w:hAnsi="Times New Roman" w:cs="Times New Roman"/>
          <w:sz w:val="28"/>
          <w:szCs w:val="28"/>
        </w:rPr>
      </w:pPr>
    </w:p>
    <w:p w:rsidR="00D444AA" w:rsidRPr="000B6AAA" w:rsidRDefault="00D565BA" w:rsidP="00D444AA">
      <w:pPr>
        <w:spacing w:after="0" w:line="360" w:lineRule="auto"/>
        <w:ind w:firstLine="708"/>
        <w:jc w:val="both"/>
        <w:rPr>
          <w:rFonts w:ascii="Times New Roman" w:hAnsi="Times New Roman" w:cs="Times New Roman"/>
          <w:sz w:val="28"/>
          <w:szCs w:val="24"/>
        </w:rPr>
      </w:pPr>
      <w:r w:rsidRPr="000B6AAA">
        <w:rPr>
          <w:rFonts w:ascii="Times New Roman" w:hAnsi="Times New Roman" w:cs="Times New Roman"/>
          <w:sz w:val="28"/>
          <w:szCs w:val="24"/>
        </w:rPr>
        <w:t>2.2</w:t>
      </w:r>
      <w:r w:rsidR="00826AC0" w:rsidRPr="000B6AAA">
        <w:rPr>
          <w:rFonts w:ascii="Times New Roman" w:hAnsi="Times New Roman" w:cs="Times New Roman"/>
          <w:sz w:val="28"/>
          <w:szCs w:val="24"/>
        </w:rPr>
        <w:t xml:space="preserve"> </w:t>
      </w:r>
      <w:r w:rsidR="00D444AA" w:rsidRPr="000B6AAA">
        <w:rPr>
          <w:rFonts w:ascii="Times New Roman" w:hAnsi="Times New Roman" w:cs="Times New Roman"/>
          <w:sz w:val="28"/>
          <w:szCs w:val="24"/>
        </w:rPr>
        <w:t>Методи дослідження</w:t>
      </w:r>
    </w:p>
    <w:p w:rsidR="00BF785E" w:rsidRPr="00B13EA2" w:rsidRDefault="00BF785E" w:rsidP="00D444AA">
      <w:pPr>
        <w:spacing w:after="0" w:line="360" w:lineRule="auto"/>
        <w:ind w:firstLine="708"/>
        <w:jc w:val="both"/>
        <w:rPr>
          <w:rFonts w:ascii="Times New Roman" w:hAnsi="Times New Roman" w:cs="Times New Roman"/>
          <w:b/>
          <w:sz w:val="28"/>
          <w:szCs w:val="24"/>
        </w:rPr>
      </w:pPr>
    </w:p>
    <w:p w:rsidR="00D444AA" w:rsidRPr="00B13EA2" w:rsidRDefault="00D444AA" w:rsidP="00D444AA">
      <w:pPr>
        <w:spacing w:after="0" w:line="360" w:lineRule="auto"/>
        <w:ind w:firstLine="708"/>
        <w:jc w:val="both"/>
        <w:rPr>
          <w:rFonts w:ascii="Times New Roman" w:hAnsi="Times New Roman" w:cs="Times New Roman"/>
          <w:sz w:val="28"/>
          <w:szCs w:val="24"/>
        </w:rPr>
      </w:pPr>
      <w:r w:rsidRPr="00B13EA2">
        <w:rPr>
          <w:rFonts w:ascii="Times New Roman" w:hAnsi="Times New Roman" w:cs="Times New Roman"/>
          <w:sz w:val="28"/>
          <w:szCs w:val="24"/>
        </w:rPr>
        <w:t>Методологія дослідження запланована згідно з вимогами доказової медицини, виходячи з сучасних принципів</w:t>
      </w:r>
      <w:r w:rsidR="00826AC0">
        <w:rPr>
          <w:rFonts w:ascii="Times New Roman" w:hAnsi="Times New Roman" w:cs="Times New Roman"/>
          <w:sz w:val="28"/>
          <w:szCs w:val="24"/>
        </w:rPr>
        <w:t xml:space="preserve"> </w:t>
      </w:r>
      <w:r w:rsidRPr="00B13EA2">
        <w:rPr>
          <w:rFonts w:ascii="Times New Roman" w:hAnsi="Times New Roman" w:cs="Times New Roman"/>
          <w:sz w:val="28"/>
          <w:szCs w:val="24"/>
        </w:rPr>
        <w:t>наукового пізнання та організована відповідно до поставленої мети.</w:t>
      </w:r>
    </w:p>
    <w:p w:rsidR="00D444AA" w:rsidRPr="00B13EA2" w:rsidRDefault="00D444AA" w:rsidP="00D444AA">
      <w:pPr>
        <w:spacing w:after="0" w:line="360" w:lineRule="auto"/>
        <w:ind w:firstLine="567"/>
        <w:jc w:val="both"/>
        <w:rPr>
          <w:rFonts w:ascii="Times New Roman" w:hAnsi="Times New Roman" w:cs="Times New Roman"/>
          <w:sz w:val="28"/>
          <w:szCs w:val="28"/>
        </w:rPr>
      </w:pPr>
      <w:r w:rsidRPr="00B13EA2">
        <w:rPr>
          <w:rFonts w:ascii="Times New Roman" w:hAnsi="Times New Roman" w:cs="Times New Roman"/>
          <w:sz w:val="28"/>
          <w:szCs w:val="24"/>
        </w:rPr>
        <w:t>Для виконання поставлених завдань застосовано наступні методи дослідження:</w:t>
      </w:r>
    </w:p>
    <w:p w:rsidR="00D444AA" w:rsidRPr="00B13EA2" w:rsidRDefault="00D444AA" w:rsidP="00D444AA">
      <w:pPr>
        <w:widowControl w:val="0"/>
        <w:autoSpaceDE w:val="0"/>
        <w:autoSpaceDN w:val="0"/>
        <w:adjustRightInd w:val="0"/>
        <w:spacing w:after="0" w:line="360" w:lineRule="auto"/>
        <w:ind w:firstLine="720"/>
        <w:contextualSpacing/>
        <w:jc w:val="both"/>
        <w:rPr>
          <w:rFonts w:ascii="Times New Roman" w:hAnsi="Times New Roman" w:cs="Times New Roman"/>
          <w:sz w:val="28"/>
          <w:szCs w:val="28"/>
        </w:rPr>
      </w:pPr>
      <w:r w:rsidRPr="00B13EA2">
        <w:rPr>
          <w:rFonts w:ascii="Times New Roman" w:hAnsi="Times New Roman" w:cs="Times New Roman"/>
          <w:sz w:val="28"/>
          <w:szCs w:val="28"/>
        </w:rPr>
        <w:t xml:space="preserve">1. Клініко-анамнестичне обстеження. </w:t>
      </w:r>
    </w:p>
    <w:p w:rsidR="00D444AA" w:rsidRPr="00B13EA2" w:rsidRDefault="00D444AA" w:rsidP="00D444AA">
      <w:pPr>
        <w:widowControl w:val="0"/>
        <w:autoSpaceDE w:val="0"/>
        <w:autoSpaceDN w:val="0"/>
        <w:adjustRightInd w:val="0"/>
        <w:spacing w:after="0" w:line="360" w:lineRule="auto"/>
        <w:ind w:firstLine="720"/>
        <w:contextualSpacing/>
        <w:jc w:val="both"/>
        <w:rPr>
          <w:rFonts w:ascii="Times New Roman" w:hAnsi="Times New Roman" w:cs="Times New Roman"/>
          <w:sz w:val="28"/>
          <w:szCs w:val="28"/>
        </w:rPr>
      </w:pPr>
      <w:r w:rsidRPr="00B13EA2">
        <w:rPr>
          <w:rFonts w:ascii="Times New Roman" w:hAnsi="Times New Roman" w:cs="Times New Roman"/>
          <w:sz w:val="28"/>
          <w:szCs w:val="28"/>
        </w:rPr>
        <w:t xml:space="preserve">2. Лабораторні: загальноклінічні (загальний аналіз крові, загальний аналіз </w:t>
      </w:r>
      <w:r w:rsidRPr="00B13EA2">
        <w:rPr>
          <w:rFonts w:ascii="Times New Roman" w:hAnsi="Times New Roman" w:cs="Times New Roman"/>
          <w:sz w:val="28"/>
          <w:szCs w:val="28"/>
        </w:rPr>
        <w:lastRenderedPageBreak/>
        <w:t>сечі),</w:t>
      </w:r>
      <w:r w:rsidR="00A67BDE">
        <w:rPr>
          <w:rFonts w:ascii="Times New Roman" w:hAnsi="Times New Roman" w:cs="Times New Roman"/>
          <w:sz w:val="28"/>
          <w:szCs w:val="28"/>
        </w:rPr>
        <w:t xml:space="preserve"> </w:t>
      </w:r>
      <w:r w:rsidRPr="00B13EA2">
        <w:rPr>
          <w:rFonts w:ascii="Times New Roman" w:hAnsi="Times New Roman" w:cs="Times New Roman"/>
          <w:sz w:val="28"/>
          <w:szCs w:val="28"/>
        </w:rPr>
        <w:t>біохімічні показники (25(ОН)</w:t>
      </w:r>
      <w:r w:rsidRPr="00B13EA2">
        <w:rPr>
          <w:rFonts w:ascii="Times New Roman" w:hAnsi="Times New Roman" w:cs="Times New Roman"/>
          <w:color w:val="000000"/>
          <w:sz w:val="28"/>
          <w:szCs w:val="28"/>
          <w:shd w:val="clear" w:color="auto" w:fill="FFFFFF"/>
        </w:rPr>
        <w:t xml:space="preserve">D, остеокальцин, </w:t>
      </w:r>
      <w:r w:rsidRPr="00B13EA2">
        <w:rPr>
          <w:rFonts w:ascii="Times New Roman" w:hAnsi="Times New Roman" w:cs="Times New Roman"/>
          <w:sz w:val="28"/>
          <w:szCs w:val="28"/>
        </w:rPr>
        <w:t>загальний кальцій, іон</w:t>
      </w:r>
      <w:r w:rsidR="00EE3AD8">
        <w:rPr>
          <w:rFonts w:ascii="Times New Roman" w:hAnsi="Times New Roman" w:cs="Times New Roman"/>
          <w:sz w:val="28"/>
          <w:szCs w:val="28"/>
        </w:rPr>
        <w:t xml:space="preserve">ізований кальцій, неорганічний </w:t>
      </w:r>
      <w:r w:rsidRPr="00B13EA2">
        <w:rPr>
          <w:rFonts w:ascii="Times New Roman" w:hAnsi="Times New Roman" w:cs="Times New Roman"/>
          <w:sz w:val="28"/>
          <w:szCs w:val="28"/>
        </w:rPr>
        <w:t>фосфор, загальна лужна фосфатаза, показники ліпідного обміну – загальний холестерин</w:t>
      </w:r>
      <w:r w:rsidR="0060332B">
        <w:rPr>
          <w:rFonts w:ascii="Times New Roman" w:hAnsi="Times New Roman" w:cs="Times New Roman"/>
          <w:sz w:val="28"/>
          <w:szCs w:val="28"/>
        </w:rPr>
        <w:t xml:space="preserve"> </w:t>
      </w:r>
      <w:r w:rsidRPr="00B13EA2">
        <w:rPr>
          <w:rFonts w:ascii="Times New Roman" w:hAnsi="Times New Roman" w:cs="Times New Roman"/>
          <w:color w:val="222222"/>
          <w:sz w:val="28"/>
          <w:szCs w:val="28"/>
        </w:rPr>
        <w:t>(ЗХС)</w:t>
      </w:r>
      <w:r w:rsidRPr="00B13EA2">
        <w:rPr>
          <w:rFonts w:ascii="Times New Roman" w:hAnsi="Times New Roman" w:cs="Times New Roman"/>
          <w:sz w:val="28"/>
          <w:szCs w:val="28"/>
        </w:rPr>
        <w:t>, тригліцериди (ТГ), холестерин ліпопротеїдів високої щільності (ХС ЛПВЩ), холестерин ліпопротеїдів низької щільності (ХС ЛПНЩ), холестерин</w:t>
      </w:r>
      <w:r w:rsidR="0060332B">
        <w:rPr>
          <w:rFonts w:ascii="Times New Roman" w:hAnsi="Times New Roman" w:cs="Times New Roman"/>
          <w:sz w:val="28"/>
          <w:szCs w:val="28"/>
        </w:rPr>
        <w:t xml:space="preserve"> </w:t>
      </w:r>
      <w:r w:rsidRPr="00B13EA2">
        <w:rPr>
          <w:rFonts w:ascii="Times New Roman" w:hAnsi="Times New Roman" w:cs="Times New Roman"/>
          <w:sz w:val="28"/>
          <w:szCs w:val="28"/>
        </w:rPr>
        <w:t>ліпопротеїдів дуже низької щільності (ХС</w:t>
      </w:r>
      <w:r w:rsidR="00541A85">
        <w:rPr>
          <w:rFonts w:ascii="Times New Roman" w:hAnsi="Times New Roman" w:cs="Times New Roman"/>
          <w:sz w:val="28"/>
          <w:szCs w:val="28"/>
        </w:rPr>
        <w:t> </w:t>
      </w:r>
      <w:r w:rsidRPr="00B13EA2">
        <w:rPr>
          <w:rFonts w:ascii="Times New Roman" w:hAnsi="Times New Roman" w:cs="Times New Roman"/>
          <w:sz w:val="28"/>
          <w:szCs w:val="28"/>
        </w:rPr>
        <w:t>ЛПДНЩ) та коефіцієнт атерогенності (КА).</w:t>
      </w:r>
    </w:p>
    <w:p w:rsidR="00D444AA" w:rsidRPr="00B13EA2" w:rsidRDefault="000B6AAA" w:rsidP="00D444AA">
      <w:pPr>
        <w:widowControl w:val="0"/>
        <w:autoSpaceDE w:val="0"/>
        <w:autoSpaceDN w:val="0"/>
        <w:adjustRightInd w:val="0"/>
        <w:spacing w:after="0" w:line="360" w:lineRule="auto"/>
        <w:ind w:firstLine="720"/>
        <w:contextualSpacing/>
        <w:jc w:val="both"/>
        <w:rPr>
          <w:rFonts w:ascii="Times New Roman" w:hAnsi="Times New Roman" w:cs="Times New Roman"/>
          <w:color w:val="000000"/>
          <w:sz w:val="28"/>
          <w:szCs w:val="28"/>
          <w:shd w:val="clear" w:color="auto" w:fill="FFFFFF"/>
        </w:rPr>
      </w:pPr>
      <w:r>
        <w:rPr>
          <w:rFonts w:ascii="Times New Roman" w:hAnsi="Times New Roman" w:cs="Times New Roman"/>
          <w:sz w:val="28"/>
          <w:szCs w:val="28"/>
        </w:rPr>
        <w:t xml:space="preserve">3. Генетичне обстеження </w:t>
      </w:r>
      <w:r w:rsidRPr="00B13EA2">
        <w:rPr>
          <w:rFonts w:ascii="Times New Roman" w:hAnsi="Times New Roman" w:cs="Times New Roman"/>
          <w:sz w:val="28"/>
          <w:szCs w:val="28"/>
        </w:rPr>
        <w:t>–</w:t>
      </w:r>
      <w:r w:rsidR="00D444AA" w:rsidRPr="00B13EA2">
        <w:rPr>
          <w:rFonts w:ascii="Times New Roman" w:hAnsi="Times New Roman" w:cs="Times New Roman"/>
          <w:sz w:val="28"/>
          <w:szCs w:val="28"/>
        </w:rPr>
        <w:t xml:space="preserve"> вивчення однонуклеотидного поліморфізму </w:t>
      </w:r>
      <w:r w:rsidR="00D444AA" w:rsidRPr="00B13EA2">
        <w:rPr>
          <w:rFonts w:ascii="Times New Roman" w:hAnsi="Times New Roman" w:cs="Times New Roman"/>
          <w:sz w:val="28"/>
          <w:szCs w:val="28"/>
          <w:lang w:val="en-US"/>
        </w:rPr>
        <w:t>Bsm</w:t>
      </w:r>
      <w:r w:rsidR="00D444AA" w:rsidRPr="00B13EA2">
        <w:rPr>
          <w:rFonts w:ascii="Times New Roman" w:hAnsi="Times New Roman" w:cs="Times New Roman"/>
          <w:sz w:val="28"/>
          <w:szCs w:val="28"/>
        </w:rPr>
        <w:t xml:space="preserve"> І гену VDR,</w:t>
      </w:r>
      <w:r w:rsidR="004F6285">
        <w:rPr>
          <w:rFonts w:ascii="Times New Roman" w:hAnsi="Times New Roman" w:cs="Times New Roman"/>
          <w:sz w:val="28"/>
          <w:szCs w:val="28"/>
        </w:rPr>
        <w:t xml:space="preserve"> що</w:t>
      </w:r>
      <w:r w:rsidR="00D444AA" w:rsidRPr="00B13EA2">
        <w:rPr>
          <w:rFonts w:ascii="Times New Roman" w:hAnsi="Times New Roman" w:cs="Times New Roman"/>
          <w:sz w:val="28"/>
          <w:szCs w:val="28"/>
        </w:rPr>
        <w:t xml:space="preserve"> коду</w:t>
      </w:r>
      <w:r w:rsidR="004F6285">
        <w:rPr>
          <w:rFonts w:ascii="Times New Roman" w:hAnsi="Times New Roman" w:cs="Times New Roman"/>
          <w:sz w:val="28"/>
          <w:szCs w:val="28"/>
        </w:rPr>
        <w:t>є</w:t>
      </w:r>
      <w:r w:rsidR="00D444AA" w:rsidRPr="00B13EA2">
        <w:rPr>
          <w:rFonts w:ascii="Times New Roman" w:hAnsi="Times New Roman" w:cs="Times New Roman"/>
          <w:sz w:val="28"/>
          <w:szCs w:val="28"/>
        </w:rPr>
        <w:t xml:space="preserve"> рецептори вітаміну</w:t>
      </w:r>
      <w:r w:rsidR="00D444AA" w:rsidRPr="00B13EA2">
        <w:rPr>
          <w:rFonts w:ascii="Times New Roman" w:hAnsi="Times New Roman" w:cs="Times New Roman"/>
          <w:color w:val="000000"/>
          <w:sz w:val="28"/>
          <w:szCs w:val="28"/>
          <w:shd w:val="clear" w:color="auto" w:fill="FFFFFF"/>
        </w:rPr>
        <w:t xml:space="preserve"> D.</w:t>
      </w:r>
    </w:p>
    <w:p w:rsidR="00D444AA" w:rsidRPr="00B13EA2" w:rsidRDefault="00D444AA" w:rsidP="00D444AA">
      <w:pPr>
        <w:widowControl w:val="0"/>
        <w:autoSpaceDE w:val="0"/>
        <w:autoSpaceDN w:val="0"/>
        <w:adjustRightInd w:val="0"/>
        <w:spacing w:after="0" w:line="360" w:lineRule="auto"/>
        <w:ind w:firstLine="720"/>
        <w:contextualSpacing/>
        <w:jc w:val="both"/>
        <w:rPr>
          <w:rFonts w:ascii="Times New Roman" w:hAnsi="Times New Roman" w:cs="Times New Roman"/>
          <w:sz w:val="28"/>
          <w:szCs w:val="24"/>
        </w:rPr>
      </w:pPr>
      <w:r w:rsidRPr="00B13EA2">
        <w:rPr>
          <w:rFonts w:ascii="Times New Roman" w:hAnsi="Times New Roman" w:cs="Times New Roman"/>
          <w:color w:val="000000"/>
          <w:sz w:val="28"/>
          <w:szCs w:val="28"/>
          <w:shd w:val="clear" w:color="auto" w:fill="FFFFFF"/>
        </w:rPr>
        <w:t xml:space="preserve">4. </w:t>
      </w:r>
      <w:r w:rsidRPr="00B13EA2">
        <w:rPr>
          <w:rFonts w:ascii="Times New Roman" w:hAnsi="Times New Roman" w:cs="Times New Roman"/>
          <w:sz w:val="28"/>
          <w:szCs w:val="24"/>
        </w:rPr>
        <w:t>Методи варіаційної статистики з визначенням вірогідності безпомилкового прогнозу.</w:t>
      </w:r>
    </w:p>
    <w:p w:rsidR="00D444AA" w:rsidRPr="00B13EA2" w:rsidRDefault="00D444AA" w:rsidP="00D444AA">
      <w:pPr>
        <w:widowControl w:val="0"/>
        <w:autoSpaceDE w:val="0"/>
        <w:autoSpaceDN w:val="0"/>
        <w:adjustRightInd w:val="0"/>
        <w:spacing w:after="0" w:line="360" w:lineRule="auto"/>
        <w:ind w:firstLine="708"/>
        <w:contextualSpacing/>
        <w:jc w:val="both"/>
        <w:rPr>
          <w:rFonts w:ascii="Times New Roman" w:hAnsi="Times New Roman" w:cs="Times New Roman"/>
          <w:sz w:val="28"/>
          <w:szCs w:val="28"/>
        </w:rPr>
      </w:pPr>
      <w:r w:rsidRPr="00B13EA2">
        <w:rPr>
          <w:rFonts w:ascii="Times New Roman" w:hAnsi="Times New Roman" w:cs="Times New Roman"/>
          <w:sz w:val="28"/>
          <w:szCs w:val="28"/>
        </w:rPr>
        <w:t xml:space="preserve">Збір анамнезу було здійснено шляхом опитування батьків та аналізу амбулаторних карт дітей з </w:t>
      </w:r>
      <w:r w:rsidR="00354BC7">
        <w:rPr>
          <w:rFonts w:ascii="Times New Roman" w:hAnsi="Times New Roman" w:cs="Times New Roman"/>
          <w:sz w:val="28"/>
          <w:szCs w:val="28"/>
        </w:rPr>
        <w:t xml:space="preserve">фіксуванням </w:t>
      </w:r>
      <w:r w:rsidRPr="00B13EA2">
        <w:rPr>
          <w:rFonts w:ascii="Times New Roman" w:hAnsi="Times New Roman" w:cs="Times New Roman"/>
          <w:sz w:val="28"/>
          <w:szCs w:val="28"/>
        </w:rPr>
        <w:t>отриманих даних в карти обстеження пацієнтів.</w:t>
      </w:r>
    </w:p>
    <w:p w:rsidR="00D444AA" w:rsidRPr="00B13EA2" w:rsidRDefault="00D444AA" w:rsidP="00D444AA">
      <w:pPr>
        <w:spacing w:after="0" w:line="360" w:lineRule="auto"/>
        <w:ind w:firstLine="709"/>
        <w:jc w:val="both"/>
        <w:rPr>
          <w:rFonts w:ascii="Times New Roman" w:hAnsi="Times New Roman" w:cs="Times New Roman"/>
          <w:sz w:val="28"/>
          <w:szCs w:val="24"/>
        </w:rPr>
      </w:pPr>
      <w:r w:rsidRPr="00B13EA2">
        <w:rPr>
          <w:rFonts w:ascii="Times New Roman" w:hAnsi="Times New Roman" w:cs="Times New Roman"/>
          <w:sz w:val="28"/>
          <w:szCs w:val="24"/>
        </w:rPr>
        <w:t xml:space="preserve">Оцінку стану здоров’я дітей проводили за допомогою методів клінічного обстеження, яке включало </w:t>
      </w:r>
      <w:r w:rsidRPr="00B13EA2">
        <w:rPr>
          <w:rFonts w:ascii="Times New Roman" w:hAnsi="Times New Roman" w:cs="Times New Roman"/>
          <w:sz w:val="28"/>
          <w:szCs w:val="28"/>
        </w:rPr>
        <w:t xml:space="preserve">оцінку фізичного розвитку, загально-соматичного статусу, нервово-психічного розвитку з метою виявлення у пацієнтів симптомів </w:t>
      </w:r>
      <w:r w:rsidRPr="00B13EA2">
        <w:rPr>
          <w:rFonts w:ascii="Times New Roman" w:hAnsi="Times New Roman" w:cs="Times New Roman"/>
          <w:bCs/>
          <w:sz w:val="28"/>
          <w:szCs w:val="28"/>
        </w:rPr>
        <w:t>вітамін</w:t>
      </w:r>
      <w:r w:rsidR="000B6AAA">
        <w:rPr>
          <w:rFonts w:ascii="Times New Roman" w:hAnsi="Times New Roman" w:cs="Times New Roman"/>
          <w:bCs/>
          <w:sz w:val="28"/>
          <w:szCs w:val="28"/>
        </w:rPr>
        <w:t xml:space="preserve"> </w:t>
      </w:r>
      <w:r w:rsidRPr="00B13EA2">
        <w:rPr>
          <w:rFonts w:ascii="Times New Roman" w:hAnsi="Times New Roman" w:cs="Times New Roman"/>
          <w:color w:val="000000"/>
          <w:sz w:val="28"/>
          <w:szCs w:val="28"/>
        </w:rPr>
        <w:t>D</w:t>
      </w:r>
      <w:r w:rsidRPr="00B13EA2">
        <w:rPr>
          <w:rFonts w:ascii="Times New Roman" w:hAnsi="Times New Roman" w:cs="Times New Roman"/>
          <w:sz w:val="28"/>
          <w:szCs w:val="28"/>
        </w:rPr>
        <w:t>-</w:t>
      </w:r>
      <w:r w:rsidRPr="00B13EA2">
        <w:rPr>
          <w:rFonts w:ascii="Times New Roman" w:hAnsi="Times New Roman" w:cs="Times New Roman"/>
          <w:bCs/>
          <w:sz w:val="28"/>
          <w:szCs w:val="28"/>
        </w:rPr>
        <w:t>дефіцитного</w:t>
      </w:r>
      <w:r w:rsidRPr="00B13EA2">
        <w:rPr>
          <w:rFonts w:ascii="Times New Roman" w:hAnsi="Times New Roman" w:cs="Times New Roman"/>
          <w:sz w:val="28"/>
          <w:szCs w:val="28"/>
        </w:rPr>
        <w:t xml:space="preserve"> рахіту та ризику надмірної маси тіла, надмірної маси тіла чи ожиріння.</w:t>
      </w:r>
    </w:p>
    <w:p w:rsidR="00D444AA" w:rsidRPr="00B13EA2" w:rsidRDefault="00D15777" w:rsidP="00D444AA">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sz w:val="28"/>
          <w:szCs w:val="28"/>
        </w:rPr>
        <w:t>Верифікацію</w:t>
      </w:r>
      <w:r w:rsidR="00D444AA" w:rsidRPr="00B13EA2">
        <w:rPr>
          <w:rFonts w:ascii="Times New Roman" w:hAnsi="Times New Roman" w:cs="Times New Roman"/>
          <w:sz w:val="28"/>
          <w:szCs w:val="28"/>
        </w:rPr>
        <w:t xml:space="preserve"> клі</w:t>
      </w:r>
      <w:r>
        <w:rPr>
          <w:rFonts w:ascii="Times New Roman" w:hAnsi="Times New Roman" w:cs="Times New Roman"/>
          <w:sz w:val="28"/>
          <w:szCs w:val="28"/>
        </w:rPr>
        <w:t xml:space="preserve">нічного діагнозу </w:t>
      </w:r>
      <w:r w:rsidR="00F61C60">
        <w:rPr>
          <w:rFonts w:ascii="Times New Roman" w:hAnsi="Times New Roman" w:cs="Times New Roman"/>
          <w:sz w:val="28"/>
          <w:szCs w:val="28"/>
        </w:rPr>
        <w:t>вітамін</w:t>
      </w:r>
      <w:r w:rsidR="005C7D95" w:rsidRPr="005C7D95">
        <w:rPr>
          <w:rFonts w:ascii="Times New Roman" w:hAnsi="Times New Roman" w:cs="Times New Roman"/>
          <w:sz w:val="28"/>
          <w:szCs w:val="28"/>
        </w:rPr>
        <w:t xml:space="preserve"> </w:t>
      </w:r>
      <w:r w:rsidR="00F61C60" w:rsidRPr="00B13EA2">
        <w:rPr>
          <w:rFonts w:ascii="Times New Roman" w:hAnsi="Times New Roman" w:cs="Times New Roman"/>
          <w:sz w:val="28"/>
          <w:szCs w:val="28"/>
        </w:rPr>
        <w:t>D</w:t>
      </w:r>
      <w:r w:rsidR="00F61C60">
        <w:rPr>
          <w:rFonts w:ascii="Times New Roman" w:hAnsi="Times New Roman" w:cs="Times New Roman"/>
          <w:sz w:val="28"/>
          <w:szCs w:val="28"/>
        </w:rPr>
        <w:t xml:space="preserve">-дефіцитного </w:t>
      </w:r>
      <w:r w:rsidR="00D444AA" w:rsidRPr="00B13EA2">
        <w:rPr>
          <w:rFonts w:ascii="Times New Roman" w:hAnsi="Times New Roman" w:cs="Times New Roman"/>
          <w:sz w:val="28"/>
          <w:szCs w:val="28"/>
        </w:rPr>
        <w:t>рахіту п</w:t>
      </w:r>
      <w:r>
        <w:rPr>
          <w:rFonts w:ascii="Times New Roman" w:hAnsi="Times New Roman" w:cs="Times New Roman"/>
          <w:sz w:val="28"/>
          <w:szCs w:val="28"/>
        </w:rPr>
        <w:t>роводили</w:t>
      </w:r>
      <w:r w:rsidR="00D444AA" w:rsidRPr="00B13EA2">
        <w:rPr>
          <w:rFonts w:ascii="Times New Roman" w:hAnsi="Times New Roman" w:cs="Times New Roman"/>
          <w:sz w:val="28"/>
          <w:szCs w:val="28"/>
        </w:rPr>
        <w:t xml:space="preserve"> відповідно </w:t>
      </w:r>
      <w:r w:rsidR="00F61C60">
        <w:rPr>
          <w:rFonts w:ascii="Times New Roman" w:hAnsi="Times New Roman" w:cs="Times New Roman"/>
          <w:sz w:val="28"/>
          <w:szCs w:val="28"/>
        </w:rPr>
        <w:t xml:space="preserve">до </w:t>
      </w:r>
      <w:r w:rsidR="00D444AA" w:rsidRPr="00B13EA2">
        <w:rPr>
          <w:rFonts w:ascii="Times New Roman" w:hAnsi="Times New Roman" w:cs="Times New Roman"/>
          <w:sz w:val="28"/>
          <w:szCs w:val="28"/>
        </w:rPr>
        <w:t>протоколу зі спеціальності «Педіатрія» (Наказ МОЗ України №</w:t>
      </w:r>
      <w:r w:rsidR="000B6AAA">
        <w:rPr>
          <w:rFonts w:ascii="Times New Roman" w:hAnsi="Times New Roman" w:cs="Times New Roman"/>
          <w:sz w:val="28"/>
          <w:szCs w:val="28"/>
        </w:rPr>
        <w:t xml:space="preserve"> </w:t>
      </w:r>
      <w:r w:rsidR="00D444AA" w:rsidRPr="00B13EA2">
        <w:rPr>
          <w:rFonts w:ascii="Times New Roman" w:hAnsi="Times New Roman" w:cs="Times New Roman"/>
          <w:sz w:val="28"/>
          <w:szCs w:val="28"/>
        </w:rPr>
        <w:t xml:space="preserve">9 від </w:t>
      </w:r>
      <w:r w:rsidR="00D444AA" w:rsidRPr="00B13EA2">
        <w:rPr>
          <w:rFonts w:ascii="Times New Roman" w:hAnsi="Times New Roman" w:cs="Times New Roman"/>
          <w:bCs/>
          <w:color w:val="000000"/>
          <w:sz w:val="28"/>
          <w:szCs w:val="28"/>
        </w:rPr>
        <w:t>10.01.2005 р.).</w:t>
      </w:r>
      <w:r w:rsidR="00D444AA" w:rsidRPr="00B13EA2">
        <w:rPr>
          <w:rFonts w:ascii="Times New Roman" w:hAnsi="Times New Roman" w:cs="Times New Roman"/>
          <w:sz w:val="28"/>
          <w:szCs w:val="28"/>
        </w:rPr>
        <w:tab/>
      </w:r>
    </w:p>
    <w:p w:rsidR="00D444AA" w:rsidRPr="00B13EA2" w:rsidRDefault="00D444AA" w:rsidP="00D444AA">
      <w:pPr>
        <w:spacing w:after="0" w:line="360" w:lineRule="auto"/>
        <w:ind w:firstLine="708"/>
        <w:contextualSpacing/>
        <w:jc w:val="both"/>
        <w:rPr>
          <w:rFonts w:ascii="Times New Roman" w:hAnsi="Times New Roman" w:cs="Times New Roman"/>
          <w:i/>
          <w:sz w:val="28"/>
          <w:szCs w:val="28"/>
        </w:rPr>
      </w:pPr>
      <w:r w:rsidRPr="00B13EA2">
        <w:rPr>
          <w:rFonts w:ascii="Times New Roman" w:hAnsi="Times New Roman" w:cs="Times New Roman"/>
          <w:i/>
          <w:sz w:val="28"/>
          <w:szCs w:val="28"/>
        </w:rPr>
        <w:t xml:space="preserve">Визначення вмісту гідроксивітаміну </w:t>
      </w:r>
      <w:r w:rsidRPr="00B13EA2">
        <w:rPr>
          <w:rFonts w:ascii="Times New Roman" w:hAnsi="Times New Roman" w:cs="Times New Roman"/>
          <w:i/>
          <w:color w:val="000000"/>
          <w:sz w:val="28"/>
          <w:szCs w:val="28"/>
        </w:rPr>
        <w:t>D</w:t>
      </w:r>
      <w:r w:rsidR="00EE3AD8">
        <w:rPr>
          <w:rFonts w:ascii="Times New Roman" w:hAnsi="Times New Roman" w:cs="Times New Roman"/>
          <w:i/>
          <w:color w:val="000000"/>
          <w:sz w:val="28"/>
          <w:szCs w:val="28"/>
        </w:rPr>
        <w:t xml:space="preserve"> </w:t>
      </w:r>
      <w:r w:rsidRPr="00B13EA2">
        <w:rPr>
          <w:rFonts w:ascii="Times New Roman" w:hAnsi="Times New Roman" w:cs="Times New Roman"/>
          <w:i/>
          <w:sz w:val="28"/>
          <w:szCs w:val="28"/>
        </w:rPr>
        <w:t xml:space="preserve">у сироватці крові </w:t>
      </w:r>
    </w:p>
    <w:p w:rsidR="00D444AA" w:rsidRPr="00B13EA2" w:rsidRDefault="00D444AA" w:rsidP="00D444A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Принцип методу. Для визначення концентрації 25(OH)D в сироватці крові використано кількісний електрохемілюменісцентний метод за допомогою апарату </w:t>
      </w:r>
      <w:r w:rsidRPr="00B13EA2">
        <w:rPr>
          <w:rFonts w:ascii="Times New Roman" w:hAnsi="Times New Roman" w:cs="Times New Roman"/>
          <w:color w:val="000000" w:themeColor="text1"/>
          <w:sz w:val="28"/>
          <w:szCs w:val="28"/>
        </w:rPr>
        <w:t>Elecsys (Roche Diagnostics, Німеччина)</w:t>
      </w:r>
      <w:r w:rsidR="006F699C">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 xml:space="preserve">тест-системами </w:t>
      </w:r>
      <w:r w:rsidR="00C83288" w:rsidRPr="00B13EA2">
        <w:rPr>
          <w:rFonts w:ascii="Times New Roman" w:hAnsi="Times New Roman" w:cs="Times New Roman"/>
          <w:color w:val="000000" w:themeColor="text1"/>
          <w:sz w:val="28"/>
          <w:szCs w:val="28"/>
        </w:rPr>
        <w:t>C</w:t>
      </w:r>
      <w:r w:rsidRPr="00B13EA2">
        <w:rPr>
          <w:rFonts w:ascii="Times New Roman" w:hAnsi="Times New Roman" w:cs="Times New Roman"/>
          <w:color w:val="000000" w:themeColor="text1"/>
          <w:sz w:val="28"/>
          <w:szCs w:val="28"/>
        </w:rPr>
        <w:t>obas</w:t>
      </w:r>
      <w:r w:rsidRPr="00B13EA2">
        <w:rPr>
          <w:rFonts w:ascii="Times New Roman" w:hAnsi="Times New Roman" w:cs="Times New Roman"/>
          <w:sz w:val="28"/>
          <w:szCs w:val="28"/>
        </w:rPr>
        <w:t xml:space="preserve"> у відповідності до інструкції фірми-виробника. </w:t>
      </w:r>
      <w:r w:rsidR="00587CA1">
        <w:rPr>
          <w:rFonts w:ascii="Times New Roman" w:hAnsi="Times New Roman" w:cs="Times New Roman"/>
          <w:sz w:val="28"/>
          <w:szCs w:val="28"/>
        </w:rPr>
        <w:t xml:space="preserve">Вибір тест-системи зумовлений тим, щовона </w:t>
      </w:r>
      <w:r w:rsidRPr="00B13EA2">
        <w:rPr>
          <w:rFonts w:ascii="Times New Roman" w:hAnsi="Times New Roman" w:cs="Times New Roman"/>
          <w:sz w:val="28"/>
          <w:szCs w:val="28"/>
        </w:rPr>
        <w:t>не виявляє неактивну форму, а саме 3-емпір 25(ОН)D, який за результатами сучасних досліджень визначається в крові дітей віком до 1 року. Отже, даний аспект являється важливим для отримання достові</w:t>
      </w:r>
      <w:r w:rsidR="000B6AAA">
        <w:rPr>
          <w:rFonts w:ascii="Times New Roman" w:hAnsi="Times New Roman" w:cs="Times New Roman"/>
          <w:sz w:val="28"/>
          <w:szCs w:val="28"/>
        </w:rPr>
        <w:t>рних результатів рівня 25(ОН)D у</w:t>
      </w:r>
      <w:r w:rsidRPr="00B13EA2">
        <w:rPr>
          <w:rFonts w:ascii="Times New Roman" w:hAnsi="Times New Roman" w:cs="Times New Roman"/>
          <w:sz w:val="28"/>
          <w:szCs w:val="28"/>
        </w:rPr>
        <w:t xml:space="preserve"> сироватці крові у когорті дітей даної вікової групи. </w:t>
      </w:r>
    </w:p>
    <w:p w:rsidR="00D444AA" w:rsidRPr="00B13EA2" w:rsidRDefault="00D444AA" w:rsidP="00D444AA">
      <w:pPr>
        <w:spacing w:after="0" w:line="360" w:lineRule="auto"/>
        <w:contextualSpacing/>
        <w:jc w:val="both"/>
        <w:rPr>
          <w:rFonts w:ascii="Times New Roman" w:hAnsi="Times New Roman" w:cs="Times New Roman"/>
          <w:sz w:val="28"/>
          <w:szCs w:val="28"/>
        </w:rPr>
      </w:pPr>
      <w:r w:rsidRPr="00B13EA2">
        <w:rPr>
          <w:rFonts w:ascii="Times New Roman" w:hAnsi="Times New Roman" w:cs="Times New Roman"/>
          <w:sz w:val="28"/>
          <w:szCs w:val="28"/>
        </w:rPr>
        <w:lastRenderedPageBreak/>
        <w:tab/>
        <w:t>Кров для дослідження забирали у стерильні пробірки. Сироватку крові отримували центрифугуванням упродовж 15 хвилин при 2000 g, аліквоти сироватки відбирали в мікропробір</w:t>
      </w:r>
      <w:r w:rsidR="00F61C60">
        <w:rPr>
          <w:rFonts w:ascii="Times New Roman" w:hAnsi="Times New Roman" w:cs="Times New Roman"/>
          <w:sz w:val="28"/>
          <w:szCs w:val="28"/>
        </w:rPr>
        <w:t xml:space="preserve">ки Eppendorf і зберігали при t </w:t>
      </w:r>
      <w:r w:rsidR="006F699C">
        <w:rPr>
          <w:rFonts w:ascii="Times New Roman" w:hAnsi="Times New Roman" w:cs="Times New Roman"/>
          <w:sz w:val="28"/>
          <w:szCs w:val="28"/>
        </w:rPr>
        <w:t>(</w:t>
      </w:r>
      <w:r w:rsidRPr="00B13EA2">
        <w:rPr>
          <w:rFonts w:ascii="Times New Roman" w:hAnsi="Times New Roman" w:cs="Times New Roman"/>
          <w:sz w:val="28"/>
          <w:szCs w:val="28"/>
        </w:rPr>
        <w:t>– 20</w:t>
      </w:r>
      <w:r w:rsidR="006F699C">
        <w:rPr>
          <w:rFonts w:ascii="Times New Roman" w:hAnsi="Times New Roman" w:cs="Times New Roman"/>
          <w:sz w:val="28"/>
          <w:szCs w:val="28"/>
        </w:rPr>
        <w:t xml:space="preserve"> </w:t>
      </w:r>
      <w:r w:rsidRPr="00B13EA2">
        <w:rPr>
          <w:rFonts w:ascii="Times New Roman" w:hAnsi="Times New Roman" w:cs="Times New Roman"/>
          <w:sz w:val="28"/>
          <w:szCs w:val="28"/>
          <w:vertAlign w:val="superscript"/>
        </w:rPr>
        <w:t>о</w:t>
      </w:r>
      <w:r w:rsidR="00F61C60">
        <w:rPr>
          <w:rFonts w:ascii="Times New Roman" w:hAnsi="Times New Roman" w:cs="Times New Roman"/>
          <w:sz w:val="28"/>
          <w:szCs w:val="28"/>
        </w:rPr>
        <w:t>С</w:t>
      </w:r>
      <w:r w:rsidR="006F699C">
        <w:rPr>
          <w:rFonts w:ascii="Times New Roman" w:hAnsi="Times New Roman" w:cs="Times New Roman"/>
          <w:sz w:val="28"/>
          <w:szCs w:val="28"/>
        </w:rPr>
        <w:t>)</w:t>
      </w:r>
      <w:r w:rsidRPr="00B13EA2">
        <w:rPr>
          <w:rFonts w:ascii="Times New Roman" w:hAnsi="Times New Roman" w:cs="Times New Roman"/>
          <w:sz w:val="28"/>
          <w:szCs w:val="28"/>
        </w:rPr>
        <w:t xml:space="preserve"> до проведення дослідження.</w:t>
      </w:r>
    </w:p>
    <w:p w:rsidR="00D444AA" w:rsidRPr="00B13EA2" w:rsidRDefault="00D444AA" w:rsidP="00D444AA">
      <w:pPr>
        <w:spacing w:after="0" w:line="360" w:lineRule="auto"/>
        <w:ind w:firstLine="708"/>
        <w:contextualSpacing/>
        <w:jc w:val="both"/>
        <w:rPr>
          <w:rFonts w:ascii="Times New Roman" w:hAnsi="Times New Roman" w:cs="Times New Roman"/>
          <w:sz w:val="28"/>
          <w:szCs w:val="28"/>
        </w:rPr>
      </w:pPr>
      <w:r w:rsidRPr="00B13EA2">
        <w:rPr>
          <w:rFonts w:ascii="Times New Roman" w:hAnsi="Times New Roman" w:cs="Times New Roman"/>
          <w:sz w:val="28"/>
          <w:szCs w:val="28"/>
        </w:rPr>
        <w:t>Методика</w:t>
      </w:r>
      <w:r w:rsidR="006F699C">
        <w:rPr>
          <w:rFonts w:ascii="Times New Roman" w:hAnsi="Times New Roman" w:cs="Times New Roman"/>
          <w:sz w:val="28"/>
          <w:szCs w:val="28"/>
        </w:rPr>
        <w:t xml:space="preserve"> </w:t>
      </w:r>
      <w:r w:rsidRPr="00B13EA2">
        <w:rPr>
          <w:rFonts w:ascii="Times New Roman" w:hAnsi="Times New Roman" w:cs="Times New Roman"/>
          <w:sz w:val="28"/>
          <w:szCs w:val="28"/>
        </w:rPr>
        <w:t>електрохемілюменісцентного імуноаналізу (ЕХЛА).</w:t>
      </w:r>
    </w:p>
    <w:p w:rsidR="00D444AA" w:rsidRPr="00B13EA2" w:rsidRDefault="00ED752B" w:rsidP="00D444AA">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У</w:t>
      </w:r>
      <w:r w:rsidR="00D444AA" w:rsidRPr="00B13EA2">
        <w:rPr>
          <w:rFonts w:ascii="Times New Roman" w:hAnsi="Times New Roman" w:cs="Times New Roman"/>
          <w:sz w:val="28"/>
          <w:szCs w:val="28"/>
        </w:rPr>
        <w:t xml:space="preserve"> результаті першої інкубації зразка (15 мкл) реагентом для попередньої обробки зв'язаний 25-гідроксивітам</w:t>
      </w:r>
      <w:r w:rsidR="00D15777">
        <w:rPr>
          <w:rFonts w:ascii="Times New Roman" w:hAnsi="Times New Roman" w:cs="Times New Roman"/>
          <w:sz w:val="28"/>
          <w:szCs w:val="28"/>
        </w:rPr>
        <w:t>ін D виділ</w:t>
      </w:r>
      <w:r w:rsidR="00F61C60">
        <w:rPr>
          <w:rFonts w:ascii="Times New Roman" w:hAnsi="Times New Roman" w:cs="Times New Roman"/>
          <w:sz w:val="28"/>
          <w:szCs w:val="28"/>
        </w:rPr>
        <w:t>ено</w:t>
      </w:r>
      <w:r w:rsidR="00D15777">
        <w:rPr>
          <w:rFonts w:ascii="Times New Roman" w:hAnsi="Times New Roman" w:cs="Times New Roman"/>
          <w:sz w:val="28"/>
          <w:szCs w:val="28"/>
        </w:rPr>
        <w:t xml:space="preserve"> із вітамін D-</w:t>
      </w:r>
      <w:r w:rsidR="00D444AA" w:rsidRPr="00B13EA2">
        <w:rPr>
          <w:rFonts w:ascii="Times New Roman" w:hAnsi="Times New Roman" w:cs="Times New Roman"/>
          <w:sz w:val="28"/>
          <w:szCs w:val="28"/>
        </w:rPr>
        <w:t>зв'язуючого білка.</w:t>
      </w:r>
      <w:r w:rsidR="006F699C">
        <w:rPr>
          <w:rFonts w:ascii="Times New Roman" w:hAnsi="Times New Roman" w:cs="Times New Roman"/>
          <w:sz w:val="28"/>
          <w:szCs w:val="28"/>
        </w:rPr>
        <w:t xml:space="preserve"> </w:t>
      </w:r>
      <w:r w:rsidRPr="006F699C">
        <w:rPr>
          <w:rFonts w:ascii="Times New Roman" w:hAnsi="Times New Roman" w:cs="Times New Roman"/>
          <w:sz w:val="28"/>
          <w:szCs w:val="28"/>
        </w:rPr>
        <w:t>У</w:t>
      </w:r>
      <w:r w:rsidR="00D444AA" w:rsidRPr="006F699C">
        <w:rPr>
          <w:rFonts w:ascii="Times New Roman" w:hAnsi="Times New Roman" w:cs="Times New Roman"/>
          <w:sz w:val="28"/>
          <w:szCs w:val="28"/>
        </w:rPr>
        <w:t xml:space="preserve"> результаті другої інкубації попередньо обробленого зразка </w:t>
      </w:r>
      <w:r w:rsidR="00703BC7" w:rsidRPr="006F699C">
        <w:rPr>
          <w:rFonts w:ascii="Times New Roman" w:hAnsi="Times New Roman" w:cs="Times New Roman"/>
          <w:sz w:val="28"/>
          <w:szCs w:val="28"/>
        </w:rPr>
        <w:t xml:space="preserve">поміченим рутенієм вітаміном </w:t>
      </w:r>
      <w:r w:rsidR="00D444AA" w:rsidRPr="00B13EA2">
        <w:rPr>
          <w:rFonts w:ascii="Times New Roman" w:hAnsi="Times New Roman" w:cs="Times New Roman"/>
          <w:sz w:val="28"/>
          <w:szCs w:val="28"/>
        </w:rPr>
        <w:t>D</w:t>
      </w:r>
      <w:r w:rsidR="00D444AA" w:rsidRPr="006F699C">
        <w:rPr>
          <w:rFonts w:ascii="Times New Roman" w:hAnsi="Times New Roman" w:cs="Times New Roman"/>
          <w:sz w:val="28"/>
          <w:szCs w:val="28"/>
        </w:rPr>
        <w:t>-зв'язуючим білком, утвор</w:t>
      </w:r>
      <w:r w:rsidR="00F61C60" w:rsidRPr="006F699C">
        <w:rPr>
          <w:rFonts w:ascii="Times New Roman" w:hAnsi="Times New Roman" w:cs="Times New Roman"/>
          <w:sz w:val="28"/>
          <w:szCs w:val="28"/>
        </w:rPr>
        <w:t>ено</w:t>
      </w:r>
      <w:r w:rsidR="00D444AA" w:rsidRPr="006F699C">
        <w:rPr>
          <w:rFonts w:ascii="Times New Roman" w:hAnsi="Times New Roman" w:cs="Times New Roman"/>
          <w:sz w:val="28"/>
          <w:szCs w:val="28"/>
        </w:rPr>
        <w:t xml:space="preserve"> комплекс між 25-гідроксивітаміном </w:t>
      </w:r>
      <w:r w:rsidR="00D444AA" w:rsidRPr="00B13EA2">
        <w:rPr>
          <w:rFonts w:ascii="Times New Roman" w:hAnsi="Times New Roman" w:cs="Times New Roman"/>
          <w:sz w:val="28"/>
          <w:szCs w:val="28"/>
        </w:rPr>
        <w:t>D</w:t>
      </w:r>
      <w:r w:rsidR="00D444AA" w:rsidRPr="006F699C">
        <w:rPr>
          <w:rFonts w:ascii="Times New Roman" w:hAnsi="Times New Roman" w:cs="Times New Roman"/>
          <w:sz w:val="28"/>
          <w:szCs w:val="28"/>
        </w:rPr>
        <w:t xml:space="preserve"> і рутенілірован</w:t>
      </w:r>
      <w:r w:rsidR="00703BC7" w:rsidRPr="006F699C">
        <w:rPr>
          <w:rFonts w:ascii="Times New Roman" w:hAnsi="Times New Roman" w:cs="Times New Roman"/>
          <w:sz w:val="28"/>
          <w:szCs w:val="28"/>
        </w:rPr>
        <w:t xml:space="preserve">им вітамін </w:t>
      </w:r>
      <w:r w:rsidR="00D444AA" w:rsidRPr="00B13EA2">
        <w:rPr>
          <w:rFonts w:ascii="Times New Roman" w:hAnsi="Times New Roman" w:cs="Times New Roman"/>
          <w:sz w:val="28"/>
          <w:szCs w:val="28"/>
        </w:rPr>
        <w:t>D</w:t>
      </w:r>
      <w:r w:rsidR="00D444AA" w:rsidRPr="006F699C">
        <w:rPr>
          <w:rFonts w:ascii="Times New Roman" w:hAnsi="Times New Roman" w:cs="Times New Roman"/>
          <w:sz w:val="28"/>
          <w:szCs w:val="28"/>
        </w:rPr>
        <w:t>-зв'язуючим білком.</w:t>
      </w:r>
      <w:r w:rsidR="006F699C">
        <w:rPr>
          <w:rFonts w:ascii="Times New Roman" w:hAnsi="Times New Roman" w:cs="Times New Roman"/>
          <w:sz w:val="28"/>
          <w:szCs w:val="28"/>
        </w:rPr>
        <w:t xml:space="preserve"> </w:t>
      </w:r>
      <w:r w:rsidR="00D444AA" w:rsidRPr="006F699C">
        <w:rPr>
          <w:rFonts w:ascii="Times New Roman" w:hAnsi="Times New Roman" w:cs="Times New Roman"/>
          <w:sz w:val="28"/>
          <w:szCs w:val="28"/>
        </w:rPr>
        <w:t xml:space="preserve">Третя інкубація: після додавання мікрочастинок, покритих стрептавідином, і 25-гідроксивітаміна </w:t>
      </w:r>
      <w:r w:rsidR="00D444AA" w:rsidRPr="00B13EA2">
        <w:rPr>
          <w:rFonts w:ascii="Times New Roman" w:hAnsi="Times New Roman" w:cs="Times New Roman"/>
          <w:sz w:val="28"/>
          <w:szCs w:val="28"/>
        </w:rPr>
        <w:t>D</w:t>
      </w:r>
      <w:r w:rsidR="00D444AA" w:rsidRPr="006F699C">
        <w:rPr>
          <w:rFonts w:ascii="Times New Roman" w:hAnsi="Times New Roman" w:cs="Times New Roman"/>
          <w:sz w:val="28"/>
          <w:szCs w:val="28"/>
        </w:rPr>
        <w:t xml:space="preserve">, міченого біотином, </w:t>
      </w:r>
      <w:r w:rsidR="00204B5F" w:rsidRPr="006F699C">
        <w:rPr>
          <w:rFonts w:ascii="Times New Roman" w:hAnsi="Times New Roman" w:cs="Times New Roman"/>
          <w:sz w:val="28"/>
          <w:szCs w:val="28"/>
        </w:rPr>
        <w:t xml:space="preserve">було </w:t>
      </w:r>
      <w:r w:rsidR="00D444AA" w:rsidRPr="006F699C">
        <w:rPr>
          <w:rFonts w:ascii="Times New Roman" w:hAnsi="Times New Roman" w:cs="Times New Roman"/>
          <w:sz w:val="28"/>
          <w:szCs w:val="28"/>
        </w:rPr>
        <w:t>утвор</w:t>
      </w:r>
      <w:r w:rsidR="00204B5F" w:rsidRPr="006F699C">
        <w:rPr>
          <w:rFonts w:ascii="Times New Roman" w:hAnsi="Times New Roman" w:cs="Times New Roman"/>
          <w:sz w:val="28"/>
          <w:szCs w:val="28"/>
        </w:rPr>
        <w:t>ено</w:t>
      </w:r>
      <w:r w:rsidR="00D444AA" w:rsidRPr="006F699C">
        <w:rPr>
          <w:rFonts w:ascii="Times New Roman" w:hAnsi="Times New Roman" w:cs="Times New Roman"/>
          <w:sz w:val="28"/>
          <w:szCs w:val="28"/>
        </w:rPr>
        <w:t xml:space="preserve"> ком</w:t>
      </w:r>
      <w:r w:rsidR="00D15777" w:rsidRPr="006F699C">
        <w:rPr>
          <w:rFonts w:ascii="Times New Roman" w:hAnsi="Times New Roman" w:cs="Times New Roman"/>
          <w:sz w:val="28"/>
          <w:szCs w:val="28"/>
        </w:rPr>
        <w:t xml:space="preserve">плекс </w:t>
      </w:r>
      <w:r w:rsidR="00204B5F" w:rsidRPr="006F699C">
        <w:rPr>
          <w:rFonts w:ascii="Times New Roman" w:hAnsi="Times New Roman" w:cs="Times New Roman"/>
          <w:sz w:val="28"/>
          <w:szCs w:val="28"/>
        </w:rPr>
        <w:t>і</w:t>
      </w:r>
      <w:r w:rsidR="00D15777" w:rsidRPr="006F699C">
        <w:rPr>
          <w:rFonts w:ascii="Times New Roman" w:hAnsi="Times New Roman" w:cs="Times New Roman"/>
          <w:sz w:val="28"/>
          <w:szCs w:val="28"/>
        </w:rPr>
        <w:t xml:space="preserve">з вітамін </w:t>
      </w:r>
      <w:r w:rsidR="00D444AA" w:rsidRPr="00B13EA2">
        <w:rPr>
          <w:rFonts w:ascii="Times New Roman" w:hAnsi="Times New Roman" w:cs="Times New Roman"/>
          <w:sz w:val="28"/>
          <w:szCs w:val="28"/>
        </w:rPr>
        <w:t>D</w:t>
      </w:r>
      <w:r w:rsidR="00D444AA" w:rsidRPr="006F699C">
        <w:rPr>
          <w:rFonts w:ascii="Times New Roman" w:hAnsi="Times New Roman" w:cs="Times New Roman"/>
          <w:sz w:val="28"/>
          <w:szCs w:val="28"/>
        </w:rPr>
        <w:t xml:space="preserve">-зв'язуючого білка, міченого рутенієм, і біотинілірованого 25-гідроксивітаміна </w:t>
      </w:r>
      <w:r w:rsidR="00D444AA" w:rsidRPr="00B13EA2">
        <w:rPr>
          <w:rFonts w:ascii="Times New Roman" w:hAnsi="Times New Roman" w:cs="Times New Roman"/>
          <w:sz w:val="28"/>
          <w:szCs w:val="28"/>
        </w:rPr>
        <w:t>D</w:t>
      </w:r>
      <w:r w:rsidR="00D444AA" w:rsidRPr="006F699C">
        <w:rPr>
          <w:rFonts w:ascii="Times New Roman" w:hAnsi="Times New Roman" w:cs="Times New Roman"/>
          <w:sz w:val="28"/>
          <w:szCs w:val="28"/>
        </w:rPr>
        <w:t xml:space="preserve">. </w:t>
      </w:r>
      <w:r w:rsidR="00204B5F" w:rsidRPr="006F699C">
        <w:rPr>
          <w:rFonts w:ascii="Times New Roman" w:hAnsi="Times New Roman" w:cs="Times New Roman"/>
          <w:sz w:val="28"/>
          <w:szCs w:val="28"/>
        </w:rPr>
        <w:t>Реактивну</w:t>
      </w:r>
      <w:r w:rsidR="00D444AA" w:rsidRPr="006F699C">
        <w:rPr>
          <w:rFonts w:ascii="Times New Roman" w:hAnsi="Times New Roman" w:cs="Times New Roman"/>
          <w:sz w:val="28"/>
          <w:szCs w:val="28"/>
        </w:rPr>
        <w:t xml:space="preserve"> суміш аспіру</w:t>
      </w:r>
      <w:r w:rsidR="00204B5F" w:rsidRPr="006F699C">
        <w:rPr>
          <w:rFonts w:ascii="Times New Roman" w:hAnsi="Times New Roman" w:cs="Times New Roman"/>
          <w:sz w:val="28"/>
          <w:szCs w:val="28"/>
        </w:rPr>
        <w:t>вали</w:t>
      </w:r>
      <w:r w:rsidR="00D444AA" w:rsidRPr="006F699C">
        <w:rPr>
          <w:rFonts w:ascii="Times New Roman" w:hAnsi="Times New Roman" w:cs="Times New Roman"/>
          <w:sz w:val="28"/>
          <w:szCs w:val="28"/>
        </w:rPr>
        <w:t xml:space="preserve"> у вимірювальну чашку, де мікрочастинки магнітно захоп</w:t>
      </w:r>
      <w:r w:rsidR="00204B5F" w:rsidRPr="006F699C">
        <w:rPr>
          <w:rFonts w:ascii="Times New Roman" w:hAnsi="Times New Roman" w:cs="Times New Roman"/>
          <w:sz w:val="28"/>
          <w:szCs w:val="28"/>
        </w:rPr>
        <w:t>илися</w:t>
      </w:r>
      <w:r w:rsidR="00D444AA" w:rsidRPr="006F699C">
        <w:rPr>
          <w:rFonts w:ascii="Times New Roman" w:hAnsi="Times New Roman" w:cs="Times New Roman"/>
          <w:sz w:val="28"/>
          <w:szCs w:val="28"/>
        </w:rPr>
        <w:t xml:space="preserve"> на поверхню електрода. </w:t>
      </w:r>
      <w:r w:rsidR="00D444AA" w:rsidRPr="00B13EA2">
        <w:rPr>
          <w:rFonts w:ascii="Times New Roman" w:hAnsi="Times New Roman" w:cs="Times New Roman"/>
          <w:sz w:val="28"/>
          <w:szCs w:val="28"/>
        </w:rPr>
        <w:t>Після цього незв'язані речовини видал</w:t>
      </w:r>
      <w:r w:rsidR="00204B5F">
        <w:rPr>
          <w:rFonts w:ascii="Times New Roman" w:hAnsi="Times New Roman" w:cs="Times New Roman"/>
          <w:sz w:val="28"/>
          <w:szCs w:val="28"/>
        </w:rPr>
        <w:t>ено</w:t>
      </w:r>
      <w:r w:rsidR="00D444AA" w:rsidRPr="00B13EA2">
        <w:rPr>
          <w:rFonts w:ascii="Times New Roman" w:hAnsi="Times New Roman" w:cs="Times New Roman"/>
          <w:sz w:val="28"/>
          <w:szCs w:val="28"/>
        </w:rPr>
        <w:t xml:space="preserve"> за допомогою ProCell. Застосування напруги на електрод виклик</w:t>
      </w:r>
      <w:r w:rsidR="00CD785C">
        <w:rPr>
          <w:rFonts w:ascii="Times New Roman" w:hAnsi="Times New Roman" w:cs="Times New Roman"/>
          <w:sz w:val="28"/>
          <w:szCs w:val="28"/>
        </w:rPr>
        <w:t>а</w:t>
      </w:r>
      <w:r w:rsidR="00204B5F">
        <w:rPr>
          <w:rFonts w:ascii="Times New Roman" w:hAnsi="Times New Roman" w:cs="Times New Roman"/>
          <w:sz w:val="28"/>
          <w:szCs w:val="28"/>
        </w:rPr>
        <w:t>ло</w:t>
      </w:r>
      <w:r w:rsidR="00CD785C">
        <w:rPr>
          <w:rFonts w:ascii="Times New Roman" w:hAnsi="Times New Roman" w:cs="Times New Roman"/>
          <w:sz w:val="28"/>
          <w:szCs w:val="28"/>
        </w:rPr>
        <w:t xml:space="preserve"> хемолюмінесцентну емісію, яку</w:t>
      </w:r>
      <w:r w:rsidR="000B6AAA">
        <w:rPr>
          <w:rFonts w:ascii="Times New Roman" w:hAnsi="Times New Roman" w:cs="Times New Roman"/>
          <w:sz w:val="28"/>
          <w:szCs w:val="28"/>
        </w:rPr>
        <w:t xml:space="preserve"> </w:t>
      </w:r>
      <w:r w:rsidR="00D444AA" w:rsidRPr="00B13EA2">
        <w:rPr>
          <w:rFonts w:ascii="Times New Roman" w:hAnsi="Times New Roman" w:cs="Times New Roman"/>
          <w:sz w:val="28"/>
          <w:szCs w:val="28"/>
        </w:rPr>
        <w:t>вимір</w:t>
      </w:r>
      <w:r w:rsidR="00204B5F">
        <w:rPr>
          <w:rFonts w:ascii="Times New Roman" w:hAnsi="Times New Roman" w:cs="Times New Roman"/>
          <w:sz w:val="28"/>
          <w:szCs w:val="28"/>
        </w:rPr>
        <w:t>яли</w:t>
      </w:r>
      <w:r w:rsidR="00D444AA" w:rsidRPr="00B13EA2">
        <w:rPr>
          <w:rFonts w:ascii="Times New Roman" w:hAnsi="Times New Roman" w:cs="Times New Roman"/>
          <w:sz w:val="28"/>
          <w:szCs w:val="28"/>
        </w:rPr>
        <w:t xml:space="preserve"> за допомогою фотоелектронного помножувача. Результати визнач</w:t>
      </w:r>
      <w:r w:rsidR="00204B5F">
        <w:rPr>
          <w:rFonts w:ascii="Times New Roman" w:hAnsi="Times New Roman" w:cs="Times New Roman"/>
          <w:sz w:val="28"/>
          <w:szCs w:val="28"/>
        </w:rPr>
        <w:t>а</w:t>
      </w:r>
      <w:r w:rsidR="00CD785C">
        <w:rPr>
          <w:rFonts w:ascii="Times New Roman" w:hAnsi="Times New Roman" w:cs="Times New Roman"/>
          <w:sz w:val="28"/>
          <w:szCs w:val="28"/>
        </w:rPr>
        <w:t>ли через калібрувальну криву, яку</w:t>
      </w:r>
      <w:r w:rsidR="00D444AA" w:rsidRPr="00B13EA2">
        <w:rPr>
          <w:rFonts w:ascii="Times New Roman" w:hAnsi="Times New Roman" w:cs="Times New Roman"/>
          <w:sz w:val="28"/>
          <w:szCs w:val="28"/>
        </w:rPr>
        <w:t xml:space="preserve"> специфічно для інструменту буду</w:t>
      </w:r>
      <w:r w:rsidR="00CD785C">
        <w:rPr>
          <w:rFonts w:ascii="Times New Roman" w:hAnsi="Times New Roman" w:cs="Times New Roman"/>
          <w:sz w:val="28"/>
          <w:szCs w:val="28"/>
        </w:rPr>
        <w:t>вали</w:t>
      </w:r>
      <w:r w:rsidR="00D444AA" w:rsidRPr="00B13EA2">
        <w:rPr>
          <w:rFonts w:ascii="Times New Roman" w:hAnsi="Times New Roman" w:cs="Times New Roman"/>
          <w:sz w:val="28"/>
          <w:szCs w:val="28"/>
        </w:rPr>
        <w:t xml:space="preserve"> шляхом 2</w:t>
      </w:r>
      <w:r w:rsidR="00541A85">
        <w:rPr>
          <w:rFonts w:ascii="Times New Roman" w:hAnsi="Times New Roman" w:cs="Times New Roman"/>
          <w:sz w:val="28"/>
          <w:szCs w:val="28"/>
        </w:rPr>
        <w:t> </w:t>
      </w:r>
      <w:r w:rsidR="00D444AA" w:rsidRPr="00B13EA2">
        <w:rPr>
          <w:rFonts w:ascii="Times New Roman" w:hAnsi="Times New Roman" w:cs="Times New Roman"/>
          <w:sz w:val="28"/>
          <w:szCs w:val="28"/>
        </w:rPr>
        <w:t>-</w:t>
      </w:r>
      <w:r w:rsidR="00541A85">
        <w:rPr>
          <w:rFonts w:ascii="Times New Roman" w:hAnsi="Times New Roman" w:cs="Times New Roman"/>
          <w:sz w:val="28"/>
          <w:szCs w:val="28"/>
        </w:rPr>
        <w:t> </w:t>
      </w:r>
      <w:r w:rsidR="00D444AA" w:rsidRPr="00B13EA2">
        <w:rPr>
          <w:rFonts w:ascii="Times New Roman" w:hAnsi="Times New Roman" w:cs="Times New Roman"/>
          <w:sz w:val="28"/>
          <w:szCs w:val="28"/>
        </w:rPr>
        <w:t>етапного калібрування і головною кривою, наданою через штрих-код реагенту.</w:t>
      </w:r>
    </w:p>
    <w:p w:rsidR="00D444AA" w:rsidRPr="00B30CBE" w:rsidRDefault="00D444AA" w:rsidP="00D444A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color w:val="000000"/>
          <w:sz w:val="28"/>
          <w:szCs w:val="28"/>
        </w:rPr>
        <w:t xml:space="preserve">Оцінку статусу вітаміну D в організмі дитини здійснювали згідно з класифікацією, затвердженою експертами </w:t>
      </w:r>
      <w:r w:rsidRPr="00B13EA2">
        <w:rPr>
          <w:rFonts w:ascii="Times New Roman" w:hAnsi="Times New Roman" w:cs="Times New Roman"/>
          <w:sz w:val="28"/>
          <w:szCs w:val="28"/>
        </w:rPr>
        <w:t>Міжнародного ендокринологічного товариства.</w:t>
      </w:r>
      <w:r w:rsidR="006F699C">
        <w:rPr>
          <w:rFonts w:ascii="Times New Roman" w:hAnsi="Times New Roman" w:cs="Times New Roman"/>
          <w:sz w:val="28"/>
          <w:szCs w:val="28"/>
        </w:rPr>
        <w:t xml:space="preserve"> </w:t>
      </w:r>
      <w:r w:rsidRPr="006F699C">
        <w:rPr>
          <w:rFonts w:ascii="Times New Roman" w:hAnsi="Times New Roman" w:cs="Times New Roman"/>
          <w:sz w:val="28"/>
          <w:szCs w:val="28"/>
        </w:rPr>
        <w:t>Відповідно до аспектів зазначеної</w:t>
      </w:r>
      <w:r w:rsidR="006F699C">
        <w:rPr>
          <w:rFonts w:ascii="Times New Roman" w:hAnsi="Times New Roman" w:cs="Times New Roman"/>
          <w:sz w:val="28"/>
          <w:szCs w:val="28"/>
        </w:rPr>
        <w:t xml:space="preserve"> </w:t>
      </w:r>
      <w:r w:rsidRPr="006F699C">
        <w:rPr>
          <w:rFonts w:ascii="Times New Roman" w:hAnsi="Times New Roman" w:cs="Times New Roman"/>
          <w:sz w:val="28"/>
          <w:szCs w:val="28"/>
        </w:rPr>
        <w:t xml:space="preserve">класифікації, інтерпретація результатів дослідження концентрації сироваткового гідроксивітаміна </w:t>
      </w:r>
      <w:r w:rsidRPr="00B13EA2">
        <w:rPr>
          <w:rFonts w:ascii="Times New Roman" w:hAnsi="Times New Roman" w:cs="Times New Roman"/>
          <w:sz w:val="28"/>
          <w:szCs w:val="28"/>
        </w:rPr>
        <w:t>D</w:t>
      </w:r>
      <w:r w:rsidRPr="006F699C">
        <w:rPr>
          <w:rFonts w:ascii="Times New Roman" w:hAnsi="Times New Roman" w:cs="Times New Roman"/>
          <w:sz w:val="28"/>
          <w:szCs w:val="28"/>
        </w:rPr>
        <w:t xml:space="preserve"> проводилася незалежно від віку дитини. </w:t>
      </w:r>
      <w:r w:rsidRPr="00B30CBE">
        <w:rPr>
          <w:rFonts w:ascii="Times New Roman" w:hAnsi="Times New Roman" w:cs="Times New Roman"/>
          <w:sz w:val="28"/>
          <w:szCs w:val="28"/>
        </w:rPr>
        <w:t xml:space="preserve">Дефіцит вітаміну </w:t>
      </w:r>
      <w:r w:rsidRPr="00B13EA2">
        <w:rPr>
          <w:rFonts w:ascii="Times New Roman" w:hAnsi="Times New Roman" w:cs="Times New Roman"/>
          <w:sz w:val="28"/>
          <w:szCs w:val="28"/>
        </w:rPr>
        <w:t>D</w:t>
      </w:r>
      <w:r w:rsidRPr="00B30CBE">
        <w:rPr>
          <w:rFonts w:ascii="Times New Roman" w:hAnsi="Times New Roman" w:cs="Times New Roman"/>
          <w:sz w:val="28"/>
          <w:szCs w:val="28"/>
        </w:rPr>
        <w:t xml:space="preserve"> діагностувався при концентрації сироваткового 25(ОН)</w:t>
      </w:r>
      <w:r w:rsidRPr="00B13EA2">
        <w:rPr>
          <w:rFonts w:ascii="Times New Roman" w:hAnsi="Times New Roman" w:cs="Times New Roman"/>
          <w:sz w:val="28"/>
          <w:szCs w:val="28"/>
        </w:rPr>
        <w:t>D</w:t>
      </w:r>
      <w:r w:rsidRPr="00B30CBE">
        <w:rPr>
          <w:rFonts w:ascii="Times New Roman" w:hAnsi="Times New Roman" w:cs="Times New Roman"/>
          <w:sz w:val="28"/>
          <w:szCs w:val="28"/>
        </w:rPr>
        <w:t xml:space="preserve"> нижче 20 нг</w:t>
      </w:r>
      <w:r w:rsidR="000B6AAA">
        <w:rPr>
          <w:rFonts w:ascii="Times New Roman" w:hAnsi="Times New Roman" w:cs="Times New Roman"/>
          <w:sz w:val="28"/>
          <w:szCs w:val="28"/>
        </w:rPr>
        <w:t xml:space="preserve"> </w:t>
      </w:r>
      <w:r w:rsidRPr="00B30CBE">
        <w:rPr>
          <w:rFonts w:ascii="Times New Roman" w:hAnsi="Times New Roman" w:cs="Times New Roman"/>
          <w:sz w:val="28"/>
          <w:szCs w:val="28"/>
        </w:rPr>
        <w:t>/</w:t>
      </w:r>
      <w:r w:rsidR="000B6AAA">
        <w:rPr>
          <w:rFonts w:ascii="Times New Roman" w:hAnsi="Times New Roman" w:cs="Times New Roman"/>
          <w:sz w:val="28"/>
          <w:szCs w:val="28"/>
        </w:rPr>
        <w:t xml:space="preserve"> </w:t>
      </w:r>
      <w:r w:rsidRPr="00B30CBE">
        <w:rPr>
          <w:rFonts w:ascii="Times New Roman" w:hAnsi="Times New Roman" w:cs="Times New Roman"/>
          <w:sz w:val="28"/>
          <w:szCs w:val="28"/>
        </w:rPr>
        <w:t>мл, рівень 25(ОН)</w:t>
      </w:r>
      <w:r w:rsidRPr="00B13EA2">
        <w:rPr>
          <w:rFonts w:ascii="Times New Roman" w:hAnsi="Times New Roman" w:cs="Times New Roman"/>
          <w:sz w:val="28"/>
          <w:szCs w:val="28"/>
        </w:rPr>
        <w:t>D</w:t>
      </w:r>
      <w:r w:rsidRPr="00B30CBE">
        <w:rPr>
          <w:rFonts w:ascii="Times New Roman" w:hAnsi="Times New Roman" w:cs="Times New Roman"/>
          <w:sz w:val="28"/>
          <w:szCs w:val="28"/>
        </w:rPr>
        <w:t xml:space="preserve"> від 21</w:t>
      </w:r>
      <w:r w:rsidR="00541A85">
        <w:rPr>
          <w:rFonts w:ascii="Times New Roman" w:hAnsi="Times New Roman" w:cs="Times New Roman"/>
          <w:sz w:val="28"/>
          <w:szCs w:val="28"/>
        </w:rPr>
        <w:t> </w:t>
      </w:r>
      <w:r w:rsidR="000B6AAA" w:rsidRPr="00B30CBE">
        <w:rPr>
          <w:rFonts w:ascii="Times New Roman" w:hAnsi="Times New Roman" w:cs="Times New Roman"/>
          <w:sz w:val="28"/>
          <w:szCs w:val="28"/>
        </w:rPr>
        <w:t>нг</w:t>
      </w:r>
      <w:r w:rsidR="00541A85">
        <w:rPr>
          <w:rFonts w:ascii="Times New Roman" w:hAnsi="Times New Roman" w:cs="Times New Roman"/>
          <w:sz w:val="28"/>
          <w:szCs w:val="28"/>
        </w:rPr>
        <w:t> </w:t>
      </w:r>
      <w:r w:rsidR="000B6AAA" w:rsidRPr="00B30CBE">
        <w:rPr>
          <w:rFonts w:ascii="Times New Roman" w:hAnsi="Times New Roman" w:cs="Times New Roman"/>
          <w:sz w:val="28"/>
          <w:szCs w:val="28"/>
        </w:rPr>
        <w:t>/</w:t>
      </w:r>
      <w:r w:rsidR="00541A85">
        <w:rPr>
          <w:rFonts w:ascii="Times New Roman" w:hAnsi="Times New Roman" w:cs="Times New Roman"/>
          <w:sz w:val="28"/>
          <w:szCs w:val="28"/>
        </w:rPr>
        <w:t> </w:t>
      </w:r>
      <w:r w:rsidR="000B6AAA" w:rsidRPr="00B30CBE">
        <w:rPr>
          <w:rFonts w:ascii="Times New Roman" w:hAnsi="Times New Roman" w:cs="Times New Roman"/>
          <w:sz w:val="28"/>
          <w:szCs w:val="28"/>
        </w:rPr>
        <w:t xml:space="preserve">мл </w:t>
      </w:r>
      <w:r w:rsidRPr="00B30CBE">
        <w:rPr>
          <w:rFonts w:ascii="Times New Roman" w:hAnsi="Times New Roman" w:cs="Times New Roman"/>
          <w:sz w:val="28"/>
          <w:szCs w:val="28"/>
        </w:rPr>
        <w:t>до 29 нг</w:t>
      </w:r>
      <w:r w:rsidR="000B6AAA">
        <w:rPr>
          <w:rFonts w:ascii="Times New Roman" w:hAnsi="Times New Roman" w:cs="Times New Roman"/>
          <w:sz w:val="28"/>
          <w:szCs w:val="28"/>
        </w:rPr>
        <w:t xml:space="preserve"> </w:t>
      </w:r>
      <w:r w:rsidRPr="00B30CBE">
        <w:rPr>
          <w:rFonts w:ascii="Times New Roman" w:hAnsi="Times New Roman" w:cs="Times New Roman"/>
          <w:sz w:val="28"/>
          <w:szCs w:val="28"/>
        </w:rPr>
        <w:t>/</w:t>
      </w:r>
      <w:r w:rsidR="000B6AAA">
        <w:rPr>
          <w:rFonts w:ascii="Times New Roman" w:hAnsi="Times New Roman" w:cs="Times New Roman"/>
          <w:sz w:val="28"/>
          <w:szCs w:val="28"/>
        </w:rPr>
        <w:t xml:space="preserve"> </w:t>
      </w:r>
      <w:r w:rsidRPr="00B30CBE">
        <w:rPr>
          <w:rFonts w:ascii="Times New Roman" w:hAnsi="Times New Roman" w:cs="Times New Roman"/>
          <w:sz w:val="28"/>
          <w:szCs w:val="28"/>
        </w:rPr>
        <w:t xml:space="preserve">мл розглядався як індикатор відносної недостатності вітаміну </w:t>
      </w:r>
      <w:r w:rsidRPr="00B13EA2">
        <w:rPr>
          <w:rFonts w:ascii="Times New Roman" w:hAnsi="Times New Roman" w:cs="Times New Roman"/>
          <w:sz w:val="28"/>
          <w:szCs w:val="28"/>
        </w:rPr>
        <w:t>D</w:t>
      </w:r>
      <w:r w:rsidRPr="00B30CBE">
        <w:rPr>
          <w:rFonts w:ascii="Times New Roman" w:hAnsi="Times New Roman" w:cs="Times New Roman"/>
          <w:sz w:val="28"/>
          <w:szCs w:val="28"/>
        </w:rPr>
        <w:t>, а концентрація 30 нг</w:t>
      </w:r>
      <w:r w:rsidR="000B6AAA">
        <w:rPr>
          <w:rFonts w:ascii="Times New Roman" w:hAnsi="Times New Roman" w:cs="Times New Roman"/>
          <w:sz w:val="28"/>
          <w:szCs w:val="28"/>
        </w:rPr>
        <w:t xml:space="preserve"> </w:t>
      </w:r>
      <w:r w:rsidRPr="00B30CBE">
        <w:rPr>
          <w:rFonts w:ascii="Times New Roman" w:hAnsi="Times New Roman" w:cs="Times New Roman"/>
          <w:sz w:val="28"/>
          <w:szCs w:val="28"/>
        </w:rPr>
        <w:t>/</w:t>
      </w:r>
      <w:r w:rsidR="000B6AAA">
        <w:rPr>
          <w:rFonts w:ascii="Times New Roman" w:hAnsi="Times New Roman" w:cs="Times New Roman"/>
          <w:sz w:val="28"/>
          <w:szCs w:val="28"/>
        </w:rPr>
        <w:t xml:space="preserve"> </w:t>
      </w:r>
      <w:r w:rsidRPr="00B30CBE">
        <w:rPr>
          <w:rFonts w:ascii="Times New Roman" w:hAnsi="Times New Roman" w:cs="Times New Roman"/>
          <w:sz w:val="28"/>
          <w:szCs w:val="28"/>
        </w:rPr>
        <w:t xml:space="preserve">мл і вище </w:t>
      </w:r>
      <w:r w:rsidR="00E446F7">
        <w:rPr>
          <w:rFonts w:ascii="Times New Roman" w:hAnsi="Times New Roman" w:cs="Times New Roman"/>
          <w:sz w:val="28"/>
          <w:szCs w:val="28"/>
        </w:rPr>
        <w:t>–</w:t>
      </w:r>
      <w:r w:rsidRPr="00B30CBE">
        <w:rPr>
          <w:rFonts w:ascii="Times New Roman" w:hAnsi="Times New Roman" w:cs="Times New Roman"/>
          <w:sz w:val="28"/>
          <w:szCs w:val="28"/>
        </w:rPr>
        <w:t xml:space="preserve"> як достатня (тобто, близька до нормального).</w:t>
      </w:r>
    </w:p>
    <w:p w:rsidR="00D444AA" w:rsidRPr="00B13EA2" w:rsidRDefault="00D444AA" w:rsidP="00D444AA">
      <w:pPr>
        <w:spacing w:after="0" w:line="360" w:lineRule="auto"/>
        <w:ind w:firstLine="708"/>
        <w:contextualSpacing/>
        <w:jc w:val="both"/>
        <w:rPr>
          <w:rFonts w:ascii="Times New Roman" w:hAnsi="Times New Roman" w:cs="Times New Roman"/>
          <w:i/>
          <w:sz w:val="28"/>
          <w:szCs w:val="28"/>
        </w:rPr>
      </w:pPr>
      <w:r w:rsidRPr="00B13EA2">
        <w:rPr>
          <w:rFonts w:ascii="Times New Roman" w:hAnsi="Times New Roman" w:cs="Times New Roman"/>
          <w:i/>
          <w:sz w:val="28"/>
          <w:szCs w:val="28"/>
        </w:rPr>
        <w:t xml:space="preserve">Визначення вмісту остеокальцину в сироватці крові </w:t>
      </w:r>
    </w:p>
    <w:p w:rsidR="00D444AA" w:rsidRPr="00B13EA2" w:rsidRDefault="00D444AA" w:rsidP="00D444A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Принцип методу. Для визначення концентрації остеокальцину в сироватці крові використано кількісний електрохемілюменісцентний метод за допомогою </w:t>
      </w:r>
      <w:r w:rsidRPr="00B13EA2">
        <w:rPr>
          <w:rFonts w:ascii="Times New Roman" w:hAnsi="Times New Roman" w:cs="Times New Roman"/>
          <w:sz w:val="28"/>
          <w:szCs w:val="28"/>
        </w:rPr>
        <w:lastRenderedPageBreak/>
        <w:t xml:space="preserve">апарату </w:t>
      </w:r>
      <w:r w:rsidRPr="00B13EA2">
        <w:rPr>
          <w:rFonts w:ascii="Times New Roman" w:hAnsi="Times New Roman" w:cs="Times New Roman"/>
          <w:color w:val="000000" w:themeColor="text1"/>
          <w:sz w:val="28"/>
          <w:szCs w:val="28"/>
        </w:rPr>
        <w:t>Elecsys (Roche Diagnostics, Німеччина)</w:t>
      </w:r>
      <w:r w:rsidR="006F699C">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 xml:space="preserve">тест-системами </w:t>
      </w:r>
      <w:r w:rsidR="006F699C" w:rsidRPr="00B13EA2">
        <w:rPr>
          <w:rFonts w:ascii="Times New Roman" w:hAnsi="Times New Roman" w:cs="Times New Roman"/>
          <w:color w:val="000000" w:themeColor="text1"/>
          <w:sz w:val="28"/>
          <w:szCs w:val="28"/>
        </w:rPr>
        <w:t>C</w:t>
      </w:r>
      <w:r w:rsidRPr="00B13EA2">
        <w:rPr>
          <w:rFonts w:ascii="Times New Roman" w:hAnsi="Times New Roman" w:cs="Times New Roman"/>
          <w:color w:val="000000" w:themeColor="text1"/>
          <w:sz w:val="28"/>
          <w:szCs w:val="28"/>
        </w:rPr>
        <w:t>obas</w:t>
      </w:r>
      <w:r w:rsidRPr="00B13EA2">
        <w:rPr>
          <w:rFonts w:ascii="Times New Roman" w:hAnsi="Times New Roman" w:cs="Times New Roman"/>
          <w:sz w:val="28"/>
          <w:szCs w:val="28"/>
        </w:rPr>
        <w:t xml:space="preserve"> у відповідності до інструкції фірми-виробника.</w:t>
      </w:r>
    </w:p>
    <w:p w:rsidR="00D444AA" w:rsidRPr="00B13EA2" w:rsidRDefault="00D444AA" w:rsidP="00D444A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Кров для дослідження забирали у стерильні пробірки. Сироватку крові отримували центрифугуванням упродовж 15 хвилин при 2000 g, аліквоти сироватки відбирали в мікропробірки Eppendorf і зберігали при t (– 20</w:t>
      </w:r>
      <w:r w:rsidR="00EE3AD8">
        <w:rPr>
          <w:rFonts w:ascii="Times New Roman" w:hAnsi="Times New Roman" w:cs="Times New Roman"/>
          <w:sz w:val="28"/>
          <w:szCs w:val="28"/>
        </w:rPr>
        <w:t xml:space="preserve"> </w:t>
      </w:r>
      <w:r w:rsidRPr="00B13EA2">
        <w:rPr>
          <w:rFonts w:ascii="Times New Roman" w:hAnsi="Times New Roman" w:cs="Times New Roman"/>
          <w:sz w:val="28"/>
          <w:szCs w:val="28"/>
          <w:vertAlign w:val="superscript"/>
        </w:rPr>
        <w:t>о</w:t>
      </w:r>
      <w:r w:rsidRPr="00B13EA2">
        <w:rPr>
          <w:rFonts w:ascii="Times New Roman" w:hAnsi="Times New Roman" w:cs="Times New Roman"/>
          <w:sz w:val="28"/>
          <w:szCs w:val="28"/>
        </w:rPr>
        <w:t>С) до проведення дослідження.</w:t>
      </w:r>
    </w:p>
    <w:p w:rsidR="00565152" w:rsidRPr="006F699C" w:rsidRDefault="00D444AA" w:rsidP="00D444A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Методика</w:t>
      </w:r>
      <w:r w:rsidR="006F699C">
        <w:rPr>
          <w:rFonts w:ascii="Times New Roman" w:hAnsi="Times New Roman" w:cs="Times New Roman"/>
          <w:sz w:val="28"/>
          <w:szCs w:val="28"/>
        </w:rPr>
        <w:t xml:space="preserve"> </w:t>
      </w:r>
      <w:r w:rsidRPr="00B13EA2">
        <w:rPr>
          <w:rFonts w:ascii="Times New Roman" w:hAnsi="Times New Roman" w:cs="Times New Roman"/>
          <w:sz w:val="28"/>
          <w:szCs w:val="28"/>
        </w:rPr>
        <w:t xml:space="preserve">ЕХЛА. В основі визначення даного кісткового маркеру </w:t>
      </w:r>
      <w:r w:rsidR="00CD785C">
        <w:rPr>
          <w:rFonts w:ascii="Times New Roman" w:hAnsi="Times New Roman" w:cs="Times New Roman"/>
          <w:sz w:val="28"/>
          <w:szCs w:val="28"/>
        </w:rPr>
        <w:t xml:space="preserve">є </w:t>
      </w:r>
      <w:r w:rsidRPr="00B13EA2">
        <w:rPr>
          <w:rFonts w:ascii="Times New Roman" w:hAnsi="Times New Roman" w:cs="Times New Roman"/>
          <w:sz w:val="28"/>
          <w:szCs w:val="28"/>
        </w:rPr>
        <w:t>принцип електрохемілюмінесценціі з використанням специфічних моноклональних антитіл з системою стрептавідин-біотин. Ці антитіла розпізнають специфічні ділянки N-MID і N-кінцевого фрагмента остеокальцину В якості мітки у всіх тест-системах застосовується рутенієви</w:t>
      </w:r>
      <w:r w:rsidR="0030245C" w:rsidRPr="00B13EA2">
        <w:rPr>
          <w:rFonts w:ascii="Times New Roman" w:hAnsi="Times New Roman" w:cs="Times New Roman"/>
          <w:sz w:val="28"/>
          <w:szCs w:val="28"/>
        </w:rPr>
        <w:t>й комплекс: трис (2,2 біпіріділ</w:t>
      </w:r>
      <w:r w:rsidRPr="00B13EA2">
        <w:rPr>
          <w:rFonts w:ascii="Times New Roman" w:hAnsi="Times New Roman" w:cs="Times New Roman"/>
          <w:sz w:val="28"/>
          <w:szCs w:val="28"/>
        </w:rPr>
        <w:t>-рутеній (II).</w:t>
      </w:r>
      <w:r w:rsidR="006F699C">
        <w:rPr>
          <w:rFonts w:ascii="Times New Roman" w:hAnsi="Times New Roman" w:cs="Times New Roman"/>
          <w:sz w:val="28"/>
          <w:szCs w:val="28"/>
        </w:rPr>
        <w:t xml:space="preserve"> </w:t>
      </w:r>
      <w:r w:rsidRPr="006F699C">
        <w:rPr>
          <w:rFonts w:ascii="Times New Roman" w:hAnsi="Times New Roman" w:cs="Times New Roman"/>
          <w:sz w:val="28"/>
          <w:szCs w:val="28"/>
        </w:rPr>
        <w:t>Концентрацію останніх вимірю</w:t>
      </w:r>
      <w:r w:rsidR="00D15777" w:rsidRPr="006F699C">
        <w:rPr>
          <w:rFonts w:ascii="Times New Roman" w:hAnsi="Times New Roman" w:cs="Times New Roman"/>
          <w:sz w:val="28"/>
          <w:szCs w:val="28"/>
        </w:rPr>
        <w:t>вали</w:t>
      </w:r>
      <w:r w:rsidR="006F699C">
        <w:rPr>
          <w:rFonts w:ascii="Times New Roman" w:hAnsi="Times New Roman" w:cs="Times New Roman"/>
          <w:sz w:val="28"/>
          <w:szCs w:val="28"/>
        </w:rPr>
        <w:t xml:space="preserve"> з</w:t>
      </w:r>
      <w:r w:rsidR="00CD785C" w:rsidRPr="006F699C">
        <w:rPr>
          <w:rFonts w:ascii="Times New Roman" w:hAnsi="Times New Roman" w:cs="Times New Roman"/>
          <w:sz w:val="28"/>
          <w:szCs w:val="28"/>
        </w:rPr>
        <w:t xml:space="preserve">а </w:t>
      </w:r>
      <w:r w:rsidRPr="006F699C">
        <w:rPr>
          <w:rFonts w:ascii="Times New Roman" w:hAnsi="Times New Roman" w:cs="Times New Roman"/>
          <w:sz w:val="28"/>
          <w:szCs w:val="28"/>
        </w:rPr>
        <w:t>хемілюмінесценці</w:t>
      </w:r>
      <w:r w:rsidR="00CD785C" w:rsidRPr="006F699C">
        <w:rPr>
          <w:rFonts w:ascii="Times New Roman" w:hAnsi="Times New Roman" w:cs="Times New Roman"/>
          <w:sz w:val="28"/>
          <w:szCs w:val="28"/>
        </w:rPr>
        <w:t xml:space="preserve">єю </w:t>
      </w:r>
      <w:r w:rsidRPr="006F699C">
        <w:rPr>
          <w:rFonts w:ascii="Times New Roman" w:hAnsi="Times New Roman" w:cs="Times New Roman"/>
          <w:sz w:val="28"/>
          <w:szCs w:val="28"/>
        </w:rPr>
        <w:t xml:space="preserve">рутенію, яким мічені антитіла. </w:t>
      </w:r>
    </w:p>
    <w:p w:rsidR="00D444AA" w:rsidRPr="006F699C" w:rsidRDefault="00D444AA" w:rsidP="00D444AA">
      <w:pPr>
        <w:spacing w:after="0" w:line="360" w:lineRule="auto"/>
        <w:ind w:firstLine="708"/>
        <w:jc w:val="both"/>
        <w:rPr>
          <w:rFonts w:ascii="Times New Roman" w:hAnsi="Times New Roman" w:cs="Times New Roman"/>
          <w:i/>
          <w:sz w:val="28"/>
          <w:szCs w:val="28"/>
        </w:rPr>
      </w:pPr>
      <w:r w:rsidRPr="006F699C">
        <w:rPr>
          <w:rFonts w:ascii="Times New Roman" w:hAnsi="Times New Roman" w:cs="Times New Roman"/>
          <w:i/>
          <w:sz w:val="28"/>
          <w:szCs w:val="28"/>
        </w:rPr>
        <w:t>Визначення показників ліпідного профілю в</w:t>
      </w:r>
      <w:r w:rsidR="006F699C">
        <w:rPr>
          <w:rFonts w:ascii="Times New Roman" w:hAnsi="Times New Roman" w:cs="Times New Roman"/>
          <w:i/>
          <w:sz w:val="28"/>
          <w:szCs w:val="28"/>
        </w:rPr>
        <w:t xml:space="preserve"> </w:t>
      </w:r>
      <w:r w:rsidRPr="006F699C">
        <w:rPr>
          <w:rFonts w:ascii="Times New Roman" w:hAnsi="Times New Roman" w:cs="Times New Roman"/>
          <w:i/>
          <w:sz w:val="28"/>
          <w:szCs w:val="28"/>
        </w:rPr>
        <w:t>сироватці крові</w:t>
      </w:r>
    </w:p>
    <w:p w:rsidR="00E446F7" w:rsidRDefault="00D444AA" w:rsidP="00D444AA">
      <w:pPr>
        <w:spacing w:after="0" w:line="360" w:lineRule="auto"/>
        <w:ind w:firstLine="708"/>
        <w:jc w:val="both"/>
        <w:rPr>
          <w:rFonts w:ascii="Times New Roman" w:hAnsi="Times New Roman" w:cs="Times New Roman"/>
          <w:sz w:val="28"/>
          <w:szCs w:val="28"/>
        </w:rPr>
      </w:pPr>
      <w:r w:rsidRPr="00B30CBE">
        <w:rPr>
          <w:rFonts w:ascii="Times New Roman" w:hAnsi="Times New Roman" w:cs="Times New Roman"/>
          <w:sz w:val="28"/>
          <w:szCs w:val="28"/>
        </w:rPr>
        <w:t xml:space="preserve">Визначення вмісту ЗХС та ТГ у сироватці крові проводили колориметричним ферментним аналізом із контрольною сироваткою фірми </w:t>
      </w:r>
      <w:r w:rsidRPr="00B13EA2">
        <w:rPr>
          <w:rFonts w:ascii="Times New Roman" w:hAnsi="Times New Roman" w:cs="Times New Roman"/>
          <w:sz w:val="28"/>
          <w:szCs w:val="28"/>
        </w:rPr>
        <w:t>Ro</w:t>
      </w:r>
      <w:r w:rsidRPr="00B30CBE">
        <w:rPr>
          <w:rFonts w:ascii="Times New Roman" w:hAnsi="Times New Roman" w:cs="Times New Roman"/>
          <w:sz w:val="28"/>
          <w:szCs w:val="28"/>
        </w:rPr>
        <w:t>с</w:t>
      </w:r>
      <w:r w:rsidRPr="00B13EA2">
        <w:rPr>
          <w:rFonts w:ascii="Times New Roman" w:hAnsi="Times New Roman" w:cs="Times New Roman"/>
          <w:sz w:val="28"/>
          <w:szCs w:val="28"/>
        </w:rPr>
        <w:t>he</w:t>
      </w:r>
      <w:r w:rsidRPr="00B30CBE">
        <w:rPr>
          <w:rFonts w:ascii="Times New Roman" w:hAnsi="Times New Roman" w:cs="Times New Roman"/>
          <w:sz w:val="28"/>
          <w:szCs w:val="28"/>
        </w:rPr>
        <w:t xml:space="preserve"> на автоматичному біохімічному аналізаторі </w:t>
      </w:r>
      <w:r w:rsidRPr="00B13EA2">
        <w:rPr>
          <w:rFonts w:ascii="Times New Roman" w:hAnsi="Times New Roman" w:cs="Times New Roman"/>
          <w:sz w:val="28"/>
          <w:szCs w:val="28"/>
        </w:rPr>
        <w:t>Cobas</w:t>
      </w:r>
      <w:r w:rsidRPr="00B30CBE">
        <w:rPr>
          <w:rFonts w:ascii="Times New Roman" w:hAnsi="Times New Roman" w:cs="Times New Roman"/>
          <w:sz w:val="28"/>
          <w:szCs w:val="28"/>
        </w:rPr>
        <w:t xml:space="preserve"> </w:t>
      </w:r>
      <w:r w:rsidRPr="00B13EA2">
        <w:rPr>
          <w:rFonts w:ascii="Times New Roman" w:hAnsi="Times New Roman" w:cs="Times New Roman"/>
          <w:sz w:val="28"/>
          <w:szCs w:val="28"/>
        </w:rPr>
        <w:t>Integra</w:t>
      </w:r>
      <w:r w:rsidRPr="00B30CBE">
        <w:rPr>
          <w:rFonts w:ascii="Times New Roman" w:hAnsi="Times New Roman" w:cs="Times New Roman"/>
          <w:sz w:val="28"/>
          <w:szCs w:val="28"/>
        </w:rPr>
        <w:t xml:space="preserve"> 400 </w:t>
      </w:r>
      <w:r w:rsidRPr="00B13EA2">
        <w:rPr>
          <w:rFonts w:ascii="Times New Roman" w:hAnsi="Times New Roman" w:cs="Times New Roman"/>
          <w:sz w:val="28"/>
          <w:szCs w:val="28"/>
        </w:rPr>
        <w:t>Plus</w:t>
      </w:r>
      <w:r w:rsidRPr="00B30CBE">
        <w:rPr>
          <w:rFonts w:ascii="Times New Roman" w:hAnsi="Times New Roman" w:cs="Times New Roman"/>
          <w:sz w:val="28"/>
          <w:szCs w:val="28"/>
        </w:rPr>
        <w:t xml:space="preserve">. </w:t>
      </w:r>
    </w:p>
    <w:p w:rsidR="00D444AA" w:rsidRPr="00B30CBE" w:rsidRDefault="00D444AA" w:rsidP="00D444AA">
      <w:pPr>
        <w:spacing w:after="0" w:line="360" w:lineRule="auto"/>
        <w:ind w:firstLine="708"/>
        <w:jc w:val="both"/>
        <w:rPr>
          <w:rFonts w:ascii="Times New Roman" w:hAnsi="Times New Roman" w:cs="Times New Roman"/>
          <w:sz w:val="28"/>
          <w:szCs w:val="28"/>
        </w:rPr>
      </w:pPr>
      <w:r w:rsidRPr="00B30CBE">
        <w:rPr>
          <w:rFonts w:ascii="Times New Roman" w:hAnsi="Times New Roman" w:cs="Times New Roman"/>
          <w:sz w:val="28"/>
          <w:szCs w:val="28"/>
        </w:rPr>
        <w:t xml:space="preserve">Для визначення ХС ЛПВЩ використовували пероксидазний колориметричний ферментний метод з набором </w:t>
      </w:r>
      <w:r w:rsidRPr="00B13EA2">
        <w:rPr>
          <w:rFonts w:ascii="Times New Roman" w:hAnsi="Times New Roman" w:cs="Times New Roman"/>
          <w:sz w:val="28"/>
          <w:szCs w:val="28"/>
        </w:rPr>
        <w:t>Cholesterol</w:t>
      </w:r>
      <w:r w:rsidRPr="00B30CBE">
        <w:rPr>
          <w:rFonts w:ascii="Times New Roman" w:hAnsi="Times New Roman" w:cs="Times New Roman"/>
          <w:sz w:val="28"/>
          <w:szCs w:val="28"/>
        </w:rPr>
        <w:t xml:space="preserve"> (</w:t>
      </w:r>
      <w:r w:rsidRPr="00B13EA2">
        <w:rPr>
          <w:rFonts w:ascii="Times New Roman" w:hAnsi="Times New Roman" w:cs="Times New Roman"/>
          <w:sz w:val="28"/>
          <w:szCs w:val="28"/>
        </w:rPr>
        <w:t>Ro</w:t>
      </w:r>
      <w:r w:rsidRPr="00B30CBE">
        <w:rPr>
          <w:rFonts w:ascii="Times New Roman" w:hAnsi="Times New Roman" w:cs="Times New Roman"/>
          <w:sz w:val="28"/>
          <w:szCs w:val="28"/>
        </w:rPr>
        <w:t>с</w:t>
      </w:r>
      <w:r w:rsidRPr="00B13EA2">
        <w:rPr>
          <w:rFonts w:ascii="Times New Roman" w:hAnsi="Times New Roman" w:cs="Times New Roman"/>
          <w:sz w:val="28"/>
          <w:szCs w:val="28"/>
        </w:rPr>
        <w:t>he</w:t>
      </w:r>
      <w:r w:rsidRPr="00B30CBE">
        <w:rPr>
          <w:rFonts w:ascii="Times New Roman" w:hAnsi="Times New Roman" w:cs="Times New Roman"/>
          <w:sz w:val="28"/>
          <w:szCs w:val="28"/>
        </w:rPr>
        <w:t xml:space="preserve"> </w:t>
      </w:r>
      <w:r w:rsidRPr="00B13EA2">
        <w:rPr>
          <w:rFonts w:ascii="Times New Roman" w:hAnsi="Times New Roman" w:cs="Times New Roman"/>
          <w:sz w:val="28"/>
          <w:szCs w:val="28"/>
        </w:rPr>
        <w:t>Diagnostics</w:t>
      </w:r>
      <w:r w:rsidRPr="00B30CBE">
        <w:rPr>
          <w:rFonts w:ascii="Times New Roman" w:hAnsi="Times New Roman" w:cs="Times New Roman"/>
          <w:sz w:val="28"/>
          <w:szCs w:val="28"/>
        </w:rPr>
        <w:t xml:space="preserve">, Швейцарія; </w:t>
      </w:r>
      <w:r w:rsidRPr="00B13EA2">
        <w:rPr>
          <w:rFonts w:ascii="Times New Roman" w:hAnsi="Times New Roman" w:cs="Times New Roman"/>
          <w:sz w:val="28"/>
          <w:szCs w:val="28"/>
        </w:rPr>
        <w:t>Human</w:t>
      </w:r>
      <w:r w:rsidRPr="00B30CBE">
        <w:rPr>
          <w:rFonts w:ascii="Times New Roman" w:hAnsi="Times New Roman" w:cs="Times New Roman"/>
          <w:sz w:val="28"/>
          <w:szCs w:val="28"/>
        </w:rPr>
        <w:t xml:space="preserve">, Німеччина). </w:t>
      </w:r>
    </w:p>
    <w:p w:rsidR="00D444AA" w:rsidRDefault="00D444AA" w:rsidP="00D444A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ХС ЛПНЩ</w:t>
      </w:r>
      <w:r w:rsidR="008046EC">
        <w:rPr>
          <w:rFonts w:ascii="Times New Roman" w:hAnsi="Times New Roman" w:cs="Times New Roman"/>
          <w:sz w:val="28"/>
          <w:szCs w:val="28"/>
        </w:rPr>
        <w:t xml:space="preserve"> в </w:t>
      </w:r>
      <w:r w:rsidR="008046EC" w:rsidRPr="00B13EA2">
        <w:rPr>
          <w:rFonts w:ascii="Times New Roman" w:hAnsi="Times New Roman" w:cs="Times New Roman"/>
          <w:sz w:val="28"/>
          <w:szCs w:val="28"/>
        </w:rPr>
        <w:t>ммоль/л</w:t>
      </w:r>
      <w:r w:rsidR="008046EC">
        <w:rPr>
          <w:rFonts w:ascii="Times New Roman" w:hAnsi="Times New Roman" w:cs="Times New Roman"/>
          <w:sz w:val="28"/>
          <w:szCs w:val="28"/>
        </w:rPr>
        <w:t xml:space="preserve"> вираховували за формуло (2.2.1)</w:t>
      </w:r>
      <w:r w:rsidRPr="00B13EA2">
        <w:rPr>
          <w:rFonts w:ascii="Times New Roman" w:hAnsi="Times New Roman" w:cs="Times New Roman"/>
          <w:sz w:val="28"/>
          <w:szCs w:val="28"/>
        </w:rPr>
        <w:t>:</w:t>
      </w:r>
    </w:p>
    <w:p w:rsidR="00265615" w:rsidRPr="00B13EA2" w:rsidRDefault="00265615" w:rsidP="00D444AA">
      <w:pPr>
        <w:spacing w:after="0" w:line="360" w:lineRule="auto"/>
        <w:ind w:firstLine="708"/>
        <w:jc w:val="both"/>
        <w:rPr>
          <w:rFonts w:ascii="Times New Roman" w:hAnsi="Times New Roman" w:cs="Times New Roman"/>
          <w:sz w:val="28"/>
          <w:szCs w:val="28"/>
        </w:rPr>
      </w:pPr>
    </w:p>
    <w:p w:rsidR="00D444AA" w:rsidRDefault="00D444AA" w:rsidP="00004F57">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ХС ЛПНЩ = ЗХ</w:t>
      </w:r>
      <w:r w:rsidR="00BF785E">
        <w:rPr>
          <w:rFonts w:ascii="Times New Roman" w:hAnsi="Times New Roman" w:cs="Times New Roman"/>
          <w:sz w:val="28"/>
          <w:szCs w:val="28"/>
        </w:rPr>
        <w:t>С – ХС ЛПВЩ –</w:t>
      </w:r>
      <w:r w:rsidR="006F699C">
        <w:rPr>
          <w:rFonts w:ascii="Times New Roman" w:hAnsi="Times New Roman" w:cs="Times New Roman"/>
          <w:sz w:val="28"/>
          <w:szCs w:val="28"/>
        </w:rPr>
        <w:t xml:space="preserve"> ТГ/2,18 </w:t>
      </w:r>
      <w:r w:rsidR="00E446F7">
        <w:rPr>
          <w:rFonts w:ascii="Times New Roman" w:hAnsi="Times New Roman" w:cs="Times New Roman"/>
          <w:sz w:val="28"/>
          <w:szCs w:val="28"/>
        </w:rPr>
        <w:t xml:space="preserve">                                         </w:t>
      </w:r>
      <w:r w:rsidR="003917E5">
        <w:rPr>
          <w:rFonts w:ascii="Times New Roman" w:hAnsi="Times New Roman" w:cs="Times New Roman"/>
          <w:sz w:val="28"/>
          <w:szCs w:val="28"/>
        </w:rPr>
        <w:t>(2.2.1)</w:t>
      </w:r>
    </w:p>
    <w:p w:rsidR="00265615" w:rsidRDefault="00265615" w:rsidP="00004F57">
      <w:pPr>
        <w:spacing w:after="0" w:line="360" w:lineRule="auto"/>
        <w:ind w:firstLine="708"/>
        <w:jc w:val="both"/>
        <w:rPr>
          <w:rFonts w:ascii="Times New Roman" w:hAnsi="Times New Roman" w:cs="Times New Roman"/>
          <w:sz w:val="28"/>
          <w:szCs w:val="28"/>
        </w:rPr>
      </w:pPr>
    </w:p>
    <w:p w:rsidR="00004F57" w:rsidRDefault="00004F57" w:rsidP="00C73E5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де </w:t>
      </w:r>
      <w:r w:rsidRPr="00B13EA2">
        <w:rPr>
          <w:rFonts w:ascii="Times New Roman" w:hAnsi="Times New Roman" w:cs="Times New Roman"/>
          <w:sz w:val="28"/>
          <w:szCs w:val="28"/>
        </w:rPr>
        <w:t>ЗХ</w:t>
      </w:r>
      <w:r>
        <w:rPr>
          <w:rFonts w:ascii="Times New Roman" w:hAnsi="Times New Roman" w:cs="Times New Roman"/>
          <w:sz w:val="28"/>
          <w:szCs w:val="28"/>
        </w:rPr>
        <w:t xml:space="preserve">С </w:t>
      </w:r>
      <w:r w:rsidRPr="00265615">
        <w:rPr>
          <w:rFonts w:ascii="Times New Roman" w:hAnsi="Times New Roman" w:cs="Times New Roman"/>
          <w:sz w:val="28"/>
          <w:szCs w:val="28"/>
        </w:rPr>
        <w:t>–</w:t>
      </w:r>
      <w:r>
        <w:rPr>
          <w:rFonts w:ascii="Times New Roman" w:hAnsi="Times New Roman" w:cs="Times New Roman"/>
          <w:sz w:val="28"/>
          <w:szCs w:val="28"/>
        </w:rPr>
        <w:t xml:space="preserve"> загальний холестерин, </w:t>
      </w:r>
      <w:r w:rsidRPr="00B13EA2">
        <w:rPr>
          <w:rFonts w:ascii="Times New Roman" w:hAnsi="Times New Roman" w:cs="Times New Roman"/>
          <w:sz w:val="28"/>
          <w:szCs w:val="28"/>
        </w:rPr>
        <w:t>ммоль/л</w:t>
      </w:r>
      <w:r>
        <w:rPr>
          <w:rFonts w:ascii="Times New Roman" w:hAnsi="Times New Roman" w:cs="Times New Roman"/>
          <w:sz w:val="28"/>
          <w:szCs w:val="28"/>
        </w:rPr>
        <w:t>;</w:t>
      </w:r>
    </w:p>
    <w:p w:rsidR="00265615" w:rsidRDefault="00265615" w:rsidP="00004F5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ХС ЛПВЩ </w:t>
      </w:r>
      <w:r w:rsidRPr="00265615">
        <w:rPr>
          <w:rFonts w:ascii="Times New Roman" w:hAnsi="Times New Roman" w:cs="Times New Roman"/>
          <w:sz w:val="28"/>
          <w:szCs w:val="28"/>
        </w:rPr>
        <w:t xml:space="preserve">– </w:t>
      </w:r>
      <w:r w:rsidRPr="00B13EA2">
        <w:rPr>
          <w:rFonts w:ascii="Times New Roman" w:hAnsi="Times New Roman" w:cs="Times New Roman"/>
          <w:sz w:val="28"/>
          <w:szCs w:val="28"/>
        </w:rPr>
        <w:t xml:space="preserve">холестерин ліпопротеїдів </w:t>
      </w:r>
      <w:r>
        <w:rPr>
          <w:rFonts w:ascii="Times New Roman" w:hAnsi="Times New Roman" w:cs="Times New Roman"/>
          <w:sz w:val="28"/>
          <w:szCs w:val="28"/>
        </w:rPr>
        <w:t xml:space="preserve">високої </w:t>
      </w:r>
      <w:r w:rsidRPr="00B13EA2">
        <w:rPr>
          <w:rFonts w:ascii="Times New Roman" w:hAnsi="Times New Roman" w:cs="Times New Roman"/>
          <w:sz w:val="28"/>
          <w:szCs w:val="28"/>
        </w:rPr>
        <w:t>щільності</w:t>
      </w:r>
      <w:r>
        <w:rPr>
          <w:rFonts w:ascii="Times New Roman" w:hAnsi="Times New Roman" w:cs="Times New Roman"/>
          <w:sz w:val="28"/>
          <w:szCs w:val="28"/>
        </w:rPr>
        <w:t>,</w:t>
      </w:r>
      <w:r w:rsidRPr="00B13EA2">
        <w:rPr>
          <w:rFonts w:ascii="Times New Roman" w:hAnsi="Times New Roman" w:cs="Times New Roman"/>
          <w:sz w:val="28"/>
          <w:szCs w:val="28"/>
        </w:rPr>
        <w:t xml:space="preserve"> ммоль/л</w:t>
      </w:r>
      <w:r>
        <w:rPr>
          <w:rFonts w:ascii="Times New Roman" w:hAnsi="Times New Roman" w:cs="Times New Roman"/>
          <w:sz w:val="28"/>
          <w:szCs w:val="28"/>
        </w:rPr>
        <w:t>;</w:t>
      </w:r>
    </w:p>
    <w:p w:rsidR="00004F57" w:rsidRPr="00B13EA2" w:rsidRDefault="00004F57" w:rsidP="00004F5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ТГ</w:t>
      </w:r>
      <w:r w:rsidR="00265615" w:rsidRPr="00265615">
        <w:rPr>
          <w:rFonts w:ascii="Times New Roman" w:hAnsi="Times New Roman" w:cs="Times New Roman"/>
          <w:sz w:val="28"/>
          <w:szCs w:val="28"/>
        </w:rPr>
        <w:t>–</w:t>
      </w:r>
      <w:r w:rsidRPr="00B13EA2">
        <w:rPr>
          <w:rFonts w:ascii="Times New Roman" w:hAnsi="Times New Roman" w:cs="Times New Roman"/>
          <w:sz w:val="28"/>
          <w:szCs w:val="28"/>
        </w:rPr>
        <w:t>тригліцериди</w:t>
      </w:r>
      <w:r w:rsidR="00265615">
        <w:rPr>
          <w:rFonts w:ascii="Times New Roman" w:hAnsi="Times New Roman" w:cs="Times New Roman"/>
          <w:sz w:val="28"/>
          <w:szCs w:val="28"/>
        </w:rPr>
        <w:t>,</w:t>
      </w:r>
      <w:r w:rsidR="00265615" w:rsidRPr="00B13EA2">
        <w:rPr>
          <w:rFonts w:ascii="Times New Roman" w:hAnsi="Times New Roman" w:cs="Times New Roman"/>
          <w:sz w:val="28"/>
          <w:szCs w:val="28"/>
        </w:rPr>
        <w:t>ммоль/л</w:t>
      </w:r>
      <w:r w:rsidR="00265615">
        <w:rPr>
          <w:rFonts w:ascii="Times New Roman" w:hAnsi="Times New Roman" w:cs="Times New Roman"/>
          <w:sz w:val="28"/>
          <w:szCs w:val="28"/>
        </w:rPr>
        <w:t>.</w:t>
      </w:r>
    </w:p>
    <w:p w:rsidR="00D444AA" w:rsidRDefault="00265615" w:rsidP="00D444A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ХС </w:t>
      </w:r>
      <w:r w:rsidR="00D444AA" w:rsidRPr="00B13EA2">
        <w:rPr>
          <w:rFonts w:ascii="Times New Roman" w:hAnsi="Times New Roman" w:cs="Times New Roman"/>
          <w:sz w:val="28"/>
          <w:szCs w:val="28"/>
        </w:rPr>
        <w:t xml:space="preserve">ЛПДНЩ </w:t>
      </w:r>
      <w:r w:rsidR="008046EC">
        <w:rPr>
          <w:rFonts w:ascii="Times New Roman" w:hAnsi="Times New Roman" w:cs="Times New Roman"/>
          <w:sz w:val="28"/>
          <w:szCs w:val="28"/>
        </w:rPr>
        <w:t xml:space="preserve">в </w:t>
      </w:r>
      <w:r w:rsidR="008046EC" w:rsidRPr="00B13EA2">
        <w:rPr>
          <w:rFonts w:ascii="Times New Roman" w:hAnsi="Times New Roman" w:cs="Times New Roman"/>
          <w:sz w:val="28"/>
          <w:szCs w:val="28"/>
        </w:rPr>
        <w:t>ммоль/л</w:t>
      </w:r>
      <w:r w:rsidR="00D444AA" w:rsidRPr="00B13EA2">
        <w:rPr>
          <w:rFonts w:ascii="Times New Roman" w:hAnsi="Times New Roman" w:cs="Times New Roman"/>
          <w:sz w:val="28"/>
          <w:szCs w:val="28"/>
        </w:rPr>
        <w:t>підраховували за формулою</w:t>
      </w:r>
      <w:r w:rsidR="008046EC">
        <w:rPr>
          <w:rFonts w:ascii="Times New Roman" w:hAnsi="Times New Roman" w:cs="Times New Roman"/>
          <w:sz w:val="28"/>
          <w:szCs w:val="28"/>
        </w:rPr>
        <w:t xml:space="preserve"> (2.2.2)</w:t>
      </w:r>
      <w:r w:rsidR="00D444AA" w:rsidRPr="00B13EA2">
        <w:rPr>
          <w:rFonts w:ascii="Times New Roman" w:hAnsi="Times New Roman" w:cs="Times New Roman"/>
          <w:sz w:val="28"/>
          <w:szCs w:val="28"/>
        </w:rPr>
        <w:t xml:space="preserve">: </w:t>
      </w:r>
    </w:p>
    <w:p w:rsidR="00265615" w:rsidRPr="00B13EA2" w:rsidRDefault="00265615" w:rsidP="00D444AA">
      <w:pPr>
        <w:spacing w:after="0" w:line="360" w:lineRule="auto"/>
        <w:ind w:firstLine="708"/>
        <w:jc w:val="both"/>
        <w:rPr>
          <w:rFonts w:ascii="Times New Roman" w:hAnsi="Times New Roman" w:cs="Times New Roman"/>
          <w:sz w:val="28"/>
          <w:szCs w:val="28"/>
        </w:rPr>
      </w:pPr>
    </w:p>
    <w:p w:rsidR="00D444AA" w:rsidRDefault="003917E5" w:rsidP="00D444A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ХС ЛПДНЩ = ТГ/2,18 </w:t>
      </w:r>
      <w:r w:rsidR="00E446F7">
        <w:rPr>
          <w:rFonts w:ascii="Times New Roman" w:hAnsi="Times New Roman" w:cs="Times New Roman"/>
          <w:sz w:val="28"/>
          <w:szCs w:val="28"/>
        </w:rPr>
        <w:t xml:space="preserve">                                                                         </w:t>
      </w:r>
      <w:r>
        <w:rPr>
          <w:rFonts w:ascii="Times New Roman" w:hAnsi="Times New Roman" w:cs="Times New Roman"/>
          <w:sz w:val="28"/>
          <w:szCs w:val="28"/>
        </w:rPr>
        <w:t>(2.2.2)</w:t>
      </w:r>
    </w:p>
    <w:p w:rsidR="00265615" w:rsidRDefault="00265615" w:rsidP="00D444AA">
      <w:pPr>
        <w:spacing w:after="0" w:line="360" w:lineRule="auto"/>
        <w:ind w:firstLine="708"/>
        <w:jc w:val="both"/>
        <w:rPr>
          <w:rFonts w:ascii="Times New Roman" w:hAnsi="Times New Roman" w:cs="Times New Roman"/>
          <w:sz w:val="28"/>
          <w:szCs w:val="28"/>
        </w:rPr>
      </w:pPr>
    </w:p>
    <w:p w:rsidR="00265615" w:rsidRPr="00B13EA2" w:rsidRDefault="00265615" w:rsidP="00C73E5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де ТГ</w:t>
      </w:r>
      <w:r w:rsidRPr="00265615">
        <w:rPr>
          <w:rFonts w:ascii="Times New Roman" w:hAnsi="Times New Roman" w:cs="Times New Roman"/>
          <w:sz w:val="28"/>
          <w:szCs w:val="28"/>
        </w:rPr>
        <w:t>–</w:t>
      </w:r>
      <w:r w:rsidRPr="00B13EA2">
        <w:rPr>
          <w:rFonts w:ascii="Times New Roman" w:hAnsi="Times New Roman" w:cs="Times New Roman"/>
          <w:sz w:val="28"/>
          <w:szCs w:val="28"/>
        </w:rPr>
        <w:t>тригліцериди</w:t>
      </w:r>
      <w:r>
        <w:rPr>
          <w:rFonts w:ascii="Times New Roman" w:hAnsi="Times New Roman" w:cs="Times New Roman"/>
          <w:sz w:val="28"/>
          <w:szCs w:val="28"/>
        </w:rPr>
        <w:t>,</w:t>
      </w:r>
      <w:r w:rsidRPr="00B13EA2">
        <w:rPr>
          <w:rFonts w:ascii="Times New Roman" w:hAnsi="Times New Roman" w:cs="Times New Roman"/>
          <w:sz w:val="28"/>
          <w:szCs w:val="28"/>
        </w:rPr>
        <w:t>ммоль/л</w:t>
      </w:r>
      <w:r>
        <w:rPr>
          <w:rFonts w:ascii="Times New Roman" w:hAnsi="Times New Roman" w:cs="Times New Roman"/>
          <w:sz w:val="28"/>
          <w:szCs w:val="28"/>
        </w:rPr>
        <w:t>.</w:t>
      </w:r>
    </w:p>
    <w:p w:rsidR="00D444AA" w:rsidRDefault="00D444AA" w:rsidP="00D444A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КА </w:t>
      </w:r>
      <w:r w:rsidR="008046EC">
        <w:rPr>
          <w:rFonts w:ascii="Times New Roman" w:hAnsi="Times New Roman" w:cs="Times New Roman"/>
          <w:sz w:val="28"/>
          <w:szCs w:val="28"/>
        </w:rPr>
        <w:t xml:space="preserve">в О </w:t>
      </w:r>
      <w:r w:rsidRPr="00B13EA2">
        <w:rPr>
          <w:rFonts w:ascii="Times New Roman" w:hAnsi="Times New Roman" w:cs="Times New Roman"/>
          <w:sz w:val="28"/>
          <w:szCs w:val="28"/>
        </w:rPr>
        <w:t>розраховували за формулою</w:t>
      </w:r>
      <w:r w:rsidR="005D6F3D">
        <w:rPr>
          <w:rFonts w:ascii="Times New Roman" w:hAnsi="Times New Roman" w:cs="Times New Roman"/>
          <w:sz w:val="28"/>
          <w:szCs w:val="28"/>
        </w:rPr>
        <w:t xml:space="preserve"> </w:t>
      </w:r>
      <w:r w:rsidR="008046EC">
        <w:rPr>
          <w:rFonts w:ascii="Times New Roman" w:hAnsi="Times New Roman" w:cs="Times New Roman"/>
          <w:sz w:val="28"/>
          <w:szCs w:val="28"/>
        </w:rPr>
        <w:t xml:space="preserve">(2.2.3) </w:t>
      </w:r>
      <w:r w:rsidRPr="00B13EA2">
        <w:rPr>
          <w:rFonts w:ascii="Times New Roman" w:hAnsi="Times New Roman" w:cs="Times New Roman"/>
          <w:sz w:val="28"/>
          <w:szCs w:val="28"/>
        </w:rPr>
        <w:t>А.М. Климова (1977 р.):</w:t>
      </w:r>
    </w:p>
    <w:p w:rsidR="00265615" w:rsidRPr="00EE3AD8" w:rsidRDefault="00265615" w:rsidP="00D444AA">
      <w:pPr>
        <w:spacing w:after="0" w:line="360" w:lineRule="auto"/>
        <w:ind w:firstLine="708"/>
        <w:jc w:val="both"/>
        <w:rPr>
          <w:rFonts w:ascii="Times New Roman" w:hAnsi="Times New Roman" w:cs="Times New Roman"/>
          <w:sz w:val="28"/>
          <w:szCs w:val="28"/>
        </w:rPr>
      </w:pPr>
    </w:p>
    <w:p w:rsidR="00D444AA" w:rsidRDefault="00D444AA" w:rsidP="00D444A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КА = (ЗХС – ХСЛПВЩ)</w:t>
      </w:r>
      <w:r w:rsidR="006F699C">
        <w:rPr>
          <w:rFonts w:ascii="Times New Roman" w:hAnsi="Times New Roman" w:cs="Times New Roman"/>
          <w:sz w:val="28"/>
          <w:szCs w:val="28"/>
        </w:rPr>
        <w:t xml:space="preserve"> </w:t>
      </w:r>
      <w:r w:rsidRPr="00B13EA2">
        <w:rPr>
          <w:rFonts w:ascii="Times New Roman" w:hAnsi="Times New Roman" w:cs="Times New Roman"/>
          <w:sz w:val="28"/>
          <w:szCs w:val="28"/>
        </w:rPr>
        <w:t>/</w:t>
      </w:r>
      <w:r w:rsidR="006F699C">
        <w:rPr>
          <w:rFonts w:ascii="Times New Roman" w:hAnsi="Times New Roman" w:cs="Times New Roman"/>
          <w:sz w:val="28"/>
          <w:szCs w:val="28"/>
        </w:rPr>
        <w:t xml:space="preserve"> </w:t>
      </w:r>
      <w:r w:rsidRPr="00B13EA2">
        <w:rPr>
          <w:rFonts w:ascii="Times New Roman" w:hAnsi="Times New Roman" w:cs="Times New Roman"/>
          <w:sz w:val="28"/>
          <w:szCs w:val="28"/>
        </w:rPr>
        <w:t>ХС ЛПВЩ</w:t>
      </w:r>
      <w:r w:rsidR="003917E5">
        <w:rPr>
          <w:rFonts w:ascii="Times New Roman" w:hAnsi="Times New Roman" w:cs="Times New Roman"/>
          <w:sz w:val="28"/>
          <w:szCs w:val="28"/>
        </w:rPr>
        <w:t xml:space="preserve"> </w:t>
      </w:r>
      <w:r w:rsidR="00E446F7">
        <w:rPr>
          <w:rFonts w:ascii="Times New Roman" w:hAnsi="Times New Roman" w:cs="Times New Roman"/>
          <w:sz w:val="28"/>
          <w:szCs w:val="28"/>
        </w:rPr>
        <w:t xml:space="preserve">                                                </w:t>
      </w:r>
      <w:r w:rsidR="003917E5">
        <w:rPr>
          <w:rFonts w:ascii="Times New Roman" w:hAnsi="Times New Roman" w:cs="Times New Roman"/>
          <w:sz w:val="28"/>
          <w:szCs w:val="28"/>
        </w:rPr>
        <w:t>(2.2.3)</w:t>
      </w:r>
    </w:p>
    <w:p w:rsidR="00265615" w:rsidRDefault="00265615" w:rsidP="00D444AA">
      <w:pPr>
        <w:spacing w:after="0" w:line="360" w:lineRule="auto"/>
        <w:ind w:firstLine="708"/>
        <w:jc w:val="both"/>
        <w:rPr>
          <w:rFonts w:ascii="Times New Roman" w:hAnsi="Times New Roman" w:cs="Times New Roman"/>
          <w:sz w:val="28"/>
          <w:szCs w:val="28"/>
        </w:rPr>
      </w:pPr>
    </w:p>
    <w:p w:rsidR="00265615" w:rsidRDefault="00265615" w:rsidP="008046E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де </w:t>
      </w:r>
      <w:r w:rsidRPr="00B13EA2">
        <w:rPr>
          <w:rFonts w:ascii="Times New Roman" w:hAnsi="Times New Roman" w:cs="Times New Roman"/>
          <w:sz w:val="28"/>
          <w:szCs w:val="28"/>
        </w:rPr>
        <w:t>ЗХС</w:t>
      </w:r>
      <w:r w:rsidRPr="00265615">
        <w:rPr>
          <w:rFonts w:ascii="Times New Roman" w:hAnsi="Times New Roman" w:cs="Times New Roman"/>
          <w:sz w:val="28"/>
          <w:szCs w:val="28"/>
        </w:rPr>
        <w:t>–</w:t>
      </w:r>
      <w:r>
        <w:rPr>
          <w:rFonts w:ascii="Times New Roman" w:hAnsi="Times New Roman" w:cs="Times New Roman"/>
          <w:sz w:val="28"/>
          <w:szCs w:val="28"/>
        </w:rPr>
        <w:t xml:space="preserve"> загальний холестерин, </w:t>
      </w:r>
      <w:r w:rsidRPr="00B13EA2">
        <w:rPr>
          <w:rFonts w:ascii="Times New Roman" w:hAnsi="Times New Roman" w:cs="Times New Roman"/>
          <w:sz w:val="28"/>
          <w:szCs w:val="28"/>
        </w:rPr>
        <w:t>ммоль/л</w:t>
      </w:r>
      <w:r>
        <w:rPr>
          <w:rFonts w:ascii="Times New Roman" w:hAnsi="Times New Roman" w:cs="Times New Roman"/>
          <w:sz w:val="28"/>
          <w:szCs w:val="28"/>
        </w:rPr>
        <w:t>;</w:t>
      </w:r>
    </w:p>
    <w:p w:rsidR="00265615" w:rsidRPr="00F73A5F" w:rsidRDefault="00265615" w:rsidP="00265615">
      <w:pPr>
        <w:spacing w:after="0" w:line="360" w:lineRule="auto"/>
        <w:ind w:firstLine="708"/>
        <w:jc w:val="both"/>
        <w:rPr>
          <w:rFonts w:ascii="Times New Roman" w:hAnsi="Times New Roman" w:cs="Times New Roman"/>
          <w:sz w:val="28"/>
          <w:szCs w:val="28"/>
        </w:rPr>
      </w:pPr>
      <w:r w:rsidRPr="00F73A5F">
        <w:rPr>
          <w:rFonts w:ascii="Times New Roman" w:hAnsi="Times New Roman" w:cs="Times New Roman"/>
          <w:sz w:val="28"/>
          <w:szCs w:val="28"/>
        </w:rPr>
        <w:t>ХС ЛПВЩ – холестерин ліпопротеїдів високої щільності, ммоль/л.</w:t>
      </w:r>
    </w:p>
    <w:p w:rsidR="00B74EC0" w:rsidRPr="00F73A5F" w:rsidRDefault="00B74EC0" w:rsidP="00265615">
      <w:pPr>
        <w:spacing w:after="0" w:line="360" w:lineRule="auto"/>
        <w:ind w:firstLine="708"/>
        <w:jc w:val="both"/>
        <w:rPr>
          <w:rFonts w:ascii="Times New Roman" w:hAnsi="Times New Roman" w:cs="Times New Roman"/>
          <w:sz w:val="28"/>
          <w:szCs w:val="28"/>
        </w:rPr>
      </w:pPr>
    </w:p>
    <w:p w:rsidR="00D444AA" w:rsidRPr="006F699C" w:rsidRDefault="00D444AA" w:rsidP="00D444AA">
      <w:pPr>
        <w:spacing w:after="0" w:line="360" w:lineRule="auto"/>
        <w:ind w:firstLine="708"/>
        <w:jc w:val="both"/>
        <w:rPr>
          <w:rFonts w:ascii="Times New Roman" w:hAnsi="Times New Roman" w:cs="Times New Roman"/>
        </w:rPr>
      </w:pPr>
      <w:r w:rsidRPr="00F73A5F">
        <w:rPr>
          <w:rFonts w:ascii="Times New Roman" w:hAnsi="Times New Roman" w:cs="Times New Roman"/>
          <w:sz w:val="28"/>
          <w:szCs w:val="28"/>
        </w:rPr>
        <w:t>Для</w:t>
      </w:r>
      <w:r w:rsidR="006F699C">
        <w:rPr>
          <w:rFonts w:ascii="Times New Roman" w:hAnsi="Times New Roman" w:cs="Times New Roman"/>
          <w:sz w:val="28"/>
          <w:szCs w:val="28"/>
        </w:rPr>
        <w:t xml:space="preserve"> </w:t>
      </w:r>
      <w:r w:rsidRPr="005857F6">
        <w:rPr>
          <w:rFonts w:ascii="Times New Roman" w:hAnsi="Times New Roman" w:cs="Times New Roman"/>
          <w:sz w:val="28"/>
          <w:szCs w:val="28"/>
        </w:rPr>
        <w:t>генотипування венозну кров набирали в стерильних умовах в пробірки-вакутейнери</w:t>
      </w:r>
      <w:r w:rsidR="00E446F7">
        <w:rPr>
          <w:rFonts w:ascii="Times New Roman" w:hAnsi="Times New Roman" w:cs="Times New Roman"/>
          <w:sz w:val="28"/>
          <w:szCs w:val="28"/>
        </w:rPr>
        <w:t xml:space="preserve"> </w:t>
      </w:r>
      <w:r w:rsidRPr="00B13EA2">
        <w:rPr>
          <w:rFonts w:ascii="Times New Roman" w:hAnsi="Times New Roman" w:cs="Times New Roman"/>
          <w:sz w:val="28"/>
          <w:szCs w:val="24"/>
        </w:rPr>
        <w:t xml:space="preserve">з калієвою сіллю етилендіамінтетраоцтової кислоти </w:t>
      </w:r>
      <w:r w:rsidRPr="00587CA1">
        <w:rPr>
          <w:rFonts w:ascii="Times New Roman" w:hAnsi="Times New Roman" w:cs="Times New Roman"/>
          <w:sz w:val="28"/>
          <w:szCs w:val="28"/>
        </w:rPr>
        <w:t>(</w:t>
      </w:r>
      <w:r w:rsidRPr="00587CA1">
        <w:rPr>
          <w:rStyle w:val="aa"/>
          <w:rFonts w:ascii="Times New Roman" w:hAnsi="Times New Roman" w:cs="Times New Roman"/>
          <w:bCs/>
          <w:i w:val="0"/>
          <w:sz w:val="28"/>
          <w:szCs w:val="28"/>
          <w:shd w:val="clear" w:color="auto" w:fill="FFFFFF"/>
        </w:rPr>
        <w:t>EDTA)</w:t>
      </w:r>
      <w:r w:rsidRPr="00B13EA2">
        <w:rPr>
          <w:rFonts w:ascii="Times New Roman" w:hAnsi="Times New Roman" w:cs="Times New Roman"/>
          <w:sz w:val="28"/>
          <w:szCs w:val="24"/>
        </w:rPr>
        <w:t xml:space="preserve"> (11,7 мМ) як антикоагулянта, виробництва «Sarstedt» (Німеччина). </w:t>
      </w:r>
      <w:r w:rsidRPr="00B13EA2">
        <w:rPr>
          <w:rStyle w:val="aa"/>
          <w:rFonts w:ascii="Times New Roman" w:hAnsi="Times New Roman" w:cs="Times New Roman"/>
          <w:bCs/>
          <w:i w:val="0"/>
          <w:sz w:val="28"/>
          <w:szCs w:val="28"/>
          <w:shd w:val="clear" w:color="auto" w:fill="FFFFFF"/>
        </w:rPr>
        <w:t xml:space="preserve">Забір крові для досліджень проводився кваліфікованими спеціалістами в клінічних умовах із дотриманням усіх правил медичної асептики та антисептики. Матеріал для дослідження заморожували і зберігали при температурі </w:t>
      </w:r>
      <w:r w:rsidR="006F699C">
        <w:rPr>
          <w:rStyle w:val="aa"/>
          <w:rFonts w:ascii="Times New Roman" w:hAnsi="Times New Roman" w:cs="Times New Roman"/>
          <w:bCs/>
          <w:i w:val="0"/>
          <w:sz w:val="28"/>
          <w:szCs w:val="28"/>
          <w:shd w:val="clear" w:color="auto" w:fill="FFFFFF"/>
        </w:rPr>
        <w:t>(</w:t>
      </w:r>
      <w:r w:rsidR="00E446F7" w:rsidRPr="00B13EA2">
        <w:rPr>
          <w:rFonts w:ascii="Times New Roman" w:hAnsi="Times New Roman" w:cs="Times New Roman"/>
          <w:sz w:val="28"/>
          <w:szCs w:val="28"/>
        </w:rPr>
        <w:t xml:space="preserve">– </w:t>
      </w:r>
      <w:r w:rsidRPr="00B13EA2">
        <w:rPr>
          <w:rStyle w:val="aa"/>
          <w:rFonts w:ascii="Times New Roman" w:hAnsi="Times New Roman" w:cs="Times New Roman"/>
          <w:bCs/>
          <w:i w:val="0"/>
          <w:sz w:val="28"/>
          <w:szCs w:val="28"/>
          <w:shd w:val="clear" w:color="auto" w:fill="FFFFFF"/>
        </w:rPr>
        <w:t>20°С</w:t>
      </w:r>
      <w:r w:rsidR="006F699C">
        <w:rPr>
          <w:rStyle w:val="aa"/>
          <w:rFonts w:ascii="Times New Roman" w:hAnsi="Times New Roman" w:cs="Times New Roman"/>
          <w:bCs/>
          <w:i w:val="0"/>
          <w:sz w:val="28"/>
          <w:szCs w:val="28"/>
          <w:shd w:val="clear" w:color="auto" w:fill="FFFFFF"/>
        </w:rPr>
        <w:t>)</w:t>
      </w:r>
      <w:r w:rsidRPr="00B13EA2">
        <w:rPr>
          <w:rStyle w:val="aa"/>
          <w:rFonts w:ascii="Times New Roman" w:hAnsi="Times New Roman" w:cs="Times New Roman"/>
          <w:bCs/>
          <w:i w:val="0"/>
          <w:sz w:val="28"/>
          <w:szCs w:val="28"/>
          <w:shd w:val="clear" w:color="auto" w:fill="FFFFFF"/>
        </w:rPr>
        <w:t>.</w:t>
      </w:r>
      <w:r w:rsidR="006F699C">
        <w:rPr>
          <w:rStyle w:val="aa"/>
          <w:rFonts w:ascii="Times New Roman" w:hAnsi="Times New Roman" w:cs="Times New Roman"/>
          <w:bCs/>
          <w:i w:val="0"/>
          <w:sz w:val="28"/>
          <w:szCs w:val="28"/>
          <w:shd w:val="clear" w:color="auto" w:fill="FFFFFF"/>
        </w:rPr>
        <w:t xml:space="preserve"> </w:t>
      </w:r>
      <w:r w:rsidRPr="00B13EA2">
        <w:rPr>
          <w:rFonts w:ascii="Times New Roman" w:hAnsi="Times New Roman" w:cs="Times New Roman"/>
          <w:color w:val="000000" w:themeColor="text1"/>
          <w:sz w:val="28"/>
          <w:szCs w:val="28"/>
        </w:rPr>
        <w:t>Для проведення генетичного аналізу із венозної крові обстежуваних осіб за допомогою стандартного фенолхлороформного методу було виділено ДНК.</w:t>
      </w:r>
      <w:r w:rsidR="006F699C">
        <w:rPr>
          <w:rFonts w:ascii="Times New Roman" w:hAnsi="Times New Roman" w:cs="Times New Roman"/>
          <w:color w:val="000000" w:themeColor="text1"/>
          <w:sz w:val="28"/>
          <w:szCs w:val="28"/>
        </w:rPr>
        <w:t xml:space="preserve"> </w:t>
      </w:r>
      <w:r w:rsidRPr="006F699C">
        <w:rPr>
          <w:rFonts w:ascii="Times New Roman" w:hAnsi="Times New Roman" w:cs="Times New Roman"/>
          <w:color w:val="000000" w:themeColor="text1"/>
          <w:sz w:val="28"/>
          <w:szCs w:val="28"/>
        </w:rPr>
        <w:t xml:space="preserve">Поліморфні варіанти </w:t>
      </w:r>
      <w:r w:rsidRPr="006F699C">
        <w:rPr>
          <w:rFonts w:ascii="Times New Roman" w:hAnsi="Times New Roman" w:cs="Times New Roman"/>
          <w:sz w:val="28"/>
          <w:szCs w:val="28"/>
        </w:rPr>
        <w:t xml:space="preserve">гена </w:t>
      </w:r>
      <w:r w:rsidRPr="00B13EA2">
        <w:rPr>
          <w:rFonts w:ascii="Times New Roman" w:hAnsi="Times New Roman" w:cs="Times New Roman"/>
          <w:color w:val="000000" w:themeColor="text1"/>
          <w:sz w:val="28"/>
          <w:szCs w:val="28"/>
        </w:rPr>
        <w:t>VDR</w:t>
      </w:r>
      <w:r w:rsidRPr="006F699C">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rs</w:t>
      </w:r>
      <w:r w:rsidRPr="006F699C">
        <w:rPr>
          <w:rFonts w:ascii="Times New Roman" w:hAnsi="Times New Roman" w:cs="Times New Roman"/>
          <w:color w:val="000000" w:themeColor="text1"/>
          <w:sz w:val="28"/>
          <w:szCs w:val="28"/>
        </w:rPr>
        <w:t>1544410 (</w:t>
      </w:r>
      <w:r w:rsidRPr="00B13EA2">
        <w:rPr>
          <w:rFonts w:ascii="Times New Roman" w:hAnsi="Times New Roman" w:cs="Times New Roman"/>
          <w:color w:val="000000" w:themeColor="text1"/>
          <w:sz w:val="28"/>
          <w:szCs w:val="28"/>
        </w:rPr>
        <w:t>Bsm</w:t>
      </w:r>
      <w:r w:rsidR="00EE3AD8">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I</w:t>
      </w:r>
      <w:r w:rsidRPr="006F699C">
        <w:rPr>
          <w:rStyle w:val="aa"/>
          <w:rFonts w:ascii="Times New Roman" w:hAnsi="Times New Roman" w:cs="Times New Roman"/>
          <w:color w:val="000000"/>
          <w:sz w:val="28"/>
          <w:szCs w:val="28"/>
          <w:shd w:val="clear" w:color="auto" w:fill="FFFFFF"/>
        </w:rPr>
        <w:t xml:space="preserve">, </w:t>
      </w:r>
      <w:r w:rsidRPr="00B13EA2">
        <w:rPr>
          <w:rStyle w:val="aa"/>
          <w:rFonts w:ascii="Times New Roman" w:hAnsi="Times New Roman" w:cs="Times New Roman"/>
          <w:i w:val="0"/>
          <w:color w:val="000000"/>
          <w:sz w:val="28"/>
          <w:szCs w:val="28"/>
          <w:shd w:val="clear" w:color="auto" w:fill="FFFFFF"/>
        </w:rPr>
        <w:t>A</w:t>
      </w:r>
      <w:r w:rsidRPr="006F699C">
        <w:rPr>
          <w:rStyle w:val="aa"/>
          <w:rFonts w:ascii="Times New Roman" w:hAnsi="Times New Roman" w:cs="Times New Roman"/>
          <w:i w:val="0"/>
          <w:color w:val="000000"/>
          <w:sz w:val="28"/>
          <w:szCs w:val="28"/>
          <w:shd w:val="clear" w:color="auto" w:fill="FFFFFF"/>
        </w:rPr>
        <w:t>/</w:t>
      </w:r>
      <w:r w:rsidRPr="00B13EA2">
        <w:rPr>
          <w:rStyle w:val="aa"/>
          <w:rFonts w:ascii="Times New Roman" w:hAnsi="Times New Roman" w:cs="Times New Roman"/>
          <w:i w:val="0"/>
          <w:color w:val="000000"/>
          <w:sz w:val="28"/>
          <w:szCs w:val="28"/>
          <w:shd w:val="clear" w:color="auto" w:fill="FFFFFF"/>
        </w:rPr>
        <w:t>G</w:t>
      </w:r>
      <w:r w:rsidRPr="006F699C">
        <w:rPr>
          <w:rStyle w:val="aa"/>
          <w:rFonts w:ascii="Times New Roman" w:hAnsi="Times New Roman" w:cs="Times New Roman"/>
          <w:i w:val="0"/>
          <w:color w:val="000000"/>
          <w:sz w:val="28"/>
          <w:szCs w:val="28"/>
          <w:shd w:val="clear" w:color="auto" w:fill="FFFFFF"/>
        </w:rPr>
        <w:t xml:space="preserve"> </w:t>
      </w:r>
      <w:r w:rsidRPr="00B13EA2">
        <w:rPr>
          <w:rStyle w:val="aa"/>
          <w:rFonts w:ascii="Times New Roman" w:hAnsi="Times New Roman" w:cs="Times New Roman"/>
          <w:i w:val="0"/>
          <w:color w:val="000000"/>
          <w:sz w:val="28"/>
          <w:szCs w:val="28"/>
          <w:shd w:val="clear" w:color="auto" w:fill="FFFFFF"/>
        </w:rPr>
        <w:t>transition</w:t>
      </w:r>
      <w:r w:rsidRPr="006F699C">
        <w:rPr>
          <w:rStyle w:val="aa"/>
          <w:rFonts w:ascii="Times New Roman" w:hAnsi="Times New Roman" w:cs="Times New Roman"/>
          <w:i w:val="0"/>
          <w:color w:val="000000"/>
          <w:sz w:val="28"/>
          <w:szCs w:val="28"/>
          <w:shd w:val="clear" w:color="auto" w:fill="FFFFFF"/>
        </w:rPr>
        <w:t>), який знаходиться в інтроні 8,</w:t>
      </w:r>
      <w:r w:rsidRPr="006F699C">
        <w:rPr>
          <w:rFonts w:ascii="Times New Roman" w:hAnsi="Times New Roman" w:cs="Times New Roman"/>
          <w:sz w:val="28"/>
          <w:szCs w:val="28"/>
        </w:rPr>
        <w:t>визначали методом ПЛР-</w:t>
      </w:r>
      <w:r w:rsidRPr="00B13EA2">
        <w:rPr>
          <w:rFonts w:ascii="Times New Roman" w:hAnsi="Times New Roman" w:cs="Times New Roman"/>
          <w:sz w:val="28"/>
          <w:szCs w:val="28"/>
        </w:rPr>
        <w:t>RLFP</w:t>
      </w:r>
      <w:r w:rsidR="006F699C">
        <w:rPr>
          <w:rFonts w:ascii="Times New Roman" w:hAnsi="Times New Roman" w:cs="Times New Roman"/>
          <w:sz w:val="28"/>
          <w:szCs w:val="28"/>
        </w:rPr>
        <w:t xml:space="preserve"> </w:t>
      </w:r>
      <w:r w:rsidRPr="006F699C">
        <w:rPr>
          <w:rFonts w:ascii="Times New Roman" w:hAnsi="Times New Roman" w:cs="Times New Roman"/>
          <w:sz w:val="28"/>
          <w:szCs w:val="28"/>
        </w:rPr>
        <w:t>(</w:t>
      </w:r>
      <w:r w:rsidRPr="00B13EA2">
        <w:rPr>
          <w:rFonts w:ascii="Times New Roman" w:hAnsi="Times New Roman" w:cs="Times New Roman"/>
          <w:sz w:val="28"/>
          <w:szCs w:val="28"/>
        </w:rPr>
        <w:t>Restricted</w:t>
      </w:r>
      <w:r w:rsidRPr="006F699C">
        <w:rPr>
          <w:rFonts w:ascii="Times New Roman" w:hAnsi="Times New Roman" w:cs="Times New Roman"/>
          <w:sz w:val="28"/>
          <w:szCs w:val="28"/>
        </w:rPr>
        <w:t xml:space="preserve"> </w:t>
      </w:r>
      <w:r w:rsidRPr="00B13EA2">
        <w:rPr>
          <w:rFonts w:ascii="Times New Roman" w:hAnsi="Times New Roman" w:cs="Times New Roman"/>
          <w:sz w:val="28"/>
          <w:szCs w:val="28"/>
        </w:rPr>
        <w:t>Length</w:t>
      </w:r>
      <w:r w:rsidRPr="006F699C">
        <w:rPr>
          <w:rFonts w:ascii="Times New Roman" w:hAnsi="Times New Roman" w:cs="Times New Roman"/>
          <w:sz w:val="28"/>
          <w:szCs w:val="28"/>
        </w:rPr>
        <w:t xml:space="preserve"> </w:t>
      </w:r>
      <w:r w:rsidRPr="00B13EA2">
        <w:rPr>
          <w:rFonts w:ascii="Times New Roman" w:hAnsi="Times New Roman" w:cs="Times New Roman"/>
          <w:sz w:val="28"/>
          <w:szCs w:val="28"/>
        </w:rPr>
        <w:t>Fragment</w:t>
      </w:r>
      <w:r w:rsidRPr="006F699C">
        <w:rPr>
          <w:rFonts w:ascii="Times New Roman" w:hAnsi="Times New Roman" w:cs="Times New Roman"/>
          <w:sz w:val="28"/>
          <w:szCs w:val="28"/>
        </w:rPr>
        <w:t xml:space="preserve"> </w:t>
      </w:r>
      <w:r w:rsidRPr="00B13EA2">
        <w:rPr>
          <w:rFonts w:ascii="Times New Roman" w:hAnsi="Times New Roman" w:cs="Times New Roman"/>
          <w:sz w:val="28"/>
          <w:szCs w:val="28"/>
        </w:rPr>
        <w:t>Polymorphism</w:t>
      </w:r>
      <w:r w:rsidRPr="006F699C">
        <w:rPr>
          <w:rFonts w:ascii="Times New Roman" w:hAnsi="Times New Roman" w:cs="Times New Roman"/>
          <w:sz w:val="28"/>
          <w:szCs w:val="28"/>
        </w:rPr>
        <w:t>), який забезпечує виявлення точкових мутацій за</w:t>
      </w:r>
      <w:r w:rsidR="00EE3AD8">
        <w:rPr>
          <w:rFonts w:ascii="Times New Roman" w:hAnsi="Times New Roman" w:cs="Times New Roman"/>
          <w:sz w:val="28"/>
          <w:szCs w:val="28"/>
        </w:rPr>
        <w:t xml:space="preserve"> </w:t>
      </w:r>
      <w:r w:rsidRPr="006F699C">
        <w:rPr>
          <w:rFonts w:ascii="Times New Roman" w:hAnsi="Times New Roman" w:cs="Times New Roman"/>
          <w:sz w:val="28"/>
          <w:szCs w:val="28"/>
        </w:rPr>
        <w:t>допомогою специфічних ендонуклеаз.</w:t>
      </w:r>
    </w:p>
    <w:p w:rsidR="00D444AA" w:rsidRPr="00B13EA2" w:rsidRDefault="00D444AA" w:rsidP="00D444AA">
      <w:pPr>
        <w:spacing w:after="0" w:line="360" w:lineRule="auto"/>
        <w:ind w:firstLine="708"/>
        <w:jc w:val="both"/>
        <w:rPr>
          <w:rFonts w:ascii="Times New Roman" w:hAnsi="Times New Roman" w:cs="Times New Roman"/>
          <w:sz w:val="28"/>
          <w:szCs w:val="28"/>
        </w:rPr>
      </w:pPr>
      <w:r w:rsidRPr="00B30CBE">
        <w:rPr>
          <w:rFonts w:ascii="Times New Roman" w:hAnsi="Times New Roman" w:cs="Times New Roman"/>
          <w:sz w:val="28"/>
          <w:szCs w:val="28"/>
        </w:rPr>
        <w:t xml:space="preserve">Ампліфікацію ділянки гена, що містить сайт </w:t>
      </w:r>
      <w:r w:rsidRPr="00B13EA2">
        <w:rPr>
          <w:rFonts w:ascii="Times New Roman" w:hAnsi="Times New Roman" w:cs="Times New Roman"/>
          <w:sz w:val="28"/>
          <w:szCs w:val="28"/>
        </w:rPr>
        <w:t>Bsm</w:t>
      </w:r>
      <w:r w:rsidR="00EE3AD8">
        <w:rPr>
          <w:rFonts w:ascii="Times New Roman" w:hAnsi="Times New Roman" w:cs="Times New Roman"/>
          <w:sz w:val="28"/>
          <w:szCs w:val="28"/>
        </w:rPr>
        <w:t xml:space="preserve"> </w:t>
      </w:r>
      <w:r w:rsidRPr="00B13EA2">
        <w:rPr>
          <w:rFonts w:ascii="Times New Roman" w:hAnsi="Times New Roman" w:cs="Times New Roman"/>
          <w:sz w:val="28"/>
          <w:szCs w:val="28"/>
        </w:rPr>
        <w:t>I</w:t>
      </w:r>
      <w:r w:rsidRPr="00B30CBE">
        <w:rPr>
          <w:rFonts w:ascii="Times New Roman" w:hAnsi="Times New Roman" w:cs="Times New Roman"/>
          <w:sz w:val="28"/>
          <w:szCs w:val="28"/>
        </w:rPr>
        <w:t xml:space="preserve"> поліморфізму, проводили за допомогою пари специфічних праймерів: прямого (</w:t>
      </w:r>
      <w:r w:rsidRPr="00B13EA2">
        <w:rPr>
          <w:rFonts w:ascii="Times New Roman" w:hAnsi="Times New Roman" w:cs="Times New Roman"/>
          <w:sz w:val="28"/>
          <w:szCs w:val="28"/>
        </w:rPr>
        <w:t>sence</w:t>
      </w:r>
      <w:r w:rsidRPr="00B30CBE">
        <w:rPr>
          <w:rFonts w:ascii="Times New Roman" w:hAnsi="Times New Roman" w:cs="Times New Roman"/>
          <w:sz w:val="28"/>
          <w:szCs w:val="28"/>
        </w:rPr>
        <w:t>) –</w:t>
      </w:r>
      <w:r w:rsidR="005D6F3D">
        <w:rPr>
          <w:rFonts w:ascii="Times New Roman" w:hAnsi="Times New Roman" w:cs="Times New Roman"/>
          <w:sz w:val="28"/>
          <w:szCs w:val="28"/>
        </w:rPr>
        <w:t xml:space="preserve"> </w:t>
      </w:r>
      <w:r w:rsidRPr="00B30CBE">
        <w:rPr>
          <w:rFonts w:ascii="Times New Roman" w:hAnsi="Times New Roman" w:cs="Times New Roman"/>
          <w:sz w:val="28"/>
          <w:szCs w:val="28"/>
        </w:rPr>
        <w:t>5`-</w:t>
      </w:r>
      <w:r w:rsidRPr="00B13EA2">
        <w:rPr>
          <w:rFonts w:ascii="Times New Roman" w:hAnsi="Times New Roman" w:cs="Times New Roman"/>
          <w:sz w:val="28"/>
          <w:szCs w:val="28"/>
        </w:rPr>
        <w:t>AGGGAGACGTAGCAA</w:t>
      </w:r>
      <w:r w:rsidRPr="00B30CBE">
        <w:rPr>
          <w:rFonts w:ascii="Times New Roman" w:hAnsi="Times New Roman" w:cs="Times New Roman"/>
          <w:sz w:val="28"/>
          <w:szCs w:val="28"/>
        </w:rPr>
        <w:t xml:space="preserve"> </w:t>
      </w:r>
      <w:r w:rsidRPr="00B13EA2">
        <w:rPr>
          <w:rFonts w:ascii="Times New Roman" w:hAnsi="Times New Roman" w:cs="Times New Roman"/>
          <w:sz w:val="28"/>
          <w:szCs w:val="28"/>
        </w:rPr>
        <w:t>AAG</w:t>
      </w:r>
      <w:r w:rsidR="00D15777">
        <w:rPr>
          <w:rFonts w:ascii="Times New Roman" w:hAnsi="Times New Roman" w:cs="Times New Roman"/>
          <w:sz w:val="28"/>
          <w:szCs w:val="28"/>
        </w:rPr>
        <w:t>GAG</w:t>
      </w:r>
      <w:r w:rsidR="00D15777" w:rsidRPr="00B30CBE">
        <w:rPr>
          <w:rFonts w:ascii="Times New Roman" w:hAnsi="Times New Roman" w:cs="Times New Roman"/>
          <w:sz w:val="28"/>
          <w:szCs w:val="28"/>
        </w:rPr>
        <w:t>-3` і зворотного (</w:t>
      </w:r>
      <w:r w:rsidR="00D15777">
        <w:rPr>
          <w:rFonts w:ascii="Times New Roman" w:hAnsi="Times New Roman" w:cs="Times New Roman"/>
          <w:sz w:val="28"/>
          <w:szCs w:val="28"/>
        </w:rPr>
        <w:t>antisense</w:t>
      </w:r>
      <w:r w:rsidR="00D15777" w:rsidRPr="00B30CBE">
        <w:rPr>
          <w:rFonts w:ascii="Times New Roman" w:hAnsi="Times New Roman" w:cs="Times New Roman"/>
          <w:sz w:val="28"/>
          <w:szCs w:val="28"/>
        </w:rPr>
        <w:t xml:space="preserve">) </w:t>
      </w:r>
      <w:r w:rsidRPr="00B30CBE">
        <w:rPr>
          <w:rFonts w:ascii="Times New Roman" w:hAnsi="Times New Roman" w:cs="Times New Roman"/>
          <w:sz w:val="28"/>
          <w:szCs w:val="28"/>
        </w:rPr>
        <w:t>– 5`-</w:t>
      </w:r>
      <w:r w:rsidRPr="00B13EA2">
        <w:rPr>
          <w:rFonts w:ascii="Times New Roman" w:hAnsi="Times New Roman" w:cs="Times New Roman"/>
          <w:sz w:val="28"/>
          <w:szCs w:val="28"/>
        </w:rPr>
        <w:t>TGTCCCCAAGGTCACAAT</w:t>
      </w:r>
      <w:r w:rsidRPr="00B30CBE">
        <w:rPr>
          <w:rFonts w:ascii="Times New Roman" w:hAnsi="Times New Roman" w:cs="Times New Roman"/>
          <w:sz w:val="28"/>
          <w:szCs w:val="28"/>
        </w:rPr>
        <w:t xml:space="preserve"> </w:t>
      </w:r>
      <w:r w:rsidRPr="00B13EA2">
        <w:rPr>
          <w:rFonts w:ascii="Times New Roman" w:hAnsi="Times New Roman" w:cs="Times New Roman"/>
          <w:sz w:val="28"/>
          <w:szCs w:val="28"/>
        </w:rPr>
        <w:t>AAC</w:t>
      </w:r>
      <w:r w:rsidRPr="00B30CBE">
        <w:rPr>
          <w:rFonts w:ascii="Times New Roman" w:hAnsi="Times New Roman" w:cs="Times New Roman"/>
          <w:sz w:val="28"/>
          <w:szCs w:val="28"/>
        </w:rPr>
        <w:t xml:space="preserve">-3`. </w:t>
      </w:r>
      <w:r w:rsidRPr="00B13EA2">
        <w:rPr>
          <w:rFonts w:ascii="Times New Roman" w:hAnsi="Times New Roman" w:cs="Times New Roman"/>
          <w:sz w:val="28"/>
          <w:szCs w:val="28"/>
        </w:rPr>
        <w:t xml:space="preserve">Праймери було синтезовано фірмою “Metabion” (Німеччина). </w:t>
      </w:r>
      <w:r w:rsidRPr="00B30CBE">
        <w:rPr>
          <w:rFonts w:ascii="Times New Roman" w:hAnsi="Times New Roman" w:cs="Times New Roman"/>
          <w:sz w:val="28"/>
          <w:szCs w:val="28"/>
          <w:lang w:val="en-US"/>
        </w:rPr>
        <w:t>PCR</w:t>
      </w:r>
      <w:r w:rsidRPr="00095240">
        <w:rPr>
          <w:rFonts w:ascii="Times New Roman" w:hAnsi="Times New Roman" w:cs="Times New Roman"/>
          <w:sz w:val="28"/>
          <w:szCs w:val="28"/>
        </w:rPr>
        <w:t xml:space="preserve"> </w:t>
      </w:r>
      <w:r w:rsidRPr="00B13EA2">
        <w:rPr>
          <w:rFonts w:ascii="Times New Roman" w:hAnsi="Times New Roman" w:cs="Times New Roman"/>
          <w:sz w:val="28"/>
          <w:szCs w:val="28"/>
        </w:rPr>
        <w:t>проводили</w:t>
      </w:r>
      <w:r w:rsidRPr="00095240">
        <w:rPr>
          <w:rFonts w:ascii="Times New Roman" w:hAnsi="Times New Roman" w:cs="Times New Roman"/>
          <w:sz w:val="28"/>
          <w:szCs w:val="28"/>
        </w:rPr>
        <w:t xml:space="preserve"> </w:t>
      </w:r>
      <w:r w:rsidRPr="00B13EA2">
        <w:rPr>
          <w:rFonts w:ascii="Times New Roman" w:hAnsi="Times New Roman" w:cs="Times New Roman"/>
          <w:sz w:val="28"/>
          <w:szCs w:val="28"/>
        </w:rPr>
        <w:t>в</w:t>
      </w:r>
      <w:r w:rsidRPr="00095240">
        <w:rPr>
          <w:rFonts w:ascii="Times New Roman" w:hAnsi="Times New Roman" w:cs="Times New Roman"/>
          <w:sz w:val="28"/>
          <w:szCs w:val="28"/>
        </w:rPr>
        <w:t xml:space="preserve"> </w:t>
      </w:r>
      <w:r w:rsidRPr="00B13EA2">
        <w:rPr>
          <w:rFonts w:ascii="Times New Roman" w:hAnsi="Times New Roman" w:cs="Times New Roman"/>
          <w:sz w:val="28"/>
          <w:szCs w:val="28"/>
        </w:rPr>
        <w:t>термоциклері</w:t>
      </w:r>
      <w:r w:rsidRPr="00095240">
        <w:rPr>
          <w:rFonts w:ascii="Times New Roman" w:hAnsi="Times New Roman" w:cs="Times New Roman"/>
          <w:sz w:val="28"/>
          <w:szCs w:val="28"/>
        </w:rPr>
        <w:t xml:space="preserve"> </w:t>
      </w:r>
      <w:r w:rsidRPr="00B30CBE">
        <w:rPr>
          <w:rFonts w:ascii="Times New Roman" w:hAnsi="Times New Roman" w:cs="Times New Roman"/>
          <w:sz w:val="28"/>
          <w:szCs w:val="28"/>
          <w:lang w:val="en-US"/>
        </w:rPr>
        <w:t>GeneAmp</w:t>
      </w:r>
      <w:r w:rsidRPr="00095240">
        <w:rPr>
          <w:rFonts w:ascii="Times New Roman" w:hAnsi="Times New Roman" w:cs="Times New Roman"/>
          <w:sz w:val="28"/>
          <w:szCs w:val="28"/>
        </w:rPr>
        <w:t xml:space="preserve"> </w:t>
      </w:r>
      <w:r w:rsidRPr="00B30CBE">
        <w:rPr>
          <w:rFonts w:ascii="Times New Roman" w:hAnsi="Times New Roman" w:cs="Times New Roman"/>
          <w:sz w:val="28"/>
          <w:szCs w:val="28"/>
          <w:lang w:val="en-US"/>
        </w:rPr>
        <w:t>PCR</w:t>
      </w:r>
      <w:r w:rsidRPr="00095240">
        <w:rPr>
          <w:rFonts w:ascii="Times New Roman" w:hAnsi="Times New Roman" w:cs="Times New Roman"/>
          <w:sz w:val="28"/>
          <w:szCs w:val="28"/>
        </w:rPr>
        <w:t xml:space="preserve"> </w:t>
      </w:r>
      <w:r w:rsidRPr="00B30CBE">
        <w:rPr>
          <w:rFonts w:ascii="Times New Roman" w:hAnsi="Times New Roman" w:cs="Times New Roman"/>
          <w:sz w:val="28"/>
          <w:szCs w:val="28"/>
          <w:lang w:val="en-US"/>
        </w:rPr>
        <w:t>System</w:t>
      </w:r>
      <w:r w:rsidRPr="00095240">
        <w:rPr>
          <w:rFonts w:ascii="Times New Roman" w:hAnsi="Times New Roman" w:cs="Times New Roman"/>
          <w:sz w:val="28"/>
          <w:szCs w:val="28"/>
        </w:rPr>
        <w:t xml:space="preserve"> 2700 ("</w:t>
      </w:r>
      <w:r w:rsidRPr="00B30CBE">
        <w:rPr>
          <w:rFonts w:ascii="Times New Roman" w:hAnsi="Times New Roman" w:cs="Times New Roman"/>
          <w:sz w:val="28"/>
          <w:szCs w:val="28"/>
          <w:lang w:val="en-US"/>
        </w:rPr>
        <w:t>Applied</w:t>
      </w:r>
      <w:r w:rsidRPr="00095240">
        <w:rPr>
          <w:rFonts w:ascii="Times New Roman" w:hAnsi="Times New Roman" w:cs="Times New Roman"/>
          <w:sz w:val="28"/>
          <w:szCs w:val="28"/>
        </w:rPr>
        <w:t xml:space="preserve"> </w:t>
      </w:r>
      <w:r w:rsidRPr="00B30CBE">
        <w:rPr>
          <w:rFonts w:ascii="Times New Roman" w:hAnsi="Times New Roman" w:cs="Times New Roman"/>
          <w:sz w:val="28"/>
          <w:szCs w:val="28"/>
          <w:lang w:val="en-US"/>
        </w:rPr>
        <w:t>Biosystems</w:t>
      </w:r>
      <w:r w:rsidRPr="00095240">
        <w:rPr>
          <w:rFonts w:ascii="Times New Roman" w:hAnsi="Times New Roman" w:cs="Times New Roman"/>
          <w:sz w:val="28"/>
          <w:szCs w:val="28"/>
        </w:rPr>
        <w:t xml:space="preserve">", </w:t>
      </w:r>
      <w:r w:rsidRPr="00B13EA2">
        <w:rPr>
          <w:rFonts w:ascii="Times New Roman" w:hAnsi="Times New Roman" w:cs="Times New Roman"/>
          <w:sz w:val="28"/>
          <w:szCs w:val="28"/>
        </w:rPr>
        <w:t>США</w:t>
      </w:r>
      <w:r w:rsidRPr="00095240">
        <w:rPr>
          <w:rFonts w:ascii="Times New Roman" w:hAnsi="Times New Roman" w:cs="Times New Roman"/>
          <w:sz w:val="28"/>
          <w:szCs w:val="28"/>
        </w:rPr>
        <w:t xml:space="preserve">). </w:t>
      </w:r>
      <w:r w:rsidRPr="00B13EA2">
        <w:rPr>
          <w:rFonts w:ascii="Times New Roman" w:hAnsi="Times New Roman" w:cs="Times New Roman"/>
          <w:sz w:val="28"/>
          <w:szCs w:val="28"/>
        </w:rPr>
        <w:t>Після проведення ПЛР до зразків додавали специфічні ендонуклеази</w:t>
      </w:r>
      <w:r w:rsidRPr="00B13EA2">
        <w:rPr>
          <w:rFonts w:ascii="Times New Roman" w:hAnsi="Times New Roman" w:cs="Times New Roman"/>
          <w:color w:val="000000" w:themeColor="text1"/>
          <w:sz w:val="28"/>
          <w:szCs w:val="28"/>
        </w:rPr>
        <w:t xml:space="preserve"> Bsm</w:t>
      </w:r>
      <w:r w:rsidR="00E446F7">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I</w:t>
      </w:r>
      <w:r w:rsidRPr="00B13EA2">
        <w:rPr>
          <w:rFonts w:ascii="Times New Roman" w:hAnsi="Times New Roman" w:cs="Times New Roman"/>
          <w:sz w:val="28"/>
          <w:szCs w:val="28"/>
        </w:rPr>
        <w:t xml:space="preserve">, суміш інкубували при </w:t>
      </w:r>
      <w:r w:rsidR="00E446F7" w:rsidRPr="00B13EA2">
        <w:rPr>
          <w:rStyle w:val="aa"/>
          <w:rFonts w:ascii="Times New Roman" w:hAnsi="Times New Roman" w:cs="Times New Roman"/>
          <w:bCs/>
          <w:i w:val="0"/>
          <w:sz w:val="28"/>
          <w:szCs w:val="28"/>
          <w:shd w:val="clear" w:color="auto" w:fill="FFFFFF"/>
        </w:rPr>
        <w:t>температурі</w:t>
      </w:r>
      <w:r w:rsidR="00E446F7" w:rsidRPr="00B13EA2">
        <w:rPr>
          <w:rFonts w:ascii="Times New Roman" w:hAnsi="Times New Roman" w:cs="Times New Roman"/>
          <w:sz w:val="28"/>
          <w:szCs w:val="28"/>
        </w:rPr>
        <w:t xml:space="preserve"> </w:t>
      </w:r>
      <w:r w:rsidR="00E446F7">
        <w:rPr>
          <w:rFonts w:ascii="Times New Roman" w:hAnsi="Times New Roman" w:cs="Times New Roman"/>
          <w:sz w:val="28"/>
          <w:szCs w:val="28"/>
        </w:rPr>
        <w:t>(</w:t>
      </w:r>
      <w:r w:rsidRPr="00B13EA2">
        <w:rPr>
          <w:rFonts w:ascii="Times New Roman" w:hAnsi="Times New Roman" w:cs="Times New Roman"/>
          <w:sz w:val="28"/>
          <w:szCs w:val="28"/>
        </w:rPr>
        <w:t>37 °С</w:t>
      </w:r>
      <w:r w:rsidR="00E446F7">
        <w:rPr>
          <w:rFonts w:ascii="Times New Roman" w:hAnsi="Times New Roman" w:cs="Times New Roman"/>
          <w:sz w:val="28"/>
          <w:szCs w:val="28"/>
        </w:rPr>
        <w:t>)</w:t>
      </w:r>
      <w:r w:rsidRPr="00B13EA2">
        <w:rPr>
          <w:rFonts w:ascii="Times New Roman" w:hAnsi="Times New Roman" w:cs="Times New Roman"/>
          <w:sz w:val="28"/>
          <w:szCs w:val="28"/>
        </w:rPr>
        <w:t xml:space="preserve"> протягом 2 год. Якщо в 58980 позиції гена VDR містився гуанін, ампліфікат, який складався з 425 пар основ, розщеплювався рестриктазою Bsm</w:t>
      </w:r>
      <w:r w:rsidR="00E446F7">
        <w:rPr>
          <w:rFonts w:ascii="Times New Roman" w:hAnsi="Times New Roman" w:cs="Times New Roman"/>
          <w:sz w:val="28"/>
          <w:szCs w:val="28"/>
        </w:rPr>
        <w:t xml:space="preserve"> </w:t>
      </w:r>
      <w:r w:rsidRPr="00B13EA2">
        <w:rPr>
          <w:rFonts w:ascii="Times New Roman" w:hAnsi="Times New Roman" w:cs="Times New Roman"/>
          <w:sz w:val="28"/>
          <w:szCs w:val="28"/>
        </w:rPr>
        <w:t>I на два фрагменти – 232 і 193 пари основ. У разі заміни гуаніну на аденін сайт рестрикції для Bsm</w:t>
      </w:r>
      <w:r w:rsidR="00E446F7">
        <w:rPr>
          <w:rFonts w:ascii="Times New Roman" w:hAnsi="Times New Roman" w:cs="Times New Roman"/>
          <w:sz w:val="28"/>
          <w:szCs w:val="28"/>
        </w:rPr>
        <w:t xml:space="preserve"> </w:t>
      </w:r>
      <w:r w:rsidRPr="00B13EA2">
        <w:rPr>
          <w:rFonts w:ascii="Times New Roman" w:hAnsi="Times New Roman" w:cs="Times New Roman"/>
          <w:sz w:val="28"/>
          <w:szCs w:val="28"/>
        </w:rPr>
        <w:t>I втрачався і утворювався один фрагмент розміром 425 пар основ.</w:t>
      </w:r>
    </w:p>
    <w:p w:rsidR="00D444AA" w:rsidRPr="00B13EA2" w:rsidRDefault="00D444AA" w:rsidP="00D444A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lastRenderedPageBreak/>
        <w:t>Ампліфікати вивченого фрагмента гена VDR після рестрикції розділяли в 2,5</w:t>
      </w:r>
      <w:r w:rsidR="00541A85">
        <w:rPr>
          <w:rFonts w:ascii="Times New Roman" w:hAnsi="Times New Roman" w:cs="Times New Roman"/>
          <w:sz w:val="28"/>
          <w:szCs w:val="28"/>
        </w:rPr>
        <w:t> </w:t>
      </w:r>
      <w:r w:rsidRPr="00B13EA2">
        <w:rPr>
          <w:rFonts w:ascii="Times New Roman" w:hAnsi="Times New Roman" w:cs="Times New Roman"/>
          <w:sz w:val="28"/>
          <w:szCs w:val="28"/>
        </w:rPr>
        <w:t>% агарозному гелі, що містив бромистий етидій. Горизонтальний електрофорез (0,1А; 140V) проводили протягом 40 хв. Візуалізацію ДНК після електрофорезу здійснювали за допомогою трансілюмінатора ("Біоком", Росія).</w:t>
      </w:r>
    </w:p>
    <w:p w:rsidR="0094152A" w:rsidRPr="004F6285" w:rsidRDefault="00D444AA" w:rsidP="004F6285">
      <w:pPr>
        <w:spacing w:after="0" w:line="360" w:lineRule="auto"/>
        <w:ind w:firstLine="708"/>
        <w:jc w:val="both"/>
        <w:rPr>
          <w:rStyle w:val="aa"/>
          <w:b/>
          <w:color w:val="000000"/>
          <w:sz w:val="24"/>
          <w:szCs w:val="24"/>
          <w:shd w:val="clear" w:color="auto" w:fill="FFFFFF"/>
        </w:rPr>
      </w:pPr>
      <w:r w:rsidRPr="00B13EA2">
        <w:rPr>
          <w:rFonts w:ascii="Times New Roman" w:hAnsi="Times New Roman" w:cs="Times New Roman"/>
          <w:sz w:val="28"/>
          <w:szCs w:val="28"/>
        </w:rPr>
        <w:t>Про наявність або відсутність</w:t>
      </w:r>
      <w:r w:rsidR="00E446F7">
        <w:rPr>
          <w:rFonts w:ascii="Times New Roman" w:hAnsi="Times New Roman" w:cs="Times New Roman"/>
          <w:sz w:val="28"/>
          <w:szCs w:val="28"/>
        </w:rPr>
        <w:t xml:space="preserve"> </w:t>
      </w:r>
      <w:r w:rsidRPr="00B13EA2">
        <w:rPr>
          <w:rFonts w:ascii="Times New Roman" w:hAnsi="Times New Roman" w:cs="Times New Roman"/>
          <w:sz w:val="28"/>
          <w:szCs w:val="28"/>
        </w:rPr>
        <w:t>точкової мутації судили за наявністю або відсутністю розрізання продукту</w:t>
      </w:r>
      <w:r w:rsidR="00E446F7">
        <w:rPr>
          <w:rFonts w:ascii="Times New Roman" w:hAnsi="Times New Roman" w:cs="Times New Roman"/>
          <w:sz w:val="28"/>
          <w:szCs w:val="28"/>
        </w:rPr>
        <w:t xml:space="preserve"> </w:t>
      </w:r>
      <w:r w:rsidRPr="00B13EA2">
        <w:rPr>
          <w:rFonts w:ascii="Times New Roman" w:hAnsi="Times New Roman" w:cs="Times New Roman"/>
          <w:sz w:val="28"/>
          <w:szCs w:val="28"/>
        </w:rPr>
        <w:t xml:space="preserve">ампліфікації. </w:t>
      </w:r>
      <w:r w:rsidRPr="00B13EA2">
        <w:rPr>
          <w:rFonts w:ascii="Times New Roman" w:hAnsi="Times New Roman" w:cs="Times New Roman"/>
          <w:color w:val="000000" w:themeColor="text1"/>
          <w:sz w:val="28"/>
          <w:szCs w:val="28"/>
        </w:rPr>
        <w:t>Після аналізу зразки класифікували як ВВ, Bb або bb (великі літери представляють відсутність, маленькі – наявність місць рестрикції для ендонуклеази Bsm I)</w:t>
      </w:r>
      <w:r w:rsidR="004F6285">
        <w:rPr>
          <w:rFonts w:ascii="Times New Roman" w:hAnsi="Times New Roman" w:cs="Times New Roman"/>
          <w:color w:val="000000" w:themeColor="text1"/>
          <w:sz w:val="28"/>
          <w:szCs w:val="28"/>
        </w:rPr>
        <w:t>.</w:t>
      </w:r>
    </w:p>
    <w:p w:rsidR="00D444AA" w:rsidRPr="00B13EA2" w:rsidRDefault="00D444AA" w:rsidP="00D444A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Результати дослідження статистично оброблені за допомогою пакетів комп’ютерних програм «S</w:t>
      </w:r>
      <w:r w:rsidRPr="00B13EA2">
        <w:rPr>
          <w:rFonts w:ascii="Times New Roman" w:hAnsi="Times New Roman" w:cs="Times New Roman"/>
          <w:sz w:val="28"/>
          <w:szCs w:val="28"/>
          <w:lang w:val="en-US"/>
        </w:rPr>
        <w:t>TATISTICA</w:t>
      </w:r>
      <w:r w:rsidRPr="00B13EA2">
        <w:rPr>
          <w:rFonts w:ascii="Times New Roman" w:hAnsi="Times New Roman" w:cs="Times New Roman"/>
          <w:sz w:val="28"/>
          <w:szCs w:val="28"/>
        </w:rPr>
        <w:t xml:space="preserve">» </w:t>
      </w:r>
      <w:r w:rsidRPr="00B13EA2">
        <w:rPr>
          <w:rFonts w:ascii="Times New Roman" w:hAnsi="Times New Roman" w:cs="Times New Roman"/>
          <w:sz w:val="28"/>
          <w:szCs w:val="28"/>
          <w:lang w:val="en-US"/>
        </w:rPr>
        <w:t>for</w:t>
      </w:r>
      <w:r w:rsidR="00E446F7">
        <w:rPr>
          <w:rFonts w:ascii="Times New Roman" w:hAnsi="Times New Roman" w:cs="Times New Roman"/>
          <w:sz w:val="28"/>
          <w:szCs w:val="28"/>
        </w:rPr>
        <w:t xml:space="preserve"> </w:t>
      </w:r>
      <w:r w:rsidRPr="00B13EA2">
        <w:rPr>
          <w:rFonts w:ascii="Times New Roman" w:hAnsi="Times New Roman" w:cs="Times New Roman"/>
          <w:sz w:val="28"/>
          <w:szCs w:val="28"/>
          <w:lang w:val="en-US"/>
        </w:rPr>
        <w:t>Windows</w:t>
      </w:r>
      <w:r w:rsidRPr="00B13EA2">
        <w:rPr>
          <w:rFonts w:ascii="Times New Roman" w:hAnsi="Times New Roman" w:cs="Times New Roman"/>
          <w:sz w:val="28"/>
          <w:szCs w:val="28"/>
        </w:rPr>
        <w:t xml:space="preserve"> 8.0.0. </w:t>
      </w:r>
      <w:r w:rsidRPr="008974E7">
        <w:rPr>
          <w:rFonts w:ascii="Times New Roman" w:hAnsi="Times New Roman" w:cs="Times New Roman"/>
          <w:sz w:val="28"/>
          <w:szCs w:val="28"/>
          <w:lang w:val="en-US"/>
        </w:rPr>
        <w:t>(</w:t>
      </w:r>
      <w:r w:rsidRPr="00B13EA2">
        <w:rPr>
          <w:rFonts w:ascii="Times New Roman" w:hAnsi="Times New Roman" w:cs="Times New Roman"/>
          <w:sz w:val="28"/>
          <w:szCs w:val="28"/>
          <w:lang w:val="en-US"/>
        </w:rPr>
        <w:t>SPSSI</w:t>
      </w:r>
      <w:r w:rsidRPr="008974E7">
        <w:rPr>
          <w:rFonts w:ascii="Times New Roman" w:hAnsi="Times New Roman" w:cs="Times New Roman"/>
          <w:sz w:val="28"/>
          <w:szCs w:val="28"/>
          <w:lang w:val="en-US"/>
        </w:rPr>
        <w:t>.</w:t>
      </w:r>
      <w:r w:rsidRPr="00B13EA2">
        <w:rPr>
          <w:rFonts w:ascii="Times New Roman" w:hAnsi="Times New Roman" w:cs="Times New Roman"/>
          <w:sz w:val="28"/>
          <w:szCs w:val="28"/>
          <w:lang w:val="en-US"/>
        </w:rPr>
        <w:t>N</w:t>
      </w:r>
      <w:r w:rsidRPr="008974E7">
        <w:rPr>
          <w:rFonts w:ascii="Times New Roman" w:hAnsi="Times New Roman" w:cs="Times New Roman"/>
          <w:sz w:val="28"/>
          <w:szCs w:val="28"/>
          <w:lang w:val="en-US"/>
        </w:rPr>
        <w:t>.</w:t>
      </w:r>
      <w:r w:rsidRPr="00B13EA2">
        <w:rPr>
          <w:rFonts w:ascii="Times New Roman" w:hAnsi="Times New Roman" w:cs="Times New Roman"/>
          <w:sz w:val="28"/>
          <w:szCs w:val="28"/>
          <w:lang w:val="en-US"/>
        </w:rPr>
        <w:t>C</w:t>
      </w:r>
      <w:r w:rsidRPr="008974E7">
        <w:rPr>
          <w:rFonts w:ascii="Times New Roman" w:hAnsi="Times New Roman" w:cs="Times New Roman"/>
          <w:sz w:val="28"/>
          <w:szCs w:val="28"/>
          <w:lang w:val="en-US"/>
        </w:rPr>
        <w:t>.; 1989-1997), «S</w:t>
      </w:r>
      <w:r w:rsidRPr="008974E7">
        <w:rPr>
          <w:rFonts w:ascii="Times New Roman" w:hAnsi="Times New Roman" w:cs="Times New Roman"/>
          <w:caps/>
          <w:sz w:val="28"/>
          <w:szCs w:val="28"/>
          <w:lang w:val="en-US"/>
        </w:rPr>
        <w:t>tatisti</w:t>
      </w:r>
      <w:r w:rsidRPr="00B13EA2">
        <w:rPr>
          <w:rFonts w:ascii="Times New Roman" w:hAnsi="Times New Roman" w:cs="Times New Roman"/>
          <w:caps/>
          <w:sz w:val="28"/>
          <w:szCs w:val="28"/>
        </w:rPr>
        <w:t>С</w:t>
      </w:r>
      <w:r w:rsidRPr="008974E7">
        <w:rPr>
          <w:rFonts w:ascii="Times New Roman" w:hAnsi="Times New Roman" w:cs="Times New Roman"/>
          <w:caps/>
          <w:sz w:val="28"/>
          <w:szCs w:val="28"/>
          <w:lang w:val="en-US"/>
        </w:rPr>
        <w:t>a</w:t>
      </w:r>
      <w:r w:rsidRPr="008974E7">
        <w:rPr>
          <w:rFonts w:ascii="Times New Roman" w:hAnsi="Times New Roman" w:cs="Times New Roman"/>
          <w:sz w:val="28"/>
          <w:szCs w:val="28"/>
          <w:lang w:val="en-US"/>
        </w:rPr>
        <w:t xml:space="preserve"> V.6.0» (Stat Soft </w:t>
      </w:r>
      <w:r w:rsidRPr="00B13EA2">
        <w:rPr>
          <w:rFonts w:ascii="Times New Roman" w:hAnsi="Times New Roman" w:cs="Times New Roman"/>
          <w:sz w:val="28"/>
          <w:szCs w:val="28"/>
          <w:lang w:val="en-US"/>
        </w:rPr>
        <w:t>I</w:t>
      </w:r>
      <w:r w:rsidRPr="008974E7">
        <w:rPr>
          <w:rFonts w:ascii="Times New Roman" w:hAnsi="Times New Roman" w:cs="Times New Roman"/>
          <w:sz w:val="28"/>
          <w:szCs w:val="28"/>
          <w:lang w:val="en-US"/>
        </w:rPr>
        <w:t>nc; 1984-1996),</w:t>
      </w:r>
      <w:r w:rsidR="009351CB">
        <w:rPr>
          <w:rFonts w:ascii="Times New Roman" w:hAnsi="Times New Roman" w:cs="Times New Roman"/>
          <w:sz w:val="28"/>
          <w:szCs w:val="28"/>
        </w:rPr>
        <w:t xml:space="preserve"> </w:t>
      </w:r>
      <w:r w:rsidRPr="008974E7">
        <w:rPr>
          <w:rFonts w:ascii="Times New Roman" w:hAnsi="Times New Roman" w:cs="Times New Roman"/>
          <w:sz w:val="28"/>
          <w:szCs w:val="28"/>
          <w:lang w:val="en-US"/>
        </w:rPr>
        <w:t xml:space="preserve">«Microsoft Excel». </w:t>
      </w:r>
      <w:r w:rsidRPr="00B13EA2">
        <w:rPr>
          <w:rFonts w:ascii="Times New Roman" w:hAnsi="Times New Roman" w:cs="Times New Roman"/>
          <w:sz w:val="28"/>
          <w:szCs w:val="28"/>
        </w:rPr>
        <w:t>Використані статистичні модулі «Основи статистики», «Кореляційний аналіз», методи біостатистики та клінічної епідеміології.</w:t>
      </w:r>
    </w:p>
    <w:p w:rsidR="00D444AA" w:rsidRPr="00B13EA2" w:rsidRDefault="00D444AA" w:rsidP="00D444A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Перевірку нормальності розподілу кількісних величин проводили</w:t>
      </w:r>
      <w:r w:rsidR="00E446F7">
        <w:rPr>
          <w:rFonts w:ascii="Times New Roman" w:hAnsi="Times New Roman" w:cs="Times New Roman"/>
          <w:sz w:val="28"/>
          <w:szCs w:val="28"/>
        </w:rPr>
        <w:t xml:space="preserve"> </w:t>
      </w:r>
      <w:r w:rsidRPr="00B13EA2">
        <w:rPr>
          <w:rFonts w:ascii="Times New Roman" w:hAnsi="Times New Roman" w:cs="Times New Roman"/>
          <w:sz w:val="28"/>
          <w:szCs w:val="28"/>
        </w:rPr>
        <w:t>за допомогою описової статистики, статистичних критеріїв Shapiro-Wilk (для малих вибірок n</w:t>
      </w:r>
      <w:r w:rsidR="00EE3AD8">
        <w:rPr>
          <w:rFonts w:ascii="Times New Roman" w:hAnsi="Times New Roman" w:cs="Times New Roman"/>
          <w:sz w:val="28"/>
          <w:szCs w:val="28"/>
        </w:rPr>
        <w:t xml:space="preserve"> </w:t>
      </w:r>
      <w:r w:rsidRPr="00B13EA2">
        <w:rPr>
          <w:rFonts w:ascii="Times New Roman" w:hAnsi="Times New Roman" w:cs="Times New Roman"/>
          <w:sz w:val="28"/>
          <w:szCs w:val="28"/>
        </w:rPr>
        <w:t>&lt;</w:t>
      </w:r>
      <w:r w:rsidR="00EE3AD8">
        <w:rPr>
          <w:rFonts w:ascii="Times New Roman" w:hAnsi="Times New Roman" w:cs="Times New Roman"/>
          <w:sz w:val="28"/>
          <w:szCs w:val="28"/>
        </w:rPr>
        <w:t xml:space="preserve"> </w:t>
      </w:r>
      <w:r w:rsidRPr="00B13EA2">
        <w:rPr>
          <w:rFonts w:ascii="Times New Roman" w:hAnsi="Times New Roman" w:cs="Times New Roman"/>
          <w:sz w:val="28"/>
          <w:szCs w:val="28"/>
        </w:rPr>
        <w:t>50) і Kolmogorov-Smirnov (для n</w:t>
      </w:r>
      <w:r w:rsidR="00EE3AD8">
        <w:rPr>
          <w:rFonts w:ascii="Times New Roman" w:hAnsi="Times New Roman" w:cs="Times New Roman"/>
          <w:sz w:val="28"/>
          <w:szCs w:val="28"/>
        </w:rPr>
        <w:t xml:space="preserve"> </w:t>
      </w:r>
      <w:r w:rsidRPr="00B13EA2">
        <w:rPr>
          <w:rFonts w:ascii="Times New Roman" w:hAnsi="Times New Roman" w:cs="Times New Roman"/>
          <w:sz w:val="28"/>
          <w:szCs w:val="28"/>
        </w:rPr>
        <w:t>&gt;</w:t>
      </w:r>
      <w:r w:rsidR="00EE3AD8">
        <w:rPr>
          <w:rFonts w:ascii="Times New Roman" w:hAnsi="Times New Roman" w:cs="Times New Roman"/>
          <w:sz w:val="28"/>
          <w:szCs w:val="28"/>
        </w:rPr>
        <w:t xml:space="preserve"> </w:t>
      </w:r>
      <w:r w:rsidRPr="00B13EA2">
        <w:rPr>
          <w:rFonts w:ascii="Times New Roman" w:hAnsi="Times New Roman" w:cs="Times New Roman"/>
          <w:sz w:val="28"/>
          <w:szCs w:val="28"/>
        </w:rPr>
        <w:t xml:space="preserve">50), графічних методів (гістограм, квантильних діаграм). </w:t>
      </w:r>
    </w:p>
    <w:p w:rsidR="00D444AA" w:rsidRPr="00B13EA2" w:rsidRDefault="00256A99" w:rsidP="00D444AA">
      <w:pPr>
        <w:spacing w:after="0" w:line="360" w:lineRule="auto"/>
        <w:ind w:firstLine="708"/>
        <w:jc w:val="both"/>
        <w:rPr>
          <w:rFonts w:ascii="Times New Roman" w:hAnsi="Times New Roman" w:cs="Times New Roman"/>
          <w:sz w:val="28"/>
          <w:szCs w:val="24"/>
        </w:rPr>
      </w:pPr>
      <w:r>
        <w:rPr>
          <w:rFonts w:ascii="Times New Roman" w:hAnsi="Times New Roman" w:cs="Times New Roman"/>
          <w:sz w:val="28"/>
          <w:szCs w:val="24"/>
        </w:rPr>
        <w:t>Оцінку типу розподілу проводили</w:t>
      </w:r>
      <w:r w:rsidR="00D444AA" w:rsidRPr="00B13EA2">
        <w:rPr>
          <w:rFonts w:ascii="Times New Roman" w:hAnsi="Times New Roman" w:cs="Times New Roman"/>
          <w:sz w:val="28"/>
          <w:szCs w:val="24"/>
        </w:rPr>
        <w:t xml:space="preserve"> з визначенням міри центральної тенденції між середньою арифметичною, модою і медіаною, а також скошеності (симетричності) та крутизни (ексцесу). При обчисленні статистичних величин </w:t>
      </w:r>
      <w:r>
        <w:rPr>
          <w:rFonts w:ascii="Times New Roman" w:hAnsi="Times New Roman" w:cs="Times New Roman"/>
          <w:sz w:val="28"/>
          <w:szCs w:val="24"/>
        </w:rPr>
        <w:t>вираховували: середню арифметичну</w:t>
      </w:r>
      <w:r w:rsidR="00D444AA" w:rsidRPr="00B13EA2">
        <w:rPr>
          <w:rFonts w:ascii="Times New Roman" w:hAnsi="Times New Roman" w:cs="Times New Roman"/>
          <w:sz w:val="28"/>
          <w:szCs w:val="24"/>
        </w:rPr>
        <w:t xml:space="preserve"> вибірки (М), середньоквадратичне відхилення (S), стандартна помилка (m), 95% довірчі інтервали для середньої арифметичної (СІ).</w:t>
      </w:r>
    </w:p>
    <w:p w:rsidR="00D444AA" w:rsidRPr="00557373" w:rsidRDefault="00D444AA" w:rsidP="00D444AA">
      <w:pPr>
        <w:spacing w:after="0" w:line="360" w:lineRule="auto"/>
        <w:ind w:firstLine="708"/>
        <w:jc w:val="both"/>
        <w:rPr>
          <w:rFonts w:ascii="Times New Roman" w:eastAsia="Times New Roman" w:hAnsi="Times New Roman" w:cs="Times New Roman"/>
          <w:sz w:val="28"/>
          <w:szCs w:val="28"/>
        </w:rPr>
      </w:pPr>
      <w:r w:rsidRPr="00B13EA2">
        <w:rPr>
          <w:rFonts w:ascii="Times New Roman" w:hAnsi="Times New Roman" w:cs="Times New Roman"/>
          <w:sz w:val="28"/>
          <w:szCs w:val="24"/>
        </w:rPr>
        <w:t>Оцінка вірогідності відмінностей між двома середніми величинами проводилася з використанням коефіцієнт</w:t>
      </w:r>
      <w:r w:rsidR="00256A99">
        <w:rPr>
          <w:rFonts w:ascii="Times New Roman" w:hAnsi="Times New Roman" w:cs="Times New Roman"/>
          <w:sz w:val="28"/>
          <w:szCs w:val="24"/>
        </w:rPr>
        <w:t>у «t». Надійність (ймовірність «нульової гіпотези») при даній величині «t»</w:t>
      </w:r>
      <w:r w:rsidRPr="00B13EA2">
        <w:rPr>
          <w:rFonts w:ascii="Times New Roman" w:hAnsi="Times New Roman" w:cs="Times New Roman"/>
          <w:sz w:val="28"/>
          <w:szCs w:val="24"/>
        </w:rPr>
        <w:t xml:space="preserve"> </w:t>
      </w:r>
      <w:r w:rsidR="00E446F7">
        <w:rPr>
          <w:rFonts w:ascii="Times New Roman" w:hAnsi="Times New Roman" w:cs="Times New Roman"/>
          <w:sz w:val="28"/>
          <w:szCs w:val="24"/>
        </w:rPr>
        <w:t xml:space="preserve">та </w:t>
      </w:r>
      <w:r w:rsidRPr="00B13EA2">
        <w:rPr>
          <w:rFonts w:ascii="Times New Roman" w:hAnsi="Times New Roman" w:cs="Times New Roman"/>
          <w:sz w:val="28"/>
          <w:szCs w:val="24"/>
        </w:rPr>
        <w:t xml:space="preserve">числі ступенів свободи обраховувалися згідно методу Стьюдента при двобічному тесті; сила (згідно альтернативної гіпотези) визначалася за однобічним тестом. Для ствердження вірогідності різниці враховувалася загальноприйнята в медико-біологічних дослідженнях величина ймовірності (р) – </w:t>
      </w:r>
      <w:r w:rsidR="001F0C61">
        <w:rPr>
          <w:rFonts w:ascii="Times New Roman" w:hAnsi="Times New Roman" w:cs="Times New Roman"/>
          <w:sz w:val="28"/>
          <w:szCs w:val="24"/>
        </w:rPr>
        <w:t>р &lt;</w:t>
      </w:r>
      <w:r w:rsidR="006F699C">
        <w:rPr>
          <w:rFonts w:ascii="Times New Roman" w:hAnsi="Times New Roman" w:cs="Times New Roman"/>
          <w:sz w:val="28"/>
          <w:szCs w:val="24"/>
        </w:rPr>
        <w:t xml:space="preserve"> </w:t>
      </w:r>
      <w:r w:rsidRPr="00B13EA2">
        <w:rPr>
          <w:rFonts w:ascii="Times New Roman" w:hAnsi="Times New Roman" w:cs="Times New Roman"/>
          <w:sz w:val="28"/>
          <w:szCs w:val="24"/>
        </w:rPr>
        <w:t xml:space="preserve">0,05. Вірогідність відмінності між відносними величинами </w:t>
      </w:r>
      <w:r w:rsidRPr="00B13EA2">
        <w:rPr>
          <w:rFonts w:ascii="Times New Roman" w:hAnsi="Times New Roman" w:cs="Times New Roman"/>
          <w:sz w:val="28"/>
          <w:szCs w:val="24"/>
        </w:rPr>
        <w:lastRenderedPageBreak/>
        <w:t>проводилася методом кутового перетворення Фішера</w:t>
      </w:r>
      <w:r w:rsidRPr="00B13EA2">
        <w:rPr>
          <w:rFonts w:ascii="Times New Roman" w:hAnsi="Times New Roman" w:cs="Times New Roman"/>
          <w:sz w:val="28"/>
          <w:szCs w:val="28"/>
        </w:rPr>
        <w:t xml:space="preserve">. </w:t>
      </w:r>
      <w:r w:rsidRPr="00557373">
        <w:rPr>
          <w:rFonts w:ascii="Times New Roman" w:eastAsia="Times New Roman" w:hAnsi="Times New Roman" w:cs="Times New Roman"/>
          <w:sz w:val="28"/>
          <w:szCs w:val="28"/>
        </w:rPr>
        <w:t xml:space="preserve">Для опису кількісних ознак були представлені медіани і межі інтерквартильного відрізка [25; 75%]. </w:t>
      </w:r>
    </w:p>
    <w:p w:rsidR="00D444AA" w:rsidRPr="00B13EA2" w:rsidRDefault="00D444AA" w:rsidP="00D444A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Порівняння середніх значень кількісних величин в незалежних</w:t>
      </w:r>
      <w:r w:rsidR="00E446F7">
        <w:rPr>
          <w:rFonts w:ascii="Times New Roman" w:hAnsi="Times New Roman" w:cs="Times New Roman"/>
          <w:sz w:val="28"/>
          <w:szCs w:val="28"/>
        </w:rPr>
        <w:t xml:space="preserve"> </w:t>
      </w:r>
      <w:r w:rsidRPr="00B13EA2">
        <w:rPr>
          <w:rFonts w:ascii="Times New Roman" w:hAnsi="Times New Roman" w:cs="Times New Roman"/>
          <w:sz w:val="28"/>
          <w:szCs w:val="28"/>
        </w:rPr>
        <w:t>групах проводили за допомогою однофакторного дисперсійного аналізу ANOVA.</w:t>
      </w:r>
      <w:r w:rsidR="009351CB">
        <w:rPr>
          <w:rFonts w:ascii="Times New Roman" w:hAnsi="Times New Roman" w:cs="Times New Roman"/>
          <w:sz w:val="28"/>
          <w:szCs w:val="28"/>
        </w:rPr>
        <w:t xml:space="preserve"> </w:t>
      </w:r>
      <w:r w:rsidRPr="00B13EA2">
        <w:rPr>
          <w:rFonts w:ascii="Times New Roman" w:hAnsi="Times New Roman" w:cs="Times New Roman"/>
          <w:sz w:val="28"/>
          <w:szCs w:val="28"/>
        </w:rPr>
        <w:t>При наявності значущих відмінностей і рівність дисперсії порівняння в групах</w:t>
      </w:r>
      <w:r w:rsidR="00E446F7">
        <w:rPr>
          <w:rFonts w:ascii="Times New Roman" w:hAnsi="Times New Roman" w:cs="Times New Roman"/>
          <w:sz w:val="28"/>
          <w:szCs w:val="28"/>
        </w:rPr>
        <w:t xml:space="preserve"> </w:t>
      </w:r>
      <w:r w:rsidRPr="00B13EA2">
        <w:rPr>
          <w:rFonts w:ascii="Times New Roman" w:hAnsi="Times New Roman" w:cs="Times New Roman"/>
          <w:sz w:val="28"/>
          <w:szCs w:val="28"/>
        </w:rPr>
        <w:t>проводили з використанням t критерію Стьюдента (Independent Samples T-test)</w:t>
      </w:r>
      <w:r w:rsidR="006F699C">
        <w:rPr>
          <w:rFonts w:ascii="Times New Roman" w:hAnsi="Times New Roman" w:cs="Times New Roman"/>
          <w:sz w:val="28"/>
          <w:szCs w:val="28"/>
        </w:rPr>
        <w:t xml:space="preserve"> </w:t>
      </w:r>
      <w:r w:rsidRPr="00B13EA2">
        <w:rPr>
          <w:rFonts w:ascii="Times New Roman" w:hAnsi="Times New Roman" w:cs="Times New Roman"/>
          <w:sz w:val="28"/>
          <w:szCs w:val="28"/>
        </w:rPr>
        <w:t>для незалежних непарних вибірок з поправкою Бонферроні (Bonferroni).</w:t>
      </w:r>
      <w:r w:rsidR="006F699C">
        <w:rPr>
          <w:rFonts w:ascii="Times New Roman" w:hAnsi="Times New Roman" w:cs="Times New Roman"/>
          <w:sz w:val="28"/>
          <w:szCs w:val="28"/>
        </w:rPr>
        <w:t xml:space="preserve"> </w:t>
      </w:r>
      <w:r w:rsidRPr="00B13EA2">
        <w:rPr>
          <w:rFonts w:ascii="Times New Roman" w:hAnsi="Times New Roman" w:cs="Times New Roman"/>
          <w:sz w:val="28"/>
          <w:szCs w:val="28"/>
        </w:rPr>
        <w:t>При відсутності</w:t>
      </w:r>
      <w:r w:rsidR="009351CB">
        <w:rPr>
          <w:rFonts w:ascii="Times New Roman" w:hAnsi="Times New Roman" w:cs="Times New Roman"/>
          <w:sz w:val="28"/>
          <w:szCs w:val="28"/>
        </w:rPr>
        <w:t xml:space="preserve"> </w:t>
      </w:r>
      <w:r w:rsidRPr="00B13EA2">
        <w:rPr>
          <w:rFonts w:ascii="Times New Roman" w:hAnsi="Times New Roman" w:cs="Times New Roman"/>
          <w:sz w:val="28"/>
          <w:szCs w:val="28"/>
        </w:rPr>
        <w:t>рівності дисперсії використовували критерії Wels і Bronsa, а апостеріорні</w:t>
      </w:r>
      <w:r w:rsidR="006F699C">
        <w:rPr>
          <w:rFonts w:ascii="Times New Roman" w:hAnsi="Times New Roman" w:cs="Times New Roman"/>
          <w:sz w:val="28"/>
          <w:szCs w:val="28"/>
        </w:rPr>
        <w:t xml:space="preserve"> </w:t>
      </w:r>
      <w:r w:rsidRPr="00B13EA2">
        <w:rPr>
          <w:rFonts w:ascii="Times New Roman" w:hAnsi="Times New Roman" w:cs="Times New Roman"/>
          <w:sz w:val="28"/>
          <w:szCs w:val="28"/>
        </w:rPr>
        <w:t>порівняння в спостережуваних групах проводили з використанням критерію Hames</w:t>
      </w:r>
      <w:r w:rsidR="006F699C">
        <w:rPr>
          <w:rFonts w:ascii="Times New Roman" w:hAnsi="Times New Roman" w:cs="Times New Roman"/>
          <w:sz w:val="28"/>
          <w:szCs w:val="28"/>
        </w:rPr>
        <w:t xml:space="preserve"> </w:t>
      </w:r>
      <w:r w:rsidRPr="00B13EA2">
        <w:rPr>
          <w:rFonts w:ascii="Times New Roman" w:hAnsi="Times New Roman" w:cs="Times New Roman"/>
          <w:sz w:val="28"/>
          <w:szCs w:val="28"/>
        </w:rPr>
        <w:t>Hovela.</w:t>
      </w:r>
      <w:r w:rsidR="006F699C">
        <w:rPr>
          <w:rFonts w:ascii="Times New Roman" w:hAnsi="Times New Roman" w:cs="Times New Roman"/>
          <w:sz w:val="28"/>
          <w:szCs w:val="28"/>
        </w:rPr>
        <w:t xml:space="preserve"> </w:t>
      </w:r>
      <w:r w:rsidRPr="00B30CBE">
        <w:rPr>
          <w:rFonts w:ascii="Times New Roman" w:hAnsi="Times New Roman" w:cs="Times New Roman"/>
          <w:sz w:val="28"/>
          <w:szCs w:val="28"/>
        </w:rPr>
        <w:t>При порівнянні трьох незалежних груп, в яких дані не</w:t>
      </w:r>
      <w:r w:rsidR="00E446F7">
        <w:rPr>
          <w:rFonts w:ascii="Times New Roman" w:hAnsi="Times New Roman" w:cs="Times New Roman"/>
          <w:sz w:val="28"/>
          <w:szCs w:val="28"/>
        </w:rPr>
        <w:t xml:space="preserve"> </w:t>
      </w:r>
      <w:r w:rsidRPr="00B30CBE">
        <w:rPr>
          <w:rFonts w:ascii="Times New Roman" w:hAnsi="Times New Roman" w:cs="Times New Roman"/>
          <w:sz w:val="28"/>
          <w:szCs w:val="28"/>
        </w:rPr>
        <w:t>підпорядковувалися закону нормального розподілу, застосовували критерій Краскела-Уолліса (</w:t>
      </w:r>
      <w:r w:rsidRPr="00B13EA2">
        <w:rPr>
          <w:rFonts w:ascii="Times New Roman" w:hAnsi="Times New Roman" w:cs="Times New Roman"/>
          <w:sz w:val="28"/>
          <w:szCs w:val="28"/>
        </w:rPr>
        <w:t>Kruskal</w:t>
      </w:r>
      <w:r w:rsidRPr="00B30CBE">
        <w:rPr>
          <w:rFonts w:ascii="Times New Roman" w:hAnsi="Times New Roman" w:cs="Times New Roman"/>
          <w:sz w:val="28"/>
          <w:szCs w:val="28"/>
        </w:rPr>
        <w:t>-</w:t>
      </w:r>
      <w:r w:rsidRPr="00B13EA2">
        <w:rPr>
          <w:rFonts w:ascii="Times New Roman" w:hAnsi="Times New Roman" w:cs="Times New Roman"/>
          <w:sz w:val="28"/>
          <w:szCs w:val="28"/>
        </w:rPr>
        <w:t>Wallis</w:t>
      </w:r>
      <w:r w:rsidRPr="00B30CBE">
        <w:rPr>
          <w:rFonts w:ascii="Times New Roman" w:hAnsi="Times New Roman" w:cs="Times New Roman"/>
          <w:sz w:val="28"/>
          <w:szCs w:val="28"/>
        </w:rPr>
        <w:t xml:space="preserve"> </w:t>
      </w:r>
      <w:r w:rsidRPr="00B13EA2">
        <w:rPr>
          <w:rFonts w:ascii="Times New Roman" w:hAnsi="Times New Roman" w:cs="Times New Roman"/>
          <w:sz w:val="28"/>
          <w:szCs w:val="28"/>
        </w:rPr>
        <w:t>H</w:t>
      </w:r>
      <w:r w:rsidRPr="00B30CBE">
        <w:rPr>
          <w:rFonts w:ascii="Times New Roman" w:hAnsi="Times New Roman" w:cs="Times New Roman"/>
          <w:sz w:val="28"/>
          <w:szCs w:val="28"/>
        </w:rPr>
        <w:t>-</w:t>
      </w:r>
      <w:r w:rsidRPr="00B13EA2">
        <w:rPr>
          <w:rFonts w:ascii="Times New Roman" w:hAnsi="Times New Roman" w:cs="Times New Roman"/>
          <w:sz w:val="28"/>
          <w:szCs w:val="28"/>
        </w:rPr>
        <w:t>test</w:t>
      </w:r>
      <w:r w:rsidRPr="00B30CBE">
        <w:rPr>
          <w:rFonts w:ascii="Times New Roman" w:hAnsi="Times New Roman" w:cs="Times New Roman"/>
          <w:sz w:val="28"/>
          <w:szCs w:val="28"/>
        </w:rPr>
        <w:t>).</w:t>
      </w:r>
      <w:r w:rsidR="006F699C">
        <w:rPr>
          <w:rFonts w:ascii="Times New Roman" w:hAnsi="Times New Roman" w:cs="Times New Roman"/>
          <w:sz w:val="28"/>
          <w:szCs w:val="28"/>
        </w:rPr>
        <w:t xml:space="preserve"> </w:t>
      </w:r>
      <w:r w:rsidRPr="00B13EA2">
        <w:rPr>
          <w:rFonts w:ascii="Times New Roman" w:hAnsi="Times New Roman" w:cs="Times New Roman"/>
          <w:color w:val="000000"/>
          <w:sz w:val="28"/>
          <w:szCs w:val="28"/>
          <w:shd w:val="clear" w:color="auto" w:fill="FFFFFF"/>
        </w:rPr>
        <w:t>Достовірність різниці значень між незалежними кількісними величинами визначали за допомогою U-критерію Мана-Уітні, а між залежними кількісними величинами – за допомогою критерію Вілкоксона.</w:t>
      </w:r>
    </w:p>
    <w:p w:rsidR="00D444AA" w:rsidRPr="00B13EA2" w:rsidRDefault="00D444AA" w:rsidP="00D444A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В якості критерію статистичної залежності між досліджуваними</w:t>
      </w:r>
      <w:r w:rsidR="006F699C">
        <w:rPr>
          <w:rFonts w:ascii="Times New Roman" w:hAnsi="Times New Roman" w:cs="Times New Roman"/>
          <w:sz w:val="28"/>
          <w:szCs w:val="28"/>
        </w:rPr>
        <w:t xml:space="preserve"> </w:t>
      </w:r>
      <w:r w:rsidRPr="00B13EA2">
        <w:rPr>
          <w:rFonts w:ascii="Times New Roman" w:hAnsi="Times New Roman" w:cs="Times New Roman"/>
          <w:sz w:val="28"/>
          <w:szCs w:val="28"/>
        </w:rPr>
        <w:t>параметрами використовувався лінійний коефіцієнт кореляції (r), метод</w:t>
      </w:r>
      <w:r w:rsidR="00E446F7">
        <w:rPr>
          <w:rFonts w:ascii="Times New Roman" w:hAnsi="Times New Roman" w:cs="Times New Roman"/>
          <w:sz w:val="28"/>
          <w:szCs w:val="28"/>
        </w:rPr>
        <w:t xml:space="preserve"> </w:t>
      </w:r>
      <w:r w:rsidRPr="00B13EA2">
        <w:rPr>
          <w:rFonts w:ascii="Times New Roman" w:hAnsi="Times New Roman" w:cs="Times New Roman"/>
          <w:sz w:val="28"/>
          <w:szCs w:val="28"/>
        </w:rPr>
        <w:t>Пірсона. При оцінці корел</w:t>
      </w:r>
      <w:r w:rsidR="000A6D2E">
        <w:rPr>
          <w:rFonts w:ascii="Times New Roman" w:hAnsi="Times New Roman" w:cs="Times New Roman"/>
          <w:sz w:val="28"/>
          <w:szCs w:val="28"/>
        </w:rPr>
        <w:t>яції враховували напрям зв'язку (</w:t>
      </w:r>
      <w:r w:rsidRPr="00B13EA2">
        <w:rPr>
          <w:rFonts w:ascii="Times New Roman" w:hAnsi="Times New Roman" w:cs="Times New Roman"/>
          <w:sz w:val="28"/>
          <w:szCs w:val="28"/>
        </w:rPr>
        <w:t>прямий (+), зворотній (-)</w:t>
      </w:r>
      <w:r w:rsidR="000A6D2E">
        <w:rPr>
          <w:rFonts w:ascii="Times New Roman" w:hAnsi="Times New Roman" w:cs="Times New Roman"/>
          <w:sz w:val="28"/>
          <w:szCs w:val="28"/>
        </w:rPr>
        <w:t>) і силу зв'язку.</w:t>
      </w:r>
      <w:r w:rsidR="006F699C">
        <w:rPr>
          <w:rFonts w:ascii="Times New Roman" w:hAnsi="Times New Roman" w:cs="Times New Roman"/>
          <w:sz w:val="28"/>
          <w:szCs w:val="28"/>
        </w:rPr>
        <w:t xml:space="preserve"> </w:t>
      </w:r>
      <w:r w:rsidR="000A6D2E">
        <w:rPr>
          <w:rFonts w:ascii="Times New Roman" w:hAnsi="Times New Roman" w:cs="Times New Roman"/>
          <w:sz w:val="28"/>
          <w:szCs w:val="28"/>
        </w:rPr>
        <w:t xml:space="preserve">Слабкою вважали силу </w:t>
      </w:r>
      <w:r w:rsidR="000A6D2E" w:rsidRPr="00B13EA2">
        <w:rPr>
          <w:rFonts w:ascii="Times New Roman" w:hAnsi="Times New Roman" w:cs="Times New Roman"/>
          <w:sz w:val="28"/>
          <w:szCs w:val="28"/>
        </w:rPr>
        <w:t xml:space="preserve">зв'язку </w:t>
      </w:r>
      <w:r w:rsidR="000A6D2E">
        <w:rPr>
          <w:rFonts w:ascii="Times New Roman" w:hAnsi="Times New Roman" w:cs="Times New Roman"/>
          <w:sz w:val="28"/>
          <w:szCs w:val="28"/>
        </w:rPr>
        <w:t xml:space="preserve">при r від 0 до </w:t>
      </w:r>
      <w:r w:rsidR="00565152">
        <w:rPr>
          <w:rFonts w:ascii="Times New Roman" w:hAnsi="Times New Roman" w:cs="Times New Roman"/>
          <w:sz w:val="28"/>
          <w:szCs w:val="28"/>
        </w:rPr>
        <w:t xml:space="preserve">± </w:t>
      </w:r>
      <w:r w:rsidR="000A6D2E">
        <w:rPr>
          <w:rFonts w:ascii="Times New Roman" w:hAnsi="Times New Roman" w:cs="Times New Roman"/>
          <w:sz w:val="28"/>
          <w:szCs w:val="28"/>
        </w:rPr>
        <w:t>0,</w:t>
      </w:r>
      <w:r w:rsidR="00204B5F">
        <w:rPr>
          <w:rFonts w:ascii="Times New Roman" w:hAnsi="Times New Roman" w:cs="Times New Roman"/>
          <w:sz w:val="28"/>
          <w:szCs w:val="28"/>
        </w:rPr>
        <w:t xml:space="preserve">299, середньою - коли значення </w:t>
      </w:r>
      <w:r w:rsidR="000A6D2E" w:rsidRPr="00B13EA2">
        <w:rPr>
          <w:rFonts w:ascii="Times New Roman" w:hAnsi="Times New Roman" w:cs="Times New Roman"/>
          <w:sz w:val="28"/>
          <w:szCs w:val="28"/>
        </w:rPr>
        <w:t xml:space="preserve">r </w:t>
      </w:r>
      <w:r w:rsidR="000A6D2E">
        <w:rPr>
          <w:rFonts w:ascii="Times New Roman" w:hAnsi="Times New Roman" w:cs="Times New Roman"/>
          <w:sz w:val="28"/>
          <w:szCs w:val="28"/>
        </w:rPr>
        <w:t xml:space="preserve">знаходилися в діапазоні від </w:t>
      </w:r>
      <w:r w:rsidR="00565152">
        <w:rPr>
          <w:rFonts w:ascii="Times New Roman" w:hAnsi="Times New Roman" w:cs="Times New Roman"/>
          <w:sz w:val="28"/>
          <w:szCs w:val="28"/>
        </w:rPr>
        <w:t xml:space="preserve">± </w:t>
      </w:r>
      <w:r w:rsidR="000A6D2E">
        <w:rPr>
          <w:rFonts w:ascii="Times New Roman" w:hAnsi="Times New Roman" w:cs="Times New Roman"/>
          <w:sz w:val="28"/>
          <w:szCs w:val="28"/>
        </w:rPr>
        <w:t xml:space="preserve">0,3 до </w:t>
      </w:r>
      <w:r w:rsidR="00565152">
        <w:rPr>
          <w:rFonts w:ascii="Times New Roman" w:hAnsi="Times New Roman" w:cs="Times New Roman"/>
          <w:sz w:val="28"/>
          <w:szCs w:val="28"/>
        </w:rPr>
        <w:t xml:space="preserve">± </w:t>
      </w:r>
      <w:r w:rsidR="000A6D2E">
        <w:rPr>
          <w:rFonts w:ascii="Times New Roman" w:hAnsi="Times New Roman" w:cs="Times New Roman"/>
          <w:sz w:val="28"/>
          <w:szCs w:val="28"/>
        </w:rPr>
        <w:t xml:space="preserve">0,699, </w:t>
      </w:r>
      <w:r w:rsidRPr="00B13EA2">
        <w:rPr>
          <w:rFonts w:ascii="Times New Roman" w:hAnsi="Times New Roman" w:cs="Times New Roman"/>
          <w:sz w:val="28"/>
          <w:szCs w:val="28"/>
        </w:rPr>
        <w:t>сильний зв'язок</w:t>
      </w:r>
      <w:r w:rsidR="00E446F7">
        <w:rPr>
          <w:rFonts w:ascii="Times New Roman" w:hAnsi="Times New Roman" w:cs="Times New Roman"/>
          <w:sz w:val="28"/>
          <w:szCs w:val="28"/>
        </w:rPr>
        <w:t xml:space="preserve"> </w:t>
      </w:r>
      <w:r w:rsidR="00F25918">
        <w:rPr>
          <w:rFonts w:ascii="Times New Roman" w:hAnsi="Times New Roman" w:cs="Times New Roman"/>
          <w:sz w:val="28"/>
          <w:szCs w:val="28"/>
        </w:rPr>
        <w:t>відповідав r</w:t>
      </w:r>
      <w:r w:rsidR="00E446F7">
        <w:rPr>
          <w:rFonts w:ascii="Times New Roman" w:hAnsi="Times New Roman" w:cs="Times New Roman"/>
          <w:sz w:val="28"/>
          <w:szCs w:val="28"/>
        </w:rPr>
        <w:t xml:space="preserve"> у</w:t>
      </w:r>
      <w:r w:rsidR="00F25918">
        <w:rPr>
          <w:rFonts w:ascii="Times New Roman" w:hAnsi="Times New Roman" w:cs="Times New Roman"/>
          <w:sz w:val="28"/>
          <w:szCs w:val="28"/>
        </w:rPr>
        <w:t xml:space="preserve"> межах від </w:t>
      </w:r>
      <w:r w:rsidR="00565152">
        <w:rPr>
          <w:rFonts w:ascii="Times New Roman" w:hAnsi="Times New Roman" w:cs="Times New Roman"/>
          <w:sz w:val="28"/>
          <w:szCs w:val="28"/>
        </w:rPr>
        <w:t xml:space="preserve">± </w:t>
      </w:r>
      <w:r w:rsidR="00F25918">
        <w:rPr>
          <w:rFonts w:ascii="Times New Roman" w:hAnsi="Times New Roman" w:cs="Times New Roman"/>
          <w:sz w:val="28"/>
          <w:szCs w:val="28"/>
        </w:rPr>
        <w:t xml:space="preserve">0,7 до </w:t>
      </w:r>
      <w:r w:rsidR="00565152">
        <w:rPr>
          <w:rFonts w:ascii="Times New Roman" w:hAnsi="Times New Roman" w:cs="Times New Roman"/>
          <w:sz w:val="28"/>
          <w:szCs w:val="28"/>
        </w:rPr>
        <w:t xml:space="preserve">± </w:t>
      </w:r>
      <w:r w:rsidR="00F25918">
        <w:rPr>
          <w:rFonts w:ascii="Times New Roman" w:hAnsi="Times New Roman" w:cs="Times New Roman"/>
          <w:sz w:val="28"/>
          <w:szCs w:val="28"/>
        </w:rPr>
        <w:t>1</w:t>
      </w:r>
      <w:r w:rsidRPr="00B13EA2">
        <w:rPr>
          <w:rFonts w:ascii="Times New Roman" w:hAnsi="Times New Roman" w:cs="Times New Roman"/>
          <w:sz w:val="28"/>
          <w:szCs w:val="28"/>
        </w:rPr>
        <w:t>. Кореляція вважалася встановленою при р</w:t>
      </w:r>
      <w:r w:rsidR="006F699C">
        <w:rPr>
          <w:rFonts w:ascii="Times New Roman" w:hAnsi="Times New Roman" w:cs="Times New Roman"/>
          <w:sz w:val="28"/>
          <w:szCs w:val="28"/>
        </w:rPr>
        <w:t xml:space="preserve"> </w:t>
      </w:r>
      <w:r w:rsidRPr="00B13EA2">
        <w:rPr>
          <w:rFonts w:ascii="Times New Roman" w:hAnsi="Times New Roman" w:cs="Times New Roman"/>
          <w:sz w:val="28"/>
          <w:szCs w:val="28"/>
        </w:rPr>
        <w:t>≤ 0,05.</w:t>
      </w:r>
    </w:p>
    <w:p w:rsidR="00D444AA" w:rsidRPr="00B13EA2" w:rsidRDefault="00E446F7" w:rsidP="00D444A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Оцінку частот </w:t>
      </w:r>
      <w:r w:rsidR="00D444AA" w:rsidRPr="00B13EA2">
        <w:rPr>
          <w:rFonts w:ascii="Times New Roman" w:hAnsi="Times New Roman" w:cs="Times New Roman"/>
          <w:sz w:val="28"/>
          <w:szCs w:val="28"/>
        </w:rPr>
        <w:t>якісних ознак проводили за методом</w:t>
      </w:r>
      <w:r>
        <w:rPr>
          <w:rFonts w:ascii="Times New Roman" w:hAnsi="Times New Roman" w:cs="Times New Roman"/>
          <w:sz w:val="28"/>
          <w:szCs w:val="28"/>
        </w:rPr>
        <w:t xml:space="preserve"> </w:t>
      </w:r>
      <w:r w:rsidR="00F25918">
        <w:rPr>
          <w:rFonts w:ascii="Times New Roman" w:hAnsi="Times New Roman" w:cs="Times New Roman"/>
          <w:sz w:val="28"/>
          <w:szCs w:val="28"/>
        </w:rPr>
        <w:t xml:space="preserve">Вілсона </w:t>
      </w:r>
      <w:r w:rsidR="00D444AA" w:rsidRPr="00B13EA2">
        <w:rPr>
          <w:rFonts w:ascii="Times New Roman" w:hAnsi="Times New Roman" w:cs="Times New Roman"/>
          <w:sz w:val="28"/>
          <w:szCs w:val="28"/>
        </w:rPr>
        <w:t>з визначенням</w:t>
      </w:r>
      <w:r>
        <w:rPr>
          <w:rFonts w:ascii="Times New Roman" w:hAnsi="Times New Roman" w:cs="Times New Roman"/>
          <w:sz w:val="28"/>
          <w:szCs w:val="28"/>
        </w:rPr>
        <w:t xml:space="preserve"> </w:t>
      </w:r>
      <w:r w:rsidR="00D444AA" w:rsidRPr="00B13EA2">
        <w:rPr>
          <w:rFonts w:ascii="Times New Roman" w:hAnsi="Times New Roman" w:cs="Times New Roman"/>
          <w:sz w:val="28"/>
          <w:szCs w:val="28"/>
        </w:rPr>
        <w:t>відносної частоти (Р), її стандартної помилки (S) і 95% довірчого інтервалу (СІ) та розрахунком показників хі-квадрат (χ</w:t>
      </w:r>
      <w:r w:rsidR="00D444AA" w:rsidRPr="00B13EA2">
        <w:rPr>
          <w:rFonts w:ascii="Times New Roman" w:hAnsi="Times New Roman" w:cs="Times New Roman"/>
          <w:sz w:val="28"/>
          <w:szCs w:val="28"/>
          <w:vertAlign w:val="superscript"/>
        </w:rPr>
        <w:t>2</w:t>
      </w:r>
      <w:r w:rsidR="00D444AA" w:rsidRPr="00B13EA2">
        <w:rPr>
          <w:rFonts w:ascii="Times New Roman" w:hAnsi="Times New Roman" w:cs="Times New Roman"/>
          <w:sz w:val="28"/>
          <w:szCs w:val="28"/>
        </w:rPr>
        <w:t>) з визначенням їх</w:t>
      </w:r>
      <w:r>
        <w:rPr>
          <w:rFonts w:ascii="Times New Roman" w:hAnsi="Times New Roman" w:cs="Times New Roman"/>
          <w:sz w:val="28"/>
          <w:szCs w:val="28"/>
        </w:rPr>
        <w:t xml:space="preserve"> </w:t>
      </w:r>
      <w:r w:rsidR="00D444AA" w:rsidRPr="00B13EA2">
        <w:rPr>
          <w:rFonts w:ascii="Times New Roman" w:hAnsi="Times New Roman" w:cs="Times New Roman"/>
          <w:sz w:val="28"/>
          <w:szCs w:val="28"/>
        </w:rPr>
        <w:t xml:space="preserve">достовірності при </w:t>
      </w:r>
      <w:r w:rsidR="001F0C61">
        <w:rPr>
          <w:rFonts w:ascii="Times New Roman" w:hAnsi="Times New Roman" w:cs="Times New Roman"/>
          <w:sz w:val="28"/>
          <w:szCs w:val="28"/>
        </w:rPr>
        <w:t>р &lt;</w:t>
      </w:r>
      <w:r>
        <w:rPr>
          <w:rFonts w:ascii="Times New Roman" w:hAnsi="Times New Roman" w:cs="Times New Roman"/>
          <w:sz w:val="28"/>
          <w:szCs w:val="28"/>
        </w:rPr>
        <w:t xml:space="preserve"> </w:t>
      </w:r>
      <w:r w:rsidR="00D444AA" w:rsidRPr="00B13EA2">
        <w:rPr>
          <w:rFonts w:ascii="Times New Roman" w:hAnsi="Times New Roman" w:cs="Times New Roman"/>
          <w:sz w:val="28"/>
          <w:szCs w:val="28"/>
        </w:rPr>
        <w:t>0,05.</w:t>
      </w:r>
    </w:p>
    <w:p w:rsidR="00D444AA" w:rsidRPr="00B13EA2" w:rsidRDefault="00D444AA" w:rsidP="00D444A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Оцінку ступеня впливу факторних ознак</w:t>
      </w:r>
      <w:r w:rsidR="00E446F7">
        <w:rPr>
          <w:rFonts w:ascii="Times New Roman" w:hAnsi="Times New Roman" w:cs="Times New Roman"/>
          <w:sz w:val="28"/>
          <w:szCs w:val="28"/>
        </w:rPr>
        <w:t xml:space="preserve"> </w:t>
      </w:r>
      <w:r w:rsidRPr="00B13EA2">
        <w:rPr>
          <w:rFonts w:ascii="Times New Roman" w:hAnsi="Times New Roman" w:cs="Times New Roman"/>
          <w:sz w:val="28"/>
          <w:szCs w:val="24"/>
        </w:rPr>
        <w:t>проводили за показником відношення шансів Odds Ratio (OR)</w:t>
      </w:r>
      <w:r w:rsidR="00E446F7">
        <w:rPr>
          <w:rFonts w:ascii="Times New Roman" w:hAnsi="Times New Roman" w:cs="Times New Roman"/>
          <w:sz w:val="28"/>
          <w:szCs w:val="24"/>
        </w:rPr>
        <w:t xml:space="preserve"> </w:t>
      </w:r>
      <w:r w:rsidRPr="00B13EA2">
        <w:rPr>
          <w:rFonts w:ascii="Times New Roman" w:hAnsi="Times New Roman" w:cs="Times New Roman"/>
          <w:sz w:val="28"/>
          <w:szCs w:val="28"/>
        </w:rPr>
        <w:t>із довірчим інтервалом 95 %.</w:t>
      </w:r>
    </w:p>
    <w:p w:rsidR="00D444AA" w:rsidRPr="00B13EA2" w:rsidRDefault="00984784" w:rsidP="00D444AA">
      <w:pPr>
        <w:spacing w:after="0" w:line="36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При </w:t>
      </w:r>
      <w:r w:rsidR="00D444AA" w:rsidRPr="00B13EA2">
        <w:rPr>
          <w:rFonts w:ascii="Times New Roman" w:hAnsi="Times New Roman" w:cs="Times New Roman"/>
          <w:color w:val="000000"/>
          <w:sz w:val="28"/>
          <w:szCs w:val="28"/>
          <w:shd w:val="clear" w:color="auto" w:fill="FFFFFF"/>
        </w:rPr>
        <w:t>встановленні діагностичної цінності тестів визначали їх чутливість (</w:t>
      </w:r>
      <w:r w:rsidR="00D444AA" w:rsidRPr="00B13EA2">
        <w:rPr>
          <w:rFonts w:ascii="Times New Roman" w:hAnsi="Times New Roman" w:cs="Times New Roman"/>
          <w:color w:val="000000"/>
          <w:sz w:val="28"/>
          <w:szCs w:val="28"/>
          <w:shd w:val="clear" w:color="auto" w:fill="FFFFFF"/>
          <w:lang w:val="en-US"/>
        </w:rPr>
        <w:t>Se</w:t>
      </w:r>
      <w:r w:rsidR="00D444AA" w:rsidRPr="00B13EA2">
        <w:rPr>
          <w:rFonts w:ascii="Times New Roman" w:hAnsi="Times New Roman" w:cs="Times New Roman"/>
          <w:color w:val="000000"/>
          <w:sz w:val="28"/>
          <w:szCs w:val="28"/>
          <w:shd w:val="clear" w:color="auto" w:fill="FFFFFF"/>
        </w:rPr>
        <w:t>), специфічність (</w:t>
      </w:r>
      <w:r w:rsidR="00D444AA" w:rsidRPr="00B13EA2">
        <w:rPr>
          <w:rFonts w:ascii="Times New Roman" w:hAnsi="Times New Roman" w:cs="Times New Roman"/>
          <w:color w:val="000000"/>
          <w:sz w:val="28"/>
          <w:szCs w:val="28"/>
          <w:shd w:val="clear" w:color="auto" w:fill="FFFFFF"/>
          <w:lang w:val="en-US"/>
        </w:rPr>
        <w:t>Sp</w:t>
      </w:r>
      <w:r w:rsidR="00D444AA" w:rsidRPr="00B13EA2">
        <w:rPr>
          <w:rFonts w:ascii="Times New Roman" w:hAnsi="Times New Roman" w:cs="Times New Roman"/>
          <w:color w:val="000000"/>
          <w:sz w:val="28"/>
          <w:szCs w:val="28"/>
          <w:shd w:val="clear" w:color="auto" w:fill="FFFFFF"/>
        </w:rPr>
        <w:t>), точність (Ас), прогностичність позитивного тесту (</w:t>
      </w:r>
      <w:r w:rsidR="00D444AA" w:rsidRPr="00B13EA2">
        <w:rPr>
          <w:rFonts w:ascii="Times New Roman" w:hAnsi="Times New Roman" w:cs="Times New Roman"/>
          <w:color w:val="000000"/>
          <w:sz w:val="28"/>
          <w:szCs w:val="28"/>
          <w:shd w:val="clear" w:color="auto" w:fill="FFFFFF"/>
          <w:lang w:val="en-US"/>
        </w:rPr>
        <w:t>PVP</w:t>
      </w:r>
      <w:r w:rsidR="00D444AA" w:rsidRPr="00B13EA2">
        <w:rPr>
          <w:rFonts w:ascii="Times New Roman" w:hAnsi="Times New Roman" w:cs="Times New Roman"/>
          <w:color w:val="000000"/>
          <w:sz w:val="28"/>
          <w:szCs w:val="28"/>
          <w:shd w:val="clear" w:color="auto" w:fill="FFFFFF"/>
        </w:rPr>
        <w:t>) та прогностичність негативного тесту</w:t>
      </w:r>
      <w:r w:rsidR="00EE5F47">
        <w:rPr>
          <w:rFonts w:ascii="Times New Roman" w:hAnsi="Times New Roman" w:cs="Times New Roman"/>
          <w:color w:val="000000"/>
          <w:sz w:val="28"/>
          <w:szCs w:val="28"/>
          <w:shd w:val="clear" w:color="auto" w:fill="FFFFFF"/>
        </w:rPr>
        <w:t xml:space="preserve"> </w:t>
      </w:r>
      <w:r w:rsidR="00D444AA" w:rsidRPr="00B13EA2">
        <w:rPr>
          <w:rFonts w:ascii="Times New Roman" w:hAnsi="Times New Roman" w:cs="Times New Roman"/>
          <w:color w:val="000000"/>
          <w:sz w:val="28"/>
          <w:szCs w:val="28"/>
          <w:shd w:val="clear" w:color="auto" w:fill="FFFFFF"/>
        </w:rPr>
        <w:t>(</w:t>
      </w:r>
      <w:r w:rsidR="00D444AA" w:rsidRPr="00B13EA2">
        <w:rPr>
          <w:rFonts w:ascii="Times New Roman" w:hAnsi="Times New Roman" w:cs="Times New Roman"/>
          <w:color w:val="000000"/>
          <w:sz w:val="28"/>
          <w:szCs w:val="28"/>
          <w:shd w:val="clear" w:color="auto" w:fill="FFFFFF"/>
          <w:lang w:val="en-US"/>
        </w:rPr>
        <w:t>PVN</w:t>
      </w:r>
      <w:r w:rsidR="00D444AA" w:rsidRPr="00B13EA2">
        <w:rPr>
          <w:rFonts w:ascii="Times New Roman" w:hAnsi="Times New Roman" w:cs="Times New Roman"/>
          <w:color w:val="000000"/>
          <w:sz w:val="28"/>
          <w:szCs w:val="28"/>
          <w:shd w:val="clear" w:color="auto" w:fill="FFFFFF"/>
        </w:rPr>
        <w:t>).</w:t>
      </w:r>
      <w:r w:rsidR="006F699C">
        <w:rPr>
          <w:rFonts w:ascii="Times New Roman" w:hAnsi="Times New Roman" w:cs="Times New Roman"/>
          <w:color w:val="000000"/>
          <w:sz w:val="28"/>
          <w:szCs w:val="28"/>
          <w:shd w:val="clear" w:color="auto" w:fill="FFFFFF"/>
        </w:rPr>
        <w:t xml:space="preserve"> </w:t>
      </w:r>
      <w:r w:rsidR="00D444AA" w:rsidRPr="006F699C">
        <w:rPr>
          <w:rFonts w:ascii="Times New Roman" w:hAnsi="Times New Roman" w:cs="Times New Roman"/>
          <w:sz w:val="28"/>
          <w:szCs w:val="28"/>
        </w:rPr>
        <w:t xml:space="preserve">З метою вивчення прогностичної цінності діагностичного методу для оцінки ризику виникнення </w:t>
      </w:r>
      <w:r w:rsidR="00D444AA" w:rsidRPr="006F699C">
        <w:rPr>
          <w:rFonts w:ascii="Times New Roman" w:eastAsia="Times New Roman" w:hAnsi="Times New Roman" w:cs="Times New Roman"/>
          <w:sz w:val="28"/>
          <w:szCs w:val="28"/>
        </w:rPr>
        <w:t xml:space="preserve">вітамін </w:t>
      </w:r>
      <w:r w:rsidR="00D444AA" w:rsidRPr="00B13EA2">
        <w:rPr>
          <w:rFonts w:ascii="Times New Roman" w:hAnsi="Times New Roman" w:cs="Times New Roman"/>
          <w:sz w:val="28"/>
          <w:szCs w:val="28"/>
        </w:rPr>
        <w:t>D</w:t>
      </w:r>
      <w:r w:rsidR="00D444AA" w:rsidRPr="006F699C">
        <w:rPr>
          <w:rFonts w:ascii="Times New Roman" w:hAnsi="Times New Roman" w:cs="Times New Roman"/>
          <w:sz w:val="28"/>
          <w:szCs w:val="28"/>
        </w:rPr>
        <w:t>-</w:t>
      </w:r>
      <w:r w:rsidR="00D444AA" w:rsidRPr="006F699C">
        <w:rPr>
          <w:rFonts w:ascii="Times New Roman" w:hAnsi="Times New Roman" w:cs="Times New Roman"/>
          <w:sz w:val="28"/>
          <w:szCs w:val="28"/>
        </w:rPr>
        <w:lastRenderedPageBreak/>
        <w:t xml:space="preserve">дефіцитного рахіту у дітей залежно від фізичного розвитку, ми використовували </w:t>
      </w:r>
      <w:r w:rsidR="00D444AA" w:rsidRPr="00B13EA2">
        <w:rPr>
          <w:rFonts w:ascii="Times New Roman" w:hAnsi="Times New Roman" w:cs="Times New Roman"/>
          <w:sz w:val="28"/>
          <w:szCs w:val="28"/>
        </w:rPr>
        <w:t>ROC</w:t>
      </w:r>
      <w:r w:rsidR="00D444AA" w:rsidRPr="006F699C">
        <w:rPr>
          <w:rFonts w:ascii="Times New Roman" w:hAnsi="Times New Roman" w:cs="Times New Roman"/>
          <w:sz w:val="28"/>
          <w:szCs w:val="28"/>
        </w:rPr>
        <w:t>-аналіз (</w:t>
      </w:r>
      <w:r w:rsidR="00D444AA" w:rsidRPr="00B13EA2">
        <w:rPr>
          <w:rFonts w:ascii="Times New Roman" w:hAnsi="Times New Roman" w:cs="Times New Roman"/>
          <w:sz w:val="28"/>
          <w:szCs w:val="28"/>
        </w:rPr>
        <w:t>Receiver</w:t>
      </w:r>
      <w:r w:rsidR="006F699C">
        <w:rPr>
          <w:rFonts w:ascii="Times New Roman" w:hAnsi="Times New Roman" w:cs="Times New Roman"/>
          <w:sz w:val="28"/>
          <w:szCs w:val="28"/>
        </w:rPr>
        <w:t xml:space="preserve"> </w:t>
      </w:r>
      <w:r w:rsidR="00D444AA" w:rsidRPr="00B13EA2">
        <w:rPr>
          <w:rFonts w:ascii="Times New Roman" w:hAnsi="Times New Roman" w:cs="Times New Roman"/>
          <w:sz w:val="28"/>
          <w:szCs w:val="28"/>
        </w:rPr>
        <w:t>Operating</w:t>
      </w:r>
      <w:r w:rsidR="006F699C">
        <w:rPr>
          <w:rFonts w:ascii="Times New Roman" w:hAnsi="Times New Roman" w:cs="Times New Roman"/>
          <w:sz w:val="28"/>
          <w:szCs w:val="28"/>
        </w:rPr>
        <w:t xml:space="preserve"> </w:t>
      </w:r>
      <w:r w:rsidR="00D444AA" w:rsidRPr="00B13EA2">
        <w:rPr>
          <w:rFonts w:ascii="Times New Roman" w:hAnsi="Times New Roman" w:cs="Times New Roman"/>
          <w:sz w:val="28"/>
          <w:szCs w:val="28"/>
        </w:rPr>
        <w:t>Characteristic</w:t>
      </w:r>
      <w:r w:rsidR="00D444AA" w:rsidRPr="006F699C">
        <w:rPr>
          <w:rFonts w:ascii="Times New Roman" w:hAnsi="Times New Roman" w:cs="Times New Roman"/>
          <w:sz w:val="28"/>
          <w:szCs w:val="28"/>
        </w:rPr>
        <w:t xml:space="preserve">). </w:t>
      </w:r>
      <w:r w:rsidR="00D444AA" w:rsidRPr="00B30CBE">
        <w:rPr>
          <w:rFonts w:ascii="Times New Roman" w:hAnsi="Times New Roman" w:cs="Times New Roman"/>
          <w:sz w:val="28"/>
          <w:szCs w:val="28"/>
        </w:rPr>
        <w:t>Результат</w:t>
      </w:r>
      <w:r w:rsidR="005D4C91" w:rsidRPr="00B30CBE">
        <w:rPr>
          <w:rFonts w:ascii="Times New Roman" w:hAnsi="Times New Roman" w:cs="Times New Roman"/>
          <w:sz w:val="28"/>
          <w:szCs w:val="28"/>
        </w:rPr>
        <w:t xml:space="preserve">и </w:t>
      </w:r>
      <w:r w:rsidR="00D444AA" w:rsidRPr="00B30CBE">
        <w:rPr>
          <w:rFonts w:ascii="Times New Roman" w:hAnsi="Times New Roman" w:cs="Times New Roman"/>
          <w:sz w:val="28"/>
          <w:szCs w:val="28"/>
        </w:rPr>
        <w:t xml:space="preserve">представляли як значення площі під </w:t>
      </w:r>
      <w:r w:rsidR="00D444AA" w:rsidRPr="00B13EA2">
        <w:rPr>
          <w:rFonts w:ascii="Times New Roman" w:hAnsi="Times New Roman" w:cs="Times New Roman"/>
          <w:sz w:val="28"/>
          <w:szCs w:val="28"/>
        </w:rPr>
        <w:t>ROC</w:t>
      </w:r>
      <w:r w:rsidR="00D444AA" w:rsidRPr="00B30CBE">
        <w:rPr>
          <w:rFonts w:ascii="Times New Roman" w:hAnsi="Times New Roman" w:cs="Times New Roman"/>
          <w:sz w:val="28"/>
          <w:szCs w:val="28"/>
        </w:rPr>
        <w:t>-кривою</w:t>
      </w:r>
      <w:r w:rsidR="006F699C">
        <w:rPr>
          <w:rFonts w:ascii="Times New Roman" w:hAnsi="Times New Roman" w:cs="Times New Roman"/>
          <w:sz w:val="28"/>
          <w:szCs w:val="28"/>
        </w:rPr>
        <w:t xml:space="preserve"> </w:t>
      </w:r>
      <w:r w:rsidR="00D444AA" w:rsidRPr="00B30CBE">
        <w:rPr>
          <w:rFonts w:ascii="Times New Roman" w:hAnsi="Times New Roman" w:cs="Times New Roman"/>
          <w:sz w:val="28"/>
          <w:szCs w:val="28"/>
        </w:rPr>
        <w:t>(</w:t>
      </w:r>
      <w:r w:rsidR="00D444AA" w:rsidRPr="00B13EA2">
        <w:rPr>
          <w:rFonts w:ascii="Times New Roman" w:hAnsi="Times New Roman" w:cs="Times New Roman"/>
          <w:sz w:val="28"/>
          <w:szCs w:val="28"/>
        </w:rPr>
        <w:t>AUC</w:t>
      </w:r>
      <w:r w:rsidR="00D444AA" w:rsidRPr="00B30CBE">
        <w:rPr>
          <w:rFonts w:ascii="Times New Roman" w:hAnsi="Times New Roman" w:cs="Times New Roman"/>
          <w:sz w:val="28"/>
          <w:szCs w:val="28"/>
        </w:rPr>
        <w:t xml:space="preserve"> – </w:t>
      </w:r>
      <w:r w:rsidR="00D444AA" w:rsidRPr="00B13EA2">
        <w:rPr>
          <w:rFonts w:ascii="Times New Roman" w:hAnsi="Times New Roman" w:cs="Times New Roman"/>
          <w:sz w:val="28"/>
          <w:szCs w:val="28"/>
        </w:rPr>
        <w:t>Area</w:t>
      </w:r>
      <w:r w:rsidR="006F699C">
        <w:rPr>
          <w:rFonts w:ascii="Times New Roman" w:hAnsi="Times New Roman" w:cs="Times New Roman"/>
          <w:sz w:val="28"/>
          <w:szCs w:val="28"/>
        </w:rPr>
        <w:t xml:space="preserve"> </w:t>
      </w:r>
      <w:r w:rsidR="00D444AA" w:rsidRPr="00B13EA2">
        <w:rPr>
          <w:rFonts w:ascii="Times New Roman" w:hAnsi="Times New Roman" w:cs="Times New Roman"/>
          <w:sz w:val="28"/>
          <w:szCs w:val="28"/>
        </w:rPr>
        <w:t>Under</w:t>
      </w:r>
      <w:r w:rsidR="006F699C">
        <w:rPr>
          <w:rFonts w:ascii="Times New Roman" w:hAnsi="Times New Roman" w:cs="Times New Roman"/>
          <w:sz w:val="28"/>
          <w:szCs w:val="28"/>
        </w:rPr>
        <w:t xml:space="preserve"> </w:t>
      </w:r>
      <w:r w:rsidR="00D444AA" w:rsidRPr="00B13EA2">
        <w:rPr>
          <w:rFonts w:ascii="Times New Roman" w:hAnsi="Times New Roman" w:cs="Times New Roman"/>
          <w:sz w:val="28"/>
          <w:szCs w:val="28"/>
        </w:rPr>
        <w:t>Curve</w:t>
      </w:r>
      <w:r w:rsidR="00D444AA" w:rsidRPr="00B30CBE">
        <w:rPr>
          <w:rFonts w:ascii="Times New Roman" w:hAnsi="Times New Roman" w:cs="Times New Roman"/>
          <w:sz w:val="28"/>
          <w:szCs w:val="28"/>
        </w:rPr>
        <w:t>), побудованої на значеннях</w:t>
      </w:r>
      <w:r w:rsidR="006F699C">
        <w:rPr>
          <w:rFonts w:ascii="Times New Roman" w:hAnsi="Times New Roman" w:cs="Times New Roman"/>
          <w:sz w:val="28"/>
          <w:szCs w:val="28"/>
        </w:rPr>
        <w:t xml:space="preserve"> </w:t>
      </w:r>
      <w:r w:rsidR="00D565BA" w:rsidRPr="00B30CBE">
        <w:rPr>
          <w:rFonts w:ascii="Times New Roman" w:hAnsi="Times New Roman" w:cs="Times New Roman"/>
          <w:sz w:val="28"/>
          <w:szCs w:val="28"/>
        </w:rPr>
        <w:t xml:space="preserve">показників чутливості </w:t>
      </w:r>
      <w:r w:rsidR="00D444AA" w:rsidRPr="00B30CBE">
        <w:rPr>
          <w:rFonts w:ascii="Times New Roman" w:hAnsi="Times New Roman" w:cs="Times New Roman"/>
          <w:sz w:val="28"/>
          <w:szCs w:val="28"/>
        </w:rPr>
        <w:t>і специфічності</w:t>
      </w:r>
      <w:r w:rsidR="006F699C">
        <w:rPr>
          <w:rFonts w:ascii="Times New Roman" w:hAnsi="Times New Roman" w:cs="Times New Roman"/>
          <w:sz w:val="28"/>
          <w:szCs w:val="28"/>
        </w:rPr>
        <w:t xml:space="preserve"> </w:t>
      </w:r>
      <w:r w:rsidR="00D444AA" w:rsidRPr="00B30CBE">
        <w:rPr>
          <w:rFonts w:ascii="Times New Roman" w:hAnsi="Times New Roman" w:cs="Times New Roman"/>
          <w:sz w:val="28"/>
          <w:szCs w:val="28"/>
        </w:rPr>
        <w:t xml:space="preserve">тесту, із зазначенням 95% довірчого інтервалу. </w:t>
      </w:r>
      <w:r w:rsidR="00D444AA" w:rsidRPr="00B13EA2">
        <w:rPr>
          <w:rFonts w:ascii="Times New Roman" w:hAnsi="Times New Roman" w:cs="Times New Roman"/>
          <w:sz w:val="28"/>
          <w:szCs w:val="28"/>
        </w:rPr>
        <w:t>Чим вище AUC, тим більшу прогностичну (діагностичну) цінність має тест.</w:t>
      </w:r>
    </w:p>
    <w:p w:rsidR="00541A85" w:rsidRDefault="00D444AA" w:rsidP="00D444A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Розподіл генотипів за досліджуваними поліморфними локусами перевіряли на відповідність рівновазі Харді-Вайнберга за допомогою критерію χ</w:t>
      </w:r>
      <w:r w:rsidRPr="00B13EA2">
        <w:rPr>
          <w:rFonts w:ascii="Times New Roman" w:hAnsi="Times New Roman" w:cs="Times New Roman"/>
          <w:sz w:val="28"/>
          <w:szCs w:val="28"/>
          <w:vertAlign w:val="superscript"/>
        </w:rPr>
        <w:t>2</w:t>
      </w:r>
      <w:r w:rsidRPr="00B13EA2">
        <w:rPr>
          <w:rFonts w:ascii="Times New Roman" w:hAnsi="Times New Roman" w:cs="Times New Roman"/>
          <w:sz w:val="28"/>
          <w:szCs w:val="28"/>
        </w:rPr>
        <w:t>.</w:t>
      </w:r>
    </w:p>
    <w:p w:rsidR="00541A85" w:rsidRDefault="00541A85">
      <w:pPr>
        <w:rPr>
          <w:rFonts w:ascii="Times New Roman" w:hAnsi="Times New Roman" w:cs="Times New Roman"/>
          <w:sz w:val="28"/>
          <w:szCs w:val="28"/>
        </w:rPr>
      </w:pPr>
      <w:r>
        <w:rPr>
          <w:rFonts w:ascii="Times New Roman" w:hAnsi="Times New Roman" w:cs="Times New Roman"/>
          <w:sz w:val="28"/>
          <w:szCs w:val="28"/>
        </w:rPr>
        <w:br w:type="page"/>
      </w:r>
    </w:p>
    <w:p w:rsidR="008637A8" w:rsidRPr="00557373" w:rsidRDefault="0030245C" w:rsidP="0030245C">
      <w:pPr>
        <w:pStyle w:val="a3"/>
        <w:spacing w:line="360" w:lineRule="auto"/>
        <w:ind w:firstLine="720"/>
        <w:rPr>
          <w:szCs w:val="28"/>
        </w:rPr>
      </w:pPr>
      <w:r w:rsidRPr="00557373">
        <w:rPr>
          <w:szCs w:val="28"/>
        </w:rPr>
        <w:lastRenderedPageBreak/>
        <w:t>РОЗДІЛ 3</w:t>
      </w:r>
    </w:p>
    <w:p w:rsidR="0030245C" w:rsidRPr="00F73A5F" w:rsidRDefault="0030245C" w:rsidP="00204B5F">
      <w:pPr>
        <w:pStyle w:val="a3"/>
        <w:spacing w:line="360" w:lineRule="auto"/>
        <w:ind w:firstLine="720"/>
        <w:rPr>
          <w:bCs/>
          <w:szCs w:val="28"/>
        </w:rPr>
      </w:pPr>
      <w:r w:rsidRPr="00557373">
        <w:rPr>
          <w:szCs w:val="28"/>
        </w:rPr>
        <w:t>КЛІНІКО - ЛАБОРАТОРНА ХАРАКТЕРИСТИКА</w:t>
      </w:r>
      <w:r w:rsidR="00964C57">
        <w:rPr>
          <w:szCs w:val="28"/>
        </w:rPr>
        <w:t xml:space="preserve"> </w:t>
      </w:r>
      <w:r w:rsidRPr="00557373">
        <w:rPr>
          <w:szCs w:val="28"/>
        </w:rPr>
        <w:t xml:space="preserve">ВІТАМІН D-ДЕФІЦИТНОГО </w:t>
      </w:r>
      <w:r w:rsidRPr="00F73A5F">
        <w:rPr>
          <w:szCs w:val="28"/>
        </w:rPr>
        <w:t xml:space="preserve">РАХІТУ </w:t>
      </w:r>
      <w:r w:rsidRPr="00F73A5F">
        <w:rPr>
          <w:bCs/>
          <w:szCs w:val="28"/>
        </w:rPr>
        <w:t xml:space="preserve">У ДІТЕЙ </w:t>
      </w:r>
      <w:r w:rsidR="00F25918" w:rsidRPr="00F73A5F">
        <w:rPr>
          <w:bCs/>
          <w:szCs w:val="28"/>
        </w:rPr>
        <w:t>З ОЖИРІННЯМ</w:t>
      </w:r>
    </w:p>
    <w:p w:rsidR="003917E5" w:rsidRPr="00F73A5F" w:rsidRDefault="003917E5" w:rsidP="00204B5F">
      <w:pPr>
        <w:pStyle w:val="a3"/>
        <w:spacing w:line="360" w:lineRule="auto"/>
        <w:ind w:firstLine="720"/>
        <w:rPr>
          <w:bCs/>
          <w:szCs w:val="28"/>
        </w:rPr>
      </w:pPr>
    </w:p>
    <w:p w:rsidR="0030245C" w:rsidRPr="00557373" w:rsidRDefault="0030245C" w:rsidP="0030245C">
      <w:pPr>
        <w:pStyle w:val="a3"/>
        <w:spacing w:line="360" w:lineRule="auto"/>
        <w:ind w:firstLine="720"/>
        <w:jc w:val="both"/>
        <w:rPr>
          <w:b w:val="0"/>
          <w:szCs w:val="28"/>
        </w:rPr>
      </w:pPr>
      <w:r w:rsidRPr="00F73A5F">
        <w:rPr>
          <w:b w:val="0"/>
          <w:szCs w:val="28"/>
        </w:rPr>
        <w:t>Значна поширеність вітамін</w:t>
      </w:r>
      <w:r w:rsidRPr="00557373">
        <w:rPr>
          <w:b w:val="0"/>
          <w:szCs w:val="28"/>
        </w:rPr>
        <w:t xml:space="preserve"> D-дефіцитного рахіту відображає очевидну недостатню ефективність діючих профілактичних заходів з урахуванням багатофакторності захворювання. Значимість достатнього статусу вітаміну D для попередження </w:t>
      </w:r>
      <w:r w:rsidR="00A25E82">
        <w:rPr>
          <w:b w:val="0"/>
          <w:szCs w:val="28"/>
        </w:rPr>
        <w:t xml:space="preserve">захворювання </w:t>
      </w:r>
      <w:r w:rsidRPr="00557373">
        <w:rPr>
          <w:b w:val="0"/>
          <w:szCs w:val="28"/>
        </w:rPr>
        <w:t>залишається актуальним питанням та свідчать про необхідність подальшого його вивчення у дітей раннього віку</w:t>
      </w:r>
      <w:r w:rsidR="009351CB">
        <w:rPr>
          <w:b w:val="0"/>
          <w:szCs w:val="28"/>
        </w:rPr>
        <w:t xml:space="preserve"> </w:t>
      </w:r>
      <w:r w:rsidR="00F25918" w:rsidRPr="00F25918">
        <w:rPr>
          <w:b w:val="0"/>
          <w:szCs w:val="28"/>
        </w:rPr>
        <w:t>[12]</w:t>
      </w:r>
      <w:r w:rsidRPr="00F25918">
        <w:rPr>
          <w:b w:val="0"/>
          <w:szCs w:val="28"/>
        </w:rPr>
        <w:t>.</w:t>
      </w:r>
    </w:p>
    <w:p w:rsidR="0030245C" w:rsidRPr="00F73A5F" w:rsidRDefault="0030245C" w:rsidP="0030245C">
      <w:pPr>
        <w:pStyle w:val="a3"/>
        <w:spacing w:line="360" w:lineRule="auto"/>
        <w:ind w:firstLine="720"/>
        <w:jc w:val="both"/>
        <w:rPr>
          <w:szCs w:val="28"/>
        </w:rPr>
      </w:pPr>
      <w:r w:rsidRPr="00557373">
        <w:rPr>
          <w:b w:val="0"/>
          <w:szCs w:val="28"/>
        </w:rPr>
        <w:t xml:space="preserve">Не дивлячись на отримані нові дані про метаболізм вітаміну </w:t>
      </w:r>
      <w:r w:rsidRPr="00557373">
        <w:rPr>
          <w:b w:val="0"/>
          <w:szCs w:val="28"/>
          <w:lang w:val="en-US"/>
        </w:rPr>
        <w:t>D</w:t>
      </w:r>
      <w:r w:rsidRPr="00557373">
        <w:rPr>
          <w:b w:val="0"/>
          <w:szCs w:val="28"/>
        </w:rPr>
        <w:t xml:space="preserve">, деякі аспекти патогенезу вітамін </w:t>
      </w:r>
      <w:r w:rsidRPr="00557373">
        <w:rPr>
          <w:b w:val="0"/>
          <w:szCs w:val="28"/>
          <w:lang w:val="en-US"/>
        </w:rPr>
        <w:t>D</w:t>
      </w:r>
      <w:r w:rsidRPr="00557373">
        <w:rPr>
          <w:b w:val="0"/>
          <w:szCs w:val="28"/>
        </w:rPr>
        <w:t>-дефіцитного рахіту залишаються до кінця не вивченими, а саме: питання взаємодії порушення кісткового мет</w:t>
      </w:r>
      <w:r w:rsidR="00204B5F">
        <w:rPr>
          <w:b w:val="0"/>
          <w:szCs w:val="28"/>
        </w:rPr>
        <w:t>аболізму</w:t>
      </w:r>
      <w:r w:rsidR="00454C9F">
        <w:rPr>
          <w:b w:val="0"/>
          <w:szCs w:val="28"/>
        </w:rPr>
        <w:t xml:space="preserve"> та ожиріння. Особливу цікавість </w:t>
      </w:r>
      <w:r w:rsidRPr="00557373">
        <w:rPr>
          <w:b w:val="0"/>
          <w:szCs w:val="28"/>
        </w:rPr>
        <w:t>до вивчення вищенаведеної асоціації на сучасному етапі становлять діти першого року життя, в період найінтенсивнішого зрост</w:t>
      </w:r>
      <w:r w:rsidR="00454C9F">
        <w:rPr>
          <w:b w:val="0"/>
          <w:szCs w:val="28"/>
        </w:rPr>
        <w:t>у, для якого характерне значне наван</w:t>
      </w:r>
      <w:r w:rsidR="00537EB5">
        <w:rPr>
          <w:b w:val="0"/>
          <w:szCs w:val="28"/>
        </w:rPr>
        <w:t>таження на кістковий метаболізм</w:t>
      </w:r>
      <w:r w:rsidRPr="00557373">
        <w:rPr>
          <w:b w:val="0"/>
          <w:szCs w:val="28"/>
        </w:rPr>
        <w:t>.Таким чином, актуальним завданням сучасної медицини є проведення наукових клінічних досліджень з вивчення клініко-біохімічних проявів</w:t>
      </w:r>
      <w:r w:rsidR="009351CB">
        <w:rPr>
          <w:b w:val="0"/>
          <w:szCs w:val="28"/>
        </w:rPr>
        <w:t xml:space="preserve"> </w:t>
      </w:r>
      <w:r w:rsidRPr="00557373">
        <w:rPr>
          <w:b w:val="0"/>
          <w:szCs w:val="28"/>
        </w:rPr>
        <w:t xml:space="preserve">вітамін </w:t>
      </w:r>
      <w:r w:rsidRPr="00557373">
        <w:rPr>
          <w:b w:val="0"/>
          <w:szCs w:val="28"/>
          <w:lang w:val="en-US"/>
        </w:rPr>
        <w:t>D</w:t>
      </w:r>
      <w:r w:rsidRPr="00557373">
        <w:rPr>
          <w:b w:val="0"/>
          <w:szCs w:val="28"/>
        </w:rPr>
        <w:t xml:space="preserve">-дефіцитного рахіту у дітей першого року життя на тлі ожиріння, як можливого </w:t>
      </w:r>
      <w:r w:rsidRPr="00F73A5F">
        <w:rPr>
          <w:b w:val="0"/>
          <w:szCs w:val="28"/>
        </w:rPr>
        <w:t xml:space="preserve">фактору ризику даного захворювання. </w:t>
      </w:r>
    </w:p>
    <w:p w:rsidR="0030245C" w:rsidRPr="00F73A5F" w:rsidRDefault="0030245C" w:rsidP="0030245C">
      <w:pPr>
        <w:pStyle w:val="a3"/>
        <w:spacing w:line="360" w:lineRule="auto"/>
        <w:jc w:val="left"/>
        <w:rPr>
          <w:szCs w:val="28"/>
        </w:rPr>
      </w:pPr>
    </w:p>
    <w:p w:rsidR="0030245C" w:rsidRPr="00964C57" w:rsidRDefault="0030245C" w:rsidP="0030245C">
      <w:pPr>
        <w:pStyle w:val="a3"/>
        <w:spacing w:line="360" w:lineRule="auto"/>
        <w:ind w:firstLine="720"/>
        <w:jc w:val="both"/>
        <w:rPr>
          <w:b w:val="0"/>
          <w:szCs w:val="28"/>
        </w:rPr>
      </w:pPr>
      <w:r w:rsidRPr="00964C57">
        <w:rPr>
          <w:b w:val="0"/>
          <w:szCs w:val="28"/>
        </w:rPr>
        <w:t xml:space="preserve">3.1 Клініко-анамнестична характеристика вітамін </w:t>
      </w:r>
      <w:r w:rsidRPr="00964C57">
        <w:rPr>
          <w:b w:val="0"/>
          <w:szCs w:val="28"/>
          <w:lang w:val="en-US"/>
        </w:rPr>
        <w:t>D</w:t>
      </w:r>
      <w:r w:rsidRPr="00964C57">
        <w:rPr>
          <w:b w:val="0"/>
          <w:szCs w:val="28"/>
        </w:rPr>
        <w:t>-дефіцитного рахіту у обстежених дітей</w:t>
      </w:r>
      <w:r w:rsidR="00FD5A94">
        <w:rPr>
          <w:b w:val="0"/>
          <w:szCs w:val="28"/>
        </w:rPr>
        <w:t xml:space="preserve"> </w:t>
      </w:r>
      <w:r w:rsidR="00A25E82" w:rsidRPr="00964C57">
        <w:rPr>
          <w:b w:val="0"/>
          <w:szCs w:val="28"/>
        </w:rPr>
        <w:t>з ожирінням</w:t>
      </w:r>
    </w:p>
    <w:p w:rsidR="003917E5" w:rsidRPr="00F73A5F" w:rsidRDefault="003917E5" w:rsidP="0030245C">
      <w:pPr>
        <w:pStyle w:val="a3"/>
        <w:spacing w:line="360" w:lineRule="auto"/>
        <w:ind w:firstLine="720"/>
        <w:jc w:val="both"/>
        <w:rPr>
          <w:szCs w:val="28"/>
        </w:rPr>
      </w:pPr>
    </w:p>
    <w:p w:rsidR="0030245C" w:rsidRPr="00557373" w:rsidRDefault="0030245C" w:rsidP="0030245C">
      <w:pPr>
        <w:pStyle w:val="a3"/>
        <w:spacing w:line="360" w:lineRule="auto"/>
        <w:ind w:firstLine="720"/>
        <w:jc w:val="both"/>
        <w:rPr>
          <w:b w:val="0"/>
          <w:szCs w:val="28"/>
        </w:rPr>
      </w:pPr>
      <w:r w:rsidRPr="00F73A5F">
        <w:rPr>
          <w:b w:val="0"/>
          <w:szCs w:val="28"/>
        </w:rPr>
        <w:t>Одним</w:t>
      </w:r>
      <w:r w:rsidRPr="00557373">
        <w:rPr>
          <w:b w:val="0"/>
          <w:szCs w:val="28"/>
        </w:rPr>
        <w:t xml:space="preserve"> із етапів дослідження було вивчення стану специфічної антенатальної профілактики вітамін </w:t>
      </w:r>
      <w:r w:rsidRPr="00557373">
        <w:rPr>
          <w:b w:val="0"/>
          <w:szCs w:val="28"/>
          <w:lang w:val="en-US"/>
        </w:rPr>
        <w:t>D</w:t>
      </w:r>
      <w:r w:rsidRPr="00557373">
        <w:rPr>
          <w:b w:val="0"/>
          <w:szCs w:val="28"/>
        </w:rPr>
        <w:t>-дефіци</w:t>
      </w:r>
      <w:r w:rsidR="006E2461">
        <w:rPr>
          <w:b w:val="0"/>
          <w:szCs w:val="28"/>
        </w:rPr>
        <w:t>тного рахіту у обстежених дітей</w:t>
      </w:r>
      <w:r w:rsidR="006F699C">
        <w:rPr>
          <w:b w:val="0"/>
          <w:szCs w:val="28"/>
        </w:rPr>
        <w:t xml:space="preserve"> </w:t>
      </w:r>
      <w:r w:rsidR="006E2461">
        <w:rPr>
          <w:b w:val="0"/>
          <w:szCs w:val="28"/>
        </w:rPr>
        <w:t>(табл.</w:t>
      </w:r>
      <w:r w:rsidRPr="00557373">
        <w:rPr>
          <w:b w:val="0"/>
          <w:szCs w:val="28"/>
        </w:rPr>
        <w:t xml:space="preserve"> 3.1</w:t>
      </w:r>
      <w:r w:rsidR="006E2461">
        <w:rPr>
          <w:b w:val="0"/>
          <w:szCs w:val="28"/>
        </w:rPr>
        <w:t>)</w:t>
      </w:r>
      <w:r w:rsidRPr="00557373">
        <w:rPr>
          <w:b w:val="0"/>
          <w:szCs w:val="28"/>
        </w:rPr>
        <w:t>.</w:t>
      </w:r>
    </w:p>
    <w:p w:rsidR="00984784" w:rsidRPr="00964C57" w:rsidRDefault="0030245C" w:rsidP="00964C57">
      <w:pPr>
        <w:spacing w:after="0" w:line="360" w:lineRule="auto"/>
        <w:ind w:firstLine="708"/>
        <w:jc w:val="both"/>
        <w:rPr>
          <w:rFonts w:ascii="Times New Roman" w:hAnsi="Times New Roman" w:cs="Times New Roman"/>
          <w:sz w:val="28"/>
          <w:szCs w:val="24"/>
        </w:rPr>
      </w:pPr>
      <w:r w:rsidRPr="00B13EA2">
        <w:rPr>
          <w:rFonts w:ascii="Times New Roman" w:hAnsi="Times New Roman" w:cs="Times New Roman"/>
          <w:sz w:val="28"/>
          <w:szCs w:val="28"/>
        </w:rPr>
        <w:t>Так, з анамнестичних даних було з’ясовано, що специфічна антенатальна профілактика рахіту, яка полягала в застосуванні вітамінно-мінеральних комплексів під час вагітності (вміст холекальциферолу – 400-500 МО), проводилась лише у 4 випадках (4,44</w:t>
      </w:r>
      <w:r w:rsidR="00565152">
        <w:rPr>
          <w:rFonts w:ascii="Times New Roman" w:hAnsi="Times New Roman" w:cs="Times New Roman"/>
          <w:sz w:val="28"/>
          <w:szCs w:val="24"/>
        </w:rPr>
        <w:t xml:space="preserve"> ± </w:t>
      </w:r>
      <w:r w:rsidRPr="00B13EA2">
        <w:rPr>
          <w:rFonts w:ascii="Times New Roman" w:hAnsi="Times New Roman" w:cs="Times New Roman"/>
          <w:sz w:val="28"/>
          <w:szCs w:val="24"/>
        </w:rPr>
        <w:t>2,17)</w:t>
      </w:r>
      <w:r w:rsidR="006F699C">
        <w:rPr>
          <w:rFonts w:ascii="Times New Roman" w:hAnsi="Times New Roman" w:cs="Times New Roman"/>
          <w:sz w:val="28"/>
          <w:szCs w:val="24"/>
        </w:rPr>
        <w:t xml:space="preserve"> </w:t>
      </w:r>
      <w:r w:rsidR="00D565BA">
        <w:rPr>
          <w:rFonts w:ascii="Times New Roman" w:hAnsi="Times New Roman" w:cs="Times New Roman"/>
          <w:sz w:val="28"/>
          <w:szCs w:val="28"/>
        </w:rPr>
        <w:t xml:space="preserve">% в основній групі. </w:t>
      </w:r>
      <w:r w:rsidRPr="00B13EA2">
        <w:rPr>
          <w:rFonts w:ascii="Times New Roman" w:hAnsi="Times New Roman" w:cs="Times New Roman"/>
          <w:sz w:val="28"/>
          <w:szCs w:val="28"/>
        </w:rPr>
        <w:t>Так, вітамін D3 з 28-32 тижня вагітності отримували 2 жінки (6,66</w:t>
      </w:r>
      <w:r w:rsidR="00565152">
        <w:rPr>
          <w:rFonts w:ascii="Times New Roman" w:hAnsi="Times New Roman" w:cs="Times New Roman"/>
          <w:sz w:val="28"/>
          <w:szCs w:val="24"/>
        </w:rPr>
        <w:t xml:space="preserve"> ± </w:t>
      </w:r>
      <w:r w:rsidRPr="00B13EA2">
        <w:rPr>
          <w:rFonts w:ascii="Times New Roman" w:hAnsi="Times New Roman" w:cs="Times New Roman"/>
          <w:sz w:val="28"/>
          <w:szCs w:val="24"/>
        </w:rPr>
        <w:t>4,55)</w:t>
      </w:r>
      <w:r w:rsidR="006F699C">
        <w:rPr>
          <w:rFonts w:ascii="Times New Roman" w:hAnsi="Times New Roman" w:cs="Times New Roman"/>
          <w:sz w:val="28"/>
          <w:szCs w:val="24"/>
        </w:rPr>
        <w:t xml:space="preserve"> </w:t>
      </w:r>
      <w:r w:rsidR="009C5BD2">
        <w:rPr>
          <w:rFonts w:ascii="Times New Roman" w:hAnsi="Times New Roman" w:cs="Times New Roman"/>
          <w:sz w:val="28"/>
          <w:szCs w:val="24"/>
        </w:rPr>
        <w:t xml:space="preserve">% </w:t>
      </w:r>
      <w:r w:rsidRPr="00B13EA2">
        <w:rPr>
          <w:rFonts w:ascii="Times New Roman" w:hAnsi="Times New Roman" w:cs="Times New Roman"/>
          <w:sz w:val="28"/>
          <w:szCs w:val="24"/>
        </w:rPr>
        <w:t>І підгрупи та по 1 жінці (3,33</w:t>
      </w:r>
      <w:r w:rsidR="007E46E4">
        <w:rPr>
          <w:rFonts w:ascii="Times New Roman" w:hAnsi="Times New Roman" w:cs="Times New Roman"/>
          <w:sz w:val="28"/>
          <w:szCs w:val="24"/>
        </w:rPr>
        <w:t> ± </w:t>
      </w:r>
      <w:r w:rsidRPr="00B13EA2">
        <w:rPr>
          <w:rFonts w:ascii="Times New Roman" w:hAnsi="Times New Roman" w:cs="Times New Roman"/>
          <w:sz w:val="28"/>
          <w:szCs w:val="24"/>
        </w:rPr>
        <w:t>3,27)</w:t>
      </w:r>
      <w:r w:rsidR="007E46E4">
        <w:rPr>
          <w:rFonts w:ascii="Times New Roman" w:hAnsi="Times New Roman" w:cs="Times New Roman"/>
          <w:sz w:val="28"/>
          <w:szCs w:val="24"/>
        </w:rPr>
        <w:t> </w:t>
      </w:r>
      <w:r w:rsidR="006E2461">
        <w:rPr>
          <w:rFonts w:ascii="Times New Roman" w:hAnsi="Times New Roman" w:cs="Times New Roman"/>
          <w:sz w:val="28"/>
          <w:szCs w:val="24"/>
        </w:rPr>
        <w:t xml:space="preserve">%, відповідно, </w:t>
      </w:r>
      <w:r w:rsidRPr="00B13EA2">
        <w:rPr>
          <w:rFonts w:ascii="Times New Roman" w:hAnsi="Times New Roman" w:cs="Times New Roman"/>
          <w:sz w:val="28"/>
          <w:szCs w:val="24"/>
        </w:rPr>
        <w:t>в ІІ та ІІІ підгрупах.</w:t>
      </w:r>
    </w:p>
    <w:p w:rsidR="0030245C" w:rsidRDefault="00984784" w:rsidP="00F73A5F">
      <w:pPr>
        <w:spacing w:after="0" w:line="360" w:lineRule="auto"/>
        <w:jc w:val="both"/>
        <w:rPr>
          <w:rFonts w:ascii="Times New Roman" w:hAnsi="Times New Roman" w:cs="Times New Roman"/>
          <w:b/>
          <w:iCs/>
          <w:sz w:val="28"/>
          <w:szCs w:val="28"/>
        </w:rPr>
      </w:pPr>
      <w:r>
        <w:rPr>
          <w:rFonts w:ascii="Times New Roman" w:hAnsi="Times New Roman" w:cs="Times New Roman"/>
          <w:sz w:val="28"/>
          <w:szCs w:val="28"/>
        </w:rPr>
        <w:lastRenderedPageBreak/>
        <w:t>Таблиця 3</w:t>
      </w:r>
      <w:r w:rsidRPr="002D0035">
        <w:rPr>
          <w:rFonts w:ascii="Times New Roman" w:hAnsi="Times New Roman" w:cs="Times New Roman"/>
          <w:sz w:val="28"/>
          <w:szCs w:val="28"/>
        </w:rPr>
        <w:t>.</w:t>
      </w:r>
      <w:r>
        <w:rPr>
          <w:rFonts w:ascii="Times New Roman" w:hAnsi="Times New Roman" w:cs="Times New Roman"/>
          <w:sz w:val="28"/>
          <w:szCs w:val="28"/>
        </w:rPr>
        <w:t>1 –</w:t>
      </w:r>
      <w:r w:rsidR="006F699C">
        <w:rPr>
          <w:rFonts w:ascii="Times New Roman" w:hAnsi="Times New Roman" w:cs="Times New Roman"/>
          <w:sz w:val="28"/>
          <w:szCs w:val="28"/>
        </w:rPr>
        <w:t xml:space="preserve"> </w:t>
      </w:r>
      <w:r w:rsidR="0030245C" w:rsidRPr="00984784">
        <w:rPr>
          <w:rFonts w:ascii="Times New Roman" w:hAnsi="Times New Roman" w:cs="Times New Roman"/>
          <w:sz w:val="28"/>
          <w:szCs w:val="28"/>
        </w:rPr>
        <w:t>Стан специфічної антенатальної профілактики</w:t>
      </w:r>
      <w:r w:rsidR="00964C57">
        <w:rPr>
          <w:rFonts w:ascii="Times New Roman" w:hAnsi="Times New Roman" w:cs="Times New Roman"/>
          <w:sz w:val="28"/>
          <w:szCs w:val="28"/>
        </w:rPr>
        <w:t xml:space="preserve"> </w:t>
      </w:r>
      <w:r w:rsidR="0030245C" w:rsidRPr="00984784">
        <w:rPr>
          <w:rFonts w:ascii="Times New Roman" w:hAnsi="Times New Roman" w:cs="Times New Roman"/>
          <w:sz w:val="28"/>
          <w:szCs w:val="28"/>
        </w:rPr>
        <w:t xml:space="preserve">вітамін </w:t>
      </w:r>
      <w:r w:rsidR="0030245C" w:rsidRPr="00984784">
        <w:rPr>
          <w:rFonts w:ascii="Times New Roman" w:hAnsi="Times New Roman" w:cs="Times New Roman"/>
          <w:sz w:val="28"/>
          <w:szCs w:val="28"/>
          <w:lang w:val="en-US"/>
        </w:rPr>
        <w:t>D</w:t>
      </w:r>
      <w:r w:rsidR="0030245C" w:rsidRPr="00984784">
        <w:rPr>
          <w:rFonts w:ascii="Times New Roman" w:hAnsi="Times New Roman" w:cs="Times New Roman"/>
          <w:sz w:val="28"/>
          <w:szCs w:val="28"/>
        </w:rPr>
        <w:t>-дефіцитного рахіту у обстежених дітей</w:t>
      </w:r>
    </w:p>
    <w:p w:rsidR="0010687D" w:rsidRPr="0010687D" w:rsidRDefault="0010687D" w:rsidP="0010687D">
      <w:pPr>
        <w:spacing w:after="0" w:line="360" w:lineRule="auto"/>
        <w:jc w:val="center"/>
        <w:rPr>
          <w:rFonts w:ascii="Times New Roman" w:hAnsi="Times New Roman" w:cs="Times New Roman"/>
          <w:b/>
          <w:iCs/>
          <w:sz w:val="28"/>
          <w:szCs w:val="28"/>
        </w:rPr>
      </w:pPr>
    </w:p>
    <w:tbl>
      <w:tblPr>
        <w:tblStyle w:val="af0"/>
        <w:tblW w:w="9781" w:type="dxa"/>
        <w:tblInd w:w="108" w:type="dxa"/>
        <w:tblLayout w:type="fixed"/>
        <w:tblLook w:val="04A0" w:firstRow="1" w:lastRow="0" w:firstColumn="1" w:lastColumn="0" w:noHBand="0" w:noVBand="1"/>
      </w:tblPr>
      <w:tblGrid>
        <w:gridCol w:w="1134"/>
        <w:gridCol w:w="567"/>
        <w:gridCol w:w="1134"/>
        <w:gridCol w:w="567"/>
        <w:gridCol w:w="1276"/>
        <w:gridCol w:w="567"/>
        <w:gridCol w:w="1134"/>
        <w:gridCol w:w="567"/>
        <w:gridCol w:w="1134"/>
        <w:gridCol w:w="567"/>
        <w:gridCol w:w="1134"/>
      </w:tblGrid>
      <w:tr w:rsidR="00690AE6" w:rsidRPr="00B13EA2" w:rsidTr="00BC6FAF">
        <w:trPr>
          <w:trHeight w:val="356"/>
        </w:trPr>
        <w:tc>
          <w:tcPr>
            <w:tcW w:w="1134" w:type="dxa"/>
            <w:vMerge w:val="restart"/>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Показ-</w:t>
            </w:r>
          </w:p>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ник</w:t>
            </w:r>
          </w:p>
        </w:tc>
        <w:tc>
          <w:tcPr>
            <w:tcW w:w="5245" w:type="dxa"/>
            <w:gridSpan w:val="6"/>
          </w:tcPr>
          <w:p w:rsidR="00690AE6" w:rsidRPr="00B13EA2" w:rsidRDefault="00690AE6" w:rsidP="00964C57">
            <w:pPr>
              <w:spacing w:line="360" w:lineRule="auto"/>
              <w:jc w:val="both"/>
              <w:rPr>
                <w:rFonts w:ascii="Times New Roman" w:hAnsi="Times New Roman" w:cs="Times New Roman"/>
                <w:b/>
                <w:sz w:val="28"/>
                <w:szCs w:val="28"/>
              </w:rPr>
            </w:pPr>
            <w:r w:rsidRPr="00B13EA2">
              <w:rPr>
                <w:rFonts w:ascii="Times New Roman" w:hAnsi="Times New Roman" w:cs="Times New Roman"/>
                <w:sz w:val="28"/>
                <w:szCs w:val="28"/>
              </w:rPr>
              <w:t>Основна група</w:t>
            </w:r>
          </w:p>
        </w:tc>
        <w:tc>
          <w:tcPr>
            <w:tcW w:w="1701" w:type="dxa"/>
            <w:gridSpan w:val="2"/>
            <w:vMerge w:val="restart"/>
          </w:tcPr>
          <w:p w:rsidR="00690AE6" w:rsidRPr="00B13EA2" w:rsidRDefault="00690AE6" w:rsidP="00964C57">
            <w:pPr>
              <w:spacing w:line="360" w:lineRule="auto"/>
              <w:jc w:val="both"/>
              <w:rPr>
                <w:rFonts w:ascii="Times New Roman" w:hAnsi="Times New Roman" w:cs="Times New Roman"/>
                <w:sz w:val="28"/>
                <w:szCs w:val="28"/>
                <w:lang w:val="en-US"/>
              </w:rPr>
            </w:pPr>
            <w:r w:rsidRPr="00B13EA2">
              <w:rPr>
                <w:rFonts w:ascii="Times New Roman" w:hAnsi="Times New Roman" w:cs="Times New Roman"/>
                <w:sz w:val="28"/>
                <w:szCs w:val="28"/>
              </w:rPr>
              <w:t>Група порівняння</w:t>
            </w:r>
          </w:p>
          <w:p w:rsidR="00690AE6" w:rsidRPr="00B13EA2" w:rsidRDefault="00690AE6" w:rsidP="00964C57">
            <w:pPr>
              <w:spacing w:line="360" w:lineRule="auto"/>
              <w:jc w:val="both"/>
              <w:rPr>
                <w:rFonts w:ascii="Times New Roman" w:hAnsi="Times New Roman" w:cs="Times New Roman"/>
                <w:b/>
                <w:sz w:val="28"/>
                <w:szCs w:val="28"/>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n=</w:t>
            </w:r>
            <w:r w:rsidRPr="00B13EA2">
              <w:rPr>
                <w:rFonts w:ascii="Times New Roman" w:hAnsi="Times New Roman" w:cs="Times New Roman"/>
                <w:sz w:val="28"/>
                <w:szCs w:val="28"/>
                <w:lang w:val="en-US"/>
              </w:rPr>
              <w:t>30)</w:t>
            </w:r>
          </w:p>
        </w:tc>
        <w:tc>
          <w:tcPr>
            <w:tcW w:w="1701" w:type="dxa"/>
            <w:gridSpan w:val="2"/>
            <w:vMerge w:val="restart"/>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Контрольна група</w:t>
            </w:r>
          </w:p>
          <w:p w:rsidR="00690AE6" w:rsidRPr="00B13EA2" w:rsidRDefault="00690AE6" w:rsidP="00964C57">
            <w:pPr>
              <w:spacing w:line="360" w:lineRule="auto"/>
              <w:jc w:val="both"/>
              <w:rPr>
                <w:rFonts w:ascii="Times New Roman" w:hAnsi="Times New Roman" w:cs="Times New Roman"/>
                <w:b/>
                <w:sz w:val="28"/>
                <w:szCs w:val="28"/>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n=</w:t>
            </w:r>
            <w:r w:rsidRPr="00B13EA2">
              <w:rPr>
                <w:rFonts w:ascii="Times New Roman" w:hAnsi="Times New Roman" w:cs="Times New Roman"/>
                <w:sz w:val="28"/>
                <w:szCs w:val="28"/>
                <w:lang w:val="en-US"/>
              </w:rPr>
              <w:t>30)</w:t>
            </w:r>
          </w:p>
        </w:tc>
      </w:tr>
      <w:tr w:rsidR="00690AE6" w:rsidRPr="00B13EA2" w:rsidTr="00BC6FAF">
        <w:trPr>
          <w:trHeight w:val="1107"/>
        </w:trPr>
        <w:tc>
          <w:tcPr>
            <w:tcW w:w="1134" w:type="dxa"/>
            <w:vMerge/>
          </w:tcPr>
          <w:p w:rsidR="00690AE6" w:rsidRPr="00B13EA2" w:rsidRDefault="00690AE6" w:rsidP="00964C57">
            <w:pPr>
              <w:spacing w:line="360" w:lineRule="auto"/>
              <w:jc w:val="both"/>
              <w:rPr>
                <w:rFonts w:ascii="Times New Roman" w:hAnsi="Times New Roman" w:cs="Times New Roman"/>
                <w:sz w:val="28"/>
                <w:szCs w:val="28"/>
              </w:rPr>
            </w:pPr>
          </w:p>
        </w:tc>
        <w:tc>
          <w:tcPr>
            <w:tcW w:w="1701" w:type="dxa"/>
            <w:gridSpan w:val="2"/>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 xml:space="preserve">І </w:t>
            </w:r>
            <w:r w:rsidR="00EE2CBB">
              <w:rPr>
                <w:rFonts w:ascii="Times New Roman" w:hAnsi="Times New Roman" w:cs="Times New Roman"/>
                <w:sz w:val="28"/>
                <w:szCs w:val="28"/>
              </w:rPr>
              <w:t>п</w:t>
            </w:r>
            <w:r w:rsidR="00EE2CBB" w:rsidRPr="00B13EA2">
              <w:rPr>
                <w:rFonts w:ascii="Times New Roman" w:hAnsi="Times New Roman" w:cs="Times New Roman"/>
                <w:sz w:val="28"/>
                <w:szCs w:val="28"/>
              </w:rPr>
              <w:t xml:space="preserve">ідгрупа </w:t>
            </w:r>
            <w:r w:rsidRPr="00B13EA2">
              <w:rPr>
                <w:rFonts w:ascii="Times New Roman" w:hAnsi="Times New Roman" w:cs="Times New Roman"/>
                <w:sz w:val="28"/>
                <w:szCs w:val="28"/>
              </w:rPr>
              <w:t>(n=30)</w:t>
            </w:r>
          </w:p>
        </w:tc>
        <w:tc>
          <w:tcPr>
            <w:tcW w:w="1843" w:type="dxa"/>
            <w:gridSpan w:val="2"/>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ІІ</w:t>
            </w:r>
            <w:r w:rsidR="00EE2CBB">
              <w:rPr>
                <w:rFonts w:ascii="Times New Roman" w:hAnsi="Times New Roman" w:cs="Times New Roman"/>
                <w:sz w:val="28"/>
                <w:szCs w:val="28"/>
              </w:rPr>
              <w:t>п</w:t>
            </w:r>
            <w:r w:rsidR="00EE2CBB" w:rsidRPr="00B13EA2">
              <w:rPr>
                <w:rFonts w:ascii="Times New Roman" w:hAnsi="Times New Roman" w:cs="Times New Roman"/>
                <w:sz w:val="28"/>
                <w:szCs w:val="28"/>
              </w:rPr>
              <w:t>ідгрупа</w:t>
            </w:r>
            <w:r w:rsidRPr="00B13EA2">
              <w:rPr>
                <w:rFonts w:ascii="Times New Roman" w:hAnsi="Times New Roman" w:cs="Times New Roman"/>
                <w:sz w:val="28"/>
                <w:szCs w:val="28"/>
              </w:rPr>
              <w:t xml:space="preserve"> (n=30)</w:t>
            </w:r>
          </w:p>
        </w:tc>
        <w:tc>
          <w:tcPr>
            <w:tcW w:w="1701" w:type="dxa"/>
            <w:gridSpan w:val="2"/>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 xml:space="preserve">ІІІ </w:t>
            </w:r>
            <w:r w:rsidR="00EE2CBB">
              <w:rPr>
                <w:rFonts w:ascii="Times New Roman" w:hAnsi="Times New Roman" w:cs="Times New Roman"/>
                <w:sz w:val="28"/>
                <w:szCs w:val="28"/>
              </w:rPr>
              <w:t>п</w:t>
            </w:r>
            <w:r w:rsidR="00EE2CBB" w:rsidRPr="00B13EA2">
              <w:rPr>
                <w:rFonts w:ascii="Times New Roman" w:hAnsi="Times New Roman" w:cs="Times New Roman"/>
                <w:sz w:val="28"/>
                <w:szCs w:val="28"/>
              </w:rPr>
              <w:t xml:space="preserve">ідгрупа </w:t>
            </w:r>
            <w:r w:rsidRPr="00B13EA2">
              <w:rPr>
                <w:rFonts w:ascii="Times New Roman" w:hAnsi="Times New Roman" w:cs="Times New Roman"/>
                <w:sz w:val="28"/>
                <w:szCs w:val="28"/>
              </w:rPr>
              <w:t>(n=30)</w:t>
            </w:r>
          </w:p>
        </w:tc>
        <w:tc>
          <w:tcPr>
            <w:tcW w:w="1701" w:type="dxa"/>
            <w:gridSpan w:val="2"/>
            <w:vMerge/>
          </w:tcPr>
          <w:p w:rsidR="00690AE6" w:rsidRPr="00B13EA2" w:rsidRDefault="00690AE6" w:rsidP="00964C57">
            <w:pPr>
              <w:spacing w:line="360" w:lineRule="auto"/>
              <w:jc w:val="both"/>
              <w:rPr>
                <w:rFonts w:ascii="Times New Roman" w:hAnsi="Times New Roman" w:cs="Times New Roman"/>
                <w:sz w:val="28"/>
                <w:szCs w:val="28"/>
              </w:rPr>
            </w:pPr>
          </w:p>
        </w:tc>
        <w:tc>
          <w:tcPr>
            <w:tcW w:w="1701" w:type="dxa"/>
            <w:gridSpan w:val="2"/>
            <w:vMerge/>
          </w:tcPr>
          <w:p w:rsidR="00690AE6" w:rsidRPr="00B13EA2" w:rsidRDefault="00690AE6" w:rsidP="00964C57">
            <w:pPr>
              <w:spacing w:line="360" w:lineRule="auto"/>
              <w:jc w:val="both"/>
              <w:rPr>
                <w:rFonts w:ascii="Times New Roman" w:hAnsi="Times New Roman" w:cs="Times New Roman"/>
                <w:sz w:val="28"/>
                <w:szCs w:val="28"/>
              </w:rPr>
            </w:pPr>
          </w:p>
        </w:tc>
      </w:tr>
      <w:tr w:rsidR="002F64CD" w:rsidRPr="00B13EA2" w:rsidTr="00BC6FAF">
        <w:trPr>
          <w:trHeight w:val="344"/>
        </w:trPr>
        <w:tc>
          <w:tcPr>
            <w:tcW w:w="1134" w:type="dxa"/>
            <w:vMerge/>
          </w:tcPr>
          <w:p w:rsidR="00690AE6" w:rsidRPr="00B13EA2" w:rsidRDefault="00690AE6" w:rsidP="00964C57">
            <w:pPr>
              <w:spacing w:line="360" w:lineRule="auto"/>
              <w:jc w:val="both"/>
              <w:rPr>
                <w:rFonts w:ascii="Times New Roman" w:hAnsi="Times New Roman" w:cs="Times New Roman"/>
                <w:sz w:val="28"/>
                <w:szCs w:val="28"/>
              </w:rPr>
            </w:pPr>
          </w:p>
        </w:tc>
        <w:tc>
          <w:tcPr>
            <w:tcW w:w="567" w:type="dxa"/>
          </w:tcPr>
          <w:p w:rsidR="00690AE6" w:rsidRPr="00B13EA2" w:rsidRDefault="009E1EE4"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n</w:t>
            </w:r>
          </w:p>
        </w:tc>
        <w:tc>
          <w:tcPr>
            <w:tcW w:w="1134" w:type="dxa"/>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color w:val="000000" w:themeColor="text1"/>
                <w:sz w:val="28"/>
                <w:szCs w:val="28"/>
              </w:rPr>
              <w:t>Р</w:t>
            </w:r>
            <w:r w:rsidR="00613744">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8"/>
              </w:rPr>
              <w:t>, %</w:t>
            </w:r>
          </w:p>
        </w:tc>
        <w:tc>
          <w:tcPr>
            <w:tcW w:w="567" w:type="dxa"/>
          </w:tcPr>
          <w:p w:rsidR="00690AE6" w:rsidRPr="00B13EA2" w:rsidRDefault="00404AA9"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n</w:t>
            </w:r>
          </w:p>
        </w:tc>
        <w:tc>
          <w:tcPr>
            <w:tcW w:w="1276" w:type="dxa"/>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color w:val="000000" w:themeColor="text1"/>
                <w:sz w:val="28"/>
                <w:szCs w:val="28"/>
              </w:rPr>
              <w:t>Р</w:t>
            </w:r>
            <w:r w:rsidR="00613744">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8"/>
              </w:rPr>
              <w:t>, %</w:t>
            </w:r>
          </w:p>
        </w:tc>
        <w:tc>
          <w:tcPr>
            <w:tcW w:w="567" w:type="dxa"/>
          </w:tcPr>
          <w:p w:rsidR="00690AE6" w:rsidRPr="00B13EA2" w:rsidRDefault="00404AA9"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n</w:t>
            </w:r>
          </w:p>
        </w:tc>
        <w:tc>
          <w:tcPr>
            <w:tcW w:w="1134" w:type="dxa"/>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color w:val="000000" w:themeColor="text1"/>
                <w:sz w:val="28"/>
                <w:szCs w:val="28"/>
              </w:rPr>
              <w:t>Р</w:t>
            </w:r>
            <w:r w:rsidR="00613744">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8"/>
              </w:rPr>
              <w:t>, %</w:t>
            </w:r>
          </w:p>
        </w:tc>
        <w:tc>
          <w:tcPr>
            <w:tcW w:w="567" w:type="dxa"/>
          </w:tcPr>
          <w:p w:rsidR="00690AE6" w:rsidRPr="00B13EA2" w:rsidRDefault="00404AA9"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n</w:t>
            </w:r>
          </w:p>
        </w:tc>
        <w:tc>
          <w:tcPr>
            <w:tcW w:w="1134" w:type="dxa"/>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color w:val="000000" w:themeColor="text1"/>
                <w:sz w:val="28"/>
                <w:szCs w:val="28"/>
              </w:rPr>
              <w:t>Р</w:t>
            </w:r>
            <w:r w:rsidR="00613744">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8"/>
              </w:rPr>
              <w:t>, %</w:t>
            </w:r>
          </w:p>
        </w:tc>
        <w:tc>
          <w:tcPr>
            <w:tcW w:w="567" w:type="dxa"/>
          </w:tcPr>
          <w:p w:rsidR="00690AE6" w:rsidRPr="00B13EA2" w:rsidRDefault="00404AA9"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n</w:t>
            </w:r>
          </w:p>
        </w:tc>
        <w:tc>
          <w:tcPr>
            <w:tcW w:w="1134" w:type="dxa"/>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color w:val="000000" w:themeColor="text1"/>
                <w:sz w:val="28"/>
                <w:szCs w:val="28"/>
              </w:rPr>
              <w:t>Р</w:t>
            </w:r>
            <w:r w:rsidR="00613744">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8"/>
              </w:rPr>
              <w:t>, %</w:t>
            </w:r>
          </w:p>
        </w:tc>
      </w:tr>
      <w:tr w:rsidR="002F64CD" w:rsidRPr="00B13EA2" w:rsidTr="00BC6FAF">
        <w:trPr>
          <w:trHeight w:val="1265"/>
        </w:trPr>
        <w:tc>
          <w:tcPr>
            <w:tcW w:w="1134" w:type="dxa"/>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Прово-дилася</w:t>
            </w:r>
          </w:p>
        </w:tc>
        <w:tc>
          <w:tcPr>
            <w:tcW w:w="567" w:type="dxa"/>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2</w:t>
            </w:r>
          </w:p>
          <w:p w:rsidR="00690AE6" w:rsidRPr="00B13EA2" w:rsidRDefault="00690AE6" w:rsidP="00964C57">
            <w:pPr>
              <w:spacing w:line="360" w:lineRule="auto"/>
              <w:jc w:val="both"/>
              <w:rPr>
                <w:rFonts w:ascii="Times New Roman" w:hAnsi="Times New Roman" w:cs="Times New Roman"/>
                <w:sz w:val="28"/>
                <w:szCs w:val="28"/>
              </w:rPr>
            </w:pPr>
          </w:p>
        </w:tc>
        <w:tc>
          <w:tcPr>
            <w:tcW w:w="1134" w:type="dxa"/>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6,66</w:t>
            </w:r>
            <w:r w:rsidR="00565152">
              <w:rPr>
                <w:rFonts w:ascii="Times New Roman" w:hAnsi="Times New Roman" w:cs="Times New Roman"/>
                <w:sz w:val="28"/>
                <w:szCs w:val="28"/>
              </w:rPr>
              <w:t xml:space="preserve"> ± </w:t>
            </w:r>
          </w:p>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4,55*</w:t>
            </w:r>
          </w:p>
        </w:tc>
        <w:tc>
          <w:tcPr>
            <w:tcW w:w="567" w:type="dxa"/>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1</w:t>
            </w:r>
          </w:p>
          <w:p w:rsidR="00690AE6" w:rsidRPr="00B13EA2" w:rsidRDefault="00690AE6" w:rsidP="00964C57">
            <w:pPr>
              <w:spacing w:line="360" w:lineRule="auto"/>
              <w:jc w:val="both"/>
              <w:rPr>
                <w:rFonts w:ascii="Times New Roman" w:hAnsi="Times New Roman" w:cs="Times New Roman"/>
                <w:sz w:val="28"/>
                <w:szCs w:val="28"/>
              </w:rPr>
            </w:pPr>
          </w:p>
        </w:tc>
        <w:tc>
          <w:tcPr>
            <w:tcW w:w="1276" w:type="dxa"/>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3,33</w:t>
            </w:r>
            <w:r w:rsidR="00565152">
              <w:rPr>
                <w:rFonts w:ascii="Times New Roman" w:hAnsi="Times New Roman" w:cs="Times New Roman"/>
                <w:sz w:val="28"/>
                <w:szCs w:val="28"/>
              </w:rPr>
              <w:t xml:space="preserve">± </w:t>
            </w:r>
          </w:p>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3,27*</w:t>
            </w:r>
          </w:p>
        </w:tc>
        <w:tc>
          <w:tcPr>
            <w:tcW w:w="567" w:type="dxa"/>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1</w:t>
            </w:r>
          </w:p>
          <w:p w:rsidR="00690AE6" w:rsidRPr="00B13EA2" w:rsidRDefault="00690AE6" w:rsidP="00964C57">
            <w:pPr>
              <w:spacing w:line="360" w:lineRule="auto"/>
              <w:jc w:val="both"/>
              <w:rPr>
                <w:rFonts w:ascii="Times New Roman" w:hAnsi="Times New Roman" w:cs="Times New Roman"/>
                <w:sz w:val="28"/>
                <w:szCs w:val="28"/>
              </w:rPr>
            </w:pPr>
          </w:p>
        </w:tc>
        <w:tc>
          <w:tcPr>
            <w:tcW w:w="1134" w:type="dxa"/>
          </w:tcPr>
          <w:p w:rsidR="00690AE6" w:rsidRPr="00B13EA2" w:rsidRDefault="00EE2CBB" w:rsidP="00964C57">
            <w:pPr>
              <w:spacing w:line="360" w:lineRule="auto"/>
              <w:jc w:val="both"/>
              <w:rPr>
                <w:rFonts w:ascii="Times New Roman" w:hAnsi="Times New Roman" w:cs="Times New Roman"/>
                <w:sz w:val="28"/>
                <w:szCs w:val="28"/>
              </w:rPr>
            </w:pPr>
            <w:r>
              <w:rPr>
                <w:rFonts w:ascii="Times New Roman" w:hAnsi="Times New Roman" w:cs="Times New Roman"/>
                <w:sz w:val="28"/>
                <w:szCs w:val="28"/>
              </w:rPr>
              <w:t>3,33</w:t>
            </w:r>
            <w:r w:rsidR="00565152">
              <w:rPr>
                <w:rFonts w:ascii="Times New Roman" w:hAnsi="Times New Roman" w:cs="Times New Roman"/>
                <w:sz w:val="28"/>
                <w:szCs w:val="28"/>
              </w:rPr>
              <w:t xml:space="preserve">± </w:t>
            </w:r>
          </w:p>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3,27*</w:t>
            </w:r>
          </w:p>
        </w:tc>
        <w:tc>
          <w:tcPr>
            <w:tcW w:w="567" w:type="dxa"/>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2</w:t>
            </w:r>
          </w:p>
          <w:p w:rsidR="00690AE6" w:rsidRPr="00B13EA2" w:rsidRDefault="00690AE6" w:rsidP="00964C57">
            <w:pPr>
              <w:spacing w:line="360" w:lineRule="auto"/>
              <w:jc w:val="both"/>
              <w:rPr>
                <w:rFonts w:ascii="Times New Roman" w:hAnsi="Times New Roman" w:cs="Times New Roman"/>
                <w:sz w:val="28"/>
                <w:szCs w:val="28"/>
              </w:rPr>
            </w:pPr>
          </w:p>
        </w:tc>
        <w:tc>
          <w:tcPr>
            <w:tcW w:w="1134" w:type="dxa"/>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6,66</w:t>
            </w:r>
            <w:r w:rsidR="00565152">
              <w:rPr>
                <w:rFonts w:ascii="Times New Roman" w:hAnsi="Times New Roman" w:cs="Times New Roman"/>
                <w:sz w:val="28"/>
                <w:szCs w:val="28"/>
              </w:rPr>
              <w:t xml:space="preserve"> ± </w:t>
            </w:r>
          </w:p>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4,55*</w:t>
            </w:r>
          </w:p>
        </w:tc>
        <w:tc>
          <w:tcPr>
            <w:tcW w:w="567" w:type="dxa"/>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8</w:t>
            </w:r>
          </w:p>
          <w:p w:rsidR="00690AE6" w:rsidRPr="00B13EA2" w:rsidRDefault="00690AE6" w:rsidP="00964C57">
            <w:pPr>
              <w:spacing w:line="360" w:lineRule="auto"/>
              <w:jc w:val="both"/>
              <w:rPr>
                <w:rFonts w:ascii="Times New Roman" w:hAnsi="Times New Roman" w:cs="Times New Roman"/>
                <w:sz w:val="28"/>
                <w:szCs w:val="28"/>
              </w:rPr>
            </w:pPr>
          </w:p>
        </w:tc>
        <w:tc>
          <w:tcPr>
            <w:tcW w:w="1134" w:type="dxa"/>
          </w:tcPr>
          <w:p w:rsidR="00690AE6" w:rsidRPr="00B13EA2" w:rsidRDefault="00690AE6" w:rsidP="00964C57">
            <w:pPr>
              <w:spacing w:line="360" w:lineRule="auto"/>
              <w:jc w:val="both"/>
              <w:rPr>
                <w:rFonts w:ascii="Times New Roman" w:hAnsi="Times New Roman" w:cs="Times New Roman"/>
                <w:sz w:val="28"/>
                <w:szCs w:val="24"/>
              </w:rPr>
            </w:pPr>
            <w:r w:rsidRPr="00B13EA2">
              <w:rPr>
                <w:rFonts w:ascii="Times New Roman" w:hAnsi="Times New Roman" w:cs="Times New Roman"/>
                <w:sz w:val="28"/>
                <w:szCs w:val="28"/>
              </w:rPr>
              <w:t>26,67</w:t>
            </w:r>
            <w:r w:rsidR="00565152">
              <w:rPr>
                <w:rFonts w:ascii="Times New Roman" w:hAnsi="Times New Roman" w:cs="Times New Roman"/>
                <w:sz w:val="28"/>
                <w:szCs w:val="24"/>
              </w:rPr>
              <w:t xml:space="preserve"> ± </w:t>
            </w:r>
          </w:p>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8,07</w:t>
            </w:r>
          </w:p>
        </w:tc>
      </w:tr>
      <w:tr w:rsidR="002F64CD" w:rsidRPr="00B13EA2" w:rsidTr="00BC6FAF">
        <w:trPr>
          <w:trHeight w:val="1302"/>
        </w:trPr>
        <w:tc>
          <w:tcPr>
            <w:tcW w:w="1134" w:type="dxa"/>
            <w:tcBorders>
              <w:bottom w:val="single" w:sz="4" w:space="0" w:color="auto"/>
            </w:tcBorders>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Не прово-дилася</w:t>
            </w:r>
          </w:p>
        </w:tc>
        <w:tc>
          <w:tcPr>
            <w:tcW w:w="567" w:type="dxa"/>
            <w:tcBorders>
              <w:bottom w:val="single" w:sz="4" w:space="0" w:color="auto"/>
            </w:tcBorders>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28</w:t>
            </w:r>
          </w:p>
          <w:p w:rsidR="00690AE6" w:rsidRPr="00B13EA2" w:rsidRDefault="00690AE6" w:rsidP="00964C57">
            <w:pPr>
              <w:spacing w:line="360" w:lineRule="auto"/>
              <w:jc w:val="both"/>
              <w:rPr>
                <w:rFonts w:ascii="Times New Roman" w:hAnsi="Times New Roman" w:cs="Times New Roman"/>
                <w:sz w:val="28"/>
                <w:szCs w:val="28"/>
              </w:rPr>
            </w:pPr>
          </w:p>
        </w:tc>
        <w:tc>
          <w:tcPr>
            <w:tcW w:w="1134" w:type="dxa"/>
            <w:tcBorders>
              <w:bottom w:val="single" w:sz="4" w:space="0" w:color="auto"/>
            </w:tcBorders>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93,34</w:t>
            </w:r>
            <w:r w:rsidR="00565152">
              <w:rPr>
                <w:rFonts w:ascii="Times New Roman" w:hAnsi="Times New Roman" w:cs="Times New Roman"/>
                <w:sz w:val="28"/>
                <w:szCs w:val="28"/>
              </w:rPr>
              <w:t xml:space="preserve">± </w:t>
            </w:r>
          </w:p>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4,55*</w:t>
            </w:r>
          </w:p>
        </w:tc>
        <w:tc>
          <w:tcPr>
            <w:tcW w:w="567" w:type="dxa"/>
            <w:tcBorders>
              <w:bottom w:val="single" w:sz="4" w:space="0" w:color="auto"/>
            </w:tcBorders>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29</w:t>
            </w:r>
          </w:p>
          <w:p w:rsidR="00690AE6" w:rsidRPr="00B13EA2" w:rsidRDefault="00690AE6" w:rsidP="00964C57">
            <w:pPr>
              <w:spacing w:line="360" w:lineRule="auto"/>
              <w:jc w:val="both"/>
              <w:rPr>
                <w:rFonts w:ascii="Times New Roman" w:hAnsi="Times New Roman" w:cs="Times New Roman"/>
                <w:sz w:val="28"/>
                <w:szCs w:val="28"/>
              </w:rPr>
            </w:pPr>
          </w:p>
        </w:tc>
        <w:tc>
          <w:tcPr>
            <w:tcW w:w="1276" w:type="dxa"/>
            <w:tcBorders>
              <w:bottom w:val="single" w:sz="4" w:space="0" w:color="auto"/>
            </w:tcBorders>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96,67</w:t>
            </w:r>
            <w:r w:rsidR="00565152">
              <w:rPr>
                <w:rFonts w:ascii="Times New Roman" w:hAnsi="Times New Roman" w:cs="Times New Roman"/>
                <w:sz w:val="28"/>
                <w:szCs w:val="28"/>
              </w:rPr>
              <w:t xml:space="preserve"> ± </w:t>
            </w:r>
          </w:p>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3,27*</w:t>
            </w:r>
          </w:p>
        </w:tc>
        <w:tc>
          <w:tcPr>
            <w:tcW w:w="567" w:type="dxa"/>
            <w:tcBorders>
              <w:bottom w:val="single" w:sz="4" w:space="0" w:color="auto"/>
            </w:tcBorders>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29</w:t>
            </w:r>
          </w:p>
        </w:tc>
        <w:tc>
          <w:tcPr>
            <w:tcW w:w="1134" w:type="dxa"/>
            <w:tcBorders>
              <w:bottom w:val="single" w:sz="4" w:space="0" w:color="auto"/>
            </w:tcBorders>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96,67</w:t>
            </w:r>
            <w:r w:rsidR="00565152">
              <w:rPr>
                <w:rFonts w:ascii="Times New Roman" w:hAnsi="Times New Roman" w:cs="Times New Roman"/>
                <w:sz w:val="28"/>
                <w:szCs w:val="28"/>
              </w:rPr>
              <w:t xml:space="preserve"> ± </w:t>
            </w:r>
          </w:p>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3,27*</w:t>
            </w:r>
          </w:p>
        </w:tc>
        <w:tc>
          <w:tcPr>
            <w:tcW w:w="567" w:type="dxa"/>
            <w:tcBorders>
              <w:bottom w:val="single" w:sz="4" w:space="0" w:color="auto"/>
            </w:tcBorders>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28</w:t>
            </w:r>
          </w:p>
          <w:p w:rsidR="00690AE6" w:rsidRPr="00B13EA2" w:rsidRDefault="00690AE6" w:rsidP="00964C57">
            <w:pPr>
              <w:spacing w:line="360" w:lineRule="auto"/>
              <w:jc w:val="both"/>
              <w:rPr>
                <w:rFonts w:ascii="Times New Roman" w:hAnsi="Times New Roman" w:cs="Times New Roman"/>
                <w:sz w:val="28"/>
                <w:szCs w:val="28"/>
              </w:rPr>
            </w:pPr>
          </w:p>
        </w:tc>
        <w:tc>
          <w:tcPr>
            <w:tcW w:w="1134" w:type="dxa"/>
            <w:tcBorders>
              <w:bottom w:val="single" w:sz="4" w:space="0" w:color="auto"/>
            </w:tcBorders>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93,34</w:t>
            </w:r>
            <w:r w:rsidR="00565152">
              <w:rPr>
                <w:rFonts w:ascii="Times New Roman" w:hAnsi="Times New Roman" w:cs="Times New Roman"/>
                <w:sz w:val="28"/>
                <w:szCs w:val="28"/>
              </w:rPr>
              <w:t xml:space="preserve"> ± </w:t>
            </w:r>
          </w:p>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4,55*</w:t>
            </w:r>
          </w:p>
        </w:tc>
        <w:tc>
          <w:tcPr>
            <w:tcW w:w="567" w:type="dxa"/>
            <w:tcBorders>
              <w:bottom w:val="single" w:sz="4" w:space="0" w:color="auto"/>
            </w:tcBorders>
          </w:tcPr>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22</w:t>
            </w:r>
          </w:p>
          <w:p w:rsidR="00690AE6" w:rsidRPr="00B13EA2" w:rsidRDefault="00690AE6" w:rsidP="00964C57">
            <w:pPr>
              <w:spacing w:line="360" w:lineRule="auto"/>
              <w:jc w:val="both"/>
              <w:rPr>
                <w:rFonts w:ascii="Times New Roman" w:hAnsi="Times New Roman" w:cs="Times New Roman"/>
                <w:sz w:val="28"/>
                <w:szCs w:val="28"/>
              </w:rPr>
            </w:pPr>
          </w:p>
        </w:tc>
        <w:tc>
          <w:tcPr>
            <w:tcW w:w="1134" w:type="dxa"/>
            <w:tcBorders>
              <w:bottom w:val="single" w:sz="4" w:space="0" w:color="auto"/>
            </w:tcBorders>
          </w:tcPr>
          <w:p w:rsidR="00690AE6" w:rsidRPr="00B13EA2" w:rsidRDefault="00690AE6" w:rsidP="00964C57">
            <w:pPr>
              <w:spacing w:line="360" w:lineRule="auto"/>
              <w:jc w:val="both"/>
              <w:rPr>
                <w:rFonts w:ascii="Times New Roman" w:hAnsi="Times New Roman" w:cs="Times New Roman"/>
                <w:sz w:val="28"/>
                <w:szCs w:val="24"/>
              </w:rPr>
            </w:pPr>
            <w:r w:rsidRPr="00B13EA2">
              <w:rPr>
                <w:rFonts w:ascii="Times New Roman" w:hAnsi="Times New Roman" w:cs="Times New Roman"/>
                <w:sz w:val="28"/>
                <w:szCs w:val="24"/>
              </w:rPr>
              <w:t>73,33</w:t>
            </w:r>
            <w:r w:rsidR="00565152">
              <w:rPr>
                <w:rFonts w:ascii="Times New Roman" w:hAnsi="Times New Roman" w:cs="Times New Roman"/>
                <w:sz w:val="28"/>
                <w:szCs w:val="24"/>
              </w:rPr>
              <w:t xml:space="preserve"> ± </w:t>
            </w:r>
          </w:p>
          <w:p w:rsidR="00690AE6" w:rsidRPr="00B13EA2" w:rsidRDefault="00690AE6" w:rsidP="00964C57">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8,07</w:t>
            </w:r>
          </w:p>
          <w:p w:rsidR="00690AE6" w:rsidRPr="00B13EA2" w:rsidRDefault="00690AE6" w:rsidP="00964C57">
            <w:pPr>
              <w:spacing w:line="360" w:lineRule="auto"/>
              <w:jc w:val="both"/>
              <w:rPr>
                <w:rFonts w:ascii="Times New Roman" w:hAnsi="Times New Roman" w:cs="Times New Roman"/>
                <w:sz w:val="28"/>
                <w:szCs w:val="28"/>
              </w:rPr>
            </w:pPr>
          </w:p>
        </w:tc>
      </w:tr>
      <w:tr w:rsidR="00D565BA" w:rsidRPr="00B13EA2" w:rsidTr="00BC6FAF">
        <w:trPr>
          <w:trHeight w:val="134"/>
        </w:trPr>
        <w:tc>
          <w:tcPr>
            <w:tcW w:w="9781" w:type="dxa"/>
            <w:gridSpan w:val="11"/>
            <w:tcBorders>
              <w:top w:val="single" w:sz="4" w:space="0" w:color="auto"/>
            </w:tcBorders>
          </w:tcPr>
          <w:p w:rsidR="00D565BA" w:rsidRPr="00D565BA" w:rsidRDefault="00D565BA" w:rsidP="00FD5A94">
            <w:pPr>
              <w:spacing w:before="240" w:line="360" w:lineRule="auto"/>
              <w:jc w:val="both"/>
              <w:rPr>
                <w:rFonts w:ascii="Times New Roman" w:hAnsi="Times New Roman" w:cs="Times New Roman"/>
                <w:sz w:val="28"/>
                <w:szCs w:val="24"/>
              </w:rPr>
            </w:pPr>
            <w:r w:rsidRPr="00D565BA">
              <w:rPr>
                <w:rFonts w:ascii="Times New Roman" w:hAnsi="Times New Roman" w:cs="Times New Roman"/>
                <w:sz w:val="28"/>
                <w:szCs w:val="24"/>
              </w:rPr>
              <w:t>*</w:t>
            </w:r>
            <w:r w:rsidRPr="004A5F33">
              <w:rPr>
                <w:rFonts w:ascii="Times New Roman" w:hAnsi="Times New Roman" w:cs="Times New Roman"/>
                <w:sz w:val="28"/>
                <w:szCs w:val="28"/>
              </w:rPr>
              <w:t>р</w:t>
            </w:r>
            <w:r w:rsidR="004A5F33" w:rsidRPr="004A5F33">
              <w:rPr>
                <w:rFonts w:ascii="Times New Roman" w:hAnsi="Times New Roman" w:cs="Times New Roman"/>
                <w:color w:val="252525"/>
                <w:sz w:val="20"/>
                <w:szCs w:val="20"/>
                <w:shd w:val="clear" w:color="auto" w:fill="FFFFFF"/>
              </w:rPr>
              <w:t>φ</w:t>
            </w:r>
            <w:r w:rsidRPr="004A5F33">
              <w:rPr>
                <w:rFonts w:ascii="Times New Roman" w:hAnsi="Times New Roman" w:cs="Times New Roman"/>
                <w:sz w:val="28"/>
                <w:szCs w:val="28"/>
              </w:rPr>
              <w:t>&lt; 0,05</w:t>
            </w:r>
            <w:r w:rsidRPr="00D565BA">
              <w:rPr>
                <w:rFonts w:ascii="Times New Roman" w:hAnsi="Times New Roman" w:cs="Times New Roman"/>
                <w:sz w:val="28"/>
                <w:szCs w:val="28"/>
              </w:rPr>
              <w:t xml:space="preserve"> – вірогідні відмінності</w:t>
            </w:r>
            <w:r w:rsidR="00FD5A94">
              <w:rPr>
                <w:rFonts w:ascii="Times New Roman" w:hAnsi="Times New Roman" w:cs="Times New Roman"/>
                <w:sz w:val="28"/>
                <w:szCs w:val="28"/>
              </w:rPr>
              <w:t xml:space="preserve"> порівняно з показниками</w:t>
            </w:r>
            <w:r w:rsidRPr="00D565BA">
              <w:rPr>
                <w:rFonts w:ascii="Times New Roman" w:hAnsi="Times New Roman" w:cs="Times New Roman"/>
                <w:sz w:val="28"/>
                <w:szCs w:val="28"/>
              </w:rPr>
              <w:t xml:space="preserve"> дітей групи контролю</w:t>
            </w:r>
          </w:p>
        </w:tc>
      </w:tr>
    </w:tbl>
    <w:p w:rsidR="0030245C" w:rsidRPr="00D565BA" w:rsidRDefault="0030245C" w:rsidP="00964C57">
      <w:pPr>
        <w:spacing w:before="240" w:after="0" w:line="360" w:lineRule="auto"/>
        <w:rPr>
          <w:rFonts w:ascii="Times New Roman" w:hAnsi="Times New Roman" w:cs="Times New Roman"/>
          <w:sz w:val="28"/>
          <w:szCs w:val="28"/>
        </w:rPr>
      </w:pPr>
    </w:p>
    <w:p w:rsidR="0030245C" w:rsidRPr="00B13EA2" w:rsidRDefault="0030245C" w:rsidP="0030245C">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Слід зазначити, що </w:t>
      </w:r>
      <w:r w:rsidRPr="00B13EA2">
        <w:rPr>
          <w:rFonts w:ascii="Times New Roman" w:hAnsi="Times New Roman" w:cs="Times New Roman"/>
          <w:sz w:val="28"/>
          <w:szCs w:val="24"/>
        </w:rPr>
        <w:t xml:space="preserve">частота </w:t>
      </w:r>
      <w:r w:rsidRPr="00B13EA2">
        <w:rPr>
          <w:rFonts w:ascii="Times New Roman" w:hAnsi="Times New Roman" w:cs="Times New Roman"/>
          <w:sz w:val="28"/>
          <w:szCs w:val="28"/>
        </w:rPr>
        <w:t>специфічної антенатальної профілактики рахіту у дітей основної групи достовірно не відрізнялис</w:t>
      </w:r>
      <w:r w:rsidR="003F4358">
        <w:rPr>
          <w:rFonts w:ascii="Times New Roman" w:hAnsi="Times New Roman" w:cs="Times New Roman"/>
          <w:sz w:val="28"/>
          <w:szCs w:val="28"/>
        </w:rPr>
        <w:t>ь від такої в групі порівняння</w:t>
      </w:r>
      <w:r w:rsidR="00036C24">
        <w:rPr>
          <w:rFonts w:ascii="Times New Roman" w:hAnsi="Times New Roman" w:cs="Times New Roman"/>
          <w:sz w:val="28"/>
          <w:szCs w:val="28"/>
        </w:rPr>
        <w:t xml:space="preserve">, </w:t>
      </w:r>
      <w:r w:rsidRPr="00B13EA2">
        <w:rPr>
          <w:rFonts w:ascii="Times New Roman" w:hAnsi="Times New Roman" w:cs="Times New Roman"/>
          <w:sz w:val="28"/>
          <w:szCs w:val="28"/>
        </w:rPr>
        <w:t>р</w:t>
      </w:r>
      <w:r w:rsidR="007E46E4">
        <w:rPr>
          <w:rFonts w:ascii="Times New Roman" w:hAnsi="Times New Roman" w:cs="Times New Roman"/>
          <w:sz w:val="28"/>
          <w:szCs w:val="28"/>
        </w:rPr>
        <w:t> </w:t>
      </w:r>
      <w:r w:rsidRPr="00B13EA2">
        <w:rPr>
          <w:rFonts w:ascii="Times New Roman" w:hAnsi="Times New Roman" w:cs="Times New Roman"/>
          <w:sz w:val="28"/>
          <w:szCs w:val="28"/>
        </w:rPr>
        <w:t>&gt;</w:t>
      </w:r>
      <w:r w:rsidR="007E46E4">
        <w:rPr>
          <w:rFonts w:ascii="Times New Roman" w:hAnsi="Times New Roman" w:cs="Times New Roman"/>
          <w:sz w:val="28"/>
          <w:szCs w:val="28"/>
        </w:rPr>
        <w:t> </w:t>
      </w:r>
      <w:r w:rsidRPr="00B13EA2">
        <w:rPr>
          <w:rFonts w:ascii="Times New Roman" w:hAnsi="Times New Roman" w:cs="Times New Roman"/>
          <w:sz w:val="28"/>
          <w:szCs w:val="28"/>
        </w:rPr>
        <w:t>0,05.</w:t>
      </w:r>
      <w:r w:rsidR="00BC6FAF">
        <w:rPr>
          <w:rFonts w:ascii="Times New Roman" w:hAnsi="Times New Roman" w:cs="Times New Roman"/>
          <w:sz w:val="28"/>
          <w:szCs w:val="28"/>
        </w:rPr>
        <w:t xml:space="preserve"> </w:t>
      </w:r>
      <w:r w:rsidRPr="00B13EA2">
        <w:rPr>
          <w:rFonts w:ascii="Times New Roman" w:hAnsi="Times New Roman" w:cs="Times New Roman"/>
          <w:sz w:val="28"/>
          <w:szCs w:val="28"/>
        </w:rPr>
        <w:t>Між тим, частота специфічної антенатальної профілактики даного захворювання, як у дітей основної групи, так і в групі порівняння, статистично бул</w:t>
      </w:r>
      <w:r w:rsidR="00964C57">
        <w:rPr>
          <w:rFonts w:ascii="Times New Roman" w:hAnsi="Times New Roman" w:cs="Times New Roman"/>
          <w:sz w:val="28"/>
          <w:szCs w:val="28"/>
        </w:rPr>
        <w:t>а нижчою, ніж у</w:t>
      </w:r>
      <w:r w:rsidR="003F4358">
        <w:rPr>
          <w:rFonts w:ascii="Times New Roman" w:hAnsi="Times New Roman" w:cs="Times New Roman"/>
          <w:sz w:val="28"/>
          <w:szCs w:val="28"/>
        </w:rPr>
        <w:t xml:space="preserve"> групі контролю - </w:t>
      </w:r>
      <w:r w:rsidRPr="00B13EA2">
        <w:rPr>
          <w:rFonts w:ascii="Times New Roman" w:hAnsi="Times New Roman" w:cs="Times New Roman"/>
          <w:sz w:val="28"/>
          <w:szCs w:val="28"/>
        </w:rPr>
        <w:t>8 жінок</w:t>
      </w:r>
      <w:r w:rsidR="00BC6FAF">
        <w:rPr>
          <w:rFonts w:ascii="Times New Roman" w:hAnsi="Times New Roman" w:cs="Times New Roman"/>
          <w:sz w:val="28"/>
          <w:szCs w:val="28"/>
        </w:rPr>
        <w:t xml:space="preserve"> </w:t>
      </w:r>
      <w:r w:rsidRPr="00B13EA2">
        <w:rPr>
          <w:rFonts w:ascii="Times New Roman" w:hAnsi="Times New Roman" w:cs="Times New Roman"/>
          <w:sz w:val="28"/>
          <w:szCs w:val="28"/>
        </w:rPr>
        <w:t>(26,67</w:t>
      </w:r>
      <w:r w:rsidR="00565152">
        <w:rPr>
          <w:rFonts w:ascii="Times New Roman" w:hAnsi="Times New Roman" w:cs="Times New Roman"/>
          <w:sz w:val="28"/>
          <w:szCs w:val="24"/>
        </w:rPr>
        <w:t xml:space="preserve"> ± </w:t>
      </w:r>
      <w:r w:rsidR="003F4358">
        <w:rPr>
          <w:rFonts w:ascii="Times New Roman" w:hAnsi="Times New Roman" w:cs="Times New Roman"/>
          <w:sz w:val="28"/>
          <w:szCs w:val="28"/>
        </w:rPr>
        <w:t>8,07) %</w:t>
      </w:r>
      <w:r w:rsidRPr="00B13EA2">
        <w:rPr>
          <w:rFonts w:ascii="Times New Roman" w:hAnsi="Times New Roman" w:cs="Times New Roman"/>
          <w:sz w:val="28"/>
          <w:szCs w:val="28"/>
        </w:rPr>
        <w:t xml:space="preserve">, </w:t>
      </w:r>
      <w:r w:rsidR="001F0C61">
        <w:rPr>
          <w:rFonts w:ascii="Times New Roman" w:hAnsi="Times New Roman" w:cs="Times New Roman"/>
          <w:sz w:val="28"/>
          <w:szCs w:val="28"/>
        </w:rPr>
        <w:t>р &lt;</w:t>
      </w:r>
      <w:r w:rsidR="00BC6FAF">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w:t>
      </w:r>
    </w:p>
    <w:p w:rsidR="00607573" w:rsidRDefault="0030245C" w:rsidP="00356B3E">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Особливої уваги потребує також аналіз стану специфічної постнатал</w:t>
      </w:r>
      <w:r w:rsidR="00613744">
        <w:rPr>
          <w:rFonts w:ascii="Times New Roman" w:hAnsi="Times New Roman" w:cs="Times New Roman"/>
          <w:sz w:val="28"/>
          <w:szCs w:val="28"/>
        </w:rPr>
        <w:t xml:space="preserve">ьної профілактики та лікування </w:t>
      </w:r>
      <w:r w:rsidRPr="00B13EA2">
        <w:rPr>
          <w:rFonts w:ascii="Times New Roman" w:hAnsi="Times New Roman" w:cs="Times New Roman"/>
          <w:sz w:val="28"/>
          <w:szCs w:val="28"/>
        </w:rPr>
        <w:t xml:space="preserve">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-дефіцитного рахіту у обстежених дітей (табл.3.2).</w:t>
      </w:r>
    </w:p>
    <w:p w:rsidR="00036C24" w:rsidRDefault="00F73A5F" w:rsidP="00BC6FAF">
      <w:pPr>
        <w:spacing w:after="0" w:line="360" w:lineRule="auto"/>
        <w:ind w:firstLine="708"/>
        <w:jc w:val="both"/>
        <w:rPr>
          <w:rFonts w:ascii="Times New Roman" w:hAnsi="Times New Roman" w:cs="Times New Roman"/>
          <w:sz w:val="28"/>
          <w:szCs w:val="24"/>
        </w:rPr>
      </w:pPr>
      <w:r w:rsidRPr="00B13EA2">
        <w:rPr>
          <w:rFonts w:ascii="Times New Roman" w:hAnsi="Times New Roman" w:cs="Times New Roman"/>
          <w:sz w:val="28"/>
          <w:szCs w:val="24"/>
        </w:rPr>
        <w:t>Так, аналіз щодо стану специфічної постнатальної профілактики</w:t>
      </w:r>
      <w:r w:rsidR="00BC6FAF">
        <w:rPr>
          <w:rFonts w:ascii="Times New Roman" w:hAnsi="Times New Roman" w:cs="Times New Roman"/>
          <w:sz w:val="28"/>
          <w:szCs w:val="24"/>
        </w:rPr>
        <w:t xml:space="preserve"> </w:t>
      </w:r>
      <w:r w:rsidRPr="00B13EA2">
        <w:rPr>
          <w:rFonts w:ascii="Times New Roman" w:hAnsi="Times New Roman" w:cs="Times New Roman"/>
          <w:sz w:val="28"/>
          <w:szCs w:val="28"/>
        </w:rPr>
        <w:t xml:space="preserve">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-дефіцитного</w:t>
      </w:r>
      <w:r w:rsidR="00BC6FAF">
        <w:rPr>
          <w:rFonts w:ascii="Times New Roman" w:hAnsi="Times New Roman" w:cs="Times New Roman"/>
          <w:sz w:val="28"/>
          <w:szCs w:val="28"/>
        </w:rPr>
        <w:t xml:space="preserve"> </w:t>
      </w:r>
      <w:r w:rsidRPr="00B13EA2">
        <w:rPr>
          <w:rFonts w:ascii="Times New Roman" w:hAnsi="Times New Roman" w:cs="Times New Roman"/>
          <w:sz w:val="28"/>
          <w:szCs w:val="24"/>
        </w:rPr>
        <w:t>рахіту</w:t>
      </w:r>
      <w:r w:rsidR="00BC6FAF">
        <w:rPr>
          <w:rFonts w:ascii="Times New Roman" w:hAnsi="Times New Roman" w:cs="Times New Roman"/>
          <w:sz w:val="28"/>
          <w:szCs w:val="24"/>
        </w:rPr>
        <w:t xml:space="preserve"> </w:t>
      </w:r>
      <w:r w:rsidRPr="00B13EA2">
        <w:rPr>
          <w:rFonts w:ascii="Times New Roman" w:hAnsi="Times New Roman" w:cs="Times New Roman"/>
          <w:sz w:val="28"/>
          <w:szCs w:val="24"/>
        </w:rPr>
        <w:t>у обстежених дітей виявив, що клінічні прояви захворювання розвивалися навіть у разі своєчасного та регулярного прийому холекальциферолу</w:t>
      </w:r>
      <w:r w:rsidR="00BC6FAF">
        <w:rPr>
          <w:rFonts w:ascii="Times New Roman" w:hAnsi="Times New Roman" w:cs="Times New Roman"/>
          <w:sz w:val="28"/>
          <w:szCs w:val="24"/>
        </w:rPr>
        <w:t xml:space="preserve"> </w:t>
      </w:r>
      <w:r w:rsidRPr="00B13EA2">
        <w:rPr>
          <w:rFonts w:ascii="Times New Roman" w:hAnsi="Times New Roman" w:cs="Times New Roman"/>
          <w:sz w:val="28"/>
          <w:szCs w:val="24"/>
        </w:rPr>
        <w:t>(500 МО/добу).</w:t>
      </w:r>
    </w:p>
    <w:p w:rsidR="009351CB" w:rsidRPr="00964C57" w:rsidRDefault="009351CB" w:rsidP="00BC6FAF">
      <w:pPr>
        <w:spacing w:after="0" w:line="360" w:lineRule="auto"/>
        <w:ind w:firstLine="708"/>
        <w:jc w:val="both"/>
        <w:rPr>
          <w:rFonts w:ascii="Times New Roman" w:hAnsi="Times New Roman" w:cs="Times New Roman"/>
          <w:sz w:val="28"/>
          <w:szCs w:val="24"/>
        </w:rPr>
      </w:pPr>
    </w:p>
    <w:p w:rsidR="0030245C" w:rsidRDefault="00984784" w:rsidP="00F73A5F">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Таблиця 3</w:t>
      </w:r>
      <w:r w:rsidRPr="002D0035">
        <w:rPr>
          <w:rFonts w:ascii="Times New Roman" w:hAnsi="Times New Roman" w:cs="Times New Roman"/>
          <w:sz w:val="28"/>
          <w:szCs w:val="28"/>
        </w:rPr>
        <w:t>.</w:t>
      </w:r>
      <w:r>
        <w:rPr>
          <w:rFonts w:ascii="Times New Roman" w:hAnsi="Times New Roman" w:cs="Times New Roman"/>
          <w:sz w:val="28"/>
          <w:szCs w:val="28"/>
        </w:rPr>
        <w:t>2 –</w:t>
      </w:r>
      <w:r w:rsidR="00BC6FAF">
        <w:rPr>
          <w:rFonts w:ascii="Times New Roman" w:hAnsi="Times New Roman" w:cs="Times New Roman"/>
          <w:sz w:val="28"/>
          <w:szCs w:val="28"/>
        </w:rPr>
        <w:t xml:space="preserve"> </w:t>
      </w:r>
      <w:r w:rsidR="0030245C" w:rsidRPr="00984784">
        <w:rPr>
          <w:rFonts w:ascii="Times New Roman" w:hAnsi="Times New Roman" w:cs="Times New Roman"/>
          <w:sz w:val="28"/>
          <w:szCs w:val="28"/>
        </w:rPr>
        <w:t>Стан специфічної постната</w:t>
      </w:r>
      <w:r w:rsidR="00036C24" w:rsidRPr="00984784">
        <w:rPr>
          <w:rFonts w:ascii="Times New Roman" w:hAnsi="Times New Roman" w:cs="Times New Roman"/>
          <w:sz w:val="28"/>
          <w:szCs w:val="28"/>
        </w:rPr>
        <w:t>льної профілактики та лікування</w:t>
      </w:r>
      <w:r w:rsidR="0030245C" w:rsidRPr="00984784">
        <w:rPr>
          <w:rFonts w:ascii="Times New Roman" w:hAnsi="Times New Roman" w:cs="Times New Roman"/>
          <w:sz w:val="28"/>
          <w:szCs w:val="28"/>
        </w:rPr>
        <w:t xml:space="preserve"> вітамін </w:t>
      </w:r>
      <w:r w:rsidR="0030245C" w:rsidRPr="00984784">
        <w:rPr>
          <w:rFonts w:ascii="Times New Roman" w:hAnsi="Times New Roman" w:cs="Times New Roman"/>
          <w:sz w:val="28"/>
          <w:szCs w:val="28"/>
          <w:lang w:val="en-US"/>
        </w:rPr>
        <w:t>D</w:t>
      </w:r>
      <w:r w:rsidR="0030245C" w:rsidRPr="00984784">
        <w:rPr>
          <w:rFonts w:ascii="Times New Roman" w:hAnsi="Times New Roman" w:cs="Times New Roman"/>
          <w:sz w:val="28"/>
          <w:szCs w:val="28"/>
        </w:rPr>
        <w:t>-дефіцитного рахіту у обстежених дітей</w:t>
      </w:r>
      <w:r w:rsidR="00964C57">
        <w:rPr>
          <w:rFonts w:ascii="Times New Roman" w:hAnsi="Times New Roman" w:cs="Times New Roman"/>
          <w:sz w:val="28"/>
          <w:szCs w:val="28"/>
        </w:rPr>
        <w:t xml:space="preserve">, </w:t>
      </w:r>
      <w:r w:rsidR="009E1EE4">
        <w:rPr>
          <w:rFonts w:ascii="Times New Roman" w:hAnsi="Times New Roman" w:cs="Times New Roman"/>
          <w:sz w:val="28"/>
          <w:szCs w:val="28"/>
        </w:rPr>
        <w:t>абс. (</w:t>
      </w:r>
      <w:r w:rsidR="00964C57" w:rsidRPr="00B13EA2">
        <w:rPr>
          <w:rFonts w:ascii="Times New Roman" w:hAnsi="Times New Roman" w:cs="Times New Roman"/>
          <w:color w:val="000000" w:themeColor="text1"/>
          <w:sz w:val="28"/>
          <w:szCs w:val="28"/>
        </w:rPr>
        <w:t>Р</w:t>
      </w:r>
      <w:r w:rsidR="00964C57">
        <w:rPr>
          <w:rFonts w:ascii="Times New Roman" w:hAnsi="Times New Roman" w:cs="Times New Roman"/>
          <w:color w:val="000000" w:themeColor="text1"/>
          <w:sz w:val="28"/>
          <w:szCs w:val="28"/>
        </w:rPr>
        <w:t xml:space="preserve"> ± </w:t>
      </w:r>
      <w:r w:rsidR="00964C57" w:rsidRPr="00B13EA2">
        <w:rPr>
          <w:rFonts w:ascii="Times New Roman" w:hAnsi="Times New Roman" w:cs="Times New Roman"/>
          <w:color w:val="000000" w:themeColor="text1"/>
          <w:sz w:val="28"/>
          <w:szCs w:val="28"/>
          <w:lang w:val="en-US"/>
        </w:rPr>
        <w:t>m</w:t>
      </w:r>
      <w:r w:rsidR="009E1EE4">
        <w:rPr>
          <w:rFonts w:ascii="Times New Roman" w:hAnsi="Times New Roman" w:cs="Times New Roman"/>
          <w:sz w:val="28"/>
          <w:szCs w:val="28"/>
        </w:rPr>
        <w:t>)</w:t>
      </w:r>
      <w:r w:rsidR="00964C57" w:rsidRPr="00B13EA2">
        <w:rPr>
          <w:rFonts w:ascii="Times New Roman" w:hAnsi="Times New Roman" w:cs="Times New Roman"/>
          <w:sz w:val="28"/>
          <w:szCs w:val="28"/>
        </w:rPr>
        <w:t xml:space="preserve"> %</w:t>
      </w:r>
    </w:p>
    <w:p w:rsidR="00356B3E" w:rsidRPr="00B13EA2" w:rsidRDefault="00356B3E" w:rsidP="00613744">
      <w:pPr>
        <w:spacing w:after="0" w:line="360" w:lineRule="auto"/>
        <w:ind w:firstLine="708"/>
        <w:rPr>
          <w:rFonts w:ascii="Times New Roman" w:hAnsi="Times New Roman" w:cs="Times New Roman"/>
          <w:b/>
          <w:iCs/>
          <w:sz w:val="28"/>
          <w:szCs w:val="28"/>
        </w:rPr>
      </w:pPr>
    </w:p>
    <w:tbl>
      <w:tblPr>
        <w:tblStyle w:val="af0"/>
        <w:tblW w:w="9810" w:type="dxa"/>
        <w:tblInd w:w="108" w:type="dxa"/>
        <w:tblLayout w:type="fixed"/>
        <w:tblLook w:val="04A0" w:firstRow="1" w:lastRow="0" w:firstColumn="1" w:lastColumn="0" w:noHBand="0" w:noVBand="1"/>
      </w:tblPr>
      <w:tblGrid>
        <w:gridCol w:w="2127"/>
        <w:gridCol w:w="567"/>
        <w:gridCol w:w="850"/>
        <w:gridCol w:w="567"/>
        <w:gridCol w:w="851"/>
        <w:gridCol w:w="567"/>
        <w:gridCol w:w="992"/>
        <w:gridCol w:w="567"/>
        <w:gridCol w:w="1134"/>
        <w:gridCol w:w="596"/>
        <w:gridCol w:w="992"/>
      </w:tblGrid>
      <w:tr w:rsidR="00613744" w:rsidRPr="00B13EA2" w:rsidTr="00293786">
        <w:trPr>
          <w:trHeight w:val="404"/>
        </w:trPr>
        <w:tc>
          <w:tcPr>
            <w:tcW w:w="2127" w:type="dxa"/>
            <w:vMerge w:val="restart"/>
          </w:tcPr>
          <w:p w:rsidR="006E14DA" w:rsidRPr="00933F88" w:rsidRDefault="006E14DA"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Показник</w:t>
            </w:r>
          </w:p>
        </w:tc>
        <w:tc>
          <w:tcPr>
            <w:tcW w:w="4394" w:type="dxa"/>
            <w:gridSpan w:val="6"/>
          </w:tcPr>
          <w:p w:rsidR="006E14DA" w:rsidRPr="00933F88" w:rsidRDefault="006E14DA" w:rsidP="00BC6FAF">
            <w:pPr>
              <w:spacing w:line="360" w:lineRule="auto"/>
              <w:rPr>
                <w:rFonts w:ascii="Times New Roman" w:hAnsi="Times New Roman" w:cs="Times New Roman"/>
                <w:b/>
                <w:sz w:val="28"/>
                <w:szCs w:val="28"/>
              </w:rPr>
            </w:pPr>
            <w:r w:rsidRPr="00933F88">
              <w:rPr>
                <w:rFonts w:ascii="Times New Roman" w:hAnsi="Times New Roman" w:cs="Times New Roman"/>
                <w:sz w:val="28"/>
                <w:szCs w:val="28"/>
              </w:rPr>
              <w:t>Основна група</w:t>
            </w:r>
          </w:p>
        </w:tc>
        <w:tc>
          <w:tcPr>
            <w:tcW w:w="1701" w:type="dxa"/>
            <w:gridSpan w:val="2"/>
            <w:vMerge w:val="restart"/>
          </w:tcPr>
          <w:p w:rsidR="006E14DA" w:rsidRPr="00933F88" w:rsidRDefault="006E14DA" w:rsidP="00BC6FAF">
            <w:pPr>
              <w:spacing w:line="360" w:lineRule="auto"/>
              <w:rPr>
                <w:rFonts w:ascii="Times New Roman" w:hAnsi="Times New Roman" w:cs="Times New Roman"/>
                <w:sz w:val="28"/>
                <w:szCs w:val="28"/>
                <w:lang w:val="en-US"/>
              </w:rPr>
            </w:pPr>
            <w:r w:rsidRPr="00933F88">
              <w:rPr>
                <w:rFonts w:ascii="Times New Roman" w:hAnsi="Times New Roman" w:cs="Times New Roman"/>
                <w:sz w:val="28"/>
                <w:szCs w:val="28"/>
              </w:rPr>
              <w:t xml:space="preserve">Група порівняння </w:t>
            </w:r>
            <w:r w:rsidRPr="00933F88">
              <w:rPr>
                <w:rFonts w:ascii="Times New Roman" w:hAnsi="Times New Roman" w:cs="Times New Roman"/>
                <w:sz w:val="28"/>
                <w:szCs w:val="28"/>
                <w:lang w:val="en-US"/>
              </w:rPr>
              <w:t>(</w:t>
            </w:r>
            <w:r w:rsidRPr="00933F88">
              <w:rPr>
                <w:rFonts w:ascii="Times New Roman" w:hAnsi="Times New Roman" w:cs="Times New Roman"/>
                <w:sz w:val="28"/>
                <w:szCs w:val="28"/>
              </w:rPr>
              <w:t>n=</w:t>
            </w:r>
            <w:r w:rsidRPr="00933F88">
              <w:rPr>
                <w:rFonts w:ascii="Times New Roman" w:hAnsi="Times New Roman" w:cs="Times New Roman"/>
                <w:sz w:val="28"/>
                <w:szCs w:val="28"/>
                <w:lang w:val="en-US"/>
              </w:rPr>
              <w:t>30)</w:t>
            </w:r>
          </w:p>
        </w:tc>
        <w:tc>
          <w:tcPr>
            <w:tcW w:w="1588" w:type="dxa"/>
            <w:gridSpan w:val="2"/>
            <w:vMerge w:val="restart"/>
            <w:tcBorders>
              <w:right w:val="single" w:sz="4" w:space="0" w:color="auto"/>
            </w:tcBorders>
          </w:tcPr>
          <w:p w:rsidR="006E14DA" w:rsidRDefault="00613744" w:rsidP="00BC6FAF">
            <w:pPr>
              <w:spacing w:line="360" w:lineRule="auto"/>
              <w:rPr>
                <w:rFonts w:ascii="Times New Roman" w:hAnsi="Times New Roman" w:cs="Times New Roman"/>
                <w:sz w:val="28"/>
                <w:szCs w:val="28"/>
              </w:rPr>
            </w:pPr>
            <w:r>
              <w:rPr>
                <w:rFonts w:ascii="Times New Roman" w:hAnsi="Times New Roman" w:cs="Times New Roman"/>
                <w:sz w:val="28"/>
                <w:szCs w:val="28"/>
              </w:rPr>
              <w:t>Г</w:t>
            </w:r>
            <w:r w:rsidR="006E14DA" w:rsidRPr="00933F88">
              <w:rPr>
                <w:rFonts w:ascii="Times New Roman" w:hAnsi="Times New Roman" w:cs="Times New Roman"/>
                <w:sz w:val="28"/>
                <w:szCs w:val="28"/>
              </w:rPr>
              <w:t>рупа</w:t>
            </w:r>
          </w:p>
          <w:p w:rsidR="00613744" w:rsidRPr="00933F88" w:rsidRDefault="00613744" w:rsidP="00BC6FAF">
            <w:pPr>
              <w:spacing w:line="360" w:lineRule="auto"/>
              <w:rPr>
                <w:rFonts w:ascii="Times New Roman" w:hAnsi="Times New Roman" w:cs="Times New Roman"/>
                <w:sz w:val="28"/>
                <w:szCs w:val="28"/>
              </w:rPr>
            </w:pPr>
            <w:r>
              <w:rPr>
                <w:rFonts w:ascii="Times New Roman" w:hAnsi="Times New Roman" w:cs="Times New Roman"/>
                <w:sz w:val="28"/>
                <w:szCs w:val="28"/>
              </w:rPr>
              <w:t>контролю</w:t>
            </w:r>
          </w:p>
          <w:p w:rsidR="006E14DA" w:rsidRPr="00BC6FAF" w:rsidRDefault="006E14DA" w:rsidP="00BC6FAF">
            <w:pPr>
              <w:spacing w:line="360" w:lineRule="auto"/>
              <w:rPr>
                <w:rFonts w:ascii="Times New Roman" w:hAnsi="Times New Roman" w:cs="Times New Roman"/>
                <w:b/>
                <w:sz w:val="28"/>
                <w:szCs w:val="28"/>
              </w:rPr>
            </w:pPr>
            <w:r w:rsidRPr="00933F88">
              <w:rPr>
                <w:rFonts w:ascii="Times New Roman" w:hAnsi="Times New Roman" w:cs="Times New Roman"/>
                <w:sz w:val="28"/>
                <w:szCs w:val="28"/>
                <w:lang w:val="en-US"/>
              </w:rPr>
              <w:t>(</w:t>
            </w:r>
            <w:r w:rsidRPr="00933F88">
              <w:rPr>
                <w:rFonts w:ascii="Times New Roman" w:hAnsi="Times New Roman" w:cs="Times New Roman"/>
                <w:sz w:val="28"/>
                <w:szCs w:val="28"/>
              </w:rPr>
              <w:t>n=</w:t>
            </w:r>
            <w:r w:rsidRPr="00933F88">
              <w:rPr>
                <w:rFonts w:ascii="Times New Roman" w:hAnsi="Times New Roman" w:cs="Times New Roman"/>
                <w:sz w:val="28"/>
                <w:szCs w:val="28"/>
                <w:lang w:val="en-US"/>
              </w:rPr>
              <w:t>30)</w:t>
            </w:r>
          </w:p>
        </w:tc>
      </w:tr>
      <w:tr w:rsidR="00613744" w:rsidRPr="00B13EA2" w:rsidTr="00293786">
        <w:trPr>
          <w:trHeight w:val="778"/>
        </w:trPr>
        <w:tc>
          <w:tcPr>
            <w:tcW w:w="2127" w:type="dxa"/>
            <w:vMerge/>
          </w:tcPr>
          <w:p w:rsidR="006E14DA" w:rsidRPr="00933F88" w:rsidRDefault="006E14DA" w:rsidP="00BC6FAF">
            <w:pPr>
              <w:spacing w:line="360" w:lineRule="auto"/>
              <w:rPr>
                <w:rFonts w:ascii="Times New Roman" w:hAnsi="Times New Roman" w:cs="Times New Roman"/>
                <w:sz w:val="28"/>
                <w:szCs w:val="28"/>
              </w:rPr>
            </w:pPr>
          </w:p>
        </w:tc>
        <w:tc>
          <w:tcPr>
            <w:tcW w:w="1417" w:type="dxa"/>
            <w:gridSpan w:val="2"/>
          </w:tcPr>
          <w:p w:rsidR="006E14DA" w:rsidRPr="00933F88" w:rsidRDefault="006E14DA"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Підгрупа І (n=30)</w:t>
            </w:r>
          </w:p>
        </w:tc>
        <w:tc>
          <w:tcPr>
            <w:tcW w:w="1418" w:type="dxa"/>
            <w:gridSpan w:val="2"/>
          </w:tcPr>
          <w:p w:rsidR="006E14DA" w:rsidRPr="00933F88" w:rsidRDefault="006E14DA"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Підгрупа ІІ (n=30)</w:t>
            </w:r>
          </w:p>
        </w:tc>
        <w:tc>
          <w:tcPr>
            <w:tcW w:w="1559" w:type="dxa"/>
            <w:gridSpan w:val="2"/>
          </w:tcPr>
          <w:p w:rsidR="006E14DA" w:rsidRPr="00933F88" w:rsidRDefault="006E14DA"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Підгрупа ІІІ (n=30)</w:t>
            </w:r>
          </w:p>
        </w:tc>
        <w:tc>
          <w:tcPr>
            <w:tcW w:w="1701" w:type="dxa"/>
            <w:gridSpan w:val="2"/>
            <w:vMerge/>
          </w:tcPr>
          <w:p w:rsidR="006E14DA" w:rsidRPr="00933F88" w:rsidRDefault="006E14DA" w:rsidP="00BC6FAF">
            <w:pPr>
              <w:spacing w:line="360" w:lineRule="auto"/>
              <w:rPr>
                <w:rFonts w:ascii="Times New Roman" w:hAnsi="Times New Roman" w:cs="Times New Roman"/>
                <w:sz w:val="28"/>
                <w:szCs w:val="28"/>
              </w:rPr>
            </w:pPr>
          </w:p>
        </w:tc>
        <w:tc>
          <w:tcPr>
            <w:tcW w:w="1588" w:type="dxa"/>
            <w:gridSpan w:val="2"/>
            <w:vMerge/>
            <w:tcBorders>
              <w:right w:val="single" w:sz="4" w:space="0" w:color="auto"/>
            </w:tcBorders>
          </w:tcPr>
          <w:p w:rsidR="006E14DA" w:rsidRPr="00933F88" w:rsidRDefault="006E14DA" w:rsidP="00BC6FAF">
            <w:pPr>
              <w:spacing w:line="360" w:lineRule="auto"/>
              <w:rPr>
                <w:sz w:val="28"/>
                <w:szCs w:val="28"/>
              </w:rPr>
            </w:pPr>
          </w:p>
        </w:tc>
      </w:tr>
      <w:tr w:rsidR="00293786" w:rsidRPr="00B13EA2" w:rsidTr="005C7D95">
        <w:trPr>
          <w:trHeight w:val="354"/>
        </w:trPr>
        <w:tc>
          <w:tcPr>
            <w:tcW w:w="2127" w:type="dxa"/>
            <w:vMerge/>
          </w:tcPr>
          <w:p w:rsidR="00293786" w:rsidRPr="00933F88" w:rsidRDefault="00293786" w:rsidP="00BC6FAF">
            <w:pPr>
              <w:spacing w:line="360" w:lineRule="auto"/>
              <w:rPr>
                <w:rFonts w:ascii="Times New Roman" w:hAnsi="Times New Roman" w:cs="Times New Roman"/>
                <w:sz w:val="28"/>
                <w:szCs w:val="28"/>
              </w:rPr>
            </w:pPr>
          </w:p>
        </w:tc>
        <w:tc>
          <w:tcPr>
            <w:tcW w:w="567" w:type="dxa"/>
          </w:tcPr>
          <w:p w:rsidR="00293786" w:rsidRPr="00933F88" w:rsidRDefault="00293786" w:rsidP="00BC6FAF">
            <w:pPr>
              <w:spacing w:line="360" w:lineRule="auto"/>
              <w:rPr>
                <w:rFonts w:ascii="Times New Roman" w:hAnsi="Times New Roman" w:cs="Times New Roman"/>
                <w:sz w:val="28"/>
                <w:szCs w:val="28"/>
              </w:rPr>
            </w:pPr>
            <w:r w:rsidRPr="00933F88">
              <w:rPr>
                <w:rFonts w:ascii="Times New Roman" w:eastAsia="Times New Roman" w:hAnsi="Times New Roman" w:cs="Times New Roman"/>
                <w:sz w:val="28"/>
                <w:szCs w:val="28"/>
                <w:lang w:val="en-US"/>
              </w:rPr>
              <w:t>n</w:t>
            </w:r>
          </w:p>
        </w:tc>
        <w:tc>
          <w:tcPr>
            <w:tcW w:w="850" w:type="dxa"/>
          </w:tcPr>
          <w:p w:rsidR="00293786" w:rsidRPr="00933F88" w:rsidRDefault="00293786"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w:t>
            </w:r>
          </w:p>
        </w:tc>
        <w:tc>
          <w:tcPr>
            <w:tcW w:w="567" w:type="dxa"/>
          </w:tcPr>
          <w:p w:rsidR="00293786" w:rsidRPr="00933F88" w:rsidRDefault="00293786" w:rsidP="00BC6FAF">
            <w:pPr>
              <w:spacing w:line="360" w:lineRule="auto"/>
              <w:rPr>
                <w:rFonts w:ascii="Times New Roman" w:hAnsi="Times New Roman" w:cs="Times New Roman"/>
                <w:sz w:val="28"/>
                <w:szCs w:val="28"/>
              </w:rPr>
            </w:pPr>
            <w:r w:rsidRPr="00933F88">
              <w:rPr>
                <w:rFonts w:ascii="Times New Roman" w:eastAsia="Times New Roman" w:hAnsi="Times New Roman" w:cs="Times New Roman"/>
                <w:sz w:val="28"/>
                <w:szCs w:val="28"/>
                <w:lang w:val="en-US"/>
              </w:rPr>
              <w:t>n</w:t>
            </w:r>
          </w:p>
        </w:tc>
        <w:tc>
          <w:tcPr>
            <w:tcW w:w="851" w:type="dxa"/>
          </w:tcPr>
          <w:p w:rsidR="00293786" w:rsidRPr="00933F88" w:rsidRDefault="00293786"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w:t>
            </w:r>
          </w:p>
        </w:tc>
        <w:tc>
          <w:tcPr>
            <w:tcW w:w="567" w:type="dxa"/>
          </w:tcPr>
          <w:p w:rsidR="00293786" w:rsidRPr="00933F88" w:rsidRDefault="00293786" w:rsidP="00BC6FAF">
            <w:pPr>
              <w:spacing w:line="360" w:lineRule="auto"/>
              <w:rPr>
                <w:rFonts w:ascii="Times New Roman" w:hAnsi="Times New Roman" w:cs="Times New Roman"/>
                <w:sz w:val="28"/>
                <w:szCs w:val="28"/>
              </w:rPr>
            </w:pPr>
            <w:r w:rsidRPr="00933F88">
              <w:rPr>
                <w:rFonts w:ascii="Times New Roman" w:eastAsia="Times New Roman" w:hAnsi="Times New Roman" w:cs="Times New Roman"/>
                <w:sz w:val="28"/>
                <w:szCs w:val="28"/>
                <w:lang w:val="en-US"/>
              </w:rPr>
              <w:t>n</w:t>
            </w:r>
          </w:p>
        </w:tc>
        <w:tc>
          <w:tcPr>
            <w:tcW w:w="992" w:type="dxa"/>
          </w:tcPr>
          <w:p w:rsidR="00293786" w:rsidRPr="00933F88" w:rsidRDefault="00293786"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w:t>
            </w:r>
          </w:p>
        </w:tc>
        <w:tc>
          <w:tcPr>
            <w:tcW w:w="567" w:type="dxa"/>
          </w:tcPr>
          <w:p w:rsidR="00293786" w:rsidRPr="00933F88" w:rsidRDefault="00293786" w:rsidP="00BC6FAF">
            <w:pPr>
              <w:spacing w:line="360" w:lineRule="auto"/>
              <w:rPr>
                <w:rFonts w:ascii="Times New Roman" w:hAnsi="Times New Roman" w:cs="Times New Roman"/>
                <w:sz w:val="28"/>
                <w:szCs w:val="28"/>
              </w:rPr>
            </w:pPr>
            <w:r w:rsidRPr="00933F88">
              <w:rPr>
                <w:rFonts w:ascii="Times New Roman" w:eastAsia="Times New Roman" w:hAnsi="Times New Roman" w:cs="Times New Roman"/>
                <w:sz w:val="28"/>
                <w:szCs w:val="28"/>
                <w:lang w:val="en-US"/>
              </w:rPr>
              <w:t>n</w:t>
            </w:r>
          </w:p>
        </w:tc>
        <w:tc>
          <w:tcPr>
            <w:tcW w:w="1134" w:type="dxa"/>
          </w:tcPr>
          <w:p w:rsidR="00293786" w:rsidRPr="00933F88" w:rsidRDefault="00293786"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w:t>
            </w:r>
          </w:p>
        </w:tc>
        <w:tc>
          <w:tcPr>
            <w:tcW w:w="596" w:type="dxa"/>
          </w:tcPr>
          <w:p w:rsidR="00293786" w:rsidRPr="00933F88" w:rsidRDefault="00293786" w:rsidP="00BC6FAF">
            <w:pPr>
              <w:spacing w:line="360" w:lineRule="auto"/>
              <w:rPr>
                <w:rFonts w:ascii="Times New Roman" w:hAnsi="Times New Roman" w:cs="Times New Roman"/>
                <w:sz w:val="28"/>
                <w:szCs w:val="28"/>
              </w:rPr>
            </w:pPr>
            <w:r w:rsidRPr="00933F88">
              <w:rPr>
                <w:rFonts w:ascii="Times New Roman" w:eastAsia="Times New Roman" w:hAnsi="Times New Roman" w:cs="Times New Roman"/>
                <w:sz w:val="28"/>
                <w:szCs w:val="28"/>
                <w:lang w:val="en-US"/>
              </w:rPr>
              <w:t>n</w:t>
            </w:r>
          </w:p>
        </w:tc>
        <w:tc>
          <w:tcPr>
            <w:tcW w:w="992" w:type="dxa"/>
            <w:tcBorders>
              <w:bottom w:val="single" w:sz="4" w:space="0" w:color="auto"/>
              <w:right w:val="single" w:sz="4" w:space="0" w:color="auto"/>
            </w:tcBorders>
          </w:tcPr>
          <w:p w:rsidR="00293786" w:rsidRPr="00933F88" w:rsidRDefault="00293786"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w:t>
            </w:r>
          </w:p>
        </w:tc>
      </w:tr>
      <w:tr w:rsidR="00293786" w:rsidRPr="00B13EA2" w:rsidTr="005C7D95">
        <w:trPr>
          <w:trHeight w:val="1022"/>
        </w:trPr>
        <w:tc>
          <w:tcPr>
            <w:tcW w:w="2127" w:type="dxa"/>
          </w:tcPr>
          <w:p w:rsidR="00293786" w:rsidRPr="00933F88" w:rsidRDefault="00293786" w:rsidP="00BC6FAF">
            <w:pPr>
              <w:spacing w:line="360" w:lineRule="auto"/>
              <w:rPr>
                <w:rFonts w:ascii="Times New Roman" w:hAnsi="Times New Roman" w:cs="Times New Roman"/>
                <w:sz w:val="28"/>
                <w:szCs w:val="28"/>
              </w:rPr>
            </w:pPr>
            <w:r>
              <w:rPr>
                <w:rFonts w:ascii="Times New Roman" w:hAnsi="Times New Roman" w:cs="Times New Roman"/>
                <w:sz w:val="28"/>
                <w:szCs w:val="28"/>
              </w:rPr>
              <w:t>Профілактик</w:t>
            </w:r>
            <w:r w:rsidRPr="00933F88">
              <w:rPr>
                <w:rFonts w:ascii="Times New Roman" w:hAnsi="Times New Roman" w:cs="Times New Roman"/>
                <w:sz w:val="28"/>
                <w:szCs w:val="28"/>
              </w:rPr>
              <w:t>а проводилася</w:t>
            </w:r>
          </w:p>
        </w:tc>
        <w:tc>
          <w:tcPr>
            <w:tcW w:w="567" w:type="dxa"/>
          </w:tcPr>
          <w:p w:rsidR="00293786" w:rsidRPr="00933F88" w:rsidRDefault="00293786" w:rsidP="00BC6FAF">
            <w:pPr>
              <w:spacing w:line="360" w:lineRule="auto"/>
              <w:rPr>
                <w:rFonts w:ascii="Times New Roman" w:eastAsia="Times New Roman" w:hAnsi="Times New Roman" w:cs="Times New Roman"/>
                <w:sz w:val="28"/>
                <w:szCs w:val="28"/>
              </w:rPr>
            </w:pPr>
            <w:r w:rsidRPr="00933F88">
              <w:rPr>
                <w:rFonts w:ascii="Times New Roman" w:eastAsia="Times New Roman" w:hAnsi="Times New Roman" w:cs="Times New Roman"/>
                <w:sz w:val="28"/>
                <w:szCs w:val="28"/>
              </w:rPr>
              <w:t>11</w:t>
            </w:r>
          </w:p>
          <w:p w:rsidR="00293786" w:rsidRPr="00933F88" w:rsidRDefault="00293786" w:rsidP="00BC6FAF">
            <w:pPr>
              <w:spacing w:line="360" w:lineRule="auto"/>
              <w:rPr>
                <w:rFonts w:ascii="Times New Roman" w:hAnsi="Times New Roman" w:cs="Times New Roman"/>
                <w:sz w:val="28"/>
                <w:szCs w:val="28"/>
              </w:rPr>
            </w:pPr>
          </w:p>
        </w:tc>
        <w:tc>
          <w:tcPr>
            <w:tcW w:w="850" w:type="dxa"/>
          </w:tcPr>
          <w:p w:rsidR="00293786" w:rsidRPr="00933F88" w:rsidRDefault="00293786" w:rsidP="00BC6FAF">
            <w:pPr>
              <w:spacing w:line="360" w:lineRule="auto"/>
              <w:rPr>
                <w:rFonts w:ascii="Times New Roman" w:eastAsia="Times New Roman" w:hAnsi="Times New Roman" w:cs="Times New Roman"/>
                <w:sz w:val="28"/>
                <w:szCs w:val="28"/>
              </w:rPr>
            </w:pPr>
            <w:r w:rsidRPr="00933F88">
              <w:rPr>
                <w:rFonts w:ascii="Times New Roman" w:eastAsia="Times New Roman" w:hAnsi="Times New Roman" w:cs="Times New Roman"/>
                <w:sz w:val="28"/>
                <w:szCs w:val="28"/>
              </w:rPr>
              <w:t>36,67</w:t>
            </w:r>
          </w:p>
          <w:p w:rsidR="00293786" w:rsidRPr="00933F88" w:rsidRDefault="00293786" w:rsidP="00BC6FAF">
            <w:pPr>
              <w:spacing w:line="360" w:lineRule="auto"/>
              <w:rPr>
                <w:rFonts w:ascii="Times New Roman" w:hAnsi="Times New Roman" w:cs="Times New Roman"/>
                <w:sz w:val="28"/>
                <w:szCs w:val="28"/>
              </w:rPr>
            </w:pPr>
            <w:r>
              <w:rPr>
                <w:rFonts w:ascii="Times New Roman" w:hAnsi="Times New Roman" w:cs="Times New Roman"/>
                <w:sz w:val="28"/>
                <w:szCs w:val="28"/>
              </w:rPr>
              <w:t xml:space="preserve"> ± </w:t>
            </w:r>
            <w:r w:rsidRPr="00933F88">
              <w:rPr>
                <w:rFonts w:ascii="Times New Roman" w:hAnsi="Times New Roman" w:cs="Times New Roman"/>
                <w:sz w:val="28"/>
                <w:szCs w:val="28"/>
              </w:rPr>
              <w:t>8,80*</w:t>
            </w:r>
          </w:p>
        </w:tc>
        <w:tc>
          <w:tcPr>
            <w:tcW w:w="567" w:type="dxa"/>
          </w:tcPr>
          <w:p w:rsidR="00293786" w:rsidRPr="00933F88" w:rsidRDefault="00293786"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14</w:t>
            </w:r>
          </w:p>
          <w:p w:rsidR="00293786" w:rsidRPr="00933F88" w:rsidRDefault="00293786" w:rsidP="00BC6FAF">
            <w:pPr>
              <w:spacing w:line="360" w:lineRule="auto"/>
              <w:rPr>
                <w:rFonts w:ascii="Times New Roman" w:hAnsi="Times New Roman" w:cs="Times New Roman"/>
                <w:sz w:val="28"/>
                <w:szCs w:val="28"/>
              </w:rPr>
            </w:pPr>
          </w:p>
        </w:tc>
        <w:tc>
          <w:tcPr>
            <w:tcW w:w="851" w:type="dxa"/>
          </w:tcPr>
          <w:p w:rsidR="00293786" w:rsidRPr="00933F88" w:rsidRDefault="00293786"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46,67</w:t>
            </w:r>
          </w:p>
          <w:p w:rsidR="00293786" w:rsidRPr="00933F88" w:rsidRDefault="00293786" w:rsidP="00BC6FAF">
            <w:pPr>
              <w:spacing w:line="360" w:lineRule="auto"/>
              <w:rPr>
                <w:rFonts w:ascii="Times New Roman" w:hAnsi="Times New Roman" w:cs="Times New Roman"/>
                <w:sz w:val="28"/>
                <w:szCs w:val="28"/>
              </w:rPr>
            </w:pPr>
            <w:r>
              <w:rPr>
                <w:rFonts w:ascii="Times New Roman" w:hAnsi="Times New Roman" w:cs="Times New Roman"/>
                <w:sz w:val="28"/>
                <w:szCs w:val="28"/>
              </w:rPr>
              <w:t xml:space="preserve"> ± </w:t>
            </w:r>
            <w:r w:rsidRPr="00933F88">
              <w:rPr>
                <w:rFonts w:ascii="Times New Roman" w:hAnsi="Times New Roman" w:cs="Times New Roman"/>
                <w:sz w:val="28"/>
                <w:szCs w:val="28"/>
              </w:rPr>
              <w:t>9,11*</w:t>
            </w:r>
          </w:p>
        </w:tc>
        <w:tc>
          <w:tcPr>
            <w:tcW w:w="567" w:type="dxa"/>
          </w:tcPr>
          <w:p w:rsidR="00293786" w:rsidRPr="00933F88" w:rsidRDefault="00293786"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14</w:t>
            </w:r>
          </w:p>
          <w:p w:rsidR="00293786" w:rsidRPr="00933F88" w:rsidRDefault="00293786" w:rsidP="00BC6FAF">
            <w:pPr>
              <w:spacing w:line="360" w:lineRule="auto"/>
              <w:rPr>
                <w:rFonts w:ascii="Times New Roman" w:hAnsi="Times New Roman" w:cs="Times New Roman"/>
                <w:sz w:val="28"/>
                <w:szCs w:val="28"/>
              </w:rPr>
            </w:pPr>
          </w:p>
        </w:tc>
        <w:tc>
          <w:tcPr>
            <w:tcW w:w="992" w:type="dxa"/>
          </w:tcPr>
          <w:p w:rsidR="00293786" w:rsidRPr="00933F88" w:rsidRDefault="00293786"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46,67</w:t>
            </w:r>
          </w:p>
          <w:p w:rsidR="00293786" w:rsidRPr="00933F88" w:rsidRDefault="00293786" w:rsidP="00BC6FAF">
            <w:pPr>
              <w:spacing w:line="360" w:lineRule="auto"/>
              <w:rPr>
                <w:rFonts w:ascii="Times New Roman" w:hAnsi="Times New Roman" w:cs="Times New Roman"/>
                <w:sz w:val="28"/>
                <w:szCs w:val="28"/>
              </w:rPr>
            </w:pPr>
            <w:r>
              <w:rPr>
                <w:rFonts w:ascii="Times New Roman" w:hAnsi="Times New Roman" w:cs="Times New Roman"/>
                <w:sz w:val="28"/>
                <w:szCs w:val="28"/>
              </w:rPr>
              <w:t xml:space="preserve"> ± </w:t>
            </w:r>
            <w:r w:rsidRPr="00933F88">
              <w:rPr>
                <w:rFonts w:ascii="Times New Roman" w:hAnsi="Times New Roman" w:cs="Times New Roman"/>
                <w:sz w:val="28"/>
                <w:szCs w:val="28"/>
              </w:rPr>
              <w:t>9,11*</w:t>
            </w:r>
          </w:p>
        </w:tc>
        <w:tc>
          <w:tcPr>
            <w:tcW w:w="567" w:type="dxa"/>
          </w:tcPr>
          <w:p w:rsidR="00293786" w:rsidRPr="00933F88" w:rsidRDefault="00293786" w:rsidP="00BC6FAF">
            <w:pPr>
              <w:spacing w:line="360" w:lineRule="auto"/>
              <w:rPr>
                <w:rFonts w:ascii="Times New Roman" w:hAnsi="Times New Roman" w:cs="Times New Roman"/>
                <w:sz w:val="28"/>
                <w:szCs w:val="28"/>
              </w:rPr>
            </w:pPr>
            <w:r w:rsidRPr="00933F88">
              <w:rPr>
                <w:rFonts w:ascii="Times New Roman" w:eastAsia="Times New Roman" w:hAnsi="Times New Roman" w:cs="Times New Roman"/>
                <w:sz w:val="28"/>
                <w:szCs w:val="28"/>
              </w:rPr>
              <w:t>13</w:t>
            </w:r>
          </w:p>
        </w:tc>
        <w:tc>
          <w:tcPr>
            <w:tcW w:w="1134" w:type="dxa"/>
          </w:tcPr>
          <w:p w:rsidR="00293786" w:rsidRPr="00933F88" w:rsidRDefault="00293786" w:rsidP="00BC6FAF">
            <w:pPr>
              <w:spacing w:line="360" w:lineRule="auto"/>
              <w:rPr>
                <w:rFonts w:ascii="Times New Roman" w:eastAsia="Times New Roman" w:hAnsi="Times New Roman" w:cs="Times New Roman"/>
                <w:sz w:val="28"/>
                <w:szCs w:val="28"/>
              </w:rPr>
            </w:pPr>
            <w:r w:rsidRPr="00933F88">
              <w:rPr>
                <w:rFonts w:ascii="Times New Roman" w:eastAsia="Times New Roman" w:hAnsi="Times New Roman" w:cs="Times New Roman"/>
                <w:sz w:val="28"/>
                <w:szCs w:val="28"/>
              </w:rPr>
              <w:t>43,33</w:t>
            </w:r>
          </w:p>
          <w:p w:rsidR="00293786" w:rsidRPr="00933F88" w:rsidRDefault="00293786" w:rsidP="00BC6FAF">
            <w:pPr>
              <w:spacing w:line="360" w:lineRule="auto"/>
              <w:rPr>
                <w:rFonts w:ascii="Times New Roman" w:hAnsi="Times New Roman" w:cs="Times New Roman"/>
                <w:sz w:val="28"/>
                <w:szCs w:val="28"/>
              </w:rPr>
            </w:pPr>
            <w:r>
              <w:rPr>
                <w:rFonts w:ascii="Times New Roman" w:hAnsi="Times New Roman" w:cs="Times New Roman"/>
                <w:sz w:val="28"/>
                <w:szCs w:val="28"/>
              </w:rPr>
              <w:t xml:space="preserve"> ± </w:t>
            </w:r>
            <w:r w:rsidRPr="00933F88">
              <w:rPr>
                <w:rFonts w:ascii="Times New Roman" w:hAnsi="Times New Roman" w:cs="Times New Roman"/>
                <w:sz w:val="28"/>
                <w:szCs w:val="28"/>
              </w:rPr>
              <w:t>9,05*</w:t>
            </w:r>
          </w:p>
        </w:tc>
        <w:tc>
          <w:tcPr>
            <w:tcW w:w="596" w:type="dxa"/>
          </w:tcPr>
          <w:p w:rsidR="00293786" w:rsidRPr="00933F88" w:rsidRDefault="00293786"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30</w:t>
            </w:r>
          </w:p>
        </w:tc>
        <w:tc>
          <w:tcPr>
            <w:tcW w:w="992" w:type="dxa"/>
            <w:tcBorders>
              <w:right w:val="single" w:sz="4" w:space="0" w:color="auto"/>
            </w:tcBorders>
          </w:tcPr>
          <w:p w:rsidR="00293786" w:rsidRPr="00933F88" w:rsidRDefault="00293786" w:rsidP="00BC6FAF">
            <w:pPr>
              <w:spacing w:line="360" w:lineRule="auto"/>
              <w:rPr>
                <w:rFonts w:ascii="Times New Roman" w:hAnsi="Times New Roman" w:cs="Times New Roman"/>
                <w:sz w:val="28"/>
                <w:szCs w:val="28"/>
              </w:rPr>
            </w:pPr>
            <w:r>
              <w:rPr>
                <w:rFonts w:ascii="Times New Roman" w:hAnsi="Times New Roman" w:cs="Times New Roman"/>
                <w:sz w:val="28"/>
                <w:szCs w:val="28"/>
              </w:rPr>
              <w:t>100</w:t>
            </w:r>
          </w:p>
        </w:tc>
      </w:tr>
      <w:tr w:rsidR="00613744" w:rsidRPr="00B13EA2" w:rsidTr="00293786">
        <w:trPr>
          <w:trHeight w:val="1031"/>
        </w:trPr>
        <w:tc>
          <w:tcPr>
            <w:tcW w:w="2127" w:type="dxa"/>
          </w:tcPr>
          <w:p w:rsidR="006E14DA" w:rsidRPr="00933F88" w:rsidRDefault="006E14DA"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Профілактика не проводилася</w:t>
            </w:r>
          </w:p>
        </w:tc>
        <w:tc>
          <w:tcPr>
            <w:tcW w:w="567" w:type="dxa"/>
          </w:tcPr>
          <w:p w:rsidR="006E14DA" w:rsidRPr="00933F88" w:rsidRDefault="006E14DA"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10</w:t>
            </w:r>
          </w:p>
          <w:p w:rsidR="006E14DA" w:rsidRPr="00933F88" w:rsidRDefault="006E14DA" w:rsidP="00BC6FAF">
            <w:pPr>
              <w:spacing w:line="360" w:lineRule="auto"/>
              <w:rPr>
                <w:rFonts w:ascii="Times New Roman" w:hAnsi="Times New Roman" w:cs="Times New Roman"/>
                <w:sz w:val="28"/>
                <w:szCs w:val="28"/>
              </w:rPr>
            </w:pPr>
          </w:p>
        </w:tc>
        <w:tc>
          <w:tcPr>
            <w:tcW w:w="850" w:type="dxa"/>
          </w:tcPr>
          <w:p w:rsidR="006E14DA" w:rsidRPr="00933F88" w:rsidRDefault="006E14DA"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33,33</w:t>
            </w:r>
          </w:p>
          <w:p w:rsidR="006E14DA" w:rsidRPr="00933F88" w:rsidRDefault="00565152" w:rsidP="00BC6FAF">
            <w:pPr>
              <w:spacing w:line="360" w:lineRule="auto"/>
              <w:rPr>
                <w:rFonts w:ascii="Times New Roman" w:hAnsi="Times New Roman" w:cs="Times New Roman"/>
                <w:sz w:val="28"/>
                <w:szCs w:val="28"/>
              </w:rPr>
            </w:pPr>
            <w:r>
              <w:rPr>
                <w:rFonts w:ascii="Times New Roman" w:hAnsi="Times New Roman" w:cs="Times New Roman"/>
                <w:sz w:val="28"/>
                <w:szCs w:val="28"/>
              </w:rPr>
              <w:t xml:space="preserve"> ± </w:t>
            </w:r>
            <w:r w:rsidR="006E14DA" w:rsidRPr="00933F88">
              <w:rPr>
                <w:rFonts w:ascii="Times New Roman" w:hAnsi="Times New Roman" w:cs="Times New Roman"/>
                <w:sz w:val="28"/>
                <w:szCs w:val="28"/>
              </w:rPr>
              <w:t>8,61</w:t>
            </w:r>
          </w:p>
        </w:tc>
        <w:tc>
          <w:tcPr>
            <w:tcW w:w="567" w:type="dxa"/>
          </w:tcPr>
          <w:p w:rsidR="006E14DA" w:rsidRPr="00933F88" w:rsidRDefault="006E14DA" w:rsidP="00BC6FAF">
            <w:pPr>
              <w:spacing w:line="360" w:lineRule="auto"/>
              <w:rPr>
                <w:rFonts w:ascii="Times New Roman" w:eastAsia="Times New Roman" w:hAnsi="Times New Roman" w:cs="Times New Roman"/>
                <w:sz w:val="28"/>
                <w:szCs w:val="28"/>
              </w:rPr>
            </w:pPr>
            <w:r w:rsidRPr="00933F88">
              <w:rPr>
                <w:rFonts w:ascii="Times New Roman" w:eastAsia="Times New Roman" w:hAnsi="Times New Roman" w:cs="Times New Roman"/>
                <w:sz w:val="28"/>
                <w:szCs w:val="28"/>
              </w:rPr>
              <w:t>8</w:t>
            </w:r>
          </w:p>
          <w:p w:rsidR="006E14DA" w:rsidRPr="00933F88" w:rsidRDefault="006E14DA" w:rsidP="00BC6FAF">
            <w:pPr>
              <w:spacing w:line="360" w:lineRule="auto"/>
              <w:rPr>
                <w:rFonts w:ascii="Times New Roman" w:hAnsi="Times New Roman" w:cs="Times New Roman"/>
                <w:sz w:val="28"/>
                <w:szCs w:val="28"/>
              </w:rPr>
            </w:pPr>
          </w:p>
        </w:tc>
        <w:tc>
          <w:tcPr>
            <w:tcW w:w="851" w:type="dxa"/>
          </w:tcPr>
          <w:p w:rsidR="006E14DA" w:rsidRPr="00933F88" w:rsidRDefault="006E14DA" w:rsidP="00BC6FAF">
            <w:pPr>
              <w:spacing w:line="360" w:lineRule="auto"/>
              <w:rPr>
                <w:rFonts w:ascii="Times New Roman" w:eastAsia="Times New Roman" w:hAnsi="Times New Roman" w:cs="Times New Roman"/>
                <w:sz w:val="28"/>
                <w:szCs w:val="28"/>
              </w:rPr>
            </w:pPr>
            <w:r w:rsidRPr="00933F88">
              <w:rPr>
                <w:rFonts w:ascii="Times New Roman" w:eastAsia="Times New Roman" w:hAnsi="Times New Roman" w:cs="Times New Roman"/>
                <w:sz w:val="28"/>
                <w:szCs w:val="28"/>
              </w:rPr>
              <w:t>26,67</w:t>
            </w:r>
          </w:p>
          <w:p w:rsidR="006E14DA" w:rsidRPr="00933F88" w:rsidRDefault="00565152" w:rsidP="00BC6FAF">
            <w:pPr>
              <w:spacing w:line="360" w:lineRule="auto"/>
              <w:rPr>
                <w:rFonts w:ascii="Times New Roman" w:hAnsi="Times New Roman" w:cs="Times New Roman"/>
                <w:sz w:val="28"/>
                <w:szCs w:val="28"/>
              </w:rPr>
            </w:pPr>
            <w:r>
              <w:rPr>
                <w:rFonts w:ascii="Times New Roman" w:hAnsi="Times New Roman" w:cs="Times New Roman"/>
                <w:sz w:val="28"/>
                <w:szCs w:val="28"/>
              </w:rPr>
              <w:t xml:space="preserve"> ± </w:t>
            </w:r>
            <w:r w:rsidR="006E14DA" w:rsidRPr="00933F88">
              <w:rPr>
                <w:rFonts w:ascii="Times New Roman" w:hAnsi="Times New Roman" w:cs="Times New Roman"/>
                <w:sz w:val="28"/>
                <w:szCs w:val="28"/>
              </w:rPr>
              <w:t>8,07</w:t>
            </w:r>
          </w:p>
        </w:tc>
        <w:tc>
          <w:tcPr>
            <w:tcW w:w="567" w:type="dxa"/>
          </w:tcPr>
          <w:p w:rsidR="006E14DA" w:rsidRPr="00933F88" w:rsidRDefault="006E14DA"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10</w:t>
            </w:r>
          </w:p>
          <w:p w:rsidR="006E14DA" w:rsidRPr="00933F88" w:rsidRDefault="006E14DA" w:rsidP="00BC6FAF">
            <w:pPr>
              <w:spacing w:line="360" w:lineRule="auto"/>
              <w:rPr>
                <w:rFonts w:ascii="Times New Roman" w:hAnsi="Times New Roman" w:cs="Times New Roman"/>
                <w:sz w:val="28"/>
                <w:szCs w:val="28"/>
              </w:rPr>
            </w:pPr>
          </w:p>
        </w:tc>
        <w:tc>
          <w:tcPr>
            <w:tcW w:w="992" w:type="dxa"/>
          </w:tcPr>
          <w:p w:rsidR="006E14DA" w:rsidRPr="00933F88" w:rsidRDefault="006E14DA"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33,33</w:t>
            </w:r>
          </w:p>
          <w:p w:rsidR="006E14DA" w:rsidRPr="00933F88" w:rsidRDefault="00565152" w:rsidP="00BC6FAF">
            <w:pPr>
              <w:spacing w:line="360" w:lineRule="auto"/>
              <w:rPr>
                <w:rFonts w:ascii="Times New Roman" w:hAnsi="Times New Roman" w:cs="Times New Roman"/>
                <w:sz w:val="28"/>
                <w:szCs w:val="28"/>
              </w:rPr>
            </w:pPr>
            <w:r>
              <w:rPr>
                <w:rFonts w:ascii="Times New Roman" w:hAnsi="Times New Roman" w:cs="Times New Roman"/>
                <w:sz w:val="28"/>
                <w:szCs w:val="28"/>
              </w:rPr>
              <w:t xml:space="preserve"> ± </w:t>
            </w:r>
            <w:r w:rsidR="006E14DA" w:rsidRPr="00933F88">
              <w:rPr>
                <w:rFonts w:ascii="Times New Roman" w:hAnsi="Times New Roman" w:cs="Times New Roman"/>
                <w:sz w:val="28"/>
                <w:szCs w:val="28"/>
              </w:rPr>
              <w:t>8,61</w:t>
            </w:r>
          </w:p>
        </w:tc>
        <w:tc>
          <w:tcPr>
            <w:tcW w:w="567" w:type="dxa"/>
          </w:tcPr>
          <w:p w:rsidR="006E14DA" w:rsidRPr="00933F88" w:rsidRDefault="006E14DA"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9</w:t>
            </w:r>
          </w:p>
          <w:p w:rsidR="006E14DA" w:rsidRPr="00933F88" w:rsidRDefault="006E14DA" w:rsidP="00BC6FAF">
            <w:pPr>
              <w:spacing w:line="360" w:lineRule="auto"/>
              <w:rPr>
                <w:rFonts w:ascii="Times New Roman" w:hAnsi="Times New Roman" w:cs="Times New Roman"/>
                <w:sz w:val="28"/>
                <w:szCs w:val="28"/>
              </w:rPr>
            </w:pPr>
          </w:p>
        </w:tc>
        <w:tc>
          <w:tcPr>
            <w:tcW w:w="1134" w:type="dxa"/>
          </w:tcPr>
          <w:p w:rsidR="006E14DA" w:rsidRPr="00933F88" w:rsidRDefault="006E14DA"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30</w:t>
            </w:r>
            <w:r w:rsidR="003F4358" w:rsidRPr="00933F88">
              <w:rPr>
                <w:rFonts w:ascii="Times New Roman" w:hAnsi="Times New Roman" w:cs="Times New Roman"/>
                <w:sz w:val="28"/>
                <w:szCs w:val="28"/>
              </w:rPr>
              <w:t>,00</w:t>
            </w:r>
          </w:p>
          <w:p w:rsidR="00613744" w:rsidRDefault="00565152" w:rsidP="00BC6FAF">
            <w:pPr>
              <w:spacing w:line="360" w:lineRule="auto"/>
              <w:rPr>
                <w:rFonts w:ascii="Times New Roman" w:hAnsi="Times New Roman" w:cs="Times New Roman"/>
                <w:sz w:val="28"/>
                <w:szCs w:val="28"/>
              </w:rPr>
            </w:pPr>
            <w:r>
              <w:rPr>
                <w:rFonts w:ascii="Times New Roman" w:hAnsi="Times New Roman" w:cs="Times New Roman"/>
                <w:sz w:val="28"/>
                <w:szCs w:val="28"/>
              </w:rPr>
              <w:t xml:space="preserve"> ± </w:t>
            </w:r>
          </w:p>
          <w:p w:rsidR="006E14DA" w:rsidRPr="00933F88" w:rsidRDefault="006E14DA"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8,36</w:t>
            </w:r>
          </w:p>
        </w:tc>
        <w:tc>
          <w:tcPr>
            <w:tcW w:w="596" w:type="dxa"/>
          </w:tcPr>
          <w:p w:rsidR="006E14DA" w:rsidRPr="00933F88" w:rsidRDefault="00613744" w:rsidP="00BC6FAF">
            <w:pPr>
              <w:spacing w:line="360" w:lineRule="auto"/>
              <w:rPr>
                <w:rFonts w:ascii="Times New Roman" w:hAnsi="Times New Roman" w:cs="Times New Roman"/>
                <w:sz w:val="28"/>
                <w:szCs w:val="28"/>
              </w:rPr>
            </w:pPr>
            <w:r w:rsidRPr="00557373">
              <w:rPr>
                <w:b/>
                <w:szCs w:val="28"/>
              </w:rPr>
              <w:t>–</w:t>
            </w:r>
          </w:p>
        </w:tc>
        <w:tc>
          <w:tcPr>
            <w:tcW w:w="992" w:type="dxa"/>
            <w:tcBorders>
              <w:right w:val="single" w:sz="4" w:space="0" w:color="auto"/>
            </w:tcBorders>
          </w:tcPr>
          <w:p w:rsidR="006E14DA" w:rsidRPr="00933F88" w:rsidRDefault="00613744" w:rsidP="00BC6FAF">
            <w:pPr>
              <w:spacing w:line="360" w:lineRule="auto"/>
              <w:rPr>
                <w:rFonts w:ascii="Times New Roman" w:hAnsi="Times New Roman" w:cs="Times New Roman"/>
                <w:sz w:val="28"/>
                <w:szCs w:val="28"/>
              </w:rPr>
            </w:pPr>
            <w:r w:rsidRPr="00557373">
              <w:rPr>
                <w:b/>
                <w:szCs w:val="28"/>
              </w:rPr>
              <w:t>–</w:t>
            </w:r>
          </w:p>
        </w:tc>
      </w:tr>
      <w:tr w:rsidR="00613744" w:rsidRPr="00B13EA2" w:rsidTr="00293786">
        <w:trPr>
          <w:trHeight w:val="1327"/>
        </w:trPr>
        <w:tc>
          <w:tcPr>
            <w:tcW w:w="2127" w:type="dxa"/>
            <w:tcBorders>
              <w:bottom w:val="single" w:sz="4" w:space="0" w:color="auto"/>
            </w:tcBorders>
          </w:tcPr>
          <w:p w:rsidR="006E14DA" w:rsidRPr="00933F88" w:rsidRDefault="00613744" w:rsidP="00BC6FAF">
            <w:pPr>
              <w:spacing w:line="360" w:lineRule="auto"/>
              <w:rPr>
                <w:rFonts w:ascii="Times New Roman" w:hAnsi="Times New Roman" w:cs="Times New Roman"/>
                <w:sz w:val="28"/>
                <w:szCs w:val="28"/>
              </w:rPr>
            </w:pPr>
            <w:r>
              <w:rPr>
                <w:rFonts w:ascii="Times New Roman" w:hAnsi="Times New Roman" w:cs="Times New Roman"/>
                <w:sz w:val="28"/>
                <w:szCs w:val="28"/>
              </w:rPr>
              <w:t>Порушення схеми профілактик</w:t>
            </w:r>
            <w:r w:rsidR="006E14DA" w:rsidRPr="00933F88">
              <w:rPr>
                <w:rFonts w:ascii="Times New Roman" w:hAnsi="Times New Roman" w:cs="Times New Roman"/>
                <w:sz w:val="28"/>
                <w:szCs w:val="28"/>
              </w:rPr>
              <w:t>и</w:t>
            </w:r>
          </w:p>
        </w:tc>
        <w:tc>
          <w:tcPr>
            <w:tcW w:w="567" w:type="dxa"/>
            <w:tcBorders>
              <w:bottom w:val="single" w:sz="4" w:space="0" w:color="auto"/>
            </w:tcBorders>
          </w:tcPr>
          <w:p w:rsidR="006E14DA" w:rsidRPr="00933F88" w:rsidRDefault="006E14DA"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9</w:t>
            </w:r>
          </w:p>
          <w:p w:rsidR="006E14DA" w:rsidRPr="00933F88" w:rsidRDefault="006E14DA" w:rsidP="00BC6FAF">
            <w:pPr>
              <w:spacing w:line="360" w:lineRule="auto"/>
              <w:rPr>
                <w:rFonts w:ascii="Times New Roman" w:hAnsi="Times New Roman" w:cs="Times New Roman"/>
                <w:sz w:val="28"/>
                <w:szCs w:val="28"/>
              </w:rPr>
            </w:pPr>
          </w:p>
        </w:tc>
        <w:tc>
          <w:tcPr>
            <w:tcW w:w="850" w:type="dxa"/>
            <w:tcBorders>
              <w:bottom w:val="single" w:sz="4" w:space="0" w:color="auto"/>
            </w:tcBorders>
          </w:tcPr>
          <w:p w:rsidR="006E14DA" w:rsidRPr="00933F88" w:rsidRDefault="006E14DA"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30,00</w:t>
            </w:r>
          </w:p>
          <w:p w:rsidR="006E14DA" w:rsidRPr="00933F88" w:rsidRDefault="00565152" w:rsidP="00BC6FAF">
            <w:pPr>
              <w:spacing w:line="360" w:lineRule="auto"/>
              <w:rPr>
                <w:rFonts w:ascii="Times New Roman" w:hAnsi="Times New Roman" w:cs="Times New Roman"/>
                <w:sz w:val="28"/>
                <w:szCs w:val="28"/>
              </w:rPr>
            </w:pPr>
            <w:r>
              <w:rPr>
                <w:rFonts w:ascii="Times New Roman" w:hAnsi="Times New Roman" w:cs="Times New Roman"/>
                <w:sz w:val="28"/>
                <w:szCs w:val="28"/>
              </w:rPr>
              <w:t xml:space="preserve"> ± </w:t>
            </w:r>
            <w:r w:rsidR="006E14DA" w:rsidRPr="00933F88">
              <w:rPr>
                <w:rFonts w:ascii="Times New Roman" w:hAnsi="Times New Roman" w:cs="Times New Roman"/>
                <w:sz w:val="28"/>
                <w:szCs w:val="28"/>
              </w:rPr>
              <w:t>8,36</w:t>
            </w:r>
          </w:p>
        </w:tc>
        <w:tc>
          <w:tcPr>
            <w:tcW w:w="567" w:type="dxa"/>
            <w:tcBorders>
              <w:bottom w:val="single" w:sz="4" w:space="0" w:color="auto"/>
            </w:tcBorders>
          </w:tcPr>
          <w:p w:rsidR="006E14DA" w:rsidRPr="00933F88" w:rsidRDefault="006E14DA"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8</w:t>
            </w:r>
          </w:p>
          <w:p w:rsidR="006E14DA" w:rsidRPr="00933F88" w:rsidRDefault="006E14DA" w:rsidP="00BC6FAF">
            <w:pPr>
              <w:spacing w:line="360" w:lineRule="auto"/>
              <w:rPr>
                <w:rFonts w:ascii="Times New Roman" w:hAnsi="Times New Roman" w:cs="Times New Roman"/>
                <w:sz w:val="28"/>
                <w:szCs w:val="28"/>
              </w:rPr>
            </w:pPr>
          </w:p>
        </w:tc>
        <w:tc>
          <w:tcPr>
            <w:tcW w:w="851" w:type="dxa"/>
            <w:tcBorders>
              <w:bottom w:val="single" w:sz="4" w:space="0" w:color="auto"/>
            </w:tcBorders>
          </w:tcPr>
          <w:p w:rsidR="006E14DA" w:rsidRPr="00933F88" w:rsidRDefault="006E14DA"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26,67</w:t>
            </w:r>
          </w:p>
          <w:p w:rsidR="006E14DA" w:rsidRPr="00933F88" w:rsidRDefault="00565152" w:rsidP="00BC6FAF">
            <w:pPr>
              <w:spacing w:line="360" w:lineRule="auto"/>
              <w:rPr>
                <w:rFonts w:ascii="Times New Roman" w:hAnsi="Times New Roman" w:cs="Times New Roman"/>
                <w:sz w:val="28"/>
                <w:szCs w:val="28"/>
              </w:rPr>
            </w:pPr>
            <w:r>
              <w:rPr>
                <w:rFonts w:ascii="Times New Roman" w:hAnsi="Times New Roman" w:cs="Times New Roman"/>
                <w:sz w:val="28"/>
                <w:szCs w:val="28"/>
              </w:rPr>
              <w:t xml:space="preserve"> ± </w:t>
            </w:r>
            <w:r w:rsidR="006E14DA" w:rsidRPr="00933F88">
              <w:rPr>
                <w:rFonts w:ascii="Times New Roman" w:hAnsi="Times New Roman" w:cs="Times New Roman"/>
                <w:sz w:val="28"/>
                <w:szCs w:val="28"/>
              </w:rPr>
              <w:t>8,07</w:t>
            </w:r>
          </w:p>
        </w:tc>
        <w:tc>
          <w:tcPr>
            <w:tcW w:w="567" w:type="dxa"/>
            <w:tcBorders>
              <w:bottom w:val="single" w:sz="4" w:space="0" w:color="auto"/>
            </w:tcBorders>
          </w:tcPr>
          <w:p w:rsidR="006E14DA" w:rsidRPr="00933F88" w:rsidRDefault="006E14DA"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6</w:t>
            </w:r>
          </w:p>
          <w:p w:rsidR="006E14DA" w:rsidRPr="00933F88" w:rsidRDefault="006E14DA" w:rsidP="00BC6FAF">
            <w:pPr>
              <w:spacing w:line="360" w:lineRule="auto"/>
              <w:rPr>
                <w:rFonts w:ascii="Times New Roman" w:hAnsi="Times New Roman" w:cs="Times New Roman"/>
                <w:sz w:val="28"/>
                <w:szCs w:val="28"/>
              </w:rPr>
            </w:pPr>
          </w:p>
        </w:tc>
        <w:tc>
          <w:tcPr>
            <w:tcW w:w="992" w:type="dxa"/>
            <w:tcBorders>
              <w:bottom w:val="single" w:sz="4" w:space="0" w:color="auto"/>
            </w:tcBorders>
          </w:tcPr>
          <w:p w:rsidR="006E14DA" w:rsidRPr="00933F88" w:rsidRDefault="006E14DA"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20,00</w:t>
            </w:r>
          </w:p>
          <w:p w:rsidR="006E14DA" w:rsidRPr="00933F88" w:rsidRDefault="00565152" w:rsidP="00BC6FAF">
            <w:pPr>
              <w:spacing w:line="360" w:lineRule="auto"/>
              <w:rPr>
                <w:rFonts w:ascii="Times New Roman" w:hAnsi="Times New Roman" w:cs="Times New Roman"/>
                <w:sz w:val="28"/>
                <w:szCs w:val="28"/>
              </w:rPr>
            </w:pPr>
            <w:r>
              <w:rPr>
                <w:rFonts w:ascii="Times New Roman" w:hAnsi="Times New Roman" w:cs="Times New Roman"/>
                <w:sz w:val="28"/>
                <w:szCs w:val="28"/>
              </w:rPr>
              <w:t xml:space="preserve"> ± </w:t>
            </w:r>
            <w:r w:rsidR="006E14DA" w:rsidRPr="00933F88">
              <w:rPr>
                <w:rFonts w:ascii="Times New Roman" w:hAnsi="Times New Roman" w:cs="Times New Roman"/>
                <w:sz w:val="28"/>
                <w:szCs w:val="28"/>
              </w:rPr>
              <w:t xml:space="preserve">7,31 </w:t>
            </w:r>
          </w:p>
        </w:tc>
        <w:tc>
          <w:tcPr>
            <w:tcW w:w="567" w:type="dxa"/>
            <w:tcBorders>
              <w:bottom w:val="single" w:sz="4" w:space="0" w:color="auto"/>
            </w:tcBorders>
          </w:tcPr>
          <w:p w:rsidR="006E14DA" w:rsidRPr="00933F88" w:rsidRDefault="006E14DA"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8</w:t>
            </w:r>
          </w:p>
          <w:p w:rsidR="006E14DA" w:rsidRPr="00933F88" w:rsidRDefault="006E14DA" w:rsidP="00BC6FAF">
            <w:pPr>
              <w:spacing w:line="360" w:lineRule="auto"/>
              <w:rPr>
                <w:rFonts w:ascii="Times New Roman" w:hAnsi="Times New Roman" w:cs="Times New Roman"/>
                <w:sz w:val="28"/>
                <w:szCs w:val="28"/>
              </w:rPr>
            </w:pPr>
          </w:p>
        </w:tc>
        <w:tc>
          <w:tcPr>
            <w:tcW w:w="1134" w:type="dxa"/>
            <w:tcBorders>
              <w:bottom w:val="single" w:sz="4" w:space="0" w:color="auto"/>
            </w:tcBorders>
          </w:tcPr>
          <w:p w:rsidR="006E14DA" w:rsidRPr="00933F88" w:rsidRDefault="006E14DA" w:rsidP="00BC6FAF">
            <w:pPr>
              <w:spacing w:line="360" w:lineRule="auto"/>
              <w:rPr>
                <w:rFonts w:ascii="Times New Roman" w:hAnsi="Times New Roman" w:cs="Times New Roman"/>
                <w:sz w:val="28"/>
                <w:szCs w:val="28"/>
              </w:rPr>
            </w:pPr>
            <w:r w:rsidRPr="00933F88">
              <w:rPr>
                <w:rFonts w:ascii="Times New Roman" w:hAnsi="Times New Roman" w:cs="Times New Roman"/>
                <w:sz w:val="28"/>
                <w:szCs w:val="28"/>
              </w:rPr>
              <w:t>26,67</w:t>
            </w:r>
          </w:p>
          <w:p w:rsidR="006E14DA" w:rsidRPr="00933F88" w:rsidRDefault="00565152" w:rsidP="00BC6FAF">
            <w:pPr>
              <w:spacing w:line="360" w:lineRule="auto"/>
              <w:rPr>
                <w:rFonts w:ascii="Times New Roman" w:hAnsi="Times New Roman" w:cs="Times New Roman"/>
                <w:sz w:val="28"/>
                <w:szCs w:val="28"/>
              </w:rPr>
            </w:pPr>
            <w:r>
              <w:rPr>
                <w:rFonts w:ascii="Times New Roman" w:hAnsi="Times New Roman" w:cs="Times New Roman"/>
                <w:sz w:val="28"/>
                <w:szCs w:val="28"/>
              </w:rPr>
              <w:t xml:space="preserve"> ± </w:t>
            </w:r>
            <w:r w:rsidR="006E14DA" w:rsidRPr="00933F88">
              <w:rPr>
                <w:rFonts w:ascii="Times New Roman" w:hAnsi="Times New Roman" w:cs="Times New Roman"/>
                <w:sz w:val="28"/>
                <w:szCs w:val="28"/>
              </w:rPr>
              <w:t>8,07</w:t>
            </w:r>
          </w:p>
        </w:tc>
        <w:tc>
          <w:tcPr>
            <w:tcW w:w="596" w:type="dxa"/>
            <w:tcBorders>
              <w:bottom w:val="single" w:sz="4" w:space="0" w:color="auto"/>
            </w:tcBorders>
          </w:tcPr>
          <w:p w:rsidR="006E14DA" w:rsidRPr="00933F88" w:rsidRDefault="00613744" w:rsidP="00BC6FAF">
            <w:pPr>
              <w:spacing w:line="360" w:lineRule="auto"/>
              <w:rPr>
                <w:rFonts w:ascii="Times New Roman" w:hAnsi="Times New Roman" w:cs="Times New Roman"/>
                <w:sz w:val="28"/>
                <w:szCs w:val="28"/>
              </w:rPr>
            </w:pPr>
            <w:r w:rsidRPr="00557373">
              <w:rPr>
                <w:b/>
                <w:szCs w:val="28"/>
              </w:rPr>
              <w:t>–</w:t>
            </w:r>
          </w:p>
        </w:tc>
        <w:tc>
          <w:tcPr>
            <w:tcW w:w="992" w:type="dxa"/>
            <w:tcBorders>
              <w:bottom w:val="single" w:sz="4" w:space="0" w:color="auto"/>
              <w:right w:val="single" w:sz="4" w:space="0" w:color="auto"/>
            </w:tcBorders>
          </w:tcPr>
          <w:p w:rsidR="006E14DA" w:rsidRPr="00933F88" w:rsidRDefault="00613744" w:rsidP="00BC6FAF">
            <w:pPr>
              <w:spacing w:line="360" w:lineRule="auto"/>
              <w:rPr>
                <w:rFonts w:ascii="Times New Roman" w:hAnsi="Times New Roman" w:cs="Times New Roman"/>
                <w:sz w:val="28"/>
                <w:szCs w:val="28"/>
              </w:rPr>
            </w:pPr>
            <w:r w:rsidRPr="00557373">
              <w:rPr>
                <w:b/>
                <w:szCs w:val="28"/>
              </w:rPr>
              <w:t>–</w:t>
            </w:r>
          </w:p>
        </w:tc>
      </w:tr>
      <w:tr w:rsidR="00D565BA" w:rsidRPr="00B13EA2" w:rsidTr="00293786">
        <w:trPr>
          <w:trHeight w:val="109"/>
        </w:trPr>
        <w:tc>
          <w:tcPr>
            <w:tcW w:w="9810" w:type="dxa"/>
            <w:gridSpan w:val="11"/>
            <w:tcBorders>
              <w:top w:val="single" w:sz="4" w:space="0" w:color="auto"/>
              <w:right w:val="single" w:sz="4" w:space="0" w:color="auto"/>
            </w:tcBorders>
          </w:tcPr>
          <w:p w:rsidR="00D565BA" w:rsidRPr="004A5F33" w:rsidRDefault="00D565BA" w:rsidP="00CE4782">
            <w:pPr>
              <w:spacing w:line="360" w:lineRule="auto"/>
              <w:rPr>
                <w:rFonts w:ascii="Times New Roman" w:hAnsi="Times New Roman" w:cs="Times New Roman"/>
                <w:sz w:val="28"/>
                <w:szCs w:val="28"/>
              </w:rPr>
            </w:pPr>
            <w:r w:rsidRPr="00D565BA">
              <w:rPr>
                <w:rFonts w:ascii="Times New Roman" w:hAnsi="Times New Roman" w:cs="Times New Roman"/>
                <w:sz w:val="28"/>
                <w:szCs w:val="24"/>
              </w:rPr>
              <w:t>*</w:t>
            </w:r>
            <w:r w:rsidR="004A5F33" w:rsidRPr="004A5F33">
              <w:rPr>
                <w:rFonts w:ascii="Times New Roman" w:hAnsi="Times New Roman" w:cs="Times New Roman"/>
                <w:sz w:val="28"/>
                <w:szCs w:val="28"/>
              </w:rPr>
              <w:t>р</w:t>
            </w:r>
            <w:r w:rsidR="004A5F33" w:rsidRPr="004A5F33">
              <w:rPr>
                <w:rFonts w:ascii="Times New Roman" w:hAnsi="Times New Roman" w:cs="Times New Roman"/>
                <w:color w:val="252525"/>
                <w:sz w:val="20"/>
                <w:szCs w:val="20"/>
                <w:shd w:val="clear" w:color="auto" w:fill="FFFFFF"/>
              </w:rPr>
              <w:t>φ</w:t>
            </w:r>
            <w:r w:rsidR="009E1EE4">
              <w:rPr>
                <w:rFonts w:ascii="Times New Roman" w:hAnsi="Times New Roman" w:cs="Times New Roman"/>
                <w:color w:val="252525"/>
                <w:sz w:val="20"/>
                <w:szCs w:val="20"/>
                <w:shd w:val="clear" w:color="auto" w:fill="FFFFFF"/>
              </w:rPr>
              <w:t xml:space="preserve"> </w:t>
            </w:r>
            <w:r w:rsidRPr="00D565BA">
              <w:rPr>
                <w:rFonts w:ascii="Times New Roman" w:hAnsi="Times New Roman" w:cs="Times New Roman"/>
                <w:sz w:val="28"/>
                <w:szCs w:val="28"/>
              </w:rPr>
              <w:t xml:space="preserve">&lt; </w:t>
            </w:r>
            <w:r w:rsidR="00C863A6">
              <w:rPr>
                <w:rFonts w:ascii="Times New Roman" w:hAnsi="Times New Roman" w:cs="Times New Roman"/>
                <w:sz w:val="28"/>
                <w:szCs w:val="28"/>
              </w:rPr>
              <w:t xml:space="preserve">0,05 – вірогідна різниця </w:t>
            </w:r>
            <w:r w:rsidR="00CE4782">
              <w:rPr>
                <w:rFonts w:ascii="Times New Roman" w:hAnsi="Times New Roman" w:cs="Times New Roman"/>
                <w:sz w:val="28"/>
                <w:szCs w:val="28"/>
              </w:rPr>
              <w:t xml:space="preserve">порівняно з </w:t>
            </w:r>
            <w:r w:rsidR="00C863A6">
              <w:rPr>
                <w:rFonts w:ascii="Times New Roman" w:hAnsi="Times New Roman" w:cs="Times New Roman"/>
                <w:sz w:val="28"/>
                <w:szCs w:val="28"/>
              </w:rPr>
              <w:t>показник</w:t>
            </w:r>
            <w:r w:rsidR="00CE4782">
              <w:rPr>
                <w:rFonts w:ascii="Times New Roman" w:hAnsi="Times New Roman" w:cs="Times New Roman"/>
                <w:sz w:val="28"/>
                <w:szCs w:val="28"/>
              </w:rPr>
              <w:t>ами</w:t>
            </w:r>
            <w:r w:rsidRPr="00D565BA">
              <w:rPr>
                <w:rFonts w:ascii="Times New Roman" w:hAnsi="Times New Roman" w:cs="Times New Roman"/>
                <w:sz w:val="28"/>
                <w:szCs w:val="28"/>
              </w:rPr>
              <w:t xml:space="preserve"> дітей групи контролю</w:t>
            </w:r>
          </w:p>
        </w:tc>
      </w:tr>
    </w:tbl>
    <w:p w:rsidR="0030245C" w:rsidRPr="00557373" w:rsidRDefault="0030245C" w:rsidP="00D565BA">
      <w:pPr>
        <w:pStyle w:val="a3"/>
        <w:spacing w:line="360" w:lineRule="auto"/>
        <w:jc w:val="both"/>
        <w:rPr>
          <w:b w:val="0"/>
          <w:szCs w:val="28"/>
        </w:rPr>
      </w:pPr>
    </w:p>
    <w:p w:rsidR="0030245C" w:rsidRPr="00B13EA2" w:rsidRDefault="0030245C" w:rsidP="0030245C">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4"/>
        </w:rPr>
        <w:t>Згідно з діючим</w:t>
      </w:r>
      <w:r w:rsidR="00BC6FAF">
        <w:rPr>
          <w:rFonts w:ascii="Times New Roman" w:hAnsi="Times New Roman" w:cs="Times New Roman"/>
          <w:sz w:val="28"/>
          <w:szCs w:val="24"/>
        </w:rPr>
        <w:t xml:space="preserve"> </w:t>
      </w:r>
      <w:r w:rsidRPr="00B13EA2">
        <w:rPr>
          <w:rFonts w:ascii="Times New Roman" w:hAnsi="Times New Roman" w:cs="Times New Roman"/>
          <w:sz w:val="28"/>
          <w:szCs w:val="28"/>
        </w:rPr>
        <w:t>Наказом МОЗ України № 9 від 10.01.2005 року «Про затвердження Протоколів надання медичної допомоги дітям»</w:t>
      </w:r>
      <w:r w:rsidR="00BC6FAF">
        <w:rPr>
          <w:rFonts w:ascii="Times New Roman" w:hAnsi="Times New Roman" w:cs="Times New Roman"/>
          <w:sz w:val="28"/>
          <w:szCs w:val="28"/>
        </w:rPr>
        <w:t xml:space="preserve"> </w:t>
      </w:r>
      <w:r w:rsidRPr="00B13EA2">
        <w:rPr>
          <w:rFonts w:ascii="Times New Roman" w:hAnsi="Times New Roman" w:cs="Times New Roman"/>
          <w:sz w:val="28"/>
          <w:szCs w:val="28"/>
        </w:rPr>
        <w:t>(Протокол лікування та профілактики рахіту у дітей)</w:t>
      </w:r>
      <w:r w:rsidRPr="00B13EA2">
        <w:rPr>
          <w:rFonts w:ascii="Times New Roman" w:hAnsi="Times New Roman" w:cs="Times New Roman"/>
          <w:sz w:val="28"/>
          <w:szCs w:val="24"/>
        </w:rPr>
        <w:t xml:space="preserve">, </w:t>
      </w:r>
      <w:r w:rsidRPr="00B13EA2">
        <w:rPr>
          <w:rFonts w:ascii="Times New Roman" w:hAnsi="Times New Roman" w:cs="Times New Roman"/>
          <w:sz w:val="28"/>
          <w:szCs w:val="28"/>
        </w:rPr>
        <w:t xml:space="preserve">специфічна постнатальна профілактика рахіту проводилась з двомісячного віку та </w:t>
      </w:r>
      <w:r w:rsidR="00613744">
        <w:rPr>
          <w:rFonts w:ascii="Times New Roman" w:hAnsi="Times New Roman" w:cs="Times New Roman"/>
          <w:sz w:val="28"/>
          <w:szCs w:val="28"/>
        </w:rPr>
        <w:t xml:space="preserve">сезонно (з вересня по травень) лише </w:t>
      </w:r>
      <w:r w:rsidRPr="00B13EA2">
        <w:rPr>
          <w:rFonts w:ascii="Times New Roman" w:hAnsi="Times New Roman" w:cs="Times New Roman"/>
          <w:sz w:val="28"/>
          <w:szCs w:val="28"/>
        </w:rPr>
        <w:t xml:space="preserve">у </w:t>
      </w:r>
      <w:r w:rsidRPr="00557373">
        <w:rPr>
          <w:rFonts w:ascii="Times New Roman" w:eastAsia="Times New Roman" w:hAnsi="Times New Roman" w:cs="Times New Roman"/>
          <w:sz w:val="28"/>
          <w:szCs w:val="28"/>
        </w:rPr>
        <w:t>39 осіб (43,33</w:t>
      </w:r>
      <w:r w:rsidR="00565152">
        <w:rPr>
          <w:rFonts w:ascii="Times New Roman" w:hAnsi="Times New Roman" w:cs="Times New Roman"/>
          <w:sz w:val="28"/>
          <w:szCs w:val="24"/>
        </w:rPr>
        <w:t xml:space="preserve"> ± </w:t>
      </w:r>
      <w:r w:rsidRPr="00B13EA2">
        <w:rPr>
          <w:rFonts w:ascii="Times New Roman" w:hAnsi="Times New Roman" w:cs="Times New Roman"/>
          <w:sz w:val="28"/>
          <w:szCs w:val="24"/>
        </w:rPr>
        <w:t>5,22)</w:t>
      </w:r>
      <w:r w:rsidR="00BC6FAF">
        <w:rPr>
          <w:rFonts w:ascii="Times New Roman" w:hAnsi="Times New Roman" w:cs="Times New Roman"/>
          <w:sz w:val="28"/>
          <w:szCs w:val="24"/>
        </w:rPr>
        <w:t xml:space="preserve"> </w:t>
      </w:r>
      <w:r w:rsidRPr="00557373">
        <w:rPr>
          <w:rFonts w:ascii="Times New Roman" w:eastAsia="Times New Roman" w:hAnsi="Times New Roman" w:cs="Times New Roman"/>
          <w:sz w:val="28"/>
          <w:szCs w:val="28"/>
        </w:rPr>
        <w:t>% основної групи.</w:t>
      </w:r>
      <w:r w:rsidR="00BC6FAF">
        <w:rPr>
          <w:rFonts w:ascii="Times New Roman" w:eastAsia="Times New Roman" w:hAnsi="Times New Roman" w:cs="Times New Roman"/>
          <w:sz w:val="28"/>
          <w:szCs w:val="28"/>
        </w:rPr>
        <w:t xml:space="preserve"> </w:t>
      </w:r>
      <w:r w:rsidRPr="00B13EA2">
        <w:rPr>
          <w:rFonts w:ascii="Times New Roman" w:hAnsi="Times New Roman" w:cs="Times New Roman"/>
          <w:sz w:val="28"/>
          <w:szCs w:val="28"/>
        </w:rPr>
        <w:t>Нами не виявлено достовірної різниці частоти специфічної постнатальної профілактики залежно від групи обстежених дітей.</w:t>
      </w:r>
    </w:p>
    <w:p w:rsidR="0030245C" w:rsidRPr="00EE5F47" w:rsidRDefault="0030245C" w:rsidP="0030245C">
      <w:pPr>
        <w:spacing w:after="0" w:line="360" w:lineRule="auto"/>
        <w:ind w:firstLine="708"/>
        <w:jc w:val="both"/>
        <w:rPr>
          <w:rFonts w:ascii="Times New Roman" w:eastAsia="Times New Roman" w:hAnsi="Times New Roman" w:cs="Times New Roman"/>
          <w:sz w:val="28"/>
          <w:szCs w:val="28"/>
        </w:rPr>
      </w:pPr>
      <w:r w:rsidRPr="00B13EA2">
        <w:rPr>
          <w:rFonts w:ascii="Times New Roman" w:hAnsi="Times New Roman" w:cs="Times New Roman"/>
          <w:sz w:val="28"/>
          <w:szCs w:val="28"/>
        </w:rPr>
        <w:t>Однак, частота специфічної постнатальної профілактики рахіту у дітей основної групи та групи порівняння була вірогідно нижчою, ніж у дітей контрольної групи</w:t>
      </w:r>
      <w:r w:rsidR="00BC6FAF">
        <w:rPr>
          <w:rFonts w:ascii="Times New Roman" w:hAnsi="Times New Roman" w:cs="Times New Roman"/>
          <w:sz w:val="28"/>
          <w:szCs w:val="28"/>
        </w:rPr>
        <w:t xml:space="preserve"> </w:t>
      </w:r>
      <w:r w:rsidRPr="00B13EA2">
        <w:rPr>
          <w:rFonts w:ascii="Times New Roman" w:hAnsi="Times New Roman" w:cs="Times New Roman"/>
          <w:sz w:val="28"/>
          <w:szCs w:val="28"/>
        </w:rPr>
        <w:t>(</w:t>
      </w:r>
      <w:r w:rsidR="001F0C61">
        <w:rPr>
          <w:rFonts w:ascii="Times New Roman" w:hAnsi="Times New Roman" w:cs="Times New Roman"/>
          <w:sz w:val="28"/>
          <w:szCs w:val="28"/>
        </w:rPr>
        <w:t>р &lt;</w:t>
      </w:r>
      <w:r w:rsidRPr="00B13EA2">
        <w:rPr>
          <w:rFonts w:ascii="Times New Roman" w:hAnsi="Times New Roman" w:cs="Times New Roman"/>
          <w:sz w:val="28"/>
          <w:szCs w:val="28"/>
        </w:rPr>
        <w:t>0,001).</w:t>
      </w:r>
      <w:r w:rsidR="00BC6FAF">
        <w:rPr>
          <w:rFonts w:ascii="Times New Roman" w:hAnsi="Times New Roman" w:cs="Times New Roman"/>
          <w:sz w:val="28"/>
          <w:szCs w:val="28"/>
        </w:rPr>
        <w:t xml:space="preserve"> </w:t>
      </w:r>
      <w:r w:rsidRPr="00BC6FAF">
        <w:rPr>
          <w:rFonts w:ascii="Times New Roman" w:hAnsi="Times New Roman" w:cs="Times New Roman"/>
          <w:sz w:val="28"/>
          <w:szCs w:val="28"/>
        </w:rPr>
        <w:t xml:space="preserve">Слід відзначити, що всі діти контрольної групи отримували </w:t>
      </w:r>
      <w:r w:rsidRPr="00BC6FAF">
        <w:rPr>
          <w:rFonts w:ascii="Times New Roman" w:eastAsia="Times New Roman" w:hAnsi="Times New Roman" w:cs="Times New Roman"/>
          <w:sz w:val="28"/>
          <w:szCs w:val="28"/>
        </w:rPr>
        <w:t xml:space="preserve">вітамін </w:t>
      </w:r>
      <w:r w:rsidRPr="00B13EA2">
        <w:rPr>
          <w:rFonts w:ascii="Times New Roman" w:hAnsi="Times New Roman" w:cs="Times New Roman"/>
          <w:sz w:val="28"/>
          <w:szCs w:val="28"/>
        </w:rPr>
        <w:t>D</w:t>
      </w:r>
      <w:r w:rsidRPr="00BC6FAF">
        <w:rPr>
          <w:rFonts w:ascii="Times New Roman" w:hAnsi="Times New Roman" w:cs="Times New Roman"/>
          <w:sz w:val="28"/>
          <w:szCs w:val="28"/>
        </w:rPr>
        <w:t>3 щоденно згідно діючого протоколу.</w:t>
      </w:r>
    </w:p>
    <w:p w:rsidR="0030245C" w:rsidRPr="00385AE1" w:rsidRDefault="0030245C" w:rsidP="00385AE1">
      <w:pPr>
        <w:spacing w:after="0" w:line="360" w:lineRule="auto"/>
        <w:ind w:firstLine="708"/>
        <w:jc w:val="both"/>
        <w:rPr>
          <w:rFonts w:ascii="Times New Roman" w:hAnsi="Times New Roman" w:cs="Times New Roman"/>
          <w:sz w:val="28"/>
          <w:szCs w:val="24"/>
        </w:rPr>
      </w:pPr>
      <w:r w:rsidRPr="00B13EA2">
        <w:rPr>
          <w:rFonts w:ascii="Times New Roman" w:hAnsi="Times New Roman" w:cs="Times New Roman"/>
          <w:sz w:val="28"/>
          <w:szCs w:val="24"/>
        </w:rPr>
        <w:lastRenderedPageBreak/>
        <w:t>Специфічна профілактика рахіту не проведена</w:t>
      </w:r>
      <w:r w:rsidR="00BC6FAF">
        <w:rPr>
          <w:rFonts w:ascii="Times New Roman" w:hAnsi="Times New Roman" w:cs="Times New Roman"/>
          <w:sz w:val="28"/>
          <w:szCs w:val="24"/>
        </w:rPr>
        <w:t xml:space="preserve"> </w:t>
      </w:r>
      <w:r w:rsidRPr="00B13EA2">
        <w:rPr>
          <w:rFonts w:ascii="Times New Roman" w:hAnsi="Times New Roman" w:cs="Times New Roman"/>
          <w:sz w:val="28"/>
          <w:szCs w:val="24"/>
        </w:rPr>
        <w:t>майже у третини пацієнтів</w:t>
      </w:r>
      <w:r w:rsidR="00BC6FAF">
        <w:rPr>
          <w:rFonts w:ascii="Times New Roman" w:hAnsi="Times New Roman" w:cs="Times New Roman"/>
          <w:sz w:val="28"/>
          <w:szCs w:val="24"/>
        </w:rPr>
        <w:t xml:space="preserve"> </w:t>
      </w:r>
      <w:r w:rsidR="00385AE1">
        <w:rPr>
          <w:rFonts w:ascii="Times New Roman" w:hAnsi="Times New Roman" w:cs="Times New Roman"/>
          <w:sz w:val="28"/>
          <w:szCs w:val="24"/>
        </w:rPr>
        <w:t>основної групи (</w:t>
      </w:r>
      <w:r w:rsidRPr="00B13EA2">
        <w:rPr>
          <w:rFonts w:ascii="Times New Roman" w:hAnsi="Times New Roman" w:cs="Times New Roman"/>
          <w:sz w:val="28"/>
          <w:szCs w:val="24"/>
        </w:rPr>
        <w:t>28 осіб (31,11</w:t>
      </w:r>
      <w:r w:rsidR="00565152">
        <w:rPr>
          <w:rFonts w:ascii="Times New Roman" w:hAnsi="Times New Roman" w:cs="Times New Roman"/>
          <w:sz w:val="28"/>
          <w:szCs w:val="24"/>
        </w:rPr>
        <w:t xml:space="preserve"> ± </w:t>
      </w:r>
      <w:r w:rsidRPr="00B13EA2">
        <w:rPr>
          <w:rFonts w:ascii="Times New Roman" w:hAnsi="Times New Roman" w:cs="Times New Roman"/>
          <w:sz w:val="28"/>
          <w:szCs w:val="24"/>
        </w:rPr>
        <w:t>4,87)</w:t>
      </w:r>
      <w:r w:rsidR="00BC6FAF">
        <w:rPr>
          <w:rFonts w:ascii="Times New Roman" w:hAnsi="Times New Roman" w:cs="Times New Roman"/>
          <w:sz w:val="28"/>
          <w:szCs w:val="24"/>
        </w:rPr>
        <w:t xml:space="preserve"> </w:t>
      </w:r>
      <w:r w:rsidRPr="00B13EA2">
        <w:rPr>
          <w:rFonts w:ascii="Times New Roman" w:hAnsi="Times New Roman" w:cs="Times New Roman"/>
          <w:sz w:val="28"/>
          <w:szCs w:val="24"/>
        </w:rPr>
        <w:t>%</w:t>
      </w:r>
      <w:r w:rsidR="00385AE1">
        <w:rPr>
          <w:rFonts w:ascii="Times New Roman" w:hAnsi="Times New Roman" w:cs="Times New Roman"/>
          <w:sz w:val="28"/>
          <w:szCs w:val="24"/>
        </w:rPr>
        <w:t>)</w:t>
      </w:r>
      <w:r w:rsidRPr="00B13EA2">
        <w:rPr>
          <w:rFonts w:ascii="Times New Roman" w:hAnsi="Times New Roman" w:cs="Times New Roman"/>
          <w:sz w:val="28"/>
          <w:szCs w:val="24"/>
        </w:rPr>
        <w:t>. Відсоток дітей, які не отримували</w:t>
      </w:r>
      <w:r w:rsidR="00BC6FAF">
        <w:rPr>
          <w:rFonts w:ascii="Times New Roman" w:hAnsi="Times New Roman" w:cs="Times New Roman"/>
          <w:sz w:val="28"/>
          <w:szCs w:val="24"/>
        </w:rPr>
        <w:t xml:space="preserve"> </w:t>
      </w:r>
      <w:r w:rsidRPr="00557373">
        <w:rPr>
          <w:rFonts w:ascii="Times New Roman" w:eastAsia="Times New Roman" w:hAnsi="Times New Roman" w:cs="Times New Roman"/>
          <w:sz w:val="28"/>
          <w:szCs w:val="28"/>
        </w:rPr>
        <w:t xml:space="preserve">вітамін </w:t>
      </w:r>
      <w:r w:rsidRPr="00B13EA2">
        <w:rPr>
          <w:rFonts w:ascii="Times New Roman" w:hAnsi="Times New Roman" w:cs="Times New Roman"/>
          <w:sz w:val="28"/>
          <w:szCs w:val="28"/>
        </w:rPr>
        <w:t xml:space="preserve">D3 з профілактичною метою, не мав </w:t>
      </w:r>
      <w:r w:rsidRPr="00B13EA2">
        <w:rPr>
          <w:rFonts w:ascii="Times New Roman" w:hAnsi="Times New Roman" w:cs="Times New Roman"/>
          <w:sz w:val="28"/>
          <w:szCs w:val="24"/>
        </w:rPr>
        <w:t>достовірної різниці залежно від підгрупи обстежених дітей.</w:t>
      </w:r>
      <w:r w:rsidR="00385AE1">
        <w:rPr>
          <w:rFonts w:ascii="Times New Roman" w:hAnsi="Times New Roman" w:cs="Times New Roman"/>
          <w:sz w:val="28"/>
          <w:szCs w:val="24"/>
        </w:rPr>
        <w:t xml:space="preserve"> </w:t>
      </w:r>
      <w:r w:rsidR="00964C57">
        <w:rPr>
          <w:rFonts w:ascii="Times New Roman" w:hAnsi="Times New Roman" w:cs="Times New Roman"/>
          <w:sz w:val="28"/>
          <w:szCs w:val="24"/>
        </w:rPr>
        <w:t>Н</w:t>
      </w:r>
      <w:r w:rsidRPr="00B13EA2">
        <w:rPr>
          <w:rFonts w:ascii="Times New Roman" w:hAnsi="Times New Roman" w:cs="Times New Roman"/>
          <w:sz w:val="28"/>
          <w:szCs w:val="24"/>
        </w:rPr>
        <w:t xml:space="preserve">е встановлено достовірних розбіжностей при співставленні показників частоти </w:t>
      </w:r>
      <w:r w:rsidRPr="00557373">
        <w:rPr>
          <w:rFonts w:ascii="Times New Roman" w:eastAsia="Times New Roman" w:hAnsi="Times New Roman" w:cs="Times New Roman"/>
          <w:sz w:val="28"/>
          <w:szCs w:val="28"/>
        </w:rPr>
        <w:t>відсутності</w:t>
      </w:r>
      <w:r w:rsidR="00385AE1">
        <w:rPr>
          <w:rFonts w:ascii="Times New Roman" w:eastAsia="Times New Roman" w:hAnsi="Times New Roman" w:cs="Times New Roman"/>
          <w:sz w:val="28"/>
          <w:szCs w:val="28"/>
        </w:rPr>
        <w:t xml:space="preserve"> та</w:t>
      </w:r>
      <w:r w:rsidR="00BC6FAF">
        <w:rPr>
          <w:rFonts w:ascii="Times New Roman" w:eastAsia="Times New Roman" w:hAnsi="Times New Roman" w:cs="Times New Roman"/>
          <w:sz w:val="28"/>
          <w:szCs w:val="28"/>
        </w:rPr>
        <w:t xml:space="preserve"> </w:t>
      </w:r>
      <w:r w:rsidR="00385AE1" w:rsidRPr="00B13EA2">
        <w:rPr>
          <w:rFonts w:ascii="Times New Roman" w:hAnsi="Times New Roman" w:cs="Times New Roman"/>
          <w:sz w:val="28"/>
          <w:szCs w:val="28"/>
        </w:rPr>
        <w:t xml:space="preserve">порушення схеми специфічної профілактики </w:t>
      </w:r>
      <w:r w:rsidRPr="00557373">
        <w:rPr>
          <w:rFonts w:ascii="Times New Roman" w:eastAsia="Times New Roman" w:hAnsi="Times New Roman" w:cs="Times New Roman"/>
          <w:sz w:val="28"/>
          <w:szCs w:val="28"/>
        </w:rPr>
        <w:t xml:space="preserve">серед дітей </w:t>
      </w:r>
      <w:r w:rsidR="00537EB5">
        <w:rPr>
          <w:rFonts w:ascii="Times New Roman" w:eastAsia="Times New Roman" w:hAnsi="Times New Roman" w:cs="Times New Roman"/>
          <w:sz w:val="28"/>
          <w:szCs w:val="28"/>
        </w:rPr>
        <w:t xml:space="preserve">кожної підгрупи </w:t>
      </w:r>
      <w:r w:rsidRPr="00557373">
        <w:rPr>
          <w:rFonts w:ascii="Times New Roman" w:eastAsia="Times New Roman" w:hAnsi="Times New Roman" w:cs="Times New Roman"/>
          <w:sz w:val="28"/>
          <w:szCs w:val="28"/>
        </w:rPr>
        <w:t>основної групи та групи порівняння</w:t>
      </w:r>
      <w:r w:rsidR="00BC6FAF">
        <w:rPr>
          <w:rFonts w:ascii="Times New Roman" w:eastAsia="Times New Roman" w:hAnsi="Times New Roman" w:cs="Times New Roman"/>
          <w:sz w:val="28"/>
          <w:szCs w:val="28"/>
        </w:rPr>
        <w:t xml:space="preserve"> </w:t>
      </w:r>
      <w:r w:rsidR="00385AE1">
        <w:rPr>
          <w:rFonts w:ascii="Times New Roman" w:hAnsi="Times New Roman" w:cs="Times New Roman"/>
          <w:sz w:val="28"/>
          <w:szCs w:val="24"/>
        </w:rPr>
        <w:t>(</w:t>
      </w:r>
      <w:r w:rsidRPr="00B13EA2">
        <w:rPr>
          <w:rFonts w:ascii="Times New Roman" w:hAnsi="Times New Roman" w:cs="Times New Roman"/>
          <w:sz w:val="28"/>
          <w:szCs w:val="28"/>
        </w:rPr>
        <w:t>р</w:t>
      </w:r>
      <w:r w:rsidR="00BC6FAF">
        <w:rPr>
          <w:rFonts w:ascii="Times New Roman" w:hAnsi="Times New Roman" w:cs="Times New Roman"/>
          <w:sz w:val="28"/>
          <w:szCs w:val="28"/>
        </w:rPr>
        <w:t xml:space="preserve"> </w:t>
      </w:r>
      <w:r w:rsidRPr="00B13EA2">
        <w:rPr>
          <w:rFonts w:ascii="Times New Roman" w:hAnsi="Times New Roman" w:cs="Times New Roman"/>
          <w:sz w:val="28"/>
          <w:szCs w:val="28"/>
        </w:rPr>
        <w:t>&gt;</w:t>
      </w:r>
      <w:r w:rsidR="00BC6FAF">
        <w:rPr>
          <w:rFonts w:ascii="Times New Roman" w:hAnsi="Times New Roman" w:cs="Times New Roman"/>
          <w:sz w:val="28"/>
          <w:szCs w:val="28"/>
        </w:rPr>
        <w:t xml:space="preserve"> </w:t>
      </w:r>
      <w:r w:rsidRPr="00B13EA2">
        <w:rPr>
          <w:rFonts w:ascii="Times New Roman" w:hAnsi="Times New Roman" w:cs="Times New Roman"/>
          <w:sz w:val="28"/>
          <w:szCs w:val="28"/>
        </w:rPr>
        <w:t>0,05</w:t>
      </w:r>
      <w:r w:rsidR="00385AE1">
        <w:rPr>
          <w:rFonts w:ascii="Times New Roman" w:hAnsi="Times New Roman" w:cs="Times New Roman"/>
          <w:sz w:val="28"/>
          <w:szCs w:val="28"/>
        </w:rPr>
        <w:t>)</w:t>
      </w:r>
      <w:r w:rsidRPr="00557373">
        <w:rPr>
          <w:rFonts w:ascii="Times New Roman" w:eastAsia="Times New Roman" w:hAnsi="Times New Roman" w:cs="Times New Roman"/>
          <w:sz w:val="28"/>
          <w:szCs w:val="28"/>
        </w:rPr>
        <w:t>.</w:t>
      </w:r>
    </w:p>
    <w:p w:rsidR="0030245C" w:rsidRDefault="0030245C" w:rsidP="0030245C">
      <w:pPr>
        <w:spacing w:after="0" w:line="360" w:lineRule="auto"/>
        <w:ind w:firstLine="708"/>
        <w:jc w:val="both"/>
        <w:rPr>
          <w:rFonts w:ascii="Times New Roman" w:hAnsi="Times New Roman" w:cs="Times New Roman"/>
          <w:sz w:val="28"/>
          <w:szCs w:val="24"/>
        </w:rPr>
      </w:pPr>
      <w:r w:rsidRPr="00B13EA2">
        <w:rPr>
          <w:rFonts w:ascii="Times New Roman" w:hAnsi="Times New Roman" w:cs="Times New Roman"/>
          <w:sz w:val="28"/>
          <w:szCs w:val="24"/>
        </w:rPr>
        <w:t>У подальшому нами проведений аналіз середньої тривалості прийому профілактичної дози вітаміну D3 в групах дослідження (</w:t>
      </w:r>
      <w:r w:rsidR="00356B3E">
        <w:rPr>
          <w:rFonts w:ascii="Times New Roman" w:hAnsi="Times New Roman" w:cs="Times New Roman"/>
          <w:sz w:val="28"/>
          <w:szCs w:val="24"/>
        </w:rPr>
        <w:t xml:space="preserve">див. </w:t>
      </w:r>
      <w:r w:rsidRPr="00B13EA2">
        <w:rPr>
          <w:rFonts w:ascii="Times New Roman" w:hAnsi="Times New Roman" w:cs="Times New Roman"/>
          <w:sz w:val="28"/>
          <w:szCs w:val="24"/>
        </w:rPr>
        <w:t xml:space="preserve">рис. </w:t>
      </w:r>
      <w:r w:rsidR="005D72D2" w:rsidRPr="00B13EA2">
        <w:rPr>
          <w:rFonts w:ascii="Times New Roman" w:hAnsi="Times New Roman" w:cs="Times New Roman"/>
          <w:sz w:val="28"/>
          <w:szCs w:val="24"/>
        </w:rPr>
        <w:t>3.</w:t>
      </w:r>
      <w:r w:rsidRPr="00B13EA2">
        <w:rPr>
          <w:rFonts w:ascii="Times New Roman" w:hAnsi="Times New Roman" w:cs="Times New Roman"/>
          <w:sz w:val="28"/>
          <w:szCs w:val="24"/>
        </w:rPr>
        <w:t>1).</w:t>
      </w:r>
    </w:p>
    <w:p w:rsidR="00154411" w:rsidRPr="00154411" w:rsidRDefault="00154411" w:rsidP="00154411">
      <w:pPr>
        <w:spacing w:after="0" w:line="360" w:lineRule="auto"/>
        <w:ind w:firstLine="708"/>
        <w:jc w:val="both"/>
        <w:rPr>
          <w:rFonts w:ascii="Times New Roman" w:hAnsi="Times New Roman" w:cs="Times New Roman"/>
          <w:sz w:val="28"/>
          <w:szCs w:val="28"/>
        </w:rPr>
      </w:pPr>
    </w:p>
    <w:p w:rsidR="0030245C" w:rsidRDefault="0030245C" w:rsidP="0030245C">
      <w:pPr>
        <w:spacing w:after="0" w:line="360" w:lineRule="auto"/>
        <w:ind w:firstLine="708"/>
        <w:jc w:val="both"/>
        <w:rPr>
          <w:rFonts w:ascii="Times New Roman" w:eastAsia="Times New Roman" w:hAnsi="Times New Roman" w:cs="Times New Roman"/>
          <w:sz w:val="28"/>
          <w:szCs w:val="28"/>
        </w:rPr>
      </w:pPr>
      <w:r w:rsidRPr="00B13EA2">
        <w:rPr>
          <w:rFonts w:ascii="Times New Roman" w:hAnsi="Times New Roman" w:cs="Times New Roman"/>
          <w:noProof/>
          <w:sz w:val="28"/>
          <w:szCs w:val="24"/>
          <w:lang w:eastAsia="uk-UA"/>
        </w:rPr>
        <w:drawing>
          <wp:inline distT="0" distB="0" distL="0" distR="0">
            <wp:extent cx="5371465" cy="3371850"/>
            <wp:effectExtent l="0" t="0" r="635" b="0"/>
            <wp:docPr id="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D72D2" w:rsidRPr="00557373" w:rsidRDefault="005D72D2" w:rsidP="0030245C">
      <w:pPr>
        <w:spacing w:after="0" w:line="360" w:lineRule="auto"/>
        <w:ind w:firstLine="708"/>
        <w:jc w:val="both"/>
        <w:rPr>
          <w:rFonts w:ascii="Times New Roman" w:eastAsia="Times New Roman" w:hAnsi="Times New Roman" w:cs="Times New Roman"/>
          <w:sz w:val="28"/>
          <w:szCs w:val="28"/>
        </w:rPr>
      </w:pPr>
    </w:p>
    <w:p w:rsidR="0030245C" w:rsidRPr="00385AE1" w:rsidRDefault="0030245C" w:rsidP="00133097">
      <w:pPr>
        <w:spacing w:after="0" w:line="360" w:lineRule="auto"/>
        <w:ind w:firstLine="708"/>
        <w:jc w:val="both"/>
        <w:rPr>
          <w:rFonts w:ascii="Times New Roman" w:hAnsi="Times New Roman" w:cs="Times New Roman"/>
          <w:sz w:val="28"/>
          <w:szCs w:val="24"/>
        </w:rPr>
      </w:pPr>
      <w:r w:rsidRPr="00385AE1">
        <w:rPr>
          <w:rFonts w:ascii="Times New Roman" w:hAnsi="Times New Roman" w:cs="Times New Roman"/>
          <w:sz w:val="28"/>
          <w:szCs w:val="24"/>
        </w:rPr>
        <w:t>Рис.</w:t>
      </w:r>
      <w:r w:rsidR="008637A8" w:rsidRPr="00385AE1">
        <w:rPr>
          <w:rFonts w:ascii="Times New Roman" w:hAnsi="Times New Roman" w:cs="Times New Roman"/>
          <w:sz w:val="28"/>
          <w:szCs w:val="24"/>
        </w:rPr>
        <w:t xml:space="preserve"> 3.</w:t>
      </w:r>
      <w:r w:rsidRPr="00385AE1">
        <w:rPr>
          <w:rFonts w:ascii="Times New Roman" w:hAnsi="Times New Roman" w:cs="Times New Roman"/>
          <w:sz w:val="28"/>
          <w:szCs w:val="24"/>
        </w:rPr>
        <w:t xml:space="preserve">1 </w:t>
      </w:r>
      <w:r w:rsidR="003917E5" w:rsidRPr="00385AE1">
        <w:rPr>
          <w:szCs w:val="28"/>
        </w:rPr>
        <w:t xml:space="preserve">– </w:t>
      </w:r>
      <w:r w:rsidRPr="00385AE1">
        <w:rPr>
          <w:rFonts w:ascii="Times New Roman" w:hAnsi="Times New Roman" w:cs="Times New Roman"/>
          <w:sz w:val="28"/>
          <w:szCs w:val="24"/>
        </w:rPr>
        <w:t>Середня тривалість прийому профілактичної дози вітаміну D3 в групах дослідження</w:t>
      </w:r>
      <w:r w:rsidR="003F5076">
        <w:rPr>
          <w:rFonts w:ascii="Times New Roman" w:hAnsi="Times New Roman" w:cs="Times New Roman"/>
          <w:sz w:val="28"/>
          <w:szCs w:val="24"/>
        </w:rPr>
        <w:t xml:space="preserve">, </w:t>
      </w:r>
      <w:r w:rsidR="00133097">
        <w:rPr>
          <w:rFonts w:ascii="Times New Roman" w:hAnsi="Times New Roman" w:cs="Times New Roman"/>
          <w:sz w:val="28"/>
          <w:szCs w:val="24"/>
        </w:rPr>
        <w:t>М</w:t>
      </w:r>
      <w:r w:rsidRPr="00385AE1">
        <w:rPr>
          <w:rFonts w:ascii="Times New Roman" w:hAnsi="Times New Roman" w:cs="Times New Roman"/>
          <w:sz w:val="28"/>
          <w:szCs w:val="24"/>
        </w:rPr>
        <w:t xml:space="preserve"> </w:t>
      </w:r>
      <w:r w:rsidR="00133097">
        <w:rPr>
          <w:rFonts w:ascii="Times New Roman" w:hAnsi="Times New Roman" w:cs="Times New Roman"/>
          <w:sz w:val="28"/>
          <w:szCs w:val="24"/>
        </w:rPr>
        <w:t xml:space="preserve">± </w:t>
      </w:r>
      <w:r w:rsidR="00133097" w:rsidRPr="00984784">
        <w:rPr>
          <w:rFonts w:ascii="Times New Roman" w:hAnsi="Times New Roman" w:cs="Times New Roman"/>
          <w:color w:val="000000" w:themeColor="text1"/>
          <w:sz w:val="28"/>
          <w:szCs w:val="28"/>
          <w:lang w:val="en-US"/>
        </w:rPr>
        <w:t>m</w:t>
      </w:r>
      <w:r w:rsidR="003F5076">
        <w:rPr>
          <w:rFonts w:ascii="Times New Roman" w:hAnsi="Times New Roman" w:cs="Times New Roman"/>
          <w:sz w:val="28"/>
          <w:szCs w:val="28"/>
        </w:rPr>
        <w:t>,</w:t>
      </w:r>
      <w:r w:rsidR="00133097">
        <w:rPr>
          <w:rFonts w:ascii="Times New Roman" w:hAnsi="Times New Roman" w:cs="Times New Roman"/>
          <w:sz w:val="28"/>
          <w:szCs w:val="28"/>
        </w:rPr>
        <w:t xml:space="preserve"> місяці</w:t>
      </w:r>
    </w:p>
    <w:p w:rsidR="0030245C" w:rsidRPr="00F20030" w:rsidRDefault="001F0C61" w:rsidP="00133097">
      <w:pPr>
        <w:pStyle w:val="a3"/>
        <w:spacing w:line="360" w:lineRule="auto"/>
        <w:ind w:firstLine="720"/>
        <w:jc w:val="both"/>
        <w:rPr>
          <w:b w:val="0"/>
          <w:szCs w:val="28"/>
        </w:rPr>
      </w:pPr>
      <w:r w:rsidRPr="00F20030">
        <w:rPr>
          <w:b w:val="0"/>
          <w:szCs w:val="28"/>
        </w:rPr>
        <w:t>Примітка.</w:t>
      </w:r>
      <w:r w:rsidR="0030245C" w:rsidRPr="00F20030">
        <w:rPr>
          <w:b w:val="0"/>
          <w:szCs w:val="28"/>
        </w:rPr>
        <w:t xml:space="preserve"> * – позначені вірогідні відмінності </w:t>
      </w:r>
      <w:r w:rsidR="00F20030" w:rsidRPr="00F20030">
        <w:rPr>
          <w:b w:val="0"/>
          <w:szCs w:val="28"/>
        </w:rPr>
        <w:t xml:space="preserve">порівняно з </w:t>
      </w:r>
      <w:r w:rsidR="00133097" w:rsidRPr="00F20030">
        <w:rPr>
          <w:b w:val="0"/>
          <w:szCs w:val="28"/>
        </w:rPr>
        <w:t xml:space="preserve">показниками </w:t>
      </w:r>
      <w:r w:rsidR="0030245C" w:rsidRPr="00F20030">
        <w:rPr>
          <w:b w:val="0"/>
          <w:szCs w:val="28"/>
        </w:rPr>
        <w:t>дітей групи контролю (</w:t>
      </w:r>
      <w:r w:rsidRPr="00F20030">
        <w:rPr>
          <w:b w:val="0"/>
          <w:szCs w:val="28"/>
        </w:rPr>
        <w:t>р</w:t>
      </w:r>
      <w:r w:rsidR="00B470B8" w:rsidRPr="00F20030">
        <w:rPr>
          <w:b w:val="0"/>
          <w:szCs w:val="28"/>
        </w:rPr>
        <w:t>t</w:t>
      </w:r>
      <w:r w:rsidR="00331DCD">
        <w:rPr>
          <w:b w:val="0"/>
          <w:szCs w:val="28"/>
        </w:rPr>
        <w:t xml:space="preserve"> </w:t>
      </w:r>
      <w:r w:rsidRPr="00F20030">
        <w:rPr>
          <w:b w:val="0"/>
          <w:szCs w:val="28"/>
        </w:rPr>
        <w:t>&lt;</w:t>
      </w:r>
      <w:r w:rsidR="00331DCD">
        <w:rPr>
          <w:b w:val="0"/>
          <w:szCs w:val="28"/>
        </w:rPr>
        <w:t xml:space="preserve"> </w:t>
      </w:r>
      <w:r w:rsidR="0030245C" w:rsidRPr="00F20030">
        <w:rPr>
          <w:b w:val="0"/>
          <w:szCs w:val="28"/>
        </w:rPr>
        <w:t>0,05).</w:t>
      </w:r>
    </w:p>
    <w:p w:rsidR="00BA4722" w:rsidRDefault="00BA4722" w:rsidP="0030245C">
      <w:pPr>
        <w:pStyle w:val="a3"/>
        <w:spacing w:line="276" w:lineRule="auto"/>
        <w:ind w:firstLine="720"/>
        <w:jc w:val="both"/>
        <w:rPr>
          <w:b w:val="0"/>
          <w:szCs w:val="28"/>
        </w:rPr>
      </w:pPr>
    </w:p>
    <w:p w:rsidR="0030245C" w:rsidRPr="00356B3E" w:rsidRDefault="00385AE1" w:rsidP="00385AE1">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4"/>
        </w:rPr>
        <w:t xml:space="preserve">Середня тривалість прийому профілактичної дози вітаміну D3 в основній групі становила </w:t>
      </w:r>
      <w:r>
        <w:rPr>
          <w:rFonts w:ascii="Times New Roman" w:hAnsi="Times New Roman" w:cs="Times New Roman"/>
          <w:sz w:val="28"/>
          <w:szCs w:val="24"/>
        </w:rPr>
        <w:t>(</w:t>
      </w:r>
      <w:r w:rsidRPr="00B13EA2">
        <w:rPr>
          <w:rFonts w:ascii="Times New Roman" w:hAnsi="Times New Roman" w:cs="Times New Roman"/>
          <w:sz w:val="28"/>
          <w:szCs w:val="24"/>
        </w:rPr>
        <w:t>4,9</w:t>
      </w:r>
      <w:r>
        <w:rPr>
          <w:rFonts w:ascii="Times New Roman" w:hAnsi="Times New Roman" w:cs="Times New Roman"/>
          <w:sz w:val="28"/>
          <w:szCs w:val="24"/>
        </w:rPr>
        <w:t xml:space="preserve"> ± </w:t>
      </w:r>
      <w:r w:rsidRPr="00B13EA2">
        <w:rPr>
          <w:rFonts w:ascii="Times New Roman" w:hAnsi="Times New Roman" w:cs="Times New Roman"/>
          <w:sz w:val="28"/>
          <w:szCs w:val="24"/>
        </w:rPr>
        <w:t>0,3</w:t>
      </w:r>
      <w:r>
        <w:rPr>
          <w:rFonts w:ascii="Times New Roman" w:hAnsi="Times New Roman" w:cs="Times New Roman"/>
          <w:sz w:val="28"/>
          <w:szCs w:val="24"/>
        </w:rPr>
        <w:t>)</w:t>
      </w:r>
      <w:r w:rsidRPr="00B13EA2">
        <w:rPr>
          <w:rFonts w:ascii="Times New Roman" w:hAnsi="Times New Roman" w:cs="Times New Roman"/>
          <w:sz w:val="28"/>
          <w:szCs w:val="24"/>
        </w:rPr>
        <w:t xml:space="preserve"> місяців. </w:t>
      </w:r>
      <w:r w:rsidRPr="00B13EA2">
        <w:rPr>
          <w:rFonts w:ascii="Times New Roman" w:hAnsi="Times New Roman" w:cs="Times New Roman"/>
          <w:sz w:val="28"/>
          <w:szCs w:val="28"/>
        </w:rPr>
        <w:t xml:space="preserve">Нами не виявлено вірогідних розбіжностей щодо терміну застосування холекальциферолу з профілактичною метою в межах </w:t>
      </w:r>
      <w:r w:rsidRPr="00B13EA2">
        <w:rPr>
          <w:rFonts w:ascii="Times New Roman" w:hAnsi="Times New Roman" w:cs="Times New Roman"/>
          <w:sz w:val="28"/>
          <w:szCs w:val="28"/>
        </w:rPr>
        <w:lastRenderedPageBreak/>
        <w:t xml:space="preserve">основної групи. Так, наведений </w:t>
      </w:r>
      <w:r>
        <w:rPr>
          <w:rFonts w:ascii="Times New Roman" w:hAnsi="Times New Roman" w:cs="Times New Roman"/>
          <w:sz w:val="28"/>
          <w:szCs w:val="28"/>
        </w:rPr>
        <w:t>показник в І підгрупі становив</w:t>
      </w:r>
      <w:r w:rsidR="00BC6FAF">
        <w:rPr>
          <w:rFonts w:ascii="Times New Roman" w:hAnsi="Times New Roman" w:cs="Times New Roman"/>
          <w:sz w:val="28"/>
          <w:szCs w:val="28"/>
        </w:rPr>
        <w:t xml:space="preserve"> </w:t>
      </w:r>
      <w:r>
        <w:rPr>
          <w:rFonts w:ascii="Times New Roman" w:hAnsi="Times New Roman" w:cs="Times New Roman"/>
          <w:sz w:val="28"/>
          <w:szCs w:val="28"/>
        </w:rPr>
        <w:t>(</w:t>
      </w:r>
      <w:r w:rsidRPr="00B13EA2">
        <w:rPr>
          <w:rFonts w:ascii="Times New Roman" w:hAnsi="Times New Roman" w:cs="Times New Roman"/>
          <w:sz w:val="28"/>
          <w:szCs w:val="28"/>
        </w:rPr>
        <w:t>5,2</w:t>
      </w:r>
      <w:r>
        <w:rPr>
          <w:rFonts w:ascii="Times New Roman" w:hAnsi="Times New Roman" w:cs="Times New Roman"/>
          <w:sz w:val="28"/>
          <w:szCs w:val="24"/>
        </w:rPr>
        <w:t xml:space="preserve"> ± </w:t>
      </w:r>
      <w:r w:rsidRPr="00B13EA2">
        <w:rPr>
          <w:rFonts w:ascii="Times New Roman" w:hAnsi="Times New Roman" w:cs="Times New Roman"/>
          <w:sz w:val="28"/>
          <w:szCs w:val="24"/>
        </w:rPr>
        <w:t>0,4</w:t>
      </w:r>
      <w:r>
        <w:rPr>
          <w:rFonts w:ascii="Times New Roman" w:hAnsi="Times New Roman" w:cs="Times New Roman"/>
          <w:sz w:val="28"/>
          <w:szCs w:val="24"/>
        </w:rPr>
        <w:t>)</w:t>
      </w:r>
      <w:r w:rsidRPr="00B13EA2">
        <w:rPr>
          <w:rFonts w:ascii="Times New Roman" w:hAnsi="Times New Roman" w:cs="Times New Roman"/>
          <w:sz w:val="28"/>
          <w:szCs w:val="24"/>
        </w:rPr>
        <w:t xml:space="preserve"> місяців, ІІ підгрупі – </w:t>
      </w:r>
      <w:r>
        <w:rPr>
          <w:rFonts w:ascii="Times New Roman" w:hAnsi="Times New Roman" w:cs="Times New Roman"/>
          <w:sz w:val="28"/>
          <w:szCs w:val="24"/>
        </w:rPr>
        <w:t>(</w:t>
      </w:r>
      <w:r w:rsidRPr="00B13EA2">
        <w:rPr>
          <w:rFonts w:ascii="Times New Roman" w:hAnsi="Times New Roman" w:cs="Times New Roman"/>
          <w:sz w:val="28"/>
          <w:szCs w:val="24"/>
        </w:rPr>
        <w:t>4,8</w:t>
      </w:r>
      <w:r>
        <w:rPr>
          <w:rFonts w:ascii="Times New Roman" w:hAnsi="Times New Roman" w:cs="Times New Roman"/>
          <w:sz w:val="28"/>
          <w:szCs w:val="24"/>
        </w:rPr>
        <w:t xml:space="preserve"> ± </w:t>
      </w:r>
      <w:r w:rsidRPr="00B13EA2">
        <w:rPr>
          <w:rFonts w:ascii="Times New Roman" w:hAnsi="Times New Roman" w:cs="Times New Roman"/>
          <w:sz w:val="28"/>
          <w:szCs w:val="24"/>
        </w:rPr>
        <w:t>0,4</w:t>
      </w:r>
      <w:r>
        <w:rPr>
          <w:rFonts w:ascii="Times New Roman" w:hAnsi="Times New Roman" w:cs="Times New Roman"/>
          <w:sz w:val="28"/>
          <w:szCs w:val="24"/>
        </w:rPr>
        <w:t>)</w:t>
      </w:r>
      <w:r w:rsidRPr="00B13EA2">
        <w:rPr>
          <w:rFonts w:ascii="Times New Roman" w:hAnsi="Times New Roman" w:cs="Times New Roman"/>
          <w:sz w:val="28"/>
          <w:szCs w:val="24"/>
        </w:rPr>
        <w:t xml:space="preserve"> місяців, ІІІ підгрупі – </w:t>
      </w:r>
      <w:r>
        <w:rPr>
          <w:rFonts w:ascii="Times New Roman" w:hAnsi="Times New Roman" w:cs="Times New Roman"/>
          <w:sz w:val="28"/>
          <w:szCs w:val="24"/>
        </w:rPr>
        <w:t>(</w:t>
      </w:r>
      <w:r w:rsidRPr="00B13EA2">
        <w:rPr>
          <w:rFonts w:ascii="Times New Roman" w:hAnsi="Times New Roman" w:cs="Times New Roman"/>
          <w:sz w:val="28"/>
          <w:szCs w:val="24"/>
        </w:rPr>
        <w:t>5,3</w:t>
      </w:r>
      <w:r>
        <w:rPr>
          <w:rFonts w:ascii="Times New Roman" w:hAnsi="Times New Roman" w:cs="Times New Roman"/>
          <w:sz w:val="28"/>
          <w:szCs w:val="24"/>
        </w:rPr>
        <w:t xml:space="preserve"> ± </w:t>
      </w:r>
      <w:r w:rsidRPr="00B13EA2">
        <w:rPr>
          <w:rFonts w:ascii="Times New Roman" w:hAnsi="Times New Roman" w:cs="Times New Roman"/>
          <w:sz w:val="28"/>
          <w:szCs w:val="24"/>
        </w:rPr>
        <w:t>0,3</w:t>
      </w:r>
      <w:r>
        <w:rPr>
          <w:rFonts w:ascii="Times New Roman" w:hAnsi="Times New Roman" w:cs="Times New Roman"/>
          <w:sz w:val="28"/>
          <w:szCs w:val="24"/>
        </w:rPr>
        <w:t>)</w:t>
      </w:r>
      <w:r w:rsidRPr="00B13EA2">
        <w:rPr>
          <w:rFonts w:ascii="Times New Roman" w:hAnsi="Times New Roman" w:cs="Times New Roman"/>
          <w:sz w:val="28"/>
          <w:szCs w:val="24"/>
        </w:rPr>
        <w:t xml:space="preserve"> місяців</w:t>
      </w:r>
      <w:r w:rsidR="00BC6FAF">
        <w:rPr>
          <w:rFonts w:ascii="Times New Roman" w:hAnsi="Times New Roman" w:cs="Times New Roman"/>
          <w:sz w:val="28"/>
          <w:szCs w:val="24"/>
        </w:rPr>
        <w:t xml:space="preserve"> </w:t>
      </w:r>
      <w:r w:rsidRPr="00B13EA2">
        <w:rPr>
          <w:rFonts w:ascii="Times New Roman" w:hAnsi="Times New Roman" w:cs="Times New Roman"/>
          <w:sz w:val="28"/>
          <w:szCs w:val="24"/>
        </w:rPr>
        <w:t>(</w:t>
      </w:r>
      <w:r w:rsidRPr="00B13EA2">
        <w:rPr>
          <w:rFonts w:ascii="Times New Roman" w:hAnsi="Times New Roman" w:cs="Times New Roman"/>
          <w:sz w:val="28"/>
          <w:szCs w:val="28"/>
        </w:rPr>
        <w:t>р</w:t>
      </w:r>
      <w:r w:rsidR="00BC6FAF">
        <w:rPr>
          <w:rFonts w:ascii="Times New Roman" w:hAnsi="Times New Roman" w:cs="Times New Roman"/>
          <w:sz w:val="28"/>
          <w:szCs w:val="28"/>
        </w:rPr>
        <w:t xml:space="preserve"> </w:t>
      </w:r>
      <w:r w:rsidRPr="00B13EA2">
        <w:rPr>
          <w:rFonts w:ascii="Times New Roman" w:hAnsi="Times New Roman" w:cs="Times New Roman"/>
          <w:sz w:val="28"/>
          <w:szCs w:val="28"/>
        </w:rPr>
        <w:t>&gt;</w:t>
      </w:r>
      <w:r w:rsidR="00BC6FAF">
        <w:rPr>
          <w:rFonts w:ascii="Times New Roman" w:hAnsi="Times New Roman" w:cs="Times New Roman"/>
          <w:sz w:val="28"/>
          <w:szCs w:val="28"/>
        </w:rPr>
        <w:t xml:space="preserve"> </w:t>
      </w:r>
      <w:r w:rsidRPr="00B13EA2">
        <w:rPr>
          <w:rFonts w:ascii="Times New Roman" w:hAnsi="Times New Roman" w:cs="Times New Roman"/>
          <w:sz w:val="28"/>
          <w:szCs w:val="28"/>
        </w:rPr>
        <w:t>0,05)</w:t>
      </w:r>
      <w:r w:rsidRPr="00B13EA2">
        <w:rPr>
          <w:rFonts w:ascii="Times New Roman" w:hAnsi="Times New Roman" w:cs="Times New Roman"/>
          <w:sz w:val="28"/>
          <w:szCs w:val="24"/>
        </w:rPr>
        <w:t xml:space="preserve">. Слід відмітити, що середня тривалість прийому профілактичної дози вітаміну D3 у дітей основної групи вірогідно не відрізнялася від показника групи порівняння </w:t>
      </w:r>
      <w:r>
        <w:rPr>
          <w:rFonts w:ascii="Times New Roman" w:hAnsi="Times New Roman" w:cs="Times New Roman"/>
          <w:sz w:val="28"/>
          <w:szCs w:val="24"/>
        </w:rPr>
        <w:t>(</w:t>
      </w:r>
      <w:r w:rsidRPr="00B13EA2">
        <w:rPr>
          <w:rFonts w:ascii="Times New Roman" w:hAnsi="Times New Roman" w:cs="Times New Roman"/>
          <w:sz w:val="28"/>
          <w:szCs w:val="24"/>
        </w:rPr>
        <w:t>(4,6</w:t>
      </w:r>
      <w:r w:rsidR="007E46E4">
        <w:rPr>
          <w:rFonts w:ascii="Times New Roman" w:hAnsi="Times New Roman" w:cs="Times New Roman"/>
          <w:sz w:val="28"/>
          <w:szCs w:val="24"/>
        </w:rPr>
        <w:t> </w:t>
      </w:r>
      <w:r>
        <w:rPr>
          <w:rFonts w:ascii="Times New Roman" w:hAnsi="Times New Roman" w:cs="Times New Roman"/>
          <w:sz w:val="28"/>
          <w:szCs w:val="24"/>
        </w:rPr>
        <w:t>±</w:t>
      </w:r>
      <w:r w:rsidR="007E46E4">
        <w:rPr>
          <w:rFonts w:ascii="Times New Roman" w:hAnsi="Times New Roman" w:cs="Times New Roman"/>
          <w:sz w:val="28"/>
          <w:szCs w:val="24"/>
        </w:rPr>
        <w:t> </w:t>
      </w:r>
      <w:r w:rsidRPr="00B13EA2">
        <w:rPr>
          <w:rFonts w:ascii="Times New Roman" w:hAnsi="Times New Roman" w:cs="Times New Roman"/>
          <w:sz w:val="28"/>
          <w:szCs w:val="24"/>
        </w:rPr>
        <w:t>0,5</w:t>
      </w:r>
      <w:r>
        <w:rPr>
          <w:rFonts w:ascii="Times New Roman" w:hAnsi="Times New Roman" w:cs="Times New Roman"/>
          <w:sz w:val="28"/>
          <w:szCs w:val="24"/>
        </w:rPr>
        <w:t>) місяців</w:t>
      </w:r>
      <w:r w:rsidRPr="00B13EA2">
        <w:rPr>
          <w:rFonts w:ascii="Times New Roman" w:hAnsi="Times New Roman" w:cs="Times New Roman"/>
          <w:sz w:val="28"/>
          <w:szCs w:val="24"/>
        </w:rPr>
        <w:t xml:space="preserve">, </w:t>
      </w:r>
      <w:r w:rsidRPr="00B13EA2">
        <w:rPr>
          <w:rFonts w:ascii="Times New Roman" w:hAnsi="Times New Roman" w:cs="Times New Roman"/>
          <w:sz w:val="28"/>
          <w:szCs w:val="28"/>
        </w:rPr>
        <w:t>р</w:t>
      </w:r>
      <w:r w:rsidR="00133097">
        <w:rPr>
          <w:rFonts w:ascii="Times New Roman" w:hAnsi="Times New Roman" w:cs="Times New Roman"/>
          <w:sz w:val="28"/>
          <w:szCs w:val="28"/>
        </w:rPr>
        <w:t xml:space="preserve"> </w:t>
      </w:r>
      <w:r w:rsidRPr="00B13EA2">
        <w:rPr>
          <w:rFonts w:ascii="Times New Roman" w:hAnsi="Times New Roman" w:cs="Times New Roman"/>
          <w:sz w:val="28"/>
          <w:szCs w:val="28"/>
        </w:rPr>
        <w:t>&gt;</w:t>
      </w:r>
      <w:r w:rsidR="00133097">
        <w:rPr>
          <w:rFonts w:ascii="Times New Roman" w:hAnsi="Times New Roman" w:cs="Times New Roman"/>
          <w:sz w:val="28"/>
          <w:szCs w:val="28"/>
        </w:rPr>
        <w:t xml:space="preserve"> </w:t>
      </w:r>
      <w:r w:rsidRPr="00B13EA2">
        <w:rPr>
          <w:rFonts w:ascii="Times New Roman" w:hAnsi="Times New Roman" w:cs="Times New Roman"/>
          <w:sz w:val="28"/>
          <w:szCs w:val="28"/>
        </w:rPr>
        <w:t>0,05</w:t>
      </w:r>
      <w:r>
        <w:rPr>
          <w:rFonts w:ascii="Times New Roman" w:hAnsi="Times New Roman" w:cs="Times New Roman"/>
          <w:sz w:val="28"/>
          <w:szCs w:val="28"/>
        </w:rPr>
        <w:t>)</w:t>
      </w:r>
      <w:r w:rsidRPr="00B13EA2">
        <w:rPr>
          <w:rFonts w:ascii="Times New Roman" w:hAnsi="Times New Roman" w:cs="Times New Roman"/>
          <w:sz w:val="28"/>
          <w:szCs w:val="28"/>
        </w:rPr>
        <w:t>.</w:t>
      </w:r>
      <w:r w:rsidR="00133097">
        <w:rPr>
          <w:rFonts w:ascii="Times New Roman" w:hAnsi="Times New Roman" w:cs="Times New Roman"/>
          <w:sz w:val="28"/>
          <w:szCs w:val="28"/>
        </w:rPr>
        <w:t xml:space="preserve"> </w:t>
      </w:r>
      <w:r w:rsidR="00356B3E" w:rsidRPr="00B13EA2">
        <w:rPr>
          <w:rFonts w:ascii="Times New Roman" w:hAnsi="Times New Roman" w:cs="Times New Roman"/>
          <w:sz w:val="28"/>
          <w:szCs w:val="28"/>
        </w:rPr>
        <w:t xml:space="preserve">Однак, аналіз отриманих результатів дозволив встановити достовірні відмінності щодо середньої </w:t>
      </w:r>
      <w:r w:rsidR="00356B3E">
        <w:rPr>
          <w:rFonts w:ascii="Times New Roman" w:hAnsi="Times New Roman" w:cs="Times New Roman"/>
          <w:sz w:val="28"/>
          <w:szCs w:val="28"/>
        </w:rPr>
        <w:t xml:space="preserve">тривалості профілактики рахіту </w:t>
      </w:r>
      <w:r w:rsidR="00356B3E" w:rsidRPr="00B13EA2">
        <w:rPr>
          <w:rFonts w:ascii="Times New Roman" w:hAnsi="Times New Roman" w:cs="Times New Roman"/>
          <w:sz w:val="28"/>
          <w:szCs w:val="28"/>
        </w:rPr>
        <w:t>у дітей основної групи,</w:t>
      </w:r>
      <w:r w:rsidR="00331DCD">
        <w:rPr>
          <w:rFonts w:ascii="Times New Roman" w:hAnsi="Times New Roman" w:cs="Times New Roman"/>
          <w:sz w:val="28"/>
          <w:szCs w:val="28"/>
        </w:rPr>
        <w:t xml:space="preserve"> </w:t>
      </w:r>
      <w:r w:rsidR="00356B3E" w:rsidRPr="00B13EA2">
        <w:rPr>
          <w:rFonts w:ascii="Times New Roman" w:hAnsi="Times New Roman" w:cs="Times New Roman"/>
          <w:sz w:val="28"/>
          <w:szCs w:val="28"/>
        </w:rPr>
        <w:t>групи порівняння з терміном у дітей контрольної групи</w:t>
      </w:r>
      <w:r w:rsidR="00964C57">
        <w:rPr>
          <w:rFonts w:ascii="Times New Roman" w:hAnsi="Times New Roman" w:cs="Times New Roman"/>
          <w:sz w:val="28"/>
          <w:szCs w:val="28"/>
        </w:rPr>
        <w:t xml:space="preserve"> </w:t>
      </w:r>
      <w:r w:rsidR="00356B3E">
        <w:rPr>
          <w:rFonts w:ascii="Times New Roman" w:hAnsi="Times New Roman" w:cs="Times New Roman"/>
          <w:sz w:val="28"/>
          <w:szCs w:val="28"/>
        </w:rPr>
        <w:t>(</w:t>
      </w:r>
      <w:r w:rsidR="00356B3E" w:rsidRPr="00B13EA2">
        <w:rPr>
          <w:rFonts w:ascii="Times New Roman" w:hAnsi="Times New Roman" w:cs="Times New Roman"/>
          <w:sz w:val="28"/>
          <w:szCs w:val="24"/>
        </w:rPr>
        <w:t>(6,8</w:t>
      </w:r>
      <w:r w:rsidR="007E46E4">
        <w:rPr>
          <w:rFonts w:ascii="Times New Roman" w:hAnsi="Times New Roman" w:cs="Times New Roman"/>
          <w:sz w:val="28"/>
          <w:szCs w:val="24"/>
        </w:rPr>
        <w:t> </w:t>
      </w:r>
      <w:r w:rsidR="00356B3E">
        <w:rPr>
          <w:rFonts w:ascii="Times New Roman" w:hAnsi="Times New Roman" w:cs="Times New Roman"/>
          <w:sz w:val="28"/>
          <w:szCs w:val="24"/>
        </w:rPr>
        <w:t xml:space="preserve">± </w:t>
      </w:r>
      <w:r w:rsidR="00356B3E" w:rsidRPr="00B13EA2">
        <w:rPr>
          <w:rFonts w:ascii="Times New Roman" w:hAnsi="Times New Roman" w:cs="Times New Roman"/>
          <w:sz w:val="28"/>
          <w:szCs w:val="24"/>
        </w:rPr>
        <w:t>0,4</w:t>
      </w:r>
      <w:r w:rsidR="00356B3E">
        <w:rPr>
          <w:rFonts w:ascii="Times New Roman" w:hAnsi="Times New Roman" w:cs="Times New Roman"/>
          <w:sz w:val="28"/>
          <w:szCs w:val="24"/>
        </w:rPr>
        <w:t>)</w:t>
      </w:r>
      <w:r>
        <w:rPr>
          <w:rFonts w:ascii="Times New Roman" w:hAnsi="Times New Roman" w:cs="Times New Roman"/>
          <w:sz w:val="28"/>
          <w:szCs w:val="24"/>
        </w:rPr>
        <w:t xml:space="preserve"> місяців</w:t>
      </w:r>
      <w:r w:rsidR="00356B3E" w:rsidRPr="00B13EA2">
        <w:rPr>
          <w:rFonts w:ascii="Times New Roman" w:hAnsi="Times New Roman" w:cs="Times New Roman"/>
          <w:sz w:val="28"/>
          <w:szCs w:val="24"/>
        </w:rPr>
        <w:t xml:space="preserve">, </w:t>
      </w:r>
      <w:r w:rsidR="00356B3E">
        <w:rPr>
          <w:rFonts w:ascii="Times New Roman" w:hAnsi="Times New Roman" w:cs="Times New Roman"/>
          <w:sz w:val="28"/>
          <w:szCs w:val="28"/>
        </w:rPr>
        <w:t>р &lt;</w:t>
      </w:r>
      <w:r w:rsidR="00D75578">
        <w:rPr>
          <w:rFonts w:ascii="Times New Roman" w:hAnsi="Times New Roman" w:cs="Times New Roman"/>
          <w:sz w:val="28"/>
          <w:szCs w:val="28"/>
        </w:rPr>
        <w:t xml:space="preserve"> </w:t>
      </w:r>
      <w:r w:rsidR="00356B3E" w:rsidRPr="00B13EA2">
        <w:rPr>
          <w:rFonts w:ascii="Times New Roman" w:hAnsi="Times New Roman" w:cs="Times New Roman"/>
          <w:sz w:val="28"/>
          <w:szCs w:val="28"/>
        </w:rPr>
        <w:t>0,05</w:t>
      </w:r>
      <w:r>
        <w:rPr>
          <w:rFonts w:ascii="Times New Roman" w:hAnsi="Times New Roman" w:cs="Times New Roman"/>
          <w:sz w:val="28"/>
          <w:szCs w:val="28"/>
        </w:rPr>
        <w:t>)</w:t>
      </w:r>
      <w:r w:rsidR="00356B3E" w:rsidRPr="00B13EA2">
        <w:rPr>
          <w:rFonts w:ascii="Times New Roman" w:hAnsi="Times New Roman" w:cs="Times New Roman"/>
          <w:sz w:val="28"/>
          <w:szCs w:val="28"/>
        </w:rPr>
        <w:t xml:space="preserve">. </w:t>
      </w:r>
    </w:p>
    <w:p w:rsidR="0030245C" w:rsidRPr="00785DB3" w:rsidRDefault="0030245C" w:rsidP="0030245C">
      <w:pPr>
        <w:spacing w:after="0" w:line="360" w:lineRule="auto"/>
        <w:ind w:firstLine="708"/>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Таким чином, аналіз стану специфічної профілактики у хворих на</w:t>
      </w:r>
      <w:r w:rsidR="00964C57">
        <w:rPr>
          <w:rFonts w:ascii="Times New Roman" w:eastAsia="Times New Roman" w:hAnsi="Times New Roman" w:cs="Times New Roman"/>
          <w:sz w:val="28"/>
          <w:szCs w:val="28"/>
        </w:rPr>
        <w:t xml:space="preserve"> </w:t>
      </w:r>
      <w:r w:rsidRPr="00B13EA2">
        <w:rPr>
          <w:rFonts w:ascii="Times New Roman" w:hAnsi="Times New Roman" w:cs="Times New Roman"/>
          <w:sz w:val="28"/>
          <w:szCs w:val="28"/>
        </w:rPr>
        <w:t>вітамін</w:t>
      </w:r>
      <w:r w:rsidR="00964C57">
        <w:rPr>
          <w:rFonts w:ascii="Times New Roman" w:hAnsi="Times New Roman" w:cs="Times New Roman"/>
          <w:sz w:val="28"/>
          <w:szCs w:val="28"/>
        </w:rPr>
        <w:t xml:space="preserve">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-дефіцитний</w:t>
      </w:r>
      <w:r w:rsidR="00964C57">
        <w:rPr>
          <w:rFonts w:ascii="Times New Roman" w:hAnsi="Times New Roman" w:cs="Times New Roman"/>
          <w:sz w:val="28"/>
          <w:szCs w:val="28"/>
        </w:rPr>
        <w:t xml:space="preserve"> </w:t>
      </w:r>
      <w:r w:rsidRPr="00B13EA2">
        <w:rPr>
          <w:rFonts w:ascii="Times New Roman" w:hAnsi="Times New Roman" w:cs="Times New Roman"/>
          <w:sz w:val="28"/>
          <w:szCs w:val="28"/>
        </w:rPr>
        <w:t>рахіт</w:t>
      </w:r>
      <w:r w:rsidR="00964C57">
        <w:rPr>
          <w:rFonts w:ascii="Times New Roman" w:hAnsi="Times New Roman" w:cs="Times New Roman"/>
          <w:sz w:val="28"/>
          <w:szCs w:val="28"/>
        </w:rPr>
        <w:t xml:space="preserve"> </w:t>
      </w:r>
      <w:r w:rsidRPr="00557373">
        <w:rPr>
          <w:rFonts w:ascii="Times New Roman" w:eastAsia="Times New Roman" w:hAnsi="Times New Roman" w:cs="Times New Roman"/>
          <w:sz w:val="28"/>
          <w:szCs w:val="28"/>
        </w:rPr>
        <w:t>показав, що групи були репрезентативним по особливостям застосуванню та середній тривалості прийому холекальциферолу.</w:t>
      </w:r>
    </w:p>
    <w:p w:rsidR="0030245C" w:rsidRPr="00B13EA2" w:rsidRDefault="0030245C" w:rsidP="0030245C">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4"/>
        </w:rPr>
        <w:t>Нами встановлено, що на момент госпіталізації в стаціонар лікувальну дозу холекальциферолу (</w:t>
      </w:r>
      <w:r w:rsidR="001F0C61">
        <w:rPr>
          <w:rFonts w:ascii="Times New Roman" w:hAnsi="Times New Roman" w:cs="Times New Roman"/>
          <w:sz w:val="28"/>
          <w:szCs w:val="24"/>
        </w:rPr>
        <w:t xml:space="preserve">від 2000 </w:t>
      </w:r>
      <w:r w:rsidR="001F0C61" w:rsidRPr="00B13EA2">
        <w:rPr>
          <w:rFonts w:ascii="Times New Roman" w:hAnsi="Times New Roman" w:cs="Times New Roman"/>
          <w:sz w:val="28"/>
          <w:szCs w:val="24"/>
        </w:rPr>
        <w:t>МО/добу</w:t>
      </w:r>
      <w:r w:rsidR="001F0C61">
        <w:rPr>
          <w:rFonts w:ascii="Times New Roman" w:hAnsi="Times New Roman" w:cs="Times New Roman"/>
          <w:sz w:val="28"/>
          <w:szCs w:val="24"/>
        </w:rPr>
        <w:t xml:space="preserve"> до</w:t>
      </w:r>
      <w:r w:rsidRPr="00B13EA2">
        <w:rPr>
          <w:rFonts w:ascii="Times New Roman" w:hAnsi="Times New Roman" w:cs="Times New Roman"/>
          <w:sz w:val="28"/>
          <w:szCs w:val="24"/>
        </w:rPr>
        <w:t xml:space="preserve"> 3000 МО/добу) отримували 12 дітей</w:t>
      </w:r>
      <w:r w:rsidR="00BC6FAF">
        <w:rPr>
          <w:rFonts w:ascii="Times New Roman" w:hAnsi="Times New Roman" w:cs="Times New Roman"/>
          <w:sz w:val="28"/>
          <w:szCs w:val="24"/>
        </w:rPr>
        <w:t xml:space="preserve"> </w:t>
      </w:r>
      <w:r w:rsidRPr="00B13EA2">
        <w:rPr>
          <w:rFonts w:ascii="Times New Roman" w:hAnsi="Times New Roman" w:cs="Times New Roman"/>
          <w:sz w:val="28"/>
          <w:szCs w:val="24"/>
        </w:rPr>
        <w:t>(13,33</w:t>
      </w:r>
      <w:r w:rsidR="00565152">
        <w:rPr>
          <w:rFonts w:ascii="Times New Roman" w:hAnsi="Times New Roman" w:cs="Times New Roman"/>
          <w:sz w:val="28"/>
          <w:szCs w:val="24"/>
        </w:rPr>
        <w:t xml:space="preserve"> ± </w:t>
      </w:r>
      <w:r w:rsidRPr="00B13EA2">
        <w:rPr>
          <w:rFonts w:ascii="Times New Roman" w:hAnsi="Times New Roman" w:cs="Times New Roman"/>
          <w:sz w:val="28"/>
          <w:szCs w:val="24"/>
        </w:rPr>
        <w:t>3,58)</w:t>
      </w:r>
      <w:r w:rsidR="00BC6FAF">
        <w:rPr>
          <w:rFonts w:ascii="Times New Roman" w:hAnsi="Times New Roman" w:cs="Times New Roman"/>
          <w:sz w:val="28"/>
          <w:szCs w:val="24"/>
        </w:rPr>
        <w:t xml:space="preserve"> </w:t>
      </w:r>
      <w:r w:rsidRPr="00B13EA2">
        <w:rPr>
          <w:rFonts w:ascii="Times New Roman" w:hAnsi="Times New Roman" w:cs="Times New Roman"/>
          <w:sz w:val="28"/>
          <w:szCs w:val="24"/>
        </w:rPr>
        <w:t>%</w:t>
      </w:r>
      <w:r w:rsidR="00BC6FAF">
        <w:rPr>
          <w:rFonts w:ascii="Times New Roman" w:hAnsi="Times New Roman" w:cs="Times New Roman"/>
          <w:sz w:val="28"/>
          <w:szCs w:val="24"/>
        </w:rPr>
        <w:t xml:space="preserve"> </w:t>
      </w:r>
      <w:r w:rsidRPr="00B13EA2">
        <w:rPr>
          <w:rFonts w:ascii="Times New Roman" w:hAnsi="Times New Roman" w:cs="Times New Roman"/>
          <w:sz w:val="28"/>
          <w:szCs w:val="24"/>
        </w:rPr>
        <w:t xml:space="preserve">основної групи. Частота таких випадків в кожній з підгруп основної групи </w:t>
      </w:r>
      <w:r w:rsidR="008970EC">
        <w:rPr>
          <w:rFonts w:ascii="Times New Roman" w:hAnsi="Times New Roman" w:cs="Times New Roman"/>
          <w:sz w:val="28"/>
          <w:szCs w:val="24"/>
        </w:rPr>
        <w:t>(</w:t>
      </w:r>
      <w:r w:rsidRPr="00B13EA2">
        <w:rPr>
          <w:rFonts w:ascii="Times New Roman" w:hAnsi="Times New Roman" w:cs="Times New Roman"/>
          <w:sz w:val="28"/>
          <w:szCs w:val="24"/>
        </w:rPr>
        <w:t>по</w:t>
      </w:r>
      <w:r w:rsidR="00BC6FAF">
        <w:rPr>
          <w:rFonts w:ascii="Times New Roman" w:hAnsi="Times New Roman" w:cs="Times New Roman"/>
          <w:sz w:val="28"/>
          <w:szCs w:val="24"/>
        </w:rPr>
        <w:t xml:space="preserve"> </w:t>
      </w:r>
      <w:r w:rsidRPr="00B13EA2">
        <w:rPr>
          <w:rFonts w:ascii="Times New Roman" w:hAnsi="Times New Roman" w:cs="Times New Roman"/>
          <w:sz w:val="28"/>
          <w:szCs w:val="24"/>
        </w:rPr>
        <w:t>4 дитини (13,33</w:t>
      </w:r>
      <w:r w:rsidR="00565152">
        <w:rPr>
          <w:rFonts w:ascii="Times New Roman" w:hAnsi="Times New Roman" w:cs="Times New Roman"/>
          <w:sz w:val="28"/>
          <w:szCs w:val="24"/>
        </w:rPr>
        <w:t xml:space="preserve"> ± </w:t>
      </w:r>
      <w:r w:rsidRPr="00B13EA2">
        <w:rPr>
          <w:rFonts w:ascii="Times New Roman" w:hAnsi="Times New Roman" w:cs="Times New Roman"/>
          <w:sz w:val="28"/>
          <w:szCs w:val="24"/>
        </w:rPr>
        <w:t>6,2)</w:t>
      </w:r>
      <w:r w:rsidR="00BC6FAF">
        <w:rPr>
          <w:rFonts w:ascii="Times New Roman" w:hAnsi="Times New Roman" w:cs="Times New Roman"/>
          <w:sz w:val="28"/>
          <w:szCs w:val="24"/>
        </w:rPr>
        <w:t xml:space="preserve"> </w:t>
      </w:r>
      <w:r w:rsidRPr="00B13EA2">
        <w:rPr>
          <w:rFonts w:ascii="Times New Roman" w:hAnsi="Times New Roman" w:cs="Times New Roman"/>
          <w:sz w:val="28"/>
          <w:szCs w:val="24"/>
        </w:rPr>
        <w:t>%</w:t>
      </w:r>
      <w:r w:rsidR="001F0C61">
        <w:rPr>
          <w:rFonts w:ascii="Times New Roman" w:hAnsi="Times New Roman" w:cs="Times New Roman"/>
          <w:sz w:val="28"/>
          <w:szCs w:val="24"/>
        </w:rPr>
        <w:t>)</w:t>
      </w:r>
      <w:r w:rsidRPr="00B13EA2">
        <w:rPr>
          <w:rFonts w:ascii="Times New Roman" w:hAnsi="Times New Roman" w:cs="Times New Roman"/>
          <w:sz w:val="28"/>
          <w:szCs w:val="24"/>
        </w:rPr>
        <w:t xml:space="preserve">, що </w:t>
      </w:r>
      <w:r w:rsidR="00E35E00">
        <w:rPr>
          <w:rFonts w:ascii="Times New Roman" w:hAnsi="Times New Roman" w:cs="Times New Roman"/>
          <w:sz w:val="28"/>
          <w:szCs w:val="24"/>
        </w:rPr>
        <w:t>вірогід</w:t>
      </w:r>
      <w:r w:rsidRPr="00B13EA2">
        <w:rPr>
          <w:rFonts w:ascii="Times New Roman" w:hAnsi="Times New Roman" w:cs="Times New Roman"/>
          <w:sz w:val="28"/>
          <w:szCs w:val="24"/>
        </w:rPr>
        <w:t>но не відрізнялась від даних</w:t>
      </w:r>
      <w:r w:rsidR="00785DB3">
        <w:rPr>
          <w:rFonts w:ascii="Times New Roman" w:hAnsi="Times New Roman" w:cs="Times New Roman"/>
          <w:sz w:val="28"/>
          <w:szCs w:val="24"/>
        </w:rPr>
        <w:t xml:space="preserve"> </w:t>
      </w:r>
      <w:r w:rsidRPr="00B13EA2">
        <w:rPr>
          <w:rFonts w:ascii="Times New Roman" w:hAnsi="Times New Roman" w:cs="Times New Roman"/>
          <w:sz w:val="28"/>
          <w:szCs w:val="24"/>
        </w:rPr>
        <w:t>групи порівняння</w:t>
      </w:r>
      <w:r w:rsidR="00785DB3">
        <w:rPr>
          <w:rFonts w:ascii="Times New Roman" w:hAnsi="Times New Roman" w:cs="Times New Roman"/>
          <w:sz w:val="28"/>
          <w:szCs w:val="24"/>
        </w:rPr>
        <w:t xml:space="preserve"> </w:t>
      </w:r>
      <w:r w:rsidR="001F0C61">
        <w:rPr>
          <w:rFonts w:ascii="Times New Roman" w:hAnsi="Times New Roman" w:cs="Times New Roman"/>
          <w:sz w:val="28"/>
          <w:szCs w:val="24"/>
        </w:rPr>
        <w:t>(</w:t>
      </w:r>
      <w:r w:rsidRPr="00B13EA2">
        <w:rPr>
          <w:rFonts w:ascii="Times New Roman" w:hAnsi="Times New Roman" w:cs="Times New Roman"/>
          <w:sz w:val="28"/>
          <w:szCs w:val="24"/>
        </w:rPr>
        <w:t>5 дітей (16,67</w:t>
      </w:r>
      <w:r w:rsidR="00565152">
        <w:rPr>
          <w:rFonts w:ascii="Times New Roman" w:hAnsi="Times New Roman" w:cs="Times New Roman"/>
          <w:sz w:val="28"/>
          <w:szCs w:val="24"/>
        </w:rPr>
        <w:t xml:space="preserve"> ± </w:t>
      </w:r>
      <w:r w:rsidRPr="00B13EA2">
        <w:rPr>
          <w:rFonts w:ascii="Times New Roman" w:hAnsi="Times New Roman" w:cs="Times New Roman"/>
          <w:sz w:val="28"/>
          <w:szCs w:val="24"/>
        </w:rPr>
        <w:t>6,8)</w:t>
      </w:r>
      <w:r w:rsidR="00BC6FAF">
        <w:rPr>
          <w:rFonts w:ascii="Times New Roman" w:hAnsi="Times New Roman" w:cs="Times New Roman"/>
          <w:sz w:val="28"/>
          <w:szCs w:val="24"/>
        </w:rPr>
        <w:t xml:space="preserve"> </w:t>
      </w:r>
      <w:r w:rsidRPr="00B13EA2">
        <w:rPr>
          <w:rFonts w:ascii="Times New Roman" w:hAnsi="Times New Roman" w:cs="Times New Roman"/>
          <w:sz w:val="28"/>
          <w:szCs w:val="24"/>
        </w:rPr>
        <w:t xml:space="preserve">%, </w:t>
      </w:r>
      <w:r w:rsidRPr="00B13EA2">
        <w:rPr>
          <w:rFonts w:ascii="Times New Roman" w:hAnsi="Times New Roman" w:cs="Times New Roman"/>
          <w:sz w:val="28"/>
          <w:szCs w:val="28"/>
        </w:rPr>
        <w:t>р</w:t>
      </w:r>
      <w:r w:rsidR="00BC6FAF">
        <w:rPr>
          <w:rFonts w:ascii="Times New Roman" w:hAnsi="Times New Roman" w:cs="Times New Roman"/>
          <w:sz w:val="28"/>
          <w:szCs w:val="28"/>
        </w:rPr>
        <w:t xml:space="preserve"> </w:t>
      </w:r>
      <w:r w:rsidRPr="00B13EA2">
        <w:rPr>
          <w:rFonts w:ascii="Times New Roman" w:hAnsi="Times New Roman" w:cs="Times New Roman"/>
          <w:sz w:val="28"/>
          <w:szCs w:val="28"/>
        </w:rPr>
        <w:t>&gt;</w:t>
      </w:r>
      <w:r w:rsidR="00BC6FAF">
        <w:rPr>
          <w:rFonts w:ascii="Times New Roman" w:hAnsi="Times New Roman" w:cs="Times New Roman"/>
          <w:sz w:val="28"/>
          <w:szCs w:val="28"/>
        </w:rPr>
        <w:t xml:space="preserve"> </w:t>
      </w:r>
      <w:r w:rsidRPr="00B13EA2">
        <w:rPr>
          <w:rFonts w:ascii="Times New Roman" w:hAnsi="Times New Roman" w:cs="Times New Roman"/>
          <w:sz w:val="28"/>
          <w:szCs w:val="28"/>
        </w:rPr>
        <w:t>0,05</w:t>
      </w:r>
      <w:r w:rsidR="00385AE1">
        <w:rPr>
          <w:rFonts w:ascii="Times New Roman" w:hAnsi="Times New Roman" w:cs="Times New Roman"/>
          <w:sz w:val="28"/>
          <w:szCs w:val="28"/>
        </w:rPr>
        <w:t>)</w:t>
      </w:r>
      <w:r w:rsidRPr="00B13EA2">
        <w:rPr>
          <w:rFonts w:ascii="Times New Roman" w:hAnsi="Times New Roman" w:cs="Times New Roman"/>
          <w:sz w:val="28"/>
          <w:szCs w:val="28"/>
        </w:rPr>
        <w:t>.</w:t>
      </w:r>
    </w:p>
    <w:p w:rsidR="00785DB3" w:rsidRDefault="0030245C" w:rsidP="00356B3E">
      <w:pPr>
        <w:spacing w:after="0" w:line="360" w:lineRule="auto"/>
        <w:ind w:firstLine="680"/>
        <w:jc w:val="both"/>
        <w:rPr>
          <w:rFonts w:ascii="Times New Roman" w:hAnsi="Times New Roman" w:cs="Times New Roman"/>
          <w:sz w:val="28"/>
          <w:szCs w:val="28"/>
        </w:rPr>
      </w:pPr>
      <w:r w:rsidRPr="00557373">
        <w:rPr>
          <w:rFonts w:ascii="Times New Roman" w:eastAsia="Times New Roman" w:hAnsi="Times New Roman" w:cs="Times New Roman"/>
          <w:sz w:val="28"/>
          <w:szCs w:val="28"/>
        </w:rPr>
        <w:t>Характер вигодовування, особливо на першому році життя, впливає на стан здоров’я дітей. Штучне, раннє змішане та нераціональне харчування відносять до ознак обтяженого преморбідного фону, особливо для дітей першого року життя [</w:t>
      </w:r>
      <w:r w:rsidR="003F746B" w:rsidRPr="00557373">
        <w:rPr>
          <w:rFonts w:ascii="Times New Roman" w:eastAsia="Times New Roman" w:hAnsi="Times New Roman" w:cs="Times New Roman"/>
          <w:sz w:val="28"/>
          <w:szCs w:val="28"/>
        </w:rPr>
        <w:t>52</w:t>
      </w:r>
      <w:r w:rsidRPr="00557373">
        <w:rPr>
          <w:rFonts w:ascii="Times New Roman" w:eastAsia="Times New Roman" w:hAnsi="Times New Roman" w:cs="Times New Roman"/>
          <w:sz w:val="28"/>
          <w:szCs w:val="28"/>
        </w:rPr>
        <w:t>].</w:t>
      </w:r>
      <w:r w:rsidR="00BC6FAF">
        <w:rPr>
          <w:rFonts w:ascii="Times New Roman" w:eastAsia="Times New Roman" w:hAnsi="Times New Roman" w:cs="Times New Roman"/>
          <w:sz w:val="28"/>
          <w:szCs w:val="28"/>
        </w:rPr>
        <w:t xml:space="preserve"> </w:t>
      </w:r>
      <w:r w:rsidRPr="00B13EA2">
        <w:rPr>
          <w:rFonts w:ascii="Times New Roman" w:hAnsi="Times New Roman" w:cs="Times New Roman"/>
          <w:sz w:val="28"/>
          <w:szCs w:val="28"/>
        </w:rPr>
        <w:t>Відомо, що суттєвий вплив на програму формування кісткової тканини здійснюють фактори харчування</w:t>
      </w:r>
      <w:r w:rsidR="00E35E00">
        <w:rPr>
          <w:rFonts w:ascii="Times New Roman" w:hAnsi="Times New Roman" w:cs="Times New Roman"/>
          <w:sz w:val="28"/>
          <w:szCs w:val="28"/>
        </w:rPr>
        <w:t xml:space="preserve"> [43]</w:t>
      </w:r>
      <w:r w:rsidRPr="00B13EA2">
        <w:rPr>
          <w:rFonts w:ascii="Times New Roman" w:hAnsi="Times New Roman" w:cs="Times New Roman"/>
          <w:sz w:val="28"/>
          <w:szCs w:val="28"/>
        </w:rPr>
        <w:t>.</w:t>
      </w:r>
      <w:r w:rsidR="00BC6FAF">
        <w:rPr>
          <w:rFonts w:ascii="Times New Roman" w:hAnsi="Times New Roman" w:cs="Times New Roman"/>
          <w:sz w:val="28"/>
          <w:szCs w:val="28"/>
        </w:rPr>
        <w:t xml:space="preserve"> </w:t>
      </w:r>
    </w:p>
    <w:p w:rsidR="0030245C" w:rsidRDefault="0030245C" w:rsidP="00356B3E">
      <w:pPr>
        <w:spacing w:after="0" w:line="360" w:lineRule="auto"/>
        <w:ind w:firstLine="680"/>
        <w:jc w:val="both"/>
        <w:rPr>
          <w:rFonts w:ascii="Times New Roman" w:hAnsi="Times New Roman" w:cs="Times New Roman"/>
          <w:sz w:val="28"/>
          <w:szCs w:val="28"/>
        </w:rPr>
      </w:pPr>
      <w:r w:rsidRPr="00B13EA2">
        <w:rPr>
          <w:rFonts w:ascii="Times New Roman" w:hAnsi="Times New Roman" w:cs="Times New Roman"/>
          <w:sz w:val="28"/>
          <w:szCs w:val="28"/>
        </w:rPr>
        <w:t>В аспекті усього вищевикладеного ми вважали за доцільне провести аналіз характеру вигодовування у</w:t>
      </w:r>
      <w:r w:rsidR="00036C24">
        <w:rPr>
          <w:rFonts w:ascii="Times New Roman" w:hAnsi="Times New Roman" w:cs="Times New Roman"/>
          <w:sz w:val="28"/>
          <w:szCs w:val="28"/>
        </w:rPr>
        <w:t xml:space="preserve"> дітей першого півріччя життя, </w:t>
      </w:r>
      <w:r w:rsidRPr="00B13EA2">
        <w:rPr>
          <w:rFonts w:ascii="Times New Roman" w:hAnsi="Times New Roman" w:cs="Times New Roman"/>
          <w:sz w:val="28"/>
          <w:szCs w:val="28"/>
        </w:rPr>
        <w:t>які були включені у дослідження (табл.3.3).</w:t>
      </w:r>
    </w:p>
    <w:p w:rsidR="00964C57" w:rsidRDefault="008970EC" w:rsidP="00785DB3">
      <w:pPr>
        <w:spacing w:after="0" w:line="360" w:lineRule="auto"/>
        <w:ind w:firstLine="708"/>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Так, грудне вигодовування спостерігалось достовірно частіше (38 дітей (</w:t>
      </w:r>
      <w:r w:rsidRPr="00B13EA2">
        <w:rPr>
          <w:rFonts w:ascii="Times New Roman" w:hAnsi="Times New Roman" w:cs="Times New Roman"/>
          <w:color w:val="000000" w:themeColor="text1"/>
          <w:sz w:val="28"/>
          <w:szCs w:val="28"/>
        </w:rPr>
        <w:t>52,78</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5,88</w:t>
      </w:r>
      <w:r w:rsidRPr="00557373">
        <w:rPr>
          <w:rFonts w:ascii="Times New Roman" w:eastAsia="Times New Roman" w:hAnsi="Times New Roman" w:cs="Times New Roman"/>
          <w:sz w:val="28"/>
          <w:szCs w:val="28"/>
        </w:rPr>
        <w:t>)</w:t>
      </w:r>
      <w:r w:rsidR="00BC6FAF">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 xml:space="preserve">%), ніж інші види вигодовування серед дітей, хворих на 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-дефіцитний рахіт</w:t>
      </w:r>
      <w:r w:rsidR="00BC6FAF">
        <w:rPr>
          <w:rFonts w:ascii="Times New Roman" w:hAnsi="Times New Roman" w:cs="Times New Roman"/>
          <w:sz w:val="28"/>
          <w:szCs w:val="28"/>
        </w:rPr>
        <w:t xml:space="preserve"> </w:t>
      </w:r>
      <w:r w:rsidRPr="00557373">
        <w:rPr>
          <w:rFonts w:ascii="Times New Roman" w:eastAsia="Times New Roman" w:hAnsi="Times New Roman" w:cs="Times New Roman"/>
          <w:sz w:val="28"/>
          <w:szCs w:val="28"/>
        </w:rPr>
        <w:t>(</w:t>
      </w:r>
      <w:r w:rsidRPr="00557373">
        <w:rPr>
          <w:rFonts w:ascii="Times New Roman" w:eastAsia="Times New Roman" w:hAnsi="Times New Roman" w:cs="Times New Roman"/>
          <w:sz w:val="28"/>
          <w:szCs w:val="28"/>
          <w:lang w:val="en-US"/>
        </w:rPr>
        <w:t>p</w:t>
      </w:r>
      <w:r w:rsidR="00BC6FAF">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&lt;</w:t>
      </w:r>
      <w:r w:rsidR="00BC6FAF">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 xml:space="preserve">0,05). </w:t>
      </w:r>
      <w:r>
        <w:rPr>
          <w:rFonts w:ascii="Times New Roman" w:eastAsia="Times New Roman" w:hAnsi="Times New Roman" w:cs="Times New Roman"/>
          <w:sz w:val="28"/>
          <w:szCs w:val="28"/>
        </w:rPr>
        <w:t>В</w:t>
      </w:r>
      <w:r w:rsidRPr="00557373">
        <w:rPr>
          <w:rFonts w:ascii="Times New Roman" w:eastAsia="Times New Roman" w:hAnsi="Times New Roman" w:cs="Times New Roman"/>
          <w:sz w:val="28"/>
          <w:szCs w:val="28"/>
        </w:rPr>
        <w:t>становлено, що 26 обстежених (48,14</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6,79)</w:t>
      </w:r>
      <w:r w:rsidR="00BC6FAF">
        <w:rPr>
          <w:rFonts w:ascii="Times New Roman" w:hAnsi="Times New Roman" w:cs="Times New Roman"/>
          <w:color w:val="000000" w:themeColor="text1"/>
          <w:sz w:val="28"/>
          <w:szCs w:val="28"/>
        </w:rPr>
        <w:t xml:space="preserve"> </w:t>
      </w:r>
      <w:r>
        <w:rPr>
          <w:rFonts w:ascii="Times New Roman" w:eastAsia="Times New Roman" w:hAnsi="Times New Roman" w:cs="Times New Roman"/>
          <w:sz w:val="28"/>
          <w:szCs w:val="28"/>
        </w:rPr>
        <w:t>%</w:t>
      </w:r>
      <w:r w:rsidRPr="00557373">
        <w:rPr>
          <w:rFonts w:ascii="Times New Roman" w:eastAsia="Times New Roman" w:hAnsi="Times New Roman" w:cs="Times New Roman"/>
          <w:sz w:val="28"/>
          <w:szCs w:val="28"/>
        </w:rPr>
        <w:t xml:space="preserve"> основної групи віком до 6 місяців вигодовувалися виключно або </w:t>
      </w:r>
      <w:r w:rsidR="00785DB3">
        <w:rPr>
          <w:rFonts w:ascii="Times New Roman" w:eastAsia="Times New Roman" w:hAnsi="Times New Roman" w:cs="Times New Roman"/>
          <w:sz w:val="28"/>
          <w:szCs w:val="28"/>
        </w:rPr>
        <w:t>переважно материнським молоком.</w:t>
      </w:r>
    </w:p>
    <w:p w:rsidR="00293786" w:rsidRPr="00785DB3" w:rsidRDefault="00293786" w:rsidP="00785DB3">
      <w:pPr>
        <w:spacing w:after="0" w:line="360" w:lineRule="auto"/>
        <w:ind w:firstLine="708"/>
        <w:jc w:val="both"/>
        <w:rPr>
          <w:rFonts w:ascii="Times New Roman" w:eastAsia="Times New Roman" w:hAnsi="Times New Roman" w:cs="Times New Roman"/>
          <w:sz w:val="28"/>
          <w:szCs w:val="28"/>
        </w:rPr>
      </w:pPr>
    </w:p>
    <w:p w:rsidR="0030245C" w:rsidRPr="00984784" w:rsidRDefault="00984784" w:rsidP="00BA4722">
      <w:pPr>
        <w:spacing w:after="0" w:line="360" w:lineRule="auto"/>
        <w:jc w:val="both"/>
        <w:rPr>
          <w:rFonts w:ascii="Times New Roman" w:eastAsia="Times New Roman" w:hAnsi="Times New Roman" w:cs="Times New Roman"/>
          <w:sz w:val="28"/>
          <w:szCs w:val="28"/>
        </w:rPr>
      </w:pPr>
      <w:r w:rsidRPr="00984784">
        <w:rPr>
          <w:rFonts w:ascii="Times New Roman" w:hAnsi="Times New Roman" w:cs="Times New Roman"/>
          <w:sz w:val="28"/>
          <w:szCs w:val="28"/>
        </w:rPr>
        <w:lastRenderedPageBreak/>
        <w:t>Таблиця 3.</w:t>
      </w:r>
      <w:r>
        <w:rPr>
          <w:rFonts w:ascii="Times New Roman" w:hAnsi="Times New Roman" w:cs="Times New Roman"/>
          <w:sz w:val="28"/>
          <w:szCs w:val="28"/>
        </w:rPr>
        <w:t>3</w:t>
      </w:r>
      <w:r w:rsidRPr="00984784">
        <w:rPr>
          <w:rFonts w:ascii="Times New Roman" w:hAnsi="Times New Roman" w:cs="Times New Roman"/>
          <w:sz w:val="28"/>
          <w:szCs w:val="28"/>
        </w:rPr>
        <w:t xml:space="preserve"> –</w:t>
      </w:r>
      <w:r w:rsidR="00BC6FAF">
        <w:rPr>
          <w:rFonts w:ascii="Times New Roman" w:hAnsi="Times New Roman" w:cs="Times New Roman"/>
          <w:sz w:val="28"/>
          <w:szCs w:val="28"/>
        </w:rPr>
        <w:t xml:space="preserve"> </w:t>
      </w:r>
      <w:r w:rsidR="00E35E00" w:rsidRPr="00984784">
        <w:rPr>
          <w:rFonts w:ascii="Times New Roman" w:eastAsia="Times New Roman" w:hAnsi="Times New Roman" w:cs="Times New Roman"/>
          <w:sz w:val="28"/>
          <w:szCs w:val="28"/>
        </w:rPr>
        <w:t xml:space="preserve">Характеристика </w:t>
      </w:r>
      <w:r w:rsidR="0030245C" w:rsidRPr="00984784">
        <w:rPr>
          <w:rFonts w:ascii="Times New Roman" w:eastAsia="Times New Roman" w:hAnsi="Times New Roman" w:cs="Times New Roman"/>
          <w:sz w:val="28"/>
          <w:szCs w:val="28"/>
        </w:rPr>
        <w:t>дітей залежно від характеру вигодовування</w:t>
      </w:r>
    </w:p>
    <w:p w:rsidR="005D72D2" w:rsidRPr="00557373" w:rsidRDefault="005D72D2" w:rsidP="00933F88">
      <w:pPr>
        <w:spacing w:after="0" w:line="360" w:lineRule="auto"/>
        <w:jc w:val="center"/>
        <w:rPr>
          <w:rFonts w:ascii="Times New Roman" w:eastAsia="Times New Roman" w:hAnsi="Times New Roman" w:cs="Times New Roman"/>
          <w:b/>
          <w:sz w:val="28"/>
          <w:szCs w:val="28"/>
        </w:rPr>
      </w:pPr>
    </w:p>
    <w:tbl>
      <w:tblPr>
        <w:tblW w:w="9639"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559"/>
        <w:gridCol w:w="567"/>
        <w:gridCol w:w="993"/>
        <w:gridCol w:w="425"/>
        <w:gridCol w:w="1134"/>
        <w:gridCol w:w="425"/>
        <w:gridCol w:w="1134"/>
        <w:gridCol w:w="567"/>
        <w:gridCol w:w="1134"/>
        <w:gridCol w:w="567"/>
        <w:gridCol w:w="1134"/>
      </w:tblGrid>
      <w:tr w:rsidR="00933F88" w:rsidRPr="00B13EA2" w:rsidTr="00293786">
        <w:trPr>
          <w:trHeight w:val="1380"/>
        </w:trPr>
        <w:tc>
          <w:tcPr>
            <w:tcW w:w="1559" w:type="dxa"/>
            <w:vMerge w:val="restart"/>
            <w:tcBorders>
              <w:top w:val="single" w:sz="4" w:space="0" w:color="auto"/>
              <w:left w:val="single" w:sz="4" w:space="0" w:color="000000"/>
              <w:right w:val="single" w:sz="4" w:space="0" w:color="000000"/>
            </w:tcBorders>
          </w:tcPr>
          <w:p w:rsidR="00933F88" w:rsidRPr="00557373" w:rsidRDefault="00933F88"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Характер</w:t>
            </w:r>
          </w:p>
          <w:p w:rsidR="00933F88" w:rsidRPr="00557373" w:rsidRDefault="008970EC" w:rsidP="00D565BA">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вигодову</w:t>
            </w:r>
            <w:r w:rsidR="00142CC7">
              <w:rPr>
                <w:rFonts w:ascii="Times New Roman" w:eastAsia="Times New Roman" w:hAnsi="Times New Roman" w:cs="Times New Roman"/>
                <w:sz w:val="28"/>
                <w:szCs w:val="28"/>
              </w:rPr>
              <w:t>-</w:t>
            </w:r>
            <w:r>
              <w:rPr>
                <w:rFonts w:ascii="Times New Roman" w:eastAsia="Times New Roman" w:hAnsi="Times New Roman" w:cs="Times New Roman"/>
                <w:sz w:val="28"/>
                <w:szCs w:val="28"/>
              </w:rPr>
              <w:t>ва</w:t>
            </w:r>
            <w:r w:rsidR="00933F88" w:rsidRPr="00557373">
              <w:rPr>
                <w:rFonts w:ascii="Times New Roman" w:eastAsia="Times New Roman" w:hAnsi="Times New Roman" w:cs="Times New Roman"/>
                <w:sz w:val="28"/>
                <w:szCs w:val="28"/>
              </w:rPr>
              <w:t>ння</w:t>
            </w:r>
          </w:p>
        </w:tc>
        <w:tc>
          <w:tcPr>
            <w:tcW w:w="1560" w:type="dxa"/>
            <w:gridSpan w:val="2"/>
            <w:tcBorders>
              <w:top w:val="single" w:sz="4" w:space="0" w:color="000000"/>
              <w:left w:val="single" w:sz="4" w:space="0" w:color="000000"/>
              <w:bottom w:val="single" w:sz="4" w:space="0" w:color="auto"/>
              <w:right w:val="single" w:sz="4" w:space="0" w:color="000000"/>
            </w:tcBorders>
          </w:tcPr>
          <w:p w:rsidR="00933F88" w:rsidRPr="00557373" w:rsidRDefault="00933F88"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 xml:space="preserve">І </w:t>
            </w:r>
          </w:p>
          <w:p w:rsidR="00933F88" w:rsidRPr="00557373" w:rsidRDefault="00933F88" w:rsidP="00D565BA">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Pr="00557373">
              <w:rPr>
                <w:rFonts w:ascii="Times New Roman" w:eastAsia="Times New Roman" w:hAnsi="Times New Roman" w:cs="Times New Roman"/>
                <w:sz w:val="28"/>
                <w:szCs w:val="28"/>
              </w:rPr>
              <w:t>ідгрупа</w:t>
            </w:r>
          </w:p>
          <w:p w:rsidR="00933F88" w:rsidRPr="00557373" w:rsidRDefault="00933F88"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lang w:val="en-US"/>
              </w:rPr>
              <w:t>(n=</w:t>
            </w:r>
            <w:r w:rsidRPr="00557373">
              <w:rPr>
                <w:rFonts w:ascii="Times New Roman" w:eastAsia="Times New Roman" w:hAnsi="Times New Roman" w:cs="Times New Roman"/>
                <w:sz w:val="28"/>
                <w:szCs w:val="28"/>
              </w:rPr>
              <w:t>18</w:t>
            </w:r>
            <w:r w:rsidRPr="00557373">
              <w:rPr>
                <w:rFonts w:ascii="Times New Roman" w:eastAsia="Times New Roman" w:hAnsi="Times New Roman" w:cs="Times New Roman"/>
                <w:sz w:val="28"/>
                <w:szCs w:val="28"/>
                <w:lang w:val="en-US"/>
              </w:rPr>
              <w:t>)</w:t>
            </w:r>
          </w:p>
        </w:tc>
        <w:tc>
          <w:tcPr>
            <w:tcW w:w="1559" w:type="dxa"/>
            <w:gridSpan w:val="2"/>
            <w:tcBorders>
              <w:top w:val="single" w:sz="4" w:space="0" w:color="000000"/>
              <w:left w:val="single" w:sz="4" w:space="0" w:color="000000"/>
              <w:bottom w:val="single" w:sz="4" w:space="0" w:color="auto"/>
              <w:right w:val="single" w:sz="4" w:space="0" w:color="000000"/>
            </w:tcBorders>
          </w:tcPr>
          <w:p w:rsidR="00933F88" w:rsidRPr="00557373" w:rsidRDefault="00933F88"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ІІ підгрупа</w:t>
            </w:r>
          </w:p>
          <w:p w:rsidR="00933F88" w:rsidRPr="00557373" w:rsidRDefault="00933F88"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lang w:val="en-US"/>
              </w:rPr>
              <w:t>(n=</w:t>
            </w:r>
            <w:r w:rsidRPr="00557373">
              <w:rPr>
                <w:rFonts w:ascii="Times New Roman" w:eastAsia="Times New Roman" w:hAnsi="Times New Roman" w:cs="Times New Roman"/>
                <w:sz w:val="28"/>
                <w:szCs w:val="28"/>
              </w:rPr>
              <w:t>17</w:t>
            </w:r>
            <w:r w:rsidRPr="00557373">
              <w:rPr>
                <w:rFonts w:ascii="Times New Roman" w:eastAsia="Times New Roman" w:hAnsi="Times New Roman" w:cs="Times New Roman"/>
                <w:sz w:val="28"/>
                <w:szCs w:val="28"/>
                <w:lang w:val="en-US"/>
              </w:rPr>
              <w:t>)</w:t>
            </w:r>
          </w:p>
        </w:tc>
        <w:tc>
          <w:tcPr>
            <w:tcW w:w="1559" w:type="dxa"/>
            <w:gridSpan w:val="2"/>
            <w:tcBorders>
              <w:top w:val="single" w:sz="4" w:space="0" w:color="000000"/>
              <w:left w:val="single" w:sz="4" w:space="0" w:color="000000"/>
              <w:bottom w:val="single" w:sz="4" w:space="0" w:color="auto"/>
              <w:right w:val="single" w:sz="4" w:space="0" w:color="000000"/>
            </w:tcBorders>
          </w:tcPr>
          <w:p w:rsidR="00933F88" w:rsidRPr="00557373" w:rsidRDefault="00933F88"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ІІІ підгрупа</w:t>
            </w:r>
          </w:p>
          <w:p w:rsidR="00933F88" w:rsidRPr="00557373" w:rsidRDefault="00933F88" w:rsidP="00D565BA">
            <w:pPr>
              <w:spacing w:after="0" w:line="360" w:lineRule="auto"/>
              <w:rPr>
                <w:rFonts w:ascii="Times New Roman" w:eastAsia="Times New Roman" w:hAnsi="Times New Roman" w:cs="Times New Roman"/>
                <w:sz w:val="28"/>
                <w:szCs w:val="28"/>
                <w:lang w:val="en-US"/>
              </w:rPr>
            </w:pPr>
            <w:r w:rsidRPr="00557373">
              <w:rPr>
                <w:rFonts w:ascii="Times New Roman" w:eastAsia="Times New Roman" w:hAnsi="Times New Roman" w:cs="Times New Roman"/>
                <w:sz w:val="28"/>
                <w:szCs w:val="28"/>
                <w:lang w:val="en-US"/>
              </w:rPr>
              <w:t>(n=</w:t>
            </w:r>
            <w:r w:rsidRPr="00557373">
              <w:rPr>
                <w:rFonts w:ascii="Times New Roman" w:eastAsia="Times New Roman" w:hAnsi="Times New Roman" w:cs="Times New Roman"/>
                <w:sz w:val="28"/>
                <w:szCs w:val="28"/>
              </w:rPr>
              <w:t>19</w:t>
            </w:r>
            <w:r w:rsidRPr="00557373">
              <w:rPr>
                <w:rFonts w:ascii="Times New Roman" w:eastAsia="Times New Roman" w:hAnsi="Times New Roman" w:cs="Times New Roman"/>
                <w:sz w:val="28"/>
                <w:szCs w:val="28"/>
                <w:lang w:val="en-US"/>
              </w:rPr>
              <w:t>)</w:t>
            </w:r>
          </w:p>
        </w:tc>
        <w:tc>
          <w:tcPr>
            <w:tcW w:w="1701" w:type="dxa"/>
            <w:gridSpan w:val="2"/>
            <w:tcBorders>
              <w:top w:val="single" w:sz="4" w:space="0" w:color="000000"/>
              <w:left w:val="single" w:sz="4" w:space="0" w:color="000000"/>
              <w:bottom w:val="single" w:sz="4" w:space="0" w:color="auto"/>
              <w:right w:val="single" w:sz="4" w:space="0" w:color="000000"/>
            </w:tcBorders>
          </w:tcPr>
          <w:p w:rsidR="00933F88" w:rsidRPr="00557373" w:rsidRDefault="00933F88"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Група порівняння</w:t>
            </w:r>
          </w:p>
          <w:p w:rsidR="00933F88" w:rsidRPr="00933F88" w:rsidRDefault="00933F88"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lang w:val="en-US"/>
              </w:rPr>
              <w:t>(n=</w:t>
            </w:r>
            <w:r w:rsidRPr="00557373">
              <w:rPr>
                <w:rFonts w:ascii="Times New Roman" w:eastAsia="Times New Roman" w:hAnsi="Times New Roman" w:cs="Times New Roman"/>
                <w:sz w:val="28"/>
                <w:szCs w:val="28"/>
              </w:rPr>
              <w:t>18</w:t>
            </w:r>
            <w:r w:rsidRPr="00557373">
              <w:rPr>
                <w:rFonts w:ascii="Times New Roman" w:eastAsia="Times New Roman" w:hAnsi="Times New Roman" w:cs="Times New Roman"/>
                <w:sz w:val="28"/>
                <w:szCs w:val="28"/>
                <w:lang w:val="en-US"/>
              </w:rPr>
              <w:t>)</w:t>
            </w:r>
          </w:p>
        </w:tc>
        <w:tc>
          <w:tcPr>
            <w:tcW w:w="1701" w:type="dxa"/>
            <w:gridSpan w:val="2"/>
            <w:tcBorders>
              <w:top w:val="single" w:sz="4" w:space="0" w:color="000000"/>
              <w:left w:val="single" w:sz="4" w:space="0" w:color="000000"/>
              <w:bottom w:val="single" w:sz="4" w:space="0" w:color="auto"/>
              <w:right w:val="single" w:sz="4" w:space="0" w:color="000000"/>
            </w:tcBorders>
          </w:tcPr>
          <w:p w:rsidR="00933F88" w:rsidRPr="00557373" w:rsidRDefault="00933F88" w:rsidP="00D565BA">
            <w:pPr>
              <w:spacing w:after="0" w:line="360" w:lineRule="auto"/>
              <w:rPr>
                <w:rFonts w:ascii="Times New Roman" w:eastAsia="Times New Roman" w:hAnsi="Times New Roman" w:cs="Times New Roman"/>
                <w:sz w:val="28"/>
                <w:szCs w:val="28"/>
                <w:lang w:val="en-US"/>
              </w:rPr>
            </w:pPr>
            <w:r w:rsidRPr="00557373">
              <w:rPr>
                <w:rFonts w:ascii="Times New Roman" w:eastAsia="Times New Roman" w:hAnsi="Times New Roman" w:cs="Times New Roman"/>
                <w:sz w:val="28"/>
                <w:szCs w:val="28"/>
              </w:rPr>
              <w:t>Група контролю</w:t>
            </w:r>
            <w:r w:rsidRPr="00557373">
              <w:rPr>
                <w:rFonts w:ascii="Times New Roman" w:eastAsia="Times New Roman" w:hAnsi="Times New Roman" w:cs="Times New Roman"/>
                <w:sz w:val="28"/>
                <w:szCs w:val="28"/>
                <w:lang w:val="en-US"/>
              </w:rPr>
              <w:t xml:space="preserve"> (n=</w:t>
            </w:r>
            <w:r w:rsidRPr="00557373">
              <w:rPr>
                <w:rFonts w:ascii="Times New Roman" w:eastAsia="Times New Roman" w:hAnsi="Times New Roman" w:cs="Times New Roman"/>
                <w:sz w:val="28"/>
                <w:szCs w:val="28"/>
              </w:rPr>
              <w:t>20</w:t>
            </w:r>
            <w:r w:rsidRPr="00557373">
              <w:rPr>
                <w:rFonts w:ascii="Times New Roman" w:eastAsia="Times New Roman" w:hAnsi="Times New Roman" w:cs="Times New Roman"/>
                <w:sz w:val="28"/>
                <w:szCs w:val="28"/>
                <w:lang w:val="en-US"/>
              </w:rPr>
              <w:t>)</w:t>
            </w:r>
          </w:p>
        </w:tc>
      </w:tr>
      <w:tr w:rsidR="00532FBD" w:rsidRPr="00B13EA2" w:rsidTr="00293786">
        <w:trPr>
          <w:trHeight w:val="70"/>
        </w:trPr>
        <w:tc>
          <w:tcPr>
            <w:tcW w:w="1559" w:type="dxa"/>
            <w:vMerge/>
            <w:tcBorders>
              <w:left w:val="single" w:sz="4" w:space="0" w:color="000000"/>
              <w:bottom w:val="single" w:sz="4" w:space="0" w:color="000000"/>
              <w:right w:val="single" w:sz="4" w:space="0" w:color="000000"/>
            </w:tcBorders>
          </w:tcPr>
          <w:p w:rsidR="00933F88" w:rsidRPr="00557373" w:rsidRDefault="00933F88" w:rsidP="00D565BA">
            <w:pPr>
              <w:spacing w:after="0" w:line="360" w:lineRule="auto"/>
              <w:rPr>
                <w:rFonts w:ascii="Times New Roman" w:eastAsia="Times New Roman" w:hAnsi="Times New Roman" w:cs="Times New Roman"/>
                <w:sz w:val="28"/>
                <w:szCs w:val="28"/>
              </w:rPr>
            </w:pPr>
          </w:p>
        </w:tc>
        <w:tc>
          <w:tcPr>
            <w:tcW w:w="567" w:type="dxa"/>
            <w:tcBorders>
              <w:top w:val="single" w:sz="4" w:space="0" w:color="000000"/>
              <w:left w:val="single" w:sz="4" w:space="0" w:color="000000"/>
              <w:bottom w:val="single" w:sz="4" w:space="0" w:color="000000"/>
              <w:right w:val="single" w:sz="4" w:space="0" w:color="000000"/>
            </w:tcBorders>
          </w:tcPr>
          <w:p w:rsidR="00933F88" w:rsidRPr="00557373" w:rsidRDefault="00933F88"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lang w:val="en-US"/>
              </w:rPr>
              <w:t>n</w:t>
            </w:r>
          </w:p>
        </w:tc>
        <w:tc>
          <w:tcPr>
            <w:tcW w:w="993" w:type="dxa"/>
            <w:tcBorders>
              <w:top w:val="single" w:sz="4" w:space="0" w:color="000000"/>
              <w:left w:val="single" w:sz="4" w:space="0" w:color="000000"/>
              <w:bottom w:val="single" w:sz="4" w:space="0" w:color="000000"/>
              <w:right w:val="single" w:sz="4" w:space="0" w:color="000000"/>
            </w:tcBorders>
          </w:tcPr>
          <w:p w:rsidR="00933F88" w:rsidRPr="00557373" w:rsidRDefault="00293786" w:rsidP="00D565BA">
            <w:pPr>
              <w:spacing w:after="0" w:line="360" w:lineRule="auto"/>
              <w:rPr>
                <w:rFonts w:ascii="Times New Roman" w:eastAsia="Times New Roman" w:hAnsi="Times New Roman" w:cs="Times New Roman"/>
                <w:sz w:val="28"/>
                <w:szCs w:val="28"/>
              </w:rPr>
            </w:pPr>
            <w:r w:rsidRPr="00984784">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 xml:space="preserve"> ± </w:t>
            </w:r>
            <w:r w:rsidRPr="00984784">
              <w:rPr>
                <w:rFonts w:ascii="Times New Roman" w:hAnsi="Times New Roman" w:cs="Times New Roman"/>
                <w:color w:val="000000" w:themeColor="text1"/>
                <w:sz w:val="28"/>
                <w:szCs w:val="28"/>
                <w:lang w:val="en-US"/>
              </w:rPr>
              <w:t>m</w:t>
            </w:r>
            <w:r>
              <w:rPr>
                <w:rFonts w:ascii="Times New Roman" w:hAnsi="Times New Roman" w:cs="Times New Roman"/>
                <w:color w:val="000000" w:themeColor="text1"/>
                <w:sz w:val="28"/>
                <w:szCs w:val="28"/>
              </w:rPr>
              <w:t>,</w:t>
            </w:r>
            <w:r w:rsidRPr="00557373">
              <w:rPr>
                <w:rFonts w:ascii="Times New Roman" w:eastAsia="Times New Roman" w:hAnsi="Times New Roman" w:cs="Times New Roman"/>
                <w:sz w:val="28"/>
                <w:szCs w:val="28"/>
                <w:lang w:val="en-US"/>
              </w:rPr>
              <w:t xml:space="preserve"> </w:t>
            </w:r>
            <w:r w:rsidR="00933F88" w:rsidRPr="00557373">
              <w:rPr>
                <w:rFonts w:ascii="Times New Roman" w:eastAsia="Times New Roman" w:hAnsi="Times New Roman" w:cs="Times New Roman"/>
                <w:sz w:val="28"/>
                <w:szCs w:val="28"/>
                <w:lang w:val="en-US"/>
              </w:rPr>
              <w:t>%</w:t>
            </w:r>
          </w:p>
        </w:tc>
        <w:tc>
          <w:tcPr>
            <w:tcW w:w="425" w:type="dxa"/>
            <w:tcBorders>
              <w:top w:val="single" w:sz="4" w:space="0" w:color="000000"/>
              <w:left w:val="single" w:sz="4" w:space="0" w:color="000000"/>
              <w:bottom w:val="single" w:sz="4" w:space="0" w:color="000000"/>
              <w:right w:val="single" w:sz="4" w:space="0" w:color="000000"/>
            </w:tcBorders>
          </w:tcPr>
          <w:p w:rsidR="00933F88" w:rsidRPr="00557373" w:rsidRDefault="00933F88"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lang w:val="en-US"/>
              </w:rPr>
              <w:t>n</w:t>
            </w:r>
          </w:p>
        </w:tc>
        <w:tc>
          <w:tcPr>
            <w:tcW w:w="1134" w:type="dxa"/>
            <w:tcBorders>
              <w:top w:val="single" w:sz="4" w:space="0" w:color="000000"/>
              <w:left w:val="single" w:sz="4" w:space="0" w:color="000000"/>
              <w:bottom w:val="single" w:sz="4" w:space="0" w:color="000000"/>
              <w:right w:val="single" w:sz="4" w:space="0" w:color="000000"/>
            </w:tcBorders>
          </w:tcPr>
          <w:p w:rsidR="00933F88" w:rsidRPr="00557373" w:rsidRDefault="00293786" w:rsidP="00D565BA">
            <w:pPr>
              <w:spacing w:after="0" w:line="360" w:lineRule="auto"/>
              <w:rPr>
                <w:rFonts w:ascii="Times New Roman" w:eastAsia="Times New Roman" w:hAnsi="Times New Roman" w:cs="Times New Roman"/>
                <w:sz w:val="28"/>
                <w:szCs w:val="28"/>
              </w:rPr>
            </w:pPr>
            <w:r w:rsidRPr="00984784">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 xml:space="preserve"> ± </w:t>
            </w:r>
            <w:r w:rsidRPr="00984784">
              <w:rPr>
                <w:rFonts w:ascii="Times New Roman" w:hAnsi="Times New Roman" w:cs="Times New Roman"/>
                <w:color w:val="000000" w:themeColor="text1"/>
                <w:sz w:val="28"/>
                <w:szCs w:val="28"/>
                <w:lang w:val="en-US"/>
              </w:rPr>
              <w:t>m</w:t>
            </w:r>
            <w:r w:rsidRPr="00557373">
              <w:rPr>
                <w:rFonts w:ascii="Times New Roman" w:eastAsia="Times New Roman" w:hAnsi="Times New Roman" w:cs="Times New Roman"/>
                <w:sz w:val="28"/>
                <w:szCs w:val="28"/>
                <w:lang w:val="en-US"/>
              </w:rPr>
              <w:t xml:space="preserve"> </w:t>
            </w:r>
            <w:r w:rsidR="00933F88" w:rsidRPr="00557373">
              <w:rPr>
                <w:rFonts w:ascii="Times New Roman" w:eastAsia="Times New Roman" w:hAnsi="Times New Roman" w:cs="Times New Roman"/>
                <w:sz w:val="28"/>
                <w:szCs w:val="28"/>
                <w:lang w:val="en-US"/>
              </w:rPr>
              <w:t>%</w:t>
            </w:r>
          </w:p>
        </w:tc>
        <w:tc>
          <w:tcPr>
            <w:tcW w:w="425" w:type="dxa"/>
            <w:tcBorders>
              <w:top w:val="single" w:sz="4" w:space="0" w:color="000000"/>
              <w:left w:val="single" w:sz="4" w:space="0" w:color="000000"/>
              <w:bottom w:val="single" w:sz="4" w:space="0" w:color="000000"/>
              <w:right w:val="single" w:sz="4" w:space="0" w:color="000000"/>
            </w:tcBorders>
          </w:tcPr>
          <w:p w:rsidR="00933F88" w:rsidRPr="00557373" w:rsidRDefault="00933F88"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lang w:val="en-US"/>
              </w:rPr>
              <w:t>n</w:t>
            </w:r>
          </w:p>
        </w:tc>
        <w:tc>
          <w:tcPr>
            <w:tcW w:w="1134" w:type="dxa"/>
            <w:tcBorders>
              <w:top w:val="single" w:sz="4" w:space="0" w:color="000000"/>
              <w:left w:val="single" w:sz="4" w:space="0" w:color="000000"/>
              <w:bottom w:val="single" w:sz="4" w:space="0" w:color="000000"/>
              <w:right w:val="single" w:sz="4" w:space="0" w:color="000000"/>
            </w:tcBorders>
          </w:tcPr>
          <w:p w:rsidR="00933F88" w:rsidRPr="00557373" w:rsidRDefault="00293786" w:rsidP="00D565BA">
            <w:pPr>
              <w:spacing w:after="0" w:line="360" w:lineRule="auto"/>
              <w:rPr>
                <w:rFonts w:ascii="Times New Roman" w:eastAsia="Times New Roman" w:hAnsi="Times New Roman" w:cs="Times New Roman"/>
                <w:sz w:val="28"/>
                <w:szCs w:val="28"/>
              </w:rPr>
            </w:pPr>
            <w:r w:rsidRPr="00984784">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 xml:space="preserve"> ± </w:t>
            </w:r>
            <w:r w:rsidRPr="00984784">
              <w:rPr>
                <w:rFonts w:ascii="Times New Roman" w:hAnsi="Times New Roman" w:cs="Times New Roman"/>
                <w:color w:val="000000" w:themeColor="text1"/>
                <w:sz w:val="28"/>
                <w:szCs w:val="28"/>
                <w:lang w:val="en-US"/>
              </w:rPr>
              <w:t>m</w:t>
            </w:r>
            <w:r w:rsidRPr="00557373">
              <w:rPr>
                <w:rFonts w:ascii="Times New Roman" w:eastAsia="Times New Roman" w:hAnsi="Times New Roman" w:cs="Times New Roman"/>
                <w:sz w:val="28"/>
                <w:szCs w:val="28"/>
                <w:lang w:val="en-US"/>
              </w:rPr>
              <w:t xml:space="preserve"> </w:t>
            </w:r>
            <w:r w:rsidR="00933F88" w:rsidRPr="00557373">
              <w:rPr>
                <w:rFonts w:ascii="Times New Roman" w:eastAsia="Times New Roman" w:hAnsi="Times New Roman" w:cs="Times New Roman"/>
                <w:sz w:val="28"/>
                <w:szCs w:val="28"/>
                <w:lang w:val="en-US"/>
              </w:rPr>
              <w:t>%</w:t>
            </w:r>
          </w:p>
        </w:tc>
        <w:tc>
          <w:tcPr>
            <w:tcW w:w="567" w:type="dxa"/>
            <w:tcBorders>
              <w:top w:val="single" w:sz="4" w:space="0" w:color="000000"/>
              <w:left w:val="single" w:sz="4" w:space="0" w:color="000000"/>
              <w:bottom w:val="single" w:sz="4" w:space="0" w:color="000000"/>
              <w:right w:val="single" w:sz="4" w:space="0" w:color="000000"/>
            </w:tcBorders>
          </w:tcPr>
          <w:p w:rsidR="00933F88" w:rsidRPr="00557373" w:rsidRDefault="00933F88"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lang w:val="en-US"/>
              </w:rPr>
              <w:t>n</w:t>
            </w:r>
          </w:p>
        </w:tc>
        <w:tc>
          <w:tcPr>
            <w:tcW w:w="1134" w:type="dxa"/>
            <w:tcBorders>
              <w:top w:val="single" w:sz="4" w:space="0" w:color="000000"/>
              <w:left w:val="single" w:sz="4" w:space="0" w:color="000000"/>
              <w:bottom w:val="single" w:sz="4" w:space="0" w:color="000000"/>
              <w:right w:val="single" w:sz="4" w:space="0" w:color="000000"/>
            </w:tcBorders>
          </w:tcPr>
          <w:p w:rsidR="00933F88" w:rsidRPr="00557373" w:rsidRDefault="00293786" w:rsidP="00D565BA">
            <w:pPr>
              <w:spacing w:after="0" w:line="360" w:lineRule="auto"/>
              <w:rPr>
                <w:rFonts w:ascii="Times New Roman" w:eastAsia="Times New Roman" w:hAnsi="Times New Roman" w:cs="Times New Roman"/>
                <w:sz w:val="28"/>
                <w:szCs w:val="28"/>
              </w:rPr>
            </w:pPr>
            <w:r w:rsidRPr="00984784">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 xml:space="preserve"> ± </w:t>
            </w:r>
            <w:r w:rsidRPr="00984784">
              <w:rPr>
                <w:rFonts w:ascii="Times New Roman" w:hAnsi="Times New Roman" w:cs="Times New Roman"/>
                <w:color w:val="000000" w:themeColor="text1"/>
                <w:sz w:val="28"/>
                <w:szCs w:val="28"/>
                <w:lang w:val="en-US"/>
              </w:rPr>
              <w:t>m</w:t>
            </w:r>
            <w:r w:rsidRPr="00557373">
              <w:rPr>
                <w:rFonts w:ascii="Times New Roman" w:eastAsia="Times New Roman" w:hAnsi="Times New Roman" w:cs="Times New Roman"/>
                <w:sz w:val="28"/>
                <w:szCs w:val="28"/>
                <w:lang w:val="en-US"/>
              </w:rPr>
              <w:t xml:space="preserve"> </w:t>
            </w:r>
            <w:r w:rsidR="00933F88" w:rsidRPr="00557373">
              <w:rPr>
                <w:rFonts w:ascii="Times New Roman" w:eastAsia="Times New Roman" w:hAnsi="Times New Roman" w:cs="Times New Roman"/>
                <w:sz w:val="28"/>
                <w:szCs w:val="28"/>
                <w:lang w:val="en-US"/>
              </w:rPr>
              <w:t>%</w:t>
            </w:r>
          </w:p>
        </w:tc>
        <w:tc>
          <w:tcPr>
            <w:tcW w:w="567" w:type="dxa"/>
            <w:tcBorders>
              <w:top w:val="single" w:sz="4" w:space="0" w:color="000000"/>
              <w:left w:val="single" w:sz="4" w:space="0" w:color="000000"/>
              <w:bottom w:val="single" w:sz="4" w:space="0" w:color="000000"/>
              <w:right w:val="single" w:sz="4" w:space="0" w:color="000000"/>
            </w:tcBorders>
          </w:tcPr>
          <w:p w:rsidR="00933F88" w:rsidRPr="00557373" w:rsidRDefault="00933F88"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lang w:val="en-US"/>
              </w:rPr>
              <w:t>n</w:t>
            </w:r>
          </w:p>
        </w:tc>
        <w:tc>
          <w:tcPr>
            <w:tcW w:w="1134" w:type="dxa"/>
            <w:tcBorders>
              <w:top w:val="single" w:sz="4" w:space="0" w:color="000000"/>
              <w:left w:val="single" w:sz="4" w:space="0" w:color="000000"/>
              <w:bottom w:val="single" w:sz="4" w:space="0" w:color="000000"/>
              <w:right w:val="single" w:sz="4" w:space="0" w:color="000000"/>
            </w:tcBorders>
          </w:tcPr>
          <w:p w:rsidR="00933F88" w:rsidRPr="00557373" w:rsidRDefault="00293786" w:rsidP="00D565BA">
            <w:pPr>
              <w:spacing w:after="0" w:line="360" w:lineRule="auto"/>
              <w:rPr>
                <w:rFonts w:ascii="Times New Roman" w:eastAsia="Times New Roman" w:hAnsi="Times New Roman" w:cs="Times New Roman"/>
                <w:sz w:val="28"/>
                <w:szCs w:val="28"/>
              </w:rPr>
            </w:pPr>
            <w:r w:rsidRPr="00984784">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 xml:space="preserve"> ± </w:t>
            </w:r>
            <w:r w:rsidRPr="00984784">
              <w:rPr>
                <w:rFonts w:ascii="Times New Roman" w:hAnsi="Times New Roman" w:cs="Times New Roman"/>
                <w:color w:val="000000" w:themeColor="text1"/>
                <w:sz w:val="28"/>
                <w:szCs w:val="28"/>
                <w:lang w:val="en-US"/>
              </w:rPr>
              <w:t>m</w:t>
            </w:r>
            <w:r w:rsidRPr="00557373">
              <w:rPr>
                <w:rFonts w:ascii="Times New Roman" w:eastAsia="Times New Roman" w:hAnsi="Times New Roman" w:cs="Times New Roman"/>
                <w:sz w:val="28"/>
                <w:szCs w:val="28"/>
                <w:lang w:val="en-US"/>
              </w:rPr>
              <w:t xml:space="preserve"> </w:t>
            </w:r>
            <w:r w:rsidR="00933F88" w:rsidRPr="00557373">
              <w:rPr>
                <w:rFonts w:ascii="Times New Roman" w:eastAsia="Times New Roman" w:hAnsi="Times New Roman" w:cs="Times New Roman"/>
                <w:sz w:val="28"/>
                <w:szCs w:val="28"/>
                <w:lang w:val="en-US"/>
              </w:rPr>
              <w:t>%</w:t>
            </w:r>
          </w:p>
        </w:tc>
      </w:tr>
      <w:tr w:rsidR="00532FBD" w:rsidRPr="00B13EA2" w:rsidTr="00293786">
        <w:trPr>
          <w:trHeight w:val="1005"/>
        </w:trPr>
        <w:tc>
          <w:tcPr>
            <w:tcW w:w="1559" w:type="dxa"/>
            <w:tcBorders>
              <w:top w:val="single" w:sz="4" w:space="0" w:color="000000"/>
              <w:left w:val="single" w:sz="4" w:space="0" w:color="000000"/>
              <w:bottom w:val="single" w:sz="4" w:space="0" w:color="auto"/>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 xml:space="preserve">Грудне </w:t>
            </w:r>
          </w:p>
        </w:tc>
        <w:tc>
          <w:tcPr>
            <w:tcW w:w="567" w:type="dxa"/>
            <w:tcBorders>
              <w:top w:val="single" w:sz="4" w:space="0" w:color="000000"/>
              <w:left w:val="single" w:sz="4" w:space="0" w:color="000000"/>
              <w:bottom w:val="single" w:sz="4" w:space="0" w:color="auto"/>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11</w:t>
            </w:r>
          </w:p>
        </w:tc>
        <w:tc>
          <w:tcPr>
            <w:tcW w:w="993" w:type="dxa"/>
            <w:tcBorders>
              <w:top w:val="single" w:sz="4" w:space="0" w:color="000000"/>
              <w:left w:val="single" w:sz="4" w:space="0" w:color="000000"/>
              <w:bottom w:val="single" w:sz="4" w:space="0" w:color="auto"/>
              <w:right w:val="single" w:sz="4" w:space="0" w:color="auto"/>
            </w:tcBorders>
          </w:tcPr>
          <w:p w:rsidR="0030245C" w:rsidRPr="00B13EA2" w:rsidRDefault="008970EC" w:rsidP="00D565BA">
            <w:pPr>
              <w:spacing w:after="0"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61,1</w:t>
            </w:r>
            <w:r w:rsidR="00565152">
              <w:rPr>
                <w:rFonts w:ascii="Times New Roman" w:hAnsi="Times New Roman" w:cs="Times New Roman"/>
                <w:color w:val="000000" w:themeColor="text1"/>
                <w:sz w:val="28"/>
                <w:szCs w:val="28"/>
              </w:rPr>
              <w:t xml:space="preserve">± </w:t>
            </w:r>
          </w:p>
          <w:p w:rsidR="0030245C" w:rsidRPr="00557373" w:rsidRDefault="0030245C" w:rsidP="00D565BA">
            <w:pPr>
              <w:spacing w:after="0" w:line="360" w:lineRule="auto"/>
              <w:rPr>
                <w:rFonts w:ascii="Times New Roman" w:eastAsia="Times New Roman" w:hAnsi="Times New Roman" w:cs="Times New Roman"/>
                <w:sz w:val="28"/>
                <w:szCs w:val="28"/>
              </w:rPr>
            </w:pPr>
            <w:r w:rsidRPr="00B13EA2">
              <w:rPr>
                <w:rFonts w:ascii="Times New Roman" w:hAnsi="Times New Roman" w:cs="Times New Roman"/>
                <w:color w:val="000000" w:themeColor="text1"/>
                <w:sz w:val="28"/>
                <w:szCs w:val="28"/>
              </w:rPr>
              <w:t>11,82*</w:t>
            </w:r>
          </w:p>
        </w:tc>
        <w:tc>
          <w:tcPr>
            <w:tcW w:w="425" w:type="dxa"/>
            <w:tcBorders>
              <w:top w:val="single" w:sz="4" w:space="0" w:color="000000"/>
              <w:left w:val="single" w:sz="4" w:space="0" w:color="auto"/>
              <w:bottom w:val="single" w:sz="4" w:space="0" w:color="auto"/>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9</w:t>
            </w:r>
          </w:p>
        </w:tc>
        <w:tc>
          <w:tcPr>
            <w:tcW w:w="1134" w:type="dxa"/>
            <w:tcBorders>
              <w:top w:val="single" w:sz="4" w:space="0" w:color="000000"/>
              <w:left w:val="single" w:sz="4" w:space="0" w:color="000000"/>
              <w:bottom w:val="single" w:sz="4" w:space="0" w:color="auto"/>
              <w:right w:val="single" w:sz="4" w:space="0" w:color="000000"/>
            </w:tcBorders>
          </w:tcPr>
          <w:p w:rsidR="0030245C" w:rsidRPr="008970EC" w:rsidRDefault="0030245C" w:rsidP="00D565BA">
            <w:pPr>
              <w:spacing w:after="0" w:line="360" w:lineRule="auto"/>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52,94</w:t>
            </w:r>
            <w:r w:rsidR="00565152">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12,47</w:t>
            </w:r>
          </w:p>
        </w:tc>
        <w:tc>
          <w:tcPr>
            <w:tcW w:w="425" w:type="dxa"/>
            <w:tcBorders>
              <w:top w:val="single" w:sz="4" w:space="0" w:color="000000"/>
              <w:left w:val="single" w:sz="4" w:space="0" w:color="000000"/>
              <w:bottom w:val="single" w:sz="4" w:space="0" w:color="auto"/>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6</w:t>
            </w:r>
          </w:p>
        </w:tc>
        <w:tc>
          <w:tcPr>
            <w:tcW w:w="1134" w:type="dxa"/>
            <w:tcBorders>
              <w:top w:val="single" w:sz="4" w:space="0" w:color="000000"/>
              <w:left w:val="single" w:sz="4" w:space="0" w:color="000000"/>
              <w:bottom w:val="single" w:sz="4" w:space="0" w:color="auto"/>
              <w:right w:val="single" w:sz="4" w:space="0" w:color="000000"/>
            </w:tcBorders>
          </w:tcPr>
          <w:p w:rsidR="0030245C" w:rsidRPr="00B13EA2" w:rsidRDefault="0030245C" w:rsidP="00D565BA">
            <w:pPr>
              <w:spacing w:after="0" w:line="360" w:lineRule="auto"/>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31,58</w:t>
            </w:r>
            <w:r w:rsidR="00565152">
              <w:rPr>
                <w:rFonts w:ascii="Times New Roman" w:hAnsi="Times New Roman" w:cs="Times New Roman"/>
                <w:color w:val="000000" w:themeColor="text1"/>
                <w:sz w:val="28"/>
                <w:szCs w:val="28"/>
              </w:rPr>
              <w:t xml:space="preserve">± </w:t>
            </w:r>
          </w:p>
          <w:p w:rsidR="0030245C" w:rsidRPr="00557373" w:rsidRDefault="0030245C" w:rsidP="00D565BA">
            <w:pPr>
              <w:spacing w:after="0" w:line="360" w:lineRule="auto"/>
              <w:rPr>
                <w:rFonts w:ascii="Times New Roman" w:eastAsia="Times New Roman" w:hAnsi="Times New Roman" w:cs="Times New Roman"/>
                <w:sz w:val="28"/>
                <w:szCs w:val="28"/>
              </w:rPr>
            </w:pPr>
            <w:r w:rsidRPr="00B13EA2">
              <w:rPr>
                <w:rFonts w:ascii="Times New Roman" w:hAnsi="Times New Roman" w:cs="Times New Roman"/>
                <w:color w:val="000000" w:themeColor="text1"/>
                <w:sz w:val="28"/>
                <w:szCs w:val="28"/>
              </w:rPr>
              <w:t>10,96</w:t>
            </w:r>
          </w:p>
        </w:tc>
        <w:tc>
          <w:tcPr>
            <w:tcW w:w="567" w:type="dxa"/>
            <w:tcBorders>
              <w:top w:val="single" w:sz="4" w:space="0" w:color="000000"/>
              <w:left w:val="single" w:sz="4" w:space="0" w:color="000000"/>
              <w:bottom w:val="single" w:sz="4" w:space="0" w:color="auto"/>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12</w:t>
            </w:r>
          </w:p>
        </w:tc>
        <w:tc>
          <w:tcPr>
            <w:tcW w:w="1134" w:type="dxa"/>
            <w:tcBorders>
              <w:top w:val="single" w:sz="4" w:space="0" w:color="000000"/>
              <w:left w:val="single" w:sz="4" w:space="0" w:color="000000"/>
              <w:bottom w:val="single" w:sz="4" w:space="0" w:color="auto"/>
              <w:right w:val="single" w:sz="4" w:space="0" w:color="000000"/>
            </w:tcBorders>
          </w:tcPr>
          <w:p w:rsidR="0030245C" w:rsidRPr="00B13EA2" w:rsidRDefault="0030245C" w:rsidP="00D565BA">
            <w:pPr>
              <w:spacing w:after="0" w:line="360" w:lineRule="auto"/>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66,67</w:t>
            </w:r>
            <w:r w:rsidR="00565152">
              <w:rPr>
                <w:rFonts w:ascii="Times New Roman" w:hAnsi="Times New Roman" w:cs="Times New Roman"/>
                <w:color w:val="000000" w:themeColor="text1"/>
                <w:sz w:val="28"/>
                <w:szCs w:val="28"/>
              </w:rPr>
              <w:t xml:space="preserve"> ± </w:t>
            </w:r>
          </w:p>
          <w:p w:rsidR="0030245C" w:rsidRPr="00557373" w:rsidRDefault="0030245C" w:rsidP="00D565BA">
            <w:pPr>
              <w:spacing w:after="0" w:line="360" w:lineRule="auto"/>
              <w:rPr>
                <w:rFonts w:ascii="Times New Roman" w:eastAsia="Times New Roman" w:hAnsi="Times New Roman" w:cs="Times New Roman"/>
                <w:sz w:val="28"/>
                <w:szCs w:val="28"/>
              </w:rPr>
            </w:pPr>
            <w:r w:rsidRPr="00B13EA2">
              <w:rPr>
                <w:rFonts w:ascii="Times New Roman" w:hAnsi="Times New Roman" w:cs="Times New Roman"/>
                <w:color w:val="000000" w:themeColor="text1"/>
                <w:sz w:val="28"/>
                <w:szCs w:val="28"/>
              </w:rPr>
              <w:t>11,43*</w:t>
            </w:r>
          </w:p>
        </w:tc>
        <w:tc>
          <w:tcPr>
            <w:tcW w:w="567" w:type="dxa"/>
            <w:tcBorders>
              <w:top w:val="single" w:sz="4" w:space="0" w:color="000000"/>
              <w:left w:val="single" w:sz="4" w:space="0" w:color="000000"/>
              <w:bottom w:val="single" w:sz="4" w:space="0" w:color="auto"/>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12</w:t>
            </w:r>
          </w:p>
        </w:tc>
        <w:tc>
          <w:tcPr>
            <w:tcW w:w="1134" w:type="dxa"/>
            <w:tcBorders>
              <w:top w:val="single" w:sz="4" w:space="0" w:color="000000"/>
              <w:left w:val="single" w:sz="4" w:space="0" w:color="000000"/>
              <w:bottom w:val="single" w:sz="4" w:space="0" w:color="auto"/>
              <w:right w:val="single" w:sz="4" w:space="0" w:color="000000"/>
            </w:tcBorders>
          </w:tcPr>
          <w:p w:rsidR="0030245C" w:rsidRPr="00B13EA2" w:rsidRDefault="0030245C" w:rsidP="00D565BA">
            <w:pPr>
              <w:spacing w:after="0" w:line="360" w:lineRule="auto"/>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60</w:t>
            </w:r>
            <w:r w:rsidR="003D7ECF">
              <w:rPr>
                <w:rFonts w:ascii="Times New Roman" w:hAnsi="Times New Roman" w:cs="Times New Roman"/>
                <w:color w:val="000000" w:themeColor="text1"/>
                <w:sz w:val="28"/>
                <w:szCs w:val="28"/>
              </w:rPr>
              <w:t>,0</w:t>
            </w:r>
            <w:r w:rsidR="00565152">
              <w:rPr>
                <w:rFonts w:ascii="Times New Roman" w:hAnsi="Times New Roman" w:cs="Times New Roman"/>
                <w:color w:val="000000" w:themeColor="text1"/>
                <w:sz w:val="28"/>
                <w:szCs w:val="28"/>
              </w:rPr>
              <w:t xml:space="preserve"> ± </w:t>
            </w:r>
          </w:p>
          <w:p w:rsidR="0030245C" w:rsidRPr="00557373" w:rsidRDefault="0030245C" w:rsidP="00D565BA">
            <w:pPr>
              <w:spacing w:after="0" w:line="360" w:lineRule="auto"/>
              <w:rPr>
                <w:rFonts w:ascii="Times New Roman" w:eastAsia="Times New Roman" w:hAnsi="Times New Roman" w:cs="Times New Roman"/>
                <w:sz w:val="28"/>
                <w:szCs w:val="28"/>
              </w:rPr>
            </w:pPr>
            <w:r w:rsidRPr="00B13EA2">
              <w:rPr>
                <w:rFonts w:ascii="Times New Roman" w:hAnsi="Times New Roman" w:cs="Times New Roman"/>
                <w:color w:val="000000" w:themeColor="text1"/>
                <w:sz w:val="28"/>
                <w:szCs w:val="28"/>
              </w:rPr>
              <w:t>11,23</w:t>
            </w:r>
            <w:r w:rsidR="00E35E00" w:rsidRPr="00B13EA2">
              <w:rPr>
                <w:rFonts w:ascii="Times New Roman" w:hAnsi="Times New Roman" w:cs="Times New Roman"/>
                <w:color w:val="000000" w:themeColor="text1"/>
                <w:sz w:val="28"/>
                <w:szCs w:val="28"/>
              </w:rPr>
              <w:t>*</w:t>
            </w:r>
          </w:p>
        </w:tc>
      </w:tr>
      <w:tr w:rsidR="00532FBD" w:rsidRPr="00B13EA2" w:rsidTr="00293786">
        <w:trPr>
          <w:trHeight w:val="945"/>
        </w:trPr>
        <w:tc>
          <w:tcPr>
            <w:tcW w:w="1559" w:type="dxa"/>
            <w:tcBorders>
              <w:top w:val="single" w:sz="4" w:space="0" w:color="000000"/>
              <w:left w:val="single" w:sz="4" w:space="0" w:color="000000"/>
              <w:bottom w:val="single" w:sz="4" w:space="0" w:color="auto"/>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Штучне адаптоване</w:t>
            </w:r>
          </w:p>
        </w:tc>
        <w:tc>
          <w:tcPr>
            <w:tcW w:w="567" w:type="dxa"/>
            <w:tcBorders>
              <w:top w:val="single" w:sz="4" w:space="0" w:color="000000"/>
              <w:left w:val="single" w:sz="4" w:space="0" w:color="000000"/>
              <w:bottom w:val="single" w:sz="4" w:space="0" w:color="auto"/>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5</w:t>
            </w:r>
          </w:p>
        </w:tc>
        <w:tc>
          <w:tcPr>
            <w:tcW w:w="993" w:type="dxa"/>
            <w:tcBorders>
              <w:top w:val="single" w:sz="4" w:space="0" w:color="000000"/>
              <w:left w:val="single" w:sz="4" w:space="0" w:color="000000"/>
              <w:bottom w:val="single" w:sz="4" w:space="0" w:color="auto"/>
              <w:right w:val="single" w:sz="4" w:space="0" w:color="000000"/>
            </w:tcBorders>
          </w:tcPr>
          <w:p w:rsidR="0030245C" w:rsidRPr="00B13EA2" w:rsidRDefault="008970EC" w:rsidP="00D565BA">
            <w:pPr>
              <w:spacing w:after="0"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27,7</w:t>
            </w:r>
            <w:r w:rsidR="00565152">
              <w:rPr>
                <w:rFonts w:ascii="Times New Roman" w:hAnsi="Times New Roman" w:cs="Times New Roman"/>
                <w:color w:val="000000" w:themeColor="text1"/>
                <w:sz w:val="28"/>
                <w:szCs w:val="28"/>
              </w:rPr>
              <w:t xml:space="preserve">± </w:t>
            </w:r>
          </w:p>
          <w:p w:rsidR="0030245C" w:rsidRPr="00557373" w:rsidRDefault="0030245C" w:rsidP="00D565BA">
            <w:pPr>
              <w:spacing w:after="0" w:line="360" w:lineRule="auto"/>
              <w:rPr>
                <w:rFonts w:ascii="Times New Roman" w:eastAsia="Times New Roman" w:hAnsi="Times New Roman" w:cs="Times New Roman"/>
                <w:sz w:val="28"/>
                <w:szCs w:val="28"/>
              </w:rPr>
            </w:pPr>
            <w:r w:rsidRPr="00B13EA2">
              <w:rPr>
                <w:rFonts w:ascii="Times New Roman" w:hAnsi="Times New Roman" w:cs="Times New Roman"/>
                <w:color w:val="000000" w:themeColor="text1"/>
                <w:sz w:val="28"/>
                <w:szCs w:val="28"/>
              </w:rPr>
              <w:t>10,86</w:t>
            </w:r>
          </w:p>
        </w:tc>
        <w:tc>
          <w:tcPr>
            <w:tcW w:w="425" w:type="dxa"/>
            <w:tcBorders>
              <w:top w:val="single" w:sz="4" w:space="0" w:color="000000"/>
              <w:left w:val="single" w:sz="4" w:space="0" w:color="000000"/>
              <w:bottom w:val="single" w:sz="4" w:space="0" w:color="auto"/>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5</w:t>
            </w:r>
          </w:p>
        </w:tc>
        <w:tc>
          <w:tcPr>
            <w:tcW w:w="1134" w:type="dxa"/>
            <w:tcBorders>
              <w:top w:val="single" w:sz="4" w:space="0" w:color="000000"/>
              <w:left w:val="single" w:sz="4" w:space="0" w:color="000000"/>
              <w:bottom w:val="single" w:sz="4" w:space="0" w:color="auto"/>
              <w:right w:val="single" w:sz="4" w:space="0" w:color="000000"/>
            </w:tcBorders>
          </w:tcPr>
          <w:p w:rsidR="00933F88" w:rsidRPr="008970EC" w:rsidRDefault="0030245C" w:rsidP="00D565BA">
            <w:pPr>
              <w:spacing w:after="0" w:line="360" w:lineRule="auto"/>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29,41</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11,39</w:t>
            </w:r>
          </w:p>
        </w:tc>
        <w:tc>
          <w:tcPr>
            <w:tcW w:w="425" w:type="dxa"/>
            <w:tcBorders>
              <w:top w:val="single" w:sz="4" w:space="0" w:color="000000"/>
              <w:left w:val="single" w:sz="4" w:space="0" w:color="000000"/>
              <w:bottom w:val="single" w:sz="4" w:space="0" w:color="auto"/>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4</w:t>
            </w:r>
          </w:p>
        </w:tc>
        <w:tc>
          <w:tcPr>
            <w:tcW w:w="1134" w:type="dxa"/>
            <w:tcBorders>
              <w:top w:val="single" w:sz="4" w:space="0" w:color="000000"/>
              <w:left w:val="single" w:sz="4" w:space="0" w:color="000000"/>
              <w:bottom w:val="single" w:sz="4" w:space="0" w:color="auto"/>
              <w:right w:val="single" w:sz="4" w:space="0" w:color="000000"/>
            </w:tcBorders>
          </w:tcPr>
          <w:p w:rsidR="0030245C" w:rsidRPr="00B13EA2" w:rsidRDefault="0030245C" w:rsidP="00D565BA">
            <w:pPr>
              <w:spacing w:after="0" w:line="360" w:lineRule="auto"/>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21,05</w:t>
            </w:r>
            <w:r w:rsidR="00565152">
              <w:rPr>
                <w:rFonts w:ascii="Times New Roman" w:hAnsi="Times New Roman" w:cs="Times New Roman"/>
                <w:color w:val="000000" w:themeColor="text1"/>
                <w:sz w:val="28"/>
                <w:szCs w:val="28"/>
              </w:rPr>
              <w:t xml:space="preserve"> ± </w:t>
            </w:r>
          </w:p>
          <w:p w:rsidR="0030245C" w:rsidRPr="00557373" w:rsidRDefault="0030245C" w:rsidP="00D565BA">
            <w:pPr>
              <w:spacing w:after="0" w:line="360" w:lineRule="auto"/>
              <w:rPr>
                <w:rFonts w:ascii="Times New Roman" w:eastAsia="Times New Roman" w:hAnsi="Times New Roman" w:cs="Times New Roman"/>
                <w:sz w:val="28"/>
                <w:szCs w:val="28"/>
              </w:rPr>
            </w:pPr>
            <w:r w:rsidRPr="00B13EA2">
              <w:rPr>
                <w:rFonts w:ascii="Times New Roman" w:hAnsi="Times New Roman" w:cs="Times New Roman"/>
                <w:color w:val="000000" w:themeColor="text1"/>
                <w:sz w:val="28"/>
                <w:szCs w:val="28"/>
              </w:rPr>
              <w:t>9,61</w:t>
            </w:r>
          </w:p>
        </w:tc>
        <w:tc>
          <w:tcPr>
            <w:tcW w:w="567" w:type="dxa"/>
            <w:tcBorders>
              <w:top w:val="single" w:sz="4" w:space="0" w:color="000000"/>
              <w:left w:val="single" w:sz="4" w:space="0" w:color="000000"/>
              <w:bottom w:val="single" w:sz="4" w:space="0" w:color="auto"/>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5</w:t>
            </w:r>
          </w:p>
        </w:tc>
        <w:tc>
          <w:tcPr>
            <w:tcW w:w="1134" w:type="dxa"/>
            <w:tcBorders>
              <w:top w:val="single" w:sz="4" w:space="0" w:color="000000"/>
              <w:left w:val="single" w:sz="4" w:space="0" w:color="000000"/>
              <w:bottom w:val="single" w:sz="4" w:space="0" w:color="auto"/>
              <w:right w:val="single" w:sz="4" w:space="0" w:color="000000"/>
            </w:tcBorders>
          </w:tcPr>
          <w:p w:rsidR="0030245C" w:rsidRPr="00B13EA2" w:rsidRDefault="0030245C" w:rsidP="00D565BA">
            <w:pPr>
              <w:spacing w:after="0" w:line="360" w:lineRule="auto"/>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27,78</w:t>
            </w:r>
            <w:r w:rsidR="00565152">
              <w:rPr>
                <w:rFonts w:ascii="Times New Roman" w:hAnsi="Times New Roman" w:cs="Times New Roman"/>
                <w:color w:val="000000" w:themeColor="text1"/>
                <w:sz w:val="28"/>
                <w:szCs w:val="28"/>
              </w:rPr>
              <w:t xml:space="preserve">± </w:t>
            </w:r>
          </w:p>
          <w:p w:rsidR="0030245C" w:rsidRPr="00557373" w:rsidRDefault="0030245C" w:rsidP="00D565BA">
            <w:pPr>
              <w:spacing w:after="0" w:line="360" w:lineRule="auto"/>
              <w:rPr>
                <w:rFonts w:ascii="Times New Roman" w:eastAsia="Times New Roman" w:hAnsi="Times New Roman" w:cs="Times New Roman"/>
                <w:sz w:val="28"/>
                <w:szCs w:val="28"/>
              </w:rPr>
            </w:pPr>
            <w:r w:rsidRPr="00B13EA2">
              <w:rPr>
                <w:rFonts w:ascii="Times New Roman" w:hAnsi="Times New Roman" w:cs="Times New Roman"/>
                <w:color w:val="000000" w:themeColor="text1"/>
                <w:sz w:val="28"/>
                <w:szCs w:val="28"/>
              </w:rPr>
              <w:t>10,86</w:t>
            </w:r>
          </w:p>
        </w:tc>
        <w:tc>
          <w:tcPr>
            <w:tcW w:w="567" w:type="dxa"/>
            <w:tcBorders>
              <w:top w:val="single" w:sz="4" w:space="0" w:color="000000"/>
              <w:left w:val="single" w:sz="4" w:space="0" w:color="000000"/>
              <w:bottom w:val="single" w:sz="4" w:space="0" w:color="auto"/>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5</w:t>
            </w:r>
          </w:p>
        </w:tc>
        <w:tc>
          <w:tcPr>
            <w:tcW w:w="1134" w:type="dxa"/>
            <w:tcBorders>
              <w:top w:val="single" w:sz="4" w:space="0" w:color="000000"/>
              <w:left w:val="single" w:sz="4" w:space="0" w:color="000000"/>
              <w:bottom w:val="single" w:sz="4" w:space="0" w:color="auto"/>
              <w:right w:val="single" w:sz="4" w:space="0" w:color="000000"/>
            </w:tcBorders>
          </w:tcPr>
          <w:p w:rsidR="0030245C" w:rsidRPr="00B13EA2" w:rsidRDefault="0030245C" w:rsidP="00D565BA">
            <w:pPr>
              <w:spacing w:after="0" w:line="360" w:lineRule="auto"/>
              <w:rPr>
                <w:rFonts w:ascii="Times New Roman" w:hAnsi="Times New Roman" w:cs="Times New Roman"/>
                <w:color w:val="000000" w:themeColor="text1"/>
                <w:sz w:val="28"/>
                <w:szCs w:val="28"/>
              </w:rPr>
            </w:pPr>
            <w:r w:rsidRPr="00B13EA2">
              <w:rPr>
                <w:rFonts w:ascii="Times New Roman" w:hAnsi="Times New Roman" w:cs="Times New Roman"/>
                <w:sz w:val="28"/>
                <w:szCs w:val="28"/>
              </w:rPr>
              <w:t>25</w:t>
            </w:r>
            <w:r w:rsidR="003D7ECF">
              <w:rPr>
                <w:rFonts w:ascii="Times New Roman" w:hAnsi="Times New Roman" w:cs="Times New Roman"/>
                <w:sz w:val="28"/>
                <w:szCs w:val="28"/>
              </w:rPr>
              <w:t>,0</w:t>
            </w:r>
            <w:r w:rsidR="00565152">
              <w:rPr>
                <w:rFonts w:ascii="Times New Roman" w:hAnsi="Times New Roman" w:cs="Times New Roman"/>
                <w:color w:val="000000" w:themeColor="text1"/>
                <w:sz w:val="28"/>
                <w:szCs w:val="28"/>
              </w:rPr>
              <w:t xml:space="preserve"> ± </w:t>
            </w:r>
          </w:p>
          <w:p w:rsidR="0030245C" w:rsidRPr="00557373" w:rsidRDefault="0030245C" w:rsidP="00D565BA">
            <w:pPr>
              <w:spacing w:after="0" w:line="360" w:lineRule="auto"/>
              <w:rPr>
                <w:rFonts w:ascii="Times New Roman" w:eastAsia="Times New Roman" w:hAnsi="Times New Roman" w:cs="Times New Roman"/>
                <w:sz w:val="28"/>
                <w:szCs w:val="28"/>
              </w:rPr>
            </w:pPr>
            <w:r w:rsidRPr="00B13EA2">
              <w:rPr>
                <w:rFonts w:ascii="Times New Roman" w:hAnsi="Times New Roman" w:cs="Times New Roman"/>
                <w:color w:val="000000" w:themeColor="text1"/>
                <w:sz w:val="28"/>
                <w:szCs w:val="28"/>
              </w:rPr>
              <w:t>9,93</w:t>
            </w:r>
          </w:p>
        </w:tc>
      </w:tr>
      <w:tr w:rsidR="00532FBD" w:rsidRPr="00B13EA2" w:rsidTr="00293786">
        <w:trPr>
          <w:trHeight w:val="741"/>
        </w:trPr>
        <w:tc>
          <w:tcPr>
            <w:tcW w:w="1559" w:type="dxa"/>
            <w:tcBorders>
              <w:top w:val="single" w:sz="4" w:space="0" w:color="auto"/>
              <w:left w:val="single" w:sz="4" w:space="0" w:color="000000"/>
              <w:bottom w:val="single" w:sz="4" w:space="0" w:color="000000"/>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Штучне неадапто</w:t>
            </w:r>
            <w:r w:rsidR="00142CC7">
              <w:rPr>
                <w:rFonts w:ascii="Times New Roman" w:eastAsia="Times New Roman" w:hAnsi="Times New Roman" w:cs="Times New Roman"/>
                <w:sz w:val="28"/>
                <w:szCs w:val="28"/>
              </w:rPr>
              <w:t>-</w:t>
            </w:r>
            <w:r w:rsidRPr="00557373">
              <w:rPr>
                <w:rFonts w:ascii="Times New Roman" w:eastAsia="Times New Roman" w:hAnsi="Times New Roman" w:cs="Times New Roman"/>
                <w:sz w:val="28"/>
                <w:szCs w:val="28"/>
              </w:rPr>
              <w:t xml:space="preserve">ване </w:t>
            </w:r>
          </w:p>
        </w:tc>
        <w:tc>
          <w:tcPr>
            <w:tcW w:w="567" w:type="dxa"/>
            <w:tcBorders>
              <w:top w:val="single" w:sz="4" w:space="0" w:color="auto"/>
              <w:left w:val="single" w:sz="4" w:space="0" w:color="000000"/>
              <w:bottom w:val="single" w:sz="4" w:space="0" w:color="000000"/>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1</w:t>
            </w:r>
          </w:p>
        </w:tc>
        <w:tc>
          <w:tcPr>
            <w:tcW w:w="993" w:type="dxa"/>
            <w:tcBorders>
              <w:top w:val="single" w:sz="4" w:space="0" w:color="auto"/>
              <w:left w:val="single" w:sz="4" w:space="0" w:color="000000"/>
              <w:bottom w:val="single" w:sz="4" w:space="0" w:color="000000"/>
              <w:right w:val="single" w:sz="4" w:space="0" w:color="000000"/>
            </w:tcBorders>
          </w:tcPr>
          <w:p w:rsidR="0030245C" w:rsidRPr="00B13EA2" w:rsidRDefault="0030245C" w:rsidP="00D565BA">
            <w:pPr>
              <w:spacing w:after="0" w:line="360" w:lineRule="auto"/>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5,56</w:t>
            </w:r>
            <w:r w:rsidR="00565152">
              <w:rPr>
                <w:rFonts w:ascii="Times New Roman" w:hAnsi="Times New Roman" w:cs="Times New Roman"/>
                <w:color w:val="000000" w:themeColor="text1"/>
                <w:sz w:val="28"/>
                <w:szCs w:val="28"/>
              </w:rPr>
              <w:t xml:space="preserve"> ± </w:t>
            </w:r>
          </w:p>
          <w:p w:rsidR="0030245C" w:rsidRPr="00B13EA2" w:rsidRDefault="0030245C" w:rsidP="00D565BA">
            <w:pPr>
              <w:spacing w:after="0" w:line="360" w:lineRule="auto"/>
              <w:rPr>
                <w:rFonts w:ascii="Times New Roman" w:hAnsi="Times New Roman" w:cs="Times New Roman"/>
                <w:sz w:val="28"/>
                <w:szCs w:val="28"/>
              </w:rPr>
            </w:pPr>
            <w:r w:rsidRPr="00B13EA2">
              <w:rPr>
                <w:rFonts w:ascii="Times New Roman" w:hAnsi="Times New Roman" w:cs="Times New Roman"/>
                <w:color w:val="000000" w:themeColor="text1"/>
                <w:sz w:val="28"/>
                <w:szCs w:val="28"/>
              </w:rPr>
              <w:t>5,56*</w:t>
            </w:r>
          </w:p>
        </w:tc>
        <w:tc>
          <w:tcPr>
            <w:tcW w:w="425" w:type="dxa"/>
            <w:tcBorders>
              <w:top w:val="single" w:sz="4" w:space="0" w:color="auto"/>
              <w:left w:val="single" w:sz="4" w:space="0" w:color="000000"/>
              <w:bottom w:val="single" w:sz="4" w:space="0" w:color="000000"/>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2</w:t>
            </w:r>
          </w:p>
        </w:tc>
        <w:tc>
          <w:tcPr>
            <w:tcW w:w="1134" w:type="dxa"/>
            <w:tcBorders>
              <w:top w:val="single" w:sz="4" w:space="0" w:color="auto"/>
              <w:left w:val="single" w:sz="4" w:space="0" w:color="000000"/>
              <w:bottom w:val="single" w:sz="4" w:space="0" w:color="000000"/>
              <w:right w:val="single" w:sz="4" w:space="0" w:color="000000"/>
            </w:tcBorders>
          </w:tcPr>
          <w:p w:rsidR="0030245C" w:rsidRPr="00B13EA2" w:rsidRDefault="0030245C" w:rsidP="00D565BA">
            <w:pPr>
              <w:spacing w:after="0" w:line="360" w:lineRule="auto"/>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11,76</w:t>
            </w:r>
            <w:r w:rsidR="00565152">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8,05</w:t>
            </w:r>
          </w:p>
        </w:tc>
        <w:tc>
          <w:tcPr>
            <w:tcW w:w="425" w:type="dxa"/>
            <w:tcBorders>
              <w:top w:val="single" w:sz="4" w:space="0" w:color="auto"/>
              <w:left w:val="single" w:sz="4" w:space="0" w:color="000000"/>
              <w:bottom w:val="single" w:sz="4" w:space="0" w:color="000000"/>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6</w:t>
            </w:r>
          </w:p>
        </w:tc>
        <w:tc>
          <w:tcPr>
            <w:tcW w:w="1134" w:type="dxa"/>
            <w:tcBorders>
              <w:top w:val="single" w:sz="4" w:space="0" w:color="auto"/>
              <w:left w:val="single" w:sz="4" w:space="0" w:color="000000"/>
              <w:bottom w:val="single" w:sz="4" w:space="0" w:color="000000"/>
              <w:right w:val="single" w:sz="4" w:space="0" w:color="000000"/>
            </w:tcBorders>
          </w:tcPr>
          <w:p w:rsidR="0030245C" w:rsidRPr="00B13EA2" w:rsidRDefault="0030245C" w:rsidP="00D565BA">
            <w:pPr>
              <w:spacing w:after="0" w:line="360" w:lineRule="auto"/>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31,58</w:t>
            </w:r>
            <w:r w:rsidR="00565152">
              <w:rPr>
                <w:rFonts w:ascii="Times New Roman" w:hAnsi="Times New Roman" w:cs="Times New Roman"/>
                <w:color w:val="000000" w:themeColor="text1"/>
                <w:sz w:val="28"/>
                <w:szCs w:val="28"/>
              </w:rPr>
              <w:t xml:space="preserve"> ± </w:t>
            </w:r>
          </w:p>
          <w:p w:rsidR="0030245C" w:rsidRPr="00B13EA2" w:rsidRDefault="0030245C" w:rsidP="00D565BA">
            <w:pPr>
              <w:spacing w:after="0" w:line="360" w:lineRule="auto"/>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10,96</w:t>
            </w:r>
          </w:p>
        </w:tc>
        <w:tc>
          <w:tcPr>
            <w:tcW w:w="567" w:type="dxa"/>
            <w:tcBorders>
              <w:top w:val="single" w:sz="4" w:space="0" w:color="auto"/>
              <w:left w:val="single" w:sz="4" w:space="0" w:color="000000"/>
              <w:bottom w:val="single" w:sz="4" w:space="0" w:color="000000"/>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1</w:t>
            </w:r>
          </w:p>
        </w:tc>
        <w:tc>
          <w:tcPr>
            <w:tcW w:w="1134" w:type="dxa"/>
            <w:tcBorders>
              <w:top w:val="single" w:sz="4" w:space="0" w:color="auto"/>
              <w:left w:val="single" w:sz="4" w:space="0" w:color="000000"/>
              <w:bottom w:val="single" w:sz="4" w:space="0" w:color="000000"/>
              <w:right w:val="single" w:sz="4" w:space="0" w:color="000000"/>
            </w:tcBorders>
          </w:tcPr>
          <w:p w:rsidR="0030245C" w:rsidRPr="00B13EA2" w:rsidRDefault="0030245C" w:rsidP="00D565BA">
            <w:pPr>
              <w:spacing w:after="0" w:line="360" w:lineRule="auto"/>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5,56</w:t>
            </w:r>
            <w:r w:rsidR="00565152">
              <w:rPr>
                <w:rFonts w:ascii="Times New Roman" w:hAnsi="Times New Roman" w:cs="Times New Roman"/>
                <w:color w:val="000000" w:themeColor="text1"/>
                <w:sz w:val="28"/>
                <w:szCs w:val="28"/>
              </w:rPr>
              <w:t xml:space="preserve"> ± </w:t>
            </w:r>
          </w:p>
          <w:p w:rsidR="0030245C" w:rsidRPr="00557373" w:rsidRDefault="0030245C" w:rsidP="00D565BA">
            <w:pPr>
              <w:spacing w:after="0" w:line="360" w:lineRule="auto"/>
              <w:rPr>
                <w:rFonts w:ascii="Times New Roman" w:eastAsia="Times New Roman" w:hAnsi="Times New Roman" w:cs="Times New Roman"/>
                <w:sz w:val="28"/>
                <w:szCs w:val="28"/>
              </w:rPr>
            </w:pPr>
            <w:r w:rsidRPr="00B13EA2">
              <w:rPr>
                <w:rFonts w:ascii="Times New Roman" w:hAnsi="Times New Roman" w:cs="Times New Roman"/>
                <w:color w:val="000000" w:themeColor="text1"/>
                <w:sz w:val="28"/>
                <w:szCs w:val="28"/>
              </w:rPr>
              <w:t>5,56*</w:t>
            </w:r>
          </w:p>
        </w:tc>
        <w:tc>
          <w:tcPr>
            <w:tcW w:w="567" w:type="dxa"/>
            <w:tcBorders>
              <w:top w:val="single" w:sz="4" w:space="0" w:color="auto"/>
              <w:left w:val="single" w:sz="4" w:space="0" w:color="000000"/>
              <w:bottom w:val="single" w:sz="4" w:space="0" w:color="000000"/>
              <w:right w:val="single" w:sz="4" w:space="0" w:color="000000"/>
            </w:tcBorders>
          </w:tcPr>
          <w:p w:rsidR="0030245C" w:rsidRPr="00557373" w:rsidRDefault="008970EC" w:rsidP="00D565BA">
            <w:pPr>
              <w:spacing w:after="0" w:line="360" w:lineRule="auto"/>
              <w:rPr>
                <w:rFonts w:ascii="Times New Roman" w:eastAsia="Times New Roman" w:hAnsi="Times New Roman" w:cs="Times New Roman"/>
                <w:sz w:val="28"/>
                <w:szCs w:val="28"/>
              </w:rPr>
            </w:pPr>
            <w:r w:rsidRPr="00B13EA2">
              <w:rPr>
                <w:rFonts w:ascii="Times New Roman" w:hAnsi="Times New Roman" w:cs="Times New Roman"/>
                <w:sz w:val="28"/>
                <w:szCs w:val="28"/>
              </w:rPr>
              <w:t>–</w:t>
            </w:r>
          </w:p>
        </w:tc>
        <w:tc>
          <w:tcPr>
            <w:tcW w:w="1134" w:type="dxa"/>
            <w:tcBorders>
              <w:top w:val="single" w:sz="4" w:space="0" w:color="auto"/>
              <w:left w:val="single" w:sz="4" w:space="0" w:color="000000"/>
              <w:bottom w:val="single" w:sz="4" w:space="0" w:color="000000"/>
              <w:right w:val="single" w:sz="4" w:space="0" w:color="000000"/>
            </w:tcBorders>
          </w:tcPr>
          <w:p w:rsidR="0030245C" w:rsidRPr="00557373" w:rsidRDefault="008970EC" w:rsidP="00D565BA">
            <w:pPr>
              <w:spacing w:after="0" w:line="360" w:lineRule="auto"/>
              <w:rPr>
                <w:rFonts w:ascii="Times New Roman" w:eastAsia="Times New Roman" w:hAnsi="Times New Roman" w:cs="Times New Roman"/>
                <w:sz w:val="28"/>
                <w:szCs w:val="28"/>
              </w:rPr>
            </w:pPr>
            <w:r w:rsidRPr="00B13EA2">
              <w:rPr>
                <w:rFonts w:ascii="Times New Roman" w:hAnsi="Times New Roman" w:cs="Times New Roman"/>
                <w:sz w:val="28"/>
                <w:szCs w:val="28"/>
              </w:rPr>
              <w:t>–</w:t>
            </w:r>
          </w:p>
        </w:tc>
      </w:tr>
      <w:tr w:rsidR="00532FBD" w:rsidRPr="00B13EA2" w:rsidTr="00293786">
        <w:trPr>
          <w:trHeight w:val="763"/>
        </w:trPr>
        <w:tc>
          <w:tcPr>
            <w:tcW w:w="1559" w:type="dxa"/>
            <w:tcBorders>
              <w:top w:val="single" w:sz="4" w:space="0" w:color="000000"/>
              <w:left w:val="single" w:sz="4" w:space="0" w:color="000000"/>
              <w:bottom w:val="single" w:sz="4" w:space="0" w:color="auto"/>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 xml:space="preserve">Змішане </w:t>
            </w:r>
          </w:p>
        </w:tc>
        <w:tc>
          <w:tcPr>
            <w:tcW w:w="567" w:type="dxa"/>
            <w:tcBorders>
              <w:top w:val="single" w:sz="4" w:space="0" w:color="000000"/>
              <w:left w:val="single" w:sz="4" w:space="0" w:color="000000"/>
              <w:bottom w:val="single" w:sz="4" w:space="0" w:color="auto"/>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1</w:t>
            </w:r>
          </w:p>
        </w:tc>
        <w:tc>
          <w:tcPr>
            <w:tcW w:w="993" w:type="dxa"/>
            <w:tcBorders>
              <w:top w:val="single" w:sz="4" w:space="0" w:color="000000"/>
              <w:left w:val="single" w:sz="4" w:space="0" w:color="000000"/>
              <w:bottom w:val="single" w:sz="4" w:space="0" w:color="auto"/>
              <w:right w:val="single" w:sz="4" w:space="0" w:color="000000"/>
            </w:tcBorders>
          </w:tcPr>
          <w:p w:rsidR="0030245C" w:rsidRPr="00B13EA2" w:rsidRDefault="0030245C" w:rsidP="00D565BA">
            <w:pPr>
              <w:spacing w:after="0" w:line="360" w:lineRule="auto"/>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5,56</w:t>
            </w:r>
            <w:r w:rsidR="00565152">
              <w:rPr>
                <w:rFonts w:ascii="Times New Roman" w:hAnsi="Times New Roman" w:cs="Times New Roman"/>
                <w:color w:val="000000" w:themeColor="text1"/>
                <w:sz w:val="28"/>
                <w:szCs w:val="28"/>
              </w:rPr>
              <w:t xml:space="preserve"> ± </w:t>
            </w:r>
          </w:p>
          <w:p w:rsidR="0030245C" w:rsidRPr="00557373" w:rsidRDefault="0030245C" w:rsidP="00D565BA">
            <w:pPr>
              <w:spacing w:after="0" w:line="360" w:lineRule="auto"/>
              <w:rPr>
                <w:rFonts w:ascii="Times New Roman" w:eastAsia="Times New Roman" w:hAnsi="Times New Roman" w:cs="Times New Roman"/>
                <w:sz w:val="28"/>
                <w:szCs w:val="28"/>
              </w:rPr>
            </w:pPr>
            <w:r w:rsidRPr="00B13EA2">
              <w:rPr>
                <w:rFonts w:ascii="Times New Roman" w:hAnsi="Times New Roman" w:cs="Times New Roman"/>
                <w:color w:val="000000" w:themeColor="text1"/>
                <w:sz w:val="28"/>
                <w:szCs w:val="28"/>
              </w:rPr>
              <w:t>5,56</w:t>
            </w:r>
          </w:p>
        </w:tc>
        <w:tc>
          <w:tcPr>
            <w:tcW w:w="425" w:type="dxa"/>
            <w:tcBorders>
              <w:top w:val="single" w:sz="4" w:space="0" w:color="000000"/>
              <w:left w:val="single" w:sz="4" w:space="0" w:color="000000"/>
              <w:bottom w:val="single" w:sz="4" w:space="0" w:color="auto"/>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1</w:t>
            </w:r>
          </w:p>
        </w:tc>
        <w:tc>
          <w:tcPr>
            <w:tcW w:w="1134" w:type="dxa"/>
            <w:tcBorders>
              <w:top w:val="single" w:sz="4" w:space="0" w:color="000000"/>
              <w:left w:val="single" w:sz="4" w:space="0" w:color="000000"/>
              <w:bottom w:val="single" w:sz="4" w:space="0" w:color="auto"/>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5,88</w:t>
            </w:r>
            <w:r w:rsidR="00565152">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5,88</w:t>
            </w:r>
          </w:p>
        </w:tc>
        <w:tc>
          <w:tcPr>
            <w:tcW w:w="425" w:type="dxa"/>
            <w:tcBorders>
              <w:top w:val="single" w:sz="4" w:space="0" w:color="000000"/>
              <w:left w:val="single" w:sz="4" w:space="0" w:color="000000"/>
              <w:bottom w:val="single" w:sz="4" w:space="0" w:color="auto"/>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3</w:t>
            </w:r>
          </w:p>
        </w:tc>
        <w:tc>
          <w:tcPr>
            <w:tcW w:w="1134" w:type="dxa"/>
            <w:tcBorders>
              <w:top w:val="single" w:sz="4" w:space="0" w:color="000000"/>
              <w:left w:val="single" w:sz="4" w:space="0" w:color="000000"/>
              <w:bottom w:val="single" w:sz="4" w:space="0" w:color="auto"/>
              <w:right w:val="single" w:sz="4" w:space="0" w:color="000000"/>
            </w:tcBorders>
          </w:tcPr>
          <w:p w:rsidR="0030245C" w:rsidRPr="008970EC" w:rsidRDefault="0030245C" w:rsidP="00D565BA">
            <w:pPr>
              <w:spacing w:after="0" w:line="360" w:lineRule="auto"/>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15,78</w:t>
            </w:r>
            <w:r w:rsidR="00565152">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8,59</w:t>
            </w:r>
          </w:p>
        </w:tc>
        <w:tc>
          <w:tcPr>
            <w:tcW w:w="567" w:type="dxa"/>
            <w:tcBorders>
              <w:top w:val="single" w:sz="4" w:space="0" w:color="000000"/>
              <w:left w:val="single" w:sz="4" w:space="0" w:color="000000"/>
              <w:bottom w:val="single" w:sz="4" w:space="0" w:color="auto"/>
              <w:right w:val="single" w:sz="4" w:space="0" w:color="000000"/>
            </w:tcBorders>
          </w:tcPr>
          <w:p w:rsidR="0030245C" w:rsidRPr="00557373" w:rsidRDefault="008970EC" w:rsidP="00D565BA">
            <w:pPr>
              <w:spacing w:after="0" w:line="360" w:lineRule="auto"/>
              <w:rPr>
                <w:rFonts w:ascii="Times New Roman" w:eastAsia="Times New Roman" w:hAnsi="Times New Roman" w:cs="Times New Roman"/>
                <w:sz w:val="28"/>
                <w:szCs w:val="28"/>
              </w:rPr>
            </w:pPr>
            <w:r w:rsidRPr="00B13EA2">
              <w:rPr>
                <w:rFonts w:ascii="Times New Roman" w:hAnsi="Times New Roman" w:cs="Times New Roman"/>
                <w:sz w:val="28"/>
                <w:szCs w:val="28"/>
              </w:rPr>
              <w:t>–</w:t>
            </w:r>
          </w:p>
        </w:tc>
        <w:tc>
          <w:tcPr>
            <w:tcW w:w="1134" w:type="dxa"/>
            <w:tcBorders>
              <w:top w:val="single" w:sz="4" w:space="0" w:color="000000"/>
              <w:left w:val="single" w:sz="4" w:space="0" w:color="000000"/>
              <w:bottom w:val="single" w:sz="4" w:space="0" w:color="auto"/>
              <w:right w:val="single" w:sz="4" w:space="0" w:color="000000"/>
            </w:tcBorders>
          </w:tcPr>
          <w:p w:rsidR="0030245C" w:rsidRPr="00557373" w:rsidRDefault="008970EC" w:rsidP="00D565BA">
            <w:pPr>
              <w:spacing w:after="0" w:line="360" w:lineRule="auto"/>
              <w:rPr>
                <w:rFonts w:ascii="Times New Roman" w:eastAsia="Times New Roman" w:hAnsi="Times New Roman" w:cs="Times New Roman"/>
                <w:sz w:val="28"/>
                <w:szCs w:val="28"/>
              </w:rPr>
            </w:pPr>
            <w:r w:rsidRPr="00B13EA2">
              <w:rPr>
                <w:rFonts w:ascii="Times New Roman" w:hAnsi="Times New Roman" w:cs="Times New Roman"/>
                <w:sz w:val="28"/>
                <w:szCs w:val="28"/>
              </w:rPr>
              <w:t>–</w:t>
            </w:r>
          </w:p>
        </w:tc>
        <w:tc>
          <w:tcPr>
            <w:tcW w:w="567" w:type="dxa"/>
            <w:tcBorders>
              <w:top w:val="single" w:sz="4" w:space="0" w:color="000000"/>
              <w:left w:val="single" w:sz="4" w:space="0" w:color="000000"/>
              <w:bottom w:val="single" w:sz="4" w:space="0" w:color="auto"/>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3</w:t>
            </w:r>
          </w:p>
        </w:tc>
        <w:tc>
          <w:tcPr>
            <w:tcW w:w="1134" w:type="dxa"/>
            <w:tcBorders>
              <w:top w:val="single" w:sz="4" w:space="0" w:color="000000"/>
              <w:left w:val="single" w:sz="4" w:space="0" w:color="000000"/>
              <w:bottom w:val="single" w:sz="4" w:space="0" w:color="auto"/>
              <w:right w:val="single" w:sz="4" w:space="0" w:color="000000"/>
            </w:tcBorders>
          </w:tcPr>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15</w:t>
            </w:r>
            <w:r w:rsidR="003D7ECF">
              <w:rPr>
                <w:rFonts w:ascii="Times New Roman" w:eastAsia="Times New Roman" w:hAnsi="Times New Roman" w:cs="Times New Roman"/>
                <w:sz w:val="28"/>
                <w:szCs w:val="28"/>
              </w:rPr>
              <w:t>,0</w:t>
            </w:r>
            <w:r w:rsidR="00565152">
              <w:rPr>
                <w:rFonts w:ascii="Times New Roman" w:eastAsia="Times New Roman" w:hAnsi="Times New Roman" w:cs="Times New Roman"/>
                <w:sz w:val="28"/>
                <w:szCs w:val="28"/>
              </w:rPr>
              <w:t xml:space="preserve"> ± </w:t>
            </w:r>
          </w:p>
          <w:p w:rsidR="0030245C" w:rsidRPr="00557373" w:rsidRDefault="0030245C" w:rsidP="00D565BA">
            <w:pPr>
              <w:spacing w:after="0" w:line="360" w:lineRule="auto"/>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8,19</w:t>
            </w:r>
          </w:p>
        </w:tc>
      </w:tr>
      <w:tr w:rsidR="00D565BA" w:rsidRPr="00B13EA2" w:rsidTr="00293786">
        <w:trPr>
          <w:trHeight w:val="190"/>
        </w:trPr>
        <w:tc>
          <w:tcPr>
            <w:tcW w:w="9639" w:type="dxa"/>
            <w:gridSpan w:val="11"/>
            <w:tcBorders>
              <w:top w:val="single" w:sz="4" w:space="0" w:color="auto"/>
              <w:left w:val="single" w:sz="4" w:space="0" w:color="000000"/>
              <w:bottom w:val="single" w:sz="4" w:space="0" w:color="000000"/>
              <w:right w:val="single" w:sz="4" w:space="0" w:color="000000"/>
            </w:tcBorders>
          </w:tcPr>
          <w:p w:rsidR="00D565BA" w:rsidRPr="00557373" w:rsidRDefault="00D565BA" w:rsidP="00EE5F47">
            <w:pPr>
              <w:spacing w:before="240" w:after="0" w:line="360" w:lineRule="auto"/>
              <w:rPr>
                <w:rFonts w:ascii="Times New Roman" w:eastAsia="Times New Roman" w:hAnsi="Times New Roman" w:cs="Times New Roman"/>
                <w:sz w:val="28"/>
                <w:szCs w:val="28"/>
              </w:rPr>
            </w:pPr>
            <w:r w:rsidRPr="00D565BA">
              <w:rPr>
                <w:rFonts w:ascii="Times New Roman" w:hAnsi="Times New Roman" w:cs="Times New Roman"/>
                <w:sz w:val="28"/>
                <w:szCs w:val="24"/>
              </w:rPr>
              <w:t>*</w:t>
            </w:r>
            <w:r w:rsidR="00B470B8" w:rsidRPr="004A5F33">
              <w:rPr>
                <w:rFonts w:ascii="Times New Roman" w:hAnsi="Times New Roman" w:cs="Times New Roman"/>
                <w:sz w:val="28"/>
                <w:szCs w:val="28"/>
              </w:rPr>
              <w:t xml:space="preserve"> р</w:t>
            </w:r>
            <w:r w:rsidR="00B470B8" w:rsidRPr="004A5F33">
              <w:rPr>
                <w:rFonts w:ascii="Times New Roman" w:hAnsi="Times New Roman" w:cs="Times New Roman"/>
                <w:color w:val="252525"/>
                <w:sz w:val="20"/>
                <w:szCs w:val="20"/>
                <w:shd w:val="clear" w:color="auto" w:fill="FFFFFF"/>
              </w:rPr>
              <w:t>φ</w:t>
            </w:r>
            <w:r w:rsidRPr="00D565BA">
              <w:rPr>
                <w:rFonts w:ascii="Times New Roman" w:hAnsi="Times New Roman" w:cs="Times New Roman"/>
                <w:sz w:val="28"/>
                <w:szCs w:val="28"/>
              </w:rPr>
              <w:t xml:space="preserve">&lt; 0,05 – вірогідні відмінності </w:t>
            </w:r>
            <w:r w:rsidR="00EE5F47">
              <w:rPr>
                <w:rFonts w:ascii="Times New Roman" w:hAnsi="Times New Roman" w:cs="Times New Roman"/>
                <w:sz w:val="28"/>
                <w:szCs w:val="28"/>
              </w:rPr>
              <w:t xml:space="preserve">порівняно з </w:t>
            </w:r>
            <w:r w:rsidR="00133097">
              <w:rPr>
                <w:rFonts w:ascii="Times New Roman" w:hAnsi="Times New Roman" w:cs="Times New Roman"/>
                <w:sz w:val="28"/>
                <w:szCs w:val="28"/>
              </w:rPr>
              <w:t xml:space="preserve">показниками </w:t>
            </w:r>
            <w:r w:rsidRPr="00D565BA">
              <w:rPr>
                <w:rFonts w:ascii="Times New Roman" w:hAnsi="Times New Roman" w:cs="Times New Roman"/>
                <w:sz w:val="28"/>
                <w:szCs w:val="28"/>
              </w:rPr>
              <w:t xml:space="preserve">дітей </w:t>
            </w:r>
            <w:r w:rsidRPr="00557373">
              <w:rPr>
                <w:rFonts w:ascii="Times New Roman" w:eastAsia="Times New Roman" w:hAnsi="Times New Roman" w:cs="Times New Roman"/>
                <w:sz w:val="28"/>
                <w:szCs w:val="28"/>
              </w:rPr>
              <w:t>ІІІ підгрупи</w:t>
            </w:r>
          </w:p>
        </w:tc>
      </w:tr>
    </w:tbl>
    <w:p w:rsidR="00142CC7" w:rsidRDefault="00142CC7" w:rsidP="00133097">
      <w:pPr>
        <w:spacing w:after="0" w:line="360" w:lineRule="auto"/>
        <w:ind w:firstLine="680"/>
        <w:jc w:val="both"/>
        <w:rPr>
          <w:rFonts w:ascii="Times New Roman" w:hAnsi="Times New Roman" w:cs="Times New Roman"/>
          <w:sz w:val="28"/>
          <w:szCs w:val="28"/>
        </w:rPr>
      </w:pPr>
    </w:p>
    <w:p w:rsidR="00EE5F47" w:rsidRDefault="00142CC7" w:rsidP="00532FBD">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Проведений аналіз вигодовування серед дітей основної групи першого півріччя життя показав домінування грудного вигодовування над іншими видами незалежно від підгрупи дослідження. </w:t>
      </w:r>
    </w:p>
    <w:p w:rsidR="00142CC7" w:rsidRDefault="00142CC7" w:rsidP="00532FBD">
      <w:pPr>
        <w:spacing w:after="0" w:line="360" w:lineRule="auto"/>
        <w:ind w:firstLine="708"/>
        <w:jc w:val="both"/>
        <w:rPr>
          <w:rFonts w:ascii="Times New Roman" w:hAnsi="Times New Roman" w:cs="Times New Roman"/>
          <w:sz w:val="28"/>
          <w:szCs w:val="28"/>
        </w:rPr>
      </w:pPr>
      <w:r>
        <w:rPr>
          <w:rFonts w:ascii="Times New Roman" w:eastAsia="Times New Roman" w:hAnsi="Times New Roman" w:cs="Times New Roman"/>
          <w:sz w:val="28"/>
          <w:szCs w:val="28"/>
        </w:rPr>
        <w:t>Н</w:t>
      </w:r>
      <w:r w:rsidRPr="00557373">
        <w:rPr>
          <w:rFonts w:ascii="Times New Roman" w:eastAsia="Times New Roman" w:hAnsi="Times New Roman" w:cs="Times New Roman"/>
          <w:sz w:val="28"/>
          <w:szCs w:val="28"/>
        </w:rPr>
        <w:t>айменша кількість пацієнтів, які знаходились на грудному вигодовуванні,</w:t>
      </w:r>
      <w:r>
        <w:rPr>
          <w:rFonts w:ascii="Times New Roman" w:eastAsia="Times New Roman" w:hAnsi="Times New Roman" w:cs="Times New Roman"/>
          <w:sz w:val="28"/>
          <w:szCs w:val="28"/>
        </w:rPr>
        <w:t xml:space="preserve"> була серед дітей з </w:t>
      </w:r>
      <w:r w:rsidR="00EE5F47">
        <w:rPr>
          <w:rFonts w:ascii="Times New Roman" w:eastAsia="Times New Roman" w:hAnsi="Times New Roman" w:cs="Times New Roman"/>
          <w:sz w:val="28"/>
          <w:szCs w:val="28"/>
        </w:rPr>
        <w:t xml:space="preserve">ожирінням </w:t>
      </w:r>
      <w:r>
        <w:rPr>
          <w:rFonts w:ascii="Times New Roman" w:eastAsia="Times New Roman" w:hAnsi="Times New Roman" w:cs="Times New Roman"/>
          <w:sz w:val="28"/>
          <w:szCs w:val="28"/>
        </w:rPr>
        <w:t>(</w:t>
      </w:r>
      <w:r w:rsidRPr="00557373">
        <w:rPr>
          <w:rFonts w:ascii="Times New Roman" w:eastAsia="Times New Roman" w:hAnsi="Times New Roman" w:cs="Times New Roman"/>
          <w:sz w:val="28"/>
          <w:szCs w:val="28"/>
        </w:rPr>
        <w:t>6</w:t>
      </w:r>
      <w:r>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обстежених (</w:t>
      </w:r>
      <w:r w:rsidRPr="00B13EA2">
        <w:rPr>
          <w:rFonts w:ascii="Times New Roman" w:hAnsi="Times New Roman" w:cs="Times New Roman"/>
          <w:color w:val="000000" w:themeColor="text1"/>
          <w:sz w:val="28"/>
          <w:szCs w:val="28"/>
        </w:rPr>
        <w:t>31,58</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10,96</w:t>
      </w:r>
      <w:r w:rsidRPr="00557373">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557373">
        <w:rPr>
          <w:rFonts w:ascii="Times New Roman" w:eastAsia="Times New Roman" w:hAnsi="Times New Roman" w:cs="Times New Roman"/>
          <w:sz w:val="28"/>
          <w:szCs w:val="28"/>
        </w:rPr>
        <w:t>, що достовірно відрізнялося від показників частоти в І підгрупі (</w:t>
      </w:r>
      <w:r>
        <w:rPr>
          <w:rFonts w:ascii="Times New Roman" w:hAnsi="Times New Roman" w:cs="Times New Roman"/>
          <w:sz w:val="28"/>
          <w:szCs w:val="28"/>
        </w:rPr>
        <w:t xml:space="preserve">11дітей </w:t>
      </w:r>
      <w:r w:rsidRPr="00B13EA2">
        <w:rPr>
          <w:rFonts w:ascii="Times New Roman" w:hAnsi="Times New Roman" w:cs="Times New Roman"/>
          <w:sz w:val="28"/>
          <w:szCs w:val="28"/>
        </w:rPr>
        <w:t>(61,11</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11,82)</w:t>
      </w:r>
      <w:r>
        <w:rPr>
          <w:rFonts w:ascii="Times New Roman" w:hAnsi="Times New Roman" w:cs="Times New Roman"/>
          <w:color w:val="000000" w:themeColor="text1"/>
          <w:sz w:val="28"/>
          <w:szCs w:val="28"/>
        </w:rPr>
        <w:t xml:space="preserve"> %, </w:t>
      </w:r>
      <w:r w:rsidRPr="00B13EA2">
        <w:rPr>
          <w:rFonts w:ascii="Times New Roman" w:hAnsi="Times New Roman" w:cs="Times New Roman"/>
          <w:sz w:val="28"/>
          <w:szCs w:val="28"/>
          <w:lang w:val="en-US"/>
        </w:rPr>
        <w:t>OR</w:t>
      </w:r>
      <w:r w:rsidRPr="00B13EA2">
        <w:rPr>
          <w:rFonts w:ascii="Times New Roman" w:hAnsi="Times New Roman" w:cs="Times New Roman"/>
          <w:sz w:val="28"/>
          <w:szCs w:val="28"/>
        </w:rPr>
        <w:t>=0,29, S=0,69, 95% СІ:0,07 – 1,13)</w:t>
      </w:r>
      <w:r w:rsidRPr="00557373">
        <w:rPr>
          <w:rFonts w:ascii="Times New Roman" w:eastAsia="Times New Roman" w:hAnsi="Times New Roman" w:cs="Times New Roman"/>
          <w:sz w:val="28"/>
          <w:szCs w:val="28"/>
        </w:rPr>
        <w:t xml:space="preserve">, </w:t>
      </w:r>
      <w:r w:rsidRPr="00B13EA2">
        <w:rPr>
          <w:rFonts w:ascii="Times New Roman" w:hAnsi="Times New Roman" w:cs="Times New Roman"/>
          <w:sz w:val="28"/>
          <w:szCs w:val="28"/>
        </w:rPr>
        <w:t xml:space="preserve">групі порівняння (12 дітей </w:t>
      </w:r>
      <w:r w:rsidRPr="00557373">
        <w:rPr>
          <w:rFonts w:ascii="Times New Roman" w:eastAsia="Times New Roman" w:hAnsi="Times New Roman" w:cs="Times New Roman"/>
          <w:sz w:val="28"/>
          <w:szCs w:val="28"/>
        </w:rPr>
        <w:t>(66,67</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11,43)</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lang w:val="en-US"/>
        </w:rPr>
        <w:t>OR</w:t>
      </w:r>
      <w:r w:rsidRPr="00B13EA2">
        <w:rPr>
          <w:rFonts w:ascii="Times New Roman" w:hAnsi="Times New Roman" w:cs="Times New Roman"/>
          <w:sz w:val="28"/>
          <w:szCs w:val="28"/>
        </w:rPr>
        <w:t>=0,23, S=0,7, 95% СІ:</w:t>
      </w:r>
      <w:r>
        <w:rPr>
          <w:rFonts w:ascii="Times New Roman" w:hAnsi="Times New Roman" w:cs="Times New Roman"/>
          <w:sz w:val="28"/>
          <w:szCs w:val="28"/>
        </w:rPr>
        <w:t xml:space="preserve"> </w:t>
      </w:r>
      <w:r w:rsidRPr="00B13EA2">
        <w:rPr>
          <w:rFonts w:ascii="Times New Roman" w:hAnsi="Times New Roman" w:cs="Times New Roman"/>
          <w:sz w:val="28"/>
          <w:szCs w:val="28"/>
        </w:rPr>
        <w:t>0,06 – 0,91</w:t>
      </w:r>
      <w:r w:rsidRPr="00B13EA2">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Pr>
          <w:rFonts w:ascii="Times New Roman" w:hAnsi="Times New Roman" w:cs="Times New Roman"/>
          <w:sz w:val="28"/>
          <w:szCs w:val="28"/>
        </w:rPr>
        <w:t>та групі контролю (</w:t>
      </w:r>
      <w:r w:rsidRPr="00B13EA2">
        <w:rPr>
          <w:rFonts w:ascii="Times New Roman" w:hAnsi="Times New Roman" w:cs="Times New Roman"/>
          <w:sz w:val="28"/>
          <w:szCs w:val="28"/>
        </w:rPr>
        <w:t>12 дітей (60</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11,23)</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sidR="005B1848">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lang w:val="en-US"/>
        </w:rPr>
        <w:t>OR</w:t>
      </w:r>
      <w:r w:rsidRPr="00B13EA2">
        <w:rPr>
          <w:rFonts w:ascii="Times New Roman" w:hAnsi="Times New Roman" w:cs="Times New Roman"/>
          <w:sz w:val="28"/>
          <w:szCs w:val="28"/>
        </w:rPr>
        <w:t>=0,3, S=0,67, 95% СІ: 0,08 – 1,15</w:t>
      </w:r>
      <w:r w:rsidRPr="00B13EA2">
        <w:rPr>
          <w:rFonts w:ascii="Times New Roman" w:hAnsi="Times New Roman" w:cs="Times New Roman"/>
          <w:color w:val="000000" w:themeColor="text1"/>
          <w:sz w:val="28"/>
          <w:szCs w:val="28"/>
        </w:rPr>
        <w:t>),</w:t>
      </w:r>
      <w:r w:rsidR="005D6F3D">
        <w:rPr>
          <w:rFonts w:ascii="Times New Roman" w:hAnsi="Times New Roman" w:cs="Times New Roman"/>
          <w:color w:val="000000" w:themeColor="text1"/>
          <w:sz w:val="28"/>
          <w:szCs w:val="28"/>
        </w:rPr>
        <w:t xml:space="preserve"> </w:t>
      </w:r>
      <w:r>
        <w:rPr>
          <w:rFonts w:ascii="Times New Roman" w:hAnsi="Times New Roman" w:cs="Times New Roman"/>
          <w:sz w:val="28"/>
          <w:szCs w:val="28"/>
        </w:rPr>
        <w:t>р &lt;</w:t>
      </w:r>
      <w:r w:rsidR="005B1848">
        <w:rPr>
          <w:rFonts w:ascii="Times New Roman" w:hAnsi="Times New Roman" w:cs="Times New Roman"/>
          <w:sz w:val="28"/>
          <w:szCs w:val="28"/>
        </w:rPr>
        <w:t xml:space="preserve"> </w:t>
      </w:r>
      <w:r w:rsidRPr="00B13EA2">
        <w:rPr>
          <w:rFonts w:ascii="Times New Roman" w:hAnsi="Times New Roman" w:cs="Times New Roman"/>
          <w:sz w:val="28"/>
          <w:szCs w:val="28"/>
        </w:rPr>
        <w:t>0,05.</w:t>
      </w:r>
    </w:p>
    <w:p w:rsidR="0030245C" w:rsidRPr="00B13EA2" w:rsidRDefault="0030245C" w:rsidP="00133097">
      <w:pPr>
        <w:spacing w:after="0" w:line="360" w:lineRule="auto"/>
        <w:ind w:firstLine="680"/>
        <w:jc w:val="both"/>
        <w:rPr>
          <w:rFonts w:ascii="Times New Roman" w:hAnsi="Times New Roman" w:cs="Times New Roman"/>
          <w:sz w:val="28"/>
          <w:szCs w:val="28"/>
        </w:rPr>
      </w:pPr>
      <w:r w:rsidRPr="00B13EA2">
        <w:rPr>
          <w:rFonts w:ascii="Times New Roman" w:hAnsi="Times New Roman" w:cs="Times New Roman"/>
          <w:sz w:val="28"/>
          <w:szCs w:val="28"/>
        </w:rPr>
        <w:t>Таким чином, аналіз вигодовування у групах дослідження показав, що материнське молоко має протективну</w:t>
      </w:r>
      <w:r w:rsidR="00785DB3">
        <w:rPr>
          <w:rFonts w:ascii="Times New Roman" w:hAnsi="Times New Roman" w:cs="Times New Roman"/>
          <w:sz w:val="28"/>
          <w:szCs w:val="28"/>
        </w:rPr>
        <w:t xml:space="preserve"> дію по відношенню до ожиріння </w:t>
      </w:r>
      <w:r w:rsidRPr="00B13EA2">
        <w:rPr>
          <w:rFonts w:ascii="Times New Roman" w:hAnsi="Times New Roman" w:cs="Times New Roman"/>
          <w:sz w:val="28"/>
          <w:szCs w:val="28"/>
        </w:rPr>
        <w:t xml:space="preserve">у дітей </w:t>
      </w:r>
      <w:r w:rsidRPr="00B13EA2">
        <w:rPr>
          <w:rFonts w:ascii="Times New Roman" w:hAnsi="Times New Roman" w:cs="Times New Roman"/>
          <w:sz w:val="28"/>
          <w:szCs w:val="28"/>
        </w:rPr>
        <w:lastRenderedPageBreak/>
        <w:t>раннього віку</w:t>
      </w:r>
      <w:r w:rsidR="00325DD3">
        <w:rPr>
          <w:rFonts w:ascii="Times New Roman" w:hAnsi="Times New Roman" w:cs="Times New Roman"/>
          <w:sz w:val="28"/>
          <w:szCs w:val="28"/>
        </w:rPr>
        <w:t xml:space="preserve"> (</w:t>
      </w:r>
      <w:r w:rsidR="00325DD3" w:rsidRPr="00B13EA2">
        <w:rPr>
          <w:rFonts w:ascii="Times New Roman" w:hAnsi="Times New Roman" w:cs="Times New Roman"/>
          <w:sz w:val="28"/>
          <w:szCs w:val="28"/>
        </w:rPr>
        <w:t>S</w:t>
      </w:r>
      <w:r w:rsidR="00325DD3">
        <w:rPr>
          <w:rFonts w:ascii="Times New Roman" w:hAnsi="Times New Roman" w:cs="Times New Roman"/>
          <w:sz w:val="28"/>
          <w:szCs w:val="28"/>
        </w:rPr>
        <w:t>е</w:t>
      </w:r>
      <w:r w:rsidR="005B1848">
        <w:rPr>
          <w:rFonts w:ascii="Times New Roman" w:hAnsi="Times New Roman" w:cs="Times New Roman"/>
          <w:sz w:val="28"/>
          <w:szCs w:val="28"/>
        </w:rPr>
        <w:t xml:space="preserve"> </w:t>
      </w:r>
      <w:r w:rsidR="00325DD3" w:rsidRPr="00B13EA2">
        <w:rPr>
          <w:rFonts w:ascii="Times New Roman" w:hAnsi="Times New Roman" w:cs="Times New Roman"/>
          <w:sz w:val="28"/>
          <w:szCs w:val="28"/>
        </w:rPr>
        <w:t>=</w:t>
      </w:r>
      <w:r w:rsidR="005B1848">
        <w:rPr>
          <w:rFonts w:ascii="Times New Roman" w:hAnsi="Times New Roman" w:cs="Times New Roman"/>
          <w:sz w:val="28"/>
          <w:szCs w:val="28"/>
        </w:rPr>
        <w:t xml:space="preserve"> </w:t>
      </w:r>
      <w:r w:rsidR="00325DD3">
        <w:rPr>
          <w:rFonts w:ascii="Times New Roman" w:hAnsi="Times New Roman" w:cs="Times New Roman"/>
          <w:sz w:val="28"/>
          <w:szCs w:val="28"/>
        </w:rPr>
        <w:t>62,5%</w:t>
      </w:r>
      <w:r w:rsidR="00325DD3" w:rsidRPr="00B13EA2">
        <w:rPr>
          <w:rFonts w:ascii="Times New Roman" w:hAnsi="Times New Roman" w:cs="Times New Roman"/>
          <w:sz w:val="28"/>
          <w:szCs w:val="28"/>
        </w:rPr>
        <w:t>, 95% СІ:</w:t>
      </w:r>
      <w:r w:rsidR="00325DD3">
        <w:rPr>
          <w:rFonts w:ascii="Times New Roman" w:hAnsi="Times New Roman" w:cs="Times New Roman"/>
          <w:sz w:val="28"/>
          <w:szCs w:val="28"/>
        </w:rPr>
        <w:t xml:space="preserve"> 48,5 - 74,7)</w:t>
      </w:r>
      <w:r w:rsidRPr="00B13EA2">
        <w:rPr>
          <w:rFonts w:ascii="Times New Roman" w:hAnsi="Times New Roman" w:cs="Times New Roman"/>
          <w:sz w:val="28"/>
          <w:szCs w:val="28"/>
        </w:rPr>
        <w:t xml:space="preserve">, однак не попереджує розвиток 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-дефіцитного</w:t>
      </w:r>
      <w:r w:rsidR="00BC6FAF">
        <w:rPr>
          <w:rFonts w:ascii="Times New Roman" w:hAnsi="Times New Roman" w:cs="Times New Roman"/>
          <w:sz w:val="28"/>
          <w:szCs w:val="28"/>
        </w:rPr>
        <w:t xml:space="preserve"> </w:t>
      </w:r>
      <w:r w:rsidRPr="00B13EA2">
        <w:rPr>
          <w:rFonts w:ascii="Times New Roman" w:hAnsi="Times New Roman" w:cs="Times New Roman"/>
          <w:sz w:val="28"/>
          <w:szCs w:val="28"/>
        </w:rPr>
        <w:t>р</w:t>
      </w:r>
      <w:r w:rsidR="00E53256">
        <w:rPr>
          <w:rFonts w:ascii="Times New Roman" w:hAnsi="Times New Roman" w:cs="Times New Roman"/>
          <w:sz w:val="28"/>
          <w:szCs w:val="28"/>
        </w:rPr>
        <w:t>р</w:t>
      </w:r>
      <w:r w:rsidRPr="00B13EA2">
        <w:rPr>
          <w:rFonts w:ascii="Times New Roman" w:hAnsi="Times New Roman" w:cs="Times New Roman"/>
          <w:sz w:val="28"/>
          <w:szCs w:val="28"/>
        </w:rPr>
        <w:t>ахіту на першому півріччі</w:t>
      </w:r>
      <w:r w:rsidR="00BC6FAF">
        <w:rPr>
          <w:rFonts w:ascii="Times New Roman" w:hAnsi="Times New Roman" w:cs="Times New Roman"/>
          <w:sz w:val="28"/>
          <w:szCs w:val="28"/>
        </w:rPr>
        <w:t xml:space="preserve"> </w:t>
      </w:r>
      <w:r w:rsidR="008940E1">
        <w:rPr>
          <w:rFonts w:ascii="Times New Roman" w:hAnsi="Times New Roman" w:cs="Times New Roman"/>
          <w:sz w:val="28"/>
          <w:szCs w:val="28"/>
        </w:rPr>
        <w:t>(</w:t>
      </w:r>
      <w:r w:rsidR="008940E1" w:rsidRPr="00B13EA2">
        <w:rPr>
          <w:rFonts w:ascii="Times New Roman" w:hAnsi="Times New Roman" w:cs="Times New Roman"/>
          <w:sz w:val="28"/>
          <w:szCs w:val="28"/>
          <w:lang w:val="en-US"/>
        </w:rPr>
        <w:t>OR</w:t>
      </w:r>
      <w:r w:rsidR="00EE5F47">
        <w:rPr>
          <w:rFonts w:ascii="Times New Roman" w:hAnsi="Times New Roman" w:cs="Times New Roman"/>
          <w:sz w:val="28"/>
          <w:szCs w:val="28"/>
        </w:rPr>
        <w:t xml:space="preserve"> </w:t>
      </w:r>
      <w:r w:rsidR="008940E1">
        <w:rPr>
          <w:rFonts w:ascii="Times New Roman" w:hAnsi="Times New Roman" w:cs="Times New Roman"/>
          <w:sz w:val="28"/>
          <w:szCs w:val="28"/>
        </w:rPr>
        <w:t>=</w:t>
      </w:r>
      <w:r w:rsidR="005B1848">
        <w:rPr>
          <w:rFonts w:ascii="Times New Roman" w:hAnsi="Times New Roman" w:cs="Times New Roman"/>
          <w:sz w:val="28"/>
          <w:szCs w:val="28"/>
        </w:rPr>
        <w:t xml:space="preserve"> </w:t>
      </w:r>
      <w:r w:rsidR="008940E1">
        <w:rPr>
          <w:rFonts w:ascii="Times New Roman" w:hAnsi="Times New Roman" w:cs="Times New Roman"/>
          <w:sz w:val="28"/>
          <w:szCs w:val="28"/>
        </w:rPr>
        <w:t>1</w:t>
      </w:r>
      <w:r w:rsidR="008940E1" w:rsidRPr="00B13EA2">
        <w:rPr>
          <w:rFonts w:ascii="Times New Roman" w:hAnsi="Times New Roman" w:cs="Times New Roman"/>
          <w:sz w:val="28"/>
          <w:szCs w:val="28"/>
        </w:rPr>
        <w:t>,3, S</w:t>
      </w:r>
      <w:r w:rsidR="005B1848">
        <w:rPr>
          <w:rFonts w:ascii="Times New Roman" w:hAnsi="Times New Roman" w:cs="Times New Roman"/>
          <w:sz w:val="28"/>
          <w:szCs w:val="28"/>
        </w:rPr>
        <w:t xml:space="preserve"> </w:t>
      </w:r>
      <w:r w:rsidR="008940E1" w:rsidRPr="00B13EA2">
        <w:rPr>
          <w:rFonts w:ascii="Times New Roman" w:hAnsi="Times New Roman" w:cs="Times New Roman"/>
          <w:sz w:val="28"/>
          <w:szCs w:val="28"/>
        </w:rPr>
        <w:t>=</w:t>
      </w:r>
      <w:r w:rsidR="005B1848">
        <w:rPr>
          <w:rFonts w:ascii="Times New Roman" w:hAnsi="Times New Roman" w:cs="Times New Roman"/>
          <w:sz w:val="28"/>
          <w:szCs w:val="28"/>
        </w:rPr>
        <w:t xml:space="preserve"> </w:t>
      </w:r>
      <w:r w:rsidR="008940E1" w:rsidRPr="00B13EA2">
        <w:rPr>
          <w:rFonts w:ascii="Times New Roman" w:hAnsi="Times New Roman" w:cs="Times New Roman"/>
          <w:sz w:val="28"/>
          <w:szCs w:val="28"/>
        </w:rPr>
        <w:t>0,</w:t>
      </w:r>
      <w:r w:rsidR="008940E1">
        <w:rPr>
          <w:rFonts w:ascii="Times New Roman" w:hAnsi="Times New Roman" w:cs="Times New Roman"/>
          <w:sz w:val="28"/>
          <w:szCs w:val="28"/>
        </w:rPr>
        <w:t>51</w:t>
      </w:r>
      <w:r w:rsidR="007E46E4">
        <w:rPr>
          <w:rFonts w:ascii="Times New Roman" w:hAnsi="Times New Roman" w:cs="Times New Roman"/>
          <w:sz w:val="28"/>
          <w:szCs w:val="28"/>
        </w:rPr>
        <w:t>, 95% СІ:</w:t>
      </w:r>
      <w:r w:rsidR="00EE5F47">
        <w:rPr>
          <w:rFonts w:ascii="Times New Roman" w:hAnsi="Times New Roman" w:cs="Times New Roman"/>
          <w:sz w:val="28"/>
          <w:szCs w:val="28"/>
        </w:rPr>
        <w:t xml:space="preserve"> </w:t>
      </w:r>
      <w:r w:rsidR="008940E1" w:rsidRPr="00B13EA2">
        <w:rPr>
          <w:rFonts w:ascii="Times New Roman" w:hAnsi="Times New Roman" w:cs="Times New Roman"/>
          <w:sz w:val="28"/>
          <w:szCs w:val="28"/>
        </w:rPr>
        <w:t>0,</w:t>
      </w:r>
      <w:r w:rsidR="008940E1">
        <w:rPr>
          <w:rFonts w:ascii="Times New Roman" w:hAnsi="Times New Roman" w:cs="Times New Roman"/>
          <w:sz w:val="28"/>
          <w:szCs w:val="28"/>
        </w:rPr>
        <w:t>49</w:t>
      </w:r>
      <w:r w:rsidR="007E46E4">
        <w:rPr>
          <w:rFonts w:ascii="Times New Roman" w:hAnsi="Times New Roman" w:cs="Times New Roman"/>
          <w:sz w:val="28"/>
          <w:szCs w:val="28"/>
        </w:rPr>
        <w:t> </w:t>
      </w:r>
      <w:r w:rsidR="008940E1" w:rsidRPr="00B13EA2">
        <w:rPr>
          <w:rFonts w:ascii="Times New Roman" w:hAnsi="Times New Roman" w:cs="Times New Roman"/>
          <w:sz w:val="28"/>
          <w:szCs w:val="28"/>
        </w:rPr>
        <w:t xml:space="preserve">– </w:t>
      </w:r>
      <w:r w:rsidR="008940E1">
        <w:rPr>
          <w:rFonts w:ascii="Times New Roman" w:hAnsi="Times New Roman" w:cs="Times New Roman"/>
          <w:sz w:val="28"/>
          <w:szCs w:val="28"/>
        </w:rPr>
        <w:t>3,67</w:t>
      </w:r>
      <w:r w:rsidR="008940E1"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8"/>
        </w:rPr>
        <w:t>. Останнє пояснюється низьким вмістом  вітаміну</w:t>
      </w:r>
      <w:r w:rsidR="00BC6FAF">
        <w:rPr>
          <w:rFonts w:ascii="Times New Roman" w:hAnsi="Times New Roman" w:cs="Times New Roman"/>
          <w:sz w:val="28"/>
          <w:szCs w:val="28"/>
        </w:rPr>
        <w:t xml:space="preserve"> </w:t>
      </w:r>
      <w:r w:rsidRPr="00B13EA2">
        <w:rPr>
          <w:rFonts w:ascii="Times New Roman" w:hAnsi="Times New Roman" w:cs="Times New Roman"/>
          <w:sz w:val="28"/>
          <w:szCs w:val="28"/>
          <w:lang w:val="en-US"/>
        </w:rPr>
        <w:t>D</w:t>
      </w:r>
      <w:r w:rsidR="00EE5F47">
        <w:rPr>
          <w:rFonts w:ascii="Times New Roman" w:hAnsi="Times New Roman" w:cs="Times New Roman"/>
          <w:sz w:val="28"/>
          <w:szCs w:val="28"/>
        </w:rPr>
        <w:t xml:space="preserve"> у</w:t>
      </w:r>
      <w:r w:rsidRPr="00B13EA2">
        <w:rPr>
          <w:rFonts w:ascii="Times New Roman" w:hAnsi="Times New Roman" w:cs="Times New Roman"/>
          <w:sz w:val="28"/>
          <w:szCs w:val="28"/>
        </w:rPr>
        <w:t xml:space="preserve"> жіночому молоці </w:t>
      </w:r>
      <w:r w:rsidR="003F746B" w:rsidRPr="00557373">
        <w:rPr>
          <w:rFonts w:ascii="Times New Roman" w:eastAsia="Times New Roman" w:hAnsi="Times New Roman" w:cs="Times New Roman"/>
          <w:sz w:val="28"/>
          <w:szCs w:val="28"/>
        </w:rPr>
        <w:t>[103].</w:t>
      </w:r>
    </w:p>
    <w:p w:rsidR="0030245C" w:rsidRPr="00557373" w:rsidRDefault="0030245C" w:rsidP="0030245C">
      <w:pPr>
        <w:spacing w:after="0" w:line="360" w:lineRule="auto"/>
        <w:ind w:firstLine="680"/>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У подальшому проведений аналіз частоти дітей, які отримували грудне молоко і адаптовану молочну суміш у рівних співвідношеннях</w:t>
      </w:r>
      <w:r w:rsidR="00E87379">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 xml:space="preserve">Як засвідчили отримані дані, </w:t>
      </w:r>
      <w:r w:rsidRPr="00B13EA2">
        <w:rPr>
          <w:rFonts w:ascii="Times New Roman" w:hAnsi="Times New Roman" w:cs="Times New Roman"/>
          <w:sz w:val="28"/>
          <w:szCs w:val="28"/>
        </w:rPr>
        <w:t xml:space="preserve">змішане вигодовування серед дітей першого півріччя, хворих </w:t>
      </w:r>
      <w:r w:rsidRPr="00557373">
        <w:rPr>
          <w:rFonts w:ascii="Times New Roman" w:eastAsia="Times New Roman" w:hAnsi="Times New Roman" w:cs="Times New Roman"/>
          <w:sz w:val="28"/>
          <w:szCs w:val="28"/>
        </w:rPr>
        <w:t xml:space="preserve">на 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-дефіцитний рахіт,</w:t>
      </w:r>
      <w:r w:rsidR="00785DB3">
        <w:rPr>
          <w:rFonts w:ascii="Times New Roman" w:hAnsi="Times New Roman" w:cs="Times New Roman"/>
          <w:sz w:val="28"/>
          <w:szCs w:val="28"/>
        </w:rPr>
        <w:t xml:space="preserve"> </w:t>
      </w:r>
      <w:r w:rsidR="003D7ECF">
        <w:rPr>
          <w:rFonts w:ascii="Times New Roman" w:hAnsi="Times New Roman" w:cs="Times New Roman"/>
          <w:sz w:val="28"/>
          <w:szCs w:val="28"/>
        </w:rPr>
        <w:t>займало незначну частку</w:t>
      </w:r>
      <w:r w:rsidR="00CB54AE">
        <w:rPr>
          <w:rFonts w:ascii="Times New Roman" w:hAnsi="Times New Roman" w:cs="Times New Roman"/>
          <w:sz w:val="28"/>
          <w:szCs w:val="28"/>
        </w:rPr>
        <w:t xml:space="preserve"> </w:t>
      </w:r>
      <w:r w:rsidR="003D7ECF">
        <w:rPr>
          <w:rFonts w:ascii="Times New Roman" w:hAnsi="Times New Roman" w:cs="Times New Roman"/>
          <w:sz w:val="28"/>
          <w:szCs w:val="28"/>
        </w:rPr>
        <w:t>(</w:t>
      </w:r>
      <w:r w:rsidRPr="00B13EA2">
        <w:rPr>
          <w:rFonts w:ascii="Times New Roman" w:hAnsi="Times New Roman" w:cs="Times New Roman"/>
          <w:sz w:val="28"/>
          <w:szCs w:val="28"/>
        </w:rPr>
        <w:t>5 обстежених (6,9</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3</w:t>
      </w:r>
      <w:r w:rsidR="00CB54AE">
        <w:rPr>
          <w:rFonts w:ascii="Times New Roman" w:hAnsi="Times New Roman" w:cs="Times New Roman"/>
          <w:sz w:val="28"/>
          <w:szCs w:val="28"/>
        </w:rPr>
        <w:t>,0</w:t>
      </w:r>
      <w:r w:rsidRPr="00B13EA2">
        <w:rPr>
          <w:rFonts w:ascii="Times New Roman" w:hAnsi="Times New Roman" w:cs="Times New Roman"/>
          <w:sz w:val="28"/>
          <w:szCs w:val="28"/>
        </w:rPr>
        <w:t>)</w:t>
      </w:r>
      <w:r w:rsidR="00CB54AE">
        <w:rPr>
          <w:rFonts w:ascii="Times New Roman" w:hAnsi="Times New Roman" w:cs="Times New Roman"/>
          <w:sz w:val="28"/>
          <w:szCs w:val="28"/>
        </w:rPr>
        <w:t xml:space="preserve"> </w:t>
      </w:r>
      <w:r w:rsidRPr="00B13EA2">
        <w:rPr>
          <w:rFonts w:ascii="Times New Roman" w:hAnsi="Times New Roman" w:cs="Times New Roman"/>
          <w:sz w:val="28"/>
          <w:szCs w:val="28"/>
        </w:rPr>
        <w:t>%</w:t>
      </w:r>
      <w:r w:rsidR="003D7ECF">
        <w:rPr>
          <w:rFonts w:ascii="Times New Roman" w:hAnsi="Times New Roman" w:cs="Times New Roman"/>
          <w:sz w:val="28"/>
          <w:szCs w:val="28"/>
        </w:rPr>
        <w:t>)</w:t>
      </w:r>
      <w:r w:rsidRPr="00B13EA2">
        <w:rPr>
          <w:rFonts w:ascii="Times New Roman" w:hAnsi="Times New Roman" w:cs="Times New Roman"/>
          <w:sz w:val="28"/>
          <w:szCs w:val="28"/>
        </w:rPr>
        <w:t>. При проведенні порівняльного аналізу нами встановлено, що частота ви</w:t>
      </w:r>
      <w:r w:rsidR="00154411">
        <w:rPr>
          <w:rFonts w:ascii="Times New Roman" w:hAnsi="Times New Roman" w:cs="Times New Roman"/>
          <w:sz w:val="28"/>
          <w:szCs w:val="28"/>
        </w:rPr>
        <w:t xml:space="preserve">падків змішаного вигодовування </w:t>
      </w:r>
      <w:r w:rsidRPr="00B13EA2">
        <w:rPr>
          <w:rFonts w:ascii="Times New Roman" w:hAnsi="Times New Roman" w:cs="Times New Roman"/>
          <w:sz w:val="28"/>
          <w:szCs w:val="28"/>
        </w:rPr>
        <w:t>вірогідно не відрізня</w:t>
      </w:r>
      <w:r w:rsidR="002F64CD">
        <w:rPr>
          <w:rFonts w:ascii="Times New Roman" w:hAnsi="Times New Roman" w:cs="Times New Roman"/>
          <w:sz w:val="28"/>
          <w:szCs w:val="28"/>
        </w:rPr>
        <w:t xml:space="preserve">лася між групами </w:t>
      </w:r>
      <w:r w:rsidRPr="00B13EA2">
        <w:rPr>
          <w:rFonts w:ascii="Times New Roman" w:hAnsi="Times New Roman" w:cs="Times New Roman"/>
          <w:sz w:val="28"/>
          <w:szCs w:val="28"/>
        </w:rPr>
        <w:t>дослідження.</w:t>
      </w:r>
    </w:p>
    <w:p w:rsidR="0030245C" w:rsidRPr="00557373" w:rsidRDefault="0030245C" w:rsidP="0030245C">
      <w:pPr>
        <w:spacing w:after="0" w:line="360" w:lineRule="auto"/>
        <w:ind w:firstLine="680"/>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Штучне вигодовування адаптованими сумішами отримували 19 дітей (26,39</w:t>
      </w:r>
      <w:r w:rsidR="007E46E4">
        <w:rPr>
          <w:rFonts w:ascii="Times New Roman" w:eastAsia="Times New Roman" w:hAnsi="Times New Roman" w:cs="Times New Roman"/>
          <w:sz w:val="28"/>
          <w:szCs w:val="28"/>
          <w:lang w:val="ru-RU"/>
        </w:rPr>
        <w:t> </w:t>
      </w:r>
      <w:r w:rsidR="00565152">
        <w:rPr>
          <w:rFonts w:ascii="Times New Roman" w:eastAsia="Times New Roman" w:hAnsi="Times New Roman" w:cs="Times New Roman"/>
          <w:sz w:val="28"/>
          <w:szCs w:val="28"/>
        </w:rPr>
        <w:t>±</w:t>
      </w:r>
      <w:r w:rsidR="007E46E4">
        <w:rPr>
          <w:rFonts w:ascii="Times New Roman" w:eastAsia="Times New Roman" w:hAnsi="Times New Roman" w:cs="Times New Roman"/>
          <w:sz w:val="28"/>
          <w:szCs w:val="28"/>
          <w:lang w:val="ru-RU"/>
        </w:rPr>
        <w:t> </w:t>
      </w:r>
      <w:r w:rsidRPr="00557373">
        <w:rPr>
          <w:rFonts w:ascii="Times New Roman" w:eastAsia="Times New Roman" w:hAnsi="Times New Roman" w:cs="Times New Roman"/>
          <w:sz w:val="28"/>
          <w:szCs w:val="28"/>
        </w:rPr>
        <w:t>5,19)</w:t>
      </w:r>
      <w:r w:rsidR="00CB54AE">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 хворих на рахіт, тоді як неадаптованими –</w:t>
      </w:r>
      <w:r w:rsidR="00CB54AE">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10 обстежених (13,89</w:t>
      </w:r>
      <w:r w:rsidR="007E46E4">
        <w:rPr>
          <w:rFonts w:ascii="Times New Roman" w:eastAsia="Times New Roman" w:hAnsi="Times New Roman" w:cs="Times New Roman"/>
          <w:sz w:val="28"/>
          <w:szCs w:val="28"/>
          <w:lang w:val="ru-RU"/>
        </w:rPr>
        <w:t> </w:t>
      </w:r>
      <w:r w:rsidR="00565152">
        <w:rPr>
          <w:rFonts w:ascii="Times New Roman" w:eastAsia="Times New Roman" w:hAnsi="Times New Roman" w:cs="Times New Roman"/>
          <w:sz w:val="28"/>
          <w:szCs w:val="28"/>
        </w:rPr>
        <w:t>±</w:t>
      </w:r>
      <w:r w:rsidR="007E46E4">
        <w:rPr>
          <w:rFonts w:ascii="Times New Roman" w:eastAsia="Times New Roman" w:hAnsi="Times New Roman" w:cs="Times New Roman"/>
          <w:sz w:val="28"/>
          <w:szCs w:val="28"/>
          <w:lang w:val="ru-RU"/>
        </w:rPr>
        <w:t> </w:t>
      </w:r>
      <w:r w:rsidRPr="00557373">
        <w:rPr>
          <w:rFonts w:ascii="Times New Roman" w:eastAsia="Times New Roman" w:hAnsi="Times New Roman" w:cs="Times New Roman"/>
          <w:sz w:val="28"/>
          <w:szCs w:val="28"/>
        </w:rPr>
        <w:t>4,08)</w:t>
      </w:r>
      <w:r w:rsidR="00CB54AE">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 xml:space="preserve">%. </w:t>
      </w:r>
      <w:r w:rsidR="003D7ECF" w:rsidRPr="00557373">
        <w:rPr>
          <w:rFonts w:ascii="Times New Roman" w:eastAsia="Times New Roman" w:hAnsi="Times New Roman" w:cs="Times New Roman"/>
          <w:sz w:val="28"/>
          <w:szCs w:val="28"/>
        </w:rPr>
        <w:t>Ч</w:t>
      </w:r>
      <w:r w:rsidRPr="00557373">
        <w:rPr>
          <w:rFonts w:ascii="Times New Roman" w:eastAsia="Times New Roman" w:hAnsi="Times New Roman" w:cs="Times New Roman"/>
          <w:sz w:val="28"/>
          <w:szCs w:val="28"/>
        </w:rPr>
        <w:t xml:space="preserve">астота дітей, хворих на рахіт, які були на штучному вигодовуванні адаптованими сумішами, достовірно не відрізнялася залежно від груп дослідження. </w:t>
      </w:r>
      <w:r w:rsidRPr="00B13EA2">
        <w:rPr>
          <w:rFonts w:ascii="Times New Roman" w:hAnsi="Times New Roman" w:cs="Times New Roman"/>
          <w:sz w:val="28"/>
          <w:szCs w:val="28"/>
        </w:rPr>
        <w:t>Нами не встановлено вірогідної розбіжності при співставленні показників частоти штучного адаптованого вигодовування серед дітей</w:t>
      </w:r>
      <w:r w:rsidR="00325DD3">
        <w:rPr>
          <w:rFonts w:ascii="Times New Roman" w:hAnsi="Times New Roman" w:cs="Times New Roman"/>
          <w:sz w:val="28"/>
          <w:szCs w:val="28"/>
        </w:rPr>
        <w:t xml:space="preserve"> кожної підгрупи</w:t>
      </w:r>
      <w:r w:rsidRPr="00B13EA2">
        <w:rPr>
          <w:rFonts w:ascii="Times New Roman" w:hAnsi="Times New Roman" w:cs="Times New Roman"/>
          <w:sz w:val="28"/>
          <w:szCs w:val="28"/>
        </w:rPr>
        <w:t xml:space="preserve"> основної групита контрольної групи (5 дітей (25</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9,93)</w:t>
      </w:r>
      <w:r w:rsidR="00CB54AE">
        <w:rPr>
          <w:rFonts w:ascii="Times New Roman" w:hAnsi="Times New Roman" w:cs="Times New Roman"/>
          <w:color w:val="000000" w:themeColor="text1"/>
          <w:sz w:val="28"/>
          <w:szCs w:val="28"/>
        </w:rPr>
        <w:t xml:space="preserve"> </w:t>
      </w:r>
      <w:r w:rsidR="003D7ECF">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rPr>
        <w:t>,</w:t>
      </w:r>
      <w:r w:rsidR="00133097">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р</w:t>
      </w:r>
      <w:r w:rsidR="00CB54AE">
        <w:rPr>
          <w:rFonts w:ascii="Times New Roman" w:hAnsi="Times New Roman" w:cs="Times New Roman"/>
          <w:sz w:val="28"/>
          <w:szCs w:val="28"/>
        </w:rPr>
        <w:t xml:space="preserve"> </w:t>
      </w:r>
      <w:r w:rsidRPr="00B13EA2">
        <w:rPr>
          <w:rFonts w:ascii="Times New Roman" w:hAnsi="Times New Roman" w:cs="Times New Roman"/>
          <w:sz w:val="28"/>
          <w:szCs w:val="28"/>
        </w:rPr>
        <w:t>&gt;</w:t>
      </w:r>
      <w:r w:rsidR="00CB54AE">
        <w:rPr>
          <w:rFonts w:ascii="Times New Roman" w:hAnsi="Times New Roman" w:cs="Times New Roman"/>
          <w:sz w:val="28"/>
          <w:szCs w:val="28"/>
        </w:rPr>
        <w:t xml:space="preserve"> </w:t>
      </w:r>
      <w:r w:rsidRPr="00B13EA2">
        <w:rPr>
          <w:rFonts w:ascii="Times New Roman" w:hAnsi="Times New Roman" w:cs="Times New Roman"/>
          <w:sz w:val="28"/>
          <w:szCs w:val="28"/>
        </w:rPr>
        <w:t>0,05</w:t>
      </w:r>
      <w:r w:rsidR="003D7ECF">
        <w:rPr>
          <w:rFonts w:ascii="Times New Roman" w:hAnsi="Times New Roman" w:cs="Times New Roman"/>
          <w:sz w:val="28"/>
          <w:szCs w:val="28"/>
        </w:rPr>
        <w:t>)</w:t>
      </w:r>
      <w:r w:rsidRPr="00B13EA2">
        <w:rPr>
          <w:rFonts w:ascii="Times New Roman" w:hAnsi="Times New Roman" w:cs="Times New Roman"/>
          <w:sz w:val="28"/>
          <w:szCs w:val="28"/>
        </w:rPr>
        <w:t>.</w:t>
      </w:r>
    </w:p>
    <w:p w:rsidR="0030245C" w:rsidRPr="00B13EA2" w:rsidRDefault="003D7ECF" w:rsidP="0030245C">
      <w:pPr>
        <w:spacing w:after="0" w:line="360" w:lineRule="auto"/>
        <w:ind w:firstLine="680"/>
        <w:jc w:val="both"/>
        <w:rPr>
          <w:rFonts w:ascii="Times New Roman" w:hAnsi="Times New Roman" w:cs="Times New Roman"/>
          <w:sz w:val="28"/>
          <w:szCs w:val="28"/>
        </w:rPr>
      </w:pPr>
      <w:r>
        <w:rPr>
          <w:rFonts w:ascii="Times New Roman" w:eastAsia="Times New Roman" w:hAnsi="Times New Roman" w:cs="Times New Roman"/>
          <w:sz w:val="28"/>
          <w:szCs w:val="28"/>
        </w:rPr>
        <w:t>К</w:t>
      </w:r>
      <w:r w:rsidR="0030245C" w:rsidRPr="00557373">
        <w:rPr>
          <w:rFonts w:ascii="Times New Roman" w:eastAsia="Times New Roman" w:hAnsi="Times New Roman" w:cs="Times New Roman"/>
          <w:sz w:val="28"/>
          <w:szCs w:val="28"/>
        </w:rPr>
        <w:t xml:space="preserve">ожна шоста дитина </w:t>
      </w:r>
      <w:r w:rsidR="0030245C" w:rsidRPr="00B13EA2">
        <w:rPr>
          <w:rFonts w:ascii="Times New Roman" w:hAnsi="Times New Roman" w:cs="Times New Roman"/>
          <w:color w:val="000000" w:themeColor="text1"/>
          <w:sz w:val="28"/>
          <w:szCs w:val="28"/>
        </w:rPr>
        <w:t>основної групи</w:t>
      </w:r>
      <w:r w:rsidR="00CB54AE">
        <w:rPr>
          <w:rFonts w:ascii="Times New Roman" w:hAnsi="Times New Roman" w:cs="Times New Roman"/>
          <w:color w:val="000000" w:themeColor="text1"/>
          <w:sz w:val="28"/>
          <w:szCs w:val="28"/>
        </w:rPr>
        <w:t xml:space="preserve"> </w:t>
      </w:r>
      <w:r w:rsidR="0030245C" w:rsidRPr="00557373">
        <w:rPr>
          <w:rFonts w:ascii="Times New Roman" w:eastAsia="Times New Roman" w:hAnsi="Times New Roman" w:cs="Times New Roman"/>
          <w:sz w:val="28"/>
          <w:szCs w:val="28"/>
        </w:rPr>
        <w:t>(9 обстежених (16,07</w:t>
      </w:r>
      <w:r w:rsidR="00565152">
        <w:rPr>
          <w:rFonts w:ascii="Times New Roman" w:hAnsi="Times New Roman" w:cs="Times New Roman"/>
          <w:color w:val="000000" w:themeColor="text1"/>
          <w:sz w:val="28"/>
          <w:szCs w:val="28"/>
        </w:rPr>
        <w:t xml:space="preserve"> ± </w:t>
      </w:r>
      <w:r w:rsidR="0030245C" w:rsidRPr="00B13EA2">
        <w:rPr>
          <w:rFonts w:ascii="Times New Roman" w:hAnsi="Times New Roman" w:cs="Times New Roman"/>
          <w:color w:val="000000" w:themeColor="text1"/>
          <w:sz w:val="28"/>
          <w:szCs w:val="28"/>
        </w:rPr>
        <w:t>5,07)</w:t>
      </w:r>
      <w:r w:rsidR="00CB54AE">
        <w:rPr>
          <w:rFonts w:ascii="Times New Roman" w:hAnsi="Times New Roman" w:cs="Times New Roman"/>
          <w:color w:val="000000" w:themeColor="text1"/>
          <w:sz w:val="28"/>
          <w:szCs w:val="28"/>
        </w:rPr>
        <w:t xml:space="preserve"> </w:t>
      </w:r>
      <w:r w:rsidR="0030245C" w:rsidRPr="00B13EA2">
        <w:rPr>
          <w:rFonts w:ascii="Times New Roman" w:hAnsi="Times New Roman" w:cs="Times New Roman"/>
          <w:color w:val="000000" w:themeColor="text1"/>
          <w:sz w:val="28"/>
          <w:szCs w:val="28"/>
        </w:rPr>
        <w:t>%)</w:t>
      </w:r>
      <w:r w:rsidR="00CB54AE">
        <w:rPr>
          <w:rFonts w:ascii="Times New Roman" w:hAnsi="Times New Roman" w:cs="Times New Roman"/>
          <w:color w:val="000000" w:themeColor="text1"/>
          <w:sz w:val="28"/>
          <w:szCs w:val="28"/>
        </w:rPr>
        <w:t xml:space="preserve"> </w:t>
      </w:r>
      <w:r w:rsidR="0030245C" w:rsidRPr="00B13EA2">
        <w:rPr>
          <w:rFonts w:ascii="Times New Roman" w:hAnsi="Times New Roman" w:cs="Times New Roman"/>
          <w:color w:val="000000" w:themeColor="text1"/>
          <w:sz w:val="28"/>
          <w:szCs w:val="28"/>
        </w:rPr>
        <w:t>вигодовувалася</w:t>
      </w:r>
      <w:r w:rsidR="0030245C" w:rsidRPr="00557373">
        <w:rPr>
          <w:rFonts w:ascii="Times New Roman" w:eastAsia="Times New Roman" w:hAnsi="Times New Roman" w:cs="Times New Roman"/>
          <w:sz w:val="28"/>
          <w:szCs w:val="28"/>
        </w:rPr>
        <w:t xml:space="preserve"> переважно коров’ячим молоко</w:t>
      </w:r>
      <w:r w:rsidR="004E03AC">
        <w:rPr>
          <w:rFonts w:ascii="Times New Roman" w:eastAsia="Times New Roman" w:hAnsi="Times New Roman" w:cs="Times New Roman"/>
          <w:sz w:val="28"/>
          <w:szCs w:val="28"/>
        </w:rPr>
        <w:t>м</w:t>
      </w:r>
      <w:r w:rsidR="0030245C" w:rsidRPr="00557373">
        <w:rPr>
          <w:rFonts w:ascii="Times New Roman" w:eastAsia="Times New Roman" w:hAnsi="Times New Roman" w:cs="Times New Roman"/>
          <w:sz w:val="28"/>
          <w:szCs w:val="28"/>
        </w:rPr>
        <w:t>. Необхідно зазначити, що саме в підгрупі з ожирінням переважали діти, я</w:t>
      </w:r>
      <w:r w:rsidR="001F0C61">
        <w:rPr>
          <w:rFonts w:ascii="Times New Roman" w:eastAsia="Times New Roman" w:hAnsi="Times New Roman" w:cs="Times New Roman"/>
          <w:sz w:val="28"/>
          <w:szCs w:val="28"/>
        </w:rPr>
        <w:t>кі отримували коров’яче молоко (</w:t>
      </w:r>
      <w:r w:rsidR="0030245C" w:rsidRPr="00557373">
        <w:rPr>
          <w:rFonts w:ascii="Times New Roman" w:eastAsia="Times New Roman" w:hAnsi="Times New Roman" w:cs="Times New Roman"/>
          <w:sz w:val="28"/>
          <w:szCs w:val="28"/>
        </w:rPr>
        <w:t>6</w:t>
      </w:r>
      <w:r w:rsidR="007E46E4">
        <w:rPr>
          <w:rFonts w:ascii="Times New Roman" w:eastAsia="Times New Roman" w:hAnsi="Times New Roman" w:cs="Times New Roman"/>
          <w:sz w:val="28"/>
          <w:szCs w:val="28"/>
          <w:lang w:val="ru-RU"/>
        </w:rPr>
        <w:t> </w:t>
      </w:r>
      <w:r w:rsidR="0030245C" w:rsidRPr="00557373">
        <w:rPr>
          <w:rFonts w:ascii="Times New Roman" w:eastAsia="Times New Roman" w:hAnsi="Times New Roman" w:cs="Times New Roman"/>
          <w:sz w:val="28"/>
          <w:szCs w:val="28"/>
        </w:rPr>
        <w:t>обстежених (31,58</w:t>
      </w:r>
      <w:r w:rsidR="00565152">
        <w:rPr>
          <w:rFonts w:ascii="Times New Roman" w:eastAsia="Times New Roman" w:hAnsi="Times New Roman" w:cs="Times New Roman"/>
          <w:sz w:val="28"/>
          <w:szCs w:val="28"/>
        </w:rPr>
        <w:t xml:space="preserve"> ± </w:t>
      </w:r>
      <w:r w:rsidR="0030245C" w:rsidRPr="00557373">
        <w:rPr>
          <w:rFonts w:ascii="Times New Roman" w:eastAsia="Times New Roman" w:hAnsi="Times New Roman" w:cs="Times New Roman"/>
          <w:sz w:val="28"/>
          <w:szCs w:val="28"/>
        </w:rPr>
        <w:t>10,96)</w:t>
      </w:r>
      <w:r w:rsidR="00CB54AE">
        <w:rPr>
          <w:rFonts w:ascii="Times New Roman" w:eastAsia="Times New Roman" w:hAnsi="Times New Roman" w:cs="Times New Roman"/>
          <w:sz w:val="28"/>
          <w:szCs w:val="28"/>
        </w:rPr>
        <w:t xml:space="preserve"> </w:t>
      </w:r>
      <w:r w:rsidR="0030245C" w:rsidRPr="00557373">
        <w:rPr>
          <w:rFonts w:ascii="Times New Roman" w:eastAsia="Times New Roman" w:hAnsi="Times New Roman" w:cs="Times New Roman"/>
          <w:sz w:val="28"/>
          <w:szCs w:val="28"/>
        </w:rPr>
        <w:t>%</w:t>
      </w:r>
      <w:r w:rsidR="001F0C61">
        <w:rPr>
          <w:rFonts w:ascii="Times New Roman" w:eastAsia="Times New Roman" w:hAnsi="Times New Roman" w:cs="Times New Roman"/>
          <w:sz w:val="28"/>
          <w:szCs w:val="28"/>
        </w:rPr>
        <w:t>)</w:t>
      </w:r>
      <w:r w:rsidR="0030245C" w:rsidRPr="00557373">
        <w:rPr>
          <w:rFonts w:ascii="Times New Roman" w:eastAsia="Times New Roman" w:hAnsi="Times New Roman" w:cs="Times New Roman"/>
          <w:sz w:val="28"/>
          <w:szCs w:val="28"/>
        </w:rPr>
        <w:t>, у порівнянні з дітьми з групи ризику розвитку надмірної маси тіла (1 дитина (5,56</w:t>
      </w:r>
      <w:r w:rsidR="00565152">
        <w:rPr>
          <w:rFonts w:ascii="Times New Roman" w:eastAsia="Times New Roman" w:hAnsi="Times New Roman" w:cs="Times New Roman"/>
          <w:sz w:val="28"/>
          <w:szCs w:val="28"/>
        </w:rPr>
        <w:t xml:space="preserve"> ± </w:t>
      </w:r>
      <w:r w:rsidR="0030245C" w:rsidRPr="00557373">
        <w:rPr>
          <w:rFonts w:ascii="Times New Roman" w:eastAsia="Times New Roman" w:hAnsi="Times New Roman" w:cs="Times New Roman"/>
          <w:sz w:val="28"/>
          <w:szCs w:val="28"/>
        </w:rPr>
        <w:t>5,56)</w:t>
      </w:r>
      <w:r w:rsidR="00CB54AE">
        <w:rPr>
          <w:rFonts w:ascii="Times New Roman" w:eastAsia="Times New Roman" w:hAnsi="Times New Roman" w:cs="Times New Roman"/>
          <w:sz w:val="28"/>
          <w:szCs w:val="28"/>
        </w:rPr>
        <w:t xml:space="preserve"> </w:t>
      </w:r>
      <w:r w:rsidR="0030245C" w:rsidRPr="00557373">
        <w:rPr>
          <w:rFonts w:ascii="Times New Roman" w:eastAsia="Times New Roman" w:hAnsi="Times New Roman" w:cs="Times New Roman"/>
          <w:sz w:val="28"/>
          <w:szCs w:val="28"/>
        </w:rPr>
        <w:t>%) та дітьми групи порівняння (1</w:t>
      </w:r>
      <w:r w:rsidR="007E46E4">
        <w:rPr>
          <w:rFonts w:ascii="Times New Roman" w:eastAsia="Times New Roman" w:hAnsi="Times New Roman" w:cs="Times New Roman"/>
          <w:sz w:val="28"/>
          <w:szCs w:val="28"/>
          <w:lang w:val="ru-RU"/>
        </w:rPr>
        <w:t> </w:t>
      </w:r>
      <w:r w:rsidR="0030245C" w:rsidRPr="00557373">
        <w:rPr>
          <w:rFonts w:ascii="Times New Roman" w:eastAsia="Times New Roman" w:hAnsi="Times New Roman" w:cs="Times New Roman"/>
          <w:sz w:val="28"/>
          <w:szCs w:val="28"/>
        </w:rPr>
        <w:t>дитина</w:t>
      </w:r>
      <w:r w:rsidR="007E46E4">
        <w:rPr>
          <w:rFonts w:ascii="Times New Roman" w:eastAsia="Times New Roman" w:hAnsi="Times New Roman" w:cs="Times New Roman"/>
          <w:sz w:val="28"/>
          <w:szCs w:val="28"/>
          <w:lang w:val="ru-RU"/>
        </w:rPr>
        <w:t> </w:t>
      </w:r>
      <w:r w:rsidR="0030245C" w:rsidRPr="00557373">
        <w:rPr>
          <w:rFonts w:ascii="Times New Roman" w:eastAsia="Times New Roman" w:hAnsi="Times New Roman" w:cs="Times New Roman"/>
          <w:sz w:val="28"/>
          <w:szCs w:val="28"/>
        </w:rPr>
        <w:t>(5,56</w:t>
      </w:r>
      <w:r w:rsidR="00565152">
        <w:rPr>
          <w:rFonts w:ascii="Times New Roman" w:eastAsia="Times New Roman" w:hAnsi="Times New Roman" w:cs="Times New Roman"/>
          <w:sz w:val="28"/>
          <w:szCs w:val="28"/>
        </w:rPr>
        <w:t xml:space="preserve"> ± </w:t>
      </w:r>
      <w:r w:rsidR="0030245C" w:rsidRPr="00557373">
        <w:rPr>
          <w:rFonts w:ascii="Times New Roman" w:eastAsia="Times New Roman" w:hAnsi="Times New Roman" w:cs="Times New Roman"/>
          <w:sz w:val="28"/>
          <w:szCs w:val="28"/>
        </w:rPr>
        <w:t>5,56)</w:t>
      </w:r>
      <w:r>
        <w:rPr>
          <w:rFonts w:ascii="Times New Roman" w:eastAsia="Times New Roman" w:hAnsi="Times New Roman" w:cs="Times New Roman"/>
          <w:sz w:val="28"/>
          <w:szCs w:val="28"/>
        </w:rPr>
        <w:t xml:space="preserve"> %</w:t>
      </w:r>
      <w:r w:rsidR="001F0C61">
        <w:rPr>
          <w:rFonts w:ascii="Times New Roman" w:eastAsia="Times New Roman" w:hAnsi="Times New Roman" w:cs="Times New Roman"/>
          <w:sz w:val="28"/>
          <w:szCs w:val="28"/>
        </w:rPr>
        <w:t xml:space="preserve">, </w:t>
      </w:r>
      <w:r w:rsidR="0030245C" w:rsidRPr="00557373">
        <w:rPr>
          <w:rFonts w:ascii="Times New Roman" w:eastAsia="Times New Roman" w:hAnsi="Times New Roman" w:cs="Times New Roman"/>
          <w:sz w:val="28"/>
          <w:szCs w:val="28"/>
          <w:lang w:val="en-US"/>
        </w:rPr>
        <w:t>p</w:t>
      </w:r>
      <w:r w:rsidR="005B1848">
        <w:rPr>
          <w:rFonts w:ascii="Times New Roman" w:eastAsia="Times New Roman" w:hAnsi="Times New Roman" w:cs="Times New Roman"/>
          <w:sz w:val="28"/>
          <w:szCs w:val="28"/>
        </w:rPr>
        <w:t xml:space="preserve"> </w:t>
      </w:r>
      <w:r w:rsidR="001F0C61">
        <w:rPr>
          <w:rFonts w:ascii="Times New Roman" w:eastAsia="Times New Roman" w:hAnsi="Times New Roman" w:cs="Times New Roman"/>
          <w:sz w:val="28"/>
          <w:szCs w:val="28"/>
        </w:rPr>
        <w:t>&lt;</w:t>
      </w:r>
      <w:r w:rsidR="005B1848">
        <w:rPr>
          <w:rFonts w:ascii="Times New Roman" w:eastAsia="Times New Roman" w:hAnsi="Times New Roman" w:cs="Times New Roman"/>
          <w:sz w:val="28"/>
          <w:szCs w:val="28"/>
        </w:rPr>
        <w:t xml:space="preserve"> </w:t>
      </w:r>
      <w:r w:rsidR="001F0C61">
        <w:rPr>
          <w:rFonts w:ascii="Times New Roman" w:eastAsia="Times New Roman" w:hAnsi="Times New Roman" w:cs="Times New Roman"/>
          <w:sz w:val="28"/>
          <w:szCs w:val="28"/>
        </w:rPr>
        <w:t>0,05</w:t>
      </w:r>
      <w:r>
        <w:rPr>
          <w:rFonts w:ascii="Times New Roman" w:eastAsia="Times New Roman" w:hAnsi="Times New Roman" w:cs="Times New Roman"/>
          <w:sz w:val="28"/>
          <w:szCs w:val="28"/>
        </w:rPr>
        <w:t>)</w:t>
      </w:r>
      <w:r w:rsidR="0030245C" w:rsidRPr="00557373">
        <w:rPr>
          <w:rFonts w:ascii="Times New Roman" w:eastAsia="Times New Roman" w:hAnsi="Times New Roman" w:cs="Times New Roman"/>
          <w:sz w:val="28"/>
          <w:szCs w:val="28"/>
        </w:rPr>
        <w:t>.</w:t>
      </w:r>
    </w:p>
    <w:p w:rsidR="00EE5F47" w:rsidRDefault="0030245C" w:rsidP="0030245C">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Відомо, що особливості періоду раннього розвитку важливі для стану здоров’я дитини в майбутньому, однак найбільш</w:t>
      </w:r>
      <w:r w:rsidR="005B1848">
        <w:rPr>
          <w:rFonts w:ascii="Times New Roman" w:hAnsi="Times New Roman" w:cs="Times New Roman"/>
          <w:sz w:val="28"/>
          <w:szCs w:val="28"/>
        </w:rPr>
        <w:t xml:space="preserve"> </w:t>
      </w:r>
      <w:r w:rsidRPr="00B13EA2">
        <w:rPr>
          <w:rFonts w:ascii="Times New Roman" w:hAnsi="Times New Roman" w:cs="Times New Roman"/>
          <w:sz w:val="28"/>
          <w:szCs w:val="28"/>
        </w:rPr>
        <w:t>важливими в цьому віці є характер вигодовування. Особливого значення надається тривалості</w:t>
      </w:r>
      <w:r w:rsidR="005B1848">
        <w:rPr>
          <w:rFonts w:ascii="Times New Roman" w:hAnsi="Times New Roman" w:cs="Times New Roman"/>
          <w:sz w:val="28"/>
          <w:szCs w:val="28"/>
        </w:rPr>
        <w:t xml:space="preserve"> </w:t>
      </w:r>
      <w:r w:rsidRPr="00B13EA2">
        <w:rPr>
          <w:rFonts w:ascii="Times New Roman" w:hAnsi="Times New Roman" w:cs="Times New Roman"/>
          <w:sz w:val="28"/>
          <w:szCs w:val="28"/>
        </w:rPr>
        <w:t>грудного вигодовування</w:t>
      </w:r>
      <w:r w:rsidR="008637A8" w:rsidRPr="00B13EA2">
        <w:rPr>
          <w:rFonts w:ascii="Times New Roman" w:hAnsi="Times New Roman" w:cs="Times New Roman"/>
          <w:sz w:val="28"/>
          <w:szCs w:val="28"/>
        </w:rPr>
        <w:t xml:space="preserve"> [34]. </w:t>
      </w:r>
    </w:p>
    <w:p w:rsidR="00EE5F47" w:rsidRDefault="0030245C" w:rsidP="00EE5F47">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В аспекті вищевикладеного ми вважали за доцільне провести аналіз середньої тривалості кожного з видів вигодовування серед дітей залежно від г</w:t>
      </w:r>
      <w:r w:rsidR="00984784">
        <w:rPr>
          <w:rFonts w:ascii="Times New Roman" w:hAnsi="Times New Roman" w:cs="Times New Roman"/>
          <w:sz w:val="28"/>
          <w:szCs w:val="28"/>
        </w:rPr>
        <w:t>рупи їх обстеження (табл.3.4).</w:t>
      </w:r>
    </w:p>
    <w:p w:rsidR="00EE5F47" w:rsidRDefault="00984784" w:rsidP="00C40763">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Таблиця 3</w:t>
      </w:r>
      <w:r w:rsidRPr="002D0035">
        <w:rPr>
          <w:rFonts w:ascii="Times New Roman" w:hAnsi="Times New Roman" w:cs="Times New Roman"/>
          <w:sz w:val="28"/>
          <w:szCs w:val="28"/>
        </w:rPr>
        <w:t>.</w:t>
      </w:r>
      <w:r>
        <w:rPr>
          <w:rFonts w:ascii="Times New Roman" w:hAnsi="Times New Roman" w:cs="Times New Roman"/>
          <w:sz w:val="28"/>
          <w:szCs w:val="28"/>
        </w:rPr>
        <w:t>4 –</w:t>
      </w:r>
      <w:r w:rsidR="00CB54AE">
        <w:rPr>
          <w:rFonts w:ascii="Times New Roman" w:hAnsi="Times New Roman" w:cs="Times New Roman"/>
          <w:sz w:val="28"/>
          <w:szCs w:val="28"/>
        </w:rPr>
        <w:t xml:space="preserve"> </w:t>
      </w:r>
      <w:r w:rsidR="0030245C" w:rsidRPr="00984784">
        <w:rPr>
          <w:rFonts w:ascii="Times New Roman" w:hAnsi="Times New Roman" w:cs="Times New Roman"/>
          <w:sz w:val="28"/>
          <w:szCs w:val="28"/>
        </w:rPr>
        <w:t>Середня тривалість різн</w:t>
      </w:r>
      <w:r w:rsidR="004E03AC" w:rsidRPr="00984784">
        <w:rPr>
          <w:rFonts w:ascii="Times New Roman" w:hAnsi="Times New Roman" w:cs="Times New Roman"/>
          <w:sz w:val="28"/>
          <w:szCs w:val="28"/>
        </w:rPr>
        <w:t>их видів вигодовування у дітей</w:t>
      </w:r>
    </w:p>
    <w:p w:rsidR="0030245C" w:rsidRPr="00C863A6" w:rsidRDefault="0030245C" w:rsidP="00C863A6">
      <w:pPr>
        <w:spacing w:after="0" w:line="360" w:lineRule="auto"/>
        <w:jc w:val="right"/>
        <w:rPr>
          <w:rFonts w:ascii="Times New Roman" w:hAnsi="Times New Roman" w:cs="Times New Roman"/>
          <w:b/>
          <w:i/>
          <w:sz w:val="28"/>
          <w:szCs w:val="28"/>
        </w:rPr>
      </w:pPr>
      <w:r w:rsidRPr="00984784">
        <w:rPr>
          <w:rFonts w:ascii="Times New Roman" w:hAnsi="Times New Roman" w:cs="Times New Roman"/>
          <w:iCs/>
          <w:sz w:val="28"/>
          <w:szCs w:val="28"/>
        </w:rPr>
        <w:t>(М</w:t>
      </w:r>
      <w:r w:rsidR="00565152">
        <w:rPr>
          <w:rFonts w:ascii="Times New Roman" w:hAnsi="Times New Roman" w:cs="Times New Roman"/>
          <w:iCs/>
          <w:sz w:val="28"/>
          <w:szCs w:val="28"/>
        </w:rPr>
        <w:t xml:space="preserve"> ± </w:t>
      </w:r>
      <w:r w:rsidRPr="00984784">
        <w:rPr>
          <w:rFonts w:ascii="Times New Roman" w:hAnsi="Times New Roman" w:cs="Times New Roman"/>
          <w:iCs/>
          <w:sz w:val="28"/>
          <w:szCs w:val="28"/>
          <w:lang w:val="en-US"/>
        </w:rPr>
        <w:t>m</w:t>
      </w:r>
      <w:r w:rsidRPr="00984784">
        <w:rPr>
          <w:rFonts w:ascii="Times New Roman" w:hAnsi="Times New Roman" w:cs="Times New Roman"/>
          <w:iCs/>
          <w:sz w:val="28"/>
          <w:szCs w:val="28"/>
        </w:rPr>
        <w:t>)</w:t>
      </w:r>
      <w:r w:rsidR="00C40763" w:rsidRPr="00C40763">
        <w:rPr>
          <w:rFonts w:ascii="Times New Roman" w:hAnsi="Times New Roman" w:cs="Times New Roman"/>
          <w:sz w:val="28"/>
          <w:szCs w:val="28"/>
        </w:rPr>
        <w:t xml:space="preserve"> </w:t>
      </w:r>
      <w:r w:rsidR="00C40763" w:rsidRPr="00984784">
        <w:rPr>
          <w:rFonts w:ascii="Times New Roman" w:hAnsi="Times New Roman" w:cs="Times New Roman"/>
          <w:sz w:val="28"/>
          <w:szCs w:val="28"/>
        </w:rPr>
        <w:t>місяці</w:t>
      </w:r>
    </w:p>
    <w:tbl>
      <w:tblPr>
        <w:tblStyle w:val="af0"/>
        <w:tblW w:w="9944" w:type="dxa"/>
        <w:tblInd w:w="108" w:type="dxa"/>
        <w:tblLayout w:type="fixed"/>
        <w:tblLook w:val="04A0" w:firstRow="1" w:lastRow="0" w:firstColumn="1" w:lastColumn="0" w:noHBand="0" w:noVBand="1"/>
      </w:tblPr>
      <w:tblGrid>
        <w:gridCol w:w="1902"/>
        <w:gridCol w:w="1497"/>
        <w:gridCol w:w="1634"/>
        <w:gridCol w:w="1498"/>
        <w:gridCol w:w="1498"/>
        <w:gridCol w:w="1639"/>
        <w:gridCol w:w="276"/>
      </w:tblGrid>
      <w:tr w:rsidR="00B470B8" w:rsidRPr="00B13EA2" w:rsidTr="00FB791C">
        <w:trPr>
          <w:trHeight w:val="424"/>
        </w:trPr>
        <w:tc>
          <w:tcPr>
            <w:tcW w:w="1902" w:type="dxa"/>
            <w:vMerge w:val="restart"/>
          </w:tcPr>
          <w:p w:rsidR="00B470B8" w:rsidRPr="00B13EA2" w:rsidRDefault="00B470B8" w:rsidP="00EE5F47">
            <w:pPr>
              <w:spacing w:line="360" w:lineRule="auto"/>
              <w:rPr>
                <w:rFonts w:ascii="Times New Roman" w:hAnsi="Times New Roman" w:cs="Times New Roman"/>
                <w:sz w:val="28"/>
                <w:szCs w:val="28"/>
              </w:rPr>
            </w:pPr>
            <w:r w:rsidRPr="00B13EA2">
              <w:rPr>
                <w:rFonts w:ascii="Times New Roman" w:hAnsi="Times New Roman" w:cs="Times New Roman"/>
                <w:sz w:val="28"/>
                <w:szCs w:val="28"/>
              </w:rPr>
              <w:t>Вид вигодовуван</w:t>
            </w:r>
            <w:r>
              <w:rPr>
                <w:rFonts w:ascii="Times New Roman" w:hAnsi="Times New Roman" w:cs="Times New Roman"/>
                <w:sz w:val="28"/>
                <w:szCs w:val="28"/>
              </w:rPr>
              <w:t>-</w:t>
            </w:r>
            <w:r w:rsidRPr="00B13EA2">
              <w:rPr>
                <w:rFonts w:ascii="Times New Roman" w:hAnsi="Times New Roman" w:cs="Times New Roman"/>
                <w:sz w:val="28"/>
                <w:szCs w:val="28"/>
              </w:rPr>
              <w:t>ня</w:t>
            </w:r>
          </w:p>
        </w:tc>
        <w:tc>
          <w:tcPr>
            <w:tcW w:w="4629" w:type="dxa"/>
            <w:gridSpan w:val="3"/>
          </w:tcPr>
          <w:p w:rsidR="00B470B8" w:rsidRPr="00B13EA2" w:rsidRDefault="00B470B8" w:rsidP="00EE5F47">
            <w:pPr>
              <w:spacing w:line="360" w:lineRule="auto"/>
              <w:rPr>
                <w:rFonts w:ascii="Times New Roman" w:hAnsi="Times New Roman" w:cs="Times New Roman"/>
                <w:b/>
                <w:sz w:val="28"/>
                <w:szCs w:val="28"/>
              </w:rPr>
            </w:pPr>
            <w:r w:rsidRPr="00B13EA2">
              <w:rPr>
                <w:rFonts w:ascii="Times New Roman" w:hAnsi="Times New Roman" w:cs="Times New Roman"/>
                <w:sz w:val="28"/>
                <w:szCs w:val="24"/>
              </w:rPr>
              <w:t>Основна група</w:t>
            </w:r>
          </w:p>
        </w:tc>
        <w:tc>
          <w:tcPr>
            <w:tcW w:w="1498" w:type="dxa"/>
            <w:vMerge w:val="restart"/>
          </w:tcPr>
          <w:p w:rsidR="00B470B8" w:rsidRPr="00B13EA2" w:rsidRDefault="00B470B8" w:rsidP="00EE5F47">
            <w:pPr>
              <w:spacing w:line="360" w:lineRule="auto"/>
              <w:rPr>
                <w:rFonts w:ascii="Times New Roman" w:hAnsi="Times New Roman" w:cs="Times New Roman"/>
                <w:sz w:val="28"/>
                <w:szCs w:val="24"/>
                <w:lang w:val="en-US"/>
              </w:rPr>
            </w:pPr>
            <w:r w:rsidRPr="00B13EA2">
              <w:rPr>
                <w:rFonts w:ascii="Times New Roman" w:hAnsi="Times New Roman" w:cs="Times New Roman"/>
                <w:sz w:val="28"/>
                <w:szCs w:val="24"/>
              </w:rPr>
              <w:t>Група порівнян</w:t>
            </w:r>
            <w:r>
              <w:rPr>
                <w:rFonts w:ascii="Times New Roman" w:hAnsi="Times New Roman" w:cs="Times New Roman"/>
                <w:sz w:val="28"/>
                <w:szCs w:val="24"/>
              </w:rPr>
              <w:t>-</w:t>
            </w:r>
            <w:r w:rsidRPr="00B13EA2">
              <w:rPr>
                <w:rFonts w:ascii="Times New Roman" w:hAnsi="Times New Roman" w:cs="Times New Roman"/>
                <w:sz w:val="28"/>
                <w:szCs w:val="24"/>
              </w:rPr>
              <w:t>ня</w:t>
            </w:r>
          </w:p>
          <w:p w:rsidR="00B470B8" w:rsidRPr="00B13EA2" w:rsidRDefault="00B470B8" w:rsidP="00EE5F47">
            <w:pPr>
              <w:spacing w:line="360" w:lineRule="auto"/>
              <w:rPr>
                <w:rFonts w:ascii="Times New Roman" w:hAnsi="Times New Roman" w:cs="Times New Roman"/>
                <w:b/>
                <w:sz w:val="28"/>
                <w:szCs w:val="28"/>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n=</w:t>
            </w:r>
            <w:r w:rsidRPr="00B13EA2">
              <w:rPr>
                <w:rFonts w:ascii="Times New Roman" w:hAnsi="Times New Roman" w:cs="Times New Roman"/>
                <w:sz w:val="28"/>
                <w:szCs w:val="28"/>
                <w:lang w:val="en-US"/>
              </w:rPr>
              <w:t>30)</w:t>
            </w:r>
          </w:p>
        </w:tc>
        <w:tc>
          <w:tcPr>
            <w:tcW w:w="1639" w:type="dxa"/>
            <w:vMerge w:val="restart"/>
          </w:tcPr>
          <w:p w:rsidR="00B470B8" w:rsidRDefault="00785DB3" w:rsidP="00EE5F47">
            <w:pPr>
              <w:spacing w:line="360" w:lineRule="auto"/>
              <w:rPr>
                <w:rFonts w:ascii="Times New Roman" w:hAnsi="Times New Roman" w:cs="Times New Roman"/>
                <w:sz w:val="28"/>
                <w:szCs w:val="28"/>
              </w:rPr>
            </w:pPr>
            <w:r>
              <w:rPr>
                <w:rFonts w:ascii="Times New Roman" w:hAnsi="Times New Roman" w:cs="Times New Roman"/>
                <w:sz w:val="28"/>
                <w:szCs w:val="28"/>
              </w:rPr>
              <w:t>Г</w:t>
            </w:r>
            <w:r w:rsidR="00B470B8" w:rsidRPr="00B13EA2">
              <w:rPr>
                <w:rFonts w:ascii="Times New Roman" w:hAnsi="Times New Roman" w:cs="Times New Roman"/>
                <w:sz w:val="28"/>
                <w:szCs w:val="28"/>
              </w:rPr>
              <w:t>рупа</w:t>
            </w:r>
          </w:p>
          <w:p w:rsidR="00785DB3" w:rsidRPr="00B13EA2" w:rsidRDefault="00785DB3" w:rsidP="00EE5F47">
            <w:pPr>
              <w:spacing w:line="360" w:lineRule="auto"/>
              <w:rPr>
                <w:rFonts w:ascii="Times New Roman" w:hAnsi="Times New Roman" w:cs="Times New Roman"/>
                <w:sz w:val="28"/>
                <w:szCs w:val="28"/>
              </w:rPr>
            </w:pPr>
            <w:r>
              <w:rPr>
                <w:rFonts w:ascii="Times New Roman" w:hAnsi="Times New Roman" w:cs="Times New Roman"/>
                <w:sz w:val="28"/>
                <w:szCs w:val="28"/>
              </w:rPr>
              <w:t>контролю</w:t>
            </w:r>
          </w:p>
          <w:p w:rsidR="00B470B8" w:rsidRPr="00B13EA2" w:rsidRDefault="00B470B8" w:rsidP="00EE5F47">
            <w:pPr>
              <w:spacing w:line="360" w:lineRule="auto"/>
              <w:rPr>
                <w:rFonts w:ascii="Times New Roman" w:hAnsi="Times New Roman" w:cs="Times New Roman"/>
                <w:b/>
                <w:sz w:val="28"/>
                <w:szCs w:val="28"/>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n=</w:t>
            </w:r>
            <w:r w:rsidRPr="00B13EA2">
              <w:rPr>
                <w:rFonts w:ascii="Times New Roman" w:hAnsi="Times New Roman" w:cs="Times New Roman"/>
                <w:sz w:val="28"/>
                <w:szCs w:val="28"/>
                <w:lang w:val="en-US"/>
              </w:rPr>
              <w:t>30)</w:t>
            </w:r>
          </w:p>
        </w:tc>
        <w:tc>
          <w:tcPr>
            <w:tcW w:w="276" w:type="dxa"/>
            <w:vMerge w:val="restart"/>
            <w:tcBorders>
              <w:top w:val="nil"/>
              <w:right w:val="nil"/>
            </w:tcBorders>
          </w:tcPr>
          <w:p w:rsidR="00B470B8" w:rsidRPr="00B13EA2" w:rsidRDefault="00B470B8" w:rsidP="002F64CD">
            <w:pPr>
              <w:spacing w:line="360" w:lineRule="auto"/>
              <w:rPr>
                <w:rFonts w:ascii="Times New Roman" w:hAnsi="Times New Roman" w:cs="Times New Roman"/>
                <w:b/>
                <w:sz w:val="28"/>
                <w:szCs w:val="28"/>
              </w:rPr>
            </w:pPr>
          </w:p>
        </w:tc>
      </w:tr>
      <w:tr w:rsidR="00B470B8" w:rsidRPr="00B13EA2" w:rsidTr="00FB791C">
        <w:trPr>
          <w:trHeight w:val="863"/>
        </w:trPr>
        <w:tc>
          <w:tcPr>
            <w:tcW w:w="1902" w:type="dxa"/>
            <w:vMerge/>
            <w:tcBorders>
              <w:bottom w:val="single" w:sz="4" w:space="0" w:color="000000" w:themeColor="text1"/>
            </w:tcBorders>
          </w:tcPr>
          <w:p w:rsidR="00B470B8" w:rsidRPr="00B13EA2" w:rsidRDefault="00B470B8" w:rsidP="00EE5F47">
            <w:pPr>
              <w:spacing w:line="360" w:lineRule="auto"/>
              <w:rPr>
                <w:rFonts w:ascii="Times New Roman" w:hAnsi="Times New Roman" w:cs="Times New Roman"/>
                <w:sz w:val="28"/>
                <w:szCs w:val="28"/>
              </w:rPr>
            </w:pPr>
          </w:p>
        </w:tc>
        <w:tc>
          <w:tcPr>
            <w:tcW w:w="1497" w:type="dxa"/>
            <w:tcBorders>
              <w:bottom w:val="single" w:sz="4" w:space="0" w:color="000000" w:themeColor="text1"/>
            </w:tcBorders>
          </w:tcPr>
          <w:p w:rsidR="00B470B8" w:rsidRPr="00B13EA2" w:rsidRDefault="00B470B8" w:rsidP="00EE5F47">
            <w:pPr>
              <w:spacing w:line="360" w:lineRule="auto"/>
              <w:rPr>
                <w:rFonts w:ascii="Times New Roman" w:hAnsi="Times New Roman" w:cs="Times New Roman"/>
                <w:sz w:val="28"/>
                <w:szCs w:val="24"/>
              </w:rPr>
            </w:pPr>
            <w:r w:rsidRPr="00B13EA2">
              <w:rPr>
                <w:rFonts w:ascii="Times New Roman" w:hAnsi="Times New Roman" w:cs="Times New Roman"/>
                <w:sz w:val="28"/>
                <w:szCs w:val="28"/>
              </w:rPr>
              <w:t>Підгрупа І (n=30)</w:t>
            </w:r>
          </w:p>
        </w:tc>
        <w:tc>
          <w:tcPr>
            <w:tcW w:w="1634" w:type="dxa"/>
            <w:tcBorders>
              <w:bottom w:val="single" w:sz="4" w:space="0" w:color="000000" w:themeColor="text1"/>
            </w:tcBorders>
          </w:tcPr>
          <w:p w:rsidR="00B470B8" w:rsidRPr="00B13EA2" w:rsidRDefault="00B470B8" w:rsidP="00EE5F47">
            <w:pPr>
              <w:spacing w:line="360" w:lineRule="auto"/>
              <w:rPr>
                <w:rFonts w:ascii="Times New Roman" w:hAnsi="Times New Roman" w:cs="Times New Roman"/>
                <w:sz w:val="28"/>
                <w:szCs w:val="24"/>
              </w:rPr>
            </w:pPr>
            <w:r w:rsidRPr="00B13EA2">
              <w:rPr>
                <w:rFonts w:ascii="Times New Roman" w:hAnsi="Times New Roman" w:cs="Times New Roman"/>
                <w:sz w:val="28"/>
                <w:szCs w:val="28"/>
              </w:rPr>
              <w:t>Підгрупа ІІ (n=30)</w:t>
            </w:r>
          </w:p>
        </w:tc>
        <w:tc>
          <w:tcPr>
            <w:tcW w:w="1498" w:type="dxa"/>
            <w:tcBorders>
              <w:bottom w:val="single" w:sz="4" w:space="0" w:color="000000" w:themeColor="text1"/>
            </w:tcBorders>
          </w:tcPr>
          <w:p w:rsidR="00B470B8" w:rsidRPr="00B13EA2" w:rsidRDefault="00B470B8" w:rsidP="00EE5F47">
            <w:pPr>
              <w:spacing w:line="360" w:lineRule="auto"/>
              <w:rPr>
                <w:rFonts w:ascii="Times New Roman" w:hAnsi="Times New Roman" w:cs="Times New Roman"/>
                <w:sz w:val="28"/>
                <w:szCs w:val="24"/>
              </w:rPr>
            </w:pPr>
            <w:r w:rsidRPr="00B13EA2">
              <w:rPr>
                <w:rFonts w:ascii="Times New Roman" w:hAnsi="Times New Roman" w:cs="Times New Roman"/>
                <w:sz w:val="28"/>
                <w:szCs w:val="28"/>
              </w:rPr>
              <w:t>Підгрупа ІІІ (n=30)</w:t>
            </w:r>
          </w:p>
        </w:tc>
        <w:tc>
          <w:tcPr>
            <w:tcW w:w="1498" w:type="dxa"/>
            <w:vMerge/>
            <w:tcBorders>
              <w:bottom w:val="single" w:sz="4" w:space="0" w:color="000000" w:themeColor="text1"/>
            </w:tcBorders>
          </w:tcPr>
          <w:p w:rsidR="00B470B8" w:rsidRPr="00B13EA2" w:rsidRDefault="00B470B8" w:rsidP="00EE5F47">
            <w:pPr>
              <w:spacing w:line="360" w:lineRule="auto"/>
              <w:rPr>
                <w:rFonts w:ascii="Times New Roman" w:hAnsi="Times New Roman" w:cs="Times New Roman"/>
                <w:sz w:val="28"/>
                <w:szCs w:val="24"/>
              </w:rPr>
            </w:pPr>
          </w:p>
        </w:tc>
        <w:tc>
          <w:tcPr>
            <w:tcW w:w="1639" w:type="dxa"/>
            <w:vMerge/>
            <w:tcBorders>
              <w:bottom w:val="single" w:sz="4" w:space="0" w:color="000000" w:themeColor="text1"/>
            </w:tcBorders>
          </w:tcPr>
          <w:p w:rsidR="00B470B8" w:rsidRPr="00B13EA2" w:rsidRDefault="00B470B8" w:rsidP="00EE5F47">
            <w:pPr>
              <w:spacing w:line="360" w:lineRule="auto"/>
              <w:rPr>
                <w:rFonts w:ascii="Times New Roman" w:hAnsi="Times New Roman" w:cs="Times New Roman"/>
                <w:sz w:val="28"/>
                <w:szCs w:val="24"/>
              </w:rPr>
            </w:pPr>
          </w:p>
        </w:tc>
        <w:tc>
          <w:tcPr>
            <w:tcW w:w="276" w:type="dxa"/>
            <w:vMerge/>
            <w:tcBorders>
              <w:right w:val="nil"/>
            </w:tcBorders>
          </w:tcPr>
          <w:p w:rsidR="00B470B8" w:rsidRPr="00B13EA2" w:rsidRDefault="00B470B8" w:rsidP="00154411">
            <w:pPr>
              <w:spacing w:line="360" w:lineRule="auto"/>
              <w:jc w:val="both"/>
              <w:rPr>
                <w:rFonts w:ascii="Times New Roman" w:hAnsi="Times New Roman" w:cs="Times New Roman"/>
                <w:sz w:val="28"/>
                <w:szCs w:val="24"/>
              </w:rPr>
            </w:pPr>
          </w:p>
        </w:tc>
      </w:tr>
      <w:tr w:rsidR="00B470B8" w:rsidRPr="00B13EA2" w:rsidTr="00FB791C">
        <w:trPr>
          <w:trHeight w:val="230"/>
        </w:trPr>
        <w:tc>
          <w:tcPr>
            <w:tcW w:w="1902" w:type="dxa"/>
          </w:tcPr>
          <w:p w:rsidR="00B470B8" w:rsidRPr="00B13EA2" w:rsidRDefault="00B470B8" w:rsidP="00EE5F47">
            <w:pPr>
              <w:spacing w:line="360" w:lineRule="auto"/>
              <w:rPr>
                <w:rFonts w:ascii="Times New Roman" w:hAnsi="Times New Roman" w:cs="Times New Roman"/>
                <w:sz w:val="28"/>
                <w:szCs w:val="28"/>
              </w:rPr>
            </w:pPr>
            <w:r w:rsidRPr="00B13EA2">
              <w:rPr>
                <w:rFonts w:ascii="Times New Roman" w:hAnsi="Times New Roman" w:cs="Times New Roman"/>
                <w:sz w:val="28"/>
                <w:szCs w:val="28"/>
              </w:rPr>
              <w:t>Грудне</w:t>
            </w:r>
          </w:p>
        </w:tc>
        <w:tc>
          <w:tcPr>
            <w:tcW w:w="1497" w:type="dxa"/>
          </w:tcPr>
          <w:p w:rsidR="00B470B8" w:rsidRPr="00B13EA2" w:rsidRDefault="00B470B8" w:rsidP="00EE5F47">
            <w:pPr>
              <w:spacing w:line="360" w:lineRule="auto"/>
              <w:rPr>
                <w:rFonts w:ascii="Times New Roman" w:hAnsi="Times New Roman" w:cs="Times New Roman"/>
                <w:sz w:val="28"/>
                <w:szCs w:val="28"/>
              </w:rPr>
            </w:pPr>
            <w:r w:rsidRPr="00B13EA2">
              <w:rPr>
                <w:rFonts w:ascii="Times New Roman" w:hAnsi="Times New Roman" w:cs="Times New Roman"/>
                <w:sz w:val="28"/>
                <w:szCs w:val="28"/>
              </w:rPr>
              <w:t>4,42</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0,44</w:t>
            </w:r>
          </w:p>
        </w:tc>
        <w:tc>
          <w:tcPr>
            <w:tcW w:w="1634" w:type="dxa"/>
          </w:tcPr>
          <w:p w:rsidR="00B470B8" w:rsidRPr="00B13EA2" w:rsidRDefault="00B470B8" w:rsidP="00EE5F47">
            <w:pPr>
              <w:spacing w:line="360" w:lineRule="auto"/>
              <w:rPr>
                <w:rFonts w:ascii="Times New Roman" w:hAnsi="Times New Roman" w:cs="Times New Roman"/>
                <w:sz w:val="28"/>
                <w:szCs w:val="28"/>
              </w:rPr>
            </w:pPr>
            <w:r w:rsidRPr="00B13EA2">
              <w:rPr>
                <w:rFonts w:ascii="Times New Roman" w:hAnsi="Times New Roman" w:cs="Times New Roman"/>
                <w:sz w:val="28"/>
                <w:szCs w:val="28"/>
              </w:rPr>
              <w:t>3,3</w:t>
            </w:r>
            <w:r>
              <w:rPr>
                <w:rFonts w:ascii="Times New Roman" w:hAnsi="Times New Roman" w:cs="Times New Roman"/>
                <w:sz w:val="28"/>
                <w:szCs w:val="28"/>
              </w:rPr>
              <w:t>1</w:t>
            </w:r>
            <w:r>
              <w:rPr>
                <w:rFonts w:ascii="Times New Roman" w:hAnsi="Times New Roman" w:cs="Times New Roman"/>
                <w:color w:val="000000" w:themeColor="text1"/>
                <w:sz w:val="28"/>
                <w:szCs w:val="28"/>
              </w:rPr>
              <w:t xml:space="preserve"> ± 0,28</w:t>
            </w:r>
            <w:r w:rsidRPr="00B13EA2">
              <w:rPr>
                <w:rFonts w:ascii="Times New Roman" w:hAnsi="Times New Roman" w:cs="Times New Roman"/>
                <w:color w:val="000000" w:themeColor="text1"/>
                <w:sz w:val="28"/>
                <w:szCs w:val="28"/>
              </w:rPr>
              <w:t>*</w:t>
            </w:r>
          </w:p>
        </w:tc>
        <w:tc>
          <w:tcPr>
            <w:tcW w:w="1498" w:type="dxa"/>
          </w:tcPr>
          <w:p w:rsidR="00B470B8" w:rsidRPr="00B13EA2" w:rsidRDefault="00B470B8" w:rsidP="00EE5F47">
            <w:pPr>
              <w:spacing w:line="360" w:lineRule="auto"/>
              <w:rPr>
                <w:rFonts w:ascii="Times New Roman" w:hAnsi="Times New Roman" w:cs="Times New Roman"/>
                <w:sz w:val="28"/>
                <w:szCs w:val="28"/>
              </w:rPr>
            </w:pPr>
            <w:r w:rsidRPr="00B13EA2">
              <w:rPr>
                <w:rFonts w:ascii="Times New Roman" w:hAnsi="Times New Roman" w:cs="Times New Roman"/>
                <w:sz w:val="28"/>
                <w:szCs w:val="28"/>
              </w:rPr>
              <w:t>3,17</w:t>
            </w:r>
            <w:r>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rPr>
              <w:t>0,4</w:t>
            </w:r>
            <w:r>
              <w:rPr>
                <w:rFonts w:ascii="Times New Roman" w:hAnsi="Times New Roman" w:cs="Times New Roman"/>
                <w:color w:val="000000" w:themeColor="text1"/>
                <w:sz w:val="28"/>
                <w:szCs w:val="28"/>
              </w:rPr>
              <w:t>3</w:t>
            </w:r>
            <w:r w:rsidRPr="00B13EA2">
              <w:rPr>
                <w:rFonts w:ascii="Times New Roman" w:hAnsi="Times New Roman" w:cs="Times New Roman"/>
                <w:color w:val="000000" w:themeColor="text1"/>
                <w:sz w:val="28"/>
                <w:szCs w:val="28"/>
              </w:rPr>
              <w:t>*</w:t>
            </w:r>
          </w:p>
        </w:tc>
        <w:tc>
          <w:tcPr>
            <w:tcW w:w="1498" w:type="dxa"/>
          </w:tcPr>
          <w:p w:rsidR="00B470B8" w:rsidRPr="00B13EA2" w:rsidRDefault="00B470B8" w:rsidP="00EE5F47">
            <w:pPr>
              <w:spacing w:line="360" w:lineRule="auto"/>
              <w:rPr>
                <w:rFonts w:ascii="Times New Roman" w:hAnsi="Times New Roman" w:cs="Times New Roman"/>
                <w:sz w:val="28"/>
                <w:szCs w:val="24"/>
              </w:rPr>
            </w:pPr>
            <w:r w:rsidRPr="00B13EA2">
              <w:rPr>
                <w:rFonts w:ascii="Times New Roman" w:hAnsi="Times New Roman" w:cs="Times New Roman"/>
                <w:sz w:val="28"/>
                <w:szCs w:val="24"/>
              </w:rPr>
              <w:t>4,3</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0,39</w:t>
            </w:r>
          </w:p>
        </w:tc>
        <w:tc>
          <w:tcPr>
            <w:tcW w:w="1639" w:type="dxa"/>
          </w:tcPr>
          <w:p w:rsidR="00B470B8" w:rsidRPr="00B13EA2" w:rsidRDefault="00B470B8" w:rsidP="00EE5F47">
            <w:pPr>
              <w:spacing w:line="360" w:lineRule="auto"/>
              <w:rPr>
                <w:rFonts w:ascii="Times New Roman" w:hAnsi="Times New Roman" w:cs="Times New Roman"/>
                <w:sz w:val="28"/>
                <w:szCs w:val="24"/>
              </w:rPr>
            </w:pPr>
            <w:r w:rsidRPr="00B13EA2">
              <w:rPr>
                <w:rFonts w:ascii="Times New Roman" w:hAnsi="Times New Roman" w:cs="Times New Roman"/>
                <w:sz w:val="28"/>
                <w:szCs w:val="24"/>
              </w:rPr>
              <w:t>4,89</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0,35</w:t>
            </w:r>
          </w:p>
        </w:tc>
        <w:tc>
          <w:tcPr>
            <w:tcW w:w="276" w:type="dxa"/>
            <w:vMerge/>
            <w:tcBorders>
              <w:right w:val="nil"/>
            </w:tcBorders>
          </w:tcPr>
          <w:p w:rsidR="00B470B8" w:rsidRPr="00B13EA2" w:rsidRDefault="00B470B8" w:rsidP="00154411">
            <w:pPr>
              <w:spacing w:line="360" w:lineRule="auto"/>
              <w:jc w:val="both"/>
              <w:rPr>
                <w:rFonts w:ascii="Times New Roman" w:hAnsi="Times New Roman" w:cs="Times New Roman"/>
                <w:sz w:val="28"/>
                <w:szCs w:val="24"/>
                <w:highlight w:val="yellow"/>
              </w:rPr>
            </w:pPr>
          </w:p>
        </w:tc>
      </w:tr>
      <w:tr w:rsidR="00B470B8" w:rsidRPr="00B13EA2" w:rsidTr="00FB791C">
        <w:trPr>
          <w:trHeight w:val="258"/>
        </w:trPr>
        <w:tc>
          <w:tcPr>
            <w:tcW w:w="1902" w:type="dxa"/>
          </w:tcPr>
          <w:p w:rsidR="00B470B8" w:rsidRPr="00B13EA2" w:rsidRDefault="00B470B8" w:rsidP="00EE5F47">
            <w:pPr>
              <w:spacing w:line="360" w:lineRule="auto"/>
              <w:rPr>
                <w:rFonts w:ascii="Times New Roman" w:hAnsi="Times New Roman" w:cs="Times New Roman"/>
                <w:sz w:val="28"/>
                <w:szCs w:val="28"/>
              </w:rPr>
            </w:pPr>
            <w:r w:rsidRPr="00B13EA2">
              <w:rPr>
                <w:rFonts w:ascii="Times New Roman" w:hAnsi="Times New Roman" w:cs="Times New Roman"/>
                <w:sz w:val="28"/>
                <w:szCs w:val="28"/>
              </w:rPr>
              <w:t>Змішане</w:t>
            </w:r>
          </w:p>
        </w:tc>
        <w:tc>
          <w:tcPr>
            <w:tcW w:w="1497" w:type="dxa"/>
          </w:tcPr>
          <w:p w:rsidR="00B470B8" w:rsidRPr="00B13EA2" w:rsidRDefault="00B470B8" w:rsidP="00EE5F47">
            <w:pPr>
              <w:spacing w:line="360" w:lineRule="auto"/>
              <w:rPr>
                <w:rFonts w:ascii="Times New Roman" w:hAnsi="Times New Roman" w:cs="Times New Roman"/>
                <w:sz w:val="28"/>
                <w:szCs w:val="28"/>
              </w:rPr>
            </w:pPr>
            <w:r w:rsidRPr="00B13EA2">
              <w:rPr>
                <w:rFonts w:ascii="Times New Roman" w:hAnsi="Times New Roman" w:cs="Times New Roman"/>
                <w:sz w:val="28"/>
                <w:szCs w:val="28"/>
              </w:rPr>
              <w:t>2,94</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0,58</w:t>
            </w:r>
          </w:p>
        </w:tc>
        <w:tc>
          <w:tcPr>
            <w:tcW w:w="1634" w:type="dxa"/>
          </w:tcPr>
          <w:p w:rsidR="00B470B8" w:rsidRPr="00B13EA2" w:rsidRDefault="00B470B8" w:rsidP="00EE5F47">
            <w:pPr>
              <w:spacing w:line="360" w:lineRule="auto"/>
              <w:rPr>
                <w:rFonts w:ascii="Times New Roman" w:hAnsi="Times New Roman" w:cs="Times New Roman"/>
                <w:sz w:val="28"/>
                <w:szCs w:val="28"/>
              </w:rPr>
            </w:pPr>
            <w:r w:rsidRPr="00B13EA2">
              <w:rPr>
                <w:rFonts w:ascii="Times New Roman" w:hAnsi="Times New Roman" w:cs="Times New Roman"/>
                <w:sz w:val="28"/>
                <w:szCs w:val="28"/>
              </w:rPr>
              <w:t>3,1</w:t>
            </w:r>
            <w:r>
              <w:rPr>
                <w:rFonts w:ascii="Times New Roman" w:hAnsi="Times New Roman" w:cs="Times New Roman"/>
                <w:sz w:val="28"/>
                <w:szCs w:val="28"/>
              </w:rPr>
              <w:t>1</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0,63</w:t>
            </w:r>
          </w:p>
        </w:tc>
        <w:tc>
          <w:tcPr>
            <w:tcW w:w="1498" w:type="dxa"/>
          </w:tcPr>
          <w:p w:rsidR="00B470B8" w:rsidRPr="00B13EA2" w:rsidRDefault="00B470B8" w:rsidP="00EE5F47">
            <w:pPr>
              <w:spacing w:line="360" w:lineRule="auto"/>
              <w:rPr>
                <w:rFonts w:ascii="Times New Roman" w:hAnsi="Times New Roman" w:cs="Times New Roman"/>
                <w:sz w:val="28"/>
                <w:szCs w:val="28"/>
              </w:rPr>
            </w:pPr>
            <w:r w:rsidRPr="00B13EA2">
              <w:rPr>
                <w:rFonts w:ascii="Times New Roman" w:hAnsi="Times New Roman" w:cs="Times New Roman"/>
                <w:sz w:val="28"/>
                <w:szCs w:val="28"/>
              </w:rPr>
              <w:t>4,25</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0,76</w:t>
            </w:r>
          </w:p>
        </w:tc>
        <w:tc>
          <w:tcPr>
            <w:tcW w:w="1498" w:type="dxa"/>
          </w:tcPr>
          <w:p w:rsidR="00B470B8" w:rsidRPr="00B13EA2" w:rsidRDefault="00B470B8" w:rsidP="00EE5F47">
            <w:pPr>
              <w:spacing w:line="360" w:lineRule="auto"/>
              <w:rPr>
                <w:rFonts w:ascii="Times New Roman" w:hAnsi="Times New Roman" w:cs="Times New Roman"/>
                <w:sz w:val="28"/>
                <w:szCs w:val="24"/>
              </w:rPr>
            </w:pPr>
            <w:r w:rsidRPr="00B13EA2">
              <w:rPr>
                <w:rFonts w:ascii="Times New Roman" w:hAnsi="Times New Roman" w:cs="Times New Roman"/>
                <w:sz w:val="28"/>
                <w:szCs w:val="24"/>
              </w:rPr>
              <w:t>4,17</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0,72</w:t>
            </w:r>
          </w:p>
        </w:tc>
        <w:tc>
          <w:tcPr>
            <w:tcW w:w="1639" w:type="dxa"/>
          </w:tcPr>
          <w:p w:rsidR="00B470B8" w:rsidRPr="00B13EA2" w:rsidRDefault="00B470B8" w:rsidP="00EE5F47">
            <w:pPr>
              <w:spacing w:line="360" w:lineRule="auto"/>
              <w:rPr>
                <w:rFonts w:ascii="Times New Roman" w:hAnsi="Times New Roman" w:cs="Times New Roman"/>
                <w:sz w:val="28"/>
                <w:szCs w:val="24"/>
              </w:rPr>
            </w:pPr>
            <w:r w:rsidRPr="00B13EA2">
              <w:rPr>
                <w:rFonts w:ascii="Times New Roman" w:hAnsi="Times New Roman" w:cs="Times New Roman"/>
                <w:sz w:val="28"/>
                <w:szCs w:val="24"/>
              </w:rPr>
              <w:t>3,2</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0,64</w:t>
            </w:r>
          </w:p>
        </w:tc>
        <w:tc>
          <w:tcPr>
            <w:tcW w:w="276" w:type="dxa"/>
            <w:vMerge/>
            <w:tcBorders>
              <w:right w:val="nil"/>
            </w:tcBorders>
          </w:tcPr>
          <w:p w:rsidR="00B470B8" w:rsidRPr="00B13EA2" w:rsidRDefault="00B470B8" w:rsidP="00154411">
            <w:pPr>
              <w:spacing w:line="360" w:lineRule="auto"/>
              <w:jc w:val="both"/>
              <w:rPr>
                <w:rFonts w:ascii="Times New Roman" w:hAnsi="Times New Roman" w:cs="Times New Roman"/>
                <w:sz w:val="28"/>
                <w:szCs w:val="24"/>
                <w:highlight w:val="yellow"/>
              </w:rPr>
            </w:pPr>
          </w:p>
        </w:tc>
      </w:tr>
      <w:tr w:rsidR="00B470B8" w:rsidRPr="00B13EA2" w:rsidTr="00FB791C">
        <w:trPr>
          <w:trHeight w:val="215"/>
        </w:trPr>
        <w:tc>
          <w:tcPr>
            <w:tcW w:w="1902" w:type="dxa"/>
          </w:tcPr>
          <w:p w:rsidR="00B470B8" w:rsidRPr="00B13EA2" w:rsidRDefault="00B470B8" w:rsidP="00EE5F47">
            <w:pPr>
              <w:spacing w:line="360" w:lineRule="auto"/>
              <w:rPr>
                <w:rFonts w:ascii="Times New Roman" w:hAnsi="Times New Roman" w:cs="Times New Roman"/>
                <w:sz w:val="28"/>
                <w:szCs w:val="28"/>
              </w:rPr>
            </w:pPr>
            <w:r w:rsidRPr="00B13EA2">
              <w:rPr>
                <w:rFonts w:ascii="Times New Roman" w:hAnsi="Times New Roman" w:cs="Times New Roman"/>
                <w:sz w:val="28"/>
                <w:szCs w:val="28"/>
              </w:rPr>
              <w:t>Штучне адаптоване</w:t>
            </w:r>
          </w:p>
        </w:tc>
        <w:tc>
          <w:tcPr>
            <w:tcW w:w="1497" w:type="dxa"/>
          </w:tcPr>
          <w:p w:rsidR="00B470B8" w:rsidRPr="00B13EA2" w:rsidRDefault="00B470B8" w:rsidP="00EE5F47">
            <w:pPr>
              <w:spacing w:line="360" w:lineRule="auto"/>
              <w:rPr>
                <w:rFonts w:ascii="Times New Roman" w:hAnsi="Times New Roman" w:cs="Times New Roman"/>
                <w:sz w:val="28"/>
                <w:szCs w:val="28"/>
              </w:rPr>
            </w:pPr>
            <w:r w:rsidRPr="00B13EA2">
              <w:rPr>
                <w:rFonts w:ascii="Times New Roman" w:hAnsi="Times New Roman" w:cs="Times New Roman"/>
                <w:sz w:val="28"/>
                <w:szCs w:val="28"/>
              </w:rPr>
              <w:t>3,2</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0,65</w:t>
            </w:r>
          </w:p>
        </w:tc>
        <w:tc>
          <w:tcPr>
            <w:tcW w:w="1634" w:type="dxa"/>
          </w:tcPr>
          <w:p w:rsidR="00B470B8" w:rsidRPr="00B13EA2" w:rsidRDefault="00B470B8" w:rsidP="00EE5F47">
            <w:pPr>
              <w:spacing w:line="360" w:lineRule="auto"/>
              <w:rPr>
                <w:rFonts w:ascii="Times New Roman" w:hAnsi="Times New Roman" w:cs="Times New Roman"/>
                <w:sz w:val="28"/>
                <w:szCs w:val="28"/>
              </w:rPr>
            </w:pPr>
            <w:r w:rsidRPr="00B13EA2">
              <w:rPr>
                <w:rFonts w:ascii="Times New Roman" w:hAnsi="Times New Roman" w:cs="Times New Roman"/>
                <w:sz w:val="28"/>
                <w:szCs w:val="28"/>
              </w:rPr>
              <w:t>3,82</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0,56</w:t>
            </w:r>
          </w:p>
        </w:tc>
        <w:tc>
          <w:tcPr>
            <w:tcW w:w="1498" w:type="dxa"/>
          </w:tcPr>
          <w:p w:rsidR="00B470B8" w:rsidRPr="00B13EA2" w:rsidRDefault="00B470B8" w:rsidP="00EE5F47">
            <w:pPr>
              <w:spacing w:line="360" w:lineRule="auto"/>
              <w:rPr>
                <w:rFonts w:ascii="Times New Roman" w:hAnsi="Times New Roman" w:cs="Times New Roman"/>
                <w:sz w:val="28"/>
                <w:szCs w:val="28"/>
              </w:rPr>
            </w:pPr>
            <w:r w:rsidRPr="00B13EA2">
              <w:rPr>
                <w:rFonts w:ascii="Times New Roman" w:hAnsi="Times New Roman" w:cs="Times New Roman"/>
                <w:sz w:val="28"/>
                <w:szCs w:val="28"/>
              </w:rPr>
              <w:t>3,4</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0,6</w:t>
            </w:r>
            <w:r>
              <w:rPr>
                <w:rFonts w:ascii="Times New Roman" w:hAnsi="Times New Roman" w:cs="Times New Roman"/>
                <w:color w:val="000000" w:themeColor="text1"/>
                <w:sz w:val="28"/>
                <w:szCs w:val="28"/>
              </w:rPr>
              <w:t>2</w:t>
            </w:r>
          </w:p>
        </w:tc>
        <w:tc>
          <w:tcPr>
            <w:tcW w:w="1498" w:type="dxa"/>
          </w:tcPr>
          <w:p w:rsidR="00B470B8" w:rsidRPr="00B13EA2" w:rsidRDefault="00B470B8" w:rsidP="00EE5F47">
            <w:pPr>
              <w:spacing w:line="360" w:lineRule="auto"/>
              <w:rPr>
                <w:rFonts w:ascii="Times New Roman" w:hAnsi="Times New Roman" w:cs="Times New Roman"/>
                <w:sz w:val="28"/>
                <w:szCs w:val="24"/>
              </w:rPr>
            </w:pPr>
            <w:r w:rsidRPr="00B13EA2">
              <w:rPr>
                <w:rFonts w:ascii="Times New Roman" w:hAnsi="Times New Roman" w:cs="Times New Roman"/>
                <w:sz w:val="28"/>
                <w:szCs w:val="24"/>
              </w:rPr>
              <w:t>3,18</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0,61</w:t>
            </w:r>
          </w:p>
        </w:tc>
        <w:tc>
          <w:tcPr>
            <w:tcW w:w="1639" w:type="dxa"/>
          </w:tcPr>
          <w:p w:rsidR="00B470B8" w:rsidRPr="00B13EA2" w:rsidRDefault="00B470B8" w:rsidP="00EE5F47">
            <w:pPr>
              <w:spacing w:line="360" w:lineRule="auto"/>
              <w:rPr>
                <w:rFonts w:ascii="Times New Roman" w:hAnsi="Times New Roman" w:cs="Times New Roman"/>
                <w:sz w:val="28"/>
                <w:szCs w:val="24"/>
              </w:rPr>
            </w:pPr>
            <w:r w:rsidRPr="00B13EA2">
              <w:rPr>
                <w:rFonts w:ascii="Times New Roman" w:hAnsi="Times New Roman" w:cs="Times New Roman"/>
                <w:sz w:val="28"/>
                <w:szCs w:val="24"/>
              </w:rPr>
              <w:t>3,07</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0,53</w:t>
            </w:r>
          </w:p>
        </w:tc>
        <w:tc>
          <w:tcPr>
            <w:tcW w:w="276" w:type="dxa"/>
            <w:vMerge/>
            <w:tcBorders>
              <w:right w:val="nil"/>
            </w:tcBorders>
          </w:tcPr>
          <w:p w:rsidR="00B470B8" w:rsidRPr="00B13EA2" w:rsidRDefault="00B470B8" w:rsidP="00154411">
            <w:pPr>
              <w:spacing w:line="360" w:lineRule="auto"/>
              <w:jc w:val="both"/>
              <w:rPr>
                <w:rFonts w:ascii="Times New Roman" w:hAnsi="Times New Roman" w:cs="Times New Roman"/>
                <w:sz w:val="28"/>
                <w:szCs w:val="24"/>
                <w:highlight w:val="yellow"/>
              </w:rPr>
            </w:pPr>
          </w:p>
        </w:tc>
      </w:tr>
      <w:tr w:rsidR="00B470B8" w:rsidRPr="00B13EA2" w:rsidTr="00FB791C">
        <w:trPr>
          <w:trHeight w:val="795"/>
        </w:trPr>
        <w:tc>
          <w:tcPr>
            <w:tcW w:w="1902" w:type="dxa"/>
            <w:tcBorders>
              <w:bottom w:val="single" w:sz="4" w:space="0" w:color="auto"/>
            </w:tcBorders>
          </w:tcPr>
          <w:p w:rsidR="00B470B8" w:rsidRPr="00B13EA2" w:rsidRDefault="00B470B8" w:rsidP="00EE5F47">
            <w:pPr>
              <w:spacing w:line="360" w:lineRule="auto"/>
              <w:rPr>
                <w:rFonts w:ascii="Times New Roman" w:hAnsi="Times New Roman" w:cs="Times New Roman"/>
                <w:sz w:val="28"/>
                <w:szCs w:val="28"/>
              </w:rPr>
            </w:pPr>
            <w:r w:rsidRPr="00B13EA2">
              <w:rPr>
                <w:rFonts w:ascii="Times New Roman" w:hAnsi="Times New Roman" w:cs="Times New Roman"/>
                <w:sz w:val="28"/>
                <w:szCs w:val="28"/>
              </w:rPr>
              <w:t>Штучне неадаптоване</w:t>
            </w:r>
          </w:p>
        </w:tc>
        <w:tc>
          <w:tcPr>
            <w:tcW w:w="1497" w:type="dxa"/>
            <w:tcBorders>
              <w:bottom w:val="single" w:sz="4" w:space="0" w:color="auto"/>
            </w:tcBorders>
          </w:tcPr>
          <w:p w:rsidR="00B470B8" w:rsidRPr="00B13EA2" w:rsidRDefault="00B470B8" w:rsidP="00EE5F47">
            <w:pPr>
              <w:spacing w:line="360" w:lineRule="auto"/>
              <w:rPr>
                <w:rFonts w:ascii="Times New Roman" w:hAnsi="Times New Roman" w:cs="Times New Roman"/>
                <w:sz w:val="28"/>
                <w:szCs w:val="28"/>
              </w:rPr>
            </w:pPr>
            <w:r w:rsidRPr="00B13EA2">
              <w:rPr>
                <w:rFonts w:ascii="Times New Roman" w:hAnsi="Times New Roman" w:cs="Times New Roman"/>
                <w:sz w:val="28"/>
                <w:szCs w:val="28"/>
              </w:rPr>
              <w:t>3,33</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0,41</w:t>
            </w:r>
          </w:p>
        </w:tc>
        <w:tc>
          <w:tcPr>
            <w:tcW w:w="1634" w:type="dxa"/>
            <w:tcBorders>
              <w:bottom w:val="single" w:sz="4" w:space="0" w:color="auto"/>
            </w:tcBorders>
          </w:tcPr>
          <w:p w:rsidR="00B470B8" w:rsidRPr="00B13EA2" w:rsidRDefault="00B470B8" w:rsidP="00EE5F47">
            <w:pPr>
              <w:spacing w:line="360" w:lineRule="auto"/>
              <w:rPr>
                <w:rFonts w:ascii="Times New Roman" w:hAnsi="Times New Roman" w:cs="Times New Roman"/>
                <w:sz w:val="28"/>
                <w:szCs w:val="28"/>
              </w:rPr>
            </w:pPr>
            <w:r w:rsidRPr="00B13EA2">
              <w:rPr>
                <w:rFonts w:ascii="Times New Roman" w:hAnsi="Times New Roman" w:cs="Times New Roman"/>
                <w:sz w:val="28"/>
                <w:szCs w:val="28"/>
              </w:rPr>
              <w:t>2,93</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0,39</w:t>
            </w:r>
          </w:p>
        </w:tc>
        <w:tc>
          <w:tcPr>
            <w:tcW w:w="1498" w:type="dxa"/>
            <w:tcBorders>
              <w:bottom w:val="single" w:sz="4" w:space="0" w:color="auto"/>
            </w:tcBorders>
          </w:tcPr>
          <w:p w:rsidR="00B470B8" w:rsidRPr="00B13EA2" w:rsidRDefault="00B470B8" w:rsidP="00EE5F47">
            <w:pPr>
              <w:spacing w:line="360" w:lineRule="auto"/>
              <w:rPr>
                <w:rFonts w:ascii="Times New Roman" w:hAnsi="Times New Roman" w:cs="Times New Roman"/>
                <w:sz w:val="28"/>
                <w:szCs w:val="28"/>
              </w:rPr>
            </w:pPr>
            <w:r w:rsidRPr="00B13EA2">
              <w:rPr>
                <w:rFonts w:ascii="Times New Roman" w:hAnsi="Times New Roman" w:cs="Times New Roman"/>
                <w:sz w:val="28"/>
                <w:szCs w:val="28"/>
              </w:rPr>
              <w:t>3</w:t>
            </w:r>
            <w:r>
              <w:rPr>
                <w:rFonts w:ascii="Times New Roman" w:hAnsi="Times New Roman" w:cs="Times New Roman"/>
                <w:sz w:val="28"/>
                <w:szCs w:val="28"/>
              </w:rPr>
              <w:t>,00</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0,36</w:t>
            </w:r>
          </w:p>
        </w:tc>
        <w:tc>
          <w:tcPr>
            <w:tcW w:w="1498" w:type="dxa"/>
            <w:tcBorders>
              <w:bottom w:val="single" w:sz="4" w:space="0" w:color="auto"/>
            </w:tcBorders>
          </w:tcPr>
          <w:p w:rsidR="00B470B8" w:rsidRPr="00B13EA2" w:rsidRDefault="00B470B8" w:rsidP="00EE5F47">
            <w:pPr>
              <w:spacing w:line="360" w:lineRule="auto"/>
              <w:rPr>
                <w:rFonts w:ascii="Times New Roman" w:hAnsi="Times New Roman" w:cs="Times New Roman"/>
                <w:sz w:val="28"/>
                <w:szCs w:val="24"/>
              </w:rPr>
            </w:pPr>
            <w:r w:rsidRPr="00B13EA2">
              <w:rPr>
                <w:rFonts w:ascii="Times New Roman" w:hAnsi="Times New Roman" w:cs="Times New Roman"/>
                <w:sz w:val="28"/>
                <w:szCs w:val="24"/>
              </w:rPr>
              <w:t>3,41</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0,35</w:t>
            </w:r>
          </w:p>
        </w:tc>
        <w:tc>
          <w:tcPr>
            <w:tcW w:w="1639" w:type="dxa"/>
            <w:tcBorders>
              <w:bottom w:val="single" w:sz="4" w:space="0" w:color="auto"/>
            </w:tcBorders>
          </w:tcPr>
          <w:p w:rsidR="00B470B8" w:rsidRPr="00B13EA2" w:rsidRDefault="00B470B8" w:rsidP="00EE5F47">
            <w:pPr>
              <w:spacing w:line="360" w:lineRule="auto"/>
              <w:rPr>
                <w:rFonts w:ascii="Times New Roman" w:hAnsi="Times New Roman" w:cs="Times New Roman"/>
                <w:sz w:val="28"/>
                <w:szCs w:val="24"/>
              </w:rPr>
            </w:pPr>
            <w:r w:rsidRPr="00557373">
              <w:rPr>
                <w:b/>
                <w:szCs w:val="28"/>
              </w:rPr>
              <w:t>–</w:t>
            </w:r>
          </w:p>
        </w:tc>
        <w:tc>
          <w:tcPr>
            <w:tcW w:w="276" w:type="dxa"/>
            <w:vMerge/>
            <w:tcBorders>
              <w:right w:val="nil"/>
            </w:tcBorders>
          </w:tcPr>
          <w:p w:rsidR="00B470B8" w:rsidRPr="00B13EA2" w:rsidRDefault="00B470B8" w:rsidP="00154411">
            <w:pPr>
              <w:spacing w:line="360" w:lineRule="auto"/>
              <w:jc w:val="both"/>
              <w:rPr>
                <w:rFonts w:ascii="Times New Roman" w:hAnsi="Times New Roman" w:cs="Times New Roman"/>
                <w:sz w:val="28"/>
                <w:szCs w:val="24"/>
                <w:highlight w:val="yellow"/>
              </w:rPr>
            </w:pPr>
          </w:p>
        </w:tc>
      </w:tr>
      <w:tr w:rsidR="00B470B8" w:rsidRPr="00B13EA2" w:rsidTr="00FB791C">
        <w:trPr>
          <w:trHeight w:val="156"/>
        </w:trPr>
        <w:tc>
          <w:tcPr>
            <w:tcW w:w="9668" w:type="dxa"/>
            <w:gridSpan w:val="6"/>
            <w:tcBorders>
              <w:top w:val="single" w:sz="4" w:space="0" w:color="auto"/>
            </w:tcBorders>
          </w:tcPr>
          <w:p w:rsidR="00B470B8" w:rsidRPr="00B470B8" w:rsidRDefault="00B470B8" w:rsidP="00EE5F47">
            <w:pPr>
              <w:spacing w:line="360" w:lineRule="auto"/>
              <w:jc w:val="both"/>
              <w:rPr>
                <w:rFonts w:ascii="Times New Roman" w:hAnsi="Times New Roman" w:cs="Times New Roman"/>
                <w:sz w:val="28"/>
                <w:szCs w:val="28"/>
              </w:rPr>
            </w:pPr>
            <w:r w:rsidRPr="00B470B8">
              <w:rPr>
                <w:rFonts w:ascii="Times New Roman" w:hAnsi="Times New Roman" w:cs="Times New Roman"/>
                <w:sz w:val="28"/>
                <w:szCs w:val="28"/>
              </w:rPr>
              <w:t>* р</w:t>
            </w:r>
            <w:r w:rsidRPr="00B470B8">
              <w:rPr>
                <w:rFonts w:ascii="Times New Roman" w:hAnsi="Times New Roman" w:cs="Times New Roman"/>
                <w:sz w:val="20"/>
                <w:szCs w:val="20"/>
              </w:rPr>
              <w:t xml:space="preserve">t </w:t>
            </w:r>
            <w:r w:rsidRPr="00B470B8">
              <w:rPr>
                <w:rFonts w:ascii="Times New Roman" w:hAnsi="Times New Roman" w:cs="Times New Roman"/>
                <w:sz w:val="28"/>
                <w:szCs w:val="28"/>
              </w:rPr>
              <w:t>&lt; 0,05</w:t>
            </w:r>
            <w:r w:rsidR="00C40763">
              <w:rPr>
                <w:rFonts w:ascii="Times New Roman" w:hAnsi="Times New Roman" w:cs="Times New Roman"/>
                <w:sz w:val="28"/>
                <w:szCs w:val="28"/>
              </w:rPr>
              <w:t xml:space="preserve"> </w:t>
            </w:r>
            <w:r w:rsidRPr="00B470B8">
              <w:rPr>
                <w:rFonts w:ascii="Times New Roman" w:hAnsi="Times New Roman" w:cs="Times New Roman"/>
                <w:sz w:val="28"/>
                <w:szCs w:val="28"/>
              </w:rPr>
              <w:t>–</w:t>
            </w:r>
            <w:r w:rsidR="00C40763">
              <w:rPr>
                <w:rFonts w:ascii="Times New Roman" w:hAnsi="Times New Roman" w:cs="Times New Roman"/>
                <w:sz w:val="28"/>
                <w:szCs w:val="28"/>
              </w:rPr>
              <w:t xml:space="preserve"> </w:t>
            </w:r>
            <w:r w:rsidRPr="00B470B8">
              <w:rPr>
                <w:rFonts w:ascii="Times New Roman" w:hAnsi="Times New Roman" w:cs="Times New Roman"/>
                <w:sz w:val="28"/>
                <w:szCs w:val="28"/>
              </w:rPr>
              <w:t xml:space="preserve">вірогідні відмінності </w:t>
            </w:r>
            <w:r w:rsidR="00556579">
              <w:rPr>
                <w:rFonts w:ascii="Times New Roman" w:hAnsi="Times New Roman" w:cs="Times New Roman"/>
                <w:sz w:val="28"/>
                <w:szCs w:val="28"/>
              </w:rPr>
              <w:t xml:space="preserve">порівняно з </w:t>
            </w:r>
            <w:r>
              <w:rPr>
                <w:rFonts w:ascii="Times New Roman" w:hAnsi="Times New Roman" w:cs="Times New Roman"/>
                <w:sz w:val="28"/>
                <w:szCs w:val="28"/>
              </w:rPr>
              <w:t xml:space="preserve">показниками </w:t>
            </w:r>
            <w:r w:rsidRPr="00B470B8">
              <w:rPr>
                <w:rFonts w:ascii="Times New Roman" w:hAnsi="Times New Roman" w:cs="Times New Roman"/>
                <w:sz w:val="28"/>
                <w:szCs w:val="28"/>
              </w:rPr>
              <w:t>дітей І підгрупи, групи порівняння та групи</w:t>
            </w:r>
            <w:r w:rsidR="00785DB3" w:rsidRPr="00B470B8">
              <w:rPr>
                <w:rFonts w:ascii="Times New Roman" w:hAnsi="Times New Roman" w:cs="Times New Roman"/>
                <w:sz w:val="28"/>
                <w:szCs w:val="28"/>
              </w:rPr>
              <w:t xml:space="preserve"> контрол</w:t>
            </w:r>
            <w:r w:rsidR="00785DB3">
              <w:rPr>
                <w:rFonts w:ascii="Times New Roman" w:hAnsi="Times New Roman" w:cs="Times New Roman"/>
                <w:sz w:val="28"/>
                <w:szCs w:val="28"/>
              </w:rPr>
              <w:t>ю</w:t>
            </w:r>
          </w:p>
        </w:tc>
        <w:tc>
          <w:tcPr>
            <w:tcW w:w="276" w:type="dxa"/>
            <w:vMerge/>
            <w:tcBorders>
              <w:bottom w:val="nil"/>
              <w:right w:val="nil"/>
            </w:tcBorders>
          </w:tcPr>
          <w:p w:rsidR="00B470B8" w:rsidRPr="00B470B8" w:rsidRDefault="00B470B8" w:rsidP="00154411">
            <w:pPr>
              <w:spacing w:line="360" w:lineRule="auto"/>
              <w:jc w:val="both"/>
              <w:rPr>
                <w:rFonts w:ascii="Times New Roman" w:hAnsi="Times New Roman" w:cs="Times New Roman"/>
                <w:sz w:val="28"/>
                <w:szCs w:val="24"/>
                <w:highlight w:val="yellow"/>
              </w:rPr>
            </w:pPr>
          </w:p>
        </w:tc>
      </w:tr>
    </w:tbl>
    <w:p w:rsidR="00B470B8" w:rsidRPr="00557373" w:rsidRDefault="00B470B8" w:rsidP="00B470B8">
      <w:pPr>
        <w:pStyle w:val="a3"/>
        <w:spacing w:line="360" w:lineRule="auto"/>
        <w:jc w:val="both"/>
        <w:rPr>
          <w:b w:val="0"/>
          <w:szCs w:val="28"/>
        </w:rPr>
      </w:pPr>
    </w:p>
    <w:p w:rsidR="005D6F3D" w:rsidRDefault="005D6F3D" w:rsidP="005D6F3D">
      <w:pPr>
        <w:spacing w:after="0" w:line="360" w:lineRule="auto"/>
        <w:ind w:firstLine="680"/>
        <w:jc w:val="both"/>
        <w:rPr>
          <w:rFonts w:ascii="Times New Roman" w:eastAsia="Times New Roman" w:hAnsi="Times New Roman" w:cs="Times New Roman"/>
          <w:sz w:val="28"/>
          <w:szCs w:val="28"/>
        </w:rPr>
      </w:pPr>
      <w:r>
        <w:rPr>
          <w:rFonts w:ascii="Times New Roman" w:hAnsi="Times New Roman" w:cs="Times New Roman"/>
          <w:sz w:val="28"/>
          <w:szCs w:val="28"/>
        </w:rPr>
        <w:t>В</w:t>
      </w:r>
      <w:r w:rsidRPr="00B13EA2">
        <w:rPr>
          <w:rFonts w:ascii="Times New Roman" w:hAnsi="Times New Roman" w:cs="Times New Roman"/>
          <w:sz w:val="28"/>
          <w:szCs w:val="28"/>
        </w:rPr>
        <w:t xml:space="preserve">становлено, що найменша тривалість грудного вигодовування відмічена у дітей ІІ підгрупи </w:t>
      </w:r>
      <w:r>
        <w:rPr>
          <w:rFonts w:ascii="Times New Roman" w:hAnsi="Times New Roman" w:cs="Times New Roman"/>
          <w:sz w:val="28"/>
          <w:szCs w:val="28"/>
        </w:rPr>
        <w:t>(</w:t>
      </w:r>
      <w:r w:rsidRPr="00B13EA2">
        <w:rPr>
          <w:rFonts w:ascii="Times New Roman" w:hAnsi="Times New Roman" w:cs="Times New Roman"/>
          <w:sz w:val="28"/>
          <w:szCs w:val="28"/>
        </w:rPr>
        <w:t>(3,3</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0,28)</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місяці</w:t>
      </w:r>
      <w:r>
        <w:rPr>
          <w:rFonts w:ascii="Times New Roman" w:hAnsi="Times New Roman" w:cs="Times New Roman"/>
          <w:color w:val="000000" w:themeColor="text1"/>
          <w:sz w:val="28"/>
          <w:szCs w:val="28"/>
        </w:rPr>
        <w:t>)</w:t>
      </w:r>
      <w:r w:rsidRPr="00B13EA2">
        <w:rPr>
          <w:rFonts w:ascii="Times New Roman" w:hAnsi="Times New Roman" w:cs="Times New Roman"/>
          <w:sz w:val="28"/>
          <w:szCs w:val="28"/>
        </w:rPr>
        <w:t xml:space="preserve"> та ІІІ підгрупи </w:t>
      </w:r>
      <w:r>
        <w:rPr>
          <w:rFonts w:ascii="Times New Roman" w:hAnsi="Times New Roman" w:cs="Times New Roman"/>
          <w:sz w:val="28"/>
          <w:szCs w:val="28"/>
        </w:rPr>
        <w:t>(</w:t>
      </w:r>
      <w:r w:rsidRPr="00B13EA2">
        <w:rPr>
          <w:rFonts w:ascii="Times New Roman" w:hAnsi="Times New Roman" w:cs="Times New Roman"/>
          <w:sz w:val="28"/>
          <w:szCs w:val="28"/>
        </w:rPr>
        <w:t>(3,17</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0,4</w:t>
      </w:r>
      <w:r>
        <w:rPr>
          <w:rFonts w:ascii="Times New Roman" w:hAnsi="Times New Roman" w:cs="Times New Roman"/>
          <w:color w:val="000000" w:themeColor="text1"/>
          <w:sz w:val="28"/>
          <w:szCs w:val="28"/>
        </w:rPr>
        <w:t>3</w:t>
      </w:r>
      <w:r w:rsidRPr="00B13EA2">
        <w:rPr>
          <w:rFonts w:ascii="Times New Roman" w:hAnsi="Times New Roman" w:cs="Times New Roman"/>
          <w:color w:val="000000" w:themeColor="text1"/>
          <w:sz w:val="28"/>
          <w:szCs w:val="28"/>
        </w:rPr>
        <w:t>) місяці</w:t>
      </w:r>
      <w:r>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rPr>
        <w:t xml:space="preserve"> і була достовірно меншою, ніж в</w:t>
      </w:r>
      <w:r>
        <w:rPr>
          <w:rFonts w:ascii="Times New Roman" w:hAnsi="Times New Roman" w:cs="Times New Roman"/>
          <w:color w:val="000000" w:themeColor="text1"/>
          <w:sz w:val="28"/>
          <w:szCs w:val="28"/>
        </w:rPr>
        <w:t xml:space="preserve"> І підгрупі ((</w:t>
      </w:r>
      <w:r w:rsidRPr="00B13EA2">
        <w:rPr>
          <w:rFonts w:ascii="Times New Roman" w:hAnsi="Times New Roman" w:cs="Times New Roman"/>
          <w:sz w:val="28"/>
          <w:szCs w:val="28"/>
        </w:rPr>
        <w:t>4,42</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0,44) місяці</w:t>
      </w:r>
      <w:r>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rPr>
        <w:t xml:space="preserve"> групі порівняння </w:t>
      </w:r>
      <w:r>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8"/>
        </w:rPr>
        <w:t>4,3</w:t>
      </w:r>
      <w:r w:rsidR="007E46E4">
        <w:rPr>
          <w:rFonts w:ascii="Times New Roman" w:hAnsi="Times New Roman" w:cs="Times New Roman"/>
          <w:color w:val="000000" w:themeColor="text1"/>
          <w:sz w:val="28"/>
          <w:szCs w:val="28"/>
        </w:rPr>
        <w:t> </w:t>
      </w:r>
      <w:r>
        <w:rPr>
          <w:rFonts w:ascii="Times New Roman" w:hAnsi="Times New Roman" w:cs="Times New Roman"/>
          <w:color w:val="000000" w:themeColor="text1"/>
          <w:sz w:val="28"/>
          <w:szCs w:val="28"/>
        </w:rPr>
        <w:t>±</w:t>
      </w:r>
      <w:r w:rsidR="007E46E4">
        <w:rPr>
          <w:rFonts w:ascii="Times New Roman" w:hAnsi="Times New Roman" w:cs="Times New Roman"/>
          <w:color w:val="000000" w:themeColor="text1"/>
          <w:sz w:val="28"/>
          <w:szCs w:val="28"/>
          <w:lang w:val="en-US"/>
        </w:rPr>
        <w:t> </w:t>
      </w:r>
      <w:r w:rsidRPr="00B13EA2">
        <w:rPr>
          <w:rFonts w:ascii="Times New Roman" w:hAnsi="Times New Roman" w:cs="Times New Roman"/>
          <w:color w:val="000000" w:themeColor="text1"/>
          <w:sz w:val="28"/>
          <w:szCs w:val="28"/>
        </w:rPr>
        <w:t>0,39) місяці</w:t>
      </w:r>
      <w:r>
        <w:rPr>
          <w:rFonts w:ascii="Times New Roman" w:hAnsi="Times New Roman" w:cs="Times New Roman"/>
          <w:color w:val="000000" w:themeColor="text1"/>
          <w:sz w:val="28"/>
          <w:szCs w:val="28"/>
        </w:rPr>
        <w:t>)</w:t>
      </w:r>
      <w:r w:rsidR="00785DB3">
        <w:rPr>
          <w:rFonts w:ascii="Times New Roman" w:hAnsi="Times New Roman" w:cs="Times New Roman"/>
          <w:color w:val="000000" w:themeColor="text1"/>
          <w:sz w:val="28"/>
          <w:szCs w:val="28"/>
        </w:rPr>
        <w:t xml:space="preserve"> </w:t>
      </w:r>
      <w:r w:rsidRPr="00557373">
        <w:rPr>
          <w:rFonts w:ascii="Times New Roman" w:eastAsia="Times New Roman" w:hAnsi="Times New Roman" w:cs="Times New Roman"/>
          <w:sz w:val="28"/>
          <w:szCs w:val="28"/>
        </w:rPr>
        <w:t xml:space="preserve">та в групі контролю </w:t>
      </w:r>
      <w:r>
        <w:rPr>
          <w:rFonts w:ascii="Times New Roman" w:eastAsia="Times New Roman" w:hAnsi="Times New Roman" w:cs="Times New Roman"/>
          <w:sz w:val="28"/>
          <w:szCs w:val="28"/>
        </w:rPr>
        <w:t>(</w:t>
      </w:r>
      <w:r w:rsidRPr="00557373">
        <w:rPr>
          <w:rFonts w:ascii="Times New Roman" w:eastAsia="Times New Roman" w:hAnsi="Times New Roman" w:cs="Times New Roman"/>
          <w:sz w:val="28"/>
          <w:szCs w:val="28"/>
        </w:rPr>
        <w:t>(</w:t>
      </w:r>
      <w:r w:rsidRPr="00B13EA2">
        <w:rPr>
          <w:rFonts w:ascii="Times New Roman" w:hAnsi="Times New Roman" w:cs="Times New Roman"/>
          <w:sz w:val="28"/>
          <w:szCs w:val="24"/>
        </w:rPr>
        <w:t>4,89</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0,35) місяці</w:t>
      </w:r>
      <w:r w:rsidRPr="00557373">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lang w:val="en-US"/>
        </w:rPr>
        <w:t>p</w:t>
      </w:r>
      <w:r>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&lt;</w:t>
      </w:r>
      <w:r>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0,0</w:t>
      </w:r>
      <w:r w:rsidRPr="00EA4E98">
        <w:rPr>
          <w:rFonts w:ascii="Times New Roman" w:eastAsia="Times New Roman" w:hAnsi="Times New Roman" w:cs="Times New Roman"/>
          <w:sz w:val="28"/>
          <w:szCs w:val="28"/>
        </w:rPr>
        <w:t>5).</w:t>
      </w:r>
    </w:p>
    <w:p w:rsidR="00674B15" w:rsidRPr="00EA4E98" w:rsidRDefault="00674B15" w:rsidP="00351219">
      <w:pPr>
        <w:spacing w:after="0" w:line="360" w:lineRule="auto"/>
        <w:ind w:firstLine="6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Аналітичні висновки щодо середньої тривалості інших видів вигодовування засвідчили про відсутність вірогідних розбіжностей між групами дослідження.</w:t>
      </w:r>
    </w:p>
    <w:p w:rsidR="0030245C" w:rsidRDefault="0030245C" w:rsidP="00351219">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У подальшому нами був проведений аналіз частоти випадків народження дітей з великою масою тіла (понад 4 кг) у порівнюваних групах (</w:t>
      </w:r>
      <w:r w:rsidR="00351219">
        <w:rPr>
          <w:rFonts w:ascii="Times New Roman" w:hAnsi="Times New Roman" w:cs="Times New Roman"/>
          <w:sz w:val="28"/>
          <w:szCs w:val="28"/>
        </w:rPr>
        <w:t xml:space="preserve">див. </w:t>
      </w:r>
      <w:r w:rsidRPr="00B13EA2">
        <w:rPr>
          <w:rFonts w:ascii="Times New Roman" w:hAnsi="Times New Roman" w:cs="Times New Roman"/>
          <w:sz w:val="28"/>
          <w:szCs w:val="28"/>
        </w:rPr>
        <w:t>рис.</w:t>
      </w:r>
      <w:r w:rsidR="004C61B0">
        <w:rPr>
          <w:rFonts w:ascii="Times New Roman" w:hAnsi="Times New Roman" w:cs="Times New Roman"/>
          <w:sz w:val="28"/>
          <w:szCs w:val="28"/>
        </w:rPr>
        <w:t xml:space="preserve"> 3</w:t>
      </w:r>
      <w:r w:rsidR="008637A8" w:rsidRPr="00B13EA2">
        <w:rPr>
          <w:rFonts w:ascii="Times New Roman" w:hAnsi="Times New Roman" w:cs="Times New Roman"/>
          <w:sz w:val="28"/>
          <w:szCs w:val="28"/>
        </w:rPr>
        <w:t>.</w:t>
      </w:r>
      <w:r w:rsidR="00D16A6D">
        <w:rPr>
          <w:rFonts w:ascii="Times New Roman" w:hAnsi="Times New Roman" w:cs="Times New Roman"/>
          <w:sz w:val="28"/>
          <w:szCs w:val="28"/>
        </w:rPr>
        <w:t>2</w:t>
      </w:r>
      <w:r w:rsidRPr="00B13EA2">
        <w:rPr>
          <w:rFonts w:ascii="Times New Roman" w:hAnsi="Times New Roman" w:cs="Times New Roman"/>
          <w:sz w:val="28"/>
          <w:szCs w:val="28"/>
        </w:rPr>
        <w:t>).</w:t>
      </w:r>
    </w:p>
    <w:p w:rsidR="00D565BA" w:rsidRDefault="00CB54AE" w:rsidP="00785DB3">
      <w:pPr>
        <w:spacing w:after="0" w:line="360" w:lineRule="auto"/>
        <w:ind w:firstLine="708"/>
        <w:jc w:val="both"/>
        <w:rPr>
          <w:rFonts w:ascii="Times New Roman" w:hAnsi="Times New Roman" w:cs="Times New Roman"/>
          <w:sz w:val="28"/>
          <w:szCs w:val="24"/>
        </w:rPr>
      </w:pPr>
      <w:r w:rsidRPr="00B13EA2">
        <w:rPr>
          <w:rFonts w:ascii="Times New Roman" w:hAnsi="Times New Roman" w:cs="Times New Roman"/>
          <w:sz w:val="28"/>
          <w:szCs w:val="28"/>
        </w:rPr>
        <w:t>Народження дітей з великою масою тіла в основній групі спостерігалося майже в кожної четвертої дитини (20 обстежених (22,22</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4,38)</w:t>
      </w:r>
      <w:r w:rsidR="00C40763">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4"/>
        </w:rPr>
        <w:t xml:space="preserve">. </w:t>
      </w:r>
    </w:p>
    <w:p w:rsidR="00EE5F47" w:rsidRPr="00785DB3" w:rsidRDefault="00EE5F47" w:rsidP="00EE5F47">
      <w:pPr>
        <w:spacing w:after="0" w:line="360" w:lineRule="auto"/>
        <w:ind w:firstLine="708"/>
        <w:jc w:val="both"/>
        <w:rPr>
          <w:rFonts w:ascii="Times New Roman" w:hAnsi="Times New Roman" w:cs="Times New Roman"/>
          <w:b/>
          <w:sz w:val="28"/>
          <w:szCs w:val="24"/>
        </w:rPr>
      </w:pPr>
      <w:r>
        <w:rPr>
          <w:rFonts w:ascii="Times New Roman" w:hAnsi="Times New Roman" w:cs="Times New Roman"/>
          <w:sz w:val="28"/>
          <w:szCs w:val="28"/>
        </w:rPr>
        <w:t>К</w:t>
      </w:r>
      <w:r w:rsidRPr="00B13EA2">
        <w:rPr>
          <w:rFonts w:ascii="Times New Roman" w:hAnsi="Times New Roman" w:cs="Times New Roman"/>
          <w:sz w:val="28"/>
          <w:szCs w:val="28"/>
        </w:rPr>
        <w:t>ількість дітей з великою масою тіла при народженні б</w:t>
      </w:r>
      <w:r>
        <w:rPr>
          <w:rFonts w:ascii="Times New Roman" w:hAnsi="Times New Roman" w:cs="Times New Roman"/>
          <w:sz w:val="28"/>
          <w:szCs w:val="28"/>
        </w:rPr>
        <w:t>ула найбільшою в ІІІ підгрупі (</w:t>
      </w:r>
      <w:r w:rsidRPr="00B13EA2">
        <w:rPr>
          <w:rFonts w:ascii="Times New Roman" w:hAnsi="Times New Roman" w:cs="Times New Roman"/>
          <w:sz w:val="28"/>
          <w:szCs w:val="28"/>
        </w:rPr>
        <w:t>8 дітей (26,67</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8,07)</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rPr>
        <w:t>. Дещо меншою була кількість</w:t>
      </w:r>
      <w:r>
        <w:rPr>
          <w:rFonts w:ascii="Times New Roman" w:hAnsi="Times New Roman" w:cs="Times New Roman"/>
          <w:color w:val="000000" w:themeColor="text1"/>
          <w:sz w:val="28"/>
          <w:szCs w:val="28"/>
        </w:rPr>
        <w:t xml:space="preserve"> випадків у І та ІІ підгрупах (</w:t>
      </w:r>
      <w:r w:rsidRPr="00B13EA2">
        <w:rPr>
          <w:rFonts w:ascii="Times New Roman" w:hAnsi="Times New Roman" w:cs="Times New Roman"/>
          <w:color w:val="000000" w:themeColor="text1"/>
          <w:sz w:val="28"/>
          <w:szCs w:val="28"/>
        </w:rPr>
        <w:t>по 6 обстежених (20</w:t>
      </w:r>
      <w:r>
        <w:rPr>
          <w:rFonts w:ascii="Times New Roman" w:hAnsi="Times New Roman" w:cs="Times New Roman"/>
          <w:color w:val="000000" w:themeColor="text1"/>
          <w:sz w:val="28"/>
          <w:szCs w:val="28"/>
        </w:rPr>
        <w:t xml:space="preserve">,0 ± </w:t>
      </w:r>
      <w:r w:rsidRPr="00B13EA2">
        <w:rPr>
          <w:rFonts w:ascii="Times New Roman" w:hAnsi="Times New Roman" w:cs="Times New Roman"/>
          <w:color w:val="000000" w:themeColor="text1"/>
          <w:sz w:val="28"/>
          <w:szCs w:val="28"/>
        </w:rPr>
        <w:t>7,3)</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р</w:t>
      </w:r>
      <w:r>
        <w:rPr>
          <w:rFonts w:ascii="Times New Roman" w:hAnsi="Times New Roman" w:cs="Times New Roman"/>
          <w:sz w:val="28"/>
          <w:szCs w:val="28"/>
        </w:rPr>
        <w:t xml:space="preserve"> </w:t>
      </w:r>
      <w:r w:rsidRPr="00B13EA2">
        <w:rPr>
          <w:rFonts w:ascii="Times New Roman" w:hAnsi="Times New Roman" w:cs="Times New Roman"/>
          <w:sz w:val="28"/>
          <w:szCs w:val="28"/>
        </w:rPr>
        <w:t>&gt;</w:t>
      </w:r>
      <w:r>
        <w:rPr>
          <w:rFonts w:ascii="Times New Roman" w:hAnsi="Times New Roman" w:cs="Times New Roman"/>
          <w:sz w:val="28"/>
          <w:szCs w:val="28"/>
        </w:rPr>
        <w:t xml:space="preserve"> </w:t>
      </w:r>
      <w:r w:rsidRPr="00B13EA2">
        <w:rPr>
          <w:rFonts w:ascii="Times New Roman" w:hAnsi="Times New Roman" w:cs="Times New Roman"/>
          <w:sz w:val="28"/>
          <w:szCs w:val="28"/>
        </w:rPr>
        <w:t>0,05).</w:t>
      </w:r>
    </w:p>
    <w:p w:rsidR="005D72D2" w:rsidRDefault="0030245C" w:rsidP="00EA4E9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noProof/>
          <w:sz w:val="28"/>
          <w:szCs w:val="28"/>
          <w:lang w:eastAsia="uk-UA"/>
        </w:rPr>
        <w:lastRenderedPageBreak/>
        <w:drawing>
          <wp:inline distT="0" distB="0" distL="0" distR="0">
            <wp:extent cx="5629275" cy="3933825"/>
            <wp:effectExtent l="0" t="0" r="9525" b="9525"/>
            <wp:docPr id="8"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A4E98" w:rsidRPr="00EA4E98" w:rsidRDefault="00EA4E98" w:rsidP="00EA4E98">
      <w:pPr>
        <w:spacing w:after="0" w:line="360" w:lineRule="auto"/>
        <w:ind w:firstLine="708"/>
        <w:jc w:val="both"/>
        <w:rPr>
          <w:rFonts w:ascii="Times New Roman" w:hAnsi="Times New Roman" w:cs="Times New Roman"/>
          <w:sz w:val="28"/>
          <w:szCs w:val="28"/>
        </w:rPr>
      </w:pPr>
    </w:p>
    <w:p w:rsidR="0030245C" w:rsidRPr="00351219" w:rsidRDefault="0030245C" w:rsidP="00EA4E98">
      <w:pPr>
        <w:spacing w:after="0" w:line="360" w:lineRule="auto"/>
        <w:ind w:firstLine="708"/>
        <w:jc w:val="both"/>
        <w:rPr>
          <w:rFonts w:ascii="Times New Roman" w:hAnsi="Times New Roman" w:cs="Times New Roman"/>
          <w:sz w:val="28"/>
          <w:szCs w:val="24"/>
        </w:rPr>
      </w:pPr>
      <w:r w:rsidRPr="00351219">
        <w:rPr>
          <w:rFonts w:ascii="Times New Roman" w:hAnsi="Times New Roman" w:cs="Times New Roman"/>
          <w:sz w:val="28"/>
          <w:szCs w:val="24"/>
        </w:rPr>
        <w:t>Рис.</w:t>
      </w:r>
      <w:r w:rsidR="005D72D2" w:rsidRPr="00351219">
        <w:rPr>
          <w:rFonts w:ascii="Times New Roman" w:hAnsi="Times New Roman" w:cs="Times New Roman"/>
          <w:sz w:val="28"/>
          <w:szCs w:val="24"/>
        </w:rPr>
        <w:t>3.</w:t>
      </w:r>
      <w:r w:rsidR="00D16A6D" w:rsidRPr="00351219">
        <w:rPr>
          <w:rFonts w:ascii="Times New Roman" w:hAnsi="Times New Roman" w:cs="Times New Roman"/>
          <w:sz w:val="28"/>
          <w:szCs w:val="24"/>
        </w:rPr>
        <w:t>2</w:t>
      </w:r>
      <w:r w:rsidR="00CB54AE">
        <w:rPr>
          <w:rFonts w:ascii="Times New Roman" w:hAnsi="Times New Roman" w:cs="Times New Roman"/>
          <w:sz w:val="28"/>
          <w:szCs w:val="24"/>
        </w:rPr>
        <w:t xml:space="preserve"> </w:t>
      </w:r>
      <w:r w:rsidR="003917E5" w:rsidRPr="00351219">
        <w:rPr>
          <w:szCs w:val="28"/>
        </w:rPr>
        <w:t xml:space="preserve">– </w:t>
      </w:r>
      <w:r w:rsidRPr="00351219">
        <w:rPr>
          <w:rFonts w:ascii="Times New Roman" w:hAnsi="Times New Roman" w:cs="Times New Roman"/>
          <w:sz w:val="28"/>
          <w:szCs w:val="24"/>
        </w:rPr>
        <w:t>Частота народження дітей з великою масою тіла</w:t>
      </w:r>
      <w:r w:rsidR="00351219" w:rsidRPr="00351219">
        <w:rPr>
          <w:rFonts w:ascii="Times New Roman" w:hAnsi="Times New Roman" w:cs="Times New Roman"/>
          <w:sz w:val="28"/>
          <w:szCs w:val="24"/>
        </w:rPr>
        <w:t>,</w:t>
      </w:r>
      <w:r w:rsidR="00C40763">
        <w:rPr>
          <w:rFonts w:ascii="Times New Roman" w:hAnsi="Times New Roman" w:cs="Times New Roman"/>
          <w:sz w:val="28"/>
          <w:szCs w:val="24"/>
        </w:rPr>
        <w:t xml:space="preserve"> </w:t>
      </w:r>
      <w:r w:rsidRPr="00351219">
        <w:rPr>
          <w:rFonts w:ascii="Times New Roman" w:hAnsi="Times New Roman" w:cs="Times New Roman"/>
          <w:sz w:val="28"/>
          <w:szCs w:val="28"/>
        </w:rPr>
        <w:t>(</w:t>
      </w:r>
      <w:r w:rsidRPr="00351219">
        <w:rPr>
          <w:rFonts w:ascii="Times New Roman" w:hAnsi="Times New Roman" w:cs="Times New Roman"/>
          <w:iCs/>
          <w:sz w:val="28"/>
          <w:szCs w:val="28"/>
        </w:rPr>
        <w:t>Р</w:t>
      </w:r>
      <w:r w:rsidR="00565152" w:rsidRPr="00351219">
        <w:rPr>
          <w:rFonts w:ascii="Times New Roman" w:hAnsi="Times New Roman" w:cs="Times New Roman"/>
          <w:iCs/>
          <w:sz w:val="28"/>
          <w:szCs w:val="28"/>
        </w:rPr>
        <w:t xml:space="preserve"> ± </w:t>
      </w:r>
      <w:r w:rsidRPr="00351219">
        <w:rPr>
          <w:rFonts w:ascii="Times New Roman" w:hAnsi="Times New Roman" w:cs="Times New Roman"/>
          <w:iCs/>
          <w:sz w:val="28"/>
          <w:szCs w:val="28"/>
          <w:lang w:val="en-US"/>
        </w:rPr>
        <w:t>m</w:t>
      </w:r>
      <w:r w:rsidRPr="00351219">
        <w:rPr>
          <w:rFonts w:ascii="Times New Roman" w:hAnsi="Times New Roman" w:cs="Times New Roman"/>
          <w:iCs/>
          <w:sz w:val="28"/>
          <w:szCs w:val="28"/>
        </w:rPr>
        <w:t>)</w:t>
      </w:r>
      <w:r w:rsidRPr="00351219">
        <w:rPr>
          <w:rFonts w:ascii="Times New Roman" w:hAnsi="Times New Roman" w:cs="Times New Roman"/>
          <w:sz w:val="28"/>
          <w:szCs w:val="24"/>
        </w:rPr>
        <w:t>%</w:t>
      </w:r>
    </w:p>
    <w:p w:rsidR="001F0C61" w:rsidRPr="00557373" w:rsidRDefault="001F0C61" w:rsidP="00C40763">
      <w:pPr>
        <w:pStyle w:val="a3"/>
        <w:spacing w:line="360" w:lineRule="auto"/>
        <w:ind w:firstLine="720"/>
        <w:jc w:val="both"/>
        <w:rPr>
          <w:b w:val="0"/>
          <w:szCs w:val="28"/>
        </w:rPr>
      </w:pPr>
      <w:r>
        <w:rPr>
          <w:b w:val="0"/>
          <w:szCs w:val="28"/>
        </w:rPr>
        <w:t>Примітка.</w:t>
      </w:r>
      <w:r w:rsidRPr="00557373">
        <w:rPr>
          <w:b w:val="0"/>
          <w:szCs w:val="28"/>
        </w:rPr>
        <w:t xml:space="preserve"> * –</w:t>
      </w:r>
      <w:r w:rsidR="00C40763">
        <w:rPr>
          <w:b w:val="0"/>
          <w:szCs w:val="28"/>
        </w:rPr>
        <w:t xml:space="preserve"> </w:t>
      </w:r>
      <w:r w:rsidRPr="00557373">
        <w:rPr>
          <w:b w:val="0"/>
          <w:szCs w:val="28"/>
        </w:rPr>
        <w:t xml:space="preserve">вірогідні відмінності </w:t>
      </w:r>
      <w:r w:rsidR="00B32CFD">
        <w:rPr>
          <w:b w:val="0"/>
          <w:szCs w:val="28"/>
        </w:rPr>
        <w:t xml:space="preserve">між </w:t>
      </w:r>
      <w:r w:rsidR="00C40763">
        <w:rPr>
          <w:b w:val="0"/>
          <w:szCs w:val="28"/>
        </w:rPr>
        <w:t xml:space="preserve">показниками </w:t>
      </w:r>
      <w:r w:rsidRPr="00557373">
        <w:rPr>
          <w:b w:val="0"/>
          <w:szCs w:val="28"/>
        </w:rPr>
        <w:t>дітей І</w:t>
      </w:r>
      <w:r>
        <w:rPr>
          <w:b w:val="0"/>
          <w:szCs w:val="28"/>
        </w:rPr>
        <w:t>І</w:t>
      </w:r>
      <w:r w:rsidR="00B32CFD">
        <w:rPr>
          <w:b w:val="0"/>
          <w:szCs w:val="28"/>
        </w:rPr>
        <w:t>І</w:t>
      </w:r>
      <w:r w:rsidRPr="00557373">
        <w:rPr>
          <w:b w:val="0"/>
          <w:szCs w:val="28"/>
        </w:rPr>
        <w:t xml:space="preserve"> підгрупи та контрольної групи (</w:t>
      </w:r>
      <w:r>
        <w:rPr>
          <w:b w:val="0"/>
          <w:szCs w:val="28"/>
        </w:rPr>
        <w:t>р</w:t>
      </w:r>
      <w:r w:rsidR="00B470B8" w:rsidRPr="004A5F33">
        <w:rPr>
          <w:color w:val="252525"/>
          <w:sz w:val="20"/>
          <w:shd w:val="clear" w:color="auto" w:fill="FFFFFF"/>
        </w:rPr>
        <w:t>φ</w:t>
      </w:r>
      <w:r w:rsidR="00C40763">
        <w:rPr>
          <w:color w:val="252525"/>
          <w:sz w:val="20"/>
          <w:shd w:val="clear" w:color="auto" w:fill="FFFFFF"/>
        </w:rPr>
        <w:t xml:space="preserve"> </w:t>
      </w:r>
      <w:r>
        <w:rPr>
          <w:b w:val="0"/>
          <w:szCs w:val="28"/>
        </w:rPr>
        <w:t>&lt;</w:t>
      </w:r>
      <w:r w:rsidR="00C40763">
        <w:rPr>
          <w:b w:val="0"/>
          <w:szCs w:val="28"/>
        </w:rPr>
        <w:t xml:space="preserve"> </w:t>
      </w:r>
      <w:r w:rsidRPr="00557373">
        <w:rPr>
          <w:b w:val="0"/>
          <w:szCs w:val="28"/>
        </w:rPr>
        <w:t>0,05).</w:t>
      </w:r>
    </w:p>
    <w:p w:rsidR="00C5040D" w:rsidRDefault="00C5040D" w:rsidP="00EA4E98">
      <w:pPr>
        <w:spacing w:after="0" w:line="360" w:lineRule="auto"/>
        <w:ind w:firstLine="708"/>
        <w:jc w:val="both"/>
        <w:rPr>
          <w:rFonts w:ascii="Times New Roman" w:hAnsi="Times New Roman" w:cs="Times New Roman"/>
          <w:b/>
          <w:sz w:val="28"/>
          <w:szCs w:val="24"/>
        </w:rPr>
      </w:pPr>
    </w:p>
    <w:p w:rsidR="00785DB3" w:rsidRDefault="00785DB3" w:rsidP="00785DB3">
      <w:pPr>
        <w:spacing w:after="0" w:line="360" w:lineRule="auto"/>
        <w:ind w:firstLine="708"/>
        <w:jc w:val="both"/>
        <w:rPr>
          <w:rFonts w:ascii="Times New Roman" w:hAnsi="Times New Roman" w:cs="Times New Roman"/>
          <w:b/>
          <w:sz w:val="28"/>
          <w:szCs w:val="24"/>
        </w:rPr>
      </w:pPr>
      <w:r w:rsidRPr="00B13EA2">
        <w:rPr>
          <w:rFonts w:ascii="Times New Roman" w:hAnsi="Times New Roman" w:cs="Times New Roman"/>
          <w:sz w:val="28"/>
          <w:szCs w:val="28"/>
        </w:rPr>
        <w:t>У групі порівняння кожна десята дитина (3 обстежених (10</w:t>
      </w:r>
      <w:r>
        <w:rPr>
          <w:rFonts w:ascii="Times New Roman" w:hAnsi="Times New Roman" w:cs="Times New Roman"/>
          <w:sz w:val="28"/>
          <w:szCs w:val="28"/>
        </w:rPr>
        <w:t>,0</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5,48)</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 була народжена з великою масою тіла, однак без достовірної відмінності від отриманих результатів в основній групі.</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Питома вага таких випадків у дітей І та ІІ підгруп вірогідно не відрізнялася від частоти у групі практично здорових дітей (2 (6,67</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4,55)</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Між тим, у дітей ІІІ підгрупи вказан</w:t>
      </w:r>
      <w:r>
        <w:rPr>
          <w:rFonts w:ascii="Times New Roman" w:hAnsi="Times New Roman" w:cs="Times New Roman"/>
          <w:color w:val="000000" w:themeColor="text1"/>
          <w:sz w:val="28"/>
          <w:szCs w:val="28"/>
        </w:rPr>
        <w:t xml:space="preserve">а обставина </w:t>
      </w:r>
      <w:r w:rsidRPr="00B13EA2">
        <w:rPr>
          <w:rFonts w:ascii="Times New Roman" w:hAnsi="Times New Roman" w:cs="Times New Roman"/>
          <w:color w:val="000000" w:themeColor="text1"/>
          <w:sz w:val="28"/>
          <w:szCs w:val="28"/>
        </w:rPr>
        <w:t>зустріча</w:t>
      </w:r>
      <w:r>
        <w:rPr>
          <w:rFonts w:ascii="Times New Roman" w:hAnsi="Times New Roman" w:cs="Times New Roman"/>
          <w:color w:val="000000" w:themeColor="text1"/>
          <w:sz w:val="28"/>
          <w:szCs w:val="28"/>
        </w:rPr>
        <w:t>ла</w:t>
      </w:r>
      <w:r w:rsidRPr="00B13EA2">
        <w:rPr>
          <w:rFonts w:ascii="Times New Roman" w:hAnsi="Times New Roman" w:cs="Times New Roman"/>
          <w:color w:val="000000" w:themeColor="text1"/>
          <w:sz w:val="28"/>
          <w:szCs w:val="28"/>
        </w:rPr>
        <w:t>ся достовірно частіше, ніж в контрольній групі</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8"/>
          <w:lang w:val="en-US"/>
        </w:rPr>
        <w:t>OR</w:t>
      </w:r>
      <w:r>
        <w:rPr>
          <w:rFonts w:ascii="Times New Roman" w:hAnsi="Times New Roman" w:cs="Times New Roman"/>
          <w:sz w:val="28"/>
          <w:szCs w:val="28"/>
        </w:rPr>
        <w:t xml:space="preserve"> </w:t>
      </w:r>
      <w:r w:rsidRPr="00B13EA2">
        <w:rPr>
          <w:rFonts w:ascii="Times New Roman" w:hAnsi="Times New Roman" w:cs="Times New Roman"/>
          <w:sz w:val="28"/>
          <w:szCs w:val="28"/>
        </w:rPr>
        <w:t>=</w:t>
      </w:r>
      <w:r>
        <w:rPr>
          <w:rFonts w:ascii="Times New Roman" w:hAnsi="Times New Roman" w:cs="Times New Roman"/>
          <w:sz w:val="28"/>
          <w:szCs w:val="28"/>
        </w:rPr>
        <w:t xml:space="preserve"> </w:t>
      </w:r>
      <w:r w:rsidRPr="00B13EA2">
        <w:rPr>
          <w:rFonts w:ascii="Times New Roman" w:hAnsi="Times New Roman" w:cs="Times New Roman"/>
          <w:sz w:val="28"/>
          <w:szCs w:val="28"/>
        </w:rPr>
        <w:t>5,09, S</w:t>
      </w:r>
      <w:r>
        <w:rPr>
          <w:rFonts w:ascii="Times New Roman" w:hAnsi="Times New Roman" w:cs="Times New Roman"/>
          <w:sz w:val="28"/>
          <w:szCs w:val="28"/>
        </w:rPr>
        <w:t xml:space="preserve"> </w:t>
      </w:r>
      <w:r w:rsidRPr="00B13EA2">
        <w:rPr>
          <w:rFonts w:ascii="Times New Roman" w:hAnsi="Times New Roman" w:cs="Times New Roman"/>
          <w:sz w:val="28"/>
          <w:szCs w:val="28"/>
        </w:rPr>
        <w:t>=</w:t>
      </w:r>
      <w:r>
        <w:rPr>
          <w:rFonts w:ascii="Times New Roman" w:hAnsi="Times New Roman" w:cs="Times New Roman"/>
          <w:sz w:val="28"/>
          <w:szCs w:val="28"/>
        </w:rPr>
        <w:t xml:space="preserve"> </w:t>
      </w:r>
      <w:r w:rsidRPr="00B13EA2">
        <w:rPr>
          <w:rFonts w:ascii="Times New Roman" w:hAnsi="Times New Roman" w:cs="Times New Roman"/>
          <w:sz w:val="28"/>
          <w:szCs w:val="28"/>
        </w:rPr>
        <w:t xml:space="preserve">0,84, 95% СІ: 0,98– 26,43, </w:t>
      </w:r>
      <w:r>
        <w:rPr>
          <w:rFonts w:ascii="Times New Roman" w:hAnsi="Times New Roman" w:cs="Times New Roman"/>
          <w:sz w:val="28"/>
          <w:szCs w:val="28"/>
        </w:rPr>
        <w:t>р &lt;</w:t>
      </w:r>
      <w:r w:rsidR="00B32CFD">
        <w:rPr>
          <w:rFonts w:ascii="Times New Roman" w:hAnsi="Times New Roman" w:cs="Times New Roman"/>
          <w:sz w:val="28"/>
          <w:szCs w:val="28"/>
        </w:rPr>
        <w:t xml:space="preserve"> </w:t>
      </w:r>
      <w:r w:rsidRPr="00B13EA2">
        <w:rPr>
          <w:rFonts w:ascii="Times New Roman" w:hAnsi="Times New Roman" w:cs="Times New Roman"/>
          <w:sz w:val="28"/>
          <w:szCs w:val="28"/>
        </w:rPr>
        <w:t>0,05).</w:t>
      </w:r>
    </w:p>
    <w:p w:rsidR="0030245C" w:rsidRPr="00B13EA2" w:rsidRDefault="0030245C" w:rsidP="0030245C">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4"/>
        </w:rPr>
        <w:t xml:space="preserve">При проведенні аналізу встановлено, що народження </w:t>
      </w:r>
      <w:r w:rsidRPr="00B13EA2">
        <w:rPr>
          <w:rFonts w:ascii="Times New Roman" w:hAnsi="Times New Roman" w:cs="Times New Roman"/>
          <w:sz w:val="28"/>
          <w:szCs w:val="28"/>
        </w:rPr>
        <w:t>дітей з великою масою тіла являється чутливим (</w:t>
      </w:r>
      <w:r w:rsidRPr="00B13EA2">
        <w:rPr>
          <w:rFonts w:ascii="Times New Roman" w:hAnsi="Times New Roman" w:cs="Times New Roman"/>
          <w:color w:val="000000" w:themeColor="text1"/>
          <w:sz w:val="28"/>
          <w:szCs w:val="28"/>
          <w:lang w:val="en-US"/>
        </w:rPr>
        <w:t>Se</w:t>
      </w:r>
      <w:r w:rsidR="005B1848">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sidR="005B1848">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 xml:space="preserve">26,71%, </w:t>
      </w:r>
      <w:r w:rsidRPr="00B13EA2">
        <w:rPr>
          <w:rFonts w:ascii="Times New Roman" w:hAnsi="Times New Roman" w:cs="Times New Roman"/>
          <w:sz w:val="28"/>
          <w:szCs w:val="28"/>
        </w:rPr>
        <w:t>95% СІ: 15,63 – 32,18</w:t>
      </w:r>
      <w:r w:rsidR="00A01B98">
        <w:rPr>
          <w:rFonts w:ascii="Times New Roman" w:hAnsi="Times New Roman" w:cs="Times New Roman"/>
          <w:sz w:val="28"/>
          <w:szCs w:val="28"/>
        </w:rPr>
        <w:t xml:space="preserve"> </w:t>
      </w:r>
      <w:r w:rsidRPr="00B13EA2">
        <w:rPr>
          <w:rFonts w:ascii="Times New Roman" w:hAnsi="Times New Roman" w:cs="Times New Roman"/>
          <w:sz w:val="28"/>
          <w:szCs w:val="28"/>
        </w:rPr>
        <w:t>%) та високоспецифічним (Sр</w:t>
      </w:r>
      <w:r w:rsidR="005B1848">
        <w:rPr>
          <w:rFonts w:ascii="Times New Roman" w:hAnsi="Times New Roman" w:cs="Times New Roman"/>
          <w:sz w:val="28"/>
          <w:szCs w:val="28"/>
        </w:rPr>
        <w:t xml:space="preserve"> </w:t>
      </w:r>
      <w:r w:rsidRPr="00B13EA2">
        <w:rPr>
          <w:rFonts w:ascii="Times New Roman" w:hAnsi="Times New Roman" w:cs="Times New Roman"/>
          <w:sz w:val="28"/>
          <w:szCs w:val="28"/>
        </w:rPr>
        <w:t>=</w:t>
      </w:r>
      <w:r w:rsidR="005B1848">
        <w:rPr>
          <w:rFonts w:ascii="Times New Roman" w:hAnsi="Times New Roman" w:cs="Times New Roman"/>
          <w:sz w:val="28"/>
          <w:szCs w:val="28"/>
        </w:rPr>
        <w:t xml:space="preserve"> </w:t>
      </w:r>
      <w:r w:rsidRPr="00B13EA2">
        <w:rPr>
          <w:rFonts w:ascii="Times New Roman" w:hAnsi="Times New Roman" w:cs="Times New Roman"/>
          <w:sz w:val="28"/>
          <w:szCs w:val="28"/>
        </w:rPr>
        <w:t>93,38</w:t>
      </w:r>
      <w:r w:rsidR="005B1848">
        <w:rPr>
          <w:rFonts w:ascii="Times New Roman" w:hAnsi="Times New Roman" w:cs="Times New Roman"/>
          <w:sz w:val="28"/>
          <w:szCs w:val="28"/>
        </w:rPr>
        <w:t xml:space="preserve"> </w:t>
      </w:r>
      <w:r w:rsidRPr="00B13EA2">
        <w:rPr>
          <w:rFonts w:ascii="Times New Roman" w:hAnsi="Times New Roman" w:cs="Times New Roman"/>
          <w:sz w:val="28"/>
          <w:szCs w:val="28"/>
        </w:rPr>
        <w:t>%, 95% СІ: 82,30 – 98,84</w:t>
      </w:r>
      <w:r w:rsidR="00B32CFD">
        <w:rPr>
          <w:rFonts w:ascii="Times New Roman" w:hAnsi="Times New Roman" w:cs="Times New Roman"/>
          <w:sz w:val="28"/>
          <w:szCs w:val="28"/>
        </w:rPr>
        <w:t xml:space="preserve"> </w:t>
      </w:r>
      <w:r w:rsidRPr="00B13EA2">
        <w:rPr>
          <w:rFonts w:ascii="Times New Roman" w:hAnsi="Times New Roman" w:cs="Times New Roman"/>
          <w:sz w:val="28"/>
          <w:szCs w:val="28"/>
        </w:rPr>
        <w:t>%) показником при ожирінні у дітей першого року життя.</w:t>
      </w:r>
    </w:p>
    <w:p w:rsidR="0030245C" w:rsidRPr="00B13EA2" w:rsidRDefault="00B32CFD" w:rsidP="0006525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У подальшому </w:t>
      </w:r>
      <w:r w:rsidR="0030245C" w:rsidRPr="00B13EA2">
        <w:rPr>
          <w:rFonts w:ascii="Times New Roman" w:hAnsi="Times New Roman" w:cs="Times New Roman"/>
          <w:sz w:val="28"/>
          <w:szCs w:val="28"/>
        </w:rPr>
        <w:t>проведений аналіз ІМТ</w:t>
      </w:r>
      <w:r w:rsidR="001F79D0">
        <w:rPr>
          <w:rFonts w:ascii="Times New Roman" w:hAnsi="Times New Roman" w:cs="Times New Roman"/>
          <w:sz w:val="28"/>
          <w:szCs w:val="28"/>
        </w:rPr>
        <w:t xml:space="preserve"> на момент обстеження</w:t>
      </w:r>
      <w:r w:rsidR="00351219">
        <w:rPr>
          <w:rFonts w:ascii="Times New Roman" w:hAnsi="Times New Roman" w:cs="Times New Roman"/>
          <w:sz w:val="28"/>
          <w:szCs w:val="28"/>
        </w:rPr>
        <w:t xml:space="preserve"> у дітей</w:t>
      </w:r>
      <w:r w:rsidR="00E31924">
        <w:rPr>
          <w:rFonts w:ascii="Times New Roman" w:hAnsi="Times New Roman" w:cs="Times New Roman"/>
          <w:sz w:val="28"/>
          <w:szCs w:val="28"/>
        </w:rPr>
        <w:t>.</w:t>
      </w:r>
      <w:r w:rsidR="00065250">
        <w:rPr>
          <w:rFonts w:ascii="Times New Roman" w:hAnsi="Times New Roman" w:cs="Times New Roman"/>
          <w:sz w:val="28"/>
          <w:szCs w:val="28"/>
        </w:rPr>
        <w:t xml:space="preserve"> Н</w:t>
      </w:r>
      <w:r w:rsidR="00C5040D" w:rsidRPr="00B13EA2">
        <w:rPr>
          <w:rFonts w:ascii="Times New Roman" w:hAnsi="Times New Roman" w:cs="Times New Roman"/>
          <w:sz w:val="28"/>
          <w:szCs w:val="28"/>
        </w:rPr>
        <w:t>а</w:t>
      </w:r>
      <w:r w:rsidR="00036C24">
        <w:rPr>
          <w:rFonts w:ascii="Times New Roman" w:hAnsi="Times New Roman" w:cs="Times New Roman"/>
          <w:sz w:val="28"/>
          <w:szCs w:val="28"/>
        </w:rPr>
        <w:t xml:space="preserve">йбільші значення </w:t>
      </w:r>
      <w:r w:rsidR="00C5040D" w:rsidRPr="00B13EA2">
        <w:rPr>
          <w:rFonts w:ascii="Times New Roman" w:hAnsi="Times New Roman" w:cs="Times New Roman"/>
          <w:sz w:val="28"/>
          <w:szCs w:val="28"/>
        </w:rPr>
        <w:t>ІМТ (23,11</w:t>
      </w:r>
      <w:r w:rsidR="00565152">
        <w:rPr>
          <w:rFonts w:ascii="Times New Roman" w:hAnsi="Times New Roman" w:cs="Times New Roman"/>
          <w:color w:val="000000" w:themeColor="text1"/>
          <w:sz w:val="28"/>
          <w:szCs w:val="28"/>
        </w:rPr>
        <w:t xml:space="preserve"> ± </w:t>
      </w:r>
      <w:r w:rsidR="00C5040D" w:rsidRPr="00B13EA2">
        <w:rPr>
          <w:rFonts w:ascii="Times New Roman" w:hAnsi="Times New Roman" w:cs="Times New Roman"/>
          <w:color w:val="000000" w:themeColor="text1"/>
          <w:sz w:val="28"/>
          <w:szCs w:val="28"/>
        </w:rPr>
        <w:t xml:space="preserve">0,11) </w:t>
      </w:r>
      <w:r w:rsidR="00065250">
        <w:rPr>
          <w:rFonts w:ascii="Times New Roman" w:hAnsi="Times New Roman" w:cs="Times New Roman"/>
          <w:sz w:val="28"/>
          <w:szCs w:val="28"/>
        </w:rPr>
        <w:t>були виявлені удітей ІІІ підгрупи</w:t>
      </w:r>
      <w:r w:rsidR="00C5040D" w:rsidRPr="00B13EA2">
        <w:rPr>
          <w:rFonts w:ascii="Times New Roman" w:hAnsi="Times New Roman" w:cs="Times New Roman"/>
          <w:sz w:val="28"/>
          <w:szCs w:val="28"/>
        </w:rPr>
        <w:t xml:space="preserve"> з достовірною відмінністю відносно показників дітей І підгрупи (19,32</w:t>
      </w:r>
      <w:r w:rsidR="00565152">
        <w:rPr>
          <w:rFonts w:ascii="Times New Roman" w:hAnsi="Times New Roman" w:cs="Times New Roman"/>
          <w:color w:val="000000" w:themeColor="text1"/>
          <w:sz w:val="28"/>
          <w:szCs w:val="28"/>
        </w:rPr>
        <w:t xml:space="preserve"> ± </w:t>
      </w:r>
      <w:r w:rsidR="00C5040D" w:rsidRPr="00B13EA2">
        <w:rPr>
          <w:rFonts w:ascii="Times New Roman" w:hAnsi="Times New Roman" w:cs="Times New Roman"/>
          <w:color w:val="000000" w:themeColor="text1"/>
          <w:sz w:val="28"/>
          <w:szCs w:val="28"/>
        </w:rPr>
        <w:t>0,08</w:t>
      </w:r>
      <w:r w:rsidR="007806CE">
        <w:rPr>
          <w:rFonts w:ascii="Times New Roman" w:hAnsi="Times New Roman" w:cs="Times New Roman"/>
          <w:sz w:val="28"/>
          <w:szCs w:val="28"/>
        </w:rPr>
        <w:t>)</w:t>
      </w:r>
      <w:r w:rsidR="00C5040D" w:rsidRPr="00B13EA2">
        <w:rPr>
          <w:rFonts w:ascii="Times New Roman" w:hAnsi="Times New Roman" w:cs="Times New Roman"/>
          <w:sz w:val="28"/>
          <w:szCs w:val="28"/>
        </w:rPr>
        <w:t xml:space="preserve"> та ІІ підгрупи (20,94</w:t>
      </w:r>
      <w:r w:rsidR="00565152">
        <w:rPr>
          <w:rFonts w:ascii="Times New Roman" w:hAnsi="Times New Roman" w:cs="Times New Roman"/>
          <w:color w:val="000000" w:themeColor="text1"/>
          <w:sz w:val="28"/>
          <w:szCs w:val="28"/>
        </w:rPr>
        <w:t xml:space="preserve"> ± </w:t>
      </w:r>
      <w:r w:rsidR="00C5040D" w:rsidRPr="00B13EA2">
        <w:rPr>
          <w:rFonts w:ascii="Times New Roman" w:hAnsi="Times New Roman" w:cs="Times New Roman"/>
          <w:color w:val="000000" w:themeColor="text1"/>
          <w:sz w:val="28"/>
          <w:szCs w:val="28"/>
        </w:rPr>
        <w:t>0,07</w:t>
      </w:r>
      <w:r w:rsidR="00036C24">
        <w:rPr>
          <w:rFonts w:ascii="Times New Roman" w:hAnsi="Times New Roman" w:cs="Times New Roman"/>
          <w:sz w:val="28"/>
          <w:szCs w:val="28"/>
        </w:rPr>
        <w:t>), (</w:t>
      </w:r>
      <w:r w:rsidR="001F0C61">
        <w:rPr>
          <w:rFonts w:ascii="Times New Roman" w:hAnsi="Times New Roman" w:cs="Times New Roman"/>
          <w:sz w:val="28"/>
          <w:szCs w:val="28"/>
        </w:rPr>
        <w:t>р &lt;</w:t>
      </w:r>
      <w:r w:rsidR="00A01B98">
        <w:rPr>
          <w:rFonts w:ascii="Times New Roman" w:hAnsi="Times New Roman" w:cs="Times New Roman"/>
          <w:sz w:val="28"/>
          <w:szCs w:val="28"/>
        </w:rPr>
        <w:t xml:space="preserve"> </w:t>
      </w:r>
      <w:r w:rsidR="00036C24">
        <w:rPr>
          <w:rFonts w:ascii="Times New Roman" w:hAnsi="Times New Roman" w:cs="Times New Roman"/>
          <w:sz w:val="28"/>
          <w:szCs w:val="28"/>
        </w:rPr>
        <w:t xml:space="preserve">0,001). </w:t>
      </w:r>
      <w:r>
        <w:rPr>
          <w:rFonts w:ascii="Times New Roman" w:hAnsi="Times New Roman" w:cs="Times New Roman"/>
          <w:sz w:val="28"/>
          <w:szCs w:val="28"/>
        </w:rPr>
        <w:t>Т</w:t>
      </w:r>
      <w:r w:rsidR="00C5040D" w:rsidRPr="00B13EA2">
        <w:rPr>
          <w:rFonts w:ascii="Times New Roman" w:hAnsi="Times New Roman" w:cs="Times New Roman"/>
          <w:sz w:val="28"/>
          <w:szCs w:val="28"/>
        </w:rPr>
        <w:t>акож встановлена вірогідна різниця при співставленні значень ІМТ між дітьми ІІ та І підгруп, (</w:t>
      </w:r>
      <w:r w:rsidR="001F0C61">
        <w:rPr>
          <w:rFonts w:ascii="Times New Roman" w:hAnsi="Times New Roman" w:cs="Times New Roman"/>
          <w:sz w:val="28"/>
          <w:szCs w:val="28"/>
        </w:rPr>
        <w:t>р &lt;</w:t>
      </w:r>
      <w:r w:rsidR="005B1848">
        <w:rPr>
          <w:rFonts w:ascii="Times New Roman" w:hAnsi="Times New Roman" w:cs="Times New Roman"/>
          <w:sz w:val="28"/>
          <w:szCs w:val="28"/>
        </w:rPr>
        <w:t xml:space="preserve"> </w:t>
      </w:r>
      <w:r w:rsidR="00C5040D" w:rsidRPr="00B13EA2">
        <w:rPr>
          <w:rFonts w:ascii="Times New Roman" w:hAnsi="Times New Roman" w:cs="Times New Roman"/>
          <w:sz w:val="28"/>
          <w:szCs w:val="28"/>
        </w:rPr>
        <w:t>0,001). Аналіз ІМТ у обстежених дітей засвідчив про наявність достовірн</w:t>
      </w:r>
      <w:r w:rsidR="001F0C61">
        <w:rPr>
          <w:rFonts w:ascii="Times New Roman" w:hAnsi="Times New Roman" w:cs="Times New Roman"/>
          <w:sz w:val="28"/>
          <w:szCs w:val="28"/>
        </w:rPr>
        <w:t>о вищих його значень у дітей кожної підгрупи основної групи, ніж у дітей групи</w:t>
      </w:r>
      <w:r w:rsidR="00C5040D" w:rsidRPr="00B13EA2">
        <w:rPr>
          <w:rFonts w:ascii="Times New Roman" w:hAnsi="Times New Roman" w:cs="Times New Roman"/>
          <w:sz w:val="28"/>
          <w:szCs w:val="28"/>
        </w:rPr>
        <w:t xml:space="preserve"> порівняння (</w:t>
      </w:r>
      <w:r w:rsidR="00C5040D" w:rsidRPr="00B13EA2">
        <w:rPr>
          <w:rFonts w:ascii="Times New Roman" w:hAnsi="Times New Roman" w:cs="Times New Roman"/>
          <w:sz w:val="28"/>
          <w:szCs w:val="24"/>
        </w:rPr>
        <w:t>17,16</w:t>
      </w:r>
      <w:r w:rsidR="00565152">
        <w:rPr>
          <w:rFonts w:ascii="Times New Roman" w:hAnsi="Times New Roman" w:cs="Times New Roman"/>
          <w:color w:val="000000" w:themeColor="text1"/>
          <w:sz w:val="28"/>
          <w:szCs w:val="28"/>
        </w:rPr>
        <w:t xml:space="preserve"> ± </w:t>
      </w:r>
      <w:r w:rsidR="00C5040D" w:rsidRPr="00B13EA2">
        <w:rPr>
          <w:rFonts w:ascii="Times New Roman" w:hAnsi="Times New Roman" w:cs="Times New Roman"/>
          <w:color w:val="000000" w:themeColor="text1"/>
          <w:sz w:val="28"/>
          <w:szCs w:val="28"/>
        </w:rPr>
        <w:t>0,18)</w:t>
      </w:r>
      <w:r w:rsidR="00CB54AE">
        <w:rPr>
          <w:rFonts w:ascii="Times New Roman" w:hAnsi="Times New Roman" w:cs="Times New Roman"/>
          <w:color w:val="000000" w:themeColor="text1"/>
          <w:sz w:val="28"/>
          <w:szCs w:val="28"/>
        </w:rPr>
        <w:t xml:space="preserve"> </w:t>
      </w:r>
      <w:r w:rsidR="001F0C61">
        <w:rPr>
          <w:rFonts w:ascii="Times New Roman" w:hAnsi="Times New Roman" w:cs="Times New Roman"/>
          <w:sz w:val="28"/>
          <w:szCs w:val="28"/>
        </w:rPr>
        <w:t>та контрольної групи</w:t>
      </w:r>
      <w:r w:rsidR="00C5040D" w:rsidRPr="00B13EA2">
        <w:rPr>
          <w:rFonts w:ascii="Times New Roman" w:hAnsi="Times New Roman" w:cs="Times New Roman"/>
          <w:sz w:val="28"/>
          <w:szCs w:val="28"/>
        </w:rPr>
        <w:t xml:space="preserve"> (</w:t>
      </w:r>
      <w:r w:rsidR="00C5040D" w:rsidRPr="00B13EA2">
        <w:rPr>
          <w:rFonts w:ascii="Times New Roman" w:hAnsi="Times New Roman" w:cs="Times New Roman"/>
          <w:sz w:val="28"/>
          <w:szCs w:val="24"/>
        </w:rPr>
        <w:t>17,34</w:t>
      </w:r>
      <w:r w:rsidR="00565152">
        <w:rPr>
          <w:rFonts w:ascii="Times New Roman" w:hAnsi="Times New Roman" w:cs="Times New Roman"/>
          <w:color w:val="000000" w:themeColor="text1"/>
          <w:sz w:val="28"/>
          <w:szCs w:val="28"/>
        </w:rPr>
        <w:t xml:space="preserve"> ± </w:t>
      </w:r>
      <w:r w:rsidR="00C5040D" w:rsidRPr="00B13EA2">
        <w:rPr>
          <w:rFonts w:ascii="Times New Roman" w:hAnsi="Times New Roman" w:cs="Times New Roman"/>
          <w:color w:val="000000" w:themeColor="text1"/>
          <w:sz w:val="28"/>
          <w:szCs w:val="28"/>
        </w:rPr>
        <w:t>0,16), (</w:t>
      </w:r>
      <w:r w:rsidR="001F0C61">
        <w:rPr>
          <w:rFonts w:ascii="Times New Roman" w:hAnsi="Times New Roman" w:cs="Times New Roman"/>
          <w:sz w:val="28"/>
          <w:szCs w:val="28"/>
        </w:rPr>
        <w:t>р &lt;</w:t>
      </w:r>
      <w:r w:rsidR="005B1848">
        <w:rPr>
          <w:rFonts w:ascii="Times New Roman" w:hAnsi="Times New Roman" w:cs="Times New Roman"/>
          <w:sz w:val="28"/>
          <w:szCs w:val="28"/>
        </w:rPr>
        <w:t xml:space="preserve"> </w:t>
      </w:r>
      <w:r w:rsidR="00C5040D">
        <w:rPr>
          <w:rFonts w:ascii="Times New Roman" w:hAnsi="Times New Roman" w:cs="Times New Roman"/>
          <w:sz w:val="28"/>
          <w:szCs w:val="28"/>
        </w:rPr>
        <w:t>0,001) .</w:t>
      </w:r>
    </w:p>
    <w:p w:rsidR="0030245C" w:rsidRPr="00065250" w:rsidRDefault="0030245C" w:rsidP="00065250">
      <w:pPr>
        <w:spacing w:after="0" w:line="360" w:lineRule="auto"/>
        <w:ind w:firstLine="708"/>
        <w:jc w:val="both"/>
        <w:rPr>
          <w:rFonts w:ascii="Times New Roman" w:hAnsi="Times New Roman" w:cs="Times New Roman"/>
          <w:color w:val="000000" w:themeColor="text1"/>
          <w:sz w:val="28"/>
          <w:szCs w:val="28"/>
        </w:rPr>
      </w:pPr>
      <w:r w:rsidRPr="00B13EA2">
        <w:rPr>
          <w:rFonts w:ascii="Times New Roman" w:hAnsi="Times New Roman" w:cs="Times New Roman"/>
          <w:sz w:val="28"/>
          <w:szCs w:val="28"/>
        </w:rPr>
        <w:t xml:space="preserve">З метою визначення вікового періоду розвитку ожиріння </w:t>
      </w:r>
      <w:r w:rsidR="0095264D">
        <w:rPr>
          <w:rFonts w:ascii="Times New Roman" w:hAnsi="Times New Roman" w:cs="Times New Roman"/>
          <w:sz w:val="28"/>
          <w:szCs w:val="28"/>
        </w:rPr>
        <w:t xml:space="preserve">проведено </w:t>
      </w:r>
      <w:r w:rsidRPr="00B13EA2">
        <w:rPr>
          <w:rFonts w:ascii="Times New Roman" w:hAnsi="Times New Roman" w:cs="Times New Roman"/>
          <w:sz w:val="28"/>
          <w:szCs w:val="28"/>
        </w:rPr>
        <w:t>оцін</w:t>
      </w:r>
      <w:r w:rsidR="0095264D">
        <w:rPr>
          <w:rFonts w:ascii="Times New Roman" w:hAnsi="Times New Roman" w:cs="Times New Roman"/>
          <w:sz w:val="28"/>
          <w:szCs w:val="28"/>
        </w:rPr>
        <w:t>ку динаміки</w:t>
      </w:r>
      <w:r w:rsidRPr="00B13EA2">
        <w:rPr>
          <w:rFonts w:ascii="Times New Roman" w:hAnsi="Times New Roman" w:cs="Times New Roman"/>
          <w:sz w:val="28"/>
          <w:szCs w:val="28"/>
        </w:rPr>
        <w:t xml:space="preserve"> прибавки маси тіла у осіб ІІІ групи. </w:t>
      </w:r>
      <w:r w:rsidR="0075009A">
        <w:rPr>
          <w:rFonts w:ascii="Times New Roman" w:eastAsia="Times New Roman" w:hAnsi="Times New Roman" w:cs="Times New Roman"/>
          <w:sz w:val="28"/>
          <w:szCs w:val="28"/>
        </w:rPr>
        <w:t>Встановлено</w:t>
      </w:r>
      <w:r w:rsidRPr="00B13EA2">
        <w:rPr>
          <w:rFonts w:ascii="Times New Roman" w:hAnsi="Times New Roman" w:cs="Times New Roman"/>
          <w:sz w:val="28"/>
          <w:szCs w:val="28"/>
        </w:rPr>
        <w:t>, що середній вік маніфестації ожиріння у дітей д</w:t>
      </w:r>
      <w:r w:rsidR="00095240">
        <w:rPr>
          <w:rFonts w:ascii="Times New Roman" w:hAnsi="Times New Roman" w:cs="Times New Roman"/>
          <w:sz w:val="28"/>
          <w:szCs w:val="28"/>
        </w:rPr>
        <w:t xml:space="preserve">аної групи дослідження становив </w:t>
      </w:r>
      <w:r w:rsidR="00CB54AE">
        <w:rPr>
          <w:rFonts w:ascii="Times New Roman" w:hAnsi="Times New Roman" w:cs="Times New Roman"/>
          <w:sz w:val="28"/>
          <w:szCs w:val="28"/>
        </w:rPr>
        <w:t>(</w:t>
      </w:r>
      <w:r w:rsidRPr="00B13EA2">
        <w:rPr>
          <w:rFonts w:ascii="Times New Roman" w:hAnsi="Times New Roman" w:cs="Times New Roman"/>
          <w:sz w:val="28"/>
          <w:szCs w:val="28"/>
        </w:rPr>
        <w:t>4,1</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0,37</w:t>
      </w:r>
      <w:r w:rsidR="00CB54AE">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rPr>
        <w:t xml:space="preserve"> місяців. </w:t>
      </w:r>
      <w:r w:rsidR="0095264D">
        <w:rPr>
          <w:rFonts w:ascii="Times New Roman" w:hAnsi="Times New Roman" w:cs="Times New Roman"/>
          <w:color w:val="000000" w:themeColor="text1"/>
          <w:sz w:val="28"/>
          <w:szCs w:val="28"/>
        </w:rPr>
        <w:t xml:space="preserve">Таким чином, </w:t>
      </w:r>
      <w:r w:rsidRPr="00B13EA2">
        <w:rPr>
          <w:rFonts w:ascii="Times New Roman" w:hAnsi="Times New Roman" w:cs="Times New Roman"/>
          <w:color w:val="000000" w:themeColor="text1"/>
          <w:sz w:val="28"/>
          <w:szCs w:val="28"/>
        </w:rPr>
        <w:t>саме І півріччя може являтись критичним періодом розвитку ожиріння</w:t>
      </w:r>
      <w:r w:rsidR="00065250">
        <w:rPr>
          <w:rFonts w:ascii="Times New Roman" w:hAnsi="Times New Roman" w:cs="Times New Roman"/>
          <w:color w:val="000000" w:themeColor="text1"/>
          <w:sz w:val="28"/>
          <w:szCs w:val="28"/>
        </w:rPr>
        <w:t xml:space="preserve"> у дітей раннього віку за умов </w:t>
      </w:r>
      <w:r w:rsidRPr="00B13EA2">
        <w:rPr>
          <w:rFonts w:ascii="Times New Roman" w:hAnsi="Times New Roman" w:cs="Times New Roman"/>
          <w:color w:val="000000" w:themeColor="text1"/>
          <w:sz w:val="28"/>
          <w:szCs w:val="28"/>
        </w:rPr>
        <w:t xml:space="preserve">впливу наступних факторів: перехід на штучне вигодовування, </w:t>
      </w:r>
      <w:r w:rsidR="00EA4E98">
        <w:rPr>
          <w:rFonts w:ascii="Times New Roman" w:hAnsi="Times New Roman" w:cs="Times New Roman"/>
          <w:color w:val="000000" w:themeColor="text1"/>
          <w:sz w:val="28"/>
          <w:szCs w:val="28"/>
        </w:rPr>
        <w:t>велика маса тіла при народженні</w:t>
      </w:r>
      <w:r w:rsidRPr="00B13EA2">
        <w:rPr>
          <w:rFonts w:ascii="Times New Roman" w:hAnsi="Times New Roman" w:cs="Times New Roman"/>
          <w:color w:val="000000" w:themeColor="text1"/>
          <w:sz w:val="28"/>
          <w:szCs w:val="28"/>
        </w:rPr>
        <w:t>.</w:t>
      </w:r>
    </w:p>
    <w:p w:rsidR="00CF2C89" w:rsidRDefault="0030245C" w:rsidP="00710AB7">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Останні дані літератури свідчать про імуномодулюючі властивості вітаміну D, а саме при його дефіциті підвищення ризику та частоти виникнення інфекційної патології у дітей </w:t>
      </w:r>
      <w:r w:rsidR="005D72D2" w:rsidRPr="00B13EA2">
        <w:rPr>
          <w:rFonts w:ascii="Times New Roman" w:hAnsi="Times New Roman" w:cs="Times New Roman"/>
          <w:sz w:val="28"/>
          <w:szCs w:val="28"/>
        </w:rPr>
        <w:t>[18].</w:t>
      </w:r>
      <w:r w:rsidRPr="00B13EA2">
        <w:rPr>
          <w:rFonts w:ascii="Times New Roman" w:hAnsi="Times New Roman" w:cs="Times New Roman"/>
          <w:sz w:val="28"/>
          <w:szCs w:val="28"/>
        </w:rPr>
        <w:t xml:space="preserve"> Враховуючи вищевказане, вважали за доцільне вивчити частоту перенесених захворювань у обстежених дітей (табл. 3.</w:t>
      </w:r>
      <w:r w:rsidR="00065250">
        <w:rPr>
          <w:rFonts w:ascii="Times New Roman" w:hAnsi="Times New Roman" w:cs="Times New Roman"/>
          <w:sz w:val="28"/>
          <w:szCs w:val="28"/>
        </w:rPr>
        <w:t>5</w:t>
      </w:r>
      <w:r w:rsidRPr="00BB3816">
        <w:rPr>
          <w:rFonts w:ascii="Times New Roman" w:hAnsi="Times New Roman" w:cs="Times New Roman"/>
          <w:sz w:val="28"/>
          <w:szCs w:val="28"/>
        </w:rPr>
        <w:t>).</w:t>
      </w:r>
    </w:p>
    <w:p w:rsidR="00CB54AE" w:rsidRDefault="0075009A" w:rsidP="00065DB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w:t>
      </w:r>
      <w:r w:rsidR="00BB3816" w:rsidRPr="00B13EA2">
        <w:rPr>
          <w:rFonts w:ascii="Times New Roman" w:hAnsi="Times New Roman" w:cs="Times New Roman"/>
          <w:sz w:val="28"/>
          <w:szCs w:val="28"/>
        </w:rPr>
        <w:t xml:space="preserve"> структурі перенесених захворювань, р</w:t>
      </w:r>
      <w:r w:rsidR="00BB3816">
        <w:rPr>
          <w:rFonts w:ascii="Times New Roman" w:hAnsi="Times New Roman" w:cs="Times New Roman"/>
          <w:sz w:val="28"/>
          <w:szCs w:val="28"/>
        </w:rPr>
        <w:t>еспіраторна вірусна інфекція не</w:t>
      </w:r>
      <w:r w:rsidR="00BB3816" w:rsidRPr="00B13EA2">
        <w:rPr>
          <w:rFonts w:ascii="Times New Roman" w:hAnsi="Times New Roman" w:cs="Times New Roman"/>
          <w:sz w:val="28"/>
          <w:szCs w:val="28"/>
        </w:rPr>
        <w:t>уточненої етіології склала найбільшу питому вагу</w:t>
      </w:r>
      <w:r>
        <w:rPr>
          <w:rFonts w:ascii="Times New Roman" w:hAnsi="Times New Roman" w:cs="Times New Roman"/>
          <w:sz w:val="28"/>
          <w:szCs w:val="28"/>
        </w:rPr>
        <w:t xml:space="preserve"> і</w:t>
      </w:r>
      <w:r w:rsidR="00BB3816" w:rsidRPr="00B13EA2">
        <w:rPr>
          <w:rFonts w:ascii="Times New Roman" w:hAnsi="Times New Roman" w:cs="Times New Roman"/>
          <w:sz w:val="28"/>
          <w:szCs w:val="28"/>
        </w:rPr>
        <w:t xml:space="preserve"> зустрічалася у 12 дітей</w:t>
      </w:r>
      <w:r w:rsidR="005D6F3D">
        <w:rPr>
          <w:rFonts w:ascii="Times New Roman" w:hAnsi="Times New Roman" w:cs="Times New Roman"/>
          <w:sz w:val="28"/>
          <w:szCs w:val="28"/>
        </w:rPr>
        <w:t xml:space="preserve"> </w:t>
      </w:r>
      <w:r w:rsidR="00B32CFD">
        <w:rPr>
          <w:rFonts w:ascii="Times New Roman" w:hAnsi="Times New Roman" w:cs="Times New Roman"/>
          <w:sz w:val="28"/>
          <w:szCs w:val="28"/>
        </w:rPr>
        <w:t>(</w:t>
      </w:r>
      <w:r w:rsidR="00BB3816" w:rsidRPr="00B13EA2">
        <w:rPr>
          <w:rFonts w:ascii="Times New Roman" w:hAnsi="Times New Roman" w:cs="Times New Roman"/>
          <w:sz w:val="28"/>
          <w:szCs w:val="28"/>
        </w:rPr>
        <w:t>(40</w:t>
      </w:r>
      <w:r w:rsidR="00B32CFD">
        <w:rPr>
          <w:rFonts w:ascii="Times New Roman" w:hAnsi="Times New Roman" w:cs="Times New Roman"/>
          <w:sz w:val="28"/>
          <w:szCs w:val="28"/>
        </w:rPr>
        <w:t>,0</w:t>
      </w:r>
      <w:r w:rsidR="007E46E4">
        <w:rPr>
          <w:rFonts w:ascii="Times New Roman" w:hAnsi="Times New Roman" w:cs="Times New Roman"/>
          <w:sz w:val="28"/>
          <w:szCs w:val="28"/>
          <w:lang w:val="en-US"/>
        </w:rPr>
        <w:t> </w:t>
      </w:r>
      <w:r w:rsidR="00565152">
        <w:rPr>
          <w:rFonts w:ascii="Times New Roman" w:hAnsi="Times New Roman" w:cs="Times New Roman"/>
          <w:sz w:val="28"/>
          <w:szCs w:val="28"/>
        </w:rPr>
        <w:t xml:space="preserve">± </w:t>
      </w:r>
      <w:r w:rsidR="00BB3816" w:rsidRPr="00B13EA2">
        <w:rPr>
          <w:rFonts w:ascii="Times New Roman" w:hAnsi="Times New Roman" w:cs="Times New Roman"/>
          <w:sz w:val="28"/>
          <w:szCs w:val="28"/>
        </w:rPr>
        <w:t>8,94)</w:t>
      </w:r>
      <w:r w:rsidR="00CB54AE">
        <w:rPr>
          <w:rFonts w:ascii="Times New Roman" w:hAnsi="Times New Roman" w:cs="Times New Roman"/>
          <w:sz w:val="28"/>
          <w:szCs w:val="28"/>
        </w:rPr>
        <w:t xml:space="preserve"> </w:t>
      </w:r>
      <w:r w:rsidR="00BB3816" w:rsidRPr="00B13EA2">
        <w:rPr>
          <w:rFonts w:ascii="Times New Roman" w:hAnsi="Times New Roman" w:cs="Times New Roman"/>
          <w:sz w:val="28"/>
          <w:szCs w:val="28"/>
        </w:rPr>
        <w:t>%</w:t>
      </w:r>
      <w:r w:rsidR="00B32CFD">
        <w:rPr>
          <w:rFonts w:ascii="Times New Roman" w:hAnsi="Times New Roman" w:cs="Times New Roman"/>
          <w:sz w:val="28"/>
          <w:szCs w:val="28"/>
        </w:rPr>
        <w:t>)</w:t>
      </w:r>
      <w:r w:rsidR="00BB3816" w:rsidRPr="00B13EA2">
        <w:rPr>
          <w:rFonts w:ascii="Times New Roman" w:hAnsi="Times New Roman" w:cs="Times New Roman"/>
          <w:sz w:val="28"/>
          <w:szCs w:val="28"/>
        </w:rPr>
        <w:t xml:space="preserve"> ІІІ підгрупи, що вище, ніж в ІІ підг</w:t>
      </w:r>
      <w:r w:rsidR="00065250">
        <w:rPr>
          <w:rFonts w:ascii="Times New Roman" w:hAnsi="Times New Roman" w:cs="Times New Roman"/>
          <w:sz w:val="28"/>
          <w:szCs w:val="28"/>
        </w:rPr>
        <w:t>рупі (</w:t>
      </w:r>
      <w:r w:rsidR="00BB3816" w:rsidRPr="00B13EA2">
        <w:rPr>
          <w:rFonts w:ascii="Times New Roman" w:hAnsi="Times New Roman" w:cs="Times New Roman"/>
          <w:sz w:val="28"/>
          <w:szCs w:val="28"/>
        </w:rPr>
        <w:t>11</w:t>
      </w:r>
      <w:r w:rsidR="00B32CFD">
        <w:rPr>
          <w:rFonts w:ascii="Times New Roman" w:hAnsi="Times New Roman" w:cs="Times New Roman"/>
          <w:sz w:val="28"/>
          <w:szCs w:val="28"/>
        </w:rPr>
        <w:t xml:space="preserve"> </w:t>
      </w:r>
      <w:r w:rsidR="00BB3816" w:rsidRPr="00B13EA2">
        <w:rPr>
          <w:rFonts w:ascii="Times New Roman" w:hAnsi="Times New Roman" w:cs="Times New Roman"/>
          <w:sz w:val="28"/>
          <w:szCs w:val="28"/>
        </w:rPr>
        <w:t>випадків (36,67</w:t>
      </w:r>
      <w:r w:rsidR="007E46E4">
        <w:rPr>
          <w:rFonts w:ascii="Times New Roman" w:hAnsi="Times New Roman" w:cs="Times New Roman"/>
          <w:sz w:val="28"/>
          <w:szCs w:val="28"/>
        </w:rPr>
        <w:t> </w:t>
      </w:r>
      <w:r w:rsidR="00565152">
        <w:rPr>
          <w:rFonts w:ascii="Times New Roman" w:hAnsi="Times New Roman" w:cs="Times New Roman"/>
          <w:sz w:val="28"/>
          <w:szCs w:val="28"/>
        </w:rPr>
        <w:t>±</w:t>
      </w:r>
      <w:r w:rsidR="007E46E4">
        <w:rPr>
          <w:rFonts w:ascii="Times New Roman" w:hAnsi="Times New Roman" w:cs="Times New Roman"/>
          <w:sz w:val="28"/>
          <w:szCs w:val="28"/>
          <w:lang w:val="en-US"/>
        </w:rPr>
        <w:t> </w:t>
      </w:r>
      <w:r w:rsidR="00BB3816" w:rsidRPr="00B13EA2">
        <w:rPr>
          <w:rFonts w:ascii="Times New Roman" w:hAnsi="Times New Roman" w:cs="Times New Roman"/>
          <w:sz w:val="28"/>
          <w:szCs w:val="28"/>
        </w:rPr>
        <w:t>8,8)</w:t>
      </w:r>
      <w:r w:rsidR="007E46E4">
        <w:rPr>
          <w:rFonts w:ascii="Times New Roman" w:hAnsi="Times New Roman" w:cs="Times New Roman"/>
          <w:sz w:val="28"/>
          <w:szCs w:val="28"/>
          <w:lang w:val="en-US"/>
        </w:rPr>
        <w:t> </w:t>
      </w:r>
      <w:r w:rsidR="00BB3816" w:rsidRPr="00B13EA2">
        <w:rPr>
          <w:rFonts w:ascii="Times New Roman" w:hAnsi="Times New Roman" w:cs="Times New Roman"/>
          <w:sz w:val="28"/>
          <w:szCs w:val="28"/>
        </w:rPr>
        <w:t>%</w:t>
      </w:r>
      <w:r w:rsidR="00065250">
        <w:rPr>
          <w:rFonts w:ascii="Times New Roman" w:hAnsi="Times New Roman" w:cs="Times New Roman"/>
          <w:sz w:val="28"/>
          <w:szCs w:val="28"/>
        </w:rPr>
        <w:t>) та І підгрупі (</w:t>
      </w:r>
      <w:r w:rsidR="00BB3816" w:rsidRPr="00B13EA2">
        <w:rPr>
          <w:rFonts w:ascii="Times New Roman" w:hAnsi="Times New Roman" w:cs="Times New Roman"/>
          <w:sz w:val="28"/>
          <w:szCs w:val="28"/>
        </w:rPr>
        <w:t>8 випадків (26,67</w:t>
      </w:r>
      <w:r w:rsidR="00565152">
        <w:rPr>
          <w:rFonts w:ascii="Times New Roman" w:hAnsi="Times New Roman" w:cs="Times New Roman"/>
          <w:sz w:val="28"/>
          <w:szCs w:val="28"/>
        </w:rPr>
        <w:t xml:space="preserve"> ± </w:t>
      </w:r>
      <w:r w:rsidR="00BB3816" w:rsidRPr="00B13EA2">
        <w:rPr>
          <w:rFonts w:ascii="Times New Roman" w:hAnsi="Times New Roman" w:cs="Times New Roman"/>
          <w:sz w:val="28"/>
          <w:szCs w:val="28"/>
        </w:rPr>
        <w:t>8,07)</w:t>
      </w:r>
      <w:r w:rsidR="00CB54AE">
        <w:rPr>
          <w:rFonts w:ascii="Times New Roman" w:hAnsi="Times New Roman" w:cs="Times New Roman"/>
          <w:sz w:val="28"/>
          <w:szCs w:val="28"/>
        </w:rPr>
        <w:t xml:space="preserve"> </w:t>
      </w:r>
      <w:r w:rsidR="00BB3816" w:rsidRPr="00B13EA2">
        <w:rPr>
          <w:rFonts w:ascii="Times New Roman" w:hAnsi="Times New Roman" w:cs="Times New Roman"/>
          <w:sz w:val="28"/>
          <w:szCs w:val="28"/>
        </w:rPr>
        <w:t>%,</w:t>
      </w:r>
      <w:r w:rsidR="00CB54AE">
        <w:rPr>
          <w:rFonts w:ascii="Times New Roman" w:hAnsi="Times New Roman" w:cs="Times New Roman"/>
          <w:sz w:val="28"/>
          <w:szCs w:val="28"/>
        </w:rPr>
        <w:t xml:space="preserve"> </w:t>
      </w:r>
      <w:r w:rsidR="00BB3816" w:rsidRPr="00B13EA2">
        <w:rPr>
          <w:rFonts w:ascii="Times New Roman" w:hAnsi="Times New Roman" w:cs="Times New Roman"/>
          <w:sz w:val="28"/>
          <w:szCs w:val="28"/>
        </w:rPr>
        <w:t>р</w:t>
      </w:r>
      <w:r w:rsidR="00E8792D">
        <w:rPr>
          <w:rFonts w:ascii="Times New Roman" w:hAnsi="Times New Roman" w:cs="Times New Roman"/>
          <w:sz w:val="28"/>
          <w:szCs w:val="28"/>
        </w:rPr>
        <w:t xml:space="preserve"> </w:t>
      </w:r>
      <w:r w:rsidR="00BB3816" w:rsidRPr="00B13EA2">
        <w:rPr>
          <w:rFonts w:ascii="Times New Roman" w:hAnsi="Times New Roman" w:cs="Times New Roman"/>
          <w:sz w:val="28"/>
          <w:szCs w:val="28"/>
        </w:rPr>
        <w:t>&gt;</w:t>
      </w:r>
      <w:r w:rsidR="00E8792D">
        <w:rPr>
          <w:rFonts w:ascii="Times New Roman" w:hAnsi="Times New Roman" w:cs="Times New Roman"/>
          <w:sz w:val="28"/>
          <w:szCs w:val="28"/>
        </w:rPr>
        <w:t xml:space="preserve"> </w:t>
      </w:r>
      <w:r w:rsidR="00BB3816" w:rsidRPr="00B13EA2">
        <w:rPr>
          <w:rFonts w:ascii="Times New Roman" w:hAnsi="Times New Roman" w:cs="Times New Roman"/>
          <w:sz w:val="28"/>
          <w:szCs w:val="28"/>
        </w:rPr>
        <w:t>0,05).</w:t>
      </w:r>
      <w:r w:rsidR="00CB54AE">
        <w:rPr>
          <w:rFonts w:ascii="Times New Roman" w:hAnsi="Times New Roman" w:cs="Times New Roman"/>
          <w:sz w:val="28"/>
          <w:szCs w:val="28"/>
        </w:rPr>
        <w:t xml:space="preserve"> </w:t>
      </w:r>
      <w:r w:rsidR="00BB3816" w:rsidRPr="00CB54AE">
        <w:rPr>
          <w:rFonts w:ascii="Times New Roman" w:hAnsi="Times New Roman" w:cs="Times New Roman"/>
          <w:sz w:val="28"/>
          <w:szCs w:val="28"/>
        </w:rPr>
        <w:t>Отримані результати достовірно не відрізнялися</w:t>
      </w:r>
      <w:r w:rsidR="00B32CFD">
        <w:rPr>
          <w:rFonts w:ascii="Times New Roman" w:hAnsi="Times New Roman" w:cs="Times New Roman"/>
          <w:sz w:val="28"/>
          <w:szCs w:val="28"/>
        </w:rPr>
        <w:t xml:space="preserve"> </w:t>
      </w:r>
      <w:r w:rsidR="00065250" w:rsidRPr="00CB54AE">
        <w:rPr>
          <w:rFonts w:ascii="Times New Roman" w:hAnsi="Times New Roman" w:cs="Times New Roman"/>
          <w:sz w:val="28"/>
          <w:szCs w:val="28"/>
        </w:rPr>
        <w:t>від даних групи порівняння (</w:t>
      </w:r>
      <w:r w:rsidR="00BB3816" w:rsidRPr="00CB54AE">
        <w:rPr>
          <w:rFonts w:ascii="Times New Roman" w:hAnsi="Times New Roman" w:cs="Times New Roman"/>
          <w:sz w:val="28"/>
          <w:szCs w:val="28"/>
        </w:rPr>
        <w:t>7 випадків (23,33</w:t>
      </w:r>
      <w:r w:rsidR="00565152" w:rsidRPr="00CB54AE">
        <w:rPr>
          <w:rFonts w:ascii="Times New Roman" w:hAnsi="Times New Roman" w:cs="Times New Roman"/>
          <w:sz w:val="28"/>
          <w:szCs w:val="28"/>
        </w:rPr>
        <w:t xml:space="preserve"> ± </w:t>
      </w:r>
      <w:r w:rsidR="00BB3816" w:rsidRPr="00CB54AE">
        <w:rPr>
          <w:rFonts w:ascii="Times New Roman" w:hAnsi="Times New Roman" w:cs="Times New Roman"/>
          <w:sz w:val="28"/>
          <w:szCs w:val="28"/>
        </w:rPr>
        <w:t>7,72)</w:t>
      </w:r>
      <w:r w:rsidR="00CB54AE">
        <w:rPr>
          <w:rFonts w:ascii="Times New Roman" w:hAnsi="Times New Roman" w:cs="Times New Roman"/>
          <w:sz w:val="28"/>
          <w:szCs w:val="28"/>
        </w:rPr>
        <w:t xml:space="preserve"> </w:t>
      </w:r>
      <w:r w:rsidR="00BB3816" w:rsidRPr="00CB54AE">
        <w:rPr>
          <w:rFonts w:ascii="Times New Roman" w:hAnsi="Times New Roman" w:cs="Times New Roman"/>
          <w:sz w:val="28"/>
          <w:szCs w:val="28"/>
        </w:rPr>
        <w:t>%</w:t>
      </w:r>
      <w:r w:rsidR="00065250" w:rsidRPr="00CB54AE">
        <w:rPr>
          <w:rFonts w:ascii="Times New Roman" w:hAnsi="Times New Roman" w:cs="Times New Roman"/>
          <w:sz w:val="28"/>
          <w:szCs w:val="28"/>
        </w:rPr>
        <w:t>)</w:t>
      </w:r>
      <w:r w:rsidR="00BB3816" w:rsidRPr="00CB54AE">
        <w:rPr>
          <w:rFonts w:ascii="Times New Roman" w:hAnsi="Times New Roman" w:cs="Times New Roman"/>
          <w:sz w:val="28"/>
          <w:szCs w:val="28"/>
        </w:rPr>
        <w:t>. Однак, у ІІІ та ІІ підгрупах питома вага дітей, які хворіли на гостру респіраторну вірусну інфекцію неуточненої етіології, була в 3 рази та в 2,7 рази, відповідно, біл</w:t>
      </w:r>
      <w:r w:rsidR="00B32CFD">
        <w:rPr>
          <w:rFonts w:ascii="Times New Roman" w:hAnsi="Times New Roman" w:cs="Times New Roman"/>
          <w:sz w:val="28"/>
          <w:szCs w:val="28"/>
        </w:rPr>
        <w:t>ьшою, ніж у</w:t>
      </w:r>
      <w:r w:rsidR="00065250" w:rsidRPr="00CB54AE">
        <w:rPr>
          <w:rFonts w:ascii="Times New Roman" w:hAnsi="Times New Roman" w:cs="Times New Roman"/>
          <w:sz w:val="28"/>
          <w:szCs w:val="28"/>
        </w:rPr>
        <w:t xml:space="preserve"> контрольній групі (</w:t>
      </w:r>
      <w:r w:rsidR="00BB3816" w:rsidRPr="00CB54AE">
        <w:rPr>
          <w:rFonts w:ascii="Times New Roman" w:hAnsi="Times New Roman" w:cs="Times New Roman"/>
          <w:sz w:val="28"/>
          <w:szCs w:val="28"/>
        </w:rPr>
        <w:t>4 дитини (13,33</w:t>
      </w:r>
      <w:r w:rsidR="00565152" w:rsidRPr="00CB54AE">
        <w:rPr>
          <w:rFonts w:ascii="Times New Roman" w:hAnsi="Times New Roman" w:cs="Times New Roman"/>
          <w:sz w:val="28"/>
          <w:szCs w:val="28"/>
        </w:rPr>
        <w:t xml:space="preserve"> ± </w:t>
      </w:r>
      <w:r w:rsidR="00BB3816" w:rsidRPr="00CB54AE">
        <w:rPr>
          <w:rFonts w:ascii="Times New Roman" w:hAnsi="Times New Roman" w:cs="Times New Roman"/>
          <w:sz w:val="28"/>
          <w:szCs w:val="28"/>
        </w:rPr>
        <w:t>6,21)</w:t>
      </w:r>
      <w:r w:rsidR="007806CE" w:rsidRPr="00CB54AE">
        <w:rPr>
          <w:rFonts w:ascii="Times New Roman" w:hAnsi="Times New Roman" w:cs="Times New Roman"/>
          <w:sz w:val="28"/>
          <w:szCs w:val="28"/>
        </w:rPr>
        <w:t xml:space="preserve"> %, </w:t>
      </w:r>
      <w:r w:rsidR="001F0C61" w:rsidRPr="00CB54AE">
        <w:rPr>
          <w:rFonts w:ascii="Times New Roman" w:hAnsi="Times New Roman" w:cs="Times New Roman"/>
          <w:sz w:val="28"/>
          <w:szCs w:val="28"/>
        </w:rPr>
        <w:t>р &lt;</w:t>
      </w:r>
      <w:r w:rsidR="005B1848">
        <w:rPr>
          <w:rFonts w:ascii="Times New Roman" w:hAnsi="Times New Roman" w:cs="Times New Roman"/>
          <w:sz w:val="28"/>
          <w:szCs w:val="28"/>
        </w:rPr>
        <w:t xml:space="preserve"> </w:t>
      </w:r>
      <w:r w:rsidR="00BB3816" w:rsidRPr="00CB54AE">
        <w:rPr>
          <w:rFonts w:ascii="Times New Roman" w:hAnsi="Times New Roman" w:cs="Times New Roman"/>
          <w:sz w:val="28"/>
          <w:szCs w:val="28"/>
        </w:rPr>
        <w:t>0,05).</w:t>
      </w:r>
    </w:p>
    <w:p w:rsidR="00EE5F47" w:rsidRDefault="005D6F3D" w:rsidP="00EE5F47">
      <w:pPr>
        <w:spacing w:after="0" w:line="360" w:lineRule="auto"/>
        <w:ind w:firstLine="708"/>
        <w:jc w:val="both"/>
        <w:rPr>
          <w:rFonts w:ascii="Times New Roman" w:hAnsi="Times New Roman" w:cs="Times New Roman"/>
          <w:sz w:val="28"/>
          <w:szCs w:val="28"/>
        </w:rPr>
      </w:pPr>
      <w:r w:rsidRPr="00CB54AE">
        <w:rPr>
          <w:rFonts w:ascii="Times New Roman" w:hAnsi="Times New Roman" w:cs="Times New Roman"/>
          <w:sz w:val="28"/>
          <w:szCs w:val="28"/>
        </w:rPr>
        <w:t>Слід зазначити, що серед дітей основної групи частота виникнення гострої пневмонії була найбільшою в ІІІ підгрупі порівн</w:t>
      </w:r>
      <w:r w:rsidR="007E46E4">
        <w:rPr>
          <w:rFonts w:ascii="Times New Roman" w:hAnsi="Times New Roman" w:cs="Times New Roman"/>
          <w:sz w:val="28"/>
          <w:szCs w:val="28"/>
        </w:rPr>
        <w:t xml:space="preserve">яно з даними групи порівняння – </w:t>
      </w:r>
      <w:r w:rsidRPr="00CB54AE">
        <w:rPr>
          <w:rFonts w:ascii="Times New Roman" w:hAnsi="Times New Roman" w:cs="Times New Roman"/>
          <w:sz w:val="28"/>
          <w:szCs w:val="28"/>
        </w:rPr>
        <w:t>2</w:t>
      </w:r>
      <w:r w:rsidR="007E46E4">
        <w:rPr>
          <w:rFonts w:ascii="Times New Roman" w:hAnsi="Times New Roman" w:cs="Times New Roman"/>
          <w:sz w:val="28"/>
          <w:szCs w:val="28"/>
          <w:lang w:val="en-US"/>
        </w:rPr>
        <w:t> </w:t>
      </w:r>
      <w:r w:rsidRPr="00CB54AE">
        <w:rPr>
          <w:rFonts w:ascii="Times New Roman" w:hAnsi="Times New Roman" w:cs="Times New Roman"/>
          <w:sz w:val="28"/>
          <w:szCs w:val="28"/>
        </w:rPr>
        <w:t>дітей (6,67 ± 4,55)</w:t>
      </w:r>
      <w:r>
        <w:rPr>
          <w:rFonts w:ascii="Times New Roman" w:hAnsi="Times New Roman" w:cs="Times New Roman"/>
          <w:sz w:val="28"/>
          <w:szCs w:val="28"/>
        </w:rPr>
        <w:t xml:space="preserve"> </w:t>
      </w:r>
      <w:r w:rsidRPr="00CB54AE">
        <w:rPr>
          <w:rFonts w:ascii="Times New Roman" w:hAnsi="Times New Roman" w:cs="Times New Roman"/>
          <w:sz w:val="28"/>
          <w:szCs w:val="28"/>
        </w:rPr>
        <w:t>%, (р &lt;0,05). Тоді як у осіб контрольної групи не було виявлено жодного випадку гострої пневмонії</w:t>
      </w:r>
      <w:r w:rsidR="00B32CFD">
        <w:rPr>
          <w:rFonts w:ascii="Times New Roman" w:hAnsi="Times New Roman" w:cs="Times New Roman"/>
          <w:sz w:val="28"/>
          <w:szCs w:val="28"/>
        </w:rPr>
        <w:t xml:space="preserve"> у</w:t>
      </w:r>
      <w:r w:rsidRPr="00CB54AE">
        <w:rPr>
          <w:rFonts w:ascii="Times New Roman" w:hAnsi="Times New Roman" w:cs="Times New Roman"/>
          <w:sz w:val="28"/>
          <w:szCs w:val="28"/>
        </w:rPr>
        <w:t xml:space="preserve"> структурі перенесених захворювань.</w:t>
      </w:r>
    </w:p>
    <w:p w:rsidR="00DA059D" w:rsidRPr="00DA059D" w:rsidRDefault="00984784" w:rsidP="00BA47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Таблиця 3</w:t>
      </w:r>
      <w:r w:rsidRPr="002D0035">
        <w:rPr>
          <w:rFonts w:ascii="Times New Roman" w:hAnsi="Times New Roman" w:cs="Times New Roman"/>
          <w:sz w:val="28"/>
          <w:szCs w:val="28"/>
        </w:rPr>
        <w:t>.</w:t>
      </w:r>
      <w:r w:rsidR="00065250">
        <w:rPr>
          <w:rFonts w:ascii="Times New Roman" w:hAnsi="Times New Roman" w:cs="Times New Roman"/>
          <w:sz w:val="28"/>
          <w:szCs w:val="28"/>
        </w:rPr>
        <w:t>5</w:t>
      </w:r>
      <w:r>
        <w:rPr>
          <w:rFonts w:ascii="Times New Roman" w:hAnsi="Times New Roman" w:cs="Times New Roman"/>
          <w:sz w:val="28"/>
          <w:szCs w:val="28"/>
        </w:rPr>
        <w:t xml:space="preserve"> –</w:t>
      </w:r>
      <w:r w:rsidR="00CB54AE">
        <w:rPr>
          <w:rFonts w:ascii="Times New Roman" w:hAnsi="Times New Roman" w:cs="Times New Roman"/>
          <w:sz w:val="28"/>
          <w:szCs w:val="28"/>
        </w:rPr>
        <w:t xml:space="preserve"> </w:t>
      </w:r>
      <w:r w:rsidR="0030245C" w:rsidRPr="00984784">
        <w:rPr>
          <w:rFonts w:ascii="Times New Roman" w:hAnsi="Times New Roman" w:cs="Times New Roman"/>
          <w:sz w:val="28"/>
          <w:szCs w:val="28"/>
        </w:rPr>
        <w:t>Частота перенесених захворювань у обстежених дітей</w:t>
      </w:r>
    </w:p>
    <w:p w:rsidR="0030245C" w:rsidRPr="00B13EA2" w:rsidRDefault="0030245C" w:rsidP="0030245C">
      <w:pPr>
        <w:spacing w:after="0" w:line="360" w:lineRule="auto"/>
        <w:ind w:firstLine="708"/>
        <w:jc w:val="center"/>
        <w:rPr>
          <w:rFonts w:ascii="Times New Roman" w:hAnsi="Times New Roman" w:cs="Times New Roman"/>
          <w:b/>
          <w:i/>
          <w:sz w:val="28"/>
          <w:szCs w:val="28"/>
        </w:rPr>
      </w:pPr>
    </w:p>
    <w:tbl>
      <w:tblPr>
        <w:tblStyle w:val="af0"/>
        <w:tblW w:w="10768" w:type="dxa"/>
        <w:tblInd w:w="108" w:type="dxa"/>
        <w:tblLayout w:type="fixed"/>
        <w:tblLook w:val="04A0" w:firstRow="1" w:lastRow="0" w:firstColumn="1" w:lastColumn="0" w:noHBand="0" w:noVBand="1"/>
      </w:tblPr>
      <w:tblGrid>
        <w:gridCol w:w="1560"/>
        <w:gridCol w:w="567"/>
        <w:gridCol w:w="1134"/>
        <w:gridCol w:w="567"/>
        <w:gridCol w:w="1134"/>
        <w:gridCol w:w="567"/>
        <w:gridCol w:w="1134"/>
        <w:gridCol w:w="567"/>
        <w:gridCol w:w="1134"/>
        <w:gridCol w:w="425"/>
        <w:gridCol w:w="992"/>
        <w:gridCol w:w="987"/>
      </w:tblGrid>
      <w:tr w:rsidR="00DA059D" w:rsidRPr="00B13EA2" w:rsidTr="00544938">
        <w:trPr>
          <w:trHeight w:val="425"/>
        </w:trPr>
        <w:tc>
          <w:tcPr>
            <w:tcW w:w="1560" w:type="dxa"/>
            <w:vMerge w:val="restart"/>
          </w:tcPr>
          <w:p w:rsidR="00DA059D" w:rsidRPr="00B13EA2" w:rsidRDefault="00DA059D" w:rsidP="0063004B">
            <w:pPr>
              <w:spacing w:line="360" w:lineRule="auto"/>
              <w:rPr>
                <w:rFonts w:ascii="Times New Roman" w:hAnsi="Times New Roman" w:cs="Times New Roman"/>
                <w:sz w:val="28"/>
                <w:szCs w:val="28"/>
              </w:rPr>
            </w:pPr>
            <w:r>
              <w:rPr>
                <w:rFonts w:ascii="Times New Roman" w:hAnsi="Times New Roman" w:cs="Times New Roman"/>
                <w:sz w:val="28"/>
                <w:szCs w:val="28"/>
              </w:rPr>
              <w:t>Показник</w:t>
            </w:r>
          </w:p>
        </w:tc>
        <w:tc>
          <w:tcPr>
            <w:tcW w:w="5103" w:type="dxa"/>
            <w:gridSpan w:val="6"/>
          </w:tcPr>
          <w:p w:rsidR="00DA059D" w:rsidRPr="00B13EA2" w:rsidRDefault="00DA059D" w:rsidP="0063004B">
            <w:pPr>
              <w:spacing w:line="360" w:lineRule="auto"/>
              <w:rPr>
                <w:rFonts w:ascii="Times New Roman" w:hAnsi="Times New Roman" w:cs="Times New Roman"/>
                <w:b/>
                <w:sz w:val="28"/>
                <w:szCs w:val="28"/>
              </w:rPr>
            </w:pPr>
            <w:r w:rsidRPr="00B13EA2">
              <w:rPr>
                <w:rFonts w:ascii="Times New Roman" w:hAnsi="Times New Roman" w:cs="Times New Roman"/>
                <w:sz w:val="28"/>
                <w:szCs w:val="24"/>
              </w:rPr>
              <w:t>Основна група</w:t>
            </w:r>
          </w:p>
        </w:tc>
        <w:tc>
          <w:tcPr>
            <w:tcW w:w="1701" w:type="dxa"/>
            <w:gridSpan w:val="2"/>
            <w:vMerge w:val="restart"/>
          </w:tcPr>
          <w:p w:rsidR="00DA059D" w:rsidRPr="004C61B0" w:rsidRDefault="00DA059D" w:rsidP="0063004B">
            <w:pPr>
              <w:spacing w:line="360" w:lineRule="auto"/>
              <w:rPr>
                <w:rFonts w:ascii="Times New Roman" w:hAnsi="Times New Roman" w:cs="Times New Roman"/>
                <w:sz w:val="28"/>
                <w:szCs w:val="24"/>
                <w:lang w:val="en-US"/>
              </w:rPr>
            </w:pPr>
            <w:r w:rsidRPr="00B13EA2">
              <w:rPr>
                <w:rFonts w:ascii="Times New Roman" w:hAnsi="Times New Roman" w:cs="Times New Roman"/>
                <w:sz w:val="28"/>
                <w:szCs w:val="24"/>
              </w:rPr>
              <w:t>Група порівняння</w:t>
            </w:r>
            <w:r w:rsidRPr="00B13EA2">
              <w:rPr>
                <w:rFonts w:ascii="Times New Roman" w:hAnsi="Times New Roman" w:cs="Times New Roman"/>
                <w:sz w:val="28"/>
                <w:szCs w:val="28"/>
                <w:lang w:val="en-US"/>
              </w:rPr>
              <w:t>(</w:t>
            </w:r>
            <w:r w:rsidRPr="00B13EA2">
              <w:rPr>
                <w:rFonts w:ascii="Times New Roman" w:hAnsi="Times New Roman" w:cs="Times New Roman"/>
                <w:sz w:val="28"/>
                <w:szCs w:val="28"/>
              </w:rPr>
              <w:t>n=</w:t>
            </w:r>
            <w:r w:rsidRPr="00B13EA2">
              <w:rPr>
                <w:rFonts w:ascii="Times New Roman" w:hAnsi="Times New Roman" w:cs="Times New Roman"/>
                <w:sz w:val="28"/>
                <w:szCs w:val="28"/>
                <w:lang w:val="en-US"/>
              </w:rPr>
              <w:t>30)</w:t>
            </w:r>
          </w:p>
        </w:tc>
        <w:tc>
          <w:tcPr>
            <w:tcW w:w="1417" w:type="dxa"/>
            <w:gridSpan w:val="2"/>
            <w:vMerge w:val="restart"/>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Контрольна група</w:t>
            </w:r>
          </w:p>
          <w:p w:rsidR="00DA059D" w:rsidRPr="00B13EA2" w:rsidRDefault="00DA059D" w:rsidP="0063004B">
            <w:pPr>
              <w:spacing w:line="360" w:lineRule="auto"/>
              <w:rPr>
                <w:rFonts w:ascii="Times New Roman" w:hAnsi="Times New Roman" w:cs="Times New Roman"/>
                <w:b/>
                <w:sz w:val="28"/>
                <w:szCs w:val="28"/>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n=</w:t>
            </w:r>
            <w:r w:rsidRPr="00B13EA2">
              <w:rPr>
                <w:rFonts w:ascii="Times New Roman" w:hAnsi="Times New Roman" w:cs="Times New Roman"/>
                <w:sz w:val="28"/>
                <w:szCs w:val="28"/>
                <w:lang w:val="en-US"/>
              </w:rPr>
              <w:t>30)</w:t>
            </w:r>
          </w:p>
        </w:tc>
        <w:tc>
          <w:tcPr>
            <w:tcW w:w="987" w:type="dxa"/>
            <w:vMerge w:val="restart"/>
            <w:tcBorders>
              <w:top w:val="nil"/>
              <w:right w:val="nil"/>
            </w:tcBorders>
          </w:tcPr>
          <w:p w:rsidR="00DA059D" w:rsidRPr="005D6F3D" w:rsidRDefault="00DA059D" w:rsidP="0063004B">
            <w:pPr>
              <w:spacing w:line="360" w:lineRule="auto"/>
              <w:rPr>
                <w:rFonts w:ascii="Times New Roman" w:hAnsi="Times New Roman" w:cs="Times New Roman"/>
                <w:b/>
                <w:sz w:val="28"/>
                <w:szCs w:val="28"/>
              </w:rPr>
            </w:pPr>
          </w:p>
          <w:p w:rsidR="00DA059D" w:rsidRPr="005D6F3D" w:rsidRDefault="00DA059D" w:rsidP="0063004B">
            <w:pPr>
              <w:spacing w:line="360" w:lineRule="auto"/>
              <w:jc w:val="center"/>
              <w:rPr>
                <w:rFonts w:ascii="Times New Roman" w:hAnsi="Times New Roman" w:cs="Times New Roman"/>
                <w:b/>
                <w:sz w:val="28"/>
                <w:szCs w:val="28"/>
              </w:rPr>
            </w:pPr>
          </w:p>
        </w:tc>
      </w:tr>
      <w:tr w:rsidR="00DA059D" w:rsidRPr="00B13EA2" w:rsidTr="0063004B">
        <w:trPr>
          <w:trHeight w:val="909"/>
        </w:trPr>
        <w:tc>
          <w:tcPr>
            <w:tcW w:w="1560" w:type="dxa"/>
            <w:vMerge/>
          </w:tcPr>
          <w:p w:rsidR="00DA059D" w:rsidRPr="00B13EA2" w:rsidRDefault="00DA059D" w:rsidP="0063004B">
            <w:pPr>
              <w:spacing w:line="360" w:lineRule="auto"/>
              <w:rPr>
                <w:rFonts w:ascii="Times New Roman" w:hAnsi="Times New Roman" w:cs="Times New Roman"/>
                <w:sz w:val="28"/>
                <w:szCs w:val="28"/>
              </w:rPr>
            </w:pPr>
          </w:p>
        </w:tc>
        <w:tc>
          <w:tcPr>
            <w:tcW w:w="1701" w:type="dxa"/>
            <w:gridSpan w:val="2"/>
          </w:tcPr>
          <w:p w:rsidR="00DA059D" w:rsidRPr="00B13EA2" w:rsidRDefault="00DA059D" w:rsidP="0063004B">
            <w:pPr>
              <w:spacing w:line="360" w:lineRule="auto"/>
              <w:rPr>
                <w:rFonts w:ascii="Times New Roman" w:hAnsi="Times New Roman" w:cs="Times New Roman"/>
                <w:sz w:val="28"/>
                <w:szCs w:val="24"/>
              </w:rPr>
            </w:pPr>
            <w:r w:rsidRPr="00B13EA2">
              <w:rPr>
                <w:rFonts w:ascii="Times New Roman" w:hAnsi="Times New Roman" w:cs="Times New Roman"/>
                <w:sz w:val="28"/>
                <w:szCs w:val="28"/>
              </w:rPr>
              <w:t>Підгрупа І (n=30)</w:t>
            </w:r>
          </w:p>
        </w:tc>
        <w:tc>
          <w:tcPr>
            <w:tcW w:w="1701" w:type="dxa"/>
            <w:gridSpan w:val="2"/>
          </w:tcPr>
          <w:p w:rsidR="00DA059D" w:rsidRPr="00B13EA2" w:rsidRDefault="00DA059D" w:rsidP="0063004B">
            <w:pPr>
              <w:spacing w:line="360" w:lineRule="auto"/>
              <w:rPr>
                <w:rFonts w:ascii="Times New Roman" w:hAnsi="Times New Roman" w:cs="Times New Roman"/>
                <w:sz w:val="28"/>
                <w:szCs w:val="24"/>
              </w:rPr>
            </w:pPr>
            <w:r w:rsidRPr="00B13EA2">
              <w:rPr>
                <w:rFonts w:ascii="Times New Roman" w:hAnsi="Times New Roman" w:cs="Times New Roman"/>
                <w:sz w:val="28"/>
                <w:szCs w:val="28"/>
              </w:rPr>
              <w:t>Підгрупа ІІ (n=30)</w:t>
            </w:r>
          </w:p>
        </w:tc>
        <w:tc>
          <w:tcPr>
            <w:tcW w:w="1701" w:type="dxa"/>
            <w:gridSpan w:val="2"/>
          </w:tcPr>
          <w:p w:rsidR="00DA059D" w:rsidRPr="00B13EA2" w:rsidRDefault="00DA059D" w:rsidP="0063004B">
            <w:pPr>
              <w:spacing w:line="360" w:lineRule="auto"/>
              <w:rPr>
                <w:rFonts w:ascii="Times New Roman" w:hAnsi="Times New Roman" w:cs="Times New Roman"/>
                <w:sz w:val="28"/>
                <w:szCs w:val="24"/>
              </w:rPr>
            </w:pPr>
            <w:r w:rsidRPr="00B13EA2">
              <w:rPr>
                <w:rFonts w:ascii="Times New Roman" w:hAnsi="Times New Roman" w:cs="Times New Roman"/>
                <w:sz w:val="28"/>
                <w:szCs w:val="28"/>
              </w:rPr>
              <w:t>Підгрупа ІІІ (n=30)</w:t>
            </w:r>
          </w:p>
        </w:tc>
        <w:tc>
          <w:tcPr>
            <w:tcW w:w="1701" w:type="dxa"/>
            <w:gridSpan w:val="2"/>
            <w:vMerge/>
          </w:tcPr>
          <w:p w:rsidR="00DA059D" w:rsidRPr="00B13EA2" w:rsidRDefault="00DA059D" w:rsidP="0063004B">
            <w:pPr>
              <w:spacing w:line="360" w:lineRule="auto"/>
              <w:rPr>
                <w:rFonts w:ascii="Times New Roman" w:hAnsi="Times New Roman" w:cs="Times New Roman"/>
                <w:sz w:val="28"/>
                <w:szCs w:val="24"/>
              </w:rPr>
            </w:pPr>
          </w:p>
        </w:tc>
        <w:tc>
          <w:tcPr>
            <w:tcW w:w="1417" w:type="dxa"/>
            <w:gridSpan w:val="2"/>
            <w:vMerge/>
          </w:tcPr>
          <w:p w:rsidR="00DA059D" w:rsidRPr="00B13EA2" w:rsidRDefault="00DA059D" w:rsidP="0063004B">
            <w:pPr>
              <w:spacing w:line="360" w:lineRule="auto"/>
              <w:rPr>
                <w:rFonts w:ascii="Times New Roman" w:hAnsi="Times New Roman" w:cs="Times New Roman"/>
                <w:sz w:val="28"/>
                <w:szCs w:val="24"/>
              </w:rPr>
            </w:pPr>
          </w:p>
        </w:tc>
        <w:tc>
          <w:tcPr>
            <w:tcW w:w="987" w:type="dxa"/>
            <w:vMerge/>
            <w:tcBorders>
              <w:right w:val="nil"/>
            </w:tcBorders>
          </w:tcPr>
          <w:p w:rsidR="00DA059D" w:rsidRPr="00B13EA2" w:rsidRDefault="00DA059D" w:rsidP="0063004B">
            <w:pPr>
              <w:spacing w:line="360" w:lineRule="auto"/>
              <w:jc w:val="both"/>
              <w:rPr>
                <w:rFonts w:ascii="Times New Roman" w:hAnsi="Times New Roman" w:cs="Times New Roman"/>
                <w:sz w:val="28"/>
                <w:szCs w:val="24"/>
              </w:rPr>
            </w:pPr>
          </w:p>
        </w:tc>
      </w:tr>
      <w:tr w:rsidR="00DA059D" w:rsidRPr="00B13EA2" w:rsidTr="00544938">
        <w:trPr>
          <w:trHeight w:val="258"/>
        </w:trPr>
        <w:tc>
          <w:tcPr>
            <w:tcW w:w="1560" w:type="dxa"/>
            <w:vMerge/>
          </w:tcPr>
          <w:p w:rsidR="00DA059D" w:rsidRPr="00B13EA2" w:rsidRDefault="00DA059D" w:rsidP="0063004B">
            <w:pPr>
              <w:spacing w:line="360" w:lineRule="auto"/>
              <w:rPr>
                <w:rFonts w:ascii="Times New Roman" w:hAnsi="Times New Roman" w:cs="Times New Roman"/>
                <w:sz w:val="28"/>
                <w:szCs w:val="28"/>
              </w:rPr>
            </w:pPr>
          </w:p>
        </w:tc>
        <w:tc>
          <w:tcPr>
            <w:tcW w:w="567" w:type="dxa"/>
          </w:tcPr>
          <w:p w:rsidR="00DA059D" w:rsidRPr="00710AB7" w:rsidRDefault="00DA059D" w:rsidP="0063004B">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n</w:t>
            </w:r>
          </w:p>
        </w:tc>
        <w:tc>
          <w:tcPr>
            <w:tcW w:w="1134" w:type="dxa"/>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w:t>
            </w:r>
            <w:r w:rsidRPr="00B13EA2">
              <w:rPr>
                <w:rFonts w:ascii="Times New Roman" w:hAnsi="Times New Roman" w:cs="Times New Roman"/>
                <w:sz w:val="28"/>
                <w:szCs w:val="28"/>
              </w:rPr>
              <w:t>%</w:t>
            </w:r>
          </w:p>
        </w:tc>
        <w:tc>
          <w:tcPr>
            <w:tcW w:w="567" w:type="dxa"/>
          </w:tcPr>
          <w:p w:rsidR="00DA059D" w:rsidRPr="00710AB7" w:rsidRDefault="00DA059D" w:rsidP="0063004B">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n</w:t>
            </w:r>
          </w:p>
        </w:tc>
        <w:tc>
          <w:tcPr>
            <w:tcW w:w="1134" w:type="dxa"/>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w:t>
            </w:r>
            <w:r w:rsidRPr="00B13EA2">
              <w:rPr>
                <w:rFonts w:ascii="Times New Roman" w:hAnsi="Times New Roman" w:cs="Times New Roman"/>
                <w:sz w:val="28"/>
                <w:szCs w:val="28"/>
              </w:rPr>
              <w:t>%</w:t>
            </w:r>
          </w:p>
        </w:tc>
        <w:tc>
          <w:tcPr>
            <w:tcW w:w="567" w:type="dxa"/>
          </w:tcPr>
          <w:p w:rsidR="00DA059D" w:rsidRPr="00710AB7" w:rsidRDefault="00DA059D" w:rsidP="0063004B">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n</w:t>
            </w:r>
          </w:p>
        </w:tc>
        <w:tc>
          <w:tcPr>
            <w:tcW w:w="1134" w:type="dxa"/>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w:t>
            </w:r>
            <w:r w:rsidRPr="00B13EA2">
              <w:rPr>
                <w:rFonts w:ascii="Times New Roman" w:hAnsi="Times New Roman" w:cs="Times New Roman"/>
                <w:sz w:val="28"/>
                <w:szCs w:val="28"/>
              </w:rPr>
              <w:t>%</w:t>
            </w:r>
          </w:p>
        </w:tc>
        <w:tc>
          <w:tcPr>
            <w:tcW w:w="567" w:type="dxa"/>
          </w:tcPr>
          <w:p w:rsidR="00DA059D" w:rsidRPr="00710AB7" w:rsidRDefault="00DA059D" w:rsidP="0063004B">
            <w:pPr>
              <w:spacing w:line="360" w:lineRule="auto"/>
              <w:rPr>
                <w:rFonts w:ascii="Times New Roman" w:hAnsi="Times New Roman" w:cs="Times New Roman"/>
                <w:sz w:val="28"/>
                <w:szCs w:val="24"/>
                <w:lang w:val="en-US"/>
              </w:rPr>
            </w:pPr>
            <w:r>
              <w:rPr>
                <w:rFonts w:ascii="Times New Roman" w:hAnsi="Times New Roman" w:cs="Times New Roman"/>
                <w:sz w:val="28"/>
                <w:szCs w:val="28"/>
                <w:lang w:val="en-US"/>
              </w:rPr>
              <w:t>n</w:t>
            </w:r>
          </w:p>
        </w:tc>
        <w:tc>
          <w:tcPr>
            <w:tcW w:w="1134" w:type="dxa"/>
          </w:tcPr>
          <w:p w:rsidR="00DA059D" w:rsidRPr="00B13EA2" w:rsidRDefault="00DA059D" w:rsidP="0063004B">
            <w:pPr>
              <w:spacing w:line="360" w:lineRule="auto"/>
              <w:rPr>
                <w:rFonts w:ascii="Times New Roman" w:hAnsi="Times New Roman" w:cs="Times New Roman"/>
                <w:sz w:val="28"/>
                <w:szCs w:val="24"/>
              </w:rPr>
            </w:pPr>
            <w:r w:rsidRPr="00B13EA2">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w:t>
            </w:r>
            <w:r w:rsidRPr="00B13EA2">
              <w:rPr>
                <w:rFonts w:ascii="Times New Roman" w:hAnsi="Times New Roman" w:cs="Times New Roman"/>
                <w:sz w:val="28"/>
                <w:szCs w:val="28"/>
              </w:rPr>
              <w:t>%</w:t>
            </w:r>
          </w:p>
        </w:tc>
        <w:tc>
          <w:tcPr>
            <w:tcW w:w="425" w:type="dxa"/>
          </w:tcPr>
          <w:p w:rsidR="00DA059D" w:rsidRPr="00710AB7" w:rsidRDefault="00DA059D" w:rsidP="0063004B">
            <w:pPr>
              <w:spacing w:line="360" w:lineRule="auto"/>
              <w:rPr>
                <w:rFonts w:ascii="Times New Roman" w:hAnsi="Times New Roman" w:cs="Times New Roman"/>
                <w:sz w:val="28"/>
                <w:szCs w:val="24"/>
                <w:lang w:val="en-US"/>
              </w:rPr>
            </w:pPr>
            <w:r>
              <w:rPr>
                <w:rFonts w:ascii="Times New Roman" w:hAnsi="Times New Roman" w:cs="Times New Roman"/>
                <w:sz w:val="28"/>
                <w:szCs w:val="28"/>
                <w:lang w:val="en-US"/>
              </w:rPr>
              <w:t>n</w:t>
            </w:r>
          </w:p>
        </w:tc>
        <w:tc>
          <w:tcPr>
            <w:tcW w:w="992" w:type="dxa"/>
          </w:tcPr>
          <w:p w:rsidR="00DA059D" w:rsidRPr="00B13EA2" w:rsidRDefault="00DA059D" w:rsidP="0063004B">
            <w:pPr>
              <w:spacing w:line="360" w:lineRule="auto"/>
              <w:rPr>
                <w:rFonts w:ascii="Times New Roman" w:hAnsi="Times New Roman" w:cs="Times New Roman"/>
                <w:sz w:val="28"/>
                <w:szCs w:val="24"/>
              </w:rPr>
            </w:pPr>
            <w:r w:rsidRPr="00B13EA2">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w:t>
            </w:r>
            <w:r w:rsidRPr="00B13EA2">
              <w:rPr>
                <w:rFonts w:ascii="Times New Roman" w:hAnsi="Times New Roman" w:cs="Times New Roman"/>
                <w:sz w:val="28"/>
                <w:szCs w:val="28"/>
              </w:rPr>
              <w:t>%</w:t>
            </w:r>
          </w:p>
        </w:tc>
        <w:tc>
          <w:tcPr>
            <w:tcW w:w="987" w:type="dxa"/>
            <w:vMerge/>
            <w:tcBorders>
              <w:right w:val="nil"/>
            </w:tcBorders>
          </w:tcPr>
          <w:p w:rsidR="00DA059D" w:rsidRPr="00B13EA2" w:rsidRDefault="00DA059D" w:rsidP="0063004B">
            <w:pPr>
              <w:spacing w:line="360" w:lineRule="auto"/>
              <w:jc w:val="both"/>
              <w:rPr>
                <w:rFonts w:ascii="Times New Roman" w:hAnsi="Times New Roman" w:cs="Times New Roman"/>
                <w:sz w:val="28"/>
                <w:szCs w:val="24"/>
              </w:rPr>
            </w:pPr>
          </w:p>
        </w:tc>
      </w:tr>
      <w:tr w:rsidR="00DA059D" w:rsidRPr="00B13EA2" w:rsidTr="00544938">
        <w:trPr>
          <w:trHeight w:val="231"/>
        </w:trPr>
        <w:tc>
          <w:tcPr>
            <w:tcW w:w="1560" w:type="dxa"/>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Пневмонія гостра</w:t>
            </w:r>
          </w:p>
        </w:tc>
        <w:tc>
          <w:tcPr>
            <w:tcW w:w="567" w:type="dxa"/>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3</w:t>
            </w:r>
          </w:p>
        </w:tc>
        <w:tc>
          <w:tcPr>
            <w:tcW w:w="1134" w:type="dxa"/>
          </w:tcPr>
          <w:p w:rsidR="00DA059D" w:rsidRPr="00B13EA2" w:rsidRDefault="00DA059D" w:rsidP="0063004B">
            <w:pPr>
              <w:spacing w:line="360" w:lineRule="auto"/>
              <w:rPr>
                <w:rFonts w:ascii="Times New Roman" w:hAnsi="Times New Roman" w:cs="Times New Roman"/>
                <w:sz w:val="28"/>
                <w:szCs w:val="24"/>
              </w:rPr>
            </w:pPr>
            <w:r w:rsidRPr="00B13EA2">
              <w:rPr>
                <w:rFonts w:ascii="Times New Roman" w:hAnsi="Times New Roman" w:cs="Times New Roman"/>
                <w:sz w:val="28"/>
                <w:szCs w:val="24"/>
              </w:rPr>
              <w:t>10</w:t>
            </w:r>
            <w:r>
              <w:rPr>
                <w:rFonts w:ascii="Times New Roman" w:hAnsi="Times New Roman" w:cs="Times New Roman"/>
                <w:sz w:val="28"/>
                <w:szCs w:val="24"/>
              </w:rPr>
              <w:t>,00±</w:t>
            </w:r>
          </w:p>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4"/>
              </w:rPr>
              <w:t>5,48</w:t>
            </w:r>
          </w:p>
        </w:tc>
        <w:tc>
          <w:tcPr>
            <w:tcW w:w="567" w:type="dxa"/>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5</w:t>
            </w:r>
          </w:p>
        </w:tc>
        <w:tc>
          <w:tcPr>
            <w:tcW w:w="1134" w:type="dxa"/>
          </w:tcPr>
          <w:p w:rsidR="00DA059D" w:rsidRPr="00B13EA2" w:rsidRDefault="00DA059D" w:rsidP="0063004B">
            <w:pPr>
              <w:spacing w:line="360" w:lineRule="auto"/>
              <w:rPr>
                <w:rFonts w:ascii="Times New Roman" w:hAnsi="Times New Roman" w:cs="Times New Roman"/>
                <w:sz w:val="28"/>
                <w:szCs w:val="24"/>
              </w:rPr>
            </w:pPr>
            <w:r w:rsidRPr="00B13EA2">
              <w:rPr>
                <w:rFonts w:ascii="Times New Roman" w:hAnsi="Times New Roman" w:cs="Times New Roman"/>
                <w:sz w:val="28"/>
                <w:szCs w:val="24"/>
              </w:rPr>
              <w:t>16,67</w:t>
            </w:r>
            <w:r>
              <w:rPr>
                <w:rFonts w:ascii="Times New Roman" w:hAnsi="Times New Roman" w:cs="Times New Roman"/>
                <w:sz w:val="28"/>
                <w:szCs w:val="24"/>
              </w:rPr>
              <w:t xml:space="preserve">± </w:t>
            </w:r>
          </w:p>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4"/>
              </w:rPr>
              <w:t>6,8</w:t>
            </w:r>
          </w:p>
        </w:tc>
        <w:tc>
          <w:tcPr>
            <w:tcW w:w="567" w:type="dxa"/>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9</w:t>
            </w:r>
          </w:p>
        </w:tc>
        <w:tc>
          <w:tcPr>
            <w:tcW w:w="1134" w:type="dxa"/>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30</w:t>
            </w:r>
            <w:r>
              <w:rPr>
                <w:rFonts w:ascii="Times New Roman" w:hAnsi="Times New Roman" w:cs="Times New Roman"/>
                <w:sz w:val="28"/>
                <w:szCs w:val="28"/>
              </w:rPr>
              <w:t xml:space="preserve">,00± </w:t>
            </w:r>
          </w:p>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8,37*</w:t>
            </w:r>
          </w:p>
        </w:tc>
        <w:tc>
          <w:tcPr>
            <w:tcW w:w="567" w:type="dxa"/>
          </w:tcPr>
          <w:p w:rsidR="00DA059D" w:rsidRPr="00B13EA2" w:rsidRDefault="00DA059D" w:rsidP="0063004B">
            <w:pPr>
              <w:spacing w:line="360" w:lineRule="auto"/>
              <w:rPr>
                <w:rFonts w:ascii="Times New Roman" w:hAnsi="Times New Roman" w:cs="Times New Roman"/>
                <w:sz w:val="28"/>
                <w:szCs w:val="24"/>
              </w:rPr>
            </w:pPr>
            <w:r w:rsidRPr="00B13EA2">
              <w:rPr>
                <w:rFonts w:ascii="Times New Roman" w:hAnsi="Times New Roman" w:cs="Times New Roman"/>
                <w:sz w:val="28"/>
                <w:szCs w:val="24"/>
              </w:rPr>
              <w:t>2</w:t>
            </w:r>
          </w:p>
        </w:tc>
        <w:tc>
          <w:tcPr>
            <w:tcW w:w="1134" w:type="dxa"/>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6,67</w:t>
            </w:r>
            <w:r>
              <w:rPr>
                <w:rFonts w:ascii="Times New Roman" w:hAnsi="Times New Roman" w:cs="Times New Roman"/>
                <w:sz w:val="28"/>
                <w:szCs w:val="28"/>
              </w:rPr>
              <w:t xml:space="preserve">± </w:t>
            </w:r>
          </w:p>
          <w:p w:rsidR="00DA059D" w:rsidRPr="00B13EA2" w:rsidRDefault="00DA059D" w:rsidP="0063004B">
            <w:pPr>
              <w:spacing w:line="360" w:lineRule="auto"/>
              <w:rPr>
                <w:rFonts w:ascii="Times New Roman" w:hAnsi="Times New Roman" w:cs="Times New Roman"/>
                <w:sz w:val="28"/>
                <w:szCs w:val="24"/>
              </w:rPr>
            </w:pPr>
            <w:r w:rsidRPr="00B13EA2">
              <w:rPr>
                <w:rFonts w:ascii="Times New Roman" w:hAnsi="Times New Roman" w:cs="Times New Roman"/>
                <w:sz w:val="28"/>
                <w:szCs w:val="28"/>
              </w:rPr>
              <w:t>4,55</w:t>
            </w:r>
          </w:p>
        </w:tc>
        <w:tc>
          <w:tcPr>
            <w:tcW w:w="425" w:type="dxa"/>
          </w:tcPr>
          <w:p w:rsidR="00DA059D" w:rsidRPr="00B13EA2" w:rsidRDefault="00DA059D" w:rsidP="0063004B">
            <w:pPr>
              <w:spacing w:line="360" w:lineRule="auto"/>
              <w:rPr>
                <w:rFonts w:ascii="Times New Roman" w:hAnsi="Times New Roman" w:cs="Times New Roman"/>
                <w:sz w:val="28"/>
                <w:szCs w:val="24"/>
              </w:rPr>
            </w:pPr>
            <w:r w:rsidRPr="00B13EA2">
              <w:rPr>
                <w:rFonts w:ascii="Times New Roman" w:hAnsi="Times New Roman" w:cs="Times New Roman"/>
                <w:sz w:val="28"/>
                <w:szCs w:val="28"/>
              </w:rPr>
              <w:t>–</w:t>
            </w:r>
          </w:p>
        </w:tc>
        <w:tc>
          <w:tcPr>
            <w:tcW w:w="992" w:type="dxa"/>
          </w:tcPr>
          <w:p w:rsidR="00DA059D" w:rsidRPr="00B13EA2" w:rsidRDefault="00DA059D" w:rsidP="0063004B">
            <w:pPr>
              <w:spacing w:line="360" w:lineRule="auto"/>
              <w:rPr>
                <w:rFonts w:ascii="Times New Roman" w:hAnsi="Times New Roman" w:cs="Times New Roman"/>
                <w:sz w:val="28"/>
                <w:szCs w:val="24"/>
              </w:rPr>
            </w:pPr>
            <w:r w:rsidRPr="00B13EA2">
              <w:rPr>
                <w:rFonts w:ascii="Times New Roman" w:hAnsi="Times New Roman" w:cs="Times New Roman"/>
                <w:sz w:val="28"/>
                <w:szCs w:val="28"/>
              </w:rPr>
              <w:t>–</w:t>
            </w:r>
          </w:p>
        </w:tc>
        <w:tc>
          <w:tcPr>
            <w:tcW w:w="987" w:type="dxa"/>
            <w:vMerge/>
            <w:tcBorders>
              <w:right w:val="nil"/>
            </w:tcBorders>
          </w:tcPr>
          <w:p w:rsidR="00DA059D" w:rsidRPr="00B13EA2" w:rsidRDefault="00DA059D" w:rsidP="0063004B">
            <w:pPr>
              <w:spacing w:line="360" w:lineRule="auto"/>
              <w:jc w:val="both"/>
              <w:rPr>
                <w:rFonts w:ascii="Times New Roman" w:hAnsi="Times New Roman" w:cs="Times New Roman"/>
                <w:sz w:val="28"/>
                <w:szCs w:val="24"/>
              </w:rPr>
            </w:pPr>
          </w:p>
        </w:tc>
      </w:tr>
      <w:tr w:rsidR="00DA059D" w:rsidRPr="00B13EA2" w:rsidTr="00544938">
        <w:trPr>
          <w:trHeight w:val="834"/>
        </w:trPr>
        <w:tc>
          <w:tcPr>
            <w:tcW w:w="1560" w:type="dxa"/>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Бронхіт гострий</w:t>
            </w:r>
          </w:p>
        </w:tc>
        <w:tc>
          <w:tcPr>
            <w:tcW w:w="567" w:type="dxa"/>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7</w:t>
            </w:r>
          </w:p>
        </w:tc>
        <w:tc>
          <w:tcPr>
            <w:tcW w:w="1134" w:type="dxa"/>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23,33</w:t>
            </w:r>
            <w:r>
              <w:rPr>
                <w:rFonts w:ascii="Times New Roman" w:hAnsi="Times New Roman" w:cs="Times New Roman"/>
                <w:sz w:val="28"/>
                <w:szCs w:val="28"/>
              </w:rPr>
              <w:t>±</w:t>
            </w:r>
          </w:p>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7,72**</w:t>
            </w:r>
          </w:p>
        </w:tc>
        <w:tc>
          <w:tcPr>
            <w:tcW w:w="567" w:type="dxa"/>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4</w:t>
            </w:r>
          </w:p>
        </w:tc>
        <w:tc>
          <w:tcPr>
            <w:tcW w:w="1134" w:type="dxa"/>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13,33</w:t>
            </w:r>
            <w:r>
              <w:rPr>
                <w:rFonts w:ascii="Times New Roman" w:hAnsi="Times New Roman" w:cs="Times New Roman"/>
                <w:sz w:val="28"/>
                <w:szCs w:val="28"/>
              </w:rPr>
              <w:t xml:space="preserve"> ± </w:t>
            </w:r>
          </w:p>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6,21</w:t>
            </w:r>
          </w:p>
        </w:tc>
        <w:tc>
          <w:tcPr>
            <w:tcW w:w="567" w:type="dxa"/>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4</w:t>
            </w:r>
          </w:p>
        </w:tc>
        <w:tc>
          <w:tcPr>
            <w:tcW w:w="1134" w:type="dxa"/>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13,33</w:t>
            </w:r>
            <w:r>
              <w:rPr>
                <w:rFonts w:ascii="Times New Roman" w:hAnsi="Times New Roman" w:cs="Times New Roman"/>
                <w:sz w:val="28"/>
                <w:szCs w:val="28"/>
              </w:rPr>
              <w:t xml:space="preserve"> ± </w:t>
            </w:r>
          </w:p>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6,21</w:t>
            </w:r>
          </w:p>
        </w:tc>
        <w:tc>
          <w:tcPr>
            <w:tcW w:w="567" w:type="dxa"/>
          </w:tcPr>
          <w:p w:rsidR="00DA059D" w:rsidRPr="00B13EA2" w:rsidRDefault="00DA059D" w:rsidP="0063004B">
            <w:pPr>
              <w:spacing w:line="360" w:lineRule="auto"/>
              <w:rPr>
                <w:rFonts w:ascii="Times New Roman" w:hAnsi="Times New Roman" w:cs="Times New Roman"/>
                <w:sz w:val="28"/>
                <w:szCs w:val="24"/>
              </w:rPr>
            </w:pPr>
            <w:r w:rsidRPr="00B13EA2">
              <w:rPr>
                <w:rFonts w:ascii="Times New Roman" w:hAnsi="Times New Roman" w:cs="Times New Roman"/>
                <w:sz w:val="28"/>
                <w:szCs w:val="24"/>
              </w:rPr>
              <w:t>8</w:t>
            </w:r>
          </w:p>
        </w:tc>
        <w:tc>
          <w:tcPr>
            <w:tcW w:w="1134" w:type="dxa"/>
          </w:tcPr>
          <w:p w:rsidR="00DA059D" w:rsidRPr="00B13EA2" w:rsidRDefault="00DA059D" w:rsidP="0063004B">
            <w:pPr>
              <w:spacing w:line="360" w:lineRule="auto"/>
              <w:rPr>
                <w:rFonts w:ascii="Times New Roman" w:hAnsi="Times New Roman" w:cs="Times New Roman"/>
                <w:sz w:val="28"/>
                <w:szCs w:val="24"/>
              </w:rPr>
            </w:pPr>
            <w:r w:rsidRPr="00B13EA2">
              <w:rPr>
                <w:rFonts w:ascii="Times New Roman" w:hAnsi="Times New Roman" w:cs="Times New Roman"/>
                <w:sz w:val="28"/>
                <w:szCs w:val="24"/>
              </w:rPr>
              <w:t>26,67</w:t>
            </w:r>
            <w:r>
              <w:rPr>
                <w:rFonts w:ascii="Times New Roman" w:hAnsi="Times New Roman" w:cs="Times New Roman"/>
                <w:sz w:val="28"/>
                <w:szCs w:val="24"/>
              </w:rPr>
              <w:t>±</w:t>
            </w:r>
          </w:p>
          <w:p w:rsidR="00DA059D" w:rsidRPr="00B13EA2" w:rsidRDefault="00DA059D" w:rsidP="0063004B">
            <w:pPr>
              <w:spacing w:line="360" w:lineRule="auto"/>
              <w:rPr>
                <w:rFonts w:ascii="Times New Roman" w:hAnsi="Times New Roman" w:cs="Times New Roman"/>
                <w:sz w:val="28"/>
                <w:szCs w:val="24"/>
              </w:rPr>
            </w:pPr>
            <w:r w:rsidRPr="00B13EA2">
              <w:rPr>
                <w:rFonts w:ascii="Times New Roman" w:hAnsi="Times New Roman" w:cs="Times New Roman"/>
                <w:sz w:val="28"/>
                <w:szCs w:val="24"/>
              </w:rPr>
              <w:t>8,07**</w:t>
            </w:r>
          </w:p>
        </w:tc>
        <w:tc>
          <w:tcPr>
            <w:tcW w:w="425" w:type="dxa"/>
          </w:tcPr>
          <w:p w:rsidR="00DA059D" w:rsidRPr="00B13EA2" w:rsidRDefault="00DA059D" w:rsidP="0063004B">
            <w:pPr>
              <w:spacing w:line="360" w:lineRule="auto"/>
              <w:rPr>
                <w:rFonts w:ascii="Times New Roman" w:hAnsi="Times New Roman" w:cs="Times New Roman"/>
                <w:sz w:val="28"/>
                <w:szCs w:val="24"/>
              </w:rPr>
            </w:pPr>
            <w:r w:rsidRPr="00B13EA2">
              <w:rPr>
                <w:rFonts w:ascii="Times New Roman" w:hAnsi="Times New Roman" w:cs="Times New Roman"/>
                <w:sz w:val="28"/>
                <w:szCs w:val="24"/>
              </w:rPr>
              <w:t>1</w:t>
            </w:r>
          </w:p>
        </w:tc>
        <w:tc>
          <w:tcPr>
            <w:tcW w:w="992" w:type="dxa"/>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3,3</w:t>
            </w:r>
            <w:r>
              <w:rPr>
                <w:rFonts w:ascii="Times New Roman" w:hAnsi="Times New Roman" w:cs="Times New Roman"/>
                <w:sz w:val="28"/>
                <w:szCs w:val="28"/>
              </w:rPr>
              <w:t>3±</w:t>
            </w:r>
          </w:p>
          <w:p w:rsidR="00DA059D" w:rsidRPr="00B13EA2" w:rsidRDefault="00DA059D" w:rsidP="0063004B">
            <w:pPr>
              <w:spacing w:line="360" w:lineRule="auto"/>
              <w:rPr>
                <w:rFonts w:ascii="Times New Roman" w:hAnsi="Times New Roman" w:cs="Times New Roman"/>
                <w:sz w:val="28"/>
                <w:szCs w:val="24"/>
              </w:rPr>
            </w:pPr>
            <w:r w:rsidRPr="00B13EA2">
              <w:rPr>
                <w:rFonts w:ascii="Times New Roman" w:hAnsi="Times New Roman" w:cs="Times New Roman"/>
                <w:sz w:val="28"/>
                <w:szCs w:val="28"/>
              </w:rPr>
              <w:t>3,28</w:t>
            </w:r>
          </w:p>
        </w:tc>
        <w:tc>
          <w:tcPr>
            <w:tcW w:w="987" w:type="dxa"/>
            <w:vMerge/>
            <w:tcBorders>
              <w:right w:val="nil"/>
            </w:tcBorders>
          </w:tcPr>
          <w:p w:rsidR="00DA059D" w:rsidRPr="00B13EA2" w:rsidRDefault="00DA059D" w:rsidP="0063004B">
            <w:pPr>
              <w:spacing w:line="360" w:lineRule="auto"/>
              <w:jc w:val="both"/>
              <w:rPr>
                <w:rFonts w:ascii="Times New Roman" w:hAnsi="Times New Roman" w:cs="Times New Roman"/>
                <w:sz w:val="28"/>
                <w:szCs w:val="24"/>
              </w:rPr>
            </w:pPr>
          </w:p>
        </w:tc>
      </w:tr>
      <w:tr w:rsidR="00DA059D" w:rsidRPr="00B13EA2" w:rsidTr="00544938">
        <w:trPr>
          <w:trHeight w:val="242"/>
        </w:trPr>
        <w:tc>
          <w:tcPr>
            <w:tcW w:w="1560" w:type="dxa"/>
          </w:tcPr>
          <w:p w:rsidR="00DA059D"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 xml:space="preserve">Гостра вірусна </w:t>
            </w:r>
          </w:p>
          <w:p w:rsidR="00DA059D" w:rsidRPr="00B13EA2" w:rsidRDefault="00DA059D" w:rsidP="0063004B">
            <w:pPr>
              <w:spacing w:line="360" w:lineRule="auto"/>
              <w:rPr>
                <w:rFonts w:ascii="Times New Roman" w:hAnsi="Times New Roman" w:cs="Times New Roman"/>
                <w:sz w:val="28"/>
                <w:szCs w:val="28"/>
              </w:rPr>
            </w:pPr>
            <w:r>
              <w:rPr>
                <w:rFonts w:ascii="Times New Roman" w:hAnsi="Times New Roman" w:cs="Times New Roman"/>
                <w:sz w:val="28"/>
                <w:szCs w:val="28"/>
              </w:rPr>
              <w:t>інфекція</w:t>
            </w:r>
          </w:p>
        </w:tc>
        <w:tc>
          <w:tcPr>
            <w:tcW w:w="567" w:type="dxa"/>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8</w:t>
            </w:r>
          </w:p>
        </w:tc>
        <w:tc>
          <w:tcPr>
            <w:tcW w:w="1134" w:type="dxa"/>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26,67</w:t>
            </w:r>
            <w:r>
              <w:rPr>
                <w:rFonts w:ascii="Times New Roman" w:hAnsi="Times New Roman" w:cs="Times New Roman"/>
                <w:sz w:val="28"/>
                <w:szCs w:val="28"/>
              </w:rPr>
              <w:t xml:space="preserve">± </w:t>
            </w:r>
          </w:p>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8,07</w:t>
            </w:r>
          </w:p>
        </w:tc>
        <w:tc>
          <w:tcPr>
            <w:tcW w:w="567" w:type="dxa"/>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11</w:t>
            </w:r>
          </w:p>
        </w:tc>
        <w:tc>
          <w:tcPr>
            <w:tcW w:w="1134" w:type="dxa"/>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36,67</w:t>
            </w:r>
            <w:r>
              <w:rPr>
                <w:rFonts w:ascii="Times New Roman" w:hAnsi="Times New Roman" w:cs="Times New Roman"/>
                <w:sz w:val="28"/>
                <w:szCs w:val="28"/>
              </w:rPr>
              <w:t xml:space="preserve">± </w:t>
            </w:r>
          </w:p>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8,8**</w:t>
            </w:r>
          </w:p>
        </w:tc>
        <w:tc>
          <w:tcPr>
            <w:tcW w:w="567" w:type="dxa"/>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12</w:t>
            </w:r>
          </w:p>
        </w:tc>
        <w:tc>
          <w:tcPr>
            <w:tcW w:w="1134" w:type="dxa"/>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40</w:t>
            </w:r>
            <w:r>
              <w:rPr>
                <w:rFonts w:ascii="Times New Roman" w:hAnsi="Times New Roman" w:cs="Times New Roman"/>
                <w:sz w:val="28"/>
                <w:szCs w:val="28"/>
              </w:rPr>
              <w:t xml:space="preserve">± </w:t>
            </w:r>
          </w:p>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8,94**</w:t>
            </w:r>
          </w:p>
        </w:tc>
        <w:tc>
          <w:tcPr>
            <w:tcW w:w="567" w:type="dxa"/>
          </w:tcPr>
          <w:p w:rsidR="00DA059D" w:rsidRPr="00B13EA2" w:rsidRDefault="00DA059D" w:rsidP="0063004B">
            <w:pPr>
              <w:spacing w:line="360" w:lineRule="auto"/>
              <w:rPr>
                <w:rFonts w:ascii="Times New Roman" w:hAnsi="Times New Roman" w:cs="Times New Roman"/>
                <w:sz w:val="28"/>
                <w:szCs w:val="24"/>
              </w:rPr>
            </w:pPr>
            <w:r w:rsidRPr="00B13EA2">
              <w:rPr>
                <w:rFonts w:ascii="Times New Roman" w:hAnsi="Times New Roman" w:cs="Times New Roman"/>
                <w:sz w:val="28"/>
                <w:szCs w:val="24"/>
              </w:rPr>
              <w:t>7</w:t>
            </w:r>
          </w:p>
        </w:tc>
        <w:tc>
          <w:tcPr>
            <w:tcW w:w="1134" w:type="dxa"/>
          </w:tcPr>
          <w:p w:rsidR="00DA059D" w:rsidRPr="00B13EA2" w:rsidRDefault="00DA059D" w:rsidP="0063004B">
            <w:pPr>
              <w:spacing w:line="360" w:lineRule="auto"/>
              <w:rPr>
                <w:rFonts w:ascii="Times New Roman" w:hAnsi="Times New Roman" w:cs="Times New Roman"/>
                <w:sz w:val="28"/>
                <w:szCs w:val="24"/>
              </w:rPr>
            </w:pPr>
            <w:r w:rsidRPr="00B13EA2">
              <w:rPr>
                <w:rFonts w:ascii="Times New Roman" w:hAnsi="Times New Roman" w:cs="Times New Roman"/>
                <w:sz w:val="28"/>
                <w:szCs w:val="24"/>
              </w:rPr>
              <w:t>23,33</w:t>
            </w:r>
            <w:r>
              <w:rPr>
                <w:rFonts w:ascii="Times New Roman" w:hAnsi="Times New Roman" w:cs="Times New Roman"/>
                <w:sz w:val="28"/>
                <w:szCs w:val="24"/>
              </w:rPr>
              <w:t>±</w:t>
            </w:r>
          </w:p>
          <w:p w:rsidR="00DA059D" w:rsidRPr="00B13EA2" w:rsidRDefault="00DA059D" w:rsidP="0063004B">
            <w:pPr>
              <w:spacing w:line="360" w:lineRule="auto"/>
              <w:rPr>
                <w:rFonts w:ascii="Times New Roman" w:hAnsi="Times New Roman" w:cs="Times New Roman"/>
                <w:sz w:val="28"/>
                <w:szCs w:val="24"/>
              </w:rPr>
            </w:pPr>
            <w:r w:rsidRPr="00B13EA2">
              <w:rPr>
                <w:rFonts w:ascii="Times New Roman" w:hAnsi="Times New Roman" w:cs="Times New Roman"/>
                <w:sz w:val="28"/>
                <w:szCs w:val="24"/>
              </w:rPr>
              <w:t>7,72</w:t>
            </w:r>
          </w:p>
        </w:tc>
        <w:tc>
          <w:tcPr>
            <w:tcW w:w="425" w:type="dxa"/>
          </w:tcPr>
          <w:p w:rsidR="00DA059D" w:rsidRPr="00B13EA2" w:rsidRDefault="00DA059D" w:rsidP="0063004B">
            <w:pPr>
              <w:spacing w:line="360" w:lineRule="auto"/>
              <w:rPr>
                <w:rFonts w:ascii="Times New Roman" w:hAnsi="Times New Roman" w:cs="Times New Roman"/>
                <w:sz w:val="28"/>
                <w:szCs w:val="24"/>
              </w:rPr>
            </w:pPr>
            <w:r w:rsidRPr="00B13EA2">
              <w:rPr>
                <w:rFonts w:ascii="Times New Roman" w:hAnsi="Times New Roman" w:cs="Times New Roman"/>
                <w:sz w:val="28"/>
                <w:szCs w:val="24"/>
              </w:rPr>
              <w:t>4</w:t>
            </w:r>
          </w:p>
        </w:tc>
        <w:tc>
          <w:tcPr>
            <w:tcW w:w="992" w:type="dxa"/>
          </w:tcPr>
          <w:p w:rsidR="00DA059D" w:rsidRPr="0063004B" w:rsidRDefault="00DA059D" w:rsidP="0063004B">
            <w:pPr>
              <w:spacing w:line="360" w:lineRule="auto"/>
              <w:rPr>
                <w:rFonts w:ascii="Times New Roman" w:hAnsi="Times New Roman" w:cs="Times New Roman"/>
                <w:sz w:val="28"/>
                <w:szCs w:val="28"/>
              </w:rPr>
            </w:pPr>
            <w:r>
              <w:rPr>
                <w:rFonts w:ascii="Times New Roman" w:hAnsi="Times New Roman" w:cs="Times New Roman"/>
                <w:sz w:val="28"/>
                <w:szCs w:val="28"/>
              </w:rPr>
              <w:t>13,33</w:t>
            </w:r>
            <w:r w:rsidR="0063004B">
              <w:rPr>
                <w:rFonts w:ascii="Times New Roman" w:hAnsi="Times New Roman" w:cs="Times New Roman"/>
                <w:sz w:val="28"/>
                <w:szCs w:val="28"/>
              </w:rPr>
              <w:t>±</w:t>
            </w:r>
            <w:r w:rsidRPr="00B13EA2">
              <w:rPr>
                <w:rFonts w:ascii="Times New Roman" w:hAnsi="Times New Roman" w:cs="Times New Roman"/>
                <w:sz w:val="28"/>
                <w:szCs w:val="28"/>
              </w:rPr>
              <w:t>6,21</w:t>
            </w:r>
          </w:p>
        </w:tc>
        <w:tc>
          <w:tcPr>
            <w:tcW w:w="987" w:type="dxa"/>
            <w:vMerge/>
            <w:tcBorders>
              <w:right w:val="nil"/>
            </w:tcBorders>
          </w:tcPr>
          <w:p w:rsidR="00DA059D" w:rsidRPr="00B13EA2" w:rsidRDefault="00DA059D" w:rsidP="0063004B">
            <w:pPr>
              <w:spacing w:line="360" w:lineRule="auto"/>
              <w:jc w:val="both"/>
              <w:rPr>
                <w:rFonts w:ascii="Times New Roman" w:hAnsi="Times New Roman" w:cs="Times New Roman"/>
                <w:sz w:val="28"/>
                <w:szCs w:val="24"/>
              </w:rPr>
            </w:pPr>
          </w:p>
        </w:tc>
      </w:tr>
      <w:tr w:rsidR="00DA059D" w:rsidRPr="00B13EA2" w:rsidTr="00DA059D">
        <w:trPr>
          <w:trHeight w:val="738"/>
        </w:trPr>
        <w:tc>
          <w:tcPr>
            <w:tcW w:w="1560" w:type="dxa"/>
            <w:tcBorders>
              <w:bottom w:val="single" w:sz="4" w:space="0" w:color="auto"/>
            </w:tcBorders>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Всього</w:t>
            </w:r>
          </w:p>
        </w:tc>
        <w:tc>
          <w:tcPr>
            <w:tcW w:w="567" w:type="dxa"/>
            <w:tcBorders>
              <w:bottom w:val="single" w:sz="4" w:space="0" w:color="auto"/>
            </w:tcBorders>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18</w:t>
            </w:r>
          </w:p>
        </w:tc>
        <w:tc>
          <w:tcPr>
            <w:tcW w:w="1134" w:type="dxa"/>
            <w:tcBorders>
              <w:bottom w:val="single" w:sz="4" w:space="0" w:color="auto"/>
            </w:tcBorders>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60</w:t>
            </w:r>
            <w:r>
              <w:rPr>
                <w:rFonts w:ascii="Times New Roman" w:hAnsi="Times New Roman" w:cs="Times New Roman"/>
                <w:sz w:val="28"/>
                <w:szCs w:val="28"/>
              </w:rPr>
              <w:t xml:space="preserve">± </w:t>
            </w:r>
          </w:p>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8,94</w:t>
            </w:r>
            <w:r>
              <w:rPr>
                <w:rFonts w:ascii="Times New Roman" w:hAnsi="Times New Roman" w:cs="Times New Roman"/>
                <w:sz w:val="28"/>
                <w:szCs w:val="28"/>
              </w:rPr>
              <w:t>**</w:t>
            </w:r>
          </w:p>
        </w:tc>
        <w:tc>
          <w:tcPr>
            <w:tcW w:w="567" w:type="dxa"/>
            <w:tcBorders>
              <w:bottom w:val="single" w:sz="4" w:space="0" w:color="auto"/>
            </w:tcBorders>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20</w:t>
            </w:r>
          </w:p>
        </w:tc>
        <w:tc>
          <w:tcPr>
            <w:tcW w:w="1134" w:type="dxa"/>
            <w:tcBorders>
              <w:bottom w:val="single" w:sz="4" w:space="0" w:color="auto"/>
            </w:tcBorders>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66,67</w:t>
            </w:r>
            <w:r>
              <w:rPr>
                <w:rFonts w:ascii="Times New Roman" w:hAnsi="Times New Roman" w:cs="Times New Roman"/>
                <w:sz w:val="28"/>
                <w:szCs w:val="28"/>
              </w:rPr>
              <w:t xml:space="preserve">± </w:t>
            </w:r>
          </w:p>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8,61</w:t>
            </w:r>
            <w:r>
              <w:rPr>
                <w:rFonts w:ascii="Times New Roman" w:hAnsi="Times New Roman" w:cs="Times New Roman"/>
                <w:sz w:val="28"/>
                <w:szCs w:val="28"/>
              </w:rPr>
              <w:t>**</w:t>
            </w:r>
          </w:p>
        </w:tc>
        <w:tc>
          <w:tcPr>
            <w:tcW w:w="567" w:type="dxa"/>
            <w:tcBorders>
              <w:bottom w:val="single" w:sz="4" w:space="0" w:color="auto"/>
            </w:tcBorders>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25</w:t>
            </w:r>
          </w:p>
        </w:tc>
        <w:tc>
          <w:tcPr>
            <w:tcW w:w="1134" w:type="dxa"/>
            <w:tcBorders>
              <w:bottom w:val="single" w:sz="4" w:space="0" w:color="auto"/>
            </w:tcBorders>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83,33</w:t>
            </w:r>
            <w:r>
              <w:rPr>
                <w:rFonts w:ascii="Times New Roman" w:hAnsi="Times New Roman" w:cs="Times New Roman"/>
                <w:sz w:val="28"/>
                <w:szCs w:val="28"/>
              </w:rPr>
              <w:t xml:space="preserve">± </w:t>
            </w:r>
          </w:p>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6,8*,</w:t>
            </w:r>
            <w:r>
              <w:rPr>
                <w:rFonts w:ascii="Times New Roman" w:hAnsi="Times New Roman" w:cs="Times New Roman"/>
                <w:sz w:val="28"/>
                <w:szCs w:val="28"/>
              </w:rPr>
              <w:t>**</w:t>
            </w:r>
          </w:p>
        </w:tc>
        <w:tc>
          <w:tcPr>
            <w:tcW w:w="567" w:type="dxa"/>
            <w:tcBorders>
              <w:bottom w:val="single" w:sz="4" w:space="0" w:color="auto"/>
            </w:tcBorders>
          </w:tcPr>
          <w:p w:rsidR="00DA059D" w:rsidRPr="00B13EA2" w:rsidRDefault="00DA059D" w:rsidP="0063004B">
            <w:pPr>
              <w:spacing w:line="360" w:lineRule="auto"/>
              <w:rPr>
                <w:rFonts w:ascii="Times New Roman" w:hAnsi="Times New Roman" w:cs="Times New Roman"/>
                <w:sz w:val="28"/>
                <w:szCs w:val="24"/>
              </w:rPr>
            </w:pPr>
            <w:r w:rsidRPr="00B13EA2">
              <w:rPr>
                <w:rFonts w:ascii="Times New Roman" w:hAnsi="Times New Roman" w:cs="Times New Roman"/>
                <w:sz w:val="28"/>
                <w:szCs w:val="24"/>
              </w:rPr>
              <w:t>17</w:t>
            </w:r>
          </w:p>
        </w:tc>
        <w:tc>
          <w:tcPr>
            <w:tcW w:w="1134" w:type="dxa"/>
            <w:tcBorders>
              <w:bottom w:val="single" w:sz="4" w:space="0" w:color="auto"/>
            </w:tcBorders>
          </w:tcPr>
          <w:p w:rsidR="00DA059D" w:rsidRPr="00B13EA2"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56,67</w:t>
            </w:r>
            <w:r>
              <w:rPr>
                <w:rFonts w:ascii="Times New Roman" w:hAnsi="Times New Roman" w:cs="Times New Roman"/>
                <w:sz w:val="28"/>
                <w:szCs w:val="28"/>
              </w:rPr>
              <w:t>±</w:t>
            </w:r>
          </w:p>
          <w:p w:rsidR="00DA059D" w:rsidRPr="00544938" w:rsidRDefault="00DA059D" w:rsidP="0063004B">
            <w:pPr>
              <w:spacing w:line="360" w:lineRule="auto"/>
              <w:rPr>
                <w:rFonts w:ascii="Times New Roman" w:hAnsi="Times New Roman" w:cs="Times New Roman"/>
                <w:sz w:val="28"/>
                <w:szCs w:val="28"/>
              </w:rPr>
            </w:pPr>
            <w:r w:rsidRPr="00B13EA2">
              <w:rPr>
                <w:rFonts w:ascii="Times New Roman" w:hAnsi="Times New Roman" w:cs="Times New Roman"/>
                <w:sz w:val="28"/>
                <w:szCs w:val="28"/>
              </w:rPr>
              <w:t>9,05**</w:t>
            </w:r>
          </w:p>
        </w:tc>
        <w:tc>
          <w:tcPr>
            <w:tcW w:w="425" w:type="dxa"/>
            <w:tcBorders>
              <w:bottom w:val="single" w:sz="4" w:space="0" w:color="auto"/>
            </w:tcBorders>
          </w:tcPr>
          <w:p w:rsidR="00DA059D" w:rsidRPr="00B13EA2" w:rsidRDefault="00DA059D" w:rsidP="0063004B">
            <w:pPr>
              <w:spacing w:line="360" w:lineRule="auto"/>
              <w:rPr>
                <w:rFonts w:ascii="Times New Roman" w:hAnsi="Times New Roman" w:cs="Times New Roman"/>
                <w:sz w:val="28"/>
                <w:szCs w:val="24"/>
              </w:rPr>
            </w:pPr>
            <w:r w:rsidRPr="00B13EA2">
              <w:rPr>
                <w:rFonts w:ascii="Times New Roman" w:hAnsi="Times New Roman" w:cs="Times New Roman"/>
                <w:sz w:val="28"/>
                <w:szCs w:val="24"/>
              </w:rPr>
              <w:t>5</w:t>
            </w:r>
          </w:p>
        </w:tc>
        <w:tc>
          <w:tcPr>
            <w:tcW w:w="992" w:type="dxa"/>
            <w:tcBorders>
              <w:bottom w:val="single" w:sz="4" w:space="0" w:color="auto"/>
            </w:tcBorders>
          </w:tcPr>
          <w:p w:rsidR="00DA059D" w:rsidRPr="00B13EA2" w:rsidRDefault="00DA059D" w:rsidP="0063004B">
            <w:pPr>
              <w:spacing w:line="360" w:lineRule="auto"/>
              <w:rPr>
                <w:rFonts w:ascii="Times New Roman" w:hAnsi="Times New Roman" w:cs="Times New Roman"/>
                <w:sz w:val="28"/>
                <w:szCs w:val="24"/>
              </w:rPr>
            </w:pPr>
            <w:r>
              <w:rPr>
                <w:rFonts w:ascii="Times New Roman" w:hAnsi="Times New Roman" w:cs="Times New Roman"/>
                <w:sz w:val="28"/>
                <w:szCs w:val="24"/>
              </w:rPr>
              <w:t>16,67±</w:t>
            </w:r>
            <w:r w:rsidRPr="00B13EA2">
              <w:rPr>
                <w:rFonts w:ascii="Times New Roman" w:hAnsi="Times New Roman" w:cs="Times New Roman"/>
                <w:sz w:val="28"/>
                <w:szCs w:val="24"/>
              </w:rPr>
              <w:t>6,8</w:t>
            </w:r>
          </w:p>
        </w:tc>
        <w:tc>
          <w:tcPr>
            <w:tcW w:w="987" w:type="dxa"/>
            <w:vMerge/>
            <w:tcBorders>
              <w:right w:val="nil"/>
            </w:tcBorders>
          </w:tcPr>
          <w:p w:rsidR="00DA059D" w:rsidRPr="00B13EA2" w:rsidRDefault="00DA059D" w:rsidP="0063004B">
            <w:pPr>
              <w:spacing w:line="360" w:lineRule="auto"/>
              <w:jc w:val="both"/>
              <w:rPr>
                <w:rFonts w:ascii="Times New Roman" w:hAnsi="Times New Roman" w:cs="Times New Roman"/>
                <w:sz w:val="28"/>
                <w:szCs w:val="24"/>
              </w:rPr>
            </w:pPr>
          </w:p>
        </w:tc>
      </w:tr>
      <w:tr w:rsidR="00DA059D" w:rsidRPr="00B13EA2" w:rsidTr="00461F55">
        <w:trPr>
          <w:trHeight w:val="430"/>
        </w:trPr>
        <w:tc>
          <w:tcPr>
            <w:tcW w:w="9781" w:type="dxa"/>
            <w:gridSpan w:val="11"/>
            <w:tcBorders>
              <w:top w:val="single" w:sz="4" w:space="0" w:color="auto"/>
            </w:tcBorders>
          </w:tcPr>
          <w:p w:rsidR="00DA059D" w:rsidRDefault="00B470B8" w:rsidP="00B470B8">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Pr="004A5F33">
              <w:rPr>
                <w:rFonts w:ascii="Times New Roman" w:hAnsi="Times New Roman" w:cs="Times New Roman"/>
                <w:sz w:val="28"/>
                <w:szCs w:val="28"/>
              </w:rPr>
              <w:t xml:space="preserve"> р</w:t>
            </w:r>
            <w:r w:rsidRPr="004A5F33">
              <w:rPr>
                <w:rFonts w:ascii="Times New Roman" w:hAnsi="Times New Roman" w:cs="Times New Roman"/>
                <w:color w:val="252525"/>
                <w:sz w:val="20"/>
                <w:szCs w:val="20"/>
                <w:shd w:val="clear" w:color="auto" w:fill="FFFFFF"/>
              </w:rPr>
              <w:t>φ</w:t>
            </w:r>
            <w:r w:rsidR="00065DB9">
              <w:rPr>
                <w:rFonts w:ascii="Times New Roman" w:hAnsi="Times New Roman" w:cs="Times New Roman"/>
                <w:color w:val="252525"/>
                <w:sz w:val="20"/>
                <w:szCs w:val="20"/>
                <w:shd w:val="clear" w:color="auto" w:fill="FFFFFF"/>
              </w:rPr>
              <w:t xml:space="preserve"> </w:t>
            </w:r>
            <w:r w:rsidR="00DA059D" w:rsidRPr="00DA059D">
              <w:rPr>
                <w:rFonts w:ascii="Times New Roman" w:hAnsi="Times New Roman" w:cs="Times New Roman"/>
                <w:sz w:val="28"/>
                <w:szCs w:val="28"/>
              </w:rPr>
              <w:t xml:space="preserve">&lt; 0,05 – вірогідні відмінності </w:t>
            </w:r>
            <w:r w:rsidR="00DA059D">
              <w:rPr>
                <w:rFonts w:ascii="Times New Roman" w:hAnsi="Times New Roman" w:cs="Times New Roman"/>
                <w:sz w:val="28"/>
                <w:szCs w:val="28"/>
              </w:rPr>
              <w:t>відносно показників</w:t>
            </w:r>
            <w:r w:rsidR="00DA059D" w:rsidRPr="00DA059D">
              <w:rPr>
                <w:rFonts w:ascii="Times New Roman" w:hAnsi="Times New Roman" w:cs="Times New Roman"/>
                <w:sz w:val="28"/>
                <w:szCs w:val="28"/>
              </w:rPr>
              <w:t xml:space="preserve"> </w:t>
            </w:r>
            <w:r w:rsidR="00556579">
              <w:rPr>
                <w:rFonts w:ascii="Times New Roman" w:hAnsi="Times New Roman" w:cs="Times New Roman"/>
                <w:sz w:val="28"/>
                <w:szCs w:val="28"/>
              </w:rPr>
              <w:t xml:space="preserve">дітей </w:t>
            </w:r>
            <w:r w:rsidR="00DA059D" w:rsidRPr="00DA059D">
              <w:rPr>
                <w:rFonts w:ascii="Times New Roman" w:hAnsi="Times New Roman" w:cs="Times New Roman"/>
                <w:sz w:val="28"/>
                <w:szCs w:val="28"/>
              </w:rPr>
              <w:t>групи порівняння</w:t>
            </w:r>
            <w:r w:rsidR="00DA059D">
              <w:rPr>
                <w:rFonts w:ascii="Times New Roman" w:hAnsi="Times New Roman" w:cs="Times New Roman"/>
                <w:sz w:val="28"/>
                <w:szCs w:val="28"/>
              </w:rPr>
              <w:t>;</w:t>
            </w:r>
          </w:p>
          <w:p w:rsidR="00DA059D" w:rsidRPr="00DA059D" w:rsidRDefault="00DA059D" w:rsidP="00B470B8">
            <w:pPr>
              <w:spacing w:line="360" w:lineRule="auto"/>
              <w:jc w:val="both"/>
              <w:rPr>
                <w:rFonts w:ascii="Times New Roman" w:hAnsi="Times New Roman" w:cs="Times New Roman"/>
                <w:sz w:val="28"/>
                <w:szCs w:val="24"/>
              </w:rPr>
            </w:pPr>
            <w:r>
              <w:rPr>
                <w:rFonts w:ascii="Times New Roman" w:hAnsi="Times New Roman" w:cs="Times New Roman"/>
                <w:sz w:val="28"/>
                <w:szCs w:val="28"/>
              </w:rPr>
              <w:t>**</w:t>
            </w:r>
            <w:r w:rsidR="00B470B8" w:rsidRPr="004A5F33">
              <w:rPr>
                <w:rFonts w:ascii="Times New Roman" w:hAnsi="Times New Roman" w:cs="Times New Roman"/>
                <w:sz w:val="28"/>
                <w:szCs w:val="28"/>
              </w:rPr>
              <w:t>р</w:t>
            </w:r>
            <w:r w:rsidR="00B470B8" w:rsidRPr="004A5F33">
              <w:rPr>
                <w:rFonts w:ascii="Times New Roman" w:hAnsi="Times New Roman" w:cs="Times New Roman"/>
                <w:color w:val="252525"/>
                <w:sz w:val="20"/>
                <w:szCs w:val="20"/>
                <w:shd w:val="clear" w:color="auto" w:fill="FFFFFF"/>
              </w:rPr>
              <w:t>φ</w:t>
            </w:r>
            <w:r w:rsidR="00065DB9">
              <w:rPr>
                <w:rFonts w:ascii="Times New Roman" w:hAnsi="Times New Roman" w:cs="Times New Roman"/>
                <w:color w:val="252525"/>
                <w:sz w:val="20"/>
                <w:szCs w:val="20"/>
                <w:shd w:val="clear" w:color="auto" w:fill="FFFFFF"/>
              </w:rPr>
              <w:t xml:space="preserve"> </w:t>
            </w:r>
            <w:r w:rsidRPr="00DA059D">
              <w:rPr>
                <w:rFonts w:ascii="Times New Roman" w:hAnsi="Times New Roman" w:cs="Times New Roman"/>
                <w:sz w:val="28"/>
                <w:szCs w:val="28"/>
              </w:rPr>
              <w:t xml:space="preserve">&lt; 0,05 – вірогідні відмінності </w:t>
            </w:r>
            <w:r>
              <w:rPr>
                <w:rFonts w:ascii="Times New Roman" w:hAnsi="Times New Roman" w:cs="Times New Roman"/>
                <w:sz w:val="28"/>
                <w:szCs w:val="28"/>
              </w:rPr>
              <w:t>відносно показників</w:t>
            </w:r>
            <w:r w:rsidRPr="00DA059D">
              <w:rPr>
                <w:rFonts w:ascii="Times New Roman" w:hAnsi="Times New Roman" w:cs="Times New Roman"/>
                <w:sz w:val="28"/>
                <w:szCs w:val="28"/>
              </w:rPr>
              <w:t xml:space="preserve"> </w:t>
            </w:r>
            <w:r w:rsidR="00556579">
              <w:rPr>
                <w:rFonts w:ascii="Times New Roman" w:hAnsi="Times New Roman" w:cs="Times New Roman"/>
                <w:sz w:val="28"/>
                <w:szCs w:val="28"/>
              </w:rPr>
              <w:t xml:space="preserve">дітей </w:t>
            </w:r>
            <w:r w:rsidRPr="00DA059D">
              <w:rPr>
                <w:rFonts w:ascii="Times New Roman" w:hAnsi="Times New Roman" w:cs="Times New Roman"/>
                <w:sz w:val="28"/>
                <w:szCs w:val="28"/>
              </w:rPr>
              <w:t>групи</w:t>
            </w:r>
            <w:r w:rsidR="0063004B">
              <w:rPr>
                <w:rFonts w:ascii="Times New Roman" w:hAnsi="Times New Roman" w:cs="Times New Roman"/>
                <w:sz w:val="28"/>
                <w:szCs w:val="28"/>
              </w:rPr>
              <w:t xml:space="preserve"> контролю</w:t>
            </w:r>
          </w:p>
        </w:tc>
        <w:tc>
          <w:tcPr>
            <w:tcW w:w="987" w:type="dxa"/>
            <w:vMerge/>
            <w:tcBorders>
              <w:bottom w:val="nil"/>
              <w:right w:val="nil"/>
            </w:tcBorders>
          </w:tcPr>
          <w:p w:rsidR="00DA059D" w:rsidRPr="00DA059D" w:rsidRDefault="00DA059D" w:rsidP="0063004B">
            <w:pPr>
              <w:spacing w:line="360" w:lineRule="auto"/>
              <w:jc w:val="both"/>
              <w:rPr>
                <w:rFonts w:ascii="Times New Roman" w:hAnsi="Times New Roman" w:cs="Times New Roman"/>
                <w:sz w:val="28"/>
                <w:szCs w:val="24"/>
              </w:rPr>
            </w:pPr>
          </w:p>
        </w:tc>
      </w:tr>
    </w:tbl>
    <w:p w:rsidR="00065DB9" w:rsidRDefault="00065DB9" w:rsidP="00065DB9">
      <w:pPr>
        <w:spacing w:after="0" w:line="360" w:lineRule="auto"/>
        <w:jc w:val="both"/>
        <w:rPr>
          <w:rFonts w:ascii="Times New Roman" w:hAnsi="Times New Roman" w:cs="Times New Roman"/>
          <w:sz w:val="28"/>
          <w:szCs w:val="28"/>
        </w:rPr>
      </w:pPr>
    </w:p>
    <w:p w:rsidR="00065DB9" w:rsidRPr="00065DB9" w:rsidRDefault="00065DB9" w:rsidP="00065DB9">
      <w:pPr>
        <w:spacing w:after="0" w:line="360" w:lineRule="auto"/>
        <w:ind w:firstLine="708"/>
        <w:jc w:val="both"/>
        <w:rPr>
          <w:rFonts w:ascii="Times New Roman" w:hAnsi="Times New Roman" w:cs="Times New Roman"/>
          <w:i/>
          <w:sz w:val="28"/>
          <w:szCs w:val="28"/>
        </w:rPr>
      </w:pPr>
      <w:r w:rsidRPr="00CB54AE">
        <w:rPr>
          <w:rFonts w:ascii="Times New Roman" w:hAnsi="Times New Roman" w:cs="Times New Roman"/>
          <w:sz w:val="28"/>
          <w:szCs w:val="28"/>
        </w:rPr>
        <w:t>Серед дітей основної групи гострий бронхіт частіше реєструвався у пацієнтів І підгрупи (7 випадків (23,33 ± 7,72)</w:t>
      </w:r>
      <w:r>
        <w:rPr>
          <w:rFonts w:ascii="Times New Roman" w:hAnsi="Times New Roman" w:cs="Times New Roman"/>
          <w:sz w:val="28"/>
          <w:szCs w:val="28"/>
        </w:rPr>
        <w:t xml:space="preserve"> </w:t>
      </w:r>
      <w:r w:rsidRPr="00CB54AE">
        <w:rPr>
          <w:rFonts w:ascii="Times New Roman" w:hAnsi="Times New Roman" w:cs="Times New Roman"/>
          <w:sz w:val="28"/>
          <w:szCs w:val="28"/>
        </w:rPr>
        <w:t xml:space="preserve">%), </w:t>
      </w:r>
      <w:r>
        <w:rPr>
          <w:rFonts w:ascii="Times New Roman" w:hAnsi="Times New Roman" w:cs="Times New Roman"/>
          <w:sz w:val="28"/>
          <w:szCs w:val="28"/>
        </w:rPr>
        <w:t>ніж в ІІ та ІІІ підгрупах</w:t>
      </w:r>
      <w:r w:rsidRPr="00CB54AE">
        <w:rPr>
          <w:rFonts w:ascii="Times New Roman" w:hAnsi="Times New Roman" w:cs="Times New Roman"/>
          <w:sz w:val="28"/>
          <w:szCs w:val="28"/>
        </w:rPr>
        <w:t xml:space="preserve"> (по 4</w:t>
      </w:r>
      <w:r w:rsidR="00B32CFD">
        <w:rPr>
          <w:rFonts w:ascii="Times New Roman" w:hAnsi="Times New Roman" w:cs="Times New Roman"/>
          <w:sz w:val="28"/>
          <w:szCs w:val="28"/>
        </w:rPr>
        <w:t xml:space="preserve"> </w:t>
      </w:r>
      <w:r w:rsidRPr="00CB54AE">
        <w:rPr>
          <w:rFonts w:ascii="Times New Roman" w:hAnsi="Times New Roman" w:cs="Times New Roman"/>
          <w:sz w:val="28"/>
          <w:szCs w:val="28"/>
        </w:rPr>
        <w:t xml:space="preserve">випадки </w:t>
      </w:r>
      <w:r w:rsidR="007E46E4">
        <w:rPr>
          <w:rFonts w:ascii="Times New Roman" w:hAnsi="Times New Roman" w:cs="Times New Roman"/>
          <w:sz w:val="28"/>
          <w:szCs w:val="28"/>
        </w:rPr>
        <w:t>(13,33 </w:t>
      </w:r>
      <w:r w:rsidRPr="00CB54AE">
        <w:rPr>
          <w:rFonts w:ascii="Times New Roman" w:hAnsi="Times New Roman" w:cs="Times New Roman"/>
          <w:sz w:val="28"/>
          <w:szCs w:val="28"/>
        </w:rPr>
        <w:t>± 6,21)</w:t>
      </w:r>
      <w:r>
        <w:rPr>
          <w:rFonts w:ascii="Times New Roman" w:hAnsi="Times New Roman" w:cs="Times New Roman"/>
          <w:sz w:val="28"/>
          <w:szCs w:val="28"/>
        </w:rPr>
        <w:t xml:space="preserve"> </w:t>
      </w:r>
      <w:r w:rsidRPr="00CB54AE">
        <w:rPr>
          <w:rFonts w:ascii="Times New Roman" w:hAnsi="Times New Roman" w:cs="Times New Roman"/>
          <w:sz w:val="28"/>
          <w:szCs w:val="28"/>
        </w:rPr>
        <w:t>%,</w:t>
      </w:r>
      <w:r>
        <w:rPr>
          <w:rFonts w:ascii="Times New Roman" w:hAnsi="Times New Roman" w:cs="Times New Roman"/>
          <w:sz w:val="28"/>
          <w:szCs w:val="28"/>
        </w:rPr>
        <w:t xml:space="preserve"> </w:t>
      </w:r>
      <w:r w:rsidRPr="00CB54AE">
        <w:rPr>
          <w:rFonts w:ascii="Times New Roman" w:hAnsi="Times New Roman" w:cs="Times New Roman"/>
          <w:sz w:val="28"/>
          <w:szCs w:val="28"/>
        </w:rPr>
        <w:t>р</w:t>
      </w:r>
      <w:r>
        <w:rPr>
          <w:rFonts w:ascii="Times New Roman" w:hAnsi="Times New Roman" w:cs="Times New Roman"/>
          <w:sz w:val="28"/>
          <w:szCs w:val="28"/>
        </w:rPr>
        <w:t xml:space="preserve"> </w:t>
      </w:r>
      <w:r w:rsidRPr="00CB54AE">
        <w:rPr>
          <w:rFonts w:ascii="Times New Roman" w:hAnsi="Times New Roman" w:cs="Times New Roman"/>
          <w:sz w:val="28"/>
          <w:szCs w:val="28"/>
        </w:rPr>
        <w:t>&gt;</w:t>
      </w:r>
      <w:r>
        <w:rPr>
          <w:rFonts w:ascii="Times New Roman" w:hAnsi="Times New Roman" w:cs="Times New Roman"/>
          <w:sz w:val="28"/>
          <w:szCs w:val="28"/>
        </w:rPr>
        <w:t xml:space="preserve"> </w:t>
      </w:r>
      <w:r w:rsidRPr="00CB54AE">
        <w:rPr>
          <w:rFonts w:ascii="Times New Roman" w:hAnsi="Times New Roman" w:cs="Times New Roman"/>
          <w:sz w:val="28"/>
          <w:szCs w:val="28"/>
        </w:rPr>
        <w:t xml:space="preserve">0,05). </w:t>
      </w:r>
      <w:r>
        <w:rPr>
          <w:rFonts w:ascii="Times New Roman" w:hAnsi="Times New Roman" w:cs="Times New Roman"/>
          <w:sz w:val="28"/>
          <w:szCs w:val="28"/>
        </w:rPr>
        <w:t>Д</w:t>
      </w:r>
      <w:r w:rsidRPr="00B13EA2">
        <w:rPr>
          <w:rFonts w:ascii="Times New Roman" w:hAnsi="Times New Roman" w:cs="Times New Roman"/>
          <w:sz w:val="28"/>
          <w:szCs w:val="28"/>
        </w:rPr>
        <w:t>ані достовірно не відрізнялися від частоти епізодів гострого бронхіту в групі порівняння (8 дітей (26,67</w:t>
      </w:r>
      <w:r>
        <w:rPr>
          <w:rFonts w:ascii="Times New Roman" w:hAnsi="Times New Roman" w:cs="Times New Roman"/>
          <w:sz w:val="28"/>
          <w:szCs w:val="28"/>
        </w:rPr>
        <w:t xml:space="preserve"> ± </w:t>
      </w:r>
      <w:r w:rsidRPr="00B13EA2">
        <w:rPr>
          <w:rFonts w:ascii="Times New Roman" w:hAnsi="Times New Roman" w:cs="Times New Roman"/>
          <w:sz w:val="28"/>
          <w:szCs w:val="28"/>
        </w:rPr>
        <w:t>8,07)</w:t>
      </w:r>
      <w:r>
        <w:rPr>
          <w:rFonts w:ascii="Times New Roman" w:hAnsi="Times New Roman" w:cs="Times New Roman"/>
          <w:sz w:val="28"/>
          <w:szCs w:val="28"/>
        </w:rPr>
        <w:t xml:space="preserve"> </w:t>
      </w:r>
      <w:r w:rsidRPr="00B13EA2">
        <w:rPr>
          <w:rFonts w:ascii="Times New Roman" w:hAnsi="Times New Roman" w:cs="Times New Roman"/>
          <w:sz w:val="28"/>
          <w:szCs w:val="28"/>
        </w:rPr>
        <w:t>%</w:t>
      </w:r>
      <w:r>
        <w:rPr>
          <w:rFonts w:ascii="Times New Roman" w:hAnsi="Times New Roman" w:cs="Times New Roman"/>
          <w:sz w:val="28"/>
          <w:szCs w:val="28"/>
        </w:rPr>
        <w:t>)</w:t>
      </w:r>
      <w:r w:rsidRPr="00B13EA2">
        <w:rPr>
          <w:rFonts w:ascii="Times New Roman" w:hAnsi="Times New Roman" w:cs="Times New Roman"/>
          <w:sz w:val="28"/>
          <w:szCs w:val="28"/>
        </w:rPr>
        <w:t>. Однак, у дітей І підгрупи та групи порівняння відсотки випадків перенесеного гострого бронхіту достовірно були ви</w:t>
      </w:r>
      <w:r>
        <w:rPr>
          <w:rFonts w:ascii="Times New Roman" w:hAnsi="Times New Roman" w:cs="Times New Roman"/>
          <w:sz w:val="28"/>
          <w:szCs w:val="28"/>
        </w:rPr>
        <w:t xml:space="preserve">щими, </w:t>
      </w:r>
      <w:r w:rsidR="00E4143C">
        <w:rPr>
          <w:rFonts w:ascii="Times New Roman" w:hAnsi="Times New Roman" w:cs="Times New Roman"/>
          <w:sz w:val="28"/>
          <w:szCs w:val="28"/>
        </w:rPr>
        <w:t>ніж у</w:t>
      </w:r>
      <w:r>
        <w:rPr>
          <w:rFonts w:ascii="Times New Roman" w:hAnsi="Times New Roman" w:cs="Times New Roman"/>
          <w:sz w:val="28"/>
          <w:szCs w:val="28"/>
        </w:rPr>
        <w:t xml:space="preserve"> контрольній групі (</w:t>
      </w:r>
      <w:r w:rsidRPr="00B13EA2">
        <w:rPr>
          <w:rFonts w:ascii="Times New Roman" w:hAnsi="Times New Roman" w:cs="Times New Roman"/>
          <w:sz w:val="28"/>
          <w:szCs w:val="28"/>
        </w:rPr>
        <w:t>1</w:t>
      </w:r>
      <w:r>
        <w:rPr>
          <w:rFonts w:ascii="Times New Roman" w:hAnsi="Times New Roman" w:cs="Times New Roman"/>
          <w:sz w:val="28"/>
          <w:szCs w:val="28"/>
        </w:rPr>
        <w:t xml:space="preserve"> випадок </w:t>
      </w:r>
      <w:r w:rsidRPr="00B13EA2">
        <w:rPr>
          <w:rFonts w:ascii="Times New Roman" w:hAnsi="Times New Roman" w:cs="Times New Roman"/>
          <w:sz w:val="28"/>
          <w:szCs w:val="28"/>
        </w:rPr>
        <w:t>(3,33</w:t>
      </w:r>
      <w:r>
        <w:rPr>
          <w:rFonts w:ascii="Times New Roman" w:hAnsi="Times New Roman" w:cs="Times New Roman"/>
          <w:sz w:val="28"/>
          <w:szCs w:val="28"/>
        </w:rPr>
        <w:t xml:space="preserve"> ± 3,28) %, р</w:t>
      </w:r>
      <w:r w:rsidR="007E46E4">
        <w:rPr>
          <w:rFonts w:ascii="Times New Roman" w:hAnsi="Times New Roman" w:cs="Times New Roman"/>
          <w:sz w:val="28"/>
          <w:szCs w:val="28"/>
          <w:lang w:val="en-US"/>
        </w:rPr>
        <w:t> </w:t>
      </w:r>
      <w:r>
        <w:rPr>
          <w:rFonts w:ascii="Times New Roman" w:hAnsi="Times New Roman" w:cs="Times New Roman"/>
          <w:sz w:val="28"/>
          <w:szCs w:val="28"/>
        </w:rPr>
        <w:t>&lt;</w:t>
      </w:r>
      <w:r w:rsidR="007E46E4">
        <w:rPr>
          <w:rFonts w:ascii="Times New Roman" w:hAnsi="Times New Roman" w:cs="Times New Roman"/>
          <w:sz w:val="28"/>
          <w:szCs w:val="28"/>
          <w:lang w:val="en-US"/>
        </w:rPr>
        <w:t> </w:t>
      </w:r>
      <w:r w:rsidRPr="00B13EA2">
        <w:rPr>
          <w:rFonts w:ascii="Times New Roman" w:hAnsi="Times New Roman" w:cs="Times New Roman"/>
          <w:sz w:val="28"/>
          <w:szCs w:val="28"/>
        </w:rPr>
        <w:t>0,05).</w:t>
      </w:r>
    </w:p>
    <w:p w:rsidR="0030245C" w:rsidRPr="00B13EA2" w:rsidRDefault="0030245C" w:rsidP="0030245C">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У підсумку перенесених захворювань, слід відзначити, що найбільша їх кіл</w:t>
      </w:r>
      <w:r w:rsidR="001F0C61">
        <w:rPr>
          <w:rFonts w:ascii="Times New Roman" w:hAnsi="Times New Roman" w:cs="Times New Roman"/>
          <w:sz w:val="28"/>
          <w:szCs w:val="28"/>
        </w:rPr>
        <w:t>ькість (</w:t>
      </w:r>
      <w:r w:rsidRPr="00B13EA2">
        <w:rPr>
          <w:rFonts w:ascii="Times New Roman" w:hAnsi="Times New Roman" w:cs="Times New Roman"/>
          <w:sz w:val="28"/>
          <w:szCs w:val="28"/>
        </w:rPr>
        <w:t>25</w:t>
      </w:r>
      <w:r w:rsidR="001F0C61">
        <w:rPr>
          <w:rFonts w:ascii="Times New Roman" w:hAnsi="Times New Roman" w:cs="Times New Roman"/>
          <w:sz w:val="28"/>
          <w:szCs w:val="28"/>
        </w:rPr>
        <w:t xml:space="preserve"> випадків </w:t>
      </w:r>
      <w:r w:rsidRPr="00B13EA2">
        <w:rPr>
          <w:rFonts w:ascii="Times New Roman" w:hAnsi="Times New Roman" w:cs="Times New Roman"/>
          <w:sz w:val="28"/>
          <w:szCs w:val="28"/>
        </w:rPr>
        <w:t>(83,33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6,8)</w:t>
      </w:r>
      <w:r w:rsidR="00E57A72">
        <w:rPr>
          <w:rFonts w:ascii="Times New Roman" w:hAnsi="Times New Roman" w:cs="Times New Roman"/>
          <w:sz w:val="28"/>
          <w:szCs w:val="28"/>
        </w:rPr>
        <w:t xml:space="preserve"> </w:t>
      </w:r>
      <w:r w:rsidR="00E4143C">
        <w:rPr>
          <w:rFonts w:ascii="Times New Roman" w:hAnsi="Times New Roman" w:cs="Times New Roman"/>
          <w:sz w:val="28"/>
          <w:szCs w:val="28"/>
        </w:rPr>
        <w:t>%</w:t>
      </w:r>
      <w:r w:rsidR="001F0C61">
        <w:rPr>
          <w:rFonts w:ascii="Times New Roman" w:hAnsi="Times New Roman" w:cs="Times New Roman"/>
          <w:sz w:val="28"/>
          <w:szCs w:val="28"/>
        </w:rPr>
        <w:t>)</w:t>
      </w:r>
      <w:r w:rsidR="00E4143C">
        <w:rPr>
          <w:rFonts w:ascii="Times New Roman" w:hAnsi="Times New Roman" w:cs="Times New Roman"/>
          <w:sz w:val="28"/>
          <w:szCs w:val="28"/>
        </w:rPr>
        <w:t xml:space="preserve"> </w:t>
      </w:r>
      <w:r w:rsidRPr="00B13EA2">
        <w:rPr>
          <w:rFonts w:ascii="Times New Roman" w:hAnsi="Times New Roman" w:cs="Times New Roman"/>
          <w:sz w:val="28"/>
          <w:szCs w:val="28"/>
        </w:rPr>
        <w:t xml:space="preserve">спостерігалась у дітей ІІІ підгрупи, однак без </w:t>
      </w:r>
      <w:r w:rsidRPr="00B13EA2">
        <w:rPr>
          <w:rFonts w:ascii="Times New Roman" w:hAnsi="Times New Roman" w:cs="Times New Roman"/>
          <w:sz w:val="28"/>
          <w:szCs w:val="28"/>
        </w:rPr>
        <w:lastRenderedPageBreak/>
        <w:t>вірогідної різниці в межах основної групи. Між тим, дана частота була вищою в 1,5</w:t>
      </w:r>
      <w:r w:rsidR="00E4143C">
        <w:rPr>
          <w:rFonts w:ascii="Times New Roman" w:hAnsi="Times New Roman" w:cs="Times New Roman"/>
          <w:sz w:val="28"/>
          <w:szCs w:val="28"/>
        </w:rPr>
        <w:t xml:space="preserve"> рази, ніж у</w:t>
      </w:r>
      <w:r w:rsidR="001F0C61">
        <w:rPr>
          <w:rFonts w:ascii="Times New Roman" w:hAnsi="Times New Roman" w:cs="Times New Roman"/>
          <w:sz w:val="28"/>
          <w:szCs w:val="28"/>
        </w:rPr>
        <w:t xml:space="preserve"> групі порівняння (</w:t>
      </w:r>
      <w:r w:rsidRPr="00B13EA2">
        <w:rPr>
          <w:rFonts w:ascii="Times New Roman" w:hAnsi="Times New Roman" w:cs="Times New Roman"/>
          <w:sz w:val="28"/>
          <w:szCs w:val="28"/>
        </w:rPr>
        <w:t>17 випадків (56,67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9,05)</w:t>
      </w:r>
      <w:r w:rsidR="00E57A72">
        <w:rPr>
          <w:rFonts w:ascii="Times New Roman" w:hAnsi="Times New Roman" w:cs="Times New Roman"/>
          <w:sz w:val="28"/>
          <w:szCs w:val="28"/>
        </w:rPr>
        <w:t xml:space="preserve"> </w:t>
      </w:r>
      <w:r w:rsidR="001F0C61">
        <w:rPr>
          <w:rFonts w:ascii="Times New Roman" w:hAnsi="Times New Roman" w:cs="Times New Roman"/>
          <w:sz w:val="28"/>
          <w:szCs w:val="28"/>
        </w:rPr>
        <w:t>%, р &lt;</w:t>
      </w:r>
      <w:r w:rsidR="00556579">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w:t>
      </w:r>
    </w:p>
    <w:p w:rsidR="0030245C" w:rsidRPr="00556579" w:rsidRDefault="001F0C61" w:rsidP="0030245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Таким чином, </w:t>
      </w:r>
      <w:r w:rsidR="0030245C" w:rsidRPr="00B13EA2">
        <w:rPr>
          <w:rFonts w:ascii="Times New Roman" w:hAnsi="Times New Roman" w:cs="Times New Roman"/>
          <w:sz w:val="28"/>
          <w:szCs w:val="28"/>
        </w:rPr>
        <w:t xml:space="preserve">вітамін </w:t>
      </w:r>
      <w:r w:rsidR="0030245C" w:rsidRPr="00B13EA2">
        <w:rPr>
          <w:rFonts w:ascii="Times New Roman" w:hAnsi="Times New Roman" w:cs="Times New Roman"/>
          <w:sz w:val="28"/>
          <w:szCs w:val="28"/>
          <w:lang w:val="en-US"/>
        </w:rPr>
        <w:t>D</w:t>
      </w:r>
      <w:r w:rsidR="0063004B">
        <w:rPr>
          <w:rFonts w:ascii="Times New Roman" w:hAnsi="Times New Roman" w:cs="Times New Roman"/>
          <w:sz w:val="28"/>
          <w:szCs w:val="28"/>
        </w:rPr>
        <w:t xml:space="preserve">-дефіцитний рахіт та ожиріння </w:t>
      </w:r>
      <w:r w:rsidR="0030245C" w:rsidRPr="00B13EA2">
        <w:rPr>
          <w:rFonts w:ascii="Times New Roman" w:hAnsi="Times New Roman" w:cs="Times New Roman"/>
          <w:sz w:val="28"/>
          <w:szCs w:val="28"/>
        </w:rPr>
        <w:t>у дітей першого року життя, ймовірно, являют</w:t>
      </w:r>
      <w:r w:rsidR="00E57A72">
        <w:rPr>
          <w:rFonts w:ascii="Times New Roman" w:hAnsi="Times New Roman" w:cs="Times New Roman"/>
          <w:sz w:val="28"/>
          <w:szCs w:val="28"/>
        </w:rPr>
        <w:t>ься коморбідною патологією, яка</w:t>
      </w:r>
      <w:r w:rsidR="0030245C" w:rsidRPr="00B13EA2">
        <w:rPr>
          <w:rFonts w:ascii="Times New Roman" w:hAnsi="Times New Roman" w:cs="Times New Roman"/>
          <w:sz w:val="28"/>
          <w:szCs w:val="28"/>
        </w:rPr>
        <w:t xml:space="preserve"> збільшує ризик розвитку гострих інфекційних захворювань, в першу чергу, респіраторних вірусних інфекцій та пневмоній.</w:t>
      </w:r>
    </w:p>
    <w:p w:rsidR="0030245C" w:rsidRPr="00557373" w:rsidRDefault="0030245C" w:rsidP="0030245C">
      <w:pPr>
        <w:pStyle w:val="a3"/>
        <w:spacing w:line="360" w:lineRule="auto"/>
        <w:ind w:firstLine="708"/>
        <w:jc w:val="both"/>
        <w:rPr>
          <w:b w:val="0"/>
          <w:szCs w:val="28"/>
        </w:rPr>
      </w:pPr>
      <w:r w:rsidRPr="00557373">
        <w:rPr>
          <w:b w:val="0"/>
          <w:szCs w:val="28"/>
        </w:rPr>
        <w:t>Одним із завдань наукової роботи була оцінка клінічних особливостей вітамін</w:t>
      </w:r>
      <w:r w:rsidR="00E57A72">
        <w:rPr>
          <w:b w:val="0"/>
          <w:szCs w:val="28"/>
        </w:rPr>
        <w:t xml:space="preserve"> </w:t>
      </w:r>
      <w:r w:rsidRPr="00557373">
        <w:rPr>
          <w:b w:val="0"/>
          <w:szCs w:val="28"/>
          <w:lang w:val="en-US"/>
        </w:rPr>
        <w:t>D</w:t>
      </w:r>
      <w:r w:rsidR="0063004B">
        <w:rPr>
          <w:b w:val="0"/>
          <w:szCs w:val="28"/>
        </w:rPr>
        <w:t xml:space="preserve">-дефіцитного рахіту у дітей </w:t>
      </w:r>
      <w:r w:rsidRPr="00557373">
        <w:rPr>
          <w:b w:val="0"/>
          <w:szCs w:val="28"/>
        </w:rPr>
        <w:t>першого року життя залежно від</w:t>
      </w:r>
      <w:r w:rsidR="00E57A72">
        <w:rPr>
          <w:b w:val="0"/>
          <w:szCs w:val="28"/>
        </w:rPr>
        <w:t xml:space="preserve"> </w:t>
      </w:r>
      <w:r w:rsidRPr="00557373">
        <w:rPr>
          <w:b w:val="0"/>
          <w:szCs w:val="28"/>
        </w:rPr>
        <w:t>їх фізичного розвитку.</w:t>
      </w:r>
    </w:p>
    <w:p w:rsidR="0030245C" w:rsidRPr="00557373" w:rsidRDefault="0030245C" w:rsidP="0030245C">
      <w:pPr>
        <w:pStyle w:val="a3"/>
        <w:spacing w:line="360" w:lineRule="auto"/>
        <w:ind w:firstLine="720"/>
        <w:jc w:val="both"/>
        <w:rPr>
          <w:b w:val="0"/>
          <w:szCs w:val="28"/>
        </w:rPr>
      </w:pPr>
      <w:r w:rsidRPr="00557373">
        <w:rPr>
          <w:b w:val="0"/>
          <w:szCs w:val="24"/>
        </w:rPr>
        <w:t xml:space="preserve">Аналіз клінічної характеристики </w:t>
      </w:r>
      <w:r w:rsidRPr="00557373">
        <w:rPr>
          <w:b w:val="0"/>
          <w:szCs w:val="28"/>
        </w:rPr>
        <w:t xml:space="preserve">вітамін </w:t>
      </w:r>
      <w:r w:rsidRPr="00557373">
        <w:rPr>
          <w:b w:val="0"/>
          <w:szCs w:val="28"/>
          <w:lang w:val="en-US"/>
        </w:rPr>
        <w:t>D</w:t>
      </w:r>
      <w:r w:rsidRPr="00557373">
        <w:rPr>
          <w:b w:val="0"/>
          <w:szCs w:val="28"/>
        </w:rPr>
        <w:t xml:space="preserve">-дефіцитного рахіту у обстежених </w:t>
      </w:r>
      <w:r w:rsidRPr="00557373">
        <w:rPr>
          <w:b w:val="0"/>
          <w:szCs w:val="24"/>
        </w:rPr>
        <w:t xml:space="preserve">дітей на час госпіталізації засвідчив відсутність гострого перебігу </w:t>
      </w:r>
      <w:r w:rsidRPr="00557373">
        <w:rPr>
          <w:b w:val="0"/>
          <w:szCs w:val="28"/>
        </w:rPr>
        <w:t>даної нозології незалежно від їх фізичного розвитку. Так, у всіх пацієнтів, хворих на рахіт, виявлено підгострий перебіг захворювання. Відсутність динамічного спостереження за дітьми виключило також можливість діагностики рецидивуючого перебігу вищевказаної патології у нашому дослідженні.</w:t>
      </w:r>
    </w:p>
    <w:p w:rsidR="00BB3816" w:rsidRPr="0063004B" w:rsidRDefault="0030245C" w:rsidP="0063004B">
      <w:pPr>
        <w:pStyle w:val="a3"/>
        <w:spacing w:line="360" w:lineRule="auto"/>
        <w:ind w:firstLine="720"/>
        <w:jc w:val="both"/>
        <w:rPr>
          <w:b w:val="0"/>
          <w:szCs w:val="28"/>
        </w:rPr>
      </w:pPr>
      <w:r w:rsidRPr="00557373">
        <w:rPr>
          <w:b w:val="0"/>
          <w:szCs w:val="28"/>
        </w:rPr>
        <w:t xml:space="preserve">У ході дослідження у обстежених дітей нами виявлено домінування легкого ступеня тяжкості вітамін </w:t>
      </w:r>
      <w:r w:rsidRPr="00557373">
        <w:rPr>
          <w:b w:val="0"/>
          <w:szCs w:val="28"/>
          <w:lang w:val="en-US"/>
        </w:rPr>
        <w:t>D</w:t>
      </w:r>
      <w:r w:rsidR="0063004B">
        <w:rPr>
          <w:b w:val="0"/>
          <w:szCs w:val="28"/>
        </w:rPr>
        <w:t xml:space="preserve">-дефіцитного рахіту у </w:t>
      </w:r>
      <w:r w:rsidRPr="00557373">
        <w:rPr>
          <w:b w:val="0"/>
          <w:szCs w:val="28"/>
        </w:rPr>
        <w:t>порівнянні з се</w:t>
      </w:r>
      <w:r w:rsidR="00BB3816">
        <w:rPr>
          <w:b w:val="0"/>
          <w:szCs w:val="28"/>
        </w:rPr>
        <w:t>редньо-важким ступенем</w:t>
      </w:r>
      <w:r w:rsidRPr="00557373">
        <w:rPr>
          <w:b w:val="0"/>
          <w:szCs w:val="28"/>
        </w:rPr>
        <w:t>, як серед осіб основної групи</w:t>
      </w:r>
      <w:r w:rsidR="002C0834">
        <w:rPr>
          <w:b w:val="0"/>
          <w:szCs w:val="28"/>
        </w:rPr>
        <w:t xml:space="preserve"> </w:t>
      </w:r>
      <w:r w:rsidR="001F0C61">
        <w:rPr>
          <w:b w:val="0"/>
          <w:szCs w:val="28"/>
        </w:rPr>
        <w:t>(</w:t>
      </w:r>
      <w:r w:rsidRPr="00557373">
        <w:rPr>
          <w:b w:val="0"/>
          <w:szCs w:val="28"/>
        </w:rPr>
        <w:t>(81,11</w:t>
      </w:r>
      <w:r w:rsidR="00565152">
        <w:rPr>
          <w:b w:val="0"/>
          <w:szCs w:val="28"/>
        </w:rPr>
        <w:t xml:space="preserve"> ± </w:t>
      </w:r>
      <w:r w:rsidRPr="00557373">
        <w:rPr>
          <w:b w:val="0"/>
          <w:szCs w:val="28"/>
        </w:rPr>
        <w:t>4,11</w:t>
      </w:r>
      <w:r w:rsidR="001F0C61">
        <w:rPr>
          <w:b w:val="0"/>
          <w:szCs w:val="28"/>
        </w:rPr>
        <w:t>)</w:t>
      </w:r>
      <w:r w:rsidR="002C0834">
        <w:rPr>
          <w:b w:val="0"/>
          <w:szCs w:val="28"/>
        </w:rPr>
        <w:t xml:space="preserve"> </w:t>
      </w:r>
      <w:r w:rsidRPr="00557373">
        <w:rPr>
          <w:b w:val="0"/>
          <w:szCs w:val="28"/>
        </w:rPr>
        <w:t>%</w:t>
      </w:r>
      <w:r w:rsidR="002C0834">
        <w:rPr>
          <w:b w:val="0"/>
          <w:szCs w:val="28"/>
        </w:rPr>
        <w:t xml:space="preserve"> </w:t>
      </w:r>
      <w:r w:rsidRPr="00557373">
        <w:rPr>
          <w:b w:val="0"/>
          <w:szCs w:val="28"/>
        </w:rPr>
        <w:t xml:space="preserve">та </w:t>
      </w:r>
      <w:r w:rsidR="001F0C61">
        <w:rPr>
          <w:b w:val="0"/>
          <w:szCs w:val="28"/>
        </w:rPr>
        <w:t>(</w:t>
      </w:r>
      <w:r w:rsidRPr="00557373">
        <w:rPr>
          <w:b w:val="0"/>
          <w:szCs w:val="28"/>
        </w:rPr>
        <w:t>18,89</w:t>
      </w:r>
      <w:r w:rsidR="00565152">
        <w:rPr>
          <w:b w:val="0"/>
          <w:szCs w:val="28"/>
        </w:rPr>
        <w:t xml:space="preserve"> ± </w:t>
      </w:r>
      <w:r w:rsidRPr="00557373">
        <w:rPr>
          <w:b w:val="0"/>
          <w:szCs w:val="28"/>
        </w:rPr>
        <w:t>4,11</w:t>
      </w:r>
      <w:r w:rsidR="001F0C61">
        <w:rPr>
          <w:b w:val="0"/>
          <w:szCs w:val="28"/>
        </w:rPr>
        <w:t>)</w:t>
      </w:r>
      <w:r w:rsidR="002C0834">
        <w:rPr>
          <w:b w:val="0"/>
          <w:szCs w:val="28"/>
        </w:rPr>
        <w:t xml:space="preserve"> </w:t>
      </w:r>
      <w:r w:rsidRPr="00557373">
        <w:rPr>
          <w:b w:val="0"/>
          <w:szCs w:val="28"/>
        </w:rPr>
        <w:t xml:space="preserve">%, відповідно, </w:t>
      </w:r>
      <w:r w:rsidR="001F0C61">
        <w:rPr>
          <w:b w:val="0"/>
          <w:szCs w:val="28"/>
        </w:rPr>
        <w:t>р &lt;</w:t>
      </w:r>
      <w:r w:rsidR="002C0834">
        <w:rPr>
          <w:b w:val="0"/>
          <w:szCs w:val="28"/>
        </w:rPr>
        <w:t xml:space="preserve"> </w:t>
      </w:r>
      <w:r w:rsidRPr="00557373">
        <w:rPr>
          <w:b w:val="0"/>
          <w:szCs w:val="28"/>
        </w:rPr>
        <w:t>0,001), так і групи порівняння</w:t>
      </w:r>
      <w:r w:rsidR="002C0834">
        <w:rPr>
          <w:b w:val="0"/>
          <w:szCs w:val="28"/>
        </w:rPr>
        <w:t xml:space="preserve"> </w:t>
      </w:r>
      <w:r w:rsidR="001F0C61">
        <w:rPr>
          <w:b w:val="0"/>
          <w:szCs w:val="28"/>
        </w:rPr>
        <w:t>(</w:t>
      </w:r>
      <w:r w:rsidRPr="00557373">
        <w:rPr>
          <w:b w:val="0"/>
          <w:szCs w:val="28"/>
        </w:rPr>
        <w:t>(93,33</w:t>
      </w:r>
      <w:r w:rsidR="00565152">
        <w:rPr>
          <w:b w:val="0"/>
          <w:szCs w:val="28"/>
        </w:rPr>
        <w:t xml:space="preserve"> ± </w:t>
      </w:r>
      <w:r w:rsidRPr="00557373">
        <w:rPr>
          <w:b w:val="0"/>
          <w:szCs w:val="28"/>
        </w:rPr>
        <w:t>4,56</w:t>
      </w:r>
      <w:r w:rsidR="001F0C61">
        <w:rPr>
          <w:b w:val="0"/>
          <w:szCs w:val="28"/>
        </w:rPr>
        <w:t>)</w:t>
      </w:r>
      <w:r w:rsidR="002C0834">
        <w:rPr>
          <w:b w:val="0"/>
          <w:szCs w:val="28"/>
        </w:rPr>
        <w:t xml:space="preserve"> </w:t>
      </w:r>
      <w:r w:rsidRPr="00557373">
        <w:rPr>
          <w:b w:val="0"/>
          <w:szCs w:val="28"/>
        </w:rPr>
        <w:t xml:space="preserve">% та </w:t>
      </w:r>
      <w:r w:rsidR="001F0C61">
        <w:rPr>
          <w:b w:val="0"/>
          <w:szCs w:val="28"/>
        </w:rPr>
        <w:t>(</w:t>
      </w:r>
      <w:r w:rsidRPr="00557373">
        <w:rPr>
          <w:b w:val="0"/>
          <w:szCs w:val="28"/>
        </w:rPr>
        <w:t>6,67</w:t>
      </w:r>
      <w:r w:rsidR="00565152">
        <w:rPr>
          <w:b w:val="0"/>
          <w:szCs w:val="28"/>
        </w:rPr>
        <w:t xml:space="preserve"> ± </w:t>
      </w:r>
      <w:r w:rsidRPr="00557373">
        <w:rPr>
          <w:b w:val="0"/>
          <w:szCs w:val="28"/>
        </w:rPr>
        <w:t>4,56</w:t>
      </w:r>
      <w:r w:rsidR="001F0C61">
        <w:rPr>
          <w:b w:val="0"/>
          <w:szCs w:val="28"/>
        </w:rPr>
        <w:t>)</w:t>
      </w:r>
      <w:r w:rsidR="002C0834">
        <w:rPr>
          <w:b w:val="0"/>
          <w:szCs w:val="28"/>
        </w:rPr>
        <w:t xml:space="preserve"> </w:t>
      </w:r>
      <w:r w:rsidRPr="00557373">
        <w:rPr>
          <w:b w:val="0"/>
          <w:szCs w:val="28"/>
        </w:rPr>
        <w:t>%, відповідно,</w:t>
      </w:r>
      <w:r w:rsidR="005B1848">
        <w:rPr>
          <w:b w:val="0"/>
          <w:szCs w:val="28"/>
        </w:rPr>
        <w:t xml:space="preserve"> </w:t>
      </w:r>
      <w:r w:rsidR="001F0C61">
        <w:rPr>
          <w:b w:val="0"/>
          <w:szCs w:val="28"/>
        </w:rPr>
        <w:t>р &lt;</w:t>
      </w:r>
      <w:r w:rsidR="002C0834">
        <w:rPr>
          <w:b w:val="0"/>
          <w:szCs w:val="28"/>
        </w:rPr>
        <w:t xml:space="preserve"> </w:t>
      </w:r>
      <w:r w:rsidR="0063004B">
        <w:rPr>
          <w:b w:val="0"/>
          <w:szCs w:val="28"/>
        </w:rPr>
        <w:t xml:space="preserve">0,001). </w:t>
      </w:r>
      <w:r w:rsidR="00BB3816" w:rsidRPr="0063004B">
        <w:rPr>
          <w:b w:val="0"/>
          <w:szCs w:val="28"/>
        </w:rPr>
        <w:t xml:space="preserve">Необхідно відзначити, що нами не було зафіксовано клінічних форм </w:t>
      </w:r>
      <w:r w:rsidR="007806CE" w:rsidRPr="0063004B">
        <w:rPr>
          <w:b w:val="0"/>
          <w:szCs w:val="28"/>
        </w:rPr>
        <w:t>тя</w:t>
      </w:r>
      <w:r w:rsidR="00BB3816" w:rsidRPr="0063004B">
        <w:rPr>
          <w:b w:val="0"/>
          <w:szCs w:val="28"/>
        </w:rPr>
        <w:t xml:space="preserve">жкого ступеня вітамін </w:t>
      </w:r>
      <w:r w:rsidR="00BB3816" w:rsidRPr="0063004B">
        <w:rPr>
          <w:b w:val="0"/>
          <w:szCs w:val="28"/>
          <w:lang w:val="en-US"/>
        </w:rPr>
        <w:t>D</w:t>
      </w:r>
      <w:r w:rsidR="00BB3816" w:rsidRPr="0063004B">
        <w:rPr>
          <w:b w:val="0"/>
          <w:szCs w:val="28"/>
        </w:rPr>
        <w:t>-дефіцитного рахіту серед обстежених хворих.</w:t>
      </w:r>
    </w:p>
    <w:p w:rsidR="00BB3816" w:rsidRPr="008940E1" w:rsidRDefault="00BB3816" w:rsidP="008940E1">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Серед дітей основної групи легкий ступінь тяжкості 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-дефіцитного рахіту переважав у дітей І підгрупи – 28 випадків (93,33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4,56)</w:t>
      </w:r>
      <w:r w:rsidR="002C0834">
        <w:rPr>
          <w:rFonts w:ascii="Times New Roman" w:hAnsi="Times New Roman" w:cs="Times New Roman"/>
          <w:sz w:val="28"/>
          <w:szCs w:val="28"/>
        </w:rPr>
        <w:t xml:space="preserve"> </w:t>
      </w:r>
      <w:r w:rsidRPr="00B13EA2">
        <w:rPr>
          <w:rFonts w:ascii="Times New Roman" w:hAnsi="Times New Roman" w:cs="Times New Roman"/>
          <w:sz w:val="28"/>
          <w:szCs w:val="28"/>
        </w:rPr>
        <w:t>%, що</w:t>
      </w:r>
      <w:r>
        <w:rPr>
          <w:rFonts w:ascii="Times New Roman" w:hAnsi="Times New Roman" w:cs="Times New Roman"/>
          <w:sz w:val="28"/>
          <w:szCs w:val="28"/>
        </w:rPr>
        <w:t xml:space="preserve"> не відрізнялося від даних</w:t>
      </w:r>
      <w:r w:rsidR="00E4143C">
        <w:rPr>
          <w:rFonts w:ascii="Times New Roman" w:hAnsi="Times New Roman" w:cs="Times New Roman"/>
          <w:sz w:val="28"/>
          <w:szCs w:val="28"/>
        </w:rPr>
        <w:t xml:space="preserve"> у</w:t>
      </w:r>
      <w:r w:rsidRPr="00B13EA2">
        <w:rPr>
          <w:rFonts w:ascii="Times New Roman" w:hAnsi="Times New Roman" w:cs="Times New Roman"/>
          <w:sz w:val="28"/>
          <w:szCs w:val="28"/>
        </w:rPr>
        <w:t xml:space="preserve"> ІІ підгрупі – 23</w:t>
      </w:r>
      <w:r w:rsidR="00CB68C6">
        <w:rPr>
          <w:rFonts w:ascii="Times New Roman" w:hAnsi="Times New Roman" w:cs="Times New Roman"/>
          <w:sz w:val="28"/>
          <w:szCs w:val="28"/>
        </w:rPr>
        <w:t xml:space="preserve"> випадки </w:t>
      </w:r>
      <w:r w:rsidRPr="00B13EA2">
        <w:rPr>
          <w:rFonts w:ascii="Times New Roman" w:hAnsi="Times New Roman" w:cs="Times New Roman"/>
          <w:sz w:val="28"/>
          <w:szCs w:val="28"/>
        </w:rPr>
        <w:t>(76,66</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7,72)</w:t>
      </w:r>
      <w:r w:rsidR="002C0834">
        <w:rPr>
          <w:rFonts w:ascii="Times New Roman" w:hAnsi="Times New Roman" w:cs="Times New Roman"/>
          <w:sz w:val="28"/>
          <w:szCs w:val="28"/>
        </w:rPr>
        <w:t xml:space="preserve"> </w:t>
      </w:r>
      <w:r w:rsidRPr="00B13EA2">
        <w:rPr>
          <w:rFonts w:ascii="Times New Roman" w:hAnsi="Times New Roman" w:cs="Times New Roman"/>
          <w:sz w:val="28"/>
          <w:szCs w:val="28"/>
        </w:rPr>
        <w:t>%, (р</w:t>
      </w:r>
      <w:r w:rsidR="00B50B5D">
        <w:rPr>
          <w:rFonts w:ascii="Times New Roman" w:hAnsi="Times New Roman" w:cs="Times New Roman"/>
          <w:sz w:val="28"/>
          <w:szCs w:val="28"/>
        </w:rPr>
        <w:t xml:space="preserve"> </w:t>
      </w:r>
      <w:r w:rsidRPr="00B13EA2">
        <w:rPr>
          <w:rFonts w:ascii="Times New Roman" w:hAnsi="Times New Roman" w:cs="Times New Roman"/>
          <w:sz w:val="28"/>
          <w:szCs w:val="28"/>
        </w:rPr>
        <w:t>&gt;</w:t>
      </w:r>
      <w:r w:rsidR="00B50B5D">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та достовірно </w:t>
      </w:r>
      <w:r>
        <w:rPr>
          <w:rFonts w:ascii="Times New Roman" w:hAnsi="Times New Roman" w:cs="Times New Roman"/>
          <w:sz w:val="28"/>
          <w:szCs w:val="28"/>
        </w:rPr>
        <w:t>перевищувало частоту</w:t>
      </w:r>
      <w:r w:rsidRPr="00B13EA2">
        <w:rPr>
          <w:rFonts w:ascii="Times New Roman" w:hAnsi="Times New Roman" w:cs="Times New Roman"/>
          <w:sz w:val="28"/>
          <w:szCs w:val="28"/>
        </w:rPr>
        <w:t xml:space="preserve"> в ІІІ підгрупі – 22</w:t>
      </w:r>
      <w:r w:rsidR="00CB68C6">
        <w:rPr>
          <w:rFonts w:ascii="Times New Roman" w:hAnsi="Times New Roman" w:cs="Times New Roman"/>
          <w:sz w:val="28"/>
          <w:szCs w:val="28"/>
        </w:rPr>
        <w:t xml:space="preserve"> випадки </w:t>
      </w:r>
      <w:r w:rsidRPr="00B13EA2">
        <w:rPr>
          <w:rFonts w:ascii="Times New Roman" w:hAnsi="Times New Roman" w:cs="Times New Roman"/>
          <w:sz w:val="28"/>
          <w:szCs w:val="28"/>
        </w:rPr>
        <w:t>(73,33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8,07)</w:t>
      </w:r>
      <w:r w:rsidR="00CB68C6">
        <w:rPr>
          <w:rFonts w:ascii="Times New Roman" w:hAnsi="Times New Roman" w:cs="Times New Roman"/>
          <w:sz w:val="28"/>
          <w:szCs w:val="28"/>
        </w:rPr>
        <w:t xml:space="preserve"> </w:t>
      </w:r>
      <w:r w:rsidRPr="00B13EA2">
        <w:rPr>
          <w:rFonts w:ascii="Times New Roman" w:hAnsi="Times New Roman" w:cs="Times New Roman"/>
          <w:sz w:val="28"/>
          <w:szCs w:val="28"/>
        </w:rPr>
        <w:t>%, (</w:t>
      </w:r>
      <w:r w:rsidR="001F0C61">
        <w:rPr>
          <w:rFonts w:ascii="Times New Roman" w:hAnsi="Times New Roman" w:cs="Times New Roman"/>
          <w:sz w:val="28"/>
          <w:szCs w:val="28"/>
        </w:rPr>
        <w:t>р</w:t>
      </w:r>
      <w:r w:rsidR="007E46E4">
        <w:rPr>
          <w:rFonts w:ascii="Times New Roman" w:hAnsi="Times New Roman" w:cs="Times New Roman"/>
          <w:sz w:val="28"/>
          <w:szCs w:val="28"/>
          <w:lang w:val="en-US"/>
        </w:rPr>
        <w:t> </w:t>
      </w:r>
      <w:r w:rsidR="001F0C61">
        <w:rPr>
          <w:rFonts w:ascii="Times New Roman" w:hAnsi="Times New Roman" w:cs="Times New Roman"/>
          <w:sz w:val="28"/>
          <w:szCs w:val="28"/>
        </w:rPr>
        <w:t>&lt;</w:t>
      </w:r>
      <w:r w:rsidRPr="00B13EA2">
        <w:rPr>
          <w:rFonts w:ascii="Times New Roman" w:hAnsi="Times New Roman" w:cs="Times New Roman"/>
          <w:sz w:val="28"/>
          <w:szCs w:val="28"/>
        </w:rPr>
        <w:t>0,05). У дітей з ожирінням рахіт легкого ступеня тяжкості зустрічався вірогідно рідше,</w:t>
      </w:r>
      <w:r w:rsidR="0063004B">
        <w:rPr>
          <w:rFonts w:ascii="Times New Roman" w:hAnsi="Times New Roman" w:cs="Times New Roman"/>
          <w:sz w:val="28"/>
          <w:szCs w:val="28"/>
        </w:rPr>
        <w:t xml:space="preserve"> ніж у дітей групи порівняння (</w:t>
      </w:r>
      <w:r w:rsidRPr="00B13EA2">
        <w:rPr>
          <w:rFonts w:ascii="Times New Roman" w:hAnsi="Times New Roman" w:cs="Times New Roman"/>
          <w:sz w:val="28"/>
          <w:szCs w:val="28"/>
        </w:rPr>
        <w:t>28 випадків (93,33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4,56)</w:t>
      </w:r>
      <w:r w:rsidR="002C0834">
        <w:rPr>
          <w:rFonts w:ascii="Times New Roman" w:hAnsi="Times New Roman" w:cs="Times New Roman"/>
          <w:sz w:val="28"/>
          <w:szCs w:val="28"/>
        </w:rPr>
        <w:t xml:space="preserve"> </w:t>
      </w:r>
      <w:r w:rsidRPr="00B13EA2">
        <w:rPr>
          <w:rFonts w:ascii="Times New Roman" w:hAnsi="Times New Roman" w:cs="Times New Roman"/>
          <w:sz w:val="28"/>
          <w:szCs w:val="28"/>
        </w:rPr>
        <w:t>%,</w:t>
      </w:r>
      <w:r w:rsidR="00CB68C6">
        <w:rPr>
          <w:rFonts w:ascii="Times New Roman" w:hAnsi="Times New Roman" w:cs="Times New Roman"/>
          <w:sz w:val="28"/>
          <w:szCs w:val="28"/>
        </w:rPr>
        <w:t xml:space="preserve"> </w:t>
      </w:r>
      <w:r w:rsidR="001F0C61">
        <w:rPr>
          <w:rFonts w:ascii="Times New Roman" w:hAnsi="Times New Roman" w:cs="Times New Roman"/>
          <w:sz w:val="28"/>
          <w:szCs w:val="28"/>
        </w:rPr>
        <w:t>р &lt;</w:t>
      </w:r>
      <w:r w:rsidR="00F77B56">
        <w:rPr>
          <w:rFonts w:ascii="Times New Roman" w:hAnsi="Times New Roman" w:cs="Times New Roman"/>
          <w:sz w:val="28"/>
          <w:szCs w:val="28"/>
        </w:rPr>
        <w:t xml:space="preserve"> </w:t>
      </w:r>
      <w:r w:rsidRPr="00B13EA2">
        <w:rPr>
          <w:rFonts w:ascii="Times New Roman" w:hAnsi="Times New Roman" w:cs="Times New Roman"/>
          <w:sz w:val="28"/>
          <w:szCs w:val="28"/>
        </w:rPr>
        <w:t>0,05)</w:t>
      </w:r>
      <w:r w:rsidR="00F77B56">
        <w:rPr>
          <w:rFonts w:ascii="Times New Roman" w:hAnsi="Times New Roman" w:cs="Times New Roman"/>
          <w:sz w:val="28"/>
          <w:szCs w:val="28"/>
        </w:rPr>
        <w:t xml:space="preserve"> </w:t>
      </w:r>
      <w:r w:rsidR="0063004B" w:rsidRPr="0063004B">
        <w:rPr>
          <w:rFonts w:ascii="Times New Roman" w:hAnsi="Times New Roman" w:cs="Times New Roman"/>
          <w:sz w:val="28"/>
          <w:szCs w:val="28"/>
        </w:rPr>
        <w:t>(</w:t>
      </w:r>
      <w:r w:rsidR="0063004B">
        <w:rPr>
          <w:rFonts w:ascii="Times New Roman" w:hAnsi="Times New Roman" w:cs="Times New Roman"/>
          <w:sz w:val="28"/>
          <w:szCs w:val="28"/>
        </w:rPr>
        <w:t>див.</w:t>
      </w:r>
      <w:r w:rsidR="007E46E4">
        <w:rPr>
          <w:rFonts w:ascii="Times New Roman" w:hAnsi="Times New Roman" w:cs="Times New Roman"/>
          <w:sz w:val="28"/>
          <w:szCs w:val="28"/>
          <w:lang w:val="en-US"/>
        </w:rPr>
        <w:t> </w:t>
      </w:r>
      <w:r w:rsidR="0063004B" w:rsidRPr="0063004B">
        <w:rPr>
          <w:rFonts w:ascii="Times New Roman" w:hAnsi="Times New Roman" w:cs="Times New Roman"/>
          <w:sz w:val="28"/>
          <w:szCs w:val="28"/>
        </w:rPr>
        <w:t>табл. 3.6)</w:t>
      </w:r>
      <w:r w:rsidRPr="0063004B">
        <w:rPr>
          <w:rFonts w:ascii="Times New Roman" w:hAnsi="Times New Roman" w:cs="Times New Roman"/>
          <w:sz w:val="28"/>
          <w:szCs w:val="28"/>
        </w:rPr>
        <w:t>.</w:t>
      </w:r>
    </w:p>
    <w:p w:rsidR="002C0834" w:rsidRPr="00065DB9" w:rsidRDefault="002C0834" w:rsidP="00984784">
      <w:pPr>
        <w:spacing w:after="0" w:line="360" w:lineRule="auto"/>
        <w:rPr>
          <w:rFonts w:ascii="Times New Roman" w:hAnsi="Times New Roman" w:cs="Times New Roman"/>
          <w:sz w:val="28"/>
          <w:szCs w:val="28"/>
        </w:rPr>
      </w:pPr>
    </w:p>
    <w:p w:rsidR="0030245C" w:rsidRPr="00B13EA2" w:rsidRDefault="00984784" w:rsidP="00BA4722">
      <w:pPr>
        <w:spacing w:after="0" w:line="360" w:lineRule="auto"/>
        <w:jc w:val="both"/>
        <w:rPr>
          <w:rFonts w:ascii="Times New Roman" w:hAnsi="Times New Roman" w:cs="Times New Roman"/>
          <w:b/>
          <w:sz w:val="28"/>
          <w:szCs w:val="28"/>
        </w:rPr>
      </w:pPr>
      <w:r>
        <w:rPr>
          <w:rFonts w:ascii="Times New Roman" w:hAnsi="Times New Roman" w:cs="Times New Roman"/>
          <w:sz w:val="28"/>
          <w:szCs w:val="28"/>
        </w:rPr>
        <w:lastRenderedPageBreak/>
        <w:t>Таблиця 3</w:t>
      </w:r>
      <w:r w:rsidRPr="002D0035">
        <w:rPr>
          <w:rFonts w:ascii="Times New Roman" w:hAnsi="Times New Roman" w:cs="Times New Roman"/>
          <w:sz w:val="28"/>
          <w:szCs w:val="28"/>
        </w:rPr>
        <w:t>.</w:t>
      </w:r>
      <w:r w:rsidR="0063004B">
        <w:rPr>
          <w:rFonts w:ascii="Times New Roman" w:hAnsi="Times New Roman" w:cs="Times New Roman"/>
          <w:sz w:val="28"/>
          <w:szCs w:val="28"/>
        </w:rPr>
        <w:t>6</w:t>
      </w:r>
      <w:r>
        <w:rPr>
          <w:rFonts w:ascii="Times New Roman" w:hAnsi="Times New Roman" w:cs="Times New Roman"/>
          <w:sz w:val="28"/>
          <w:szCs w:val="28"/>
        </w:rPr>
        <w:t xml:space="preserve"> –</w:t>
      </w:r>
      <w:r w:rsidR="00CB68C6">
        <w:rPr>
          <w:rFonts w:ascii="Times New Roman" w:hAnsi="Times New Roman" w:cs="Times New Roman"/>
          <w:sz w:val="28"/>
          <w:szCs w:val="28"/>
        </w:rPr>
        <w:t xml:space="preserve"> </w:t>
      </w:r>
      <w:r w:rsidR="0030245C" w:rsidRPr="00984784">
        <w:rPr>
          <w:rFonts w:ascii="Times New Roman" w:hAnsi="Times New Roman" w:cs="Times New Roman"/>
          <w:sz w:val="28"/>
          <w:szCs w:val="28"/>
        </w:rPr>
        <w:t xml:space="preserve">Ступінь тяжкості вітамін </w:t>
      </w:r>
      <w:r w:rsidR="0030245C" w:rsidRPr="00984784">
        <w:rPr>
          <w:rFonts w:ascii="Times New Roman" w:hAnsi="Times New Roman" w:cs="Times New Roman"/>
          <w:sz w:val="28"/>
          <w:szCs w:val="28"/>
          <w:lang w:val="en-US"/>
        </w:rPr>
        <w:t>D</w:t>
      </w:r>
      <w:r w:rsidR="0030245C" w:rsidRPr="00984784">
        <w:rPr>
          <w:rFonts w:ascii="Times New Roman" w:hAnsi="Times New Roman" w:cs="Times New Roman"/>
          <w:sz w:val="28"/>
          <w:szCs w:val="28"/>
        </w:rPr>
        <w:t>-дефіцитного рахіту у</w:t>
      </w:r>
      <w:r w:rsidR="00065DB9">
        <w:rPr>
          <w:rFonts w:ascii="Times New Roman" w:hAnsi="Times New Roman" w:cs="Times New Roman"/>
          <w:sz w:val="28"/>
          <w:szCs w:val="28"/>
        </w:rPr>
        <w:t xml:space="preserve"> </w:t>
      </w:r>
      <w:r w:rsidR="0030245C" w:rsidRPr="00984784">
        <w:rPr>
          <w:rFonts w:ascii="Times New Roman" w:hAnsi="Times New Roman" w:cs="Times New Roman"/>
          <w:sz w:val="28"/>
          <w:szCs w:val="28"/>
        </w:rPr>
        <w:t>обстежених</w:t>
      </w:r>
      <w:r w:rsidR="00065DB9">
        <w:rPr>
          <w:rFonts w:ascii="Times New Roman" w:hAnsi="Times New Roman" w:cs="Times New Roman"/>
          <w:sz w:val="28"/>
          <w:szCs w:val="28"/>
        </w:rPr>
        <w:t xml:space="preserve"> </w:t>
      </w:r>
      <w:r w:rsidR="0030245C" w:rsidRPr="00984784">
        <w:rPr>
          <w:rFonts w:ascii="Times New Roman" w:hAnsi="Times New Roman" w:cs="Times New Roman"/>
          <w:sz w:val="28"/>
          <w:szCs w:val="28"/>
        </w:rPr>
        <w:t>дітей</w:t>
      </w:r>
      <w:r w:rsidR="00E4143C">
        <w:rPr>
          <w:rFonts w:ascii="Times New Roman" w:hAnsi="Times New Roman" w:cs="Times New Roman"/>
          <w:sz w:val="28"/>
          <w:szCs w:val="28"/>
        </w:rPr>
        <w:t>,</w:t>
      </w:r>
      <w:r w:rsidR="00E4143C" w:rsidRPr="00E4143C">
        <w:rPr>
          <w:rFonts w:ascii="Times New Roman" w:hAnsi="Times New Roman" w:cs="Times New Roman"/>
          <w:color w:val="000000" w:themeColor="text1"/>
          <w:sz w:val="28"/>
          <w:szCs w:val="28"/>
        </w:rPr>
        <w:t xml:space="preserve"> </w:t>
      </w:r>
    </w:p>
    <w:p w:rsidR="0030245C" w:rsidRPr="00B13EA2" w:rsidRDefault="0030245C" w:rsidP="0030245C">
      <w:pPr>
        <w:spacing w:after="0" w:line="360" w:lineRule="auto"/>
        <w:ind w:firstLine="708"/>
        <w:jc w:val="center"/>
        <w:rPr>
          <w:rFonts w:ascii="Times New Roman" w:hAnsi="Times New Roman" w:cs="Times New Roman"/>
          <w:b/>
          <w:sz w:val="28"/>
          <w:szCs w:val="28"/>
        </w:rPr>
      </w:pPr>
    </w:p>
    <w:tbl>
      <w:tblPr>
        <w:tblStyle w:val="af0"/>
        <w:tblW w:w="9639" w:type="dxa"/>
        <w:tblInd w:w="108" w:type="dxa"/>
        <w:tblLayout w:type="fixed"/>
        <w:tblLook w:val="04A0" w:firstRow="1" w:lastRow="0" w:firstColumn="1" w:lastColumn="0" w:noHBand="0" w:noVBand="1"/>
      </w:tblPr>
      <w:tblGrid>
        <w:gridCol w:w="1560"/>
        <w:gridCol w:w="850"/>
        <w:gridCol w:w="1134"/>
        <w:gridCol w:w="851"/>
        <w:gridCol w:w="1134"/>
        <w:gridCol w:w="850"/>
        <w:gridCol w:w="1276"/>
        <w:gridCol w:w="850"/>
        <w:gridCol w:w="1134"/>
      </w:tblGrid>
      <w:tr w:rsidR="00461F55" w:rsidRPr="00B13EA2" w:rsidTr="00065DB9">
        <w:trPr>
          <w:trHeight w:val="604"/>
        </w:trPr>
        <w:tc>
          <w:tcPr>
            <w:tcW w:w="1560" w:type="dxa"/>
            <w:vMerge w:val="restart"/>
          </w:tcPr>
          <w:p w:rsidR="00065DB9" w:rsidRDefault="00065DB9" w:rsidP="00461F55">
            <w:pPr>
              <w:spacing w:line="360" w:lineRule="auto"/>
              <w:rPr>
                <w:rFonts w:ascii="Times New Roman" w:hAnsi="Times New Roman" w:cs="Times New Roman"/>
                <w:sz w:val="28"/>
                <w:szCs w:val="28"/>
              </w:rPr>
            </w:pPr>
          </w:p>
          <w:p w:rsidR="00461F55" w:rsidRPr="00B13EA2"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sz w:val="28"/>
                <w:szCs w:val="28"/>
              </w:rPr>
              <w:t>Ступінь</w:t>
            </w:r>
          </w:p>
          <w:p w:rsidR="00461F55" w:rsidRPr="00B13EA2" w:rsidRDefault="00461F55" w:rsidP="00461F55">
            <w:pPr>
              <w:spacing w:line="360" w:lineRule="auto"/>
              <w:rPr>
                <w:rFonts w:ascii="Times New Roman" w:hAnsi="Times New Roman" w:cs="Times New Roman"/>
                <w:sz w:val="28"/>
                <w:szCs w:val="28"/>
              </w:rPr>
            </w:pPr>
            <w:r>
              <w:rPr>
                <w:rFonts w:ascii="Times New Roman" w:hAnsi="Times New Roman" w:cs="Times New Roman"/>
                <w:sz w:val="28"/>
                <w:szCs w:val="28"/>
              </w:rPr>
              <w:t>т</w:t>
            </w:r>
            <w:r w:rsidRPr="00B13EA2">
              <w:rPr>
                <w:rFonts w:ascii="Times New Roman" w:hAnsi="Times New Roman" w:cs="Times New Roman"/>
                <w:sz w:val="28"/>
                <w:szCs w:val="28"/>
              </w:rPr>
              <w:t>яжкості</w:t>
            </w:r>
          </w:p>
        </w:tc>
        <w:tc>
          <w:tcPr>
            <w:tcW w:w="6095" w:type="dxa"/>
            <w:gridSpan w:val="6"/>
          </w:tcPr>
          <w:p w:rsidR="00461F55" w:rsidRPr="00B13EA2"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sz w:val="28"/>
                <w:szCs w:val="28"/>
              </w:rPr>
              <w:t>Основна група</w:t>
            </w:r>
          </w:p>
        </w:tc>
        <w:tc>
          <w:tcPr>
            <w:tcW w:w="1984" w:type="dxa"/>
            <w:gridSpan w:val="2"/>
            <w:vMerge w:val="restart"/>
          </w:tcPr>
          <w:p w:rsidR="00461F55" w:rsidRPr="00B13EA2"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sz w:val="28"/>
                <w:szCs w:val="28"/>
              </w:rPr>
              <w:t>Група порівняння</w:t>
            </w:r>
          </w:p>
          <w:p w:rsidR="00461F55" w:rsidRPr="00B13EA2"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n=</w:t>
            </w:r>
            <w:r w:rsidRPr="00B13EA2">
              <w:rPr>
                <w:rFonts w:ascii="Times New Roman" w:hAnsi="Times New Roman" w:cs="Times New Roman"/>
                <w:sz w:val="28"/>
                <w:szCs w:val="28"/>
                <w:lang w:val="en-US"/>
              </w:rPr>
              <w:t>30)</w:t>
            </w:r>
          </w:p>
        </w:tc>
      </w:tr>
      <w:tr w:rsidR="00461F55" w:rsidRPr="00B13EA2" w:rsidTr="00065DB9">
        <w:trPr>
          <w:trHeight w:val="904"/>
        </w:trPr>
        <w:tc>
          <w:tcPr>
            <w:tcW w:w="1560" w:type="dxa"/>
            <w:vMerge/>
          </w:tcPr>
          <w:p w:rsidR="00461F55" w:rsidRPr="00B13EA2" w:rsidRDefault="00461F55" w:rsidP="00461F55">
            <w:pPr>
              <w:spacing w:line="360" w:lineRule="auto"/>
              <w:rPr>
                <w:rFonts w:ascii="Times New Roman" w:hAnsi="Times New Roman" w:cs="Times New Roman"/>
                <w:sz w:val="28"/>
                <w:szCs w:val="28"/>
              </w:rPr>
            </w:pPr>
          </w:p>
        </w:tc>
        <w:tc>
          <w:tcPr>
            <w:tcW w:w="1984" w:type="dxa"/>
            <w:gridSpan w:val="2"/>
          </w:tcPr>
          <w:p w:rsidR="00461F55" w:rsidRPr="00B13EA2"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sz w:val="28"/>
                <w:szCs w:val="28"/>
              </w:rPr>
              <w:t>Підгрупа І (n=30)</w:t>
            </w:r>
          </w:p>
        </w:tc>
        <w:tc>
          <w:tcPr>
            <w:tcW w:w="1985" w:type="dxa"/>
            <w:gridSpan w:val="2"/>
          </w:tcPr>
          <w:p w:rsidR="00461F55" w:rsidRPr="00B13EA2"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sz w:val="28"/>
                <w:szCs w:val="28"/>
              </w:rPr>
              <w:t>Підгрупа ІІ (n=30)</w:t>
            </w:r>
          </w:p>
        </w:tc>
        <w:tc>
          <w:tcPr>
            <w:tcW w:w="2126" w:type="dxa"/>
            <w:gridSpan w:val="2"/>
          </w:tcPr>
          <w:p w:rsidR="00461F55" w:rsidRPr="00B13EA2"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sz w:val="28"/>
                <w:szCs w:val="28"/>
              </w:rPr>
              <w:t>Підгрупа ІІІ (n=30)</w:t>
            </w:r>
          </w:p>
        </w:tc>
        <w:tc>
          <w:tcPr>
            <w:tcW w:w="1984" w:type="dxa"/>
            <w:gridSpan w:val="2"/>
            <w:vMerge/>
          </w:tcPr>
          <w:p w:rsidR="00461F55" w:rsidRPr="00B13EA2" w:rsidRDefault="00461F55" w:rsidP="00461F55">
            <w:pPr>
              <w:spacing w:line="360" w:lineRule="auto"/>
              <w:rPr>
                <w:rFonts w:ascii="Times New Roman" w:hAnsi="Times New Roman" w:cs="Times New Roman"/>
                <w:sz w:val="28"/>
                <w:szCs w:val="28"/>
              </w:rPr>
            </w:pPr>
          </w:p>
        </w:tc>
      </w:tr>
      <w:tr w:rsidR="00461F55" w:rsidRPr="00B13EA2" w:rsidTr="00065DB9">
        <w:trPr>
          <w:trHeight w:val="168"/>
        </w:trPr>
        <w:tc>
          <w:tcPr>
            <w:tcW w:w="1560" w:type="dxa"/>
            <w:vMerge/>
          </w:tcPr>
          <w:p w:rsidR="00461F55" w:rsidRPr="00B13EA2" w:rsidRDefault="00461F55" w:rsidP="00461F55">
            <w:pPr>
              <w:spacing w:line="360" w:lineRule="auto"/>
              <w:rPr>
                <w:rFonts w:ascii="Times New Roman" w:hAnsi="Times New Roman" w:cs="Times New Roman"/>
                <w:sz w:val="28"/>
                <w:szCs w:val="28"/>
              </w:rPr>
            </w:pPr>
          </w:p>
        </w:tc>
        <w:tc>
          <w:tcPr>
            <w:tcW w:w="850" w:type="dxa"/>
          </w:tcPr>
          <w:p w:rsidR="00461F55" w:rsidRPr="00461F55" w:rsidRDefault="00461F55" w:rsidP="00461F55">
            <w:pPr>
              <w:spacing w:line="360" w:lineRule="auto"/>
              <w:rPr>
                <w:rFonts w:ascii="Times New Roman" w:hAnsi="Times New Roman" w:cs="Times New Roman"/>
                <w:sz w:val="28"/>
                <w:szCs w:val="28"/>
              </w:rPr>
            </w:pPr>
            <w:r>
              <w:rPr>
                <w:rFonts w:ascii="Times New Roman" w:hAnsi="Times New Roman" w:cs="Times New Roman"/>
                <w:sz w:val="28"/>
                <w:szCs w:val="28"/>
              </w:rPr>
              <w:t>Абс.</w:t>
            </w:r>
          </w:p>
        </w:tc>
        <w:tc>
          <w:tcPr>
            <w:tcW w:w="1134" w:type="dxa"/>
          </w:tcPr>
          <w:p w:rsidR="00461F55" w:rsidRPr="00461F55"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w:t>
            </w:r>
            <w:r w:rsidRPr="00B13EA2">
              <w:rPr>
                <w:rFonts w:ascii="Times New Roman" w:hAnsi="Times New Roman" w:cs="Times New Roman"/>
                <w:sz w:val="28"/>
                <w:szCs w:val="28"/>
              </w:rPr>
              <w:t>%</w:t>
            </w:r>
          </w:p>
        </w:tc>
        <w:tc>
          <w:tcPr>
            <w:tcW w:w="851" w:type="dxa"/>
          </w:tcPr>
          <w:p w:rsidR="00461F55" w:rsidRPr="00461F55" w:rsidRDefault="00461F55" w:rsidP="00461F55">
            <w:pPr>
              <w:spacing w:line="360" w:lineRule="auto"/>
              <w:rPr>
                <w:rFonts w:ascii="Times New Roman" w:hAnsi="Times New Roman" w:cs="Times New Roman"/>
                <w:sz w:val="28"/>
                <w:szCs w:val="28"/>
              </w:rPr>
            </w:pPr>
            <w:r>
              <w:rPr>
                <w:rFonts w:ascii="Times New Roman" w:hAnsi="Times New Roman" w:cs="Times New Roman"/>
                <w:sz w:val="28"/>
                <w:szCs w:val="28"/>
              </w:rPr>
              <w:t>Абс.</w:t>
            </w:r>
          </w:p>
        </w:tc>
        <w:tc>
          <w:tcPr>
            <w:tcW w:w="1134" w:type="dxa"/>
          </w:tcPr>
          <w:p w:rsidR="00461F55" w:rsidRPr="00461F55"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w:t>
            </w:r>
            <w:r w:rsidRPr="00B13EA2">
              <w:rPr>
                <w:rFonts w:ascii="Times New Roman" w:hAnsi="Times New Roman" w:cs="Times New Roman"/>
                <w:sz w:val="28"/>
                <w:szCs w:val="28"/>
              </w:rPr>
              <w:t>%</w:t>
            </w:r>
          </w:p>
        </w:tc>
        <w:tc>
          <w:tcPr>
            <w:tcW w:w="850" w:type="dxa"/>
          </w:tcPr>
          <w:p w:rsidR="00461F55" w:rsidRPr="00461F55" w:rsidRDefault="00461F55" w:rsidP="00461F55">
            <w:pPr>
              <w:spacing w:line="360" w:lineRule="auto"/>
              <w:rPr>
                <w:rFonts w:ascii="Times New Roman" w:hAnsi="Times New Roman" w:cs="Times New Roman"/>
                <w:sz w:val="28"/>
                <w:szCs w:val="28"/>
              </w:rPr>
            </w:pPr>
            <w:r>
              <w:rPr>
                <w:rFonts w:ascii="Times New Roman" w:hAnsi="Times New Roman" w:cs="Times New Roman"/>
                <w:sz w:val="28"/>
                <w:szCs w:val="28"/>
              </w:rPr>
              <w:t>Абс.</w:t>
            </w:r>
          </w:p>
        </w:tc>
        <w:tc>
          <w:tcPr>
            <w:tcW w:w="1276" w:type="dxa"/>
          </w:tcPr>
          <w:p w:rsidR="00461F55" w:rsidRPr="00461F55"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w:t>
            </w:r>
            <w:r w:rsidRPr="00B13EA2">
              <w:rPr>
                <w:rFonts w:ascii="Times New Roman" w:hAnsi="Times New Roman" w:cs="Times New Roman"/>
                <w:sz w:val="28"/>
                <w:szCs w:val="28"/>
              </w:rPr>
              <w:t>%</w:t>
            </w:r>
          </w:p>
        </w:tc>
        <w:tc>
          <w:tcPr>
            <w:tcW w:w="850" w:type="dxa"/>
          </w:tcPr>
          <w:p w:rsidR="00461F55" w:rsidRPr="00461F55" w:rsidRDefault="00461F55" w:rsidP="00461F55">
            <w:pPr>
              <w:spacing w:line="360" w:lineRule="auto"/>
              <w:rPr>
                <w:rFonts w:ascii="Times New Roman" w:hAnsi="Times New Roman" w:cs="Times New Roman"/>
                <w:sz w:val="28"/>
                <w:szCs w:val="28"/>
              </w:rPr>
            </w:pPr>
            <w:r>
              <w:rPr>
                <w:rFonts w:ascii="Times New Roman" w:hAnsi="Times New Roman" w:cs="Times New Roman"/>
                <w:sz w:val="28"/>
                <w:szCs w:val="28"/>
              </w:rPr>
              <w:t>Абс.</w:t>
            </w:r>
          </w:p>
        </w:tc>
        <w:tc>
          <w:tcPr>
            <w:tcW w:w="1134" w:type="dxa"/>
          </w:tcPr>
          <w:p w:rsidR="00461F55" w:rsidRPr="00461F55"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w:t>
            </w:r>
            <w:r w:rsidRPr="00B13EA2">
              <w:rPr>
                <w:rFonts w:ascii="Times New Roman" w:hAnsi="Times New Roman" w:cs="Times New Roman"/>
                <w:sz w:val="28"/>
                <w:szCs w:val="28"/>
              </w:rPr>
              <w:t>%</w:t>
            </w:r>
          </w:p>
        </w:tc>
      </w:tr>
      <w:tr w:rsidR="00461F55" w:rsidRPr="00B13EA2" w:rsidTr="00065DB9">
        <w:trPr>
          <w:trHeight w:val="884"/>
        </w:trPr>
        <w:tc>
          <w:tcPr>
            <w:tcW w:w="1560" w:type="dxa"/>
          </w:tcPr>
          <w:p w:rsidR="00461F55" w:rsidRPr="00B13EA2"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sz w:val="28"/>
                <w:szCs w:val="28"/>
              </w:rPr>
              <w:t>Легкий</w:t>
            </w:r>
          </w:p>
        </w:tc>
        <w:tc>
          <w:tcPr>
            <w:tcW w:w="850" w:type="dxa"/>
          </w:tcPr>
          <w:p w:rsidR="00461F55" w:rsidRPr="00B13EA2"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sz w:val="28"/>
                <w:szCs w:val="28"/>
              </w:rPr>
              <w:t>28</w:t>
            </w:r>
          </w:p>
          <w:p w:rsidR="00461F55" w:rsidRPr="00B13EA2" w:rsidRDefault="00461F55" w:rsidP="00461F55">
            <w:pPr>
              <w:spacing w:line="360" w:lineRule="auto"/>
              <w:rPr>
                <w:rFonts w:ascii="Times New Roman" w:hAnsi="Times New Roman" w:cs="Times New Roman"/>
                <w:sz w:val="28"/>
                <w:szCs w:val="28"/>
              </w:rPr>
            </w:pPr>
          </w:p>
        </w:tc>
        <w:tc>
          <w:tcPr>
            <w:tcW w:w="1134" w:type="dxa"/>
          </w:tcPr>
          <w:p w:rsidR="00461F55" w:rsidRPr="00B13EA2"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sz w:val="28"/>
                <w:szCs w:val="28"/>
              </w:rPr>
              <w:t>93,33</w:t>
            </w:r>
            <w:r>
              <w:rPr>
                <w:rFonts w:ascii="Times New Roman" w:hAnsi="Times New Roman" w:cs="Times New Roman"/>
                <w:b/>
                <w:sz w:val="28"/>
                <w:szCs w:val="28"/>
              </w:rPr>
              <w:t>±</w:t>
            </w:r>
            <w:r w:rsidRPr="00B13EA2">
              <w:rPr>
                <w:rFonts w:ascii="Times New Roman" w:hAnsi="Times New Roman" w:cs="Times New Roman"/>
                <w:sz w:val="28"/>
                <w:szCs w:val="28"/>
              </w:rPr>
              <w:t>4,56</w:t>
            </w:r>
          </w:p>
        </w:tc>
        <w:tc>
          <w:tcPr>
            <w:tcW w:w="851" w:type="dxa"/>
          </w:tcPr>
          <w:p w:rsidR="00461F55" w:rsidRPr="00B13EA2"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sz w:val="28"/>
                <w:szCs w:val="28"/>
              </w:rPr>
              <w:t>23</w:t>
            </w:r>
          </w:p>
          <w:p w:rsidR="00461F55" w:rsidRPr="00B13EA2" w:rsidRDefault="00461F55" w:rsidP="00461F55">
            <w:pPr>
              <w:spacing w:line="360" w:lineRule="auto"/>
              <w:rPr>
                <w:rFonts w:ascii="Times New Roman" w:hAnsi="Times New Roman" w:cs="Times New Roman"/>
                <w:sz w:val="28"/>
                <w:szCs w:val="28"/>
              </w:rPr>
            </w:pPr>
          </w:p>
        </w:tc>
        <w:tc>
          <w:tcPr>
            <w:tcW w:w="1134" w:type="dxa"/>
          </w:tcPr>
          <w:p w:rsidR="00461F55" w:rsidRPr="00B13EA2"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sz w:val="28"/>
                <w:szCs w:val="28"/>
              </w:rPr>
              <w:t>76,66</w:t>
            </w:r>
            <w:r>
              <w:rPr>
                <w:rFonts w:ascii="Times New Roman" w:hAnsi="Times New Roman" w:cs="Times New Roman"/>
                <w:b/>
                <w:sz w:val="28"/>
                <w:szCs w:val="28"/>
              </w:rPr>
              <w:t xml:space="preserve">± </w:t>
            </w:r>
            <w:r w:rsidRPr="00B13EA2">
              <w:rPr>
                <w:rFonts w:ascii="Times New Roman" w:hAnsi="Times New Roman" w:cs="Times New Roman"/>
                <w:sz w:val="28"/>
                <w:szCs w:val="28"/>
              </w:rPr>
              <w:t>7,72</w:t>
            </w:r>
          </w:p>
        </w:tc>
        <w:tc>
          <w:tcPr>
            <w:tcW w:w="850" w:type="dxa"/>
          </w:tcPr>
          <w:p w:rsidR="00461F55" w:rsidRPr="00B13EA2"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sz w:val="28"/>
                <w:szCs w:val="28"/>
              </w:rPr>
              <w:t>22</w:t>
            </w:r>
          </w:p>
          <w:p w:rsidR="00461F55" w:rsidRPr="00B13EA2" w:rsidRDefault="00461F55" w:rsidP="00461F55">
            <w:pPr>
              <w:spacing w:line="360" w:lineRule="auto"/>
              <w:rPr>
                <w:rFonts w:ascii="Times New Roman" w:hAnsi="Times New Roman" w:cs="Times New Roman"/>
                <w:sz w:val="28"/>
                <w:szCs w:val="28"/>
              </w:rPr>
            </w:pPr>
          </w:p>
        </w:tc>
        <w:tc>
          <w:tcPr>
            <w:tcW w:w="1276" w:type="dxa"/>
          </w:tcPr>
          <w:p w:rsidR="00461F55" w:rsidRPr="00B13EA2" w:rsidRDefault="00065DB9" w:rsidP="00461F55">
            <w:pPr>
              <w:spacing w:line="360" w:lineRule="auto"/>
              <w:rPr>
                <w:rFonts w:ascii="Times New Roman" w:hAnsi="Times New Roman" w:cs="Times New Roman"/>
                <w:sz w:val="28"/>
                <w:szCs w:val="28"/>
              </w:rPr>
            </w:pPr>
            <w:r>
              <w:rPr>
                <w:rFonts w:ascii="Times New Roman" w:hAnsi="Times New Roman" w:cs="Times New Roman"/>
                <w:sz w:val="28"/>
                <w:szCs w:val="28"/>
              </w:rPr>
              <w:t xml:space="preserve">73,33 </w:t>
            </w:r>
            <w:r w:rsidR="00461F55">
              <w:rPr>
                <w:rFonts w:ascii="Times New Roman" w:hAnsi="Times New Roman" w:cs="Times New Roman"/>
                <w:sz w:val="28"/>
                <w:szCs w:val="28"/>
              </w:rPr>
              <w:t xml:space="preserve">± </w:t>
            </w:r>
            <w:r w:rsidR="00461F55" w:rsidRPr="00B13EA2">
              <w:rPr>
                <w:rFonts w:ascii="Times New Roman" w:hAnsi="Times New Roman" w:cs="Times New Roman"/>
                <w:sz w:val="28"/>
                <w:szCs w:val="28"/>
              </w:rPr>
              <w:t>8,07 *</w:t>
            </w:r>
          </w:p>
        </w:tc>
        <w:tc>
          <w:tcPr>
            <w:tcW w:w="850" w:type="dxa"/>
          </w:tcPr>
          <w:p w:rsidR="00461F55" w:rsidRPr="00B13EA2"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sz w:val="28"/>
                <w:szCs w:val="28"/>
              </w:rPr>
              <w:t>28</w:t>
            </w:r>
          </w:p>
          <w:p w:rsidR="00461F55" w:rsidRPr="00B13EA2" w:rsidRDefault="00461F55" w:rsidP="00461F55">
            <w:pPr>
              <w:spacing w:line="360" w:lineRule="auto"/>
              <w:rPr>
                <w:rFonts w:ascii="Times New Roman" w:hAnsi="Times New Roman" w:cs="Times New Roman"/>
                <w:sz w:val="28"/>
                <w:szCs w:val="28"/>
              </w:rPr>
            </w:pPr>
          </w:p>
        </w:tc>
        <w:tc>
          <w:tcPr>
            <w:tcW w:w="1134" w:type="dxa"/>
          </w:tcPr>
          <w:p w:rsidR="00461F55" w:rsidRPr="00B13EA2"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sz w:val="28"/>
                <w:szCs w:val="28"/>
              </w:rPr>
              <w:t>93,33</w:t>
            </w:r>
            <w:r>
              <w:rPr>
                <w:rFonts w:ascii="Times New Roman" w:hAnsi="Times New Roman" w:cs="Times New Roman"/>
                <w:b/>
                <w:sz w:val="28"/>
                <w:szCs w:val="28"/>
              </w:rPr>
              <w:t xml:space="preserve">± </w:t>
            </w:r>
            <w:r w:rsidRPr="00B13EA2">
              <w:rPr>
                <w:rFonts w:ascii="Times New Roman" w:hAnsi="Times New Roman" w:cs="Times New Roman"/>
                <w:sz w:val="28"/>
                <w:szCs w:val="28"/>
              </w:rPr>
              <w:t>4,56</w:t>
            </w:r>
          </w:p>
        </w:tc>
      </w:tr>
      <w:tr w:rsidR="00461F55" w:rsidRPr="00B13EA2" w:rsidTr="00065DB9">
        <w:trPr>
          <w:trHeight w:val="1014"/>
        </w:trPr>
        <w:tc>
          <w:tcPr>
            <w:tcW w:w="1560" w:type="dxa"/>
            <w:tcBorders>
              <w:bottom w:val="single" w:sz="4" w:space="0" w:color="auto"/>
            </w:tcBorders>
          </w:tcPr>
          <w:p w:rsidR="00461F55" w:rsidRPr="00B13EA2" w:rsidRDefault="00461F55" w:rsidP="00461F55">
            <w:pPr>
              <w:spacing w:line="360" w:lineRule="auto"/>
              <w:rPr>
                <w:rFonts w:ascii="Times New Roman" w:hAnsi="Times New Roman" w:cs="Times New Roman"/>
                <w:sz w:val="28"/>
                <w:szCs w:val="28"/>
              </w:rPr>
            </w:pPr>
            <w:r>
              <w:rPr>
                <w:rFonts w:ascii="Times New Roman" w:hAnsi="Times New Roman" w:cs="Times New Roman"/>
                <w:sz w:val="28"/>
                <w:szCs w:val="28"/>
              </w:rPr>
              <w:t>Серед</w:t>
            </w:r>
            <w:r w:rsidRPr="00B13EA2">
              <w:rPr>
                <w:rFonts w:ascii="Times New Roman" w:hAnsi="Times New Roman" w:cs="Times New Roman"/>
                <w:sz w:val="28"/>
                <w:szCs w:val="28"/>
              </w:rPr>
              <w:t>ньо</w:t>
            </w:r>
            <w:r>
              <w:rPr>
                <w:rFonts w:ascii="Times New Roman" w:hAnsi="Times New Roman" w:cs="Times New Roman"/>
                <w:sz w:val="28"/>
                <w:szCs w:val="28"/>
                <w:lang w:val="en-US"/>
              </w:rPr>
              <w:t>-</w:t>
            </w:r>
            <w:r>
              <w:rPr>
                <w:rFonts w:ascii="Times New Roman" w:hAnsi="Times New Roman" w:cs="Times New Roman"/>
                <w:sz w:val="28"/>
                <w:szCs w:val="28"/>
              </w:rPr>
              <w:t>тяж</w:t>
            </w:r>
            <w:r w:rsidRPr="00B13EA2">
              <w:rPr>
                <w:rFonts w:ascii="Times New Roman" w:hAnsi="Times New Roman" w:cs="Times New Roman"/>
                <w:sz w:val="28"/>
                <w:szCs w:val="28"/>
              </w:rPr>
              <w:t>кий</w:t>
            </w:r>
          </w:p>
        </w:tc>
        <w:tc>
          <w:tcPr>
            <w:tcW w:w="850" w:type="dxa"/>
            <w:tcBorders>
              <w:bottom w:val="single" w:sz="4" w:space="0" w:color="auto"/>
            </w:tcBorders>
          </w:tcPr>
          <w:p w:rsidR="00461F55" w:rsidRPr="00B13EA2"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sz w:val="28"/>
                <w:szCs w:val="28"/>
              </w:rPr>
              <w:t>2</w:t>
            </w:r>
          </w:p>
          <w:p w:rsidR="00461F55" w:rsidRPr="00B13EA2" w:rsidRDefault="00461F55" w:rsidP="00461F55">
            <w:pPr>
              <w:spacing w:line="360" w:lineRule="auto"/>
              <w:rPr>
                <w:rFonts w:ascii="Times New Roman" w:hAnsi="Times New Roman" w:cs="Times New Roman"/>
                <w:sz w:val="28"/>
                <w:szCs w:val="28"/>
              </w:rPr>
            </w:pPr>
          </w:p>
        </w:tc>
        <w:tc>
          <w:tcPr>
            <w:tcW w:w="1134" w:type="dxa"/>
            <w:tcBorders>
              <w:bottom w:val="single" w:sz="4" w:space="0" w:color="auto"/>
            </w:tcBorders>
          </w:tcPr>
          <w:p w:rsidR="00461F55" w:rsidRPr="00B13EA2"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sz w:val="28"/>
                <w:szCs w:val="28"/>
              </w:rPr>
              <w:t>6,67</w:t>
            </w:r>
            <w:r>
              <w:rPr>
                <w:rFonts w:ascii="Times New Roman" w:hAnsi="Times New Roman" w:cs="Times New Roman"/>
                <w:b/>
                <w:sz w:val="28"/>
                <w:szCs w:val="28"/>
              </w:rPr>
              <w:t xml:space="preserve">± </w:t>
            </w:r>
            <w:r w:rsidRPr="00B13EA2">
              <w:rPr>
                <w:rFonts w:ascii="Times New Roman" w:hAnsi="Times New Roman" w:cs="Times New Roman"/>
                <w:sz w:val="28"/>
                <w:szCs w:val="28"/>
              </w:rPr>
              <w:t>4,56</w:t>
            </w:r>
          </w:p>
        </w:tc>
        <w:tc>
          <w:tcPr>
            <w:tcW w:w="851" w:type="dxa"/>
            <w:tcBorders>
              <w:bottom w:val="single" w:sz="4" w:space="0" w:color="auto"/>
            </w:tcBorders>
          </w:tcPr>
          <w:p w:rsidR="00461F55" w:rsidRPr="00B13EA2"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sz w:val="28"/>
                <w:szCs w:val="28"/>
              </w:rPr>
              <w:t>7</w:t>
            </w:r>
          </w:p>
          <w:p w:rsidR="00461F55" w:rsidRPr="00B13EA2" w:rsidRDefault="00461F55" w:rsidP="00461F55">
            <w:pPr>
              <w:spacing w:line="360" w:lineRule="auto"/>
              <w:rPr>
                <w:rFonts w:ascii="Times New Roman" w:hAnsi="Times New Roman" w:cs="Times New Roman"/>
                <w:sz w:val="28"/>
                <w:szCs w:val="28"/>
              </w:rPr>
            </w:pPr>
          </w:p>
        </w:tc>
        <w:tc>
          <w:tcPr>
            <w:tcW w:w="1134" w:type="dxa"/>
            <w:tcBorders>
              <w:bottom w:val="single" w:sz="4" w:space="0" w:color="auto"/>
            </w:tcBorders>
          </w:tcPr>
          <w:p w:rsidR="00461F55" w:rsidRPr="00B13EA2"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sz w:val="28"/>
                <w:szCs w:val="28"/>
              </w:rPr>
              <w:t>23,34</w:t>
            </w:r>
            <w:r>
              <w:rPr>
                <w:rFonts w:ascii="Times New Roman" w:hAnsi="Times New Roman" w:cs="Times New Roman"/>
                <w:b/>
                <w:sz w:val="28"/>
                <w:szCs w:val="28"/>
              </w:rPr>
              <w:t xml:space="preserve">± </w:t>
            </w:r>
            <w:r w:rsidRPr="00B13EA2">
              <w:rPr>
                <w:rFonts w:ascii="Times New Roman" w:hAnsi="Times New Roman" w:cs="Times New Roman"/>
                <w:sz w:val="28"/>
                <w:szCs w:val="28"/>
              </w:rPr>
              <w:t>7,72</w:t>
            </w:r>
          </w:p>
        </w:tc>
        <w:tc>
          <w:tcPr>
            <w:tcW w:w="850" w:type="dxa"/>
            <w:tcBorders>
              <w:bottom w:val="single" w:sz="4" w:space="0" w:color="auto"/>
            </w:tcBorders>
          </w:tcPr>
          <w:p w:rsidR="00461F55" w:rsidRPr="00B13EA2"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sz w:val="28"/>
                <w:szCs w:val="28"/>
              </w:rPr>
              <w:t>8</w:t>
            </w:r>
          </w:p>
          <w:p w:rsidR="00461F55" w:rsidRPr="00B13EA2" w:rsidRDefault="00461F55" w:rsidP="00461F55">
            <w:pPr>
              <w:spacing w:line="360" w:lineRule="auto"/>
              <w:rPr>
                <w:rFonts w:ascii="Times New Roman" w:hAnsi="Times New Roman" w:cs="Times New Roman"/>
                <w:sz w:val="28"/>
                <w:szCs w:val="28"/>
              </w:rPr>
            </w:pPr>
          </w:p>
        </w:tc>
        <w:tc>
          <w:tcPr>
            <w:tcW w:w="1276" w:type="dxa"/>
            <w:tcBorders>
              <w:bottom w:val="single" w:sz="4" w:space="0" w:color="auto"/>
            </w:tcBorders>
          </w:tcPr>
          <w:p w:rsidR="00461F55" w:rsidRPr="00B13EA2"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sz w:val="28"/>
                <w:szCs w:val="28"/>
              </w:rPr>
              <w:t>26,67</w:t>
            </w:r>
            <w:r>
              <w:rPr>
                <w:rFonts w:ascii="Times New Roman" w:hAnsi="Times New Roman" w:cs="Times New Roman"/>
                <w:sz w:val="28"/>
                <w:szCs w:val="28"/>
              </w:rPr>
              <w:t xml:space="preserve">± </w:t>
            </w:r>
            <w:r w:rsidRPr="00B13EA2">
              <w:rPr>
                <w:rFonts w:ascii="Times New Roman" w:hAnsi="Times New Roman" w:cs="Times New Roman"/>
                <w:sz w:val="28"/>
                <w:szCs w:val="28"/>
              </w:rPr>
              <w:t>8,07 *</w:t>
            </w:r>
          </w:p>
        </w:tc>
        <w:tc>
          <w:tcPr>
            <w:tcW w:w="850" w:type="dxa"/>
            <w:tcBorders>
              <w:bottom w:val="single" w:sz="4" w:space="0" w:color="auto"/>
            </w:tcBorders>
          </w:tcPr>
          <w:p w:rsidR="00461F55" w:rsidRPr="00B13EA2"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sz w:val="28"/>
                <w:szCs w:val="28"/>
              </w:rPr>
              <w:t>2</w:t>
            </w:r>
          </w:p>
          <w:p w:rsidR="00461F55" w:rsidRPr="00B13EA2" w:rsidRDefault="00461F55" w:rsidP="00461F55">
            <w:pPr>
              <w:spacing w:line="360" w:lineRule="auto"/>
              <w:rPr>
                <w:rFonts w:ascii="Times New Roman" w:hAnsi="Times New Roman" w:cs="Times New Roman"/>
                <w:sz w:val="28"/>
                <w:szCs w:val="28"/>
              </w:rPr>
            </w:pPr>
          </w:p>
        </w:tc>
        <w:tc>
          <w:tcPr>
            <w:tcW w:w="1134" w:type="dxa"/>
            <w:tcBorders>
              <w:bottom w:val="single" w:sz="4" w:space="0" w:color="auto"/>
            </w:tcBorders>
          </w:tcPr>
          <w:p w:rsidR="00461F55" w:rsidRPr="00B13EA2" w:rsidRDefault="00461F55" w:rsidP="00461F55">
            <w:pPr>
              <w:spacing w:line="360" w:lineRule="auto"/>
              <w:rPr>
                <w:rFonts w:ascii="Times New Roman" w:hAnsi="Times New Roman" w:cs="Times New Roman"/>
                <w:sz w:val="28"/>
                <w:szCs w:val="28"/>
              </w:rPr>
            </w:pPr>
            <w:r w:rsidRPr="00B13EA2">
              <w:rPr>
                <w:rFonts w:ascii="Times New Roman" w:hAnsi="Times New Roman" w:cs="Times New Roman"/>
                <w:sz w:val="28"/>
                <w:szCs w:val="28"/>
              </w:rPr>
              <w:t>6,67</w:t>
            </w:r>
            <w:r>
              <w:rPr>
                <w:rFonts w:ascii="Times New Roman" w:hAnsi="Times New Roman" w:cs="Times New Roman"/>
                <w:b/>
                <w:sz w:val="28"/>
                <w:szCs w:val="28"/>
              </w:rPr>
              <w:t xml:space="preserve">± </w:t>
            </w:r>
            <w:r w:rsidRPr="00B13EA2">
              <w:rPr>
                <w:rFonts w:ascii="Times New Roman" w:hAnsi="Times New Roman" w:cs="Times New Roman"/>
                <w:sz w:val="28"/>
                <w:szCs w:val="28"/>
              </w:rPr>
              <w:t>4,56</w:t>
            </w:r>
          </w:p>
        </w:tc>
      </w:tr>
      <w:tr w:rsidR="00461F55" w:rsidRPr="00B13EA2" w:rsidTr="00065DB9">
        <w:trPr>
          <w:trHeight w:val="446"/>
        </w:trPr>
        <w:tc>
          <w:tcPr>
            <w:tcW w:w="9639" w:type="dxa"/>
            <w:gridSpan w:val="9"/>
            <w:tcBorders>
              <w:top w:val="single" w:sz="4" w:space="0" w:color="auto"/>
            </w:tcBorders>
          </w:tcPr>
          <w:p w:rsidR="00461F55" w:rsidRPr="00B470B8" w:rsidRDefault="00B470B8" w:rsidP="00B470B8">
            <w:pPr>
              <w:spacing w:line="360" w:lineRule="auto"/>
              <w:jc w:val="both"/>
              <w:rPr>
                <w:rFonts w:ascii="Times New Roman" w:hAnsi="Times New Roman" w:cs="Times New Roman"/>
                <w:sz w:val="28"/>
                <w:szCs w:val="28"/>
              </w:rPr>
            </w:pPr>
            <w:r w:rsidRPr="00B470B8">
              <w:rPr>
                <w:rFonts w:ascii="Times New Roman" w:hAnsi="Times New Roman" w:cs="Times New Roman"/>
                <w:sz w:val="28"/>
                <w:szCs w:val="28"/>
              </w:rPr>
              <w:t>р</w:t>
            </w:r>
            <w:r w:rsidRPr="00B470B8">
              <w:rPr>
                <w:rFonts w:ascii="Times New Roman" w:hAnsi="Times New Roman" w:cs="Times New Roman"/>
                <w:color w:val="252525"/>
                <w:sz w:val="20"/>
                <w:szCs w:val="20"/>
                <w:shd w:val="clear" w:color="auto" w:fill="FFFFFF"/>
              </w:rPr>
              <w:t>φ</w:t>
            </w:r>
            <w:r w:rsidR="0049657D">
              <w:rPr>
                <w:rFonts w:ascii="Times New Roman" w:hAnsi="Times New Roman" w:cs="Times New Roman"/>
                <w:color w:val="252525"/>
                <w:sz w:val="20"/>
                <w:szCs w:val="20"/>
                <w:shd w:val="clear" w:color="auto" w:fill="FFFFFF"/>
              </w:rPr>
              <w:t xml:space="preserve"> </w:t>
            </w:r>
            <w:r w:rsidR="00461F55" w:rsidRPr="00B470B8">
              <w:rPr>
                <w:rFonts w:ascii="Times New Roman" w:hAnsi="Times New Roman" w:cs="Times New Roman"/>
                <w:sz w:val="28"/>
                <w:szCs w:val="28"/>
              </w:rPr>
              <w:t>&lt; 0,05 – вірогідні відмінності відносно показників І підгрупи та групи порівняння</w:t>
            </w:r>
          </w:p>
        </w:tc>
      </w:tr>
    </w:tbl>
    <w:p w:rsidR="001F0C61" w:rsidRDefault="001F0C61" w:rsidP="001F0C61">
      <w:pPr>
        <w:spacing w:after="0"/>
        <w:jc w:val="both"/>
        <w:rPr>
          <w:rFonts w:ascii="Times New Roman" w:hAnsi="Times New Roman" w:cs="Times New Roman"/>
          <w:sz w:val="28"/>
          <w:szCs w:val="28"/>
        </w:rPr>
      </w:pPr>
    </w:p>
    <w:p w:rsidR="0030245C" w:rsidRPr="00364EA4" w:rsidRDefault="00710AB7" w:rsidP="007806CE">
      <w:pPr>
        <w:spacing w:before="240" w:after="0" w:line="360" w:lineRule="auto"/>
        <w:ind w:firstLine="708"/>
        <w:jc w:val="both"/>
        <w:rPr>
          <w:rFonts w:ascii="Times New Roman" w:hAnsi="Times New Roman" w:cs="Times New Roman"/>
          <w:b/>
          <w:szCs w:val="28"/>
        </w:rPr>
      </w:pPr>
      <w:r w:rsidRPr="00B13EA2">
        <w:rPr>
          <w:rFonts w:ascii="Times New Roman" w:hAnsi="Times New Roman" w:cs="Times New Roman"/>
          <w:sz w:val="28"/>
          <w:szCs w:val="28"/>
        </w:rPr>
        <w:t xml:space="preserve">При вивченні залежності ступеня тяжкості 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 xml:space="preserve">-дефіцитного рахіту у дітей першого року життя від показників фізичного розвитку, нами виявлено зростання тяжкості рахітичного процесу відповідно до збільшення значень маси тіла. За показниками ступеня тяжкості 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 xml:space="preserve">-дефіцитного рахіту </w:t>
      </w:r>
      <w:r w:rsidR="00BB3816">
        <w:rPr>
          <w:rFonts w:ascii="Times New Roman" w:hAnsi="Times New Roman" w:cs="Times New Roman"/>
          <w:sz w:val="28"/>
          <w:szCs w:val="28"/>
        </w:rPr>
        <w:t>встановлено, що середньо-тяжка клінічна форма</w:t>
      </w:r>
      <w:r w:rsidRPr="00B13EA2">
        <w:rPr>
          <w:rFonts w:ascii="Times New Roman" w:hAnsi="Times New Roman" w:cs="Times New Roman"/>
          <w:sz w:val="28"/>
          <w:szCs w:val="28"/>
        </w:rPr>
        <w:t xml:space="preserve"> зах</w:t>
      </w:r>
      <w:r w:rsidR="00461F55">
        <w:rPr>
          <w:rFonts w:ascii="Times New Roman" w:hAnsi="Times New Roman" w:cs="Times New Roman"/>
          <w:sz w:val="28"/>
          <w:szCs w:val="28"/>
        </w:rPr>
        <w:t xml:space="preserve">ворювання спостерігалися майже </w:t>
      </w:r>
      <w:r w:rsidRPr="00B13EA2">
        <w:rPr>
          <w:rFonts w:ascii="Times New Roman" w:hAnsi="Times New Roman" w:cs="Times New Roman"/>
          <w:sz w:val="28"/>
          <w:szCs w:val="28"/>
        </w:rPr>
        <w:t>у кожної п’ятої дит</w:t>
      </w:r>
      <w:r w:rsidR="007806CE">
        <w:rPr>
          <w:rFonts w:ascii="Times New Roman" w:hAnsi="Times New Roman" w:cs="Times New Roman"/>
          <w:sz w:val="28"/>
          <w:szCs w:val="28"/>
        </w:rPr>
        <w:t xml:space="preserve">ини основної групи дослідження </w:t>
      </w:r>
      <w:r w:rsidR="00065DB9">
        <w:rPr>
          <w:rFonts w:ascii="Times New Roman" w:hAnsi="Times New Roman" w:cs="Times New Roman"/>
          <w:sz w:val="28"/>
          <w:szCs w:val="28"/>
        </w:rPr>
        <w:t>(</w:t>
      </w:r>
      <w:r w:rsidRPr="00B13EA2">
        <w:rPr>
          <w:rFonts w:ascii="Times New Roman" w:hAnsi="Times New Roman" w:cs="Times New Roman"/>
          <w:sz w:val="28"/>
          <w:szCs w:val="28"/>
        </w:rPr>
        <w:t>17</w:t>
      </w:r>
      <w:r w:rsidR="00065DB9">
        <w:rPr>
          <w:rFonts w:ascii="Times New Roman" w:hAnsi="Times New Roman" w:cs="Times New Roman"/>
          <w:sz w:val="28"/>
          <w:szCs w:val="28"/>
        </w:rPr>
        <w:t xml:space="preserve"> випадків </w:t>
      </w:r>
      <w:r w:rsidRPr="00B13EA2">
        <w:rPr>
          <w:rFonts w:ascii="Times New Roman" w:hAnsi="Times New Roman" w:cs="Times New Roman"/>
          <w:sz w:val="28"/>
          <w:szCs w:val="28"/>
        </w:rPr>
        <w:t>(</w:t>
      </w:r>
      <w:r w:rsidRPr="00CB68C6">
        <w:rPr>
          <w:rFonts w:ascii="Times New Roman" w:hAnsi="Times New Roman" w:cs="Times New Roman"/>
          <w:sz w:val="28"/>
          <w:szCs w:val="28"/>
        </w:rPr>
        <w:t>18,89</w:t>
      </w:r>
      <w:r w:rsidR="00565152" w:rsidRPr="00CB68C6">
        <w:rPr>
          <w:rFonts w:ascii="Times New Roman" w:hAnsi="Times New Roman" w:cs="Times New Roman"/>
          <w:sz w:val="28"/>
          <w:szCs w:val="28"/>
        </w:rPr>
        <w:t xml:space="preserve"> ± </w:t>
      </w:r>
      <w:r w:rsidRPr="00CB68C6">
        <w:rPr>
          <w:rFonts w:ascii="Times New Roman" w:hAnsi="Times New Roman" w:cs="Times New Roman"/>
          <w:sz w:val="28"/>
          <w:szCs w:val="28"/>
        </w:rPr>
        <w:t>4,11</w:t>
      </w:r>
      <w:r w:rsidRPr="00B13EA2">
        <w:rPr>
          <w:rFonts w:ascii="Times New Roman" w:hAnsi="Times New Roman" w:cs="Times New Roman"/>
          <w:sz w:val="28"/>
          <w:szCs w:val="28"/>
        </w:rPr>
        <w:t>)</w:t>
      </w:r>
      <w:r w:rsidR="002C0834">
        <w:rPr>
          <w:rFonts w:ascii="Times New Roman" w:hAnsi="Times New Roman" w:cs="Times New Roman"/>
          <w:sz w:val="28"/>
          <w:szCs w:val="28"/>
        </w:rPr>
        <w:t xml:space="preserve"> </w:t>
      </w:r>
      <w:r w:rsidRPr="00B13EA2">
        <w:rPr>
          <w:rFonts w:ascii="Times New Roman" w:hAnsi="Times New Roman" w:cs="Times New Roman"/>
          <w:sz w:val="28"/>
          <w:szCs w:val="28"/>
        </w:rPr>
        <w:t>%</w:t>
      </w:r>
      <w:r w:rsidR="00CB68C6">
        <w:rPr>
          <w:rFonts w:ascii="Times New Roman" w:hAnsi="Times New Roman" w:cs="Times New Roman"/>
          <w:sz w:val="28"/>
          <w:szCs w:val="28"/>
        </w:rPr>
        <w:t>)</w:t>
      </w:r>
      <w:r w:rsidRPr="00B13EA2">
        <w:rPr>
          <w:rFonts w:ascii="Times New Roman" w:hAnsi="Times New Roman" w:cs="Times New Roman"/>
          <w:sz w:val="28"/>
          <w:szCs w:val="28"/>
        </w:rPr>
        <w:t xml:space="preserve">. </w:t>
      </w:r>
    </w:p>
    <w:p w:rsidR="000B24AE" w:rsidRDefault="0030245C" w:rsidP="0030245C">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У подальшому проведений аналіз частоти середньо-</w:t>
      </w:r>
      <w:r w:rsidR="007806CE">
        <w:rPr>
          <w:rFonts w:ascii="Times New Roman" w:hAnsi="Times New Roman" w:cs="Times New Roman"/>
          <w:sz w:val="28"/>
          <w:szCs w:val="28"/>
        </w:rPr>
        <w:t>тя</w:t>
      </w:r>
      <w:r w:rsidRPr="00B13EA2">
        <w:rPr>
          <w:rFonts w:ascii="Times New Roman" w:hAnsi="Times New Roman" w:cs="Times New Roman"/>
          <w:sz w:val="28"/>
          <w:szCs w:val="28"/>
        </w:rPr>
        <w:t xml:space="preserve">жкої клінічної форми рахіту у дітей основної групи. </w:t>
      </w:r>
      <w:r w:rsidR="00461F55">
        <w:rPr>
          <w:rFonts w:ascii="Times New Roman" w:hAnsi="Times New Roman" w:cs="Times New Roman"/>
          <w:sz w:val="28"/>
          <w:szCs w:val="28"/>
        </w:rPr>
        <w:t>Н</w:t>
      </w:r>
      <w:r w:rsidRPr="00B13EA2">
        <w:rPr>
          <w:rFonts w:ascii="Times New Roman" w:hAnsi="Times New Roman" w:cs="Times New Roman"/>
          <w:sz w:val="28"/>
          <w:szCs w:val="28"/>
        </w:rPr>
        <w:t xml:space="preserve">айбільша питома вага середнього ступеня важкості захворювання спостерігалась у дітей </w:t>
      </w:r>
      <w:r w:rsidR="000B24AE">
        <w:rPr>
          <w:rFonts w:ascii="Times New Roman" w:hAnsi="Times New Roman" w:cs="Times New Roman"/>
          <w:sz w:val="28"/>
          <w:szCs w:val="28"/>
        </w:rPr>
        <w:t xml:space="preserve">з ожирінням </w:t>
      </w:r>
      <w:r w:rsidR="001F0C61">
        <w:rPr>
          <w:rFonts w:ascii="Times New Roman" w:hAnsi="Times New Roman" w:cs="Times New Roman"/>
          <w:sz w:val="28"/>
          <w:szCs w:val="28"/>
        </w:rPr>
        <w:t>(</w:t>
      </w:r>
      <w:r w:rsidR="000B24AE">
        <w:rPr>
          <w:rFonts w:ascii="Times New Roman" w:hAnsi="Times New Roman" w:cs="Times New Roman"/>
          <w:sz w:val="28"/>
          <w:szCs w:val="28"/>
        </w:rPr>
        <w:t xml:space="preserve">8 </w:t>
      </w:r>
      <w:r w:rsidR="00CB68C6">
        <w:rPr>
          <w:rFonts w:ascii="Times New Roman" w:hAnsi="Times New Roman" w:cs="Times New Roman"/>
          <w:sz w:val="28"/>
          <w:szCs w:val="28"/>
        </w:rPr>
        <w:t xml:space="preserve">випадків </w:t>
      </w:r>
      <w:r w:rsidR="000B24AE" w:rsidRPr="00B13EA2">
        <w:rPr>
          <w:rFonts w:ascii="Times New Roman" w:hAnsi="Times New Roman" w:cs="Times New Roman"/>
          <w:sz w:val="28"/>
          <w:szCs w:val="28"/>
        </w:rPr>
        <w:t>(26,67</w:t>
      </w:r>
      <w:r w:rsidR="00565152">
        <w:rPr>
          <w:rFonts w:ascii="Times New Roman" w:hAnsi="Times New Roman" w:cs="Times New Roman"/>
          <w:sz w:val="28"/>
          <w:szCs w:val="28"/>
        </w:rPr>
        <w:t xml:space="preserve"> ± </w:t>
      </w:r>
      <w:r w:rsidR="000B24AE" w:rsidRPr="00B13EA2">
        <w:rPr>
          <w:rFonts w:ascii="Times New Roman" w:hAnsi="Times New Roman" w:cs="Times New Roman"/>
          <w:sz w:val="28"/>
          <w:szCs w:val="28"/>
        </w:rPr>
        <w:t>8,07</w:t>
      </w:r>
      <w:r w:rsidR="000B24AE">
        <w:rPr>
          <w:rFonts w:ascii="Times New Roman" w:hAnsi="Times New Roman" w:cs="Times New Roman"/>
          <w:sz w:val="28"/>
          <w:szCs w:val="28"/>
        </w:rPr>
        <w:t>)</w:t>
      </w:r>
      <w:r w:rsidR="00CB68C6">
        <w:rPr>
          <w:rFonts w:ascii="Times New Roman" w:hAnsi="Times New Roman" w:cs="Times New Roman"/>
          <w:sz w:val="28"/>
          <w:szCs w:val="28"/>
        </w:rPr>
        <w:t xml:space="preserve"> </w:t>
      </w:r>
      <w:r w:rsidR="000B24AE" w:rsidRPr="00B13EA2">
        <w:rPr>
          <w:rFonts w:ascii="Times New Roman" w:hAnsi="Times New Roman" w:cs="Times New Roman"/>
          <w:sz w:val="28"/>
          <w:szCs w:val="28"/>
        </w:rPr>
        <w:t>%</w:t>
      </w:r>
      <w:r w:rsidR="001F0C61">
        <w:rPr>
          <w:rFonts w:ascii="Times New Roman" w:hAnsi="Times New Roman" w:cs="Times New Roman"/>
          <w:sz w:val="28"/>
          <w:szCs w:val="28"/>
        </w:rPr>
        <w:t>)</w:t>
      </w:r>
      <w:r w:rsidR="00CB68C6">
        <w:rPr>
          <w:rFonts w:ascii="Times New Roman" w:hAnsi="Times New Roman" w:cs="Times New Roman"/>
          <w:sz w:val="28"/>
          <w:szCs w:val="28"/>
        </w:rPr>
        <w:t xml:space="preserve"> </w:t>
      </w:r>
      <w:r w:rsidRPr="00B13EA2">
        <w:rPr>
          <w:rFonts w:ascii="Times New Roman" w:hAnsi="Times New Roman" w:cs="Times New Roman"/>
          <w:sz w:val="28"/>
          <w:szCs w:val="28"/>
        </w:rPr>
        <w:t xml:space="preserve">і була в 4 рази вищою в співставленні з </w:t>
      </w:r>
      <w:r w:rsidR="001F0C61">
        <w:rPr>
          <w:rFonts w:ascii="Times New Roman" w:hAnsi="Times New Roman" w:cs="Times New Roman"/>
          <w:sz w:val="28"/>
          <w:szCs w:val="28"/>
        </w:rPr>
        <w:t>дітьми І підгрупи</w:t>
      </w:r>
      <w:r w:rsidR="00CB68C6">
        <w:rPr>
          <w:rFonts w:ascii="Times New Roman" w:hAnsi="Times New Roman" w:cs="Times New Roman"/>
          <w:sz w:val="28"/>
          <w:szCs w:val="28"/>
        </w:rPr>
        <w:t xml:space="preserve"> </w:t>
      </w:r>
      <w:r w:rsidR="001F0C61">
        <w:rPr>
          <w:rFonts w:ascii="Times New Roman" w:hAnsi="Times New Roman" w:cs="Times New Roman"/>
          <w:sz w:val="28"/>
          <w:szCs w:val="28"/>
        </w:rPr>
        <w:t>(</w:t>
      </w:r>
      <w:r w:rsidR="000B24AE">
        <w:rPr>
          <w:rFonts w:ascii="Times New Roman" w:hAnsi="Times New Roman" w:cs="Times New Roman"/>
          <w:sz w:val="28"/>
          <w:szCs w:val="28"/>
        </w:rPr>
        <w:t>2</w:t>
      </w:r>
      <w:r w:rsidR="00CB68C6">
        <w:rPr>
          <w:rFonts w:ascii="Times New Roman" w:hAnsi="Times New Roman" w:cs="Times New Roman"/>
          <w:sz w:val="28"/>
          <w:szCs w:val="28"/>
        </w:rPr>
        <w:t xml:space="preserve"> випадки </w:t>
      </w:r>
      <w:r w:rsidR="000B24AE">
        <w:rPr>
          <w:rFonts w:ascii="Times New Roman" w:hAnsi="Times New Roman" w:cs="Times New Roman"/>
          <w:sz w:val="28"/>
          <w:szCs w:val="28"/>
        </w:rPr>
        <w:t>(</w:t>
      </w:r>
      <w:r w:rsidRPr="00B13EA2">
        <w:rPr>
          <w:rFonts w:ascii="Times New Roman" w:hAnsi="Times New Roman" w:cs="Times New Roman"/>
          <w:sz w:val="28"/>
          <w:szCs w:val="28"/>
        </w:rPr>
        <w:t>6,</w:t>
      </w:r>
      <w:r w:rsidRPr="00B50B5D">
        <w:rPr>
          <w:rFonts w:ascii="Times New Roman" w:hAnsi="Times New Roman" w:cs="Times New Roman"/>
          <w:sz w:val="28"/>
          <w:szCs w:val="28"/>
        </w:rPr>
        <w:t>67</w:t>
      </w:r>
      <w:r w:rsidR="00565152" w:rsidRPr="00B50B5D">
        <w:rPr>
          <w:rFonts w:ascii="Times New Roman" w:hAnsi="Times New Roman" w:cs="Times New Roman"/>
          <w:sz w:val="28"/>
          <w:szCs w:val="28"/>
        </w:rPr>
        <w:t xml:space="preserve"> ± </w:t>
      </w:r>
      <w:r w:rsidRPr="00B50B5D">
        <w:rPr>
          <w:rFonts w:ascii="Times New Roman" w:hAnsi="Times New Roman" w:cs="Times New Roman"/>
          <w:sz w:val="28"/>
          <w:szCs w:val="28"/>
        </w:rPr>
        <w:t>4</w:t>
      </w:r>
      <w:r w:rsidRPr="00B13EA2">
        <w:rPr>
          <w:rFonts w:ascii="Times New Roman" w:hAnsi="Times New Roman" w:cs="Times New Roman"/>
          <w:sz w:val="28"/>
          <w:szCs w:val="28"/>
        </w:rPr>
        <w:t>,56</w:t>
      </w:r>
      <w:r w:rsidR="000B24AE">
        <w:rPr>
          <w:rFonts w:ascii="Times New Roman" w:hAnsi="Times New Roman" w:cs="Times New Roman"/>
          <w:sz w:val="28"/>
          <w:szCs w:val="28"/>
        </w:rPr>
        <w:t>)</w:t>
      </w:r>
      <w:r w:rsidR="00CB68C6">
        <w:rPr>
          <w:rFonts w:ascii="Times New Roman" w:hAnsi="Times New Roman" w:cs="Times New Roman"/>
          <w:sz w:val="28"/>
          <w:szCs w:val="28"/>
        </w:rPr>
        <w:t xml:space="preserve"> </w:t>
      </w:r>
      <w:r w:rsidRPr="00B13EA2">
        <w:rPr>
          <w:rFonts w:ascii="Times New Roman" w:hAnsi="Times New Roman" w:cs="Times New Roman"/>
          <w:sz w:val="28"/>
          <w:szCs w:val="28"/>
        </w:rPr>
        <w:t>%</w:t>
      </w:r>
      <w:r w:rsidR="001F0C61">
        <w:rPr>
          <w:rFonts w:ascii="Times New Roman" w:hAnsi="Times New Roman" w:cs="Times New Roman"/>
          <w:sz w:val="28"/>
          <w:szCs w:val="28"/>
        </w:rPr>
        <w:t>) та групи</w:t>
      </w:r>
      <w:r w:rsidR="000B24AE">
        <w:rPr>
          <w:rFonts w:ascii="Times New Roman" w:hAnsi="Times New Roman" w:cs="Times New Roman"/>
          <w:sz w:val="28"/>
          <w:szCs w:val="28"/>
        </w:rPr>
        <w:t xml:space="preserve"> порівняння </w:t>
      </w:r>
      <w:r w:rsidR="001F0C61">
        <w:rPr>
          <w:rFonts w:ascii="Times New Roman" w:hAnsi="Times New Roman" w:cs="Times New Roman"/>
          <w:sz w:val="28"/>
          <w:szCs w:val="28"/>
        </w:rPr>
        <w:t>(</w:t>
      </w:r>
      <w:r w:rsidR="000B24AE">
        <w:rPr>
          <w:rFonts w:ascii="Times New Roman" w:hAnsi="Times New Roman" w:cs="Times New Roman"/>
          <w:sz w:val="28"/>
          <w:szCs w:val="28"/>
        </w:rPr>
        <w:t>2</w:t>
      </w:r>
      <w:r w:rsidR="00CB68C6">
        <w:rPr>
          <w:rFonts w:ascii="Times New Roman" w:hAnsi="Times New Roman" w:cs="Times New Roman"/>
          <w:sz w:val="28"/>
          <w:szCs w:val="28"/>
        </w:rPr>
        <w:t xml:space="preserve"> випадки </w:t>
      </w:r>
      <w:r w:rsidR="000B24AE">
        <w:rPr>
          <w:rFonts w:ascii="Times New Roman" w:hAnsi="Times New Roman" w:cs="Times New Roman"/>
          <w:sz w:val="28"/>
          <w:szCs w:val="28"/>
        </w:rPr>
        <w:t>(</w:t>
      </w:r>
      <w:r w:rsidR="000B24AE" w:rsidRPr="00B50B5D">
        <w:rPr>
          <w:rFonts w:ascii="Times New Roman" w:hAnsi="Times New Roman" w:cs="Times New Roman"/>
          <w:sz w:val="28"/>
          <w:szCs w:val="28"/>
        </w:rPr>
        <w:t>6,67</w:t>
      </w:r>
      <w:r w:rsidR="00565152" w:rsidRPr="00B50B5D">
        <w:rPr>
          <w:rFonts w:ascii="Times New Roman" w:hAnsi="Times New Roman" w:cs="Times New Roman"/>
          <w:sz w:val="28"/>
          <w:szCs w:val="28"/>
        </w:rPr>
        <w:t xml:space="preserve"> ± </w:t>
      </w:r>
      <w:r w:rsidR="000B24AE" w:rsidRPr="00B50B5D">
        <w:rPr>
          <w:rFonts w:ascii="Times New Roman" w:hAnsi="Times New Roman" w:cs="Times New Roman"/>
          <w:sz w:val="28"/>
          <w:szCs w:val="28"/>
        </w:rPr>
        <w:t>4,56</w:t>
      </w:r>
      <w:r w:rsidR="000B24AE">
        <w:rPr>
          <w:rFonts w:ascii="Times New Roman" w:hAnsi="Times New Roman" w:cs="Times New Roman"/>
          <w:sz w:val="28"/>
          <w:szCs w:val="28"/>
        </w:rPr>
        <w:t>)</w:t>
      </w:r>
      <w:r w:rsidR="00CB68C6">
        <w:rPr>
          <w:rFonts w:ascii="Times New Roman" w:hAnsi="Times New Roman" w:cs="Times New Roman"/>
          <w:sz w:val="28"/>
          <w:szCs w:val="28"/>
        </w:rPr>
        <w:t xml:space="preserve"> </w:t>
      </w:r>
      <w:r w:rsidR="000B24AE" w:rsidRPr="00B13EA2">
        <w:rPr>
          <w:rFonts w:ascii="Times New Roman" w:hAnsi="Times New Roman" w:cs="Times New Roman"/>
          <w:sz w:val="28"/>
          <w:szCs w:val="28"/>
        </w:rPr>
        <w:t>%</w:t>
      </w:r>
      <w:r w:rsidR="001F0C61">
        <w:rPr>
          <w:rFonts w:ascii="Times New Roman" w:hAnsi="Times New Roman" w:cs="Times New Roman"/>
          <w:sz w:val="28"/>
          <w:szCs w:val="28"/>
        </w:rPr>
        <w:t>)</w:t>
      </w:r>
      <w:r w:rsidR="000B24AE">
        <w:rPr>
          <w:rFonts w:ascii="Times New Roman" w:hAnsi="Times New Roman" w:cs="Times New Roman"/>
          <w:sz w:val="28"/>
          <w:szCs w:val="28"/>
        </w:rPr>
        <w:t xml:space="preserve">, </w:t>
      </w:r>
      <w:r w:rsidR="001F0C61">
        <w:rPr>
          <w:rFonts w:ascii="Times New Roman" w:hAnsi="Times New Roman" w:cs="Times New Roman"/>
          <w:sz w:val="28"/>
          <w:szCs w:val="28"/>
        </w:rPr>
        <w:t>р &lt;</w:t>
      </w:r>
      <w:r w:rsidR="00A01B98">
        <w:rPr>
          <w:rFonts w:ascii="Times New Roman" w:hAnsi="Times New Roman" w:cs="Times New Roman"/>
          <w:sz w:val="28"/>
          <w:szCs w:val="28"/>
        </w:rPr>
        <w:t xml:space="preserve"> </w:t>
      </w:r>
      <w:r w:rsidR="000B24AE" w:rsidRPr="00B13EA2">
        <w:rPr>
          <w:rFonts w:ascii="Times New Roman" w:hAnsi="Times New Roman" w:cs="Times New Roman"/>
          <w:sz w:val="28"/>
          <w:szCs w:val="28"/>
        </w:rPr>
        <w:t>0,05.</w:t>
      </w:r>
    </w:p>
    <w:p w:rsidR="0049657D" w:rsidRDefault="0030245C" w:rsidP="0030245C">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Результати нашого дослідження показали, що серед усіх випадків рахіту середнього ступеня</w:t>
      </w:r>
      <w:r w:rsidR="0049657D">
        <w:rPr>
          <w:rFonts w:ascii="Times New Roman" w:hAnsi="Times New Roman" w:cs="Times New Roman"/>
          <w:sz w:val="28"/>
          <w:szCs w:val="28"/>
        </w:rPr>
        <w:t xml:space="preserve"> важкості в групах дослідження </w:t>
      </w:r>
      <w:r w:rsidRPr="00B13EA2">
        <w:rPr>
          <w:rFonts w:ascii="Times New Roman" w:hAnsi="Times New Roman" w:cs="Times New Roman"/>
          <w:sz w:val="28"/>
          <w:szCs w:val="28"/>
        </w:rPr>
        <w:t>найбільша й</w:t>
      </w:r>
      <w:r w:rsidR="001F0C61">
        <w:rPr>
          <w:rFonts w:ascii="Times New Roman" w:hAnsi="Times New Roman" w:cs="Times New Roman"/>
          <w:sz w:val="28"/>
          <w:szCs w:val="28"/>
        </w:rPr>
        <w:t>ого питома вага відмічена у дітей з ожирінням (</w:t>
      </w:r>
      <w:r w:rsidRPr="00B13EA2">
        <w:rPr>
          <w:rFonts w:ascii="Times New Roman" w:hAnsi="Times New Roman" w:cs="Times New Roman"/>
          <w:sz w:val="28"/>
          <w:szCs w:val="28"/>
        </w:rPr>
        <w:t>8 осіб (42,11</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11,63</w:t>
      </w:r>
      <w:r w:rsidR="001F0C61">
        <w:rPr>
          <w:rFonts w:ascii="Times New Roman" w:hAnsi="Times New Roman" w:cs="Times New Roman"/>
          <w:sz w:val="28"/>
          <w:szCs w:val="28"/>
        </w:rPr>
        <w:t>)</w:t>
      </w:r>
      <w:r w:rsidR="002C0834">
        <w:rPr>
          <w:rFonts w:ascii="Times New Roman" w:hAnsi="Times New Roman" w:cs="Times New Roman"/>
          <w:sz w:val="28"/>
          <w:szCs w:val="28"/>
        </w:rPr>
        <w:t xml:space="preserve"> </w:t>
      </w:r>
      <w:r w:rsidR="007806CE">
        <w:rPr>
          <w:rFonts w:ascii="Times New Roman" w:hAnsi="Times New Roman" w:cs="Times New Roman"/>
          <w:sz w:val="28"/>
          <w:szCs w:val="28"/>
        </w:rPr>
        <w:t xml:space="preserve">%; </w:t>
      </w:r>
      <w:r w:rsidRPr="00B13EA2">
        <w:rPr>
          <w:rFonts w:ascii="Times New Roman" w:hAnsi="Times New Roman" w:cs="Times New Roman"/>
          <w:sz w:val="28"/>
          <w:szCs w:val="28"/>
        </w:rPr>
        <w:t>95% СІ: 23,15 – 63,73%).</w:t>
      </w:r>
      <w:r w:rsidR="00065DB9">
        <w:rPr>
          <w:rFonts w:ascii="Times New Roman" w:hAnsi="Times New Roman" w:cs="Times New Roman"/>
          <w:sz w:val="28"/>
          <w:szCs w:val="28"/>
        </w:rPr>
        <w:t xml:space="preserve"> </w:t>
      </w:r>
      <w:r w:rsidRPr="00B13EA2">
        <w:rPr>
          <w:rFonts w:ascii="Times New Roman" w:hAnsi="Times New Roman" w:cs="Times New Roman"/>
          <w:sz w:val="28"/>
          <w:szCs w:val="28"/>
        </w:rPr>
        <w:t xml:space="preserve">Порівняно меншою його частота </w:t>
      </w:r>
      <w:r w:rsidR="001F0C61">
        <w:rPr>
          <w:rFonts w:ascii="Times New Roman" w:hAnsi="Times New Roman" w:cs="Times New Roman"/>
          <w:sz w:val="28"/>
          <w:szCs w:val="28"/>
        </w:rPr>
        <w:t>реєструвалася у дітей з надмірною масою тіла</w:t>
      </w:r>
      <w:r w:rsidR="002C0834">
        <w:rPr>
          <w:rFonts w:ascii="Times New Roman" w:hAnsi="Times New Roman" w:cs="Times New Roman"/>
          <w:sz w:val="28"/>
          <w:szCs w:val="28"/>
        </w:rPr>
        <w:t xml:space="preserve"> </w:t>
      </w:r>
      <w:r w:rsidR="001F0C61">
        <w:rPr>
          <w:rFonts w:ascii="Times New Roman" w:hAnsi="Times New Roman" w:cs="Times New Roman"/>
          <w:sz w:val="28"/>
          <w:szCs w:val="28"/>
        </w:rPr>
        <w:t>(</w:t>
      </w:r>
      <w:r w:rsidRPr="00B13EA2">
        <w:rPr>
          <w:rFonts w:ascii="Times New Roman" w:hAnsi="Times New Roman" w:cs="Times New Roman"/>
          <w:sz w:val="28"/>
          <w:szCs w:val="28"/>
        </w:rPr>
        <w:t>7</w:t>
      </w:r>
      <w:r w:rsidR="007E46E4">
        <w:rPr>
          <w:rFonts w:ascii="Times New Roman" w:hAnsi="Times New Roman" w:cs="Times New Roman"/>
          <w:sz w:val="28"/>
          <w:szCs w:val="28"/>
          <w:lang w:val="en-US"/>
        </w:rPr>
        <w:t> </w:t>
      </w:r>
      <w:r w:rsidRPr="00B13EA2">
        <w:rPr>
          <w:rFonts w:ascii="Times New Roman" w:hAnsi="Times New Roman" w:cs="Times New Roman"/>
          <w:sz w:val="28"/>
          <w:szCs w:val="28"/>
        </w:rPr>
        <w:t>обстежених (36,84</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11,37</w:t>
      </w:r>
      <w:r w:rsidR="001F0C61">
        <w:rPr>
          <w:rFonts w:ascii="Times New Roman" w:hAnsi="Times New Roman" w:cs="Times New Roman"/>
          <w:sz w:val="28"/>
          <w:szCs w:val="28"/>
        </w:rPr>
        <w:t>)</w:t>
      </w:r>
      <w:r w:rsidR="002C0834">
        <w:rPr>
          <w:rFonts w:ascii="Times New Roman" w:hAnsi="Times New Roman" w:cs="Times New Roman"/>
          <w:sz w:val="28"/>
          <w:szCs w:val="28"/>
        </w:rPr>
        <w:t xml:space="preserve"> </w:t>
      </w:r>
      <w:r w:rsidR="007806CE">
        <w:rPr>
          <w:rFonts w:ascii="Times New Roman" w:hAnsi="Times New Roman" w:cs="Times New Roman"/>
          <w:sz w:val="28"/>
          <w:szCs w:val="28"/>
        </w:rPr>
        <w:t xml:space="preserve">%, </w:t>
      </w:r>
      <w:r w:rsidRPr="00B13EA2">
        <w:rPr>
          <w:rFonts w:ascii="Times New Roman" w:hAnsi="Times New Roman" w:cs="Times New Roman"/>
          <w:sz w:val="28"/>
          <w:szCs w:val="28"/>
        </w:rPr>
        <w:t>95% СІ: 19,15 – 58,96%, р</w:t>
      </w:r>
      <w:r w:rsidR="00CB68C6">
        <w:rPr>
          <w:rFonts w:ascii="Times New Roman" w:hAnsi="Times New Roman" w:cs="Times New Roman"/>
          <w:sz w:val="28"/>
          <w:szCs w:val="28"/>
        </w:rPr>
        <w:t xml:space="preserve"> </w:t>
      </w:r>
      <w:r w:rsidRPr="00B13EA2">
        <w:rPr>
          <w:rFonts w:ascii="Times New Roman" w:hAnsi="Times New Roman" w:cs="Times New Roman"/>
          <w:sz w:val="28"/>
          <w:szCs w:val="28"/>
        </w:rPr>
        <w:t>&gt;</w:t>
      </w:r>
      <w:r w:rsidR="00CB68C6">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w:t>
      </w:r>
      <w:r w:rsidR="001F79D0">
        <w:rPr>
          <w:rFonts w:ascii="Times New Roman" w:hAnsi="Times New Roman" w:cs="Times New Roman"/>
          <w:sz w:val="28"/>
          <w:szCs w:val="28"/>
        </w:rPr>
        <w:t xml:space="preserve">Рахіт </w:t>
      </w:r>
      <w:r w:rsidRPr="00B13EA2">
        <w:rPr>
          <w:rFonts w:ascii="Times New Roman" w:hAnsi="Times New Roman" w:cs="Times New Roman"/>
          <w:sz w:val="28"/>
          <w:szCs w:val="24"/>
        </w:rPr>
        <w:t xml:space="preserve">середнього </w:t>
      </w:r>
      <w:r w:rsidRPr="00B13EA2">
        <w:rPr>
          <w:rFonts w:ascii="Times New Roman" w:hAnsi="Times New Roman" w:cs="Times New Roman"/>
          <w:sz w:val="28"/>
          <w:szCs w:val="24"/>
        </w:rPr>
        <w:lastRenderedPageBreak/>
        <w:t xml:space="preserve">ступеня тяжкості </w:t>
      </w:r>
      <w:r w:rsidR="00D735DC">
        <w:rPr>
          <w:rFonts w:ascii="Times New Roman" w:hAnsi="Times New Roman" w:cs="Times New Roman"/>
          <w:sz w:val="28"/>
          <w:szCs w:val="24"/>
        </w:rPr>
        <w:t>спостеріга</w:t>
      </w:r>
      <w:r w:rsidR="001F79D0">
        <w:rPr>
          <w:rFonts w:ascii="Times New Roman" w:hAnsi="Times New Roman" w:cs="Times New Roman"/>
          <w:sz w:val="28"/>
          <w:szCs w:val="24"/>
        </w:rPr>
        <w:t>вся достовірно частіше у дітей</w:t>
      </w:r>
      <w:r w:rsidR="00C033AD">
        <w:rPr>
          <w:rFonts w:ascii="Times New Roman" w:hAnsi="Times New Roman" w:cs="Times New Roman"/>
          <w:sz w:val="28"/>
          <w:szCs w:val="24"/>
        </w:rPr>
        <w:t xml:space="preserve"> ІІІ підгрупи</w:t>
      </w:r>
      <w:r w:rsidR="00C033AD">
        <w:rPr>
          <w:rFonts w:ascii="Times New Roman" w:hAnsi="Times New Roman" w:cs="Times New Roman"/>
          <w:sz w:val="28"/>
          <w:szCs w:val="28"/>
        </w:rPr>
        <w:t>, ніж у осіб</w:t>
      </w:r>
      <w:r w:rsidR="0049657D">
        <w:rPr>
          <w:rFonts w:ascii="Times New Roman" w:hAnsi="Times New Roman" w:cs="Times New Roman"/>
          <w:sz w:val="28"/>
          <w:szCs w:val="28"/>
        </w:rPr>
        <w:t xml:space="preserve"> </w:t>
      </w:r>
      <w:r w:rsidR="00C033AD">
        <w:rPr>
          <w:rFonts w:ascii="Times New Roman" w:hAnsi="Times New Roman" w:cs="Times New Roman"/>
          <w:sz w:val="28"/>
          <w:szCs w:val="28"/>
        </w:rPr>
        <w:t xml:space="preserve">І підгрупи та групи порівняння </w:t>
      </w:r>
      <w:r w:rsidR="002C0834">
        <w:rPr>
          <w:rFonts w:ascii="Times New Roman" w:hAnsi="Times New Roman" w:cs="Times New Roman"/>
          <w:sz w:val="28"/>
          <w:szCs w:val="28"/>
        </w:rPr>
        <w:t>(</w:t>
      </w:r>
      <w:r w:rsidRPr="00B13EA2">
        <w:rPr>
          <w:rFonts w:ascii="Times New Roman" w:hAnsi="Times New Roman" w:cs="Times New Roman"/>
          <w:sz w:val="28"/>
          <w:szCs w:val="28"/>
        </w:rPr>
        <w:t>по 2 дітей (10,53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7,23</w:t>
      </w:r>
      <w:r w:rsidR="002C0834">
        <w:rPr>
          <w:rFonts w:ascii="Times New Roman" w:hAnsi="Times New Roman" w:cs="Times New Roman"/>
          <w:sz w:val="28"/>
          <w:szCs w:val="28"/>
        </w:rPr>
        <w:t xml:space="preserve">) </w:t>
      </w:r>
      <w:r w:rsidRPr="00B13EA2">
        <w:rPr>
          <w:rFonts w:ascii="Times New Roman" w:hAnsi="Times New Roman" w:cs="Times New Roman"/>
          <w:sz w:val="28"/>
          <w:szCs w:val="28"/>
        </w:rPr>
        <w:t>%, 95% СІ: 2,94 – 31,4</w:t>
      </w:r>
      <w:r w:rsidR="0049657D">
        <w:rPr>
          <w:rFonts w:ascii="Times New Roman" w:hAnsi="Times New Roman" w:cs="Times New Roman"/>
          <w:sz w:val="28"/>
          <w:szCs w:val="28"/>
        </w:rPr>
        <w:t xml:space="preserve"> %,</w:t>
      </w:r>
    </w:p>
    <w:p w:rsidR="0030245C" w:rsidRPr="00B13EA2" w:rsidRDefault="001F0C61" w:rsidP="0049657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р &lt;</w:t>
      </w:r>
      <w:r w:rsidR="002C0834">
        <w:rPr>
          <w:rFonts w:ascii="Times New Roman" w:hAnsi="Times New Roman" w:cs="Times New Roman"/>
          <w:sz w:val="28"/>
          <w:szCs w:val="28"/>
        </w:rPr>
        <w:t xml:space="preserve"> </w:t>
      </w:r>
      <w:r w:rsidR="00ED7212">
        <w:rPr>
          <w:rFonts w:ascii="Times New Roman" w:hAnsi="Times New Roman" w:cs="Times New Roman"/>
          <w:sz w:val="28"/>
          <w:szCs w:val="28"/>
        </w:rPr>
        <w:t xml:space="preserve">0,05) (див. </w:t>
      </w:r>
      <w:r w:rsidR="0030245C" w:rsidRPr="00B13EA2">
        <w:rPr>
          <w:rFonts w:ascii="Times New Roman" w:hAnsi="Times New Roman" w:cs="Times New Roman"/>
          <w:sz w:val="28"/>
          <w:szCs w:val="28"/>
        </w:rPr>
        <w:t>рис.</w:t>
      </w:r>
      <w:r w:rsidR="005D72D2" w:rsidRPr="00B13EA2">
        <w:rPr>
          <w:rFonts w:ascii="Times New Roman" w:hAnsi="Times New Roman" w:cs="Times New Roman"/>
          <w:sz w:val="28"/>
          <w:szCs w:val="28"/>
        </w:rPr>
        <w:t>3</w:t>
      </w:r>
      <w:r w:rsidR="008637A8" w:rsidRPr="00B13EA2">
        <w:rPr>
          <w:rFonts w:ascii="Times New Roman" w:hAnsi="Times New Roman" w:cs="Times New Roman"/>
          <w:sz w:val="28"/>
          <w:szCs w:val="28"/>
        </w:rPr>
        <w:t>.</w:t>
      </w:r>
      <w:r w:rsidR="00D16A6D">
        <w:rPr>
          <w:rFonts w:ascii="Times New Roman" w:hAnsi="Times New Roman" w:cs="Times New Roman"/>
          <w:sz w:val="28"/>
          <w:szCs w:val="28"/>
        </w:rPr>
        <w:t>3</w:t>
      </w:r>
      <w:r w:rsidR="0030245C" w:rsidRPr="00B13EA2">
        <w:rPr>
          <w:rFonts w:ascii="Times New Roman" w:hAnsi="Times New Roman" w:cs="Times New Roman"/>
          <w:sz w:val="28"/>
          <w:szCs w:val="28"/>
        </w:rPr>
        <w:t xml:space="preserve">). </w:t>
      </w:r>
    </w:p>
    <w:p w:rsidR="0030245C" w:rsidRPr="00B13EA2" w:rsidRDefault="0030245C" w:rsidP="0030245C">
      <w:pPr>
        <w:spacing w:after="0" w:line="360" w:lineRule="auto"/>
        <w:ind w:firstLine="708"/>
        <w:jc w:val="both"/>
        <w:rPr>
          <w:rFonts w:ascii="Times New Roman" w:hAnsi="Times New Roman" w:cs="Times New Roman"/>
          <w:sz w:val="28"/>
          <w:szCs w:val="28"/>
        </w:rPr>
      </w:pPr>
    </w:p>
    <w:p w:rsidR="0030245C" w:rsidRDefault="0030245C" w:rsidP="0030245C">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noProof/>
          <w:sz w:val="28"/>
          <w:szCs w:val="28"/>
          <w:lang w:eastAsia="uk-UA"/>
        </w:rPr>
        <w:drawing>
          <wp:inline distT="0" distB="0" distL="0" distR="0">
            <wp:extent cx="5124450" cy="3124200"/>
            <wp:effectExtent l="0" t="0" r="0" b="0"/>
            <wp:docPr id="9"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2413D" w:rsidRPr="00B13EA2" w:rsidRDefault="0042413D" w:rsidP="0030245C">
      <w:pPr>
        <w:spacing w:after="0" w:line="360" w:lineRule="auto"/>
        <w:ind w:firstLine="708"/>
        <w:jc w:val="both"/>
        <w:rPr>
          <w:rFonts w:ascii="Times New Roman" w:hAnsi="Times New Roman" w:cs="Times New Roman"/>
          <w:sz w:val="28"/>
          <w:szCs w:val="28"/>
        </w:rPr>
      </w:pPr>
    </w:p>
    <w:p w:rsidR="0030245C" w:rsidRPr="00D22EA6" w:rsidRDefault="0030245C" w:rsidP="0030245C">
      <w:pPr>
        <w:spacing w:after="0" w:line="360" w:lineRule="auto"/>
        <w:ind w:firstLine="708"/>
        <w:jc w:val="both"/>
        <w:rPr>
          <w:rFonts w:ascii="Times New Roman" w:hAnsi="Times New Roman" w:cs="Times New Roman"/>
          <w:sz w:val="28"/>
          <w:szCs w:val="24"/>
        </w:rPr>
      </w:pPr>
      <w:r w:rsidRPr="00ED7212">
        <w:rPr>
          <w:rFonts w:ascii="Times New Roman" w:hAnsi="Times New Roman" w:cs="Times New Roman"/>
          <w:sz w:val="28"/>
          <w:szCs w:val="24"/>
        </w:rPr>
        <w:t>Рис.</w:t>
      </w:r>
      <w:r w:rsidR="005D72D2" w:rsidRPr="00ED7212">
        <w:rPr>
          <w:rFonts w:ascii="Times New Roman" w:hAnsi="Times New Roman" w:cs="Times New Roman"/>
          <w:sz w:val="28"/>
          <w:szCs w:val="24"/>
        </w:rPr>
        <w:t>3</w:t>
      </w:r>
      <w:r w:rsidR="008637A8" w:rsidRPr="00ED7212">
        <w:rPr>
          <w:rFonts w:ascii="Times New Roman" w:hAnsi="Times New Roman" w:cs="Times New Roman"/>
          <w:sz w:val="28"/>
          <w:szCs w:val="24"/>
        </w:rPr>
        <w:t>.</w:t>
      </w:r>
      <w:r w:rsidR="00D16A6D" w:rsidRPr="00ED7212">
        <w:rPr>
          <w:rFonts w:ascii="Times New Roman" w:hAnsi="Times New Roman" w:cs="Times New Roman"/>
          <w:sz w:val="28"/>
          <w:szCs w:val="24"/>
        </w:rPr>
        <w:t>3</w:t>
      </w:r>
      <w:r w:rsidR="002C0834">
        <w:rPr>
          <w:rFonts w:ascii="Times New Roman" w:hAnsi="Times New Roman" w:cs="Times New Roman"/>
          <w:sz w:val="28"/>
          <w:szCs w:val="24"/>
        </w:rPr>
        <w:t xml:space="preserve"> </w:t>
      </w:r>
      <w:r w:rsidR="001F0C61" w:rsidRPr="00ED7212">
        <w:rPr>
          <w:rFonts w:ascii="Times New Roman" w:hAnsi="Times New Roman" w:cs="Times New Roman"/>
          <w:sz w:val="28"/>
          <w:szCs w:val="28"/>
        </w:rPr>
        <w:t xml:space="preserve">– </w:t>
      </w:r>
      <w:r w:rsidRPr="00ED7212">
        <w:rPr>
          <w:rFonts w:ascii="Times New Roman" w:hAnsi="Times New Roman" w:cs="Times New Roman"/>
          <w:sz w:val="28"/>
          <w:szCs w:val="28"/>
        </w:rPr>
        <w:t>Аналіз рахіту</w:t>
      </w:r>
      <w:r w:rsidR="002C0834">
        <w:rPr>
          <w:rFonts w:ascii="Times New Roman" w:hAnsi="Times New Roman" w:cs="Times New Roman"/>
          <w:sz w:val="28"/>
          <w:szCs w:val="28"/>
        </w:rPr>
        <w:t xml:space="preserve"> </w:t>
      </w:r>
      <w:r w:rsidRPr="00ED7212">
        <w:rPr>
          <w:rFonts w:ascii="Times New Roman" w:hAnsi="Times New Roman" w:cs="Times New Roman"/>
          <w:sz w:val="28"/>
          <w:szCs w:val="24"/>
        </w:rPr>
        <w:t>середнього ступеня тяжкості залежно від групи</w:t>
      </w:r>
      <w:r w:rsidR="002C0834">
        <w:rPr>
          <w:rFonts w:ascii="Times New Roman" w:hAnsi="Times New Roman" w:cs="Times New Roman"/>
          <w:sz w:val="28"/>
          <w:szCs w:val="24"/>
        </w:rPr>
        <w:t xml:space="preserve"> </w:t>
      </w:r>
      <w:r w:rsidRPr="00ED7212">
        <w:rPr>
          <w:rFonts w:ascii="Times New Roman" w:hAnsi="Times New Roman" w:cs="Times New Roman"/>
          <w:sz w:val="28"/>
          <w:szCs w:val="24"/>
        </w:rPr>
        <w:t>дос</w:t>
      </w:r>
      <w:r w:rsidR="00935675">
        <w:rPr>
          <w:rFonts w:ascii="Times New Roman" w:hAnsi="Times New Roman" w:cs="Times New Roman"/>
          <w:sz w:val="28"/>
          <w:szCs w:val="24"/>
        </w:rPr>
        <w:t xml:space="preserve">лідження, </w:t>
      </w:r>
      <w:r w:rsidRPr="00ED7212">
        <w:rPr>
          <w:rFonts w:ascii="Times New Roman" w:hAnsi="Times New Roman" w:cs="Times New Roman"/>
          <w:color w:val="000000" w:themeColor="text1"/>
          <w:sz w:val="28"/>
          <w:szCs w:val="28"/>
        </w:rPr>
        <w:t>Р</w:t>
      </w:r>
      <w:r w:rsidR="00565152" w:rsidRPr="00ED7212">
        <w:rPr>
          <w:rFonts w:ascii="Times New Roman" w:hAnsi="Times New Roman" w:cs="Times New Roman"/>
          <w:color w:val="000000" w:themeColor="text1"/>
          <w:sz w:val="28"/>
          <w:szCs w:val="28"/>
        </w:rPr>
        <w:t xml:space="preserve"> ± </w:t>
      </w:r>
      <w:r w:rsidRPr="00ED7212">
        <w:rPr>
          <w:rFonts w:ascii="Times New Roman" w:hAnsi="Times New Roman" w:cs="Times New Roman"/>
          <w:color w:val="000000" w:themeColor="text1"/>
          <w:sz w:val="28"/>
          <w:szCs w:val="28"/>
          <w:lang w:val="en-US"/>
        </w:rPr>
        <w:t>m</w:t>
      </w:r>
      <w:r w:rsidR="00935675">
        <w:rPr>
          <w:rFonts w:ascii="Times New Roman" w:hAnsi="Times New Roman" w:cs="Times New Roman"/>
          <w:color w:val="000000" w:themeColor="text1"/>
          <w:sz w:val="28"/>
          <w:szCs w:val="28"/>
        </w:rPr>
        <w:t>,</w:t>
      </w:r>
      <w:r w:rsidR="00CB68C6">
        <w:rPr>
          <w:rFonts w:ascii="Times New Roman" w:hAnsi="Times New Roman" w:cs="Times New Roman"/>
          <w:color w:val="000000" w:themeColor="text1"/>
          <w:sz w:val="28"/>
          <w:szCs w:val="28"/>
        </w:rPr>
        <w:t xml:space="preserve"> </w:t>
      </w:r>
      <w:r w:rsidRPr="00ED7212">
        <w:rPr>
          <w:rFonts w:ascii="Times New Roman" w:hAnsi="Times New Roman" w:cs="Times New Roman"/>
          <w:sz w:val="28"/>
          <w:szCs w:val="28"/>
        </w:rPr>
        <w:t>%</w:t>
      </w:r>
    </w:p>
    <w:p w:rsidR="0030245C" w:rsidRPr="00364EA4" w:rsidRDefault="001F0C61" w:rsidP="0030245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Примітка.</w:t>
      </w:r>
      <w:r w:rsidR="0030245C" w:rsidRPr="00B13EA2">
        <w:rPr>
          <w:rFonts w:ascii="Times New Roman" w:hAnsi="Times New Roman" w:cs="Times New Roman"/>
          <w:sz w:val="28"/>
          <w:szCs w:val="28"/>
        </w:rPr>
        <w:t xml:space="preserve"> * –</w:t>
      </w:r>
      <w:r w:rsidR="0049657D">
        <w:rPr>
          <w:rFonts w:ascii="Times New Roman" w:hAnsi="Times New Roman" w:cs="Times New Roman"/>
          <w:sz w:val="28"/>
          <w:szCs w:val="28"/>
        </w:rPr>
        <w:t xml:space="preserve"> </w:t>
      </w:r>
      <w:r w:rsidR="0030245C" w:rsidRPr="00B13EA2">
        <w:rPr>
          <w:rFonts w:ascii="Times New Roman" w:hAnsi="Times New Roman" w:cs="Times New Roman"/>
          <w:sz w:val="28"/>
          <w:szCs w:val="28"/>
        </w:rPr>
        <w:t xml:space="preserve">вірогідні відмінності </w:t>
      </w:r>
      <w:r w:rsidR="002C0834">
        <w:rPr>
          <w:rFonts w:ascii="Times New Roman" w:hAnsi="Times New Roman" w:cs="Times New Roman"/>
          <w:sz w:val="28"/>
          <w:szCs w:val="28"/>
        </w:rPr>
        <w:t xml:space="preserve">між </w:t>
      </w:r>
      <w:r w:rsidR="00065DB9">
        <w:rPr>
          <w:rFonts w:ascii="Times New Roman" w:hAnsi="Times New Roman" w:cs="Times New Roman"/>
          <w:sz w:val="28"/>
          <w:szCs w:val="28"/>
        </w:rPr>
        <w:t>показника</w:t>
      </w:r>
      <w:r w:rsidR="002C0834">
        <w:rPr>
          <w:rFonts w:ascii="Times New Roman" w:hAnsi="Times New Roman" w:cs="Times New Roman"/>
          <w:sz w:val="28"/>
          <w:szCs w:val="28"/>
        </w:rPr>
        <w:t xml:space="preserve">ми </w:t>
      </w:r>
      <w:r w:rsidR="0030245C" w:rsidRPr="00B13EA2">
        <w:rPr>
          <w:rFonts w:ascii="Times New Roman" w:hAnsi="Times New Roman" w:cs="Times New Roman"/>
          <w:sz w:val="28"/>
          <w:szCs w:val="28"/>
        </w:rPr>
        <w:t>дітей І підгрупи та</w:t>
      </w:r>
      <w:r w:rsidR="002C0834">
        <w:rPr>
          <w:rFonts w:ascii="Times New Roman" w:hAnsi="Times New Roman" w:cs="Times New Roman"/>
          <w:sz w:val="28"/>
          <w:szCs w:val="28"/>
        </w:rPr>
        <w:t xml:space="preserve"> </w:t>
      </w:r>
      <w:r w:rsidR="0030245C" w:rsidRPr="00B13EA2">
        <w:rPr>
          <w:rFonts w:ascii="Times New Roman" w:hAnsi="Times New Roman" w:cs="Times New Roman"/>
          <w:sz w:val="28"/>
          <w:szCs w:val="28"/>
        </w:rPr>
        <w:t>групи порівняння (</w:t>
      </w:r>
      <w:r w:rsidR="00B470B8" w:rsidRPr="004A5F33">
        <w:rPr>
          <w:rFonts w:ascii="Times New Roman" w:hAnsi="Times New Roman" w:cs="Times New Roman"/>
          <w:sz w:val="28"/>
          <w:szCs w:val="28"/>
        </w:rPr>
        <w:t>р</w:t>
      </w:r>
      <w:r w:rsidR="00B470B8" w:rsidRPr="004A5F33">
        <w:rPr>
          <w:rFonts w:ascii="Times New Roman" w:hAnsi="Times New Roman" w:cs="Times New Roman"/>
          <w:color w:val="252525"/>
          <w:sz w:val="20"/>
          <w:szCs w:val="20"/>
          <w:shd w:val="clear" w:color="auto" w:fill="FFFFFF"/>
        </w:rPr>
        <w:t>φ</w:t>
      </w:r>
      <w:r w:rsidR="00CB68C6">
        <w:rPr>
          <w:rFonts w:ascii="Times New Roman" w:hAnsi="Times New Roman" w:cs="Times New Roman"/>
          <w:color w:val="252525"/>
          <w:sz w:val="20"/>
          <w:szCs w:val="20"/>
          <w:shd w:val="clear" w:color="auto" w:fill="FFFFFF"/>
        </w:rPr>
        <w:t xml:space="preserve"> </w:t>
      </w:r>
      <w:r>
        <w:rPr>
          <w:rFonts w:ascii="Times New Roman" w:hAnsi="Times New Roman" w:cs="Times New Roman"/>
          <w:sz w:val="28"/>
          <w:szCs w:val="28"/>
        </w:rPr>
        <w:t>&lt;</w:t>
      </w:r>
      <w:r w:rsidR="00CB68C6">
        <w:rPr>
          <w:rFonts w:ascii="Times New Roman" w:hAnsi="Times New Roman" w:cs="Times New Roman"/>
          <w:sz w:val="28"/>
          <w:szCs w:val="28"/>
        </w:rPr>
        <w:t xml:space="preserve"> </w:t>
      </w:r>
      <w:r w:rsidR="0030245C" w:rsidRPr="00B13EA2">
        <w:rPr>
          <w:rFonts w:ascii="Times New Roman" w:hAnsi="Times New Roman" w:cs="Times New Roman"/>
          <w:sz w:val="28"/>
          <w:szCs w:val="28"/>
        </w:rPr>
        <w:t>0,05).</w:t>
      </w:r>
    </w:p>
    <w:p w:rsidR="00710AB7" w:rsidRPr="00D22EA6" w:rsidRDefault="00710AB7" w:rsidP="0030245C">
      <w:pPr>
        <w:spacing w:after="0" w:line="360" w:lineRule="auto"/>
        <w:ind w:firstLine="708"/>
        <w:jc w:val="both"/>
        <w:rPr>
          <w:rFonts w:ascii="Times New Roman" w:hAnsi="Times New Roman" w:cs="Times New Roman"/>
          <w:b/>
          <w:sz w:val="28"/>
          <w:szCs w:val="24"/>
        </w:rPr>
      </w:pPr>
    </w:p>
    <w:p w:rsidR="0030245C" w:rsidRPr="00364EA4" w:rsidRDefault="0030245C" w:rsidP="0030245C">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Наступними етапом нашого дослідження було проведення порівняльної характеристикиклінічних </w:t>
      </w:r>
      <w:r w:rsidR="00F10AA5">
        <w:rPr>
          <w:rFonts w:ascii="Times New Roman" w:hAnsi="Times New Roman" w:cs="Times New Roman"/>
          <w:sz w:val="28"/>
          <w:szCs w:val="28"/>
        </w:rPr>
        <w:t>порушень з боку нервової і м</w:t>
      </w:r>
      <w:r w:rsidR="00F10AA5" w:rsidRPr="00B13EA2">
        <w:rPr>
          <w:rFonts w:ascii="Times New Roman" w:hAnsi="Times New Roman" w:cs="Times New Roman"/>
          <w:sz w:val="28"/>
          <w:szCs w:val="28"/>
        </w:rPr>
        <w:t>’</w:t>
      </w:r>
      <w:r w:rsidR="00F10AA5">
        <w:rPr>
          <w:rFonts w:ascii="Times New Roman" w:hAnsi="Times New Roman" w:cs="Times New Roman"/>
          <w:sz w:val="28"/>
          <w:szCs w:val="28"/>
        </w:rPr>
        <w:t xml:space="preserve">язевої систем при </w:t>
      </w:r>
      <w:r w:rsidRPr="00B13EA2">
        <w:rPr>
          <w:rFonts w:ascii="Times New Roman" w:hAnsi="Times New Roman" w:cs="Times New Roman"/>
          <w:sz w:val="28"/>
          <w:szCs w:val="28"/>
        </w:rPr>
        <w:t xml:space="preserve"> 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-дефіцитно</w:t>
      </w:r>
      <w:r w:rsidR="00F10AA5">
        <w:rPr>
          <w:rFonts w:ascii="Times New Roman" w:hAnsi="Times New Roman" w:cs="Times New Roman"/>
          <w:sz w:val="28"/>
          <w:szCs w:val="28"/>
        </w:rPr>
        <w:t>му рахіті</w:t>
      </w:r>
      <w:r w:rsidR="00ED7212">
        <w:rPr>
          <w:rFonts w:ascii="Times New Roman" w:hAnsi="Times New Roman" w:cs="Times New Roman"/>
          <w:sz w:val="28"/>
          <w:szCs w:val="28"/>
        </w:rPr>
        <w:t xml:space="preserve"> (табл.3.7</w:t>
      </w:r>
      <w:r w:rsidRPr="00B13EA2">
        <w:rPr>
          <w:rFonts w:ascii="Times New Roman" w:hAnsi="Times New Roman" w:cs="Times New Roman"/>
          <w:sz w:val="28"/>
          <w:szCs w:val="28"/>
        </w:rPr>
        <w:t>).</w:t>
      </w:r>
    </w:p>
    <w:p w:rsidR="00065DB9" w:rsidRDefault="001F0C61" w:rsidP="00B50B5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w:t>
      </w:r>
      <w:r w:rsidR="00710AB7" w:rsidRPr="00B13EA2">
        <w:rPr>
          <w:rFonts w:ascii="Times New Roman" w:hAnsi="Times New Roman" w:cs="Times New Roman"/>
          <w:sz w:val="28"/>
          <w:szCs w:val="28"/>
        </w:rPr>
        <w:t xml:space="preserve">орушення нервово-рефлекторної збудливості виявлено у переважної більшості дітей основної групи </w:t>
      </w:r>
      <w:r>
        <w:rPr>
          <w:rFonts w:ascii="Times New Roman" w:hAnsi="Times New Roman" w:cs="Times New Roman"/>
          <w:sz w:val="28"/>
          <w:szCs w:val="28"/>
        </w:rPr>
        <w:t>(</w:t>
      </w:r>
      <w:r w:rsidR="00710AB7" w:rsidRPr="00B13EA2">
        <w:rPr>
          <w:rFonts w:ascii="Times New Roman" w:hAnsi="Times New Roman" w:cs="Times New Roman"/>
          <w:sz w:val="28"/>
          <w:szCs w:val="28"/>
        </w:rPr>
        <w:t>64</w:t>
      </w:r>
      <w:r w:rsidR="002C0834">
        <w:rPr>
          <w:rFonts w:ascii="Times New Roman" w:hAnsi="Times New Roman" w:cs="Times New Roman"/>
          <w:sz w:val="28"/>
          <w:szCs w:val="28"/>
        </w:rPr>
        <w:t xml:space="preserve"> осіб </w:t>
      </w:r>
      <w:r w:rsidR="00710AB7" w:rsidRPr="00B13EA2">
        <w:rPr>
          <w:rFonts w:ascii="Times New Roman" w:hAnsi="Times New Roman" w:cs="Times New Roman"/>
          <w:sz w:val="28"/>
          <w:szCs w:val="28"/>
        </w:rPr>
        <w:t>(71,11</w:t>
      </w:r>
      <w:r w:rsidR="00565152" w:rsidRPr="003B0061">
        <w:rPr>
          <w:rFonts w:ascii="Times New Roman" w:hAnsi="Times New Roman" w:cs="Times New Roman"/>
          <w:sz w:val="28"/>
          <w:szCs w:val="28"/>
        </w:rPr>
        <w:t xml:space="preserve"> ± </w:t>
      </w:r>
      <w:r w:rsidR="00710AB7" w:rsidRPr="00B13EA2">
        <w:rPr>
          <w:rFonts w:ascii="Times New Roman" w:hAnsi="Times New Roman" w:cs="Times New Roman"/>
          <w:sz w:val="28"/>
          <w:szCs w:val="28"/>
        </w:rPr>
        <w:t>4,78)</w:t>
      </w:r>
      <w:r w:rsidR="00CB68C6">
        <w:rPr>
          <w:rFonts w:ascii="Times New Roman" w:hAnsi="Times New Roman" w:cs="Times New Roman"/>
          <w:sz w:val="28"/>
          <w:szCs w:val="28"/>
        </w:rPr>
        <w:t xml:space="preserve"> </w:t>
      </w:r>
      <w:r w:rsidR="00710AB7" w:rsidRPr="00B13EA2">
        <w:rPr>
          <w:rFonts w:ascii="Times New Roman" w:hAnsi="Times New Roman" w:cs="Times New Roman"/>
          <w:sz w:val="28"/>
          <w:szCs w:val="28"/>
        </w:rPr>
        <w:t xml:space="preserve">%, </w:t>
      </w:r>
      <w:r>
        <w:rPr>
          <w:rFonts w:ascii="Times New Roman" w:hAnsi="Times New Roman" w:cs="Times New Roman"/>
          <w:sz w:val="28"/>
          <w:szCs w:val="28"/>
        </w:rPr>
        <w:t>р &lt;</w:t>
      </w:r>
      <w:r w:rsidR="00CB68C6">
        <w:rPr>
          <w:rFonts w:ascii="Times New Roman" w:hAnsi="Times New Roman" w:cs="Times New Roman"/>
          <w:sz w:val="28"/>
          <w:szCs w:val="28"/>
        </w:rPr>
        <w:t xml:space="preserve"> </w:t>
      </w:r>
      <w:r w:rsidR="00710AB7" w:rsidRPr="00B13EA2">
        <w:rPr>
          <w:rFonts w:ascii="Times New Roman" w:hAnsi="Times New Roman" w:cs="Times New Roman"/>
          <w:sz w:val="28"/>
          <w:szCs w:val="28"/>
        </w:rPr>
        <w:t>0,001</w:t>
      </w:r>
      <w:r>
        <w:rPr>
          <w:rFonts w:ascii="Times New Roman" w:hAnsi="Times New Roman" w:cs="Times New Roman"/>
          <w:sz w:val="28"/>
          <w:szCs w:val="28"/>
        </w:rPr>
        <w:t>)</w:t>
      </w:r>
      <w:r w:rsidR="00710AB7" w:rsidRPr="00B13EA2">
        <w:rPr>
          <w:rFonts w:ascii="Times New Roman" w:hAnsi="Times New Roman" w:cs="Times New Roman"/>
          <w:sz w:val="28"/>
          <w:szCs w:val="28"/>
        </w:rPr>
        <w:t>. Найбільша чисельність випадків даного синдрому від</w:t>
      </w:r>
      <w:r w:rsidR="007806CE">
        <w:rPr>
          <w:rFonts w:ascii="Times New Roman" w:hAnsi="Times New Roman" w:cs="Times New Roman"/>
          <w:sz w:val="28"/>
          <w:szCs w:val="28"/>
        </w:rPr>
        <w:t xml:space="preserve">мічалась у хворих ІІІ підгрупи </w:t>
      </w:r>
      <w:r>
        <w:rPr>
          <w:rFonts w:ascii="Times New Roman" w:hAnsi="Times New Roman" w:cs="Times New Roman"/>
          <w:sz w:val="28"/>
          <w:szCs w:val="28"/>
        </w:rPr>
        <w:t>(</w:t>
      </w:r>
      <w:r w:rsidR="007E46E4">
        <w:rPr>
          <w:rFonts w:ascii="Times New Roman" w:hAnsi="Times New Roman" w:cs="Times New Roman"/>
          <w:sz w:val="28"/>
          <w:szCs w:val="28"/>
        </w:rPr>
        <w:t>24 </w:t>
      </w:r>
      <w:r w:rsidR="00D54459">
        <w:rPr>
          <w:rFonts w:ascii="Times New Roman" w:hAnsi="Times New Roman" w:cs="Times New Roman"/>
          <w:sz w:val="28"/>
          <w:szCs w:val="28"/>
        </w:rPr>
        <w:t xml:space="preserve">випадки </w:t>
      </w:r>
      <w:r w:rsidR="00710AB7" w:rsidRPr="00B13EA2">
        <w:rPr>
          <w:rFonts w:ascii="Times New Roman" w:hAnsi="Times New Roman" w:cs="Times New Roman"/>
          <w:sz w:val="28"/>
          <w:szCs w:val="28"/>
        </w:rPr>
        <w:t>(</w:t>
      </w:r>
      <w:r w:rsidR="00710AB7" w:rsidRPr="00CB68C6">
        <w:rPr>
          <w:rFonts w:ascii="Times New Roman" w:hAnsi="Times New Roman" w:cs="Times New Roman"/>
          <w:sz w:val="28"/>
          <w:szCs w:val="28"/>
        </w:rPr>
        <w:t>80</w:t>
      </w:r>
      <w:r w:rsidR="00CB68C6" w:rsidRPr="00CB68C6">
        <w:rPr>
          <w:rFonts w:ascii="Times New Roman" w:hAnsi="Times New Roman" w:cs="Times New Roman"/>
          <w:sz w:val="28"/>
          <w:szCs w:val="28"/>
        </w:rPr>
        <w:t>,0</w:t>
      </w:r>
      <w:r w:rsidR="00565152" w:rsidRPr="00CB68C6">
        <w:rPr>
          <w:rFonts w:ascii="Times New Roman" w:hAnsi="Times New Roman" w:cs="Times New Roman"/>
          <w:sz w:val="28"/>
          <w:szCs w:val="28"/>
        </w:rPr>
        <w:t xml:space="preserve"> ± </w:t>
      </w:r>
      <w:r w:rsidR="00710AB7" w:rsidRPr="00CB68C6">
        <w:rPr>
          <w:rFonts w:ascii="Times New Roman" w:hAnsi="Times New Roman" w:cs="Times New Roman"/>
          <w:sz w:val="28"/>
          <w:szCs w:val="28"/>
        </w:rPr>
        <w:t>2,</w:t>
      </w:r>
      <w:r w:rsidR="00710AB7" w:rsidRPr="00B13EA2">
        <w:rPr>
          <w:rFonts w:ascii="Times New Roman" w:hAnsi="Times New Roman" w:cs="Times New Roman"/>
          <w:sz w:val="28"/>
          <w:szCs w:val="28"/>
        </w:rPr>
        <w:t>3)</w:t>
      </w:r>
      <w:r w:rsidR="002C0834">
        <w:rPr>
          <w:rFonts w:ascii="Times New Roman" w:hAnsi="Times New Roman" w:cs="Times New Roman"/>
          <w:sz w:val="28"/>
          <w:szCs w:val="28"/>
        </w:rPr>
        <w:t xml:space="preserve"> </w:t>
      </w:r>
      <w:r w:rsidR="006C0AF8">
        <w:rPr>
          <w:rFonts w:ascii="Times New Roman" w:hAnsi="Times New Roman" w:cs="Times New Roman"/>
          <w:sz w:val="28"/>
          <w:szCs w:val="28"/>
        </w:rPr>
        <w:t>%</w:t>
      </w:r>
      <w:r>
        <w:rPr>
          <w:rFonts w:ascii="Times New Roman" w:hAnsi="Times New Roman" w:cs="Times New Roman"/>
          <w:sz w:val="28"/>
          <w:szCs w:val="28"/>
        </w:rPr>
        <w:t>)</w:t>
      </w:r>
      <w:r w:rsidR="006C0AF8">
        <w:rPr>
          <w:rFonts w:ascii="Times New Roman" w:hAnsi="Times New Roman" w:cs="Times New Roman"/>
          <w:sz w:val="28"/>
          <w:szCs w:val="28"/>
        </w:rPr>
        <w:t xml:space="preserve">, що </w:t>
      </w:r>
      <w:r w:rsidR="00710AB7" w:rsidRPr="00B13EA2">
        <w:rPr>
          <w:rFonts w:ascii="Times New Roman" w:hAnsi="Times New Roman" w:cs="Times New Roman"/>
          <w:sz w:val="28"/>
          <w:szCs w:val="28"/>
        </w:rPr>
        <w:t xml:space="preserve">в 1,5 рази перевищував даний показник у дітей групи порівняння </w:t>
      </w:r>
      <w:r>
        <w:rPr>
          <w:rFonts w:ascii="Times New Roman" w:hAnsi="Times New Roman" w:cs="Times New Roman"/>
          <w:sz w:val="28"/>
          <w:szCs w:val="28"/>
        </w:rPr>
        <w:t>(</w:t>
      </w:r>
      <w:r w:rsidR="00D54459">
        <w:rPr>
          <w:rFonts w:ascii="Times New Roman" w:hAnsi="Times New Roman" w:cs="Times New Roman"/>
          <w:sz w:val="28"/>
          <w:szCs w:val="28"/>
        </w:rPr>
        <w:t xml:space="preserve">16 випадків </w:t>
      </w:r>
      <w:r w:rsidR="00710AB7" w:rsidRPr="00B13EA2">
        <w:rPr>
          <w:rFonts w:ascii="Times New Roman" w:hAnsi="Times New Roman" w:cs="Times New Roman"/>
          <w:sz w:val="28"/>
          <w:szCs w:val="28"/>
        </w:rPr>
        <w:t>(53,33</w:t>
      </w:r>
      <w:r w:rsidR="00565152">
        <w:rPr>
          <w:rFonts w:ascii="Times New Roman" w:hAnsi="Times New Roman" w:cs="Times New Roman"/>
          <w:b/>
          <w:sz w:val="28"/>
          <w:szCs w:val="28"/>
        </w:rPr>
        <w:t xml:space="preserve"> ± </w:t>
      </w:r>
      <w:r w:rsidR="00710AB7" w:rsidRPr="00B13EA2">
        <w:rPr>
          <w:rFonts w:ascii="Times New Roman" w:hAnsi="Times New Roman" w:cs="Times New Roman"/>
          <w:sz w:val="28"/>
          <w:szCs w:val="28"/>
        </w:rPr>
        <w:t>9,1)</w:t>
      </w:r>
      <w:r w:rsidR="002C0834">
        <w:rPr>
          <w:rFonts w:ascii="Times New Roman" w:hAnsi="Times New Roman" w:cs="Times New Roman"/>
          <w:sz w:val="28"/>
          <w:szCs w:val="28"/>
        </w:rPr>
        <w:t xml:space="preserve"> </w:t>
      </w:r>
      <w:r w:rsidR="00710AB7" w:rsidRPr="00B13EA2">
        <w:rPr>
          <w:rFonts w:ascii="Times New Roman" w:hAnsi="Times New Roman" w:cs="Times New Roman"/>
          <w:sz w:val="28"/>
          <w:szCs w:val="28"/>
        </w:rPr>
        <w:t xml:space="preserve">%, </w:t>
      </w:r>
      <w:r>
        <w:rPr>
          <w:rFonts w:ascii="Times New Roman" w:hAnsi="Times New Roman" w:cs="Times New Roman"/>
          <w:sz w:val="28"/>
          <w:szCs w:val="28"/>
        </w:rPr>
        <w:t>р &lt;</w:t>
      </w:r>
      <w:r w:rsidR="002C0834">
        <w:rPr>
          <w:rFonts w:ascii="Times New Roman" w:hAnsi="Times New Roman" w:cs="Times New Roman"/>
          <w:sz w:val="28"/>
          <w:szCs w:val="28"/>
        </w:rPr>
        <w:t xml:space="preserve"> </w:t>
      </w:r>
      <w:r w:rsidR="00710AB7" w:rsidRPr="00B13EA2">
        <w:rPr>
          <w:rFonts w:ascii="Times New Roman" w:hAnsi="Times New Roman" w:cs="Times New Roman"/>
          <w:sz w:val="28"/>
          <w:szCs w:val="28"/>
        </w:rPr>
        <w:t>0,05</w:t>
      </w:r>
      <w:r w:rsidR="00935675">
        <w:rPr>
          <w:rFonts w:ascii="Times New Roman" w:hAnsi="Times New Roman" w:cs="Times New Roman"/>
          <w:sz w:val="28"/>
          <w:szCs w:val="28"/>
        </w:rPr>
        <w:t>)</w:t>
      </w:r>
      <w:r w:rsidR="00710AB7" w:rsidRPr="00B13EA2">
        <w:rPr>
          <w:rFonts w:ascii="Times New Roman" w:hAnsi="Times New Roman" w:cs="Times New Roman"/>
          <w:sz w:val="28"/>
          <w:szCs w:val="28"/>
        </w:rPr>
        <w:t xml:space="preserve">. Разом з тим, нами не </w:t>
      </w:r>
      <w:r w:rsidR="00710AB7" w:rsidRPr="00B13EA2">
        <w:rPr>
          <w:rFonts w:ascii="Times New Roman" w:hAnsi="Times New Roman" w:cs="Times New Roman"/>
          <w:sz w:val="28"/>
          <w:szCs w:val="28"/>
        </w:rPr>
        <w:lastRenderedPageBreak/>
        <w:t xml:space="preserve">виявлено статистичних відмінностей при співставленні частоти даного синдрому </w:t>
      </w:r>
      <w:r>
        <w:rPr>
          <w:rFonts w:ascii="Times New Roman" w:hAnsi="Times New Roman" w:cs="Times New Roman"/>
          <w:sz w:val="28"/>
          <w:szCs w:val="28"/>
        </w:rPr>
        <w:t>серед</w:t>
      </w:r>
      <w:r w:rsidR="00710AB7" w:rsidRPr="00B13EA2">
        <w:rPr>
          <w:rFonts w:ascii="Times New Roman" w:hAnsi="Times New Roman" w:cs="Times New Roman"/>
          <w:sz w:val="28"/>
          <w:szCs w:val="28"/>
        </w:rPr>
        <w:t xml:space="preserve"> діт</w:t>
      </w:r>
      <w:r>
        <w:rPr>
          <w:rFonts w:ascii="Times New Roman" w:hAnsi="Times New Roman" w:cs="Times New Roman"/>
          <w:sz w:val="28"/>
          <w:szCs w:val="28"/>
        </w:rPr>
        <w:t>ей</w:t>
      </w:r>
      <w:r w:rsidR="00710AB7" w:rsidRPr="00B13EA2">
        <w:rPr>
          <w:rFonts w:ascii="Times New Roman" w:hAnsi="Times New Roman" w:cs="Times New Roman"/>
          <w:sz w:val="28"/>
          <w:szCs w:val="28"/>
        </w:rPr>
        <w:t xml:space="preserve"> І, ІІ підгруп та групи порівняння.</w:t>
      </w:r>
    </w:p>
    <w:p w:rsidR="00D22EA6" w:rsidRPr="002C0834" w:rsidRDefault="00D22EA6" w:rsidP="00B50B5D">
      <w:pPr>
        <w:spacing w:after="0" w:line="360" w:lineRule="auto"/>
        <w:ind w:firstLine="708"/>
        <w:jc w:val="both"/>
        <w:rPr>
          <w:rFonts w:ascii="Times New Roman" w:hAnsi="Times New Roman" w:cs="Times New Roman"/>
          <w:sz w:val="28"/>
          <w:szCs w:val="28"/>
        </w:rPr>
      </w:pPr>
    </w:p>
    <w:p w:rsidR="003F746B" w:rsidRPr="002C0834" w:rsidRDefault="00984784" w:rsidP="00BA4722">
      <w:pPr>
        <w:spacing w:after="0" w:line="360" w:lineRule="auto"/>
        <w:jc w:val="both"/>
        <w:rPr>
          <w:rFonts w:ascii="Times New Roman" w:hAnsi="Times New Roman" w:cs="Times New Roman"/>
          <w:b/>
          <w:sz w:val="28"/>
          <w:szCs w:val="28"/>
        </w:rPr>
      </w:pPr>
      <w:r w:rsidRPr="002C0834">
        <w:rPr>
          <w:rFonts w:ascii="Times New Roman" w:hAnsi="Times New Roman" w:cs="Times New Roman"/>
          <w:sz w:val="28"/>
          <w:szCs w:val="28"/>
        </w:rPr>
        <w:t>Таблиця 3.</w:t>
      </w:r>
      <w:r w:rsidR="00ED7212" w:rsidRPr="002C0834">
        <w:rPr>
          <w:rFonts w:ascii="Times New Roman" w:hAnsi="Times New Roman" w:cs="Times New Roman"/>
          <w:sz w:val="28"/>
          <w:szCs w:val="28"/>
        </w:rPr>
        <w:t>7</w:t>
      </w:r>
      <w:r w:rsidRPr="002C0834">
        <w:rPr>
          <w:rFonts w:ascii="Times New Roman" w:hAnsi="Times New Roman" w:cs="Times New Roman"/>
          <w:sz w:val="28"/>
          <w:szCs w:val="28"/>
        </w:rPr>
        <w:t xml:space="preserve"> –</w:t>
      </w:r>
      <w:r w:rsidR="002C0834">
        <w:rPr>
          <w:rFonts w:ascii="Times New Roman" w:hAnsi="Times New Roman" w:cs="Times New Roman"/>
          <w:sz w:val="28"/>
          <w:szCs w:val="28"/>
        </w:rPr>
        <w:t xml:space="preserve"> </w:t>
      </w:r>
      <w:r w:rsidR="0030245C" w:rsidRPr="002C0834">
        <w:rPr>
          <w:rFonts w:ascii="Times New Roman" w:hAnsi="Times New Roman" w:cs="Times New Roman"/>
          <w:sz w:val="28"/>
          <w:szCs w:val="28"/>
        </w:rPr>
        <w:t>Клінічні</w:t>
      </w:r>
      <w:r w:rsidR="002C0834">
        <w:rPr>
          <w:rFonts w:ascii="Times New Roman" w:hAnsi="Times New Roman" w:cs="Times New Roman"/>
          <w:sz w:val="28"/>
          <w:szCs w:val="28"/>
        </w:rPr>
        <w:t xml:space="preserve"> </w:t>
      </w:r>
      <w:r w:rsidR="00F10AA5" w:rsidRPr="002C0834">
        <w:rPr>
          <w:rFonts w:ascii="Times New Roman" w:hAnsi="Times New Roman" w:cs="Times New Roman"/>
          <w:sz w:val="28"/>
          <w:szCs w:val="28"/>
        </w:rPr>
        <w:t xml:space="preserve">порушення з боку </w:t>
      </w:r>
      <w:r w:rsidR="002C0834">
        <w:rPr>
          <w:rFonts w:ascii="Times New Roman" w:hAnsi="Times New Roman" w:cs="Times New Roman"/>
          <w:sz w:val="28"/>
          <w:szCs w:val="28"/>
        </w:rPr>
        <w:t xml:space="preserve">нервової і м’язевої систем при </w:t>
      </w:r>
      <w:r w:rsidR="00F10AA5" w:rsidRPr="002C0834">
        <w:rPr>
          <w:rFonts w:ascii="Times New Roman" w:hAnsi="Times New Roman" w:cs="Times New Roman"/>
          <w:sz w:val="28"/>
          <w:szCs w:val="28"/>
        </w:rPr>
        <w:t xml:space="preserve">вітамін </w:t>
      </w:r>
      <w:r w:rsidR="00F10AA5" w:rsidRPr="00984784">
        <w:rPr>
          <w:rFonts w:ascii="Times New Roman" w:hAnsi="Times New Roman" w:cs="Times New Roman"/>
          <w:sz w:val="28"/>
          <w:szCs w:val="28"/>
          <w:lang w:val="en-US"/>
        </w:rPr>
        <w:t>D</w:t>
      </w:r>
      <w:r w:rsidR="00F10AA5" w:rsidRPr="002C0834">
        <w:rPr>
          <w:rFonts w:ascii="Times New Roman" w:hAnsi="Times New Roman" w:cs="Times New Roman"/>
          <w:sz w:val="28"/>
          <w:szCs w:val="28"/>
        </w:rPr>
        <w:t>-дефіцитному рахіті</w:t>
      </w:r>
    </w:p>
    <w:p w:rsidR="00F10AA5" w:rsidRPr="002C0834" w:rsidRDefault="00F10AA5" w:rsidP="0030245C">
      <w:pPr>
        <w:spacing w:after="0" w:line="360" w:lineRule="auto"/>
        <w:ind w:firstLine="708"/>
        <w:jc w:val="center"/>
        <w:rPr>
          <w:rFonts w:ascii="Times New Roman" w:hAnsi="Times New Roman" w:cs="Times New Roman"/>
          <w:b/>
          <w:sz w:val="28"/>
          <w:szCs w:val="28"/>
        </w:rPr>
      </w:pPr>
    </w:p>
    <w:tbl>
      <w:tblPr>
        <w:tblStyle w:val="af0"/>
        <w:tblW w:w="9781" w:type="dxa"/>
        <w:tblInd w:w="108" w:type="dxa"/>
        <w:tblLayout w:type="fixed"/>
        <w:tblLook w:val="04A0" w:firstRow="1" w:lastRow="0" w:firstColumn="1" w:lastColumn="0" w:noHBand="0" w:noVBand="1"/>
      </w:tblPr>
      <w:tblGrid>
        <w:gridCol w:w="1872"/>
        <w:gridCol w:w="822"/>
        <w:gridCol w:w="992"/>
        <w:gridCol w:w="850"/>
        <w:gridCol w:w="1134"/>
        <w:gridCol w:w="851"/>
        <w:gridCol w:w="1134"/>
        <w:gridCol w:w="850"/>
        <w:gridCol w:w="1276"/>
      </w:tblGrid>
      <w:tr w:rsidR="00ED7212" w:rsidRPr="00B13EA2" w:rsidTr="00935675">
        <w:trPr>
          <w:trHeight w:val="764"/>
        </w:trPr>
        <w:tc>
          <w:tcPr>
            <w:tcW w:w="1872" w:type="dxa"/>
            <w:vMerge w:val="restart"/>
            <w:tcBorders>
              <w:top w:val="single" w:sz="4" w:space="0" w:color="auto"/>
            </w:tcBorders>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Клінічні симптоми</w:t>
            </w:r>
          </w:p>
        </w:tc>
        <w:tc>
          <w:tcPr>
            <w:tcW w:w="1814" w:type="dxa"/>
            <w:gridSpan w:val="2"/>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Підгрупа І (n=30)</w:t>
            </w:r>
          </w:p>
        </w:tc>
        <w:tc>
          <w:tcPr>
            <w:tcW w:w="1984" w:type="dxa"/>
            <w:gridSpan w:val="2"/>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Підгрупа ІІ (n=30)</w:t>
            </w:r>
          </w:p>
        </w:tc>
        <w:tc>
          <w:tcPr>
            <w:tcW w:w="1985" w:type="dxa"/>
            <w:gridSpan w:val="2"/>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Підгрупа ІІІ (n=30)</w:t>
            </w:r>
          </w:p>
        </w:tc>
        <w:tc>
          <w:tcPr>
            <w:tcW w:w="2126" w:type="dxa"/>
            <w:gridSpan w:val="2"/>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Група порівняння</w:t>
            </w:r>
          </w:p>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n=</w:t>
            </w:r>
            <w:r w:rsidRPr="00B13EA2">
              <w:rPr>
                <w:rFonts w:ascii="Times New Roman" w:hAnsi="Times New Roman" w:cs="Times New Roman"/>
                <w:sz w:val="28"/>
                <w:szCs w:val="28"/>
                <w:lang w:val="en-US"/>
              </w:rPr>
              <w:t>30)</w:t>
            </w:r>
          </w:p>
        </w:tc>
      </w:tr>
      <w:tr w:rsidR="00D54459" w:rsidRPr="00B13EA2" w:rsidTr="00935675">
        <w:trPr>
          <w:trHeight w:val="186"/>
        </w:trPr>
        <w:tc>
          <w:tcPr>
            <w:tcW w:w="1872" w:type="dxa"/>
            <w:vMerge/>
          </w:tcPr>
          <w:p w:rsidR="00ED7212" w:rsidRPr="00B13EA2" w:rsidRDefault="00ED7212" w:rsidP="00D54459">
            <w:pPr>
              <w:spacing w:line="276" w:lineRule="auto"/>
              <w:rPr>
                <w:rFonts w:ascii="Times New Roman" w:hAnsi="Times New Roman" w:cs="Times New Roman"/>
                <w:sz w:val="28"/>
                <w:szCs w:val="28"/>
              </w:rPr>
            </w:pPr>
          </w:p>
        </w:tc>
        <w:tc>
          <w:tcPr>
            <w:tcW w:w="822"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Абс.</w:t>
            </w:r>
          </w:p>
        </w:tc>
        <w:tc>
          <w:tcPr>
            <w:tcW w:w="992"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w:t>
            </w:r>
            <w:r w:rsidR="00065DB9">
              <w:rPr>
                <w:rFonts w:ascii="Times New Roman" w:hAnsi="Times New Roman" w:cs="Times New Roman"/>
                <w:sz w:val="28"/>
                <w:szCs w:val="24"/>
              </w:rPr>
              <w:t xml:space="preserve"> </w:t>
            </w:r>
            <w:r w:rsidRPr="00B13EA2">
              <w:rPr>
                <w:rFonts w:ascii="Times New Roman" w:hAnsi="Times New Roman" w:cs="Times New Roman"/>
                <w:sz w:val="28"/>
                <w:szCs w:val="28"/>
              </w:rPr>
              <w:t>%</w:t>
            </w:r>
          </w:p>
        </w:tc>
        <w:tc>
          <w:tcPr>
            <w:tcW w:w="850"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Абс.</w:t>
            </w:r>
          </w:p>
        </w:tc>
        <w:tc>
          <w:tcPr>
            <w:tcW w:w="1134" w:type="dxa"/>
          </w:tcPr>
          <w:p w:rsidR="00065DB9" w:rsidRDefault="00ED7212" w:rsidP="00D54459">
            <w:pPr>
              <w:spacing w:line="276" w:lineRule="auto"/>
              <w:rPr>
                <w:rFonts w:ascii="Times New Roman" w:hAnsi="Times New Roman" w:cs="Times New Roman"/>
                <w:sz w:val="28"/>
                <w:szCs w:val="24"/>
              </w:rPr>
            </w:pPr>
            <w:r w:rsidRPr="00B13EA2">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w:t>
            </w:r>
          </w:p>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w:t>
            </w:r>
          </w:p>
        </w:tc>
        <w:tc>
          <w:tcPr>
            <w:tcW w:w="851"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Абс.</w:t>
            </w:r>
          </w:p>
        </w:tc>
        <w:tc>
          <w:tcPr>
            <w:tcW w:w="1134"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w:t>
            </w:r>
            <w:r w:rsidR="00065DB9">
              <w:rPr>
                <w:rFonts w:ascii="Times New Roman" w:hAnsi="Times New Roman" w:cs="Times New Roman"/>
                <w:sz w:val="28"/>
                <w:szCs w:val="24"/>
              </w:rPr>
              <w:t xml:space="preserve"> </w:t>
            </w:r>
            <w:r w:rsidRPr="00B13EA2">
              <w:rPr>
                <w:rFonts w:ascii="Times New Roman" w:hAnsi="Times New Roman" w:cs="Times New Roman"/>
                <w:sz w:val="28"/>
                <w:szCs w:val="28"/>
              </w:rPr>
              <w:t>%</w:t>
            </w:r>
          </w:p>
        </w:tc>
        <w:tc>
          <w:tcPr>
            <w:tcW w:w="850"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Абс.</w:t>
            </w:r>
          </w:p>
        </w:tc>
        <w:tc>
          <w:tcPr>
            <w:tcW w:w="1276" w:type="dxa"/>
          </w:tcPr>
          <w:p w:rsidR="00065DB9" w:rsidRDefault="00ED7212" w:rsidP="00D54459">
            <w:pPr>
              <w:spacing w:line="276" w:lineRule="auto"/>
              <w:rPr>
                <w:rFonts w:ascii="Times New Roman" w:hAnsi="Times New Roman" w:cs="Times New Roman"/>
                <w:sz w:val="28"/>
                <w:szCs w:val="24"/>
              </w:rPr>
            </w:pPr>
            <w:r w:rsidRPr="00B13EA2">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4"/>
              </w:rPr>
              <w:t>,</w:t>
            </w:r>
          </w:p>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w:t>
            </w:r>
          </w:p>
        </w:tc>
      </w:tr>
      <w:tr w:rsidR="00D54459" w:rsidRPr="00B13EA2" w:rsidTr="00935675">
        <w:trPr>
          <w:trHeight w:val="198"/>
        </w:trPr>
        <w:tc>
          <w:tcPr>
            <w:tcW w:w="1872"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Порушення нервово-рефлекторної збудливості</w:t>
            </w:r>
          </w:p>
        </w:tc>
        <w:tc>
          <w:tcPr>
            <w:tcW w:w="822"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21</w:t>
            </w:r>
          </w:p>
          <w:p w:rsidR="00ED7212" w:rsidRPr="00B13EA2" w:rsidRDefault="00ED7212" w:rsidP="00D54459">
            <w:pPr>
              <w:spacing w:line="276" w:lineRule="auto"/>
              <w:rPr>
                <w:rFonts w:ascii="Times New Roman" w:hAnsi="Times New Roman" w:cs="Times New Roman"/>
                <w:sz w:val="28"/>
                <w:szCs w:val="28"/>
              </w:rPr>
            </w:pPr>
          </w:p>
        </w:tc>
        <w:tc>
          <w:tcPr>
            <w:tcW w:w="992" w:type="dxa"/>
          </w:tcPr>
          <w:p w:rsidR="00ED7212" w:rsidRPr="00B13EA2" w:rsidRDefault="00ED7212" w:rsidP="00D54459">
            <w:pPr>
              <w:spacing w:line="276" w:lineRule="auto"/>
              <w:rPr>
                <w:rFonts w:ascii="Times New Roman" w:hAnsi="Times New Roman" w:cs="Times New Roman"/>
                <w:b/>
                <w:sz w:val="28"/>
                <w:szCs w:val="28"/>
              </w:rPr>
            </w:pPr>
            <w:r w:rsidRPr="00B13EA2">
              <w:rPr>
                <w:rFonts w:ascii="Times New Roman" w:hAnsi="Times New Roman" w:cs="Times New Roman"/>
                <w:sz w:val="28"/>
                <w:szCs w:val="28"/>
              </w:rPr>
              <w:t>70</w:t>
            </w:r>
            <w:r w:rsidR="00D54459">
              <w:rPr>
                <w:rFonts w:ascii="Times New Roman" w:hAnsi="Times New Roman" w:cs="Times New Roman"/>
                <w:b/>
                <w:sz w:val="28"/>
                <w:szCs w:val="28"/>
              </w:rPr>
              <w:t>,</w:t>
            </w:r>
            <w:r w:rsidR="00D54459">
              <w:rPr>
                <w:rFonts w:ascii="Times New Roman" w:hAnsi="Times New Roman" w:cs="Times New Roman"/>
                <w:sz w:val="28"/>
                <w:szCs w:val="28"/>
              </w:rPr>
              <w:t>0</w:t>
            </w:r>
            <w:r>
              <w:rPr>
                <w:rFonts w:ascii="Times New Roman" w:hAnsi="Times New Roman" w:cs="Times New Roman"/>
                <w:b/>
                <w:sz w:val="28"/>
                <w:szCs w:val="28"/>
              </w:rPr>
              <w:t xml:space="preserve">± </w:t>
            </w:r>
          </w:p>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8,37</w:t>
            </w:r>
          </w:p>
        </w:tc>
        <w:tc>
          <w:tcPr>
            <w:tcW w:w="850"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19</w:t>
            </w:r>
          </w:p>
          <w:p w:rsidR="00ED7212" w:rsidRPr="00B13EA2" w:rsidRDefault="00ED7212" w:rsidP="00D54459">
            <w:pPr>
              <w:spacing w:line="276" w:lineRule="auto"/>
              <w:rPr>
                <w:rFonts w:ascii="Times New Roman" w:hAnsi="Times New Roman" w:cs="Times New Roman"/>
                <w:sz w:val="28"/>
                <w:szCs w:val="28"/>
              </w:rPr>
            </w:pPr>
          </w:p>
        </w:tc>
        <w:tc>
          <w:tcPr>
            <w:tcW w:w="1134" w:type="dxa"/>
          </w:tcPr>
          <w:p w:rsidR="00ED7212" w:rsidRPr="00D54459"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63,33</w:t>
            </w:r>
            <w:r>
              <w:rPr>
                <w:rFonts w:ascii="Times New Roman" w:hAnsi="Times New Roman" w:cs="Times New Roman"/>
                <w:b/>
                <w:sz w:val="28"/>
                <w:szCs w:val="28"/>
              </w:rPr>
              <w:t xml:space="preserve">± </w:t>
            </w:r>
          </w:p>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8,8</w:t>
            </w:r>
          </w:p>
        </w:tc>
        <w:tc>
          <w:tcPr>
            <w:tcW w:w="851"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24</w:t>
            </w:r>
          </w:p>
          <w:p w:rsidR="00ED7212" w:rsidRPr="00B13EA2" w:rsidRDefault="00ED7212" w:rsidP="00D54459">
            <w:pPr>
              <w:spacing w:line="276" w:lineRule="auto"/>
              <w:rPr>
                <w:rFonts w:ascii="Times New Roman" w:hAnsi="Times New Roman" w:cs="Times New Roman"/>
                <w:sz w:val="28"/>
                <w:szCs w:val="28"/>
              </w:rPr>
            </w:pPr>
          </w:p>
        </w:tc>
        <w:tc>
          <w:tcPr>
            <w:tcW w:w="1134" w:type="dxa"/>
          </w:tcPr>
          <w:p w:rsidR="00ED7212" w:rsidRPr="00D54459"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80</w:t>
            </w:r>
            <w:r w:rsidR="00D54459">
              <w:rPr>
                <w:rFonts w:ascii="Times New Roman" w:hAnsi="Times New Roman" w:cs="Times New Roman"/>
                <w:sz w:val="28"/>
                <w:szCs w:val="28"/>
              </w:rPr>
              <w:t>,0</w:t>
            </w:r>
            <w:r>
              <w:rPr>
                <w:rFonts w:ascii="Times New Roman" w:hAnsi="Times New Roman" w:cs="Times New Roman"/>
                <w:b/>
                <w:sz w:val="28"/>
                <w:szCs w:val="28"/>
              </w:rPr>
              <w:t xml:space="preserve">± </w:t>
            </w:r>
          </w:p>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2,3*</w:t>
            </w:r>
          </w:p>
        </w:tc>
        <w:tc>
          <w:tcPr>
            <w:tcW w:w="850"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16</w:t>
            </w:r>
          </w:p>
          <w:p w:rsidR="00ED7212" w:rsidRPr="00B13EA2" w:rsidRDefault="00ED7212" w:rsidP="00D54459">
            <w:pPr>
              <w:spacing w:line="276" w:lineRule="auto"/>
              <w:rPr>
                <w:rFonts w:ascii="Times New Roman" w:hAnsi="Times New Roman" w:cs="Times New Roman"/>
                <w:sz w:val="28"/>
                <w:szCs w:val="28"/>
              </w:rPr>
            </w:pPr>
          </w:p>
        </w:tc>
        <w:tc>
          <w:tcPr>
            <w:tcW w:w="1276" w:type="dxa"/>
          </w:tcPr>
          <w:p w:rsidR="00ED7212" w:rsidRPr="00D54459"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53,33</w:t>
            </w:r>
            <w:r>
              <w:rPr>
                <w:rFonts w:ascii="Times New Roman" w:hAnsi="Times New Roman" w:cs="Times New Roman"/>
                <w:b/>
                <w:sz w:val="28"/>
                <w:szCs w:val="28"/>
              </w:rPr>
              <w:t xml:space="preserve">± </w:t>
            </w:r>
          </w:p>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9,1</w:t>
            </w:r>
          </w:p>
        </w:tc>
      </w:tr>
      <w:tr w:rsidR="00D54459" w:rsidRPr="00B13EA2" w:rsidTr="00935675">
        <w:trPr>
          <w:trHeight w:val="1523"/>
        </w:trPr>
        <w:tc>
          <w:tcPr>
            <w:tcW w:w="1872"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Порушення з боку вегетативної</w:t>
            </w:r>
          </w:p>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 xml:space="preserve">нервової системи </w:t>
            </w:r>
          </w:p>
        </w:tc>
        <w:tc>
          <w:tcPr>
            <w:tcW w:w="822"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18</w:t>
            </w:r>
          </w:p>
          <w:p w:rsidR="00ED7212" w:rsidRPr="00B13EA2" w:rsidRDefault="00ED7212" w:rsidP="00D54459">
            <w:pPr>
              <w:spacing w:line="276" w:lineRule="auto"/>
              <w:rPr>
                <w:rFonts w:ascii="Times New Roman" w:hAnsi="Times New Roman" w:cs="Times New Roman"/>
                <w:sz w:val="28"/>
                <w:szCs w:val="28"/>
              </w:rPr>
            </w:pPr>
          </w:p>
        </w:tc>
        <w:tc>
          <w:tcPr>
            <w:tcW w:w="992" w:type="dxa"/>
          </w:tcPr>
          <w:p w:rsidR="00ED7212" w:rsidRPr="00D54459"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60</w:t>
            </w:r>
            <w:r w:rsidR="00D54459">
              <w:rPr>
                <w:rFonts w:ascii="Times New Roman" w:hAnsi="Times New Roman" w:cs="Times New Roman"/>
                <w:sz w:val="28"/>
                <w:szCs w:val="28"/>
              </w:rPr>
              <w:t>,0</w:t>
            </w:r>
            <w:r>
              <w:rPr>
                <w:rFonts w:ascii="Times New Roman" w:hAnsi="Times New Roman" w:cs="Times New Roman"/>
                <w:b/>
                <w:sz w:val="28"/>
                <w:szCs w:val="28"/>
              </w:rPr>
              <w:t>±</w:t>
            </w:r>
          </w:p>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8,94</w:t>
            </w:r>
          </w:p>
        </w:tc>
        <w:tc>
          <w:tcPr>
            <w:tcW w:w="850"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20</w:t>
            </w:r>
          </w:p>
          <w:p w:rsidR="00ED7212" w:rsidRPr="00B13EA2" w:rsidRDefault="00ED7212" w:rsidP="00D54459">
            <w:pPr>
              <w:spacing w:line="276" w:lineRule="auto"/>
              <w:rPr>
                <w:rFonts w:ascii="Times New Roman" w:hAnsi="Times New Roman" w:cs="Times New Roman"/>
                <w:sz w:val="28"/>
                <w:szCs w:val="28"/>
              </w:rPr>
            </w:pPr>
          </w:p>
          <w:p w:rsidR="00ED7212" w:rsidRPr="00B13EA2" w:rsidRDefault="00ED7212" w:rsidP="00D54459">
            <w:pPr>
              <w:spacing w:line="276" w:lineRule="auto"/>
              <w:rPr>
                <w:rFonts w:ascii="Times New Roman" w:hAnsi="Times New Roman" w:cs="Times New Roman"/>
                <w:sz w:val="28"/>
                <w:szCs w:val="28"/>
              </w:rPr>
            </w:pPr>
          </w:p>
        </w:tc>
        <w:tc>
          <w:tcPr>
            <w:tcW w:w="1134" w:type="dxa"/>
          </w:tcPr>
          <w:p w:rsidR="00ED7212" w:rsidRPr="00D54459"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66,67</w:t>
            </w:r>
            <w:r>
              <w:rPr>
                <w:rFonts w:ascii="Times New Roman" w:hAnsi="Times New Roman" w:cs="Times New Roman"/>
                <w:b/>
                <w:sz w:val="28"/>
                <w:szCs w:val="28"/>
              </w:rPr>
              <w:t xml:space="preserve">± </w:t>
            </w:r>
          </w:p>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8,6</w:t>
            </w:r>
          </w:p>
        </w:tc>
        <w:tc>
          <w:tcPr>
            <w:tcW w:w="851"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22</w:t>
            </w:r>
          </w:p>
          <w:p w:rsidR="00ED7212" w:rsidRPr="00B13EA2" w:rsidRDefault="00ED7212" w:rsidP="00D54459">
            <w:pPr>
              <w:spacing w:line="276" w:lineRule="auto"/>
              <w:rPr>
                <w:rFonts w:ascii="Times New Roman" w:hAnsi="Times New Roman" w:cs="Times New Roman"/>
                <w:sz w:val="28"/>
                <w:szCs w:val="28"/>
              </w:rPr>
            </w:pPr>
          </w:p>
        </w:tc>
        <w:tc>
          <w:tcPr>
            <w:tcW w:w="1134" w:type="dxa"/>
          </w:tcPr>
          <w:p w:rsidR="00ED7212" w:rsidRPr="00D54459"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73,33</w:t>
            </w:r>
            <w:r>
              <w:rPr>
                <w:rFonts w:ascii="Times New Roman" w:hAnsi="Times New Roman" w:cs="Times New Roman"/>
                <w:b/>
                <w:sz w:val="28"/>
                <w:szCs w:val="28"/>
              </w:rPr>
              <w:t xml:space="preserve">± </w:t>
            </w:r>
          </w:p>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8,07</w:t>
            </w:r>
          </w:p>
        </w:tc>
        <w:tc>
          <w:tcPr>
            <w:tcW w:w="850"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18</w:t>
            </w:r>
          </w:p>
          <w:p w:rsidR="00ED7212" w:rsidRPr="00B13EA2" w:rsidRDefault="00ED7212" w:rsidP="00D54459">
            <w:pPr>
              <w:spacing w:line="276" w:lineRule="auto"/>
              <w:rPr>
                <w:rFonts w:ascii="Times New Roman" w:hAnsi="Times New Roman" w:cs="Times New Roman"/>
                <w:sz w:val="28"/>
                <w:szCs w:val="28"/>
              </w:rPr>
            </w:pPr>
          </w:p>
        </w:tc>
        <w:tc>
          <w:tcPr>
            <w:tcW w:w="1276" w:type="dxa"/>
          </w:tcPr>
          <w:p w:rsidR="00ED7212" w:rsidRPr="00D54459"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60</w:t>
            </w:r>
            <w:r w:rsidR="00D54459">
              <w:rPr>
                <w:rFonts w:ascii="Times New Roman" w:hAnsi="Times New Roman" w:cs="Times New Roman"/>
                <w:sz w:val="28"/>
                <w:szCs w:val="28"/>
              </w:rPr>
              <w:t>,0</w:t>
            </w:r>
            <w:r>
              <w:rPr>
                <w:rFonts w:ascii="Times New Roman" w:hAnsi="Times New Roman" w:cs="Times New Roman"/>
                <w:b/>
                <w:sz w:val="28"/>
                <w:szCs w:val="28"/>
              </w:rPr>
              <w:t xml:space="preserve">± </w:t>
            </w:r>
          </w:p>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8,94</w:t>
            </w:r>
          </w:p>
        </w:tc>
      </w:tr>
      <w:tr w:rsidR="00D54459" w:rsidRPr="00B13EA2" w:rsidTr="00935675">
        <w:trPr>
          <w:trHeight w:val="198"/>
        </w:trPr>
        <w:tc>
          <w:tcPr>
            <w:tcW w:w="1872"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Відставання психомотор</w:t>
            </w:r>
            <w:r w:rsidR="00935675">
              <w:rPr>
                <w:rFonts w:ascii="Times New Roman" w:hAnsi="Times New Roman" w:cs="Times New Roman"/>
                <w:sz w:val="28"/>
                <w:szCs w:val="28"/>
              </w:rPr>
              <w:t>-</w:t>
            </w:r>
            <w:r w:rsidRPr="00B13EA2">
              <w:rPr>
                <w:rFonts w:ascii="Times New Roman" w:hAnsi="Times New Roman" w:cs="Times New Roman"/>
                <w:sz w:val="28"/>
                <w:szCs w:val="28"/>
              </w:rPr>
              <w:t>ного розвитку</w:t>
            </w:r>
          </w:p>
        </w:tc>
        <w:tc>
          <w:tcPr>
            <w:tcW w:w="822"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2</w:t>
            </w:r>
          </w:p>
          <w:p w:rsidR="00ED7212" w:rsidRPr="00B13EA2" w:rsidRDefault="00ED7212" w:rsidP="00D54459">
            <w:pPr>
              <w:spacing w:line="276" w:lineRule="auto"/>
              <w:rPr>
                <w:rFonts w:ascii="Times New Roman" w:hAnsi="Times New Roman" w:cs="Times New Roman"/>
                <w:sz w:val="28"/>
                <w:szCs w:val="28"/>
              </w:rPr>
            </w:pPr>
          </w:p>
        </w:tc>
        <w:tc>
          <w:tcPr>
            <w:tcW w:w="992"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6,67</w:t>
            </w:r>
            <w:r>
              <w:rPr>
                <w:rFonts w:ascii="Times New Roman" w:hAnsi="Times New Roman" w:cs="Times New Roman"/>
                <w:sz w:val="28"/>
                <w:szCs w:val="28"/>
              </w:rPr>
              <w:t xml:space="preserve">± </w:t>
            </w:r>
          </w:p>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4,55</w:t>
            </w:r>
          </w:p>
        </w:tc>
        <w:tc>
          <w:tcPr>
            <w:tcW w:w="850"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1</w:t>
            </w:r>
          </w:p>
          <w:p w:rsidR="00ED7212" w:rsidRPr="00B13EA2" w:rsidRDefault="00ED7212" w:rsidP="00D54459">
            <w:pPr>
              <w:spacing w:line="276" w:lineRule="auto"/>
              <w:rPr>
                <w:rFonts w:ascii="Times New Roman" w:hAnsi="Times New Roman" w:cs="Times New Roman"/>
                <w:sz w:val="28"/>
                <w:szCs w:val="28"/>
              </w:rPr>
            </w:pPr>
          </w:p>
          <w:p w:rsidR="00ED7212" w:rsidRPr="00B13EA2" w:rsidRDefault="00ED7212" w:rsidP="00D54459">
            <w:pPr>
              <w:spacing w:line="276" w:lineRule="auto"/>
              <w:rPr>
                <w:rFonts w:ascii="Times New Roman" w:hAnsi="Times New Roman" w:cs="Times New Roman"/>
                <w:sz w:val="28"/>
                <w:szCs w:val="28"/>
              </w:rPr>
            </w:pPr>
          </w:p>
        </w:tc>
        <w:tc>
          <w:tcPr>
            <w:tcW w:w="1134" w:type="dxa"/>
          </w:tcPr>
          <w:p w:rsidR="00ED7212" w:rsidRPr="00D54459"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3,33</w:t>
            </w:r>
            <w:r>
              <w:rPr>
                <w:rFonts w:ascii="Times New Roman" w:hAnsi="Times New Roman" w:cs="Times New Roman"/>
                <w:b/>
                <w:sz w:val="28"/>
                <w:szCs w:val="28"/>
              </w:rPr>
              <w:t xml:space="preserve">± </w:t>
            </w:r>
          </w:p>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3,28</w:t>
            </w:r>
          </w:p>
        </w:tc>
        <w:tc>
          <w:tcPr>
            <w:tcW w:w="851"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3</w:t>
            </w:r>
          </w:p>
          <w:p w:rsidR="00ED7212" w:rsidRPr="00B13EA2" w:rsidRDefault="00ED7212" w:rsidP="00D54459">
            <w:pPr>
              <w:spacing w:line="276" w:lineRule="auto"/>
              <w:rPr>
                <w:rFonts w:ascii="Times New Roman" w:hAnsi="Times New Roman" w:cs="Times New Roman"/>
                <w:sz w:val="28"/>
                <w:szCs w:val="28"/>
              </w:rPr>
            </w:pPr>
          </w:p>
        </w:tc>
        <w:tc>
          <w:tcPr>
            <w:tcW w:w="1134"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10</w:t>
            </w:r>
            <w:r w:rsidR="00D54459">
              <w:rPr>
                <w:rFonts w:ascii="Times New Roman" w:hAnsi="Times New Roman" w:cs="Times New Roman"/>
                <w:sz w:val="28"/>
                <w:szCs w:val="28"/>
              </w:rPr>
              <w:t>,00</w:t>
            </w:r>
            <w:r>
              <w:rPr>
                <w:rFonts w:ascii="Times New Roman" w:hAnsi="Times New Roman" w:cs="Times New Roman"/>
                <w:sz w:val="28"/>
                <w:szCs w:val="28"/>
              </w:rPr>
              <w:t xml:space="preserve">± </w:t>
            </w:r>
          </w:p>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5,48</w:t>
            </w:r>
          </w:p>
        </w:tc>
        <w:tc>
          <w:tcPr>
            <w:tcW w:w="850"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2</w:t>
            </w:r>
          </w:p>
          <w:p w:rsidR="00ED7212" w:rsidRPr="00B13EA2" w:rsidRDefault="00ED7212" w:rsidP="00D54459">
            <w:pPr>
              <w:spacing w:line="276" w:lineRule="auto"/>
              <w:rPr>
                <w:rFonts w:ascii="Times New Roman" w:hAnsi="Times New Roman" w:cs="Times New Roman"/>
                <w:sz w:val="28"/>
                <w:szCs w:val="28"/>
              </w:rPr>
            </w:pPr>
          </w:p>
        </w:tc>
        <w:tc>
          <w:tcPr>
            <w:tcW w:w="1276" w:type="dxa"/>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6,67</w:t>
            </w:r>
            <w:r>
              <w:rPr>
                <w:rFonts w:ascii="Times New Roman" w:hAnsi="Times New Roman" w:cs="Times New Roman"/>
                <w:sz w:val="28"/>
                <w:szCs w:val="28"/>
              </w:rPr>
              <w:t xml:space="preserve">± </w:t>
            </w:r>
          </w:p>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4,56</w:t>
            </w:r>
          </w:p>
        </w:tc>
      </w:tr>
      <w:tr w:rsidR="00D54459" w:rsidRPr="00B13EA2" w:rsidTr="00935675">
        <w:trPr>
          <w:trHeight w:val="876"/>
        </w:trPr>
        <w:tc>
          <w:tcPr>
            <w:tcW w:w="1872" w:type="dxa"/>
            <w:tcBorders>
              <w:bottom w:val="single" w:sz="4" w:space="0" w:color="auto"/>
            </w:tcBorders>
          </w:tcPr>
          <w:p w:rsidR="00ED7212" w:rsidRPr="00B13EA2" w:rsidRDefault="00ED7212" w:rsidP="00D54459">
            <w:pPr>
              <w:spacing w:line="276" w:lineRule="auto"/>
              <w:rPr>
                <w:rFonts w:ascii="Times New Roman" w:hAnsi="Times New Roman" w:cs="Times New Roman"/>
                <w:sz w:val="28"/>
                <w:szCs w:val="28"/>
              </w:rPr>
            </w:pPr>
            <w:r w:rsidRPr="00443D1C">
              <w:rPr>
                <w:rFonts w:ascii="Times New Roman" w:hAnsi="Times New Roman" w:cs="Times New Roman"/>
                <w:sz w:val="28"/>
                <w:szCs w:val="28"/>
              </w:rPr>
              <w:t>Гіпотонія м’язів</w:t>
            </w:r>
          </w:p>
        </w:tc>
        <w:tc>
          <w:tcPr>
            <w:tcW w:w="822" w:type="dxa"/>
            <w:tcBorders>
              <w:bottom w:val="single" w:sz="4" w:space="0" w:color="auto"/>
            </w:tcBorders>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2</w:t>
            </w:r>
          </w:p>
          <w:p w:rsidR="00ED7212" w:rsidRPr="00B13EA2" w:rsidRDefault="00ED7212" w:rsidP="00D54459">
            <w:pPr>
              <w:spacing w:line="276" w:lineRule="auto"/>
              <w:rPr>
                <w:rFonts w:ascii="Times New Roman" w:hAnsi="Times New Roman" w:cs="Times New Roman"/>
                <w:sz w:val="28"/>
                <w:szCs w:val="28"/>
              </w:rPr>
            </w:pPr>
          </w:p>
        </w:tc>
        <w:tc>
          <w:tcPr>
            <w:tcW w:w="992" w:type="dxa"/>
            <w:tcBorders>
              <w:bottom w:val="single" w:sz="4" w:space="0" w:color="auto"/>
            </w:tcBorders>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6,67</w:t>
            </w:r>
            <w:r>
              <w:rPr>
                <w:rFonts w:ascii="Times New Roman" w:hAnsi="Times New Roman" w:cs="Times New Roman"/>
                <w:sz w:val="28"/>
                <w:szCs w:val="28"/>
              </w:rPr>
              <w:t xml:space="preserve">± </w:t>
            </w:r>
          </w:p>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4,55</w:t>
            </w:r>
          </w:p>
        </w:tc>
        <w:tc>
          <w:tcPr>
            <w:tcW w:w="850" w:type="dxa"/>
            <w:tcBorders>
              <w:bottom w:val="single" w:sz="4" w:space="0" w:color="auto"/>
            </w:tcBorders>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3</w:t>
            </w:r>
          </w:p>
          <w:p w:rsidR="00ED7212" w:rsidRPr="00B13EA2" w:rsidRDefault="00ED7212" w:rsidP="00D54459">
            <w:pPr>
              <w:spacing w:line="276" w:lineRule="auto"/>
              <w:rPr>
                <w:rFonts w:ascii="Times New Roman" w:hAnsi="Times New Roman" w:cs="Times New Roman"/>
                <w:sz w:val="28"/>
                <w:szCs w:val="28"/>
              </w:rPr>
            </w:pPr>
          </w:p>
          <w:p w:rsidR="00ED7212" w:rsidRPr="00B13EA2" w:rsidRDefault="00ED7212" w:rsidP="00D54459">
            <w:pPr>
              <w:spacing w:line="276" w:lineRule="auto"/>
              <w:rPr>
                <w:rFonts w:ascii="Times New Roman" w:hAnsi="Times New Roman" w:cs="Times New Roman"/>
                <w:sz w:val="28"/>
                <w:szCs w:val="28"/>
              </w:rPr>
            </w:pPr>
          </w:p>
        </w:tc>
        <w:tc>
          <w:tcPr>
            <w:tcW w:w="1134" w:type="dxa"/>
            <w:tcBorders>
              <w:bottom w:val="single" w:sz="4" w:space="0" w:color="auto"/>
            </w:tcBorders>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10</w:t>
            </w:r>
            <w:r w:rsidR="00D54459">
              <w:rPr>
                <w:rFonts w:ascii="Times New Roman" w:hAnsi="Times New Roman" w:cs="Times New Roman"/>
                <w:sz w:val="28"/>
                <w:szCs w:val="28"/>
              </w:rPr>
              <w:t>,0</w:t>
            </w:r>
            <w:r>
              <w:rPr>
                <w:rFonts w:ascii="Times New Roman" w:hAnsi="Times New Roman" w:cs="Times New Roman"/>
                <w:sz w:val="28"/>
                <w:szCs w:val="28"/>
              </w:rPr>
              <w:t xml:space="preserve">± </w:t>
            </w:r>
          </w:p>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5,48</w:t>
            </w:r>
          </w:p>
        </w:tc>
        <w:tc>
          <w:tcPr>
            <w:tcW w:w="851" w:type="dxa"/>
            <w:tcBorders>
              <w:bottom w:val="single" w:sz="4" w:space="0" w:color="auto"/>
            </w:tcBorders>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6</w:t>
            </w:r>
          </w:p>
          <w:p w:rsidR="00ED7212" w:rsidRPr="00B13EA2" w:rsidRDefault="00ED7212" w:rsidP="00D54459">
            <w:pPr>
              <w:spacing w:line="276" w:lineRule="auto"/>
              <w:rPr>
                <w:rFonts w:ascii="Times New Roman" w:hAnsi="Times New Roman" w:cs="Times New Roman"/>
                <w:sz w:val="28"/>
                <w:szCs w:val="28"/>
              </w:rPr>
            </w:pPr>
          </w:p>
        </w:tc>
        <w:tc>
          <w:tcPr>
            <w:tcW w:w="1134" w:type="dxa"/>
            <w:tcBorders>
              <w:bottom w:val="single" w:sz="4" w:space="0" w:color="auto"/>
            </w:tcBorders>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20</w:t>
            </w:r>
            <w:r w:rsidR="00D54459">
              <w:rPr>
                <w:rFonts w:ascii="Times New Roman" w:hAnsi="Times New Roman" w:cs="Times New Roman"/>
                <w:sz w:val="28"/>
                <w:szCs w:val="28"/>
              </w:rPr>
              <w:t>,0</w:t>
            </w:r>
            <w:r>
              <w:rPr>
                <w:rFonts w:ascii="Times New Roman" w:hAnsi="Times New Roman" w:cs="Times New Roman"/>
                <w:sz w:val="28"/>
                <w:szCs w:val="28"/>
              </w:rPr>
              <w:t xml:space="preserve">± </w:t>
            </w:r>
          </w:p>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7,3*</w:t>
            </w:r>
          </w:p>
        </w:tc>
        <w:tc>
          <w:tcPr>
            <w:tcW w:w="850" w:type="dxa"/>
            <w:tcBorders>
              <w:bottom w:val="single" w:sz="4" w:space="0" w:color="auto"/>
            </w:tcBorders>
          </w:tcPr>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1</w:t>
            </w:r>
          </w:p>
          <w:p w:rsidR="00ED7212" w:rsidRPr="00B13EA2" w:rsidRDefault="00ED7212" w:rsidP="00D54459">
            <w:pPr>
              <w:spacing w:line="276" w:lineRule="auto"/>
              <w:rPr>
                <w:rFonts w:ascii="Times New Roman" w:hAnsi="Times New Roman" w:cs="Times New Roman"/>
                <w:sz w:val="28"/>
                <w:szCs w:val="28"/>
              </w:rPr>
            </w:pPr>
          </w:p>
        </w:tc>
        <w:tc>
          <w:tcPr>
            <w:tcW w:w="1276" w:type="dxa"/>
            <w:tcBorders>
              <w:bottom w:val="single" w:sz="4" w:space="0" w:color="auto"/>
            </w:tcBorders>
          </w:tcPr>
          <w:p w:rsidR="00ED7212" w:rsidRPr="00D54459"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3,33</w:t>
            </w:r>
            <w:r>
              <w:rPr>
                <w:rFonts w:ascii="Times New Roman" w:hAnsi="Times New Roman" w:cs="Times New Roman"/>
                <w:b/>
                <w:sz w:val="28"/>
                <w:szCs w:val="28"/>
              </w:rPr>
              <w:t xml:space="preserve">± </w:t>
            </w:r>
          </w:p>
          <w:p w:rsidR="00ED7212" w:rsidRPr="00B13EA2" w:rsidRDefault="00ED7212" w:rsidP="00D54459">
            <w:pPr>
              <w:spacing w:line="276" w:lineRule="auto"/>
              <w:rPr>
                <w:rFonts w:ascii="Times New Roman" w:hAnsi="Times New Roman" w:cs="Times New Roman"/>
                <w:sz w:val="28"/>
                <w:szCs w:val="28"/>
              </w:rPr>
            </w:pPr>
            <w:r w:rsidRPr="00B13EA2">
              <w:rPr>
                <w:rFonts w:ascii="Times New Roman" w:hAnsi="Times New Roman" w:cs="Times New Roman"/>
                <w:sz w:val="28"/>
                <w:szCs w:val="28"/>
              </w:rPr>
              <w:t>3,28</w:t>
            </w:r>
          </w:p>
        </w:tc>
      </w:tr>
      <w:tr w:rsidR="00ED7212" w:rsidRPr="00B13EA2" w:rsidTr="00065DB9">
        <w:trPr>
          <w:trHeight w:val="238"/>
        </w:trPr>
        <w:tc>
          <w:tcPr>
            <w:tcW w:w="9781" w:type="dxa"/>
            <w:gridSpan w:val="9"/>
            <w:tcBorders>
              <w:top w:val="single" w:sz="4" w:space="0" w:color="auto"/>
            </w:tcBorders>
          </w:tcPr>
          <w:p w:rsidR="00ED7212" w:rsidRPr="00D54459" w:rsidRDefault="00B470B8" w:rsidP="00D54459">
            <w:pPr>
              <w:spacing w:before="240" w:line="360" w:lineRule="auto"/>
              <w:rPr>
                <w:rFonts w:ascii="Times New Roman" w:hAnsi="Times New Roman" w:cs="Times New Roman"/>
                <w:sz w:val="28"/>
                <w:szCs w:val="28"/>
              </w:rPr>
            </w:pPr>
            <w:r>
              <w:rPr>
                <w:rFonts w:ascii="Times New Roman" w:hAnsi="Times New Roman" w:cs="Times New Roman"/>
                <w:sz w:val="28"/>
                <w:szCs w:val="28"/>
              </w:rPr>
              <w:t>*</w:t>
            </w:r>
            <w:r w:rsidRPr="004A5F33">
              <w:rPr>
                <w:rFonts w:ascii="Times New Roman" w:hAnsi="Times New Roman" w:cs="Times New Roman"/>
                <w:sz w:val="28"/>
                <w:szCs w:val="28"/>
              </w:rPr>
              <w:t>р</w:t>
            </w:r>
            <w:r w:rsidRPr="004A5F33">
              <w:rPr>
                <w:rFonts w:ascii="Times New Roman" w:hAnsi="Times New Roman" w:cs="Times New Roman"/>
                <w:color w:val="252525"/>
                <w:sz w:val="20"/>
                <w:szCs w:val="20"/>
                <w:shd w:val="clear" w:color="auto" w:fill="FFFFFF"/>
              </w:rPr>
              <w:t>φ</w:t>
            </w:r>
            <w:r w:rsidR="00D54459" w:rsidRPr="00DA059D">
              <w:rPr>
                <w:rFonts w:ascii="Times New Roman" w:hAnsi="Times New Roman" w:cs="Times New Roman"/>
                <w:sz w:val="28"/>
                <w:szCs w:val="28"/>
              </w:rPr>
              <w:t xml:space="preserve">&lt; 0,05 – вірогідні відмінності </w:t>
            </w:r>
            <w:r w:rsidR="00D54459">
              <w:rPr>
                <w:rFonts w:ascii="Times New Roman" w:hAnsi="Times New Roman" w:cs="Times New Roman"/>
                <w:sz w:val="28"/>
                <w:szCs w:val="28"/>
              </w:rPr>
              <w:t>відносно показників</w:t>
            </w:r>
            <w:r w:rsidR="00935675">
              <w:rPr>
                <w:rFonts w:ascii="Times New Roman" w:hAnsi="Times New Roman" w:cs="Times New Roman"/>
                <w:sz w:val="28"/>
                <w:szCs w:val="28"/>
              </w:rPr>
              <w:t xml:space="preserve"> </w:t>
            </w:r>
            <w:r w:rsidR="00556579">
              <w:rPr>
                <w:rFonts w:ascii="Times New Roman" w:hAnsi="Times New Roman" w:cs="Times New Roman"/>
                <w:sz w:val="28"/>
                <w:szCs w:val="28"/>
              </w:rPr>
              <w:t xml:space="preserve">дітей </w:t>
            </w:r>
            <w:r w:rsidR="00D54459" w:rsidRPr="00DA059D">
              <w:rPr>
                <w:rFonts w:ascii="Times New Roman" w:hAnsi="Times New Roman" w:cs="Times New Roman"/>
                <w:sz w:val="28"/>
                <w:szCs w:val="28"/>
              </w:rPr>
              <w:t>групи порівняння</w:t>
            </w:r>
          </w:p>
        </w:tc>
      </w:tr>
    </w:tbl>
    <w:p w:rsidR="00D54459" w:rsidRDefault="00D54459" w:rsidP="00D54459">
      <w:pPr>
        <w:spacing w:after="0" w:line="360" w:lineRule="auto"/>
        <w:jc w:val="both"/>
        <w:rPr>
          <w:rFonts w:ascii="Times New Roman" w:hAnsi="Times New Roman" w:cs="Times New Roman"/>
          <w:sz w:val="28"/>
          <w:szCs w:val="28"/>
        </w:rPr>
      </w:pPr>
    </w:p>
    <w:p w:rsidR="0030245C" w:rsidRPr="00B13EA2" w:rsidRDefault="0030245C" w:rsidP="0083689B">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Клінічні прояви </w:t>
      </w:r>
      <w:r w:rsidR="006C0AF8">
        <w:rPr>
          <w:rFonts w:ascii="Times New Roman" w:hAnsi="Times New Roman" w:cs="Times New Roman"/>
          <w:sz w:val="28"/>
          <w:szCs w:val="28"/>
        </w:rPr>
        <w:t xml:space="preserve">порушень </w:t>
      </w:r>
      <w:r w:rsidRPr="00B13EA2">
        <w:rPr>
          <w:rFonts w:ascii="Times New Roman" w:hAnsi="Times New Roman" w:cs="Times New Roman"/>
          <w:sz w:val="28"/>
          <w:szCs w:val="28"/>
        </w:rPr>
        <w:t>нервово-рефлекторної збудливості характеризувалися такими симптомами як подразливість, неспокій, порушення сну. Так, подразливість спостерігалась у 61 дитини (67,77</w:t>
      </w:r>
      <w:r w:rsidR="00565152" w:rsidRPr="00D22EA6">
        <w:rPr>
          <w:rFonts w:ascii="Times New Roman" w:hAnsi="Times New Roman" w:cs="Times New Roman"/>
          <w:sz w:val="28"/>
          <w:szCs w:val="28"/>
        </w:rPr>
        <w:t xml:space="preserve"> </w:t>
      </w:r>
      <w:r w:rsidR="00565152" w:rsidRPr="00935675">
        <w:rPr>
          <w:rFonts w:ascii="Times New Roman" w:hAnsi="Times New Roman" w:cs="Times New Roman"/>
          <w:sz w:val="28"/>
          <w:szCs w:val="28"/>
        </w:rPr>
        <w:t xml:space="preserve">± </w:t>
      </w:r>
      <w:r w:rsidRPr="00935675">
        <w:rPr>
          <w:rFonts w:ascii="Times New Roman" w:hAnsi="Times New Roman" w:cs="Times New Roman"/>
          <w:sz w:val="28"/>
          <w:szCs w:val="28"/>
        </w:rPr>
        <w:t>4</w:t>
      </w:r>
      <w:r w:rsidRPr="00B13EA2">
        <w:rPr>
          <w:rFonts w:ascii="Times New Roman" w:hAnsi="Times New Roman" w:cs="Times New Roman"/>
          <w:sz w:val="28"/>
          <w:szCs w:val="28"/>
        </w:rPr>
        <w:t>,92)</w:t>
      </w:r>
      <w:r w:rsidR="002C0834">
        <w:rPr>
          <w:rFonts w:ascii="Times New Roman" w:hAnsi="Times New Roman" w:cs="Times New Roman"/>
          <w:sz w:val="28"/>
          <w:szCs w:val="28"/>
        </w:rPr>
        <w:t xml:space="preserve"> </w:t>
      </w:r>
      <w:r w:rsidRPr="00B13EA2">
        <w:rPr>
          <w:rFonts w:ascii="Times New Roman" w:hAnsi="Times New Roman" w:cs="Times New Roman"/>
          <w:sz w:val="28"/>
          <w:szCs w:val="28"/>
        </w:rPr>
        <w:t>%</w:t>
      </w:r>
      <w:r w:rsidR="002C0834">
        <w:rPr>
          <w:rFonts w:ascii="Times New Roman" w:hAnsi="Times New Roman" w:cs="Times New Roman"/>
          <w:sz w:val="28"/>
          <w:szCs w:val="28"/>
        </w:rPr>
        <w:t xml:space="preserve"> </w:t>
      </w:r>
      <w:r w:rsidRPr="00B13EA2">
        <w:rPr>
          <w:rFonts w:ascii="Times New Roman" w:hAnsi="Times New Roman" w:cs="Times New Roman"/>
          <w:sz w:val="28"/>
          <w:szCs w:val="28"/>
        </w:rPr>
        <w:t xml:space="preserve">основної групи,без вірогідної різниці між її підгрупами. Однак, у дітей з ожирінням подразливість реєструвалася вірогідно частіше, ніж у дітей групи порівняння </w:t>
      </w:r>
      <w:r w:rsidRPr="00B13EA2">
        <w:rPr>
          <w:rFonts w:ascii="Times New Roman" w:hAnsi="Times New Roman" w:cs="Times New Roman"/>
          <w:sz w:val="28"/>
          <w:szCs w:val="28"/>
        </w:rPr>
        <w:lastRenderedPageBreak/>
        <w:t>(15</w:t>
      </w:r>
      <w:r w:rsidR="007E46E4">
        <w:rPr>
          <w:rFonts w:ascii="Times New Roman" w:hAnsi="Times New Roman" w:cs="Times New Roman"/>
          <w:sz w:val="28"/>
          <w:szCs w:val="28"/>
          <w:lang w:val="en-US"/>
        </w:rPr>
        <w:t> </w:t>
      </w:r>
      <w:r w:rsidRPr="00B13EA2">
        <w:rPr>
          <w:rFonts w:ascii="Times New Roman" w:hAnsi="Times New Roman" w:cs="Times New Roman"/>
          <w:sz w:val="28"/>
          <w:szCs w:val="28"/>
        </w:rPr>
        <w:t>дітей (50</w:t>
      </w:r>
      <w:r w:rsidR="002C0834">
        <w:rPr>
          <w:rFonts w:ascii="Times New Roman" w:hAnsi="Times New Roman" w:cs="Times New Roman"/>
          <w:sz w:val="28"/>
          <w:szCs w:val="28"/>
        </w:rPr>
        <w:t>,</w:t>
      </w:r>
      <w:r w:rsidR="002C0834" w:rsidRPr="00935675">
        <w:rPr>
          <w:rFonts w:ascii="Times New Roman" w:hAnsi="Times New Roman" w:cs="Times New Roman"/>
          <w:sz w:val="28"/>
          <w:szCs w:val="28"/>
        </w:rPr>
        <w:t>0</w:t>
      </w:r>
      <w:r w:rsidR="00565152" w:rsidRPr="00935675">
        <w:rPr>
          <w:rFonts w:ascii="Times New Roman" w:hAnsi="Times New Roman" w:cs="Times New Roman"/>
          <w:sz w:val="28"/>
          <w:szCs w:val="28"/>
        </w:rPr>
        <w:t xml:space="preserve"> ± </w:t>
      </w:r>
      <w:r w:rsidRPr="00B13EA2">
        <w:rPr>
          <w:rFonts w:ascii="Times New Roman" w:hAnsi="Times New Roman" w:cs="Times New Roman"/>
          <w:sz w:val="28"/>
          <w:szCs w:val="28"/>
        </w:rPr>
        <w:t>9,12)</w:t>
      </w:r>
      <w:r w:rsidR="002C0834">
        <w:rPr>
          <w:rFonts w:ascii="Times New Roman" w:hAnsi="Times New Roman" w:cs="Times New Roman"/>
          <w:sz w:val="28"/>
          <w:szCs w:val="28"/>
        </w:rPr>
        <w:t xml:space="preserve"> </w:t>
      </w:r>
      <w:r w:rsidRPr="00B13EA2">
        <w:rPr>
          <w:rFonts w:ascii="Times New Roman" w:hAnsi="Times New Roman" w:cs="Times New Roman"/>
          <w:sz w:val="28"/>
          <w:szCs w:val="28"/>
        </w:rPr>
        <w:t xml:space="preserve">%, </w:t>
      </w:r>
      <w:r w:rsidR="001F0C61">
        <w:rPr>
          <w:rFonts w:ascii="Times New Roman" w:hAnsi="Times New Roman" w:cs="Times New Roman"/>
          <w:sz w:val="28"/>
          <w:szCs w:val="28"/>
        </w:rPr>
        <w:t>р &lt;</w:t>
      </w:r>
      <w:r w:rsidR="00D22EA6">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Неспокій відмічався у 24 дітей </w:t>
      </w:r>
      <w:r w:rsidR="001F0C61">
        <w:rPr>
          <w:rFonts w:ascii="Times New Roman" w:hAnsi="Times New Roman" w:cs="Times New Roman"/>
          <w:sz w:val="28"/>
          <w:szCs w:val="28"/>
        </w:rPr>
        <w:t>(</w:t>
      </w:r>
      <w:r w:rsidRPr="00B13EA2">
        <w:rPr>
          <w:rFonts w:ascii="Times New Roman" w:hAnsi="Times New Roman" w:cs="Times New Roman"/>
          <w:sz w:val="28"/>
          <w:szCs w:val="28"/>
        </w:rPr>
        <w:t>(26,67</w:t>
      </w:r>
      <w:r w:rsidR="00565152">
        <w:rPr>
          <w:rFonts w:ascii="Times New Roman" w:hAnsi="Times New Roman" w:cs="Times New Roman"/>
          <w:b/>
          <w:sz w:val="28"/>
          <w:szCs w:val="28"/>
        </w:rPr>
        <w:t xml:space="preserve"> ± </w:t>
      </w:r>
      <w:r w:rsidRPr="00B13EA2">
        <w:rPr>
          <w:rFonts w:ascii="Times New Roman" w:hAnsi="Times New Roman" w:cs="Times New Roman"/>
          <w:sz w:val="28"/>
          <w:szCs w:val="28"/>
        </w:rPr>
        <w:t>8,07)</w:t>
      </w:r>
      <w:r w:rsidR="002C0834">
        <w:rPr>
          <w:rFonts w:ascii="Times New Roman" w:hAnsi="Times New Roman" w:cs="Times New Roman"/>
          <w:sz w:val="28"/>
          <w:szCs w:val="28"/>
        </w:rPr>
        <w:t xml:space="preserve"> </w:t>
      </w:r>
      <w:r w:rsidRPr="00B13EA2">
        <w:rPr>
          <w:rFonts w:ascii="Times New Roman" w:hAnsi="Times New Roman" w:cs="Times New Roman"/>
          <w:sz w:val="28"/>
          <w:szCs w:val="28"/>
        </w:rPr>
        <w:t>%</w:t>
      </w:r>
      <w:r w:rsidR="001F0C61">
        <w:rPr>
          <w:rFonts w:ascii="Times New Roman" w:hAnsi="Times New Roman" w:cs="Times New Roman"/>
          <w:sz w:val="28"/>
          <w:szCs w:val="28"/>
        </w:rPr>
        <w:t>)</w:t>
      </w:r>
      <w:r w:rsidRPr="00B13EA2">
        <w:rPr>
          <w:rFonts w:ascii="Times New Roman" w:hAnsi="Times New Roman" w:cs="Times New Roman"/>
          <w:sz w:val="28"/>
          <w:szCs w:val="28"/>
        </w:rPr>
        <w:t xml:space="preserve"> основної групи. З незначною перевагою даний симптом спостерігався у пацієнтів ІІІ підгрупи (9 обстежених (30</w:t>
      </w:r>
      <w:r w:rsidR="002C0834">
        <w:rPr>
          <w:rFonts w:ascii="Times New Roman" w:hAnsi="Times New Roman" w:cs="Times New Roman"/>
          <w:sz w:val="28"/>
          <w:szCs w:val="28"/>
        </w:rPr>
        <w:t>,0</w:t>
      </w:r>
      <w:r w:rsidR="00565152">
        <w:rPr>
          <w:rFonts w:ascii="Times New Roman" w:hAnsi="Times New Roman" w:cs="Times New Roman"/>
          <w:b/>
          <w:sz w:val="28"/>
          <w:szCs w:val="28"/>
        </w:rPr>
        <w:t xml:space="preserve"> ± </w:t>
      </w:r>
      <w:r w:rsidRPr="00B13EA2">
        <w:rPr>
          <w:rFonts w:ascii="Times New Roman" w:hAnsi="Times New Roman" w:cs="Times New Roman"/>
          <w:sz w:val="28"/>
          <w:szCs w:val="28"/>
        </w:rPr>
        <w:t>8,37)</w:t>
      </w:r>
      <w:r w:rsidR="002C0834">
        <w:rPr>
          <w:rFonts w:ascii="Times New Roman" w:hAnsi="Times New Roman" w:cs="Times New Roman"/>
          <w:sz w:val="28"/>
          <w:szCs w:val="28"/>
        </w:rPr>
        <w:t xml:space="preserve"> </w:t>
      </w:r>
      <w:r w:rsidRPr="00B13EA2">
        <w:rPr>
          <w:rFonts w:ascii="Times New Roman" w:hAnsi="Times New Roman" w:cs="Times New Roman"/>
          <w:sz w:val="28"/>
          <w:szCs w:val="28"/>
        </w:rPr>
        <w:t>%) порівняно з його частотою в І підгрупі (8 дітей (26,67</w:t>
      </w:r>
      <w:r w:rsidR="00565152">
        <w:rPr>
          <w:rFonts w:ascii="Times New Roman" w:hAnsi="Times New Roman" w:cs="Times New Roman"/>
          <w:b/>
          <w:sz w:val="28"/>
          <w:szCs w:val="28"/>
        </w:rPr>
        <w:t xml:space="preserve"> ± </w:t>
      </w:r>
      <w:r w:rsidRPr="00B13EA2">
        <w:rPr>
          <w:rFonts w:ascii="Times New Roman" w:hAnsi="Times New Roman" w:cs="Times New Roman"/>
          <w:sz w:val="28"/>
          <w:szCs w:val="28"/>
        </w:rPr>
        <w:t>8,07)</w:t>
      </w:r>
      <w:r w:rsidR="002C0834">
        <w:rPr>
          <w:rFonts w:ascii="Times New Roman" w:hAnsi="Times New Roman" w:cs="Times New Roman"/>
          <w:sz w:val="28"/>
          <w:szCs w:val="28"/>
        </w:rPr>
        <w:t xml:space="preserve"> </w:t>
      </w:r>
      <w:r w:rsidRPr="00B13EA2">
        <w:rPr>
          <w:rFonts w:ascii="Times New Roman" w:hAnsi="Times New Roman" w:cs="Times New Roman"/>
          <w:sz w:val="28"/>
          <w:szCs w:val="28"/>
        </w:rPr>
        <w:t>%) та ІІ підгрупах (7 осіб</w:t>
      </w:r>
      <w:r w:rsidR="002C0834">
        <w:rPr>
          <w:rFonts w:ascii="Times New Roman" w:hAnsi="Times New Roman" w:cs="Times New Roman"/>
          <w:sz w:val="28"/>
          <w:szCs w:val="28"/>
        </w:rPr>
        <w:t xml:space="preserve"> </w:t>
      </w:r>
      <w:r w:rsidRPr="00B13EA2">
        <w:rPr>
          <w:rFonts w:ascii="Times New Roman" w:hAnsi="Times New Roman" w:cs="Times New Roman"/>
          <w:sz w:val="28"/>
          <w:szCs w:val="28"/>
        </w:rPr>
        <w:t>(23,</w:t>
      </w:r>
      <w:r w:rsidRPr="00935675">
        <w:rPr>
          <w:rFonts w:ascii="Times New Roman" w:hAnsi="Times New Roman" w:cs="Times New Roman"/>
          <w:sz w:val="28"/>
          <w:szCs w:val="28"/>
        </w:rPr>
        <w:t>33</w:t>
      </w:r>
      <w:r w:rsidR="00565152" w:rsidRPr="00935675">
        <w:rPr>
          <w:rFonts w:ascii="Times New Roman" w:hAnsi="Times New Roman" w:cs="Times New Roman"/>
          <w:sz w:val="28"/>
          <w:szCs w:val="28"/>
        </w:rPr>
        <w:t xml:space="preserve"> ± </w:t>
      </w:r>
      <w:r w:rsidRPr="00B13EA2">
        <w:rPr>
          <w:rFonts w:ascii="Times New Roman" w:hAnsi="Times New Roman" w:cs="Times New Roman"/>
          <w:sz w:val="28"/>
          <w:szCs w:val="28"/>
        </w:rPr>
        <w:t>7,72)</w:t>
      </w:r>
      <w:r w:rsidR="002C0834">
        <w:rPr>
          <w:rFonts w:ascii="Times New Roman" w:hAnsi="Times New Roman" w:cs="Times New Roman"/>
          <w:sz w:val="28"/>
          <w:szCs w:val="28"/>
        </w:rPr>
        <w:t xml:space="preserve"> </w:t>
      </w:r>
      <w:r w:rsidRPr="00B13EA2">
        <w:rPr>
          <w:rFonts w:ascii="Times New Roman" w:hAnsi="Times New Roman" w:cs="Times New Roman"/>
          <w:sz w:val="28"/>
          <w:szCs w:val="28"/>
        </w:rPr>
        <w:t>%), (р</w:t>
      </w:r>
      <w:r w:rsidR="002C0834">
        <w:rPr>
          <w:rFonts w:ascii="Times New Roman" w:hAnsi="Times New Roman" w:cs="Times New Roman"/>
          <w:sz w:val="28"/>
          <w:szCs w:val="28"/>
        </w:rPr>
        <w:t xml:space="preserve"> </w:t>
      </w:r>
      <w:r w:rsidRPr="00B13EA2">
        <w:rPr>
          <w:rFonts w:ascii="Times New Roman" w:hAnsi="Times New Roman" w:cs="Times New Roman"/>
          <w:sz w:val="28"/>
          <w:szCs w:val="28"/>
        </w:rPr>
        <w:t>&gt;</w:t>
      </w:r>
      <w:r w:rsidR="002C0834">
        <w:rPr>
          <w:rFonts w:ascii="Times New Roman" w:hAnsi="Times New Roman" w:cs="Times New Roman"/>
          <w:sz w:val="28"/>
          <w:szCs w:val="28"/>
        </w:rPr>
        <w:t xml:space="preserve"> </w:t>
      </w:r>
      <w:r w:rsidRPr="00B13EA2">
        <w:rPr>
          <w:rFonts w:ascii="Times New Roman" w:hAnsi="Times New Roman" w:cs="Times New Roman"/>
          <w:sz w:val="28"/>
          <w:szCs w:val="28"/>
        </w:rPr>
        <w:t>0,05). Отримані дані також статистично не відрізнялися від частоти зазначеного симптому в групі порівняння</w:t>
      </w:r>
      <w:r w:rsidR="002C0834">
        <w:rPr>
          <w:rFonts w:ascii="Times New Roman" w:hAnsi="Times New Roman" w:cs="Times New Roman"/>
          <w:sz w:val="28"/>
          <w:szCs w:val="28"/>
        </w:rPr>
        <w:t xml:space="preserve"> </w:t>
      </w:r>
      <w:r w:rsidRPr="00B13EA2">
        <w:rPr>
          <w:rFonts w:ascii="Times New Roman" w:hAnsi="Times New Roman" w:cs="Times New Roman"/>
          <w:sz w:val="28"/>
          <w:szCs w:val="28"/>
        </w:rPr>
        <w:t>(</w:t>
      </w:r>
      <w:r w:rsidR="002C0834">
        <w:rPr>
          <w:rFonts w:ascii="Times New Roman" w:hAnsi="Times New Roman" w:cs="Times New Roman"/>
          <w:sz w:val="28"/>
          <w:szCs w:val="28"/>
        </w:rPr>
        <w:t xml:space="preserve"> </w:t>
      </w:r>
      <w:r w:rsidRPr="00B13EA2">
        <w:rPr>
          <w:rFonts w:ascii="Times New Roman" w:hAnsi="Times New Roman" w:cs="Times New Roman"/>
          <w:sz w:val="28"/>
          <w:szCs w:val="28"/>
        </w:rPr>
        <w:t>6 дітей (</w:t>
      </w:r>
      <w:r w:rsidRPr="003864BA">
        <w:rPr>
          <w:rFonts w:ascii="Times New Roman" w:hAnsi="Times New Roman" w:cs="Times New Roman"/>
          <w:sz w:val="28"/>
          <w:szCs w:val="28"/>
        </w:rPr>
        <w:t>20</w:t>
      </w:r>
      <w:r w:rsidR="002C0834" w:rsidRPr="003864BA">
        <w:rPr>
          <w:rFonts w:ascii="Times New Roman" w:hAnsi="Times New Roman" w:cs="Times New Roman"/>
          <w:sz w:val="28"/>
          <w:szCs w:val="28"/>
        </w:rPr>
        <w:t>,0</w:t>
      </w:r>
      <w:r w:rsidR="00565152" w:rsidRPr="003864BA">
        <w:rPr>
          <w:rFonts w:ascii="Times New Roman" w:hAnsi="Times New Roman" w:cs="Times New Roman"/>
          <w:sz w:val="28"/>
          <w:szCs w:val="28"/>
        </w:rPr>
        <w:t xml:space="preserve"> ± </w:t>
      </w:r>
      <w:r w:rsidRPr="003864BA">
        <w:rPr>
          <w:rFonts w:ascii="Times New Roman" w:hAnsi="Times New Roman" w:cs="Times New Roman"/>
          <w:sz w:val="28"/>
          <w:szCs w:val="28"/>
        </w:rPr>
        <w:t>7,3</w:t>
      </w:r>
      <w:r w:rsidRPr="00B13EA2">
        <w:rPr>
          <w:rFonts w:ascii="Times New Roman" w:hAnsi="Times New Roman" w:cs="Times New Roman"/>
          <w:sz w:val="28"/>
          <w:szCs w:val="28"/>
        </w:rPr>
        <w:t>)</w:t>
      </w:r>
      <w:r w:rsidR="002C0834">
        <w:rPr>
          <w:rFonts w:ascii="Times New Roman" w:hAnsi="Times New Roman" w:cs="Times New Roman"/>
          <w:sz w:val="28"/>
          <w:szCs w:val="28"/>
        </w:rPr>
        <w:t xml:space="preserve"> </w:t>
      </w:r>
      <w:r w:rsidRPr="00B13EA2">
        <w:rPr>
          <w:rFonts w:ascii="Times New Roman" w:hAnsi="Times New Roman" w:cs="Times New Roman"/>
          <w:sz w:val="28"/>
          <w:szCs w:val="28"/>
        </w:rPr>
        <w:t>%), (р&gt;0,05).</w:t>
      </w:r>
      <w:r w:rsidR="002C0834">
        <w:rPr>
          <w:rFonts w:ascii="Times New Roman" w:hAnsi="Times New Roman" w:cs="Times New Roman"/>
          <w:sz w:val="28"/>
          <w:szCs w:val="28"/>
        </w:rPr>
        <w:t xml:space="preserve"> </w:t>
      </w:r>
      <w:r w:rsidRPr="00B13EA2">
        <w:rPr>
          <w:rFonts w:ascii="Times New Roman" w:hAnsi="Times New Roman" w:cs="Times New Roman"/>
          <w:sz w:val="28"/>
          <w:szCs w:val="28"/>
        </w:rPr>
        <w:t>Порушення сну виявлено у 12 дітей</w:t>
      </w:r>
      <w:r w:rsidR="00126E9B">
        <w:rPr>
          <w:rFonts w:ascii="Times New Roman" w:hAnsi="Times New Roman" w:cs="Times New Roman"/>
          <w:sz w:val="28"/>
          <w:szCs w:val="28"/>
        </w:rPr>
        <w:t xml:space="preserve"> </w:t>
      </w:r>
      <w:r w:rsidRPr="00B13EA2">
        <w:rPr>
          <w:rFonts w:ascii="Times New Roman" w:hAnsi="Times New Roman" w:cs="Times New Roman"/>
          <w:sz w:val="28"/>
          <w:szCs w:val="28"/>
        </w:rPr>
        <w:t>(13,33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3,45)</w:t>
      </w:r>
      <w:r w:rsidR="00126E9B">
        <w:rPr>
          <w:rFonts w:ascii="Times New Roman" w:hAnsi="Times New Roman" w:cs="Times New Roman"/>
          <w:sz w:val="28"/>
          <w:szCs w:val="28"/>
        </w:rPr>
        <w:t xml:space="preserve"> </w:t>
      </w:r>
      <w:r w:rsidRPr="00B13EA2">
        <w:rPr>
          <w:rFonts w:ascii="Times New Roman" w:hAnsi="Times New Roman" w:cs="Times New Roman"/>
          <w:sz w:val="28"/>
          <w:szCs w:val="28"/>
        </w:rPr>
        <w:t>%</w:t>
      </w:r>
      <w:r w:rsidR="00126E9B">
        <w:rPr>
          <w:rFonts w:ascii="Times New Roman" w:hAnsi="Times New Roman" w:cs="Times New Roman"/>
          <w:sz w:val="28"/>
          <w:szCs w:val="28"/>
        </w:rPr>
        <w:t xml:space="preserve"> </w:t>
      </w:r>
      <w:r w:rsidR="006C0AF8" w:rsidRPr="00B13EA2">
        <w:rPr>
          <w:rFonts w:ascii="Times New Roman" w:hAnsi="Times New Roman" w:cs="Times New Roman"/>
          <w:sz w:val="28"/>
          <w:szCs w:val="28"/>
        </w:rPr>
        <w:t>основної групи</w:t>
      </w:r>
      <w:r w:rsidR="006C0AF8">
        <w:rPr>
          <w:rFonts w:ascii="Times New Roman" w:hAnsi="Times New Roman" w:cs="Times New Roman"/>
          <w:sz w:val="28"/>
          <w:szCs w:val="28"/>
        </w:rPr>
        <w:t xml:space="preserve"> без достовірної різниці</w:t>
      </w:r>
      <w:r w:rsidRPr="00B13EA2">
        <w:rPr>
          <w:rFonts w:ascii="Times New Roman" w:hAnsi="Times New Roman" w:cs="Times New Roman"/>
          <w:sz w:val="28"/>
          <w:szCs w:val="28"/>
        </w:rPr>
        <w:t xml:space="preserve"> м</w:t>
      </w:r>
      <w:r w:rsidR="006C0AF8">
        <w:rPr>
          <w:rFonts w:ascii="Times New Roman" w:hAnsi="Times New Roman" w:cs="Times New Roman"/>
          <w:sz w:val="28"/>
          <w:szCs w:val="28"/>
        </w:rPr>
        <w:t>іж підгрупами</w:t>
      </w:r>
      <w:r w:rsidRPr="00B13EA2">
        <w:rPr>
          <w:rFonts w:ascii="Times New Roman" w:hAnsi="Times New Roman" w:cs="Times New Roman"/>
          <w:sz w:val="28"/>
          <w:szCs w:val="28"/>
        </w:rPr>
        <w:t xml:space="preserve">. </w:t>
      </w:r>
      <w:r w:rsidR="006C0AF8">
        <w:rPr>
          <w:rFonts w:ascii="Times New Roman" w:hAnsi="Times New Roman" w:cs="Times New Roman"/>
          <w:sz w:val="28"/>
          <w:szCs w:val="28"/>
        </w:rPr>
        <w:t xml:space="preserve">Вірогідних </w:t>
      </w:r>
      <w:r w:rsidRPr="00B13EA2">
        <w:rPr>
          <w:rFonts w:ascii="Times New Roman" w:hAnsi="Times New Roman" w:cs="Times New Roman"/>
          <w:sz w:val="28"/>
          <w:szCs w:val="28"/>
        </w:rPr>
        <w:t>відмінностей при співставленні частоти порушення сну між дітьми основної групи та групи порівняння (3 осіб (10</w:t>
      </w:r>
      <w:r w:rsidR="00D22EA6">
        <w:rPr>
          <w:rFonts w:ascii="Times New Roman" w:hAnsi="Times New Roman" w:cs="Times New Roman"/>
          <w:sz w:val="28"/>
          <w:szCs w:val="28"/>
        </w:rPr>
        <w:t>,0</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5,48)</w:t>
      </w:r>
      <w:r w:rsidR="00126E9B">
        <w:rPr>
          <w:rFonts w:ascii="Times New Roman" w:hAnsi="Times New Roman" w:cs="Times New Roman"/>
          <w:sz w:val="28"/>
          <w:szCs w:val="28"/>
        </w:rPr>
        <w:t xml:space="preserve"> </w:t>
      </w:r>
      <w:r w:rsidRPr="00B13EA2">
        <w:rPr>
          <w:rFonts w:ascii="Times New Roman" w:hAnsi="Times New Roman" w:cs="Times New Roman"/>
          <w:sz w:val="28"/>
          <w:szCs w:val="28"/>
        </w:rPr>
        <w:t>%) нами також не виявлено.</w:t>
      </w:r>
    </w:p>
    <w:p w:rsidR="0030245C" w:rsidRPr="00B13EA2" w:rsidRDefault="0030245C" w:rsidP="0030245C">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У ході дослідження також не встановлено</w:t>
      </w:r>
      <w:r w:rsidR="00D22EA6">
        <w:rPr>
          <w:rFonts w:ascii="Times New Roman" w:hAnsi="Times New Roman" w:cs="Times New Roman"/>
          <w:sz w:val="28"/>
          <w:szCs w:val="28"/>
        </w:rPr>
        <w:t xml:space="preserve"> </w:t>
      </w:r>
      <w:r w:rsidRPr="00B13EA2">
        <w:rPr>
          <w:rFonts w:ascii="Times New Roman" w:hAnsi="Times New Roman" w:cs="Times New Roman"/>
          <w:sz w:val="28"/>
          <w:szCs w:val="28"/>
        </w:rPr>
        <w:t>вірогідних відмінностей частоти клінічних симптомів порушення з боку вегетативної нервово</w:t>
      </w:r>
      <w:r w:rsidR="001F0C61">
        <w:rPr>
          <w:rFonts w:ascii="Times New Roman" w:hAnsi="Times New Roman" w:cs="Times New Roman"/>
          <w:sz w:val="28"/>
          <w:szCs w:val="28"/>
        </w:rPr>
        <w:t>ї системи (надмірної пітливості, червоного дермографізму,</w:t>
      </w:r>
      <w:r w:rsidRPr="00B13EA2">
        <w:rPr>
          <w:rFonts w:ascii="Times New Roman" w:hAnsi="Times New Roman" w:cs="Times New Roman"/>
          <w:sz w:val="28"/>
          <w:szCs w:val="28"/>
        </w:rPr>
        <w:t xml:space="preserve"> облисіння потилиці,</w:t>
      </w:r>
      <w:r w:rsidR="00126E9B">
        <w:rPr>
          <w:rFonts w:ascii="Times New Roman" w:hAnsi="Times New Roman" w:cs="Times New Roman"/>
          <w:sz w:val="28"/>
          <w:szCs w:val="28"/>
        </w:rPr>
        <w:t xml:space="preserve"> </w:t>
      </w:r>
      <w:r w:rsidRPr="00B13EA2">
        <w:rPr>
          <w:rFonts w:ascii="Times New Roman" w:hAnsi="Times New Roman" w:cs="Times New Roman"/>
          <w:sz w:val="28"/>
          <w:szCs w:val="28"/>
        </w:rPr>
        <w:t>скроневих ділянок) та відставання психомоторного розвитку</w:t>
      </w:r>
      <w:r w:rsidR="003F5076" w:rsidRPr="003F5076">
        <w:rPr>
          <w:rFonts w:ascii="Times New Roman" w:hAnsi="Times New Roman" w:cs="Times New Roman"/>
          <w:sz w:val="28"/>
          <w:szCs w:val="28"/>
        </w:rPr>
        <w:t xml:space="preserve"> </w:t>
      </w:r>
      <w:r w:rsidR="001F0C61">
        <w:rPr>
          <w:rFonts w:ascii="Times New Roman" w:hAnsi="Times New Roman" w:cs="Times New Roman"/>
          <w:sz w:val="28"/>
          <w:szCs w:val="28"/>
        </w:rPr>
        <w:t>серед дітей основної групи та групи</w:t>
      </w:r>
      <w:r w:rsidRPr="00B13EA2">
        <w:rPr>
          <w:rFonts w:ascii="Times New Roman" w:hAnsi="Times New Roman" w:cs="Times New Roman"/>
          <w:sz w:val="28"/>
          <w:szCs w:val="28"/>
        </w:rPr>
        <w:t xml:space="preserve"> порівняння.</w:t>
      </w:r>
    </w:p>
    <w:p w:rsidR="0030245C" w:rsidRPr="00126E9B" w:rsidRDefault="0030245C" w:rsidP="0030245C">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Проведена оцінка змін з боку м’язової системи засвідчила, що</w:t>
      </w:r>
      <w:r w:rsidRPr="00B13EA2">
        <w:rPr>
          <w:rFonts w:ascii="Times New Roman" w:hAnsi="Times New Roman" w:cs="Times New Roman"/>
          <w:sz w:val="28"/>
          <w:szCs w:val="24"/>
        </w:rPr>
        <w:t xml:space="preserve"> зниження тонусу мало місце у 11</w:t>
      </w:r>
      <w:r w:rsidR="00126E9B">
        <w:rPr>
          <w:rFonts w:ascii="Times New Roman" w:hAnsi="Times New Roman" w:cs="Times New Roman"/>
          <w:sz w:val="28"/>
          <w:szCs w:val="24"/>
        </w:rPr>
        <w:t xml:space="preserve"> </w:t>
      </w:r>
      <w:r w:rsidRPr="00B13EA2">
        <w:rPr>
          <w:rFonts w:ascii="Times New Roman" w:hAnsi="Times New Roman" w:cs="Times New Roman"/>
          <w:sz w:val="28"/>
          <w:szCs w:val="28"/>
        </w:rPr>
        <w:t>дітей</w:t>
      </w:r>
      <w:r w:rsidR="00126E9B">
        <w:rPr>
          <w:rFonts w:ascii="Times New Roman" w:hAnsi="Times New Roman" w:cs="Times New Roman"/>
          <w:sz w:val="28"/>
          <w:szCs w:val="28"/>
        </w:rPr>
        <w:t xml:space="preserve"> </w:t>
      </w:r>
      <w:r w:rsidR="001F0C61">
        <w:rPr>
          <w:rFonts w:ascii="Times New Roman" w:hAnsi="Times New Roman" w:cs="Times New Roman"/>
          <w:sz w:val="28"/>
          <w:szCs w:val="28"/>
        </w:rPr>
        <w:t>(</w:t>
      </w:r>
      <w:r w:rsidRPr="00B13EA2">
        <w:rPr>
          <w:rFonts w:ascii="Times New Roman" w:hAnsi="Times New Roman" w:cs="Times New Roman"/>
          <w:sz w:val="28"/>
          <w:szCs w:val="24"/>
        </w:rPr>
        <w:t>(</w:t>
      </w:r>
      <w:r w:rsidRPr="003864BA">
        <w:rPr>
          <w:rFonts w:ascii="Times New Roman" w:hAnsi="Times New Roman" w:cs="Times New Roman"/>
          <w:sz w:val="28"/>
          <w:szCs w:val="28"/>
        </w:rPr>
        <w:t>12,22</w:t>
      </w:r>
      <w:r w:rsidR="00565152" w:rsidRPr="003864BA">
        <w:rPr>
          <w:rFonts w:ascii="Times New Roman" w:hAnsi="Times New Roman" w:cs="Times New Roman"/>
          <w:sz w:val="28"/>
          <w:szCs w:val="28"/>
        </w:rPr>
        <w:t xml:space="preserve"> ± </w:t>
      </w:r>
      <w:r w:rsidRPr="003864BA">
        <w:rPr>
          <w:rFonts w:ascii="Times New Roman" w:hAnsi="Times New Roman" w:cs="Times New Roman"/>
          <w:sz w:val="28"/>
          <w:szCs w:val="28"/>
        </w:rPr>
        <w:t>3,45</w:t>
      </w:r>
      <w:r w:rsidRPr="00B13EA2">
        <w:rPr>
          <w:rFonts w:ascii="Times New Roman" w:hAnsi="Times New Roman" w:cs="Times New Roman"/>
          <w:sz w:val="28"/>
          <w:szCs w:val="28"/>
        </w:rPr>
        <w:t>)</w:t>
      </w:r>
      <w:r w:rsidR="00126E9B">
        <w:rPr>
          <w:rFonts w:ascii="Times New Roman" w:hAnsi="Times New Roman" w:cs="Times New Roman"/>
          <w:sz w:val="28"/>
          <w:szCs w:val="28"/>
        </w:rPr>
        <w:t xml:space="preserve"> </w:t>
      </w:r>
      <w:r w:rsidRPr="00B13EA2">
        <w:rPr>
          <w:rFonts w:ascii="Times New Roman" w:hAnsi="Times New Roman" w:cs="Times New Roman"/>
          <w:sz w:val="28"/>
          <w:szCs w:val="28"/>
        </w:rPr>
        <w:t>%</w:t>
      </w:r>
      <w:r w:rsidR="001F0C61">
        <w:rPr>
          <w:rFonts w:ascii="Times New Roman" w:hAnsi="Times New Roman" w:cs="Times New Roman"/>
          <w:sz w:val="28"/>
          <w:szCs w:val="28"/>
        </w:rPr>
        <w:t>)</w:t>
      </w:r>
      <w:r w:rsidRPr="00B13EA2">
        <w:rPr>
          <w:rFonts w:ascii="Times New Roman" w:hAnsi="Times New Roman" w:cs="Times New Roman"/>
          <w:sz w:val="28"/>
          <w:szCs w:val="28"/>
        </w:rPr>
        <w:t xml:space="preserve"> основної групи. Слід зазначити, що даний симптом </w:t>
      </w:r>
      <w:r w:rsidRPr="00B13EA2">
        <w:rPr>
          <w:rFonts w:ascii="Times New Roman" w:hAnsi="Times New Roman" w:cs="Times New Roman"/>
          <w:sz w:val="28"/>
          <w:szCs w:val="24"/>
        </w:rPr>
        <w:t xml:space="preserve">спостерігався у </w:t>
      </w:r>
      <w:r w:rsidRPr="00B13EA2">
        <w:rPr>
          <w:rFonts w:ascii="Times New Roman" w:hAnsi="Times New Roman" w:cs="Times New Roman"/>
          <w:sz w:val="28"/>
          <w:szCs w:val="28"/>
        </w:rPr>
        <w:t>кожної п’ятої дитини з ожирінням</w:t>
      </w:r>
      <w:r w:rsidR="00126E9B">
        <w:rPr>
          <w:rFonts w:ascii="Times New Roman" w:hAnsi="Times New Roman" w:cs="Times New Roman"/>
          <w:sz w:val="28"/>
          <w:szCs w:val="28"/>
        </w:rPr>
        <w:t xml:space="preserve"> </w:t>
      </w:r>
      <w:r w:rsidRPr="00B13EA2">
        <w:rPr>
          <w:rFonts w:ascii="Times New Roman" w:hAnsi="Times New Roman" w:cs="Times New Roman"/>
          <w:sz w:val="28"/>
          <w:szCs w:val="28"/>
        </w:rPr>
        <w:t>(6 обстежених</w:t>
      </w:r>
      <w:r w:rsidR="00126E9B">
        <w:rPr>
          <w:rFonts w:ascii="Times New Roman" w:hAnsi="Times New Roman" w:cs="Times New Roman"/>
          <w:sz w:val="28"/>
          <w:szCs w:val="28"/>
        </w:rPr>
        <w:t xml:space="preserve"> </w:t>
      </w:r>
      <w:r w:rsidRPr="00B13EA2">
        <w:rPr>
          <w:rFonts w:ascii="Times New Roman" w:hAnsi="Times New Roman" w:cs="Times New Roman"/>
          <w:sz w:val="28"/>
          <w:szCs w:val="28"/>
        </w:rPr>
        <w:t>(20</w:t>
      </w:r>
      <w:r w:rsidR="003864BA">
        <w:rPr>
          <w:rFonts w:ascii="Times New Roman" w:hAnsi="Times New Roman" w:cs="Times New Roman"/>
          <w:sz w:val="28"/>
          <w:szCs w:val="28"/>
        </w:rPr>
        <w:t>,0</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7,3)</w:t>
      </w:r>
      <w:r w:rsidR="00126E9B">
        <w:rPr>
          <w:rFonts w:ascii="Times New Roman" w:hAnsi="Times New Roman" w:cs="Times New Roman"/>
          <w:sz w:val="28"/>
          <w:szCs w:val="28"/>
        </w:rPr>
        <w:t xml:space="preserve"> </w:t>
      </w:r>
      <w:r w:rsidRPr="00B13EA2">
        <w:rPr>
          <w:rFonts w:ascii="Times New Roman" w:hAnsi="Times New Roman" w:cs="Times New Roman"/>
          <w:sz w:val="28"/>
          <w:szCs w:val="28"/>
        </w:rPr>
        <w:t>%) та достовірно відрізнявся від показника групи порівняння (1 дитини (3,33</w:t>
      </w:r>
      <w:r w:rsidR="00565152" w:rsidRPr="00935675">
        <w:rPr>
          <w:rFonts w:ascii="Times New Roman" w:hAnsi="Times New Roman" w:cs="Times New Roman"/>
          <w:sz w:val="28"/>
          <w:szCs w:val="28"/>
        </w:rPr>
        <w:t xml:space="preserve"> ± </w:t>
      </w:r>
      <w:r w:rsidRPr="00B13EA2">
        <w:rPr>
          <w:rFonts w:ascii="Times New Roman" w:hAnsi="Times New Roman" w:cs="Times New Roman"/>
          <w:sz w:val="28"/>
          <w:szCs w:val="28"/>
        </w:rPr>
        <w:t>3,28)</w:t>
      </w:r>
      <w:r w:rsidR="00126E9B">
        <w:rPr>
          <w:rFonts w:ascii="Times New Roman" w:hAnsi="Times New Roman" w:cs="Times New Roman"/>
          <w:sz w:val="28"/>
          <w:szCs w:val="28"/>
        </w:rPr>
        <w:t xml:space="preserve"> </w:t>
      </w:r>
      <w:r w:rsidRPr="00B13EA2">
        <w:rPr>
          <w:rFonts w:ascii="Times New Roman" w:hAnsi="Times New Roman" w:cs="Times New Roman"/>
          <w:sz w:val="28"/>
          <w:szCs w:val="28"/>
        </w:rPr>
        <w:t>%,</w:t>
      </w:r>
      <w:r w:rsidR="00126E9B">
        <w:rPr>
          <w:rFonts w:ascii="Times New Roman" w:hAnsi="Times New Roman" w:cs="Times New Roman"/>
          <w:sz w:val="28"/>
          <w:szCs w:val="28"/>
        </w:rPr>
        <w:t xml:space="preserve"> </w:t>
      </w:r>
      <w:r w:rsidR="001F0C61">
        <w:rPr>
          <w:rFonts w:ascii="Times New Roman" w:hAnsi="Times New Roman" w:cs="Times New Roman"/>
          <w:sz w:val="28"/>
          <w:szCs w:val="28"/>
        </w:rPr>
        <w:t>р &lt;</w:t>
      </w:r>
      <w:r w:rsidR="003864BA">
        <w:rPr>
          <w:rFonts w:ascii="Times New Roman" w:hAnsi="Times New Roman" w:cs="Times New Roman"/>
          <w:sz w:val="28"/>
          <w:szCs w:val="28"/>
        </w:rPr>
        <w:t xml:space="preserve"> </w:t>
      </w:r>
      <w:r w:rsidRPr="00B13EA2">
        <w:rPr>
          <w:rFonts w:ascii="Times New Roman" w:hAnsi="Times New Roman" w:cs="Times New Roman"/>
          <w:sz w:val="28"/>
          <w:szCs w:val="28"/>
        </w:rPr>
        <w:t>0,05).</w:t>
      </w:r>
      <w:r w:rsidR="00126E9B">
        <w:rPr>
          <w:rFonts w:ascii="Times New Roman" w:hAnsi="Times New Roman" w:cs="Times New Roman"/>
          <w:sz w:val="28"/>
          <w:szCs w:val="28"/>
        </w:rPr>
        <w:t xml:space="preserve"> </w:t>
      </w:r>
      <w:r w:rsidRPr="00126E9B">
        <w:rPr>
          <w:rFonts w:ascii="Times New Roman" w:hAnsi="Times New Roman" w:cs="Times New Roman"/>
          <w:sz w:val="28"/>
          <w:szCs w:val="28"/>
        </w:rPr>
        <w:t xml:space="preserve">Нами не виявлено вірогідної різниці частоти змін з боку м’язової системи </w:t>
      </w:r>
      <w:r w:rsidR="001F0C61" w:rsidRPr="00126E9B">
        <w:rPr>
          <w:rFonts w:ascii="Times New Roman" w:hAnsi="Times New Roman" w:cs="Times New Roman"/>
          <w:sz w:val="28"/>
          <w:szCs w:val="28"/>
        </w:rPr>
        <w:t xml:space="preserve">серед </w:t>
      </w:r>
      <w:r w:rsidRPr="00126E9B">
        <w:rPr>
          <w:rFonts w:ascii="Times New Roman" w:hAnsi="Times New Roman" w:cs="Times New Roman"/>
          <w:sz w:val="28"/>
          <w:szCs w:val="28"/>
        </w:rPr>
        <w:t>діт</w:t>
      </w:r>
      <w:r w:rsidR="001F0C61" w:rsidRPr="00126E9B">
        <w:rPr>
          <w:rFonts w:ascii="Times New Roman" w:hAnsi="Times New Roman" w:cs="Times New Roman"/>
          <w:sz w:val="28"/>
          <w:szCs w:val="28"/>
        </w:rPr>
        <w:t>ей</w:t>
      </w:r>
      <w:r w:rsidRPr="00126E9B">
        <w:rPr>
          <w:rFonts w:ascii="Times New Roman" w:hAnsi="Times New Roman" w:cs="Times New Roman"/>
          <w:sz w:val="28"/>
          <w:szCs w:val="28"/>
        </w:rPr>
        <w:t xml:space="preserve"> І, ІІ підгрупи та групи порівняння.</w:t>
      </w:r>
    </w:p>
    <w:p w:rsidR="00710AB7" w:rsidRDefault="0030245C" w:rsidP="00EC2123">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У структурі кісткових проявів рахіту домінували ознаки ураження кісток черепу, які виявлялися аб</w:t>
      </w:r>
      <w:r w:rsidR="0083689B">
        <w:rPr>
          <w:rFonts w:ascii="Times New Roman" w:hAnsi="Times New Roman" w:cs="Times New Roman"/>
          <w:sz w:val="28"/>
          <w:szCs w:val="28"/>
        </w:rPr>
        <w:t>солютно у всіх хворих (табл.3.8</w:t>
      </w:r>
      <w:r w:rsidRPr="00B13EA2">
        <w:rPr>
          <w:rFonts w:ascii="Times New Roman" w:hAnsi="Times New Roman" w:cs="Times New Roman"/>
          <w:sz w:val="28"/>
          <w:szCs w:val="28"/>
        </w:rPr>
        <w:t>).</w:t>
      </w:r>
    </w:p>
    <w:p w:rsidR="007A27CE" w:rsidRDefault="007A27CE" w:rsidP="007A27CE">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Зміни </w:t>
      </w:r>
      <w:r>
        <w:rPr>
          <w:rFonts w:ascii="Times New Roman" w:hAnsi="Times New Roman" w:cs="Times New Roman"/>
          <w:sz w:val="28"/>
          <w:szCs w:val="28"/>
        </w:rPr>
        <w:t>грудної клітки</w:t>
      </w:r>
      <w:r w:rsidRPr="00B13EA2">
        <w:rPr>
          <w:rFonts w:ascii="Times New Roman" w:hAnsi="Times New Roman" w:cs="Times New Roman"/>
          <w:sz w:val="28"/>
          <w:szCs w:val="28"/>
        </w:rPr>
        <w:t xml:space="preserve"> у вигляді розширення її нижньої апертури виявлені лише у 9дітей </w:t>
      </w:r>
      <w:r>
        <w:rPr>
          <w:rFonts w:ascii="Times New Roman" w:hAnsi="Times New Roman" w:cs="Times New Roman"/>
          <w:sz w:val="28"/>
          <w:szCs w:val="28"/>
        </w:rPr>
        <w:t>(</w:t>
      </w:r>
      <w:r w:rsidRPr="00B13EA2">
        <w:rPr>
          <w:rFonts w:ascii="Times New Roman" w:hAnsi="Times New Roman" w:cs="Times New Roman"/>
          <w:sz w:val="28"/>
          <w:szCs w:val="28"/>
        </w:rPr>
        <w:t>(10</w:t>
      </w:r>
      <w:r w:rsidR="00126E9B">
        <w:rPr>
          <w:rFonts w:ascii="Times New Roman" w:hAnsi="Times New Roman" w:cs="Times New Roman"/>
          <w:sz w:val="28"/>
          <w:szCs w:val="28"/>
        </w:rPr>
        <w:t>,0</w:t>
      </w:r>
      <w:r>
        <w:rPr>
          <w:rFonts w:ascii="Times New Roman" w:hAnsi="Times New Roman" w:cs="Times New Roman"/>
          <w:sz w:val="28"/>
          <w:szCs w:val="28"/>
        </w:rPr>
        <w:t xml:space="preserve"> ± </w:t>
      </w:r>
      <w:r w:rsidRPr="00B13EA2">
        <w:rPr>
          <w:rFonts w:ascii="Times New Roman" w:hAnsi="Times New Roman" w:cs="Times New Roman"/>
          <w:sz w:val="28"/>
          <w:szCs w:val="28"/>
        </w:rPr>
        <w:t>3,16)</w:t>
      </w:r>
      <w:r w:rsidR="00126E9B">
        <w:rPr>
          <w:rFonts w:ascii="Times New Roman" w:hAnsi="Times New Roman" w:cs="Times New Roman"/>
          <w:sz w:val="28"/>
          <w:szCs w:val="28"/>
        </w:rPr>
        <w:t xml:space="preserve"> </w:t>
      </w:r>
      <w:r w:rsidRPr="00B13EA2">
        <w:rPr>
          <w:rFonts w:ascii="Times New Roman" w:hAnsi="Times New Roman" w:cs="Times New Roman"/>
          <w:sz w:val="28"/>
          <w:szCs w:val="28"/>
        </w:rPr>
        <w:t>%</w:t>
      </w:r>
      <w:r>
        <w:rPr>
          <w:rFonts w:ascii="Times New Roman" w:hAnsi="Times New Roman" w:cs="Times New Roman"/>
          <w:sz w:val="28"/>
          <w:szCs w:val="28"/>
        </w:rPr>
        <w:t>)</w:t>
      </w:r>
      <w:r w:rsidRPr="00B13EA2">
        <w:rPr>
          <w:rFonts w:ascii="Times New Roman" w:hAnsi="Times New Roman" w:cs="Times New Roman"/>
          <w:sz w:val="28"/>
          <w:szCs w:val="28"/>
        </w:rPr>
        <w:t xml:space="preserve"> без достовірної різниці в межах як основної групи, так і групи порівняння. </w:t>
      </w:r>
    </w:p>
    <w:p w:rsidR="00B50B5D" w:rsidRPr="00B13EA2" w:rsidRDefault="00B50B5D" w:rsidP="00B50B5D">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Викривлення нижніх кінцівок реєструвалися також у поодиноких випадках серед дітей другого півріччя життя </w:t>
      </w:r>
      <w:r>
        <w:rPr>
          <w:rFonts w:ascii="Times New Roman" w:hAnsi="Times New Roman" w:cs="Times New Roman"/>
          <w:sz w:val="28"/>
          <w:szCs w:val="28"/>
        </w:rPr>
        <w:t xml:space="preserve">без достовірної різниці між дітьми в групах дослідження. </w:t>
      </w:r>
    </w:p>
    <w:p w:rsidR="00935675" w:rsidRPr="00126E9B" w:rsidRDefault="00935675" w:rsidP="00B50B5D">
      <w:pPr>
        <w:spacing w:after="0" w:line="360" w:lineRule="auto"/>
        <w:ind w:firstLine="708"/>
        <w:jc w:val="both"/>
        <w:rPr>
          <w:rFonts w:ascii="Times New Roman" w:hAnsi="Times New Roman" w:cs="Times New Roman"/>
          <w:sz w:val="28"/>
          <w:szCs w:val="28"/>
        </w:rPr>
      </w:pPr>
    </w:p>
    <w:p w:rsidR="00F10AA5" w:rsidRDefault="00984784" w:rsidP="00BA4722">
      <w:pPr>
        <w:spacing w:after="0" w:line="360" w:lineRule="auto"/>
        <w:jc w:val="both"/>
        <w:rPr>
          <w:rFonts w:ascii="Times New Roman" w:hAnsi="Times New Roman" w:cs="Times New Roman"/>
          <w:b/>
          <w:sz w:val="28"/>
          <w:szCs w:val="28"/>
        </w:rPr>
      </w:pPr>
      <w:r>
        <w:rPr>
          <w:rFonts w:ascii="Times New Roman" w:hAnsi="Times New Roman" w:cs="Times New Roman"/>
          <w:sz w:val="28"/>
          <w:szCs w:val="28"/>
        </w:rPr>
        <w:lastRenderedPageBreak/>
        <w:t>Таблиця 3</w:t>
      </w:r>
      <w:r w:rsidRPr="002D0035">
        <w:rPr>
          <w:rFonts w:ascii="Times New Roman" w:hAnsi="Times New Roman" w:cs="Times New Roman"/>
          <w:sz w:val="28"/>
          <w:szCs w:val="28"/>
        </w:rPr>
        <w:t>.</w:t>
      </w:r>
      <w:r w:rsidR="0083689B">
        <w:rPr>
          <w:rFonts w:ascii="Times New Roman" w:hAnsi="Times New Roman" w:cs="Times New Roman"/>
          <w:sz w:val="28"/>
          <w:szCs w:val="28"/>
        </w:rPr>
        <w:t>8</w:t>
      </w:r>
      <w:r>
        <w:rPr>
          <w:rFonts w:ascii="Times New Roman" w:hAnsi="Times New Roman" w:cs="Times New Roman"/>
          <w:sz w:val="28"/>
          <w:szCs w:val="28"/>
        </w:rPr>
        <w:t xml:space="preserve"> –</w:t>
      </w:r>
      <w:r w:rsidR="00126E9B">
        <w:rPr>
          <w:rFonts w:ascii="Times New Roman" w:hAnsi="Times New Roman" w:cs="Times New Roman"/>
          <w:sz w:val="28"/>
          <w:szCs w:val="28"/>
        </w:rPr>
        <w:t xml:space="preserve"> </w:t>
      </w:r>
      <w:r w:rsidR="00F10AA5" w:rsidRPr="00984784">
        <w:rPr>
          <w:rFonts w:ascii="Times New Roman" w:hAnsi="Times New Roman" w:cs="Times New Roman"/>
          <w:sz w:val="28"/>
          <w:szCs w:val="28"/>
        </w:rPr>
        <w:t xml:space="preserve">Клінічна характеристика порушень з боку кісткової системи при </w:t>
      </w:r>
      <w:r w:rsidR="0030245C" w:rsidRPr="00984784">
        <w:rPr>
          <w:rFonts w:ascii="Times New Roman" w:hAnsi="Times New Roman" w:cs="Times New Roman"/>
          <w:sz w:val="28"/>
          <w:szCs w:val="28"/>
        </w:rPr>
        <w:t>вітамін</w:t>
      </w:r>
      <w:r w:rsidR="00126E9B">
        <w:rPr>
          <w:rFonts w:ascii="Times New Roman" w:hAnsi="Times New Roman" w:cs="Times New Roman"/>
          <w:sz w:val="28"/>
          <w:szCs w:val="28"/>
        </w:rPr>
        <w:t xml:space="preserve"> </w:t>
      </w:r>
      <w:r w:rsidR="0030245C" w:rsidRPr="00984784">
        <w:rPr>
          <w:rFonts w:ascii="Times New Roman" w:hAnsi="Times New Roman" w:cs="Times New Roman"/>
          <w:sz w:val="28"/>
          <w:szCs w:val="28"/>
          <w:lang w:val="en-US"/>
        </w:rPr>
        <w:t>D</w:t>
      </w:r>
      <w:r w:rsidR="0030245C" w:rsidRPr="00984784">
        <w:rPr>
          <w:rFonts w:ascii="Times New Roman" w:hAnsi="Times New Roman" w:cs="Times New Roman"/>
          <w:sz w:val="28"/>
          <w:szCs w:val="28"/>
        </w:rPr>
        <w:t>-дефіцитно</w:t>
      </w:r>
      <w:r w:rsidR="00F10AA5" w:rsidRPr="00984784">
        <w:rPr>
          <w:rFonts w:ascii="Times New Roman" w:hAnsi="Times New Roman" w:cs="Times New Roman"/>
          <w:sz w:val="28"/>
          <w:szCs w:val="28"/>
        </w:rPr>
        <w:t>му</w:t>
      </w:r>
      <w:r w:rsidR="0030245C" w:rsidRPr="00984784">
        <w:rPr>
          <w:rFonts w:ascii="Times New Roman" w:hAnsi="Times New Roman" w:cs="Times New Roman"/>
          <w:sz w:val="28"/>
          <w:szCs w:val="28"/>
        </w:rPr>
        <w:t xml:space="preserve"> рахіт</w:t>
      </w:r>
      <w:r w:rsidR="00F10AA5" w:rsidRPr="00984784">
        <w:rPr>
          <w:rFonts w:ascii="Times New Roman" w:hAnsi="Times New Roman" w:cs="Times New Roman"/>
          <w:sz w:val="28"/>
          <w:szCs w:val="28"/>
        </w:rPr>
        <w:t>і</w:t>
      </w:r>
    </w:p>
    <w:p w:rsidR="0030245C" w:rsidRPr="00B13EA2" w:rsidRDefault="0030245C" w:rsidP="0030245C">
      <w:pPr>
        <w:spacing w:after="0"/>
        <w:jc w:val="center"/>
        <w:rPr>
          <w:rFonts w:ascii="Times New Roman" w:hAnsi="Times New Roman" w:cs="Times New Roman"/>
          <w:b/>
          <w:sz w:val="28"/>
          <w:szCs w:val="28"/>
        </w:rPr>
      </w:pPr>
    </w:p>
    <w:tbl>
      <w:tblPr>
        <w:tblStyle w:val="af0"/>
        <w:tblW w:w="10291" w:type="dxa"/>
        <w:tblInd w:w="108" w:type="dxa"/>
        <w:tblLayout w:type="fixed"/>
        <w:tblLook w:val="04A0" w:firstRow="1" w:lastRow="0" w:firstColumn="1" w:lastColumn="0" w:noHBand="0" w:noVBand="1"/>
      </w:tblPr>
      <w:tblGrid>
        <w:gridCol w:w="1985"/>
        <w:gridCol w:w="850"/>
        <w:gridCol w:w="1134"/>
        <w:gridCol w:w="851"/>
        <w:gridCol w:w="1134"/>
        <w:gridCol w:w="850"/>
        <w:gridCol w:w="993"/>
        <w:gridCol w:w="850"/>
        <w:gridCol w:w="1134"/>
        <w:gridCol w:w="510"/>
      </w:tblGrid>
      <w:tr w:rsidR="0083689B" w:rsidRPr="00B13EA2" w:rsidTr="00414BBB">
        <w:trPr>
          <w:trHeight w:val="615"/>
        </w:trPr>
        <w:tc>
          <w:tcPr>
            <w:tcW w:w="1985" w:type="dxa"/>
            <w:vMerge w:val="restart"/>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Клінічні симптоми</w:t>
            </w:r>
          </w:p>
        </w:tc>
        <w:tc>
          <w:tcPr>
            <w:tcW w:w="5812" w:type="dxa"/>
            <w:gridSpan w:val="6"/>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Основна група</w:t>
            </w:r>
          </w:p>
        </w:tc>
        <w:tc>
          <w:tcPr>
            <w:tcW w:w="1984" w:type="dxa"/>
            <w:gridSpan w:val="2"/>
            <w:vMerge w:val="restart"/>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Група порівняння</w:t>
            </w:r>
          </w:p>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n=</w:t>
            </w:r>
            <w:r w:rsidRPr="00B13EA2">
              <w:rPr>
                <w:rFonts w:ascii="Times New Roman" w:hAnsi="Times New Roman" w:cs="Times New Roman"/>
                <w:sz w:val="28"/>
                <w:szCs w:val="28"/>
                <w:lang w:val="en-US"/>
              </w:rPr>
              <w:t>30)</w:t>
            </w:r>
          </w:p>
        </w:tc>
        <w:tc>
          <w:tcPr>
            <w:tcW w:w="510" w:type="dxa"/>
            <w:vMerge w:val="restart"/>
            <w:tcBorders>
              <w:top w:val="nil"/>
              <w:right w:val="nil"/>
            </w:tcBorders>
          </w:tcPr>
          <w:p w:rsidR="0083689B" w:rsidRPr="00B13EA2" w:rsidRDefault="0083689B" w:rsidP="00DD1712">
            <w:pPr>
              <w:jc w:val="center"/>
              <w:rPr>
                <w:rFonts w:ascii="Times New Roman" w:hAnsi="Times New Roman" w:cs="Times New Roman"/>
                <w:sz w:val="28"/>
                <w:szCs w:val="28"/>
              </w:rPr>
            </w:pPr>
          </w:p>
        </w:tc>
      </w:tr>
      <w:tr w:rsidR="0083689B" w:rsidRPr="00B13EA2" w:rsidTr="00414BBB">
        <w:trPr>
          <w:trHeight w:val="900"/>
        </w:trPr>
        <w:tc>
          <w:tcPr>
            <w:tcW w:w="1985" w:type="dxa"/>
            <w:vMerge/>
          </w:tcPr>
          <w:p w:rsidR="0083689B" w:rsidRPr="00B13EA2" w:rsidRDefault="0083689B" w:rsidP="0083689B">
            <w:pPr>
              <w:spacing w:line="276" w:lineRule="auto"/>
              <w:rPr>
                <w:rFonts w:ascii="Times New Roman" w:hAnsi="Times New Roman" w:cs="Times New Roman"/>
                <w:sz w:val="28"/>
                <w:szCs w:val="28"/>
              </w:rPr>
            </w:pPr>
          </w:p>
        </w:tc>
        <w:tc>
          <w:tcPr>
            <w:tcW w:w="1984" w:type="dxa"/>
            <w:gridSpan w:val="2"/>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Підгрупа І (n=30)</w:t>
            </w:r>
          </w:p>
        </w:tc>
        <w:tc>
          <w:tcPr>
            <w:tcW w:w="1985" w:type="dxa"/>
            <w:gridSpan w:val="2"/>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Підгрупа ІІ (n=30)</w:t>
            </w:r>
          </w:p>
        </w:tc>
        <w:tc>
          <w:tcPr>
            <w:tcW w:w="1843" w:type="dxa"/>
            <w:gridSpan w:val="2"/>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Підгрупа ІІІ (n=30)</w:t>
            </w:r>
          </w:p>
        </w:tc>
        <w:tc>
          <w:tcPr>
            <w:tcW w:w="1984" w:type="dxa"/>
            <w:gridSpan w:val="2"/>
            <w:vMerge/>
          </w:tcPr>
          <w:p w:rsidR="0083689B" w:rsidRPr="00B13EA2" w:rsidRDefault="0083689B" w:rsidP="0083689B">
            <w:pPr>
              <w:spacing w:line="276" w:lineRule="auto"/>
              <w:rPr>
                <w:rFonts w:ascii="Times New Roman" w:hAnsi="Times New Roman" w:cs="Times New Roman"/>
                <w:sz w:val="28"/>
                <w:szCs w:val="28"/>
              </w:rPr>
            </w:pPr>
          </w:p>
        </w:tc>
        <w:tc>
          <w:tcPr>
            <w:tcW w:w="510" w:type="dxa"/>
            <w:vMerge/>
            <w:tcBorders>
              <w:right w:val="nil"/>
            </w:tcBorders>
          </w:tcPr>
          <w:p w:rsidR="0083689B" w:rsidRPr="00B13EA2" w:rsidRDefault="0083689B" w:rsidP="00DD1712">
            <w:pPr>
              <w:jc w:val="center"/>
              <w:rPr>
                <w:rFonts w:ascii="Times New Roman" w:hAnsi="Times New Roman" w:cs="Times New Roman"/>
                <w:sz w:val="28"/>
                <w:szCs w:val="28"/>
              </w:rPr>
            </w:pPr>
          </w:p>
        </w:tc>
      </w:tr>
      <w:tr w:rsidR="0083689B" w:rsidRPr="00B13EA2" w:rsidTr="00414BBB">
        <w:trPr>
          <w:trHeight w:val="534"/>
        </w:trPr>
        <w:tc>
          <w:tcPr>
            <w:tcW w:w="1985" w:type="dxa"/>
            <w:vMerge/>
          </w:tcPr>
          <w:p w:rsidR="0083689B" w:rsidRPr="00B13EA2" w:rsidRDefault="0083689B" w:rsidP="0083689B">
            <w:pPr>
              <w:spacing w:line="276" w:lineRule="auto"/>
              <w:rPr>
                <w:rFonts w:ascii="Times New Roman" w:hAnsi="Times New Roman" w:cs="Times New Roman"/>
                <w:sz w:val="28"/>
                <w:szCs w:val="28"/>
              </w:rPr>
            </w:pPr>
          </w:p>
        </w:tc>
        <w:tc>
          <w:tcPr>
            <w:tcW w:w="850"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color w:val="000000"/>
                <w:sz w:val="28"/>
                <w:szCs w:val="28"/>
              </w:rPr>
              <w:t>Абс.</w:t>
            </w:r>
          </w:p>
        </w:tc>
        <w:tc>
          <w:tcPr>
            <w:tcW w:w="1134"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Р</w:t>
            </w:r>
            <w:r>
              <w:rPr>
                <w:rFonts w:ascii="Times New Roman" w:hAnsi="Times New Roman" w:cs="Times New Roman"/>
                <w:sz w:val="28"/>
                <w:szCs w:val="28"/>
              </w:rPr>
              <w:t xml:space="preserve"> ± </w:t>
            </w:r>
            <w:r w:rsidRPr="00B13EA2">
              <w:rPr>
                <w:rFonts w:ascii="Times New Roman" w:hAnsi="Times New Roman" w:cs="Times New Roman"/>
                <w:sz w:val="28"/>
                <w:szCs w:val="28"/>
                <w:lang w:val="en-US"/>
              </w:rPr>
              <w:t>m</w:t>
            </w:r>
            <w:r w:rsidRPr="00B13EA2">
              <w:rPr>
                <w:rFonts w:ascii="Times New Roman" w:hAnsi="Times New Roman" w:cs="Times New Roman"/>
                <w:sz w:val="28"/>
                <w:szCs w:val="28"/>
              </w:rPr>
              <w:t>,</w:t>
            </w:r>
            <w:r w:rsidR="00F77B56">
              <w:rPr>
                <w:rFonts w:ascii="Times New Roman" w:hAnsi="Times New Roman" w:cs="Times New Roman"/>
                <w:sz w:val="28"/>
                <w:szCs w:val="28"/>
              </w:rPr>
              <w:t xml:space="preserve"> </w:t>
            </w:r>
            <w:r w:rsidRPr="00B13EA2">
              <w:rPr>
                <w:rFonts w:ascii="Times New Roman" w:hAnsi="Times New Roman" w:cs="Times New Roman"/>
                <w:sz w:val="28"/>
                <w:szCs w:val="28"/>
              </w:rPr>
              <w:t>%</w:t>
            </w:r>
          </w:p>
        </w:tc>
        <w:tc>
          <w:tcPr>
            <w:tcW w:w="851"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color w:val="000000"/>
                <w:sz w:val="28"/>
                <w:szCs w:val="28"/>
              </w:rPr>
              <w:t>Абс.</w:t>
            </w:r>
          </w:p>
        </w:tc>
        <w:tc>
          <w:tcPr>
            <w:tcW w:w="1134"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Р</w:t>
            </w:r>
            <w:r>
              <w:rPr>
                <w:rFonts w:ascii="Times New Roman" w:hAnsi="Times New Roman" w:cs="Times New Roman"/>
                <w:sz w:val="28"/>
                <w:szCs w:val="28"/>
              </w:rPr>
              <w:t xml:space="preserve"> ± </w:t>
            </w:r>
            <w:r w:rsidRPr="00B13EA2">
              <w:rPr>
                <w:rFonts w:ascii="Times New Roman" w:hAnsi="Times New Roman" w:cs="Times New Roman"/>
                <w:sz w:val="28"/>
                <w:szCs w:val="28"/>
                <w:lang w:val="en-US"/>
              </w:rPr>
              <w:t>m</w:t>
            </w:r>
            <w:r w:rsidRPr="00B13EA2">
              <w:rPr>
                <w:rFonts w:ascii="Times New Roman" w:hAnsi="Times New Roman" w:cs="Times New Roman"/>
                <w:sz w:val="28"/>
                <w:szCs w:val="28"/>
              </w:rPr>
              <w:t>,</w:t>
            </w:r>
            <w:r w:rsidR="00F77B56">
              <w:rPr>
                <w:rFonts w:ascii="Times New Roman" w:hAnsi="Times New Roman" w:cs="Times New Roman"/>
                <w:sz w:val="28"/>
                <w:szCs w:val="28"/>
              </w:rPr>
              <w:t xml:space="preserve"> </w:t>
            </w:r>
            <w:r w:rsidRPr="00B13EA2">
              <w:rPr>
                <w:rFonts w:ascii="Times New Roman" w:hAnsi="Times New Roman" w:cs="Times New Roman"/>
                <w:sz w:val="28"/>
                <w:szCs w:val="28"/>
              </w:rPr>
              <w:t>%</w:t>
            </w:r>
          </w:p>
        </w:tc>
        <w:tc>
          <w:tcPr>
            <w:tcW w:w="850"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color w:val="000000"/>
                <w:sz w:val="28"/>
                <w:szCs w:val="28"/>
              </w:rPr>
              <w:t>Абс.</w:t>
            </w:r>
          </w:p>
        </w:tc>
        <w:tc>
          <w:tcPr>
            <w:tcW w:w="993"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Р</w:t>
            </w:r>
            <w:r>
              <w:rPr>
                <w:rFonts w:ascii="Times New Roman" w:hAnsi="Times New Roman" w:cs="Times New Roman"/>
                <w:sz w:val="28"/>
                <w:szCs w:val="28"/>
              </w:rPr>
              <w:t xml:space="preserve"> ± </w:t>
            </w:r>
            <w:r w:rsidRPr="00B13EA2">
              <w:rPr>
                <w:rFonts w:ascii="Times New Roman" w:hAnsi="Times New Roman" w:cs="Times New Roman"/>
                <w:sz w:val="28"/>
                <w:szCs w:val="28"/>
                <w:lang w:val="en-US"/>
              </w:rPr>
              <w:t>m</w:t>
            </w:r>
            <w:r w:rsidRPr="00B13EA2">
              <w:rPr>
                <w:rFonts w:ascii="Times New Roman" w:hAnsi="Times New Roman" w:cs="Times New Roman"/>
                <w:sz w:val="28"/>
                <w:szCs w:val="28"/>
              </w:rPr>
              <w:t>,</w:t>
            </w:r>
            <w:r w:rsidR="00F77B56">
              <w:rPr>
                <w:rFonts w:ascii="Times New Roman" w:hAnsi="Times New Roman" w:cs="Times New Roman"/>
                <w:sz w:val="28"/>
                <w:szCs w:val="28"/>
              </w:rPr>
              <w:t xml:space="preserve"> </w:t>
            </w:r>
            <w:r w:rsidRPr="00B13EA2">
              <w:rPr>
                <w:rFonts w:ascii="Times New Roman" w:hAnsi="Times New Roman" w:cs="Times New Roman"/>
                <w:sz w:val="28"/>
                <w:szCs w:val="28"/>
              </w:rPr>
              <w:t>%</w:t>
            </w:r>
          </w:p>
        </w:tc>
        <w:tc>
          <w:tcPr>
            <w:tcW w:w="850"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color w:val="000000"/>
                <w:sz w:val="28"/>
                <w:szCs w:val="28"/>
              </w:rPr>
              <w:t>Абс.</w:t>
            </w:r>
          </w:p>
        </w:tc>
        <w:tc>
          <w:tcPr>
            <w:tcW w:w="1134"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Р</w:t>
            </w:r>
            <w:r>
              <w:rPr>
                <w:rFonts w:ascii="Times New Roman" w:hAnsi="Times New Roman" w:cs="Times New Roman"/>
                <w:sz w:val="28"/>
                <w:szCs w:val="28"/>
              </w:rPr>
              <w:t xml:space="preserve"> ± </w:t>
            </w:r>
            <w:r w:rsidRPr="00B13EA2">
              <w:rPr>
                <w:rFonts w:ascii="Times New Roman" w:hAnsi="Times New Roman" w:cs="Times New Roman"/>
                <w:sz w:val="28"/>
                <w:szCs w:val="28"/>
                <w:lang w:val="en-US"/>
              </w:rPr>
              <w:t>m</w:t>
            </w:r>
            <w:r w:rsidRPr="00B13EA2">
              <w:rPr>
                <w:rFonts w:ascii="Times New Roman" w:hAnsi="Times New Roman" w:cs="Times New Roman"/>
                <w:sz w:val="28"/>
                <w:szCs w:val="28"/>
              </w:rPr>
              <w:t>,</w:t>
            </w:r>
            <w:r w:rsidR="00F77B56">
              <w:rPr>
                <w:rFonts w:ascii="Times New Roman" w:hAnsi="Times New Roman" w:cs="Times New Roman"/>
                <w:sz w:val="28"/>
                <w:szCs w:val="28"/>
              </w:rPr>
              <w:t xml:space="preserve"> </w:t>
            </w:r>
            <w:r w:rsidRPr="00B13EA2">
              <w:rPr>
                <w:rFonts w:ascii="Times New Roman" w:hAnsi="Times New Roman" w:cs="Times New Roman"/>
                <w:sz w:val="28"/>
                <w:szCs w:val="28"/>
              </w:rPr>
              <w:t>%</w:t>
            </w:r>
          </w:p>
        </w:tc>
        <w:tc>
          <w:tcPr>
            <w:tcW w:w="510" w:type="dxa"/>
            <w:vMerge/>
            <w:tcBorders>
              <w:right w:val="nil"/>
            </w:tcBorders>
          </w:tcPr>
          <w:p w:rsidR="0083689B" w:rsidRPr="00B13EA2" w:rsidRDefault="0083689B" w:rsidP="00DD1712">
            <w:pPr>
              <w:jc w:val="center"/>
              <w:rPr>
                <w:rFonts w:ascii="Times New Roman" w:hAnsi="Times New Roman" w:cs="Times New Roman"/>
                <w:sz w:val="28"/>
                <w:szCs w:val="28"/>
              </w:rPr>
            </w:pPr>
          </w:p>
        </w:tc>
      </w:tr>
      <w:tr w:rsidR="0083689B" w:rsidRPr="00B13EA2" w:rsidTr="00414BBB">
        <w:trPr>
          <w:trHeight w:val="138"/>
        </w:trPr>
        <w:tc>
          <w:tcPr>
            <w:tcW w:w="1985"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Деформація кісток черепу</w:t>
            </w:r>
          </w:p>
        </w:tc>
        <w:tc>
          <w:tcPr>
            <w:tcW w:w="850"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30</w:t>
            </w:r>
          </w:p>
        </w:tc>
        <w:tc>
          <w:tcPr>
            <w:tcW w:w="1134"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100</w:t>
            </w:r>
          </w:p>
        </w:tc>
        <w:tc>
          <w:tcPr>
            <w:tcW w:w="851"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30</w:t>
            </w:r>
          </w:p>
        </w:tc>
        <w:tc>
          <w:tcPr>
            <w:tcW w:w="1134"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100</w:t>
            </w:r>
          </w:p>
        </w:tc>
        <w:tc>
          <w:tcPr>
            <w:tcW w:w="850"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30</w:t>
            </w:r>
          </w:p>
        </w:tc>
        <w:tc>
          <w:tcPr>
            <w:tcW w:w="993"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100</w:t>
            </w:r>
          </w:p>
        </w:tc>
        <w:tc>
          <w:tcPr>
            <w:tcW w:w="850"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30</w:t>
            </w:r>
          </w:p>
        </w:tc>
        <w:tc>
          <w:tcPr>
            <w:tcW w:w="1134"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100</w:t>
            </w:r>
          </w:p>
        </w:tc>
        <w:tc>
          <w:tcPr>
            <w:tcW w:w="510" w:type="dxa"/>
            <w:vMerge/>
            <w:tcBorders>
              <w:right w:val="nil"/>
            </w:tcBorders>
          </w:tcPr>
          <w:p w:rsidR="0083689B" w:rsidRPr="00B13EA2" w:rsidRDefault="0083689B" w:rsidP="00DD1712">
            <w:pPr>
              <w:jc w:val="center"/>
              <w:rPr>
                <w:rFonts w:ascii="Times New Roman" w:hAnsi="Times New Roman" w:cs="Times New Roman"/>
                <w:sz w:val="28"/>
                <w:szCs w:val="28"/>
              </w:rPr>
            </w:pPr>
          </w:p>
        </w:tc>
      </w:tr>
      <w:tr w:rsidR="0083689B" w:rsidRPr="00B13EA2" w:rsidTr="00414BBB">
        <w:trPr>
          <w:trHeight w:val="525"/>
        </w:trPr>
        <w:tc>
          <w:tcPr>
            <w:tcW w:w="1985" w:type="dxa"/>
          </w:tcPr>
          <w:p w:rsidR="0083689B"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 xml:space="preserve">Розширення нижньої </w:t>
            </w:r>
          </w:p>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апертури грудної клітки</w:t>
            </w:r>
          </w:p>
        </w:tc>
        <w:tc>
          <w:tcPr>
            <w:tcW w:w="850"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2</w:t>
            </w:r>
          </w:p>
        </w:tc>
        <w:tc>
          <w:tcPr>
            <w:tcW w:w="1134"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6,67</w:t>
            </w:r>
            <w:r>
              <w:rPr>
                <w:rFonts w:ascii="Times New Roman" w:hAnsi="Times New Roman" w:cs="Times New Roman"/>
                <w:sz w:val="28"/>
                <w:szCs w:val="28"/>
              </w:rPr>
              <w:t xml:space="preserve">± </w:t>
            </w:r>
            <w:r w:rsidRPr="00B13EA2">
              <w:rPr>
                <w:rFonts w:ascii="Times New Roman" w:hAnsi="Times New Roman" w:cs="Times New Roman"/>
                <w:sz w:val="28"/>
                <w:szCs w:val="28"/>
              </w:rPr>
              <w:t>4,55</w:t>
            </w:r>
          </w:p>
        </w:tc>
        <w:tc>
          <w:tcPr>
            <w:tcW w:w="851"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3</w:t>
            </w:r>
          </w:p>
        </w:tc>
        <w:tc>
          <w:tcPr>
            <w:tcW w:w="1134"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10</w:t>
            </w:r>
            <w:r>
              <w:rPr>
                <w:rFonts w:ascii="Times New Roman" w:hAnsi="Times New Roman" w:cs="Times New Roman"/>
                <w:sz w:val="28"/>
                <w:szCs w:val="28"/>
              </w:rPr>
              <w:t xml:space="preserve">,0± </w:t>
            </w:r>
          </w:p>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5,48</w:t>
            </w:r>
          </w:p>
        </w:tc>
        <w:tc>
          <w:tcPr>
            <w:tcW w:w="850"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4</w:t>
            </w:r>
          </w:p>
        </w:tc>
        <w:tc>
          <w:tcPr>
            <w:tcW w:w="993"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13,33</w:t>
            </w:r>
          </w:p>
          <w:p w:rsidR="0083689B" w:rsidRPr="00B13EA2" w:rsidRDefault="0083689B" w:rsidP="0083689B">
            <w:pPr>
              <w:spacing w:line="276" w:lineRule="auto"/>
              <w:rPr>
                <w:rFonts w:ascii="Times New Roman" w:hAnsi="Times New Roman" w:cs="Times New Roman"/>
                <w:sz w:val="28"/>
                <w:szCs w:val="28"/>
              </w:rPr>
            </w:pPr>
            <w:r>
              <w:rPr>
                <w:rFonts w:ascii="Times New Roman" w:hAnsi="Times New Roman" w:cs="Times New Roman"/>
                <w:sz w:val="28"/>
                <w:szCs w:val="28"/>
              </w:rPr>
              <w:t xml:space="preserve"> ± </w:t>
            </w:r>
            <w:r w:rsidRPr="00B13EA2">
              <w:rPr>
                <w:rFonts w:ascii="Times New Roman" w:hAnsi="Times New Roman" w:cs="Times New Roman"/>
                <w:sz w:val="28"/>
                <w:szCs w:val="28"/>
              </w:rPr>
              <w:t>6,2</w:t>
            </w:r>
          </w:p>
        </w:tc>
        <w:tc>
          <w:tcPr>
            <w:tcW w:w="850"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1</w:t>
            </w:r>
          </w:p>
        </w:tc>
        <w:tc>
          <w:tcPr>
            <w:tcW w:w="1134"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3,33</w:t>
            </w:r>
            <w:r>
              <w:rPr>
                <w:rFonts w:ascii="Times New Roman" w:hAnsi="Times New Roman" w:cs="Times New Roman"/>
                <w:sz w:val="28"/>
                <w:szCs w:val="28"/>
              </w:rPr>
              <w:t xml:space="preserve"> ± </w:t>
            </w:r>
            <w:r w:rsidRPr="00B13EA2">
              <w:rPr>
                <w:rFonts w:ascii="Times New Roman" w:hAnsi="Times New Roman" w:cs="Times New Roman"/>
                <w:sz w:val="28"/>
                <w:szCs w:val="28"/>
              </w:rPr>
              <w:t>3,28</w:t>
            </w:r>
          </w:p>
        </w:tc>
        <w:tc>
          <w:tcPr>
            <w:tcW w:w="510" w:type="dxa"/>
            <w:vMerge/>
            <w:tcBorders>
              <w:right w:val="nil"/>
            </w:tcBorders>
          </w:tcPr>
          <w:p w:rsidR="0083689B" w:rsidRPr="00B13EA2" w:rsidRDefault="0083689B" w:rsidP="00DD1712">
            <w:pPr>
              <w:jc w:val="center"/>
              <w:rPr>
                <w:rFonts w:ascii="Times New Roman" w:hAnsi="Times New Roman" w:cs="Times New Roman"/>
                <w:sz w:val="28"/>
                <w:szCs w:val="28"/>
              </w:rPr>
            </w:pPr>
          </w:p>
        </w:tc>
      </w:tr>
      <w:tr w:rsidR="0083689B" w:rsidRPr="00B13EA2" w:rsidTr="00414BBB">
        <w:trPr>
          <w:trHeight w:val="465"/>
        </w:trPr>
        <w:tc>
          <w:tcPr>
            <w:tcW w:w="1985"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Викривлення нижніх кінцівок</w:t>
            </w:r>
          </w:p>
        </w:tc>
        <w:tc>
          <w:tcPr>
            <w:tcW w:w="850"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1</w:t>
            </w:r>
          </w:p>
        </w:tc>
        <w:tc>
          <w:tcPr>
            <w:tcW w:w="1134"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3,33</w:t>
            </w:r>
            <w:r>
              <w:rPr>
                <w:rFonts w:ascii="Times New Roman" w:hAnsi="Times New Roman" w:cs="Times New Roman"/>
                <w:sz w:val="28"/>
                <w:szCs w:val="28"/>
              </w:rPr>
              <w:t xml:space="preserve">± </w:t>
            </w:r>
            <w:r w:rsidRPr="00B13EA2">
              <w:rPr>
                <w:rFonts w:ascii="Times New Roman" w:hAnsi="Times New Roman" w:cs="Times New Roman"/>
                <w:sz w:val="28"/>
                <w:szCs w:val="28"/>
              </w:rPr>
              <w:t>3,28</w:t>
            </w:r>
          </w:p>
        </w:tc>
        <w:tc>
          <w:tcPr>
            <w:tcW w:w="851"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w:t>
            </w:r>
          </w:p>
        </w:tc>
        <w:tc>
          <w:tcPr>
            <w:tcW w:w="1134"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w:t>
            </w:r>
          </w:p>
        </w:tc>
        <w:tc>
          <w:tcPr>
            <w:tcW w:w="850"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2</w:t>
            </w:r>
          </w:p>
        </w:tc>
        <w:tc>
          <w:tcPr>
            <w:tcW w:w="993"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6,67</w:t>
            </w:r>
            <w:r>
              <w:rPr>
                <w:rFonts w:ascii="Times New Roman" w:hAnsi="Times New Roman" w:cs="Times New Roman"/>
                <w:sz w:val="28"/>
                <w:szCs w:val="28"/>
              </w:rPr>
              <w:t xml:space="preserve"> ± </w:t>
            </w:r>
            <w:r w:rsidRPr="00B13EA2">
              <w:rPr>
                <w:rFonts w:ascii="Times New Roman" w:hAnsi="Times New Roman" w:cs="Times New Roman"/>
                <w:sz w:val="28"/>
                <w:szCs w:val="28"/>
              </w:rPr>
              <w:t>4,55</w:t>
            </w:r>
          </w:p>
        </w:tc>
        <w:tc>
          <w:tcPr>
            <w:tcW w:w="850"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1</w:t>
            </w:r>
          </w:p>
        </w:tc>
        <w:tc>
          <w:tcPr>
            <w:tcW w:w="1134"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3,33</w:t>
            </w:r>
            <w:r>
              <w:rPr>
                <w:rFonts w:ascii="Times New Roman" w:hAnsi="Times New Roman" w:cs="Times New Roman"/>
                <w:sz w:val="28"/>
                <w:szCs w:val="28"/>
              </w:rPr>
              <w:t xml:space="preserve"> ± </w:t>
            </w:r>
          </w:p>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3,28</w:t>
            </w:r>
          </w:p>
        </w:tc>
        <w:tc>
          <w:tcPr>
            <w:tcW w:w="510" w:type="dxa"/>
            <w:vMerge/>
            <w:tcBorders>
              <w:right w:val="nil"/>
            </w:tcBorders>
          </w:tcPr>
          <w:p w:rsidR="0083689B" w:rsidRPr="00B13EA2" w:rsidRDefault="0083689B" w:rsidP="00DD1712">
            <w:pPr>
              <w:jc w:val="center"/>
              <w:rPr>
                <w:rFonts w:ascii="Times New Roman" w:hAnsi="Times New Roman" w:cs="Times New Roman"/>
                <w:sz w:val="28"/>
                <w:szCs w:val="28"/>
              </w:rPr>
            </w:pPr>
          </w:p>
        </w:tc>
      </w:tr>
      <w:tr w:rsidR="0083689B" w:rsidRPr="00B13EA2" w:rsidTr="00414BBB">
        <w:trPr>
          <w:trHeight w:val="810"/>
        </w:trPr>
        <w:tc>
          <w:tcPr>
            <w:tcW w:w="1985" w:type="dxa"/>
          </w:tcPr>
          <w:p w:rsidR="0083689B"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 xml:space="preserve">Реберні </w:t>
            </w:r>
          </w:p>
          <w:p w:rsidR="0083689B" w:rsidRPr="00B13EA2" w:rsidRDefault="0083689B" w:rsidP="0083689B">
            <w:pPr>
              <w:spacing w:line="276" w:lineRule="auto"/>
              <w:rPr>
                <w:rFonts w:ascii="Times New Roman" w:hAnsi="Times New Roman" w:cs="Times New Roman"/>
                <w:sz w:val="28"/>
                <w:szCs w:val="28"/>
              </w:rPr>
            </w:pPr>
            <w:r>
              <w:rPr>
                <w:rFonts w:ascii="Times New Roman" w:hAnsi="Times New Roman" w:cs="Times New Roman"/>
                <w:sz w:val="28"/>
                <w:szCs w:val="28"/>
              </w:rPr>
              <w:t>«верве</w:t>
            </w:r>
            <w:r w:rsidRPr="00B13EA2">
              <w:rPr>
                <w:rFonts w:ascii="Times New Roman" w:hAnsi="Times New Roman" w:cs="Times New Roman"/>
                <w:sz w:val="28"/>
                <w:szCs w:val="28"/>
              </w:rPr>
              <w:t>лиці»</w:t>
            </w:r>
          </w:p>
        </w:tc>
        <w:tc>
          <w:tcPr>
            <w:tcW w:w="850"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2</w:t>
            </w:r>
          </w:p>
        </w:tc>
        <w:tc>
          <w:tcPr>
            <w:tcW w:w="1134"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6,67</w:t>
            </w:r>
            <w:r>
              <w:rPr>
                <w:rFonts w:ascii="Times New Roman" w:hAnsi="Times New Roman" w:cs="Times New Roman"/>
                <w:sz w:val="28"/>
                <w:szCs w:val="28"/>
              </w:rPr>
              <w:t xml:space="preserve">± </w:t>
            </w:r>
          </w:p>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4,55</w:t>
            </w:r>
          </w:p>
        </w:tc>
        <w:tc>
          <w:tcPr>
            <w:tcW w:w="851"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4</w:t>
            </w:r>
          </w:p>
        </w:tc>
        <w:tc>
          <w:tcPr>
            <w:tcW w:w="1134" w:type="dxa"/>
          </w:tcPr>
          <w:p w:rsidR="0083689B" w:rsidRDefault="0083689B" w:rsidP="0083689B">
            <w:pPr>
              <w:spacing w:line="276" w:lineRule="auto"/>
              <w:rPr>
                <w:rFonts w:ascii="Times New Roman" w:hAnsi="Times New Roman" w:cs="Times New Roman"/>
                <w:sz w:val="28"/>
                <w:szCs w:val="28"/>
              </w:rPr>
            </w:pPr>
            <w:r>
              <w:rPr>
                <w:rFonts w:ascii="Times New Roman" w:hAnsi="Times New Roman" w:cs="Times New Roman"/>
                <w:sz w:val="28"/>
                <w:szCs w:val="28"/>
              </w:rPr>
              <w:t>13,33±</w:t>
            </w:r>
          </w:p>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6,2</w:t>
            </w:r>
          </w:p>
        </w:tc>
        <w:tc>
          <w:tcPr>
            <w:tcW w:w="850"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6</w:t>
            </w:r>
          </w:p>
        </w:tc>
        <w:tc>
          <w:tcPr>
            <w:tcW w:w="993"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20</w:t>
            </w:r>
            <w:r>
              <w:rPr>
                <w:rFonts w:ascii="Times New Roman" w:hAnsi="Times New Roman" w:cs="Times New Roman"/>
                <w:sz w:val="28"/>
                <w:szCs w:val="28"/>
              </w:rPr>
              <w:t xml:space="preserve">,0 ± </w:t>
            </w:r>
          </w:p>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7,3*</w:t>
            </w:r>
          </w:p>
        </w:tc>
        <w:tc>
          <w:tcPr>
            <w:tcW w:w="850"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1</w:t>
            </w:r>
          </w:p>
        </w:tc>
        <w:tc>
          <w:tcPr>
            <w:tcW w:w="1134"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3,33</w:t>
            </w:r>
            <w:r>
              <w:rPr>
                <w:rFonts w:ascii="Times New Roman" w:hAnsi="Times New Roman" w:cs="Times New Roman"/>
                <w:sz w:val="28"/>
                <w:szCs w:val="28"/>
              </w:rPr>
              <w:t xml:space="preserve"> ± </w:t>
            </w:r>
          </w:p>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3,28</w:t>
            </w:r>
          </w:p>
        </w:tc>
        <w:tc>
          <w:tcPr>
            <w:tcW w:w="510" w:type="dxa"/>
            <w:vMerge/>
            <w:tcBorders>
              <w:right w:val="nil"/>
            </w:tcBorders>
          </w:tcPr>
          <w:p w:rsidR="0083689B" w:rsidRPr="00B13EA2" w:rsidRDefault="0083689B" w:rsidP="00DD1712">
            <w:pPr>
              <w:jc w:val="center"/>
              <w:rPr>
                <w:rFonts w:ascii="Times New Roman" w:hAnsi="Times New Roman" w:cs="Times New Roman"/>
                <w:sz w:val="28"/>
                <w:szCs w:val="28"/>
              </w:rPr>
            </w:pPr>
          </w:p>
        </w:tc>
      </w:tr>
      <w:tr w:rsidR="0083689B" w:rsidRPr="00B13EA2" w:rsidTr="00414BBB">
        <w:trPr>
          <w:trHeight w:val="240"/>
        </w:trPr>
        <w:tc>
          <w:tcPr>
            <w:tcW w:w="1985"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«Браслетки»</w:t>
            </w:r>
          </w:p>
        </w:tc>
        <w:tc>
          <w:tcPr>
            <w:tcW w:w="850"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w:t>
            </w:r>
          </w:p>
        </w:tc>
        <w:tc>
          <w:tcPr>
            <w:tcW w:w="1134"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w:t>
            </w:r>
          </w:p>
        </w:tc>
        <w:tc>
          <w:tcPr>
            <w:tcW w:w="851"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1</w:t>
            </w:r>
          </w:p>
        </w:tc>
        <w:tc>
          <w:tcPr>
            <w:tcW w:w="1134"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3,33</w:t>
            </w:r>
            <w:r>
              <w:rPr>
                <w:rFonts w:ascii="Times New Roman" w:hAnsi="Times New Roman" w:cs="Times New Roman"/>
                <w:sz w:val="28"/>
                <w:szCs w:val="28"/>
              </w:rPr>
              <w:t xml:space="preserve"> ± </w:t>
            </w:r>
          </w:p>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3,28</w:t>
            </w:r>
          </w:p>
        </w:tc>
        <w:tc>
          <w:tcPr>
            <w:tcW w:w="850"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1</w:t>
            </w:r>
          </w:p>
        </w:tc>
        <w:tc>
          <w:tcPr>
            <w:tcW w:w="993"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3,33</w:t>
            </w:r>
            <w:r>
              <w:rPr>
                <w:rFonts w:ascii="Times New Roman" w:hAnsi="Times New Roman" w:cs="Times New Roman"/>
                <w:sz w:val="28"/>
                <w:szCs w:val="28"/>
              </w:rPr>
              <w:t xml:space="preserve"> ± </w:t>
            </w:r>
          </w:p>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3,28</w:t>
            </w:r>
          </w:p>
        </w:tc>
        <w:tc>
          <w:tcPr>
            <w:tcW w:w="850"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w:t>
            </w:r>
          </w:p>
        </w:tc>
        <w:tc>
          <w:tcPr>
            <w:tcW w:w="1134"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w:t>
            </w:r>
          </w:p>
        </w:tc>
        <w:tc>
          <w:tcPr>
            <w:tcW w:w="510" w:type="dxa"/>
            <w:vMerge/>
            <w:tcBorders>
              <w:right w:val="nil"/>
            </w:tcBorders>
          </w:tcPr>
          <w:p w:rsidR="0083689B" w:rsidRPr="00B13EA2" w:rsidRDefault="0083689B" w:rsidP="00DD1712">
            <w:pPr>
              <w:jc w:val="center"/>
              <w:rPr>
                <w:rFonts w:ascii="Times New Roman" w:hAnsi="Times New Roman" w:cs="Times New Roman"/>
                <w:sz w:val="28"/>
                <w:szCs w:val="28"/>
              </w:rPr>
            </w:pPr>
          </w:p>
        </w:tc>
      </w:tr>
      <w:tr w:rsidR="0083689B" w:rsidRPr="00B13EA2" w:rsidTr="00414BBB">
        <w:trPr>
          <w:trHeight w:val="270"/>
        </w:trPr>
        <w:tc>
          <w:tcPr>
            <w:tcW w:w="1985"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«Нитки перлин»</w:t>
            </w:r>
          </w:p>
        </w:tc>
        <w:tc>
          <w:tcPr>
            <w:tcW w:w="850"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w:t>
            </w:r>
          </w:p>
        </w:tc>
        <w:tc>
          <w:tcPr>
            <w:tcW w:w="1134"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w:t>
            </w:r>
          </w:p>
        </w:tc>
        <w:tc>
          <w:tcPr>
            <w:tcW w:w="851"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1</w:t>
            </w:r>
          </w:p>
        </w:tc>
        <w:tc>
          <w:tcPr>
            <w:tcW w:w="1134"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3,33</w:t>
            </w:r>
            <w:r>
              <w:rPr>
                <w:rFonts w:ascii="Times New Roman" w:hAnsi="Times New Roman" w:cs="Times New Roman"/>
                <w:sz w:val="28"/>
                <w:szCs w:val="28"/>
              </w:rPr>
              <w:t xml:space="preserve"> ± </w:t>
            </w:r>
          </w:p>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3,28</w:t>
            </w:r>
          </w:p>
        </w:tc>
        <w:tc>
          <w:tcPr>
            <w:tcW w:w="850"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1</w:t>
            </w:r>
          </w:p>
        </w:tc>
        <w:tc>
          <w:tcPr>
            <w:tcW w:w="993"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3,33</w:t>
            </w:r>
            <w:r>
              <w:rPr>
                <w:rFonts w:ascii="Times New Roman" w:hAnsi="Times New Roman" w:cs="Times New Roman"/>
                <w:sz w:val="28"/>
                <w:szCs w:val="28"/>
              </w:rPr>
              <w:t xml:space="preserve"> ± </w:t>
            </w:r>
          </w:p>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3,28</w:t>
            </w:r>
          </w:p>
        </w:tc>
        <w:tc>
          <w:tcPr>
            <w:tcW w:w="850"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w:t>
            </w:r>
          </w:p>
        </w:tc>
        <w:tc>
          <w:tcPr>
            <w:tcW w:w="1134" w:type="dxa"/>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w:t>
            </w:r>
          </w:p>
        </w:tc>
        <w:tc>
          <w:tcPr>
            <w:tcW w:w="510" w:type="dxa"/>
            <w:vMerge/>
            <w:tcBorders>
              <w:right w:val="nil"/>
            </w:tcBorders>
          </w:tcPr>
          <w:p w:rsidR="0083689B" w:rsidRPr="00B13EA2" w:rsidRDefault="0083689B" w:rsidP="00DD1712">
            <w:pPr>
              <w:jc w:val="center"/>
              <w:rPr>
                <w:rFonts w:ascii="Times New Roman" w:hAnsi="Times New Roman" w:cs="Times New Roman"/>
                <w:sz w:val="28"/>
                <w:szCs w:val="28"/>
              </w:rPr>
            </w:pPr>
          </w:p>
        </w:tc>
      </w:tr>
      <w:tr w:rsidR="0083689B" w:rsidRPr="00B13EA2" w:rsidTr="00414BBB">
        <w:trPr>
          <w:trHeight w:val="1728"/>
        </w:trPr>
        <w:tc>
          <w:tcPr>
            <w:tcW w:w="1985" w:type="dxa"/>
            <w:tcBorders>
              <w:bottom w:val="single" w:sz="4" w:space="0" w:color="auto"/>
            </w:tcBorders>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Порушення прорізування зубів (серед дітей другого півріччя)</w:t>
            </w:r>
          </w:p>
        </w:tc>
        <w:tc>
          <w:tcPr>
            <w:tcW w:w="850" w:type="dxa"/>
            <w:tcBorders>
              <w:bottom w:val="single" w:sz="4" w:space="0" w:color="auto"/>
            </w:tcBorders>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2</w:t>
            </w:r>
          </w:p>
        </w:tc>
        <w:tc>
          <w:tcPr>
            <w:tcW w:w="1134" w:type="dxa"/>
            <w:tcBorders>
              <w:bottom w:val="single" w:sz="4" w:space="0" w:color="auto"/>
            </w:tcBorders>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1</w:t>
            </w:r>
            <w:r>
              <w:rPr>
                <w:rFonts w:ascii="Times New Roman" w:hAnsi="Times New Roman" w:cs="Times New Roman"/>
                <w:sz w:val="28"/>
                <w:szCs w:val="28"/>
              </w:rPr>
              <w:t>6,67±</w:t>
            </w:r>
            <w:r w:rsidRPr="00B13EA2">
              <w:rPr>
                <w:rFonts w:ascii="Times New Roman" w:hAnsi="Times New Roman" w:cs="Times New Roman"/>
                <w:sz w:val="28"/>
                <w:szCs w:val="28"/>
              </w:rPr>
              <w:t>11,23</w:t>
            </w:r>
          </w:p>
        </w:tc>
        <w:tc>
          <w:tcPr>
            <w:tcW w:w="851" w:type="dxa"/>
            <w:tcBorders>
              <w:bottom w:val="single" w:sz="4" w:space="0" w:color="auto"/>
            </w:tcBorders>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3</w:t>
            </w:r>
          </w:p>
        </w:tc>
        <w:tc>
          <w:tcPr>
            <w:tcW w:w="1134" w:type="dxa"/>
            <w:tcBorders>
              <w:bottom w:val="single" w:sz="4" w:space="0" w:color="auto"/>
            </w:tcBorders>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color w:val="000000" w:themeColor="text1"/>
                <w:sz w:val="28"/>
                <w:szCs w:val="28"/>
              </w:rPr>
              <w:t>23,07</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12,16</w:t>
            </w:r>
          </w:p>
        </w:tc>
        <w:tc>
          <w:tcPr>
            <w:tcW w:w="850" w:type="dxa"/>
            <w:tcBorders>
              <w:bottom w:val="single" w:sz="4" w:space="0" w:color="auto"/>
            </w:tcBorders>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5</w:t>
            </w:r>
          </w:p>
        </w:tc>
        <w:tc>
          <w:tcPr>
            <w:tcW w:w="993" w:type="dxa"/>
            <w:tcBorders>
              <w:bottom w:val="single" w:sz="4" w:space="0" w:color="auto"/>
            </w:tcBorders>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color w:val="000000" w:themeColor="text1"/>
                <w:sz w:val="28"/>
                <w:szCs w:val="28"/>
              </w:rPr>
              <w:t>45,45</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15,7</w:t>
            </w:r>
          </w:p>
        </w:tc>
        <w:tc>
          <w:tcPr>
            <w:tcW w:w="850" w:type="dxa"/>
            <w:tcBorders>
              <w:bottom w:val="single" w:sz="4" w:space="0" w:color="auto"/>
            </w:tcBorders>
          </w:tcPr>
          <w:p w:rsidR="0083689B" w:rsidRPr="00B13EA2" w:rsidRDefault="0083689B" w:rsidP="0083689B">
            <w:pPr>
              <w:spacing w:line="276" w:lineRule="auto"/>
              <w:rPr>
                <w:rFonts w:ascii="Times New Roman" w:hAnsi="Times New Roman" w:cs="Times New Roman"/>
                <w:sz w:val="28"/>
                <w:szCs w:val="28"/>
              </w:rPr>
            </w:pPr>
            <w:r w:rsidRPr="00B13EA2">
              <w:rPr>
                <w:rFonts w:ascii="Times New Roman" w:hAnsi="Times New Roman" w:cs="Times New Roman"/>
                <w:sz w:val="28"/>
                <w:szCs w:val="28"/>
              </w:rPr>
              <w:t>2</w:t>
            </w:r>
          </w:p>
        </w:tc>
        <w:tc>
          <w:tcPr>
            <w:tcW w:w="1134" w:type="dxa"/>
            <w:tcBorders>
              <w:bottom w:val="single" w:sz="4" w:space="0" w:color="auto"/>
            </w:tcBorders>
          </w:tcPr>
          <w:p w:rsidR="0083689B" w:rsidRPr="00B13EA2" w:rsidRDefault="0083689B" w:rsidP="0083689B">
            <w:pPr>
              <w:spacing w:line="276" w:lineRule="auto"/>
              <w:rPr>
                <w:rFonts w:ascii="Times New Roman" w:hAnsi="Times New Roman" w:cs="Times New Roman"/>
                <w:sz w:val="28"/>
                <w:szCs w:val="28"/>
              </w:rPr>
            </w:pPr>
            <w:r>
              <w:rPr>
                <w:rFonts w:ascii="Times New Roman" w:hAnsi="Times New Roman" w:cs="Times New Roman"/>
                <w:sz w:val="28"/>
                <w:szCs w:val="28"/>
              </w:rPr>
              <w:t xml:space="preserve">16,67± </w:t>
            </w:r>
            <w:r w:rsidRPr="00B13EA2">
              <w:rPr>
                <w:rFonts w:ascii="Times New Roman" w:hAnsi="Times New Roman" w:cs="Times New Roman"/>
                <w:sz w:val="28"/>
                <w:szCs w:val="28"/>
              </w:rPr>
              <w:t>11,23</w:t>
            </w:r>
          </w:p>
        </w:tc>
        <w:tc>
          <w:tcPr>
            <w:tcW w:w="510" w:type="dxa"/>
            <w:vMerge/>
            <w:tcBorders>
              <w:right w:val="nil"/>
            </w:tcBorders>
          </w:tcPr>
          <w:p w:rsidR="0083689B" w:rsidRPr="00B13EA2" w:rsidRDefault="0083689B" w:rsidP="00EC2123">
            <w:pPr>
              <w:spacing w:line="360" w:lineRule="auto"/>
              <w:jc w:val="center"/>
              <w:rPr>
                <w:rFonts w:ascii="Times New Roman" w:hAnsi="Times New Roman" w:cs="Times New Roman"/>
                <w:sz w:val="28"/>
                <w:szCs w:val="28"/>
              </w:rPr>
            </w:pPr>
          </w:p>
        </w:tc>
      </w:tr>
      <w:tr w:rsidR="0083689B" w:rsidRPr="00B13EA2" w:rsidTr="00414BBB">
        <w:trPr>
          <w:trHeight w:val="110"/>
        </w:trPr>
        <w:tc>
          <w:tcPr>
            <w:tcW w:w="9781" w:type="dxa"/>
            <w:gridSpan w:val="9"/>
            <w:tcBorders>
              <w:top w:val="single" w:sz="4" w:space="0" w:color="auto"/>
            </w:tcBorders>
          </w:tcPr>
          <w:p w:rsidR="0083689B" w:rsidRPr="0083689B" w:rsidRDefault="00B470B8" w:rsidP="0083689B">
            <w:pPr>
              <w:spacing w:before="240"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4A5F33">
              <w:rPr>
                <w:rFonts w:ascii="Times New Roman" w:hAnsi="Times New Roman" w:cs="Times New Roman"/>
                <w:sz w:val="28"/>
                <w:szCs w:val="28"/>
              </w:rPr>
              <w:t>р</w:t>
            </w:r>
            <w:r w:rsidRPr="004A5F33">
              <w:rPr>
                <w:rFonts w:ascii="Times New Roman" w:hAnsi="Times New Roman" w:cs="Times New Roman"/>
                <w:color w:val="252525"/>
                <w:sz w:val="20"/>
                <w:szCs w:val="20"/>
                <w:shd w:val="clear" w:color="auto" w:fill="FFFFFF"/>
              </w:rPr>
              <w:t>φ</w:t>
            </w:r>
            <w:r w:rsidR="0083689B" w:rsidRPr="00DA059D">
              <w:rPr>
                <w:rFonts w:ascii="Times New Roman" w:hAnsi="Times New Roman" w:cs="Times New Roman"/>
                <w:sz w:val="28"/>
                <w:szCs w:val="28"/>
              </w:rPr>
              <w:t xml:space="preserve">&lt; 0,05 – вірогідні відмінності </w:t>
            </w:r>
            <w:r w:rsidR="0083689B">
              <w:rPr>
                <w:rFonts w:ascii="Times New Roman" w:hAnsi="Times New Roman" w:cs="Times New Roman"/>
                <w:sz w:val="28"/>
                <w:szCs w:val="28"/>
              </w:rPr>
              <w:t>відносно показників</w:t>
            </w:r>
            <w:r w:rsidR="00A01B98">
              <w:rPr>
                <w:rFonts w:ascii="Times New Roman" w:hAnsi="Times New Roman" w:cs="Times New Roman"/>
                <w:sz w:val="28"/>
                <w:szCs w:val="28"/>
              </w:rPr>
              <w:t xml:space="preserve"> </w:t>
            </w:r>
            <w:r w:rsidR="0083689B" w:rsidRPr="00DA059D">
              <w:rPr>
                <w:rFonts w:ascii="Times New Roman" w:hAnsi="Times New Roman" w:cs="Times New Roman"/>
                <w:sz w:val="28"/>
                <w:szCs w:val="28"/>
              </w:rPr>
              <w:t>групи порівняння</w:t>
            </w:r>
          </w:p>
        </w:tc>
        <w:tc>
          <w:tcPr>
            <w:tcW w:w="510" w:type="dxa"/>
            <w:vMerge/>
            <w:tcBorders>
              <w:bottom w:val="nil"/>
              <w:right w:val="nil"/>
            </w:tcBorders>
          </w:tcPr>
          <w:p w:rsidR="0083689B" w:rsidRPr="0083689B" w:rsidRDefault="0083689B" w:rsidP="00EC2123">
            <w:pPr>
              <w:spacing w:line="360" w:lineRule="auto"/>
              <w:jc w:val="center"/>
              <w:rPr>
                <w:rFonts w:ascii="Times New Roman" w:hAnsi="Times New Roman" w:cs="Times New Roman"/>
                <w:sz w:val="28"/>
                <w:szCs w:val="28"/>
              </w:rPr>
            </w:pPr>
          </w:p>
        </w:tc>
      </w:tr>
    </w:tbl>
    <w:p w:rsidR="00414BBB" w:rsidRDefault="00414BBB" w:rsidP="00414BBB">
      <w:pPr>
        <w:spacing w:after="0" w:line="360" w:lineRule="auto"/>
        <w:ind w:firstLine="708"/>
        <w:jc w:val="both"/>
        <w:rPr>
          <w:rFonts w:ascii="Times New Roman" w:hAnsi="Times New Roman" w:cs="Times New Roman"/>
          <w:sz w:val="28"/>
          <w:szCs w:val="28"/>
        </w:rPr>
      </w:pPr>
    </w:p>
    <w:p w:rsidR="00935675" w:rsidRDefault="00935675" w:rsidP="00935675">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Симптоми остеоїдної гіперплазії з боку інших відділів кісткової системи у дітей основної групи реєструвалися у 12 осіб </w:t>
      </w:r>
      <w:r>
        <w:rPr>
          <w:rFonts w:ascii="Times New Roman" w:hAnsi="Times New Roman" w:cs="Times New Roman"/>
          <w:sz w:val="28"/>
          <w:szCs w:val="28"/>
        </w:rPr>
        <w:t>(</w:t>
      </w:r>
      <w:r w:rsidRPr="00B13EA2">
        <w:rPr>
          <w:rFonts w:ascii="Times New Roman" w:hAnsi="Times New Roman" w:cs="Times New Roman"/>
          <w:sz w:val="28"/>
          <w:szCs w:val="28"/>
        </w:rPr>
        <w:t>(13,33</w:t>
      </w:r>
      <w:r>
        <w:rPr>
          <w:rFonts w:ascii="Times New Roman" w:hAnsi="Times New Roman" w:cs="Times New Roman"/>
          <w:sz w:val="28"/>
          <w:szCs w:val="28"/>
        </w:rPr>
        <w:t xml:space="preserve"> ± </w:t>
      </w:r>
      <w:r w:rsidRPr="00B13EA2">
        <w:rPr>
          <w:rFonts w:ascii="Times New Roman" w:hAnsi="Times New Roman" w:cs="Times New Roman"/>
          <w:sz w:val="28"/>
          <w:szCs w:val="28"/>
        </w:rPr>
        <w:t>3,58)</w:t>
      </w:r>
      <w:r>
        <w:rPr>
          <w:rFonts w:ascii="Times New Roman" w:hAnsi="Times New Roman" w:cs="Times New Roman"/>
          <w:sz w:val="28"/>
          <w:szCs w:val="28"/>
        </w:rPr>
        <w:t xml:space="preserve"> </w:t>
      </w:r>
      <w:r w:rsidRPr="00B13EA2">
        <w:rPr>
          <w:rFonts w:ascii="Times New Roman" w:hAnsi="Times New Roman" w:cs="Times New Roman"/>
          <w:sz w:val="28"/>
          <w:szCs w:val="28"/>
        </w:rPr>
        <w:t>%</w:t>
      </w:r>
      <w:r>
        <w:rPr>
          <w:rFonts w:ascii="Times New Roman" w:hAnsi="Times New Roman" w:cs="Times New Roman"/>
          <w:sz w:val="28"/>
          <w:szCs w:val="28"/>
        </w:rPr>
        <w:t>)</w:t>
      </w:r>
      <w:r w:rsidRPr="00B13EA2">
        <w:rPr>
          <w:rFonts w:ascii="Times New Roman" w:hAnsi="Times New Roman" w:cs="Times New Roman"/>
          <w:sz w:val="28"/>
          <w:szCs w:val="28"/>
        </w:rPr>
        <w:t xml:space="preserve">. Звертає на себе увагу те, що найвища частота даного симптому спостерігалась у хворих з </w:t>
      </w:r>
      <w:r w:rsidRPr="00B13EA2">
        <w:rPr>
          <w:rFonts w:ascii="Times New Roman" w:hAnsi="Times New Roman" w:cs="Times New Roman"/>
          <w:sz w:val="28"/>
          <w:szCs w:val="28"/>
        </w:rPr>
        <w:lastRenderedPageBreak/>
        <w:t>ожирінням (6 дітей (20</w:t>
      </w:r>
      <w:r>
        <w:rPr>
          <w:rFonts w:ascii="Times New Roman" w:hAnsi="Times New Roman" w:cs="Times New Roman"/>
          <w:sz w:val="28"/>
          <w:szCs w:val="28"/>
        </w:rPr>
        <w:t xml:space="preserve">,00 ± </w:t>
      </w:r>
      <w:r w:rsidRPr="00B13EA2">
        <w:rPr>
          <w:rFonts w:ascii="Times New Roman" w:hAnsi="Times New Roman" w:cs="Times New Roman"/>
          <w:sz w:val="28"/>
          <w:szCs w:val="28"/>
        </w:rPr>
        <w:t>7,3</w:t>
      </w:r>
      <w:r>
        <w:rPr>
          <w:rFonts w:ascii="Times New Roman" w:hAnsi="Times New Roman" w:cs="Times New Roman"/>
          <w:sz w:val="28"/>
          <w:szCs w:val="28"/>
        </w:rPr>
        <w:t>0</w:t>
      </w:r>
      <w:r w:rsidRPr="00B13EA2">
        <w:rPr>
          <w:rFonts w:ascii="Times New Roman" w:hAnsi="Times New Roman" w:cs="Times New Roman"/>
          <w:sz w:val="28"/>
          <w:szCs w:val="28"/>
        </w:rPr>
        <w:t>)</w:t>
      </w:r>
      <w:r>
        <w:rPr>
          <w:rFonts w:ascii="Times New Roman" w:hAnsi="Times New Roman" w:cs="Times New Roman"/>
          <w:sz w:val="28"/>
          <w:szCs w:val="28"/>
        </w:rPr>
        <w:t xml:space="preserve"> </w:t>
      </w:r>
      <w:r w:rsidRPr="00B13EA2">
        <w:rPr>
          <w:rFonts w:ascii="Times New Roman" w:hAnsi="Times New Roman" w:cs="Times New Roman"/>
          <w:sz w:val="28"/>
          <w:szCs w:val="28"/>
        </w:rPr>
        <w:t>%), що частіше, ніж у дітей групи порівняння (1</w:t>
      </w:r>
      <w:r w:rsidR="007E46E4">
        <w:rPr>
          <w:rFonts w:ascii="Times New Roman" w:hAnsi="Times New Roman" w:cs="Times New Roman"/>
          <w:sz w:val="28"/>
          <w:szCs w:val="28"/>
          <w:lang w:val="en-US"/>
        </w:rPr>
        <w:t> </w:t>
      </w:r>
      <w:r w:rsidRPr="00B13EA2">
        <w:rPr>
          <w:rFonts w:ascii="Times New Roman" w:hAnsi="Times New Roman" w:cs="Times New Roman"/>
          <w:sz w:val="28"/>
          <w:szCs w:val="28"/>
        </w:rPr>
        <w:t>дитини (3,33</w:t>
      </w:r>
      <w:r>
        <w:rPr>
          <w:rFonts w:ascii="Times New Roman" w:hAnsi="Times New Roman" w:cs="Times New Roman"/>
          <w:sz w:val="28"/>
          <w:szCs w:val="28"/>
        </w:rPr>
        <w:t xml:space="preserve"> ± </w:t>
      </w:r>
      <w:r w:rsidRPr="00B13EA2">
        <w:rPr>
          <w:rFonts w:ascii="Times New Roman" w:hAnsi="Times New Roman" w:cs="Times New Roman"/>
          <w:sz w:val="28"/>
          <w:szCs w:val="28"/>
        </w:rPr>
        <w:t>3,28)</w:t>
      </w:r>
      <w:r>
        <w:rPr>
          <w:rFonts w:ascii="Times New Roman" w:hAnsi="Times New Roman" w:cs="Times New Roman"/>
          <w:sz w:val="28"/>
          <w:szCs w:val="28"/>
        </w:rPr>
        <w:t xml:space="preserve"> %</w:t>
      </w:r>
      <w:r w:rsidRPr="00B13EA2">
        <w:rPr>
          <w:rFonts w:ascii="Times New Roman" w:hAnsi="Times New Roman" w:cs="Times New Roman"/>
          <w:sz w:val="28"/>
          <w:szCs w:val="28"/>
        </w:rPr>
        <w:t xml:space="preserve">, </w:t>
      </w:r>
      <w:r>
        <w:rPr>
          <w:rFonts w:ascii="Times New Roman" w:hAnsi="Times New Roman" w:cs="Times New Roman"/>
          <w:sz w:val="28"/>
          <w:szCs w:val="28"/>
        </w:rPr>
        <w:t xml:space="preserve">р &lt; </w:t>
      </w:r>
      <w:r w:rsidRPr="00B13EA2">
        <w:rPr>
          <w:rFonts w:ascii="Times New Roman" w:hAnsi="Times New Roman" w:cs="Times New Roman"/>
          <w:sz w:val="28"/>
          <w:szCs w:val="28"/>
        </w:rPr>
        <w:t>0,05</w:t>
      </w:r>
      <w:r>
        <w:rPr>
          <w:rFonts w:ascii="Times New Roman" w:hAnsi="Times New Roman" w:cs="Times New Roman"/>
          <w:sz w:val="28"/>
          <w:szCs w:val="28"/>
        </w:rPr>
        <w:t>).</w:t>
      </w:r>
    </w:p>
    <w:p w:rsidR="0030245C" w:rsidRPr="00B13EA2" w:rsidRDefault="0030245C" w:rsidP="0030245C">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Зубна формула не відповідала віку у 10 обстежених </w:t>
      </w:r>
      <w:r w:rsidR="001F0C61">
        <w:rPr>
          <w:rFonts w:ascii="Times New Roman" w:hAnsi="Times New Roman" w:cs="Times New Roman"/>
          <w:sz w:val="28"/>
          <w:szCs w:val="28"/>
        </w:rPr>
        <w:t>(</w:t>
      </w:r>
      <w:r w:rsidRPr="00B13EA2">
        <w:rPr>
          <w:rFonts w:ascii="Times New Roman" w:hAnsi="Times New Roman" w:cs="Times New Roman"/>
          <w:sz w:val="28"/>
          <w:szCs w:val="28"/>
        </w:rPr>
        <w:t>(27,7</w:t>
      </w:r>
      <w:r w:rsidR="00443D1C">
        <w:rPr>
          <w:rFonts w:ascii="Times New Roman" w:hAnsi="Times New Roman" w:cs="Times New Roman"/>
          <w:sz w:val="28"/>
          <w:szCs w:val="28"/>
        </w:rPr>
        <w:t>0</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7,45)</w:t>
      </w:r>
      <w:r w:rsidR="00414BBB">
        <w:rPr>
          <w:rFonts w:ascii="Times New Roman" w:hAnsi="Times New Roman" w:cs="Times New Roman"/>
          <w:sz w:val="28"/>
          <w:szCs w:val="28"/>
        </w:rPr>
        <w:t xml:space="preserve"> </w:t>
      </w:r>
      <w:r w:rsidRPr="00B13EA2">
        <w:rPr>
          <w:rFonts w:ascii="Times New Roman" w:hAnsi="Times New Roman" w:cs="Times New Roman"/>
          <w:sz w:val="28"/>
          <w:szCs w:val="28"/>
        </w:rPr>
        <w:t>%</w:t>
      </w:r>
      <w:r w:rsidR="001F0C61">
        <w:rPr>
          <w:rFonts w:ascii="Times New Roman" w:hAnsi="Times New Roman" w:cs="Times New Roman"/>
          <w:sz w:val="28"/>
          <w:szCs w:val="28"/>
        </w:rPr>
        <w:t>)</w:t>
      </w:r>
      <w:r w:rsidRPr="00B13EA2">
        <w:rPr>
          <w:rFonts w:ascii="Times New Roman" w:hAnsi="Times New Roman" w:cs="Times New Roman"/>
          <w:sz w:val="28"/>
          <w:szCs w:val="28"/>
        </w:rPr>
        <w:t xml:space="preserve"> основної групи. Слід зазначити, що </w:t>
      </w:r>
      <w:r w:rsidRPr="00B13EA2">
        <w:rPr>
          <w:rFonts w:ascii="Times New Roman" w:hAnsi="Times New Roman" w:cs="Times New Roman"/>
          <w:color w:val="000000" w:themeColor="text1"/>
          <w:sz w:val="28"/>
          <w:szCs w:val="28"/>
        </w:rPr>
        <w:t>порушення терміну або порядку прорізування зубів переважало також серед дітей із ожирінням (5 обстежених (45,45</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15,7</w:t>
      </w:r>
      <w:r w:rsidR="00443D1C">
        <w:rPr>
          <w:rFonts w:ascii="Times New Roman" w:hAnsi="Times New Roman" w:cs="Times New Roman"/>
          <w:color w:val="000000" w:themeColor="text1"/>
          <w:sz w:val="28"/>
          <w:szCs w:val="28"/>
        </w:rPr>
        <w:t>0</w:t>
      </w:r>
      <w:r w:rsidRPr="00B13EA2">
        <w:rPr>
          <w:rFonts w:ascii="Times New Roman" w:hAnsi="Times New Roman" w:cs="Times New Roman"/>
          <w:color w:val="000000" w:themeColor="text1"/>
          <w:sz w:val="28"/>
          <w:szCs w:val="28"/>
        </w:rPr>
        <w:t>)</w:t>
      </w:r>
      <w:r w:rsidR="00414BBB">
        <w:rPr>
          <w:rFonts w:ascii="Times New Roman" w:hAnsi="Times New Roman" w:cs="Times New Roman"/>
          <w:color w:val="000000" w:themeColor="text1"/>
          <w:sz w:val="28"/>
          <w:szCs w:val="28"/>
        </w:rPr>
        <w:t xml:space="preserve"> </w:t>
      </w:r>
      <w:r w:rsidR="001F0C61">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rPr>
        <w:t>,</w:t>
      </w:r>
      <w:r w:rsidR="00414BBB">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р</w:t>
      </w:r>
      <w:r w:rsidR="00414BBB">
        <w:rPr>
          <w:rFonts w:ascii="Times New Roman" w:hAnsi="Times New Roman" w:cs="Times New Roman"/>
          <w:sz w:val="28"/>
          <w:szCs w:val="28"/>
        </w:rPr>
        <w:t xml:space="preserve"> </w:t>
      </w:r>
      <w:r w:rsidRPr="00B13EA2">
        <w:rPr>
          <w:rFonts w:ascii="Times New Roman" w:hAnsi="Times New Roman" w:cs="Times New Roman"/>
          <w:sz w:val="28"/>
          <w:szCs w:val="28"/>
        </w:rPr>
        <w:t>&gt;</w:t>
      </w:r>
      <w:r w:rsidR="00414BBB">
        <w:rPr>
          <w:rFonts w:ascii="Times New Roman" w:hAnsi="Times New Roman" w:cs="Times New Roman"/>
          <w:sz w:val="28"/>
          <w:szCs w:val="28"/>
        </w:rPr>
        <w:t xml:space="preserve"> </w:t>
      </w:r>
      <w:r w:rsidRPr="00B13EA2">
        <w:rPr>
          <w:rFonts w:ascii="Times New Roman" w:hAnsi="Times New Roman" w:cs="Times New Roman"/>
          <w:sz w:val="28"/>
          <w:szCs w:val="28"/>
        </w:rPr>
        <w:t>0,05</w:t>
      </w:r>
      <w:r w:rsidR="001F0C61">
        <w:rPr>
          <w:rFonts w:ascii="Times New Roman" w:hAnsi="Times New Roman" w:cs="Times New Roman"/>
          <w:sz w:val="28"/>
          <w:szCs w:val="28"/>
        </w:rPr>
        <w:t>).</w:t>
      </w:r>
    </w:p>
    <w:p w:rsidR="00D16A6D" w:rsidRDefault="0030245C" w:rsidP="0030245C">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Таким чином, клінічна характеристика 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 xml:space="preserve">-дефіцитного рахіту у дітей першого року життя засвідчила, що на тлі ожиріння спостерігаються достовірно частіше </w:t>
      </w:r>
      <w:r w:rsidR="00EC2123">
        <w:rPr>
          <w:rFonts w:ascii="Times New Roman" w:hAnsi="Times New Roman" w:cs="Times New Roman"/>
          <w:sz w:val="28"/>
          <w:szCs w:val="28"/>
        </w:rPr>
        <w:t xml:space="preserve">переважання та поєднання симптомів </w:t>
      </w:r>
      <w:r w:rsidRPr="00B13EA2">
        <w:rPr>
          <w:rFonts w:ascii="Times New Roman" w:hAnsi="Times New Roman" w:cs="Times New Roman"/>
          <w:sz w:val="28"/>
          <w:szCs w:val="28"/>
        </w:rPr>
        <w:t xml:space="preserve">нервово-рефлекторної збудливості, м’язової </w:t>
      </w:r>
      <w:r w:rsidR="00EC2123">
        <w:rPr>
          <w:rFonts w:ascii="Times New Roman" w:hAnsi="Times New Roman" w:cs="Times New Roman"/>
          <w:sz w:val="28"/>
          <w:szCs w:val="28"/>
        </w:rPr>
        <w:t xml:space="preserve">гіпотонії </w:t>
      </w:r>
      <w:r w:rsidRPr="00B13EA2">
        <w:rPr>
          <w:rFonts w:ascii="Times New Roman" w:hAnsi="Times New Roman" w:cs="Times New Roman"/>
          <w:sz w:val="28"/>
          <w:szCs w:val="28"/>
        </w:rPr>
        <w:t xml:space="preserve">та </w:t>
      </w:r>
      <w:r w:rsidR="00EC2123">
        <w:rPr>
          <w:rFonts w:ascii="Times New Roman" w:hAnsi="Times New Roman" w:cs="Times New Roman"/>
          <w:sz w:val="28"/>
          <w:szCs w:val="28"/>
        </w:rPr>
        <w:t xml:space="preserve">враження </w:t>
      </w:r>
      <w:r w:rsidRPr="00B13EA2">
        <w:rPr>
          <w:rFonts w:ascii="Times New Roman" w:hAnsi="Times New Roman" w:cs="Times New Roman"/>
          <w:sz w:val="28"/>
          <w:szCs w:val="28"/>
        </w:rPr>
        <w:t>кісткової тканини</w:t>
      </w:r>
      <w:r w:rsidR="00EC2123">
        <w:rPr>
          <w:rFonts w:ascii="Times New Roman" w:hAnsi="Times New Roman" w:cs="Times New Roman"/>
          <w:sz w:val="28"/>
          <w:szCs w:val="28"/>
        </w:rPr>
        <w:t xml:space="preserve"> за рахунок симптомів остеоїдної гіперплазії</w:t>
      </w:r>
      <w:r w:rsidRPr="00B13EA2">
        <w:rPr>
          <w:rFonts w:ascii="Times New Roman" w:hAnsi="Times New Roman" w:cs="Times New Roman"/>
          <w:sz w:val="28"/>
          <w:szCs w:val="28"/>
        </w:rPr>
        <w:t>,</w:t>
      </w:r>
      <w:r w:rsidR="00EC2123">
        <w:rPr>
          <w:rFonts w:ascii="Times New Roman" w:hAnsi="Times New Roman" w:cs="Times New Roman"/>
          <w:sz w:val="28"/>
          <w:szCs w:val="28"/>
        </w:rPr>
        <w:t xml:space="preserve"> щой зумовлювало розвиток ІІ ступеня тяжкості захворювання у порівнянні із показниками дітей, фізичний розвиток яких</w:t>
      </w:r>
      <w:r w:rsidRPr="00B13EA2">
        <w:rPr>
          <w:rFonts w:ascii="Times New Roman" w:hAnsi="Times New Roman" w:cs="Times New Roman"/>
          <w:sz w:val="28"/>
          <w:szCs w:val="28"/>
        </w:rPr>
        <w:t xml:space="preserve"> відповідав віковій нормі, </w:t>
      </w:r>
      <w:r w:rsidR="001F0C61">
        <w:rPr>
          <w:rFonts w:ascii="Times New Roman" w:hAnsi="Times New Roman" w:cs="Times New Roman"/>
          <w:sz w:val="28"/>
          <w:szCs w:val="28"/>
        </w:rPr>
        <w:t>р &lt;</w:t>
      </w:r>
      <w:r w:rsidR="00126E9B">
        <w:rPr>
          <w:rFonts w:ascii="Times New Roman" w:hAnsi="Times New Roman" w:cs="Times New Roman"/>
          <w:sz w:val="28"/>
          <w:szCs w:val="28"/>
        </w:rPr>
        <w:t xml:space="preserve"> </w:t>
      </w:r>
      <w:r w:rsidRPr="00B13EA2">
        <w:rPr>
          <w:rFonts w:ascii="Times New Roman" w:hAnsi="Times New Roman" w:cs="Times New Roman"/>
          <w:sz w:val="28"/>
          <w:szCs w:val="28"/>
        </w:rPr>
        <w:t>0,05.</w:t>
      </w:r>
    </w:p>
    <w:p w:rsidR="003917E5" w:rsidRPr="00B13EA2" w:rsidRDefault="003917E5" w:rsidP="0030245C">
      <w:pPr>
        <w:spacing w:after="0" w:line="360" w:lineRule="auto"/>
        <w:ind w:firstLine="708"/>
        <w:jc w:val="both"/>
        <w:rPr>
          <w:rFonts w:ascii="Times New Roman" w:hAnsi="Times New Roman" w:cs="Times New Roman"/>
          <w:sz w:val="28"/>
          <w:szCs w:val="28"/>
        </w:rPr>
      </w:pPr>
    </w:p>
    <w:p w:rsidR="0030245C" w:rsidRPr="00EB1C5B" w:rsidRDefault="0030245C" w:rsidP="007C4721">
      <w:pPr>
        <w:pStyle w:val="a3"/>
        <w:spacing w:line="360" w:lineRule="auto"/>
        <w:ind w:firstLine="720"/>
        <w:jc w:val="both"/>
        <w:rPr>
          <w:b w:val="0"/>
          <w:szCs w:val="28"/>
        </w:rPr>
      </w:pPr>
      <w:r w:rsidRPr="00EB1C5B">
        <w:rPr>
          <w:b w:val="0"/>
          <w:szCs w:val="28"/>
        </w:rPr>
        <w:t>3.2</w:t>
      </w:r>
      <w:r w:rsidR="007C4721" w:rsidRPr="00EB1C5B">
        <w:rPr>
          <w:b w:val="0"/>
          <w:szCs w:val="28"/>
        </w:rPr>
        <w:t xml:space="preserve"> Особливості клініко-параклінічних показників </w:t>
      </w:r>
      <w:r w:rsidR="00F90027" w:rsidRPr="00EB1C5B">
        <w:rPr>
          <w:b w:val="0"/>
          <w:szCs w:val="28"/>
        </w:rPr>
        <w:t xml:space="preserve">вітамін </w:t>
      </w:r>
      <w:r w:rsidR="00F90027" w:rsidRPr="00EB1C5B">
        <w:rPr>
          <w:b w:val="0"/>
          <w:szCs w:val="28"/>
          <w:lang w:val="en-US"/>
        </w:rPr>
        <w:t>D</w:t>
      </w:r>
      <w:r w:rsidR="00F90027" w:rsidRPr="00EB1C5B">
        <w:rPr>
          <w:b w:val="0"/>
          <w:szCs w:val="28"/>
        </w:rPr>
        <w:t xml:space="preserve">-дефіцитного рахіту </w:t>
      </w:r>
      <w:r w:rsidR="007C4721" w:rsidRPr="00EB1C5B">
        <w:rPr>
          <w:b w:val="0"/>
          <w:szCs w:val="28"/>
        </w:rPr>
        <w:t xml:space="preserve">у дітей першого року життя </w:t>
      </w:r>
      <w:r w:rsidR="00F90027" w:rsidRPr="00EB1C5B">
        <w:rPr>
          <w:b w:val="0"/>
          <w:szCs w:val="28"/>
        </w:rPr>
        <w:t xml:space="preserve">з </w:t>
      </w:r>
      <w:r w:rsidR="003917E5" w:rsidRPr="00EB1C5B">
        <w:rPr>
          <w:b w:val="0"/>
          <w:szCs w:val="28"/>
        </w:rPr>
        <w:t>ожирінням</w:t>
      </w:r>
    </w:p>
    <w:p w:rsidR="003917E5" w:rsidRPr="00557373" w:rsidRDefault="003917E5" w:rsidP="007C4721">
      <w:pPr>
        <w:pStyle w:val="a3"/>
        <w:spacing w:line="360" w:lineRule="auto"/>
        <w:ind w:firstLine="720"/>
        <w:jc w:val="both"/>
        <w:rPr>
          <w:szCs w:val="28"/>
        </w:rPr>
      </w:pPr>
    </w:p>
    <w:p w:rsidR="0030245C" w:rsidRPr="003B0061" w:rsidRDefault="0030245C" w:rsidP="0030245C">
      <w:pPr>
        <w:pStyle w:val="a3"/>
        <w:spacing w:line="360" w:lineRule="auto"/>
        <w:ind w:firstLine="720"/>
        <w:jc w:val="both"/>
        <w:rPr>
          <w:b w:val="0"/>
          <w:szCs w:val="28"/>
        </w:rPr>
      </w:pPr>
      <w:r w:rsidRPr="00557373">
        <w:rPr>
          <w:b w:val="0"/>
          <w:szCs w:val="28"/>
        </w:rPr>
        <w:t>Нами проведений аналіз загальноприйнятих біохімічних маркерів</w:t>
      </w:r>
      <w:r w:rsidR="00126E9B">
        <w:rPr>
          <w:b w:val="0"/>
          <w:szCs w:val="28"/>
        </w:rPr>
        <w:t xml:space="preserve"> </w:t>
      </w:r>
      <w:r w:rsidRPr="00557373">
        <w:rPr>
          <w:b w:val="0"/>
          <w:szCs w:val="28"/>
        </w:rPr>
        <w:t xml:space="preserve">(вміст загального та іонізованого кальцію, неорганічного фосфору та загальної лужної фосфатази в сироватці крові) у лабораторній діагностиці вітамін </w:t>
      </w:r>
      <w:r w:rsidRPr="00557373">
        <w:rPr>
          <w:b w:val="0"/>
          <w:szCs w:val="28"/>
          <w:lang w:val="en-US"/>
        </w:rPr>
        <w:t>D</w:t>
      </w:r>
      <w:r w:rsidRPr="00557373">
        <w:rPr>
          <w:b w:val="0"/>
          <w:szCs w:val="28"/>
        </w:rPr>
        <w:t>-дефіцитного рахіту</w:t>
      </w:r>
      <w:r w:rsidR="00126E9B">
        <w:rPr>
          <w:b w:val="0"/>
          <w:szCs w:val="28"/>
        </w:rPr>
        <w:t xml:space="preserve"> </w:t>
      </w:r>
      <w:r w:rsidRPr="00557373">
        <w:rPr>
          <w:b w:val="0"/>
          <w:szCs w:val="28"/>
        </w:rPr>
        <w:t>залежно від стану фізичного розвитку обстежених дітей.</w:t>
      </w:r>
    </w:p>
    <w:p w:rsidR="0030245C" w:rsidRPr="00557373" w:rsidRDefault="0030245C" w:rsidP="0030245C">
      <w:pPr>
        <w:pStyle w:val="a3"/>
        <w:spacing w:line="360" w:lineRule="auto"/>
        <w:ind w:firstLine="720"/>
        <w:jc w:val="both"/>
        <w:rPr>
          <w:b w:val="0"/>
          <w:szCs w:val="28"/>
        </w:rPr>
      </w:pPr>
      <w:r w:rsidRPr="00557373">
        <w:rPr>
          <w:b w:val="0"/>
          <w:szCs w:val="28"/>
        </w:rPr>
        <w:t>Так, у половини дітей основної групи (45 обстежених (50</w:t>
      </w:r>
      <w:r w:rsidR="00126E9B">
        <w:rPr>
          <w:b w:val="0"/>
          <w:szCs w:val="28"/>
        </w:rPr>
        <w:t>,0</w:t>
      </w:r>
      <w:r w:rsidR="00565152" w:rsidRPr="003864BA">
        <w:rPr>
          <w:b w:val="0"/>
          <w:szCs w:val="28"/>
        </w:rPr>
        <w:t xml:space="preserve"> ±</w:t>
      </w:r>
      <w:r w:rsidR="00565152">
        <w:rPr>
          <w:szCs w:val="28"/>
        </w:rPr>
        <w:t xml:space="preserve"> </w:t>
      </w:r>
      <w:r w:rsidRPr="00557373">
        <w:rPr>
          <w:b w:val="0"/>
          <w:szCs w:val="28"/>
        </w:rPr>
        <w:t>5,27)</w:t>
      </w:r>
      <w:r w:rsidR="00126E9B">
        <w:rPr>
          <w:b w:val="0"/>
          <w:szCs w:val="28"/>
        </w:rPr>
        <w:t xml:space="preserve"> </w:t>
      </w:r>
      <w:r w:rsidRPr="00557373">
        <w:rPr>
          <w:b w:val="0"/>
          <w:szCs w:val="28"/>
        </w:rPr>
        <w:t>%) було виявлено зниження сироваткового рівня загального кальцію. Слід відзначити, що</w:t>
      </w:r>
      <w:r w:rsidR="00E23B42">
        <w:rPr>
          <w:b w:val="0"/>
          <w:szCs w:val="28"/>
        </w:rPr>
        <w:t xml:space="preserve"> найбільша</w:t>
      </w:r>
      <w:r w:rsidRPr="00557373">
        <w:rPr>
          <w:b w:val="0"/>
          <w:szCs w:val="28"/>
        </w:rPr>
        <w:t xml:space="preserve"> кількість випадків гіпокальціємії</w:t>
      </w:r>
      <w:r w:rsidR="00126E9B">
        <w:rPr>
          <w:b w:val="0"/>
          <w:szCs w:val="28"/>
        </w:rPr>
        <w:t xml:space="preserve"> </w:t>
      </w:r>
      <w:r w:rsidR="00E23B42">
        <w:rPr>
          <w:b w:val="0"/>
          <w:szCs w:val="28"/>
        </w:rPr>
        <w:t xml:space="preserve">спостерігалась </w:t>
      </w:r>
      <w:r w:rsidRPr="00557373">
        <w:rPr>
          <w:b w:val="0"/>
          <w:szCs w:val="28"/>
        </w:rPr>
        <w:t>у дітей з ожирінням (16 осіб (53,33</w:t>
      </w:r>
      <w:r w:rsidR="00565152">
        <w:rPr>
          <w:szCs w:val="28"/>
        </w:rPr>
        <w:t xml:space="preserve"> ± </w:t>
      </w:r>
      <w:r w:rsidRPr="00557373">
        <w:rPr>
          <w:b w:val="0"/>
          <w:szCs w:val="28"/>
        </w:rPr>
        <w:t>9,1)</w:t>
      </w:r>
      <w:r w:rsidR="00126E9B">
        <w:rPr>
          <w:b w:val="0"/>
          <w:szCs w:val="28"/>
        </w:rPr>
        <w:t xml:space="preserve"> </w:t>
      </w:r>
      <w:r w:rsidRPr="00557373">
        <w:rPr>
          <w:b w:val="0"/>
          <w:szCs w:val="28"/>
        </w:rPr>
        <w:t>%</w:t>
      </w:r>
      <w:r w:rsidR="001F0C61">
        <w:rPr>
          <w:b w:val="0"/>
          <w:szCs w:val="28"/>
        </w:rPr>
        <w:t>) та надмірною масою тіла (</w:t>
      </w:r>
      <w:r w:rsidRPr="00557373">
        <w:rPr>
          <w:b w:val="0"/>
          <w:szCs w:val="28"/>
        </w:rPr>
        <w:t>17 дітей (</w:t>
      </w:r>
      <w:r w:rsidRPr="003864BA">
        <w:rPr>
          <w:b w:val="0"/>
          <w:szCs w:val="28"/>
        </w:rPr>
        <w:t>56,67</w:t>
      </w:r>
      <w:r w:rsidR="00565152" w:rsidRPr="003864BA">
        <w:rPr>
          <w:b w:val="0"/>
          <w:szCs w:val="28"/>
        </w:rPr>
        <w:t xml:space="preserve"> ± </w:t>
      </w:r>
      <w:r w:rsidRPr="003864BA">
        <w:rPr>
          <w:b w:val="0"/>
          <w:szCs w:val="28"/>
        </w:rPr>
        <w:t>9,04</w:t>
      </w:r>
      <w:r w:rsidRPr="00557373">
        <w:rPr>
          <w:b w:val="0"/>
          <w:szCs w:val="28"/>
        </w:rPr>
        <w:t>)</w:t>
      </w:r>
      <w:r w:rsidR="00126E9B">
        <w:rPr>
          <w:b w:val="0"/>
          <w:szCs w:val="28"/>
        </w:rPr>
        <w:t xml:space="preserve"> </w:t>
      </w:r>
      <w:r w:rsidRPr="00557373">
        <w:rPr>
          <w:b w:val="0"/>
          <w:szCs w:val="28"/>
        </w:rPr>
        <w:t>%</w:t>
      </w:r>
      <w:r w:rsidR="001F0C61">
        <w:rPr>
          <w:b w:val="0"/>
          <w:szCs w:val="28"/>
        </w:rPr>
        <w:t>)</w:t>
      </w:r>
      <w:r w:rsidRPr="00557373">
        <w:rPr>
          <w:b w:val="0"/>
          <w:szCs w:val="28"/>
        </w:rPr>
        <w:t xml:space="preserve">, однак без достовірної відмінності щодо частоти в І підгрупі та групі порівняння (по 12 </w:t>
      </w:r>
      <w:r w:rsidR="001F0C61">
        <w:rPr>
          <w:b w:val="0"/>
          <w:szCs w:val="28"/>
        </w:rPr>
        <w:t xml:space="preserve">випадків </w:t>
      </w:r>
      <w:r w:rsidRPr="00557373">
        <w:rPr>
          <w:b w:val="0"/>
          <w:szCs w:val="28"/>
        </w:rPr>
        <w:t>(40</w:t>
      </w:r>
      <w:r w:rsidR="00126E9B">
        <w:rPr>
          <w:b w:val="0"/>
          <w:szCs w:val="28"/>
        </w:rPr>
        <w:t>,0</w:t>
      </w:r>
      <w:r w:rsidR="00565152">
        <w:rPr>
          <w:b w:val="0"/>
          <w:szCs w:val="28"/>
        </w:rPr>
        <w:t xml:space="preserve"> ± </w:t>
      </w:r>
      <w:r w:rsidRPr="00557373">
        <w:rPr>
          <w:b w:val="0"/>
          <w:szCs w:val="28"/>
        </w:rPr>
        <w:t>8,94)</w:t>
      </w:r>
      <w:r w:rsidR="00414BBB">
        <w:rPr>
          <w:b w:val="0"/>
          <w:szCs w:val="28"/>
        </w:rPr>
        <w:t xml:space="preserve"> </w:t>
      </w:r>
      <w:r w:rsidRPr="00557373">
        <w:rPr>
          <w:b w:val="0"/>
          <w:szCs w:val="28"/>
        </w:rPr>
        <w:t>%</w:t>
      </w:r>
      <w:r w:rsidR="001F0C61">
        <w:rPr>
          <w:b w:val="0"/>
          <w:szCs w:val="28"/>
        </w:rPr>
        <w:t>)</w:t>
      </w:r>
      <w:r w:rsidRPr="00557373">
        <w:rPr>
          <w:b w:val="0"/>
          <w:szCs w:val="28"/>
        </w:rPr>
        <w:t>.</w:t>
      </w:r>
    </w:p>
    <w:p w:rsidR="0030245C" w:rsidRDefault="0030245C" w:rsidP="0030245C">
      <w:pPr>
        <w:pStyle w:val="a3"/>
        <w:spacing w:line="360" w:lineRule="auto"/>
        <w:ind w:firstLine="720"/>
        <w:jc w:val="both"/>
        <w:rPr>
          <w:b w:val="0"/>
          <w:szCs w:val="28"/>
        </w:rPr>
      </w:pPr>
      <w:r w:rsidRPr="00557373">
        <w:rPr>
          <w:b w:val="0"/>
          <w:szCs w:val="28"/>
        </w:rPr>
        <w:t>Характеристика показників кальцій-фосфорного обміну у обстежених паці</w:t>
      </w:r>
      <w:r w:rsidR="00A22168">
        <w:rPr>
          <w:b w:val="0"/>
          <w:szCs w:val="28"/>
        </w:rPr>
        <w:t>єнтів відображені у таблиці 3.9</w:t>
      </w:r>
      <w:r w:rsidRPr="00557373">
        <w:rPr>
          <w:b w:val="0"/>
          <w:szCs w:val="28"/>
        </w:rPr>
        <w:t>.</w:t>
      </w:r>
    </w:p>
    <w:p w:rsidR="00B50B5D" w:rsidRDefault="00B50B5D" w:rsidP="00BA4722">
      <w:pPr>
        <w:spacing w:after="0" w:line="360" w:lineRule="auto"/>
        <w:jc w:val="both"/>
        <w:rPr>
          <w:rFonts w:ascii="Times New Roman" w:hAnsi="Times New Roman" w:cs="Times New Roman"/>
          <w:sz w:val="28"/>
          <w:szCs w:val="28"/>
        </w:rPr>
      </w:pPr>
    </w:p>
    <w:p w:rsidR="00523159" w:rsidRDefault="00DE252A" w:rsidP="00BA4722">
      <w:pPr>
        <w:spacing w:after="0" w:line="360" w:lineRule="auto"/>
        <w:jc w:val="both"/>
        <w:rPr>
          <w:rFonts w:ascii="Times New Roman" w:hAnsi="Times New Roman" w:cs="Times New Roman"/>
          <w:sz w:val="28"/>
          <w:szCs w:val="28"/>
        </w:rPr>
      </w:pPr>
      <w:r w:rsidRPr="001F0C61">
        <w:rPr>
          <w:rFonts w:ascii="Times New Roman" w:hAnsi="Times New Roman" w:cs="Times New Roman"/>
          <w:sz w:val="28"/>
          <w:szCs w:val="28"/>
        </w:rPr>
        <w:lastRenderedPageBreak/>
        <w:t>Таб</w:t>
      </w:r>
      <w:r w:rsidR="00A22168">
        <w:rPr>
          <w:rFonts w:ascii="Times New Roman" w:hAnsi="Times New Roman" w:cs="Times New Roman"/>
          <w:sz w:val="28"/>
          <w:szCs w:val="28"/>
        </w:rPr>
        <w:t>лиця 3.9</w:t>
      </w:r>
      <w:r w:rsidRPr="001F0C61">
        <w:rPr>
          <w:rFonts w:ascii="Times New Roman" w:hAnsi="Times New Roman" w:cs="Times New Roman"/>
          <w:sz w:val="28"/>
          <w:szCs w:val="28"/>
        </w:rPr>
        <w:t xml:space="preserve"> –</w:t>
      </w:r>
      <w:r w:rsidR="00126E9B">
        <w:rPr>
          <w:rFonts w:ascii="Times New Roman" w:hAnsi="Times New Roman" w:cs="Times New Roman"/>
          <w:sz w:val="28"/>
          <w:szCs w:val="28"/>
        </w:rPr>
        <w:t xml:space="preserve"> </w:t>
      </w:r>
      <w:r w:rsidR="0030245C" w:rsidRPr="001F0C61">
        <w:rPr>
          <w:rFonts w:ascii="Times New Roman" w:hAnsi="Times New Roman" w:cs="Times New Roman"/>
          <w:sz w:val="28"/>
          <w:szCs w:val="28"/>
        </w:rPr>
        <w:t xml:space="preserve">Показники кальцій-фосфорного обміну у обстежених дітей </w:t>
      </w:r>
    </w:p>
    <w:p w:rsidR="00A22168" w:rsidRPr="003B0061" w:rsidRDefault="003B0061" w:rsidP="00523159">
      <w:pPr>
        <w:spacing w:after="0" w:line="360" w:lineRule="auto"/>
        <w:jc w:val="right"/>
        <w:rPr>
          <w:rFonts w:ascii="Times New Roman" w:hAnsi="Times New Roman" w:cs="Times New Roman"/>
          <w:sz w:val="28"/>
          <w:szCs w:val="28"/>
        </w:rPr>
      </w:pPr>
      <w:r w:rsidRPr="003B0061">
        <w:rPr>
          <w:rFonts w:ascii="Times New Roman" w:hAnsi="Times New Roman" w:cs="Times New Roman"/>
          <w:iCs/>
          <w:sz w:val="28"/>
          <w:szCs w:val="28"/>
          <w:lang w:val="en-US"/>
        </w:rPr>
        <w:t>M</w:t>
      </w:r>
      <w:r w:rsidRPr="003B0061">
        <w:rPr>
          <w:rFonts w:ascii="Times New Roman" w:hAnsi="Times New Roman" w:cs="Times New Roman"/>
          <w:iCs/>
          <w:sz w:val="28"/>
          <w:szCs w:val="28"/>
        </w:rPr>
        <w:t xml:space="preserve"> ± </w:t>
      </w:r>
      <w:r w:rsidRPr="003B0061">
        <w:rPr>
          <w:rFonts w:ascii="Times New Roman" w:hAnsi="Times New Roman" w:cs="Times New Roman"/>
          <w:iCs/>
          <w:sz w:val="28"/>
          <w:szCs w:val="28"/>
          <w:lang w:val="en-US"/>
        </w:rPr>
        <w:t>m</w:t>
      </w:r>
      <w:r w:rsidRPr="003B0061">
        <w:rPr>
          <w:rFonts w:ascii="Times New Roman" w:hAnsi="Times New Roman" w:cs="Times New Roman"/>
          <w:iCs/>
          <w:sz w:val="28"/>
          <w:szCs w:val="28"/>
        </w:rPr>
        <w:t xml:space="preserve">, </w:t>
      </w:r>
      <w:r>
        <w:rPr>
          <w:rFonts w:ascii="Times New Roman" w:hAnsi="Times New Roman" w:cs="Times New Roman"/>
          <w:sz w:val="28"/>
          <w:szCs w:val="28"/>
        </w:rPr>
        <w:t>ммоль/л</w:t>
      </w:r>
    </w:p>
    <w:tbl>
      <w:tblPr>
        <w:tblStyle w:val="af0"/>
        <w:tblW w:w="0" w:type="auto"/>
        <w:tblInd w:w="108" w:type="dxa"/>
        <w:tblLook w:val="04A0" w:firstRow="1" w:lastRow="0" w:firstColumn="1" w:lastColumn="0" w:noHBand="0" w:noVBand="1"/>
      </w:tblPr>
      <w:tblGrid>
        <w:gridCol w:w="1365"/>
        <w:gridCol w:w="1619"/>
        <w:gridCol w:w="1689"/>
        <w:gridCol w:w="1689"/>
        <w:gridCol w:w="1630"/>
        <w:gridCol w:w="1789"/>
      </w:tblGrid>
      <w:tr w:rsidR="0030245C" w:rsidRPr="00B13EA2" w:rsidTr="00D473B2">
        <w:trPr>
          <w:trHeight w:val="420"/>
        </w:trPr>
        <w:tc>
          <w:tcPr>
            <w:tcW w:w="1365" w:type="dxa"/>
            <w:vMerge w:val="restart"/>
          </w:tcPr>
          <w:p w:rsidR="0030245C" w:rsidRPr="00B13EA2" w:rsidRDefault="0030245C" w:rsidP="00A22168">
            <w:pPr>
              <w:spacing w:line="360" w:lineRule="auto"/>
              <w:rPr>
                <w:rFonts w:ascii="Times New Roman" w:hAnsi="Times New Roman" w:cs="Times New Roman"/>
                <w:sz w:val="28"/>
                <w:szCs w:val="28"/>
              </w:rPr>
            </w:pPr>
            <w:r w:rsidRPr="00B13EA2">
              <w:rPr>
                <w:rFonts w:ascii="Times New Roman" w:hAnsi="Times New Roman" w:cs="Times New Roman"/>
                <w:sz w:val="28"/>
                <w:szCs w:val="28"/>
              </w:rPr>
              <w:t>Показник</w:t>
            </w:r>
          </w:p>
        </w:tc>
        <w:tc>
          <w:tcPr>
            <w:tcW w:w="4997" w:type="dxa"/>
            <w:gridSpan w:val="3"/>
          </w:tcPr>
          <w:p w:rsidR="0030245C" w:rsidRPr="00B13EA2" w:rsidRDefault="0030245C" w:rsidP="00A22168">
            <w:pPr>
              <w:spacing w:line="360" w:lineRule="auto"/>
              <w:rPr>
                <w:rFonts w:ascii="Times New Roman" w:hAnsi="Times New Roman" w:cs="Times New Roman"/>
                <w:b/>
                <w:sz w:val="28"/>
                <w:szCs w:val="28"/>
              </w:rPr>
            </w:pPr>
            <w:r w:rsidRPr="00B13EA2">
              <w:rPr>
                <w:rFonts w:ascii="Times New Roman" w:hAnsi="Times New Roman" w:cs="Times New Roman"/>
                <w:sz w:val="28"/>
                <w:szCs w:val="24"/>
              </w:rPr>
              <w:t>Основна група</w:t>
            </w:r>
          </w:p>
        </w:tc>
        <w:tc>
          <w:tcPr>
            <w:tcW w:w="1630" w:type="dxa"/>
            <w:vMerge w:val="restart"/>
          </w:tcPr>
          <w:p w:rsidR="0030245C" w:rsidRPr="00B13EA2" w:rsidRDefault="0030245C" w:rsidP="00A22168">
            <w:pPr>
              <w:spacing w:line="360" w:lineRule="auto"/>
              <w:rPr>
                <w:rFonts w:ascii="Times New Roman" w:hAnsi="Times New Roman" w:cs="Times New Roman"/>
                <w:sz w:val="28"/>
                <w:szCs w:val="24"/>
                <w:lang w:val="en-US"/>
              </w:rPr>
            </w:pPr>
            <w:r w:rsidRPr="00B13EA2">
              <w:rPr>
                <w:rFonts w:ascii="Times New Roman" w:hAnsi="Times New Roman" w:cs="Times New Roman"/>
                <w:sz w:val="28"/>
                <w:szCs w:val="24"/>
              </w:rPr>
              <w:t>Група порівняння</w:t>
            </w:r>
          </w:p>
          <w:p w:rsidR="0030245C" w:rsidRPr="00B13EA2" w:rsidRDefault="0030245C" w:rsidP="00A22168">
            <w:pPr>
              <w:spacing w:line="360" w:lineRule="auto"/>
              <w:rPr>
                <w:rFonts w:ascii="Times New Roman" w:hAnsi="Times New Roman" w:cs="Times New Roman"/>
                <w:b/>
                <w:sz w:val="28"/>
                <w:szCs w:val="28"/>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n=</w:t>
            </w:r>
            <w:r w:rsidRPr="00B13EA2">
              <w:rPr>
                <w:rFonts w:ascii="Times New Roman" w:hAnsi="Times New Roman" w:cs="Times New Roman"/>
                <w:sz w:val="28"/>
                <w:szCs w:val="28"/>
                <w:lang w:val="en-US"/>
              </w:rPr>
              <w:t>30)</w:t>
            </w:r>
          </w:p>
        </w:tc>
        <w:tc>
          <w:tcPr>
            <w:tcW w:w="1789" w:type="dxa"/>
            <w:vMerge w:val="restart"/>
          </w:tcPr>
          <w:p w:rsidR="0030245C" w:rsidRPr="00B13EA2" w:rsidRDefault="0030245C" w:rsidP="00A22168">
            <w:pPr>
              <w:spacing w:line="360" w:lineRule="auto"/>
              <w:rPr>
                <w:rFonts w:ascii="Times New Roman" w:hAnsi="Times New Roman" w:cs="Times New Roman"/>
                <w:sz w:val="28"/>
                <w:szCs w:val="24"/>
                <w:lang w:val="en-US"/>
              </w:rPr>
            </w:pPr>
            <w:r w:rsidRPr="00B13EA2">
              <w:rPr>
                <w:rFonts w:ascii="Times New Roman" w:hAnsi="Times New Roman" w:cs="Times New Roman"/>
                <w:sz w:val="28"/>
                <w:szCs w:val="24"/>
              </w:rPr>
              <w:t>Контрольна група</w:t>
            </w:r>
          </w:p>
          <w:p w:rsidR="0030245C" w:rsidRPr="00B13EA2" w:rsidRDefault="0030245C" w:rsidP="00A22168">
            <w:pPr>
              <w:spacing w:line="360" w:lineRule="auto"/>
              <w:rPr>
                <w:rFonts w:ascii="Times New Roman" w:hAnsi="Times New Roman" w:cs="Times New Roman"/>
                <w:b/>
                <w:sz w:val="28"/>
                <w:szCs w:val="28"/>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n=</w:t>
            </w:r>
            <w:r w:rsidRPr="00B13EA2">
              <w:rPr>
                <w:rFonts w:ascii="Times New Roman" w:hAnsi="Times New Roman" w:cs="Times New Roman"/>
                <w:sz w:val="28"/>
                <w:szCs w:val="28"/>
                <w:lang w:val="en-US"/>
              </w:rPr>
              <w:t>30)</w:t>
            </w:r>
          </w:p>
        </w:tc>
      </w:tr>
      <w:tr w:rsidR="00670A4D" w:rsidRPr="00B13EA2" w:rsidTr="00D473B2">
        <w:trPr>
          <w:trHeight w:val="1225"/>
        </w:trPr>
        <w:tc>
          <w:tcPr>
            <w:tcW w:w="1365" w:type="dxa"/>
            <w:vMerge/>
          </w:tcPr>
          <w:p w:rsidR="00670A4D" w:rsidRPr="00B13EA2" w:rsidRDefault="00670A4D" w:rsidP="00A22168">
            <w:pPr>
              <w:spacing w:line="360" w:lineRule="auto"/>
              <w:rPr>
                <w:rFonts w:ascii="Times New Roman" w:hAnsi="Times New Roman" w:cs="Times New Roman"/>
                <w:sz w:val="28"/>
                <w:szCs w:val="28"/>
              </w:rPr>
            </w:pPr>
          </w:p>
        </w:tc>
        <w:tc>
          <w:tcPr>
            <w:tcW w:w="1619" w:type="dxa"/>
          </w:tcPr>
          <w:p w:rsidR="00670A4D" w:rsidRPr="00B13EA2" w:rsidRDefault="00670A4D" w:rsidP="00A22168">
            <w:pPr>
              <w:spacing w:line="360" w:lineRule="auto"/>
              <w:rPr>
                <w:rFonts w:ascii="Times New Roman" w:hAnsi="Times New Roman" w:cs="Times New Roman"/>
                <w:sz w:val="28"/>
                <w:szCs w:val="24"/>
              </w:rPr>
            </w:pPr>
            <w:r w:rsidRPr="00B13EA2">
              <w:rPr>
                <w:rFonts w:ascii="Times New Roman" w:hAnsi="Times New Roman" w:cs="Times New Roman"/>
                <w:sz w:val="28"/>
                <w:szCs w:val="28"/>
              </w:rPr>
              <w:t>Підгрупа І (n=30)</w:t>
            </w:r>
          </w:p>
        </w:tc>
        <w:tc>
          <w:tcPr>
            <w:tcW w:w="1689" w:type="dxa"/>
          </w:tcPr>
          <w:p w:rsidR="00670A4D" w:rsidRPr="00B13EA2" w:rsidRDefault="00670A4D" w:rsidP="00A22168">
            <w:pPr>
              <w:spacing w:line="360" w:lineRule="auto"/>
              <w:rPr>
                <w:rFonts w:ascii="Times New Roman" w:hAnsi="Times New Roman" w:cs="Times New Roman"/>
                <w:sz w:val="28"/>
                <w:szCs w:val="24"/>
              </w:rPr>
            </w:pPr>
            <w:r w:rsidRPr="00B13EA2">
              <w:rPr>
                <w:rFonts w:ascii="Times New Roman" w:hAnsi="Times New Roman" w:cs="Times New Roman"/>
                <w:sz w:val="28"/>
                <w:szCs w:val="28"/>
              </w:rPr>
              <w:t>Підгрупа ІІ (n=30)</w:t>
            </w:r>
          </w:p>
        </w:tc>
        <w:tc>
          <w:tcPr>
            <w:tcW w:w="1689" w:type="dxa"/>
          </w:tcPr>
          <w:p w:rsidR="00670A4D" w:rsidRPr="00B13EA2" w:rsidRDefault="00670A4D" w:rsidP="00A22168">
            <w:pPr>
              <w:spacing w:line="360" w:lineRule="auto"/>
              <w:rPr>
                <w:rFonts w:ascii="Times New Roman" w:hAnsi="Times New Roman" w:cs="Times New Roman"/>
                <w:sz w:val="28"/>
                <w:szCs w:val="24"/>
              </w:rPr>
            </w:pPr>
            <w:r w:rsidRPr="00B13EA2">
              <w:rPr>
                <w:rFonts w:ascii="Times New Roman" w:hAnsi="Times New Roman" w:cs="Times New Roman"/>
                <w:sz w:val="28"/>
                <w:szCs w:val="28"/>
              </w:rPr>
              <w:t>Підгрупа ІІІ (n=30)</w:t>
            </w:r>
          </w:p>
        </w:tc>
        <w:tc>
          <w:tcPr>
            <w:tcW w:w="1630" w:type="dxa"/>
            <w:vMerge/>
          </w:tcPr>
          <w:p w:rsidR="00670A4D" w:rsidRPr="00B13EA2" w:rsidRDefault="00670A4D" w:rsidP="00A22168">
            <w:pPr>
              <w:spacing w:line="360" w:lineRule="auto"/>
              <w:rPr>
                <w:rFonts w:ascii="Times New Roman" w:hAnsi="Times New Roman" w:cs="Times New Roman"/>
                <w:sz w:val="28"/>
                <w:szCs w:val="24"/>
              </w:rPr>
            </w:pPr>
          </w:p>
        </w:tc>
        <w:tc>
          <w:tcPr>
            <w:tcW w:w="1789" w:type="dxa"/>
            <w:vMerge/>
          </w:tcPr>
          <w:p w:rsidR="00670A4D" w:rsidRPr="00B13EA2" w:rsidRDefault="00670A4D" w:rsidP="00A22168">
            <w:pPr>
              <w:spacing w:line="360" w:lineRule="auto"/>
              <w:rPr>
                <w:rFonts w:ascii="Times New Roman" w:hAnsi="Times New Roman" w:cs="Times New Roman"/>
                <w:sz w:val="28"/>
                <w:szCs w:val="24"/>
              </w:rPr>
            </w:pPr>
          </w:p>
        </w:tc>
      </w:tr>
      <w:tr w:rsidR="0030245C" w:rsidRPr="00B13EA2" w:rsidTr="00D473B2">
        <w:trPr>
          <w:trHeight w:val="1112"/>
        </w:trPr>
        <w:tc>
          <w:tcPr>
            <w:tcW w:w="1365" w:type="dxa"/>
          </w:tcPr>
          <w:p w:rsidR="0030245C" w:rsidRPr="00B13EA2" w:rsidRDefault="0030245C" w:rsidP="006457F0">
            <w:pPr>
              <w:spacing w:line="360" w:lineRule="auto"/>
              <w:rPr>
                <w:rFonts w:ascii="Times New Roman" w:hAnsi="Times New Roman" w:cs="Times New Roman"/>
                <w:sz w:val="28"/>
                <w:szCs w:val="28"/>
                <w:highlight w:val="yellow"/>
              </w:rPr>
            </w:pPr>
            <w:r w:rsidRPr="00B13EA2">
              <w:rPr>
                <w:rFonts w:ascii="Times New Roman" w:hAnsi="Times New Roman" w:cs="Times New Roman"/>
                <w:sz w:val="28"/>
                <w:szCs w:val="28"/>
              </w:rPr>
              <w:t>Са</w:t>
            </w:r>
          </w:p>
        </w:tc>
        <w:tc>
          <w:tcPr>
            <w:tcW w:w="1619" w:type="dxa"/>
          </w:tcPr>
          <w:p w:rsidR="0030245C" w:rsidRPr="00B13EA2" w:rsidRDefault="0030245C" w:rsidP="00A22168">
            <w:pPr>
              <w:spacing w:line="360" w:lineRule="auto"/>
              <w:rPr>
                <w:rFonts w:ascii="Times New Roman" w:hAnsi="Times New Roman" w:cs="Times New Roman"/>
                <w:sz w:val="28"/>
                <w:szCs w:val="28"/>
              </w:rPr>
            </w:pPr>
            <w:r w:rsidRPr="00B13EA2">
              <w:rPr>
                <w:rFonts w:ascii="Times New Roman" w:hAnsi="Times New Roman" w:cs="Times New Roman"/>
                <w:sz w:val="28"/>
                <w:szCs w:val="28"/>
              </w:rPr>
              <w:t>2,22</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0,04**</w:t>
            </w:r>
          </w:p>
        </w:tc>
        <w:tc>
          <w:tcPr>
            <w:tcW w:w="1689" w:type="dxa"/>
          </w:tcPr>
          <w:p w:rsidR="0030245C" w:rsidRPr="00B13EA2" w:rsidRDefault="0030245C" w:rsidP="00A22168">
            <w:pPr>
              <w:spacing w:line="360" w:lineRule="auto"/>
              <w:rPr>
                <w:rFonts w:ascii="Times New Roman" w:hAnsi="Times New Roman" w:cs="Times New Roman"/>
                <w:sz w:val="28"/>
                <w:szCs w:val="28"/>
              </w:rPr>
            </w:pPr>
            <w:r w:rsidRPr="00B13EA2">
              <w:rPr>
                <w:rFonts w:ascii="Times New Roman" w:hAnsi="Times New Roman" w:cs="Times New Roman"/>
                <w:sz w:val="28"/>
                <w:szCs w:val="28"/>
              </w:rPr>
              <w:t>2,19</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0,04**</w:t>
            </w:r>
          </w:p>
        </w:tc>
        <w:tc>
          <w:tcPr>
            <w:tcW w:w="1689" w:type="dxa"/>
          </w:tcPr>
          <w:p w:rsidR="0030245C" w:rsidRPr="00B13EA2" w:rsidRDefault="0030245C" w:rsidP="00A22168">
            <w:pPr>
              <w:spacing w:line="360" w:lineRule="auto"/>
              <w:rPr>
                <w:rFonts w:ascii="Times New Roman" w:hAnsi="Times New Roman" w:cs="Times New Roman"/>
                <w:sz w:val="28"/>
                <w:szCs w:val="28"/>
              </w:rPr>
            </w:pPr>
            <w:r w:rsidRPr="00B13EA2">
              <w:rPr>
                <w:rFonts w:ascii="Times New Roman" w:hAnsi="Times New Roman" w:cs="Times New Roman"/>
                <w:sz w:val="28"/>
                <w:szCs w:val="28"/>
              </w:rPr>
              <w:t>2,19</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0,03**</w:t>
            </w:r>
          </w:p>
        </w:tc>
        <w:tc>
          <w:tcPr>
            <w:tcW w:w="1630" w:type="dxa"/>
          </w:tcPr>
          <w:p w:rsidR="0030245C" w:rsidRPr="00B13EA2" w:rsidRDefault="0030245C" w:rsidP="00A22168">
            <w:pPr>
              <w:spacing w:line="360" w:lineRule="auto"/>
              <w:rPr>
                <w:rFonts w:ascii="Times New Roman" w:hAnsi="Times New Roman" w:cs="Times New Roman"/>
                <w:sz w:val="28"/>
                <w:szCs w:val="24"/>
              </w:rPr>
            </w:pPr>
            <w:r w:rsidRPr="00B13EA2">
              <w:rPr>
                <w:rFonts w:ascii="Times New Roman" w:hAnsi="Times New Roman" w:cs="Times New Roman"/>
                <w:sz w:val="28"/>
                <w:szCs w:val="24"/>
              </w:rPr>
              <w:t>2,26</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0,03**</w:t>
            </w:r>
          </w:p>
        </w:tc>
        <w:tc>
          <w:tcPr>
            <w:tcW w:w="1789" w:type="dxa"/>
          </w:tcPr>
          <w:p w:rsidR="0030245C" w:rsidRPr="00B13EA2" w:rsidRDefault="0030245C" w:rsidP="00A22168">
            <w:pPr>
              <w:spacing w:line="360" w:lineRule="auto"/>
              <w:rPr>
                <w:rFonts w:ascii="Times New Roman" w:hAnsi="Times New Roman" w:cs="Times New Roman"/>
                <w:sz w:val="28"/>
                <w:szCs w:val="24"/>
              </w:rPr>
            </w:pPr>
            <w:r w:rsidRPr="00B13EA2">
              <w:rPr>
                <w:rFonts w:ascii="Times New Roman" w:hAnsi="Times New Roman" w:cs="Times New Roman"/>
                <w:sz w:val="28"/>
                <w:szCs w:val="24"/>
              </w:rPr>
              <w:t>2,37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0,01</w:t>
            </w:r>
          </w:p>
        </w:tc>
      </w:tr>
      <w:tr w:rsidR="0030245C" w:rsidRPr="00B13EA2" w:rsidTr="00D473B2">
        <w:trPr>
          <w:trHeight w:val="192"/>
        </w:trPr>
        <w:tc>
          <w:tcPr>
            <w:tcW w:w="1365" w:type="dxa"/>
          </w:tcPr>
          <w:p w:rsidR="0030245C" w:rsidRPr="00B13EA2" w:rsidRDefault="0030245C" w:rsidP="006457F0">
            <w:pPr>
              <w:spacing w:line="360" w:lineRule="auto"/>
              <w:rPr>
                <w:rFonts w:ascii="Times New Roman" w:hAnsi="Times New Roman" w:cs="Times New Roman"/>
                <w:sz w:val="28"/>
                <w:szCs w:val="28"/>
                <w:highlight w:val="yellow"/>
              </w:rPr>
            </w:pPr>
            <w:r w:rsidRPr="00B13EA2">
              <w:rPr>
                <w:rFonts w:ascii="Times New Roman" w:hAnsi="Times New Roman" w:cs="Times New Roman"/>
                <w:sz w:val="28"/>
                <w:szCs w:val="28"/>
              </w:rPr>
              <w:t>Са++</w:t>
            </w:r>
          </w:p>
        </w:tc>
        <w:tc>
          <w:tcPr>
            <w:tcW w:w="1619" w:type="dxa"/>
          </w:tcPr>
          <w:p w:rsidR="0030245C" w:rsidRPr="00B13EA2" w:rsidRDefault="0030245C" w:rsidP="00A22168">
            <w:pPr>
              <w:spacing w:line="360" w:lineRule="auto"/>
              <w:rPr>
                <w:rFonts w:ascii="Times New Roman" w:hAnsi="Times New Roman" w:cs="Times New Roman"/>
                <w:sz w:val="28"/>
                <w:szCs w:val="28"/>
              </w:rPr>
            </w:pPr>
            <w:r w:rsidRPr="00B13EA2">
              <w:rPr>
                <w:rFonts w:ascii="Times New Roman" w:hAnsi="Times New Roman" w:cs="Times New Roman"/>
                <w:sz w:val="28"/>
                <w:szCs w:val="28"/>
              </w:rPr>
              <w:t>1,07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0,02**</w:t>
            </w:r>
          </w:p>
        </w:tc>
        <w:tc>
          <w:tcPr>
            <w:tcW w:w="1689" w:type="dxa"/>
          </w:tcPr>
          <w:p w:rsidR="0030245C" w:rsidRPr="00B13EA2" w:rsidRDefault="0030245C" w:rsidP="00A22168">
            <w:pPr>
              <w:spacing w:line="360" w:lineRule="auto"/>
              <w:rPr>
                <w:rFonts w:ascii="Times New Roman" w:hAnsi="Times New Roman" w:cs="Times New Roman"/>
                <w:sz w:val="28"/>
                <w:szCs w:val="28"/>
              </w:rPr>
            </w:pPr>
            <w:r w:rsidRPr="00B13EA2">
              <w:rPr>
                <w:rFonts w:ascii="Times New Roman" w:hAnsi="Times New Roman" w:cs="Times New Roman"/>
                <w:sz w:val="28"/>
                <w:szCs w:val="28"/>
              </w:rPr>
              <w:t>1,06</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0,02**</w:t>
            </w:r>
          </w:p>
        </w:tc>
        <w:tc>
          <w:tcPr>
            <w:tcW w:w="1689" w:type="dxa"/>
          </w:tcPr>
          <w:p w:rsidR="0030245C" w:rsidRPr="00B13EA2" w:rsidRDefault="0030245C" w:rsidP="00A22168">
            <w:pPr>
              <w:spacing w:line="360" w:lineRule="auto"/>
              <w:rPr>
                <w:rFonts w:ascii="Times New Roman" w:hAnsi="Times New Roman" w:cs="Times New Roman"/>
                <w:sz w:val="28"/>
                <w:szCs w:val="28"/>
              </w:rPr>
            </w:pPr>
            <w:r w:rsidRPr="00B13EA2">
              <w:rPr>
                <w:rFonts w:ascii="Times New Roman" w:hAnsi="Times New Roman" w:cs="Times New Roman"/>
                <w:sz w:val="28"/>
                <w:szCs w:val="28"/>
              </w:rPr>
              <w:t>1,04</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0,03**</w:t>
            </w:r>
          </w:p>
        </w:tc>
        <w:tc>
          <w:tcPr>
            <w:tcW w:w="1630" w:type="dxa"/>
          </w:tcPr>
          <w:p w:rsidR="0030245C" w:rsidRPr="00B13EA2" w:rsidRDefault="0030245C" w:rsidP="00A22168">
            <w:pPr>
              <w:spacing w:line="360" w:lineRule="auto"/>
              <w:rPr>
                <w:rFonts w:ascii="Times New Roman" w:hAnsi="Times New Roman" w:cs="Times New Roman"/>
                <w:sz w:val="28"/>
                <w:szCs w:val="24"/>
              </w:rPr>
            </w:pPr>
            <w:r w:rsidRPr="00B13EA2">
              <w:rPr>
                <w:rFonts w:ascii="Times New Roman" w:hAnsi="Times New Roman" w:cs="Times New Roman"/>
                <w:sz w:val="28"/>
                <w:szCs w:val="24"/>
              </w:rPr>
              <w:t>1,09</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0,02**</w:t>
            </w:r>
          </w:p>
        </w:tc>
        <w:tc>
          <w:tcPr>
            <w:tcW w:w="1789" w:type="dxa"/>
          </w:tcPr>
          <w:p w:rsidR="0030245C" w:rsidRPr="00B13EA2" w:rsidRDefault="0030245C" w:rsidP="00A22168">
            <w:pPr>
              <w:spacing w:line="360" w:lineRule="auto"/>
              <w:rPr>
                <w:rFonts w:ascii="Times New Roman" w:hAnsi="Times New Roman" w:cs="Times New Roman"/>
                <w:sz w:val="28"/>
                <w:szCs w:val="24"/>
              </w:rPr>
            </w:pPr>
            <w:r w:rsidRPr="00B13EA2">
              <w:rPr>
                <w:rFonts w:ascii="Times New Roman" w:hAnsi="Times New Roman" w:cs="Times New Roman"/>
                <w:sz w:val="28"/>
                <w:szCs w:val="24"/>
              </w:rPr>
              <w:t>1,17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w:t>
            </w:r>
            <w:r w:rsidR="00443D1C">
              <w:rPr>
                <w:rFonts w:ascii="Times New Roman" w:hAnsi="Times New Roman" w:cs="Times New Roman"/>
                <w:sz w:val="28"/>
                <w:szCs w:val="28"/>
              </w:rPr>
              <w:t>1</w:t>
            </w:r>
          </w:p>
        </w:tc>
      </w:tr>
      <w:tr w:rsidR="0030245C" w:rsidRPr="00B13EA2" w:rsidTr="00D473B2">
        <w:trPr>
          <w:trHeight w:val="851"/>
        </w:trPr>
        <w:tc>
          <w:tcPr>
            <w:tcW w:w="1365" w:type="dxa"/>
            <w:tcBorders>
              <w:left w:val="single" w:sz="4" w:space="0" w:color="auto"/>
              <w:bottom w:val="single" w:sz="4" w:space="0" w:color="auto"/>
            </w:tcBorders>
          </w:tcPr>
          <w:p w:rsidR="0030245C" w:rsidRPr="006457F0" w:rsidRDefault="00A22168" w:rsidP="006457F0">
            <w:pPr>
              <w:spacing w:line="360" w:lineRule="auto"/>
              <w:rPr>
                <w:rFonts w:ascii="Times New Roman" w:hAnsi="Times New Roman" w:cs="Times New Roman"/>
                <w:sz w:val="28"/>
                <w:szCs w:val="28"/>
                <w:highlight w:val="yellow"/>
                <w:lang w:val="en-US"/>
              </w:rPr>
            </w:pPr>
            <w:r>
              <w:rPr>
                <w:rFonts w:ascii="Times New Roman" w:hAnsi="Times New Roman" w:cs="Times New Roman"/>
                <w:sz w:val="28"/>
                <w:szCs w:val="28"/>
              </w:rPr>
              <w:t>Р</w:t>
            </w:r>
            <w:r w:rsidR="006457F0">
              <w:rPr>
                <w:rFonts w:ascii="Times New Roman" w:hAnsi="Times New Roman" w:cs="Times New Roman"/>
                <w:sz w:val="28"/>
                <w:szCs w:val="28"/>
                <w:lang w:val="en-US"/>
              </w:rPr>
              <w:t xml:space="preserve"> </w:t>
            </w:r>
          </w:p>
        </w:tc>
        <w:tc>
          <w:tcPr>
            <w:tcW w:w="1619" w:type="dxa"/>
            <w:tcBorders>
              <w:bottom w:val="single" w:sz="4" w:space="0" w:color="auto"/>
            </w:tcBorders>
          </w:tcPr>
          <w:p w:rsidR="0030245C" w:rsidRPr="00B13EA2" w:rsidRDefault="0030245C" w:rsidP="00A22168">
            <w:pPr>
              <w:spacing w:line="360" w:lineRule="auto"/>
              <w:rPr>
                <w:rFonts w:ascii="Times New Roman" w:hAnsi="Times New Roman" w:cs="Times New Roman"/>
                <w:sz w:val="28"/>
                <w:szCs w:val="28"/>
              </w:rPr>
            </w:pPr>
            <w:r w:rsidRPr="00B13EA2">
              <w:rPr>
                <w:rFonts w:ascii="Times New Roman" w:hAnsi="Times New Roman" w:cs="Times New Roman"/>
                <w:sz w:val="28"/>
                <w:szCs w:val="28"/>
              </w:rPr>
              <w:t>1,65</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0,05**</w:t>
            </w:r>
          </w:p>
        </w:tc>
        <w:tc>
          <w:tcPr>
            <w:tcW w:w="1689" w:type="dxa"/>
            <w:tcBorders>
              <w:bottom w:val="single" w:sz="4" w:space="0" w:color="auto"/>
            </w:tcBorders>
          </w:tcPr>
          <w:p w:rsidR="0030245C" w:rsidRPr="00B13EA2" w:rsidRDefault="0030245C" w:rsidP="00A22168">
            <w:pPr>
              <w:spacing w:line="360" w:lineRule="auto"/>
              <w:rPr>
                <w:rFonts w:ascii="Times New Roman" w:hAnsi="Times New Roman" w:cs="Times New Roman"/>
                <w:sz w:val="28"/>
                <w:szCs w:val="28"/>
              </w:rPr>
            </w:pPr>
            <w:r w:rsidRPr="00B13EA2">
              <w:rPr>
                <w:rFonts w:ascii="Times New Roman" w:hAnsi="Times New Roman" w:cs="Times New Roman"/>
                <w:sz w:val="28"/>
                <w:szCs w:val="28"/>
              </w:rPr>
              <w:t>1,68</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0,07*</w:t>
            </w:r>
          </w:p>
        </w:tc>
        <w:tc>
          <w:tcPr>
            <w:tcW w:w="1689" w:type="dxa"/>
            <w:tcBorders>
              <w:bottom w:val="single" w:sz="4" w:space="0" w:color="auto"/>
            </w:tcBorders>
          </w:tcPr>
          <w:p w:rsidR="0030245C" w:rsidRPr="00B13EA2" w:rsidRDefault="0030245C" w:rsidP="00A22168">
            <w:pPr>
              <w:spacing w:line="360" w:lineRule="auto"/>
              <w:rPr>
                <w:rFonts w:ascii="Times New Roman" w:hAnsi="Times New Roman" w:cs="Times New Roman"/>
                <w:sz w:val="28"/>
                <w:szCs w:val="28"/>
              </w:rPr>
            </w:pPr>
            <w:r w:rsidRPr="00B13EA2">
              <w:rPr>
                <w:rFonts w:ascii="Times New Roman" w:hAnsi="Times New Roman" w:cs="Times New Roman"/>
                <w:sz w:val="28"/>
                <w:szCs w:val="28"/>
              </w:rPr>
              <w:t>1,73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0,06*</w:t>
            </w:r>
          </w:p>
        </w:tc>
        <w:tc>
          <w:tcPr>
            <w:tcW w:w="1630" w:type="dxa"/>
            <w:tcBorders>
              <w:bottom w:val="single" w:sz="4" w:space="0" w:color="auto"/>
            </w:tcBorders>
          </w:tcPr>
          <w:p w:rsidR="0030245C" w:rsidRPr="00B13EA2" w:rsidRDefault="0030245C" w:rsidP="00A22168">
            <w:pPr>
              <w:spacing w:line="360" w:lineRule="auto"/>
              <w:rPr>
                <w:rFonts w:ascii="Times New Roman" w:hAnsi="Times New Roman" w:cs="Times New Roman"/>
                <w:sz w:val="28"/>
                <w:szCs w:val="24"/>
              </w:rPr>
            </w:pPr>
            <w:r w:rsidRPr="00B13EA2">
              <w:rPr>
                <w:rFonts w:ascii="Times New Roman" w:hAnsi="Times New Roman" w:cs="Times New Roman"/>
                <w:sz w:val="28"/>
                <w:szCs w:val="24"/>
              </w:rPr>
              <w:t>1,67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0,05**</w:t>
            </w:r>
          </w:p>
        </w:tc>
        <w:tc>
          <w:tcPr>
            <w:tcW w:w="1789" w:type="dxa"/>
            <w:tcBorders>
              <w:bottom w:val="single" w:sz="4" w:space="0" w:color="auto"/>
            </w:tcBorders>
          </w:tcPr>
          <w:p w:rsidR="0030245C" w:rsidRPr="00B13EA2" w:rsidRDefault="0030245C" w:rsidP="00A22168">
            <w:pPr>
              <w:spacing w:line="360" w:lineRule="auto"/>
              <w:rPr>
                <w:rFonts w:ascii="Times New Roman" w:hAnsi="Times New Roman" w:cs="Times New Roman"/>
                <w:sz w:val="28"/>
                <w:szCs w:val="24"/>
              </w:rPr>
            </w:pPr>
            <w:r w:rsidRPr="00B13EA2">
              <w:rPr>
                <w:rFonts w:ascii="Times New Roman" w:hAnsi="Times New Roman" w:cs="Times New Roman"/>
                <w:sz w:val="28"/>
                <w:szCs w:val="24"/>
              </w:rPr>
              <w:t>1,88</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0,04</w:t>
            </w:r>
          </w:p>
        </w:tc>
      </w:tr>
      <w:tr w:rsidR="00A22168" w:rsidRPr="00B30CBE" w:rsidTr="00D473B2">
        <w:trPr>
          <w:trHeight w:val="102"/>
        </w:trPr>
        <w:tc>
          <w:tcPr>
            <w:tcW w:w="9781" w:type="dxa"/>
            <w:gridSpan w:val="6"/>
            <w:tcBorders>
              <w:top w:val="single" w:sz="4" w:space="0" w:color="auto"/>
              <w:left w:val="single" w:sz="4" w:space="0" w:color="auto"/>
            </w:tcBorders>
          </w:tcPr>
          <w:p w:rsidR="00A22168" w:rsidRDefault="00A22168" w:rsidP="00D473B2">
            <w:pPr>
              <w:spacing w:line="360" w:lineRule="auto"/>
              <w:rPr>
                <w:rFonts w:ascii="Times New Roman" w:hAnsi="Times New Roman" w:cs="Times New Roman"/>
                <w:sz w:val="28"/>
                <w:szCs w:val="28"/>
              </w:rPr>
            </w:pPr>
            <w:r w:rsidRPr="00DA059D">
              <w:rPr>
                <w:rFonts w:ascii="Times New Roman" w:hAnsi="Times New Roman" w:cs="Times New Roman"/>
                <w:sz w:val="28"/>
                <w:szCs w:val="28"/>
              </w:rPr>
              <w:t>* р</w:t>
            </w:r>
            <w:r w:rsidR="00D473B2" w:rsidRPr="00D473B2">
              <w:rPr>
                <w:rFonts w:ascii="Times New Roman" w:hAnsi="Times New Roman" w:cs="Times New Roman"/>
                <w:sz w:val="24"/>
                <w:szCs w:val="24"/>
                <w:lang w:val="en-US"/>
              </w:rPr>
              <w:t>t</w:t>
            </w:r>
            <w:r w:rsidR="00414BBB">
              <w:rPr>
                <w:rFonts w:ascii="Times New Roman" w:hAnsi="Times New Roman" w:cs="Times New Roman"/>
                <w:sz w:val="24"/>
                <w:szCs w:val="24"/>
              </w:rPr>
              <w:t xml:space="preserve"> </w:t>
            </w:r>
            <w:r w:rsidRPr="00DA059D">
              <w:rPr>
                <w:rFonts w:ascii="Times New Roman" w:hAnsi="Times New Roman" w:cs="Times New Roman"/>
                <w:sz w:val="28"/>
                <w:szCs w:val="28"/>
              </w:rPr>
              <w:t xml:space="preserve">&lt; 0,05 – вірогідні відмінності </w:t>
            </w:r>
            <w:r w:rsidR="00D473B2">
              <w:rPr>
                <w:rFonts w:ascii="Times New Roman" w:hAnsi="Times New Roman" w:cs="Times New Roman"/>
                <w:sz w:val="28"/>
                <w:szCs w:val="28"/>
              </w:rPr>
              <w:t>порівняно з показниками</w:t>
            </w:r>
            <w:r w:rsidR="00414BBB">
              <w:rPr>
                <w:rFonts w:ascii="Times New Roman" w:hAnsi="Times New Roman" w:cs="Times New Roman"/>
                <w:sz w:val="28"/>
                <w:szCs w:val="28"/>
              </w:rPr>
              <w:t xml:space="preserve"> </w:t>
            </w:r>
            <w:r w:rsidRPr="00DA059D">
              <w:rPr>
                <w:rFonts w:ascii="Times New Roman" w:hAnsi="Times New Roman" w:cs="Times New Roman"/>
                <w:sz w:val="28"/>
                <w:szCs w:val="28"/>
              </w:rPr>
              <w:t xml:space="preserve">групи </w:t>
            </w:r>
            <w:r w:rsidR="00D473B2">
              <w:rPr>
                <w:rFonts w:ascii="Times New Roman" w:hAnsi="Times New Roman" w:cs="Times New Roman"/>
                <w:sz w:val="28"/>
                <w:szCs w:val="28"/>
              </w:rPr>
              <w:t>контролю;</w:t>
            </w:r>
          </w:p>
          <w:p w:rsidR="00D473B2" w:rsidRPr="00A22168" w:rsidRDefault="00D473B2" w:rsidP="00D473B2">
            <w:pPr>
              <w:spacing w:line="360" w:lineRule="auto"/>
              <w:rPr>
                <w:rFonts w:ascii="Times New Roman" w:hAnsi="Times New Roman" w:cs="Times New Roman"/>
                <w:sz w:val="28"/>
                <w:szCs w:val="24"/>
              </w:rPr>
            </w:pPr>
            <w:r w:rsidRPr="00DA059D">
              <w:rPr>
                <w:rFonts w:ascii="Times New Roman" w:hAnsi="Times New Roman" w:cs="Times New Roman"/>
                <w:sz w:val="28"/>
                <w:szCs w:val="28"/>
              </w:rPr>
              <w:t>*</w:t>
            </w:r>
            <w:r>
              <w:rPr>
                <w:rFonts w:ascii="Times New Roman" w:hAnsi="Times New Roman" w:cs="Times New Roman"/>
                <w:sz w:val="28"/>
                <w:szCs w:val="28"/>
              </w:rPr>
              <w:t>*</w:t>
            </w:r>
            <w:r w:rsidRPr="00DA059D">
              <w:rPr>
                <w:rFonts w:ascii="Times New Roman" w:hAnsi="Times New Roman" w:cs="Times New Roman"/>
                <w:sz w:val="28"/>
                <w:szCs w:val="28"/>
              </w:rPr>
              <w:t xml:space="preserve"> р</w:t>
            </w:r>
            <w:r w:rsidRPr="00D473B2">
              <w:rPr>
                <w:rFonts w:ascii="Times New Roman" w:hAnsi="Times New Roman" w:cs="Times New Roman"/>
                <w:sz w:val="24"/>
                <w:szCs w:val="24"/>
                <w:lang w:val="en-US"/>
              </w:rPr>
              <w:t>t</w:t>
            </w:r>
            <w:r w:rsidR="00414BBB">
              <w:rPr>
                <w:rFonts w:ascii="Times New Roman" w:hAnsi="Times New Roman" w:cs="Times New Roman"/>
                <w:sz w:val="24"/>
                <w:szCs w:val="24"/>
              </w:rPr>
              <w:t xml:space="preserve"> </w:t>
            </w:r>
            <w:r>
              <w:rPr>
                <w:rFonts w:ascii="Times New Roman" w:hAnsi="Times New Roman" w:cs="Times New Roman"/>
                <w:sz w:val="28"/>
                <w:szCs w:val="28"/>
              </w:rPr>
              <w:t>&lt; 0,01</w:t>
            </w:r>
            <w:r w:rsidRPr="00DA059D">
              <w:rPr>
                <w:rFonts w:ascii="Times New Roman" w:hAnsi="Times New Roman" w:cs="Times New Roman"/>
                <w:sz w:val="28"/>
                <w:szCs w:val="28"/>
              </w:rPr>
              <w:t xml:space="preserve"> – вірогідні відмінності </w:t>
            </w:r>
            <w:r>
              <w:rPr>
                <w:rFonts w:ascii="Times New Roman" w:hAnsi="Times New Roman" w:cs="Times New Roman"/>
                <w:sz w:val="28"/>
                <w:szCs w:val="28"/>
              </w:rPr>
              <w:t>порівняно з показниками</w:t>
            </w:r>
            <w:r w:rsidR="00414BBB">
              <w:rPr>
                <w:rFonts w:ascii="Times New Roman" w:hAnsi="Times New Roman" w:cs="Times New Roman"/>
                <w:sz w:val="28"/>
                <w:szCs w:val="28"/>
              </w:rPr>
              <w:t xml:space="preserve"> </w:t>
            </w:r>
            <w:r w:rsidRPr="00DA059D">
              <w:rPr>
                <w:rFonts w:ascii="Times New Roman" w:hAnsi="Times New Roman" w:cs="Times New Roman"/>
                <w:sz w:val="28"/>
                <w:szCs w:val="28"/>
              </w:rPr>
              <w:t xml:space="preserve">групи </w:t>
            </w:r>
            <w:r>
              <w:rPr>
                <w:rFonts w:ascii="Times New Roman" w:hAnsi="Times New Roman" w:cs="Times New Roman"/>
                <w:sz w:val="28"/>
                <w:szCs w:val="28"/>
              </w:rPr>
              <w:t>контролю</w:t>
            </w:r>
          </w:p>
        </w:tc>
      </w:tr>
    </w:tbl>
    <w:p w:rsidR="001F79D0" w:rsidRPr="008974E7" w:rsidRDefault="001F79D0" w:rsidP="00670A4D">
      <w:pPr>
        <w:spacing w:after="0"/>
        <w:jc w:val="both"/>
        <w:rPr>
          <w:rFonts w:ascii="Times New Roman" w:hAnsi="Times New Roman" w:cs="Times New Roman"/>
          <w:sz w:val="28"/>
          <w:szCs w:val="28"/>
        </w:rPr>
      </w:pPr>
    </w:p>
    <w:p w:rsidR="00414BBB" w:rsidRDefault="00414BBB" w:rsidP="00414BBB">
      <w:pPr>
        <w:spacing w:after="0" w:line="360" w:lineRule="auto"/>
        <w:ind w:firstLine="708"/>
        <w:jc w:val="both"/>
        <w:rPr>
          <w:rFonts w:ascii="Times New Roman" w:hAnsi="Times New Roman" w:cs="Times New Roman"/>
          <w:sz w:val="28"/>
          <w:szCs w:val="28"/>
        </w:rPr>
      </w:pPr>
      <w:r w:rsidRPr="008974E7">
        <w:rPr>
          <w:rFonts w:ascii="Times New Roman" w:hAnsi="Times New Roman" w:cs="Times New Roman"/>
          <w:sz w:val="28"/>
          <w:szCs w:val="28"/>
        </w:rPr>
        <w:t>Аналіз середніх значень рівня загального кальцію в сироватці крові дітей в межах основної групи показав, що значення</w:t>
      </w:r>
      <w:r w:rsidR="00523159">
        <w:rPr>
          <w:rFonts w:ascii="Times New Roman" w:hAnsi="Times New Roman" w:cs="Times New Roman"/>
          <w:sz w:val="28"/>
          <w:szCs w:val="28"/>
        </w:rPr>
        <w:t xml:space="preserve"> </w:t>
      </w:r>
      <w:r w:rsidRPr="008974E7">
        <w:rPr>
          <w:rFonts w:ascii="Times New Roman" w:hAnsi="Times New Roman" w:cs="Times New Roman"/>
          <w:sz w:val="28"/>
          <w:szCs w:val="28"/>
        </w:rPr>
        <w:t>даного показника вірогідно не відрізнялися між підгрупами основної групи та групи порівняння</w:t>
      </w:r>
      <w:r>
        <w:rPr>
          <w:rFonts w:ascii="Times New Roman" w:hAnsi="Times New Roman" w:cs="Times New Roman"/>
          <w:sz w:val="28"/>
          <w:szCs w:val="28"/>
        </w:rPr>
        <w:t xml:space="preserve"> </w:t>
      </w:r>
      <w:r w:rsidRPr="008974E7">
        <w:rPr>
          <w:rFonts w:ascii="Times New Roman" w:hAnsi="Times New Roman" w:cs="Times New Roman"/>
          <w:sz w:val="28"/>
          <w:szCs w:val="28"/>
        </w:rPr>
        <w:t>(р</w:t>
      </w:r>
      <w:r>
        <w:rPr>
          <w:rFonts w:ascii="Times New Roman" w:hAnsi="Times New Roman" w:cs="Times New Roman"/>
          <w:sz w:val="28"/>
          <w:szCs w:val="28"/>
        </w:rPr>
        <w:t xml:space="preserve"> </w:t>
      </w:r>
      <w:r w:rsidRPr="008974E7">
        <w:rPr>
          <w:rFonts w:ascii="Times New Roman" w:hAnsi="Times New Roman" w:cs="Times New Roman"/>
          <w:sz w:val="28"/>
          <w:szCs w:val="28"/>
        </w:rPr>
        <w:t>&gt;</w:t>
      </w:r>
      <w:r>
        <w:rPr>
          <w:rFonts w:ascii="Times New Roman" w:hAnsi="Times New Roman" w:cs="Times New Roman"/>
          <w:sz w:val="28"/>
          <w:szCs w:val="28"/>
        </w:rPr>
        <w:t xml:space="preserve"> </w:t>
      </w:r>
      <w:r w:rsidRPr="008974E7">
        <w:rPr>
          <w:rFonts w:ascii="Times New Roman" w:hAnsi="Times New Roman" w:cs="Times New Roman"/>
          <w:sz w:val="28"/>
          <w:szCs w:val="28"/>
        </w:rPr>
        <w:t>0,05).</w:t>
      </w:r>
    </w:p>
    <w:p w:rsidR="0030245C" w:rsidRPr="00B13EA2" w:rsidRDefault="0030245C" w:rsidP="0030245C">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Слід зазначити, що в усіх групах дітей з 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-дефіцитним рахітом значення середнього рівня сироваткового Са</w:t>
      </w:r>
      <w:r w:rsidR="00126E9B">
        <w:rPr>
          <w:rFonts w:ascii="Times New Roman" w:hAnsi="Times New Roman" w:cs="Times New Roman"/>
          <w:sz w:val="28"/>
          <w:szCs w:val="28"/>
        </w:rPr>
        <w:t xml:space="preserve"> </w:t>
      </w:r>
      <w:r w:rsidRPr="00B13EA2">
        <w:rPr>
          <w:rFonts w:ascii="Times New Roman" w:hAnsi="Times New Roman" w:cs="Times New Roman"/>
          <w:sz w:val="28"/>
          <w:szCs w:val="28"/>
        </w:rPr>
        <w:t>були достовірно зниженими порівняно з величинами даного показника в дітей контрольної групи</w:t>
      </w:r>
      <w:r w:rsidR="00126E9B">
        <w:rPr>
          <w:rFonts w:ascii="Times New Roman" w:hAnsi="Times New Roman" w:cs="Times New Roman"/>
          <w:sz w:val="28"/>
          <w:szCs w:val="28"/>
        </w:rPr>
        <w:t xml:space="preserve"> </w:t>
      </w:r>
      <w:r w:rsidRPr="00B13EA2">
        <w:rPr>
          <w:rFonts w:ascii="Times New Roman" w:hAnsi="Times New Roman" w:cs="Times New Roman"/>
          <w:sz w:val="28"/>
          <w:szCs w:val="28"/>
        </w:rPr>
        <w:t>((</w:t>
      </w:r>
      <w:r w:rsidRPr="00B13EA2">
        <w:rPr>
          <w:rFonts w:ascii="Times New Roman" w:hAnsi="Times New Roman" w:cs="Times New Roman"/>
          <w:sz w:val="28"/>
          <w:szCs w:val="24"/>
        </w:rPr>
        <w:t>2,37</w:t>
      </w:r>
      <w:r w:rsidR="007E46E4">
        <w:rPr>
          <w:rFonts w:ascii="Times New Roman" w:hAnsi="Times New Roman" w:cs="Times New Roman"/>
          <w:sz w:val="28"/>
          <w:szCs w:val="28"/>
        </w:rPr>
        <w:t> </w:t>
      </w:r>
      <w:r w:rsidR="00565152">
        <w:rPr>
          <w:rFonts w:ascii="Times New Roman" w:hAnsi="Times New Roman" w:cs="Times New Roman"/>
          <w:sz w:val="28"/>
          <w:szCs w:val="28"/>
        </w:rPr>
        <w:t>±</w:t>
      </w:r>
      <w:r w:rsidR="007E46E4">
        <w:rPr>
          <w:rFonts w:ascii="Times New Roman" w:hAnsi="Times New Roman" w:cs="Times New Roman"/>
          <w:sz w:val="28"/>
          <w:szCs w:val="28"/>
          <w:lang w:val="en-US"/>
        </w:rPr>
        <w:t> </w:t>
      </w:r>
      <w:r w:rsidRPr="00B13EA2">
        <w:rPr>
          <w:rFonts w:ascii="Times New Roman" w:hAnsi="Times New Roman" w:cs="Times New Roman"/>
          <w:sz w:val="28"/>
          <w:szCs w:val="28"/>
        </w:rPr>
        <w:t>0,01)</w:t>
      </w:r>
      <w:r w:rsidR="007E46E4">
        <w:rPr>
          <w:rFonts w:ascii="Times New Roman" w:hAnsi="Times New Roman" w:cs="Times New Roman"/>
          <w:sz w:val="28"/>
          <w:szCs w:val="28"/>
          <w:lang w:val="en-US"/>
        </w:rPr>
        <w:t> </w:t>
      </w:r>
      <w:r w:rsidRPr="00B13EA2">
        <w:rPr>
          <w:rFonts w:ascii="Times New Roman" w:hAnsi="Times New Roman" w:cs="Times New Roman"/>
          <w:sz w:val="28"/>
          <w:szCs w:val="28"/>
        </w:rPr>
        <w:t xml:space="preserve">ммоль/л, </w:t>
      </w:r>
      <w:r w:rsidR="001F0C61">
        <w:rPr>
          <w:rFonts w:ascii="Times New Roman" w:hAnsi="Times New Roman" w:cs="Times New Roman"/>
          <w:sz w:val="28"/>
          <w:szCs w:val="28"/>
        </w:rPr>
        <w:t>р &lt;</w:t>
      </w:r>
      <w:r w:rsidR="00C106A3">
        <w:rPr>
          <w:rFonts w:ascii="Times New Roman" w:hAnsi="Times New Roman" w:cs="Times New Roman"/>
          <w:sz w:val="28"/>
          <w:szCs w:val="28"/>
        </w:rPr>
        <w:t xml:space="preserve"> </w:t>
      </w:r>
      <w:r w:rsidRPr="00B13EA2">
        <w:rPr>
          <w:rFonts w:ascii="Times New Roman" w:hAnsi="Times New Roman" w:cs="Times New Roman"/>
          <w:sz w:val="28"/>
          <w:szCs w:val="28"/>
        </w:rPr>
        <w:t>0,01).</w:t>
      </w:r>
    </w:p>
    <w:p w:rsidR="00D473B2" w:rsidRDefault="0030245C" w:rsidP="00D473B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Відомо, що рівень загального кальцію в сироватці крові не відображає істинної кількості біологічно активного катіона, що бере участь в обмінних процесах, тому доцільним є визначення іонізованого кальцію в сироватці крові. Адже саме ця фракція є фізіологічно важливою і підтримується комбінованими впливами ПТГ, кальцитоніну і активною фор</w:t>
      </w:r>
      <w:r w:rsidR="005719D5">
        <w:rPr>
          <w:rFonts w:ascii="Times New Roman" w:hAnsi="Times New Roman" w:cs="Times New Roman"/>
          <w:sz w:val="28"/>
          <w:szCs w:val="28"/>
        </w:rPr>
        <w:t>мою вітаміну D</w:t>
      </w:r>
      <w:r w:rsidR="00126E9B">
        <w:rPr>
          <w:rFonts w:ascii="Times New Roman" w:hAnsi="Times New Roman" w:cs="Times New Roman"/>
          <w:sz w:val="28"/>
          <w:szCs w:val="28"/>
        </w:rPr>
        <w:t xml:space="preserve"> </w:t>
      </w:r>
      <w:r w:rsidR="0023482C" w:rsidRPr="00B13EA2">
        <w:rPr>
          <w:rFonts w:ascii="Times New Roman" w:hAnsi="Times New Roman" w:cs="Times New Roman"/>
          <w:sz w:val="28"/>
          <w:szCs w:val="28"/>
        </w:rPr>
        <w:t>–</w:t>
      </w:r>
      <w:r w:rsidR="00126E9B">
        <w:rPr>
          <w:rFonts w:ascii="Times New Roman" w:hAnsi="Times New Roman" w:cs="Times New Roman"/>
          <w:sz w:val="28"/>
          <w:szCs w:val="28"/>
        </w:rPr>
        <w:t xml:space="preserve"> 1,25(ОН)</w:t>
      </w:r>
      <w:r w:rsidR="00370141" w:rsidRPr="00B13EA2">
        <w:rPr>
          <w:rFonts w:ascii="Times New Roman" w:hAnsi="Times New Roman" w:cs="Times New Roman"/>
          <w:sz w:val="28"/>
          <w:szCs w:val="28"/>
        </w:rPr>
        <w:t>2D3</w:t>
      </w:r>
      <w:r w:rsidR="001F79D0">
        <w:rPr>
          <w:rFonts w:ascii="Times New Roman" w:hAnsi="Times New Roman" w:cs="Times New Roman"/>
          <w:sz w:val="28"/>
          <w:szCs w:val="28"/>
        </w:rPr>
        <w:t xml:space="preserve"> [35].</w:t>
      </w:r>
    </w:p>
    <w:p w:rsidR="0030245C" w:rsidRPr="00B13EA2" w:rsidRDefault="0030245C" w:rsidP="00D473B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Дослідження показників середнього значення концентрації</w:t>
      </w:r>
      <w:r w:rsidR="001F0C61">
        <w:rPr>
          <w:rFonts w:ascii="Times New Roman" w:hAnsi="Times New Roman" w:cs="Times New Roman"/>
          <w:sz w:val="28"/>
          <w:szCs w:val="28"/>
        </w:rPr>
        <w:t>іонізованого кальцію у дітей</w:t>
      </w:r>
      <w:r w:rsidRPr="00B13EA2">
        <w:rPr>
          <w:rFonts w:ascii="Times New Roman" w:hAnsi="Times New Roman" w:cs="Times New Roman"/>
          <w:sz w:val="28"/>
          <w:szCs w:val="28"/>
        </w:rPr>
        <w:t xml:space="preserve"> І </w:t>
      </w:r>
      <w:r w:rsidR="001F0C61">
        <w:rPr>
          <w:rFonts w:ascii="Times New Roman" w:hAnsi="Times New Roman" w:cs="Times New Roman"/>
          <w:sz w:val="28"/>
          <w:szCs w:val="28"/>
        </w:rPr>
        <w:t>(</w:t>
      </w:r>
      <w:r w:rsidRPr="00B13EA2">
        <w:rPr>
          <w:rFonts w:ascii="Times New Roman" w:hAnsi="Times New Roman" w:cs="Times New Roman"/>
          <w:sz w:val="28"/>
          <w:szCs w:val="28"/>
        </w:rPr>
        <w:t>(1,07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0,02</w:t>
      </w:r>
      <w:r w:rsidR="001F0C61">
        <w:rPr>
          <w:rFonts w:ascii="Times New Roman" w:hAnsi="Times New Roman" w:cs="Times New Roman"/>
          <w:sz w:val="28"/>
          <w:szCs w:val="28"/>
        </w:rPr>
        <w:t>)</w:t>
      </w:r>
      <w:r w:rsidR="00126E9B">
        <w:rPr>
          <w:rFonts w:ascii="Times New Roman" w:hAnsi="Times New Roman" w:cs="Times New Roman"/>
          <w:sz w:val="28"/>
          <w:szCs w:val="28"/>
        </w:rPr>
        <w:t xml:space="preserve"> </w:t>
      </w:r>
      <w:r w:rsidRPr="00B13EA2">
        <w:rPr>
          <w:rFonts w:ascii="Times New Roman" w:hAnsi="Times New Roman" w:cs="Times New Roman"/>
          <w:sz w:val="28"/>
          <w:szCs w:val="28"/>
        </w:rPr>
        <w:t xml:space="preserve">ммоль/л), ІІ </w:t>
      </w:r>
      <w:r w:rsidR="001F0C61">
        <w:rPr>
          <w:rFonts w:ascii="Times New Roman" w:hAnsi="Times New Roman" w:cs="Times New Roman"/>
          <w:sz w:val="28"/>
          <w:szCs w:val="28"/>
        </w:rPr>
        <w:t>(</w:t>
      </w:r>
      <w:r w:rsidRPr="00B13EA2">
        <w:rPr>
          <w:rFonts w:ascii="Times New Roman" w:hAnsi="Times New Roman" w:cs="Times New Roman"/>
          <w:sz w:val="28"/>
          <w:szCs w:val="28"/>
        </w:rPr>
        <w:t>(1,06</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0,02</w:t>
      </w:r>
      <w:r w:rsidR="001F0C61">
        <w:rPr>
          <w:rFonts w:ascii="Times New Roman" w:hAnsi="Times New Roman" w:cs="Times New Roman"/>
          <w:sz w:val="28"/>
          <w:szCs w:val="28"/>
        </w:rPr>
        <w:t>)</w:t>
      </w:r>
      <w:r w:rsidR="00126E9B">
        <w:rPr>
          <w:rFonts w:ascii="Times New Roman" w:hAnsi="Times New Roman" w:cs="Times New Roman"/>
          <w:sz w:val="28"/>
          <w:szCs w:val="28"/>
        </w:rPr>
        <w:t xml:space="preserve"> </w:t>
      </w:r>
      <w:r w:rsidRPr="00B13EA2">
        <w:rPr>
          <w:rFonts w:ascii="Times New Roman" w:hAnsi="Times New Roman" w:cs="Times New Roman"/>
          <w:sz w:val="28"/>
          <w:szCs w:val="28"/>
        </w:rPr>
        <w:t xml:space="preserve">ммоль/л) та ІІІ </w:t>
      </w:r>
      <w:r w:rsidR="001F0C61">
        <w:rPr>
          <w:rFonts w:ascii="Times New Roman" w:hAnsi="Times New Roman" w:cs="Times New Roman"/>
          <w:sz w:val="28"/>
          <w:szCs w:val="28"/>
        </w:rPr>
        <w:t>(</w:t>
      </w:r>
      <w:r w:rsidRPr="00B13EA2">
        <w:rPr>
          <w:rFonts w:ascii="Times New Roman" w:hAnsi="Times New Roman" w:cs="Times New Roman"/>
          <w:sz w:val="28"/>
          <w:szCs w:val="28"/>
        </w:rPr>
        <w:t>(1,04</w:t>
      </w:r>
      <w:r w:rsidR="007E46E4">
        <w:rPr>
          <w:rFonts w:ascii="Times New Roman" w:hAnsi="Times New Roman" w:cs="Times New Roman"/>
          <w:sz w:val="28"/>
          <w:szCs w:val="28"/>
          <w:lang w:val="en-US"/>
        </w:rPr>
        <w:t> </w:t>
      </w:r>
      <w:r w:rsidR="00565152">
        <w:rPr>
          <w:rFonts w:ascii="Times New Roman" w:hAnsi="Times New Roman" w:cs="Times New Roman"/>
          <w:sz w:val="28"/>
          <w:szCs w:val="28"/>
        </w:rPr>
        <w:t>±</w:t>
      </w:r>
      <w:r w:rsidR="007E46E4">
        <w:rPr>
          <w:rFonts w:ascii="Times New Roman" w:hAnsi="Times New Roman" w:cs="Times New Roman"/>
          <w:sz w:val="28"/>
          <w:szCs w:val="28"/>
          <w:lang w:val="en-US"/>
        </w:rPr>
        <w:t> </w:t>
      </w:r>
      <w:r w:rsidRPr="00B13EA2">
        <w:rPr>
          <w:rFonts w:ascii="Times New Roman" w:hAnsi="Times New Roman" w:cs="Times New Roman"/>
          <w:sz w:val="28"/>
          <w:szCs w:val="28"/>
        </w:rPr>
        <w:t>0,03</w:t>
      </w:r>
      <w:r w:rsidR="007E46E4">
        <w:rPr>
          <w:rFonts w:ascii="Times New Roman" w:hAnsi="Times New Roman" w:cs="Times New Roman"/>
          <w:sz w:val="28"/>
          <w:szCs w:val="28"/>
        </w:rPr>
        <w:t>) </w:t>
      </w:r>
      <w:r w:rsidR="0023482C">
        <w:rPr>
          <w:rFonts w:ascii="Times New Roman" w:hAnsi="Times New Roman" w:cs="Times New Roman"/>
          <w:sz w:val="28"/>
          <w:szCs w:val="28"/>
        </w:rPr>
        <w:t>ммоль/л)</w:t>
      </w:r>
      <w:r w:rsidR="001F0C61">
        <w:rPr>
          <w:rFonts w:ascii="Times New Roman" w:hAnsi="Times New Roman" w:cs="Times New Roman"/>
          <w:sz w:val="28"/>
          <w:szCs w:val="28"/>
        </w:rPr>
        <w:t xml:space="preserve"> підгруп</w:t>
      </w:r>
      <w:r w:rsidR="00126E9B">
        <w:rPr>
          <w:rFonts w:ascii="Times New Roman" w:hAnsi="Times New Roman" w:cs="Times New Roman"/>
          <w:sz w:val="28"/>
          <w:szCs w:val="28"/>
        </w:rPr>
        <w:t xml:space="preserve"> </w:t>
      </w:r>
      <w:r w:rsidRPr="00B13EA2">
        <w:rPr>
          <w:rFonts w:ascii="Times New Roman" w:hAnsi="Times New Roman" w:cs="Times New Roman"/>
          <w:sz w:val="28"/>
          <w:szCs w:val="28"/>
        </w:rPr>
        <w:t>достовірно не відрізнялись між собою.</w:t>
      </w:r>
      <w:r w:rsidR="00126E9B">
        <w:rPr>
          <w:rFonts w:ascii="Times New Roman" w:hAnsi="Times New Roman" w:cs="Times New Roman"/>
          <w:sz w:val="28"/>
          <w:szCs w:val="28"/>
        </w:rPr>
        <w:t xml:space="preserve"> </w:t>
      </w:r>
      <w:r w:rsidRPr="00B13EA2">
        <w:rPr>
          <w:rFonts w:ascii="Times New Roman" w:hAnsi="Times New Roman" w:cs="Times New Roman"/>
          <w:sz w:val="28"/>
          <w:szCs w:val="28"/>
        </w:rPr>
        <w:t xml:space="preserve">Слід </w:t>
      </w:r>
      <w:r w:rsidRPr="00B13EA2">
        <w:rPr>
          <w:rFonts w:ascii="Times New Roman" w:hAnsi="Times New Roman" w:cs="Times New Roman"/>
          <w:sz w:val="28"/>
          <w:szCs w:val="28"/>
        </w:rPr>
        <w:lastRenderedPageBreak/>
        <w:t xml:space="preserve">відзначити, що зазначені показники дітей основної групи не мали вірогідних розбіжностей відносно даних групи порівняння </w:t>
      </w:r>
      <w:r w:rsidR="001F0C61">
        <w:rPr>
          <w:rFonts w:ascii="Times New Roman" w:hAnsi="Times New Roman" w:cs="Times New Roman"/>
          <w:sz w:val="28"/>
          <w:szCs w:val="28"/>
        </w:rPr>
        <w:t>(</w:t>
      </w:r>
      <w:r w:rsidRPr="00B13EA2">
        <w:rPr>
          <w:rFonts w:ascii="Times New Roman" w:hAnsi="Times New Roman" w:cs="Times New Roman"/>
          <w:sz w:val="28"/>
          <w:szCs w:val="28"/>
        </w:rPr>
        <w:t>(</w:t>
      </w:r>
      <w:r w:rsidRPr="00B13EA2">
        <w:rPr>
          <w:rFonts w:ascii="Times New Roman" w:hAnsi="Times New Roman" w:cs="Times New Roman"/>
          <w:sz w:val="28"/>
          <w:szCs w:val="24"/>
        </w:rPr>
        <w:t>1,09</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0,02</w:t>
      </w:r>
      <w:r w:rsidR="001F0C61">
        <w:rPr>
          <w:rFonts w:ascii="Times New Roman" w:hAnsi="Times New Roman" w:cs="Times New Roman"/>
          <w:sz w:val="28"/>
          <w:szCs w:val="28"/>
        </w:rPr>
        <w:t>)</w:t>
      </w:r>
      <w:r w:rsidRPr="00B13EA2">
        <w:rPr>
          <w:rFonts w:ascii="Times New Roman" w:hAnsi="Times New Roman" w:cs="Times New Roman"/>
          <w:sz w:val="28"/>
          <w:szCs w:val="28"/>
        </w:rPr>
        <w:t xml:space="preserve"> ммоль/л, р</w:t>
      </w:r>
      <w:r w:rsidR="00414BBB">
        <w:rPr>
          <w:rFonts w:ascii="Times New Roman" w:hAnsi="Times New Roman" w:cs="Times New Roman"/>
          <w:sz w:val="28"/>
          <w:szCs w:val="28"/>
        </w:rPr>
        <w:t xml:space="preserve"> </w:t>
      </w:r>
      <w:r w:rsidRPr="00B13EA2">
        <w:rPr>
          <w:rFonts w:ascii="Times New Roman" w:hAnsi="Times New Roman" w:cs="Times New Roman"/>
          <w:sz w:val="28"/>
          <w:szCs w:val="28"/>
        </w:rPr>
        <w:t>&gt;</w:t>
      </w:r>
      <w:r w:rsidR="00414BBB">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Порівняльна характеристика середніх значень рівня іонізованого Са </w:t>
      </w:r>
      <w:r w:rsidR="001F0C61">
        <w:rPr>
          <w:rFonts w:ascii="Times New Roman" w:hAnsi="Times New Roman" w:cs="Times New Roman"/>
          <w:sz w:val="28"/>
          <w:szCs w:val="28"/>
        </w:rPr>
        <w:t xml:space="preserve">у дітей </w:t>
      </w:r>
      <w:r w:rsidRPr="00B13EA2">
        <w:rPr>
          <w:rFonts w:ascii="Times New Roman" w:hAnsi="Times New Roman" w:cs="Times New Roman"/>
          <w:sz w:val="28"/>
          <w:szCs w:val="28"/>
        </w:rPr>
        <w:t>в кожній з під</w:t>
      </w:r>
      <w:r w:rsidR="00E23B42">
        <w:rPr>
          <w:rFonts w:ascii="Times New Roman" w:hAnsi="Times New Roman" w:cs="Times New Roman"/>
          <w:sz w:val="28"/>
          <w:szCs w:val="28"/>
        </w:rPr>
        <w:t xml:space="preserve">груп </w:t>
      </w:r>
      <w:r w:rsidR="00575FA1" w:rsidRPr="00B13EA2">
        <w:rPr>
          <w:rFonts w:ascii="Times New Roman" w:hAnsi="Times New Roman" w:cs="Times New Roman"/>
          <w:sz w:val="28"/>
          <w:szCs w:val="28"/>
        </w:rPr>
        <w:t xml:space="preserve">основної групи </w:t>
      </w:r>
      <w:r w:rsidR="00E23B42">
        <w:rPr>
          <w:rFonts w:ascii="Times New Roman" w:hAnsi="Times New Roman" w:cs="Times New Roman"/>
          <w:sz w:val="28"/>
          <w:szCs w:val="28"/>
        </w:rPr>
        <w:t>продемонструвала достовірно</w:t>
      </w:r>
      <w:r w:rsidR="00126E9B">
        <w:rPr>
          <w:rFonts w:ascii="Times New Roman" w:hAnsi="Times New Roman" w:cs="Times New Roman"/>
          <w:sz w:val="28"/>
          <w:szCs w:val="28"/>
        </w:rPr>
        <w:t xml:space="preserve"> </w:t>
      </w:r>
      <w:r w:rsidR="00E23B42">
        <w:rPr>
          <w:rFonts w:ascii="Times New Roman" w:hAnsi="Times New Roman" w:cs="Times New Roman"/>
          <w:sz w:val="28"/>
          <w:szCs w:val="28"/>
        </w:rPr>
        <w:t>нижчі показники, ніж</w:t>
      </w:r>
      <w:r w:rsidRPr="00B13EA2">
        <w:rPr>
          <w:rFonts w:ascii="Times New Roman" w:hAnsi="Times New Roman" w:cs="Times New Roman"/>
          <w:sz w:val="28"/>
          <w:szCs w:val="28"/>
        </w:rPr>
        <w:t xml:space="preserve"> в контрольній групі </w:t>
      </w:r>
      <w:r w:rsidR="001F0C61">
        <w:rPr>
          <w:rFonts w:ascii="Times New Roman" w:hAnsi="Times New Roman" w:cs="Times New Roman"/>
          <w:sz w:val="28"/>
          <w:szCs w:val="28"/>
        </w:rPr>
        <w:t>(</w:t>
      </w:r>
      <w:r w:rsidRPr="00B13EA2">
        <w:rPr>
          <w:rFonts w:ascii="Times New Roman" w:hAnsi="Times New Roman" w:cs="Times New Roman"/>
          <w:sz w:val="28"/>
          <w:szCs w:val="28"/>
        </w:rPr>
        <w:t>(</w:t>
      </w:r>
      <w:r w:rsidRPr="00B13EA2">
        <w:rPr>
          <w:rFonts w:ascii="Times New Roman" w:hAnsi="Times New Roman" w:cs="Times New Roman"/>
          <w:sz w:val="28"/>
          <w:szCs w:val="24"/>
        </w:rPr>
        <w:t>1,17</w:t>
      </w:r>
      <w:r w:rsidR="00565152">
        <w:rPr>
          <w:rFonts w:ascii="Times New Roman" w:hAnsi="Times New Roman" w:cs="Times New Roman"/>
          <w:sz w:val="28"/>
          <w:szCs w:val="28"/>
        </w:rPr>
        <w:t xml:space="preserve"> ± </w:t>
      </w:r>
      <w:r w:rsidR="00443D1C">
        <w:rPr>
          <w:rFonts w:ascii="Times New Roman" w:hAnsi="Times New Roman" w:cs="Times New Roman"/>
          <w:sz w:val="28"/>
          <w:szCs w:val="28"/>
        </w:rPr>
        <w:t>0,01</w:t>
      </w:r>
      <w:r w:rsidR="001F0C61">
        <w:rPr>
          <w:rFonts w:ascii="Times New Roman" w:hAnsi="Times New Roman" w:cs="Times New Roman"/>
          <w:sz w:val="28"/>
          <w:szCs w:val="28"/>
        </w:rPr>
        <w:t>)</w:t>
      </w:r>
      <w:r w:rsidR="00126E9B">
        <w:rPr>
          <w:rFonts w:ascii="Times New Roman" w:hAnsi="Times New Roman" w:cs="Times New Roman"/>
          <w:sz w:val="28"/>
          <w:szCs w:val="28"/>
        </w:rPr>
        <w:t xml:space="preserve"> </w:t>
      </w:r>
      <w:r w:rsidRPr="00B13EA2">
        <w:rPr>
          <w:rFonts w:ascii="Times New Roman" w:hAnsi="Times New Roman" w:cs="Times New Roman"/>
          <w:sz w:val="28"/>
          <w:szCs w:val="28"/>
        </w:rPr>
        <w:t>ммоль/л,</w:t>
      </w:r>
      <w:r w:rsidR="00126E9B">
        <w:rPr>
          <w:rFonts w:ascii="Times New Roman" w:hAnsi="Times New Roman" w:cs="Times New Roman"/>
          <w:sz w:val="28"/>
          <w:szCs w:val="28"/>
        </w:rPr>
        <w:t xml:space="preserve"> </w:t>
      </w:r>
      <w:r w:rsidR="001F0C61">
        <w:rPr>
          <w:rFonts w:ascii="Times New Roman" w:hAnsi="Times New Roman" w:cs="Times New Roman"/>
          <w:sz w:val="28"/>
          <w:szCs w:val="28"/>
        </w:rPr>
        <w:t>р &lt;</w:t>
      </w:r>
      <w:r w:rsidR="00C106A3">
        <w:rPr>
          <w:rFonts w:ascii="Times New Roman" w:hAnsi="Times New Roman" w:cs="Times New Roman"/>
          <w:sz w:val="28"/>
          <w:szCs w:val="28"/>
        </w:rPr>
        <w:t xml:space="preserve"> </w:t>
      </w:r>
      <w:r w:rsidRPr="00B13EA2">
        <w:rPr>
          <w:rFonts w:ascii="Times New Roman" w:hAnsi="Times New Roman" w:cs="Times New Roman"/>
          <w:sz w:val="28"/>
          <w:szCs w:val="28"/>
        </w:rPr>
        <w:t>0,01).</w:t>
      </w:r>
    </w:p>
    <w:p w:rsidR="0030245C" w:rsidRPr="00557373" w:rsidRDefault="0030245C" w:rsidP="0030245C">
      <w:pPr>
        <w:pStyle w:val="a3"/>
        <w:spacing w:line="360" w:lineRule="auto"/>
        <w:ind w:firstLine="720"/>
        <w:jc w:val="both"/>
        <w:rPr>
          <w:b w:val="0"/>
          <w:szCs w:val="28"/>
        </w:rPr>
      </w:pPr>
      <w:r w:rsidRPr="00557373">
        <w:rPr>
          <w:b w:val="0"/>
          <w:szCs w:val="28"/>
        </w:rPr>
        <w:t>Щодо рівня неорганічного фосфору в сироват</w:t>
      </w:r>
      <w:r w:rsidR="0023482C">
        <w:rPr>
          <w:b w:val="0"/>
          <w:szCs w:val="28"/>
        </w:rPr>
        <w:t xml:space="preserve">ці крові, то у більшості дітей </w:t>
      </w:r>
      <w:r w:rsidRPr="00557373">
        <w:rPr>
          <w:b w:val="0"/>
          <w:szCs w:val="28"/>
        </w:rPr>
        <w:t>основної групи (58 обстежених (64,44</w:t>
      </w:r>
      <w:r w:rsidR="00565152">
        <w:rPr>
          <w:b w:val="0"/>
          <w:szCs w:val="28"/>
        </w:rPr>
        <w:t xml:space="preserve"> ± </w:t>
      </w:r>
      <w:r w:rsidRPr="00557373">
        <w:rPr>
          <w:b w:val="0"/>
          <w:szCs w:val="28"/>
        </w:rPr>
        <w:t>5,04)</w:t>
      </w:r>
      <w:r w:rsidR="00126E9B">
        <w:rPr>
          <w:b w:val="0"/>
          <w:szCs w:val="28"/>
        </w:rPr>
        <w:t xml:space="preserve"> </w:t>
      </w:r>
      <w:r w:rsidRPr="00557373">
        <w:rPr>
          <w:b w:val="0"/>
          <w:szCs w:val="28"/>
        </w:rPr>
        <w:t>%) показники знаходились в межах вікової норми і лише у 22</w:t>
      </w:r>
      <w:r w:rsidR="00126E9B">
        <w:rPr>
          <w:b w:val="0"/>
          <w:szCs w:val="28"/>
        </w:rPr>
        <w:t xml:space="preserve"> </w:t>
      </w:r>
      <w:r w:rsidR="00D473B2">
        <w:rPr>
          <w:b w:val="0"/>
          <w:szCs w:val="28"/>
        </w:rPr>
        <w:t xml:space="preserve">дітей </w:t>
      </w:r>
      <w:r w:rsidR="00414BBB">
        <w:rPr>
          <w:b w:val="0"/>
          <w:szCs w:val="28"/>
        </w:rPr>
        <w:t>(</w:t>
      </w:r>
      <w:r w:rsidRPr="00557373">
        <w:rPr>
          <w:b w:val="0"/>
          <w:szCs w:val="28"/>
        </w:rPr>
        <w:t>(24,44</w:t>
      </w:r>
      <w:r w:rsidR="00565152">
        <w:rPr>
          <w:b w:val="0"/>
          <w:szCs w:val="28"/>
        </w:rPr>
        <w:t xml:space="preserve"> ± </w:t>
      </w:r>
      <w:r w:rsidRPr="00557373">
        <w:rPr>
          <w:b w:val="0"/>
          <w:szCs w:val="28"/>
        </w:rPr>
        <w:t>4,52)</w:t>
      </w:r>
      <w:r w:rsidR="00126E9B">
        <w:rPr>
          <w:b w:val="0"/>
          <w:szCs w:val="28"/>
        </w:rPr>
        <w:t xml:space="preserve"> </w:t>
      </w:r>
      <w:r w:rsidR="00D473B2">
        <w:rPr>
          <w:b w:val="0"/>
          <w:szCs w:val="28"/>
        </w:rPr>
        <w:t>%</w:t>
      </w:r>
      <w:r w:rsidR="00414BBB">
        <w:rPr>
          <w:b w:val="0"/>
          <w:szCs w:val="28"/>
        </w:rPr>
        <w:t>)</w:t>
      </w:r>
      <w:r w:rsidR="00D473B2">
        <w:rPr>
          <w:b w:val="0"/>
          <w:szCs w:val="28"/>
        </w:rPr>
        <w:t xml:space="preserve"> в</w:t>
      </w:r>
      <w:r w:rsidR="00126E9B">
        <w:rPr>
          <w:b w:val="0"/>
          <w:szCs w:val="28"/>
        </w:rPr>
        <w:t>ідмічено його зниження</w:t>
      </w:r>
      <w:r w:rsidR="00D473B2">
        <w:rPr>
          <w:b w:val="0"/>
          <w:szCs w:val="28"/>
        </w:rPr>
        <w:t xml:space="preserve"> (</w:t>
      </w:r>
      <w:r w:rsidR="007E46E4">
        <w:rPr>
          <w:b w:val="0"/>
          <w:szCs w:val="28"/>
        </w:rPr>
        <w:t>р </w:t>
      </w:r>
      <w:r w:rsidR="001F0C61">
        <w:rPr>
          <w:b w:val="0"/>
          <w:szCs w:val="28"/>
        </w:rPr>
        <w:t>&lt;</w:t>
      </w:r>
      <w:r w:rsidR="007E46E4">
        <w:rPr>
          <w:b w:val="0"/>
          <w:szCs w:val="28"/>
          <w:lang w:val="en-US"/>
        </w:rPr>
        <w:t> </w:t>
      </w:r>
      <w:r w:rsidR="00D473B2">
        <w:rPr>
          <w:b w:val="0"/>
          <w:szCs w:val="28"/>
        </w:rPr>
        <w:t>0,0</w:t>
      </w:r>
      <w:r w:rsidRPr="00557373">
        <w:rPr>
          <w:b w:val="0"/>
          <w:szCs w:val="28"/>
        </w:rPr>
        <w:t>1</w:t>
      </w:r>
      <w:r w:rsidR="00D473B2">
        <w:rPr>
          <w:b w:val="0"/>
          <w:szCs w:val="28"/>
        </w:rPr>
        <w:t>)</w:t>
      </w:r>
      <w:r w:rsidRPr="00557373">
        <w:rPr>
          <w:b w:val="0"/>
          <w:szCs w:val="28"/>
        </w:rPr>
        <w:t xml:space="preserve">. У 10 дітей </w:t>
      </w:r>
      <w:r w:rsidR="00414BBB">
        <w:rPr>
          <w:b w:val="0"/>
          <w:szCs w:val="28"/>
        </w:rPr>
        <w:t>(</w:t>
      </w:r>
      <w:r w:rsidRPr="00557373">
        <w:rPr>
          <w:b w:val="0"/>
          <w:szCs w:val="28"/>
        </w:rPr>
        <w:t>(11,11</w:t>
      </w:r>
      <w:r w:rsidR="00565152">
        <w:rPr>
          <w:b w:val="0"/>
          <w:szCs w:val="28"/>
        </w:rPr>
        <w:t xml:space="preserve"> ± </w:t>
      </w:r>
      <w:r w:rsidRPr="00557373">
        <w:rPr>
          <w:b w:val="0"/>
          <w:szCs w:val="28"/>
        </w:rPr>
        <w:t>3,31)</w:t>
      </w:r>
      <w:r w:rsidR="00126E9B">
        <w:rPr>
          <w:b w:val="0"/>
          <w:szCs w:val="28"/>
        </w:rPr>
        <w:t xml:space="preserve"> </w:t>
      </w:r>
      <w:r w:rsidRPr="00557373">
        <w:rPr>
          <w:b w:val="0"/>
          <w:szCs w:val="28"/>
        </w:rPr>
        <w:t>%</w:t>
      </w:r>
      <w:r w:rsidR="00414BBB">
        <w:rPr>
          <w:b w:val="0"/>
          <w:szCs w:val="28"/>
        </w:rPr>
        <w:t>)</w:t>
      </w:r>
      <w:r w:rsidRPr="00557373">
        <w:rPr>
          <w:b w:val="0"/>
          <w:szCs w:val="28"/>
        </w:rPr>
        <w:t xml:space="preserve"> основної групи спостерігалась гіперфосфатемія на тлі вираженої гіпокальціємії з достовірною різницею відносно нормофосфатемії (</w:t>
      </w:r>
      <w:r w:rsidR="001F0C61">
        <w:rPr>
          <w:b w:val="0"/>
          <w:szCs w:val="28"/>
        </w:rPr>
        <w:t>р &lt;</w:t>
      </w:r>
      <w:r w:rsidR="00C106A3">
        <w:rPr>
          <w:b w:val="0"/>
          <w:szCs w:val="28"/>
        </w:rPr>
        <w:t xml:space="preserve"> </w:t>
      </w:r>
      <w:r w:rsidR="00D473B2">
        <w:rPr>
          <w:b w:val="0"/>
          <w:szCs w:val="28"/>
        </w:rPr>
        <w:t>0,0</w:t>
      </w:r>
      <w:r w:rsidRPr="00557373">
        <w:rPr>
          <w:b w:val="0"/>
          <w:szCs w:val="28"/>
        </w:rPr>
        <w:t>1) та гіпофосфатемії</w:t>
      </w:r>
      <w:r w:rsidR="00126E9B">
        <w:rPr>
          <w:b w:val="0"/>
          <w:szCs w:val="28"/>
        </w:rPr>
        <w:t xml:space="preserve"> </w:t>
      </w:r>
      <w:r w:rsidRPr="00557373">
        <w:rPr>
          <w:b w:val="0"/>
          <w:szCs w:val="28"/>
        </w:rPr>
        <w:t>(</w:t>
      </w:r>
      <w:r w:rsidR="001F0C61">
        <w:rPr>
          <w:b w:val="0"/>
          <w:szCs w:val="28"/>
        </w:rPr>
        <w:t>р &lt;</w:t>
      </w:r>
      <w:r w:rsidR="00C106A3">
        <w:rPr>
          <w:b w:val="0"/>
          <w:szCs w:val="28"/>
        </w:rPr>
        <w:t xml:space="preserve"> </w:t>
      </w:r>
      <w:r w:rsidR="00D473B2">
        <w:rPr>
          <w:b w:val="0"/>
          <w:szCs w:val="28"/>
        </w:rPr>
        <w:t>0,05)</w:t>
      </w:r>
      <w:r w:rsidRPr="00557373">
        <w:rPr>
          <w:b w:val="0"/>
          <w:szCs w:val="28"/>
        </w:rPr>
        <w:t>.</w:t>
      </w:r>
    </w:p>
    <w:p w:rsidR="0030245C" w:rsidRPr="00557373" w:rsidRDefault="0030245C" w:rsidP="0030245C">
      <w:pPr>
        <w:pStyle w:val="a3"/>
        <w:spacing w:line="360" w:lineRule="auto"/>
        <w:ind w:firstLine="720"/>
        <w:jc w:val="both"/>
        <w:rPr>
          <w:b w:val="0"/>
          <w:szCs w:val="28"/>
        </w:rPr>
      </w:pPr>
      <w:r w:rsidRPr="00557373">
        <w:rPr>
          <w:b w:val="0"/>
          <w:szCs w:val="28"/>
        </w:rPr>
        <w:t xml:space="preserve">Аналіз частоти випадків гіпофосфатемії у обстежених дітей показав відсутність достовірних розбіжностей залежно від груп дослідження. </w:t>
      </w:r>
      <w:r w:rsidR="00D473B2">
        <w:rPr>
          <w:b w:val="0"/>
          <w:szCs w:val="28"/>
        </w:rPr>
        <w:t>З</w:t>
      </w:r>
      <w:r w:rsidR="004930FF">
        <w:rPr>
          <w:b w:val="0"/>
          <w:szCs w:val="28"/>
        </w:rPr>
        <w:t xml:space="preserve">нижений рівень </w:t>
      </w:r>
      <w:r w:rsidRPr="00557373">
        <w:rPr>
          <w:b w:val="0"/>
          <w:szCs w:val="28"/>
        </w:rPr>
        <w:t>фосфор</w:t>
      </w:r>
      <w:r w:rsidR="004930FF">
        <w:rPr>
          <w:b w:val="0"/>
          <w:szCs w:val="28"/>
        </w:rPr>
        <w:t xml:space="preserve">у в сироватці крові </w:t>
      </w:r>
      <w:r w:rsidRPr="00557373">
        <w:rPr>
          <w:b w:val="0"/>
          <w:szCs w:val="28"/>
        </w:rPr>
        <w:t>реєструвався у 8</w:t>
      </w:r>
      <w:r w:rsidR="00523159">
        <w:rPr>
          <w:b w:val="0"/>
          <w:szCs w:val="28"/>
        </w:rPr>
        <w:t xml:space="preserve"> </w:t>
      </w:r>
      <w:r w:rsidRPr="00557373">
        <w:rPr>
          <w:b w:val="0"/>
          <w:szCs w:val="28"/>
        </w:rPr>
        <w:t xml:space="preserve">дітей </w:t>
      </w:r>
      <w:r w:rsidR="001F0C61">
        <w:rPr>
          <w:b w:val="0"/>
          <w:szCs w:val="28"/>
        </w:rPr>
        <w:t>(</w:t>
      </w:r>
      <w:r w:rsidRPr="00557373">
        <w:rPr>
          <w:b w:val="0"/>
          <w:szCs w:val="28"/>
        </w:rPr>
        <w:t>(26,66</w:t>
      </w:r>
      <w:r w:rsidR="00565152">
        <w:rPr>
          <w:b w:val="0"/>
          <w:szCs w:val="28"/>
        </w:rPr>
        <w:t xml:space="preserve"> ± </w:t>
      </w:r>
      <w:r w:rsidRPr="00557373">
        <w:rPr>
          <w:b w:val="0"/>
          <w:szCs w:val="28"/>
        </w:rPr>
        <w:t>8,07)</w:t>
      </w:r>
      <w:r w:rsidR="00126E9B">
        <w:rPr>
          <w:b w:val="0"/>
          <w:szCs w:val="28"/>
        </w:rPr>
        <w:t xml:space="preserve"> </w:t>
      </w:r>
      <w:r w:rsidRPr="00557373">
        <w:rPr>
          <w:b w:val="0"/>
          <w:szCs w:val="28"/>
        </w:rPr>
        <w:t>%</w:t>
      </w:r>
      <w:r w:rsidR="001F0C61">
        <w:rPr>
          <w:b w:val="0"/>
          <w:szCs w:val="28"/>
        </w:rPr>
        <w:t xml:space="preserve">) </w:t>
      </w:r>
      <w:r w:rsidRPr="00557373">
        <w:rPr>
          <w:b w:val="0"/>
          <w:szCs w:val="28"/>
        </w:rPr>
        <w:t xml:space="preserve">ІІ підгрупи, що незначно частіше, ніж у дітей І та ІІІ підгруп </w:t>
      </w:r>
      <w:r w:rsidR="00D473B2" w:rsidRPr="00D473B2">
        <w:rPr>
          <w:b w:val="0"/>
          <w:szCs w:val="28"/>
        </w:rPr>
        <w:t>(</w:t>
      </w:r>
      <w:r w:rsidRPr="00557373">
        <w:rPr>
          <w:b w:val="0"/>
          <w:szCs w:val="28"/>
        </w:rPr>
        <w:t xml:space="preserve">по 7 </w:t>
      </w:r>
      <w:r w:rsidR="00D473B2">
        <w:rPr>
          <w:b w:val="0"/>
          <w:szCs w:val="28"/>
        </w:rPr>
        <w:t>випадків</w:t>
      </w:r>
      <w:r w:rsidR="00126E9B">
        <w:rPr>
          <w:b w:val="0"/>
          <w:szCs w:val="28"/>
        </w:rPr>
        <w:t xml:space="preserve"> </w:t>
      </w:r>
      <w:r w:rsidRPr="00557373">
        <w:rPr>
          <w:b w:val="0"/>
          <w:szCs w:val="28"/>
        </w:rPr>
        <w:t>(23,33</w:t>
      </w:r>
      <w:r w:rsidR="007E46E4">
        <w:rPr>
          <w:b w:val="0"/>
          <w:szCs w:val="28"/>
          <w:lang w:val="en-US"/>
        </w:rPr>
        <w:t> </w:t>
      </w:r>
      <w:r w:rsidR="00565152">
        <w:rPr>
          <w:b w:val="0"/>
          <w:szCs w:val="28"/>
        </w:rPr>
        <w:t>±</w:t>
      </w:r>
      <w:r w:rsidR="007E46E4">
        <w:rPr>
          <w:b w:val="0"/>
          <w:szCs w:val="28"/>
          <w:lang w:val="en-US"/>
        </w:rPr>
        <w:t> </w:t>
      </w:r>
      <w:r w:rsidRPr="00557373">
        <w:rPr>
          <w:b w:val="0"/>
          <w:szCs w:val="28"/>
        </w:rPr>
        <w:t>7,72)</w:t>
      </w:r>
      <w:r w:rsidR="00126E9B">
        <w:rPr>
          <w:b w:val="0"/>
          <w:szCs w:val="28"/>
        </w:rPr>
        <w:t xml:space="preserve"> </w:t>
      </w:r>
      <w:r w:rsidRPr="00557373">
        <w:rPr>
          <w:b w:val="0"/>
          <w:szCs w:val="28"/>
        </w:rPr>
        <w:t>%, р</w:t>
      </w:r>
      <w:r w:rsidR="00126E9B">
        <w:rPr>
          <w:b w:val="0"/>
          <w:szCs w:val="28"/>
        </w:rPr>
        <w:t xml:space="preserve"> </w:t>
      </w:r>
      <w:r w:rsidRPr="00557373">
        <w:rPr>
          <w:b w:val="0"/>
          <w:szCs w:val="28"/>
        </w:rPr>
        <w:t>&gt;</w:t>
      </w:r>
      <w:r w:rsidR="00126E9B">
        <w:rPr>
          <w:b w:val="0"/>
          <w:szCs w:val="28"/>
        </w:rPr>
        <w:t xml:space="preserve"> </w:t>
      </w:r>
      <w:r w:rsidRPr="00557373">
        <w:rPr>
          <w:b w:val="0"/>
          <w:szCs w:val="28"/>
        </w:rPr>
        <w:t>0,05</w:t>
      </w:r>
      <w:r w:rsidR="001F0C61">
        <w:rPr>
          <w:b w:val="0"/>
          <w:szCs w:val="28"/>
        </w:rPr>
        <w:t>)</w:t>
      </w:r>
      <w:r w:rsidRPr="00557373">
        <w:rPr>
          <w:b w:val="0"/>
          <w:szCs w:val="28"/>
        </w:rPr>
        <w:t>. Отримані дані достовірно</w:t>
      </w:r>
      <w:r w:rsidR="00523159">
        <w:rPr>
          <w:b w:val="0"/>
          <w:szCs w:val="28"/>
        </w:rPr>
        <w:t xml:space="preserve"> </w:t>
      </w:r>
      <w:r w:rsidRPr="00557373">
        <w:rPr>
          <w:b w:val="0"/>
          <w:szCs w:val="28"/>
        </w:rPr>
        <w:t>не відрізнялись від частоти зниження рівня неорганічного фосфору в сироватці крові дітей групи порівняння (8 випадків (26,66</w:t>
      </w:r>
      <w:r w:rsidR="00565152">
        <w:rPr>
          <w:b w:val="0"/>
          <w:szCs w:val="28"/>
        </w:rPr>
        <w:t xml:space="preserve"> ± </w:t>
      </w:r>
      <w:r w:rsidRPr="00557373">
        <w:rPr>
          <w:b w:val="0"/>
          <w:szCs w:val="28"/>
        </w:rPr>
        <w:t>8,07)</w:t>
      </w:r>
      <w:r w:rsidR="00126E9B">
        <w:rPr>
          <w:b w:val="0"/>
          <w:szCs w:val="28"/>
        </w:rPr>
        <w:t xml:space="preserve"> </w:t>
      </w:r>
      <w:r w:rsidRPr="00557373">
        <w:rPr>
          <w:b w:val="0"/>
          <w:szCs w:val="28"/>
        </w:rPr>
        <w:t>%,</w:t>
      </w:r>
      <w:r w:rsidR="00414BBB">
        <w:rPr>
          <w:b w:val="0"/>
          <w:szCs w:val="28"/>
        </w:rPr>
        <w:t xml:space="preserve"> </w:t>
      </w:r>
      <w:r w:rsidRPr="00557373">
        <w:rPr>
          <w:b w:val="0"/>
          <w:szCs w:val="28"/>
        </w:rPr>
        <w:t>р</w:t>
      </w:r>
      <w:r w:rsidR="00126E9B">
        <w:rPr>
          <w:b w:val="0"/>
          <w:szCs w:val="28"/>
        </w:rPr>
        <w:t xml:space="preserve"> </w:t>
      </w:r>
      <w:r w:rsidRPr="00557373">
        <w:rPr>
          <w:b w:val="0"/>
          <w:szCs w:val="28"/>
        </w:rPr>
        <w:t>&gt;</w:t>
      </w:r>
      <w:r w:rsidR="00126E9B">
        <w:rPr>
          <w:b w:val="0"/>
          <w:szCs w:val="28"/>
        </w:rPr>
        <w:t xml:space="preserve"> </w:t>
      </w:r>
      <w:r w:rsidRPr="00557373">
        <w:rPr>
          <w:b w:val="0"/>
          <w:szCs w:val="28"/>
        </w:rPr>
        <w:t>0,05).</w:t>
      </w:r>
    </w:p>
    <w:p w:rsidR="0030245C" w:rsidRPr="00557373" w:rsidRDefault="0030245C" w:rsidP="0030245C">
      <w:pPr>
        <w:pStyle w:val="a3"/>
        <w:spacing w:line="360" w:lineRule="auto"/>
        <w:ind w:firstLine="720"/>
        <w:jc w:val="both"/>
        <w:rPr>
          <w:b w:val="0"/>
          <w:szCs w:val="28"/>
        </w:rPr>
      </w:pPr>
      <w:r w:rsidRPr="00557373">
        <w:rPr>
          <w:b w:val="0"/>
          <w:szCs w:val="28"/>
        </w:rPr>
        <w:t xml:space="preserve">Середні величини рівня неорганічного </w:t>
      </w:r>
      <w:r w:rsidR="00D473B2">
        <w:rPr>
          <w:b w:val="0"/>
          <w:szCs w:val="28"/>
        </w:rPr>
        <w:t>фосфору в сироватці крові дітей</w:t>
      </w:r>
      <w:r w:rsidRPr="00557373">
        <w:rPr>
          <w:b w:val="0"/>
          <w:szCs w:val="28"/>
        </w:rPr>
        <w:t xml:space="preserve"> І, ІІ та ІІ</w:t>
      </w:r>
      <w:r w:rsidR="0023482C">
        <w:rPr>
          <w:b w:val="0"/>
          <w:szCs w:val="28"/>
        </w:rPr>
        <w:t xml:space="preserve">І підгруп відповідно становили </w:t>
      </w:r>
      <w:r w:rsidR="0023482C" w:rsidRPr="00B13EA2">
        <w:rPr>
          <w:szCs w:val="28"/>
        </w:rPr>
        <w:t>–</w:t>
      </w:r>
      <w:r w:rsidR="00126E9B">
        <w:rPr>
          <w:szCs w:val="28"/>
        </w:rPr>
        <w:t xml:space="preserve"> </w:t>
      </w:r>
      <w:r w:rsidR="00D473B2">
        <w:rPr>
          <w:b w:val="0"/>
          <w:szCs w:val="28"/>
        </w:rPr>
        <w:t>(</w:t>
      </w:r>
      <w:r w:rsidRPr="00557373">
        <w:rPr>
          <w:b w:val="0"/>
          <w:szCs w:val="28"/>
        </w:rPr>
        <w:t>1,65</w:t>
      </w:r>
      <w:r w:rsidR="00565152">
        <w:rPr>
          <w:b w:val="0"/>
          <w:szCs w:val="28"/>
        </w:rPr>
        <w:t xml:space="preserve"> ± </w:t>
      </w:r>
      <w:r w:rsidRPr="00557373">
        <w:rPr>
          <w:b w:val="0"/>
          <w:szCs w:val="28"/>
        </w:rPr>
        <w:t>0,05</w:t>
      </w:r>
      <w:r w:rsidR="00D473B2">
        <w:rPr>
          <w:b w:val="0"/>
          <w:szCs w:val="28"/>
        </w:rPr>
        <w:t>)</w:t>
      </w:r>
      <w:r w:rsidRPr="00557373">
        <w:rPr>
          <w:b w:val="0"/>
          <w:szCs w:val="28"/>
        </w:rPr>
        <w:t xml:space="preserve"> ммоль/л, </w:t>
      </w:r>
      <w:r w:rsidR="00D473B2">
        <w:rPr>
          <w:b w:val="0"/>
          <w:szCs w:val="28"/>
        </w:rPr>
        <w:t>(</w:t>
      </w:r>
      <w:r w:rsidRPr="00557373">
        <w:rPr>
          <w:b w:val="0"/>
          <w:szCs w:val="28"/>
        </w:rPr>
        <w:t>1,68</w:t>
      </w:r>
      <w:r w:rsidR="00565152">
        <w:rPr>
          <w:b w:val="0"/>
          <w:szCs w:val="28"/>
        </w:rPr>
        <w:t xml:space="preserve"> ± </w:t>
      </w:r>
      <w:r w:rsidRPr="00557373">
        <w:rPr>
          <w:b w:val="0"/>
          <w:szCs w:val="28"/>
        </w:rPr>
        <w:t>0,07</w:t>
      </w:r>
      <w:r w:rsidR="00D473B2">
        <w:rPr>
          <w:b w:val="0"/>
          <w:szCs w:val="28"/>
        </w:rPr>
        <w:t>)</w:t>
      </w:r>
      <w:r w:rsidRPr="00557373">
        <w:rPr>
          <w:b w:val="0"/>
          <w:szCs w:val="28"/>
        </w:rPr>
        <w:t xml:space="preserve"> ммоль/л та </w:t>
      </w:r>
      <w:r w:rsidR="00D473B2">
        <w:rPr>
          <w:b w:val="0"/>
          <w:szCs w:val="28"/>
        </w:rPr>
        <w:t>(</w:t>
      </w:r>
      <w:r w:rsidRPr="00557373">
        <w:rPr>
          <w:b w:val="0"/>
          <w:szCs w:val="28"/>
        </w:rPr>
        <w:t>1,73</w:t>
      </w:r>
      <w:r w:rsidR="00565152">
        <w:rPr>
          <w:b w:val="0"/>
          <w:szCs w:val="28"/>
        </w:rPr>
        <w:t xml:space="preserve"> ± </w:t>
      </w:r>
      <w:r w:rsidRPr="00557373">
        <w:rPr>
          <w:b w:val="0"/>
          <w:szCs w:val="28"/>
        </w:rPr>
        <w:t>0,06</w:t>
      </w:r>
      <w:r w:rsidR="00D473B2">
        <w:rPr>
          <w:b w:val="0"/>
          <w:szCs w:val="28"/>
        </w:rPr>
        <w:t>)</w:t>
      </w:r>
      <w:r w:rsidRPr="00557373">
        <w:rPr>
          <w:b w:val="0"/>
          <w:szCs w:val="28"/>
        </w:rPr>
        <w:t xml:space="preserve"> ммоль/л. Зазначені лабораторні показники не мали суттєвих відмінностей ні при порівнянні між собою, ні при співставленні з групою порівняння </w:t>
      </w:r>
      <w:r w:rsidR="001F0C61">
        <w:rPr>
          <w:b w:val="0"/>
          <w:szCs w:val="28"/>
        </w:rPr>
        <w:t>(</w:t>
      </w:r>
      <w:r w:rsidRPr="00557373">
        <w:rPr>
          <w:b w:val="0"/>
          <w:szCs w:val="28"/>
        </w:rPr>
        <w:t>(</w:t>
      </w:r>
      <w:r w:rsidRPr="00557373">
        <w:rPr>
          <w:b w:val="0"/>
          <w:szCs w:val="24"/>
        </w:rPr>
        <w:t>1,67</w:t>
      </w:r>
      <w:r w:rsidR="00565152">
        <w:rPr>
          <w:b w:val="0"/>
          <w:szCs w:val="28"/>
        </w:rPr>
        <w:t xml:space="preserve"> ± </w:t>
      </w:r>
      <w:r w:rsidRPr="00557373">
        <w:rPr>
          <w:b w:val="0"/>
          <w:szCs w:val="28"/>
        </w:rPr>
        <w:t>0,05)</w:t>
      </w:r>
      <w:r w:rsidR="00126E9B">
        <w:rPr>
          <w:b w:val="0"/>
          <w:szCs w:val="28"/>
        </w:rPr>
        <w:t xml:space="preserve"> </w:t>
      </w:r>
      <w:r w:rsidRPr="00557373">
        <w:rPr>
          <w:b w:val="0"/>
          <w:szCs w:val="28"/>
        </w:rPr>
        <w:t xml:space="preserve">ммоль/л, р&gt;0,05). Однак рівні сироваткового неорганічного Р у дітей </w:t>
      </w:r>
      <w:r w:rsidR="00575FA1">
        <w:rPr>
          <w:b w:val="0"/>
          <w:szCs w:val="28"/>
        </w:rPr>
        <w:t xml:space="preserve">кожної підгрупи </w:t>
      </w:r>
      <w:r w:rsidRPr="00557373">
        <w:rPr>
          <w:b w:val="0"/>
          <w:szCs w:val="28"/>
        </w:rPr>
        <w:t>основної групи були достовірно</w:t>
      </w:r>
      <w:r w:rsidR="00126E9B">
        <w:rPr>
          <w:b w:val="0"/>
          <w:szCs w:val="28"/>
        </w:rPr>
        <w:t xml:space="preserve"> </w:t>
      </w:r>
      <w:r w:rsidRPr="00557373">
        <w:rPr>
          <w:b w:val="0"/>
          <w:szCs w:val="28"/>
        </w:rPr>
        <w:t xml:space="preserve">нижчими, ніж в контрольній групі </w:t>
      </w:r>
      <w:r w:rsidR="001F0C61">
        <w:rPr>
          <w:b w:val="0"/>
          <w:szCs w:val="28"/>
        </w:rPr>
        <w:t>(</w:t>
      </w:r>
      <w:r w:rsidRPr="00557373">
        <w:rPr>
          <w:b w:val="0"/>
          <w:szCs w:val="28"/>
        </w:rPr>
        <w:t>(</w:t>
      </w:r>
      <w:r w:rsidRPr="00557373">
        <w:rPr>
          <w:b w:val="0"/>
          <w:szCs w:val="24"/>
        </w:rPr>
        <w:t>1,88</w:t>
      </w:r>
      <w:r w:rsidR="00565152">
        <w:rPr>
          <w:b w:val="0"/>
          <w:szCs w:val="28"/>
        </w:rPr>
        <w:t xml:space="preserve"> ± </w:t>
      </w:r>
      <w:r w:rsidRPr="00557373">
        <w:rPr>
          <w:b w:val="0"/>
          <w:szCs w:val="28"/>
        </w:rPr>
        <w:t>0,04)</w:t>
      </w:r>
      <w:r w:rsidR="00126E9B">
        <w:rPr>
          <w:b w:val="0"/>
          <w:szCs w:val="28"/>
        </w:rPr>
        <w:t xml:space="preserve"> </w:t>
      </w:r>
      <w:r w:rsidRPr="00557373">
        <w:rPr>
          <w:b w:val="0"/>
          <w:szCs w:val="28"/>
        </w:rPr>
        <w:t>ммоль/л,</w:t>
      </w:r>
      <w:r w:rsidR="00126E9B">
        <w:rPr>
          <w:b w:val="0"/>
          <w:szCs w:val="28"/>
        </w:rPr>
        <w:t xml:space="preserve"> </w:t>
      </w:r>
      <w:r w:rsidR="001F0C61">
        <w:rPr>
          <w:b w:val="0"/>
          <w:szCs w:val="28"/>
        </w:rPr>
        <w:t>р &lt;</w:t>
      </w:r>
      <w:r w:rsidR="00126E9B">
        <w:rPr>
          <w:b w:val="0"/>
          <w:szCs w:val="28"/>
        </w:rPr>
        <w:t xml:space="preserve"> </w:t>
      </w:r>
      <w:r w:rsidR="00575FA1">
        <w:rPr>
          <w:b w:val="0"/>
          <w:szCs w:val="28"/>
        </w:rPr>
        <w:t>0,05)</w:t>
      </w:r>
      <w:r w:rsidRPr="00557373">
        <w:rPr>
          <w:b w:val="0"/>
          <w:szCs w:val="28"/>
        </w:rPr>
        <w:t>.</w:t>
      </w:r>
    </w:p>
    <w:p w:rsidR="0030245C" w:rsidRDefault="0030245C" w:rsidP="0030245C">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Узагальнюючи оцінку показників кальцій-фосфорного обміну, нами проведений аналіз клінічних варіантів</w:t>
      </w:r>
      <w:r w:rsidR="00126E9B">
        <w:rPr>
          <w:rFonts w:ascii="Times New Roman" w:hAnsi="Times New Roman" w:cs="Times New Roman"/>
          <w:sz w:val="28"/>
          <w:szCs w:val="28"/>
        </w:rPr>
        <w:t xml:space="preserve"> </w:t>
      </w:r>
      <w:r w:rsidRPr="00B13EA2">
        <w:rPr>
          <w:rFonts w:ascii="Times New Roman" w:hAnsi="Times New Roman" w:cs="Times New Roman"/>
          <w:sz w:val="28"/>
          <w:szCs w:val="28"/>
        </w:rPr>
        <w:t xml:space="preserve">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-дефіцитного</w:t>
      </w:r>
      <w:r w:rsidR="00126E9B">
        <w:rPr>
          <w:rFonts w:ascii="Times New Roman" w:hAnsi="Times New Roman" w:cs="Times New Roman"/>
          <w:sz w:val="28"/>
          <w:szCs w:val="28"/>
        </w:rPr>
        <w:t xml:space="preserve"> </w:t>
      </w:r>
      <w:r w:rsidRPr="00B13EA2">
        <w:rPr>
          <w:rFonts w:ascii="Times New Roman" w:hAnsi="Times New Roman" w:cs="Times New Roman"/>
          <w:sz w:val="28"/>
          <w:szCs w:val="28"/>
        </w:rPr>
        <w:t>рахі</w:t>
      </w:r>
      <w:r w:rsidR="004E12F7">
        <w:rPr>
          <w:rFonts w:ascii="Times New Roman" w:hAnsi="Times New Roman" w:cs="Times New Roman"/>
          <w:sz w:val="28"/>
          <w:szCs w:val="28"/>
        </w:rPr>
        <w:t>ту у обстежених дітей (табл.3.10</w:t>
      </w:r>
      <w:r w:rsidRPr="00B13EA2">
        <w:rPr>
          <w:rFonts w:ascii="Times New Roman" w:hAnsi="Times New Roman" w:cs="Times New Roman"/>
          <w:sz w:val="28"/>
          <w:szCs w:val="28"/>
        </w:rPr>
        <w:t>).</w:t>
      </w:r>
    </w:p>
    <w:p w:rsidR="005D72D2" w:rsidRPr="00856D13" w:rsidRDefault="005D72D2" w:rsidP="0030245C">
      <w:pPr>
        <w:spacing w:after="0" w:line="360" w:lineRule="auto"/>
        <w:ind w:firstLine="708"/>
        <w:jc w:val="right"/>
        <w:rPr>
          <w:rFonts w:ascii="Times New Roman" w:hAnsi="Times New Roman" w:cs="Times New Roman"/>
          <w:i/>
          <w:sz w:val="28"/>
          <w:szCs w:val="28"/>
        </w:rPr>
      </w:pPr>
    </w:p>
    <w:p w:rsidR="0030245C" w:rsidRPr="00B30CBE" w:rsidRDefault="00DE252A" w:rsidP="00414BBB">
      <w:pPr>
        <w:spacing w:after="0" w:line="360" w:lineRule="auto"/>
        <w:jc w:val="both"/>
        <w:rPr>
          <w:rFonts w:ascii="Times New Roman" w:hAnsi="Times New Roman" w:cs="Times New Roman"/>
          <w:b/>
          <w:sz w:val="28"/>
          <w:szCs w:val="28"/>
        </w:rPr>
      </w:pPr>
      <w:r w:rsidRPr="00B30CBE">
        <w:rPr>
          <w:rFonts w:ascii="Times New Roman" w:hAnsi="Times New Roman" w:cs="Times New Roman"/>
          <w:sz w:val="28"/>
          <w:szCs w:val="28"/>
        </w:rPr>
        <w:lastRenderedPageBreak/>
        <w:t>Таблиця 3.</w:t>
      </w:r>
      <w:r w:rsidR="004E12F7" w:rsidRPr="00B30CBE">
        <w:rPr>
          <w:rFonts w:ascii="Times New Roman" w:hAnsi="Times New Roman" w:cs="Times New Roman"/>
          <w:sz w:val="28"/>
          <w:szCs w:val="28"/>
        </w:rPr>
        <w:t>10</w:t>
      </w:r>
      <w:r w:rsidRPr="00B30CBE">
        <w:rPr>
          <w:rFonts w:ascii="Times New Roman" w:hAnsi="Times New Roman" w:cs="Times New Roman"/>
          <w:sz w:val="28"/>
          <w:szCs w:val="28"/>
        </w:rPr>
        <w:t xml:space="preserve"> –</w:t>
      </w:r>
      <w:r w:rsidR="00126E9B">
        <w:rPr>
          <w:rFonts w:ascii="Times New Roman" w:hAnsi="Times New Roman" w:cs="Times New Roman"/>
          <w:sz w:val="28"/>
          <w:szCs w:val="28"/>
        </w:rPr>
        <w:t xml:space="preserve"> </w:t>
      </w:r>
      <w:r w:rsidR="0030245C" w:rsidRPr="00B30CBE">
        <w:rPr>
          <w:rFonts w:ascii="Times New Roman" w:hAnsi="Times New Roman" w:cs="Times New Roman"/>
          <w:sz w:val="28"/>
          <w:szCs w:val="28"/>
        </w:rPr>
        <w:t xml:space="preserve">Частота клінічних варіантів вітамін </w:t>
      </w:r>
      <w:r w:rsidR="0030245C" w:rsidRPr="00DE252A">
        <w:rPr>
          <w:rFonts w:ascii="Times New Roman" w:hAnsi="Times New Roman" w:cs="Times New Roman"/>
          <w:sz w:val="28"/>
          <w:szCs w:val="28"/>
          <w:lang w:val="en-US"/>
        </w:rPr>
        <w:t>D</w:t>
      </w:r>
      <w:r w:rsidR="0030245C" w:rsidRPr="00B30CBE">
        <w:rPr>
          <w:rFonts w:ascii="Times New Roman" w:hAnsi="Times New Roman" w:cs="Times New Roman"/>
          <w:sz w:val="28"/>
          <w:szCs w:val="28"/>
        </w:rPr>
        <w:t>-дефіцит</w:t>
      </w:r>
      <w:r w:rsidR="005377DC">
        <w:rPr>
          <w:rFonts w:ascii="Times New Roman" w:hAnsi="Times New Roman" w:cs="Times New Roman"/>
          <w:sz w:val="28"/>
          <w:szCs w:val="28"/>
        </w:rPr>
        <w:t xml:space="preserve">ного рахіту у обстежених дітей, </w:t>
      </w:r>
      <w:r w:rsidR="00F77B56">
        <w:rPr>
          <w:rFonts w:ascii="Times New Roman" w:hAnsi="Times New Roman" w:cs="Times New Roman"/>
          <w:color w:val="000000"/>
          <w:sz w:val="28"/>
          <w:szCs w:val="28"/>
        </w:rPr>
        <w:t>а</w:t>
      </w:r>
      <w:r w:rsidR="0030245C" w:rsidRPr="00B30CBE">
        <w:rPr>
          <w:rFonts w:ascii="Times New Roman" w:hAnsi="Times New Roman" w:cs="Times New Roman"/>
          <w:color w:val="000000"/>
          <w:sz w:val="28"/>
          <w:szCs w:val="28"/>
        </w:rPr>
        <w:t>бс</w:t>
      </w:r>
      <w:r w:rsidR="0030245C" w:rsidRPr="00B30CBE">
        <w:rPr>
          <w:rFonts w:ascii="Times New Roman" w:hAnsi="Times New Roman" w:cs="Times New Roman"/>
          <w:sz w:val="28"/>
          <w:szCs w:val="28"/>
        </w:rPr>
        <w:t xml:space="preserve"> (Р</w:t>
      </w:r>
      <w:r w:rsidR="00565152" w:rsidRPr="00B30CBE">
        <w:rPr>
          <w:rFonts w:ascii="Times New Roman" w:hAnsi="Times New Roman" w:cs="Times New Roman"/>
          <w:sz w:val="28"/>
          <w:szCs w:val="28"/>
        </w:rPr>
        <w:t xml:space="preserve"> ± </w:t>
      </w:r>
      <w:r w:rsidR="0030245C" w:rsidRPr="00DE252A">
        <w:rPr>
          <w:rFonts w:ascii="Times New Roman" w:hAnsi="Times New Roman" w:cs="Times New Roman"/>
          <w:sz w:val="28"/>
          <w:szCs w:val="28"/>
          <w:lang w:val="en-US"/>
        </w:rPr>
        <w:t>m</w:t>
      </w:r>
      <w:r w:rsidR="0030245C" w:rsidRPr="00B30CBE">
        <w:rPr>
          <w:rFonts w:ascii="Times New Roman" w:hAnsi="Times New Roman" w:cs="Times New Roman"/>
          <w:sz w:val="28"/>
          <w:szCs w:val="28"/>
        </w:rPr>
        <w:t>)</w:t>
      </w:r>
      <w:r w:rsidR="00126E9B">
        <w:rPr>
          <w:rFonts w:ascii="Times New Roman" w:hAnsi="Times New Roman" w:cs="Times New Roman"/>
          <w:sz w:val="28"/>
          <w:szCs w:val="28"/>
        </w:rPr>
        <w:t xml:space="preserve"> </w:t>
      </w:r>
      <w:r w:rsidR="005377DC">
        <w:rPr>
          <w:rFonts w:ascii="Times New Roman" w:hAnsi="Times New Roman" w:cs="Times New Roman"/>
          <w:sz w:val="28"/>
          <w:szCs w:val="28"/>
        </w:rPr>
        <w:t>%</w:t>
      </w:r>
    </w:p>
    <w:p w:rsidR="00611B92" w:rsidRPr="00B30CBE" w:rsidRDefault="00611B92" w:rsidP="00F25050">
      <w:pPr>
        <w:spacing w:after="0" w:line="360" w:lineRule="auto"/>
        <w:rPr>
          <w:rFonts w:ascii="Times New Roman" w:hAnsi="Times New Roman" w:cs="Times New Roman"/>
          <w:b/>
          <w:sz w:val="28"/>
          <w:szCs w:val="28"/>
        </w:rPr>
      </w:pPr>
    </w:p>
    <w:tbl>
      <w:tblPr>
        <w:tblStyle w:val="af0"/>
        <w:tblW w:w="9781" w:type="dxa"/>
        <w:tblInd w:w="108" w:type="dxa"/>
        <w:tblLayout w:type="fixed"/>
        <w:tblLook w:val="04A0" w:firstRow="1" w:lastRow="0" w:firstColumn="1" w:lastColumn="0" w:noHBand="0" w:noVBand="1"/>
      </w:tblPr>
      <w:tblGrid>
        <w:gridCol w:w="1560"/>
        <w:gridCol w:w="1701"/>
        <w:gridCol w:w="1701"/>
        <w:gridCol w:w="1701"/>
        <w:gridCol w:w="1701"/>
        <w:gridCol w:w="1417"/>
      </w:tblGrid>
      <w:tr w:rsidR="0030245C" w:rsidRPr="00B13EA2" w:rsidTr="00856D13">
        <w:trPr>
          <w:trHeight w:val="615"/>
        </w:trPr>
        <w:tc>
          <w:tcPr>
            <w:tcW w:w="1560" w:type="dxa"/>
            <w:vMerge w:val="restart"/>
          </w:tcPr>
          <w:p w:rsidR="00523159" w:rsidRDefault="00523159" w:rsidP="00856D13">
            <w:pPr>
              <w:spacing w:line="360" w:lineRule="auto"/>
              <w:rPr>
                <w:rFonts w:ascii="Times New Roman" w:hAnsi="Times New Roman" w:cs="Times New Roman"/>
                <w:sz w:val="28"/>
                <w:szCs w:val="28"/>
              </w:rPr>
            </w:pPr>
          </w:p>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Клінічні варіанти</w:t>
            </w:r>
          </w:p>
        </w:tc>
        <w:tc>
          <w:tcPr>
            <w:tcW w:w="6804" w:type="dxa"/>
            <w:gridSpan w:val="4"/>
          </w:tcPr>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Основна група</w:t>
            </w:r>
          </w:p>
        </w:tc>
        <w:tc>
          <w:tcPr>
            <w:tcW w:w="1417" w:type="dxa"/>
            <w:vMerge w:val="restart"/>
          </w:tcPr>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Група порівнян</w:t>
            </w:r>
            <w:r w:rsidR="00126E9B">
              <w:rPr>
                <w:rFonts w:ascii="Times New Roman" w:hAnsi="Times New Roman" w:cs="Times New Roman"/>
                <w:sz w:val="28"/>
                <w:szCs w:val="28"/>
              </w:rPr>
              <w:t>-</w:t>
            </w:r>
            <w:r w:rsidRPr="00B13EA2">
              <w:rPr>
                <w:rFonts w:ascii="Times New Roman" w:hAnsi="Times New Roman" w:cs="Times New Roman"/>
                <w:sz w:val="28"/>
                <w:szCs w:val="28"/>
              </w:rPr>
              <w:t>ня</w:t>
            </w:r>
          </w:p>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n=</w:t>
            </w:r>
            <w:r w:rsidRPr="00B13EA2">
              <w:rPr>
                <w:rFonts w:ascii="Times New Roman" w:hAnsi="Times New Roman" w:cs="Times New Roman"/>
                <w:sz w:val="28"/>
                <w:szCs w:val="28"/>
                <w:lang w:val="en-US"/>
              </w:rPr>
              <w:t>30)</w:t>
            </w:r>
          </w:p>
        </w:tc>
      </w:tr>
      <w:tr w:rsidR="0030245C" w:rsidRPr="00B13EA2" w:rsidTr="00856D13">
        <w:trPr>
          <w:trHeight w:val="825"/>
        </w:trPr>
        <w:tc>
          <w:tcPr>
            <w:tcW w:w="1560" w:type="dxa"/>
            <w:vMerge/>
          </w:tcPr>
          <w:p w:rsidR="0030245C" w:rsidRPr="00B13EA2" w:rsidRDefault="0030245C" w:rsidP="00856D13">
            <w:pPr>
              <w:spacing w:line="360" w:lineRule="auto"/>
              <w:rPr>
                <w:rFonts w:ascii="Times New Roman" w:hAnsi="Times New Roman" w:cs="Times New Roman"/>
                <w:sz w:val="28"/>
                <w:szCs w:val="28"/>
              </w:rPr>
            </w:pPr>
          </w:p>
        </w:tc>
        <w:tc>
          <w:tcPr>
            <w:tcW w:w="1701" w:type="dxa"/>
          </w:tcPr>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Всього</w:t>
            </w:r>
          </w:p>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(n=90)</w:t>
            </w:r>
          </w:p>
        </w:tc>
        <w:tc>
          <w:tcPr>
            <w:tcW w:w="1701" w:type="dxa"/>
          </w:tcPr>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Підгрупа І (n=30)</w:t>
            </w:r>
          </w:p>
        </w:tc>
        <w:tc>
          <w:tcPr>
            <w:tcW w:w="1701" w:type="dxa"/>
          </w:tcPr>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Підгрупа ІІ (n=30)</w:t>
            </w:r>
          </w:p>
        </w:tc>
        <w:tc>
          <w:tcPr>
            <w:tcW w:w="1701" w:type="dxa"/>
          </w:tcPr>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Підгрупа ІІІ (n=30)</w:t>
            </w:r>
          </w:p>
        </w:tc>
        <w:tc>
          <w:tcPr>
            <w:tcW w:w="1417" w:type="dxa"/>
            <w:vMerge/>
          </w:tcPr>
          <w:p w:rsidR="0030245C" w:rsidRPr="00B13EA2" w:rsidRDefault="0030245C" w:rsidP="00856D13">
            <w:pPr>
              <w:spacing w:line="360" w:lineRule="auto"/>
              <w:rPr>
                <w:rFonts w:ascii="Times New Roman" w:hAnsi="Times New Roman" w:cs="Times New Roman"/>
                <w:sz w:val="28"/>
                <w:szCs w:val="28"/>
              </w:rPr>
            </w:pPr>
          </w:p>
        </w:tc>
      </w:tr>
      <w:tr w:rsidR="0030245C" w:rsidRPr="00B13EA2" w:rsidTr="00856D13">
        <w:trPr>
          <w:trHeight w:val="900"/>
        </w:trPr>
        <w:tc>
          <w:tcPr>
            <w:tcW w:w="1560" w:type="dxa"/>
          </w:tcPr>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Кальцій-пенічний</w:t>
            </w:r>
          </w:p>
        </w:tc>
        <w:tc>
          <w:tcPr>
            <w:tcW w:w="1701" w:type="dxa"/>
          </w:tcPr>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45</w:t>
            </w:r>
          </w:p>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(50</w:t>
            </w:r>
            <w:r w:rsidR="004E12F7">
              <w:rPr>
                <w:rFonts w:ascii="Times New Roman" w:hAnsi="Times New Roman" w:cs="Times New Roman"/>
                <w:sz w:val="28"/>
                <w:szCs w:val="28"/>
              </w:rPr>
              <w:t>,00</w:t>
            </w:r>
            <w:r w:rsidR="00565152">
              <w:rPr>
                <w:rFonts w:ascii="Times New Roman" w:hAnsi="Times New Roman" w:cs="Times New Roman"/>
                <w:b/>
                <w:sz w:val="28"/>
                <w:szCs w:val="28"/>
              </w:rPr>
              <w:t xml:space="preserve"> ± </w:t>
            </w:r>
            <w:r w:rsidRPr="00B13EA2">
              <w:rPr>
                <w:rFonts w:ascii="Times New Roman" w:hAnsi="Times New Roman" w:cs="Times New Roman"/>
                <w:sz w:val="28"/>
                <w:szCs w:val="28"/>
              </w:rPr>
              <w:t>5,27)</w:t>
            </w:r>
          </w:p>
        </w:tc>
        <w:tc>
          <w:tcPr>
            <w:tcW w:w="1701" w:type="dxa"/>
          </w:tcPr>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 xml:space="preserve">12 </w:t>
            </w:r>
          </w:p>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(40</w:t>
            </w:r>
            <w:r w:rsidR="004E12F7" w:rsidRPr="004E12F7">
              <w:rPr>
                <w:rFonts w:ascii="Times New Roman" w:hAnsi="Times New Roman" w:cs="Times New Roman"/>
                <w:sz w:val="28"/>
                <w:szCs w:val="28"/>
              </w:rPr>
              <w:t>,00</w:t>
            </w:r>
            <w:r w:rsidR="00565152">
              <w:rPr>
                <w:rFonts w:ascii="Times New Roman" w:hAnsi="Times New Roman" w:cs="Times New Roman"/>
                <w:b/>
                <w:sz w:val="28"/>
                <w:szCs w:val="28"/>
              </w:rPr>
              <w:t xml:space="preserve">± </w:t>
            </w:r>
            <w:r w:rsidRPr="00B13EA2">
              <w:rPr>
                <w:rFonts w:ascii="Times New Roman" w:hAnsi="Times New Roman" w:cs="Times New Roman"/>
                <w:sz w:val="28"/>
                <w:szCs w:val="28"/>
              </w:rPr>
              <w:t>8,94)</w:t>
            </w:r>
          </w:p>
        </w:tc>
        <w:tc>
          <w:tcPr>
            <w:tcW w:w="1701" w:type="dxa"/>
          </w:tcPr>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17</w:t>
            </w:r>
          </w:p>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(56,67</w:t>
            </w:r>
            <w:r w:rsidR="00565152">
              <w:rPr>
                <w:rFonts w:ascii="Times New Roman" w:hAnsi="Times New Roman" w:cs="Times New Roman"/>
                <w:b/>
                <w:sz w:val="28"/>
                <w:szCs w:val="28"/>
              </w:rPr>
              <w:t xml:space="preserve">± </w:t>
            </w:r>
            <w:r w:rsidRPr="00B13EA2">
              <w:rPr>
                <w:rFonts w:ascii="Times New Roman" w:hAnsi="Times New Roman" w:cs="Times New Roman"/>
                <w:sz w:val="28"/>
                <w:szCs w:val="28"/>
              </w:rPr>
              <w:t>9,04)</w:t>
            </w:r>
          </w:p>
        </w:tc>
        <w:tc>
          <w:tcPr>
            <w:tcW w:w="1701" w:type="dxa"/>
          </w:tcPr>
          <w:p w:rsidR="0030245C" w:rsidRPr="00414BBB" w:rsidRDefault="0030245C" w:rsidP="00856D13">
            <w:pPr>
              <w:spacing w:line="360" w:lineRule="auto"/>
              <w:rPr>
                <w:rFonts w:ascii="Times New Roman" w:hAnsi="Times New Roman" w:cs="Times New Roman"/>
                <w:sz w:val="28"/>
                <w:szCs w:val="28"/>
              </w:rPr>
            </w:pPr>
            <w:r w:rsidRPr="00414BBB">
              <w:rPr>
                <w:rFonts w:ascii="Times New Roman" w:hAnsi="Times New Roman" w:cs="Times New Roman"/>
                <w:sz w:val="28"/>
                <w:szCs w:val="28"/>
              </w:rPr>
              <w:t>16</w:t>
            </w:r>
          </w:p>
          <w:p w:rsidR="004E12F7" w:rsidRPr="00414BBB" w:rsidRDefault="0030245C" w:rsidP="00856D13">
            <w:pPr>
              <w:spacing w:line="360" w:lineRule="auto"/>
              <w:rPr>
                <w:rFonts w:ascii="Times New Roman" w:hAnsi="Times New Roman" w:cs="Times New Roman"/>
                <w:sz w:val="28"/>
                <w:szCs w:val="28"/>
              </w:rPr>
            </w:pPr>
            <w:r w:rsidRPr="00414BBB">
              <w:rPr>
                <w:rFonts w:ascii="Times New Roman" w:hAnsi="Times New Roman" w:cs="Times New Roman"/>
                <w:sz w:val="28"/>
                <w:szCs w:val="28"/>
              </w:rPr>
              <w:t>(53,33</w:t>
            </w:r>
            <w:r w:rsidR="00565152" w:rsidRPr="00414BBB">
              <w:rPr>
                <w:rFonts w:ascii="Times New Roman" w:hAnsi="Times New Roman" w:cs="Times New Roman"/>
                <w:sz w:val="28"/>
                <w:szCs w:val="28"/>
              </w:rPr>
              <w:t xml:space="preserve"> ±</w:t>
            </w:r>
          </w:p>
          <w:p w:rsidR="0030245C" w:rsidRPr="00414BBB" w:rsidRDefault="0030245C" w:rsidP="00856D13">
            <w:pPr>
              <w:spacing w:line="360" w:lineRule="auto"/>
              <w:rPr>
                <w:rFonts w:ascii="Times New Roman" w:hAnsi="Times New Roman" w:cs="Times New Roman"/>
                <w:sz w:val="28"/>
                <w:szCs w:val="28"/>
              </w:rPr>
            </w:pPr>
            <w:r w:rsidRPr="00414BBB">
              <w:rPr>
                <w:rFonts w:ascii="Times New Roman" w:hAnsi="Times New Roman" w:cs="Times New Roman"/>
                <w:sz w:val="28"/>
                <w:szCs w:val="28"/>
              </w:rPr>
              <w:t>9,1)</w:t>
            </w:r>
          </w:p>
        </w:tc>
        <w:tc>
          <w:tcPr>
            <w:tcW w:w="1417" w:type="dxa"/>
          </w:tcPr>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 xml:space="preserve">12 </w:t>
            </w:r>
          </w:p>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(40</w:t>
            </w:r>
            <w:r w:rsidR="004E12F7">
              <w:rPr>
                <w:rFonts w:ascii="Times New Roman" w:hAnsi="Times New Roman" w:cs="Times New Roman"/>
                <w:sz w:val="28"/>
                <w:szCs w:val="28"/>
              </w:rPr>
              <w:t>,00</w:t>
            </w:r>
            <w:r w:rsidR="00565152">
              <w:rPr>
                <w:rFonts w:ascii="Times New Roman" w:hAnsi="Times New Roman" w:cs="Times New Roman"/>
                <w:b/>
                <w:sz w:val="28"/>
                <w:szCs w:val="28"/>
              </w:rPr>
              <w:t xml:space="preserve"> ± </w:t>
            </w:r>
            <w:r w:rsidRPr="00B13EA2">
              <w:rPr>
                <w:rFonts w:ascii="Times New Roman" w:hAnsi="Times New Roman" w:cs="Times New Roman"/>
                <w:sz w:val="28"/>
                <w:szCs w:val="28"/>
              </w:rPr>
              <w:t>8,94)</w:t>
            </w:r>
          </w:p>
        </w:tc>
      </w:tr>
      <w:tr w:rsidR="0030245C" w:rsidRPr="00B13EA2" w:rsidTr="00856D13">
        <w:trPr>
          <w:trHeight w:val="1362"/>
        </w:trPr>
        <w:tc>
          <w:tcPr>
            <w:tcW w:w="1560" w:type="dxa"/>
          </w:tcPr>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Фосфоро-</w:t>
            </w:r>
          </w:p>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пенічний</w:t>
            </w:r>
          </w:p>
        </w:tc>
        <w:tc>
          <w:tcPr>
            <w:tcW w:w="1701" w:type="dxa"/>
          </w:tcPr>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22</w:t>
            </w:r>
          </w:p>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(24,44</w:t>
            </w:r>
            <w:r w:rsidR="00565152">
              <w:rPr>
                <w:rFonts w:ascii="Times New Roman" w:hAnsi="Times New Roman" w:cs="Times New Roman"/>
                <w:b/>
                <w:sz w:val="28"/>
                <w:szCs w:val="28"/>
              </w:rPr>
              <w:t xml:space="preserve"> ± </w:t>
            </w:r>
            <w:r w:rsidRPr="00B13EA2">
              <w:rPr>
                <w:rFonts w:ascii="Times New Roman" w:hAnsi="Times New Roman" w:cs="Times New Roman"/>
                <w:sz w:val="28"/>
                <w:szCs w:val="28"/>
              </w:rPr>
              <w:t>4,52) **</w:t>
            </w:r>
          </w:p>
        </w:tc>
        <w:tc>
          <w:tcPr>
            <w:tcW w:w="1701" w:type="dxa"/>
          </w:tcPr>
          <w:p w:rsidR="004E12F7"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 xml:space="preserve">7 </w:t>
            </w:r>
          </w:p>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(23,33</w:t>
            </w:r>
            <w:r w:rsidR="00565152">
              <w:rPr>
                <w:rFonts w:ascii="Times New Roman" w:hAnsi="Times New Roman" w:cs="Times New Roman"/>
                <w:b/>
                <w:sz w:val="28"/>
                <w:szCs w:val="28"/>
              </w:rPr>
              <w:t xml:space="preserve"> ± </w:t>
            </w:r>
            <w:r w:rsidRPr="00B13EA2">
              <w:rPr>
                <w:rFonts w:ascii="Times New Roman" w:hAnsi="Times New Roman" w:cs="Times New Roman"/>
                <w:sz w:val="28"/>
                <w:szCs w:val="28"/>
              </w:rPr>
              <w:t>7,72)</w:t>
            </w:r>
          </w:p>
        </w:tc>
        <w:tc>
          <w:tcPr>
            <w:tcW w:w="1701" w:type="dxa"/>
          </w:tcPr>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8</w:t>
            </w:r>
          </w:p>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(26,67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8,07) *</w:t>
            </w:r>
          </w:p>
        </w:tc>
        <w:tc>
          <w:tcPr>
            <w:tcW w:w="1701" w:type="dxa"/>
          </w:tcPr>
          <w:p w:rsidR="004E12F7" w:rsidRPr="00414BBB" w:rsidRDefault="0030245C" w:rsidP="00856D13">
            <w:pPr>
              <w:spacing w:line="360" w:lineRule="auto"/>
              <w:rPr>
                <w:rFonts w:ascii="Times New Roman" w:hAnsi="Times New Roman" w:cs="Times New Roman"/>
                <w:sz w:val="28"/>
                <w:szCs w:val="28"/>
              </w:rPr>
            </w:pPr>
            <w:r w:rsidRPr="00414BBB">
              <w:rPr>
                <w:rFonts w:ascii="Times New Roman" w:hAnsi="Times New Roman" w:cs="Times New Roman"/>
                <w:sz w:val="28"/>
                <w:szCs w:val="28"/>
              </w:rPr>
              <w:t xml:space="preserve">7 </w:t>
            </w:r>
          </w:p>
          <w:p w:rsidR="0030245C" w:rsidRPr="00414BBB" w:rsidRDefault="0030245C" w:rsidP="00856D13">
            <w:pPr>
              <w:spacing w:line="360" w:lineRule="auto"/>
              <w:rPr>
                <w:rFonts w:ascii="Times New Roman" w:hAnsi="Times New Roman" w:cs="Times New Roman"/>
                <w:sz w:val="28"/>
                <w:szCs w:val="28"/>
              </w:rPr>
            </w:pPr>
            <w:r w:rsidRPr="00414BBB">
              <w:rPr>
                <w:rFonts w:ascii="Times New Roman" w:hAnsi="Times New Roman" w:cs="Times New Roman"/>
                <w:sz w:val="28"/>
                <w:szCs w:val="28"/>
              </w:rPr>
              <w:t>(23,33</w:t>
            </w:r>
            <w:r w:rsidR="00565152" w:rsidRPr="00414BBB">
              <w:rPr>
                <w:rFonts w:ascii="Times New Roman" w:hAnsi="Times New Roman" w:cs="Times New Roman"/>
                <w:sz w:val="28"/>
                <w:szCs w:val="28"/>
              </w:rPr>
              <w:t xml:space="preserve"> ± </w:t>
            </w:r>
            <w:r w:rsidRPr="00414BBB">
              <w:rPr>
                <w:rFonts w:ascii="Times New Roman" w:hAnsi="Times New Roman" w:cs="Times New Roman"/>
                <w:sz w:val="28"/>
                <w:szCs w:val="28"/>
              </w:rPr>
              <w:t>7,72) *</w:t>
            </w:r>
          </w:p>
        </w:tc>
        <w:tc>
          <w:tcPr>
            <w:tcW w:w="1417" w:type="dxa"/>
          </w:tcPr>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8</w:t>
            </w:r>
          </w:p>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(26,67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8,07)</w:t>
            </w:r>
          </w:p>
        </w:tc>
      </w:tr>
      <w:tr w:rsidR="0030245C" w:rsidRPr="00B13EA2" w:rsidTr="00856D13">
        <w:trPr>
          <w:trHeight w:val="1815"/>
        </w:trPr>
        <w:tc>
          <w:tcPr>
            <w:tcW w:w="1560" w:type="dxa"/>
            <w:tcBorders>
              <w:bottom w:val="single" w:sz="4" w:space="0" w:color="auto"/>
            </w:tcBorders>
          </w:tcPr>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Без порушень вмісту Са</w:t>
            </w:r>
            <w:r w:rsidR="00856D13">
              <w:rPr>
                <w:rFonts w:ascii="Times New Roman" w:hAnsi="Times New Roman" w:cs="Times New Roman"/>
                <w:sz w:val="28"/>
                <w:szCs w:val="28"/>
              </w:rPr>
              <w:t xml:space="preserve"> </w:t>
            </w:r>
            <w:r w:rsidRPr="00B13EA2">
              <w:rPr>
                <w:rFonts w:ascii="Times New Roman" w:hAnsi="Times New Roman" w:cs="Times New Roman"/>
                <w:sz w:val="28"/>
                <w:szCs w:val="28"/>
              </w:rPr>
              <w:t>та</w:t>
            </w:r>
            <w:r w:rsidR="00856D13">
              <w:rPr>
                <w:rFonts w:ascii="Times New Roman" w:hAnsi="Times New Roman" w:cs="Times New Roman"/>
                <w:sz w:val="28"/>
                <w:szCs w:val="28"/>
              </w:rPr>
              <w:t xml:space="preserve"> </w:t>
            </w:r>
            <w:r w:rsidRPr="00B13EA2">
              <w:rPr>
                <w:rFonts w:ascii="Times New Roman" w:hAnsi="Times New Roman" w:cs="Times New Roman"/>
                <w:sz w:val="28"/>
                <w:szCs w:val="28"/>
              </w:rPr>
              <w:t>Р в крові</w:t>
            </w:r>
          </w:p>
        </w:tc>
        <w:tc>
          <w:tcPr>
            <w:tcW w:w="1701" w:type="dxa"/>
            <w:tcBorders>
              <w:bottom w:val="single" w:sz="4" w:space="0" w:color="auto"/>
            </w:tcBorders>
          </w:tcPr>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23</w:t>
            </w:r>
          </w:p>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(25,56</w:t>
            </w:r>
            <w:r w:rsidR="00565152">
              <w:rPr>
                <w:rFonts w:ascii="Times New Roman" w:hAnsi="Times New Roman" w:cs="Times New Roman"/>
                <w:b/>
                <w:sz w:val="28"/>
                <w:szCs w:val="28"/>
              </w:rPr>
              <w:t xml:space="preserve"> ± </w:t>
            </w:r>
            <w:r w:rsidRPr="00B13EA2">
              <w:rPr>
                <w:rFonts w:ascii="Times New Roman" w:hAnsi="Times New Roman" w:cs="Times New Roman"/>
                <w:sz w:val="28"/>
                <w:szCs w:val="28"/>
              </w:rPr>
              <w:t>4,59) **</w:t>
            </w:r>
          </w:p>
        </w:tc>
        <w:tc>
          <w:tcPr>
            <w:tcW w:w="1701" w:type="dxa"/>
            <w:tcBorders>
              <w:bottom w:val="single" w:sz="4" w:space="0" w:color="auto"/>
            </w:tcBorders>
          </w:tcPr>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11</w:t>
            </w:r>
          </w:p>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(36,66</w:t>
            </w:r>
            <w:r w:rsidR="00565152">
              <w:rPr>
                <w:rFonts w:ascii="Times New Roman" w:hAnsi="Times New Roman" w:cs="Times New Roman"/>
                <w:b/>
                <w:sz w:val="28"/>
                <w:szCs w:val="28"/>
              </w:rPr>
              <w:t xml:space="preserve"> ± </w:t>
            </w:r>
            <w:r w:rsidRPr="00B13EA2">
              <w:rPr>
                <w:rFonts w:ascii="Times New Roman" w:hAnsi="Times New Roman" w:cs="Times New Roman"/>
                <w:sz w:val="28"/>
                <w:szCs w:val="28"/>
              </w:rPr>
              <w:t>8,79)</w:t>
            </w:r>
          </w:p>
        </w:tc>
        <w:tc>
          <w:tcPr>
            <w:tcW w:w="1701" w:type="dxa"/>
            <w:tcBorders>
              <w:bottom w:val="single" w:sz="4" w:space="0" w:color="auto"/>
            </w:tcBorders>
          </w:tcPr>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5</w:t>
            </w:r>
          </w:p>
          <w:p w:rsidR="00041A0B"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(16,67</w:t>
            </w:r>
            <w:r w:rsidR="00565152">
              <w:rPr>
                <w:rFonts w:ascii="Times New Roman" w:hAnsi="Times New Roman" w:cs="Times New Roman"/>
                <w:sz w:val="28"/>
                <w:szCs w:val="28"/>
              </w:rPr>
              <w:t xml:space="preserve"> ± </w:t>
            </w:r>
          </w:p>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6,8) **</w:t>
            </w:r>
          </w:p>
        </w:tc>
        <w:tc>
          <w:tcPr>
            <w:tcW w:w="1701" w:type="dxa"/>
            <w:tcBorders>
              <w:bottom w:val="single" w:sz="4" w:space="0" w:color="auto"/>
            </w:tcBorders>
          </w:tcPr>
          <w:p w:rsidR="004E12F7" w:rsidRPr="00414BBB" w:rsidRDefault="0030245C" w:rsidP="00856D13">
            <w:pPr>
              <w:spacing w:line="360" w:lineRule="auto"/>
              <w:rPr>
                <w:rFonts w:ascii="Times New Roman" w:hAnsi="Times New Roman" w:cs="Times New Roman"/>
                <w:sz w:val="28"/>
                <w:szCs w:val="28"/>
              </w:rPr>
            </w:pPr>
            <w:r w:rsidRPr="00414BBB">
              <w:rPr>
                <w:rFonts w:ascii="Times New Roman" w:hAnsi="Times New Roman" w:cs="Times New Roman"/>
                <w:sz w:val="28"/>
                <w:szCs w:val="28"/>
              </w:rPr>
              <w:t xml:space="preserve">7 </w:t>
            </w:r>
          </w:p>
          <w:p w:rsidR="0030245C" w:rsidRPr="00414BBB" w:rsidRDefault="0030245C" w:rsidP="00856D13">
            <w:pPr>
              <w:spacing w:line="360" w:lineRule="auto"/>
              <w:rPr>
                <w:rFonts w:ascii="Times New Roman" w:hAnsi="Times New Roman" w:cs="Times New Roman"/>
                <w:sz w:val="28"/>
                <w:szCs w:val="28"/>
              </w:rPr>
            </w:pPr>
            <w:r w:rsidRPr="00414BBB">
              <w:rPr>
                <w:rFonts w:ascii="Times New Roman" w:hAnsi="Times New Roman" w:cs="Times New Roman"/>
                <w:sz w:val="28"/>
                <w:szCs w:val="28"/>
              </w:rPr>
              <w:t>(23,33</w:t>
            </w:r>
            <w:r w:rsidR="00565152" w:rsidRPr="00414BBB">
              <w:rPr>
                <w:rFonts w:ascii="Times New Roman" w:hAnsi="Times New Roman" w:cs="Times New Roman"/>
                <w:sz w:val="28"/>
                <w:szCs w:val="28"/>
              </w:rPr>
              <w:t xml:space="preserve"> ± </w:t>
            </w:r>
            <w:r w:rsidRPr="00414BBB">
              <w:rPr>
                <w:rFonts w:ascii="Times New Roman" w:hAnsi="Times New Roman" w:cs="Times New Roman"/>
                <w:sz w:val="28"/>
                <w:szCs w:val="28"/>
              </w:rPr>
              <w:t>7,72) *</w:t>
            </w:r>
          </w:p>
        </w:tc>
        <w:tc>
          <w:tcPr>
            <w:tcW w:w="1417" w:type="dxa"/>
            <w:tcBorders>
              <w:bottom w:val="single" w:sz="4" w:space="0" w:color="auto"/>
            </w:tcBorders>
          </w:tcPr>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10</w:t>
            </w:r>
          </w:p>
          <w:p w:rsidR="0030245C" w:rsidRPr="00B13EA2" w:rsidRDefault="0030245C" w:rsidP="00856D13">
            <w:pPr>
              <w:spacing w:line="360" w:lineRule="auto"/>
              <w:rPr>
                <w:rFonts w:ascii="Times New Roman" w:hAnsi="Times New Roman" w:cs="Times New Roman"/>
                <w:sz w:val="28"/>
                <w:szCs w:val="28"/>
              </w:rPr>
            </w:pPr>
            <w:r w:rsidRPr="00B13EA2">
              <w:rPr>
                <w:rFonts w:ascii="Times New Roman" w:hAnsi="Times New Roman" w:cs="Times New Roman"/>
                <w:sz w:val="28"/>
                <w:szCs w:val="28"/>
              </w:rPr>
              <w:t>(33,33</w:t>
            </w:r>
            <w:r w:rsidR="00565152" w:rsidRPr="00414BBB">
              <w:rPr>
                <w:rFonts w:ascii="Times New Roman" w:hAnsi="Times New Roman" w:cs="Times New Roman"/>
                <w:sz w:val="28"/>
                <w:szCs w:val="28"/>
              </w:rPr>
              <w:t xml:space="preserve"> ±</w:t>
            </w:r>
            <w:r w:rsidR="00565152">
              <w:rPr>
                <w:rFonts w:ascii="Times New Roman" w:hAnsi="Times New Roman" w:cs="Times New Roman"/>
                <w:b/>
                <w:sz w:val="28"/>
                <w:szCs w:val="28"/>
              </w:rPr>
              <w:t xml:space="preserve"> </w:t>
            </w:r>
            <w:r w:rsidRPr="00B13EA2">
              <w:rPr>
                <w:rFonts w:ascii="Times New Roman" w:hAnsi="Times New Roman" w:cs="Times New Roman"/>
                <w:sz w:val="28"/>
                <w:szCs w:val="28"/>
              </w:rPr>
              <w:t>8,6)</w:t>
            </w:r>
          </w:p>
        </w:tc>
      </w:tr>
      <w:tr w:rsidR="00041A0B" w:rsidRPr="00B13EA2" w:rsidTr="00856D13">
        <w:trPr>
          <w:trHeight w:val="104"/>
        </w:trPr>
        <w:tc>
          <w:tcPr>
            <w:tcW w:w="9781" w:type="dxa"/>
            <w:gridSpan w:val="6"/>
            <w:tcBorders>
              <w:top w:val="single" w:sz="4" w:space="0" w:color="auto"/>
            </w:tcBorders>
          </w:tcPr>
          <w:p w:rsidR="00041A0B" w:rsidRDefault="00041A0B" w:rsidP="00856D13">
            <w:pPr>
              <w:spacing w:line="360" w:lineRule="auto"/>
              <w:rPr>
                <w:rFonts w:ascii="Times New Roman" w:hAnsi="Times New Roman" w:cs="Times New Roman"/>
                <w:sz w:val="28"/>
                <w:szCs w:val="28"/>
              </w:rPr>
            </w:pPr>
            <w:r w:rsidRPr="00DA059D">
              <w:rPr>
                <w:rFonts w:ascii="Times New Roman" w:hAnsi="Times New Roman" w:cs="Times New Roman"/>
                <w:sz w:val="28"/>
                <w:szCs w:val="28"/>
              </w:rPr>
              <w:t xml:space="preserve">* </w:t>
            </w:r>
            <w:r w:rsidR="007A27CE" w:rsidRPr="004A5F33">
              <w:rPr>
                <w:rFonts w:ascii="Times New Roman" w:hAnsi="Times New Roman" w:cs="Times New Roman"/>
                <w:sz w:val="28"/>
                <w:szCs w:val="28"/>
              </w:rPr>
              <w:t>р</w:t>
            </w:r>
            <w:r w:rsidR="007A27CE" w:rsidRPr="004A5F33">
              <w:rPr>
                <w:rFonts w:ascii="Times New Roman" w:hAnsi="Times New Roman" w:cs="Times New Roman"/>
                <w:color w:val="252525"/>
                <w:sz w:val="20"/>
                <w:szCs w:val="20"/>
                <w:shd w:val="clear" w:color="auto" w:fill="FFFFFF"/>
              </w:rPr>
              <w:t>φ</w:t>
            </w:r>
            <w:r>
              <w:rPr>
                <w:rFonts w:ascii="Times New Roman" w:hAnsi="Times New Roman" w:cs="Times New Roman"/>
                <w:sz w:val="28"/>
                <w:szCs w:val="28"/>
              </w:rPr>
              <w:t xml:space="preserve">&lt; 0,05 – </w:t>
            </w:r>
            <w:r w:rsidRPr="00DA059D">
              <w:rPr>
                <w:rFonts w:ascii="Times New Roman" w:hAnsi="Times New Roman" w:cs="Times New Roman"/>
                <w:sz w:val="28"/>
                <w:szCs w:val="28"/>
              </w:rPr>
              <w:t xml:space="preserve">відмінності </w:t>
            </w:r>
            <w:r>
              <w:rPr>
                <w:rFonts w:ascii="Times New Roman" w:hAnsi="Times New Roman" w:cs="Times New Roman"/>
                <w:sz w:val="28"/>
                <w:szCs w:val="28"/>
              </w:rPr>
              <w:t xml:space="preserve">в межах групи </w:t>
            </w:r>
            <w:r w:rsidRPr="00041A0B">
              <w:rPr>
                <w:rFonts w:ascii="Times New Roman" w:hAnsi="Times New Roman" w:cs="Times New Roman"/>
                <w:sz w:val="28"/>
                <w:szCs w:val="28"/>
              </w:rPr>
              <w:t>відносно кальційпенічного варіанту;</w:t>
            </w:r>
          </w:p>
          <w:p w:rsidR="00041A0B" w:rsidRPr="00041A0B" w:rsidRDefault="00041A0B" w:rsidP="00856D13">
            <w:pPr>
              <w:spacing w:line="360" w:lineRule="auto"/>
              <w:rPr>
                <w:rFonts w:ascii="Times New Roman" w:hAnsi="Times New Roman" w:cs="Times New Roman"/>
                <w:sz w:val="28"/>
                <w:szCs w:val="28"/>
              </w:rPr>
            </w:pPr>
            <w:r w:rsidRPr="00DA059D">
              <w:rPr>
                <w:rFonts w:ascii="Times New Roman" w:hAnsi="Times New Roman" w:cs="Times New Roman"/>
                <w:sz w:val="28"/>
                <w:szCs w:val="28"/>
              </w:rPr>
              <w:t>*</w:t>
            </w:r>
            <w:r>
              <w:rPr>
                <w:rFonts w:ascii="Times New Roman" w:hAnsi="Times New Roman" w:cs="Times New Roman"/>
                <w:sz w:val="28"/>
                <w:szCs w:val="28"/>
              </w:rPr>
              <w:t>*</w:t>
            </w:r>
            <w:r w:rsidR="007A27CE" w:rsidRPr="004A5F33">
              <w:rPr>
                <w:rFonts w:ascii="Times New Roman" w:hAnsi="Times New Roman" w:cs="Times New Roman"/>
                <w:sz w:val="28"/>
                <w:szCs w:val="28"/>
              </w:rPr>
              <w:t>р</w:t>
            </w:r>
            <w:r w:rsidR="007A27CE" w:rsidRPr="004A5F33">
              <w:rPr>
                <w:rFonts w:ascii="Times New Roman" w:hAnsi="Times New Roman" w:cs="Times New Roman"/>
                <w:color w:val="252525"/>
                <w:sz w:val="20"/>
                <w:szCs w:val="20"/>
                <w:shd w:val="clear" w:color="auto" w:fill="FFFFFF"/>
              </w:rPr>
              <w:t>φ</w:t>
            </w:r>
            <w:r>
              <w:rPr>
                <w:rFonts w:ascii="Times New Roman" w:hAnsi="Times New Roman" w:cs="Times New Roman"/>
                <w:sz w:val="28"/>
                <w:szCs w:val="28"/>
              </w:rPr>
              <w:t>&lt; 0,01</w:t>
            </w:r>
            <w:r w:rsidRPr="00DA059D">
              <w:rPr>
                <w:rFonts w:ascii="Times New Roman" w:hAnsi="Times New Roman" w:cs="Times New Roman"/>
                <w:sz w:val="28"/>
                <w:szCs w:val="28"/>
              </w:rPr>
              <w:t xml:space="preserve"> – відмінності </w:t>
            </w:r>
            <w:r>
              <w:rPr>
                <w:rFonts w:ascii="Times New Roman" w:hAnsi="Times New Roman" w:cs="Times New Roman"/>
                <w:sz w:val="28"/>
                <w:szCs w:val="28"/>
              </w:rPr>
              <w:t xml:space="preserve">в межах групи </w:t>
            </w:r>
            <w:r w:rsidRPr="00041A0B">
              <w:rPr>
                <w:rFonts w:ascii="Times New Roman" w:hAnsi="Times New Roman" w:cs="Times New Roman"/>
                <w:sz w:val="28"/>
                <w:szCs w:val="28"/>
              </w:rPr>
              <w:t>відносно кальційпенічного варіанту</w:t>
            </w:r>
          </w:p>
        </w:tc>
      </w:tr>
    </w:tbl>
    <w:p w:rsidR="00856D13" w:rsidRPr="00856D13" w:rsidRDefault="00856D13" w:rsidP="00D16A6D">
      <w:pPr>
        <w:jc w:val="both"/>
        <w:rPr>
          <w:rFonts w:ascii="Times New Roman" w:hAnsi="Times New Roman" w:cs="Times New Roman"/>
          <w:sz w:val="28"/>
          <w:szCs w:val="28"/>
        </w:rPr>
      </w:pPr>
    </w:p>
    <w:p w:rsidR="00414BBB" w:rsidRDefault="00414BBB" w:rsidP="00414BBB">
      <w:pPr>
        <w:spacing w:after="0" w:line="360" w:lineRule="auto"/>
        <w:ind w:firstLine="708"/>
        <w:jc w:val="both"/>
        <w:rPr>
          <w:rFonts w:ascii="Times New Roman" w:hAnsi="Times New Roman" w:cs="Times New Roman"/>
          <w:sz w:val="28"/>
          <w:szCs w:val="28"/>
        </w:rPr>
      </w:pPr>
      <w:r w:rsidRPr="00126E9B">
        <w:rPr>
          <w:rFonts w:ascii="Times New Roman" w:hAnsi="Times New Roman" w:cs="Times New Roman"/>
          <w:sz w:val="28"/>
          <w:szCs w:val="28"/>
        </w:rPr>
        <w:t>Отримані дані засвідчили про домінув</w:t>
      </w:r>
      <w:r>
        <w:rPr>
          <w:rFonts w:ascii="Times New Roman" w:hAnsi="Times New Roman" w:cs="Times New Roman"/>
          <w:sz w:val="28"/>
          <w:szCs w:val="28"/>
        </w:rPr>
        <w:t xml:space="preserve">ання кальційпенічного варіанту </w:t>
      </w:r>
      <w:r w:rsidRPr="00126E9B">
        <w:rPr>
          <w:rFonts w:ascii="Times New Roman" w:hAnsi="Times New Roman" w:cs="Times New Roman"/>
          <w:sz w:val="28"/>
          <w:szCs w:val="28"/>
        </w:rPr>
        <w:t>над іншими варіантами захворювання незалежно від групи дослідження. У дітей основної групи кальційпенічний варіант зустрічався достовірно частіше</w:t>
      </w:r>
      <w:r>
        <w:rPr>
          <w:rFonts w:ascii="Times New Roman" w:hAnsi="Times New Roman" w:cs="Times New Roman"/>
          <w:sz w:val="28"/>
          <w:szCs w:val="28"/>
        </w:rPr>
        <w:t xml:space="preserve"> </w:t>
      </w:r>
      <w:r w:rsidRPr="00126E9B">
        <w:rPr>
          <w:rFonts w:ascii="Times New Roman" w:hAnsi="Times New Roman" w:cs="Times New Roman"/>
          <w:sz w:val="28"/>
          <w:szCs w:val="28"/>
        </w:rPr>
        <w:t>(45</w:t>
      </w:r>
      <w:r w:rsidR="007E46E4">
        <w:rPr>
          <w:rFonts w:ascii="Times New Roman" w:hAnsi="Times New Roman" w:cs="Times New Roman"/>
          <w:sz w:val="28"/>
          <w:szCs w:val="28"/>
          <w:lang w:val="en-US"/>
        </w:rPr>
        <w:t> </w:t>
      </w:r>
      <w:r w:rsidRPr="00126E9B">
        <w:rPr>
          <w:rFonts w:ascii="Times New Roman" w:hAnsi="Times New Roman" w:cs="Times New Roman"/>
          <w:sz w:val="28"/>
          <w:szCs w:val="28"/>
        </w:rPr>
        <w:t>випадків (50</w:t>
      </w:r>
      <w:r w:rsidRPr="00126E9B">
        <w:rPr>
          <w:rFonts w:ascii="Times New Roman" w:hAnsi="Times New Roman" w:cs="Times New Roman"/>
          <w:b/>
          <w:sz w:val="28"/>
          <w:szCs w:val="28"/>
        </w:rPr>
        <w:t xml:space="preserve"> ± </w:t>
      </w:r>
      <w:r w:rsidRPr="00126E9B">
        <w:rPr>
          <w:rFonts w:ascii="Times New Roman" w:hAnsi="Times New Roman" w:cs="Times New Roman"/>
          <w:sz w:val="28"/>
          <w:szCs w:val="28"/>
        </w:rPr>
        <w:t>5,27)</w:t>
      </w:r>
      <w:r>
        <w:rPr>
          <w:rFonts w:ascii="Times New Roman" w:hAnsi="Times New Roman" w:cs="Times New Roman"/>
          <w:sz w:val="28"/>
          <w:szCs w:val="28"/>
        </w:rPr>
        <w:t xml:space="preserve"> </w:t>
      </w:r>
      <w:r w:rsidRPr="00126E9B">
        <w:rPr>
          <w:rFonts w:ascii="Times New Roman" w:hAnsi="Times New Roman" w:cs="Times New Roman"/>
          <w:sz w:val="28"/>
          <w:szCs w:val="28"/>
        </w:rPr>
        <w:t>%), ніж фосфоропенічний (22 випадки (24,44</w:t>
      </w:r>
      <w:r w:rsidRPr="00523159">
        <w:rPr>
          <w:rFonts w:ascii="Times New Roman" w:hAnsi="Times New Roman" w:cs="Times New Roman"/>
          <w:sz w:val="28"/>
          <w:szCs w:val="28"/>
        </w:rPr>
        <w:t xml:space="preserve"> ±</w:t>
      </w:r>
      <w:r w:rsidRPr="00126E9B">
        <w:rPr>
          <w:rFonts w:ascii="Times New Roman" w:hAnsi="Times New Roman" w:cs="Times New Roman"/>
          <w:b/>
          <w:sz w:val="28"/>
          <w:szCs w:val="28"/>
        </w:rPr>
        <w:t xml:space="preserve"> </w:t>
      </w:r>
      <w:r w:rsidRPr="00126E9B">
        <w:rPr>
          <w:rFonts w:ascii="Times New Roman" w:hAnsi="Times New Roman" w:cs="Times New Roman"/>
          <w:sz w:val="28"/>
          <w:szCs w:val="28"/>
        </w:rPr>
        <w:t>4,52)</w:t>
      </w:r>
      <w:r>
        <w:rPr>
          <w:rFonts w:ascii="Times New Roman" w:hAnsi="Times New Roman" w:cs="Times New Roman"/>
          <w:sz w:val="28"/>
          <w:szCs w:val="28"/>
        </w:rPr>
        <w:t xml:space="preserve"> </w:t>
      </w:r>
      <w:r w:rsidRPr="00126E9B">
        <w:rPr>
          <w:rFonts w:ascii="Times New Roman" w:hAnsi="Times New Roman" w:cs="Times New Roman"/>
          <w:sz w:val="28"/>
          <w:szCs w:val="28"/>
        </w:rPr>
        <w:t>%, р</w:t>
      </w:r>
      <w:r w:rsidR="007E46E4">
        <w:rPr>
          <w:rFonts w:ascii="Times New Roman" w:hAnsi="Times New Roman" w:cs="Times New Roman"/>
          <w:sz w:val="28"/>
          <w:szCs w:val="28"/>
          <w:lang w:val="en-US"/>
        </w:rPr>
        <w:t> </w:t>
      </w:r>
      <w:r w:rsidRPr="00126E9B">
        <w:rPr>
          <w:rFonts w:ascii="Times New Roman" w:hAnsi="Times New Roman" w:cs="Times New Roman"/>
          <w:sz w:val="28"/>
          <w:szCs w:val="28"/>
        </w:rPr>
        <w:t>&lt;</w:t>
      </w:r>
      <w:r w:rsidR="007E46E4">
        <w:rPr>
          <w:rFonts w:ascii="Times New Roman" w:hAnsi="Times New Roman" w:cs="Times New Roman"/>
          <w:sz w:val="28"/>
          <w:szCs w:val="28"/>
          <w:lang w:val="en-US"/>
        </w:rPr>
        <w:t> </w:t>
      </w:r>
      <w:r w:rsidRPr="00126E9B">
        <w:rPr>
          <w:rFonts w:ascii="Times New Roman" w:hAnsi="Times New Roman" w:cs="Times New Roman"/>
          <w:sz w:val="28"/>
          <w:szCs w:val="28"/>
        </w:rPr>
        <w:t>0,01) чи варіант без порушень вмісту Са</w:t>
      </w:r>
      <w:r>
        <w:rPr>
          <w:rFonts w:ascii="Times New Roman" w:hAnsi="Times New Roman" w:cs="Times New Roman"/>
          <w:sz w:val="28"/>
          <w:szCs w:val="28"/>
        </w:rPr>
        <w:t xml:space="preserve"> </w:t>
      </w:r>
      <w:r w:rsidRPr="00126E9B">
        <w:rPr>
          <w:rFonts w:ascii="Times New Roman" w:hAnsi="Times New Roman" w:cs="Times New Roman"/>
          <w:sz w:val="28"/>
          <w:szCs w:val="28"/>
        </w:rPr>
        <w:t>та</w:t>
      </w:r>
      <w:r>
        <w:rPr>
          <w:rFonts w:ascii="Times New Roman" w:hAnsi="Times New Roman" w:cs="Times New Roman"/>
          <w:sz w:val="28"/>
          <w:szCs w:val="28"/>
        </w:rPr>
        <w:t xml:space="preserve"> </w:t>
      </w:r>
      <w:r w:rsidRPr="00126E9B">
        <w:rPr>
          <w:rFonts w:ascii="Times New Roman" w:hAnsi="Times New Roman" w:cs="Times New Roman"/>
          <w:sz w:val="28"/>
          <w:szCs w:val="28"/>
        </w:rPr>
        <w:t>Р в крові (23 випадки (25,56</w:t>
      </w:r>
      <w:r w:rsidR="007E46E4">
        <w:rPr>
          <w:rFonts w:ascii="Times New Roman" w:hAnsi="Times New Roman" w:cs="Times New Roman"/>
          <w:sz w:val="28"/>
          <w:szCs w:val="28"/>
          <w:lang w:val="en-US"/>
        </w:rPr>
        <w:t> </w:t>
      </w:r>
      <w:r w:rsidRPr="00126E9B">
        <w:rPr>
          <w:rFonts w:ascii="Times New Roman" w:hAnsi="Times New Roman" w:cs="Times New Roman"/>
          <w:b/>
          <w:sz w:val="28"/>
          <w:szCs w:val="28"/>
        </w:rPr>
        <w:t>±</w:t>
      </w:r>
      <w:r w:rsidR="007E46E4">
        <w:rPr>
          <w:rFonts w:ascii="Times New Roman" w:hAnsi="Times New Roman" w:cs="Times New Roman"/>
          <w:b/>
          <w:sz w:val="28"/>
          <w:szCs w:val="28"/>
          <w:lang w:val="en-US"/>
        </w:rPr>
        <w:t> </w:t>
      </w:r>
      <w:r w:rsidRPr="00126E9B">
        <w:rPr>
          <w:rFonts w:ascii="Times New Roman" w:hAnsi="Times New Roman" w:cs="Times New Roman"/>
          <w:sz w:val="28"/>
          <w:szCs w:val="28"/>
        </w:rPr>
        <w:t>4,59)</w:t>
      </w:r>
      <w:r w:rsidR="007E46E4">
        <w:rPr>
          <w:rFonts w:ascii="Times New Roman" w:hAnsi="Times New Roman" w:cs="Times New Roman"/>
          <w:sz w:val="28"/>
          <w:szCs w:val="28"/>
        </w:rPr>
        <w:t> </w:t>
      </w:r>
      <w:r w:rsidRPr="00126E9B">
        <w:rPr>
          <w:rFonts w:ascii="Times New Roman" w:hAnsi="Times New Roman" w:cs="Times New Roman"/>
          <w:sz w:val="28"/>
          <w:szCs w:val="28"/>
        </w:rPr>
        <w:t>%, р &lt;0,01).</w:t>
      </w:r>
      <w:r>
        <w:rPr>
          <w:rFonts w:ascii="Times New Roman" w:hAnsi="Times New Roman" w:cs="Times New Roman"/>
          <w:sz w:val="28"/>
          <w:szCs w:val="28"/>
        </w:rPr>
        <w:t xml:space="preserve"> </w:t>
      </w:r>
    </w:p>
    <w:p w:rsidR="00126E9B" w:rsidRDefault="00856D13" w:rsidP="0030245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w:t>
      </w:r>
      <w:r w:rsidR="00126E9B" w:rsidRPr="00856D13">
        <w:rPr>
          <w:rFonts w:ascii="Times New Roman" w:hAnsi="Times New Roman" w:cs="Times New Roman"/>
          <w:sz w:val="28"/>
          <w:szCs w:val="28"/>
        </w:rPr>
        <w:t xml:space="preserve"> пацієнтів ІІ підгрупи кальційпенічний варіант (17 випадків (</w:t>
      </w:r>
      <w:r w:rsidR="00126E9B" w:rsidRPr="00C106A3">
        <w:rPr>
          <w:rFonts w:ascii="Times New Roman" w:hAnsi="Times New Roman" w:cs="Times New Roman"/>
          <w:sz w:val="28"/>
          <w:szCs w:val="28"/>
        </w:rPr>
        <w:t>56,67</w:t>
      </w:r>
      <w:r w:rsidR="007E46E4">
        <w:rPr>
          <w:rFonts w:ascii="Times New Roman" w:hAnsi="Times New Roman" w:cs="Times New Roman"/>
          <w:sz w:val="28"/>
          <w:szCs w:val="28"/>
          <w:lang w:val="en-US"/>
        </w:rPr>
        <w:t> </w:t>
      </w:r>
      <w:r w:rsidR="007E46E4">
        <w:rPr>
          <w:rFonts w:ascii="Times New Roman" w:hAnsi="Times New Roman" w:cs="Times New Roman"/>
          <w:sz w:val="28"/>
          <w:szCs w:val="28"/>
        </w:rPr>
        <w:t>± </w:t>
      </w:r>
      <w:r w:rsidR="00126E9B" w:rsidRPr="00C106A3">
        <w:rPr>
          <w:rFonts w:ascii="Times New Roman" w:hAnsi="Times New Roman" w:cs="Times New Roman"/>
          <w:sz w:val="28"/>
          <w:szCs w:val="28"/>
        </w:rPr>
        <w:t>9,04</w:t>
      </w:r>
      <w:r w:rsidR="00126E9B" w:rsidRPr="00856D13">
        <w:rPr>
          <w:rFonts w:ascii="Times New Roman" w:hAnsi="Times New Roman" w:cs="Times New Roman"/>
          <w:sz w:val="28"/>
          <w:szCs w:val="28"/>
        </w:rPr>
        <w:t>)</w:t>
      </w:r>
      <w:r w:rsidR="007E46E4">
        <w:rPr>
          <w:rFonts w:ascii="Times New Roman" w:hAnsi="Times New Roman" w:cs="Times New Roman"/>
          <w:sz w:val="28"/>
          <w:szCs w:val="28"/>
        </w:rPr>
        <w:t> </w:t>
      </w:r>
      <w:r w:rsidR="00126E9B" w:rsidRPr="00856D13">
        <w:rPr>
          <w:rFonts w:ascii="Times New Roman" w:hAnsi="Times New Roman" w:cs="Times New Roman"/>
          <w:sz w:val="28"/>
          <w:szCs w:val="28"/>
        </w:rPr>
        <w:t xml:space="preserve">%) реєструвався вдвічі частіше, ніж фосфоропенічний (8 випадків </w:t>
      </w:r>
      <w:r w:rsidR="00126E9B" w:rsidRPr="00856D13">
        <w:rPr>
          <w:rFonts w:ascii="Times New Roman" w:hAnsi="Times New Roman" w:cs="Times New Roman"/>
          <w:sz w:val="28"/>
          <w:szCs w:val="28"/>
        </w:rPr>
        <w:lastRenderedPageBreak/>
        <w:t>(26,67 ± 8,07) %, р &lt;</w:t>
      </w:r>
      <w:r>
        <w:rPr>
          <w:rFonts w:ascii="Times New Roman" w:hAnsi="Times New Roman" w:cs="Times New Roman"/>
          <w:sz w:val="28"/>
          <w:szCs w:val="28"/>
        </w:rPr>
        <w:t xml:space="preserve"> </w:t>
      </w:r>
      <w:r w:rsidR="00126E9B" w:rsidRPr="00856D13">
        <w:rPr>
          <w:rFonts w:ascii="Times New Roman" w:hAnsi="Times New Roman" w:cs="Times New Roman"/>
          <w:sz w:val="28"/>
          <w:szCs w:val="28"/>
        </w:rPr>
        <w:t>0,05), та втричі частіше, ніж варіант без порушень вмісту кальцію та фосфору в крові (5 випадків (16,67 ± 6,80)</w:t>
      </w:r>
      <w:r>
        <w:rPr>
          <w:rFonts w:ascii="Times New Roman" w:hAnsi="Times New Roman" w:cs="Times New Roman"/>
          <w:sz w:val="28"/>
          <w:szCs w:val="28"/>
        </w:rPr>
        <w:t xml:space="preserve"> </w:t>
      </w:r>
      <w:r w:rsidR="00126E9B" w:rsidRPr="00856D13">
        <w:rPr>
          <w:rFonts w:ascii="Times New Roman" w:hAnsi="Times New Roman" w:cs="Times New Roman"/>
          <w:sz w:val="28"/>
          <w:szCs w:val="28"/>
        </w:rPr>
        <w:t>%, р &lt;</w:t>
      </w:r>
      <w:r>
        <w:rPr>
          <w:rFonts w:ascii="Times New Roman" w:hAnsi="Times New Roman" w:cs="Times New Roman"/>
          <w:sz w:val="28"/>
          <w:szCs w:val="28"/>
        </w:rPr>
        <w:t xml:space="preserve"> </w:t>
      </w:r>
      <w:r w:rsidR="00126E9B" w:rsidRPr="00856D13">
        <w:rPr>
          <w:rFonts w:ascii="Times New Roman" w:hAnsi="Times New Roman" w:cs="Times New Roman"/>
          <w:sz w:val="28"/>
          <w:szCs w:val="28"/>
        </w:rPr>
        <w:t xml:space="preserve">0,01). </w:t>
      </w:r>
      <w:r w:rsidR="00126E9B" w:rsidRPr="00B30CBE">
        <w:rPr>
          <w:rFonts w:ascii="Times New Roman" w:hAnsi="Times New Roman" w:cs="Times New Roman"/>
          <w:sz w:val="28"/>
          <w:szCs w:val="28"/>
        </w:rPr>
        <w:t>У пацієнтів ІІІ підгрупи спостерігалось достовірне домінування кальційпенічного варіанту (16</w:t>
      </w:r>
      <w:r w:rsidR="007E46E4">
        <w:rPr>
          <w:rFonts w:ascii="Times New Roman" w:hAnsi="Times New Roman" w:cs="Times New Roman"/>
          <w:sz w:val="28"/>
          <w:szCs w:val="28"/>
          <w:lang w:val="en-US"/>
        </w:rPr>
        <w:t> </w:t>
      </w:r>
      <w:r w:rsidR="00126E9B" w:rsidRPr="00B30CBE">
        <w:rPr>
          <w:rFonts w:ascii="Times New Roman" w:hAnsi="Times New Roman" w:cs="Times New Roman"/>
          <w:sz w:val="28"/>
          <w:szCs w:val="28"/>
        </w:rPr>
        <w:t>обстежених (53,33 ± 9,10)</w:t>
      </w:r>
      <w:r w:rsidR="00414BBB">
        <w:rPr>
          <w:rFonts w:ascii="Times New Roman" w:hAnsi="Times New Roman" w:cs="Times New Roman"/>
          <w:sz w:val="28"/>
          <w:szCs w:val="28"/>
        </w:rPr>
        <w:t xml:space="preserve"> </w:t>
      </w:r>
      <w:r w:rsidR="00126E9B" w:rsidRPr="00B30CBE">
        <w:rPr>
          <w:rFonts w:ascii="Times New Roman" w:hAnsi="Times New Roman" w:cs="Times New Roman"/>
          <w:sz w:val="28"/>
          <w:szCs w:val="28"/>
        </w:rPr>
        <w:t xml:space="preserve">%) вітамін </w:t>
      </w:r>
      <w:r w:rsidR="00126E9B" w:rsidRPr="00B13EA2">
        <w:rPr>
          <w:rFonts w:ascii="Times New Roman" w:hAnsi="Times New Roman" w:cs="Times New Roman"/>
          <w:sz w:val="28"/>
          <w:szCs w:val="28"/>
          <w:lang w:val="en-US"/>
        </w:rPr>
        <w:t>D</w:t>
      </w:r>
      <w:r w:rsidR="00126E9B" w:rsidRPr="00B30CBE">
        <w:rPr>
          <w:rFonts w:ascii="Times New Roman" w:hAnsi="Times New Roman" w:cs="Times New Roman"/>
          <w:sz w:val="28"/>
          <w:szCs w:val="28"/>
        </w:rPr>
        <w:t>-дефіцитного рахіту над фосфоропенічним (7 обстежених (23,33</w:t>
      </w:r>
      <w:r w:rsidR="00126E9B" w:rsidRPr="00B30CBE">
        <w:rPr>
          <w:rFonts w:ascii="Times New Roman" w:hAnsi="Times New Roman" w:cs="Times New Roman"/>
          <w:b/>
          <w:sz w:val="28"/>
          <w:szCs w:val="28"/>
        </w:rPr>
        <w:t xml:space="preserve"> ± </w:t>
      </w:r>
      <w:r w:rsidR="00126E9B" w:rsidRPr="00B30CBE">
        <w:rPr>
          <w:rFonts w:ascii="Times New Roman" w:hAnsi="Times New Roman" w:cs="Times New Roman"/>
          <w:sz w:val="28"/>
          <w:szCs w:val="28"/>
        </w:rPr>
        <w:t>7,72)</w:t>
      </w:r>
      <w:r w:rsidR="00414BBB">
        <w:rPr>
          <w:rFonts w:ascii="Times New Roman" w:hAnsi="Times New Roman" w:cs="Times New Roman"/>
          <w:sz w:val="28"/>
          <w:szCs w:val="28"/>
        </w:rPr>
        <w:t xml:space="preserve"> </w:t>
      </w:r>
      <w:r w:rsidR="00126E9B" w:rsidRPr="00B30CBE">
        <w:rPr>
          <w:rFonts w:ascii="Times New Roman" w:hAnsi="Times New Roman" w:cs="Times New Roman"/>
          <w:sz w:val="28"/>
          <w:szCs w:val="28"/>
        </w:rPr>
        <w:t>%, р &lt;</w:t>
      </w:r>
      <w:r>
        <w:rPr>
          <w:rFonts w:ascii="Times New Roman" w:hAnsi="Times New Roman" w:cs="Times New Roman"/>
          <w:sz w:val="28"/>
          <w:szCs w:val="28"/>
        </w:rPr>
        <w:t xml:space="preserve"> </w:t>
      </w:r>
      <w:r w:rsidR="00126E9B" w:rsidRPr="00B30CBE">
        <w:rPr>
          <w:rFonts w:ascii="Times New Roman" w:hAnsi="Times New Roman" w:cs="Times New Roman"/>
          <w:sz w:val="28"/>
          <w:szCs w:val="28"/>
        </w:rPr>
        <w:t>0,05) та варіантом без відхилень кальцій-фосфорних показників (7 випадків (23,33</w:t>
      </w:r>
      <w:r w:rsidR="00126E9B" w:rsidRPr="00B30CBE">
        <w:rPr>
          <w:rFonts w:ascii="Times New Roman" w:hAnsi="Times New Roman" w:cs="Times New Roman"/>
          <w:b/>
          <w:sz w:val="28"/>
          <w:szCs w:val="28"/>
        </w:rPr>
        <w:t xml:space="preserve"> ± </w:t>
      </w:r>
      <w:r w:rsidR="00126E9B" w:rsidRPr="00B30CBE">
        <w:rPr>
          <w:rFonts w:ascii="Times New Roman" w:hAnsi="Times New Roman" w:cs="Times New Roman"/>
          <w:sz w:val="28"/>
          <w:szCs w:val="28"/>
        </w:rPr>
        <w:t>7,72)</w:t>
      </w:r>
      <w:r w:rsidR="00414BBB">
        <w:rPr>
          <w:rFonts w:ascii="Times New Roman" w:hAnsi="Times New Roman" w:cs="Times New Roman"/>
          <w:sz w:val="28"/>
          <w:szCs w:val="28"/>
        </w:rPr>
        <w:t xml:space="preserve"> </w:t>
      </w:r>
      <w:r w:rsidR="00126E9B" w:rsidRPr="00B30CBE">
        <w:rPr>
          <w:rFonts w:ascii="Times New Roman" w:hAnsi="Times New Roman" w:cs="Times New Roman"/>
          <w:sz w:val="28"/>
          <w:szCs w:val="28"/>
        </w:rPr>
        <w:t>%, р &lt;</w:t>
      </w:r>
      <w:r>
        <w:rPr>
          <w:rFonts w:ascii="Times New Roman" w:hAnsi="Times New Roman" w:cs="Times New Roman"/>
          <w:sz w:val="28"/>
          <w:szCs w:val="28"/>
        </w:rPr>
        <w:t xml:space="preserve"> </w:t>
      </w:r>
      <w:r w:rsidR="00126E9B" w:rsidRPr="00B30CBE">
        <w:rPr>
          <w:rFonts w:ascii="Times New Roman" w:hAnsi="Times New Roman" w:cs="Times New Roman"/>
          <w:sz w:val="28"/>
          <w:szCs w:val="28"/>
        </w:rPr>
        <w:t>0,05).</w:t>
      </w:r>
    </w:p>
    <w:p w:rsidR="0030245C" w:rsidRPr="00856D13" w:rsidRDefault="0030245C" w:rsidP="0030245C">
      <w:pPr>
        <w:spacing w:after="0" w:line="360" w:lineRule="auto"/>
        <w:ind w:firstLine="708"/>
        <w:jc w:val="both"/>
        <w:rPr>
          <w:rFonts w:ascii="Times New Roman" w:hAnsi="Times New Roman" w:cs="Times New Roman"/>
          <w:sz w:val="28"/>
          <w:szCs w:val="28"/>
        </w:rPr>
      </w:pPr>
      <w:r w:rsidRPr="00126E9B">
        <w:rPr>
          <w:rFonts w:ascii="Times New Roman" w:hAnsi="Times New Roman" w:cs="Times New Roman"/>
          <w:sz w:val="28"/>
          <w:szCs w:val="28"/>
        </w:rPr>
        <w:t>Слід звернути увагу, що частота клінічного варіанту рахіту без порушень вмісту Са та Р в сироватц</w:t>
      </w:r>
      <w:r w:rsidR="00523159">
        <w:rPr>
          <w:rFonts w:ascii="Times New Roman" w:hAnsi="Times New Roman" w:cs="Times New Roman"/>
          <w:sz w:val="28"/>
          <w:szCs w:val="28"/>
        </w:rPr>
        <w:t xml:space="preserve">і крові у дітей основної групи </w:t>
      </w:r>
      <w:r w:rsidRPr="00126E9B">
        <w:rPr>
          <w:rFonts w:ascii="Times New Roman" w:hAnsi="Times New Roman" w:cs="Times New Roman"/>
          <w:sz w:val="28"/>
          <w:szCs w:val="28"/>
        </w:rPr>
        <w:t>зустрічався у кожної четвертої дитини основної групи (23 осіб (25,56</w:t>
      </w:r>
      <w:r w:rsidR="00565152" w:rsidRPr="00126E9B">
        <w:rPr>
          <w:rFonts w:ascii="Times New Roman" w:hAnsi="Times New Roman" w:cs="Times New Roman"/>
          <w:b/>
          <w:sz w:val="28"/>
          <w:szCs w:val="28"/>
        </w:rPr>
        <w:t xml:space="preserve"> ± </w:t>
      </w:r>
      <w:r w:rsidRPr="00126E9B">
        <w:rPr>
          <w:rFonts w:ascii="Times New Roman" w:hAnsi="Times New Roman" w:cs="Times New Roman"/>
          <w:sz w:val="28"/>
          <w:szCs w:val="28"/>
        </w:rPr>
        <w:t>4,59)</w:t>
      </w:r>
      <w:r w:rsidR="00856D13">
        <w:rPr>
          <w:rFonts w:ascii="Times New Roman" w:hAnsi="Times New Roman" w:cs="Times New Roman"/>
          <w:sz w:val="28"/>
          <w:szCs w:val="28"/>
        </w:rPr>
        <w:t xml:space="preserve"> </w:t>
      </w:r>
      <w:r w:rsidRPr="00126E9B">
        <w:rPr>
          <w:rFonts w:ascii="Times New Roman" w:hAnsi="Times New Roman" w:cs="Times New Roman"/>
          <w:sz w:val="28"/>
          <w:szCs w:val="28"/>
        </w:rPr>
        <w:t>%).</w:t>
      </w:r>
      <w:r w:rsidR="00856D13">
        <w:rPr>
          <w:rFonts w:ascii="Times New Roman" w:hAnsi="Times New Roman" w:cs="Times New Roman"/>
          <w:sz w:val="28"/>
          <w:szCs w:val="28"/>
        </w:rPr>
        <w:t xml:space="preserve"> </w:t>
      </w:r>
      <w:r w:rsidRPr="00126E9B">
        <w:rPr>
          <w:rFonts w:ascii="Times New Roman" w:hAnsi="Times New Roman" w:cs="Times New Roman"/>
          <w:sz w:val="28"/>
          <w:szCs w:val="28"/>
        </w:rPr>
        <w:t>Найвища частота даного клінічного варіанту спостерігалась у дітей з ризиком надмірної маси тіла (11 випадків (36,66</w:t>
      </w:r>
      <w:r w:rsidR="00565152" w:rsidRPr="00126E9B">
        <w:rPr>
          <w:rFonts w:ascii="Times New Roman" w:hAnsi="Times New Roman" w:cs="Times New Roman"/>
          <w:b/>
          <w:sz w:val="28"/>
          <w:szCs w:val="28"/>
        </w:rPr>
        <w:t xml:space="preserve"> ± </w:t>
      </w:r>
      <w:r w:rsidRPr="00126E9B">
        <w:rPr>
          <w:rFonts w:ascii="Times New Roman" w:hAnsi="Times New Roman" w:cs="Times New Roman"/>
          <w:sz w:val="28"/>
          <w:szCs w:val="28"/>
        </w:rPr>
        <w:t>8,79)</w:t>
      </w:r>
      <w:r w:rsidR="00856D13">
        <w:rPr>
          <w:rFonts w:ascii="Times New Roman" w:hAnsi="Times New Roman" w:cs="Times New Roman"/>
          <w:sz w:val="28"/>
          <w:szCs w:val="28"/>
        </w:rPr>
        <w:t xml:space="preserve"> </w:t>
      </w:r>
      <w:r w:rsidRPr="00126E9B">
        <w:rPr>
          <w:rFonts w:ascii="Times New Roman" w:hAnsi="Times New Roman" w:cs="Times New Roman"/>
          <w:sz w:val="28"/>
          <w:szCs w:val="28"/>
        </w:rPr>
        <w:t>%) без достовірної різниці</w:t>
      </w:r>
      <w:r w:rsidR="00523159">
        <w:rPr>
          <w:rFonts w:ascii="Times New Roman" w:hAnsi="Times New Roman" w:cs="Times New Roman"/>
          <w:sz w:val="28"/>
          <w:szCs w:val="28"/>
        </w:rPr>
        <w:t xml:space="preserve"> </w:t>
      </w:r>
      <w:r w:rsidRPr="00126E9B">
        <w:rPr>
          <w:rFonts w:ascii="Times New Roman" w:hAnsi="Times New Roman" w:cs="Times New Roman"/>
          <w:sz w:val="28"/>
          <w:szCs w:val="28"/>
        </w:rPr>
        <w:t xml:space="preserve">в межах основної групи. </w:t>
      </w:r>
      <w:r w:rsidR="00A35DE5" w:rsidRPr="00856D13">
        <w:rPr>
          <w:rFonts w:ascii="Times New Roman" w:hAnsi="Times New Roman" w:cs="Times New Roman"/>
          <w:sz w:val="28"/>
          <w:szCs w:val="28"/>
        </w:rPr>
        <w:t xml:space="preserve">Частота </w:t>
      </w:r>
      <w:r w:rsidRPr="00856D13">
        <w:rPr>
          <w:rFonts w:ascii="Times New Roman" w:hAnsi="Times New Roman" w:cs="Times New Roman"/>
          <w:sz w:val="28"/>
          <w:szCs w:val="28"/>
        </w:rPr>
        <w:t>клінічного варіанту рахіту без порушень вмісту Са та Р в сироватці крові</w:t>
      </w:r>
      <w:r w:rsidR="00A35DE5" w:rsidRPr="00856D13">
        <w:rPr>
          <w:rFonts w:ascii="Times New Roman" w:hAnsi="Times New Roman" w:cs="Times New Roman"/>
          <w:sz w:val="28"/>
          <w:szCs w:val="28"/>
        </w:rPr>
        <w:t xml:space="preserve"> вірогідно не відрізнялася</w:t>
      </w:r>
      <w:r w:rsidRPr="00856D13">
        <w:rPr>
          <w:rFonts w:ascii="Times New Roman" w:hAnsi="Times New Roman" w:cs="Times New Roman"/>
          <w:sz w:val="28"/>
          <w:szCs w:val="28"/>
        </w:rPr>
        <w:t xml:space="preserve"> між підгрупами основної групи та групи порівняння </w:t>
      </w:r>
      <w:r w:rsidR="001F0C61" w:rsidRPr="00856D13">
        <w:rPr>
          <w:rFonts w:ascii="Times New Roman" w:hAnsi="Times New Roman" w:cs="Times New Roman"/>
          <w:sz w:val="28"/>
          <w:szCs w:val="28"/>
        </w:rPr>
        <w:t>(</w:t>
      </w:r>
      <w:r w:rsidRPr="00856D13">
        <w:rPr>
          <w:rFonts w:ascii="Times New Roman" w:hAnsi="Times New Roman" w:cs="Times New Roman"/>
          <w:sz w:val="28"/>
          <w:szCs w:val="28"/>
        </w:rPr>
        <w:t>10 випадків (33,33</w:t>
      </w:r>
      <w:r w:rsidR="00565152" w:rsidRPr="00856D13">
        <w:rPr>
          <w:rFonts w:ascii="Times New Roman" w:hAnsi="Times New Roman" w:cs="Times New Roman"/>
          <w:b/>
          <w:sz w:val="28"/>
          <w:szCs w:val="28"/>
        </w:rPr>
        <w:t xml:space="preserve"> ± </w:t>
      </w:r>
      <w:r w:rsidRPr="00856D13">
        <w:rPr>
          <w:rFonts w:ascii="Times New Roman" w:hAnsi="Times New Roman" w:cs="Times New Roman"/>
          <w:sz w:val="28"/>
          <w:szCs w:val="28"/>
        </w:rPr>
        <w:t>8,6)</w:t>
      </w:r>
      <w:r w:rsidR="00523159">
        <w:rPr>
          <w:rFonts w:ascii="Times New Roman" w:hAnsi="Times New Roman" w:cs="Times New Roman"/>
          <w:sz w:val="28"/>
          <w:szCs w:val="28"/>
        </w:rPr>
        <w:t xml:space="preserve"> </w:t>
      </w:r>
      <w:r w:rsidRPr="00856D13">
        <w:rPr>
          <w:rFonts w:ascii="Times New Roman" w:hAnsi="Times New Roman" w:cs="Times New Roman"/>
          <w:sz w:val="28"/>
          <w:szCs w:val="28"/>
        </w:rPr>
        <w:t>%</w:t>
      </w:r>
      <w:r w:rsidR="001F0C61" w:rsidRPr="00856D13">
        <w:rPr>
          <w:rFonts w:ascii="Times New Roman" w:hAnsi="Times New Roman" w:cs="Times New Roman"/>
          <w:sz w:val="28"/>
          <w:szCs w:val="28"/>
        </w:rPr>
        <w:t>)</w:t>
      </w:r>
      <w:r w:rsidR="00A35DE5" w:rsidRPr="00856D13">
        <w:rPr>
          <w:rFonts w:ascii="Times New Roman" w:hAnsi="Times New Roman" w:cs="Times New Roman"/>
          <w:sz w:val="28"/>
          <w:szCs w:val="28"/>
        </w:rPr>
        <w:t>.</w:t>
      </w:r>
    </w:p>
    <w:p w:rsidR="0030245C" w:rsidRPr="00557373" w:rsidRDefault="0030245C" w:rsidP="0030245C">
      <w:pPr>
        <w:pStyle w:val="a3"/>
        <w:spacing w:line="360" w:lineRule="auto"/>
        <w:ind w:firstLine="720"/>
        <w:jc w:val="both"/>
        <w:rPr>
          <w:b w:val="0"/>
          <w:szCs w:val="28"/>
        </w:rPr>
      </w:pPr>
      <w:r w:rsidRPr="00557373">
        <w:rPr>
          <w:b w:val="0"/>
          <w:szCs w:val="28"/>
        </w:rPr>
        <w:t>У подальшому дослідженні проведений аналіз активності загальної лужної фосф</w:t>
      </w:r>
      <w:r w:rsidR="00041A0B">
        <w:rPr>
          <w:b w:val="0"/>
          <w:szCs w:val="28"/>
        </w:rPr>
        <w:t xml:space="preserve">атази у обстежених дітей. Так, </w:t>
      </w:r>
      <w:r w:rsidRPr="00557373">
        <w:rPr>
          <w:b w:val="0"/>
          <w:szCs w:val="28"/>
        </w:rPr>
        <w:t xml:space="preserve">результати </w:t>
      </w:r>
      <w:r w:rsidR="00856D13">
        <w:rPr>
          <w:b w:val="0"/>
          <w:szCs w:val="28"/>
        </w:rPr>
        <w:t>за</w:t>
      </w:r>
      <w:r w:rsidRPr="00557373">
        <w:rPr>
          <w:b w:val="0"/>
          <w:szCs w:val="28"/>
        </w:rPr>
        <w:t>свідчили, що відхилення рівня загальної лужної фосфатази в сироватці крові спостерігалось у більшості дітей основної групи (68</w:t>
      </w:r>
      <w:r w:rsidR="00414BBB">
        <w:rPr>
          <w:b w:val="0"/>
          <w:szCs w:val="28"/>
        </w:rPr>
        <w:t xml:space="preserve"> </w:t>
      </w:r>
      <w:r w:rsidR="00041A0B">
        <w:rPr>
          <w:b w:val="0"/>
          <w:szCs w:val="28"/>
        </w:rPr>
        <w:t xml:space="preserve">випадків </w:t>
      </w:r>
      <w:r w:rsidRPr="00557373">
        <w:rPr>
          <w:b w:val="0"/>
          <w:szCs w:val="28"/>
        </w:rPr>
        <w:t>(75,55</w:t>
      </w:r>
      <w:r w:rsidR="00565152">
        <w:rPr>
          <w:b w:val="0"/>
          <w:szCs w:val="28"/>
        </w:rPr>
        <w:t xml:space="preserve"> ± </w:t>
      </w:r>
      <w:r w:rsidRPr="00557373">
        <w:rPr>
          <w:b w:val="0"/>
          <w:szCs w:val="28"/>
        </w:rPr>
        <w:t>4,53)</w:t>
      </w:r>
      <w:r w:rsidR="00856D13">
        <w:rPr>
          <w:b w:val="0"/>
          <w:szCs w:val="28"/>
        </w:rPr>
        <w:t xml:space="preserve"> </w:t>
      </w:r>
      <w:r w:rsidRPr="00557373">
        <w:rPr>
          <w:b w:val="0"/>
          <w:szCs w:val="28"/>
        </w:rPr>
        <w:t>%).</w:t>
      </w:r>
    </w:p>
    <w:p w:rsidR="0030245C" w:rsidRPr="00364EA4" w:rsidRDefault="0030245C" w:rsidP="0030245C">
      <w:pPr>
        <w:pStyle w:val="a3"/>
        <w:spacing w:line="360" w:lineRule="auto"/>
        <w:ind w:firstLine="720"/>
        <w:jc w:val="both"/>
        <w:rPr>
          <w:b w:val="0"/>
          <w:szCs w:val="28"/>
        </w:rPr>
      </w:pPr>
      <w:r w:rsidRPr="00557373">
        <w:rPr>
          <w:b w:val="0"/>
          <w:szCs w:val="28"/>
        </w:rPr>
        <w:t>Характеристика рівня загальної лужної фосфатази в сироватці крові обстежених дітей відображена на рис.</w:t>
      </w:r>
      <w:r w:rsidR="008637A8">
        <w:rPr>
          <w:b w:val="0"/>
          <w:szCs w:val="28"/>
        </w:rPr>
        <w:t>3.</w:t>
      </w:r>
      <w:r w:rsidR="00D16A6D">
        <w:rPr>
          <w:b w:val="0"/>
          <w:szCs w:val="28"/>
        </w:rPr>
        <w:t>4</w:t>
      </w:r>
      <w:r w:rsidRPr="00557373">
        <w:rPr>
          <w:b w:val="0"/>
          <w:szCs w:val="28"/>
        </w:rPr>
        <w:t>.</w:t>
      </w:r>
    </w:p>
    <w:p w:rsidR="0030245C" w:rsidRDefault="00DC2334" w:rsidP="00414BBB">
      <w:pPr>
        <w:pStyle w:val="a3"/>
        <w:spacing w:line="360" w:lineRule="auto"/>
        <w:ind w:firstLine="720"/>
        <w:jc w:val="both"/>
        <w:rPr>
          <w:b w:val="0"/>
          <w:szCs w:val="28"/>
        </w:rPr>
      </w:pPr>
      <w:r w:rsidRPr="00557373">
        <w:rPr>
          <w:b w:val="0"/>
          <w:szCs w:val="28"/>
        </w:rPr>
        <w:t xml:space="preserve">Найбільша активність загальної лужної фосфатази була виявлена у дітей ІІІ підгрупи </w:t>
      </w:r>
      <w:r w:rsidR="001F0C61">
        <w:rPr>
          <w:b w:val="0"/>
          <w:szCs w:val="28"/>
        </w:rPr>
        <w:t>(</w:t>
      </w:r>
      <w:r w:rsidRPr="00557373">
        <w:rPr>
          <w:b w:val="0"/>
          <w:szCs w:val="28"/>
        </w:rPr>
        <w:t>(268,56</w:t>
      </w:r>
      <w:r w:rsidR="00565152">
        <w:rPr>
          <w:b w:val="0"/>
          <w:szCs w:val="28"/>
        </w:rPr>
        <w:t xml:space="preserve"> ± </w:t>
      </w:r>
      <w:r w:rsidR="001F0C61">
        <w:rPr>
          <w:b w:val="0"/>
          <w:szCs w:val="28"/>
        </w:rPr>
        <w:t>10,14) О</w:t>
      </w:r>
      <w:r w:rsidRPr="00557373">
        <w:rPr>
          <w:b w:val="0"/>
          <w:szCs w:val="28"/>
        </w:rPr>
        <w:t xml:space="preserve">/л), хоча вірогідних розбіжностей при зіставленні з аналогічними значеннями </w:t>
      </w:r>
      <w:r w:rsidR="001F0C61">
        <w:rPr>
          <w:b w:val="0"/>
          <w:szCs w:val="28"/>
        </w:rPr>
        <w:t xml:space="preserve">у дітей </w:t>
      </w:r>
      <w:r w:rsidRPr="00557373">
        <w:rPr>
          <w:b w:val="0"/>
          <w:szCs w:val="28"/>
        </w:rPr>
        <w:t xml:space="preserve">І та ІІ підгрупи </w:t>
      </w:r>
      <w:r w:rsidR="001F0C61">
        <w:rPr>
          <w:b w:val="0"/>
          <w:szCs w:val="28"/>
        </w:rPr>
        <w:t>(</w:t>
      </w:r>
      <w:r w:rsidRPr="00557373">
        <w:rPr>
          <w:b w:val="0"/>
          <w:szCs w:val="28"/>
        </w:rPr>
        <w:t>(258,49</w:t>
      </w:r>
      <w:r w:rsidR="00565152">
        <w:rPr>
          <w:b w:val="0"/>
          <w:szCs w:val="28"/>
        </w:rPr>
        <w:t xml:space="preserve"> ± </w:t>
      </w:r>
      <w:r w:rsidRPr="00557373">
        <w:rPr>
          <w:b w:val="0"/>
          <w:szCs w:val="28"/>
        </w:rPr>
        <w:t>12,9</w:t>
      </w:r>
      <w:r w:rsidR="001F0C61">
        <w:rPr>
          <w:b w:val="0"/>
          <w:szCs w:val="28"/>
        </w:rPr>
        <w:t>)</w:t>
      </w:r>
      <w:r w:rsidR="00E756D7">
        <w:rPr>
          <w:b w:val="0"/>
          <w:szCs w:val="28"/>
        </w:rPr>
        <w:t xml:space="preserve"> О</w:t>
      </w:r>
      <w:r w:rsidRPr="00557373">
        <w:rPr>
          <w:b w:val="0"/>
          <w:szCs w:val="28"/>
        </w:rPr>
        <w:t xml:space="preserve">/л та </w:t>
      </w:r>
      <w:r w:rsidR="001F0C61">
        <w:rPr>
          <w:b w:val="0"/>
          <w:szCs w:val="28"/>
        </w:rPr>
        <w:t>((</w:t>
      </w:r>
      <w:r w:rsidRPr="00557373">
        <w:rPr>
          <w:b w:val="0"/>
          <w:szCs w:val="28"/>
        </w:rPr>
        <w:t>262,39</w:t>
      </w:r>
      <w:r w:rsidR="007E46E4">
        <w:rPr>
          <w:b w:val="0"/>
          <w:szCs w:val="28"/>
          <w:lang w:val="en-US"/>
        </w:rPr>
        <w:t> </w:t>
      </w:r>
      <w:r w:rsidR="00565152">
        <w:rPr>
          <w:b w:val="0"/>
          <w:szCs w:val="28"/>
        </w:rPr>
        <w:t>±</w:t>
      </w:r>
      <w:r w:rsidR="007E46E4">
        <w:rPr>
          <w:b w:val="0"/>
          <w:szCs w:val="28"/>
          <w:lang w:val="en-US"/>
        </w:rPr>
        <w:t> </w:t>
      </w:r>
      <w:r w:rsidRPr="00557373">
        <w:rPr>
          <w:b w:val="0"/>
          <w:szCs w:val="28"/>
        </w:rPr>
        <w:t>14,44</w:t>
      </w:r>
      <w:r w:rsidR="001F0C61">
        <w:rPr>
          <w:b w:val="0"/>
          <w:szCs w:val="28"/>
        </w:rPr>
        <w:t>)</w:t>
      </w:r>
      <w:r w:rsidR="00E756D7">
        <w:rPr>
          <w:b w:val="0"/>
          <w:szCs w:val="28"/>
        </w:rPr>
        <w:t xml:space="preserve"> О</w:t>
      </w:r>
      <w:r w:rsidRPr="00557373">
        <w:rPr>
          <w:b w:val="0"/>
          <w:szCs w:val="28"/>
        </w:rPr>
        <w:t xml:space="preserve">/л) нами не виявлено. Отримані дані також достовірно не відрізнялися від значень даного ферменту в групі порівняння </w:t>
      </w:r>
      <w:r w:rsidR="00856D13">
        <w:rPr>
          <w:b w:val="0"/>
          <w:szCs w:val="28"/>
        </w:rPr>
        <w:t>(</w:t>
      </w:r>
      <w:r w:rsidRPr="00557373">
        <w:rPr>
          <w:b w:val="0"/>
          <w:szCs w:val="28"/>
        </w:rPr>
        <w:t>(</w:t>
      </w:r>
      <w:r w:rsidRPr="00557373">
        <w:rPr>
          <w:b w:val="0"/>
          <w:szCs w:val="24"/>
        </w:rPr>
        <w:t>256,42</w:t>
      </w:r>
      <w:r w:rsidR="00565152">
        <w:rPr>
          <w:b w:val="0"/>
          <w:szCs w:val="28"/>
        </w:rPr>
        <w:t xml:space="preserve"> ± </w:t>
      </w:r>
      <w:r w:rsidR="00E756D7">
        <w:rPr>
          <w:b w:val="0"/>
          <w:szCs w:val="28"/>
        </w:rPr>
        <w:t>15,8</w:t>
      </w:r>
      <w:r w:rsidR="00856D13">
        <w:rPr>
          <w:b w:val="0"/>
          <w:szCs w:val="28"/>
        </w:rPr>
        <w:t>)</w:t>
      </w:r>
      <w:r w:rsidR="00E756D7">
        <w:rPr>
          <w:b w:val="0"/>
          <w:szCs w:val="28"/>
        </w:rPr>
        <w:t xml:space="preserve"> О</w:t>
      </w:r>
      <w:r w:rsidRPr="00557373">
        <w:rPr>
          <w:b w:val="0"/>
          <w:szCs w:val="28"/>
        </w:rPr>
        <w:t>/л, р</w:t>
      </w:r>
      <w:r w:rsidR="00C106A3">
        <w:rPr>
          <w:b w:val="0"/>
          <w:szCs w:val="28"/>
        </w:rPr>
        <w:t xml:space="preserve"> </w:t>
      </w:r>
      <w:r w:rsidRPr="00557373">
        <w:rPr>
          <w:b w:val="0"/>
          <w:szCs w:val="28"/>
        </w:rPr>
        <w:t>&gt;</w:t>
      </w:r>
      <w:r w:rsidR="00C106A3">
        <w:rPr>
          <w:b w:val="0"/>
          <w:szCs w:val="28"/>
        </w:rPr>
        <w:t xml:space="preserve"> </w:t>
      </w:r>
      <w:r w:rsidRPr="00557373">
        <w:rPr>
          <w:b w:val="0"/>
          <w:szCs w:val="28"/>
        </w:rPr>
        <w:t xml:space="preserve">0,05). </w:t>
      </w:r>
    </w:p>
    <w:p w:rsidR="00B50B5D" w:rsidRPr="00414BBB" w:rsidRDefault="00B50B5D" w:rsidP="00B50B5D">
      <w:pPr>
        <w:pStyle w:val="a3"/>
        <w:spacing w:line="360" w:lineRule="auto"/>
        <w:ind w:firstLine="720"/>
        <w:jc w:val="both"/>
        <w:rPr>
          <w:b w:val="0"/>
          <w:szCs w:val="28"/>
        </w:rPr>
      </w:pPr>
      <w:r w:rsidRPr="00856D13">
        <w:rPr>
          <w:b w:val="0"/>
          <w:szCs w:val="28"/>
        </w:rPr>
        <w:t xml:space="preserve">Слід відзначити, що середні значення загальної лужної фосфатази в групах дітей, хворих на вітамін </w:t>
      </w:r>
      <w:r w:rsidRPr="00557373">
        <w:rPr>
          <w:b w:val="0"/>
          <w:szCs w:val="28"/>
          <w:lang w:val="en-US"/>
        </w:rPr>
        <w:t>D</w:t>
      </w:r>
      <w:r w:rsidRPr="00856D13">
        <w:rPr>
          <w:b w:val="0"/>
          <w:szCs w:val="28"/>
        </w:rPr>
        <w:t xml:space="preserve">-дефіцитний рахіт, значно перевищували референтні та статистично відрізнялись від контрольних показників </w:t>
      </w:r>
      <w:r>
        <w:rPr>
          <w:b w:val="0"/>
          <w:szCs w:val="28"/>
        </w:rPr>
        <w:t>(</w:t>
      </w:r>
      <w:r w:rsidRPr="00856D13">
        <w:rPr>
          <w:b w:val="0"/>
          <w:szCs w:val="28"/>
        </w:rPr>
        <w:t>(</w:t>
      </w:r>
      <w:r w:rsidRPr="00856D13">
        <w:rPr>
          <w:b w:val="0"/>
          <w:szCs w:val="24"/>
        </w:rPr>
        <w:t>168,44</w:t>
      </w:r>
      <w:r w:rsidRPr="00856D13">
        <w:rPr>
          <w:b w:val="0"/>
          <w:szCs w:val="28"/>
        </w:rPr>
        <w:t xml:space="preserve"> ± 3,28</w:t>
      </w:r>
      <w:r>
        <w:rPr>
          <w:b w:val="0"/>
          <w:szCs w:val="28"/>
        </w:rPr>
        <w:t>)</w:t>
      </w:r>
      <w:r w:rsidRPr="00856D13">
        <w:rPr>
          <w:b w:val="0"/>
          <w:szCs w:val="28"/>
        </w:rPr>
        <w:t xml:space="preserve"> О/л,</w:t>
      </w:r>
      <w:r>
        <w:rPr>
          <w:b w:val="0"/>
          <w:szCs w:val="28"/>
        </w:rPr>
        <w:t xml:space="preserve"> </w:t>
      </w:r>
      <w:r w:rsidRPr="00856D13">
        <w:rPr>
          <w:b w:val="0"/>
          <w:szCs w:val="28"/>
        </w:rPr>
        <w:t>р &lt;</w:t>
      </w:r>
      <w:r w:rsidR="00F77B56">
        <w:rPr>
          <w:b w:val="0"/>
          <w:szCs w:val="28"/>
        </w:rPr>
        <w:t xml:space="preserve"> </w:t>
      </w:r>
      <w:r>
        <w:rPr>
          <w:b w:val="0"/>
          <w:szCs w:val="28"/>
        </w:rPr>
        <w:t>0,01).</w:t>
      </w:r>
    </w:p>
    <w:p w:rsidR="00B50B5D" w:rsidRPr="00856D13" w:rsidRDefault="00B50B5D" w:rsidP="00414BBB">
      <w:pPr>
        <w:pStyle w:val="a3"/>
        <w:spacing w:line="360" w:lineRule="auto"/>
        <w:ind w:firstLine="720"/>
        <w:jc w:val="both"/>
        <w:rPr>
          <w:b w:val="0"/>
          <w:szCs w:val="28"/>
        </w:rPr>
      </w:pPr>
    </w:p>
    <w:p w:rsidR="001F0C61" w:rsidRDefault="00174E10" w:rsidP="001F0C61">
      <w:pPr>
        <w:pStyle w:val="a3"/>
        <w:keepNext/>
        <w:spacing w:line="360" w:lineRule="auto"/>
        <w:jc w:val="both"/>
      </w:pPr>
      <w:r>
        <w:rPr>
          <w:b w:val="0"/>
          <w:noProof/>
          <w:szCs w:val="28"/>
          <w:lang w:eastAsia="uk-UA"/>
        </w:rPr>
        <w:lastRenderedPageBreak/>
        <mc:AlternateContent>
          <mc:Choice Requires="wps">
            <w:drawing>
              <wp:anchor distT="0" distB="0" distL="114300" distR="114300" simplePos="0" relativeHeight="251669504" behindDoc="0" locked="0" layoutInCell="1" allowOverlap="1">
                <wp:simplePos x="0" y="0"/>
                <wp:positionH relativeFrom="column">
                  <wp:posOffset>4244340</wp:posOffset>
                </wp:positionH>
                <wp:positionV relativeFrom="paragraph">
                  <wp:posOffset>1423035</wp:posOffset>
                </wp:positionV>
                <wp:extent cx="581025" cy="247650"/>
                <wp:effectExtent l="0" t="0" r="0" b="0"/>
                <wp:wrapNone/>
                <wp:docPr id="6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025" cy="247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A0366" w:rsidRPr="00B13EA2" w:rsidRDefault="00AA0366" w:rsidP="0030245C">
                            <w:pPr>
                              <w:jc w:val="center"/>
                            </w:pPr>
                            <w:r w:rsidRPr="00B13EA2">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 o:spid="_x0000_s1026" type="#_x0000_t202" style="position:absolute;left:0;text-align:left;margin-left:334.2pt;margin-top:112.05pt;width:45.75pt;height:1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" stroked="f">
                <v:textbox>
                  <w:txbxContent>
                    <w:p w:rsidR="00AA0366" w:rsidRPr="00B13EA2" w:rsidRDefault="00AA0366" w:rsidP="0030245C">
                      <w:pPr>
                        <w:jc w:val="center"/>
                      </w:pPr>
                      <w:r w:rsidRPr="00B13EA2">
                        <w:t xml:space="preserve">  *</w:t>
                      </w:r>
                    </w:p>
                  </w:txbxContent>
                </v:textbox>
              </v:shape>
            </w:pict>
          </mc:Fallback>
        </mc:AlternateContent>
      </w:r>
      <w:r>
        <w:rPr>
          <w:b w:val="0"/>
          <w:noProof/>
          <w:szCs w:val="28"/>
          <w:lang w:eastAsia="uk-UA"/>
        </w:rPr>
        <mc:AlternateContent>
          <mc:Choice Requires="wps">
            <w:drawing>
              <wp:anchor distT="4294967295" distB="4294967295" distL="114300" distR="114300" simplePos="0" relativeHeight="251670528" behindDoc="0" locked="0" layoutInCell="1" allowOverlap="1">
                <wp:simplePos x="0" y="0"/>
                <wp:positionH relativeFrom="column">
                  <wp:posOffset>4301490</wp:posOffset>
                </wp:positionH>
                <wp:positionV relativeFrom="paragraph">
                  <wp:posOffset>1604009</wp:posOffset>
                </wp:positionV>
                <wp:extent cx="523875" cy="0"/>
                <wp:effectExtent l="0" t="0" r="9525" b="0"/>
                <wp:wrapNone/>
                <wp:docPr id="60"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38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3ADBC49" id="_x0000_t32" coordsize="21600,21600" o:spt="32" o:oned="t" path="m,l21600,21600e" filled="f">
                <v:path arrowok="t" fillok="f" o:connecttype="none"/>
                <o:lock v:ext="edit" shapetype="t"/>
              </v:shapetype>
              <v:shape id="AutoShape 12" o:spid="_x0000_s1026" type="#_x0000_t32" style="position:absolute;margin-left:338.7pt;margin-top:126.3pt;width:41.25pt;height:0;z-index:251670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"/>
            </w:pict>
          </mc:Fallback>
        </mc:AlternateContent>
      </w:r>
      <w:r w:rsidR="0030245C" w:rsidRPr="00557373">
        <w:rPr>
          <w:b w:val="0"/>
          <w:noProof/>
          <w:szCs w:val="28"/>
          <w:lang w:eastAsia="uk-UA"/>
        </w:rPr>
        <w:drawing>
          <wp:inline distT="0" distB="0" distL="0" distR="0">
            <wp:extent cx="5856605" cy="4552950"/>
            <wp:effectExtent l="0" t="0" r="10795" b="0"/>
            <wp:docPr id="10"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3482C" w:rsidRDefault="0023482C" w:rsidP="0030245C">
      <w:pPr>
        <w:pStyle w:val="a3"/>
        <w:spacing w:line="360" w:lineRule="auto"/>
        <w:jc w:val="both"/>
        <w:rPr>
          <w:szCs w:val="28"/>
        </w:rPr>
      </w:pPr>
    </w:p>
    <w:p w:rsidR="0030245C" w:rsidRPr="00557373" w:rsidRDefault="0030245C" w:rsidP="001F0C61">
      <w:pPr>
        <w:pStyle w:val="a3"/>
        <w:spacing w:line="360" w:lineRule="auto"/>
        <w:ind w:firstLine="708"/>
        <w:jc w:val="both"/>
        <w:rPr>
          <w:b w:val="0"/>
          <w:szCs w:val="28"/>
        </w:rPr>
      </w:pPr>
      <w:r w:rsidRPr="001F0C61">
        <w:rPr>
          <w:b w:val="0"/>
          <w:szCs w:val="28"/>
        </w:rPr>
        <w:t>Рис.</w:t>
      </w:r>
      <w:r w:rsidR="008637A8" w:rsidRPr="001F0C61">
        <w:rPr>
          <w:b w:val="0"/>
          <w:szCs w:val="28"/>
        </w:rPr>
        <w:t>3.</w:t>
      </w:r>
      <w:r w:rsidR="00D16A6D" w:rsidRPr="001F0C61">
        <w:rPr>
          <w:b w:val="0"/>
          <w:szCs w:val="28"/>
        </w:rPr>
        <w:t>4</w:t>
      </w:r>
      <w:r w:rsidR="00414BBB">
        <w:rPr>
          <w:b w:val="0"/>
          <w:szCs w:val="28"/>
        </w:rPr>
        <w:t xml:space="preserve"> </w:t>
      </w:r>
      <w:r w:rsidR="001F0C61" w:rsidRPr="00B13EA2">
        <w:rPr>
          <w:szCs w:val="28"/>
        </w:rPr>
        <w:t>–</w:t>
      </w:r>
      <w:r w:rsidR="00414BBB">
        <w:rPr>
          <w:szCs w:val="28"/>
        </w:rPr>
        <w:t xml:space="preserve"> </w:t>
      </w:r>
      <w:r w:rsidRPr="00557373">
        <w:rPr>
          <w:b w:val="0"/>
          <w:szCs w:val="28"/>
        </w:rPr>
        <w:t>Характеристика рівня загальної лужної фосфатази в сиро</w:t>
      </w:r>
      <w:r w:rsidR="001F0C61">
        <w:rPr>
          <w:b w:val="0"/>
          <w:szCs w:val="28"/>
        </w:rPr>
        <w:t>ватці крові обстежених дітей (О</w:t>
      </w:r>
      <w:r w:rsidR="006457F0">
        <w:rPr>
          <w:b w:val="0"/>
          <w:szCs w:val="28"/>
        </w:rPr>
        <w:t>/л)</w:t>
      </w:r>
    </w:p>
    <w:p w:rsidR="0030245C" w:rsidRPr="00B13EA2" w:rsidRDefault="001F0C61" w:rsidP="007A27CE">
      <w:pPr>
        <w:spacing w:after="0" w:line="360" w:lineRule="auto"/>
        <w:ind w:firstLine="708"/>
        <w:jc w:val="both"/>
        <w:rPr>
          <w:rFonts w:ascii="Times New Roman" w:hAnsi="Times New Roman" w:cs="Times New Roman"/>
          <w:sz w:val="28"/>
          <w:szCs w:val="28"/>
        </w:rPr>
      </w:pPr>
      <w:r w:rsidRPr="001F0C61">
        <w:rPr>
          <w:rFonts w:ascii="Times New Roman" w:hAnsi="Times New Roman" w:cs="Times New Roman"/>
          <w:sz w:val="28"/>
          <w:szCs w:val="28"/>
        </w:rPr>
        <w:t>Примітка</w:t>
      </w:r>
      <w:r>
        <w:rPr>
          <w:rFonts w:ascii="Times New Roman" w:hAnsi="Times New Roman" w:cs="Times New Roman"/>
          <w:i/>
          <w:sz w:val="28"/>
          <w:szCs w:val="28"/>
        </w:rPr>
        <w:t>.</w:t>
      </w:r>
      <w:r w:rsidR="0030245C" w:rsidRPr="00B13EA2">
        <w:rPr>
          <w:rFonts w:ascii="Times New Roman" w:hAnsi="Times New Roman" w:cs="Times New Roman"/>
          <w:sz w:val="28"/>
          <w:szCs w:val="28"/>
        </w:rPr>
        <w:t xml:space="preserve">* – позначені вірогідні відмінності </w:t>
      </w:r>
      <w:r w:rsidR="00414BBB" w:rsidRPr="00414BBB">
        <w:rPr>
          <w:rFonts w:ascii="Times New Roman" w:hAnsi="Times New Roman" w:cs="Times New Roman"/>
          <w:sz w:val="28"/>
          <w:szCs w:val="28"/>
        </w:rPr>
        <w:t xml:space="preserve">між показниками </w:t>
      </w:r>
      <w:r w:rsidR="0030245C" w:rsidRPr="00414BBB">
        <w:rPr>
          <w:rFonts w:ascii="Times New Roman" w:hAnsi="Times New Roman" w:cs="Times New Roman"/>
          <w:sz w:val="28"/>
          <w:szCs w:val="28"/>
        </w:rPr>
        <w:t>дітей</w:t>
      </w:r>
      <w:r w:rsidR="0030245C" w:rsidRPr="00B13EA2">
        <w:rPr>
          <w:rFonts w:ascii="Times New Roman" w:hAnsi="Times New Roman" w:cs="Times New Roman"/>
          <w:sz w:val="28"/>
          <w:szCs w:val="28"/>
        </w:rPr>
        <w:t xml:space="preserve"> </w:t>
      </w:r>
      <w:r w:rsidR="00A35DE5">
        <w:rPr>
          <w:rFonts w:ascii="Times New Roman" w:hAnsi="Times New Roman" w:cs="Times New Roman"/>
          <w:sz w:val="28"/>
          <w:szCs w:val="28"/>
        </w:rPr>
        <w:t>І, ІІ, ІІІ підгрупи та групи порівняння</w:t>
      </w:r>
      <w:r w:rsidR="0030245C" w:rsidRPr="00B13EA2">
        <w:rPr>
          <w:rFonts w:ascii="Times New Roman" w:hAnsi="Times New Roman" w:cs="Times New Roman"/>
          <w:sz w:val="28"/>
          <w:szCs w:val="28"/>
        </w:rPr>
        <w:t>,</w:t>
      </w:r>
      <w:r w:rsidR="00523159">
        <w:rPr>
          <w:rFonts w:ascii="Times New Roman" w:hAnsi="Times New Roman" w:cs="Times New Roman"/>
          <w:sz w:val="28"/>
          <w:szCs w:val="28"/>
        </w:rPr>
        <w:t xml:space="preserve"> </w:t>
      </w:r>
      <w:r>
        <w:rPr>
          <w:rFonts w:ascii="Times New Roman" w:hAnsi="Times New Roman" w:cs="Times New Roman"/>
          <w:sz w:val="28"/>
          <w:szCs w:val="28"/>
        </w:rPr>
        <w:t>р &lt;</w:t>
      </w:r>
      <w:r w:rsidR="00F77B56">
        <w:rPr>
          <w:rFonts w:ascii="Times New Roman" w:hAnsi="Times New Roman" w:cs="Times New Roman"/>
          <w:sz w:val="28"/>
          <w:szCs w:val="28"/>
        </w:rPr>
        <w:t xml:space="preserve"> </w:t>
      </w:r>
      <w:r w:rsidR="0030245C" w:rsidRPr="00B13EA2">
        <w:rPr>
          <w:rFonts w:ascii="Times New Roman" w:hAnsi="Times New Roman" w:cs="Times New Roman"/>
          <w:sz w:val="28"/>
          <w:szCs w:val="28"/>
        </w:rPr>
        <w:t>0,01.</w:t>
      </w:r>
    </w:p>
    <w:p w:rsidR="005D72D2" w:rsidRPr="00B13EA2" w:rsidRDefault="005D72D2" w:rsidP="00670A4D">
      <w:pPr>
        <w:spacing w:after="0"/>
        <w:jc w:val="both"/>
        <w:rPr>
          <w:rFonts w:ascii="Times New Roman" w:hAnsi="Times New Roman" w:cs="Times New Roman"/>
          <w:sz w:val="28"/>
          <w:szCs w:val="28"/>
        </w:rPr>
      </w:pPr>
    </w:p>
    <w:p w:rsidR="00DE252A" w:rsidRDefault="0030245C" w:rsidP="00041A0B">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У по</w:t>
      </w:r>
      <w:r w:rsidR="00CF2C89">
        <w:rPr>
          <w:rFonts w:ascii="Times New Roman" w:hAnsi="Times New Roman" w:cs="Times New Roman"/>
          <w:sz w:val="28"/>
          <w:szCs w:val="28"/>
        </w:rPr>
        <w:t>дальшому нами проведений аналіз</w:t>
      </w:r>
      <w:r w:rsidR="00856D13">
        <w:rPr>
          <w:rFonts w:ascii="Times New Roman" w:hAnsi="Times New Roman" w:cs="Times New Roman"/>
          <w:sz w:val="28"/>
          <w:szCs w:val="28"/>
        </w:rPr>
        <w:t xml:space="preserve"> </w:t>
      </w:r>
      <w:r w:rsidR="00606871">
        <w:rPr>
          <w:rFonts w:ascii="Times New Roman" w:hAnsi="Times New Roman" w:cs="Times New Roman"/>
          <w:sz w:val="28"/>
          <w:szCs w:val="28"/>
        </w:rPr>
        <w:t xml:space="preserve">показників фосфорно-кальцієвого обміну </w:t>
      </w:r>
      <w:r w:rsidRPr="00B13EA2">
        <w:rPr>
          <w:rFonts w:ascii="Times New Roman" w:hAnsi="Times New Roman" w:cs="Times New Roman"/>
          <w:sz w:val="28"/>
          <w:szCs w:val="28"/>
        </w:rPr>
        <w:t xml:space="preserve">у обстежених дітей залежно від ступеня тяжкості </w:t>
      </w:r>
      <w:r w:rsidR="00606871" w:rsidRPr="00B13EA2">
        <w:rPr>
          <w:rFonts w:ascii="Times New Roman" w:hAnsi="Times New Roman" w:cs="Times New Roman"/>
          <w:sz w:val="28"/>
          <w:szCs w:val="28"/>
        </w:rPr>
        <w:t xml:space="preserve">вітамін </w:t>
      </w:r>
      <w:r w:rsidR="00606871" w:rsidRPr="00B13EA2">
        <w:rPr>
          <w:rFonts w:ascii="Times New Roman" w:hAnsi="Times New Roman" w:cs="Times New Roman"/>
          <w:sz w:val="28"/>
          <w:szCs w:val="28"/>
          <w:lang w:val="en-US"/>
        </w:rPr>
        <w:t>D</w:t>
      </w:r>
      <w:r w:rsidR="00606871" w:rsidRPr="00B13EA2">
        <w:rPr>
          <w:rFonts w:ascii="Times New Roman" w:hAnsi="Times New Roman" w:cs="Times New Roman"/>
          <w:sz w:val="28"/>
          <w:szCs w:val="28"/>
        </w:rPr>
        <w:t>-дефіцитного</w:t>
      </w:r>
      <w:r w:rsidR="00523159">
        <w:rPr>
          <w:rFonts w:ascii="Times New Roman" w:hAnsi="Times New Roman" w:cs="Times New Roman"/>
          <w:sz w:val="28"/>
          <w:szCs w:val="28"/>
        </w:rPr>
        <w:t xml:space="preserve"> </w:t>
      </w:r>
      <w:r w:rsidR="00606871" w:rsidRPr="00B13EA2">
        <w:rPr>
          <w:rFonts w:ascii="Times New Roman" w:hAnsi="Times New Roman" w:cs="Times New Roman"/>
          <w:sz w:val="28"/>
          <w:szCs w:val="28"/>
        </w:rPr>
        <w:t xml:space="preserve">рахіту </w:t>
      </w:r>
      <w:r w:rsidR="00041A0B">
        <w:rPr>
          <w:rFonts w:ascii="Times New Roman" w:hAnsi="Times New Roman" w:cs="Times New Roman"/>
          <w:sz w:val="28"/>
          <w:szCs w:val="28"/>
        </w:rPr>
        <w:t>(табл.</w:t>
      </w:r>
      <w:r w:rsidR="00523159">
        <w:rPr>
          <w:rFonts w:ascii="Times New Roman" w:hAnsi="Times New Roman" w:cs="Times New Roman"/>
          <w:sz w:val="28"/>
          <w:szCs w:val="28"/>
        </w:rPr>
        <w:t xml:space="preserve"> </w:t>
      </w:r>
      <w:r w:rsidR="00041A0B">
        <w:rPr>
          <w:rFonts w:ascii="Times New Roman" w:hAnsi="Times New Roman" w:cs="Times New Roman"/>
          <w:sz w:val="28"/>
          <w:szCs w:val="28"/>
        </w:rPr>
        <w:t>3.11</w:t>
      </w:r>
      <w:r w:rsidRPr="00B13EA2">
        <w:rPr>
          <w:rFonts w:ascii="Times New Roman" w:hAnsi="Times New Roman" w:cs="Times New Roman"/>
          <w:sz w:val="28"/>
          <w:szCs w:val="28"/>
        </w:rPr>
        <w:t>).</w:t>
      </w:r>
    </w:p>
    <w:p w:rsidR="007A27CE" w:rsidRDefault="007A27CE" w:rsidP="007A27CE">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Як свідчать отримані дані, у пацієнтів із середньо-тяжким ступенем рахітичного процесу рівень загального каль</w:t>
      </w:r>
      <w:r>
        <w:rPr>
          <w:rFonts w:ascii="Times New Roman" w:hAnsi="Times New Roman" w:cs="Times New Roman"/>
          <w:sz w:val="28"/>
          <w:szCs w:val="28"/>
        </w:rPr>
        <w:t>цію крові був достовірно нижчим</w:t>
      </w:r>
      <w:r w:rsidRPr="00B13EA2">
        <w:rPr>
          <w:rFonts w:ascii="Times New Roman" w:hAnsi="Times New Roman" w:cs="Times New Roman"/>
          <w:sz w:val="28"/>
          <w:szCs w:val="28"/>
        </w:rPr>
        <w:t xml:space="preserve">, ніж у дітей з легким ступенем тяжкості. Це стосувалось як основної групи </w:t>
      </w:r>
      <w:r>
        <w:rPr>
          <w:rFonts w:ascii="Times New Roman" w:hAnsi="Times New Roman" w:cs="Times New Roman"/>
          <w:sz w:val="28"/>
          <w:szCs w:val="28"/>
        </w:rPr>
        <w:t>(</w:t>
      </w:r>
      <w:r w:rsidRPr="00B13EA2">
        <w:rPr>
          <w:rFonts w:ascii="Times New Roman" w:hAnsi="Times New Roman" w:cs="Times New Roman"/>
          <w:sz w:val="28"/>
          <w:szCs w:val="28"/>
        </w:rPr>
        <w:t>(2,12</w:t>
      </w:r>
      <w:r w:rsidR="007E46E4">
        <w:rPr>
          <w:rFonts w:ascii="Times New Roman" w:hAnsi="Times New Roman" w:cs="Times New Roman"/>
          <w:sz w:val="28"/>
          <w:szCs w:val="28"/>
          <w:lang w:val="en-US"/>
        </w:rPr>
        <w:t> </w:t>
      </w:r>
      <w:r>
        <w:rPr>
          <w:rFonts w:ascii="Times New Roman" w:hAnsi="Times New Roman" w:cs="Times New Roman"/>
          <w:sz w:val="28"/>
          <w:szCs w:val="28"/>
        </w:rPr>
        <w:t>±</w:t>
      </w:r>
      <w:r w:rsidR="007E46E4">
        <w:rPr>
          <w:rFonts w:ascii="Times New Roman" w:hAnsi="Times New Roman" w:cs="Times New Roman"/>
          <w:sz w:val="28"/>
          <w:szCs w:val="28"/>
          <w:lang w:val="en-US"/>
        </w:rPr>
        <w:t> </w:t>
      </w:r>
      <w:r w:rsidRPr="00B13EA2">
        <w:rPr>
          <w:rFonts w:ascii="Times New Roman" w:hAnsi="Times New Roman" w:cs="Times New Roman"/>
          <w:sz w:val="28"/>
          <w:szCs w:val="28"/>
        </w:rPr>
        <w:t>0,04</w:t>
      </w:r>
      <w:r>
        <w:rPr>
          <w:rFonts w:ascii="Times New Roman" w:hAnsi="Times New Roman" w:cs="Times New Roman"/>
          <w:sz w:val="28"/>
          <w:szCs w:val="28"/>
        </w:rPr>
        <w:t>)</w:t>
      </w:r>
      <w:r w:rsidR="007E46E4">
        <w:rPr>
          <w:rFonts w:ascii="Times New Roman" w:hAnsi="Times New Roman" w:cs="Times New Roman"/>
          <w:sz w:val="28"/>
          <w:szCs w:val="28"/>
          <w:lang w:val="en-US"/>
        </w:rPr>
        <w:t> </w:t>
      </w:r>
      <w:r w:rsidRPr="00B13EA2">
        <w:rPr>
          <w:rFonts w:ascii="Times New Roman" w:hAnsi="Times New Roman" w:cs="Times New Roman"/>
          <w:sz w:val="28"/>
          <w:szCs w:val="28"/>
        </w:rPr>
        <w:t xml:space="preserve">ммоль/л </w:t>
      </w:r>
      <w:r>
        <w:rPr>
          <w:rFonts w:ascii="Times New Roman" w:hAnsi="Times New Roman" w:cs="Times New Roman"/>
          <w:sz w:val="28"/>
          <w:szCs w:val="28"/>
        </w:rPr>
        <w:t>та</w:t>
      </w:r>
      <w:r w:rsidR="00EA2C63">
        <w:rPr>
          <w:rFonts w:ascii="Times New Roman" w:hAnsi="Times New Roman" w:cs="Times New Roman"/>
          <w:sz w:val="28"/>
          <w:szCs w:val="28"/>
        </w:rPr>
        <w:t xml:space="preserve"> </w:t>
      </w:r>
      <w:r>
        <w:rPr>
          <w:rFonts w:ascii="Times New Roman" w:hAnsi="Times New Roman" w:cs="Times New Roman"/>
          <w:sz w:val="28"/>
          <w:szCs w:val="28"/>
        </w:rPr>
        <w:t>(</w:t>
      </w:r>
      <w:r w:rsidRPr="00B13EA2">
        <w:rPr>
          <w:rFonts w:ascii="Times New Roman" w:hAnsi="Times New Roman" w:cs="Times New Roman"/>
          <w:sz w:val="28"/>
          <w:szCs w:val="28"/>
        </w:rPr>
        <w:t>2,21</w:t>
      </w:r>
      <w:r>
        <w:rPr>
          <w:rFonts w:ascii="Times New Roman" w:hAnsi="Times New Roman" w:cs="Times New Roman"/>
          <w:sz w:val="28"/>
          <w:szCs w:val="28"/>
        </w:rPr>
        <w:t xml:space="preserve"> ± </w:t>
      </w:r>
      <w:r w:rsidRPr="00B13EA2">
        <w:rPr>
          <w:rFonts w:ascii="Times New Roman" w:hAnsi="Times New Roman" w:cs="Times New Roman"/>
          <w:sz w:val="28"/>
          <w:szCs w:val="28"/>
        </w:rPr>
        <w:t>0,02</w:t>
      </w:r>
      <w:r>
        <w:rPr>
          <w:rFonts w:ascii="Times New Roman" w:hAnsi="Times New Roman" w:cs="Times New Roman"/>
          <w:sz w:val="28"/>
          <w:szCs w:val="28"/>
        </w:rPr>
        <w:t xml:space="preserve">) </w:t>
      </w:r>
      <w:r w:rsidRPr="00B13EA2">
        <w:rPr>
          <w:rFonts w:ascii="Times New Roman" w:hAnsi="Times New Roman" w:cs="Times New Roman"/>
          <w:sz w:val="28"/>
          <w:szCs w:val="28"/>
        </w:rPr>
        <w:t xml:space="preserve">ммоль/л, </w:t>
      </w:r>
      <w:r>
        <w:rPr>
          <w:rFonts w:ascii="Times New Roman" w:hAnsi="Times New Roman" w:cs="Times New Roman"/>
          <w:sz w:val="28"/>
          <w:szCs w:val="28"/>
        </w:rPr>
        <w:t>р &lt;</w:t>
      </w:r>
      <w:r w:rsidRPr="00B13EA2">
        <w:rPr>
          <w:rFonts w:ascii="Times New Roman" w:hAnsi="Times New Roman" w:cs="Times New Roman"/>
          <w:sz w:val="28"/>
          <w:szCs w:val="28"/>
        </w:rPr>
        <w:t xml:space="preserve">0,05), так і групи порівняння </w:t>
      </w:r>
      <w:r>
        <w:rPr>
          <w:rFonts w:ascii="Times New Roman" w:hAnsi="Times New Roman" w:cs="Times New Roman"/>
          <w:sz w:val="28"/>
          <w:szCs w:val="28"/>
        </w:rPr>
        <w:t>(</w:t>
      </w:r>
      <w:r w:rsidRPr="00B13EA2">
        <w:rPr>
          <w:rFonts w:ascii="Times New Roman" w:hAnsi="Times New Roman" w:cs="Times New Roman"/>
          <w:sz w:val="28"/>
          <w:szCs w:val="28"/>
        </w:rPr>
        <w:t>(2,09</w:t>
      </w:r>
      <w:r>
        <w:rPr>
          <w:rFonts w:ascii="Times New Roman" w:hAnsi="Times New Roman" w:cs="Times New Roman"/>
          <w:sz w:val="28"/>
          <w:szCs w:val="28"/>
        </w:rPr>
        <w:t xml:space="preserve"> ± </w:t>
      </w:r>
      <w:r w:rsidRPr="00B13EA2">
        <w:rPr>
          <w:rFonts w:ascii="Times New Roman" w:hAnsi="Times New Roman" w:cs="Times New Roman"/>
          <w:sz w:val="28"/>
          <w:szCs w:val="28"/>
        </w:rPr>
        <w:t>0,03</w:t>
      </w:r>
      <w:r>
        <w:rPr>
          <w:rFonts w:ascii="Times New Roman" w:hAnsi="Times New Roman" w:cs="Times New Roman"/>
          <w:sz w:val="28"/>
          <w:szCs w:val="28"/>
        </w:rPr>
        <w:t>)</w:t>
      </w:r>
      <w:r w:rsidRPr="00B13EA2">
        <w:rPr>
          <w:rFonts w:ascii="Times New Roman" w:hAnsi="Times New Roman" w:cs="Times New Roman"/>
          <w:sz w:val="28"/>
          <w:szCs w:val="28"/>
        </w:rPr>
        <w:t xml:space="preserve"> ммоль/л </w:t>
      </w:r>
      <w:r>
        <w:rPr>
          <w:rFonts w:ascii="Times New Roman" w:hAnsi="Times New Roman" w:cs="Times New Roman"/>
          <w:sz w:val="28"/>
          <w:szCs w:val="28"/>
        </w:rPr>
        <w:t>та</w:t>
      </w:r>
      <w:r w:rsidR="00036949">
        <w:rPr>
          <w:rFonts w:ascii="Times New Roman" w:hAnsi="Times New Roman" w:cs="Times New Roman"/>
          <w:sz w:val="28"/>
          <w:szCs w:val="28"/>
        </w:rPr>
        <w:t xml:space="preserve"> </w:t>
      </w:r>
      <w:r>
        <w:rPr>
          <w:rFonts w:ascii="Times New Roman" w:hAnsi="Times New Roman" w:cs="Times New Roman"/>
          <w:sz w:val="28"/>
          <w:szCs w:val="28"/>
        </w:rPr>
        <w:t>(</w:t>
      </w:r>
      <w:r w:rsidRPr="00B13EA2">
        <w:rPr>
          <w:rFonts w:ascii="Times New Roman" w:hAnsi="Times New Roman" w:cs="Times New Roman"/>
          <w:sz w:val="28"/>
          <w:szCs w:val="28"/>
        </w:rPr>
        <w:t>2,27</w:t>
      </w:r>
      <w:r>
        <w:rPr>
          <w:rFonts w:ascii="Times New Roman" w:hAnsi="Times New Roman" w:cs="Times New Roman"/>
          <w:sz w:val="28"/>
          <w:szCs w:val="28"/>
        </w:rPr>
        <w:t xml:space="preserve"> ± </w:t>
      </w:r>
      <w:r w:rsidRPr="00B13EA2">
        <w:rPr>
          <w:rFonts w:ascii="Times New Roman" w:hAnsi="Times New Roman" w:cs="Times New Roman"/>
          <w:sz w:val="28"/>
          <w:szCs w:val="28"/>
        </w:rPr>
        <w:t>0,03</w:t>
      </w:r>
      <w:r w:rsidRPr="00036949">
        <w:rPr>
          <w:rFonts w:ascii="Times New Roman" w:hAnsi="Times New Roman" w:cs="Times New Roman"/>
          <w:sz w:val="28"/>
          <w:szCs w:val="28"/>
        </w:rPr>
        <w:t>) ммоль/л, р &lt;0,01).</w:t>
      </w:r>
      <w:r w:rsidRPr="00B13EA2">
        <w:rPr>
          <w:rFonts w:ascii="Times New Roman" w:hAnsi="Times New Roman" w:cs="Times New Roman"/>
          <w:sz w:val="28"/>
          <w:szCs w:val="28"/>
        </w:rPr>
        <w:t xml:space="preserve"> </w:t>
      </w:r>
    </w:p>
    <w:p w:rsidR="007A27CE" w:rsidRPr="007A27CE" w:rsidRDefault="007A27CE" w:rsidP="007A27CE">
      <w:pPr>
        <w:spacing w:after="0" w:line="360" w:lineRule="auto"/>
        <w:jc w:val="both"/>
        <w:rPr>
          <w:rFonts w:ascii="Times New Roman" w:hAnsi="Times New Roman" w:cs="Times New Roman"/>
          <w:sz w:val="28"/>
          <w:szCs w:val="28"/>
        </w:rPr>
      </w:pPr>
    </w:p>
    <w:p w:rsidR="0030245C" w:rsidRDefault="00DE252A" w:rsidP="00EA2C63">
      <w:pPr>
        <w:spacing w:after="0" w:line="360" w:lineRule="auto"/>
        <w:jc w:val="both"/>
        <w:rPr>
          <w:rFonts w:ascii="Times New Roman" w:hAnsi="Times New Roman" w:cs="Times New Roman"/>
          <w:b/>
          <w:sz w:val="28"/>
          <w:szCs w:val="28"/>
        </w:rPr>
      </w:pPr>
      <w:r>
        <w:rPr>
          <w:rFonts w:ascii="Times New Roman" w:hAnsi="Times New Roman" w:cs="Times New Roman"/>
          <w:sz w:val="28"/>
          <w:szCs w:val="28"/>
        </w:rPr>
        <w:lastRenderedPageBreak/>
        <w:t>Таблиця 3</w:t>
      </w:r>
      <w:r w:rsidRPr="002D0035">
        <w:rPr>
          <w:rFonts w:ascii="Times New Roman" w:hAnsi="Times New Roman" w:cs="Times New Roman"/>
          <w:sz w:val="28"/>
          <w:szCs w:val="28"/>
        </w:rPr>
        <w:t>.</w:t>
      </w:r>
      <w:r w:rsidR="00041A0B">
        <w:rPr>
          <w:rFonts w:ascii="Times New Roman" w:hAnsi="Times New Roman" w:cs="Times New Roman"/>
          <w:sz w:val="28"/>
          <w:szCs w:val="28"/>
        </w:rPr>
        <w:t>11</w:t>
      </w:r>
      <w:r>
        <w:rPr>
          <w:rFonts w:ascii="Times New Roman" w:hAnsi="Times New Roman" w:cs="Times New Roman"/>
          <w:sz w:val="28"/>
          <w:szCs w:val="28"/>
        </w:rPr>
        <w:t xml:space="preserve"> –</w:t>
      </w:r>
      <w:r w:rsidR="00856D13">
        <w:rPr>
          <w:rFonts w:ascii="Times New Roman" w:hAnsi="Times New Roman" w:cs="Times New Roman"/>
          <w:sz w:val="28"/>
          <w:szCs w:val="28"/>
        </w:rPr>
        <w:t xml:space="preserve"> </w:t>
      </w:r>
      <w:r w:rsidR="0030245C" w:rsidRPr="00DE252A">
        <w:rPr>
          <w:rFonts w:ascii="Times New Roman" w:hAnsi="Times New Roman" w:cs="Times New Roman"/>
          <w:sz w:val="28"/>
          <w:szCs w:val="28"/>
        </w:rPr>
        <w:t>Біохімічні показники у обстежених дітей залежно від ступеня тяжкості захворювання</w:t>
      </w:r>
      <w:r w:rsidR="001353A9">
        <w:rPr>
          <w:rFonts w:ascii="Times New Roman" w:hAnsi="Times New Roman" w:cs="Times New Roman"/>
          <w:sz w:val="28"/>
          <w:szCs w:val="28"/>
        </w:rPr>
        <w:t>, М</w:t>
      </w:r>
      <w:r w:rsidR="001353A9" w:rsidRPr="00B30CBE">
        <w:rPr>
          <w:rFonts w:ascii="Times New Roman" w:hAnsi="Times New Roman" w:cs="Times New Roman"/>
          <w:sz w:val="28"/>
          <w:szCs w:val="28"/>
        </w:rPr>
        <w:t xml:space="preserve"> ± </w:t>
      </w:r>
      <w:r w:rsidR="001353A9" w:rsidRPr="00DE252A">
        <w:rPr>
          <w:rFonts w:ascii="Times New Roman" w:hAnsi="Times New Roman" w:cs="Times New Roman"/>
          <w:sz w:val="28"/>
          <w:szCs w:val="28"/>
          <w:lang w:val="en-US"/>
        </w:rPr>
        <w:t>m</w:t>
      </w:r>
    </w:p>
    <w:p w:rsidR="00CF2C89" w:rsidRPr="00B13EA2" w:rsidRDefault="00CF2C89" w:rsidP="0030245C">
      <w:pPr>
        <w:spacing w:after="0" w:line="360" w:lineRule="auto"/>
        <w:ind w:firstLine="708"/>
        <w:jc w:val="center"/>
        <w:rPr>
          <w:rFonts w:ascii="Times New Roman" w:hAnsi="Times New Roman" w:cs="Times New Roman"/>
          <w:i/>
          <w:sz w:val="28"/>
          <w:szCs w:val="28"/>
        </w:rPr>
      </w:pPr>
    </w:p>
    <w:tbl>
      <w:tblPr>
        <w:tblStyle w:val="af0"/>
        <w:tblW w:w="10031" w:type="dxa"/>
        <w:tblLayout w:type="fixed"/>
        <w:tblLook w:val="04A0" w:firstRow="1" w:lastRow="0" w:firstColumn="1" w:lastColumn="0" w:noHBand="0" w:noVBand="1"/>
      </w:tblPr>
      <w:tblGrid>
        <w:gridCol w:w="1526"/>
        <w:gridCol w:w="1134"/>
        <w:gridCol w:w="1559"/>
        <w:gridCol w:w="1134"/>
        <w:gridCol w:w="1559"/>
        <w:gridCol w:w="811"/>
        <w:gridCol w:w="902"/>
        <w:gridCol w:w="751"/>
        <w:gridCol w:w="655"/>
      </w:tblGrid>
      <w:tr w:rsidR="00343015" w:rsidRPr="00B13EA2" w:rsidTr="005A47D4">
        <w:trPr>
          <w:trHeight w:val="300"/>
        </w:trPr>
        <w:tc>
          <w:tcPr>
            <w:tcW w:w="1526" w:type="dxa"/>
            <w:vMerge w:val="restart"/>
          </w:tcPr>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Показник</w:t>
            </w:r>
          </w:p>
        </w:tc>
        <w:tc>
          <w:tcPr>
            <w:tcW w:w="2693" w:type="dxa"/>
            <w:gridSpan w:val="2"/>
          </w:tcPr>
          <w:p w:rsidR="00343015" w:rsidRPr="00B13EA2" w:rsidRDefault="00343015" w:rsidP="005A47D4">
            <w:pPr>
              <w:spacing w:line="360" w:lineRule="auto"/>
              <w:rPr>
                <w:rFonts w:ascii="Times New Roman" w:hAnsi="Times New Roman" w:cs="Times New Roman"/>
                <w:sz w:val="28"/>
                <w:szCs w:val="24"/>
              </w:rPr>
            </w:pPr>
            <w:r w:rsidRPr="00B13EA2">
              <w:rPr>
                <w:rFonts w:ascii="Times New Roman" w:hAnsi="Times New Roman" w:cs="Times New Roman"/>
                <w:sz w:val="28"/>
                <w:szCs w:val="24"/>
              </w:rPr>
              <w:t>Основна група</w:t>
            </w:r>
          </w:p>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(n=90)</w:t>
            </w:r>
          </w:p>
        </w:tc>
        <w:tc>
          <w:tcPr>
            <w:tcW w:w="2693" w:type="dxa"/>
            <w:gridSpan w:val="2"/>
            <w:tcBorders>
              <w:right w:val="single" w:sz="4" w:space="0" w:color="auto"/>
            </w:tcBorders>
          </w:tcPr>
          <w:p w:rsidR="00343015" w:rsidRPr="00B13EA2" w:rsidRDefault="00343015" w:rsidP="005A47D4">
            <w:pPr>
              <w:spacing w:line="360" w:lineRule="auto"/>
              <w:rPr>
                <w:rFonts w:ascii="Times New Roman" w:hAnsi="Times New Roman" w:cs="Times New Roman"/>
                <w:sz w:val="28"/>
                <w:szCs w:val="24"/>
                <w:lang w:val="en-US"/>
              </w:rPr>
            </w:pPr>
            <w:r w:rsidRPr="00B13EA2">
              <w:rPr>
                <w:rFonts w:ascii="Times New Roman" w:hAnsi="Times New Roman" w:cs="Times New Roman"/>
                <w:sz w:val="28"/>
                <w:szCs w:val="24"/>
              </w:rPr>
              <w:t>Група порівняння</w:t>
            </w:r>
          </w:p>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lang w:val="en-US"/>
              </w:rPr>
              <w:t>(</w:t>
            </w:r>
            <w:r w:rsidRPr="00B13EA2">
              <w:rPr>
                <w:rFonts w:ascii="Times New Roman" w:hAnsi="Times New Roman" w:cs="Times New Roman"/>
                <w:sz w:val="28"/>
                <w:szCs w:val="28"/>
              </w:rPr>
              <w:t>n=</w:t>
            </w:r>
            <w:r w:rsidRPr="00B13EA2">
              <w:rPr>
                <w:rFonts w:ascii="Times New Roman" w:hAnsi="Times New Roman" w:cs="Times New Roman"/>
                <w:sz w:val="28"/>
                <w:szCs w:val="28"/>
                <w:lang w:val="en-US"/>
              </w:rPr>
              <w:t>30)</w:t>
            </w:r>
          </w:p>
        </w:tc>
        <w:tc>
          <w:tcPr>
            <w:tcW w:w="3119" w:type="dxa"/>
            <w:gridSpan w:val="4"/>
            <w:vMerge w:val="restart"/>
            <w:tcBorders>
              <w:left w:val="single" w:sz="4" w:space="0" w:color="auto"/>
            </w:tcBorders>
          </w:tcPr>
          <w:p w:rsidR="00343015" w:rsidRDefault="00343015" w:rsidP="005A47D4">
            <w:pPr>
              <w:spacing w:line="360" w:lineRule="auto"/>
              <w:rPr>
                <w:rFonts w:ascii="Times New Roman" w:hAnsi="Times New Roman" w:cs="Times New Roman"/>
                <w:sz w:val="28"/>
                <w:szCs w:val="28"/>
              </w:rPr>
            </w:pPr>
            <w:r>
              <w:rPr>
                <w:rFonts w:ascii="Times New Roman" w:hAnsi="Times New Roman" w:cs="Times New Roman"/>
                <w:sz w:val="28"/>
                <w:szCs w:val="28"/>
              </w:rPr>
              <w:t>Критерій</w:t>
            </w:r>
          </w:p>
          <w:p w:rsidR="00343015" w:rsidRDefault="005A47D4" w:rsidP="005A47D4">
            <w:pPr>
              <w:spacing w:line="360" w:lineRule="auto"/>
              <w:rPr>
                <w:rFonts w:ascii="Times New Roman" w:hAnsi="Times New Roman" w:cs="Times New Roman"/>
                <w:sz w:val="28"/>
                <w:szCs w:val="28"/>
              </w:rPr>
            </w:pPr>
            <w:r>
              <w:rPr>
                <w:rFonts w:ascii="Times New Roman" w:hAnsi="Times New Roman" w:cs="Times New Roman"/>
                <w:sz w:val="28"/>
                <w:szCs w:val="28"/>
              </w:rPr>
              <w:t xml:space="preserve">достовірності </w:t>
            </w:r>
          </w:p>
          <w:p w:rsidR="00343015" w:rsidRDefault="005A47D4" w:rsidP="005A47D4">
            <w:pPr>
              <w:spacing w:line="360" w:lineRule="auto"/>
              <w:rPr>
                <w:rFonts w:ascii="Times New Roman" w:hAnsi="Times New Roman" w:cs="Times New Roman"/>
                <w:sz w:val="28"/>
                <w:szCs w:val="28"/>
              </w:rPr>
            </w:pPr>
            <w:r>
              <w:rPr>
                <w:rFonts w:ascii="Times New Roman" w:hAnsi="Times New Roman" w:cs="Times New Roman"/>
                <w:sz w:val="28"/>
                <w:szCs w:val="28"/>
              </w:rPr>
              <w:t>(р &lt;)</w:t>
            </w:r>
          </w:p>
          <w:p w:rsidR="00343015" w:rsidRPr="00B13EA2" w:rsidRDefault="00343015" w:rsidP="005A47D4">
            <w:pPr>
              <w:spacing w:line="360" w:lineRule="auto"/>
              <w:rPr>
                <w:rFonts w:ascii="Times New Roman" w:hAnsi="Times New Roman" w:cs="Times New Roman"/>
                <w:sz w:val="28"/>
                <w:szCs w:val="28"/>
              </w:rPr>
            </w:pPr>
          </w:p>
        </w:tc>
      </w:tr>
      <w:tr w:rsidR="00343015" w:rsidRPr="00B13EA2" w:rsidTr="005A47D4">
        <w:trPr>
          <w:trHeight w:val="1164"/>
        </w:trPr>
        <w:tc>
          <w:tcPr>
            <w:tcW w:w="1526" w:type="dxa"/>
            <w:vMerge/>
            <w:tcBorders>
              <w:bottom w:val="single" w:sz="4" w:space="0" w:color="auto"/>
            </w:tcBorders>
          </w:tcPr>
          <w:p w:rsidR="00343015" w:rsidRPr="00B13EA2" w:rsidRDefault="00343015" w:rsidP="005A47D4">
            <w:pPr>
              <w:spacing w:line="360" w:lineRule="auto"/>
              <w:rPr>
                <w:rFonts w:ascii="Times New Roman" w:hAnsi="Times New Roman" w:cs="Times New Roman"/>
                <w:sz w:val="28"/>
                <w:szCs w:val="28"/>
              </w:rPr>
            </w:pPr>
          </w:p>
        </w:tc>
        <w:tc>
          <w:tcPr>
            <w:tcW w:w="1134" w:type="dxa"/>
            <w:tcBorders>
              <w:bottom w:val="single" w:sz="4" w:space="0" w:color="auto"/>
            </w:tcBorders>
          </w:tcPr>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Легкий</w:t>
            </w:r>
          </w:p>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(n=71)</w:t>
            </w:r>
          </w:p>
        </w:tc>
        <w:tc>
          <w:tcPr>
            <w:tcW w:w="1559" w:type="dxa"/>
            <w:tcBorders>
              <w:bottom w:val="single" w:sz="4" w:space="0" w:color="auto"/>
            </w:tcBorders>
          </w:tcPr>
          <w:p w:rsidR="00343015" w:rsidRPr="00B13EA2" w:rsidRDefault="00343015" w:rsidP="005A47D4">
            <w:pPr>
              <w:spacing w:line="360" w:lineRule="auto"/>
              <w:rPr>
                <w:rFonts w:ascii="Times New Roman" w:hAnsi="Times New Roman" w:cs="Times New Roman"/>
                <w:sz w:val="28"/>
                <w:szCs w:val="28"/>
              </w:rPr>
            </w:pPr>
            <w:r>
              <w:rPr>
                <w:rFonts w:ascii="Times New Roman" w:hAnsi="Times New Roman" w:cs="Times New Roman"/>
                <w:sz w:val="28"/>
                <w:szCs w:val="28"/>
              </w:rPr>
              <w:t>Середньо-тя</w:t>
            </w:r>
            <w:r w:rsidRPr="00B13EA2">
              <w:rPr>
                <w:rFonts w:ascii="Times New Roman" w:hAnsi="Times New Roman" w:cs="Times New Roman"/>
                <w:sz w:val="28"/>
                <w:szCs w:val="28"/>
              </w:rPr>
              <w:t>жкий</w:t>
            </w:r>
          </w:p>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(n=19)</w:t>
            </w:r>
          </w:p>
        </w:tc>
        <w:tc>
          <w:tcPr>
            <w:tcW w:w="1134" w:type="dxa"/>
            <w:tcBorders>
              <w:bottom w:val="single" w:sz="4" w:space="0" w:color="auto"/>
            </w:tcBorders>
          </w:tcPr>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Легкий</w:t>
            </w:r>
          </w:p>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(n=28)</w:t>
            </w:r>
          </w:p>
        </w:tc>
        <w:tc>
          <w:tcPr>
            <w:tcW w:w="1559" w:type="dxa"/>
            <w:tcBorders>
              <w:bottom w:val="single" w:sz="4" w:space="0" w:color="auto"/>
              <w:right w:val="single" w:sz="4" w:space="0" w:color="auto"/>
            </w:tcBorders>
          </w:tcPr>
          <w:p w:rsidR="00343015" w:rsidRPr="00B13EA2" w:rsidRDefault="005A47D4" w:rsidP="005A47D4">
            <w:pPr>
              <w:spacing w:line="360" w:lineRule="auto"/>
              <w:rPr>
                <w:rFonts w:ascii="Times New Roman" w:hAnsi="Times New Roman" w:cs="Times New Roman"/>
                <w:sz w:val="28"/>
                <w:szCs w:val="28"/>
              </w:rPr>
            </w:pPr>
            <w:r>
              <w:rPr>
                <w:rFonts w:ascii="Times New Roman" w:hAnsi="Times New Roman" w:cs="Times New Roman"/>
                <w:sz w:val="28"/>
                <w:szCs w:val="28"/>
              </w:rPr>
              <w:t>Середньо-тя</w:t>
            </w:r>
            <w:r w:rsidR="00343015" w:rsidRPr="00B13EA2">
              <w:rPr>
                <w:rFonts w:ascii="Times New Roman" w:hAnsi="Times New Roman" w:cs="Times New Roman"/>
                <w:sz w:val="28"/>
                <w:szCs w:val="28"/>
              </w:rPr>
              <w:t>жкий</w:t>
            </w:r>
          </w:p>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(n=2)</w:t>
            </w:r>
          </w:p>
        </w:tc>
        <w:tc>
          <w:tcPr>
            <w:tcW w:w="3119" w:type="dxa"/>
            <w:gridSpan w:val="4"/>
            <w:vMerge/>
            <w:tcBorders>
              <w:left w:val="single" w:sz="4" w:space="0" w:color="auto"/>
              <w:bottom w:val="single" w:sz="4" w:space="0" w:color="auto"/>
            </w:tcBorders>
          </w:tcPr>
          <w:p w:rsidR="00343015" w:rsidRPr="00B13EA2" w:rsidRDefault="00343015" w:rsidP="005A47D4">
            <w:pPr>
              <w:spacing w:line="360" w:lineRule="auto"/>
              <w:rPr>
                <w:rFonts w:ascii="Times New Roman" w:hAnsi="Times New Roman" w:cs="Times New Roman"/>
                <w:sz w:val="28"/>
                <w:szCs w:val="28"/>
              </w:rPr>
            </w:pPr>
          </w:p>
        </w:tc>
      </w:tr>
      <w:tr w:rsidR="00343015" w:rsidRPr="00B13EA2" w:rsidTr="005A47D4">
        <w:trPr>
          <w:trHeight w:val="288"/>
        </w:trPr>
        <w:tc>
          <w:tcPr>
            <w:tcW w:w="1526" w:type="dxa"/>
            <w:tcBorders>
              <w:top w:val="single" w:sz="4" w:space="0" w:color="auto"/>
            </w:tcBorders>
          </w:tcPr>
          <w:p w:rsidR="00343015" w:rsidRPr="00B13EA2" w:rsidRDefault="00343015" w:rsidP="005A47D4">
            <w:pPr>
              <w:spacing w:line="360" w:lineRule="auto"/>
              <w:rPr>
                <w:rFonts w:ascii="Times New Roman" w:hAnsi="Times New Roman" w:cs="Times New Roman"/>
                <w:sz w:val="28"/>
                <w:szCs w:val="28"/>
              </w:rPr>
            </w:pPr>
            <w:r>
              <w:rPr>
                <w:rFonts w:ascii="Times New Roman" w:hAnsi="Times New Roman" w:cs="Times New Roman"/>
                <w:sz w:val="28"/>
                <w:szCs w:val="28"/>
              </w:rPr>
              <w:t>1</w:t>
            </w:r>
          </w:p>
        </w:tc>
        <w:tc>
          <w:tcPr>
            <w:tcW w:w="1134" w:type="dxa"/>
            <w:tcBorders>
              <w:top w:val="single" w:sz="4" w:space="0" w:color="auto"/>
            </w:tcBorders>
          </w:tcPr>
          <w:p w:rsidR="00343015" w:rsidRPr="00B13EA2" w:rsidRDefault="00343015" w:rsidP="005A47D4">
            <w:pPr>
              <w:spacing w:line="360" w:lineRule="auto"/>
              <w:rPr>
                <w:rFonts w:ascii="Times New Roman" w:hAnsi="Times New Roman" w:cs="Times New Roman"/>
                <w:sz w:val="28"/>
                <w:szCs w:val="28"/>
              </w:rPr>
            </w:pPr>
            <w:r>
              <w:rPr>
                <w:rFonts w:ascii="Times New Roman" w:hAnsi="Times New Roman" w:cs="Times New Roman"/>
                <w:sz w:val="28"/>
                <w:szCs w:val="28"/>
              </w:rPr>
              <w:t>2</w:t>
            </w:r>
          </w:p>
        </w:tc>
        <w:tc>
          <w:tcPr>
            <w:tcW w:w="1559" w:type="dxa"/>
            <w:tcBorders>
              <w:top w:val="single" w:sz="4" w:space="0" w:color="auto"/>
            </w:tcBorders>
          </w:tcPr>
          <w:p w:rsidR="00343015" w:rsidRPr="00B13EA2" w:rsidRDefault="00343015" w:rsidP="005A47D4">
            <w:pPr>
              <w:spacing w:line="360" w:lineRule="auto"/>
              <w:rPr>
                <w:rFonts w:ascii="Times New Roman" w:hAnsi="Times New Roman" w:cs="Times New Roman"/>
                <w:sz w:val="28"/>
                <w:szCs w:val="28"/>
              </w:rPr>
            </w:pPr>
            <w:r>
              <w:rPr>
                <w:rFonts w:ascii="Times New Roman" w:hAnsi="Times New Roman" w:cs="Times New Roman"/>
                <w:sz w:val="28"/>
                <w:szCs w:val="28"/>
              </w:rPr>
              <w:t>3</w:t>
            </w:r>
          </w:p>
        </w:tc>
        <w:tc>
          <w:tcPr>
            <w:tcW w:w="1134" w:type="dxa"/>
            <w:tcBorders>
              <w:top w:val="single" w:sz="4" w:space="0" w:color="auto"/>
            </w:tcBorders>
          </w:tcPr>
          <w:p w:rsidR="00343015" w:rsidRPr="00B13EA2" w:rsidRDefault="00343015" w:rsidP="005A47D4">
            <w:pPr>
              <w:spacing w:line="360" w:lineRule="auto"/>
              <w:rPr>
                <w:rFonts w:ascii="Times New Roman" w:hAnsi="Times New Roman" w:cs="Times New Roman"/>
                <w:sz w:val="28"/>
                <w:szCs w:val="28"/>
              </w:rPr>
            </w:pPr>
            <w:r>
              <w:rPr>
                <w:rFonts w:ascii="Times New Roman" w:hAnsi="Times New Roman" w:cs="Times New Roman"/>
                <w:sz w:val="28"/>
                <w:szCs w:val="28"/>
              </w:rPr>
              <w:t>4</w:t>
            </w:r>
          </w:p>
        </w:tc>
        <w:tc>
          <w:tcPr>
            <w:tcW w:w="1559" w:type="dxa"/>
            <w:tcBorders>
              <w:top w:val="single" w:sz="4" w:space="0" w:color="auto"/>
              <w:right w:val="single" w:sz="4" w:space="0" w:color="auto"/>
            </w:tcBorders>
          </w:tcPr>
          <w:p w:rsidR="00343015" w:rsidRPr="00B13EA2" w:rsidRDefault="00343015" w:rsidP="005A47D4">
            <w:pPr>
              <w:spacing w:line="360" w:lineRule="auto"/>
              <w:rPr>
                <w:rFonts w:ascii="Times New Roman" w:hAnsi="Times New Roman" w:cs="Times New Roman"/>
                <w:sz w:val="28"/>
                <w:szCs w:val="28"/>
              </w:rPr>
            </w:pPr>
            <w:r>
              <w:rPr>
                <w:rFonts w:ascii="Times New Roman" w:hAnsi="Times New Roman" w:cs="Times New Roman"/>
                <w:sz w:val="28"/>
                <w:szCs w:val="28"/>
              </w:rPr>
              <w:t>5</w:t>
            </w:r>
          </w:p>
        </w:tc>
        <w:tc>
          <w:tcPr>
            <w:tcW w:w="811" w:type="dxa"/>
            <w:tcBorders>
              <w:top w:val="single" w:sz="4" w:space="0" w:color="auto"/>
              <w:left w:val="single" w:sz="4" w:space="0" w:color="auto"/>
              <w:right w:val="single" w:sz="4" w:space="0" w:color="auto"/>
            </w:tcBorders>
          </w:tcPr>
          <w:p w:rsidR="00343015" w:rsidRDefault="00343015" w:rsidP="005A47D4">
            <w:pPr>
              <w:spacing w:line="360" w:lineRule="auto"/>
              <w:rPr>
                <w:rFonts w:ascii="Times New Roman" w:hAnsi="Times New Roman" w:cs="Times New Roman"/>
                <w:sz w:val="28"/>
                <w:szCs w:val="28"/>
              </w:rPr>
            </w:pPr>
            <w:r>
              <w:rPr>
                <w:rFonts w:ascii="Times New Roman" w:hAnsi="Times New Roman" w:cs="Times New Roman"/>
                <w:sz w:val="28"/>
                <w:szCs w:val="28"/>
              </w:rPr>
              <w:t>2-3</w:t>
            </w:r>
          </w:p>
        </w:tc>
        <w:tc>
          <w:tcPr>
            <w:tcW w:w="902" w:type="dxa"/>
            <w:tcBorders>
              <w:top w:val="single" w:sz="4" w:space="0" w:color="auto"/>
              <w:left w:val="single" w:sz="4" w:space="0" w:color="auto"/>
              <w:right w:val="single" w:sz="4" w:space="0" w:color="auto"/>
            </w:tcBorders>
          </w:tcPr>
          <w:p w:rsidR="00343015" w:rsidRDefault="00343015" w:rsidP="005A47D4">
            <w:pPr>
              <w:spacing w:line="360" w:lineRule="auto"/>
              <w:rPr>
                <w:rFonts w:ascii="Times New Roman" w:hAnsi="Times New Roman" w:cs="Times New Roman"/>
                <w:sz w:val="28"/>
                <w:szCs w:val="28"/>
              </w:rPr>
            </w:pPr>
            <w:r>
              <w:rPr>
                <w:rFonts w:ascii="Times New Roman" w:hAnsi="Times New Roman" w:cs="Times New Roman"/>
                <w:sz w:val="28"/>
                <w:szCs w:val="28"/>
              </w:rPr>
              <w:t>4-5</w:t>
            </w:r>
          </w:p>
        </w:tc>
        <w:tc>
          <w:tcPr>
            <w:tcW w:w="751" w:type="dxa"/>
            <w:tcBorders>
              <w:top w:val="single" w:sz="4" w:space="0" w:color="auto"/>
              <w:left w:val="single" w:sz="4" w:space="0" w:color="auto"/>
              <w:right w:val="single" w:sz="4" w:space="0" w:color="auto"/>
            </w:tcBorders>
          </w:tcPr>
          <w:p w:rsidR="00343015" w:rsidRDefault="00343015" w:rsidP="005A47D4">
            <w:pPr>
              <w:spacing w:line="360" w:lineRule="auto"/>
              <w:rPr>
                <w:rFonts w:ascii="Times New Roman" w:hAnsi="Times New Roman" w:cs="Times New Roman"/>
                <w:sz w:val="28"/>
                <w:szCs w:val="28"/>
              </w:rPr>
            </w:pPr>
            <w:r>
              <w:rPr>
                <w:rFonts w:ascii="Times New Roman" w:hAnsi="Times New Roman" w:cs="Times New Roman"/>
                <w:sz w:val="28"/>
                <w:szCs w:val="28"/>
              </w:rPr>
              <w:t>2-4</w:t>
            </w:r>
          </w:p>
        </w:tc>
        <w:tc>
          <w:tcPr>
            <w:tcW w:w="655" w:type="dxa"/>
            <w:tcBorders>
              <w:top w:val="single" w:sz="4" w:space="0" w:color="auto"/>
              <w:left w:val="single" w:sz="4" w:space="0" w:color="auto"/>
            </w:tcBorders>
          </w:tcPr>
          <w:p w:rsidR="00343015" w:rsidRDefault="00343015" w:rsidP="005A47D4">
            <w:pPr>
              <w:spacing w:line="360" w:lineRule="auto"/>
              <w:rPr>
                <w:rFonts w:ascii="Times New Roman" w:hAnsi="Times New Roman" w:cs="Times New Roman"/>
                <w:sz w:val="28"/>
                <w:szCs w:val="28"/>
              </w:rPr>
            </w:pPr>
            <w:r>
              <w:rPr>
                <w:rFonts w:ascii="Times New Roman" w:hAnsi="Times New Roman" w:cs="Times New Roman"/>
                <w:sz w:val="28"/>
                <w:szCs w:val="28"/>
              </w:rPr>
              <w:t>3-5</w:t>
            </w:r>
          </w:p>
        </w:tc>
      </w:tr>
      <w:tr w:rsidR="00343015" w:rsidRPr="00B13EA2" w:rsidTr="005A47D4">
        <w:trPr>
          <w:trHeight w:val="795"/>
        </w:trPr>
        <w:tc>
          <w:tcPr>
            <w:tcW w:w="1526" w:type="dxa"/>
          </w:tcPr>
          <w:p w:rsidR="00343015"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 xml:space="preserve">Са, </w:t>
            </w:r>
          </w:p>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ммоль/л</w:t>
            </w:r>
          </w:p>
        </w:tc>
        <w:tc>
          <w:tcPr>
            <w:tcW w:w="1134" w:type="dxa"/>
          </w:tcPr>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2,21</w:t>
            </w:r>
            <w:r>
              <w:rPr>
                <w:rFonts w:ascii="Times New Roman" w:hAnsi="Times New Roman" w:cs="Times New Roman"/>
                <w:sz w:val="28"/>
                <w:szCs w:val="28"/>
              </w:rPr>
              <w:t xml:space="preserve"> ± </w:t>
            </w:r>
            <w:r w:rsidRPr="00B13EA2">
              <w:rPr>
                <w:rFonts w:ascii="Times New Roman" w:hAnsi="Times New Roman" w:cs="Times New Roman"/>
                <w:sz w:val="28"/>
                <w:szCs w:val="28"/>
              </w:rPr>
              <w:t>0,02</w:t>
            </w:r>
          </w:p>
        </w:tc>
        <w:tc>
          <w:tcPr>
            <w:tcW w:w="1559" w:type="dxa"/>
          </w:tcPr>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2,12</w:t>
            </w:r>
            <w:r>
              <w:rPr>
                <w:rFonts w:ascii="Times New Roman" w:hAnsi="Times New Roman" w:cs="Times New Roman"/>
                <w:sz w:val="28"/>
                <w:szCs w:val="28"/>
              </w:rPr>
              <w:t xml:space="preserve"> ± </w:t>
            </w:r>
            <w:r w:rsidRPr="00B13EA2">
              <w:rPr>
                <w:rFonts w:ascii="Times New Roman" w:hAnsi="Times New Roman" w:cs="Times New Roman"/>
                <w:sz w:val="28"/>
                <w:szCs w:val="28"/>
              </w:rPr>
              <w:t>0,04</w:t>
            </w:r>
          </w:p>
        </w:tc>
        <w:tc>
          <w:tcPr>
            <w:tcW w:w="1134" w:type="dxa"/>
          </w:tcPr>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2,27</w:t>
            </w:r>
            <w:r>
              <w:rPr>
                <w:rFonts w:ascii="Times New Roman" w:hAnsi="Times New Roman" w:cs="Times New Roman"/>
                <w:sz w:val="28"/>
                <w:szCs w:val="28"/>
              </w:rPr>
              <w:t xml:space="preserve"> ± </w:t>
            </w:r>
            <w:r w:rsidR="005A47D4">
              <w:rPr>
                <w:rFonts w:ascii="Times New Roman" w:hAnsi="Times New Roman" w:cs="Times New Roman"/>
                <w:sz w:val="28"/>
                <w:szCs w:val="28"/>
              </w:rPr>
              <w:t>0,03</w:t>
            </w:r>
          </w:p>
        </w:tc>
        <w:tc>
          <w:tcPr>
            <w:tcW w:w="1559" w:type="dxa"/>
            <w:tcBorders>
              <w:right w:val="single" w:sz="4" w:space="0" w:color="auto"/>
            </w:tcBorders>
          </w:tcPr>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2,09</w:t>
            </w:r>
            <w:r>
              <w:rPr>
                <w:rFonts w:ascii="Times New Roman" w:hAnsi="Times New Roman" w:cs="Times New Roman"/>
                <w:sz w:val="28"/>
                <w:szCs w:val="28"/>
              </w:rPr>
              <w:t xml:space="preserve"> ± </w:t>
            </w:r>
            <w:r w:rsidRPr="00B13EA2">
              <w:rPr>
                <w:rFonts w:ascii="Times New Roman" w:hAnsi="Times New Roman" w:cs="Times New Roman"/>
                <w:sz w:val="28"/>
                <w:szCs w:val="28"/>
              </w:rPr>
              <w:t>0,03</w:t>
            </w:r>
          </w:p>
        </w:tc>
        <w:tc>
          <w:tcPr>
            <w:tcW w:w="811" w:type="dxa"/>
            <w:tcBorders>
              <w:left w:val="single" w:sz="4" w:space="0" w:color="auto"/>
              <w:right w:val="single" w:sz="4" w:space="0" w:color="auto"/>
            </w:tcBorders>
          </w:tcPr>
          <w:p w:rsidR="00343015" w:rsidRPr="00B13EA2" w:rsidRDefault="005A47D4"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0,05</w:t>
            </w:r>
          </w:p>
        </w:tc>
        <w:tc>
          <w:tcPr>
            <w:tcW w:w="902" w:type="dxa"/>
            <w:tcBorders>
              <w:left w:val="single" w:sz="4" w:space="0" w:color="auto"/>
              <w:right w:val="single" w:sz="4" w:space="0" w:color="auto"/>
            </w:tcBorders>
          </w:tcPr>
          <w:p w:rsidR="00343015" w:rsidRPr="00B13EA2" w:rsidRDefault="005A47D4"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0,01</w:t>
            </w:r>
          </w:p>
        </w:tc>
        <w:tc>
          <w:tcPr>
            <w:tcW w:w="751" w:type="dxa"/>
            <w:tcBorders>
              <w:left w:val="single" w:sz="4" w:space="0" w:color="auto"/>
              <w:right w:val="single" w:sz="4" w:space="0" w:color="auto"/>
            </w:tcBorders>
          </w:tcPr>
          <w:p w:rsidR="00343015" w:rsidRPr="00B13EA2" w:rsidRDefault="005A47D4"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0,05</w:t>
            </w:r>
          </w:p>
        </w:tc>
        <w:tc>
          <w:tcPr>
            <w:tcW w:w="655" w:type="dxa"/>
            <w:tcBorders>
              <w:left w:val="single" w:sz="4" w:space="0" w:color="auto"/>
            </w:tcBorders>
          </w:tcPr>
          <w:p w:rsidR="00343015" w:rsidRPr="00B13EA2" w:rsidRDefault="005A47D4"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w:t>
            </w:r>
          </w:p>
        </w:tc>
      </w:tr>
      <w:tr w:rsidR="00343015" w:rsidRPr="00B13EA2" w:rsidTr="005A47D4">
        <w:trPr>
          <w:trHeight w:val="165"/>
        </w:trPr>
        <w:tc>
          <w:tcPr>
            <w:tcW w:w="1526" w:type="dxa"/>
          </w:tcPr>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Са++, ммоль/л</w:t>
            </w:r>
          </w:p>
        </w:tc>
        <w:tc>
          <w:tcPr>
            <w:tcW w:w="1134" w:type="dxa"/>
          </w:tcPr>
          <w:p w:rsidR="00343015"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1,08</w:t>
            </w:r>
            <w:r>
              <w:rPr>
                <w:rFonts w:ascii="Times New Roman" w:hAnsi="Times New Roman" w:cs="Times New Roman"/>
                <w:sz w:val="28"/>
                <w:szCs w:val="28"/>
              </w:rPr>
              <w:t xml:space="preserve"> ± </w:t>
            </w:r>
          </w:p>
          <w:p w:rsidR="00343015" w:rsidRPr="00B13EA2" w:rsidRDefault="005A47D4" w:rsidP="005A47D4">
            <w:pPr>
              <w:spacing w:line="360" w:lineRule="auto"/>
              <w:rPr>
                <w:rFonts w:ascii="Times New Roman" w:hAnsi="Times New Roman" w:cs="Times New Roman"/>
                <w:sz w:val="28"/>
                <w:szCs w:val="28"/>
              </w:rPr>
            </w:pPr>
            <w:r>
              <w:rPr>
                <w:rFonts w:ascii="Times New Roman" w:hAnsi="Times New Roman" w:cs="Times New Roman"/>
                <w:sz w:val="28"/>
                <w:szCs w:val="28"/>
              </w:rPr>
              <w:t>0,02</w:t>
            </w:r>
          </w:p>
        </w:tc>
        <w:tc>
          <w:tcPr>
            <w:tcW w:w="1559" w:type="dxa"/>
          </w:tcPr>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1,01</w:t>
            </w:r>
            <w:r>
              <w:rPr>
                <w:rFonts w:ascii="Times New Roman" w:hAnsi="Times New Roman" w:cs="Times New Roman"/>
                <w:sz w:val="28"/>
                <w:szCs w:val="28"/>
              </w:rPr>
              <w:t xml:space="preserve"> ± </w:t>
            </w:r>
            <w:r w:rsidRPr="00B13EA2">
              <w:rPr>
                <w:rFonts w:ascii="Times New Roman" w:hAnsi="Times New Roman" w:cs="Times New Roman"/>
                <w:sz w:val="28"/>
                <w:szCs w:val="28"/>
              </w:rPr>
              <w:t>0,02</w:t>
            </w:r>
          </w:p>
        </w:tc>
        <w:tc>
          <w:tcPr>
            <w:tcW w:w="1134" w:type="dxa"/>
          </w:tcPr>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1,1</w:t>
            </w:r>
            <w:r>
              <w:rPr>
                <w:rFonts w:ascii="Times New Roman" w:hAnsi="Times New Roman" w:cs="Times New Roman"/>
                <w:sz w:val="28"/>
                <w:szCs w:val="28"/>
              </w:rPr>
              <w:t xml:space="preserve"> ± </w:t>
            </w:r>
            <w:r w:rsidRPr="00B13EA2">
              <w:rPr>
                <w:rFonts w:ascii="Times New Roman" w:hAnsi="Times New Roman" w:cs="Times New Roman"/>
                <w:sz w:val="28"/>
                <w:szCs w:val="28"/>
              </w:rPr>
              <w:t>0,02*</w:t>
            </w:r>
          </w:p>
        </w:tc>
        <w:tc>
          <w:tcPr>
            <w:tcW w:w="1559" w:type="dxa"/>
            <w:tcBorders>
              <w:right w:val="single" w:sz="4" w:space="0" w:color="auto"/>
            </w:tcBorders>
          </w:tcPr>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0,98</w:t>
            </w:r>
            <w:r>
              <w:rPr>
                <w:rFonts w:ascii="Times New Roman" w:hAnsi="Times New Roman" w:cs="Times New Roman"/>
                <w:sz w:val="28"/>
                <w:szCs w:val="28"/>
              </w:rPr>
              <w:t xml:space="preserve"> ± </w:t>
            </w:r>
            <w:r w:rsidRPr="00B13EA2">
              <w:rPr>
                <w:rFonts w:ascii="Times New Roman" w:hAnsi="Times New Roman" w:cs="Times New Roman"/>
                <w:sz w:val="28"/>
                <w:szCs w:val="28"/>
              </w:rPr>
              <w:t>0,05</w:t>
            </w:r>
          </w:p>
        </w:tc>
        <w:tc>
          <w:tcPr>
            <w:tcW w:w="811" w:type="dxa"/>
            <w:tcBorders>
              <w:left w:val="single" w:sz="4" w:space="0" w:color="auto"/>
              <w:right w:val="single" w:sz="4" w:space="0" w:color="auto"/>
            </w:tcBorders>
          </w:tcPr>
          <w:p w:rsidR="00343015" w:rsidRPr="00B13EA2" w:rsidRDefault="005A47D4"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0,05</w:t>
            </w:r>
          </w:p>
        </w:tc>
        <w:tc>
          <w:tcPr>
            <w:tcW w:w="902" w:type="dxa"/>
            <w:tcBorders>
              <w:left w:val="single" w:sz="4" w:space="0" w:color="auto"/>
              <w:right w:val="single" w:sz="4" w:space="0" w:color="auto"/>
            </w:tcBorders>
          </w:tcPr>
          <w:p w:rsidR="00343015" w:rsidRPr="00B13EA2" w:rsidRDefault="005A47D4"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0,05</w:t>
            </w:r>
          </w:p>
        </w:tc>
        <w:tc>
          <w:tcPr>
            <w:tcW w:w="751" w:type="dxa"/>
            <w:tcBorders>
              <w:left w:val="single" w:sz="4" w:space="0" w:color="auto"/>
              <w:right w:val="single" w:sz="4" w:space="0" w:color="auto"/>
            </w:tcBorders>
          </w:tcPr>
          <w:p w:rsidR="00343015" w:rsidRPr="00B13EA2" w:rsidRDefault="005A47D4"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w:t>
            </w:r>
          </w:p>
        </w:tc>
        <w:tc>
          <w:tcPr>
            <w:tcW w:w="655" w:type="dxa"/>
            <w:tcBorders>
              <w:left w:val="single" w:sz="4" w:space="0" w:color="auto"/>
            </w:tcBorders>
          </w:tcPr>
          <w:p w:rsidR="00343015" w:rsidRPr="00B13EA2" w:rsidRDefault="005A47D4"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w:t>
            </w:r>
          </w:p>
        </w:tc>
      </w:tr>
      <w:tr w:rsidR="00343015" w:rsidRPr="00B13EA2" w:rsidTr="005A47D4">
        <w:tc>
          <w:tcPr>
            <w:tcW w:w="1526" w:type="dxa"/>
          </w:tcPr>
          <w:p w:rsidR="005A47D4"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 xml:space="preserve">Р, </w:t>
            </w:r>
          </w:p>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ммоль/л</w:t>
            </w:r>
          </w:p>
        </w:tc>
        <w:tc>
          <w:tcPr>
            <w:tcW w:w="1134" w:type="dxa"/>
          </w:tcPr>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1,6</w:t>
            </w:r>
            <w:r>
              <w:rPr>
                <w:rFonts w:ascii="Times New Roman" w:hAnsi="Times New Roman" w:cs="Times New Roman"/>
                <w:sz w:val="28"/>
                <w:szCs w:val="28"/>
              </w:rPr>
              <w:t xml:space="preserve"> ± </w:t>
            </w:r>
            <w:r w:rsidRPr="00B13EA2">
              <w:rPr>
                <w:rFonts w:ascii="Times New Roman" w:hAnsi="Times New Roman" w:cs="Times New Roman"/>
                <w:sz w:val="28"/>
                <w:szCs w:val="28"/>
              </w:rPr>
              <w:t>0,05</w:t>
            </w:r>
          </w:p>
        </w:tc>
        <w:tc>
          <w:tcPr>
            <w:tcW w:w="1559" w:type="dxa"/>
          </w:tcPr>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1,71</w:t>
            </w:r>
            <w:r>
              <w:rPr>
                <w:rFonts w:ascii="Times New Roman" w:hAnsi="Times New Roman" w:cs="Times New Roman"/>
                <w:sz w:val="28"/>
                <w:szCs w:val="28"/>
              </w:rPr>
              <w:t xml:space="preserve"> ± </w:t>
            </w:r>
            <w:r w:rsidRPr="00B13EA2">
              <w:rPr>
                <w:rFonts w:ascii="Times New Roman" w:hAnsi="Times New Roman" w:cs="Times New Roman"/>
                <w:sz w:val="28"/>
                <w:szCs w:val="28"/>
              </w:rPr>
              <w:t>0,05</w:t>
            </w:r>
          </w:p>
        </w:tc>
        <w:tc>
          <w:tcPr>
            <w:tcW w:w="1134" w:type="dxa"/>
          </w:tcPr>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1,67</w:t>
            </w:r>
            <w:r>
              <w:rPr>
                <w:rFonts w:ascii="Times New Roman" w:hAnsi="Times New Roman" w:cs="Times New Roman"/>
                <w:sz w:val="28"/>
                <w:szCs w:val="28"/>
              </w:rPr>
              <w:t xml:space="preserve"> ± </w:t>
            </w:r>
            <w:r w:rsidRPr="00B13EA2">
              <w:rPr>
                <w:rFonts w:ascii="Times New Roman" w:hAnsi="Times New Roman" w:cs="Times New Roman"/>
                <w:sz w:val="28"/>
                <w:szCs w:val="28"/>
              </w:rPr>
              <w:t>0,06</w:t>
            </w:r>
          </w:p>
        </w:tc>
        <w:tc>
          <w:tcPr>
            <w:tcW w:w="1559" w:type="dxa"/>
            <w:tcBorders>
              <w:right w:val="single" w:sz="4" w:space="0" w:color="auto"/>
            </w:tcBorders>
          </w:tcPr>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1,64</w:t>
            </w:r>
            <w:r>
              <w:rPr>
                <w:rFonts w:ascii="Times New Roman" w:hAnsi="Times New Roman" w:cs="Times New Roman"/>
                <w:sz w:val="28"/>
                <w:szCs w:val="28"/>
              </w:rPr>
              <w:t xml:space="preserve"> ± </w:t>
            </w:r>
            <w:r w:rsidRPr="00B13EA2">
              <w:rPr>
                <w:rFonts w:ascii="Times New Roman" w:hAnsi="Times New Roman" w:cs="Times New Roman"/>
                <w:sz w:val="28"/>
                <w:szCs w:val="28"/>
              </w:rPr>
              <w:t>0,11</w:t>
            </w:r>
          </w:p>
        </w:tc>
        <w:tc>
          <w:tcPr>
            <w:tcW w:w="811" w:type="dxa"/>
            <w:tcBorders>
              <w:left w:val="single" w:sz="4" w:space="0" w:color="auto"/>
              <w:right w:val="single" w:sz="4" w:space="0" w:color="auto"/>
            </w:tcBorders>
          </w:tcPr>
          <w:p w:rsidR="00343015" w:rsidRPr="00B13EA2" w:rsidRDefault="005A47D4"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w:t>
            </w:r>
          </w:p>
        </w:tc>
        <w:tc>
          <w:tcPr>
            <w:tcW w:w="902" w:type="dxa"/>
            <w:tcBorders>
              <w:left w:val="single" w:sz="4" w:space="0" w:color="auto"/>
              <w:right w:val="single" w:sz="4" w:space="0" w:color="auto"/>
            </w:tcBorders>
          </w:tcPr>
          <w:p w:rsidR="00343015" w:rsidRPr="00B13EA2" w:rsidRDefault="005A47D4"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w:t>
            </w:r>
          </w:p>
        </w:tc>
        <w:tc>
          <w:tcPr>
            <w:tcW w:w="751" w:type="dxa"/>
            <w:tcBorders>
              <w:left w:val="single" w:sz="4" w:space="0" w:color="auto"/>
              <w:right w:val="single" w:sz="4" w:space="0" w:color="auto"/>
            </w:tcBorders>
          </w:tcPr>
          <w:p w:rsidR="00343015" w:rsidRPr="00B13EA2" w:rsidRDefault="005A47D4"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w:t>
            </w:r>
          </w:p>
        </w:tc>
        <w:tc>
          <w:tcPr>
            <w:tcW w:w="655" w:type="dxa"/>
            <w:tcBorders>
              <w:left w:val="single" w:sz="4" w:space="0" w:color="auto"/>
            </w:tcBorders>
          </w:tcPr>
          <w:p w:rsidR="00343015" w:rsidRPr="00B13EA2" w:rsidRDefault="005A47D4"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w:t>
            </w:r>
          </w:p>
        </w:tc>
      </w:tr>
      <w:tr w:rsidR="00343015" w:rsidRPr="00B13EA2" w:rsidTr="005A47D4">
        <w:tc>
          <w:tcPr>
            <w:tcW w:w="1526" w:type="dxa"/>
          </w:tcPr>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Загальна лужна фосфатаза,</w:t>
            </w:r>
            <w:r>
              <w:rPr>
                <w:rFonts w:ascii="Times New Roman" w:hAnsi="Times New Roman" w:cs="Times New Roman"/>
                <w:sz w:val="28"/>
                <w:szCs w:val="28"/>
              </w:rPr>
              <w:t xml:space="preserve"> О</w:t>
            </w:r>
            <w:r w:rsidRPr="00B13EA2">
              <w:rPr>
                <w:rFonts w:ascii="Times New Roman" w:hAnsi="Times New Roman" w:cs="Times New Roman"/>
                <w:sz w:val="28"/>
                <w:szCs w:val="28"/>
              </w:rPr>
              <w:t>/л</w:t>
            </w:r>
          </w:p>
        </w:tc>
        <w:tc>
          <w:tcPr>
            <w:tcW w:w="1134" w:type="dxa"/>
          </w:tcPr>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251,7</w:t>
            </w:r>
            <w:r>
              <w:rPr>
                <w:rFonts w:ascii="Times New Roman" w:hAnsi="Times New Roman" w:cs="Times New Roman"/>
                <w:sz w:val="28"/>
                <w:szCs w:val="28"/>
              </w:rPr>
              <w:t xml:space="preserve"> ± </w:t>
            </w:r>
            <w:r w:rsidR="005A47D4">
              <w:rPr>
                <w:rFonts w:ascii="Times New Roman" w:hAnsi="Times New Roman" w:cs="Times New Roman"/>
                <w:sz w:val="28"/>
                <w:szCs w:val="28"/>
              </w:rPr>
              <w:t>7,91</w:t>
            </w:r>
          </w:p>
        </w:tc>
        <w:tc>
          <w:tcPr>
            <w:tcW w:w="1559" w:type="dxa"/>
          </w:tcPr>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312,82</w:t>
            </w:r>
            <w:r>
              <w:rPr>
                <w:rFonts w:ascii="Times New Roman" w:hAnsi="Times New Roman" w:cs="Times New Roman"/>
                <w:sz w:val="28"/>
                <w:szCs w:val="28"/>
              </w:rPr>
              <w:t xml:space="preserve"> ± </w:t>
            </w:r>
            <w:r w:rsidRPr="00B13EA2">
              <w:rPr>
                <w:rFonts w:ascii="Times New Roman" w:hAnsi="Times New Roman" w:cs="Times New Roman"/>
                <w:sz w:val="28"/>
                <w:szCs w:val="28"/>
              </w:rPr>
              <w:t>12,82</w:t>
            </w:r>
          </w:p>
        </w:tc>
        <w:tc>
          <w:tcPr>
            <w:tcW w:w="1134" w:type="dxa"/>
          </w:tcPr>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248,72</w:t>
            </w:r>
            <w:r>
              <w:rPr>
                <w:rFonts w:ascii="Times New Roman" w:hAnsi="Times New Roman" w:cs="Times New Roman"/>
                <w:sz w:val="28"/>
                <w:szCs w:val="28"/>
              </w:rPr>
              <w:t xml:space="preserve"> ± </w:t>
            </w:r>
            <w:r w:rsidRPr="00B13EA2">
              <w:rPr>
                <w:rFonts w:ascii="Times New Roman" w:hAnsi="Times New Roman" w:cs="Times New Roman"/>
                <w:sz w:val="28"/>
                <w:szCs w:val="28"/>
              </w:rPr>
              <w:t>16,03</w:t>
            </w:r>
          </w:p>
        </w:tc>
        <w:tc>
          <w:tcPr>
            <w:tcW w:w="1559" w:type="dxa"/>
            <w:tcBorders>
              <w:right w:val="single" w:sz="4" w:space="0" w:color="auto"/>
            </w:tcBorders>
          </w:tcPr>
          <w:p w:rsidR="00343015" w:rsidRPr="00B13EA2" w:rsidRDefault="00343015"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365,26</w:t>
            </w:r>
            <w:r>
              <w:rPr>
                <w:rFonts w:ascii="Times New Roman" w:hAnsi="Times New Roman" w:cs="Times New Roman"/>
                <w:sz w:val="28"/>
                <w:szCs w:val="28"/>
              </w:rPr>
              <w:t xml:space="preserve"> ± </w:t>
            </w:r>
            <w:r w:rsidRPr="00B13EA2">
              <w:rPr>
                <w:rFonts w:ascii="Times New Roman" w:hAnsi="Times New Roman" w:cs="Times New Roman"/>
                <w:sz w:val="28"/>
                <w:szCs w:val="28"/>
              </w:rPr>
              <w:t>49,74</w:t>
            </w:r>
          </w:p>
        </w:tc>
        <w:tc>
          <w:tcPr>
            <w:tcW w:w="811" w:type="dxa"/>
            <w:tcBorders>
              <w:left w:val="single" w:sz="4" w:space="0" w:color="auto"/>
              <w:right w:val="single" w:sz="4" w:space="0" w:color="auto"/>
            </w:tcBorders>
          </w:tcPr>
          <w:p w:rsidR="00343015" w:rsidRPr="00B13EA2" w:rsidRDefault="005A47D4"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0,01</w:t>
            </w:r>
          </w:p>
        </w:tc>
        <w:tc>
          <w:tcPr>
            <w:tcW w:w="902" w:type="dxa"/>
            <w:tcBorders>
              <w:left w:val="single" w:sz="4" w:space="0" w:color="auto"/>
              <w:right w:val="single" w:sz="4" w:space="0" w:color="auto"/>
            </w:tcBorders>
          </w:tcPr>
          <w:p w:rsidR="00343015" w:rsidRPr="00B13EA2" w:rsidRDefault="005A47D4"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w:t>
            </w:r>
          </w:p>
        </w:tc>
        <w:tc>
          <w:tcPr>
            <w:tcW w:w="751" w:type="dxa"/>
            <w:tcBorders>
              <w:left w:val="single" w:sz="4" w:space="0" w:color="auto"/>
              <w:right w:val="single" w:sz="4" w:space="0" w:color="auto"/>
            </w:tcBorders>
          </w:tcPr>
          <w:p w:rsidR="00343015" w:rsidRPr="00B13EA2" w:rsidRDefault="005A47D4"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w:t>
            </w:r>
          </w:p>
        </w:tc>
        <w:tc>
          <w:tcPr>
            <w:tcW w:w="655" w:type="dxa"/>
            <w:tcBorders>
              <w:left w:val="single" w:sz="4" w:space="0" w:color="auto"/>
            </w:tcBorders>
          </w:tcPr>
          <w:p w:rsidR="00343015" w:rsidRPr="00B13EA2" w:rsidRDefault="005A47D4" w:rsidP="005A47D4">
            <w:pPr>
              <w:spacing w:line="360" w:lineRule="auto"/>
              <w:rPr>
                <w:rFonts w:ascii="Times New Roman" w:hAnsi="Times New Roman" w:cs="Times New Roman"/>
                <w:sz w:val="28"/>
                <w:szCs w:val="28"/>
              </w:rPr>
            </w:pPr>
            <w:r w:rsidRPr="00B13EA2">
              <w:rPr>
                <w:rFonts w:ascii="Times New Roman" w:hAnsi="Times New Roman" w:cs="Times New Roman"/>
                <w:sz w:val="28"/>
                <w:szCs w:val="28"/>
              </w:rPr>
              <w:t>–</w:t>
            </w:r>
          </w:p>
        </w:tc>
      </w:tr>
    </w:tbl>
    <w:p w:rsidR="0023482C" w:rsidRDefault="0023482C" w:rsidP="005A47D4">
      <w:pPr>
        <w:spacing w:after="0"/>
        <w:jc w:val="both"/>
        <w:rPr>
          <w:rFonts w:ascii="Times New Roman" w:hAnsi="Times New Roman" w:cs="Times New Roman"/>
          <w:sz w:val="28"/>
          <w:szCs w:val="28"/>
        </w:rPr>
      </w:pPr>
    </w:p>
    <w:p w:rsidR="00606871" w:rsidRPr="00B13EA2" w:rsidRDefault="0023482C" w:rsidP="0023482C">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Слід відзначити, що середні значення рівня загального кальцію при</w:t>
      </w:r>
      <w:r>
        <w:rPr>
          <w:rFonts w:ascii="Times New Roman" w:hAnsi="Times New Roman" w:cs="Times New Roman"/>
          <w:sz w:val="28"/>
          <w:szCs w:val="28"/>
        </w:rPr>
        <w:t xml:space="preserve"> захворюванні легкого ступеня тя</w:t>
      </w:r>
      <w:r w:rsidRPr="00B13EA2">
        <w:rPr>
          <w:rFonts w:ascii="Times New Roman" w:hAnsi="Times New Roman" w:cs="Times New Roman"/>
          <w:sz w:val="28"/>
          <w:szCs w:val="28"/>
        </w:rPr>
        <w:t xml:space="preserve">жкості достовірно відрізнялися залежно від груп дослідження. </w:t>
      </w:r>
      <w:r w:rsidR="005A47D4">
        <w:rPr>
          <w:rFonts w:ascii="Times New Roman" w:hAnsi="Times New Roman" w:cs="Times New Roman"/>
          <w:sz w:val="28"/>
          <w:szCs w:val="28"/>
        </w:rPr>
        <w:t>У</w:t>
      </w:r>
      <w:r w:rsidRPr="00B13EA2">
        <w:rPr>
          <w:rFonts w:ascii="Times New Roman" w:hAnsi="Times New Roman" w:cs="Times New Roman"/>
          <w:sz w:val="28"/>
          <w:szCs w:val="28"/>
        </w:rPr>
        <w:t xml:space="preserve"> дітей основної групи даний показник </w:t>
      </w:r>
      <w:r w:rsidR="00E756D7">
        <w:rPr>
          <w:rFonts w:ascii="Times New Roman" w:hAnsi="Times New Roman" w:cs="Times New Roman"/>
          <w:sz w:val="28"/>
          <w:szCs w:val="28"/>
        </w:rPr>
        <w:t>(</w:t>
      </w:r>
      <w:r w:rsidRPr="00B13EA2">
        <w:rPr>
          <w:rFonts w:ascii="Times New Roman" w:hAnsi="Times New Roman" w:cs="Times New Roman"/>
          <w:sz w:val="28"/>
          <w:szCs w:val="28"/>
        </w:rPr>
        <w:t>(2,21</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0,02</w:t>
      </w:r>
      <w:r w:rsidR="00E756D7">
        <w:rPr>
          <w:rFonts w:ascii="Times New Roman" w:hAnsi="Times New Roman" w:cs="Times New Roman"/>
          <w:sz w:val="28"/>
          <w:szCs w:val="28"/>
        </w:rPr>
        <w:t>)</w:t>
      </w:r>
      <w:r w:rsidRPr="00B13EA2">
        <w:rPr>
          <w:rFonts w:ascii="Times New Roman" w:hAnsi="Times New Roman" w:cs="Times New Roman"/>
          <w:sz w:val="28"/>
          <w:szCs w:val="28"/>
        </w:rPr>
        <w:t xml:space="preserve"> ммоль</w:t>
      </w:r>
      <w:r w:rsidR="00E756D7">
        <w:rPr>
          <w:rFonts w:ascii="Times New Roman" w:hAnsi="Times New Roman" w:cs="Times New Roman"/>
          <w:sz w:val="28"/>
          <w:szCs w:val="28"/>
        </w:rPr>
        <w:t>/л) був достовірно нижчим, ніж у дітей групи</w:t>
      </w:r>
      <w:r w:rsidRPr="00B13EA2">
        <w:rPr>
          <w:rFonts w:ascii="Times New Roman" w:hAnsi="Times New Roman" w:cs="Times New Roman"/>
          <w:sz w:val="28"/>
          <w:szCs w:val="28"/>
        </w:rPr>
        <w:t xml:space="preserve"> порівняння </w:t>
      </w:r>
      <w:r w:rsidR="00E756D7">
        <w:rPr>
          <w:rFonts w:ascii="Times New Roman" w:hAnsi="Times New Roman" w:cs="Times New Roman"/>
          <w:sz w:val="28"/>
          <w:szCs w:val="28"/>
        </w:rPr>
        <w:t>(</w:t>
      </w:r>
      <w:r w:rsidRPr="00B13EA2">
        <w:rPr>
          <w:rFonts w:ascii="Times New Roman" w:hAnsi="Times New Roman" w:cs="Times New Roman"/>
          <w:sz w:val="28"/>
          <w:szCs w:val="28"/>
        </w:rPr>
        <w:t>(2,27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0,03</w:t>
      </w:r>
      <w:r w:rsidR="00E756D7">
        <w:rPr>
          <w:rFonts w:ascii="Times New Roman" w:hAnsi="Times New Roman" w:cs="Times New Roman"/>
          <w:sz w:val="28"/>
          <w:szCs w:val="28"/>
        </w:rPr>
        <w:t>)</w:t>
      </w:r>
      <w:r w:rsidR="00856D13">
        <w:rPr>
          <w:rFonts w:ascii="Times New Roman" w:hAnsi="Times New Roman" w:cs="Times New Roman"/>
          <w:sz w:val="28"/>
          <w:szCs w:val="28"/>
        </w:rPr>
        <w:t xml:space="preserve"> </w:t>
      </w:r>
      <w:r w:rsidRPr="00B13EA2">
        <w:rPr>
          <w:rFonts w:ascii="Times New Roman" w:hAnsi="Times New Roman" w:cs="Times New Roman"/>
          <w:sz w:val="28"/>
          <w:szCs w:val="28"/>
        </w:rPr>
        <w:t xml:space="preserve">ммоль/л, </w:t>
      </w:r>
      <w:r w:rsidR="001F0C61">
        <w:rPr>
          <w:rFonts w:ascii="Times New Roman" w:hAnsi="Times New Roman" w:cs="Times New Roman"/>
          <w:sz w:val="28"/>
          <w:szCs w:val="28"/>
        </w:rPr>
        <w:t>р &lt;</w:t>
      </w:r>
      <w:r w:rsidRPr="00B13EA2">
        <w:rPr>
          <w:rFonts w:ascii="Times New Roman" w:hAnsi="Times New Roman" w:cs="Times New Roman"/>
          <w:sz w:val="28"/>
          <w:szCs w:val="28"/>
        </w:rPr>
        <w:t>0,05).</w:t>
      </w:r>
    </w:p>
    <w:p w:rsidR="005D72D2" w:rsidRPr="00B13EA2" w:rsidRDefault="005D72D2" w:rsidP="00DC2334">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Визначення концентрації іонізованого кальцію крові констатувало достовірне його зниження залежно від </w:t>
      </w:r>
      <w:r w:rsidR="00EA48F2">
        <w:rPr>
          <w:rFonts w:ascii="Times New Roman" w:hAnsi="Times New Roman" w:cs="Times New Roman"/>
          <w:sz w:val="28"/>
          <w:szCs w:val="28"/>
        </w:rPr>
        <w:t xml:space="preserve">ступеня </w:t>
      </w:r>
      <w:r w:rsidR="001A5BEC">
        <w:rPr>
          <w:rFonts w:ascii="Times New Roman" w:hAnsi="Times New Roman" w:cs="Times New Roman"/>
          <w:sz w:val="28"/>
          <w:szCs w:val="28"/>
        </w:rPr>
        <w:t>тя</w:t>
      </w:r>
      <w:r w:rsidRPr="00B13EA2">
        <w:rPr>
          <w:rFonts w:ascii="Times New Roman" w:hAnsi="Times New Roman" w:cs="Times New Roman"/>
          <w:sz w:val="28"/>
          <w:szCs w:val="28"/>
        </w:rPr>
        <w:t xml:space="preserve">жкості 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-дефіцитного</w:t>
      </w:r>
      <w:r w:rsidR="00F27360">
        <w:rPr>
          <w:rFonts w:ascii="Times New Roman" w:hAnsi="Times New Roman" w:cs="Times New Roman"/>
          <w:sz w:val="28"/>
          <w:szCs w:val="28"/>
        </w:rPr>
        <w:t xml:space="preserve"> </w:t>
      </w:r>
      <w:r w:rsidRPr="00B13EA2">
        <w:rPr>
          <w:rFonts w:ascii="Times New Roman" w:hAnsi="Times New Roman" w:cs="Times New Roman"/>
          <w:sz w:val="28"/>
          <w:szCs w:val="28"/>
        </w:rPr>
        <w:t xml:space="preserve">рахіту як у дітей основної групи </w:t>
      </w:r>
      <w:r w:rsidR="00AC4492">
        <w:rPr>
          <w:rFonts w:ascii="Times New Roman" w:hAnsi="Times New Roman" w:cs="Times New Roman"/>
          <w:sz w:val="28"/>
          <w:szCs w:val="28"/>
        </w:rPr>
        <w:t>(</w:t>
      </w:r>
      <w:r w:rsidRPr="00B13EA2">
        <w:rPr>
          <w:rFonts w:ascii="Times New Roman" w:hAnsi="Times New Roman" w:cs="Times New Roman"/>
          <w:sz w:val="28"/>
          <w:szCs w:val="28"/>
        </w:rPr>
        <w:t>(1,01</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0,02</w:t>
      </w:r>
      <w:r w:rsidR="00E756D7">
        <w:rPr>
          <w:rFonts w:ascii="Times New Roman" w:hAnsi="Times New Roman" w:cs="Times New Roman"/>
          <w:sz w:val="28"/>
          <w:szCs w:val="28"/>
        </w:rPr>
        <w:t>)</w:t>
      </w:r>
      <w:r w:rsidR="00F27360">
        <w:rPr>
          <w:rFonts w:ascii="Times New Roman" w:hAnsi="Times New Roman" w:cs="Times New Roman"/>
          <w:sz w:val="28"/>
          <w:szCs w:val="28"/>
        </w:rPr>
        <w:t xml:space="preserve"> </w:t>
      </w:r>
      <w:r w:rsidRPr="00B13EA2">
        <w:rPr>
          <w:rFonts w:ascii="Times New Roman" w:hAnsi="Times New Roman" w:cs="Times New Roman"/>
          <w:sz w:val="28"/>
          <w:szCs w:val="28"/>
        </w:rPr>
        <w:t xml:space="preserve">ммоль/л та </w:t>
      </w:r>
      <w:r w:rsidR="00AC4492">
        <w:rPr>
          <w:rFonts w:ascii="Times New Roman" w:hAnsi="Times New Roman" w:cs="Times New Roman"/>
          <w:sz w:val="28"/>
          <w:szCs w:val="28"/>
        </w:rPr>
        <w:t>(</w:t>
      </w:r>
      <w:r w:rsidRPr="00B13EA2">
        <w:rPr>
          <w:rFonts w:ascii="Times New Roman" w:hAnsi="Times New Roman" w:cs="Times New Roman"/>
          <w:sz w:val="28"/>
          <w:szCs w:val="28"/>
        </w:rPr>
        <w:t>1,08</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0,02</w:t>
      </w:r>
      <w:r w:rsidR="00AC4492">
        <w:rPr>
          <w:rFonts w:ascii="Times New Roman" w:hAnsi="Times New Roman" w:cs="Times New Roman"/>
          <w:sz w:val="28"/>
          <w:szCs w:val="28"/>
        </w:rPr>
        <w:t>)</w:t>
      </w:r>
      <w:r w:rsidR="00F27360">
        <w:rPr>
          <w:rFonts w:ascii="Times New Roman" w:hAnsi="Times New Roman" w:cs="Times New Roman"/>
          <w:sz w:val="28"/>
          <w:szCs w:val="28"/>
        </w:rPr>
        <w:t xml:space="preserve"> </w:t>
      </w:r>
      <w:r w:rsidRPr="00B13EA2">
        <w:rPr>
          <w:rFonts w:ascii="Times New Roman" w:hAnsi="Times New Roman" w:cs="Times New Roman"/>
          <w:sz w:val="28"/>
          <w:szCs w:val="28"/>
        </w:rPr>
        <w:t>ммоль/л,</w:t>
      </w:r>
      <w:r w:rsidR="00F27360">
        <w:rPr>
          <w:rFonts w:ascii="Times New Roman" w:hAnsi="Times New Roman" w:cs="Times New Roman"/>
          <w:sz w:val="28"/>
          <w:szCs w:val="28"/>
        </w:rPr>
        <w:t xml:space="preserve"> </w:t>
      </w:r>
      <w:r w:rsidRPr="00B13EA2">
        <w:rPr>
          <w:rFonts w:ascii="Times New Roman" w:hAnsi="Times New Roman" w:cs="Times New Roman"/>
          <w:sz w:val="28"/>
          <w:szCs w:val="28"/>
        </w:rPr>
        <w:t xml:space="preserve">відповідно до ступеня тяжкості, </w:t>
      </w:r>
      <w:r w:rsidR="001F0C61">
        <w:rPr>
          <w:rFonts w:ascii="Times New Roman" w:hAnsi="Times New Roman" w:cs="Times New Roman"/>
          <w:sz w:val="28"/>
          <w:szCs w:val="28"/>
        </w:rPr>
        <w:t>р &lt;</w:t>
      </w:r>
      <w:r w:rsidR="00F27360">
        <w:rPr>
          <w:rFonts w:ascii="Times New Roman" w:hAnsi="Times New Roman" w:cs="Times New Roman"/>
          <w:sz w:val="28"/>
          <w:szCs w:val="28"/>
        </w:rPr>
        <w:t xml:space="preserve"> </w:t>
      </w:r>
      <w:r w:rsidRPr="00B13EA2">
        <w:rPr>
          <w:rFonts w:ascii="Times New Roman" w:hAnsi="Times New Roman" w:cs="Times New Roman"/>
          <w:sz w:val="28"/>
          <w:szCs w:val="28"/>
        </w:rPr>
        <w:t>0,05), так і у дітей групи порівняння</w:t>
      </w:r>
      <w:r w:rsidR="00B50B5D">
        <w:rPr>
          <w:rFonts w:ascii="Times New Roman" w:hAnsi="Times New Roman" w:cs="Times New Roman"/>
          <w:sz w:val="28"/>
          <w:szCs w:val="28"/>
        </w:rPr>
        <w:t xml:space="preserve"> </w:t>
      </w:r>
      <w:r w:rsidR="00AC4492">
        <w:rPr>
          <w:rFonts w:ascii="Times New Roman" w:hAnsi="Times New Roman" w:cs="Times New Roman"/>
          <w:sz w:val="28"/>
          <w:szCs w:val="28"/>
        </w:rPr>
        <w:t>(</w:t>
      </w:r>
      <w:r w:rsidRPr="00B13EA2">
        <w:rPr>
          <w:rFonts w:ascii="Times New Roman" w:hAnsi="Times New Roman" w:cs="Times New Roman"/>
          <w:sz w:val="28"/>
          <w:szCs w:val="28"/>
        </w:rPr>
        <w:t>(0,98</w:t>
      </w:r>
      <w:r w:rsidR="007E46E4">
        <w:rPr>
          <w:rFonts w:ascii="Times New Roman" w:hAnsi="Times New Roman" w:cs="Times New Roman"/>
          <w:sz w:val="28"/>
          <w:szCs w:val="28"/>
          <w:lang w:val="en-US"/>
        </w:rPr>
        <w:t> </w:t>
      </w:r>
      <w:r w:rsidR="00565152">
        <w:rPr>
          <w:rFonts w:ascii="Times New Roman" w:hAnsi="Times New Roman" w:cs="Times New Roman"/>
          <w:sz w:val="28"/>
          <w:szCs w:val="28"/>
        </w:rPr>
        <w:t>±</w:t>
      </w:r>
      <w:r w:rsidR="007E46E4">
        <w:rPr>
          <w:rFonts w:ascii="Times New Roman" w:hAnsi="Times New Roman" w:cs="Times New Roman"/>
          <w:sz w:val="28"/>
          <w:szCs w:val="28"/>
          <w:lang w:val="en-US"/>
        </w:rPr>
        <w:t> </w:t>
      </w:r>
      <w:r w:rsidRPr="00B13EA2">
        <w:rPr>
          <w:rFonts w:ascii="Times New Roman" w:hAnsi="Times New Roman" w:cs="Times New Roman"/>
          <w:sz w:val="28"/>
          <w:szCs w:val="28"/>
        </w:rPr>
        <w:t>0,05</w:t>
      </w:r>
      <w:r w:rsidR="00AC4492">
        <w:rPr>
          <w:rFonts w:ascii="Times New Roman" w:hAnsi="Times New Roman" w:cs="Times New Roman"/>
          <w:sz w:val="28"/>
          <w:szCs w:val="28"/>
        </w:rPr>
        <w:t>)</w:t>
      </w:r>
      <w:r w:rsidR="00F27360">
        <w:rPr>
          <w:rFonts w:ascii="Times New Roman" w:hAnsi="Times New Roman" w:cs="Times New Roman"/>
          <w:sz w:val="28"/>
          <w:szCs w:val="28"/>
        </w:rPr>
        <w:t xml:space="preserve"> </w:t>
      </w:r>
      <w:r w:rsidRPr="00B13EA2">
        <w:rPr>
          <w:rFonts w:ascii="Times New Roman" w:hAnsi="Times New Roman" w:cs="Times New Roman"/>
          <w:sz w:val="28"/>
          <w:szCs w:val="28"/>
        </w:rPr>
        <w:t xml:space="preserve">ммоль/л та </w:t>
      </w:r>
      <w:r w:rsidR="00AC4492">
        <w:rPr>
          <w:rFonts w:ascii="Times New Roman" w:hAnsi="Times New Roman" w:cs="Times New Roman"/>
          <w:sz w:val="28"/>
          <w:szCs w:val="28"/>
        </w:rPr>
        <w:t>(</w:t>
      </w:r>
      <w:r w:rsidRPr="00B13EA2">
        <w:rPr>
          <w:rFonts w:ascii="Times New Roman" w:hAnsi="Times New Roman" w:cs="Times New Roman"/>
          <w:sz w:val="28"/>
          <w:szCs w:val="28"/>
        </w:rPr>
        <w:t>1,1</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0,02</w:t>
      </w:r>
      <w:r w:rsidR="00AC4492">
        <w:rPr>
          <w:rFonts w:ascii="Times New Roman" w:hAnsi="Times New Roman" w:cs="Times New Roman"/>
          <w:sz w:val="28"/>
          <w:szCs w:val="28"/>
        </w:rPr>
        <w:t>)</w:t>
      </w:r>
      <w:r w:rsidRPr="00B13EA2">
        <w:rPr>
          <w:rFonts w:ascii="Times New Roman" w:hAnsi="Times New Roman" w:cs="Times New Roman"/>
          <w:sz w:val="28"/>
          <w:szCs w:val="28"/>
        </w:rPr>
        <w:t xml:space="preserve"> м</w:t>
      </w:r>
      <w:r w:rsidR="00AC4492">
        <w:rPr>
          <w:rFonts w:ascii="Times New Roman" w:hAnsi="Times New Roman" w:cs="Times New Roman"/>
          <w:sz w:val="28"/>
          <w:szCs w:val="28"/>
        </w:rPr>
        <w:t>моль/л, відповідно до ступеня тя</w:t>
      </w:r>
      <w:r w:rsidRPr="00B13EA2">
        <w:rPr>
          <w:rFonts w:ascii="Times New Roman" w:hAnsi="Times New Roman" w:cs="Times New Roman"/>
          <w:sz w:val="28"/>
          <w:szCs w:val="28"/>
        </w:rPr>
        <w:t>жкості,</w:t>
      </w:r>
      <w:r w:rsidR="00B50B5D">
        <w:rPr>
          <w:rFonts w:ascii="Times New Roman" w:hAnsi="Times New Roman" w:cs="Times New Roman"/>
          <w:sz w:val="28"/>
          <w:szCs w:val="28"/>
        </w:rPr>
        <w:t xml:space="preserve"> </w:t>
      </w:r>
      <w:r w:rsidR="001F0C61">
        <w:rPr>
          <w:rFonts w:ascii="Times New Roman" w:hAnsi="Times New Roman" w:cs="Times New Roman"/>
          <w:sz w:val="28"/>
          <w:szCs w:val="28"/>
        </w:rPr>
        <w:t>р</w:t>
      </w:r>
      <w:r w:rsidR="007E46E4">
        <w:rPr>
          <w:rFonts w:ascii="Times New Roman" w:hAnsi="Times New Roman" w:cs="Times New Roman"/>
          <w:sz w:val="28"/>
          <w:szCs w:val="28"/>
          <w:lang w:val="en-US"/>
        </w:rPr>
        <w:t> </w:t>
      </w:r>
      <w:r w:rsidR="001F0C61">
        <w:rPr>
          <w:rFonts w:ascii="Times New Roman" w:hAnsi="Times New Roman" w:cs="Times New Roman"/>
          <w:sz w:val="28"/>
          <w:szCs w:val="28"/>
        </w:rPr>
        <w:t>&lt;</w:t>
      </w:r>
      <w:r w:rsidR="007E46E4">
        <w:rPr>
          <w:rFonts w:ascii="Times New Roman" w:hAnsi="Times New Roman" w:cs="Times New Roman"/>
          <w:sz w:val="28"/>
          <w:szCs w:val="28"/>
          <w:lang w:val="en-US"/>
        </w:rPr>
        <w:t> </w:t>
      </w:r>
      <w:r w:rsidRPr="00B13EA2">
        <w:rPr>
          <w:rFonts w:ascii="Times New Roman" w:hAnsi="Times New Roman" w:cs="Times New Roman"/>
          <w:sz w:val="28"/>
          <w:szCs w:val="28"/>
        </w:rPr>
        <w:t>0,05).</w:t>
      </w:r>
    </w:p>
    <w:p w:rsidR="005D72D2" w:rsidRPr="00B13EA2" w:rsidRDefault="005D72D2" w:rsidP="0030245C">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lastRenderedPageBreak/>
        <w:tab/>
        <w:t>Згідно з результатами дослідження, вміст неорганічного фосфору в крові не залежав від ступеня тяжкості рахітичного процесу у обстежених дітей.</w:t>
      </w:r>
    </w:p>
    <w:p w:rsidR="006F29A6" w:rsidRDefault="005D72D2" w:rsidP="00670A4D">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ab/>
      </w:r>
      <w:r w:rsidR="00AC4492">
        <w:rPr>
          <w:rFonts w:ascii="Times New Roman" w:hAnsi="Times New Roman" w:cs="Times New Roman"/>
          <w:sz w:val="28"/>
          <w:szCs w:val="28"/>
        </w:rPr>
        <w:t>О</w:t>
      </w:r>
      <w:r w:rsidR="0030245C" w:rsidRPr="00B13EA2">
        <w:rPr>
          <w:rFonts w:ascii="Times New Roman" w:hAnsi="Times New Roman" w:cs="Times New Roman"/>
          <w:sz w:val="28"/>
          <w:szCs w:val="28"/>
        </w:rPr>
        <w:t>цінка активності загальної лужної фосфатази виявила паралельне її зростання зі ступе</w:t>
      </w:r>
      <w:r w:rsidR="00AC4492">
        <w:rPr>
          <w:rFonts w:ascii="Times New Roman" w:hAnsi="Times New Roman" w:cs="Times New Roman"/>
          <w:sz w:val="28"/>
          <w:szCs w:val="28"/>
        </w:rPr>
        <w:t>нем тяжкості захворювання. С</w:t>
      </w:r>
      <w:r w:rsidR="0030245C" w:rsidRPr="00B13EA2">
        <w:rPr>
          <w:rFonts w:ascii="Times New Roman" w:hAnsi="Times New Roman" w:cs="Times New Roman"/>
          <w:sz w:val="28"/>
          <w:szCs w:val="28"/>
        </w:rPr>
        <w:t>ередні значення даного ферменту у осіб і</w:t>
      </w:r>
      <w:r w:rsidR="001A5BEC">
        <w:rPr>
          <w:rFonts w:ascii="Times New Roman" w:hAnsi="Times New Roman" w:cs="Times New Roman"/>
          <w:sz w:val="28"/>
          <w:szCs w:val="28"/>
        </w:rPr>
        <w:t>з середньо-тя</w:t>
      </w:r>
      <w:r w:rsidR="0030245C" w:rsidRPr="00B13EA2">
        <w:rPr>
          <w:rFonts w:ascii="Times New Roman" w:hAnsi="Times New Roman" w:cs="Times New Roman"/>
          <w:sz w:val="28"/>
          <w:szCs w:val="28"/>
        </w:rPr>
        <w:t>жким рахітом</w:t>
      </w:r>
      <w:r w:rsidR="003273D9">
        <w:rPr>
          <w:rFonts w:ascii="Times New Roman" w:hAnsi="Times New Roman" w:cs="Times New Roman"/>
          <w:sz w:val="28"/>
          <w:szCs w:val="28"/>
        </w:rPr>
        <w:t xml:space="preserve"> </w:t>
      </w:r>
      <w:r w:rsidR="00AC4492">
        <w:rPr>
          <w:rFonts w:ascii="Times New Roman" w:hAnsi="Times New Roman" w:cs="Times New Roman"/>
          <w:sz w:val="28"/>
          <w:szCs w:val="28"/>
        </w:rPr>
        <w:t>(</w:t>
      </w:r>
      <w:r w:rsidR="0030245C" w:rsidRPr="00B13EA2">
        <w:rPr>
          <w:rFonts w:ascii="Times New Roman" w:hAnsi="Times New Roman" w:cs="Times New Roman"/>
          <w:sz w:val="28"/>
          <w:szCs w:val="28"/>
        </w:rPr>
        <w:t>(312,82</w:t>
      </w:r>
      <w:r w:rsidR="00565152">
        <w:rPr>
          <w:rFonts w:ascii="Times New Roman" w:hAnsi="Times New Roman" w:cs="Times New Roman"/>
          <w:sz w:val="28"/>
          <w:szCs w:val="28"/>
        </w:rPr>
        <w:t xml:space="preserve"> ± </w:t>
      </w:r>
      <w:r w:rsidR="0030245C" w:rsidRPr="00B13EA2">
        <w:rPr>
          <w:rFonts w:ascii="Times New Roman" w:hAnsi="Times New Roman" w:cs="Times New Roman"/>
          <w:sz w:val="28"/>
          <w:szCs w:val="28"/>
        </w:rPr>
        <w:t>12,82</w:t>
      </w:r>
      <w:r w:rsidR="00AC4492">
        <w:rPr>
          <w:rFonts w:ascii="Times New Roman" w:hAnsi="Times New Roman" w:cs="Times New Roman"/>
          <w:sz w:val="28"/>
          <w:szCs w:val="28"/>
        </w:rPr>
        <w:t>) О</w:t>
      </w:r>
      <w:r w:rsidR="0030245C" w:rsidRPr="00B13EA2">
        <w:rPr>
          <w:rFonts w:ascii="Times New Roman" w:hAnsi="Times New Roman" w:cs="Times New Roman"/>
          <w:sz w:val="28"/>
          <w:szCs w:val="28"/>
        </w:rPr>
        <w:t>/л) були достовірно вищими, ніж у дітей, які мали легкий ступінь тяжкості</w:t>
      </w:r>
      <w:r w:rsidR="003273D9">
        <w:rPr>
          <w:rFonts w:ascii="Times New Roman" w:hAnsi="Times New Roman" w:cs="Times New Roman"/>
          <w:sz w:val="28"/>
          <w:szCs w:val="28"/>
        </w:rPr>
        <w:t xml:space="preserve"> </w:t>
      </w:r>
      <w:r w:rsidR="0030245C" w:rsidRPr="00B13EA2">
        <w:rPr>
          <w:rFonts w:ascii="Times New Roman" w:hAnsi="Times New Roman" w:cs="Times New Roman"/>
          <w:sz w:val="28"/>
          <w:szCs w:val="28"/>
        </w:rPr>
        <w:t>(251,7</w:t>
      </w:r>
      <w:r w:rsidR="00565152">
        <w:rPr>
          <w:rFonts w:ascii="Times New Roman" w:hAnsi="Times New Roman" w:cs="Times New Roman"/>
          <w:sz w:val="28"/>
          <w:szCs w:val="28"/>
        </w:rPr>
        <w:t xml:space="preserve"> ± </w:t>
      </w:r>
      <w:r w:rsidR="00AC4492">
        <w:rPr>
          <w:rFonts w:ascii="Times New Roman" w:hAnsi="Times New Roman" w:cs="Times New Roman"/>
          <w:sz w:val="28"/>
          <w:szCs w:val="28"/>
        </w:rPr>
        <w:t>7,91</w:t>
      </w:r>
      <w:r w:rsidR="003273D9">
        <w:rPr>
          <w:rFonts w:ascii="Times New Roman" w:hAnsi="Times New Roman" w:cs="Times New Roman"/>
          <w:sz w:val="28"/>
          <w:szCs w:val="28"/>
        </w:rPr>
        <w:t>)</w:t>
      </w:r>
      <w:r w:rsidR="00AC4492">
        <w:rPr>
          <w:rFonts w:ascii="Times New Roman" w:hAnsi="Times New Roman" w:cs="Times New Roman"/>
          <w:sz w:val="28"/>
          <w:szCs w:val="28"/>
        </w:rPr>
        <w:t xml:space="preserve"> О</w:t>
      </w:r>
      <w:r w:rsidR="0030245C" w:rsidRPr="00B13EA2">
        <w:rPr>
          <w:rFonts w:ascii="Times New Roman" w:hAnsi="Times New Roman" w:cs="Times New Roman"/>
          <w:sz w:val="28"/>
          <w:szCs w:val="28"/>
        </w:rPr>
        <w:t xml:space="preserve">/л), </w:t>
      </w:r>
      <w:r w:rsidR="001F0C61">
        <w:rPr>
          <w:rFonts w:ascii="Times New Roman" w:hAnsi="Times New Roman" w:cs="Times New Roman"/>
          <w:sz w:val="28"/>
          <w:szCs w:val="28"/>
        </w:rPr>
        <w:t>р &lt;</w:t>
      </w:r>
      <w:r w:rsidR="006457F0" w:rsidRPr="006457F0">
        <w:rPr>
          <w:rFonts w:ascii="Times New Roman" w:hAnsi="Times New Roman" w:cs="Times New Roman"/>
          <w:sz w:val="28"/>
          <w:szCs w:val="28"/>
        </w:rPr>
        <w:t xml:space="preserve"> </w:t>
      </w:r>
      <w:r w:rsidR="0030245C" w:rsidRPr="00B13EA2">
        <w:rPr>
          <w:rFonts w:ascii="Times New Roman" w:hAnsi="Times New Roman" w:cs="Times New Roman"/>
          <w:sz w:val="28"/>
          <w:szCs w:val="28"/>
        </w:rPr>
        <w:t>0,05).</w:t>
      </w:r>
    </w:p>
    <w:p w:rsidR="00523159" w:rsidRPr="00B13EA2" w:rsidRDefault="00523159" w:rsidP="00670A4D">
      <w:pPr>
        <w:spacing w:after="0" w:line="360" w:lineRule="auto"/>
        <w:jc w:val="both"/>
        <w:rPr>
          <w:rFonts w:ascii="Times New Roman" w:hAnsi="Times New Roman" w:cs="Times New Roman"/>
          <w:sz w:val="28"/>
          <w:szCs w:val="28"/>
        </w:rPr>
      </w:pPr>
    </w:p>
    <w:p w:rsidR="00670A4D" w:rsidRPr="00523159" w:rsidRDefault="00670A4D" w:rsidP="00670A4D">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ab/>
      </w:r>
      <w:r w:rsidR="0030245C" w:rsidRPr="00523159">
        <w:rPr>
          <w:rFonts w:ascii="Times New Roman" w:hAnsi="Times New Roman" w:cs="Times New Roman"/>
          <w:sz w:val="28"/>
          <w:szCs w:val="28"/>
        </w:rPr>
        <w:t>Висновки:</w:t>
      </w:r>
    </w:p>
    <w:p w:rsidR="0030245C" w:rsidRPr="003273D9" w:rsidRDefault="00670A4D" w:rsidP="00670A4D">
      <w:pPr>
        <w:spacing w:after="0" w:line="360" w:lineRule="auto"/>
        <w:jc w:val="both"/>
        <w:rPr>
          <w:rFonts w:ascii="Times New Roman" w:hAnsi="Times New Roman" w:cs="Times New Roman"/>
          <w:b/>
          <w:sz w:val="28"/>
          <w:szCs w:val="28"/>
        </w:rPr>
      </w:pPr>
      <w:r w:rsidRPr="00B13EA2">
        <w:rPr>
          <w:rFonts w:ascii="Times New Roman" w:hAnsi="Times New Roman" w:cs="Times New Roman"/>
          <w:sz w:val="28"/>
          <w:szCs w:val="28"/>
        </w:rPr>
        <w:tab/>
      </w:r>
      <w:r w:rsidR="0030245C" w:rsidRPr="00B13EA2">
        <w:rPr>
          <w:rFonts w:ascii="Times New Roman" w:hAnsi="Times New Roman" w:cs="Times New Roman"/>
          <w:sz w:val="28"/>
          <w:szCs w:val="28"/>
        </w:rPr>
        <w:t>1.</w:t>
      </w:r>
      <w:r w:rsidR="003273D9">
        <w:rPr>
          <w:rFonts w:ascii="Times New Roman" w:hAnsi="Times New Roman" w:cs="Times New Roman"/>
          <w:sz w:val="28"/>
          <w:szCs w:val="28"/>
        </w:rPr>
        <w:t xml:space="preserve"> </w:t>
      </w:r>
      <w:r w:rsidR="0030245C" w:rsidRPr="00557373">
        <w:rPr>
          <w:rFonts w:ascii="Times New Roman" w:eastAsia="Times New Roman" w:hAnsi="Times New Roman" w:cs="Times New Roman"/>
          <w:sz w:val="28"/>
          <w:szCs w:val="28"/>
        </w:rPr>
        <w:t>Аналіз характеру вигодовування дітей першого півріччя, хворих на рахіт, показав, що грудне вигодовування спостерігалось достовірно частіше (38 дітей (</w:t>
      </w:r>
      <w:r w:rsidR="0030245C" w:rsidRPr="00B13EA2">
        <w:rPr>
          <w:rFonts w:ascii="Times New Roman" w:hAnsi="Times New Roman" w:cs="Times New Roman"/>
          <w:color w:val="000000" w:themeColor="text1"/>
          <w:sz w:val="28"/>
          <w:szCs w:val="28"/>
        </w:rPr>
        <w:t>52,78</w:t>
      </w:r>
      <w:r w:rsidR="00565152">
        <w:rPr>
          <w:rFonts w:ascii="Times New Roman" w:hAnsi="Times New Roman" w:cs="Times New Roman"/>
          <w:color w:val="000000" w:themeColor="text1"/>
          <w:sz w:val="28"/>
          <w:szCs w:val="28"/>
        </w:rPr>
        <w:t xml:space="preserve"> ± </w:t>
      </w:r>
      <w:r w:rsidR="0030245C" w:rsidRPr="00B13EA2">
        <w:rPr>
          <w:rFonts w:ascii="Times New Roman" w:hAnsi="Times New Roman" w:cs="Times New Roman"/>
          <w:color w:val="000000" w:themeColor="text1"/>
          <w:sz w:val="28"/>
          <w:szCs w:val="28"/>
        </w:rPr>
        <w:t>5,88</w:t>
      </w:r>
      <w:r w:rsidR="0030245C" w:rsidRPr="00557373">
        <w:rPr>
          <w:rFonts w:ascii="Times New Roman" w:eastAsia="Times New Roman" w:hAnsi="Times New Roman" w:cs="Times New Roman"/>
          <w:sz w:val="28"/>
          <w:szCs w:val="28"/>
        </w:rPr>
        <w:t>)</w:t>
      </w:r>
      <w:r w:rsidR="003273D9">
        <w:rPr>
          <w:rFonts w:ascii="Times New Roman" w:eastAsia="Times New Roman" w:hAnsi="Times New Roman" w:cs="Times New Roman"/>
          <w:sz w:val="28"/>
          <w:szCs w:val="28"/>
        </w:rPr>
        <w:t xml:space="preserve"> </w:t>
      </w:r>
      <w:r w:rsidR="0030245C" w:rsidRPr="00557373">
        <w:rPr>
          <w:rFonts w:ascii="Times New Roman" w:eastAsia="Times New Roman" w:hAnsi="Times New Roman" w:cs="Times New Roman"/>
          <w:sz w:val="28"/>
          <w:szCs w:val="28"/>
        </w:rPr>
        <w:t>%), ніж інші види вигодовування серед дітей усіх груп дослідження (</w:t>
      </w:r>
      <w:r w:rsidR="0030245C" w:rsidRPr="00557373">
        <w:rPr>
          <w:rFonts w:ascii="Times New Roman" w:eastAsia="Times New Roman" w:hAnsi="Times New Roman" w:cs="Times New Roman"/>
          <w:sz w:val="28"/>
          <w:szCs w:val="28"/>
          <w:lang w:val="en-US"/>
        </w:rPr>
        <w:t>p</w:t>
      </w:r>
      <w:r w:rsidR="003273D9">
        <w:rPr>
          <w:rFonts w:ascii="Times New Roman" w:eastAsia="Times New Roman" w:hAnsi="Times New Roman" w:cs="Times New Roman"/>
          <w:sz w:val="28"/>
          <w:szCs w:val="28"/>
        </w:rPr>
        <w:t xml:space="preserve"> </w:t>
      </w:r>
      <w:r w:rsidR="0030245C" w:rsidRPr="00557373">
        <w:rPr>
          <w:rFonts w:ascii="Times New Roman" w:eastAsia="Times New Roman" w:hAnsi="Times New Roman" w:cs="Times New Roman"/>
          <w:sz w:val="28"/>
          <w:szCs w:val="28"/>
        </w:rPr>
        <w:t>&lt;</w:t>
      </w:r>
      <w:r w:rsidR="003273D9">
        <w:rPr>
          <w:rFonts w:ascii="Times New Roman" w:eastAsia="Times New Roman" w:hAnsi="Times New Roman" w:cs="Times New Roman"/>
          <w:sz w:val="28"/>
          <w:szCs w:val="28"/>
        </w:rPr>
        <w:t xml:space="preserve"> </w:t>
      </w:r>
      <w:r w:rsidR="0030245C" w:rsidRPr="00557373">
        <w:rPr>
          <w:rFonts w:ascii="Times New Roman" w:eastAsia="Times New Roman" w:hAnsi="Times New Roman" w:cs="Times New Roman"/>
          <w:sz w:val="28"/>
          <w:szCs w:val="28"/>
        </w:rPr>
        <w:t>0,05).</w:t>
      </w:r>
      <w:r w:rsidR="003273D9">
        <w:rPr>
          <w:rFonts w:ascii="Times New Roman" w:eastAsia="Times New Roman" w:hAnsi="Times New Roman" w:cs="Times New Roman"/>
          <w:sz w:val="28"/>
          <w:szCs w:val="28"/>
        </w:rPr>
        <w:t xml:space="preserve"> </w:t>
      </w:r>
      <w:r w:rsidR="0030245C" w:rsidRPr="003273D9">
        <w:rPr>
          <w:rFonts w:ascii="Times New Roman" w:hAnsi="Times New Roman" w:cs="Times New Roman"/>
          <w:sz w:val="28"/>
          <w:szCs w:val="28"/>
        </w:rPr>
        <w:t>Отримані дані</w:t>
      </w:r>
      <w:r w:rsidR="003273D9">
        <w:rPr>
          <w:rFonts w:ascii="Times New Roman" w:hAnsi="Times New Roman" w:cs="Times New Roman"/>
          <w:sz w:val="28"/>
          <w:szCs w:val="28"/>
        </w:rPr>
        <w:t xml:space="preserve"> </w:t>
      </w:r>
      <w:r w:rsidR="0030245C" w:rsidRPr="003273D9">
        <w:rPr>
          <w:rFonts w:ascii="Times New Roman" w:hAnsi="Times New Roman" w:cs="Times New Roman"/>
          <w:sz w:val="28"/>
          <w:szCs w:val="28"/>
        </w:rPr>
        <w:t>засвідчили, що мат</w:t>
      </w:r>
      <w:r w:rsidR="0023482C" w:rsidRPr="003273D9">
        <w:rPr>
          <w:rFonts w:ascii="Times New Roman" w:hAnsi="Times New Roman" w:cs="Times New Roman"/>
          <w:sz w:val="28"/>
          <w:szCs w:val="28"/>
        </w:rPr>
        <w:t>еринське молоко має протективну</w:t>
      </w:r>
      <w:r w:rsidR="005A47D4" w:rsidRPr="003273D9">
        <w:rPr>
          <w:rFonts w:ascii="Times New Roman" w:hAnsi="Times New Roman" w:cs="Times New Roman"/>
          <w:sz w:val="28"/>
          <w:szCs w:val="28"/>
        </w:rPr>
        <w:t xml:space="preserve"> дію по відношенню до ожиріння </w:t>
      </w:r>
      <w:r w:rsidR="0030245C" w:rsidRPr="003273D9">
        <w:rPr>
          <w:rFonts w:ascii="Times New Roman" w:hAnsi="Times New Roman" w:cs="Times New Roman"/>
          <w:sz w:val="28"/>
          <w:szCs w:val="28"/>
        </w:rPr>
        <w:t>у дітей раннього віку</w:t>
      </w:r>
      <w:r w:rsidR="003273D9">
        <w:rPr>
          <w:rFonts w:ascii="Times New Roman" w:hAnsi="Times New Roman" w:cs="Times New Roman"/>
          <w:sz w:val="28"/>
          <w:szCs w:val="28"/>
        </w:rPr>
        <w:t xml:space="preserve"> </w:t>
      </w:r>
      <w:r w:rsidR="0030245C" w:rsidRPr="003273D9">
        <w:rPr>
          <w:rFonts w:ascii="Times New Roman" w:hAnsi="Times New Roman" w:cs="Times New Roman"/>
          <w:sz w:val="28"/>
          <w:szCs w:val="28"/>
        </w:rPr>
        <w:t>(</w:t>
      </w:r>
      <w:r w:rsidR="0030245C" w:rsidRPr="00B13EA2">
        <w:rPr>
          <w:rFonts w:ascii="Times New Roman" w:hAnsi="Times New Roman" w:cs="Times New Roman"/>
          <w:sz w:val="28"/>
          <w:szCs w:val="28"/>
          <w:lang w:val="en-US"/>
        </w:rPr>
        <w:t>OR</w:t>
      </w:r>
      <w:r w:rsidR="0030245C" w:rsidRPr="003273D9">
        <w:rPr>
          <w:rFonts w:ascii="Times New Roman" w:hAnsi="Times New Roman" w:cs="Times New Roman"/>
          <w:sz w:val="28"/>
          <w:szCs w:val="28"/>
        </w:rPr>
        <w:t xml:space="preserve">=0,3, </w:t>
      </w:r>
      <w:r w:rsidR="0030245C" w:rsidRPr="00B13EA2">
        <w:rPr>
          <w:rFonts w:ascii="Times New Roman" w:hAnsi="Times New Roman" w:cs="Times New Roman"/>
          <w:sz w:val="28"/>
          <w:szCs w:val="28"/>
        </w:rPr>
        <w:t>S</w:t>
      </w:r>
      <w:r w:rsidR="0030245C" w:rsidRPr="003273D9">
        <w:rPr>
          <w:rFonts w:ascii="Times New Roman" w:hAnsi="Times New Roman" w:cs="Times New Roman"/>
          <w:sz w:val="28"/>
          <w:szCs w:val="28"/>
        </w:rPr>
        <w:t>=0,67, 95% СІ: 0,08</w:t>
      </w:r>
      <w:r w:rsidR="007E46E4">
        <w:rPr>
          <w:rFonts w:ascii="Times New Roman" w:hAnsi="Times New Roman" w:cs="Times New Roman"/>
          <w:sz w:val="28"/>
          <w:szCs w:val="28"/>
          <w:lang w:val="en-US"/>
        </w:rPr>
        <w:t> </w:t>
      </w:r>
      <w:r w:rsidR="0030245C" w:rsidRPr="003273D9">
        <w:rPr>
          <w:rFonts w:ascii="Times New Roman" w:hAnsi="Times New Roman" w:cs="Times New Roman"/>
          <w:sz w:val="28"/>
          <w:szCs w:val="28"/>
        </w:rPr>
        <w:t>–</w:t>
      </w:r>
      <w:r w:rsidR="007E46E4">
        <w:rPr>
          <w:rFonts w:ascii="Times New Roman" w:hAnsi="Times New Roman" w:cs="Times New Roman"/>
          <w:sz w:val="28"/>
          <w:szCs w:val="28"/>
          <w:lang w:val="en-US"/>
        </w:rPr>
        <w:t> </w:t>
      </w:r>
      <w:r w:rsidR="0030245C" w:rsidRPr="003273D9">
        <w:rPr>
          <w:rFonts w:ascii="Times New Roman" w:hAnsi="Times New Roman" w:cs="Times New Roman"/>
          <w:sz w:val="28"/>
          <w:szCs w:val="28"/>
        </w:rPr>
        <w:t xml:space="preserve">1,15), однак не попереджує розвиток вітамін </w:t>
      </w:r>
      <w:r w:rsidR="0030245C" w:rsidRPr="00B13EA2">
        <w:rPr>
          <w:rFonts w:ascii="Times New Roman" w:hAnsi="Times New Roman" w:cs="Times New Roman"/>
          <w:sz w:val="28"/>
          <w:szCs w:val="28"/>
          <w:lang w:val="en-US"/>
        </w:rPr>
        <w:t>D</w:t>
      </w:r>
      <w:r w:rsidR="0030245C" w:rsidRPr="003273D9">
        <w:rPr>
          <w:rFonts w:ascii="Times New Roman" w:hAnsi="Times New Roman" w:cs="Times New Roman"/>
          <w:sz w:val="28"/>
          <w:szCs w:val="28"/>
        </w:rPr>
        <w:t>-дефіцитного</w:t>
      </w:r>
      <w:r w:rsidR="003273D9">
        <w:rPr>
          <w:rFonts w:ascii="Times New Roman" w:hAnsi="Times New Roman" w:cs="Times New Roman"/>
          <w:sz w:val="28"/>
          <w:szCs w:val="28"/>
        </w:rPr>
        <w:t xml:space="preserve"> </w:t>
      </w:r>
      <w:r w:rsidR="0030245C" w:rsidRPr="003273D9">
        <w:rPr>
          <w:rFonts w:ascii="Times New Roman" w:hAnsi="Times New Roman" w:cs="Times New Roman"/>
          <w:sz w:val="28"/>
          <w:szCs w:val="28"/>
        </w:rPr>
        <w:t>рахіту на першому півріччі</w:t>
      </w:r>
      <w:r w:rsidR="008940E1" w:rsidRPr="003273D9">
        <w:rPr>
          <w:rFonts w:ascii="Times New Roman" w:hAnsi="Times New Roman" w:cs="Times New Roman"/>
          <w:sz w:val="28"/>
          <w:szCs w:val="28"/>
        </w:rPr>
        <w:t xml:space="preserve"> (</w:t>
      </w:r>
      <w:r w:rsidR="008940E1" w:rsidRPr="00B13EA2">
        <w:rPr>
          <w:rFonts w:ascii="Times New Roman" w:hAnsi="Times New Roman" w:cs="Times New Roman"/>
          <w:sz w:val="28"/>
          <w:szCs w:val="28"/>
          <w:lang w:val="en-US"/>
        </w:rPr>
        <w:t>OR</w:t>
      </w:r>
      <w:r w:rsidR="008940E1" w:rsidRPr="003273D9">
        <w:rPr>
          <w:rFonts w:ascii="Times New Roman" w:hAnsi="Times New Roman" w:cs="Times New Roman"/>
          <w:sz w:val="28"/>
          <w:szCs w:val="28"/>
        </w:rPr>
        <w:t xml:space="preserve">=1,3, </w:t>
      </w:r>
      <w:r w:rsidR="008940E1" w:rsidRPr="00B13EA2">
        <w:rPr>
          <w:rFonts w:ascii="Times New Roman" w:hAnsi="Times New Roman" w:cs="Times New Roman"/>
          <w:sz w:val="28"/>
          <w:szCs w:val="28"/>
        </w:rPr>
        <w:t>S</w:t>
      </w:r>
      <w:r w:rsidR="008940E1" w:rsidRPr="003273D9">
        <w:rPr>
          <w:rFonts w:ascii="Times New Roman" w:hAnsi="Times New Roman" w:cs="Times New Roman"/>
          <w:sz w:val="28"/>
          <w:szCs w:val="28"/>
        </w:rPr>
        <w:t>=0,51, 95% СІ: 0,49 – 3,67</w:t>
      </w:r>
      <w:r w:rsidR="008940E1" w:rsidRPr="003273D9">
        <w:rPr>
          <w:rFonts w:ascii="Times New Roman" w:hAnsi="Times New Roman" w:cs="Times New Roman"/>
          <w:color w:val="000000" w:themeColor="text1"/>
          <w:sz w:val="28"/>
          <w:szCs w:val="28"/>
        </w:rPr>
        <w:t>)</w:t>
      </w:r>
      <w:r w:rsidR="0030245C" w:rsidRPr="003273D9">
        <w:rPr>
          <w:rFonts w:ascii="Times New Roman" w:hAnsi="Times New Roman" w:cs="Times New Roman"/>
          <w:sz w:val="28"/>
          <w:szCs w:val="28"/>
        </w:rPr>
        <w:t>.</w:t>
      </w:r>
    </w:p>
    <w:p w:rsidR="0030245C" w:rsidRPr="00B13EA2" w:rsidRDefault="0030245C" w:rsidP="0030245C">
      <w:pPr>
        <w:spacing w:after="0" w:line="360" w:lineRule="auto"/>
        <w:ind w:firstLine="708"/>
        <w:jc w:val="both"/>
        <w:rPr>
          <w:rFonts w:ascii="Times New Roman" w:hAnsi="Times New Roman" w:cs="Times New Roman"/>
          <w:sz w:val="28"/>
          <w:szCs w:val="28"/>
        </w:rPr>
      </w:pPr>
      <w:r w:rsidRPr="003273D9">
        <w:rPr>
          <w:rFonts w:ascii="Times New Roman" w:hAnsi="Times New Roman" w:cs="Times New Roman"/>
          <w:sz w:val="28"/>
          <w:szCs w:val="28"/>
        </w:rPr>
        <w:t xml:space="preserve">2. При вивченні клінічних особливостей вітамін </w:t>
      </w:r>
      <w:r w:rsidRPr="00B13EA2">
        <w:rPr>
          <w:rFonts w:ascii="Times New Roman" w:hAnsi="Times New Roman" w:cs="Times New Roman"/>
          <w:sz w:val="28"/>
          <w:szCs w:val="28"/>
          <w:lang w:val="en-US"/>
        </w:rPr>
        <w:t>D</w:t>
      </w:r>
      <w:r w:rsidRPr="003273D9">
        <w:rPr>
          <w:rFonts w:ascii="Times New Roman" w:hAnsi="Times New Roman" w:cs="Times New Roman"/>
          <w:sz w:val="28"/>
          <w:szCs w:val="28"/>
        </w:rPr>
        <w:t>-дефіцитного</w:t>
      </w:r>
      <w:r w:rsidR="003273D9">
        <w:rPr>
          <w:rFonts w:ascii="Times New Roman" w:hAnsi="Times New Roman" w:cs="Times New Roman"/>
          <w:sz w:val="28"/>
          <w:szCs w:val="28"/>
        </w:rPr>
        <w:t xml:space="preserve"> </w:t>
      </w:r>
      <w:r w:rsidRPr="003273D9">
        <w:rPr>
          <w:rFonts w:ascii="Times New Roman" w:hAnsi="Times New Roman" w:cs="Times New Roman"/>
          <w:sz w:val="28"/>
          <w:szCs w:val="28"/>
        </w:rPr>
        <w:t>рахіту</w:t>
      </w:r>
      <w:r w:rsidR="003273D9">
        <w:rPr>
          <w:rFonts w:ascii="Times New Roman" w:hAnsi="Times New Roman" w:cs="Times New Roman"/>
          <w:sz w:val="28"/>
          <w:szCs w:val="28"/>
        </w:rPr>
        <w:t xml:space="preserve"> </w:t>
      </w:r>
      <w:r w:rsidRPr="003273D9">
        <w:rPr>
          <w:rFonts w:ascii="Times New Roman" w:hAnsi="Times New Roman" w:cs="Times New Roman"/>
          <w:sz w:val="28"/>
          <w:szCs w:val="28"/>
        </w:rPr>
        <w:t xml:space="preserve">у дітей першого року життя залежно від показників фізичного розвитку, нами виявлено зростання тяжкості рахітичного процесу відповідно до збільшення значень маси тіла. </w:t>
      </w:r>
      <w:r w:rsidRPr="00B13EA2">
        <w:rPr>
          <w:rFonts w:ascii="Times New Roman" w:hAnsi="Times New Roman" w:cs="Times New Roman"/>
          <w:sz w:val="28"/>
          <w:szCs w:val="28"/>
        </w:rPr>
        <w:t>Так,</w:t>
      </w:r>
      <w:r w:rsidR="003273D9">
        <w:rPr>
          <w:rFonts w:ascii="Times New Roman" w:hAnsi="Times New Roman" w:cs="Times New Roman"/>
          <w:sz w:val="28"/>
          <w:szCs w:val="28"/>
        </w:rPr>
        <w:t xml:space="preserve"> </w:t>
      </w:r>
      <w:r w:rsidRPr="00B13EA2">
        <w:rPr>
          <w:rFonts w:ascii="Times New Roman" w:hAnsi="Times New Roman" w:cs="Times New Roman"/>
          <w:sz w:val="28"/>
          <w:szCs w:val="28"/>
        </w:rPr>
        <w:t>найбільша питома ваг</w:t>
      </w:r>
      <w:r w:rsidR="00EA2C63">
        <w:rPr>
          <w:rFonts w:ascii="Times New Roman" w:hAnsi="Times New Roman" w:cs="Times New Roman"/>
          <w:sz w:val="28"/>
          <w:szCs w:val="28"/>
        </w:rPr>
        <w:t>а випадків середнього ступеня тя</w:t>
      </w:r>
      <w:r w:rsidRPr="00B13EA2">
        <w:rPr>
          <w:rFonts w:ascii="Times New Roman" w:hAnsi="Times New Roman" w:cs="Times New Roman"/>
          <w:sz w:val="28"/>
          <w:szCs w:val="28"/>
        </w:rPr>
        <w:t xml:space="preserve">жкості 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-дефіцитного</w:t>
      </w:r>
      <w:r w:rsidR="003273D9">
        <w:rPr>
          <w:rFonts w:ascii="Times New Roman" w:hAnsi="Times New Roman" w:cs="Times New Roman"/>
          <w:sz w:val="28"/>
          <w:szCs w:val="28"/>
        </w:rPr>
        <w:t xml:space="preserve"> </w:t>
      </w:r>
      <w:r w:rsidRPr="00B13EA2">
        <w:rPr>
          <w:rFonts w:ascii="Times New Roman" w:hAnsi="Times New Roman" w:cs="Times New Roman"/>
          <w:sz w:val="28"/>
          <w:szCs w:val="28"/>
        </w:rPr>
        <w:t>рахіту констатована у дітей, які мали ожиріння</w:t>
      </w:r>
      <w:r w:rsidR="003273D9">
        <w:rPr>
          <w:rFonts w:ascii="Times New Roman" w:hAnsi="Times New Roman" w:cs="Times New Roman"/>
          <w:sz w:val="28"/>
          <w:szCs w:val="28"/>
        </w:rPr>
        <w:t xml:space="preserve"> </w:t>
      </w:r>
      <w:r w:rsidR="00AC4492">
        <w:rPr>
          <w:rFonts w:ascii="Times New Roman" w:hAnsi="Times New Roman" w:cs="Times New Roman"/>
          <w:sz w:val="28"/>
          <w:szCs w:val="28"/>
        </w:rPr>
        <w:t>(</w:t>
      </w:r>
      <w:r w:rsidRPr="00B13EA2">
        <w:rPr>
          <w:rFonts w:ascii="Times New Roman" w:hAnsi="Times New Roman" w:cs="Times New Roman"/>
          <w:sz w:val="28"/>
          <w:szCs w:val="28"/>
        </w:rPr>
        <w:t>(42,11</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11,63</w:t>
      </w:r>
      <w:r w:rsidR="00AC4492">
        <w:rPr>
          <w:rFonts w:ascii="Times New Roman" w:hAnsi="Times New Roman" w:cs="Times New Roman"/>
          <w:sz w:val="28"/>
          <w:szCs w:val="28"/>
        </w:rPr>
        <w:t>)</w:t>
      </w:r>
      <w:r w:rsidR="00C106A3">
        <w:rPr>
          <w:rFonts w:ascii="Times New Roman" w:hAnsi="Times New Roman" w:cs="Times New Roman"/>
          <w:sz w:val="28"/>
          <w:szCs w:val="28"/>
        </w:rPr>
        <w:t xml:space="preserve"> </w:t>
      </w:r>
      <w:r w:rsidRPr="00B13EA2">
        <w:rPr>
          <w:rFonts w:ascii="Times New Roman" w:hAnsi="Times New Roman" w:cs="Times New Roman"/>
          <w:sz w:val="28"/>
          <w:szCs w:val="28"/>
        </w:rPr>
        <w:t>%; 95% СІ: 23,15 – 63,73%).</w:t>
      </w:r>
    </w:p>
    <w:p w:rsidR="0030245C" w:rsidRPr="007E46E4" w:rsidRDefault="0030245C" w:rsidP="0030245C">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3. Клінічна характеристика 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-дефіцитного рахіту у дітей першого року життя засвідчила, що на тлі ожиріння спостерігаються достовірно</w:t>
      </w:r>
      <w:r w:rsidR="003273D9">
        <w:rPr>
          <w:rFonts w:ascii="Times New Roman" w:hAnsi="Times New Roman" w:cs="Times New Roman"/>
          <w:sz w:val="28"/>
          <w:szCs w:val="28"/>
        </w:rPr>
        <w:t xml:space="preserve"> </w:t>
      </w:r>
      <w:r w:rsidRPr="00B13EA2">
        <w:rPr>
          <w:rFonts w:ascii="Times New Roman" w:hAnsi="Times New Roman" w:cs="Times New Roman"/>
          <w:sz w:val="28"/>
          <w:szCs w:val="28"/>
        </w:rPr>
        <w:t xml:space="preserve">частіше зміни нервово-рефлекторної збудливості </w:t>
      </w:r>
      <w:r w:rsidR="00AC4492">
        <w:rPr>
          <w:rFonts w:ascii="Times New Roman" w:hAnsi="Times New Roman" w:cs="Times New Roman"/>
          <w:sz w:val="28"/>
          <w:szCs w:val="28"/>
        </w:rPr>
        <w:t>(</w:t>
      </w:r>
      <w:r w:rsidRPr="00B13EA2">
        <w:rPr>
          <w:rFonts w:ascii="Times New Roman" w:hAnsi="Times New Roman" w:cs="Times New Roman"/>
          <w:sz w:val="28"/>
          <w:szCs w:val="28"/>
        </w:rPr>
        <w:t>(</w:t>
      </w:r>
      <w:r w:rsidRPr="00C106A3">
        <w:rPr>
          <w:rFonts w:ascii="Times New Roman" w:hAnsi="Times New Roman" w:cs="Times New Roman"/>
          <w:sz w:val="28"/>
          <w:szCs w:val="28"/>
        </w:rPr>
        <w:t>80</w:t>
      </w:r>
      <w:r w:rsidR="0042413D" w:rsidRPr="00C106A3">
        <w:rPr>
          <w:rFonts w:ascii="Times New Roman" w:hAnsi="Times New Roman" w:cs="Times New Roman"/>
          <w:sz w:val="28"/>
          <w:szCs w:val="28"/>
        </w:rPr>
        <w:t>,0</w:t>
      </w:r>
      <w:r w:rsidR="00565152" w:rsidRPr="00C106A3">
        <w:rPr>
          <w:rFonts w:ascii="Times New Roman" w:hAnsi="Times New Roman" w:cs="Times New Roman"/>
          <w:sz w:val="28"/>
          <w:szCs w:val="28"/>
        </w:rPr>
        <w:t xml:space="preserve"> ± </w:t>
      </w:r>
      <w:r w:rsidRPr="00C106A3">
        <w:rPr>
          <w:rFonts w:ascii="Times New Roman" w:hAnsi="Times New Roman" w:cs="Times New Roman"/>
          <w:sz w:val="28"/>
          <w:szCs w:val="28"/>
        </w:rPr>
        <w:t>2,3</w:t>
      </w:r>
      <w:r w:rsidRPr="00B13EA2">
        <w:rPr>
          <w:rFonts w:ascii="Times New Roman" w:hAnsi="Times New Roman" w:cs="Times New Roman"/>
          <w:sz w:val="28"/>
          <w:szCs w:val="28"/>
        </w:rPr>
        <w:t>)</w:t>
      </w:r>
      <w:r w:rsidR="003273D9">
        <w:rPr>
          <w:rFonts w:ascii="Times New Roman" w:hAnsi="Times New Roman" w:cs="Times New Roman"/>
          <w:sz w:val="28"/>
          <w:szCs w:val="28"/>
        </w:rPr>
        <w:t xml:space="preserve"> </w:t>
      </w:r>
      <w:r w:rsidRPr="00B13EA2">
        <w:rPr>
          <w:rFonts w:ascii="Times New Roman" w:hAnsi="Times New Roman" w:cs="Times New Roman"/>
          <w:sz w:val="28"/>
          <w:szCs w:val="28"/>
        </w:rPr>
        <w:t>%</w:t>
      </w:r>
      <w:r w:rsidR="00AC4492">
        <w:rPr>
          <w:rFonts w:ascii="Times New Roman" w:hAnsi="Times New Roman" w:cs="Times New Roman"/>
          <w:sz w:val="28"/>
          <w:szCs w:val="28"/>
        </w:rPr>
        <w:t>),</w:t>
      </w:r>
      <w:r w:rsidR="003273D9">
        <w:rPr>
          <w:rFonts w:ascii="Times New Roman" w:hAnsi="Times New Roman" w:cs="Times New Roman"/>
          <w:sz w:val="28"/>
          <w:szCs w:val="28"/>
        </w:rPr>
        <w:t xml:space="preserve"> </w:t>
      </w:r>
      <w:r w:rsidRPr="00B13EA2">
        <w:rPr>
          <w:rFonts w:ascii="Times New Roman" w:hAnsi="Times New Roman" w:cs="Times New Roman"/>
          <w:sz w:val="28"/>
          <w:szCs w:val="28"/>
        </w:rPr>
        <w:t xml:space="preserve">порушення з боку м’язової системи </w:t>
      </w:r>
      <w:r w:rsidR="00AC4492">
        <w:rPr>
          <w:rFonts w:ascii="Times New Roman" w:hAnsi="Times New Roman" w:cs="Times New Roman"/>
          <w:sz w:val="28"/>
          <w:szCs w:val="28"/>
        </w:rPr>
        <w:t>(</w:t>
      </w:r>
      <w:r w:rsidRPr="00B13EA2">
        <w:rPr>
          <w:rFonts w:ascii="Times New Roman" w:hAnsi="Times New Roman" w:cs="Times New Roman"/>
          <w:sz w:val="28"/>
          <w:szCs w:val="28"/>
        </w:rPr>
        <w:t>(20</w:t>
      </w:r>
      <w:r w:rsidR="0042413D">
        <w:rPr>
          <w:rFonts w:ascii="Times New Roman" w:hAnsi="Times New Roman" w:cs="Times New Roman"/>
          <w:sz w:val="28"/>
          <w:szCs w:val="28"/>
        </w:rPr>
        <w:t>,0</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7,3)</w:t>
      </w:r>
      <w:r w:rsidR="003273D9">
        <w:rPr>
          <w:rFonts w:ascii="Times New Roman" w:hAnsi="Times New Roman" w:cs="Times New Roman"/>
          <w:sz w:val="28"/>
          <w:szCs w:val="28"/>
        </w:rPr>
        <w:t xml:space="preserve"> </w:t>
      </w:r>
      <w:r w:rsidRPr="00B13EA2">
        <w:rPr>
          <w:rFonts w:ascii="Times New Roman" w:hAnsi="Times New Roman" w:cs="Times New Roman"/>
          <w:sz w:val="28"/>
          <w:szCs w:val="28"/>
        </w:rPr>
        <w:t>%</w:t>
      </w:r>
      <w:r w:rsidR="00AC4492">
        <w:rPr>
          <w:rFonts w:ascii="Times New Roman" w:hAnsi="Times New Roman" w:cs="Times New Roman"/>
          <w:sz w:val="28"/>
          <w:szCs w:val="28"/>
        </w:rPr>
        <w:t>)</w:t>
      </w:r>
      <w:r w:rsidR="003273D9">
        <w:rPr>
          <w:rFonts w:ascii="Times New Roman" w:hAnsi="Times New Roman" w:cs="Times New Roman"/>
          <w:sz w:val="28"/>
          <w:szCs w:val="28"/>
        </w:rPr>
        <w:t xml:space="preserve"> </w:t>
      </w:r>
      <w:r w:rsidRPr="00B13EA2">
        <w:rPr>
          <w:rFonts w:ascii="Times New Roman" w:hAnsi="Times New Roman" w:cs="Times New Roman"/>
          <w:sz w:val="28"/>
          <w:szCs w:val="28"/>
        </w:rPr>
        <w:t xml:space="preserve">та </w:t>
      </w:r>
      <w:r w:rsidRPr="007E46E4">
        <w:rPr>
          <w:rFonts w:ascii="Times New Roman" w:hAnsi="Times New Roman" w:cs="Times New Roman"/>
          <w:sz w:val="28"/>
          <w:szCs w:val="28"/>
        </w:rPr>
        <w:t>скелетні прояви за рахунок поєднання патологічних симптомів враження</w:t>
      </w:r>
      <w:r w:rsidR="00EA2C63" w:rsidRPr="007E46E4">
        <w:rPr>
          <w:rFonts w:ascii="Times New Roman" w:hAnsi="Times New Roman" w:cs="Times New Roman"/>
          <w:sz w:val="28"/>
          <w:szCs w:val="28"/>
        </w:rPr>
        <w:t xml:space="preserve"> </w:t>
      </w:r>
      <w:r w:rsidRPr="007E46E4">
        <w:rPr>
          <w:rFonts w:ascii="Times New Roman" w:hAnsi="Times New Roman" w:cs="Times New Roman"/>
          <w:sz w:val="28"/>
          <w:szCs w:val="28"/>
        </w:rPr>
        <w:t>кісткової тканини, ніж у дітей з фізичним розвитком, який відповідав віковій нормі (</w:t>
      </w:r>
      <w:r w:rsidR="001F0C61" w:rsidRPr="007E46E4">
        <w:rPr>
          <w:rFonts w:ascii="Times New Roman" w:hAnsi="Times New Roman" w:cs="Times New Roman"/>
          <w:sz w:val="28"/>
          <w:szCs w:val="28"/>
        </w:rPr>
        <w:t>р &lt;</w:t>
      </w:r>
      <w:r w:rsidR="00C106A3" w:rsidRPr="007E46E4">
        <w:rPr>
          <w:rFonts w:ascii="Times New Roman" w:hAnsi="Times New Roman" w:cs="Times New Roman"/>
          <w:sz w:val="28"/>
          <w:szCs w:val="28"/>
        </w:rPr>
        <w:t xml:space="preserve"> </w:t>
      </w:r>
      <w:r w:rsidRPr="007E46E4">
        <w:rPr>
          <w:rFonts w:ascii="Times New Roman" w:hAnsi="Times New Roman" w:cs="Times New Roman"/>
          <w:sz w:val="28"/>
          <w:szCs w:val="28"/>
        </w:rPr>
        <w:t>0,05).</w:t>
      </w:r>
    </w:p>
    <w:p w:rsidR="00670A4D" w:rsidRPr="00B13EA2" w:rsidRDefault="0030245C" w:rsidP="0030245C">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4. Аналіз</w:t>
      </w:r>
      <w:r w:rsidR="003273D9">
        <w:rPr>
          <w:rFonts w:ascii="Times New Roman" w:hAnsi="Times New Roman" w:cs="Times New Roman"/>
          <w:sz w:val="28"/>
          <w:szCs w:val="28"/>
        </w:rPr>
        <w:t xml:space="preserve"> </w:t>
      </w:r>
      <w:r w:rsidRPr="00B13EA2">
        <w:rPr>
          <w:rFonts w:ascii="Times New Roman" w:hAnsi="Times New Roman" w:cs="Times New Roman"/>
          <w:sz w:val="28"/>
          <w:szCs w:val="28"/>
        </w:rPr>
        <w:t xml:space="preserve">біохімічних показників кальцій-фосфорного обміну та активності загальної лужної фосфатази не виявив достовірних відмінностей у дітей першого року життя, хворих на 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-дефіцитний</w:t>
      </w:r>
      <w:r w:rsidR="0023415C">
        <w:rPr>
          <w:rFonts w:ascii="Times New Roman" w:hAnsi="Times New Roman" w:cs="Times New Roman"/>
          <w:sz w:val="28"/>
          <w:szCs w:val="28"/>
        </w:rPr>
        <w:t xml:space="preserve"> </w:t>
      </w:r>
      <w:r w:rsidRPr="00B13EA2">
        <w:rPr>
          <w:rFonts w:ascii="Times New Roman" w:hAnsi="Times New Roman" w:cs="Times New Roman"/>
          <w:sz w:val="28"/>
          <w:szCs w:val="28"/>
        </w:rPr>
        <w:t xml:space="preserve">рахіт, залежно від їх фізичного </w:t>
      </w:r>
      <w:r w:rsidRPr="00B13EA2">
        <w:rPr>
          <w:rFonts w:ascii="Times New Roman" w:hAnsi="Times New Roman" w:cs="Times New Roman"/>
          <w:sz w:val="28"/>
          <w:szCs w:val="28"/>
        </w:rPr>
        <w:lastRenderedPageBreak/>
        <w:t>розвитку. Даний аспект спонукав нас до дослідження інших маркерів кісткового метаболізму.</w:t>
      </w:r>
    </w:p>
    <w:p w:rsidR="008940E1" w:rsidRDefault="008940E1" w:rsidP="0030245C">
      <w:pPr>
        <w:spacing w:after="0" w:line="360" w:lineRule="auto"/>
        <w:ind w:firstLine="708"/>
        <w:jc w:val="both"/>
        <w:rPr>
          <w:rFonts w:ascii="Times New Roman" w:hAnsi="Times New Roman" w:cs="Times New Roman"/>
          <w:sz w:val="28"/>
          <w:szCs w:val="28"/>
        </w:rPr>
      </w:pPr>
    </w:p>
    <w:p w:rsidR="00162BBC" w:rsidRDefault="00BA4722" w:rsidP="00162BB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Матеріали розділу представлені в публікаціях:</w:t>
      </w:r>
    </w:p>
    <w:p w:rsidR="00162BBC" w:rsidRDefault="00162BBC" w:rsidP="00162BB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 </w:t>
      </w:r>
      <w:r w:rsidR="0030245C" w:rsidRPr="00162BBC">
        <w:rPr>
          <w:rFonts w:ascii="Times New Roman" w:hAnsi="Times New Roman" w:cs="Times New Roman"/>
          <w:sz w:val="28"/>
          <w:szCs w:val="28"/>
        </w:rPr>
        <w:t>Пугач М.</w:t>
      </w:r>
      <w:r w:rsidR="0023415C"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rPr>
        <w:t>М. Вітамін D-дефіцитний рахіт у дітей першого року життя – клініко-генетичні паралелі //</w:t>
      </w:r>
      <w:r w:rsidR="0023415C"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rPr>
        <w:t xml:space="preserve">Вісник Вінницького національного медичного університету. </w:t>
      </w:r>
      <w:r w:rsidR="00EF4745" w:rsidRPr="00162BBC">
        <w:rPr>
          <w:rFonts w:ascii="Times New Roman" w:hAnsi="Times New Roman" w:cs="Times New Roman"/>
          <w:sz w:val="28"/>
          <w:szCs w:val="28"/>
        </w:rPr>
        <w:t xml:space="preserve">– 2015.– </w:t>
      </w:r>
      <w:r w:rsidR="0030245C" w:rsidRPr="00162BBC">
        <w:rPr>
          <w:rFonts w:ascii="Times New Roman" w:hAnsi="Times New Roman" w:cs="Times New Roman"/>
          <w:sz w:val="28"/>
          <w:szCs w:val="28"/>
        </w:rPr>
        <w:t>Т.19</w:t>
      </w:r>
      <w:r w:rsidR="00EF4745" w:rsidRPr="00162BBC">
        <w:rPr>
          <w:rFonts w:ascii="Times New Roman" w:hAnsi="Times New Roman" w:cs="Times New Roman"/>
          <w:sz w:val="28"/>
          <w:szCs w:val="28"/>
        </w:rPr>
        <w:t>,</w:t>
      </w:r>
      <w:r w:rsidR="00FF7F24" w:rsidRPr="00162BBC">
        <w:rPr>
          <w:rFonts w:ascii="Times New Roman" w:hAnsi="Times New Roman" w:cs="Times New Roman"/>
          <w:sz w:val="28"/>
          <w:szCs w:val="28"/>
        </w:rPr>
        <w:t xml:space="preserve"> </w:t>
      </w:r>
      <w:r w:rsidR="00EF4745" w:rsidRPr="00162BBC">
        <w:rPr>
          <w:rFonts w:ascii="Times New Roman" w:hAnsi="Times New Roman" w:cs="Times New Roman"/>
          <w:sz w:val="28"/>
          <w:szCs w:val="28"/>
        </w:rPr>
        <w:t xml:space="preserve">№1. – С.24– </w:t>
      </w:r>
      <w:r w:rsidR="0030245C" w:rsidRPr="00162BBC">
        <w:rPr>
          <w:rFonts w:ascii="Times New Roman" w:hAnsi="Times New Roman" w:cs="Times New Roman"/>
          <w:sz w:val="28"/>
          <w:szCs w:val="28"/>
        </w:rPr>
        <w:t>26.</w:t>
      </w:r>
    </w:p>
    <w:p w:rsidR="00162BBC" w:rsidRDefault="00162BBC" w:rsidP="00162BB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 </w:t>
      </w:r>
      <w:r w:rsidR="0030245C" w:rsidRPr="00162BBC">
        <w:rPr>
          <w:rFonts w:ascii="Times New Roman" w:hAnsi="Times New Roman" w:cs="Times New Roman"/>
          <w:sz w:val="28"/>
          <w:szCs w:val="28"/>
        </w:rPr>
        <w:t>С</w:t>
      </w:r>
      <w:r w:rsidR="0030245C" w:rsidRPr="00162BBC">
        <w:rPr>
          <w:rFonts w:ascii="Times New Roman" w:hAnsi="Times New Roman" w:cs="Times New Roman"/>
          <w:sz w:val="28"/>
          <w:szCs w:val="28"/>
          <w:lang w:val="en-US"/>
        </w:rPr>
        <w:t>linical</w:t>
      </w:r>
      <w:r w:rsidR="0030245C" w:rsidRPr="00162BBC">
        <w:rPr>
          <w:rFonts w:ascii="Times New Roman" w:hAnsi="Times New Roman" w:cs="Times New Roman"/>
          <w:sz w:val="28"/>
          <w:szCs w:val="28"/>
        </w:rPr>
        <w:t>-</w:t>
      </w:r>
      <w:r w:rsidR="0030245C" w:rsidRPr="00162BBC">
        <w:rPr>
          <w:rFonts w:ascii="Times New Roman" w:hAnsi="Times New Roman" w:cs="Times New Roman"/>
          <w:sz w:val="28"/>
          <w:szCs w:val="28"/>
          <w:lang w:val="en-US"/>
        </w:rPr>
        <w:t>laboratory</w:t>
      </w:r>
      <w:r w:rsidR="0023415C"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lang w:val="en-US"/>
        </w:rPr>
        <w:t>characteristics</w:t>
      </w:r>
      <w:r w:rsidR="0023415C"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lang w:val="en-US"/>
        </w:rPr>
        <w:t>of</w:t>
      </w:r>
      <w:r w:rsidR="0023415C"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lang w:val="en-US"/>
        </w:rPr>
        <w:t>vitamin</w:t>
      </w:r>
      <w:r w:rsidR="0030245C"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lang w:val="en-US"/>
        </w:rPr>
        <w:t>D</w:t>
      </w:r>
      <w:r w:rsidR="0030245C" w:rsidRPr="00162BBC">
        <w:rPr>
          <w:rFonts w:ascii="Times New Roman" w:hAnsi="Times New Roman" w:cs="Times New Roman"/>
          <w:sz w:val="28"/>
          <w:szCs w:val="28"/>
        </w:rPr>
        <w:t>-</w:t>
      </w:r>
      <w:r w:rsidR="0030245C" w:rsidRPr="00162BBC">
        <w:rPr>
          <w:rFonts w:ascii="Times New Roman" w:hAnsi="Times New Roman" w:cs="Times New Roman"/>
          <w:sz w:val="28"/>
          <w:szCs w:val="28"/>
          <w:lang w:val="en-US"/>
        </w:rPr>
        <w:t>deficient</w:t>
      </w:r>
      <w:r w:rsidR="0023415C"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lang w:val="en-US"/>
        </w:rPr>
        <w:t>rickets</w:t>
      </w:r>
      <w:r w:rsidR="0023415C"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lang w:val="en-US"/>
        </w:rPr>
        <w:t>in</w:t>
      </w:r>
      <w:r w:rsidR="0023415C"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lang w:val="en-US"/>
        </w:rPr>
        <w:t>infants</w:t>
      </w:r>
      <w:r w:rsidR="0023415C"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lang w:val="en-US"/>
        </w:rPr>
        <w:t>with</w:t>
      </w:r>
      <w:r w:rsidR="0023415C"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lang w:val="en-US"/>
        </w:rPr>
        <w:t>obesity</w:t>
      </w:r>
      <w:r w:rsidR="0030245C" w:rsidRPr="00162BBC">
        <w:rPr>
          <w:rFonts w:ascii="Times New Roman" w:hAnsi="Times New Roman" w:cs="Times New Roman"/>
          <w:sz w:val="28"/>
          <w:szCs w:val="28"/>
        </w:rPr>
        <w:t xml:space="preserve"> </w:t>
      </w:r>
      <w:r w:rsidR="00EF4745" w:rsidRPr="00162BBC">
        <w:rPr>
          <w:rFonts w:ascii="Times New Roman" w:hAnsi="Times New Roman" w:cs="Times New Roman"/>
          <w:sz w:val="28"/>
          <w:szCs w:val="28"/>
        </w:rPr>
        <w:t xml:space="preserve">/ </w:t>
      </w:r>
      <w:r w:rsidR="00EF4745" w:rsidRPr="00162BBC">
        <w:rPr>
          <w:rFonts w:ascii="Times New Roman" w:hAnsi="Times New Roman" w:cs="Times New Roman"/>
          <w:sz w:val="28"/>
          <w:szCs w:val="28"/>
          <w:lang w:val="en-US"/>
        </w:rPr>
        <w:t>N</w:t>
      </w:r>
      <w:r w:rsidR="00EF4745" w:rsidRPr="00162BBC">
        <w:rPr>
          <w:rFonts w:ascii="Times New Roman" w:hAnsi="Times New Roman" w:cs="Times New Roman"/>
          <w:sz w:val="28"/>
          <w:szCs w:val="28"/>
        </w:rPr>
        <w:t>.</w:t>
      </w:r>
      <w:r w:rsidR="0023415C" w:rsidRPr="00162BBC">
        <w:rPr>
          <w:rFonts w:ascii="Times New Roman" w:hAnsi="Times New Roman" w:cs="Times New Roman"/>
          <w:sz w:val="28"/>
          <w:szCs w:val="28"/>
        </w:rPr>
        <w:t xml:space="preserve"> </w:t>
      </w:r>
      <w:r w:rsidR="00EF4745" w:rsidRPr="00162BBC">
        <w:rPr>
          <w:rFonts w:ascii="Times New Roman" w:hAnsi="Times New Roman" w:cs="Times New Roman"/>
          <w:sz w:val="28"/>
          <w:szCs w:val="28"/>
          <w:lang w:val="en-US"/>
        </w:rPr>
        <w:t>I</w:t>
      </w:r>
      <w:r w:rsidR="00EF4745" w:rsidRPr="00162BBC">
        <w:rPr>
          <w:rFonts w:ascii="Times New Roman" w:hAnsi="Times New Roman" w:cs="Times New Roman"/>
          <w:sz w:val="28"/>
          <w:szCs w:val="28"/>
        </w:rPr>
        <w:t>. Т</w:t>
      </w:r>
      <w:r w:rsidR="00EF4745" w:rsidRPr="00162BBC">
        <w:rPr>
          <w:rFonts w:ascii="Times New Roman" w:hAnsi="Times New Roman" w:cs="Times New Roman"/>
          <w:sz w:val="28"/>
          <w:szCs w:val="28"/>
          <w:lang w:val="en-US"/>
        </w:rPr>
        <w:t>okarchuk</w:t>
      </w:r>
      <w:r w:rsidR="00EF4745" w:rsidRPr="00162BBC">
        <w:rPr>
          <w:rFonts w:ascii="Times New Roman" w:hAnsi="Times New Roman" w:cs="Times New Roman"/>
          <w:sz w:val="28"/>
          <w:szCs w:val="28"/>
        </w:rPr>
        <w:t>,</w:t>
      </w:r>
      <w:r w:rsidR="0023415C" w:rsidRPr="00162BBC">
        <w:rPr>
          <w:rFonts w:ascii="Times New Roman" w:hAnsi="Times New Roman" w:cs="Times New Roman"/>
          <w:sz w:val="28"/>
          <w:szCs w:val="28"/>
        </w:rPr>
        <w:t xml:space="preserve"> </w:t>
      </w:r>
      <w:r w:rsidR="00EF4745" w:rsidRPr="00162BBC">
        <w:rPr>
          <w:rFonts w:ascii="Times New Roman" w:hAnsi="Times New Roman" w:cs="Times New Roman"/>
          <w:sz w:val="28"/>
          <w:szCs w:val="28"/>
          <w:lang w:val="en-US"/>
        </w:rPr>
        <w:t>M</w:t>
      </w:r>
      <w:r w:rsidR="00EF4745" w:rsidRPr="00162BBC">
        <w:rPr>
          <w:rFonts w:ascii="Times New Roman" w:hAnsi="Times New Roman" w:cs="Times New Roman"/>
          <w:sz w:val="28"/>
          <w:szCs w:val="28"/>
        </w:rPr>
        <w:t>.</w:t>
      </w:r>
      <w:r w:rsidR="0023415C" w:rsidRPr="00162BBC">
        <w:rPr>
          <w:rFonts w:ascii="Times New Roman" w:hAnsi="Times New Roman" w:cs="Times New Roman"/>
          <w:sz w:val="28"/>
          <w:szCs w:val="28"/>
        </w:rPr>
        <w:t xml:space="preserve"> </w:t>
      </w:r>
      <w:r w:rsidR="00EF4745" w:rsidRPr="00162BBC">
        <w:rPr>
          <w:rFonts w:ascii="Times New Roman" w:hAnsi="Times New Roman" w:cs="Times New Roman"/>
          <w:sz w:val="28"/>
          <w:szCs w:val="28"/>
        </w:rPr>
        <w:t xml:space="preserve">М </w:t>
      </w:r>
      <w:r w:rsidR="00EF4745" w:rsidRPr="00162BBC">
        <w:rPr>
          <w:rFonts w:ascii="Times New Roman" w:hAnsi="Times New Roman" w:cs="Times New Roman"/>
          <w:sz w:val="28"/>
          <w:szCs w:val="28"/>
          <w:lang w:val="en-US"/>
        </w:rPr>
        <w:t>Pugach</w:t>
      </w:r>
      <w:r w:rsidR="00EF4745" w:rsidRPr="00162BBC">
        <w:rPr>
          <w:rFonts w:ascii="Times New Roman" w:hAnsi="Times New Roman" w:cs="Times New Roman"/>
          <w:sz w:val="28"/>
          <w:szCs w:val="28"/>
        </w:rPr>
        <w:t>,</w:t>
      </w:r>
      <w:r w:rsidR="0023415C" w:rsidRPr="00162BBC">
        <w:rPr>
          <w:rFonts w:ascii="Times New Roman" w:hAnsi="Times New Roman" w:cs="Times New Roman"/>
          <w:sz w:val="28"/>
          <w:szCs w:val="28"/>
        </w:rPr>
        <w:t xml:space="preserve"> </w:t>
      </w:r>
      <w:r w:rsidR="00EF4745" w:rsidRPr="00162BBC">
        <w:rPr>
          <w:rFonts w:ascii="Times New Roman" w:hAnsi="Times New Roman" w:cs="Times New Roman"/>
          <w:sz w:val="28"/>
          <w:szCs w:val="28"/>
        </w:rPr>
        <w:t>Т.</w:t>
      </w:r>
      <w:r w:rsidR="0023415C" w:rsidRPr="00162BBC">
        <w:rPr>
          <w:rFonts w:ascii="Times New Roman" w:hAnsi="Times New Roman" w:cs="Times New Roman"/>
          <w:sz w:val="28"/>
          <w:szCs w:val="28"/>
        </w:rPr>
        <w:t xml:space="preserve"> </w:t>
      </w:r>
      <w:r w:rsidR="00EF4745" w:rsidRPr="00162BBC">
        <w:rPr>
          <w:rFonts w:ascii="Times New Roman" w:hAnsi="Times New Roman" w:cs="Times New Roman"/>
          <w:sz w:val="28"/>
          <w:szCs w:val="28"/>
          <w:lang w:val="en-US"/>
        </w:rPr>
        <w:t>V</w:t>
      </w:r>
      <w:r w:rsidR="00EF4745" w:rsidRPr="00162BBC">
        <w:rPr>
          <w:rFonts w:ascii="Times New Roman" w:hAnsi="Times New Roman" w:cs="Times New Roman"/>
          <w:sz w:val="28"/>
          <w:szCs w:val="28"/>
        </w:rPr>
        <w:t xml:space="preserve"> </w:t>
      </w:r>
      <w:r w:rsidR="00EF4745" w:rsidRPr="00162BBC">
        <w:rPr>
          <w:rFonts w:ascii="Times New Roman" w:hAnsi="Times New Roman" w:cs="Times New Roman"/>
          <w:sz w:val="28"/>
          <w:szCs w:val="28"/>
          <w:lang w:val="en-US"/>
        </w:rPr>
        <w:t>Chekotun</w:t>
      </w:r>
      <w:r w:rsidR="00EF4745" w:rsidRPr="00162BBC">
        <w:rPr>
          <w:rFonts w:ascii="Times New Roman" w:hAnsi="Times New Roman" w:cs="Times New Roman"/>
          <w:sz w:val="28"/>
          <w:szCs w:val="28"/>
        </w:rPr>
        <w:t xml:space="preserve"> </w:t>
      </w:r>
      <w:r w:rsidR="00D01AA3" w:rsidRPr="00162BBC">
        <w:rPr>
          <w:rFonts w:ascii="Times New Roman" w:hAnsi="Times New Roman" w:cs="Times New Roman"/>
          <w:sz w:val="28"/>
          <w:szCs w:val="28"/>
        </w:rPr>
        <w:t>[</w:t>
      </w:r>
      <w:r w:rsidR="00D01AA3" w:rsidRPr="00162BBC">
        <w:rPr>
          <w:rFonts w:ascii="Times New Roman" w:hAnsi="Times New Roman" w:cs="Times New Roman"/>
          <w:sz w:val="28"/>
          <w:szCs w:val="28"/>
          <w:lang w:val="en-US"/>
        </w:rPr>
        <w:t>et</w:t>
      </w:r>
      <w:r w:rsidR="00D01AA3" w:rsidRPr="00162BBC">
        <w:rPr>
          <w:rFonts w:ascii="Times New Roman" w:hAnsi="Times New Roman" w:cs="Times New Roman"/>
          <w:sz w:val="28"/>
          <w:szCs w:val="28"/>
        </w:rPr>
        <w:t xml:space="preserve"> </w:t>
      </w:r>
      <w:r w:rsidR="00EF4745" w:rsidRPr="00162BBC">
        <w:rPr>
          <w:rFonts w:ascii="Times New Roman" w:hAnsi="Times New Roman" w:cs="Times New Roman"/>
          <w:sz w:val="28"/>
          <w:szCs w:val="28"/>
          <w:lang w:val="en-US"/>
        </w:rPr>
        <w:t>al</w:t>
      </w:r>
      <w:r w:rsidR="00EF4745" w:rsidRPr="00162BBC">
        <w:rPr>
          <w:rFonts w:ascii="Times New Roman" w:hAnsi="Times New Roman" w:cs="Times New Roman"/>
          <w:sz w:val="28"/>
          <w:szCs w:val="28"/>
        </w:rPr>
        <w:t>.</w:t>
      </w:r>
      <w:r w:rsidR="00D01AA3" w:rsidRPr="00162BBC">
        <w:rPr>
          <w:rFonts w:ascii="Times New Roman" w:hAnsi="Times New Roman" w:cs="Times New Roman"/>
          <w:sz w:val="28"/>
          <w:szCs w:val="28"/>
        </w:rPr>
        <w:t>]</w:t>
      </w:r>
      <w:r w:rsidR="00EF4745"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rPr>
        <w:t>//</w:t>
      </w:r>
      <w:r w:rsidR="0023415C"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lang w:val="en-US"/>
        </w:rPr>
        <w:t>Journal</w:t>
      </w:r>
      <w:r w:rsidR="0023415C"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lang w:val="en-US"/>
        </w:rPr>
        <w:t>of</w:t>
      </w:r>
      <w:r w:rsidR="0023415C"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lang w:val="en-US"/>
        </w:rPr>
        <w:t>education</w:t>
      </w:r>
      <w:r w:rsidR="0030245C"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lang w:val="en-US"/>
        </w:rPr>
        <w:t>health</w:t>
      </w:r>
      <w:r w:rsidR="0023415C"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lang w:val="en-US"/>
        </w:rPr>
        <w:t>and</w:t>
      </w:r>
      <w:r w:rsidR="0023415C"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lang w:val="en-US"/>
        </w:rPr>
        <w:t>sport</w:t>
      </w:r>
      <w:r w:rsidR="0030245C" w:rsidRPr="00162BBC">
        <w:rPr>
          <w:rFonts w:ascii="Times New Roman" w:hAnsi="Times New Roman" w:cs="Times New Roman"/>
          <w:sz w:val="28"/>
          <w:szCs w:val="28"/>
        </w:rPr>
        <w:t xml:space="preserve">. </w:t>
      </w:r>
      <w:r w:rsidR="00EF4745" w:rsidRPr="00162BBC">
        <w:rPr>
          <w:rFonts w:ascii="Times New Roman" w:hAnsi="Times New Roman" w:cs="Times New Roman"/>
          <w:color w:val="000000"/>
          <w:sz w:val="28"/>
          <w:szCs w:val="28"/>
          <w:shd w:val="clear" w:color="auto" w:fill="FFFFFF"/>
        </w:rPr>
        <w:t xml:space="preserve">– 2015. </w:t>
      </w:r>
      <w:r w:rsidR="0030245C" w:rsidRPr="00162BBC">
        <w:rPr>
          <w:rFonts w:ascii="Times New Roman" w:hAnsi="Times New Roman" w:cs="Times New Roman"/>
          <w:sz w:val="28"/>
          <w:szCs w:val="28"/>
        </w:rPr>
        <w:t>–</w:t>
      </w:r>
      <w:r w:rsidR="00D01AA3" w:rsidRPr="00162BBC">
        <w:rPr>
          <w:rFonts w:ascii="Times New Roman" w:hAnsi="Times New Roman" w:cs="Times New Roman"/>
          <w:sz w:val="28"/>
          <w:szCs w:val="28"/>
        </w:rPr>
        <w:t xml:space="preserve"> </w:t>
      </w:r>
      <w:r w:rsidR="00EF4745" w:rsidRPr="00162BBC">
        <w:rPr>
          <w:rFonts w:ascii="Times New Roman" w:hAnsi="Times New Roman" w:cs="Times New Roman"/>
          <w:color w:val="000000"/>
          <w:sz w:val="28"/>
          <w:szCs w:val="28"/>
          <w:shd w:val="clear" w:color="auto" w:fill="FFFFFF"/>
          <w:lang w:val="en-US"/>
        </w:rPr>
        <w:t>Vol</w:t>
      </w:r>
      <w:r w:rsidR="00EF4745" w:rsidRPr="00162BBC">
        <w:rPr>
          <w:rFonts w:ascii="Times New Roman" w:hAnsi="Times New Roman" w:cs="Times New Roman"/>
          <w:color w:val="000000"/>
          <w:sz w:val="28"/>
          <w:szCs w:val="28"/>
          <w:shd w:val="clear" w:color="auto" w:fill="FFFFFF"/>
        </w:rPr>
        <w:t xml:space="preserve">. 5, </w:t>
      </w:r>
      <w:r w:rsidR="0030245C" w:rsidRPr="00162BBC">
        <w:rPr>
          <w:rFonts w:ascii="Times New Roman" w:hAnsi="Times New Roman" w:cs="Times New Roman"/>
          <w:color w:val="000000"/>
          <w:sz w:val="28"/>
          <w:szCs w:val="28"/>
          <w:shd w:val="clear" w:color="auto" w:fill="FFFFFF"/>
        </w:rPr>
        <w:t>№</w:t>
      </w:r>
      <w:r w:rsidR="00EF4745" w:rsidRPr="00162BBC">
        <w:rPr>
          <w:rFonts w:ascii="Times New Roman" w:hAnsi="Times New Roman" w:cs="Times New Roman"/>
          <w:color w:val="000000"/>
          <w:sz w:val="28"/>
          <w:szCs w:val="28"/>
          <w:shd w:val="clear" w:color="auto" w:fill="FFFFFF"/>
        </w:rPr>
        <w:t xml:space="preserve"> 11</w:t>
      </w:r>
      <w:r w:rsidR="0030245C" w:rsidRPr="00162BBC">
        <w:rPr>
          <w:rFonts w:ascii="Times New Roman" w:hAnsi="Times New Roman" w:cs="Times New Roman"/>
          <w:color w:val="000000"/>
          <w:sz w:val="28"/>
          <w:szCs w:val="28"/>
          <w:shd w:val="clear" w:color="auto" w:fill="FFFFFF"/>
        </w:rPr>
        <w:t xml:space="preserve">. – </w:t>
      </w:r>
      <w:r w:rsidR="0030245C" w:rsidRPr="00162BBC">
        <w:rPr>
          <w:rFonts w:ascii="Times New Roman" w:hAnsi="Times New Roman" w:cs="Times New Roman"/>
          <w:color w:val="000000"/>
          <w:sz w:val="28"/>
          <w:szCs w:val="28"/>
          <w:shd w:val="clear" w:color="auto" w:fill="FFFFFF"/>
          <w:lang w:val="en-US"/>
        </w:rPr>
        <w:t>P</w:t>
      </w:r>
      <w:r w:rsidR="0030245C" w:rsidRPr="00162BBC">
        <w:rPr>
          <w:rFonts w:ascii="Times New Roman" w:hAnsi="Times New Roman" w:cs="Times New Roman"/>
          <w:color w:val="000000"/>
          <w:sz w:val="28"/>
          <w:szCs w:val="28"/>
          <w:shd w:val="clear" w:color="auto" w:fill="FFFFFF"/>
        </w:rPr>
        <w:t>.111-116.</w:t>
      </w:r>
    </w:p>
    <w:p w:rsidR="00162BBC" w:rsidRDefault="00162BBC" w:rsidP="00162BB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3. </w:t>
      </w:r>
      <w:r w:rsidR="0030245C" w:rsidRPr="00162BBC">
        <w:rPr>
          <w:rFonts w:ascii="Times New Roman" w:hAnsi="Times New Roman" w:cs="Times New Roman"/>
          <w:sz w:val="28"/>
          <w:szCs w:val="28"/>
        </w:rPr>
        <w:t>Токарчук Н.</w:t>
      </w:r>
      <w:r w:rsidR="00FF7F24"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rPr>
        <w:t>І.</w:t>
      </w:r>
      <w:r w:rsidR="0023415C"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rPr>
        <w:t xml:space="preserve">Особливості клінічного перебігу вітамін </w:t>
      </w:r>
      <w:r w:rsidR="0030245C" w:rsidRPr="00162BBC">
        <w:rPr>
          <w:rFonts w:ascii="Times New Roman" w:hAnsi="Times New Roman" w:cs="Times New Roman"/>
          <w:sz w:val="28"/>
          <w:szCs w:val="28"/>
          <w:lang w:val="en-US"/>
        </w:rPr>
        <w:t>D</w:t>
      </w:r>
      <w:r w:rsidR="0030245C" w:rsidRPr="00162BBC">
        <w:rPr>
          <w:rFonts w:ascii="Times New Roman" w:hAnsi="Times New Roman" w:cs="Times New Roman"/>
          <w:sz w:val="28"/>
          <w:szCs w:val="28"/>
        </w:rPr>
        <w:t xml:space="preserve">-дефіцитного рахіту у дітей першого року життя, які мають показники фізичного розвитку, що перевищують норму </w:t>
      </w:r>
      <w:r w:rsidR="00EF4745" w:rsidRPr="00162BBC">
        <w:rPr>
          <w:rFonts w:ascii="Times New Roman" w:hAnsi="Times New Roman" w:cs="Times New Roman"/>
          <w:sz w:val="28"/>
          <w:szCs w:val="28"/>
        </w:rPr>
        <w:t>/ Н.</w:t>
      </w:r>
      <w:r w:rsidR="0023415C" w:rsidRPr="00162BBC">
        <w:rPr>
          <w:rFonts w:ascii="Times New Roman" w:hAnsi="Times New Roman" w:cs="Times New Roman"/>
          <w:sz w:val="28"/>
          <w:szCs w:val="28"/>
        </w:rPr>
        <w:t xml:space="preserve"> </w:t>
      </w:r>
      <w:r w:rsidR="00EF4745" w:rsidRPr="00162BBC">
        <w:rPr>
          <w:rFonts w:ascii="Times New Roman" w:hAnsi="Times New Roman" w:cs="Times New Roman"/>
          <w:sz w:val="28"/>
          <w:szCs w:val="28"/>
        </w:rPr>
        <w:t>І.</w:t>
      </w:r>
      <w:r w:rsidR="00642618" w:rsidRPr="00162BBC">
        <w:rPr>
          <w:rFonts w:ascii="Times New Roman" w:hAnsi="Times New Roman" w:cs="Times New Roman"/>
          <w:sz w:val="28"/>
          <w:szCs w:val="28"/>
        </w:rPr>
        <w:t xml:space="preserve"> </w:t>
      </w:r>
      <w:r w:rsidR="00EF4745" w:rsidRPr="00162BBC">
        <w:rPr>
          <w:rFonts w:ascii="Times New Roman" w:hAnsi="Times New Roman" w:cs="Times New Roman"/>
          <w:sz w:val="28"/>
          <w:szCs w:val="28"/>
        </w:rPr>
        <w:t>Токарчук, М.</w:t>
      </w:r>
      <w:r w:rsidR="0023415C" w:rsidRPr="00162BBC">
        <w:rPr>
          <w:rFonts w:ascii="Times New Roman" w:hAnsi="Times New Roman" w:cs="Times New Roman"/>
          <w:sz w:val="28"/>
          <w:szCs w:val="28"/>
        </w:rPr>
        <w:t xml:space="preserve"> </w:t>
      </w:r>
      <w:r w:rsidR="00EF4745" w:rsidRPr="00162BBC">
        <w:rPr>
          <w:rFonts w:ascii="Times New Roman" w:hAnsi="Times New Roman" w:cs="Times New Roman"/>
          <w:sz w:val="28"/>
          <w:szCs w:val="28"/>
        </w:rPr>
        <w:t>М. Пугач</w:t>
      </w:r>
      <w:r w:rsidR="00D01AA3"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rPr>
        <w:t>// Пріоритети сучасно</w:t>
      </w:r>
      <w:r w:rsidR="00EF4745" w:rsidRPr="00162BBC">
        <w:rPr>
          <w:rFonts w:ascii="Times New Roman" w:hAnsi="Times New Roman" w:cs="Times New Roman"/>
          <w:sz w:val="28"/>
          <w:szCs w:val="28"/>
        </w:rPr>
        <w:t>ї медицини: теорія і практика: м</w:t>
      </w:r>
      <w:r w:rsidR="001C5732" w:rsidRPr="00162BBC">
        <w:rPr>
          <w:rFonts w:ascii="Times New Roman" w:hAnsi="Times New Roman" w:cs="Times New Roman"/>
          <w:sz w:val="28"/>
          <w:szCs w:val="28"/>
        </w:rPr>
        <w:t>атеріали міжнар. наук.-практ.к</w:t>
      </w:r>
      <w:r w:rsidR="0030245C" w:rsidRPr="00162BBC">
        <w:rPr>
          <w:rFonts w:ascii="Times New Roman" w:hAnsi="Times New Roman" w:cs="Times New Roman"/>
          <w:sz w:val="28"/>
          <w:szCs w:val="28"/>
        </w:rPr>
        <w:t>онф</w:t>
      </w:r>
      <w:r w:rsidR="001C5732" w:rsidRPr="00162BBC">
        <w:rPr>
          <w:rFonts w:ascii="Times New Roman" w:hAnsi="Times New Roman" w:cs="Times New Roman"/>
          <w:sz w:val="28"/>
          <w:szCs w:val="28"/>
        </w:rPr>
        <w:t>., 11квітня 2014 р</w:t>
      </w:r>
      <w:r w:rsidR="0030245C" w:rsidRPr="00162BBC">
        <w:rPr>
          <w:rFonts w:ascii="Times New Roman" w:hAnsi="Times New Roman" w:cs="Times New Roman"/>
          <w:sz w:val="28"/>
          <w:szCs w:val="28"/>
        </w:rPr>
        <w:t>.</w:t>
      </w:r>
      <w:r w:rsidR="00C567A8" w:rsidRPr="00162BBC">
        <w:rPr>
          <w:rFonts w:ascii="Times New Roman" w:hAnsi="Times New Roman" w:cs="Times New Roman"/>
          <w:sz w:val="28"/>
          <w:szCs w:val="28"/>
        </w:rPr>
        <w:t>,</w:t>
      </w:r>
      <w:r w:rsidR="00EA2C63" w:rsidRPr="00162BBC">
        <w:rPr>
          <w:rFonts w:ascii="Times New Roman" w:hAnsi="Times New Roman" w:cs="Times New Roman"/>
          <w:sz w:val="28"/>
          <w:szCs w:val="28"/>
        </w:rPr>
        <w:t xml:space="preserve"> </w:t>
      </w:r>
      <w:r w:rsidR="00C567A8" w:rsidRPr="00162BBC">
        <w:rPr>
          <w:rFonts w:ascii="Times New Roman" w:hAnsi="Times New Roman" w:cs="Times New Roman"/>
          <w:sz w:val="28"/>
          <w:szCs w:val="28"/>
        </w:rPr>
        <w:t xml:space="preserve">Одеса. </w:t>
      </w:r>
      <w:r w:rsidR="0030245C" w:rsidRPr="00162BBC">
        <w:rPr>
          <w:rFonts w:ascii="Times New Roman" w:hAnsi="Times New Roman" w:cs="Times New Roman"/>
          <w:sz w:val="28"/>
          <w:szCs w:val="28"/>
        </w:rPr>
        <w:t>–</w:t>
      </w:r>
      <w:r w:rsidR="00D01AA3"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rPr>
        <w:t>2014. – С.</w:t>
      </w:r>
      <w:r w:rsidR="00EA2C63"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rPr>
        <w:t>93-95.</w:t>
      </w:r>
    </w:p>
    <w:p w:rsidR="005D6AEE" w:rsidRDefault="00162BBC" w:rsidP="00162BB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4. </w:t>
      </w:r>
      <w:r w:rsidR="00C567A8" w:rsidRPr="00162BBC">
        <w:rPr>
          <w:rFonts w:ascii="Times New Roman" w:hAnsi="Times New Roman" w:cs="Times New Roman"/>
          <w:sz w:val="28"/>
          <w:szCs w:val="28"/>
        </w:rPr>
        <w:t>Токарчук Н.</w:t>
      </w:r>
      <w:r w:rsidR="00642618" w:rsidRPr="00162BBC">
        <w:rPr>
          <w:rFonts w:ascii="Times New Roman" w:hAnsi="Times New Roman" w:cs="Times New Roman"/>
          <w:sz w:val="28"/>
          <w:szCs w:val="28"/>
        </w:rPr>
        <w:t xml:space="preserve"> </w:t>
      </w:r>
      <w:r w:rsidR="00C567A8" w:rsidRPr="00162BBC">
        <w:rPr>
          <w:rFonts w:ascii="Times New Roman" w:hAnsi="Times New Roman" w:cs="Times New Roman"/>
          <w:sz w:val="28"/>
          <w:szCs w:val="28"/>
        </w:rPr>
        <w:t>І.</w:t>
      </w:r>
      <w:r w:rsidR="00642618"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rPr>
        <w:t xml:space="preserve">Особливості біохімічних показників у дітей першого року життя з вітамін </w:t>
      </w:r>
      <w:r w:rsidR="0030245C" w:rsidRPr="00162BBC">
        <w:rPr>
          <w:rFonts w:ascii="Times New Roman" w:hAnsi="Times New Roman" w:cs="Times New Roman"/>
          <w:sz w:val="28"/>
          <w:szCs w:val="28"/>
          <w:lang w:val="en-US"/>
        </w:rPr>
        <w:t>D</w:t>
      </w:r>
      <w:r w:rsidR="0030245C" w:rsidRPr="00162BBC">
        <w:rPr>
          <w:rFonts w:ascii="Times New Roman" w:hAnsi="Times New Roman" w:cs="Times New Roman"/>
          <w:sz w:val="28"/>
          <w:szCs w:val="28"/>
        </w:rPr>
        <w:t>-дефіцитним рахітом на тлі ожиріння</w:t>
      </w:r>
      <w:r w:rsidR="00C567A8" w:rsidRPr="00162BBC">
        <w:rPr>
          <w:rFonts w:ascii="Times New Roman" w:hAnsi="Times New Roman" w:cs="Times New Roman"/>
          <w:sz w:val="28"/>
          <w:szCs w:val="28"/>
        </w:rPr>
        <w:t xml:space="preserve"> / Н.</w:t>
      </w:r>
      <w:r w:rsidR="00D01AA3" w:rsidRPr="00162BBC">
        <w:rPr>
          <w:rFonts w:ascii="Times New Roman" w:hAnsi="Times New Roman" w:cs="Times New Roman"/>
          <w:sz w:val="28"/>
          <w:szCs w:val="28"/>
        </w:rPr>
        <w:t xml:space="preserve"> </w:t>
      </w:r>
      <w:r w:rsidR="00C567A8" w:rsidRPr="00162BBC">
        <w:rPr>
          <w:rFonts w:ascii="Times New Roman" w:hAnsi="Times New Roman" w:cs="Times New Roman"/>
          <w:sz w:val="28"/>
          <w:szCs w:val="28"/>
        </w:rPr>
        <w:t>І.</w:t>
      </w:r>
      <w:r w:rsidR="00D01AA3" w:rsidRPr="00162BBC">
        <w:rPr>
          <w:rFonts w:ascii="Times New Roman" w:hAnsi="Times New Roman" w:cs="Times New Roman"/>
          <w:sz w:val="28"/>
          <w:szCs w:val="28"/>
        </w:rPr>
        <w:t xml:space="preserve"> </w:t>
      </w:r>
      <w:r w:rsidR="00C567A8" w:rsidRPr="00162BBC">
        <w:rPr>
          <w:rFonts w:ascii="Times New Roman" w:hAnsi="Times New Roman" w:cs="Times New Roman"/>
          <w:sz w:val="28"/>
          <w:szCs w:val="28"/>
        </w:rPr>
        <w:t>Токарчук,</w:t>
      </w:r>
      <w:r w:rsidR="00FF7F24" w:rsidRPr="00162BBC">
        <w:rPr>
          <w:rFonts w:ascii="Times New Roman" w:hAnsi="Times New Roman" w:cs="Times New Roman"/>
          <w:sz w:val="28"/>
          <w:szCs w:val="28"/>
        </w:rPr>
        <w:t xml:space="preserve"> </w:t>
      </w:r>
      <w:r w:rsidR="00C567A8" w:rsidRPr="00162BBC">
        <w:rPr>
          <w:rFonts w:ascii="Times New Roman" w:hAnsi="Times New Roman" w:cs="Times New Roman"/>
          <w:sz w:val="28"/>
          <w:szCs w:val="28"/>
        </w:rPr>
        <w:t>М.</w:t>
      </w:r>
      <w:r w:rsidR="005D6AEE">
        <w:rPr>
          <w:rFonts w:ascii="Times New Roman" w:hAnsi="Times New Roman" w:cs="Times New Roman"/>
          <w:sz w:val="28"/>
          <w:szCs w:val="28"/>
          <w:lang w:val="en-US"/>
        </w:rPr>
        <w:t> </w:t>
      </w:r>
      <w:r w:rsidR="00C567A8" w:rsidRPr="00162BBC">
        <w:rPr>
          <w:rFonts w:ascii="Times New Roman" w:hAnsi="Times New Roman" w:cs="Times New Roman"/>
          <w:sz w:val="28"/>
          <w:szCs w:val="28"/>
        </w:rPr>
        <w:t>М.</w:t>
      </w:r>
      <w:r w:rsidR="005D6AEE">
        <w:rPr>
          <w:rFonts w:ascii="Times New Roman" w:hAnsi="Times New Roman" w:cs="Times New Roman"/>
          <w:sz w:val="28"/>
          <w:szCs w:val="28"/>
          <w:lang w:val="en-US"/>
        </w:rPr>
        <w:t> </w:t>
      </w:r>
      <w:r w:rsidR="00C567A8" w:rsidRPr="00162BBC">
        <w:rPr>
          <w:rFonts w:ascii="Times New Roman" w:hAnsi="Times New Roman" w:cs="Times New Roman"/>
          <w:sz w:val="28"/>
          <w:szCs w:val="28"/>
        </w:rPr>
        <w:t>Пугач</w:t>
      </w:r>
      <w:r w:rsidR="005D6AEE">
        <w:rPr>
          <w:rFonts w:ascii="Times New Roman" w:hAnsi="Times New Roman" w:cs="Times New Roman"/>
          <w:sz w:val="28"/>
          <w:szCs w:val="28"/>
          <w:lang w:val="en-US"/>
        </w:rPr>
        <w:t> </w:t>
      </w:r>
      <w:r w:rsidR="0030245C" w:rsidRPr="00162BBC">
        <w:rPr>
          <w:rFonts w:ascii="Times New Roman" w:hAnsi="Times New Roman" w:cs="Times New Roman"/>
          <w:sz w:val="28"/>
          <w:szCs w:val="28"/>
        </w:rPr>
        <w:t>/</w:t>
      </w:r>
      <w:r w:rsidR="00C567A8" w:rsidRPr="00162BBC">
        <w:rPr>
          <w:rFonts w:ascii="Times New Roman" w:hAnsi="Times New Roman" w:cs="Times New Roman"/>
          <w:sz w:val="28"/>
          <w:szCs w:val="28"/>
        </w:rPr>
        <w:t>/ С</w:t>
      </w:r>
      <w:r w:rsidR="0030245C" w:rsidRPr="00162BBC">
        <w:rPr>
          <w:rFonts w:ascii="Times New Roman" w:hAnsi="Times New Roman" w:cs="Times New Roman"/>
          <w:sz w:val="28"/>
          <w:szCs w:val="28"/>
        </w:rPr>
        <w:t>учасні тенденції розвитку медичн</w:t>
      </w:r>
      <w:r w:rsidR="00C567A8" w:rsidRPr="00162BBC">
        <w:rPr>
          <w:rFonts w:ascii="Times New Roman" w:hAnsi="Times New Roman" w:cs="Times New Roman"/>
          <w:sz w:val="28"/>
          <w:szCs w:val="28"/>
        </w:rPr>
        <w:t>ої науки та медичної практики: м</w:t>
      </w:r>
      <w:r w:rsidR="0030245C" w:rsidRPr="00162BBC">
        <w:rPr>
          <w:rFonts w:ascii="Times New Roman" w:hAnsi="Times New Roman" w:cs="Times New Roman"/>
          <w:sz w:val="28"/>
          <w:szCs w:val="28"/>
        </w:rPr>
        <w:t xml:space="preserve">атеріали </w:t>
      </w:r>
      <w:r w:rsidR="00C567A8" w:rsidRPr="00162BBC">
        <w:rPr>
          <w:rFonts w:ascii="Times New Roman" w:hAnsi="Times New Roman" w:cs="Times New Roman"/>
          <w:sz w:val="28"/>
          <w:szCs w:val="28"/>
        </w:rPr>
        <w:t>міжнар. наук.-практ. конф., 26 - 27 грудня 2014 р.</w:t>
      </w:r>
      <w:r w:rsidR="006F29A6" w:rsidRPr="00162BBC">
        <w:rPr>
          <w:rFonts w:ascii="Times New Roman" w:hAnsi="Times New Roman" w:cs="Times New Roman"/>
          <w:sz w:val="28"/>
          <w:szCs w:val="28"/>
        </w:rPr>
        <w:t>, Львів</w:t>
      </w:r>
      <w:r w:rsidR="0030245C" w:rsidRPr="00162BBC">
        <w:rPr>
          <w:rFonts w:ascii="Times New Roman" w:hAnsi="Times New Roman" w:cs="Times New Roman"/>
          <w:sz w:val="28"/>
          <w:szCs w:val="28"/>
        </w:rPr>
        <w:t>: у 2 частинах</w:t>
      </w:r>
      <w:r w:rsidR="006F29A6"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rPr>
        <w:t>– 2014. – Ч. ІІ. – С.</w:t>
      </w:r>
      <w:r w:rsidR="00EA2C63" w:rsidRPr="00162BBC">
        <w:rPr>
          <w:rFonts w:ascii="Times New Roman" w:hAnsi="Times New Roman" w:cs="Times New Roman"/>
          <w:sz w:val="28"/>
          <w:szCs w:val="28"/>
        </w:rPr>
        <w:t xml:space="preserve"> </w:t>
      </w:r>
      <w:r w:rsidR="0030245C" w:rsidRPr="00162BBC">
        <w:rPr>
          <w:rFonts w:ascii="Times New Roman" w:hAnsi="Times New Roman" w:cs="Times New Roman"/>
          <w:sz w:val="28"/>
          <w:szCs w:val="28"/>
        </w:rPr>
        <w:t>22-23.</w:t>
      </w:r>
    </w:p>
    <w:p w:rsidR="005D6AEE" w:rsidRDefault="005D6AEE">
      <w:pPr>
        <w:rPr>
          <w:rFonts w:ascii="Times New Roman" w:hAnsi="Times New Roman" w:cs="Times New Roman"/>
          <w:sz w:val="28"/>
          <w:szCs w:val="28"/>
        </w:rPr>
      </w:pPr>
      <w:r>
        <w:rPr>
          <w:rFonts w:ascii="Times New Roman" w:hAnsi="Times New Roman" w:cs="Times New Roman"/>
          <w:sz w:val="28"/>
          <w:szCs w:val="28"/>
        </w:rPr>
        <w:br w:type="page"/>
      </w:r>
    </w:p>
    <w:p w:rsidR="00503FC0" w:rsidRPr="00557373" w:rsidRDefault="00503FC0" w:rsidP="00503FC0">
      <w:pPr>
        <w:pStyle w:val="a3"/>
        <w:spacing w:line="360" w:lineRule="auto"/>
        <w:rPr>
          <w:szCs w:val="28"/>
        </w:rPr>
      </w:pPr>
      <w:r w:rsidRPr="00557373">
        <w:rPr>
          <w:szCs w:val="28"/>
        </w:rPr>
        <w:lastRenderedPageBreak/>
        <w:t>РОЗДІЛ 4</w:t>
      </w:r>
    </w:p>
    <w:p w:rsidR="00503FC0" w:rsidRPr="00557373" w:rsidRDefault="00503FC0" w:rsidP="00D62523">
      <w:pPr>
        <w:pStyle w:val="a3"/>
        <w:spacing w:line="360" w:lineRule="auto"/>
        <w:ind w:firstLine="720"/>
        <w:rPr>
          <w:szCs w:val="28"/>
        </w:rPr>
      </w:pPr>
      <w:r w:rsidRPr="00557373">
        <w:rPr>
          <w:szCs w:val="28"/>
        </w:rPr>
        <w:t xml:space="preserve">СТАН КІСТКОВОГО МЕТАБОЛІЗМУ ПРИ ВІТАМІН </w:t>
      </w:r>
      <w:r w:rsidRPr="00557373">
        <w:rPr>
          <w:szCs w:val="28"/>
          <w:lang w:val="en-US"/>
        </w:rPr>
        <w:t>D</w:t>
      </w:r>
      <w:r w:rsidR="002E67DD">
        <w:rPr>
          <w:szCs w:val="28"/>
        </w:rPr>
        <w:t xml:space="preserve">-ДЕФІЦИТНОМУ РАХІТІ </w:t>
      </w:r>
      <w:r w:rsidRPr="00557373">
        <w:rPr>
          <w:szCs w:val="28"/>
        </w:rPr>
        <w:t>У ДІТЕЙ ПЕРШОГО РОКУ ЖИТТЯ</w:t>
      </w:r>
    </w:p>
    <w:p w:rsidR="003917E5" w:rsidRPr="00557373" w:rsidRDefault="003917E5" w:rsidP="00503FC0">
      <w:pPr>
        <w:pStyle w:val="a3"/>
        <w:spacing w:line="360" w:lineRule="auto"/>
        <w:ind w:firstLine="720"/>
        <w:rPr>
          <w:szCs w:val="28"/>
        </w:rPr>
      </w:pPr>
    </w:p>
    <w:p w:rsidR="00503FC0" w:rsidRPr="00557373" w:rsidRDefault="00503FC0" w:rsidP="00503FC0">
      <w:pPr>
        <w:pStyle w:val="a3"/>
        <w:spacing w:line="360" w:lineRule="auto"/>
        <w:ind w:firstLine="720"/>
        <w:jc w:val="both"/>
        <w:rPr>
          <w:b w:val="0"/>
          <w:szCs w:val="28"/>
        </w:rPr>
      </w:pPr>
      <w:r w:rsidRPr="00557373">
        <w:rPr>
          <w:b w:val="0"/>
          <w:szCs w:val="28"/>
        </w:rPr>
        <w:t>В останні роки відомості про патогенез рахіту значно доповнилися новими даними завдяки розробці сучасних методів діагностики та оцінки кісткового метаболізму. Розвиток за останнє десятиліття імунохімічних, цитохімічних та генетичних методів дослідження дозволив визначити роль окремих компонентів в механізмі розвитку даного захворювання.</w:t>
      </w:r>
    </w:p>
    <w:p w:rsidR="00503FC0" w:rsidRPr="00557373" w:rsidRDefault="00503FC0" w:rsidP="00503FC0">
      <w:pPr>
        <w:pStyle w:val="a3"/>
        <w:spacing w:line="360" w:lineRule="auto"/>
        <w:ind w:firstLine="720"/>
        <w:jc w:val="both"/>
        <w:rPr>
          <w:b w:val="0"/>
          <w:szCs w:val="28"/>
        </w:rPr>
      </w:pPr>
      <w:r w:rsidRPr="00557373">
        <w:rPr>
          <w:b w:val="0"/>
          <w:szCs w:val="28"/>
        </w:rPr>
        <w:t>В доступній нам літературі не зустрічалися публікації, в яких би вивчалися асоціації гідрок</w:t>
      </w:r>
      <w:r w:rsidR="00FF3BC8">
        <w:rPr>
          <w:b w:val="0"/>
          <w:szCs w:val="28"/>
        </w:rPr>
        <w:t xml:space="preserve">сивітаміну D, остеокальцину та </w:t>
      </w:r>
      <w:r w:rsidRPr="00557373">
        <w:rPr>
          <w:b w:val="0"/>
          <w:szCs w:val="28"/>
        </w:rPr>
        <w:t>к</w:t>
      </w:r>
      <w:r w:rsidR="00B85475">
        <w:rPr>
          <w:b w:val="0"/>
          <w:szCs w:val="28"/>
        </w:rPr>
        <w:t>лінічних особливостей вітамін D</w:t>
      </w:r>
      <w:r w:rsidRPr="00557373">
        <w:rPr>
          <w:b w:val="0"/>
          <w:szCs w:val="28"/>
        </w:rPr>
        <w:t>- дефіцитного рахіту у дітей першого року життя з надмірною масою тіла чи ожирінням. Незважаючи на досягнуті успіхи в діагностиці та лікуванні дефіциту вітаміну D, остаточно не вирішеними залишаються питання особливостей взаємозв’язку рівня 25(ОН)D з показниками фізичного розвитку та ліпідного обміну дітей.</w:t>
      </w:r>
    </w:p>
    <w:p w:rsidR="00503FC0" w:rsidRPr="00557373" w:rsidRDefault="00503FC0" w:rsidP="00503FC0">
      <w:pPr>
        <w:pStyle w:val="a3"/>
        <w:spacing w:line="360" w:lineRule="auto"/>
        <w:ind w:firstLine="720"/>
        <w:jc w:val="both"/>
        <w:rPr>
          <w:b w:val="0"/>
          <w:szCs w:val="28"/>
        </w:rPr>
      </w:pPr>
      <w:r w:rsidRPr="00557373">
        <w:rPr>
          <w:b w:val="0"/>
          <w:szCs w:val="28"/>
        </w:rPr>
        <w:t>Вивчення клініко-патоген</w:t>
      </w:r>
      <w:r w:rsidR="00B85475">
        <w:rPr>
          <w:b w:val="0"/>
          <w:szCs w:val="28"/>
        </w:rPr>
        <w:t>етичних особливостей вітамін D-</w:t>
      </w:r>
      <w:r w:rsidRPr="00557373">
        <w:rPr>
          <w:b w:val="0"/>
          <w:szCs w:val="28"/>
        </w:rPr>
        <w:t>дефіцитного рахіту у дітей першого року життя на тлі ожиріння, як можливого фактора ризику даного захворювання, ймовірно,</w:t>
      </w:r>
      <w:r w:rsidR="00642618">
        <w:rPr>
          <w:b w:val="0"/>
          <w:szCs w:val="28"/>
        </w:rPr>
        <w:t xml:space="preserve"> </w:t>
      </w:r>
      <w:r w:rsidRPr="00557373">
        <w:rPr>
          <w:b w:val="0"/>
          <w:szCs w:val="28"/>
        </w:rPr>
        <w:t>розширить наші знання про стан біохімічних порушень та механізми, що регулюють кістковий метаболізм.</w:t>
      </w:r>
    </w:p>
    <w:p w:rsidR="00BB11C2" w:rsidRPr="00557373" w:rsidRDefault="00BB11C2" w:rsidP="00503FC0">
      <w:pPr>
        <w:pStyle w:val="a3"/>
        <w:spacing w:line="360" w:lineRule="auto"/>
        <w:ind w:firstLine="720"/>
        <w:jc w:val="both"/>
        <w:rPr>
          <w:b w:val="0"/>
          <w:szCs w:val="28"/>
        </w:rPr>
      </w:pPr>
    </w:p>
    <w:p w:rsidR="00503FC0" w:rsidRPr="00D01AA3" w:rsidRDefault="00642618" w:rsidP="00503FC0">
      <w:pPr>
        <w:spacing w:after="0" w:line="360" w:lineRule="auto"/>
        <w:ind w:firstLine="708"/>
        <w:jc w:val="both"/>
        <w:rPr>
          <w:rFonts w:ascii="Times New Roman" w:hAnsi="Times New Roman" w:cs="Times New Roman"/>
          <w:sz w:val="28"/>
          <w:szCs w:val="28"/>
        </w:rPr>
      </w:pPr>
      <w:r w:rsidRPr="00D01AA3">
        <w:rPr>
          <w:rFonts w:ascii="Times New Roman" w:hAnsi="Times New Roman" w:cs="Times New Roman"/>
          <w:sz w:val="28"/>
          <w:szCs w:val="28"/>
        </w:rPr>
        <w:t xml:space="preserve">4.1 </w:t>
      </w:r>
      <w:r w:rsidR="00503FC0" w:rsidRPr="00D01AA3">
        <w:rPr>
          <w:rFonts w:ascii="Times New Roman" w:hAnsi="Times New Roman" w:cs="Times New Roman"/>
          <w:sz w:val="28"/>
          <w:szCs w:val="28"/>
        </w:rPr>
        <w:t>Характеристика</w:t>
      </w:r>
      <w:r w:rsidR="00C106A3" w:rsidRPr="00D01AA3">
        <w:rPr>
          <w:rFonts w:ascii="Times New Roman" w:hAnsi="Times New Roman" w:cs="Times New Roman"/>
          <w:sz w:val="28"/>
          <w:szCs w:val="28"/>
        </w:rPr>
        <w:t xml:space="preserve"> </w:t>
      </w:r>
      <w:r w:rsidR="00503FC0" w:rsidRPr="00D01AA3">
        <w:rPr>
          <w:rFonts w:ascii="Times New Roman" w:hAnsi="Times New Roman" w:cs="Times New Roman"/>
          <w:sz w:val="28"/>
          <w:szCs w:val="28"/>
        </w:rPr>
        <w:t>статусу вітаміну D у обстежених дітей</w:t>
      </w:r>
    </w:p>
    <w:p w:rsidR="003917E5" w:rsidRPr="00B13EA2" w:rsidRDefault="003917E5" w:rsidP="00503FC0">
      <w:pPr>
        <w:spacing w:after="0" w:line="360" w:lineRule="auto"/>
        <w:ind w:firstLine="708"/>
        <w:jc w:val="both"/>
        <w:rPr>
          <w:rFonts w:ascii="Times New Roman" w:hAnsi="Times New Roman" w:cs="Times New Roman"/>
          <w:b/>
          <w:sz w:val="28"/>
          <w:szCs w:val="28"/>
        </w:rPr>
      </w:pPr>
    </w:p>
    <w:p w:rsidR="00503FC0" w:rsidRPr="00B13EA2" w:rsidRDefault="00503FC0" w:rsidP="00503FC0">
      <w:pPr>
        <w:spacing w:after="0" w:line="360" w:lineRule="auto"/>
        <w:ind w:firstLine="708"/>
        <w:jc w:val="both"/>
        <w:rPr>
          <w:rFonts w:ascii="Times New Roman" w:hAnsi="Times New Roman" w:cs="Times New Roman"/>
          <w:sz w:val="28"/>
          <w:szCs w:val="28"/>
        </w:rPr>
      </w:pPr>
      <w:r w:rsidRPr="00557373">
        <w:rPr>
          <w:rFonts w:ascii="Times New Roman" w:eastAsia="Times New Roman" w:hAnsi="Times New Roman" w:cs="Times New Roman"/>
          <w:sz w:val="28"/>
          <w:szCs w:val="28"/>
        </w:rPr>
        <w:t xml:space="preserve">З метою оцінки забезпеченості вітаміном </w:t>
      </w:r>
      <w:r w:rsidRPr="00B13EA2">
        <w:rPr>
          <w:rFonts w:ascii="Times New Roman" w:hAnsi="Times New Roman" w:cs="Times New Roman"/>
          <w:sz w:val="28"/>
          <w:szCs w:val="28"/>
        </w:rPr>
        <w:t>D</w:t>
      </w:r>
      <w:r w:rsidRPr="00557373">
        <w:rPr>
          <w:rFonts w:ascii="Times New Roman" w:eastAsia="Times New Roman" w:hAnsi="Times New Roman" w:cs="Times New Roman"/>
          <w:sz w:val="28"/>
          <w:szCs w:val="28"/>
        </w:rPr>
        <w:t xml:space="preserve">удітей, хворих на вітамін </w:t>
      </w:r>
      <w:r w:rsidRPr="00B13EA2">
        <w:rPr>
          <w:rFonts w:ascii="Times New Roman" w:hAnsi="Times New Roman" w:cs="Times New Roman"/>
          <w:sz w:val="28"/>
          <w:szCs w:val="28"/>
        </w:rPr>
        <w:t xml:space="preserve">D-дефіцитний рахіт, </w:t>
      </w:r>
      <w:r w:rsidRPr="00557373">
        <w:rPr>
          <w:rFonts w:ascii="Times New Roman" w:eastAsia="Times New Roman" w:hAnsi="Times New Roman" w:cs="Times New Roman"/>
          <w:sz w:val="28"/>
          <w:szCs w:val="28"/>
        </w:rPr>
        <w:t xml:space="preserve">проведено визначення у </w:t>
      </w:r>
      <w:r w:rsidR="00FF3BC8" w:rsidRPr="00B13EA2">
        <w:rPr>
          <w:rFonts w:ascii="Times New Roman" w:hAnsi="Times New Roman" w:cs="Times New Roman"/>
          <w:sz w:val="28"/>
          <w:szCs w:val="28"/>
        </w:rPr>
        <w:t xml:space="preserve">сироватці крові </w:t>
      </w:r>
      <w:r w:rsidR="00FF3BC8">
        <w:rPr>
          <w:rFonts w:ascii="Times New Roman" w:hAnsi="Times New Roman" w:cs="Times New Roman"/>
          <w:sz w:val="28"/>
          <w:szCs w:val="28"/>
        </w:rPr>
        <w:t>концентрації 25(OH)D</w:t>
      </w:r>
      <w:r w:rsidRPr="00B13EA2">
        <w:rPr>
          <w:rFonts w:ascii="Times New Roman" w:hAnsi="Times New Roman" w:cs="Times New Roman"/>
          <w:sz w:val="28"/>
          <w:szCs w:val="28"/>
        </w:rPr>
        <w:t>, як маркера гормональної ланки ремоделювання кісткової тканини.</w:t>
      </w:r>
    </w:p>
    <w:p w:rsidR="00503FC0" w:rsidRPr="00B13EA2"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Аналіз результатів дослідження виявив, що зниження рівня 25(OH)D в сироватці крові майже з однаковою частотою відмічалось як у дітей основної групи (69 обстежених (76,67</w:t>
      </w:r>
      <w:r w:rsidR="00565152">
        <w:rPr>
          <w:rFonts w:ascii="Times New Roman" w:hAnsi="Times New Roman" w:cs="Times New Roman"/>
          <w:iCs/>
          <w:sz w:val="28"/>
          <w:szCs w:val="28"/>
        </w:rPr>
        <w:t xml:space="preserve"> ± </w:t>
      </w:r>
      <w:r w:rsidRPr="00B13EA2">
        <w:rPr>
          <w:rFonts w:ascii="Times New Roman" w:hAnsi="Times New Roman" w:cs="Times New Roman"/>
          <w:iCs/>
          <w:sz w:val="28"/>
          <w:szCs w:val="28"/>
        </w:rPr>
        <w:t>4,45)</w:t>
      </w:r>
      <w:r w:rsidR="00642618">
        <w:rPr>
          <w:rFonts w:ascii="Times New Roman" w:hAnsi="Times New Roman" w:cs="Times New Roman"/>
          <w:iCs/>
          <w:sz w:val="28"/>
          <w:szCs w:val="28"/>
        </w:rPr>
        <w:t xml:space="preserve"> </w:t>
      </w:r>
      <w:r w:rsidRPr="00B13EA2">
        <w:rPr>
          <w:rFonts w:ascii="Times New Roman" w:hAnsi="Times New Roman" w:cs="Times New Roman"/>
          <w:sz w:val="28"/>
          <w:szCs w:val="28"/>
        </w:rPr>
        <w:t xml:space="preserve">%), так і у дітей групи порівняння (22 осіб </w:t>
      </w:r>
      <w:r w:rsidRPr="00B13EA2">
        <w:rPr>
          <w:rFonts w:ascii="Times New Roman" w:hAnsi="Times New Roman" w:cs="Times New Roman"/>
          <w:sz w:val="28"/>
          <w:szCs w:val="28"/>
        </w:rPr>
        <w:lastRenderedPageBreak/>
        <w:t>(73,33</w:t>
      </w:r>
      <w:r w:rsidR="00FB56A4">
        <w:rPr>
          <w:rFonts w:ascii="Times New Roman" w:hAnsi="Times New Roman" w:cs="Times New Roman"/>
          <w:sz w:val="28"/>
          <w:szCs w:val="28"/>
          <w:lang w:val="en-US"/>
        </w:rPr>
        <w:t> </w:t>
      </w:r>
      <w:r w:rsidR="00565152">
        <w:rPr>
          <w:rFonts w:ascii="Times New Roman" w:hAnsi="Times New Roman" w:cs="Times New Roman"/>
          <w:iCs/>
          <w:sz w:val="28"/>
          <w:szCs w:val="28"/>
        </w:rPr>
        <w:t>±</w:t>
      </w:r>
      <w:r w:rsidR="00FB56A4">
        <w:rPr>
          <w:rFonts w:ascii="Times New Roman" w:hAnsi="Times New Roman" w:cs="Times New Roman"/>
          <w:iCs/>
          <w:sz w:val="28"/>
          <w:szCs w:val="28"/>
          <w:lang w:val="en-US"/>
        </w:rPr>
        <w:t> </w:t>
      </w:r>
      <w:r w:rsidRPr="00B13EA2">
        <w:rPr>
          <w:rFonts w:ascii="Times New Roman" w:hAnsi="Times New Roman" w:cs="Times New Roman"/>
          <w:iCs/>
          <w:sz w:val="28"/>
          <w:szCs w:val="28"/>
        </w:rPr>
        <w:t>8,07)</w:t>
      </w:r>
      <w:r w:rsidR="00A01B98">
        <w:rPr>
          <w:rFonts w:ascii="Times New Roman" w:hAnsi="Times New Roman" w:cs="Times New Roman"/>
          <w:iCs/>
          <w:sz w:val="28"/>
          <w:szCs w:val="28"/>
        </w:rPr>
        <w:t xml:space="preserve"> </w:t>
      </w:r>
      <w:r w:rsidR="00281E92">
        <w:rPr>
          <w:rFonts w:ascii="Times New Roman" w:hAnsi="Times New Roman" w:cs="Times New Roman"/>
          <w:sz w:val="28"/>
          <w:szCs w:val="28"/>
        </w:rPr>
        <w:t>%), p</w:t>
      </w:r>
      <w:r w:rsidR="00C106A3">
        <w:rPr>
          <w:rFonts w:ascii="Times New Roman" w:hAnsi="Times New Roman" w:cs="Times New Roman"/>
          <w:sz w:val="28"/>
          <w:szCs w:val="28"/>
        </w:rPr>
        <w:t xml:space="preserve"> </w:t>
      </w:r>
      <w:r w:rsidR="00281E92">
        <w:rPr>
          <w:rFonts w:ascii="Times New Roman" w:hAnsi="Times New Roman" w:cs="Times New Roman"/>
          <w:sz w:val="28"/>
          <w:szCs w:val="28"/>
        </w:rPr>
        <w:t>&gt;</w:t>
      </w:r>
      <w:r w:rsidR="00C106A3">
        <w:rPr>
          <w:rFonts w:ascii="Times New Roman" w:hAnsi="Times New Roman" w:cs="Times New Roman"/>
          <w:sz w:val="28"/>
          <w:szCs w:val="28"/>
        </w:rPr>
        <w:t xml:space="preserve"> </w:t>
      </w:r>
      <w:r w:rsidR="00281E92">
        <w:rPr>
          <w:rFonts w:ascii="Times New Roman" w:hAnsi="Times New Roman" w:cs="Times New Roman"/>
          <w:sz w:val="28"/>
          <w:szCs w:val="28"/>
        </w:rPr>
        <w:t xml:space="preserve">0,05. </w:t>
      </w:r>
      <w:r w:rsidR="00AC4492">
        <w:rPr>
          <w:rFonts w:ascii="Times New Roman" w:hAnsi="Times New Roman" w:cs="Times New Roman"/>
          <w:sz w:val="28"/>
          <w:szCs w:val="28"/>
        </w:rPr>
        <w:t>У</w:t>
      </w:r>
      <w:r w:rsidRPr="00B13EA2">
        <w:rPr>
          <w:rFonts w:ascii="Times New Roman" w:hAnsi="Times New Roman" w:cs="Times New Roman"/>
          <w:sz w:val="28"/>
          <w:szCs w:val="28"/>
        </w:rPr>
        <w:t xml:space="preserve"> дітей контрольної групи всі діти мали достатню забезпеченість вітаміном D.</w:t>
      </w:r>
    </w:p>
    <w:p w:rsidR="00503FC0" w:rsidRPr="00B13EA2" w:rsidRDefault="006F29A6" w:rsidP="00503FC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М</w:t>
      </w:r>
      <w:r w:rsidR="00503FC0" w:rsidRPr="00B13EA2">
        <w:rPr>
          <w:rFonts w:ascii="Times New Roman" w:hAnsi="Times New Roman" w:cs="Times New Roman"/>
          <w:sz w:val="28"/>
          <w:szCs w:val="28"/>
        </w:rPr>
        <w:t>айже у половини дітей основної групи діагностовано дефіцит вітаміну D (39 обстежених</w:t>
      </w:r>
      <w:r w:rsidR="00642618">
        <w:rPr>
          <w:rFonts w:ascii="Times New Roman" w:hAnsi="Times New Roman" w:cs="Times New Roman"/>
          <w:sz w:val="28"/>
          <w:szCs w:val="28"/>
        </w:rPr>
        <w:t xml:space="preserve"> </w:t>
      </w:r>
      <w:r w:rsidR="00503FC0" w:rsidRPr="00B13EA2">
        <w:rPr>
          <w:rFonts w:ascii="Times New Roman" w:hAnsi="Times New Roman" w:cs="Times New Roman"/>
          <w:sz w:val="28"/>
          <w:szCs w:val="28"/>
        </w:rPr>
        <w:t>(43,33</w:t>
      </w:r>
      <w:r w:rsidR="00565152">
        <w:rPr>
          <w:rFonts w:ascii="Times New Roman" w:hAnsi="Times New Roman" w:cs="Times New Roman"/>
          <w:iCs/>
          <w:sz w:val="28"/>
          <w:szCs w:val="28"/>
        </w:rPr>
        <w:t xml:space="preserve"> ± </w:t>
      </w:r>
      <w:r w:rsidR="00503FC0" w:rsidRPr="00B13EA2">
        <w:rPr>
          <w:rFonts w:ascii="Times New Roman" w:hAnsi="Times New Roman" w:cs="Times New Roman"/>
          <w:iCs/>
          <w:sz w:val="28"/>
          <w:szCs w:val="28"/>
        </w:rPr>
        <w:t>5,22)</w:t>
      </w:r>
      <w:r w:rsidR="00642618">
        <w:rPr>
          <w:rFonts w:ascii="Times New Roman" w:hAnsi="Times New Roman" w:cs="Times New Roman"/>
          <w:iCs/>
          <w:sz w:val="28"/>
          <w:szCs w:val="28"/>
        </w:rPr>
        <w:t xml:space="preserve"> </w:t>
      </w:r>
      <w:r w:rsidR="00503FC0" w:rsidRPr="00B13EA2">
        <w:rPr>
          <w:rFonts w:ascii="Times New Roman" w:hAnsi="Times New Roman" w:cs="Times New Roman"/>
          <w:iCs/>
          <w:sz w:val="28"/>
          <w:szCs w:val="28"/>
        </w:rPr>
        <w:t xml:space="preserve">%), що перевищувало частоту недостатності </w:t>
      </w:r>
      <w:r w:rsidR="00503FC0" w:rsidRPr="00B13EA2">
        <w:rPr>
          <w:rFonts w:ascii="Times New Roman" w:hAnsi="Times New Roman" w:cs="Times New Roman"/>
          <w:sz w:val="28"/>
          <w:szCs w:val="28"/>
        </w:rPr>
        <w:t>вітаміну D (30 випадків (</w:t>
      </w:r>
      <w:r w:rsidR="00503FC0" w:rsidRPr="00B13EA2">
        <w:rPr>
          <w:rFonts w:ascii="Times New Roman" w:hAnsi="Times New Roman" w:cs="Times New Roman"/>
          <w:iCs/>
          <w:sz w:val="28"/>
          <w:szCs w:val="28"/>
        </w:rPr>
        <w:t>33,33</w:t>
      </w:r>
      <w:r w:rsidR="00565152">
        <w:rPr>
          <w:rFonts w:ascii="Times New Roman" w:hAnsi="Times New Roman" w:cs="Times New Roman"/>
          <w:iCs/>
          <w:sz w:val="28"/>
          <w:szCs w:val="28"/>
        </w:rPr>
        <w:t xml:space="preserve"> ± </w:t>
      </w:r>
      <w:r w:rsidR="00503FC0" w:rsidRPr="00B13EA2">
        <w:rPr>
          <w:rFonts w:ascii="Times New Roman" w:hAnsi="Times New Roman" w:cs="Times New Roman"/>
          <w:iCs/>
          <w:sz w:val="28"/>
          <w:szCs w:val="28"/>
        </w:rPr>
        <w:t>4,97)</w:t>
      </w:r>
      <w:r w:rsidR="00642618">
        <w:rPr>
          <w:rFonts w:ascii="Times New Roman" w:hAnsi="Times New Roman" w:cs="Times New Roman"/>
          <w:iCs/>
          <w:sz w:val="28"/>
          <w:szCs w:val="28"/>
        </w:rPr>
        <w:t xml:space="preserve"> </w:t>
      </w:r>
      <w:r w:rsidR="00503FC0" w:rsidRPr="00B13EA2">
        <w:rPr>
          <w:rFonts w:ascii="Times New Roman" w:hAnsi="Times New Roman" w:cs="Times New Roman"/>
          <w:iCs/>
          <w:sz w:val="28"/>
          <w:szCs w:val="28"/>
        </w:rPr>
        <w:t xml:space="preserve">%, </w:t>
      </w:r>
      <w:r w:rsidR="00503FC0" w:rsidRPr="00B13EA2">
        <w:rPr>
          <w:rFonts w:ascii="Times New Roman" w:hAnsi="Times New Roman" w:cs="Times New Roman"/>
          <w:sz w:val="28"/>
          <w:szCs w:val="28"/>
        </w:rPr>
        <w:t>p</w:t>
      </w:r>
      <w:r w:rsidR="00642618">
        <w:rPr>
          <w:rFonts w:ascii="Times New Roman" w:hAnsi="Times New Roman" w:cs="Times New Roman"/>
          <w:sz w:val="28"/>
          <w:szCs w:val="28"/>
        </w:rPr>
        <w:t xml:space="preserve"> </w:t>
      </w:r>
      <w:r w:rsidR="00503FC0" w:rsidRPr="00B13EA2">
        <w:rPr>
          <w:rFonts w:ascii="Times New Roman" w:hAnsi="Times New Roman" w:cs="Times New Roman"/>
          <w:sz w:val="28"/>
          <w:szCs w:val="28"/>
        </w:rPr>
        <w:t>&gt;</w:t>
      </w:r>
      <w:r w:rsidR="00642618">
        <w:rPr>
          <w:rFonts w:ascii="Times New Roman" w:hAnsi="Times New Roman" w:cs="Times New Roman"/>
          <w:sz w:val="28"/>
          <w:szCs w:val="28"/>
        </w:rPr>
        <w:t xml:space="preserve"> </w:t>
      </w:r>
      <w:r w:rsidR="00503FC0" w:rsidRPr="00B13EA2">
        <w:rPr>
          <w:rFonts w:ascii="Times New Roman" w:hAnsi="Times New Roman" w:cs="Times New Roman"/>
          <w:sz w:val="28"/>
          <w:szCs w:val="28"/>
        </w:rPr>
        <w:t>0,05</w:t>
      </w:r>
      <w:r w:rsidR="00503FC0" w:rsidRPr="00B13EA2">
        <w:rPr>
          <w:rFonts w:ascii="Times New Roman" w:hAnsi="Times New Roman" w:cs="Times New Roman"/>
          <w:iCs/>
          <w:sz w:val="28"/>
          <w:szCs w:val="28"/>
        </w:rPr>
        <w:t>) та спостерігалось вдвічі частіше, ніж відсоток дітей (21 пацієнт (23,33</w:t>
      </w:r>
      <w:r w:rsidR="00565152">
        <w:rPr>
          <w:rFonts w:ascii="Times New Roman" w:hAnsi="Times New Roman" w:cs="Times New Roman"/>
          <w:iCs/>
          <w:sz w:val="28"/>
          <w:szCs w:val="28"/>
        </w:rPr>
        <w:t xml:space="preserve"> ± </w:t>
      </w:r>
      <w:r w:rsidR="00503FC0" w:rsidRPr="00B13EA2">
        <w:rPr>
          <w:rFonts w:ascii="Times New Roman" w:hAnsi="Times New Roman" w:cs="Times New Roman"/>
          <w:iCs/>
          <w:sz w:val="28"/>
          <w:szCs w:val="28"/>
        </w:rPr>
        <w:t>4,46)</w:t>
      </w:r>
      <w:r w:rsidR="00642618">
        <w:rPr>
          <w:rFonts w:ascii="Times New Roman" w:hAnsi="Times New Roman" w:cs="Times New Roman"/>
          <w:iCs/>
          <w:sz w:val="28"/>
          <w:szCs w:val="28"/>
        </w:rPr>
        <w:t xml:space="preserve"> </w:t>
      </w:r>
      <w:r w:rsidR="00503FC0" w:rsidRPr="00B13EA2">
        <w:rPr>
          <w:rFonts w:ascii="Times New Roman" w:hAnsi="Times New Roman" w:cs="Times New Roman"/>
          <w:iCs/>
          <w:sz w:val="28"/>
          <w:szCs w:val="28"/>
        </w:rPr>
        <w:t>%) з достатньою його забезпеченістю,</w:t>
      </w:r>
      <w:r w:rsidR="00B50B5D">
        <w:rPr>
          <w:rFonts w:ascii="Times New Roman" w:hAnsi="Times New Roman" w:cs="Times New Roman"/>
          <w:iCs/>
          <w:sz w:val="28"/>
          <w:szCs w:val="28"/>
        </w:rPr>
        <w:t xml:space="preserve"> </w:t>
      </w:r>
      <w:r w:rsidR="00503FC0" w:rsidRPr="00B13EA2">
        <w:rPr>
          <w:rFonts w:ascii="Times New Roman" w:hAnsi="Times New Roman" w:cs="Times New Roman"/>
          <w:sz w:val="28"/>
          <w:szCs w:val="28"/>
        </w:rPr>
        <w:t>p</w:t>
      </w:r>
      <w:r w:rsidR="00FB56A4">
        <w:rPr>
          <w:rFonts w:ascii="Times New Roman" w:hAnsi="Times New Roman" w:cs="Times New Roman"/>
          <w:sz w:val="28"/>
          <w:szCs w:val="28"/>
          <w:lang w:val="en-US"/>
        </w:rPr>
        <w:t> </w:t>
      </w:r>
      <w:r w:rsidR="00503FC0" w:rsidRPr="00B13EA2">
        <w:rPr>
          <w:rFonts w:ascii="Times New Roman" w:hAnsi="Times New Roman" w:cs="Times New Roman"/>
          <w:sz w:val="28"/>
          <w:szCs w:val="28"/>
        </w:rPr>
        <w:t>&lt;</w:t>
      </w:r>
      <w:r w:rsidR="00FB56A4">
        <w:rPr>
          <w:rFonts w:ascii="Times New Roman" w:hAnsi="Times New Roman" w:cs="Times New Roman"/>
          <w:sz w:val="28"/>
          <w:szCs w:val="28"/>
          <w:lang w:val="en-US"/>
        </w:rPr>
        <w:t> </w:t>
      </w:r>
      <w:r w:rsidR="00503FC0" w:rsidRPr="00B13EA2">
        <w:rPr>
          <w:rFonts w:ascii="Times New Roman" w:hAnsi="Times New Roman" w:cs="Times New Roman"/>
          <w:sz w:val="28"/>
          <w:szCs w:val="28"/>
        </w:rPr>
        <w:t>0,01</w:t>
      </w:r>
      <w:r w:rsidR="006F1CCC">
        <w:rPr>
          <w:rFonts w:ascii="Times New Roman" w:hAnsi="Times New Roman" w:cs="Times New Roman"/>
          <w:sz w:val="28"/>
          <w:szCs w:val="28"/>
        </w:rPr>
        <w:t xml:space="preserve"> </w:t>
      </w:r>
      <w:r w:rsidR="00503FC0" w:rsidRPr="00B13EA2">
        <w:rPr>
          <w:rFonts w:ascii="Times New Roman" w:hAnsi="Times New Roman" w:cs="Times New Roman"/>
          <w:sz w:val="28"/>
          <w:szCs w:val="28"/>
        </w:rPr>
        <w:t>(</w:t>
      </w:r>
      <w:r w:rsidR="00700DD9">
        <w:rPr>
          <w:rFonts w:ascii="Times New Roman" w:hAnsi="Times New Roman" w:cs="Times New Roman"/>
          <w:sz w:val="28"/>
          <w:szCs w:val="28"/>
        </w:rPr>
        <w:t xml:space="preserve">див. </w:t>
      </w:r>
      <w:r w:rsidR="00503FC0" w:rsidRPr="00B13EA2">
        <w:rPr>
          <w:rFonts w:ascii="Times New Roman" w:hAnsi="Times New Roman" w:cs="Times New Roman"/>
          <w:sz w:val="28"/>
          <w:szCs w:val="28"/>
        </w:rPr>
        <w:t>рис.</w:t>
      </w:r>
      <w:r w:rsidR="005D72D2" w:rsidRPr="00B13EA2">
        <w:rPr>
          <w:rFonts w:ascii="Times New Roman" w:hAnsi="Times New Roman" w:cs="Times New Roman"/>
          <w:sz w:val="28"/>
          <w:szCs w:val="28"/>
        </w:rPr>
        <w:t>4.</w:t>
      </w:r>
      <w:r w:rsidR="00503FC0" w:rsidRPr="00B13EA2">
        <w:rPr>
          <w:rFonts w:ascii="Times New Roman" w:hAnsi="Times New Roman" w:cs="Times New Roman"/>
          <w:sz w:val="28"/>
          <w:szCs w:val="28"/>
        </w:rPr>
        <w:t>1.).</w:t>
      </w:r>
    </w:p>
    <w:p w:rsidR="00503FC0" w:rsidRPr="00B13EA2" w:rsidRDefault="00503FC0" w:rsidP="00503FC0">
      <w:pPr>
        <w:spacing w:after="0" w:line="360" w:lineRule="auto"/>
        <w:ind w:firstLine="708"/>
        <w:jc w:val="both"/>
        <w:rPr>
          <w:rFonts w:ascii="Times New Roman" w:hAnsi="Times New Roman" w:cs="Times New Roman"/>
          <w:sz w:val="28"/>
          <w:szCs w:val="28"/>
        </w:rPr>
      </w:pPr>
    </w:p>
    <w:p w:rsidR="00503FC0" w:rsidRPr="00B13EA2" w:rsidRDefault="00503FC0" w:rsidP="00503FC0">
      <w:pPr>
        <w:spacing w:after="0" w:line="360" w:lineRule="auto"/>
        <w:jc w:val="center"/>
        <w:rPr>
          <w:rFonts w:ascii="Times New Roman" w:hAnsi="Times New Roman" w:cs="Times New Roman"/>
          <w:b/>
          <w:sz w:val="24"/>
          <w:szCs w:val="24"/>
        </w:rPr>
      </w:pPr>
      <w:r w:rsidRPr="00B13EA2">
        <w:rPr>
          <w:rFonts w:ascii="Times New Roman" w:hAnsi="Times New Roman" w:cs="Times New Roman"/>
          <w:noProof/>
          <w:sz w:val="28"/>
          <w:szCs w:val="28"/>
          <w:lang w:eastAsia="uk-UA"/>
        </w:rPr>
        <w:drawing>
          <wp:inline distT="0" distB="0" distL="0" distR="0">
            <wp:extent cx="5745480" cy="3152775"/>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00DD9" w:rsidRDefault="00700DD9" w:rsidP="00700DD9">
      <w:pPr>
        <w:spacing w:after="0" w:line="360" w:lineRule="auto"/>
        <w:rPr>
          <w:rFonts w:ascii="Times New Roman" w:hAnsi="Times New Roman" w:cs="Times New Roman"/>
          <w:b/>
          <w:sz w:val="28"/>
          <w:szCs w:val="28"/>
        </w:rPr>
      </w:pPr>
    </w:p>
    <w:p w:rsidR="00503FC0" w:rsidRPr="00AC4492" w:rsidRDefault="00503FC0" w:rsidP="00642618">
      <w:pPr>
        <w:spacing w:after="0" w:line="360" w:lineRule="auto"/>
        <w:ind w:firstLine="708"/>
        <w:rPr>
          <w:rFonts w:ascii="Times New Roman" w:hAnsi="Times New Roman" w:cs="Times New Roman"/>
          <w:sz w:val="28"/>
          <w:szCs w:val="28"/>
        </w:rPr>
      </w:pPr>
      <w:r w:rsidRPr="00AC4492">
        <w:rPr>
          <w:rFonts w:ascii="Times New Roman" w:hAnsi="Times New Roman" w:cs="Times New Roman"/>
          <w:sz w:val="28"/>
          <w:szCs w:val="28"/>
        </w:rPr>
        <w:t xml:space="preserve">Рис. </w:t>
      </w:r>
      <w:r w:rsidR="005D72D2" w:rsidRPr="00AC4492">
        <w:rPr>
          <w:rFonts w:ascii="Times New Roman" w:hAnsi="Times New Roman" w:cs="Times New Roman"/>
          <w:sz w:val="28"/>
          <w:szCs w:val="28"/>
        </w:rPr>
        <w:t>4.</w:t>
      </w:r>
      <w:r w:rsidR="00AC4492">
        <w:rPr>
          <w:rFonts w:ascii="Times New Roman" w:hAnsi="Times New Roman" w:cs="Times New Roman"/>
          <w:sz w:val="28"/>
          <w:szCs w:val="28"/>
        </w:rPr>
        <w:t xml:space="preserve">1 </w:t>
      </w:r>
      <w:r w:rsidR="00AC4492" w:rsidRPr="00B13EA2">
        <w:rPr>
          <w:rFonts w:ascii="Times New Roman" w:hAnsi="Times New Roman" w:cs="Times New Roman"/>
          <w:sz w:val="28"/>
          <w:szCs w:val="28"/>
        </w:rPr>
        <w:t>–</w:t>
      </w:r>
      <w:r w:rsidRPr="00AC4492">
        <w:rPr>
          <w:rFonts w:ascii="Times New Roman" w:hAnsi="Times New Roman" w:cs="Times New Roman"/>
          <w:sz w:val="28"/>
          <w:szCs w:val="28"/>
        </w:rPr>
        <w:t xml:space="preserve"> Забезпеченість вітаміном </w:t>
      </w:r>
      <w:r w:rsidRPr="00AC4492">
        <w:rPr>
          <w:rFonts w:ascii="Times New Roman" w:hAnsi="Times New Roman" w:cs="Times New Roman"/>
          <w:sz w:val="28"/>
          <w:szCs w:val="28"/>
          <w:lang w:val="en-US"/>
        </w:rPr>
        <w:t>D</w:t>
      </w:r>
      <w:r w:rsidR="00AC4492">
        <w:rPr>
          <w:rFonts w:ascii="Times New Roman" w:hAnsi="Times New Roman" w:cs="Times New Roman"/>
          <w:sz w:val="28"/>
          <w:szCs w:val="28"/>
        </w:rPr>
        <w:t xml:space="preserve"> у дітей основної групи</w:t>
      </w:r>
      <w:r w:rsidR="00D01AA3">
        <w:rPr>
          <w:rFonts w:ascii="Times New Roman" w:hAnsi="Times New Roman" w:cs="Times New Roman"/>
          <w:sz w:val="28"/>
          <w:szCs w:val="28"/>
        </w:rPr>
        <w:t xml:space="preserve">, </w:t>
      </w:r>
      <w:r w:rsidRPr="00AC4492">
        <w:rPr>
          <w:rFonts w:ascii="Times New Roman" w:hAnsi="Times New Roman" w:cs="Times New Roman"/>
          <w:color w:val="000000" w:themeColor="text1"/>
          <w:sz w:val="28"/>
          <w:szCs w:val="28"/>
        </w:rPr>
        <w:t>Р</w:t>
      </w:r>
      <w:r w:rsidR="00565152" w:rsidRPr="00AC4492">
        <w:rPr>
          <w:rFonts w:ascii="Times New Roman" w:hAnsi="Times New Roman" w:cs="Times New Roman"/>
          <w:color w:val="000000" w:themeColor="text1"/>
          <w:sz w:val="28"/>
          <w:szCs w:val="28"/>
        </w:rPr>
        <w:t xml:space="preserve"> ± </w:t>
      </w:r>
      <w:r w:rsidRPr="00AC4492">
        <w:rPr>
          <w:rFonts w:ascii="Times New Roman" w:hAnsi="Times New Roman" w:cs="Times New Roman"/>
          <w:color w:val="000000" w:themeColor="text1"/>
          <w:sz w:val="28"/>
          <w:szCs w:val="28"/>
          <w:lang w:val="en-US"/>
        </w:rPr>
        <w:t>m</w:t>
      </w:r>
      <w:r w:rsidR="00700DD9">
        <w:rPr>
          <w:rFonts w:ascii="Times New Roman" w:hAnsi="Times New Roman" w:cs="Times New Roman"/>
          <w:color w:val="000000" w:themeColor="text1"/>
          <w:sz w:val="28"/>
          <w:szCs w:val="28"/>
        </w:rPr>
        <w:t>,</w:t>
      </w:r>
      <w:r w:rsidR="00D01AA3">
        <w:rPr>
          <w:rFonts w:ascii="Times New Roman" w:hAnsi="Times New Roman" w:cs="Times New Roman"/>
          <w:color w:val="000000" w:themeColor="text1"/>
          <w:sz w:val="28"/>
          <w:szCs w:val="28"/>
        </w:rPr>
        <w:t xml:space="preserve"> </w:t>
      </w:r>
      <w:r w:rsidR="00D01AA3">
        <w:rPr>
          <w:rFonts w:ascii="Times New Roman" w:hAnsi="Times New Roman" w:cs="Times New Roman"/>
          <w:sz w:val="28"/>
          <w:szCs w:val="28"/>
        </w:rPr>
        <w:t>%</w:t>
      </w:r>
    </w:p>
    <w:p w:rsidR="00503FC0" w:rsidRDefault="00274AFF" w:rsidP="00642618">
      <w:pPr>
        <w:spacing w:after="0" w:line="360" w:lineRule="auto"/>
        <w:jc w:val="both"/>
        <w:rPr>
          <w:rFonts w:ascii="Times New Roman" w:hAnsi="Times New Roman" w:cs="Times New Roman"/>
          <w:b/>
          <w:sz w:val="28"/>
          <w:szCs w:val="28"/>
        </w:rPr>
      </w:pPr>
      <w:r>
        <w:rPr>
          <w:rFonts w:ascii="Times New Roman" w:hAnsi="Times New Roman" w:cs="Times New Roman"/>
          <w:i/>
          <w:iCs/>
          <w:sz w:val="28"/>
          <w:szCs w:val="28"/>
        </w:rPr>
        <w:tab/>
      </w:r>
      <w:r w:rsidR="001F0C61" w:rsidRPr="00700DD9">
        <w:rPr>
          <w:rFonts w:ascii="Times New Roman" w:hAnsi="Times New Roman" w:cs="Times New Roman"/>
          <w:iCs/>
          <w:sz w:val="28"/>
          <w:szCs w:val="28"/>
        </w:rPr>
        <w:t>Примітка.</w:t>
      </w:r>
      <w:r w:rsidRPr="00B13EA2">
        <w:rPr>
          <w:rFonts w:ascii="Times New Roman" w:hAnsi="Times New Roman" w:cs="Times New Roman"/>
          <w:sz w:val="28"/>
          <w:szCs w:val="28"/>
        </w:rPr>
        <w:t>*-</w:t>
      </w:r>
      <w:r w:rsidR="00642618">
        <w:rPr>
          <w:rFonts w:ascii="Times New Roman" w:hAnsi="Times New Roman" w:cs="Times New Roman"/>
          <w:sz w:val="28"/>
          <w:szCs w:val="28"/>
        </w:rPr>
        <w:t xml:space="preserve"> </w:t>
      </w:r>
      <w:r w:rsidRPr="00B13EA2">
        <w:rPr>
          <w:rFonts w:ascii="Times New Roman" w:hAnsi="Times New Roman" w:cs="Times New Roman"/>
          <w:sz w:val="28"/>
          <w:szCs w:val="28"/>
        </w:rPr>
        <w:t>достовірні відмінності</w:t>
      </w:r>
      <w:r w:rsidR="00642618">
        <w:rPr>
          <w:rFonts w:ascii="Times New Roman" w:hAnsi="Times New Roman" w:cs="Times New Roman"/>
          <w:sz w:val="28"/>
          <w:szCs w:val="28"/>
        </w:rPr>
        <w:t xml:space="preserve"> </w:t>
      </w:r>
      <w:r w:rsidRPr="00B13EA2">
        <w:rPr>
          <w:rFonts w:ascii="Times New Roman" w:hAnsi="Times New Roman" w:cs="Times New Roman"/>
          <w:sz w:val="28"/>
          <w:szCs w:val="28"/>
        </w:rPr>
        <w:t>по відношенню до</w:t>
      </w:r>
      <w:r>
        <w:rPr>
          <w:rFonts w:ascii="Times New Roman" w:hAnsi="Times New Roman" w:cs="Times New Roman"/>
          <w:sz w:val="28"/>
          <w:szCs w:val="28"/>
        </w:rPr>
        <w:t xml:space="preserve"> частоти </w:t>
      </w:r>
      <w:r w:rsidRPr="00B13EA2">
        <w:rPr>
          <w:rFonts w:ascii="Times New Roman" w:hAnsi="Times New Roman" w:cs="Times New Roman"/>
          <w:iCs/>
          <w:sz w:val="28"/>
          <w:szCs w:val="28"/>
        </w:rPr>
        <w:t>достатньо</w:t>
      </w:r>
      <w:r>
        <w:rPr>
          <w:rFonts w:ascii="Times New Roman" w:hAnsi="Times New Roman" w:cs="Times New Roman"/>
          <w:iCs/>
          <w:sz w:val="28"/>
          <w:szCs w:val="28"/>
        </w:rPr>
        <w:t xml:space="preserve">ї забезпеченості </w:t>
      </w:r>
      <w:r>
        <w:rPr>
          <w:rFonts w:ascii="Times New Roman" w:hAnsi="Times New Roman" w:cs="Times New Roman"/>
          <w:sz w:val="28"/>
          <w:szCs w:val="28"/>
        </w:rPr>
        <w:t>вітаміном</w:t>
      </w:r>
      <w:r w:rsidRPr="00B13EA2">
        <w:rPr>
          <w:rFonts w:ascii="Times New Roman" w:hAnsi="Times New Roman" w:cs="Times New Roman"/>
          <w:sz w:val="28"/>
          <w:szCs w:val="28"/>
        </w:rPr>
        <w:t xml:space="preserve"> D</w:t>
      </w:r>
      <w:r>
        <w:rPr>
          <w:rFonts w:ascii="Times New Roman" w:hAnsi="Times New Roman" w:cs="Times New Roman"/>
          <w:sz w:val="28"/>
          <w:szCs w:val="28"/>
        </w:rPr>
        <w:t>,</w:t>
      </w:r>
      <w:r w:rsidR="00EA2C63">
        <w:rPr>
          <w:rFonts w:ascii="Times New Roman" w:hAnsi="Times New Roman" w:cs="Times New Roman"/>
          <w:sz w:val="28"/>
          <w:szCs w:val="28"/>
        </w:rPr>
        <w:t xml:space="preserve"> </w:t>
      </w:r>
      <w:r w:rsidR="007A27CE" w:rsidRPr="004A5F33">
        <w:rPr>
          <w:rFonts w:ascii="Times New Roman" w:hAnsi="Times New Roman" w:cs="Times New Roman"/>
          <w:sz w:val="28"/>
          <w:szCs w:val="28"/>
        </w:rPr>
        <w:t>р</w:t>
      </w:r>
      <w:r w:rsidR="007A27CE" w:rsidRPr="004A5F33">
        <w:rPr>
          <w:rFonts w:ascii="Times New Roman" w:hAnsi="Times New Roman" w:cs="Times New Roman"/>
          <w:color w:val="252525"/>
          <w:sz w:val="20"/>
          <w:szCs w:val="20"/>
          <w:shd w:val="clear" w:color="auto" w:fill="FFFFFF"/>
        </w:rPr>
        <w:t>φ</w:t>
      </w:r>
      <w:r w:rsidR="00162BBC">
        <w:rPr>
          <w:rFonts w:ascii="Times New Roman" w:hAnsi="Times New Roman" w:cs="Times New Roman"/>
          <w:color w:val="252525"/>
          <w:sz w:val="20"/>
          <w:szCs w:val="20"/>
          <w:shd w:val="clear" w:color="auto" w:fill="FFFFFF"/>
        </w:rPr>
        <w:t xml:space="preserve"> </w:t>
      </w:r>
      <w:r w:rsidRPr="00B13EA2">
        <w:rPr>
          <w:rFonts w:ascii="Times New Roman" w:hAnsi="Times New Roman" w:cs="Times New Roman"/>
          <w:sz w:val="28"/>
          <w:szCs w:val="28"/>
        </w:rPr>
        <w:t>&lt;</w:t>
      </w:r>
      <w:r w:rsidR="00162BBC">
        <w:rPr>
          <w:rFonts w:ascii="Times New Roman" w:hAnsi="Times New Roman" w:cs="Times New Roman"/>
          <w:sz w:val="28"/>
          <w:szCs w:val="28"/>
        </w:rPr>
        <w:t xml:space="preserve"> </w:t>
      </w:r>
      <w:r w:rsidRPr="00B13EA2">
        <w:rPr>
          <w:rFonts w:ascii="Times New Roman" w:hAnsi="Times New Roman" w:cs="Times New Roman"/>
          <w:sz w:val="28"/>
          <w:szCs w:val="28"/>
        </w:rPr>
        <w:t>0,01</w:t>
      </w:r>
      <w:r>
        <w:rPr>
          <w:rFonts w:ascii="Times New Roman" w:hAnsi="Times New Roman" w:cs="Times New Roman"/>
          <w:sz w:val="28"/>
          <w:szCs w:val="28"/>
        </w:rPr>
        <w:t>.</w:t>
      </w:r>
    </w:p>
    <w:p w:rsidR="00274AFF" w:rsidRPr="00274AFF" w:rsidRDefault="00274AFF" w:rsidP="00274AFF">
      <w:pPr>
        <w:spacing w:after="0" w:line="360" w:lineRule="auto"/>
        <w:jc w:val="both"/>
        <w:rPr>
          <w:rFonts w:ascii="Times New Roman" w:hAnsi="Times New Roman" w:cs="Times New Roman"/>
          <w:b/>
          <w:sz w:val="28"/>
          <w:szCs w:val="28"/>
        </w:rPr>
      </w:pPr>
    </w:p>
    <w:p w:rsidR="00503FC0" w:rsidRPr="00B13EA2"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При проведенні аналізу забезпеченості вітаміном </w:t>
      </w:r>
      <w:r w:rsidRPr="00B13EA2">
        <w:rPr>
          <w:rFonts w:ascii="Times New Roman" w:hAnsi="Times New Roman" w:cs="Times New Roman"/>
          <w:color w:val="000000" w:themeColor="text1"/>
          <w:sz w:val="28"/>
          <w:szCs w:val="28"/>
        </w:rPr>
        <w:t xml:space="preserve">D </w:t>
      </w:r>
      <w:r w:rsidRPr="00B13EA2">
        <w:rPr>
          <w:rFonts w:ascii="Times New Roman" w:hAnsi="Times New Roman" w:cs="Times New Roman"/>
          <w:sz w:val="28"/>
          <w:szCs w:val="28"/>
        </w:rPr>
        <w:t>у дітей основної групи встановлено, що частота зниження</w:t>
      </w:r>
      <w:r w:rsidR="00D01AA3">
        <w:rPr>
          <w:rFonts w:ascii="Times New Roman" w:hAnsi="Times New Roman" w:cs="Times New Roman"/>
          <w:sz w:val="28"/>
          <w:szCs w:val="28"/>
        </w:rPr>
        <w:t xml:space="preserve"> </w:t>
      </w:r>
      <w:r w:rsidRPr="00B13EA2">
        <w:rPr>
          <w:rFonts w:ascii="Times New Roman" w:hAnsi="Times New Roman" w:cs="Times New Roman"/>
          <w:sz w:val="28"/>
          <w:szCs w:val="28"/>
        </w:rPr>
        <w:t>статусу</w:t>
      </w:r>
      <w:r w:rsidR="00D01AA3">
        <w:rPr>
          <w:rFonts w:ascii="Times New Roman" w:hAnsi="Times New Roman" w:cs="Times New Roman"/>
          <w:sz w:val="28"/>
          <w:szCs w:val="28"/>
        </w:rPr>
        <w:t xml:space="preserve"> </w:t>
      </w:r>
      <w:r w:rsidRPr="00B13EA2">
        <w:rPr>
          <w:rFonts w:ascii="Times New Roman" w:hAnsi="Times New Roman" w:cs="Times New Roman"/>
          <w:sz w:val="28"/>
          <w:szCs w:val="28"/>
        </w:rPr>
        <w:t xml:space="preserve">вітаміну </w:t>
      </w:r>
      <w:r w:rsidRPr="00B13EA2">
        <w:rPr>
          <w:rFonts w:ascii="Times New Roman" w:hAnsi="Times New Roman" w:cs="Times New Roman"/>
          <w:color w:val="000000" w:themeColor="text1"/>
          <w:sz w:val="28"/>
          <w:szCs w:val="28"/>
        </w:rPr>
        <w:t>D зростала паралельно зі збільшенням значень маси тіла</w:t>
      </w:r>
      <w:r w:rsidRPr="00B13EA2">
        <w:rPr>
          <w:rFonts w:ascii="Times New Roman" w:hAnsi="Times New Roman" w:cs="Times New Roman"/>
          <w:sz w:val="28"/>
          <w:szCs w:val="28"/>
        </w:rPr>
        <w:t>.</w:t>
      </w:r>
    </w:p>
    <w:p w:rsidR="00F9338A" w:rsidRPr="00642618" w:rsidRDefault="00503FC0" w:rsidP="00F9338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color w:val="000000" w:themeColor="text1"/>
          <w:sz w:val="28"/>
          <w:szCs w:val="28"/>
        </w:rPr>
        <w:t>Так, оцінка даних, представлених у</w:t>
      </w:r>
      <w:r w:rsidR="00642618">
        <w:rPr>
          <w:rFonts w:ascii="Times New Roman" w:hAnsi="Times New Roman" w:cs="Times New Roman"/>
          <w:color w:val="000000" w:themeColor="text1"/>
          <w:sz w:val="28"/>
          <w:szCs w:val="28"/>
        </w:rPr>
        <w:t xml:space="preserve"> таблиці </w:t>
      </w:r>
      <w:r w:rsidRPr="00642618">
        <w:rPr>
          <w:rFonts w:ascii="Times New Roman" w:hAnsi="Times New Roman" w:cs="Times New Roman"/>
          <w:color w:val="000000" w:themeColor="text1"/>
          <w:sz w:val="28"/>
          <w:szCs w:val="28"/>
        </w:rPr>
        <w:t>4.1, засвідчила, що</w:t>
      </w:r>
      <w:r w:rsidR="00642618">
        <w:rPr>
          <w:rFonts w:ascii="Times New Roman" w:hAnsi="Times New Roman" w:cs="Times New Roman"/>
          <w:color w:val="000000" w:themeColor="text1"/>
          <w:sz w:val="28"/>
          <w:szCs w:val="28"/>
        </w:rPr>
        <w:t xml:space="preserve"> </w:t>
      </w:r>
      <w:r w:rsidRPr="00642618">
        <w:rPr>
          <w:rFonts w:ascii="Times New Roman" w:hAnsi="Times New Roman" w:cs="Times New Roman"/>
          <w:sz w:val="28"/>
          <w:szCs w:val="28"/>
        </w:rPr>
        <w:t>дефіцит</w:t>
      </w:r>
      <w:r w:rsidR="00642618">
        <w:rPr>
          <w:rFonts w:ascii="Times New Roman" w:hAnsi="Times New Roman" w:cs="Times New Roman"/>
          <w:sz w:val="28"/>
          <w:szCs w:val="28"/>
        </w:rPr>
        <w:t xml:space="preserve"> </w:t>
      </w:r>
      <w:r w:rsidRPr="00642618">
        <w:rPr>
          <w:rFonts w:ascii="Times New Roman" w:hAnsi="Times New Roman" w:cs="Times New Roman"/>
          <w:sz w:val="28"/>
          <w:szCs w:val="28"/>
        </w:rPr>
        <w:t xml:space="preserve">вітаміну </w:t>
      </w:r>
      <w:r w:rsidRPr="00B13EA2">
        <w:rPr>
          <w:rFonts w:ascii="Times New Roman" w:hAnsi="Times New Roman" w:cs="Times New Roman"/>
          <w:sz w:val="28"/>
          <w:szCs w:val="28"/>
        </w:rPr>
        <w:t>D</w:t>
      </w:r>
      <w:r w:rsidRPr="00642618">
        <w:rPr>
          <w:rFonts w:ascii="Times New Roman" w:hAnsi="Times New Roman" w:cs="Times New Roman"/>
          <w:sz w:val="28"/>
          <w:szCs w:val="28"/>
        </w:rPr>
        <w:t xml:space="preserve"> частіше реєструвався у більшості дітей, які мали ожиріння </w:t>
      </w:r>
      <w:r w:rsidR="00FB56A4">
        <w:rPr>
          <w:rFonts w:ascii="Times New Roman" w:hAnsi="Times New Roman" w:cs="Times New Roman"/>
          <w:sz w:val="28"/>
          <w:szCs w:val="28"/>
        </w:rPr>
        <w:t>(19 </w:t>
      </w:r>
      <w:r w:rsidRPr="00642618">
        <w:rPr>
          <w:rFonts w:ascii="Times New Roman" w:hAnsi="Times New Roman" w:cs="Times New Roman"/>
          <w:sz w:val="28"/>
          <w:szCs w:val="28"/>
        </w:rPr>
        <w:t>обстежених (63,33</w:t>
      </w:r>
      <w:r w:rsidR="00565152" w:rsidRPr="00642618">
        <w:rPr>
          <w:rFonts w:ascii="Times New Roman" w:hAnsi="Times New Roman" w:cs="Times New Roman"/>
          <w:iCs/>
          <w:sz w:val="28"/>
          <w:szCs w:val="28"/>
        </w:rPr>
        <w:t xml:space="preserve"> ± </w:t>
      </w:r>
      <w:r w:rsidRPr="00642618">
        <w:rPr>
          <w:rFonts w:ascii="Times New Roman" w:hAnsi="Times New Roman" w:cs="Times New Roman"/>
          <w:iCs/>
          <w:sz w:val="28"/>
          <w:szCs w:val="28"/>
        </w:rPr>
        <w:t>8,79)</w:t>
      </w:r>
      <w:r w:rsidR="00642618">
        <w:rPr>
          <w:rFonts w:ascii="Times New Roman" w:hAnsi="Times New Roman" w:cs="Times New Roman"/>
          <w:iCs/>
          <w:sz w:val="28"/>
          <w:szCs w:val="28"/>
        </w:rPr>
        <w:t xml:space="preserve"> </w:t>
      </w:r>
      <w:r w:rsidRPr="00642618">
        <w:rPr>
          <w:rFonts w:ascii="Times New Roman" w:hAnsi="Times New Roman" w:cs="Times New Roman"/>
          <w:iCs/>
          <w:sz w:val="28"/>
          <w:szCs w:val="28"/>
        </w:rPr>
        <w:t xml:space="preserve">%), що достовірно частіше, ніж у дітей з надмірною </w:t>
      </w:r>
      <w:r w:rsidRPr="00642618">
        <w:rPr>
          <w:rFonts w:ascii="Times New Roman" w:hAnsi="Times New Roman" w:cs="Times New Roman"/>
          <w:iCs/>
          <w:sz w:val="28"/>
          <w:szCs w:val="28"/>
        </w:rPr>
        <w:lastRenderedPageBreak/>
        <w:t>масою тіла (11 осіб (36,67</w:t>
      </w:r>
      <w:r w:rsidR="00565152" w:rsidRPr="00642618">
        <w:rPr>
          <w:rFonts w:ascii="Times New Roman" w:hAnsi="Times New Roman" w:cs="Times New Roman"/>
          <w:iCs/>
          <w:sz w:val="28"/>
          <w:szCs w:val="28"/>
        </w:rPr>
        <w:t xml:space="preserve"> ± </w:t>
      </w:r>
      <w:r w:rsidRPr="00642618">
        <w:rPr>
          <w:rFonts w:ascii="Times New Roman" w:hAnsi="Times New Roman" w:cs="Times New Roman"/>
          <w:iCs/>
          <w:sz w:val="28"/>
          <w:szCs w:val="28"/>
        </w:rPr>
        <w:t>8,8)</w:t>
      </w:r>
      <w:r w:rsidR="00642618">
        <w:rPr>
          <w:rFonts w:ascii="Times New Roman" w:hAnsi="Times New Roman" w:cs="Times New Roman"/>
          <w:iCs/>
          <w:sz w:val="28"/>
          <w:szCs w:val="28"/>
        </w:rPr>
        <w:t xml:space="preserve"> </w:t>
      </w:r>
      <w:r w:rsidRPr="00642618">
        <w:rPr>
          <w:rFonts w:ascii="Times New Roman" w:hAnsi="Times New Roman" w:cs="Times New Roman"/>
          <w:iCs/>
          <w:sz w:val="28"/>
          <w:szCs w:val="28"/>
        </w:rPr>
        <w:t>%,</w:t>
      </w:r>
      <w:r w:rsidR="00642618">
        <w:rPr>
          <w:rFonts w:ascii="Times New Roman" w:hAnsi="Times New Roman" w:cs="Times New Roman"/>
          <w:iCs/>
          <w:sz w:val="28"/>
          <w:szCs w:val="28"/>
        </w:rPr>
        <w:t xml:space="preserve"> </w:t>
      </w:r>
      <w:r w:rsidRPr="00B13EA2">
        <w:rPr>
          <w:rFonts w:ascii="Times New Roman" w:hAnsi="Times New Roman" w:cs="Times New Roman"/>
          <w:sz w:val="28"/>
          <w:szCs w:val="28"/>
        </w:rPr>
        <w:t>p</w:t>
      </w:r>
      <w:r w:rsidR="00642618">
        <w:rPr>
          <w:rFonts w:ascii="Times New Roman" w:hAnsi="Times New Roman" w:cs="Times New Roman"/>
          <w:sz w:val="28"/>
          <w:szCs w:val="28"/>
        </w:rPr>
        <w:t xml:space="preserve"> </w:t>
      </w:r>
      <w:r w:rsidRPr="00642618">
        <w:rPr>
          <w:rFonts w:ascii="Times New Roman" w:hAnsi="Times New Roman" w:cs="Times New Roman"/>
          <w:sz w:val="28"/>
          <w:szCs w:val="28"/>
        </w:rPr>
        <w:t>&lt;</w:t>
      </w:r>
      <w:r w:rsidR="00642618">
        <w:rPr>
          <w:rFonts w:ascii="Times New Roman" w:hAnsi="Times New Roman" w:cs="Times New Roman"/>
          <w:sz w:val="28"/>
          <w:szCs w:val="28"/>
        </w:rPr>
        <w:t xml:space="preserve"> </w:t>
      </w:r>
      <w:r w:rsidRPr="00642618">
        <w:rPr>
          <w:rFonts w:ascii="Times New Roman" w:hAnsi="Times New Roman" w:cs="Times New Roman"/>
          <w:sz w:val="28"/>
          <w:szCs w:val="28"/>
        </w:rPr>
        <w:t>0,05;</w:t>
      </w:r>
      <w:r w:rsidR="00642618">
        <w:rPr>
          <w:rFonts w:ascii="Times New Roman" w:hAnsi="Times New Roman" w:cs="Times New Roman"/>
          <w:sz w:val="28"/>
          <w:szCs w:val="28"/>
        </w:rPr>
        <w:t xml:space="preserve"> </w:t>
      </w:r>
      <w:r w:rsidRPr="00B13EA2">
        <w:rPr>
          <w:rFonts w:ascii="Times New Roman" w:hAnsi="Times New Roman" w:cs="Times New Roman"/>
          <w:sz w:val="28"/>
          <w:szCs w:val="28"/>
          <w:lang w:val="en-US"/>
        </w:rPr>
        <w:t>OR</w:t>
      </w:r>
      <w:r w:rsidR="00C106A3">
        <w:rPr>
          <w:rFonts w:ascii="Times New Roman" w:hAnsi="Times New Roman" w:cs="Times New Roman"/>
          <w:sz w:val="28"/>
          <w:szCs w:val="28"/>
        </w:rPr>
        <w:t xml:space="preserve"> </w:t>
      </w:r>
      <w:r w:rsidRPr="00642618">
        <w:rPr>
          <w:rFonts w:ascii="Times New Roman" w:hAnsi="Times New Roman" w:cs="Times New Roman"/>
          <w:sz w:val="28"/>
          <w:szCs w:val="28"/>
        </w:rPr>
        <w:t>=</w:t>
      </w:r>
      <w:r w:rsidR="00C106A3">
        <w:rPr>
          <w:rFonts w:ascii="Times New Roman" w:hAnsi="Times New Roman" w:cs="Times New Roman"/>
          <w:sz w:val="28"/>
          <w:szCs w:val="28"/>
        </w:rPr>
        <w:t xml:space="preserve"> </w:t>
      </w:r>
      <w:r w:rsidRPr="00642618">
        <w:rPr>
          <w:rFonts w:ascii="Times New Roman" w:hAnsi="Times New Roman" w:cs="Times New Roman"/>
          <w:sz w:val="28"/>
          <w:szCs w:val="28"/>
        </w:rPr>
        <w:t>2,98,</w:t>
      </w:r>
      <w:r w:rsidR="00C106A3">
        <w:rPr>
          <w:rFonts w:ascii="Times New Roman" w:hAnsi="Times New Roman" w:cs="Times New Roman"/>
          <w:sz w:val="28"/>
          <w:szCs w:val="28"/>
        </w:rPr>
        <w:t xml:space="preserve"> </w:t>
      </w:r>
      <w:r w:rsidRPr="00B13EA2">
        <w:rPr>
          <w:rFonts w:ascii="Times New Roman" w:hAnsi="Times New Roman" w:cs="Times New Roman"/>
          <w:sz w:val="28"/>
          <w:szCs w:val="28"/>
        </w:rPr>
        <w:t>S</w:t>
      </w:r>
      <w:r w:rsidR="00C106A3">
        <w:rPr>
          <w:rFonts w:ascii="Times New Roman" w:hAnsi="Times New Roman" w:cs="Times New Roman"/>
          <w:sz w:val="28"/>
          <w:szCs w:val="28"/>
        </w:rPr>
        <w:t xml:space="preserve"> </w:t>
      </w:r>
      <w:r w:rsidRPr="00642618">
        <w:rPr>
          <w:rFonts w:ascii="Times New Roman" w:hAnsi="Times New Roman" w:cs="Times New Roman"/>
          <w:sz w:val="28"/>
          <w:szCs w:val="28"/>
        </w:rPr>
        <w:t>=</w:t>
      </w:r>
      <w:r w:rsidR="00C106A3">
        <w:rPr>
          <w:rFonts w:ascii="Times New Roman" w:hAnsi="Times New Roman" w:cs="Times New Roman"/>
          <w:sz w:val="28"/>
          <w:szCs w:val="28"/>
        </w:rPr>
        <w:t xml:space="preserve"> </w:t>
      </w:r>
      <w:r w:rsidRPr="00642618">
        <w:rPr>
          <w:rFonts w:ascii="Times New Roman" w:hAnsi="Times New Roman" w:cs="Times New Roman"/>
          <w:sz w:val="28"/>
          <w:szCs w:val="28"/>
        </w:rPr>
        <w:t>0,53, 95% СІ:</w:t>
      </w:r>
      <w:r w:rsidR="00B50B5D">
        <w:rPr>
          <w:rFonts w:ascii="Times New Roman" w:hAnsi="Times New Roman" w:cs="Times New Roman"/>
          <w:sz w:val="28"/>
          <w:szCs w:val="28"/>
        </w:rPr>
        <w:t xml:space="preserve"> </w:t>
      </w:r>
      <w:r w:rsidRPr="00642618">
        <w:rPr>
          <w:rFonts w:ascii="Times New Roman" w:hAnsi="Times New Roman" w:cs="Times New Roman"/>
          <w:sz w:val="28"/>
          <w:szCs w:val="28"/>
        </w:rPr>
        <w:t>1,04 – 8,52) та ризиком надмірної маси тіла (9 дітей (30</w:t>
      </w:r>
      <w:r w:rsidR="00C106A3">
        <w:rPr>
          <w:rFonts w:ascii="Times New Roman" w:hAnsi="Times New Roman" w:cs="Times New Roman"/>
          <w:sz w:val="28"/>
          <w:szCs w:val="28"/>
        </w:rPr>
        <w:t>,00</w:t>
      </w:r>
      <w:r w:rsidR="00565152" w:rsidRPr="00642618">
        <w:rPr>
          <w:rFonts w:ascii="Times New Roman" w:hAnsi="Times New Roman" w:cs="Times New Roman"/>
          <w:iCs/>
          <w:sz w:val="28"/>
          <w:szCs w:val="28"/>
        </w:rPr>
        <w:t xml:space="preserve"> ± </w:t>
      </w:r>
      <w:r w:rsidRPr="00642618">
        <w:rPr>
          <w:rFonts w:ascii="Times New Roman" w:hAnsi="Times New Roman" w:cs="Times New Roman"/>
          <w:iCs/>
          <w:sz w:val="28"/>
          <w:szCs w:val="28"/>
        </w:rPr>
        <w:t>8,36)</w:t>
      </w:r>
      <w:r w:rsidR="00642618">
        <w:rPr>
          <w:rFonts w:ascii="Times New Roman" w:hAnsi="Times New Roman" w:cs="Times New Roman"/>
          <w:iCs/>
          <w:sz w:val="28"/>
          <w:szCs w:val="28"/>
        </w:rPr>
        <w:t xml:space="preserve"> </w:t>
      </w:r>
      <w:r w:rsidRPr="00642618">
        <w:rPr>
          <w:rFonts w:ascii="Times New Roman" w:hAnsi="Times New Roman" w:cs="Times New Roman"/>
          <w:iCs/>
          <w:sz w:val="28"/>
          <w:szCs w:val="28"/>
        </w:rPr>
        <w:t xml:space="preserve">%, </w:t>
      </w:r>
      <w:r w:rsidRPr="00B13EA2">
        <w:rPr>
          <w:rFonts w:ascii="Times New Roman" w:hAnsi="Times New Roman" w:cs="Times New Roman"/>
          <w:sz w:val="28"/>
          <w:szCs w:val="28"/>
        </w:rPr>
        <w:t>p</w:t>
      </w:r>
      <w:r w:rsidR="00C106A3">
        <w:rPr>
          <w:rFonts w:ascii="Times New Roman" w:hAnsi="Times New Roman" w:cs="Times New Roman"/>
          <w:sz w:val="28"/>
          <w:szCs w:val="28"/>
        </w:rPr>
        <w:t xml:space="preserve"> </w:t>
      </w:r>
      <w:r w:rsidRPr="00642618">
        <w:rPr>
          <w:rFonts w:ascii="Times New Roman" w:hAnsi="Times New Roman" w:cs="Times New Roman"/>
          <w:sz w:val="28"/>
          <w:szCs w:val="28"/>
        </w:rPr>
        <w:t>&lt;</w:t>
      </w:r>
      <w:r w:rsidR="00C106A3">
        <w:rPr>
          <w:rFonts w:ascii="Times New Roman" w:hAnsi="Times New Roman" w:cs="Times New Roman"/>
          <w:sz w:val="28"/>
          <w:szCs w:val="28"/>
        </w:rPr>
        <w:t xml:space="preserve"> </w:t>
      </w:r>
      <w:r w:rsidRPr="00642618">
        <w:rPr>
          <w:rFonts w:ascii="Times New Roman" w:hAnsi="Times New Roman" w:cs="Times New Roman"/>
          <w:sz w:val="28"/>
          <w:szCs w:val="28"/>
        </w:rPr>
        <w:t xml:space="preserve">0,05; </w:t>
      </w:r>
      <w:r w:rsidRPr="00B13EA2">
        <w:rPr>
          <w:rFonts w:ascii="Times New Roman" w:hAnsi="Times New Roman" w:cs="Times New Roman"/>
          <w:sz w:val="28"/>
          <w:szCs w:val="28"/>
          <w:lang w:val="en-US"/>
        </w:rPr>
        <w:t>OR</w:t>
      </w:r>
      <w:r w:rsidR="00C106A3">
        <w:rPr>
          <w:rFonts w:ascii="Times New Roman" w:hAnsi="Times New Roman" w:cs="Times New Roman"/>
          <w:sz w:val="28"/>
          <w:szCs w:val="28"/>
        </w:rPr>
        <w:t xml:space="preserve"> </w:t>
      </w:r>
      <w:r w:rsidRPr="00642618">
        <w:rPr>
          <w:rFonts w:ascii="Times New Roman" w:hAnsi="Times New Roman" w:cs="Times New Roman"/>
          <w:sz w:val="28"/>
          <w:szCs w:val="28"/>
        </w:rPr>
        <w:t>=</w:t>
      </w:r>
      <w:r w:rsidR="00C106A3">
        <w:rPr>
          <w:rFonts w:ascii="Times New Roman" w:hAnsi="Times New Roman" w:cs="Times New Roman"/>
          <w:sz w:val="28"/>
          <w:szCs w:val="28"/>
        </w:rPr>
        <w:t xml:space="preserve"> </w:t>
      </w:r>
      <w:r w:rsidRPr="00642618">
        <w:rPr>
          <w:rFonts w:ascii="Times New Roman" w:hAnsi="Times New Roman" w:cs="Times New Roman"/>
          <w:sz w:val="28"/>
          <w:szCs w:val="28"/>
        </w:rPr>
        <w:t>4,03,</w:t>
      </w:r>
      <w:r w:rsidR="00642618">
        <w:rPr>
          <w:rFonts w:ascii="Times New Roman" w:hAnsi="Times New Roman" w:cs="Times New Roman"/>
          <w:sz w:val="28"/>
          <w:szCs w:val="28"/>
        </w:rPr>
        <w:t xml:space="preserve"> </w:t>
      </w:r>
      <w:r w:rsidRPr="00B13EA2">
        <w:rPr>
          <w:rFonts w:ascii="Times New Roman" w:hAnsi="Times New Roman" w:cs="Times New Roman"/>
          <w:sz w:val="28"/>
          <w:szCs w:val="28"/>
        </w:rPr>
        <w:t>S</w:t>
      </w:r>
      <w:r w:rsidR="00FB56A4">
        <w:rPr>
          <w:rFonts w:ascii="Times New Roman" w:hAnsi="Times New Roman" w:cs="Times New Roman"/>
          <w:sz w:val="28"/>
          <w:szCs w:val="28"/>
          <w:lang w:val="en-US"/>
        </w:rPr>
        <w:t> </w:t>
      </w:r>
      <w:r w:rsidRPr="00642618">
        <w:rPr>
          <w:rFonts w:ascii="Times New Roman" w:hAnsi="Times New Roman" w:cs="Times New Roman"/>
          <w:sz w:val="28"/>
          <w:szCs w:val="28"/>
        </w:rPr>
        <w:t>=</w:t>
      </w:r>
      <w:r w:rsidR="00FB56A4">
        <w:rPr>
          <w:rFonts w:ascii="Times New Roman" w:hAnsi="Times New Roman" w:cs="Times New Roman"/>
          <w:sz w:val="28"/>
          <w:szCs w:val="28"/>
          <w:lang w:val="en-US"/>
        </w:rPr>
        <w:t> </w:t>
      </w:r>
      <w:r w:rsidRPr="00642618">
        <w:rPr>
          <w:rFonts w:ascii="Times New Roman" w:hAnsi="Times New Roman" w:cs="Times New Roman"/>
          <w:sz w:val="28"/>
          <w:szCs w:val="28"/>
        </w:rPr>
        <w:t>0,55, 95% СІ:</w:t>
      </w:r>
      <w:r w:rsidR="00C106A3">
        <w:rPr>
          <w:rFonts w:ascii="Times New Roman" w:hAnsi="Times New Roman" w:cs="Times New Roman"/>
          <w:sz w:val="28"/>
          <w:szCs w:val="28"/>
        </w:rPr>
        <w:t xml:space="preserve"> </w:t>
      </w:r>
      <w:r w:rsidRPr="00642618">
        <w:rPr>
          <w:rFonts w:ascii="Times New Roman" w:hAnsi="Times New Roman" w:cs="Times New Roman"/>
          <w:sz w:val="28"/>
          <w:szCs w:val="28"/>
        </w:rPr>
        <w:t xml:space="preserve">1,37 – 11,83). Крім того, в ІІІ підгрупі частота встановленого дефіциту вітаміну </w:t>
      </w:r>
      <w:r w:rsidRPr="00B13EA2">
        <w:rPr>
          <w:rFonts w:ascii="Times New Roman" w:hAnsi="Times New Roman" w:cs="Times New Roman"/>
          <w:sz w:val="28"/>
          <w:szCs w:val="28"/>
        </w:rPr>
        <w:t>D</w:t>
      </w:r>
      <w:r w:rsidRPr="00642618">
        <w:rPr>
          <w:rFonts w:ascii="Times New Roman" w:hAnsi="Times New Roman" w:cs="Times New Roman"/>
          <w:sz w:val="28"/>
          <w:szCs w:val="28"/>
        </w:rPr>
        <w:t xml:space="preserve"> у дітей дос</w:t>
      </w:r>
      <w:r w:rsidR="00700DD9" w:rsidRPr="00642618">
        <w:rPr>
          <w:rFonts w:ascii="Times New Roman" w:hAnsi="Times New Roman" w:cs="Times New Roman"/>
          <w:sz w:val="28"/>
          <w:szCs w:val="28"/>
        </w:rPr>
        <w:t>товірно відрізнялась від такої у дітей групи</w:t>
      </w:r>
      <w:r w:rsidRPr="00642618">
        <w:rPr>
          <w:rFonts w:ascii="Times New Roman" w:hAnsi="Times New Roman" w:cs="Times New Roman"/>
          <w:sz w:val="28"/>
          <w:szCs w:val="28"/>
        </w:rPr>
        <w:t xml:space="preserve"> порівняння (</w:t>
      </w:r>
      <w:r w:rsidRPr="00B13EA2">
        <w:rPr>
          <w:rFonts w:ascii="Times New Roman" w:hAnsi="Times New Roman" w:cs="Times New Roman"/>
          <w:sz w:val="28"/>
          <w:szCs w:val="28"/>
        </w:rPr>
        <w:t>p</w:t>
      </w:r>
      <w:r w:rsidR="00C106A3">
        <w:rPr>
          <w:rFonts w:ascii="Times New Roman" w:hAnsi="Times New Roman" w:cs="Times New Roman"/>
          <w:sz w:val="28"/>
          <w:szCs w:val="28"/>
        </w:rPr>
        <w:t xml:space="preserve"> </w:t>
      </w:r>
      <w:r w:rsidRPr="00642618">
        <w:rPr>
          <w:rFonts w:ascii="Times New Roman" w:hAnsi="Times New Roman" w:cs="Times New Roman"/>
          <w:sz w:val="28"/>
          <w:szCs w:val="28"/>
        </w:rPr>
        <w:t>&lt;</w:t>
      </w:r>
      <w:r w:rsidR="00C106A3">
        <w:rPr>
          <w:rFonts w:ascii="Times New Roman" w:hAnsi="Times New Roman" w:cs="Times New Roman"/>
          <w:sz w:val="28"/>
          <w:szCs w:val="28"/>
        </w:rPr>
        <w:t xml:space="preserve"> </w:t>
      </w:r>
      <w:r w:rsidRPr="00642618">
        <w:rPr>
          <w:rFonts w:ascii="Times New Roman" w:hAnsi="Times New Roman" w:cs="Times New Roman"/>
          <w:sz w:val="28"/>
          <w:szCs w:val="28"/>
        </w:rPr>
        <w:t xml:space="preserve">0,05; </w:t>
      </w:r>
      <w:r w:rsidRPr="00B13EA2">
        <w:rPr>
          <w:rFonts w:ascii="Times New Roman" w:hAnsi="Times New Roman" w:cs="Times New Roman"/>
          <w:sz w:val="28"/>
          <w:szCs w:val="28"/>
          <w:lang w:val="en-US"/>
        </w:rPr>
        <w:t>OR</w:t>
      </w:r>
      <w:r w:rsidR="00C106A3">
        <w:rPr>
          <w:rFonts w:ascii="Times New Roman" w:hAnsi="Times New Roman" w:cs="Times New Roman"/>
          <w:sz w:val="28"/>
          <w:szCs w:val="28"/>
        </w:rPr>
        <w:t xml:space="preserve"> </w:t>
      </w:r>
      <w:r w:rsidRPr="00642618">
        <w:rPr>
          <w:rFonts w:ascii="Times New Roman" w:hAnsi="Times New Roman" w:cs="Times New Roman"/>
          <w:sz w:val="28"/>
          <w:szCs w:val="28"/>
        </w:rPr>
        <w:t>=</w:t>
      </w:r>
      <w:r w:rsidR="00C106A3">
        <w:rPr>
          <w:rFonts w:ascii="Times New Roman" w:hAnsi="Times New Roman" w:cs="Times New Roman"/>
          <w:sz w:val="28"/>
          <w:szCs w:val="28"/>
        </w:rPr>
        <w:t xml:space="preserve"> </w:t>
      </w:r>
      <w:r w:rsidRPr="00642618">
        <w:rPr>
          <w:rFonts w:ascii="Times New Roman" w:hAnsi="Times New Roman" w:cs="Times New Roman"/>
          <w:sz w:val="28"/>
          <w:szCs w:val="28"/>
        </w:rPr>
        <w:t xml:space="preserve">4,75, </w:t>
      </w:r>
      <w:r w:rsidRPr="00B13EA2">
        <w:rPr>
          <w:rFonts w:ascii="Times New Roman" w:hAnsi="Times New Roman" w:cs="Times New Roman"/>
          <w:sz w:val="28"/>
          <w:szCs w:val="28"/>
        </w:rPr>
        <w:t>S</w:t>
      </w:r>
      <w:r w:rsidR="00C106A3">
        <w:rPr>
          <w:rFonts w:ascii="Times New Roman" w:hAnsi="Times New Roman" w:cs="Times New Roman"/>
          <w:sz w:val="28"/>
          <w:szCs w:val="28"/>
        </w:rPr>
        <w:t xml:space="preserve"> </w:t>
      </w:r>
      <w:r w:rsidRPr="00642618">
        <w:rPr>
          <w:rFonts w:ascii="Times New Roman" w:hAnsi="Times New Roman" w:cs="Times New Roman"/>
          <w:sz w:val="28"/>
          <w:szCs w:val="28"/>
        </w:rPr>
        <w:t>=</w:t>
      </w:r>
      <w:r w:rsidR="00C106A3">
        <w:rPr>
          <w:rFonts w:ascii="Times New Roman" w:hAnsi="Times New Roman" w:cs="Times New Roman"/>
          <w:sz w:val="28"/>
          <w:szCs w:val="28"/>
        </w:rPr>
        <w:t xml:space="preserve"> </w:t>
      </w:r>
      <w:r w:rsidRPr="00642618">
        <w:rPr>
          <w:rFonts w:ascii="Times New Roman" w:hAnsi="Times New Roman" w:cs="Times New Roman"/>
          <w:sz w:val="28"/>
          <w:szCs w:val="28"/>
        </w:rPr>
        <w:t>0,56, 95% СІ:</w:t>
      </w:r>
      <w:r w:rsidR="00642618">
        <w:rPr>
          <w:rFonts w:ascii="Times New Roman" w:hAnsi="Times New Roman" w:cs="Times New Roman"/>
          <w:sz w:val="28"/>
          <w:szCs w:val="28"/>
        </w:rPr>
        <w:t xml:space="preserve"> </w:t>
      </w:r>
      <w:r w:rsidRPr="00642618">
        <w:rPr>
          <w:rFonts w:ascii="Times New Roman" w:hAnsi="Times New Roman" w:cs="Times New Roman"/>
          <w:sz w:val="28"/>
          <w:szCs w:val="28"/>
        </w:rPr>
        <w:t>1,58 – 14,24).</w:t>
      </w:r>
      <w:r w:rsidR="00642618">
        <w:rPr>
          <w:rFonts w:ascii="Times New Roman" w:hAnsi="Times New Roman" w:cs="Times New Roman"/>
          <w:sz w:val="28"/>
          <w:szCs w:val="28"/>
        </w:rPr>
        <w:t xml:space="preserve"> </w:t>
      </w:r>
      <w:r w:rsidRPr="00642618">
        <w:rPr>
          <w:rFonts w:ascii="Times New Roman" w:hAnsi="Times New Roman" w:cs="Times New Roman"/>
          <w:sz w:val="28"/>
          <w:szCs w:val="28"/>
        </w:rPr>
        <w:t xml:space="preserve">Разом з тим, нами не виявлено вірогідної різниці між частотою дефіциту вітаміну </w:t>
      </w:r>
      <w:r w:rsidRPr="00B13EA2">
        <w:rPr>
          <w:rFonts w:ascii="Times New Roman" w:hAnsi="Times New Roman" w:cs="Times New Roman"/>
          <w:sz w:val="28"/>
          <w:szCs w:val="28"/>
        </w:rPr>
        <w:t>D</w:t>
      </w:r>
      <w:r w:rsidR="00642618">
        <w:rPr>
          <w:rFonts w:ascii="Times New Roman" w:hAnsi="Times New Roman" w:cs="Times New Roman"/>
          <w:sz w:val="28"/>
          <w:szCs w:val="28"/>
        </w:rPr>
        <w:t xml:space="preserve"> </w:t>
      </w:r>
      <w:r w:rsidRPr="00642618">
        <w:rPr>
          <w:rFonts w:ascii="Times New Roman" w:hAnsi="Times New Roman" w:cs="Times New Roman"/>
          <w:sz w:val="28"/>
          <w:szCs w:val="28"/>
        </w:rPr>
        <w:t>у дітей І та ІІ підгрупи з пока</w:t>
      </w:r>
      <w:r w:rsidR="00D37093" w:rsidRPr="00642618">
        <w:rPr>
          <w:rFonts w:ascii="Times New Roman" w:hAnsi="Times New Roman" w:cs="Times New Roman"/>
          <w:sz w:val="28"/>
          <w:szCs w:val="28"/>
        </w:rPr>
        <w:t xml:space="preserve">зниками дітей групи порівняння </w:t>
      </w:r>
      <w:r w:rsidR="00B50B5D">
        <w:rPr>
          <w:rFonts w:ascii="Times New Roman" w:hAnsi="Times New Roman" w:cs="Times New Roman"/>
          <w:sz w:val="28"/>
          <w:szCs w:val="28"/>
        </w:rPr>
        <w:t>(8 обстежених</w:t>
      </w:r>
      <w:r w:rsidR="00C106A3">
        <w:rPr>
          <w:rFonts w:ascii="Times New Roman" w:hAnsi="Times New Roman" w:cs="Times New Roman"/>
          <w:sz w:val="28"/>
          <w:szCs w:val="28"/>
        </w:rPr>
        <w:t xml:space="preserve"> </w:t>
      </w:r>
      <w:r w:rsidRPr="00642618">
        <w:rPr>
          <w:rFonts w:ascii="Times New Roman" w:hAnsi="Times New Roman" w:cs="Times New Roman"/>
          <w:sz w:val="28"/>
          <w:szCs w:val="28"/>
        </w:rPr>
        <w:t>(</w:t>
      </w:r>
      <w:r w:rsidRPr="00642618">
        <w:rPr>
          <w:rFonts w:ascii="Times New Roman" w:hAnsi="Times New Roman" w:cs="Times New Roman"/>
          <w:iCs/>
          <w:sz w:val="28"/>
          <w:szCs w:val="28"/>
        </w:rPr>
        <w:t>26,67</w:t>
      </w:r>
      <w:r w:rsidR="00565152" w:rsidRPr="00642618">
        <w:rPr>
          <w:rFonts w:ascii="Times New Roman" w:hAnsi="Times New Roman" w:cs="Times New Roman"/>
          <w:iCs/>
          <w:sz w:val="28"/>
          <w:szCs w:val="28"/>
        </w:rPr>
        <w:t xml:space="preserve"> ± </w:t>
      </w:r>
      <w:r w:rsidRPr="00642618">
        <w:rPr>
          <w:rFonts w:ascii="Times New Roman" w:hAnsi="Times New Roman" w:cs="Times New Roman"/>
          <w:iCs/>
          <w:sz w:val="28"/>
          <w:szCs w:val="28"/>
        </w:rPr>
        <w:t>8,07)</w:t>
      </w:r>
      <w:r w:rsidR="00642618">
        <w:rPr>
          <w:rFonts w:ascii="Times New Roman" w:hAnsi="Times New Roman" w:cs="Times New Roman"/>
          <w:iCs/>
          <w:sz w:val="28"/>
          <w:szCs w:val="28"/>
        </w:rPr>
        <w:t xml:space="preserve"> </w:t>
      </w:r>
      <w:r w:rsidRPr="00642618">
        <w:rPr>
          <w:rFonts w:ascii="Times New Roman" w:hAnsi="Times New Roman" w:cs="Times New Roman"/>
          <w:iCs/>
          <w:sz w:val="28"/>
          <w:szCs w:val="28"/>
        </w:rPr>
        <w:t xml:space="preserve">%, </w:t>
      </w:r>
      <w:r w:rsidRPr="00B13EA2">
        <w:rPr>
          <w:rFonts w:ascii="Times New Roman" w:hAnsi="Times New Roman" w:cs="Times New Roman"/>
          <w:sz w:val="28"/>
          <w:szCs w:val="28"/>
        </w:rPr>
        <w:t>p</w:t>
      </w:r>
      <w:r w:rsidR="00FB56A4">
        <w:rPr>
          <w:rFonts w:ascii="Times New Roman" w:hAnsi="Times New Roman" w:cs="Times New Roman"/>
          <w:sz w:val="28"/>
          <w:szCs w:val="28"/>
          <w:lang w:val="en-US"/>
        </w:rPr>
        <w:t> </w:t>
      </w:r>
      <w:r w:rsidRPr="00642618">
        <w:rPr>
          <w:rFonts w:ascii="Times New Roman" w:hAnsi="Times New Roman" w:cs="Times New Roman"/>
          <w:sz w:val="28"/>
          <w:szCs w:val="28"/>
        </w:rPr>
        <w:t>&gt;</w:t>
      </w:r>
      <w:r w:rsidR="00FB56A4">
        <w:rPr>
          <w:rFonts w:ascii="Times New Roman" w:hAnsi="Times New Roman" w:cs="Times New Roman"/>
          <w:sz w:val="28"/>
          <w:szCs w:val="28"/>
          <w:lang w:val="en-US"/>
        </w:rPr>
        <w:t> </w:t>
      </w:r>
      <w:r w:rsidRPr="00642618">
        <w:rPr>
          <w:rFonts w:ascii="Times New Roman" w:hAnsi="Times New Roman" w:cs="Times New Roman"/>
          <w:sz w:val="28"/>
          <w:szCs w:val="28"/>
        </w:rPr>
        <w:t>0,05).</w:t>
      </w:r>
    </w:p>
    <w:p w:rsidR="00F9338A" w:rsidRPr="00642618" w:rsidRDefault="00F9338A" w:rsidP="00F9338A">
      <w:pPr>
        <w:spacing w:after="0" w:line="360" w:lineRule="auto"/>
        <w:ind w:firstLine="708"/>
        <w:jc w:val="both"/>
        <w:rPr>
          <w:rFonts w:ascii="Times New Roman" w:hAnsi="Times New Roman" w:cs="Times New Roman"/>
          <w:sz w:val="28"/>
          <w:szCs w:val="28"/>
        </w:rPr>
      </w:pPr>
    </w:p>
    <w:p w:rsidR="00503FC0" w:rsidRPr="00DE252A" w:rsidRDefault="00DE252A" w:rsidP="00F9338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Таблиця 4</w:t>
      </w:r>
      <w:r w:rsidRPr="002D0035">
        <w:rPr>
          <w:rFonts w:ascii="Times New Roman" w:hAnsi="Times New Roman" w:cs="Times New Roman"/>
          <w:sz w:val="28"/>
          <w:szCs w:val="28"/>
        </w:rPr>
        <w:t>.</w:t>
      </w:r>
      <w:r>
        <w:rPr>
          <w:rFonts w:ascii="Times New Roman" w:hAnsi="Times New Roman" w:cs="Times New Roman"/>
          <w:sz w:val="28"/>
          <w:szCs w:val="28"/>
        </w:rPr>
        <w:t>1 –</w:t>
      </w:r>
      <w:r w:rsidR="00D01AA3">
        <w:rPr>
          <w:rFonts w:ascii="Times New Roman" w:hAnsi="Times New Roman" w:cs="Times New Roman"/>
          <w:sz w:val="28"/>
          <w:szCs w:val="28"/>
        </w:rPr>
        <w:t xml:space="preserve"> </w:t>
      </w:r>
      <w:r w:rsidR="00503FC0" w:rsidRPr="00DE252A">
        <w:rPr>
          <w:rFonts w:ascii="Times New Roman" w:hAnsi="Times New Roman" w:cs="Times New Roman"/>
          <w:sz w:val="28"/>
          <w:szCs w:val="28"/>
        </w:rPr>
        <w:t xml:space="preserve">Забезпеченість вітаміном </w:t>
      </w:r>
      <w:r w:rsidR="00503FC0" w:rsidRPr="00DE252A">
        <w:rPr>
          <w:rFonts w:ascii="Times New Roman" w:hAnsi="Times New Roman" w:cs="Times New Roman"/>
          <w:color w:val="000000" w:themeColor="text1"/>
          <w:sz w:val="28"/>
          <w:szCs w:val="28"/>
        </w:rPr>
        <w:t xml:space="preserve">D </w:t>
      </w:r>
      <w:r w:rsidR="0017688A" w:rsidRPr="00DE252A">
        <w:rPr>
          <w:rFonts w:ascii="Times New Roman" w:hAnsi="Times New Roman" w:cs="Times New Roman"/>
          <w:sz w:val="28"/>
          <w:szCs w:val="28"/>
        </w:rPr>
        <w:t>у обстежених дітей</w:t>
      </w:r>
    </w:p>
    <w:p w:rsidR="00503FC0" w:rsidRPr="00B13EA2" w:rsidRDefault="00503FC0" w:rsidP="00503FC0">
      <w:pPr>
        <w:spacing w:after="0" w:line="360" w:lineRule="auto"/>
        <w:rPr>
          <w:rFonts w:ascii="Times New Roman" w:hAnsi="Times New Roman" w:cs="Times New Roman"/>
          <w:b/>
          <w:sz w:val="28"/>
          <w:szCs w:val="28"/>
        </w:rPr>
      </w:pPr>
    </w:p>
    <w:tbl>
      <w:tblPr>
        <w:tblStyle w:val="af0"/>
        <w:tblW w:w="9781" w:type="dxa"/>
        <w:tblInd w:w="108" w:type="dxa"/>
        <w:tblLayout w:type="fixed"/>
        <w:tblLook w:val="04A0" w:firstRow="1" w:lastRow="0" w:firstColumn="1" w:lastColumn="0" w:noHBand="0" w:noVBand="1"/>
      </w:tblPr>
      <w:tblGrid>
        <w:gridCol w:w="1363"/>
        <w:gridCol w:w="622"/>
        <w:gridCol w:w="1134"/>
        <w:gridCol w:w="567"/>
        <w:gridCol w:w="1141"/>
        <w:gridCol w:w="560"/>
        <w:gridCol w:w="1249"/>
        <w:gridCol w:w="594"/>
        <w:gridCol w:w="1213"/>
        <w:gridCol w:w="1338"/>
      </w:tblGrid>
      <w:tr w:rsidR="006C15B3" w:rsidRPr="00B13EA2" w:rsidTr="00642618">
        <w:trPr>
          <w:trHeight w:val="548"/>
        </w:trPr>
        <w:tc>
          <w:tcPr>
            <w:tcW w:w="1363" w:type="dxa"/>
            <w:vMerge w:val="restart"/>
          </w:tcPr>
          <w:p w:rsidR="006C15B3" w:rsidRPr="00F9338A" w:rsidRDefault="006C15B3" w:rsidP="00A26F8A">
            <w:pPr>
              <w:spacing w:line="360" w:lineRule="auto"/>
              <w:jc w:val="center"/>
              <w:rPr>
                <w:rFonts w:ascii="Times New Roman" w:hAnsi="Times New Roman" w:cs="Times New Roman"/>
                <w:sz w:val="28"/>
                <w:szCs w:val="28"/>
              </w:rPr>
            </w:pPr>
            <w:r w:rsidRPr="00F9338A">
              <w:rPr>
                <w:rFonts w:ascii="Times New Roman" w:hAnsi="Times New Roman" w:cs="Times New Roman"/>
                <w:sz w:val="28"/>
                <w:szCs w:val="28"/>
              </w:rPr>
              <w:t>Статус вітаміну D</w:t>
            </w:r>
          </w:p>
        </w:tc>
        <w:tc>
          <w:tcPr>
            <w:tcW w:w="5273" w:type="dxa"/>
            <w:gridSpan w:val="6"/>
          </w:tcPr>
          <w:p w:rsidR="006C15B3" w:rsidRPr="00F9338A" w:rsidRDefault="006C15B3" w:rsidP="00A26F8A">
            <w:pPr>
              <w:spacing w:line="360" w:lineRule="auto"/>
              <w:jc w:val="center"/>
              <w:rPr>
                <w:rFonts w:ascii="Times New Roman" w:hAnsi="Times New Roman" w:cs="Times New Roman"/>
                <w:sz w:val="28"/>
                <w:szCs w:val="28"/>
              </w:rPr>
            </w:pPr>
            <w:r w:rsidRPr="00F9338A">
              <w:rPr>
                <w:rFonts w:ascii="Times New Roman" w:hAnsi="Times New Roman" w:cs="Times New Roman"/>
                <w:sz w:val="28"/>
                <w:szCs w:val="28"/>
              </w:rPr>
              <w:t>Основна група</w:t>
            </w:r>
          </w:p>
        </w:tc>
        <w:tc>
          <w:tcPr>
            <w:tcW w:w="1807" w:type="dxa"/>
            <w:gridSpan w:val="2"/>
            <w:vMerge w:val="restart"/>
          </w:tcPr>
          <w:p w:rsidR="006C15B3" w:rsidRPr="00F9338A" w:rsidRDefault="006C15B3" w:rsidP="00A26F8A">
            <w:pPr>
              <w:spacing w:line="360" w:lineRule="auto"/>
              <w:jc w:val="center"/>
              <w:rPr>
                <w:rFonts w:ascii="Times New Roman" w:hAnsi="Times New Roman" w:cs="Times New Roman"/>
                <w:sz w:val="28"/>
                <w:szCs w:val="28"/>
                <w:lang w:val="en-US"/>
              </w:rPr>
            </w:pPr>
            <w:r w:rsidRPr="00F9338A">
              <w:rPr>
                <w:rFonts w:ascii="Times New Roman" w:hAnsi="Times New Roman" w:cs="Times New Roman"/>
                <w:sz w:val="28"/>
                <w:szCs w:val="28"/>
              </w:rPr>
              <w:t>Група порівняння</w:t>
            </w:r>
          </w:p>
          <w:p w:rsidR="006C15B3" w:rsidRPr="00F9338A" w:rsidRDefault="006C15B3" w:rsidP="00A26F8A">
            <w:pPr>
              <w:spacing w:line="360" w:lineRule="auto"/>
              <w:jc w:val="center"/>
              <w:rPr>
                <w:rFonts w:ascii="Times New Roman" w:hAnsi="Times New Roman" w:cs="Times New Roman"/>
                <w:sz w:val="28"/>
                <w:szCs w:val="28"/>
              </w:rPr>
            </w:pPr>
            <w:r w:rsidRPr="00F9338A">
              <w:rPr>
                <w:rFonts w:ascii="Times New Roman" w:hAnsi="Times New Roman" w:cs="Times New Roman"/>
                <w:sz w:val="28"/>
                <w:szCs w:val="28"/>
                <w:lang w:val="en-US"/>
              </w:rPr>
              <w:t>(</w:t>
            </w:r>
            <w:r w:rsidRPr="00F9338A">
              <w:rPr>
                <w:rFonts w:ascii="Times New Roman" w:hAnsi="Times New Roman" w:cs="Times New Roman"/>
                <w:sz w:val="28"/>
                <w:szCs w:val="28"/>
              </w:rPr>
              <w:t>n=</w:t>
            </w:r>
            <w:r w:rsidRPr="00F9338A">
              <w:rPr>
                <w:rFonts w:ascii="Times New Roman" w:hAnsi="Times New Roman" w:cs="Times New Roman"/>
                <w:sz w:val="28"/>
                <w:szCs w:val="28"/>
                <w:lang w:val="en-US"/>
              </w:rPr>
              <w:t>30)</w:t>
            </w:r>
          </w:p>
        </w:tc>
        <w:tc>
          <w:tcPr>
            <w:tcW w:w="1338" w:type="dxa"/>
            <w:vMerge w:val="restart"/>
          </w:tcPr>
          <w:p w:rsidR="006C15B3" w:rsidRPr="00F9338A" w:rsidRDefault="006C15B3" w:rsidP="00A26F8A">
            <w:pPr>
              <w:spacing w:line="360" w:lineRule="auto"/>
              <w:jc w:val="center"/>
              <w:rPr>
                <w:rFonts w:ascii="Times New Roman" w:hAnsi="Times New Roman" w:cs="Times New Roman"/>
                <w:sz w:val="28"/>
                <w:szCs w:val="28"/>
              </w:rPr>
            </w:pPr>
            <w:r w:rsidRPr="00F9338A">
              <w:rPr>
                <w:rFonts w:ascii="Times New Roman" w:hAnsi="Times New Roman" w:cs="Times New Roman"/>
                <w:sz w:val="28"/>
                <w:szCs w:val="28"/>
              </w:rPr>
              <w:t>Критерій</w:t>
            </w:r>
          </w:p>
          <w:p w:rsidR="006C15B3" w:rsidRPr="00F9338A" w:rsidRDefault="00642618" w:rsidP="00A26F8A">
            <w:pPr>
              <w:spacing w:line="360" w:lineRule="auto"/>
              <w:jc w:val="center"/>
              <w:rPr>
                <w:rFonts w:ascii="Times New Roman" w:hAnsi="Times New Roman" w:cs="Times New Roman"/>
                <w:sz w:val="28"/>
                <w:szCs w:val="28"/>
              </w:rPr>
            </w:pPr>
            <w:r>
              <w:rPr>
                <w:rFonts w:ascii="Times New Roman" w:hAnsi="Times New Roman" w:cs="Times New Roman"/>
                <w:sz w:val="28"/>
                <w:szCs w:val="28"/>
              </w:rPr>
              <w:t>в</w:t>
            </w:r>
            <w:r w:rsidR="006C15B3" w:rsidRPr="00F9338A">
              <w:rPr>
                <w:rFonts w:ascii="Times New Roman" w:hAnsi="Times New Roman" w:cs="Times New Roman"/>
                <w:sz w:val="28"/>
                <w:szCs w:val="28"/>
              </w:rPr>
              <w:t>ірогід</w:t>
            </w:r>
            <w:r>
              <w:rPr>
                <w:rFonts w:ascii="Times New Roman" w:hAnsi="Times New Roman" w:cs="Times New Roman"/>
                <w:sz w:val="28"/>
                <w:szCs w:val="28"/>
              </w:rPr>
              <w:t>-</w:t>
            </w:r>
            <w:r w:rsidR="006C15B3" w:rsidRPr="00F9338A">
              <w:rPr>
                <w:rFonts w:ascii="Times New Roman" w:hAnsi="Times New Roman" w:cs="Times New Roman"/>
                <w:sz w:val="28"/>
                <w:szCs w:val="28"/>
              </w:rPr>
              <w:t xml:space="preserve">ності </w:t>
            </w:r>
          </w:p>
        </w:tc>
      </w:tr>
      <w:tr w:rsidR="006C15B3" w:rsidRPr="00B13EA2" w:rsidTr="00642618">
        <w:trPr>
          <w:trHeight w:val="538"/>
        </w:trPr>
        <w:tc>
          <w:tcPr>
            <w:tcW w:w="1363" w:type="dxa"/>
            <w:vMerge/>
          </w:tcPr>
          <w:p w:rsidR="006C15B3" w:rsidRPr="00F9338A" w:rsidRDefault="006C15B3" w:rsidP="00A26F8A">
            <w:pPr>
              <w:spacing w:line="360" w:lineRule="auto"/>
              <w:jc w:val="center"/>
              <w:rPr>
                <w:rFonts w:ascii="Times New Roman" w:hAnsi="Times New Roman" w:cs="Times New Roman"/>
                <w:sz w:val="28"/>
                <w:szCs w:val="28"/>
              </w:rPr>
            </w:pPr>
          </w:p>
        </w:tc>
        <w:tc>
          <w:tcPr>
            <w:tcW w:w="1756" w:type="dxa"/>
            <w:gridSpan w:val="2"/>
            <w:tcBorders>
              <w:bottom w:val="single" w:sz="4" w:space="0" w:color="auto"/>
            </w:tcBorders>
          </w:tcPr>
          <w:p w:rsidR="006C15B3" w:rsidRPr="00F9338A" w:rsidRDefault="006C15B3" w:rsidP="00A26F8A">
            <w:pPr>
              <w:spacing w:line="360" w:lineRule="auto"/>
              <w:jc w:val="center"/>
              <w:rPr>
                <w:rFonts w:ascii="Times New Roman" w:hAnsi="Times New Roman" w:cs="Times New Roman"/>
                <w:sz w:val="28"/>
                <w:szCs w:val="28"/>
              </w:rPr>
            </w:pPr>
            <w:r w:rsidRPr="00F9338A">
              <w:rPr>
                <w:rFonts w:ascii="Times New Roman" w:hAnsi="Times New Roman" w:cs="Times New Roman"/>
                <w:sz w:val="28"/>
                <w:szCs w:val="28"/>
              </w:rPr>
              <w:t>Підгрупа І (n=30)</w:t>
            </w:r>
          </w:p>
        </w:tc>
        <w:tc>
          <w:tcPr>
            <w:tcW w:w="1708" w:type="dxa"/>
            <w:gridSpan w:val="2"/>
            <w:tcBorders>
              <w:bottom w:val="single" w:sz="4" w:space="0" w:color="auto"/>
            </w:tcBorders>
          </w:tcPr>
          <w:p w:rsidR="006C15B3" w:rsidRPr="00F9338A" w:rsidRDefault="006C15B3" w:rsidP="00A26F8A">
            <w:pPr>
              <w:spacing w:line="360" w:lineRule="auto"/>
              <w:jc w:val="center"/>
              <w:rPr>
                <w:rFonts w:ascii="Times New Roman" w:hAnsi="Times New Roman" w:cs="Times New Roman"/>
                <w:sz w:val="28"/>
                <w:szCs w:val="28"/>
              </w:rPr>
            </w:pPr>
            <w:r w:rsidRPr="00F9338A">
              <w:rPr>
                <w:rFonts w:ascii="Times New Roman" w:hAnsi="Times New Roman" w:cs="Times New Roman"/>
                <w:sz w:val="28"/>
                <w:szCs w:val="28"/>
              </w:rPr>
              <w:t>Підгрупа ІІ (n=30)</w:t>
            </w:r>
          </w:p>
        </w:tc>
        <w:tc>
          <w:tcPr>
            <w:tcW w:w="1809" w:type="dxa"/>
            <w:gridSpan w:val="2"/>
            <w:tcBorders>
              <w:bottom w:val="single" w:sz="4" w:space="0" w:color="auto"/>
            </w:tcBorders>
          </w:tcPr>
          <w:p w:rsidR="006C15B3" w:rsidRPr="00F9338A" w:rsidRDefault="006C15B3" w:rsidP="00A26F8A">
            <w:pPr>
              <w:spacing w:line="360" w:lineRule="auto"/>
              <w:jc w:val="center"/>
              <w:rPr>
                <w:rFonts w:ascii="Times New Roman" w:hAnsi="Times New Roman" w:cs="Times New Roman"/>
                <w:sz w:val="28"/>
                <w:szCs w:val="28"/>
              </w:rPr>
            </w:pPr>
            <w:r w:rsidRPr="00F9338A">
              <w:rPr>
                <w:rFonts w:ascii="Times New Roman" w:hAnsi="Times New Roman" w:cs="Times New Roman"/>
                <w:sz w:val="28"/>
                <w:szCs w:val="28"/>
              </w:rPr>
              <w:t>Підгрупа ІІІ (n=30)</w:t>
            </w:r>
          </w:p>
        </w:tc>
        <w:tc>
          <w:tcPr>
            <w:tcW w:w="1807" w:type="dxa"/>
            <w:gridSpan w:val="2"/>
            <w:vMerge/>
            <w:tcBorders>
              <w:bottom w:val="single" w:sz="4" w:space="0" w:color="auto"/>
            </w:tcBorders>
          </w:tcPr>
          <w:p w:rsidR="006C15B3" w:rsidRPr="00F9338A" w:rsidRDefault="006C15B3" w:rsidP="00A26F8A">
            <w:pPr>
              <w:spacing w:line="360" w:lineRule="auto"/>
              <w:jc w:val="center"/>
              <w:rPr>
                <w:rFonts w:ascii="Times New Roman" w:hAnsi="Times New Roman" w:cs="Times New Roman"/>
                <w:sz w:val="28"/>
                <w:szCs w:val="28"/>
              </w:rPr>
            </w:pPr>
          </w:p>
        </w:tc>
        <w:tc>
          <w:tcPr>
            <w:tcW w:w="1338" w:type="dxa"/>
            <w:vMerge/>
          </w:tcPr>
          <w:p w:rsidR="006C15B3" w:rsidRPr="00F9338A" w:rsidRDefault="006C15B3" w:rsidP="00A26F8A">
            <w:pPr>
              <w:spacing w:line="360" w:lineRule="auto"/>
              <w:jc w:val="center"/>
              <w:rPr>
                <w:rFonts w:ascii="Times New Roman" w:hAnsi="Times New Roman" w:cs="Times New Roman"/>
                <w:sz w:val="28"/>
                <w:szCs w:val="28"/>
              </w:rPr>
            </w:pPr>
          </w:p>
        </w:tc>
      </w:tr>
      <w:tr w:rsidR="006C15B3" w:rsidRPr="00B13EA2" w:rsidTr="00642618">
        <w:trPr>
          <w:trHeight w:val="100"/>
        </w:trPr>
        <w:tc>
          <w:tcPr>
            <w:tcW w:w="1363" w:type="dxa"/>
            <w:vMerge/>
          </w:tcPr>
          <w:p w:rsidR="006C15B3" w:rsidRPr="00F9338A" w:rsidRDefault="006C15B3" w:rsidP="00A26F8A">
            <w:pPr>
              <w:spacing w:line="360" w:lineRule="auto"/>
              <w:jc w:val="center"/>
              <w:rPr>
                <w:rFonts w:ascii="Times New Roman" w:hAnsi="Times New Roman" w:cs="Times New Roman"/>
                <w:sz w:val="28"/>
                <w:szCs w:val="28"/>
              </w:rPr>
            </w:pPr>
          </w:p>
        </w:tc>
        <w:tc>
          <w:tcPr>
            <w:tcW w:w="1756" w:type="dxa"/>
            <w:gridSpan w:val="2"/>
            <w:tcBorders>
              <w:top w:val="single" w:sz="4" w:space="0" w:color="auto"/>
            </w:tcBorders>
          </w:tcPr>
          <w:p w:rsidR="006C15B3" w:rsidRPr="00F9338A" w:rsidRDefault="006C15B3" w:rsidP="00A26F8A">
            <w:pPr>
              <w:spacing w:line="360" w:lineRule="auto"/>
              <w:jc w:val="center"/>
              <w:rPr>
                <w:rFonts w:ascii="Times New Roman" w:hAnsi="Times New Roman" w:cs="Times New Roman"/>
                <w:sz w:val="28"/>
                <w:szCs w:val="28"/>
              </w:rPr>
            </w:pPr>
            <w:r w:rsidRPr="00F9338A">
              <w:rPr>
                <w:rFonts w:ascii="Times New Roman" w:hAnsi="Times New Roman" w:cs="Times New Roman"/>
                <w:sz w:val="28"/>
                <w:szCs w:val="28"/>
              </w:rPr>
              <w:t>1</w:t>
            </w:r>
          </w:p>
        </w:tc>
        <w:tc>
          <w:tcPr>
            <w:tcW w:w="1708" w:type="dxa"/>
            <w:gridSpan w:val="2"/>
            <w:tcBorders>
              <w:top w:val="single" w:sz="4" w:space="0" w:color="auto"/>
            </w:tcBorders>
          </w:tcPr>
          <w:p w:rsidR="006C15B3" w:rsidRPr="00F9338A" w:rsidRDefault="006C15B3" w:rsidP="00A26F8A">
            <w:pPr>
              <w:spacing w:line="360" w:lineRule="auto"/>
              <w:jc w:val="center"/>
              <w:rPr>
                <w:rFonts w:ascii="Times New Roman" w:hAnsi="Times New Roman" w:cs="Times New Roman"/>
                <w:sz w:val="28"/>
                <w:szCs w:val="28"/>
              </w:rPr>
            </w:pPr>
            <w:r w:rsidRPr="00F9338A">
              <w:rPr>
                <w:rFonts w:ascii="Times New Roman" w:hAnsi="Times New Roman" w:cs="Times New Roman"/>
                <w:sz w:val="28"/>
                <w:szCs w:val="28"/>
              </w:rPr>
              <w:t>2</w:t>
            </w:r>
          </w:p>
        </w:tc>
        <w:tc>
          <w:tcPr>
            <w:tcW w:w="1809" w:type="dxa"/>
            <w:gridSpan w:val="2"/>
            <w:tcBorders>
              <w:top w:val="single" w:sz="4" w:space="0" w:color="auto"/>
            </w:tcBorders>
          </w:tcPr>
          <w:p w:rsidR="006C15B3" w:rsidRPr="00F9338A" w:rsidRDefault="006C15B3" w:rsidP="00A26F8A">
            <w:pPr>
              <w:spacing w:line="360" w:lineRule="auto"/>
              <w:jc w:val="center"/>
              <w:rPr>
                <w:rFonts w:ascii="Times New Roman" w:hAnsi="Times New Roman" w:cs="Times New Roman"/>
                <w:sz w:val="28"/>
                <w:szCs w:val="28"/>
              </w:rPr>
            </w:pPr>
            <w:r w:rsidRPr="00F9338A">
              <w:rPr>
                <w:rFonts w:ascii="Times New Roman" w:hAnsi="Times New Roman" w:cs="Times New Roman"/>
                <w:sz w:val="28"/>
                <w:szCs w:val="28"/>
              </w:rPr>
              <w:t>3</w:t>
            </w:r>
          </w:p>
        </w:tc>
        <w:tc>
          <w:tcPr>
            <w:tcW w:w="1807" w:type="dxa"/>
            <w:gridSpan w:val="2"/>
            <w:tcBorders>
              <w:top w:val="single" w:sz="4" w:space="0" w:color="auto"/>
            </w:tcBorders>
          </w:tcPr>
          <w:p w:rsidR="006C15B3" w:rsidRPr="00F9338A" w:rsidRDefault="006C15B3" w:rsidP="00A26F8A">
            <w:pPr>
              <w:spacing w:line="360" w:lineRule="auto"/>
              <w:jc w:val="center"/>
              <w:rPr>
                <w:rFonts w:ascii="Times New Roman" w:hAnsi="Times New Roman" w:cs="Times New Roman"/>
                <w:sz w:val="28"/>
                <w:szCs w:val="28"/>
              </w:rPr>
            </w:pPr>
            <w:r w:rsidRPr="00F9338A">
              <w:rPr>
                <w:rFonts w:ascii="Times New Roman" w:hAnsi="Times New Roman" w:cs="Times New Roman"/>
                <w:sz w:val="28"/>
                <w:szCs w:val="28"/>
              </w:rPr>
              <w:t>4</w:t>
            </w:r>
          </w:p>
        </w:tc>
        <w:tc>
          <w:tcPr>
            <w:tcW w:w="1338" w:type="dxa"/>
            <w:vMerge/>
          </w:tcPr>
          <w:p w:rsidR="006C15B3" w:rsidRPr="00F9338A" w:rsidRDefault="006C15B3" w:rsidP="00A26F8A">
            <w:pPr>
              <w:spacing w:line="360" w:lineRule="auto"/>
              <w:jc w:val="center"/>
              <w:rPr>
                <w:rFonts w:ascii="Times New Roman" w:hAnsi="Times New Roman" w:cs="Times New Roman"/>
                <w:sz w:val="28"/>
                <w:szCs w:val="28"/>
              </w:rPr>
            </w:pPr>
          </w:p>
        </w:tc>
      </w:tr>
      <w:tr w:rsidR="006C15B3" w:rsidRPr="00B13EA2" w:rsidTr="00642618">
        <w:trPr>
          <w:trHeight w:val="777"/>
        </w:trPr>
        <w:tc>
          <w:tcPr>
            <w:tcW w:w="1363" w:type="dxa"/>
            <w:vMerge/>
          </w:tcPr>
          <w:p w:rsidR="006C15B3" w:rsidRPr="00F9338A" w:rsidRDefault="006C15B3" w:rsidP="00A26F8A">
            <w:pPr>
              <w:spacing w:line="360" w:lineRule="auto"/>
              <w:jc w:val="center"/>
              <w:rPr>
                <w:rFonts w:ascii="Times New Roman" w:hAnsi="Times New Roman" w:cs="Times New Roman"/>
                <w:sz w:val="28"/>
                <w:szCs w:val="28"/>
              </w:rPr>
            </w:pPr>
          </w:p>
        </w:tc>
        <w:tc>
          <w:tcPr>
            <w:tcW w:w="622" w:type="dxa"/>
          </w:tcPr>
          <w:p w:rsidR="006C15B3" w:rsidRPr="00F9338A" w:rsidRDefault="006C15B3" w:rsidP="00A26F8A">
            <w:pPr>
              <w:spacing w:line="360" w:lineRule="auto"/>
              <w:jc w:val="center"/>
              <w:rPr>
                <w:rFonts w:ascii="Times New Roman" w:hAnsi="Times New Roman" w:cs="Times New Roman"/>
                <w:sz w:val="28"/>
                <w:szCs w:val="28"/>
                <w:lang w:val="en-US"/>
              </w:rPr>
            </w:pPr>
            <w:r w:rsidRPr="00F9338A">
              <w:rPr>
                <w:rFonts w:ascii="Times New Roman" w:hAnsi="Times New Roman" w:cs="Times New Roman"/>
                <w:sz w:val="28"/>
                <w:szCs w:val="28"/>
                <w:lang w:val="en-US"/>
              </w:rPr>
              <w:t>n</w:t>
            </w:r>
          </w:p>
        </w:tc>
        <w:tc>
          <w:tcPr>
            <w:tcW w:w="1134" w:type="dxa"/>
          </w:tcPr>
          <w:p w:rsidR="006C15B3" w:rsidRPr="00F9338A" w:rsidRDefault="006C15B3" w:rsidP="00A26F8A">
            <w:pPr>
              <w:spacing w:line="360" w:lineRule="auto"/>
              <w:jc w:val="center"/>
              <w:rPr>
                <w:rFonts w:ascii="Times New Roman" w:hAnsi="Times New Roman" w:cs="Times New Roman"/>
                <w:sz w:val="28"/>
                <w:szCs w:val="28"/>
              </w:rPr>
            </w:pPr>
            <w:r w:rsidRPr="00F9338A">
              <w:rPr>
                <w:rFonts w:ascii="Times New Roman" w:hAnsi="Times New Roman" w:cs="Times New Roman"/>
                <w:sz w:val="28"/>
                <w:szCs w:val="28"/>
              </w:rPr>
              <w:t xml:space="preserve">Р ± </w:t>
            </w:r>
            <w:r w:rsidRPr="00F9338A">
              <w:rPr>
                <w:rFonts w:ascii="Times New Roman" w:hAnsi="Times New Roman" w:cs="Times New Roman"/>
                <w:sz w:val="28"/>
                <w:szCs w:val="28"/>
                <w:lang w:val="en-US"/>
              </w:rPr>
              <w:t>m</w:t>
            </w:r>
            <w:r w:rsidRPr="00F9338A">
              <w:rPr>
                <w:rFonts w:ascii="Times New Roman" w:hAnsi="Times New Roman" w:cs="Times New Roman"/>
                <w:sz w:val="28"/>
                <w:szCs w:val="28"/>
              </w:rPr>
              <w:t>, %</w:t>
            </w:r>
          </w:p>
        </w:tc>
        <w:tc>
          <w:tcPr>
            <w:tcW w:w="567" w:type="dxa"/>
          </w:tcPr>
          <w:p w:rsidR="006C15B3" w:rsidRPr="00F9338A" w:rsidRDefault="006C15B3" w:rsidP="00A26F8A">
            <w:pPr>
              <w:spacing w:line="360" w:lineRule="auto"/>
              <w:jc w:val="center"/>
              <w:rPr>
                <w:rFonts w:ascii="Times New Roman" w:hAnsi="Times New Roman" w:cs="Times New Roman"/>
                <w:sz w:val="28"/>
                <w:szCs w:val="28"/>
                <w:lang w:val="en-US"/>
              </w:rPr>
            </w:pPr>
            <w:r w:rsidRPr="00F9338A">
              <w:rPr>
                <w:rFonts w:ascii="Times New Roman" w:hAnsi="Times New Roman" w:cs="Times New Roman"/>
                <w:sz w:val="28"/>
                <w:szCs w:val="28"/>
                <w:lang w:val="en-US"/>
              </w:rPr>
              <w:t>n</w:t>
            </w:r>
          </w:p>
        </w:tc>
        <w:tc>
          <w:tcPr>
            <w:tcW w:w="1141" w:type="dxa"/>
          </w:tcPr>
          <w:p w:rsidR="006C15B3" w:rsidRPr="00F9338A" w:rsidRDefault="006C15B3" w:rsidP="00A26F8A">
            <w:pPr>
              <w:spacing w:line="360" w:lineRule="auto"/>
              <w:jc w:val="center"/>
              <w:rPr>
                <w:rFonts w:ascii="Times New Roman" w:hAnsi="Times New Roman" w:cs="Times New Roman"/>
                <w:sz w:val="28"/>
                <w:szCs w:val="28"/>
              </w:rPr>
            </w:pPr>
            <w:r w:rsidRPr="00F9338A">
              <w:rPr>
                <w:rFonts w:ascii="Times New Roman" w:hAnsi="Times New Roman" w:cs="Times New Roman"/>
                <w:sz w:val="28"/>
                <w:szCs w:val="28"/>
              </w:rPr>
              <w:t xml:space="preserve">Р ± </w:t>
            </w:r>
            <w:r w:rsidRPr="00F9338A">
              <w:rPr>
                <w:rFonts w:ascii="Times New Roman" w:hAnsi="Times New Roman" w:cs="Times New Roman"/>
                <w:sz w:val="28"/>
                <w:szCs w:val="28"/>
                <w:lang w:val="en-US"/>
              </w:rPr>
              <w:t>m</w:t>
            </w:r>
            <w:r w:rsidRPr="00F9338A">
              <w:rPr>
                <w:rFonts w:ascii="Times New Roman" w:hAnsi="Times New Roman" w:cs="Times New Roman"/>
                <w:sz w:val="28"/>
                <w:szCs w:val="28"/>
              </w:rPr>
              <w:t>, %</w:t>
            </w:r>
          </w:p>
        </w:tc>
        <w:tc>
          <w:tcPr>
            <w:tcW w:w="560" w:type="dxa"/>
          </w:tcPr>
          <w:p w:rsidR="006C15B3" w:rsidRPr="00F9338A" w:rsidRDefault="006C15B3" w:rsidP="00A26F8A">
            <w:pPr>
              <w:spacing w:line="360" w:lineRule="auto"/>
              <w:jc w:val="center"/>
              <w:rPr>
                <w:rFonts w:ascii="Times New Roman" w:hAnsi="Times New Roman" w:cs="Times New Roman"/>
                <w:sz w:val="28"/>
                <w:szCs w:val="28"/>
                <w:lang w:val="en-US"/>
              </w:rPr>
            </w:pPr>
            <w:r w:rsidRPr="00F9338A">
              <w:rPr>
                <w:rFonts w:ascii="Times New Roman" w:hAnsi="Times New Roman" w:cs="Times New Roman"/>
                <w:sz w:val="28"/>
                <w:szCs w:val="28"/>
                <w:lang w:val="en-US"/>
              </w:rPr>
              <w:t>n</w:t>
            </w:r>
          </w:p>
        </w:tc>
        <w:tc>
          <w:tcPr>
            <w:tcW w:w="1249" w:type="dxa"/>
          </w:tcPr>
          <w:p w:rsidR="006C15B3" w:rsidRPr="00F9338A" w:rsidRDefault="006C15B3" w:rsidP="00A26F8A">
            <w:pPr>
              <w:spacing w:line="360" w:lineRule="auto"/>
              <w:jc w:val="center"/>
              <w:rPr>
                <w:rFonts w:ascii="Times New Roman" w:hAnsi="Times New Roman" w:cs="Times New Roman"/>
                <w:sz w:val="28"/>
                <w:szCs w:val="28"/>
              </w:rPr>
            </w:pPr>
            <w:r w:rsidRPr="00F9338A">
              <w:rPr>
                <w:rFonts w:ascii="Times New Roman" w:hAnsi="Times New Roman" w:cs="Times New Roman"/>
                <w:sz w:val="28"/>
                <w:szCs w:val="28"/>
              </w:rPr>
              <w:t xml:space="preserve">Р ± </w:t>
            </w:r>
            <w:r w:rsidRPr="00F9338A">
              <w:rPr>
                <w:rFonts w:ascii="Times New Roman" w:hAnsi="Times New Roman" w:cs="Times New Roman"/>
                <w:sz w:val="28"/>
                <w:szCs w:val="28"/>
                <w:lang w:val="en-US"/>
              </w:rPr>
              <w:t>m</w:t>
            </w:r>
            <w:r w:rsidRPr="00F9338A">
              <w:rPr>
                <w:rFonts w:ascii="Times New Roman" w:hAnsi="Times New Roman" w:cs="Times New Roman"/>
                <w:sz w:val="28"/>
                <w:szCs w:val="28"/>
              </w:rPr>
              <w:t>, %</w:t>
            </w:r>
          </w:p>
        </w:tc>
        <w:tc>
          <w:tcPr>
            <w:tcW w:w="594" w:type="dxa"/>
          </w:tcPr>
          <w:p w:rsidR="006C15B3" w:rsidRPr="00F9338A" w:rsidRDefault="006C15B3" w:rsidP="00A26F8A">
            <w:pPr>
              <w:spacing w:line="360" w:lineRule="auto"/>
              <w:jc w:val="center"/>
              <w:rPr>
                <w:rFonts w:ascii="Times New Roman" w:hAnsi="Times New Roman" w:cs="Times New Roman"/>
                <w:sz w:val="28"/>
                <w:szCs w:val="28"/>
                <w:lang w:val="en-US"/>
              </w:rPr>
            </w:pPr>
            <w:r w:rsidRPr="00F9338A">
              <w:rPr>
                <w:rFonts w:ascii="Times New Roman" w:hAnsi="Times New Roman" w:cs="Times New Roman"/>
                <w:sz w:val="28"/>
                <w:szCs w:val="28"/>
                <w:lang w:val="en-US"/>
              </w:rPr>
              <w:t>n</w:t>
            </w:r>
          </w:p>
        </w:tc>
        <w:tc>
          <w:tcPr>
            <w:tcW w:w="1213" w:type="dxa"/>
          </w:tcPr>
          <w:p w:rsidR="006C15B3" w:rsidRPr="00F9338A" w:rsidRDefault="006C15B3" w:rsidP="00A26F8A">
            <w:pPr>
              <w:spacing w:line="360" w:lineRule="auto"/>
              <w:jc w:val="center"/>
              <w:rPr>
                <w:rFonts w:ascii="Times New Roman" w:hAnsi="Times New Roman" w:cs="Times New Roman"/>
                <w:sz w:val="28"/>
                <w:szCs w:val="28"/>
              </w:rPr>
            </w:pPr>
            <w:r w:rsidRPr="00F9338A">
              <w:rPr>
                <w:rFonts w:ascii="Times New Roman" w:hAnsi="Times New Roman" w:cs="Times New Roman"/>
                <w:sz w:val="28"/>
                <w:szCs w:val="28"/>
              </w:rPr>
              <w:t xml:space="preserve">Р ± </w:t>
            </w:r>
            <w:r w:rsidRPr="00F9338A">
              <w:rPr>
                <w:rFonts w:ascii="Times New Roman" w:hAnsi="Times New Roman" w:cs="Times New Roman"/>
                <w:sz w:val="28"/>
                <w:szCs w:val="28"/>
                <w:lang w:val="en-US"/>
              </w:rPr>
              <w:t>m</w:t>
            </w:r>
            <w:r w:rsidRPr="00F9338A">
              <w:rPr>
                <w:rFonts w:ascii="Times New Roman" w:hAnsi="Times New Roman" w:cs="Times New Roman"/>
                <w:sz w:val="28"/>
                <w:szCs w:val="28"/>
              </w:rPr>
              <w:t>, %</w:t>
            </w:r>
          </w:p>
        </w:tc>
        <w:tc>
          <w:tcPr>
            <w:tcW w:w="1338" w:type="dxa"/>
            <w:vMerge/>
          </w:tcPr>
          <w:p w:rsidR="006C15B3" w:rsidRPr="00F9338A" w:rsidRDefault="006C15B3" w:rsidP="00A26F8A">
            <w:pPr>
              <w:spacing w:line="360" w:lineRule="auto"/>
              <w:jc w:val="center"/>
              <w:rPr>
                <w:rFonts w:ascii="Times New Roman" w:hAnsi="Times New Roman" w:cs="Times New Roman"/>
                <w:sz w:val="28"/>
                <w:szCs w:val="28"/>
              </w:rPr>
            </w:pPr>
          </w:p>
        </w:tc>
      </w:tr>
      <w:tr w:rsidR="00DF6457" w:rsidRPr="00B13EA2" w:rsidTr="00642618">
        <w:trPr>
          <w:trHeight w:val="1288"/>
        </w:trPr>
        <w:tc>
          <w:tcPr>
            <w:tcW w:w="1363" w:type="dxa"/>
          </w:tcPr>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sz w:val="28"/>
                <w:szCs w:val="28"/>
              </w:rPr>
              <w:t>Дефіцит</w:t>
            </w:r>
          </w:p>
        </w:tc>
        <w:tc>
          <w:tcPr>
            <w:tcW w:w="622" w:type="dxa"/>
          </w:tcPr>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sz w:val="28"/>
                <w:szCs w:val="28"/>
              </w:rPr>
              <w:t>9</w:t>
            </w:r>
          </w:p>
        </w:tc>
        <w:tc>
          <w:tcPr>
            <w:tcW w:w="1134" w:type="dxa"/>
          </w:tcPr>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sz w:val="28"/>
                <w:szCs w:val="28"/>
              </w:rPr>
              <w:t>30</w:t>
            </w:r>
            <w:r w:rsidR="00D04A3B" w:rsidRPr="00F9338A">
              <w:rPr>
                <w:rFonts w:ascii="Times New Roman" w:hAnsi="Times New Roman" w:cs="Times New Roman"/>
                <w:sz w:val="28"/>
                <w:szCs w:val="28"/>
              </w:rPr>
              <w:t>,00</w:t>
            </w:r>
            <w:r w:rsidRPr="00F9338A">
              <w:rPr>
                <w:rFonts w:ascii="Times New Roman" w:hAnsi="Times New Roman" w:cs="Times New Roman"/>
                <w:iCs/>
                <w:sz w:val="28"/>
                <w:szCs w:val="28"/>
              </w:rPr>
              <w:t xml:space="preserve">± </w:t>
            </w:r>
          </w:p>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iCs/>
                <w:sz w:val="28"/>
                <w:szCs w:val="28"/>
              </w:rPr>
              <w:t>8,36</w:t>
            </w:r>
          </w:p>
        </w:tc>
        <w:tc>
          <w:tcPr>
            <w:tcW w:w="567" w:type="dxa"/>
          </w:tcPr>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sz w:val="28"/>
                <w:szCs w:val="28"/>
              </w:rPr>
              <w:t>11</w:t>
            </w:r>
          </w:p>
        </w:tc>
        <w:tc>
          <w:tcPr>
            <w:tcW w:w="1141" w:type="dxa"/>
          </w:tcPr>
          <w:p w:rsidR="00DF6457" w:rsidRPr="00F9338A" w:rsidRDefault="00DF6457" w:rsidP="00A26F8A">
            <w:pPr>
              <w:spacing w:line="360" w:lineRule="auto"/>
              <w:jc w:val="both"/>
              <w:rPr>
                <w:rFonts w:ascii="Times New Roman" w:hAnsi="Times New Roman" w:cs="Times New Roman"/>
                <w:iCs/>
                <w:sz w:val="28"/>
                <w:szCs w:val="28"/>
              </w:rPr>
            </w:pPr>
            <w:r w:rsidRPr="00F9338A">
              <w:rPr>
                <w:rFonts w:ascii="Times New Roman" w:hAnsi="Times New Roman" w:cs="Times New Roman"/>
                <w:iCs/>
                <w:sz w:val="28"/>
                <w:szCs w:val="28"/>
              </w:rPr>
              <w:t xml:space="preserve">36,67± </w:t>
            </w:r>
          </w:p>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iCs/>
                <w:sz w:val="28"/>
                <w:szCs w:val="28"/>
              </w:rPr>
              <w:t>8,8</w:t>
            </w:r>
          </w:p>
        </w:tc>
        <w:tc>
          <w:tcPr>
            <w:tcW w:w="560" w:type="dxa"/>
          </w:tcPr>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sz w:val="28"/>
                <w:szCs w:val="28"/>
              </w:rPr>
              <w:t>19</w:t>
            </w:r>
          </w:p>
        </w:tc>
        <w:tc>
          <w:tcPr>
            <w:tcW w:w="1249" w:type="dxa"/>
          </w:tcPr>
          <w:p w:rsidR="00DF6457" w:rsidRPr="00F9338A" w:rsidRDefault="00DF6457" w:rsidP="00A26F8A">
            <w:pPr>
              <w:spacing w:line="360" w:lineRule="auto"/>
              <w:jc w:val="both"/>
              <w:rPr>
                <w:rFonts w:ascii="Times New Roman" w:hAnsi="Times New Roman" w:cs="Times New Roman"/>
                <w:iCs/>
                <w:sz w:val="28"/>
                <w:szCs w:val="28"/>
              </w:rPr>
            </w:pPr>
            <w:r w:rsidRPr="00F9338A">
              <w:rPr>
                <w:rFonts w:ascii="Times New Roman" w:hAnsi="Times New Roman" w:cs="Times New Roman"/>
                <w:sz w:val="28"/>
                <w:szCs w:val="28"/>
              </w:rPr>
              <w:t>63,33</w:t>
            </w:r>
            <w:r w:rsidRPr="00F9338A">
              <w:rPr>
                <w:rFonts w:ascii="Times New Roman" w:hAnsi="Times New Roman" w:cs="Times New Roman"/>
                <w:iCs/>
                <w:sz w:val="28"/>
                <w:szCs w:val="28"/>
              </w:rPr>
              <w:t xml:space="preserve"> ± </w:t>
            </w:r>
          </w:p>
          <w:p w:rsidR="00D04A3B"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iCs/>
                <w:sz w:val="28"/>
                <w:szCs w:val="28"/>
              </w:rPr>
              <w:t>8,79</w:t>
            </w:r>
          </w:p>
          <w:p w:rsidR="00DF6457" w:rsidRPr="00F9338A" w:rsidRDefault="00DF6457" w:rsidP="00A26F8A">
            <w:pPr>
              <w:spacing w:line="360" w:lineRule="auto"/>
              <w:jc w:val="both"/>
              <w:rPr>
                <w:rFonts w:ascii="Times New Roman" w:hAnsi="Times New Roman" w:cs="Times New Roman"/>
                <w:sz w:val="28"/>
                <w:szCs w:val="28"/>
              </w:rPr>
            </w:pPr>
          </w:p>
        </w:tc>
        <w:tc>
          <w:tcPr>
            <w:tcW w:w="594" w:type="dxa"/>
          </w:tcPr>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sz w:val="28"/>
                <w:szCs w:val="28"/>
              </w:rPr>
              <w:t>8</w:t>
            </w:r>
          </w:p>
        </w:tc>
        <w:tc>
          <w:tcPr>
            <w:tcW w:w="1213" w:type="dxa"/>
          </w:tcPr>
          <w:p w:rsidR="00DF6457" w:rsidRPr="00F9338A" w:rsidRDefault="00DF6457" w:rsidP="00A26F8A">
            <w:pPr>
              <w:spacing w:line="360" w:lineRule="auto"/>
              <w:jc w:val="both"/>
              <w:rPr>
                <w:rFonts w:ascii="Times New Roman" w:hAnsi="Times New Roman" w:cs="Times New Roman"/>
                <w:iCs/>
                <w:sz w:val="28"/>
                <w:szCs w:val="28"/>
              </w:rPr>
            </w:pPr>
            <w:r w:rsidRPr="00F9338A">
              <w:rPr>
                <w:rFonts w:ascii="Times New Roman" w:hAnsi="Times New Roman" w:cs="Times New Roman"/>
                <w:iCs/>
                <w:sz w:val="28"/>
                <w:szCs w:val="28"/>
              </w:rPr>
              <w:t xml:space="preserve">26,67± </w:t>
            </w:r>
          </w:p>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iCs/>
                <w:sz w:val="28"/>
                <w:szCs w:val="28"/>
              </w:rPr>
              <w:t>8,07</w:t>
            </w:r>
          </w:p>
        </w:tc>
        <w:tc>
          <w:tcPr>
            <w:tcW w:w="1338" w:type="dxa"/>
          </w:tcPr>
          <w:p w:rsidR="006C15B3" w:rsidRPr="00F9338A" w:rsidRDefault="006C15B3" w:rsidP="00A26F8A">
            <w:pPr>
              <w:spacing w:line="360" w:lineRule="auto"/>
              <w:rPr>
                <w:rFonts w:ascii="Times New Roman" w:hAnsi="Times New Roman" w:cs="Times New Roman"/>
                <w:sz w:val="28"/>
                <w:szCs w:val="28"/>
              </w:rPr>
            </w:pPr>
            <w:r w:rsidRPr="00F9338A">
              <w:rPr>
                <w:rFonts w:ascii="Times New Roman" w:hAnsi="Times New Roman" w:cs="Times New Roman"/>
                <w:sz w:val="28"/>
                <w:szCs w:val="28"/>
              </w:rPr>
              <w:t>р</w:t>
            </w:r>
            <w:r w:rsidRPr="00F9338A">
              <w:rPr>
                <w:rFonts w:ascii="Times New Roman" w:hAnsi="Times New Roman" w:cs="Times New Roman"/>
                <w:sz w:val="16"/>
                <w:szCs w:val="16"/>
              </w:rPr>
              <w:t>1-3</w:t>
            </w:r>
            <w:r w:rsidR="00F9338A">
              <w:rPr>
                <w:rFonts w:ascii="Times New Roman" w:hAnsi="Times New Roman" w:cs="Times New Roman"/>
                <w:sz w:val="28"/>
                <w:szCs w:val="28"/>
              </w:rPr>
              <w:t>&lt;</w:t>
            </w:r>
            <w:r w:rsidRPr="00F9338A">
              <w:rPr>
                <w:rFonts w:ascii="Times New Roman" w:hAnsi="Times New Roman" w:cs="Times New Roman"/>
                <w:sz w:val="28"/>
                <w:szCs w:val="28"/>
              </w:rPr>
              <w:t>0,05</w:t>
            </w:r>
          </w:p>
          <w:p w:rsidR="006C15B3" w:rsidRPr="00F9338A" w:rsidRDefault="006C15B3" w:rsidP="00A26F8A">
            <w:pPr>
              <w:spacing w:line="360" w:lineRule="auto"/>
              <w:rPr>
                <w:rFonts w:ascii="Times New Roman" w:hAnsi="Times New Roman" w:cs="Times New Roman"/>
                <w:sz w:val="28"/>
                <w:szCs w:val="28"/>
              </w:rPr>
            </w:pPr>
            <w:r w:rsidRPr="00F9338A">
              <w:rPr>
                <w:rFonts w:ascii="Times New Roman" w:hAnsi="Times New Roman" w:cs="Times New Roman"/>
                <w:sz w:val="28"/>
                <w:szCs w:val="28"/>
              </w:rPr>
              <w:t>р</w:t>
            </w:r>
            <w:r w:rsidRPr="00F9338A">
              <w:rPr>
                <w:rFonts w:ascii="Times New Roman" w:hAnsi="Times New Roman" w:cs="Times New Roman"/>
                <w:sz w:val="16"/>
                <w:szCs w:val="16"/>
              </w:rPr>
              <w:t>2-3</w:t>
            </w:r>
            <w:r w:rsidRPr="00F9338A">
              <w:rPr>
                <w:rFonts w:ascii="Times New Roman" w:hAnsi="Times New Roman" w:cs="Times New Roman"/>
                <w:sz w:val="28"/>
                <w:szCs w:val="28"/>
              </w:rPr>
              <w:t>&lt; 0,05</w:t>
            </w:r>
          </w:p>
          <w:p w:rsidR="006C15B3" w:rsidRPr="00F9338A" w:rsidRDefault="006C15B3" w:rsidP="00A26F8A">
            <w:pPr>
              <w:spacing w:line="360" w:lineRule="auto"/>
              <w:rPr>
                <w:rFonts w:ascii="Times New Roman" w:hAnsi="Times New Roman" w:cs="Times New Roman"/>
                <w:sz w:val="28"/>
                <w:szCs w:val="28"/>
              </w:rPr>
            </w:pPr>
            <w:r w:rsidRPr="00F9338A">
              <w:rPr>
                <w:rFonts w:ascii="Times New Roman" w:hAnsi="Times New Roman" w:cs="Times New Roman"/>
                <w:sz w:val="28"/>
                <w:szCs w:val="28"/>
              </w:rPr>
              <w:t>р</w:t>
            </w:r>
            <w:r w:rsidRPr="00F9338A">
              <w:rPr>
                <w:rFonts w:ascii="Times New Roman" w:hAnsi="Times New Roman" w:cs="Times New Roman"/>
                <w:sz w:val="16"/>
                <w:szCs w:val="16"/>
              </w:rPr>
              <w:t xml:space="preserve">3-4 </w:t>
            </w:r>
            <w:r w:rsidRPr="00F9338A">
              <w:rPr>
                <w:rFonts w:ascii="Times New Roman" w:hAnsi="Times New Roman" w:cs="Times New Roman"/>
                <w:sz w:val="28"/>
                <w:szCs w:val="28"/>
              </w:rPr>
              <w:t>&lt; 0,05</w:t>
            </w:r>
          </w:p>
          <w:p w:rsidR="006C15B3" w:rsidRPr="00F9338A" w:rsidRDefault="006C15B3" w:rsidP="00A26F8A">
            <w:pPr>
              <w:spacing w:line="360" w:lineRule="auto"/>
              <w:rPr>
                <w:rFonts w:ascii="Times New Roman" w:hAnsi="Times New Roman" w:cs="Times New Roman"/>
                <w:sz w:val="16"/>
                <w:szCs w:val="16"/>
              </w:rPr>
            </w:pPr>
          </w:p>
        </w:tc>
      </w:tr>
      <w:tr w:rsidR="00DF6457" w:rsidRPr="00B13EA2" w:rsidTr="00642618">
        <w:trPr>
          <w:trHeight w:val="259"/>
        </w:trPr>
        <w:tc>
          <w:tcPr>
            <w:tcW w:w="1363" w:type="dxa"/>
          </w:tcPr>
          <w:p w:rsidR="00DF6457" w:rsidRPr="00F9338A" w:rsidRDefault="00642618" w:rsidP="00A26F8A">
            <w:pPr>
              <w:spacing w:line="360" w:lineRule="auto"/>
              <w:jc w:val="both"/>
              <w:rPr>
                <w:rFonts w:ascii="Times New Roman" w:hAnsi="Times New Roman" w:cs="Times New Roman"/>
                <w:sz w:val="28"/>
                <w:szCs w:val="28"/>
              </w:rPr>
            </w:pPr>
            <w:r>
              <w:rPr>
                <w:rFonts w:ascii="Times New Roman" w:hAnsi="Times New Roman" w:cs="Times New Roman"/>
                <w:sz w:val="28"/>
                <w:szCs w:val="28"/>
              </w:rPr>
              <w:t>Недостат</w:t>
            </w:r>
            <w:r w:rsidR="00DF6457" w:rsidRPr="00F9338A">
              <w:rPr>
                <w:rFonts w:ascii="Times New Roman" w:hAnsi="Times New Roman" w:cs="Times New Roman"/>
                <w:sz w:val="28"/>
                <w:szCs w:val="28"/>
              </w:rPr>
              <w:t>ність</w:t>
            </w:r>
          </w:p>
        </w:tc>
        <w:tc>
          <w:tcPr>
            <w:tcW w:w="622" w:type="dxa"/>
          </w:tcPr>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sz w:val="28"/>
                <w:szCs w:val="28"/>
              </w:rPr>
              <w:t>11</w:t>
            </w:r>
          </w:p>
        </w:tc>
        <w:tc>
          <w:tcPr>
            <w:tcW w:w="1134" w:type="dxa"/>
          </w:tcPr>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sz w:val="28"/>
                <w:szCs w:val="28"/>
              </w:rPr>
              <w:t>36,67</w:t>
            </w:r>
            <w:r w:rsidRPr="00F9338A">
              <w:rPr>
                <w:rFonts w:ascii="Times New Roman" w:hAnsi="Times New Roman" w:cs="Times New Roman"/>
                <w:iCs/>
                <w:sz w:val="28"/>
                <w:szCs w:val="28"/>
              </w:rPr>
              <w:t xml:space="preserve">± </w:t>
            </w:r>
          </w:p>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iCs/>
                <w:sz w:val="28"/>
                <w:szCs w:val="28"/>
              </w:rPr>
              <w:t>8,79</w:t>
            </w:r>
          </w:p>
        </w:tc>
        <w:tc>
          <w:tcPr>
            <w:tcW w:w="567" w:type="dxa"/>
          </w:tcPr>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sz w:val="28"/>
                <w:szCs w:val="28"/>
              </w:rPr>
              <w:t>13</w:t>
            </w:r>
          </w:p>
        </w:tc>
        <w:tc>
          <w:tcPr>
            <w:tcW w:w="1141" w:type="dxa"/>
          </w:tcPr>
          <w:p w:rsidR="00DF6457" w:rsidRPr="00F9338A" w:rsidRDefault="00DF6457" w:rsidP="00A26F8A">
            <w:pPr>
              <w:spacing w:line="360" w:lineRule="auto"/>
              <w:jc w:val="both"/>
              <w:rPr>
                <w:rFonts w:ascii="Times New Roman" w:hAnsi="Times New Roman" w:cs="Times New Roman"/>
                <w:iCs/>
                <w:sz w:val="28"/>
                <w:szCs w:val="28"/>
              </w:rPr>
            </w:pPr>
            <w:r w:rsidRPr="00F9338A">
              <w:rPr>
                <w:rFonts w:ascii="Times New Roman" w:hAnsi="Times New Roman" w:cs="Times New Roman"/>
                <w:iCs/>
                <w:sz w:val="28"/>
                <w:szCs w:val="28"/>
              </w:rPr>
              <w:t xml:space="preserve">43,33± </w:t>
            </w:r>
          </w:p>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iCs/>
                <w:sz w:val="28"/>
                <w:szCs w:val="28"/>
              </w:rPr>
              <w:t>9,05</w:t>
            </w:r>
          </w:p>
        </w:tc>
        <w:tc>
          <w:tcPr>
            <w:tcW w:w="560" w:type="dxa"/>
          </w:tcPr>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sz w:val="28"/>
                <w:szCs w:val="28"/>
              </w:rPr>
              <w:t>6</w:t>
            </w:r>
          </w:p>
        </w:tc>
        <w:tc>
          <w:tcPr>
            <w:tcW w:w="1249" w:type="dxa"/>
          </w:tcPr>
          <w:p w:rsidR="00DF6457" w:rsidRPr="00F9338A" w:rsidRDefault="00DF6457" w:rsidP="00A26F8A">
            <w:pPr>
              <w:spacing w:line="360" w:lineRule="auto"/>
              <w:jc w:val="both"/>
              <w:rPr>
                <w:rFonts w:ascii="Times New Roman" w:hAnsi="Times New Roman" w:cs="Times New Roman"/>
                <w:iCs/>
                <w:sz w:val="28"/>
                <w:szCs w:val="28"/>
              </w:rPr>
            </w:pPr>
            <w:r w:rsidRPr="00F9338A">
              <w:rPr>
                <w:rFonts w:ascii="Times New Roman" w:hAnsi="Times New Roman" w:cs="Times New Roman"/>
                <w:iCs/>
                <w:sz w:val="28"/>
                <w:szCs w:val="28"/>
              </w:rPr>
              <w:t>20</w:t>
            </w:r>
            <w:r w:rsidR="00D04A3B" w:rsidRPr="00F9338A">
              <w:rPr>
                <w:rFonts w:ascii="Times New Roman" w:hAnsi="Times New Roman" w:cs="Times New Roman"/>
                <w:iCs/>
                <w:sz w:val="28"/>
                <w:szCs w:val="28"/>
              </w:rPr>
              <w:t>,00</w:t>
            </w:r>
            <w:r w:rsidRPr="00F9338A">
              <w:rPr>
                <w:rFonts w:ascii="Times New Roman" w:hAnsi="Times New Roman" w:cs="Times New Roman"/>
                <w:iCs/>
                <w:sz w:val="28"/>
                <w:szCs w:val="28"/>
              </w:rPr>
              <w:t xml:space="preserve"> ± </w:t>
            </w:r>
          </w:p>
          <w:p w:rsidR="00DF6457" w:rsidRPr="00F9338A" w:rsidRDefault="00DF6457" w:rsidP="00A26F8A">
            <w:pPr>
              <w:spacing w:line="360" w:lineRule="auto"/>
              <w:jc w:val="both"/>
              <w:rPr>
                <w:rFonts w:ascii="Times New Roman" w:hAnsi="Times New Roman" w:cs="Times New Roman"/>
                <w:iCs/>
                <w:sz w:val="28"/>
                <w:szCs w:val="28"/>
              </w:rPr>
            </w:pPr>
            <w:r w:rsidRPr="00F9338A">
              <w:rPr>
                <w:rFonts w:ascii="Times New Roman" w:hAnsi="Times New Roman" w:cs="Times New Roman"/>
                <w:iCs/>
                <w:sz w:val="28"/>
                <w:szCs w:val="28"/>
              </w:rPr>
              <w:t>7,3</w:t>
            </w:r>
            <w:r w:rsidR="00D04A3B" w:rsidRPr="00F9338A">
              <w:rPr>
                <w:rFonts w:ascii="Times New Roman" w:hAnsi="Times New Roman" w:cs="Times New Roman"/>
                <w:iCs/>
                <w:sz w:val="28"/>
                <w:szCs w:val="28"/>
              </w:rPr>
              <w:t>0</w:t>
            </w:r>
          </w:p>
          <w:p w:rsidR="00DF6457" w:rsidRPr="00F9338A" w:rsidRDefault="00DF6457" w:rsidP="00A26F8A">
            <w:pPr>
              <w:spacing w:line="360" w:lineRule="auto"/>
              <w:jc w:val="both"/>
              <w:rPr>
                <w:rFonts w:ascii="Times New Roman" w:hAnsi="Times New Roman" w:cs="Times New Roman"/>
                <w:sz w:val="28"/>
                <w:szCs w:val="28"/>
              </w:rPr>
            </w:pPr>
          </w:p>
        </w:tc>
        <w:tc>
          <w:tcPr>
            <w:tcW w:w="594" w:type="dxa"/>
          </w:tcPr>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sz w:val="28"/>
                <w:szCs w:val="28"/>
              </w:rPr>
              <w:t>14</w:t>
            </w:r>
          </w:p>
        </w:tc>
        <w:tc>
          <w:tcPr>
            <w:tcW w:w="1213" w:type="dxa"/>
          </w:tcPr>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sz w:val="28"/>
                <w:szCs w:val="28"/>
              </w:rPr>
              <w:t>46,66</w:t>
            </w:r>
          </w:p>
          <w:p w:rsidR="00DF6457" w:rsidRPr="00F9338A" w:rsidRDefault="00DF6457" w:rsidP="00A26F8A">
            <w:pPr>
              <w:spacing w:line="360" w:lineRule="auto"/>
              <w:jc w:val="both"/>
              <w:rPr>
                <w:rFonts w:ascii="Times New Roman" w:hAnsi="Times New Roman" w:cs="Times New Roman"/>
                <w:iCs/>
                <w:sz w:val="28"/>
                <w:szCs w:val="28"/>
              </w:rPr>
            </w:pPr>
            <w:r w:rsidRPr="00F9338A">
              <w:rPr>
                <w:rFonts w:ascii="Times New Roman" w:hAnsi="Times New Roman" w:cs="Times New Roman"/>
                <w:iCs/>
                <w:sz w:val="28"/>
                <w:szCs w:val="28"/>
              </w:rPr>
              <w:t xml:space="preserve"> ± </w:t>
            </w:r>
          </w:p>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iCs/>
                <w:sz w:val="28"/>
                <w:szCs w:val="28"/>
              </w:rPr>
              <w:t>9,11</w:t>
            </w:r>
          </w:p>
        </w:tc>
        <w:tc>
          <w:tcPr>
            <w:tcW w:w="1338" w:type="dxa"/>
          </w:tcPr>
          <w:p w:rsidR="006C15B3" w:rsidRPr="00F9338A" w:rsidRDefault="006C15B3" w:rsidP="00A26F8A">
            <w:pPr>
              <w:spacing w:line="360" w:lineRule="auto"/>
              <w:rPr>
                <w:rFonts w:ascii="Times New Roman" w:hAnsi="Times New Roman" w:cs="Times New Roman"/>
                <w:sz w:val="28"/>
                <w:szCs w:val="28"/>
              </w:rPr>
            </w:pPr>
            <w:r w:rsidRPr="00F9338A">
              <w:rPr>
                <w:rFonts w:ascii="Times New Roman" w:hAnsi="Times New Roman" w:cs="Times New Roman"/>
                <w:sz w:val="28"/>
                <w:szCs w:val="28"/>
              </w:rPr>
              <w:t>р</w:t>
            </w:r>
            <w:r w:rsidRPr="00F9338A">
              <w:rPr>
                <w:rFonts w:ascii="Times New Roman" w:hAnsi="Times New Roman" w:cs="Times New Roman"/>
                <w:sz w:val="16"/>
                <w:szCs w:val="16"/>
              </w:rPr>
              <w:t xml:space="preserve">2-3 </w:t>
            </w:r>
            <w:r w:rsidRPr="00F9338A">
              <w:rPr>
                <w:rFonts w:ascii="Times New Roman" w:hAnsi="Times New Roman" w:cs="Times New Roman"/>
                <w:sz w:val="28"/>
                <w:szCs w:val="28"/>
              </w:rPr>
              <w:t>&lt; 0,05</w:t>
            </w:r>
          </w:p>
          <w:p w:rsidR="006C15B3" w:rsidRPr="00F9338A" w:rsidRDefault="006C15B3" w:rsidP="00A26F8A">
            <w:pPr>
              <w:spacing w:line="360" w:lineRule="auto"/>
              <w:rPr>
                <w:rFonts w:ascii="Times New Roman" w:hAnsi="Times New Roman" w:cs="Times New Roman"/>
                <w:sz w:val="28"/>
                <w:szCs w:val="28"/>
              </w:rPr>
            </w:pPr>
            <w:r w:rsidRPr="00F9338A">
              <w:rPr>
                <w:rFonts w:ascii="Times New Roman" w:hAnsi="Times New Roman" w:cs="Times New Roman"/>
                <w:sz w:val="28"/>
                <w:szCs w:val="28"/>
              </w:rPr>
              <w:t>р</w:t>
            </w:r>
            <w:r w:rsidRPr="00F9338A">
              <w:rPr>
                <w:rFonts w:ascii="Times New Roman" w:hAnsi="Times New Roman" w:cs="Times New Roman"/>
                <w:sz w:val="16"/>
                <w:szCs w:val="16"/>
              </w:rPr>
              <w:t xml:space="preserve">3-4 </w:t>
            </w:r>
            <w:r w:rsidRPr="00F9338A">
              <w:rPr>
                <w:rFonts w:ascii="Times New Roman" w:hAnsi="Times New Roman" w:cs="Times New Roman"/>
                <w:sz w:val="28"/>
                <w:szCs w:val="28"/>
              </w:rPr>
              <w:t>&lt; 0,05</w:t>
            </w:r>
          </w:p>
          <w:p w:rsidR="00DF6457" w:rsidRPr="00F9338A" w:rsidRDefault="00DF6457" w:rsidP="00A26F8A">
            <w:pPr>
              <w:spacing w:line="360" w:lineRule="auto"/>
              <w:jc w:val="both"/>
              <w:rPr>
                <w:rFonts w:ascii="Times New Roman" w:hAnsi="Times New Roman" w:cs="Times New Roman"/>
                <w:sz w:val="28"/>
                <w:szCs w:val="28"/>
              </w:rPr>
            </w:pPr>
          </w:p>
        </w:tc>
      </w:tr>
      <w:tr w:rsidR="00DF6457" w:rsidRPr="00B13EA2" w:rsidTr="00642618">
        <w:trPr>
          <w:trHeight w:val="217"/>
        </w:trPr>
        <w:tc>
          <w:tcPr>
            <w:tcW w:w="1363" w:type="dxa"/>
          </w:tcPr>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sz w:val="28"/>
                <w:szCs w:val="28"/>
              </w:rPr>
              <w:t>Норма</w:t>
            </w:r>
          </w:p>
        </w:tc>
        <w:tc>
          <w:tcPr>
            <w:tcW w:w="622" w:type="dxa"/>
          </w:tcPr>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sz w:val="28"/>
                <w:szCs w:val="28"/>
              </w:rPr>
              <w:t>10</w:t>
            </w:r>
          </w:p>
        </w:tc>
        <w:tc>
          <w:tcPr>
            <w:tcW w:w="1134" w:type="dxa"/>
          </w:tcPr>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sz w:val="28"/>
                <w:szCs w:val="28"/>
              </w:rPr>
              <w:t>33,33</w:t>
            </w:r>
            <w:r w:rsidRPr="00F9338A">
              <w:rPr>
                <w:rFonts w:ascii="Times New Roman" w:hAnsi="Times New Roman" w:cs="Times New Roman"/>
                <w:iCs/>
                <w:sz w:val="28"/>
                <w:szCs w:val="28"/>
              </w:rPr>
              <w:t>± 8,6</w:t>
            </w:r>
            <w:r w:rsidR="00D04A3B" w:rsidRPr="00F9338A">
              <w:rPr>
                <w:rFonts w:ascii="Times New Roman" w:hAnsi="Times New Roman" w:cs="Times New Roman"/>
                <w:iCs/>
                <w:sz w:val="28"/>
                <w:szCs w:val="28"/>
              </w:rPr>
              <w:t>0</w:t>
            </w:r>
          </w:p>
        </w:tc>
        <w:tc>
          <w:tcPr>
            <w:tcW w:w="567" w:type="dxa"/>
          </w:tcPr>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sz w:val="28"/>
                <w:szCs w:val="28"/>
              </w:rPr>
              <w:t>6</w:t>
            </w:r>
          </w:p>
        </w:tc>
        <w:tc>
          <w:tcPr>
            <w:tcW w:w="1141" w:type="dxa"/>
          </w:tcPr>
          <w:p w:rsidR="00DF6457" w:rsidRPr="00F9338A" w:rsidRDefault="00DF6457" w:rsidP="00A26F8A">
            <w:pPr>
              <w:spacing w:line="360" w:lineRule="auto"/>
              <w:jc w:val="both"/>
              <w:rPr>
                <w:rFonts w:ascii="Times New Roman" w:hAnsi="Times New Roman" w:cs="Times New Roman"/>
                <w:iCs/>
                <w:sz w:val="28"/>
                <w:szCs w:val="28"/>
              </w:rPr>
            </w:pPr>
            <w:r w:rsidRPr="00F9338A">
              <w:rPr>
                <w:rFonts w:ascii="Times New Roman" w:hAnsi="Times New Roman" w:cs="Times New Roman"/>
                <w:iCs/>
                <w:sz w:val="28"/>
                <w:szCs w:val="28"/>
              </w:rPr>
              <w:t>20</w:t>
            </w:r>
            <w:r w:rsidR="00D04A3B" w:rsidRPr="00F9338A">
              <w:rPr>
                <w:rFonts w:ascii="Times New Roman" w:hAnsi="Times New Roman" w:cs="Times New Roman"/>
                <w:iCs/>
                <w:sz w:val="28"/>
                <w:szCs w:val="28"/>
              </w:rPr>
              <w:t>,00</w:t>
            </w:r>
            <w:r w:rsidRPr="00F9338A">
              <w:rPr>
                <w:rFonts w:ascii="Times New Roman" w:hAnsi="Times New Roman" w:cs="Times New Roman"/>
                <w:iCs/>
                <w:sz w:val="28"/>
                <w:szCs w:val="28"/>
              </w:rPr>
              <w:t xml:space="preserve"> ± </w:t>
            </w:r>
          </w:p>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iCs/>
                <w:sz w:val="28"/>
                <w:szCs w:val="28"/>
              </w:rPr>
              <w:t>7,3</w:t>
            </w:r>
          </w:p>
        </w:tc>
        <w:tc>
          <w:tcPr>
            <w:tcW w:w="560" w:type="dxa"/>
          </w:tcPr>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sz w:val="28"/>
                <w:szCs w:val="28"/>
              </w:rPr>
              <w:t>5</w:t>
            </w:r>
          </w:p>
        </w:tc>
        <w:tc>
          <w:tcPr>
            <w:tcW w:w="1249" w:type="dxa"/>
          </w:tcPr>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iCs/>
                <w:sz w:val="28"/>
                <w:szCs w:val="28"/>
              </w:rPr>
              <w:t>16,67 ± 6,8</w:t>
            </w:r>
          </w:p>
        </w:tc>
        <w:tc>
          <w:tcPr>
            <w:tcW w:w="594" w:type="dxa"/>
          </w:tcPr>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sz w:val="28"/>
                <w:szCs w:val="28"/>
              </w:rPr>
              <w:t>8</w:t>
            </w:r>
          </w:p>
        </w:tc>
        <w:tc>
          <w:tcPr>
            <w:tcW w:w="1213" w:type="dxa"/>
          </w:tcPr>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sz w:val="28"/>
                <w:szCs w:val="28"/>
              </w:rPr>
              <w:t>26,67</w:t>
            </w:r>
          </w:p>
          <w:p w:rsidR="00DF6457" w:rsidRPr="00F9338A" w:rsidRDefault="00DF6457" w:rsidP="00A26F8A">
            <w:pPr>
              <w:spacing w:line="360" w:lineRule="auto"/>
              <w:jc w:val="both"/>
              <w:rPr>
                <w:rFonts w:ascii="Times New Roman" w:hAnsi="Times New Roman" w:cs="Times New Roman"/>
                <w:sz w:val="28"/>
                <w:szCs w:val="28"/>
              </w:rPr>
            </w:pPr>
            <w:r w:rsidRPr="00F9338A">
              <w:rPr>
                <w:rFonts w:ascii="Times New Roman" w:hAnsi="Times New Roman" w:cs="Times New Roman"/>
                <w:iCs/>
                <w:sz w:val="28"/>
                <w:szCs w:val="28"/>
              </w:rPr>
              <w:t xml:space="preserve"> ± </w:t>
            </w:r>
            <w:r w:rsidRPr="00F9338A">
              <w:rPr>
                <w:rFonts w:ascii="Times New Roman" w:hAnsi="Times New Roman" w:cs="Times New Roman"/>
                <w:sz w:val="28"/>
                <w:szCs w:val="28"/>
              </w:rPr>
              <w:t>8,07</w:t>
            </w:r>
          </w:p>
        </w:tc>
        <w:tc>
          <w:tcPr>
            <w:tcW w:w="1338" w:type="dxa"/>
          </w:tcPr>
          <w:p w:rsidR="00DF6457" w:rsidRPr="00F9338A" w:rsidRDefault="00F9338A" w:rsidP="00A26F8A">
            <w:pPr>
              <w:spacing w:line="360" w:lineRule="auto"/>
              <w:rPr>
                <w:rFonts w:ascii="Times New Roman" w:hAnsi="Times New Roman" w:cs="Times New Roman"/>
                <w:sz w:val="28"/>
                <w:szCs w:val="28"/>
              </w:rPr>
            </w:pPr>
            <w:r w:rsidRPr="00F9338A">
              <w:rPr>
                <w:rFonts w:ascii="Times New Roman" w:hAnsi="Times New Roman" w:cs="Times New Roman"/>
                <w:sz w:val="28"/>
                <w:szCs w:val="28"/>
              </w:rPr>
              <w:t>–</w:t>
            </w:r>
          </w:p>
        </w:tc>
      </w:tr>
    </w:tbl>
    <w:p w:rsidR="00503FC0" w:rsidRPr="00B13EA2" w:rsidRDefault="00503FC0" w:rsidP="00503FC0">
      <w:pPr>
        <w:spacing w:after="0" w:line="360" w:lineRule="auto"/>
        <w:rPr>
          <w:rFonts w:ascii="Times New Roman" w:hAnsi="Times New Roman" w:cs="Times New Roman"/>
          <w:b/>
          <w:sz w:val="28"/>
          <w:szCs w:val="28"/>
        </w:rPr>
      </w:pPr>
    </w:p>
    <w:p w:rsidR="00503FC0" w:rsidRPr="00B13EA2" w:rsidRDefault="00503FC0" w:rsidP="00D04A3B">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Недостатність вітаміну D у дітей з ожирінням (6 осіб (</w:t>
      </w:r>
      <w:r w:rsidRPr="00B13EA2">
        <w:rPr>
          <w:rFonts w:ascii="Times New Roman" w:hAnsi="Times New Roman" w:cs="Times New Roman"/>
          <w:iCs/>
          <w:sz w:val="28"/>
          <w:szCs w:val="28"/>
        </w:rPr>
        <w:t>20</w:t>
      </w:r>
      <w:r w:rsidR="00D01AA3">
        <w:rPr>
          <w:rFonts w:ascii="Times New Roman" w:hAnsi="Times New Roman" w:cs="Times New Roman"/>
          <w:iCs/>
          <w:sz w:val="28"/>
          <w:szCs w:val="28"/>
        </w:rPr>
        <w:t>,00</w:t>
      </w:r>
      <w:r w:rsidR="00565152">
        <w:rPr>
          <w:rFonts w:ascii="Times New Roman" w:hAnsi="Times New Roman" w:cs="Times New Roman"/>
          <w:iCs/>
          <w:sz w:val="28"/>
          <w:szCs w:val="28"/>
        </w:rPr>
        <w:t xml:space="preserve"> ± </w:t>
      </w:r>
      <w:r w:rsidRPr="00B13EA2">
        <w:rPr>
          <w:rFonts w:ascii="Times New Roman" w:hAnsi="Times New Roman" w:cs="Times New Roman"/>
          <w:iCs/>
          <w:sz w:val="28"/>
          <w:szCs w:val="28"/>
        </w:rPr>
        <w:t>7,3)</w:t>
      </w:r>
      <w:r w:rsidR="00642618">
        <w:rPr>
          <w:rFonts w:ascii="Times New Roman" w:hAnsi="Times New Roman" w:cs="Times New Roman"/>
          <w:iCs/>
          <w:sz w:val="28"/>
          <w:szCs w:val="28"/>
        </w:rPr>
        <w:t xml:space="preserve"> </w:t>
      </w:r>
      <w:r w:rsidRPr="00B13EA2">
        <w:rPr>
          <w:rFonts w:ascii="Times New Roman" w:hAnsi="Times New Roman" w:cs="Times New Roman"/>
          <w:iCs/>
          <w:sz w:val="28"/>
          <w:szCs w:val="28"/>
        </w:rPr>
        <w:t xml:space="preserve">%) </w:t>
      </w:r>
      <w:r w:rsidRPr="00B13EA2">
        <w:rPr>
          <w:rFonts w:ascii="Times New Roman" w:hAnsi="Times New Roman" w:cs="Times New Roman"/>
          <w:sz w:val="28"/>
          <w:szCs w:val="28"/>
        </w:rPr>
        <w:t xml:space="preserve">реєструвалась </w:t>
      </w:r>
      <w:r w:rsidRPr="00B13EA2">
        <w:rPr>
          <w:rFonts w:ascii="Times New Roman" w:hAnsi="Times New Roman" w:cs="Times New Roman"/>
          <w:iCs/>
          <w:sz w:val="28"/>
          <w:szCs w:val="28"/>
        </w:rPr>
        <w:t>в 2,1 рази рідше, ніж у осіб з надмірною масою тіла (13 дітей</w:t>
      </w:r>
      <w:r w:rsidR="00B50B5D">
        <w:rPr>
          <w:rFonts w:ascii="Times New Roman" w:hAnsi="Times New Roman" w:cs="Times New Roman"/>
          <w:iCs/>
          <w:sz w:val="28"/>
          <w:szCs w:val="28"/>
        </w:rPr>
        <w:t xml:space="preserve"> </w:t>
      </w:r>
      <w:r w:rsidRPr="00B13EA2">
        <w:rPr>
          <w:rFonts w:ascii="Times New Roman" w:hAnsi="Times New Roman" w:cs="Times New Roman"/>
          <w:iCs/>
          <w:sz w:val="28"/>
          <w:szCs w:val="28"/>
        </w:rPr>
        <w:t>(43,33</w:t>
      </w:r>
      <w:r w:rsidR="00FB56A4">
        <w:rPr>
          <w:rFonts w:ascii="Times New Roman" w:hAnsi="Times New Roman" w:cs="Times New Roman"/>
          <w:iCs/>
          <w:sz w:val="28"/>
          <w:szCs w:val="28"/>
          <w:lang w:val="en-US"/>
        </w:rPr>
        <w:t> </w:t>
      </w:r>
      <w:r w:rsidR="00FB56A4">
        <w:rPr>
          <w:rFonts w:ascii="Times New Roman" w:hAnsi="Times New Roman" w:cs="Times New Roman"/>
          <w:iCs/>
          <w:sz w:val="28"/>
          <w:szCs w:val="28"/>
        </w:rPr>
        <w:t>± </w:t>
      </w:r>
      <w:r w:rsidRPr="00B13EA2">
        <w:rPr>
          <w:rFonts w:ascii="Times New Roman" w:hAnsi="Times New Roman" w:cs="Times New Roman"/>
          <w:iCs/>
          <w:sz w:val="28"/>
          <w:szCs w:val="28"/>
        </w:rPr>
        <w:t>9,05)</w:t>
      </w:r>
      <w:r w:rsidR="00642618">
        <w:rPr>
          <w:rFonts w:ascii="Times New Roman" w:hAnsi="Times New Roman" w:cs="Times New Roman"/>
          <w:iCs/>
          <w:sz w:val="28"/>
          <w:szCs w:val="28"/>
        </w:rPr>
        <w:t xml:space="preserve"> </w:t>
      </w:r>
      <w:r w:rsidRPr="00B13EA2">
        <w:rPr>
          <w:rFonts w:ascii="Times New Roman" w:hAnsi="Times New Roman" w:cs="Times New Roman"/>
          <w:iCs/>
          <w:sz w:val="28"/>
          <w:szCs w:val="28"/>
        </w:rPr>
        <w:t xml:space="preserve">%, </w:t>
      </w:r>
      <w:r w:rsidRPr="00B13EA2">
        <w:rPr>
          <w:rFonts w:ascii="Times New Roman" w:hAnsi="Times New Roman" w:cs="Times New Roman"/>
          <w:sz w:val="28"/>
          <w:szCs w:val="28"/>
        </w:rPr>
        <w:t>p</w:t>
      </w:r>
      <w:r w:rsidR="00C106A3">
        <w:rPr>
          <w:rFonts w:ascii="Times New Roman" w:hAnsi="Times New Roman" w:cs="Times New Roman"/>
          <w:sz w:val="28"/>
          <w:szCs w:val="28"/>
        </w:rPr>
        <w:t xml:space="preserve"> </w:t>
      </w:r>
      <w:r w:rsidRPr="00B13EA2">
        <w:rPr>
          <w:rFonts w:ascii="Times New Roman" w:hAnsi="Times New Roman" w:cs="Times New Roman"/>
          <w:color w:val="000000" w:themeColor="text1"/>
          <w:sz w:val="28"/>
          <w:szCs w:val="28"/>
        </w:rPr>
        <w:t>&lt;</w:t>
      </w:r>
      <w:r w:rsidR="00C106A3">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0,05</w:t>
      </w:r>
      <w:r w:rsidRPr="00B13EA2">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lang w:val="en-US"/>
        </w:rPr>
        <w:t>OR</w:t>
      </w:r>
      <w:r w:rsidR="00C106A3">
        <w:rPr>
          <w:rFonts w:ascii="Times New Roman" w:hAnsi="Times New Roman" w:cs="Times New Roman"/>
          <w:sz w:val="28"/>
          <w:szCs w:val="28"/>
        </w:rPr>
        <w:t xml:space="preserve"> </w:t>
      </w:r>
      <w:r w:rsidRPr="00B13EA2">
        <w:rPr>
          <w:rFonts w:ascii="Times New Roman" w:hAnsi="Times New Roman" w:cs="Times New Roman"/>
          <w:sz w:val="28"/>
          <w:szCs w:val="28"/>
        </w:rPr>
        <w:t>=</w:t>
      </w:r>
      <w:r w:rsidR="00C106A3">
        <w:rPr>
          <w:rFonts w:ascii="Times New Roman" w:hAnsi="Times New Roman" w:cs="Times New Roman"/>
          <w:sz w:val="28"/>
          <w:szCs w:val="28"/>
        </w:rPr>
        <w:t xml:space="preserve"> </w:t>
      </w:r>
      <w:r w:rsidRPr="00B13EA2">
        <w:rPr>
          <w:rFonts w:ascii="Times New Roman" w:hAnsi="Times New Roman" w:cs="Times New Roman"/>
          <w:sz w:val="28"/>
          <w:szCs w:val="28"/>
        </w:rPr>
        <w:t>0,51, S</w:t>
      </w:r>
      <w:r w:rsidR="00C106A3">
        <w:rPr>
          <w:rFonts w:ascii="Times New Roman" w:hAnsi="Times New Roman" w:cs="Times New Roman"/>
          <w:sz w:val="28"/>
          <w:szCs w:val="28"/>
        </w:rPr>
        <w:t xml:space="preserve"> </w:t>
      </w:r>
      <w:r w:rsidRPr="00B13EA2">
        <w:rPr>
          <w:rFonts w:ascii="Times New Roman" w:hAnsi="Times New Roman" w:cs="Times New Roman"/>
          <w:sz w:val="28"/>
          <w:szCs w:val="28"/>
        </w:rPr>
        <w:t>=</w:t>
      </w:r>
      <w:r w:rsidR="00C106A3">
        <w:rPr>
          <w:rFonts w:ascii="Times New Roman" w:hAnsi="Times New Roman" w:cs="Times New Roman"/>
          <w:sz w:val="28"/>
          <w:szCs w:val="28"/>
        </w:rPr>
        <w:t xml:space="preserve"> </w:t>
      </w:r>
      <w:r w:rsidRPr="00B13EA2">
        <w:rPr>
          <w:rFonts w:ascii="Times New Roman" w:hAnsi="Times New Roman" w:cs="Times New Roman"/>
          <w:sz w:val="28"/>
          <w:szCs w:val="28"/>
        </w:rPr>
        <w:t>0,56, 95% СІ: 0,17 – 1,58</w:t>
      </w:r>
      <w:r w:rsidRPr="00B13EA2">
        <w:rPr>
          <w:rFonts w:ascii="Times New Roman" w:hAnsi="Times New Roman" w:cs="Times New Roman"/>
          <w:iCs/>
          <w:sz w:val="28"/>
          <w:szCs w:val="28"/>
        </w:rPr>
        <w:t>)</w:t>
      </w:r>
      <w:r w:rsidR="00642618">
        <w:rPr>
          <w:rFonts w:ascii="Times New Roman" w:hAnsi="Times New Roman" w:cs="Times New Roman"/>
          <w:iCs/>
          <w:sz w:val="28"/>
          <w:szCs w:val="28"/>
        </w:rPr>
        <w:t xml:space="preserve"> </w:t>
      </w:r>
      <w:r w:rsidRPr="00B13EA2">
        <w:rPr>
          <w:rFonts w:ascii="Times New Roman" w:hAnsi="Times New Roman" w:cs="Times New Roman"/>
          <w:iCs/>
          <w:sz w:val="28"/>
          <w:szCs w:val="28"/>
        </w:rPr>
        <w:t xml:space="preserve">та з меншою </w:t>
      </w:r>
      <w:r w:rsidRPr="00B13EA2">
        <w:rPr>
          <w:rFonts w:ascii="Times New Roman" w:hAnsi="Times New Roman" w:cs="Times New Roman"/>
          <w:iCs/>
          <w:sz w:val="28"/>
          <w:szCs w:val="28"/>
        </w:rPr>
        <w:lastRenderedPageBreak/>
        <w:t>частотою, ніж у дітей з ризиком надмірної маси тіла (11 пацієнтів (</w:t>
      </w:r>
      <w:r w:rsidRPr="00B13EA2">
        <w:rPr>
          <w:rFonts w:ascii="Times New Roman" w:hAnsi="Times New Roman" w:cs="Times New Roman"/>
          <w:sz w:val="28"/>
          <w:szCs w:val="28"/>
        </w:rPr>
        <w:t>36,67</w:t>
      </w:r>
      <w:r w:rsidR="00565152">
        <w:rPr>
          <w:rFonts w:ascii="Times New Roman" w:hAnsi="Times New Roman" w:cs="Times New Roman"/>
          <w:iCs/>
          <w:sz w:val="28"/>
          <w:szCs w:val="28"/>
        </w:rPr>
        <w:t xml:space="preserve"> ± </w:t>
      </w:r>
      <w:r w:rsidRPr="00B13EA2">
        <w:rPr>
          <w:rFonts w:ascii="Times New Roman" w:hAnsi="Times New Roman" w:cs="Times New Roman"/>
          <w:iCs/>
          <w:sz w:val="28"/>
          <w:szCs w:val="28"/>
        </w:rPr>
        <w:t>8,79)</w:t>
      </w:r>
      <w:r w:rsidR="00642618">
        <w:rPr>
          <w:rFonts w:ascii="Times New Roman" w:hAnsi="Times New Roman" w:cs="Times New Roman"/>
          <w:iCs/>
          <w:sz w:val="28"/>
          <w:szCs w:val="28"/>
        </w:rPr>
        <w:t xml:space="preserve"> </w:t>
      </w:r>
      <w:r w:rsidRPr="00B13EA2">
        <w:rPr>
          <w:rFonts w:ascii="Times New Roman" w:hAnsi="Times New Roman" w:cs="Times New Roman"/>
          <w:iCs/>
          <w:sz w:val="28"/>
          <w:szCs w:val="28"/>
        </w:rPr>
        <w:t xml:space="preserve">%, </w:t>
      </w:r>
      <w:r w:rsidRPr="00B13EA2">
        <w:rPr>
          <w:rFonts w:ascii="Times New Roman" w:hAnsi="Times New Roman" w:cs="Times New Roman"/>
          <w:sz w:val="28"/>
          <w:szCs w:val="28"/>
        </w:rPr>
        <w:t>p</w:t>
      </w:r>
      <w:r w:rsidR="00642618">
        <w:rPr>
          <w:rFonts w:ascii="Times New Roman" w:hAnsi="Times New Roman" w:cs="Times New Roman"/>
          <w:sz w:val="28"/>
          <w:szCs w:val="28"/>
        </w:rPr>
        <w:t xml:space="preserve"> </w:t>
      </w:r>
      <w:r w:rsidRPr="00B13EA2">
        <w:rPr>
          <w:rFonts w:ascii="Times New Roman" w:hAnsi="Times New Roman" w:cs="Times New Roman"/>
          <w:sz w:val="28"/>
          <w:szCs w:val="28"/>
        </w:rPr>
        <w:t>&gt;</w:t>
      </w:r>
      <w:r w:rsidR="00642618">
        <w:rPr>
          <w:rFonts w:ascii="Times New Roman" w:hAnsi="Times New Roman" w:cs="Times New Roman"/>
          <w:sz w:val="28"/>
          <w:szCs w:val="28"/>
        </w:rPr>
        <w:t xml:space="preserve"> </w:t>
      </w:r>
      <w:r w:rsidRPr="00B13EA2">
        <w:rPr>
          <w:rFonts w:ascii="Times New Roman" w:hAnsi="Times New Roman" w:cs="Times New Roman"/>
          <w:sz w:val="28"/>
          <w:szCs w:val="28"/>
        </w:rPr>
        <w:t>0,05</w:t>
      </w:r>
      <w:r w:rsidRPr="00B13EA2">
        <w:rPr>
          <w:rFonts w:ascii="Times New Roman" w:hAnsi="Times New Roman" w:cs="Times New Roman"/>
          <w:iCs/>
          <w:sz w:val="28"/>
          <w:szCs w:val="28"/>
        </w:rPr>
        <w:t xml:space="preserve">). </w:t>
      </w:r>
      <w:r w:rsidR="00642618">
        <w:rPr>
          <w:rFonts w:ascii="Times New Roman" w:hAnsi="Times New Roman" w:cs="Times New Roman"/>
          <w:sz w:val="28"/>
          <w:szCs w:val="28"/>
        </w:rPr>
        <w:t>Т</w:t>
      </w:r>
      <w:r w:rsidRPr="00B13EA2">
        <w:rPr>
          <w:rFonts w:ascii="Times New Roman" w:hAnsi="Times New Roman" w:cs="Times New Roman"/>
          <w:sz w:val="28"/>
          <w:szCs w:val="28"/>
        </w:rPr>
        <w:t xml:space="preserve">акож виявлена достовірна різниця між показниками </w:t>
      </w:r>
      <w:r w:rsidRPr="00B13EA2">
        <w:rPr>
          <w:rFonts w:ascii="Times New Roman" w:hAnsi="Times New Roman" w:cs="Times New Roman"/>
          <w:iCs/>
          <w:sz w:val="28"/>
          <w:szCs w:val="28"/>
        </w:rPr>
        <w:t xml:space="preserve">частоти недостатності </w:t>
      </w:r>
      <w:r w:rsidRPr="00B13EA2">
        <w:rPr>
          <w:rFonts w:ascii="Times New Roman" w:hAnsi="Times New Roman" w:cs="Times New Roman"/>
          <w:sz w:val="28"/>
          <w:szCs w:val="28"/>
        </w:rPr>
        <w:t>вітаміну D</w:t>
      </w:r>
      <w:r w:rsidR="00642618">
        <w:rPr>
          <w:rFonts w:ascii="Times New Roman" w:hAnsi="Times New Roman" w:cs="Times New Roman"/>
          <w:sz w:val="28"/>
          <w:szCs w:val="28"/>
        </w:rPr>
        <w:t xml:space="preserve"> </w:t>
      </w:r>
      <w:r w:rsidRPr="00B13EA2">
        <w:rPr>
          <w:rFonts w:ascii="Times New Roman" w:hAnsi="Times New Roman" w:cs="Times New Roman"/>
          <w:sz w:val="28"/>
          <w:szCs w:val="28"/>
        </w:rPr>
        <w:t>у дітей з ожирінням та у дітей з фізичним розвитком, який відповідав віковій нормі (14 обстежених (46,66</w:t>
      </w:r>
      <w:r w:rsidR="00565152">
        <w:rPr>
          <w:rFonts w:ascii="Times New Roman" w:hAnsi="Times New Roman" w:cs="Times New Roman"/>
          <w:iCs/>
          <w:sz w:val="28"/>
          <w:szCs w:val="28"/>
        </w:rPr>
        <w:t xml:space="preserve"> ± </w:t>
      </w:r>
      <w:r w:rsidRPr="00B13EA2">
        <w:rPr>
          <w:rFonts w:ascii="Times New Roman" w:hAnsi="Times New Roman" w:cs="Times New Roman"/>
          <w:iCs/>
          <w:sz w:val="28"/>
          <w:szCs w:val="28"/>
        </w:rPr>
        <w:t>9,11)</w:t>
      </w:r>
      <w:r w:rsidR="00642618">
        <w:rPr>
          <w:rFonts w:ascii="Times New Roman" w:hAnsi="Times New Roman" w:cs="Times New Roman"/>
          <w:iCs/>
          <w:sz w:val="28"/>
          <w:szCs w:val="28"/>
        </w:rPr>
        <w:t xml:space="preserve"> </w:t>
      </w:r>
      <w:r w:rsidRPr="00B13EA2">
        <w:rPr>
          <w:rFonts w:ascii="Times New Roman" w:hAnsi="Times New Roman" w:cs="Times New Roman"/>
          <w:iCs/>
          <w:sz w:val="28"/>
          <w:szCs w:val="28"/>
        </w:rPr>
        <w:t>%,</w:t>
      </w:r>
      <w:r w:rsidR="00642618">
        <w:rPr>
          <w:rFonts w:ascii="Times New Roman" w:hAnsi="Times New Roman" w:cs="Times New Roman"/>
          <w:iCs/>
          <w:sz w:val="28"/>
          <w:szCs w:val="28"/>
        </w:rPr>
        <w:t xml:space="preserve"> </w:t>
      </w:r>
      <w:r w:rsidR="001F0C61">
        <w:rPr>
          <w:rFonts w:ascii="Times New Roman" w:hAnsi="Times New Roman" w:cs="Times New Roman"/>
          <w:color w:val="000000" w:themeColor="text1"/>
          <w:sz w:val="28"/>
          <w:szCs w:val="28"/>
        </w:rPr>
        <w:t>р &lt;</w:t>
      </w:r>
      <w:r w:rsidR="00D01AA3">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 xml:space="preserve">0,05; </w:t>
      </w:r>
      <w:r w:rsidRPr="00B13EA2">
        <w:rPr>
          <w:rFonts w:ascii="Times New Roman" w:hAnsi="Times New Roman" w:cs="Times New Roman"/>
          <w:sz w:val="28"/>
          <w:szCs w:val="28"/>
          <w:lang w:val="en-US"/>
        </w:rPr>
        <w:t>OR</w:t>
      </w:r>
      <w:r w:rsidR="00C106A3">
        <w:rPr>
          <w:rFonts w:ascii="Times New Roman" w:hAnsi="Times New Roman" w:cs="Times New Roman"/>
          <w:sz w:val="28"/>
          <w:szCs w:val="28"/>
        </w:rPr>
        <w:t xml:space="preserve"> </w:t>
      </w:r>
      <w:r w:rsidRPr="00B13EA2">
        <w:rPr>
          <w:rFonts w:ascii="Times New Roman" w:hAnsi="Times New Roman" w:cs="Times New Roman"/>
          <w:sz w:val="28"/>
          <w:szCs w:val="28"/>
        </w:rPr>
        <w:t>=</w:t>
      </w:r>
      <w:r w:rsidR="00C106A3">
        <w:rPr>
          <w:rFonts w:ascii="Times New Roman" w:hAnsi="Times New Roman" w:cs="Times New Roman"/>
          <w:sz w:val="28"/>
          <w:szCs w:val="28"/>
        </w:rPr>
        <w:t xml:space="preserve"> </w:t>
      </w:r>
      <w:r w:rsidRPr="00B13EA2">
        <w:rPr>
          <w:rFonts w:ascii="Times New Roman" w:hAnsi="Times New Roman" w:cs="Times New Roman"/>
          <w:sz w:val="28"/>
          <w:szCs w:val="28"/>
        </w:rPr>
        <w:t>0,28, S</w:t>
      </w:r>
      <w:r w:rsidR="00FB56A4">
        <w:rPr>
          <w:rFonts w:ascii="Times New Roman" w:hAnsi="Times New Roman" w:cs="Times New Roman"/>
          <w:sz w:val="28"/>
          <w:szCs w:val="28"/>
          <w:lang w:val="en-US"/>
        </w:rPr>
        <w:t> </w:t>
      </w:r>
      <w:r w:rsidRPr="00B13EA2">
        <w:rPr>
          <w:rFonts w:ascii="Times New Roman" w:hAnsi="Times New Roman" w:cs="Times New Roman"/>
          <w:sz w:val="28"/>
          <w:szCs w:val="28"/>
        </w:rPr>
        <w:t>=</w:t>
      </w:r>
      <w:r w:rsidR="00FB56A4">
        <w:rPr>
          <w:rFonts w:ascii="Times New Roman" w:hAnsi="Times New Roman" w:cs="Times New Roman"/>
          <w:sz w:val="28"/>
          <w:szCs w:val="28"/>
          <w:lang w:val="en-US"/>
        </w:rPr>
        <w:t> </w:t>
      </w:r>
      <w:r w:rsidRPr="00B13EA2">
        <w:rPr>
          <w:rFonts w:ascii="Times New Roman" w:hAnsi="Times New Roman" w:cs="Times New Roman"/>
          <w:sz w:val="28"/>
          <w:szCs w:val="28"/>
        </w:rPr>
        <w:t>0,58, 95% СІ: 0,09 – 0,89).</w:t>
      </w:r>
    </w:p>
    <w:p w:rsidR="00503FC0" w:rsidRPr="00B13EA2" w:rsidRDefault="00503FC0" w:rsidP="00503FC0">
      <w:pPr>
        <w:spacing w:after="0" w:line="360" w:lineRule="auto"/>
        <w:ind w:firstLine="708"/>
        <w:jc w:val="both"/>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Аналіз даних</w:t>
      </w:r>
      <w:r w:rsidR="00642618">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показав, що</w:t>
      </w:r>
      <w:r w:rsidR="00642618">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частота дітей,</w:t>
      </w:r>
      <w:r w:rsidR="00642618">
        <w:rPr>
          <w:rFonts w:ascii="Times New Roman" w:hAnsi="Times New Roman" w:cs="Times New Roman"/>
          <w:color w:val="000000" w:themeColor="text1"/>
          <w:sz w:val="28"/>
          <w:szCs w:val="28"/>
        </w:rPr>
        <w:t xml:space="preserve"> </w:t>
      </w:r>
      <w:r w:rsidR="00E20BF0" w:rsidRPr="00B13EA2">
        <w:rPr>
          <w:rFonts w:ascii="Times New Roman" w:hAnsi="Times New Roman" w:cs="Times New Roman"/>
          <w:color w:val="000000" w:themeColor="text1"/>
          <w:sz w:val="28"/>
          <w:szCs w:val="28"/>
        </w:rPr>
        <w:t xml:space="preserve">хворих на </w:t>
      </w:r>
      <w:r w:rsidR="00E20BF0" w:rsidRPr="00B13EA2">
        <w:rPr>
          <w:rFonts w:ascii="Times New Roman" w:hAnsi="Times New Roman" w:cs="Times New Roman"/>
          <w:sz w:val="28"/>
          <w:szCs w:val="28"/>
        </w:rPr>
        <w:t>рахіт</w:t>
      </w:r>
      <w:r w:rsidR="00E20BF0">
        <w:rPr>
          <w:rFonts w:ascii="Times New Roman" w:hAnsi="Times New Roman" w:cs="Times New Roman"/>
          <w:sz w:val="28"/>
          <w:szCs w:val="28"/>
        </w:rPr>
        <w:t>,</w:t>
      </w:r>
      <w:r w:rsidR="00642618">
        <w:rPr>
          <w:rFonts w:ascii="Times New Roman" w:hAnsi="Times New Roman" w:cs="Times New Roman"/>
          <w:sz w:val="28"/>
          <w:szCs w:val="28"/>
        </w:rPr>
        <w:t xml:space="preserve"> </w:t>
      </w:r>
      <w:r w:rsidRPr="00B13EA2">
        <w:rPr>
          <w:rFonts w:ascii="Times New Roman" w:hAnsi="Times New Roman" w:cs="Times New Roman"/>
          <w:color w:val="000000" w:themeColor="text1"/>
          <w:sz w:val="28"/>
          <w:szCs w:val="28"/>
        </w:rPr>
        <w:t xml:space="preserve">які мали достатню забезпеченість вітаміном </w:t>
      </w:r>
      <w:r w:rsidRPr="00B13EA2">
        <w:rPr>
          <w:rFonts w:ascii="Times New Roman" w:hAnsi="Times New Roman" w:cs="Times New Roman"/>
          <w:sz w:val="28"/>
          <w:szCs w:val="28"/>
        </w:rPr>
        <w:t xml:space="preserve">D, достовірно не відрізнялася залежно від груп дослідження, однак, була вірогідно меншою порівняно з відсотком таких випадків </w:t>
      </w:r>
      <w:r w:rsidR="00E20BF0">
        <w:rPr>
          <w:rFonts w:ascii="Times New Roman" w:hAnsi="Times New Roman" w:cs="Times New Roman"/>
          <w:sz w:val="28"/>
          <w:szCs w:val="28"/>
        </w:rPr>
        <w:t xml:space="preserve">у </w:t>
      </w:r>
      <w:r w:rsidRPr="00B13EA2">
        <w:rPr>
          <w:rFonts w:ascii="Times New Roman" w:hAnsi="Times New Roman" w:cs="Times New Roman"/>
          <w:sz w:val="28"/>
          <w:szCs w:val="28"/>
        </w:rPr>
        <w:t>групі практично здорових дітей (</w:t>
      </w:r>
      <w:r w:rsidR="001F0C61">
        <w:rPr>
          <w:rFonts w:ascii="Times New Roman" w:hAnsi="Times New Roman" w:cs="Times New Roman"/>
          <w:sz w:val="28"/>
          <w:szCs w:val="28"/>
        </w:rPr>
        <w:t>р &lt;</w:t>
      </w:r>
      <w:r w:rsidR="00C106A3">
        <w:rPr>
          <w:rFonts w:ascii="Times New Roman" w:hAnsi="Times New Roman" w:cs="Times New Roman"/>
          <w:sz w:val="28"/>
          <w:szCs w:val="28"/>
        </w:rPr>
        <w:t xml:space="preserve"> </w:t>
      </w:r>
      <w:r w:rsidRPr="00B13EA2">
        <w:rPr>
          <w:rFonts w:ascii="Times New Roman" w:hAnsi="Times New Roman" w:cs="Times New Roman"/>
          <w:sz w:val="28"/>
          <w:szCs w:val="28"/>
        </w:rPr>
        <w:t>0,001).</w:t>
      </w:r>
    </w:p>
    <w:p w:rsidR="00503FC0" w:rsidRPr="00B13EA2" w:rsidRDefault="00503FC0" w:rsidP="00503FC0">
      <w:pPr>
        <w:spacing w:after="0" w:line="360" w:lineRule="auto"/>
        <w:ind w:firstLine="708"/>
        <w:jc w:val="both"/>
        <w:rPr>
          <w:rFonts w:ascii="Times New Roman" w:hAnsi="Times New Roman" w:cs="Times New Roman"/>
          <w:bCs/>
          <w:sz w:val="28"/>
          <w:szCs w:val="28"/>
        </w:rPr>
      </w:pPr>
      <w:r w:rsidRPr="00B13EA2">
        <w:rPr>
          <w:rFonts w:ascii="Times New Roman" w:hAnsi="Times New Roman" w:cs="Times New Roman"/>
          <w:sz w:val="28"/>
          <w:szCs w:val="28"/>
        </w:rPr>
        <w:t xml:space="preserve">Середні значення концентрації 25(OH)D в сироватці крові у дітей основної групи </w:t>
      </w:r>
      <w:r w:rsidR="00700DD9">
        <w:rPr>
          <w:rFonts w:ascii="Times New Roman" w:hAnsi="Times New Roman" w:cs="Times New Roman"/>
          <w:sz w:val="28"/>
          <w:szCs w:val="28"/>
        </w:rPr>
        <w:t>(</w:t>
      </w:r>
      <w:r w:rsidRPr="00B13EA2">
        <w:rPr>
          <w:rFonts w:ascii="Times New Roman" w:hAnsi="Times New Roman" w:cs="Times New Roman"/>
          <w:sz w:val="28"/>
          <w:szCs w:val="28"/>
        </w:rPr>
        <w:t>(26,16</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1,73</w:t>
      </w:r>
      <w:r w:rsidR="00700DD9">
        <w:rPr>
          <w:rFonts w:ascii="Times New Roman" w:hAnsi="Times New Roman" w:cs="Times New Roman"/>
          <w:sz w:val="28"/>
          <w:szCs w:val="28"/>
        </w:rPr>
        <w:t>)</w:t>
      </w:r>
      <w:r w:rsidR="00642618">
        <w:rPr>
          <w:rFonts w:ascii="Times New Roman" w:hAnsi="Times New Roman" w:cs="Times New Roman"/>
          <w:sz w:val="28"/>
          <w:szCs w:val="28"/>
        </w:rPr>
        <w:t xml:space="preserve"> </w:t>
      </w:r>
      <w:r w:rsidRPr="00B13EA2">
        <w:rPr>
          <w:rFonts w:ascii="Times New Roman" w:hAnsi="Times New Roman" w:cs="Times New Roman"/>
          <w:sz w:val="28"/>
          <w:szCs w:val="28"/>
        </w:rPr>
        <w:t>нг/мл, 95% СІ:22,77- 29,55нг/мл) відповідали діапазону недостатності вітаміну D.</w:t>
      </w:r>
      <w:r w:rsidR="00642618">
        <w:rPr>
          <w:rFonts w:ascii="Times New Roman" w:hAnsi="Times New Roman" w:cs="Times New Roman"/>
          <w:sz w:val="28"/>
          <w:szCs w:val="28"/>
        </w:rPr>
        <w:t xml:space="preserve"> </w:t>
      </w:r>
      <w:r w:rsidRPr="00B13EA2">
        <w:rPr>
          <w:rFonts w:ascii="Times New Roman" w:hAnsi="Times New Roman" w:cs="Times New Roman"/>
          <w:bCs/>
          <w:sz w:val="28"/>
          <w:szCs w:val="28"/>
        </w:rPr>
        <w:t>Аналіз середніх значень рівня 25(OH)D у обстежених дітей</w:t>
      </w:r>
      <w:r w:rsidR="00642618">
        <w:rPr>
          <w:rFonts w:ascii="Times New Roman" w:hAnsi="Times New Roman" w:cs="Times New Roman"/>
          <w:bCs/>
          <w:sz w:val="28"/>
          <w:szCs w:val="28"/>
        </w:rPr>
        <w:t xml:space="preserve"> </w:t>
      </w:r>
      <w:r w:rsidR="000D087C">
        <w:rPr>
          <w:rFonts w:ascii="Times New Roman" w:hAnsi="Times New Roman" w:cs="Times New Roman"/>
          <w:bCs/>
          <w:sz w:val="28"/>
          <w:szCs w:val="28"/>
        </w:rPr>
        <w:t xml:space="preserve">відображений на рисунку </w:t>
      </w:r>
      <w:r w:rsidR="00F25050">
        <w:rPr>
          <w:rFonts w:ascii="Times New Roman" w:hAnsi="Times New Roman" w:cs="Times New Roman"/>
          <w:bCs/>
          <w:sz w:val="28"/>
          <w:szCs w:val="28"/>
        </w:rPr>
        <w:t>4.</w:t>
      </w:r>
      <w:r w:rsidRPr="00B13EA2">
        <w:rPr>
          <w:rFonts w:ascii="Times New Roman" w:hAnsi="Times New Roman" w:cs="Times New Roman"/>
          <w:bCs/>
          <w:sz w:val="28"/>
          <w:szCs w:val="28"/>
        </w:rPr>
        <w:t>2.</w:t>
      </w:r>
    </w:p>
    <w:p w:rsidR="00A26F8A" w:rsidRDefault="00A26F8A" w:rsidP="00A26F8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Слід відмітити, у групі дітей, фізичний розвиток яких перевищував вікову норму, найнижчий вміст 25(OH)D в сироватці крові зафіксовано у дітей з ожирінням </w:t>
      </w:r>
      <w:r>
        <w:rPr>
          <w:rFonts w:ascii="Times New Roman" w:hAnsi="Times New Roman" w:cs="Times New Roman"/>
          <w:sz w:val="28"/>
          <w:szCs w:val="28"/>
        </w:rPr>
        <w:t>(</w:t>
      </w:r>
      <w:r w:rsidRPr="00B13EA2">
        <w:rPr>
          <w:rFonts w:ascii="Times New Roman" w:hAnsi="Times New Roman" w:cs="Times New Roman"/>
          <w:sz w:val="28"/>
          <w:szCs w:val="28"/>
        </w:rPr>
        <w:t>(19,11</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2,92</w:t>
      </w:r>
      <w:r>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нг/мл, 95% СІ: 13,41 – 24,83 нг/мл</w:t>
      </w:r>
      <w:r w:rsidRPr="00B13EA2">
        <w:rPr>
          <w:rFonts w:ascii="Times New Roman" w:hAnsi="Times New Roman" w:cs="Times New Roman"/>
          <w:color w:val="222222"/>
          <w:sz w:val="28"/>
          <w:szCs w:val="28"/>
        </w:rPr>
        <w:t xml:space="preserve">). Даний рівень був </w:t>
      </w:r>
      <w:r w:rsidRPr="001024C2">
        <w:rPr>
          <w:rFonts w:ascii="Times New Roman" w:hAnsi="Times New Roman" w:cs="Times New Roman"/>
          <w:sz w:val="28"/>
          <w:szCs w:val="28"/>
        </w:rPr>
        <w:t xml:space="preserve">нижчим, ніж у дітей з надмірною масою тіла </w:t>
      </w:r>
      <w:r>
        <w:rPr>
          <w:rFonts w:ascii="Times New Roman" w:hAnsi="Times New Roman" w:cs="Times New Roman"/>
          <w:sz w:val="28"/>
          <w:szCs w:val="28"/>
        </w:rPr>
        <w:t>(</w:t>
      </w:r>
      <w:r w:rsidRPr="001024C2">
        <w:rPr>
          <w:rFonts w:ascii="Times New Roman" w:hAnsi="Times New Roman" w:cs="Times New Roman"/>
          <w:sz w:val="28"/>
          <w:szCs w:val="28"/>
        </w:rPr>
        <w:t>(26,54 ± 2,82</w:t>
      </w:r>
      <w:r>
        <w:rPr>
          <w:rFonts w:ascii="Times New Roman" w:hAnsi="Times New Roman" w:cs="Times New Roman"/>
          <w:sz w:val="28"/>
          <w:szCs w:val="28"/>
        </w:rPr>
        <w:t xml:space="preserve">) </w:t>
      </w:r>
      <w:r w:rsidRPr="001024C2">
        <w:rPr>
          <w:rFonts w:ascii="Times New Roman" w:hAnsi="Times New Roman" w:cs="Times New Roman"/>
          <w:sz w:val="28"/>
          <w:szCs w:val="28"/>
        </w:rPr>
        <w:t>нг/мл, 95% СІ:</w:t>
      </w:r>
      <w:r w:rsidR="00B50B5D">
        <w:rPr>
          <w:rFonts w:ascii="Times New Roman" w:hAnsi="Times New Roman" w:cs="Times New Roman"/>
          <w:sz w:val="28"/>
          <w:szCs w:val="28"/>
        </w:rPr>
        <w:t xml:space="preserve"> </w:t>
      </w:r>
      <w:r w:rsidRPr="001024C2">
        <w:rPr>
          <w:rFonts w:ascii="Times New Roman" w:hAnsi="Times New Roman" w:cs="Times New Roman"/>
          <w:sz w:val="28"/>
          <w:szCs w:val="28"/>
        </w:rPr>
        <w:t>21,02</w:t>
      </w:r>
      <w:r w:rsidR="00FB56A4">
        <w:rPr>
          <w:rFonts w:ascii="Times New Roman" w:hAnsi="Times New Roman" w:cs="Times New Roman"/>
          <w:sz w:val="28"/>
          <w:szCs w:val="28"/>
          <w:lang w:val="en-US"/>
        </w:rPr>
        <w:t> </w:t>
      </w:r>
      <w:r w:rsidRPr="001024C2">
        <w:rPr>
          <w:rFonts w:ascii="Times New Roman" w:hAnsi="Times New Roman" w:cs="Times New Roman"/>
          <w:sz w:val="28"/>
          <w:szCs w:val="28"/>
        </w:rPr>
        <w:t>–</w:t>
      </w:r>
      <w:r w:rsidR="00FB56A4">
        <w:rPr>
          <w:rFonts w:ascii="Times New Roman" w:hAnsi="Times New Roman" w:cs="Times New Roman"/>
          <w:sz w:val="28"/>
          <w:szCs w:val="28"/>
          <w:lang w:val="en-US"/>
        </w:rPr>
        <w:t> </w:t>
      </w:r>
      <w:r w:rsidRPr="001024C2">
        <w:rPr>
          <w:rFonts w:ascii="Times New Roman" w:hAnsi="Times New Roman" w:cs="Times New Roman"/>
          <w:sz w:val="28"/>
          <w:szCs w:val="28"/>
        </w:rPr>
        <w:t>32,06</w:t>
      </w:r>
      <w:r>
        <w:rPr>
          <w:rFonts w:ascii="Times New Roman" w:hAnsi="Times New Roman" w:cs="Times New Roman"/>
          <w:sz w:val="28"/>
          <w:szCs w:val="28"/>
        </w:rPr>
        <w:t xml:space="preserve"> </w:t>
      </w:r>
      <w:r w:rsidRPr="001024C2">
        <w:rPr>
          <w:rFonts w:ascii="Times New Roman" w:hAnsi="Times New Roman" w:cs="Times New Roman"/>
          <w:sz w:val="28"/>
          <w:szCs w:val="28"/>
        </w:rPr>
        <w:t>нг/мл, p</w:t>
      </w:r>
      <w:r>
        <w:rPr>
          <w:rFonts w:ascii="Times New Roman" w:hAnsi="Times New Roman" w:cs="Times New Roman"/>
          <w:sz w:val="28"/>
          <w:szCs w:val="28"/>
        </w:rPr>
        <w:t xml:space="preserve"> </w:t>
      </w:r>
      <w:r w:rsidRPr="001024C2">
        <w:rPr>
          <w:rFonts w:ascii="Times New Roman" w:hAnsi="Times New Roman" w:cs="Times New Roman"/>
          <w:sz w:val="28"/>
          <w:szCs w:val="28"/>
        </w:rPr>
        <w:t>&gt;</w:t>
      </w:r>
      <w:r>
        <w:rPr>
          <w:rFonts w:ascii="Times New Roman" w:hAnsi="Times New Roman" w:cs="Times New Roman"/>
          <w:sz w:val="28"/>
          <w:szCs w:val="28"/>
        </w:rPr>
        <w:t xml:space="preserve"> </w:t>
      </w:r>
      <w:r w:rsidRPr="001024C2">
        <w:rPr>
          <w:rFonts w:ascii="Times New Roman" w:hAnsi="Times New Roman" w:cs="Times New Roman"/>
          <w:sz w:val="28"/>
          <w:szCs w:val="28"/>
        </w:rPr>
        <w:t xml:space="preserve">0,05) та в 1,4 рази </w:t>
      </w:r>
      <w:r>
        <w:rPr>
          <w:rFonts w:ascii="Times New Roman" w:hAnsi="Times New Roman" w:cs="Times New Roman"/>
          <w:sz w:val="28"/>
          <w:szCs w:val="28"/>
        </w:rPr>
        <w:t>нижчим від</w:t>
      </w:r>
      <w:r w:rsidRPr="001024C2">
        <w:rPr>
          <w:rFonts w:ascii="Times New Roman" w:hAnsi="Times New Roman" w:cs="Times New Roman"/>
          <w:sz w:val="28"/>
          <w:szCs w:val="28"/>
        </w:rPr>
        <w:t xml:space="preserve"> середніх значень</w:t>
      </w:r>
      <w:r>
        <w:rPr>
          <w:rFonts w:ascii="Times New Roman" w:hAnsi="Times New Roman" w:cs="Times New Roman"/>
          <w:sz w:val="28"/>
          <w:szCs w:val="28"/>
        </w:rPr>
        <w:t xml:space="preserve"> </w:t>
      </w:r>
      <w:r w:rsidRPr="00B13EA2">
        <w:rPr>
          <w:rFonts w:ascii="Times New Roman" w:hAnsi="Times New Roman" w:cs="Times New Roman"/>
          <w:sz w:val="28"/>
          <w:szCs w:val="28"/>
        </w:rPr>
        <w:t xml:space="preserve">гідроксивітаміну D дітей з ризиком надмірної маси тіла </w:t>
      </w:r>
      <w:r>
        <w:rPr>
          <w:rFonts w:ascii="Times New Roman" w:hAnsi="Times New Roman" w:cs="Times New Roman"/>
          <w:sz w:val="28"/>
          <w:szCs w:val="28"/>
        </w:rPr>
        <w:t>(</w:t>
      </w:r>
      <w:r w:rsidRPr="00B13EA2">
        <w:rPr>
          <w:rFonts w:ascii="Times New Roman" w:hAnsi="Times New Roman" w:cs="Times New Roman"/>
          <w:sz w:val="28"/>
          <w:szCs w:val="28"/>
        </w:rPr>
        <w:t>(</w:t>
      </w:r>
      <w:r w:rsidRPr="00B13EA2">
        <w:rPr>
          <w:rFonts w:ascii="Times New Roman" w:hAnsi="Times New Roman" w:cs="Times New Roman"/>
          <w:color w:val="222222"/>
          <w:sz w:val="28"/>
          <w:szCs w:val="28"/>
        </w:rPr>
        <w:t>30,66</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3,12</w:t>
      </w:r>
      <w:r>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нг/мл, 95%</w:t>
      </w:r>
      <w:r w:rsidR="00FB56A4">
        <w:rPr>
          <w:rFonts w:ascii="Times New Roman" w:hAnsi="Times New Roman" w:cs="Times New Roman"/>
          <w:sz w:val="28"/>
          <w:szCs w:val="28"/>
          <w:lang w:val="en-US"/>
        </w:rPr>
        <w:t> </w:t>
      </w:r>
      <w:r w:rsidRPr="00B13EA2">
        <w:rPr>
          <w:rFonts w:ascii="Times New Roman" w:hAnsi="Times New Roman" w:cs="Times New Roman"/>
          <w:sz w:val="28"/>
          <w:szCs w:val="28"/>
        </w:rPr>
        <w:t xml:space="preserve">СІ: 24,55 – 36,77, </w:t>
      </w:r>
      <w:r>
        <w:rPr>
          <w:rFonts w:ascii="Times New Roman" w:hAnsi="Times New Roman" w:cs="Times New Roman"/>
          <w:sz w:val="28"/>
          <w:szCs w:val="28"/>
        </w:rPr>
        <w:t>р &lt;</w:t>
      </w:r>
      <w:r w:rsidR="000D087C">
        <w:rPr>
          <w:rFonts w:ascii="Times New Roman" w:hAnsi="Times New Roman" w:cs="Times New Roman"/>
          <w:sz w:val="28"/>
          <w:szCs w:val="28"/>
        </w:rPr>
        <w:t xml:space="preserve"> </w:t>
      </w:r>
      <w:r w:rsidRPr="00B13EA2">
        <w:rPr>
          <w:rFonts w:ascii="Times New Roman" w:hAnsi="Times New Roman" w:cs="Times New Roman"/>
          <w:sz w:val="28"/>
          <w:szCs w:val="28"/>
        </w:rPr>
        <w:t>0,05).</w:t>
      </w:r>
      <w:r>
        <w:rPr>
          <w:rFonts w:ascii="Times New Roman" w:hAnsi="Times New Roman" w:cs="Times New Roman"/>
          <w:sz w:val="28"/>
          <w:szCs w:val="28"/>
        </w:rPr>
        <w:t xml:space="preserve"> </w:t>
      </w:r>
    </w:p>
    <w:p w:rsidR="00A26F8A" w:rsidRDefault="00A26F8A" w:rsidP="00A26F8A">
      <w:pPr>
        <w:spacing w:after="0" w:line="360" w:lineRule="auto"/>
        <w:ind w:firstLine="708"/>
        <w:jc w:val="both"/>
        <w:rPr>
          <w:rFonts w:ascii="Times New Roman" w:hAnsi="Times New Roman" w:cs="Times New Roman"/>
          <w:sz w:val="28"/>
          <w:szCs w:val="28"/>
        </w:rPr>
      </w:pPr>
      <w:r w:rsidRPr="00642618">
        <w:rPr>
          <w:rFonts w:ascii="Times New Roman" w:hAnsi="Times New Roman" w:cs="Times New Roman"/>
          <w:sz w:val="28"/>
          <w:szCs w:val="28"/>
        </w:rPr>
        <w:t>Крім того, у дітей з ожирінням вміст 25(</w:t>
      </w:r>
      <w:r w:rsidRPr="00B13EA2">
        <w:rPr>
          <w:rFonts w:ascii="Times New Roman" w:hAnsi="Times New Roman" w:cs="Times New Roman"/>
          <w:sz w:val="28"/>
          <w:szCs w:val="28"/>
        </w:rPr>
        <w:t>OH</w:t>
      </w:r>
      <w:r w:rsidRPr="00642618">
        <w:rPr>
          <w:rFonts w:ascii="Times New Roman" w:hAnsi="Times New Roman" w:cs="Times New Roman"/>
          <w:sz w:val="28"/>
          <w:szCs w:val="28"/>
        </w:rPr>
        <w:t>)</w:t>
      </w:r>
      <w:r w:rsidRPr="00B13EA2">
        <w:rPr>
          <w:rFonts w:ascii="Times New Roman" w:hAnsi="Times New Roman" w:cs="Times New Roman"/>
          <w:sz w:val="28"/>
          <w:szCs w:val="28"/>
        </w:rPr>
        <w:t>D</w:t>
      </w:r>
      <w:r w:rsidRPr="00642618">
        <w:rPr>
          <w:rFonts w:ascii="Times New Roman" w:hAnsi="Times New Roman" w:cs="Times New Roman"/>
          <w:sz w:val="28"/>
          <w:szCs w:val="28"/>
        </w:rPr>
        <w:t xml:space="preserve"> в сироватці крові</w:t>
      </w:r>
      <w:r>
        <w:rPr>
          <w:rFonts w:ascii="Times New Roman" w:hAnsi="Times New Roman" w:cs="Times New Roman"/>
          <w:sz w:val="28"/>
          <w:szCs w:val="28"/>
        </w:rPr>
        <w:t xml:space="preserve"> </w:t>
      </w:r>
      <w:r w:rsidRPr="00642618">
        <w:rPr>
          <w:rFonts w:ascii="Times New Roman" w:hAnsi="Times New Roman" w:cs="Times New Roman"/>
          <w:sz w:val="28"/>
          <w:szCs w:val="28"/>
        </w:rPr>
        <w:t>достовірно відрізнявся від середнього значення даного показника</w:t>
      </w:r>
      <w:r>
        <w:rPr>
          <w:rFonts w:ascii="Times New Roman" w:hAnsi="Times New Roman" w:cs="Times New Roman"/>
          <w:sz w:val="28"/>
          <w:szCs w:val="28"/>
        </w:rPr>
        <w:t xml:space="preserve"> </w:t>
      </w:r>
      <w:r w:rsidRPr="00642618">
        <w:rPr>
          <w:rFonts w:ascii="Times New Roman" w:hAnsi="Times New Roman" w:cs="Times New Roman"/>
          <w:sz w:val="28"/>
          <w:szCs w:val="28"/>
        </w:rPr>
        <w:t>у осіб, фізичний розвиток яких відповідав віковій нормі ((</w:t>
      </w:r>
      <w:r w:rsidRPr="00642618">
        <w:rPr>
          <w:rFonts w:ascii="Times New Roman" w:hAnsi="Times New Roman" w:cs="Times New Roman"/>
          <w:color w:val="222222"/>
          <w:sz w:val="28"/>
          <w:szCs w:val="28"/>
        </w:rPr>
        <w:t>31,15</w:t>
      </w:r>
      <w:r w:rsidRPr="00642618">
        <w:rPr>
          <w:rFonts w:ascii="Times New Roman" w:hAnsi="Times New Roman" w:cs="Times New Roman"/>
          <w:color w:val="000000" w:themeColor="text1"/>
          <w:sz w:val="28"/>
          <w:szCs w:val="28"/>
        </w:rPr>
        <w:t xml:space="preserve"> ± 2,8) </w:t>
      </w:r>
      <w:r w:rsidRPr="00642618">
        <w:rPr>
          <w:rFonts w:ascii="Times New Roman" w:hAnsi="Times New Roman" w:cs="Times New Roman"/>
          <w:sz w:val="28"/>
          <w:szCs w:val="28"/>
        </w:rPr>
        <w:t>нг/мл, 95% СІ: 25,67 – 36,63, р &lt;</w:t>
      </w:r>
      <w:r>
        <w:rPr>
          <w:rFonts w:ascii="Times New Roman" w:hAnsi="Times New Roman" w:cs="Times New Roman"/>
          <w:sz w:val="28"/>
          <w:szCs w:val="28"/>
        </w:rPr>
        <w:t xml:space="preserve"> </w:t>
      </w:r>
      <w:r w:rsidRPr="00642618">
        <w:rPr>
          <w:rFonts w:ascii="Times New Roman" w:hAnsi="Times New Roman" w:cs="Times New Roman"/>
          <w:sz w:val="28"/>
          <w:szCs w:val="28"/>
        </w:rPr>
        <w:t xml:space="preserve">0,05). </w:t>
      </w:r>
      <w:r>
        <w:rPr>
          <w:rFonts w:ascii="Times New Roman" w:eastAsia="Times New Roman" w:hAnsi="Times New Roman" w:cs="Times New Roman"/>
          <w:sz w:val="28"/>
          <w:szCs w:val="28"/>
        </w:rPr>
        <w:t>У</w:t>
      </w:r>
      <w:r w:rsidRPr="00557373">
        <w:rPr>
          <w:rFonts w:ascii="Times New Roman" w:eastAsia="Times New Roman" w:hAnsi="Times New Roman" w:cs="Times New Roman"/>
          <w:sz w:val="28"/>
          <w:szCs w:val="28"/>
        </w:rPr>
        <w:t xml:space="preserve"> дітей І та ІІ підгруп показники сироваткового </w:t>
      </w:r>
      <w:r w:rsidRPr="00B13EA2">
        <w:rPr>
          <w:rFonts w:ascii="Times New Roman" w:hAnsi="Times New Roman" w:cs="Times New Roman"/>
          <w:sz w:val="28"/>
          <w:szCs w:val="28"/>
        </w:rPr>
        <w:t>25(OH)D вірогідно не відрізнялися від такого у дітей групи порівняння.</w:t>
      </w:r>
      <w:r>
        <w:rPr>
          <w:rFonts w:ascii="Times New Roman" w:hAnsi="Times New Roman" w:cs="Times New Roman"/>
          <w:sz w:val="28"/>
          <w:szCs w:val="28"/>
        </w:rPr>
        <w:t xml:space="preserve"> </w:t>
      </w:r>
    </w:p>
    <w:p w:rsidR="00A26F8A" w:rsidRDefault="00A26F8A" w:rsidP="00A26F8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У дітей контрольної групи показники 25(OH)D </w:t>
      </w:r>
      <w:r>
        <w:rPr>
          <w:rFonts w:ascii="Times New Roman" w:hAnsi="Times New Roman" w:cs="Times New Roman"/>
          <w:sz w:val="28"/>
          <w:szCs w:val="28"/>
        </w:rPr>
        <w:t>(</w:t>
      </w:r>
      <w:r w:rsidRPr="00B13EA2">
        <w:rPr>
          <w:rFonts w:ascii="Times New Roman" w:hAnsi="Times New Roman" w:cs="Times New Roman"/>
          <w:color w:val="000000" w:themeColor="text1"/>
          <w:sz w:val="28"/>
          <w:szCs w:val="28"/>
        </w:rPr>
        <w:t>(61,42</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2,06</w:t>
      </w:r>
      <w:r>
        <w:rPr>
          <w:rFonts w:ascii="Times New Roman" w:hAnsi="Times New Roman" w:cs="Times New Roman"/>
          <w:color w:val="000000" w:themeColor="text1"/>
          <w:sz w:val="28"/>
          <w:szCs w:val="28"/>
        </w:rPr>
        <w:t xml:space="preserve">) нг/мл, </w:t>
      </w:r>
      <w:r w:rsidRPr="00B13EA2">
        <w:rPr>
          <w:rFonts w:ascii="Times New Roman" w:hAnsi="Times New Roman" w:cs="Times New Roman"/>
          <w:sz w:val="28"/>
          <w:szCs w:val="28"/>
        </w:rPr>
        <w:t xml:space="preserve">95% </w:t>
      </w:r>
      <w:r>
        <w:rPr>
          <w:rFonts w:ascii="Times New Roman" w:hAnsi="Times New Roman" w:cs="Times New Roman"/>
          <w:sz w:val="28"/>
          <w:szCs w:val="28"/>
        </w:rPr>
        <w:t xml:space="preserve">СІ: </w:t>
      </w:r>
      <w:r w:rsidRPr="00B13EA2">
        <w:rPr>
          <w:rFonts w:ascii="Times New Roman" w:hAnsi="Times New Roman" w:cs="Times New Roman"/>
          <w:sz w:val="28"/>
          <w:szCs w:val="28"/>
        </w:rPr>
        <w:t>57,39</w:t>
      </w:r>
      <w:r>
        <w:rPr>
          <w:rFonts w:ascii="Times New Roman" w:hAnsi="Times New Roman" w:cs="Times New Roman"/>
          <w:sz w:val="28"/>
          <w:szCs w:val="28"/>
        </w:rPr>
        <w:t xml:space="preserve"> – 65,45 нг/мл</w:t>
      </w:r>
      <w:r>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відповідали віковим референтним значенням стандартних лаборат</w:t>
      </w:r>
      <w:r>
        <w:rPr>
          <w:rFonts w:ascii="Times New Roman" w:hAnsi="Times New Roman" w:cs="Times New Roman"/>
          <w:sz w:val="28"/>
          <w:szCs w:val="28"/>
        </w:rPr>
        <w:t>орних наборів для визначення 25</w:t>
      </w:r>
      <w:r w:rsidRPr="00B13EA2">
        <w:rPr>
          <w:rFonts w:ascii="Times New Roman" w:hAnsi="Times New Roman" w:cs="Times New Roman"/>
          <w:sz w:val="28"/>
          <w:szCs w:val="28"/>
        </w:rPr>
        <w:t>(ОН)D: 30 – 100 нг/мл і не виходи</w:t>
      </w:r>
      <w:r>
        <w:rPr>
          <w:rFonts w:ascii="Times New Roman" w:hAnsi="Times New Roman" w:cs="Times New Roman"/>
          <w:sz w:val="28"/>
          <w:szCs w:val="28"/>
        </w:rPr>
        <w:t xml:space="preserve">ли за межі вказаного діапазону. </w:t>
      </w:r>
    </w:p>
    <w:p w:rsidR="00A26F8A" w:rsidRPr="00B13EA2" w:rsidRDefault="00A26F8A" w:rsidP="00A26F8A">
      <w:pPr>
        <w:spacing w:after="0" w:line="360" w:lineRule="auto"/>
        <w:ind w:firstLine="708"/>
        <w:jc w:val="both"/>
        <w:rPr>
          <w:rFonts w:ascii="Times New Roman" w:hAnsi="Times New Roman" w:cs="Times New Roman"/>
          <w:sz w:val="28"/>
          <w:szCs w:val="28"/>
        </w:rPr>
      </w:pPr>
    </w:p>
    <w:p w:rsidR="00503FC0" w:rsidRPr="00B13EA2" w:rsidRDefault="00503FC0" w:rsidP="00503FC0">
      <w:pPr>
        <w:spacing w:after="0" w:line="360" w:lineRule="auto"/>
        <w:jc w:val="both"/>
        <w:rPr>
          <w:rFonts w:ascii="Times New Roman" w:hAnsi="Times New Roman" w:cs="Times New Roman"/>
          <w:sz w:val="28"/>
          <w:szCs w:val="28"/>
        </w:rPr>
      </w:pPr>
      <w:r w:rsidRPr="00B13EA2">
        <w:rPr>
          <w:rFonts w:ascii="Times New Roman" w:hAnsi="Times New Roman" w:cs="Times New Roman"/>
          <w:noProof/>
          <w:sz w:val="28"/>
          <w:szCs w:val="28"/>
          <w:lang w:eastAsia="uk-UA"/>
        </w:rPr>
        <w:lastRenderedPageBreak/>
        <w:drawing>
          <wp:inline distT="0" distB="0" distL="0" distR="0">
            <wp:extent cx="6134100" cy="396240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03FC0" w:rsidRPr="00B13EA2" w:rsidRDefault="00503FC0" w:rsidP="00503FC0">
      <w:pPr>
        <w:spacing w:after="0" w:line="360" w:lineRule="auto"/>
        <w:ind w:firstLine="708"/>
        <w:jc w:val="both"/>
        <w:rPr>
          <w:rFonts w:ascii="Times New Roman" w:hAnsi="Times New Roman" w:cs="Times New Roman"/>
          <w:b/>
          <w:sz w:val="28"/>
          <w:szCs w:val="28"/>
        </w:rPr>
      </w:pPr>
    </w:p>
    <w:p w:rsidR="00503FC0" w:rsidRPr="001024C2" w:rsidRDefault="00503FC0" w:rsidP="00503FC0">
      <w:pPr>
        <w:spacing w:after="0" w:line="360" w:lineRule="auto"/>
        <w:ind w:firstLine="708"/>
        <w:jc w:val="both"/>
        <w:rPr>
          <w:rFonts w:ascii="Times New Roman" w:hAnsi="Times New Roman" w:cs="Times New Roman"/>
          <w:bCs/>
          <w:sz w:val="28"/>
          <w:szCs w:val="28"/>
        </w:rPr>
      </w:pPr>
      <w:r w:rsidRPr="001024C2">
        <w:rPr>
          <w:rFonts w:ascii="Times New Roman" w:hAnsi="Times New Roman" w:cs="Times New Roman"/>
          <w:sz w:val="28"/>
          <w:szCs w:val="28"/>
        </w:rPr>
        <w:t>Рис.</w:t>
      </w:r>
      <w:r w:rsidR="005D72D2" w:rsidRPr="001024C2">
        <w:rPr>
          <w:rFonts w:ascii="Times New Roman" w:hAnsi="Times New Roman" w:cs="Times New Roman"/>
          <w:sz w:val="28"/>
          <w:szCs w:val="28"/>
        </w:rPr>
        <w:t>4.</w:t>
      </w:r>
      <w:r w:rsidR="001024C2" w:rsidRPr="001024C2">
        <w:rPr>
          <w:rFonts w:ascii="Times New Roman" w:hAnsi="Times New Roman" w:cs="Times New Roman"/>
          <w:sz w:val="28"/>
          <w:szCs w:val="28"/>
        </w:rPr>
        <w:t>2</w:t>
      </w:r>
      <w:r w:rsidR="00642618">
        <w:rPr>
          <w:rFonts w:ascii="Times New Roman" w:hAnsi="Times New Roman" w:cs="Times New Roman"/>
          <w:sz w:val="28"/>
          <w:szCs w:val="28"/>
        </w:rPr>
        <w:t xml:space="preserve"> </w:t>
      </w:r>
      <w:r w:rsidR="001024C2" w:rsidRPr="001024C2">
        <w:rPr>
          <w:rFonts w:ascii="Times New Roman" w:hAnsi="Times New Roman" w:cs="Times New Roman"/>
          <w:sz w:val="28"/>
          <w:szCs w:val="28"/>
        </w:rPr>
        <w:t xml:space="preserve">– </w:t>
      </w:r>
      <w:r w:rsidRPr="001024C2">
        <w:rPr>
          <w:rFonts w:ascii="Times New Roman" w:hAnsi="Times New Roman" w:cs="Times New Roman"/>
          <w:bCs/>
          <w:sz w:val="28"/>
          <w:szCs w:val="28"/>
        </w:rPr>
        <w:t>Аналіз середніх значень рівня 25(OH)D у обстежених дітей</w:t>
      </w:r>
      <w:r w:rsidR="00FB791C">
        <w:rPr>
          <w:rFonts w:ascii="Times New Roman" w:hAnsi="Times New Roman" w:cs="Times New Roman"/>
          <w:bCs/>
          <w:sz w:val="28"/>
          <w:szCs w:val="28"/>
        </w:rPr>
        <w:t xml:space="preserve">, </w:t>
      </w:r>
      <w:r w:rsidR="00FB56A4">
        <w:rPr>
          <w:rFonts w:ascii="Times New Roman" w:hAnsi="Times New Roman" w:cs="Times New Roman"/>
          <w:bCs/>
          <w:sz w:val="28"/>
          <w:szCs w:val="28"/>
        </w:rPr>
        <w:t>М </w:t>
      </w:r>
      <w:r w:rsidR="001024C2" w:rsidRPr="001024C2">
        <w:rPr>
          <w:rFonts w:ascii="Times New Roman" w:hAnsi="Times New Roman" w:cs="Times New Roman"/>
          <w:color w:val="000000" w:themeColor="text1"/>
          <w:sz w:val="28"/>
          <w:szCs w:val="28"/>
        </w:rPr>
        <w:t>±</w:t>
      </w:r>
      <w:r w:rsidR="00FB56A4">
        <w:rPr>
          <w:rFonts w:ascii="Times New Roman" w:hAnsi="Times New Roman" w:cs="Times New Roman"/>
          <w:color w:val="000000" w:themeColor="text1"/>
          <w:sz w:val="28"/>
          <w:szCs w:val="28"/>
          <w:lang w:val="en-US"/>
        </w:rPr>
        <w:t> </w:t>
      </w:r>
      <w:r w:rsidR="001024C2" w:rsidRPr="001024C2">
        <w:rPr>
          <w:rFonts w:ascii="Times New Roman" w:hAnsi="Times New Roman" w:cs="Times New Roman"/>
          <w:color w:val="000000" w:themeColor="text1"/>
          <w:sz w:val="28"/>
          <w:szCs w:val="28"/>
          <w:lang w:val="en-US"/>
        </w:rPr>
        <w:t>m</w:t>
      </w:r>
      <w:r w:rsidR="001024C2" w:rsidRPr="001024C2">
        <w:rPr>
          <w:rFonts w:ascii="Times New Roman" w:hAnsi="Times New Roman" w:cs="Times New Roman"/>
          <w:color w:val="000000" w:themeColor="text1"/>
          <w:sz w:val="28"/>
          <w:szCs w:val="28"/>
        </w:rPr>
        <w:t>,</w:t>
      </w:r>
      <w:r w:rsidR="00FB56A4">
        <w:rPr>
          <w:rFonts w:ascii="Times New Roman" w:hAnsi="Times New Roman" w:cs="Times New Roman"/>
          <w:color w:val="000000" w:themeColor="text1"/>
          <w:sz w:val="28"/>
          <w:szCs w:val="28"/>
          <w:lang w:val="en-US"/>
        </w:rPr>
        <w:t> </w:t>
      </w:r>
      <w:r w:rsidR="00FB791C">
        <w:rPr>
          <w:rFonts w:ascii="Times New Roman" w:hAnsi="Times New Roman" w:cs="Times New Roman"/>
          <w:bCs/>
          <w:sz w:val="28"/>
          <w:szCs w:val="28"/>
        </w:rPr>
        <w:t>нг/мл</w:t>
      </w:r>
      <w:r w:rsidRPr="001024C2">
        <w:rPr>
          <w:rFonts w:ascii="Times New Roman" w:hAnsi="Times New Roman" w:cs="Times New Roman"/>
          <w:bCs/>
          <w:sz w:val="28"/>
          <w:szCs w:val="28"/>
        </w:rPr>
        <w:t xml:space="preserve"> </w:t>
      </w:r>
    </w:p>
    <w:p w:rsidR="00F9338A" w:rsidRDefault="001F0C61" w:rsidP="00EA2C63">
      <w:pPr>
        <w:spacing w:after="0" w:line="360" w:lineRule="auto"/>
        <w:ind w:firstLine="708"/>
        <w:jc w:val="both"/>
        <w:rPr>
          <w:rFonts w:ascii="Times New Roman" w:hAnsi="Times New Roman" w:cs="Times New Roman"/>
          <w:sz w:val="28"/>
          <w:szCs w:val="28"/>
        </w:rPr>
      </w:pPr>
      <w:r w:rsidRPr="00D04A3B">
        <w:rPr>
          <w:rFonts w:ascii="Times New Roman" w:hAnsi="Times New Roman" w:cs="Times New Roman"/>
          <w:iCs/>
          <w:sz w:val="28"/>
          <w:szCs w:val="28"/>
        </w:rPr>
        <w:t>Примітка.</w:t>
      </w:r>
      <w:r w:rsidR="00503FC0" w:rsidRPr="00D04A3B">
        <w:rPr>
          <w:rFonts w:ascii="Times New Roman" w:hAnsi="Times New Roman" w:cs="Times New Roman"/>
          <w:sz w:val="28"/>
          <w:szCs w:val="28"/>
        </w:rPr>
        <w:t>*</w:t>
      </w:r>
      <w:r w:rsidR="00724DFE" w:rsidRPr="00D04A3B">
        <w:rPr>
          <w:rFonts w:ascii="Times New Roman" w:hAnsi="Times New Roman" w:cs="Times New Roman"/>
          <w:sz w:val="28"/>
          <w:szCs w:val="28"/>
        </w:rPr>
        <w:t xml:space="preserve"> – </w:t>
      </w:r>
      <w:r w:rsidR="00503FC0" w:rsidRPr="00D04A3B">
        <w:rPr>
          <w:rFonts w:ascii="Times New Roman" w:hAnsi="Times New Roman" w:cs="Times New Roman"/>
          <w:sz w:val="28"/>
          <w:szCs w:val="28"/>
        </w:rPr>
        <w:t>достовірні відмінності по віднош</w:t>
      </w:r>
      <w:r w:rsidR="00724DFE" w:rsidRPr="00D04A3B">
        <w:rPr>
          <w:rFonts w:ascii="Times New Roman" w:hAnsi="Times New Roman" w:cs="Times New Roman"/>
          <w:sz w:val="28"/>
          <w:szCs w:val="28"/>
        </w:rPr>
        <w:t xml:space="preserve">енню до І підгрупи, </w:t>
      </w:r>
      <w:r w:rsidRPr="00D04A3B">
        <w:rPr>
          <w:rFonts w:ascii="Times New Roman" w:hAnsi="Times New Roman" w:cs="Times New Roman"/>
          <w:sz w:val="28"/>
          <w:szCs w:val="28"/>
        </w:rPr>
        <w:t>р</w:t>
      </w:r>
      <w:r w:rsidR="007A27CE" w:rsidRPr="007A27CE">
        <w:rPr>
          <w:rFonts w:ascii="Times New Roman" w:hAnsi="Times New Roman" w:cs="Times New Roman"/>
          <w:sz w:val="20"/>
          <w:szCs w:val="20"/>
        </w:rPr>
        <w:t>t</w:t>
      </w:r>
      <w:r w:rsidR="00642618">
        <w:rPr>
          <w:rFonts w:ascii="Times New Roman" w:hAnsi="Times New Roman" w:cs="Times New Roman"/>
          <w:sz w:val="20"/>
          <w:szCs w:val="20"/>
        </w:rPr>
        <w:t xml:space="preserve"> </w:t>
      </w:r>
      <w:r w:rsidRPr="00D04A3B">
        <w:rPr>
          <w:rFonts w:ascii="Times New Roman" w:hAnsi="Times New Roman" w:cs="Times New Roman"/>
          <w:sz w:val="28"/>
          <w:szCs w:val="28"/>
        </w:rPr>
        <w:t>&lt;</w:t>
      </w:r>
      <w:r w:rsidR="00642618">
        <w:rPr>
          <w:rFonts w:ascii="Times New Roman" w:hAnsi="Times New Roman" w:cs="Times New Roman"/>
          <w:sz w:val="28"/>
          <w:szCs w:val="28"/>
        </w:rPr>
        <w:t xml:space="preserve"> </w:t>
      </w:r>
      <w:r w:rsidR="00724DFE" w:rsidRPr="00D04A3B">
        <w:rPr>
          <w:rFonts w:ascii="Times New Roman" w:hAnsi="Times New Roman" w:cs="Times New Roman"/>
          <w:sz w:val="28"/>
          <w:szCs w:val="28"/>
        </w:rPr>
        <w:t xml:space="preserve">0,05; ** – </w:t>
      </w:r>
      <w:r w:rsidR="00503FC0" w:rsidRPr="00D04A3B">
        <w:rPr>
          <w:rFonts w:ascii="Times New Roman" w:hAnsi="Times New Roman" w:cs="Times New Roman"/>
          <w:sz w:val="28"/>
          <w:szCs w:val="28"/>
        </w:rPr>
        <w:t>достовірні відмінності по відношенню до</w:t>
      </w:r>
      <w:r w:rsidR="00724DFE" w:rsidRPr="00D04A3B">
        <w:rPr>
          <w:rFonts w:ascii="Times New Roman" w:hAnsi="Times New Roman" w:cs="Times New Roman"/>
          <w:sz w:val="28"/>
          <w:szCs w:val="28"/>
        </w:rPr>
        <w:t xml:space="preserve"> групи порівняння, </w:t>
      </w:r>
      <w:r w:rsidRPr="00D04A3B">
        <w:rPr>
          <w:rFonts w:ascii="Times New Roman" w:hAnsi="Times New Roman" w:cs="Times New Roman"/>
          <w:sz w:val="28"/>
          <w:szCs w:val="28"/>
        </w:rPr>
        <w:t>р</w:t>
      </w:r>
      <w:r w:rsidR="007A27CE" w:rsidRPr="007A27CE">
        <w:rPr>
          <w:rFonts w:ascii="Times New Roman" w:hAnsi="Times New Roman" w:cs="Times New Roman"/>
          <w:sz w:val="20"/>
          <w:szCs w:val="20"/>
        </w:rPr>
        <w:t>t</w:t>
      </w:r>
      <w:r w:rsidR="00642618">
        <w:rPr>
          <w:rFonts w:ascii="Times New Roman" w:hAnsi="Times New Roman" w:cs="Times New Roman"/>
          <w:sz w:val="20"/>
          <w:szCs w:val="20"/>
        </w:rPr>
        <w:t xml:space="preserve"> </w:t>
      </w:r>
      <w:r w:rsidRPr="00D04A3B">
        <w:rPr>
          <w:rFonts w:ascii="Times New Roman" w:hAnsi="Times New Roman" w:cs="Times New Roman"/>
          <w:sz w:val="28"/>
          <w:szCs w:val="28"/>
        </w:rPr>
        <w:t>&lt;</w:t>
      </w:r>
      <w:r w:rsidR="00642618">
        <w:rPr>
          <w:rFonts w:ascii="Times New Roman" w:hAnsi="Times New Roman" w:cs="Times New Roman"/>
          <w:sz w:val="28"/>
          <w:szCs w:val="28"/>
        </w:rPr>
        <w:t xml:space="preserve"> </w:t>
      </w:r>
      <w:r w:rsidR="00724DFE" w:rsidRPr="00D04A3B">
        <w:rPr>
          <w:rFonts w:ascii="Times New Roman" w:hAnsi="Times New Roman" w:cs="Times New Roman"/>
          <w:sz w:val="28"/>
          <w:szCs w:val="28"/>
        </w:rPr>
        <w:t>0,05; *** –</w:t>
      </w:r>
      <w:r w:rsidR="00503FC0" w:rsidRPr="00D04A3B">
        <w:rPr>
          <w:rFonts w:ascii="Times New Roman" w:hAnsi="Times New Roman" w:cs="Times New Roman"/>
          <w:sz w:val="28"/>
          <w:szCs w:val="28"/>
        </w:rPr>
        <w:t>достовірні відм</w:t>
      </w:r>
      <w:r w:rsidR="00602366">
        <w:rPr>
          <w:rFonts w:ascii="Times New Roman" w:hAnsi="Times New Roman" w:cs="Times New Roman"/>
          <w:sz w:val="28"/>
          <w:szCs w:val="28"/>
        </w:rPr>
        <w:t xml:space="preserve">інності по відношенню до групи </w:t>
      </w:r>
      <w:r w:rsidR="00503FC0" w:rsidRPr="00D04A3B">
        <w:rPr>
          <w:rFonts w:ascii="Times New Roman" w:hAnsi="Times New Roman" w:cs="Times New Roman"/>
          <w:sz w:val="28"/>
          <w:szCs w:val="28"/>
        </w:rPr>
        <w:t xml:space="preserve">контролю, </w:t>
      </w:r>
      <w:r w:rsidRPr="00D04A3B">
        <w:rPr>
          <w:rFonts w:ascii="Times New Roman" w:hAnsi="Times New Roman" w:cs="Times New Roman"/>
          <w:sz w:val="28"/>
          <w:szCs w:val="28"/>
        </w:rPr>
        <w:t>р</w:t>
      </w:r>
      <w:r w:rsidR="007A27CE" w:rsidRPr="007A27CE">
        <w:rPr>
          <w:rFonts w:ascii="Times New Roman" w:hAnsi="Times New Roman" w:cs="Times New Roman"/>
          <w:sz w:val="20"/>
          <w:szCs w:val="20"/>
        </w:rPr>
        <w:t>t</w:t>
      </w:r>
      <w:r w:rsidR="00642618">
        <w:rPr>
          <w:rFonts w:ascii="Times New Roman" w:hAnsi="Times New Roman" w:cs="Times New Roman"/>
          <w:sz w:val="20"/>
          <w:szCs w:val="20"/>
        </w:rPr>
        <w:t xml:space="preserve"> </w:t>
      </w:r>
      <w:r w:rsidRPr="00D04A3B">
        <w:rPr>
          <w:rFonts w:ascii="Times New Roman" w:hAnsi="Times New Roman" w:cs="Times New Roman"/>
          <w:sz w:val="28"/>
          <w:szCs w:val="28"/>
        </w:rPr>
        <w:t>&lt;</w:t>
      </w:r>
      <w:r w:rsidR="00642618">
        <w:rPr>
          <w:rFonts w:ascii="Times New Roman" w:hAnsi="Times New Roman" w:cs="Times New Roman"/>
          <w:sz w:val="28"/>
          <w:szCs w:val="28"/>
        </w:rPr>
        <w:t xml:space="preserve"> </w:t>
      </w:r>
      <w:r w:rsidR="00503FC0" w:rsidRPr="00D04A3B">
        <w:rPr>
          <w:rFonts w:ascii="Times New Roman" w:hAnsi="Times New Roman" w:cs="Times New Roman"/>
          <w:sz w:val="28"/>
          <w:szCs w:val="28"/>
        </w:rPr>
        <w:t>0,001.</w:t>
      </w:r>
    </w:p>
    <w:p w:rsidR="00A26F8A" w:rsidRDefault="00A26F8A" w:rsidP="00EA2C63">
      <w:pPr>
        <w:spacing w:after="0" w:line="360" w:lineRule="auto"/>
        <w:ind w:firstLine="708"/>
        <w:jc w:val="both"/>
        <w:rPr>
          <w:rFonts w:ascii="Times New Roman" w:hAnsi="Times New Roman" w:cs="Times New Roman"/>
          <w:sz w:val="28"/>
          <w:szCs w:val="28"/>
        </w:rPr>
      </w:pPr>
    </w:p>
    <w:p w:rsidR="00C106A3" w:rsidRDefault="00C106A3" w:rsidP="00C106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w:t>
      </w:r>
      <w:r w:rsidRPr="00B13EA2">
        <w:rPr>
          <w:rFonts w:ascii="Times New Roman" w:hAnsi="Times New Roman" w:cs="Times New Roman"/>
          <w:sz w:val="28"/>
          <w:szCs w:val="28"/>
        </w:rPr>
        <w:t xml:space="preserve">ередні величини гідроксивітаміну D були достовірно нижчими, як у дітей основної групи, так і </w:t>
      </w:r>
      <w:r>
        <w:rPr>
          <w:rFonts w:ascii="Times New Roman" w:hAnsi="Times New Roman" w:cs="Times New Roman"/>
          <w:sz w:val="28"/>
          <w:szCs w:val="28"/>
        </w:rPr>
        <w:t xml:space="preserve">у </w:t>
      </w:r>
      <w:r w:rsidRPr="00B13EA2">
        <w:rPr>
          <w:rFonts w:ascii="Times New Roman" w:hAnsi="Times New Roman" w:cs="Times New Roman"/>
          <w:sz w:val="28"/>
          <w:szCs w:val="28"/>
        </w:rPr>
        <w:t>дітей групи порівняння відносно показників контрольної групи (</w:t>
      </w:r>
      <w:r>
        <w:rPr>
          <w:rFonts w:ascii="Times New Roman" w:hAnsi="Times New Roman" w:cs="Times New Roman"/>
          <w:sz w:val="28"/>
          <w:szCs w:val="28"/>
        </w:rPr>
        <w:t xml:space="preserve">р &lt; </w:t>
      </w:r>
      <w:r w:rsidRPr="00B13EA2">
        <w:rPr>
          <w:rFonts w:ascii="Times New Roman" w:hAnsi="Times New Roman" w:cs="Times New Roman"/>
          <w:sz w:val="28"/>
          <w:szCs w:val="28"/>
        </w:rPr>
        <w:t>0,001).</w:t>
      </w:r>
    </w:p>
    <w:p w:rsidR="00EA2C63" w:rsidRDefault="00EA2C63" w:rsidP="00EA2C63">
      <w:pPr>
        <w:spacing w:after="0" w:line="360" w:lineRule="auto"/>
        <w:ind w:firstLine="708"/>
        <w:jc w:val="both"/>
        <w:rPr>
          <w:rFonts w:ascii="Times New Roman" w:hAnsi="Times New Roman" w:cs="Times New Roman"/>
          <w:sz w:val="28"/>
          <w:szCs w:val="28"/>
        </w:rPr>
      </w:pPr>
      <w:r w:rsidRPr="003A02E1">
        <w:rPr>
          <w:rFonts w:ascii="Times New Roman" w:hAnsi="Times New Roman" w:cs="Times New Roman"/>
          <w:sz w:val="28"/>
          <w:szCs w:val="28"/>
        </w:rPr>
        <w:t>При проведенні кореляційного аналізу між значеннями сироваткового 25(</w:t>
      </w:r>
      <w:r w:rsidRPr="00B13EA2">
        <w:rPr>
          <w:rFonts w:ascii="Times New Roman" w:hAnsi="Times New Roman" w:cs="Times New Roman"/>
          <w:sz w:val="28"/>
          <w:szCs w:val="28"/>
        </w:rPr>
        <w:t>OH</w:t>
      </w:r>
      <w:r w:rsidRPr="003A02E1">
        <w:rPr>
          <w:rFonts w:ascii="Times New Roman" w:hAnsi="Times New Roman" w:cs="Times New Roman"/>
          <w:sz w:val="28"/>
          <w:szCs w:val="28"/>
        </w:rPr>
        <w:t>)</w:t>
      </w:r>
      <w:r w:rsidRPr="00B13EA2">
        <w:rPr>
          <w:rFonts w:ascii="Times New Roman" w:hAnsi="Times New Roman" w:cs="Times New Roman"/>
          <w:sz w:val="28"/>
          <w:szCs w:val="28"/>
        </w:rPr>
        <w:t>D</w:t>
      </w:r>
      <w:r w:rsidRPr="003A02E1">
        <w:rPr>
          <w:rFonts w:ascii="Times New Roman" w:hAnsi="Times New Roman" w:cs="Times New Roman"/>
          <w:sz w:val="28"/>
          <w:szCs w:val="28"/>
        </w:rPr>
        <w:t xml:space="preserve"> та ІМТ в групах дослідження нами виявлений зворотній достовірний середній зв’язок (</w:t>
      </w:r>
      <w:r w:rsidRPr="00B13EA2">
        <w:rPr>
          <w:rFonts w:ascii="Times New Roman" w:hAnsi="Times New Roman" w:cs="Times New Roman"/>
          <w:sz w:val="28"/>
          <w:szCs w:val="28"/>
        </w:rPr>
        <w:t>r</w:t>
      </w:r>
      <w:r w:rsidRPr="003A02E1">
        <w:rPr>
          <w:rFonts w:ascii="Times New Roman" w:hAnsi="Times New Roman" w:cs="Times New Roman"/>
          <w:sz w:val="28"/>
          <w:szCs w:val="28"/>
        </w:rPr>
        <w:t xml:space="preserve"> = –</w:t>
      </w:r>
      <w:r>
        <w:rPr>
          <w:rFonts w:ascii="Times New Roman" w:hAnsi="Times New Roman" w:cs="Times New Roman"/>
          <w:sz w:val="28"/>
          <w:szCs w:val="28"/>
        </w:rPr>
        <w:t xml:space="preserve"> </w:t>
      </w:r>
      <w:r w:rsidRPr="003A02E1">
        <w:rPr>
          <w:rFonts w:ascii="Times New Roman" w:hAnsi="Times New Roman" w:cs="Times New Roman"/>
          <w:sz w:val="28"/>
          <w:szCs w:val="28"/>
        </w:rPr>
        <w:t>0,48) у дітей, які мали ожиріння (</w:t>
      </w:r>
      <w:r w:rsidRPr="00B13EA2">
        <w:rPr>
          <w:rFonts w:ascii="Times New Roman" w:hAnsi="Times New Roman" w:cs="Times New Roman"/>
          <w:sz w:val="28"/>
          <w:szCs w:val="28"/>
        </w:rPr>
        <w:t>p</w:t>
      </w:r>
      <w:r w:rsidRPr="003A02E1">
        <w:rPr>
          <w:rFonts w:ascii="Times New Roman" w:hAnsi="Times New Roman" w:cs="Times New Roman"/>
          <w:sz w:val="28"/>
          <w:szCs w:val="28"/>
        </w:rPr>
        <w:t>&lt;0,01) (рис.</w:t>
      </w:r>
      <w:r>
        <w:rPr>
          <w:rFonts w:ascii="Times New Roman" w:hAnsi="Times New Roman" w:cs="Times New Roman"/>
          <w:sz w:val="28"/>
          <w:szCs w:val="28"/>
        </w:rPr>
        <w:t xml:space="preserve"> </w:t>
      </w:r>
      <w:r w:rsidRPr="003A02E1">
        <w:rPr>
          <w:rFonts w:ascii="Times New Roman" w:hAnsi="Times New Roman" w:cs="Times New Roman"/>
          <w:sz w:val="28"/>
          <w:szCs w:val="28"/>
        </w:rPr>
        <w:t xml:space="preserve">4.3). </w:t>
      </w:r>
    </w:p>
    <w:p w:rsidR="00EA2C63" w:rsidRPr="00A01B98" w:rsidRDefault="00EA2C63" w:rsidP="00A26F8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Слід відзначити, що в інших групах обстежених дітей нами не встановлено залежнос</w:t>
      </w:r>
      <w:r>
        <w:rPr>
          <w:rFonts w:ascii="Times New Roman" w:hAnsi="Times New Roman" w:cs="Times New Roman"/>
          <w:sz w:val="28"/>
          <w:szCs w:val="28"/>
        </w:rPr>
        <w:t>ті між вказаними величинами</w:t>
      </w:r>
      <w:r w:rsidRPr="00B13EA2">
        <w:rPr>
          <w:rFonts w:ascii="Times New Roman" w:hAnsi="Times New Roman" w:cs="Times New Roman"/>
          <w:sz w:val="28"/>
          <w:szCs w:val="28"/>
        </w:rPr>
        <w:t>.</w:t>
      </w:r>
    </w:p>
    <w:p w:rsidR="00503FC0" w:rsidRPr="00B13EA2" w:rsidRDefault="00174E10" w:rsidP="00503FC0">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mc:AlternateContent>
          <mc:Choice Requires="wps">
            <w:drawing>
              <wp:anchor distT="0" distB="0" distL="114300" distR="114300" simplePos="0" relativeHeight="251672576" behindDoc="0" locked="0" layoutInCell="1" allowOverlap="1">
                <wp:simplePos x="0" y="0"/>
                <wp:positionH relativeFrom="column">
                  <wp:posOffset>4614545</wp:posOffset>
                </wp:positionH>
                <wp:positionV relativeFrom="paragraph">
                  <wp:posOffset>417195</wp:posOffset>
                </wp:positionV>
                <wp:extent cx="1485900" cy="1626870"/>
                <wp:effectExtent l="0" t="0" r="0" b="0"/>
                <wp:wrapNone/>
                <wp:docPr id="59"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16268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A0366" w:rsidRPr="00B13EA2" w:rsidRDefault="00AA0366" w:rsidP="00503FC0">
                            <w:pPr>
                              <w:rPr>
                                <w:rFonts w:ascii="Times New Roman" w:hAnsi="Times New Roman" w:cs="Times New Roman"/>
                                <w:sz w:val="16"/>
                                <w:szCs w:val="16"/>
                                <w:lang w:val="en-US"/>
                              </w:rPr>
                            </w:pPr>
                            <w:r w:rsidRPr="00B13EA2">
                              <w:rPr>
                                <w:rFonts w:ascii="Times New Roman" w:hAnsi="Times New Roman" w:cs="Times New Roman"/>
                                <w:sz w:val="16"/>
                                <w:szCs w:val="16"/>
                                <w:lang w:val="en-US"/>
                              </w:rPr>
                              <w:t>R² = 0,235</w:t>
                            </w:r>
                          </w:p>
                          <w:p w:rsidR="00AA0366" w:rsidRPr="00B13EA2" w:rsidRDefault="00AA0366" w:rsidP="00503FC0">
                            <w:pPr>
                              <w:rPr>
                                <w:rFonts w:ascii="Times New Roman" w:hAnsi="Times New Roman" w:cs="Times New Roman"/>
                                <w:sz w:val="16"/>
                                <w:szCs w:val="16"/>
                                <w:lang w:val="en-US"/>
                              </w:rPr>
                            </w:pPr>
                            <w:r w:rsidRPr="00B13EA2">
                              <w:rPr>
                                <w:rFonts w:ascii="Times New Roman" w:hAnsi="Times New Roman" w:cs="Times New Roman"/>
                                <w:sz w:val="16"/>
                                <w:szCs w:val="16"/>
                                <w:lang w:val="en-US"/>
                              </w:rPr>
                              <w:t xml:space="preserve">r = </w:t>
                            </w:r>
                            <w:r>
                              <w:rPr>
                                <w:rFonts w:ascii="Times New Roman" w:hAnsi="Times New Roman" w:cs="Times New Roman"/>
                                <w:sz w:val="16"/>
                                <w:szCs w:val="16"/>
                              </w:rPr>
                              <w:t xml:space="preserve"> </w:t>
                            </w:r>
                            <w:r w:rsidRPr="00B13EA2">
                              <w:rPr>
                                <w:rFonts w:ascii="Times New Roman" w:hAnsi="Times New Roman" w:cs="Times New Roman"/>
                                <w:sz w:val="16"/>
                                <w:szCs w:val="16"/>
                                <w:lang w:val="en-US"/>
                              </w:rPr>
                              <w:t xml:space="preserve"> ̶  0,484</w:t>
                            </w:r>
                          </w:p>
                          <w:p w:rsidR="00AA0366" w:rsidRPr="00B13EA2" w:rsidRDefault="00AA0366" w:rsidP="00503FC0">
                            <w:pPr>
                              <w:rPr>
                                <w:rFonts w:ascii="Times New Roman" w:hAnsi="Times New Roman" w:cs="Times New Roman"/>
                                <w:sz w:val="16"/>
                                <w:szCs w:val="16"/>
                                <w:lang w:val="en-US"/>
                              </w:rPr>
                            </w:pPr>
                            <w:r w:rsidRPr="00B13EA2">
                              <w:rPr>
                                <w:rFonts w:ascii="Times New Roman" w:hAnsi="Times New Roman" w:cs="Times New Roman"/>
                                <w:sz w:val="16"/>
                                <w:szCs w:val="16"/>
                              </w:rPr>
                              <w:t>p&lt;0,01</w:t>
                            </w:r>
                          </w:p>
                          <w:p w:rsidR="00AA0366" w:rsidRPr="00B13EA2" w:rsidRDefault="00AA0366" w:rsidP="00503FC0">
                            <w:pPr>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7" type="#_x0000_t202" style="position:absolute;left:0;text-align:left;margin-left:363.35pt;margin-top:32.85pt;width:117pt;height:128.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" stroked="f">
                <v:textbox>
                  <w:txbxContent>
                    <w:p w:rsidR="00AA0366" w:rsidRPr="00B13EA2" w:rsidRDefault="00AA0366" w:rsidP="00503FC0">
                      <w:pPr>
                        <w:rPr>
                          <w:rFonts w:ascii="Times New Roman" w:hAnsi="Times New Roman" w:cs="Times New Roman"/>
                          <w:sz w:val="16"/>
                          <w:szCs w:val="16"/>
                          <w:lang w:val="en-US"/>
                        </w:rPr>
                      </w:pPr>
                      <w:r w:rsidRPr="00B13EA2">
                        <w:rPr>
                          <w:rFonts w:ascii="Times New Roman" w:hAnsi="Times New Roman" w:cs="Times New Roman"/>
                          <w:sz w:val="16"/>
                          <w:szCs w:val="16"/>
                          <w:lang w:val="en-US"/>
                        </w:rPr>
                        <w:t>R² = 0,235</w:t>
                      </w:r>
                    </w:p>
                    <w:p w:rsidR="00AA0366" w:rsidRPr="00B13EA2" w:rsidRDefault="00AA0366" w:rsidP="00503FC0">
                      <w:pPr>
                        <w:rPr>
                          <w:rFonts w:ascii="Times New Roman" w:hAnsi="Times New Roman" w:cs="Times New Roman"/>
                          <w:sz w:val="16"/>
                          <w:szCs w:val="16"/>
                          <w:lang w:val="en-US"/>
                        </w:rPr>
                      </w:pPr>
                      <w:r w:rsidRPr="00B13EA2">
                        <w:rPr>
                          <w:rFonts w:ascii="Times New Roman" w:hAnsi="Times New Roman" w:cs="Times New Roman"/>
                          <w:sz w:val="16"/>
                          <w:szCs w:val="16"/>
                          <w:lang w:val="en-US"/>
                        </w:rPr>
                        <w:t xml:space="preserve">r = </w:t>
                      </w:r>
                      <w:r>
                        <w:rPr>
                          <w:rFonts w:ascii="Times New Roman" w:hAnsi="Times New Roman" w:cs="Times New Roman"/>
                          <w:sz w:val="16"/>
                          <w:szCs w:val="16"/>
                        </w:rPr>
                        <w:t xml:space="preserve"> </w:t>
                      </w:r>
                      <w:r w:rsidRPr="00B13EA2">
                        <w:rPr>
                          <w:rFonts w:ascii="Times New Roman" w:hAnsi="Times New Roman" w:cs="Times New Roman"/>
                          <w:sz w:val="16"/>
                          <w:szCs w:val="16"/>
                          <w:lang w:val="en-US"/>
                        </w:rPr>
                        <w:t xml:space="preserve"> ̶  0,484</w:t>
                      </w:r>
                    </w:p>
                    <w:p w:rsidR="00AA0366" w:rsidRPr="00B13EA2" w:rsidRDefault="00AA0366" w:rsidP="00503FC0">
                      <w:pPr>
                        <w:rPr>
                          <w:rFonts w:ascii="Times New Roman" w:hAnsi="Times New Roman" w:cs="Times New Roman"/>
                          <w:sz w:val="16"/>
                          <w:szCs w:val="16"/>
                          <w:lang w:val="en-US"/>
                        </w:rPr>
                      </w:pPr>
                      <w:r w:rsidRPr="00B13EA2">
                        <w:rPr>
                          <w:rFonts w:ascii="Times New Roman" w:hAnsi="Times New Roman" w:cs="Times New Roman"/>
                          <w:sz w:val="16"/>
                          <w:szCs w:val="16"/>
                        </w:rPr>
                        <w:t>p&lt;0,01</w:t>
                      </w:r>
                    </w:p>
                    <w:p w:rsidR="00AA0366" w:rsidRPr="00B13EA2" w:rsidRDefault="00AA0366" w:rsidP="00503FC0">
                      <w:pPr>
                        <w:rPr>
                          <w:lang w:val="en-US"/>
                        </w:rPr>
                      </w:pPr>
                    </w:p>
                  </w:txbxContent>
                </v:textbox>
              </v:shape>
            </w:pict>
          </mc:Fallback>
        </mc:AlternateContent>
      </w:r>
      <w:r w:rsidR="00503FC0" w:rsidRPr="00B13EA2">
        <w:rPr>
          <w:rFonts w:ascii="Times New Roman" w:hAnsi="Times New Roman" w:cs="Times New Roman"/>
          <w:noProof/>
          <w:sz w:val="28"/>
          <w:szCs w:val="28"/>
          <w:lang w:eastAsia="uk-UA"/>
        </w:rPr>
        <w:drawing>
          <wp:inline distT="0" distB="0" distL="0" distR="0">
            <wp:extent cx="5591175" cy="4343400"/>
            <wp:effectExtent l="0" t="0" r="0" b="0"/>
            <wp:docPr id="1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srcRect/>
                    <a:stretch>
                      <a:fillRect/>
                    </a:stretch>
                  </pic:blipFill>
                  <pic:spPr bwMode="auto">
                    <a:xfrm>
                      <a:off x="0" y="0"/>
                      <a:ext cx="5604373" cy="4353653"/>
                    </a:xfrm>
                    <a:prstGeom prst="rect">
                      <a:avLst/>
                    </a:prstGeom>
                    <a:noFill/>
                    <a:ln w="9525">
                      <a:noFill/>
                      <a:miter lim="800000"/>
                      <a:headEnd/>
                      <a:tailEnd/>
                    </a:ln>
                  </pic:spPr>
                </pic:pic>
              </a:graphicData>
            </a:graphic>
          </wp:inline>
        </w:drawing>
      </w:r>
    </w:p>
    <w:p w:rsidR="003A02E1" w:rsidRPr="003A02E1" w:rsidRDefault="00503FC0" w:rsidP="003A02E1">
      <w:pPr>
        <w:spacing w:after="0" w:line="360" w:lineRule="auto"/>
        <w:ind w:firstLine="708"/>
        <w:jc w:val="both"/>
        <w:rPr>
          <w:rFonts w:ascii="Times New Roman" w:hAnsi="Times New Roman" w:cs="Times New Roman"/>
          <w:sz w:val="28"/>
          <w:szCs w:val="28"/>
        </w:rPr>
      </w:pPr>
      <w:r w:rsidRPr="008440A5">
        <w:rPr>
          <w:rFonts w:ascii="Times New Roman" w:hAnsi="Times New Roman" w:cs="Times New Roman"/>
          <w:sz w:val="28"/>
          <w:szCs w:val="28"/>
        </w:rPr>
        <w:t>Рис.</w:t>
      </w:r>
      <w:r w:rsidR="00967E6A" w:rsidRPr="008440A5">
        <w:rPr>
          <w:rFonts w:ascii="Times New Roman" w:hAnsi="Times New Roman" w:cs="Times New Roman"/>
          <w:sz w:val="28"/>
          <w:szCs w:val="28"/>
        </w:rPr>
        <w:t>4.</w:t>
      </w:r>
      <w:r w:rsidRPr="008440A5">
        <w:rPr>
          <w:rFonts w:ascii="Times New Roman" w:hAnsi="Times New Roman" w:cs="Times New Roman"/>
          <w:sz w:val="28"/>
          <w:szCs w:val="28"/>
        </w:rPr>
        <w:t>3</w:t>
      </w:r>
      <w:r w:rsidR="003A02E1">
        <w:rPr>
          <w:rFonts w:ascii="Times New Roman" w:hAnsi="Times New Roman" w:cs="Times New Roman"/>
          <w:sz w:val="28"/>
          <w:szCs w:val="28"/>
        </w:rPr>
        <w:t xml:space="preserve"> </w:t>
      </w:r>
      <w:r w:rsidR="008440A5" w:rsidRPr="00B13EA2">
        <w:rPr>
          <w:rFonts w:ascii="Times New Roman" w:hAnsi="Times New Roman" w:cs="Times New Roman"/>
          <w:sz w:val="28"/>
          <w:szCs w:val="28"/>
        </w:rPr>
        <w:t>–</w:t>
      </w:r>
      <w:r w:rsidRPr="00B13EA2">
        <w:rPr>
          <w:rFonts w:ascii="Times New Roman" w:hAnsi="Times New Roman" w:cs="Times New Roman"/>
          <w:sz w:val="28"/>
          <w:szCs w:val="28"/>
        </w:rPr>
        <w:t xml:space="preserve"> Візуалізація кореляційного зв’язку між значеннями сироваткового 25(O</w:t>
      </w:r>
      <w:r w:rsidR="008440A5">
        <w:rPr>
          <w:rFonts w:ascii="Times New Roman" w:hAnsi="Times New Roman" w:cs="Times New Roman"/>
          <w:sz w:val="28"/>
          <w:szCs w:val="28"/>
        </w:rPr>
        <w:t>H)D та ІМТ у дітей ІІІ підгрупи</w:t>
      </w:r>
    </w:p>
    <w:p w:rsidR="00EA2C63" w:rsidRDefault="00EA2C63" w:rsidP="00503FC0">
      <w:pPr>
        <w:spacing w:after="0" w:line="360" w:lineRule="auto"/>
        <w:ind w:firstLine="708"/>
        <w:jc w:val="both"/>
        <w:rPr>
          <w:rFonts w:ascii="Times New Roman" w:hAnsi="Times New Roman" w:cs="Times New Roman"/>
          <w:sz w:val="28"/>
          <w:szCs w:val="28"/>
        </w:rPr>
      </w:pPr>
    </w:p>
    <w:p w:rsidR="00503FC0" w:rsidRPr="00B13EA2" w:rsidRDefault="008440A5" w:rsidP="00503FC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Наступний етап</w:t>
      </w:r>
      <w:r w:rsidR="00503FC0" w:rsidRPr="00B13EA2">
        <w:rPr>
          <w:rFonts w:ascii="Times New Roman" w:hAnsi="Times New Roman" w:cs="Times New Roman"/>
          <w:sz w:val="28"/>
          <w:szCs w:val="28"/>
        </w:rPr>
        <w:t xml:space="preserve"> роботи </w:t>
      </w:r>
      <w:r>
        <w:rPr>
          <w:rFonts w:ascii="Times New Roman" w:hAnsi="Times New Roman" w:cs="Times New Roman"/>
          <w:sz w:val="28"/>
          <w:szCs w:val="28"/>
        </w:rPr>
        <w:t>полягав у вивченні</w:t>
      </w:r>
      <w:r w:rsidR="00503FC0" w:rsidRPr="00B13EA2">
        <w:rPr>
          <w:rFonts w:ascii="Times New Roman" w:hAnsi="Times New Roman" w:cs="Times New Roman"/>
          <w:sz w:val="28"/>
          <w:szCs w:val="28"/>
        </w:rPr>
        <w:t xml:space="preserve"> статусу вітаміну D залежно від ступеня тяжкості</w:t>
      </w:r>
      <w:r w:rsidR="0058694B">
        <w:rPr>
          <w:rFonts w:ascii="Times New Roman" w:hAnsi="Times New Roman" w:cs="Times New Roman"/>
          <w:sz w:val="28"/>
          <w:szCs w:val="28"/>
        </w:rPr>
        <w:t xml:space="preserve"> </w:t>
      </w:r>
      <w:r w:rsidR="00503FC0" w:rsidRPr="00B13EA2">
        <w:rPr>
          <w:rFonts w:ascii="Times New Roman" w:hAnsi="Times New Roman" w:cs="Times New Roman"/>
          <w:sz w:val="28"/>
          <w:szCs w:val="28"/>
        </w:rPr>
        <w:t>рахіту.Серед дітей основної групи із середньо-</w:t>
      </w:r>
      <w:r w:rsidR="00125E2E">
        <w:rPr>
          <w:rFonts w:ascii="Times New Roman" w:hAnsi="Times New Roman" w:cs="Times New Roman"/>
          <w:sz w:val="28"/>
          <w:szCs w:val="28"/>
        </w:rPr>
        <w:t>тя</w:t>
      </w:r>
      <w:r w:rsidR="00503FC0" w:rsidRPr="00B13EA2">
        <w:rPr>
          <w:rFonts w:ascii="Times New Roman" w:hAnsi="Times New Roman" w:cs="Times New Roman"/>
          <w:sz w:val="28"/>
          <w:szCs w:val="28"/>
        </w:rPr>
        <w:t xml:space="preserve">жким ступенем </w:t>
      </w:r>
      <w:r w:rsidR="00503FC0" w:rsidRPr="00557373">
        <w:rPr>
          <w:rFonts w:ascii="Times New Roman" w:eastAsia="Times New Roman" w:hAnsi="Times New Roman" w:cs="Times New Roman"/>
          <w:sz w:val="28"/>
          <w:szCs w:val="28"/>
        </w:rPr>
        <w:t xml:space="preserve">вітамін </w:t>
      </w:r>
      <w:r w:rsidR="00503FC0" w:rsidRPr="00B13EA2">
        <w:rPr>
          <w:rFonts w:ascii="Times New Roman" w:hAnsi="Times New Roman" w:cs="Times New Roman"/>
          <w:sz w:val="28"/>
          <w:szCs w:val="28"/>
        </w:rPr>
        <w:t xml:space="preserve">D-дефіцитного рахіту у 15 осіб </w:t>
      </w:r>
      <w:r>
        <w:rPr>
          <w:rFonts w:ascii="Times New Roman" w:hAnsi="Times New Roman" w:cs="Times New Roman"/>
          <w:sz w:val="28"/>
          <w:szCs w:val="28"/>
        </w:rPr>
        <w:t>(</w:t>
      </w:r>
      <w:r w:rsidR="00503FC0" w:rsidRPr="00B13EA2">
        <w:rPr>
          <w:rFonts w:ascii="Times New Roman" w:hAnsi="Times New Roman" w:cs="Times New Roman"/>
          <w:sz w:val="28"/>
          <w:szCs w:val="28"/>
        </w:rPr>
        <w:t>(88,23</w:t>
      </w:r>
      <w:r w:rsidR="00565152">
        <w:rPr>
          <w:rFonts w:ascii="Times New Roman" w:hAnsi="Times New Roman" w:cs="Times New Roman"/>
          <w:color w:val="000000" w:themeColor="text1"/>
          <w:sz w:val="28"/>
          <w:szCs w:val="28"/>
        </w:rPr>
        <w:t xml:space="preserve"> ± </w:t>
      </w:r>
      <w:r w:rsidR="00503FC0" w:rsidRPr="00B13EA2">
        <w:rPr>
          <w:rFonts w:ascii="Times New Roman" w:hAnsi="Times New Roman" w:cs="Times New Roman"/>
          <w:color w:val="000000" w:themeColor="text1"/>
          <w:sz w:val="28"/>
          <w:szCs w:val="28"/>
        </w:rPr>
        <w:t>8,05)</w:t>
      </w:r>
      <w:r w:rsidR="00C24FEE">
        <w:rPr>
          <w:rFonts w:ascii="Times New Roman" w:hAnsi="Times New Roman" w:cs="Times New Roman"/>
          <w:color w:val="000000" w:themeColor="text1"/>
          <w:sz w:val="28"/>
          <w:szCs w:val="28"/>
        </w:rPr>
        <w:t xml:space="preserve"> </w:t>
      </w:r>
      <w:r w:rsidR="00503FC0" w:rsidRPr="00B13EA2">
        <w:rPr>
          <w:rFonts w:ascii="Times New Roman" w:hAnsi="Times New Roman" w:cs="Times New Roman"/>
          <w:sz w:val="28"/>
          <w:szCs w:val="28"/>
        </w:rPr>
        <w:t>%</w:t>
      </w:r>
      <w:r>
        <w:rPr>
          <w:rFonts w:ascii="Times New Roman" w:hAnsi="Times New Roman" w:cs="Times New Roman"/>
          <w:sz w:val="28"/>
          <w:szCs w:val="28"/>
        </w:rPr>
        <w:t>)</w:t>
      </w:r>
      <w:r w:rsidR="00503FC0" w:rsidRPr="00B13EA2">
        <w:rPr>
          <w:rFonts w:ascii="Times New Roman" w:hAnsi="Times New Roman" w:cs="Times New Roman"/>
          <w:sz w:val="28"/>
          <w:szCs w:val="28"/>
        </w:rPr>
        <w:t xml:space="preserve"> відмічався дефіцит вітаміну D, у 2</w:t>
      </w:r>
      <w:r w:rsidR="00D01AA3">
        <w:rPr>
          <w:rFonts w:ascii="Times New Roman" w:hAnsi="Times New Roman" w:cs="Times New Roman"/>
          <w:sz w:val="28"/>
          <w:szCs w:val="28"/>
        </w:rPr>
        <w:t xml:space="preserve"> </w:t>
      </w:r>
      <w:r w:rsidR="00503FC0" w:rsidRPr="00B13EA2">
        <w:rPr>
          <w:rFonts w:ascii="Times New Roman" w:hAnsi="Times New Roman" w:cs="Times New Roman"/>
          <w:sz w:val="28"/>
          <w:szCs w:val="28"/>
        </w:rPr>
        <w:t xml:space="preserve">пацієнтів </w:t>
      </w:r>
      <w:r>
        <w:rPr>
          <w:rFonts w:ascii="Times New Roman" w:hAnsi="Times New Roman" w:cs="Times New Roman"/>
          <w:sz w:val="28"/>
          <w:szCs w:val="28"/>
        </w:rPr>
        <w:t>(</w:t>
      </w:r>
      <w:r w:rsidR="00503FC0" w:rsidRPr="00B13EA2">
        <w:rPr>
          <w:rFonts w:ascii="Times New Roman" w:hAnsi="Times New Roman" w:cs="Times New Roman"/>
          <w:sz w:val="28"/>
          <w:szCs w:val="28"/>
        </w:rPr>
        <w:t>(11,76</w:t>
      </w:r>
      <w:r w:rsidR="00565152">
        <w:rPr>
          <w:rFonts w:ascii="Times New Roman" w:hAnsi="Times New Roman" w:cs="Times New Roman"/>
          <w:color w:val="000000" w:themeColor="text1"/>
          <w:sz w:val="28"/>
          <w:szCs w:val="28"/>
        </w:rPr>
        <w:t xml:space="preserve"> ± </w:t>
      </w:r>
      <w:r w:rsidR="00503FC0" w:rsidRPr="00B13EA2">
        <w:rPr>
          <w:rFonts w:ascii="Times New Roman" w:hAnsi="Times New Roman" w:cs="Times New Roman"/>
          <w:color w:val="000000" w:themeColor="text1"/>
          <w:sz w:val="28"/>
          <w:szCs w:val="28"/>
        </w:rPr>
        <w:t>8,05)</w:t>
      </w:r>
      <w:r w:rsidR="00C24FEE">
        <w:rPr>
          <w:rFonts w:ascii="Times New Roman" w:hAnsi="Times New Roman" w:cs="Times New Roman"/>
          <w:color w:val="000000" w:themeColor="text1"/>
          <w:sz w:val="28"/>
          <w:szCs w:val="28"/>
        </w:rPr>
        <w:t xml:space="preserve"> </w:t>
      </w:r>
      <w:r w:rsidR="00503FC0" w:rsidRPr="00B13EA2">
        <w:rPr>
          <w:rFonts w:ascii="Times New Roman" w:hAnsi="Times New Roman" w:cs="Times New Roman"/>
          <w:sz w:val="28"/>
          <w:szCs w:val="28"/>
        </w:rPr>
        <w:t>%</w:t>
      </w:r>
      <w:r>
        <w:rPr>
          <w:rFonts w:ascii="Times New Roman" w:hAnsi="Times New Roman" w:cs="Times New Roman"/>
          <w:sz w:val="28"/>
          <w:szCs w:val="28"/>
        </w:rPr>
        <w:t>)</w:t>
      </w:r>
      <w:r w:rsidR="00C24FEE">
        <w:rPr>
          <w:rFonts w:ascii="Times New Roman" w:hAnsi="Times New Roman" w:cs="Times New Roman"/>
          <w:sz w:val="28"/>
          <w:szCs w:val="28"/>
        </w:rPr>
        <w:t xml:space="preserve"> </w:t>
      </w:r>
      <w:r w:rsidR="00503FC0" w:rsidRPr="00B13EA2">
        <w:rPr>
          <w:rFonts w:ascii="Times New Roman" w:hAnsi="Times New Roman" w:cs="Times New Roman"/>
          <w:sz w:val="28"/>
          <w:szCs w:val="28"/>
        </w:rPr>
        <w:t>– недостатність вітаміну D. Слід звернути увагу, що достатньої забезпеченості вітаміном D серед хворих дітей із середнім сту</w:t>
      </w:r>
      <w:r>
        <w:rPr>
          <w:rFonts w:ascii="Times New Roman" w:hAnsi="Times New Roman" w:cs="Times New Roman"/>
          <w:sz w:val="28"/>
          <w:szCs w:val="28"/>
        </w:rPr>
        <w:t>пенем важкості даної остеопатії</w:t>
      </w:r>
      <w:r w:rsidR="00503FC0" w:rsidRPr="00B13EA2">
        <w:rPr>
          <w:rFonts w:ascii="Times New Roman" w:hAnsi="Times New Roman" w:cs="Times New Roman"/>
          <w:sz w:val="28"/>
          <w:szCs w:val="28"/>
        </w:rPr>
        <w:t xml:space="preserve"> нами не відмічено (табл.4.2).</w:t>
      </w:r>
    </w:p>
    <w:p w:rsidR="006F1CCC" w:rsidRPr="007466DF" w:rsidRDefault="006F1CCC" w:rsidP="006F1CCC">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У дітей основної групи з захворюванням середнього ступеня тяжкості дефіцит вітаміну D діагностувався достовірно частіше, ніж у пацієнтів із легким ступенем тяжкості рахіту </w:t>
      </w:r>
      <w:r>
        <w:rPr>
          <w:rFonts w:ascii="Times New Roman" w:hAnsi="Times New Roman" w:cs="Times New Roman"/>
          <w:sz w:val="28"/>
          <w:szCs w:val="28"/>
        </w:rPr>
        <w:t>(</w:t>
      </w:r>
      <w:r w:rsidRPr="00B13EA2">
        <w:rPr>
          <w:rFonts w:ascii="Times New Roman" w:hAnsi="Times New Roman" w:cs="Times New Roman"/>
          <w:sz w:val="28"/>
          <w:szCs w:val="28"/>
        </w:rPr>
        <w:t>(88,23</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8,05</w:t>
      </w:r>
      <w:r>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 xml:space="preserve">% </w:t>
      </w:r>
      <w:r>
        <w:rPr>
          <w:rFonts w:ascii="Times New Roman" w:hAnsi="Times New Roman" w:cs="Times New Roman"/>
          <w:sz w:val="28"/>
          <w:szCs w:val="28"/>
        </w:rPr>
        <w:t>та (</w:t>
      </w:r>
      <w:r w:rsidRPr="00B13EA2">
        <w:rPr>
          <w:rFonts w:ascii="Times New Roman" w:hAnsi="Times New Roman" w:cs="Times New Roman"/>
          <w:sz w:val="28"/>
          <w:szCs w:val="28"/>
        </w:rPr>
        <w:t>32,88</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5,5</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 відповідно,</w:t>
      </w:r>
      <w:r w:rsidR="0058694B">
        <w:rPr>
          <w:rFonts w:ascii="Times New Roman" w:hAnsi="Times New Roman" w:cs="Times New Roman"/>
          <w:color w:val="000000" w:themeColor="text1"/>
          <w:sz w:val="28"/>
          <w:szCs w:val="28"/>
        </w:rPr>
        <w:t xml:space="preserve"> </w:t>
      </w:r>
      <w:r>
        <w:rPr>
          <w:rFonts w:ascii="Times New Roman" w:hAnsi="Times New Roman" w:cs="Times New Roman"/>
          <w:sz w:val="28"/>
          <w:szCs w:val="28"/>
        </w:rPr>
        <w:t>р &lt;</w:t>
      </w:r>
      <w:r w:rsidR="00D01AA3">
        <w:rPr>
          <w:rFonts w:ascii="Times New Roman" w:hAnsi="Times New Roman" w:cs="Times New Roman"/>
          <w:sz w:val="28"/>
          <w:szCs w:val="28"/>
        </w:rPr>
        <w:t xml:space="preserve"> </w:t>
      </w:r>
      <w:r w:rsidRPr="00B13EA2">
        <w:rPr>
          <w:rFonts w:ascii="Times New Roman" w:hAnsi="Times New Roman" w:cs="Times New Roman"/>
          <w:sz w:val="28"/>
          <w:szCs w:val="28"/>
        </w:rPr>
        <w:t>0,01;</w:t>
      </w:r>
      <w:r>
        <w:rPr>
          <w:rFonts w:ascii="Times New Roman" w:hAnsi="Times New Roman" w:cs="Times New Roman"/>
          <w:sz w:val="28"/>
          <w:szCs w:val="28"/>
        </w:rPr>
        <w:t xml:space="preserve"> </w:t>
      </w:r>
      <w:r w:rsidRPr="00B13EA2">
        <w:rPr>
          <w:rFonts w:ascii="Times New Roman" w:hAnsi="Times New Roman" w:cs="Times New Roman"/>
          <w:sz w:val="28"/>
          <w:szCs w:val="28"/>
          <w:lang w:val="en-US"/>
        </w:rPr>
        <w:t>OR</w:t>
      </w:r>
      <w:r w:rsidR="0058694B">
        <w:rPr>
          <w:rFonts w:ascii="Times New Roman" w:hAnsi="Times New Roman" w:cs="Times New Roman"/>
          <w:sz w:val="28"/>
          <w:szCs w:val="28"/>
        </w:rPr>
        <w:t xml:space="preserve"> </w:t>
      </w:r>
      <w:r w:rsidRPr="00B13EA2">
        <w:rPr>
          <w:rFonts w:ascii="Times New Roman" w:hAnsi="Times New Roman" w:cs="Times New Roman"/>
          <w:sz w:val="28"/>
          <w:szCs w:val="28"/>
        </w:rPr>
        <w:t>=</w:t>
      </w:r>
      <w:r w:rsidR="0058694B">
        <w:rPr>
          <w:rFonts w:ascii="Times New Roman" w:hAnsi="Times New Roman" w:cs="Times New Roman"/>
          <w:sz w:val="28"/>
          <w:szCs w:val="28"/>
        </w:rPr>
        <w:t xml:space="preserve"> </w:t>
      </w:r>
      <w:r w:rsidRPr="00B13EA2">
        <w:rPr>
          <w:rFonts w:ascii="Times New Roman" w:hAnsi="Times New Roman" w:cs="Times New Roman"/>
          <w:sz w:val="28"/>
          <w:szCs w:val="28"/>
        </w:rPr>
        <w:t>15,31, S</w:t>
      </w:r>
      <w:r w:rsidR="0058694B">
        <w:rPr>
          <w:rFonts w:ascii="Times New Roman" w:hAnsi="Times New Roman" w:cs="Times New Roman"/>
          <w:sz w:val="28"/>
          <w:szCs w:val="28"/>
        </w:rPr>
        <w:t xml:space="preserve"> </w:t>
      </w:r>
      <w:r w:rsidRPr="00B13EA2">
        <w:rPr>
          <w:rFonts w:ascii="Times New Roman" w:hAnsi="Times New Roman" w:cs="Times New Roman"/>
          <w:sz w:val="28"/>
          <w:szCs w:val="28"/>
        </w:rPr>
        <w:t>=</w:t>
      </w:r>
      <w:r w:rsidR="0058694B">
        <w:rPr>
          <w:rFonts w:ascii="Times New Roman" w:hAnsi="Times New Roman" w:cs="Times New Roman"/>
          <w:sz w:val="28"/>
          <w:szCs w:val="28"/>
        </w:rPr>
        <w:t xml:space="preserve"> </w:t>
      </w:r>
      <w:r w:rsidRPr="00B13EA2">
        <w:rPr>
          <w:rFonts w:ascii="Times New Roman" w:hAnsi="Times New Roman" w:cs="Times New Roman"/>
          <w:sz w:val="28"/>
          <w:szCs w:val="28"/>
        </w:rPr>
        <w:t>0,79, 95% СІ:</w:t>
      </w:r>
      <w:r w:rsidR="0058694B">
        <w:rPr>
          <w:rFonts w:ascii="Times New Roman" w:hAnsi="Times New Roman" w:cs="Times New Roman"/>
          <w:sz w:val="28"/>
          <w:szCs w:val="28"/>
        </w:rPr>
        <w:t xml:space="preserve"> </w:t>
      </w:r>
      <w:r w:rsidRPr="00B13EA2">
        <w:rPr>
          <w:rFonts w:ascii="Times New Roman" w:hAnsi="Times New Roman" w:cs="Times New Roman"/>
          <w:sz w:val="28"/>
          <w:szCs w:val="28"/>
        </w:rPr>
        <w:t xml:space="preserve">3,23 – 72,44). У той час, як недостатність вітаміну D в основній групі при середньому ступені тяжкості рахіту реєструвалася втричі рідше, ніж у осіб, які мали легкий ступінь захворювання </w:t>
      </w:r>
      <w:r>
        <w:rPr>
          <w:rFonts w:ascii="Times New Roman" w:hAnsi="Times New Roman" w:cs="Times New Roman"/>
          <w:sz w:val="28"/>
          <w:szCs w:val="28"/>
        </w:rPr>
        <w:t>(</w:t>
      </w:r>
      <w:r w:rsidRPr="00B13EA2">
        <w:rPr>
          <w:rFonts w:ascii="Times New Roman" w:hAnsi="Times New Roman" w:cs="Times New Roman"/>
          <w:sz w:val="28"/>
          <w:szCs w:val="28"/>
        </w:rPr>
        <w:t>(11,76</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8,05</w:t>
      </w:r>
      <w:r>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 xml:space="preserve">% </w:t>
      </w:r>
      <w:r>
        <w:rPr>
          <w:rFonts w:ascii="Times New Roman" w:hAnsi="Times New Roman" w:cs="Times New Roman"/>
          <w:sz w:val="28"/>
          <w:szCs w:val="28"/>
        </w:rPr>
        <w:t xml:space="preserve">та </w:t>
      </w:r>
      <w:r>
        <w:rPr>
          <w:rFonts w:ascii="Times New Roman" w:hAnsi="Times New Roman" w:cs="Times New Roman"/>
          <w:sz w:val="28"/>
          <w:szCs w:val="28"/>
        </w:rPr>
        <w:lastRenderedPageBreak/>
        <w:t>(</w:t>
      </w:r>
      <w:r w:rsidRPr="00B13EA2">
        <w:rPr>
          <w:rFonts w:ascii="Times New Roman" w:hAnsi="Times New Roman" w:cs="Times New Roman"/>
          <w:sz w:val="28"/>
          <w:szCs w:val="28"/>
        </w:rPr>
        <w:t>38,35</w:t>
      </w:r>
      <w:r w:rsidR="00FB56A4">
        <w:rPr>
          <w:rFonts w:ascii="Times New Roman" w:hAnsi="Times New Roman" w:cs="Times New Roman"/>
          <w:sz w:val="28"/>
          <w:szCs w:val="28"/>
          <w:lang w:val="en-US"/>
        </w:rPr>
        <w:t> </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5,69</w:t>
      </w:r>
      <w:r>
        <w:rPr>
          <w:rFonts w:ascii="Times New Roman" w:hAnsi="Times New Roman" w:cs="Times New Roman"/>
          <w:color w:val="000000" w:themeColor="text1"/>
          <w:sz w:val="28"/>
          <w:szCs w:val="28"/>
        </w:rPr>
        <w:t xml:space="preserve">) </w:t>
      </w:r>
      <w:r>
        <w:rPr>
          <w:rFonts w:ascii="Times New Roman" w:hAnsi="Times New Roman" w:cs="Times New Roman"/>
          <w:sz w:val="28"/>
          <w:szCs w:val="28"/>
        </w:rPr>
        <w:t xml:space="preserve">%, </w:t>
      </w:r>
      <w:r w:rsidRPr="00B13EA2">
        <w:rPr>
          <w:rFonts w:ascii="Times New Roman" w:hAnsi="Times New Roman" w:cs="Times New Roman"/>
          <w:sz w:val="28"/>
          <w:szCs w:val="28"/>
        </w:rPr>
        <w:t xml:space="preserve">відповідно, </w:t>
      </w:r>
      <w:r>
        <w:rPr>
          <w:rFonts w:ascii="Times New Roman" w:hAnsi="Times New Roman" w:cs="Times New Roman"/>
          <w:sz w:val="28"/>
          <w:szCs w:val="28"/>
        </w:rPr>
        <w:t>р &lt;</w:t>
      </w:r>
      <w:r w:rsidR="0058694B">
        <w:rPr>
          <w:rFonts w:ascii="Times New Roman" w:hAnsi="Times New Roman" w:cs="Times New Roman"/>
          <w:sz w:val="28"/>
          <w:szCs w:val="28"/>
        </w:rPr>
        <w:t xml:space="preserve"> </w:t>
      </w:r>
      <w:r w:rsidRPr="00B13EA2">
        <w:rPr>
          <w:rFonts w:ascii="Times New Roman" w:hAnsi="Times New Roman" w:cs="Times New Roman"/>
          <w:sz w:val="28"/>
          <w:szCs w:val="28"/>
        </w:rPr>
        <w:t>0,05;</w:t>
      </w:r>
      <w:r w:rsidR="0058694B">
        <w:rPr>
          <w:rFonts w:ascii="Times New Roman" w:hAnsi="Times New Roman" w:cs="Times New Roman"/>
          <w:sz w:val="28"/>
          <w:szCs w:val="28"/>
        </w:rPr>
        <w:t xml:space="preserve"> </w:t>
      </w:r>
      <w:r w:rsidRPr="00B13EA2">
        <w:rPr>
          <w:rFonts w:ascii="Times New Roman" w:hAnsi="Times New Roman" w:cs="Times New Roman"/>
          <w:sz w:val="28"/>
          <w:szCs w:val="28"/>
          <w:lang w:val="en-US"/>
        </w:rPr>
        <w:t>OR</w:t>
      </w:r>
      <w:r w:rsidR="0058694B">
        <w:rPr>
          <w:rFonts w:ascii="Times New Roman" w:hAnsi="Times New Roman" w:cs="Times New Roman"/>
          <w:sz w:val="28"/>
          <w:szCs w:val="28"/>
        </w:rPr>
        <w:t xml:space="preserve"> </w:t>
      </w:r>
      <w:r w:rsidRPr="00B13EA2">
        <w:rPr>
          <w:rFonts w:ascii="Times New Roman" w:hAnsi="Times New Roman" w:cs="Times New Roman"/>
          <w:sz w:val="28"/>
          <w:szCs w:val="28"/>
        </w:rPr>
        <w:t>=</w:t>
      </w:r>
      <w:r w:rsidR="0058694B">
        <w:rPr>
          <w:rFonts w:ascii="Times New Roman" w:hAnsi="Times New Roman" w:cs="Times New Roman"/>
          <w:sz w:val="28"/>
          <w:szCs w:val="28"/>
        </w:rPr>
        <w:t xml:space="preserve"> </w:t>
      </w:r>
      <w:r w:rsidRPr="00B13EA2">
        <w:rPr>
          <w:rFonts w:ascii="Times New Roman" w:hAnsi="Times New Roman" w:cs="Times New Roman"/>
          <w:sz w:val="28"/>
          <w:szCs w:val="28"/>
        </w:rPr>
        <w:t>0,21, S</w:t>
      </w:r>
      <w:r w:rsidR="0058694B">
        <w:rPr>
          <w:rFonts w:ascii="Times New Roman" w:hAnsi="Times New Roman" w:cs="Times New Roman"/>
          <w:sz w:val="28"/>
          <w:szCs w:val="28"/>
        </w:rPr>
        <w:t xml:space="preserve"> </w:t>
      </w:r>
      <w:r w:rsidRPr="00B13EA2">
        <w:rPr>
          <w:rFonts w:ascii="Times New Roman" w:hAnsi="Times New Roman" w:cs="Times New Roman"/>
          <w:sz w:val="28"/>
          <w:szCs w:val="28"/>
        </w:rPr>
        <w:t>=</w:t>
      </w:r>
      <w:r w:rsidR="0058694B">
        <w:rPr>
          <w:rFonts w:ascii="Times New Roman" w:hAnsi="Times New Roman" w:cs="Times New Roman"/>
          <w:sz w:val="28"/>
          <w:szCs w:val="28"/>
        </w:rPr>
        <w:t xml:space="preserve"> </w:t>
      </w:r>
      <w:r w:rsidRPr="00B13EA2">
        <w:rPr>
          <w:rFonts w:ascii="Times New Roman" w:hAnsi="Times New Roman" w:cs="Times New Roman"/>
          <w:sz w:val="28"/>
          <w:szCs w:val="28"/>
        </w:rPr>
        <w:t>0,79,</w:t>
      </w:r>
      <w:r w:rsidR="0058694B">
        <w:rPr>
          <w:rFonts w:ascii="Times New Roman" w:hAnsi="Times New Roman" w:cs="Times New Roman"/>
          <w:sz w:val="28"/>
          <w:szCs w:val="28"/>
        </w:rPr>
        <w:t xml:space="preserve"> </w:t>
      </w:r>
      <w:r w:rsidRPr="00B13EA2">
        <w:rPr>
          <w:rFonts w:ascii="Times New Roman" w:hAnsi="Times New Roman" w:cs="Times New Roman"/>
          <w:sz w:val="28"/>
          <w:szCs w:val="28"/>
        </w:rPr>
        <w:t>95% СІ:</w:t>
      </w:r>
      <w:r w:rsidR="0058694B">
        <w:rPr>
          <w:rFonts w:ascii="Times New Roman" w:hAnsi="Times New Roman" w:cs="Times New Roman"/>
          <w:sz w:val="28"/>
          <w:szCs w:val="28"/>
        </w:rPr>
        <w:t xml:space="preserve"> </w:t>
      </w:r>
      <w:r w:rsidRPr="00B13EA2">
        <w:rPr>
          <w:rFonts w:ascii="Times New Roman" w:hAnsi="Times New Roman" w:cs="Times New Roman"/>
          <w:sz w:val="28"/>
          <w:szCs w:val="28"/>
        </w:rPr>
        <w:t>0,05 – 1,0). Частота достатньої забезпеченості вітаміном D в основній групі спостерігалась лише при легкому ступ</w:t>
      </w:r>
      <w:r>
        <w:rPr>
          <w:rFonts w:ascii="Times New Roman" w:hAnsi="Times New Roman" w:cs="Times New Roman"/>
          <w:sz w:val="28"/>
          <w:szCs w:val="28"/>
        </w:rPr>
        <w:t>ені важкості рахіту і становила</w:t>
      </w:r>
      <w:r w:rsidR="00B50B5D">
        <w:rPr>
          <w:rFonts w:ascii="Times New Roman" w:hAnsi="Times New Roman" w:cs="Times New Roman"/>
          <w:sz w:val="28"/>
          <w:szCs w:val="28"/>
        </w:rPr>
        <w:t xml:space="preserve"> </w:t>
      </w:r>
      <w:r>
        <w:rPr>
          <w:rFonts w:ascii="Times New Roman" w:hAnsi="Times New Roman" w:cs="Times New Roman"/>
          <w:sz w:val="28"/>
          <w:szCs w:val="28"/>
        </w:rPr>
        <w:t>((</w:t>
      </w:r>
      <w:r w:rsidRPr="00B13EA2">
        <w:rPr>
          <w:rFonts w:ascii="Times New Roman" w:hAnsi="Times New Roman" w:cs="Times New Roman"/>
          <w:color w:val="000000" w:themeColor="text1"/>
          <w:sz w:val="28"/>
          <w:szCs w:val="28"/>
        </w:rPr>
        <w:t>28,77</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5,3</w:t>
      </w:r>
      <w:r>
        <w:rPr>
          <w:rFonts w:ascii="Times New Roman" w:hAnsi="Times New Roman" w:cs="Times New Roman"/>
          <w:color w:val="000000" w:themeColor="text1"/>
          <w:sz w:val="28"/>
          <w:szCs w:val="28"/>
        </w:rPr>
        <w:t xml:space="preserve">0) </w:t>
      </w:r>
      <w:r w:rsidRPr="00B13EA2">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p</w:t>
      </w:r>
      <w:r w:rsidR="0058694B">
        <w:rPr>
          <w:rFonts w:ascii="Times New Roman" w:hAnsi="Times New Roman" w:cs="Times New Roman"/>
          <w:sz w:val="28"/>
          <w:szCs w:val="28"/>
        </w:rPr>
        <w:t xml:space="preserve"> </w:t>
      </w:r>
      <w:r w:rsidRPr="00B13EA2">
        <w:rPr>
          <w:rFonts w:ascii="Times New Roman" w:hAnsi="Times New Roman" w:cs="Times New Roman"/>
          <w:sz w:val="28"/>
          <w:szCs w:val="28"/>
        </w:rPr>
        <w:t>&gt;</w:t>
      </w:r>
      <w:r w:rsidR="0058694B">
        <w:rPr>
          <w:rFonts w:ascii="Times New Roman" w:hAnsi="Times New Roman" w:cs="Times New Roman"/>
          <w:sz w:val="28"/>
          <w:szCs w:val="28"/>
        </w:rPr>
        <w:t xml:space="preserve"> </w:t>
      </w:r>
      <w:r w:rsidRPr="00B13EA2">
        <w:rPr>
          <w:rFonts w:ascii="Times New Roman" w:hAnsi="Times New Roman" w:cs="Times New Roman"/>
          <w:sz w:val="28"/>
          <w:szCs w:val="28"/>
        </w:rPr>
        <w:t>0,05</w:t>
      </w:r>
      <w:r>
        <w:rPr>
          <w:rFonts w:ascii="Times New Roman" w:hAnsi="Times New Roman" w:cs="Times New Roman"/>
          <w:sz w:val="28"/>
          <w:szCs w:val="28"/>
        </w:rPr>
        <w:t>)</w:t>
      </w:r>
      <w:r w:rsidRPr="00B13EA2">
        <w:rPr>
          <w:rFonts w:ascii="Times New Roman" w:hAnsi="Times New Roman" w:cs="Times New Roman"/>
          <w:color w:val="222222"/>
          <w:sz w:val="28"/>
          <w:szCs w:val="28"/>
        </w:rPr>
        <w:t>.</w:t>
      </w:r>
    </w:p>
    <w:p w:rsidR="006F1CCC" w:rsidRDefault="006F1CCC" w:rsidP="00F9338A">
      <w:pPr>
        <w:spacing w:after="0" w:line="360" w:lineRule="auto"/>
        <w:jc w:val="both"/>
        <w:rPr>
          <w:rFonts w:ascii="Times New Roman" w:hAnsi="Times New Roman" w:cs="Times New Roman"/>
          <w:sz w:val="28"/>
          <w:szCs w:val="28"/>
        </w:rPr>
      </w:pPr>
    </w:p>
    <w:p w:rsidR="00DE252A" w:rsidRDefault="00DE252A" w:rsidP="00F9338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Таблиця 4</w:t>
      </w:r>
      <w:r w:rsidRPr="002D0035">
        <w:rPr>
          <w:rFonts w:ascii="Times New Roman" w:hAnsi="Times New Roman" w:cs="Times New Roman"/>
          <w:sz w:val="28"/>
          <w:szCs w:val="28"/>
        </w:rPr>
        <w:t>.</w:t>
      </w:r>
      <w:r>
        <w:rPr>
          <w:rFonts w:ascii="Times New Roman" w:hAnsi="Times New Roman" w:cs="Times New Roman"/>
          <w:sz w:val="28"/>
          <w:szCs w:val="28"/>
        </w:rPr>
        <w:t xml:space="preserve">2 </w:t>
      </w:r>
      <w:r w:rsidRPr="00557373">
        <w:rPr>
          <w:b/>
          <w:szCs w:val="28"/>
        </w:rPr>
        <w:t>–</w:t>
      </w:r>
      <w:r w:rsidR="006F1CCC">
        <w:rPr>
          <w:b/>
          <w:szCs w:val="28"/>
        </w:rPr>
        <w:t xml:space="preserve"> </w:t>
      </w:r>
      <w:r w:rsidR="00503FC0" w:rsidRPr="00DE252A">
        <w:rPr>
          <w:rFonts w:ascii="Times New Roman" w:hAnsi="Times New Roman" w:cs="Times New Roman"/>
          <w:sz w:val="28"/>
          <w:szCs w:val="28"/>
        </w:rPr>
        <w:t>Характеристика статусу віт</w:t>
      </w:r>
      <w:r w:rsidR="006F1CCC">
        <w:rPr>
          <w:rFonts w:ascii="Times New Roman" w:hAnsi="Times New Roman" w:cs="Times New Roman"/>
          <w:sz w:val="28"/>
          <w:szCs w:val="28"/>
        </w:rPr>
        <w:t xml:space="preserve">аміну D у дітей основної групи </w:t>
      </w:r>
      <w:r w:rsidR="00503FC0" w:rsidRPr="00DE252A">
        <w:rPr>
          <w:rFonts w:ascii="Times New Roman" w:hAnsi="Times New Roman" w:cs="Times New Roman"/>
          <w:sz w:val="28"/>
          <w:szCs w:val="28"/>
        </w:rPr>
        <w:t>залежно від ступеня тяжкості рахіту</w:t>
      </w:r>
    </w:p>
    <w:p w:rsidR="008440A5" w:rsidRPr="00DE252A" w:rsidRDefault="008440A5" w:rsidP="00DE252A">
      <w:pPr>
        <w:spacing w:after="0" w:line="360" w:lineRule="auto"/>
        <w:ind w:firstLine="708"/>
        <w:jc w:val="both"/>
        <w:rPr>
          <w:rFonts w:ascii="Times New Roman" w:hAnsi="Times New Roman" w:cs="Times New Roman"/>
          <w:sz w:val="28"/>
          <w:szCs w:val="28"/>
        </w:rPr>
      </w:pPr>
    </w:p>
    <w:tbl>
      <w:tblPr>
        <w:tblStyle w:val="af0"/>
        <w:tblW w:w="0" w:type="auto"/>
        <w:tblInd w:w="108" w:type="dxa"/>
        <w:tblLayout w:type="fixed"/>
        <w:tblLook w:val="04A0" w:firstRow="1" w:lastRow="0" w:firstColumn="1" w:lastColumn="0" w:noHBand="0" w:noVBand="1"/>
      </w:tblPr>
      <w:tblGrid>
        <w:gridCol w:w="1921"/>
        <w:gridCol w:w="1126"/>
        <w:gridCol w:w="1915"/>
        <w:gridCol w:w="1100"/>
        <w:gridCol w:w="1735"/>
        <w:gridCol w:w="1984"/>
      </w:tblGrid>
      <w:tr w:rsidR="009A5D91" w:rsidRPr="00B13EA2" w:rsidTr="006F1CCC">
        <w:trPr>
          <w:trHeight w:val="198"/>
        </w:trPr>
        <w:tc>
          <w:tcPr>
            <w:tcW w:w="1921" w:type="dxa"/>
            <w:vMerge w:val="restart"/>
          </w:tcPr>
          <w:p w:rsidR="009A5D91" w:rsidRPr="00B13EA2" w:rsidRDefault="009A5D91" w:rsidP="006F1CCC">
            <w:pPr>
              <w:spacing w:line="360" w:lineRule="auto"/>
              <w:jc w:val="center"/>
              <w:rPr>
                <w:rFonts w:ascii="Times New Roman" w:hAnsi="Times New Roman" w:cs="Times New Roman"/>
                <w:b/>
                <w:sz w:val="28"/>
                <w:szCs w:val="28"/>
              </w:rPr>
            </w:pPr>
            <w:r w:rsidRPr="00B13EA2">
              <w:rPr>
                <w:rFonts w:ascii="Times New Roman" w:hAnsi="Times New Roman" w:cs="Times New Roman"/>
                <w:sz w:val="28"/>
                <w:szCs w:val="28"/>
              </w:rPr>
              <w:t>Статус вітаміну D</w:t>
            </w:r>
          </w:p>
        </w:tc>
        <w:tc>
          <w:tcPr>
            <w:tcW w:w="5876" w:type="dxa"/>
            <w:gridSpan w:val="4"/>
            <w:tcBorders>
              <w:right w:val="single" w:sz="4" w:space="0" w:color="auto"/>
            </w:tcBorders>
          </w:tcPr>
          <w:p w:rsidR="009A5D91" w:rsidRPr="00B13EA2" w:rsidRDefault="009A5D91" w:rsidP="006F1CCC">
            <w:pPr>
              <w:spacing w:line="360" w:lineRule="auto"/>
              <w:jc w:val="center"/>
              <w:rPr>
                <w:rFonts w:ascii="Times New Roman" w:hAnsi="Times New Roman" w:cs="Times New Roman"/>
                <w:sz w:val="28"/>
                <w:szCs w:val="28"/>
              </w:rPr>
            </w:pPr>
            <w:r w:rsidRPr="00B13EA2">
              <w:rPr>
                <w:rFonts w:ascii="Times New Roman" w:hAnsi="Times New Roman" w:cs="Times New Roman"/>
                <w:sz w:val="28"/>
                <w:szCs w:val="28"/>
              </w:rPr>
              <w:t>Ступінь тяжкості</w:t>
            </w:r>
          </w:p>
        </w:tc>
        <w:tc>
          <w:tcPr>
            <w:tcW w:w="1984" w:type="dxa"/>
            <w:vMerge w:val="restart"/>
            <w:tcBorders>
              <w:left w:val="single" w:sz="4" w:space="0" w:color="auto"/>
            </w:tcBorders>
          </w:tcPr>
          <w:p w:rsidR="009A5D91" w:rsidRPr="00B13EA2" w:rsidRDefault="009A5D91" w:rsidP="006F1CCC">
            <w:pPr>
              <w:spacing w:line="360" w:lineRule="auto"/>
              <w:jc w:val="center"/>
              <w:rPr>
                <w:rFonts w:ascii="Times New Roman" w:hAnsi="Times New Roman" w:cs="Times New Roman"/>
                <w:sz w:val="28"/>
                <w:szCs w:val="28"/>
              </w:rPr>
            </w:pPr>
            <w:r>
              <w:rPr>
                <w:rFonts w:ascii="Times New Roman" w:hAnsi="Times New Roman" w:cs="Times New Roman"/>
                <w:sz w:val="28"/>
                <w:szCs w:val="28"/>
              </w:rPr>
              <w:t>Критерій достовірності</w:t>
            </w:r>
          </w:p>
        </w:tc>
      </w:tr>
      <w:tr w:rsidR="009A5D91" w:rsidRPr="00B13EA2" w:rsidTr="006F1CCC">
        <w:trPr>
          <w:trHeight w:val="588"/>
        </w:trPr>
        <w:tc>
          <w:tcPr>
            <w:tcW w:w="1921" w:type="dxa"/>
            <w:vMerge/>
          </w:tcPr>
          <w:p w:rsidR="009A5D91" w:rsidRPr="00B13EA2" w:rsidRDefault="009A5D91" w:rsidP="006F1CCC">
            <w:pPr>
              <w:spacing w:line="360" w:lineRule="auto"/>
              <w:jc w:val="center"/>
              <w:rPr>
                <w:rFonts w:ascii="Times New Roman" w:hAnsi="Times New Roman" w:cs="Times New Roman"/>
                <w:b/>
                <w:sz w:val="28"/>
                <w:szCs w:val="28"/>
              </w:rPr>
            </w:pPr>
          </w:p>
        </w:tc>
        <w:tc>
          <w:tcPr>
            <w:tcW w:w="3041" w:type="dxa"/>
            <w:gridSpan w:val="2"/>
          </w:tcPr>
          <w:p w:rsidR="009A5D91" w:rsidRPr="00B13EA2" w:rsidRDefault="009A5D91" w:rsidP="006F1CCC">
            <w:pPr>
              <w:spacing w:line="360" w:lineRule="auto"/>
              <w:jc w:val="center"/>
              <w:rPr>
                <w:rFonts w:ascii="Times New Roman" w:hAnsi="Times New Roman" w:cs="Times New Roman"/>
                <w:sz w:val="28"/>
                <w:szCs w:val="28"/>
              </w:rPr>
            </w:pPr>
            <w:r w:rsidRPr="00B13EA2">
              <w:rPr>
                <w:rFonts w:ascii="Times New Roman" w:hAnsi="Times New Roman" w:cs="Times New Roman"/>
                <w:sz w:val="28"/>
                <w:szCs w:val="28"/>
              </w:rPr>
              <w:t>Легкий (n=73)</w:t>
            </w:r>
          </w:p>
        </w:tc>
        <w:tc>
          <w:tcPr>
            <w:tcW w:w="2835" w:type="dxa"/>
            <w:gridSpan w:val="2"/>
            <w:tcBorders>
              <w:right w:val="single" w:sz="4" w:space="0" w:color="auto"/>
            </w:tcBorders>
          </w:tcPr>
          <w:p w:rsidR="009A5D91" w:rsidRPr="00B13EA2" w:rsidRDefault="009A5D91" w:rsidP="006F1CCC">
            <w:pPr>
              <w:spacing w:line="360" w:lineRule="auto"/>
              <w:jc w:val="center"/>
              <w:rPr>
                <w:rFonts w:ascii="Times New Roman" w:hAnsi="Times New Roman" w:cs="Times New Roman"/>
                <w:sz w:val="28"/>
                <w:szCs w:val="28"/>
              </w:rPr>
            </w:pPr>
            <w:r>
              <w:rPr>
                <w:rFonts w:ascii="Times New Roman" w:hAnsi="Times New Roman" w:cs="Times New Roman"/>
                <w:sz w:val="28"/>
                <w:szCs w:val="28"/>
              </w:rPr>
              <w:t>Середньо-тя</w:t>
            </w:r>
            <w:r w:rsidRPr="00B13EA2">
              <w:rPr>
                <w:rFonts w:ascii="Times New Roman" w:hAnsi="Times New Roman" w:cs="Times New Roman"/>
                <w:sz w:val="28"/>
                <w:szCs w:val="28"/>
              </w:rPr>
              <w:t>жкий (n=17</w:t>
            </w:r>
            <w:r>
              <w:rPr>
                <w:rFonts w:ascii="Times New Roman" w:hAnsi="Times New Roman" w:cs="Times New Roman"/>
                <w:sz w:val="28"/>
                <w:szCs w:val="28"/>
              </w:rPr>
              <w:t>)</w:t>
            </w:r>
          </w:p>
        </w:tc>
        <w:tc>
          <w:tcPr>
            <w:tcW w:w="1984" w:type="dxa"/>
            <w:vMerge/>
            <w:tcBorders>
              <w:left w:val="single" w:sz="4" w:space="0" w:color="auto"/>
            </w:tcBorders>
          </w:tcPr>
          <w:p w:rsidR="009A5D91" w:rsidRPr="00B13EA2" w:rsidRDefault="009A5D91" w:rsidP="006F1CCC">
            <w:pPr>
              <w:spacing w:line="360" w:lineRule="auto"/>
              <w:jc w:val="center"/>
              <w:rPr>
                <w:rFonts w:ascii="Times New Roman" w:hAnsi="Times New Roman" w:cs="Times New Roman"/>
                <w:sz w:val="28"/>
                <w:szCs w:val="28"/>
              </w:rPr>
            </w:pPr>
          </w:p>
        </w:tc>
      </w:tr>
      <w:tr w:rsidR="009A5D91" w:rsidRPr="00B13EA2" w:rsidTr="006F1CCC">
        <w:trPr>
          <w:trHeight w:val="210"/>
        </w:trPr>
        <w:tc>
          <w:tcPr>
            <w:tcW w:w="1921" w:type="dxa"/>
            <w:vMerge/>
          </w:tcPr>
          <w:p w:rsidR="009A5D91" w:rsidRPr="00B13EA2" w:rsidRDefault="009A5D91" w:rsidP="006F1CCC">
            <w:pPr>
              <w:spacing w:line="360" w:lineRule="auto"/>
              <w:jc w:val="center"/>
              <w:rPr>
                <w:rFonts w:ascii="Times New Roman" w:hAnsi="Times New Roman" w:cs="Times New Roman"/>
                <w:b/>
                <w:sz w:val="28"/>
                <w:szCs w:val="28"/>
              </w:rPr>
            </w:pPr>
          </w:p>
        </w:tc>
        <w:tc>
          <w:tcPr>
            <w:tcW w:w="1126" w:type="dxa"/>
          </w:tcPr>
          <w:p w:rsidR="009A5D91" w:rsidRPr="00B13EA2" w:rsidRDefault="009A5D91" w:rsidP="006F1CCC">
            <w:pPr>
              <w:spacing w:line="360" w:lineRule="auto"/>
              <w:jc w:val="center"/>
              <w:rPr>
                <w:rFonts w:ascii="Times New Roman" w:hAnsi="Times New Roman" w:cs="Times New Roman"/>
                <w:b/>
                <w:sz w:val="28"/>
                <w:szCs w:val="28"/>
              </w:rPr>
            </w:pPr>
            <w:r w:rsidRPr="00B13EA2">
              <w:rPr>
                <w:rFonts w:ascii="Times New Roman" w:hAnsi="Times New Roman" w:cs="Times New Roman"/>
                <w:color w:val="000000"/>
                <w:sz w:val="28"/>
                <w:szCs w:val="28"/>
              </w:rPr>
              <w:t>Абс.</w:t>
            </w:r>
          </w:p>
        </w:tc>
        <w:tc>
          <w:tcPr>
            <w:tcW w:w="1915" w:type="dxa"/>
          </w:tcPr>
          <w:p w:rsidR="009A5D91" w:rsidRPr="00B13EA2" w:rsidRDefault="009A5D91" w:rsidP="006F1CCC">
            <w:pPr>
              <w:spacing w:line="360" w:lineRule="auto"/>
              <w:jc w:val="center"/>
              <w:rPr>
                <w:rFonts w:ascii="Times New Roman" w:hAnsi="Times New Roman" w:cs="Times New Roman"/>
                <w:b/>
                <w:sz w:val="28"/>
                <w:szCs w:val="28"/>
              </w:rPr>
            </w:pPr>
            <w:r w:rsidRPr="00B13EA2">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8"/>
              </w:rPr>
              <w:t>, %</w:t>
            </w:r>
          </w:p>
        </w:tc>
        <w:tc>
          <w:tcPr>
            <w:tcW w:w="1100" w:type="dxa"/>
          </w:tcPr>
          <w:p w:rsidR="009A5D91" w:rsidRPr="00B13EA2" w:rsidRDefault="009A5D91" w:rsidP="006F1CCC">
            <w:pPr>
              <w:spacing w:line="360" w:lineRule="auto"/>
              <w:jc w:val="center"/>
              <w:rPr>
                <w:rFonts w:ascii="Times New Roman" w:hAnsi="Times New Roman" w:cs="Times New Roman"/>
                <w:b/>
                <w:sz w:val="28"/>
                <w:szCs w:val="28"/>
              </w:rPr>
            </w:pPr>
            <w:r w:rsidRPr="00B13EA2">
              <w:rPr>
                <w:rFonts w:ascii="Times New Roman" w:hAnsi="Times New Roman" w:cs="Times New Roman"/>
                <w:color w:val="000000"/>
                <w:sz w:val="28"/>
                <w:szCs w:val="28"/>
              </w:rPr>
              <w:t>Абс.</w:t>
            </w:r>
          </w:p>
        </w:tc>
        <w:tc>
          <w:tcPr>
            <w:tcW w:w="1735" w:type="dxa"/>
            <w:tcBorders>
              <w:right w:val="single" w:sz="4" w:space="0" w:color="auto"/>
            </w:tcBorders>
          </w:tcPr>
          <w:p w:rsidR="009A5D91" w:rsidRPr="00B13EA2" w:rsidRDefault="009A5D91" w:rsidP="006F1CCC">
            <w:pPr>
              <w:spacing w:line="360" w:lineRule="auto"/>
              <w:jc w:val="center"/>
              <w:rPr>
                <w:rFonts w:ascii="Times New Roman" w:hAnsi="Times New Roman" w:cs="Times New Roman"/>
                <w:b/>
                <w:sz w:val="28"/>
                <w:szCs w:val="28"/>
              </w:rPr>
            </w:pPr>
            <w:r w:rsidRPr="00B13EA2">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8"/>
              </w:rPr>
              <w:t>, %</w:t>
            </w:r>
          </w:p>
        </w:tc>
        <w:tc>
          <w:tcPr>
            <w:tcW w:w="1984" w:type="dxa"/>
            <w:vMerge/>
            <w:tcBorders>
              <w:left w:val="single" w:sz="4" w:space="0" w:color="auto"/>
            </w:tcBorders>
          </w:tcPr>
          <w:p w:rsidR="009A5D91" w:rsidRPr="00B13EA2" w:rsidRDefault="009A5D91" w:rsidP="006F1CCC">
            <w:pPr>
              <w:spacing w:line="360" w:lineRule="auto"/>
              <w:jc w:val="center"/>
              <w:rPr>
                <w:rFonts w:ascii="Times New Roman" w:hAnsi="Times New Roman" w:cs="Times New Roman"/>
                <w:b/>
                <w:sz w:val="28"/>
                <w:szCs w:val="28"/>
              </w:rPr>
            </w:pPr>
          </w:p>
        </w:tc>
      </w:tr>
      <w:tr w:rsidR="009A5D91" w:rsidRPr="00B13EA2" w:rsidTr="006F1CCC">
        <w:tc>
          <w:tcPr>
            <w:tcW w:w="1921" w:type="dxa"/>
          </w:tcPr>
          <w:p w:rsidR="009A5D91" w:rsidRPr="00B13EA2" w:rsidRDefault="009A5D91" w:rsidP="006F1CCC">
            <w:pPr>
              <w:spacing w:line="360" w:lineRule="auto"/>
              <w:jc w:val="center"/>
              <w:rPr>
                <w:rFonts w:ascii="Times New Roman" w:hAnsi="Times New Roman" w:cs="Times New Roman"/>
                <w:b/>
                <w:sz w:val="28"/>
                <w:szCs w:val="28"/>
              </w:rPr>
            </w:pPr>
            <w:r w:rsidRPr="00B13EA2">
              <w:rPr>
                <w:rFonts w:ascii="Times New Roman" w:hAnsi="Times New Roman" w:cs="Times New Roman"/>
                <w:sz w:val="28"/>
                <w:szCs w:val="28"/>
              </w:rPr>
              <w:t>Дефіцит</w:t>
            </w:r>
          </w:p>
        </w:tc>
        <w:tc>
          <w:tcPr>
            <w:tcW w:w="1126" w:type="dxa"/>
          </w:tcPr>
          <w:p w:rsidR="009A5D91" w:rsidRPr="00B13EA2" w:rsidRDefault="009A5D91" w:rsidP="006F1CCC">
            <w:pPr>
              <w:spacing w:line="360" w:lineRule="auto"/>
              <w:jc w:val="center"/>
              <w:rPr>
                <w:rFonts w:ascii="Times New Roman" w:hAnsi="Times New Roman" w:cs="Times New Roman"/>
                <w:sz w:val="28"/>
                <w:szCs w:val="28"/>
              </w:rPr>
            </w:pPr>
            <w:r w:rsidRPr="00B13EA2">
              <w:rPr>
                <w:rFonts w:ascii="Times New Roman" w:hAnsi="Times New Roman" w:cs="Times New Roman"/>
                <w:sz w:val="28"/>
                <w:szCs w:val="28"/>
              </w:rPr>
              <w:t>24</w:t>
            </w:r>
          </w:p>
        </w:tc>
        <w:tc>
          <w:tcPr>
            <w:tcW w:w="1915" w:type="dxa"/>
          </w:tcPr>
          <w:p w:rsidR="009A5D91" w:rsidRPr="00B13EA2" w:rsidRDefault="009A5D91" w:rsidP="006F1CCC">
            <w:pPr>
              <w:spacing w:line="360" w:lineRule="auto"/>
              <w:jc w:val="center"/>
              <w:rPr>
                <w:rFonts w:ascii="Times New Roman" w:hAnsi="Times New Roman" w:cs="Times New Roman"/>
                <w:b/>
                <w:sz w:val="28"/>
                <w:szCs w:val="28"/>
                <w:lang w:val="en-US"/>
              </w:rPr>
            </w:pPr>
            <w:r w:rsidRPr="00B13EA2">
              <w:rPr>
                <w:rFonts w:ascii="Times New Roman" w:hAnsi="Times New Roman" w:cs="Times New Roman"/>
                <w:sz w:val="28"/>
                <w:szCs w:val="28"/>
              </w:rPr>
              <w:t>32,88</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5,5</w:t>
            </w:r>
          </w:p>
        </w:tc>
        <w:tc>
          <w:tcPr>
            <w:tcW w:w="1100" w:type="dxa"/>
          </w:tcPr>
          <w:p w:rsidR="009A5D91" w:rsidRPr="00B13EA2" w:rsidRDefault="009A5D91" w:rsidP="006F1CCC">
            <w:pPr>
              <w:spacing w:line="360" w:lineRule="auto"/>
              <w:jc w:val="center"/>
              <w:rPr>
                <w:rFonts w:ascii="Times New Roman" w:hAnsi="Times New Roman" w:cs="Times New Roman"/>
                <w:sz w:val="28"/>
                <w:szCs w:val="28"/>
              </w:rPr>
            </w:pPr>
            <w:r w:rsidRPr="00B13EA2">
              <w:rPr>
                <w:rFonts w:ascii="Times New Roman" w:hAnsi="Times New Roman" w:cs="Times New Roman"/>
                <w:sz w:val="28"/>
                <w:szCs w:val="28"/>
              </w:rPr>
              <w:t>15</w:t>
            </w:r>
          </w:p>
        </w:tc>
        <w:tc>
          <w:tcPr>
            <w:tcW w:w="1735" w:type="dxa"/>
            <w:tcBorders>
              <w:right w:val="single" w:sz="4" w:space="0" w:color="auto"/>
            </w:tcBorders>
          </w:tcPr>
          <w:p w:rsidR="009A5D91" w:rsidRPr="009A5D91" w:rsidRDefault="009A5D91" w:rsidP="006F1CCC">
            <w:pPr>
              <w:spacing w:line="360" w:lineRule="auto"/>
              <w:jc w:val="center"/>
              <w:rPr>
                <w:rFonts w:ascii="Times New Roman" w:hAnsi="Times New Roman" w:cs="Times New Roman"/>
                <w:sz w:val="28"/>
                <w:szCs w:val="28"/>
              </w:rPr>
            </w:pPr>
            <w:r w:rsidRPr="00B13EA2">
              <w:rPr>
                <w:rFonts w:ascii="Times New Roman" w:hAnsi="Times New Roman" w:cs="Times New Roman"/>
                <w:sz w:val="28"/>
                <w:szCs w:val="28"/>
              </w:rPr>
              <w:t>88,23</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8,05</w:t>
            </w:r>
          </w:p>
        </w:tc>
        <w:tc>
          <w:tcPr>
            <w:tcW w:w="1984" w:type="dxa"/>
            <w:tcBorders>
              <w:left w:val="single" w:sz="4" w:space="0" w:color="auto"/>
            </w:tcBorders>
          </w:tcPr>
          <w:p w:rsidR="009A5D91" w:rsidRPr="009A5D91" w:rsidRDefault="009A5D91" w:rsidP="006F1CCC">
            <w:pPr>
              <w:spacing w:line="360" w:lineRule="auto"/>
              <w:jc w:val="center"/>
              <w:rPr>
                <w:rFonts w:ascii="Times New Roman" w:hAnsi="Times New Roman" w:cs="Times New Roman"/>
                <w:sz w:val="28"/>
                <w:szCs w:val="28"/>
                <w:lang w:val="en-US"/>
              </w:rPr>
            </w:pPr>
            <w:r w:rsidRPr="009A5D91">
              <w:rPr>
                <w:rFonts w:ascii="Times New Roman" w:hAnsi="Times New Roman" w:cs="Times New Roman"/>
                <w:sz w:val="28"/>
                <w:szCs w:val="28"/>
              </w:rPr>
              <w:t>р&lt; 0,01</w:t>
            </w:r>
          </w:p>
        </w:tc>
      </w:tr>
      <w:tr w:rsidR="009A5D91" w:rsidRPr="00B13EA2" w:rsidTr="006F1CCC">
        <w:tc>
          <w:tcPr>
            <w:tcW w:w="1921" w:type="dxa"/>
          </w:tcPr>
          <w:p w:rsidR="009A5D91" w:rsidRPr="00B13EA2" w:rsidRDefault="009A5D91" w:rsidP="006F1CCC">
            <w:pPr>
              <w:spacing w:line="360" w:lineRule="auto"/>
              <w:jc w:val="center"/>
              <w:rPr>
                <w:rFonts w:ascii="Times New Roman" w:hAnsi="Times New Roman" w:cs="Times New Roman"/>
                <w:sz w:val="28"/>
                <w:szCs w:val="28"/>
              </w:rPr>
            </w:pPr>
            <w:r w:rsidRPr="00B13EA2">
              <w:rPr>
                <w:rFonts w:ascii="Times New Roman" w:hAnsi="Times New Roman" w:cs="Times New Roman"/>
                <w:sz w:val="28"/>
                <w:szCs w:val="28"/>
              </w:rPr>
              <w:t xml:space="preserve">Недостатність </w:t>
            </w:r>
          </w:p>
        </w:tc>
        <w:tc>
          <w:tcPr>
            <w:tcW w:w="1126" w:type="dxa"/>
          </w:tcPr>
          <w:p w:rsidR="009A5D91" w:rsidRPr="00B13EA2" w:rsidRDefault="009A5D91" w:rsidP="006F1CCC">
            <w:pPr>
              <w:spacing w:line="360" w:lineRule="auto"/>
              <w:jc w:val="center"/>
              <w:rPr>
                <w:rFonts w:ascii="Times New Roman" w:hAnsi="Times New Roman" w:cs="Times New Roman"/>
                <w:sz w:val="28"/>
                <w:szCs w:val="28"/>
              </w:rPr>
            </w:pPr>
            <w:r w:rsidRPr="00B13EA2">
              <w:rPr>
                <w:rFonts w:ascii="Times New Roman" w:hAnsi="Times New Roman" w:cs="Times New Roman"/>
                <w:sz w:val="28"/>
                <w:szCs w:val="28"/>
              </w:rPr>
              <w:t>28</w:t>
            </w:r>
          </w:p>
        </w:tc>
        <w:tc>
          <w:tcPr>
            <w:tcW w:w="1915" w:type="dxa"/>
          </w:tcPr>
          <w:p w:rsidR="009A5D91" w:rsidRPr="00B13EA2" w:rsidRDefault="009A5D91" w:rsidP="006F1CCC">
            <w:pPr>
              <w:spacing w:line="360" w:lineRule="auto"/>
              <w:jc w:val="center"/>
              <w:rPr>
                <w:rFonts w:ascii="Times New Roman" w:hAnsi="Times New Roman" w:cs="Times New Roman"/>
                <w:b/>
                <w:sz w:val="28"/>
                <w:szCs w:val="28"/>
              </w:rPr>
            </w:pPr>
            <w:r w:rsidRPr="00B13EA2">
              <w:rPr>
                <w:rFonts w:ascii="Times New Roman" w:hAnsi="Times New Roman" w:cs="Times New Roman"/>
                <w:sz w:val="28"/>
                <w:szCs w:val="28"/>
              </w:rPr>
              <w:t>38,35</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5,69</w:t>
            </w:r>
          </w:p>
        </w:tc>
        <w:tc>
          <w:tcPr>
            <w:tcW w:w="1100" w:type="dxa"/>
          </w:tcPr>
          <w:p w:rsidR="009A5D91" w:rsidRPr="00B13EA2" w:rsidRDefault="009A5D91" w:rsidP="006F1CCC">
            <w:pPr>
              <w:spacing w:line="360" w:lineRule="auto"/>
              <w:jc w:val="center"/>
              <w:rPr>
                <w:rFonts w:ascii="Times New Roman" w:hAnsi="Times New Roman" w:cs="Times New Roman"/>
                <w:sz w:val="28"/>
                <w:szCs w:val="28"/>
              </w:rPr>
            </w:pPr>
            <w:r w:rsidRPr="00B13EA2">
              <w:rPr>
                <w:rFonts w:ascii="Times New Roman" w:hAnsi="Times New Roman" w:cs="Times New Roman"/>
                <w:sz w:val="28"/>
                <w:szCs w:val="28"/>
              </w:rPr>
              <w:t>2</w:t>
            </w:r>
          </w:p>
        </w:tc>
        <w:tc>
          <w:tcPr>
            <w:tcW w:w="1735" w:type="dxa"/>
            <w:tcBorders>
              <w:right w:val="single" w:sz="4" w:space="0" w:color="auto"/>
            </w:tcBorders>
          </w:tcPr>
          <w:p w:rsidR="009A5D91" w:rsidRPr="00B13EA2" w:rsidRDefault="009A5D91" w:rsidP="006F1CCC">
            <w:pPr>
              <w:spacing w:line="360" w:lineRule="auto"/>
              <w:jc w:val="center"/>
              <w:rPr>
                <w:rFonts w:ascii="Times New Roman" w:hAnsi="Times New Roman" w:cs="Times New Roman"/>
                <w:sz w:val="28"/>
                <w:szCs w:val="28"/>
              </w:rPr>
            </w:pPr>
            <w:r w:rsidRPr="00B13EA2">
              <w:rPr>
                <w:rFonts w:ascii="Times New Roman" w:hAnsi="Times New Roman" w:cs="Times New Roman"/>
                <w:sz w:val="28"/>
                <w:szCs w:val="28"/>
              </w:rPr>
              <w:t>11,76</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8,05</w:t>
            </w:r>
          </w:p>
        </w:tc>
        <w:tc>
          <w:tcPr>
            <w:tcW w:w="1984" w:type="dxa"/>
            <w:tcBorders>
              <w:left w:val="single" w:sz="4" w:space="0" w:color="auto"/>
            </w:tcBorders>
          </w:tcPr>
          <w:p w:rsidR="009A5D91" w:rsidRPr="009A5D91" w:rsidRDefault="009A5D91" w:rsidP="006F1CCC">
            <w:pPr>
              <w:spacing w:line="360" w:lineRule="auto"/>
              <w:jc w:val="center"/>
              <w:rPr>
                <w:rFonts w:ascii="Times New Roman" w:hAnsi="Times New Roman" w:cs="Times New Roman"/>
                <w:sz w:val="28"/>
                <w:szCs w:val="28"/>
              </w:rPr>
            </w:pPr>
            <w:r w:rsidRPr="009A5D91">
              <w:rPr>
                <w:rFonts w:ascii="Times New Roman" w:hAnsi="Times New Roman" w:cs="Times New Roman"/>
                <w:sz w:val="28"/>
                <w:szCs w:val="28"/>
              </w:rPr>
              <w:t>р &lt; 0,05</w:t>
            </w:r>
          </w:p>
        </w:tc>
      </w:tr>
      <w:tr w:rsidR="009A5D91" w:rsidRPr="00B13EA2" w:rsidTr="006F1CCC">
        <w:tc>
          <w:tcPr>
            <w:tcW w:w="1921" w:type="dxa"/>
          </w:tcPr>
          <w:p w:rsidR="009A5D91" w:rsidRPr="00B13EA2" w:rsidRDefault="009A5D91" w:rsidP="006F1CCC">
            <w:pPr>
              <w:spacing w:line="360" w:lineRule="auto"/>
              <w:jc w:val="center"/>
              <w:rPr>
                <w:rFonts w:ascii="Times New Roman" w:hAnsi="Times New Roman" w:cs="Times New Roman"/>
                <w:sz w:val="28"/>
                <w:szCs w:val="28"/>
              </w:rPr>
            </w:pPr>
            <w:r w:rsidRPr="00B13EA2">
              <w:rPr>
                <w:rFonts w:ascii="Times New Roman" w:hAnsi="Times New Roman" w:cs="Times New Roman"/>
                <w:sz w:val="28"/>
                <w:szCs w:val="28"/>
              </w:rPr>
              <w:t>Норма</w:t>
            </w:r>
          </w:p>
        </w:tc>
        <w:tc>
          <w:tcPr>
            <w:tcW w:w="1126" w:type="dxa"/>
          </w:tcPr>
          <w:p w:rsidR="009A5D91" w:rsidRPr="00B13EA2" w:rsidRDefault="009A5D91" w:rsidP="006F1CCC">
            <w:pPr>
              <w:spacing w:line="360" w:lineRule="auto"/>
              <w:jc w:val="center"/>
              <w:rPr>
                <w:rFonts w:ascii="Times New Roman" w:hAnsi="Times New Roman" w:cs="Times New Roman"/>
                <w:sz w:val="28"/>
                <w:szCs w:val="28"/>
              </w:rPr>
            </w:pPr>
            <w:r w:rsidRPr="00B13EA2">
              <w:rPr>
                <w:rFonts w:ascii="Times New Roman" w:hAnsi="Times New Roman" w:cs="Times New Roman"/>
                <w:sz w:val="28"/>
                <w:szCs w:val="28"/>
              </w:rPr>
              <w:t>21</w:t>
            </w:r>
          </w:p>
        </w:tc>
        <w:tc>
          <w:tcPr>
            <w:tcW w:w="1915" w:type="dxa"/>
          </w:tcPr>
          <w:p w:rsidR="009A5D91" w:rsidRPr="00B13EA2" w:rsidRDefault="009A5D91" w:rsidP="006F1CCC">
            <w:pPr>
              <w:spacing w:line="360" w:lineRule="auto"/>
              <w:jc w:val="center"/>
              <w:rPr>
                <w:rFonts w:ascii="Times New Roman" w:hAnsi="Times New Roman" w:cs="Times New Roman"/>
                <w:b/>
                <w:sz w:val="28"/>
                <w:szCs w:val="28"/>
              </w:rPr>
            </w:pPr>
            <w:r w:rsidRPr="00B13EA2">
              <w:rPr>
                <w:rFonts w:ascii="Times New Roman" w:hAnsi="Times New Roman" w:cs="Times New Roman"/>
                <w:color w:val="000000" w:themeColor="text1"/>
                <w:sz w:val="28"/>
                <w:szCs w:val="28"/>
              </w:rPr>
              <w:t>28,77</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5,3</w:t>
            </w:r>
          </w:p>
        </w:tc>
        <w:tc>
          <w:tcPr>
            <w:tcW w:w="1100" w:type="dxa"/>
          </w:tcPr>
          <w:p w:rsidR="009A5D91" w:rsidRPr="009A5D91" w:rsidRDefault="009A5D91" w:rsidP="006F1CCC">
            <w:pPr>
              <w:spacing w:line="360" w:lineRule="auto"/>
              <w:jc w:val="center"/>
              <w:rPr>
                <w:rFonts w:ascii="Times New Roman" w:hAnsi="Times New Roman" w:cs="Times New Roman"/>
                <w:sz w:val="28"/>
                <w:szCs w:val="28"/>
              </w:rPr>
            </w:pPr>
            <w:r w:rsidRPr="009A5D91">
              <w:rPr>
                <w:rFonts w:ascii="Times New Roman" w:hAnsi="Times New Roman" w:cs="Times New Roman"/>
                <w:sz w:val="28"/>
                <w:szCs w:val="28"/>
              </w:rPr>
              <w:t>–</w:t>
            </w:r>
          </w:p>
        </w:tc>
        <w:tc>
          <w:tcPr>
            <w:tcW w:w="1735" w:type="dxa"/>
            <w:tcBorders>
              <w:right w:val="single" w:sz="4" w:space="0" w:color="auto"/>
            </w:tcBorders>
          </w:tcPr>
          <w:p w:rsidR="009A5D91" w:rsidRPr="009A5D91" w:rsidRDefault="009A5D91" w:rsidP="006F1CCC">
            <w:pPr>
              <w:spacing w:line="360" w:lineRule="auto"/>
              <w:jc w:val="center"/>
              <w:rPr>
                <w:rFonts w:ascii="Times New Roman" w:hAnsi="Times New Roman" w:cs="Times New Roman"/>
                <w:sz w:val="28"/>
                <w:szCs w:val="28"/>
              </w:rPr>
            </w:pPr>
            <w:r w:rsidRPr="009A5D91">
              <w:rPr>
                <w:rFonts w:ascii="Times New Roman" w:hAnsi="Times New Roman" w:cs="Times New Roman"/>
                <w:sz w:val="28"/>
                <w:szCs w:val="28"/>
              </w:rPr>
              <w:t>–</w:t>
            </w:r>
          </w:p>
        </w:tc>
        <w:tc>
          <w:tcPr>
            <w:tcW w:w="1984" w:type="dxa"/>
            <w:tcBorders>
              <w:left w:val="single" w:sz="4" w:space="0" w:color="auto"/>
            </w:tcBorders>
          </w:tcPr>
          <w:p w:rsidR="009A5D91" w:rsidRPr="009A5D91" w:rsidRDefault="009A5D91" w:rsidP="006F1CCC">
            <w:pPr>
              <w:spacing w:line="360" w:lineRule="auto"/>
              <w:jc w:val="center"/>
              <w:rPr>
                <w:rFonts w:ascii="Times New Roman" w:hAnsi="Times New Roman" w:cs="Times New Roman"/>
                <w:sz w:val="28"/>
                <w:szCs w:val="28"/>
              </w:rPr>
            </w:pPr>
            <w:r w:rsidRPr="009A5D91">
              <w:rPr>
                <w:rFonts w:ascii="Times New Roman" w:hAnsi="Times New Roman" w:cs="Times New Roman"/>
                <w:sz w:val="28"/>
                <w:szCs w:val="28"/>
              </w:rPr>
              <w:t>–</w:t>
            </w:r>
          </w:p>
        </w:tc>
      </w:tr>
    </w:tbl>
    <w:p w:rsidR="00503FC0" w:rsidRPr="007466DF" w:rsidRDefault="00503FC0" w:rsidP="00503FC0">
      <w:pPr>
        <w:spacing w:after="0" w:line="360" w:lineRule="auto"/>
        <w:jc w:val="both"/>
        <w:rPr>
          <w:rFonts w:ascii="Times New Roman" w:hAnsi="Times New Roman" w:cs="Times New Roman"/>
          <w:b/>
          <w:sz w:val="28"/>
          <w:szCs w:val="28"/>
        </w:rPr>
      </w:pPr>
    </w:p>
    <w:p w:rsidR="00503FC0" w:rsidRDefault="00503FC0" w:rsidP="00503FC0">
      <w:pPr>
        <w:spacing w:after="0" w:line="360" w:lineRule="auto"/>
        <w:ind w:firstLine="708"/>
        <w:jc w:val="both"/>
        <w:rPr>
          <w:rFonts w:ascii="Times New Roman" w:hAnsi="Times New Roman" w:cs="Times New Roman"/>
          <w:sz w:val="28"/>
          <w:szCs w:val="28"/>
        </w:rPr>
      </w:pPr>
      <w:r w:rsidRPr="007466DF">
        <w:rPr>
          <w:rFonts w:ascii="Times New Roman" w:hAnsi="Times New Roman" w:cs="Times New Roman"/>
          <w:sz w:val="28"/>
          <w:szCs w:val="28"/>
        </w:rPr>
        <w:t>У подальшому нами був проведений аналіз показників рівня гідроксивітаміну</w:t>
      </w:r>
      <w:r w:rsidR="00D01AA3">
        <w:rPr>
          <w:rFonts w:ascii="Times New Roman" w:hAnsi="Times New Roman" w:cs="Times New Roman"/>
          <w:sz w:val="28"/>
          <w:szCs w:val="28"/>
        </w:rPr>
        <w:t xml:space="preserve"> </w:t>
      </w:r>
      <w:r w:rsidRPr="007466DF">
        <w:rPr>
          <w:rFonts w:ascii="Times New Roman" w:hAnsi="Times New Roman" w:cs="Times New Roman"/>
          <w:sz w:val="28"/>
          <w:szCs w:val="28"/>
        </w:rPr>
        <w:t xml:space="preserve">D в сироватці крові залежно </w:t>
      </w:r>
      <w:r w:rsidR="005F612D" w:rsidRPr="007466DF">
        <w:rPr>
          <w:rFonts w:ascii="Times New Roman" w:hAnsi="Times New Roman" w:cs="Times New Roman"/>
          <w:sz w:val="28"/>
          <w:szCs w:val="28"/>
        </w:rPr>
        <w:t>від ступеня тяжкості вітамін D-</w:t>
      </w:r>
      <w:r w:rsidRPr="007466DF">
        <w:rPr>
          <w:rFonts w:ascii="Times New Roman" w:hAnsi="Times New Roman" w:cs="Times New Roman"/>
          <w:sz w:val="28"/>
          <w:szCs w:val="28"/>
        </w:rPr>
        <w:t>дефіцитного рахіту та групи дослідження</w:t>
      </w:r>
      <w:r w:rsidR="00C24FEE">
        <w:rPr>
          <w:rFonts w:ascii="Times New Roman" w:hAnsi="Times New Roman" w:cs="Times New Roman"/>
          <w:sz w:val="28"/>
          <w:szCs w:val="28"/>
        </w:rPr>
        <w:t xml:space="preserve"> </w:t>
      </w:r>
      <w:r w:rsidRPr="007466DF">
        <w:rPr>
          <w:rFonts w:ascii="Times New Roman" w:hAnsi="Times New Roman" w:cs="Times New Roman"/>
          <w:sz w:val="28"/>
          <w:szCs w:val="28"/>
        </w:rPr>
        <w:t>(рис.</w:t>
      </w:r>
      <w:r w:rsidR="00C24FEE">
        <w:rPr>
          <w:rFonts w:ascii="Times New Roman" w:hAnsi="Times New Roman" w:cs="Times New Roman"/>
          <w:sz w:val="28"/>
          <w:szCs w:val="28"/>
        </w:rPr>
        <w:t xml:space="preserve"> </w:t>
      </w:r>
      <w:r w:rsidR="00967E6A" w:rsidRPr="007466DF">
        <w:rPr>
          <w:rFonts w:ascii="Times New Roman" w:hAnsi="Times New Roman" w:cs="Times New Roman"/>
          <w:sz w:val="28"/>
          <w:szCs w:val="28"/>
        </w:rPr>
        <w:t>4.</w:t>
      </w:r>
      <w:r w:rsidRPr="007466DF">
        <w:rPr>
          <w:rFonts w:ascii="Times New Roman" w:hAnsi="Times New Roman" w:cs="Times New Roman"/>
          <w:sz w:val="28"/>
          <w:szCs w:val="28"/>
        </w:rPr>
        <w:t>4).</w:t>
      </w:r>
    </w:p>
    <w:p w:rsidR="006F1CCC" w:rsidRPr="00C24FEE" w:rsidRDefault="006F1CCC" w:rsidP="006F1CC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w:t>
      </w:r>
      <w:r w:rsidRPr="00C24FEE">
        <w:rPr>
          <w:rFonts w:ascii="Times New Roman" w:hAnsi="Times New Roman" w:cs="Times New Roman"/>
          <w:sz w:val="28"/>
          <w:szCs w:val="28"/>
        </w:rPr>
        <w:t>становлено, що рахіт середнього ступеня важкості у дітей з ожирінням супроводжувався вірогідно нижчими значеннями сироваткового 25(</w:t>
      </w:r>
      <w:r w:rsidRPr="00B13EA2">
        <w:rPr>
          <w:rFonts w:ascii="Times New Roman" w:hAnsi="Times New Roman" w:cs="Times New Roman"/>
          <w:sz w:val="28"/>
          <w:szCs w:val="28"/>
        </w:rPr>
        <w:t>OH</w:t>
      </w:r>
      <w:r w:rsidRPr="00C24FEE">
        <w:rPr>
          <w:rFonts w:ascii="Times New Roman" w:hAnsi="Times New Roman" w:cs="Times New Roman"/>
          <w:sz w:val="28"/>
          <w:szCs w:val="28"/>
        </w:rPr>
        <w:t>)</w:t>
      </w:r>
      <w:r w:rsidRPr="00B13EA2">
        <w:rPr>
          <w:rFonts w:ascii="Times New Roman" w:hAnsi="Times New Roman" w:cs="Times New Roman"/>
          <w:sz w:val="28"/>
          <w:szCs w:val="28"/>
        </w:rPr>
        <w:t>D</w:t>
      </w:r>
      <w:r w:rsidRPr="00C24FEE">
        <w:rPr>
          <w:rFonts w:ascii="Times New Roman" w:hAnsi="Times New Roman" w:cs="Times New Roman"/>
          <w:sz w:val="28"/>
          <w:szCs w:val="28"/>
        </w:rPr>
        <w:t xml:space="preserve"> ((</w:t>
      </w:r>
      <w:r w:rsidRPr="00C24FEE">
        <w:rPr>
          <w:rFonts w:ascii="Times New Roman" w:hAnsi="Times New Roman" w:cs="Times New Roman"/>
          <w:color w:val="000000" w:themeColor="text1"/>
          <w:sz w:val="28"/>
          <w:szCs w:val="28"/>
        </w:rPr>
        <w:t>11,83</w:t>
      </w:r>
      <w:r w:rsidR="00FB56A4">
        <w:rPr>
          <w:rFonts w:ascii="Times New Roman" w:hAnsi="Times New Roman" w:cs="Times New Roman"/>
          <w:color w:val="000000" w:themeColor="text1"/>
          <w:sz w:val="28"/>
          <w:szCs w:val="28"/>
          <w:lang w:val="en-US"/>
        </w:rPr>
        <w:t> </w:t>
      </w:r>
      <w:r w:rsidRPr="00C24FEE">
        <w:rPr>
          <w:rFonts w:ascii="Times New Roman" w:hAnsi="Times New Roman" w:cs="Times New Roman"/>
          <w:color w:val="000000" w:themeColor="text1"/>
          <w:sz w:val="28"/>
          <w:szCs w:val="28"/>
        </w:rPr>
        <w:t>±</w:t>
      </w:r>
      <w:r w:rsidR="00FB56A4">
        <w:rPr>
          <w:rFonts w:ascii="Times New Roman" w:hAnsi="Times New Roman" w:cs="Times New Roman"/>
          <w:color w:val="000000" w:themeColor="text1"/>
          <w:sz w:val="28"/>
          <w:szCs w:val="28"/>
          <w:lang w:val="en-US"/>
        </w:rPr>
        <w:t> </w:t>
      </w:r>
      <w:r w:rsidRPr="00C24FEE">
        <w:rPr>
          <w:rFonts w:ascii="Times New Roman" w:hAnsi="Times New Roman" w:cs="Times New Roman"/>
          <w:color w:val="000000" w:themeColor="text1"/>
          <w:sz w:val="28"/>
          <w:szCs w:val="28"/>
        </w:rPr>
        <w:t>1,02) нг/мл), ніж у дітей з ризиком розвитку надмірної маси тіла ((18,83</w:t>
      </w:r>
      <w:r w:rsidR="00FB56A4">
        <w:rPr>
          <w:rFonts w:ascii="Times New Roman" w:hAnsi="Times New Roman" w:cs="Times New Roman"/>
          <w:color w:val="000000" w:themeColor="text1"/>
          <w:sz w:val="28"/>
          <w:szCs w:val="28"/>
          <w:lang w:val="en-US"/>
        </w:rPr>
        <w:t> </w:t>
      </w:r>
      <w:r w:rsidRPr="00C24FEE">
        <w:rPr>
          <w:rFonts w:ascii="Times New Roman" w:hAnsi="Times New Roman" w:cs="Times New Roman"/>
          <w:color w:val="000000" w:themeColor="text1"/>
          <w:sz w:val="28"/>
          <w:szCs w:val="28"/>
        </w:rPr>
        <w:t>±</w:t>
      </w:r>
      <w:r w:rsidR="00FB56A4">
        <w:rPr>
          <w:rFonts w:ascii="Times New Roman" w:hAnsi="Times New Roman" w:cs="Times New Roman"/>
          <w:color w:val="000000" w:themeColor="text1"/>
          <w:sz w:val="28"/>
          <w:szCs w:val="28"/>
          <w:lang w:val="en-US"/>
        </w:rPr>
        <w:t> </w:t>
      </w:r>
      <w:r w:rsidRPr="00C24FEE">
        <w:rPr>
          <w:rFonts w:ascii="Times New Roman" w:hAnsi="Times New Roman" w:cs="Times New Roman"/>
          <w:color w:val="000000" w:themeColor="text1"/>
          <w:sz w:val="28"/>
          <w:szCs w:val="28"/>
        </w:rPr>
        <w:t>2,94)</w:t>
      </w:r>
      <w:r>
        <w:rPr>
          <w:rFonts w:ascii="Times New Roman" w:hAnsi="Times New Roman" w:cs="Times New Roman"/>
          <w:color w:val="000000" w:themeColor="text1"/>
          <w:sz w:val="28"/>
          <w:szCs w:val="28"/>
        </w:rPr>
        <w:t xml:space="preserve"> </w:t>
      </w:r>
      <w:r w:rsidRPr="00C24FEE">
        <w:rPr>
          <w:rFonts w:ascii="Times New Roman" w:hAnsi="Times New Roman" w:cs="Times New Roman"/>
          <w:color w:val="000000" w:themeColor="text1"/>
          <w:sz w:val="28"/>
          <w:szCs w:val="28"/>
        </w:rPr>
        <w:t>нг/мл) та осіб, фізичний розвиток, яких відповідав віковій нормі</w:t>
      </w:r>
      <w:r w:rsidRPr="00C24FEE">
        <w:rPr>
          <w:rFonts w:ascii="Times New Roman" w:hAnsi="Times New Roman" w:cs="Times New Roman"/>
          <w:sz w:val="28"/>
          <w:szCs w:val="28"/>
        </w:rPr>
        <w:t xml:space="preserve"> ((20,45</w:t>
      </w:r>
      <w:r w:rsidRPr="00C24FEE">
        <w:rPr>
          <w:rFonts w:ascii="Times New Roman" w:hAnsi="Times New Roman" w:cs="Times New Roman"/>
          <w:color w:val="000000" w:themeColor="text1"/>
          <w:sz w:val="28"/>
          <w:szCs w:val="28"/>
        </w:rPr>
        <w:t xml:space="preserve"> ± 4,55)</w:t>
      </w:r>
      <w:r>
        <w:rPr>
          <w:rFonts w:ascii="Times New Roman" w:hAnsi="Times New Roman" w:cs="Times New Roman"/>
          <w:color w:val="000000" w:themeColor="text1"/>
          <w:sz w:val="28"/>
          <w:szCs w:val="28"/>
        </w:rPr>
        <w:t xml:space="preserve"> </w:t>
      </w:r>
      <w:r w:rsidRPr="00C24FEE">
        <w:rPr>
          <w:rFonts w:ascii="Times New Roman" w:hAnsi="Times New Roman" w:cs="Times New Roman"/>
          <w:color w:val="000000" w:themeColor="text1"/>
          <w:sz w:val="28"/>
          <w:szCs w:val="28"/>
        </w:rPr>
        <w:t xml:space="preserve">нг/мл), </w:t>
      </w:r>
      <w:r w:rsidRPr="00C24FEE">
        <w:rPr>
          <w:rFonts w:ascii="Times New Roman" w:hAnsi="Times New Roman" w:cs="Times New Roman"/>
          <w:sz w:val="28"/>
          <w:szCs w:val="28"/>
        </w:rPr>
        <w:t>р &lt;</w:t>
      </w:r>
      <w:r>
        <w:rPr>
          <w:rFonts w:ascii="Times New Roman" w:hAnsi="Times New Roman" w:cs="Times New Roman"/>
          <w:sz w:val="28"/>
          <w:szCs w:val="28"/>
        </w:rPr>
        <w:t xml:space="preserve"> </w:t>
      </w:r>
      <w:r w:rsidRPr="00C24FEE">
        <w:rPr>
          <w:rFonts w:ascii="Times New Roman" w:hAnsi="Times New Roman" w:cs="Times New Roman"/>
          <w:sz w:val="28"/>
          <w:szCs w:val="28"/>
        </w:rPr>
        <w:t>0,05. Це може свідчити про те,</w:t>
      </w:r>
      <w:r>
        <w:rPr>
          <w:rFonts w:ascii="Times New Roman" w:hAnsi="Times New Roman" w:cs="Times New Roman"/>
          <w:sz w:val="28"/>
          <w:szCs w:val="28"/>
        </w:rPr>
        <w:t xml:space="preserve"> </w:t>
      </w:r>
      <w:r w:rsidRPr="00C24FEE">
        <w:rPr>
          <w:rFonts w:ascii="Times New Roman" w:hAnsi="Times New Roman" w:cs="Times New Roman"/>
          <w:sz w:val="28"/>
          <w:szCs w:val="28"/>
        </w:rPr>
        <w:t xml:space="preserve">що в умовах тривалого дефіциту вітаміну </w:t>
      </w:r>
      <w:r w:rsidRPr="00B13EA2">
        <w:rPr>
          <w:rFonts w:ascii="Times New Roman" w:hAnsi="Times New Roman" w:cs="Times New Roman"/>
          <w:sz w:val="28"/>
          <w:szCs w:val="28"/>
        </w:rPr>
        <w:t>D</w:t>
      </w:r>
      <w:r w:rsidRPr="00C24FEE">
        <w:rPr>
          <w:rFonts w:ascii="Times New Roman" w:hAnsi="Times New Roman" w:cs="Times New Roman"/>
          <w:sz w:val="28"/>
          <w:szCs w:val="28"/>
        </w:rPr>
        <w:t xml:space="preserve"> на тлі ожиріння, ймовірно, посилюється негативний баланс вітаміну </w:t>
      </w:r>
      <w:r w:rsidRPr="00B13EA2">
        <w:rPr>
          <w:rFonts w:ascii="Times New Roman" w:hAnsi="Times New Roman" w:cs="Times New Roman"/>
          <w:sz w:val="28"/>
          <w:szCs w:val="28"/>
        </w:rPr>
        <w:t>D</w:t>
      </w:r>
      <w:r w:rsidRPr="00C24FEE">
        <w:rPr>
          <w:rFonts w:ascii="Times New Roman" w:hAnsi="Times New Roman" w:cs="Times New Roman"/>
          <w:sz w:val="28"/>
          <w:szCs w:val="28"/>
        </w:rPr>
        <w:t xml:space="preserve"> в організ</w:t>
      </w:r>
      <w:r w:rsidR="00D8774D">
        <w:rPr>
          <w:rFonts w:ascii="Times New Roman" w:hAnsi="Times New Roman" w:cs="Times New Roman"/>
          <w:sz w:val="28"/>
          <w:szCs w:val="28"/>
        </w:rPr>
        <w:t>мі й сприяє розвитку середньо-тя</w:t>
      </w:r>
      <w:r w:rsidRPr="00C24FEE">
        <w:rPr>
          <w:rFonts w:ascii="Times New Roman" w:hAnsi="Times New Roman" w:cs="Times New Roman"/>
          <w:sz w:val="28"/>
          <w:szCs w:val="28"/>
        </w:rPr>
        <w:t>жких клінічних форм рахіту.</w:t>
      </w:r>
    </w:p>
    <w:p w:rsidR="007466DF" w:rsidRPr="00B50B5D" w:rsidRDefault="006F1CCC" w:rsidP="00B50B5D">
      <w:pPr>
        <w:spacing w:after="0" w:line="360" w:lineRule="auto"/>
        <w:ind w:firstLine="708"/>
        <w:jc w:val="both"/>
        <w:rPr>
          <w:rFonts w:ascii="Times New Roman" w:hAnsi="Times New Roman" w:cs="Times New Roman"/>
          <w:color w:val="000000" w:themeColor="text1"/>
          <w:sz w:val="28"/>
          <w:szCs w:val="28"/>
        </w:rPr>
      </w:pPr>
      <w:r w:rsidRPr="00C24FEE">
        <w:rPr>
          <w:rFonts w:ascii="Times New Roman" w:hAnsi="Times New Roman" w:cs="Times New Roman"/>
          <w:color w:val="000000" w:themeColor="text1"/>
          <w:sz w:val="28"/>
          <w:szCs w:val="28"/>
        </w:rPr>
        <w:t>Отримані дані показали, що у дітей І, ІІ та ІІІ підгруп рівень сироваткового гідроксивітаміну</w:t>
      </w:r>
      <w:r>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D</w:t>
      </w:r>
      <w:r w:rsidRPr="00C24FEE">
        <w:rPr>
          <w:rFonts w:ascii="Times New Roman" w:hAnsi="Times New Roman" w:cs="Times New Roman"/>
          <w:sz w:val="28"/>
          <w:szCs w:val="28"/>
        </w:rPr>
        <w:t xml:space="preserve"> був достовірно нижчим при рахіті середнього ступеня тяжкості, ніж при легкому його ступені, р &lt;</w:t>
      </w:r>
      <w:r w:rsidR="0058694B">
        <w:rPr>
          <w:rFonts w:ascii="Times New Roman" w:hAnsi="Times New Roman" w:cs="Times New Roman"/>
          <w:sz w:val="28"/>
          <w:szCs w:val="28"/>
        </w:rPr>
        <w:t xml:space="preserve"> </w:t>
      </w:r>
      <w:r w:rsidRPr="00C24FEE">
        <w:rPr>
          <w:rFonts w:ascii="Times New Roman" w:hAnsi="Times New Roman" w:cs="Times New Roman"/>
          <w:sz w:val="28"/>
          <w:szCs w:val="28"/>
        </w:rPr>
        <w:t>0,01. Аналогічна вірогідна відмінність спостерігалась і в групі порівняння,</w:t>
      </w:r>
      <w:r>
        <w:rPr>
          <w:rFonts w:ascii="Times New Roman" w:hAnsi="Times New Roman" w:cs="Times New Roman"/>
          <w:sz w:val="28"/>
          <w:szCs w:val="28"/>
        </w:rPr>
        <w:t xml:space="preserve"> </w:t>
      </w:r>
      <w:r w:rsidRPr="00C24FEE">
        <w:rPr>
          <w:rFonts w:ascii="Times New Roman" w:hAnsi="Times New Roman" w:cs="Times New Roman"/>
          <w:sz w:val="28"/>
          <w:szCs w:val="28"/>
        </w:rPr>
        <w:t>р &lt;</w:t>
      </w:r>
      <w:r>
        <w:rPr>
          <w:rFonts w:ascii="Times New Roman" w:hAnsi="Times New Roman" w:cs="Times New Roman"/>
          <w:sz w:val="28"/>
          <w:szCs w:val="28"/>
        </w:rPr>
        <w:t xml:space="preserve"> </w:t>
      </w:r>
      <w:r w:rsidRPr="00C24FEE">
        <w:rPr>
          <w:rFonts w:ascii="Times New Roman" w:hAnsi="Times New Roman" w:cs="Times New Roman"/>
          <w:sz w:val="28"/>
          <w:szCs w:val="28"/>
        </w:rPr>
        <w:t>0,05.</w:t>
      </w:r>
    </w:p>
    <w:p w:rsidR="00503FC0" w:rsidRPr="00B13EA2" w:rsidRDefault="00503FC0" w:rsidP="00503FC0">
      <w:pPr>
        <w:spacing w:after="0" w:line="360" w:lineRule="auto"/>
        <w:ind w:firstLine="708"/>
        <w:jc w:val="both"/>
        <w:rPr>
          <w:rFonts w:ascii="Times New Roman" w:hAnsi="Times New Roman" w:cs="Times New Roman"/>
          <w:color w:val="222222"/>
          <w:sz w:val="28"/>
          <w:szCs w:val="28"/>
        </w:rPr>
      </w:pPr>
      <w:r w:rsidRPr="00B13EA2">
        <w:rPr>
          <w:rFonts w:ascii="Times New Roman" w:hAnsi="Times New Roman" w:cs="Times New Roman"/>
          <w:noProof/>
          <w:color w:val="222222"/>
          <w:sz w:val="28"/>
          <w:szCs w:val="28"/>
          <w:lang w:eastAsia="uk-UA"/>
        </w:rPr>
        <w:lastRenderedPageBreak/>
        <w:drawing>
          <wp:inline distT="0" distB="0" distL="0" distR="0">
            <wp:extent cx="5753100" cy="4171950"/>
            <wp:effectExtent l="0" t="0" r="0" b="0"/>
            <wp:docPr id="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37B4C" w:rsidRDefault="00737B4C" w:rsidP="00503FC0">
      <w:pPr>
        <w:spacing w:after="0" w:line="360" w:lineRule="auto"/>
        <w:ind w:firstLine="708"/>
        <w:jc w:val="both"/>
        <w:rPr>
          <w:rFonts w:ascii="Times New Roman" w:hAnsi="Times New Roman" w:cs="Times New Roman"/>
          <w:sz w:val="28"/>
          <w:szCs w:val="28"/>
          <w:lang w:val="en-US"/>
        </w:rPr>
      </w:pPr>
    </w:p>
    <w:p w:rsidR="007466DF" w:rsidRPr="00737B4C" w:rsidRDefault="00503FC0" w:rsidP="007466DF">
      <w:pPr>
        <w:spacing w:after="0" w:line="360" w:lineRule="auto"/>
        <w:ind w:firstLine="708"/>
        <w:jc w:val="both"/>
        <w:rPr>
          <w:rFonts w:ascii="Times New Roman" w:hAnsi="Times New Roman" w:cs="Times New Roman"/>
          <w:sz w:val="28"/>
          <w:szCs w:val="28"/>
        </w:rPr>
      </w:pPr>
      <w:r w:rsidRPr="00737B4C">
        <w:rPr>
          <w:rFonts w:ascii="Times New Roman" w:hAnsi="Times New Roman" w:cs="Times New Roman"/>
          <w:sz w:val="28"/>
          <w:szCs w:val="28"/>
        </w:rPr>
        <w:t>Рис.4</w:t>
      </w:r>
      <w:r w:rsidR="00967E6A" w:rsidRPr="00737B4C">
        <w:rPr>
          <w:rFonts w:ascii="Times New Roman" w:hAnsi="Times New Roman" w:cs="Times New Roman"/>
          <w:sz w:val="28"/>
          <w:szCs w:val="28"/>
        </w:rPr>
        <w:t>.4</w:t>
      </w:r>
      <w:r w:rsidR="00C24FEE">
        <w:rPr>
          <w:rFonts w:ascii="Times New Roman" w:hAnsi="Times New Roman" w:cs="Times New Roman"/>
          <w:sz w:val="28"/>
          <w:szCs w:val="28"/>
        </w:rPr>
        <w:t xml:space="preserve"> </w:t>
      </w:r>
      <w:r w:rsidR="00737B4C" w:rsidRPr="00F6510B">
        <w:rPr>
          <w:szCs w:val="28"/>
        </w:rPr>
        <w:t>–</w:t>
      </w:r>
      <w:r w:rsidRPr="00737B4C">
        <w:rPr>
          <w:rFonts w:ascii="Times New Roman" w:hAnsi="Times New Roman" w:cs="Times New Roman"/>
          <w:sz w:val="28"/>
          <w:szCs w:val="28"/>
        </w:rPr>
        <w:t xml:space="preserve"> Аналіз показників рівня 25(ОН)D в сироватці крові залеж</w:t>
      </w:r>
      <w:r w:rsidR="00737B4C" w:rsidRPr="00737B4C">
        <w:rPr>
          <w:rFonts w:ascii="Times New Roman" w:hAnsi="Times New Roman" w:cs="Times New Roman"/>
          <w:sz w:val="28"/>
          <w:szCs w:val="28"/>
        </w:rPr>
        <w:t>но від ступеня тяжкості рахіту (М</w:t>
      </w:r>
      <w:r w:rsidR="00D8774D">
        <w:rPr>
          <w:rFonts w:ascii="Times New Roman" w:hAnsi="Times New Roman" w:cs="Times New Roman"/>
          <w:sz w:val="28"/>
          <w:szCs w:val="28"/>
        </w:rPr>
        <w:t xml:space="preserve"> </w:t>
      </w:r>
      <w:r w:rsidR="00737B4C" w:rsidRPr="00737B4C">
        <w:rPr>
          <w:rFonts w:ascii="Times New Roman" w:hAnsi="Times New Roman" w:cs="Times New Roman"/>
          <w:color w:val="000000" w:themeColor="text1"/>
          <w:sz w:val="28"/>
          <w:szCs w:val="28"/>
        </w:rPr>
        <w:t>±</w:t>
      </w:r>
      <w:r w:rsidR="00D8774D">
        <w:rPr>
          <w:rFonts w:ascii="Times New Roman" w:hAnsi="Times New Roman" w:cs="Times New Roman"/>
          <w:color w:val="000000" w:themeColor="text1"/>
          <w:sz w:val="28"/>
          <w:szCs w:val="28"/>
        </w:rPr>
        <w:t xml:space="preserve"> </w:t>
      </w:r>
      <w:r w:rsidR="00737B4C" w:rsidRPr="00737B4C">
        <w:rPr>
          <w:rFonts w:ascii="Times New Roman" w:hAnsi="Times New Roman" w:cs="Times New Roman"/>
          <w:color w:val="000000" w:themeColor="text1"/>
          <w:sz w:val="28"/>
          <w:szCs w:val="28"/>
          <w:lang w:val="en-US"/>
        </w:rPr>
        <w:t>m</w:t>
      </w:r>
      <w:r w:rsidR="00737B4C" w:rsidRPr="00737B4C">
        <w:rPr>
          <w:rFonts w:ascii="Times New Roman" w:hAnsi="Times New Roman" w:cs="Times New Roman"/>
          <w:color w:val="000000" w:themeColor="text1"/>
          <w:sz w:val="28"/>
          <w:szCs w:val="28"/>
        </w:rPr>
        <w:t xml:space="preserve">, </w:t>
      </w:r>
      <w:r w:rsidRPr="00737B4C">
        <w:rPr>
          <w:rFonts w:ascii="Times New Roman" w:hAnsi="Times New Roman" w:cs="Times New Roman"/>
          <w:sz w:val="28"/>
          <w:szCs w:val="28"/>
        </w:rPr>
        <w:t>нг/мл)</w:t>
      </w:r>
    </w:p>
    <w:p w:rsidR="00503FC0" w:rsidRDefault="001F0C61" w:rsidP="007466DF">
      <w:pPr>
        <w:spacing w:after="0" w:line="360" w:lineRule="auto"/>
        <w:ind w:firstLine="708"/>
        <w:jc w:val="both"/>
        <w:rPr>
          <w:rFonts w:ascii="Times New Roman" w:hAnsi="Times New Roman" w:cs="Times New Roman"/>
          <w:sz w:val="28"/>
          <w:szCs w:val="28"/>
        </w:rPr>
      </w:pPr>
      <w:r w:rsidRPr="007466DF">
        <w:rPr>
          <w:rFonts w:ascii="Times New Roman" w:hAnsi="Times New Roman" w:cs="Times New Roman"/>
          <w:iCs/>
          <w:sz w:val="28"/>
          <w:szCs w:val="28"/>
        </w:rPr>
        <w:t>Примітка</w:t>
      </w:r>
      <w:r w:rsidRPr="007466DF">
        <w:rPr>
          <w:rFonts w:ascii="Times New Roman" w:hAnsi="Times New Roman" w:cs="Times New Roman"/>
          <w:i/>
          <w:iCs/>
          <w:sz w:val="28"/>
          <w:szCs w:val="28"/>
        </w:rPr>
        <w:t>.</w:t>
      </w:r>
      <w:r w:rsidR="00503FC0" w:rsidRPr="007466DF">
        <w:rPr>
          <w:rFonts w:ascii="Times New Roman" w:hAnsi="Times New Roman" w:cs="Times New Roman"/>
          <w:sz w:val="28"/>
          <w:szCs w:val="28"/>
        </w:rPr>
        <w:t>*- достовірні відмінності по відн</w:t>
      </w:r>
      <w:r w:rsidR="00125E2E" w:rsidRPr="007466DF">
        <w:rPr>
          <w:rFonts w:ascii="Times New Roman" w:hAnsi="Times New Roman" w:cs="Times New Roman"/>
          <w:sz w:val="28"/>
          <w:szCs w:val="28"/>
        </w:rPr>
        <w:t>ошенню до середньо-тя</w:t>
      </w:r>
      <w:r w:rsidR="00503FC0" w:rsidRPr="007466DF">
        <w:rPr>
          <w:rFonts w:ascii="Times New Roman" w:hAnsi="Times New Roman" w:cs="Times New Roman"/>
          <w:sz w:val="28"/>
          <w:szCs w:val="28"/>
        </w:rPr>
        <w:t xml:space="preserve">жкого ступеня тяжкості рахіту в межах групи, </w:t>
      </w:r>
      <w:r w:rsidR="007A27CE">
        <w:rPr>
          <w:rFonts w:ascii="Times New Roman" w:hAnsi="Times New Roman" w:cs="Times New Roman"/>
          <w:sz w:val="28"/>
          <w:szCs w:val="28"/>
        </w:rPr>
        <w:t>р</w:t>
      </w:r>
      <w:r w:rsidR="007A27CE" w:rsidRPr="007A27CE">
        <w:rPr>
          <w:rFonts w:ascii="Times New Roman" w:hAnsi="Times New Roman" w:cs="Times New Roman"/>
          <w:sz w:val="20"/>
          <w:szCs w:val="20"/>
        </w:rPr>
        <w:t>t</w:t>
      </w:r>
      <w:r w:rsidR="006F1CCC">
        <w:rPr>
          <w:rFonts w:ascii="Times New Roman" w:hAnsi="Times New Roman" w:cs="Times New Roman"/>
          <w:sz w:val="20"/>
          <w:szCs w:val="20"/>
        </w:rPr>
        <w:t xml:space="preserve"> </w:t>
      </w:r>
      <w:r w:rsidRPr="007466DF">
        <w:rPr>
          <w:rFonts w:ascii="Times New Roman" w:hAnsi="Times New Roman" w:cs="Times New Roman"/>
          <w:sz w:val="28"/>
          <w:szCs w:val="28"/>
        </w:rPr>
        <w:t>&lt;</w:t>
      </w:r>
      <w:r w:rsidR="006F1CCC">
        <w:rPr>
          <w:rFonts w:ascii="Times New Roman" w:hAnsi="Times New Roman" w:cs="Times New Roman"/>
          <w:sz w:val="28"/>
          <w:szCs w:val="28"/>
        </w:rPr>
        <w:t xml:space="preserve"> </w:t>
      </w:r>
      <w:r w:rsidR="00D8774D">
        <w:rPr>
          <w:rFonts w:ascii="Times New Roman" w:hAnsi="Times New Roman" w:cs="Times New Roman"/>
          <w:sz w:val="28"/>
          <w:szCs w:val="28"/>
        </w:rPr>
        <w:t>0,01,</w:t>
      </w:r>
      <w:r w:rsidR="002E2216" w:rsidRPr="007466DF">
        <w:rPr>
          <w:rFonts w:ascii="Times New Roman" w:hAnsi="Times New Roman" w:cs="Times New Roman"/>
          <w:sz w:val="28"/>
          <w:szCs w:val="28"/>
        </w:rPr>
        <w:t xml:space="preserve"> </w:t>
      </w:r>
      <w:r w:rsidR="007A27CE" w:rsidRPr="004A5F33">
        <w:rPr>
          <w:rFonts w:ascii="Times New Roman" w:hAnsi="Times New Roman" w:cs="Times New Roman"/>
          <w:sz w:val="28"/>
          <w:szCs w:val="28"/>
        </w:rPr>
        <w:t>р</w:t>
      </w:r>
      <w:r w:rsidR="007A27CE">
        <w:rPr>
          <w:rFonts w:ascii="Times New Roman" w:hAnsi="Times New Roman" w:cs="Times New Roman"/>
          <w:color w:val="252525"/>
          <w:sz w:val="20"/>
          <w:szCs w:val="20"/>
          <w:shd w:val="clear" w:color="auto" w:fill="FFFFFF"/>
        </w:rPr>
        <w:t>t</w:t>
      </w:r>
      <w:r w:rsidR="006F1CCC">
        <w:rPr>
          <w:rFonts w:ascii="Times New Roman" w:hAnsi="Times New Roman" w:cs="Times New Roman"/>
          <w:color w:val="252525"/>
          <w:sz w:val="20"/>
          <w:szCs w:val="20"/>
          <w:shd w:val="clear" w:color="auto" w:fill="FFFFFF"/>
        </w:rPr>
        <w:t xml:space="preserve"> </w:t>
      </w:r>
      <w:r w:rsidRPr="007466DF">
        <w:rPr>
          <w:rFonts w:ascii="Times New Roman" w:hAnsi="Times New Roman" w:cs="Times New Roman"/>
          <w:sz w:val="28"/>
          <w:szCs w:val="28"/>
        </w:rPr>
        <w:t>&lt;</w:t>
      </w:r>
      <w:r w:rsidR="006F1CCC">
        <w:rPr>
          <w:rFonts w:ascii="Times New Roman" w:hAnsi="Times New Roman" w:cs="Times New Roman"/>
          <w:sz w:val="28"/>
          <w:szCs w:val="28"/>
        </w:rPr>
        <w:t xml:space="preserve"> </w:t>
      </w:r>
      <w:r w:rsidR="00503FC0" w:rsidRPr="007466DF">
        <w:rPr>
          <w:rFonts w:ascii="Times New Roman" w:hAnsi="Times New Roman" w:cs="Times New Roman"/>
          <w:sz w:val="28"/>
          <w:szCs w:val="28"/>
        </w:rPr>
        <w:t xml:space="preserve">0,05; </w:t>
      </w:r>
      <w:r w:rsidR="002E2216" w:rsidRPr="007466DF">
        <w:rPr>
          <w:rFonts w:ascii="Times New Roman" w:hAnsi="Times New Roman" w:cs="Times New Roman"/>
          <w:sz w:val="28"/>
          <w:szCs w:val="28"/>
        </w:rPr>
        <w:t>**</w:t>
      </w:r>
      <w:r w:rsidR="00503FC0" w:rsidRPr="007466DF">
        <w:rPr>
          <w:rFonts w:ascii="Times New Roman" w:hAnsi="Times New Roman" w:cs="Times New Roman"/>
          <w:sz w:val="28"/>
          <w:szCs w:val="28"/>
        </w:rPr>
        <w:t xml:space="preserve"> - достовірні відмінності по відношенню до середньо-важкого ступеня тяжкості рахіту групи порівняння, </w:t>
      </w:r>
      <w:r w:rsidRPr="007466DF">
        <w:rPr>
          <w:rFonts w:ascii="Times New Roman" w:hAnsi="Times New Roman" w:cs="Times New Roman"/>
          <w:sz w:val="28"/>
          <w:szCs w:val="28"/>
        </w:rPr>
        <w:t>р</w:t>
      </w:r>
      <w:r w:rsidR="007A27CE" w:rsidRPr="007A27CE">
        <w:rPr>
          <w:rFonts w:ascii="Times New Roman" w:hAnsi="Times New Roman" w:cs="Times New Roman"/>
          <w:sz w:val="20"/>
          <w:szCs w:val="20"/>
        </w:rPr>
        <w:t>t</w:t>
      </w:r>
      <w:r w:rsidR="006F1CCC">
        <w:rPr>
          <w:rFonts w:ascii="Times New Roman" w:hAnsi="Times New Roman" w:cs="Times New Roman"/>
          <w:sz w:val="20"/>
          <w:szCs w:val="20"/>
        </w:rPr>
        <w:t xml:space="preserve"> </w:t>
      </w:r>
      <w:r w:rsidRPr="007466DF">
        <w:rPr>
          <w:rFonts w:ascii="Times New Roman" w:hAnsi="Times New Roman" w:cs="Times New Roman"/>
          <w:sz w:val="28"/>
          <w:szCs w:val="28"/>
        </w:rPr>
        <w:t>&lt;</w:t>
      </w:r>
      <w:r w:rsidR="006F1CCC">
        <w:rPr>
          <w:rFonts w:ascii="Times New Roman" w:hAnsi="Times New Roman" w:cs="Times New Roman"/>
          <w:sz w:val="28"/>
          <w:szCs w:val="28"/>
        </w:rPr>
        <w:t xml:space="preserve"> </w:t>
      </w:r>
      <w:r w:rsidR="00503FC0" w:rsidRPr="007466DF">
        <w:rPr>
          <w:rFonts w:ascii="Times New Roman" w:hAnsi="Times New Roman" w:cs="Times New Roman"/>
          <w:sz w:val="28"/>
          <w:szCs w:val="28"/>
        </w:rPr>
        <w:t>0,05.</w:t>
      </w:r>
    </w:p>
    <w:p w:rsidR="00C24FEE" w:rsidRDefault="00C24FEE" w:rsidP="007466DF">
      <w:pPr>
        <w:spacing w:after="0" w:line="360" w:lineRule="auto"/>
        <w:ind w:firstLine="708"/>
        <w:jc w:val="both"/>
        <w:rPr>
          <w:rFonts w:ascii="Times New Roman" w:hAnsi="Times New Roman" w:cs="Times New Roman"/>
          <w:color w:val="000000" w:themeColor="text1"/>
          <w:sz w:val="28"/>
          <w:szCs w:val="28"/>
        </w:rPr>
      </w:pPr>
    </w:p>
    <w:p w:rsidR="00503FC0" w:rsidRPr="00FB56A4" w:rsidRDefault="00F6510B" w:rsidP="00503FC0">
      <w:pPr>
        <w:spacing w:after="0" w:line="360" w:lineRule="auto"/>
        <w:ind w:firstLine="708"/>
        <w:jc w:val="both"/>
        <w:rPr>
          <w:rFonts w:ascii="Times New Roman" w:hAnsi="Times New Roman" w:cs="Times New Roman"/>
          <w:sz w:val="28"/>
          <w:szCs w:val="28"/>
        </w:rPr>
      </w:pPr>
      <w:r w:rsidRPr="00C24FEE">
        <w:rPr>
          <w:rFonts w:ascii="Times New Roman" w:hAnsi="Times New Roman" w:cs="Times New Roman"/>
          <w:sz w:val="28"/>
          <w:szCs w:val="28"/>
        </w:rPr>
        <w:t>Також</w:t>
      </w:r>
      <w:r w:rsidR="00503FC0" w:rsidRPr="00C24FEE">
        <w:rPr>
          <w:rFonts w:ascii="Times New Roman" w:hAnsi="Times New Roman" w:cs="Times New Roman"/>
          <w:sz w:val="28"/>
          <w:szCs w:val="28"/>
        </w:rPr>
        <w:t xml:space="preserve"> проведений аналіз статусу вітаміну</w:t>
      </w:r>
      <w:r w:rsidR="00C24FEE">
        <w:rPr>
          <w:rFonts w:ascii="Times New Roman" w:hAnsi="Times New Roman" w:cs="Times New Roman"/>
          <w:sz w:val="28"/>
          <w:szCs w:val="28"/>
        </w:rPr>
        <w:t xml:space="preserve"> </w:t>
      </w:r>
      <w:r w:rsidR="00503FC0" w:rsidRPr="00B13EA2">
        <w:rPr>
          <w:rFonts w:ascii="Times New Roman" w:hAnsi="Times New Roman" w:cs="Times New Roman"/>
          <w:color w:val="000000" w:themeColor="text1"/>
          <w:sz w:val="28"/>
          <w:szCs w:val="28"/>
        </w:rPr>
        <w:t>D</w:t>
      </w:r>
      <w:r w:rsidR="00C24FEE">
        <w:rPr>
          <w:rFonts w:ascii="Times New Roman" w:hAnsi="Times New Roman" w:cs="Times New Roman"/>
          <w:color w:val="000000" w:themeColor="text1"/>
          <w:sz w:val="28"/>
          <w:szCs w:val="28"/>
        </w:rPr>
        <w:t xml:space="preserve"> </w:t>
      </w:r>
      <w:r w:rsidR="00503FC0" w:rsidRPr="00C24FEE">
        <w:rPr>
          <w:rFonts w:ascii="Times New Roman" w:hAnsi="Times New Roman" w:cs="Times New Roman"/>
          <w:sz w:val="28"/>
          <w:szCs w:val="28"/>
        </w:rPr>
        <w:t>залежно від</w:t>
      </w:r>
      <w:r w:rsidR="00C24FEE">
        <w:rPr>
          <w:rFonts w:ascii="Times New Roman" w:hAnsi="Times New Roman" w:cs="Times New Roman"/>
          <w:sz w:val="28"/>
          <w:szCs w:val="28"/>
        </w:rPr>
        <w:t xml:space="preserve"> </w:t>
      </w:r>
      <w:r w:rsidR="00503FC0" w:rsidRPr="00C24FEE">
        <w:rPr>
          <w:rFonts w:ascii="Times New Roman" w:hAnsi="Times New Roman" w:cs="Times New Roman"/>
          <w:sz w:val="28"/>
          <w:szCs w:val="28"/>
        </w:rPr>
        <w:t>стану специфічної постнатальної профілактики та лікування</w:t>
      </w:r>
      <w:r w:rsidR="00C24FEE">
        <w:rPr>
          <w:rFonts w:ascii="Times New Roman" w:hAnsi="Times New Roman" w:cs="Times New Roman"/>
          <w:sz w:val="28"/>
          <w:szCs w:val="28"/>
        </w:rPr>
        <w:t xml:space="preserve"> </w:t>
      </w:r>
      <w:r w:rsidR="00503FC0" w:rsidRPr="00C24FEE">
        <w:rPr>
          <w:rFonts w:ascii="Times New Roman" w:hAnsi="Times New Roman" w:cs="Times New Roman"/>
          <w:sz w:val="28"/>
          <w:szCs w:val="28"/>
        </w:rPr>
        <w:t xml:space="preserve">вітамін </w:t>
      </w:r>
      <w:r w:rsidR="00503FC0" w:rsidRPr="00B13EA2">
        <w:rPr>
          <w:rFonts w:ascii="Times New Roman" w:hAnsi="Times New Roman" w:cs="Times New Roman"/>
          <w:color w:val="000000" w:themeColor="text1"/>
          <w:sz w:val="28"/>
          <w:szCs w:val="28"/>
        </w:rPr>
        <w:t>D</w:t>
      </w:r>
      <w:r w:rsidR="00503FC0" w:rsidRPr="00C24FEE">
        <w:rPr>
          <w:rFonts w:ascii="Times New Roman" w:hAnsi="Times New Roman" w:cs="Times New Roman"/>
          <w:sz w:val="28"/>
          <w:szCs w:val="28"/>
        </w:rPr>
        <w:t xml:space="preserve">-дефіцитного рахіту. </w:t>
      </w:r>
    </w:p>
    <w:p w:rsidR="00503FC0" w:rsidRPr="00B13EA2" w:rsidRDefault="00503FC0" w:rsidP="00503FC0">
      <w:pPr>
        <w:spacing w:after="0" w:line="360" w:lineRule="auto"/>
        <w:ind w:firstLine="708"/>
        <w:jc w:val="both"/>
        <w:rPr>
          <w:rFonts w:ascii="Times New Roman" w:hAnsi="Times New Roman" w:cs="Times New Roman"/>
          <w:iCs/>
          <w:sz w:val="28"/>
          <w:szCs w:val="28"/>
        </w:rPr>
      </w:pPr>
      <w:r w:rsidRPr="00B13EA2">
        <w:rPr>
          <w:rFonts w:ascii="Times New Roman" w:hAnsi="Times New Roman" w:cs="Times New Roman"/>
          <w:sz w:val="28"/>
          <w:szCs w:val="28"/>
        </w:rPr>
        <w:t xml:space="preserve">Характеристика забезпеченості вітаміном </w:t>
      </w:r>
      <w:r w:rsidRPr="00B13EA2">
        <w:rPr>
          <w:rFonts w:ascii="Times New Roman" w:hAnsi="Times New Roman" w:cs="Times New Roman"/>
          <w:color w:val="000000" w:themeColor="text1"/>
          <w:sz w:val="28"/>
          <w:szCs w:val="28"/>
        </w:rPr>
        <w:t>D у дітей основної групи,</w:t>
      </w:r>
      <w:r w:rsidR="00C24FEE">
        <w:rPr>
          <w:rFonts w:ascii="Times New Roman" w:hAnsi="Times New Roman" w:cs="Times New Roman"/>
          <w:color w:val="000000" w:themeColor="text1"/>
          <w:sz w:val="28"/>
          <w:szCs w:val="28"/>
        </w:rPr>
        <w:t xml:space="preserve"> </w:t>
      </w:r>
      <w:r w:rsidRPr="00B13EA2">
        <w:rPr>
          <w:rFonts w:ascii="Times New Roman" w:hAnsi="Times New Roman" w:cs="Times New Roman"/>
          <w:iCs/>
          <w:sz w:val="28"/>
          <w:szCs w:val="28"/>
        </w:rPr>
        <w:t>яким не проводилась специфічна профілактика рахіту, відображена на рис.</w:t>
      </w:r>
      <w:r w:rsidR="00967E6A" w:rsidRPr="00B13EA2">
        <w:rPr>
          <w:rFonts w:ascii="Times New Roman" w:hAnsi="Times New Roman" w:cs="Times New Roman"/>
          <w:iCs/>
          <w:sz w:val="28"/>
          <w:szCs w:val="28"/>
        </w:rPr>
        <w:t>4.</w:t>
      </w:r>
      <w:r w:rsidRPr="00B13EA2">
        <w:rPr>
          <w:rFonts w:ascii="Times New Roman" w:hAnsi="Times New Roman" w:cs="Times New Roman"/>
          <w:iCs/>
          <w:sz w:val="28"/>
          <w:szCs w:val="28"/>
        </w:rPr>
        <w:t>5.</w:t>
      </w:r>
    </w:p>
    <w:p w:rsidR="00B50B5D" w:rsidRPr="00B50B5D" w:rsidRDefault="00B50B5D" w:rsidP="00B50B5D">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iCs/>
          <w:sz w:val="28"/>
          <w:szCs w:val="28"/>
        </w:rPr>
        <w:t>Проведений аналіз показав, що</w:t>
      </w:r>
      <w:r>
        <w:rPr>
          <w:rFonts w:ascii="Times New Roman" w:hAnsi="Times New Roman" w:cs="Times New Roman"/>
          <w:iCs/>
          <w:sz w:val="28"/>
          <w:szCs w:val="28"/>
        </w:rPr>
        <w:t xml:space="preserve"> </w:t>
      </w:r>
      <w:r w:rsidRPr="00B13EA2">
        <w:rPr>
          <w:rFonts w:ascii="Times New Roman" w:hAnsi="Times New Roman" w:cs="Times New Roman"/>
          <w:iCs/>
          <w:sz w:val="28"/>
          <w:szCs w:val="28"/>
        </w:rPr>
        <w:t xml:space="preserve">дефіцит вітаміну </w:t>
      </w:r>
      <w:r w:rsidRPr="00B13EA2">
        <w:rPr>
          <w:rFonts w:ascii="Times New Roman" w:hAnsi="Times New Roman" w:cs="Times New Roman"/>
          <w:color w:val="000000" w:themeColor="text1"/>
          <w:sz w:val="28"/>
          <w:szCs w:val="28"/>
        </w:rPr>
        <w:t>D</w:t>
      </w:r>
      <w:r>
        <w:rPr>
          <w:rFonts w:ascii="Times New Roman" w:hAnsi="Times New Roman" w:cs="Times New Roman"/>
          <w:color w:val="000000" w:themeColor="text1"/>
          <w:sz w:val="28"/>
          <w:szCs w:val="28"/>
        </w:rPr>
        <w:t xml:space="preserve"> </w:t>
      </w:r>
      <w:r w:rsidRPr="00B13EA2">
        <w:rPr>
          <w:rFonts w:ascii="Times New Roman" w:hAnsi="Times New Roman" w:cs="Times New Roman"/>
          <w:iCs/>
          <w:sz w:val="28"/>
          <w:szCs w:val="28"/>
        </w:rPr>
        <w:t>реєструвався</w:t>
      </w:r>
      <w:r>
        <w:rPr>
          <w:rFonts w:ascii="Times New Roman" w:hAnsi="Times New Roman" w:cs="Times New Roman"/>
          <w:iCs/>
          <w:sz w:val="28"/>
          <w:szCs w:val="28"/>
        </w:rPr>
        <w:t xml:space="preserve"> </w:t>
      </w:r>
      <w:r w:rsidRPr="00B13EA2">
        <w:rPr>
          <w:rFonts w:ascii="Times New Roman" w:hAnsi="Times New Roman" w:cs="Times New Roman"/>
          <w:iCs/>
          <w:sz w:val="28"/>
          <w:szCs w:val="28"/>
        </w:rPr>
        <w:t xml:space="preserve">у переважної більшості обстежених дітей </w:t>
      </w:r>
      <w:r w:rsidRPr="00B13EA2">
        <w:rPr>
          <w:rFonts w:ascii="Times New Roman" w:hAnsi="Times New Roman" w:cs="Times New Roman"/>
          <w:color w:val="000000" w:themeColor="text1"/>
          <w:sz w:val="28"/>
          <w:szCs w:val="28"/>
        </w:rPr>
        <w:t>(25 випадків</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(89,28</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5,95)</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95% СІ:</w:t>
      </w:r>
      <w:r>
        <w:rPr>
          <w:rFonts w:ascii="Times New Roman" w:hAnsi="Times New Roman" w:cs="Times New Roman"/>
          <w:sz w:val="28"/>
          <w:szCs w:val="28"/>
        </w:rPr>
        <w:t xml:space="preserve"> 72,81</w:t>
      </w:r>
      <w:r w:rsidRPr="00F6510B">
        <w:rPr>
          <w:szCs w:val="28"/>
        </w:rPr>
        <w:t>–</w:t>
      </w:r>
      <w:r w:rsidRPr="00B13EA2">
        <w:rPr>
          <w:rFonts w:ascii="Times New Roman" w:hAnsi="Times New Roman" w:cs="Times New Roman"/>
          <w:sz w:val="28"/>
          <w:szCs w:val="28"/>
        </w:rPr>
        <w:t xml:space="preserve">96,29). Недостатність </w:t>
      </w:r>
      <w:r w:rsidRPr="00B13EA2">
        <w:rPr>
          <w:rFonts w:ascii="Times New Roman" w:hAnsi="Times New Roman" w:cs="Times New Roman"/>
          <w:iCs/>
          <w:sz w:val="28"/>
          <w:szCs w:val="28"/>
        </w:rPr>
        <w:t xml:space="preserve">вітаміну </w:t>
      </w:r>
      <w:r w:rsidRPr="00B13EA2">
        <w:rPr>
          <w:rFonts w:ascii="Times New Roman" w:hAnsi="Times New Roman" w:cs="Times New Roman"/>
          <w:color w:val="000000" w:themeColor="text1"/>
          <w:sz w:val="28"/>
          <w:szCs w:val="28"/>
        </w:rPr>
        <w:t>D</w:t>
      </w:r>
      <w:r w:rsidRPr="00B13EA2">
        <w:rPr>
          <w:rFonts w:ascii="Times New Roman" w:hAnsi="Times New Roman" w:cs="Times New Roman"/>
          <w:sz w:val="28"/>
          <w:szCs w:val="28"/>
        </w:rPr>
        <w:t xml:space="preserve"> була діагностована лише у 3 дітей ((10,72</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5,95)</w:t>
      </w:r>
      <w:r w:rsidR="00F811B9">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lastRenderedPageBreak/>
        <w:t>95%</w:t>
      </w:r>
      <w:r w:rsidR="00933A4A">
        <w:rPr>
          <w:rFonts w:ascii="Times New Roman" w:hAnsi="Times New Roman" w:cs="Times New Roman"/>
          <w:sz w:val="28"/>
          <w:szCs w:val="28"/>
        </w:rPr>
        <w:t> </w:t>
      </w:r>
      <w:r w:rsidRPr="00B13EA2">
        <w:rPr>
          <w:rFonts w:ascii="Times New Roman" w:hAnsi="Times New Roman" w:cs="Times New Roman"/>
          <w:sz w:val="28"/>
          <w:szCs w:val="28"/>
        </w:rPr>
        <w:t>СІ:</w:t>
      </w:r>
      <w:r w:rsidR="00F811B9">
        <w:rPr>
          <w:rFonts w:ascii="Times New Roman" w:hAnsi="Times New Roman" w:cs="Times New Roman"/>
          <w:sz w:val="28"/>
          <w:szCs w:val="28"/>
        </w:rPr>
        <w:t xml:space="preserve"> </w:t>
      </w:r>
      <w:r>
        <w:rPr>
          <w:rFonts w:ascii="Times New Roman" w:hAnsi="Times New Roman" w:cs="Times New Roman"/>
          <w:sz w:val="28"/>
          <w:szCs w:val="28"/>
        </w:rPr>
        <w:t>3,71</w:t>
      </w:r>
      <w:r w:rsidRPr="00F6510B">
        <w:rPr>
          <w:szCs w:val="28"/>
        </w:rPr>
        <w:t>–</w:t>
      </w:r>
      <w:r w:rsidRPr="00B13EA2">
        <w:rPr>
          <w:rFonts w:ascii="Times New Roman" w:hAnsi="Times New Roman" w:cs="Times New Roman"/>
          <w:sz w:val="28"/>
          <w:szCs w:val="28"/>
        </w:rPr>
        <w:t xml:space="preserve"> 27,19, </w:t>
      </w:r>
      <w:r>
        <w:rPr>
          <w:rFonts w:ascii="Times New Roman" w:hAnsi="Times New Roman" w:cs="Times New Roman"/>
          <w:sz w:val="28"/>
          <w:szCs w:val="28"/>
        </w:rPr>
        <w:t>р &lt;</w:t>
      </w:r>
      <w:r w:rsidR="00D8774D">
        <w:rPr>
          <w:rFonts w:ascii="Times New Roman" w:hAnsi="Times New Roman" w:cs="Times New Roman"/>
          <w:sz w:val="28"/>
          <w:szCs w:val="28"/>
        </w:rPr>
        <w:t xml:space="preserve"> </w:t>
      </w:r>
      <w:r w:rsidRPr="00B13EA2">
        <w:rPr>
          <w:rFonts w:ascii="Times New Roman" w:hAnsi="Times New Roman" w:cs="Times New Roman"/>
          <w:sz w:val="28"/>
          <w:szCs w:val="28"/>
        </w:rPr>
        <w:t xml:space="preserve">0,001). </w:t>
      </w:r>
      <w:r w:rsidRPr="00B13EA2">
        <w:rPr>
          <w:rFonts w:ascii="Times New Roman" w:hAnsi="Times New Roman" w:cs="Times New Roman"/>
          <w:color w:val="000000" w:themeColor="text1"/>
          <w:sz w:val="28"/>
          <w:szCs w:val="28"/>
        </w:rPr>
        <w:t>Разом з тим, серед дітей, які не отримували</w:t>
      </w:r>
      <w:r>
        <w:rPr>
          <w:rFonts w:ascii="Times New Roman" w:hAnsi="Times New Roman" w:cs="Times New Roman"/>
          <w:color w:val="000000" w:themeColor="text1"/>
          <w:sz w:val="28"/>
          <w:szCs w:val="28"/>
        </w:rPr>
        <w:t xml:space="preserve"> холекальциферол, не зафіксовано випадків достатнього</w:t>
      </w:r>
      <w:r w:rsidRPr="00B13EA2">
        <w:rPr>
          <w:rFonts w:ascii="Times New Roman" w:hAnsi="Times New Roman" w:cs="Times New Roman"/>
          <w:color w:val="000000" w:themeColor="text1"/>
          <w:sz w:val="28"/>
          <w:szCs w:val="28"/>
        </w:rPr>
        <w:t xml:space="preserve"> статус</w:t>
      </w:r>
      <w:r>
        <w:rPr>
          <w:rFonts w:ascii="Times New Roman" w:hAnsi="Times New Roman" w:cs="Times New Roman"/>
          <w:color w:val="000000" w:themeColor="text1"/>
          <w:sz w:val="28"/>
          <w:szCs w:val="28"/>
        </w:rPr>
        <w:t>у</w:t>
      </w:r>
      <w:r w:rsidRPr="00B13EA2">
        <w:rPr>
          <w:rFonts w:ascii="Times New Roman" w:hAnsi="Times New Roman" w:cs="Times New Roman"/>
          <w:color w:val="000000" w:themeColor="text1"/>
          <w:sz w:val="28"/>
          <w:szCs w:val="28"/>
        </w:rPr>
        <w:t xml:space="preserve"> вітаміну D</w:t>
      </w:r>
      <w:r>
        <w:rPr>
          <w:rFonts w:ascii="Times New Roman" w:hAnsi="Times New Roman" w:cs="Times New Roman"/>
          <w:color w:val="000000" w:themeColor="text1"/>
          <w:sz w:val="28"/>
          <w:szCs w:val="28"/>
        </w:rPr>
        <w:t>.</w:t>
      </w:r>
    </w:p>
    <w:p w:rsidR="00503FC0" w:rsidRPr="00B13EA2" w:rsidRDefault="00503FC0" w:rsidP="00503FC0">
      <w:pPr>
        <w:spacing w:after="0" w:line="360" w:lineRule="auto"/>
        <w:ind w:firstLine="708"/>
        <w:jc w:val="both"/>
        <w:rPr>
          <w:rFonts w:ascii="Times New Roman" w:hAnsi="Times New Roman" w:cs="Times New Roman"/>
          <w:iCs/>
          <w:sz w:val="28"/>
          <w:szCs w:val="28"/>
        </w:rPr>
      </w:pPr>
    </w:p>
    <w:p w:rsidR="00503FC0" w:rsidRPr="00B13EA2" w:rsidRDefault="00503FC0" w:rsidP="00503FC0">
      <w:pPr>
        <w:spacing w:after="0" w:line="360" w:lineRule="auto"/>
        <w:ind w:firstLine="708"/>
        <w:jc w:val="both"/>
        <w:rPr>
          <w:rFonts w:ascii="Times New Roman" w:hAnsi="Times New Roman" w:cs="Times New Roman"/>
          <w:iCs/>
          <w:sz w:val="28"/>
          <w:szCs w:val="28"/>
        </w:rPr>
      </w:pPr>
      <w:r w:rsidRPr="00B13EA2">
        <w:rPr>
          <w:rFonts w:ascii="Times New Roman" w:hAnsi="Times New Roman" w:cs="Times New Roman"/>
          <w:iCs/>
          <w:noProof/>
          <w:sz w:val="28"/>
          <w:szCs w:val="28"/>
          <w:lang w:eastAsia="uk-UA"/>
        </w:rPr>
        <w:drawing>
          <wp:inline distT="0" distB="0" distL="0" distR="0">
            <wp:extent cx="5721350" cy="2343150"/>
            <wp:effectExtent l="0" t="0" r="1270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67E6A" w:rsidRPr="00B13EA2" w:rsidRDefault="00967E6A" w:rsidP="00503FC0">
      <w:pPr>
        <w:spacing w:after="0" w:line="360" w:lineRule="auto"/>
        <w:ind w:firstLine="708"/>
        <w:jc w:val="both"/>
        <w:rPr>
          <w:rFonts w:ascii="Times New Roman" w:hAnsi="Times New Roman" w:cs="Times New Roman"/>
          <w:b/>
          <w:sz w:val="28"/>
          <w:szCs w:val="28"/>
        </w:rPr>
      </w:pPr>
    </w:p>
    <w:p w:rsidR="00503FC0" w:rsidRPr="00F6510B" w:rsidRDefault="00503FC0" w:rsidP="002E67DD">
      <w:pPr>
        <w:spacing w:after="0" w:line="360" w:lineRule="auto"/>
        <w:ind w:firstLine="708"/>
        <w:jc w:val="both"/>
        <w:rPr>
          <w:rFonts w:ascii="Times New Roman" w:hAnsi="Times New Roman" w:cs="Times New Roman"/>
          <w:sz w:val="28"/>
          <w:szCs w:val="28"/>
        </w:rPr>
      </w:pPr>
      <w:r w:rsidRPr="00F6510B">
        <w:rPr>
          <w:rFonts w:ascii="Times New Roman" w:hAnsi="Times New Roman" w:cs="Times New Roman"/>
          <w:sz w:val="28"/>
          <w:szCs w:val="28"/>
        </w:rPr>
        <w:t>Рис.</w:t>
      </w:r>
      <w:r w:rsidR="00967E6A" w:rsidRPr="00F6510B">
        <w:rPr>
          <w:rFonts w:ascii="Times New Roman" w:hAnsi="Times New Roman" w:cs="Times New Roman"/>
          <w:sz w:val="28"/>
          <w:szCs w:val="28"/>
        </w:rPr>
        <w:t>4.</w:t>
      </w:r>
      <w:r w:rsidR="00F6510B" w:rsidRPr="00F6510B">
        <w:rPr>
          <w:rFonts w:ascii="Times New Roman" w:hAnsi="Times New Roman" w:cs="Times New Roman"/>
          <w:sz w:val="28"/>
          <w:szCs w:val="28"/>
        </w:rPr>
        <w:t>5</w:t>
      </w:r>
      <w:r w:rsidR="00C24FEE">
        <w:rPr>
          <w:rFonts w:ascii="Times New Roman" w:hAnsi="Times New Roman" w:cs="Times New Roman"/>
          <w:sz w:val="28"/>
          <w:szCs w:val="28"/>
        </w:rPr>
        <w:t xml:space="preserve"> </w:t>
      </w:r>
      <w:r w:rsidR="00F6510B" w:rsidRPr="00F6510B">
        <w:rPr>
          <w:rFonts w:ascii="Times New Roman" w:hAnsi="Times New Roman" w:cs="Times New Roman"/>
          <w:sz w:val="28"/>
          <w:szCs w:val="28"/>
        </w:rPr>
        <w:t xml:space="preserve">– </w:t>
      </w:r>
      <w:r w:rsidRPr="00F6510B">
        <w:rPr>
          <w:rFonts w:ascii="Times New Roman" w:hAnsi="Times New Roman" w:cs="Times New Roman"/>
          <w:sz w:val="28"/>
          <w:szCs w:val="28"/>
        </w:rPr>
        <w:t xml:space="preserve">Характеристика забезпеченості вітаміном </w:t>
      </w:r>
      <w:r w:rsidRPr="00F6510B">
        <w:rPr>
          <w:rFonts w:ascii="Times New Roman" w:hAnsi="Times New Roman" w:cs="Times New Roman"/>
          <w:color w:val="000000" w:themeColor="text1"/>
          <w:sz w:val="28"/>
          <w:szCs w:val="28"/>
        </w:rPr>
        <w:t>D у дітей основної групи,</w:t>
      </w:r>
      <w:r w:rsidRPr="00F6510B">
        <w:rPr>
          <w:rFonts w:ascii="Times New Roman" w:hAnsi="Times New Roman" w:cs="Times New Roman"/>
          <w:iCs/>
          <w:sz w:val="28"/>
          <w:szCs w:val="28"/>
        </w:rPr>
        <w:t xml:space="preserve"> яким не проводилась специфічна профілактика рахіту</w:t>
      </w:r>
      <w:r w:rsidR="00C24FEE">
        <w:rPr>
          <w:rFonts w:ascii="Times New Roman" w:hAnsi="Times New Roman" w:cs="Times New Roman"/>
          <w:iCs/>
          <w:sz w:val="28"/>
          <w:szCs w:val="28"/>
        </w:rPr>
        <w:t xml:space="preserve"> </w:t>
      </w:r>
      <w:r w:rsidR="00F6510B" w:rsidRPr="00F6510B">
        <w:rPr>
          <w:rFonts w:ascii="Times New Roman" w:hAnsi="Times New Roman" w:cs="Times New Roman"/>
          <w:sz w:val="28"/>
          <w:szCs w:val="28"/>
        </w:rPr>
        <w:t>(%)</w:t>
      </w:r>
    </w:p>
    <w:p w:rsidR="00503FC0" w:rsidRPr="00F6510B" w:rsidRDefault="001F0C61" w:rsidP="00C24FEE">
      <w:pPr>
        <w:spacing w:after="0" w:line="360" w:lineRule="auto"/>
        <w:ind w:firstLine="708"/>
        <w:jc w:val="both"/>
        <w:rPr>
          <w:rFonts w:ascii="Times New Roman" w:hAnsi="Times New Roman" w:cs="Times New Roman"/>
          <w:sz w:val="28"/>
          <w:szCs w:val="28"/>
        </w:rPr>
      </w:pPr>
      <w:r w:rsidRPr="00F6510B">
        <w:rPr>
          <w:rFonts w:ascii="Times New Roman" w:hAnsi="Times New Roman" w:cs="Times New Roman"/>
          <w:iCs/>
          <w:sz w:val="28"/>
          <w:szCs w:val="28"/>
        </w:rPr>
        <w:t>Примітка.</w:t>
      </w:r>
      <w:r w:rsidR="00F6510B">
        <w:rPr>
          <w:rFonts w:ascii="Times New Roman" w:hAnsi="Times New Roman" w:cs="Times New Roman"/>
          <w:sz w:val="28"/>
          <w:szCs w:val="28"/>
        </w:rPr>
        <w:t>*</w:t>
      </w:r>
      <w:r w:rsidR="00F6510B" w:rsidRPr="00F6510B">
        <w:rPr>
          <w:szCs w:val="28"/>
        </w:rPr>
        <w:t>–</w:t>
      </w:r>
      <w:r w:rsidR="00C24FEE">
        <w:rPr>
          <w:szCs w:val="28"/>
        </w:rPr>
        <w:t xml:space="preserve"> </w:t>
      </w:r>
      <w:r w:rsidR="00503FC0" w:rsidRPr="00F6510B">
        <w:rPr>
          <w:rFonts w:ascii="Times New Roman" w:hAnsi="Times New Roman" w:cs="Times New Roman"/>
          <w:sz w:val="28"/>
          <w:szCs w:val="28"/>
        </w:rPr>
        <w:t xml:space="preserve">достовірні відмінності по відношенню до частоти дітей з недостатністю вітаміну </w:t>
      </w:r>
      <w:r w:rsidR="00503FC0" w:rsidRPr="00F6510B">
        <w:rPr>
          <w:rFonts w:ascii="Times New Roman" w:hAnsi="Times New Roman" w:cs="Times New Roman"/>
          <w:color w:val="000000" w:themeColor="text1"/>
          <w:sz w:val="28"/>
          <w:szCs w:val="28"/>
        </w:rPr>
        <w:t>D</w:t>
      </w:r>
      <w:r w:rsidR="00503FC0" w:rsidRPr="00F6510B">
        <w:rPr>
          <w:rFonts w:ascii="Times New Roman" w:hAnsi="Times New Roman" w:cs="Times New Roman"/>
          <w:sz w:val="28"/>
          <w:szCs w:val="28"/>
        </w:rPr>
        <w:t xml:space="preserve">, </w:t>
      </w:r>
      <w:r w:rsidR="000B2BAD" w:rsidRPr="004A5F33">
        <w:rPr>
          <w:rFonts w:ascii="Times New Roman" w:hAnsi="Times New Roman" w:cs="Times New Roman"/>
          <w:sz w:val="28"/>
          <w:szCs w:val="28"/>
        </w:rPr>
        <w:t>р</w:t>
      </w:r>
      <w:r w:rsidR="000B2BAD" w:rsidRPr="004A5F33">
        <w:rPr>
          <w:rFonts w:ascii="Times New Roman" w:hAnsi="Times New Roman" w:cs="Times New Roman"/>
          <w:color w:val="252525"/>
          <w:sz w:val="20"/>
          <w:szCs w:val="20"/>
          <w:shd w:val="clear" w:color="auto" w:fill="FFFFFF"/>
        </w:rPr>
        <w:t>φ</w:t>
      </w:r>
      <w:r w:rsidR="00F811B9">
        <w:rPr>
          <w:rFonts w:ascii="Times New Roman" w:hAnsi="Times New Roman" w:cs="Times New Roman"/>
          <w:color w:val="252525"/>
          <w:sz w:val="20"/>
          <w:szCs w:val="20"/>
          <w:shd w:val="clear" w:color="auto" w:fill="FFFFFF"/>
        </w:rPr>
        <w:t xml:space="preserve"> </w:t>
      </w:r>
      <w:r w:rsidRPr="00F6510B">
        <w:rPr>
          <w:rFonts w:ascii="Times New Roman" w:hAnsi="Times New Roman" w:cs="Times New Roman"/>
          <w:sz w:val="28"/>
          <w:szCs w:val="28"/>
        </w:rPr>
        <w:t>&lt;</w:t>
      </w:r>
      <w:r w:rsidR="00F811B9">
        <w:rPr>
          <w:rFonts w:ascii="Times New Roman" w:hAnsi="Times New Roman" w:cs="Times New Roman"/>
          <w:sz w:val="28"/>
          <w:szCs w:val="28"/>
        </w:rPr>
        <w:t xml:space="preserve"> </w:t>
      </w:r>
      <w:r w:rsidR="00503FC0" w:rsidRPr="00F6510B">
        <w:rPr>
          <w:rFonts w:ascii="Times New Roman" w:hAnsi="Times New Roman" w:cs="Times New Roman"/>
          <w:sz w:val="28"/>
          <w:szCs w:val="28"/>
        </w:rPr>
        <w:t>0,001.</w:t>
      </w:r>
    </w:p>
    <w:p w:rsidR="00503FC0" w:rsidRPr="00B13EA2" w:rsidRDefault="00503FC0" w:rsidP="00503FC0">
      <w:pPr>
        <w:spacing w:after="0" w:line="360" w:lineRule="auto"/>
        <w:ind w:firstLine="708"/>
        <w:jc w:val="both"/>
        <w:rPr>
          <w:rFonts w:ascii="Times New Roman" w:hAnsi="Times New Roman" w:cs="Times New Roman"/>
          <w:iCs/>
          <w:sz w:val="28"/>
          <w:szCs w:val="28"/>
        </w:rPr>
      </w:pPr>
    </w:p>
    <w:p w:rsidR="00503FC0" w:rsidRPr="00B13EA2" w:rsidRDefault="00503FC0" w:rsidP="00503FC0">
      <w:pPr>
        <w:spacing w:after="0" w:line="360" w:lineRule="auto"/>
        <w:ind w:firstLine="708"/>
        <w:jc w:val="both"/>
        <w:rPr>
          <w:rFonts w:ascii="Times New Roman" w:hAnsi="Times New Roman" w:cs="Times New Roman"/>
          <w:iCs/>
          <w:sz w:val="28"/>
          <w:szCs w:val="28"/>
        </w:rPr>
      </w:pPr>
      <w:r w:rsidRPr="00B13EA2">
        <w:rPr>
          <w:rFonts w:ascii="Times New Roman" w:hAnsi="Times New Roman" w:cs="Times New Roman"/>
          <w:sz w:val="28"/>
          <w:szCs w:val="28"/>
        </w:rPr>
        <w:t xml:space="preserve">У подальшому нами проведений аналіз забезпеченості вітаміном </w:t>
      </w:r>
      <w:r w:rsidRPr="00B13EA2">
        <w:rPr>
          <w:rFonts w:ascii="Times New Roman" w:hAnsi="Times New Roman" w:cs="Times New Roman"/>
          <w:color w:val="000000" w:themeColor="text1"/>
          <w:sz w:val="28"/>
          <w:szCs w:val="28"/>
        </w:rPr>
        <w:t>D у обстежених дітей,</w:t>
      </w:r>
      <w:r w:rsidR="00C24FEE">
        <w:rPr>
          <w:rFonts w:ascii="Times New Roman" w:hAnsi="Times New Roman" w:cs="Times New Roman"/>
          <w:color w:val="000000" w:themeColor="text1"/>
          <w:sz w:val="28"/>
          <w:szCs w:val="28"/>
        </w:rPr>
        <w:t xml:space="preserve"> </w:t>
      </w:r>
      <w:r w:rsidRPr="00B13EA2">
        <w:rPr>
          <w:rFonts w:ascii="Times New Roman" w:hAnsi="Times New Roman" w:cs="Times New Roman"/>
          <w:iCs/>
          <w:sz w:val="28"/>
          <w:szCs w:val="28"/>
        </w:rPr>
        <w:t>яким не проводилась специфічна профілактика рахіту, залежно</w:t>
      </w:r>
      <w:r w:rsidR="00DC2334">
        <w:rPr>
          <w:rFonts w:ascii="Times New Roman" w:hAnsi="Times New Roman" w:cs="Times New Roman"/>
          <w:iCs/>
          <w:sz w:val="28"/>
          <w:szCs w:val="28"/>
        </w:rPr>
        <w:t xml:space="preserve"> від підгрупи дослідження (рис.4.6</w:t>
      </w:r>
      <w:r w:rsidRPr="00B13EA2">
        <w:rPr>
          <w:rFonts w:ascii="Times New Roman" w:hAnsi="Times New Roman" w:cs="Times New Roman"/>
          <w:iCs/>
          <w:sz w:val="28"/>
          <w:szCs w:val="28"/>
        </w:rPr>
        <w:t>).</w:t>
      </w:r>
    </w:p>
    <w:p w:rsidR="001B44B3" w:rsidRDefault="001B44B3" w:rsidP="001B44B3">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color w:val="000000" w:themeColor="text1"/>
          <w:sz w:val="28"/>
          <w:szCs w:val="28"/>
        </w:rPr>
        <w:t xml:space="preserve">Проведений аналіз показав, що діти з </w:t>
      </w:r>
      <w:r w:rsidRPr="00B13EA2">
        <w:rPr>
          <w:rFonts w:ascii="Times New Roman" w:hAnsi="Times New Roman" w:cs="Times New Roman"/>
          <w:sz w:val="28"/>
          <w:szCs w:val="28"/>
        </w:rPr>
        <w:t xml:space="preserve">ожирінням, які не отримували специфічну профілактику рахіту, в абсолютній кількості мали дефіцит вітаміну D, однак без вірогідної різниці порівняно </w:t>
      </w:r>
      <w:r>
        <w:rPr>
          <w:rFonts w:ascii="Times New Roman" w:hAnsi="Times New Roman" w:cs="Times New Roman"/>
          <w:sz w:val="28"/>
          <w:szCs w:val="28"/>
        </w:rPr>
        <w:t xml:space="preserve">з питомою вагою </w:t>
      </w:r>
      <w:r w:rsidRPr="00B13EA2">
        <w:rPr>
          <w:rFonts w:ascii="Times New Roman" w:hAnsi="Times New Roman" w:cs="Times New Roman"/>
          <w:sz w:val="28"/>
          <w:szCs w:val="28"/>
        </w:rPr>
        <w:t xml:space="preserve">аналогічних випадків </w:t>
      </w:r>
      <w:r w:rsidRPr="00B13EA2">
        <w:rPr>
          <w:rFonts w:ascii="Times New Roman" w:hAnsi="Times New Roman" w:cs="Times New Roman"/>
          <w:color w:val="000000" w:themeColor="text1"/>
          <w:sz w:val="28"/>
          <w:szCs w:val="28"/>
        </w:rPr>
        <w:t>у осіб І підгрупи (8 обстежених (80</w:t>
      </w:r>
      <w:r>
        <w:rPr>
          <w:rFonts w:ascii="Times New Roman" w:hAnsi="Times New Roman" w:cs="Times New Roman"/>
          <w:color w:val="000000" w:themeColor="text1"/>
          <w:sz w:val="28"/>
          <w:szCs w:val="28"/>
        </w:rPr>
        <w:t xml:space="preserve">,00 ± </w:t>
      </w:r>
      <w:r w:rsidRPr="00B13EA2">
        <w:rPr>
          <w:rFonts w:ascii="Times New Roman" w:hAnsi="Times New Roman" w:cs="Times New Roman"/>
          <w:color w:val="000000" w:themeColor="text1"/>
          <w:sz w:val="28"/>
          <w:szCs w:val="28"/>
        </w:rPr>
        <w:t>13,33)</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та ІІ (7 дітей (87,5</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12,5)</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sidR="00B50B5D">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p</w:t>
      </w:r>
      <w:r w:rsidR="00933A4A">
        <w:rPr>
          <w:rFonts w:ascii="Times New Roman" w:hAnsi="Times New Roman" w:cs="Times New Roman"/>
          <w:sz w:val="28"/>
          <w:szCs w:val="28"/>
          <w:lang w:val="en-US"/>
        </w:rPr>
        <w:t> </w:t>
      </w:r>
      <w:r w:rsidRPr="00B13EA2">
        <w:rPr>
          <w:rFonts w:ascii="Times New Roman" w:hAnsi="Times New Roman" w:cs="Times New Roman"/>
          <w:sz w:val="28"/>
          <w:szCs w:val="28"/>
        </w:rPr>
        <w:t>&gt;</w:t>
      </w:r>
      <w:r w:rsidR="00933A4A">
        <w:rPr>
          <w:rFonts w:ascii="Times New Roman" w:hAnsi="Times New Roman" w:cs="Times New Roman"/>
          <w:sz w:val="28"/>
          <w:szCs w:val="28"/>
          <w:lang w:val="en-US"/>
        </w:rPr>
        <w:t> </w:t>
      </w:r>
      <w:r w:rsidRPr="00B13EA2">
        <w:rPr>
          <w:rFonts w:ascii="Times New Roman" w:hAnsi="Times New Roman" w:cs="Times New Roman"/>
          <w:sz w:val="28"/>
          <w:szCs w:val="28"/>
        </w:rPr>
        <w:t>0,05</w:t>
      </w:r>
      <w:r>
        <w:rPr>
          <w:rFonts w:ascii="Times New Roman" w:hAnsi="Times New Roman" w:cs="Times New Roman"/>
          <w:sz w:val="28"/>
          <w:szCs w:val="28"/>
        </w:rPr>
        <w:t>)</w:t>
      </w:r>
      <w:r w:rsidRPr="00B13EA2">
        <w:rPr>
          <w:rFonts w:ascii="Times New Roman" w:hAnsi="Times New Roman" w:cs="Times New Roman"/>
          <w:sz w:val="28"/>
          <w:szCs w:val="28"/>
        </w:rPr>
        <w:t>. При співставленні отриманих д</w:t>
      </w:r>
      <w:r w:rsidR="00D8774D">
        <w:rPr>
          <w:rFonts w:ascii="Times New Roman" w:hAnsi="Times New Roman" w:cs="Times New Roman"/>
          <w:sz w:val="28"/>
          <w:szCs w:val="28"/>
        </w:rPr>
        <w:t xml:space="preserve">аних основної групи з частотою </w:t>
      </w:r>
      <w:r w:rsidRPr="00B13EA2">
        <w:rPr>
          <w:rFonts w:ascii="Times New Roman" w:hAnsi="Times New Roman" w:cs="Times New Roman"/>
          <w:sz w:val="28"/>
          <w:szCs w:val="28"/>
        </w:rPr>
        <w:t>дефіциту вітаміну D</w:t>
      </w:r>
      <w:r w:rsidRPr="00B13EA2">
        <w:rPr>
          <w:rFonts w:ascii="Times New Roman" w:hAnsi="Times New Roman" w:cs="Times New Roman"/>
          <w:color w:val="000000" w:themeColor="text1"/>
          <w:sz w:val="28"/>
          <w:szCs w:val="28"/>
        </w:rPr>
        <w:t xml:space="preserve"> в групі порівняння (6 пацієнтів (66,66</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16,67)</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8"/>
        </w:rPr>
        <w:t>, встановлено, що у дітей з ожирінням вона була достовірно вищою (</w:t>
      </w:r>
      <w:r>
        <w:rPr>
          <w:rFonts w:ascii="Times New Roman" w:hAnsi="Times New Roman" w:cs="Times New Roman"/>
          <w:sz w:val="28"/>
          <w:szCs w:val="28"/>
        </w:rPr>
        <w:t xml:space="preserve">р &lt; </w:t>
      </w:r>
      <w:r w:rsidRPr="00B13EA2">
        <w:rPr>
          <w:rFonts w:ascii="Times New Roman" w:hAnsi="Times New Roman" w:cs="Times New Roman"/>
          <w:sz w:val="28"/>
          <w:szCs w:val="28"/>
        </w:rPr>
        <w:t>0,05).</w:t>
      </w:r>
      <w:r>
        <w:rPr>
          <w:rFonts w:ascii="Times New Roman" w:hAnsi="Times New Roman" w:cs="Times New Roman"/>
          <w:sz w:val="28"/>
          <w:szCs w:val="28"/>
        </w:rPr>
        <w:t xml:space="preserve"> Тоді як а</w:t>
      </w:r>
      <w:r w:rsidRPr="00B13EA2">
        <w:rPr>
          <w:rFonts w:ascii="Times New Roman" w:hAnsi="Times New Roman" w:cs="Times New Roman"/>
          <w:sz w:val="28"/>
          <w:szCs w:val="28"/>
        </w:rPr>
        <w:t xml:space="preserve">наліз питомої ваги недостатності </w:t>
      </w:r>
      <w:r w:rsidRPr="00B13EA2">
        <w:rPr>
          <w:rFonts w:ascii="Times New Roman" w:hAnsi="Times New Roman" w:cs="Times New Roman"/>
          <w:color w:val="000000" w:themeColor="text1"/>
          <w:sz w:val="28"/>
          <w:szCs w:val="28"/>
        </w:rPr>
        <w:t>вітаміну D не виявив статистичних розбіжностейзалежно від груп дослідження.</w:t>
      </w:r>
    </w:p>
    <w:p w:rsidR="00503FC0" w:rsidRPr="00B13EA2" w:rsidRDefault="00503FC0" w:rsidP="00503FC0">
      <w:pPr>
        <w:spacing w:after="0" w:line="360" w:lineRule="auto"/>
        <w:ind w:firstLine="708"/>
        <w:jc w:val="both"/>
        <w:rPr>
          <w:rFonts w:ascii="Times New Roman" w:hAnsi="Times New Roman" w:cs="Times New Roman"/>
          <w:iCs/>
          <w:sz w:val="28"/>
          <w:szCs w:val="28"/>
        </w:rPr>
      </w:pPr>
    </w:p>
    <w:p w:rsidR="00503FC0" w:rsidRPr="00B13EA2" w:rsidRDefault="00503FC0" w:rsidP="00503FC0">
      <w:pPr>
        <w:spacing w:after="0" w:line="360" w:lineRule="auto"/>
        <w:ind w:firstLine="708"/>
        <w:jc w:val="both"/>
        <w:rPr>
          <w:rFonts w:ascii="Times New Roman" w:hAnsi="Times New Roman" w:cs="Times New Roman"/>
          <w:iCs/>
          <w:sz w:val="28"/>
          <w:szCs w:val="28"/>
        </w:rPr>
      </w:pPr>
      <w:r w:rsidRPr="00B13EA2">
        <w:rPr>
          <w:rFonts w:ascii="Times New Roman" w:hAnsi="Times New Roman" w:cs="Times New Roman"/>
          <w:iCs/>
          <w:noProof/>
          <w:sz w:val="28"/>
          <w:szCs w:val="28"/>
          <w:lang w:eastAsia="uk-UA"/>
        </w:rPr>
        <w:lastRenderedPageBreak/>
        <w:drawing>
          <wp:inline distT="0" distB="0" distL="0" distR="0">
            <wp:extent cx="5753100" cy="3457575"/>
            <wp:effectExtent l="0" t="0" r="0" b="0"/>
            <wp:docPr id="3"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03FC0" w:rsidRPr="00B13EA2" w:rsidRDefault="00503FC0" w:rsidP="00503FC0">
      <w:pPr>
        <w:spacing w:after="0" w:line="360" w:lineRule="auto"/>
        <w:ind w:firstLine="708"/>
        <w:jc w:val="both"/>
        <w:rPr>
          <w:rFonts w:ascii="Times New Roman" w:hAnsi="Times New Roman" w:cs="Times New Roman"/>
          <w:b/>
          <w:sz w:val="28"/>
          <w:szCs w:val="28"/>
        </w:rPr>
      </w:pPr>
    </w:p>
    <w:p w:rsidR="00503FC0" w:rsidRPr="00F6510B" w:rsidRDefault="00503FC0" w:rsidP="00503FC0">
      <w:pPr>
        <w:spacing w:after="0" w:line="360" w:lineRule="auto"/>
        <w:ind w:firstLine="708"/>
        <w:jc w:val="both"/>
        <w:rPr>
          <w:rFonts w:ascii="Times New Roman" w:hAnsi="Times New Roman" w:cs="Times New Roman"/>
          <w:iCs/>
          <w:sz w:val="28"/>
          <w:szCs w:val="28"/>
        </w:rPr>
      </w:pPr>
      <w:r w:rsidRPr="00F6510B">
        <w:rPr>
          <w:rFonts w:ascii="Times New Roman" w:hAnsi="Times New Roman" w:cs="Times New Roman"/>
          <w:sz w:val="28"/>
          <w:szCs w:val="28"/>
        </w:rPr>
        <w:t>Рис.</w:t>
      </w:r>
      <w:r w:rsidR="00DC2334" w:rsidRPr="00F6510B">
        <w:rPr>
          <w:rFonts w:ascii="Times New Roman" w:hAnsi="Times New Roman" w:cs="Times New Roman"/>
          <w:sz w:val="28"/>
          <w:szCs w:val="28"/>
        </w:rPr>
        <w:t>4</w:t>
      </w:r>
      <w:r w:rsidR="00967E6A" w:rsidRPr="00F6510B">
        <w:rPr>
          <w:rFonts w:ascii="Times New Roman" w:hAnsi="Times New Roman" w:cs="Times New Roman"/>
          <w:sz w:val="28"/>
          <w:szCs w:val="28"/>
        </w:rPr>
        <w:t>.</w:t>
      </w:r>
      <w:r w:rsidR="00DC2334" w:rsidRPr="00F6510B">
        <w:rPr>
          <w:rFonts w:ascii="Times New Roman" w:hAnsi="Times New Roman" w:cs="Times New Roman"/>
          <w:sz w:val="28"/>
          <w:szCs w:val="28"/>
        </w:rPr>
        <w:t>6</w:t>
      </w:r>
      <w:r w:rsidR="00C24FEE">
        <w:rPr>
          <w:rFonts w:ascii="Times New Roman" w:hAnsi="Times New Roman" w:cs="Times New Roman"/>
          <w:sz w:val="28"/>
          <w:szCs w:val="28"/>
        </w:rPr>
        <w:t xml:space="preserve"> </w:t>
      </w:r>
      <w:r w:rsidR="007D53A9" w:rsidRPr="00F6510B">
        <w:rPr>
          <w:rFonts w:ascii="Times New Roman" w:hAnsi="Times New Roman" w:cs="Times New Roman"/>
          <w:sz w:val="28"/>
          <w:szCs w:val="28"/>
        </w:rPr>
        <w:t xml:space="preserve">– </w:t>
      </w:r>
      <w:r w:rsidRPr="00F6510B">
        <w:rPr>
          <w:rFonts w:ascii="Times New Roman" w:hAnsi="Times New Roman" w:cs="Times New Roman"/>
          <w:sz w:val="28"/>
          <w:szCs w:val="28"/>
        </w:rPr>
        <w:t xml:space="preserve">Характеристика забезпеченості вітаміном </w:t>
      </w:r>
      <w:r w:rsidRPr="00F6510B">
        <w:rPr>
          <w:rFonts w:ascii="Times New Roman" w:hAnsi="Times New Roman" w:cs="Times New Roman"/>
          <w:color w:val="000000" w:themeColor="text1"/>
          <w:sz w:val="28"/>
          <w:szCs w:val="28"/>
        </w:rPr>
        <w:t>D у обстежених дітей,</w:t>
      </w:r>
      <w:r w:rsidRPr="00F6510B">
        <w:rPr>
          <w:rFonts w:ascii="Times New Roman" w:hAnsi="Times New Roman" w:cs="Times New Roman"/>
          <w:iCs/>
          <w:sz w:val="28"/>
          <w:szCs w:val="28"/>
        </w:rPr>
        <w:t xml:space="preserve"> яким не проводилась специфічна профілактика рахіту</w:t>
      </w:r>
      <w:r w:rsidR="00D8774D">
        <w:rPr>
          <w:rFonts w:ascii="Times New Roman" w:hAnsi="Times New Roman" w:cs="Times New Roman"/>
          <w:iCs/>
          <w:sz w:val="28"/>
          <w:szCs w:val="28"/>
        </w:rPr>
        <w:t>,</w:t>
      </w:r>
      <w:r w:rsidR="00C24FEE">
        <w:rPr>
          <w:rFonts w:ascii="Times New Roman" w:hAnsi="Times New Roman" w:cs="Times New Roman"/>
          <w:iCs/>
          <w:sz w:val="28"/>
          <w:szCs w:val="28"/>
        </w:rPr>
        <w:t xml:space="preserve"> </w:t>
      </w:r>
      <w:r w:rsidR="00D8774D" w:rsidRPr="00B13EA2">
        <w:rPr>
          <w:rFonts w:ascii="Times New Roman" w:hAnsi="Times New Roman" w:cs="Times New Roman"/>
          <w:color w:val="000000" w:themeColor="text1"/>
          <w:sz w:val="28"/>
          <w:szCs w:val="28"/>
        </w:rPr>
        <w:t>Р</w:t>
      </w:r>
      <w:r w:rsidR="00D8774D">
        <w:rPr>
          <w:rFonts w:ascii="Times New Roman" w:hAnsi="Times New Roman" w:cs="Times New Roman"/>
          <w:color w:val="000000" w:themeColor="text1"/>
          <w:sz w:val="28"/>
          <w:szCs w:val="28"/>
        </w:rPr>
        <w:t xml:space="preserve"> ± </w:t>
      </w:r>
      <w:r w:rsidR="00D8774D" w:rsidRPr="00B13EA2">
        <w:rPr>
          <w:rFonts w:ascii="Times New Roman" w:hAnsi="Times New Roman" w:cs="Times New Roman"/>
          <w:color w:val="000000" w:themeColor="text1"/>
          <w:sz w:val="28"/>
          <w:szCs w:val="28"/>
          <w:lang w:val="en-US"/>
        </w:rPr>
        <w:t>m</w:t>
      </w:r>
      <w:r w:rsidR="00D8774D" w:rsidRPr="00B13EA2">
        <w:rPr>
          <w:rFonts w:ascii="Times New Roman" w:hAnsi="Times New Roman" w:cs="Times New Roman"/>
          <w:sz w:val="28"/>
          <w:szCs w:val="28"/>
        </w:rPr>
        <w:t>, %</w:t>
      </w:r>
      <w:r w:rsidR="00D8774D" w:rsidRPr="00F6510B">
        <w:rPr>
          <w:rFonts w:ascii="Times New Roman" w:hAnsi="Times New Roman" w:cs="Times New Roman"/>
          <w:sz w:val="28"/>
          <w:szCs w:val="28"/>
        </w:rPr>
        <w:t xml:space="preserve"> </w:t>
      </w:r>
    </w:p>
    <w:p w:rsidR="00503FC0" w:rsidRPr="00B13EA2" w:rsidRDefault="001F0C61" w:rsidP="007466DF">
      <w:pPr>
        <w:spacing w:after="0" w:line="360" w:lineRule="auto"/>
        <w:ind w:firstLine="708"/>
        <w:jc w:val="both"/>
        <w:rPr>
          <w:rFonts w:ascii="Times New Roman" w:hAnsi="Times New Roman" w:cs="Times New Roman"/>
          <w:sz w:val="28"/>
          <w:szCs w:val="28"/>
        </w:rPr>
      </w:pPr>
      <w:r w:rsidRPr="00F6510B">
        <w:rPr>
          <w:rFonts w:ascii="Times New Roman" w:hAnsi="Times New Roman" w:cs="Times New Roman"/>
          <w:iCs/>
          <w:sz w:val="28"/>
          <w:szCs w:val="28"/>
        </w:rPr>
        <w:t>Примітка.</w:t>
      </w:r>
      <w:r w:rsidR="00503FC0" w:rsidRPr="00B13EA2">
        <w:rPr>
          <w:rFonts w:ascii="Times New Roman" w:hAnsi="Times New Roman" w:cs="Times New Roman"/>
          <w:sz w:val="28"/>
          <w:szCs w:val="28"/>
        </w:rPr>
        <w:t>*</w:t>
      </w:r>
      <w:r w:rsidR="00D8774D">
        <w:rPr>
          <w:rFonts w:ascii="Times New Roman" w:hAnsi="Times New Roman" w:cs="Times New Roman"/>
          <w:sz w:val="28"/>
          <w:szCs w:val="28"/>
        </w:rPr>
        <w:t xml:space="preserve"> </w:t>
      </w:r>
      <w:r w:rsidR="007D53A9" w:rsidRPr="00F6510B">
        <w:rPr>
          <w:rFonts w:ascii="Times New Roman" w:hAnsi="Times New Roman" w:cs="Times New Roman"/>
          <w:sz w:val="28"/>
          <w:szCs w:val="28"/>
        </w:rPr>
        <w:t xml:space="preserve">– </w:t>
      </w:r>
      <w:r w:rsidR="00503FC0" w:rsidRPr="00B13EA2">
        <w:rPr>
          <w:rFonts w:ascii="Times New Roman" w:hAnsi="Times New Roman" w:cs="Times New Roman"/>
          <w:sz w:val="28"/>
          <w:szCs w:val="28"/>
        </w:rPr>
        <w:t>достовірні відмінності по відношенню до частоти дітей з дефіцитом вітаміну</w:t>
      </w:r>
      <w:r w:rsidR="001B44B3">
        <w:rPr>
          <w:rFonts w:ascii="Times New Roman" w:hAnsi="Times New Roman" w:cs="Times New Roman"/>
          <w:sz w:val="28"/>
          <w:szCs w:val="28"/>
        </w:rPr>
        <w:t xml:space="preserve"> </w:t>
      </w:r>
      <w:r w:rsidR="00503FC0" w:rsidRPr="00B13EA2">
        <w:rPr>
          <w:rFonts w:ascii="Times New Roman" w:hAnsi="Times New Roman" w:cs="Times New Roman"/>
          <w:sz w:val="28"/>
          <w:szCs w:val="28"/>
        </w:rPr>
        <w:t>D групи порівняння,</w:t>
      </w:r>
      <w:r w:rsidR="00C24FEE">
        <w:rPr>
          <w:rFonts w:ascii="Times New Roman" w:hAnsi="Times New Roman" w:cs="Times New Roman"/>
          <w:sz w:val="28"/>
          <w:szCs w:val="28"/>
        </w:rPr>
        <w:t xml:space="preserve"> </w:t>
      </w:r>
      <w:r w:rsidR="000B2BAD" w:rsidRPr="004A5F33">
        <w:rPr>
          <w:rFonts w:ascii="Times New Roman" w:hAnsi="Times New Roman" w:cs="Times New Roman"/>
          <w:sz w:val="28"/>
          <w:szCs w:val="28"/>
        </w:rPr>
        <w:t>р</w:t>
      </w:r>
      <w:r w:rsidR="000B2BAD" w:rsidRPr="004A5F33">
        <w:rPr>
          <w:rFonts w:ascii="Times New Roman" w:hAnsi="Times New Roman" w:cs="Times New Roman"/>
          <w:color w:val="252525"/>
          <w:sz w:val="20"/>
          <w:szCs w:val="20"/>
          <w:shd w:val="clear" w:color="auto" w:fill="FFFFFF"/>
        </w:rPr>
        <w:t>φ</w:t>
      </w:r>
      <w:r w:rsidR="00D8774D">
        <w:rPr>
          <w:rFonts w:ascii="Times New Roman" w:hAnsi="Times New Roman" w:cs="Times New Roman"/>
          <w:color w:val="252525"/>
          <w:sz w:val="20"/>
          <w:szCs w:val="20"/>
          <w:shd w:val="clear" w:color="auto" w:fill="FFFFFF"/>
        </w:rPr>
        <w:t xml:space="preserve"> </w:t>
      </w:r>
      <w:r>
        <w:rPr>
          <w:rFonts w:ascii="Times New Roman" w:hAnsi="Times New Roman" w:cs="Times New Roman"/>
          <w:sz w:val="28"/>
          <w:szCs w:val="28"/>
        </w:rPr>
        <w:t>&lt;</w:t>
      </w:r>
      <w:r w:rsidR="00D8774D">
        <w:rPr>
          <w:rFonts w:ascii="Times New Roman" w:hAnsi="Times New Roman" w:cs="Times New Roman"/>
          <w:sz w:val="28"/>
          <w:szCs w:val="28"/>
        </w:rPr>
        <w:t xml:space="preserve"> </w:t>
      </w:r>
      <w:r w:rsidR="00503FC0" w:rsidRPr="00B13EA2">
        <w:rPr>
          <w:rFonts w:ascii="Times New Roman" w:hAnsi="Times New Roman" w:cs="Times New Roman"/>
          <w:sz w:val="28"/>
          <w:szCs w:val="28"/>
        </w:rPr>
        <w:t>0,05.</w:t>
      </w:r>
    </w:p>
    <w:p w:rsidR="00503FC0" w:rsidRPr="007466DF" w:rsidRDefault="00503FC0" w:rsidP="00503FC0">
      <w:pPr>
        <w:spacing w:after="0" w:line="360" w:lineRule="auto"/>
        <w:jc w:val="both"/>
        <w:rPr>
          <w:rFonts w:ascii="Times New Roman" w:hAnsi="Times New Roman" w:cs="Times New Roman"/>
          <w:b/>
          <w:sz w:val="28"/>
          <w:szCs w:val="28"/>
        </w:rPr>
      </w:pPr>
    </w:p>
    <w:p w:rsidR="00503FC0" w:rsidRPr="00B13EA2" w:rsidRDefault="00503FC0" w:rsidP="00503FC0">
      <w:pPr>
        <w:spacing w:after="0" w:line="360" w:lineRule="auto"/>
        <w:ind w:firstLine="708"/>
        <w:jc w:val="both"/>
        <w:rPr>
          <w:rFonts w:ascii="Times New Roman" w:hAnsi="Times New Roman" w:cs="Times New Roman"/>
          <w:iCs/>
          <w:sz w:val="28"/>
          <w:szCs w:val="28"/>
        </w:rPr>
      </w:pPr>
      <w:r w:rsidRPr="00B13EA2">
        <w:rPr>
          <w:rFonts w:ascii="Times New Roman" w:hAnsi="Times New Roman" w:cs="Times New Roman"/>
          <w:sz w:val="28"/>
          <w:szCs w:val="28"/>
        </w:rPr>
        <w:t xml:space="preserve">Характеристика середніх значень вітаміну </w:t>
      </w:r>
      <w:r w:rsidRPr="00B13EA2">
        <w:rPr>
          <w:rFonts w:ascii="Times New Roman" w:hAnsi="Times New Roman" w:cs="Times New Roman"/>
          <w:color w:val="000000" w:themeColor="text1"/>
          <w:sz w:val="28"/>
          <w:szCs w:val="28"/>
        </w:rPr>
        <w:t>D</w:t>
      </w:r>
      <w:r w:rsidR="00C24FEE">
        <w:rPr>
          <w:rFonts w:ascii="Times New Roman" w:hAnsi="Times New Roman" w:cs="Times New Roman"/>
          <w:color w:val="000000" w:themeColor="text1"/>
          <w:sz w:val="28"/>
          <w:szCs w:val="28"/>
        </w:rPr>
        <w:t xml:space="preserve"> </w:t>
      </w:r>
      <w:r w:rsidRPr="00B13EA2">
        <w:rPr>
          <w:rFonts w:ascii="Times New Roman" w:hAnsi="Times New Roman" w:cs="Times New Roman"/>
          <w:iCs/>
          <w:sz w:val="28"/>
          <w:szCs w:val="28"/>
        </w:rPr>
        <w:t>у обстежених дітей, яким не проводилась специфічна профілактика рахіту</w:t>
      </w:r>
      <w:r w:rsidR="007D53A9">
        <w:rPr>
          <w:rFonts w:ascii="Times New Roman" w:hAnsi="Times New Roman" w:cs="Times New Roman"/>
          <w:iCs/>
          <w:sz w:val="28"/>
          <w:szCs w:val="28"/>
        </w:rPr>
        <w:t>,</w:t>
      </w:r>
      <w:r w:rsidR="000D087C">
        <w:rPr>
          <w:rFonts w:ascii="Times New Roman" w:hAnsi="Times New Roman" w:cs="Times New Roman"/>
          <w:iCs/>
          <w:sz w:val="28"/>
          <w:szCs w:val="28"/>
        </w:rPr>
        <w:t xml:space="preserve"> представлена на рисунку </w:t>
      </w:r>
      <w:r w:rsidR="00DC2334">
        <w:rPr>
          <w:rFonts w:ascii="Times New Roman" w:hAnsi="Times New Roman" w:cs="Times New Roman"/>
          <w:iCs/>
          <w:sz w:val="28"/>
          <w:szCs w:val="28"/>
        </w:rPr>
        <w:t>4.7</w:t>
      </w:r>
      <w:r w:rsidRPr="00B13EA2">
        <w:rPr>
          <w:rFonts w:ascii="Times New Roman" w:hAnsi="Times New Roman" w:cs="Times New Roman"/>
          <w:iCs/>
          <w:sz w:val="28"/>
          <w:szCs w:val="28"/>
        </w:rPr>
        <w:t>.</w:t>
      </w:r>
    </w:p>
    <w:p w:rsidR="00503FC0" w:rsidRPr="00B50B5D" w:rsidRDefault="001B44B3" w:rsidP="00B50B5D">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iCs/>
          <w:sz w:val="28"/>
          <w:szCs w:val="28"/>
        </w:rPr>
        <w:t xml:space="preserve">Проведена оцінка рівня даного маркера у осіб, які не отримували профілактичну дозу вітаміну </w:t>
      </w:r>
      <w:r w:rsidRPr="00B13EA2">
        <w:rPr>
          <w:rFonts w:ascii="Times New Roman" w:hAnsi="Times New Roman" w:cs="Times New Roman"/>
          <w:sz w:val="28"/>
          <w:szCs w:val="28"/>
        </w:rPr>
        <w:t>D, показала, що у дітей з ожирінням спостерігались достовірно нижчі значення сироваткового 25(OH)D ((11,12</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0,82)</w:t>
      </w:r>
      <w:r>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нг/мл), ніж у дітей з надмірною масою тіла ((17,19</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2,72)</w:t>
      </w:r>
      <w:r>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нг/мл) та ризиком надмірної маси тіла ((17,03</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1,97)</w:t>
      </w:r>
      <w:r>
        <w:rPr>
          <w:rFonts w:ascii="Times New Roman" w:hAnsi="Times New Roman" w:cs="Times New Roman"/>
          <w:color w:val="000000" w:themeColor="text1"/>
          <w:sz w:val="28"/>
          <w:szCs w:val="28"/>
        </w:rPr>
        <w:t xml:space="preserve"> </w:t>
      </w:r>
      <w:r>
        <w:rPr>
          <w:rFonts w:ascii="Times New Roman" w:hAnsi="Times New Roman" w:cs="Times New Roman"/>
          <w:sz w:val="28"/>
          <w:szCs w:val="28"/>
        </w:rPr>
        <w:t>нг/мл</w:t>
      </w:r>
      <w:r w:rsidRPr="00B13EA2">
        <w:rPr>
          <w:rFonts w:ascii="Times New Roman" w:hAnsi="Times New Roman" w:cs="Times New Roman"/>
          <w:sz w:val="28"/>
          <w:szCs w:val="28"/>
        </w:rPr>
        <w:t>, p</w:t>
      </w:r>
      <w:r w:rsidR="00F811B9">
        <w:rPr>
          <w:rFonts w:ascii="Times New Roman" w:hAnsi="Times New Roman" w:cs="Times New Roman"/>
          <w:sz w:val="28"/>
          <w:szCs w:val="28"/>
        </w:rPr>
        <w:t xml:space="preserve"> </w:t>
      </w:r>
      <w:r w:rsidRPr="00B13EA2">
        <w:rPr>
          <w:rFonts w:ascii="Times New Roman" w:hAnsi="Times New Roman" w:cs="Times New Roman"/>
          <w:sz w:val="28"/>
          <w:szCs w:val="28"/>
        </w:rPr>
        <w:t>&lt;</w:t>
      </w:r>
      <w:r w:rsidR="00F811B9">
        <w:rPr>
          <w:rFonts w:ascii="Times New Roman" w:hAnsi="Times New Roman" w:cs="Times New Roman"/>
          <w:sz w:val="28"/>
          <w:szCs w:val="28"/>
        </w:rPr>
        <w:t xml:space="preserve"> </w:t>
      </w:r>
      <w:r w:rsidRPr="00B13EA2">
        <w:rPr>
          <w:rFonts w:ascii="Times New Roman" w:hAnsi="Times New Roman" w:cs="Times New Roman"/>
          <w:sz w:val="28"/>
          <w:szCs w:val="28"/>
        </w:rPr>
        <w:t>0,05</w:t>
      </w:r>
      <w:r>
        <w:rPr>
          <w:rFonts w:ascii="Times New Roman" w:hAnsi="Times New Roman" w:cs="Times New Roman"/>
          <w:sz w:val="28"/>
          <w:szCs w:val="28"/>
        </w:rPr>
        <w:t>)</w:t>
      </w:r>
      <w:r w:rsidRPr="00B13EA2">
        <w:rPr>
          <w:rFonts w:ascii="Times New Roman" w:hAnsi="Times New Roman" w:cs="Times New Roman"/>
          <w:sz w:val="28"/>
          <w:szCs w:val="28"/>
        </w:rPr>
        <w:t>. Нами встановлено, що значення гідроксивітаміну</w:t>
      </w:r>
      <w:r>
        <w:rPr>
          <w:rFonts w:ascii="Times New Roman" w:hAnsi="Times New Roman" w:cs="Times New Roman"/>
          <w:sz w:val="28"/>
          <w:szCs w:val="28"/>
        </w:rPr>
        <w:t xml:space="preserve"> </w:t>
      </w:r>
      <w:r w:rsidRPr="00B13EA2">
        <w:rPr>
          <w:rFonts w:ascii="Times New Roman" w:hAnsi="Times New Roman" w:cs="Times New Roman"/>
          <w:sz w:val="28"/>
          <w:szCs w:val="28"/>
        </w:rPr>
        <w:t>D</w:t>
      </w:r>
      <w:r>
        <w:rPr>
          <w:rFonts w:ascii="Times New Roman" w:hAnsi="Times New Roman" w:cs="Times New Roman"/>
          <w:sz w:val="28"/>
          <w:szCs w:val="28"/>
        </w:rPr>
        <w:t xml:space="preserve"> </w:t>
      </w:r>
      <w:r w:rsidRPr="00B13EA2">
        <w:rPr>
          <w:rFonts w:ascii="Times New Roman" w:hAnsi="Times New Roman" w:cs="Times New Roman"/>
          <w:sz w:val="28"/>
          <w:szCs w:val="28"/>
        </w:rPr>
        <w:t xml:space="preserve">у дітей І та ІІ підгруп достовірно не відрізнялися від показників даного маркеру в групі порівняння. Однак, середні величини функціонального показника вітаміну D в організмі дітей з ожирінням в умовах відсутності специфічної профілактики рахіту були </w:t>
      </w:r>
      <w:r w:rsidR="00D8774D">
        <w:rPr>
          <w:rFonts w:ascii="Times New Roman" w:hAnsi="Times New Roman" w:cs="Times New Roman"/>
          <w:sz w:val="28"/>
          <w:szCs w:val="28"/>
        </w:rPr>
        <w:t>вдвічі нижчими від аналогічних показників у</w:t>
      </w:r>
      <w:r w:rsidRPr="00B13EA2">
        <w:rPr>
          <w:rFonts w:ascii="Times New Roman" w:hAnsi="Times New Roman" w:cs="Times New Roman"/>
          <w:sz w:val="28"/>
          <w:szCs w:val="28"/>
        </w:rPr>
        <w:t xml:space="preserve"> групі порівняння ((</w:t>
      </w:r>
      <w:r w:rsidRPr="00B13EA2">
        <w:rPr>
          <w:rFonts w:ascii="Times New Roman" w:hAnsi="Times New Roman" w:cs="Times New Roman"/>
          <w:sz w:val="28"/>
          <w:szCs w:val="24"/>
        </w:rPr>
        <w:t>22,95</w:t>
      </w:r>
      <w:r w:rsidR="00933A4A">
        <w:rPr>
          <w:rFonts w:ascii="Times New Roman" w:hAnsi="Times New Roman" w:cs="Times New Roman"/>
          <w:sz w:val="28"/>
          <w:szCs w:val="24"/>
          <w:lang w:val="en-US"/>
        </w:rPr>
        <w:t> </w:t>
      </w:r>
      <w:r>
        <w:rPr>
          <w:rFonts w:ascii="Times New Roman" w:hAnsi="Times New Roman" w:cs="Times New Roman"/>
          <w:color w:val="000000" w:themeColor="text1"/>
          <w:sz w:val="28"/>
          <w:szCs w:val="28"/>
        </w:rPr>
        <w:t>±</w:t>
      </w:r>
      <w:r w:rsidR="00933A4A">
        <w:rPr>
          <w:rFonts w:ascii="Times New Roman" w:hAnsi="Times New Roman" w:cs="Times New Roman"/>
          <w:color w:val="000000" w:themeColor="text1"/>
          <w:sz w:val="28"/>
          <w:szCs w:val="28"/>
          <w:lang w:val="en-US"/>
        </w:rPr>
        <w:t> </w:t>
      </w:r>
      <w:r w:rsidRPr="00B13EA2">
        <w:rPr>
          <w:rFonts w:ascii="Times New Roman" w:hAnsi="Times New Roman" w:cs="Times New Roman"/>
          <w:color w:val="000000" w:themeColor="text1"/>
          <w:sz w:val="28"/>
          <w:szCs w:val="28"/>
        </w:rPr>
        <w:t>3,2)</w:t>
      </w:r>
      <w:r>
        <w:rPr>
          <w:rFonts w:ascii="Times New Roman" w:hAnsi="Times New Roman" w:cs="Times New Roman"/>
          <w:color w:val="000000" w:themeColor="text1"/>
          <w:sz w:val="28"/>
          <w:szCs w:val="28"/>
        </w:rPr>
        <w:t xml:space="preserve"> </w:t>
      </w:r>
      <w:r>
        <w:rPr>
          <w:rFonts w:ascii="Times New Roman" w:hAnsi="Times New Roman" w:cs="Times New Roman"/>
          <w:sz w:val="28"/>
          <w:szCs w:val="28"/>
        </w:rPr>
        <w:t>нг/мл</w:t>
      </w:r>
      <w:r w:rsidRPr="00B13EA2">
        <w:rPr>
          <w:rFonts w:ascii="Times New Roman" w:hAnsi="Times New Roman" w:cs="Times New Roman"/>
          <w:sz w:val="28"/>
          <w:szCs w:val="28"/>
        </w:rPr>
        <w:t xml:space="preserve">, </w:t>
      </w:r>
      <w:r>
        <w:rPr>
          <w:rFonts w:ascii="Times New Roman" w:hAnsi="Times New Roman" w:cs="Times New Roman"/>
          <w:sz w:val="28"/>
          <w:szCs w:val="28"/>
        </w:rPr>
        <w:t>р &lt;</w:t>
      </w:r>
      <w:r w:rsidR="00F811B9">
        <w:rPr>
          <w:rFonts w:ascii="Times New Roman" w:hAnsi="Times New Roman" w:cs="Times New Roman"/>
          <w:sz w:val="28"/>
          <w:szCs w:val="28"/>
        </w:rPr>
        <w:t xml:space="preserve"> </w:t>
      </w:r>
      <w:r w:rsidRPr="00B13EA2">
        <w:rPr>
          <w:rFonts w:ascii="Times New Roman" w:hAnsi="Times New Roman" w:cs="Times New Roman"/>
          <w:sz w:val="28"/>
          <w:szCs w:val="28"/>
        </w:rPr>
        <w:t>0,01</w:t>
      </w:r>
      <w:r>
        <w:rPr>
          <w:rFonts w:ascii="Times New Roman" w:hAnsi="Times New Roman" w:cs="Times New Roman"/>
          <w:sz w:val="28"/>
          <w:szCs w:val="28"/>
        </w:rPr>
        <w:t>)</w:t>
      </w:r>
      <w:r w:rsidRPr="00B13EA2">
        <w:rPr>
          <w:rFonts w:ascii="Times New Roman" w:hAnsi="Times New Roman" w:cs="Times New Roman"/>
          <w:sz w:val="28"/>
          <w:szCs w:val="28"/>
        </w:rPr>
        <w:t>.</w:t>
      </w:r>
    </w:p>
    <w:p w:rsidR="00503FC0" w:rsidRPr="00B13EA2" w:rsidRDefault="00503FC0" w:rsidP="00503FC0">
      <w:pPr>
        <w:spacing w:after="0" w:line="360" w:lineRule="auto"/>
        <w:ind w:firstLine="708"/>
        <w:jc w:val="both"/>
        <w:rPr>
          <w:rFonts w:ascii="Times New Roman" w:hAnsi="Times New Roman" w:cs="Times New Roman"/>
          <w:color w:val="FF0000"/>
          <w:sz w:val="28"/>
          <w:szCs w:val="28"/>
        </w:rPr>
      </w:pPr>
      <w:r w:rsidRPr="00B13EA2">
        <w:rPr>
          <w:rFonts w:ascii="Times New Roman" w:hAnsi="Times New Roman" w:cs="Times New Roman"/>
          <w:noProof/>
          <w:color w:val="FF0000"/>
          <w:sz w:val="28"/>
          <w:szCs w:val="28"/>
          <w:lang w:eastAsia="uk-UA"/>
        </w:rPr>
        <w:lastRenderedPageBreak/>
        <w:drawing>
          <wp:inline distT="0" distB="0" distL="0" distR="0">
            <wp:extent cx="5673725" cy="3067050"/>
            <wp:effectExtent l="0" t="0" r="3175"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7D53A9" w:rsidRPr="00B13EA2" w:rsidRDefault="007D53A9" w:rsidP="00503FC0">
      <w:pPr>
        <w:spacing w:after="0" w:line="360" w:lineRule="auto"/>
        <w:ind w:firstLine="708"/>
        <w:jc w:val="both"/>
        <w:rPr>
          <w:rFonts w:ascii="Times New Roman" w:hAnsi="Times New Roman" w:cs="Times New Roman"/>
          <w:b/>
          <w:sz w:val="28"/>
          <w:szCs w:val="28"/>
        </w:rPr>
      </w:pPr>
    </w:p>
    <w:p w:rsidR="00503FC0" w:rsidRPr="007D53A9" w:rsidRDefault="00503FC0" w:rsidP="00503FC0">
      <w:pPr>
        <w:spacing w:after="0" w:line="360" w:lineRule="auto"/>
        <w:ind w:firstLine="708"/>
        <w:jc w:val="both"/>
        <w:rPr>
          <w:rFonts w:ascii="Times New Roman" w:hAnsi="Times New Roman" w:cs="Times New Roman"/>
          <w:iCs/>
          <w:sz w:val="28"/>
          <w:szCs w:val="28"/>
        </w:rPr>
      </w:pPr>
      <w:r w:rsidRPr="007D53A9">
        <w:rPr>
          <w:rFonts w:ascii="Times New Roman" w:hAnsi="Times New Roman" w:cs="Times New Roman"/>
          <w:sz w:val="28"/>
          <w:szCs w:val="28"/>
        </w:rPr>
        <w:t>Рис.</w:t>
      </w:r>
      <w:r w:rsidR="00DC2334" w:rsidRPr="007D53A9">
        <w:rPr>
          <w:rFonts w:ascii="Times New Roman" w:hAnsi="Times New Roman" w:cs="Times New Roman"/>
          <w:sz w:val="28"/>
          <w:szCs w:val="28"/>
        </w:rPr>
        <w:t>4.7</w:t>
      </w:r>
      <w:r w:rsidR="00C24FEE">
        <w:rPr>
          <w:rFonts w:ascii="Times New Roman" w:hAnsi="Times New Roman" w:cs="Times New Roman"/>
          <w:sz w:val="28"/>
          <w:szCs w:val="28"/>
        </w:rPr>
        <w:t xml:space="preserve"> </w:t>
      </w:r>
      <w:r w:rsidR="007D53A9" w:rsidRPr="00B13EA2">
        <w:rPr>
          <w:rFonts w:ascii="Times New Roman" w:hAnsi="Times New Roman" w:cs="Times New Roman"/>
          <w:sz w:val="28"/>
          <w:szCs w:val="28"/>
        </w:rPr>
        <w:t>–</w:t>
      </w:r>
      <w:r w:rsidR="00C24FEE">
        <w:rPr>
          <w:rFonts w:ascii="Times New Roman" w:hAnsi="Times New Roman" w:cs="Times New Roman"/>
          <w:sz w:val="28"/>
          <w:szCs w:val="28"/>
        </w:rPr>
        <w:t xml:space="preserve"> </w:t>
      </w:r>
      <w:r w:rsidRPr="007D53A9">
        <w:rPr>
          <w:rFonts w:ascii="Times New Roman" w:hAnsi="Times New Roman" w:cs="Times New Roman"/>
          <w:sz w:val="28"/>
          <w:szCs w:val="28"/>
        </w:rPr>
        <w:t xml:space="preserve">Середні значення вітаміну </w:t>
      </w:r>
      <w:r w:rsidR="00F77B56" w:rsidRPr="007D53A9">
        <w:rPr>
          <w:rFonts w:ascii="Times New Roman" w:hAnsi="Times New Roman" w:cs="Times New Roman"/>
          <w:color w:val="000000" w:themeColor="text1"/>
          <w:sz w:val="28"/>
          <w:szCs w:val="28"/>
        </w:rPr>
        <w:t>D</w:t>
      </w:r>
      <w:r w:rsidR="00F77B56" w:rsidRPr="007D53A9">
        <w:rPr>
          <w:rFonts w:ascii="Times New Roman" w:hAnsi="Times New Roman" w:cs="Times New Roman"/>
          <w:iCs/>
          <w:sz w:val="28"/>
          <w:szCs w:val="28"/>
        </w:rPr>
        <w:t xml:space="preserve"> (</w:t>
      </w:r>
      <w:r w:rsidR="00F77B56" w:rsidRPr="007D53A9">
        <w:rPr>
          <w:rFonts w:ascii="Times New Roman" w:hAnsi="Times New Roman" w:cs="Times New Roman"/>
          <w:iCs/>
          <w:sz w:val="28"/>
          <w:szCs w:val="28"/>
          <w:lang w:val="en-US"/>
        </w:rPr>
        <w:t>M</w:t>
      </w:r>
      <w:r w:rsidR="00F77B56" w:rsidRPr="007D53A9">
        <w:rPr>
          <w:rFonts w:ascii="Times New Roman" w:hAnsi="Times New Roman" w:cs="Times New Roman"/>
          <w:iCs/>
          <w:sz w:val="28"/>
          <w:szCs w:val="28"/>
        </w:rPr>
        <w:t xml:space="preserve"> ± </w:t>
      </w:r>
      <w:r w:rsidR="00F77B56" w:rsidRPr="007D53A9">
        <w:rPr>
          <w:rFonts w:ascii="Times New Roman" w:hAnsi="Times New Roman" w:cs="Times New Roman"/>
          <w:iCs/>
          <w:sz w:val="28"/>
          <w:szCs w:val="28"/>
          <w:lang w:val="en-US"/>
        </w:rPr>
        <w:t>m</w:t>
      </w:r>
      <w:r w:rsidR="00F77B56" w:rsidRPr="007D53A9">
        <w:rPr>
          <w:rFonts w:ascii="Times New Roman" w:hAnsi="Times New Roman" w:cs="Times New Roman"/>
          <w:iCs/>
          <w:sz w:val="28"/>
          <w:szCs w:val="28"/>
        </w:rPr>
        <w:t>, нг/мл)</w:t>
      </w:r>
      <w:r w:rsidR="00F77B56">
        <w:rPr>
          <w:rFonts w:ascii="Times New Roman" w:hAnsi="Times New Roman" w:cs="Times New Roman"/>
          <w:iCs/>
          <w:sz w:val="28"/>
          <w:szCs w:val="28"/>
        </w:rPr>
        <w:t xml:space="preserve"> </w:t>
      </w:r>
      <w:r w:rsidRPr="007D53A9">
        <w:rPr>
          <w:rFonts w:ascii="Times New Roman" w:hAnsi="Times New Roman" w:cs="Times New Roman"/>
          <w:iCs/>
          <w:sz w:val="28"/>
          <w:szCs w:val="28"/>
        </w:rPr>
        <w:t>у обстежених дітей,</w:t>
      </w:r>
      <w:r w:rsidR="00C24FEE">
        <w:rPr>
          <w:rFonts w:ascii="Times New Roman" w:hAnsi="Times New Roman" w:cs="Times New Roman"/>
          <w:iCs/>
          <w:sz w:val="28"/>
          <w:szCs w:val="28"/>
        </w:rPr>
        <w:t xml:space="preserve"> </w:t>
      </w:r>
      <w:r w:rsidRPr="007D53A9">
        <w:rPr>
          <w:rFonts w:ascii="Times New Roman" w:hAnsi="Times New Roman" w:cs="Times New Roman"/>
          <w:iCs/>
          <w:sz w:val="28"/>
          <w:szCs w:val="28"/>
        </w:rPr>
        <w:t>яким не проводилась специфічна профілактика рахіту</w:t>
      </w:r>
      <w:r w:rsidR="00C24FEE">
        <w:rPr>
          <w:rFonts w:ascii="Times New Roman" w:hAnsi="Times New Roman" w:cs="Times New Roman"/>
          <w:iCs/>
          <w:sz w:val="28"/>
          <w:szCs w:val="28"/>
        </w:rPr>
        <w:t xml:space="preserve"> </w:t>
      </w:r>
    </w:p>
    <w:p w:rsidR="00503FC0" w:rsidRDefault="001F0C61" w:rsidP="007466DF">
      <w:pPr>
        <w:spacing w:after="0" w:line="360" w:lineRule="auto"/>
        <w:ind w:firstLine="708"/>
        <w:jc w:val="both"/>
        <w:rPr>
          <w:rFonts w:ascii="Times New Roman" w:hAnsi="Times New Roman" w:cs="Times New Roman"/>
          <w:sz w:val="28"/>
          <w:szCs w:val="28"/>
        </w:rPr>
      </w:pPr>
      <w:r w:rsidRPr="007466DF">
        <w:rPr>
          <w:rFonts w:ascii="Times New Roman" w:hAnsi="Times New Roman" w:cs="Times New Roman"/>
          <w:iCs/>
          <w:sz w:val="28"/>
          <w:szCs w:val="28"/>
        </w:rPr>
        <w:t>Примітка.</w:t>
      </w:r>
      <w:r w:rsidR="00503FC0" w:rsidRPr="007466DF">
        <w:rPr>
          <w:rFonts w:ascii="Times New Roman" w:hAnsi="Times New Roman" w:cs="Times New Roman"/>
          <w:sz w:val="28"/>
          <w:szCs w:val="28"/>
        </w:rPr>
        <w:t>* –</w:t>
      </w:r>
      <w:r w:rsidR="00744133">
        <w:rPr>
          <w:rFonts w:ascii="Times New Roman" w:hAnsi="Times New Roman" w:cs="Times New Roman"/>
          <w:sz w:val="28"/>
          <w:szCs w:val="28"/>
        </w:rPr>
        <w:t xml:space="preserve"> </w:t>
      </w:r>
      <w:r w:rsidR="00503FC0" w:rsidRPr="007466DF">
        <w:rPr>
          <w:rFonts w:ascii="Times New Roman" w:hAnsi="Times New Roman" w:cs="Times New Roman"/>
          <w:sz w:val="28"/>
          <w:szCs w:val="28"/>
        </w:rPr>
        <w:t>вірогідні</w:t>
      </w:r>
      <w:r w:rsidR="007466DF">
        <w:rPr>
          <w:rFonts w:ascii="Times New Roman" w:hAnsi="Times New Roman" w:cs="Times New Roman"/>
          <w:sz w:val="28"/>
          <w:szCs w:val="28"/>
        </w:rPr>
        <w:t xml:space="preserve"> відмінності </w:t>
      </w:r>
      <w:r w:rsidR="00744133">
        <w:rPr>
          <w:rFonts w:ascii="Times New Roman" w:hAnsi="Times New Roman" w:cs="Times New Roman"/>
          <w:sz w:val="28"/>
          <w:szCs w:val="28"/>
        </w:rPr>
        <w:t>порівняно з показниками ді</w:t>
      </w:r>
      <w:r w:rsidR="00A01B98">
        <w:rPr>
          <w:rFonts w:ascii="Times New Roman" w:hAnsi="Times New Roman" w:cs="Times New Roman"/>
          <w:sz w:val="28"/>
          <w:szCs w:val="28"/>
        </w:rPr>
        <w:t xml:space="preserve">тей </w:t>
      </w:r>
      <w:r w:rsidR="007466DF">
        <w:rPr>
          <w:rFonts w:ascii="Times New Roman" w:hAnsi="Times New Roman" w:cs="Times New Roman"/>
          <w:sz w:val="28"/>
          <w:szCs w:val="28"/>
        </w:rPr>
        <w:t xml:space="preserve">І </w:t>
      </w:r>
      <w:r w:rsidR="00503FC0" w:rsidRPr="007466DF">
        <w:rPr>
          <w:rFonts w:ascii="Times New Roman" w:hAnsi="Times New Roman" w:cs="Times New Roman"/>
          <w:sz w:val="28"/>
          <w:szCs w:val="28"/>
        </w:rPr>
        <w:t>та ІІ підгруп,</w:t>
      </w:r>
      <w:r w:rsidR="00C24FEE">
        <w:rPr>
          <w:rFonts w:ascii="Times New Roman" w:hAnsi="Times New Roman" w:cs="Times New Roman"/>
          <w:sz w:val="28"/>
          <w:szCs w:val="28"/>
        </w:rPr>
        <w:t xml:space="preserve"> </w:t>
      </w:r>
      <w:r w:rsidRPr="007466DF">
        <w:rPr>
          <w:rFonts w:ascii="Times New Roman" w:hAnsi="Times New Roman" w:cs="Times New Roman"/>
          <w:sz w:val="28"/>
          <w:szCs w:val="28"/>
        </w:rPr>
        <w:t>р</w:t>
      </w:r>
      <w:r w:rsidR="000B2BAD">
        <w:rPr>
          <w:rFonts w:ascii="Times New Roman" w:hAnsi="Times New Roman" w:cs="Times New Roman"/>
          <w:sz w:val="28"/>
          <w:szCs w:val="28"/>
        </w:rPr>
        <w:t>t</w:t>
      </w:r>
      <w:r w:rsidR="00C24FEE">
        <w:rPr>
          <w:rFonts w:ascii="Times New Roman" w:hAnsi="Times New Roman" w:cs="Times New Roman"/>
          <w:sz w:val="28"/>
          <w:szCs w:val="28"/>
        </w:rPr>
        <w:t xml:space="preserve"> </w:t>
      </w:r>
      <w:r w:rsidRPr="007466DF">
        <w:rPr>
          <w:rFonts w:ascii="Times New Roman" w:hAnsi="Times New Roman" w:cs="Times New Roman"/>
          <w:sz w:val="28"/>
          <w:szCs w:val="28"/>
        </w:rPr>
        <w:t>&lt;</w:t>
      </w:r>
      <w:r w:rsidR="00C24FEE">
        <w:rPr>
          <w:rFonts w:ascii="Times New Roman" w:hAnsi="Times New Roman" w:cs="Times New Roman"/>
          <w:sz w:val="28"/>
          <w:szCs w:val="28"/>
        </w:rPr>
        <w:t xml:space="preserve"> </w:t>
      </w:r>
      <w:r w:rsidR="00503FC0" w:rsidRPr="007466DF">
        <w:rPr>
          <w:rFonts w:ascii="Times New Roman" w:hAnsi="Times New Roman" w:cs="Times New Roman"/>
          <w:sz w:val="28"/>
          <w:szCs w:val="28"/>
        </w:rPr>
        <w:t>0,05; ** –</w:t>
      </w:r>
      <w:r w:rsidR="00744133">
        <w:rPr>
          <w:rFonts w:ascii="Times New Roman" w:hAnsi="Times New Roman" w:cs="Times New Roman"/>
          <w:sz w:val="28"/>
          <w:szCs w:val="28"/>
        </w:rPr>
        <w:t xml:space="preserve"> </w:t>
      </w:r>
      <w:r w:rsidR="00503FC0" w:rsidRPr="007466DF">
        <w:rPr>
          <w:rFonts w:ascii="Times New Roman" w:hAnsi="Times New Roman" w:cs="Times New Roman"/>
          <w:sz w:val="28"/>
          <w:szCs w:val="28"/>
        </w:rPr>
        <w:t xml:space="preserve">вірогідні відмінності </w:t>
      </w:r>
      <w:r w:rsidR="00A01B98">
        <w:rPr>
          <w:rFonts w:ascii="Times New Roman" w:hAnsi="Times New Roman" w:cs="Times New Roman"/>
          <w:sz w:val="28"/>
          <w:szCs w:val="28"/>
        </w:rPr>
        <w:t xml:space="preserve">порівняно з показниками дітей </w:t>
      </w:r>
      <w:r w:rsidR="00503FC0" w:rsidRPr="007466DF">
        <w:rPr>
          <w:rFonts w:ascii="Times New Roman" w:hAnsi="Times New Roman" w:cs="Times New Roman"/>
          <w:sz w:val="28"/>
          <w:szCs w:val="28"/>
        </w:rPr>
        <w:t>групи порівняння,</w:t>
      </w:r>
      <w:r w:rsidR="00C24FEE">
        <w:rPr>
          <w:rFonts w:ascii="Times New Roman" w:hAnsi="Times New Roman" w:cs="Times New Roman"/>
          <w:sz w:val="28"/>
          <w:szCs w:val="28"/>
        </w:rPr>
        <w:t xml:space="preserve"> </w:t>
      </w:r>
      <w:r w:rsidRPr="007466DF">
        <w:rPr>
          <w:rFonts w:ascii="Times New Roman" w:hAnsi="Times New Roman" w:cs="Times New Roman"/>
          <w:sz w:val="28"/>
          <w:szCs w:val="28"/>
        </w:rPr>
        <w:t>р</w:t>
      </w:r>
      <w:r w:rsidR="000B2BAD">
        <w:rPr>
          <w:rFonts w:ascii="Times New Roman" w:hAnsi="Times New Roman" w:cs="Times New Roman"/>
          <w:sz w:val="28"/>
          <w:szCs w:val="28"/>
        </w:rPr>
        <w:t>t</w:t>
      </w:r>
      <w:r w:rsidR="00C24FEE">
        <w:rPr>
          <w:rFonts w:ascii="Times New Roman" w:hAnsi="Times New Roman" w:cs="Times New Roman"/>
          <w:sz w:val="28"/>
          <w:szCs w:val="28"/>
        </w:rPr>
        <w:t xml:space="preserve"> </w:t>
      </w:r>
      <w:r w:rsidRPr="007466DF">
        <w:rPr>
          <w:rFonts w:ascii="Times New Roman" w:hAnsi="Times New Roman" w:cs="Times New Roman"/>
          <w:sz w:val="28"/>
          <w:szCs w:val="28"/>
        </w:rPr>
        <w:t>&lt;</w:t>
      </w:r>
      <w:r w:rsidR="00C24FEE">
        <w:rPr>
          <w:rFonts w:ascii="Times New Roman" w:hAnsi="Times New Roman" w:cs="Times New Roman"/>
          <w:sz w:val="28"/>
          <w:szCs w:val="28"/>
        </w:rPr>
        <w:t xml:space="preserve"> </w:t>
      </w:r>
      <w:r w:rsidR="00503FC0" w:rsidRPr="007466DF">
        <w:rPr>
          <w:rFonts w:ascii="Times New Roman" w:hAnsi="Times New Roman" w:cs="Times New Roman"/>
          <w:sz w:val="28"/>
          <w:szCs w:val="28"/>
        </w:rPr>
        <w:t>0,01.</w:t>
      </w:r>
    </w:p>
    <w:p w:rsidR="007466DF" w:rsidRPr="00B13EA2" w:rsidRDefault="007466DF" w:rsidP="00503FC0">
      <w:pPr>
        <w:spacing w:after="0"/>
        <w:ind w:firstLine="708"/>
        <w:jc w:val="both"/>
        <w:rPr>
          <w:rFonts w:ascii="Times New Roman" w:hAnsi="Times New Roman" w:cs="Times New Roman"/>
          <w:sz w:val="28"/>
          <w:szCs w:val="28"/>
        </w:rPr>
      </w:pPr>
    </w:p>
    <w:p w:rsidR="00503FC0" w:rsidRPr="00B13EA2" w:rsidRDefault="00503FC0" w:rsidP="00503FC0">
      <w:pPr>
        <w:spacing w:after="0" w:line="360" w:lineRule="auto"/>
        <w:ind w:firstLine="708"/>
        <w:jc w:val="both"/>
        <w:rPr>
          <w:rFonts w:ascii="Times New Roman" w:hAnsi="Times New Roman" w:cs="Times New Roman"/>
          <w:sz w:val="28"/>
          <w:szCs w:val="28"/>
          <w:highlight w:val="yellow"/>
        </w:rPr>
      </w:pPr>
      <w:r w:rsidRPr="00B13EA2">
        <w:rPr>
          <w:rFonts w:ascii="Times New Roman" w:hAnsi="Times New Roman" w:cs="Times New Roman"/>
          <w:color w:val="000000" w:themeColor="text1"/>
          <w:sz w:val="28"/>
          <w:szCs w:val="28"/>
        </w:rPr>
        <w:t xml:space="preserve">Таким чином, </w:t>
      </w:r>
      <w:r w:rsidRPr="00B13EA2">
        <w:rPr>
          <w:rFonts w:ascii="Times New Roman" w:hAnsi="Times New Roman" w:cs="Times New Roman"/>
          <w:iCs/>
          <w:sz w:val="28"/>
          <w:szCs w:val="28"/>
        </w:rPr>
        <w:t>нами встановлено поглиблення негативного</w:t>
      </w:r>
      <w:r w:rsidRPr="00B13EA2">
        <w:rPr>
          <w:rFonts w:ascii="Times New Roman" w:hAnsi="Times New Roman" w:cs="Times New Roman"/>
          <w:sz w:val="28"/>
          <w:szCs w:val="28"/>
        </w:rPr>
        <w:t xml:space="preserve"> D-гідроксивітамінного балансу по мірі збільшення маси тіла у хворих на рахіт при відсутності профілактики холекальциферолом.</w:t>
      </w:r>
    </w:p>
    <w:p w:rsidR="007D53A9" w:rsidRDefault="00503FC0" w:rsidP="001B44B3">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iCs/>
          <w:sz w:val="28"/>
          <w:szCs w:val="28"/>
        </w:rPr>
        <w:t xml:space="preserve">Серед дітей основної групи </w:t>
      </w:r>
      <w:r w:rsidR="00F64E3E">
        <w:rPr>
          <w:rFonts w:ascii="Times New Roman" w:hAnsi="Times New Roman" w:cs="Times New Roman"/>
          <w:iCs/>
          <w:sz w:val="28"/>
          <w:szCs w:val="28"/>
        </w:rPr>
        <w:t>при</w:t>
      </w:r>
      <w:r w:rsidR="00EF4534">
        <w:rPr>
          <w:rFonts w:ascii="Times New Roman" w:hAnsi="Times New Roman" w:cs="Times New Roman"/>
          <w:iCs/>
          <w:sz w:val="28"/>
          <w:szCs w:val="28"/>
        </w:rPr>
        <w:t xml:space="preserve"> </w:t>
      </w:r>
      <w:r w:rsidRPr="00B13EA2">
        <w:rPr>
          <w:rFonts w:ascii="Times New Roman" w:hAnsi="Times New Roman" w:cs="Times New Roman"/>
          <w:iCs/>
          <w:sz w:val="28"/>
          <w:szCs w:val="28"/>
        </w:rPr>
        <w:t>п</w:t>
      </w:r>
      <w:r w:rsidR="00F64E3E">
        <w:rPr>
          <w:rFonts w:ascii="Times New Roman" w:hAnsi="Times New Roman" w:cs="Times New Roman"/>
          <w:sz w:val="28"/>
          <w:szCs w:val="28"/>
        </w:rPr>
        <w:t>орушенні</w:t>
      </w:r>
      <w:r w:rsidRPr="00B13EA2">
        <w:rPr>
          <w:rFonts w:ascii="Times New Roman" w:hAnsi="Times New Roman" w:cs="Times New Roman"/>
          <w:sz w:val="28"/>
          <w:szCs w:val="28"/>
        </w:rPr>
        <w:t xml:space="preserve"> схеми специфічної профілактики рахіту за рахунок несвоєчасного та/або нерегулярного застосування </w:t>
      </w:r>
      <w:r w:rsidR="00C83884">
        <w:rPr>
          <w:rFonts w:ascii="Times New Roman" w:hAnsi="Times New Roman" w:cs="Times New Roman"/>
          <w:sz w:val="28"/>
          <w:szCs w:val="24"/>
        </w:rPr>
        <w:t>холекальциферолу</w:t>
      </w:r>
      <w:r w:rsidRPr="00B13EA2">
        <w:rPr>
          <w:rFonts w:ascii="Times New Roman" w:hAnsi="Times New Roman" w:cs="Times New Roman"/>
          <w:sz w:val="28"/>
          <w:szCs w:val="24"/>
        </w:rPr>
        <w:t xml:space="preserve"> також спостерігалася значна частота зниження рівня сироваткового </w:t>
      </w:r>
      <w:r w:rsidRPr="00B13EA2">
        <w:rPr>
          <w:rFonts w:ascii="Times New Roman" w:hAnsi="Times New Roman" w:cs="Times New Roman"/>
          <w:sz w:val="28"/>
          <w:szCs w:val="28"/>
        </w:rPr>
        <w:t>25(OH)D (рис.</w:t>
      </w:r>
      <w:r w:rsidR="00DC2334">
        <w:rPr>
          <w:rFonts w:ascii="Times New Roman" w:hAnsi="Times New Roman" w:cs="Times New Roman"/>
          <w:sz w:val="28"/>
          <w:szCs w:val="28"/>
        </w:rPr>
        <w:t>4.8</w:t>
      </w:r>
      <w:r w:rsidRPr="00B13EA2">
        <w:rPr>
          <w:rFonts w:ascii="Times New Roman" w:hAnsi="Times New Roman" w:cs="Times New Roman"/>
          <w:sz w:val="28"/>
          <w:szCs w:val="28"/>
        </w:rPr>
        <w:t>).</w:t>
      </w:r>
    </w:p>
    <w:p w:rsidR="00B50B5D" w:rsidRPr="00B13EA2" w:rsidRDefault="00B50B5D" w:rsidP="00B50B5D">
      <w:pPr>
        <w:spacing w:after="0" w:line="360" w:lineRule="auto"/>
        <w:ind w:firstLine="708"/>
        <w:jc w:val="both"/>
        <w:rPr>
          <w:rFonts w:ascii="Times New Roman" w:hAnsi="Times New Roman" w:cs="Times New Roman"/>
          <w:sz w:val="28"/>
          <w:szCs w:val="28"/>
        </w:rPr>
      </w:pPr>
      <w:r>
        <w:rPr>
          <w:rFonts w:ascii="Times New Roman" w:hAnsi="Times New Roman" w:cs="Times New Roman"/>
          <w:iCs/>
          <w:sz w:val="28"/>
          <w:szCs w:val="28"/>
        </w:rPr>
        <w:t xml:space="preserve">Як </w:t>
      </w:r>
      <w:r w:rsidRPr="00B13EA2">
        <w:rPr>
          <w:rFonts w:ascii="Times New Roman" w:hAnsi="Times New Roman" w:cs="Times New Roman"/>
          <w:iCs/>
          <w:sz w:val="28"/>
          <w:szCs w:val="28"/>
        </w:rPr>
        <w:t xml:space="preserve">свідчать отримані дані, у дітей основної групи частота дефіциту вітаміну </w:t>
      </w:r>
      <w:r w:rsidRPr="00B13EA2">
        <w:rPr>
          <w:rFonts w:ascii="Times New Roman" w:hAnsi="Times New Roman" w:cs="Times New Roman"/>
          <w:sz w:val="28"/>
          <w:szCs w:val="28"/>
        </w:rPr>
        <w:t>D (10 обстежених (43,49</w:t>
      </w:r>
      <w:r>
        <w:rPr>
          <w:rFonts w:ascii="Times New Roman" w:hAnsi="Times New Roman" w:cs="Times New Roman"/>
          <w:color w:val="000000" w:themeColor="text1"/>
          <w:sz w:val="28"/>
          <w:szCs w:val="28"/>
        </w:rPr>
        <w:t xml:space="preserve"> ± 10,5</w:t>
      </w:r>
      <w:r w:rsidRPr="00B13EA2">
        <w:rPr>
          <w:rFonts w:ascii="Times New Roman" w:hAnsi="Times New Roman" w:cs="Times New Roman"/>
          <w:color w:val="000000" w:themeColor="text1"/>
          <w:sz w:val="28"/>
          <w:szCs w:val="28"/>
        </w:rPr>
        <w:t>7</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95% СІ: 25,64 – 63,19</w:t>
      </w:r>
      <w:r>
        <w:rPr>
          <w:rFonts w:ascii="Times New Roman" w:hAnsi="Times New Roman" w:cs="Times New Roman"/>
          <w:sz w:val="28"/>
          <w:szCs w:val="28"/>
        </w:rPr>
        <w:t xml:space="preserve"> %) </w:t>
      </w:r>
      <w:r w:rsidRPr="00B13EA2">
        <w:rPr>
          <w:rFonts w:ascii="Times New Roman" w:hAnsi="Times New Roman" w:cs="Times New Roman"/>
          <w:sz w:val="28"/>
          <w:szCs w:val="28"/>
        </w:rPr>
        <w:t xml:space="preserve">та питома вага недостатності </w:t>
      </w:r>
      <w:r w:rsidRPr="00B13EA2">
        <w:rPr>
          <w:rFonts w:ascii="Times New Roman" w:hAnsi="Times New Roman" w:cs="Times New Roman"/>
          <w:iCs/>
          <w:sz w:val="28"/>
          <w:szCs w:val="28"/>
        </w:rPr>
        <w:t xml:space="preserve">вітаміну </w:t>
      </w:r>
      <w:r w:rsidRPr="00B13EA2">
        <w:rPr>
          <w:rFonts w:ascii="Times New Roman" w:hAnsi="Times New Roman" w:cs="Times New Roman"/>
          <w:sz w:val="28"/>
          <w:szCs w:val="28"/>
        </w:rPr>
        <w:t>D (11 випадків (47,8</w:t>
      </w:r>
      <w:r>
        <w:rPr>
          <w:rFonts w:ascii="Times New Roman" w:hAnsi="Times New Roman" w:cs="Times New Roman"/>
          <w:sz w:val="28"/>
          <w:szCs w:val="28"/>
        </w:rPr>
        <w:t>3</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10,64)</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 xml:space="preserve">%, </w:t>
      </w:r>
      <w:r>
        <w:rPr>
          <w:rFonts w:ascii="Times New Roman" w:hAnsi="Times New Roman" w:cs="Times New Roman"/>
          <w:sz w:val="28"/>
          <w:szCs w:val="28"/>
        </w:rPr>
        <w:t xml:space="preserve">95% СІ: 29,24 </w:t>
      </w:r>
      <w:r w:rsidRPr="00B13EA2">
        <w:rPr>
          <w:rFonts w:ascii="Times New Roman" w:hAnsi="Times New Roman" w:cs="Times New Roman"/>
          <w:sz w:val="28"/>
          <w:szCs w:val="28"/>
        </w:rPr>
        <w:t>–67,04</w:t>
      </w:r>
      <w:r>
        <w:rPr>
          <w:rFonts w:ascii="Times New Roman" w:hAnsi="Times New Roman" w:cs="Times New Roman"/>
          <w:sz w:val="28"/>
          <w:szCs w:val="28"/>
        </w:rPr>
        <w:t xml:space="preserve">) </w:t>
      </w:r>
      <w:r w:rsidRPr="00B13EA2">
        <w:rPr>
          <w:rFonts w:ascii="Times New Roman" w:hAnsi="Times New Roman" w:cs="Times New Roman"/>
          <w:sz w:val="28"/>
          <w:szCs w:val="28"/>
        </w:rPr>
        <w:t>були достовірно вищими, ніж від</w:t>
      </w:r>
      <w:r>
        <w:rPr>
          <w:rFonts w:ascii="Times New Roman" w:hAnsi="Times New Roman" w:cs="Times New Roman"/>
          <w:sz w:val="28"/>
          <w:szCs w:val="28"/>
        </w:rPr>
        <w:t>соток достатньої забезпеченості</w:t>
      </w:r>
      <w:r w:rsidRPr="00B13EA2">
        <w:rPr>
          <w:rFonts w:ascii="Times New Roman" w:hAnsi="Times New Roman" w:cs="Times New Roman"/>
          <w:sz w:val="28"/>
          <w:szCs w:val="28"/>
        </w:rPr>
        <w:t xml:space="preserve"> (2 випадки (8,7</w:t>
      </w:r>
      <w:r w:rsidR="00933A4A">
        <w:rPr>
          <w:rFonts w:ascii="Times New Roman" w:hAnsi="Times New Roman" w:cs="Times New Roman"/>
          <w:sz w:val="28"/>
          <w:szCs w:val="28"/>
          <w:lang w:val="en-US"/>
        </w:rPr>
        <w:t> </w:t>
      </w:r>
      <w:r>
        <w:rPr>
          <w:rFonts w:ascii="Times New Roman" w:hAnsi="Times New Roman" w:cs="Times New Roman"/>
          <w:color w:val="000000" w:themeColor="text1"/>
          <w:sz w:val="28"/>
          <w:szCs w:val="28"/>
        </w:rPr>
        <w:t>±</w:t>
      </w:r>
      <w:r w:rsidR="00933A4A">
        <w:rPr>
          <w:rFonts w:ascii="Times New Roman" w:hAnsi="Times New Roman" w:cs="Times New Roman"/>
          <w:color w:val="000000" w:themeColor="text1"/>
          <w:sz w:val="28"/>
          <w:szCs w:val="28"/>
          <w:lang w:val="en-US"/>
        </w:rPr>
        <w:t> </w:t>
      </w:r>
      <w:r w:rsidRPr="00B13EA2">
        <w:rPr>
          <w:rFonts w:ascii="Times New Roman" w:hAnsi="Times New Roman" w:cs="Times New Roman"/>
          <w:color w:val="000000" w:themeColor="text1"/>
          <w:sz w:val="28"/>
          <w:szCs w:val="28"/>
        </w:rPr>
        <w:t>6,01)</w:t>
      </w:r>
      <w:r w:rsidR="00933A4A">
        <w:rPr>
          <w:rFonts w:ascii="Times New Roman" w:hAnsi="Times New Roman" w:cs="Times New Roman"/>
          <w:color w:val="000000" w:themeColor="text1"/>
          <w:sz w:val="28"/>
          <w:szCs w:val="28"/>
          <w:lang w:val="en-US"/>
        </w:rPr>
        <w:t> </w:t>
      </w:r>
      <w:r w:rsidRPr="00B13EA2">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 xml:space="preserve">95% СІ: 2,42 – 26,8, </w:t>
      </w:r>
      <w:r>
        <w:rPr>
          <w:rFonts w:ascii="Times New Roman" w:hAnsi="Times New Roman" w:cs="Times New Roman"/>
          <w:sz w:val="28"/>
          <w:szCs w:val="28"/>
        </w:rPr>
        <w:t>р &lt;</w:t>
      </w:r>
      <w:r w:rsidR="008401BB">
        <w:rPr>
          <w:rFonts w:ascii="Times New Roman" w:hAnsi="Times New Roman" w:cs="Times New Roman"/>
          <w:sz w:val="28"/>
          <w:szCs w:val="28"/>
        </w:rPr>
        <w:t xml:space="preserve"> </w:t>
      </w:r>
      <w:r w:rsidRPr="00B13EA2">
        <w:rPr>
          <w:rFonts w:ascii="Times New Roman" w:hAnsi="Times New Roman" w:cs="Times New Roman"/>
          <w:sz w:val="28"/>
          <w:szCs w:val="28"/>
        </w:rPr>
        <w:t>0,05</w:t>
      </w:r>
      <w:r>
        <w:rPr>
          <w:rFonts w:ascii="Times New Roman" w:hAnsi="Times New Roman" w:cs="Times New Roman"/>
          <w:sz w:val="28"/>
          <w:szCs w:val="28"/>
        </w:rPr>
        <w:t>)</w:t>
      </w:r>
      <w:r w:rsidRPr="00B13EA2">
        <w:rPr>
          <w:rFonts w:ascii="Times New Roman" w:hAnsi="Times New Roman" w:cs="Times New Roman"/>
          <w:sz w:val="28"/>
          <w:szCs w:val="28"/>
        </w:rPr>
        <w:t>.</w:t>
      </w:r>
    </w:p>
    <w:p w:rsidR="00503FC0"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noProof/>
          <w:sz w:val="28"/>
          <w:szCs w:val="28"/>
          <w:lang w:eastAsia="uk-UA"/>
        </w:rPr>
        <w:lastRenderedPageBreak/>
        <w:drawing>
          <wp:inline distT="0" distB="0" distL="0" distR="0">
            <wp:extent cx="5617845" cy="2924175"/>
            <wp:effectExtent l="0" t="0" r="1905" b="9525"/>
            <wp:docPr id="11"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7D53A9" w:rsidRPr="00B13EA2" w:rsidRDefault="007D53A9" w:rsidP="00503FC0">
      <w:pPr>
        <w:spacing w:after="0" w:line="360" w:lineRule="auto"/>
        <w:ind w:firstLine="708"/>
        <w:jc w:val="both"/>
        <w:rPr>
          <w:rFonts w:ascii="Times New Roman" w:hAnsi="Times New Roman" w:cs="Times New Roman"/>
          <w:sz w:val="28"/>
          <w:szCs w:val="28"/>
        </w:rPr>
      </w:pPr>
    </w:p>
    <w:p w:rsidR="00503FC0" w:rsidRPr="00EB3171" w:rsidRDefault="00503FC0" w:rsidP="00503FC0">
      <w:pPr>
        <w:spacing w:after="0" w:line="360" w:lineRule="auto"/>
        <w:ind w:firstLine="708"/>
        <w:jc w:val="both"/>
        <w:rPr>
          <w:rFonts w:ascii="Times New Roman" w:hAnsi="Times New Roman" w:cs="Times New Roman"/>
          <w:iCs/>
          <w:sz w:val="28"/>
          <w:szCs w:val="28"/>
        </w:rPr>
      </w:pPr>
      <w:r w:rsidRPr="00EB3171">
        <w:rPr>
          <w:rFonts w:ascii="Times New Roman" w:hAnsi="Times New Roman" w:cs="Times New Roman"/>
          <w:sz w:val="28"/>
          <w:szCs w:val="28"/>
        </w:rPr>
        <w:t>Рис.</w:t>
      </w:r>
      <w:r w:rsidR="00DC2334" w:rsidRPr="00EB3171">
        <w:rPr>
          <w:rFonts w:ascii="Times New Roman" w:hAnsi="Times New Roman" w:cs="Times New Roman"/>
          <w:sz w:val="28"/>
          <w:szCs w:val="28"/>
        </w:rPr>
        <w:t>4.8</w:t>
      </w:r>
      <w:r w:rsidR="001B44B3">
        <w:rPr>
          <w:rFonts w:ascii="Times New Roman" w:hAnsi="Times New Roman" w:cs="Times New Roman"/>
          <w:sz w:val="28"/>
          <w:szCs w:val="28"/>
        </w:rPr>
        <w:t xml:space="preserve"> </w:t>
      </w:r>
      <w:r w:rsidR="00EB3171" w:rsidRPr="00EB3171">
        <w:rPr>
          <w:rFonts w:ascii="Times New Roman" w:hAnsi="Times New Roman" w:cs="Times New Roman"/>
          <w:sz w:val="28"/>
          <w:szCs w:val="28"/>
        </w:rPr>
        <w:t xml:space="preserve">– </w:t>
      </w:r>
      <w:r w:rsidRPr="00EB3171">
        <w:rPr>
          <w:rFonts w:ascii="Times New Roman" w:hAnsi="Times New Roman" w:cs="Times New Roman"/>
          <w:sz w:val="28"/>
          <w:szCs w:val="28"/>
        </w:rPr>
        <w:t xml:space="preserve">Характеристика забезпеченості вітаміном </w:t>
      </w:r>
      <w:r w:rsidRPr="00EB3171">
        <w:rPr>
          <w:rFonts w:ascii="Times New Roman" w:hAnsi="Times New Roman" w:cs="Times New Roman"/>
          <w:color w:val="000000" w:themeColor="text1"/>
          <w:sz w:val="28"/>
          <w:szCs w:val="28"/>
        </w:rPr>
        <w:t>D у дітей основної групи</w:t>
      </w:r>
      <w:r w:rsidR="00F64E3E" w:rsidRPr="00EB3171">
        <w:rPr>
          <w:rFonts w:ascii="Times New Roman" w:hAnsi="Times New Roman" w:cs="Times New Roman"/>
          <w:iCs/>
          <w:sz w:val="28"/>
          <w:szCs w:val="28"/>
        </w:rPr>
        <w:t xml:space="preserve">при </w:t>
      </w:r>
      <w:r w:rsidRPr="00EB3171">
        <w:rPr>
          <w:rFonts w:ascii="Times New Roman" w:hAnsi="Times New Roman" w:cs="Times New Roman"/>
          <w:iCs/>
          <w:sz w:val="28"/>
          <w:szCs w:val="28"/>
        </w:rPr>
        <w:t>п</w:t>
      </w:r>
      <w:r w:rsidR="00F64E3E" w:rsidRPr="00EB3171">
        <w:rPr>
          <w:rFonts w:ascii="Times New Roman" w:hAnsi="Times New Roman" w:cs="Times New Roman"/>
          <w:sz w:val="28"/>
          <w:szCs w:val="28"/>
        </w:rPr>
        <w:t>орушенні</w:t>
      </w:r>
      <w:r w:rsidRPr="00EB3171">
        <w:rPr>
          <w:rFonts w:ascii="Times New Roman" w:hAnsi="Times New Roman" w:cs="Times New Roman"/>
          <w:sz w:val="28"/>
          <w:szCs w:val="28"/>
        </w:rPr>
        <w:t xml:space="preserve"> схеми специфічної профілактики рахіту</w:t>
      </w:r>
      <w:r w:rsidR="00D8774D">
        <w:rPr>
          <w:rFonts w:ascii="Times New Roman" w:hAnsi="Times New Roman" w:cs="Times New Roman"/>
          <w:sz w:val="28"/>
          <w:szCs w:val="28"/>
        </w:rPr>
        <w:t>,</w:t>
      </w:r>
      <w:r w:rsidRPr="00EB3171">
        <w:rPr>
          <w:rFonts w:ascii="Times New Roman" w:hAnsi="Times New Roman" w:cs="Times New Roman"/>
          <w:sz w:val="28"/>
          <w:szCs w:val="28"/>
        </w:rPr>
        <w:t xml:space="preserve"> </w:t>
      </w:r>
      <w:r w:rsidR="00D8774D" w:rsidRPr="00B13EA2">
        <w:rPr>
          <w:rFonts w:ascii="Times New Roman" w:hAnsi="Times New Roman" w:cs="Times New Roman"/>
          <w:color w:val="000000" w:themeColor="text1"/>
          <w:sz w:val="28"/>
          <w:szCs w:val="28"/>
        </w:rPr>
        <w:t>Р</w:t>
      </w:r>
      <w:r w:rsidR="00D8774D">
        <w:rPr>
          <w:rFonts w:ascii="Times New Roman" w:hAnsi="Times New Roman" w:cs="Times New Roman"/>
          <w:color w:val="000000" w:themeColor="text1"/>
          <w:sz w:val="28"/>
          <w:szCs w:val="28"/>
        </w:rPr>
        <w:t xml:space="preserve"> ± </w:t>
      </w:r>
      <w:r w:rsidR="00D8774D" w:rsidRPr="00B13EA2">
        <w:rPr>
          <w:rFonts w:ascii="Times New Roman" w:hAnsi="Times New Roman" w:cs="Times New Roman"/>
          <w:color w:val="000000" w:themeColor="text1"/>
          <w:sz w:val="28"/>
          <w:szCs w:val="28"/>
          <w:lang w:val="en-US"/>
        </w:rPr>
        <w:t>m</w:t>
      </w:r>
      <w:r w:rsidR="00D8774D" w:rsidRPr="00B13EA2">
        <w:rPr>
          <w:rFonts w:ascii="Times New Roman" w:hAnsi="Times New Roman" w:cs="Times New Roman"/>
          <w:sz w:val="28"/>
          <w:szCs w:val="28"/>
        </w:rPr>
        <w:t>, %</w:t>
      </w:r>
      <w:r w:rsidR="00D8774D" w:rsidRPr="00EB3171">
        <w:rPr>
          <w:rFonts w:ascii="Times New Roman" w:hAnsi="Times New Roman" w:cs="Times New Roman"/>
          <w:sz w:val="28"/>
          <w:szCs w:val="28"/>
        </w:rPr>
        <w:t xml:space="preserve"> </w:t>
      </w:r>
    </w:p>
    <w:p w:rsidR="00503FC0" w:rsidRDefault="001F0C61" w:rsidP="007466DF">
      <w:pPr>
        <w:spacing w:after="0" w:line="360" w:lineRule="auto"/>
        <w:ind w:firstLine="708"/>
        <w:jc w:val="both"/>
        <w:rPr>
          <w:rFonts w:ascii="Times New Roman" w:hAnsi="Times New Roman" w:cs="Times New Roman"/>
          <w:sz w:val="28"/>
          <w:szCs w:val="28"/>
        </w:rPr>
      </w:pPr>
      <w:r w:rsidRPr="00EB3171">
        <w:rPr>
          <w:rFonts w:ascii="Times New Roman" w:hAnsi="Times New Roman" w:cs="Times New Roman"/>
          <w:iCs/>
          <w:sz w:val="28"/>
          <w:szCs w:val="28"/>
        </w:rPr>
        <w:t>Примітка.</w:t>
      </w:r>
      <w:r w:rsidR="00503FC0" w:rsidRPr="00B13EA2">
        <w:rPr>
          <w:rFonts w:ascii="Times New Roman" w:hAnsi="Times New Roman" w:cs="Times New Roman"/>
          <w:sz w:val="28"/>
          <w:szCs w:val="28"/>
        </w:rPr>
        <w:t>*</w:t>
      </w:r>
      <w:r w:rsidR="00EB3171" w:rsidRPr="00B13EA2">
        <w:rPr>
          <w:rFonts w:ascii="Times New Roman" w:hAnsi="Times New Roman" w:cs="Times New Roman"/>
          <w:sz w:val="28"/>
          <w:szCs w:val="28"/>
        </w:rPr>
        <w:t>–</w:t>
      </w:r>
      <w:r w:rsidR="00503FC0" w:rsidRPr="00B13EA2">
        <w:rPr>
          <w:rFonts w:ascii="Times New Roman" w:hAnsi="Times New Roman" w:cs="Times New Roman"/>
          <w:sz w:val="28"/>
          <w:szCs w:val="28"/>
        </w:rPr>
        <w:t xml:space="preserve"> достовірні відмінності по відношенню до частоти дітей з достатньою забезпеченістю вітаміну </w:t>
      </w:r>
      <w:r w:rsidR="00503FC0" w:rsidRPr="00B13EA2">
        <w:rPr>
          <w:rFonts w:ascii="Times New Roman" w:hAnsi="Times New Roman" w:cs="Times New Roman"/>
          <w:color w:val="000000" w:themeColor="text1"/>
          <w:sz w:val="28"/>
          <w:szCs w:val="28"/>
        </w:rPr>
        <w:t>D</w:t>
      </w:r>
      <w:r w:rsidR="00503FC0" w:rsidRPr="00B13EA2">
        <w:rPr>
          <w:rFonts w:ascii="Times New Roman" w:hAnsi="Times New Roman" w:cs="Times New Roman"/>
          <w:sz w:val="28"/>
          <w:szCs w:val="28"/>
        </w:rPr>
        <w:t xml:space="preserve">, </w:t>
      </w:r>
      <w:r w:rsidR="000B2BAD" w:rsidRPr="004A5F33">
        <w:rPr>
          <w:rFonts w:ascii="Times New Roman" w:hAnsi="Times New Roman" w:cs="Times New Roman"/>
          <w:sz w:val="28"/>
          <w:szCs w:val="28"/>
        </w:rPr>
        <w:t>р</w:t>
      </w:r>
      <w:r w:rsidR="000B2BAD" w:rsidRPr="004A5F33">
        <w:rPr>
          <w:rFonts w:ascii="Times New Roman" w:hAnsi="Times New Roman" w:cs="Times New Roman"/>
          <w:color w:val="252525"/>
          <w:sz w:val="20"/>
          <w:szCs w:val="20"/>
          <w:shd w:val="clear" w:color="auto" w:fill="FFFFFF"/>
        </w:rPr>
        <w:t>φ</w:t>
      </w:r>
      <w:r w:rsidR="00F811B9">
        <w:rPr>
          <w:rFonts w:ascii="Times New Roman" w:hAnsi="Times New Roman" w:cs="Times New Roman"/>
          <w:color w:val="252525"/>
          <w:sz w:val="20"/>
          <w:szCs w:val="20"/>
          <w:shd w:val="clear" w:color="auto" w:fill="FFFFFF"/>
        </w:rPr>
        <w:t xml:space="preserve"> </w:t>
      </w:r>
      <w:r>
        <w:rPr>
          <w:rFonts w:ascii="Times New Roman" w:hAnsi="Times New Roman" w:cs="Times New Roman"/>
          <w:sz w:val="28"/>
          <w:szCs w:val="28"/>
        </w:rPr>
        <w:t>&lt;</w:t>
      </w:r>
      <w:r w:rsidR="00F811B9">
        <w:rPr>
          <w:rFonts w:ascii="Times New Roman" w:hAnsi="Times New Roman" w:cs="Times New Roman"/>
          <w:sz w:val="28"/>
          <w:szCs w:val="28"/>
        </w:rPr>
        <w:t xml:space="preserve"> </w:t>
      </w:r>
      <w:r w:rsidR="00503FC0" w:rsidRPr="00B13EA2">
        <w:rPr>
          <w:rFonts w:ascii="Times New Roman" w:hAnsi="Times New Roman" w:cs="Times New Roman"/>
          <w:sz w:val="28"/>
          <w:szCs w:val="28"/>
        </w:rPr>
        <w:t>0,05.</w:t>
      </w:r>
    </w:p>
    <w:p w:rsidR="007466DF" w:rsidRPr="00B13EA2" w:rsidRDefault="007466DF" w:rsidP="0099024A">
      <w:pPr>
        <w:spacing w:after="0"/>
        <w:ind w:firstLine="708"/>
        <w:jc w:val="both"/>
        <w:rPr>
          <w:rFonts w:ascii="Times New Roman" w:hAnsi="Times New Roman" w:cs="Times New Roman"/>
          <w:sz w:val="28"/>
          <w:szCs w:val="28"/>
        </w:rPr>
      </w:pPr>
    </w:p>
    <w:p w:rsidR="00503FC0" w:rsidRPr="00B13EA2" w:rsidRDefault="00503FC0" w:rsidP="00503FC0">
      <w:pPr>
        <w:spacing w:after="0" w:line="360" w:lineRule="auto"/>
        <w:ind w:firstLine="708"/>
        <w:jc w:val="both"/>
        <w:rPr>
          <w:rFonts w:ascii="Times New Roman" w:hAnsi="Times New Roman" w:cs="Times New Roman"/>
          <w:iCs/>
          <w:sz w:val="28"/>
          <w:szCs w:val="28"/>
        </w:rPr>
      </w:pPr>
      <w:r w:rsidRPr="00B13EA2">
        <w:rPr>
          <w:rFonts w:ascii="Times New Roman" w:hAnsi="Times New Roman" w:cs="Times New Roman"/>
          <w:sz w:val="28"/>
          <w:szCs w:val="24"/>
        </w:rPr>
        <w:t xml:space="preserve">Характеристика середніх значень </w:t>
      </w:r>
      <w:r w:rsidRPr="00B13EA2">
        <w:rPr>
          <w:rFonts w:ascii="Times New Roman" w:hAnsi="Times New Roman" w:cs="Times New Roman"/>
          <w:sz w:val="28"/>
          <w:szCs w:val="28"/>
        </w:rPr>
        <w:t xml:space="preserve">вітаміну </w:t>
      </w:r>
      <w:r w:rsidRPr="00B13EA2">
        <w:rPr>
          <w:rFonts w:ascii="Times New Roman" w:hAnsi="Times New Roman" w:cs="Times New Roman"/>
          <w:color w:val="000000" w:themeColor="text1"/>
          <w:sz w:val="28"/>
          <w:szCs w:val="28"/>
        </w:rPr>
        <w:t>D</w:t>
      </w:r>
      <w:r w:rsidR="00D8774D">
        <w:rPr>
          <w:rFonts w:ascii="Times New Roman" w:hAnsi="Times New Roman" w:cs="Times New Roman"/>
          <w:color w:val="000000" w:themeColor="text1"/>
          <w:sz w:val="28"/>
          <w:szCs w:val="28"/>
        </w:rPr>
        <w:t xml:space="preserve"> </w:t>
      </w:r>
      <w:r w:rsidRPr="00B13EA2">
        <w:rPr>
          <w:rFonts w:ascii="Times New Roman" w:hAnsi="Times New Roman" w:cs="Times New Roman"/>
          <w:iCs/>
          <w:sz w:val="28"/>
          <w:szCs w:val="28"/>
        </w:rPr>
        <w:t>у дітей із порушенням схеми специфічної профіла</w:t>
      </w:r>
      <w:r w:rsidR="00F77B56">
        <w:rPr>
          <w:rFonts w:ascii="Times New Roman" w:hAnsi="Times New Roman" w:cs="Times New Roman"/>
          <w:iCs/>
          <w:sz w:val="28"/>
          <w:szCs w:val="28"/>
        </w:rPr>
        <w:t xml:space="preserve">ктики рахіту відображена на рисунку </w:t>
      </w:r>
      <w:r w:rsidR="00BC33C0">
        <w:rPr>
          <w:rFonts w:ascii="Times New Roman" w:hAnsi="Times New Roman" w:cs="Times New Roman"/>
          <w:iCs/>
          <w:sz w:val="28"/>
          <w:szCs w:val="28"/>
        </w:rPr>
        <w:t>4.9</w:t>
      </w:r>
      <w:r w:rsidRPr="00B13EA2">
        <w:rPr>
          <w:rFonts w:ascii="Times New Roman" w:hAnsi="Times New Roman" w:cs="Times New Roman"/>
          <w:iCs/>
          <w:sz w:val="28"/>
          <w:szCs w:val="28"/>
        </w:rPr>
        <w:t>.</w:t>
      </w:r>
    </w:p>
    <w:p w:rsidR="0050471D" w:rsidRPr="00B13EA2" w:rsidRDefault="0050471D" w:rsidP="0050471D">
      <w:pPr>
        <w:spacing w:after="0" w:line="360" w:lineRule="auto"/>
        <w:ind w:firstLine="708"/>
        <w:jc w:val="both"/>
        <w:rPr>
          <w:rFonts w:ascii="Times New Roman" w:hAnsi="Times New Roman" w:cs="Times New Roman"/>
          <w:sz w:val="28"/>
          <w:szCs w:val="28"/>
        </w:rPr>
      </w:pPr>
      <w:r w:rsidRPr="00EF4534">
        <w:rPr>
          <w:rFonts w:ascii="Times New Roman" w:hAnsi="Times New Roman" w:cs="Times New Roman"/>
          <w:sz w:val="28"/>
          <w:szCs w:val="28"/>
        </w:rPr>
        <w:t xml:space="preserve">У дітей ІІІ підгрупи із порушенням схеми специфічної профілактики рахіту за рахунок несвоєчасного та/або нерегулярного застосування </w:t>
      </w:r>
      <w:r w:rsidRPr="00EF4534">
        <w:rPr>
          <w:rFonts w:ascii="Times New Roman" w:hAnsi="Times New Roman" w:cs="Times New Roman"/>
          <w:sz w:val="28"/>
          <w:szCs w:val="24"/>
        </w:rPr>
        <w:t>холекальциферолу,</w:t>
      </w:r>
      <w:r>
        <w:rPr>
          <w:rFonts w:ascii="Times New Roman" w:hAnsi="Times New Roman" w:cs="Times New Roman"/>
          <w:sz w:val="28"/>
          <w:szCs w:val="24"/>
        </w:rPr>
        <w:t xml:space="preserve"> </w:t>
      </w:r>
      <w:r w:rsidRPr="00EF4534">
        <w:rPr>
          <w:rFonts w:ascii="Times New Roman" w:hAnsi="Times New Roman" w:cs="Times New Roman"/>
          <w:sz w:val="28"/>
          <w:szCs w:val="28"/>
        </w:rPr>
        <w:t>спостерігалось достовірне посилення дефіциту вітаміну</w:t>
      </w:r>
      <w:r>
        <w:rPr>
          <w:rFonts w:ascii="Times New Roman" w:hAnsi="Times New Roman" w:cs="Times New Roman"/>
          <w:sz w:val="28"/>
          <w:szCs w:val="28"/>
        </w:rPr>
        <w:t xml:space="preserve"> </w:t>
      </w:r>
      <w:r w:rsidRPr="00B13EA2">
        <w:rPr>
          <w:rFonts w:ascii="Times New Roman" w:hAnsi="Times New Roman" w:cs="Times New Roman"/>
          <w:sz w:val="28"/>
          <w:szCs w:val="28"/>
        </w:rPr>
        <w:t>D</w:t>
      </w:r>
      <w:r w:rsidRPr="00EF4534">
        <w:rPr>
          <w:rFonts w:ascii="Times New Roman" w:hAnsi="Times New Roman" w:cs="Times New Roman"/>
          <w:sz w:val="28"/>
          <w:szCs w:val="24"/>
        </w:rPr>
        <w:t>.</w:t>
      </w:r>
      <w:r w:rsidRPr="00EF4534">
        <w:rPr>
          <w:rFonts w:ascii="Times New Roman" w:hAnsi="Times New Roman" w:cs="Times New Roman"/>
          <w:sz w:val="28"/>
          <w:szCs w:val="28"/>
        </w:rPr>
        <w:t xml:space="preserve"> Слід відмітити, що лише у осіб ІІІ підгрупи середні значення </w:t>
      </w:r>
      <w:r w:rsidRPr="00EF4534">
        <w:rPr>
          <w:rFonts w:ascii="Times New Roman" w:hAnsi="Times New Roman" w:cs="Times New Roman"/>
          <w:iCs/>
          <w:sz w:val="28"/>
          <w:szCs w:val="28"/>
        </w:rPr>
        <w:t xml:space="preserve">циркулюючого </w:t>
      </w:r>
      <w:r w:rsidRPr="00EF4534">
        <w:rPr>
          <w:rFonts w:ascii="Times New Roman" w:hAnsi="Times New Roman" w:cs="Times New Roman"/>
          <w:sz w:val="28"/>
          <w:szCs w:val="28"/>
        </w:rPr>
        <w:t>25(</w:t>
      </w:r>
      <w:r w:rsidRPr="00B13EA2">
        <w:rPr>
          <w:rFonts w:ascii="Times New Roman" w:hAnsi="Times New Roman" w:cs="Times New Roman"/>
          <w:sz w:val="28"/>
          <w:szCs w:val="28"/>
        </w:rPr>
        <w:t>OH</w:t>
      </w:r>
      <w:r w:rsidRPr="00EF4534">
        <w:rPr>
          <w:rFonts w:ascii="Times New Roman" w:hAnsi="Times New Roman" w:cs="Times New Roman"/>
          <w:sz w:val="28"/>
          <w:szCs w:val="28"/>
        </w:rPr>
        <w:t>)</w:t>
      </w:r>
      <w:r w:rsidRPr="00B13EA2">
        <w:rPr>
          <w:rFonts w:ascii="Times New Roman" w:hAnsi="Times New Roman" w:cs="Times New Roman"/>
          <w:sz w:val="28"/>
          <w:szCs w:val="28"/>
        </w:rPr>
        <w:t>D</w:t>
      </w:r>
      <w:r w:rsidRPr="00EF4534">
        <w:rPr>
          <w:rFonts w:ascii="Times New Roman" w:hAnsi="Times New Roman" w:cs="Times New Roman"/>
          <w:sz w:val="28"/>
          <w:szCs w:val="28"/>
        </w:rPr>
        <w:t xml:space="preserve"> в крові відповідали дефіциту вітаміну </w:t>
      </w:r>
      <w:r w:rsidRPr="00B13EA2">
        <w:rPr>
          <w:rFonts w:ascii="Times New Roman" w:hAnsi="Times New Roman" w:cs="Times New Roman"/>
          <w:sz w:val="28"/>
          <w:szCs w:val="28"/>
        </w:rPr>
        <w:t>D</w:t>
      </w:r>
      <w:r w:rsidRPr="00EF4534">
        <w:rPr>
          <w:rFonts w:ascii="Times New Roman" w:hAnsi="Times New Roman" w:cs="Times New Roman"/>
          <w:sz w:val="28"/>
          <w:szCs w:val="28"/>
        </w:rPr>
        <w:t xml:space="preserve">, на відміну від інших груп, де значення аналогічного показника реєструвались як недостатність. </w:t>
      </w:r>
      <w:r>
        <w:rPr>
          <w:rFonts w:ascii="Times New Roman" w:hAnsi="Times New Roman" w:cs="Times New Roman"/>
          <w:sz w:val="28"/>
          <w:szCs w:val="28"/>
        </w:rPr>
        <w:t>В</w:t>
      </w:r>
      <w:r w:rsidRPr="00B13EA2">
        <w:rPr>
          <w:rFonts w:ascii="Times New Roman" w:hAnsi="Times New Roman" w:cs="Times New Roman"/>
          <w:sz w:val="28"/>
          <w:szCs w:val="28"/>
        </w:rPr>
        <w:t xml:space="preserve">иявлена статистично достовірна різниця між величинами даного маркера у дітей з ожирінням </w:t>
      </w:r>
      <w:r>
        <w:rPr>
          <w:rFonts w:ascii="Times New Roman" w:hAnsi="Times New Roman" w:cs="Times New Roman"/>
          <w:sz w:val="28"/>
          <w:szCs w:val="28"/>
        </w:rPr>
        <w:t>(</w:t>
      </w:r>
      <w:r w:rsidRPr="00B13EA2">
        <w:rPr>
          <w:rFonts w:ascii="Times New Roman" w:hAnsi="Times New Roman" w:cs="Times New Roman"/>
          <w:sz w:val="28"/>
          <w:szCs w:val="28"/>
        </w:rPr>
        <w:t>(15,28</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2,08</w:t>
      </w:r>
      <w:r>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 xml:space="preserve">нг/мл) та ризиком надмірної маси тіла </w:t>
      </w:r>
      <w:r>
        <w:rPr>
          <w:rFonts w:ascii="Times New Roman" w:hAnsi="Times New Roman" w:cs="Times New Roman"/>
          <w:sz w:val="28"/>
          <w:szCs w:val="28"/>
        </w:rPr>
        <w:t>(</w:t>
      </w:r>
      <w:r w:rsidRPr="00B13EA2">
        <w:rPr>
          <w:rFonts w:ascii="Times New Roman" w:hAnsi="Times New Roman" w:cs="Times New Roman"/>
          <w:sz w:val="28"/>
          <w:szCs w:val="28"/>
        </w:rPr>
        <w:t>(23,44</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2,5</w:t>
      </w:r>
      <w:r>
        <w:rPr>
          <w:rFonts w:ascii="Times New Roman" w:hAnsi="Times New Roman" w:cs="Times New Roman"/>
          <w:color w:val="000000" w:themeColor="text1"/>
          <w:sz w:val="28"/>
          <w:szCs w:val="28"/>
        </w:rPr>
        <w:t xml:space="preserve">) </w:t>
      </w:r>
      <w:r>
        <w:rPr>
          <w:rFonts w:ascii="Times New Roman" w:hAnsi="Times New Roman" w:cs="Times New Roman"/>
          <w:sz w:val="28"/>
          <w:szCs w:val="28"/>
        </w:rPr>
        <w:t>нг/мл</w:t>
      </w:r>
      <w:r w:rsidRPr="00B13EA2">
        <w:rPr>
          <w:rFonts w:ascii="Times New Roman" w:hAnsi="Times New Roman" w:cs="Times New Roman"/>
          <w:sz w:val="28"/>
          <w:szCs w:val="28"/>
        </w:rPr>
        <w:t>,</w:t>
      </w:r>
      <w:r>
        <w:rPr>
          <w:rFonts w:ascii="Times New Roman" w:hAnsi="Times New Roman" w:cs="Times New Roman"/>
          <w:sz w:val="28"/>
          <w:szCs w:val="28"/>
        </w:rPr>
        <w:t xml:space="preserve"> р &lt; </w:t>
      </w:r>
      <w:r w:rsidRPr="00B13EA2">
        <w:rPr>
          <w:rFonts w:ascii="Times New Roman" w:hAnsi="Times New Roman" w:cs="Times New Roman"/>
          <w:sz w:val="28"/>
          <w:szCs w:val="28"/>
        </w:rPr>
        <w:t>0,05</w:t>
      </w:r>
      <w:r>
        <w:rPr>
          <w:rFonts w:ascii="Times New Roman" w:hAnsi="Times New Roman" w:cs="Times New Roman"/>
          <w:sz w:val="28"/>
          <w:szCs w:val="28"/>
        </w:rPr>
        <w:t>)</w:t>
      </w:r>
      <w:r w:rsidRPr="00B13EA2">
        <w:rPr>
          <w:rFonts w:ascii="Times New Roman" w:hAnsi="Times New Roman" w:cs="Times New Roman"/>
          <w:sz w:val="28"/>
          <w:szCs w:val="28"/>
        </w:rPr>
        <w:t>. При співставленні середніх значень гідрокси</w:t>
      </w:r>
      <w:r w:rsidRPr="00B13EA2">
        <w:rPr>
          <w:rFonts w:ascii="Times New Roman" w:hAnsi="Times New Roman" w:cs="Times New Roman"/>
          <w:iCs/>
          <w:sz w:val="28"/>
          <w:szCs w:val="28"/>
        </w:rPr>
        <w:t>вітаміну</w:t>
      </w:r>
      <w:r>
        <w:rPr>
          <w:rFonts w:ascii="Times New Roman" w:hAnsi="Times New Roman" w:cs="Times New Roman"/>
          <w:iCs/>
          <w:sz w:val="28"/>
          <w:szCs w:val="28"/>
        </w:rPr>
        <w:t xml:space="preserve"> </w:t>
      </w:r>
      <w:r w:rsidRPr="00B13EA2">
        <w:rPr>
          <w:rFonts w:ascii="Times New Roman" w:hAnsi="Times New Roman" w:cs="Times New Roman"/>
          <w:sz w:val="28"/>
          <w:szCs w:val="28"/>
        </w:rPr>
        <w:t xml:space="preserve">D між дітьми основної групи та групи порівняння </w:t>
      </w:r>
      <w:r>
        <w:rPr>
          <w:rFonts w:ascii="Times New Roman" w:hAnsi="Times New Roman" w:cs="Times New Roman"/>
          <w:sz w:val="28"/>
          <w:szCs w:val="28"/>
        </w:rPr>
        <w:t>(</w:t>
      </w:r>
      <w:r w:rsidRPr="00B13EA2">
        <w:rPr>
          <w:rFonts w:ascii="Times New Roman" w:hAnsi="Times New Roman" w:cs="Times New Roman"/>
          <w:sz w:val="28"/>
          <w:szCs w:val="28"/>
        </w:rPr>
        <w:t>(</w:t>
      </w:r>
      <w:r w:rsidRPr="00B13EA2">
        <w:rPr>
          <w:rFonts w:ascii="Times New Roman" w:hAnsi="Times New Roman" w:cs="Times New Roman"/>
          <w:sz w:val="28"/>
          <w:szCs w:val="24"/>
        </w:rPr>
        <w:t>21,58</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2,26</w:t>
      </w:r>
      <w:r>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нг/мл) вірогідна відмінність виявлена лише у дітей з ожирінням (</w:t>
      </w:r>
      <w:r>
        <w:rPr>
          <w:rFonts w:ascii="Times New Roman" w:hAnsi="Times New Roman" w:cs="Times New Roman"/>
          <w:sz w:val="28"/>
          <w:szCs w:val="28"/>
        </w:rPr>
        <w:t>р &lt;</w:t>
      </w:r>
      <w:r w:rsidR="0058694B">
        <w:rPr>
          <w:rFonts w:ascii="Times New Roman" w:hAnsi="Times New Roman" w:cs="Times New Roman"/>
          <w:sz w:val="28"/>
          <w:szCs w:val="28"/>
        </w:rPr>
        <w:t xml:space="preserve"> </w:t>
      </w:r>
      <w:r w:rsidRPr="00B13EA2">
        <w:rPr>
          <w:rFonts w:ascii="Times New Roman" w:hAnsi="Times New Roman" w:cs="Times New Roman"/>
          <w:sz w:val="28"/>
          <w:szCs w:val="28"/>
        </w:rPr>
        <w:t>0,05).</w:t>
      </w:r>
    </w:p>
    <w:p w:rsidR="00503FC0" w:rsidRPr="00B13EA2" w:rsidRDefault="00503FC0" w:rsidP="00503FC0">
      <w:pPr>
        <w:spacing w:after="0" w:line="360" w:lineRule="auto"/>
        <w:ind w:firstLine="708"/>
        <w:jc w:val="both"/>
        <w:rPr>
          <w:rFonts w:ascii="Times New Roman" w:hAnsi="Times New Roman" w:cs="Times New Roman"/>
          <w:iCs/>
          <w:sz w:val="28"/>
          <w:szCs w:val="28"/>
        </w:rPr>
      </w:pPr>
    </w:p>
    <w:p w:rsidR="00503FC0"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noProof/>
          <w:sz w:val="28"/>
          <w:szCs w:val="28"/>
          <w:lang w:eastAsia="uk-UA"/>
        </w:rPr>
        <w:lastRenderedPageBreak/>
        <w:drawing>
          <wp:inline distT="0" distB="0" distL="0" distR="0">
            <wp:extent cx="5387340" cy="3209925"/>
            <wp:effectExtent l="0" t="0" r="0" b="0"/>
            <wp:docPr id="15"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A13DCF" w:rsidRPr="00B13EA2" w:rsidRDefault="00A13DCF" w:rsidP="00503FC0">
      <w:pPr>
        <w:spacing w:after="0" w:line="360" w:lineRule="auto"/>
        <w:ind w:firstLine="708"/>
        <w:jc w:val="both"/>
        <w:rPr>
          <w:rFonts w:ascii="Times New Roman" w:hAnsi="Times New Roman" w:cs="Times New Roman"/>
          <w:sz w:val="28"/>
          <w:szCs w:val="28"/>
        </w:rPr>
      </w:pPr>
    </w:p>
    <w:p w:rsidR="00503FC0" w:rsidRPr="00EF4534" w:rsidRDefault="00503FC0" w:rsidP="00503FC0">
      <w:pPr>
        <w:spacing w:after="0" w:line="360" w:lineRule="auto"/>
        <w:ind w:firstLine="708"/>
        <w:jc w:val="both"/>
        <w:rPr>
          <w:rFonts w:ascii="Times New Roman" w:hAnsi="Times New Roman" w:cs="Times New Roman"/>
          <w:iCs/>
          <w:sz w:val="28"/>
          <w:szCs w:val="28"/>
        </w:rPr>
      </w:pPr>
      <w:r w:rsidRPr="00EB3171">
        <w:rPr>
          <w:rFonts w:ascii="Times New Roman" w:hAnsi="Times New Roman" w:cs="Times New Roman"/>
          <w:sz w:val="28"/>
          <w:szCs w:val="28"/>
        </w:rPr>
        <w:t>Рис.</w:t>
      </w:r>
      <w:r w:rsidR="00BC33C0" w:rsidRPr="00EB3171">
        <w:rPr>
          <w:rFonts w:ascii="Times New Roman" w:hAnsi="Times New Roman" w:cs="Times New Roman"/>
          <w:sz w:val="28"/>
          <w:szCs w:val="28"/>
        </w:rPr>
        <w:t>4.9</w:t>
      </w:r>
      <w:r w:rsidR="001B44B3">
        <w:rPr>
          <w:rFonts w:ascii="Times New Roman" w:hAnsi="Times New Roman" w:cs="Times New Roman"/>
          <w:sz w:val="28"/>
          <w:szCs w:val="28"/>
        </w:rPr>
        <w:t xml:space="preserve"> </w:t>
      </w:r>
      <w:r w:rsidR="00D749C3" w:rsidRPr="00D749C3">
        <w:rPr>
          <w:rFonts w:ascii="Times New Roman" w:hAnsi="Times New Roman" w:cs="Times New Roman"/>
          <w:sz w:val="28"/>
          <w:szCs w:val="28"/>
        </w:rPr>
        <w:t xml:space="preserve">– </w:t>
      </w:r>
      <w:r w:rsidRPr="00EB3171">
        <w:rPr>
          <w:rFonts w:ascii="Times New Roman" w:hAnsi="Times New Roman" w:cs="Times New Roman"/>
          <w:sz w:val="28"/>
          <w:szCs w:val="28"/>
        </w:rPr>
        <w:t xml:space="preserve">Середні значення вітаміну </w:t>
      </w:r>
      <w:r w:rsidRPr="00EB3171">
        <w:rPr>
          <w:rFonts w:ascii="Times New Roman" w:hAnsi="Times New Roman" w:cs="Times New Roman"/>
          <w:color w:val="000000" w:themeColor="text1"/>
          <w:sz w:val="28"/>
          <w:szCs w:val="28"/>
        </w:rPr>
        <w:t>D</w:t>
      </w:r>
      <w:r w:rsidR="001B44B3">
        <w:rPr>
          <w:rFonts w:ascii="Times New Roman" w:hAnsi="Times New Roman" w:cs="Times New Roman"/>
          <w:color w:val="000000" w:themeColor="text1"/>
          <w:sz w:val="28"/>
          <w:szCs w:val="28"/>
        </w:rPr>
        <w:t xml:space="preserve"> </w:t>
      </w:r>
      <w:r w:rsidR="00F77B56">
        <w:rPr>
          <w:rFonts w:ascii="Times New Roman" w:hAnsi="Times New Roman" w:cs="Times New Roman"/>
          <w:color w:val="000000" w:themeColor="text1"/>
          <w:sz w:val="28"/>
          <w:szCs w:val="28"/>
        </w:rPr>
        <w:t>(</w:t>
      </w:r>
      <w:r w:rsidR="00F77B56" w:rsidRPr="00EB3171">
        <w:rPr>
          <w:rFonts w:ascii="Times New Roman" w:hAnsi="Times New Roman" w:cs="Times New Roman"/>
          <w:iCs/>
          <w:sz w:val="28"/>
          <w:szCs w:val="28"/>
          <w:lang w:val="en-US"/>
        </w:rPr>
        <w:t>M</w:t>
      </w:r>
      <w:r w:rsidR="00F77B56" w:rsidRPr="00EB3171">
        <w:rPr>
          <w:rFonts w:ascii="Times New Roman" w:hAnsi="Times New Roman" w:cs="Times New Roman"/>
          <w:iCs/>
          <w:sz w:val="28"/>
          <w:szCs w:val="28"/>
        </w:rPr>
        <w:t xml:space="preserve"> ± </w:t>
      </w:r>
      <w:r w:rsidR="00F77B56" w:rsidRPr="00EB3171">
        <w:rPr>
          <w:rFonts w:ascii="Times New Roman" w:hAnsi="Times New Roman" w:cs="Times New Roman"/>
          <w:iCs/>
          <w:sz w:val="28"/>
          <w:szCs w:val="28"/>
          <w:lang w:val="en-US"/>
        </w:rPr>
        <w:t>m</w:t>
      </w:r>
      <w:r w:rsidR="00F77B56">
        <w:rPr>
          <w:rFonts w:ascii="Times New Roman" w:hAnsi="Times New Roman" w:cs="Times New Roman"/>
          <w:iCs/>
          <w:sz w:val="28"/>
          <w:szCs w:val="28"/>
        </w:rPr>
        <w:t>, нг/мл)</w:t>
      </w:r>
      <w:r w:rsidR="00F77B56" w:rsidRPr="00EB3171">
        <w:rPr>
          <w:rFonts w:ascii="Times New Roman" w:hAnsi="Times New Roman" w:cs="Times New Roman"/>
          <w:iCs/>
          <w:sz w:val="28"/>
          <w:szCs w:val="28"/>
        </w:rPr>
        <w:t xml:space="preserve"> </w:t>
      </w:r>
      <w:r w:rsidRPr="00EB3171">
        <w:rPr>
          <w:rFonts w:ascii="Times New Roman" w:hAnsi="Times New Roman" w:cs="Times New Roman"/>
          <w:iCs/>
          <w:sz w:val="28"/>
          <w:szCs w:val="28"/>
        </w:rPr>
        <w:t>у дітей із порушенням схеми специфічної профілактики рахіту</w:t>
      </w:r>
    </w:p>
    <w:p w:rsidR="00503FC0" w:rsidRPr="00EF4534" w:rsidRDefault="001F0C61" w:rsidP="00D8774D">
      <w:pPr>
        <w:spacing w:after="0" w:line="360" w:lineRule="auto"/>
        <w:ind w:firstLine="708"/>
        <w:jc w:val="both"/>
        <w:rPr>
          <w:rFonts w:ascii="Times New Roman" w:hAnsi="Times New Roman" w:cs="Times New Roman"/>
          <w:sz w:val="28"/>
          <w:szCs w:val="28"/>
        </w:rPr>
      </w:pPr>
      <w:r w:rsidRPr="00EF4534">
        <w:rPr>
          <w:rFonts w:ascii="Times New Roman" w:hAnsi="Times New Roman" w:cs="Times New Roman"/>
          <w:iCs/>
          <w:sz w:val="28"/>
          <w:szCs w:val="28"/>
        </w:rPr>
        <w:t>Примітка.</w:t>
      </w:r>
      <w:r w:rsidR="00503FC0" w:rsidRPr="00EF4534">
        <w:rPr>
          <w:rFonts w:ascii="Times New Roman" w:hAnsi="Times New Roman" w:cs="Times New Roman"/>
          <w:sz w:val="28"/>
          <w:szCs w:val="28"/>
        </w:rPr>
        <w:t>* –</w:t>
      </w:r>
      <w:r w:rsidR="00EF4534">
        <w:rPr>
          <w:rFonts w:ascii="Times New Roman" w:hAnsi="Times New Roman" w:cs="Times New Roman"/>
          <w:sz w:val="28"/>
          <w:szCs w:val="28"/>
        </w:rPr>
        <w:t xml:space="preserve"> </w:t>
      </w:r>
      <w:r w:rsidR="00503FC0" w:rsidRPr="00EF4534">
        <w:rPr>
          <w:rFonts w:ascii="Times New Roman" w:hAnsi="Times New Roman" w:cs="Times New Roman"/>
          <w:sz w:val="28"/>
          <w:szCs w:val="28"/>
        </w:rPr>
        <w:t>вірогідн</w:t>
      </w:r>
      <w:r w:rsidR="00D8774D">
        <w:rPr>
          <w:rFonts w:ascii="Times New Roman" w:hAnsi="Times New Roman" w:cs="Times New Roman"/>
          <w:sz w:val="28"/>
          <w:szCs w:val="28"/>
        </w:rPr>
        <w:t xml:space="preserve">а різниця порівняно з показниками дітей І </w:t>
      </w:r>
      <w:r w:rsidR="00503FC0" w:rsidRPr="00EF4534">
        <w:rPr>
          <w:rFonts w:ascii="Times New Roman" w:hAnsi="Times New Roman" w:cs="Times New Roman"/>
          <w:sz w:val="28"/>
          <w:szCs w:val="28"/>
        </w:rPr>
        <w:t>підгрупи,</w:t>
      </w:r>
      <w:r w:rsidR="00D8774D">
        <w:rPr>
          <w:rFonts w:ascii="Times New Roman" w:hAnsi="Times New Roman" w:cs="Times New Roman"/>
          <w:sz w:val="28"/>
          <w:szCs w:val="28"/>
        </w:rPr>
        <w:t xml:space="preserve"> </w:t>
      </w:r>
      <w:r w:rsidRPr="00EF4534">
        <w:rPr>
          <w:rFonts w:ascii="Times New Roman" w:hAnsi="Times New Roman" w:cs="Times New Roman"/>
          <w:sz w:val="28"/>
          <w:szCs w:val="28"/>
        </w:rPr>
        <w:t>р</w:t>
      </w:r>
      <w:r w:rsidR="00933A4A">
        <w:rPr>
          <w:rFonts w:ascii="Times New Roman" w:hAnsi="Times New Roman" w:cs="Times New Roman"/>
          <w:sz w:val="28"/>
          <w:szCs w:val="28"/>
          <w:lang w:val="en-US"/>
        </w:rPr>
        <w:t> </w:t>
      </w:r>
      <w:r w:rsidRPr="00EF4534">
        <w:rPr>
          <w:rFonts w:ascii="Times New Roman" w:hAnsi="Times New Roman" w:cs="Times New Roman"/>
          <w:sz w:val="28"/>
          <w:szCs w:val="28"/>
        </w:rPr>
        <w:t>&lt;</w:t>
      </w:r>
      <w:r w:rsidR="00503FC0" w:rsidRPr="00EF4534">
        <w:rPr>
          <w:rFonts w:ascii="Times New Roman" w:hAnsi="Times New Roman" w:cs="Times New Roman"/>
          <w:sz w:val="28"/>
          <w:szCs w:val="28"/>
        </w:rPr>
        <w:t>0,05;</w:t>
      </w:r>
      <w:r w:rsidR="00EF4534">
        <w:rPr>
          <w:rFonts w:ascii="Times New Roman" w:hAnsi="Times New Roman" w:cs="Times New Roman"/>
          <w:sz w:val="28"/>
          <w:szCs w:val="28"/>
        </w:rPr>
        <w:t xml:space="preserve"> </w:t>
      </w:r>
      <w:r w:rsidR="00503FC0" w:rsidRPr="00EF4534">
        <w:rPr>
          <w:rFonts w:ascii="Times New Roman" w:hAnsi="Times New Roman" w:cs="Times New Roman"/>
          <w:sz w:val="28"/>
          <w:szCs w:val="28"/>
        </w:rPr>
        <w:t>**–</w:t>
      </w:r>
      <w:r w:rsidR="00D8774D">
        <w:rPr>
          <w:rFonts w:ascii="Times New Roman" w:hAnsi="Times New Roman" w:cs="Times New Roman"/>
          <w:sz w:val="28"/>
          <w:szCs w:val="28"/>
        </w:rPr>
        <w:t xml:space="preserve"> </w:t>
      </w:r>
      <w:r w:rsidR="00503FC0" w:rsidRPr="00EF4534">
        <w:rPr>
          <w:rFonts w:ascii="Times New Roman" w:hAnsi="Times New Roman" w:cs="Times New Roman"/>
          <w:sz w:val="28"/>
          <w:szCs w:val="28"/>
        </w:rPr>
        <w:t>вірогід</w:t>
      </w:r>
      <w:r w:rsidR="00D8774D">
        <w:rPr>
          <w:rFonts w:ascii="Times New Roman" w:hAnsi="Times New Roman" w:cs="Times New Roman"/>
          <w:sz w:val="28"/>
          <w:szCs w:val="28"/>
        </w:rPr>
        <w:t>на</w:t>
      </w:r>
      <w:r w:rsidR="00503FC0" w:rsidRPr="00EF4534">
        <w:rPr>
          <w:rFonts w:ascii="Times New Roman" w:hAnsi="Times New Roman" w:cs="Times New Roman"/>
          <w:sz w:val="28"/>
          <w:szCs w:val="28"/>
        </w:rPr>
        <w:t xml:space="preserve"> </w:t>
      </w:r>
      <w:r w:rsidR="00D8774D">
        <w:rPr>
          <w:rFonts w:ascii="Times New Roman" w:hAnsi="Times New Roman" w:cs="Times New Roman"/>
          <w:sz w:val="28"/>
          <w:szCs w:val="28"/>
        </w:rPr>
        <w:t xml:space="preserve">різниця відносно </w:t>
      </w:r>
      <w:r w:rsidR="00C51E84" w:rsidRPr="00EF4534">
        <w:rPr>
          <w:rFonts w:ascii="Times New Roman" w:hAnsi="Times New Roman" w:cs="Times New Roman"/>
          <w:sz w:val="28"/>
          <w:szCs w:val="28"/>
        </w:rPr>
        <w:t xml:space="preserve">показників </w:t>
      </w:r>
      <w:r w:rsidR="00D8774D">
        <w:rPr>
          <w:rFonts w:ascii="Times New Roman" w:hAnsi="Times New Roman" w:cs="Times New Roman"/>
          <w:sz w:val="28"/>
          <w:szCs w:val="28"/>
        </w:rPr>
        <w:t xml:space="preserve">дітей </w:t>
      </w:r>
      <w:r w:rsidR="00503FC0" w:rsidRPr="00EF4534">
        <w:rPr>
          <w:rFonts w:ascii="Times New Roman" w:hAnsi="Times New Roman" w:cs="Times New Roman"/>
          <w:sz w:val="28"/>
          <w:szCs w:val="28"/>
        </w:rPr>
        <w:t>групи</w:t>
      </w:r>
      <w:r w:rsidR="00C51E84" w:rsidRPr="00EF4534">
        <w:rPr>
          <w:rFonts w:ascii="Times New Roman" w:hAnsi="Times New Roman" w:cs="Times New Roman"/>
          <w:sz w:val="28"/>
          <w:szCs w:val="28"/>
        </w:rPr>
        <w:t xml:space="preserve"> порівняння</w:t>
      </w:r>
      <w:r w:rsidR="00503FC0" w:rsidRPr="00EF4534">
        <w:rPr>
          <w:rFonts w:ascii="Times New Roman" w:hAnsi="Times New Roman" w:cs="Times New Roman"/>
          <w:sz w:val="28"/>
          <w:szCs w:val="28"/>
        </w:rPr>
        <w:t>,</w:t>
      </w:r>
      <w:r w:rsidR="00EF4534">
        <w:rPr>
          <w:rFonts w:ascii="Times New Roman" w:hAnsi="Times New Roman" w:cs="Times New Roman"/>
          <w:sz w:val="28"/>
          <w:szCs w:val="28"/>
        </w:rPr>
        <w:t xml:space="preserve"> </w:t>
      </w:r>
      <w:r w:rsidRPr="00EF4534">
        <w:rPr>
          <w:rFonts w:ascii="Times New Roman" w:hAnsi="Times New Roman" w:cs="Times New Roman"/>
          <w:sz w:val="28"/>
          <w:szCs w:val="28"/>
        </w:rPr>
        <w:t>р &lt;</w:t>
      </w:r>
      <w:r w:rsidR="00744133">
        <w:rPr>
          <w:rFonts w:ascii="Times New Roman" w:hAnsi="Times New Roman" w:cs="Times New Roman"/>
          <w:sz w:val="28"/>
          <w:szCs w:val="28"/>
        </w:rPr>
        <w:t xml:space="preserve"> </w:t>
      </w:r>
      <w:r w:rsidR="00503FC0" w:rsidRPr="00EF4534">
        <w:rPr>
          <w:rFonts w:ascii="Times New Roman" w:hAnsi="Times New Roman" w:cs="Times New Roman"/>
          <w:sz w:val="28"/>
          <w:szCs w:val="28"/>
        </w:rPr>
        <w:t>0,05.</w:t>
      </w:r>
    </w:p>
    <w:p w:rsidR="00503FC0" w:rsidRPr="00EF4534" w:rsidRDefault="00503FC0" w:rsidP="00503FC0">
      <w:pPr>
        <w:spacing w:after="0" w:line="360" w:lineRule="auto"/>
        <w:jc w:val="both"/>
        <w:rPr>
          <w:rFonts w:ascii="Times New Roman" w:hAnsi="Times New Roman" w:cs="Times New Roman"/>
          <w:sz w:val="28"/>
          <w:szCs w:val="28"/>
        </w:rPr>
      </w:pPr>
    </w:p>
    <w:p w:rsidR="00503FC0" w:rsidRPr="00B13EA2" w:rsidRDefault="00503FC0" w:rsidP="007466DF">
      <w:pPr>
        <w:spacing w:after="0" w:line="360" w:lineRule="auto"/>
        <w:ind w:firstLine="708"/>
        <w:jc w:val="both"/>
        <w:rPr>
          <w:rFonts w:ascii="Times New Roman" w:hAnsi="Times New Roman" w:cs="Times New Roman"/>
          <w:color w:val="000000" w:themeColor="text1"/>
          <w:sz w:val="28"/>
          <w:szCs w:val="28"/>
        </w:rPr>
      </w:pPr>
      <w:r w:rsidRPr="00B13EA2">
        <w:rPr>
          <w:rFonts w:ascii="Times New Roman" w:hAnsi="Times New Roman" w:cs="Times New Roman"/>
          <w:iCs/>
          <w:sz w:val="28"/>
          <w:szCs w:val="28"/>
        </w:rPr>
        <w:t xml:space="preserve">Цікавими виявилися результати дослідження щодо забезпеченості </w:t>
      </w:r>
      <w:r w:rsidRPr="00B13EA2">
        <w:rPr>
          <w:rFonts w:ascii="Times New Roman" w:hAnsi="Times New Roman" w:cs="Times New Roman"/>
          <w:sz w:val="28"/>
          <w:szCs w:val="28"/>
        </w:rPr>
        <w:t xml:space="preserve">вітаміном </w:t>
      </w:r>
      <w:r w:rsidRPr="00B13EA2">
        <w:rPr>
          <w:rFonts w:ascii="Times New Roman" w:hAnsi="Times New Roman" w:cs="Times New Roman"/>
          <w:color w:val="000000" w:themeColor="text1"/>
          <w:sz w:val="28"/>
          <w:szCs w:val="28"/>
        </w:rPr>
        <w:t>D</w:t>
      </w:r>
      <w:r w:rsidR="00EF4534">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у</w:t>
      </w:r>
      <w:r w:rsidR="00EF4534">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дітей, яким проводилася своєчасна регулярна специфічна профілактика рахіту залежно від їх фізичного розвитку.</w:t>
      </w:r>
      <w:r w:rsidR="00EF4534">
        <w:rPr>
          <w:rFonts w:ascii="Times New Roman" w:hAnsi="Times New Roman" w:cs="Times New Roman"/>
          <w:color w:val="000000" w:themeColor="text1"/>
          <w:sz w:val="28"/>
          <w:szCs w:val="28"/>
        </w:rPr>
        <w:t xml:space="preserve"> </w:t>
      </w:r>
      <w:r w:rsidRPr="00EF4534">
        <w:rPr>
          <w:rFonts w:ascii="Times New Roman" w:hAnsi="Times New Roman" w:cs="Times New Roman"/>
          <w:color w:val="000000" w:themeColor="text1"/>
          <w:sz w:val="28"/>
          <w:szCs w:val="28"/>
        </w:rPr>
        <w:t>Не дивлячись на дотримання схеми по щоденному застосуванню холекальциферолу з профілактичною метою відповідно до положень діючого протоколу</w:t>
      </w:r>
      <w:r w:rsidR="00583FE0" w:rsidRPr="00EF4534">
        <w:rPr>
          <w:rFonts w:ascii="Times New Roman" w:hAnsi="Times New Roman" w:cs="Times New Roman"/>
          <w:color w:val="000000" w:themeColor="text1"/>
          <w:sz w:val="28"/>
          <w:szCs w:val="28"/>
        </w:rPr>
        <w:t xml:space="preserve"> №</w:t>
      </w:r>
      <w:r w:rsidR="00EF4534">
        <w:rPr>
          <w:rFonts w:ascii="Times New Roman" w:hAnsi="Times New Roman" w:cs="Times New Roman"/>
          <w:color w:val="000000" w:themeColor="text1"/>
          <w:sz w:val="28"/>
          <w:szCs w:val="28"/>
        </w:rPr>
        <w:t xml:space="preserve"> </w:t>
      </w:r>
      <w:r w:rsidR="00583FE0" w:rsidRPr="00EF4534">
        <w:rPr>
          <w:rFonts w:ascii="Times New Roman" w:hAnsi="Times New Roman" w:cs="Times New Roman"/>
          <w:color w:val="000000" w:themeColor="text1"/>
          <w:sz w:val="28"/>
          <w:szCs w:val="28"/>
        </w:rPr>
        <w:t>9 МОЗ України</w:t>
      </w:r>
      <w:r w:rsidRPr="00EF4534">
        <w:rPr>
          <w:rFonts w:ascii="Times New Roman" w:hAnsi="Times New Roman" w:cs="Times New Roman"/>
          <w:color w:val="000000" w:themeColor="text1"/>
          <w:sz w:val="28"/>
          <w:szCs w:val="28"/>
        </w:rPr>
        <w:t xml:space="preserve">, у </w:t>
      </w:r>
      <w:r w:rsidRPr="00EF4534">
        <w:rPr>
          <w:rFonts w:ascii="Times New Roman" w:hAnsi="Times New Roman" w:cs="Times New Roman"/>
          <w:sz w:val="28"/>
          <w:szCs w:val="28"/>
        </w:rPr>
        <w:t xml:space="preserve">дітей, </w:t>
      </w:r>
      <w:r w:rsidRPr="00EF4534">
        <w:rPr>
          <w:rFonts w:ascii="Times New Roman" w:hAnsi="Times New Roman" w:cs="Times New Roman"/>
          <w:color w:val="000000" w:themeColor="text1"/>
          <w:sz w:val="28"/>
          <w:szCs w:val="28"/>
        </w:rPr>
        <w:t xml:space="preserve">які знаходились під спостереженням, виявлені клініко-лабораторні ознаки вітамін </w:t>
      </w:r>
      <w:r w:rsidRPr="00B13EA2">
        <w:rPr>
          <w:rFonts w:ascii="Times New Roman" w:hAnsi="Times New Roman" w:cs="Times New Roman"/>
          <w:color w:val="000000" w:themeColor="text1"/>
          <w:sz w:val="28"/>
          <w:szCs w:val="28"/>
        </w:rPr>
        <w:t>D</w:t>
      </w:r>
      <w:r w:rsidRPr="00EF4534">
        <w:rPr>
          <w:rFonts w:ascii="Times New Roman" w:hAnsi="Times New Roman" w:cs="Times New Roman"/>
          <w:color w:val="000000" w:themeColor="text1"/>
          <w:sz w:val="28"/>
          <w:szCs w:val="28"/>
        </w:rPr>
        <w:t xml:space="preserve">-дефіцитного рахіту. </w:t>
      </w:r>
      <w:r w:rsidRPr="00B13EA2">
        <w:rPr>
          <w:rFonts w:ascii="Times New Roman" w:hAnsi="Times New Roman" w:cs="Times New Roman"/>
          <w:color w:val="000000" w:themeColor="text1"/>
          <w:sz w:val="28"/>
          <w:szCs w:val="28"/>
        </w:rPr>
        <w:t>В аспекті вищезазначеного, не виключається ймовірна роль ендогенних факторів на розвиток даного захворювання.</w:t>
      </w:r>
    </w:p>
    <w:p w:rsidR="00503FC0" w:rsidRPr="00B13EA2"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Характеристика статусу вітаміну </w:t>
      </w:r>
      <w:r w:rsidRPr="00B13EA2">
        <w:rPr>
          <w:rFonts w:ascii="Times New Roman" w:hAnsi="Times New Roman" w:cs="Times New Roman"/>
          <w:color w:val="000000" w:themeColor="text1"/>
          <w:sz w:val="28"/>
          <w:szCs w:val="28"/>
        </w:rPr>
        <w:t>D у дітей основної групи,</w:t>
      </w:r>
      <w:r w:rsidRPr="00B13EA2">
        <w:rPr>
          <w:rFonts w:ascii="Times New Roman" w:hAnsi="Times New Roman" w:cs="Times New Roman"/>
          <w:iCs/>
          <w:sz w:val="28"/>
          <w:szCs w:val="28"/>
        </w:rPr>
        <w:t xml:space="preserve"> у яких проводилася </w:t>
      </w:r>
      <w:r w:rsidRPr="00B13EA2">
        <w:rPr>
          <w:rFonts w:ascii="Times New Roman" w:hAnsi="Times New Roman" w:cs="Times New Roman"/>
          <w:sz w:val="28"/>
          <w:szCs w:val="28"/>
        </w:rPr>
        <w:t>специфічна профілактика рахіту</w:t>
      </w:r>
      <w:r w:rsidR="00EB3171">
        <w:rPr>
          <w:rFonts w:ascii="Times New Roman" w:hAnsi="Times New Roman" w:cs="Times New Roman"/>
          <w:sz w:val="28"/>
          <w:szCs w:val="28"/>
        </w:rPr>
        <w:t>,</w:t>
      </w:r>
      <w:r w:rsidR="00F77B56">
        <w:rPr>
          <w:rFonts w:ascii="Times New Roman" w:hAnsi="Times New Roman" w:cs="Times New Roman"/>
          <w:sz w:val="28"/>
          <w:szCs w:val="28"/>
        </w:rPr>
        <w:t xml:space="preserve"> відображена на рисунку </w:t>
      </w:r>
      <w:r w:rsidR="00892FC7">
        <w:rPr>
          <w:rFonts w:ascii="Times New Roman" w:hAnsi="Times New Roman" w:cs="Times New Roman"/>
          <w:sz w:val="28"/>
          <w:szCs w:val="28"/>
        </w:rPr>
        <w:t>4.10</w:t>
      </w:r>
      <w:r w:rsidRPr="00B13EA2">
        <w:rPr>
          <w:rFonts w:ascii="Times New Roman" w:hAnsi="Times New Roman" w:cs="Times New Roman"/>
          <w:sz w:val="28"/>
          <w:szCs w:val="28"/>
        </w:rPr>
        <w:t>.</w:t>
      </w:r>
    </w:p>
    <w:p w:rsidR="00F6254F" w:rsidRPr="00B13EA2" w:rsidRDefault="00F6254F" w:rsidP="00F6254F">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color w:val="000000" w:themeColor="text1"/>
          <w:sz w:val="28"/>
          <w:szCs w:val="28"/>
        </w:rPr>
        <w:t>Так, не зважаючи на проведення специфічної профілактики рахіту, у більшості дітей основної групи (20 осіб (74,07</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8,59)</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 xml:space="preserve">%) спостерігалося зниження статусу вітаміну D. </w:t>
      </w:r>
      <w:r>
        <w:rPr>
          <w:rFonts w:ascii="Times New Roman" w:hAnsi="Times New Roman" w:cs="Times New Roman"/>
          <w:color w:val="000000" w:themeColor="text1"/>
          <w:sz w:val="28"/>
          <w:szCs w:val="28"/>
        </w:rPr>
        <w:t>Н</w:t>
      </w:r>
      <w:r w:rsidRPr="00B13EA2">
        <w:rPr>
          <w:rFonts w:ascii="Times New Roman" w:hAnsi="Times New Roman" w:cs="Times New Roman"/>
          <w:color w:val="000000" w:themeColor="text1"/>
          <w:sz w:val="28"/>
          <w:szCs w:val="28"/>
        </w:rPr>
        <w:t>айбільший відсоток дітей (16 обстежених (59,26</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9,63)</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 xml:space="preserve">%, </w:t>
      </w:r>
      <w:r>
        <w:rPr>
          <w:rFonts w:ascii="Times New Roman" w:hAnsi="Times New Roman" w:cs="Times New Roman"/>
          <w:sz w:val="28"/>
          <w:szCs w:val="28"/>
        </w:rPr>
        <w:lastRenderedPageBreak/>
        <w:t xml:space="preserve">95% СІ: 40,73 - </w:t>
      </w:r>
      <w:r w:rsidRPr="00B13EA2">
        <w:rPr>
          <w:rFonts w:ascii="Times New Roman" w:hAnsi="Times New Roman" w:cs="Times New Roman"/>
          <w:sz w:val="28"/>
          <w:szCs w:val="28"/>
        </w:rPr>
        <w:t>75,49</w:t>
      </w:r>
      <w:r>
        <w:rPr>
          <w:rFonts w:ascii="Times New Roman" w:hAnsi="Times New Roman" w:cs="Times New Roman"/>
          <w:sz w:val="28"/>
          <w:szCs w:val="28"/>
        </w:rPr>
        <w:t xml:space="preserve"> </w:t>
      </w:r>
      <w:r w:rsidRPr="00B13EA2">
        <w:rPr>
          <w:rFonts w:ascii="Times New Roman" w:hAnsi="Times New Roman" w:cs="Times New Roman"/>
          <w:sz w:val="28"/>
          <w:szCs w:val="28"/>
        </w:rPr>
        <w:t xml:space="preserve">%) </w:t>
      </w:r>
      <w:r w:rsidRPr="00B13EA2">
        <w:rPr>
          <w:rFonts w:ascii="Times New Roman" w:hAnsi="Times New Roman" w:cs="Times New Roman"/>
          <w:color w:val="000000" w:themeColor="text1"/>
          <w:sz w:val="28"/>
          <w:szCs w:val="28"/>
        </w:rPr>
        <w:t xml:space="preserve">мали недостатність вітаміну D, </w:t>
      </w:r>
      <w:r w:rsidRPr="00B13EA2">
        <w:rPr>
          <w:rFonts w:ascii="Times New Roman" w:hAnsi="Times New Roman" w:cs="Times New Roman"/>
          <w:sz w:val="28"/>
          <w:szCs w:val="28"/>
        </w:rPr>
        <w:t xml:space="preserve">що достовірно частіше, ніж </w:t>
      </w:r>
      <w:r w:rsidRPr="00B13EA2">
        <w:rPr>
          <w:rFonts w:ascii="Times New Roman" w:hAnsi="Times New Roman" w:cs="Times New Roman"/>
          <w:color w:val="000000" w:themeColor="text1"/>
          <w:sz w:val="28"/>
          <w:szCs w:val="28"/>
        </w:rPr>
        <w:t>дефіцит вітаміну D (4 дітей (14,81</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6,97)</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95% СІ:</w:t>
      </w:r>
      <w:r>
        <w:rPr>
          <w:rFonts w:ascii="Times New Roman" w:hAnsi="Times New Roman" w:cs="Times New Roman"/>
          <w:sz w:val="28"/>
          <w:szCs w:val="28"/>
        </w:rPr>
        <w:t xml:space="preserve"> </w:t>
      </w:r>
      <w:r w:rsidRPr="00B13EA2">
        <w:rPr>
          <w:rFonts w:ascii="Times New Roman" w:hAnsi="Times New Roman" w:cs="Times New Roman"/>
          <w:sz w:val="28"/>
          <w:szCs w:val="28"/>
        </w:rPr>
        <w:t>5,91- 32,47</w:t>
      </w:r>
      <w:r w:rsidR="00D8774D">
        <w:rPr>
          <w:rFonts w:ascii="Times New Roman" w:hAnsi="Times New Roman" w:cs="Times New Roman"/>
          <w:sz w:val="28"/>
          <w:szCs w:val="28"/>
        </w:rPr>
        <w:t xml:space="preserve"> </w:t>
      </w:r>
      <w:r w:rsidRPr="00B13EA2">
        <w:rPr>
          <w:rFonts w:ascii="Times New Roman" w:hAnsi="Times New Roman" w:cs="Times New Roman"/>
          <w:sz w:val="28"/>
          <w:szCs w:val="28"/>
        </w:rPr>
        <w:t xml:space="preserve">%, </w:t>
      </w:r>
      <w:r>
        <w:rPr>
          <w:rFonts w:ascii="Times New Roman" w:hAnsi="Times New Roman" w:cs="Times New Roman"/>
          <w:sz w:val="28"/>
          <w:szCs w:val="28"/>
        </w:rPr>
        <w:t xml:space="preserve">р &lt; </w:t>
      </w:r>
      <w:r w:rsidRPr="00B13EA2">
        <w:rPr>
          <w:rFonts w:ascii="Times New Roman" w:hAnsi="Times New Roman" w:cs="Times New Roman"/>
          <w:sz w:val="28"/>
          <w:szCs w:val="28"/>
        </w:rPr>
        <w:t>0,01)</w:t>
      </w:r>
      <w:r>
        <w:rPr>
          <w:rFonts w:ascii="Times New Roman" w:hAnsi="Times New Roman" w:cs="Times New Roman"/>
          <w:sz w:val="28"/>
          <w:szCs w:val="28"/>
        </w:rPr>
        <w:t xml:space="preserve"> та достатню</w:t>
      </w:r>
      <w:r w:rsidRPr="00B13EA2">
        <w:rPr>
          <w:rFonts w:ascii="Times New Roman" w:hAnsi="Times New Roman" w:cs="Times New Roman"/>
          <w:sz w:val="28"/>
          <w:szCs w:val="28"/>
        </w:rPr>
        <w:t xml:space="preserve"> його забезпеченість (7 випадків (25,93</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8,59)</w:t>
      </w:r>
      <w:r w:rsidR="00D8774D">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 95% СІ: 13,17- 44,68</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 xml:space="preserve">%, </w:t>
      </w:r>
      <w:r>
        <w:rPr>
          <w:rFonts w:ascii="Times New Roman" w:hAnsi="Times New Roman" w:cs="Times New Roman"/>
          <w:sz w:val="28"/>
          <w:szCs w:val="28"/>
        </w:rPr>
        <w:t xml:space="preserve">р &lt; </w:t>
      </w:r>
      <w:r w:rsidRPr="00B13EA2">
        <w:rPr>
          <w:rFonts w:ascii="Times New Roman" w:hAnsi="Times New Roman" w:cs="Times New Roman"/>
          <w:sz w:val="28"/>
          <w:szCs w:val="28"/>
        </w:rPr>
        <w:t>0,05).</w:t>
      </w:r>
    </w:p>
    <w:p w:rsidR="00EB3171" w:rsidRPr="00F6254F" w:rsidRDefault="00EB3171" w:rsidP="00503FC0">
      <w:pPr>
        <w:spacing w:after="0" w:line="360" w:lineRule="auto"/>
        <w:ind w:firstLine="708"/>
        <w:jc w:val="both"/>
        <w:rPr>
          <w:rFonts w:ascii="Times New Roman" w:hAnsi="Times New Roman" w:cs="Times New Roman"/>
          <w:iCs/>
          <w:sz w:val="28"/>
          <w:szCs w:val="28"/>
        </w:rPr>
      </w:pPr>
    </w:p>
    <w:p w:rsidR="00503FC0" w:rsidRPr="00B13EA2" w:rsidRDefault="00503FC0" w:rsidP="00503FC0">
      <w:pPr>
        <w:spacing w:after="0" w:line="360" w:lineRule="auto"/>
        <w:ind w:firstLine="708"/>
        <w:jc w:val="both"/>
        <w:rPr>
          <w:rFonts w:ascii="Times New Roman" w:hAnsi="Times New Roman" w:cs="Times New Roman"/>
          <w:b/>
          <w:sz w:val="28"/>
          <w:szCs w:val="28"/>
        </w:rPr>
      </w:pPr>
      <w:r w:rsidRPr="00B13EA2">
        <w:rPr>
          <w:rFonts w:ascii="Times New Roman" w:hAnsi="Times New Roman" w:cs="Times New Roman"/>
          <w:b/>
          <w:noProof/>
          <w:sz w:val="28"/>
          <w:szCs w:val="28"/>
          <w:lang w:eastAsia="uk-UA"/>
        </w:rPr>
        <w:drawing>
          <wp:inline distT="0" distB="0" distL="0" distR="0">
            <wp:extent cx="5506720" cy="2447925"/>
            <wp:effectExtent l="0" t="0" r="17780" b="9525"/>
            <wp:docPr id="17"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03FC0" w:rsidRPr="00B13EA2" w:rsidRDefault="00503FC0" w:rsidP="00503FC0">
      <w:pPr>
        <w:spacing w:after="0" w:line="360" w:lineRule="auto"/>
        <w:ind w:firstLine="708"/>
        <w:jc w:val="both"/>
        <w:rPr>
          <w:rFonts w:ascii="Times New Roman" w:hAnsi="Times New Roman" w:cs="Times New Roman"/>
          <w:b/>
          <w:sz w:val="28"/>
          <w:szCs w:val="28"/>
        </w:rPr>
      </w:pPr>
    </w:p>
    <w:p w:rsidR="00503FC0" w:rsidRPr="005C72BA" w:rsidRDefault="00503FC0" w:rsidP="00503FC0">
      <w:pPr>
        <w:spacing w:after="0" w:line="360" w:lineRule="auto"/>
        <w:ind w:firstLine="708"/>
        <w:jc w:val="both"/>
        <w:rPr>
          <w:rFonts w:ascii="Times New Roman" w:hAnsi="Times New Roman" w:cs="Times New Roman"/>
          <w:iCs/>
          <w:sz w:val="28"/>
          <w:szCs w:val="28"/>
        </w:rPr>
      </w:pPr>
      <w:r w:rsidRPr="005C72BA">
        <w:rPr>
          <w:rFonts w:ascii="Times New Roman" w:hAnsi="Times New Roman" w:cs="Times New Roman"/>
          <w:sz w:val="28"/>
          <w:szCs w:val="28"/>
        </w:rPr>
        <w:t xml:space="preserve">Рис. </w:t>
      </w:r>
      <w:r w:rsidR="00892FC7" w:rsidRPr="005C72BA">
        <w:rPr>
          <w:rFonts w:ascii="Times New Roman" w:hAnsi="Times New Roman" w:cs="Times New Roman"/>
          <w:sz w:val="28"/>
          <w:szCs w:val="28"/>
        </w:rPr>
        <w:t>4.10</w:t>
      </w:r>
      <w:r w:rsidR="00D749C3" w:rsidRPr="005C72BA">
        <w:rPr>
          <w:rFonts w:ascii="Times New Roman" w:hAnsi="Times New Roman" w:cs="Times New Roman"/>
          <w:sz w:val="28"/>
          <w:szCs w:val="28"/>
        </w:rPr>
        <w:t xml:space="preserve"> –</w:t>
      </w:r>
      <w:r w:rsidRPr="005C72BA">
        <w:rPr>
          <w:rFonts w:ascii="Times New Roman" w:hAnsi="Times New Roman" w:cs="Times New Roman"/>
          <w:sz w:val="28"/>
          <w:szCs w:val="28"/>
        </w:rPr>
        <w:t xml:space="preserve"> Характеристика статусу вітаміну</w:t>
      </w:r>
      <w:r w:rsidRPr="005C72BA">
        <w:rPr>
          <w:rFonts w:ascii="Times New Roman" w:hAnsi="Times New Roman" w:cs="Times New Roman"/>
          <w:color w:val="000000" w:themeColor="text1"/>
          <w:sz w:val="28"/>
          <w:szCs w:val="28"/>
        </w:rPr>
        <w:t>D у дітей основної групи,</w:t>
      </w:r>
      <w:r w:rsidR="008401BB">
        <w:rPr>
          <w:rFonts w:ascii="Times New Roman" w:hAnsi="Times New Roman" w:cs="Times New Roman"/>
          <w:color w:val="000000" w:themeColor="text1"/>
          <w:sz w:val="28"/>
          <w:szCs w:val="28"/>
        </w:rPr>
        <w:t xml:space="preserve"> </w:t>
      </w:r>
      <w:r w:rsidRPr="005C72BA">
        <w:rPr>
          <w:rFonts w:ascii="Times New Roman" w:hAnsi="Times New Roman" w:cs="Times New Roman"/>
          <w:iCs/>
          <w:sz w:val="28"/>
          <w:szCs w:val="28"/>
        </w:rPr>
        <w:t>у яких</w:t>
      </w:r>
      <w:r w:rsidR="004C13D0" w:rsidRPr="005C72BA">
        <w:rPr>
          <w:rFonts w:ascii="Times New Roman" w:hAnsi="Times New Roman" w:cs="Times New Roman"/>
          <w:iCs/>
          <w:sz w:val="28"/>
          <w:szCs w:val="28"/>
        </w:rPr>
        <w:t xml:space="preserve"> проводилася</w:t>
      </w:r>
      <w:r w:rsidR="008401BB">
        <w:rPr>
          <w:rFonts w:ascii="Times New Roman" w:hAnsi="Times New Roman" w:cs="Times New Roman"/>
          <w:iCs/>
          <w:sz w:val="28"/>
          <w:szCs w:val="28"/>
        </w:rPr>
        <w:t xml:space="preserve"> с</w:t>
      </w:r>
      <w:r w:rsidRPr="005C72BA">
        <w:rPr>
          <w:rFonts w:ascii="Times New Roman" w:hAnsi="Times New Roman" w:cs="Times New Roman"/>
          <w:sz w:val="28"/>
          <w:szCs w:val="28"/>
        </w:rPr>
        <w:t>пецифічна профілактика рахіту</w:t>
      </w:r>
      <w:r w:rsidR="00D8774D">
        <w:rPr>
          <w:rFonts w:ascii="Times New Roman" w:hAnsi="Times New Roman" w:cs="Times New Roman"/>
          <w:sz w:val="28"/>
          <w:szCs w:val="28"/>
        </w:rPr>
        <w:t xml:space="preserve">, </w:t>
      </w:r>
      <w:r w:rsidR="005C72BA">
        <w:rPr>
          <w:rFonts w:ascii="Times New Roman" w:hAnsi="Times New Roman" w:cs="Times New Roman"/>
          <w:iCs/>
          <w:sz w:val="28"/>
          <w:szCs w:val="28"/>
        </w:rPr>
        <w:t>Р</w:t>
      </w:r>
      <w:r w:rsidR="005C72BA" w:rsidRPr="00EB3171">
        <w:rPr>
          <w:rFonts w:ascii="Times New Roman" w:hAnsi="Times New Roman" w:cs="Times New Roman"/>
          <w:iCs/>
          <w:sz w:val="28"/>
          <w:szCs w:val="28"/>
        </w:rPr>
        <w:t xml:space="preserve"> ± </w:t>
      </w:r>
      <w:r w:rsidR="005C72BA" w:rsidRPr="00EB3171">
        <w:rPr>
          <w:rFonts w:ascii="Times New Roman" w:hAnsi="Times New Roman" w:cs="Times New Roman"/>
          <w:iCs/>
          <w:sz w:val="28"/>
          <w:szCs w:val="28"/>
          <w:lang w:val="en-US"/>
        </w:rPr>
        <w:t>m</w:t>
      </w:r>
      <w:r w:rsidR="005C72BA">
        <w:rPr>
          <w:rFonts w:ascii="Times New Roman" w:hAnsi="Times New Roman" w:cs="Times New Roman"/>
          <w:iCs/>
          <w:sz w:val="28"/>
          <w:szCs w:val="28"/>
        </w:rPr>
        <w:t xml:space="preserve">, </w:t>
      </w:r>
      <w:r w:rsidR="00D8774D">
        <w:rPr>
          <w:rFonts w:ascii="Times New Roman" w:hAnsi="Times New Roman" w:cs="Times New Roman"/>
          <w:sz w:val="28"/>
          <w:szCs w:val="28"/>
        </w:rPr>
        <w:t>%</w:t>
      </w:r>
    </w:p>
    <w:p w:rsidR="00967E6A" w:rsidRDefault="001F0C61" w:rsidP="005C72BA">
      <w:pPr>
        <w:spacing w:after="0" w:line="360" w:lineRule="auto"/>
        <w:ind w:firstLine="708"/>
        <w:jc w:val="both"/>
        <w:rPr>
          <w:rFonts w:ascii="Times New Roman" w:hAnsi="Times New Roman" w:cs="Times New Roman"/>
          <w:sz w:val="28"/>
          <w:szCs w:val="28"/>
        </w:rPr>
      </w:pPr>
      <w:r w:rsidRPr="005C72BA">
        <w:rPr>
          <w:rFonts w:ascii="Times New Roman" w:hAnsi="Times New Roman" w:cs="Times New Roman"/>
          <w:iCs/>
          <w:sz w:val="28"/>
          <w:szCs w:val="28"/>
        </w:rPr>
        <w:t>Примітка</w:t>
      </w:r>
      <w:r w:rsidRPr="005C72BA">
        <w:rPr>
          <w:rFonts w:ascii="Times New Roman" w:hAnsi="Times New Roman" w:cs="Times New Roman"/>
          <w:i/>
          <w:iCs/>
          <w:sz w:val="28"/>
          <w:szCs w:val="28"/>
        </w:rPr>
        <w:t>.</w:t>
      </w:r>
      <w:r w:rsidR="00D749C3" w:rsidRPr="005C72BA">
        <w:rPr>
          <w:rFonts w:ascii="Times New Roman" w:hAnsi="Times New Roman" w:cs="Times New Roman"/>
          <w:sz w:val="28"/>
          <w:szCs w:val="28"/>
        </w:rPr>
        <w:t xml:space="preserve">* – </w:t>
      </w:r>
      <w:r w:rsidR="00503FC0" w:rsidRPr="005C72BA">
        <w:rPr>
          <w:rFonts w:ascii="Times New Roman" w:hAnsi="Times New Roman" w:cs="Times New Roman"/>
          <w:sz w:val="28"/>
          <w:szCs w:val="28"/>
        </w:rPr>
        <w:t xml:space="preserve">достовірні відмінності по відношенню до частоти дітей з дефіцитом вітаміну </w:t>
      </w:r>
      <w:r w:rsidR="00503FC0" w:rsidRPr="005C72BA">
        <w:rPr>
          <w:rFonts w:ascii="Times New Roman" w:hAnsi="Times New Roman" w:cs="Times New Roman"/>
          <w:color w:val="000000" w:themeColor="text1"/>
          <w:sz w:val="28"/>
          <w:szCs w:val="28"/>
        </w:rPr>
        <w:t>D</w:t>
      </w:r>
      <w:r w:rsidR="000B2BAD">
        <w:rPr>
          <w:rFonts w:ascii="Times New Roman" w:hAnsi="Times New Roman" w:cs="Times New Roman"/>
          <w:sz w:val="28"/>
          <w:szCs w:val="28"/>
        </w:rPr>
        <w:t>,</w:t>
      </w:r>
      <w:r w:rsidR="00EF4534">
        <w:rPr>
          <w:rFonts w:ascii="Times New Roman" w:hAnsi="Times New Roman" w:cs="Times New Roman"/>
          <w:sz w:val="28"/>
          <w:szCs w:val="28"/>
        </w:rPr>
        <w:t xml:space="preserve"> </w:t>
      </w:r>
      <w:r w:rsidR="000B2BAD" w:rsidRPr="004A5F33">
        <w:rPr>
          <w:rFonts w:ascii="Times New Roman" w:hAnsi="Times New Roman" w:cs="Times New Roman"/>
          <w:sz w:val="28"/>
          <w:szCs w:val="28"/>
        </w:rPr>
        <w:t>р</w:t>
      </w:r>
      <w:r w:rsidR="000B2BAD" w:rsidRPr="004A5F33">
        <w:rPr>
          <w:rFonts w:ascii="Times New Roman" w:hAnsi="Times New Roman" w:cs="Times New Roman"/>
          <w:color w:val="252525"/>
          <w:sz w:val="20"/>
          <w:szCs w:val="20"/>
          <w:shd w:val="clear" w:color="auto" w:fill="FFFFFF"/>
        </w:rPr>
        <w:t>φ</w:t>
      </w:r>
      <w:r w:rsidR="0050471D">
        <w:rPr>
          <w:rFonts w:ascii="Times New Roman" w:hAnsi="Times New Roman" w:cs="Times New Roman"/>
          <w:color w:val="252525"/>
          <w:sz w:val="20"/>
          <w:szCs w:val="20"/>
          <w:shd w:val="clear" w:color="auto" w:fill="FFFFFF"/>
        </w:rPr>
        <w:t xml:space="preserve"> </w:t>
      </w:r>
      <w:r w:rsidRPr="005C72BA">
        <w:rPr>
          <w:rFonts w:ascii="Times New Roman" w:hAnsi="Times New Roman" w:cs="Times New Roman"/>
          <w:sz w:val="28"/>
          <w:szCs w:val="28"/>
        </w:rPr>
        <w:t>&lt;</w:t>
      </w:r>
      <w:r w:rsidR="0050471D">
        <w:rPr>
          <w:rFonts w:ascii="Times New Roman" w:hAnsi="Times New Roman" w:cs="Times New Roman"/>
          <w:sz w:val="28"/>
          <w:szCs w:val="28"/>
        </w:rPr>
        <w:t xml:space="preserve"> </w:t>
      </w:r>
      <w:r w:rsidR="00D749C3" w:rsidRPr="005C72BA">
        <w:rPr>
          <w:rFonts w:ascii="Times New Roman" w:hAnsi="Times New Roman" w:cs="Times New Roman"/>
          <w:sz w:val="28"/>
          <w:szCs w:val="28"/>
        </w:rPr>
        <w:t>0,01, ** –</w:t>
      </w:r>
      <w:r w:rsidR="00503FC0" w:rsidRPr="005C72BA">
        <w:rPr>
          <w:rFonts w:ascii="Times New Roman" w:hAnsi="Times New Roman" w:cs="Times New Roman"/>
          <w:sz w:val="28"/>
          <w:szCs w:val="28"/>
        </w:rPr>
        <w:t xml:space="preserve"> достовірні відмінності по відношенню до частоти дітей з достатньою забезпеченістю вітаміну </w:t>
      </w:r>
      <w:r w:rsidR="00503FC0" w:rsidRPr="005C72BA">
        <w:rPr>
          <w:rFonts w:ascii="Times New Roman" w:hAnsi="Times New Roman" w:cs="Times New Roman"/>
          <w:color w:val="000000" w:themeColor="text1"/>
          <w:sz w:val="28"/>
          <w:szCs w:val="28"/>
        </w:rPr>
        <w:t>D</w:t>
      </w:r>
      <w:r w:rsidR="00503FC0" w:rsidRPr="005C72BA">
        <w:rPr>
          <w:rFonts w:ascii="Times New Roman" w:hAnsi="Times New Roman" w:cs="Times New Roman"/>
          <w:sz w:val="28"/>
          <w:szCs w:val="28"/>
        </w:rPr>
        <w:t xml:space="preserve">, </w:t>
      </w:r>
      <w:r w:rsidR="000B2BAD" w:rsidRPr="004A5F33">
        <w:rPr>
          <w:rFonts w:ascii="Times New Roman" w:hAnsi="Times New Roman" w:cs="Times New Roman"/>
          <w:sz w:val="28"/>
          <w:szCs w:val="28"/>
        </w:rPr>
        <w:t>р</w:t>
      </w:r>
      <w:r w:rsidR="000B2BAD" w:rsidRPr="004A5F33">
        <w:rPr>
          <w:rFonts w:ascii="Times New Roman" w:hAnsi="Times New Roman" w:cs="Times New Roman"/>
          <w:color w:val="252525"/>
          <w:sz w:val="20"/>
          <w:szCs w:val="20"/>
          <w:shd w:val="clear" w:color="auto" w:fill="FFFFFF"/>
        </w:rPr>
        <w:t>φ</w:t>
      </w:r>
      <w:r w:rsidR="0050471D">
        <w:rPr>
          <w:rFonts w:ascii="Times New Roman" w:hAnsi="Times New Roman" w:cs="Times New Roman"/>
          <w:color w:val="252525"/>
          <w:sz w:val="20"/>
          <w:szCs w:val="20"/>
          <w:shd w:val="clear" w:color="auto" w:fill="FFFFFF"/>
        </w:rPr>
        <w:t xml:space="preserve"> </w:t>
      </w:r>
      <w:r w:rsidRPr="005C72BA">
        <w:rPr>
          <w:rFonts w:ascii="Times New Roman" w:hAnsi="Times New Roman" w:cs="Times New Roman"/>
          <w:sz w:val="28"/>
          <w:szCs w:val="28"/>
        </w:rPr>
        <w:t>&lt;</w:t>
      </w:r>
      <w:r w:rsidR="0050471D">
        <w:rPr>
          <w:rFonts w:ascii="Times New Roman" w:hAnsi="Times New Roman" w:cs="Times New Roman"/>
          <w:sz w:val="28"/>
          <w:szCs w:val="28"/>
        </w:rPr>
        <w:t xml:space="preserve"> </w:t>
      </w:r>
      <w:r w:rsidR="00503FC0" w:rsidRPr="005C72BA">
        <w:rPr>
          <w:rFonts w:ascii="Times New Roman" w:hAnsi="Times New Roman" w:cs="Times New Roman"/>
          <w:sz w:val="28"/>
          <w:szCs w:val="28"/>
        </w:rPr>
        <w:t>0,05.</w:t>
      </w:r>
    </w:p>
    <w:p w:rsidR="007466DF" w:rsidRDefault="007466DF" w:rsidP="00C51E84">
      <w:pPr>
        <w:spacing w:after="0"/>
        <w:ind w:firstLine="708"/>
        <w:jc w:val="both"/>
        <w:rPr>
          <w:rFonts w:ascii="Times New Roman" w:hAnsi="Times New Roman" w:cs="Times New Roman"/>
          <w:sz w:val="28"/>
          <w:szCs w:val="28"/>
        </w:rPr>
      </w:pPr>
    </w:p>
    <w:p w:rsidR="00583FE0" w:rsidRPr="00D7487F" w:rsidRDefault="007466DF" w:rsidP="00D7487F">
      <w:pPr>
        <w:spacing w:after="0" w:line="360" w:lineRule="auto"/>
        <w:ind w:firstLine="708"/>
        <w:jc w:val="both"/>
        <w:rPr>
          <w:rFonts w:ascii="Times New Roman" w:hAnsi="Times New Roman" w:cs="Times New Roman"/>
          <w:iCs/>
          <w:sz w:val="28"/>
          <w:szCs w:val="28"/>
        </w:rPr>
      </w:pPr>
      <w:r w:rsidRPr="00B13EA2">
        <w:rPr>
          <w:rFonts w:ascii="Times New Roman" w:hAnsi="Times New Roman" w:cs="Times New Roman"/>
          <w:sz w:val="28"/>
          <w:szCs w:val="28"/>
        </w:rPr>
        <w:t xml:space="preserve">У подальшому проведений аналіз забезпеченості вітаміном </w:t>
      </w:r>
      <w:r w:rsidRPr="00B13EA2">
        <w:rPr>
          <w:rFonts w:ascii="Times New Roman" w:hAnsi="Times New Roman" w:cs="Times New Roman"/>
          <w:color w:val="000000" w:themeColor="text1"/>
          <w:sz w:val="28"/>
          <w:szCs w:val="28"/>
        </w:rPr>
        <w:t xml:space="preserve">D </w:t>
      </w:r>
      <w:r w:rsidRPr="00B13EA2">
        <w:rPr>
          <w:rFonts w:ascii="Times New Roman" w:hAnsi="Times New Roman" w:cs="Times New Roman"/>
          <w:iCs/>
          <w:sz w:val="28"/>
          <w:szCs w:val="28"/>
        </w:rPr>
        <w:t xml:space="preserve">залежно від групи </w:t>
      </w:r>
      <w:r>
        <w:rPr>
          <w:rFonts w:ascii="Times New Roman" w:hAnsi="Times New Roman" w:cs="Times New Roman"/>
          <w:iCs/>
          <w:sz w:val="28"/>
          <w:szCs w:val="28"/>
        </w:rPr>
        <w:t>дослідження</w:t>
      </w:r>
      <w:r w:rsidRPr="00B13EA2">
        <w:rPr>
          <w:rFonts w:ascii="Times New Roman" w:hAnsi="Times New Roman" w:cs="Times New Roman"/>
          <w:color w:val="000000" w:themeColor="text1"/>
          <w:sz w:val="28"/>
          <w:szCs w:val="28"/>
        </w:rPr>
        <w:t xml:space="preserve"> у дітей,</w:t>
      </w:r>
      <w:r w:rsidRPr="00B13EA2">
        <w:rPr>
          <w:rFonts w:ascii="Times New Roman" w:hAnsi="Times New Roman" w:cs="Times New Roman"/>
          <w:iCs/>
          <w:sz w:val="28"/>
          <w:szCs w:val="28"/>
        </w:rPr>
        <w:t xml:space="preserve"> яким проводилась специфічна профілактика рахіту</w:t>
      </w:r>
      <w:r>
        <w:rPr>
          <w:rFonts w:ascii="Times New Roman" w:hAnsi="Times New Roman" w:cs="Times New Roman"/>
          <w:iCs/>
          <w:sz w:val="28"/>
          <w:szCs w:val="28"/>
        </w:rPr>
        <w:t>.</w:t>
      </w:r>
    </w:p>
    <w:p w:rsidR="00503FC0" w:rsidRPr="00EF4534" w:rsidRDefault="00503FC0" w:rsidP="005C72BA">
      <w:pPr>
        <w:spacing w:after="0" w:line="360" w:lineRule="auto"/>
        <w:ind w:firstLine="708"/>
        <w:jc w:val="both"/>
        <w:rPr>
          <w:rFonts w:ascii="Times New Roman" w:hAnsi="Times New Roman" w:cs="Times New Roman"/>
          <w:color w:val="000000" w:themeColor="text1"/>
          <w:sz w:val="28"/>
          <w:szCs w:val="28"/>
          <w:highlight w:val="yellow"/>
        </w:rPr>
      </w:pPr>
      <w:r w:rsidRPr="00B13EA2">
        <w:rPr>
          <w:rFonts w:ascii="Times New Roman" w:hAnsi="Times New Roman" w:cs="Times New Roman"/>
          <w:sz w:val="28"/>
          <w:szCs w:val="28"/>
        </w:rPr>
        <w:t>Примітно,</w:t>
      </w:r>
      <w:r w:rsidR="00D749C3">
        <w:rPr>
          <w:rFonts w:ascii="Times New Roman" w:hAnsi="Times New Roman" w:cs="Times New Roman"/>
          <w:color w:val="000000" w:themeColor="text1"/>
          <w:sz w:val="28"/>
          <w:szCs w:val="28"/>
        </w:rPr>
        <w:t xml:space="preserve"> що у підгрупі </w:t>
      </w:r>
      <w:r w:rsidRPr="00B13EA2">
        <w:rPr>
          <w:rFonts w:ascii="Times New Roman" w:hAnsi="Times New Roman" w:cs="Times New Roman"/>
          <w:color w:val="000000" w:themeColor="text1"/>
          <w:sz w:val="28"/>
          <w:szCs w:val="28"/>
        </w:rPr>
        <w:t xml:space="preserve">дітей з ожирінням на тлі щоденного прийому холекальциферолу (500МО) відмічалися </w:t>
      </w:r>
      <w:r w:rsidR="00583FE0">
        <w:rPr>
          <w:rFonts w:ascii="Times New Roman" w:hAnsi="Times New Roman" w:cs="Times New Roman"/>
          <w:color w:val="000000" w:themeColor="text1"/>
          <w:sz w:val="28"/>
          <w:szCs w:val="28"/>
        </w:rPr>
        <w:t xml:space="preserve">поодинокі </w:t>
      </w:r>
      <w:r w:rsidRPr="00B13EA2">
        <w:rPr>
          <w:rFonts w:ascii="Times New Roman" w:hAnsi="Times New Roman" w:cs="Times New Roman"/>
          <w:color w:val="000000" w:themeColor="text1"/>
          <w:sz w:val="28"/>
          <w:szCs w:val="28"/>
        </w:rPr>
        <w:t>випадки дефіциту вітаміну D,</w:t>
      </w:r>
      <w:r w:rsidR="00EF4534">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чого не зареєстровано у осіб інших груп дослідження.</w:t>
      </w:r>
      <w:r w:rsidR="00EF4534">
        <w:rPr>
          <w:rFonts w:ascii="Times New Roman" w:hAnsi="Times New Roman" w:cs="Times New Roman"/>
          <w:color w:val="000000" w:themeColor="text1"/>
          <w:sz w:val="28"/>
          <w:szCs w:val="28"/>
        </w:rPr>
        <w:t xml:space="preserve"> </w:t>
      </w:r>
      <w:r w:rsidRPr="00EF4534">
        <w:rPr>
          <w:rFonts w:ascii="Times New Roman" w:hAnsi="Times New Roman" w:cs="Times New Roman"/>
          <w:color w:val="000000" w:themeColor="text1"/>
          <w:sz w:val="28"/>
          <w:szCs w:val="28"/>
        </w:rPr>
        <w:t>Отримані дані, ймовірно, дають підставу припустити про</w:t>
      </w:r>
      <w:r w:rsidRPr="00EF4534">
        <w:rPr>
          <w:rFonts w:ascii="Times New Roman" w:hAnsi="Times New Roman" w:cs="Times New Roman"/>
          <w:sz w:val="28"/>
          <w:szCs w:val="28"/>
        </w:rPr>
        <w:t>вплив ожиріння на метаболізм</w:t>
      </w:r>
      <w:r w:rsidR="00892FC7" w:rsidRPr="00EF4534">
        <w:rPr>
          <w:rFonts w:ascii="Times New Roman" w:hAnsi="Times New Roman" w:cs="Times New Roman"/>
          <w:color w:val="000000" w:themeColor="text1"/>
          <w:sz w:val="28"/>
          <w:szCs w:val="28"/>
        </w:rPr>
        <w:t xml:space="preserve">вітаміну </w:t>
      </w:r>
      <w:r w:rsidR="00A70E41">
        <w:rPr>
          <w:rFonts w:ascii="Times New Roman" w:hAnsi="Times New Roman" w:cs="Times New Roman"/>
          <w:color w:val="000000" w:themeColor="text1"/>
          <w:sz w:val="28"/>
          <w:szCs w:val="28"/>
        </w:rPr>
        <w:t>D</w:t>
      </w:r>
      <w:r w:rsidR="00A70E41" w:rsidRPr="00EF4534">
        <w:rPr>
          <w:rFonts w:ascii="Times New Roman" w:hAnsi="Times New Roman" w:cs="Times New Roman"/>
          <w:color w:val="000000" w:themeColor="text1"/>
          <w:sz w:val="28"/>
          <w:szCs w:val="28"/>
        </w:rPr>
        <w:t xml:space="preserve"> за рахунок його депонування в жировій тканині та зменшення вмісту в сироватці крові.</w:t>
      </w:r>
      <w:r w:rsidR="00EF4534">
        <w:rPr>
          <w:rFonts w:ascii="Times New Roman" w:hAnsi="Times New Roman" w:cs="Times New Roman"/>
          <w:color w:val="000000" w:themeColor="text1"/>
          <w:sz w:val="28"/>
          <w:szCs w:val="28"/>
        </w:rPr>
        <w:t xml:space="preserve"> </w:t>
      </w:r>
      <w:r w:rsidRPr="00EF4534">
        <w:rPr>
          <w:rFonts w:ascii="Times New Roman" w:hAnsi="Times New Roman" w:cs="Times New Roman"/>
          <w:sz w:val="28"/>
          <w:szCs w:val="28"/>
        </w:rPr>
        <w:t xml:space="preserve">Частота недостатності вітаміну </w:t>
      </w:r>
      <w:r w:rsidRPr="00B13EA2">
        <w:rPr>
          <w:rFonts w:ascii="Times New Roman" w:hAnsi="Times New Roman" w:cs="Times New Roman"/>
          <w:sz w:val="28"/>
          <w:szCs w:val="28"/>
        </w:rPr>
        <w:t>D</w:t>
      </w:r>
      <w:r w:rsidR="00EF4534">
        <w:rPr>
          <w:rFonts w:ascii="Times New Roman" w:hAnsi="Times New Roman" w:cs="Times New Roman"/>
          <w:sz w:val="28"/>
          <w:szCs w:val="28"/>
        </w:rPr>
        <w:t xml:space="preserve"> </w:t>
      </w:r>
      <w:r w:rsidR="00DC2334" w:rsidRPr="00EF4534">
        <w:rPr>
          <w:rFonts w:ascii="Times New Roman" w:hAnsi="Times New Roman" w:cs="Times New Roman"/>
          <w:sz w:val="28"/>
          <w:szCs w:val="28"/>
        </w:rPr>
        <w:t>та достатнього</w:t>
      </w:r>
      <w:r w:rsidR="00EF4534">
        <w:rPr>
          <w:rFonts w:ascii="Times New Roman" w:hAnsi="Times New Roman" w:cs="Times New Roman"/>
          <w:sz w:val="28"/>
          <w:szCs w:val="28"/>
        </w:rPr>
        <w:t xml:space="preserve"> </w:t>
      </w:r>
      <w:r w:rsidR="00DC2334" w:rsidRPr="00EF4534">
        <w:rPr>
          <w:rFonts w:ascii="Times New Roman" w:hAnsi="Times New Roman" w:cs="Times New Roman"/>
          <w:sz w:val="28"/>
          <w:szCs w:val="28"/>
        </w:rPr>
        <w:t>статусу</w:t>
      </w:r>
      <w:r w:rsidR="00EF4534">
        <w:rPr>
          <w:rFonts w:ascii="Times New Roman" w:hAnsi="Times New Roman" w:cs="Times New Roman"/>
          <w:sz w:val="28"/>
          <w:szCs w:val="28"/>
        </w:rPr>
        <w:t xml:space="preserve"> </w:t>
      </w:r>
      <w:r w:rsidR="00DC2334" w:rsidRPr="00EF4534">
        <w:rPr>
          <w:rFonts w:ascii="Times New Roman" w:hAnsi="Times New Roman" w:cs="Times New Roman"/>
          <w:color w:val="000000" w:themeColor="text1"/>
          <w:sz w:val="28"/>
          <w:szCs w:val="28"/>
        </w:rPr>
        <w:t xml:space="preserve">вітаміну </w:t>
      </w:r>
      <w:r w:rsidR="00DC2334" w:rsidRPr="00B13EA2">
        <w:rPr>
          <w:rFonts w:ascii="Times New Roman" w:hAnsi="Times New Roman" w:cs="Times New Roman"/>
          <w:color w:val="000000" w:themeColor="text1"/>
          <w:sz w:val="28"/>
          <w:szCs w:val="28"/>
        </w:rPr>
        <w:t>D</w:t>
      </w:r>
      <w:r w:rsidR="00EF4534">
        <w:rPr>
          <w:rFonts w:ascii="Times New Roman" w:hAnsi="Times New Roman" w:cs="Times New Roman"/>
          <w:color w:val="000000" w:themeColor="text1"/>
          <w:sz w:val="28"/>
          <w:szCs w:val="28"/>
        </w:rPr>
        <w:t xml:space="preserve"> </w:t>
      </w:r>
      <w:r w:rsidRPr="00EF4534">
        <w:rPr>
          <w:rFonts w:ascii="Times New Roman" w:hAnsi="Times New Roman" w:cs="Times New Roman"/>
          <w:sz w:val="28"/>
          <w:szCs w:val="28"/>
        </w:rPr>
        <w:t xml:space="preserve">достовірно не відрізнялася </w:t>
      </w:r>
      <w:r w:rsidR="00DC2334" w:rsidRPr="00EF4534">
        <w:rPr>
          <w:rFonts w:ascii="Times New Roman" w:hAnsi="Times New Roman" w:cs="Times New Roman"/>
          <w:sz w:val="28"/>
          <w:szCs w:val="28"/>
        </w:rPr>
        <w:t>між групами дослідження.</w:t>
      </w:r>
    </w:p>
    <w:p w:rsidR="00503FC0" w:rsidRDefault="00503FC0" w:rsidP="00503FC0">
      <w:pPr>
        <w:spacing w:after="0" w:line="360" w:lineRule="auto"/>
        <w:ind w:firstLine="708"/>
        <w:jc w:val="both"/>
        <w:rPr>
          <w:rFonts w:ascii="Times New Roman" w:hAnsi="Times New Roman" w:cs="Times New Roman"/>
          <w:iCs/>
          <w:sz w:val="28"/>
          <w:szCs w:val="28"/>
        </w:rPr>
      </w:pPr>
      <w:r w:rsidRPr="00B13EA2">
        <w:rPr>
          <w:rFonts w:ascii="Times New Roman" w:hAnsi="Times New Roman" w:cs="Times New Roman"/>
          <w:sz w:val="28"/>
          <w:szCs w:val="24"/>
        </w:rPr>
        <w:lastRenderedPageBreak/>
        <w:t xml:space="preserve">Характеристика середніх значень </w:t>
      </w:r>
      <w:r w:rsidRPr="00B13EA2">
        <w:rPr>
          <w:rFonts w:ascii="Times New Roman" w:hAnsi="Times New Roman" w:cs="Times New Roman"/>
          <w:sz w:val="28"/>
          <w:szCs w:val="28"/>
        </w:rPr>
        <w:t xml:space="preserve">вітаміну </w:t>
      </w:r>
      <w:r w:rsidRPr="00B13EA2">
        <w:rPr>
          <w:rFonts w:ascii="Times New Roman" w:hAnsi="Times New Roman" w:cs="Times New Roman"/>
          <w:color w:val="000000" w:themeColor="text1"/>
          <w:sz w:val="28"/>
          <w:szCs w:val="28"/>
        </w:rPr>
        <w:t>D</w:t>
      </w:r>
      <w:r w:rsidR="0050471D">
        <w:rPr>
          <w:rFonts w:ascii="Times New Roman" w:hAnsi="Times New Roman" w:cs="Times New Roman"/>
          <w:color w:val="000000" w:themeColor="text1"/>
          <w:sz w:val="28"/>
          <w:szCs w:val="28"/>
        </w:rPr>
        <w:t xml:space="preserve"> </w:t>
      </w:r>
      <w:r w:rsidRPr="00B13EA2">
        <w:rPr>
          <w:rFonts w:ascii="Times New Roman" w:hAnsi="Times New Roman" w:cs="Times New Roman"/>
          <w:iCs/>
          <w:sz w:val="28"/>
          <w:szCs w:val="28"/>
        </w:rPr>
        <w:t>у дітей, у яких дотримувалися схеми специфічної профілак</w:t>
      </w:r>
      <w:r w:rsidR="00F77B56">
        <w:rPr>
          <w:rFonts w:ascii="Times New Roman" w:hAnsi="Times New Roman" w:cs="Times New Roman"/>
          <w:iCs/>
          <w:sz w:val="28"/>
          <w:szCs w:val="28"/>
        </w:rPr>
        <w:t xml:space="preserve">тики рахіту, відображена на рисунку </w:t>
      </w:r>
      <w:r w:rsidR="000E7277">
        <w:rPr>
          <w:rFonts w:ascii="Times New Roman" w:hAnsi="Times New Roman" w:cs="Times New Roman"/>
          <w:iCs/>
          <w:sz w:val="28"/>
          <w:szCs w:val="28"/>
        </w:rPr>
        <w:t>4</w:t>
      </w:r>
      <w:r w:rsidR="00967E6A" w:rsidRPr="00B13EA2">
        <w:rPr>
          <w:rFonts w:ascii="Times New Roman" w:hAnsi="Times New Roman" w:cs="Times New Roman"/>
          <w:iCs/>
          <w:sz w:val="28"/>
          <w:szCs w:val="28"/>
        </w:rPr>
        <w:t>.</w:t>
      </w:r>
      <w:r w:rsidR="00892FC7">
        <w:rPr>
          <w:rFonts w:ascii="Times New Roman" w:hAnsi="Times New Roman" w:cs="Times New Roman"/>
          <w:iCs/>
          <w:sz w:val="28"/>
          <w:szCs w:val="28"/>
        </w:rPr>
        <w:t>11</w:t>
      </w:r>
      <w:r w:rsidRPr="00B13EA2">
        <w:rPr>
          <w:rFonts w:ascii="Times New Roman" w:hAnsi="Times New Roman" w:cs="Times New Roman"/>
          <w:iCs/>
          <w:sz w:val="28"/>
          <w:szCs w:val="28"/>
        </w:rPr>
        <w:t>.</w:t>
      </w:r>
    </w:p>
    <w:p w:rsidR="00503FC0" w:rsidRPr="00B13EA2" w:rsidRDefault="00503FC0" w:rsidP="00503FC0">
      <w:pPr>
        <w:spacing w:after="0" w:line="360" w:lineRule="auto"/>
        <w:jc w:val="both"/>
        <w:rPr>
          <w:rFonts w:ascii="Times New Roman" w:hAnsi="Times New Roman" w:cs="Times New Roman"/>
          <w:sz w:val="28"/>
          <w:szCs w:val="28"/>
        </w:rPr>
      </w:pPr>
    </w:p>
    <w:p w:rsidR="00503FC0" w:rsidRPr="00B13EA2"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noProof/>
          <w:sz w:val="28"/>
          <w:szCs w:val="28"/>
          <w:lang w:eastAsia="uk-UA"/>
        </w:rPr>
        <w:drawing>
          <wp:inline distT="0" distB="0" distL="0" distR="0">
            <wp:extent cx="5591175" cy="3905250"/>
            <wp:effectExtent l="0" t="0" r="0" b="0"/>
            <wp:docPr id="19"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51E84" w:rsidRDefault="00C51E84" w:rsidP="00503FC0">
      <w:pPr>
        <w:spacing w:after="0" w:line="360" w:lineRule="auto"/>
        <w:ind w:firstLine="708"/>
        <w:jc w:val="both"/>
        <w:rPr>
          <w:rFonts w:ascii="Times New Roman" w:hAnsi="Times New Roman" w:cs="Times New Roman"/>
          <w:b/>
          <w:sz w:val="28"/>
          <w:szCs w:val="28"/>
        </w:rPr>
      </w:pPr>
    </w:p>
    <w:p w:rsidR="00503FC0" w:rsidRPr="00D75A50" w:rsidRDefault="00503FC0" w:rsidP="00503FC0">
      <w:pPr>
        <w:spacing w:after="0" w:line="360" w:lineRule="auto"/>
        <w:ind w:firstLine="708"/>
        <w:jc w:val="both"/>
        <w:rPr>
          <w:rFonts w:ascii="Times New Roman" w:hAnsi="Times New Roman" w:cs="Times New Roman"/>
          <w:iCs/>
          <w:sz w:val="28"/>
          <w:szCs w:val="28"/>
        </w:rPr>
      </w:pPr>
      <w:r w:rsidRPr="00D75A50">
        <w:rPr>
          <w:rFonts w:ascii="Times New Roman" w:hAnsi="Times New Roman" w:cs="Times New Roman"/>
          <w:sz w:val="28"/>
          <w:szCs w:val="28"/>
        </w:rPr>
        <w:t>Рис.</w:t>
      </w:r>
      <w:r w:rsidR="000E7277" w:rsidRPr="00D75A50">
        <w:rPr>
          <w:rFonts w:ascii="Times New Roman" w:hAnsi="Times New Roman" w:cs="Times New Roman"/>
          <w:sz w:val="28"/>
          <w:szCs w:val="28"/>
        </w:rPr>
        <w:t>4</w:t>
      </w:r>
      <w:r w:rsidR="00967E6A" w:rsidRPr="00D75A50">
        <w:rPr>
          <w:rFonts w:ascii="Times New Roman" w:hAnsi="Times New Roman" w:cs="Times New Roman"/>
          <w:sz w:val="28"/>
          <w:szCs w:val="28"/>
        </w:rPr>
        <w:t>.</w:t>
      </w:r>
      <w:r w:rsidR="00892FC7" w:rsidRPr="00D75A50">
        <w:rPr>
          <w:rFonts w:ascii="Times New Roman" w:hAnsi="Times New Roman" w:cs="Times New Roman"/>
          <w:sz w:val="28"/>
          <w:szCs w:val="28"/>
        </w:rPr>
        <w:t>11</w:t>
      </w:r>
      <w:r w:rsidR="00EF4534">
        <w:rPr>
          <w:rFonts w:ascii="Times New Roman" w:hAnsi="Times New Roman" w:cs="Times New Roman"/>
          <w:sz w:val="28"/>
          <w:szCs w:val="28"/>
        </w:rPr>
        <w:t xml:space="preserve"> </w:t>
      </w:r>
      <w:r w:rsidR="00D75A50" w:rsidRPr="00B13EA2">
        <w:rPr>
          <w:rFonts w:ascii="Times New Roman" w:hAnsi="Times New Roman" w:cs="Times New Roman"/>
          <w:sz w:val="28"/>
          <w:szCs w:val="28"/>
        </w:rPr>
        <w:t>–</w:t>
      </w:r>
      <w:r w:rsidR="00EF4534">
        <w:rPr>
          <w:rFonts w:ascii="Times New Roman" w:hAnsi="Times New Roman" w:cs="Times New Roman"/>
          <w:sz w:val="28"/>
          <w:szCs w:val="28"/>
        </w:rPr>
        <w:t xml:space="preserve"> </w:t>
      </w:r>
      <w:r w:rsidRPr="00D75A50">
        <w:rPr>
          <w:rFonts w:ascii="Times New Roman" w:hAnsi="Times New Roman" w:cs="Times New Roman"/>
          <w:sz w:val="28"/>
          <w:szCs w:val="28"/>
        </w:rPr>
        <w:t xml:space="preserve">Середні значення вітаміну </w:t>
      </w:r>
      <w:r w:rsidRPr="00D75A50">
        <w:rPr>
          <w:rFonts w:ascii="Times New Roman" w:hAnsi="Times New Roman" w:cs="Times New Roman"/>
          <w:color w:val="000000" w:themeColor="text1"/>
          <w:sz w:val="28"/>
          <w:szCs w:val="28"/>
        </w:rPr>
        <w:t>D</w:t>
      </w:r>
      <w:r w:rsidR="0058694B">
        <w:rPr>
          <w:rFonts w:ascii="Times New Roman" w:hAnsi="Times New Roman" w:cs="Times New Roman"/>
          <w:color w:val="000000" w:themeColor="text1"/>
          <w:sz w:val="28"/>
          <w:szCs w:val="28"/>
        </w:rPr>
        <w:t xml:space="preserve"> </w:t>
      </w:r>
      <w:r w:rsidR="00F77B56">
        <w:rPr>
          <w:rFonts w:ascii="Times New Roman" w:hAnsi="Times New Roman" w:cs="Times New Roman"/>
          <w:color w:val="000000" w:themeColor="text1"/>
          <w:sz w:val="28"/>
          <w:szCs w:val="28"/>
        </w:rPr>
        <w:t>(</w:t>
      </w:r>
      <w:r w:rsidR="00F77B56" w:rsidRPr="00D75A50">
        <w:rPr>
          <w:rFonts w:ascii="Times New Roman" w:hAnsi="Times New Roman" w:cs="Times New Roman"/>
          <w:iCs/>
          <w:sz w:val="28"/>
          <w:szCs w:val="28"/>
          <w:lang w:val="en-US"/>
        </w:rPr>
        <w:t>M</w:t>
      </w:r>
      <w:r w:rsidR="00F77B56" w:rsidRPr="00D75A50">
        <w:rPr>
          <w:rFonts w:ascii="Times New Roman" w:hAnsi="Times New Roman" w:cs="Times New Roman"/>
          <w:iCs/>
          <w:sz w:val="28"/>
          <w:szCs w:val="28"/>
        </w:rPr>
        <w:t xml:space="preserve"> ± </w:t>
      </w:r>
      <w:r w:rsidR="00F77B56" w:rsidRPr="00D75A50">
        <w:rPr>
          <w:rFonts w:ascii="Times New Roman" w:hAnsi="Times New Roman" w:cs="Times New Roman"/>
          <w:iCs/>
          <w:sz w:val="28"/>
          <w:szCs w:val="28"/>
          <w:lang w:val="en-US"/>
        </w:rPr>
        <w:t>m</w:t>
      </w:r>
      <w:r w:rsidR="00F77B56">
        <w:rPr>
          <w:rFonts w:ascii="Times New Roman" w:hAnsi="Times New Roman" w:cs="Times New Roman"/>
          <w:iCs/>
          <w:sz w:val="28"/>
          <w:szCs w:val="28"/>
        </w:rPr>
        <w:t>, нг/мл)</w:t>
      </w:r>
      <w:r w:rsidR="00F77B56" w:rsidRPr="00D75A50">
        <w:rPr>
          <w:rFonts w:ascii="Times New Roman" w:hAnsi="Times New Roman" w:cs="Times New Roman"/>
          <w:iCs/>
          <w:sz w:val="28"/>
          <w:szCs w:val="28"/>
        </w:rPr>
        <w:t xml:space="preserve"> </w:t>
      </w:r>
      <w:r w:rsidRPr="00D75A50">
        <w:rPr>
          <w:rFonts w:ascii="Times New Roman" w:hAnsi="Times New Roman" w:cs="Times New Roman"/>
          <w:iCs/>
          <w:sz w:val="28"/>
          <w:szCs w:val="28"/>
        </w:rPr>
        <w:t>у обстежених дітей,</w:t>
      </w:r>
      <w:r w:rsidR="0058694B">
        <w:rPr>
          <w:rFonts w:ascii="Times New Roman" w:hAnsi="Times New Roman" w:cs="Times New Roman"/>
          <w:iCs/>
          <w:sz w:val="28"/>
          <w:szCs w:val="28"/>
        </w:rPr>
        <w:t xml:space="preserve"> </w:t>
      </w:r>
      <w:r w:rsidRPr="00D75A50">
        <w:rPr>
          <w:rFonts w:ascii="Times New Roman" w:hAnsi="Times New Roman" w:cs="Times New Roman"/>
          <w:iCs/>
          <w:sz w:val="28"/>
          <w:szCs w:val="28"/>
        </w:rPr>
        <w:t>у яких відмічалось дотримання схеми специфічної профілактики рахіту</w:t>
      </w:r>
    </w:p>
    <w:p w:rsidR="00EF4534" w:rsidRDefault="001F0C61" w:rsidP="0050471D">
      <w:pPr>
        <w:spacing w:after="0" w:line="360" w:lineRule="auto"/>
        <w:ind w:firstLine="708"/>
        <w:jc w:val="both"/>
        <w:rPr>
          <w:rFonts w:ascii="Times New Roman" w:hAnsi="Times New Roman" w:cs="Times New Roman"/>
          <w:sz w:val="28"/>
          <w:szCs w:val="28"/>
        </w:rPr>
      </w:pPr>
      <w:r w:rsidRPr="00D75A50">
        <w:rPr>
          <w:rFonts w:ascii="Times New Roman" w:hAnsi="Times New Roman" w:cs="Times New Roman"/>
          <w:iCs/>
          <w:sz w:val="28"/>
          <w:szCs w:val="28"/>
        </w:rPr>
        <w:t>Примітка.</w:t>
      </w:r>
      <w:r w:rsidR="00503FC0" w:rsidRPr="00B13EA2">
        <w:rPr>
          <w:rFonts w:ascii="Times New Roman" w:hAnsi="Times New Roman" w:cs="Times New Roman"/>
          <w:sz w:val="28"/>
          <w:szCs w:val="28"/>
        </w:rPr>
        <w:t>* –</w:t>
      </w:r>
      <w:r w:rsidR="00222FE8">
        <w:rPr>
          <w:rFonts w:ascii="Times New Roman" w:hAnsi="Times New Roman" w:cs="Times New Roman"/>
          <w:sz w:val="28"/>
          <w:szCs w:val="28"/>
        </w:rPr>
        <w:t xml:space="preserve"> вірогідна різниця </w:t>
      </w:r>
      <w:r w:rsidR="001353A9">
        <w:rPr>
          <w:rFonts w:ascii="Times New Roman" w:hAnsi="Times New Roman" w:cs="Times New Roman"/>
          <w:sz w:val="28"/>
          <w:szCs w:val="28"/>
        </w:rPr>
        <w:t>порівняно з показниками</w:t>
      </w:r>
      <w:r w:rsidR="005C72BA">
        <w:rPr>
          <w:rFonts w:ascii="Times New Roman" w:hAnsi="Times New Roman" w:cs="Times New Roman"/>
          <w:sz w:val="28"/>
          <w:szCs w:val="28"/>
        </w:rPr>
        <w:t xml:space="preserve"> </w:t>
      </w:r>
      <w:r w:rsidR="00222FE8">
        <w:rPr>
          <w:rFonts w:ascii="Times New Roman" w:hAnsi="Times New Roman" w:cs="Times New Roman"/>
          <w:sz w:val="28"/>
          <w:szCs w:val="28"/>
        </w:rPr>
        <w:t xml:space="preserve">дітей </w:t>
      </w:r>
      <w:r w:rsidR="005C72BA">
        <w:rPr>
          <w:rFonts w:ascii="Times New Roman" w:hAnsi="Times New Roman" w:cs="Times New Roman"/>
          <w:sz w:val="28"/>
          <w:szCs w:val="28"/>
        </w:rPr>
        <w:t xml:space="preserve">І </w:t>
      </w:r>
      <w:r w:rsidR="00503FC0" w:rsidRPr="00B13EA2">
        <w:rPr>
          <w:rFonts w:ascii="Times New Roman" w:hAnsi="Times New Roman" w:cs="Times New Roman"/>
          <w:sz w:val="28"/>
          <w:szCs w:val="28"/>
        </w:rPr>
        <w:t>підгрупи,</w:t>
      </w:r>
      <w:r w:rsidR="00EF4534">
        <w:rPr>
          <w:rFonts w:ascii="Times New Roman" w:hAnsi="Times New Roman" w:cs="Times New Roman"/>
          <w:sz w:val="28"/>
          <w:szCs w:val="28"/>
        </w:rPr>
        <w:t xml:space="preserve"> </w:t>
      </w:r>
      <w:r>
        <w:rPr>
          <w:rFonts w:ascii="Times New Roman" w:hAnsi="Times New Roman" w:cs="Times New Roman"/>
          <w:sz w:val="28"/>
          <w:szCs w:val="28"/>
        </w:rPr>
        <w:t>р</w:t>
      </w:r>
      <w:r w:rsidR="000B2BAD">
        <w:rPr>
          <w:rFonts w:ascii="Times New Roman" w:hAnsi="Times New Roman" w:cs="Times New Roman"/>
          <w:sz w:val="28"/>
          <w:szCs w:val="28"/>
        </w:rPr>
        <w:t>t</w:t>
      </w:r>
      <w:r w:rsidR="00933A4A">
        <w:rPr>
          <w:rFonts w:ascii="Times New Roman" w:hAnsi="Times New Roman" w:cs="Times New Roman"/>
          <w:sz w:val="28"/>
          <w:szCs w:val="28"/>
          <w:lang w:val="en-US"/>
        </w:rPr>
        <w:t> </w:t>
      </w:r>
      <w:r>
        <w:rPr>
          <w:rFonts w:ascii="Times New Roman" w:hAnsi="Times New Roman" w:cs="Times New Roman"/>
          <w:sz w:val="28"/>
          <w:szCs w:val="28"/>
        </w:rPr>
        <w:t>&lt;</w:t>
      </w:r>
      <w:r w:rsidR="00933A4A">
        <w:rPr>
          <w:rFonts w:ascii="Times New Roman" w:hAnsi="Times New Roman" w:cs="Times New Roman"/>
          <w:sz w:val="28"/>
          <w:szCs w:val="28"/>
          <w:lang w:val="en-US"/>
        </w:rPr>
        <w:t> </w:t>
      </w:r>
      <w:r w:rsidR="00503FC0" w:rsidRPr="00B13EA2">
        <w:rPr>
          <w:rFonts w:ascii="Times New Roman" w:hAnsi="Times New Roman" w:cs="Times New Roman"/>
          <w:sz w:val="28"/>
          <w:szCs w:val="28"/>
        </w:rPr>
        <w:t>0,05;**</w:t>
      </w:r>
      <w:r w:rsidR="000D087C">
        <w:rPr>
          <w:rFonts w:ascii="Times New Roman" w:hAnsi="Times New Roman" w:cs="Times New Roman"/>
          <w:sz w:val="28"/>
          <w:szCs w:val="28"/>
        </w:rPr>
        <w:t xml:space="preserve"> </w:t>
      </w:r>
      <w:r w:rsidR="00503FC0" w:rsidRPr="00B13EA2">
        <w:rPr>
          <w:rFonts w:ascii="Times New Roman" w:hAnsi="Times New Roman" w:cs="Times New Roman"/>
          <w:sz w:val="28"/>
          <w:szCs w:val="28"/>
        </w:rPr>
        <w:t>–</w:t>
      </w:r>
      <w:r w:rsidR="000D087C">
        <w:rPr>
          <w:rFonts w:ascii="Times New Roman" w:hAnsi="Times New Roman" w:cs="Times New Roman"/>
          <w:sz w:val="28"/>
          <w:szCs w:val="28"/>
        </w:rPr>
        <w:t xml:space="preserve"> </w:t>
      </w:r>
      <w:r w:rsidR="00222FE8">
        <w:rPr>
          <w:rFonts w:ascii="Times New Roman" w:hAnsi="Times New Roman" w:cs="Times New Roman"/>
          <w:sz w:val="28"/>
          <w:szCs w:val="28"/>
        </w:rPr>
        <w:t xml:space="preserve">вірогідна різниця відносно </w:t>
      </w:r>
      <w:r w:rsidR="00503FC0" w:rsidRPr="00B13EA2">
        <w:rPr>
          <w:rFonts w:ascii="Times New Roman" w:hAnsi="Times New Roman" w:cs="Times New Roman"/>
          <w:sz w:val="28"/>
          <w:szCs w:val="28"/>
        </w:rPr>
        <w:t xml:space="preserve">показників </w:t>
      </w:r>
      <w:r w:rsidR="00222FE8">
        <w:rPr>
          <w:rFonts w:ascii="Times New Roman" w:hAnsi="Times New Roman" w:cs="Times New Roman"/>
          <w:sz w:val="28"/>
          <w:szCs w:val="28"/>
        </w:rPr>
        <w:t xml:space="preserve">дітей </w:t>
      </w:r>
      <w:r w:rsidR="00503FC0" w:rsidRPr="00B13EA2">
        <w:rPr>
          <w:rFonts w:ascii="Times New Roman" w:hAnsi="Times New Roman" w:cs="Times New Roman"/>
          <w:sz w:val="28"/>
          <w:szCs w:val="28"/>
        </w:rPr>
        <w:t>групи порівняння,</w:t>
      </w:r>
      <w:r w:rsidR="00933A4A">
        <w:rPr>
          <w:rFonts w:ascii="Times New Roman" w:hAnsi="Times New Roman" w:cs="Times New Roman"/>
          <w:sz w:val="28"/>
          <w:szCs w:val="28"/>
        </w:rPr>
        <w:t xml:space="preserve"> </w:t>
      </w:r>
      <w:r>
        <w:rPr>
          <w:rFonts w:ascii="Times New Roman" w:hAnsi="Times New Roman" w:cs="Times New Roman"/>
          <w:sz w:val="28"/>
          <w:szCs w:val="28"/>
        </w:rPr>
        <w:t>р</w:t>
      </w:r>
      <w:r w:rsidR="000B2BAD">
        <w:rPr>
          <w:rFonts w:ascii="Times New Roman" w:hAnsi="Times New Roman" w:cs="Times New Roman"/>
          <w:sz w:val="28"/>
          <w:szCs w:val="28"/>
        </w:rPr>
        <w:t>t</w:t>
      </w:r>
      <w:r w:rsidR="00933A4A">
        <w:rPr>
          <w:rFonts w:ascii="Times New Roman" w:hAnsi="Times New Roman" w:cs="Times New Roman"/>
          <w:sz w:val="28"/>
          <w:szCs w:val="28"/>
        </w:rPr>
        <w:t> </w:t>
      </w:r>
      <w:r>
        <w:rPr>
          <w:rFonts w:ascii="Times New Roman" w:hAnsi="Times New Roman" w:cs="Times New Roman"/>
          <w:sz w:val="28"/>
          <w:szCs w:val="28"/>
        </w:rPr>
        <w:t>&lt;</w:t>
      </w:r>
      <w:r w:rsidR="00933A4A">
        <w:rPr>
          <w:rFonts w:ascii="Times New Roman" w:hAnsi="Times New Roman" w:cs="Times New Roman"/>
          <w:sz w:val="28"/>
          <w:szCs w:val="28"/>
        </w:rPr>
        <w:t> </w:t>
      </w:r>
      <w:r w:rsidR="00503FC0" w:rsidRPr="00B13EA2">
        <w:rPr>
          <w:rFonts w:ascii="Times New Roman" w:hAnsi="Times New Roman" w:cs="Times New Roman"/>
          <w:sz w:val="28"/>
          <w:szCs w:val="28"/>
        </w:rPr>
        <w:t>0,05.</w:t>
      </w:r>
    </w:p>
    <w:p w:rsidR="0058694B" w:rsidRPr="00EF4534" w:rsidRDefault="0058694B" w:rsidP="0050471D">
      <w:pPr>
        <w:spacing w:after="0" w:line="360" w:lineRule="auto"/>
        <w:ind w:firstLine="708"/>
        <w:jc w:val="both"/>
        <w:rPr>
          <w:rFonts w:ascii="Times New Roman" w:hAnsi="Times New Roman" w:cs="Times New Roman"/>
          <w:sz w:val="28"/>
          <w:szCs w:val="28"/>
        </w:rPr>
      </w:pPr>
    </w:p>
    <w:p w:rsidR="00273893" w:rsidRPr="00B30CBE" w:rsidRDefault="005C72BA" w:rsidP="005C72BA">
      <w:pPr>
        <w:spacing w:after="0" w:line="360" w:lineRule="auto"/>
        <w:ind w:firstLine="708"/>
        <w:jc w:val="both"/>
        <w:rPr>
          <w:rFonts w:ascii="Times New Roman" w:hAnsi="Times New Roman" w:cs="Times New Roman"/>
          <w:sz w:val="28"/>
          <w:szCs w:val="28"/>
        </w:rPr>
      </w:pPr>
      <w:r w:rsidRPr="00B30CBE">
        <w:rPr>
          <w:rFonts w:ascii="Times New Roman" w:hAnsi="Times New Roman" w:cs="Times New Roman"/>
          <w:sz w:val="28"/>
          <w:szCs w:val="28"/>
        </w:rPr>
        <w:t xml:space="preserve">Зафіксована чітка закономірність </w:t>
      </w:r>
      <w:r w:rsidRPr="00B30CBE">
        <w:rPr>
          <w:rFonts w:ascii="Times New Roman" w:hAnsi="Times New Roman" w:cs="Times New Roman"/>
          <w:iCs/>
          <w:sz w:val="28"/>
          <w:szCs w:val="28"/>
        </w:rPr>
        <w:t>поглиблення зниження сироваткового вітаміну</w:t>
      </w:r>
      <w:r w:rsidR="0050471D">
        <w:rPr>
          <w:rFonts w:ascii="Times New Roman" w:hAnsi="Times New Roman" w:cs="Times New Roman"/>
          <w:iCs/>
          <w:sz w:val="28"/>
          <w:szCs w:val="28"/>
        </w:rPr>
        <w:t xml:space="preserve"> </w:t>
      </w:r>
      <w:r w:rsidRPr="00B13EA2">
        <w:rPr>
          <w:rFonts w:ascii="Times New Roman" w:hAnsi="Times New Roman" w:cs="Times New Roman"/>
          <w:sz w:val="28"/>
          <w:szCs w:val="28"/>
        </w:rPr>
        <w:t>D</w:t>
      </w:r>
      <w:r w:rsidR="0050471D">
        <w:rPr>
          <w:rFonts w:ascii="Times New Roman" w:hAnsi="Times New Roman" w:cs="Times New Roman"/>
          <w:sz w:val="28"/>
          <w:szCs w:val="28"/>
        </w:rPr>
        <w:t xml:space="preserve"> </w:t>
      </w:r>
      <w:r w:rsidRPr="00B30CBE">
        <w:rPr>
          <w:rFonts w:ascii="Times New Roman" w:hAnsi="Times New Roman" w:cs="Times New Roman"/>
          <w:sz w:val="28"/>
          <w:szCs w:val="28"/>
        </w:rPr>
        <w:t xml:space="preserve">по мірі збільшення маси тіла у хворих на рахіт, які щоденно отримували 500 МО холекальциферолу. При проведенні порівняльного аналізу в межах основної групи була відмічена вірогідна розбіжність між величинами </w:t>
      </w:r>
      <w:r w:rsidRPr="00B30CBE">
        <w:rPr>
          <w:rFonts w:ascii="Times New Roman" w:hAnsi="Times New Roman" w:cs="Times New Roman"/>
          <w:iCs/>
          <w:sz w:val="28"/>
          <w:szCs w:val="28"/>
        </w:rPr>
        <w:t xml:space="preserve">циркулюючого </w:t>
      </w:r>
      <w:r w:rsidRPr="00B30CBE">
        <w:rPr>
          <w:rFonts w:ascii="Times New Roman" w:hAnsi="Times New Roman" w:cs="Times New Roman"/>
          <w:sz w:val="28"/>
          <w:szCs w:val="28"/>
        </w:rPr>
        <w:t>25(</w:t>
      </w:r>
      <w:r>
        <w:rPr>
          <w:rFonts w:ascii="Times New Roman" w:hAnsi="Times New Roman" w:cs="Times New Roman"/>
          <w:sz w:val="28"/>
          <w:szCs w:val="28"/>
        </w:rPr>
        <w:t>OH</w:t>
      </w:r>
      <w:r w:rsidRPr="00B30CBE">
        <w:rPr>
          <w:rFonts w:ascii="Times New Roman" w:hAnsi="Times New Roman" w:cs="Times New Roman"/>
          <w:sz w:val="28"/>
          <w:szCs w:val="28"/>
        </w:rPr>
        <w:t>)</w:t>
      </w:r>
      <w:r>
        <w:rPr>
          <w:rFonts w:ascii="Times New Roman" w:hAnsi="Times New Roman" w:cs="Times New Roman"/>
          <w:sz w:val="28"/>
          <w:szCs w:val="28"/>
        </w:rPr>
        <w:t>D</w:t>
      </w:r>
      <w:r w:rsidRPr="00B30CBE">
        <w:rPr>
          <w:rFonts w:ascii="Times New Roman" w:hAnsi="Times New Roman" w:cs="Times New Roman"/>
          <w:sz w:val="28"/>
          <w:szCs w:val="28"/>
        </w:rPr>
        <w:t xml:space="preserve"> у крові у дітей ІІІ підгрупи ((22,09</w:t>
      </w:r>
      <w:r w:rsidRPr="00B30CBE">
        <w:rPr>
          <w:rFonts w:ascii="Times New Roman" w:hAnsi="Times New Roman" w:cs="Times New Roman"/>
          <w:color w:val="000000" w:themeColor="text1"/>
          <w:sz w:val="28"/>
          <w:szCs w:val="28"/>
        </w:rPr>
        <w:t xml:space="preserve"> ± 3,25) </w:t>
      </w:r>
      <w:r w:rsidRPr="00B30CBE">
        <w:rPr>
          <w:rFonts w:ascii="Times New Roman" w:hAnsi="Times New Roman" w:cs="Times New Roman"/>
          <w:sz w:val="28"/>
          <w:szCs w:val="28"/>
        </w:rPr>
        <w:t>нг/мл) та І підгрупи ((36,63</w:t>
      </w:r>
      <w:r w:rsidRPr="00B30CBE">
        <w:rPr>
          <w:rFonts w:ascii="Times New Roman" w:hAnsi="Times New Roman" w:cs="Times New Roman"/>
          <w:color w:val="000000" w:themeColor="text1"/>
          <w:sz w:val="28"/>
          <w:szCs w:val="28"/>
        </w:rPr>
        <w:t xml:space="preserve"> ± 5,68) </w:t>
      </w:r>
      <w:r w:rsidRPr="00B30CBE">
        <w:rPr>
          <w:rFonts w:ascii="Times New Roman" w:hAnsi="Times New Roman" w:cs="Times New Roman"/>
          <w:sz w:val="28"/>
          <w:szCs w:val="28"/>
        </w:rPr>
        <w:t xml:space="preserve">нг/мл, р &lt;0,05). Також середні показники даного маркеру у </w:t>
      </w:r>
      <w:r w:rsidRPr="00B30CBE">
        <w:rPr>
          <w:rFonts w:ascii="Times New Roman" w:hAnsi="Times New Roman" w:cs="Times New Roman"/>
          <w:sz w:val="28"/>
          <w:szCs w:val="28"/>
        </w:rPr>
        <w:lastRenderedPageBreak/>
        <w:t>дітей з надмірною масою тіла ((25,05</w:t>
      </w:r>
      <w:r w:rsidRPr="00B30CBE">
        <w:rPr>
          <w:rFonts w:ascii="Times New Roman" w:hAnsi="Times New Roman" w:cs="Times New Roman"/>
          <w:color w:val="000000" w:themeColor="text1"/>
          <w:sz w:val="28"/>
          <w:szCs w:val="28"/>
        </w:rPr>
        <w:t xml:space="preserve"> ± 2,22) </w:t>
      </w:r>
      <w:r w:rsidRPr="00B30CBE">
        <w:rPr>
          <w:rFonts w:ascii="Times New Roman" w:hAnsi="Times New Roman" w:cs="Times New Roman"/>
          <w:sz w:val="28"/>
          <w:szCs w:val="28"/>
        </w:rPr>
        <w:t>нг/мл) та ожирінням ((22,09</w:t>
      </w:r>
      <w:r w:rsidR="00933A4A">
        <w:rPr>
          <w:rFonts w:ascii="Times New Roman" w:hAnsi="Times New Roman" w:cs="Times New Roman"/>
          <w:color w:val="000000" w:themeColor="text1"/>
          <w:sz w:val="28"/>
          <w:szCs w:val="28"/>
        </w:rPr>
        <w:t> </w:t>
      </w:r>
      <w:r w:rsidRPr="00B30CBE">
        <w:rPr>
          <w:rFonts w:ascii="Times New Roman" w:hAnsi="Times New Roman" w:cs="Times New Roman"/>
          <w:color w:val="000000" w:themeColor="text1"/>
          <w:sz w:val="28"/>
          <w:szCs w:val="28"/>
        </w:rPr>
        <w:t>±</w:t>
      </w:r>
      <w:r w:rsidR="00933A4A">
        <w:rPr>
          <w:rFonts w:ascii="Times New Roman" w:hAnsi="Times New Roman" w:cs="Times New Roman"/>
          <w:color w:val="000000" w:themeColor="text1"/>
          <w:sz w:val="28"/>
          <w:szCs w:val="28"/>
        </w:rPr>
        <w:t> </w:t>
      </w:r>
      <w:r w:rsidRPr="00B30CBE">
        <w:rPr>
          <w:rFonts w:ascii="Times New Roman" w:hAnsi="Times New Roman" w:cs="Times New Roman"/>
          <w:color w:val="000000" w:themeColor="text1"/>
          <w:sz w:val="28"/>
          <w:szCs w:val="28"/>
        </w:rPr>
        <w:t>3,25)</w:t>
      </w:r>
      <w:r w:rsidR="00933A4A">
        <w:rPr>
          <w:rFonts w:ascii="Times New Roman" w:hAnsi="Times New Roman" w:cs="Times New Roman"/>
          <w:color w:val="000000" w:themeColor="text1"/>
          <w:sz w:val="28"/>
          <w:szCs w:val="28"/>
        </w:rPr>
        <w:t> </w:t>
      </w:r>
      <w:r w:rsidRPr="00B30CBE">
        <w:rPr>
          <w:rFonts w:ascii="Times New Roman" w:hAnsi="Times New Roman" w:cs="Times New Roman"/>
          <w:sz w:val="28"/>
          <w:szCs w:val="28"/>
        </w:rPr>
        <w:t>нг/мл) були достовірно нижчими, ніж значення сироваткового 25(</w:t>
      </w:r>
      <w:r w:rsidRPr="00B13EA2">
        <w:rPr>
          <w:rFonts w:ascii="Times New Roman" w:hAnsi="Times New Roman" w:cs="Times New Roman"/>
          <w:sz w:val="28"/>
          <w:szCs w:val="28"/>
        </w:rPr>
        <w:t>OH</w:t>
      </w:r>
      <w:r w:rsidRPr="00B30CBE">
        <w:rPr>
          <w:rFonts w:ascii="Times New Roman" w:hAnsi="Times New Roman" w:cs="Times New Roman"/>
          <w:sz w:val="28"/>
          <w:szCs w:val="28"/>
        </w:rPr>
        <w:t>)</w:t>
      </w:r>
      <w:r w:rsidRPr="00B13EA2">
        <w:rPr>
          <w:rFonts w:ascii="Times New Roman" w:hAnsi="Times New Roman" w:cs="Times New Roman"/>
          <w:sz w:val="28"/>
          <w:szCs w:val="28"/>
        </w:rPr>
        <w:t>D</w:t>
      </w:r>
      <w:r w:rsidRPr="00B30CBE">
        <w:rPr>
          <w:rFonts w:ascii="Times New Roman" w:hAnsi="Times New Roman" w:cs="Times New Roman"/>
          <w:sz w:val="28"/>
          <w:szCs w:val="28"/>
        </w:rPr>
        <w:t xml:space="preserve"> у дітей, фізичний розвиток яких відповідав віковій нормі ((</w:t>
      </w:r>
      <w:r w:rsidRPr="00B30CBE">
        <w:rPr>
          <w:rFonts w:ascii="Times New Roman" w:hAnsi="Times New Roman" w:cs="Times New Roman"/>
          <w:sz w:val="28"/>
          <w:szCs w:val="24"/>
        </w:rPr>
        <w:t>36,22</w:t>
      </w:r>
      <w:r w:rsidR="00933A4A">
        <w:rPr>
          <w:rFonts w:ascii="Times New Roman" w:hAnsi="Times New Roman" w:cs="Times New Roman"/>
          <w:color w:val="000000" w:themeColor="text1"/>
          <w:sz w:val="28"/>
          <w:szCs w:val="28"/>
        </w:rPr>
        <w:t> </w:t>
      </w:r>
      <w:r w:rsidRPr="00B30CBE">
        <w:rPr>
          <w:rFonts w:ascii="Times New Roman" w:hAnsi="Times New Roman" w:cs="Times New Roman"/>
          <w:color w:val="000000" w:themeColor="text1"/>
          <w:sz w:val="28"/>
          <w:szCs w:val="28"/>
        </w:rPr>
        <w:t>±</w:t>
      </w:r>
      <w:r w:rsidR="00933A4A">
        <w:rPr>
          <w:rFonts w:ascii="Times New Roman" w:hAnsi="Times New Roman" w:cs="Times New Roman"/>
          <w:color w:val="000000" w:themeColor="text1"/>
          <w:sz w:val="28"/>
          <w:szCs w:val="28"/>
        </w:rPr>
        <w:t> 4,44) </w:t>
      </w:r>
      <w:r w:rsidRPr="00B30CBE">
        <w:rPr>
          <w:rFonts w:ascii="Times New Roman" w:hAnsi="Times New Roman" w:cs="Times New Roman"/>
          <w:sz w:val="28"/>
          <w:szCs w:val="28"/>
        </w:rPr>
        <w:t>нг/мл, р &lt;</w:t>
      </w:r>
      <w:r w:rsidR="00222FE8">
        <w:rPr>
          <w:rFonts w:ascii="Times New Roman" w:hAnsi="Times New Roman" w:cs="Times New Roman"/>
          <w:sz w:val="28"/>
          <w:szCs w:val="28"/>
        </w:rPr>
        <w:t xml:space="preserve"> </w:t>
      </w:r>
      <w:r w:rsidRPr="00B30CBE">
        <w:rPr>
          <w:rFonts w:ascii="Times New Roman" w:hAnsi="Times New Roman" w:cs="Times New Roman"/>
          <w:sz w:val="28"/>
          <w:szCs w:val="28"/>
        </w:rPr>
        <w:t>0,05).</w:t>
      </w:r>
    </w:p>
    <w:p w:rsidR="00503FC0" w:rsidRPr="00B30CBE" w:rsidRDefault="00503FC0" w:rsidP="00503FC0">
      <w:pPr>
        <w:spacing w:after="0" w:line="360" w:lineRule="auto"/>
        <w:ind w:firstLine="708"/>
        <w:jc w:val="both"/>
        <w:rPr>
          <w:rFonts w:ascii="Times New Roman" w:hAnsi="Times New Roman" w:cs="Times New Roman"/>
          <w:sz w:val="28"/>
          <w:szCs w:val="28"/>
        </w:rPr>
      </w:pPr>
      <w:r w:rsidRPr="00B30CBE">
        <w:rPr>
          <w:rFonts w:ascii="Times New Roman" w:hAnsi="Times New Roman" w:cs="Times New Roman"/>
          <w:sz w:val="28"/>
          <w:szCs w:val="28"/>
        </w:rPr>
        <w:t xml:space="preserve">Наступний етап роботи полягав у проведенні аналізу забезпеченості вітаміном </w:t>
      </w:r>
      <w:r w:rsidRPr="00B13EA2">
        <w:rPr>
          <w:rFonts w:ascii="Times New Roman" w:hAnsi="Times New Roman" w:cs="Times New Roman"/>
          <w:sz w:val="28"/>
          <w:szCs w:val="28"/>
        </w:rPr>
        <w:t>D</w:t>
      </w:r>
      <w:r w:rsidR="00EF4534">
        <w:rPr>
          <w:rFonts w:ascii="Times New Roman" w:hAnsi="Times New Roman" w:cs="Times New Roman"/>
          <w:sz w:val="28"/>
          <w:szCs w:val="28"/>
        </w:rPr>
        <w:t xml:space="preserve"> </w:t>
      </w:r>
      <w:r w:rsidRPr="00B30CBE">
        <w:rPr>
          <w:rFonts w:ascii="Times New Roman" w:hAnsi="Times New Roman" w:cs="Times New Roman"/>
          <w:sz w:val="28"/>
          <w:szCs w:val="28"/>
        </w:rPr>
        <w:t xml:space="preserve">у дітей, які на момент госпіталізації отримували специфічне лікування холекальциферолом. </w:t>
      </w:r>
    </w:p>
    <w:p w:rsidR="00503FC0" w:rsidRPr="00B13EA2" w:rsidRDefault="00503FC0" w:rsidP="00503FC0">
      <w:pPr>
        <w:spacing w:after="0" w:line="360" w:lineRule="auto"/>
        <w:ind w:firstLine="708"/>
        <w:jc w:val="both"/>
        <w:rPr>
          <w:rFonts w:ascii="Times New Roman" w:hAnsi="Times New Roman" w:cs="Times New Roman"/>
          <w:sz w:val="28"/>
          <w:szCs w:val="28"/>
        </w:rPr>
      </w:pPr>
      <w:r w:rsidRPr="00B30CBE">
        <w:rPr>
          <w:rFonts w:ascii="Times New Roman" w:hAnsi="Times New Roman" w:cs="Times New Roman"/>
          <w:sz w:val="28"/>
          <w:szCs w:val="28"/>
        </w:rPr>
        <w:t>Слід відмітити, що до дослідження були залучені діти, які отримували один лікувальний курс</w:t>
      </w:r>
      <w:r w:rsidR="00EF4534">
        <w:rPr>
          <w:rFonts w:ascii="Times New Roman" w:hAnsi="Times New Roman" w:cs="Times New Roman"/>
          <w:sz w:val="28"/>
          <w:szCs w:val="28"/>
        </w:rPr>
        <w:t xml:space="preserve"> </w:t>
      </w:r>
      <w:r w:rsidRPr="00B30CBE">
        <w:rPr>
          <w:rFonts w:ascii="Times New Roman" w:hAnsi="Times New Roman" w:cs="Times New Roman"/>
          <w:sz w:val="28"/>
          <w:szCs w:val="28"/>
        </w:rPr>
        <w:t>холекальциферолу. Серед</w:t>
      </w:r>
      <w:r w:rsidR="00007670" w:rsidRPr="00B30CBE">
        <w:rPr>
          <w:rFonts w:ascii="Times New Roman" w:hAnsi="Times New Roman" w:cs="Times New Roman"/>
          <w:sz w:val="28"/>
          <w:szCs w:val="28"/>
        </w:rPr>
        <w:t xml:space="preserve">ня тривалість прийому вітаміну </w:t>
      </w:r>
      <w:r w:rsidRPr="00B13EA2">
        <w:rPr>
          <w:rFonts w:ascii="Times New Roman" w:hAnsi="Times New Roman" w:cs="Times New Roman"/>
          <w:sz w:val="28"/>
          <w:szCs w:val="28"/>
        </w:rPr>
        <w:t>D</w:t>
      </w:r>
      <w:r w:rsidRPr="00B30CBE">
        <w:rPr>
          <w:rFonts w:ascii="Times New Roman" w:hAnsi="Times New Roman" w:cs="Times New Roman"/>
          <w:sz w:val="28"/>
          <w:szCs w:val="28"/>
        </w:rPr>
        <w:t>3 достовірно не відрізнялася між групами дослідження і становила в І, ІІ та ІІІ підгрупах</w:t>
      </w:r>
      <w:r w:rsidR="00892FC7" w:rsidRPr="00B30CBE">
        <w:rPr>
          <w:rFonts w:ascii="Times New Roman" w:hAnsi="Times New Roman" w:cs="Times New Roman"/>
          <w:sz w:val="28"/>
          <w:szCs w:val="28"/>
        </w:rPr>
        <w:t>,</w:t>
      </w:r>
      <w:r w:rsidRPr="00B30CBE">
        <w:rPr>
          <w:rFonts w:ascii="Times New Roman" w:hAnsi="Times New Roman" w:cs="Times New Roman"/>
          <w:sz w:val="28"/>
          <w:szCs w:val="28"/>
        </w:rPr>
        <w:t xml:space="preserve"> відповідно</w:t>
      </w:r>
      <w:r w:rsidR="00892FC7" w:rsidRPr="00B30CBE">
        <w:rPr>
          <w:rFonts w:ascii="Times New Roman" w:hAnsi="Times New Roman" w:cs="Times New Roman"/>
          <w:sz w:val="28"/>
          <w:szCs w:val="28"/>
        </w:rPr>
        <w:t>,</w:t>
      </w:r>
      <w:r w:rsidR="0050471D">
        <w:rPr>
          <w:rFonts w:ascii="Times New Roman" w:hAnsi="Times New Roman" w:cs="Times New Roman"/>
          <w:sz w:val="28"/>
          <w:szCs w:val="28"/>
        </w:rPr>
        <w:t xml:space="preserve"> </w:t>
      </w:r>
      <w:r w:rsidR="00D75A50" w:rsidRPr="00B30CBE">
        <w:rPr>
          <w:rFonts w:ascii="Times New Roman" w:hAnsi="Times New Roman" w:cs="Times New Roman"/>
          <w:sz w:val="28"/>
          <w:szCs w:val="28"/>
        </w:rPr>
        <w:t>(</w:t>
      </w:r>
      <w:r w:rsidRPr="00B30CBE">
        <w:rPr>
          <w:rFonts w:ascii="Times New Roman" w:hAnsi="Times New Roman" w:cs="Times New Roman"/>
          <w:sz w:val="28"/>
          <w:szCs w:val="28"/>
        </w:rPr>
        <w:t>3,8</w:t>
      </w:r>
      <w:r w:rsidR="00565152" w:rsidRPr="00B30CBE">
        <w:rPr>
          <w:rFonts w:ascii="Times New Roman" w:hAnsi="Times New Roman" w:cs="Times New Roman"/>
          <w:sz w:val="28"/>
          <w:szCs w:val="28"/>
        </w:rPr>
        <w:t xml:space="preserve"> ± </w:t>
      </w:r>
      <w:r w:rsidRPr="00B30CBE">
        <w:rPr>
          <w:rFonts w:ascii="Times New Roman" w:hAnsi="Times New Roman" w:cs="Times New Roman"/>
          <w:sz w:val="28"/>
          <w:szCs w:val="28"/>
        </w:rPr>
        <w:t>0,4</w:t>
      </w:r>
      <w:r w:rsidR="00D75A50" w:rsidRPr="00B30CBE">
        <w:rPr>
          <w:rFonts w:ascii="Times New Roman" w:hAnsi="Times New Roman" w:cs="Times New Roman"/>
          <w:sz w:val="28"/>
          <w:szCs w:val="28"/>
        </w:rPr>
        <w:t>)</w:t>
      </w:r>
      <w:r w:rsidRPr="00B30CBE">
        <w:rPr>
          <w:rFonts w:ascii="Times New Roman" w:hAnsi="Times New Roman" w:cs="Times New Roman"/>
          <w:sz w:val="28"/>
          <w:szCs w:val="28"/>
        </w:rPr>
        <w:t xml:space="preserve"> тижні, </w:t>
      </w:r>
      <w:r w:rsidR="00D75A50" w:rsidRPr="00B30CBE">
        <w:rPr>
          <w:rFonts w:ascii="Times New Roman" w:hAnsi="Times New Roman" w:cs="Times New Roman"/>
          <w:sz w:val="28"/>
          <w:szCs w:val="28"/>
        </w:rPr>
        <w:t>(</w:t>
      </w:r>
      <w:r w:rsidRPr="00B30CBE">
        <w:rPr>
          <w:rFonts w:ascii="Times New Roman" w:hAnsi="Times New Roman" w:cs="Times New Roman"/>
          <w:sz w:val="28"/>
          <w:szCs w:val="28"/>
        </w:rPr>
        <w:t>3,6</w:t>
      </w:r>
      <w:r w:rsidR="00565152" w:rsidRPr="00B30CBE">
        <w:rPr>
          <w:rFonts w:ascii="Times New Roman" w:hAnsi="Times New Roman" w:cs="Times New Roman"/>
          <w:sz w:val="28"/>
          <w:szCs w:val="28"/>
        </w:rPr>
        <w:t xml:space="preserve"> ± </w:t>
      </w:r>
      <w:r w:rsidRPr="00B30CBE">
        <w:rPr>
          <w:rFonts w:ascii="Times New Roman" w:hAnsi="Times New Roman" w:cs="Times New Roman"/>
          <w:sz w:val="28"/>
          <w:szCs w:val="28"/>
        </w:rPr>
        <w:t>0,28</w:t>
      </w:r>
      <w:r w:rsidR="00D75A50" w:rsidRPr="00B30CBE">
        <w:rPr>
          <w:rFonts w:ascii="Times New Roman" w:hAnsi="Times New Roman" w:cs="Times New Roman"/>
          <w:sz w:val="28"/>
          <w:szCs w:val="28"/>
        </w:rPr>
        <w:t>)</w:t>
      </w:r>
      <w:r w:rsidRPr="00B30CBE">
        <w:rPr>
          <w:rFonts w:ascii="Times New Roman" w:hAnsi="Times New Roman" w:cs="Times New Roman"/>
          <w:sz w:val="28"/>
          <w:szCs w:val="28"/>
        </w:rPr>
        <w:t xml:space="preserve"> тижні та </w:t>
      </w:r>
      <w:r w:rsidR="00D75A50" w:rsidRPr="00B30CBE">
        <w:rPr>
          <w:rFonts w:ascii="Times New Roman" w:hAnsi="Times New Roman" w:cs="Times New Roman"/>
          <w:sz w:val="28"/>
          <w:szCs w:val="28"/>
        </w:rPr>
        <w:t>(</w:t>
      </w:r>
      <w:r w:rsidRPr="00B30CBE">
        <w:rPr>
          <w:rFonts w:ascii="Times New Roman" w:hAnsi="Times New Roman" w:cs="Times New Roman"/>
          <w:sz w:val="28"/>
          <w:szCs w:val="28"/>
        </w:rPr>
        <w:t>4,1</w:t>
      </w:r>
      <w:r w:rsidR="00565152" w:rsidRPr="00B30CBE">
        <w:rPr>
          <w:rFonts w:ascii="Times New Roman" w:hAnsi="Times New Roman" w:cs="Times New Roman"/>
          <w:sz w:val="28"/>
          <w:szCs w:val="28"/>
        </w:rPr>
        <w:t xml:space="preserve"> ± </w:t>
      </w:r>
      <w:r w:rsidRPr="00B30CBE">
        <w:rPr>
          <w:rFonts w:ascii="Times New Roman" w:hAnsi="Times New Roman" w:cs="Times New Roman"/>
          <w:sz w:val="28"/>
          <w:szCs w:val="28"/>
        </w:rPr>
        <w:t>0</w:t>
      </w:r>
      <w:r w:rsidR="00892FC7" w:rsidRPr="00B30CBE">
        <w:rPr>
          <w:rFonts w:ascii="Times New Roman" w:hAnsi="Times New Roman" w:cs="Times New Roman"/>
          <w:sz w:val="28"/>
          <w:szCs w:val="28"/>
        </w:rPr>
        <w:t>,5</w:t>
      </w:r>
      <w:r w:rsidR="00D75A50" w:rsidRPr="00B30CBE">
        <w:rPr>
          <w:rFonts w:ascii="Times New Roman" w:hAnsi="Times New Roman" w:cs="Times New Roman"/>
          <w:sz w:val="28"/>
          <w:szCs w:val="28"/>
        </w:rPr>
        <w:t>)</w:t>
      </w:r>
      <w:r w:rsidR="00892FC7" w:rsidRPr="00B30CBE">
        <w:rPr>
          <w:rFonts w:ascii="Times New Roman" w:hAnsi="Times New Roman" w:cs="Times New Roman"/>
          <w:sz w:val="28"/>
          <w:szCs w:val="28"/>
        </w:rPr>
        <w:t xml:space="preserve"> тижні та в групі порівняння –</w:t>
      </w:r>
      <w:r w:rsidR="00EF4534">
        <w:rPr>
          <w:rFonts w:ascii="Times New Roman" w:hAnsi="Times New Roman" w:cs="Times New Roman"/>
          <w:sz w:val="28"/>
          <w:szCs w:val="28"/>
        </w:rPr>
        <w:t xml:space="preserve"> </w:t>
      </w:r>
      <w:r w:rsidR="00D75A50" w:rsidRPr="00B30CBE">
        <w:rPr>
          <w:rFonts w:ascii="Times New Roman" w:hAnsi="Times New Roman" w:cs="Times New Roman"/>
          <w:sz w:val="28"/>
          <w:szCs w:val="28"/>
        </w:rPr>
        <w:t>(</w:t>
      </w:r>
      <w:r w:rsidR="00892FC7" w:rsidRPr="00B30CBE">
        <w:rPr>
          <w:rFonts w:ascii="Times New Roman" w:hAnsi="Times New Roman" w:cs="Times New Roman"/>
          <w:sz w:val="28"/>
          <w:szCs w:val="28"/>
        </w:rPr>
        <w:t>3,5</w:t>
      </w:r>
      <w:r w:rsidR="00565152" w:rsidRPr="00B30CBE">
        <w:rPr>
          <w:rFonts w:ascii="Times New Roman" w:hAnsi="Times New Roman" w:cs="Times New Roman"/>
          <w:sz w:val="28"/>
          <w:szCs w:val="28"/>
        </w:rPr>
        <w:t xml:space="preserve"> ± </w:t>
      </w:r>
      <w:r w:rsidR="00892FC7" w:rsidRPr="00B30CBE">
        <w:rPr>
          <w:rFonts w:ascii="Times New Roman" w:hAnsi="Times New Roman" w:cs="Times New Roman"/>
          <w:sz w:val="28"/>
          <w:szCs w:val="28"/>
        </w:rPr>
        <w:t>0,5</w:t>
      </w:r>
      <w:r w:rsidR="00D75A50" w:rsidRPr="00B30CBE">
        <w:rPr>
          <w:rFonts w:ascii="Times New Roman" w:hAnsi="Times New Roman" w:cs="Times New Roman"/>
          <w:sz w:val="28"/>
          <w:szCs w:val="28"/>
        </w:rPr>
        <w:t>)</w:t>
      </w:r>
      <w:r w:rsidR="00892FC7" w:rsidRPr="00B30CBE">
        <w:rPr>
          <w:rFonts w:ascii="Times New Roman" w:hAnsi="Times New Roman" w:cs="Times New Roman"/>
          <w:sz w:val="28"/>
          <w:szCs w:val="28"/>
        </w:rPr>
        <w:t xml:space="preserve"> тижні</w:t>
      </w:r>
      <w:r w:rsidRPr="00B30CBE">
        <w:rPr>
          <w:rFonts w:ascii="Times New Roman" w:hAnsi="Times New Roman" w:cs="Times New Roman"/>
          <w:sz w:val="28"/>
          <w:szCs w:val="28"/>
        </w:rPr>
        <w:t>,</w:t>
      </w:r>
      <w:r w:rsidR="00EF4534">
        <w:rPr>
          <w:rFonts w:ascii="Times New Roman" w:hAnsi="Times New Roman" w:cs="Times New Roman"/>
          <w:sz w:val="28"/>
          <w:szCs w:val="28"/>
        </w:rPr>
        <w:t xml:space="preserve"> </w:t>
      </w:r>
      <w:r w:rsidRPr="00B30CBE">
        <w:rPr>
          <w:rFonts w:ascii="Times New Roman" w:hAnsi="Times New Roman" w:cs="Times New Roman"/>
          <w:sz w:val="28"/>
          <w:szCs w:val="28"/>
        </w:rPr>
        <w:t>р</w:t>
      </w:r>
      <w:r w:rsidR="00EF4534">
        <w:rPr>
          <w:rFonts w:ascii="Times New Roman" w:hAnsi="Times New Roman" w:cs="Times New Roman"/>
          <w:sz w:val="28"/>
          <w:szCs w:val="28"/>
        </w:rPr>
        <w:t xml:space="preserve"> </w:t>
      </w:r>
      <w:r w:rsidRPr="00B30CBE">
        <w:rPr>
          <w:rFonts w:ascii="Times New Roman" w:hAnsi="Times New Roman" w:cs="Times New Roman"/>
          <w:sz w:val="28"/>
          <w:szCs w:val="28"/>
        </w:rPr>
        <w:t>&gt;</w:t>
      </w:r>
      <w:r w:rsidR="00EF4534">
        <w:rPr>
          <w:rFonts w:ascii="Times New Roman" w:hAnsi="Times New Roman" w:cs="Times New Roman"/>
          <w:sz w:val="28"/>
          <w:szCs w:val="28"/>
        </w:rPr>
        <w:t xml:space="preserve"> </w:t>
      </w:r>
      <w:r w:rsidRPr="00B30CBE">
        <w:rPr>
          <w:rFonts w:ascii="Times New Roman" w:hAnsi="Times New Roman" w:cs="Times New Roman"/>
          <w:sz w:val="28"/>
          <w:szCs w:val="28"/>
        </w:rPr>
        <w:t xml:space="preserve">0,05. </w:t>
      </w:r>
      <w:r w:rsidRPr="00B13EA2">
        <w:rPr>
          <w:rFonts w:ascii="Times New Roman" w:hAnsi="Times New Roman" w:cs="Times New Roman"/>
          <w:sz w:val="28"/>
          <w:szCs w:val="28"/>
        </w:rPr>
        <w:t>Таким чином, групи дітей, хворих на вітамін D-дефіцитний рахіт, були репрезентативними за даним критерієм.</w:t>
      </w:r>
    </w:p>
    <w:p w:rsidR="00503FC0" w:rsidRPr="00B13EA2"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Аналіз статусу вітаміну </w:t>
      </w:r>
      <w:r w:rsidRPr="00B13EA2">
        <w:rPr>
          <w:rFonts w:ascii="Times New Roman" w:hAnsi="Times New Roman" w:cs="Times New Roman"/>
          <w:color w:val="000000" w:themeColor="text1"/>
          <w:sz w:val="28"/>
          <w:szCs w:val="28"/>
        </w:rPr>
        <w:t xml:space="preserve">D серед обстежених дітей основної групи не </w:t>
      </w:r>
      <w:r w:rsidRPr="00B13EA2">
        <w:rPr>
          <w:rFonts w:ascii="Times New Roman" w:hAnsi="Times New Roman" w:cs="Times New Roman"/>
          <w:sz w:val="28"/>
          <w:szCs w:val="24"/>
        </w:rPr>
        <w:t>виявив відхилення від діапазону референтних значень гідроксивітаміну</w:t>
      </w:r>
      <w:r w:rsidRPr="00B13EA2">
        <w:rPr>
          <w:rFonts w:ascii="Times New Roman" w:hAnsi="Times New Roman" w:cs="Times New Roman"/>
          <w:color w:val="000000" w:themeColor="text1"/>
          <w:sz w:val="28"/>
          <w:szCs w:val="28"/>
        </w:rPr>
        <w:t xml:space="preserve"> D лише у половини дітей</w:t>
      </w:r>
      <w:r w:rsidR="00EF4534">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(6 обстежених (50</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15,08)</w:t>
      </w:r>
      <w:r w:rsidR="00EF4534">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4"/>
        </w:rPr>
        <w:t>які на момент госпіталізації отримували лікувальну дозу холекальциферолу</w:t>
      </w:r>
      <w:r w:rsidRPr="00B13EA2">
        <w:rPr>
          <w:rFonts w:ascii="Times New Roman" w:hAnsi="Times New Roman" w:cs="Times New Roman"/>
          <w:color w:val="000000" w:themeColor="text1"/>
          <w:sz w:val="28"/>
          <w:szCs w:val="28"/>
        </w:rPr>
        <w:t xml:space="preserve">. Тоді, як </w:t>
      </w:r>
      <w:r w:rsidR="002E2216">
        <w:rPr>
          <w:rFonts w:ascii="Times New Roman" w:hAnsi="Times New Roman" w:cs="Times New Roman"/>
          <w:color w:val="000000" w:themeColor="text1"/>
          <w:sz w:val="28"/>
          <w:szCs w:val="28"/>
        </w:rPr>
        <w:t>недостатність вітаміну</w:t>
      </w:r>
      <w:r w:rsidR="00222FE8">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D реєструва</w:t>
      </w:r>
      <w:r w:rsidR="00CF2C89">
        <w:rPr>
          <w:rFonts w:ascii="Times New Roman" w:hAnsi="Times New Roman" w:cs="Times New Roman"/>
          <w:color w:val="000000" w:themeColor="text1"/>
          <w:sz w:val="28"/>
          <w:szCs w:val="28"/>
        </w:rPr>
        <w:t>лася у 5 дітей (41,67</w:t>
      </w:r>
      <w:r w:rsidR="00565152">
        <w:rPr>
          <w:rFonts w:ascii="Times New Roman" w:hAnsi="Times New Roman" w:cs="Times New Roman"/>
          <w:color w:val="000000" w:themeColor="text1"/>
          <w:sz w:val="28"/>
          <w:szCs w:val="28"/>
        </w:rPr>
        <w:t xml:space="preserve"> ± </w:t>
      </w:r>
      <w:r w:rsidR="00CF2C89">
        <w:rPr>
          <w:rFonts w:ascii="Times New Roman" w:hAnsi="Times New Roman" w:cs="Times New Roman"/>
          <w:color w:val="000000" w:themeColor="text1"/>
          <w:sz w:val="28"/>
          <w:szCs w:val="28"/>
        </w:rPr>
        <w:t>14,86)</w:t>
      </w:r>
      <w:r w:rsidR="00EF4534">
        <w:rPr>
          <w:rFonts w:ascii="Times New Roman" w:hAnsi="Times New Roman" w:cs="Times New Roman"/>
          <w:color w:val="000000" w:themeColor="text1"/>
          <w:sz w:val="28"/>
          <w:szCs w:val="28"/>
        </w:rPr>
        <w:t xml:space="preserve"> </w:t>
      </w:r>
      <w:r w:rsidR="00CF2C89">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Разом з тим, серед цих пацієнтів у 1 особи був зафіксований дефіцит вітаміну D</w:t>
      </w:r>
      <w:r w:rsidRPr="00B13EA2">
        <w:rPr>
          <w:rFonts w:ascii="Times New Roman" w:hAnsi="Times New Roman" w:cs="Times New Roman"/>
          <w:sz w:val="28"/>
          <w:szCs w:val="28"/>
        </w:rPr>
        <w:t>. Слід відзначити, що даний випадок був відмічений саме у дитини, яка мала ожиріння.</w:t>
      </w:r>
    </w:p>
    <w:p w:rsidR="00503FC0" w:rsidRPr="00B13EA2" w:rsidRDefault="00503FC0" w:rsidP="004C13D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Серед дітей основної групи </w:t>
      </w:r>
      <w:r w:rsidR="004C13D0">
        <w:rPr>
          <w:rFonts w:ascii="Times New Roman" w:hAnsi="Times New Roman" w:cs="Times New Roman"/>
          <w:sz w:val="28"/>
          <w:szCs w:val="28"/>
        </w:rPr>
        <w:t xml:space="preserve">частота </w:t>
      </w:r>
      <w:r w:rsidRPr="00B13EA2">
        <w:rPr>
          <w:rFonts w:ascii="Times New Roman" w:hAnsi="Times New Roman" w:cs="Times New Roman"/>
          <w:sz w:val="28"/>
          <w:szCs w:val="28"/>
        </w:rPr>
        <w:t>достатньої забезпеченості вітаміном</w:t>
      </w:r>
      <w:r w:rsidR="00EF4534">
        <w:rPr>
          <w:rFonts w:ascii="Times New Roman" w:hAnsi="Times New Roman" w:cs="Times New Roman"/>
          <w:sz w:val="28"/>
          <w:szCs w:val="28"/>
        </w:rPr>
        <w:t xml:space="preserve"> </w:t>
      </w:r>
      <w:r w:rsidRPr="00B13EA2">
        <w:rPr>
          <w:rFonts w:ascii="Times New Roman" w:hAnsi="Times New Roman" w:cs="Times New Roman"/>
          <w:color w:val="000000" w:themeColor="text1"/>
          <w:sz w:val="28"/>
          <w:szCs w:val="28"/>
        </w:rPr>
        <w:t>D</w:t>
      </w:r>
      <w:r w:rsidR="00EF4534">
        <w:rPr>
          <w:rFonts w:ascii="Times New Roman" w:hAnsi="Times New Roman" w:cs="Times New Roman"/>
          <w:color w:val="000000" w:themeColor="text1"/>
          <w:sz w:val="28"/>
          <w:szCs w:val="28"/>
        </w:rPr>
        <w:t xml:space="preserve"> </w:t>
      </w:r>
      <w:r w:rsidR="004C13D0">
        <w:rPr>
          <w:rFonts w:ascii="Times New Roman" w:hAnsi="Times New Roman" w:cs="Times New Roman"/>
          <w:color w:val="000000" w:themeColor="text1"/>
          <w:sz w:val="28"/>
          <w:szCs w:val="28"/>
        </w:rPr>
        <w:t xml:space="preserve">та його недостатності на тлі специфічної терапії достовірно не відрізнялася </w:t>
      </w:r>
      <w:r w:rsidR="00EE2830">
        <w:rPr>
          <w:rFonts w:ascii="Times New Roman" w:hAnsi="Times New Roman" w:cs="Times New Roman"/>
          <w:color w:val="000000" w:themeColor="text1"/>
          <w:sz w:val="28"/>
          <w:szCs w:val="28"/>
        </w:rPr>
        <w:t>залежно від груп дослідження.</w:t>
      </w:r>
    </w:p>
    <w:p w:rsidR="00503FC0"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Характеристика рівня сироваткового 25(OH)D у дітей, які отримували лікування в</w:t>
      </w:r>
      <w:r w:rsidR="00F77B56">
        <w:rPr>
          <w:rFonts w:ascii="Times New Roman" w:hAnsi="Times New Roman" w:cs="Times New Roman"/>
          <w:sz w:val="28"/>
          <w:szCs w:val="28"/>
        </w:rPr>
        <w:t xml:space="preserve">ітаміном D3, відображена на рисунку </w:t>
      </w:r>
      <w:r w:rsidR="000E7277">
        <w:rPr>
          <w:rFonts w:ascii="Times New Roman" w:hAnsi="Times New Roman" w:cs="Times New Roman"/>
          <w:sz w:val="28"/>
          <w:szCs w:val="28"/>
        </w:rPr>
        <w:t>4</w:t>
      </w:r>
      <w:r w:rsidR="00967E6A" w:rsidRPr="00B13EA2">
        <w:rPr>
          <w:rFonts w:ascii="Times New Roman" w:hAnsi="Times New Roman" w:cs="Times New Roman"/>
          <w:sz w:val="28"/>
          <w:szCs w:val="28"/>
        </w:rPr>
        <w:t>.</w:t>
      </w:r>
      <w:r w:rsidR="00892FC7">
        <w:rPr>
          <w:rFonts w:ascii="Times New Roman" w:hAnsi="Times New Roman" w:cs="Times New Roman"/>
          <w:sz w:val="28"/>
          <w:szCs w:val="28"/>
        </w:rPr>
        <w:t>12</w:t>
      </w:r>
      <w:r w:rsidRPr="00B13EA2">
        <w:rPr>
          <w:rFonts w:ascii="Times New Roman" w:hAnsi="Times New Roman" w:cs="Times New Roman"/>
          <w:sz w:val="28"/>
          <w:szCs w:val="28"/>
        </w:rPr>
        <w:t xml:space="preserve">. </w:t>
      </w:r>
    </w:p>
    <w:p w:rsidR="00F6254F" w:rsidRPr="00B13EA2" w:rsidRDefault="00F6254F" w:rsidP="00F6254F">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Як свідчать отримані дані, у дітей ІІІ підгрупи медіана концентрації зазначеного функціонального маркеру (26,7 (20,2 – 39,8) нг/мл) знаходилася в діапазоні недостатності </w:t>
      </w:r>
      <w:r w:rsidRPr="00B13EA2">
        <w:rPr>
          <w:rFonts w:ascii="Times New Roman" w:hAnsi="Times New Roman" w:cs="Times New Roman"/>
          <w:color w:val="000000" w:themeColor="text1"/>
          <w:sz w:val="28"/>
          <w:szCs w:val="28"/>
        </w:rPr>
        <w:t xml:space="preserve">вітаміну D, тоді як в інших групах дослідження вона відповідала </w:t>
      </w:r>
      <w:r>
        <w:rPr>
          <w:rFonts w:ascii="Times New Roman" w:hAnsi="Times New Roman" w:cs="Times New Roman"/>
          <w:color w:val="000000" w:themeColor="text1"/>
          <w:sz w:val="28"/>
          <w:szCs w:val="28"/>
        </w:rPr>
        <w:t>достатній його забезпеченості. Р</w:t>
      </w:r>
      <w:r w:rsidRPr="00B13EA2">
        <w:rPr>
          <w:rFonts w:ascii="Times New Roman" w:hAnsi="Times New Roman" w:cs="Times New Roman"/>
          <w:color w:val="000000" w:themeColor="text1"/>
          <w:sz w:val="28"/>
          <w:szCs w:val="28"/>
        </w:rPr>
        <w:t xml:space="preserve">івень </w:t>
      </w:r>
      <w:r w:rsidRPr="00B13EA2">
        <w:rPr>
          <w:rFonts w:ascii="Times New Roman" w:hAnsi="Times New Roman" w:cs="Times New Roman"/>
          <w:sz w:val="28"/>
          <w:szCs w:val="28"/>
        </w:rPr>
        <w:t>сироваткового 25(OH)D у діте</w:t>
      </w:r>
      <w:r>
        <w:rPr>
          <w:rFonts w:ascii="Times New Roman" w:hAnsi="Times New Roman" w:cs="Times New Roman"/>
          <w:sz w:val="28"/>
          <w:szCs w:val="28"/>
        </w:rPr>
        <w:t>й</w:t>
      </w:r>
      <w:r w:rsidRPr="00B13EA2">
        <w:rPr>
          <w:rFonts w:ascii="Times New Roman" w:hAnsi="Times New Roman" w:cs="Times New Roman"/>
          <w:sz w:val="28"/>
          <w:szCs w:val="28"/>
        </w:rPr>
        <w:t xml:space="preserve"> ІІІ підгрупи достовірно не відрізнявся від показників І підгрупи</w:t>
      </w:r>
      <w:r>
        <w:rPr>
          <w:rFonts w:ascii="Times New Roman" w:hAnsi="Times New Roman" w:cs="Times New Roman"/>
          <w:sz w:val="28"/>
          <w:szCs w:val="28"/>
        </w:rPr>
        <w:t xml:space="preserve"> </w:t>
      </w:r>
      <w:r w:rsidRPr="00B13EA2">
        <w:rPr>
          <w:rFonts w:ascii="Times New Roman" w:hAnsi="Times New Roman" w:cs="Times New Roman"/>
          <w:sz w:val="28"/>
          <w:szCs w:val="28"/>
        </w:rPr>
        <w:lastRenderedPageBreak/>
        <w:t>(48,2</w:t>
      </w:r>
      <w:r w:rsidR="00933A4A">
        <w:rPr>
          <w:rFonts w:ascii="Times New Roman" w:hAnsi="Times New Roman" w:cs="Times New Roman"/>
          <w:sz w:val="28"/>
          <w:szCs w:val="28"/>
        </w:rPr>
        <w:t> </w:t>
      </w:r>
      <w:r w:rsidRPr="00B13EA2">
        <w:rPr>
          <w:rFonts w:ascii="Times New Roman" w:hAnsi="Times New Roman" w:cs="Times New Roman"/>
          <w:sz w:val="28"/>
          <w:szCs w:val="28"/>
        </w:rPr>
        <w:t>(33,1</w:t>
      </w:r>
      <w:r w:rsidR="00933A4A">
        <w:rPr>
          <w:rFonts w:ascii="Times New Roman" w:hAnsi="Times New Roman" w:cs="Times New Roman"/>
          <w:sz w:val="28"/>
          <w:szCs w:val="28"/>
        </w:rPr>
        <w:t> </w:t>
      </w:r>
      <w:r w:rsidRPr="00B13EA2">
        <w:rPr>
          <w:rFonts w:ascii="Times New Roman" w:hAnsi="Times New Roman" w:cs="Times New Roman"/>
          <w:sz w:val="28"/>
          <w:szCs w:val="28"/>
        </w:rPr>
        <w:t>–</w:t>
      </w:r>
      <w:r w:rsidR="00933A4A">
        <w:rPr>
          <w:rFonts w:ascii="Times New Roman" w:hAnsi="Times New Roman" w:cs="Times New Roman"/>
          <w:sz w:val="28"/>
          <w:szCs w:val="28"/>
        </w:rPr>
        <w:t> </w:t>
      </w:r>
      <w:r w:rsidRPr="00B13EA2">
        <w:rPr>
          <w:rFonts w:ascii="Times New Roman" w:hAnsi="Times New Roman" w:cs="Times New Roman"/>
          <w:sz w:val="28"/>
          <w:szCs w:val="28"/>
        </w:rPr>
        <w:t>60,05)</w:t>
      </w:r>
      <w:r w:rsidR="00933A4A">
        <w:rPr>
          <w:rFonts w:ascii="Times New Roman" w:hAnsi="Times New Roman" w:cs="Times New Roman"/>
          <w:sz w:val="28"/>
          <w:szCs w:val="28"/>
        </w:rPr>
        <w:t> </w:t>
      </w:r>
      <w:r w:rsidRPr="00B13EA2">
        <w:rPr>
          <w:rFonts w:ascii="Times New Roman" w:hAnsi="Times New Roman" w:cs="Times New Roman"/>
          <w:sz w:val="28"/>
          <w:szCs w:val="28"/>
        </w:rPr>
        <w:t>нг/мл) та ІІ підгрупи (40,03 (27,4 – 59,2) нг/мл), однак</w:t>
      </w:r>
      <w:r>
        <w:rPr>
          <w:rFonts w:ascii="Times New Roman" w:hAnsi="Times New Roman" w:cs="Times New Roman"/>
          <w:sz w:val="28"/>
          <w:szCs w:val="28"/>
        </w:rPr>
        <w:t>,</w:t>
      </w:r>
      <w:r w:rsidRPr="00B13EA2">
        <w:rPr>
          <w:rFonts w:ascii="Times New Roman" w:hAnsi="Times New Roman" w:cs="Times New Roman"/>
          <w:sz w:val="28"/>
          <w:szCs w:val="28"/>
        </w:rPr>
        <w:t xml:space="preserve"> був достовірно нижчим, ніж у дітей групи порівняння (61,9 (43,7 – 64,2) нг/мл),</w:t>
      </w:r>
      <w:r>
        <w:rPr>
          <w:rFonts w:ascii="Times New Roman" w:hAnsi="Times New Roman" w:cs="Times New Roman"/>
          <w:sz w:val="28"/>
          <w:szCs w:val="28"/>
        </w:rPr>
        <w:t xml:space="preserve"> р &lt; </w:t>
      </w:r>
      <w:r w:rsidRPr="00B13EA2">
        <w:rPr>
          <w:rFonts w:ascii="Times New Roman" w:hAnsi="Times New Roman" w:cs="Times New Roman"/>
          <w:sz w:val="28"/>
          <w:szCs w:val="28"/>
        </w:rPr>
        <w:t xml:space="preserve">0,05. </w:t>
      </w:r>
      <w:r>
        <w:rPr>
          <w:rFonts w:ascii="Times New Roman" w:hAnsi="Times New Roman" w:cs="Times New Roman"/>
          <w:sz w:val="28"/>
          <w:szCs w:val="28"/>
        </w:rPr>
        <w:t xml:space="preserve">Тоді як значення гідроксивітаміну </w:t>
      </w:r>
      <w:r w:rsidRPr="00B13EA2">
        <w:rPr>
          <w:rFonts w:ascii="Times New Roman" w:hAnsi="Times New Roman" w:cs="Times New Roman"/>
          <w:sz w:val="28"/>
          <w:szCs w:val="28"/>
        </w:rPr>
        <w:t xml:space="preserve">D </w:t>
      </w:r>
      <w:r>
        <w:rPr>
          <w:rFonts w:ascii="Times New Roman" w:hAnsi="Times New Roman" w:cs="Times New Roman"/>
          <w:sz w:val="28"/>
          <w:szCs w:val="28"/>
        </w:rPr>
        <w:t xml:space="preserve">в сироватці крові дітей І, ІІ підгруп та групи порівняння вірогідно не відрізнялися. </w:t>
      </w:r>
      <w:r w:rsidRPr="00B13EA2">
        <w:rPr>
          <w:rFonts w:ascii="Times New Roman" w:hAnsi="Times New Roman" w:cs="Times New Roman"/>
          <w:sz w:val="28"/>
          <w:szCs w:val="28"/>
        </w:rPr>
        <w:t>Таким чином, у дітей, хворих на рахіт, які отримували на момен</w:t>
      </w:r>
      <w:r w:rsidR="00222FE8">
        <w:rPr>
          <w:rFonts w:ascii="Times New Roman" w:hAnsi="Times New Roman" w:cs="Times New Roman"/>
          <w:sz w:val="28"/>
          <w:szCs w:val="28"/>
        </w:rPr>
        <w:t>т обстеження холекальциферол у</w:t>
      </w:r>
      <w:r w:rsidRPr="00B13EA2">
        <w:rPr>
          <w:rFonts w:ascii="Times New Roman" w:hAnsi="Times New Roman" w:cs="Times New Roman"/>
          <w:sz w:val="28"/>
          <w:szCs w:val="28"/>
        </w:rPr>
        <w:t xml:space="preserve"> лікувальній дозі, рівень сироваткового</w:t>
      </w:r>
      <w:r>
        <w:rPr>
          <w:rFonts w:ascii="Times New Roman" w:hAnsi="Times New Roman" w:cs="Times New Roman"/>
          <w:sz w:val="28"/>
          <w:szCs w:val="28"/>
        </w:rPr>
        <w:t xml:space="preserve"> </w:t>
      </w:r>
      <w:r w:rsidRPr="00B13EA2">
        <w:rPr>
          <w:rFonts w:ascii="Times New Roman" w:hAnsi="Times New Roman" w:cs="Times New Roman"/>
          <w:color w:val="000000" w:themeColor="text1"/>
          <w:sz w:val="28"/>
          <w:szCs w:val="28"/>
        </w:rPr>
        <w:t>гідроксивітаміну</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D був зниженим відповідно до збільшення значень маси тіла.</w:t>
      </w:r>
    </w:p>
    <w:p w:rsidR="00F6254F" w:rsidRPr="00B13EA2" w:rsidRDefault="00F6254F" w:rsidP="00503FC0">
      <w:pPr>
        <w:spacing w:after="0" w:line="360" w:lineRule="auto"/>
        <w:ind w:firstLine="708"/>
        <w:jc w:val="both"/>
        <w:rPr>
          <w:rFonts w:ascii="Times New Roman" w:hAnsi="Times New Roman" w:cs="Times New Roman"/>
          <w:sz w:val="28"/>
          <w:szCs w:val="28"/>
        </w:rPr>
      </w:pPr>
    </w:p>
    <w:p w:rsidR="00503FC0" w:rsidRPr="000D087C" w:rsidRDefault="00174E10" w:rsidP="00503FC0">
      <w:pPr>
        <w:spacing w:after="0" w:line="360" w:lineRule="auto"/>
        <w:ind w:firstLine="708"/>
        <w:jc w:val="both"/>
        <w:rPr>
          <w:rFonts w:ascii="Times New Roman" w:hAnsi="Times New Roman" w:cs="Times New Roman"/>
          <w:b/>
          <w:sz w:val="28"/>
          <w:szCs w:val="28"/>
        </w:rPr>
      </w:pPr>
      <w:r>
        <w:rPr>
          <w:rFonts w:ascii="Times New Roman" w:hAnsi="Times New Roman" w:cs="Times New Roman"/>
          <w:noProof/>
          <w:color w:val="FF0000"/>
          <w:sz w:val="28"/>
          <w:szCs w:val="28"/>
          <w:lang w:eastAsia="uk-UA"/>
        </w:rPr>
        <mc:AlternateContent>
          <mc:Choice Requires="wps">
            <w:drawing>
              <wp:anchor distT="0" distB="0" distL="114300" distR="114300" simplePos="0" relativeHeight="251673600" behindDoc="0" locked="0" layoutInCell="1" allowOverlap="1">
                <wp:simplePos x="0" y="0"/>
                <wp:positionH relativeFrom="column">
                  <wp:posOffset>5309235</wp:posOffset>
                </wp:positionH>
                <wp:positionV relativeFrom="paragraph">
                  <wp:posOffset>2329815</wp:posOffset>
                </wp:positionV>
                <wp:extent cx="733425" cy="800100"/>
                <wp:effectExtent l="0" t="0" r="0" b="0"/>
                <wp:wrapNone/>
                <wp:docPr id="57"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800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A0366" w:rsidRPr="004C13D0" w:rsidRDefault="00AA0366" w:rsidP="00503FC0">
                            <w:pPr>
                              <w:rPr>
                                <w:rFonts w:ascii="Times New Roman" w:hAnsi="Times New Roman" w:cs="Times New Roman"/>
                                <w:sz w:val="16"/>
                                <w:szCs w:val="16"/>
                              </w:rPr>
                            </w:pPr>
                            <w:r w:rsidRPr="004C13D0">
                              <w:rPr>
                                <w:rFonts w:ascii="Times New Roman" w:hAnsi="Times New Roman" w:cs="Times New Roman"/>
                                <w:sz w:val="16"/>
                                <w:szCs w:val="16"/>
                              </w:rPr>
                              <w:t>—</w:t>
                            </w:r>
                            <w:r w:rsidRPr="004C13D0">
                              <w:rPr>
                                <w:rFonts w:ascii="Times New Roman" w:hAnsi="Times New Roman" w:cs="Times New Roman"/>
                                <w:sz w:val="16"/>
                                <w:szCs w:val="16"/>
                                <w:lang w:val="en-US"/>
                              </w:rPr>
                              <w:t xml:space="preserve"> Median</w:t>
                            </w:r>
                          </w:p>
                          <w:p w:rsidR="00AA0366" w:rsidRPr="004C13D0" w:rsidRDefault="00AA0366" w:rsidP="00503FC0">
                            <w:pPr>
                              <w:rPr>
                                <w:rFonts w:ascii="Times New Roman" w:hAnsi="Times New Roman" w:cs="Times New Roman"/>
                                <w:sz w:val="16"/>
                                <w:szCs w:val="16"/>
                              </w:rPr>
                            </w:pPr>
                            <w:r w:rsidRPr="004C13D0">
                              <w:rPr>
                                <w:rFonts w:ascii="Times New Roman" w:hAnsi="Times New Roman" w:cs="Times New Roman"/>
                                <w:sz w:val="16"/>
                                <w:szCs w:val="16"/>
                                <w:lang w:val="en-US"/>
                              </w:rPr>
                              <w:t>□ 25%-75%</w:t>
                            </w:r>
                          </w:p>
                          <w:p w:rsidR="00AA0366" w:rsidRPr="004C13D0" w:rsidRDefault="00AA0366" w:rsidP="00503FC0">
                            <w:pPr>
                              <w:rPr>
                                <w:rFonts w:ascii="Times New Roman" w:hAnsi="Times New Roman" w:cs="Times New Roman"/>
                                <w:sz w:val="16"/>
                                <w:szCs w:val="16"/>
                              </w:rPr>
                            </w:pPr>
                            <w:r w:rsidRPr="004C13D0">
                              <w:rPr>
                                <w:rFonts w:ascii="Times New Roman" w:hAnsi="Times New Roman" w:cs="Times New Roman"/>
                                <w:sz w:val="16"/>
                                <w:szCs w:val="16"/>
                                <w:lang w:val="en-US"/>
                              </w:rPr>
                              <w:t>I  Min-Max</w:t>
                            </w:r>
                          </w:p>
                          <w:p w:rsidR="00AA0366" w:rsidRPr="00B13EA2" w:rsidRDefault="00AA0366" w:rsidP="00503FC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28" type="#_x0000_t202" style="position:absolute;left:0;text-align:left;margin-left:418.05pt;margin-top:183.45pt;width:57.75pt;height:6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" stroked="f">
                <v:textbox>
                  <w:txbxContent>
                    <w:p w:rsidR="00AA0366" w:rsidRPr="004C13D0" w:rsidRDefault="00AA0366" w:rsidP="00503FC0">
                      <w:pPr>
                        <w:rPr>
                          <w:rFonts w:ascii="Times New Roman" w:hAnsi="Times New Roman" w:cs="Times New Roman"/>
                          <w:sz w:val="16"/>
                          <w:szCs w:val="16"/>
                        </w:rPr>
                      </w:pPr>
                      <w:r w:rsidRPr="004C13D0">
                        <w:rPr>
                          <w:rFonts w:ascii="Times New Roman" w:hAnsi="Times New Roman" w:cs="Times New Roman"/>
                          <w:sz w:val="16"/>
                          <w:szCs w:val="16"/>
                        </w:rPr>
                        <w:t>—</w:t>
                      </w:r>
                      <w:r w:rsidRPr="004C13D0">
                        <w:rPr>
                          <w:rFonts w:ascii="Times New Roman" w:hAnsi="Times New Roman" w:cs="Times New Roman"/>
                          <w:sz w:val="16"/>
                          <w:szCs w:val="16"/>
                          <w:lang w:val="en-US"/>
                        </w:rPr>
                        <w:t xml:space="preserve"> Median</w:t>
                      </w:r>
                    </w:p>
                    <w:p w:rsidR="00AA0366" w:rsidRPr="004C13D0" w:rsidRDefault="00AA0366" w:rsidP="00503FC0">
                      <w:pPr>
                        <w:rPr>
                          <w:rFonts w:ascii="Times New Roman" w:hAnsi="Times New Roman" w:cs="Times New Roman"/>
                          <w:sz w:val="16"/>
                          <w:szCs w:val="16"/>
                        </w:rPr>
                      </w:pPr>
                      <w:r w:rsidRPr="004C13D0">
                        <w:rPr>
                          <w:rFonts w:ascii="Times New Roman" w:hAnsi="Times New Roman" w:cs="Times New Roman"/>
                          <w:sz w:val="16"/>
                          <w:szCs w:val="16"/>
                          <w:lang w:val="en-US"/>
                        </w:rPr>
                        <w:t>□ 25%-75%</w:t>
                      </w:r>
                    </w:p>
                    <w:p w:rsidR="00AA0366" w:rsidRPr="004C13D0" w:rsidRDefault="00AA0366" w:rsidP="00503FC0">
                      <w:pPr>
                        <w:rPr>
                          <w:rFonts w:ascii="Times New Roman" w:hAnsi="Times New Roman" w:cs="Times New Roman"/>
                          <w:sz w:val="16"/>
                          <w:szCs w:val="16"/>
                        </w:rPr>
                      </w:pPr>
                      <w:r w:rsidRPr="004C13D0">
                        <w:rPr>
                          <w:rFonts w:ascii="Times New Roman" w:hAnsi="Times New Roman" w:cs="Times New Roman"/>
                          <w:sz w:val="16"/>
                          <w:szCs w:val="16"/>
                          <w:lang w:val="en-US"/>
                        </w:rPr>
                        <w:t>I  Min-Max</w:t>
                      </w:r>
                    </w:p>
                    <w:p w:rsidR="00AA0366" w:rsidRPr="00B13EA2" w:rsidRDefault="00AA0366" w:rsidP="00503FC0"/>
                  </w:txbxContent>
                </v:textbox>
              </v:shape>
            </w:pict>
          </mc:Fallback>
        </mc:AlternateContent>
      </w:r>
      <w:r>
        <w:rPr>
          <w:rFonts w:ascii="Times New Roman" w:hAnsi="Times New Roman" w:cs="Times New Roman"/>
          <w:noProof/>
          <w:color w:val="FF0000"/>
          <w:sz w:val="28"/>
          <w:szCs w:val="28"/>
          <w:lang w:eastAsia="uk-UA"/>
        </w:rPr>
        <mc:AlternateContent>
          <mc:Choice Requires="wps">
            <w:drawing>
              <wp:anchor distT="0" distB="0" distL="114300" distR="114300" simplePos="0" relativeHeight="251675648" behindDoc="0" locked="0" layoutInCell="1" allowOverlap="1">
                <wp:simplePos x="0" y="0"/>
                <wp:positionH relativeFrom="column">
                  <wp:posOffset>3766185</wp:posOffset>
                </wp:positionH>
                <wp:positionV relativeFrom="paragraph">
                  <wp:posOffset>786765</wp:posOffset>
                </wp:positionV>
                <wp:extent cx="342900" cy="274320"/>
                <wp:effectExtent l="0" t="0" r="0" b="0"/>
                <wp:wrapNone/>
                <wp:docPr id="56"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743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A0366" w:rsidRPr="00B13EA2" w:rsidRDefault="00AA0366" w:rsidP="00503FC0">
                            <w:pPr>
                              <w:jc w:val="center"/>
                            </w:pPr>
                            <w:r w:rsidRPr="00B13EA2">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 o:spid="_x0000_s1029" type="#_x0000_t202" style="position:absolute;left:0;text-align:left;margin-left:296.55pt;margin-top:61.95pt;width:27pt;height:21.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" stroked="f">
                <v:textbox>
                  <w:txbxContent>
                    <w:p w:rsidR="00AA0366" w:rsidRPr="00B13EA2" w:rsidRDefault="00AA0366" w:rsidP="00503FC0">
                      <w:pPr>
                        <w:jc w:val="center"/>
                      </w:pPr>
                      <w:r w:rsidRPr="00B13EA2">
                        <w:t>*</w:t>
                      </w:r>
                    </w:p>
                  </w:txbxContent>
                </v:textbox>
              </v:shape>
            </w:pict>
          </mc:Fallback>
        </mc:AlternateContent>
      </w:r>
      <w:r>
        <w:rPr>
          <w:rFonts w:ascii="Times New Roman" w:hAnsi="Times New Roman" w:cs="Times New Roman"/>
          <w:noProof/>
          <w:color w:val="FF0000"/>
          <w:sz w:val="28"/>
          <w:szCs w:val="28"/>
          <w:lang w:eastAsia="uk-UA"/>
        </w:rPr>
        <mc:AlternateContent>
          <mc:Choice Requires="wps">
            <w:drawing>
              <wp:anchor distT="0" distB="0" distL="114300" distR="114300" simplePos="0" relativeHeight="251674624" behindDoc="0" locked="0" layoutInCell="1" allowOverlap="1">
                <wp:simplePos x="0" y="0"/>
                <wp:positionH relativeFrom="column">
                  <wp:posOffset>3766185</wp:posOffset>
                </wp:positionH>
                <wp:positionV relativeFrom="paragraph">
                  <wp:posOffset>1061085</wp:posOffset>
                </wp:positionV>
                <wp:extent cx="419100" cy="635"/>
                <wp:effectExtent l="0" t="0" r="0" b="18415"/>
                <wp:wrapNone/>
                <wp:docPr id="55"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91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4E1BF41" id="AutoShape 16" o:spid="_x0000_s1026" type="#_x0000_t32" style="position:absolute;margin-left:296.55pt;margin-top:83.55pt;width:33pt;height:.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"/>
            </w:pict>
          </mc:Fallback>
        </mc:AlternateContent>
      </w:r>
      <w:r w:rsidR="00503FC0" w:rsidRPr="00B13EA2">
        <w:rPr>
          <w:rFonts w:ascii="Times New Roman" w:hAnsi="Times New Roman" w:cs="Times New Roman"/>
          <w:noProof/>
          <w:color w:val="FF0000"/>
          <w:sz w:val="28"/>
          <w:szCs w:val="28"/>
          <w:lang w:eastAsia="uk-UA"/>
        </w:rPr>
        <w:drawing>
          <wp:inline distT="0" distB="0" distL="0" distR="0">
            <wp:extent cx="5743575" cy="3752850"/>
            <wp:effectExtent l="0" t="0" r="9525" b="0"/>
            <wp:docPr id="2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duotone>
                        <a:prstClr val="black"/>
                        <a:schemeClr val="bg1">
                          <a:tint val="45000"/>
                          <a:satMod val="400000"/>
                        </a:schemeClr>
                      </a:duotone>
                      <a:clrChange>
                        <a:clrFrom>
                          <a:srgbClr val="FFFFFF"/>
                        </a:clrFrom>
                        <a:clrTo>
                          <a:srgbClr val="FFFFFF">
                            <a:alpha val="0"/>
                          </a:srgbClr>
                        </a:clrTo>
                      </a:clrChange>
                      <a:lum contrast="20000"/>
                    </a:blip>
                    <a:srcRect/>
                    <a:stretch>
                      <a:fillRect/>
                    </a:stretch>
                  </pic:blipFill>
                  <pic:spPr bwMode="auto">
                    <a:xfrm>
                      <a:off x="0" y="0"/>
                      <a:ext cx="5746358" cy="3754668"/>
                    </a:xfrm>
                    <a:prstGeom prst="rect">
                      <a:avLst/>
                    </a:prstGeom>
                    <a:noFill/>
                  </pic:spPr>
                </pic:pic>
              </a:graphicData>
            </a:graphic>
          </wp:inline>
        </w:drawing>
      </w:r>
    </w:p>
    <w:p w:rsidR="00503FC0" w:rsidRPr="00B13EA2" w:rsidRDefault="00503FC0" w:rsidP="00503FC0">
      <w:pPr>
        <w:spacing w:after="0" w:line="360" w:lineRule="auto"/>
        <w:jc w:val="both"/>
        <w:rPr>
          <w:rFonts w:ascii="Times New Roman" w:hAnsi="Times New Roman" w:cs="Times New Roman"/>
          <w:b/>
          <w:sz w:val="28"/>
          <w:szCs w:val="28"/>
        </w:rPr>
      </w:pPr>
    </w:p>
    <w:p w:rsidR="004C13D0" w:rsidRPr="00D75A50" w:rsidRDefault="00503FC0" w:rsidP="004C13D0">
      <w:pPr>
        <w:spacing w:after="0" w:line="360" w:lineRule="auto"/>
        <w:ind w:firstLine="708"/>
        <w:jc w:val="both"/>
        <w:rPr>
          <w:rFonts w:ascii="Times New Roman" w:hAnsi="Times New Roman" w:cs="Times New Roman"/>
          <w:sz w:val="28"/>
          <w:szCs w:val="28"/>
        </w:rPr>
      </w:pPr>
      <w:r w:rsidRPr="00D75A50">
        <w:rPr>
          <w:rFonts w:ascii="Times New Roman" w:hAnsi="Times New Roman" w:cs="Times New Roman"/>
          <w:sz w:val="28"/>
          <w:szCs w:val="28"/>
        </w:rPr>
        <w:t>Рис.</w:t>
      </w:r>
      <w:r w:rsidR="000E7277" w:rsidRPr="00D75A50">
        <w:rPr>
          <w:rFonts w:ascii="Times New Roman" w:hAnsi="Times New Roman" w:cs="Times New Roman"/>
          <w:sz w:val="28"/>
          <w:szCs w:val="28"/>
        </w:rPr>
        <w:t>4</w:t>
      </w:r>
      <w:r w:rsidR="00967E6A" w:rsidRPr="00D75A50">
        <w:rPr>
          <w:rFonts w:ascii="Times New Roman" w:hAnsi="Times New Roman" w:cs="Times New Roman"/>
          <w:sz w:val="28"/>
          <w:szCs w:val="28"/>
        </w:rPr>
        <w:t>.</w:t>
      </w:r>
      <w:r w:rsidR="00892FC7" w:rsidRPr="00D75A50">
        <w:rPr>
          <w:rFonts w:ascii="Times New Roman" w:hAnsi="Times New Roman" w:cs="Times New Roman"/>
          <w:sz w:val="28"/>
          <w:szCs w:val="28"/>
        </w:rPr>
        <w:t>12</w:t>
      </w:r>
      <w:r w:rsidR="00D75A50" w:rsidRPr="00D75A50">
        <w:rPr>
          <w:rFonts w:ascii="Times New Roman" w:hAnsi="Times New Roman" w:cs="Times New Roman"/>
          <w:sz w:val="28"/>
          <w:szCs w:val="28"/>
        </w:rPr>
        <w:t xml:space="preserve"> –</w:t>
      </w:r>
      <w:r w:rsidR="0050471D">
        <w:rPr>
          <w:rFonts w:ascii="Times New Roman" w:hAnsi="Times New Roman" w:cs="Times New Roman"/>
          <w:sz w:val="28"/>
          <w:szCs w:val="28"/>
        </w:rPr>
        <w:t xml:space="preserve"> </w:t>
      </w:r>
      <w:r w:rsidRPr="00D75A50">
        <w:rPr>
          <w:rFonts w:ascii="Times New Roman" w:hAnsi="Times New Roman" w:cs="Times New Roman"/>
          <w:sz w:val="28"/>
          <w:szCs w:val="28"/>
        </w:rPr>
        <w:t>Рівень сироваткового 25(OH)D у дітей, які от</w:t>
      </w:r>
      <w:r w:rsidR="00D75A50" w:rsidRPr="00D75A50">
        <w:rPr>
          <w:rFonts w:ascii="Times New Roman" w:hAnsi="Times New Roman" w:cs="Times New Roman"/>
          <w:sz w:val="28"/>
          <w:szCs w:val="28"/>
        </w:rPr>
        <w:t>римували лікування вітаміном D3</w:t>
      </w:r>
    </w:p>
    <w:p w:rsidR="00503FC0" w:rsidRPr="004C13D0" w:rsidRDefault="001F0C61" w:rsidP="004C13D0">
      <w:pPr>
        <w:spacing w:after="0" w:line="360" w:lineRule="auto"/>
        <w:ind w:firstLine="708"/>
        <w:jc w:val="both"/>
        <w:rPr>
          <w:rFonts w:ascii="Times New Roman" w:hAnsi="Times New Roman" w:cs="Times New Roman"/>
          <w:b/>
          <w:sz w:val="28"/>
          <w:szCs w:val="28"/>
        </w:rPr>
      </w:pPr>
      <w:r w:rsidRPr="00D75A50">
        <w:rPr>
          <w:rFonts w:ascii="Times New Roman" w:hAnsi="Times New Roman" w:cs="Times New Roman"/>
          <w:iCs/>
          <w:sz w:val="28"/>
          <w:szCs w:val="28"/>
        </w:rPr>
        <w:t>Примітка.</w:t>
      </w:r>
      <w:r w:rsidR="00503FC0" w:rsidRPr="00B13EA2">
        <w:rPr>
          <w:rFonts w:ascii="Times New Roman" w:hAnsi="Times New Roman" w:cs="Times New Roman"/>
          <w:sz w:val="28"/>
          <w:szCs w:val="28"/>
        </w:rPr>
        <w:t>* –</w:t>
      </w:r>
      <w:r w:rsidR="00F77B56">
        <w:rPr>
          <w:rFonts w:ascii="Times New Roman" w:hAnsi="Times New Roman" w:cs="Times New Roman"/>
          <w:sz w:val="28"/>
          <w:szCs w:val="28"/>
        </w:rPr>
        <w:t xml:space="preserve"> </w:t>
      </w:r>
      <w:r w:rsidR="00503FC0" w:rsidRPr="00B13EA2">
        <w:rPr>
          <w:rFonts w:ascii="Times New Roman" w:hAnsi="Times New Roman" w:cs="Times New Roman"/>
          <w:sz w:val="28"/>
          <w:szCs w:val="28"/>
        </w:rPr>
        <w:t xml:space="preserve">вірогідні відмінності </w:t>
      </w:r>
      <w:r w:rsidR="00F77B56">
        <w:rPr>
          <w:rFonts w:ascii="Times New Roman" w:hAnsi="Times New Roman" w:cs="Times New Roman"/>
          <w:sz w:val="28"/>
          <w:szCs w:val="28"/>
        </w:rPr>
        <w:t>між показниками ІІІ підгрупи та</w:t>
      </w:r>
      <w:r w:rsidR="00503FC0" w:rsidRPr="00B13EA2">
        <w:rPr>
          <w:rFonts w:ascii="Times New Roman" w:hAnsi="Times New Roman" w:cs="Times New Roman"/>
          <w:sz w:val="28"/>
          <w:szCs w:val="28"/>
        </w:rPr>
        <w:t xml:space="preserve"> групи порівняння, </w:t>
      </w:r>
      <w:r>
        <w:rPr>
          <w:rFonts w:ascii="Times New Roman" w:hAnsi="Times New Roman" w:cs="Times New Roman"/>
          <w:sz w:val="28"/>
          <w:szCs w:val="28"/>
        </w:rPr>
        <w:t>р &lt;</w:t>
      </w:r>
      <w:r w:rsidR="0050471D">
        <w:rPr>
          <w:rFonts w:ascii="Times New Roman" w:hAnsi="Times New Roman" w:cs="Times New Roman"/>
          <w:sz w:val="28"/>
          <w:szCs w:val="28"/>
        </w:rPr>
        <w:t xml:space="preserve"> </w:t>
      </w:r>
      <w:r w:rsidR="00503FC0" w:rsidRPr="00B13EA2">
        <w:rPr>
          <w:rFonts w:ascii="Times New Roman" w:hAnsi="Times New Roman" w:cs="Times New Roman"/>
          <w:sz w:val="28"/>
          <w:szCs w:val="28"/>
        </w:rPr>
        <w:t>0,05.</w:t>
      </w:r>
    </w:p>
    <w:p w:rsidR="00967E6A" w:rsidRPr="00B13EA2" w:rsidRDefault="00967E6A" w:rsidP="00503FC0">
      <w:pPr>
        <w:spacing w:after="0" w:line="360" w:lineRule="auto"/>
        <w:ind w:firstLine="708"/>
        <w:jc w:val="both"/>
        <w:rPr>
          <w:rFonts w:ascii="Times New Roman" w:hAnsi="Times New Roman" w:cs="Times New Roman"/>
          <w:sz w:val="28"/>
          <w:szCs w:val="28"/>
        </w:rPr>
      </w:pPr>
    </w:p>
    <w:p w:rsidR="00503FC0" w:rsidRPr="0031364A"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Відомо, що суттєвий вплив на програму формування кісткової тканини здійснюють фактори харчування.</w:t>
      </w:r>
      <w:r w:rsidR="00D02ABD">
        <w:rPr>
          <w:rFonts w:ascii="Times New Roman" w:hAnsi="Times New Roman" w:cs="Times New Roman"/>
          <w:sz w:val="28"/>
          <w:szCs w:val="28"/>
        </w:rPr>
        <w:t xml:space="preserve"> </w:t>
      </w:r>
      <w:r w:rsidRPr="00B13EA2">
        <w:rPr>
          <w:rFonts w:ascii="Times New Roman" w:hAnsi="Times New Roman" w:cs="Times New Roman"/>
          <w:sz w:val="28"/>
          <w:szCs w:val="28"/>
        </w:rPr>
        <w:t xml:space="preserve">У подальшому нами проведений аналіз рівня </w:t>
      </w:r>
      <w:r w:rsidRPr="00B13EA2">
        <w:rPr>
          <w:rFonts w:ascii="Times New Roman" w:hAnsi="Times New Roman" w:cs="Times New Roman"/>
          <w:sz w:val="28"/>
          <w:szCs w:val="28"/>
        </w:rPr>
        <w:lastRenderedPageBreak/>
        <w:t>сироваткового гідроксивітаміну</w:t>
      </w:r>
      <w:r w:rsidR="00D02ABD">
        <w:rPr>
          <w:rFonts w:ascii="Times New Roman" w:hAnsi="Times New Roman" w:cs="Times New Roman"/>
          <w:sz w:val="28"/>
          <w:szCs w:val="28"/>
        </w:rPr>
        <w:t xml:space="preserve"> </w:t>
      </w:r>
      <w:r w:rsidRPr="00B13EA2">
        <w:rPr>
          <w:rFonts w:ascii="Times New Roman" w:hAnsi="Times New Roman" w:cs="Times New Roman"/>
          <w:sz w:val="28"/>
          <w:szCs w:val="28"/>
        </w:rPr>
        <w:t>D залежно від виду вигодов</w:t>
      </w:r>
      <w:r w:rsidR="00035985">
        <w:rPr>
          <w:rFonts w:ascii="Times New Roman" w:hAnsi="Times New Roman" w:cs="Times New Roman"/>
          <w:sz w:val="28"/>
          <w:szCs w:val="28"/>
        </w:rPr>
        <w:t>ування у дітей першого півріччя (див. рис.</w:t>
      </w:r>
      <w:r w:rsidR="000E7277">
        <w:rPr>
          <w:rFonts w:ascii="Times New Roman" w:eastAsia="Times New Roman" w:hAnsi="Times New Roman" w:cs="Times New Roman"/>
          <w:sz w:val="28"/>
          <w:szCs w:val="28"/>
        </w:rPr>
        <w:t>4</w:t>
      </w:r>
      <w:r w:rsidR="00A70E41">
        <w:rPr>
          <w:rFonts w:ascii="Times New Roman" w:eastAsia="Times New Roman" w:hAnsi="Times New Roman" w:cs="Times New Roman"/>
          <w:sz w:val="28"/>
          <w:szCs w:val="28"/>
        </w:rPr>
        <w:t>.</w:t>
      </w:r>
      <w:r w:rsidR="00892FC7">
        <w:rPr>
          <w:rFonts w:ascii="Times New Roman" w:eastAsia="Times New Roman" w:hAnsi="Times New Roman" w:cs="Times New Roman"/>
          <w:sz w:val="28"/>
          <w:szCs w:val="28"/>
        </w:rPr>
        <w:t>13</w:t>
      </w:r>
      <w:r w:rsidR="00035985">
        <w:rPr>
          <w:rFonts w:ascii="Times New Roman" w:eastAsia="Times New Roman" w:hAnsi="Times New Roman" w:cs="Times New Roman"/>
          <w:sz w:val="28"/>
          <w:szCs w:val="28"/>
        </w:rPr>
        <w:t>)</w:t>
      </w:r>
      <w:r w:rsidRPr="00557373">
        <w:rPr>
          <w:rFonts w:ascii="Times New Roman" w:eastAsia="Times New Roman" w:hAnsi="Times New Roman" w:cs="Times New Roman"/>
          <w:sz w:val="28"/>
          <w:szCs w:val="28"/>
        </w:rPr>
        <w:t>.</w:t>
      </w:r>
    </w:p>
    <w:p w:rsidR="00503FC0" w:rsidRPr="00B13EA2" w:rsidRDefault="00503FC0" w:rsidP="00503FC0">
      <w:pPr>
        <w:spacing w:after="0" w:line="360" w:lineRule="auto"/>
        <w:ind w:firstLine="708"/>
        <w:jc w:val="both"/>
        <w:rPr>
          <w:rFonts w:ascii="Times New Roman" w:hAnsi="Times New Roman" w:cs="Times New Roman"/>
          <w:i/>
          <w:sz w:val="28"/>
          <w:szCs w:val="28"/>
        </w:rPr>
      </w:pPr>
    </w:p>
    <w:p w:rsidR="00503FC0" w:rsidRPr="00B13EA2"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noProof/>
          <w:sz w:val="28"/>
          <w:szCs w:val="28"/>
          <w:lang w:eastAsia="uk-UA"/>
        </w:rPr>
        <w:drawing>
          <wp:inline distT="0" distB="0" distL="0" distR="0">
            <wp:extent cx="5673725" cy="2333625"/>
            <wp:effectExtent l="0" t="0" r="3175" b="9525"/>
            <wp:docPr id="22"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E2830" w:rsidRDefault="00EE2830" w:rsidP="00EE2830">
      <w:pPr>
        <w:spacing w:after="0" w:line="360" w:lineRule="auto"/>
        <w:ind w:firstLine="708"/>
        <w:rPr>
          <w:rFonts w:ascii="Times New Roman" w:hAnsi="Times New Roman" w:cs="Times New Roman"/>
          <w:b/>
          <w:sz w:val="28"/>
          <w:szCs w:val="28"/>
        </w:rPr>
      </w:pPr>
    </w:p>
    <w:p w:rsidR="00503FC0" w:rsidRPr="005C23EC" w:rsidRDefault="00503FC0" w:rsidP="007428D3">
      <w:pPr>
        <w:spacing w:after="0" w:line="360" w:lineRule="auto"/>
        <w:ind w:firstLine="708"/>
        <w:jc w:val="both"/>
        <w:rPr>
          <w:rFonts w:ascii="Times New Roman" w:hAnsi="Times New Roman" w:cs="Times New Roman"/>
          <w:color w:val="000000" w:themeColor="text1"/>
          <w:sz w:val="28"/>
          <w:szCs w:val="28"/>
        </w:rPr>
      </w:pPr>
      <w:r w:rsidRPr="007428D3">
        <w:rPr>
          <w:rFonts w:ascii="Times New Roman" w:hAnsi="Times New Roman" w:cs="Times New Roman"/>
          <w:sz w:val="28"/>
          <w:szCs w:val="28"/>
        </w:rPr>
        <w:t>Рис.</w:t>
      </w:r>
      <w:r w:rsidR="00D02ABD">
        <w:rPr>
          <w:rFonts w:ascii="Times New Roman" w:hAnsi="Times New Roman" w:cs="Times New Roman"/>
          <w:sz w:val="28"/>
          <w:szCs w:val="28"/>
        </w:rPr>
        <w:t xml:space="preserve"> </w:t>
      </w:r>
      <w:r w:rsidR="000E7277" w:rsidRPr="007428D3">
        <w:rPr>
          <w:rFonts w:ascii="Times New Roman" w:hAnsi="Times New Roman" w:cs="Times New Roman"/>
          <w:sz w:val="28"/>
          <w:szCs w:val="28"/>
        </w:rPr>
        <w:t>4</w:t>
      </w:r>
      <w:r w:rsidR="00967E6A" w:rsidRPr="007428D3">
        <w:rPr>
          <w:rFonts w:ascii="Times New Roman" w:hAnsi="Times New Roman" w:cs="Times New Roman"/>
          <w:sz w:val="28"/>
          <w:szCs w:val="28"/>
        </w:rPr>
        <w:t>.</w:t>
      </w:r>
      <w:r w:rsidR="00892FC7" w:rsidRPr="007428D3">
        <w:rPr>
          <w:rFonts w:ascii="Times New Roman" w:hAnsi="Times New Roman" w:cs="Times New Roman"/>
          <w:sz w:val="28"/>
          <w:szCs w:val="28"/>
        </w:rPr>
        <w:t>13</w:t>
      </w:r>
      <w:r w:rsidR="00D02ABD">
        <w:rPr>
          <w:rFonts w:ascii="Times New Roman" w:hAnsi="Times New Roman" w:cs="Times New Roman"/>
          <w:sz w:val="28"/>
          <w:szCs w:val="28"/>
        </w:rPr>
        <w:t xml:space="preserve"> </w:t>
      </w:r>
      <w:r w:rsidR="005C23EC" w:rsidRPr="007428D3">
        <w:rPr>
          <w:rFonts w:ascii="Times New Roman" w:hAnsi="Times New Roman" w:cs="Times New Roman"/>
          <w:sz w:val="28"/>
          <w:szCs w:val="28"/>
        </w:rPr>
        <w:t xml:space="preserve">– </w:t>
      </w:r>
      <w:r w:rsidRPr="007428D3">
        <w:rPr>
          <w:rFonts w:ascii="Times New Roman" w:hAnsi="Times New Roman" w:cs="Times New Roman"/>
          <w:sz w:val="28"/>
          <w:szCs w:val="28"/>
        </w:rPr>
        <w:t xml:space="preserve">Вплив вигодовування на статус вітаміну </w:t>
      </w:r>
      <w:r w:rsidRPr="007428D3">
        <w:rPr>
          <w:rFonts w:ascii="Times New Roman" w:hAnsi="Times New Roman" w:cs="Times New Roman"/>
          <w:color w:val="000000" w:themeColor="text1"/>
          <w:sz w:val="28"/>
          <w:szCs w:val="28"/>
        </w:rPr>
        <w:t>D у дітей першого</w:t>
      </w:r>
      <w:r w:rsidRPr="005C23EC">
        <w:rPr>
          <w:rFonts w:ascii="Times New Roman" w:hAnsi="Times New Roman" w:cs="Times New Roman"/>
          <w:color w:val="000000" w:themeColor="text1"/>
          <w:sz w:val="28"/>
          <w:szCs w:val="28"/>
        </w:rPr>
        <w:t xml:space="preserve"> півріччя основної групи, хворих на рахіт, </w:t>
      </w:r>
      <w:r w:rsidRPr="005C23EC">
        <w:rPr>
          <w:rFonts w:ascii="Times New Roman" w:hAnsi="Times New Roman" w:cs="Times New Roman"/>
          <w:iCs/>
          <w:sz w:val="28"/>
          <w:szCs w:val="28"/>
          <w:lang w:val="en-US"/>
        </w:rPr>
        <w:t>M</w:t>
      </w:r>
      <w:r w:rsidR="00565152" w:rsidRPr="005C23EC">
        <w:rPr>
          <w:rFonts w:ascii="Times New Roman" w:hAnsi="Times New Roman" w:cs="Times New Roman"/>
          <w:iCs/>
          <w:sz w:val="28"/>
          <w:szCs w:val="28"/>
        </w:rPr>
        <w:t xml:space="preserve"> ± </w:t>
      </w:r>
      <w:r w:rsidRPr="005C23EC">
        <w:rPr>
          <w:rFonts w:ascii="Times New Roman" w:hAnsi="Times New Roman" w:cs="Times New Roman"/>
          <w:iCs/>
          <w:sz w:val="28"/>
          <w:szCs w:val="28"/>
          <w:lang w:val="en-US"/>
        </w:rPr>
        <w:t>m</w:t>
      </w:r>
      <w:r w:rsidR="0031364A">
        <w:rPr>
          <w:rFonts w:ascii="Times New Roman" w:hAnsi="Times New Roman" w:cs="Times New Roman"/>
          <w:iCs/>
          <w:sz w:val="28"/>
          <w:szCs w:val="28"/>
        </w:rPr>
        <w:t>,</w:t>
      </w:r>
      <w:r w:rsidR="00D02ABD" w:rsidRPr="00D02ABD">
        <w:rPr>
          <w:rFonts w:ascii="Times New Roman" w:hAnsi="Times New Roman" w:cs="Times New Roman"/>
          <w:sz w:val="28"/>
          <w:szCs w:val="28"/>
        </w:rPr>
        <w:t xml:space="preserve"> </w:t>
      </w:r>
      <w:r w:rsidR="00D02ABD" w:rsidRPr="005C23EC">
        <w:rPr>
          <w:rFonts w:ascii="Times New Roman" w:hAnsi="Times New Roman" w:cs="Times New Roman"/>
          <w:sz w:val="28"/>
          <w:szCs w:val="28"/>
        </w:rPr>
        <w:t>нг/мл</w:t>
      </w:r>
    </w:p>
    <w:p w:rsidR="000E7277" w:rsidRDefault="001F0C61" w:rsidP="00503FC0">
      <w:pPr>
        <w:spacing w:after="0" w:line="360" w:lineRule="auto"/>
        <w:ind w:firstLine="708"/>
        <w:jc w:val="both"/>
        <w:rPr>
          <w:rFonts w:ascii="Times New Roman" w:hAnsi="Times New Roman" w:cs="Times New Roman"/>
          <w:sz w:val="28"/>
          <w:szCs w:val="28"/>
        </w:rPr>
      </w:pPr>
      <w:r w:rsidRPr="005C23EC">
        <w:rPr>
          <w:rFonts w:ascii="Times New Roman" w:hAnsi="Times New Roman" w:cs="Times New Roman"/>
          <w:iCs/>
          <w:sz w:val="28"/>
          <w:szCs w:val="28"/>
        </w:rPr>
        <w:t>Примітка.</w:t>
      </w:r>
      <w:r w:rsidR="00503FC0" w:rsidRPr="00B13EA2">
        <w:rPr>
          <w:rFonts w:ascii="Times New Roman" w:hAnsi="Times New Roman" w:cs="Times New Roman"/>
          <w:sz w:val="28"/>
          <w:szCs w:val="28"/>
        </w:rPr>
        <w:t>* –</w:t>
      </w:r>
      <w:r w:rsidR="001353A9">
        <w:rPr>
          <w:rFonts w:ascii="Times New Roman" w:hAnsi="Times New Roman" w:cs="Times New Roman"/>
          <w:sz w:val="28"/>
          <w:szCs w:val="28"/>
        </w:rPr>
        <w:t xml:space="preserve"> </w:t>
      </w:r>
      <w:r w:rsidR="00503FC0" w:rsidRPr="00B13EA2">
        <w:rPr>
          <w:rFonts w:ascii="Times New Roman" w:hAnsi="Times New Roman" w:cs="Times New Roman"/>
          <w:sz w:val="28"/>
          <w:szCs w:val="28"/>
        </w:rPr>
        <w:t xml:space="preserve">вірогідні відмінності </w:t>
      </w:r>
      <w:r w:rsidR="001353A9">
        <w:rPr>
          <w:rFonts w:ascii="Times New Roman" w:hAnsi="Times New Roman" w:cs="Times New Roman"/>
          <w:sz w:val="28"/>
          <w:szCs w:val="28"/>
        </w:rPr>
        <w:t xml:space="preserve">порівняно з показниками </w:t>
      </w:r>
      <w:r w:rsidR="00503FC0" w:rsidRPr="00B13EA2">
        <w:rPr>
          <w:rFonts w:ascii="Times New Roman" w:hAnsi="Times New Roman" w:cs="Times New Roman"/>
          <w:sz w:val="28"/>
          <w:szCs w:val="28"/>
        </w:rPr>
        <w:t>рівня сироваткового вітаміну</w:t>
      </w:r>
      <w:r w:rsidR="001353A9">
        <w:rPr>
          <w:rFonts w:ascii="Times New Roman" w:hAnsi="Times New Roman" w:cs="Times New Roman"/>
          <w:sz w:val="28"/>
          <w:szCs w:val="28"/>
        </w:rPr>
        <w:t xml:space="preserve"> </w:t>
      </w:r>
      <w:r w:rsidR="00503FC0" w:rsidRPr="00B13EA2">
        <w:rPr>
          <w:rFonts w:ascii="Times New Roman" w:hAnsi="Times New Roman" w:cs="Times New Roman"/>
          <w:sz w:val="28"/>
          <w:szCs w:val="28"/>
        </w:rPr>
        <w:t>D при інших видах вигодовування,</w:t>
      </w:r>
      <w:r w:rsidR="00D02ABD">
        <w:rPr>
          <w:rFonts w:ascii="Times New Roman" w:hAnsi="Times New Roman" w:cs="Times New Roman"/>
          <w:sz w:val="28"/>
          <w:szCs w:val="28"/>
        </w:rPr>
        <w:t xml:space="preserve"> </w:t>
      </w:r>
      <w:r>
        <w:rPr>
          <w:rFonts w:ascii="Times New Roman" w:hAnsi="Times New Roman" w:cs="Times New Roman"/>
          <w:sz w:val="28"/>
          <w:szCs w:val="28"/>
        </w:rPr>
        <w:t>р</w:t>
      </w:r>
      <w:r w:rsidR="001353A9">
        <w:rPr>
          <w:rFonts w:ascii="Times New Roman" w:hAnsi="Times New Roman" w:cs="Times New Roman"/>
          <w:sz w:val="28"/>
          <w:szCs w:val="28"/>
        </w:rPr>
        <w:t>t</w:t>
      </w:r>
      <w:r>
        <w:rPr>
          <w:rFonts w:ascii="Times New Roman" w:hAnsi="Times New Roman" w:cs="Times New Roman"/>
          <w:sz w:val="28"/>
          <w:szCs w:val="28"/>
        </w:rPr>
        <w:t xml:space="preserve"> &lt;</w:t>
      </w:r>
      <w:r w:rsidR="0058694B">
        <w:rPr>
          <w:rFonts w:ascii="Times New Roman" w:hAnsi="Times New Roman" w:cs="Times New Roman"/>
          <w:sz w:val="28"/>
          <w:szCs w:val="28"/>
        </w:rPr>
        <w:t xml:space="preserve"> </w:t>
      </w:r>
      <w:r w:rsidR="00503FC0" w:rsidRPr="00B13EA2">
        <w:rPr>
          <w:rFonts w:ascii="Times New Roman" w:hAnsi="Times New Roman" w:cs="Times New Roman"/>
          <w:sz w:val="28"/>
          <w:szCs w:val="28"/>
        </w:rPr>
        <w:t>0,05.</w:t>
      </w:r>
    </w:p>
    <w:p w:rsidR="007428D3" w:rsidRPr="00B13EA2" w:rsidRDefault="007428D3" w:rsidP="00503FC0">
      <w:pPr>
        <w:spacing w:after="0" w:line="360" w:lineRule="auto"/>
        <w:ind w:firstLine="708"/>
        <w:jc w:val="both"/>
        <w:rPr>
          <w:rFonts w:ascii="Times New Roman" w:hAnsi="Times New Roman" w:cs="Times New Roman"/>
          <w:sz w:val="28"/>
          <w:szCs w:val="28"/>
        </w:rPr>
      </w:pPr>
    </w:p>
    <w:p w:rsidR="00503FC0" w:rsidRPr="000E7277" w:rsidRDefault="000E7277" w:rsidP="000E7277">
      <w:pPr>
        <w:spacing w:after="0" w:line="360" w:lineRule="auto"/>
        <w:ind w:firstLine="708"/>
        <w:jc w:val="both"/>
        <w:rPr>
          <w:rFonts w:ascii="Times New Roman" w:hAnsi="Times New Roman" w:cs="Times New Roman"/>
          <w:sz w:val="28"/>
          <w:szCs w:val="28"/>
        </w:rPr>
      </w:pPr>
      <w:r w:rsidRPr="00557373">
        <w:rPr>
          <w:rFonts w:ascii="Times New Roman" w:eastAsia="Times New Roman" w:hAnsi="Times New Roman" w:cs="Times New Roman"/>
          <w:sz w:val="28"/>
          <w:szCs w:val="28"/>
        </w:rPr>
        <w:t xml:space="preserve">Оцінка результатів середніх значень </w:t>
      </w:r>
      <w:r w:rsidRPr="00B13EA2">
        <w:rPr>
          <w:rFonts w:ascii="Times New Roman" w:hAnsi="Times New Roman" w:cs="Times New Roman"/>
          <w:iCs/>
          <w:sz w:val="28"/>
          <w:szCs w:val="28"/>
        </w:rPr>
        <w:t xml:space="preserve">циркулюючого </w:t>
      </w:r>
      <w:r w:rsidRPr="00B13EA2">
        <w:rPr>
          <w:rFonts w:ascii="Times New Roman" w:hAnsi="Times New Roman" w:cs="Times New Roman"/>
          <w:sz w:val="28"/>
          <w:szCs w:val="28"/>
        </w:rPr>
        <w:t>25(OH)D в кр</w:t>
      </w:r>
      <w:r w:rsidR="007428D3">
        <w:rPr>
          <w:rFonts w:ascii="Times New Roman" w:hAnsi="Times New Roman" w:cs="Times New Roman"/>
          <w:sz w:val="28"/>
          <w:szCs w:val="28"/>
        </w:rPr>
        <w:t xml:space="preserve">ові серед дітей основної групи </w:t>
      </w:r>
      <w:r w:rsidRPr="00B13EA2">
        <w:rPr>
          <w:rFonts w:ascii="Times New Roman" w:hAnsi="Times New Roman" w:cs="Times New Roman"/>
          <w:sz w:val="28"/>
          <w:szCs w:val="28"/>
        </w:rPr>
        <w:t xml:space="preserve">показала, що найнижчі значення даного маркеру були виявлені у дітей, які вигодовувалися коров’ячим молоком </w:t>
      </w:r>
      <w:r w:rsidR="007428D3">
        <w:rPr>
          <w:rFonts w:ascii="Times New Roman" w:hAnsi="Times New Roman" w:cs="Times New Roman"/>
          <w:sz w:val="28"/>
          <w:szCs w:val="28"/>
        </w:rPr>
        <w:t>(</w:t>
      </w:r>
      <w:r w:rsidRPr="00B13EA2">
        <w:rPr>
          <w:rFonts w:ascii="Times New Roman" w:hAnsi="Times New Roman" w:cs="Times New Roman"/>
          <w:sz w:val="28"/>
          <w:szCs w:val="28"/>
        </w:rPr>
        <w:t>(12,49</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1,18</w:t>
      </w:r>
      <w:r w:rsidR="007428D3">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 xml:space="preserve">нг/мл, </w:t>
      </w:r>
      <w:r w:rsidR="00222FE8">
        <w:rPr>
          <w:rFonts w:ascii="Times New Roman" w:hAnsi="Times New Roman" w:cs="Times New Roman"/>
          <w:sz w:val="28"/>
          <w:szCs w:val="28"/>
        </w:rPr>
        <w:t xml:space="preserve"> </w:t>
      </w:r>
      <w:r w:rsidRPr="00B13EA2">
        <w:rPr>
          <w:rFonts w:ascii="Times New Roman" w:hAnsi="Times New Roman" w:cs="Times New Roman"/>
          <w:sz w:val="28"/>
          <w:szCs w:val="28"/>
        </w:rPr>
        <w:t>95% СІ: 10,18 – 14,8 нг/мл). Зазначений показник</w:t>
      </w:r>
      <w:r w:rsidR="00D02ABD">
        <w:rPr>
          <w:rFonts w:ascii="Times New Roman" w:hAnsi="Times New Roman" w:cs="Times New Roman"/>
          <w:sz w:val="28"/>
          <w:szCs w:val="28"/>
        </w:rPr>
        <w:t xml:space="preserve"> </w:t>
      </w:r>
      <w:r w:rsidRPr="00B13EA2">
        <w:rPr>
          <w:rFonts w:ascii="Times New Roman" w:hAnsi="Times New Roman" w:cs="Times New Roman"/>
          <w:color w:val="000000" w:themeColor="text1"/>
          <w:sz w:val="28"/>
          <w:szCs w:val="28"/>
        </w:rPr>
        <w:t xml:space="preserve">знаходився в діапазоні дефіциту і був достовірно нижчим, ніж величини 25-гідроксивітаміну D у осіб, які перебували на грудному вигодовуванні </w:t>
      </w:r>
      <w:r w:rsidR="007428D3">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8"/>
        </w:rPr>
        <w:t>27,76</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3,86</w:t>
      </w:r>
      <w:r w:rsidR="007428D3">
        <w:rPr>
          <w:rFonts w:ascii="Times New Roman" w:hAnsi="Times New Roman" w:cs="Times New Roman"/>
          <w:color w:val="000000" w:themeColor="text1"/>
          <w:sz w:val="28"/>
          <w:szCs w:val="28"/>
        </w:rPr>
        <w:t>)</w:t>
      </w:r>
      <w:r w:rsidR="00D02ABD">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нг/мл,</w:t>
      </w:r>
      <w:r w:rsidR="00D02ABD">
        <w:rPr>
          <w:rFonts w:ascii="Times New Roman" w:hAnsi="Times New Roman" w:cs="Times New Roman"/>
          <w:sz w:val="28"/>
          <w:szCs w:val="28"/>
        </w:rPr>
        <w:t xml:space="preserve"> </w:t>
      </w:r>
      <w:r w:rsidRPr="00B13EA2">
        <w:rPr>
          <w:rFonts w:ascii="Times New Roman" w:hAnsi="Times New Roman" w:cs="Times New Roman"/>
          <w:sz w:val="28"/>
          <w:szCs w:val="28"/>
        </w:rPr>
        <w:t>95% СІ:</w:t>
      </w:r>
      <w:r w:rsidR="00222FE8">
        <w:rPr>
          <w:rFonts w:ascii="Times New Roman" w:hAnsi="Times New Roman" w:cs="Times New Roman"/>
          <w:sz w:val="28"/>
          <w:szCs w:val="28"/>
        </w:rPr>
        <w:t xml:space="preserve"> </w:t>
      </w:r>
      <w:r w:rsidRPr="00B13EA2">
        <w:rPr>
          <w:rFonts w:ascii="Times New Roman" w:hAnsi="Times New Roman" w:cs="Times New Roman"/>
          <w:sz w:val="28"/>
          <w:szCs w:val="28"/>
        </w:rPr>
        <w:t>20,26</w:t>
      </w:r>
      <w:r w:rsidR="00933A4A">
        <w:rPr>
          <w:rFonts w:ascii="Times New Roman" w:hAnsi="Times New Roman" w:cs="Times New Roman"/>
          <w:sz w:val="28"/>
          <w:szCs w:val="28"/>
        </w:rPr>
        <w:t> – </w:t>
      </w:r>
      <w:r w:rsidRPr="00B13EA2">
        <w:rPr>
          <w:rFonts w:ascii="Times New Roman" w:hAnsi="Times New Roman" w:cs="Times New Roman"/>
          <w:sz w:val="28"/>
          <w:szCs w:val="28"/>
        </w:rPr>
        <w:t>35,26</w:t>
      </w:r>
      <w:r w:rsidR="00933A4A">
        <w:rPr>
          <w:rFonts w:ascii="Times New Roman" w:hAnsi="Times New Roman" w:cs="Times New Roman"/>
          <w:sz w:val="28"/>
          <w:szCs w:val="28"/>
        </w:rPr>
        <w:t> </w:t>
      </w:r>
      <w:r w:rsidRPr="00B13EA2">
        <w:rPr>
          <w:rFonts w:ascii="Times New Roman" w:hAnsi="Times New Roman" w:cs="Times New Roman"/>
          <w:sz w:val="28"/>
          <w:szCs w:val="28"/>
        </w:rPr>
        <w:t xml:space="preserve">нг/мл), штучному адаптованому </w:t>
      </w:r>
      <w:r w:rsidR="007428D3">
        <w:rPr>
          <w:rFonts w:ascii="Times New Roman" w:hAnsi="Times New Roman" w:cs="Times New Roman"/>
          <w:sz w:val="28"/>
          <w:szCs w:val="28"/>
        </w:rPr>
        <w:t>(</w:t>
      </w:r>
      <w:r w:rsidRPr="00B13EA2">
        <w:rPr>
          <w:rFonts w:ascii="Times New Roman" w:hAnsi="Times New Roman" w:cs="Times New Roman"/>
          <w:sz w:val="28"/>
          <w:szCs w:val="28"/>
        </w:rPr>
        <w:t>(29,75</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4,9</w:t>
      </w:r>
      <w:r w:rsidR="007428D3">
        <w:rPr>
          <w:rFonts w:ascii="Times New Roman" w:hAnsi="Times New Roman" w:cs="Times New Roman"/>
          <w:color w:val="000000" w:themeColor="text1"/>
          <w:sz w:val="28"/>
          <w:szCs w:val="28"/>
        </w:rPr>
        <w:t>)</w:t>
      </w:r>
      <w:r w:rsidR="00D02ABD">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нг/мл,</w:t>
      </w:r>
      <w:r w:rsidR="00D02ABD">
        <w:rPr>
          <w:rFonts w:ascii="Times New Roman" w:hAnsi="Times New Roman" w:cs="Times New Roman"/>
          <w:sz w:val="28"/>
          <w:szCs w:val="28"/>
        </w:rPr>
        <w:t xml:space="preserve"> </w:t>
      </w:r>
      <w:r w:rsidRPr="00B13EA2">
        <w:rPr>
          <w:rFonts w:ascii="Times New Roman" w:hAnsi="Times New Roman" w:cs="Times New Roman"/>
          <w:sz w:val="28"/>
          <w:szCs w:val="28"/>
        </w:rPr>
        <w:t>95% СІ:</w:t>
      </w:r>
      <w:r w:rsidR="0058694B">
        <w:rPr>
          <w:rFonts w:ascii="Times New Roman" w:hAnsi="Times New Roman" w:cs="Times New Roman"/>
          <w:sz w:val="28"/>
          <w:szCs w:val="28"/>
        </w:rPr>
        <w:t xml:space="preserve"> </w:t>
      </w:r>
      <w:r w:rsidRPr="00B13EA2">
        <w:rPr>
          <w:rFonts w:ascii="Times New Roman" w:hAnsi="Times New Roman" w:cs="Times New Roman"/>
          <w:sz w:val="28"/>
          <w:szCs w:val="28"/>
        </w:rPr>
        <w:t>20,15</w:t>
      </w:r>
      <w:r w:rsidR="00933A4A">
        <w:rPr>
          <w:rFonts w:ascii="Times New Roman" w:hAnsi="Times New Roman" w:cs="Times New Roman"/>
          <w:sz w:val="28"/>
          <w:szCs w:val="28"/>
        </w:rPr>
        <w:t> </w:t>
      </w:r>
      <w:r w:rsidRPr="00B13EA2">
        <w:rPr>
          <w:rFonts w:ascii="Times New Roman" w:hAnsi="Times New Roman" w:cs="Times New Roman"/>
          <w:sz w:val="28"/>
          <w:szCs w:val="28"/>
        </w:rPr>
        <w:t>–</w:t>
      </w:r>
      <w:r w:rsidR="00933A4A">
        <w:rPr>
          <w:rFonts w:ascii="Times New Roman" w:hAnsi="Times New Roman" w:cs="Times New Roman"/>
          <w:sz w:val="28"/>
          <w:szCs w:val="28"/>
        </w:rPr>
        <w:t> </w:t>
      </w:r>
      <w:r w:rsidRPr="00B13EA2">
        <w:rPr>
          <w:rFonts w:ascii="Times New Roman" w:hAnsi="Times New Roman" w:cs="Times New Roman"/>
          <w:sz w:val="28"/>
          <w:szCs w:val="28"/>
        </w:rPr>
        <w:t>39,35</w:t>
      </w:r>
      <w:r w:rsidR="00D02ABD">
        <w:rPr>
          <w:rFonts w:ascii="Times New Roman" w:hAnsi="Times New Roman" w:cs="Times New Roman"/>
          <w:sz w:val="28"/>
          <w:szCs w:val="28"/>
        </w:rPr>
        <w:t xml:space="preserve"> </w:t>
      </w:r>
      <w:r w:rsidRPr="00B13EA2">
        <w:rPr>
          <w:rFonts w:ascii="Times New Roman" w:hAnsi="Times New Roman" w:cs="Times New Roman"/>
          <w:sz w:val="28"/>
          <w:szCs w:val="28"/>
        </w:rPr>
        <w:t xml:space="preserve">нг/мл) та змішаному вигодовуванні </w:t>
      </w:r>
      <w:r w:rsidR="00D02ABD">
        <w:rPr>
          <w:rFonts w:ascii="Times New Roman" w:hAnsi="Times New Roman" w:cs="Times New Roman"/>
          <w:sz w:val="28"/>
          <w:szCs w:val="28"/>
        </w:rPr>
        <w:t>(</w:t>
      </w:r>
      <w:r w:rsidRPr="00B13EA2">
        <w:rPr>
          <w:rFonts w:ascii="Times New Roman" w:hAnsi="Times New Roman" w:cs="Times New Roman"/>
          <w:sz w:val="28"/>
          <w:szCs w:val="28"/>
        </w:rPr>
        <w:t>(25,99</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8,99</w:t>
      </w:r>
      <w:r w:rsidR="00D02ABD">
        <w:rPr>
          <w:rFonts w:ascii="Times New Roman" w:hAnsi="Times New Roman" w:cs="Times New Roman"/>
          <w:color w:val="000000" w:themeColor="text1"/>
          <w:sz w:val="28"/>
          <w:szCs w:val="28"/>
        </w:rPr>
        <w:t xml:space="preserve">) </w:t>
      </w:r>
      <w:r w:rsidR="00D02ABD">
        <w:rPr>
          <w:rFonts w:ascii="Times New Roman" w:hAnsi="Times New Roman" w:cs="Times New Roman"/>
          <w:sz w:val="28"/>
          <w:szCs w:val="28"/>
        </w:rPr>
        <w:t xml:space="preserve">нг/мл; </w:t>
      </w:r>
      <w:r w:rsidRPr="00B13EA2">
        <w:rPr>
          <w:rFonts w:ascii="Times New Roman" w:hAnsi="Times New Roman" w:cs="Times New Roman"/>
          <w:sz w:val="28"/>
          <w:szCs w:val="28"/>
        </w:rPr>
        <w:t>95% СІ:</w:t>
      </w:r>
      <w:r w:rsidR="00D02ABD">
        <w:rPr>
          <w:rFonts w:ascii="Times New Roman" w:hAnsi="Times New Roman" w:cs="Times New Roman"/>
          <w:sz w:val="28"/>
          <w:szCs w:val="28"/>
        </w:rPr>
        <w:t xml:space="preserve"> </w:t>
      </w:r>
      <w:r w:rsidRPr="00B13EA2">
        <w:rPr>
          <w:rFonts w:ascii="Times New Roman" w:hAnsi="Times New Roman" w:cs="Times New Roman"/>
          <w:sz w:val="28"/>
          <w:szCs w:val="28"/>
        </w:rPr>
        <w:t>8,36</w:t>
      </w:r>
      <w:r w:rsidR="00933A4A">
        <w:rPr>
          <w:rFonts w:ascii="Times New Roman" w:hAnsi="Times New Roman" w:cs="Times New Roman"/>
          <w:sz w:val="28"/>
          <w:szCs w:val="28"/>
        </w:rPr>
        <w:t> </w:t>
      </w:r>
      <w:r w:rsidRPr="00B13EA2">
        <w:rPr>
          <w:rFonts w:ascii="Times New Roman" w:hAnsi="Times New Roman" w:cs="Times New Roman"/>
          <w:sz w:val="28"/>
          <w:szCs w:val="28"/>
        </w:rPr>
        <w:t>– 43,61</w:t>
      </w:r>
      <w:r w:rsidR="00D02ABD">
        <w:rPr>
          <w:rFonts w:ascii="Times New Roman" w:hAnsi="Times New Roman" w:cs="Times New Roman"/>
          <w:sz w:val="28"/>
          <w:szCs w:val="28"/>
        </w:rPr>
        <w:t xml:space="preserve"> нг/мл</w:t>
      </w:r>
      <w:r w:rsidRPr="00B13EA2">
        <w:rPr>
          <w:rFonts w:ascii="Times New Roman" w:hAnsi="Times New Roman" w:cs="Times New Roman"/>
          <w:sz w:val="28"/>
          <w:szCs w:val="28"/>
        </w:rPr>
        <w:t>,</w:t>
      </w:r>
      <w:r w:rsidR="00D02ABD">
        <w:rPr>
          <w:rFonts w:ascii="Times New Roman" w:hAnsi="Times New Roman" w:cs="Times New Roman"/>
          <w:sz w:val="28"/>
          <w:szCs w:val="28"/>
        </w:rPr>
        <w:t xml:space="preserve"> </w:t>
      </w:r>
      <w:r w:rsidRPr="00B13EA2">
        <w:rPr>
          <w:rFonts w:ascii="Times New Roman" w:hAnsi="Times New Roman" w:cs="Times New Roman"/>
          <w:sz w:val="28"/>
          <w:szCs w:val="28"/>
        </w:rPr>
        <w:t xml:space="preserve">p&lt;0,05). </w:t>
      </w:r>
    </w:p>
    <w:p w:rsidR="00273893" w:rsidRDefault="00503FC0" w:rsidP="00F6254F">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Ще одним аспектом аналізу результатів лабораторних досліджень стало порівняння вмісту 25(OH)D в сироватці крові дітей, хворих на рахіт, залежно від клінічного варіанту захворювання</w:t>
      </w:r>
      <w:r w:rsidR="007428D3">
        <w:rPr>
          <w:rFonts w:ascii="Times New Roman" w:hAnsi="Times New Roman" w:cs="Times New Roman"/>
          <w:sz w:val="28"/>
          <w:szCs w:val="28"/>
        </w:rPr>
        <w:t xml:space="preserve"> (табл.</w:t>
      </w:r>
      <w:r w:rsidRPr="00B13EA2">
        <w:rPr>
          <w:rFonts w:ascii="Times New Roman" w:hAnsi="Times New Roman" w:cs="Times New Roman"/>
          <w:sz w:val="28"/>
          <w:szCs w:val="28"/>
        </w:rPr>
        <w:t xml:space="preserve"> 4.3</w:t>
      </w:r>
      <w:r w:rsidR="007428D3">
        <w:rPr>
          <w:rFonts w:ascii="Times New Roman" w:hAnsi="Times New Roman" w:cs="Times New Roman"/>
          <w:sz w:val="28"/>
          <w:szCs w:val="28"/>
        </w:rPr>
        <w:t>)</w:t>
      </w:r>
      <w:r w:rsidRPr="00B13EA2">
        <w:rPr>
          <w:rFonts w:ascii="Times New Roman" w:hAnsi="Times New Roman" w:cs="Times New Roman"/>
          <w:sz w:val="28"/>
          <w:szCs w:val="28"/>
        </w:rPr>
        <w:t>.</w:t>
      </w:r>
    </w:p>
    <w:p w:rsidR="00222FE8" w:rsidRPr="00EE2830" w:rsidRDefault="00222FE8" w:rsidP="00F6254F">
      <w:pPr>
        <w:spacing w:after="0" w:line="360" w:lineRule="auto"/>
        <w:ind w:firstLine="708"/>
        <w:jc w:val="both"/>
        <w:rPr>
          <w:rFonts w:ascii="Times New Roman" w:hAnsi="Times New Roman" w:cs="Times New Roman"/>
          <w:sz w:val="28"/>
          <w:szCs w:val="28"/>
        </w:rPr>
      </w:pPr>
    </w:p>
    <w:p w:rsidR="00503FC0" w:rsidRPr="001353A9" w:rsidRDefault="007428D3" w:rsidP="00F9338A">
      <w:pPr>
        <w:pStyle w:val="af3"/>
        <w:spacing w:line="360" w:lineRule="auto"/>
        <w:jc w:val="both"/>
        <w:rPr>
          <w:rFonts w:ascii="Times New Roman" w:hAnsi="Times New Roman" w:cs="Times New Roman"/>
          <w:iCs/>
          <w:sz w:val="28"/>
          <w:szCs w:val="28"/>
          <w:lang w:val="uk-UA"/>
        </w:rPr>
      </w:pPr>
      <w:r w:rsidRPr="007428D3">
        <w:rPr>
          <w:rFonts w:ascii="Times New Roman" w:hAnsi="Times New Roman" w:cs="Times New Roman"/>
          <w:sz w:val="28"/>
          <w:szCs w:val="28"/>
        </w:rPr>
        <w:lastRenderedPageBreak/>
        <w:t xml:space="preserve">Таблиця </w:t>
      </w:r>
      <w:r w:rsidRPr="007428D3">
        <w:rPr>
          <w:rFonts w:ascii="Times New Roman" w:hAnsi="Times New Roman" w:cs="Times New Roman"/>
          <w:sz w:val="28"/>
          <w:szCs w:val="28"/>
          <w:lang w:val="uk-UA"/>
        </w:rPr>
        <w:t>4</w:t>
      </w:r>
      <w:r w:rsidRPr="007428D3">
        <w:rPr>
          <w:rFonts w:ascii="Times New Roman" w:hAnsi="Times New Roman" w:cs="Times New Roman"/>
          <w:sz w:val="28"/>
          <w:szCs w:val="28"/>
        </w:rPr>
        <w:t>.3 –</w:t>
      </w:r>
      <w:r w:rsidR="00D02ABD">
        <w:rPr>
          <w:rFonts w:ascii="Times New Roman" w:hAnsi="Times New Roman" w:cs="Times New Roman"/>
          <w:sz w:val="28"/>
          <w:szCs w:val="28"/>
          <w:lang w:val="uk-UA"/>
        </w:rPr>
        <w:t xml:space="preserve"> </w:t>
      </w:r>
      <w:r w:rsidR="00503FC0" w:rsidRPr="007428D3">
        <w:rPr>
          <w:rFonts w:ascii="Times New Roman" w:hAnsi="Times New Roman" w:cs="Times New Roman"/>
          <w:sz w:val="28"/>
          <w:szCs w:val="28"/>
          <w:lang w:val="uk-UA"/>
        </w:rPr>
        <w:t>Концентрація сироваткового</w:t>
      </w:r>
      <w:r w:rsidR="00222FE8">
        <w:rPr>
          <w:rFonts w:ascii="Times New Roman" w:hAnsi="Times New Roman" w:cs="Times New Roman"/>
          <w:sz w:val="28"/>
          <w:szCs w:val="28"/>
          <w:lang w:val="uk-UA"/>
        </w:rPr>
        <w:t xml:space="preserve"> </w:t>
      </w:r>
      <w:r w:rsidR="00503FC0" w:rsidRPr="007428D3">
        <w:rPr>
          <w:rFonts w:ascii="Times New Roman" w:hAnsi="Times New Roman" w:cs="Times New Roman"/>
          <w:sz w:val="28"/>
          <w:szCs w:val="28"/>
          <w:lang w:val="uk-UA"/>
        </w:rPr>
        <w:t>25(OH)D</w:t>
      </w:r>
      <w:r w:rsidR="00D02ABD">
        <w:rPr>
          <w:rFonts w:ascii="Times New Roman" w:hAnsi="Times New Roman" w:cs="Times New Roman"/>
          <w:sz w:val="28"/>
          <w:szCs w:val="28"/>
          <w:lang w:val="uk-UA"/>
        </w:rPr>
        <w:t xml:space="preserve"> </w:t>
      </w:r>
      <w:r w:rsidR="00503FC0" w:rsidRPr="007428D3">
        <w:rPr>
          <w:rFonts w:ascii="Times New Roman" w:hAnsi="Times New Roman" w:cs="Times New Roman"/>
          <w:sz w:val="28"/>
          <w:szCs w:val="28"/>
          <w:lang w:val="uk-UA"/>
        </w:rPr>
        <w:t>у дітей, хворих на рахіт, залежно від клінічного варіанта захворювання</w:t>
      </w:r>
    </w:p>
    <w:p w:rsidR="00E64AC1" w:rsidRDefault="00222FE8" w:rsidP="00222FE8">
      <w:pPr>
        <w:pStyle w:val="af3"/>
        <w:spacing w:line="360" w:lineRule="auto"/>
        <w:jc w:val="right"/>
        <w:rPr>
          <w:rFonts w:ascii="Times New Roman" w:hAnsi="Times New Roman" w:cs="Times New Roman"/>
          <w:b/>
          <w:sz w:val="28"/>
          <w:szCs w:val="28"/>
          <w:lang w:val="uk-UA"/>
        </w:rPr>
      </w:pPr>
      <w:r w:rsidRPr="007428D3">
        <w:rPr>
          <w:rFonts w:ascii="Times New Roman" w:hAnsi="Times New Roman" w:cs="Times New Roman"/>
          <w:iCs/>
          <w:sz w:val="28"/>
          <w:szCs w:val="28"/>
          <w:lang w:val="en-US"/>
        </w:rPr>
        <w:t>M</w:t>
      </w:r>
      <w:r w:rsidRPr="007428D3">
        <w:rPr>
          <w:rFonts w:ascii="Times New Roman" w:hAnsi="Times New Roman" w:cs="Times New Roman"/>
          <w:iCs/>
          <w:sz w:val="28"/>
          <w:szCs w:val="28"/>
          <w:lang w:val="uk-UA"/>
        </w:rPr>
        <w:t xml:space="preserve"> ± </w:t>
      </w:r>
      <w:r w:rsidRPr="007428D3">
        <w:rPr>
          <w:rFonts w:ascii="Times New Roman" w:hAnsi="Times New Roman" w:cs="Times New Roman"/>
          <w:iCs/>
          <w:sz w:val="28"/>
          <w:szCs w:val="28"/>
          <w:lang w:val="en-US"/>
        </w:rPr>
        <w:t>m</w:t>
      </w:r>
      <w:r w:rsidRPr="007428D3">
        <w:rPr>
          <w:rFonts w:ascii="Times New Roman" w:hAnsi="Times New Roman" w:cs="Times New Roman"/>
          <w:sz w:val="28"/>
          <w:szCs w:val="28"/>
          <w:lang w:val="uk-UA"/>
        </w:rPr>
        <w:t>, нг/мл</w:t>
      </w:r>
    </w:p>
    <w:tbl>
      <w:tblPr>
        <w:tblStyle w:val="af0"/>
        <w:tblW w:w="9668" w:type="dxa"/>
        <w:tblInd w:w="250" w:type="dxa"/>
        <w:tblLayout w:type="fixed"/>
        <w:tblLook w:val="04A0" w:firstRow="1" w:lastRow="0" w:firstColumn="1" w:lastColumn="0" w:noHBand="0" w:noVBand="1"/>
      </w:tblPr>
      <w:tblGrid>
        <w:gridCol w:w="2439"/>
        <w:gridCol w:w="1388"/>
        <w:gridCol w:w="1418"/>
        <w:gridCol w:w="1559"/>
        <w:gridCol w:w="1276"/>
        <w:gridCol w:w="1588"/>
      </w:tblGrid>
      <w:tr w:rsidR="006334D9" w:rsidRPr="00B13EA2" w:rsidTr="00222FE8">
        <w:trPr>
          <w:trHeight w:val="274"/>
        </w:trPr>
        <w:tc>
          <w:tcPr>
            <w:tcW w:w="2439" w:type="dxa"/>
            <w:vMerge w:val="restart"/>
          </w:tcPr>
          <w:p w:rsidR="006334D9" w:rsidRPr="00F9338A" w:rsidRDefault="006334D9"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Клінічні варіанти рахіту</w:t>
            </w:r>
          </w:p>
          <w:p w:rsidR="006334D9" w:rsidRPr="00F9338A" w:rsidRDefault="006334D9" w:rsidP="00F9338A">
            <w:pPr>
              <w:spacing w:line="360" w:lineRule="auto"/>
              <w:rPr>
                <w:rFonts w:ascii="Times New Roman" w:hAnsi="Times New Roman" w:cs="Times New Roman"/>
                <w:sz w:val="28"/>
                <w:szCs w:val="28"/>
              </w:rPr>
            </w:pPr>
          </w:p>
        </w:tc>
        <w:tc>
          <w:tcPr>
            <w:tcW w:w="4365" w:type="dxa"/>
            <w:gridSpan w:val="3"/>
            <w:tcBorders>
              <w:top w:val="single" w:sz="4" w:space="0" w:color="auto"/>
              <w:right w:val="single" w:sz="4" w:space="0" w:color="auto"/>
            </w:tcBorders>
          </w:tcPr>
          <w:p w:rsidR="006334D9" w:rsidRPr="00F9338A" w:rsidRDefault="006334D9"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Основна група</w:t>
            </w:r>
          </w:p>
        </w:tc>
        <w:tc>
          <w:tcPr>
            <w:tcW w:w="1276" w:type="dxa"/>
            <w:vMerge w:val="restart"/>
            <w:tcBorders>
              <w:top w:val="single" w:sz="4" w:space="0" w:color="auto"/>
              <w:left w:val="single" w:sz="4" w:space="0" w:color="auto"/>
              <w:right w:val="single" w:sz="4" w:space="0" w:color="auto"/>
            </w:tcBorders>
          </w:tcPr>
          <w:p w:rsidR="006334D9" w:rsidRPr="00F9338A" w:rsidRDefault="006334D9"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Група порів-няння</w:t>
            </w:r>
          </w:p>
          <w:p w:rsidR="006334D9" w:rsidRPr="00F9338A" w:rsidRDefault="006334D9"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(n=30)</w:t>
            </w:r>
          </w:p>
        </w:tc>
        <w:tc>
          <w:tcPr>
            <w:tcW w:w="1588" w:type="dxa"/>
            <w:vMerge w:val="restart"/>
            <w:tcBorders>
              <w:top w:val="single" w:sz="4" w:space="0" w:color="auto"/>
              <w:left w:val="single" w:sz="4" w:space="0" w:color="auto"/>
            </w:tcBorders>
          </w:tcPr>
          <w:p w:rsidR="006334D9" w:rsidRPr="00F9338A" w:rsidRDefault="00D7487F"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Критерій</w:t>
            </w:r>
          </w:p>
          <w:p w:rsidR="00D7487F" w:rsidRPr="00F9338A" w:rsidRDefault="00D7487F"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достовір-ності</w:t>
            </w:r>
          </w:p>
          <w:p w:rsidR="006334D9" w:rsidRPr="00F9338A" w:rsidRDefault="006334D9" w:rsidP="00F9338A">
            <w:pPr>
              <w:spacing w:line="360" w:lineRule="auto"/>
              <w:jc w:val="both"/>
              <w:rPr>
                <w:rFonts w:ascii="Times New Roman" w:hAnsi="Times New Roman" w:cs="Times New Roman"/>
                <w:sz w:val="28"/>
                <w:szCs w:val="28"/>
              </w:rPr>
            </w:pPr>
          </w:p>
        </w:tc>
      </w:tr>
      <w:tr w:rsidR="006334D9" w:rsidRPr="00273893" w:rsidTr="00222FE8">
        <w:trPr>
          <w:trHeight w:val="1527"/>
        </w:trPr>
        <w:tc>
          <w:tcPr>
            <w:tcW w:w="2439" w:type="dxa"/>
            <w:vMerge/>
          </w:tcPr>
          <w:p w:rsidR="006334D9" w:rsidRPr="00F9338A" w:rsidRDefault="006334D9" w:rsidP="00F9338A">
            <w:pPr>
              <w:spacing w:line="360" w:lineRule="auto"/>
              <w:rPr>
                <w:rFonts w:ascii="Times New Roman" w:hAnsi="Times New Roman" w:cs="Times New Roman"/>
                <w:sz w:val="28"/>
                <w:szCs w:val="28"/>
              </w:rPr>
            </w:pPr>
          </w:p>
        </w:tc>
        <w:tc>
          <w:tcPr>
            <w:tcW w:w="1388" w:type="dxa"/>
            <w:tcBorders>
              <w:bottom w:val="single" w:sz="4" w:space="0" w:color="auto"/>
            </w:tcBorders>
          </w:tcPr>
          <w:p w:rsidR="006334D9" w:rsidRPr="00F9338A" w:rsidRDefault="006334D9"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І</w:t>
            </w:r>
          </w:p>
          <w:p w:rsidR="006334D9" w:rsidRPr="00F9338A" w:rsidRDefault="006334D9"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підгрупа (n=30)</w:t>
            </w:r>
          </w:p>
        </w:tc>
        <w:tc>
          <w:tcPr>
            <w:tcW w:w="1418" w:type="dxa"/>
            <w:tcBorders>
              <w:bottom w:val="single" w:sz="4" w:space="0" w:color="auto"/>
            </w:tcBorders>
          </w:tcPr>
          <w:p w:rsidR="006334D9" w:rsidRPr="00F9338A" w:rsidRDefault="006334D9"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ІІ підгрупа</w:t>
            </w:r>
            <w:r w:rsidR="0058694B">
              <w:rPr>
                <w:rFonts w:ascii="Times New Roman" w:hAnsi="Times New Roman" w:cs="Times New Roman"/>
                <w:sz w:val="28"/>
                <w:szCs w:val="28"/>
              </w:rPr>
              <w:t xml:space="preserve"> </w:t>
            </w:r>
            <w:r w:rsidRPr="00F9338A">
              <w:rPr>
                <w:rFonts w:ascii="Times New Roman" w:hAnsi="Times New Roman" w:cs="Times New Roman"/>
                <w:sz w:val="28"/>
                <w:szCs w:val="28"/>
              </w:rPr>
              <w:t>(n=30)</w:t>
            </w:r>
          </w:p>
        </w:tc>
        <w:tc>
          <w:tcPr>
            <w:tcW w:w="1559" w:type="dxa"/>
            <w:tcBorders>
              <w:bottom w:val="single" w:sz="4" w:space="0" w:color="auto"/>
              <w:right w:val="single" w:sz="4" w:space="0" w:color="auto"/>
            </w:tcBorders>
          </w:tcPr>
          <w:p w:rsidR="006334D9" w:rsidRPr="00F9338A" w:rsidRDefault="006334D9"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ІІІ підгрупа</w:t>
            </w:r>
          </w:p>
          <w:p w:rsidR="006334D9" w:rsidRPr="00F9338A" w:rsidRDefault="006334D9"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(n=30)</w:t>
            </w:r>
          </w:p>
        </w:tc>
        <w:tc>
          <w:tcPr>
            <w:tcW w:w="1276" w:type="dxa"/>
            <w:vMerge/>
            <w:tcBorders>
              <w:left w:val="single" w:sz="4" w:space="0" w:color="auto"/>
              <w:bottom w:val="single" w:sz="4" w:space="0" w:color="auto"/>
              <w:right w:val="single" w:sz="4" w:space="0" w:color="auto"/>
            </w:tcBorders>
          </w:tcPr>
          <w:p w:rsidR="006334D9" w:rsidRPr="00F9338A" w:rsidRDefault="006334D9" w:rsidP="00F9338A">
            <w:pPr>
              <w:spacing w:line="360" w:lineRule="auto"/>
              <w:rPr>
                <w:rFonts w:ascii="Times New Roman" w:hAnsi="Times New Roman" w:cs="Times New Roman"/>
                <w:sz w:val="28"/>
                <w:szCs w:val="28"/>
              </w:rPr>
            </w:pPr>
          </w:p>
        </w:tc>
        <w:tc>
          <w:tcPr>
            <w:tcW w:w="1588" w:type="dxa"/>
            <w:vMerge/>
            <w:tcBorders>
              <w:left w:val="single" w:sz="4" w:space="0" w:color="auto"/>
            </w:tcBorders>
          </w:tcPr>
          <w:p w:rsidR="006334D9" w:rsidRPr="00F9338A" w:rsidRDefault="006334D9" w:rsidP="00F9338A">
            <w:pPr>
              <w:spacing w:line="360" w:lineRule="auto"/>
              <w:jc w:val="both"/>
              <w:rPr>
                <w:rFonts w:ascii="Times New Roman" w:hAnsi="Times New Roman" w:cs="Times New Roman"/>
                <w:sz w:val="28"/>
                <w:szCs w:val="28"/>
              </w:rPr>
            </w:pPr>
          </w:p>
        </w:tc>
      </w:tr>
      <w:tr w:rsidR="006334D9" w:rsidRPr="00273893" w:rsidTr="00222FE8">
        <w:trPr>
          <w:trHeight w:val="392"/>
        </w:trPr>
        <w:tc>
          <w:tcPr>
            <w:tcW w:w="2439" w:type="dxa"/>
            <w:vMerge/>
          </w:tcPr>
          <w:p w:rsidR="006334D9" w:rsidRPr="00F9338A" w:rsidRDefault="006334D9" w:rsidP="00F9338A">
            <w:pPr>
              <w:spacing w:line="360" w:lineRule="auto"/>
              <w:rPr>
                <w:rFonts w:ascii="Times New Roman" w:hAnsi="Times New Roman" w:cs="Times New Roman"/>
                <w:sz w:val="28"/>
                <w:szCs w:val="28"/>
              </w:rPr>
            </w:pPr>
          </w:p>
        </w:tc>
        <w:tc>
          <w:tcPr>
            <w:tcW w:w="1388" w:type="dxa"/>
            <w:tcBorders>
              <w:top w:val="single" w:sz="4" w:space="0" w:color="auto"/>
            </w:tcBorders>
          </w:tcPr>
          <w:p w:rsidR="006334D9" w:rsidRPr="00F9338A" w:rsidRDefault="00D7487F"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1</w:t>
            </w:r>
          </w:p>
        </w:tc>
        <w:tc>
          <w:tcPr>
            <w:tcW w:w="1418" w:type="dxa"/>
            <w:tcBorders>
              <w:top w:val="single" w:sz="4" w:space="0" w:color="auto"/>
            </w:tcBorders>
          </w:tcPr>
          <w:p w:rsidR="006334D9" w:rsidRPr="00F9338A" w:rsidRDefault="00D7487F"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2</w:t>
            </w:r>
          </w:p>
        </w:tc>
        <w:tc>
          <w:tcPr>
            <w:tcW w:w="1559" w:type="dxa"/>
            <w:tcBorders>
              <w:top w:val="single" w:sz="4" w:space="0" w:color="auto"/>
              <w:right w:val="single" w:sz="4" w:space="0" w:color="auto"/>
            </w:tcBorders>
          </w:tcPr>
          <w:p w:rsidR="006334D9" w:rsidRPr="00F9338A" w:rsidRDefault="00D7487F"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3</w:t>
            </w:r>
          </w:p>
        </w:tc>
        <w:tc>
          <w:tcPr>
            <w:tcW w:w="1276" w:type="dxa"/>
            <w:tcBorders>
              <w:top w:val="single" w:sz="4" w:space="0" w:color="auto"/>
              <w:left w:val="single" w:sz="4" w:space="0" w:color="auto"/>
              <w:right w:val="single" w:sz="4" w:space="0" w:color="auto"/>
            </w:tcBorders>
          </w:tcPr>
          <w:p w:rsidR="006334D9" w:rsidRPr="00F9338A" w:rsidRDefault="00D7487F"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4</w:t>
            </w:r>
          </w:p>
        </w:tc>
        <w:tc>
          <w:tcPr>
            <w:tcW w:w="1588" w:type="dxa"/>
            <w:vMerge/>
            <w:tcBorders>
              <w:left w:val="single" w:sz="4" w:space="0" w:color="auto"/>
            </w:tcBorders>
          </w:tcPr>
          <w:p w:rsidR="006334D9" w:rsidRPr="00F9338A" w:rsidRDefault="006334D9" w:rsidP="00F9338A">
            <w:pPr>
              <w:spacing w:line="360" w:lineRule="auto"/>
              <w:jc w:val="both"/>
              <w:rPr>
                <w:rFonts w:ascii="Times New Roman" w:hAnsi="Times New Roman" w:cs="Times New Roman"/>
                <w:sz w:val="28"/>
                <w:szCs w:val="28"/>
              </w:rPr>
            </w:pPr>
          </w:p>
        </w:tc>
      </w:tr>
      <w:tr w:rsidR="006334D9" w:rsidRPr="00B13EA2" w:rsidTr="00222FE8">
        <w:trPr>
          <w:trHeight w:val="472"/>
        </w:trPr>
        <w:tc>
          <w:tcPr>
            <w:tcW w:w="2439" w:type="dxa"/>
          </w:tcPr>
          <w:p w:rsidR="006334D9" w:rsidRPr="00F9338A" w:rsidRDefault="006334D9"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Кальційпенічний</w:t>
            </w:r>
          </w:p>
          <w:p w:rsidR="006334D9" w:rsidRPr="00F9338A" w:rsidRDefault="006334D9" w:rsidP="00F9338A">
            <w:pPr>
              <w:spacing w:line="360" w:lineRule="auto"/>
              <w:rPr>
                <w:rFonts w:ascii="Times New Roman" w:hAnsi="Times New Roman" w:cs="Times New Roman"/>
                <w:sz w:val="28"/>
                <w:szCs w:val="28"/>
              </w:rPr>
            </w:pPr>
          </w:p>
        </w:tc>
        <w:tc>
          <w:tcPr>
            <w:tcW w:w="1388" w:type="dxa"/>
          </w:tcPr>
          <w:p w:rsidR="006334D9" w:rsidRPr="00F9338A" w:rsidRDefault="006334D9"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26,89 ± 5,42</w:t>
            </w:r>
          </w:p>
        </w:tc>
        <w:tc>
          <w:tcPr>
            <w:tcW w:w="1418" w:type="dxa"/>
          </w:tcPr>
          <w:p w:rsidR="006334D9" w:rsidRPr="00F9338A" w:rsidRDefault="006334D9"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26,44 ± 4,26</w:t>
            </w:r>
          </w:p>
        </w:tc>
        <w:tc>
          <w:tcPr>
            <w:tcW w:w="1559" w:type="dxa"/>
            <w:tcBorders>
              <w:right w:val="single" w:sz="4" w:space="0" w:color="auto"/>
            </w:tcBorders>
          </w:tcPr>
          <w:p w:rsidR="006334D9" w:rsidRPr="00F9338A" w:rsidRDefault="006334D9"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21,49 ± 2,28</w:t>
            </w:r>
          </w:p>
        </w:tc>
        <w:tc>
          <w:tcPr>
            <w:tcW w:w="1276" w:type="dxa"/>
            <w:tcBorders>
              <w:left w:val="single" w:sz="4" w:space="0" w:color="auto"/>
              <w:right w:val="single" w:sz="4" w:space="0" w:color="auto"/>
            </w:tcBorders>
          </w:tcPr>
          <w:p w:rsidR="006334D9" w:rsidRPr="00F9338A" w:rsidRDefault="006334D9"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28,69 ± 2,6</w:t>
            </w:r>
          </w:p>
        </w:tc>
        <w:tc>
          <w:tcPr>
            <w:tcW w:w="1588" w:type="dxa"/>
            <w:tcBorders>
              <w:left w:val="single" w:sz="4" w:space="0" w:color="auto"/>
            </w:tcBorders>
          </w:tcPr>
          <w:p w:rsidR="006334D9" w:rsidRPr="00F9338A" w:rsidRDefault="00D7487F"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р</w:t>
            </w:r>
            <w:r w:rsidRPr="00F9338A">
              <w:rPr>
                <w:rFonts w:ascii="Times New Roman" w:hAnsi="Times New Roman" w:cs="Times New Roman"/>
                <w:sz w:val="16"/>
                <w:szCs w:val="16"/>
              </w:rPr>
              <w:t xml:space="preserve">3-4 </w:t>
            </w:r>
            <w:r w:rsidRPr="00F9338A">
              <w:rPr>
                <w:rFonts w:ascii="Times New Roman" w:hAnsi="Times New Roman" w:cs="Times New Roman"/>
                <w:sz w:val="28"/>
                <w:szCs w:val="28"/>
              </w:rPr>
              <w:t>&lt; 0,05</w:t>
            </w:r>
          </w:p>
        </w:tc>
      </w:tr>
      <w:tr w:rsidR="006334D9" w:rsidRPr="00B13EA2" w:rsidTr="00222FE8">
        <w:trPr>
          <w:trHeight w:val="487"/>
        </w:trPr>
        <w:tc>
          <w:tcPr>
            <w:tcW w:w="2439" w:type="dxa"/>
          </w:tcPr>
          <w:p w:rsidR="006334D9" w:rsidRPr="00F9338A" w:rsidRDefault="006334D9"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Фосфоропенічний</w:t>
            </w:r>
          </w:p>
          <w:p w:rsidR="006334D9" w:rsidRPr="00F9338A" w:rsidRDefault="006334D9" w:rsidP="00F9338A">
            <w:pPr>
              <w:spacing w:line="360" w:lineRule="auto"/>
              <w:rPr>
                <w:rFonts w:ascii="Times New Roman" w:hAnsi="Times New Roman" w:cs="Times New Roman"/>
                <w:sz w:val="28"/>
                <w:szCs w:val="28"/>
              </w:rPr>
            </w:pPr>
          </w:p>
        </w:tc>
        <w:tc>
          <w:tcPr>
            <w:tcW w:w="1388" w:type="dxa"/>
          </w:tcPr>
          <w:p w:rsidR="006334D9" w:rsidRPr="00F9338A" w:rsidRDefault="006334D9"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30,49 ± 3,93</w:t>
            </w:r>
          </w:p>
        </w:tc>
        <w:tc>
          <w:tcPr>
            <w:tcW w:w="1418" w:type="dxa"/>
          </w:tcPr>
          <w:p w:rsidR="006334D9" w:rsidRPr="00F9338A" w:rsidRDefault="006334D9" w:rsidP="00F9338A">
            <w:pPr>
              <w:spacing w:line="360" w:lineRule="auto"/>
              <w:rPr>
                <w:rFonts w:ascii="Times New Roman" w:hAnsi="Times New Roman" w:cs="Times New Roman"/>
                <w:sz w:val="28"/>
                <w:szCs w:val="28"/>
                <w:highlight w:val="yellow"/>
              </w:rPr>
            </w:pPr>
            <w:r w:rsidRPr="00F9338A">
              <w:rPr>
                <w:rFonts w:ascii="Times New Roman" w:hAnsi="Times New Roman" w:cs="Times New Roman"/>
                <w:sz w:val="28"/>
                <w:szCs w:val="28"/>
              </w:rPr>
              <w:t>23,14 ± 2,56</w:t>
            </w:r>
          </w:p>
        </w:tc>
        <w:tc>
          <w:tcPr>
            <w:tcW w:w="1559" w:type="dxa"/>
            <w:tcBorders>
              <w:right w:val="single" w:sz="4" w:space="0" w:color="auto"/>
            </w:tcBorders>
          </w:tcPr>
          <w:p w:rsidR="006334D9" w:rsidRPr="00F9338A" w:rsidRDefault="006334D9" w:rsidP="00F9338A">
            <w:pPr>
              <w:spacing w:line="360" w:lineRule="auto"/>
              <w:rPr>
                <w:rFonts w:ascii="Times New Roman" w:hAnsi="Times New Roman" w:cs="Times New Roman"/>
                <w:sz w:val="28"/>
                <w:szCs w:val="28"/>
                <w:highlight w:val="yellow"/>
              </w:rPr>
            </w:pPr>
            <w:r w:rsidRPr="00F9338A">
              <w:rPr>
                <w:rFonts w:ascii="Times New Roman" w:hAnsi="Times New Roman" w:cs="Times New Roman"/>
                <w:sz w:val="28"/>
                <w:szCs w:val="28"/>
              </w:rPr>
              <w:t>20,86 ± 2,01</w:t>
            </w:r>
          </w:p>
        </w:tc>
        <w:tc>
          <w:tcPr>
            <w:tcW w:w="1276" w:type="dxa"/>
            <w:tcBorders>
              <w:left w:val="single" w:sz="4" w:space="0" w:color="auto"/>
              <w:right w:val="single" w:sz="4" w:space="0" w:color="auto"/>
            </w:tcBorders>
          </w:tcPr>
          <w:p w:rsidR="006334D9" w:rsidRPr="00F9338A" w:rsidRDefault="006334D9" w:rsidP="00F9338A">
            <w:pPr>
              <w:spacing w:line="360" w:lineRule="auto"/>
              <w:rPr>
                <w:rFonts w:ascii="Times New Roman" w:hAnsi="Times New Roman" w:cs="Times New Roman"/>
                <w:sz w:val="28"/>
                <w:szCs w:val="28"/>
                <w:highlight w:val="yellow"/>
              </w:rPr>
            </w:pPr>
            <w:r w:rsidRPr="00F9338A">
              <w:rPr>
                <w:rFonts w:ascii="Times New Roman" w:hAnsi="Times New Roman" w:cs="Times New Roman"/>
                <w:sz w:val="28"/>
                <w:szCs w:val="28"/>
              </w:rPr>
              <w:t>32,51 ± 3,2</w:t>
            </w:r>
          </w:p>
        </w:tc>
        <w:tc>
          <w:tcPr>
            <w:tcW w:w="1588" w:type="dxa"/>
            <w:tcBorders>
              <w:left w:val="single" w:sz="4" w:space="0" w:color="auto"/>
            </w:tcBorders>
          </w:tcPr>
          <w:p w:rsidR="00D7487F" w:rsidRPr="00F9338A" w:rsidRDefault="00D7487F"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р</w:t>
            </w:r>
            <w:r w:rsidRPr="00F9338A">
              <w:rPr>
                <w:rFonts w:ascii="Times New Roman" w:hAnsi="Times New Roman" w:cs="Times New Roman"/>
                <w:sz w:val="16"/>
                <w:szCs w:val="16"/>
              </w:rPr>
              <w:t xml:space="preserve">1-3 </w:t>
            </w:r>
            <w:r w:rsidRPr="00F9338A">
              <w:rPr>
                <w:rFonts w:ascii="Times New Roman" w:hAnsi="Times New Roman" w:cs="Times New Roman"/>
                <w:sz w:val="28"/>
                <w:szCs w:val="28"/>
              </w:rPr>
              <w:t>&lt; 0,05</w:t>
            </w:r>
          </w:p>
          <w:p w:rsidR="006334D9" w:rsidRPr="00F9338A" w:rsidRDefault="00D7487F"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р</w:t>
            </w:r>
            <w:r w:rsidRPr="00F9338A">
              <w:rPr>
                <w:rFonts w:ascii="Times New Roman" w:hAnsi="Times New Roman" w:cs="Times New Roman"/>
                <w:sz w:val="16"/>
                <w:szCs w:val="16"/>
              </w:rPr>
              <w:t xml:space="preserve">3-4 </w:t>
            </w:r>
            <w:r w:rsidRPr="00F9338A">
              <w:rPr>
                <w:rFonts w:ascii="Times New Roman" w:hAnsi="Times New Roman" w:cs="Times New Roman"/>
                <w:sz w:val="28"/>
                <w:szCs w:val="28"/>
              </w:rPr>
              <w:t>&lt; 0,05</w:t>
            </w:r>
          </w:p>
        </w:tc>
      </w:tr>
      <w:tr w:rsidR="006334D9" w:rsidRPr="00B13EA2" w:rsidTr="00222FE8">
        <w:trPr>
          <w:trHeight w:val="472"/>
        </w:trPr>
        <w:tc>
          <w:tcPr>
            <w:tcW w:w="2439" w:type="dxa"/>
          </w:tcPr>
          <w:p w:rsidR="006334D9" w:rsidRPr="00F9338A" w:rsidRDefault="006334D9"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Без відхилень вмісту Са та Р в крові</w:t>
            </w:r>
          </w:p>
        </w:tc>
        <w:tc>
          <w:tcPr>
            <w:tcW w:w="1388" w:type="dxa"/>
          </w:tcPr>
          <w:p w:rsidR="006334D9" w:rsidRPr="00F9338A" w:rsidRDefault="006334D9"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31,77 ± 3,95</w:t>
            </w:r>
          </w:p>
        </w:tc>
        <w:tc>
          <w:tcPr>
            <w:tcW w:w="1418" w:type="dxa"/>
          </w:tcPr>
          <w:p w:rsidR="006334D9" w:rsidRPr="00F9338A" w:rsidRDefault="006334D9"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30,14 ± 4,71</w:t>
            </w:r>
          </w:p>
        </w:tc>
        <w:tc>
          <w:tcPr>
            <w:tcW w:w="1559" w:type="dxa"/>
            <w:tcBorders>
              <w:right w:val="single" w:sz="4" w:space="0" w:color="auto"/>
            </w:tcBorders>
          </w:tcPr>
          <w:p w:rsidR="006334D9" w:rsidRPr="00F9338A" w:rsidRDefault="006334D9"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24,62 ± 2,8*</w:t>
            </w:r>
          </w:p>
        </w:tc>
        <w:tc>
          <w:tcPr>
            <w:tcW w:w="1276" w:type="dxa"/>
            <w:tcBorders>
              <w:left w:val="single" w:sz="4" w:space="0" w:color="auto"/>
              <w:right w:val="single" w:sz="4" w:space="0" w:color="auto"/>
            </w:tcBorders>
          </w:tcPr>
          <w:p w:rsidR="006334D9" w:rsidRPr="00F9338A" w:rsidRDefault="006334D9"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33,09 ± 4,4</w:t>
            </w:r>
          </w:p>
        </w:tc>
        <w:tc>
          <w:tcPr>
            <w:tcW w:w="1588" w:type="dxa"/>
            <w:tcBorders>
              <w:left w:val="single" w:sz="4" w:space="0" w:color="auto"/>
            </w:tcBorders>
          </w:tcPr>
          <w:p w:rsidR="006334D9" w:rsidRPr="00F9338A" w:rsidRDefault="00D7487F" w:rsidP="00F9338A">
            <w:pPr>
              <w:spacing w:line="360" w:lineRule="auto"/>
              <w:rPr>
                <w:rFonts w:ascii="Times New Roman" w:hAnsi="Times New Roman" w:cs="Times New Roman"/>
                <w:sz w:val="28"/>
                <w:szCs w:val="28"/>
              </w:rPr>
            </w:pPr>
            <w:r w:rsidRPr="00F9338A">
              <w:rPr>
                <w:rFonts w:ascii="Times New Roman" w:hAnsi="Times New Roman" w:cs="Times New Roman"/>
                <w:sz w:val="28"/>
                <w:szCs w:val="28"/>
              </w:rPr>
              <w:t>р</w:t>
            </w:r>
            <w:r w:rsidRPr="00F9338A">
              <w:rPr>
                <w:rFonts w:ascii="Times New Roman" w:hAnsi="Times New Roman" w:cs="Times New Roman"/>
                <w:sz w:val="16"/>
                <w:szCs w:val="16"/>
              </w:rPr>
              <w:t xml:space="preserve">3-4 </w:t>
            </w:r>
            <w:r w:rsidRPr="00F9338A">
              <w:rPr>
                <w:rFonts w:ascii="Times New Roman" w:hAnsi="Times New Roman" w:cs="Times New Roman"/>
                <w:sz w:val="28"/>
                <w:szCs w:val="28"/>
              </w:rPr>
              <w:t>&lt; 0,05</w:t>
            </w:r>
          </w:p>
        </w:tc>
      </w:tr>
    </w:tbl>
    <w:p w:rsidR="00503FC0" w:rsidRPr="00B13EA2" w:rsidRDefault="00503FC0" w:rsidP="00E917B3">
      <w:pPr>
        <w:spacing w:after="0" w:line="360" w:lineRule="auto"/>
        <w:jc w:val="both"/>
        <w:rPr>
          <w:rFonts w:ascii="Times New Roman" w:hAnsi="Times New Roman" w:cs="Times New Roman"/>
          <w:sz w:val="28"/>
          <w:szCs w:val="28"/>
        </w:rPr>
      </w:pPr>
    </w:p>
    <w:p w:rsidR="000E7277" w:rsidRPr="00744133" w:rsidRDefault="000E7277" w:rsidP="000E7277">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Порівняльна характеристика рівня гідроксивітаміну</w:t>
      </w:r>
      <w:r w:rsidR="00D02ABD">
        <w:rPr>
          <w:rFonts w:ascii="Times New Roman" w:hAnsi="Times New Roman" w:cs="Times New Roman"/>
          <w:sz w:val="28"/>
          <w:szCs w:val="28"/>
        </w:rPr>
        <w:t xml:space="preserve"> </w:t>
      </w:r>
      <w:r w:rsidRPr="00B13EA2">
        <w:rPr>
          <w:rFonts w:ascii="Times New Roman" w:hAnsi="Times New Roman" w:cs="Times New Roman"/>
          <w:sz w:val="28"/>
          <w:szCs w:val="28"/>
        </w:rPr>
        <w:t>D в сироватці крові засвідчила, що на</w:t>
      </w:r>
      <w:r w:rsidR="00C40747">
        <w:rPr>
          <w:rFonts w:ascii="Times New Roman" w:hAnsi="Times New Roman" w:cs="Times New Roman"/>
          <w:sz w:val="28"/>
          <w:szCs w:val="28"/>
        </w:rPr>
        <w:t xml:space="preserve">йбільш високі значення 25(OH)D </w:t>
      </w:r>
      <w:r w:rsidRPr="00B13EA2">
        <w:rPr>
          <w:rFonts w:ascii="Times New Roman" w:hAnsi="Times New Roman" w:cs="Times New Roman"/>
          <w:sz w:val="28"/>
          <w:szCs w:val="28"/>
        </w:rPr>
        <w:t xml:space="preserve">спостерігалися </w:t>
      </w:r>
      <w:r w:rsidR="00FB7D1B" w:rsidRPr="00B13EA2">
        <w:rPr>
          <w:rFonts w:ascii="Times New Roman" w:hAnsi="Times New Roman" w:cs="Times New Roman"/>
          <w:sz w:val="28"/>
          <w:szCs w:val="28"/>
        </w:rPr>
        <w:t xml:space="preserve">при варіанті захворювання без виражених лабораторних змін мінерального метаболізму </w:t>
      </w:r>
      <w:r w:rsidRPr="00B13EA2">
        <w:rPr>
          <w:rFonts w:ascii="Times New Roman" w:hAnsi="Times New Roman" w:cs="Times New Roman"/>
          <w:sz w:val="28"/>
          <w:szCs w:val="28"/>
        </w:rPr>
        <w:t>у всіх групах дослідження.</w:t>
      </w:r>
    </w:p>
    <w:p w:rsidR="000E7277" w:rsidRPr="001353A9" w:rsidRDefault="000E7277" w:rsidP="000E7277">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При цьому констатовано, що при клінічному варіанті без відхилень вмісту кальцію та фосфору в крові у дітей з ожирінням статус вітаміну D відповідав недостатності </w:t>
      </w:r>
      <w:r w:rsidR="00D02ABD">
        <w:rPr>
          <w:rFonts w:ascii="Times New Roman" w:hAnsi="Times New Roman" w:cs="Times New Roman"/>
          <w:sz w:val="28"/>
          <w:szCs w:val="28"/>
        </w:rPr>
        <w:t>(</w:t>
      </w:r>
      <w:r w:rsidRPr="00B13EA2">
        <w:rPr>
          <w:rFonts w:ascii="Times New Roman" w:hAnsi="Times New Roman" w:cs="Times New Roman"/>
          <w:sz w:val="28"/>
          <w:szCs w:val="28"/>
        </w:rPr>
        <w:t>(24,62</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2,8</w:t>
      </w:r>
      <w:r>
        <w:rPr>
          <w:rFonts w:ascii="Times New Roman" w:hAnsi="Times New Roman" w:cs="Times New Roman"/>
          <w:color w:val="000000" w:themeColor="text1"/>
          <w:sz w:val="28"/>
          <w:szCs w:val="28"/>
        </w:rPr>
        <w:t>)</w:t>
      </w:r>
      <w:r w:rsidR="00D02ABD">
        <w:rPr>
          <w:rFonts w:ascii="Times New Roman" w:hAnsi="Times New Roman" w:cs="Times New Roman"/>
          <w:color w:val="000000" w:themeColor="text1"/>
          <w:sz w:val="28"/>
          <w:szCs w:val="28"/>
        </w:rPr>
        <w:t xml:space="preserve"> </w:t>
      </w:r>
      <w:r>
        <w:rPr>
          <w:rFonts w:ascii="Times New Roman" w:hAnsi="Times New Roman" w:cs="Times New Roman"/>
          <w:sz w:val="28"/>
          <w:szCs w:val="28"/>
        </w:rPr>
        <w:t>нг/мл</w:t>
      </w:r>
      <w:r w:rsidR="00345D8B">
        <w:rPr>
          <w:rFonts w:ascii="Times New Roman" w:hAnsi="Times New Roman" w:cs="Times New Roman"/>
          <w:sz w:val="28"/>
          <w:szCs w:val="28"/>
        </w:rPr>
        <w:t>)</w:t>
      </w:r>
      <w:r w:rsidRPr="00B13EA2">
        <w:rPr>
          <w:rFonts w:ascii="Times New Roman" w:hAnsi="Times New Roman" w:cs="Times New Roman"/>
          <w:sz w:val="28"/>
          <w:szCs w:val="28"/>
        </w:rPr>
        <w:t xml:space="preserve">. Тоді як у дітей інших груп дослідження рівень сироваткового 25(OH)D співпадав з діапазоном нормальних значень, а у дітей групи порівняння </w:t>
      </w:r>
      <w:r w:rsidR="00FB7D1B">
        <w:rPr>
          <w:rFonts w:ascii="Times New Roman" w:hAnsi="Times New Roman" w:cs="Times New Roman"/>
          <w:sz w:val="28"/>
          <w:szCs w:val="28"/>
        </w:rPr>
        <w:t>рівень гідрокси</w:t>
      </w:r>
      <w:r w:rsidR="00FB7D1B" w:rsidRPr="00B13EA2">
        <w:rPr>
          <w:rFonts w:ascii="Times New Roman" w:hAnsi="Times New Roman" w:cs="Times New Roman"/>
          <w:sz w:val="28"/>
          <w:szCs w:val="28"/>
        </w:rPr>
        <w:t xml:space="preserve">вітаміну D </w:t>
      </w:r>
      <w:r w:rsidR="00D02ABD">
        <w:rPr>
          <w:rFonts w:ascii="Times New Roman" w:hAnsi="Times New Roman" w:cs="Times New Roman"/>
          <w:sz w:val="28"/>
          <w:szCs w:val="28"/>
        </w:rPr>
        <w:t>(</w:t>
      </w:r>
      <w:r w:rsidRPr="00B13EA2">
        <w:rPr>
          <w:rFonts w:ascii="Times New Roman" w:hAnsi="Times New Roman" w:cs="Times New Roman"/>
          <w:sz w:val="28"/>
          <w:szCs w:val="28"/>
        </w:rPr>
        <w:t>(33,09</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4,4</w:t>
      </w:r>
      <w:r>
        <w:rPr>
          <w:rFonts w:ascii="Times New Roman" w:hAnsi="Times New Roman" w:cs="Times New Roman"/>
          <w:color w:val="000000" w:themeColor="text1"/>
          <w:sz w:val="28"/>
          <w:szCs w:val="28"/>
        </w:rPr>
        <w:t xml:space="preserve">) </w:t>
      </w:r>
      <w:r>
        <w:rPr>
          <w:rFonts w:ascii="Times New Roman" w:hAnsi="Times New Roman" w:cs="Times New Roman"/>
          <w:sz w:val="28"/>
          <w:szCs w:val="28"/>
        </w:rPr>
        <w:t>нг/мл</w:t>
      </w:r>
      <w:r w:rsidR="00345D8B">
        <w:rPr>
          <w:rFonts w:ascii="Times New Roman" w:hAnsi="Times New Roman" w:cs="Times New Roman"/>
          <w:sz w:val="28"/>
          <w:szCs w:val="28"/>
        </w:rPr>
        <w:t>)</w:t>
      </w:r>
      <w:r w:rsidRPr="00B13EA2">
        <w:rPr>
          <w:rFonts w:ascii="Times New Roman" w:hAnsi="Times New Roman" w:cs="Times New Roman"/>
          <w:sz w:val="28"/>
          <w:szCs w:val="28"/>
        </w:rPr>
        <w:t xml:space="preserve"> був достовірно вищим, </w:t>
      </w:r>
      <w:r w:rsidR="001F0C61">
        <w:rPr>
          <w:rFonts w:ascii="Times New Roman" w:hAnsi="Times New Roman" w:cs="Times New Roman"/>
          <w:sz w:val="28"/>
          <w:szCs w:val="28"/>
        </w:rPr>
        <w:t>р &lt;</w:t>
      </w:r>
      <w:r w:rsidR="001353A9">
        <w:rPr>
          <w:rFonts w:ascii="Times New Roman" w:hAnsi="Times New Roman" w:cs="Times New Roman"/>
          <w:sz w:val="28"/>
          <w:szCs w:val="28"/>
        </w:rPr>
        <w:t xml:space="preserve"> </w:t>
      </w:r>
      <w:r w:rsidRPr="00B13EA2">
        <w:rPr>
          <w:rFonts w:ascii="Times New Roman" w:hAnsi="Times New Roman" w:cs="Times New Roman"/>
          <w:sz w:val="28"/>
          <w:szCs w:val="28"/>
        </w:rPr>
        <w:t>0,05.</w:t>
      </w:r>
    </w:p>
    <w:p w:rsidR="00503FC0" w:rsidRPr="00D02ABD"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Звертає на себе увагу те, що найбільш низькі значення сироваткового 25(OH)D виявлені при фосфоропенічному варіанті захворювання у дітей з ожирінням.</w:t>
      </w:r>
      <w:r w:rsidR="00D02ABD">
        <w:rPr>
          <w:rFonts w:ascii="Times New Roman" w:hAnsi="Times New Roman" w:cs="Times New Roman"/>
          <w:sz w:val="28"/>
          <w:szCs w:val="28"/>
        </w:rPr>
        <w:t xml:space="preserve"> </w:t>
      </w:r>
      <w:r w:rsidRPr="00D02ABD">
        <w:rPr>
          <w:rFonts w:ascii="Times New Roman" w:hAnsi="Times New Roman" w:cs="Times New Roman"/>
          <w:sz w:val="28"/>
          <w:szCs w:val="28"/>
        </w:rPr>
        <w:t xml:space="preserve">Згідно з нашими даними виявлена достовірна відмінність при </w:t>
      </w:r>
      <w:r w:rsidRPr="00D02ABD">
        <w:rPr>
          <w:rFonts w:ascii="Times New Roman" w:hAnsi="Times New Roman" w:cs="Times New Roman"/>
          <w:sz w:val="28"/>
          <w:szCs w:val="28"/>
        </w:rPr>
        <w:lastRenderedPageBreak/>
        <w:t>співставленні рівнів гідроксивітаміну</w:t>
      </w:r>
      <w:r w:rsidR="0050471D">
        <w:rPr>
          <w:rFonts w:ascii="Times New Roman" w:hAnsi="Times New Roman" w:cs="Times New Roman"/>
          <w:sz w:val="28"/>
          <w:szCs w:val="28"/>
        </w:rPr>
        <w:t xml:space="preserve"> </w:t>
      </w:r>
      <w:r w:rsidRPr="00B13EA2">
        <w:rPr>
          <w:rFonts w:ascii="Times New Roman" w:hAnsi="Times New Roman" w:cs="Times New Roman"/>
          <w:sz w:val="28"/>
          <w:szCs w:val="28"/>
        </w:rPr>
        <w:t>D</w:t>
      </w:r>
      <w:r w:rsidRPr="00D02ABD">
        <w:rPr>
          <w:rFonts w:ascii="Times New Roman" w:hAnsi="Times New Roman" w:cs="Times New Roman"/>
          <w:sz w:val="28"/>
          <w:szCs w:val="28"/>
        </w:rPr>
        <w:t xml:space="preserve"> при фосфоропенічному варіанті у дітей ІІІ підгрупи зі значеннями І підгрупи </w:t>
      </w:r>
      <w:r w:rsidR="00C40747" w:rsidRPr="00D02ABD">
        <w:rPr>
          <w:rFonts w:ascii="Times New Roman" w:hAnsi="Times New Roman" w:cs="Times New Roman"/>
          <w:sz w:val="28"/>
          <w:szCs w:val="28"/>
        </w:rPr>
        <w:t>(</w:t>
      </w:r>
      <w:r w:rsidRPr="00D02ABD">
        <w:rPr>
          <w:rFonts w:ascii="Times New Roman" w:hAnsi="Times New Roman" w:cs="Times New Roman"/>
          <w:sz w:val="28"/>
          <w:szCs w:val="28"/>
        </w:rPr>
        <w:t>(20,86</w:t>
      </w:r>
      <w:r w:rsidR="00565152" w:rsidRPr="00D02ABD">
        <w:rPr>
          <w:rFonts w:ascii="Times New Roman" w:hAnsi="Times New Roman" w:cs="Times New Roman"/>
          <w:color w:val="000000" w:themeColor="text1"/>
          <w:sz w:val="28"/>
          <w:szCs w:val="28"/>
        </w:rPr>
        <w:t xml:space="preserve"> ± </w:t>
      </w:r>
      <w:r w:rsidRPr="00D02ABD">
        <w:rPr>
          <w:rFonts w:ascii="Times New Roman" w:hAnsi="Times New Roman" w:cs="Times New Roman"/>
          <w:color w:val="000000" w:themeColor="text1"/>
          <w:sz w:val="28"/>
          <w:szCs w:val="28"/>
        </w:rPr>
        <w:t>2,01</w:t>
      </w:r>
      <w:r w:rsidR="00C40747" w:rsidRPr="00D02ABD">
        <w:rPr>
          <w:rFonts w:ascii="Times New Roman" w:hAnsi="Times New Roman" w:cs="Times New Roman"/>
          <w:color w:val="000000" w:themeColor="text1"/>
          <w:sz w:val="28"/>
          <w:szCs w:val="28"/>
        </w:rPr>
        <w:t>)</w:t>
      </w:r>
      <w:r w:rsidR="00D02ABD">
        <w:rPr>
          <w:rFonts w:ascii="Times New Roman" w:hAnsi="Times New Roman" w:cs="Times New Roman"/>
          <w:color w:val="000000" w:themeColor="text1"/>
          <w:sz w:val="28"/>
          <w:szCs w:val="28"/>
        </w:rPr>
        <w:t xml:space="preserve"> </w:t>
      </w:r>
      <w:r w:rsidRPr="00D02ABD">
        <w:rPr>
          <w:rFonts w:ascii="Times New Roman" w:hAnsi="Times New Roman" w:cs="Times New Roman"/>
          <w:sz w:val="28"/>
          <w:szCs w:val="28"/>
        </w:rPr>
        <w:t>нг/мл</w:t>
      </w:r>
      <w:r w:rsidR="00D02ABD">
        <w:rPr>
          <w:rFonts w:ascii="Times New Roman" w:hAnsi="Times New Roman" w:cs="Times New Roman"/>
          <w:sz w:val="28"/>
          <w:szCs w:val="28"/>
        </w:rPr>
        <w:t xml:space="preserve"> </w:t>
      </w:r>
      <w:r w:rsidRPr="00D02ABD">
        <w:rPr>
          <w:rFonts w:ascii="Times New Roman" w:hAnsi="Times New Roman" w:cs="Times New Roman"/>
          <w:sz w:val="28"/>
          <w:szCs w:val="28"/>
        </w:rPr>
        <w:t xml:space="preserve">та </w:t>
      </w:r>
      <w:r w:rsidR="00C40747" w:rsidRPr="00D02ABD">
        <w:rPr>
          <w:rFonts w:ascii="Times New Roman" w:hAnsi="Times New Roman" w:cs="Times New Roman"/>
          <w:sz w:val="28"/>
          <w:szCs w:val="28"/>
        </w:rPr>
        <w:t>(</w:t>
      </w:r>
      <w:r w:rsidRPr="00D02ABD">
        <w:rPr>
          <w:rFonts w:ascii="Times New Roman" w:hAnsi="Times New Roman" w:cs="Times New Roman"/>
          <w:sz w:val="28"/>
          <w:szCs w:val="28"/>
        </w:rPr>
        <w:t>30,49</w:t>
      </w:r>
      <w:r w:rsidR="00565152" w:rsidRPr="00D02ABD">
        <w:rPr>
          <w:rFonts w:ascii="Times New Roman" w:hAnsi="Times New Roman" w:cs="Times New Roman"/>
          <w:color w:val="000000" w:themeColor="text1"/>
          <w:sz w:val="28"/>
          <w:szCs w:val="28"/>
        </w:rPr>
        <w:t xml:space="preserve"> ± </w:t>
      </w:r>
      <w:r w:rsidRPr="00D02ABD">
        <w:rPr>
          <w:rFonts w:ascii="Times New Roman" w:hAnsi="Times New Roman" w:cs="Times New Roman"/>
          <w:color w:val="000000" w:themeColor="text1"/>
          <w:sz w:val="28"/>
          <w:szCs w:val="28"/>
        </w:rPr>
        <w:t>3,93</w:t>
      </w:r>
      <w:r w:rsidR="00C40747" w:rsidRPr="00D02ABD">
        <w:rPr>
          <w:rFonts w:ascii="Times New Roman" w:hAnsi="Times New Roman" w:cs="Times New Roman"/>
          <w:color w:val="000000" w:themeColor="text1"/>
          <w:sz w:val="28"/>
          <w:szCs w:val="28"/>
        </w:rPr>
        <w:t>)</w:t>
      </w:r>
      <w:r w:rsidR="00D02ABD">
        <w:rPr>
          <w:rFonts w:ascii="Times New Roman" w:hAnsi="Times New Roman" w:cs="Times New Roman"/>
          <w:color w:val="000000" w:themeColor="text1"/>
          <w:sz w:val="28"/>
          <w:szCs w:val="28"/>
        </w:rPr>
        <w:t xml:space="preserve"> </w:t>
      </w:r>
      <w:r w:rsidR="00C40747" w:rsidRPr="00D02ABD">
        <w:rPr>
          <w:rFonts w:ascii="Times New Roman" w:hAnsi="Times New Roman" w:cs="Times New Roman"/>
          <w:sz w:val="28"/>
          <w:szCs w:val="28"/>
        </w:rPr>
        <w:t>нг/мл, відповідно</w:t>
      </w:r>
      <w:r w:rsidRPr="00D02ABD">
        <w:rPr>
          <w:rFonts w:ascii="Times New Roman" w:hAnsi="Times New Roman" w:cs="Times New Roman"/>
          <w:sz w:val="28"/>
          <w:szCs w:val="28"/>
        </w:rPr>
        <w:t xml:space="preserve">, </w:t>
      </w:r>
      <w:r w:rsidR="001F0C61" w:rsidRPr="00D02ABD">
        <w:rPr>
          <w:rFonts w:ascii="Times New Roman" w:hAnsi="Times New Roman" w:cs="Times New Roman"/>
          <w:sz w:val="28"/>
          <w:szCs w:val="28"/>
        </w:rPr>
        <w:t>р &lt;</w:t>
      </w:r>
      <w:r w:rsidRPr="00D02ABD">
        <w:rPr>
          <w:rFonts w:ascii="Times New Roman" w:hAnsi="Times New Roman" w:cs="Times New Roman"/>
          <w:sz w:val="28"/>
          <w:szCs w:val="28"/>
        </w:rPr>
        <w:t>0,05</w:t>
      </w:r>
      <w:r w:rsidR="00C40747" w:rsidRPr="00D02ABD">
        <w:rPr>
          <w:rFonts w:ascii="Times New Roman" w:hAnsi="Times New Roman" w:cs="Times New Roman"/>
          <w:sz w:val="28"/>
          <w:szCs w:val="28"/>
        </w:rPr>
        <w:t>)</w:t>
      </w:r>
      <w:r w:rsidRPr="00D02ABD">
        <w:rPr>
          <w:rFonts w:ascii="Times New Roman" w:hAnsi="Times New Roman" w:cs="Times New Roman"/>
          <w:sz w:val="28"/>
          <w:szCs w:val="28"/>
        </w:rPr>
        <w:t>.</w:t>
      </w:r>
      <w:r w:rsidR="00D02ABD">
        <w:rPr>
          <w:rFonts w:ascii="Times New Roman" w:hAnsi="Times New Roman" w:cs="Times New Roman"/>
          <w:sz w:val="28"/>
          <w:szCs w:val="28"/>
        </w:rPr>
        <w:t xml:space="preserve"> </w:t>
      </w:r>
      <w:r w:rsidR="00345D8B" w:rsidRPr="00D02ABD">
        <w:rPr>
          <w:rFonts w:ascii="Times New Roman" w:hAnsi="Times New Roman" w:cs="Times New Roman"/>
          <w:sz w:val="28"/>
          <w:szCs w:val="28"/>
        </w:rPr>
        <w:t>Разом з тим, рівні</w:t>
      </w:r>
      <w:r w:rsidRPr="00D02ABD">
        <w:rPr>
          <w:rFonts w:ascii="Times New Roman" w:hAnsi="Times New Roman" w:cs="Times New Roman"/>
          <w:sz w:val="28"/>
          <w:szCs w:val="28"/>
        </w:rPr>
        <w:t xml:space="preserve"> сироваткового 25(</w:t>
      </w:r>
      <w:r w:rsidRPr="00B13EA2">
        <w:rPr>
          <w:rFonts w:ascii="Times New Roman" w:hAnsi="Times New Roman" w:cs="Times New Roman"/>
          <w:sz w:val="28"/>
          <w:szCs w:val="28"/>
        </w:rPr>
        <w:t>OH</w:t>
      </w:r>
      <w:r w:rsidRPr="00D02ABD">
        <w:rPr>
          <w:rFonts w:ascii="Times New Roman" w:hAnsi="Times New Roman" w:cs="Times New Roman"/>
          <w:sz w:val="28"/>
          <w:szCs w:val="28"/>
        </w:rPr>
        <w:t>)</w:t>
      </w:r>
      <w:r w:rsidRPr="00B13EA2">
        <w:rPr>
          <w:rFonts w:ascii="Times New Roman" w:hAnsi="Times New Roman" w:cs="Times New Roman"/>
          <w:sz w:val="28"/>
          <w:szCs w:val="28"/>
        </w:rPr>
        <w:t>D</w:t>
      </w:r>
      <w:r w:rsidRPr="00D02ABD">
        <w:rPr>
          <w:rFonts w:ascii="Times New Roman" w:hAnsi="Times New Roman" w:cs="Times New Roman"/>
          <w:sz w:val="28"/>
          <w:szCs w:val="28"/>
        </w:rPr>
        <w:t xml:space="preserve"> у дітей ІІ </w:t>
      </w:r>
      <w:r w:rsidR="00C40747" w:rsidRPr="00D02ABD">
        <w:rPr>
          <w:rFonts w:ascii="Times New Roman" w:hAnsi="Times New Roman" w:cs="Times New Roman"/>
          <w:sz w:val="28"/>
          <w:szCs w:val="28"/>
        </w:rPr>
        <w:t>(</w:t>
      </w:r>
      <w:r w:rsidRPr="00D02ABD">
        <w:rPr>
          <w:rFonts w:ascii="Times New Roman" w:hAnsi="Times New Roman" w:cs="Times New Roman"/>
          <w:sz w:val="28"/>
          <w:szCs w:val="28"/>
        </w:rPr>
        <w:t>(23,14</w:t>
      </w:r>
      <w:r w:rsidR="00933A4A">
        <w:rPr>
          <w:rFonts w:ascii="Times New Roman" w:hAnsi="Times New Roman" w:cs="Times New Roman"/>
          <w:sz w:val="28"/>
          <w:szCs w:val="28"/>
        </w:rPr>
        <w:t> </w:t>
      </w:r>
      <w:r w:rsidR="00565152" w:rsidRPr="00D02ABD">
        <w:rPr>
          <w:rFonts w:ascii="Times New Roman" w:hAnsi="Times New Roman" w:cs="Times New Roman"/>
          <w:color w:val="000000" w:themeColor="text1"/>
          <w:sz w:val="28"/>
          <w:szCs w:val="28"/>
        </w:rPr>
        <w:t>±</w:t>
      </w:r>
      <w:r w:rsidR="00933A4A">
        <w:rPr>
          <w:rFonts w:ascii="Times New Roman" w:hAnsi="Times New Roman" w:cs="Times New Roman"/>
          <w:color w:val="000000" w:themeColor="text1"/>
          <w:sz w:val="28"/>
          <w:szCs w:val="28"/>
        </w:rPr>
        <w:t> </w:t>
      </w:r>
      <w:r w:rsidRPr="00D02ABD">
        <w:rPr>
          <w:rFonts w:ascii="Times New Roman" w:hAnsi="Times New Roman" w:cs="Times New Roman"/>
          <w:color w:val="000000" w:themeColor="text1"/>
          <w:sz w:val="28"/>
          <w:szCs w:val="28"/>
        </w:rPr>
        <w:t>2,56</w:t>
      </w:r>
      <w:r w:rsidR="00C40747" w:rsidRPr="00D02ABD">
        <w:rPr>
          <w:rFonts w:ascii="Times New Roman" w:hAnsi="Times New Roman" w:cs="Times New Roman"/>
          <w:color w:val="000000" w:themeColor="text1"/>
          <w:sz w:val="28"/>
          <w:szCs w:val="28"/>
        </w:rPr>
        <w:t>)</w:t>
      </w:r>
      <w:r w:rsidR="00D02ABD">
        <w:rPr>
          <w:rFonts w:ascii="Times New Roman" w:hAnsi="Times New Roman" w:cs="Times New Roman"/>
          <w:color w:val="000000" w:themeColor="text1"/>
          <w:sz w:val="28"/>
          <w:szCs w:val="28"/>
        </w:rPr>
        <w:t xml:space="preserve"> </w:t>
      </w:r>
      <w:r w:rsidRPr="00D02ABD">
        <w:rPr>
          <w:rFonts w:ascii="Times New Roman" w:hAnsi="Times New Roman" w:cs="Times New Roman"/>
          <w:sz w:val="28"/>
          <w:szCs w:val="28"/>
        </w:rPr>
        <w:t>нг/мл) та ІІІ підгр</w:t>
      </w:r>
      <w:r w:rsidR="00FB7D1B" w:rsidRPr="00D02ABD">
        <w:rPr>
          <w:rFonts w:ascii="Times New Roman" w:hAnsi="Times New Roman" w:cs="Times New Roman"/>
          <w:sz w:val="28"/>
          <w:szCs w:val="28"/>
        </w:rPr>
        <w:t xml:space="preserve">уп були вірогідно нижчими, ніж у </w:t>
      </w:r>
      <w:r w:rsidRPr="00D02ABD">
        <w:rPr>
          <w:rFonts w:ascii="Times New Roman" w:hAnsi="Times New Roman" w:cs="Times New Roman"/>
          <w:sz w:val="28"/>
          <w:szCs w:val="28"/>
        </w:rPr>
        <w:t>групі порівняння</w:t>
      </w:r>
      <w:r w:rsidR="00D02ABD">
        <w:rPr>
          <w:rFonts w:ascii="Times New Roman" w:hAnsi="Times New Roman" w:cs="Times New Roman"/>
          <w:sz w:val="28"/>
          <w:szCs w:val="28"/>
        </w:rPr>
        <w:t xml:space="preserve"> </w:t>
      </w:r>
      <w:r w:rsidRPr="00D02ABD">
        <w:rPr>
          <w:rFonts w:ascii="Times New Roman" w:hAnsi="Times New Roman" w:cs="Times New Roman"/>
          <w:sz w:val="28"/>
          <w:szCs w:val="28"/>
        </w:rPr>
        <w:t>(32,51</w:t>
      </w:r>
      <w:r w:rsidR="00565152" w:rsidRPr="00D02ABD">
        <w:rPr>
          <w:rFonts w:ascii="Times New Roman" w:hAnsi="Times New Roman" w:cs="Times New Roman"/>
          <w:color w:val="000000" w:themeColor="text1"/>
          <w:sz w:val="28"/>
          <w:szCs w:val="28"/>
        </w:rPr>
        <w:t xml:space="preserve"> ± </w:t>
      </w:r>
      <w:r w:rsidRPr="00D02ABD">
        <w:rPr>
          <w:rFonts w:ascii="Times New Roman" w:hAnsi="Times New Roman" w:cs="Times New Roman"/>
          <w:color w:val="000000" w:themeColor="text1"/>
          <w:sz w:val="28"/>
          <w:szCs w:val="28"/>
        </w:rPr>
        <w:t>3,2</w:t>
      </w:r>
      <w:r w:rsidR="00C40747" w:rsidRPr="00D02ABD">
        <w:rPr>
          <w:rFonts w:ascii="Times New Roman" w:hAnsi="Times New Roman" w:cs="Times New Roman"/>
          <w:color w:val="000000" w:themeColor="text1"/>
          <w:sz w:val="28"/>
          <w:szCs w:val="28"/>
        </w:rPr>
        <w:t>)</w:t>
      </w:r>
      <w:r w:rsidR="00D02ABD">
        <w:rPr>
          <w:rFonts w:ascii="Times New Roman" w:hAnsi="Times New Roman" w:cs="Times New Roman"/>
          <w:color w:val="000000" w:themeColor="text1"/>
          <w:sz w:val="28"/>
          <w:szCs w:val="28"/>
        </w:rPr>
        <w:t xml:space="preserve"> </w:t>
      </w:r>
      <w:r w:rsidRPr="00D02ABD">
        <w:rPr>
          <w:rFonts w:ascii="Times New Roman" w:hAnsi="Times New Roman" w:cs="Times New Roman"/>
          <w:sz w:val="28"/>
          <w:szCs w:val="28"/>
        </w:rPr>
        <w:t>нг/мл),</w:t>
      </w:r>
      <w:r w:rsidR="001F0C61" w:rsidRPr="00D02ABD">
        <w:rPr>
          <w:rFonts w:ascii="Times New Roman" w:hAnsi="Times New Roman" w:cs="Times New Roman"/>
          <w:sz w:val="28"/>
          <w:szCs w:val="28"/>
        </w:rPr>
        <w:t>р &lt;</w:t>
      </w:r>
      <w:r w:rsidRPr="00D02ABD">
        <w:rPr>
          <w:rFonts w:ascii="Times New Roman" w:hAnsi="Times New Roman" w:cs="Times New Roman"/>
          <w:sz w:val="28"/>
          <w:szCs w:val="28"/>
        </w:rPr>
        <w:t>0,05.</w:t>
      </w:r>
    </w:p>
    <w:p w:rsidR="00503FC0" w:rsidRPr="00B30CBE" w:rsidRDefault="00503FC0" w:rsidP="00503FC0">
      <w:pPr>
        <w:spacing w:after="0" w:line="360" w:lineRule="auto"/>
        <w:ind w:firstLine="708"/>
        <w:jc w:val="both"/>
        <w:rPr>
          <w:rFonts w:ascii="Times New Roman" w:hAnsi="Times New Roman" w:cs="Times New Roman"/>
          <w:sz w:val="28"/>
          <w:szCs w:val="28"/>
        </w:rPr>
      </w:pPr>
      <w:r w:rsidRPr="00B30CBE">
        <w:rPr>
          <w:rFonts w:ascii="Times New Roman" w:hAnsi="Times New Roman" w:cs="Times New Roman"/>
          <w:sz w:val="28"/>
          <w:szCs w:val="28"/>
        </w:rPr>
        <w:t xml:space="preserve">Проведене нами дослідження по забезпеченості вітаміном </w:t>
      </w:r>
      <w:r w:rsidRPr="00B13EA2">
        <w:rPr>
          <w:rFonts w:ascii="Times New Roman" w:hAnsi="Times New Roman" w:cs="Times New Roman"/>
          <w:sz w:val="28"/>
          <w:szCs w:val="28"/>
        </w:rPr>
        <w:t>D</w:t>
      </w:r>
      <w:r w:rsidRPr="00B30CBE">
        <w:rPr>
          <w:rFonts w:ascii="Times New Roman" w:hAnsi="Times New Roman" w:cs="Times New Roman"/>
          <w:sz w:val="28"/>
          <w:szCs w:val="28"/>
        </w:rPr>
        <w:t xml:space="preserve"> при кальційпенічному варіанті продемонструвало достовірну різницю між отриманими результатами у дітей ІІІ підгрупи (21,49</w:t>
      </w:r>
      <w:r w:rsidR="00565152" w:rsidRPr="00B30CBE">
        <w:rPr>
          <w:rFonts w:ascii="Times New Roman" w:hAnsi="Times New Roman" w:cs="Times New Roman"/>
          <w:color w:val="000000" w:themeColor="text1"/>
          <w:sz w:val="28"/>
          <w:szCs w:val="28"/>
        </w:rPr>
        <w:t xml:space="preserve"> ± </w:t>
      </w:r>
      <w:r w:rsidRPr="00B30CBE">
        <w:rPr>
          <w:rFonts w:ascii="Times New Roman" w:hAnsi="Times New Roman" w:cs="Times New Roman"/>
          <w:color w:val="000000" w:themeColor="text1"/>
          <w:sz w:val="28"/>
          <w:szCs w:val="28"/>
        </w:rPr>
        <w:t>2,28</w:t>
      </w:r>
      <w:r w:rsidR="00676F8B" w:rsidRPr="00B30CBE">
        <w:rPr>
          <w:rFonts w:ascii="Times New Roman" w:hAnsi="Times New Roman" w:cs="Times New Roman"/>
          <w:color w:val="000000" w:themeColor="text1"/>
          <w:sz w:val="28"/>
          <w:szCs w:val="28"/>
        </w:rPr>
        <w:t>)</w:t>
      </w:r>
      <w:r w:rsidR="0050471D">
        <w:rPr>
          <w:rFonts w:ascii="Times New Roman" w:hAnsi="Times New Roman" w:cs="Times New Roman"/>
          <w:color w:val="000000" w:themeColor="text1"/>
          <w:sz w:val="28"/>
          <w:szCs w:val="28"/>
        </w:rPr>
        <w:t xml:space="preserve"> </w:t>
      </w:r>
      <w:r w:rsidRPr="00B30CBE">
        <w:rPr>
          <w:rFonts w:ascii="Times New Roman" w:hAnsi="Times New Roman" w:cs="Times New Roman"/>
          <w:sz w:val="28"/>
          <w:szCs w:val="28"/>
        </w:rPr>
        <w:t>нг/мл) та групи порівняння (28,69</w:t>
      </w:r>
      <w:r w:rsidR="00933A4A">
        <w:rPr>
          <w:rFonts w:ascii="Times New Roman" w:hAnsi="Times New Roman" w:cs="Times New Roman"/>
          <w:sz w:val="28"/>
          <w:szCs w:val="28"/>
        </w:rPr>
        <w:t> </w:t>
      </w:r>
      <w:r w:rsidR="00565152" w:rsidRPr="00B30CBE">
        <w:rPr>
          <w:rFonts w:ascii="Times New Roman" w:hAnsi="Times New Roman" w:cs="Times New Roman"/>
          <w:color w:val="000000" w:themeColor="text1"/>
          <w:sz w:val="28"/>
          <w:szCs w:val="28"/>
        </w:rPr>
        <w:t>±</w:t>
      </w:r>
      <w:r w:rsidR="00933A4A">
        <w:rPr>
          <w:rFonts w:ascii="Times New Roman" w:hAnsi="Times New Roman" w:cs="Times New Roman"/>
          <w:color w:val="000000" w:themeColor="text1"/>
          <w:sz w:val="28"/>
          <w:szCs w:val="28"/>
        </w:rPr>
        <w:t> </w:t>
      </w:r>
      <w:r w:rsidRPr="00B30CBE">
        <w:rPr>
          <w:rFonts w:ascii="Times New Roman" w:hAnsi="Times New Roman" w:cs="Times New Roman"/>
          <w:color w:val="000000" w:themeColor="text1"/>
          <w:sz w:val="28"/>
          <w:szCs w:val="28"/>
        </w:rPr>
        <w:t>2,6</w:t>
      </w:r>
      <w:r w:rsidR="00676F8B" w:rsidRPr="00B30CBE">
        <w:rPr>
          <w:rFonts w:ascii="Times New Roman" w:hAnsi="Times New Roman" w:cs="Times New Roman"/>
          <w:color w:val="000000" w:themeColor="text1"/>
          <w:sz w:val="28"/>
          <w:szCs w:val="28"/>
        </w:rPr>
        <w:t>)</w:t>
      </w:r>
      <w:r w:rsidR="0050471D">
        <w:rPr>
          <w:rFonts w:ascii="Times New Roman" w:hAnsi="Times New Roman" w:cs="Times New Roman"/>
          <w:color w:val="000000" w:themeColor="text1"/>
          <w:sz w:val="28"/>
          <w:szCs w:val="28"/>
        </w:rPr>
        <w:t xml:space="preserve"> </w:t>
      </w:r>
      <w:r w:rsidRPr="00B30CBE">
        <w:rPr>
          <w:rFonts w:ascii="Times New Roman" w:hAnsi="Times New Roman" w:cs="Times New Roman"/>
          <w:sz w:val="28"/>
          <w:szCs w:val="28"/>
        </w:rPr>
        <w:t xml:space="preserve">нг/мл), </w:t>
      </w:r>
      <w:r w:rsidR="001F0C61" w:rsidRPr="00B30CBE">
        <w:rPr>
          <w:rFonts w:ascii="Times New Roman" w:hAnsi="Times New Roman" w:cs="Times New Roman"/>
          <w:sz w:val="28"/>
          <w:szCs w:val="28"/>
        </w:rPr>
        <w:t>р &lt;</w:t>
      </w:r>
      <w:r w:rsidRPr="00B30CBE">
        <w:rPr>
          <w:rFonts w:ascii="Times New Roman" w:hAnsi="Times New Roman" w:cs="Times New Roman"/>
          <w:sz w:val="28"/>
          <w:szCs w:val="28"/>
        </w:rPr>
        <w:t>0,05.</w:t>
      </w:r>
    </w:p>
    <w:p w:rsidR="00222FE8" w:rsidRDefault="00503FC0" w:rsidP="00222FE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У подальшому проведений аналіз діагностичної значимості показника сироваткового 25(OH)D у дітей, хворих на рахіт, в залежності від групи дослідження (табл.</w:t>
      </w:r>
      <w:r w:rsidR="0050471D">
        <w:rPr>
          <w:rFonts w:ascii="Times New Roman" w:hAnsi="Times New Roman" w:cs="Times New Roman"/>
          <w:sz w:val="28"/>
          <w:szCs w:val="28"/>
        </w:rPr>
        <w:t xml:space="preserve"> </w:t>
      </w:r>
      <w:r w:rsidRPr="00B13EA2">
        <w:rPr>
          <w:rFonts w:ascii="Times New Roman" w:hAnsi="Times New Roman" w:cs="Times New Roman"/>
          <w:sz w:val="28"/>
          <w:szCs w:val="28"/>
        </w:rPr>
        <w:t>4.4).</w:t>
      </w:r>
    </w:p>
    <w:p w:rsidR="00222FE8" w:rsidRPr="00CE2ABF" w:rsidRDefault="00222FE8" w:rsidP="00222FE8">
      <w:pPr>
        <w:spacing w:after="0" w:line="360" w:lineRule="auto"/>
        <w:ind w:firstLine="708"/>
        <w:jc w:val="both"/>
        <w:rPr>
          <w:rFonts w:ascii="Times New Roman" w:hAnsi="Times New Roman" w:cs="Times New Roman"/>
          <w:sz w:val="28"/>
          <w:szCs w:val="28"/>
        </w:rPr>
      </w:pPr>
    </w:p>
    <w:p w:rsidR="00503FC0" w:rsidRDefault="00DE252A" w:rsidP="00F9338A">
      <w:pPr>
        <w:spacing w:after="0" w:line="360" w:lineRule="auto"/>
        <w:jc w:val="both"/>
        <w:rPr>
          <w:rFonts w:ascii="Times New Roman" w:hAnsi="Times New Roman" w:cs="Times New Roman"/>
          <w:b/>
          <w:sz w:val="28"/>
          <w:szCs w:val="28"/>
        </w:rPr>
      </w:pPr>
      <w:r>
        <w:rPr>
          <w:rFonts w:ascii="Times New Roman" w:hAnsi="Times New Roman" w:cs="Times New Roman"/>
          <w:sz w:val="28"/>
          <w:szCs w:val="28"/>
        </w:rPr>
        <w:t>Таблиця 4</w:t>
      </w:r>
      <w:r w:rsidRPr="002D0035">
        <w:rPr>
          <w:rFonts w:ascii="Times New Roman" w:hAnsi="Times New Roman" w:cs="Times New Roman"/>
          <w:sz w:val="28"/>
          <w:szCs w:val="28"/>
        </w:rPr>
        <w:t>.</w:t>
      </w:r>
      <w:r>
        <w:rPr>
          <w:rFonts w:ascii="Times New Roman" w:hAnsi="Times New Roman" w:cs="Times New Roman"/>
          <w:sz w:val="28"/>
          <w:szCs w:val="28"/>
        </w:rPr>
        <w:t xml:space="preserve">4 </w:t>
      </w:r>
      <w:r w:rsidRPr="00557373">
        <w:rPr>
          <w:b/>
          <w:szCs w:val="28"/>
        </w:rPr>
        <w:t>–</w:t>
      </w:r>
      <w:r w:rsidR="00CE2ABF">
        <w:rPr>
          <w:b/>
          <w:szCs w:val="28"/>
        </w:rPr>
        <w:t xml:space="preserve"> </w:t>
      </w:r>
      <w:r w:rsidR="00503FC0" w:rsidRPr="00DE252A">
        <w:rPr>
          <w:rFonts w:ascii="Times New Roman" w:hAnsi="Times New Roman" w:cs="Times New Roman"/>
          <w:sz w:val="28"/>
          <w:szCs w:val="28"/>
        </w:rPr>
        <w:t>Діагностична значимість показника сироваткового 25(OH)D</w:t>
      </w:r>
      <w:r w:rsidR="0050471D">
        <w:rPr>
          <w:rFonts w:ascii="Times New Roman" w:hAnsi="Times New Roman" w:cs="Times New Roman"/>
          <w:sz w:val="28"/>
          <w:szCs w:val="28"/>
        </w:rPr>
        <w:t xml:space="preserve"> </w:t>
      </w:r>
      <w:r w:rsidR="00503FC0" w:rsidRPr="00DE252A">
        <w:rPr>
          <w:rFonts w:ascii="Times New Roman" w:hAnsi="Times New Roman" w:cs="Times New Roman"/>
          <w:sz w:val="28"/>
          <w:szCs w:val="28"/>
        </w:rPr>
        <w:t>у дітей, хворих на рахіт, з</w:t>
      </w:r>
      <w:r w:rsidR="001353A9">
        <w:rPr>
          <w:rFonts w:ascii="Times New Roman" w:hAnsi="Times New Roman" w:cs="Times New Roman"/>
          <w:sz w:val="28"/>
          <w:szCs w:val="28"/>
        </w:rPr>
        <w:t xml:space="preserve">алежно від групи дослідження </w:t>
      </w:r>
    </w:p>
    <w:p w:rsidR="000E7277" w:rsidRPr="001353A9" w:rsidRDefault="001353A9" w:rsidP="001353A9">
      <w:pPr>
        <w:spacing w:after="0" w:line="360" w:lineRule="auto"/>
        <w:ind w:firstLine="709"/>
        <w:jc w:val="right"/>
        <w:rPr>
          <w:rFonts w:ascii="Times New Roman" w:hAnsi="Times New Roman" w:cs="Times New Roman"/>
          <w:sz w:val="28"/>
          <w:szCs w:val="28"/>
        </w:rPr>
      </w:pPr>
      <w:r w:rsidRPr="001353A9">
        <w:rPr>
          <w:rFonts w:ascii="Times New Roman" w:hAnsi="Times New Roman" w:cs="Times New Roman"/>
          <w:sz w:val="28"/>
          <w:szCs w:val="28"/>
        </w:rPr>
        <w:t>У відсотках</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52"/>
        <w:gridCol w:w="1701"/>
        <w:gridCol w:w="1843"/>
        <w:gridCol w:w="1842"/>
        <w:gridCol w:w="1847"/>
      </w:tblGrid>
      <w:tr w:rsidR="00503FC0" w:rsidRPr="00B13EA2" w:rsidTr="00606E38">
        <w:trPr>
          <w:trHeight w:val="485"/>
        </w:trPr>
        <w:tc>
          <w:tcPr>
            <w:tcW w:w="2552" w:type="dxa"/>
            <w:vMerge w:val="restart"/>
            <w:tcBorders>
              <w:top w:val="single" w:sz="4" w:space="0" w:color="000000"/>
              <w:left w:val="single" w:sz="4" w:space="0" w:color="000000"/>
              <w:bottom w:val="single" w:sz="4" w:space="0" w:color="000000"/>
              <w:right w:val="single" w:sz="4" w:space="0" w:color="000000"/>
            </w:tcBorders>
          </w:tcPr>
          <w:p w:rsidR="00503FC0" w:rsidRPr="00E917B3" w:rsidRDefault="00503FC0" w:rsidP="00606E38">
            <w:pPr>
              <w:spacing w:after="0" w:line="360" w:lineRule="auto"/>
              <w:rPr>
                <w:rFonts w:ascii="Times New Roman" w:hAnsi="Times New Roman" w:cs="Times New Roman"/>
                <w:sz w:val="28"/>
                <w:szCs w:val="28"/>
                <w:lang w:eastAsia="en-US"/>
              </w:rPr>
            </w:pPr>
            <w:r w:rsidRPr="00E917B3">
              <w:rPr>
                <w:rFonts w:ascii="Times New Roman" w:hAnsi="Times New Roman" w:cs="Times New Roman"/>
                <w:sz w:val="28"/>
                <w:szCs w:val="28"/>
                <w:lang w:eastAsia="en-US"/>
              </w:rPr>
              <w:t>Показник діагностичної значимості</w:t>
            </w:r>
          </w:p>
        </w:tc>
        <w:tc>
          <w:tcPr>
            <w:tcW w:w="5386" w:type="dxa"/>
            <w:gridSpan w:val="3"/>
            <w:tcBorders>
              <w:top w:val="single" w:sz="4" w:space="0" w:color="000000"/>
              <w:left w:val="single" w:sz="4" w:space="0" w:color="000000"/>
              <w:bottom w:val="single" w:sz="4" w:space="0" w:color="000000"/>
              <w:right w:val="single" w:sz="4" w:space="0" w:color="auto"/>
            </w:tcBorders>
          </w:tcPr>
          <w:p w:rsidR="00503FC0" w:rsidRPr="00B13EA2" w:rsidRDefault="00591C51" w:rsidP="00606E38">
            <w:pPr>
              <w:spacing w:after="0" w:line="360" w:lineRule="auto"/>
              <w:rPr>
                <w:rFonts w:ascii="Times New Roman" w:hAnsi="Times New Roman" w:cs="Times New Roman"/>
                <w:sz w:val="28"/>
                <w:szCs w:val="28"/>
                <w:lang w:eastAsia="en-US"/>
              </w:rPr>
            </w:pPr>
            <w:r>
              <w:rPr>
                <w:rFonts w:ascii="Times New Roman" w:hAnsi="Times New Roman" w:cs="Times New Roman"/>
                <w:sz w:val="28"/>
                <w:szCs w:val="28"/>
                <w:lang w:eastAsia="en-US"/>
              </w:rPr>
              <w:t>Підгрупи основної</w:t>
            </w:r>
            <w:r w:rsidR="00503FC0" w:rsidRPr="00B13EA2">
              <w:rPr>
                <w:rFonts w:ascii="Times New Roman" w:hAnsi="Times New Roman" w:cs="Times New Roman"/>
                <w:sz w:val="28"/>
                <w:szCs w:val="28"/>
                <w:lang w:eastAsia="en-US"/>
              </w:rPr>
              <w:t xml:space="preserve"> група </w:t>
            </w:r>
          </w:p>
        </w:tc>
        <w:tc>
          <w:tcPr>
            <w:tcW w:w="1847" w:type="dxa"/>
            <w:vMerge w:val="restart"/>
            <w:tcBorders>
              <w:top w:val="single" w:sz="4" w:space="0" w:color="000000"/>
              <w:left w:val="single" w:sz="4" w:space="0" w:color="auto"/>
              <w:right w:val="single" w:sz="4" w:space="0" w:color="000000"/>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Група порівняння</w:t>
            </w:r>
          </w:p>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rPr>
              <w:t>(n=30)</w:t>
            </w:r>
          </w:p>
        </w:tc>
      </w:tr>
      <w:tr w:rsidR="00503FC0" w:rsidRPr="00B13EA2" w:rsidTr="00606E38">
        <w:trPr>
          <w:trHeight w:val="145"/>
        </w:trPr>
        <w:tc>
          <w:tcPr>
            <w:tcW w:w="2552" w:type="dxa"/>
            <w:vMerge/>
            <w:tcBorders>
              <w:top w:val="single" w:sz="4" w:space="0" w:color="000000"/>
              <w:left w:val="single" w:sz="4" w:space="0" w:color="000000"/>
              <w:bottom w:val="single" w:sz="4" w:space="0" w:color="000000"/>
              <w:right w:val="single" w:sz="4" w:space="0" w:color="000000"/>
            </w:tcBorders>
          </w:tcPr>
          <w:p w:rsidR="00503FC0" w:rsidRPr="00B13EA2" w:rsidRDefault="00503FC0" w:rsidP="00606E38">
            <w:pPr>
              <w:spacing w:after="0" w:line="360" w:lineRule="auto"/>
              <w:rPr>
                <w:rFonts w:ascii="Times New Roman" w:hAnsi="Times New Roman" w:cs="Times New Roman"/>
                <w:sz w:val="28"/>
                <w:szCs w:val="28"/>
                <w:lang w:eastAsia="en-US"/>
              </w:rPr>
            </w:pPr>
          </w:p>
        </w:tc>
        <w:tc>
          <w:tcPr>
            <w:tcW w:w="1701" w:type="dxa"/>
            <w:tcBorders>
              <w:top w:val="single" w:sz="4" w:space="0" w:color="000000"/>
              <w:left w:val="single" w:sz="4" w:space="0" w:color="000000"/>
              <w:bottom w:val="single" w:sz="4" w:space="0" w:color="000000"/>
              <w:right w:val="single" w:sz="4" w:space="0" w:color="auto"/>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 xml:space="preserve">І </w:t>
            </w:r>
          </w:p>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rPr>
              <w:t>(n=30)</w:t>
            </w:r>
          </w:p>
        </w:tc>
        <w:tc>
          <w:tcPr>
            <w:tcW w:w="1843" w:type="dxa"/>
            <w:tcBorders>
              <w:top w:val="single" w:sz="4" w:space="0" w:color="000000"/>
              <w:left w:val="single" w:sz="4" w:space="0" w:color="auto"/>
              <w:bottom w:val="single" w:sz="4" w:space="0" w:color="000000"/>
              <w:right w:val="single" w:sz="4" w:space="0" w:color="auto"/>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 xml:space="preserve">ІІ </w:t>
            </w:r>
          </w:p>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rPr>
              <w:t>(n=30)</w:t>
            </w:r>
          </w:p>
        </w:tc>
        <w:tc>
          <w:tcPr>
            <w:tcW w:w="1842" w:type="dxa"/>
            <w:tcBorders>
              <w:top w:val="single" w:sz="4" w:space="0" w:color="000000"/>
              <w:left w:val="single" w:sz="4" w:space="0" w:color="auto"/>
              <w:bottom w:val="single" w:sz="4" w:space="0" w:color="000000"/>
              <w:right w:val="single" w:sz="4" w:space="0" w:color="auto"/>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 xml:space="preserve">ІІІ </w:t>
            </w:r>
          </w:p>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rPr>
              <w:t>(n=30)</w:t>
            </w:r>
          </w:p>
        </w:tc>
        <w:tc>
          <w:tcPr>
            <w:tcW w:w="1847" w:type="dxa"/>
            <w:vMerge/>
            <w:tcBorders>
              <w:left w:val="single" w:sz="4" w:space="0" w:color="auto"/>
              <w:bottom w:val="single" w:sz="4" w:space="0" w:color="000000"/>
              <w:right w:val="single" w:sz="4" w:space="0" w:color="000000"/>
            </w:tcBorders>
          </w:tcPr>
          <w:p w:rsidR="00503FC0" w:rsidRPr="00B13EA2" w:rsidRDefault="00503FC0" w:rsidP="00606E38">
            <w:pPr>
              <w:spacing w:after="0" w:line="360" w:lineRule="auto"/>
              <w:rPr>
                <w:rFonts w:ascii="Times New Roman" w:hAnsi="Times New Roman" w:cs="Times New Roman"/>
                <w:sz w:val="28"/>
                <w:szCs w:val="28"/>
                <w:lang w:eastAsia="en-US"/>
              </w:rPr>
            </w:pPr>
          </w:p>
        </w:tc>
      </w:tr>
      <w:tr w:rsidR="00503FC0" w:rsidRPr="00B13EA2" w:rsidTr="00606E38">
        <w:trPr>
          <w:trHeight w:val="485"/>
        </w:trPr>
        <w:tc>
          <w:tcPr>
            <w:tcW w:w="2552" w:type="dxa"/>
            <w:tcBorders>
              <w:top w:val="single" w:sz="4" w:space="0" w:color="000000"/>
              <w:left w:val="single" w:sz="4" w:space="0" w:color="000000"/>
              <w:bottom w:val="single" w:sz="4" w:space="0" w:color="000000"/>
              <w:right w:val="single" w:sz="4" w:space="0" w:color="000000"/>
            </w:tcBorders>
          </w:tcPr>
          <w:p w:rsidR="00503FC0" w:rsidRPr="00B13EA2" w:rsidRDefault="00503FC0" w:rsidP="00606E38">
            <w:pPr>
              <w:pStyle w:val="ab"/>
              <w:spacing w:after="0" w:line="360" w:lineRule="auto"/>
              <w:rPr>
                <w:rFonts w:ascii="Times New Roman" w:hAnsi="Times New Roman" w:cs="Times New Roman"/>
                <w:sz w:val="28"/>
                <w:szCs w:val="28"/>
                <w:highlight w:val="yellow"/>
                <w:lang w:eastAsia="en-US"/>
              </w:rPr>
            </w:pPr>
            <w:r w:rsidRPr="00B13EA2">
              <w:rPr>
                <w:rFonts w:ascii="Times New Roman" w:hAnsi="Times New Roman" w:cs="Times New Roman"/>
                <w:sz w:val="28"/>
                <w:szCs w:val="28"/>
                <w:lang w:eastAsia="en-US"/>
              </w:rPr>
              <w:t xml:space="preserve">Чутливість </w:t>
            </w:r>
            <w:r w:rsidRPr="00B13EA2">
              <w:rPr>
                <w:rFonts w:ascii="Times New Roman" w:hAnsi="Times New Roman" w:cs="Times New Roman"/>
                <w:sz w:val="28"/>
                <w:szCs w:val="28"/>
              </w:rPr>
              <w:t>(Sе)</w:t>
            </w:r>
          </w:p>
        </w:tc>
        <w:tc>
          <w:tcPr>
            <w:tcW w:w="1701" w:type="dxa"/>
            <w:tcBorders>
              <w:top w:val="single" w:sz="4" w:space="0" w:color="000000"/>
              <w:left w:val="single" w:sz="4" w:space="0" w:color="000000"/>
              <w:bottom w:val="single" w:sz="4" w:space="0" w:color="000000"/>
              <w:right w:val="single" w:sz="4" w:space="0" w:color="auto"/>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rPr>
              <w:t>66,71</w:t>
            </w:r>
          </w:p>
        </w:tc>
        <w:tc>
          <w:tcPr>
            <w:tcW w:w="1843" w:type="dxa"/>
            <w:tcBorders>
              <w:top w:val="single" w:sz="4" w:space="0" w:color="000000"/>
              <w:left w:val="single" w:sz="4" w:space="0" w:color="auto"/>
              <w:bottom w:val="single" w:sz="4" w:space="0" w:color="000000"/>
              <w:right w:val="single" w:sz="4" w:space="0" w:color="auto"/>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80,05</w:t>
            </w:r>
          </w:p>
        </w:tc>
        <w:tc>
          <w:tcPr>
            <w:tcW w:w="1842" w:type="dxa"/>
            <w:tcBorders>
              <w:top w:val="single" w:sz="4" w:space="0" w:color="000000"/>
              <w:left w:val="single" w:sz="4" w:space="0" w:color="auto"/>
              <w:bottom w:val="single" w:sz="4" w:space="0" w:color="000000"/>
              <w:right w:val="single" w:sz="4" w:space="0" w:color="auto"/>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83,33</w:t>
            </w:r>
          </w:p>
        </w:tc>
        <w:tc>
          <w:tcPr>
            <w:tcW w:w="1847" w:type="dxa"/>
            <w:tcBorders>
              <w:top w:val="single" w:sz="4" w:space="0" w:color="000000"/>
              <w:left w:val="single" w:sz="4" w:space="0" w:color="auto"/>
              <w:bottom w:val="single" w:sz="4" w:space="0" w:color="000000"/>
              <w:right w:val="single" w:sz="4" w:space="0" w:color="000000"/>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73,38</w:t>
            </w:r>
          </w:p>
        </w:tc>
      </w:tr>
      <w:tr w:rsidR="00503FC0" w:rsidRPr="00B13EA2" w:rsidTr="00606E38">
        <w:trPr>
          <w:trHeight w:val="485"/>
        </w:trPr>
        <w:tc>
          <w:tcPr>
            <w:tcW w:w="2552" w:type="dxa"/>
            <w:tcBorders>
              <w:top w:val="single" w:sz="4" w:space="0" w:color="000000"/>
              <w:left w:val="single" w:sz="4" w:space="0" w:color="000000"/>
              <w:bottom w:val="single" w:sz="4" w:space="0" w:color="000000"/>
              <w:right w:val="single" w:sz="4" w:space="0" w:color="000000"/>
            </w:tcBorders>
          </w:tcPr>
          <w:p w:rsidR="00503FC0" w:rsidRPr="00B13EA2" w:rsidRDefault="00503FC0" w:rsidP="00606E38">
            <w:pPr>
              <w:pStyle w:val="ab"/>
              <w:spacing w:after="0" w:line="360" w:lineRule="auto"/>
              <w:rPr>
                <w:rFonts w:ascii="Times New Roman" w:hAnsi="Times New Roman" w:cs="Times New Roman"/>
                <w:sz w:val="28"/>
                <w:szCs w:val="28"/>
                <w:highlight w:val="yellow"/>
                <w:lang w:eastAsia="en-US"/>
              </w:rPr>
            </w:pPr>
            <w:r w:rsidRPr="00B13EA2">
              <w:rPr>
                <w:rFonts w:ascii="Times New Roman" w:hAnsi="Times New Roman" w:cs="Times New Roman"/>
                <w:sz w:val="28"/>
                <w:szCs w:val="28"/>
                <w:lang w:eastAsia="en-US"/>
              </w:rPr>
              <w:t>Специфічність</w:t>
            </w:r>
            <w:r w:rsidRPr="00B13EA2">
              <w:rPr>
                <w:rFonts w:ascii="Times New Roman" w:hAnsi="Times New Roman" w:cs="Times New Roman"/>
                <w:sz w:val="28"/>
                <w:szCs w:val="28"/>
              </w:rPr>
              <w:t>(Sр)</w:t>
            </w:r>
          </w:p>
        </w:tc>
        <w:tc>
          <w:tcPr>
            <w:tcW w:w="1701" w:type="dxa"/>
            <w:tcBorders>
              <w:top w:val="single" w:sz="4" w:space="0" w:color="000000"/>
              <w:left w:val="single" w:sz="4" w:space="0" w:color="000000"/>
              <w:bottom w:val="single" w:sz="4" w:space="0" w:color="000000"/>
              <w:right w:val="single" w:sz="4" w:space="0" w:color="auto"/>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100</w:t>
            </w:r>
          </w:p>
        </w:tc>
        <w:tc>
          <w:tcPr>
            <w:tcW w:w="1843" w:type="dxa"/>
            <w:tcBorders>
              <w:top w:val="single" w:sz="4" w:space="0" w:color="000000"/>
              <w:left w:val="single" w:sz="4" w:space="0" w:color="auto"/>
              <w:bottom w:val="single" w:sz="4" w:space="0" w:color="000000"/>
              <w:right w:val="single" w:sz="4" w:space="0" w:color="auto"/>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100</w:t>
            </w:r>
          </w:p>
        </w:tc>
        <w:tc>
          <w:tcPr>
            <w:tcW w:w="1842" w:type="dxa"/>
            <w:tcBorders>
              <w:top w:val="single" w:sz="4" w:space="0" w:color="000000"/>
              <w:left w:val="single" w:sz="4" w:space="0" w:color="auto"/>
              <w:bottom w:val="single" w:sz="4" w:space="0" w:color="000000"/>
              <w:right w:val="single" w:sz="4" w:space="0" w:color="auto"/>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100</w:t>
            </w:r>
          </w:p>
        </w:tc>
        <w:tc>
          <w:tcPr>
            <w:tcW w:w="1847" w:type="dxa"/>
            <w:tcBorders>
              <w:top w:val="single" w:sz="4" w:space="0" w:color="000000"/>
              <w:left w:val="single" w:sz="4" w:space="0" w:color="auto"/>
              <w:bottom w:val="single" w:sz="4" w:space="0" w:color="000000"/>
              <w:right w:val="single" w:sz="4" w:space="0" w:color="000000"/>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100</w:t>
            </w:r>
          </w:p>
        </w:tc>
      </w:tr>
      <w:tr w:rsidR="00503FC0" w:rsidRPr="00B13EA2" w:rsidTr="00606E38">
        <w:trPr>
          <w:trHeight w:val="504"/>
        </w:trPr>
        <w:tc>
          <w:tcPr>
            <w:tcW w:w="2552" w:type="dxa"/>
            <w:tcBorders>
              <w:top w:val="single" w:sz="4" w:space="0" w:color="000000"/>
              <w:left w:val="single" w:sz="4" w:space="0" w:color="000000"/>
              <w:bottom w:val="single" w:sz="4" w:space="0" w:color="000000"/>
              <w:right w:val="single" w:sz="4" w:space="0" w:color="000000"/>
            </w:tcBorders>
          </w:tcPr>
          <w:p w:rsidR="00503FC0" w:rsidRPr="00B13EA2" w:rsidRDefault="00503FC0" w:rsidP="00606E38">
            <w:pPr>
              <w:pStyle w:val="ab"/>
              <w:spacing w:after="0" w:line="360" w:lineRule="auto"/>
              <w:rPr>
                <w:rFonts w:ascii="Times New Roman" w:hAnsi="Times New Roman" w:cs="Times New Roman"/>
                <w:sz w:val="28"/>
                <w:szCs w:val="28"/>
                <w:highlight w:val="yellow"/>
                <w:lang w:eastAsia="en-US"/>
              </w:rPr>
            </w:pPr>
            <w:r w:rsidRPr="00B13EA2">
              <w:rPr>
                <w:rFonts w:ascii="Times New Roman" w:hAnsi="Times New Roman" w:cs="Times New Roman"/>
                <w:sz w:val="28"/>
                <w:szCs w:val="28"/>
                <w:lang w:eastAsia="en-US"/>
              </w:rPr>
              <w:t>Діагностична точність (Ас)</w:t>
            </w:r>
          </w:p>
        </w:tc>
        <w:tc>
          <w:tcPr>
            <w:tcW w:w="1701" w:type="dxa"/>
            <w:tcBorders>
              <w:top w:val="single" w:sz="4" w:space="0" w:color="000000"/>
              <w:left w:val="single" w:sz="4" w:space="0" w:color="000000"/>
              <w:bottom w:val="single" w:sz="4" w:space="0" w:color="000000"/>
              <w:right w:val="single" w:sz="4" w:space="0" w:color="auto"/>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83,33</w:t>
            </w:r>
          </w:p>
        </w:tc>
        <w:tc>
          <w:tcPr>
            <w:tcW w:w="1843" w:type="dxa"/>
            <w:tcBorders>
              <w:top w:val="single" w:sz="4" w:space="0" w:color="000000"/>
              <w:left w:val="single" w:sz="4" w:space="0" w:color="auto"/>
              <w:bottom w:val="single" w:sz="4" w:space="0" w:color="000000"/>
              <w:right w:val="single" w:sz="4" w:space="0" w:color="auto"/>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90</w:t>
            </w:r>
          </w:p>
        </w:tc>
        <w:tc>
          <w:tcPr>
            <w:tcW w:w="1842" w:type="dxa"/>
            <w:tcBorders>
              <w:top w:val="single" w:sz="4" w:space="0" w:color="000000"/>
              <w:left w:val="single" w:sz="4" w:space="0" w:color="auto"/>
              <w:bottom w:val="single" w:sz="4" w:space="0" w:color="000000"/>
              <w:right w:val="single" w:sz="4" w:space="0" w:color="auto"/>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91,67</w:t>
            </w:r>
          </w:p>
        </w:tc>
        <w:tc>
          <w:tcPr>
            <w:tcW w:w="1847" w:type="dxa"/>
            <w:tcBorders>
              <w:top w:val="single" w:sz="4" w:space="0" w:color="000000"/>
              <w:left w:val="single" w:sz="4" w:space="0" w:color="auto"/>
              <w:bottom w:val="single" w:sz="4" w:space="0" w:color="000000"/>
              <w:right w:val="single" w:sz="4" w:space="0" w:color="000000"/>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86,67</w:t>
            </w:r>
          </w:p>
        </w:tc>
      </w:tr>
      <w:tr w:rsidR="00503FC0" w:rsidRPr="00B13EA2" w:rsidTr="00606E38">
        <w:trPr>
          <w:trHeight w:val="837"/>
        </w:trPr>
        <w:tc>
          <w:tcPr>
            <w:tcW w:w="2552" w:type="dxa"/>
            <w:tcBorders>
              <w:top w:val="single" w:sz="4" w:space="0" w:color="000000"/>
              <w:left w:val="single" w:sz="4" w:space="0" w:color="000000"/>
              <w:bottom w:val="single" w:sz="4" w:space="0" w:color="000000"/>
              <w:right w:val="single" w:sz="4" w:space="0" w:color="000000"/>
            </w:tcBorders>
          </w:tcPr>
          <w:p w:rsidR="00503FC0" w:rsidRPr="00B13EA2" w:rsidRDefault="00503FC0" w:rsidP="00606E38">
            <w:pPr>
              <w:pStyle w:val="ab"/>
              <w:spacing w:after="0" w:line="360" w:lineRule="auto"/>
              <w:rPr>
                <w:rFonts w:ascii="Times New Roman" w:hAnsi="Times New Roman" w:cs="Times New Roman"/>
                <w:sz w:val="28"/>
                <w:szCs w:val="28"/>
                <w:highlight w:val="yellow"/>
                <w:lang w:eastAsia="en-US"/>
              </w:rPr>
            </w:pPr>
            <w:r w:rsidRPr="00B13EA2">
              <w:rPr>
                <w:rFonts w:ascii="Times New Roman" w:hAnsi="Times New Roman" w:cs="Times New Roman"/>
                <w:sz w:val="28"/>
                <w:szCs w:val="28"/>
                <w:lang w:eastAsia="en-US"/>
              </w:rPr>
              <w:t xml:space="preserve">Прогностичність позитивного результату </w:t>
            </w:r>
            <w:r w:rsidRPr="00B13EA2">
              <w:rPr>
                <w:rFonts w:ascii="Times New Roman" w:hAnsi="Times New Roman" w:cs="Times New Roman"/>
                <w:sz w:val="28"/>
                <w:szCs w:val="28"/>
              </w:rPr>
              <w:t>(P</w:t>
            </w:r>
            <w:r w:rsidRPr="00B13EA2">
              <w:rPr>
                <w:rFonts w:ascii="Times New Roman" w:hAnsi="Times New Roman" w:cs="Times New Roman"/>
                <w:sz w:val="28"/>
                <w:szCs w:val="28"/>
                <w:lang w:val="en-US"/>
              </w:rPr>
              <w:t>VP</w:t>
            </w:r>
            <w:r w:rsidRPr="00B13EA2">
              <w:rPr>
                <w:rFonts w:ascii="Times New Roman" w:hAnsi="Times New Roman" w:cs="Times New Roman"/>
                <w:sz w:val="28"/>
                <w:szCs w:val="28"/>
              </w:rPr>
              <w:t>)</w:t>
            </w:r>
          </w:p>
        </w:tc>
        <w:tc>
          <w:tcPr>
            <w:tcW w:w="1701" w:type="dxa"/>
            <w:tcBorders>
              <w:top w:val="single" w:sz="4" w:space="0" w:color="000000"/>
              <w:left w:val="single" w:sz="4" w:space="0" w:color="000000"/>
              <w:bottom w:val="single" w:sz="4" w:space="0" w:color="000000"/>
              <w:right w:val="single" w:sz="4" w:space="0" w:color="auto"/>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100</w:t>
            </w:r>
          </w:p>
        </w:tc>
        <w:tc>
          <w:tcPr>
            <w:tcW w:w="1843" w:type="dxa"/>
            <w:tcBorders>
              <w:top w:val="single" w:sz="4" w:space="0" w:color="000000"/>
              <w:left w:val="single" w:sz="4" w:space="0" w:color="auto"/>
              <w:bottom w:val="single" w:sz="4" w:space="0" w:color="000000"/>
              <w:right w:val="single" w:sz="4" w:space="0" w:color="auto"/>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100</w:t>
            </w:r>
          </w:p>
        </w:tc>
        <w:tc>
          <w:tcPr>
            <w:tcW w:w="1842" w:type="dxa"/>
            <w:tcBorders>
              <w:top w:val="single" w:sz="4" w:space="0" w:color="000000"/>
              <w:left w:val="single" w:sz="4" w:space="0" w:color="auto"/>
              <w:bottom w:val="single" w:sz="4" w:space="0" w:color="000000"/>
              <w:right w:val="single" w:sz="4" w:space="0" w:color="auto"/>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100</w:t>
            </w:r>
          </w:p>
        </w:tc>
        <w:tc>
          <w:tcPr>
            <w:tcW w:w="1847" w:type="dxa"/>
            <w:tcBorders>
              <w:top w:val="single" w:sz="4" w:space="0" w:color="000000"/>
              <w:left w:val="single" w:sz="4" w:space="0" w:color="auto"/>
              <w:bottom w:val="single" w:sz="4" w:space="0" w:color="000000"/>
              <w:right w:val="single" w:sz="4" w:space="0" w:color="000000"/>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100</w:t>
            </w:r>
          </w:p>
        </w:tc>
      </w:tr>
      <w:tr w:rsidR="00503FC0" w:rsidRPr="00B13EA2" w:rsidTr="00606E38">
        <w:trPr>
          <w:trHeight w:val="866"/>
        </w:trPr>
        <w:tc>
          <w:tcPr>
            <w:tcW w:w="2552" w:type="dxa"/>
            <w:tcBorders>
              <w:top w:val="single" w:sz="4" w:space="0" w:color="000000"/>
              <w:left w:val="single" w:sz="4" w:space="0" w:color="000000"/>
              <w:bottom w:val="single" w:sz="4" w:space="0" w:color="000000"/>
              <w:right w:val="single" w:sz="4" w:space="0" w:color="000000"/>
            </w:tcBorders>
          </w:tcPr>
          <w:p w:rsidR="00503FC0" w:rsidRPr="00B13EA2" w:rsidRDefault="00503FC0" w:rsidP="00606E38">
            <w:pPr>
              <w:pStyle w:val="ab"/>
              <w:spacing w:after="0" w:line="360" w:lineRule="auto"/>
              <w:rPr>
                <w:rFonts w:ascii="Times New Roman" w:hAnsi="Times New Roman" w:cs="Times New Roman"/>
                <w:sz w:val="28"/>
                <w:szCs w:val="28"/>
                <w:highlight w:val="yellow"/>
                <w:lang w:eastAsia="en-US"/>
              </w:rPr>
            </w:pPr>
            <w:r w:rsidRPr="00B13EA2">
              <w:rPr>
                <w:rFonts w:ascii="Times New Roman" w:hAnsi="Times New Roman" w:cs="Times New Roman"/>
                <w:sz w:val="28"/>
                <w:szCs w:val="28"/>
                <w:lang w:eastAsia="en-US"/>
              </w:rPr>
              <w:t>Прогностичність негативного результату (</w:t>
            </w:r>
            <w:r w:rsidRPr="00B13EA2">
              <w:rPr>
                <w:rFonts w:ascii="Times New Roman" w:hAnsi="Times New Roman" w:cs="Times New Roman"/>
                <w:sz w:val="28"/>
                <w:szCs w:val="28"/>
              </w:rPr>
              <w:t>PVN)</w:t>
            </w:r>
          </w:p>
        </w:tc>
        <w:tc>
          <w:tcPr>
            <w:tcW w:w="1701" w:type="dxa"/>
            <w:tcBorders>
              <w:top w:val="single" w:sz="4" w:space="0" w:color="000000"/>
              <w:left w:val="single" w:sz="4" w:space="0" w:color="000000"/>
              <w:bottom w:val="single" w:sz="4" w:space="0" w:color="000000"/>
              <w:right w:val="single" w:sz="4" w:space="0" w:color="auto"/>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75</w:t>
            </w:r>
          </w:p>
        </w:tc>
        <w:tc>
          <w:tcPr>
            <w:tcW w:w="1843" w:type="dxa"/>
            <w:tcBorders>
              <w:top w:val="single" w:sz="4" w:space="0" w:color="000000"/>
              <w:left w:val="single" w:sz="4" w:space="0" w:color="auto"/>
              <w:bottom w:val="single" w:sz="4" w:space="0" w:color="000000"/>
              <w:right w:val="single" w:sz="4" w:space="0" w:color="auto"/>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83,33</w:t>
            </w:r>
          </w:p>
        </w:tc>
        <w:tc>
          <w:tcPr>
            <w:tcW w:w="1842" w:type="dxa"/>
            <w:tcBorders>
              <w:top w:val="single" w:sz="4" w:space="0" w:color="000000"/>
              <w:left w:val="single" w:sz="4" w:space="0" w:color="auto"/>
              <w:bottom w:val="single" w:sz="4" w:space="0" w:color="000000"/>
              <w:right w:val="single" w:sz="4" w:space="0" w:color="auto"/>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85,7</w:t>
            </w:r>
          </w:p>
        </w:tc>
        <w:tc>
          <w:tcPr>
            <w:tcW w:w="1847" w:type="dxa"/>
            <w:tcBorders>
              <w:top w:val="single" w:sz="4" w:space="0" w:color="000000"/>
              <w:left w:val="single" w:sz="4" w:space="0" w:color="auto"/>
              <w:bottom w:val="single" w:sz="4" w:space="0" w:color="000000"/>
              <w:right w:val="single" w:sz="4" w:space="0" w:color="000000"/>
            </w:tcBorders>
          </w:tcPr>
          <w:p w:rsidR="00503FC0" w:rsidRPr="00B13EA2" w:rsidRDefault="00503FC0" w:rsidP="00606E38">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78,95</w:t>
            </w:r>
          </w:p>
        </w:tc>
      </w:tr>
    </w:tbl>
    <w:p w:rsidR="00F6254F" w:rsidRDefault="00F6254F" w:rsidP="00F6254F">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lastRenderedPageBreak/>
        <w:t>Слід відмітити, що найбільша чутливість (Sе) методики серед всіх груп дослідження відмічена у дітей ІІІ підгрупи (83,38</w:t>
      </w:r>
      <w:r w:rsidR="00E92710">
        <w:rPr>
          <w:rFonts w:ascii="Times New Roman" w:hAnsi="Times New Roman" w:cs="Times New Roman"/>
          <w:sz w:val="28"/>
          <w:szCs w:val="28"/>
        </w:rPr>
        <w:t xml:space="preserve"> </w:t>
      </w:r>
      <w:r w:rsidRPr="00B13EA2">
        <w:rPr>
          <w:rFonts w:ascii="Times New Roman" w:hAnsi="Times New Roman" w:cs="Times New Roman"/>
          <w:sz w:val="28"/>
          <w:szCs w:val="28"/>
        </w:rPr>
        <w:t>%, 95% СІ: 72,6 – 83,38</w:t>
      </w:r>
      <w:r>
        <w:rPr>
          <w:rFonts w:ascii="Times New Roman" w:hAnsi="Times New Roman" w:cs="Times New Roman"/>
          <w:sz w:val="28"/>
          <w:szCs w:val="28"/>
        </w:rPr>
        <w:t xml:space="preserve"> </w:t>
      </w:r>
      <w:r w:rsidRPr="00B13EA2">
        <w:rPr>
          <w:rFonts w:ascii="Times New Roman" w:hAnsi="Times New Roman" w:cs="Times New Roman"/>
          <w:sz w:val="28"/>
          <w:szCs w:val="28"/>
        </w:rPr>
        <w:t>%). Sе</w:t>
      </w:r>
      <w:r>
        <w:rPr>
          <w:rFonts w:ascii="Times New Roman" w:hAnsi="Times New Roman" w:cs="Times New Roman"/>
          <w:sz w:val="28"/>
          <w:szCs w:val="28"/>
        </w:rPr>
        <w:t xml:space="preserve"> </w:t>
      </w:r>
      <w:r w:rsidRPr="00B13EA2">
        <w:rPr>
          <w:rFonts w:ascii="Times New Roman" w:hAnsi="Times New Roman" w:cs="Times New Roman"/>
          <w:sz w:val="28"/>
          <w:szCs w:val="28"/>
        </w:rPr>
        <w:t>в ІІ та І підгрупах відповідно склала: 80,05% (95</w:t>
      </w:r>
      <w:r w:rsidR="00E92710">
        <w:rPr>
          <w:rFonts w:ascii="Times New Roman" w:hAnsi="Times New Roman" w:cs="Times New Roman"/>
          <w:sz w:val="28"/>
          <w:szCs w:val="28"/>
        </w:rPr>
        <w:t xml:space="preserve"> </w:t>
      </w:r>
      <w:r w:rsidRPr="00B13EA2">
        <w:rPr>
          <w:rFonts w:ascii="Times New Roman" w:hAnsi="Times New Roman" w:cs="Times New Roman"/>
          <w:sz w:val="28"/>
          <w:szCs w:val="28"/>
        </w:rPr>
        <w:t>% СІ: 69,1 – 80,05</w:t>
      </w:r>
      <w:r>
        <w:rPr>
          <w:rFonts w:ascii="Times New Roman" w:hAnsi="Times New Roman" w:cs="Times New Roman"/>
          <w:sz w:val="28"/>
          <w:szCs w:val="28"/>
        </w:rPr>
        <w:t xml:space="preserve"> </w:t>
      </w:r>
      <w:r w:rsidRPr="00B13EA2">
        <w:rPr>
          <w:rFonts w:ascii="Times New Roman" w:hAnsi="Times New Roman" w:cs="Times New Roman"/>
          <w:sz w:val="28"/>
          <w:szCs w:val="28"/>
        </w:rPr>
        <w:t>%) та 66,71% (95%</w:t>
      </w:r>
      <w:r w:rsidR="00933A4A">
        <w:rPr>
          <w:rFonts w:ascii="Times New Roman" w:hAnsi="Times New Roman" w:cs="Times New Roman"/>
          <w:sz w:val="28"/>
          <w:szCs w:val="28"/>
        </w:rPr>
        <w:t> </w:t>
      </w:r>
      <w:r w:rsidRPr="00B13EA2">
        <w:rPr>
          <w:rFonts w:ascii="Times New Roman" w:hAnsi="Times New Roman" w:cs="Times New Roman"/>
          <w:sz w:val="28"/>
          <w:szCs w:val="28"/>
        </w:rPr>
        <w:t>СІ: 55,5 – 66,71</w:t>
      </w:r>
      <w:r>
        <w:rPr>
          <w:rFonts w:ascii="Times New Roman" w:hAnsi="Times New Roman" w:cs="Times New Roman"/>
          <w:sz w:val="28"/>
          <w:szCs w:val="28"/>
        </w:rPr>
        <w:t xml:space="preserve"> </w:t>
      </w:r>
      <w:r w:rsidRPr="00B13EA2">
        <w:rPr>
          <w:rFonts w:ascii="Times New Roman" w:hAnsi="Times New Roman" w:cs="Times New Roman"/>
          <w:sz w:val="28"/>
          <w:szCs w:val="28"/>
        </w:rPr>
        <w:t xml:space="preserve">%). В групі порівняння чутливість методики становила </w:t>
      </w:r>
      <w:r>
        <w:rPr>
          <w:rFonts w:ascii="Times New Roman" w:hAnsi="Times New Roman" w:cs="Times New Roman"/>
          <w:sz w:val="28"/>
          <w:szCs w:val="28"/>
        </w:rPr>
        <w:t>73,38% (95% СІ: 62,2 – 73,38 %).</w:t>
      </w:r>
    </w:p>
    <w:p w:rsidR="00F6254F" w:rsidRDefault="00F6254F" w:rsidP="00F6254F">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Специфічність (Sр) та прогностичність позитивного тесту (P</w:t>
      </w:r>
      <w:r w:rsidRPr="00B13EA2">
        <w:rPr>
          <w:rFonts w:ascii="Times New Roman" w:hAnsi="Times New Roman" w:cs="Times New Roman"/>
          <w:sz w:val="28"/>
          <w:szCs w:val="28"/>
          <w:lang w:val="en-US"/>
        </w:rPr>
        <w:t>VP</w:t>
      </w:r>
      <w:r w:rsidRPr="00B13EA2">
        <w:rPr>
          <w:rFonts w:ascii="Times New Roman" w:hAnsi="Times New Roman" w:cs="Times New Roman"/>
          <w:sz w:val="28"/>
          <w:szCs w:val="28"/>
        </w:rPr>
        <w:t>) даного діагностичного методу як у дітей основної групи, так і групи порівняння, склала 100</w:t>
      </w:r>
      <w:r w:rsidR="000D087C">
        <w:rPr>
          <w:rFonts w:ascii="Times New Roman" w:hAnsi="Times New Roman" w:cs="Times New Roman"/>
          <w:sz w:val="28"/>
          <w:szCs w:val="28"/>
        </w:rPr>
        <w:t xml:space="preserve"> </w:t>
      </w:r>
      <w:r w:rsidRPr="00B13EA2">
        <w:rPr>
          <w:rFonts w:ascii="Times New Roman" w:hAnsi="Times New Roman" w:cs="Times New Roman"/>
          <w:sz w:val="28"/>
          <w:szCs w:val="28"/>
        </w:rPr>
        <w:t xml:space="preserve">%. </w:t>
      </w:r>
    </w:p>
    <w:p w:rsidR="00273893" w:rsidRDefault="00F6254F" w:rsidP="00F6254F">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Негативна прогностична значимість (PVN) була найвищою у дітей з ожирінням (85,7%, 95%</w:t>
      </w:r>
      <w:r>
        <w:rPr>
          <w:rFonts w:ascii="Times New Roman" w:hAnsi="Times New Roman" w:cs="Times New Roman"/>
          <w:sz w:val="28"/>
          <w:szCs w:val="28"/>
        </w:rPr>
        <w:t xml:space="preserve"> </w:t>
      </w:r>
      <w:r w:rsidRPr="00B13EA2">
        <w:rPr>
          <w:rFonts w:ascii="Times New Roman" w:hAnsi="Times New Roman" w:cs="Times New Roman"/>
          <w:sz w:val="28"/>
          <w:szCs w:val="28"/>
        </w:rPr>
        <w:t>СІ: 76,5 –</w:t>
      </w:r>
      <w:r>
        <w:rPr>
          <w:rFonts w:ascii="Times New Roman" w:hAnsi="Times New Roman" w:cs="Times New Roman"/>
          <w:sz w:val="28"/>
          <w:szCs w:val="28"/>
        </w:rPr>
        <w:t xml:space="preserve"> </w:t>
      </w:r>
      <w:r w:rsidRPr="00B13EA2">
        <w:rPr>
          <w:rFonts w:ascii="Times New Roman" w:hAnsi="Times New Roman" w:cs="Times New Roman"/>
          <w:sz w:val="28"/>
          <w:szCs w:val="28"/>
        </w:rPr>
        <w:t>97,31%). Тоді як у дітей ІІ та І підгруп даний показник відповідно склав 83,38% (95% СІ: 74,2 – 95,51%) та 75,05% (95% СІ:</w:t>
      </w:r>
      <w:r>
        <w:rPr>
          <w:rFonts w:ascii="Times New Roman" w:hAnsi="Times New Roman" w:cs="Times New Roman"/>
          <w:sz w:val="28"/>
          <w:szCs w:val="28"/>
        </w:rPr>
        <w:t xml:space="preserve"> </w:t>
      </w:r>
      <w:r w:rsidRPr="00B13EA2">
        <w:rPr>
          <w:rFonts w:ascii="Times New Roman" w:hAnsi="Times New Roman" w:cs="Times New Roman"/>
          <w:sz w:val="28"/>
          <w:szCs w:val="28"/>
        </w:rPr>
        <w:t>66,6</w:t>
      </w:r>
      <w:r w:rsidR="00933A4A">
        <w:rPr>
          <w:rFonts w:ascii="Times New Roman" w:hAnsi="Times New Roman" w:cs="Times New Roman"/>
          <w:sz w:val="28"/>
          <w:szCs w:val="28"/>
        </w:rPr>
        <w:t> </w:t>
      </w:r>
      <w:r w:rsidRPr="00B13EA2">
        <w:rPr>
          <w:rFonts w:ascii="Times New Roman" w:hAnsi="Times New Roman" w:cs="Times New Roman"/>
          <w:sz w:val="28"/>
          <w:szCs w:val="28"/>
        </w:rPr>
        <w:t>–</w:t>
      </w:r>
      <w:r w:rsidR="00933A4A">
        <w:rPr>
          <w:rFonts w:ascii="Times New Roman" w:hAnsi="Times New Roman" w:cs="Times New Roman"/>
          <w:sz w:val="28"/>
          <w:szCs w:val="28"/>
        </w:rPr>
        <w:t> </w:t>
      </w:r>
      <w:r w:rsidRPr="00B13EA2">
        <w:rPr>
          <w:rFonts w:ascii="Times New Roman" w:hAnsi="Times New Roman" w:cs="Times New Roman"/>
          <w:sz w:val="28"/>
          <w:szCs w:val="28"/>
        </w:rPr>
        <w:t>88,42%). PVN в групі порівняння становив 78,99% (95% СІ: 65,98 – 91,91%).</w:t>
      </w:r>
    </w:p>
    <w:p w:rsidR="00503FC0"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З метою вивчення прогностичної цінності методу ви</w:t>
      </w:r>
      <w:r w:rsidR="00676F8B">
        <w:rPr>
          <w:rFonts w:ascii="Times New Roman" w:hAnsi="Times New Roman" w:cs="Times New Roman"/>
          <w:sz w:val="28"/>
          <w:szCs w:val="28"/>
        </w:rPr>
        <w:t xml:space="preserve">значення сироваткового 25(OH)D </w:t>
      </w:r>
      <w:r w:rsidRPr="00B13EA2">
        <w:rPr>
          <w:rFonts w:ascii="Times New Roman" w:hAnsi="Times New Roman" w:cs="Times New Roman"/>
          <w:sz w:val="28"/>
          <w:szCs w:val="28"/>
        </w:rPr>
        <w:t xml:space="preserve">для оцінки ризику виникнення </w:t>
      </w:r>
      <w:r w:rsidRPr="00557373">
        <w:rPr>
          <w:rFonts w:ascii="Times New Roman" w:eastAsia="Times New Roman" w:hAnsi="Times New Roman" w:cs="Times New Roman"/>
          <w:sz w:val="28"/>
          <w:szCs w:val="28"/>
        </w:rPr>
        <w:t xml:space="preserve">вітамін </w:t>
      </w:r>
      <w:r w:rsidRPr="00B13EA2">
        <w:rPr>
          <w:rFonts w:ascii="Times New Roman" w:hAnsi="Times New Roman" w:cs="Times New Roman"/>
          <w:sz w:val="28"/>
          <w:szCs w:val="28"/>
        </w:rPr>
        <w:t>D-дефіцитного рахіту у дітей залежно від фізичного розвитку використовували ROC-аналіз (рис.</w:t>
      </w:r>
      <w:r w:rsidR="0058694B">
        <w:rPr>
          <w:rFonts w:ascii="Times New Roman" w:hAnsi="Times New Roman" w:cs="Times New Roman"/>
          <w:sz w:val="28"/>
          <w:szCs w:val="28"/>
        </w:rPr>
        <w:t xml:space="preserve"> </w:t>
      </w:r>
      <w:r w:rsidR="00967E6A" w:rsidRPr="00B13EA2">
        <w:rPr>
          <w:rFonts w:ascii="Times New Roman" w:hAnsi="Times New Roman" w:cs="Times New Roman"/>
          <w:sz w:val="28"/>
          <w:szCs w:val="28"/>
        </w:rPr>
        <w:t>4.</w:t>
      </w:r>
      <w:r w:rsidR="00220043">
        <w:rPr>
          <w:rFonts w:ascii="Times New Roman" w:hAnsi="Times New Roman" w:cs="Times New Roman"/>
          <w:sz w:val="28"/>
          <w:szCs w:val="28"/>
        </w:rPr>
        <w:t>14</w:t>
      </w:r>
      <w:r w:rsidR="0058694B">
        <w:rPr>
          <w:rFonts w:ascii="Times New Roman" w:hAnsi="Times New Roman" w:cs="Times New Roman"/>
          <w:sz w:val="28"/>
          <w:szCs w:val="28"/>
        </w:rPr>
        <w:t xml:space="preserve"> </w:t>
      </w:r>
      <w:r w:rsidR="00206283" w:rsidRPr="00B13EA2">
        <w:rPr>
          <w:rFonts w:ascii="Times New Roman" w:hAnsi="Times New Roman" w:cs="Times New Roman"/>
          <w:sz w:val="28"/>
          <w:szCs w:val="28"/>
        </w:rPr>
        <w:t>–</w:t>
      </w:r>
      <w:r w:rsidR="00967E6A" w:rsidRPr="00B13EA2">
        <w:rPr>
          <w:rFonts w:ascii="Times New Roman" w:hAnsi="Times New Roman" w:cs="Times New Roman"/>
          <w:sz w:val="28"/>
          <w:szCs w:val="28"/>
        </w:rPr>
        <w:t xml:space="preserve"> 4.</w:t>
      </w:r>
      <w:r w:rsidR="00220043">
        <w:rPr>
          <w:rFonts w:ascii="Times New Roman" w:hAnsi="Times New Roman" w:cs="Times New Roman"/>
          <w:sz w:val="28"/>
          <w:szCs w:val="28"/>
        </w:rPr>
        <w:t>17</w:t>
      </w:r>
      <w:r w:rsidRPr="00B13EA2">
        <w:rPr>
          <w:rFonts w:ascii="Times New Roman" w:hAnsi="Times New Roman" w:cs="Times New Roman"/>
          <w:sz w:val="28"/>
          <w:szCs w:val="28"/>
        </w:rPr>
        <w:t>).</w:t>
      </w:r>
    </w:p>
    <w:p w:rsidR="00606E38" w:rsidRPr="00B13EA2" w:rsidRDefault="00606E38" w:rsidP="00503FC0">
      <w:pPr>
        <w:spacing w:after="0" w:line="360" w:lineRule="auto"/>
        <w:ind w:firstLine="708"/>
        <w:jc w:val="both"/>
        <w:rPr>
          <w:rFonts w:ascii="Times New Roman" w:hAnsi="Times New Roman" w:cs="Times New Roman"/>
          <w:sz w:val="28"/>
          <w:szCs w:val="28"/>
        </w:rPr>
      </w:pPr>
    </w:p>
    <w:p w:rsidR="00503FC0" w:rsidRPr="00B13EA2"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noProof/>
          <w:sz w:val="28"/>
          <w:szCs w:val="28"/>
          <w:lang w:eastAsia="uk-UA"/>
        </w:rPr>
        <w:drawing>
          <wp:inline distT="0" distB="0" distL="0" distR="0">
            <wp:extent cx="4323080" cy="3371850"/>
            <wp:effectExtent l="0" t="0" r="1270" b="0"/>
            <wp:docPr id="2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srcRect/>
                    <a:stretch>
                      <a:fillRect/>
                    </a:stretch>
                  </pic:blipFill>
                  <pic:spPr bwMode="auto">
                    <a:xfrm>
                      <a:off x="0" y="0"/>
                      <a:ext cx="4363856" cy="3403654"/>
                    </a:xfrm>
                    <a:prstGeom prst="rect">
                      <a:avLst/>
                    </a:prstGeom>
                    <a:noFill/>
                  </pic:spPr>
                </pic:pic>
              </a:graphicData>
            </a:graphic>
          </wp:inline>
        </w:drawing>
      </w:r>
    </w:p>
    <w:p w:rsidR="0058694B" w:rsidRPr="00591C51" w:rsidRDefault="00503FC0" w:rsidP="00F6254F">
      <w:pPr>
        <w:spacing w:after="0" w:line="360" w:lineRule="auto"/>
        <w:ind w:firstLine="708"/>
        <w:jc w:val="both"/>
        <w:rPr>
          <w:rFonts w:ascii="Times New Roman" w:hAnsi="Times New Roman" w:cs="Times New Roman"/>
          <w:sz w:val="28"/>
          <w:szCs w:val="28"/>
        </w:rPr>
      </w:pPr>
      <w:r w:rsidRPr="00676F8B">
        <w:rPr>
          <w:rFonts w:ascii="Times New Roman" w:hAnsi="Times New Roman" w:cs="Times New Roman"/>
          <w:sz w:val="28"/>
          <w:szCs w:val="28"/>
        </w:rPr>
        <w:t>Рис.</w:t>
      </w:r>
      <w:r w:rsidR="00FB7D1B" w:rsidRPr="00676F8B">
        <w:rPr>
          <w:rFonts w:ascii="Times New Roman" w:hAnsi="Times New Roman" w:cs="Times New Roman"/>
          <w:sz w:val="28"/>
          <w:szCs w:val="28"/>
        </w:rPr>
        <w:t>4</w:t>
      </w:r>
      <w:r w:rsidR="00967E6A" w:rsidRPr="00676F8B">
        <w:rPr>
          <w:rFonts w:ascii="Times New Roman" w:hAnsi="Times New Roman" w:cs="Times New Roman"/>
          <w:sz w:val="28"/>
          <w:szCs w:val="28"/>
        </w:rPr>
        <w:t>.</w:t>
      </w:r>
      <w:r w:rsidR="00220043" w:rsidRPr="00676F8B">
        <w:rPr>
          <w:rFonts w:ascii="Times New Roman" w:hAnsi="Times New Roman" w:cs="Times New Roman"/>
          <w:sz w:val="28"/>
          <w:szCs w:val="28"/>
        </w:rPr>
        <w:t>14</w:t>
      </w:r>
      <w:r w:rsidR="00591C51">
        <w:rPr>
          <w:rFonts w:ascii="Times New Roman" w:hAnsi="Times New Roman" w:cs="Times New Roman"/>
          <w:sz w:val="28"/>
          <w:szCs w:val="28"/>
        </w:rPr>
        <w:t xml:space="preserve"> </w:t>
      </w:r>
      <w:r w:rsidR="00206283" w:rsidRPr="00B13EA2">
        <w:rPr>
          <w:rFonts w:ascii="Times New Roman" w:hAnsi="Times New Roman" w:cs="Times New Roman"/>
          <w:sz w:val="28"/>
          <w:szCs w:val="28"/>
        </w:rPr>
        <w:t>–</w:t>
      </w:r>
      <w:r w:rsidR="00591C51">
        <w:rPr>
          <w:rFonts w:ascii="Times New Roman" w:hAnsi="Times New Roman" w:cs="Times New Roman"/>
          <w:sz w:val="28"/>
          <w:szCs w:val="28"/>
        </w:rPr>
        <w:t xml:space="preserve"> </w:t>
      </w:r>
      <w:r w:rsidRPr="00676F8B">
        <w:rPr>
          <w:rFonts w:ascii="Times New Roman" w:hAnsi="Times New Roman" w:cs="Times New Roman"/>
          <w:sz w:val="28"/>
          <w:szCs w:val="28"/>
        </w:rPr>
        <w:t>ROC-аналіз діагностичної цінності м</w:t>
      </w:r>
      <w:r w:rsidR="00206283">
        <w:rPr>
          <w:rFonts w:ascii="Times New Roman" w:hAnsi="Times New Roman" w:cs="Times New Roman"/>
          <w:sz w:val="28"/>
          <w:szCs w:val="28"/>
        </w:rPr>
        <w:t>етоду визначення сироватк</w:t>
      </w:r>
      <w:r w:rsidR="00591C51">
        <w:rPr>
          <w:rFonts w:ascii="Times New Roman" w:hAnsi="Times New Roman" w:cs="Times New Roman"/>
          <w:sz w:val="28"/>
          <w:szCs w:val="28"/>
        </w:rPr>
        <w:t>ового 25(OH)D у дітей І підгрупи</w:t>
      </w:r>
    </w:p>
    <w:p w:rsidR="00503FC0" w:rsidRPr="00B13EA2"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noProof/>
          <w:sz w:val="28"/>
          <w:szCs w:val="28"/>
          <w:lang w:eastAsia="uk-UA"/>
        </w:rPr>
        <w:lastRenderedPageBreak/>
        <w:drawing>
          <wp:inline distT="0" distB="0" distL="0" distR="0">
            <wp:extent cx="4479290" cy="3571875"/>
            <wp:effectExtent l="0" t="0" r="0" b="9525"/>
            <wp:docPr id="2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srcRect/>
                    <a:stretch>
                      <a:fillRect/>
                    </a:stretch>
                  </pic:blipFill>
                  <pic:spPr bwMode="auto">
                    <a:xfrm>
                      <a:off x="0" y="0"/>
                      <a:ext cx="4482715" cy="3574606"/>
                    </a:xfrm>
                    <a:prstGeom prst="rect">
                      <a:avLst/>
                    </a:prstGeom>
                    <a:noFill/>
                    <a:ln w="9525">
                      <a:noFill/>
                      <a:miter lim="800000"/>
                      <a:headEnd/>
                      <a:tailEnd/>
                    </a:ln>
                  </pic:spPr>
                </pic:pic>
              </a:graphicData>
            </a:graphic>
          </wp:inline>
        </w:drawing>
      </w:r>
    </w:p>
    <w:p w:rsidR="00503FC0" w:rsidRDefault="00503FC0" w:rsidP="00606E38">
      <w:pPr>
        <w:spacing w:after="0" w:line="360" w:lineRule="auto"/>
        <w:ind w:firstLine="708"/>
        <w:jc w:val="both"/>
        <w:rPr>
          <w:rFonts w:ascii="Times New Roman" w:hAnsi="Times New Roman" w:cs="Times New Roman"/>
          <w:sz w:val="28"/>
          <w:szCs w:val="28"/>
        </w:rPr>
      </w:pPr>
      <w:r w:rsidRPr="00206283">
        <w:rPr>
          <w:rFonts w:ascii="Times New Roman" w:hAnsi="Times New Roman" w:cs="Times New Roman"/>
          <w:sz w:val="28"/>
          <w:szCs w:val="28"/>
        </w:rPr>
        <w:t>Рис.</w:t>
      </w:r>
      <w:r w:rsidR="00220043" w:rsidRPr="00206283">
        <w:rPr>
          <w:rFonts w:ascii="Times New Roman" w:hAnsi="Times New Roman" w:cs="Times New Roman"/>
          <w:sz w:val="28"/>
          <w:szCs w:val="28"/>
        </w:rPr>
        <w:t>4.15</w:t>
      </w:r>
      <w:r w:rsidR="00591C51">
        <w:rPr>
          <w:rFonts w:ascii="Times New Roman" w:hAnsi="Times New Roman" w:cs="Times New Roman"/>
          <w:sz w:val="28"/>
          <w:szCs w:val="28"/>
        </w:rPr>
        <w:t xml:space="preserve"> </w:t>
      </w:r>
      <w:r w:rsidR="00206283" w:rsidRPr="00206283">
        <w:rPr>
          <w:rFonts w:ascii="Times New Roman" w:hAnsi="Times New Roman" w:cs="Times New Roman"/>
          <w:sz w:val="28"/>
          <w:szCs w:val="28"/>
        </w:rPr>
        <w:t xml:space="preserve">– </w:t>
      </w:r>
      <w:r w:rsidR="00164454" w:rsidRPr="00206283">
        <w:rPr>
          <w:rFonts w:ascii="Times New Roman" w:hAnsi="Times New Roman" w:cs="Times New Roman"/>
          <w:sz w:val="28"/>
          <w:szCs w:val="28"/>
        </w:rPr>
        <w:t>ROC-</w:t>
      </w:r>
      <w:r w:rsidRPr="00206283">
        <w:rPr>
          <w:rFonts w:ascii="Times New Roman" w:hAnsi="Times New Roman" w:cs="Times New Roman"/>
          <w:sz w:val="28"/>
          <w:szCs w:val="28"/>
        </w:rPr>
        <w:t>аналіз діагностичної цінності м</w:t>
      </w:r>
      <w:r w:rsidR="00206283">
        <w:rPr>
          <w:rFonts w:ascii="Times New Roman" w:hAnsi="Times New Roman" w:cs="Times New Roman"/>
          <w:sz w:val="28"/>
          <w:szCs w:val="28"/>
        </w:rPr>
        <w:t>етоду визначення сироваткового 25(OH)D</w:t>
      </w:r>
      <w:r w:rsidRPr="00206283">
        <w:rPr>
          <w:rFonts w:ascii="Times New Roman" w:hAnsi="Times New Roman" w:cs="Times New Roman"/>
          <w:sz w:val="28"/>
          <w:szCs w:val="28"/>
        </w:rPr>
        <w:t xml:space="preserve"> у діте</w:t>
      </w:r>
      <w:r w:rsidR="00206283">
        <w:rPr>
          <w:rFonts w:ascii="Times New Roman" w:hAnsi="Times New Roman" w:cs="Times New Roman"/>
          <w:sz w:val="28"/>
          <w:szCs w:val="28"/>
        </w:rPr>
        <w:t>й</w:t>
      </w:r>
      <w:r w:rsidRPr="00206283">
        <w:rPr>
          <w:rFonts w:ascii="Times New Roman" w:hAnsi="Times New Roman" w:cs="Times New Roman"/>
          <w:sz w:val="28"/>
          <w:szCs w:val="28"/>
        </w:rPr>
        <w:t xml:space="preserve"> ІІ</w:t>
      </w:r>
      <w:r w:rsidR="00591C51">
        <w:rPr>
          <w:rFonts w:ascii="Times New Roman" w:hAnsi="Times New Roman" w:cs="Times New Roman"/>
          <w:sz w:val="28"/>
          <w:szCs w:val="28"/>
        </w:rPr>
        <w:t xml:space="preserve"> </w:t>
      </w:r>
      <w:r w:rsidR="00206283">
        <w:rPr>
          <w:rFonts w:ascii="Times New Roman" w:hAnsi="Times New Roman" w:cs="Times New Roman"/>
          <w:sz w:val="28"/>
          <w:szCs w:val="28"/>
        </w:rPr>
        <w:t>підгрупи</w:t>
      </w:r>
    </w:p>
    <w:p w:rsidR="00606E38" w:rsidRPr="00606E38" w:rsidRDefault="00606E38" w:rsidP="00606E38">
      <w:pPr>
        <w:spacing w:after="0" w:line="360" w:lineRule="auto"/>
        <w:ind w:firstLine="708"/>
        <w:jc w:val="both"/>
        <w:rPr>
          <w:rFonts w:ascii="Times New Roman" w:hAnsi="Times New Roman" w:cs="Times New Roman"/>
          <w:sz w:val="28"/>
          <w:szCs w:val="28"/>
        </w:rPr>
      </w:pPr>
    </w:p>
    <w:p w:rsidR="00503FC0" w:rsidRPr="00B13EA2" w:rsidRDefault="00503FC0" w:rsidP="00503FC0">
      <w:pPr>
        <w:spacing w:after="0" w:line="360" w:lineRule="auto"/>
        <w:ind w:firstLine="708"/>
        <w:jc w:val="both"/>
        <w:rPr>
          <w:rFonts w:ascii="Times New Roman" w:hAnsi="Times New Roman" w:cs="Times New Roman"/>
          <w:b/>
          <w:sz w:val="28"/>
          <w:szCs w:val="28"/>
        </w:rPr>
      </w:pPr>
      <w:r w:rsidRPr="00B13EA2">
        <w:rPr>
          <w:rFonts w:ascii="Times New Roman" w:hAnsi="Times New Roman" w:cs="Times New Roman"/>
          <w:b/>
          <w:noProof/>
          <w:sz w:val="28"/>
          <w:szCs w:val="28"/>
          <w:lang w:eastAsia="uk-UA"/>
        </w:rPr>
        <w:drawing>
          <wp:inline distT="0" distB="0" distL="0" distR="0">
            <wp:extent cx="4362450" cy="3487724"/>
            <wp:effectExtent l="19050" t="0" r="0" b="0"/>
            <wp:docPr id="2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srcRect/>
                    <a:stretch>
                      <a:fillRect/>
                    </a:stretch>
                  </pic:blipFill>
                  <pic:spPr bwMode="auto">
                    <a:xfrm>
                      <a:off x="0" y="0"/>
                      <a:ext cx="4365246" cy="3489960"/>
                    </a:xfrm>
                    <a:prstGeom prst="rect">
                      <a:avLst/>
                    </a:prstGeom>
                    <a:noFill/>
                    <a:ln w="9525">
                      <a:noFill/>
                      <a:miter lim="800000"/>
                      <a:headEnd/>
                      <a:tailEnd/>
                    </a:ln>
                  </pic:spPr>
                </pic:pic>
              </a:graphicData>
            </a:graphic>
          </wp:inline>
        </w:drawing>
      </w:r>
    </w:p>
    <w:p w:rsidR="00503FC0" w:rsidRDefault="00503FC0" w:rsidP="00503FC0">
      <w:pPr>
        <w:spacing w:after="0" w:line="360" w:lineRule="auto"/>
        <w:ind w:firstLine="708"/>
        <w:jc w:val="both"/>
        <w:rPr>
          <w:rFonts w:ascii="Times New Roman" w:hAnsi="Times New Roman" w:cs="Times New Roman"/>
          <w:sz w:val="28"/>
          <w:szCs w:val="28"/>
        </w:rPr>
      </w:pPr>
      <w:r w:rsidRPr="0045350F">
        <w:rPr>
          <w:rFonts w:ascii="Times New Roman" w:hAnsi="Times New Roman" w:cs="Times New Roman"/>
          <w:sz w:val="28"/>
          <w:szCs w:val="28"/>
        </w:rPr>
        <w:t>Рис.</w:t>
      </w:r>
      <w:r w:rsidR="00967E6A" w:rsidRPr="0045350F">
        <w:rPr>
          <w:rFonts w:ascii="Times New Roman" w:hAnsi="Times New Roman" w:cs="Times New Roman"/>
          <w:sz w:val="28"/>
          <w:szCs w:val="28"/>
        </w:rPr>
        <w:t>4.</w:t>
      </w:r>
      <w:r w:rsidR="00220043" w:rsidRPr="0045350F">
        <w:rPr>
          <w:rFonts w:ascii="Times New Roman" w:hAnsi="Times New Roman" w:cs="Times New Roman"/>
          <w:sz w:val="28"/>
          <w:szCs w:val="28"/>
        </w:rPr>
        <w:t>16</w:t>
      </w:r>
      <w:r w:rsidR="00206283" w:rsidRPr="0045350F">
        <w:rPr>
          <w:rFonts w:ascii="Times New Roman" w:hAnsi="Times New Roman" w:cs="Times New Roman"/>
          <w:sz w:val="28"/>
          <w:szCs w:val="28"/>
        </w:rPr>
        <w:t xml:space="preserve"> –</w:t>
      </w:r>
      <w:r w:rsidR="00591C51">
        <w:rPr>
          <w:rFonts w:ascii="Times New Roman" w:hAnsi="Times New Roman" w:cs="Times New Roman"/>
          <w:sz w:val="28"/>
          <w:szCs w:val="28"/>
        </w:rPr>
        <w:t xml:space="preserve"> </w:t>
      </w:r>
      <w:r w:rsidRPr="0045350F">
        <w:rPr>
          <w:rFonts w:ascii="Times New Roman" w:hAnsi="Times New Roman" w:cs="Times New Roman"/>
          <w:sz w:val="28"/>
          <w:szCs w:val="28"/>
        </w:rPr>
        <w:t>ROC-аналіз діагностичної цінності методу виз</w:t>
      </w:r>
      <w:r w:rsidR="00E917B3">
        <w:rPr>
          <w:rFonts w:ascii="Times New Roman" w:hAnsi="Times New Roman" w:cs="Times New Roman"/>
          <w:sz w:val="28"/>
          <w:szCs w:val="28"/>
        </w:rPr>
        <w:t xml:space="preserve">начення сироваткового </w:t>
      </w:r>
      <w:r w:rsidR="0045350F">
        <w:rPr>
          <w:rFonts w:ascii="Times New Roman" w:hAnsi="Times New Roman" w:cs="Times New Roman"/>
          <w:sz w:val="28"/>
          <w:szCs w:val="28"/>
        </w:rPr>
        <w:t>25(OH)D у дітей</w:t>
      </w:r>
      <w:r w:rsidRPr="0045350F">
        <w:rPr>
          <w:rFonts w:ascii="Times New Roman" w:hAnsi="Times New Roman" w:cs="Times New Roman"/>
          <w:sz w:val="28"/>
          <w:szCs w:val="28"/>
        </w:rPr>
        <w:t xml:space="preserve"> ІІІ</w:t>
      </w:r>
      <w:r w:rsidR="00591C51">
        <w:rPr>
          <w:rFonts w:ascii="Times New Roman" w:hAnsi="Times New Roman" w:cs="Times New Roman"/>
          <w:sz w:val="28"/>
          <w:szCs w:val="28"/>
        </w:rPr>
        <w:t xml:space="preserve"> </w:t>
      </w:r>
      <w:r w:rsidRPr="0045350F">
        <w:rPr>
          <w:rFonts w:ascii="Times New Roman" w:hAnsi="Times New Roman" w:cs="Times New Roman"/>
          <w:sz w:val="28"/>
          <w:szCs w:val="28"/>
        </w:rPr>
        <w:t>підгрупи</w:t>
      </w:r>
    </w:p>
    <w:p w:rsidR="0045350F" w:rsidRPr="0045350F" w:rsidRDefault="0045350F" w:rsidP="00503FC0">
      <w:pPr>
        <w:spacing w:after="0" w:line="360" w:lineRule="auto"/>
        <w:ind w:firstLine="708"/>
        <w:jc w:val="both"/>
        <w:rPr>
          <w:rFonts w:ascii="Times New Roman" w:hAnsi="Times New Roman" w:cs="Times New Roman"/>
          <w:sz w:val="28"/>
          <w:szCs w:val="28"/>
        </w:rPr>
      </w:pPr>
    </w:p>
    <w:p w:rsidR="00503FC0" w:rsidRPr="00B13EA2"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noProof/>
          <w:sz w:val="28"/>
          <w:szCs w:val="28"/>
          <w:lang w:eastAsia="uk-UA"/>
        </w:rPr>
        <w:lastRenderedPageBreak/>
        <w:drawing>
          <wp:inline distT="0" distB="0" distL="0" distR="0">
            <wp:extent cx="4638675" cy="3503283"/>
            <wp:effectExtent l="19050" t="0" r="9525" b="0"/>
            <wp:docPr id="2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srcRect/>
                    <a:stretch>
                      <a:fillRect/>
                    </a:stretch>
                  </pic:blipFill>
                  <pic:spPr bwMode="auto">
                    <a:xfrm>
                      <a:off x="0" y="0"/>
                      <a:ext cx="4638675" cy="3503283"/>
                    </a:xfrm>
                    <a:prstGeom prst="rect">
                      <a:avLst/>
                    </a:prstGeom>
                    <a:noFill/>
                  </pic:spPr>
                </pic:pic>
              </a:graphicData>
            </a:graphic>
          </wp:inline>
        </w:drawing>
      </w:r>
    </w:p>
    <w:p w:rsidR="00503FC0" w:rsidRDefault="00503FC0" w:rsidP="00606E38">
      <w:pPr>
        <w:spacing w:after="0" w:line="360" w:lineRule="auto"/>
        <w:ind w:firstLine="708"/>
        <w:jc w:val="both"/>
        <w:rPr>
          <w:rFonts w:ascii="Times New Roman" w:hAnsi="Times New Roman" w:cs="Times New Roman"/>
          <w:sz w:val="28"/>
          <w:szCs w:val="28"/>
        </w:rPr>
      </w:pPr>
      <w:r w:rsidRPr="0045350F">
        <w:rPr>
          <w:rFonts w:ascii="Times New Roman" w:hAnsi="Times New Roman" w:cs="Times New Roman"/>
          <w:sz w:val="28"/>
          <w:szCs w:val="28"/>
        </w:rPr>
        <w:t>Рис.</w:t>
      </w:r>
      <w:r w:rsidR="00967E6A" w:rsidRPr="0045350F">
        <w:rPr>
          <w:rFonts w:ascii="Times New Roman" w:hAnsi="Times New Roman" w:cs="Times New Roman"/>
          <w:sz w:val="28"/>
          <w:szCs w:val="28"/>
        </w:rPr>
        <w:t>4.</w:t>
      </w:r>
      <w:r w:rsidR="00220043" w:rsidRPr="0045350F">
        <w:rPr>
          <w:rFonts w:ascii="Times New Roman" w:hAnsi="Times New Roman" w:cs="Times New Roman"/>
          <w:sz w:val="28"/>
          <w:szCs w:val="28"/>
        </w:rPr>
        <w:t>17</w:t>
      </w:r>
      <w:r w:rsidR="00591C51">
        <w:rPr>
          <w:rFonts w:ascii="Times New Roman" w:hAnsi="Times New Roman" w:cs="Times New Roman"/>
          <w:sz w:val="28"/>
          <w:szCs w:val="28"/>
        </w:rPr>
        <w:t xml:space="preserve"> </w:t>
      </w:r>
      <w:r w:rsidR="0045350F" w:rsidRPr="0045350F">
        <w:rPr>
          <w:rFonts w:ascii="Times New Roman" w:hAnsi="Times New Roman" w:cs="Times New Roman"/>
          <w:sz w:val="28"/>
          <w:szCs w:val="28"/>
        </w:rPr>
        <w:t xml:space="preserve">– </w:t>
      </w:r>
      <w:r w:rsidRPr="0045350F">
        <w:rPr>
          <w:rFonts w:ascii="Times New Roman" w:hAnsi="Times New Roman" w:cs="Times New Roman"/>
          <w:sz w:val="28"/>
          <w:szCs w:val="28"/>
        </w:rPr>
        <w:t>ROC</w:t>
      </w:r>
      <w:r w:rsidR="00967E6A" w:rsidRPr="0045350F">
        <w:rPr>
          <w:rFonts w:ascii="Times New Roman" w:hAnsi="Times New Roman" w:cs="Times New Roman"/>
          <w:sz w:val="28"/>
          <w:szCs w:val="28"/>
        </w:rPr>
        <w:t>-</w:t>
      </w:r>
      <w:r w:rsidRPr="0045350F">
        <w:rPr>
          <w:rFonts w:ascii="Times New Roman" w:hAnsi="Times New Roman" w:cs="Times New Roman"/>
          <w:sz w:val="28"/>
          <w:szCs w:val="28"/>
        </w:rPr>
        <w:t>аналіз діагностичної цінності м</w:t>
      </w:r>
      <w:r w:rsidR="00591C51">
        <w:rPr>
          <w:rFonts w:ascii="Times New Roman" w:hAnsi="Times New Roman" w:cs="Times New Roman"/>
          <w:sz w:val="28"/>
          <w:szCs w:val="28"/>
        </w:rPr>
        <w:t xml:space="preserve">етоду визначення сироваткового </w:t>
      </w:r>
      <w:r w:rsidRPr="0045350F">
        <w:rPr>
          <w:rFonts w:ascii="Times New Roman" w:hAnsi="Times New Roman" w:cs="Times New Roman"/>
          <w:sz w:val="28"/>
          <w:szCs w:val="28"/>
        </w:rPr>
        <w:t>25(</w:t>
      </w:r>
      <w:r w:rsidR="00E917B3">
        <w:rPr>
          <w:rFonts w:ascii="Times New Roman" w:hAnsi="Times New Roman" w:cs="Times New Roman"/>
          <w:sz w:val="28"/>
          <w:szCs w:val="28"/>
        </w:rPr>
        <w:t xml:space="preserve">OH)D у дітей </w:t>
      </w:r>
      <w:r w:rsidR="0045350F" w:rsidRPr="0045350F">
        <w:rPr>
          <w:rFonts w:ascii="Times New Roman" w:hAnsi="Times New Roman" w:cs="Times New Roman"/>
          <w:sz w:val="28"/>
          <w:szCs w:val="28"/>
        </w:rPr>
        <w:t>групи порівняння</w:t>
      </w:r>
    </w:p>
    <w:p w:rsidR="00F6254F" w:rsidRPr="00606E38" w:rsidRDefault="00F6254F" w:rsidP="00606E38">
      <w:pPr>
        <w:spacing w:after="0" w:line="360" w:lineRule="auto"/>
        <w:ind w:firstLine="708"/>
        <w:jc w:val="both"/>
        <w:rPr>
          <w:rFonts w:ascii="Times New Roman" w:hAnsi="Times New Roman" w:cs="Times New Roman"/>
          <w:sz w:val="28"/>
          <w:szCs w:val="28"/>
        </w:rPr>
      </w:pPr>
    </w:p>
    <w:p w:rsidR="00503FC0" w:rsidRPr="00B13EA2"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Як засвідчили дані, зображені на вищезазначених рисунках,</w:t>
      </w:r>
      <w:r w:rsidR="00606E38">
        <w:rPr>
          <w:rFonts w:ascii="Times New Roman" w:hAnsi="Times New Roman" w:cs="Times New Roman"/>
          <w:sz w:val="28"/>
          <w:szCs w:val="28"/>
        </w:rPr>
        <w:t xml:space="preserve"> </w:t>
      </w:r>
      <w:r w:rsidRPr="00B13EA2">
        <w:rPr>
          <w:rFonts w:ascii="Times New Roman" w:hAnsi="Times New Roman" w:cs="Times New Roman"/>
          <w:sz w:val="28"/>
          <w:szCs w:val="28"/>
        </w:rPr>
        <w:t>діагностична цінність м</w:t>
      </w:r>
      <w:r w:rsidR="00220043">
        <w:rPr>
          <w:rFonts w:ascii="Times New Roman" w:hAnsi="Times New Roman" w:cs="Times New Roman"/>
          <w:sz w:val="28"/>
          <w:szCs w:val="28"/>
        </w:rPr>
        <w:t xml:space="preserve">етоду визначення сироваткового </w:t>
      </w:r>
      <w:r w:rsidR="00E92710">
        <w:rPr>
          <w:rFonts w:ascii="Times New Roman" w:hAnsi="Times New Roman" w:cs="Times New Roman"/>
          <w:sz w:val="28"/>
          <w:szCs w:val="28"/>
        </w:rPr>
        <w:t xml:space="preserve">25(OH)D </w:t>
      </w:r>
      <w:r w:rsidRPr="00B13EA2">
        <w:rPr>
          <w:rFonts w:ascii="Times New Roman" w:hAnsi="Times New Roman" w:cs="Times New Roman"/>
          <w:sz w:val="28"/>
          <w:szCs w:val="28"/>
        </w:rPr>
        <w:t xml:space="preserve">у дітей, хворих на </w:t>
      </w:r>
      <w:r w:rsidRPr="00557373">
        <w:rPr>
          <w:rFonts w:ascii="Times New Roman" w:eastAsia="Times New Roman" w:hAnsi="Times New Roman" w:cs="Times New Roman"/>
          <w:sz w:val="28"/>
          <w:szCs w:val="28"/>
        </w:rPr>
        <w:t xml:space="preserve">вітамін </w:t>
      </w:r>
      <w:r w:rsidRPr="00B13EA2">
        <w:rPr>
          <w:rFonts w:ascii="Times New Roman" w:hAnsi="Times New Roman" w:cs="Times New Roman"/>
          <w:sz w:val="28"/>
          <w:szCs w:val="28"/>
        </w:rPr>
        <w:t>D-дефіцитний рахіт, виявилася максимальною. На це вказують значення величин площі під</w:t>
      </w:r>
      <w:r w:rsidR="00606E38">
        <w:rPr>
          <w:rFonts w:ascii="Times New Roman" w:hAnsi="Times New Roman" w:cs="Times New Roman"/>
          <w:sz w:val="28"/>
          <w:szCs w:val="28"/>
        </w:rPr>
        <w:t xml:space="preserve"> </w:t>
      </w:r>
      <w:r w:rsidRPr="00B13EA2">
        <w:rPr>
          <w:rFonts w:ascii="Times New Roman" w:hAnsi="Times New Roman" w:cs="Times New Roman"/>
          <w:sz w:val="28"/>
          <w:szCs w:val="28"/>
        </w:rPr>
        <w:t>ROC-кривою. Порівняльний аналіз показав, що у дітей І, ІІ підгрупи та групи порівняння показники AUC знаходилися в діапазоні 0,8 – 0,9, що згідно з експертною оцінкою являється «високою якістю моделі». Особливої уваги заслуговують результати</w:t>
      </w:r>
      <w:r w:rsidR="00591C51">
        <w:rPr>
          <w:rFonts w:ascii="Times New Roman" w:hAnsi="Times New Roman" w:cs="Times New Roman"/>
          <w:sz w:val="28"/>
          <w:szCs w:val="28"/>
        </w:rPr>
        <w:t xml:space="preserve"> </w:t>
      </w:r>
      <w:r w:rsidRPr="00B13EA2">
        <w:rPr>
          <w:rFonts w:ascii="Times New Roman" w:hAnsi="Times New Roman" w:cs="Times New Roman"/>
          <w:sz w:val="28"/>
          <w:szCs w:val="28"/>
        </w:rPr>
        <w:t>діагностичної цінності даного методу у дітей ІІІ підгрупи, в якій значення величин площі під</w:t>
      </w:r>
      <w:r w:rsidR="00591C51">
        <w:rPr>
          <w:rFonts w:ascii="Times New Roman" w:hAnsi="Times New Roman" w:cs="Times New Roman"/>
          <w:sz w:val="28"/>
          <w:szCs w:val="28"/>
        </w:rPr>
        <w:t xml:space="preserve"> </w:t>
      </w:r>
      <w:r w:rsidRPr="00B13EA2">
        <w:rPr>
          <w:rFonts w:ascii="Times New Roman" w:hAnsi="Times New Roman" w:cs="Times New Roman"/>
          <w:sz w:val="28"/>
          <w:szCs w:val="28"/>
        </w:rPr>
        <w:t>ROC-кривою перебували в межах 0,9 – 1,0, що інтерпретується як «відмінна якість моделі».</w:t>
      </w:r>
    </w:p>
    <w:p w:rsidR="00301E91" w:rsidRPr="00B13EA2" w:rsidRDefault="00301E91" w:rsidP="007112B1">
      <w:pPr>
        <w:spacing w:after="0" w:line="360" w:lineRule="auto"/>
        <w:jc w:val="both"/>
        <w:rPr>
          <w:rFonts w:ascii="Times New Roman" w:hAnsi="Times New Roman" w:cs="Times New Roman"/>
          <w:b/>
          <w:sz w:val="28"/>
          <w:szCs w:val="28"/>
        </w:rPr>
      </w:pPr>
    </w:p>
    <w:p w:rsidR="00503FC0" w:rsidRPr="00E92710" w:rsidRDefault="00E917B3" w:rsidP="00503FC0">
      <w:pPr>
        <w:spacing w:after="0" w:line="360" w:lineRule="auto"/>
        <w:ind w:firstLine="708"/>
        <w:jc w:val="both"/>
        <w:rPr>
          <w:rFonts w:ascii="Times New Roman" w:hAnsi="Times New Roman" w:cs="Times New Roman"/>
          <w:sz w:val="28"/>
          <w:szCs w:val="28"/>
        </w:rPr>
      </w:pPr>
      <w:r w:rsidRPr="00E92710">
        <w:rPr>
          <w:rFonts w:ascii="Times New Roman" w:hAnsi="Times New Roman" w:cs="Times New Roman"/>
          <w:sz w:val="28"/>
          <w:szCs w:val="28"/>
        </w:rPr>
        <w:t xml:space="preserve">4.2 </w:t>
      </w:r>
      <w:r w:rsidR="00503FC0" w:rsidRPr="00E92710">
        <w:rPr>
          <w:rFonts w:ascii="Times New Roman" w:hAnsi="Times New Roman" w:cs="Times New Roman"/>
          <w:sz w:val="28"/>
          <w:szCs w:val="28"/>
        </w:rPr>
        <w:t>Характе</w:t>
      </w:r>
      <w:r w:rsidR="001353A9">
        <w:rPr>
          <w:rFonts w:ascii="Times New Roman" w:hAnsi="Times New Roman" w:cs="Times New Roman"/>
          <w:sz w:val="28"/>
          <w:szCs w:val="28"/>
        </w:rPr>
        <w:t>ристика кісткового метаболізму в</w:t>
      </w:r>
      <w:r w:rsidR="00503FC0" w:rsidRPr="00E92710">
        <w:rPr>
          <w:rFonts w:ascii="Times New Roman" w:hAnsi="Times New Roman" w:cs="Times New Roman"/>
          <w:sz w:val="28"/>
          <w:szCs w:val="28"/>
        </w:rPr>
        <w:t xml:space="preserve"> обстежених дітей</w:t>
      </w:r>
    </w:p>
    <w:p w:rsidR="00BB11C2" w:rsidRPr="00B13EA2" w:rsidRDefault="00BB11C2" w:rsidP="00503FC0">
      <w:pPr>
        <w:spacing w:after="0" w:line="360" w:lineRule="auto"/>
        <w:ind w:firstLine="708"/>
        <w:jc w:val="both"/>
        <w:rPr>
          <w:rFonts w:ascii="Times New Roman" w:hAnsi="Times New Roman" w:cs="Times New Roman"/>
          <w:b/>
          <w:sz w:val="28"/>
          <w:szCs w:val="28"/>
        </w:rPr>
      </w:pPr>
    </w:p>
    <w:p w:rsidR="00503FC0" w:rsidRPr="00F6254F"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Наступним етапом нашого дослідження було визначення рівня сироваткового остеокальцину у обст</w:t>
      </w:r>
      <w:r w:rsidR="00220043">
        <w:rPr>
          <w:rFonts w:ascii="Times New Roman" w:hAnsi="Times New Roman" w:cs="Times New Roman"/>
          <w:sz w:val="28"/>
          <w:szCs w:val="28"/>
        </w:rPr>
        <w:t>ежених дітей, як маркера кістко</w:t>
      </w:r>
      <w:r w:rsidRPr="00B13EA2">
        <w:rPr>
          <w:rFonts w:ascii="Times New Roman" w:hAnsi="Times New Roman" w:cs="Times New Roman"/>
          <w:sz w:val="28"/>
          <w:szCs w:val="28"/>
        </w:rPr>
        <w:t xml:space="preserve">утворення та швидкості ремоделювання кісткової тканини. Враховуючи останні літературні дані </w:t>
      </w:r>
      <w:r w:rsidRPr="00B13EA2">
        <w:rPr>
          <w:rFonts w:ascii="Times New Roman" w:hAnsi="Times New Roman" w:cs="Times New Roman"/>
          <w:sz w:val="28"/>
          <w:szCs w:val="28"/>
        </w:rPr>
        <w:lastRenderedPageBreak/>
        <w:t xml:space="preserve">про тісний зв'язок між ожирінням та порушенням кісткового обміну та відкриття нових екстраскелетних ефектів остеокальцину, одні з яких полягають в регуляції ліпідного обміну, перед нами постало завдання вивчити характер змін кісткового метаболізму у дітей першого року життя при </w:t>
      </w:r>
      <w:r w:rsidRPr="00557373">
        <w:rPr>
          <w:rFonts w:ascii="Times New Roman" w:eastAsia="Times New Roman" w:hAnsi="Times New Roman" w:cs="Times New Roman"/>
          <w:sz w:val="28"/>
          <w:szCs w:val="28"/>
        </w:rPr>
        <w:t xml:space="preserve">вітамін </w:t>
      </w:r>
      <w:r w:rsidRPr="00B13EA2">
        <w:rPr>
          <w:rFonts w:ascii="Times New Roman" w:hAnsi="Times New Roman" w:cs="Times New Roman"/>
          <w:sz w:val="28"/>
          <w:szCs w:val="28"/>
        </w:rPr>
        <w:t>D-дефіцитному рахіті залежно від фізичного розвитку</w:t>
      </w:r>
      <w:r w:rsidRPr="00F6254F">
        <w:rPr>
          <w:rFonts w:ascii="Times New Roman" w:hAnsi="Times New Roman" w:cs="Times New Roman"/>
          <w:sz w:val="28"/>
          <w:szCs w:val="28"/>
        </w:rPr>
        <w:t>.</w:t>
      </w:r>
    </w:p>
    <w:p w:rsidR="00503FC0"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Середні значе</w:t>
      </w:r>
      <w:r w:rsidR="00FB7D1B">
        <w:rPr>
          <w:rFonts w:ascii="Times New Roman" w:hAnsi="Times New Roman" w:cs="Times New Roman"/>
          <w:sz w:val="28"/>
          <w:szCs w:val="28"/>
        </w:rPr>
        <w:t>ння сироваткового остеокальцину в</w:t>
      </w:r>
      <w:r w:rsidRPr="00B13EA2">
        <w:rPr>
          <w:rFonts w:ascii="Times New Roman" w:hAnsi="Times New Roman" w:cs="Times New Roman"/>
          <w:sz w:val="28"/>
          <w:szCs w:val="28"/>
        </w:rPr>
        <w:t xml:space="preserve"> обстежених дітей залежно від груп до</w:t>
      </w:r>
      <w:r w:rsidR="0045350F">
        <w:rPr>
          <w:rFonts w:ascii="Times New Roman" w:hAnsi="Times New Roman" w:cs="Times New Roman"/>
          <w:sz w:val="28"/>
          <w:szCs w:val="28"/>
        </w:rPr>
        <w:t>слідження відображе</w:t>
      </w:r>
      <w:r w:rsidR="001E3A78">
        <w:rPr>
          <w:rFonts w:ascii="Times New Roman" w:hAnsi="Times New Roman" w:cs="Times New Roman"/>
          <w:sz w:val="28"/>
          <w:szCs w:val="28"/>
        </w:rPr>
        <w:t xml:space="preserve">ні на рисунку </w:t>
      </w:r>
      <w:r w:rsidR="00967E6A" w:rsidRPr="00B13EA2">
        <w:rPr>
          <w:rFonts w:ascii="Times New Roman" w:hAnsi="Times New Roman" w:cs="Times New Roman"/>
          <w:sz w:val="28"/>
          <w:szCs w:val="28"/>
        </w:rPr>
        <w:t>4.</w:t>
      </w:r>
      <w:r w:rsidR="00220043">
        <w:rPr>
          <w:rFonts w:ascii="Times New Roman" w:hAnsi="Times New Roman" w:cs="Times New Roman"/>
          <w:sz w:val="28"/>
          <w:szCs w:val="28"/>
        </w:rPr>
        <w:t>18</w:t>
      </w:r>
      <w:r w:rsidRPr="00B13EA2">
        <w:rPr>
          <w:rFonts w:ascii="Times New Roman" w:hAnsi="Times New Roman" w:cs="Times New Roman"/>
          <w:sz w:val="28"/>
          <w:szCs w:val="28"/>
        </w:rPr>
        <w:t>.</w:t>
      </w:r>
    </w:p>
    <w:p w:rsidR="00F6254F" w:rsidRDefault="00F6254F" w:rsidP="00503FC0">
      <w:pPr>
        <w:spacing w:after="0" w:line="360" w:lineRule="auto"/>
        <w:ind w:firstLine="708"/>
        <w:jc w:val="both"/>
        <w:rPr>
          <w:rFonts w:ascii="Times New Roman" w:hAnsi="Times New Roman" w:cs="Times New Roman"/>
          <w:sz w:val="28"/>
          <w:szCs w:val="28"/>
        </w:rPr>
      </w:pPr>
    </w:p>
    <w:p w:rsidR="00503FC0" w:rsidRPr="00B13EA2"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noProof/>
          <w:sz w:val="28"/>
          <w:szCs w:val="28"/>
          <w:lang w:eastAsia="uk-UA"/>
        </w:rPr>
        <w:drawing>
          <wp:inline distT="0" distB="0" distL="0" distR="0">
            <wp:extent cx="5543550" cy="3038475"/>
            <wp:effectExtent l="0" t="0" r="0" b="9525"/>
            <wp:docPr id="27"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503FC0" w:rsidRPr="00B13EA2" w:rsidRDefault="00503FC0" w:rsidP="00503FC0">
      <w:pPr>
        <w:spacing w:after="0" w:line="360" w:lineRule="auto"/>
        <w:ind w:firstLine="708"/>
        <w:jc w:val="both"/>
        <w:rPr>
          <w:rFonts w:ascii="Times New Roman" w:hAnsi="Times New Roman" w:cs="Times New Roman"/>
          <w:b/>
          <w:sz w:val="28"/>
          <w:szCs w:val="28"/>
        </w:rPr>
      </w:pPr>
    </w:p>
    <w:p w:rsidR="00503FC0" w:rsidRPr="0045350F" w:rsidRDefault="00503FC0" w:rsidP="00503FC0">
      <w:pPr>
        <w:spacing w:after="0" w:line="360" w:lineRule="auto"/>
        <w:ind w:firstLine="708"/>
        <w:jc w:val="both"/>
        <w:rPr>
          <w:rFonts w:ascii="Times New Roman" w:hAnsi="Times New Roman" w:cs="Times New Roman"/>
          <w:sz w:val="28"/>
          <w:szCs w:val="28"/>
        </w:rPr>
      </w:pPr>
      <w:r w:rsidRPr="0045350F">
        <w:rPr>
          <w:rFonts w:ascii="Times New Roman" w:hAnsi="Times New Roman" w:cs="Times New Roman"/>
          <w:sz w:val="28"/>
          <w:szCs w:val="28"/>
        </w:rPr>
        <w:t>Рис.</w:t>
      </w:r>
      <w:r w:rsidR="00967E6A" w:rsidRPr="0045350F">
        <w:rPr>
          <w:rFonts w:ascii="Times New Roman" w:hAnsi="Times New Roman" w:cs="Times New Roman"/>
          <w:sz w:val="28"/>
          <w:szCs w:val="28"/>
        </w:rPr>
        <w:t>4.</w:t>
      </w:r>
      <w:r w:rsidR="00220043" w:rsidRPr="0045350F">
        <w:rPr>
          <w:rFonts w:ascii="Times New Roman" w:hAnsi="Times New Roman" w:cs="Times New Roman"/>
          <w:sz w:val="28"/>
          <w:szCs w:val="28"/>
        </w:rPr>
        <w:t>18</w:t>
      </w:r>
      <w:r w:rsidR="00591C51">
        <w:rPr>
          <w:rFonts w:ascii="Times New Roman" w:hAnsi="Times New Roman" w:cs="Times New Roman"/>
          <w:sz w:val="28"/>
          <w:szCs w:val="28"/>
        </w:rPr>
        <w:t xml:space="preserve"> </w:t>
      </w:r>
      <w:r w:rsidR="0045350F" w:rsidRPr="0045350F">
        <w:rPr>
          <w:rFonts w:ascii="Times New Roman" w:hAnsi="Times New Roman" w:cs="Times New Roman"/>
          <w:sz w:val="28"/>
          <w:szCs w:val="28"/>
        </w:rPr>
        <w:t xml:space="preserve">– </w:t>
      </w:r>
      <w:r w:rsidRPr="0045350F">
        <w:rPr>
          <w:rFonts w:ascii="Times New Roman" w:hAnsi="Times New Roman" w:cs="Times New Roman"/>
          <w:sz w:val="28"/>
          <w:szCs w:val="28"/>
        </w:rPr>
        <w:t>Середні значення сироваткового ос</w:t>
      </w:r>
      <w:r w:rsidR="00145A1F">
        <w:rPr>
          <w:rFonts w:ascii="Times New Roman" w:hAnsi="Times New Roman" w:cs="Times New Roman"/>
          <w:sz w:val="28"/>
          <w:szCs w:val="28"/>
        </w:rPr>
        <w:t xml:space="preserve">теокальцину у обстежених дітей, </w:t>
      </w:r>
      <w:r w:rsidR="00145A1F" w:rsidRPr="006B4805">
        <w:rPr>
          <w:rFonts w:ascii="Times New Roman" w:hAnsi="Times New Roman" w:cs="Times New Roman"/>
          <w:iCs/>
          <w:sz w:val="28"/>
          <w:szCs w:val="28"/>
          <w:lang w:val="en-US"/>
        </w:rPr>
        <w:t>M</w:t>
      </w:r>
      <w:r w:rsidR="00145A1F" w:rsidRPr="006B4805">
        <w:rPr>
          <w:rFonts w:ascii="Times New Roman" w:hAnsi="Times New Roman" w:cs="Times New Roman"/>
          <w:iCs/>
          <w:sz w:val="28"/>
          <w:szCs w:val="28"/>
        </w:rPr>
        <w:t xml:space="preserve"> ± </w:t>
      </w:r>
      <w:r w:rsidR="00145A1F" w:rsidRPr="006B4805">
        <w:rPr>
          <w:rFonts w:ascii="Times New Roman" w:hAnsi="Times New Roman" w:cs="Times New Roman"/>
          <w:iCs/>
          <w:sz w:val="28"/>
          <w:szCs w:val="28"/>
          <w:lang w:val="en-US"/>
        </w:rPr>
        <w:t>m</w:t>
      </w:r>
      <w:r w:rsidR="00145A1F" w:rsidRPr="006B4805">
        <w:rPr>
          <w:rFonts w:ascii="Times New Roman" w:hAnsi="Times New Roman" w:cs="Times New Roman"/>
          <w:iCs/>
          <w:sz w:val="28"/>
          <w:szCs w:val="28"/>
        </w:rPr>
        <w:t xml:space="preserve">, </w:t>
      </w:r>
      <w:r w:rsidR="00145A1F">
        <w:rPr>
          <w:rFonts w:ascii="Times New Roman" w:hAnsi="Times New Roman" w:cs="Times New Roman"/>
          <w:sz w:val="28"/>
          <w:szCs w:val="28"/>
        </w:rPr>
        <w:t>нг/мл</w:t>
      </w:r>
    </w:p>
    <w:p w:rsidR="00503FC0" w:rsidRDefault="001F0C61" w:rsidP="00E917B3">
      <w:pPr>
        <w:spacing w:after="0" w:line="360" w:lineRule="auto"/>
        <w:ind w:firstLine="708"/>
        <w:jc w:val="both"/>
        <w:rPr>
          <w:rFonts w:ascii="Times New Roman" w:hAnsi="Times New Roman" w:cs="Times New Roman"/>
          <w:sz w:val="28"/>
          <w:szCs w:val="28"/>
        </w:rPr>
      </w:pPr>
      <w:r w:rsidRPr="00E917B3">
        <w:rPr>
          <w:rFonts w:ascii="Times New Roman" w:hAnsi="Times New Roman" w:cs="Times New Roman"/>
          <w:iCs/>
          <w:sz w:val="28"/>
          <w:szCs w:val="28"/>
        </w:rPr>
        <w:t>Примітка</w:t>
      </w:r>
      <w:r w:rsidRPr="00E917B3">
        <w:rPr>
          <w:rFonts w:ascii="Times New Roman" w:hAnsi="Times New Roman" w:cs="Times New Roman"/>
          <w:i/>
          <w:iCs/>
          <w:sz w:val="28"/>
          <w:szCs w:val="28"/>
        </w:rPr>
        <w:t>.</w:t>
      </w:r>
      <w:r w:rsidR="00503FC0" w:rsidRPr="00E917B3">
        <w:rPr>
          <w:rFonts w:ascii="Times New Roman" w:hAnsi="Times New Roman" w:cs="Times New Roman"/>
          <w:sz w:val="28"/>
          <w:szCs w:val="28"/>
        </w:rPr>
        <w:t>*- достовірні відм</w:t>
      </w:r>
      <w:r w:rsidR="00E917B3">
        <w:rPr>
          <w:rFonts w:ascii="Times New Roman" w:hAnsi="Times New Roman" w:cs="Times New Roman"/>
          <w:sz w:val="28"/>
          <w:szCs w:val="28"/>
        </w:rPr>
        <w:t xml:space="preserve">інності </w:t>
      </w:r>
      <w:r w:rsidR="00744133">
        <w:rPr>
          <w:rFonts w:ascii="Times New Roman" w:hAnsi="Times New Roman" w:cs="Times New Roman"/>
          <w:sz w:val="28"/>
          <w:szCs w:val="28"/>
        </w:rPr>
        <w:t>відносно</w:t>
      </w:r>
      <w:r w:rsidR="00E917B3">
        <w:rPr>
          <w:rFonts w:ascii="Times New Roman" w:hAnsi="Times New Roman" w:cs="Times New Roman"/>
          <w:sz w:val="28"/>
          <w:szCs w:val="28"/>
        </w:rPr>
        <w:t xml:space="preserve"> групи </w:t>
      </w:r>
      <w:r w:rsidR="00503FC0" w:rsidRPr="00E917B3">
        <w:rPr>
          <w:rFonts w:ascii="Times New Roman" w:hAnsi="Times New Roman" w:cs="Times New Roman"/>
          <w:sz w:val="28"/>
          <w:szCs w:val="28"/>
        </w:rPr>
        <w:t xml:space="preserve">порівняння, </w:t>
      </w:r>
      <w:r w:rsidRPr="00E917B3">
        <w:rPr>
          <w:rFonts w:ascii="Times New Roman" w:hAnsi="Times New Roman" w:cs="Times New Roman"/>
          <w:sz w:val="28"/>
          <w:szCs w:val="28"/>
        </w:rPr>
        <w:t>р</w:t>
      </w:r>
      <w:r w:rsidR="000B2BAD">
        <w:rPr>
          <w:rFonts w:ascii="Times New Roman" w:hAnsi="Times New Roman" w:cs="Times New Roman"/>
          <w:sz w:val="28"/>
          <w:szCs w:val="28"/>
        </w:rPr>
        <w:t>t</w:t>
      </w:r>
      <w:r w:rsidR="00E92710">
        <w:rPr>
          <w:rFonts w:ascii="Times New Roman" w:hAnsi="Times New Roman" w:cs="Times New Roman"/>
          <w:sz w:val="28"/>
          <w:szCs w:val="28"/>
        </w:rPr>
        <w:t xml:space="preserve"> </w:t>
      </w:r>
      <w:r w:rsidRPr="00E917B3">
        <w:rPr>
          <w:rFonts w:ascii="Times New Roman" w:hAnsi="Times New Roman" w:cs="Times New Roman"/>
          <w:sz w:val="28"/>
          <w:szCs w:val="28"/>
        </w:rPr>
        <w:t>&lt;</w:t>
      </w:r>
      <w:r w:rsidR="00E92710">
        <w:rPr>
          <w:rFonts w:ascii="Times New Roman" w:hAnsi="Times New Roman" w:cs="Times New Roman"/>
          <w:sz w:val="28"/>
          <w:szCs w:val="28"/>
        </w:rPr>
        <w:t xml:space="preserve"> </w:t>
      </w:r>
      <w:r w:rsidR="00503FC0" w:rsidRPr="00E917B3">
        <w:rPr>
          <w:rFonts w:ascii="Times New Roman" w:hAnsi="Times New Roman" w:cs="Times New Roman"/>
          <w:sz w:val="28"/>
          <w:szCs w:val="28"/>
        </w:rPr>
        <w:t>0,05; **-</w:t>
      </w:r>
      <w:r w:rsidR="00744133">
        <w:rPr>
          <w:rFonts w:ascii="Times New Roman" w:hAnsi="Times New Roman" w:cs="Times New Roman"/>
          <w:sz w:val="28"/>
          <w:szCs w:val="28"/>
        </w:rPr>
        <w:t xml:space="preserve"> </w:t>
      </w:r>
      <w:r w:rsidR="00503FC0" w:rsidRPr="00E917B3">
        <w:rPr>
          <w:rFonts w:ascii="Times New Roman" w:hAnsi="Times New Roman" w:cs="Times New Roman"/>
          <w:sz w:val="28"/>
          <w:szCs w:val="28"/>
        </w:rPr>
        <w:t>достовірні відмінності по</w:t>
      </w:r>
      <w:r w:rsidR="00A13DCF">
        <w:rPr>
          <w:rFonts w:ascii="Times New Roman" w:hAnsi="Times New Roman" w:cs="Times New Roman"/>
          <w:sz w:val="28"/>
          <w:szCs w:val="28"/>
        </w:rPr>
        <w:t xml:space="preserve"> відношенню до групи контролю, </w:t>
      </w:r>
      <w:r w:rsidRPr="00E917B3">
        <w:rPr>
          <w:rFonts w:ascii="Times New Roman" w:hAnsi="Times New Roman" w:cs="Times New Roman"/>
          <w:sz w:val="28"/>
          <w:szCs w:val="28"/>
        </w:rPr>
        <w:t>р</w:t>
      </w:r>
      <w:r w:rsidR="000B2BAD">
        <w:rPr>
          <w:rFonts w:ascii="Times New Roman" w:hAnsi="Times New Roman" w:cs="Times New Roman"/>
          <w:sz w:val="28"/>
          <w:szCs w:val="28"/>
        </w:rPr>
        <w:t>t</w:t>
      </w:r>
      <w:r w:rsidR="00E92710">
        <w:rPr>
          <w:rFonts w:ascii="Times New Roman" w:hAnsi="Times New Roman" w:cs="Times New Roman"/>
          <w:sz w:val="28"/>
          <w:szCs w:val="28"/>
        </w:rPr>
        <w:t xml:space="preserve"> </w:t>
      </w:r>
      <w:r w:rsidRPr="00E917B3">
        <w:rPr>
          <w:rFonts w:ascii="Times New Roman" w:hAnsi="Times New Roman" w:cs="Times New Roman"/>
          <w:sz w:val="28"/>
          <w:szCs w:val="28"/>
        </w:rPr>
        <w:t>&lt;</w:t>
      </w:r>
      <w:r w:rsidR="00E92710">
        <w:rPr>
          <w:rFonts w:ascii="Times New Roman" w:hAnsi="Times New Roman" w:cs="Times New Roman"/>
          <w:sz w:val="28"/>
          <w:szCs w:val="28"/>
        </w:rPr>
        <w:t xml:space="preserve"> </w:t>
      </w:r>
      <w:r w:rsidR="00503FC0" w:rsidRPr="00E917B3">
        <w:rPr>
          <w:rFonts w:ascii="Times New Roman" w:hAnsi="Times New Roman" w:cs="Times New Roman"/>
          <w:sz w:val="28"/>
          <w:szCs w:val="28"/>
        </w:rPr>
        <w:t xml:space="preserve">0,001;  ***- достовірні відмінності по відношенню до І підгрупи , </w:t>
      </w:r>
      <w:r w:rsidRPr="00E917B3">
        <w:rPr>
          <w:rFonts w:ascii="Times New Roman" w:hAnsi="Times New Roman" w:cs="Times New Roman"/>
          <w:sz w:val="28"/>
          <w:szCs w:val="28"/>
        </w:rPr>
        <w:t>р</w:t>
      </w:r>
      <w:r w:rsidR="000B2BAD">
        <w:rPr>
          <w:rFonts w:ascii="Times New Roman" w:hAnsi="Times New Roman" w:cs="Times New Roman"/>
          <w:sz w:val="28"/>
          <w:szCs w:val="28"/>
        </w:rPr>
        <w:t>t</w:t>
      </w:r>
      <w:r w:rsidR="00E92710">
        <w:rPr>
          <w:rFonts w:ascii="Times New Roman" w:hAnsi="Times New Roman" w:cs="Times New Roman"/>
          <w:sz w:val="28"/>
          <w:szCs w:val="28"/>
        </w:rPr>
        <w:t xml:space="preserve"> </w:t>
      </w:r>
      <w:r w:rsidRPr="00E917B3">
        <w:rPr>
          <w:rFonts w:ascii="Times New Roman" w:hAnsi="Times New Roman" w:cs="Times New Roman"/>
          <w:sz w:val="28"/>
          <w:szCs w:val="28"/>
        </w:rPr>
        <w:t>&lt;</w:t>
      </w:r>
      <w:r w:rsidR="00E92710">
        <w:rPr>
          <w:rFonts w:ascii="Times New Roman" w:hAnsi="Times New Roman" w:cs="Times New Roman"/>
          <w:sz w:val="28"/>
          <w:szCs w:val="28"/>
        </w:rPr>
        <w:t xml:space="preserve"> </w:t>
      </w:r>
      <w:r w:rsidR="00503FC0" w:rsidRPr="00E917B3">
        <w:rPr>
          <w:rFonts w:ascii="Times New Roman" w:hAnsi="Times New Roman" w:cs="Times New Roman"/>
          <w:sz w:val="28"/>
          <w:szCs w:val="28"/>
        </w:rPr>
        <w:t>0,05.</w:t>
      </w:r>
    </w:p>
    <w:p w:rsidR="00F6254F" w:rsidRPr="00B13EA2" w:rsidRDefault="00F6254F" w:rsidP="00E917B3">
      <w:pPr>
        <w:spacing w:after="0" w:line="360" w:lineRule="auto"/>
        <w:ind w:firstLine="708"/>
        <w:jc w:val="both"/>
        <w:rPr>
          <w:rFonts w:ascii="Times New Roman" w:hAnsi="Times New Roman" w:cs="Times New Roman"/>
          <w:sz w:val="28"/>
          <w:szCs w:val="28"/>
        </w:rPr>
      </w:pPr>
    </w:p>
    <w:p w:rsidR="00503FC0" w:rsidRDefault="00F6254F" w:rsidP="00F6254F">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Стосовно аналізу отриманих даних, нами встановлено, що інтенсивність кісткового обміну була достовірно зниженою у дітей, хворих на вітамін</w:t>
      </w:r>
      <w:r>
        <w:rPr>
          <w:rFonts w:ascii="Times New Roman" w:hAnsi="Times New Roman" w:cs="Times New Roman"/>
          <w:sz w:val="28"/>
          <w:szCs w:val="28"/>
        </w:rPr>
        <w:t xml:space="preserve"> </w:t>
      </w:r>
      <w:r w:rsidRPr="00B13EA2">
        <w:rPr>
          <w:rFonts w:ascii="Times New Roman" w:hAnsi="Times New Roman" w:cs="Times New Roman"/>
          <w:sz w:val="28"/>
          <w:szCs w:val="28"/>
        </w:rPr>
        <w:t xml:space="preserve">D-дефіцитний рахіт, порівняно з практично здоровими дітьми. Так, у пацієнтів І підгрупи даний показник становив </w:t>
      </w:r>
      <w:r>
        <w:rPr>
          <w:rFonts w:ascii="Times New Roman" w:hAnsi="Times New Roman" w:cs="Times New Roman"/>
          <w:sz w:val="28"/>
          <w:szCs w:val="28"/>
        </w:rPr>
        <w:t>(</w:t>
      </w:r>
      <w:r w:rsidRPr="00B13EA2">
        <w:rPr>
          <w:rFonts w:ascii="Times New Roman" w:hAnsi="Times New Roman" w:cs="Times New Roman"/>
          <w:sz w:val="28"/>
          <w:szCs w:val="28"/>
        </w:rPr>
        <w:t>67,85</w:t>
      </w:r>
      <w:r>
        <w:rPr>
          <w:rFonts w:ascii="Times New Roman" w:hAnsi="Times New Roman" w:cs="Times New Roman"/>
          <w:sz w:val="28"/>
          <w:szCs w:val="28"/>
        </w:rPr>
        <w:t xml:space="preserve"> ± </w:t>
      </w:r>
      <w:r w:rsidRPr="00B13EA2">
        <w:rPr>
          <w:rFonts w:ascii="Times New Roman" w:hAnsi="Times New Roman" w:cs="Times New Roman"/>
          <w:sz w:val="28"/>
          <w:szCs w:val="28"/>
        </w:rPr>
        <w:t>3,44</w:t>
      </w:r>
      <w:r>
        <w:rPr>
          <w:rFonts w:ascii="Times New Roman" w:hAnsi="Times New Roman" w:cs="Times New Roman"/>
          <w:sz w:val="28"/>
          <w:szCs w:val="28"/>
        </w:rPr>
        <w:t xml:space="preserve">) </w:t>
      </w:r>
      <w:r w:rsidRPr="00B13EA2">
        <w:rPr>
          <w:rFonts w:ascii="Times New Roman" w:hAnsi="Times New Roman" w:cs="Times New Roman"/>
          <w:sz w:val="28"/>
          <w:szCs w:val="28"/>
        </w:rPr>
        <w:t xml:space="preserve">нг/мл (95% СІ: </w:t>
      </w:r>
      <w:r w:rsidRPr="00B13EA2">
        <w:rPr>
          <w:rFonts w:ascii="Times New Roman" w:hAnsi="Times New Roman" w:cs="Times New Roman"/>
          <w:sz w:val="28"/>
          <w:szCs w:val="28"/>
        </w:rPr>
        <w:lastRenderedPageBreak/>
        <w:t>61,11</w:t>
      </w:r>
      <w:r w:rsidR="001C3127">
        <w:rPr>
          <w:rFonts w:ascii="Times New Roman" w:hAnsi="Times New Roman" w:cs="Times New Roman"/>
          <w:sz w:val="28"/>
          <w:szCs w:val="28"/>
        </w:rPr>
        <w:t> – </w:t>
      </w:r>
      <w:r w:rsidRPr="00B13EA2">
        <w:rPr>
          <w:rFonts w:ascii="Times New Roman" w:hAnsi="Times New Roman" w:cs="Times New Roman"/>
          <w:sz w:val="28"/>
          <w:szCs w:val="28"/>
        </w:rPr>
        <w:t>74,59</w:t>
      </w:r>
      <w:r w:rsidR="001C3127">
        <w:rPr>
          <w:rFonts w:ascii="Times New Roman" w:hAnsi="Times New Roman" w:cs="Times New Roman"/>
          <w:sz w:val="28"/>
          <w:szCs w:val="28"/>
        </w:rPr>
        <w:t> </w:t>
      </w:r>
      <w:r>
        <w:rPr>
          <w:rFonts w:ascii="Times New Roman" w:hAnsi="Times New Roman" w:cs="Times New Roman"/>
          <w:sz w:val="28"/>
          <w:szCs w:val="28"/>
        </w:rPr>
        <w:t xml:space="preserve">нг/мл), ІІ підгрупи </w:t>
      </w:r>
      <w:r w:rsidRPr="00B13EA2">
        <w:rPr>
          <w:rFonts w:ascii="Times New Roman" w:hAnsi="Times New Roman" w:cs="Times New Roman"/>
          <w:sz w:val="28"/>
          <w:szCs w:val="28"/>
        </w:rPr>
        <w:t>–</w:t>
      </w:r>
      <w:r>
        <w:rPr>
          <w:rFonts w:ascii="Times New Roman" w:hAnsi="Times New Roman" w:cs="Times New Roman"/>
          <w:sz w:val="28"/>
          <w:szCs w:val="28"/>
        </w:rPr>
        <w:t xml:space="preserve"> (</w:t>
      </w:r>
      <w:r w:rsidRPr="00B13EA2">
        <w:rPr>
          <w:rFonts w:ascii="Times New Roman" w:hAnsi="Times New Roman" w:cs="Times New Roman"/>
          <w:sz w:val="28"/>
          <w:szCs w:val="28"/>
        </w:rPr>
        <w:t>65,58</w:t>
      </w:r>
      <w:r>
        <w:rPr>
          <w:rFonts w:ascii="Times New Roman" w:hAnsi="Times New Roman" w:cs="Times New Roman"/>
          <w:sz w:val="28"/>
          <w:szCs w:val="28"/>
        </w:rPr>
        <w:t xml:space="preserve"> ± </w:t>
      </w:r>
      <w:r w:rsidRPr="00B13EA2">
        <w:rPr>
          <w:rFonts w:ascii="Times New Roman" w:hAnsi="Times New Roman" w:cs="Times New Roman"/>
          <w:sz w:val="28"/>
          <w:szCs w:val="28"/>
        </w:rPr>
        <w:t>3,29</w:t>
      </w:r>
      <w:r>
        <w:rPr>
          <w:rFonts w:ascii="Times New Roman" w:hAnsi="Times New Roman" w:cs="Times New Roman"/>
          <w:sz w:val="28"/>
          <w:szCs w:val="28"/>
        </w:rPr>
        <w:t xml:space="preserve">) </w:t>
      </w:r>
      <w:r w:rsidRPr="00B13EA2">
        <w:rPr>
          <w:rFonts w:ascii="Times New Roman" w:hAnsi="Times New Roman" w:cs="Times New Roman"/>
          <w:sz w:val="28"/>
          <w:szCs w:val="28"/>
        </w:rPr>
        <w:t>нг/мл (95% СІ:</w:t>
      </w:r>
      <w:r w:rsidRPr="00A43DC4">
        <w:rPr>
          <w:rFonts w:ascii="Times New Roman" w:hAnsi="Times New Roman" w:cs="Times New Roman"/>
          <w:sz w:val="28"/>
          <w:szCs w:val="28"/>
        </w:rPr>
        <w:t xml:space="preserve"> </w:t>
      </w:r>
      <w:r w:rsidRPr="00B13EA2">
        <w:rPr>
          <w:rFonts w:ascii="Times New Roman" w:hAnsi="Times New Roman" w:cs="Times New Roman"/>
          <w:sz w:val="28"/>
          <w:szCs w:val="28"/>
        </w:rPr>
        <w:t>59,14 – 72,02</w:t>
      </w:r>
      <w:r>
        <w:rPr>
          <w:rFonts w:ascii="Times New Roman" w:hAnsi="Times New Roman" w:cs="Times New Roman"/>
          <w:sz w:val="28"/>
          <w:szCs w:val="28"/>
        </w:rPr>
        <w:t xml:space="preserve"> нг/мл), ІІІ підгрупи </w:t>
      </w:r>
      <w:r w:rsidRPr="00B13EA2">
        <w:rPr>
          <w:rFonts w:ascii="Times New Roman" w:hAnsi="Times New Roman" w:cs="Times New Roman"/>
          <w:sz w:val="28"/>
          <w:szCs w:val="28"/>
        </w:rPr>
        <w:t>–</w:t>
      </w:r>
      <w:r>
        <w:rPr>
          <w:rFonts w:ascii="Times New Roman" w:hAnsi="Times New Roman" w:cs="Times New Roman"/>
          <w:sz w:val="28"/>
          <w:szCs w:val="28"/>
        </w:rPr>
        <w:t xml:space="preserve"> (</w:t>
      </w:r>
      <w:r w:rsidRPr="00B13EA2">
        <w:rPr>
          <w:rFonts w:ascii="Times New Roman" w:hAnsi="Times New Roman" w:cs="Times New Roman"/>
          <w:sz w:val="28"/>
          <w:szCs w:val="28"/>
        </w:rPr>
        <w:t>56,15</w:t>
      </w:r>
      <w:r>
        <w:rPr>
          <w:rFonts w:ascii="Times New Roman" w:hAnsi="Times New Roman" w:cs="Times New Roman"/>
          <w:sz w:val="28"/>
          <w:szCs w:val="28"/>
        </w:rPr>
        <w:t xml:space="preserve"> ± </w:t>
      </w:r>
      <w:r w:rsidRPr="00B13EA2">
        <w:rPr>
          <w:rFonts w:ascii="Times New Roman" w:hAnsi="Times New Roman" w:cs="Times New Roman"/>
          <w:sz w:val="28"/>
          <w:szCs w:val="28"/>
        </w:rPr>
        <w:t>4,02</w:t>
      </w:r>
      <w:r>
        <w:rPr>
          <w:rFonts w:ascii="Times New Roman" w:hAnsi="Times New Roman" w:cs="Times New Roman"/>
          <w:sz w:val="28"/>
          <w:szCs w:val="28"/>
        </w:rPr>
        <w:t>)</w:t>
      </w:r>
      <w:r w:rsidRPr="00A43DC4">
        <w:rPr>
          <w:rFonts w:ascii="Times New Roman" w:hAnsi="Times New Roman" w:cs="Times New Roman"/>
          <w:sz w:val="28"/>
          <w:szCs w:val="28"/>
        </w:rPr>
        <w:t xml:space="preserve"> </w:t>
      </w:r>
      <w:r w:rsidRPr="00B13EA2">
        <w:rPr>
          <w:rFonts w:ascii="Times New Roman" w:hAnsi="Times New Roman" w:cs="Times New Roman"/>
          <w:sz w:val="28"/>
          <w:szCs w:val="28"/>
        </w:rPr>
        <w:t>нг/мл (95% СІ: 48,28 – 64,02</w:t>
      </w:r>
      <w:r>
        <w:rPr>
          <w:rFonts w:ascii="Times New Roman" w:hAnsi="Times New Roman" w:cs="Times New Roman"/>
          <w:sz w:val="28"/>
          <w:szCs w:val="28"/>
        </w:rPr>
        <w:t xml:space="preserve"> </w:t>
      </w:r>
      <w:r w:rsidRPr="00B13EA2">
        <w:rPr>
          <w:rFonts w:ascii="Times New Roman" w:hAnsi="Times New Roman" w:cs="Times New Roman"/>
          <w:sz w:val="28"/>
          <w:szCs w:val="28"/>
        </w:rPr>
        <w:t xml:space="preserve">нг/мл), що в кожному випадку достовірно відрізнялось від значень даного кісткового маркеру у дітей контрольної групи </w:t>
      </w:r>
      <w:r>
        <w:rPr>
          <w:rFonts w:ascii="Times New Roman" w:hAnsi="Times New Roman" w:cs="Times New Roman"/>
          <w:sz w:val="28"/>
          <w:szCs w:val="28"/>
        </w:rPr>
        <w:t>(</w:t>
      </w:r>
      <w:r w:rsidRPr="00B13EA2">
        <w:rPr>
          <w:rFonts w:ascii="Times New Roman" w:hAnsi="Times New Roman" w:cs="Times New Roman"/>
          <w:sz w:val="28"/>
          <w:szCs w:val="28"/>
        </w:rPr>
        <w:t>(94,26</w:t>
      </w:r>
      <w:r>
        <w:rPr>
          <w:rFonts w:ascii="Times New Roman" w:hAnsi="Times New Roman" w:cs="Times New Roman"/>
          <w:sz w:val="28"/>
          <w:szCs w:val="28"/>
        </w:rPr>
        <w:t xml:space="preserve"> ± </w:t>
      </w:r>
      <w:r w:rsidRPr="00B13EA2">
        <w:rPr>
          <w:rFonts w:ascii="Times New Roman" w:hAnsi="Times New Roman" w:cs="Times New Roman"/>
          <w:sz w:val="28"/>
          <w:szCs w:val="28"/>
        </w:rPr>
        <w:t>2,96</w:t>
      </w:r>
      <w:r>
        <w:rPr>
          <w:rFonts w:ascii="Times New Roman" w:hAnsi="Times New Roman" w:cs="Times New Roman"/>
          <w:sz w:val="28"/>
          <w:szCs w:val="28"/>
        </w:rPr>
        <w:t>)</w:t>
      </w:r>
      <w:r w:rsidRPr="00B13EA2">
        <w:rPr>
          <w:rFonts w:ascii="Times New Roman" w:hAnsi="Times New Roman" w:cs="Times New Roman"/>
          <w:sz w:val="28"/>
          <w:szCs w:val="28"/>
        </w:rPr>
        <w:t xml:space="preserve"> нг/мл, 95% СІ: 88,46 – 100,06</w:t>
      </w:r>
      <w:r>
        <w:rPr>
          <w:rFonts w:ascii="Times New Roman" w:hAnsi="Times New Roman" w:cs="Times New Roman"/>
          <w:sz w:val="28"/>
          <w:szCs w:val="28"/>
        </w:rPr>
        <w:t xml:space="preserve"> </w:t>
      </w:r>
      <w:r w:rsidRPr="00B13EA2">
        <w:rPr>
          <w:rFonts w:ascii="Times New Roman" w:hAnsi="Times New Roman" w:cs="Times New Roman"/>
          <w:sz w:val="28"/>
          <w:szCs w:val="28"/>
        </w:rPr>
        <w:t xml:space="preserve">нг/мл, </w:t>
      </w:r>
      <w:r>
        <w:rPr>
          <w:rFonts w:ascii="Times New Roman" w:hAnsi="Times New Roman" w:cs="Times New Roman"/>
          <w:sz w:val="28"/>
          <w:szCs w:val="28"/>
        </w:rPr>
        <w:t>р &lt;</w:t>
      </w:r>
      <w:r w:rsidRPr="00A43DC4">
        <w:rPr>
          <w:rFonts w:ascii="Times New Roman" w:hAnsi="Times New Roman" w:cs="Times New Roman"/>
          <w:sz w:val="28"/>
          <w:szCs w:val="28"/>
        </w:rPr>
        <w:t xml:space="preserve"> </w:t>
      </w:r>
      <w:r w:rsidRPr="00B13EA2">
        <w:rPr>
          <w:rFonts w:ascii="Times New Roman" w:hAnsi="Times New Roman" w:cs="Times New Roman"/>
          <w:sz w:val="28"/>
          <w:szCs w:val="28"/>
        </w:rPr>
        <w:t>0,001).</w:t>
      </w:r>
    </w:p>
    <w:p w:rsidR="00503FC0" w:rsidRPr="00B13EA2" w:rsidRDefault="00503FC0" w:rsidP="00F6254F">
      <w:pPr>
        <w:spacing w:after="0" w:line="360" w:lineRule="auto"/>
        <w:ind w:firstLine="708"/>
        <w:jc w:val="both"/>
        <w:rPr>
          <w:rFonts w:ascii="Times New Roman" w:hAnsi="Times New Roman" w:cs="Times New Roman"/>
          <w:sz w:val="28"/>
          <w:szCs w:val="28"/>
        </w:rPr>
      </w:pPr>
      <w:r w:rsidRPr="00591C51">
        <w:rPr>
          <w:rFonts w:ascii="Times New Roman" w:hAnsi="Times New Roman" w:cs="Times New Roman"/>
          <w:sz w:val="28"/>
          <w:szCs w:val="28"/>
        </w:rPr>
        <w:t>Слід звернути увагу, що виявлені порушення м</w:t>
      </w:r>
      <w:r w:rsidR="00E917B3" w:rsidRPr="00591C51">
        <w:rPr>
          <w:rFonts w:ascii="Times New Roman" w:hAnsi="Times New Roman" w:cs="Times New Roman"/>
          <w:sz w:val="28"/>
          <w:szCs w:val="28"/>
        </w:rPr>
        <w:t xml:space="preserve">али достовірно нижчі показники </w:t>
      </w:r>
      <w:r w:rsidRPr="00591C51">
        <w:rPr>
          <w:rFonts w:ascii="Times New Roman" w:hAnsi="Times New Roman" w:cs="Times New Roman"/>
          <w:sz w:val="28"/>
          <w:szCs w:val="28"/>
        </w:rPr>
        <w:t xml:space="preserve">у дітей з ожирінням, ніж у дітей І підгрупи та групи порівняння </w:t>
      </w:r>
      <w:r w:rsidR="00A43DC4" w:rsidRPr="00A43DC4">
        <w:rPr>
          <w:rFonts w:ascii="Times New Roman" w:hAnsi="Times New Roman" w:cs="Times New Roman"/>
          <w:sz w:val="28"/>
          <w:szCs w:val="28"/>
        </w:rPr>
        <w:t>(</w:t>
      </w:r>
      <w:r w:rsidRPr="00591C51">
        <w:rPr>
          <w:rFonts w:ascii="Times New Roman" w:hAnsi="Times New Roman" w:cs="Times New Roman"/>
          <w:sz w:val="28"/>
          <w:szCs w:val="28"/>
        </w:rPr>
        <w:t>(71,27</w:t>
      </w:r>
      <w:r w:rsidR="001C3127">
        <w:rPr>
          <w:rFonts w:ascii="Times New Roman" w:hAnsi="Times New Roman" w:cs="Times New Roman"/>
          <w:sz w:val="28"/>
          <w:szCs w:val="28"/>
        </w:rPr>
        <w:t> </w:t>
      </w:r>
      <w:r w:rsidR="0045350F" w:rsidRPr="00591C51">
        <w:rPr>
          <w:rFonts w:ascii="Times New Roman" w:hAnsi="Times New Roman" w:cs="Times New Roman"/>
          <w:sz w:val="28"/>
          <w:szCs w:val="28"/>
        </w:rPr>
        <w:t>±</w:t>
      </w:r>
      <w:r w:rsidR="001C3127">
        <w:rPr>
          <w:rFonts w:ascii="Times New Roman" w:hAnsi="Times New Roman" w:cs="Times New Roman"/>
          <w:sz w:val="28"/>
          <w:szCs w:val="28"/>
        </w:rPr>
        <w:t> </w:t>
      </w:r>
      <w:r w:rsidRPr="00591C51">
        <w:rPr>
          <w:rFonts w:ascii="Times New Roman" w:hAnsi="Times New Roman" w:cs="Times New Roman"/>
          <w:sz w:val="28"/>
          <w:szCs w:val="28"/>
        </w:rPr>
        <w:t>3,29</w:t>
      </w:r>
      <w:r w:rsidR="0045350F" w:rsidRPr="00591C51">
        <w:rPr>
          <w:rFonts w:ascii="Times New Roman" w:hAnsi="Times New Roman" w:cs="Times New Roman"/>
          <w:sz w:val="28"/>
          <w:szCs w:val="28"/>
        </w:rPr>
        <w:t>)</w:t>
      </w:r>
      <w:r w:rsidR="00591C51">
        <w:rPr>
          <w:rFonts w:ascii="Times New Roman" w:hAnsi="Times New Roman" w:cs="Times New Roman"/>
          <w:sz w:val="28"/>
          <w:szCs w:val="28"/>
        </w:rPr>
        <w:t xml:space="preserve"> </w:t>
      </w:r>
      <w:r w:rsidRPr="00591C51">
        <w:rPr>
          <w:rFonts w:ascii="Times New Roman" w:hAnsi="Times New Roman" w:cs="Times New Roman"/>
          <w:sz w:val="28"/>
          <w:szCs w:val="28"/>
        </w:rPr>
        <w:t>нг/мл</w:t>
      </w:r>
      <w:r w:rsidR="00273893" w:rsidRPr="00591C51">
        <w:rPr>
          <w:rFonts w:ascii="Times New Roman" w:hAnsi="Times New Roman" w:cs="Times New Roman"/>
          <w:sz w:val="28"/>
          <w:szCs w:val="28"/>
        </w:rPr>
        <w:t>, 95% СІ: 64,83 – 77,71</w:t>
      </w:r>
      <w:r w:rsidR="00591C51">
        <w:rPr>
          <w:rFonts w:ascii="Times New Roman" w:hAnsi="Times New Roman" w:cs="Times New Roman"/>
          <w:sz w:val="28"/>
          <w:szCs w:val="28"/>
        </w:rPr>
        <w:t xml:space="preserve"> </w:t>
      </w:r>
      <w:r w:rsidR="00A43DC4">
        <w:rPr>
          <w:rFonts w:ascii="Times New Roman" w:hAnsi="Times New Roman" w:cs="Times New Roman"/>
          <w:sz w:val="28"/>
          <w:szCs w:val="28"/>
        </w:rPr>
        <w:t>нг/мл</w:t>
      </w:r>
      <w:r w:rsidR="00273893" w:rsidRPr="00591C51">
        <w:rPr>
          <w:rFonts w:ascii="Times New Roman" w:hAnsi="Times New Roman" w:cs="Times New Roman"/>
          <w:sz w:val="28"/>
          <w:szCs w:val="28"/>
        </w:rPr>
        <w:t xml:space="preserve">, </w:t>
      </w:r>
      <w:r w:rsidR="001F0C61" w:rsidRPr="00591C51">
        <w:rPr>
          <w:rFonts w:ascii="Times New Roman" w:hAnsi="Times New Roman" w:cs="Times New Roman"/>
          <w:sz w:val="28"/>
          <w:szCs w:val="28"/>
        </w:rPr>
        <w:t>р &lt;</w:t>
      </w:r>
      <w:r w:rsidR="00A43DC4" w:rsidRPr="00A43DC4">
        <w:rPr>
          <w:rFonts w:ascii="Times New Roman" w:hAnsi="Times New Roman" w:cs="Times New Roman"/>
          <w:sz w:val="28"/>
          <w:szCs w:val="28"/>
        </w:rPr>
        <w:t xml:space="preserve"> </w:t>
      </w:r>
      <w:r w:rsidRPr="00591C51">
        <w:rPr>
          <w:rFonts w:ascii="Times New Roman" w:hAnsi="Times New Roman" w:cs="Times New Roman"/>
          <w:sz w:val="28"/>
          <w:szCs w:val="28"/>
        </w:rPr>
        <w:t>0,05),</w:t>
      </w:r>
      <w:r w:rsidR="00591C51">
        <w:rPr>
          <w:rFonts w:ascii="Times New Roman" w:hAnsi="Times New Roman" w:cs="Times New Roman"/>
          <w:sz w:val="28"/>
          <w:szCs w:val="28"/>
        </w:rPr>
        <w:t xml:space="preserve"> </w:t>
      </w:r>
      <w:r w:rsidRPr="00591C51">
        <w:rPr>
          <w:rFonts w:ascii="Times New Roman" w:hAnsi="Times New Roman" w:cs="Times New Roman"/>
          <w:sz w:val="28"/>
          <w:szCs w:val="28"/>
        </w:rPr>
        <w:t xml:space="preserve">що в свою чергу також свідчить про зниження інтенсивності кісткового обміну. </w:t>
      </w:r>
      <w:r w:rsidRPr="006B4805">
        <w:rPr>
          <w:rFonts w:ascii="Times New Roman" w:hAnsi="Times New Roman" w:cs="Times New Roman"/>
          <w:sz w:val="28"/>
          <w:szCs w:val="28"/>
        </w:rPr>
        <w:t>Між тим, не виявлено вірогідної різниці між концентраціями вищезгаданого біохімічного маркера</w:t>
      </w:r>
      <w:r w:rsidR="00273893" w:rsidRPr="006B4805">
        <w:rPr>
          <w:rFonts w:ascii="Times New Roman" w:hAnsi="Times New Roman" w:cs="Times New Roman"/>
          <w:sz w:val="28"/>
          <w:szCs w:val="28"/>
        </w:rPr>
        <w:t xml:space="preserve"> у осіб з надмірною масою тіла,</w:t>
      </w:r>
      <w:r w:rsidRPr="006B4805">
        <w:rPr>
          <w:rFonts w:ascii="Times New Roman" w:hAnsi="Times New Roman" w:cs="Times New Roman"/>
          <w:sz w:val="28"/>
          <w:szCs w:val="28"/>
        </w:rPr>
        <w:t xml:space="preserve"> ризиком надмірної маси тіла та пацієнтів з фізичним розвитком, який відповідав віковій нормі,</w:t>
      </w:r>
      <w:r w:rsidR="006B4805">
        <w:rPr>
          <w:rFonts w:ascii="Times New Roman" w:hAnsi="Times New Roman" w:cs="Times New Roman"/>
          <w:sz w:val="28"/>
          <w:szCs w:val="28"/>
        </w:rPr>
        <w:t xml:space="preserve"> </w:t>
      </w:r>
      <w:r w:rsidRPr="00B13EA2">
        <w:rPr>
          <w:rFonts w:ascii="Times New Roman" w:hAnsi="Times New Roman" w:cs="Times New Roman"/>
          <w:sz w:val="28"/>
          <w:szCs w:val="28"/>
        </w:rPr>
        <w:t>p</w:t>
      </w:r>
      <w:r w:rsidR="00A43DC4" w:rsidRPr="00A43DC4">
        <w:rPr>
          <w:rFonts w:ascii="Times New Roman" w:hAnsi="Times New Roman" w:cs="Times New Roman"/>
          <w:sz w:val="28"/>
          <w:szCs w:val="28"/>
        </w:rPr>
        <w:t xml:space="preserve"> </w:t>
      </w:r>
      <w:r w:rsidRPr="006B4805">
        <w:rPr>
          <w:rFonts w:ascii="Times New Roman" w:hAnsi="Times New Roman" w:cs="Times New Roman"/>
          <w:sz w:val="28"/>
          <w:szCs w:val="28"/>
        </w:rPr>
        <w:t>&gt;</w:t>
      </w:r>
      <w:r w:rsidR="00A43DC4" w:rsidRPr="00A43DC4">
        <w:rPr>
          <w:rFonts w:ascii="Times New Roman" w:hAnsi="Times New Roman" w:cs="Times New Roman"/>
          <w:sz w:val="28"/>
          <w:szCs w:val="28"/>
        </w:rPr>
        <w:t xml:space="preserve"> </w:t>
      </w:r>
      <w:r w:rsidRPr="006B4805">
        <w:rPr>
          <w:rFonts w:ascii="Times New Roman" w:hAnsi="Times New Roman" w:cs="Times New Roman"/>
          <w:sz w:val="28"/>
          <w:szCs w:val="28"/>
        </w:rPr>
        <w:t>0,05.</w:t>
      </w:r>
      <w:r w:rsidR="00F6254F">
        <w:rPr>
          <w:rFonts w:ascii="Times New Roman" w:hAnsi="Times New Roman" w:cs="Times New Roman"/>
          <w:sz w:val="28"/>
          <w:szCs w:val="28"/>
        </w:rPr>
        <w:t xml:space="preserve"> </w:t>
      </w:r>
      <w:r w:rsidRPr="00B13EA2">
        <w:rPr>
          <w:rFonts w:ascii="Times New Roman" w:hAnsi="Times New Roman" w:cs="Times New Roman"/>
          <w:sz w:val="28"/>
          <w:szCs w:val="28"/>
        </w:rPr>
        <w:t>Середні величини концентрації сироваткового остеокальцину у осіб групи порівняння були також достовірно нижчими, ніж у дітей контрольної групи</w:t>
      </w:r>
      <w:r w:rsidR="00591C51">
        <w:rPr>
          <w:rFonts w:ascii="Times New Roman" w:hAnsi="Times New Roman" w:cs="Times New Roman"/>
          <w:sz w:val="28"/>
          <w:szCs w:val="28"/>
        </w:rPr>
        <w:t xml:space="preserve"> </w:t>
      </w:r>
      <w:r w:rsidRPr="00B13EA2">
        <w:rPr>
          <w:rFonts w:ascii="Times New Roman" w:hAnsi="Times New Roman" w:cs="Times New Roman"/>
          <w:sz w:val="28"/>
          <w:szCs w:val="28"/>
        </w:rPr>
        <w:t>(</w:t>
      </w:r>
      <w:r w:rsidR="001F0C61">
        <w:rPr>
          <w:rFonts w:ascii="Times New Roman" w:hAnsi="Times New Roman" w:cs="Times New Roman"/>
          <w:sz w:val="28"/>
          <w:szCs w:val="28"/>
        </w:rPr>
        <w:t>р &lt;</w:t>
      </w:r>
      <w:r w:rsidR="000D087C">
        <w:rPr>
          <w:rFonts w:ascii="Times New Roman" w:hAnsi="Times New Roman" w:cs="Times New Roman"/>
          <w:sz w:val="28"/>
          <w:szCs w:val="28"/>
        </w:rPr>
        <w:t xml:space="preserve"> </w:t>
      </w:r>
      <w:r w:rsidRPr="00B13EA2">
        <w:rPr>
          <w:rFonts w:ascii="Times New Roman" w:hAnsi="Times New Roman" w:cs="Times New Roman"/>
          <w:sz w:val="28"/>
          <w:szCs w:val="28"/>
        </w:rPr>
        <w:t>0,001).</w:t>
      </w:r>
    </w:p>
    <w:p w:rsidR="00503FC0" w:rsidRPr="00B13EA2"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Таким чином, отримані дані свідчать про метаболічні порушення за рахунок зниження синтезу остеокальцину</w:t>
      </w:r>
      <w:r w:rsidR="006B4805">
        <w:rPr>
          <w:rFonts w:ascii="Times New Roman" w:hAnsi="Times New Roman" w:cs="Times New Roman"/>
          <w:sz w:val="28"/>
          <w:szCs w:val="28"/>
        </w:rPr>
        <w:t xml:space="preserve"> </w:t>
      </w:r>
      <w:r w:rsidRPr="00B13EA2">
        <w:rPr>
          <w:rFonts w:ascii="Times New Roman" w:hAnsi="Times New Roman" w:cs="Times New Roman"/>
          <w:sz w:val="28"/>
          <w:szCs w:val="28"/>
        </w:rPr>
        <w:t>в</w:t>
      </w:r>
      <w:r w:rsidR="006B4805">
        <w:rPr>
          <w:rFonts w:ascii="Times New Roman" w:hAnsi="Times New Roman" w:cs="Times New Roman"/>
          <w:sz w:val="28"/>
          <w:szCs w:val="28"/>
        </w:rPr>
        <w:t xml:space="preserve"> </w:t>
      </w:r>
      <w:r w:rsidRPr="00B13EA2">
        <w:rPr>
          <w:rFonts w:ascii="Times New Roman" w:hAnsi="Times New Roman" w:cs="Times New Roman"/>
          <w:sz w:val="28"/>
          <w:szCs w:val="28"/>
        </w:rPr>
        <w:t xml:space="preserve">сироватці крові у хворих на </w:t>
      </w:r>
      <w:r w:rsidRPr="00557373">
        <w:rPr>
          <w:rFonts w:ascii="Times New Roman" w:eastAsia="Times New Roman" w:hAnsi="Times New Roman" w:cs="Times New Roman"/>
          <w:sz w:val="28"/>
          <w:szCs w:val="28"/>
        </w:rPr>
        <w:t xml:space="preserve">вітамін </w:t>
      </w:r>
      <w:r w:rsidRPr="00B13EA2">
        <w:rPr>
          <w:rFonts w:ascii="Times New Roman" w:hAnsi="Times New Roman" w:cs="Times New Roman"/>
          <w:sz w:val="28"/>
          <w:szCs w:val="28"/>
        </w:rPr>
        <w:t>D-дефіцитний рахіт.</w:t>
      </w:r>
    </w:p>
    <w:p w:rsidR="00503FC0" w:rsidRPr="00B13EA2"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Аналіз показників рівня остеокальцину в сироватці крові залежно від ступеня тяжкості </w:t>
      </w:r>
      <w:r w:rsidRPr="00557373">
        <w:rPr>
          <w:rFonts w:ascii="Times New Roman" w:eastAsia="Times New Roman" w:hAnsi="Times New Roman" w:cs="Times New Roman"/>
          <w:sz w:val="28"/>
          <w:szCs w:val="28"/>
        </w:rPr>
        <w:t xml:space="preserve">вітамін </w:t>
      </w:r>
      <w:r w:rsidRPr="00B13EA2">
        <w:rPr>
          <w:rFonts w:ascii="Times New Roman" w:hAnsi="Times New Roman" w:cs="Times New Roman"/>
          <w:sz w:val="28"/>
          <w:szCs w:val="28"/>
        </w:rPr>
        <w:t xml:space="preserve">D-дефіцитного рахіту відображений на рисунку </w:t>
      </w:r>
      <w:r w:rsidR="00967E6A" w:rsidRPr="00B13EA2">
        <w:rPr>
          <w:rFonts w:ascii="Times New Roman" w:hAnsi="Times New Roman" w:cs="Times New Roman"/>
          <w:sz w:val="28"/>
          <w:szCs w:val="28"/>
        </w:rPr>
        <w:t>4.</w:t>
      </w:r>
      <w:r w:rsidR="00220043">
        <w:rPr>
          <w:rFonts w:ascii="Times New Roman" w:hAnsi="Times New Roman" w:cs="Times New Roman"/>
          <w:sz w:val="28"/>
          <w:szCs w:val="28"/>
        </w:rPr>
        <w:t>19</w:t>
      </w:r>
      <w:r w:rsidRPr="00B13EA2">
        <w:rPr>
          <w:rFonts w:ascii="Times New Roman" w:hAnsi="Times New Roman" w:cs="Times New Roman"/>
          <w:sz w:val="28"/>
          <w:szCs w:val="28"/>
        </w:rPr>
        <w:t>.</w:t>
      </w:r>
    </w:p>
    <w:p w:rsidR="00F6254F" w:rsidRPr="00B13EA2" w:rsidRDefault="00F6254F" w:rsidP="00F6254F">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Статистичний аналіз в межах основної групи продемонстрував достовірно вищі показники сироваткового остеокальцину при легкому ступені тяжкості </w:t>
      </w:r>
      <w:r w:rsidRPr="00B13EA2">
        <w:rPr>
          <w:rFonts w:ascii="Times New Roman" w:hAnsi="Times New Roman" w:cs="Times New Roman"/>
          <w:color w:val="000000" w:themeColor="text1"/>
          <w:sz w:val="28"/>
          <w:szCs w:val="28"/>
        </w:rPr>
        <w:t>вітамін D-дефіцитного</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ра</w:t>
      </w:r>
      <w:r>
        <w:rPr>
          <w:rFonts w:ascii="Times New Roman" w:hAnsi="Times New Roman" w:cs="Times New Roman"/>
          <w:color w:val="000000" w:themeColor="text1"/>
          <w:sz w:val="28"/>
          <w:szCs w:val="28"/>
        </w:rPr>
        <w:t>хіту</w:t>
      </w:r>
      <w:r w:rsidRPr="00B13EA2">
        <w:rPr>
          <w:rFonts w:ascii="Times New Roman" w:hAnsi="Times New Roman" w:cs="Times New Roman"/>
          <w:color w:val="000000" w:themeColor="text1"/>
          <w:sz w:val="28"/>
          <w:szCs w:val="28"/>
        </w:rPr>
        <w:t xml:space="preserve"> порівнян</w:t>
      </w:r>
      <w:r>
        <w:rPr>
          <w:rFonts w:ascii="Times New Roman" w:hAnsi="Times New Roman" w:cs="Times New Roman"/>
          <w:color w:val="000000" w:themeColor="text1"/>
          <w:sz w:val="28"/>
          <w:szCs w:val="28"/>
        </w:rPr>
        <w:t>о із показниками при середньо-тя</w:t>
      </w:r>
      <w:r w:rsidRPr="00B13EA2">
        <w:rPr>
          <w:rFonts w:ascii="Times New Roman" w:hAnsi="Times New Roman" w:cs="Times New Roman"/>
          <w:color w:val="000000" w:themeColor="text1"/>
          <w:sz w:val="28"/>
          <w:szCs w:val="28"/>
        </w:rPr>
        <w:t xml:space="preserve">жких випадках захворювання незалежно від підгрупи дослідження, </w:t>
      </w:r>
      <w:r>
        <w:rPr>
          <w:rFonts w:ascii="Times New Roman" w:hAnsi="Times New Roman" w:cs="Times New Roman"/>
          <w:sz w:val="28"/>
          <w:szCs w:val="28"/>
        </w:rPr>
        <w:t xml:space="preserve">р &lt; </w:t>
      </w:r>
      <w:r w:rsidRPr="00B13EA2">
        <w:rPr>
          <w:rFonts w:ascii="Times New Roman" w:hAnsi="Times New Roman" w:cs="Times New Roman"/>
          <w:sz w:val="28"/>
          <w:szCs w:val="28"/>
        </w:rPr>
        <w:t>0,05.</w:t>
      </w:r>
    </w:p>
    <w:p w:rsidR="00F6254F" w:rsidRPr="00B13EA2" w:rsidRDefault="00F6254F" w:rsidP="00F6254F">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Ступінь тяжкості рахітичного процесу супроводжувався також достовірним зниженням рівня сироваткового остеокальцину і в групі порівняння </w:t>
      </w:r>
      <w:r>
        <w:rPr>
          <w:rFonts w:ascii="Times New Roman" w:hAnsi="Times New Roman" w:cs="Times New Roman"/>
          <w:sz w:val="28"/>
          <w:szCs w:val="28"/>
        </w:rPr>
        <w:t>(</w:t>
      </w:r>
      <w:r w:rsidRPr="00B13EA2">
        <w:rPr>
          <w:rFonts w:ascii="Times New Roman" w:hAnsi="Times New Roman" w:cs="Times New Roman"/>
          <w:sz w:val="28"/>
          <w:szCs w:val="28"/>
        </w:rPr>
        <w:t>(71,94</w:t>
      </w:r>
      <w:r w:rsidR="001C3127">
        <w:rPr>
          <w:rFonts w:ascii="Times New Roman" w:hAnsi="Times New Roman" w:cs="Times New Roman"/>
          <w:sz w:val="28"/>
          <w:szCs w:val="28"/>
        </w:rPr>
        <w:t> ± </w:t>
      </w:r>
      <w:r w:rsidRPr="00B13EA2">
        <w:rPr>
          <w:rFonts w:ascii="Times New Roman" w:hAnsi="Times New Roman" w:cs="Times New Roman"/>
          <w:sz w:val="28"/>
          <w:szCs w:val="28"/>
        </w:rPr>
        <w:t>3,56</w:t>
      </w:r>
      <w:r>
        <w:rPr>
          <w:rFonts w:ascii="Times New Roman" w:hAnsi="Times New Roman" w:cs="Times New Roman"/>
          <w:sz w:val="28"/>
          <w:szCs w:val="28"/>
        </w:rPr>
        <w:t>)</w:t>
      </w:r>
      <w:r w:rsidR="001C3127">
        <w:rPr>
          <w:rFonts w:ascii="Times New Roman" w:hAnsi="Times New Roman" w:cs="Times New Roman"/>
          <w:sz w:val="28"/>
          <w:szCs w:val="28"/>
        </w:rPr>
        <w:t> </w:t>
      </w:r>
      <w:r w:rsidRPr="00B13EA2">
        <w:rPr>
          <w:rFonts w:ascii="Times New Roman" w:hAnsi="Times New Roman" w:cs="Times New Roman"/>
          <w:sz w:val="28"/>
          <w:szCs w:val="28"/>
        </w:rPr>
        <w:t xml:space="preserve">нг/мл </w:t>
      </w:r>
      <w:r>
        <w:rPr>
          <w:rFonts w:ascii="Times New Roman" w:hAnsi="Times New Roman" w:cs="Times New Roman"/>
          <w:sz w:val="28"/>
          <w:szCs w:val="28"/>
        </w:rPr>
        <w:t>та (</w:t>
      </w:r>
      <w:r w:rsidRPr="00B13EA2">
        <w:rPr>
          <w:rFonts w:ascii="Times New Roman" w:hAnsi="Times New Roman" w:cs="Times New Roman"/>
          <w:sz w:val="28"/>
          <w:szCs w:val="28"/>
        </w:rPr>
        <w:t>61,88</w:t>
      </w:r>
      <w:r>
        <w:rPr>
          <w:rFonts w:ascii="Times New Roman" w:hAnsi="Times New Roman" w:cs="Times New Roman"/>
          <w:sz w:val="28"/>
          <w:szCs w:val="28"/>
        </w:rPr>
        <w:t xml:space="preserve"> ± </w:t>
      </w:r>
      <w:r w:rsidRPr="00B13EA2">
        <w:rPr>
          <w:rFonts w:ascii="Times New Roman" w:hAnsi="Times New Roman" w:cs="Times New Roman"/>
          <w:sz w:val="28"/>
          <w:szCs w:val="28"/>
        </w:rPr>
        <w:t>2,43</w:t>
      </w:r>
      <w:r>
        <w:rPr>
          <w:rFonts w:ascii="Times New Roman" w:hAnsi="Times New Roman" w:cs="Times New Roman"/>
          <w:sz w:val="28"/>
          <w:szCs w:val="28"/>
        </w:rPr>
        <w:t xml:space="preserve">) </w:t>
      </w:r>
      <w:r w:rsidRPr="00B13EA2">
        <w:rPr>
          <w:rFonts w:ascii="Times New Roman" w:hAnsi="Times New Roman" w:cs="Times New Roman"/>
          <w:sz w:val="28"/>
          <w:szCs w:val="28"/>
        </w:rPr>
        <w:t>нг/мл</w:t>
      </w:r>
      <w:r>
        <w:rPr>
          <w:rFonts w:ascii="Times New Roman" w:hAnsi="Times New Roman" w:cs="Times New Roman"/>
          <w:sz w:val="28"/>
          <w:szCs w:val="28"/>
        </w:rPr>
        <w:t>, відповідно</w:t>
      </w:r>
      <w:r w:rsidRPr="00B13EA2">
        <w:rPr>
          <w:rFonts w:ascii="Times New Roman" w:hAnsi="Times New Roman" w:cs="Times New Roman"/>
          <w:sz w:val="28"/>
          <w:szCs w:val="28"/>
        </w:rPr>
        <w:t>,</w:t>
      </w:r>
      <w:r w:rsidRPr="00A43DC4">
        <w:rPr>
          <w:rFonts w:ascii="Times New Roman" w:hAnsi="Times New Roman" w:cs="Times New Roman"/>
          <w:sz w:val="28"/>
          <w:szCs w:val="28"/>
        </w:rPr>
        <w:t xml:space="preserve"> </w:t>
      </w:r>
      <w:r>
        <w:rPr>
          <w:rFonts w:ascii="Times New Roman" w:hAnsi="Times New Roman" w:cs="Times New Roman"/>
          <w:sz w:val="28"/>
          <w:szCs w:val="28"/>
        </w:rPr>
        <w:t>р &lt;</w:t>
      </w:r>
      <w:r w:rsidR="00365641">
        <w:rPr>
          <w:rFonts w:ascii="Times New Roman" w:hAnsi="Times New Roman" w:cs="Times New Roman"/>
          <w:sz w:val="28"/>
          <w:szCs w:val="28"/>
        </w:rPr>
        <w:t xml:space="preserve"> </w:t>
      </w:r>
      <w:r w:rsidRPr="00B13EA2">
        <w:rPr>
          <w:rFonts w:ascii="Times New Roman" w:hAnsi="Times New Roman" w:cs="Times New Roman"/>
          <w:sz w:val="28"/>
          <w:szCs w:val="28"/>
        </w:rPr>
        <w:t>0,05</w:t>
      </w:r>
      <w:r>
        <w:rPr>
          <w:rFonts w:ascii="Times New Roman" w:hAnsi="Times New Roman" w:cs="Times New Roman"/>
          <w:sz w:val="28"/>
          <w:szCs w:val="28"/>
        </w:rPr>
        <w:t>)</w:t>
      </w:r>
      <w:r w:rsidRPr="00B13EA2">
        <w:rPr>
          <w:rFonts w:ascii="Times New Roman" w:hAnsi="Times New Roman" w:cs="Times New Roman"/>
          <w:sz w:val="28"/>
          <w:szCs w:val="28"/>
        </w:rPr>
        <w:t>.</w:t>
      </w:r>
    </w:p>
    <w:p w:rsidR="00F6254F" w:rsidRDefault="00F6254F" w:rsidP="00F6254F">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Слід звернути увагу, що найнижчі значення сироваткового остеокальцину зафіксовано у дітей з ожирінням як при рахіті легкого ступеня</w:t>
      </w:r>
      <w:r>
        <w:rPr>
          <w:rFonts w:ascii="Times New Roman" w:hAnsi="Times New Roman" w:cs="Times New Roman"/>
          <w:sz w:val="28"/>
          <w:szCs w:val="28"/>
        </w:rPr>
        <w:t xml:space="preserve"> важкості, так і при середньо-тя</w:t>
      </w:r>
      <w:r w:rsidRPr="00B13EA2">
        <w:rPr>
          <w:rFonts w:ascii="Times New Roman" w:hAnsi="Times New Roman" w:cs="Times New Roman"/>
          <w:sz w:val="28"/>
          <w:szCs w:val="28"/>
        </w:rPr>
        <w:t>жкому ступені,</w:t>
      </w:r>
      <w:r w:rsidR="00365641">
        <w:rPr>
          <w:rFonts w:ascii="Times New Roman" w:hAnsi="Times New Roman" w:cs="Times New Roman"/>
          <w:sz w:val="28"/>
          <w:szCs w:val="28"/>
        </w:rPr>
        <w:t xml:space="preserve"> </w:t>
      </w:r>
      <w:r>
        <w:rPr>
          <w:rFonts w:ascii="Times New Roman" w:hAnsi="Times New Roman" w:cs="Times New Roman"/>
          <w:sz w:val="28"/>
          <w:szCs w:val="28"/>
        </w:rPr>
        <w:t>р &lt;</w:t>
      </w:r>
      <w:r w:rsidR="00365641">
        <w:rPr>
          <w:rFonts w:ascii="Times New Roman" w:hAnsi="Times New Roman" w:cs="Times New Roman"/>
          <w:sz w:val="28"/>
          <w:szCs w:val="28"/>
        </w:rPr>
        <w:t xml:space="preserve"> </w:t>
      </w:r>
      <w:r>
        <w:rPr>
          <w:rFonts w:ascii="Times New Roman" w:hAnsi="Times New Roman" w:cs="Times New Roman"/>
          <w:sz w:val="28"/>
          <w:szCs w:val="28"/>
        </w:rPr>
        <w:t xml:space="preserve">0,05. </w:t>
      </w:r>
    </w:p>
    <w:p w:rsidR="00F6254F" w:rsidRDefault="00F6254F" w:rsidP="00F6254F">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При співставленні середніх значень даного кісткового маркеру в межах основної групи нами виявлена достовірна різниця між підгрупами дітей з </w:t>
      </w:r>
      <w:r w:rsidRPr="00B13EA2">
        <w:rPr>
          <w:rFonts w:ascii="Times New Roman" w:hAnsi="Times New Roman" w:cs="Times New Roman"/>
          <w:sz w:val="28"/>
          <w:szCs w:val="28"/>
        </w:rPr>
        <w:lastRenderedPageBreak/>
        <w:t xml:space="preserve">ожирінням та ризиком надмірної маси тіла, яким діагностовано рахіт середнього ступеня важкості </w:t>
      </w:r>
      <w:r>
        <w:rPr>
          <w:rFonts w:ascii="Times New Roman" w:hAnsi="Times New Roman" w:cs="Times New Roman"/>
          <w:sz w:val="28"/>
          <w:szCs w:val="28"/>
        </w:rPr>
        <w:t>(</w:t>
      </w:r>
      <w:r w:rsidRPr="00B13EA2">
        <w:rPr>
          <w:rFonts w:ascii="Times New Roman" w:hAnsi="Times New Roman" w:cs="Times New Roman"/>
          <w:sz w:val="28"/>
          <w:szCs w:val="28"/>
        </w:rPr>
        <w:t>(47,01</w:t>
      </w:r>
      <w:r>
        <w:rPr>
          <w:rFonts w:ascii="Times New Roman" w:hAnsi="Times New Roman" w:cs="Times New Roman"/>
          <w:sz w:val="28"/>
          <w:szCs w:val="28"/>
        </w:rPr>
        <w:t xml:space="preserve"> ± </w:t>
      </w:r>
      <w:r w:rsidRPr="00B13EA2">
        <w:rPr>
          <w:rFonts w:ascii="Times New Roman" w:hAnsi="Times New Roman" w:cs="Times New Roman"/>
          <w:sz w:val="28"/>
          <w:szCs w:val="28"/>
        </w:rPr>
        <w:t>2,98</w:t>
      </w:r>
      <w:r>
        <w:rPr>
          <w:rFonts w:ascii="Times New Roman" w:hAnsi="Times New Roman" w:cs="Times New Roman"/>
          <w:sz w:val="28"/>
          <w:szCs w:val="28"/>
        </w:rPr>
        <w:t>)</w:t>
      </w:r>
      <w:r w:rsidRPr="00B13EA2">
        <w:rPr>
          <w:rFonts w:ascii="Times New Roman" w:hAnsi="Times New Roman" w:cs="Times New Roman"/>
          <w:sz w:val="28"/>
          <w:szCs w:val="28"/>
        </w:rPr>
        <w:t xml:space="preserve"> нг/мл </w:t>
      </w:r>
      <w:r>
        <w:rPr>
          <w:rFonts w:ascii="Times New Roman" w:hAnsi="Times New Roman" w:cs="Times New Roman"/>
          <w:sz w:val="28"/>
          <w:szCs w:val="28"/>
        </w:rPr>
        <w:t>та (</w:t>
      </w:r>
      <w:r w:rsidRPr="00B13EA2">
        <w:rPr>
          <w:rFonts w:ascii="Times New Roman" w:hAnsi="Times New Roman" w:cs="Times New Roman"/>
          <w:sz w:val="28"/>
          <w:szCs w:val="28"/>
        </w:rPr>
        <w:t>59,6</w:t>
      </w:r>
      <w:r>
        <w:rPr>
          <w:rFonts w:ascii="Times New Roman" w:hAnsi="Times New Roman" w:cs="Times New Roman"/>
          <w:sz w:val="28"/>
          <w:szCs w:val="28"/>
        </w:rPr>
        <w:t xml:space="preserve"> ± </w:t>
      </w:r>
      <w:r w:rsidRPr="00B13EA2">
        <w:rPr>
          <w:rFonts w:ascii="Times New Roman" w:hAnsi="Times New Roman" w:cs="Times New Roman"/>
          <w:sz w:val="28"/>
          <w:szCs w:val="28"/>
        </w:rPr>
        <w:t>2,2</w:t>
      </w:r>
      <w:r>
        <w:rPr>
          <w:rFonts w:ascii="Times New Roman" w:hAnsi="Times New Roman" w:cs="Times New Roman"/>
          <w:sz w:val="28"/>
          <w:szCs w:val="28"/>
        </w:rPr>
        <w:t>)</w:t>
      </w:r>
      <w:r w:rsidRPr="00B13EA2">
        <w:rPr>
          <w:rFonts w:ascii="Times New Roman" w:hAnsi="Times New Roman" w:cs="Times New Roman"/>
          <w:sz w:val="28"/>
          <w:szCs w:val="28"/>
        </w:rPr>
        <w:t xml:space="preserve"> нг/мл, </w:t>
      </w:r>
      <w:r>
        <w:rPr>
          <w:rFonts w:ascii="Times New Roman" w:hAnsi="Times New Roman" w:cs="Times New Roman"/>
          <w:sz w:val="28"/>
          <w:szCs w:val="28"/>
        </w:rPr>
        <w:t>відповідно, р &lt;</w:t>
      </w:r>
      <w:r w:rsidR="00452500" w:rsidRPr="00452500">
        <w:rPr>
          <w:rFonts w:ascii="Times New Roman" w:hAnsi="Times New Roman" w:cs="Times New Roman"/>
          <w:sz w:val="28"/>
          <w:szCs w:val="28"/>
        </w:rPr>
        <w:t xml:space="preserve"> </w:t>
      </w:r>
      <w:r w:rsidRPr="00B13EA2">
        <w:rPr>
          <w:rFonts w:ascii="Times New Roman" w:hAnsi="Times New Roman" w:cs="Times New Roman"/>
          <w:sz w:val="28"/>
          <w:szCs w:val="28"/>
        </w:rPr>
        <w:t xml:space="preserve">0,01). </w:t>
      </w:r>
    </w:p>
    <w:p w:rsidR="00503FC0" w:rsidRPr="00B13EA2" w:rsidRDefault="00503FC0" w:rsidP="00503FC0">
      <w:pPr>
        <w:spacing w:after="0" w:line="360" w:lineRule="auto"/>
        <w:ind w:firstLine="708"/>
        <w:jc w:val="both"/>
        <w:rPr>
          <w:rFonts w:ascii="Times New Roman" w:hAnsi="Times New Roman" w:cs="Times New Roman"/>
        </w:rPr>
      </w:pPr>
    </w:p>
    <w:p w:rsidR="00503FC0" w:rsidRPr="00B13EA2" w:rsidRDefault="00503FC0" w:rsidP="00503FC0">
      <w:pPr>
        <w:spacing w:after="0" w:line="360" w:lineRule="auto"/>
        <w:ind w:firstLine="708"/>
        <w:jc w:val="both"/>
        <w:rPr>
          <w:rFonts w:ascii="Times New Roman" w:hAnsi="Times New Roman" w:cs="Times New Roman"/>
        </w:rPr>
      </w:pPr>
      <w:r w:rsidRPr="00B13EA2">
        <w:rPr>
          <w:rFonts w:ascii="Times New Roman" w:hAnsi="Times New Roman" w:cs="Times New Roman"/>
          <w:noProof/>
          <w:lang w:eastAsia="uk-UA"/>
        </w:rPr>
        <w:drawing>
          <wp:inline distT="0" distB="0" distL="0" distR="0">
            <wp:extent cx="5648325" cy="3457575"/>
            <wp:effectExtent l="0" t="0" r="9525" b="9525"/>
            <wp:docPr id="28"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0C5B4F" w:rsidRDefault="000C5B4F" w:rsidP="007112B1">
      <w:pPr>
        <w:spacing w:after="0" w:line="360" w:lineRule="auto"/>
        <w:ind w:firstLine="708"/>
        <w:jc w:val="both"/>
        <w:rPr>
          <w:rFonts w:ascii="Times New Roman" w:hAnsi="Times New Roman" w:cs="Times New Roman"/>
          <w:b/>
          <w:sz w:val="28"/>
          <w:szCs w:val="28"/>
        </w:rPr>
      </w:pPr>
    </w:p>
    <w:p w:rsidR="00503FC0" w:rsidRPr="000C5B4F" w:rsidRDefault="00503FC0" w:rsidP="007112B1">
      <w:pPr>
        <w:spacing w:after="0" w:line="360" w:lineRule="auto"/>
        <w:ind w:firstLine="708"/>
        <w:jc w:val="both"/>
        <w:rPr>
          <w:rFonts w:ascii="Times New Roman" w:hAnsi="Times New Roman" w:cs="Times New Roman"/>
          <w:sz w:val="28"/>
          <w:szCs w:val="28"/>
        </w:rPr>
      </w:pPr>
      <w:r w:rsidRPr="000C5B4F">
        <w:rPr>
          <w:rFonts w:ascii="Times New Roman" w:hAnsi="Times New Roman" w:cs="Times New Roman"/>
          <w:sz w:val="28"/>
          <w:szCs w:val="28"/>
        </w:rPr>
        <w:t>Рис.</w:t>
      </w:r>
      <w:r w:rsidR="00967E6A" w:rsidRPr="000C5B4F">
        <w:rPr>
          <w:rFonts w:ascii="Times New Roman" w:hAnsi="Times New Roman" w:cs="Times New Roman"/>
          <w:sz w:val="28"/>
          <w:szCs w:val="28"/>
        </w:rPr>
        <w:t>4.</w:t>
      </w:r>
      <w:r w:rsidR="00220043" w:rsidRPr="000C5B4F">
        <w:rPr>
          <w:rFonts w:ascii="Times New Roman" w:hAnsi="Times New Roman" w:cs="Times New Roman"/>
          <w:sz w:val="28"/>
          <w:szCs w:val="28"/>
        </w:rPr>
        <w:t>19</w:t>
      </w:r>
      <w:r w:rsidR="006B4805">
        <w:rPr>
          <w:rFonts w:ascii="Times New Roman" w:hAnsi="Times New Roman" w:cs="Times New Roman"/>
          <w:sz w:val="28"/>
          <w:szCs w:val="28"/>
        </w:rPr>
        <w:t xml:space="preserve"> </w:t>
      </w:r>
      <w:r w:rsidR="000C5B4F" w:rsidRPr="000C5B4F">
        <w:rPr>
          <w:rFonts w:ascii="Times New Roman" w:hAnsi="Times New Roman" w:cs="Times New Roman"/>
          <w:sz w:val="28"/>
          <w:szCs w:val="28"/>
        </w:rPr>
        <w:t xml:space="preserve">– </w:t>
      </w:r>
      <w:r w:rsidRPr="000C5B4F">
        <w:rPr>
          <w:rFonts w:ascii="Times New Roman" w:hAnsi="Times New Roman" w:cs="Times New Roman"/>
          <w:sz w:val="28"/>
          <w:szCs w:val="28"/>
        </w:rPr>
        <w:t>Аналіз показників рівня</w:t>
      </w:r>
      <w:r w:rsidR="007112B1" w:rsidRPr="000C5B4F">
        <w:rPr>
          <w:rFonts w:ascii="Times New Roman" w:hAnsi="Times New Roman" w:cs="Times New Roman"/>
          <w:sz w:val="28"/>
          <w:szCs w:val="28"/>
        </w:rPr>
        <w:t xml:space="preserve"> остеокальцину</w:t>
      </w:r>
      <w:r w:rsidR="0058694B">
        <w:rPr>
          <w:rFonts w:ascii="Times New Roman" w:hAnsi="Times New Roman" w:cs="Times New Roman"/>
          <w:sz w:val="28"/>
          <w:szCs w:val="28"/>
        </w:rPr>
        <w:t xml:space="preserve"> </w:t>
      </w:r>
      <w:r w:rsidR="00145A1F">
        <w:rPr>
          <w:rFonts w:ascii="Times New Roman" w:hAnsi="Times New Roman" w:cs="Times New Roman"/>
          <w:sz w:val="28"/>
          <w:szCs w:val="28"/>
        </w:rPr>
        <w:t>(</w:t>
      </w:r>
      <w:r w:rsidR="00145A1F" w:rsidRPr="006B4805">
        <w:rPr>
          <w:rFonts w:ascii="Times New Roman" w:hAnsi="Times New Roman" w:cs="Times New Roman"/>
          <w:iCs/>
          <w:sz w:val="28"/>
          <w:szCs w:val="28"/>
          <w:lang w:val="en-US"/>
        </w:rPr>
        <w:t>M</w:t>
      </w:r>
      <w:r w:rsidR="00145A1F" w:rsidRPr="006B4805">
        <w:rPr>
          <w:rFonts w:ascii="Times New Roman" w:hAnsi="Times New Roman" w:cs="Times New Roman"/>
          <w:iCs/>
          <w:sz w:val="28"/>
          <w:szCs w:val="28"/>
        </w:rPr>
        <w:t xml:space="preserve"> ± </w:t>
      </w:r>
      <w:r w:rsidR="00145A1F" w:rsidRPr="006B4805">
        <w:rPr>
          <w:rFonts w:ascii="Times New Roman" w:hAnsi="Times New Roman" w:cs="Times New Roman"/>
          <w:iCs/>
          <w:sz w:val="28"/>
          <w:szCs w:val="28"/>
          <w:lang w:val="en-US"/>
        </w:rPr>
        <w:t>m</w:t>
      </w:r>
      <w:r w:rsidR="00145A1F" w:rsidRPr="006B4805">
        <w:rPr>
          <w:rFonts w:ascii="Times New Roman" w:hAnsi="Times New Roman" w:cs="Times New Roman"/>
          <w:iCs/>
          <w:sz w:val="28"/>
          <w:szCs w:val="28"/>
        </w:rPr>
        <w:t xml:space="preserve">, </w:t>
      </w:r>
      <w:r w:rsidR="00145A1F" w:rsidRPr="000C5B4F">
        <w:rPr>
          <w:rFonts w:ascii="Times New Roman" w:hAnsi="Times New Roman" w:cs="Times New Roman"/>
          <w:sz w:val="28"/>
          <w:szCs w:val="28"/>
        </w:rPr>
        <w:t>нг/мл)</w:t>
      </w:r>
      <w:r w:rsidR="00145A1F">
        <w:rPr>
          <w:rFonts w:ascii="Times New Roman" w:hAnsi="Times New Roman" w:cs="Times New Roman"/>
          <w:sz w:val="28"/>
          <w:szCs w:val="28"/>
        </w:rPr>
        <w:t xml:space="preserve"> </w:t>
      </w:r>
      <w:r w:rsidR="007112B1" w:rsidRPr="000C5B4F">
        <w:rPr>
          <w:rFonts w:ascii="Times New Roman" w:hAnsi="Times New Roman" w:cs="Times New Roman"/>
          <w:sz w:val="28"/>
          <w:szCs w:val="28"/>
        </w:rPr>
        <w:t xml:space="preserve">в сироватці крові </w:t>
      </w:r>
      <w:r w:rsidRPr="000C5B4F">
        <w:rPr>
          <w:rFonts w:ascii="Times New Roman" w:hAnsi="Times New Roman" w:cs="Times New Roman"/>
          <w:sz w:val="28"/>
          <w:szCs w:val="28"/>
        </w:rPr>
        <w:t>залеж</w:t>
      </w:r>
      <w:r w:rsidR="00145A1F">
        <w:rPr>
          <w:rFonts w:ascii="Times New Roman" w:hAnsi="Times New Roman" w:cs="Times New Roman"/>
          <w:sz w:val="28"/>
          <w:szCs w:val="28"/>
        </w:rPr>
        <w:t xml:space="preserve">но від ступеня тяжкості рахіту </w:t>
      </w:r>
    </w:p>
    <w:p w:rsidR="00503FC0" w:rsidRPr="00B13EA2" w:rsidRDefault="001F0C61" w:rsidP="00E917B3">
      <w:pPr>
        <w:spacing w:after="0" w:line="360" w:lineRule="auto"/>
        <w:ind w:firstLine="708"/>
        <w:jc w:val="both"/>
        <w:rPr>
          <w:rFonts w:ascii="Times New Roman" w:hAnsi="Times New Roman" w:cs="Times New Roman"/>
          <w:sz w:val="28"/>
          <w:szCs w:val="28"/>
        </w:rPr>
      </w:pPr>
      <w:r w:rsidRPr="00E917B3">
        <w:rPr>
          <w:rFonts w:ascii="Times New Roman" w:hAnsi="Times New Roman" w:cs="Times New Roman"/>
          <w:iCs/>
          <w:sz w:val="28"/>
          <w:szCs w:val="28"/>
        </w:rPr>
        <w:t>Примітка.</w:t>
      </w:r>
      <w:r w:rsidR="00503FC0" w:rsidRPr="00E917B3">
        <w:rPr>
          <w:rFonts w:ascii="Times New Roman" w:hAnsi="Times New Roman" w:cs="Times New Roman"/>
          <w:sz w:val="28"/>
          <w:szCs w:val="28"/>
        </w:rPr>
        <w:t>*- достовірні відмінно</w:t>
      </w:r>
      <w:r w:rsidR="00D916ED" w:rsidRPr="00E917B3">
        <w:rPr>
          <w:rFonts w:ascii="Times New Roman" w:hAnsi="Times New Roman" w:cs="Times New Roman"/>
          <w:sz w:val="28"/>
          <w:szCs w:val="28"/>
        </w:rPr>
        <w:t>сті по відношенню до середньо-тя</w:t>
      </w:r>
      <w:r w:rsidR="00503FC0" w:rsidRPr="00E917B3">
        <w:rPr>
          <w:rFonts w:ascii="Times New Roman" w:hAnsi="Times New Roman" w:cs="Times New Roman"/>
          <w:sz w:val="28"/>
          <w:szCs w:val="28"/>
        </w:rPr>
        <w:t xml:space="preserve">жкого ступеня тяжкості рахіту в межах кожної групи, </w:t>
      </w:r>
      <w:r w:rsidRPr="00E917B3">
        <w:rPr>
          <w:rFonts w:ascii="Times New Roman" w:hAnsi="Times New Roman" w:cs="Times New Roman"/>
          <w:sz w:val="28"/>
          <w:szCs w:val="28"/>
        </w:rPr>
        <w:t>р</w:t>
      </w:r>
      <w:r w:rsidR="001E3A78">
        <w:rPr>
          <w:rFonts w:ascii="Times New Roman" w:hAnsi="Times New Roman" w:cs="Times New Roman"/>
          <w:sz w:val="28"/>
          <w:szCs w:val="28"/>
          <w:lang w:val="en-US"/>
        </w:rPr>
        <w:t>t</w:t>
      </w:r>
      <w:r w:rsidRPr="00E917B3">
        <w:rPr>
          <w:rFonts w:ascii="Times New Roman" w:hAnsi="Times New Roman" w:cs="Times New Roman"/>
          <w:sz w:val="28"/>
          <w:szCs w:val="28"/>
        </w:rPr>
        <w:t xml:space="preserve"> &lt;</w:t>
      </w:r>
      <w:r w:rsidR="00503FC0" w:rsidRPr="00E917B3">
        <w:rPr>
          <w:rFonts w:ascii="Times New Roman" w:hAnsi="Times New Roman" w:cs="Times New Roman"/>
          <w:sz w:val="28"/>
          <w:szCs w:val="28"/>
        </w:rPr>
        <w:t xml:space="preserve">0,05; **- достовірні відмінності по відношенню до середньо-важкого ступеня тяжкості рахіту дітей з ризиком надмірної маси тіла, </w:t>
      </w:r>
      <w:r w:rsidRPr="00E917B3">
        <w:rPr>
          <w:rFonts w:ascii="Times New Roman" w:hAnsi="Times New Roman" w:cs="Times New Roman"/>
          <w:sz w:val="28"/>
          <w:szCs w:val="28"/>
        </w:rPr>
        <w:t>р</w:t>
      </w:r>
      <w:r w:rsidR="001E3A78">
        <w:rPr>
          <w:rFonts w:ascii="Times New Roman" w:hAnsi="Times New Roman" w:cs="Times New Roman"/>
          <w:sz w:val="28"/>
          <w:szCs w:val="28"/>
          <w:lang w:val="en-US"/>
        </w:rPr>
        <w:t>t</w:t>
      </w:r>
      <w:r w:rsidRPr="00E917B3">
        <w:rPr>
          <w:rFonts w:ascii="Times New Roman" w:hAnsi="Times New Roman" w:cs="Times New Roman"/>
          <w:sz w:val="28"/>
          <w:szCs w:val="28"/>
        </w:rPr>
        <w:t xml:space="preserve"> &lt;</w:t>
      </w:r>
      <w:r w:rsidR="00A43DC4" w:rsidRPr="00A43DC4">
        <w:rPr>
          <w:rFonts w:ascii="Times New Roman" w:hAnsi="Times New Roman" w:cs="Times New Roman"/>
          <w:sz w:val="28"/>
          <w:szCs w:val="28"/>
        </w:rPr>
        <w:t xml:space="preserve"> </w:t>
      </w:r>
      <w:r w:rsidR="00503FC0" w:rsidRPr="00E917B3">
        <w:rPr>
          <w:rFonts w:ascii="Times New Roman" w:hAnsi="Times New Roman" w:cs="Times New Roman"/>
          <w:sz w:val="28"/>
          <w:szCs w:val="28"/>
        </w:rPr>
        <w:t>0,01;</w:t>
      </w:r>
      <w:r w:rsidR="00A43DC4" w:rsidRPr="00A43DC4">
        <w:rPr>
          <w:rFonts w:ascii="Times New Roman" w:hAnsi="Times New Roman" w:cs="Times New Roman"/>
          <w:sz w:val="28"/>
          <w:szCs w:val="28"/>
        </w:rPr>
        <w:t xml:space="preserve"> </w:t>
      </w:r>
      <w:r w:rsidR="00503FC0" w:rsidRPr="00E917B3">
        <w:rPr>
          <w:rFonts w:ascii="Times New Roman" w:hAnsi="Times New Roman" w:cs="Times New Roman"/>
          <w:sz w:val="28"/>
          <w:szCs w:val="28"/>
        </w:rPr>
        <w:t xml:space="preserve">***- достовірні відмінності по відношенню до середньо-важкого ступеня тяжкості рахіту дітей групи порівняння, </w:t>
      </w:r>
      <w:r w:rsidRPr="00E917B3">
        <w:rPr>
          <w:rFonts w:ascii="Times New Roman" w:hAnsi="Times New Roman" w:cs="Times New Roman"/>
          <w:sz w:val="28"/>
          <w:szCs w:val="28"/>
        </w:rPr>
        <w:t>р</w:t>
      </w:r>
      <w:r w:rsidR="001E3A78">
        <w:rPr>
          <w:rFonts w:ascii="Times New Roman" w:hAnsi="Times New Roman" w:cs="Times New Roman"/>
          <w:sz w:val="28"/>
          <w:szCs w:val="28"/>
          <w:lang w:val="en-US"/>
        </w:rPr>
        <w:t>t</w:t>
      </w:r>
      <w:r w:rsidRPr="00E917B3">
        <w:rPr>
          <w:rFonts w:ascii="Times New Roman" w:hAnsi="Times New Roman" w:cs="Times New Roman"/>
          <w:sz w:val="28"/>
          <w:szCs w:val="28"/>
        </w:rPr>
        <w:t xml:space="preserve"> &lt;</w:t>
      </w:r>
      <w:r w:rsidR="00F6254F">
        <w:rPr>
          <w:rFonts w:ascii="Times New Roman" w:hAnsi="Times New Roman" w:cs="Times New Roman"/>
          <w:sz w:val="28"/>
          <w:szCs w:val="28"/>
        </w:rPr>
        <w:t xml:space="preserve"> </w:t>
      </w:r>
      <w:r w:rsidR="00503FC0" w:rsidRPr="00E917B3">
        <w:rPr>
          <w:rFonts w:ascii="Times New Roman" w:hAnsi="Times New Roman" w:cs="Times New Roman"/>
          <w:sz w:val="28"/>
          <w:szCs w:val="28"/>
        </w:rPr>
        <w:t>0,01;</w:t>
      </w:r>
      <w:r w:rsidR="001C3127">
        <w:rPr>
          <w:rFonts w:ascii="Times New Roman" w:hAnsi="Times New Roman" w:cs="Times New Roman"/>
          <w:sz w:val="28"/>
          <w:szCs w:val="28"/>
        </w:rPr>
        <w:t xml:space="preserve"> </w:t>
      </w:r>
      <w:r w:rsidR="00503FC0" w:rsidRPr="00E917B3">
        <w:rPr>
          <w:rFonts w:ascii="Times New Roman" w:hAnsi="Times New Roman" w:cs="Times New Roman"/>
          <w:sz w:val="28"/>
          <w:szCs w:val="28"/>
        </w:rPr>
        <w:t>****-</w:t>
      </w:r>
      <w:r w:rsidR="001C3127">
        <w:rPr>
          <w:rFonts w:ascii="Times New Roman" w:hAnsi="Times New Roman" w:cs="Times New Roman"/>
          <w:sz w:val="28"/>
          <w:szCs w:val="28"/>
        </w:rPr>
        <w:t> </w:t>
      </w:r>
      <w:r w:rsidR="00503FC0" w:rsidRPr="00E917B3">
        <w:rPr>
          <w:rFonts w:ascii="Times New Roman" w:hAnsi="Times New Roman" w:cs="Times New Roman"/>
          <w:sz w:val="28"/>
          <w:szCs w:val="28"/>
        </w:rPr>
        <w:t xml:space="preserve">достовірні відмінності по відношенню до легкого ступеня рахіту групи порівняння, </w:t>
      </w:r>
      <w:r w:rsidRPr="00E917B3">
        <w:rPr>
          <w:rFonts w:ascii="Times New Roman" w:hAnsi="Times New Roman" w:cs="Times New Roman"/>
          <w:sz w:val="28"/>
          <w:szCs w:val="28"/>
        </w:rPr>
        <w:t>р &lt;</w:t>
      </w:r>
      <w:r w:rsidR="00365641">
        <w:rPr>
          <w:rFonts w:ascii="Times New Roman" w:hAnsi="Times New Roman" w:cs="Times New Roman"/>
          <w:sz w:val="28"/>
          <w:szCs w:val="28"/>
        </w:rPr>
        <w:t xml:space="preserve"> </w:t>
      </w:r>
      <w:r w:rsidR="00503FC0" w:rsidRPr="00E917B3">
        <w:rPr>
          <w:rFonts w:ascii="Times New Roman" w:hAnsi="Times New Roman" w:cs="Times New Roman"/>
          <w:sz w:val="28"/>
          <w:szCs w:val="28"/>
        </w:rPr>
        <w:t>0,05.</w:t>
      </w:r>
    </w:p>
    <w:p w:rsidR="00503FC0" w:rsidRPr="00B13EA2" w:rsidRDefault="00503FC0" w:rsidP="00503FC0">
      <w:pPr>
        <w:spacing w:after="0"/>
        <w:ind w:firstLine="708"/>
        <w:jc w:val="both"/>
        <w:rPr>
          <w:rFonts w:ascii="Times New Roman" w:hAnsi="Times New Roman" w:cs="Times New Roman"/>
          <w:sz w:val="28"/>
          <w:szCs w:val="28"/>
        </w:rPr>
      </w:pPr>
    </w:p>
    <w:p w:rsidR="00503FC0" w:rsidRPr="00B13EA2"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Крім того, у дітей ІІІ підгрупи було виявлено достовірно нижчі значення сироваткового остеокальцину при рахіті як легкого ступеня важкості (</w:t>
      </w:r>
      <w:r w:rsidR="001F0C61">
        <w:rPr>
          <w:rFonts w:ascii="Times New Roman" w:hAnsi="Times New Roman" w:cs="Times New Roman"/>
          <w:sz w:val="28"/>
          <w:szCs w:val="28"/>
        </w:rPr>
        <w:t>р &lt;</w:t>
      </w:r>
      <w:r w:rsidR="00365641">
        <w:rPr>
          <w:rFonts w:ascii="Times New Roman" w:hAnsi="Times New Roman" w:cs="Times New Roman"/>
          <w:sz w:val="28"/>
          <w:szCs w:val="28"/>
        </w:rPr>
        <w:t xml:space="preserve"> 0,05), так і при середньо-тя</w:t>
      </w:r>
      <w:r w:rsidRPr="00B13EA2">
        <w:rPr>
          <w:rFonts w:ascii="Times New Roman" w:hAnsi="Times New Roman" w:cs="Times New Roman"/>
          <w:sz w:val="28"/>
          <w:szCs w:val="28"/>
        </w:rPr>
        <w:t>жкому ступені (</w:t>
      </w:r>
      <w:r w:rsidR="001F0C61">
        <w:rPr>
          <w:rFonts w:ascii="Times New Roman" w:hAnsi="Times New Roman" w:cs="Times New Roman"/>
          <w:sz w:val="28"/>
          <w:szCs w:val="28"/>
        </w:rPr>
        <w:t>р &lt;</w:t>
      </w:r>
      <w:r w:rsidR="00365641">
        <w:rPr>
          <w:rFonts w:ascii="Times New Roman" w:hAnsi="Times New Roman" w:cs="Times New Roman"/>
          <w:sz w:val="28"/>
          <w:szCs w:val="28"/>
        </w:rPr>
        <w:t xml:space="preserve"> </w:t>
      </w:r>
      <w:r w:rsidRPr="00B13EA2">
        <w:rPr>
          <w:rFonts w:ascii="Times New Roman" w:hAnsi="Times New Roman" w:cs="Times New Roman"/>
          <w:sz w:val="28"/>
          <w:szCs w:val="28"/>
        </w:rPr>
        <w:t>0,01)</w:t>
      </w:r>
      <w:r w:rsidR="00452500" w:rsidRPr="00452500">
        <w:rPr>
          <w:rFonts w:ascii="Times New Roman" w:hAnsi="Times New Roman" w:cs="Times New Roman"/>
          <w:sz w:val="28"/>
          <w:szCs w:val="28"/>
          <w:lang w:val="ru-RU"/>
        </w:rPr>
        <w:t xml:space="preserve"> </w:t>
      </w:r>
      <w:r w:rsidRPr="00B13EA2">
        <w:rPr>
          <w:rFonts w:ascii="Times New Roman" w:hAnsi="Times New Roman" w:cs="Times New Roman"/>
          <w:sz w:val="28"/>
          <w:szCs w:val="28"/>
        </w:rPr>
        <w:t>відносно групи порівняння.</w:t>
      </w:r>
    </w:p>
    <w:p w:rsidR="00503FC0" w:rsidRDefault="00503FC0" w:rsidP="000E7277">
      <w:pPr>
        <w:spacing w:after="0" w:line="360" w:lineRule="auto"/>
        <w:ind w:firstLine="708"/>
        <w:jc w:val="both"/>
        <w:rPr>
          <w:rFonts w:ascii="Times New Roman" w:hAnsi="Times New Roman" w:cs="Times New Roman"/>
          <w:color w:val="000000" w:themeColor="text1"/>
          <w:sz w:val="28"/>
          <w:szCs w:val="28"/>
        </w:rPr>
      </w:pPr>
      <w:r w:rsidRPr="00B13EA2">
        <w:rPr>
          <w:rFonts w:ascii="Times New Roman" w:hAnsi="Times New Roman" w:cs="Times New Roman"/>
          <w:sz w:val="28"/>
          <w:szCs w:val="28"/>
        </w:rPr>
        <w:lastRenderedPageBreak/>
        <w:t>Як відомо, продукція остеокальцину стимулюється холекальциферолом</w:t>
      </w:r>
      <w:r w:rsidR="00301E91" w:rsidRPr="00B13EA2">
        <w:rPr>
          <w:rFonts w:ascii="Times New Roman" w:hAnsi="Times New Roman" w:cs="Times New Roman"/>
          <w:sz w:val="28"/>
          <w:szCs w:val="28"/>
        </w:rPr>
        <w:t xml:space="preserve"> [3]. </w:t>
      </w:r>
      <w:r w:rsidRPr="00B13EA2">
        <w:rPr>
          <w:rFonts w:ascii="Times New Roman" w:hAnsi="Times New Roman" w:cs="Times New Roman"/>
          <w:sz w:val="28"/>
          <w:szCs w:val="28"/>
        </w:rPr>
        <w:t>Тому, у подальшому нами проведений аналіз стану</w:t>
      </w:r>
      <w:r w:rsidR="00F6254F">
        <w:rPr>
          <w:rFonts w:ascii="Times New Roman" w:hAnsi="Times New Roman" w:cs="Times New Roman"/>
          <w:sz w:val="28"/>
          <w:szCs w:val="28"/>
        </w:rPr>
        <w:t xml:space="preserve"> </w:t>
      </w:r>
      <w:r w:rsidRPr="00B13EA2">
        <w:rPr>
          <w:rFonts w:ascii="Times New Roman" w:hAnsi="Times New Roman" w:cs="Times New Roman"/>
          <w:sz w:val="28"/>
          <w:szCs w:val="28"/>
        </w:rPr>
        <w:t xml:space="preserve">кісткоутворення залежно від статусу вітаміну </w:t>
      </w:r>
      <w:r w:rsidRPr="00B13EA2">
        <w:rPr>
          <w:rFonts w:ascii="Times New Roman" w:hAnsi="Times New Roman" w:cs="Times New Roman"/>
          <w:color w:val="000000" w:themeColor="text1"/>
          <w:sz w:val="28"/>
          <w:szCs w:val="28"/>
        </w:rPr>
        <w:t>D у дітей основної групи (табл.4.5).</w:t>
      </w:r>
    </w:p>
    <w:p w:rsidR="00EE2830" w:rsidRDefault="00EE2830" w:rsidP="00EE2830">
      <w:pPr>
        <w:spacing w:after="0" w:line="360" w:lineRule="auto"/>
        <w:rPr>
          <w:rFonts w:ascii="Times New Roman" w:hAnsi="Times New Roman" w:cs="Times New Roman"/>
          <w:i/>
          <w:sz w:val="28"/>
          <w:szCs w:val="28"/>
        </w:rPr>
      </w:pPr>
    </w:p>
    <w:p w:rsidR="00503FC0" w:rsidRDefault="00DE252A" w:rsidP="00F9338A">
      <w:pPr>
        <w:spacing w:after="0" w:line="360" w:lineRule="auto"/>
        <w:jc w:val="both"/>
        <w:rPr>
          <w:rFonts w:ascii="Times New Roman" w:hAnsi="Times New Roman" w:cs="Times New Roman"/>
          <w:b/>
          <w:color w:val="000000" w:themeColor="text1"/>
          <w:sz w:val="28"/>
          <w:szCs w:val="28"/>
        </w:rPr>
      </w:pPr>
      <w:r>
        <w:rPr>
          <w:rFonts w:ascii="Times New Roman" w:hAnsi="Times New Roman" w:cs="Times New Roman"/>
          <w:sz w:val="28"/>
          <w:szCs w:val="28"/>
        </w:rPr>
        <w:t>Таблиця 4</w:t>
      </w:r>
      <w:r w:rsidRPr="002D0035">
        <w:rPr>
          <w:rFonts w:ascii="Times New Roman" w:hAnsi="Times New Roman" w:cs="Times New Roman"/>
          <w:sz w:val="28"/>
          <w:szCs w:val="28"/>
        </w:rPr>
        <w:t>.</w:t>
      </w:r>
      <w:r>
        <w:rPr>
          <w:rFonts w:ascii="Times New Roman" w:hAnsi="Times New Roman" w:cs="Times New Roman"/>
          <w:sz w:val="28"/>
          <w:szCs w:val="28"/>
        </w:rPr>
        <w:t xml:space="preserve">5 </w:t>
      </w:r>
      <w:r w:rsidRPr="00E917B3">
        <w:rPr>
          <w:rFonts w:ascii="Times New Roman" w:hAnsi="Times New Roman" w:cs="Times New Roman"/>
          <w:b/>
          <w:sz w:val="28"/>
          <w:szCs w:val="28"/>
        </w:rPr>
        <w:t>–</w:t>
      </w:r>
      <w:r w:rsidR="006B4805">
        <w:rPr>
          <w:rFonts w:ascii="Times New Roman" w:hAnsi="Times New Roman" w:cs="Times New Roman"/>
          <w:b/>
          <w:sz w:val="28"/>
          <w:szCs w:val="28"/>
        </w:rPr>
        <w:t xml:space="preserve"> </w:t>
      </w:r>
      <w:r w:rsidR="00503FC0" w:rsidRPr="00DE252A">
        <w:rPr>
          <w:rFonts w:ascii="Times New Roman" w:hAnsi="Times New Roman" w:cs="Times New Roman"/>
          <w:sz w:val="28"/>
          <w:szCs w:val="28"/>
        </w:rPr>
        <w:t xml:space="preserve">Концентрація сироваткового остеокальцину залежно від статусу вітаміну </w:t>
      </w:r>
      <w:r w:rsidR="00503FC0" w:rsidRPr="00DE252A">
        <w:rPr>
          <w:rFonts w:ascii="Times New Roman" w:hAnsi="Times New Roman" w:cs="Times New Roman"/>
          <w:color w:val="000000" w:themeColor="text1"/>
          <w:sz w:val="28"/>
          <w:szCs w:val="28"/>
        </w:rPr>
        <w:t>D у дітей основної групи</w:t>
      </w:r>
    </w:p>
    <w:p w:rsidR="00724DFE" w:rsidRPr="00B13EA2" w:rsidRDefault="00365641" w:rsidP="00365641">
      <w:pPr>
        <w:spacing w:after="0" w:line="360" w:lineRule="auto"/>
        <w:ind w:firstLine="708"/>
        <w:jc w:val="right"/>
        <w:rPr>
          <w:rFonts w:ascii="Times New Roman" w:hAnsi="Times New Roman" w:cs="Times New Roman"/>
          <w:b/>
          <w:sz w:val="28"/>
          <w:szCs w:val="28"/>
        </w:rPr>
      </w:pPr>
      <w:r w:rsidRPr="00DE252A">
        <w:rPr>
          <w:rFonts w:ascii="Times New Roman" w:hAnsi="Times New Roman" w:cs="Times New Roman"/>
          <w:sz w:val="28"/>
          <w:szCs w:val="28"/>
        </w:rPr>
        <w:t>нг/мл</w:t>
      </w:r>
    </w:p>
    <w:tbl>
      <w:tblPr>
        <w:tblStyle w:val="af0"/>
        <w:tblW w:w="0" w:type="auto"/>
        <w:tblLook w:val="04A0" w:firstRow="1" w:lastRow="0" w:firstColumn="1" w:lastColumn="0" w:noHBand="0" w:noVBand="1"/>
      </w:tblPr>
      <w:tblGrid>
        <w:gridCol w:w="3325"/>
        <w:gridCol w:w="3324"/>
        <w:gridCol w:w="3262"/>
      </w:tblGrid>
      <w:tr w:rsidR="00503FC0" w:rsidRPr="00B13EA2" w:rsidTr="00E917B3">
        <w:trPr>
          <w:trHeight w:val="487"/>
        </w:trPr>
        <w:tc>
          <w:tcPr>
            <w:tcW w:w="3355" w:type="dxa"/>
          </w:tcPr>
          <w:p w:rsidR="00503FC0" w:rsidRPr="00B13EA2" w:rsidRDefault="00503FC0" w:rsidP="00E917B3">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 xml:space="preserve">Статусу вітаміну </w:t>
            </w:r>
            <w:r w:rsidRPr="00B13EA2">
              <w:rPr>
                <w:rFonts w:ascii="Times New Roman" w:hAnsi="Times New Roman" w:cs="Times New Roman"/>
                <w:color w:val="000000" w:themeColor="text1"/>
                <w:sz w:val="28"/>
                <w:szCs w:val="28"/>
              </w:rPr>
              <w:t>D</w:t>
            </w:r>
          </w:p>
        </w:tc>
        <w:tc>
          <w:tcPr>
            <w:tcW w:w="3355" w:type="dxa"/>
          </w:tcPr>
          <w:p w:rsidR="00503FC0" w:rsidRPr="00B13EA2" w:rsidRDefault="00503FC0" w:rsidP="00E917B3">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Остеокальцин (</w:t>
            </w:r>
            <w:r w:rsidRPr="00B13EA2">
              <w:rPr>
                <w:rFonts w:ascii="Times New Roman" w:hAnsi="Times New Roman" w:cs="Times New Roman"/>
                <w:iCs/>
                <w:sz w:val="28"/>
                <w:szCs w:val="28"/>
                <w:lang w:val="en-US"/>
              </w:rPr>
              <w:t>M</w:t>
            </w:r>
            <w:r w:rsidR="00565152">
              <w:rPr>
                <w:rFonts w:ascii="Times New Roman" w:hAnsi="Times New Roman" w:cs="Times New Roman"/>
                <w:iCs/>
                <w:sz w:val="28"/>
                <w:szCs w:val="28"/>
              </w:rPr>
              <w:t xml:space="preserve"> ± </w:t>
            </w:r>
            <w:r w:rsidRPr="00B13EA2">
              <w:rPr>
                <w:rFonts w:ascii="Times New Roman" w:hAnsi="Times New Roman" w:cs="Times New Roman"/>
                <w:iCs/>
                <w:sz w:val="28"/>
                <w:szCs w:val="28"/>
                <w:lang w:val="en-US"/>
              </w:rPr>
              <w:t>m</w:t>
            </w:r>
            <w:r w:rsidRPr="00B13EA2">
              <w:rPr>
                <w:rFonts w:ascii="Times New Roman" w:hAnsi="Times New Roman" w:cs="Times New Roman"/>
                <w:iCs/>
                <w:sz w:val="28"/>
                <w:szCs w:val="28"/>
              </w:rPr>
              <w:t>)</w:t>
            </w:r>
          </w:p>
        </w:tc>
        <w:tc>
          <w:tcPr>
            <w:tcW w:w="3314" w:type="dxa"/>
          </w:tcPr>
          <w:p w:rsidR="00503FC0" w:rsidRPr="00B13EA2" w:rsidRDefault="00503FC0" w:rsidP="00E917B3">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95% СІ</w:t>
            </w:r>
          </w:p>
        </w:tc>
      </w:tr>
      <w:tr w:rsidR="00503FC0" w:rsidRPr="00B13EA2" w:rsidTr="00E917B3">
        <w:trPr>
          <w:trHeight w:val="487"/>
        </w:trPr>
        <w:tc>
          <w:tcPr>
            <w:tcW w:w="3355" w:type="dxa"/>
          </w:tcPr>
          <w:p w:rsidR="00503FC0" w:rsidRPr="00B13EA2" w:rsidRDefault="00503FC0" w:rsidP="00E917B3">
            <w:pPr>
              <w:spacing w:line="276" w:lineRule="auto"/>
              <w:rPr>
                <w:rFonts w:ascii="Times New Roman" w:hAnsi="Times New Roman" w:cs="Times New Roman"/>
                <w:sz w:val="28"/>
                <w:szCs w:val="28"/>
              </w:rPr>
            </w:pPr>
            <w:r w:rsidRPr="00B13EA2">
              <w:rPr>
                <w:rFonts w:ascii="Times New Roman" w:hAnsi="Times New Roman" w:cs="Times New Roman"/>
                <w:sz w:val="28"/>
                <w:szCs w:val="28"/>
              </w:rPr>
              <w:t>Дефіцит (</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=39)</w:t>
            </w:r>
          </w:p>
        </w:tc>
        <w:tc>
          <w:tcPr>
            <w:tcW w:w="3355" w:type="dxa"/>
          </w:tcPr>
          <w:p w:rsidR="00503FC0" w:rsidRPr="00B13EA2" w:rsidRDefault="00503FC0" w:rsidP="00E917B3">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51,64</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1,67</w:t>
            </w:r>
          </w:p>
        </w:tc>
        <w:tc>
          <w:tcPr>
            <w:tcW w:w="3314" w:type="dxa"/>
          </w:tcPr>
          <w:p w:rsidR="00503FC0" w:rsidRPr="00B13EA2" w:rsidRDefault="00503FC0" w:rsidP="00E917B3">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48,37 – 54,91</w:t>
            </w:r>
          </w:p>
        </w:tc>
      </w:tr>
      <w:tr w:rsidR="00503FC0" w:rsidRPr="00B13EA2" w:rsidTr="00E917B3">
        <w:trPr>
          <w:trHeight w:val="487"/>
        </w:trPr>
        <w:tc>
          <w:tcPr>
            <w:tcW w:w="3355" w:type="dxa"/>
          </w:tcPr>
          <w:p w:rsidR="00503FC0" w:rsidRPr="00B13EA2" w:rsidRDefault="00503FC0" w:rsidP="00E917B3">
            <w:pPr>
              <w:spacing w:line="276" w:lineRule="auto"/>
              <w:rPr>
                <w:rFonts w:ascii="Times New Roman" w:hAnsi="Times New Roman" w:cs="Times New Roman"/>
                <w:sz w:val="28"/>
                <w:szCs w:val="28"/>
              </w:rPr>
            </w:pPr>
            <w:r w:rsidRPr="00B13EA2">
              <w:rPr>
                <w:rFonts w:ascii="Times New Roman" w:hAnsi="Times New Roman" w:cs="Times New Roman"/>
                <w:sz w:val="28"/>
                <w:szCs w:val="28"/>
              </w:rPr>
              <w:t>Недостатність (</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=30)</w:t>
            </w:r>
          </w:p>
        </w:tc>
        <w:tc>
          <w:tcPr>
            <w:tcW w:w="3355" w:type="dxa"/>
          </w:tcPr>
          <w:p w:rsidR="00503FC0" w:rsidRPr="00B13EA2" w:rsidRDefault="00503FC0" w:rsidP="00E917B3">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67,85</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2,85*</w:t>
            </w:r>
          </w:p>
        </w:tc>
        <w:tc>
          <w:tcPr>
            <w:tcW w:w="3314" w:type="dxa"/>
          </w:tcPr>
          <w:p w:rsidR="00503FC0" w:rsidRPr="00B13EA2" w:rsidRDefault="00503FC0" w:rsidP="00E917B3">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62,27 – 73,43</w:t>
            </w:r>
          </w:p>
        </w:tc>
      </w:tr>
      <w:tr w:rsidR="00503FC0" w:rsidRPr="00B13EA2" w:rsidTr="00E917B3">
        <w:trPr>
          <w:trHeight w:val="325"/>
        </w:trPr>
        <w:tc>
          <w:tcPr>
            <w:tcW w:w="3355" w:type="dxa"/>
            <w:tcBorders>
              <w:bottom w:val="single" w:sz="4" w:space="0" w:color="auto"/>
            </w:tcBorders>
          </w:tcPr>
          <w:p w:rsidR="00503FC0" w:rsidRPr="00B13EA2" w:rsidRDefault="00503FC0" w:rsidP="00E917B3">
            <w:pPr>
              <w:spacing w:line="276" w:lineRule="auto"/>
              <w:rPr>
                <w:rFonts w:ascii="Times New Roman" w:hAnsi="Times New Roman" w:cs="Times New Roman"/>
                <w:sz w:val="28"/>
                <w:szCs w:val="28"/>
              </w:rPr>
            </w:pPr>
            <w:r w:rsidRPr="00B13EA2">
              <w:rPr>
                <w:rFonts w:ascii="Times New Roman" w:hAnsi="Times New Roman" w:cs="Times New Roman"/>
                <w:sz w:val="28"/>
                <w:szCs w:val="28"/>
              </w:rPr>
              <w:t>Норма (</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=21)</w:t>
            </w:r>
          </w:p>
        </w:tc>
        <w:tc>
          <w:tcPr>
            <w:tcW w:w="3355" w:type="dxa"/>
            <w:tcBorders>
              <w:bottom w:val="single" w:sz="4" w:space="0" w:color="auto"/>
            </w:tcBorders>
          </w:tcPr>
          <w:p w:rsidR="00503FC0" w:rsidRPr="00B13EA2" w:rsidRDefault="00503FC0" w:rsidP="00E917B3">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81,23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6,23*</w:t>
            </w:r>
          </w:p>
        </w:tc>
        <w:tc>
          <w:tcPr>
            <w:tcW w:w="3314" w:type="dxa"/>
            <w:tcBorders>
              <w:bottom w:val="single" w:sz="4" w:space="0" w:color="auto"/>
            </w:tcBorders>
          </w:tcPr>
          <w:p w:rsidR="00503FC0" w:rsidRPr="00B13EA2" w:rsidRDefault="00503FC0" w:rsidP="00E917B3">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69,02 – 93,44</w:t>
            </w:r>
          </w:p>
        </w:tc>
      </w:tr>
      <w:tr w:rsidR="00E917B3" w:rsidRPr="00B13EA2" w:rsidTr="0094167D">
        <w:trPr>
          <w:trHeight w:val="149"/>
        </w:trPr>
        <w:tc>
          <w:tcPr>
            <w:tcW w:w="10024" w:type="dxa"/>
            <w:gridSpan w:val="3"/>
            <w:tcBorders>
              <w:top w:val="single" w:sz="4" w:space="0" w:color="auto"/>
            </w:tcBorders>
          </w:tcPr>
          <w:p w:rsidR="00E917B3" w:rsidRPr="00E917B3" w:rsidRDefault="00E917B3" w:rsidP="00744133">
            <w:pPr>
              <w:spacing w:line="360" w:lineRule="auto"/>
              <w:jc w:val="both"/>
              <w:rPr>
                <w:rFonts w:ascii="Times New Roman" w:hAnsi="Times New Roman" w:cs="Times New Roman"/>
                <w:sz w:val="28"/>
                <w:szCs w:val="28"/>
              </w:rPr>
            </w:pPr>
            <w:r w:rsidRPr="00E917B3">
              <w:rPr>
                <w:rFonts w:ascii="Times New Roman" w:hAnsi="Times New Roman" w:cs="Times New Roman"/>
                <w:sz w:val="28"/>
                <w:szCs w:val="28"/>
              </w:rPr>
              <w:t>*р</w:t>
            </w:r>
            <w:r w:rsidR="000B2BAD">
              <w:rPr>
                <w:rFonts w:ascii="Times New Roman" w:hAnsi="Times New Roman" w:cs="Times New Roman"/>
                <w:sz w:val="28"/>
                <w:szCs w:val="28"/>
              </w:rPr>
              <w:t>t</w:t>
            </w:r>
            <w:r w:rsidR="006B4805">
              <w:rPr>
                <w:rFonts w:ascii="Times New Roman" w:hAnsi="Times New Roman" w:cs="Times New Roman"/>
                <w:sz w:val="28"/>
                <w:szCs w:val="28"/>
              </w:rPr>
              <w:t xml:space="preserve"> </w:t>
            </w:r>
            <w:r w:rsidRPr="00E917B3">
              <w:rPr>
                <w:rFonts w:ascii="Times New Roman" w:hAnsi="Times New Roman" w:cs="Times New Roman"/>
                <w:sz w:val="28"/>
                <w:szCs w:val="28"/>
              </w:rPr>
              <w:t>&lt; 0,001</w:t>
            </w:r>
            <w:r w:rsidR="006B4805">
              <w:rPr>
                <w:rFonts w:ascii="Times New Roman" w:hAnsi="Times New Roman" w:cs="Times New Roman"/>
                <w:sz w:val="28"/>
                <w:szCs w:val="28"/>
              </w:rPr>
              <w:t xml:space="preserve"> </w:t>
            </w:r>
            <w:r w:rsidRPr="00E917B3">
              <w:rPr>
                <w:rFonts w:ascii="Times New Roman" w:hAnsi="Times New Roman" w:cs="Times New Roman"/>
                <w:b/>
                <w:sz w:val="28"/>
                <w:szCs w:val="28"/>
              </w:rPr>
              <w:t>–</w:t>
            </w:r>
            <w:r w:rsidR="006B4805">
              <w:rPr>
                <w:rFonts w:ascii="Times New Roman" w:hAnsi="Times New Roman" w:cs="Times New Roman"/>
                <w:b/>
                <w:sz w:val="28"/>
                <w:szCs w:val="28"/>
              </w:rPr>
              <w:t xml:space="preserve"> </w:t>
            </w:r>
            <w:r w:rsidRPr="00B13EA2">
              <w:rPr>
                <w:rFonts w:ascii="Times New Roman" w:hAnsi="Times New Roman" w:cs="Times New Roman"/>
                <w:sz w:val="28"/>
                <w:szCs w:val="28"/>
              </w:rPr>
              <w:t xml:space="preserve">достовірні відмінності </w:t>
            </w:r>
            <w:r w:rsidR="00744133">
              <w:rPr>
                <w:rFonts w:ascii="Times New Roman" w:hAnsi="Times New Roman" w:cs="Times New Roman"/>
                <w:sz w:val="28"/>
                <w:szCs w:val="28"/>
              </w:rPr>
              <w:t>порівняно з середніми значеннями</w:t>
            </w:r>
            <w:r w:rsidRPr="00B13EA2">
              <w:rPr>
                <w:rFonts w:ascii="Times New Roman" w:hAnsi="Times New Roman" w:cs="Times New Roman"/>
                <w:sz w:val="28"/>
                <w:szCs w:val="28"/>
              </w:rPr>
              <w:t xml:space="preserve"> остеокальцину при дефіциті вітаміну </w:t>
            </w:r>
            <w:r w:rsidRPr="00B13EA2">
              <w:rPr>
                <w:rFonts w:ascii="Times New Roman" w:hAnsi="Times New Roman" w:cs="Times New Roman"/>
                <w:color w:val="000000" w:themeColor="text1"/>
                <w:sz w:val="28"/>
                <w:szCs w:val="28"/>
              </w:rPr>
              <w:t>D</w:t>
            </w:r>
          </w:p>
        </w:tc>
      </w:tr>
    </w:tbl>
    <w:p w:rsidR="00A16235" w:rsidRDefault="00A16235" w:rsidP="00A43DC4">
      <w:pPr>
        <w:spacing w:after="0" w:line="360" w:lineRule="auto"/>
        <w:ind w:firstLine="708"/>
        <w:jc w:val="both"/>
        <w:rPr>
          <w:rFonts w:ascii="Times New Roman" w:hAnsi="Times New Roman" w:cs="Times New Roman"/>
          <w:sz w:val="28"/>
          <w:szCs w:val="28"/>
        </w:rPr>
      </w:pPr>
    </w:p>
    <w:p w:rsidR="00503FC0" w:rsidRPr="00B13EA2" w:rsidRDefault="00D916ED" w:rsidP="00A43DC4">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Так, у дітей основної групи зниження рівня сироваткового остеокальцину відбувалось паралельно поглибленню негативного балансу вітаміну </w:t>
      </w:r>
      <w:r w:rsidRPr="00B13EA2">
        <w:rPr>
          <w:rFonts w:ascii="Times New Roman" w:hAnsi="Times New Roman" w:cs="Times New Roman"/>
          <w:color w:val="000000" w:themeColor="text1"/>
          <w:sz w:val="28"/>
          <w:szCs w:val="28"/>
        </w:rPr>
        <w:t>D в організмі дітей. Н</w:t>
      </w:r>
      <w:r w:rsidRPr="00B13EA2">
        <w:rPr>
          <w:rFonts w:ascii="Times New Roman" w:hAnsi="Times New Roman" w:cs="Times New Roman"/>
          <w:sz w:val="28"/>
          <w:szCs w:val="28"/>
        </w:rPr>
        <w:t xml:space="preserve">айнижчі значення вказаного кісткового маркеру спостерігалися при дефіциті вітаміну </w:t>
      </w:r>
      <w:r w:rsidRPr="00B13EA2">
        <w:rPr>
          <w:rFonts w:ascii="Times New Roman" w:hAnsi="Times New Roman" w:cs="Times New Roman"/>
          <w:color w:val="000000" w:themeColor="text1"/>
          <w:sz w:val="28"/>
          <w:szCs w:val="28"/>
        </w:rPr>
        <w:t>D</w:t>
      </w:r>
      <w:r w:rsidR="006B4805">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(51,64</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1,67</w:t>
      </w:r>
      <w:r w:rsidR="000C5B4F">
        <w:rPr>
          <w:rFonts w:ascii="Times New Roman" w:hAnsi="Times New Roman" w:cs="Times New Roman"/>
          <w:sz w:val="28"/>
          <w:szCs w:val="28"/>
        </w:rPr>
        <w:t>)</w:t>
      </w:r>
      <w:r w:rsidRPr="00B13EA2">
        <w:rPr>
          <w:rFonts w:ascii="Times New Roman" w:hAnsi="Times New Roman" w:cs="Times New Roman"/>
          <w:sz w:val="28"/>
          <w:szCs w:val="28"/>
        </w:rPr>
        <w:t xml:space="preserve"> нг/мл) </w:t>
      </w:r>
      <w:r w:rsidRPr="00B13EA2">
        <w:rPr>
          <w:rFonts w:ascii="Times New Roman" w:hAnsi="Times New Roman" w:cs="Times New Roman"/>
          <w:color w:val="000000" w:themeColor="text1"/>
          <w:sz w:val="28"/>
          <w:szCs w:val="28"/>
        </w:rPr>
        <w:t>з достовірною відмінністю відносно значень остеокальцину, які були зафіксовані при недостатності вітаміну D (</w:t>
      </w:r>
      <w:r w:rsidRPr="00B13EA2">
        <w:rPr>
          <w:rFonts w:ascii="Times New Roman" w:hAnsi="Times New Roman" w:cs="Times New Roman"/>
          <w:sz w:val="28"/>
          <w:szCs w:val="28"/>
        </w:rPr>
        <w:t>67,85</w:t>
      </w:r>
      <w:r w:rsidR="001C3127">
        <w:rPr>
          <w:rFonts w:ascii="Times New Roman" w:hAnsi="Times New Roman" w:cs="Times New Roman"/>
          <w:sz w:val="28"/>
          <w:szCs w:val="28"/>
        </w:rPr>
        <w:t> </w:t>
      </w:r>
      <w:r w:rsidR="00565152">
        <w:rPr>
          <w:rFonts w:ascii="Times New Roman" w:hAnsi="Times New Roman" w:cs="Times New Roman"/>
          <w:sz w:val="28"/>
          <w:szCs w:val="28"/>
        </w:rPr>
        <w:t>±</w:t>
      </w:r>
      <w:r w:rsidR="001C3127">
        <w:rPr>
          <w:rFonts w:ascii="Times New Roman" w:hAnsi="Times New Roman" w:cs="Times New Roman"/>
          <w:sz w:val="28"/>
          <w:szCs w:val="28"/>
        </w:rPr>
        <w:t> </w:t>
      </w:r>
      <w:r w:rsidRPr="00B13EA2">
        <w:rPr>
          <w:rFonts w:ascii="Times New Roman" w:hAnsi="Times New Roman" w:cs="Times New Roman"/>
          <w:sz w:val="28"/>
          <w:szCs w:val="28"/>
        </w:rPr>
        <w:t>2,85</w:t>
      </w:r>
      <w:r w:rsidR="000C5B4F">
        <w:rPr>
          <w:rFonts w:ascii="Times New Roman" w:hAnsi="Times New Roman" w:cs="Times New Roman"/>
          <w:sz w:val="28"/>
          <w:szCs w:val="28"/>
        </w:rPr>
        <w:t xml:space="preserve">) </w:t>
      </w:r>
      <w:r w:rsidRPr="00B13EA2">
        <w:rPr>
          <w:rFonts w:ascii="Times New Roman" w:hAnsi="Times New Roman" w:cs="Times New Roman"/>
          <w:sz w:val="28"/>
          <w:szCs w:val="28"/>
        </w:rPr>
        <w:t>нг/мл) чи його достатній забезпеченості (81,23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6,23</w:t>
      </w:r>
      <w:r w:rsidR="000C5B4F">
        <w:rPr>
          <w:rFonts w:ascii="Times New Roman" w:hAnsi="Times New Roman" w:cs="Times New Roman"/>
          <w:sz w:val="28"/>
          <w:szCs w:val="28"/>
        </w:rPr>
        <w:t>)</w:t>
      </w:r>
      <w:r w:rsidR="006B4805">
        <w:rPr>
          <w:rFonts w:ascii="Times New Roman" w:hAnsi="Times New Roman" w:cs="Times New Roman"/>
          <w:sz w:val="28"/>
          <w:szCs w:val="28"/>
        </w:rPr>
        <w:t xml:space="preserve"> </w:t>
      </w:r>
      <w:r w:rsidRPr="00B13EA2">
        <w:rPr>
          <w:rFonts w:ascii="Times New Roman" w:hAnsi="Times New Roman" w:cs="Times New Roman"/>
          <w:sz w:val="28"/>
          <w:szCs w:val="28"/>
        </w:rPr>
        <w:t>нг/мл),</w:t>
      </w:r>
      <w:r w:rsidR="006B4805">
        <w:rPr>
          <w:rFonts w:ascii="Times New Roman" w:hAnsi="Times New Roman" w:cs="Times New Roman"/>
          <w:sz w:val="28"/>
          <w:szCs w:val="28"/>
        </w:rPr>
        <w:t xml:space="preserve"> </w:t>
      </w:r>
      <w:r w:rsidR="001F0C61">
        <w:rPr>
          <w:rFonts w:ascii="Times New Roman" w:hAnsi="Times New Roman" w:cs="Times New Roman"/>
          <w:sz w:val="28"/>
          <w:szCs w:val="28"/>
        </w:rPr>
        <w:t>р</w:t>
      </w:r>
      <w:r w:rsidR="001C3127">
        <w:rPr>
          <w:rFonts w:ascii="Times New Roman" w:hAnsi="Times New Roman" w:cs="Times New Roman"/>
          <w:sz w:val="28"/>
          <w:szCs w:val="28"/>
        </w:rPr>
        <w:t> </w:t>
      </w:r>
      <w:r w:rsidR="001F0C61">
        <w:rPr>
          <w:rFonts w:ascii="Times New Roman" w:hAnsi="Times New Roman" w:cs="Times New Roman"/>
          <w:sz w:val="28"/>
          <w:szCs w:val="28"/>
        </w:rPr>
        <w:t>&lt;</w:t>
      </w:r>
      <w:r w:rsidR="001C3127">
        <w:rPr>
          <w:rFonts w:ascii="Times New Roman" w:hAnsi="Times New Roman" w:cs="Times New Roman"/>
          <w:sz w:val="28"/>
          <w:szCs w:val="28"/>
        </w:rPr>
        <w:t> </w:t>
      </w:r>
      <w:r w:rsidRPr="00B13EA2">
        <w:rPr>
          <w:rFonts w:ascii="Times New Roman" w:hAnsi="Times New Roman" w:cs="Times New Roman"/>
          <w:sz w:val="28"/>
          <w:szCs w:val="28"/>
        </w:rPr>
        <w:t>0,001.</w:t>
      </w:r>
    </w:p>
    <w:p w:rsidR="00503FC0" w:rsidRDefault="00503FC0" w:rsidP="00503FC0">
      <w:pPr>
        <w:spacing w:after="0" w:line="360" w:lineRule="auto"/>
        <w:ind w:firstLine="708"/>
        <w:jc w:val="both"/>
        <w:rPr>
          <w:rFonts w:ascii="Times New Roman" w:hAnsi="Times New Roman" w:cs="Times New Roman"/>
          <w:color w:val="000000" w:themeColor="text1"/>
          <w:sz w:val="28"/>
          <w:szCs w:val="28"/>
        </w:rPr>
      </w:pPr>
      <w:r w:rsidRPr="00B13EA2">
        <w:rPr>
          <w:rFonts w:ascii="Times New Roman" w:hAnsi="Times New Roman" w:cs="Times New Roman"/>
          <w:sz w:val="28"/>
          <w:szCs w:val="28"/>
        </w:rPr>
        <w:t>У подальшому нами оцінені середні значення рівня сироваткового остеокальцину залежно від статусу вітаміну</w:t>
      </w:r>
      <w:r w:rsidRPr="00B13EA2">
        <w:rPr>
          <w:rFonts w:ascii="Times New Roman" w:hAnsi="Times New Roman" w:cs="Times New Roman"/>
          <w:color w:val="000000" w:themeColor="text1"/>
          <w:sz w:val="28"/>
          <w:szCs w:val="28"/>
        </w:rPr>
        <w:t xml:space="preserve"> D</w:t>
      </w:r>
      <w:r w:rsidR="00E92710">
        <w:rPr>
          <w:rFonts w:ascii="Times New Roman" w:hAnsi="Times New Roman" w:cs="Times New Roman"/>
          <w:color w:val="000000" w:themeColor="text1"/>
          <w:sz w:val="28"/>
          <w:szCs w:val="28"/>
        </w:rPr>
        <w:t xml:space="preserve"> </w:t>
      </w:r>
      <w:r w:rsidR="00D916ED" w:rsidRPr="00B13EA2">
        <w:rPr>
          <w:rFonts w:ascii="Times New Roman" w:hAnsi="Times New Roman" w:cs="Times New Roman"/>
          <w:sz w:val="28"/>
          <w:szCs w:val="28"/>
        </w:rPr>
        <w:t>у дітей, хворих на рахіт</w:t>
      </w:r>
      <w:r w:rsidRPr="00B13EA2">
        <w:rPr>
          <w:rFonts w:ascii="Times New Roman" w:hAnsi="Times New Roman" w:cs="Times New Roman"/>
          <w:color w:val="000000" w:themeColor="text1"/>
          <w:sz w:val="28"/>
          <w:szCs w:val="28"/>
        </w:rPr>
        <w:t xml:space="preserve"> (табл. 4.6).</w:t>
      </w:r>
    </w:p>
    <w:p w:rsidR="00A16235" w:rsidRDefault="00A16235" w:rsidP="00A16235">
      <w:pPr>
        <w:spacing w:after="0" w:line="360" w:lineRule="auto"/>
        <w:ind w:firstLine="708"/>
        <w:jc w:val="both"/>
        <w:rPr>
          <w:rFonts w:ascii="Times New Roman" w:hAnsi="Times New Roman" w:cs="Times New Roman"/>
          <w:sz w:val="28"/>
          <w:szCs w:val="28"/>
        </w:rPr>
      </w:pPr>
      <w:r>
        <w:rPr>
          <w:rFonts w:ascii="Times New Roman" w:hAnsi="Times New Roman" w:cs="Times New Roman"/>
          <w:color w:val="000000" w:themeColor="text1"/>
          <w:sz w:val="28"/>
          <w:szCs w:val="28"/>
        </w:rPr>
        <w:t xml:space="preserve">У </w:t>
      </w:r>
      <w:r w:rsidRPr="00B13EA2">
        <w:rPr>
          <w:rFonts w:ascii="Times New Roman" w:hAnsi="Times New Roman" w:cs="Times New Roman"/>
          <w:color w:val="000000" w:themeColor="text1"/>
          <w:sz w:val="28"/>
          <w:szCs w:val="28"/>
        </w:rPr>
        <w:t>дітей І підгрупи концентрація даного к</w:t>
      </w:r>
      <w:r>
        <w:rPr>
          <w:rFonts w:ascii="Times New Roman" w:hAnsi="Times New Roman" w:cs="Times New Roman"/>
          <w:color w:val="000000" w:themeColor="text1"/>
          <w:sz w:val="28"/>
          <w:szCs w:val="28"/>
        </w:rPr>
        <w:t>істкового маркеру була найвищою (</w:t>
      </w:r>
      <w:r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8"/>
        </w:rPr>
        <w:t>85,84</w:t>
      </w:r>
      <w:r>
        <w:rPr>
          <w:rFonts w:ascii="Times New Roman" w:hAnsi="Times New Roman" w:cs="Times New Roman"/>
          <w:sz w:val="28"/>
          <w:szCs w:val="28"/>
        </w:rPr>
        <w:t xml:space="preserve"> ± </w:t>
      </w:r>
      <w:r w:rsidRPr="00B13EA2">
        <w:rPr>
          <w:rFonts w:ascii="Times New Roman" w:hAnsi="Times New Roman" w:cs="Times New Roman"/>
          <w:sz w:val="28"/>
          <w:szCs w:val="28"/>
        </w:rPr>
        <w:t>7,19</w:t>
      </w:r>
      <w:r>
        <w:rPr>
          <w:rFonts w:ascii="Times New Roman" w:hAnsi="Times New Roman" w:cs="Times New Roman"/>
          <w:sz w:val="28"/>
          <w:szCs w:val="28"/>
        </w:rPr>
        <w:t xml:space="preserve">) нг/мл) </w:t>
      </w:r>
      <w:r w:rsidRPr="00B13EA2">
        <w:rPr>
          <w:rFonts w:ascii="Times New Roman" w:hAnsi="Times New Roman" w:cs="Times New Roman"/>
          <w:color w:val="000000" w:themeColor="text1"/>
          <w:sz w:val="28"/>
          <w:szCs w:val="28"/>
        </w:rPr>
        <w:t xml:space="preserve">на тлі достатньої забезпеченості </w:t>
      </w:r>
      <w:r w:rsidRPr="00B13EA2">
        <w:rPr>
          <w:rFonts w:ascii="Times New Roman" w:hAnsi="Times New Roman" w:cs="Times New Roman"/>
          <w:sz w:val="28"/>
          <w:szCs w:val="28"/>
        </w:rPr>
        <w:t>вітаміном</w:t>
      </w:r>
      <w:r>
        <w:rPr>
          <w:rFonts w:ascii="Times New Roman" w:hAnsi="Times New Roman" w:cs="Times New Roman"/>
          <w:sz w:val="28"/>
          <w:szCs w:val="28"/>
        </w:rPr>
        <w:t xml:space="preserve"> </w:t>
      </w:r>
      <w:r>
        <w:rPr>
          <w:rFonts w:ascii="Times New Roman" w:hAnsi="Times New Roman" w:cs="Times New Roman"/>
          <w:color w:val="000000" w:themeColor="text1"/>
          <w:sz w:val="28"/>
          <w:szCs w:val="28"/>
        </w:rPr>
        <w:t xml:space="preserve">D з </w:t>
      </w:r>
      <w:r w:rsidRPr="00B13EA2">
        <w:rPr>
          <w:rFonts w:ascii="Times New Roman" w:hAnsi="Times New Roman" w:cs="Times New Roman"/>
          <w:color w:val="000000" w:themeColor="text1"/>
          <w:sz w:val="28"/>
          <w:szCs w:val="28"/>
        </w:rPr>
        <w:t xml:space="preserve">достовірною відмінністю відносно значень остеокальцину </w:t>
      </w:r>
      <w:r>
        <w:rPr>
          <w:rFonts w:ascii="Times New Roman" w:hAnsi="Times New Roman" w:cs="Times New Roman"/>
          <w:sz w:val="28"/>
          <w:szCs w:val="28"/>
        </w:rPr>
        <w:t xml:space="preserve">при недостатності </w:t>
      </w:r>
      <w:r>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8"/>
        </w:rPr>
        <w:t>62,95</w:t>
      </w:r>
      <w:r w:rsidR="001C3127">
        <w:rPr>
          <w:rFonts w:ascii="Times New Roman" w:hAnsi="Times New Roman" w:cs="Times New Roman"/>
          <w:sz w:val="28"/>
          <w:szCs w:val="28"/>
        </w:rPr>
        <w:t> </w:t>
      </w:r>
      <w:r>
        <w:rPr>
          <w:rFonts w:ascii="Times New Roman" w:hAnsi="Times New Roman" w:cs="Times New Roman"/>
          <w:sz w:val="28"/>
          <w:szCs w:val="28"/>
        </w:rPr>
        <w:t>±</w:t>
      </w:r>
      <w:r w:rsidR="001C3127">
        <w:rPr>
          <w:rFonts w:ascii="Times New Roman" w:hAnsi="Times New Roman" w:cs="Times New Roman"/>
          <w:sz w:val="28"/>
          <w:szCs w:val="28"/>
        </w:rPr>
        <w:t> </w:t>
      </w:r>
      <w:r w:rsidRPr="00B13EA2">
        <w:rPr>
          <w:rFonts w:ascii="Times New Roman" w:hAnsi="Times New Roman" w:cs="Times New Roman"/>
          <w:sz w:val="28"/>
          <w:szCs w:val="28"/>
        </w:rPr>
        <w:t>1,86)</w:t>
      </w:r>
      <w:r w:rsidR="001C3127">
        <w:rPr>
          <w:rFonts w:ascii="Times New Roman" w:hAnsi="Times New Roman" w:cs="Times New Roman"/>
          <w:sz w:val="28"/>
          <w:szCs w:val="28"/>
        </w:rPr>
        <w:t> </w:t>
      </w:r>
      <w:r w:rsidRPr="00B13EA2">
        <w:rPr>
          <w:rFonts w:ascii="Times New Roman" w:hAnsi="Times New Roman" w:cs="Times New Roman"/>
          <w:sz w:val="28"/>
          <w:szCs w:val="28"/>
        </w:rPr>
        <w:t>нг/м</w:t>
      </w:r>
      <w:r>
        <w:rPr>
          <w:rFonts w:ascii="Times New Roman" w:hAnsi="Times New Roman" w:cs="Times New Roman"/>
          <w:sz w:val="28"/>
          <w:szCs w:val="28"/>
        </w:rPr>
        <w:t>л, р &lt; 0,05) та дефіциті</w:t>
      </w:r>
      <w:r w:rsidRPr="00B13EA2">
        <w:rPr>
          <w:rFonts w:ascii="Times New Roman" w:hAnsi="Times New Roman" w:cs="Times New Roman"/>
          <w:sz w:val="28"/>
          <w:szCs w:val="28"/>
        </w:rPr>
        <w:t xml:space="preserve"> вітаміну</w:t>
      </w:r>
      <w:r w:rsidRPr="00B13EA2">
        <w:rPr>
          <w:rFonts w:ascii="Times New Roman" w:hAnsi="Times New Roman" w:cs="Times New Roman"/>
          <w:color w:val="000000" w:themeColor="text1"/>
          <w:sz w:val="28"/>
          <w:szCs w:val="28"/>
        </w:rPr>
        <w:t>D ((</w:t>
      </w:r>
      <w:r>
        <w:rPr>
          <w:rFonts w:ascii="Times New Roman" w:hAnsi="Times New Roman" w:cs="Times New Roman"/>
          <w:sz w:val="28"/>
          <w:szCs w:val="28"/>
        </w:rPr>
        <w:t>53,85 ± 2,23) нг/мл, р</w:t>
      </w:r>
      <w:r w:rsidR="001C3127">
        <w:rPr>
          <w:rFonts w:ascii="Times New Roman" w:hAnsi="Times New Roman" w:cs="Times New Roman"/>
          <w:sz w:val="28"/>
          <w:szCs w:val="28"/>
        </w:rPr>
        <w:t> </w:t>
      </w:r>
      <w:r>
        <w:rPr>
          <w:rFonts w:ascii="Times New Roman" w:hAnsi="Times New Roman" w:cs="Times New Roman"/>
          <w:sz w:val="28"/>
          <w:szCs w:val="28"/>
        </w:rPr>
        <w:t>&lt;</w:t>
      </w:r>
      <w:r w:rsidR="001C3127">
        <w:rPr>
          <w:rFonts w:ascii="Times New Roman" w:hAnsi="Times New Roman" w:cs="Times New Roman"/>
          <w:sz w:val="28"/>
          <w:szCs w:val="28"/>
        </w:rPr>
        <w:t> </w:t>
      </w:r>
      <w:r>
        <w:rPr>
          <w:rFonts w:ascii="Times New Roman" w:hAnsi="Times New Roman" w:cs="Times New Roman"/>
          <w:sz w:val="28"/>
          <w:szCs w:val="28"/>
        </w:rPr>
        <w:t>0,001)</w:t>
      </w:r>
      <w:r w:rsidRPr="00B13EA2">
        <w:rPr>
          <w:rFonts w:ascii="Times New Roman" w:hAnsi="Times New Roman" w:cs="Times New Roman"/>
          <w:sz w:val="28"/>
          <w:szCs w:val="28"/>
        </w:rPr>
        <w:t xml:space="preserve">. </w:t>
      </w:r>
      <w:r>
        <w:rPr>
          <w:rFonts w:ascii="Times New Roman" w:hAnsi="Times New Roman" w:cs="Times New Roman"/>
          <w:color w:val="000000" w:themeColor="text1"/>
          <w:sz w:val="28"/>
          <w:szCs w:val="28"/>
        </w:rPr>
        <w:t>Р</w:t>
      </w:r>
      <w:r w:rsidRPr="00B13EA2">
        <w:rPr>
          <w:rFonts w:ascii="Times New Roman" w:hAnsi="Times New Roman" w:cs="Times New Roman"/>
          <w:color w:val="000000" w:themeColor="text1"/>
          <w:sz w:val="28"/>
          <w:szCs w:val="28"/>
        </w:rPr>
        <w:t xml:space="preserve">івень даного метаболічного маркеру при </w:t>
      </w:r>
      <w:r w:rsidRPr="00B13EA2">
        <w:rPr>
          <w:rFonts w:ascii="Times New Roman" w:hAnsi="Times New Roman" w:cs="Times New Roman"/>
          <w:sz w:val="28"/>
          <w:szCs w:val="28"/>
        </w:rPr>
        <w:t>дефіциті вітаміну</w:t>
      </w:r>
      <w:r>
        <w:rPr>
          <w:rFonts w:ascii="Times New Roman" w:hAnsi="Times New Roman" w:cs="Times New Roman"/>
          <w:sz w:val="28"/>
          <w:szCs w:val="28"/>
        </w:rPr>
        <w:t xml:space="preserve"> </w:t>
      </w:r>
      <w:r w:rsidRPr="00B13EA2">
        <w:rPr>
          <w:rFonts w:ascii="Times New Roman" w:hAnsi="Times New Roman" w:cs="Times New Roman"/>
          <w:color w:val="000000" w:themeColor="text1"/>
          <w:sz w:val="28"/>
          <w:szCs w:val="28"/>
        </w:rPr>
        <w:t>D супроводжувався вірогідним знижен</w:t>
      </w:r>
      <w:r>
        <w:rPr>
          <w:rFonts w:ascii="Times New Roman" w:hAnsi="Times New Roman" w:cs="Times New Roman"/>
          <w:color w:val="000000" w:themeColor="text1"/>
          <w:sz w:val="28"/>
          <w:szCs w:val="28"/>
        </w:rPr>
        <w:t>ням, ніж при його недостатності (</w:t>
      </w:r>
      <w:r>
        <w:rPr>
          <w:rFonts w:ascii="Times New Roman" w:hAnsi="Times New Roman" w:cs="Times New Roman"/>
          <w:sz w:val="28"/>
          <w:szCs w:val="28"/>
        </w:rPr>
        <w:t xml:space="preserve">р &lt; </w:t>
      </w:r>
      <w:r w:rsidRPr="00B13EA2">
        <w:rPr>
          <w:rFonts w:ascii="Times New Roman" w:hAnsi="Times New Roman" w:cs="Times New Roman"/>
          <w:sz w:val="28"/>
          <w:szCs w:val="28"/>
        </w:rPr>
        <w:t>0,01</w:t>
      </w:r>
      <w:r>
        <w:rPr>
          <w:rFonts w:ascii="Times New Roman" w:hAnsi="Times New Roman" w:cs="Times New Roman"/>
          <w:sz w:val="28"/>
          <w:szCs w:val="28"/>
        </w:rPr>
        <w:t>).</w:t>
      </w:r>
    </w:p>
    <w:p w:rsidR="00A16235" w:rsidRPr="006B4805" w:rsidRDefault="00A16235" w:rsidP="006B4805">
      <w:pPr>
        <w:spacing w:after="0" w:line="360" w:lineRule="auto"/>
        <w:jc w:val="both"/>
        <w:rPr>
          <w:rFonts w:ascii="Times New Roman" w:hAnsi="Times New Roman" w:cs="Times New Roman"/>
          <w:color w:val="000000" w:themeColor="text1"/>
          <w:sz w:val="28"/>
          <w:szCs w:val="28"/>
        </w:rPr>
      </w:pPr>
    </w:p>
    <w:p w:rsidR="009D1C21" w:rsidRPr="001E3A78" w:rsidRDefault="0094167D" w:rsidP="00735EC6">
      <w:pPr>
        <w:pStyle w:val="af3"/>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lastRenderedPageBreak/>
        <w:t>Таблиця 4</w:t>
      </w:r>
      <w:r w:rsidRPr="002D0035">
        <w:rPr>
          <w:rFonts w:ascii="Times New Roman" w:hAnsi="Times New Roman" w:cs="Times New Roman"/>
          <w:sz w:val="28"/>
          <w:szCs w:val="28"/>
        </w:rPr>
        <w:t>.</w:t>
      </w:r>
      <w:r>
        <w:rPr>
          <w:rFonts w:ascii="Times New Roman" w:hAnsi="Times New Roman" w:cs="Times New Roman"/>
          <w:sz w:val="28"/>
          <w:szCs w:val="28"/>
          <w:lang w:val="uk-UA"/>
        </w:rPr>
        <w:t>6</w:t>
      </w:r>
      <w:r w:rsidR="006B4805">
        <w:rPr>
          <w:rFonts w:ascii="Times New Roman" w:hAnsi="Times New Roman" w:cs="Times New Roman"/>
          <w:sz w:val="28"/>
          <w:szCs w:val="28"/>
          <w:lang w:val="uk-UA"/>
        </w:rPr>
        <w:t xml:space="preserve"> </w:t>
      </w:r>
      <w:r w:rsidRPr="00557373">
        <w:rPr>
          <w:b/>
          <w:szCs w:val="28"/>
        </w:rPr>
        <w:t>–</w:t>
      </w:r>
      <w:r w:rsidR="006B4805">
        <w:rPr>
          <w:b/>
          <w:szCs w:val="28"/>
          <w:lang w:val="uk-UA"/>
        </w:rPr>
        <w:t xml:space="preserve"> </w:t>
      </w:r>
      <w:r w:rsidRPr="00DE252A">
        <w:rPr>
          <w:rFonts w:ascii="Times New Roman" w:hAnsi="Times New Roman" w:cs="Times New Roman"/>
          <w:sz w:val="28"/>
          <w:szCs w:val="28"/>
          <w:lang w:val="uk-UA"/>
        </w:rPr>
        <w:t>Концентрація сироваткового остеокальцинузалежно від статусу вітаміну</w:t>
      </w:r>
      <w:r w:rsidRPr="00DE252A">
        <w:rPr>
          <w:rFonts w:ascii="Times New Roman" w:hAnsi="Times New Roman" w:cs="Times New Roman"/>
          <w:color w:val="000000" w:themeColor="text1"/>
          <w:sz w:val="28"/>
          <w:szCs w:val="28"/>
        </w:rPr>
        <w:t xml:space="preserve"> D</w:t>
      </w:r>
      <w:r w:rsidR="00A16235">
        <w:rPr>
          <w:rFonts w:ascii="Times New Roman" w:hAnsi="Times New Roman" w:cs="Times New Roman"/>
          <w:color w:val="000000" w:themeColor="text1"/>
          <w:sz w:val="28"/>
          <w:szCs w:val="28"/>
          <w:lang w:val="uk-UA"/>
        </w:rPr>
        <w:t xml:space="preserve"> </w:t>
      </w:r>
      <w:r w:rsidRPr="00DE252A">
        <w:rPr>
          <w:rFonts w:ascii="Times New Roman" w:hAnsi="Times New Roman" w:cs="Times New Roman"/>
          <w:sz w:val="28"/>
          <w:szCs w:val="28"/>
          <w:lang w:val="uk-UA"/>
        </w:rPr>
        <w:t>у дітей, хворих на рахіт</w:t>
      </w:r>
    </w:p>
    <w:p w:rsidR="00503FC0" w:rsidRPr="006B4805" w:rsidRDefault="00CB1247" w:rsidP="00CB1247">
      <w:pPr>
        <w:pStyle w:val="af3"/>
        <w:jc w:val="right"/>
        <w:rPr>
          <w:rFonts w:ascii="Times New Roman" w:hAnsi="Times New Roman" w:cs="Times New Roman"/>
          <w:b/>
          <w:iCs/>
          <w:sz w:val="28"/>
          <w:szCs w:val="28"/>
          <w:lang w:val="uk-UA"/>
        </w:rPr>
      </w:pPr>
      <w:r w:rsidRPr="006B4805">
        <w:rPr>
          <w:rFonts w:ascii="Times New Roman" w:hAnsi="Times New Roman" w:cs="Times New Roman"/>
          <w:iCs/>
          <w:sz w:val="28"/>
          <w:szCs w:val="28"/>
          <w:lang w:val="en-US"/>
        </w:rPr>
        <w:t>M</w:t>
      </w:r>
      <w:r w:rsidRPr="006B4805">
        <w:rPr>
          <w:rFonts w:ascii="Times New Roman" w:hAnsi="Times New Roman" w:cs="Times New Roman"/>
          <w:iCs/>
          <w:sz w:val="28"/>
          <w:szCs w:val="28"/>
        </w:rPr>
        <w:t xml:space="preserve"> ± </w:t>
      </w:r>
      <w:r w:rsidRPr="006B4805">
        <w:rPr>
          <w:rFonts w:ascii="Times New Roman" w:hAnsi="Times New Roman" w:cs="Times New Roman"/>
          <w:iCs/>
          <w:sz w:val="28"/>
          <w:szCs w:val="28"/>
          <w:lang w:val="en-US"/>
        </w:rPr>
        <w:t>m</w:t>
      </w:r>
      <w:r w:rsidRPr="006B4805">
        <w:rPr>
          <w:rFonts w:ascii="Times New Roman" w:hAnsi="Times New Roman" w:cs="Times New Roman"/>
          <w:iCs/>
          <w:sz w:val="28"/>
          <w:szCs w:val="28"/>
          <w:lang w:val="uk-UA"/>
        </w:rPr>
        <w:t xml:space="preserve">, </w:t>
      </w:r>
      <w:r w:rsidRPr="006B4805">
        <w:rPr>
          <w:rFonts w:ascii="Times New Roman" w:hAnsi="Times New Roman" w:cs="Times New Roman"/>
          <w:sz w:val="28"/>
          <w:szCs w:val="28"/>
          <w:lang w:val="uk-UA"/>
        </w:rPr>
        <w:t>нг/мл</w:t>
      </w:r>
    </w:p>
    <w:tbl>
      <w:tblPr>
        <w:tblStyle w:val="af0"/>
        <w:tblW w:w="10031" w:type="dxa"/>
        <w:tblLayout w:type="fixed"/>
        <w:tblLook w:val="04A0" w:firstRow="1" w:lastRow="0" w:firstColumn="1" w:lastColumn="0" w:noHBand="0" w:noVBand="1"/>
      </w:tblPr>
      <w:tblGrid>
        <w:gridCol w:w="1809"/>
        <w:gridCol w:w="1701"/>
        <w:gridCol w:w="2127"/>
        <w:gridCol w:w="2268"/>
        <w:gridCol w:w="2126"/>
      </w:tblGrid>
      <w:tr w:rsidR="00833305" w:rsidRPr="00B13EA2" w:rsidTr="00833305">
        <w:trPr>
          <w:trHeight w:val="330"/>
        </w:trPr>
        <w:tc>
          <w:tcPr>
            <w:tcW w:w="1809" w:type="dxa"/>
            <w:vMerge w:val="restart"/>
          </w:tcPr>
          <w:p w:rsidR="00833305" w:rsidRPr="00F9338A" w:rsidRDefault="00833305" w:rsidP="00744133">
            <w:pPr>
              <w:pStyle w:val="af3"/>
              <w:spacing w:line="360" w:lineRule="auto"/>
              <w:rPr>
                <w:rFonts w:ascii="Times New Roman" w:hAnsi="Times New Roman" w:cs="Times New Roman"/>
                <w:iCs/>
                <w:sz w:val="28"/>
                <w:szCs w:val="28"/>
                <w:lang w:val="uk-UA"/>
              </w:rPr>
            </w:pPr>
            <w:r w:rsidRPr="00F9338A">
              <w:rPr>
                <w:rFonts w:ascii="Times New Roman" w:hAnsi="Times New Roman" w:cs="Times New Roman"/>
                <w:iCs/>
                <w:sz w:val="28"/>
                <w:szCs w:val="28"/>
                <w:lang w:val="uk-UA"/>
              </w:rPr>
              <w:t xml:space="preserve">Групи </w:t>
            </w:r>
          </w:p>
          <w:p w:rsidR="00833305" w:rsidRPr="00F9338A" w:rsidRDefault="00833305" w:rsidP="00744133">
            <w:pPr>
              <w:pStyle w:val="af3"/>
              <w:spacing w:line="360" w:lineRule="auto"/>
              <w:rPr>
                <w:rFonts w:ascii="Times New Roman" w:hAnsi="Times New Roman" w:cs="Times New Roman"/>
                <w:iCs/>
                <w:sz w:val="28"/>
                <w:szCs w:val="28"/>
                <w:lang w:val="uk-UA"/>
              </w:rPr>
            </w:pPr>
            <w:r w:rsidRPr="00F9338A">
              <w:rPr>
                <w:rFonts w:ascii="Times New Roman" w:hAnsi="Times New Roman" w:cs="Times New Roman"/>
                <w:iCs/>
                <w:sz w:val="28"/>
                <w:szCs w:val="28"/>
                <w:lang w:val="uk-UA"/>
              </w:rPr>
              <w:t>дослідження</w:t>
            </w:r>
          </w:p>
        </w:tc>
        <w:tc>
          <w:tcPr>
            <w:tcW w:w="6096" w:type="dxa"/>
            <w:gridSpan w:val="3"/>
            <w:tcBorders>
              <w:right w:val="single" w:sz="4" w:space="0" w:color="auto"/>
            </w:tcBorders>
          </w:tcPr>
          <w:p w:rsidR="00833305" w:rsidRPr="00F9338A" w:rsidRDefault="00833305" w:rsidP="00744133">
            <w:pPr>
              <w:spacing w:line="360" w:lineRule="auto"/>
              <w:rPr>
                <w:rFonts w:ascii="Times New Roman" w:hAnsi="Times New Roman" w:cs="Times New Roman"/>
                <w:sz w:val="28"/>
                <w:szCs w:val="28"/>
              </w:rPr>
            </w:pPr>
            <w:r w:rsidRPr="00F9338A">
              <w:rPr>
                <w:rFonts w:ascii="Times New Roman" w:hAnsi="Times New Roman" w:cs="Times New Roman"/>
                <w:sz w:val="28"/>
                <w:szCs w:val="28"/>
              </w:rPr>
              <w:t>Статус вітаміну D</w:t>
            </w:r>
          </w:p>
        </w:tc>
        <w:tc>
          <w:tcPr>
            <w:tcW w:w="2126" w:type="dxa"/>
            <w:vMerge w:val="restart"/>
            <w:tcBorders>
              <w:left w:val="single" w:sz="4" w:space="0" w:color="auto"/>
            </w:tcBorders>
          </w:tcPr>
          <w:p w:rsidR="00833305" w:rsidRPr="00F9338A" w:rsidRDefault="00833305" w:rsidP="00744133">
            <w:pPr>
              <w:spacing w:line="360" w:lineRule="auto"/>
              <w:rPr>
                <w:rFonts w:ascii="Times New Roman" w:hAnsi="Times New Roman" w:cs="Times New Roman"/>
                <w:sz w:val="28"/>
                <w:szCs w:val="28"/>
              </w:rPr>
            </w:pPr>
            <w:r w:rsidRPr="00F9338A">
              <w:rPr>
                <w:rFonts w:ascii="Times New Roman" w:hAnsi="Times New Roman" w:cs="Times New Roman"/>
                <w:sz w:val="28"/>
                <w:szCs w:val="28"/>
              </w:rPr>
              <w:t>Критерій</w:t>
            </w:r>
          </w:p>
          <w:p w:rsidR="00833305" w:rsidRPr="00F9338A" w:rsidRDefault="00833305" w:rsidP="00744133">
            <w:pPr>
              <w:spacing w:line="360" w:lineRule="auto"/>
              <w:rPr>
                <w:rFonts w:ascii="Times New Roman" w:hAnsi="Times New Roman" w:cs="Times New Roman"/>
                <w:sz w:val="28"/>
                <w:szCs w:val="28"/>
              </w:rPr>
            </w:pPr>
            <w:r w:rsidRPr="00F9338A">
              <w:rPr>
                <w:rFonts w:ascii="Times New Roman" w:hAnsi="Times New Roman" w:cs="Times New Roman"/>
                <w:sz w:val="28"/>
                <w:szCs w:val="28"/>
              </w:rPr>
              <w:t>достовірності</w:t>
            </w:r>
          </w:p>
          <w:p w:rsidR="00833305" w:rsidRPr="00F9338A" w:rsidRDefault="00833305" w:rsidP="00744133">
            <w:pPr>
              <w:pStyle w:val="af3"/>
              <w:spacing w:line="360" w:lineRule="auto"/>
              <w:rPr>
                <w:rFonts w:ascii="Times New Roman" w:hAnsi="Times New Roman" w:cs="Times New Roman"/>
                <w:sz w:val="28"/>
                <w:szCs w:val="28"/>
              </w:rPr>
            </w:pPr>
          </w:p>
        </w:tc>
      </w:tr>
      <w:tr w:rsidR="00833305" w:rsidRPr="00B13EA2" w:rsidTr="00833305">
        <w:trPr>
          <w:trHeight w:val="1039"/>
        </w:trPr>
        <w:tc>
          <w:tcPr>
            <w:tcW w:w="1809" w:type="dxa"/>
            <w:vMerge/>
          </w:tcPr>
          <w:p w:rsidR="00833305" w:rsidRPr="00F9338A" w:rsidRDefault="00833305" w:rsidP="00744133">
            <w:pPr>
              <w:pStyle w:val="af3"/>
              <w:spacing w:line="360" w:lineRule="auto"/>
              <w:rPr>
                <w:rFonts w:ascii="Times New Roman" w:hAnsi="Times New Roman" w:cs="Times New Roman"/>
                <w:iCs/>
                <w:sz w:val="28"/>
                <w:szCs w:val="28"/>
                <w:lang w:val="uk-UA"/>
              </w:rPr>
            </w:pPr>
          </w:p>
        </w:tc>
        <w:tc>
          <w:tcPr>
            <w:tcW w:w="1701" w:type="dxa"/>
            <w:tcBorders>
              <w:bottom w:val="single" w:sz="4" w:space="0" w:color="auto"/>
            </w:tcBorders>
          </w:tcPr>
          <w:p w:rsidR="00833305" w:rsidRPr="00F9338A" w:rsidRDefault="00833305" w:rsidP="00744133">
            <w:pPr>
              <w:pStyle w:val="af3"/>
              <w:spacing w:line="360" w:lineRule="auto"/>
              <w:rPr>
                <w:rFonts w:ascii="Times New Roman" w:hAnsi="Times New Roman" w:cs="Times New Roman"/>
                <w:sz w:val="28"/>
                <w:szCs w:val="28"/>
                <w:lang w:val="uk-UA"/>
              </w:rPr>
            </w:pPr>
            <w:r w:rsidRPr="00F9338A">
              <w:rPr>
                <w:rFonts w:ascii="Times New Roman" w:hAnsi="Times New Roman" w:cs="Times New Roman"/>
                <w:sz w:val="28"/>
                <w:szCs w:val="28"/>
                <w:lang w:val="uk-UA"/>
              </w:rPr>
              <w:t>Норма</w:t>
            </w:r>
          </w:p>
          <w:p w:rsidR="00833305" w:rsidRPr="00F9338A" w:rsidRDefault="00833305" w:rsidP="00744133">
            <w:pPr>
              <w:pStyle w:val="af3"/>
              <w:spacing w:line="360" w:lineRule="auto"/>
              <w:rPr>
                <w:rFonts w:ascii="Times New Roman" w:hAnsi="Times New Roman" w:cs="Times New Roman"/>
                <w:iCs/>
                <w:sz w:val="28"/>
                <w:szCs w:val="28"/>
                <w:lang w:val="uk-UA"/>
              </w:rPr>
            </w:pPr>
            <w:r w:rsidRPr="00F9338A">
              <w:rPr>
                <w:rFonts w:ascii="Times New Roman" w:hAnsi="Times New Roman" w:cs="Times New Roman"/>
                <w:sz w:val="28"/>
                <w:szCs w:val="28"/>
                <w:lang w:val="uk-UA"/>
              </w:rPr>
              <w:t>(</w:t>
            </w:r>
            <w:r w:rsidRPr="00F9338A">
              <w:rPr>
                <w:rFonts w:ascii="Times New Roman" w:hAnsi="Times New Roman" w:cs="Times New Roman"/>
                <w:sz w:val="28"/>
                <w:szCs w:val="28"/>
                <w:lang w:val="en-US"/>
              </w:rPr>
              <w:t>n</w:t>
            </w:r>
            <w:r w:rsidRPr="00F9338A">
              <w:rPr>
                <w:rFonts w:ascii="Times New Roman" w:hAnsi="Times New Roman" w:cs="Times New Roman"/>
                <w:sz w:val="28"/>
                <w:szCs w:val="28"/>
                <w:lang w:val="uk-UA"/>
              </w:rPr>
              <w:t>=21)</w:t>
            </w:r>
          </w:p>
        </w:tc>
        <w:tc>
          <w:tcPr>
            <w:tcW w:w="2127" w:type="dxa"/>
            <w:tcBorders>
              <w:bottom w:val="single" w:sz="4" w:space="0" w:color="auto"/>
            </w:tcBorders>
          </w:tcPr>
          <w:p w:rsidR="00833305" w:rsidRPr="00F9338A" w:rsidRDefault="00833305" w:rsidP="00744133">
            <w:pPr>
              <w:pStyle w:val="af3"/>
              <w:spacing w:line="360" w:lineRule="auto"/>
              <w:rPr>
                <w:rFonts w:ascii="Times New Roman" w:hAnsi="Times New Roman" w:cs="Times New Roman"/>
                <w:sz w:val="28"/>
                <w:szCs w:val="28"/>
                <w:lang w:val="uk-UA"/>
              </w:rPr>
            </w:pPr>
            <w:r w:rsidRPr="00F9338A">
              <w:rPr>
                <w:rFonts w:ascii="Times New Roman" w:hAnsi="Times New Roman" w:cs="Times New Roman"/>
                <w:sz w:val="28"/>
                <w:szCs w:val="28"/>
                <w:lang w:val="uk-UA"/>
              </w:rPr>
              <w:t>Недостатність</w:t>
            </w:r>
          </w:p>
          <w:p w:rsidR="00833305" w:rsidRPr="00F9338A" w:rsidRDefault="00833305" w:rsidP="00744133">
            <w:pPr>
              <w:pStyle w:val="af3"/>
              <w:spacing w:line="360" w:lineRule="auto"/>
              <w:rPr>
                <w:rFonts w:ascii="Times New Roman" w:hAnsi="Times New Roman" w:cs="Times New Roman"/>
                <w:iCs/>
                <w:sz w:val="28"/>
                <w:szCs w:val="28"/>
                <w:lang w:val="uk-UA"/>
              </w:rPr>
            </w:pPr>
            <w:r w:rsidRPr="00F9338A">
              <w:rPr>
                <w:rFonts w:ascii="Times New Roman" w:hAnsi="Times New Roman" w:cs="Times New Roman"/>
                <w:sz w:val="28"/>
                <w:szCs w:val="28"/>
                <w:lang w:val="uk-UA"/>
              </w:rPr>
              <w:t>(</w:t>
            </w:r>
            <w:r w:rsidRPr="00F9338A">
              <w:rPr>
                <w:rFonts w:ascii="Times New Roman" w:hAnsi="Times New Roman" w:cs="Times New Roman"/>
                <w:sz w:val="28"/>
                <w:szCs w:val="28"/>
                <w:lang w:val="en-US"/>
              </w:rPr>
              <w:t>n</w:t>
            </w:r>
            <w:r w:rsidRPr="00F9338A">
              <w:rPr>
                <w:rFonts w:ascii="Times New Roman" w:hAnsi="Times New Roman" w:cs="Times New Roman"/>
                <w:sz w:val="28"/>
                <w:szCs w:val="28"/>
                <w:lang w:val="uk-UA"/>
              </w:rPr>
              <w:t>=30)</w:t>
            </w:r>
          </w:p>
        </w:tc>
        <w:tc>
          <w:tcPr>
            <w:tcW w:w="2268" w:type="dxa"/>
            <w:tcBorders>
              <w:bottom w:val="single" w:sz="4" w:space="0" w:color="auto"/>
              <w:right w:val="single" w:sz="4" w:space="0" w:color="auto"/>
            </w:tcBorders>
          </w:tcPr>
          <w:p w:rsidR="00833305" w:rsidRPr="00F9338A" w:rsidRDefault="00833305" w:rsidP="00744133">
            <w:pPr>
              <w:pStyle w:val="af3"/>
              <w:spacing w:line="360" w:lineRule="auto"/>
              <w:rPr>
                <w:rFonts w:ascii="Times New Roman" w:hAnsi="Times New Roman" w:cs="Times New Roman"/>
                <w:sz w:val="28"/>
                <w:szCs w:val="28"/>
                <w:lang w:val="uk-UA"/>
              </w:rPr>
            </w:pPr>
            <w:r w:rsidRPr="00F9338A">
              <w:rPr>
                <w:rFonts w:ascii="Times New Roman" w:hAnsi="Times New Roman" w:cs="Times New Roman"/>
                <w:sz w:val="28"/>
                <w:szCs w:val="28"/>
                <w:lang w:val="uk-UA"/>
              </w:rPr>
              <w:t>Дефіцит</w:t>
            </w:r>
          </w:p>
          <w:p w:rsidR="00833305" w:rsidRPr="00F9338A" w:rsidRDefault="00833305" w:rsidP="00744133">
            <w:pPr>
              <w:pStyle w:val="af3"/>
              <w:spacing w:line="360" w:lineRule="auto"/>
              <w:rPr>
                <w:rFonts w:ascii="Times New Roman" w:hAnsi="Times New Roman" w:cs="Times New Roman"/>
                <w:iCs/>
                <w:sz w:val="28"/>
                <w:szCs w:val="28"/>
                <w:lang w:val="uk-UA"/>
              </w:rPr>
            </w:pPr>
            <w:r w:rsidRPr="00F9338A">
              <w:rPr>
                <w:rFonts w:ascii="Times New Roman" w:hAnsi="Times New Roman" w:cs="Times New Roman"/>
                <w:sz w:val="28"/>
                <w:szCs w:val="28"/>
                <w:lang w:val="uk-UA"/>
              </w:rPr>
              <w:t>(</w:t>
            </w:r>
            <w:r w:rsidRPr="00F9338A">
              <w:rPr>
                <w:rFonts w:ascii="Times New Roman" w:hAnsi="Times New Roman" w:cs="Times New Roman"/>
                <w:sz w:val="28"/>
                <w:szCs w:val="28"/>
                <w:lang w:val="en-US"/>
              </w:rPr>
              <w:t>n</w:t>
            </w:r>
            <w:r w:rsidRPr="00F9338A">
              <w:rPr>
                <w:rFonts w:ascii="Times New Roman" w:hAnsi="Times New Roman" w:cs="Times New Roman"/>
                <w:sz w:val="28"/>
                <w:szCs w:val="28"/>
                <w:lang w:val="uk-UA"/>
              </w:rPr>
              <w:t>=39)</w:t>
            </w:r>
          </w:p>
        </w:tc>
        <w:tc>
          <w:tcPr>
            <w:tcW w:w="2126" w:type="dxa"/>
            <w:vMerge/>
            <w:tcBorders>
              <w:left w:val="single" w:sz="4" w:space="0" w:color="auto"/>
            </w:tcBorders>
          </w:tcPr>
          <w:p w:rsidR="00833305" w:rsidRPr="00F9338A" w:rsidRDefault="00833305" w:rsidP="00744133">
            <w:pPr>
              <w:pStyle w:val="af3"/>
              <w:spacing w:line="360" w:lineRule="auto"/>
              <w:rPr>
                <w:rFonts w:ascii="Times New Roman" w:hAnsi="Times New Roman" w:cs="Times New Roman"/>
                <w:iCs/>
                <w:sz w:val="28"/>
                <w:szCs w:val="28"/>
                <w:lang w:val="uk-UA"/>
              </w:rPr>
            </w:pPr>
          </w:p>
        </w:tc>
      </w:tr>
      <w:tr w:rsidR="00833305" w:rsidRPr="00B13EA2" w:rsidTr="00361484">
        <w:trPr>
          <w:trHeight w:val="452"/>
        </w:trPr>
        <w:tc>
          <w:tcPr>
            <w:tcW w:w="1809" w:type="dxa"/>
            <w:vMerge/>
            <w:tcBorders>
              <w:bottom w:val="single" w:sz="4" w:space="0" w:color="auto"/>
            </w:tcBorders>
          </w:tcPr>
          <w:p w:rsidR="00833305" w:rsidRPr="00F9338A" w:rsidRDefault="00833305" w:rsidP="00744133">
            <w:pPr>
              <w:pStyle w:val="af3"/>
              <w:spacing w:line="360" w:lineRule="auto"/>
              <w:rPr>
                <w:rFonts w:ascii="Times New Roman" w:hAnsi="Times New Roman" w:cs="Times New Roman"/>
                <w:iCs/>
                <w:sz w:val="28"/>
                <w:szCs w:val="28"/>
                <w:lang w:val="uk-UA"/>
              </w:rPr>
            </w:pPr>
          </w:p>
        </w:tc>
        <w:tc>
          <w:tcPr>
            <w:tcW w:w="1701" w:type="dxa"/>
            <w:tcBorders>
              <w:top w:val="single" w:sz="4" w:space="0" w:color="auto"/>
            </w:tcBorders>
          </w:tcPr>
          <w:p w:rsidR="00833305" w:rsidRPr="00F9338A" w:rsidRDefault="00833305" w:rsidP="00744133">
            <w:pPr>
              <w:pStyle w:val="af3"/>
              <w:spacing w:line="360" w:lineRule="auto"/>
              <w:rPr>
                <w:rFonts w:ascii="Times New Roman" w:hAnsi="Times New Roman" w:cs="Times New Roman"/>
                <w:sz w:val="28"/>
                <w:szCs w:val="28"/>
                <w:lang w:val="uk-UA"/>
              </w:rPr>
            </w:pPr>
            <w:r w:rsidRPr="00F9338A">
              <w:rPr>
                <w:rFonts w:ascii="Times New Roman" w:hAnsi="Times New Roman" w:cs="Times New Roman"/>
                <w:sz w:val="28"/>
                <w:szCs w:val="28"/>
                <w:lang w:val="uk-UA"/>
              </w:rPr>
              <w:t>1</w:t>
            </w:r>
          </w:p>
        </w:tc>
        <w:tc>
          <w:tcPr>
            <w:tcW w:w="2127" w:type="dxa"/>
            <w:tcBorders>
              <w:top w:val="single" w:sz="4" w:space="0" w:color="auto"/>
            </w:tcBorders>
          </w:tcPr>
          <w:p w:rsidR="00833305" w:rsidRPr="00F9338A" w:rsidRDefault="00833305" w:rsidP="00744133">
            <w:pPr>
              <w:pStyle w:val="af3"/>
              <w:spacing w:line="360" w:lineRule="auto"/>
              <w:rPr>
                <w:rFonts w:ascii="Times New Roman" w:hAnsi="Times New Roman" w:cs="Times New Roman"/>
                <w:sz w:val="28"/>
                <w:szCs w:val="28"/>
                <w:lang w:val="uk-UA"/>
              </w:rPr>
            </w:pPr>
            <w:r w:rsidRPr="00F9338A">
              <w:rPr>
                <w:rFonts w:ascii="Times New Roman" w:hAnsi="Times New Roman" w:cs="Times New Roman"/>
                <w:sz w:val="28"/>
                <w:szCs w:val="28"/>
                <w:lang w:val="uk-UA"/>
              </w:rPr>
              <w:t>2</w:t>
            </w:r>
          </w:p>
        </w:tc>
        <w:tc>
          <w:tcPr>
            <w:tcW w:w="2268" w:type="dxa"/>
            <w:tcBorders>
              <w:top w:val="single" w:sz="4" w:space="0" w:color="auto"/>
              <w:right w:val="single" w:sz="4" w:space="0" w:color="auto"/>
            </w:tcBorders>
          </w:tcPr>
          <w:p w:rsidR="00833305" w:rsidRPr="00F9338A" w:rsidRDefault="00833305" w:rsidP="00744133">
            <w:pPr>
              <w:pStyle w:val="af3"/>
              <w:spacing w:line="360" w:lineRule="auto"/>
              <w:rPr>
                <w:rFonts w:ascii="Times New Roman" w:hAnsi="Times New Roman" w:cs="Times New Roman"/>
                <w:sz w:val="28"/>
                <w:szCs w:val="28"/>
                <w:lang w:val="uk-UA"/>
              </w:rPr>
            </w:pPr>
            <w:r w:rsidRPr="00F9338A">
              <w:rPr>
                <w:rFonts w:ascii="Times New Roman" w:hAnsi="Times New Roman" w:cs="Times New Roman"/>
                <w:sz w:val="28"/>
                <w:szCs w:val="28"/>
                <w:lang w:val="uk-UA"/>
              </w:rPr>
              <w:t>3</w:t>
            </w:r>
          </w:p>
        </w:tc>
        <w:tc>
          <w:tcPr>
            <w:tcW w:w="2126" w:type="dxa"/>
            <w:vMerge/>
            <w:tcBorders>
              <w:left w:val="single" w:sz="4" w:space="0" w:color="auto"/>
            </w:tcBorders>
          </w:tcPr>
          <w:p w:rsidR="00833305" w:rsidRPr="00F9338A" w:rsidRDefault="00833305" w:rsidP="00744133">
            <w:pPr>
              <w:pStyle w:val="af3"/>
              <w:spacing w:line="360" w:lineRule="auto"/>
              <w:rPr>
                <w:rFonts w:ascii="Times New Roman" w:hAnsi="Times New Roman" w:cs="Times New Roman"/>
                <w:iCs/>
                <w:sz w:val="28"/>
                <w:szCs w:val="28"/>
                <w:lang w:val="uk-UA"/>
              </w:rPr>
            </w:pPr>
          </w:p>
        </w:tc>
      </w:tr>
      <w:tr w:rsidR="00833305" w:rsidRPr="00B13EA2" w:rsidTr="00833305">
        <w:tc>
          <w:tcPr>
            <w:tcW w:w="1809" w:type="dxa"/>
            <w:tcBorders>
              <w:top w:val="single" w:sz="4" w:space="0" w:color="auto"/>
            </w:tcBorders>
          </w:tcPr>
          <w:p w:rsidR="00833305" w:rsidRPr="00F9338A" w:rsidRDefault="00833305" w:rsidP="00744133">
            <w:pPr>
              <w:pStyle w:val="af3"/>
              <w:spacing w:line="360" w:lineRule="auto"/>
              <w:rPr>
                <w:rFonts w:ascii="Times New Roman" w:hAnsi="Times New Roman" w:cs="Times New Roman"/>
                <w:iCs/>
                <w:sz w:val="28"/>
                <w:szCs w:val="28"/>
                <w:lang w:val="uk-UA"/>
              </w:rPr>
            </w:pPr>
            <w:r w:rsidRPr="00F9338A">
              <w:rPr>
                <w:rFonts w:ascii="Times New Roman" w:hAnsi="Times New Roman" w:cs="Times New Roman"/>
                <w:sz w:val="28"/>
                <w:szCs w:val="28"/>
                <w:lang w:val="uk-UA"/>
              </w:rPr>
              <w:t>Підгрупа І</w:t>
            </w:r>
            <w:r w:rsidR="009D1C21">
              <w:rPr>
                <w:rFonts w:ascii="Times New Roman" w:hAnsi="Times New Roman" w:cs="Times New Roman"/>
                <w:sz w:val="28"/>
                <w:szCs w:val="28"/>
                <w:lang w:val="en-US"/>
              </w:rPr>
              <w:t xml:space="preserve"> </w:t>
            </w:r>
            <w:r w:rsidRPr="00F9338A">
              <w:rPr>
                <w:rFonts w:ascii="Times New Roman" w:hAnsi="Times New Roman" w:cs="Times New Roman"/>
                <w:sz w:val="28"/>
                <w:szCs w:val="28"/>
                <w:lang w:val="uk-UA"/>
              </w:rPr>
              <w:t>(</w:t>
            </w:r>
            <w:r w:rsidRPr="00F9338A">
              <w:rPr>
                <w:rFonts w:ascii="Times New Roman" w:hAnsi="Times New Roman" w:cs="Times New Roman"/>
                <w:sz w:val="28"/>
                <w:szCs w:val="28"/>
                <w:lang w:val="en-US"/>
              </w:rPr>
              <w:t>n</w:t>
            </w:r>
            <w:r w:rsidRPr="00F9338A">
              <w:rPr>
                <w:rFonts w:ascii="Times New Roman" w:hAnsi="Times New Roman" w:cs="Times New Roman"/>
                <w:sz w:val="28"/>
                <w:szCs w:val="28"/>
                <w:lang w:val="uk-UA"/>
              </w:rPr>
              <w:t>=30)</w:t>
            </w:r>
          </w:p>
        </w:tc>
        <w:tc>
          <w:tcPr>
            <w:tcW w:w="1701" w:type="dxa"/>
          </w:tcPr>
          <w:p w:rsidR="00833305" w:rsidRPr="00F9338A" w:rsidRDefault="00833305" w:rsidP="00744133">
            <w:pPr>
              <w:pStyle w:val="af3"/>
              <w:spacing w:line="360" w:lineRule="auto"/>
              <w:rPr>
                <w:rFonts w:ascii="Times New Roman" w:hAnsi="Times New Roman" w:cs="Times New Roman"/>
                <w:iCs/>
                <w:sz w:val="28"/>
                <w:szCs w:val="28"/>
                <w:lang w:val="uk-UA"/>
              </w:rPr>
            </w:pPr>
            <w:r w:rsidRPr="00F9338A">
              <w:rPr>
                <w:rFonts w:ascii="Times New Roman" w:hAnsi="Times New Roman" w:cs="Times New Roman"/>
                <w:sz w:val="28"/>
                <w:szCs w:val="28"/>
                <w:lang w:val="uk-UA"/>
              </w:rPr>
              <w:t>85,84 ± 7,19</w:t>
            </w:r>
          </w:p>
        </w:tc>
        <w:tc>
          <w:tcPr>
            <w:tcW w:w="2127" w:type="dxa"/>
          </w:tcPr>
          <w:p w:rsidR="00833305" w:rsidRPr="00F9338A" w:rsidRDefault="00833305" w:rsidP="00744133">
            <w:pPr>
              <w:pStyle w:val="af3"/>
              <w:spacing w:line="360" w:lineRule="auto"/>
              <w:rPr>
                <w:rFonts w:ascii="Times New Roman" w:hAnsi="Times New Roman" w:cs="Times New Roman"/>
                <w:iCs/>
                <w:sz w:val="28"/>
                <w:szCs w:val="28"/>
                <w:lang w:val="uk-UA"/>
              </w:rPr>
            </w:pPr>
            <w:r w:rsidRPr="00F9338A">
              <w:rPr>
                <w:rFonts w:ascii="Times New Roman" w:hAnsi="Times New Roman" w:cs="Times New Roman"/>
                <w:sz w:val="28"/>
                <w:szCs w:val="28"/>
                <w:lang w:val="uk-UA"/>
              </w:rPr>
              <w:t>62,95 ± 1,86</w:t>
            </w:r>
          </w:p>
        </w:tc>
        <w:tc>
          <w:tcPr>
            <w:tcW w:w="2268" w:type="dxa"/>
            <w:tcBorders>
              <w:right w:val="single" w:sz="4" w:space="0" w:color="auto"/>
            </w:tcBorders>
          </w:tcPr>
          <w:p w:rsidR="00833305" w:rsidRPr="00F9338A" w:rsidRDefault="00833305" w:rsidP="00744133">
            <w:pPr>
              <w:pStyle w:val="af3"/>
              <w:spacing w:line="360" w:lineRule="auto"/>
              <w:rPr>
                <w:rFonts w:ascii="Times New Roman" w:hAnsi="Times New Roman" w:cs="Times New Roman"/>
                <w:iCs/>
                <w:sz w:val="28"/>
                <w:szCs w:val="28"/>
                <w:lang w:val="uk-UA"/>
              </w:rPr>
            </w:pPr>
            <w:r w:rsidRPr="00F9338A">
              <w:rPr>
                <w:rFonts w:ascii="Times New Roman" w:hAnsi="Times New Roman" w:cs="Times New Roman"/>
                <w:sz w:val="28"/>
                <w:szCs w:val="28"/>
                <w:lang w:val="uk-UA"/>
              </w:rPr>
              <w:t>53,85 ± 2,23</w:t>
            </w:r>
          </w:p>
        </w:tc>
        <w:tc>
          <w:tcPr>
            <w:tcW w:w="2126" w:type="dxa"/>
            <w:tcBorders>
              <w:left w:val="single" w:sz="4" w:space="0" w:color="auto"/>
            </w:tcBorders>
          </w:tcPr>
          <w:p w:rsidR="00833305" w:rsidRPr="00F9338A" w:rsidRDefault="00833305" w:rsidP="00744133">
            <w:pPr>
              <w:spacing w:line="360" w:lineRule="auto"/>
              <w:rPr>
                <w:rFonts w:ascii="Times New Roman" w:hAnsi="Times New Roman" w:cs="Times New Roman"/>
                <w:sz w:val="28"/>
                <w:szCs w:val="28"/>
              </w:rPr>
            </w:pPr>
            <w:r w:rsidRPr="00F9338A">
              <w:rPr>
                <w:rFonts w:ascii="Times New Roman" w:hAnsi="Times New Roman" w:cs="Times New Roman"/>
                <w:sz w:val="28"/>
                <w:szCs w:val="28"/>
              </w:rPr>
              <w:t>р</w:t>
            </w:r>
            <w:r w:rsidRPr="00F9338A">
              <w:rPr>
                <w:rFonts w:ascii="Times New Roman" w:hAnsi="Times New Roman" w:cs="Times New Roman"/>
                <w:sz w:val="16"/>
                <w:szCs w:val="16"/>
              </w:rPr>
              <w:t xml:space="preserve">1-2 </w:t>
            </w:r>
            <w:r w:rsidRPr="00F9338A">
              <w:rPr>
                <w:rFonts w:ascii="Times New Roman" w:hAnsi="Times New Roman" w:cs="Times New Roman"/>
                <w:sz w:val="28"/>
                <w:szCs w:val="28"/>
              </w:rPr>
              <w:t>&lt;0,05</w:t>
            </w:r>
          </w:p>
          <w:p w:rsidR="00833305" w:rsidRPr="00F9338A" w:rsidRDefault="00833305" w:rsidP="00744133">
            <w:pPr>
              <w:spacing w:line="360" w:lineRule="auto"/>
              <w:rPr>
                <w:rFonts w:ascii="Times New Roman" w:hAnsi="Times New Roman" w:cs="Times New Roman"/>
                <w:sz w:val="28"/>
                <w:szCs w:val="28"/>
              </w:rPr>
            </w:pPr>
            <w:r w:rsidRPr="00F9338A">
              <w:rPr>
                <w:rFonts w:ascii="Times New Roman" w:hAnsi="Times New Roman" w:cs="Times New Roman"/>
                <w:sz w:val="28"/>
                <w:szCs w:val="28"/>
              </w:rPr>
              <w:t>р</w:t>
            </w:r>
            <w:r w:rsidRPr="00F9338A">
              <w:rPr>
                <w:rFonts w:ascii="Times New Roman" w:hAnsi="Times New Roman" w:cs="Times New Roman"/>
                <w:sz w:val="16"/>
                <w:szCs w:val="16"/>
              </w:rPr>
              <w:t xml:space="preserve">1-3 </w:t>
            </w:r>
            <w:r w:rsidRPr="00F9338A">
              <w:rPr>
                <w:rFonts w:ascii="Times New Roman" w:hAnsi="Times New Roman" w:cs="Times New Roman"/>
                <w:sz w:val="28"/>
                <w:szCs w:val="28"/>
              </w:rPr>
              <w:t>&lt; 0,001</w:t>
            </w:r>
          </w:p>
          <w:p w:rsidR="00833305" w:rsidRPr="00F9338A" w:rsidRDefault="00833305" w:rsidP="00744133">
            <w:pPr>
              <w:spacing w:line="360" w:lineRule="auto"/>
              <w:rPr>
                <w:rFonts w:ascii="Times New Roman" w:hAnsi="Times New Roman" w:cs="Times New Roman"/>
                <w:sz w:val="28"/>
                <w:szCs w:val="28"/>
              </w:rPr>
            </w:pPr>
            <w:r w:rsidRPr="00F9338A">
              <w:rPr>
                <w:rFonts w:ascii="Times New Roman" w:hAnsi="Times New Roman" w:cs="Times New Roman"/>
                <w:sz w:val="28"/>
                <w:szCs w:val="28"/>
              </w:rPr>
              <w:t>р</w:t>
            </w:r>
            <w:r w:rsidRPr="00F9338A">
              <w:rPr>
                <w:rFonts w:ascii="Times New Roman" w:hAnsi="Times New Roman" w:cs="Times New Roman"/>
                <w:sz w:val="16"/>
                <w:szCs w:val="16"/>
              </w:rPr>
              <w:t xml:space="preserve">2-3 </w:t>
            </w:r>
            <w:r w:rsidRPr="00F9338A">
              <w:rPr>
                <w:rFonts w:ascii="Times New Roman" w:hAnsi="Times New Roman" w:cs="Times New Roman"/>
                <w:sz w:val="28"/>
                <w:szCs w:val="28"/>
              </w:rPr>
              <w:t>&lt;0,01</w:t>
            </w:r>
          </w:p>
        </w:tc>
      </w:tr>
      <w:tr w:rsidR="00833305" w:rsidRPr="00B13EA2" w:rsidTr="00833305">
        <w:tc>
          <w:tcPr>
            <w:tcW w:w="1809" w:type="dxa"/>
          </w:tcPr>
          <w:p w:rsidR="00833305" w:rsidRPr="00F9338A" w:rsidRDefault="00833305" w:rsidP="00744133">
            <w:pPr>
              <w:pStyle w:val="af3"/>
              <w:spacing w:line="360" w:lineRule="auto"/>
              <w:rPr>
                <w:rFonts w:ascii="Times New Roman" w:hAnsi="Times New Roman" w:cs="Times New Roman"/>
                <w:iCs/>
                <w:sz w:val="28"/>
                <w:szCs w:val="28"/>
                <w:lang w:val="uk-UA"/>
              </w:rPr>
            </w:pPr>
            <w:r w:rsidRPr="00F9338A">
              <w:rPr>
                <w:rFonts w:ascii="Times New Roman" w:hAnsi="Times New Roman" w:cs="Times New Roman"/>
                <w:sz w:val="28"/>
                <w:szCs w:val="28"/>
                <w:lang w:val="uk-UA"/>
              </w:rPr>
              <w:t>Підгрупа ІІ</w:t>
            </w:r>
            <w:r w:rsidR="009D1C21">
              <w:rPr>
                <w:rFonts w:ascii="Times New Roman" w:hAnsi="Times New Roman" w:cs="Times New Roman"/>
                <w:sz w:val="28"/>
                <w:szCs w:val="28"/>
                <w:lang w:val="en-US"/>
              </w:rPr>
              <w:t xml:space="preserve"> </w:t>
            </w:r>
            <w:r w:rsidRPr="00F9338A">
              <w:rPr>
                <w:rFonts w:ascii="Times New Roman" w:hAnsi="Times New Roman" w:cs="Times New Roman"/>
                <w:sz w:val="28"/>
                <w:szCs w:val="28"/>
                <w:lang w:val="uk-UA"/>
              </w:rPr>
              <w:t>(</w:t>
            </w:r>
            <w:r w:rsidRPr="00F9338A">
              <w:rPr>
                <w:rFonts w:ascii="Times New Roman" w:hAnsi="Times New Roman" w:cs="Times New Roman"/>
                <w:sz w:val="28"/>
                <w:szCs w:val="28"/>
                <w:lang w:val="en-US"/>
              </w:rPr>
              <w:t>n</w:t>
            </w:r>
            <w:r w:rsidRPr="00F9338A">
              <w:rPr>
                <w:rFonts w:ascii="Times New Roman" w:hAnsi="Times New Roman" w:cs="Times New Roman"/>
                <w:sz w:val="28"/>
                <w:szCs w:val="28"/>
                <w:lang w:val="uk-UA"/>
              </w:rPr>
              <w:t>=30)</w:t>
            </w:r>
          </w:p>
        </w:tc>
        <w:tc>
          <w:tcPr>
            <w:tcW w:w="1701" w:type="dxa"/>
          </w:tcPr>
          <w:p w:rsidR="00833305" w:rsidRPr="00F9338A" w:rsidRDefault="00833305" w:rsidP="00744133">
            <w:pPr>
              <w:pStyle w:val="af3"/>
              <w:spacing w:line="360" w:lineRule="auto"/>
              <w:rPr>
                <w:rFonts w:ascii="Times New Roman" w:hAnsi="Times New Roman" w:cs="Times New Roman"/>
                <w:iCs/>
                <w:sz w:val="28"/>
                <w:szCs w:val="28"/>
                <w:lang w:val="uk-UA"/>
              </w:rPr>
            </w:pPr>
            <w:r w:rsidRPr="00F9338A">
              <w:rPr>
                <w:rFonts w:ascii="Times New Roman" w:hAnsi="Times New Roman" w:cs="Times New Roman"/>
                <w:sz w:val="28"/>
                <w:szCs w:val="28"/>
                <w:lang w:val="uk-UA"/>
              </w:rPr>
              <w:t>75,62 ± 8,5</w:t>
            </w:r>
            <w:r w:rsidR="00361484" w:rsidRPr="00F9338A">
              <w:rPr>
                <w:rFonts w:ascii="Times New Roman" w:hAnsi="Times New Roman" w:cs="Times New Roman"/>
                <w:sz w:val="28"/>
                <w:szCs w:val="28"/>
                <w:lang w:val="uk-UA"/>
              </w:rPr>
              <w:t>0</w:t>
            </w:r>
          </w:p>
        </w:tc>
        <w:tc>
          <w:tcPr>
            <w:tcW w:w="2127" w:type="dxa"/>
          </w:tcPr>
          <w:p w:rsidR="00833305" w:rsidRPr="00F9338A" w:rsidRDefault="00833305" w:rsidP="00744133">
            <w:pPr>
              <w:pStyle w:val="af3"/>
              <w:spacing w:line="360" w:lineRule="auto"/>
              <w:rPr>
                <w:rFonts w:ascii="Times New Roman" w:hAnsi="Times New Roman" w:cs="Times New Roman"/>
                <w:iCs/>
                <w:sz w:val="28"/>
                <w:szCs w:val="28"/>
                <w:lang w:val="uk-UA"/>
              </w:rPr>
            </w:pPr>
            <w:r w:rsidRPr="00F9338A">
              <w:rPr>
                <w:rFonts w:ascii="Times New Roman" w:hAnsi="Times New Roman" w:cs="Times New Roman"/>
                <w:sz w:val="28"/>
                <w:szCs w:val="28"/>
                <w:lang w:val="uk-UA"/>
              </w:rPr>
              <w:t>73,57 ± 6,16</w:t>
            </w:r>
          </w:p>
        </w:tc>
        <w:tc>
          <w:tcPr>
            <w:tcW w:w="2268" w:type="dxa"/>
            <w:tcBorders>
              <w:right w:val="single" w:sz="4" w:space="0" w:color="auto"/>
            </w:tcBorders>
          </w:tcPr>
          <w:p w:rsidR="00833305" w:rsidRPr="00F9338A" w:rsidRDefault="00833305" w:rsidP="00744133">
            <w:pPr>
              <w:pStyle w:val="af3"/>
              <w:spacing w:line="360" w:lineRule="auto"/>
              <w:rPr>
                <w:rFonts w:ascii="Times New Roman" w:hAnsi="Times New Roman" w:cs="Times New Roman"/>
                <w:iCs/>
                <w:sz w:val="28"/>
                <w:szCs w:val="28"/>
                <w:lang w:val="uk-UA"/>
              </w:rPr>
            </w:pPr>
            <w:r w:rsidRPr="00F9338A">
              <w:rPr>
                <w:rFonts w:ascii="Times New Roman" w:hAnsi="Times New Roman" w:cs="Times New Roman"/>
                <w:sz w:val="28"/>
                <w:szCs w:val="28"/>
                <w:lang w:val="uk-UA"/>
              </w:rPr>
              <w:t>56,79 ± 2,72</w:t>
            </w:r>
          </w:p>
        </w:tc>
        <w:tc>
          <w:tcPr>
            <w:tcW w:w="2126" w:type="dxa"/>
            <w:tcBorders>
              <w:left w:val="single" w:sz="4" w:space="0" w:color="auto"/>
            </w:tcBorders>
          </w:tcPr>
          <w:p w:rsidR="00833305" w:rsidRPr="00F9338A" w:rsidRDefault="00833305" w:rsidP="00744133">
            <w:pPr>
              <w:spacing w:line="360" w:lineRule="auto"/>
              <w:rPr>
                <w:rFonts w:ascii="Times New Roman" w:hAnsi="Times New Roman" w:cs="Times New Roman"/>
                <w:sz w:val="28"/>
                <w:szCs w:val="28"/>
              </w:rPr>
            </w:pPr>
            <w:r w:rsidRPr="00F9338A">
              <w:rPr>
                <w:rFonts w:ascii="Times New Roman" w:hAnsi="Times New Roman" w:cs="Times New Roman"/>
                <w:sz w:val="28"/>
                <w:szCs w:val="28"/>
              </w:rPr>
              <w:t>р</w:t>
            </w:r>
            <w:r w:rsidRPr="00F9338A">
              <w:rPr>
                <w:rFonts w:ascii="Times New Roman" w:hAnsi="Times New Roman" w:cs="Times New Roman"/>
                <w:sz w:val="16"/>
                <w:szCs w:val="16"/>
              </w:rPr>
              <w:t xml:space="preserve">1-3 </w:t>
            </w:r>
            <w:r w:rsidRPr="00F9338A">
              <w:rPr>
                <w:rFonts w:ascii="Times New Roman" w:hAnsi="Times New Roman" w:cs="Times New Roman"/>
                <w:sz w:val="28"/>
                <w:szCs w:val="28"/>
              </w:rPr>
              <w:t>&lt; 0,05</w:t>
            </w:r>
          </w:p>
          <w:p w:rsidR="00833305" w:rsidRPr="00F9338A" w:rsidRDefault="00833305" w:rsidP="00744133">
            <w:pPr>
              <w:pStyle w:val="af3"/>
              <w:spacing w:line="360" w:lineRule="auto"/>
              <w:rPr>
                <w:rFonts w:ascii="Times New Roman" w:hAnsi="Times New Roman" w:cs="Times New Roman"/>
                <w:iCs/>
                <w:sz w:val="28"/>
                <w:szCs w:val="28"/>
                <w:lang w:val="uk-UA"/>
              </w:rPr>
            </w:pPr>
            <w:r w:rsidRPr="00F9338A">
              <w:rPr>
                <w:rFonts w:ascii="Times New Roman" w:hAnsi="Times New Roman" w:cs="Times New Roman"/>
                <w:sz w:val="28"/>
                <w:szCs w:val="28"/>
              </w:rPr>
              <w:t>р</w:t>
            </w:r>
            <w:r w:rsidRPr="00F9338A">
              <w:rPr>
                <w:rFonts w:ascii="Times New Roman" w:hAnsi="Times New Roman" w:cs="Times New Roman"/>
                <w:sz w:val="16"/>
                <w:szCs w:val="16"/>
              </w:rPr>
              <w:t xml:space="preserve">2-3 </w:t>
            </w:r>
            <w:r w:rsidRPr="00F9338A">
              <w:rPr>
                <w:rFonts w:ascii="Times New Roman" w:hAnsi="Times New Roman" w:cs="Times New Roman"/>
                <w:sz w:val="28"/>
                <w:szCs w:val="28"/>
                <w:lang w:val="uk-UA"/>
              </w:rPr>
              <w:t>&lt;</w:t>
            </w:r>
            <w:r w:rsidRPr="00F9338A">
              <w:rPr>
                <w:rFonts w:ascii="Times New Roman" w:hAnsi="Times New Roman" w:cs="Times New Roman"/>
                <w:sz w:val="28"/>
                <w:szCs w:val="28"/>
              </w:rPr>
              <w:t>0,0</w:t>
            </w:r>
            <w:r w:rsidR="00361484" w:rsidRPr="00F9338A">
              <w:rPr>
                <w:rFonts w:ascii="Times New Roman" w:hAnsi="Times New Roman" w:cs="Times New Roman"/>
                <w:sz w:val="28"/>
                <w:szCs w:val="28"/>
                <w:lang w:val="uk-UA"/>
              </w:rPr>
              <w:t>5</w:t>
            </w:r>
          </w:p>
        </w:tc>
      </w:tr>
      <w:tr w:rsidR="00833305" w:rsidRPr="00B13EA2" w:rsidTr="00833305">
        <w:trPr>
          <w:trHeight w:val="210"/>
        </w:trPr>
        <w:tc>
          <w:tcPr>
            <w:tcW w:w="1809" w:type="dxa"/>
          </w:tcPr>
          <w:p w:rsidR="00833305" w:rsidRPr="00F9338A" w:rsidRDefault="00833305" w:rsidP="00744133">
            <w:pPr>
              <w:pStyle w:val="af3"/>
              <w:spacing w:line="360" w:lineRule="auto"/>
              <w:rPr>
                <w:rFonts w:ascii="Times New Roman" w:hAnsi="Times New Roman" w:cs="Times New Roman"/>
                <w:iCs/>
                <w:sz w:val="28"/>
                <w:szCs w:val="28"/>
                <w:lang w:val="uk-UA"/>
              </w:rPr>
            </w:pPr>
            <w:r w:rsidRPr="00F9338A">
              <w:rPr>
                <w:rFonts w:ascii="Times New Roman" w:hAnsi="Times New Roman" w:cs="Times New Roman"/>
                <w:sz w:val="28"/>
                <w:szCs w:val="28"/>
                <w:lang w:val="uk-UA"/>
              </w:rPr>
              <w:t>Підгрупа ІІІ</w:t>
            </w:r>
            <w:r w:rsidR="009D1C21">
              <w:rPr>
                <w:rFonts w:ascii="Times New Roman" w:hAnsi="Times New Roman" w:cs="Times New Roman"/>
                <w:sz w:val="28"/>
                <w:szCs w:val="28"/>
                <w:lang w:val="en-US"/>
              </w:rPr>
              <w:t xml:space="preserve"> </w:t>
            </w:r>
            <w:r w:rsidRPr="00F9338A">
              <w:rPr>
                <w:rFonts w:ascii="Times New Roman" w:hAnsi="Times New Roman" w:cs="Times New Roman"/>
                <w:sz w:val="28"/>
                <w:szCs w:val="28"/>
                <w:lang w:val="uk-UA"/>
              </w:rPr>
              <w:t>(</w:t>
            </w:r>
            <w:r w:rsidRPr="00F9338A">
              <w:rPr>
                <w:rFonts w:ascii="Times New Roman" w:hAnsi="Times New Roman" w:cs="Times New Roman"/>
                <w:sz w:val="28"/>
                <w:szCs w:val="28"/>
                <w:lang w:val="en-US"/>
              </w:rPr>
              <w:t>n</w:t>
            </w:r>
            <w:r w:rsidRPr="00F9338A">
              <w:rPr>
                <w:rFonts w:ascii="Times New Roman" w:hAnsi="Times New Roman" w:cs="Times New Roman"/>
                <w:sz w:val="28"/>
                <w:szCs w:val="28"/>
                <w:lang w:val="uk-UA"/>
              </w:rPr>
              <w:t>=30)</w:t>
            </w:r>
          </w:p>
        </w:tc>
        <w:tc>
          <w:tcPr>
            <w:tcW w:w="1701" w:type="dxa"/>
          </w:tcPr>
          <w:p w:rsidR="00833305" w:rsidRPr="00F9338A" w:rsidRDefault="00833305" w:rsidP="00744133">
            <w:pPr>
              <w:pStyle w:val="af3"/>
              <w:spacing w:line="360" w:lineRule="auto"/>
              <w:rPr>
                <w:rFonts w:ascii="Times New Roman" w:hAnsi="Times New Roman" w:cs="Times New Roman"/>
                <w:iCs/>
                <w:sz w:val="28"/>
                <w:szCs w:val="28"/>
                <w:lang w:val="uk-UA"/>
              </w:rPr>
            </w:pPr>
            <w:r w:rsidRPr="00F9338A">
              <w:rPr>
                <w:rFonts w:ascii="Times New Roman" w:hAnsi="Times New Roman" w:cs="Times New Roman"/>
                <w:sz w:val="28"/>
                <w:szCs w:val="28"/>
                <w:lang w:val="uk-UA"/>
              </w:rPr>
              <w:t>80,62</w:t>
            </w:r>
            <w:r w:rsidR="00361484" w:rsidRPr="00F9338A">
              <w:rPr>
                <w:rFonts w:ascii="Times New Roman" w:hAnsi="Times New Roman" w:cs="Times New Roman"/>
                <w:sz w:val="28"/>
                <w:szCs w:val="28"/>
                <w:lang w:val="uk-UA"/>
              </w:rPr>
              <w:t xml:space="preserve"> ±</w:t>
            </w:r>
            <w:r w:rsidRPr="00F9338A">
              <w:rPr>
                <w:rFonts w:ascii="Times New Roman" w:hAnsi="Times New Roman" w:cs="Times New Roman"/>
                <w:sz w:val="28"/>
                <w:szCs w:val="28"/>
                <w:lang w:val="uk-UA"/>
              </w:rPr>
              <w:t>20,43</w:t>
            </w:r>
          </w:p>
        </w:tc>
        <w:tc>
          <w:tcPr>
            <w:tcW w:w="2127" w:type="dxa"/>
          </w:tcPr>
          <w:p w:rsidR="00833305" w:rsidRPr="00F9338A" w:rsidRDefault="00833305" w:rsidP="00744133">
            <w:pPr>
              <w:pStyle w:val="af3"/>
              <w:spacing w:line="360" w:lineRule="auto"/>
              <w:rPr>
                <w:rFonts w:ascii="Times New Roman" w:hAnsi="Times New Roman" w:cs="Times New Roman"/>
                <w:iCs/>
                <w:sz w:val="28"/>
                <w:szCs w:val="28"/>
                <w:lang w:val="uk-UA"/>
              </w:rPr>
            </w:pPr>
            <w:r w:rsidRPr="00F9338A">
              <w:rPr>
                <w:rFonts w:ascii="Times New Roman" w:hAnsi="Times New Roman" w:cs="Times New Roman"/>
                <w:sz w:val="28"/>
                <w:szCs w:val="28"/>
                <w:lang w:val="uk-UA"/>
              </w:rPr>
              <w:t>66,4 ± 2,03</w:t>
            </w:r>
          </w:p>
        </w:tc>
        <w:tc>
          <w:tcPr>
            <w:tcW w:w="2268" w:type="dxa"/>
            <w:tcBorders>
              <w:right w:val="single" w:sz="4" w:space="0" w:color="auto"/>
            </w:tcBorders>
          </w:tcPr>
          <w:p w:rsidR="00833305" w:rsidRPr="00F9338A" w:rsidRDefault="00833305" w:rsidP="00744133">
            <w:pPr>
              <w:pStyle w:val="af3"/>
              <w:spacing w:line="360" w:lineRule="auto"/>
              <w:rPr>
                <w:rFonts w:ascii="Times New Roman" w:hAnsi="Times New Roman" w:cs="Times New Roman"/>
                <w:iCs/>
                <w:sz w:val="28"/>
                <w:szCs w:val="28"/>
                <w:lang w:val="uk-UA"/>
              </w:rPr>
            </w:pPr>
            <w:r w:rsidRPr="00F9338A">
              <w:rPr>
                <w:rFonts w:ascii="Times New Roman" w:hAnsi="Times New Roman" w:cs="Times New Roman"/>
                <w:sz w:val="28"/>
                <w:szCs w:val="28"/>
                <w:lang w:val="uk-UA"/>
              </w:rPr>
              <w:t>46,47 ± 1,41</w:t>
            </w:r>
          </w:p>
        </w:tc>
        <w:tc>
          <w:tcPr>
            <w:tcW w:w="2126" w:type="dxa"/>
            <w:tcBorders>
              <w:left w:val="single" w:sz="4" w:space="0" w:color="auto"/>
            </w:tcBorders>
          </w:tcPr>
          <w:p w:rsidR="00833305" w:rsidRPr="00F9338A" w:rsidRDefault="00361484" w:rsidP="00744133">
            <w:pPr>
              <w:pStyle w:val="af3"/>
              <w:spacing w:line="360" w:lineRule="auto"/>
              <w:rPr>
                <w:rFonts w:ascii="Times New Roman" w:hAnsi="Times New Roman" w:cs="Times New Roman"/>
                <w:iCs/>
                <w:sz w:val="28"/>
                <w:szCs w:val="28"/>
                <w:lang w:val="uk-UA"/>
              </w:rPr>
            </w:pPr>
            <w:r w:rsidRPr="00F9338A">
              <w:rPr>
                <w:rFonts w:ascii="Times New Roman" w:hAnsi="Times New Roman" w:cs="Times New Roman"/>
                <w:sz w:val="28"/>
                <w:szCs w:val="28"/>
              </w:rPr>
              <w:t>р</w:t>
            </w:r>
            <w:r w:rsidRPr="00F9338A">
              <w:rPr>
                <w:rFonts w:ascii="Times New Roman" w:hAnsi="Times New Roman" w:cs="Times New Roman"/>
                <w:sz w:val="16"/>
                <w:szCs w:val="16"/>
              </w:rPr>
              <w:t xml:space="preserve">2-3 </w:t>
            </w:r>
            <w:r w:rsidRPr="00F9338A">
              <w:rPr>
                <w:rFonts w:ascii="Times New Roman" w:hAnsi="Times New Roman" w:cs="Times New Roman"/>
                <w:sz w:val="28"/>
                <w:szCs w:val="28"/>
                <w:lang w:val="uk-UA"/>
              </w:rPr>
              <w:t>&lt;</w:t>
            </w:r>
            <w:r w:rsidRPr="00F9338A">
              <w:rPr>
                <w:rFonts w:ascii="Times New Roman" w:hAnsi="Times New Roman" w:cs="Times New Roman"/>
                <w:sz w:val="28"/>
                <w:szCs w:val="28"/>
              </w:rPr>
              <w:t>0,0</w:t>
            </w:r>
            <w:r w:rsidRPr="00F9338A">
              <w:rPr>
                <w:rFonts w:ascii="Times New Roman" w:hAnsi="Times New Roman" w:cs="Times New Roman"/>
                <w:sz w:val="28"/>
                <w:szCs w:val="28"/>
                <w:lang w:val="uk-UA"/>
              </w:rPr>
              <w:t>1</w:t>
            </w:r>
          </w:p>
        </w:tc>
      </w:tr>
      <w:tr w:rsidR="00833305" w:rsidRPr="00B13EA2" w:rsidTr="00833305">
        <w:trPr>
          <w:trHeight w:val="285"/>
        </w:trPr>
        <w:tc>
          <w:tcPr>
            <w:tcW w:w="1809" w:type="dxa"/>
          </w:tcPr>
          <w:p w:rsidR="00833305" w:rsidRPr="00F9338A" w:rsidRDefault="00833305" w:rsidP="00744133">
            <w:pPr>
              <w:spacing w:line="360" w:lineRule="auto"/>
              <w:rPr>
                <w:rFonts w:ascii="Times New Roman" w:hAnsi="Times New Roman" w:cs="Times New Roman"/>
                <w:sz w:val="28"/>
                <w:szCs w:val="24"/>
              </w:rPr>
            </w:pPr>
            <w:r w:rsidRPr="00F9338A">
              <w:rPr>
                <w:rFonts w:ascii="Times New Roman" w:hAnsi="Times New Roman" w:cs="Times New Roman"/>
                <w:sz w:val="28"/>
                <w:szCs w:val="24"/>
              </w:rPr>
              <w:t>Група порівняння</w:t>
            </w:r>
          </w:p>
          <w:p w:rsidR="00833305" w:rsidRPr="00F9338A" w:rsidRDefault="00833305" w:rsidP="00744133">
            <w:pPr>
              <w:spacing w:line="360" w:lineRule="auto"/>
              <w:rPr>
                <w:rFonts w:ascii="Times New Roman" w:hAnsi="Times New Roman" w:cs="Times New Roman"/>
                <w:sz w:val="28"/>
                <w:szCs w:val="24"/>
                <w:lang w:val="en-US"/>
              </w:rPr>
            </w:pPr>
            <w:r w:rsidRPr="00F9338A">
              <w:rPr>
                <w:rFonts w:ascii="Times New Roman" w:hAnsi="Times New Roman" w:cs="Times New Roman"/>
                <w:sz w:val="28"/>
                <w:szCs w:val="28"/>
              </w:rPr>
              <w:t>(</w:t>
            </w:r>
            <w:r w:rsidRPr="00F9338A">
              <w:rPr>
                <w:rFonts w:ascii="Times New Roman" w:hAnsi="Times New Roman" w:cs="Times New Roman"/>
                <w:sz w:val="28"/>
                <w:szCs w:val="28"/>
                <w:lang w:val="en-US"/>
              </w:rPr>
              <w:t>n</w:t>
            </w:r>
            <w:r w:rsidRPr="00F9338A">
              <w:rPr>
                <w:rFonts w:ascii="Times New Roman" w:hAnsi="Times New Roman" w:cs="Times New Roman"/>
                <w:sz w:val="28"/>
                <w:szCs w:val="28"/>
              </w:rPr>
              <w:t>=30)</w:t>
            </w:r>
          </w:p>
        </w:tc>
        <w:tc>
          <w:tcPr>
            <w:tcW w:w="1701" w:type="dxa"/>
          </w:tcPr>
          <w:p w:rsidR="00833305" w:rsidRPr="00F9338A" w:rsidRDefault="00833305" w:rsidP="00744133">
            <w:pPr>
              <w:pStyle w:val="af3"/>
              <w:spacing w:line="360" w:lineRule="auto"/>
              <w:rPr>
                <w:rFonts w:ascii="Times New Roman" w:hAnsi="Times New Roman" w:cs="Times New Roman"/>
                <w:iCs/>
                <w:sz w:val="28"/>
                <w:szCs w:val="28"/>
                <w:lang w:val="uk-UA"/>
              </w:rPr>
            </w:pPr>
            <w:r w:rsidRPr="00F9338A">
              <w:rPr>
                <w:rFonts w:ascii="Times New Roman" w:hAnsi="Times New Roman" w:cs="Times New Roman"/>
                <w:sz w:val="28"/>
                <w:szCs w:val="28"/>
                <w:lang w:val="uk-UA"/>
              </w:rPr>
              <w:t>90,49 ± 6,69</w:t>
            </w:r>
          </w:p>
        </w:tc>
        <w:tc>
          <w:tcPr>
            <w:tcW w:w="2127" w:type="dxa"/>
          </w:tcPr>
          <w:p w:rsidR="00833305" w:rsidRPr="00F9338A" w:rsidRDefault="00833305" w:rsidP="00744133">
            <w:pPr>
              <w:pStyle w:val="af3"/>
              <w:spacing w:line="360" w:lineRule="auto"/>
              <w:rPr>
                <w:rFonts w:ascii="Times New Roman" w:hAnsi="Times New Roman" w:cs="Times New Roman"/>
                <w:iCs/>
                <w:sz w:val="28"/>
                <w:szCs w:val="28"/>
                <w:lang w:val="uk-UA"/>
              </w:rPr>
            </w:pPr>
            <w:r w:rsidRPr="00F9338A">
              <w:rPr>
                <w:rFonts w:ascii="Times New Roman" w:hAnsi="Times New Roman" w:cs="Times New Roman"/>
                <w:sz w:val="28"/>
                <w:szCs w:val="28"/>
                <w:lang w:val="uk-UA"/>
              </w:rPr>
              <w:t>67,72 ± 1,55</w:t>
            </w:r>
          </w:p>
        </w:tc>
        <w:tc>
          <w:tcPr>
            <w:tcW w:w="2268" w:type="dxa"/>
            <w:tcBorders>
              <w:right w:val="single" w:sz="4" w:space="0" w:color="auto"/>
            </w:tcBorders>
          </w:tcPr>
          <w:p w:rsidR="00833305" w:rsidRPr="00F9338A" w:rsidRDefault="00833305" w:rsidP="00744133">
            <w:pPr>
              <w:pStyle w:val="af3"/>
              <w:spacing w:line="360" w:lineRule="auto"/>
              <w:rPr>
                <w:rFonts w:ascii="Times New Roman" w:hAnsi="Times New Roman" w:cs="Times New Roman"/>
                <w:iCs/>
                <w:sz w:val="28"/>
                <w:szCs w:val="28"/>
                <w:lang w:val="uk-UA"/>
              </w:rPr>
            </w:pPr>
            <w:r w:rsidRPr="00F9338A">
              <w:rPr>
                <w:rFonts w:ascii="Times New Roman" w:hAnsi="Times New Roman" w:cs="Times New Roman"/>
                <w:sz w:val="28"/>
                <w:szCs w:val="28"/>
                <w:lang w:val="uk-UA"/>
              </w:rPr>
              <w:t>53,64 ± 3,17</w:t>
            </w:r>
          </w:p>
        </w:tc>
        <w:tc>
          <w:tcPr>
            <w:tcW w:w="2126" w:type="dxa"/>
            <w:tcBorders>
              <w:left w:val="single" w:sz="4" w:space="0" w:color="auto"/>
            </w:tcBorders>
          </w:tcPr>
          <w:p w:rsidR="00361484" w:rsidRPr="00F9338A" w:rsidRDefault="00361484" w:rsidP="00744133">
            <w:pPr>
              <w:spacing w:line="360" w:lineRule="auto"/>
              <w:rPr>
                <w:rFonts w:ascii="Times New Roman" w:hAnsi="Times New Roman" w:cs="Times New Roman"/>
                <w:sz w:val="28"/>
                <w:szCs w:val="28"/>
              </w:rPr>
            </w:pPr>
            <w:r w:rsidRPr="00F9338A">
              <w:rPr>
                <w:rFonts w:ascii="Times New Roman" w:hAnsi="Times New Roman" w:cs="Times New Roman"/>
                <w:sz w:val="28"/>
                <w:szCs w:val="28"/>
              </w:rPr>
              <w:t>р</w:t>
            </w:r>
            <w:r w:rsidRPr="00F9338A">
              <w:rPr>
                <w:rFonts w:ascii="Times New Roman" w:hAnsi="Times New Roman" w:cs="Times New Roman"/>
                <w:sz w:val="16"/>
                <w:szCs w:val="16"/>
              </w:rPr>
              <w:t xml:space="preserve">1-2 </w:t>
            </w:r>
            <w:r w:rsidRPr="00F9338A">
              <w:rPr>
                <w:rFonts w:ascii="Times New Roman" w:hAnsi="Times New Roman" w:cs="Times New Roman"/>
                <w:sz w:val="28"/>
                <w:szCs w:val="28"/>
              </w:rPr>
              <w:t>&lt; 0,01</w:t>
            </w:r>
          </w:p>
          <w:p w:rsidR="00361484" w:rsidRPr="00F9338A" w:rsidRDefault="00361484" w:rsidP="00744133">
            <w:pPr>
              <w:spacing w:line="360" w:lineRule="auto"/>
              <w:rPr>
                <w:rFonts w:ascii="Times New Roman" w:hAnsi="Times New Roman" w:cs="Times New Roman"/>
                <w:sz w:val="28"/>
                <w:szCs w:val="28"/>
              </w:rPr>
            </w:pPr>
            <w:r w:rsidRPr="00F9338A">
              <w:rPr>
                <w:rFonts w:ascii="Times New Roman" w:hAnsi="Times New Roman" w:cs="Times New Roman"/>
                <w:sz w:val="28"/>
                <w:szCs w:val="28"/>
              </w:rPr>
              <w:t>р</w:t>
            </w:r>
            <w:r w:rsidRPr="00F9338A">
              <w:rPr>
                <w:rFonts w:ascii="Times New Roman" w:hAnsi="Times New Roman" w:cs="Times New Roman"/>
                <w:sz w:val="16"/>
                <w:szCs w:val="16"/>
              </w:rPr>
              <w:t xml:space="preserve">1-3 </w:t>
            </w:r>
            <w:r w:rsidRPr="00F9338A">
              <w:rPr>
                <w:rFonts w:ascii="Times New Roman" w:hAnsi="Times New Roman" w:cs="Times New Roman"/>
                <w:sz w:val="28"/>
                <w:szCs w:val="28"/>
              </w:rPr>
              <w:t>&lt; 0,001</w:t>
            </w:r>
          </w:p>
          <w:p w:rsidR="00833305" w:rsidRPr="00F9338A" w:rsidRDefault="00361484" w:rsidP="00744133">
            <w:pPr>
              <w:pStyle w:val="af3"/>
              <w:spacing w:line="360" w:lineRule="auto"/>
              <w:rPr>
                <w:rFonts w:ascii="Times New Roman" w:hAnsi="Times New Roman" w:cs="Times New Roman"/>
                <w:iCs/>
                <w:sz w:val="28"/>
                <w:szCs w:val="28"/>
                <w:lang w:val="uk-UA"/>
              </w:rPr>
            </w:pPr>
            <w:r w:rsidRPr="00F9338A">
              <w:rPr>
                <w:rFonts w:ascii="Times New Roman" w:hAnsi="Times New Roman" w:cs="Times New Roman"/>
                <w:sz w:val="28"/>
                <w:szCs w:val="28"/>
              </w:rPr>
              <w:t>р</w:t>
            </w:r>
            <w:r w:rsidRPr="00F9338A">
              <w:rPr>
                <w:rFonts w:ascii="Times New Roman" w:hAnsi="Times New Roman" w:cs="Times New Roman"/>
                <w:sz w:val="16"/>
                <w:szCs w:val="16"/>
              </w:rPr>
              <w:t xml:space="preserve">2-3 </w:t>
            </w:r>
            <w:r w:rsidRPr="00F9338A">
              <w:rPr>
                <w:rFonts w:ascii="Times New Roman" w:hAnsi="Times New Roman" w:cs="Times New Roman"/>
                <w:sz w:val="28"/>
                <w:szCs w:val="28"/>
                <w:lang w:val="uk-UA"/>
              </w:rPr>
              <w:t>&lt;</w:t>
            </w:r>
            <w:r w:rsidRPr="00F9338A">
              <w:rPr>
                <w:rFonts w:ascii="Times New Roman" w:hAnsi="Times New Roman" w:cs="Times New Roman"/>
                <w:sz w:val="28"/>
                <w:szCs w:val="28"/>
              </w:rPr>
              <w:t>0,0</w:t>
            </w:r>
            <w:r w:rsidRPr="00F9338A">
              <w:rPr>
                <w:rFonts w:ascii="Times New Roman" w:hAnsi="Times New Roman" w:cs="Times New Roman"/>
                <w:sz w:val="28"/>
                <w:szCs w:val="28"/>
                <w:lang w:val="uk-UA"/>
              </w:rPr>
              <w:t>1</w:t>
            </w:r>
          </w:p>
        </w:tc>
      </w:tr>
    </w:tbl>
    <w:p w:rsidR="00503FC0" w:rsidRPr="00B13EA2" w:rsidRDefault="00503FC0" w:rsidP="00361484">
      <w:pPr>
        <w:pStyle w:val="af3"/>
        <w:spacing w:line="276" w:lineRule="auto"/>
        <w:jc w:val="both"/>
        <w:rPr>
          <w:rFonts w:ascii="Times New Roman" w:hAnsi="Times New Roman" w:cs="Times New Roman"/>
          <w:sz w:val="28"/>
          <w:szCs w:val="28"/>
          <w:lang w:val="uk-UA"/>
        </w:rPr>
      </w:pPr>
    </w:p>
    <w:p w:rsidR="00220043" w:rsidRPr="00B13EA2" w:rsidRDefault="00220043" w:rsidP="00273893">
      <w:pPr>
        <w:pStyle w:val="af3"/>
        <w:spacing w:line="276" w:lineRule="auto"/>
        <w:ind w:firstLine="708"/>
        <w:jc w:val="both"/>
        <w:rPr>
          <w:rFonts w:ascii="Times New Roman" w:hAnsi="Times New Roman" w:cs="Times New Roman"/>
          <w:sz w:val="28"/>
          <w:szCs w:val="28"/>
          <w:lang w:val="uk-UA"/>
        </w:rPr>
      </w:pPr>
    </w:p>
    <w:p w:rsidR="00503FC0" w:rsidRPr="006B4805" w:rsidRDefault="00503FC0" w:rsidP="00D22D8E">
      <w:pPr>
        <w:spacing w:after="0" w:line="360" w:lineRule="auto"/>
        <w:ind w:firstLine="708"/>
        <w:jc w:val="both"/>
        <w:rPr>
          <w:rFonts w:ascii="Times New Roman" w:hAnsi="Times New Roman" w:cs="Times New Roman"/>
          <w:sz w:val="28"/>
          <w:szCs w:val="28"/>
        </w:rPr>
      </w:pPr>
      <w:r w:rsidRPr="006B4805">
        <w:rPr>
          <w:rFonts w:ascii="Times New Roman" w:hAnsi="Times New Roman" w:cs="Times New Roman"/>
          <w:sz w:val="28"/>
          <w:szCs w:val="28"/>
        </w:rPr>
        <w:t xml:space="preserve">У дітей ІІ підгрупи </w:t>
      </w:r>
      <w:r w:rsidRPr="006B4805">
        <w:rPr>
          <w:rFonts w:ascii="Times New Roman" w:hAnsi="Times New Roman" w:cs="Times New Roman"/>
          <w:color w:val="000000" w:themeColor="text1"/>
          <w:sz w:val="28"/>
          <w:szCs w:val="28"/>
        </w:rPr>
        <w:t>рівень</w:t>
      </w:r>
      <w:r w:rsidR="006B4805">
        <w:rPr>
          <w:rFonts w:ascii="Times New Roman" w:hAnsi="Times New Roman" w:cs="Times New Roman"/>
          <w:color w:val="000000" w:themeColor="text1"/>
          <w:sz w:val="28"/>
          <w:szCs w:val="28"/>
        </w:rPr>
        <w:t xml:space="preserve"> </w:t>
      </w:r>
      <w:r w:rsidRPr="006B4805">
        <w:rPr>
          <w:rFonts w:ascii="Times New Roman" w:hAnsi="Times New Roman" w:cs="Times New Roman"/>
          <w:sz w:val="28"/>
          <w:szCs w:val="28"/>
        </w:rPr>
        <w:t>сироваткового</w:t>
      </w:r>
      <w:r w:rsidR="006B4805">
        <w:rPr>
          <w:rFonts w:ascii="Times New Roman" w:hAnsi="Times New Roman" w:cs="Times New Roman"/>
          <w:sz w:val="28"/>
          <w:szCs w:val="28"/>
        </w:rPr>
        <w:t xml:space="preserve"> </w:t>
      </w:r>
      <w:r w:rsidR="00220043" w:rsidRPr="006B4805">
        <w:rPr>
          <w:rFonts w:ascii="Times New Roman" w:hAnsi="Times New Roman" w:cs="Times New Roman"/>
          <w:sz w:val="28"/>
          <w:szCs w:val="28"/>
        </w:rPr>
        <w:t>остеокальцину</w:t>
      </w:r>
      <w:r w:rsidR="006B4805">
        <w:rPr>
          <w:rFonts w:ascii="Times New Roman" w:hAnsi="Times New Roman" w:cs="Times New Roman"/>
          <w:sz w:val="28"/>
          <w:szCs w:val="28"/>
        </w:rPr>
        <w:t xml:space="preserve"> </w:t>
      </w:r>
      <w:r w:rsidR="000121BA" w:rsidRPr="006B4805">
        <w:rPr>
          <w:rFonts w:ascii="Times New Roman" w:hAnsi="Times New Roman" w:cs="Times New Roman"/>
          <w:sz w:val="28"/>
          <w:szCs w:val="28"/>
        </w:rPr>
        <w:t>реєстрували</w:t>
      </w:r>
      <w:r w:rsidRPr="006B4805">
        <w:rPr>
          <w:rFonts w:ascii="Times New Roman" w:hAnsi="Times New Roman" w:cs="Times New Roman"/>
          <w:sz w:val="28"/>
          <w:szCs w:val="28"/>
        </w:rPr>
        <w:t xml:space="preserve"> найнижчим на тлі дефіциту вітаміну</w:t>
      </w:r>
      <w:r w:rsidR="006B4805">
        <w:rPr>
          <w:rFonts w:ascii="Times New Roman" w:hAnsi="Times New Roman" w:cs="Times New Roman"/>
          <w:sz w:val="28"/>
          <w:szCs w:val="28"/>
        </w:rPr>
        <w:t xml:space="preserve"> </w:t>
      </w:r>
      <w:r w:rsidRPr="00B13EA2">
        <w:rPr>
          <w:rFonts w:ascii="Times New Roman" w:hAnsi="Times New Roman" w:cs="Times New Roman"/>
          <w:color w:val="000000" w:themeColor="text1"/>
          <w:sz w:val="28"/>
          <w:szCs w:val="28"/>
        </w:rPr>
        <w:t>D</w:t>
      </w:r>
      <w:r w:rsidRPr="006B4805">
        <w:rPr>
          <w:rFonts w:ascii="Times New Roman" w:hAnsi="Times New Roman" w:cs="Times New Roman"/>
          <w:color w:val="000000" w:themeColor="text1"/>
          <w:sz w:val="28"/>
          <w:szCs w:val="28"/>
        </w:rPr>
        <w:t xml:space="preserve"> </w:t>
      </w:r>
      <w:r w:rsidR="00361484" w:rsidRPr="006B4805">
        <w:rPr>
          <w:rFonts w:ascii="Times New Roman" w:hAnsi="Times New Roman" w:cs="Times New Roman"/>
          <w:color w:val="000000" w:themeColor="text1"/>
          <w:sz w:val="28"/>
          <w:szCs w:val="28"/>
        </w:rPr>
        <w:t>(</w:t>
      </w:r>
      <w:r w:rsidRPr="006B4805">
        <w:rPr>
          <w:rFonts w:ascii="Times New Roman" w:hAnsi="Times New Roman" w:cs="Times New Roman"/>
          <w:color w:val="000000" w:themeColor="text1"/>
          <w:sz w:val="28"/>
          <w:szCs w:val="28"/>
        </w:rPr>
        <w:t>(</w:t>
      </w:r>
      <w:r w:rsidRPr="006B4805">
        <w:rPr>
          <w:rFonts w:ascii="Times New Roman" w:hAnsi="Times New Roman" w:cs="Times New Roman"/>
          <w:sz w:val="28"/>
          <w:szCs w:val="28"/>
        </w:rPr>
        <w:t>56,79</w:t>
      </w:r>
      <w:r w:rsidR="00565152" w:rsidRPr="006B4805">
        <w:rPr>
          <w:rFonts w:ascii="Times New Roman" w:hAnsi="Times New Roman" w:cs="Times New Roman"/>
          <w:sz w:val="28"/>
          <w:szCs w:val="28"/>
        </w:rPr>
        <w:t xml:space="preserve"> ± </w:t>
      </w:r>
      <w:r w:rsidRPr="006B4805">
        <w:rPr>
          <w:rFonts w:ascii="Times New Roman" w:hAnsi="Times New Roman" w:cs="Times New Roman"/>
          <w:sz w:val="28"/>
          <w:szCs w:val="28"/>
        </w:rPr>
        <w:t>2,72</w:t>
      </w:r>
      <w:r w:rsidR="00C20E09" w:rsidRPr="006B4805">
        <w:rPr>
          <w:rFonts w:ascii="Times New Roman" w:hAnsi="Times New Roman" w:cs="Times New Roman"/>
          <w:sz w:val="28"/>
          <w:szCs w:val="28"/>
        </w:rPr>
        <w:t>)</w:t>
      </w:r>
      <w:r w:rsidR="006B4805">
        <w:rPr>
          <w:rFonts w:ascii="Times New Roman" w:hAnsi="Times New Roman" w:cs="Times New Roman"/>
          <w:sz w:val="28"/>
          <w:szCs w:val="28"/>
        </w:rPr>
        <w:t xml:space="preserve"> </w:t>
      </w:r>
      <w:r w:rsidR="00C20E09" w:rsidRPr="006B4805">
        <w:rPr>
          <w:rFonts w:ascii="Times New Roman" w:hAnsi="Times New Roman" w:cs="Times New Roman"/>
          <w:sz w:val="28"/>
          <w:szCs w:val="28"/>
        </w:rPr>
        <w:t>нг/мл</w:t>
      </w:r>
      <w:r w:rsidR="000C5B4F" w:rsidRPr="006B4805">
        <w:rPr>
          <w:rFonts w:ascii="Times New Roman" w:hAnsi="Times New Roman" w:cs="Times New Roman"/>
          <w:sz w:val="28"/>
          <w:szCs w:val="28"/>
        </w:rPr>
        <w:t>)</w:t>
      </w:r>
      <w:r w:rsidRPr="006B4805">
        <w:rPr>
          <w:rFonts w:ascii="Times New Roman" w:hAnsi="Times New Roman" w:cs="Times New Roman"/>
          <w:sz w:val="28"/>
          <w:szCs w:val="28"/>
        </w:rPr>
        <w:t xml:space="preserve"> з достовірною різницею щодо його значень </w:t>
      </w:r>
      <w:r w:rsidR="00361484" w:rsidRPr="006B4805">
        <w:rPr>
          <w:rFonts w:ascii="Times New Roman" w:hAnsi="Times New Roman" w:cs="Times New Roman"/>
          <w:sz w:val="28"/>
          <w:szCs w:val="28"/>
        </w:rPr>
        <w:t>(</w:t>
      </w:r>
      <w:r w:rsidRPr="006B4805">
        <w:rPr>
          <w:rFonts w:ascii="Times New Roman" w:hAnsi="Times New Roman" w:cs="Times New Roman"/>
          <w:sz w:val="28"/>
          <w:szCs w:val="28"/>
        </w:rPr>
        <w:t>(73,57</w:t>
      </w:r>
      <w:r w:rsidR="00565152" w:rsidRPr="006B4805">
        <w:rPr>
          <w:rFonts w:ascii="Times New Roman" w:hAnsi="Times New Roman" w:cs="Times New Roman"/>
          <w:sz w:val="28"/>
          <w:szCs w:val="28"/>
        </w:rPr>
        <w:t xml:space="preserve"> ± </w:t>
      </w:r>
      <w:r w:rsidRPr="006B4805">
        <w:rPr>
          <w:rFonts w:ascii="Times New Roman" w:hAnsi="Times New Roman" w:cs="Times New Roman"/>
          <w:sz w:val="28"/>
          <w:szCs w:val="28"/>
        </w:rPr>
        <w:t>6,16</w:t>
      </w:r>
      <w:r w:rsidR="000C5B4F" w:rsidRPr="006B4805">
        <w:rPr>
          <w:rFonts w:ascii="Times New Roman" w:hAnsi="Times New Roman" w:cs="Times New Roman"/>
          <w:sz w:val="28"/>
          <w:szCs w:val="28"/>
        </w:rPr>
        <w:t>)</w:t>
      </w:r>
      <w:r w:rsidR="006B4805">
        <w:rPr>
          <w:rFonts w:ascii="Times New Roman" w:hAnsi="Times New Roman" w:cs="Times New Roman"/>
          <w:sz w:val="28"/>
          <w:szCs w:val="28"/>
        </w:rPr>
        <w:t xml:space="preserve"> </w:t>
      </w:r>
      <w:r w:rsidRPr="006B4805">
        <w:rPr>
          <w:rFonts w:ascii="Times New Roman" w:hAnsi="Times New Roman" w:cs="Times New Roman"/>
          <w:sz w:val="28"/>
          <w:szCs w:val="28"/>
        </w:rPr>
        <w:t xml:space="preserve">нг/мл та </w:t>
      </w:r>
      <w:r w:rsidR="000C5B4F" w:rsidRPr="006B4805">
        <w:rPr>
          <w:rFonts w:ascii="Times New Roman" w:hAnsi="Times New Roman" w:cs="Times New Roman"/>
          <w:sz w:val="28"/>
          <w:szCs w:val="28"/>
        </w:rPr>
        <w:t>(</w:t>
      </w:r>
      <w:r w:rsidRPr="006B4805">
        <w:rPr>
          <w:rFonts w:ascii="Times New Roman" w:hAnsi="Times New Roman" w:cs="Times New Roman"/>
          <w:sz w:val="28"/>
          <w:szCs w:val="28"/>
        </w:rPr>
        <w:t>75,62</w:t>
      </w:r>
      <w:r w:rsidR="00565152" w:rsidRPr="006B4805">
        <w:rPr>
          <w:rFonts w:ascii="Times New Roman" w:hAnsi="Times New Roman" w:cs="Times New Roman"/>
          <w:sz w:val="28"/>
          <w:szCs w:val="28"/>
        </w:rPr>
        <w:t xml:space="preserve"> ± </w:t>
      </w:r>
      <w:r w:rsidRPr="006B4805">
        <w:rPr>
          <w:rFonts w:ascii="Times New Roman" w:hAnsi="Times New Roman" w:cs="Times New Roman"/>
          <w:sz w:val="28"/>
          <w:szCs w:val="28"/>
        </w:rPr>
        <w:t>8,5</w:t>
      </w:r>
      <w:r w:rsidR="000C5B4F" w:rsidRPr="006B4805">
        <w:rPr>
          <w:rFonts w:ascii="Times New Roman" w:hAnsi="Times New Roman" w:cs="Times New Roman"/>
          <w:sz w:val="28"/>
          <w:szCs w:val="28"/>
        </w:rPr>
        <w:t>)</w:t>
      </w:r>
      <w:r w:rsidR="006B4805">
        <w:rPr>
          <w:rFonts w:ascii="Times New Roman" w:hAnsi="Times New Roman" w:cs="Times New Roman"/>
          <w:sz w:val="28"/>
          <w:szCs w:val="28"/>
        </w:rPr>
        <w:t xml:space="preserve"> </w:t>
      </w:r>
      <w:r w:rsidRPr="006B4805">
        <w:rPr>
          <w:rFonts w:ascii="Times New Roman" w:hAnsi="Times New Roman" w:cs="Times New Roman"/>
          <w:sz w:val="28"/>
          <w:szCs w:val="28"/>
        </w:rPr>
        <w:t>нг/мл, відповідно) при недостатності та достатній забезпеченості</w:t>
      </w:r>
      <w:r w:rsidR="006B4805">
        <w:rPr>
          <w:rFonts w:ascii="Times New Roman" w:hAnsi="Times New Roman" w:cs="Times New Roman"/>
          <w:sz w:val="28"/>
          <w:szCs w:val="28"/>
        </w:rPr>
        <w:t xml:space="preserve"> </w:t>
      </w:r>
      <w:r w:rsidRPr="006B4805">
        <w:rPr>
          <w:rFonts w:ascii="Times New Roman" w:hAnsi="Times New Roman" w:cs="Times New Roman"/>
          <w:sz w:val="28"/>
          <w:szCs w:val="28"/>
        </w:rPr>
        <w:t>вітаміном</w:t>
      </w:r>
      <w:r w:rsidR="006B4805">
        <w:rPr>
          <w:rFonts w:ascii="Times New Roman" w:hAnsi="Times New Roman" w:cs="Times New Roman"/>
          <w:sz w:val="28"/>
          <w:szCs w:val="28"/>
        </w:rPr>
        <w:t xml:space="preserve"> </w:t>
      </w:r>
      <w:r w:rsidRPr="00B13EA2">
        <w:rPr>
          <w:rFonts w:ascii="Times New Roman" w:hAnsi="Times New Roman" w:cs="Times New Roman"/>
          <w:color w:val="000000" w:themeColor="text1"/>
          <w:sz w:val="28"/>
          <w:szCs w:val="28"/>
        </w:rPr>
        <w:t>D</w:t>
      </w:r>
      <w:r w:rsidR="006B4805">
        <w:rPr>
          <w:rFonts w:ascii="Times New Roman" w:hAnsi="Times New Roman" w:cs="Times New Roman"/>
          <w:color w:val="000000" w:themeColor="text1"/>
          <w:sz w:val="28"/>
          <w:szCs w:val="28"/>
        </w:rPr>
        <w:t xml:space="preserve"> </w:t>
      </w:r>
      <w:r w:rsidR="000C5B4F" w:rsidRPr="006B4805">
        <w:rPr>
          <w:rFonts w:ascii="Times New Roman" w:hAnsi="Times New Roman" w:cs="Times New Roman"/>
          <w:sz w:val="28"/>
          <w:szCs w:val="28"/>
        </w:rPr>
        <w:t>(</w:t>
      </w:r>
      <w:r w:rsidR="001F0C61" w:rsidRPr="006B4805">
        <w:rPr>
          <w:rFonts w:ascii="Times New Roman" w:hAnsi="Times New Roman" w:cs="Times New Roman"/>
          <w:sz w:val="28"/>
          <w:szCs w:val="28"/>
        </w:rPr>
        <w:t>р &lt;</w:t>
      </w:r>
      <w:r w:rsidR="0058694B">
        <w:rPr>
          <w:rFonts w:ascii="Times New Roman" w:hAnsi="Times New Roman" w:cs="Times New Roman"/>
          <w:sz w:val="28"/>
          <w:szCs w:val="28"/>
        </w:rPr>
        <w:t xml:space="preserve"> </w:t>
      </w:r>
      <w:r w:rsidRPr="006B4805">
        <w:rPr>
          <w:rFonts w:ascii="Times New Roman" w:hAnsi="Times New Roman" w:cs="Times New Roman"/>
          <w:sz w:val="28"/>
          <w:szCs w:val="28"/>
        </w:rPr>
        <w:t>0,05</w:t>
      </w:r>
      <w:r w:rsidR="000C5B4F" w:rsidRPr="006B4805">
        <w:rPr>
          <w:rFonts w:ascii="Times New Roman" w:hAnsi="Times New Roman" w:cs="Times New Roman"/>
          <w:sz w:val="28"/>
          <w:szCs w:val="28"/>
        </w:rPr>
        <w:t>)</w:t>
      </w:r>
      <w:r w:rsidRPr="006B4805">
        <w:rPr>
          <w:rFonts w:ascii="Times New Roman" w:hAnsi="Times New Roman" w:cs="Times New Roman"/>
          <w:sz w:val="28"/>
          <w:szCs w:val="28"/>
        </w:rPr>
        <w:t>.</w:t>
      </w:r>
      <w:r w:rsidR="00D22D8E">
        <w:rPr>
          <w:rFonts w:ascii="Times New Roman" w:hAnsi="Times New Roman" w:cs="Times New Roman"/>
          <w:sz w:val="28"/>
          <w:szCs w:val="28"/>
        </w:rPr>
        <w:t xml:space="preserve"> </w:t>
      </w:r>
      <w:r w:rsidRPr="006B4805">
        <w:rPr>
          <w:rFonts w:ascii="Times New Roman" w:hAnsi="Times New Roman" w:cs="Times New Roman"/>
          <w:sz w:val="28"/>
          <w:szCs w:val="28"/>
        </w:rPr>
        <w:t xml:space="preserve">У дітей ІІІ підгрупи концентрація остеокальцину при дефіциті вітаміну </w:t>
      </w:r>
      <w:r w:rsidRPr="00B13EA2">
        <w:rPr>
          <w:rFonts w:ascii="Times New Roman" w:hAnsi="Times New Roman" w:cs="Times New Roman"/>
          <w:color w:val="000000" w:themeColor="text1"/>
          <w:sz w:val="28"/>
          <w:szCs w:val="28"/>
        </w:rPr>
        <w:t>D</w:t>
      </w:r>
      <w:r w:rsidR="006B4805">
        <w:rPr>
          <w:rFonts w:ascii="Times New Roman" w:hAnsi="Times New Roman" w:cs="Times New Roman"/>
          <w:color w:val="000000" w:themeColor="text1"/>
          <w:sz w:val="28"/>
          <w:szCs w:val="28"/>
        </w:rPr>
        <w:t xml:space="preserve"> </w:t>
      </w:r>
      <w:r w:rsidR="000121BA" w:rsidRPr="006B4805">
        <w:rPr>
          <w:rFonts w:ascii="Times New Roman" w:hAnsi="Times New Roman" w:cs="Times New Roman"/>
          <w:sz w:val="28"/>
          <w:szCs w:val="28"/>
        </w:rPr>
        <w:t xml:space="preserve">констатували </w:t>
      </w:r>
      <w:r w:rsidRPr="006B4805">
        <w:rPr>
          <w:rFonts w:ascii="Times New Roman" w:hAnsi="Times New Roman" w:cs="Times New Roman"/>
          <w:sz w:val="28"/>
          <w:szCs w:val="28"/>
        </w:rPr>
        <w:t>достовірно мен</w:t>
      </w:r>
      <w:r w:rsidR="000121BA" w:rsidRPr="006B4805">
        <w:rPr>
          <w:rFonts w:ascii="Times New Roman" w:hAnsi="Times New Roman" w:cs="Times New Roman"/>
          <w:sz w:val="28"/>
          <w:szCs w:val="28"/>
        </w:rPr>
        <w:t>шою, ніж при його недостатності</w:t>
      </w:r>
      <w:r w:rsidR="006B4805">
        <w:rPr>
          <w:rFonts w:ascii="Times New Roman" w:hAnsi="Times New Roman" w:cs="Times New Roman"/>
          <w:sz w:val="28"/>
          <w:szCs w:val="28"/>
        </w:rPr>
        <w:t xml:space="preserve"> </w:t>
      </w:r>
      <w:r w:rsidR="000121BA" w:rsidRPr="006B4805">
        <w:rPr>
          <w:rFonts w:ascii="Times New Roman" w:hAnsi="Times New Roman" w:cs="Times New Roman"/>
          <w:sz w:val="28"/>
          <w:szCs w:val="28"/>
        </w:rPr>
        <w:t>((46,47 ± 1,41) нг/мл та (66,4</w:t>
      </w:r>
      <w:r w:rsidR="001C3127">
        <w:rPr>
          <w:rFonts w:ascii="Times New Roman" w:hAnsi="Times New Roman" w:cs="Times New Roman"/>
          <w:sz w:val="28"/>
          <w:szCs w:val="28"/>
        </w:rPr>
        <w:t> </w:t>
      </w:r>
      <w:r w:rsidR="000121BA" w:rsidRPr="006B4805">
        <w:rPr>
          <w:rFonts w:ascii="Times New Roman" w:hAnsi="Times New Roman" w:cs="Times New Roman"/>
          <w:sz w:val="28"/>
          <w:szCs w:val="28"/>
        </w:rPr>
        <w:t>±</w:t>
      </w:r>
      <w:r w:rsidR="001C3127">
        <w:rPr>
          <w:rFonts w:ascii="Times New Roman" w:hAnsi="Times New Roman" w:cs="Times New Roman"/>
          <w:sz w:val="28"/>
          <w:szCs w:val="28"/>
          <w:lang w:val="ru-RU"/>
        </w:rPr>
        <w:t> </w:t>
      </w:r>
      <w:r w:rsidR="000121BA" w:rsidRPr="006B4805">
        <w:rPr>
          <w:rFonts w:ascii="Times New Roman" w:hAnsi="Times New Roman" w:cs="Times New Roman"/>
          <w:sz w:val="28"/>
          <w:szCs w:val="28"/>
        </w:rPr>
        <w:t>2,03)</w:t>
      </w:r>
      <w:r w:rsidR="00D22D8E">
        <w:rPr>
          <w:rFonts w:ascii="Times New Roman" w:hAnsi="Times New Roman" w:cs="Times New Roman"/>
          <w:sz w:val="28"/>
          <w:szCs w:val="28"/>
        </w:rPr>
        <w:t xml:space="preserve"> </w:t>
      </w:r>
      <w:r w:rsidR="000121BA" w:rsidRPr="006B4805">
        <w:rPr>
          <w:rFonts w:ascii="Times New Roman" w:hAnsi="Times New Roman" w:cs="Times New Roman"/>
          <w:sz w:val="28"/>
          <w:szCs w:val="28"/>
        </w:rPr>
        <w:t>нг/мл, відповідно,</w:t>
      </w:r>
      <w:r w:rsidR="00D22D8E">
        <w:rPr>
          <w:rFonts w:ascii="Times New Roman" w:hAnsi="Times New Roman" w:cs="Times New Roman"/>
          <w:sz w:val="28"/>
          <w:szCs w:val="28"/>
        </w:rPr>
        <w:t xml:space="preserve"> </w:t>
      </w:r>
      <w:r w:rsidR="001F0C61" w:rsidRPr="006B4805">
        <w:rPr>
          <w:rFonts w:ascii="Times New Roman" w:hAnsi="Times New Roman" w:cs="Times New Roman"/>
          <w:sz w:val="28"/>
          <w:szCs w:val="28"/>
        </w:rPr>
        <w:t>р &lt;</w:t>
      </w:r>
      <w:r w:rsidR="0058694B">
        <w:rPr>
          <w:rFonts w:ascii="Times New Roman" w:hAnsi="Times New Roman" w:cs="Times New Roman"/>
          <w:sz w:val="28"/>
          <w:szCs w:val="28"/>
        </w:rPr>
        <w:t xml:space="preserve"> </w:t>
      </w:r>
      <w:r w:rsidRPr="006B4805">
        <w:rPr>
          <w:rFonts w:ascii="Times New Roman" w:hAnsi="Times New Roman" w:cs="Times New Roman"/>
          <w:sz w:val="28"/>
          <w:szCs w:val="28"/>
        </w:rPr>
        <w:t>0,01</w:t>
      </w:r>
      <w:r w:rsidR="000121BA" w:rsidRPr="006B4805">
        <w:rPr>
          <w:rFonts w:ascii="Times New Roman" w:hAnsi="Times New Roman" w:cs="Times New Roman"/>
          <w:sz w:val="28"/>
          <w:szCs w:val="28"/>
        </w:rPr>
        <w:t>)</w:t>
      </w:r>
      <w:r w:rsidRPr="006B4805">
        <w:rPr>
          <w:rFonts w:ascii="Times New Roman" w:hAnsi="Times New Roman" w:cs="Times New Roman"/>
          <w:sz w:val="28"/>
          <w:szCs w:val="28"/>
        </w:rPr>
        <w:t>.</w:t>
      </w:r>
    </w:p>
    <w:p w:rsidR="00503FC0" w:rsidRPr="00B13EA2" w:rsidRDefault="00503FC0" w:rsidP="00503FC0">
      <w:pPr>
        <w:spacing w:after="0" w:line="360" w:lineRule="auto"/>
        <w:ind w:firstLine="708"/>
        <w:jc w:val="both"/>
        <w:rPr>
          <w:rFonts w:ascii="Times New Roman" w:hAnsi="Times New Roman" w:cs="Times New Roman"/>
          <w:color w:val="000000" w:themeColor="text1"/>
          <w:sz w:val="28"/>
          <w:szCs w:val="28"/>
        </w:rPr>
      </w:pPr>
      <w:r w:rsidRPr="00B13EA2">
        <w:rPr>
          <w:rFonts w:ascii="Times New Roman" w:hAnsi="Times New Roman" w:cs="Times New Roman"/>
          <w:sz w:val="28"/>
          <w:szCs w:val="28"/>
        </w:rPr>
        <w:t>Проведений аналіз вищевказаного співставлення виявив також статистичну вірогідність в межах групи порівняння.</w:t>
      </w:r>
      <w:r w:rsidR="00D22D8E">
        <w:rPr>
          <w:rFonts w:ascii="Times New Roman" w:hAnsi="Times New Roman" w:cs="Times New Roman"/>
          <w:sz w:val="28"/>
          <w:szCs w:val="28"/>
        </w:rPr>
        <w:t xml:space="preserve"> </w:t>
      </w:r>
      <w:r w:rsidRPr="00B13EA2">
        <w:rPr>
          <w:rFonts w:ascii="Times New Roman" w:hAnsi="Times New Roman" w:cs="Times New Roman"/>
          <w:sz w:val="28"/>
          <w:szCs w:val="28"/>
        </w:rPr>
        <w:t>Так, встановлено достовірно вищі значення маркеру кісткоутворення при норма</w:t>
      </w:r>
      <w:r w:rsidR="00A16235">
        <w:rPr>
          <w:rFonts w:ascii="Times New Roman" w:hAnsi="Times New Roman" w:cs="Times New Roman"/>
          <w:sz w:val="28"/>
          <w:szCs w:val="28"/>
        </w:rPr>
        <w:t xml:space="preserve">льних показниках сироваткового </w:t>
      </w:r>
      <w:r w:rsidRPr="00B13EA2">
        <w:rPr>
          <w:rFonts w:ascii="Times New Roman" w:hAnsi="Times New Roman" w:cs="Times New Roman"/>
          <w:sz w:val="28"/>
          <w:szCs w:val="28"/>
        </w:rPr>
        <w:t>25(OH)D</w:t>
      </w:r>
      <w:r w:rsidR="00D22D8E">
        <w:rPr>
          <w:rFonts w:ascii="Times New Roman" w:hAnsi="Times New Roman" w:cs="Times New Roman"/>
          <w:sz w:val="28"/>
          <w:szCs w:val="28"/>
        </w:rPr>
        <w:t xml:space="preserve"> </w:t>
      </w:r>
      <w:r w:rsidR="000121BA">
        <w:rPr>
          <w:rFonts w:ascii="Times New Roman" w:hAnsi="Times New Roman" w:cs="Times New Roman"/>
          <w:sz w:val="28"/>
          <w:szCs w:val="28"/>
        </w:rPr>
        <w:t>(</w:t>
      </w:r>
      <w:r w:rsidR="00C65EAC" w:rsidRPr="00B13EA2">
        <w:rPr>
          <w:rFonts w:ascii="Times New Roman" w:hAnsi="Times New Roman" w:cs="Times New Roman"/>
          <w:sz w:val="28"/>
          <w:szCs w:val="28"/>
        </w:rPr>
        <w:t>(90,49</w:t>
      </w:r>
      <w:r w:rsidR="00565152">
        <w:rPr>
          <w:rFonts w:ascii="Times New Roman" w:hAnsi="Times New Roman" w:cs="Times New Roman"/>
          <w:sz w:val="28"/>
          <w:szCs w:val="28"/>
        </w:rPr>
        <w:t xml:space="preserve"> ± </w:t>
      </w:r>
      <w:r w:rsidR="00C65EAC" w:rsidRPr="00B13EA2">
        <w:rPr>
          <w:rFonts w:ascii="Times New Roman" w:hAnsi="Times New Roman" w:cs="Times New Roman"/>
          <w:sz w:val="28"/>
          <w:szCs w:val="28"/>
        </w:rPr>
        <w:t>6,69</w:t>
      </w:r>
      <w:r w:rsidR="000121BA">
        <w:rPr>
          <w:rFonts w:ascii="Times New Roman" w:hAnsi="Times New Roman" w:cs="Times New Roman"/>
          <w:sz w:val="28"/>
          <w:szCs w:val="28"/>
        </w:rPr>
        <w:t>)</w:t>
      </w:r>
      <w:r w:rsidR="00D22D8E">
        <w:rPr>
          <w:rFonts w:ascii="Times New Roman" w:hAnsi="Times New Roman" w:cs="Times New Roman"/>
          <w:sz w:val="28"/>
          <w:szCs w:val="28"/>
        </w:rPr>
        <w:t xml:space="preserve"> </w:t>
      </w:r>
      <w:r w:rsidR="00C65EAC" w:rsidRPr="00B13EA2">
        <w:rPr>
          <w:rFonts w:ascii="Times New Roman" w:hAnsi="Times New Roman" w:cs="Times New Roman"/>
          <w:sz w:val="28"/>
          <w:szCs w:val="28"/>
        </w:rPr>
        <w:t>нг/мл)</w:t>
      </w:r>
      <w:r w:rsidRPr="00B13EA2">
        <w:rPr>
          <w:rFonts w:ascii="Times New Roman" w:hAnsi="Times New Roman" w:cs="Times New Roman"/>
          <w:sz w:val="28"/>
          <w:szCs w:val="28"/>
        </w:rPr>
        <w:t xml:space="preserve">, ніж при його недостатності </w:t>
      </w:r>
      <w:r w:rsidR="000121BA">
        <w:rPr>
          <w:rFonts w:ascii="Times New Roman" w:hAnsi="Times New Roman" w:cs="Times New Roman"/>
          <w:sz w:val="28"/>
          <w:szCs w:val="28"/>
        </w:rPr>
        <w:t>(</w:t>
      </w:r>
      <w:r w:rsidRPr="00B13EA2">
        <w:rPr>
          <w:rFonts w:ascii="Times New Roman" w:hAnsi="Times New Roman" w:cs="Times New Roman"/>
          <w:sz w:val="28"/>
          <w:szCs w:val="28"/>
        </w:rPr>
        <w:t>(67,72</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1,55</w:t>
      </w:r>
      <w:r w:rsidR="000121BA">
        <w:rPr>
          <w:rFonts w:ascii="Times New Roman" w:hAnsi="Times New Roman" w:cs="Times New Roman"/>
          <w:sz w:val="28"/>
          <w:szCs w:val="28"/>
        </w:rPr>
        <w:t>)</w:t>
      </w:r>
      <w:r w:rsidR="00D22D8E">
        <w:rPr>
          <w:rFonts w:ascii="Times New Roman" w:hAnsi="Times New Roman" w:cs="Times New Roman"/>
          <w:sz w:val="28"/>
          <w:szCs w:val="28"/>
        </w:rPr>
        <w:t xml:space="preserve"> </w:t>
      </w:r>
      <w:r w:rsidRPr="00B13EA2">
        <w:rPr>
          <w:rFonts w:ascii="Times New Roman" w:hAnsi="Times New Roman" w:cs="Times New Roman"/>
          <w:sz w:val="28"/>
          <w:szCs w:val="28"/>
        </w:rPr>
        <w:t>нг/мл,</w:t>
      </w:r>
      <w:r w:rsidR="00D22D8E">
        <w:rPr>
          <w:rFonts w:ascii="Times New Roman" w:hAnsi="Times New Roman" w:cs="Times New Roman"/>
          <w:sz w:val="28"/>
          <w:szCs w:val="28"/>
        </w:rPr>
        <w:t xml:space="preserve"> </w:t>
      </w:r>
      <w:r w:rsidR="001F0C61">
        <w:rPr>
          <w:rFonts w:ascii="Times New Roman" w:hAnsi="Times New Roman" w:cs="Times New Roman"/>
          <w:sz w:val="28"/>
          <w:szCs w:val="28"/>
        </w:rPr>
        <w:t>р &lt;</w:t>
      </w:r>
      <w:r w:rsidR="009D1C21" w:rsidRPr="009D1C21">
        <w:rPr>
          <w:rFonts w:ascii="Times New Roman" w:hAnsi="Times New Roman" w:cs="Times New Roman"/>
          <w:sz w:val="28"/>
          <w:szCs w:val="28"/>
          <w:lang w:val="ru-RU"/>
        </w:rPr>
        <w:t xml:space="preserve"> </w:t>
      </w:r>
      <w:r w:rsidRPr="00B13EA2">
        <w:rPr>
          <w:rFonts w:ascii="Times New Roman" w:hAnsi="Times New Roman" w:cs="Times New Roman"/>
          <w:sz w:val="28"/>
          <w:szCs w:val="28"/>
        </w:rPr>
        <w:t>0,01)</w:t>
      </w:r>
      <w:r w:rsidR="00D22D8E">
        <w:rPr>
          <w:rFonts w:ascii="Times New Roman" w:hAnsi="Times New Roman" w:cs="Times New Roman"/>
          <w:sz w:val="28"/>
          <w:szCs w:val="28"/>
        </w:rPr>
        <w:t xml:space="preserve"> </w:t>
      </w:r>
      <w:r w:rsidRPr="00B13EA2">
        <w:rPr>
          <w:rFonts w:ascii="Times New Roman" w:hAnsi="Times New Roman" w:cs="Times New Roman"/>
          <w:sz w:val="28"/>
          <w:szCs w:val="28"/>
        </w:rPr>
        <w:t xml:space="preserve">та </w:t>
      </w:r>
      <w:r w:rsidRPr="00B13EA2">
        <w:rPr>
          <w:rFonts w:ascii="Times New Roman" w:hAnsi="Times New Roman" w:cs="Times New Roman"/>
          <w:sz w:val="28"/>
          <w:szCs w:val="28"/>
        </w:rPr>
        <w:lastRenderedPageBreak/>
        <w:t xml:space="preserve">дефіциті </w:t>
      </w:r>
      <w:r w:rsidR="000121BA">
        <w:rPr>
          <w:rFonts w:ascii="Times New Roman" w:hAnsi="Times New Roman" w:cs="Times New Roman"/>
          <w:sz w:val="28"/>
          <w:szCs w:val="28"/>
        </w:rPr>
        <w:t>(</w:t>
      </w:r>
      <w:r w:rsidRPr="00B13EA2">
        <w:rPr>
          <w:rFonts w:ascii="Times New Roman" w:hAnsi="Times New Roman" w:cs="Times New Roman"/>
          <w:sz w:val="28"/>
          <w:szCs w:val="28"/>
        </w:rPr>
        <w:t>(53,64</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3,17</w:t>
      </w:r>
      <w:r w:rsidR="000121BA">
        <w:rPr>
          <w:rFonts w:ascii="Times New Roman" w:hAnsi="Times New Roman" w:cs="Times New Roman"/>
          <w:sz w:val="28"/>
          <w:szCs w:val="28"/>
        </w:rPr>
        <w:t>)</w:t>
      </w:r>
      <w:r w:rsidR="00D22D8E">
        <w:rPr>
          <w:rFonts w:ascii="Times New Roman" w:hAnsi="Times New Roman" w:cs="Times New Roman"/>
          <w:sz w:val="28"/>
          <w:szCs w:val="28"/>
        </w:rPr>
        <w:t xml:space="preserve"> </w:t>
      </w:r>
      <w:r w:rsidRPr="00B13EA2">
        <w:rPr>
          <w:rFonts w:ascii="Times New Roman" w:hAnsi="Times New Roman" w:cs="Times New Roman"/>
          <w:sz w:val="28"/>
          <w:szCs w:val="28"/>
        </w:rPr>
        <w:t>нг/мл,</w:t>
      </w:r>
      <w:r w:rsidR="00D22D8E">
        <w:rPr>
          <w:rFonts w:ascii="Times New Roman" w:hAnsi="Times New Roman" w:cs="Times New Roman"/>
          <w:sz w:val="28"/>
          <w:szCs w:val="28"/>
        </w:rPr>
        <w:t xml:space="preserve"> </w:t>
      </w:r>
      <w:r w:rsidR="001F0C61">
        <w:rPr>
          <w:rFonts w:ascii="Times New Roman" w:hAnsi="Times New Roman" w:cs="Times New Roman"/>
          <w:sz w:val="28"/>
          <w:szCs w:val="28"/>
        </w:rPr>
        <w:t>р &lt;</w:t>
      </w:r>
      <w:r w:rsidR="009D1C21" w:rsidRPr="009D1C21">
        <w:rPr>
          <w:rFonts w:ascii="Times New Roman" w:hAnsi="Times New Roman" w:cs="Times New Roman"/>
          <w:sz w:val="28"/>
          <w:szCs w:val="28"/>
          <w:lang w:val="ru-RU"/>
        </w:rPr>
        <w:t xml:space="preserve"> </w:t>
      </w:r>
      <w:r w:rsidRPr="00B13EA2">
        <w:rPr>
          <w:rFonts w:ascii="Times New Roman" w:hAnsi="Times New Roman" w:cs="Times New Roman"/>
          <w:sz w:val="28"/>
          <w:szCs w:val="28"/>
        </w:rPr>
        <w:t xml:space="preserve">0,001). Також виявлена достовірна різниця між вмістом остеокальцину в сироватці крові при дефіциті вітаміну </w:t>
      </w:r>
      <w:r w:rsidR="000121BA">
        <w:rPr>
          <w:rFonts w:ascii="Times New Roman" w:hAnsi="Times New Roman" w:cs="Times New Roman"/>
          <w:color w:val="000000" w:themeColor="text1"/>
          <w:sz w:val="28"/>
          <w:szCs w:val="28"/>
        </w:rPr>
        <w:t>D та його недостатності</w:t>
      </w:r>
      <w:r w:rsidR="00D22D8E">
        <w:rPr>
          <w:rFonts w:ascii="Times New Roman" w:hAnsi="Times New Roman" w:cs="Times New Roman"/>
          <w:color w:val="000000" w:themeColor="text1"/>
          <w:sz w:val="28"/>
          <w:szCs w:val="28"/>
        </w:rPr>
        <w:t xml:space="preserve"> </w:t>
      </w:r>
      <w:r w:rsidR="000121BA">
        <w:rPr>
          <w:rFonts w:ascii="Times New Roman" w:hAnsi="Times New Roman" w:cs="Times New Roman"/>
          <w:color w:val="000000" w:themeColor="text1"/>
          <w:sz w:val="28"/>
          <w:szCs w:val="28"/>
        </w:rPr>
        <w:t>(</w:t>
      </w:r>
      <w:r w:rsidR="001F0C61">
        <w:rPr>
          <w:rFonts w:ascii="Times New Roman" w:hAnsi="Times New Roman" w:cs="Times New Roman"/>
          <w:sz w:val="28"/>
          <w:szCs w:val="28"/>
        </w:rPr>
        <w:t>р &lt;</w:t>
      </w:r>
      <w:r w:rsidR="009D1C21" w:rsidRPr="009D1C21">
        <w:rPr>
          <w:rFonts w:ascii="Times New Roman" w:hAnsi="Times New Roman" w:cs="Times New Roman"/>
          <w:sz w:val="28"/>
          <w:szCs w:val="28"/>
          <w:lang w:val="ru-RU"/>
        </w:rPr>
        <w:t xml:space="preserve"> </w:t>
      </w:r>
      <w:r w:rsidRPr="00B13EA2">
        <w:rPr>
          <w:rFonts w:ascii="Times New Roman" w:hAnsi="Times New Roman" w:cs="Times New Roman"/>
          <w:sz w:val="28"/>
          <w:szCs w:val="28"/>
        </w:rPr>
        <w:t>0,01</w:t>
      </w:r>
      <w:r w:rsidR="000121BA">
        <w:rPr>
          <w:rFonts w:ascii="Times New Roman" w:hAnsi="Times New Roman" w:cs="Times New Roman"/>
          <w:sz w:val="28"/>
          <w:szCs w:val="28"/>
        </w:rPr>
        <w:t>)</w:t>
      </w:r>
      <w:r w:rsidRPr="00B13EA2">
        <w:rPr>
          <w:rFonts w:ascii="Times New Roman" w:hAnsi="Times New Roman" w:cs="Times New Roman"/>
          <w:color w:val="000000" w:themeColor="text1"/>
          <w:sz w:val="28"/>
          <w:szCs w:val="28"/>
        </w:rPr>
        <w:t>.</w:t>
      </w:r>
    </w:p>
    <w:p w:rsidR="00503FC0" w:rsidRPr="00B13EA2"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color w:val="000000" w:themeColor="text1"/>
          <w:sz w:val="28"/>
          <w:szCs w:val="28"/>
        </w:rPr>
        <w:t xml:space="preserve">Таким чином, проведений аналіз </w:t>
      </w:r>
      <w:r w:rsidRPr="00B13EA2">
        <w:rPr>
          <w:rFonts w:ascii="Times New Roman" w:hAnsi="Times New Roman" w:cs="Times New Roman"/>
          <w:sz w:val="28"/>
          <w:szCs w:val="28"/>
        </w:rPr>
        <w:t>показав, що у кожній групі дослідження найменша інтенсивність кісткового обміну спостерігалась</w:t>
      </w:r>
      <w:r w:rsidR="00220043">
        <w:rPr>
          <w:rFonts w:ascii="Times New Roman" w:hAnsi="Times New Roman" w:cs="Times New Roman"/>
          <w:sz w:val="28"/>
          <w:szCs w:val="28"/>
        </w:rPr>
        <w:t xml:space="preserve"> при дефіциті вітаміну D. Тоді </w:t>
      </w:r>
      <w:r w:rsidRPr="00B13EA2">
        <w:rPr>
          <w:rFonts w:ascii="Times New Roman" w:hAnsi="Times New Roman" w:cs="Times New Roman"/>
          <w:sz w:val="28"/>
          <w:szCs w:val="28"/>
        </w:rPr>
        <w:t>як максимальні показники даного метаболічного маркеру відмічені у дітей з достатньою його забезпеченістю.</w:t>
      </w:r>
    </w:p>
    <w:p w:rsidR="00503FC0" w:rsidRPr="00D22D8E" w:rsidRDefault="00503FC0" w:rsidP="00D22D8E">
      <w:pPr>
        <w:spacing w:after="0" w:line="360" w:lineRule="auto"/>
        <w:ind w:firstLine="708"/>
        <w:jc w:val="both"/>
        <w:rPr>
          <w:rFonts w:ascii="Times New Roman" w:hAnsi="Times New Roman" w:cs="Times New Roman"/>
          <w:color w:val="000000" w:themeColor="text1"/>
          <w:sz w:val="28"/>
          <w:szCs w:val="28"/>
        </w:rPr>
      </w:pPr>
      <w:r w:rsidRPr="00B13EA2">
        <w:rPr>
          <w:rFonts w:ascii="Times New Roman" w:hAnsi="Times New Roman" w:cs="Times New Roman"/>
          <w:iCs/>
          <w:sz w:val="28"/>
          <w:szCs w:val="28"/>
        </w:rPr>
        <w:t>У подал</w:t>
      </w:r>
      <w:r w:rsidR="00C20E09">
        <w:rPr>
          <w:rFonts w:ascii="Times New Roman" w:hAnsi="Times New Roman" w:cs="Times New Roman"/>
          <w:iCs/>
          <w:sz w:val="28"/>
          <w:szCs w:val="28"/>
        </w:rPr>
        <w:t>ьшому нами проведена порівняльна</w:t>
      </w:r>
      <w:r w:rsidRPr="00B13EA2">
        <w:rPr>
          <w:rFonts w:ascii="Times New Roman" w:hAnsi="Times New Roman" w:cs="Times New Roman"/>
          <w:iCs/>
          <w:sz w:val="28"/>
          <w:szCs w:val="28"/>
        </w:rPr>
        <w:t xml:space="preserve"> характеристика</w:t>
      </w:r>
      <w:r w:rsidR="00E92710">
        <w:rPr>
          <w:rFonts w:ascii="Times New Roman" w:hAnsi="Times New Roman" w:cs="Times New Roman"/>
          <w:iCs/>
          <w:sz w:val="28"/>
          <w:szCs w:val="28"/>
        </w:rPr>
        <w:t xml:space="preserve"> </w:t>
      </w:r>
      <w:r w:rsidRPr="00B13EA2">
        <w:rPr>
          <w:rFonts w:ascii="Times New Roman" w:hAnsi="Times New Roman" w:cs="Times New Roman"/>
          <w:sz w:val="28"/>
          <w:szCs w:val="28"/>
        </w:rPr>
        <w:t>сироваткового остеокальцину залежно від статусу вітаміну</w:t>
      </w:r>
      <w:r w:rsidRPr="00B13EA2">
        <w:rPr>
          <w:rFonts w:ascii="Times New Roman" w:hAnsi="Times New Roman" w:cs="Times New Roman"/>
          <w:color w:val="000000" w:themeColor="text1"/>
          <w:sz w:val="28"/>
          <w:szCs w:val="28"/>
        </w:rPr>
        <w:t xml:space="preserve"> D між групами дослідження. Як свідчать отримані дані, статистично нижчі рівні маркера кісткового ремоделювання відмічені при дефіциті вітаміну D у дітей з ожирінням </w:t>
      </w:r>
      <w:r w:rsidR="00361484">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8"/>
        </w:rPr>
        <w:t>46,47</w:t>
      </w:r>
      <w:r w:rsidR="001C3127">
        <w:rPr>
          <w:rFonts w:ascii="Times New Roman" w:hAnsi="Times New Roman" w:cs="Times New Roman"/>
          <w:sz w:val="28"/>
          <w:szCs w:val="28"/>
          <w:lang w:val="ru-RU"/>
        </w:rPr>
        <w:t> </w:t>
      </w:r>
      <w:r w:rsidR="00565152">
        <w:rPr>
          <w:rFonts w:ascii="Times New Roman" w:hAnsi="Times New Roman" w:cs="Times New Roman"/>
          <w:sz w:val="28"/>
          <w:szCs w:val="28"/>
        </w:rPr>
        <w:t>±</w:t>
      </w:r>
      <w:r w:rsidR="001C3127">
        <w:rPr>
          <w:rFonts w:ascii="Times New Roman" w:hAnsi="Times New Roman" w:cs="Times New Roman"/>
          <w:sz w:val="28"/>
          <w:szCs w:val="28"/>
          <w:lang w:val="ru-RU"/>
        </w:rPr>
        <w:t> </w:t>
      </w:r>
      <w:r w:rsidRPr="00B13EA2">
        <w:rPr>
          <w:rFonts w:ascii="Times New Roman" w:hAnsi="Times New Roman" w:cs="Times New Roman"/>
          <w:sz w:val="28"/>
          <w:szCs w:val="28"/>
        </w:rPr>
        <w:t>1,41</w:t>
      </w:r>
      <w:r w:rsidR="000121BA">
        <w:rPr>
          <w:rFonts w:ascii="Times New Roman" w:hAnsi="Times New Roman" w:cs="Times New Roman"/>
          <w:sz w:val="28"/>
          <w:szCs w:val="28"/>
        </w:rPr>
        <w:t>)</w:t>
      </w:r>
      <w:r w:rsidRPr="00B13EA2">
        <w:rPr>
          <w:rFonts w:ascii="Times New Roman" w:hAnsi="Times New Roman" w:cs="Times New Roman"/>
          <w:sz w:val="28"/>
          <w:szCs w:val="28"/>
        </w:rPr>
        <w:t xml:space="preserve"> нг/мл), ніж у осіб з надмірною масою тіла </w:t>
      </w:r>
      <w:r w:rsidR="00361484">
        <w:rPr>
          <w:rFonts w:ascii="Times New Roman" w:hAnsi="Times New Roman" w:cs="Times New Roman"/>
          <w:sz w:val="28"/>
          <w:szCs w:val="28"/>
        </w:rPr>
        <w:t>(</w:t>
      </w:r>
      <w:r w:rsidRPr="00B13EA2">
        <w:rPr>
          <w:rFonts w:ascii="Times New Roman" w:hAnsi="Times New Roman" w:cs="Times New Roman"/>
          <w:sz w:val="28"/>
          <w:szCs w:val="28"/>
        </w:rPr>
        <w:t>(56,79</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2,72</w:t>
      </w:r>
      <w:r w:rsidR="000121BA">
        <w:rPr>
          <w:rFonts w:ascii="Times New Roman" w:hAnsi="Times New Roman" w:cs="Times New Roman"/>
          <w:sz w:val="28"/>
          <w:szCs w:val="28"/>
        </w:rPr>
        <w:t>)</w:t>
      </w:r>
      <w:r w:rsidRPr="00B13EA2">
        <w:rPr>
          <w:rFonts w:ascii="Times New Roman" w:hAnsi="Times New Roman" w:cs="Times New Roman"/>
          <w:sz w:val="28"/>
          <w:szCs w:val="28"/>
        </w:rPr>
        <w:t xml:space="preserve"> нг/мл,</w:t>
      </w:r>
      <w:r w:rsidR="009D1C21" w:rsidRPr="009D1C21">
        <w:rPr>
          <w:rFonts w:ascii="Times New Roman" w:hAnsi="Times New Roman" w:cs="Times New Roman"/>
          <w:sz w:val="28"/>
          <w:szCs w:val="28"/>
        </w:rPr>
        <w:t xml:space="preserve"> </w:t>
      </w:r>
      <w:r w:rsidR="001C3127">
        <w:rPr>
          <w:rFonts w:ascii="Times New Roman" w:hAnsi="Times New Roman" w:cs="Times New Roman"/>
          <w:sz w:val="28"/>
          <w:szCs w:val="28"/>
        </w:rPr>
        <w:t>р </w:t>
      </w:r>
      <w:r w:rsidR="001F0C61">
        <w:rPr>
          <w:rFonts w:ascii="Times New Roman" w:hAnsi="Times New Roman" w:cs="Times New Roman"/>
          <w:sz w:val="28"/>
          <w:szCs w:val="28"/>
        </w:rPr>
        <w:t>&lt;</w:t>
      </w:r>
      <w:r w:rsidR="001C3127">
        <w:rPr>
          <w:rFonts w:ascii="Times New Roman" w:hAnsi="Times New Roman" w:cs="Times New Roman"/>
          <w:sz w:val="28"/>
          <w:szCs w:val="28"/>
          <w:lang w:val="ru-RU"/>
        </w:rPr>
        <w:t> </w:t>
      </w:r>
      <w:r w:rsidRPr="00B13EA2">
        <w:rPr>
          <w:rFonts w:ascii="Times New Roman" w:hAnsi="Times New Roman" w:cs="Times New Roman"/>
          <w:sz w:val="28"/>
          <w:szCs w:val="28"/>
        </w:rPr>
        <w:t xml:space="preserve">0,05), з ризиком надмірної маси тіла </w:t>
      </w:r>
      <w:r w:rsidR="00361484">
        <w:rPr>
          <w:rFonts w:ascii="Times New Roman" w:hAnsi="Times New Roman" w:cs="Times New Roman"/>
          <w:sz w:val="28"/>
          <w:szCs w:val="28"/>
        </w:rPr>
        <w:t>(</w:t>
      </w:r>
      <w:r w:rsidRPr="00B13EA2">
        <w:rPr>
          <w:rFonts w:ascii="Times New Roman" w:hAnsi="Times New Roman" w:cs="Times New Roman"/>
          <w:sz w:val="28"/>
          <w:szCs w:val="28"/>
        </w:rPr>
        <w:t>(53,85</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2,23</w:t>
      </w:r>
      <w:r w:rsidR="000121BA">
        <w:rPr>
          <w:rFonts w:ascii="Times New Roman" w:hAnsi="Times New Roman" w:cs="Times New Roman"/>
          <w:sz w:val="28"/>
          <w:szCs w:val="28"/>
        </w:rPr>
        <w:t>)</w:t>
      </w:r>
      <w:r w:rsidRPr="00B13EA2">
        <w:rPr>
          <w:rFonts w:ascii="Times New Roman" w:hAnsi="Times New Roman" w:cs="Times New Roman"/>
          <w:sz w:val="28"/>
          <w:szCs w:val="28"/>
        </w:rPr>
        <w:t xml:space="preserve"> нг/мл, </w:t>
      </w:r>
      <w:r w:rsidR="001F0C61">
        <w:rPr>
          <w:rFonts w:ascii="Times New Roman" w:hAnsi="Times New Roman" w:cs="Times New Roman"/>
          <w:sz w:val="28"/>
          <w:szCs w:val="28"/>
        </w:rPr>
        <w:t>р &lt;</w:t>
      </w:r>
      <w:r w:rsidR="009D1C21" w:rsidRPr="009D1C21">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та нормальним фізичним розвитком </w:t>
      </w:r>
      <w:r w:rsidR="00361484">
        <w:rPr>
          <w:rFonts w:ascii="Times New Roman" w:hAnsi="Times New Roman" w:cs="Times New Roman"/>
          <w:sz w:val="28"/>
          <w:szCs w:val="28"/>
        </w:rPr>
        <w:t>(</w:t>
      </w:r>
      <w:r w:rsidRPr="00B13EA2">
        <w:rPr>
          <w:rFonts w:ascii="Times New Roman" w:hAnsi="Times New Roman" w:cs="Times New Roman"/>
          <w:sz w:val="28"/>
          <w:szCs w:val="28"/>
        </w:rPr>
        <w:t>(53,64</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3,17</w:t>
      </w:r>
      <w:r w:rsidR="000121BA">
        <w:rPr>
          <w:rFonts w:ascii="Times New Roman" w:hAnsi="Times New Roman" w:cs="Times New Roman"/>
          <w:sz w:val="28"/>
          <w:szCs w:val="28"/>
        </w:rPr>
        <w:t>)</w:t>
      </w:r>
      <w:r w:rsidRPr="00B13EA2">
        <w:rPr>
          <w:rFonts w:ascii="Times New Roman" w:hAnsi="Times New Roman" w:cs="Times New Roman"/>
          <w:sz w:val="28"/>
          <w:szCs w:val="28"/>
        </w:rPr>
        <w:t xml:space="preserve"> нг/мл, </w:t>
      </w:r>
      <w:r w:rsidR="001F0C61">
        <w:rPr>
          <w:rFonts w:ascii="Times New Roman" w:hAnsi="Times New Roman" w:cs="Times New Roman"/>
          <w:sz w:val="28"/>
          <w:szCs w:val="28"/>
        </w:rPr>
        <w:t>р &lt;</w:t>
      </w:r>
      <w:r w:rsidR="009D1C21" w:rsidRPr="009D1C21">
        <w:rPr>
          <w:rFonts w:ascii="Times New Roman" w:hAnsi="Times New Roman" w:cs="Times New Roman"/>
          <w:sz w:val="28"/>
          <w:szCs w:val="28"/>
        </w:rPr>
        <w:t xml:space="preserve"> </w:t>
      </w:r>
      <w:r w:rsidRPr="00B13EA2">
        <w:rPr>
          <w:rFonts w:ascii="Times New Roman" w:hAnsi="Times New Roman" w:cs="Times New Roman"/>
          <w:sz w:val="28"/>
          <w:szCs w:val="28"/>
        </w:rPr>
        <w:t>0,05).</w:t>
      </w:r>
      <w:r w:rsidR="00D22D8E">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Отримані результати розцінюються, можливо, як наслідок більш вираженого зниження</w:t>
      </w:r>
      <w:r w:rsidR="00D22D8E">
        <w:rPr>
          <w:rFonts w:ascii="Times New Roman" w:hAnsi="Times New Roman" w:cs="Times New Roman"/>
          <w:sz w:val="28"/>
          <w:szCs w:val="28"/>
        </w:rPr>
        <w:t xml:space="preserve"> </w:t>
      </w:r>
      <w:r w:rsidRPr="00B13EA2">
        <w:rPr>
          <w:rFonts w:ascii="Times New Roman" w:hAnsi="Times New Roman" w:cs="Times New Roman"/>
          <w:color w:val="000000" w:themeColor="text1"/>
          <w:sz w:val="28"/>
          <w:szCs w:val="28"/>
        </w:rPr>
        <w:t>рівня вітаміну D</w:t>
      </w:r>
      <w:r w:rsidRPr="00B13EA2">
        <w:rPr>
          <w:rFonts w:ascii="Times New Roman" w:hAnsi="Times New Roman" w:cs="Times New Roman"/>
          <w:sz w:val="28"/>
          <w:szCs w:val="28"/>
        </w:rPr>
        <w:t xml:space="preserve"> у осіб з ожирінням.</w:t>
      </w:r>
    </w:p>
    <w:p w:rsidR="004763F3" w:rsidRDefault="00503FC0" w:rsidP="00D22D8E">
      <w:pPr>
        <w:spacing w:after="0" w:line="360" w:lineRule="auto"/>
        <w:ind w:firstLine="708"/>
        <w:jc w:val="both"/>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 xml:space="preserve">Проведений кореляційний аналіз виявив пряму залежність між рівнем </w:t>
      </w:r>
      <w:r w:rsidRPr="00B13EA2">
        <w:rPr>
          <w:rFonts w:ascii="Times New Roman" w:hAnsi="Times New Roman" w:cs="Times New Roman"/>
          <w:sz w:val="28"/>
          <w:szCs w:val="28"/>
        </w:rPr>
        <w:t>сироваткового остеокальцину</w:t>
      </w:r>
      <w:r w:rsidRPr="00B13EA2">
        <w:rPr>
          <w:rFonts w:ascii="Times New Roman" w:hAnsi="Times New Roman" w:cs="Times New Roman"/>
          <w:color w:val="000000" w:themeColor="text1"/>
          <w:sz w:val="28"/>
          <w:szCs w:val="28"/>
        </w:rPr>
        <w:t xml:space="preserve"> та </w:t>
      </w:r>
      <w:r w:rsidRPr="00B13EA2">
        <w:rPr>
          <w:rFonts w:ascii="Times New Roman" w:hAnsi="Times New Roman" w:cs="Times New Roman"/>
          <w:sz w:val="28"/>
          <w:szCs w:val="28"/>
        </w:rPr>
        <w:t xml:space="preserve">25(OH)D у </w:t>
      </w:r>
      <w:r w:rsidR="007B56C8">
        <w:rPr>
          <w:rFonts w:ascii="Times New Roman" w:hAnsi="Times New Roman" w:cs="Times New Roman"/>
          <w:sz w:val="28"/>
          <w:szCs w:val="28"/>
        </w:rPr>
        <w:t>дітей всіх груп</w:t>
      </w:r>
      <w:r w:rsidRPr="00B13EA2">
        <w:rPr>
          <w:rFonts w:ascii="Times New Roman" w:hAnsi="Times New Roman" w:cs="Times New Roman"/>
          <w:sz w:val="28"/>
          <w:szCs w:val="28"/>
        </w:rPr>
        <w:t xml:space="preserve"> обстежених (</w:t>
      </w:r>
      <w:r w:rsidR="001C3127">
        <w:rPr>
          <w:rFonts w:ascii="Times New Roman" w:hAnsi="Times New Roman" w:cs="Times New Roman"/>
          <w:sz w:val="28"/>
          <w:szCs w:val="28"/>
        </w:rPr>
        <w:t>див. </w:t>
      </w:r>
      <w:r w:rsidRPr="00B13EA2">
        <w:rPr>
          <w:rFonts w:ascii="Times New Roman" w:hAnsi="Times New Roman" w:cs="Times New Roman"/>
          <w:sz w:val="28"/>
          <w:szCs w:val="28"/>
        </w:rPr>
        <w:t>рис.</w:t>
      </w:r>
      <w:r w:rsidR="001C3127">
        <w:rPr>
          <w:rFonts w:ascii="Times New Roman" w:hAnsi="Times New Roman" w:cs="Times New Roman"/>
          <w:sz w:val="28"/>
          <w:szCs w:val="28"/>
          <w:lang w:val="ru-RU"/>
        </w:rPr>
        <w:t> </w:t>
      </w:r>
      <w:r w:rsidR="00967E6A" w:rsidRPr="00B13EA2">
        <w:rPr>
          <w:rFonts w:ascii="Times New Roman" w:hAnsi="Times New Roman" w:cs="Times New Roman"/>
          <w:sz w:val="28"/>
          <w:szCs w:val="28"/>
        </w:rPr>
        <w:t>4.</w:t>
      </w:r>
      <w:r w:rsidR="00220043">
        <w:rPr>
          <w:rFonts w:ascii="Times New Roman" w:hAnsi="Times New Roman" w:cs="Times New Roman"/>
          <w:sz w:val="28"/>
          <w:szCs w:val="28"/>
        </w:rPr>
        <w:t>20</w:t>
      </w:r>
      <w:r w:rsidRPr="00B13EA2">
        <w:rPr>
          <w:rFonts w:ascii="Times New Roman" w:hAnsi="Times New Roman" w:cs="Times New Roman"/>
          <w:sz w:val="28"/>
          <w:szCs w:val="28"/>
        </w:rPr>
        <w:t xml:space="preserve"> –</w:t>
      </w:r>
      <w:r w:rsidR="009D1C21" w:rsidRPr="005C7D95">
        <w:rPr>
          <w:rFonts w:ascii="Times New Roman" w:hAnsi="Times New Roman" w:cs="Times New Roman"/>
          <w:sz w:val="28"/>
          <w:szCs w:val="28"/>
        </w:rPr>
        <w:t xml:space="preserve"> </w:t>
      </w:r>
      <w:r w:rsidR="00967E6A" w:rsidRPr="00B13EA2">
        <w:rPr>
          <w:rFonts w:ascii="Times New Roman" w:hAnsi="Times New Roman" w:cs="Times New Roman"/>
          <w:sz w:val="28"/>
          <w:szCs w:val="28"/>
        </w:rPr>
        <w:t>4.</w:t>
      </w:r>
      <w:r w:rsidR="00220043">
        <w:rPr>
          <w:rFonts w:ascii="Times New Roman" w:hAnsi="Times New Roman" w:cs="Times New Roman"/>
          <w:sz w:val="28"/>
          <w:szCs w:val="28"/>
        </w:rPr>
        <w:t xml:space="preserve"> 24</w:t>
      </w:r>
      <w:r w:rsidRPr="00B13EA2">
        <w:rPr>
          <w:rFonts w:ascii="Times New Roman" w:hAnsi="Times New Roman" w:cs="Times New Roman"/>
          <w:sz w:val="28"/>
          <w:szCs w:val="28"/>
        </w:rPr>
        <w:t>)</w:t>
      </w:r>
      <w:r w:rsidRPr="00B13EA2">
        <w:rPr>
          <w:rFonts w:ascii="Times New Roman" w:hAnsi="Times New Roman" w:cs="Times New Roman"/>
          <w:color w:val="000000" w:themeColor="text1"/>
          <w:sz w:val="28"/>
          <w:szCs w:val="28"/>
        </w:rPr>
        <w:t>.</w:t>
      </w:r>
      <w:r w:rsidR="00D22D8E">
        <w:rPr>
          <w:rFonts w:ascii="Times New Roman" w:hAnsi="Times New Roman" w:cs="Times New Roman"/>
          <w:color w:val="000000" w:themeColor="text1"/>
          <w:sz w:val="28"/>
          <w:szCs w:val="28"/>
        </w:rPr>
        <w:t xml:space="preserve"> </w:t>
      </w:r>
    </w:p>
    <w:p w:rsidR="001E3A78" w:rsidRDefault="00D22D8E" w:rsidP="00D22D8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w:t>
      </w:r>
      <w:r w:rsidRPr="00B13EA2">
        <w:rPr>
          <w:rFonts w:ascii="Times New Roman" w:hAnsi="Times New Roman" w:cs="Times New Roman"/>
          <w:sz w:val="28"/>
          <w:szCs w:val="28"/>
        </w:rPr>
        <w:t>становлений вірогідний помірний позитивний зв'язок між рівнем остеокальцину та гідроксивітаміну</w:t>
      </w:r>
      <w:r>
        <w:rPr>
          <w:rFonts w:ascii="Times New Roman" w:hAnsi="Times New Roman" w:cs="Times New Roman"/>
          <w:sz w:val="28"/>
          <w:szCs w:val="28"/>
        </w:rPr>
        <w:t xml:space="preserve"> </w:t>
      </w:r>
      <w:r w:rsidRPr="00B13EA2">
        <w:rPr>
          <w:rFonts w:ascii="Times New Roman" w:hAnsi="Times New Roman" w:cs="Times New Roman"/>
          <w:sz w:val="28"/>
          <w:szCs w:val="28"/>
        </w:rPr>
        <w:t>D в сиро</w:t>
      </w:r>
      <w:r>
        <w:rPr>
          <w:rFonts w:ascii="Times New Roman" w:hAnsi="Times New Roman" w:cs="Times New Roman"/>
          <w:sz w:val="28"/>
          <w:szCs w:val="28"/>
        </w:rPr>
        <w:t xml:space="preserve">ватці крові у дітей І підгрупи </w:t>
      </w:r>
      <w:r w:rsidRPr="00B13EA2">
        <w:rPr>
          <w:rFonts w:ascii="Times New Roman" w:hAnsi="Times New Roman" w:cs="Times New Roman"/>
          <w:sz w:val="28"/>
          <w:szCs w:val="28"/>
        </w:rPr>
        <w:t>(r</w:t>
      </w:r>
      <w:r w:rsidR="00E05A3E">
        <w:rPr>
          <w:rFonts w:ascii="Times New Roman" w:hAnsi="Times New Roman" w:cs="Times New Roman"/>
          <w:sz w:val="28"/>
          <w:szCs w:val="28"/>
        </w:rPr>
        <w:t xml:space="preserve"> </w:t>
      </w:r>
      <w:r w:rsidRPr="00B13EA2">
        <w:rPr>
          <w:rFonts w:ascii="Times New Roman" w:hAnsi="Times New Roman" w:cs="Times New Roman"/>
          <w:sz w:val="28"/>
          <w:szCs w:val="28"/>
        </w:rPr>
        <w:t>=</w:t>
      </w:r>
      <w:r w:rsidR="00E05A3E">
        <w:rPr>
          <w:rFonts w:ascii="Times New Roman" w:hAnsi="Times New Roman" w:cs="Times New Roman"/>
          <w:sz w:val="28"/>
          <w:szCs w:val="28"/>
        </w:rPr>
        <w:t xml:space="preserve"> </w:t>
      </w:r>
      <w:r w:rsidRPr="00B13EA2">
        <w:rPr>
          <w:rFonts w:ascii="Times New Roman" w:hAnsi="Times New Roman" w:cs="Times New Roman"/>
          <w:sz w:val="28"/>
          <w:szCs w:val="28"/>
        </w:rPr>
        <w:t xml:space="preserve">0,58, </w:t>
      </w:r>
      <w:r>
        <w:rPr>
          <w:rFonts w:ascii="Times New Roman" w:hAnsi="Times New Roman" w:cs="Times New Roman"/>
          <w:sz w:val="28"/>
          <w:szCs w:val="28"/>
        </w:rPr>
        <w:t>р &lt;</w:t>
      </w:r>
      <w:r w:rsidR="009D1C21" w:rsidRPr="009D1C21">
        <w:rPr>
          <w:rFonts w:ascii="Times New Roman" w:hAnsi="Times New Roman" w:cs="Times New Roman"/>
          <w:sz w:val="28"/>
          <w:szCs w:val="28"/>
        </w:rPr>
        <w:t xml:space="preserve"> </w:t>
      </w:r>
      <w:r w:rsidRPr="00B13EA2">
        <w:rPr>
          <w:rFonts w:ascii="Times New Roman" w:hAnsi="Times New Roman" w:cs="Times New Roman"/>
          <w:sz w:val="28"/>
          <w:szCs w:val="28"/>
        </w:rPr>
        <w:t>0,01), ІІ підгрупи (r</w:t>
      </w:r>
      <w:r w:rsidR="00E05A3E">
        <w:rPr>
          <w:rFonts w:ascii="Times New Roman" w:hAnsi="Times New Roman" w:cs="Times New Roman"/>
          <w:sz w:val="28"/>
          <w:szCs w:val="28"/>
        </w:rPr>
        <w:t xml:space="preserve"> </w:t>
      </w:r>
      <w:r w:rsidRPr="00B13EA2">
        <w:rPr>
          <w:rFonts w:ascii="Times New Roman" w:hAnsi="Times New Roman" w:cs="Times New Roman"/>
          <w:sz w:val="28"/>
          <w:szCs w:val="28"/>
        </w:rPr>
        <w:t>=</w:t>
      </w:r>
      <w:r w:rsidR="00E05A3E">
        <w:rPr>
          <w:rFonts w:ascii="Times New Roman" w:hAnsi="Times New Roman" w:cs="Times New Roman"/>
          <w:sz w:val="28"/>
          <w:szCs w:val="28"/>
        </w:rPr>
        <w:t xml:space="preserve"> </w:t>
      </w:r>
      <w:r w:rsidRPr="00B13EA2">
        <w:rPr>
          <w:rFonts w:ascii="Times New Roman" w:hAnsi="Times New Roman" w:cs="Times New Roman"/>
          <w:sz w:val="28"/>
          <w:szCs w:val="28"/>
        </w:rPr>
        <w:t xml:space="preserve">0,37, </w:t>
      </w:r>
      <w:r>
        <w:rPr>
          <w:rFonts w:ascii="Times New Roman" w:hAnsi="Times New Roman" w:cs="Times New Roman"/>
          <w:sz w:val="28"/>
          <w:szCs w:val="28"/>
        </w:rPr>
        <w:t>р &lt;</w:t>
      </w:r>
      <w:r w:rsidR="009D1C21" w:rsidRPr="009D1C21">
        <w:rPr>
          <w:rFonts w:ascii="Times New Roman" w:hAnsi="Times New Roman" w:cs="Times New Roman"/>
          <w:sz w:val="28"/>
          <w:szCs w:val="28"/>
        </w:rPr>
        <w:t xml:space="preserve"> </w:t>
      </w:r>
      <w:r w:rsidRPr="00B13EA2">
        <w:rPr>
          <w:rFonts w:ascii="Times New Roman" w:hAnsi="Times New Roman" w:cs="Times New Roman"/>
          <w:sz w:val="28"/>
          <w:szCs w:val="28"/>
        </w:rPr>
        <w:t>0,01) та ІІІ підгрупи (r</w:t>
      </w:r>
      <w:r w:rsidR="00E05A3E">
        <w:rPr>
          <w:rFonts w:ascii="Times New Roman" w:hAnsi="Times New Roman" w:cs="Times New Roman"/>
          <w:sz w:val="28"/>
          <w:szCs w:val="28"/>
        </w:rPr>
        <w:t xml:space="preserve"> </w:t>
      </w:r>
      <w:r w:rsidRPr="00B13EA2">
        <w:rPr>
          <w:rFonts w:ascii="Times New Roman" w:hAnsi="Times New Roman" w:cs="Times New Roman"/>
          <w:sz w:val="28"/>
          <w:szCs w:val="28"/>
        </w:rPr>
        <w:t>=</w:t>
      </w:r>
      <w:r w:rsidR="00E05A3E">
        <w:rPr>
          <w:rFonts w:ascii="Times New Roman" w:hAnsi="Times New Roman" w:cs="Times New Roman"/>
          <w:sz w:val="28"/>
          <w:szCs w:val="28"/>
        </w:rPr>
        <w:t xml:space="preserve"> </w:t>
      </w:r>
      <w:r w:rsidRPr="00B13EA2">
        <w:rPr>
          <w:rFonts w:ascii="Times New Roman" w:hAnsi="Times New Roman" w:cs="Times New Roman"/>
          <w:sz w:val="28"/>
          <w:szCs w:val="28"/>
        </w:rPr>
        <w:t xml:space="preserve">0,63, </w:t>
      </w:r>
      <w:r>
        <w:rPr>
          <w:rFonts w:ascii="Times New Roman" w:hAnsi="Times New Roman" w:cs="Times New Roman"/>
          <w:sz w:val="28"/>
          <w:szCs w:val="28"/>
        </w:rPr>
        <w:t>р &lt;</w:t>
      </w:r>
      <w:r w:rsidR="009D1C21" w:rsidRPr="009D1C21">
        <w:rPr>
          <w:rFonts w:ascii="Times New Roman" w:hAnsi="Times New Roman" w:cs="Times New Roman"/>
          <w:sz w:val="28"/>
          <w:szCs w:val="28"/>
        </w:rPr>
        <w:t xml:space="preserve"> </w:t>
      </w:r>
      <w:r w:rsidRPr="00B13EA2">
        <w:rPr>
          <w:rFonts w:ascii="Times New Roman" w:hAnsi="Times New Roman" w:cs="Times New Roman"/>
          <w:sz w:val="28"/>
          <w:szCs w:val="28"/>
        </w:rPr>
        <w:t>0,01).</w:t>
      </w:r>
      <w:r>
        <w:rPr>
          <w:rFonts w:ascii="Times New Roman" w:hAnsi="Times New Roman" w:cs="Times New Roman"/>
          <w:sz w:val="28"/>
          <w:szCs w:val="28"/>
        </w:rPr>
        <w:t xml:space="preserve"> </w:t>
      </w:r>
      <w:r w:rsidRPr="00D22D8E">
        <w:rPr>
          <w:rFonts w:ascii="Times New Roman" w:hAnsi="Times New Roman" w:cs="Times New Roman"/>
          <w:sz w:val="28"/>
          <w:szCs w:val="28"/>
        </w:rPr>
        <w:t>Кореляційний зв'язок між зазначеними показниками в групі порівняння (</w:t>
      </w:r>
      <w:r w:rsidRPr="00B13EA2">
        <w:rPr>
          <w:rFonts w:ascii="Times New Roman" w:hAnsi="Times New Roman" w:cs="Times New Roman"/>
          <w:sz w:val="28"/>
          <w:szCs w:val="28"/>
        </w:rPr>
        <w:t>r</w:t>
      </w:r>
      <w:r w:rsidR="00E05A3E">
        <w:rPr>
          <w:rFonts w:ascii="Times New Roman" w:hAnsi="Times New Roman" w:cs="Times New Roman"/>
          <w:sz w:val="28"/>
          <w:szCs w:val="28"/>
        </w:rPr>
        <w:t xml:space="preserve"> </w:t>
      </w:r>
      <w:r w:rsidRPr="00D22D8E">
        <w:rPr>
          <w:rFonts w:ascii="Times New Roman" w:hAnsi="Times New Roman" w:cs="Times New Roman"/>
          <w:sz w:val="28"/>
          <w:szCs w:val="28"/>
        </w:rPr>
        <w:t>=</w:t>
      </w:r>
      <w:r w:rsidR="00E05A3E">
        <w:rPr>
          <w:rFonts w:ascii="Times New Roman" w:hAnsi="Times New Roman" w:cs="Times New Roman"/>
          <w:sz w:val="28"/>
          <w:szCs w:val="28"/>
        </w:rPr>
        <w:t xml:space="preserve"> </w:t>
      </w:r>
      <w:r w:rsidRPr="00D22D8E">
        <w:rPr>
          <w:rFonts w:ascii="Times New Roman" w:hAnsi="Times New Roman" w:cs="Times New Roman"/>
          <w:sz w:val="28"/>
          <w:szCs w:val="28"/>
        </w:rPr>
        <w:t>0,47, р</w:t>
      </w:r>
      <w:r w:rsidR="001C3127">
        <w:rPr>
          <w:rFonts w:ascii="Times New Roman" w:hAnsi="Times New Roman" w:cs="Times New Roman"/>
          <w:sz w:val="28"/>
          <w:szCs w:val="28"/>
          <w:lang w:val="ru-RU"/>
        </w:rPr>
        <w:t> </w:t>
      </w:r>
      <w:r w:rsidRPr="00D22D8E">
        <w:rPr>
          <w:rFonts w:ascii="Times New Roman" w:hAnsi="Times New Roman" w:cs="Times New Roman"/>
          <w:sz w:val="28"/>
          <w:szCs w:val="28"/>
        </w:rPr>
        <w:t>&lt;</w:t>
      </w:r>
      <w:r w:rsidR="00E05A3E">
        <w:rPr>
          <w:rFonts w:ascii="Times New Roman" w:hAnsi="Times New Roman" w:cs="Times New Roman"/>
          <w:sz w:val="28"/>
          <w:szCs w:val="28"/>
        </w:rPr>
        <w:t xml:space="preserve"> </w:t>
      </w:r>
      <w:r w:rsidRPr="00D22D8E">
        <w:rPr>
          <w:rFonts w:ascii="Times New Roman" w:hAnsi="Times New Roman" w:cs="Times New Roman"/>
          <w:sz w:val="28"/>
          <w:szCs w:val="28"/>
        </w:rPr>
        <w:t>0,01)</w:t>
      </w:r>
      <w:r>
        <w:rPr>
          <w:rFonts w:ascii="Times New Roman" w:hAnsi="Times New Roman" w:cs="Times New Roman"/>
          <w:sz w:val="28"/>
          <w:szCs w:val="28"/>
        </w:rPr>
        <w:t xml:space="preserve"> </w:t>
      </w:r>
      <w:r w:rsidRPr="00D22D8E">
        <w:rPr>
          <w:rFonts w:ascii="Times New Roman" w:hAnsi="Times New Roman" w:cs="Times New Roman"/>
          <w:sz w:val="28"/>
          <w:szCs w:val="28"/>
        </w:rPr>
        <w:t>та контрольній групі (</w:t>
      </w:r>
      <w:r>
        <w:rPr>
          <w:rFonts w:ascii="Times New Roman" w:hAnsi="Times New Roman" w:cs="Times New Roman"/>
          <w:sz w:val="28"/>
          <w:szCs w:val="28"/>
        </w:rPr>
        <w:t>r</w:t>
      </w:r>
      <w:r w:rsidR="00E05A3E">
        <w:rPr>
          <w:rFonts w:ascii="Times New Roman" w:hAnsi="Times New Roman" w:cs="Times New Roman"/>
          <w:sz w:val="28"/>
          <w:szCs w:val="28"/>
        </w:rPr>
        <w:t xml:space="preserve"> </w:t>
      </w:r>
      <w:r w:rsidRPr="00D22D8E">
        <w:rPr>
          <w:rFonts w:ascii="Times New Roman" w:hAnsi="Times New Roman" w:cs="Times New Roman"/>
          <w:sz w:val="28"/>
          <w:szCs w:val="28"/>
        </w:rPr>
        <w:t>=</w:t>
      </w:r>
      <w:r w:rsidR="00E05A3E">
        <w:rPr>
          <w:rFonts w:ascii="Times New Roman" w:hAnsi="Times New Roman" w:cs="Times New Roman"/>
          <w:sz w:val="28"/>
          <w:szCs w:val="28"/>
        </w:rPr>
        <w:t xml:space="preserve"> </w:t>
      </w:r>
      <w:r w:rsidRPr="00D22D8E">
        <w:rPr>
          <w:rFonts w:ascii="Times New Roman" w:hAnsi="Times New Roman" w:cs="Times New Roman"/>
          <w:sz w:val="28"/>
          <w:szCs w:val="28"/>
        </w:rPr>
        <w:t>0,23,</w:t>
      </w:r>
      <w:r>
        <w:rPr>
          <w:rFonts w:ascii="Times New Roman" w:hAnsi="Times New Roman" w:cs="Times New Roman"/>
          <w:sz w:val="28"/>
          <w:szCs w:val="28"/>
        </w:rPr>
        <w:t xml:space="preserve"> </w:t>
      </w:r>
      <w:r w:rsidRPr="00D22D8E">
        <w:rPr>
          <w:rFonts w:ascii="Times New Roman" w:hAnsi="Times New Roman" w:cs="Times New Roman"/>
          <w:sz w:val="28"/>
          <w:szCs w:val="28"/>
        </w:rPr>
        <w:t>р &lt;</w:t>
      </w:r>
      <w:r w:rsidR="009D1C21" w:rsidRPr="009D1C21">
        <w:rPr>
          <w:rFonts w:ascii="Times New Roman" w:hAnsi="Times New Roman" w:cs="Times New Roman"/>
          <w:sz w:val="28"/>
          <w:szCs w:val="28"/>
          <w:lang w:val="ru-RU"/>
        </w:rPr>
        <w:t xml:space="preserve"> </w:t>
      </w:r>
      <w:r w:rsidRPr="00D22D8E">
        <w:rPr>
          <w:rFonts w:ascii="Times New Roman" w:hAnsi="Times New Roman" w:cs="Times New Roman"/>
          <w:sz w:val="28"/>
          <w:szCs w:val="28"/>
        </w:rPr>
        <w:t>0,05)</w:t>
      </w:r>
      <w:r>
        <w:rPr>
          <w:rFonts w:ascii="Times New Roman" w:hAnsi="Times New Roman" w:cs="Times New Roman"/>
          <w:sz w:val="28"/>
          <w:szCs w:val="28"/>
        </w:rPr>
        <w:t xml:space="preserve"> </w:t>
      </w:r>
      <w:r w:rsidRPr="00D22D8E">
        <w:rPr>
          <w:rFonts w:ascii="Times New Roman" w:hAnsi="Times New Roman" w:cs="Times New Roman"/>
          <w:sz w:val="28"/>
          <w:szCs w:val="28"/>
        </w:rPr>
        <w:t xml:space="preserve">був також достовірним. </w:t>
      </w:r>
    </w:p>
    <w:p w:rsidR="00503FC0" w:rsidRDefault="00D22D8E" w:rsidP="00D22D8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w:t>
      </w:r>
      <w:r w:rsidRPr="00D22D8E">
        <w:rPr>
          <w:rFonts w:ascii="Times New Roman" w:hAnsi="Times New Roman" w:cs="Times New Roman"/>
          <w:sz w:val="28"/>
          <w:szCs w:val="28"/>
        </w:rPr>
        <w:t>айбільша тіснота зв’язку між значеннями остеокальцину та гідроксивітаміну</w:t>
      </w:r>
      <w:r w:rsidR="009D1C21">
        <w:rPr>
          <w:rFonts w:ascii="Times New Roman" w:hAnsi="Times New Roman" w:cs="Times New Roman"/>
          <w:sz w:val="28"/>
          <w:szCs w:val="28"/>
        </w:rPr>
        <w:t xml:space="preserve"> </w:t>
      </w:r>
      <w:r w:rsidRPr="00B13EA2">
        <w:rPr>
          <w:rFonts w:ascii="Times New Roman" w:hAnsi="Times New Roman" w:cs="Times New Roman"/>
          <w:sz w:val="28"/>
          <w:szCs w:val="28"/>
        </w:rPr>
        <w:t>D</w:t>
      </w:r>
      <w:r w:rsidRPr="00D22D8E">
        <w:rPr>
          <w:rFonts w:ascii="Times New Roman" w:hAnsi="Times New Roman" w:cs="Times New Roman"/>
          <w:sz w:val="28"/>
          <w:szCs w:val="28"/>
        </w:rPr>
        <w:t xml:space="preserve"> в сироватці крові була відмічена у дітей з ожирінням. </w:t>
      </w:r>
      <w:r w:rsidRPr="00B13EA2">
        <w:rPr>
          <w:rFonts w:ascii="Times New Roman" w:hAnsi="Times New Roman" w:cs="Times New Roman"/>
          <w:sz w:val="28"/>
          <w:szCs w:val="28"/>
        </w:rPr>
        <w:t>Разом з тим, найслабший зв'язок між даними маркерами був відмічений в групі практично здорових дітей.</w:t>
      </w:r>
    </w:p>
    <w:p w:rsidR="009D1C21" w:rsidRPr="00D22D8E" w:rsidRDefault="009D1C21" w:rsidP="00D22D8E">
      <w:pPr>
        <w:spacing w:after="0" w:line="360" w:lineRule="auto"/>
        <w:ind w:firstLine="708"/>
        <w:jc w:val="both"/>
        <w:rPr>
          <w:rFonts w:ascii="Times New Roman" w:hAnsi="Times New Roman" w:cs="Times New Roman"/>
          <w:color w:val="000000" w:themeColor="text1"/>
          <w:sz w:val="28"/>
          <w:szCs w:val="28"/>
        </w:rPr>
      </w:pPr>
    </w:p>
    <w:p w:rsidR="00503FC0" w:rsidRPr="00AB75B2" w:rsidRDefault="00174E10" w:rsidP="00AB75B2">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mc:AlternateContent>
          <mc:Choice Requires="wps">
            <w:drawing>
              <wp:anchor distT="0" distB="0" distL="114300" distR="114300" simplePos="0" relativeHeight="251676672" behindDoc="0" locked="0" layoutInCell="1" allowOverlap="1">
                <wp:simplePos x="0" y="0"/>
                <wp:positionH relativeFrom="column">
                  <wp:posOffset>3376295</wp:posOffset>
                </wp:positionH>
                <wp:positionV relativeFrom="paragraph">
                  <wp:posOffset>279400</wp:posOffset>
                </wp:positionV>
                <wp:extent cx="2875915" cy="1315085"/>
                <wp:effectExtent l="0" t="0" r="0" b="0"/>
                <wp:wrapNone/>
                <wp:docPr id="54"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5915" cy="13150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lang w:val="en-US"/>
                              </w:rPr>
                              <w:t>R² = 0,338</w:t>
                            </w:r>
                          </w:p>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lang w:val="en-US"/>
                              </w:rPr>
                              <w:t>r = 0,58</w:t>
                            </w:r>
                          </w:p>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rPr>
                              <w:t>р&lt;0,01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 o:spid="_x0000_s1030" type="#_x0000_t202" style="position:absolute;left:0;text-align:left;margin-left:265.85pt;margin-top:22pt;width:226.45pt;height:103.5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" stroked="f">
                <v:textbox>
                  <w:txbxContent>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lang w:val="en-US"/>
                        </w:rPr>
                        <w:t>R² = 0,338</w:t>
                      </w:r>
                    </w:p>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lang w:val="en-US"/>
                        </w:rPr>
                        <w:t>r = 0,58</w:t>
                      </w:r>
                    </w:p>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rPr>
                        <w:t>р&lt;0,01</w:t>
                      </w:r>
                    </w:p>
                  </w:txbxContent>
                </v:textbox>
              </v:shape>
            </w:pict>
          </mc:Fallback>
        </mc:AlternateContent>
      </w:r>
      <w:r w:rsidR="00503FC0" w:rsidRPr="00B13EA2">
        <w:rPr>
          <w:rFonts w:ascii="Times New Roman" w:hAnsi="Times New Roman" w:cs="Times New Roman"/>
          <w:noProof/>
          <w:sz w:val="28"/>
          <w:szCs w:val="28"/>
          <w:lang w:eastAsia="uk-UA"/>
        </w:rPr>
        <w:drawing>
          <wp:inline distT="0" distB="0" distL="0" distR="0">
            <wp:extent cx="3924300" cy="3462920"/>
            <wp:effectExtent l="19050" t="0" r="0" b="0"/>
            <wp:docPr id="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srcRect/>
                    <a:stretch>
                      <a:fillRect/>
                    </a:stretch>
                  </pic:blipFill>
                  <pic:spPr bwMode="auto">
                    <a:xfrm>
                      <a:off x="0" y="0"/>
                      <a:ext cx="3940883" cy="3477553"/>
                    </a:xfrm>
                    <a:prstGeom prst="rect">
                      <a:avLst/>
                    </a:prstGeom>
                    <a:noFill/>
                    <a:ln w="9525">
                      <a:noFill/>
                      <a:miter lim="800000"/>
                      <a:headEnd/>
                      <a:tailEnd/>
                    </a:ln>
                  </pic:spPr>
                </pic:pic>
              </a:graphicData>
            </a:graphic>
          </wp:inline>
        </w:drawing>
      </w:r>
    </w:p>
    <w:p w:rsidR="00D30D18" w:rsidRDefault="00D30D18" w:rsidP="00503FC0">
      <w:pPr>
        <w:spacing w:after="0" w:line="360" w:lineRule="auto"/>
        <w:ind w:firstLine="708"/>
        <w:jc w:val="both"/>
        <w:rPr>
          <w:rFonts w:ascii="Times New Roman" w:hAnsi="Times New Roman" w:cs="Times New Roman"/>
          <w:b/>
          <w:sz w:val="28"/>
          <w:szCs w:val="28"/>
        </w:rPr>
      </w:pPr>
    </w:p>
    <w:p w:rsidR="00503FC0" w:rsidRPr="000121BA" w:rsidRDefault="00503FC0" w:rsidP="00503FC0">
      <w:pPr>
        <w:spacing w:after="0" w:line="360" w:lineRule="auto"/>
        <w:ind w:firstLine="708"/>
        <w:jc w:val="both"/>
        <w:rPr>
          <w:rFonts w:ascii="Times New Roman" w:hAnsi="Times New Roman" w:cs="Times New Roman"/>
          <w:sz w:val="28"/>
          <w:szCs w:val="28"/>
        </w:rPr>
      </w:pPr>
      <w:r w:rsidRPr="000121BA">
        <w:rPr>
          <w:rFonts w:ascii="Times New Roman" w:hAnsi="Times New Roman" w:cs="Times New Roman"/>
          <w:sz w:val="28"/>
          <w:szCs w:val="28"/>
        </w:rPr>
        <w:t>Рис.</w:t>
      </w:r>
      <w:r w:rsidR="00967E6A" w:rsidRPr="000121BA">
        <w:rPr>
          <w:rFonts w:ascii="Times New Roman" w:hAnsi="Times New Roman" w:cs="Times New Roman"/>
          <w:sz w:val="28"/>
          <w:szCs w:val="28"/>
        </w:rPr>
        <w:t>4.</w:t>
      </w:r>
      <w:r w:rsidR="00220043" w:rsidRPr="000121BA">
        <w:rPr>
          <w:rFonts w:ascii="Times New Roman" w:hAnsi="Times New Roman" w:cs="Times New Roman"/>
          <w:sz w:val="28"/>
          <w:szCs w:val="28"/>
        </w:rPr>
        <w:t>20</w:t>
      </w:r>
      <w:r w:rsidR="00D22D8E">
        <w:rPr>
          <w:rFonts w:ascii="Times New Roman" w:hAnsi="Times New Roman" w:cs="Times New Roman"/>
          <w:sz w:val="28"/>
          <w:szCs w:val="28"/>
        </w:rPr>
        <w:t xml:space="preserve"> </w:t>
      </w:r>
      <w:r w:rsidR="000121BA" w:rsidRPr="000121BA">
        <w:rPr>
          <w:szCs w:val="28"/>
        </w:rPr>
        <w:t>–</w:t>
      </w:r>
      <w:r w:rsidRPr="000121BA">
        <w:rPr>
          <w:rFonts w:ascii="Times New Roman" w:hAnsi="Times New Roman" w:cs="Times New Roman"/>
          <w:sz w:val="28"/>
          <w:szCs w:val="28"/>
        </w:rPr>
        <w:t xml:space="preserve"> Аналіз</w:t>
      </w:r>
      <w:r w:rsidR="00D22D8E">
        <w:rPr>
          <w:rFonts w:ascii="Times New Roman" w:hAnsi="Times New Roman" w:cs="Times New Roman"/>
          <w:sz w:val="28"/>
          <w:szCs w:val="28"/>
        </w:rPr>
        <w:t xml:space="preserve"> </w:t>
      </w:r>
      <w:r w:rsidRPr="000121BA">
        <w:rPr>
          <w:rFonts w:ascii="Times New Roman" w:hAnsi="Times New Roman" w:cs="Times New Roman"/>
          <w:sz w:val="28"/>
          <w:szCs w:val="28"/>
        </w:rPr>
        <w:t>кореляційного</w:t>
      </w:r>
      <w:r w:rsidR="00D22D8E">
        <w:rPr>
          <w:rFonts w:ascii="Times New Roman" w:hAnsi="Times New Roman" w:cs="Times New Roman"/>
          <w:sz w:val="28"/>
          <w:szCs w:val="28"/>
        </w:rPr>
        <w:t xml:space="preserve"> </w:t>
      </w:r>
      <w:r w:rsidRPr="000121BA">
        <w:rPr>
          <w:rFonts w:ascii="Times New Roman" w:hAnsi="Times New Roman" w:cs="Times New Roman"/>
          <w:sz w:val="28"/>
          <w:szCs w:val="28"/>
        </w:rPr>
        <w:t>зв’язку</w:t>
      </w:r>
      <w:r w:rsidR="00D22D8E">
        <w:rPr>
          <w:rFonts w:ascii="Times New Roman" w:hAnsi="Times New Roman" w:cs="Times New Roman"/>
          <w:sz w:val="28"/>
          <w:szCs w:val="28"/>
        </w:rPr>
        <w:t xml:space="preserve"> </w:t>
      </w:r>
      <w:r w:rsidR="000121BA">
        <w:rPr>
          <w:rFonts w:ascii="Times New Roman" w:hAnsi="Times New Roman" w:cs="Times New Roman"/>
          <w:color w:val="000000" w:themeColor="text1"/>
          <w:sz w:val="28"/>
          <w:szCs w:val="28"/>
        </w:rPr>
        <w:t>рівнів</w:t>
      </w:r>
      <w:r w:rsidR="00D22D8E">
        <w:rPr>
          <w:rFonts w:ascii="Times New Roman" w:hAnsi="Times New Roman" w:cs="Times New Roman"/>
          <w:color w:val="000000" w:themeColor="text1"/>
          <w:sz w:val="28"/>
          <w:szCs w:val="28"/>
        </w:rPr>
        <w:t xml:space="preserve"> </w:t>
      </w:r>
      <w:r w:rsidRPr="000121BA">
        <w:rPr>
          <w:rFonts w:ascii="Times New Roman" w:hAnsi="Times New Roman" w:cs="Times New Roman"/>
          <w:sz w:val="28"/>
          <w:szCs w:val="28"/>
        </w:rPr>
        <w:t>сироваткового остеокальцину</w:t>
      </w:r>
      <w:r w:rsidRPr="000121BA">
        <w:rPr>
          <w:rFonts w:ascii="Times New Roman" w:hAnsi="Times New Roman" w:cs="Times New Roman"/>
          <w:color w:val="000000" w:themeColor="text1"/>
          <w:sz w:val="28"/>
          <w:szCs w:val="28"/>
        </w:rPr>
        <w:t xml:space="preserve"> та </w:t>
      </w:r>
      <w:r w:rsidRPr="000121BA">
        <w:rPr>
          <w:rFonts w:ascii="Times New Roman" w:hAnsi="Times New Roman" w:cs="Times New Roman"/>
          <w:sz w:val="28"/>
          <w:szCs w:val="28"/>
        </w:rPr>
        <w:t>25(OH)D у дітей І підгрупи.</w:t>
      </w:r>
    </w:p>
    <w:p w:rsidR="008024D0" w:rsidRPr="00B13EA2" w:rsidRDefault="008024D0" w:rsidP="00503FC0">
      <w:pPr>
        <w:spacing w:after="0" w:line="360" w:lineRule="auto"/>
        <w:ind w:firstLine="708"/>
        <w:jc w:val="both"/>
        <w:rPr>
          <w:rFonts w:ascii="Times New Roman" w:hAnsi="Times New Roman" w:cs="Times New Roman"/>
          <w:sz w:val="28"/>
          <w:szCs w:val="28"/>
        </w:rPr>
      </w:pPr>
    </w:p>
    <w:p w:rsidR="008024D0" w:rsidRDefault="00174E10" w:rsidP="00503FC0">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77696" behindDoc="0" locked="0" layoutInCell="1" allowOverlap="1">
                <wp:simplePos x="0" y="0"/>
                <wp:positionH relativeFrom="column">
                  <wp:posOffset>3710940</wp:posOffset>
                </wp:positionH>
                <wp:positionV relativeFrom="paragraph">
                  <wp:posOffset>260985</wp:posOffset>
                </wp:positionV>
                <wp:extent cx="1207770" cy="1276350"/>
                <wp:effectExtent l="0" t="0" r="0" b="0"/>
                <wp:wrapNone/>
                <wp:docPr id="53"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7770" cy="1276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A0366" w:rsidRPr="00B13EA2" w:rsidRDefault="00AA0366" w:rsidP="00503FC0">
                            <w:pPr>
                              <w:rPr>
                                <w:rFonts w:ascii="Times New Roman" w:hAnsi="Times New Roman" w:cs="Times New Roman"/>
                                <w:sz w:val="20"/>
                                <w:szCs w:val="20"/>
                              </w:rPr>
                            </w:pPr>
                            <w:r w:rsidRPr="00B13EA2">
                              <w:rPr>
                                <w:rFonts w:ascii="Times New Roman" w:hAnsi="Times New Roman" w:cs="Times New Roman"/>
                                <w:sz w:val="20"/>
                                <w:szCs w:val="20"/>
                                <w:lang w:val="en-US"/>
                              </w:rPr>
                              <w:t>R² = 0,</w:t>
                            </w:r>
                            <w:r w:rsidRPr="00B13EA2">
                              <w:rPr>
                                <w:rFonts w:ascii="Times New Roman" w:hAnsi="Times New Roman" w:cs="Times New Roman"/>
                                <w:sz w:val="20"/>
                                <w:szCs w:val="20"/>
                              </w:rPr>
                              <w:t>135</w:t>
                            </w:r>
                          </w:p>
                          <w:p w:rsidR="00AA0366" w:rsidRPr="00B13EA2" w:rsidRDefault="00AA0366" w:rsidP="00503FC0">
                            <w:pPr>
                              <w:rPr>
                                <w:rFonts w:ascii="Times New Roman" w:hAnsi="Times New Roman" w:cs="Times New Roman"/>
                                <w:sz w:val="20"/>
                                <w:szCs w:val="20"/>
                              </w:rPr>
                            </w:pPr>
                            <w:r w:rsidRPr="00B13EA2">
                              <w:rPr>
                                <w:rFonts w:ascii="Times New Roman" w:hAnsi="Times New Roman" w:cs="Times New Roman"/>
                                <w:sz w:val="20"/>
                                <w:szCs w:val="20"/>
                                <w:lang w:val="en-US"/>
                              </w:rPr>
                              <w:t xml:space="preserve">r = </w:t>
                            </w:r>
                            <w:r w:rsidRPr="00B13EA2">
                              <w:rPr>
                                <w:rFonts w:ascii="Times New Roman" w:hAnsi="Times New Roman" w:cs="Times New Roman"/>
                                <w:sz w:val="20"/>
                                <w:szCs w:val="20"/>
                              </w:rPr>
                              <w:t>0,367</w:t>
                            </w:r>
                          </w:p>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rPr>
                              <w:t>р&lt;0,01</w:t>
                            </w:r>
                          </w:p>
                          <w:p w:rsidR="00AA0366" w:rsidRPr="00B13EA2" w:rsidRDefault="00AA0366" w:rsidP="00503FC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 o:spid="_x0000_s1031" type="#_x0000_t202" style="position:absolute;left:0;text-align:left;margin-left:292.2pt;margin-top:20.55pt;width:95.1pt;height:10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" stroked="f">
                <v:textbox>
                  <w:txbxContent>
                    <w:p w:rsidR="00AA0366" w:rsidRPr="00B13EA2" w:rsidRDefault="00AA0366" w:rsidP="00503FC0">
                      <w:pPr>
                        <w:rPr>
                          <w:rFonts w:ascii="Times New Roman" w:hAnsi="Times New Roman" w:cs="Times New Roman"/>
                          <w:sz w:val="20"/>
                          <w:szCs w:val="20"/>
                        </w:rPr>
                      </w:pPr>
                      <w:r w:rsidRPr="00B13EA2">
                        <w:rPr>
                          <w:rFonts w:ascii="Times New Roman" w:hAnsi="Times New Roman" w:cs="Times New Roman"/>
                          <w:sz w:val="20"/>
                          <w:szCs w:val="20"/>
                          <w:lang w:val="en-US"/>
                        </w:rPr>
                        <w:t>R² = 0,</w:t>
                      </w:r>
                      <w:r w:rsidRPr="00B13EA2">
                        <w:rPr>
                          <w:rFonts w:ascii="Times New Roman" w:hAnsi="Times New Roman" w:cs="Times New Roman"/>
                          <w:sz w:val="20"/>
                          <w:szCs w:val="20"/>
                        </w:rPr>
                        <w:t>135</w:t>
                      </w:r>
                    </w:p>
                    <w:p w:rsidR="00AA0366" w:rsidRPr="00B13EA2" w:rsidRDefault="00AA0366" w:rsidP="00503FC0">
                      <w:pPr>
                        <w:rPr>
                          <w:rFonts w:ascii="Times New Roman" w:hAnsi="Times New Roman" w:cs="Times New Roman"/>
                          <w:sz w:val="20"/>
                          <w:szCs w:val="20"/>
                        </w:rPr>
                      </w:pPr>
                      <w:r w:rsidRPr="00B13EA2">
                        <w:rPr>
                          <w:rFonts w:ascii="Times New Roman" w:hAnsi="Times New Roman" w:cs="Times New Roman"/>
                          <w:sz w:val="20"/>
                          <w:szCs w:val="20"/>
                          <w:lang w:val="en-US"/>
                        </w:rPr>
                        <w:t xml:space="preserve">r = </w:t>
                      </w:r>
                      <w:r w:rsidRPr="00B13EA2">
                        <w:rPr>
                          <w:rFonts w:ascii="Times New Roman" w:hAnsi="Times New Roman" w:cs="Times New Roman"/>
                          <w:sz w:val="20"/>
                          <w:szCs w:val="20"/>
                        </w:rPr>
                        <w:t>0,367</w:t>
                      </w:r>
                    </w:p>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rPr>
                        <w:t>р&lt;0,01</w:t>
                      </w:r>
                    </w:p>
                    <w:p w:rsidR="00AA0366" w:rsidRPr="00B13EA2" w:rsidRDefault="00AA0366" w:rsidP="00503FC0"/>
                  </w:txbxContent>
                </v:textbox>
              </v:shape>
            </w:pict>
          </mc:Fallback>
        </mc:AlternateContent>
      </w:r>
      <w:r w:rsidR="00503FC0" w:rsidRPr="00B13EA2">
        <w:rPr>
          <w:rFonts w:ascii="Times New Roman" w:hAnsi="Times New Roman" w:cs="Times New Roman"/>
          <w:noProof/>
          <w:sz w:val="28"/>
          <w:szCs w:val="28"/>
          <w:lang w:eastAsia="uk-UA"/>
        </w:rPr>
        <w:drawing>
          <wp:inline distT="0" distB="0" distL="0" distR="0">
            <wp:extent cx="4371975" cy="3200400"/>
            <wp:effectExtent l="19050" t="0" r="9525" b="0"/>
            <wp:docPr id="3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a:srcRect/>
                    <a:stretch>
                      <a:fillRect/>
                    </a:stretch>
                  </pic:blipFill>
                  <pic:spPr bwMode="auto">
                    <a:xfrm>
                      <a:off x="0" y="0"/>
                      <a:ext cx="4371975" cy="3200400"/>
                    </a:xfrm>
                    <a:prstGeom prst="rect">
                      <a:avLst/>
                    </a:prstGeom>
                    <a:noFill/>
                    <a:ln w="9525">
                      <a:noFill/>
                      <a:miter lim="800000"/>
                      <a:headEnd/>
                      <a:tailEnd/>
                    </a:ln>
                  </pic:spPr>
                </pic:pic>
              </a:graphicData>
            </a:graphic>
          </wp:inline>
        </w:drawing>
      </w:r>
    </w:p>
    <w:p w:rsidR="00D30D18" w:rsidRDefault="00D30D18" w:rsidP="00503FC0">
      <w:pPr>
        <w:spacing w:after="0" w:line="360" w:lineRule="auto"/>
        <w:ind w:firstLine="708"/>
        <w:jc w:val="both"/>
        <w:rPr>
          <w:rFonts w:ascii="Times New Roman" w:hAnsi="Times New Roman" w:cs="Times New Roman"/>
          <w:b/>
          <w:sz w:val="28"/>
          <w:szCs w:val="28"/>
        </w:rPr>
      </w:pPr>
    </w:p>
    <w:p w:rsidR="009D1C21" w:rsidRPr="00D22D8E" w:rsidRDefault="00503FC0" w:rsidP="00A16235">
      <w:pPr>
        <w:spacing w:after="0" w:line="360" w:lineRule="auto"/>
        <w:ind w:firstLine="708"/>
        <w:jc w:val="both"/>
        <w:rPr>
          <w:rFonts w:ascii="Times New Roman" w:hAnsi="Times New Roman" w:cs="Times New Roman"/>
          <w:sz w:val="28"/>
          <w:szCs w:val="28"/>
        </w:rPr>
      </w:pPr>
      <w:r w:rsidRPr="000121BA">
        <w:rPr>
          <w:rFonts w:ascii="Times New Roman" w:hAnsi="Times New Roman" w:cs="Times New Roman"/>
          <w:sz w:val="28"/>
          <w:szCs w:val="28"/>
        </w:rPr>
        <w:t>Рис.</w:t>
      </w:r>
      <w:r w:rsidR="00967E6A" w:rsidRPr="000121BA">
        <w:rPr>
          <w:rFonts w:ascii="Times New Roman" w:hAnsi="Times New Roman" w:cs="Times New Roman"/>
          <w:sz w:val="28"/>
          <w:szCs w:val="28"/>
        </w:rPr>
        <w:t>4.</w:t>
      </w:r>
      <w:r w:rsidR="00220043" w:rsidRPr="000121BA">
        <w:rPr>
          <w:rFonts w:ascii="Times New Roman" w:hAnsi="Times New Roman" w:cs="Times New Roman"/>
          <w:sz w:val="28"/>
          <w:szCs w:val="28"/>
        </w:rPr>
        <w:t>21</w:t>
      </w:r>
      <w:r w:rsidRPr="000121BA">
        <w:rPr>
          <w:rFonts w:ascii="Times New Roman" w:hAnsi="Times New Roman" w:cs="Times New Roman"/>
          <w:sz w:val="28"/>
          <w:szCs w:val="28"/>
        </w:rPr>
        <w:t xml:space="preserve">. </w:t>
      </w:r>
      <w:r w:rsidR="000121BA" w:rsidRPr="000121BA">
        <w:rPr>
          <w:szCs w:val="28"/>
        </w:rPr>
        <w:t>–</w:t>
      </w:r>
      <w:r w:rsidR="00D22D8E">
        <w:rPr>
          <w:szCs w:val="28"/>
        </w:rPr>
        <w:t xml:space="preserve"> </w:t>
      </w:r>
      <w:r w:rsidRPr="000121BA">
        <w:rPr>
          <w:rFonts w:ascii="Times New Roman" w:hAnsi="Times New Roman" w:cs="Times New Roman"/>
          <w:sz w:val="28"/>
          <w:szCs w:val="28"/>
        </w:rPr>
        <w:t xml:space="preserve">Аналіз кореляційного зв’язку </w:t>
      </w:r>
      <w:r w:rsidR="007B56C8">
        <w:rPr>
          <w:rFonts w:ascii="Times New Roman" w:hAnsi="Times New Roman" w:cs="Times New Roman"/>
          <w:color w:val="000000" w:themeColor="text1"/>
          <w:sz w:val="28"/>
          <w:szCs w:val="28"/>
        </w:rPr>
        <w:t>рівнів</w:t>
      </w:r>
      <w:r w:rsidR="00D22D8E">
        <w:rPr>
          <w:rFonts w:ascii="Times New Roman" w:hAnsi="Times New Roman" w:cs="Times New Roman"/>
          <w:color w:val="000000" w:themeColor="text1"/>
          <w:sz w:val="28"/>
          <w:szCs w:val="28"/>
        </w:rPr>
        <w:t xml:space="preserve"> </w:t>
      </w:r>
      <w:r w:rsidRPr="000121BA">
        <w:rPr>
          <w:rFonts w:ascii="Times New Roman" w:hAnsi="Times New Roman" w:cs="Times New Roman"/>
          <w:sz w:val="28"/>
          <w:szCs w:val="28"/>
        </w:rPr>
        <w:t>сироваткового остеокальцину</w:t>
      </w:r>
      <w:r w:rsidRPr="000121BA">
        <w:rPr>
          <w:rFonts w:ascii="Times New Roman" w:hAnsi="Times New Roman" w:cs="Times New Roman"/>
          <w:color w:val="000000" w:themeColor="text1"/>
          <w:sz w:val="28"/>
          <w:szCs w:val="28"/>
        </w:rPr>
        <w:t xml:space="preserve"> та </w:t>
      </w:r>
      <w:r w:rsidR="005F2738">
        <w:rPr>
          <w:rFonts w:ascii="Times New Roman" w:hAnsi="Times New Roman" w:cs="Times New Roman"/>
          <w:sz w:val="28"/>
          <w:szCs w:val="28"/>
        </w:rPr>
        <w:t>25(OH)D у дітей ІІ підгрупи</w:t>
      </w:r>
    </w:p>
    <w:p w:rsidR="00D30D18" w:rsidRDefault="00174E10" w:rsidP="005F2738">
      <w:pPr>
        <w:spacing w:after="0" w:line="360" w:lineRule="auto"/>
        <w:ind w:firstLine="708"/>
        <w:jc w:val="both"/>
        <w:rPr>
          <w:rFonts w:ascii="Times New Roman" w:hAnsi="Times New Roman" w:cs="Times New Roman"/>
          <w:b/>
          <w:sz w:val="28"/>
          <w:szCs w:val="28"/>
        </w:rPr>
      </w:pPr>
      <w:r>
        <w:rPr>
          <w:rFonts w:ascii="Times New Roman" w:hAnsi="Times New Roman" w:cs="Times New Roman"/>
          <w:b/>
          <w:noProof/>
          <w:sz w:val="28"/>
          <w:szCs w:val="28"/>
          <w:lang w:eastAsia="uk-UA"/>
        </w:rPr>
        <w:lastRenderedPageBreak/>
        <mc:AlternateContent>
          <mc:Choice Requires="wps">
            <w:drawing>
              <wp:anchor distT="0" distB="0" distL="114300" distR="114300" simplePos="0" relativeHeight="251678720" behindDoc="0" locked="0" layoutInCell="1" allowOverlap="1">
                <wp:simplePos x="0" y="0"/>
                <wp:positionH relativeFrom="column">
                  <wp:posOffset>3710940</wp:posOffset>
                </wp:positionH>
                <wp:positionV relativeFrom="paragraph">
                  <wp:posOffset>377190</wp:posOffset>
                </wp:positionV>
                <wp:extent cx="1609725" cy="1028700"/>
                <wp:effectExtent l="0" t="0" r="0" b="0"/>
                <wp:wrapNone/>
                <wp:docPr id="52"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725" cy="1028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A0366" w:rsidRPr="00B13EA2" w:rsidRDefault="00AA0366" w:rsidP="00503FC0">
                            <w:pPr>
                              <w:rPr>
                                <w:rFonts w:ascii="Times New Roman" w:hAnsi="Times New Roman" w:cs="Times New Roman"/>
                                <w:sz w:val="20"/>
                                <w:szCs w:val="20"/>
                              </w:rPr>
                            </w:pPr>
                            <w:r w:rsidRPr="00B13EA2">
                              <w:rPr>
                                <w:rFonts w:ascii="Times New Roman" w:hAnsi="Times New Roman" w:cs="Times New Roman"/>
                                <w:sz w:val="20"/>
                                <w:szCs w:val="20"/>
                                <w:lang w:val="en-US"/>
                              </w:rPr>
                              <w:t>R² = 0,</w:t>
                            </w:r>
                            <w:r w:rsidRPr="00B13EA2">
                              <w:rPr>
                                <w:rFonts w:ascii="Times New Roman" w:hAnsi="Times New Roman" w:cs="Times New Roman"/>
                                <w:sz w:val="20"/>
                                <w:szCs w:val="20"/>
                              </w:rPr>
                              <w:t>407</w:t>
                            </w:r>
                          </w:p>
                          <w:p w:rsidR="00AA0366" w:rsidRPr="00B13EA2" w:rsidRDefault="00AA0366" w:rsidP="00503FC0">
                            <w:pPr>
                              <w:rPr>
                                <w:rFonts w:ascii="Times New Roman" w:hAnsi="Times New Roman" w:cs="Times New Roman"/>
                                <w:sz w:val="20"/>
                                <w:szCs w:val="20"/>
                              </w:rPr>
                            </w:pPr>
                            <w:r w:rsidRPr="00B13EA2">
                              <w:rPr>
                                <w:rFonts w:ascii="Times New Roman" w:hAnsi="Times New Roman" w:cs="Times New Roman"/>
                                <w:sz w:val="20"/>
                                <w:szCs w:val="20"/>
                                <w:lang w:val="en-US"/>
                              </w:rPr>
                              <w:t xml:space="preserve">r = </w:t>
                            </w:r>
                            <w:r w:rsidRPr="00B13EA2">
                              <w:rPr>
                                <w:rFonts w:ascii="Times New Roman" w:hAnsi="Times New Roman" w:cs="Times New Roman"/>
                                <w:sz w:val="20"/>
                                <w:szCs w:val="20"/>
                              </w:rPr>
                              <w:t>0,638</w:t>
                            </w:r>
                          </w:p>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rPr>
                              <w:t>р&lt;0,01</w:t>
                            </w:r>
                          </w:p>
                          <w:p w:rsidR="00AA0366" w:rsidRPr="00B13EA2" w:rsidRDefault="00AA0366" w:rsidP="00503FC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1032" type="#_x0000_t202" style="position:absolute;left:0;text-align:left;margin-left:292.2pt;margin-top:29.7pt;width:126.75pt;height:8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" stroked="f">
                <v:textbox>
                  <w:txbxContent>
                    <w:p w:rsidR="00AA0366" w:rsidRPr="00B13EA2" w:rsidRDefault="00AA0366" w:rsidP="00503FC0">
                      <w:pPr>
                        <w:rPr>
                          <w:rFonts w:ascii="Times New Roman" w:hAnsi="Times New Roman" w:cs="Times New Roman"/>
                          <w:sz w:val="20"/>
                          <w:szCs w:val="20"/>
                        </w:rPr>
                      </w:pPr>
                      <w:r w:rsidRPr="00B13EA2">
                        <w:rPr>
                          <w:rFonts w:ascii="Times New Roman" w:hAnsi="Times New Roman" w:cs="Times New Roman"/>
                          <w:sz w:val="20"/>
                          <w:szCs w:val="20"/>
                          <w:lang w:val="en-US"/>
                        </w:rPr>
                        <w:t>R² = 0,</w:t>
                      </w:r>
                      <w:r w:rsidRPr="00B13EA2">
                        <w:rPr>
                          <w:rFonts w:ascii="Times New Roman" w:hAnsi="Times New Roman" w:cs="Times New Roman"/>
                          <w:sz w:val="20"/>
                          <w:szCs w:val="20"/>
                        </w:rPr>
                        <w:t>407</w:t>
                      </w:r>
                    </w:p>
                    <w:p w:rsidR="00AA0366" w:rsidRPr="00B13EA2" w:rsidRDefault="00AA0366" w:rsidP="00503FC0">
                      <w:pPr>
                        <w:rPr>
                          <w:rFonts w:ascii="Times New Roman" w:hAnsi="Times New Roman" w:cs="Times New Roman"/>
                          <w:sz w:val="20"/>
                          <w:szCs w:val="20"/>
                        </w:rPr>
                      </w:pPr>
                      <w:r w:rsidRPr="00B13EA2">
                        <w:rPr>
                          <w:rFonts w:ascii="Times New Roman" w:hAnsi="Times New Roman" w:cs="Times New Roman"/>
                          <w:sz w:val="20"/>
                          <w:szCs w:val="20"/>
                          <w:lang w:val="en-US"/>
                        </w:rPr>
                        <w:t xml:space="preserve">r = </w:t>
                      </w:r>
                      <w:r w:rsidRPr="00B13EA2">
                        <w:rPr>
                          <w:rFonts w:ascii="Times New Roman" w:hAnsi="Times New Roman" w:cs="Times New Roman"/>
                          <w:sz w:val="20"/>
                          <w:szCs w:val="20"/>
                        </w:rPr>
                        <w:t>0,638</w:t>
                      </w:r>
                    </w:p>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rPr>
                        <w:t>р&lt;0,01</w:t>
                      </w:r>
                    </w:p>
                    <w:p w:rsidR="00AA0366" w:rsidRPr="00B13EA2" w:rsidRDefault="00AA0366" w:rsidP="00503FC0"/>
                  </w:txbxContent>
                </v:textbox>
              </v:shape>
            </w:pict>
          </mc:Fallback>
        </mc:AlternateContent>
      </w:r>
      <w:r w:rsidR="00503FC0" w:rsidRPr="00B13EA2">
        <w:rPr>
          <w:rFonts w:ascii="Times New Roman" w:hAnsi="Times New Roman" w:cs="Times New Roman"/>
          <w:b/>
          <w:noProof/>
          <w:sz w:val="28"/>
          <w:szCs w:val="28"/>
          <w:lang w:eastAsia="uk-UA"/>
        </w:rPr>
        <w:drawing>
          <wp:inline distT="0" distB="0" distL="0" distR="0">
            <wp:extent cx="4312222" cy="3724275"/>
            <wp:effectExtent l="19050" t="0" r="0" b="0"/>
            <wp:docPr id="3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a:srcRect/>
                    <a:stretch>
                      <a:fillRect/>
                    </a:stretch>
                  </pic:blipFill>
                  <pic:spPr bwMode="auto">
                    <a:xfrm>
                      <a:off x="0" y="0"/>
                      <a:ext cx="4312222" cy="3724275"/>
                    </a:xfrm>
                    <a:prstGeom prst="rect">
                      <a:avLst/>
                    </a:prstGeom>
                    <a:noFill/>
                    <a:ln w="9525">
                      <a:noFill/>
                      <a:miter lim="800000"/>
                      <a:headEnd/>
                      <a:tailEnd/>
                    </a:ln>
                  </pic:spPr>
                </pic:pic>
              </a:graphicData>
            </a:graphic>
          </wp:inline>
        </w:drawing>
      </w:r>
    </w:p>
    <w:p w:rsidR="00503FC0" w:rsidRDefault="00503FC0" w:rsidP="005F2738">
      <w:pPr>
        <w:spacing w:after="0" w:line="360" w:lineRule="auto"/>
        <w:ind w:firstLine="708"/>
        <w:jc w:val="both"/>
        <w:rPr>
          <w:rFonts w:ascii="Times New Roman" w:hAnsi="Times New Roman" w:cs="Times New Roman"/>
          <w:sz w:val="28"/>
          <w:szCs w:val="28"/>
        </w:rPr>
      </w:pPr>
      <w:r w:rsidRPr="000121BA">
        <w:rPr>
          <w:rFonts w:ascii="Times New Roman" w:hAnsi="Times New Roman" w:cs="Times New Roman"/>
          <w:sz w:val="28"/>
          <w:szCs w:val="28"/>
        </w:rPr>
        <w:t>Рис.</w:t>
      </w:r>
      <w:r w:rsidR="00967E6A" w:rsidRPr="000121BA">
        <w:rPr>
          <w:rFonts w:ascii="Times New Roman" w:hAnsi="Times New Roman" w:cs="Times New Roman"/>
          <w:sz w:val="28"/>
          <w:szCs w:val="28"/>
        </w:rPr>
        <w:t>4.</w:t>
      </w:r>
      <w:r w:rsidR="00220043" w:rsidRPr="000121BA">
        <w:rPr>
          <w:rFonts w:ascii="Times New Roman" w:hAnsi="Times New Roman" w:cs="Times New Roman"/>
          <w:sz w:val="28"/>
          <w:szCs w:val="28"/>
        </w:rPr>
        <w:t>22</w:t>
      </w:r>
      <w:r w:rsidR="00D22D8E">
        <w:rPr>
          <w:rFonts w:ascii="Times New Roman" w:hAnsi="Times New Roman" w:cs="Times New Roman"/>
          <w:sz w:val="28"/>
          <w:szCs w:val="28"/>
        </w:rPr>
        <w:t xml:space="preserve"> </w:t>
      </w:r>
      <w:r w:rsidR="000121BA" w:rsidRPr="00557373">
        <w:rPr>
          <w:b/>
          <w:szCs w:val="28"/>
        </w:rPr>
        <w:t>–</w:t>
      </w:r>
      <w:r w:rsidR="00D22D8E">
        <w:rPr>
          <w:b/>
          <w:szCs w:val="28"/>
        </w:rPr>
        <w:t xml:space="preserve"> </w:t>
      </w:r>
      <w:r w:rsidRPr="000121BA">
        <w:rPr>
          <w:rFonts w:ascii="Times New Roman" w:hAnsi="Times New Roman" w:cs="Times New Roman"/>
          <w:sz w:val="28"/>
          <w:szCs w:val="28"/>
        </w:rPr>
        <w:t xml:space="preserve">Аналіз кореляційного зв’язку </w:t>
      </w:r>
      <w:r w:rsidR="007B56C8">
        <w:rPr>
          <w:rFonts w:ascii="Times New Roman" w:hAnsi="Times New Roman" w:cs="Times New Roman"/>
          <w:color w:val="000000" w:themeColor="text1"/>
          <w:sz w:val="28"/>
          <w:szCs w:val="28"/>
        </w:rPr>
        <w:t>рівнів</w:t>
      </w:r>
      <w:r w:rsidR="002A4BB8">
        <w:rPr>
          <w:rFonts w:ascii="Times New Roman" w:hAnsi="Times New Roman" w:cs="Times New Roman"/>
          <w:color w:val="000000" w:themeColor="text1"/>
          <w:sz w:val="28"/>
          <w:szCs w:val="28"/>
        </w:rPr>
        <w:t xml:space="preserve"> </w:t>
      </w:r>
      <w:r w:rsidRPr="000121BA">
        <w:rPr>
          <w:rFonts w:ascii="Times New Roman" w:hAnsi="Times New Roman" w:cs="Times New Roman"/>
          <w:sz w:val="28"/>
          <w:szCs w:val="28"/>
        </w:rPr>
        <w:t>сироваткового остеокальцину</w:t>
      </w:r>
      <w:r w:rsidR="00E05A3E">
        <w:rPr>
          <w:rFonts w:ascii="Times New Roman" w:hAnsi="Times New Roman" w:cs="Times New Roman"/>
          <w:color w:val="000000" w:themeColor="text1"/>
          <w:sz w:val="28"/>
          <w:szCs w:val="28"/>
        </w:rPr>
        <w:t xml:space="preserve"> та </w:t>
      </w:r>
      <w:r w:rsidR="005F2738">
        <w:rPr>
          <w:rFonts w:ascii="Times New Roman" w:hAnsi="Times New Roman" w:cs="Times New Roman"/>
          <w:sz w:val="28"/>
          <w:szCs w:val="28"/>
        </w:rPr>
        <w:t>25(OH)D у дітей ІІІ підгрупи</w:t>
      </w:r>
    </w:p>
    <w:p w:rsidR="00A16235" w:rsidRPr="00B13EA2" w:rsidRDefault="00A16235" w:rsidP="005F2738">
      <w:pPr>
        <w:spacing w:after="0" w:line="360" w:lineRule="auto"/>
        <w:ind w:firstLine="708"/>
        <w:jc w:val="both"/>
        <w:rPr>
          <w:rFonts w:ascii="Times New Roman" w:hAnsi="Times New Roman" w:cs="Times New Roman"/>
          <w:sz w:val="28"/>
          <w:szCs w:val="28"/>
        </w:rPr>
      </w:pPr>
    </w:p>
    <w:p w:rsidR="00503FC0" w:rsidRPr="00B13EA2" w:rsidRDefault="00174E10" w:rsidP="00503FC0">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eastAsia="uk-UA"/>
        </w:rPr>
        <mc:AlternateContent>
          <mc:Choice Requires="wps">
            <w:drawing>
              <wp:anchor distT="0" distB="0" distL="114300" distR="114300" simplePos="0" relativeHeight="251679744" behindDoc="0" locked="0" layoutInCell="1" allowOverlap="1">
                <wp:simplePos x="0" y="0"/>
                <wp:positionH relativeFrom="column">
                  <wp:posOffset>3509010</wp:posOffset>
                </wp:positionH>
                <wp:positionV relativeFrom="paragraph">
                  <wp:posOffset>375285</wp:posOffset>
                </wp:positionV>
                <wp:extent cx="1583055" cy="1028700"/>
                <wp:effectExtent l="0" t="0" r="0" b="0"/>
                <wp:wrapNone/>
                <wp:docPr id="5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3055" cy="1028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A0366" w:rsidRPr="00B13EA2" w:rsidRDefault="00AA0366" w:rsidP="00503FC0">
                            <w:pPr>
                              <w:rPr>
                                <w:rFonts w:ascii="Times New Roman" w:hAnsi="Times New Roman" w:cs="Times New Roman"/>
                                <w:sz w:val="20"/>
                                <w:szCs w:val="20"/>
                              </w:rPr>
                            </w:pPr>
                            <w:r w:rsidRPr="00B13EA2">
                              <w:rPr>
                                <w:rFonts w:ascii="Times New Roman" w:hAnsi="Times New Roman" w:cs="Times New Roman"/>
                                <w:sz w:val="20"/>
                                <w:szCs w:val="20"/>
                                <w:lang w:val="en-US"/>
                              </w:rPr>
                              <w:t>R² = 0,</w:t>
                            </w:r>
                            <w:r w:rsidRPr="00B13EA2">
                              <w:rPr>
                                <w:rFonts w:ascii="Times New Roman" w:hAnsi="Times New Roman" w:cs="Times New Roman"/>
                                <w:sz w:val="20"/>
                                <w:szCs w:val="20"/>
                              </w:rPr>
                              <w:t>228</w:t>
                            </w:r>
                          </w:p>
                          <w:p w:rsidR="00AA0366" w:rsidRPr="00B13EA2" w:rsidRDefault="00AA0366" w:rsidP="00503FC0">
                            <w:pPr>
                              <w:rPr>
                                <w:rFonts w:ascii="Times New Roman" w:hAnsi="Times New Roman" w:cs="Times New Roman"/>
                                <w:sz w:val="20"/>
                                <w:szCs w:val="20"/>
                              </w:rPr>
                            </w:pPr>
                            <w:r w:rsidRPr="00B13EA2">
                              <w:rPr>
                                <w:rFonts w:ascii="Times New Roman" w:hAnsi="Times New Roman" w:cs="Times New Roman"/>
                                <w:sz w:val="20"/>
                                <w:szCs w:val="20"/>
                                <w:lang w:val="en-US"/>
                              </w:rPr>
                              <w:t xml:space="preserve">r = </w:t>
                            </w:r>
                            <w:r w:rsidRPr="00B13EA2">
                              <w:rPr>
                                <w:rFonts w:ascii="Times New Roman" w:hAnsi="Times New Roman" w:cs="Times New Roman"/>
                                <w:sz w:val="20"/>
                                <w:szCs w:val="20"/>
                              </w:rPr>
                              <w:t>0,478</w:t>
                            </w:r>
                          </w:p>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rPr>
                              <w:t>р&lt;0,01</w:t>
                            </w:r>
                          </w:p>
                          <w:p w:rsidR="00AA0366" w:rsidRPr="00B13EA2" w:rsidRDefault="00AA0366" w:rsidP="00503FC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 o:spid="_x0000_s1033" type="#_x0000_t202" style="position:absolute;left:0;text-align:left;margin-left:276.3pt;margin-top:29.55pt;width:124.65pt;height:8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" stroked="f">
                <v:textbox>
                  <w:txbxContent>
                    <w:p w:rsidR="00AA0366" w:rsidRPr="00B13EA2" w:rsidRDefault="00AA0366" w:rsidP="00503FC0">
                      <w:pPr>
                        <w:rPr>
                          <w:rFonts w:ascii="Times New Roman" w:hAnsi="Times New Roman" w:cs="Times New Roman"/>
                          <w:sz w:val="20"/>
                          <w:szCs w:val="20"/>
                        </w:rPr>
                      </w:pPr>
                      <w:r w:rsidRPr="00B13EA2">
                        <w:rPr>
                          <w:rFonts w:ascii="Times New Roman" w:hAnsi="Times New Roman" w:cs="Times New Roman"/>
                          <w:sz w:val="20"/>
                          <w:szCs w:val="20"/>
                          <w:lang w:val="en-US"/>
                        </w:rPr>
                        <w:t>R² = 0,</w:t>
                      </w:r>
                      <w:r w:rsidRPr="00B13EA2">
                        <w:rPr>
                          <w:rFonts w:ascii="Times New Roman" w:hAnsi="Times New Roman" w:cs="Times New Roman"/>
                          <w:sz w:val="20"/>
                          <w:szCs w:val="20"/>
                        </w:rPr>
                        <w:t>228</w:t>
                      </w:r>
                    </w:p>
                    <w:p w:rsidR="00AA0366" w:rsidRPr="00B13EA2" w:rsidRDefault="00AA0366" w:rsidP="00503FC0">
                      <w:pPr>
                        <w:rPr>
                          <w:rFonts w:ascii="Times New Roman" w:hAnsi="Times New Roman" w:cs="Times New Roman"/>
                          <w:sz w:val="20"/>
                          <w:szCs w:val="20"/>
                        </w:rPr>
                      </w:pPr>
                      <w:r w:rsidRPr="00B13EA2">
                        <w:rPr>
                          <w:rFonts w:ascii="Times New Roman" w:hAnsi="Times New Roman" w:cs="Times New Roman"/>
                          <w:sz w:val="20"/>
                          <w:szCs w:val="20"/>
                          <w:lang w:val="en-US"/>
                        </w:rPr>
                        <w:t xml:space="preserve">r = </w:t>
                      </w:r>
                      <w:r w:rsidRPr="00B13EA2">
                        <w:rPr>
                          <w:rFonts w:ascii="Times New Roman" w:hAnsi="Times New Roman" w:cs="Times New Roman"/>
                          <w:sz w:val="20"/>
                          <w:szCs w:val="20"/>
                        </w:rPr>
                        <w:t>0,478</w:t>
                      </w:r>
                    </w:p>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rPr>
                        <w:t>р&lt;0,01</w:t>
                      </w:r>
                    </w:p>
                    <w:p w:rsidR="00AA0366" w:rsidRPr="00B13EA2" w:rsidRDefault="00AA0366" w:rsidP="00503FC0"/>
                  </w:txbxContent>
                </v:textbox>
              </v:shape>
            </w:pict>
          </mc:Fallback>
        </mc:AlternateContent>
      </w:r>
      <w:r w:rsidR="00503FC0" w:rsidRPr="00B13EA2">
        <w:rPr>
          <w:rFonts w:ascii="Times New Roman" w:hAnsi="Times New Roman" w:cs="Times New Roman"/>
          <w:noProof/>
          <w:color w:val="000000" w:themeColor="text1"/>
          <w:sz w:val="28"/>
          <w:szCs w:val="28"/>
          <w:lang w:eastAsia="uk-UA"/>
        </w:rPr>
        <w:drawing>
          <wp:inline distT="0" distB="0" distL="0" distR="0">
            <wp:extent cx="4071123" cy="3667125"/>
            <wp:effectExtent l="19050" t="0" r="5577" b="0"/>
            <wp:docPr id="3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a:srcRect/>
                    <a:stretch>
                      <a:fillRect/>
                    </a:stretch>
                  </pic:blipFill>
                  <pic:spPr bwMode="auto">
                    <a:xfrm>
                      <a:off x="0" y="0"/>
                      <a:ext cx="4076942" cy="3672366"/>
                    </a:xfrm>
                    <a:prstGeom prst="rect">
                      <a:avLst/>
                    </a:prstGeom>
                    <a:noFill/>
                    <a:ln w="9525">
                      <a:noFill/>
                      <a:miter lim="800000"/>
                      <a:headEnd/>
                      <a:tailEnd/>
                    </a:ln>
                  </pic:spPr>
                </pic:pic>
              </a:graphicData>
            </a:graphic>
          </wp:inline>
        </w:drawing>
      </w:r>
    </w:p>
    <w:p w:rsidR="009D1C21" w:rsidRPr="000121BA" w:rsidRDefault="00503FC0" w:rsidP="00A16235">
      <w:pPr>
        <w:spacing w:after="0" w:line="360" w:lineRule="auto"/>
        <w:ind w:firstLine="708"/>
        <w:jc w:val="both"/>
        <w:rPr>
          <w:rFonts w:ascii="Times New Roman" w:hAnsi="Times New Roman" w:cs="Times New Roman"/>
          <w:sz w:val="28"/>
          <w:szCs w:val="28"/>
        </w:rPr>
      </w:pPr>
      <w:r w:rsidRPr="000121BA">
        <w:rPr>
          <w:rFonts w:ascii="Times New Roman" w:hAnsi="Times New Roman" w:cs="Times New Roman"/>
          <w:sz w:val="28"/>
          <w:szCs w:val="28"/>
        </w:rPr>
        <w:t>Рис.</w:t>
      </w:r>
      <w:r w:rsidR="00967E6A" w:rsidRPr="000121BA">
        <w:rPr>
          <w:rFonts w:ascii="Times New Roman" w:hAnsi="Times New Roman" w:cs="Times New Roman"/>
          <w:sz w:val="28"/>
          <w:szCs w:val="28"/>
        </w:rPr>
        <w:t>4.</w:t>
      </w:r>
      <w:r w:rsidR="00220043" w:rsidRPr="000121BA">
        <w:rPr>
          <w:rFonts w:ascii="Times New Roman" w:hAnsi="Times New Roman" w:cs="Times New Roman"/>
          <w:sz w:val="28"/>
          <w:szCs w:val="28"/>
        </w:rPr>
        <w:t>23</w:t>
      </w:r>
      <w:r w:rsidR="002A4BB8">
        <w:rPr>
          <w:rFonts w:ascii="Times New Roman" w:hAnsi="Times New Roman" w:cs="Times New Roman"/>
          <w:sz w:val="28"/>
          <w:szCs w:val="28"/>
        </w:rPr>
        <w:t xml:space="preserve"> </w:t>
      </w:r>
      <w:r w:rsidR="000121BA" w:rsidRPr="00557373">
        <w:rPr>
          <w:b/>
          <w:szCs w:val="28"/>
        </w:rPr>
        <w:t>–</w:t>
      </w:r>
      <w:r w:rsidRPr="000121BA">
        <w:rPr>
          <w:rFonts w:ascii="Times New Roman" w:hAnsi="Times New Roman" w:cs="Times New Roman"/>
          <w:sz w:val="28"/>
          <w:szCs w:val="28"/>
        </w:rPr>
        <w:t xml:space="preserve"> Аналіз кореляційного зв’язку </w:t>
      </w:r>
      <w:r w:rsidR="007B56C8">
        <w:rPr>
          <w:rFonts w:ascii="Times New Roman" w:hAnsi="Times New Roman" w:cs="Times New Roman"/>
          <w:color w:val="000000" w:themeColor="text1"/>
          <w:sz w:val="28"/>
          <w:szCs w:val="28"/>
        </w:rPr>
        <w:t>рівнів</w:t>
      </w:r>
      <w:r w:rsidR="002A4BB8">
        <w:rPr>
          <w:rFonts w:ascii="Times New Roman" w:hAnsi="Times New Roman" w:cs="Times New Roman"/>
          <w:color w:val="000000" w:themeColor="text1"/>
          <w:sz w:val="28"/>
          <w:szCs w:val="28"/>
        </w:rPr>
        <w:t xml:space="preserve"> </w:t>
      </w:r>
      <w:r w:rsidRPr="000121BA">
        <w:rPr>
          <w:rFonts w:ascii="Times New Roman" w:hAnsi="Times New Roman" w:cs="Times New Roman"/>
          <w:sz w:val="28"/>
          <w:szCs w:val="28"/>
        </w:rPr>
        <w:t>сироваткового остеокальцину</w:t>
      </w:r>
      <w:r w:rsidRPr="000121BA">
        <w:rPr>
          <w:rFonts w:ascii="Times New Roman" w:hAnsi="Times New Roman" w:cs="Times New Roman"/>
          <w:color w:val="000000" w:themeColor="text1"/>
          <w:sz w:val="28"/>
          <w:szCs w:val="28"/>
        </w:rPr>
        <w:t xml:space="preserve"> та </w:t>
      </w:r>
      <w:r w:rsidRPr="000121BA">
        <w:rPr>
          <w:rFonts w:ascii="Times New Roman" w:hAnsi="Times New Roman" w:cs="Times New Roman"/>
          <w:sz w:val="28"/>
          <w:szCs w:val="28"/>
        </w:rPr>
        <w:t>25(OH)D у дітей групи</w:t>
      </w:r>
      <w:r w:rsidR="0008705A" w:rsidRPr="000121BA">
        <w:rPr>
          <w:rFonts w:ascii="Times New Roman" w:hAnsi="Times New Roman" w:cs="Times New Roman"/>
          <w:sz w:val="28"/>
          <w:szCs w:val="28"/>
        </w:rPr>
        <w:t xml:space="preserve"> порівняння</w:t>
      </w:r>
    </w:p>
    <w:p w:rsidR="00503FC0" w:rsidRPr="00B13EA2" w:rsidRDefault="00174E10" w:rsidP="00503FC0">
      <w:pPr>
        <w:pStyle w:val="af3"/>
        <w:spacing w:line="360" w:lineRule="auto"/>
        <w:ind w:firstLine="708"/>
        <w:jc w:val="both"/>
        <w:rPr>
          <w:rFonts w:ascii="Times New Roman" w:hAnsi="Times New Roman" w:cs="Times New Roman"/>
          <w:i/>
          <w:sz w:val="28"/>
          <w:szCs w:val="28"/>
          <w:lang w:val="uk-UA"/>
        </w:rPr>
      </w:pPr>
      <w:r>
        <w:rPr>
          <w:rFonts w:ascii="Times New Roman" w:hAnsi="Times New Roman" w:cs="Times New Roman"/>
          <w:i/>
          <w:noProof/>
          <w:sz w:val="28"/>
          <w:szCs w:val="28"/>
          <w:lang w:val="uk-UA" w:eastAsia="uk-UA"/>
        </w:rPr>
        <w:lastRenderedPageBreak/>
        <mc:AlternateContent>
          <mc:Choice Requires="wps">
            <w:drawing>
              <wp:anchor distT="0" distB="0" distL="114300" distR="114300" simplePos="0" relativeHeight="251680768" behindDoc="0" locked="0" layoutInCell="1" allowOverlap="1">
                <wp:simplePos x="0" y="0"/>
                <wp:positionH relativeFrom="column">
                  <wp:posOffset>3691890</wp:posOffset>
                </wp:positionH>
                <wp:positionV relativeFrom="paragraph">
                  <wp:posOffset>370205</wp:posOffset>
                </wp:positionV>
                <wp:extent cx="1438275" cy="914400"/>
                <wp:effectExtent l="0" t="0" r="0" b="0"/>
                <wp:wrapNone/>
                <wp:docPr id="50"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8275"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A0366" w:rsidRPr="00B13EA2" w:rsidRDefault="00AA0366" w:rsidP="00503FC0">
                            <w:pPr>
                              <w:rPr>
                                <w:rFonts w:ascii="Times New Roman" w:hAnsi="Times New Roman" w:cs="Times New Roman"/>
                                <w:sz w:val="20"/>
                                <w:szCs w:val="20"/>
                              </w:rPr>
                            </w:pPr>
                            <w:r w:rsidRPr="00B13EA2">
                              <w:rPr>
                                <w:rFonts w:ascii="Times New Roman" w:hAnsi="Times New Roman" w:cs="Times New Roman"/>
                                <w:sz w:val="20"/>
                                <w:szCs w:val="20"/>
                                <w:lang w:val="en-US"/>
                              </w:rPr>
                              <w:t>R² = 0,</w:t>
                            </w:r>
                            <w:r w:rsidRPr="00B13EA2">
                              <w:rPr>
                                <w:rFonts w:ascii="Times New Roman" w:hAnsi="Times New Roman" w:cs="Times New Roman"/>
                                <w:sz w:val="20"/>
                                <w:szCs w:val="20"/>
                              </w:rPr>
                              <w:t>051</w:t>
                            </w:r>
                          </w:p>
                          <w:p w:rsidR="00AA0366" w:rsidRPr="00B13EA2" w:rsidRDefault="00AA0366" w:rsidP="00503FC0">
                            <w:pPr>
                              <w:rPr>
                                <w:rFonts w:ascii="Times New Roman" w:hAnsi="Times New Roman" w:cs="Times New Roman"/>
                                <w:sz w:val="20"/>
                                <w:szCs w:val="20"/>
                              </w:rPr>
                            </w:pPr>
                            <w:r w:rsidRPr="00B13EA2">
                              <w:rPr>
                                <w:rFonts w:ascii="Times New Roman" w:hAnsi="Times New Roman" w:cs="Times New Roman"/>
                                <w:sz w:val="20"/>
                                <w:szCs w:val="20"/>
                                <w:lang w:val="en-US"/>
                              </w:rPr>
                              <w:t xml:space="preserve">r = </w:t>
                            </w:r>
                            <w:r w:rsidRPr="00B13EA2">
                              <w:rPr>
                                <w:rFonts w:ascii="Times New Roman" w:hAnsi="Times New Roman" w:cs="Times New Roman"/>
                                <w:sz w:val="20"/>
                                <w:szCs w:val="20"/>
                              </w:rPr>
                              <w:t>0,226</w:t>
                            </w:r>
                          </w:p>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rPr>
                              <w:t>р&lt;0,05</w:t>
                            </w:r>
                          </w:p>
                          <w:p w:rsidR="00AA0366" w:rsidRPr="00B13EA2" w:rsidRDefault="00AA0366" w:rsidP="00503FC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 o:spid="_x0000_s1034" type="#_x0000_t202" style="position:absolute;left:0;text-align:left;margin-left:290.7pt;margin-top:29.15pt;width:113.25pt;height:1in;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" stroked="f">
                <v:textbox>
                  <w:txbxContent>
                    <w:p w:rsidR="00AA0366" w:rsidRPr="00B13EA2" w:rsidRDefault="00AA0366" w:rsidP="00503FC0">
                      <w:pPr>
                        <w:rPr>
                          <w:rFonts w:ascii="Times New Roman" w:hAnsi="Times New Roman" w:cs="Times New Roman"/>
                          <w:sz w:val="20"/>
                          <w:szCs w:val="20"/>
                        </w:rPr>
                      </w:pPr>
                      <w:r w:rsidRPr="00B13EA2">
                        <w:rPr>
                          <w:rFonts w:ascii="Times New Roman" w:hAnsi="Times New Roman" w:cs="Times New Roman"/>
                          <w:sz w:val="20"/>
                          <w:szCs w:val="20"/>
                          <w:lang w:val="en-US"/>
                        </w:rPr>
                        <w:t>R² = 0,</w:t>
                      </w:r>
                      <w:r w:rsidRPr="00B13EA2">
                        <w:rPr>
                          <w:rFonts w:ascii="Times New Roman" w:hAnsi="Times New Roman" w:cs="Times New Roman"/>
                          <w:sz w:val="20"/>
                          <w:szCs w:val="20"/>
                        </w:rPr>
                        <w:t>051</w:t>
                      </w:r>
                    </w:p>
                    <w:p w:rsidR="00AA0366" w:rsidRPr="00B13EA2" w:rsidRDefault="00AA0366" w:rsidP="00503FC0">
                      <w:pPr>
                        <w:rPr>
                          <w:rFonts w:ascii="Times New Roman" w:hAnsi="Times New Roman" w:cs="Times New Roman"/>
                          <w:sz w:val="20"/>
                          <w:szCs w:val="20"/>
                        </w:rPr>
                      </w:pPr>
                      <w:r w:rsidRPr="00B13EA2">
                        <w:rPr>
                          <w:rFonts w:ascii="Times New Roman" w:hAnsi="Times New Roman" w:cs="Times New Roman"/>
                          <w:sz w:val="20"/>
                          <w:szCs w:val="20"/>
                          <w:lang w:val="en-US"/>
                        </w:rPr>
                        <w:t xml:space="preserve">r = </w:t>
                      </w:r>
                      <w:r w:rsidRPr="00B13EA2">
                        <w:rPr>
                          <w:rFonts w:ascii="Times New Roman" w:hAnsi="Times New Roman" w:cs="Times New Roman"/>
                          <w:sz w:val="20"/>
                          <w:szCs w:val="20"/>
                        </w:rPr>
                        <w:t>0,226</w:t>
                      </w:r>
                    </w:p>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rPr>
                        <w:t>р&lt;0,05</w:t>
                      </w:r>
                    </w:p>
                    <w:p w:rsidR="00AA0366" w:rsidRPr="00B13EA2" w:rsidRDefault="00AA0366" w:rsidP="00503FC0"/>
                  </w:txbxContent>
                </v:textbox>
              </v:shape>
            </w:pict>
          </mc:Fallback>
        </mc:AlternateContent>
      </w:r>
      <w:r w:rsidR="00503FC0" w:rsidRPr="00B13EA2">
        <w:rPr>
          <w:rFonts w:ascii="Times New Roman" w:hAnsi="Times New Roman" w:cs="Times New Roman"/>
          <w:i/>
          <w:noProof/>
          <w:sz w:val="28"/>
          <w:szCs w:val="28"/>
          <w:lang w:val="uk-UA" w:eastAsia="uk-UA"/>
        </w:rPr>
        <w:drawing>
          <wp:inline distT="0" distB="0" distL="0" distR="0">
            <wp:extent cx="4305300" cy="3718297"/>
            <wp:effectExtent l="19050" t="0" r="0" b="0"/>
            <wp:docPr id="32"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9"/>
                    <a:srcRect/>
                    <a:stretch>
                      <a:fillRect/>
                    </a:stretch>
                  </pic:blipFill>
                  <pic:spPr bwMode="auto">
                    <a:xfrm>
                      <a:off x="0" y="0"/>
                      <a:ext cx="4308873" cy="3721383"/>
                    </a:xfrm>
                    <a:prstGeom prst="rect">
                      <a:avLst/>
                    </a:prstGeom>
                    <a:noFill/>
                    <a:ln w="9525">
                      <a:noFill/>
                      <a:miter lim="800000"/>
                      <a:headEnd/>
                      <a:tailEnd/>
                    </a:ln>
                  </pic:spPr>
                </pic:pic>
              </a:graphicData>
            </a:graphic>
          </wp:inline>
        </w:drawing>
      </w:r>
    </w:p>
    <w:p w:rsidR="000121BA" w:rsidRDefault="00503FC0" w:rsidP="009D1C21">
      <w:pPr>
        <w:spacing w:after="0" w:line="360" w:lineRule="auto"/>
        <w:ind w:firstLine="708"/>
        <w:jc w:val="both"/>
        <w:rPr>
          <w:rFonts w:ascii="Times New Roman" w:hAnsi="Times New Roman" w:cs="Times New Roman"/>
          <w:sz w:val="28"/>
          <w:szCs w:val="28"/>
        </w:rPr>
      </w:pPr>
      <w:r w:rsidRPr="000121BA">
        <w:rPr>
          <w:rFonts w:ascii="Times New Roman" w:hAnsi="Times New Roman" w:cs="Times New Roman"/>
          <w:sz w:val="28"/>
          <w:szCs w:val="28"/>
        </w:rPr>
        <w:t>Рис.</w:t>
      </w:r>
      <w:r w:rsidR="00967E6A" w:rsidRPr="000121BA">
        <w:rPr>
          <w:rFonts w:ascii="Times New Roman" w:hAnsi="Times New Roman" w:cs="Times New Roman"/>
          <w:sz w:val="28"/>
          <w:szCs w:val="28"/>
        </w:rPr>
        <w:t>4.</w:t>
      </w:r>
      <w:r w:rsidR="00220043" w:rsidRPr="000121BA">
        <w:rPr>
          <w:rFonts w:ascii="Times New Roman" w:hAnsi="Times New Roman" w:cs="Times New Roman"/>
          <w:sz w:val="28"/>
          <w:szCs w:val="28"/>
        </w:rPr>
        <w:t>24</w:t>
      </w:r>
      <w:r w:rsidR="002A4BB8">
        <w:rPr>
          <w:rFonts w:ascii="Times New Roman" w:hAnsi="Times New Roman" w:cs="Times New Roman"/>
          <w:sz w:val="28"/>
          <w:szCs w:val="28"/>
        </w:rPr>
        <w:t xml:space="preserve"> </w:t>
      </w:r>
      <w:r w:rsidR="000121BA" w:rsidRPr="000121BA">
        <w:rPr>
          <w:szCs w:val="28"/>
        </w:rPr>
        <w:t>–</w:t>
      </w:r>
      <w:r w:rsidR="002A4BB8">
        <w:rPr>
          <w:szCs w:val="28"/>
        </w:rPr>
        <w:t xml:space="preserve"> </w:t>
      </w:r>
      <w:r w:rsidRPr="000121BA">
        <w:rPr>
          <w:rFonts w:ascii="Times New Roman" w:hAnsi="Times New Roman" w:cs="Times New Roman"/>
          <w:sz w:val="28"/>
          <w:szCs w:val="28"/>
        </w:rPr>
        <w:t>Аналіз</w:t>
      </w:r>
      <w:r w:rsidR="002A4BB8">
        <w:rPr>
          <w:rFonts w:ascii="Times New Roman" w:hAnsi="Times New Roman" w:cs="Times New Roman"/>
          <w:sz w:val="28"/>
          <w:szCs w:val="28"/>
        </w:rPr>
        <w:t xml:space="preserve"> </w:t>
      </w:r>
      <w:r w:rsidRPr="000121BA">
        <w:rPr>
          <w:rFonts w:ascii="Times New Roman" w:hAnsi="Times New Roman" w:cs="Times New Roman"/>
          <w:sz w:val="28"/>
          <w:szCs w:val="28"/>
        </w:rPr>
        <w:t>кореляційного</w:t>
      </w:r>
      <w:r w:rsidR="002A4BB8">
        <w:rPr>
          <w:rFonts w:ascii="Times New Roman" w:hAnsi="Times New Roman" w:cs="Times New Roman"/>
          <w:sz w:val="28"/>
          <w:szCs w:val="28"/>
        </w:rPr>
        <w:t xml:space="preserve"> </w:t>
      </w:r>
      <w:r w:rsidRPr="000121BA">
        <w:rPr>
          <w:rFonts w:ascii="Times New Roman" w:hAnsi="Times New Roman" w:cs="Times New Roman"/>
          <w:sz w:val="28"/>
          <w:szCs w:val="28"/>
        </w:rPr>
        <w:t>зв’язку</w:t>
      </w:r>
      <w:r w:rsidR="007B56C8">
        <w:rPr>
          <w:rFonts w:ascii="Times New Roman" w:hAnsi="Times New Roman" w:cs="Times New Roman"/>
          <w:color w:val="000000" w:themeColor="text1"/>
          <w:sz w:val="28"/>
          <w:szCs w:val="28"/>
        </w:rPr>
        <w:t xml:space="preserve"> рівнів</w:t>
      </w:r>
      <w:r w:rsidR="002A4BB8">
        <w:rPr>
          <w:rFonts w:ascii="Times New Roman" w:hAnsi="Times New Roman" w:cs="Times New Roman"/>
          <w:color w:val="000000" w:themeColor="text1"/>
          <w:sz w:val="28"/>
          <w:szCs w:val="28"/>
        </w:rPr>
        <w:t xml:space="preserve"> </w:t>
      </w:r>
      <w:r w:rsidRPr="000121BA">
        <w:rPr>
          <w:rFonts w:ascii="Times New Roman" w:hAnsi="Times New Roman" w:cs="Times New Roman"/>
          <w:sz w:val="28"/>
          <w:szCs w:val="28"/>
        </w:rPr>
        <w:t>сироваткового остеокальцину</w:t>
      </w:r>
      <w:r w:rsidRPr="000121BA">
        <w:rPr>
          <w:rFonts w:ascii="Times New Roman" w:hAnsi="Times New Roman" w:cs="Times New Roman"/>
          <w:color w:val="000000" w:themeColor="text1"/>
          <w:sz w:val="28"/>
          <w:szCs w:val="28"/>
        </w:rPr>
        <w:t xml:space="preserve"> та </w:t>
      </w:r>
      <w:r w:rsidRPr="000121BA">
        <w:rPr>
          <w:rFonts w:ascii="Times New Roman" w:hAnsi="Times New Roman" w:cs="Times New Roman"/>
          <w:sz w:val="28"/>
          <w:szCs w:val="28"/>
        </w:rPr>
        <w:t>25</w:t>
      </w:r>
      <w:r w:rsidR="00A16235">
        <w:rPr>
          <w:rFonts w:ascii="Times New Roman" w:hAnsi="Times New Roman" w:cs="Times New Roman"/>
          <w:sz w:val="28"/>
          <w:szCs w:val="28"/>
        </w:rPr>
        <w:t>(OH)D у дітей контрольної групи</w:t>
      </w:r>
    </w:p>
    <w:p w:rsidR="00A16235" w:rsidRPr="000121BA" w:rsidRDefault="00A16235" w:rsidP="009D1C21">
      <w:pPr>
        <w:spacing w:after="0" w:line="360" w:lineRule="auto"/>
        <w:ind w:firstLine="708"/>
        <w:jc w:val="both"/>
        <w:rPr>
          <w:rFonts w:ascii="Times New Roman" w:hAnsi="Times New Roman" w:cs="Times New Roman"/>
          <w:sz w:val="28"/>
          <w:szCs w:val="28"/>
        </w:rPr>
      </w:pPr>
    </w:p>
    <w:p w:rsidR="00526B63" w:rsidRDefault="00741798" w:rsidP="0080649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подальшому </w:t>
      </w:r>
      <w:r w:rsidR="004763F3">
        <w:rPr>
          <w:rFonts w:ascii="Times New Roman" w:hAnsi="Times New Roman" w:cs="Times New Roman"/>
          <w:sz w:val="28"/>
          <w:szCs w:val="28"/>
        </w:rPr>
        <w:t>проведений</w:t>
      </w:r>
      <w:r>
        <w:rPr>
          <w:rFonts w:ascii="Times New Roman" w:hAnsi="Times New Roman" w:cs="Times New Roman"/>
          <w:sz w:val="28"/>
          <w:szCs w:val="28"/>
        </w:rPr>
        <w:t xml:space="preserve"> </w:t>
      </w:r>
      <w:r w:rsidRPr="00B13EA2">
        <w:rPr>
          <w:rFonts w:ascii="Times New Roman" w:hAnsi="Times New Roman" w:cs="Times New Roman"/>
          <w:sz w:val="28"/>
          <w:szCs w:val="28"/>
        </w:rPr>
        <w:t>аналіз рівня сироваткового остеокальцину</w:t>
      </w:r>
      <w:r w:rsidR="002A4BB8">
        <w:rPr>
          <w:rFonts w:ascii="Times New Roman" w:hAnsi="Times New Roman" w:cs="Times New Roman"/>
          <w:sz w:val="28"/>
          <w:szCs w:val="28"/>
        </w:rPr>
        <w:t xml:space="preserve"> </w:t>
      </w:r>
      <w:r w:rsidRPr="00B13EA2">
        <w:rPr>
          <w:rFonts w:ascii="Times New Roman" w:hAnsi="Times New Roman" w:cs="Times New Roman"/>
          <w:sz w:val="28"/>
          <w:szCs w:val="28"/>
        </w:rPr>
        <w:t>залежно від</w:t>
      </w:r>
      <w:r>
        <w:rPr>
          <w:rFonts w:ascii="Times New Roman" w:hAnsi="Times New Roman" w:cs="Times New Roman"/>
          <w:sz w:val="28"/>
          <w:szCs w:val="28"/>
        </w:rPr>
        <w:t xml:space="preserve"> показників фосфорно-кальцієвого обміну. Так, у дітей основної групи встановлено достовірний прямий кореляційний зв</w:t>
      </w:r>
      <w:r w:rsidRPr="00B13EA2">
        <w:rPr>
          <w:rFonts w:ascii="Times New Roman" w:hAnsi="Times New Roman" w:cs="Times New Roman"/>
          <w:sz w:val="28"/>
          <w:szCs w:val="28"/>
        </w:rPr>
        <w:t>'</w:t>
      </w:r>
      <w:r>
        <w:rPr>
          <w:rFonts w:ascii="Times New Roman" w:hAnsi="Times New Roman" w:cs="Times New Roman"/>
          <w:sz w:val="28"/>
          <w:szCs w:val="28"/>
        </w:rPr>
        <w:t xml:space="preserve">язок між значеннями </w:t>
      </w:r>
      <w:r w:rsidRPr="00B13EA2">
        <w:rPr>
          <w:rFonts w:ascii="Times New Roman" w:hAnsi="Times New Roman" w:cs="Times New Roman"/>
          <w:sz w:val="28"/>
          <w:szCs w:val="28"/>
        </w:rPr>
        <w:t>остеокальцину</w:t>
      </w:r>
      <w:r w:rsidR="000B3611">
        <w:rPr>
          <w:rFonts w:ascii="Times New Roman" w:hAnsi="Times New Roman" w:cs="Times New Roman"/>
          <w:sz w:val="28"/>
          <w:szCs w:val="28"/>
        </w:rPr>
        <w:t xml:space="preserve"> та рівнем як </w:t>
      </w:r>
      <w:r>
        <w:rPr>
          <w:rFonts w:ascii="Times New Roman" w:hAnsi="Times New Roman" w:cs="Times New Roman"/>
          <w:sz w:val="28"/>
          <w:szCs w:val="28"/>
        </w:rPr>
        <w:t>загального Са крові (r</w:t>
      </w:r>
      <w:r w:rsidR="009D1C21" w:rsidRPr="009D1C21">
        <w:rPr>
          <w:rFonts w:ascii="Times New Roman" w:hAnsi="Times New Roman" w:cs="Times New Roman"/>
          <w:sz w:val="28"/>
          <w:szCs w:val="28"/>
          <w:lang w:val="ru-RU"/>
        </w:rPr>
        <w:t xml:space="preserve"> </w:t>
      </w:r>
      <w:r>
        <w:rPr>
          <w:rFonts w:ascii="Times New Roman" w:hAnsi="Times New Roman" w:cs="Times New Roman"/>
          <w:sz w:val="28"/>
          <w:szCs w:val="28"/>
        </w:rPr>
        <w:t>=</w:t>
      </w:r>
      <w:r w:rsidR="009D1C21" w:rsidRPr="009D1C21">
        <w:rPr>
          <w:rFonts w:ascii="Times New Roman" w:hAnsi="Times New Roman" w:cs="Times New Roman"/>
          <w:sz w:val="28"/>
          <w:szCs w:val="28"/>
          <w:lang w:val="ru-RU"/>
        </w:rPr>
        <w:t xml:space="preserve"> </w:t>
      </w:r>
      <w:r>
        <w:rPr>
          <w:rFonts w:ascii="Times New Roman" w:hAnsi="Times New Roman" w:cs="Times New Roman"/>
          <w:sz w:val="28"/>
          <w:szCs w:val="28"/>
        </w:rPr>
        <w:t>0,261</w:t>
      </w:r>
      <w:r w:rsidRPr="00B13EA2">
        <w:rPr>
          <w:rFonts w:ascii="Times New Roman" w:hAnsi="Times New Roman" w:cs="Times New Roman"/>
          <w:sz w:val="28"/>
          <w:szCs w:val="28"/>
        </w:rPr>
        <w:t xml:space="preserve">, </w:t>
      </w:r>
      <w:r w:rsidR="001F0C61">
        <w:rPr>
          <w:rFonts w:ascii="Times New Roman" w:hAnsi="Times New Roman" w:cs="Times New Roman"/>
          <w:sz w:val="28"/>
          <w:szCs w:val="28"/>
        </w:rPr>
        <w:t>р &lt;</w:t>
      </w:r>
      <w:r w:rsidR="009D1C21" w:rsidRPr="009D1C21">
        <w:rPr>
          <w:rFonts w:ascii="Times New Roman" w:hAnsi="Times New Roman" w:cs="Times New Roman"/>
          <w:sz w:val="28"/>
          <w:szCs w:val="28"/>
          <w:lang w:val="ru-RU"/>
        </w:rPr>
        <w:t xml:space="preserve"> </w:t>
      </w:r>
      <w:r w:rsidRPr="00B13EA2">
        <w:rPr>
          <w:rFonts w:ascii="Times New Roman" w:hAnsi="Times New Roman" w:cs="Times New Roman"/>
          <w:sz w:val="28"/>
          <w:szCs w:val="28"/>
        </w:rPr>
        <w:t>0,05)</w:t>
      </w:r>
      <w:r w:rsidR="00806498">
        <w:rPr>
          <w:rFonts w:ascii="Times New Roman" w:hAnsi="Times New Roman" w:cs="Times New Roman"/>
          <w:sz w:val="28"/>
          <w:szCs w:val="28"/>
        </w:rPr>
        <w:t xml:space="preserve">, </w:t>
      </w:r>
      <w:r>
        <w:rPr>
          <w:rFonts w:ascii="Times New Roman" w:hAnsi="Times New Roman" w:cs="Times New Roman"/>
          <w:sz w:val="28"/>
          <w:szCs w:val="28"/>
        </w:rPr>
        <w:t>так і показниками іонізованого Са</w:t>
      </w:r>
      <w:r w:rsidR="007822EC">
        <w:rPr>
          <w:rFonts w:ascii="Times New Roman" w:hAnsi="Times New Roman" w:cs="Times New Roman"/>
          <w:sz w:val="28"/>
          <w:szCs w:val="28"/>
        </w:rPr>
        <w:t xml:space="preserve"> (r</w:t>
      </w:r>
      <w:r w:rsidR="009D1C21" w:rsidRPr="009D1C21">
        <w:rPr>
          <w:rFonts w:ascii="Times New Roman" w:hAnsi="Times New Roman" w:cs="Times New Roman"/>
          <w:sz w:val="28"/>
          <w:szCs w:val="28"/>
          <w:lang w:val="ru-RU"/>
        </w:rPr>
        <w:t xml:space="preserve"> </w:t>
      </w:r>
      <w:r w:rsidR="007822EC">
        <w:rPr>
          <w:rFonts w:ascii="Times New Roman" w:hAnsi="Times New Roman" w:cs="Times New Roman"/>
          <w:sz w:val="28"/>
          <w:szCs w:val="28"/>
        </w:rPr>
        <w:t>=</w:t>
      </w:r>
      <w:r w:rsidR="009D1C21" w:rsidRPr="009D1C21">
        <w:rPr>
          <w:rFonts w:ascii="Times New Roman" w:hAnsi="Times New Roman" w:cs="Times New Roman"/>
          <w:sz w:val="28"/>
          <w:szCs w:val="28"/>
          <w:lang w:val="ru-RU"/>
        </w:rPr>
        <w:t xml:space="preserve"> </w:t>
      </w:r>
      <w:r w:rsidR="007822EC">
        <w:rPr>
          <w:rFonts w:ascii="Times New Roman" w:hAnsi="Times New Roman" w:cs="Times New Roman"/>
          <w:sz w:val="28"/>
          <w:szCs w:val="28"/>
        </w:rPr>
        <w:t>0,28</w:t>
      </w:r>
      <w:r w:rsidR="007822EC" w:rsidRPr="00B13EA2">
        <w:rPr>
          <w:rFonts w:ascii="Times New Roman" w:hAnsi="Times New Roman" w:cs="Times New Roman"/>
          <w:sz w:val="28"/>
          <w:szCs w:val="28"/>
        </w:rPr>
        <w:t xml:space="preserve">, </w:t>
      </w:r>
      <w:r w:rsidR="001F0C61">
        <w:rPr>
          <w:rFonts w:ascii="Times New Roman" w:hAnsi="Times New Roman" w:cs="Times New Roman"/>
          <w:sz w:val="28"/>
          <w:szCs w:val="28"/>
        </w:rPr>
        <w:t>р &lt;</w:t>
      </w:r>
      <w:r w:rsidR="007822EC" w:rsidRPr="00B13EA2">
        <w:rPr>
          <w:rFonts w:ascii="Times New Roman" w:hAnsi="Times New Roman" w:cs="Times New Roman"/>
          <w:sz w:val="28"/>
          <w:szCs w:val="28"/>
        </w:rPr>
        <w:t>0,05)</w:t>
      </w:r>
      <w:r w:rsidR="00806498">
        <w:rPr>
          <w:rFonts w:ascii="Times New Roman" w:hAnsi="Times New Roman" w:cs="Times New Roman"/>
          <w:sz w:val="28"/>
          <w:szCs w:val="28"/>
        </w:rPr>
        <w:t xml:space="preserve">. </w:t>
      </w:r>
      <w:r w:rsidR="004763F3">
        <w:rPr>
          <w:rFonts w:ascii="Times New Roman" w:hAnsi="Times New Roman" w:cs="Times New Roman"/>
          <w:sz w:val="28"/>
          <w:szCs w:val="28"/>
        </w:rPr>
        <w:t>В</w:t>
      </w:r>
      <w:r w:rsidR="007822EC">
        <w:rPr>
          <w:rFonts w:ascii="Times New Roman" w:hAnsi="Times New Roman" w:cs="Times New Roman"/>
          <w:sz w:val="28"/>
          <w:szCs w:val="28"/>
        </w:rPr>
        <w:t>становлено, що сила кореляційного зв</w:t>
      </w:r>
      <w:r w:rsidR="007822EC" w:rsidRPr="00B13EA2">
        <w:rPr>
          <w:rFonts w:ascii="Times New Roman" w:hAnsi="Times New Roman" w:cs="Times New Roman"/>
          <w:sz w:val="28"/>
          <w:szCs w:val="28"/>
        </w:rPr>
        <w:t>'</w:t>
      </w:r>
      <w:r w:rsidR="007822EC">
        <w:rPr>
          <w:rFonts w:ascii="Times New Roman" w:hAnsi="Times New Roman" w:cs="Times New Roman"/>
          <w:sz w:val="28"/>
          <w:szCs w:val="28"/>
        </w:rPr>
        <w:t xml:space="preserve">язку між рівнем </w:t>
      </w:r>
      <w:r w:rsidR="007822EC" w:rsidRPr="00B13EA2">
        <w:rPr>
          <w:rFonts w:ascii="Times New Roman" w:hAnsi="Times New Roman" w:cs="Times New Roman"/>
          <w:sz w:val="28"/>
          <w:szCs w:val="28"/>
        </w:rPr>
        <w:t>сироваткового остеокальцину</w:t>
      </w:r>
      <w:r w:rsidR="007822EC">
        <w:rPr>
          <w:rFonts w:ascii="Times New Roman" w:hAnsi="Times New Roman" w:cs="Times New Roman"/>
          <w:sz w:val="28"/>
          <w:szCs w:val="28"/>
        </w:rPr>
        <w:t xml:space="preserve"> та значеннями загального та іонізованого Са не залежала від показників фізичного розвитку .</w:t>
      </w:r>
    </w:p>
    <w:p w:rsidR="00526B63" w:rsidRDefault="007822EC"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При проведенні дисперсійного аналізу </w:t>
      </w:r>
      <w:r w:rsidR="00E54940">
        <w:rPr>
          <w:rFonts w:ascii="Times New Roman" w:hAnsi="Times New Roman" w:cs="Times New Roman"/>
          <w:sz w:val="28"/>
          <w:szCs w:val="28"/>
        </w:rPr>
        <w:t xml:space="preserve">не виявлено достовірної кореляції між значеннями </w:t>
      </w:r>
      <w:r w:rsidR="00E54940" w:rsidRPr="00B13EA2">
        <w:rPr>
          <w:rFonts w:ascii="Times New Roman" w:hAnsi="Times New Roman" w:cs="Times New Roman"/>
          <w:sz w:val="28"/>
          <w:szCs w:val="28"/>
        </w:rPr>
        <w:t>остеокальцину</w:t>
      </w:r>
      <w:r w:rsidR="00E54940">
        <w:rPr>
          <w:rFonts w:ascii="Times New Roman" w:hAnsi="Times New Roman" w:cs="Times New Roman"/>
          <w:sz w:val="28"/>
          <w:szCs w:val="28"/>
        </w:rPr>
        <w:t xml:space="preserve"> та неорганічного фосфору в сироватці крові в жодній з груп дослідження.</w:t>
      </w:r>
    </w:p>
    <w:p w:rsidR="00503FC0" w:rsidRDefault="004763F3" w:rsidP="000E727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Наступний етапо</w:t>
      </w:r>
      <w:r w:rsidR="00503FC0" w:rsidRPr="00B13EA2">
        <w:rPr>
          <w:rFonts w:ascii="Times New Roman" w:hAnsi="Times New Roman" w:cs="Times New Roman"/>
          <w:sz w:val="28"/>
          <w:szCs w:val="28"/>
        </w:rPr>
        <w:t xml:space="preserve"> </w:t>
      </w:r>
      <w:r>
        <w:rPr>
          <w:rFonts w:ascii="Times New Roman" w:hAnsi="Times New Roman" w:cs="Times New Roman"/>
          <w:sz w:val="28"/>
          <w:szCs w:val="28"/>
        </w:rPr>
        <w:t>дослідження полягав у вивченні</w:t>
      </w:r>
      <w:r w:rsidR="00503FC0" w:rsidRPr="00B13EA2">
        <w:rPr>
          <w:rFonts w:ascii="Times New Roman" w:hAnsi="Times New Roman" w:cs="Times New Roman"/>
          <w:sz w:val="28"/>
          <w:szCs w:val="28"/>
        </w:rPr>
        <w:t xml:space="preserve"> вмісту сироваткового остеокальцину у дітей з рахітом залежно від клінічного </w:t>
      </w:r>
      <w:r w:rsidR="007B56C8">
        <w:rPr>
          <w:rFonts w:ascii="Times New Roman" w:hAnsi="Times New Roman" w:cs="Times New Roman"/>
          <w:sz w:val="28"/>
          <w:szCs w:val="28"/>
        </w:rPr>
        <w:t>варіанта захворювання (табл.4.7</w:t>
      </w:r>
      <w:r w:rsidR="00503FC0" w:rsidRPr="00B13EA2">
        <w:rPr>
          <w:rFonts w:ascii="Times New Roman" w:hAnsi="Times New Roman" w:cs="Times New Roman"/>
          <w:sz w:val="28"/>
          <w:szCs w:val="28"/>
        </w:rPr>
        <w:t>).</w:t>
      </w:r>
    </w:p>
    <w:p w:rsidR="00806498" w:rsidRDefault="00806498" w:rsidP="00806498">
      <w:pPr>
        <w:pStyle w:val="af3"/>
        <w:spacing w:line="360" w:lineRule="auto"/>
        <w:jc w:val="both"/>
        <w:rPr>
          <w:rFonts w:ascii="Times New Roman" w:hAnsi="Times New Roman" w:cs="Times New Roman"/>
          <w:sz w:val="28"/>
          <w:szCs w:val="28"/>
          <w:lang w:val="uk-UA"/>
        </w:rPr>
      </w:pPr>
    </w:p>
    <w:p w:rsidR="004763F3" w:rsidRPr="00452500" w:rsidRDefault="008128FC" w:rsidP="00735EC6">
      <w:pPr>
        <w:pStyle w:val="af3"/>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lastRenderedPageBreak/>
        <w:t>Таблиця 4</w:t>
      </w:r>
      <w:r w:rsidRPr="002D0035">
        <w:rPr>
          <w:rFonts w:ascii="Times New Roman" w:hAnsi="Times New Roman" w:cs="Times New Roman"/>
          <w:sz w:val="28"/>
          <w:szCs w:val="28"/>
        </w:rPr>
        <w:t>.</w:t>
      </w:r>
      <w:r>
        <w:rPr>
          <w:rFonts w:ascii="Times New Roman" w:hAnsi="Times New Roman" w:cs="Times New Roman"/>
          <w:sz w:val="28"/>
          <w:szCs w:val="28"/>
          <w:lang w:val="uk-UA"/>
        </w:rPr>
        <w:t>7</w:t>
      </w:r>
      <w:r w:rsidR="002A4BB8">
        <w:rPr>
          <w:rFonts w:ascii="Times New Roman" w:hAnsi="Times New Roman" w:cs="Times New Roman"/>
          <w:sz w:val="28"/>
          <w:szCs w:val="28"/>
          <w:lang w:val="uk-UA"/>
        </w:rPr>
        <w:t xml:space="preserve"> </w:t>
      </w:r>
      <w:r w:rsidRPr="008128FC">
        <w:rPr>
          <w:szCs w:val="28"/>
        </w:rPr>
        <w:t>–</w:t>
      </w:r>
      <w:r w:rsidR="002A4BB8">
        <w:rPr>
          <w:szCs w:val="28"/>
          <w:lang w:val="uk-UA"/>
        </w:rPr>
        <w:t xml:space="preserve"> </w:t>
      </w:r>
      <w:r w:rsidR="00503FC0" w:rsidRPr="008128FC">
        <w:rPr>
          <w:rFonts w:ascii="Times New Roman" w:hAnsi="Times New Roman" w:cs="Times New Roman"/>
          <w:sz w:val="28"/>
          <w:szCs w:val="28"/>
          <w:lang w:val="uk-UA"/>
        </w:rPr>
        <w:t>Концентрація сироваткового</w:t>
      </w:r>
      <w:r w:rsidR="00E05A3E">
        <w:rPr>
          <w:rFonts w:ascii="Times New Roman" w:hAnsi="Times New Roman" w:cs="Times New Roman"/>
          <w:sz w:val="28"/>
          <w:szCs w:val="28"/>
          <w:lang w:val="uk-UA"/>
        </w:rPr>
        <w:t xml:space="preserve"> </w:t>
      </w:r>
      <w:r w:rsidR="00503FC0" w:rsidRPr="008128FC">
        <w:rPr>
          <w:rFonts w:ascii="Times New Roman" w:hAnsi="Times New Roman" w:cs="Times New Roman"/>
          <w:sz w:val="28"/>
          <w:szCs w:val="28"/>
          <w:lang w:val="uk-UA"/>
        </w:rPr>
        <w:t>остеокальцину у дітей з рахітом залежно від клінічного варіанта захворювання</w:t>
      </w:r>
    </w:p>
    <w:p w:rsidR="00503FC0" w:rsidRPr="002A4BB8" w:rsidRDefault="00735EC6" w:rsidP="00735EC6">
      <w:pPr>
        <w:pStyle w:val="af3"/>
        <w:jc w:val="right"/>
        <w:rPr>
          <w:rFonts w:ascii="Times New Roman" w:hAnsi="Times New Roman" w:cs="Times New Roman"/>
          <w:b/>
          <w:iCs/>
          <w:sz w:val="28"/>
          <w:szCs w:val="28"/>
          <w:lang w:val="uk-UA"/>
        </w:rPr>
      </w:pPr>
      <w:r w:rsidRPr="002A4BB8">
        <w:rPr>
          <w:rFonts w:ascii="Times New Roman" w:hAnsi="Times New Roman" w:cs="Times New Roman"/>
          <w:iCs/>
          <w:sz w:val="28"/>
          <w:szCs w:val="28"/>
          <w:lang w:val="en-US"/>
        </w:rPr>
        <w:t>M</w:t>
      </w:r>
      <w:r w:rsidRPr="002A4BB8">
        <w:rPr>
          <w:rFonts w:ascii="Times New Roman" w:hAnsi="Times New Roman" w:cs="Times New Roman"/>
          <w:iCs/>
          <w:sz w:val="28"/>
          <w:szCs w:val="28"/>
        </w:rPr>
        <w:t xml:space="preserve"> ± </w:t>
      </w:r>
      <w:r w:rsidRPr="002A4BB8">
        <w:rPr>
          <w:rFonts w:ascii="Times New Roman" w:hAnsi="Times New Roman" w:cs="Times New Roman"/>
          <w:iCs/>
          <w:sz w:val="28"/>
          <w:szCs w:val="28"/>
          <w:lang w:val="en-US"/>
        </w:rPr>
        <w:t>m</w:t>
      </w:r>
      <w:r w:rsidRPr="002A4BB8">
        <w:rPr>
          <w:rFonts w:ascii="Times New Roman" w:hAnsi="Times New Roman" w:cs="Times New Roman"/>
          <w:iCs/>
          <w:sz w:val="28"/>
          <w:szCs w:val="28"/>
          <w:lang w:val="uk-UA"/>
        </w:rPr>
        <w:t xml:space="preserve">, </w:t>
      </w:r>
      <w:r w:rsidRPr="002A4BB8">
        <w:rPr>
          <w:rFonts w:ascii="Times New Roman" w:hAnsi="Times New Roman" w:cs="Times New Roman"/>
          <w:sz w:val="28"/>
          <w:szCs w:val="28"/>
          <w:lang w:val="uk-UA"/>
        </w:rPr>
        <w:t>нг/мл</w:t>
      </w:r>
    </w:p>
    <w:tbl>
      <w:tblPr>
        <w:tblStyle w:val="af0"/>
        <w:tblW w:w="0" w:type="auto"/>
        <w:tblLook w:val="04A0" w:firstRow="1" w:lastRow="0" w:firstColumn="1" w:lastColumn="0" w:noHBand="0" w:noVBand="1"/>
      </w:tblPr>
      <w:tblGrid>
        <w:gridCol w:w="2476"/>
        <w:gridCol w:w="2516"/>
        <w:gridCol w:w="2539"/>
        <w:gridCol w:w="2380"/>
      </w:tblGrid>
      <w:tr w:rsidR="00503FC0" w:rsidRPr="00B13EA2" w:rsidTr="00A13DCF">
        <w:trPr>
          <w:trHeight w:val="268"/>
        </w:trPr>
        <w:tc>
          <w:tcPr>
            <w:tcW w:w="2504" w:type="dxa"/>
            <w:vMerge w:val="restart"/>
          </w:tcPr>
          <w:p w:rsidR="00503FC0" w:rsidRPr="00B13EA2" w:rsidRDefault="00503FC0" w:rsidP="00360C0C">
            <w:pPr>
              <w:spacing w:line="360" w:lineRule="auto"/>
              <w:rPr>
                <w:rFonts w:ascii="Times New Roman" w:hAnsi="Times New Roman" w:cs="Times New Roman"/>
                <w:sz w:val="28"/>
                <w:szCs w:val="28"/>
              </w:rPr>
            </w:pPr>
          </w:p>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Групи дітей</w:t>
            </w:r>
          </w:p>
        </w:tc>
        <w:tc>
          <w:tcPr>
            <w:tcW w:w="7520" w:type="dxa"/>
            <w:gridSpan w:val="3"/>
          </w:tcPr>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Клінічні варіанти рахіту</w:t>
            </w:r>
          </w:p>
        </w:tc>
      </w:tr>
      <w:tr w:rsidR="00503FC0" w:rsidRPr="00B13EA2" w:rsidTr="00A13DCF">
        <w:trPr>
          <w:trHeight w:val="209"/>
        </w:trPr>
        <w:tc>
          <w:tcPr>
            <w:tcW w:w="2504" w:type="dxa"/>
            <w:vMerge/>
          </w:tcPr>
          <w:p w:rsidR="00503FC0" w:rsidRPr="00B13EA2" w:rsidRDefault="00503FC0" w:rsidP="00360C0C">
            <w:pPr>
              <w:spacing w:line="360" w:lineRule="auto"/>
              <w:rPr>
                <w:rFonts w:ascii="Times New Roman" w:hAnsi="Times New Roman" w:cs="Times New Roman"/>
                <w:sz w:val="28"/>
                <w:szCs w:val="28"/>
              </w:rPr>
            </w:pPr>
          </w:p>
        </w:tc>
        <w:tc>
          <w:tcPr>
            <w:tcW w:w="2531" w:type="dxa"/>
          </w:tcPr>
          <w:p w:rsidR="00503FC0" w:rsidRPr="00B13EA2" w:rsidRDefault="00503FC0" w:rsidP="00360C0C">
            <w:pPr>
              <w:spacing w:line="360" w:lineRule="auto"/>
              <w:rPr>
                <w:rFonts w:ascii="Times New Roman" w:hAnsi="Times New Roman" w:cs="Times New Roman"/>
                <w:sz w:val="28"/>
                <w:szCs w:val="28"/>
              </w:rPr>
            </w:pPr>
          </w:p>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Кальційпенічний</w:t>
            </w:r>
          </w:p>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(n=57)</w:t>
            </w:r>
          </w:p>
        </w:tc>
        <w:tc>
          <w:tcPr>
            <w:tcW w:w="2548" w:type="dxa"/>
          </w:tcPr>
          <w:p w:rsidR="00503FC0" w:rsidRPr="00B13EA2" w:rsidRDefault="00503FC0" w:rsidP="00360C0C">
            <w:pPr>
              <w:spacing w:line="360" w:lineRule="auto"/>
              <w:rPr>
                <w:rFonts w:ascii="Times New Roman" w:hAnsi="Times New Roman" w:cs="Times New Roman"/>
                <w:sz w:val="28"/>
                <w:szCs w:val="28"/>
              </w:rPr>
            </w:pPr>
          </w:p>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Фосфоропенічний</w:t>
            </w:r>
          </w:p>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(n=30)</w:t>
            </w:r>
          </w:p>
        </w:tc>
        <w:tc>
          <w:tcPr>
            <w:tcW w:w="2441" w:type="dxa"/>
          </w:tcPr>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Без відхилень вмісту кальцію та фосфору в крові</w:t>
            </w:r>
          </w:p>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(n=33)</w:t>
            </w:r>
          </w:p>
        </w:tc>
      </w:tr>
      <w:tr w:rsidR="00503FC0" w:rsidRPr="00B13EA2" w:rsidTr="00A13DCF">
        <w:trPr>
          <w:trHeight w:val="462"/>
        </w:trPr>
        <w:tc>
          <w:tcPr>
            <w:tcW w:w="2504" w:type="dxa"/>
          </w:tcPr>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І підгрупа (n=30)</w:t>
            </w:r>
          </w:p>
        </w:tc>
        <w:tc>
          <w:tcPr>
            <w:tcW w:w="2531" w:type="dxa"/>
          </w:tcPr>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62,79</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4,41</w:t>
            </w:r>
          </w:p>
        </w:tc>
        <w:tc>
          <w:tcPr>
            <w:tcW w:w="2548" w:type="dxa"/>
          </w:tcPr>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71,43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8,39</w:t>
            </w:r>
          </w:p>
        </w:tc>
        <w:tc>
          <w:tcPr>
            <w:tcW w:w="2441" w:type="dxa"/>
          </w:tcPr>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73,28</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6,09</w:t>
            </w:r>
          </w:p>
        </w:tc>
      </w:tr>
      <w:tr w:rsidR="00503FC0" w:rsidRPr="00B13EA2" w:rsidTr="00A13DCF">
        <w:trPr>
          <w:trHeight w:val="477"/>
        </w:trPr>
        <w:tc>
          <w:tcPr>
            <w:tcW w:w="2504" w:type="dxa"/>
          </w:tcPr>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ІІ підгрупа(n=30)</w:t>
            </w:r>
          </w:p>
        </w:tc>
        <w:tc>
          <w:tcPr>
            <w:tcW w:w="2531" w:type="dxa"/>
          </w:tcPr>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64,78</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5,37</w:t>
            </w:r>
          </w:p>
        </w:tc>
        <w:tc>
          <w:tcPr>
            <w:tcW w:w="2548" w:type="dxa"/>
          </w:tcPr>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62,53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3,2*</w:t>
            </w:r>
          </w:p>
        </w:tc>
        <w:tc>
          <w:tcPr>
            <w:tcW w:w="2441" w:type="dxa"/>
          </w:tcPr>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73,19</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6,93</w:t>
            </w:r>
          </w:p>
        </w:tc>
      </w:tr>
      <w:tr w:rsidR="00503FC0" w:rsidRPr="00B13EA2" w:rsidTr="00A13DCF">
        <w:trPr>
          <w:trHeight w:val="477"/>
        </w:trPr>
        <w:tc>
          <w:tcPr>
            <w:tcW w:w="2504" w:type="dxa"/>
          </w:tcPr>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ІІІ підгрупа(n=30)</w:t>
            </w:r>
          </w:p>
        </w:tc>
        <w:tc>
          <w:tcPr>
            <w:tcW w:w="2531" w:type="dxa"/>
          </w:tcPr>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58</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6,96</w:t>
            </w:r>
          </w:p>
        </w:tc>
        <w:tc>
          <w:tcPr>
            <w:tcW w:w="2548" w:type="dxa"/>
          </w:tcPr>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51,79</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4,3*</w:t>
            </w:r>
          </w:p>
        </w:tc>
        <w:tc>
          <w:tcPr>
            <w:tcW w:w="2441" w:type="dxa"/>
          </w:tcPr>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56,27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6,78*</w:t>
            </w:r>
          </w:p>
        </w:tc>
      </w:tr>
      <w:tr w:rsidR="00503FC0" w:rsidRPr="00B13EA2" w:rsidTr="00A13DCF">
        <w:trPr>
          <w:trHeight w:val="788"/>
        </w:trPr>
        <w:tc>
          <w:tcPr>
            <w:tcW w:w="2504" w:type="dxa"/>
            <w:tcBorders>
              <w:bottom w:val="single" w:sz="4" w:space="0" w:color="auto"/>
            </w:tcBorders>
          </w:tcPr>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Група порівняння</w:t>
            </w:r>
          </w:p>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(n=30)</w:t>
            </w:r>
          </w:p>
        </w:tc>
        <w:tc>
          <w:tcPr>
            <w:tcW w:w="2531" w:type="dxa"/>
            <w:tcBorders>
              <w:bottom w:val="single" w:sz="4" w:space="0" w:color="auto"/>
            </w:tcBorders>
          </w:tcPr>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67,21</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5,82</w:t>
            </w:r>
          </w:p>
        </w:tc>
        <w:tc>
          <w:tcPr>
            <w:tcW w:w="2548" w:type="dxa"/>
            <w:tcBorders>
              <w:bottom w:val="single" w:sz="4" w:space="0" w:color="auto"/>
            </w:tcBorders>
          </w:tcPr>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78,77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7,65</w:t>
            </w:r>
          </w:p>
        </w:tc>
        <w:tc>
          <w:tcPr>
            <w:tcW w:w="2441" w:type="dxa"/>
            <w:tcBorders>
              <w:bottom w:val="single" w:sz="4" w:space="0" w:color="auto"/>
            </w:tcBorders>
          </w:tcPr>
          <w:p w:rsidR="00503FC0" w:rsidRPr="00B13EA2" w:rsidRDefault="00503FC0" w:rsidP="00360C0C">
            <w:pPr>
              <w:spacing w:line="360" w:lineRule="auto"/>
              <w:rPr>
                <w:rFonts w:ascii="Times New Roman" w:hAnsi="Times New Roman" w:cs="Times New Roman"/>
                <w:sz w:val="28"/>
                <w:szCs w:val="28"/>
              </w:rPr>
            </w:pPr>
            <w:r w:rsidRPr="00B13EA2">
              <w:rPr>
                <w:rFonts w:ascii="Times New Roman" w:hAnsi="Times New Roman" w:cs="Times New Roman"/>
                <w:sz w:val="28"/>
                <w:szCs w:val="28"/>
              </w:rPr>
              <w:t>69,47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2,26</w:t>
            </w:r>
          </w:p>
        </w:tc>
      </w:tr>
      <w:tr w:rsidR="00A13DCF" w:rsidRPr="00B13EA2" w:rsidTr="000D455A">
        <w:trPr>
          <w:trHeight w:val="168"/>
        </w:trPr>
        <w:tc>
          <w:tcPr>
            <w:tcW w:w="10024" w:type="dxa"/>
            <w:gridSpan w:val="4"/>
            <w:tcBorders>
              <w:top w:val="single" w:sz="4" w:space="0" w:color="auto"/>
            </w:tcBorders>
          </w:tcPr>
          <w:p w:rsidR="00A13DCF" w:rsidRPr="00A13DCF" w:rsidRDefault="00A13DCF" w:rsidP="00360C0C">
            <w:pPr>
              <w:spacing w:line="360" w:lineRule="auto"/>
              <w:rPr>
                <w:rFonts w:ascii="Times New Roman" w:hAnsi="Times New Roman" w:cs="Times New Roman"/>
                <w:sz w:val="28"/>
                <w:szCs w:val="28"/>
              </w:rPr>
            </w:pPr>
            <w:r w:rsidRPr="00A13DCF">
              <w:rPr>
                <w:rFonts w:ascii="Times New Roman" w:eastAsia="Times New Roman" w:hAnsi="Times New Roman" w:cs="Times New Roman"/>
                <w:sz w:val="28"/>
                <w:szCs w:val="28"/>
              </w:rPr>
              <w:t>*</w:t>
            </w:r>
            <w:r w:rsidRPr="00A13DCF">
              <w:rPr>
                <w:rFonts w:ascii="Times New Roman" w:hAnsi="Times New Roman" w:cs="Times New Roman"/>
                <w:sz w:val="28"/>
                <w:szCs w:val="28"/>
              </w:rPr>
              <w:t xml:space="preserve"> р</w:t>
            </w:r>
            <w:r>
              <w:rPr>
                <w:rFonts w:ascii="Times New Roman" w:hAnsi="Times New Roman" w:cs="Times New Roman"/>
                <w:sz w:val="20"/>
                <w:szCs w:val="20"/>
                <w:lang w:val="en-US"/>
              </w:rPr>
              <w:t>t</w:t>
            </w:r>
            <w:r w:rsidRPr="00A13DCF">
              <w:rPr>
                <w:rFonts w:ascii="Times New Roman" w:hAnsi="Times New Roman" w:cs="Times New Roman"/>
                <w:sz w:val="28"/>
                <w:szCs w:val="28"/>
              </w:rPr>
              <w:t>&lt; 0,05 –</w:t>
            </w:r>
            <w:r w:rsidR="009305A9">
              <w:rPr>
                <w:rFonts w:ascii="Times New Roman" w:hAnsi="Times New Roman" w:cs="Times New Roman"/>
                <w:sz w:val="28"/>
                <w:szCs w:val="28"/>
              </w:rPr>
              <w:t xml:space="preserve"> </w:t>
            </w:r>
            <w:r w:rsidR="00360C0C">
              <w:rPr>
                <w:rFonts w:ascii="Times New Roman" w:hAnsi="Times New Roman" w:cs="Times New Roman"/>
                <w:sz w:val="28"/>
                <w:szCs w:val="28"/>
              </w:rPr>
              <w:t>вірогідна</w:t>
            </w:r>
            <w:r>
              <w:rPr>
                <w:rFonts w:ascii="Times New Roman" w:hAnsi="Times New Roman" w:cs="Times New Roman"/>
                <w:sz w:val="28"/>
                <w:szCs w:val="28"/>
              </w:rPr>
              <w:t xml:space="preserve"> </w:t>
            </w:r>
            <w:r w:rsidR="00360C0C">
              <w:rPr>
                <w:rFonts w:ascii="Times New Roman" w:hAnsi="Times New Roman" w:cs="Times New Roman"/>
                <w:sz w:val="28"/>
                <w:szCs w:val="28"/>
              </w:rPr>
              <w:t xml:space="preserve">різниця </w:t>
            </w:r>
            <w:r w:rsidR="009305A9">
              <w:rPr>
                <w:rFonts w:ascii="Times New Roman" w:hAnsi="Times New Roman" w:cs="Times New Roman"/>
                <w:sz w:val="28"/>
                <w:szCs w:val="28"/>
              </w:rPr>
              <w:t>відносно</w:t>
            </w:r>
            <w:r w:rsidRPr="00A13DCF">
              <w:rPr>
                <w:rFonts w:ascii="Times New Roman" w:hAnsi="Times New Roman" w:cs="Times New Roman"/>
                <w:sz w:val="28"/>
                <w:szCs w:val="28"/>
              </w:rPr>
              <w:t xml:space="preserve"> </w:t>
            </w:r>
            <w:r>
              <w:rPr>
                <w:rFonts w:ascii="Times New Roman" w:hAnsi="Times New Roman" w:cs="Times New Roman"/>
                <w:sz w:val="28"/>
                <w:szCs w:val="28"/>
              </w:rPr>
              <w:t xml:space="preserve">показників </w:t>
            </w:r>
            <w:r w:rsidRPr="00A13DCF">
              <w:rPr>
                <w:rFonts w:ascii="Times New Roman" w:hAnsi="Times New Roman" w:cs="Times New Roman"/>
                <w:sz w:val="28"/>
                <w:szCs w:val="28"/>
              </w:rPr>
              <w:t>дітей групи порівняння</w:t>
            </w:r>
          </w:p>
        </w:tc>
      </w:tr>
    </w:tbl>
    <w:p w:rsidR="00503FC0" w:rsidRDefault="00503FC0" w:rsidP="00503FC0">
      <w:pPr>
        <w:spacing w:after="0"/>
        <w:ind w:firstLine="708"/>
        <w:jc w:val="both"/>
        <w:rPr>
          <w:rFonts w:ascii="Times New Roman" w:hAnsi="Times New Roman" w:cs="Times New Roman"/>
          <w:sz w:val="28"/>
          <w:szCs w:val="28"/>
        </w:rPr>
      </w:pPr>
    </w:p>
    <w:p w:rsidR="002A4BB8" w:rsidRPr="00B13EA2" w:rsidRDefault="002A4BB8" w:rsidP="002A4BB8">
      <w:pPr>
        <w:spacing w:after="0" w:line="360" w:lineRule="auto"/>
        <w:ind w:firstLine="708"/>
        <w:jc w:val="both"/>
        <w:rPr>
          <w:rFonts w:ascii="Times New Roman" w:hAnsi="Times New Roman" w:cs="Times New Roman"/>
          <w:color w:val="FF0000"/>
          <w:sz w:val="28"/>
          <w:szCs w:val="28"/>
        </w:rPr>
      </w:pPr>
      <w:r w:rsidRPr="00B13EA2">
        <w:rPr>
          <w:rFonts w:ascii="Times New Roman" w:hAnsi="Times New Roman" w:cs="Times New Roman"/>
          <w:color w:val="000000" w:themeColor="text1"/>
          <w:sz w:val="28"/>
          <w:szCs w:val="28"/>
        </w:rPr>
        <w:t>Порівняльна характеристика середніх величин остеокальцину залежно від клінічного варіанту рахіту засвідчила про відсутність достовірних розбіжностей в кожній групі дослідження.</w:t>
      </w:r>
    </w:p>
    <w:p w:rsidR="002A4BB8" w:rsidRDefault="002A4BB8" w:rsidP="002A4BB8">
      <w:pPr>
        <w:spacing w:after="0" w:line="360" w:lineRule="auto"/>
        <w:jc w:val="both"/>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ab/>
        <w:t>У подальшому співставлені</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значення</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остеокальцину в межах одн</w:t>
      </w:r>
      <w:r>
        <w:rPr>
          <w:rFonts w:ascii="Times New Roman" w:hAnsi="Times New Roman" w:cs="Times New Roman"/>
          <w:color w:val="000000" w:themeColor="text1"/>
          <w:sz w:val="28"/>
          <w:szCs w:val="28"/>
        </w:rPr>
        <w:t>акових</w:t>
      </w:r>
      <w:r w:rsidRPr="00B13EA2">
        <w:rPr>
          <w:rFonts w:ascii="Times New Roman" w:hAnsi="Times New Roman" w:cs="Times New Roman"/>
          <w:color w:val="000000" w:themeColor="text1"/>
          <w:sz w:val="28"/>
          <w:szCs w:val="28"/>
        </w:rPr>
        <w:t xml:space="preserve"> клінічних варіантів рахіту між групами обстежених дітей. Так, </w:t>
      </w:r>
      <w:r w:rsidRPr="00B13EA2">
        <w:rPr>
          <w:rFonts w:ascii="Times New Roman" w:hAnsi="Times New Roman" w:cs="Times New Roman"/>
          <w:sz w:val="28"/>
          <w:szCs w:val="28"/>
        </w:rPr>
        <w:t>при фосфо</w:t>
      </w:r>
      <w:r>
        <w:rPr>
          <w:rFonts w:ascii="Times New Roman" w:hAnsi="Times New Roman" w:cs="Times New Roman"/>
          <w:sz w:val="28"/>
          <w:szCs w:val="28"/>
        </w:rPr>
        <w:t>ропенічному варіанті вітамін D-</w:t>
      </w:r>
      <w:r w:rsidRPr="00B13EA2">
        <w:rPr>
          <w:rFonts w:ascii="Times New Roman" w:hAnsi="Times New Roman" w:cs="Times New Roman"/>
          <w:sz w:val="28"/>
          <w:szCs w:val="28"/>
        </w:rPr>
        <w:t>дефіцитного</w:t>
      </w:r>
      <w:r>
        <w:rPr>
          <w:rFonts w:ascii="Times New Roman" w:hAnsi="Times New Roman" w:cs="Times New Roman"/>
          <w:sz w:val="28"/>
          <w:szCs w:val="28"/>
        </w:rPr>
        <w:t xml:space="preserve"> </w:t>
      </w:r>
      <w:r w:rsidRPr="00B13EA2">
        <w:rPr>
          <w:rFonts w:ascii="Times New Roman" w:hAnsi="Times New Roman" w:cs="Times New Roman"/>
          <w:sz w:val="28"/>
          <w:szCs w:val="28"/>
        </w:rPr>
        <w:t>рахіту</w:t>
      </w:r>
      <w:r>
        <w:rPr>
          <w:rFonts w:ascii="Times New Roman" w:hAnsi="Times New Roman" w:cs="Times New Roman"/>
          <w:sz w:val="28"/>
          <w:szCs w:val="28"/>
        </w:rPr>
        <w:t xml:space="preserve"> </w:t>
      </w:r>
      <w:r w:rsidRPr="00B13EA2">
        <w:rPr>
          <w:rFonts w:ascii="Times New Roman" w:hAnsi="Times New Roman" w:cs="Times New Roman"/>
          <w:color w:val="000000" w:themeColor="text1"/>
          <w:sz w:val="28"/>
          <w:szCs w:val="28"/>
        </w:rPr>
        <w:t xml:space="preserve">нами виявлено вірогідне зниження концентрації </w:t>
      </w:r>
      <w:r w:rsidRPr="00B13EA2">
        <w:rPr>
          <w:rFonts w:ascii="Times New Roman" w:hAnsi="Times New Roman" w:cs="Times New Roman"/>
          <w:sz w:val="28"/>
          <w:szCs w:val="28"/>
        </w:rPr>
        <w:t>сироваткового остеокальцинуу дітей з ожирінням та надмірною масою тіла</w:t>
      </w:r>
      <w:r>
        <w:rPr>
          <w:rFonts w:ascii="Times New Roman" w:hAnsi="Times New Roman" w:cs="Times New Roman"/>
          <w:sz w:val="28"/>
          <w:szCs w:val="28"/>
        </w:rPr>
        <w:t xml:space="preserve"> (</w:t>
      </w:r>
      <w:r w:rsidRPr="00B13EA2">
        <w:rPr>
          <w:rFonts w:ascii="Times New Roman" w:hAnsi="Times New Roman" w:cs="Times New Roman"/>
          <w:sz w:val="28"/>
          <w:szCs w:val="28"/>
        </w:rPr>
        <w:t>(51,79</w:t>
      </w:r>
      <w:r>
        <w:rPr>
          <w:rFonts w:ascii="Times New Roman" w:hAnsi="Times New Roman" w:cs="Times New Roman"/>
          <w:sz w:val="28"/>
          <w:szCs w:val="28"/>
        </w:rPr>
        <w:t xml:space="preserve"> ± </w:t>
      </w:r>
      <w:r w:rsidRPr="00B13EA2">
        <w:rPr>
          <w:rFonts w:ascii="Times New Roman" w:hAnsi="Times New Roman" w:cs="Times New Roman"/>
          <w:sz w:val="28"/>
          <w:szCs w:val="28"/>
        </w:rPr>
        <w:t>4,3</w:t>
      </w:r>
      <w:r>
        <w:rPr>
          <w:rFonts w:ascii="Times New Roman" w:hAnsi="Times New Roman" w:cs="Times New Roman"/>
          <w:sz w:val="28"/>
          <w:szCs w:val="28"/>
        </w:rPr>
        <w:t>)</w:t>
      </w:r>
      <w:r w:rsidRPr="00B13EA2">
        <w:rPr>
          <w:rFonts w:ascii="Times New Roman" w:hAnsi="Times New Roman" w:cs="Times New Roman"/>
          <w:sz w:val="28"/>
          <w:szCs w:val="28"/>
        </w:rPr>
        <w:t xml:space="preserve"> нг/мл та </w:t>
      </w:r>
      <w:r>
        <w:rPr>
          <w:rFonts w:ascii="Times New Roman" w:hAnsi="Times New Roman" w:cs="Times New Roman"/>
          <w:sz w:val="28"/>
          <w:szCs w:val="28"/>
        </w:rPr>
        <w:t>(</w:t>
      </w:r>
      <w:r w:rsidRPr="00B13EA2">
        <w:rPr>
          <w:rFonts w:ascii="Times New Roman" w:hAnsi="Times New Roman" w:cs="Times New Roman"/>
          <w:sz w:val="28"/>
          <w:szCs w:val="28"/>
        </w:rPr>
        <w:t>62,53</w:t>
      </w:r>
      <w:r>
        <w:rPr>
          <w:rFonts w:ascii="Times New Roman" w:hAnsi="Times New Roman" w:cs="Times New Roman"/>
          <w:sz w:val="28"/>
          <w:szCs w:val="28"/>
        </w:rPr>
        <w:t xml:space="preserve"> ± </w:t>
      </w:r>
      <w:r w:rsidRPr="00B13EA2">
        <w:rPr>
          <w:rFonts w:ascii="Times New Roman" w:hAnsi="Times New Roman" w:cs="Times New Roman"/>
          <w:sz w:val="28"/>
          <w:szCs w:val="28"/>
        </w:rPr>
        <w:t>3,2</w:t>
      </w:r>
      <w:r>
        <w:rPr>
          <w:rFonts w:ascii="Times New Roman" w:hAnsi="Times New Roman" w:cs="Times New Roman"/>
          <w:sz w:val="28"/>
          <w:szCs w:val="28"/>
        </w:rPr>
        <w:t xml:space="preserve">) нг/мл, відповідно) </w:t>
      </w:r>
      <w:r w:rsidRPr="00B13EA2">
        <w:rPr>
          <w:rFonts w:ascii="Times New Roman" w:hAnsi="Times New Roman" w:cs="Times New Roman"/>
          <w:sz w:val="28"/>
          <w:szCs w:val="28"/>
        </w:rPr>
        <w:t>порівняно з особами з нормальним фізичним розвитком</w:t>
      </w:r>
      <w:r>
        <w:rPr>
          <w:rFonts w:ascii="Times New Roman" w:hAnsi="Times New Roman" w:cs="Times New Roman"/>
          <w:sz w:val="28"/>
          <w:szCs w:val="28"/>
        </w:rPr>
        <w:t xml:space="preserve"> (</w:t>
      </w:r>
      <w:r w:rsidRPr="00B13EA2">
        <w:rPr>
          <w:rFonts w:ascii="Times New Roman" w:hAnsi="Times New Roman" w:cs="Times New Roman"/>
          <w:sz w:val="28"/>
          <w:szCs w:val="28"/>
        </w:rPr>
        <w:t>(78,77</w:t>
      </w:r>
      <w:r>
        <w:rPr>
          <w:rFonts w:ascii="Times New Roman" w:hAnsi="Times New Roman" w:cs="Times New Roman"/>
          <w:sz w:val="28"/>
          <w:szCs w:val="28"/>
        </w:rPr>
        <w:t xml:space="preserve"> ± 7,65) нг/мл</w:t>
      </w:r>
      <w:r w:rsidRPr="00B13EA2">
        <w:rPr>
          <w:rFonts w:ascii="Times New Roman" w:hAnsi="Times New Roman" w:cs="Times New Roman"/>
          <w:sz w:val="28"/>
          <w:szCs w:val="28"/>
        </w:rPr>
        <w:t>,</w:t>
      </w:r>
      <w:r w:rsidR="00A16235">
        <w:rPr>
          <w:rFonts w:ascii="Times New Roman" w:hAnsi="Times New Roman" w:cs="Times New Roman"/>
          <w:sz w:val="28"/>
          <w:szCs w:val="28"/>
        </w:rPr>
        <w:t xml:space="preserve"> </w:t>
      </w:r>
      <w:r>
        <w:rPr>
          <w:rFonts w:ascii="Times New Roman" w:hAnsi="Times New Roman" w:cs="Times New Roman"/>
          <w:sz w:val="28"/>
          <w:szCs w:val="28"/>
        </w:rPr>
        <w:t>р</w:t>
      </w:r>
      <w:r w:rsidR="001C3127">
        <w:rPr>
          <w:rFonts w:ascii="Times New Roman" w:hAnsi="Times New Roman" w:cs="Times New Roman"/>
          <w:sz w:val="28"/>
          <w:szCs w:val="28"/>
          <w:lang w:val="ru-RU"/>
        </w:rPr>
        <w:t> </w:t>
      </w:r>
      <w:r>
        <w:rPr>
          <w:rFonts w:ascii="Times New Roman" w:hAnsi="Times New Roman" w:cs="Times New Roman"/>
          <w:sz w:val="28"/>
          <w:szCs w:val="28"/>
        </w:rPr>
        <w:t>&lt;</w:t>
      </w:r>
      <w:r w:rsidR="001C3127">
        <w:rPr>
          <w:rFonts w:ascii="Times New Roman" w:hAnsi="Times New Roman" w:cs="Times New Roman"/>
          <w:sz w:val="28"/>
          <w:szCs w:val="28"/>
          <w:lang w:val="ru-RU"/>
        </w:rPr>
        <w:t> </w:t>
      </w:r>
      <w:r w:rsidRPr="00B13EA2">
        <w:rPr>
          <w:rFonts w:ascii="Times New Roman" w:hAnsi="Times New Roman" w:cs="Times New Roman"/>
          <w:sz w:val="28"/>
          <w:szCs w:val="28"/>
        </w:rPr>
        <w:t>0,05</w:t>
      </w:r>
      <w:r>
        <w:rPr>
          <w:rFonts w:ascii="Times New Roman" w:hAnsi="Times New Roman" w:cs="Times New Roman"/>
          <w:sz w:val="28"/>
          <w:szCs w:val="28"/>
        </w:rPr>
        <w:t>)</w:t>
      </w:r>
      <w:r w:rsidRPr="00B13EA2">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2A4BB8">
        <w:rPr>
          <w:rFonts w:ascii="Times New Roman" w:hAnsi="Times New Roman" w:cs="Times New Roman"/>
          <w:color w:val="000000" w:themeColor="text1"/>
          <w:sz w:val="28"/>
          <w:szCs w:val="28"/>
        </w:rPr>
        <w:t xml:space="preserve">У дітей з клінічним варіантом рахіту, який перебігав без </w:t>
      </w:r>
      <w:r w:rsidRPr="002A4BB8">
        <w:rPr>
          <w:rFonts w:ascii="Times New Roman" w:hAnsi="Times New Roman" w:cs="Times New Roman"/>
          <w:sz w:val="28"/>
          <w:szCs w:val="28"/>
        </w:rPr>
        <w:t xml:space="preserve">відхилень вмісту кальцію та фосфору в крові, рівень остеокальцинуна тлі ожиріння </w:t>
      </w:r>
      <w:r>
        <w:rPr>
          <w:rFonts w:ascii="Times New Roman" w:hAnsi="Times New Roman" w:cs="Times New Roman"/>
          <w:sz w:val="28"/>
          <w:szCs w:val="28"/>
        </w:rPr>
        <w:t>(</w:t>
      </w:r>
      <w:r w:rsidRPr="002A4BB8">
        <w:rPr>
          <w:rFonts w:ascii="Times New Roman" w:hAnsi="Times New Roman" w:cs="Times New Roman"/>
          <w:sz w:val="28"/>
          <w:szCs w:val="28"/>
        </w:rPr>
        <w:t>(56,27</w:t>
      </w:r>
      <w:r w:rsidR="001C3127">
        <w:rPr>
          <w:rFonts w:ascii="Times New Roman" w:hAnsi="Times New Roman" w:cs="Times New Roman"/>
          <w:sz w:val="28"/>
          <w:szCs w:val="28"/>
          <w:lang w:val="ru-RU"/>
        </w:rPr>
        <w:t> </w:t>
      </w:r>
      <w:r w:rsidRPr="002A4BB8">
        <w:rPr>
          <w:rFonts w:ascii="Times New Roman" w:hAnsi="Times New Roman" w:cs="Times New Roman"/>
          <w:sz w:val="28"/>
          <w:szCs w:val="28"/>
        </w:rPr>
        <w:t>±</w:t>
      </w:r>
      <w:r w:rsidR="001C3127">
        <w:rPr>
          <w:rFonts w:ascii="Times New Roman" w:hAnsi="Times New Roman" w:cs="Times New Roman"/>
          <w:sz w:val="28"/>
          <w:szCs w:val="28"/>
          <w:lang w:val="ru-RU"/>
        </w:rPr>
        <w:t> </w:t>
      </w:r>
      <w:r w:rsidRPr="002A4BB8">
        <w:rPr>
          <w:rFonts w:ascii="Times New Roman" w:hAnsi="Times New Roman" w:cs="Times New Roman"/>
          <w:sz w:val="28"/>
          <w:szCs w:val="28"/>
        </w:rPr>
        <w:t>6,78</w:t>
      </w:r>
      <w:r>
        <w:rPr>
          <w:rFonts w:ascii="Times New Roman" w:hAnsi="Times New Roman" w:cs="Times New Roman"/>
          <w:sz w:val="28"/>
          <w:szCs w:val="28"/>
        </w:rPr>
        <w:t>)</w:t>
      </w:r>
      <w:r w:rsidR="001C3127">
        <w:rPr>
          <w:rFonts w:ascii="Times New Roman" w:hAnsi="Times New Roman" w:cs="Times New Roman"/>
          <w:sz w:val="28"/>
          <w:szCs w:val="28"/>
          <w:lang w:val="ru-RU"/>
        </w:rPr>
        <w:t> </w:t>
      </w:r>
      <w:r w:rsidRPr="002A4BB8">
        <w:rPr>
          <w:rFonts w:ascii="Times New Roman" w:hAnsi="Times New Roman" w:cs="Times New Roman"/>
          <w:sz w:val="28"/>
          <w:szCs w:val="28"/>
        </w:rPr>
        <w:t>нг/мл) був достовірно нижчим, ніж у дітей групи порівняння</w:t>
      </w:r>
      <w:r w:rsidR="00A16235">
        <w:rPr>
          <w:rFonts w:ascii="Times New Roman" w:hAnsi="Times New Roman" w:cs="Times New Roman"/>
          <w:sz w:val="28"/>
          <w:szCs w:val="28"/>
        </w:rPr>
        <w:t xml:space="preserve"> </w:t>
      </w:r>
      <w:r w:rsidRPr="002A4BB8">
        <w:rPr>
          <w:rFonts w:ascii="Times New Roman" w:hAnsi="Times New Roman" w:cs="Times New Roman"/>
          <w:sz w:val="28"/>
          <w:szCs w:val="28"/>
        </w:rPr>
        <w:t>(69,47</w:t>
      </w:r>
      <w:r w:rsidR="001C3127">
        <w:rPr>
          <w:rFonts w:ascii="Times New Roman" w:hAnsi="Times New Roman" w:cs="Times New Roman"/>
          <w:sz w:val="28"/>
          <w:szCs w:val="28"/>
          <w:lang w:val="ru-RU"/>
        </w:rPr>
        <w:t> </w:t>
      </w:r>
      <w:r w:rsidR="001C3127">
        <w:rPr>
          <w:rFonts w:ascii="Times New Roman" w:hAnsi="Times New Roman" w:cs="Times New Roman"/>
          <w:sz w:val="28"/>
          <w:szCs w:val="28"/>
        </w:rPr>
        <w:t>± </w:t>
      </w:r>
      <w:r w:rsidRPr="002A4BB8">
        <w:rPr>
          <w:rFonts w:ascii="Times New Roman" w:hAnsi="Times New Roman" w:cs="Times New Roman"/>
          <w:sz w:val="28"/>
          <w:szCs w:val="28"/>
        </w:rPr>
        <w:t>2,26</w:t>
      </w:r>
      <w:r>
        <w:rPr>
          <w:rFonts w:ascii="Times New Roman" w:hAnsi="Times New Roman" w:cs="Times New Roman"/>
          <w:sz w:val="28"/>
          <w:szCs w:val="28"/>
        </w:rPr>
        <w:t xml:space="preserve">) </w:t>
      </w:r>
      <w:r w:rsidRPr="002A4BB8">
        <w:rPr>
          <w:rFonts w:ascii="Times New Roman" w:hAnsi="Times New Roman" w:cs="Times New Roman"/>
          <w:sz w:val="28"/>
          <w:szCs w:val="28"/>
        </w:rPr>
        <w:t>нг/мл), р &lt;</w:t>
      </w:r>
      <w:r w:rsidR="00A16235">
        <w:rPr>
          <w:rFonts w:ascii="Times New Roman" w:hAnsi="Times New Roman" w:cs="Times New Roman"/>
          <w:sz w:val="28"/>
          <w:szCs w:val="28"/>
        </w:rPr>
        <w:t xml:space="preserve"> </w:t>
      </w:r>
      <w:r w:rsidRPr="002A4BB8">
        <w:rPr>
          <w:rFonts w:ascii="Times New Roman" w:hAnsi="Times New Roman" w:cs="Times New Roman"/>
          <w:sz w:val="28"/>
          <w:szCs w:val="28"/>
        </w:rPr>
        <w:t>0,05</w:t>
      </w:r>
      <w:r w:rsidRPr="002A4BB8">
        <w:rPr>
          <w:rFonts w:ascii="Times New Roman" w:hAnsi="Times New Roman" w:cs="Times New Roman"/>
          <w:color w:val="000000" w:themeColor="text1"/>
          <w:sz w:val="28"/>
          <w:szCs w:val="28"/>
        </w:rPr>
        <w:t>.</w:t>
      </w:r>
    </w:p>
    <w:p w:rsidR="000E7277" w:rsidRDefault="00503FC0" w:rsidP="002A4BB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lastRenderedPageBreak/>
        <w:t>У подальшому проведений аналіз діагностичної значимості показника сироваткового остеокальцину</w:t>
      </w:r>
      <w:r w:rsidR="00365641">
        <w:rPr>
          <w:rFonts w:ascii="Times New Roman" w:hAnsi="Times New Roman" w:cs="Times New Roman"/>
          <w:sz w:val="28"/>
          <w:szCs w:val="28"/>
        </w:rPr>
        <w:t xml:space="preserve"> </w:t>
      </w:r>
      <w:r w:rsidRPr="00B13EA2">
        <w:rPr>
          <w:rFonts w:ascii="Times New Roman" w:hAnsi="Times New Roman" w:cs="Times New Roman"/>
          <w:sz w:val="28"/>
          <w:szCs w:val="28"/>
        </w:rPr>
        <w:t>у дітей, хворих на рахіт, залежно від групи дослідження (табл.4.8).</w:t>
      </w:r>
    </w:p>
    <w:p w:rsidR="000E7277" w:rsidRDefault="000E7277" w:rsidP="00503FC0">
      <w:pPr>
        <w:spacing w:after="0" w:line="360" w:lineRule="auto"/>
        <w:jc w:val="right"/>
        <w:rPr>
          <w:rFonts w:ascii="Times New Roman" w:hAnsi="Times New Roman" w:cs="Times New Roman"/>
          <w:i/>
          <w:sz w:val="28"/>
          <w:szCs w:val="28"/>
        </w:rPr>
      </w:pPr>
    </w:p>
    <w:p w:rsidR="00503FC0" w:rsidRPr="00B13EA2" w:rsidRDefault="008128FC" w:rsidP="008128FC">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Таблиця 4</w:t>
      </w:r>
      <w:r w:rsidRPr="002D0035">
        <w:rPr>
          <w:rFonts w:ascii="Times New Roman" w:hAnsi="Times New Roman" w:cs="Times New Roman"/>
          <w:sz w:val="28"/>
          <w:szCs w:val="28"/>
        </w:rPr>
        <w:t>.</w:t>
      </w:r>
      <w:r>
        <w:rPr>
          <w:rFonts w:ascii="Times New Roman" w:hAnsi="Times New Roman" w:cs="Times New Roman"/>
          <w:sz w:val="28"/>
          <w:szCs w:val="28"/>
        </w:rPr>
        <w:t xml:space="preserve">8 </w:t>
      </w:r>
      <w:r w:rsidRPr="00557373">
        <w:rPr>
          <w:b/>
          <w:szCs w:val="28"/>
        </w:rPr>
        <w:t>–</w:t>
      </w:r>
      <w:r w:rsidR="009D1C21" w:rsidRPr="009D1C21">
        <w:rPr>
          <w:b/>
          <w:szCs w:val="28"/>
          <w:lang w:val="ru-RU"/>
        </w:rPr>
        <w:t xml:space="preserve"> </w:t>
      </w:r>
      <w:r w:rsidR="00503FC0" w:rsidRPr="008128FC">
        <w:rPr>
          <w:rFonts w:ascii="Times New Roman" w:hAnsi="Times New Roman" w:cs="Times New Roman"/>
          <w:sz w:val="28"/>
          <w:szCs w:val="28"/>
        </w:rPr>
        <w:t xml:space="preserve">Діагностична значимість показника сироваткового остеокальцинуу дітей, хворих на рахіт, </w:t>
      </w:r>
      <w:r w:rsidR="00365641">
        <w:rPr>
          <w:rFonts w:ascii="Times New Roman" w:hAnsi="Times New Roman" w:cs="Times New Roman"/>
          <w:sz w:val="28"/>
          <w:szCs w:val="28"/>
        </w:rPr>
        <w:t xml:space="preserve">залежно від фізичного розвитку </w:t>
      </w:r>
    </w:p>
    <w:p w:rsidR="00503FC0" w:rsidRPr="00B13EA2" w:rsidRDefault="00365641" w:rsidP="00365641">
      <w:pPr>
        <w:spacing w:after="0" w:line="360" w:lineRule="auto"/>
        <w:ind w:firstLine="709"/>
        <w:jc w:val="right"/>
        <w:rPr>
          <w:rFonts w:ascii="Times New Roman" w:hAnsi="Times New Roman" w:cs="Times New Roman"/>
          <w:b/>
          <w:sz w:val="28"/>
          <w:szCs w:val="28"/>
        </w:rPr>
      </w:pPr>
      <w:r>
        <w:rPr>
          <w:rFonts w:ascii="Times New Roman" w:hAnsi="Times New Roman" w:cs="Times New Roman"/>
          <w:sz w:val="28"/>
          <w:szCs w:val="28"/>
        </w:rPr>
        <w:t>У відсотках</w:t>
      </w:r>
    </w:p>
    <w:tbl>
      <w:tblPr>
        <w:tblW w:w="981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380"/>
        <w:gridCol w:w="1614"/>
        <w:gridCol w:w="1841"/>
        <w:gridCol w:w="1576"/>
        <w:gridCol w:w="2399"/>
      </w:tblGrid>
      <w:tr w:rsidR="00503FC0" w:rsidRPr="00B13EA2" w:rsidTr="00365641">
        <w:trPr>
          <w:trHeight w:val="465"/>
        </w:trPr>
        <w:tc>
          <w:tcPr>
            <w:tcW w:w="2380" w:type="dxa"/>
            <w:vMerge w:val="restart"/>
            <w:tcBorders>
              <w:top w:val="single" w:sz="4" w:space="0" w:color="000000"/>
              <w:left w:val="single" w:sz="4" w:space="0" w:color="000000"/>
              <w:bottom w:val="single" w:sz="4" w:space="0" w:color="000000"/>
              <w:right w:val="single" w:sz="4" w:space="0" w:color="000000"/>
            </w:tcBorders>
          </w:tcPr>
          <w:p w:rsidR="00503FC0" w:rsidRPr="005F2738" w:rsidRDefault="00503FC0" w:rsidP="00360C0C">
            <w:pPr>
              <w:spacing w:after="0" w:line="360" w:lineRule="auto"/>
              <w:rPr>
                <w:rFonts w:ascii="Times New Roman" w:hAnsi="Times New Roman" w:cs="Times New Roman"/>
                <w:sz w:val="28"/>
                <w:szCs w:val="28"/>
                <w:lang w:eastAsia="en-US"/>
              </w:rPr>
            </w:pPr>
            <w:r w:rsidRPr="005F2738">
              <w:rPr>
                <w:rFonts w:ascii="Times New Roman" w:hAnsi="Times New Roman" w:cs="Times New Roman"/>
                <w:sz w:val="28"/>
                <w:szCs w:val="28"/>
                <w:lang w:eastAsia="en-US"/>
              </w:rPr>
              <w:t>Показник діагностичної значимості</w:t>
            </w:r>
          </w:p>
        </w:tc>
        <w:tc>
          <w:tcPr>
            <w:tcW w:w="5031" w:type="dxa"/>
            <w:gridSpan w:val="3"/>
            <w:tcBorders>
              <w:top w:val="single" w:sz="4" w:space="0" w:color="000000"/>
              <w:left w:val="single" w:sz="4" w:space="0" w:color="000000"/>
              <w:bottom w:val="single" w:sz="4" w:space="0" w:color="000000"/>
              <w:right w:val="single" w:sz="4" w:space="0" w:color="auto"/>
            </w:tcBorders>
          </w:tcPr>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 xml:space="preserve">Основна група </w:t>
            </w:r>
          </w:p>
        </w:tc>
        <w:tc>
          <w:tcPr>
            <w:tcW w:w="2399" w:type="dxa"/>
            <w:vMerge w:val="restart"/>
            <w:tcBorders>
              <w:top w:val="single" w:sz="4" w:space="0" w:color="000000"/>
              <w:left w:val="single" w:sz="4" w:space="0" w:color="auto"/>
              <w:right w:val="single" w:sz="4" w:space="0" w:color="000000"/>
            </w:tcBorders>
          </w:tcPr>
          <w:p w:rsidR="00503FC0" w:rsidRPr="00B13EA2" w:rsidRDefault="00503FC0" w:rsidP="00360C0C">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Група</w:t>
            </w:r>
            <w:r w:rsidR="00A16235">
              <w:rPr>
                <w:rFonts w:ascii="Times New Roman" w:hAnsi="Times New Roman" w:cs="Times New Roman"/>
                <w:sz w:val="28"/>
                <w:szCs w:val="28"/>
              </w:rPr>
              <w:t xml:space="preserve"> </w:t>
            </w:r>
            <w:r w:rsidRPr="00B13EA2">
              <w:rPr>
                <w:rFonts w:ascii="Times New Roman" w:hAnsi="Times New Roman" w:cs="Times New Roman"/>
                <w:sz w:val="28"/>
                <w:szCs w:val="28"/>
              </w:rPr>
              <w:t>порівняння</w:t>
            </w:r>
          </w:p>
          <w:p w:rsidR="00503FC0" w:rsidRPr="00777314" w:rsidRDefault="00503FC0" w:rsidP="00360C0C">
            <w:pPr>
              <w:rPr>
                <w:rFonts w:ascii="Times New Roman" w:hAnsi="Times New Roman" w:cs="Times New Roman"/>
                <w:b/>
                <w:sz w:val="28"/>
                <w:szCs w:val="28"/>
              </w:rPr>
            </w:pPr>
            <w:r w:rsidRPr="00B13EA2">
              <w:rPr>
                <w:rFonts w:ascii="Times New Roman" w:hAnsi="Times New Roman" w:cs="Times New Roman"/>
                <w:sz w:val="28"/>
                <w:szCs w:val="28"/>
              </w:rPr>
              <w:t>(</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=30)</w:t>
            </w:r>
          </w:p>
        </w:tc>
      </w:tr>
      <w:tr w:rsidR="00503FC0" w:rsidRPr="00B13EA2" w:rsidTr="00365641">
        <w:trPr>
          <w:trHeight w:val="144"/>
        </w:trPr>
        <w:tc>
          <w:tcPr>
            <w:tcW w:w="2380" w:type="dxa"/>
            <w:vMerge/>
            <w:tcBorders>
              <w:top w:val="single" w:sz="4" w:space="0" w:color="000000"/>
              <w:left w:val="single" w:sz="4" w:space="0" w:color="000000"/>
              <w:bottom w:val="single" w:sz="4" w:space="0" w:color="000000"/>
              <w:right w:val="single" w:sz="4" w:space="0" w:color="000000"/>
            </w:tcBorders>
          </w:tcPr>
          <w:p w:rsidR="00503FC0" w:rsidRPr="00B13EA2" w:rsidRDefault="00503FC0" w:rsidP="00360C0C">
            <w:pPr>
              <w:spacing w:after="0" w:line="360" w:lineRule="auto"/>
              <w:rPr>
                <w:rFonts w:ascii="Times New Roman" w:hAnsi="Times New Roman" w:cs="Times New Roman"/>
                <w:sz w:val="28"/>
                <w:szCs w:val="28"/>
                <w:lang w:eastAsia="en-US"/>
              </w:rPr>
            </w:pPr>
          </w:p>
        </w:tc>
        <w:tc>
          <w:tcPr>
            <w:tcW w:w="1614" w:type="dxa"/>
            <w:tcBorders>
              <w:top w:val="single" w:sz="4" w:space="0" w:color="000000"/>
              <w:left w:val="single" w:sz="4" w:space="0" w:color="000000"/>
              <w:bottom w:val="single" w:sz="4" w:space="0" w:color="000000"/>
              <w:right w:val="single" w:sz="4" w:space="0" w:color="auto"/>
            </w:tcBorders>
          </w:tcPr>
          <w:p w:rsidR="00503FC0" w:rsidRPr="00B13EA2" w:rsidRDefault="00503FC0" w:rsidP="00360C0C">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І підгрупа</w:t>
            </w:r>
          </w:p>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rPr>
              <w:t>(</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=30)</w:t>
            </w:r>
          </w:p>
        </w:tc>
        <w:tc>
          <w:tcPr>
            <w:tcW w:w="1841" w:type="dxa"/>
            <w:tcBorders>
              <w:top w:val="single" w:sz="4" w:space="0" w:color="000000"/>
              <w:left w:val="single" w:sz="4" w:space="0" w:color="auto"/>
              <w:bottom w:val="single" w:sz="4" w:space="0" w:color="000000"/>
              <w:right w:val="single" w:sz="4" w:space="0" w:color="auto"/>
            </w:tcBorders>
          </w:tcPr>
          <w:p w:rsidR="00503FC0" w:rsidRPr="00B13EA2" w:rsidRDefault="00503FC0" w:rsidP="00360C0C">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ІІ підгрупа</w:t>
            </w:r>
          </w:p>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rPr>
              <w:t>(</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=30)</w:t>
            </w:r>
          </w:p>
        </w:tc>
        <w:tc>
          <w:tcPr>
            <w:tcW w:w="1576" w:type="dxa"/>
            <w:tcBorders>
              <w:top w:val="single" w:sz="4" w:space="0" w:color="000000"/>
              <w:left w:val="single" w:sz="4" w:space="0" w:color="auto"/>
              <w:bottom w:val="single" w:sz="4" w:space="0" w:color="000000"/>
              <w:right w:val="single" w:sz="4" w:space="0" w:color="auto"/>
            </w:tcBorders>
          </w:tcPr>
          <w:p w:rsidR="00503FC0" w:rsidRPr="00B13EA2" w:rsidRDefault="00503FC0" w:rsidP="00360C0C">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ІІІ підгрупа</w:t>
            </w:r>
          </w:p>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rPr>
              <w:t>(</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=30)</w:t>
            </w:r>
          </w:p>
        </w:tc>
        <w:tc>
          <w:tcPr>
            <w:tcW w:w="2399" w:type="dxa"/>
            <w:vMerge/>
            <w:tcBorders>
              <w:left w:val="single" w:sz="4" w:space="0" w:color="auto"/>
              <w:bottom w:val="single" w:sz="4" w:space="0" w:color="000000"/>
              <w:right w:val="single" w:sz="4" w:space="0" w:color="000000"/>
            </w:tcBorders>
          </w:tcPr>
          <w:p w:rsidR="00503FC0" w:rsidRPr="00B13EA2" w:rsidRDefault="00503FC0" w:rsidP="00360C0C">
            <w:pPr>
              <w:spacing w:after="0" w:line="360" w:lineRule="auto"/>
              <w:rPr>
                <w:rFonts w:ascii="Times New Roman" w:hAnsi="Times New Roman" w:cs="Times New Roman"/>
                <w:sz w:val="28"/>
                <w:szCs w:val="28"/>
                <w:lang w:eastAsia="en-US"/>
              </w:rPr>
            </w:pPr>
          </w:p>
        </w:tc>
      </w:tr>
      <w:tr w:rsidR="00503FC0" w:rsidRPr="00B13EA2" w:rsidTr="00365641">
        <w:trPr>
          <w:trHeight w:val="480"/>
        </w:trPr>
        <w:tc>
          <w:tcPr>
            <w:tcW w:w="2380" w:type="dxa"/>
            <w:tcBorders>
              <w:top w:val="single" w:sz="4" w:space="0" w:color="000000"/>
              <w:left w:val="single" w:sz="4" w:space="0" w:color="000000"/>
              <w:bottom w:val="single" w:sz="4" w:space="0" w:color="000000"/>
              <w:right w:val="single" w:sz="4" w:space="0" w:color="000000"/>
            </w:tcBorders>
          </w:tcPr>
          <w:p w:rsidR="00503FC0" w:rsidRPr="00B13EA2" w:rsidRDefault="00503FC0" w:rsidP="00360C0C">
            <w:pPr>
              <w:pStyle w:val="ab"/>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Чутливість (</w:t>
            </w:r>
            <w:r w:rsidRPr="00B13EA2">
              <w:rPr>
                <w:rFonts w:ascii="Times New Roman" w:hAnsi="Times New Roman" w:cs="Times New Roman"/>
                <w:color w:val="000000" w:themeColor="text1"/>
                <w:sz w:val="28"/>
                <w:szCs w:val="28"/>
                <w:lang w:val="en-US"/>
              </w:rPr>
              <w:t>Se</w:t>
            </w:r>
            <w:r w:rsidRPr="00B13EA2">
              <w:rPr>
                <w:rFonts w:ascii="Times New Roman" w:hAnsi="Times New Roman" w:cs="Times New Roman"/>
                <w:color w:val="000000" w:themeColor="text1"/>
                <w:sz w:val="28"/>
                <w:szCs w:val="28"/>
              </w:rPr>
              <w:t>)</w:t>
            </w:r>
          </w:p>
        </w:tc>
        <w:tc>
          <w:tcPr>
            <w:tcW w:w="1614" w:type="dxa"/>
            <w:tcBorders>
              <w:top w:val="single" w:sz="4" w:space="0" w:color="000000"/>
              <w:left w:val="single" w:sz="4" w:space="0" w:color="000000"/>
              <w:bottom w:val="single" w:sz="4" w:space="0" w:color="000000"/>
              <w:right w:val="single" w:sz="4" w:space="0" w:color="auto"/>
            </w:tcBorders>
          </w:tcPr>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rPr>
              <w:t>86,71</w:t>
            </w:r>
          </w:p>
        </w:tc>
        <w:tc>
          <w:tcPr>
            <w:tcW w:w="1841" w:type="dxa"/>
            <w:tcBorders>
              <w:top w:val="single" w:sz="4" w:space="0" w:color="000000"/>
              <w:left w:val="single" w:sz="4" w:space="0" w:color="auto"/>
              <w:bottom w:val="single" w:sz="4" w:space="0" w:color="000000"/>
              <w:right w:val="single" w:sz="4" w:space="0" w:color="auto"/>
            </w:tcBorders>
          </w:tcPr>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rPr>
              <w:t>90,05</w:t>
            </w:r>
          </w:p>
        </w:tc>
        <w:tc>
          <w:tcPr>
            <w:tcW w:w="1576" w:type="dxa"/>
            <w:tcBorders>
              <w:top w:val="single" w:sz="4" w:space="0" w:color="000000"/>
              <w:left w:val="single" w:sz="4" w:space="0" w:color="auto"/>
              <w:bottom w:val="single" w:sz="4" w:space="0" w:color="000000"/>
              <w:right w:val="single" w:sz="4" w:space="0" w:color="auto"/>
            </w:tcBorders>
          </w:tcPr>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color w:val="000000" w:themeColor="text1"/>
                <w:sz w:val="28"/>
                <w:szCs w:val="28"/>
              </w:rPr>
              <w:t>93,38</w:t>
            </w:r>
          </w:p>
        </w:tc>
        <w:tc>
          <w:tcPr>
            <w:tcW w:w="2399" w:type="dxa"/>
            <w:tcBorders>
              <w:top w:val="single" w:sz="4" w:space="0" w:color="000000"/>
              <w:left w:val="single" w:sz="4" w:space="0" w:color="auto"/>
              <w:bottom w:val="single" w:sz="4" w:space="0" w:color="000000"/>
              <w:right w:val="single" w:sz="4" w:space="0" w:color="000000"/>
            </w:tcBorders>
          </w:tcPr>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rPr>
              <w:t>83,83</w:t>
            </w:r>
          </w:p>
        </w:tc>
      </w:tr>
      <w:tr w:rsidR="00503FC0" w:rsidRPr="00B13EA2" w:rsidTr="00365641">
        <w:trPr>
          <w:trHeight w:val="480"/>
        </w:trPr>
        <w:tc>
          <w:tcPr>
            <w:tcW w:w="2380" w:type="dxa"/>
            <w:tcBorders>
              <w:top w:val="single" w:sz="4" w:space="0" w:color="000000"/>
              <w:left w:val="single" w:sz="4" w:space="0" w:color="000000"/>
              <w:bottom w:val="single" w:sz="4" w:space="0" w:color="000000"/>
              <w:right w:val="single" w:sz="4" w:space="0" w:color="000000"/>
            </w:tcBorders>
          </w:tcPr>
          <w:p w:rsidR="00503FC0" w:rsidRPr="00B13EA2" w:rsidRDefault="00503FC0" w:rsidP="00360C0C">
            <w:pPr>
              <w:pStyle w:val="ab"/>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Специфічність (</w:t>
            </w:r>
            <w:r w:rsidRPr="00B13EA2">
              <w:rPr>
                <w:rFonts w:ascii="Times New Roman" w:hAnsi="Times New Roman" w:cs="Times New Roman"/>
                <w:color w:val="000000" w:themeColor="text1"/>
                <w:sz w:val="28"/>
                <w:szCs w:val="28"/>
                <w:lang w:val="en-US"/>
              </w:rPr>
              <w:t>Sp)</w:t>
            </w:r>
          </w:p>
        </w:tc>
        <w:tc>
          <w:tcPr>
            <w:tcW w:w="1614" w:type="dxa"/>
            <w:tcBorders>
              <w:top w:val="single" w:sz="4" w:space="0" w:color="000000"/>
              <w:left w:val="single" w:sz="4" w:space="0" w:color="000000"/>
              <w:bottom w:val="single" w:sz="4" w:space="0" w:color="000000"/>
              <w:right w:val="single" w:sz="4" w:space="0" w:color="auto"/>
            </w:tcBorders>
          </w:tcPr>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rPr>
              <w:t>80</w:t>
            </w:r>
          </w:p>
        </w:tc>
        <w:tc>
          <w:tcPr>
            <w:tcW w:w="1841" w:type="dxa"/>
            <w:tcBorders>
              <w:top w:val="single" w:sz="4" w:space="0" w:color="000000"/>
              <w:left w:val="single" w:sz="4" w:space="0" w:color="auto"/>
              <w:bottom w:val="single" w:sz="4" w:space="0" w:color="000000"/>
              <w:right w:val="single" w:sz="4" w:space="0" w:color="auto"/>
            </w:tcBorders>
          </w:tcPr>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rPr>
              <w:t>80</w:t>
            </w:r>
          </w:p>
        </w:tc>
        <w:tc>
          <w:tcPr>
            <w:tcW w:w="1576" w:type="dxa"/>
            <w:tcBorders>
              <w:top w:val="single" w:sz="4" w:space="0" w:color="000000"/>
              <w:left w:val="single" w:sz="4" w:space="0" w:color="auto"/>
              <w:bottom w:val="single" w:sz="4" w:space="0" w:color="000000"/>
              <w:right w:val="single" w:sz="4" w:space="0" w:color="auto"/>
            </w:tcBorders>
          </w:tcPr>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rPr>
              <w:t>80</w:t>
            </w:r>
          </w:p>
        </w:tc>
        <w:tc>
          <w:tcPr>
            <w:tcW w:w="2399" w:type="dxa"/>
            <w:tcBorders>
              <w:top w:val="single" w:sz="4" w:space="0" w:color="000000"/>
              <w:left w:val="single" w:sz="4" w:space="0" w:color="auto"/>
              <w:bottom w:val="single" w:sz="4" w:space="0" w:color="000000"/>
              <w:right w:val="single" w:sz="4" w:space="0" w:color="000000"/>
            </w:tcBorders>
          </w:tcPr>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rPr>
              <w:t>80</w:t>
            </w:r>
          </w:p>
        </w:tc>
      </w:tr>
      <w:tr w:rsidR="00503FC0" w:rsidRPr="00B13EA2" w:rsidTr="00365641">
        <w:trPr>
          <w:trHeight w:val="960"/>
        </w:trPr>
        <w:tc>
          <w:tcPr>
            <w:tcW w:w="2380" w:type="dxa"/>
            <w:tcBorders>
              <w:top w:val="single" w:sz="4" w:space="0" w:color="000000"/>
              <w:left w:val="single" w:sz="4" w:space="0" w:color="000000"/>
              <w:bottom w:val="single" w:sz="4" w:space="0" w:color="000000"/>
              <w:right w:val="single" w:sz="4" w:space="0" w:color="000000"/>
            </w:tcBorders>
          </w:tcPr>
          <w:p w:rsidR="00503FC0" w:rsidRPr="00B13EA2" w:rsidRDefault="00503FC0" w:rsidP="00360C0C">
            <w:pPr>
              <w:pStyle w:val="ab"/>
              <w:spacing w:after="0" w:line="360" w:lineRule="auto"/>
              <w:rPr>
                <w:rFonts w:ascii="Times New Roman" w:hAnsi="Times New Roman" w:cs="Times New Roman"/>
                <w:sz w:val="28"/>
                <w:szCs w:val="28"/>
                <w:highlight w:val="yellow"/>
                <w:lang w:val="en-US" w:eastAsia="en-US"/>
              </w:rPr>
            </w:pPr>
            <w:r w:rsidRPr="00B13EA2">
              <w:rPr>
                <w:rFonts w:ascii="Times New Roman" w:hAnsi="Times New Roman" w:cs="Times New Roman"/>
                <w:sz w:val="28"/>
                <w:szCs w:val="28"/>
                <w:lang w:eastAsia="en-US"/>
              </w:rPr>
              <w:t>Діагностична точність</w:t>
            </w:r>
            <w:r w:rsidRPr="00B13EA2">
              <w:rPr>
                <w:rFonts w:ascii="Times New Roman" w:hAnsi="Times New Roman" w:cs="Times New Roman"/>
                <w:sz w:val="28"/>
                <w:szCs w:val="28"/>
                <w:lang w:val="en-US" w:eastAsia="en-US"/>
              </w:rPr>
              <w:t xml:space="preserve"> (Ac)</w:t>
            </w:r>
          </w:p>
        </w:tc>
        <w:tc>
          <w:tcPr>
            <w:tcW w:w="1614" w:type="dxa"/>
            <w:tcBorders>
              <w:top w:val="single" w:sz="4" w:space="0" w:color="000000"/>
              <w:left w:val="single" w:sz="4" w:space="0" w:color="000000"/>
              <w:bottom w:val="single" w:sz="4" w:space="0" w:color="000000"/>
              <w:right w:val="single" w:sz="4" w:space="0" w:color="auto"/>
            </w:tcBorders>
          </w:tcPr>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83,33</w:t>
            </w:r>
          </w:p>
        </w:tc>
        <w:tc>
          <w:tcPr>
            <w:tcW w:w="1841" w:type="dxa"/>
            <w:tcBorders>
              <w:top w:val="single" w:sz="4" w:space="0" w:color="000000"/>
              <w:left w:val="single" w:sz="4" w:space="0" w:color="auto"/>
              <w:bottom w:val="single" w:sz="4" w:space="0" w:color="000000"/>
              <w:right w:val="single" w:sz="4" w:space="0" w:color="auto"/>
            </w:tcBorders>
          </w:tcPr>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85</w:t>
            </w:r>
          </w:p>
        </w:tc>
        <w:tc>
          <w:tcPr>
            <w:tcW w:w="1576" w:type="dxa"/>
            <w:tcBorders>
              <w:top w:val="single" w:sz="4" w:space="0" w:color="000000"/>
              <w:left w:val="single" w:sz="4" w:space="0" w:color="auto"/>
              <w:bottom w:val="single" w:sz="4" w:space="0" w:color="000000"/>
              <w:right w:val="single" w:sz="4" w:space="0" w:color="auto"/>
            </w:tcBorders>
          </w:tcPr>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86</w:t>
            </w:r>
          </w:p>
        </w:tc>
        <w:tc>
          <w:tcPr>
            <w:tcW w:w="2399" w:type="dxa"/>
            <w:tcBorders>
              <w:top w:val="single" w:sz="4" w:space="0" w:color="000000"/>
              <w:left w:val="single" w:sz="4" w:space="0" w:color="auto"/>
              <w:bottom w:val="single" w:sz="4" w:space="0" w:color="000000"/>
              <w:right w:val="single" w:sz="4" w:space="0" w:color="000000"/>
            </w:tcBorders>
          </w:tcPr>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81,67</w:t>
            </w:r>
          </w:p>
        </w:tc>
      </w:tr>
      <w:tr w:rsidR="00503FC0" w:rsidRPr="00B13EA2" w:rsidTr="00365641">
        <w:trPr>
          <w:trHeight w:val="1440"/>
        </w:trPr>
        <w:tc>
          <w:tcPr>
            <w:tcW w:w="2380" w:type="dxa"/>
            <w:tcBorders>
              <w:top w:val="single" w:sz="4" w:space="0" w:color="000000"/>
              <w:left w:val="single" w:sz="4" w:space="0" w:color="000000"/>
              <w:bottom w:val="single" w:sz="4" w:space="0" w:color="000000"/>
              <w:right w:val="single" w:sz="4" w:space="0" w:color="000000"/>
            </w:tcBorders>
          </w:tcPr>
          <w:p w:rsidR="00503FC0" w:rsidRPr="00B13EA2" w:rsidRDefault="00503FC0" w:rsidP="00360C0C">
            <w:pPr>
              <w:pStyle w:val="ab"/>
              <w:spacing w:after="0" w:line="360" w:lineRule="auto"/>
              <w:rPr>
                <w:rFonts w:ascii="Times New Roman" w:hAnsi="Times New Roman" w:cs="Times New Roman"/>
                <w:sz w:val="28"/>
                <w:szCs w:val="28"/>
                <w:highlight w:val="yellow"/>
                <w:lang w:eastAsia="en-US"/>
              </w:rPr>
            </w:pPr>
            <w:r w:rsidRPr="00B13EA2">
              <w:rPr>
                <w:rFonts w:ascii="Times New Roman" w:hAnsi="Times New Roman" w:cs="Times New Roman"/>
                <w:sz w:val="28"/>
                <w:szCs w:val="28"/>
                <w:lang w:eastAsia="en-US"/>
              </w:rPr>
              <w:t xml:space="preserve">Прогностичність позитивного результату </w:t>
            </w:r>
            <w:r w:rsidRPr="00B13EA2">
              <w:rPr>
                <w:rFonts w:ascii="Times New Roman" w:hAnsi="Times New Roman" w:cs="Times New Roman"/>
                <w:sz w:val="28"/>
                <w:szCs w:val="28"/>
                <w:lang w:val="en-US" w:eastAsia="en-US"/>
              </w:rPr>
              <w:t>(</w:t>
            </w:r>
            <w:r w:rsidRPr="00B13EA2">
              <w:rPr>
                <w:rFonts w:ascii="Times New Roman" w:hAnsi="Times New Roman" w:cs="Times New Roman"/>
                <w:sz w:val="28"/>
                <w:szCs w:val="28"/>
                <w:lang w:val="en-US"/>
              </w:rPr>
              <w:t>PVP)</w:t>
            </w:r>
          </w:p>
        </w:tc>
        <w:tc>
          <w:tcPr>
            <w:tcW w:w="1614" w:type="dxa"/>
            <w:tcBorders>
              <w:top w:val="single" w:sz="4" w:space="0" w:color="000000"/>
              <w:left w:val="single" w:sz="4" w:space="0" w:color="000000"/>
              <w:bottom w:val="single" w:sz="4" w:space="0" w:color="000000"/>
              <w:right w:val="single" w:sz="4" w:space="0" w:color="auto"/>
            </w:tcBorders>
          </w:tcPr>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81,25</w:t>
            </w:r>
          </w:p>
        </w:tc>
        <w:tc>
          <w:tcPr>
            <w:tcW w:w="1841" w:type="dxa"/>
            <w:tcBorders>
              <w:top w:val="single" w:sz="4" w:space="0" w:color="000000"/>
              <w:left w:val="single" w:sz="4" w:space="0" w:color="auto"/>
              <w:bottom w:val="single" w:sz="4" w:space="0" w:color="000000"/>
              <w:right w:val="single" w:sz="4" w:space="0" w:color="auto"/>
            </w:tcBorders>
          </w:tcPr>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81,82</w:t>
            </w:r>
          </w:p>
        </w:tc>
        <w:tc>
          <w:tcPr>
            <w:tcW w:w="1576" w:type="dxa"/>
            <w:tcBorders>
              <w:top w:val="single" w:sz="4" w:space="0" w:color="000000"/>
              <w:left w:val="single" w:sz="4" w:space="0" w:color="auto"/>
              <w:bottom w:val="single" w:sz="4" w:space="0" w:color="000000"/>
              <w:right w:val="single" w:sz="4" w:space="0" w:color="auto"/>
            </w:tcBorders>
          </w:tcPr>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82,35</w:t>
            </w:r>
          </w:p>
        </w:tc>
        <w:tc>
          <w:tcPr>
            <w:tcW w:w="2399" w:type="dxa"/>
            <w:tcBorders>
              <w:top w:val="single" w:sz="4" w:space="0" w:color="000000"/>
              <w:left w:val="single" w:sz="4" w:space="0" w:color="auto"/>
              <w:bottom w:val="single" w:sz="4" w:space="0" w:color="000000"/>
              <w:right w:val="single" w:sz="4" w:space="0" w:color="000000"/>
            </w:tcBorders>
          </w:tcPr>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80,65</w:t>
            </w:r>
          </w:p>
        </w:tc>
      </w:tr>
      <w:tr w:rsidR="00503FC0" w:rsidRPr="00B13EA2" w:rsidTr="00365641">
        <w:trPr>
          <w:trHeight w:val="1455"/>
        </w:trPr>
        <w:tc>
          <w:tcPr>
            <w:tcW w:w="2380" w:type="dxa"/>
            <w:tcBorders>
              <w:top w:val="single" w:sz="4" w:space="0" w:color="000000"/>
              <w:left w:val="single" w:sz="4" w:space="0" w:color="000000"/>
              <w:bottom w:val="single" w:sz="4" w:space="0" w:color="000000"/>
              <w:right w:val="single" w:sz="4" w:space="0" w:color="000000"/>
            </w:tcBorders>
          </w:tcPr>
          <w:p w:rsidR="00503FC0" w:rsidRPr="00B13EA2" w:rsidRDefault="00503FC0" w:rsidP="00360C0C">
            <w:pPr>
              <w:pStyle w:val="ab"/>
              <w:spacing w:after="0" w:line="360" w:lineRule="auto"/>
              <w:rPr>
                <w:rFonts w:ascii="Times New Roman" w:hAnsi="Times New Roman" w:cs="Times New Roman"/>
                <w:sz w:val="28"/>
                <w:szCs w:val="28"/>
                <w:highlight w:val="yellow"/>
                <w:lang w:eastAsia="en-US"/>
              </w:rPr>
            </w:pPr>
            <w:r w:rsidRPr="00B13EA2">
              <w:rPr>
                <w:rFonts w:ascii="Times New Roman" w:hAnsi="Times New Roman" w:cs="Times New Roman"/>
                <w:sz w:val="28"/>
                <w:szCs w:val="28"/>
                <w:lang w:eastAsia="en-US"/>
              </w:rPr>
              <w:t xml:space="preserve">Прогностичність негативного результату </w:t>
            </w:r>
            <w:r w:rsidRPr="00B13EA2">
              <w:rPr>
                <w:rFonts w:ascii="Times New Roman" w:hAnsi="Times New Roman" w:cs="Times New Roman"/>
                <w:sz w:val="28"/>
                <w:szCs w:val="28"/>
                <w:lang w:val="en-US" w:eastAsia="en-US"/>
              </w:rPr>
              <w:t>(</w:t>
            </w:r>
            <w:r w:rsidRPr="00B13EA2">
              <w:rPr>
                <w:rFonts w:ascii="Times New Roman" w:hAnsi="Times New Roman" w:cs="Times New Roman"/>
                <w:sz w:val="28"/>
                <w:szCs w:val="28"/>
                <w:lang w:val="en-US"/>
              </w:rPr>
              <w:t>PVN)</w:t>
            </w:r>
          </w:p>
        </w:tc>
        <w:tc>
          <w:tcPr>
            <w:tcW w:w="1614" w:type="dxa"/>
            <w:tcBorders>
              <w:top w:val="single" w:sz="4" w:space="0" w:color="000000"/>
              <w:left w:val="single" w:sz="4" w:space="0" w:color="000000"/>
              <w:bottom w:val="single" w:sz="4" w:space="0" w:color="000000"/>
              <w:right w:val="single" w:sz="4" w:space="0" w:color="auto"/>
            </w:tcBorders>
          </w:tcPr>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85,7</w:t>
            </w:r>
          </w:p>
        </w:tc>
        <w:tc>
          <w:tcPr>
            <w:tcW w:w="1841" w:type="dxa"/>
            <w:tcBorders>
              <w:top w:val="single" w:sz="4" w:space="0" w:color="000000"/>
              <w:left w:val="single" w:sz="4" w:space="0" w:color="auto"/>
              <w:bottom w:val="single" w:sz="4" w:space="0" w:color="000000"/>
              <w:right w:val="single" w:sz="4" w:space="0" w:color="auto"/>
            </w:tcBorders>
          </w:tcPr>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88,89</w:t>
            </w:r>
          </w:p>
        </w:tc>
        <w:tc>
          <w:tcPr>
            <w:tcW w:w="1576" w:type="dxa"/>
            <w:tcBorders>
              <w:top w:val="single" w:sz="4" w:space="0" w:color="000000"/>
              <w:left w:val="single" w:sz="4" w:space="0" w:color="auto"/>
              <w:bottom w:val="single" w:sz="4" w:space="0" w:color="000000"/>
              <w:right w:val="single" w:sz="4" w:space="0" w:color="auto"/>
            </w:tcBorders>
          </w:tcPr>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92,31</w:t>
            </w:r>
          </w:p>
        </w:tc>
        <w:tc>
          <w:tcPr>
            <w:tcW w:w="2399" w:type="dxa"/>
            <w:tcBorders>
              <w:top w:val="single" w:sz="4" w:space="0" w:color="000000"/>
              <w:left w:val="single" w:sz="4" w:space="0" w:color="auto"/>
              <w:bottom w:val="single" w:sz="4" w:space="0" w:color="000000"/>
              <w:right w:val="single" w:sz="4" w:space="0" w:color="000000"/>
            </w:tcBorders>
          </w:tcPr>
          <w:p w:rsidR="00503FC0" w:rsidRPr="00B13EA2" w:rsidRDefault="00503FC0" w:rsidP="00360C0C">
            <w:pPr>
              <w:spacing w:after="0" w:line="360" w:lineRule="auto"/>
              <w:rPr>
                <w:rFonts w:ascii="Times New Roman" w:hAnsi="Times New Roman" w:cs="Times New Roman"/>
                <w:sz w:val="28"/>
                <w:szCs w:val="28"/>
                <w:lang w:eastAsia="en-US"/>
              </w:rPr>
            </w:pPr>
            <w:r w:rsidRPr="00B13EA2">
              <w:rPr>
                <w:rFonts w:ascii="Times New Roman" w:hAnsi="Times New Roman" w:cs="Times New Roman"/>
                <w:sz w:val="28"/>
                <w:szCs w:val="28"/>
                <w:lang w:eastAsia="en-US"/>
              </w:rPr>
              <w:t>82,76</w:t>
            </w:r>
          </w:p>
        </w:tc>
      </w:tr>
    </w:tbl>
    <w:p w:rsidR="00E54940" w:rsidRDefault="00E54940" w:rsidP="00E54940">
      <w:pPr>
        <w:spacing w:after="0" w:line="360" w:lineRule="auto"/>
        <w:ind w:firstLine="708"/>
        <w:jc w:val="both"/>
        <w:rPr>
          <w:rFonts w:ascii="Times New Roman" w:hAnsi="Times New Roman" w:cs="Times New Roman"/>
          <w:color w:val="000000" w:themeColor="text1"/>
          <w:sz w:val="28"/>
          <w:szCs w:val="28"/>
        </w:rPr>
      </w:pPr>
    </w:p>
    <w:p w:rsidR="00A16235" w:rsidRPr="00B13EA2" w:rsidRDefault="00A16235" w:rsidP="00A16235">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color w:val="000000" w:themeColor="text1"/>
          <w:sz w:val="28"/>
          <w:szCs w:val="28"/>
        </w:rPr>
        <w:t xml:space="preserve">Найбільші значення </w:t>
      </w:r>
      <w:r w:rsidRPr="00B13EA2">
        <w:rPr>
          <w:rFonts w:ascii="Times New Roman" w:hAnsi="Times New Roman" w:cs="Times New Roman"/>
          <w:color w:val="000000" w:themeColor="text1"/>
          <w:sz w:val="28"/>
          <w:szCs w:val="28"/>
          <w:lang w:val="en-US"/>
        </w:rPr>
        <w:t>Se</w:t>
      </w:r>
      <w:r w:rsidRPr="00B13EA2">
        <w:rPr>
          <w:rFonts w:ascii="Times New Roman" w:hAnsi="Times New Roman" w:cs="Times New Roman"/>
          <w:color w:val="000000" w:themeColor="text1"/>
          <w:sz w:val="28"/>
          <w:szCs w:val="28"/>
        </w:rPr>
        <w:t xml:space="preserve"> виявлені у дітей ІІІ підгрупи (93,38%, </w:t>
      </w:r>
      <w:r>
        <w:rPr>
          <w:rFonts w:ascii="Times New Roman" w:hAnsi="Times New Roman" w:cs="Times New Roman"/>
          <w:sz w:val="28"/>
          <w:szCs w:val="28"/>
        </w:rPr>
        <w:t>95% СІ: 80,62</w:t>
      </w:r>
      <w:r w:rsidR="001C3127">
        <w:rPr>
          <w:rFonts w:ascii="Times New Roman" w:hAnsi="Times New Roman" w:cs="Times New Roman"/>
          <w:sz w:val="28"/>
          <w:szCs w:val="28"/>
          <w:lang w:val="ru-RU"/>
        </w:rPr>
        <w:t> </w:t>
      </w:r>
      <w:r w:rsidRPr="00B13EA2">
        <w:rPr>
          <w:rFonts w:ascii="Times New Roman" w:hAnsi="Times New Roman" w:cs="Times New Roman"/>
          <w:sz w:val="28"/>
          <w:szCs w:val="28"/>
        </w:rPr>
        <w:t>–</w:t>
      </w:r>
      <w:r w:rsidR="001C3127">
        <w:rPr>
          <w:rFonts w:ascii="Times New Roman" w:hAnsi="Times New Roman" w:cs="Times New Roman"/>
          <w:sz w:val="28"/>
          <w:szCs w:val="28"/>
          <w:lang w:val="ru-RU"/>
        </w:rPr>
        <w:t> </w:t>
      </w:r>
      <w:r w:rsidRPr="00B13EA2">
        <w:rPr>
          <w:rFonts w:ascii="Times New Roman" w:hAnsi="Times New Roman" w:cs="Times New Roman"/>
          <w:sz w:val="28"/>
          <w:szCs w:val="28"/>
        </w:rPr>
        <w:t>98,84</w:t>
      </w:r>
      <w:r>
        <w:rPr>
          <w:rFonts w:ascii="Times New Roman" w:hAnsi="Times New Roman" w:cs="Times New Roman"/>
          <w:sz w:val="28"/>
          <w:szCs w:val="28"/>
        </w:rPr>
        <w:t xml:space="preserve"> </w:t>
      </w:r>
      <w:r w:rsidRPr="00B13EA2">
        <w:rPr>
          <w:rFonts w:ascii="Times New Roman" w:hAnsi="Times New Roman" w:cs="Times New Roman"/>
          <w:sz w:val="28"/>
          <w:szCs w:val="28"/>
        </w:rPr>
        <w:t>%). Чутливість методики у дітей ІІ підгрупи склала 90,05</w:t>
      </w:r>
      <w:r>
        <w:rPr>
          <w:rFonts w:ascii="Times New Roman" w:hAnsi="Times New Roman" w:cs="Times New Roman"/>
          <w:sz w:val="28"/>
          <w:szCs w:val="28"/>
        </w:rPr>
        <w:t xml:space="preserve"> % (95% СІ: 76,85 </w:t>
      </w:r>
      <w:r w:rsidRPr="00B13EA2">
        <w:rPr>
          <w:rFonts w:ascii="Times New Roman" w:hAnsi="Times New Roman" w:cs="Times New Roman"/>
          <w:sz w:val="28"/>
          <w:szCs w:val="28"/>
        </w:rPr>
        <w:t>–97,24%), в І підгрупі вона становила 86,71</w:t>
      </w:r>
      <w:r>
        <w:rPr>
          <w:rFonts w:ascii="Times New Roman" w:hAnsi="Times New Roman" w:cs="Times New Roman"/>
          <w:sz w:val="28"/>
          <w:szCs w:val="28"/>
        </w:rPr>
        <w:t xml:space="preserve"> % (95% СІ: 73,19 </w:t>
      </w:r>
      <w:r w:rsidRPr="00B13EA2">
        <w:rPr>
          <w:rFonts w:ascii="Times New Roman" w:hAnsi="Times New Roman" w:cs="Times New Roman"/>
          <w:sz w:val="28"/>
          <w:szCs w:val="28"/>
        </w:rPr>
        <w:t xml:space="preserve">–95,24%). В групі порівняння </w:t>
      </w:r>
      <w:r w:rsidRPr="00B13EA2">
        <w:rPr>
          <w:rFonts w:ascii="Times New Roman" w:hAnsi="Times New Roman" w:cs="Times New Roman"/>
          <w:color w:val="000000" w:themeColor="text1"/>
          <w:sz w:val="28"/>
          <w:szCs w:val="28"/>
        </w:rPr>
        <w:t xml:space="preserve">значення </w:t>
      </w:r>
      <w:r w:rsidRPr="00B13EA2">
        <w:rPr>
          <w:rFonts w:ascii="Times New Roman" w:hAnsi="Times New Roman" w:cs="Times New Roman"/>
          <w:color w:val="000000" w:themeColor="text1"/>
          <w:sz w:val="28"/>
          <w:szCs w:val="28"/>
          <w:lang w:val="en-US"/>
        </w:rPr>
        <w:t>Se</w:t>
      </w:r>
      <w:r w:rsidRPr="00B13EA2">
        <w:rPr>
          <w:rFonts w:ascii="Times New Roman" w:hAnsi="Times New Roman" w:cs="Times New Roman"/>
          <w:color w:val="000000" w:themeColor="text1"/>
          <w:sz w:val="28"/>
          <w:szCs w:val="28"/>
        </w:rPr>
        <w:t xml:space="preserve"> були найнижчими (</w:t>
      </w:r>
      <w:r w:rsidRPr="00B13EA2">
        <w:rPr>
          <w:rFonts w:ascii="Times New Roman" w:hAnsi="Times New Roman" w:cs="Times New Roman"/>
          <w:sz w:val="28"/>
          <w:szCs w:val="28"/>
        </w:rPr>
        <w:t>83,83%, 95% СІ: 70 – 96,67%)</w:t>
      </w:r>
      <w:r>
        <w:rPr>
          <w:rFonts w:ascii="Times New Roman" w:hAnsi="Times New Roman" w:cs="Times New Roman"/>
          <w:sz w:val="28"/>
          <w:szCs w:val="28"/>
        </w:rPr>
        <w:t>.</w:t>
      </w:r>
    </w:p>
    <w:p w:rsidR="00A16235" w:rsidRPr="00F85AFA" w:rsidRDefault="00A16235" w:rsidP="00A16235">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Специфічність методики в усіх групах дослідження була однаковою і склала 80% (95% СІ: 65,67–94,32</w:t>
      </w:r>
      <w:r>
        <w:rPr>
          <w:rFonts w:ascii="Times New Roman" w:hAnsi="Times New Roman" w:cs="Times New Roman"/>
          <w:sz w:val="28"/>
          <w:szCs w:val="28"/>
        </w:rPr>
        <w:t xml:space="preserve"> </w:t>
      </w:r>
      <w:r w:rsidRPr="00B13EA2">
        <w:rPr>
          <w:rFonts w:ascii="Times New Roman" w:hAnsi="Times New Roman" w:cs="Times New Roman"/>
          <w:sz w:val="28"/>
          <w:szCs w:val="28"/>
        </w:rPr>
        <w:t xml:space="preserve">%). </w:t>
      </w:r>
    </w:p>
    <w:p w:rsidR="00A16235" w:rsidRPr="00E54940" w:rsidRDefault="00A16235" w:rsidP="00A16235">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lastRenderedPageBreak/>
        <w:t>Діагностична точність тесту була високою в усіх групах дітей, хворих на вітамін D-дефіцитний рахіт. Вона становила в І підгрупі 83,33% (95% СІ:</w:t>
      </w:r>
      <w:r w:rsidR="00360C0C">
        <w:rPr>
          <w:rFonts w:ascii="Times New Roman" w:hAnsi="Times New Roman" w:cs="Times New Roman"/>
          <w:sz w:val="28"/>
          <w:szCs w:val="28"/>
        </w:rPr>
        <w:t xml:space="preserve"> </w:t>
      </w:r>
      <w:r w:rsidRPr="00B13EA2">
        <w:rPr>
          <w:rFonts w:ascii="Times New Roman" w:hAnsi="Times New Roman" w:cs="Times New Roman"/>
          <w:sz w:val="28"/>
          <w:szCs w:val="28"/>
        </w:rPr>
        <w:t>73,9</w:t>
      </w:r>
      <w:r w:rsidR="001C3127">
        <w:rPr>
          <w:rFonts w:ascii="Times New Roman" w:hAnsi="Times New Roman" w:cs="Times New Roman"/>
          <w:sz w:val="28"/>
          <w:szCs w:val="28"/>
          <w:lang w:val="ru-RU"/>
        </w:rPr>
        <w:t> </w:t>
      </w:r>
      <w:r w:rsidRPr="00B13EA2">
        <w:rPr>
          <w:rFonts w:ascii="Times New Roman" w:hAnsi="Times New Roman" w:cs="Times New Roman"/>
          <w:sz w:val="28"/>
          <w:szCs w:val="28"/>
        </w:rPr>
        <w:t>–</w:t>
      </w:r>
      <w:r w:rsidR="001C3127">
        <w:rPr>
          <w:rFonts w:ascii="Times New Roman" w:hAnsi="Times New Roman" w:cs="Times New Roman"/>
          <w:sz w:val="28"/>
          <w:szCs w:val="28"/>
          <w:lang w:val="ru-RU"/>
        </w:rPr>
        <w:t> </w:t>
      </w:r>
      <w:r w:rsidRPr="00B13EA2">
        <w:rPr>
          <w:rFonts w:ascii="Times New Roman" w:hAnsi="Times New Roman" w:cs="Times New Roman"/>
          <w:sz w:val="28"/>
          <w:szCs w:val="28"/>
        </w:rPr>
        <w:t xml:space="preserve">92,7%), в ІІ підгрупі – 85% (95% СІ:75,9 – 94,04%), в ІІІ підгрупі – 86% </w:t>
      </w:r>
      <w:r w:rsidR="001C3127">
        <w:rPr>
          <w:rFonts w:ascii="Times New Roman" w:hAnsi="Times New Roman" w:cs="Times New Roman"/>
          <w:sz w:val="28"/>
          <w:szCs w:val="28"/>
        </w:rPr>
        <w:t>(95% </w:t>
      </w:r>
      <w:r w:rsidR="00360C0C">
        <w:rPr>
          <w:rFonts w:ascii="Times New Roman" w:hAnsi="Times New Roman" w:cs="Times New Roman"/>
          <w:sz w:val="28"/>
          <w:szCs w:val="28"/>
        </w:rPr>
        <w:t>СІ: 77,7 – 95,18%), у</w:t>
      </w:r>
      <w:r w:rsidRPr="00B13EA2">
        <w:rPr>
          <w:rFonts w:ascii="Times New Roman" w:hAnsi="Times New Roman" w:cs="Times New Roman"/>
          <w:sz w:val="28"/>
          <w:szCs w:val="28"/>
        </w:rPr>
        <w:t xml:space="preserve"> групі порівняння – 81,67 % (95% СІ: 71,8 – 91,14%).</w:t>
      </w:r>
    </w:p>
    <w:p w:rsidR="00A16235" w:rsidRPr="00A16235" w:rsidRDefault="00A16235" w:rsidP="00A16235">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lang w:val="en-US"/>
        </w:rPr>
        <w:t>PVP</w:t>
      </w:r>
      <w:r w:rsidRPr="009D1C21">
        <w:rPr>
          <w:rFonts w:ascii="Times New Roman" w:hAnsi="Times New Roman" w:cs="Times New Roman"/>
          <w:sz w:val="28"/>
          <w:szCs w:val="28"/>
          <w:lang w:val="ru-RU"/>
        </w:rPr>
        <w:t xml:space="preserve"> </w:t>
      </w:r>
      <w:r w:rsidRPr="00B13EA2">
        <w:rPr>
          <w:rFonts w:ascii="Times New Roman" w:hAnsi="Times New Roman" w:cs="Times New Roman"/>
          <w:sz w:val="28"/>
          <w:szCs w:val="28"/>
        </w:rPr>
        <w:t>з незначною</w:t>
      </w:r>
      <w:r>
        <w:rPr>
          <w:rFonts w:ascii="Times New Roman" w:hAnsi="Times New Roman" w:cs="Times New Roman"/>
          <w:sz w:val="28"/>
          <w:szCs w:val="28"/>
        </w:rPr>
        <w:t xml:space="preserve"> </w:t>
      </w:r>
      <w:r w:rsidRPr="00B13EA2">
        <w:rPr>
          <w:rFonts w:ascii="Times New Roman" w:hAnsi="Times New Roman" w:cs="Times New Roman"/>
          <w:sz w:val="28"/>
          <w:szCs w:val="28"/>
        </w:rPr>
        <w:t>перевагою</w:t>
      </w:r>
      <w:r>
        <w:rPr>
          <w:rFonts w:ascii="Times New Roman" w:hAnsi="Times New Roman" w:cs="Times New Roman"/>
          <w:sz w:val="28"/>
          <w:szCs w:val="28"/>
        </w:rPr>
        <w:t xml:space="preserve"> </w:t>
      </w:r>
      <w:r w:rsidRPr="00B13EA2">
        <w:rPr>
          <w:rFonts w:ascii="Times New Roman" w:hAnsi="Times New Roman" w:cs="Times New Roman"/>
          <w:sz w:val="28"/>
          <w:szCs w:val="28"/>
        </w:rPr>
        <w:t>спостерігалась у дітей ІІІ підгрупи (82,35</w:t>
      </w:r>
      <w:r w:rsidR="00360C0C">
        <w:rPr>
          <w:rFonts w:ascii="Times New Roman" w:hAnsi="Times New Roman" w:cs="Times New Roman"/>
          <w:sz w:val="28"/>
          <w:szCs w:val="28"/>
        </w:rPr>
        <w:t xml:space="preserve"> </w:t>
      </w:r>
      <w:r w:rsidRPr="00B13EA2">
        <w:rPr>
          <w:rFonts w:ascii="Times New Roman" w:hAnsi="Times New Roman" w:cs="Times New Roman"/>
          <w:sz w:val="28"/>
          <w:szCs w:val="28"/>
        </w:rPr>
        <w:t>%,</w:t>
      </w:r>
      <w:r w:rsidR="00360C0C">
        <w:rPr>
          <w:rFonts w:ascii="Times New Roman" w:hAnsi="Times New Roman" w:cs="Times New Roman"/>
          <w:sz w:val="28"/>
          <w:szCs w:val="28"/>
        </w:rPr>
        <w:t xml:space="preserve"> </w:t>
      </w:r>
      <w:r w:rsidRPr="00B13EA2">
        <w:rPr>
          <w:rFonts w:ascii="Times New Roman" w:hAnsi="Times New Roman" w:cs="Times New Roman"/>
          <w:sz w:val="28"/>
          <w:szCs w:val="28"/>
        </w:rPr>
        <w:t>95%</w:t>
      </w:r>
      <w:r w:rsidR="001C3127">
        <w:rPr>
          <w:rFonts w:ascii="Times New Roman" w:hAnsi="Times New Roman" w:cs="Times New Roman"/>
          <w:sz w:val="28"/>
          <w:szCs w:val="28"/>
          <w:lang w:val="ru-RU"/>
        </w:rPr>
        <w:t> </w:t>
      </w:r>
      <w:r w:rsidRPr="00B13EA2">
        <w:rPr>
          <w:rFonts w:ascii="Times New Roman" w:hAnsi="Times New Roman" w:cs="Times New Roman"/>
          <w:sz w:val="28"/>
          <w:szCs w:val="28"/>
        </w:rPr>
        <w:t>СІ: 69,54 – 95,17</w:t>
      </w:r>
      <w:r>
        <w:rPr>
          <w:rFonts w:ascii="Times New Roman" w:hAnsi="Times New Roman" w:cs="Times New Roman"/>
          <w:sz w:val="28"/>
          <w:szCs w:val="28"/>
        </w:rPr>
        <w:t xml:space="preserve"> </w:t>
      </w:r>
      <w:r w:rsidRPr="00B13EA2">
        <w:rPr>
          <w:rFonts w:ascii="Times New Roman" w:hAnsi="Times New Roman" w:cs="Times New Roman"/>
          <w:sz w:val="28"/>
          <w:szCs w:val="28"/>
        </w:rPr>
        <w:t>%). Прогностичність позитивного тесту у дітей ІІ підгрупи дорівнювала 81,82</w:t>
      </w:r>
      <w:r w:rsidR="00360C0C">
        <w:rPr>
          <w:rFonts w:ascii="Times New Roman" w:hAnsi="Times New Roman" w:cs="Times New Roman"/>
          <w:sz w:val="28"/>
          <w:szCs w:val="28"/>
        </w:rPr>
        <w:t xml:space="preserve"> </w:t>
      </w:r>
      <w:r w:rsidRPr="00B13EA2">
        <w:rPr>
          <w:rFonts w:ascii="Times New Roman" w:hAnsi="Times New Roman" w:cs="Times New Roman"/>
          <w:sz w:val="28"/>
          <w:szCs w:val="28"/>
        </w:rPr>
        <w:t>% (95% СІ: 68,66</w:t>
      </w:r>
      <w:r>
        <w:rPr>
          <w:rFonts w:ascii="Times New Roman" w:hAnsi="Times New Roman" w:cs="Times New Roman"/>
          <w:sz w:val="28"/>
          <w:szCs w:val="28"/>
        </w:rPr>
        <w:t xml:space="preserve"> –</w:t>
      </w:r>
      <w:r w:rsidRPr="00B13EA2">
        <w:rPr>
          <w:rFonts w:ascii="Times New Roman" w:hAnsi="Times New Roman" w:cs="Times New Roman"/>
          <w:sz w:val="28"/>
          <w:szCs w:val="28"/>
        </w:rPr>
        <w:t xml:space="preserve"> 94,88</w:t>
      </w:r>
      <w:r>
        <w:rPr>
          <w:rFonts w:ascii="Times New Roman" w:hAnsi="Times New Roman" w:cs="Times New Roman"/>
          <w:sz w:val="28"/>
          <w:szCs w:val="28"/>
        </w:rPr>
        <w:t xml:space="preserve"> </w:t>
      </w:r>
      <w:r w:rsidRPr="00B13EA2">
        <w:rPr>
          <w:rFonts w:ascii="Times New Roman" w:hAnsi="Times New Roman" w:cs="Times New Roman"/>
          <w:sz w:val="28"/>
          <w:szCs w:val="28"/>
        </w:rPr>
        <w:t>%), в І підгрупі даний показник становив 81,25</w:t>
      </w:r>
      <w:r w:rsidR="00360C0C">
        <w:rPr>
          <w:rFonts w:ascii="Times New Roman" w:hAnsi="Times New Roman" w:cs="Times New Roman"/>
          <w:sz w:val="28"/>
          <w:szCs w:val="28"/>
        </w:rPr>
        <w:t xml:space="preserve"> </w:t>
      </w:r>
      <w:r w:rsidRPr="00B13EA2">
        <w:rPr>
          <w:rFonts w:ascii="Times New Roman" w:hAnsi="Times New Roman" w:cs="Times New Roman"/>
          <w:sz w:val="28"/>
          <w:szCs w:val="28"/>
        </w:rPr>
        <w:t>% (95% СІ: 67,7 – 94,7</w:t>
      </w:r>
      <w:r>
        <w:rPr>
          <w:rFonts w:ascii="Times New Roman" w:hAnsi="Times New Roman" w:cs="Times New Roman"/>
          <w:sz w:val="28"/>
          <w:szCs w:val="28"/>
        </w:rPr>
        <w:t xml:space="preserve"> %), в групі порівняння </w:t>
      </w:r>
      <w:r w:rsidRPr="00B13EA2">
        <w:rPr>
          <w:rFonts w:ascii="Times New Roman" w:hAnsi="Times New Roman" w:cs="Times New Roman"/>
          <w:sz w:val="28"/>
          <w:szCs w:val="28"/>
        </w:rPr>
        <w:t>– 80,65</w:t>
      </w:r>
      <w:r w:rsidR="00360C0C">
        <w:rPr>
          <w:rFonts w:ascii="Times New Roman" w:hAnsi="Times New Roman" w:cs="Times New Roman"/>
          <w:sz w:val="28"/>
          <w:szCs w:val="28"/>
        </w:rPr>
        <w:t xml:space="preserve"> </w:t>
      </w:r>
      <w:r w:rsidRPr="00B13EA2">
        <w:rPr>
          <w:rFonts w:ascii="Times New Roman" w:hAnsi="Times New Roman" w:cs="Times New Roman"/>
          <w:sz w:val="28"/>
          <w:szCs w:val="28"/>
        </w:rPr>
        <w:t xml:space="preserve">% </w:t>
      </w:r>
      <w:r w:rsidR="001C3127">
        <w:rPr>
          <w:rFonts w:ascii="Times New Roman" w:hAnsi="Times New Roman" w:cs="Times New Roman"/>
          <w:sz w:val="28"/>
          <w:szCs w:val="28"/>
        </w:rPr>
        <w:t>(95% </w:t>
      </w:r>
      <w:r w:rsidRPr="00B13EA2">
        <w:rPr>
          <w:rFonts w:ascii="Times New Roman" w:hAnsi="Times New Roman" w:cs="Times New Roman"/>
          <w:sz w:val="28"/>
          <w:szCs w:val="28"/>
        </w:rPr>
        <w:t>СІ:</w:t>
      </w:r>
      <w:r w:rsidR="001C3127">
        <w:rPr>
          <w:rFonts w:ascii="Times New Roman" w:hAnsi="Times New Roman" w:cs="Times New Roman"/>
          <w:sz w:val="28"/>
          <w:szCs w:val="28"/>
          <w:lang w:val="ru-RU"/>
        </w:rPr>
        <w:t> </w:t>
      </w:r>
      <w:r w:rsidRPr="00B13EA2">
        <w:rPr>
          <w:rFonts w:ascii="Times New Roman" w:hAnsi="Times New Roman" w:cs="Times New Roman"/>
          <w:sz w:val="28"/>
          <w:szCs w:val="28"/>
        </w:rPr>
        <w:t xml:space="preserve">66,74– </w:t>
      </w:r>
      <w:r>
        <w:rPr>
          <w:rFonts w:ascii="Times New Roman" w:hAnsi="Times New Roman" w:cs="Times New Roman"/>
          <w:sz w:val="28"/>
          <w:szCs w:val="28"/>
        </w:rPr>
        <w:t xml:space="preserve">96,51%). </w:t>
      </w:r>
    </w:p>
    <w:p w:rsidR="00503FC0" w:rsidRPr="00360C0C"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lang w:val="en-US"/>
        </w:rPr>
        <w:t>PVN</w:t>
      </w:r>
      <w:r w:rsidRPr="00B13EA2">
        <w:rPr>
          <w:rFonts w:ascii="Times New Roman" w:hAnsi="Times New Roman" w:cs="Times New Roman"/>
          <w:sz w:val="28"/>
          <w:szCs w:val="28"/>
        </w:rPr>
        <w:t xml:space="preserve"> в основній групі дослідження сягала високих цифр і відповідала в ІІІ підгрупі –</w:t>
      </w:r>
      <w:r w:rsidR="00F85AFA">
        <w:rPr>
          <w:rFonts w:ascii="Times New Roman" w:hAnsi="Times New Roman" w:cs="Times New Roman"/>
          <w:sz w:val="28"/>
          <w:szCs w:val="28"/>
        </w:rPr>
        <w:t xml:space="preserve"> </w:t>
      </w:r>
      <w:r w:rsidRPr="00B13EA2">
        <w:rPr>
          <w:rFonts w:ascii="Times New Roman" w:hAnsi="Times New Roman" w:cs="Times New Roman"/>
          <w:sz w:val="28"/>
          <w:szCs w:val="28"/>
        </w:rPr>
        <w:t>92,31 % (95% СІ: 82,06 – 98,4</w:t>
      </w:r>
      <w:r w:rsidR="00546387">
        <w:rPr>
          <w:rFonts w:ascii="Times New Roman" w:hAnsi="Times New Roman" w:cs="Times New Roman"/>
          <w:sz w:val="28"/>
          <w:szCs w:val="28"/>
        </w:rPr>
        <w:t>%),</w:t>
      </w:r>
      <w:r w:rsidRPr="00B13EA2">
        <w:rPr>
          <w:rFonts w:ascii="Times New Roman" w:hAnsi="Times New Roman" w:cs="Times New Roman"/>
          <w:sz w:val="28"/>
          <w:szCs w:val="28"/>
        </w:rPr>
        <w:t xml:space="preserve"> в ІІ підгрупі – 87% (95% СІ: 69,79</w:t>
      </w:r>
      <w:r w:rsidR="001C3127">
        <w:rPr>
          <w:rFonts w:ascii="Times New Roman" w:hAnsi="Times New Roman" w:cs="Times New Roman"/>
          <w:sz w:val="28"/>
          <w:szCs w:val="28"/>
          <w:lang w:val="ru-RU"/>
        </w:rPr>
        <w:t> </w:t>
      </w:r>
      <w:r w:rsidRPr="00B13EA2">
        <w:rPr>
          <w:rFonts w:ascii="Times New Roman" w:hAnsi="Times New Roman" w:cs="Times New Roman"/>
          <w:sz w:val="28"/>
          <w:szCs w:val="28"/>
        </w:rPr>
        <w:t>–</w:t>
      </w:r>
      <w:r w:rsidR="001C3127">
        <w:rPr>
          <w:rFonts w:ascii="Times New Roman" w:hAnsi="Times New Roman" w:cs="Times New Roman"/>
          <w:sz w:val="28"/>
          <w:szCs w:val="28"/>
          <w:lang w:val="en-US"/>
        </w:rPr>
        <w:t> </w:t>
      </w:r>
      <w:r w:rsidRPr="00B13EA2">
        <w:rPr>
          <w:rFonts w:ascii="Times New Roman" w:hAnsi="Times New Roman" w:cs="Times New Roman"/>
          <w:sz w:val="28"/>
          <w:szCs w:val="28"/>
        </w:rPr>
        <w:t>6,39</w:t>
      </w:r>
      <w:r w:rsidR="001C3127">
        <w:rPr>
          <w:rFonts w:ascii="Times New Roman" w:hAnsi="Times New Roman" w:cs="Times New Roman"/>
          <w:sz w:val="28"/>
          <w:szCs w:val="28"/>
          <w:lang w:val="en-US"/>
        </w:rPr>
        <w:t> </w:t>
      </w:r>
      <w:r w:rsidRPr="00B13EA2">
        <w:rPr>
          <w:rFonts w:ascii="Times New Roman" w:hAnsi="Times New Roman" w:cs="Times New Roman"/>
          <w:sz w:val="28"/>
          <w:szCs w:val="28"/>
        </w:rPr>
        <w:t>%), І підгрупі 83,38</w:t>
      </w:r>
      <w:r w:rsidR="00360C0C">
        <w:rPr>
          <w:rFonts w:ascii="Times New Roman" w:hAnsi="Times New Roman" w:cs="Times New Roman"/>
          <w:sz w:val="28"/>
          <w:szCs w:val="28"/>
        </w:rPr>
        <w:t xml:space="preserve"> </w:t>
      </w:r>
      <w:r w:rsidRPr="00B13EA2">
        <w:rPr>
          <w:rFonts w:ascii="Times New Roman" w:hAnsi="Times New Roman" w:cs="Times New Roman"/>
          <w:sz w:val="28"/>
          <w:szCs w:val="28"/>
        </w:rPr>
        <w:t>% (95% СІ: 66,47 – 94,04</w:t>
      </w:r>
      <w:r w:rsidR="00360C0C">
        <w:rPr>
          <w:rFonts w:ascii="Times New Roman" w:hAnsi="Times New Roman" w:cs="Times New Roman"/>
          <w:sz w:val="28"/>
          <w:szCs w:val="28"/>
        </w:rPr>
        <w:t xml:space="preserve"> </w:t>
      </w:r>
      <w:r w:rsidRPr="00B13EA2">
        <w:rPr>
          <w:rFonts w:ascii="Times New Roman" w:hAnsi="Times New Roman" w:cs="Times New Roman"/>
          <w:sz w:val="28"/>
          <w:szCs w:val="28"/>
        </w:rPr>
        <w:t>%).</w:t>
      </w:r>
      <w:r w:rsidR="00F85AFA">
        <w:rPr>
          <w:rFonts w:ascii="Times New Roman" w:hAnsi="Times New Roman" w:cs="Times New Roman"/>
          <w:sz w:val="28"/>
          <w:szCs w:val="28"/>
        </w:rPr>
        <w:t xml:space="preserve"> </w:t>
      </w:r>
      <w:r w:rsidRPr="00B13EA2">
        <w:rPr>
          <w:rFonts w:ascii="Times New Roman" w:hAnsi="Times New Roman" w:cs="Times New Roman"/>
          <w:sz w:val="28"/>
          <w:szCs w:val="28"/>
          <w:lang w:eastAsia="en-US"/>
        </w:rPr>
        <w:t>Прогностичність негативного результату в групі порівняння становила 82,76% (</w:t>
      </w:r>
      <w:r w:rsidRPr="00B13EA2">
        <w:rPr>
          <w:rFonts w:ascii="Times New Roman" w:hAnsi="Times New Roman" w:cs="Times New Roman"/>
          <w:sz w:val="28"/>
          <w:szCs w:val="28"/>
        </w:rPr>
        <w:t>95% СІ:</w:t>
      </w:r>
      <w:r w:rsidR="001C3127" w:rsidRPr="00B419A1">
        <w:rPr>
          <w:rFonts w:ascii="Times New Roman" w:hAnsi="Times New Roman" w:cs="Times New Roman"/>
          <w:sz w:val="28"/>
          <w:szCs w:val="28"/>
          <w:lang w:val="ru-RU"/>
        </w:rPr>
        <w:t xml:space="preserve"> </w:t>
      </w:r>
      <w:r w:rsidRPr="00B13EA2">
        <w:rPr>
          <w:rFonts w:ascii="Times New Roman" w:hAnsi="Times New Roman" w:cs="Times New Roman"/>
          <w:sz w:val="28"/>
          <w:szCs w:val="28"/>
        </w:rPr>
        <w:t>69,01</w:t>
      </w:r>
      <w:r w:rsidR="001C3127">
        <w:rPr>
          <w:rFonts w:ascii="Times New Roman" w:hAnsi="Times New Roman" w:cs="Times New Roman"/>
          <w:sz w:val="28"/>
          <w:szCs w:val="28"/>
          <w:lang w:val="en-US"/>
        </w:rPr>
        <w:t> </w:t>
      </w:r>
      <w:r w:rsidRPr="00B13EA2">
        <w:rPr>
          <w:rFonts w:ascii="Times New Roman" w:hAnsi="Times New Roman" w:cs="Times New Roman"/>
          <w:sz w:val="28"/>
          <w:szCs w:val="28"/>
        </w:rPr>
        <w:t>–</w:t>
      </w:r>
      <w:r w:rsidR="001C3127">
        <w:rPr>
          <w:rFonts w:ascii="Times New Roman" w:hAnsi="Times New Roman" w:cs="Times New Roman"/>
          <w:sz w:val="28"/>
          <w:szCs w:val="28"/>
          <w:lang w:val="en-US"/>
        </w:rPr>
        <w:t> </w:t>
      </w:r>
      <w:r w:rsidRPr="00B13EA2">
        <w:rPr>
          <w:rFonts w:ascii="Times New Roman" w:hAnsi="Times New Roman" w:cs="Times New Roman"/>
          <w:sz w:val="28"/>
          <w:szCs w:val="28"/>
        </w:rPr>
        <w:t>96,5%).</w:t>
      </w:r>
    </w:p>
    <w:p w:rsidR="00503FC0"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Результати ROC-аналізу діагностичної цінності методу визначення сироватковог</w:t>
      </w:r>
      <w:r w:rsidR="00A16235">
        <w:rPr>
          <w:rFonts w:ascii="Times New Roman" w:hAnsi="Times New Roman" w:cs="Times New Roman"/>
          <w:sz w:val="28"/>
          <w:szCs w:val="28"/>
        </w:rPr>
        <w:t>о</w:t>
      </w:r>
      <w:r w:rsidR="00546387">
        <w:rPr>
          <w:rFonts w:ascii="Times New Roman" w:hAnsi="Times New Roman" w:cs="Times New Roman"/>
          <w:sz w:val="28"/>
          <w:szCs w:val="28"/>
        </w:rPr>
        <w:t xml:space="preserve"> остеокальцину у обстежених </w:t>
      </w:r>
      <w:r w:rsidRPr="00B13EA2">
        <w:rPr>
          <w:rFonts w:ascii="Times New Roman" w:hAnsi="Times New Roman" w:cs="Times New Roman"/>
          <w:sz w:val="28"/>
          <w:szCs w:val="28"/>
        </w:rPr>
        <w:t>дітей  відображені на рис.</w:t>
      </w:r>
      <w:r w:rsidR="00967E6A" w:rsidRPr="00B13EA2">
        <w:rPr>
          <w:rFonts w:ascii="Times New Roman" w:hAnsi="Times New Roman" w:cs="Times New Roman"/>
          <w:sz w:val="28"/>
          <w:szCs w:val="28"/>
        </w:rPr>
        <w:t>4.</w:t>
      </w:r>
      <w:r w:rsidR="00613D57">
        <w:rPr>
          <w:rFonts w:ascii="Times New Roman" w:hAnsi="Times New Roman" w:cs="Times New Roman"/>
          <w:sz w:val="28"/>
          <w:szCs w:val="28"/>
        </w:rPr>
        <w:t xml:space="preserve"> 25</w:t>
      </w:r>
      <w:r w:rsidRPr="00B13EA2">
        <w:rPr>
          <w:rFonts w:ascii="Times New Roman" w:hAnsi="Times New Roman" w:cs="Times New Roman"/>
          <w:sz w:val="28"/>
          <w:szCs w:val="28"/>
        </w:rPr>
        <w:t>-</w:t>
      </w:r>
      <w:r w:rsidR="00967E6A" w:rsidRPr="00B13EA2">
        <w:rPr>
          <w:rFonts w:ascii="Times New Roman" w:hAnsi="Times New Roman" w:cs="Times New Roman"/>
          <w:sz w:val="28"/>
          <w:szCs w:val="28"/>
        </w:rPr>
        <w:t>4.</w:t>
      </w:r>
      <w:r w:rsidR="00613D57">
        <w:rPr>
          <w:rFonts w:ascii="Times New Roman" w:hAnsi="Times New Roman" w:cs="Times New Roman"/>
          <w:sz w:val="28"/>
          <w:szCs w:val="28"/>
        </w:rPr>
        <w:t>28</w:t>
      </w:r>
      <w:r w:rsidRPr="00B13EA2">
        <w:rPr>
          <w:rFonts w:ascii="Times New Roman" w:hAnsi="Times New Roman" w:cs="Times New Roman"/>
          <w:sz w:val="28"/>
          <w:szCs w:val="28"/>
        </w:rPr>
        <w:t>.</w:t>
      </w:r>
    </w:p>
    <w:p w:rsidR="00F85AFA" w:rsidRPr="009D1C21" w:rsidRDefault="00F85AFA" w:rsidP="00503FC0">
      <w:pPr>
        <w:spacing w:after="0" w:line="360" w:lineRule="auto"/>
        <w:ind w:firstLine="708"/>
        <w:jc w:val="both"/>
        <w:rPr>
          <w:rFonts w:ascii="Times New Roman" w:hAnsi="Times New Roman" w:cs="Times New Roman"/>
          <w:sz w:val="28"/>
          <w:szCs w:val="28"/>
        </w:rPr>
      </w:pPr>
    </w:p>
    <w:p w:rsidR="009D1C21" w:rsidRPr="001C3127" w:rsidRDefault="00503FC0" w:rsidP="009D1C21">
      <w:pPr>
        <w:spacing w:after="0" w:line="360" w:lineRule="auto"/>
        <w:ind w:firstLine="708"/>
        <w:jc w:val="both"/>
        <w:rPr>
          <w:rFonts w:ascii="Times New Roman" w:hAnsi="Times New Roman" w:cs="Times New Roman"/>
          <w:sz w:val="28"/>
          <w:szCs w:val="28"/>
        </w:rPr>
      </w:pPr>
      <w:r w:rsidRPr="001C3127">
        <w:rPr>
          <w:rFonts w:ascii="Times New Roman" w:hAnsi="Times New Roman" w:cs="Times New Roman"/>
          <w:noProof/>
          <w:sz w:val="28"/>
          <w:szCs w:val="28"/>
          <w:lang w:eastAsia="uk-UA"/>
        </w:rPr>
        <w:drawing>
          <wp:inline distT="0" distB="0" distL="0" distR="0" wp14:anchorId="4977F266" wp14:editId="199B06E7">
            <wp:extent cx="3895725" cy="3019425"/>
            <wp:effectExtent l="0" t="0" r="9525" b="9525"/>
            <wp:docPr id="3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a:srcRect/>
                    <a:stretch>
                      <a:fillRect/>
                    </a:stretch>
                  </pic:blipFill>
                  <pic:spPr bwMode="auto">
                    <a:xfrm>
                      <a:off x="0" y="0"/>
                      <a:ext cx="3906466" cy="3027750"/>
                    </a:xfrm>
                    <a:prstGeom prst="rect">
                      <a:avLst/>
                    </a:prstGeom>
                    <a:noFill/>
                    <a:ln w="9525">
                      <a:noFill/>
                      <a:miter lim="800000"/>
                      <a:headEnd/>
                      <a:tailEnd/>
                    </a:ln>
                  </pic:spPr>
                </pic:pic>
              </a:graphicData>
            </a:graphic>
          </wp:inline>
        </w:drawing>
      </w:r>
    </w:p>
    <w:p w:rsidR="009D1C21" w:rsidRPr="007B56C8" w:rsidRDefault="00503FC0" w:rsidP="009305A9">
      <w:pPr>
        <w:spacing w:after="0" w:line="360" w:lineRule="auto"/>
        <w:ind w:firstLine="708"/>
        <w:jc w:val="both"/>
        <w:rPr>
          <w:rFonts w:ascii="Times New Roman" w:hAnsi="Times New Roman" w:cs="Times New Roman"/>
          <w:sz w:val="28"/>
          <w:szCs w:val="28"/>
        </w:rPr>
      </w:pPr>
      <w:r w:rsidRPr="007B56C8">
        <w:rPr>
          <w:rFonts w:ascii="Times New Roman" w:hAnsi="Times New Roman" w:cs="Times New Roman"/>
          <w:sz w:val="28"/>
          <w:szCs w:val="28"/>
        </w:rPr>
        <w:t>Рис.</w:t>
      </w:r>
      <w:r w:rsidR="00967E6A" w:rsidRPr="007B56C8">
        <w:rPr>
          <w:rFonts w:ascii="Times New Roman" w:hAnsi="Times New Roman" w:cs="Times New Roman"/>
          <w:sz w:val="28"/>
          <w:szCs w:val="28"/>
        </w:rPr>
        <w:t>4.</w:t>
      </w:r>
      <w:r w:rsidR="00613D57">
        <w:rPr>
          <w:rFonts w:ascii="Times New Roman" w:hAnsi="Times New Roman" w:cs="Times New Roman"/>
          <w:sz w:val="28"/>
          <w:szCs w:val="28"/>
        </w:rPr>
        <w:t>25</w:t>
      </w:r>
      <w:r w:rsidR="00F85AFA">
        <w:rPr>
          <w:rFonts w:ascii="Times New Roman" w:hAnsi="Times New Roman" w:cs="Times New Roman"/>
          <w:sz w:val="28"/>
          <w:szCs w:val="28"/>
        </w:rPr>
        <w:t xml:space="preserve"> </w:t>
      </w:r>
      <w:r w:rsidR="007B56C8" w:rsidRPr="007B56C8">
        <w:rPr>
          <w:szCs w:val="28"/>
        </w:rPr>
        <w:t>–</w:t>
      </w:r>
      <w:r w:rsidR="00F85AFA">
        <w:rPr>
          <w:szCs w:val="28"/>
        </w:rPr>
        <w:t xml:space="preserve"> </w:t>
      </w:r>
      <w:r w:rsidRPr="007B56C8">
        <w:rPr>
          <w:rFonts w:ascii="Times New Roman" w:hAnsi="Times New Roman" w:cs="Times New Roman"/>
          <w:sz w:val="28"/>
          <w:szCs w:val="28"/>
        </w:rPr>
        <w:t>ROC-аналіз діагностичної цінності методу визначенн</w:t>
      </w:r>
      <w:r w:rsidR="00360C0C">
        <w:rPr>
          <w:rFonts w:ascii="Times New Roman" w:hAnsi="Times New Roman" w:cs="Times New Roman"/>
          <w:sz w:val="28"/>
          <w:szCs w:val="28"/>
        </w:rPr>
        <w:t xml:space="preserve">я сироваткового </w:t>
      </w:r>
      <w:r w:rsidR="005F2738">
        <w:rPr>
          <w:rFonts w:ascii="Times New Roman" w:hAnsi="Times New Roman" w:cs="Times New Roman"/>
          <w:sz w:val="28"/>
          <w:szCs w:val="28"/>
        </w:rPr>
        <w:t>остеокальцину у дітей І підгрупи</w:t>
      </w:r>
    </w:p>
    <w:p w:rsidR="00503FC0" w:rsidRPr="00360C0C"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noProof/>
          <w:color w:val="FF0000"/>
          <w:sz w:val="28"/>
          <w:szCs w:val="28"/>
          <w:lang w:eastAsia="uk-UA"/>
        </w:rPr>
        <w:lastRenderedPageBreak/>
        <w:drawing>
          <wp:inline distT="0" distB="0" distL="0" distR="0">
            <wp:extent cx="4350769" cy="3486150"/>
            <wp:effectExtent l="19050" t="0" r="0" b="0"/>
            <wp:docPr id="3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srcRect/>
                    <a:stretch>
                      <a:fillRect/>
                    </a:stretch>
                  </pic:blipFill>
                  <pic:spPr bwMode="auto">
                    <a:xfrm>
                      <a:off x="0" y="0"/>
                      <a:ext cx="4359695" cy="3493302"/>
                    </a:xfrm>
                    <a:prstGeom prst="rect">
                      <a:avLst/>
                    </a:prstGeom>
                    <a:noFill/>
                  </pic:spPr>
                </pic:pic>
              </a:graphicData>
            </a:graphic>
          </wp:inline>
        </w:drawing>
      </w:r>
    </w:p>
    <w:p w:rsidR="005F2738" w:rsidRDefault="00503FC0" w:rsidP="00806498">
      <w:pPr>
        <w:spacing w:after="0" w:line="360" w:lineRule="auto"/>
        <w:ind w:firstLine="708"/>
        <w:jc w:val="both"/>
        <w:rPr>
          <w:rFonts w:ascii="Times New Roman" w:hAnsi="Times New Roman" w:cs="Times New Roman"/>
          <w:sz w:val="28"/>
          <w:szCs w:val="28"/>
        </w:rPr>
      </w:pPr>
      <w:r w:rsidRPr="007B56C8">
        <w:rPr>
          <w:rFonts w:ascii="Times New Roman" w:hAnsi="Times New Roman" w:cs="Times New Roman"/>
          <w:sz w:val="28"/>
          <w:szCs w:val="28"/>
        </w:rPr>
        <w:t>Рис.</w:t>
      </w:r>
      <w:r w:rsidR="00967E6A" w:rsidRPr="007B56C8">
        <w:rPr>
          <w:rFonts w:ascii="Times New Roman" w:hAnsi="Times New Roman" w:cs="Times New Roman"/>
          <w:sz w:val="28"/>
          <w:szCs w:val="28"/>
        </w:rPr>
        <w:t>4.</w:t>
      </w:r>
      <w:r w:rsidR="00613D57">
        <w:rPr>
          <w:rFonts w:ascii="Times New Roman" w:hAnsi="Times New Roman" w:cs="Times New Roman"/>
          <w:sz w:val="28"/>
          <w:szCs w:val="28"/>
        </w:rPr>
        <w:t>26</w:t>
      </w:r>
      <w:r w:rsidR="00F85AFA">
        <w:rPr>
          <w:rFonts w:ascii="Times New Roman" w:hAnsi="Times New Roman" w:cs="Times New Roman"/>
          <w:sz w:val="28"/>
          <w:szCs w:val="28"/>
        </w:rPr>
        <w:t xml:space="preserve"> </w:t>
      </w:r>
      <w:r w:rsidR="007B56C8" w:rsidRPr="007B56C8">
        <w:rPr>
          <w:szCs w:val="28"/>
        </w:rPr>
        <w:t>–</w:t>
      </w:r>
      <w:r w:rsidR="00F85AFA">
        <w:rPr>
          <w:szCs w:val="28"/>
        </w:rPr>
        <w:t xml:space="preserve"> </w:t>
      </w:r>
      <w:r w:rsidRPr="007B56C8">
        <w:rPr>
          <w:rFonts w:ascii="Times New Roman" w:hAnsi="Times New Roman" w:cs="Times New Roman"/>
          <w:sz w:val="28"/>
          <w:szCs w:val="28"/>
        </w:rPr>
        <w:t>ROC-аналіз діагностичної цінності методу визначен</w:t>
      </w:r>
      <w:r w:rsidR="007B56C8">
        <w:rPr>
          <w:rFonts w:ascii="Times New Roman" w:hAnsi="Times New Roman" w:cs="Times New Roman"/>
          <w:sz w:val="28"/>
          <w:szCs w:val="28"/>
        </w:rPr>
        <w:t>ня сироваткового  остеокальцину</w:t>
      </w:r>
      <w:r w:rsidR="00360C0C">
        <w:rPr>
          <w:rFonts w:ascii="Times New Roman" w:hAnsi="Times New Roman" w:cs="Times New Roman"/>
          <w:sz w:val="28"/>
          <w:szCs w:val="28"/>
        </w:rPr>
        <w:t xml:space="preserve"> у дітей</w:t>
      </w:r>
      <w:r w:rsidRPr="007B56C8">
        <w:rPr>
          <w:rFonts w:ascii="Times New Roman" w:hAnsi="Times New Roman" w:cs="Times New Roman"/>
          <w:sz w:val="28"/>
          <w:szCs w:val="28"/>
        </w:rPr>
        <w:t xml:space="preserve"> ІІпідгрупи</w:t>
      </w:r>
    </w:p>
    <w:p w:rsidR="00F85AFA" w:rsidRPr="00F85AFA" w:rsidRDefault="00F85AFA" w:rsidP="00806498">
      <w:pPr>
        <w:spacing w:after="0" w:line="360" w:lineRule="auto"/>
        <w:ind w:firstLine="708"/>
        <w:jc w:val="both"/>
        <w:rPr>
          <w:rFonts w:ascii="Times New Roman" w:hAnsi="Times New Roman" w:cs="Times New Roman"/>
          <w:sz w:val="28"/>
          <w:szCs w:val="28"/>
        </w:rPr>
      </w:pPr>
    </w:p>
    <w:p w:rsidR="00503FC0" w:rsidRPr="00360C0C"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noProof/>
          <w:color w:val="FF0000"/>
          <w:sz w:val="28"/>
          <w:szCs w:val="28"/>
          <w:lang w:eastAsia="uk-UA"/>
        </w:rPr>
        <w:drawing>
          <wp:inline distT="0" distB="0" distL="0" distR="0">
            <wp:extent cx="4276725" cy="3419188"/>
            <wp:effectExtent l="19050" t="0" r="9525" b="0"/>
            <wp:docPr id="3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a:srcRect/>
                    <a:stretch>
                      <a:fillRect/>
                    </a:stretch>
                  </pic:blipFill>
                  <pic:spPr bwMode="auto">
                    <a:xfrm>
                      <a:off x="0" y="0"/>
                      <a:ext cx="4276725" cy="3419188"/>
                    </a:xfrm>
                    <a:prstGeom prst="rect">
                      <a:avLst/>
                    </a:prstGeom>
                    <a:noFill/>
                    <a:ln w="9525">
                      <a:noFill/>
                      <a:miter lim="800000"/>
                      <a:headEnd/>
                      <a:tailEnd/>
                    </a:ln>
                  </pic:spPr>
                </pic:pic>
              </a:graphicData>
            </a:graphic>
          </wp:inline>
        </w:drawing>
      </w:r>
    </w:p>
    <w:p w:rsidR="00503FC0" w:rsidRPr="007B56C8" w:rsidRDefault="00503FC0" w:rsidP="00503FC0">
      <w:pPr>
        <w:spacing w:after="0" w:line="360" w:lineRule="auto"/>
        <w:ind w:firstLine="708"/>
        <w:jc w:val="both"/>
        <w:rPr>
          <w:rFonts w:ascii="Times New Roman" w:hAnsi="Times New Roman" w:cs="Times New Roman"/>
          <w:sz w:val="28"/>
          <w:szCs w:val="28"/>
        </w:rPr>
      </w:pPr>
      <w:r w:rsidRPr="007B56C8">
        <w:rPr>
          <w:rFonts w:ascii="Times New Roman" w:hAnsi="Times New Roman" w:cs="Times New Roman"/>
          <w:sz w:val="28"/>
          <w:szCs w:val="28"/>
        </w:rPr>
        <w:t>Рис.</w:t>
      </w:r>
      <w:r w:rsidR="00967E6A" w:rsidRPr="007B56C8">
        <w:rPr>
          <w:rFonts w:ascii="Times New Roman" w:hAnsi="Times New Roman" w:cs="Times New Roman"/>
          <w:sz w:val="28"/>
          <w:szCs w:val="28"/>
        </w:rPr>
        <w:t>4.</w:t>
      </w:r>
      <w:r w:rsidR="00613D57">
        <w:rPr>
          <w:rFonts w:ascii="Times New Roman" w:hAnsi="Times New Roman" w:cs="Times New Roman"/>
          <w:sz w:val="28"/>
          <w:szCs w:val="28"/>
        </w:rPr>
        <w:t>27</w:t>
      </w:r>
      <w:r w:rsidR="00F85AFA">
        <w:rPr>
          <w:rFonts w:ascii="Times New Roman" w:hAnsi="Times New Roman" w:cs="Times New Roman"/>
          <w:sz w:val="28"/>
          <w:szCs w:val="28"/>
        </w:rPr>
        <w:t xml:space="preserve"> </w:t>
      </w:r>
      <w:r w:rsidR="007B56C8" w:rsidRPr="007B56C8">
        <w:rPr>
          <w:szCs w:val="28"/>
        </w:rPr>
        <w:t>–</w:t>
      </w:r>
      <w:r w:rsidR="00F85AFA">
        <w:rPr>
          <w:szCs w:val="28"/>
        </w:rPr>
        <w:t xml:space="preserve"> </w:t>
      </w:r>
      <w:r w:rsidRPr="007B56C8">
        <w:rPr>
          <w:rFonts w:ascii="Times New Roman" w:hAnsi="Times New Roman" w:cs="Times New Roman"/>
          <w:sz w:val="28"/>
          <w:szCs w:val="28"/>
        </w:rPr>
        <w:t>ROC-аналіз діагностичної цінності методу визначення сироват</w:t>
      </w:r>
      <w:r w:rsidR="00546387" w:rsidRPr="007B56C8">
        <w:rPr>
          <w:rFonts w:ascii="Times New Roman" w:hAnsi="Times New Roman" w:cs="Times New Roman"/>
          <w:sz w:val="28"/>
          <w:szCs w:val="28"/>
        </w:rPr>
        <w:t xml:space="preserve">кового  остеокальцину у дітей </w:t>
      </w:r>
      <w:r w:rsidRPr="007B56C8">
        <w:rPr>
          <w:rFonts w:ascii="Times New Roman" w:hAnsi="Times New Roman" w:cs="Times New Roman"/>
          <w:sz w:val="28"/>
          <w:szCs w:val="28"/>
        </w:rPr>
        <w:t>ІІІ</w:t>
      </w:r>
      <w:r w:rsidR="005F2738">
        <w:rPr>
          <w:rFonts w:ascii="Times New Roman" w:hAnsi="Times New Roman" w:cs="Times New Roman"/>
          <w:sz w:val="28"/>
          <w:szCs w:val="28"/>
        </w:rPr>
        <w:t>підгрупи</w:t>
      </w:r>
    </w:p>
    <w:p w:rsidR="00503FC0" w:rsidRPr="00360C0C" w:rsidRDefault="00503FC0" w:rsidP="00503FC0">
      <w:pPr>
        <w:spacing w:after="0" w:line="360" w:lineRule="auto"/>
        <w:ind w:firstLine="708"/>
        <w:jc w:val="both"/>
        <w:rPr>
          <w:rFonts w:ascii="Times New Roman" w:hAnsi="Times New Roman" w:cs="Times New Roman"/>
          <w:sz w:val="28"/>
          <w:szCs w:val="28"/>
        </w:rPr>
      </w:pPr>
    </w:p>
    <w:p w:rsidR="00503FC0" w:rsidRPr="00360C0C"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noProof/>
          <w:color w:val="FF0000"/>
          <w:sz w:val="28"/>
          <w:szCs w:val="28"/>
          <w:lang w:eastAsia="uk-UA"/>
        </w:rPr>
        <w:lastRenderedPageBreak/>
        <w:drawing>
          <wp:inline distT="0" distB="0" distL="0" distR="0">
            <wp:extent cx="4086462" cy="2695575"/>
            <wp:effectExtent l="0" t="0" r="9525" b="0"/>
            <wp:docPr id="3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a:srcRect/>
                    <a:stretch>
                      <a:fillRect/>
                    </a:stretch>
                  </pic:blipFill>
                  <pic:spPr bwMode="auto">
                    <a:xfrm>
                      <a:off x="0" y="0"/>
                      <a:ext cx="4097165" cy="2702635"/>
                    </a:xfrm>
                    <a:prstGeom prst="rect">
                      <a:avLst/>
                    </a:prstGeom>
                    <a:noFill/>
                    <a:ln w="9525">
                      <a:noFill/>
                      <a:miter lim="800000"/>
                      <a:headEnd/>
                      <a:tailEnd/>
                    </a:ln>
                  </pic:spPr>
                </pic:pic>
              </a:graphicData>
            </a:graphic>
          </wp:inline>
        </w:drawing>
      </w:r>
    </w:p>
    <w:p w:rsidR="00503FC0" w:rsidRPr="007B56C8" w:rsidRDefault="00503FC0" w:rsidP="00503FC0">
      <w:pPr>
        <w:spacing w:after="0" w:line="360" w:lineRule="auto"/>
        <w:ind w:firstLine="708"/>
        <w:jc w:val="both"/>
        <w:rPr>
          <w:rFonts w:ascii="Times New Roman" w:hAnsi="Times New Roman" w:cs="Times New Roman"/>
          <w:sz w:val="28"/>
          <w:szCs w:val="28"/>
        </w:rPr>
      </w:pPr>
      <w:r w:rsidRPr="007B56C8">
        <w:rPr>
          <w:rFonts w:ascii="Times New Roman" w:hAnsi="Times New Roman" w:cs="Times New Roman"/>
          <w:sz w:val="28"/>
          <w:szCs w:val="28"/>
        </w:rPr>
        <w:t>Рис.</w:t>
      </w:r>
      <w:r w:rsidR="00967E6A" w:rsidRPr="007B56C8">
        <w:rPr>
          <w:rFonts w:ascii="Times New Roman" w:hAnsi="Times New Roman" w:cs="Times New Roman"/>
          <w:sz w:val="28"/>
          <w:szCs w:val="28"/>
        </w:rPr>
        <w:t>4.</w:t>
      </w:r>
      <w:r w:rsidR="00613D57">
        <w:rPr>
          <w:rFonts w:ascii="Times New Roman" w:hAnsi="Times New Roman" w:cs="Times New Roman"/>
          <w:sz w:val="28"/>
          <w:szCs w:val="28"/>
        </w:rPr>
        <w:t>28</w:t>
      </w:r>
      <w:r w:rsidR="00F85AFA">
        <w:rPr>
          <w:rFonts w:ascii="Times New Roman" w:hAnsi="Times New Roman" w:cs="Times New Roman"/>
          <w:sz w:val="28"/>
          <w:szCs w:val="28"/>
        </w:rPr>
        <w:t xml:space="preserve"> </w:t>
      </w:r>
      <w:r w:rsidR="007B56C8" w:rsidRPr="00557373">
        <w:rPr>
          <w:b/>
          <w:szCs w:val="28"/>
        </w:rPr>
        <w:t>–</w:t>
      </w:r>
      <w:r w:rsidR="00F85AFA">
        <w:rPr>
          <w:b/>
          <w:szCs w:val="28"/>
        </w:rPr>
        <w:t xml:space="preserve"> </w:t>
      </w:r>
      <w:r w:rsidRPr="007B56C8">
        <w:rPr>
          <w:rFonts w:ascii="Times New Roman" w:hAnsi="Times New Roman" w:cs="Times New Roman"/>
          <w:sz w:val="28"/>
          <w:szCs w:val="28"/>
        </w:rPr>
        <w:t>ROC-аналіз діагностичної цінності методу визначенн</w:t>
      </w:r>
      <w:r w:rsidR="00285007" w:rsidRPr="007B56C8">
        <w:rPr>
          <w:rFonts w:ascii="Times New Roman" w:hAnsi="Times New Roman" w:cs="Times New Roman"/>
          <w:sz w:val="28"/>
          <w:szCs w:val="28"/>
        </w:rPr>
        <w:t>я сироватков</w:t>
      </w:r>
      <w:r w:rsidR="007B56C8">
        <w:rPr>
          <w:rFonts w:ascii="Times New Roman" w:hAnsi="Times New Roman" w:cs="Times New Roman"/>
          <w:sz w:val="28"/>
          <w:szCs w:val="28"/>
        </w:rPr>
        <w:t xml:space="preserve">ого </w:t>
      </w:r>
      <w:r w:rsidR="00285007" w:rsidRPr="007B56C8">
        <w:rPr>
          <w:rFonts w:ascii="Times New Roman" w:hAnsi="Times New Roman" w:cs="Times New Roman"/>
          <w:sz w:val="28"/>
          <w:szCs w:val="28"/>
        </w:rPr>
        <w:t xml:space="preserve">остеокальцину у дітей </w:t>
      </w:r>
      <w:r w:rsidRPr="007B56C8">
        <w:rPr>
          <w:rFonts w:ascii="Times New Roman" w:hAnsi="Times New Roman" w:cs="Times New Roman"/>
          <w:sz w:val="28"/>
          <w:szCs w:val="28"/>
        </w:rPr>
        <w:t>групи порівняння.</w:t>
      </w:r>
    </w:p>
    <w:p w:rsidR="00503FC0" w:rsidRPr="00B13EA2" w:rsidRDefault="00503FC0" w:rsidP="00503FC0">
      <w:pPr>
        <w:spacing w:after="0" w:line="360" w:lineRule="auto"/>
        <w:ind w:firstLine="708"/>
        <w:jc w:val="both"/>
        <w:rPr>
          <w:rFonts w:ascii="Times New Roman" w:hAnsi="Times New Roman" w:cs="Times New Roman"/>
          <w:b/>
          <w:sz w:val="28"/>
          <w:szCs w:val="28"/>
        </w:rPr>
      </w:pPr>
    </w:p>
    <w:p w:rsidR="00503FC0" w:rsidRPr="00735EC6" w:rsidRDefault="00503FC0" w:rsidP="008A4B73">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Аналіз діагностичної цінності методу визначення сироваткового остеокальцинупоказав, що у дітей І, ІІ підгрупи та групи порівняння показники AUC знаходилися в діапазоні 0,8 – 0,9, що згідно з експертною оцінкою являється «високою якістю моделі». Особливої уваги заслуговують результатидіагностичної цінності даного методу у дітей ІІІ підгрупи, в якій значення величин площі під</w:t>
      </w:r>
      <w:r w:rsidR="00E05A3E">
        <w:rPr>
          <w:rFonts w:ascii="Times New Roman" w:hAnsi="Times New Roman" w:cs="Times New Roman"/>
          <w:sz w:val="28"/>
          <w:szCs w:val="28"/>
        </w:rPr>
        <w:t xml:space="preserve"> </w:t>
      </w:r>
      <w:r w:rsidRPr="00B13EA2">
        <w:rPr>
          <w:rFonts w:ascii="Times New Roman" w:hAnsi="Times New Roman" w:cs="Times New Roman"/>
          <w:sz w:val="28"/>
          <w:szCs w:val="28"/>
        </w:rPr>
        <w:t>ROC-кривою перебували в межах 0,9 – 1,0, що інтерпретуєть</w:t>
      </w:r>
      <w:r w:rsidR="008A4B73">
        <w:rPr>
          <w:rFonts w:ascii="Times New Roman" w:hAnsi="Times New Roman" w:cs="Times New Roman"/>
          <w:sz w:val="28"/>
          <w:szCs w:val="28"/>
        </w:rPr>
        <w:t xml:space="preserve">ся як «відмінна якість моделі». </w:t>
      </w:r>
      <w:r w:rsidRPr="00B13EA2">
        <w:rPr>
          <w:rFonts w:ascii="Times New Roman" w:hAnsi="Times New Roman" w:cs="Times New Roman"/>
          <w:sz w:val="28"/>
          <w:szCs w:val="28"/>
        </w:rPr>
        <w:t xml:space="preserve">Отже, при вивченні надійності та обґрунтованості діагностичного методу визначення рівня остеокальцинув сироватці крові у дітей першого року життя, хворих на </w:t>
      </w:r>
      <w:r w:rsidRPr="00557373">
        <w:rPr>
          <w:rFonts w:ascii="Times New Roman" w:eastAsia="Times New Roman" w:hAnsi="Times New Roman" w:cs="Times New Roman"/>
          <w:sz w:val="28"/>
          <w:szCs w:val="28"/>
        </w:rPr>
        <w:t xml:space="preserve">вітамін </w:t>
      </w:r>
      <w:r w:rsidRPr="00B13EA2">
        <w:rPr>
          <w:rFonts w:ascii="Times New Roman" w:hAnsi="Times New Roman" w:cs="Times New Roman"/>
          <w:sz w:val="28"/>
          <w:szCs w:val="28"/>
        </w:rPr>
        <w:t xml:space="preserve">D-дефіцитний рахіт, даний метод являється </w:t>
      </w:r>
      <w:r w:rsidR="00285007">
        <w:rPr>
          <w:rFonts w:ascii="Times New Roman" w:hAnsi="Times New Roman" w:cs="Times New Roman"/>
          <w:sz w:val="28"/>
          <w:szCs w:val="28"/>
        </w:rPr>
        <w:t>най</w:t>
      </w:r>
      <w:r w:rsidRPr="00B13EA2">
        <w:rPr>
          <w:rFonts w:ascii="Times New Roman" w:hAnsi="Times New Roman" w:cs="Times New Roman"/>
          <w:sz w:val="28"/>
          <w:szCs w:val="28"/>
        </w:rPr>
        <w:t>чутлив</w:t>
      </w:r>
      <w:r w:rsidR="00285007">
        <w:rPr>
          <w:rFonts w:ascii="Times New Roman" w:hAnsi="Times New Roman" w:cs="Times New Roman"/>
          <w:sz w:val="28"/>
          <w:szCs w:val="28"/>
        </w:rPr>
        <w:t>ішим</w:t>
      </w:r>
      <w:r w:rsidRPr="00B13EA2">
        <w:rPr>
          <w:rFonts w:ascii="Times New Roman" w:hAnsi="Times New Roman" w:cs="Times New Roman"/>
          <w:sz w:val="28"/>
          <w:szCs w:val="28"/>
        </w:rPr>
        <w:t xml:space="preserve">им </w:t>
      </w:r>
      <w:r w:rsidRPr="00735EC6">
        <w:rPr>
          <w:rFonts w:ascii="Times New Roman" w:hAnsi="Times New Roman" w:cs="Times New Roman"/>
          <w:sz w:val="28"/>
          <w:szCs w:val="28"/>
        </w:rPr>
        <w:t xml:space="preserve">та </w:t>
      </w:r>
      <w:r w:rsidR="00285007" w:rsidRPr="00735EC6">
        <w:rPr>
          <w:rFonts w:ascii="Times New Roman" w:hAnsi="Times New Roman" w:cs="Times New Roman"/>
          <w:sz w:val="28"/>
          <w:szCs w:val="28"/>
        </w:rPr>
        <w:t>най</w:t>
      </w:r>
      <w:r w:rsidRPr="00735EC6">
        <w:rPr>
          <w:rFonts w:ascii="Times New Roman" w:hAnsi="Times New Roman" w:cs="Times New Roman"/>
          <w:sz w:val="28"/>
          <w:szCs w:val="28"/>
        </w:rPr>
        <w:t>специфіч</w:t>
      </w:r>
      <w:r w:rsidR="00285007" w:rsidRPr="00735EC6">
        <w:rPr>
          <w:rFonts w:ascii="Times New Roman" w:hAnsi="Times New Roman" w:cs="Times New Roman"/>
          <w:sz w:val="28"/>
          <w:szCs w:val="28"/>
        </w:rPr>
        <w:t>нішим при ожирінні</w:t>
      </w:r>
      <w:r w:rsidRPr="00735EC6">
        <w:rPr>
          <w:rFonts w:ascii="Times New Roman" w:hAnsi="Times New Roman" w:cs="Times New Roman"/>
          <w:sz w:val="28"/>
          <w:szCs w:val="28"/>
        </w:rPr>
        <w:t>.</w:t>
      </w:r>
    </w:p>
    <w:p w:rsidR="00A13DCF" w:rsidRPr="00735EC6" w:rsidRDefault="00A13DCF" w:rsidP="00503FC0">
      <w:pPr>
        <w:spacing w:after="0" w:line="360" w:lineRule="auto"/>
        <w:ind w:firstLine="708"/>
        <w:jc w:val="both"/>
        <w:rPr>
          <w:rFonts w:ascii="Times New Roman" w:hAnsi="Times New Roman" w:cs="Times New Roman"/>
          <w:b/>
          <w:sz w:val="28"/>
          <w:szCs w:val="28"/>
        </w:rPr>
      </w:pPr>
    </w:p>
    <w:p w:rsidR="00503FC0" w:rsidRPr="009305A9" w:rsidRDefault="00301E91" w:rsidP="00503FC0">
      <w:pPr>
        <w:spacing w:after="0" w:line="360" w:lineRule="auto"/>
        <w:ind w:firstLine="708"/>
        <w:jc w:val="both"/>
        <w:rPr>
          <w:rFonts w:ascii="Times New Roman" w:hAnsi="Times New Roman" w:cs="Times New Roman"/>
          <w:sz w:val="28"/>
          <w:szCs w:val="28"/>
        </w:rPr>
      </w:pPr>
      <w:r w:rsidRPr="009305A9">
        <w:rPr>
          <w:rFonts w:ascii="Times New Roman" w:hAnsi="Times New Roman" w:cs="Times New Roman"/>
          <w:sz w:val="28"/>
          <w:szCs w:val="28"/>
        </w:rPr>
        <w:t>4.3</w:t>
      </w:r>
      <w:r w:rsidR="00F85AFA" w:rsidRPr="009305A9">
        <w:rPr>
          <w:rFonts w:ascii="Times New Roman" w:hAnsi="Times New Roman" w:cs="Times New Roman"/>
          <w:sz w:val="28"/>
          <w:szCs w:val="28"/>
        </w:rPr>
        <w:t xml:space="preserve"> </w:t>
      </w:r>
      <w:r w:rsidR="00503FC0" w:rsidRPr="009305A9">
        <w:rPr>
          <w:rFonts w:ascii="Times New Roman" w:hAnsi="Times New Roman" w:cs="Times New Roman"/>
          <w:sz w:val="28"/>
          <w:szCs w:val="28"/>
        </w:rPr>
        <w:t>Характеристика ліпідного обміну у обстежених дітей</w:t>
      </w:r>
    </w:p>
    <w:p w:rsidR="007B56C8" w:rsidRPr="00735EC6" w:rsidRDefault="007B56C8" w:rsidP="00503FC0">
      <w:pPr>
        <w:spacing w:after="0" w:line="360" w:lineRule="auto"/>
        <w:ind w:firstLine="708"/>
        <w:jc w:val="both"/>
        <w:rPr>
          <w:rFonts w:ascii="Times New Roman" w:hAnsi="Times New Roman" w:cs="Times New Roman"/>
          <w:b/>
          <w:sz w:val="28"/>
          <w:szCs w:val="28"/>
        </w:rPr>
      </w:pPr>
    </w:p>
    <w:p w:rsidR="00503FC0" w:rsidRPr="00360C0C" w:rsidRDefault="00503FC0" w:rsidP="00503FC0">
      <w:pPr>
        <w:spacing w:after="0" w:line="360" w:lineRule="auto"/>
        <w:ind w:firstLine="708"/>
        <w:jc w:val="both"/>
        <w:rPr>
          <w:rFonts w:ascii="Times New Roman" w:hAnsi="Times New Roman" w:cs="Times New Roman"/>
          <w:sz w:val="28"/>
          <w:szCs w:val="28"/>
        </w:rPr>
      </w:pPr>
      <w:r w:rsidRPr="00735EC6">
        <w:rPr>
          <w:rFonts w:ascii="Times New Roman" w:hAnsi="Times New Roman" w:cs="Times New Roman"/>
          <w:sz w:val="28"/>
          <w:szCs w:val="28"/>
        </w:rPr>
        <w:t>У літературі</w:t>
      </w:r>
      <w:r w:rsidRPr="00B13EA2">
        <w:rPr>
          <w:rFonts w:ascii="Times New Roman" w:hAnsi="Times New Roman" w:cs="Times New Roman"/>
          <w:sz w:val="28"/>
          <w:szCs w:val="28"/>
        </w:rPr>
        <w:t xml:space="preserve"> широко обговорюється вплив як власне ожиріння, так і недостатності вітаміну D, на зміни жирового обміну, що визначають в підсумку ступінь метаболічного і кардіоваскулярного ризику. При цьому внесок кожного з факторів залишається не до кінця вивченим</w:t>
      </w:r>
      <w:r w:rsidR="00F85AFA">
        <w:rPr>
          <w:rFonts w:ascii="Times New Roman" w:hAnsi="Times New Roman" w:cs="Times New Roman"/>
          <w:sz w:val="28"/>
          <w:szCs w:val="28"/>
        </w:rPr>
        <w:t xml:space="preserve"> </w:t>
      </w:r>
      <w:r w:rsidR="007112B1" w:rsidRPr="00C20E09">
        <w:rPr>
          <w:rFonts w:ascii="Times New Roman" w:hAnsi="Times New Roman" w:cs="Times New Roman"/>
          <w:sz w:val="28"/>
          <w:szCs w:val="28"/>
        </w:rPr>
        <w:t>[133</w:t>
      </w:r>
      <w:r w:rsidR="007112B1" w:rsidRPr="00360C0C">
        <w:rPr>
          <w:rFonts w:ascii="Times New Roman" w:hAnsi="Times New Roman" w:cs="Times New Roman"/>
          <w:sz w:val="28"/>
          <w:szCs w:val="28"/>
        </w:rPr>
        <w:t>]</w:t>
      </w:r>
      <w:r w:rsidR="00C20E09" w:rsidRPr="00360C0C">
        <w:rPr>
          <w:rFonts w:ascii="Times New Roman" w:hAnsi="Times New Roman" w:cs="Times New Roman"/>
          <w:sz w:val="28"/>
          <w:szCs w:val="28"/>
        </w:rPr>
        <w:t>.</w:t>
      </w:r>
    </w:p>
    <w:p w:rsidR="00C22E8C" w:rsidRDefault="00503FC0" w:rsidP="00F85AFA">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lastRenderedPageBreak/>
        <w:t>Тому одним із завдань нашого дослідження було вивчити особливості ліпідного обміну у дітей, хворих на вітамін D-дефіцитний рахіт, залежно від фізичного розвитку.</w:t>
      </w:r>
      <w:r w:rsidR="00F85AFA">
        <w:rPr>
          <w:rFonts w:ascii="Times New Roman" w:hAnsi="Times New Roman" w:cs="Times New Roman"/>
          <w:sz w:val="28"/>
          <w:szCs w:val="28"/>
        </w:rPr>
        <w:t xml:space="preserve"> </w:t>
      </w:r>
      <w:r w:rsidRPr="00B13EA2">
        <w:rPr>
          <w:rFonts w:ascii="Times New Roman" w:hAnsi="Times New Roman" w:cs="Times New Roman"/>
          <w:sz w:val="28"/>
          <w:szCs w:val="28"/>
        </w:rPr>
        <w:t>Характеристика ліпідного спектра сироватки крові у обстежени</w:t>
      </w:r>
      <w:r w:rsidR="009305A9">
        <w:rPr>
          <w:rFonts w:ascii="Times New Roman" w:hAnsi="Times New Roman" w:cs="Times New Roman"/>
          <w:sz w:val="28"/>
          <w:szCs w:val="28"/>
        </w:rPr>
        <w:t>х дітей відображена в таблиці</w:t>
      </w:r>
      <w:r w:rsidR="00522A26">
        <w:rPr>
          <w:rFonts w:ascii="Times New Roman" w:hAnsi="Times New Roman" w:cs="Times New Roman"/>
          <w:sz w:val="28"/>
          <w:szCs w:val="28"/>
        </w:rPr>
        <w:t xml:space="preserve"> 4.9.</w:t>
      </w:r>
    </w:p>
    <w:p w:rsidR="00A13DCF" w:rsidRDefault="00A13DCF" w:rsidP="00E05A3E">
      <w:pPr>
        <w:spacing w:after="0" w:line="360" w:lineRule="auto"/>
        <w:jc w:val="both"/>
        <w:rPr>
          <w:rFonts w:ascii="Times New Roman" w:hAnsi="Times New Roman" w:cs="Times New Roman"/>
          <w:sz w:val="28"/>
          <w:szCs w:val="28"/>
        </w:rPr>
      </w:pPr>
    </w:p>
    <w:p w:rsidR="00503FC0" w:rsidRDefault="008128FC" w:rsidP="00735EC6">
      <w:pPr>
        <w:spacing w:after="0" w:line="360" w:lineRule="auto"/>
        <w:jc w:val="both"/>
        <w:rPr>
          <w:rFonts w:ascii="Times New Roman" w:hAnsi="Times New Roman" w:cs="Times New Roman"/>
          <w:b/>
          <w:iCs/>
          <w:sz w:val="28"/>
          <w:szCs w:val="28"/>
        </w:rPr>
      </w:pPr>
      <w:r>
        <w:rPr>
          <w:rFonts w:ascii="Times New Roman" w:hAnsi="Times New Roman" w:cs="Times New Roman"/>
          <w:sz w:val="28"/>
          <w:szCs w:val="28"/>
        </w:rPr>
        <w:t>Таблиця 4</w:t>
      </w:r>
      <w:r w:rsidRPr="002D0035">
        <w:rPr>
          <w:rFonts w:ascii="Times New Roman" w:hAnsi="Times New Roman" w:cs="Times New Roman"/>
          <w:sz w:val="28"/>
          <w:szCs w:val="28"/>
        </w:rPr>
        <w:t>.</w:t>
      </w:r>
      <w:r>
        <w:rPr>
          <w:rFonts w:ascii="Times New Roman" w:hAnsi="Times New Roman" w:cs="Times New Roman"/>
          <w:sz w:val="28"/>
          <w:szCs w:val="28"/>
        </w:rPr>
        <w:t xml:space="preserve">9 </w:t>
      </w:r>
      <w:r w:rsidRPr="00557373">
        <w:rPr>
          <w:b/>
          <w:szCs w:val="28"/>
        </w:rPr>
        <w:t>–</w:t>
      </w:r>
      <w:r w:rsidR="00E05A3E">
        <w:rPr>
          <w:b/>
          <w:szCs w:val="28"/>
        </w:rPr>
        <w:t xml:space="preserve"> </w:t>
      </w:r>
      <w:r w:rsidR="00503FC0" w:rsidRPr="008128FC">
        <w:rPr>
          <w:rFonts w:ascii="Times New Roman" w:hAnsi="Times New Roman" w:cs="Times New Roman"/>
          <w:sz w:val="28"/>
          <w:szCs w:val="28"/>
        </w:rPr>
        <w:t>Характеристика ліпідного спектра сироватки крові у</w:t>
      </w:r>
      <w:r w:rsidR="00E05A3E">
        <w:rPr>
          <w:rFonts w:ascii="Times New Roman" w:hAnsi="Times New Roman" w:cs="Times New Roman"/>
          <w:sz w:val="28"/>
          <w:szCs w:val="28"/>
        </w:rPr>
        <w:t xml:space="preserve"> </w:t>
      </w:r>
      <w:r w:rsidR="00503FC0" w:rsidRPr="008128FC">
        <w:rPr>
          <w:rFonts w:ascii="Times New Roman" w:hAnsi="Times New Roman" w:cs="Times New Roman"/>
          <w:sz w:val="28"/>
          <w:szCs w:val="28"/>
        </w:rPr>
        <w:t>обстежених</w:t>
      </w:r>
      <w:r w:rsidR="00E05A3E">
        <w:rPr>
          <w:rFonts w:ascii="Times New Roman" w:hAnsi="Times New Roman" w:cs="Times New Roman"/>
          <w:sz w:val="28"/>
          <w:szCs w:val="28"/>
        </w:rPr>
        <w:t xml:space="preserve"> </w:t>
      </w:r>
      <w:r w:rsidR="00503FC0" w:rsidRPr="008128FC">
        <w:rPr>
          <w:rFonts w:ascii="Times New Roman" w:hAnsi="Times New Roman" w:cs="Times New Roman"/>
          <w:sz w:val="28"/>
          <w:szCs w:val="28"/>
        </w:rPr>
        <w:t>дітей</w:t>
      </w:r>
      <w:r w:rsidR="002709A8" w:rsidRPr="002709A8">
        <w:rPr>
          <w:rFonts w:ascii="Times New Roman" w:hAnsi="Times New Roman" w:cs="Times New Roman"/>
          <w:sz w:val="28"/>
          <w:szCs w:val="28"/>
          <w:lang w:val="ru-RU"/>
        </w:rPr>
        <w:t xml:space="preserve"> </w:t>
      </w:r>
      <w:r w:rsidR="00503FC0" w:rsidRPr="008128FC">
        <w:rPr>
          <w:rFonts w:ascii="Times New Roman" w:hAnsi="Times New Roman" w:cs="Times New Roman"/>
          <w:iCs/>
          <w:sz w:val="28"/>
          <w:szCs w:val="28"/>
        </w:rPr>
        <w:t>(</w:t>
      </w:r>
      <w:r w:rsidR="00503FC0" w:rsidRPr="008128FC">
        <w:rPr>
          <w:rFonts w:ascii="Times New Roman" w:hAnsi="Times New Roman" w:cs="Times New Roman"/>
          <w:iCs/>
          <w:sz w:val="28"/>
          <w:szCs w:val="28"/>
          <w:lang w:val="en-US"/>
        </w:rPr>
        <w:t>M</w:t>
      </w:r>
      <w:r w:rsidR="00565152">
        <w:rPr>
          <w:rFonts w:ascii="Times New Roman" w:hAnsi="Times New Roman" w:cs="Times New Roman"/>
          <w:iCs/>
          <w:sz w:val="28"/>
          <w:szCs w:val="28"/>
        </w:rPr>
        <w:t xml:space="preserve"> ± </w:t>
      </w:r>
      <w:r w:rsidR="00503FC0" w:rsidRPr="008128FC">
        <w:rPr>
          <w:rFonts w:ascii="Times New Roman" w:hAnsi="Times New Roman" w:cs="Times New Roman"/>
          <w:iCs/>
          <w:sz w:val="28"/>
          <w:szCs w:val="28"/>
          <w:lang w:val="en-US"/>
        </w:rPr>
        <w:t>m</w:t>
      </w:r>
      <w:r w:rsidR="00503FC0" w:rsidRPr="008128FC">
        <w:rPr>
          <w:rFonts w:ascii="Times New Roman" w:hAnsi="Times New Roman" w:cs="Times New Roman"/>
          <w:iCs/>
          <w:sz w:val="28"/>
          <w:szCs w:val="28"/>
        </w:rPr>
        <w:t>)</w:t>
      </w:r>
    </w:p>
    <w:p w:rsidR="00C22E8C" w:rsidRPr="00B13EA2" w:rsidRDefault="00C22E8C" w:rsidP="00522A26">
      <w:pPr>
        <w:spacing w:after="0" w:line="360" w:lineRule="auto"/>
        <w:jc w:val="both"/>
        <w:rPr>
          <w:rFonts w:ascii="Times New Roman" w:hAnsi="Times New Roman" w:cs="Times New Roman"/>
          <w:b/>
          <w:sz w:val="28"/>
          <w:szCs w:val="28"/>
        </w:rPr>
      </w:pPr>
    </w:p>
    <w:tbl>
      <w:tblPr>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14"/>
        <w:gridCol w:w="1560"/>
        <w:gridCol w:w="1701"/>
        <w:gridCol w:w="1701"/>
        <w:gridCol w:w="1588"/>
        <w:gridCol w:w="1417"/>
      </w:tblGrid>
      <w:tr w:rsidR="00503FC0" w:rsidRPr="00B13EA2" w:rsidTr="00E05A3E">
        <w:trPr>
          <w:trHeight w:val="1141"/>
        </w:trPr>
        <w:tc>
          <w:tcPr>
            <w:tcW w:w="1814" w:type="dxa"/>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Показник</w:t>
            </w:r>
          </w:p>
        </w:tc>
        <w:tc>
          <w:tcPr>
            <w:tcW w:w="1560" w:type="dxa"/>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І підгрупа</w:t>
            </w:r>
          </w:p>
          <w:p w:rsidR="00503FC0" w:rsidRPr="00B13EA2" w:rsidRDefault="00503FC0" w:rsidP="00E05A3E">
            <w:pPr>
              <w:spacing w:after="0" w:line="360" w:lineRule="auto"/>
              <w:rPr>
                <w:rFonts w:ascii="Times New Roman" w:hAnsi="Times New Roman" w:cs="Times New Roman"/>
                <w:b/>
                <w:sz w:val="28"/>
                <w:szCs w:val="28"/>
              </w:rPr>
            </w:pPr>
            <w:r w:rsidRPr="00B13EA2">
              <w:rPr>
                <w:rFonts w:ascii="Times New Roman" w:hAnsi="Times New Roman" w:cs="Times New Roman"/>
                <w:sz w:val="28"/>
                <w:szCs w:val="28"/>
              </w:rPr>
              <w:t>(</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=30)</w:t>
            </w:r>
          </w:p>
        </w:tc>
        <w:tc>
          <w:tcPr>
            <w:tcW w:w="1701" w:type="dxa"/>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ІІ підгрупа</w:t>
            </w:r>
          </w:p>
          <w:p w:rsidR="00503FC0" w:rsidRPr="00B13EA2" w:rsidRDefault="00503FC0" w:rsidP="00E05A3E">
            <w:pPr>
              <w:spacing w:after="0" w:line="360" w:lineRule="auto"/>
              <w:rPr>
                <w:rFonts w:ascii="Times New Roman" w:hAnsi="Times New Roman" w:cs="Times New Roman"/>
                <w:b/>
                <w:sz w:val="28"/>
                <w:szCs w:val="28"/>
              </w:rPr>
            </w:pPr>
            <w:r w:rsidRPr="00B13EA2">
              <w:rPr>
                <w:rFonts w:ascii="Times New Roman" w:hAnsi="Times New Roman" w:cs="Times New Roman"/>
                <w:sz w:val="28"/>
                <w:szCs w:val="28"/>
              </w:rPr>
              <w:t>(</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=30)</w:t>
            </w:r>
          </w:p>
        </w:tc>
        <w:tc>
          <w:tcPr>
            <w:tcW w:w="1701" w:type="dxa"/>
            <w:tcBorders>
              <w:right w:val="single" w:sz="4" w:space="0" w:color="auto"/>
            </w:tcBorders>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ІІІ підгрупа</w:t>
            </w:r>
          </w:p>
          <w:p w:rsidR="00503FC0" w:rsidRPr="00B13EA2" w:rsidRDefault="00503FC0" w:rsidP="00E05A3E">
            <w:pPr>
              <w:spacing w:after="0" w:line="360" w:lineRule="auto"/>
              <w:rPr>
                <w:rFonts w:ascii="Times New Roman" w:hAnsi="Times New Roman" w:cs="Times New Roman"/>
                <w:b/>
                <w:sz w:val="28"/>
                <w:szCs w:val="28"/>
              </w:rPr>
            </w:pPr>
            <w:r w:rsidRPr="00B13EA2">
              <w:rPr>
                <w:rFonts w:ascii="Times New Roman" w:hAnsi="Times New Roman" w:cs="Times New Roman"/>
                <w:sz w:val="28"/>
                <w:szCs w:val="28"/>
              </w:rPr>
              <w:t xml:space="preserve"> (</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=30)</w:t>
            </w:r>
          </w:p>
        </w:tc>
        <w:tc>
          <w:tcPr>
            <w:tcW w:w="1588" w:type="dxa"/>
            <w:tcBorders>
              <w:right w:val="single" w:sz="4" w:space="0" w:color="auto"/>
            </w:tcBorders>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Група</w:t>
            </w:r>
          </w:p>
          <w:p w:rsidR="00503FC0" w:rsidRPr="00777314" w:rsidRDefault="00E05A3E" w:rsidP="00E05A3E">
            <w:pPr>
              <w:spacing w:after="0" w:line="360" w:lineRule="auto"/>
              <w:rPr>
                <w:rFonts w:ascii="Times New Roman" w:hAnsi="Times New Roman" w:cs="Times New Roman"/>
                <w:sz w:val="28"/>
                <w:szCs w:val="28"/>
              </w:rPr>
            </w:pPr>
            <w:r>
              <w:rPr>
                <w:rFonts w:ascii="Times New Roman" w:hAnsi="Times New Roman" w:cs="Times New Roman"/>
                <w:sz w:val="28"/>
                <w:szCs w:val="28"/>
              </w:rPr>
              <w:t>п</w:t>
            </w:r>
            <w:r w:rsidR="00503FC0" w:rsidRPr="00B13EA2">
              <w:rPr>
                <w:rFonts w:ascii="Times New Roman" w:hAnsi="Times New Roman" w:cs="Times New Roman"/>
                <w:sz w:val="28"/>
                <w:szCs w:val="28"/>
              </w:rPr>
              <w:t>орівняння</w:t>
            </w:r>
            <w:r>
              <w:rPr>
                <w:rFonts w:ascii="Times New Roman" w:hAnsi="Times New Roman" w:cs="Times New Roman"/>
                <w:sz w:val="28"/>
                <w:szCs w:val="28"/>
              </w:rPr>
              <w:t xml:space="preserve"> </w:t>
            </w:r>
            <w:r w:rsidR="00503FC0" w:rsidRPr="00B13EA2">
              <w:rPr>
                <w:rFonts w:ascii="Times New Roman" w:hAnsi="Times New Roman" w:cs="Times New Roman"/>
                <w:sz w:val="28"/>
                <w:szCs w:val="28"/>
              </w:rPr>
              <w:t>(</w:t>
            </w:r>
            <w:r w:rsidR="00503FC0" w:rsidRPr="00B13EA2">
              <w:rPr>
                <w:rFonts w:ascii="Times New Roman" w:hAnsi="Times New Roman" w:cs="Times New Roman"/>
                <w:sz w:val="28"/>
                <w:szCs w:val="28"/>
                <w:lang w:val="en-US"/>
              </w:rPr>
              <w:t>n</w:t>
            </w:r>
            <w:r w:rsidR="00503FC0" w:rsidRPr="00B13EA2">
              <w:rPr>
                <w:rFonts w:ascii="Times New Roman" w:hAnsi="Times New Roman" w:cs="Times New Roman"/>
                <w:sz w:val="28"/>
                <w:szCs w:val="28"/>
              </w:rPr>
              <w:t>=30)</w:t>
            </w:r>
          </w:p>
        </w:tc>
        <w:tc>
          <w:tcPr>
            <w:tcW w:w="1417" w:type="dxa"/>
            <w:tcBorders>
              <w:left w:val="single" w:sz="4" w:space="0" w:color="auto"/>
            </w:tcBorders>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Группа контролю</w:t>
            </w:r>
          </w:p>
          <w:p w:rsidR="00503FC0" w:rsidRPr="00B13EA2" w:rsidRDefault="00503FC0" w:rsidP="00E05A3E">
            <w:pPr>
              <w:spacing w:line="360" w:lineRule="auto"/>
              <w:rPr>
                <w:rFonts w:ascii="Times New Roman" w:hAnsi="Times New Roman" w:cs="Times New Roman"/>
                <w:b/>
                <w:sz w:val="28"/>
                <w:szCs w:val="28"/>
              </w:rPr>
            </w:pPr>
            <w:r w:rsidRPr="00B13EA2">
              <w:rPr>
                <w:rFonts w:ascii="Times New Roman" w:hAnsi="Times New Roman" w:cs="Times New Roman"/>
                <w:sz w:val="28"/>
                <w:szCs w:val="28"/>
              </w:rPr>
              <w:t>(</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=30)</w:t>
            </w:r>
          </w:p>
        </w:tc>
      </w:tr>
      <w:tr w:rsidR="00503FC0" w:rsidRPr="00B13EA2" w:rsidTr="00E05A3E">
        <w:tc>
          <w:tcPr>
            <w:tcW w:w="1814" w:type="dxa"/>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ТГ (ммоль/л)</w:t>
            </w:r>
          </w:p>
        </w:tc>
        <w:tc>
          <w:tcPr>
            <w:tcW w:w="1560" w:type="dxa"/>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1,02</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0,03</w:t>
            </w:r>
          </w:p>
        </w:tc>
        <w:tc>
          <w:tcPr>
            <w:tcW w:w="1701" w:type="dxa"/>
          </w:tcPr>
          <w:p w:rsidR="00522A26"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1,4</w:t>
            </w:r>
            <w:r w:rsidR="00565152">
              <w:rPr>
                <w:rFonts w:ascii="Times New Roman" w:hAnsi="Times New Roman" w:cs="Times New Roman"/>
                <w:sz w:val="28"/>
                <w:szCs w:val="28"/>
              </w:rPr>
              <w:t xml:space="preserve"> ± </w:t>
            </w:r>
          </w:p>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0,06•</w:t>
            </w:r>
            <w:r w:rsidR="00074BBE">
              <w:rPr>
                <w:rFonts w:ascii="Times New Roman" w:hAnsi="Times New Roman" w:cs="Times New Roman"/>
                <w:sz w:val="28"/>
                <w:szCs w:val="28"/>
              </w:rPr>
              <w:t>•,*,**</w:t>
            </w:r>
          </w:p>
        </w:tc>
        <w:tc>
          <w:tcPr>
            <w:tcW w:w="1701" w:type="dxa"/>
            <w:tcBorders>
              <w:right w:val="single" w:sz="4" w:space="0" w:color="auto"/>
            </w:tcBorders>
          </w:tcPr>
          <w:p w:rsidR="00522A26" w:rsidRDefault="00074BBE" w:rsidP="00E05A3E">
            <w:pPr>
              <w:spacing w:after="0" w:line="360" w:lineRule="auto"/>
              <w:rPr>
                <w:rFonts w:ascii="Times New Roman" w:hAnsi="Times New Roman" w:cs="Times New Roman"/>
                <w:sz w:val="28"/>
                <w:szCs w:val="28"/>
              </w:rPr>
            </w:pPr>
            <w:r>
              <w:rPr>
                <w:rFonts w:ascii="Times New Roman" w:hAnsi="Times New Roman" w:cs="Times New Roman"/>
                <w:sz w:val="28"/>
                <w:szCs w:val="28"/>
              </w:rPr>
              <w:t>1,35</w:t>
            </w:r>
            <w:r w:rsidR="00565152">
              <w:rPr>
                <w:rFonts w:ascii="Times New Roman" w:hAnsi="Times New Roman" w:cs="Times New Roman"/>
                <w:sz w:val="28"/>
                <w:szCs w:val="28"/>
              </w:rPr>
              <w:t xml:space="preserve"> ± </w:t>
            </w:r>
          </w:p>
          <w:p w:rsidR="00503FC0" w:rsidRPr="00B13EA2" w:rsidRDefault="00074BBE" w:rsidP="00E05A3E">
            <w:pPr>
              <w:spacing w:after="0" w:line="360" w:lineRule="auto"/>
              <w:rPr>
                <w:rFonts w:ascii="Times New Roman" w:hAnsi="Times New Roman" w:cs="Times New Roman"/>
                <w:sz w:val="28"/>
                <w:szCs w:val="28"/>
              </w:rPr>
            </w:pPr>
            <w:r>
              <w:rPr>
                <w:rFonts w:ascii="Times New Roman" w:hAnsi="Times New Roman" w:cs="Times New Roman"/>
                <w:sz w:val="28"/>
                <w:szCs w:val="28"/>
              </w:rPr>
              <w:t>0,06••,*,**</w:t>
            </w:r>
          </w:p>
        </w:tc>
        <w:tc>
          <w:tcPr>
            <w:tcW w:w="1588" w:type="dxa"/>
            <w:tcBorders>
              <w:right w:val="single" w:sz="4" w:space="0" w:color="auto"/>
            </w:tcBorders>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1,04</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0,04</w:t>
            </w:r>
          </w:p>
        </w:tc>
        <w:tc>
          <w:tcPr>
            <w:tcW w:w="1417" w:type="dxa"/>
            <w:tcBorders>
              <w:left w:val="single" w:sz="4" w:space="0" w:color="auto"/>
            </w:tcBorders>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1,08</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0,05</w:t>
            </w:r>
          </w:p>
        </w:tc>
      </w:tr>
      <w:tr w:rsidR="00503FC0" w:rsidRPr="00B13EA2" w:rsidTr="00E05A3E">
        <w:tc>
          <w:tcPr>
            <w:tcW w:w="1814" w:type="dxa"/>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ЗХС (ммоль/л)</w:t>
            </w:r>
          </w:p>
        </w:tc>
        <w:tc>
          <w:tcPr>
            <w:tcW w:w="1560" w:type="dxa"/>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2,61</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0,07</w:t>
            </w:r>
          </w:p>
        </w:tc>
        <w:tc>
          <w:tcPr>
            <w:tcW w:w="1701" w:type="dxa"/>
          </w:tcPr>
          <w:p w:rsidR="00522A26" w:rsidRDefault="00074BBE" w:rsidP="00E05A3E">
            <w:pPr>
              <w:spacing w:after="0" w:line="360" w:lineRule="auto"/>
              <w:rPr>
                <w:rFonts w:ascii="Times New Roman" w:hAnsi="Times New Roman" w:cs="Times New Roman"/>
                <w:sz w:val="28"/>
                <w:szCs w:val="28"/>
              </w:rPr>
            </w:pPr>
            <w:r>
              <w:rPr>
                <w:rFonts w:ascii="Times New Roman" w:hAnsi="Times New Roman" w:cs="Times New Roman"/>
                <w:sz w:val="28"/>
                <w:szCs w:val="28"/>
              </w:rPr>
              <w:t>3,25</w:t>
            </w:r>
            <w:r w:rsidR="00565152">
              <w:rPr>
                <w:rFonts w:ascii="Times New Roman" w:hAnsi="Times New Roman" w:cs="Times New Roman"/>
                <w:sz w:val="28"/>
                <w:szCs w:val="28"/>
              </w:rPr>
              <w:t xml:space="preserve"> ± </w:t>
            </w:r>
          </w:p>
          <w:p w:rsidR="00503FC0" w:rsidRPr="00B13EA2" w:rsidRDefault="00074BBE" w:rsidP="00E05A3E">
            <w:pPr>
              <w:spacing w:after="0" w:line="360" w:lineRule="auto"/>
              <w:rPr>
                <w:rFonts w:ascii="Times New Roman" w:hAnsi="Times New Roman" w:cs="Times New Roman"/>
                <w:sz w:val="28"/>
                <w:szCs w:val="28"/>
              </w:rPr>
            </w:pPr>
            <w:r>
              <w:rPr>
                <w:rFonts w:ascii="Times New Roman" w:hAnsi="Times New Roman" w:cs="Times New Roman"/>
                <w:sz w:val="28"/>
                <w:szCs w:val="28"/>
              </w:rPr>
              <w:t>0,08••,*,**</w:t>
            </w:r>
          </w:p>
        </w:tc>
        <w:tc>
          <w:tcPr>
            <w:tcW w:w="1701" w:type="dxa"/>
            <w:tcBorders>
              <w:right w:val="single" w:sz="4" w:space="0" w:color="auto"/>
            </w:tcBorders>
          </w:tcPr>
          <w:p w:rsidR="00522A26" w:rsidRDefault="00074BBE" w:rsidP="00E05A3E">
            <w:pPr>
              <w:spacing w:after="0" w:line="360" w:lineRule="auto"/>
              <w:rPr>
                <w:rFonts w:ascii="Times New Roman" w:hAnsi="Times New Roman" w:cs="Times New Roman"/>
                <w:sz w:val="28"/>
                <w:szCs w:val="28"/>
              </w:rPr>
            </w:pPr>
            <w:r>
              <w:rPr>
                <w:rFonts w:ascii="Times New Roman" w:hAnsi="Times New Roman" w:cs="Times New Roman"/>
                <w:sz w:val="28"/>
                <w:szCs w:val="28"/>
              </w:rPr>
              <w:t>3,45</w:t>
            </w:r>
            <w:r w:rsidR="00565152">
              <w:rPr>
                <w:rFonts w:ascii="Times New Roman" w:hAnsi="Times New Roman" w:cs="Times New Roman"/>
                <w:sz w:val="28"/>
                <w:szCs w:val="28"/>
              </w:rPr>
              <w:t xml:space="preserve"> ± </w:t>
            </w:r>
          </w:p>
          <w:p w:rsidR="00503FC0" w:rsidRPr="00B13EA2" w:rsidRDefault="00074BBE" w:rsidP="00E05A3E">
            <w:pPr>
              <w:spacing w:after="0" w:line="360" w:lineRule="auto"/>
              <w:rPr>
                <w:rFonts w:ascii="Times New Roman" w:hAnsi="Times New Roman" w:cs="Times New Roman"/>
                <w:sz w:val="28"/>
                <w:szCs w:val="28"/>
              </w:rPr>
            </w:pPr>
            <w:r>
              <w:rPr>
                <w:rFonts w:ascii="Times New Roman" w:hAnsi="Times New Roman" w:cs="Times New Roman"/>
                <w:sz w:val="28"/>
                <w:szCs w:val="28"/>
              </w:rPr>
              <w:t>0,09••,*,**</w:t>
            </w:r>
          </w:p>
        </w:tc>
        <w:tc>
          <w:tcPr>
            <w:tcW w:w="1588" w:type="dxa"/>
            <w:tcBorders>
              <w:right w:val="single" w:sz="4" w:space="0" w:color="auto"/>
            </w:tcBorders>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2,75</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0,1</w:t>
            </w:r>
          </w:p>
        </w:tc>
        <w:tc>
          <w:tcPr>
            <w:tcW w:w="1417" w:type="dxa"/>
            <w:tcBorders>
              <w:left w:val="single" w:sz="4" w:space="0" w:color="auto"/>
            </w:tcBorders>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2,86</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0,09</w:t>
            </w:r>
          </w:p>
        </w:tc>
      </w:tr>
      <w:tr w:rsidR="00503FC0" w:rsidRPr="00B13EA2" w:rsidTr="00E05A3E">
        <w:tc>
          <w:tcPr>
            <w:tcW w:w="1814" w:type="dxa"/>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ХСЛПВЩ (ммоль/л)</w:t>
            </w:r>
          </w:p>
        </w:tc>
        <w:tc>
          <w:tcPr>
            <w:tcW w:w="1560" w:type="dxa"/>
          </w:tcPr>
          <w:p w:rsidR="00522A26"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0,86</w:t>
            </w:r>
            <w:r w:rsidR="00565152">
              <w:rPr>
                <w:rFonts w:ascii="Times New Roman" w:hAnsi="Times New Roman" w:cs="Times New Roman"/>
                <w:sz w:val="28"/>
                <w:szCs w:val="28"/>
              </w:rPr>
              <w:t xml:space="preserve"> ± </w:t>
            </w:r>
          </w:p>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0,03</w:t>
            </w:r>
            <w:r w:rsidR="00074BBE">
              <w:rPr>
                <w:rFonts w:ascii="Times New Roman" w:hAnsi="Times New Roman" w:cs="Times New Roman"/>
                <w:sz w:val="28"/>
                <w:szCs w:val="28"/>
              </w:rPr>
              <w:t>*,**</w:t>
            </w:r>
          </w:p>
        </w:tc>
        <w:tc>
          <w:tcPr>
            <w:tcW w:w="1701" w:type="dxa"/>
          </w:tcPr>
          <w:p w:rsidR="00522A26" w:rsidRDefault="00074BBE" w:rsidP="00E05A3E">
            <w:pPr>
              <w:spacing w:after="0" w:line="360" w:lineRule="auto"/>
              <w:rPr>
                <w:rFonts w:ascii="Times New Roman" w:hAnsi="Times New Roman" w:cs="Times New Roman"/>
                <w:sz w:val="28"/>
                <w:szCs w:val="28"/>
              </w:rPr>
            </w:pPr>
            <w:r>
              <w:rPr>
                <w:rFonts w:ascii="Times New Roman" w:hAnsi="Times New Roman" w:cs="Times New Roman"/>
                <w:sz w:val="28"/>
                <w:szCs w:val="28"/>
              </w:rPr>
              <w:t>0,78</w:t>
            </w:r>
            <w:r w:rsidR="00565152">
              <w:rPr>
                <w:rFonts w:ascii="Times New Roman" w:hAnsi="Times New Roman" w:cs="Times New Roman"/>
                <w:sz w:val="28"/>
                <w:szCs w:val="28"/>
              </w:rPr>
              <w:t xml:space="preserve"> ± </w:t>
            </w:r>
          </w:p>
          <w:p w:rsidR="00503FC0" w:rsidRPr="00B13EA2" w:rsidRDefault="00074BBE" w:rsidP="00E05A3E">
            <w:pPr>
              <w:spacing w:after="0" w:line="360" w:lineRule="auto"/>
              <w:rPr>
                <w:rFonts w:ascii="Times New Roman" w:hAnsi="Times New Roman" w:cs="Times New Roman"/>
                <w:sz w:val="28"/>
                <w:szCs w:val="28"/>
              </w:rPr>
            </w:pPr>
            <w:r>
              <w:rPr>
                <w:rFonts w:ascii="Times New Roman" w:hAnsi="Times New Roman" w:cs="Times New Roman"/>
                <w:sz w:val="28"/>
                <w:szCs w:val="28"/>
              </w:rPr>
              <w:t>0,03*,**</w:t>
            </w:r>
          </w:p>
        </w:tc>
        <w:tc>
          <w:tcPr>
            <w:tcW w:w="1701" w:type="dxa"/>
            <w:tcBorders>
              <w:right w:val="single" w:sz="4" w:space="0" w:color="auto"/>
            </w:tcBorders>
          </w:tcPr>
          <w:p w:rsidR="00522A26"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0,79</w:t>
            </w:r>
            <w:r w:rsidR="00565152">
              <w:rPr>
                <w:rFonts w:ascii="Times New Roman" w:hAnsi="Times New Roman" w:cs="Times New Roman"/>
                <w:sz w:val="28"/>
                <w:szCs w:val="28"/>
              </w:rPr>
              <w:t xml:space="preserve"> ± </w:t>
            </w:r>
          </w:p>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0,02</w:t>
            </w:r>
            <w:r w:rsidR="00074BBE">
              <w:rPr>
                <w:rFonts w:ascii="Times New Roman" w:hAnsi="Times New Roman" w:cs="Times New Roman"/>
                <w:sz w:val="28"/>
                <w:szCs w:val="28"/>
              </w:rPr>
              <w:t>*,**</w:t>
            </w:r>
          </w:p>
        </w:tc>
        <w:tc>
          <w:tcPr>
            <w:tcW w:w="1588" w:type="dxa"/>
            <w:tcBorders>
              <w:right w:val="single" w:sz="4" w:space="0" w:color="auto"/>
            </w:tcBorders>
          </w:tcPr>
          <w:p w:rsidR="00522A26"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0,98</w:t>
            </w:r>
            <w:r w:rsidR="00565152">
              <w:rPr>
                <w:rFonts w:ascii="Times New Roman" w:hAnsi="Times New Roman" w:cs="Times New Roman"/>
                <w:sz w:val="28"/>
                <w:szCs w:val="28"/>
              </w:rPr>
              <w:t xml:space="preserve"> ± </w:t>
            </w:r>
          </w:p>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0,05</w:t>
            </w:r>
            <w:r w:rsidR="00074BBE">
              <w:rPr>
                <w:rFonts w:ascii="Times New Roman" w:hAnsi="Times New Roman" w:cs="Times New Roman"/>
                <w:sz w:val="28"/>
                <w:szCs w:val="28"/>
              </w:rPr>
              <w:t>**</w:t>
            </w:r>
          </w:p>
        </w:tc>
        <w:tc>
          <w:tcPr>
            <w:tcW w:w="1417" w:type="dxa"/>
            <w:tcBorders>
              <w:left w:val="single" w:sz="4" w:space="0" w:color="auto"/>
            </w:tcBorders>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1,16</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0,05</w:t>
            </w:r>
          </w:p>
        </w:tc>
      </w:tr>
      <w:tr w:rsidR="00503FC0" w:rsidRPr="00B13EA2" w:rsidTr="00E05A3E">
        <w:tc>
          <w:tcPr>
            <w:tcW w:w="1814" w:type="dxa"/>
          </w:tcPr>
          <w:p w:rsidR="00503FC0" w:rsidRPr="00B13EA2" w:rsidRDefault="00503FC0" w:rsidP="00E05A3E">
            <w:pPr>
              <w:spacing w:after="0" w:line="360" w:lineRule="auto"/>
              <w:rPr>
                <w:rFonts w:ascii="Times New Roman" w:hAnsi="Times New Roman" w:cs="Times New Roman"/>
                <w:b/>
                <w:sz w:val="28"/>
                <w:szCs w:val="28"/>
              </w:rPr>
            </w:pPr>
            <w:r w:rsidRPr="00B13EA2">
              <w:rPr>
                <w:rFonts w:ascii="Times New Roman" w:hAnsi="Times New Roman" w:cs="Times New Roman"/>
                <w:sz w:val="28"/>
                <w:szCs w:val="28"/>
              </w:rPr>
              <w:t>ХСЛПНЩ (ммоль/л)</w:t>
            </w:r>
          </w:p>
        </w:tc>
        <w:tc>
          <w:tcPr>
            <w:tcW w:w="1560" w:type="dxa"/>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1,31</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0,07</w:t>
            </w:r>
          </w:p>
        </w:tc>
        <w:tc>
          <w:tcPr>
            <w:tcW w:w="1701" w:type="dxa"/>
          </w:tcPr>
          <w:p w:rsidR="00522A26"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1</w:t>
            </w:r>
            <w:r w:rsidR="00074BBE">
              <w:rPr>
                <w:rFonts w:ascii="Times New Roman" w:hAnsi="Times New Roman" w:cs="Times New Roman"/>
                <w:sz w:val="28"/>
                <w:szCs w:val="28"/>
              </w:rPr>
              <w:t>,84</w:t>
            </w:r>
            <w:r w:rsidR="00565152">
              <w:rPr>
                <w:rFonts w:ascii="Times New Roman" w:hAnsi="Times New Roman" w:cs="Times New Roman"/>
                <w:sz w:val="28"/>
                <w:szCs w:val="28"/>
              </w:rPr>
              <w:t xml:space="preserve"> ±</w:t>
            </w:r>
          </w:p>
          <w:p w:rsidR="00503FC0" w:rsidRPr="00B13EA2" w:rsidRDefault="00074BBE" w:rsidP="00E05A3E">
            <w:pPr>
              <w:spacing w:after="0" w:line="360" w:lineRule="auto"/>
              <w:rPr>
                <w:rFonts w:ascii="Times New Roman" w:hAnsi="Times New Roman" w:cs="Times New Roman"/>
                <w:sz w:val="28"/>
                <w:szCs w:val="28"/>
              </w:rPr>
            </w:pPr>
            <w:r>
              <w:rPr>
                <w:rFonts w:ascii="Times New Roman" w:hAnsi="Times New Roman" w:cs="Times New Roman"/>
                <w:sz w:val="28"/>
                <w:szCs w:val="28"/>
              </w:rPr>
              <w:t>0,06*</w:t>
            </w:r>
            <w:r w:rsidR="00503FC0" w:rsidRPr="00B13EA2">
              <w:rPr>
                <w:rFonts w:ascii="Times New Roman" w:hAnsi="Times New Roman" w:cs="Times New Roman"/>
                <w:sz w:val="28"/>
                <w:szCs w:val="28"/>
              </w:rPr>
              <w:t>,</w:t>
            </w:r>
            <w:r>
              <w:rPr>
                <w:rFonts w:ascii="Times New Roman" w:hAnsi="Times New Roman" w:cs="Times New Roman"/>
                <w:sz w:val="28"/>
                <w:szCs w:val="28"/>
              </w:rPr>
              <w:t>**</w:t>
            </w:r>
          </w:p>
        </w:tc>
        <w:tc>
          <w:tcPr>
            <w:tcW w:w="1701" w:type="dxa"/>
            <w:tcBorders>
              <w:right w:val="single" w:sz="4" w:space="0" w:color="auto"/>
            </w:tcBorders>
          </w:tcPr>
          <w:p w:rsidR="00503FC0" w:rsidRPr="00B13EA2" w:rsidRDefault="00074BBE" w:rsidP="00E05A3E">
            <w:pPr>
              <w:spacing w:after="0" w:line="360" w:lineRule="auto"/>
              <w:rPr>
                <w:rFonts w:ascii="Times New Roman" w:hAnsi="Times New Roman" w:cs="Times New Roman"/>
                <w:sz w:val="28"/>
                <w:szCs w:val="28"/>
              </w:rPr>
            </w:pPr>
            <w:r>
              <w:rPr>
                <w:rFonts w:ascii="Times New Roman" w:hAnsi="Times New Roman" w:cs="Times New Roman"/>
                <w:sz w:val="28"/>
                <w:szCs w:val="28"/>
              </w:rPr>
              <w:t>2,06</w:t>
            </w:r>
            <w:r w:rsidR="00565152">
              <w:rPr>
                <w:rFonts w:ascii="Times New Roman" w:hAnsi="Times New Roman" w:cs="Times New Roman"/>
                <w:sz w:val="28"/>
                <w:szCs w:val="28"/>
              </w:rPr>
              <w:t xml:space="preserve"> ± </w:t>
            </w:r>
            <w:r>
              <w:rPr>
                <w:rFonts w:ascii="Times New Roman" w:hAnsi="Times New Roman" w:cs="Times New Roman"/>
                <w:sz w:val="28"/>
                <w:szCs w:val="28"/>
              </w:rPr>
              <w:t>0,06•,••,*, **</w:t>
            </w:r>
          </w:p>
        </w:tc>
        <w:tc>
          <w:tcPr>
            <w:tcW w:w="1588" w:type="dxa"/>
            <w:tcBorders>
              <w:right w:val="single" w:sz="4" w:space="0" w:color="auto"/>
            </w:tcBorders>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1,3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0,09</w:t>
            </w:r>
          </w:p>
        </w:tc>
        <w:tc>
          <w:tcPr>
            <w:tcW w:w="1417" w:type="dxa"/>
            <w:tcBorders>
              <w:left w:val="single" w:sz="4" w:space="0" w:color="auto"/>
            </w:tcBorders>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1,22</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0,1</w:t>
            </w:r>
          </w:p>
        </w:tc>
      </w:tr>
      <w:tr w:rsidR="00503FC0" w:rsidRPr="00B13EA2" w:rsidTr="00E05A3E">
        <w:tc>
          <w:tcPr>
            <w:tcW w:w="1814" w:type="dxa"/>
          </w:tcPr>
          <w:p w:rsidR="00522A26"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ХСЛПДНЩ</w:t>
            </w:r>
          </w:p>
          <w:p w:rsidR="00503FC0" w:rsidRPr="00B13EA2" w:rsidRDefault="00503FC0" w:rsidP="00E05A3E">
            <w:pPr>
              <w:spacing w:after="0" w:line="360" w:lineRule="auto"/>
              <w:rPr>
                <w:rFonts w:ascii="Times New Roman" w:hAnsi="Times New Roman" w:cs="Times New Roman"/>
                <w:b/>
                <w:sz w:val="28"/>
                <w:szCs w:val="28"/>
              </w:rPr>
            </w:pPr>
            <w:r w:rsidRPr="00B13EA2">
              <w:rPr>
                <w:rFonts w:ascii="Times New Roman" w:hAnsi="Times New Roman" w:cs="Times New Roman"/>
                <w:sz w:val="28"/>
                <w:szCs w:val="28"/>
              </w:rPr>
              <w:t>(ммоль/л)</w:t>
            </w:r>
          </w:p>
        </w:tc>
        <w:tc>
          <w:tcPr>
            <w:tcW w:w="1560" w:type="dxa"/>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0,45</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0,01*</w:t>
            </w:r>
          </w:p>
        </w:tc>
        <w:tc>
          <w:tcPr>
            <w:tcW w:w="1701" w:type="dxa"/>
          </w:tcPr>
          <w:p w:rsidR="00522A26"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0,63</w:t>
            </w:r>
            <w:r w:rsidR="00565152">
              <w:rPr>
                <w:rFonts w:ascii="Times New Roman" w:hAnsi="Times New Roman" w:cs="Times New Roman"/>
                <w:sz w:val="28"/>
                <w:szCs w:val="28"/>
              </w:rPr>
              <w:t xml:space="preserve"> ± </w:t>
            </w:r>
          </w:p>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0,02••,</w:t>
            </w:r>
            <w:r w:rsidR="00074BBE">
              <w:rPr>
                <w:rFonts w:ascii="Times New Roman" w:hAnsi="Times New Roman" w:cs="Times New Roman"/>
                <w:sz w:val="28"/>
                <w:szCs w:val="28"/>
              </w:rPr>
              <w:t>*,**</w:t>
            </w:r>
          </w:p>
        </w:tc>
        <w:tc>
          <w:tcPr>
            <w:tcW w:w="1701" w:type="dxa"/>
            <w:tcBorders>
              <w:right w:val="single" w:sz="4" w:space="0" w:color="auto"/>
            </w:tcBorders>
          </w:tcPr>
          <w:p w:rsidR="00503FC0" w:rsidRPr="00B13EA2" w:rsidRDefault="00074BBE" w:rsidP="00E05A3E">
            <w:pPr>
              <w:spacing w:after="0" w:line="360" w:lineRule="auto"/>
              <w:rPr>
                <w:rFonts w:ascii="Times New Roman" w:hAnsi="Times New Roman" w:cs="Times New Roman"/>
                <w:sz w:val="28"/>
                <w:szCs w:val="28"/>
              </w:rPr>
            </w:pPr>
            <w:r>
              <w:rPr>
                <w:rFonts w:ascii="Times New Roman" w:hAnsi="Times New Roman" w:cs="Times New Roman"/>
                <w:sz w:val="28"/>
                <w:szCs w:val="28"/>
              </w:rPr>
              <w:t>0,64</w:t>
            </w:r>
            <w:r w:rsidR="00565152">
              <w:rPr>
                <w:rFonts w:ascii="Times New Roman" w:hAnsi="Times New Roman" w:cs="Times New Roman"/>
                <w:sz w:val="28"/>
                <w:szCs w:val="28"/>
              </w:rPr>
              <w:t xml:space="preserve"> ± </w:t>
            </w:r>
            <w:r>
              <w:rPr>
                <w:rFonts w:ascii="Times New Roman" w:hAnsi="Times New Roman" w:cs="Times New Roman"/>
                <w:sz w:val="28"/>
                <w:szCs w:val="28"/>
              </w:rPr>
              <w:t>0,03••,*,**</w:t>
            </w:r>
          </w:p>
        </w:tc>
        <w:tc>
          <w:tcPr>
            <w:tcW w:w="1588" w:type="dxa"/>
            <w:tcBorders>
              <w:right w:val="single" w:sz="4" w:space="0" w:color="auto"/>
            </w:tcBorders>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0,46</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0,02</w:t>
            </w:r>
          </w:p>
        </w:tc>
        <w:tc>
          <w:tcPr>
            <w:tcW w:w="1417" w:type="dxa"/>
            <w:tcBorders>
              <w:left w:val="single" w:sz="4" w:space="0" w:color="auto"/>
            </w:tcBorders>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0,48</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0,02</w:t>
            </w:r>
          </w:p>
        </w:tc>
      </w:tr>
      <w:tr w:rsidR="00503FC0" w:rsidRPr="00B13EA2" w:rsidTr="00E05A3E">
        <w:tc>
          <w:tcPr>
            <w:tcW w:w="1814" w:type="dxa"/>
          </w:tcPr>
          <w:p w:rsidR="00503FC0" w:rsidRPr="00B13EA2" w:rsidRDefault="00C22E8C" w:rsidP="00E05A3E">
            <w:pPr>
              <w:spacing w:after="0" w:line="360" w:lineRule="auto"/>
              <w:rPr>
                <w:rFonts w:ascii="Times New Roman" w:hAnsi="Times New Roman" w:cs="Times New Roman"/>
                <w:sz w:val="28"/>
                <w:szCs w:val="28"/>
              </w:rPr>
            </w:pPr>
            <w:r>
              <w:rPr>
                <w:rFonts w:ascii="Times New Roman" w:hAnsi="Times New Roman" w:cs="Times New Roman"/>
                <w:sz w:val="28"/>
                <w:szCs w:val="28"/>
              </w:rPr>
              <w:t>КА (О</w:t>
            </w:r>
            <w:r w:rsidR="00503FC0" w:rsidRPr="00B13EA2">
              <w:rPr>
                <w:rFonts w:ascii="Times New Roman" w:hAnsi="Times New Roman" w:cs="Times New Roman"/>
                <w:sz w:val="28"/>
                <w:szCs w:val="28"/>
              </w:rPr>
              <w:t>)</w:t>
            </w:r>
          </w:p>
        </w:tc>
        <w:tc>
          <w:tcPr>
            <w:tcW w:w="1560" w:type="dxa"/>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2,11</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0,09</w:t>
            </w:r>
          </w:p>
        </w:tc>
        <w:tc>
          <w:tcPr>
            <w:tcW w:w="1701" w:type="dxa"/>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3,32</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0,13••</w:t>
            </w:r>
          </w:p>
        </w:tc>
        <w:tc>
          <w:tcPr>
            <w:tcW w:w="1701" w:type="dxa"/>
            <w:tcBorders>
              <w:right w:val="single" w:sz="4" w:space="0" w:color="auto"/>
            </w:tcBorders>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3,44</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0,14••</w:t>
            </w:r>
          </w:p>
        </w:tc>
        <w:tc>
          <w:tcPr>
            <w:tcW w:w="1588" w:type="dxa"/>
            <w:tcBorders>
              <w:right w:val="single" w:sz="4" w:space="0" w:color="auto"/>
            </w:tcBorders>
          </w:tcPr>
          <w:p w:rsidR="00503FC0" w:rsidRPr="00B13EA2" w:rsidRDefault="00074BBE" w:rsidP="00E05A3E">
            <w:pPr>
              <w:spacing w:after="0" w:line="360" w:lineRule="auto"/>
              <w:rPr>
                <w:rFonts w:ascii="Times New Roman" w:hAnsi="Times New Roman" w:cs="Times New Roman"/>
                <w:sz w:val="28"/>
                <w:szCs w:val="28"/>
              </w:rPr>
            </w:pPr>
            <w:r>
              <w:rPr>
                <w:rFonts w:ascii="Times New Roman" w:hAnsi="Times New Roman" w:cs="Times New Roman"/>
                <w:sz w:val="28"/>
                <w:szCs w:val="28"/>
              </w:rPr>
              <w:t>1,88</w:t>
            </w:r>
            <w:r w:rsidR="00565152">
              <w:rPr>
                <w:rFonts w:ascii="Times New Roman" w:hAnsi="Times New Roman" w:cs="Times New Roman"/>
                <w:sz w:val="28"/>
                <w:szCs w:val="28"/>
              </w:rPr>
              <w:t xml:space="preserve"> ± </w:t>
            </w:r>
            <w:r>
              <w:rPr>
                <w:rFonts w:ascii="Times New Roman" w:hAnsi="Times New Roman" w:cs="Times New Roman"/>
                <w:sz w:val="28"/>
                <w:szCs w:val="28"/>
              </w:rPr>
              <w:t>0,1**</w:t>
            </w:r>
          </w:p>
        </w:tc>
        <w:tc>
          <w:tcPr>
            <w:tcW w:w="1417" w:type="dxa"/>
            <w:tcBorders>
              <w:left w:val="single" w:sz="4" w:space="0" w:color="auto"/>
            </w:tcBorders>
          </w:tcPr>
          <w:p w:rsidR="00503FC0" w:rsidRPr="00B13EA2" w:rsidRDefault="00503FC0" w:rsidP="00E05A3E">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1,58</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0,1</w:t>
            </w:r>
          </w:p>
        </w:tc>
      </w:tr>
    </w:tbl>
    <w:p w:rsidR="00503FC0" w:rsidRPr="00B13EA2" w:rsidRDefault="00503FC0" w:rsidP="00522A26">
      <w:pPr>
        <w:spacing w:after="0"/>
        <w:ind w:firstLine="708"/>
        <w:rPr>
          <w:rFonts w:ascii="Times New Roman" w:hAnsi="Times New Roman" w:cs="Times New Roman"/>
          <w:sz w:val="28"/>
          <w:szCs w:val="28"/>
        </w:rPr>
      </w:pPr>
    </w:p>
    <w:p w:rsidR="00A16235" w:rsidRDefault="001F0C61" w:rsidP="00A16235">
      <w:pPr>
        <w:spacing w:after="0" w:line="360" w:lineRule="auto"/>
        <w:ind w:firstLine="708"/>
        <w:jc w:val="both"/>
        <w:rPr>
          <w:rFonts w:ascii="Times New Roman" w:hAnsi="Times New Roman" w:cs="Times New Roman"/>
          <w:sz w:val="28"/>
          <w:szCs w:val="28"/>
        </w:rPr>
      </w:pPr>
      <w:r w:rsidRPr="00522A26">
        <w:rPr>
          <w:rFonts w:ascii="Times New Roman" w:hAnsi="Times New Roman" w:cs="Times New Roman"/>
          <w:sz w:val="28"/>
          <w:szCs w:val="28"/>
        </w:rPr>
        <w:t>Примітка.</w:t>
      </w:r>
      <w:r w:rsidR="00503FC0" w:rsidRPr="00522A26">
        <w:rPr>
          <w:rFonts w:ascii="Times New Roman" w:hAnsi="Times New Roman" w:cs="Times New Roman"/>
          <w:sz w:val="28"/>
          <w:szCs w:val="28"/>
        </w:rPr>
        <w:t>- достовірність відмінностей між показниками у дітей ІІ та ІІІ підгруп (</w:t>
      </w:r>
      <w:r w:rsidRPr="00522A26">
        <w:rPr>
          <w:rFonts w:ascii="Times New Roman" w:hAnsi="Times New Roman" w:cs="Times New Roman"/>
          <w:sz w:val="28"/>
          <w:szCs w:val="28"/>
        </w:rPr>
        <w:t>р &lt;</w:t>
      </w:r>
      <w:r w:rsidR="00503FC0" w:rsidRPr="00522A26">
        <w:rPr>
          <w:rFonts w:ascii="Times New Roman" w:hAnsi="Times New Roman" w:cs="Times New Roman"/>
          <w:sz w:val="28"/>
          <w:szCs w:val="28"/>
        </w:rPr>
        <w:t xml:space="preserve">0,05); •• - достовірність відмінностей між показниками </w:t>
      </w:r>
      <w:r w:rsidR="008A4B73">
        <w:rPr>
          <w:rFonts w:ascii="Times New Roman" w:hAnsi="Times New Roman" w:cs="Times New Roman"/>
          <w:sz w:val="28"/>
          <w:szCs w:val="28"/>
        </w:rPr>
        <w:t xml:space="preserve">у </w:t>
      </w:r>
      <w:r w:rsidR="00503FC0" w:rsidRPr="00522A26">
        <w:rPr>
          <w:rFonts w:ascii="Times New Roman" w:hAnsi="Times New Roman" w:cs="Times New Roman"/>
          <w:sz w:val="28"/>
          <w:szCs w:val="28"/>
        </w:rPr>
        <w:t>дітей І підгрупи (</w:t>
      </w:r>
      <w:r w:rsidRPr="00522A26">
        <w:rPr>
          <w:rFonts w:ascii="Times New Roman" w:hAnsi="Times New Roman" w:cs="Times New Roman"/>
          <w:sz w:val="28"/>
          <w:szCs w:val="28"/>
        </w:rPr>
        <w:t>р &lt;</w:t>
      </w:r>
      <w:r w:rsidR="008A4B73">
        <w:rPr>
          <w:rFonts w:ascii="Times New Roman" w:hAnsi="Times New Roman" w:cs="Times New Roman"/>
          <w:sz w:val="28"/>
          <w:szCs w:val="28"/>
        </w:rPr>
        <w:t xml:space="preserve"> </w:t>
      </w:r>
      <w:r w:rsidR="00503FC0" w:rsidRPr="00522A26">
        <w:rPr>
          <w:rFonts w:ascii="Times New Roman" w:hAnsi="Times New Roman" w:cs="Times New Roman"/>
          <w:sz w:val="28"/>
          <w:szCs w:val="28"/>
        </w:rPr>
        <w:t xml:space="preserve">0,001); *- достовірність відмінностей між показниками </w:t>
      </w:r>
      <w:r w:rsidR="008A4B73">
        <w:rPr>
          <w:rFonts w:ascii="Times New Roman" w:hAnsi="Times New Roman" w:cs="Times New Roman"/>
          <w:sz w:val="28"/>
          <w:szCs w:val="28"/>
        </w:rPr>
        <w:t xml:space="preserve">у </w:t>
      </w:r>
      <w:r w:rsidR="00503FC0" w:rsidRPr="00522A26">
        <w:rPr>
          <w:rFonts w:ascii="Times New Roman" w:hAnsi="Times New Roman" w:cs="Times New Roman"/>
          <w:sz w:val="28"/>
          <w:szCs w:val="28"/>
        </w:rPr>
        <w:t>дітей групи порівняння (</w:t>
      </w:r>
      <w:r w:rsidRPr="00522A26">
        <w:rPr>
          <w:rFonts w:ascii="Times New Roman" w:hAnsi="Times New Roman" w:cs="Times New Roman"/>
          <w:sz w:val="28"/>
          <w:szCs w:val="28"/>
        </w:rPr>
        <w:t>р &lt;</w:t>
      </w:r>
      <w:r w:rsidR="00074BBE" w:rsidRPr="00522A26">
        <w:rPr>
          <w:rFonts w:ascii="Times New Roman" w:hAnsi="Times New Roman" w:cs="Times New Roman"/>
          <w:sz w:val="28"/>
          <w:szCs w:val="28"/>
        </w:rPr>
        <w:t xml:space="preserve">0,001 - </w:t>
      </w:r>
      <w:r w:rsidRPr="00522A26">
        <w:rPr>
          <w:rFonts w:ascii="Times New Roman" w:hAnsi="Times New Roman" w:cs="Times New Roman"/>
          <w:sz w:val="28"/>
          <w:szCs w:val="28"/>
        </w:rPr>
        <w:t>р &lt;</w:t>
      </w:r>
      <w:r w:rsidR="00503FC0" w:rsidRPr="00522A26">
        <w:rPr>
          <w:rFonts w:ascii="Times New Roman" w:hAnsi="Times New Roman" w:cs="Times New Roman"/>
          <w:sz w:val="28"/>
          <w:szCs w:val="28"/>
        </w:rPr>
        <w:t>0,05);</w:t>
      </w:r>
      <w:r w:rsidR="00074BBE" w:rsidRPr="00522A26">
        <w:rPr>
          <w:rFonts w:ascii="Times New Roman" w:hAnsi="Times New Roman" w:cs="Times New Roman"/>
          <w:sz w:val="28"/>
          <w:szCs w:val="28"/>
        </w:rPr>
        <w:t xml:space="preserve"> **</w:t>
      </w:r>
      <w:r w:rsidR="00503FC0" w:rsidRPr="00522A26">
        <w:rPr>
          <w:rFonts w:ascii="Times New Roman" w:hAnsi="Times New Roman" w:cs="Times New Roman"/>
          <w:sz w:val="28"/>
          <w:szCs w:val="28"/>
        </w:rPr>
        <w:t xml:space="preserve"> - достовірність відмінностей між показниками у дітей досліджуваних груп та групи контролю (</w:t>
      </w:r>
      <w:r w:rsidRPr="00522A26">
        <w:rPr>
          <w:rFonts w:ascii="Times New Roman" w:hAnsi="Times New Roman" w:cs="Times New Roman"/>
          <w:sz w:val="28"/>
          <w:szCs w:val="28"/>
        </w:rPr>
        <w:t>р &lt;</w:t>
      </w:r>
      <w:r w:rsidR="000D087C">
        <w:rPr>
          <w:rFonts w:ascii="Times New Roman" w:hAnsi="Times New Roman" w:cs="Times New Roman"/>
          <w:sz w:val="28"/>
          <w:szCs w:val="28"/>
        </w:rPr>
        <w:t xml:space="preserve"> </w:t>
      </w:r>
      <w:r w:rsidR="00074BBE" w:rsidRPr="00522A26">
        <w:rPr>
          <w:rFonts w:ascii="Times New Roman" w:hAnsi="Times New Roman" w:cs="Times New Roman"/>
          <w:sz w:val="28"/>
          <w:szCs w:val="28"/>
        </w:rPr>
        <w:t xml:space="preserve">0,001- </w:t>
      </w:r>
      <w:r w:rsidRPr="00522A26">
        <w:rPr>
          <w:rFonts w:ascii="Times New Roman" w:hAnsi="Times New Roman" w:cs="Times New Roman"/>
          <w:sz w:val="28"/>
          <w:szCs w:val="28"/>
        </w:rPr>
        <w:t>р &lt;</w:t>
      </w:r>
      <w:r w:rsidR="000D087C">
        <w:rPr>
          <w:rFonts w:ascii="Times New Roman" w:hAnsi="Times New Roman" w:cs="Times New Roman"/>
          <w:sz w:val="28"/>
          <w:szCs w:val="28"/>
        </w:rPr>
        <w:t xml:space="preserve"> </w:t>
      </w:r>
      <w:r w:rsidR="00503FC0" w:rsidRPr="00522A26">
        <w:rPr>
          <w:rFonts w:ascii="Times New Roman" w:hAnsi="Times New Roman" w:cs="Times New Roman"/>
          <w:sz w:val="28"/>
          <w:szCs w:val="28"/>
        </w:rPr>
        <w:t>0,05)</w:t>
      </w:r>
      <w:r w:rsidR="00074BBE" w:rsidRPr="00522A26">
        <w:rPr>
          <w:rFonts w:ascii="Times New Roman" w:hAnsi="Times New Roman" w:cs="Times New Roman"/>
          <w:sz w:val="28"/>
          <w:szCs w:val="28"/>
        </w:rPr>
        <w:t>.</w:t>
      </w:r>
    </w:p>
    <w:p w:rsidR="00A16235" w:rsidRPr="00F85AFA" w:rsidRDefault="00A16235" w:rsidP="00A16235">
      <w:pPr>
        <w:spacing w:after="0" w:line="360" w:lineRule="auto"/>
        <w:ind w:firstLine="708"/>
        <w:jc w:val="both"/>
        <w:rPr>
          <w:rFonts w:ascii="Times New Roman" w:hAnsi="Times New Roman" w:cs="Times New Roman"/>
          <w:color w:val="000000" w:themeColor="text1"/>
          <w:sz w:val="28"/>
          <w:szCs w:val="28"/>
        </w:rPr>
      </w:pPr>
      <w:r w:rsidRPr="00B13EA2">
        <w:rPr>
          <w:rFonts w:ascii="Times New Roman" w:hAnsi="Times New Roman" w:cs="Times New Roman"/>
          <w:sz w:val="28"/>
          <w:szCs w:val="28"/>
        </w:rPr>
        <w:lastRenderedPageBreak/>
        <w:t xml:space="preserve">Статистична обробка матеріалу в межах основної групи продемонструвала, що порушення показників ліпідного обміну у хворих на вітамін </w:t>
      </w:r>
      <w:r w:rsidRPr="00B13EA2">
        <w:rPr>
          <w:rFonts w:ascii="Times New Roman" w:hAnsi="Times New Roman" w:cs="Times New Roman"/>
          <w:color w:val="000000" w:themeColor="text1"/>
          <w:sz w:val="28"/>
          <w:szCs w:val="28"/>
        </w:rPr>
        <w:t xml:space="preserve">D-дефіцитний рахіт були більш вираженими по мірі зростання маси тіла. </w:t>
      </w:r>
      <w:r w:rsidR="009305A9">
        <w:rPr>
          <w:rFonts w:ascii="Times New Roman" w:hAnsi="Times New Roman" w:cs="Times New Roman"/>
          <w:sz w:val="28"/>
          <w:szCs w:val="28"/>
        </w:rPr>
        <w:t>В</w:t>
      </w:r>
      <w:r w:rsidRPr="00B13EA2">
        <w:rPr>
          <w:rFonts w:ascii="Times New Roman" w:hAnsi="Times New Roman" w:cs="Times New Roman"/>
          <w:sz w:val="28"/>
          <w:szCs w:val="28"/>
        </w:rPr>
        <w:t>иявлені статистичні відмінності стосовно показників ліпідного обміну у дітей ІІ та ІІІ підгруп порівняно з величинами І підгрупи</w:t>
      </w:r>
      <w:r>
        <w:rPr>
          <w:rFonts w:ascii="Times New Roman" w:hAnsi="Times New Roman" w:cs="Times New Roman"/>
          <w:sz w:val="28"/>
          <w:szCs w:val="28"/>
        </w:rPr>
        <w:t xml:space="preserve"> </w:t>
      </w:r>
      <w:r w:rsidRPr="00B13EA2">
        <w:rPr>
          <w:rFonts w:ascii="Times New Roman" w:hAnsi="Times New Roman" w:cs="Times New Roman"/>
          <w:sz w:val="28"/>
          <w:szCs w:val="28"/>
        </w:rPr>
        <w:t>(</w:t>
      </w:r>
      <w:r>
        <w:rPr>
          <w:rFonts w:ascii="Times New Roman" w:hAnsi="Times New Roman" w:cs="Times New Roman"/>
          <w:sz w:val="28"/>
          <w:szCs w:val="28"/>
        </w:rPr>
        <w:t>р &lt;</w:t>
      </w:r>
      <w:r w:rsidR="00452500" w:rsidRPr="00452500">
        <w:rPr>
          <w:rFonts w:ascii="Times New Roman" w:hAnsi="Times New Roman" w:cs="Times New Roman"/>
          <w:sz w:val="28"/>
          <w:szCs w:val="28"/>
        </w:rPr>
        <w:t xml:space="preserve"> </w:t>
      </w:r>
      <w:r w:rsidRPr="00B13EA2">
        <w:rPr>
          <w:rFonts w:ascii="Times New Roman" w:hAnsi="Times New Roman" w:cs="Times New Roman"/>
          <w:sz w:val="28"/>
          <w:szCs w:val="28"/>
        </w:rPr>
        <w:t xml:space="preserve">0,001). </w:t>
      </w:r>
    </w:p>
    <w:p w:rsidR="00A16235" w:rsidRDefault="00A16235" w:rsidP="00A16235">
      <w:pPr>
        <w:spacing w:after="0" w:line="360" w:lineRule="auto"/>
        <w:ind w:firstLine="708"/>
        <w:jc w:val="both"/>
        <w:rPr>
          <w:rFonts w:ascii="Times New Roman" w:hAnsi="Times New Roman" w:cs="Times New Roman"/>
          <w:sz w:val="28"/>
          <w:szCs w:val="28"/>
        </w:rPr>
      </w:pPr>
      <w:r w:rsidRPr="00F85AFA">
        <w:rPr>
          <w:rFonts w:ascii="Times New Roman" w:hAnsi="Times New Roman" w:cs="Times New Roman"/>
          <w:color w:val="000000" w:themeColor="text1"/>
          <w:sz w:val="28"/>
          <w:szCs w:val="28"/>
        </w:rPr>
        <w:t xml:space="preserve">Узагальнюючи дані дослідження ліпідного профілю, констатовано, що найбільші середні значення </w:t>
      </w:r>
      <w:r w:rsidRPr="00F85AFA">
        <w:rPr>
          <w:rFonts w:ascii="Times New Roman" w:hAnsi="Times New Roman" w:cs="Times New Roman"/>
          <w:sz w:val="28"/>
          <w:szCs w:val="28"/>
        </w:rPr>
        <w:t>ТГ в сироватці крові серед обстежених дітей виявлені у дітей ІІ (</w:t>
      </w:r>
      <w:r>
        <w:rPr>
          <w:rFonts w:ascii="Times New Roman" w:hAnsi="Times New Roman" w:cs="Times New Roman"/>
          <w:sz w:val="28"/>
          <w:szCs w:val="28"/>
        </w:rPr>
        <w:t>(</w:t>
      </w:r>
      <w:r w:rsidRPr="00F85AFA">
        <w:rPr>
          <w:rFonts w:ascii="Times New Roman" w:hAnsi="Times New Roman" w:cs="Times New Roman"/>
          <w:sz w:val="28"/>
          <w:szCs w:val="28"/>
        </w:rPr>
        <w:t>1,4 ± 0,06</w:t>
      </w:r>
      <w:r>
        <w:rPr>
          <w:rFonts w:ascii="Times New Roman" w:hAnsi="Times New Roman" w:cs="Times New Roman"/>
          <w:sz w:val="28"/>
          <w:szCs w:val="28"/>
        </w:rPr>
        <w:t xml:space="preserve">) </w:t>
      </w:r>
      <w:r w:rsidRPr="00F85AFA">
        <w:rPr>
          <w:rFonts w:ascii="Times New Roman" w:hAnsi="Times New Roman" w:cs="Times New Roman"/>
          <w:sz w:val="28"/>
          <w:szCs w:val="28"/>
        </w:rPr>
        <w:t>ммоль/л, 95% СІ: 1,29 –1,51) та ІІІ підгрупи</w:t>
      </w:r>
      <w:r>
        <w:rPr>
          <w:rFonts w:ascii="Times New Roman" w:hAnsi="Times New Roman" w:cs="Times New Roman"/>
          <w:sz w:val="28"/>
          <w:szCs w:val="28"/>
        </w:rPr>
        <w:t xml:space="preserve"> </w:t>
      </w:r>
      <w:r w:rsidRPr="00F85AFA">
        <w:rPr>
          <w:rFonts w:ascii="Times New Roman" w:hAnsi="Times New Roman" w:cs="Times New Roman"/>
          <w:sz w:val="28"/>
          <w:szCs w:val="28"/>
        </w:rPr>
        <w:t>(</w:t>
      </w:r>
      <w:r>
        <w:rPr>
          <w:rFonts w:ascii="Times New Roman" w:hAnsi="Times New Roman" w:cs="Times New Roman"/>
          <w:sz w:val="28"/>
          <w:szCs w:val="28"/>
        </w:rPr>
        <w:t>(</w:t>
      </w:r>
      <w:r w:rsidRPr="00F85AFA">
        <w:rPr>
          <w:rFonts w:ascii="Times New Roman" w:hAnsi="Times New Roman" w:cs="Times New Roman"/>
          <w:sz w:val="28"/>
          <w:szCs w:val="28"/>
        </w:rPr>
        <w:t>1,35</w:t>
      </w:r>
      <w:r w:rsidR="001C3127">
        <w:rPr>
          <w:rFonts w:ascii="Times New Roman" w:hAnsi="Times New Roman" w:cs="Times New Roman"/>
          <w:sz w:val="28"/>
          <w:szCs w:val="28"/>
          <w:lang w:val="en-US"/>
        </w:rPr>
        <w:t> </w:t>
      </w:r>
      <w:r w:rsidR="001C3127">
        <w:rPr>
          <w:rFonts w:ascii="Times New Roman" w:hAnsi="Times New Roman" w:cs="Times New Roman"/>
          <w:sz w:val="28"/>
          <w:szCs w:val="28"/>
        </w:rPr>
        <w:t>± </w:t>
      </w:r>
      <w:r w:rsidRPr="00F85AFA">
        <w:rPr>
          <w:rFonts w:ascii="Times New Roman" w:hAnsi="Times New Roman" w:cs="Times New Roman"/>
          <w:sz w:val="28"/>
          <w:szCs w:val="28"/>
        </w:rPr>
        <w:t>0,06</w:t>
      </w:r>
      <w:r>
        <w:rPr>
          <w:rFonts w:ascii="Times New Roman" w:hAnsi="Times New Roman" w:cs="Times New Roman"/>
          <w:sz w:val="28"/>
          <w:szCs w:val="28"/>
        </w:rPr>
        <w:t>)</w:t>
      </w:r>
      <w:r w:rsidR="001C3127">
        <w:rPr>
          <w:rFonts w:ascii="Times New Roman" w:hAnsi="Times New Roman" w:cs="Times New Roman"/>
          <w:sz w:val="28"/>
          <w:szCs w:val="28"/>
          <w:lang w:val="en-US"/>
        </w:rPr>
        <w:t> </w:t>
      </w:r>
      <w:r w:rsidRPr="00F85AFA">
        <w:rPr>
          <w:rFonts w:ascii="Times New Roman" w:hAnsi="Times New Roman" w:cs="Times New Roman"/>
          <w:sz w:val="28"/>
          <w:szCs w:val="28"/>
        </w:rPr>
        <w:t>ммоль/л, 95% СІ: 1,24 – 1,46), які були достовірно вищими від показників І підгрупи (</w:t>
      </w:r>
      <w:r>
        <w:rPr>
          <w:rFonts w:ascii="Times New Roman" w:hAnsi="Times New Roman" w:cs="Times New Roman"/>
          <w:sz w:val="28"/>
          <w:szCs w:val="28"/>
        </w:rPr>
        <w:t>(</w:t>
      </w:r>
      <w:r w:rsidRPr="00F85AFA">
        <w:rPr>
          <w:rFonts w:ascii="Times New Roman" w:hAnsi="Times New Roman" w:cs="Times New Roman"/>
          <w:sz w:val="28"/>
          <w:szCs w:val="28"/>
        </w:rPr>
        <w:t>1,02 ± 0,03</w:t>
      </w:r>
      <w:r>
        <w:rPr>
          <w:rFonts w:ascii="Times New Roman" w:hAnsi="Times New Roman" w:cs="Times New Roman"/>
          <w:sz w:val="28"/>
          <w:szCs w:val="28"/>
        </w:rPr>
        <w:t xml:space="preserve">) </w:t>
      </w:r>
      <w:r w:rsidRPr="00F85AFA">
        <w:rPr>
          <w:rFonts w:ascii="Times New Roman" w:hAnsi="Times New Roman" w:cs="Times New Roman"/>
          <w:sz w:val="28"/>
          <w:szCs w:val="28"/>
        </w:rPr>
        <w:t>ммоль/л, 95% СІ: 0,97 – 1,05), групи порівняння (</w:t>
      </w:r>
      <w:r>
        <w:rPr>
          <w:rFonts w:ascii="Times New Roman" w:hAnsi="Times New Roman" w:cs="Times New Roman"/>
          <w:sz w:val="28"/>
          <w:szCs w:val="28"/>
        </w:rPr>
        <w:t>(</w:t>
      </w:r>
      <w:r w:rsidRPr="00F85AFA">
        <w:rPr>
          <w:rFonts w:ascii="Times New Roman" w:hAnsi="Times New Roman" w:cs="Times New Roman"/>
          <w:sz w:val="28"/>
          <w:szCs w:val="28"/>
        </w:rPr>
        <w:t>1,04 ± 0,04</w:t>
      </w:r>
      <w:r>
        <w:rPr>
          <w:rFonts w:ascii="Times New Roman" w:hAnsi="Times New Roman" w:cs="Times New Roman"/>
          <w:sz w:val="28"/>
          <w:szCs w:val="28"/>
        </w:rPr>
        <w:t xml:space="preserve">) </w:t>
      </w:r>
      <w:r w:rsidRPr="00F85AFA">
        <w:rPr>
          <w:rFonts w:ascii="Times New Roman" w:hAnsi="Times New Roman" w:cs="Times New Roman"/>
          <w:sz w:val="28"/>
          <w:szCs w:val="28"/>
        </w:rPr>
        <w:t>ммоль/л,</w:t>
      </w:r>
      <w:r>
        <w:rPr>
          <w:rFonts w:ascii="Times New Roman" w:hAnsi="Times New Roman" w:cs="Times New Roman"/>
          <w:sz w:val="28"/>
          <w:szCs w:val="28"/>
        </w:rPr>
        <w:t xml:space="preserve"> </w:t>
      </w:r>
      <w:r w:rsidRPr="00F85AFA">
        <w:rPr>
          <w:rFonts w:ascii="Times New Roman" w:hAnsi="Times New Roman" w:cs="Times New Roman"/>
          <w:sz w:val="28"/>
          <w:szCs w:val="28"/>
        </w:rPr>
        <w:t>95% СІ: 0,96 – 1,12) та контрольної групи (</w:t>
      </w:r>
      <w:r>
        <w:rPr>
          <w:rFonts w:ascii="Times New Roman" w:hAnsi="Times New Roman" w:cs="Times New Roman"/>
          <w:sz w:val="28"/>
          <w:szCs w:val="28"/>
        </w:rPr>
        <w:t>(</w:t>
      </w:r>
      <w:r w:rsidRPr="00F85AFA">
        <w:rPr>
          <w:rFonts w:ascii="Times New Roman" w:hAnsi="Times New Roman" w:cs="Times New Roman"/>
          <w:sz w:val="28"/>
          <w:szCs w:val="28"/>
        </w:rPr>
        <w:t>1,08 ± 0,05</w:t>
      </w:r>
      <w:r>
        <w:rPr>
          <w:rFonts w:ascii="Times New Roman" w:hAnsi="Times New Roman" w:cs="Times New Roman"/>
          <w:sz w:val="28"/>
          <w:szCs w:val="28"/>
        </w:rPr>
        <w:t xml:space="preserve">) </w:t>
      </w:r>
      <w:r w:rsidRPr="00F85AFA">
        <w:rPr>
          <w:rFonts w:ascii="Times New Roman" w:hAnsi="Times New Roman" w:cs="Times New Roman"/>
          <w:sz w:val="28"/>
          <w:szCs w:val="28"/>
        </w:rPr>
        <w:t>ммоль/л, 95% СІ: 0,98 – 1,18), р &lt;</w:t>
      </w:r>
      <w:r w:rsidR="000D087C">
        <w:rPr>
          <w:rFonts w:ascii="Times New Roman" w:hAnsi="Times New Roman" w:cs="Times New Roman"/>
          <w:sz w:val="28"/>
          <w:szCs w:val="28"/>
        </w:rPr>
        <w:t xml:space="preserve"> </w:t>
      </w:r>
      <w:r w:rsidRPr="00F85AFA">
        <w:rPr>
          <w:rFonts w:ascii="Times New Roman" w:hAnsi="Times New Roman" w:cs="Times New Roman"/>
          <w:sz w:val="28"/>
          <w:szCs w:val="28"/>
        </w:rPr>
        <w:t xml:space="preserve">0,001. </w:t>
      </w:r>
      <w:r w:rsidRPr="00B13EA2">
        <w:rPr>
          <w:rFonts w:ascii="Times New Roman" w:hAnsi="Times New Roman" w:cs="Times New Roman"/>
          <w:sz w:val="28"/>
          <w:szCs w:val="28"/>
        </w:rPr>
        <w:t>Разом з тим, нами не виявлено</w:t>
      </w:r>
      <w:r>
        <w:rPr>
          <w:rFonts w:ascii="Times New Roman" w:hAnsi="Times New Roman" w:cs="Times New Roman"/>
          <w:sz w:val="28"/>
          <w:szCs w:val="28"/>
        </w:rPr>
        <w:t xml:space="preserve"> </w:t>
      </w:r>
      <w:r w:rsidRPr="00B13EA2">
        <w:rPr>
          <w:rFonts w:ascii="Times New Roman" w:hAnsi="Times New Roman" w:cs="Times New Roman"/>
          <w:sz w:val="28"/>
          <w:szCs w:val="28"/>
        </w:rPr>
        <w:t xml:space="preserve">достовірної різниці у значеннях ТГ між </w:t>
      </w:r>
      <w:r w:rsidR="009305A9">
        <w:rPr>
          <w:rFonts w:ascii="Times New Roman" w:hAnsi="Times New Roman" w:cs="Times New Roman"/>
          <w:sz w:val="28"/>
          <w:szCs w:val="28"/>
        </w:rPr>
        <w:t>показниками дітей</w:t>
      </w:r>
      <w:r w:rsidRPr="00B13EA2">
        <w:rPr>
          <w:rFonts w:ascii="Times New Roman" w:hAnsi="Times New Roman" w:cs="Times New Roman"/>
          <w:sz w:val="28"/>
          <w:szCs w:val="28"/>
        </w:rPr>
        <w:t xml:space="preserve"> </w:t>
      </w:r>
      <w:r>
        <w:rPr>
          <w:rFonts w:ascii="Times New Roman" w:hAnsi="Times New Roman" w:cs="Times New Roman"/>
          <w:sz w:val="28"/>
          <w:szCs w:val="28"/>
        </w:rPr>
        <w:t>І підгрупи та групи порівняння.</w:t>
      </w:r>
    </w:p>
    <w:p w:rsidR="00777314" w:rsidRPr="008974E7" w:rsidRDefault="00806498" w:rsidP="0080649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Концентрація ЗХС</w:t>
      </w:r>
      <w:r w:rsidR="00E05A3E">
        <w:rPr>
          <w:rFonts w:ascii="Times New Roman" w:hAnsi="Times New Roman" w:cs="Times New Roman"/>
          <w:sz w:val="28"/>
          <w:szCs w:val="28"/>
        </w:rPr>
        <w:t xml:space="preserve"> </w:t>
      </w:r>
      <w:r w:rsidR="000D087C">
        <w:rPr>
          <w:rFonts w:ascii="Times New Roman" w:hAnsi="Times New Roman" w:cs="Times New Roman"/>
          <w:sz w:val="28"/>
          <w:szCs w:val="28"/>
        </w:rPr>
        <w:t>у</w:t>
      </w:r>
      <w:r w:rsidRPr="00B13EA2">
        <w:rPr>
          <w:rFonts w:ascii="Times New Roman" w:hAnsi="Times New Roman" w:cs="Times New Roman"/>
          <w:sz w:val="28"/>
          <w:szCs w:val="28"/>
        </w:rPr>
        <w:t xml:space="preserve"> сироватці крові сягала максимальних значень у хворих на рахіт на тлі ожиріння (</w:t>
      </w:r>
      <w:r w:rsidR="00705145">
        <w:rPr>
          <w:rFonts w:ascii="Times New Roman" w:hAnsi="Times New Roman" w:cs="Times New Roman"/>
          <w:sz w:val="28"/>
          <w:szCs w:val="28"/>
        </w:rPr>
        <w:t>(</w:t>
      </w:r>
      <w:r w:rsidRPr="00B13EA2">
        <w:rPr>
          <w:rFonts w:ascii="Times New Roman" w:hAnsi="Times New Roman" w:cs="Times New Roman"/>
          <w:sz w:val="28"/>
          <w:szCs w:val="28"/>
        </w:rPr>
        <w:t>3,45</w:t>
      </w:r>
      <w:r>
        <w:rPr>
          <w:rFonts w:ascii="Times New Roman" w:hAnsi="Times New Roman" w:cs="Times New Roman"/>
          <w:sz w:val="28"/>
          <w:szCs w:val="28"/>
        </w:rPr>
        <w:t xml:space="preserve"> ± </w:t>
      </w:r>
      <w:r w:rsidRPr="00B13EA2">
        <w:rPr>
          <w:rFonts w:ascii="Times New Roman" w:hAnsi="Times New Roman" w:cs="Times New Roman"/>
          <w:sz w:val="28"/>
          <w:szCs w:val="28"/>
        </w:rPr>
        <w:t>0,09</w:t>
      </w:r>
      <w:r w:rsidR="00705145">
        <w:rPr>
          <w:rFonts w:ascii="Times New Roman" w:hAnsi="Times New Roman" w:cs="Times New Roman"/>
          <w:sz w:val="28"/>
          <w:szCs w:val="28"/>
        </w:rPr>
        <w:t xml:space="preserve">) </w:t>
      </w:r>
      <w:r w:rsidRPr="00B13EA2">
        <w:rPr>
          <w:rFonts w:ascii="Times New Roman" w:hAnsi="Times New Roman" w:cs="Times New Roman"/>
          <w:sz w:val="28"/>
          <w:szCs w:val="28"/>
        </w:rPr>
        <w:t>ммоль/л,</w:t>
      </w:r>
      <w:r w:rsidR="00705145">
        <w:rPr>
          <w:rFonts w:ascii="Times New Roman" w:hAnsi="Times New Roman" w:cs="Times New Roman"/>
          <w:sz w:val="28"/>
          <w:szCs w:val="28"/>
        </w:rPr>
        <w:t xml:space="preserve"> </w:t>
      </w:r>
      <w:r w:rsidRPr="00B13EA2">
        <w:rPr>
          <w:rFonts w:ascii="Times New Roman" w:hAnsi="Times New Roman" w:cs="Times New Roman"/>
          <w:sz w:val="28"/>
          <w:szCs w:val="28"/>
        </w:rPr>
        <w:t>95% СІ: 3,28 – 3,62), що</w:t>
      </w:r>
      <w:r w:rsidR="00705145">
        <w:rPr>
          <w:rFonts w:ascii="Times New Roman" w:hAnsi="Times New Roman" w:cs="Times New Roman"/>
          <w:sz w:val="28"/>
          <w:szCs w:val="28"/>
        </w:rPr>
        <w:t xml:space="preserve"> </w:t>
      </w:r>
      <w:r w:rsidRPr="00B13EA2">
        <w:rPr>
          <w:rFonts w:ascii="Times New Roman" w:hAnsi="Times New Roman" w:cs="Times New Roman"/>
          <w:sz w:val="28"/>
          <w:szCs w:val="28"/>
        </w:rPr>
        <w:t>в 1,3 рази вище, ніж у дітей з ризиком розвитку надмірної маси тіла (</w:t>
      </w:r>
      <w:r w:rsidR="00705145">
        <w:rPr>
          <w:rFonts w:ascii="Times New Roman" w:hAnsi="Times New Roman" w:cs="Times New Roman"/>
          <w:sz w:val="28"/>
          <w:szCs w:val="28"/>
        </w:rPr>
        <w:t>(</w:t>
      </w:r>
      <w:r w:rsidRPr="00B13EA2">
        <w:rPr>
          <w:rFonts w:ascii="Times New Roman" w:hAnsi="Times New Roman" w:cs="Times New Roman"/>
          <w:sz w:val="28"/>
          <w:szCs w:val="28"/>
        </w:rPr>
        <w:t>2,61</w:t>
      </w:r>
      <w:r>
        <w:rPr>
          <w:rFonts w:ascii="Times New Roman" w:hAnsi="Times New Roman" w:cs="Times New Roman"/>
          <w:sz w:val="28"/>
          <w:szCs w:val="28"/>
        </w:rPr>
        <w:t xml:space="preserve"> ± </w:t>
      </w:r>
      <w:r w:rsidRPr="00B13EA2">
        <w:rPr>
          <w:rFonts w:ascii="Times New Roman" w:hAnsi="Times New Roman" w:cs="Times New Roman"/>
          <w:sz w:val="28"/>
          <w:szCs w:val="28"/>
        </w:rPr>
        <w:t>0,07</w:t>
      </w:r>
      <w:r w:rsidR="00705145">
        <w:rPr>
          <w:rFonts w:ascii="Times New Roman" w:hAnsi="Times New Roman" w:cs="Times New Roman"/>
          <w:sz w:val="28"/>
          <w:szCs w:val="28"/>
        </w:rPr>
        <w:t xml:space="preserve">) </w:t>
      </w:r>
      <w:r w:rsidRPr="00B13EA2">
        <w:rPr>
          <w:rFonts w:ascii="Times New Roman" w:hAnsi="Times New Roman" w:cs="Times New Roman"/>
          <w:sz w:val="28"/>
          <w:szCs w:val="28"/>
        </w:rPr>
        <w:t>ммоль/л, 95% СІ:</w:t>
      </w:r>
      <w:r w:rsidR="002709A8" w:rsidRPr="002709A8">
        <w:rPr>
          <w:rFonts w:ascii="Times New Roman" w:hAnsi="Times New Roman" w:cs="Times New Roman"/>
          <w:sz w:val="28"/>
          <w:szCs w:val="28"/>
        </w:rPr>
        <w:t xml:space="preserve"> </w:t>
      </w:r>
      <w:r w:rsidRPr="00B13EA2">
        <w:rPr>
          <w:rFonts w:ascii="Times New Roman" w:hAnsi="Times New Roman" w:cs="Times New Roman"/>
          <w:sz w:val="28"/>
          <w:szCs w:val="28"/>
        </w:rPr>
        <w:t xml:space="preserve">2,47 – 2,75, </w:t>
      </w:r>
      <w:r>
        <w:rPr>
          <w:rFonts w:ascii="Times New Roman" w:hAnsi="Times New Roman" w:cs="Times New Roman"/>
          <w:sz w:val="28"/>
          <w:szCs w:val="28"/>
        </w:rPr>
        <w:t>р &lt;</w:t>
      </w:r>
      <w:r w:rsidRPr="00B13EA2">
        <w:rPr>
          <w:rFonts w:ascii="Times New Roman" w:hAnsi="Times New Roman" w:cs="Times New Roman"/>
          <w:sz w:val="28"/>
          <w:szCs w:val="28"/>
        </w:rPr>
        <w:t>0,001).</w:t>
      </w:r>
      <w:r w:rsidR="001832BF">
        <w:rPr>
          <w:rFonts w:ascii="Times New Roman" w:hAnsi="Times New Roman" w:cs="Times New Roman"/>
          <w:sz w:val="28"/>
          <w:szCs w:val="28"/>
        </w:rPr>
        <w:t xml:space="preserve"> </w:t>
      </w:r>
      <w:r>
        <w:rPr>
          <w:rFonts w:ascii="Times New Roman" w:hAnsi="Times New Roman" w:cs="Times New Roman"/>
          <w:sz w:val="28"/>
          <w:szCs w:val="28"/>
        </w:rPr>
        <w:t>В</w:t>
      </w:r>
      <w:r w:rsidRPr="00B13EA2">
        <w:rPr>
          <w:rFonts w:ascii="Times New Roman" w:hAnsi="Times New Roman" w:cs="Times New Roman"/>
          <w:sz w:val="28"/>
          <w:szCs w:val="28"/>
        </w:rPr>
        <w:t>ірогідна розбіжність виявлена при співставленні значень сироваткового ЗХС між дітьми ІІ та І підгрупи (</w:t>
      </w:r>
      <w:r>
        <w:rPr>
          <w:rFonts w:ascii="Times New Roman" w:hAnsi="Times New Roman" w:cs="Times New Roman"/>
          <w:sz w:val="28"/>
          <w:szCs w:val="28"/>
        </w:rPr>
        <w:t>р &lt;</w:t>
      </w:r>
      <w:r w:rsidR="002709A8" w:rsidRPr="002709A8">
        <w:rPr>
          <w:rFonts w:ascii="Times New Roman" w:hAnsi="Times New Roman" w:cs="Times New Roman"/>
          <w:sz w:val="28"/>
          <w:szCs w:val="28"/>
          <w:lang w:val="ru-RU"/>
        </w:rPr>
        <w:t xml:space="preserve"> </w:t>
      </w:r>
      <w:r w:rsidRPr="00B13EA2">
        <w:rPr>
          <w:rFonts w:ascii="Times New Roman" w:hAnsi="Times New Roman" w:cs="Times New Roman"/>
          <w:sz w:val="28"/>
          <w:szCs w:val="28"/>
        </w:rPr>
        <w:t>0,001).</w:t>
      </w:r>
      <w:r w:rsidR="001832BF">
        <w:rPr>
          <w:rFonts w:ascii="Times New Roman" w:hAnsi="Times New Roman" w:cs="Times New Roman"/>
          <w:sz w:val="28"/>
          <w:szCs w:val="28"/>
        </w:rPr>
        <w:t xml:space="preserve"> </w:t>
      </w:r>
      <w:r w:rsidRPr="008974E7">
        <w:rPr>
          <w:rFonts w:ascii="Times New Roman" w:hAnsi="Times New Roman" w:cs="Times New Roman"/>
          <w:sz w:val="28"/>
          <w:szCs w:val="28"/>
        </w:rPr>
        <w:t xml:space="preserve">Отримані дані показали вірогідне підвищення атерогенних ліпідів у сироватці крові за рахунок ЗХС у дітей ІІ та ІІІ підгрупи відносно значень у осіб групи порівняння </w:t>
      </w:r>
      <w:r w:rsidR="00705145">
        <w:rPr>
          <w:rFonts w:ascii="Times New Roman" w:hAnsi="Times New Roman" w:cs="Times New Roman"/>
          <w:sz w:val="28"/>
          <w:szCs w:val="28"/>
        </w:rPr>
        <w:t>(</w:t>
      </w:r>
      <w:r w:rsidR="001C3127">
        <w:rPr>
          <w:rFonts w:ascii="Times New Roman" w:hAnsi="Times New Roman" w:cs="Times New Roman"/>
          <w:sz w:val="28"/>
          <w:szCs w:val="28"/>
        </w:rPr>
        <w:t>(2,75 </w:t>
      </w:r>
      <w:r w:rsidRPr="008974E7">
        <w:rPr>
          <w:rFonts w:ascii="Times New Roman" w:hAnsi="Times New Roman" w:cs="Times New Roman"/>
          <w:sz w:val="28"/>
          <w:szCs w:val="28"/>
        </w:rPr>
        <w:t>±</w:t>
      </w:r>
      <w:r w:rsidR="001C3127">
        <w:rPr>
          <w:rFonts w:ascii="Times New Roman" w:hAnsi="Times New Roman" w:cs="Times New Roman"/>
          <w:sz w:val="28"/>
          <w:szCs w:val="28"/>
          <w:lang w:val="en-US"/>
        </w:rPr>
        <w:t> </w:t>
      </w:r>
      <w:r w:rsidRPr="008974E7">
        <w:rPr>
          <w:rFonts w:ascii="Times New Roman" w:hAnsi="Times New Roman" w:cs="Times New Roman"/>
          <w:sz w:val="28"/>
          <w:szCs w:val="28"/>
        </w:rPr>
        <w:t>0,1</w:t>
      </w:r>
      <w:r w:rsidR="00705145">
        <w:rPr>
          <w:rFonts w:ascii="Times New Roman" w:hAnsi="Times New Roman" w:cs="Times New Roman"/>
          <w:sz w:val="28"/>
          <w:szCs w:val="28"/>
        </w:rPr>
        <w:t>)</w:t>
      </w:r>
      <w:r w:rsidR="001C3127">
        <w:rPr>
          <w:rFonts w:ascii="Times New Roman" w:hAnsi="Times New Roman" w:cs="Times New Roman"/>
          <w:sz w:val="28"/>
          <w:szCs w:val="28"/>
          <w:lang w:val="en-US"/>
        </w:rPr>
        <w:t> </w:t>
      </w:r>
      <w:r w:rsidRPr="008974E7">
        <w:rPr>
          <w:rFonts w:ascii="Times New Roman" w:hAnsi="Times New Roman" w:cs="Times New Roman"/>
          <w:sz w:val="28"/>
          <w:szCs w:val="28"/>
        </w:rPr>
        <w:t>ммоль/л,95% СІ: 2,55 – 2,95) та практично здорових дітей (</w:t>
      </w:r>
      <w:r w:rsidR="00705145">
        <w:rPr>
          <w:rFonts w:ascii="Times New Roman" w:hAnsi="Times New Roman" w:cs="Times New Roman"/>
          <w:sz w:val="28"/>
          <w:szCs w:val="28"/>
        </w:rPr>
        <w:t>(</w:t>
      </w:r>
      <w:r w:rsidR="001C3127">
        <w:rPr>
          <w:rFonts w:ascii="Times New Roman" w:hAnsi="Times New Roman" w:cs="Times New Roman"/>
          <w:sz w:val="28"/>
          <w:szCs w:val="28"/>
        </w:rPr>
        <w:t>2,86 </w:t>
      </w:r>
      <w:r w:rsidRPr="008974E7">
        <w:rPr>
          <w:rFonts w:ascii="Times New Roman" w:hAnsi="Times New Roman" w:cs="Times New Roman"/>
          <w:sz w:val="28"/>
          <w:szCs w:val="28"/>
        </w:rPr>
        <w:t>±</w:t>
      </w:r>
      <w:r w:rsidR="001C3127">
        <w:rPr>
          <w:rFonts w:ascii="Times New Roman" w:hAnsi="Times New Roman" w:cs="Times New Roman"/>
          <w:sz w:val="28"/>
          <w:szCs w:val="28"/>
          <w:lang w:val="en-US"/>
        </w:rPr>
        <w:t> </w:t>
      </w:r>
      <w:r w:rsidRPr="008974E7">
        <w:rPr>
          <w:rFonts w:ascii="Times New Roman" w:hAnsi="Times New Roman" w:cs="Times New Roman"/>
          <w:sz w:val="28"/>
          <w:szCs w:val="28"/>
        </w:rPr>
        <w:t>0,09</w:t>
      </w:r>
      <w:r w:rsidR="00705145">
        <w:rPr>
          <w:rFonts w:ascii="Times New Roman" w:hAnsi="Times New Roman" w:cs="Times New Roman"/>
          <w:sz w:val="28"/>
          <w:szCs w:val="28"/>
        </w:rPr>
        <w:t>)</w:t>
      </w:r>
      <w:r w:rsidR="001C3127">
        <w:rPr>
          <w:rFonts w:ascii="Times New Roman" w:hAnsi="Times New Roman" w:cs="Times New Roman"/>
          <w:sz w:val="28"/>
          <w:szCs w:val="28"/>
          <w:lang w:val="en-US"/>
        </w:rPr>
        <w:t> </w:t>
      </w:r>
      <w:r w:rsidRPr="008974E7">
        <w:rPr>
          <w:rFonts w:ascii="Times New Roman" w:hAnsi="Times New Roman" w:cs="Times New Roman"/>
          <w:sz w:val="28"/>
          <w:szCs w:val="28"/>
        </w:rPr>
        <w:t>ммоль/л, 95% СІ: 2,68 – 3,03), р &lt;0,001.</w:t>
      </w:r>
    </w:p>
    <w:p w:rsidR="00503FC0" w:rsidRPr="008974E7" w:rsidRDefault="00613D57" w:rsidP="00503FC0">
      <w:pPr>
        <w:spacing w:after="0" w:line="360" w:lineRule="auto"/>
        <w:ind w:firstLine="708"/>
        <w:jc w:val="both"/>
        <w:rPr>
          <w:rFonts w:ascii="Times New Roman" w:hAnsi="Times New Roman" w:cs="Times New Roman"/>
          <w:i/>
          <w:sz w:val="28"/>
          <w:szCs w:val="28"/>
        </w:rPr>
      </w:pPr>
      <w:r w:rsidRPr="008974E7">
        <w:rPr>
          <w:rFonts w:ascii="Times New Roman" w:hAnsi="Times New Roman" w:cs="Times New Roman"/>
          <w:sz w:val="28"/>
          <w:szCs w:val="28"/>
        </w:rPr>
        <w:t>З</w:t>
      </w:r>
      <w:r w:rsidR="009305A9">
        <w:rPr>
          <w:rFonts w:ascii="Times New Roman" w:hAnsi="Times New Roman" w:cs="Times New Roman"/>
          <w:sz w:val="28"/>
          <w:szCs w:val="28"/>
        </w:rPr>
        <w:t>начення ХСЛПВЩ у</w:t>
      </w:r>
      <w:r w:rsidR="00503FC0" w:rsidRPr="008974E7">
        <w:rPr>
          <w:rFonts w:ascii="Times New Roman" w:hAnsi="Times New Roman" w:cs="Times New Roman"/>
          <w:sz w:val="28"/>
          <w:szCs w:val="28"/>
        </w:rPr>
        <w:t xml:space="preserve"> сироватці крові </w:t>
      </w:r>
      <w:r w:rsidR="00503FC0" w:rsidRPr="008974E7">
        <w:rPr>
          <w:rFonts w:ascii="Times New Roman" w:hAnsi="Times New Roman" w:cs="Times New Roman"/>
          <w:color w:val="000000" w:themeColor="text1"/>
          <w:sz w:val="28"/>
          <w:szCs w:val="28"/>
        </w:rPr>
        <w:t>у дітей, які мали ожиріння (</w:t>
      </w:r>
      <w:r w:rsidR="00503FC0" w:rsidRPr="008974E7">
        <w:rPr>
          <w:rFonts w:ascii="Times New Roman" w:hAnsi="Times New Roman" w:cs="Times New Roman"/>
          <w:sz w:val="28"/>
          <w:szCs w:val="28"/>
        </w:rPr>
        <w:t>0,79</w:t>
      </w:r>
      <w:r w:rsidR="001C3127">
        <w:rPr>
          <w:rFonts w:ascii="Times New Roman" w:hAnsi="Times New Roman" w:cs="Times New Roman"/>
          <w:sz w:val="28"/>
          <w:szCs w:val="28"/>
          <w:lang w:val="en-US"/>
        </w:rPr>
        <w:t> </w:t>
      </w:r>
      <w:r w:rsidR="00565152" w:rsidRPr="008974E7">
        <w:rPr>
          <w:rFonts w:ascii="Times New Roman" w:hAnsi="Times New Roman" w:cs="Times New Roman"/>
          <w:sz w:val="28"/>
          <w:szCs w:val="28"/>
        </w:rPr>
        <w:t>±</w:t>
      </w:r>
      <w:r w:rsidR="001C3127">
        <w:rPr>
          <w:rFonts w:ascii="Times New Roman" w:hAnsi="Times New Roman" w:cs="Times New Roman"/>
          <w:sz w:val="28"/>
          <w:szCs w:val="28"/>
          <w:lang w:val="en-US"/>
        </w:rPr>
        <w:t> </w:t>
      </w:r>
      <w:r w:rsidR="00503FC0" w:rsidRPr="008974E7">
        <w:rPr>
          <w:rFonts w:ascii="Times New Roman" w:hAnsi="Times New Roman" w:cs="Times New Roman"/>
          <w:sz w:val="28"/>
          <w:szCs w:val="28"/>
        </w:rPr>
        <w:t>0,02</w:t>
      </w:r>
      <w:r w:rsidR="00705145">
        <w:rPr>
          <w:rFonts w:ascii="Times New Roman" w:hAnsi="Times New Roman" w:cs="Times New Roman"/>
          <w:sz w:val="28"/>
          <w:szCs w:val="28"/>
        </w:rPr>
        <w:t>)</w:t>
      </w:r>
      <w:r w:rsidR="001C3127">
        <w:rPr>
          <w:rFonts w:ascii="Times New Roman" w:hAnsi="Times New Roman" w:cs="Times New Roman"/>
          <w:sz w:val="28"/>
          <w:szCs w:val="28"/>
          <w:lang w:val="en-US"/>
        </w:rPr>
        <w:t> </w:t>
      </w:r>
      <w:r w:rsidR="00503FC0" w:rsidRPr="008974E7">
        <w:rPr>
          <w:rFonts w:ascii="Times New Roman" w:hAnsi="Times New Roman" w:cs="Times New Roman"/>
          <w:sz w:val="28"/>
          <w:szCs w:val="28"/>
        </w:rPr>
        <w:t>ммоль/л, 95% СІ: 0,75 – 0,83) та надмірну масу тіла (0,78</w:t>
      </w:r>
      <w:r w:rsidR="001C3127">
        <w:rPr>
          <w:rFonts w:ascii="Times New Roman" w:hAnsi="Times New Roman" w:cs="Times New Roman"/>
          <w:sz w:val="28"/>
          <w:szCs w:val="28"/>
          <w:lang w:val="en-US"/>
        </w:rPr>
        <w:t> </w:t>
      </w:r>
      <w:r w:rsidR="00565152" w:rsidRPr="008974E7">
        <w:rPr>
          <w:rFonts w:ascii="Times New Roman" w:hAnsi="Times New Roman" w:cs="Times New Roman"/>
          <w:sz w:val="28"/>
          <w:szCs w:val="28"/>
        </w:rPr>
        <w:t>±</w:t>
      </w:r>
      <w:r w:rsidR="001C3127">
        <w:rPr>
          <w:rFonts w:ascii="Times New Roman" w:hAnsi="Times New Roman" w:cs="Times New Roman"/>
          <w:sz w:val="28"/>
          <w:szCs w:val="28"/>
          <w:lang w:val="en-US"/>
        </w:rPr>
        <w:t> </w:t>
      </w:r>
      <w:r w:rsidR="00503FC0" w:rsidRPr="008974E7">
        <w:rPr>
          <w:rFonts w:ascii="Times New Roman" w:hAnsi="Times New Roman" w:cs="Times New Roman"/>
          <w:sz w:val="28"/>
          <w:szCs w:val="28"/>
        </w:rPr>
        <w:t>0,03</w:t>
      </w:r>
      <w:r w:rsidR="00705145">
        <w:rPr>
          <w:rFonts w:ascii="Times New Roman" w:hAnsi="Times New Roman" w:cs="Times New Roman"/>
          <w:sz w:val="28"/>
          <w:szCs w:val="28"/>
        </w:rPr>
        <w:t>)</w:t>
      </w:r>
      <w:r w:rsidR="001C3127">
        <w:rPr>
          <w:rFonts w:ascii="Times New Roman" w:hAnsi="Times New Roman" w:cs="Times New Roman"/>
          <w:sz w:val="28"/>
          <w:szCs w:val="28"/>
          <w:lang w:val="en-US"/>
        </w:rPr>
        <w:t> </w:t>
      </w:r>
      <w:r w:rsidR="00503FC0" w:rsidRPr="008974E7">
        <w:rPr>
          <w:rFonts w:ascii="Times New Roman" w:hAnsi="Times New Roman" w:cs="Times New Roman"/>
          <w:sz w:val="28"/>
          <w:szCs w:val="28"/>
        </w:rPr>
        <w:t>ммоль/л, 95% СІ: 0,72 – 0,84)</w:t>
      </w:r>
      <w:r w:rsidR="00705145">
        <w:rPr>
          <w:rFonts w:ascii="Times New Roman" w:hAnsi="Times New Roman" w:cs="Times New Roman"/>
          <w:sz w:val="28"/>
          <w:szCs w:val="28"/>
        </w:rPr>
        <w:t xml:space="preserve"> </w:t>
      </w:r>
      <w:r w:rsidR="00503FC0" w:rsidRPr="008974E7">
        <w:rPr>
          <w:rFonts w:ascii="Times New Roman" w:hAnsi="Times New Roman" w:cs="Times New Roman"/>
          <w:sz w:val="28"/>
          <w:szCs w:val="28"/>
        </w:rPr>
        <w:t xml:space="preserve">були нижчими від таких у хворих з ризиком розвитку надмірної маси тіла </w:t>
      </w:r>
      <w:r w:rsidR="00705145">
        <w:rPr>
          <w:rFonts w:ascii="Times New Roman" w:hAnsi="Times New Roman" w:cs="Times New Roman"/>
          <w:sz w:val="28"/>
          <w:szCs w:val="28"/>
        </w:rPr>
        <w:t>(</w:t>
      </w:r>
      <w:r w:rsidR="00503FC0" w:rsidRPr="008974E7">
        <w:rPr>
          <w:rFonts w:ascii="Times New Roman" w:hAnsi="Times New Roman" w:cs="Times New Roman"/>
          <w:sz w:val="28"/>
          <w:szCs w:val="28"/>
        </w:rPr>
        <w:t>(0,86</w:t>
      </w:r>
      <w:r w:rsidR="00565152" w:rsidRPr="008974E7">
        <w:rPr>
          <w:rFonts w:ascii="Times New Roman" w:hAnsi="Times New Roman" w:cs="Times New Roman"/>
          <w:sz w:val="28"/>
          <w:szCs w:val="28"/>
        </w:rPr>
        <w:t xml:space="preserve"> ± </w:t>
      </w:r>
      <w:r w:rsidR="00503FC0" w:rsidRPr="008974E7">
        <w:rPr>
          <w:rFonts w:ascii="Times New Roman" w:hAnsi="Times New Roman" w:cs="Times New Roman"/>
          <w:sz w:val="28"/>
          <w:szCs w:val="28"/>
        </w:rPr>
        <w:t>0,03</w:t>
      </w:r>
      <w:r w:rsidR="00705145">
        <w:rPr>
          <w:rFonts w:ascii="Times New Roman" w:hAnsi="Times New Roman" w:cs="Times New Roman"/>
          <w:sz w:val="28"/>
          <w:szCs w:val="28"/>
        </w:rPr>
        <w:t>)</w:t>
      </w:r>
      <w:r w:rsidR="00503FC0" w:rsidRPr="008974E7">
        <w:rPr>
          <w:rFonts w:ascii="Times New Roman" w:hAnsi="Times New Roman" w:cs="Times New Roman"/>
          <w:sz w:val="28"/>
          <w:szCs w:val="28"/>
        </w:rPr>
        <w:t xml:space="preserve"> ммоль/л, 95% СІ: 0,8 – 0,92), проте не досягали рівня статистичної достовірності. </w:t>
      </w:r>
    </w:p>
    <w:p w:rsidR="00503FC0" w:rsidRPr="008974E7" w:rsidRDefault="00503FC0" w:rsidP="006A2073">
      <w:pPr>
        <w:spacing w:after="0" w:line="360" w:lineRule="auto"/>
        <w:ind w:firstLine="708"/>
        <w:jc w:val="both"/>
        <w:rPr>
          <w:rFonts w:ascii="Times New Roman" w:hAnsi="Times New Roman" w:cs="Times New Roman"/>
          <w:sz w:val="28"/>
          <w:szCs w:val="28"/>
        </w:rPr>
      </w:pPr>
      <w:r w:rsidRPr="008974E7">
        <w:rPr>
          <w:rFonts w:ascii="Times New Roman" w:hAnsi="Times New Roman" w:cs="Times New Roman"/>
          <w:sz w:val="28"/>
          <w:szCs w:val="28"/>
        </w:rPr>
        <w:t xml:space="preserve">Однак, середні значення ХСЛПВЩ в сироватці крові в кожній підгрупі основної групи були достовірно нижчими від таких у дітей групи порівняння </w:t>
      </w:r>
      <w:r w:rsidR="006A2073" w:rsidRPr="008974E7">
        <w:rPr>
          <w:rFonts w:ascii="Times New Roman" w:hAnsi="Times New Roman" w:cs="Times New Roman"/>
          <w:sz w:val="28"/>
          <w:szCs w:val="28"/>
        </w:rPr>
        <w:t>(</w:t>
      </w:r>
      <w:r w:rsidRPr="008974E7">
        <w:rPr>
          <w:rFonts w:ascii="Times New Roman" w:hAnsi="Times New Roman" w:cs="Times New Roman"/>
          <w:sz w:val="28"/>
          <w:szCs w:val="28"/>
        </w:rPr>
        <w:t>(0,98</w:t>
      </w:r>
      <w:r w:rsidR="001C3127">
        <w:rPr>
          <w:rFonts w:ascii="Times New Roman" w:hAnsi="Times New Roman" w:cs="Times New Roman"/>
          <w:sz w:val="28"/>
          <w:szCs w:val="28"/>
          <w:lang w:val="en-US"/>
        </w:rPr>
        <w:t> </w:t>
      </w:r>
      <w:r w:rsidR="00565152" w:rsidRPr="008974E7">
        <w:rPr>
          <w:rFonts w:ascii="Times New Roman" w:hAnsi="Times New Roman" w:cs="Times New Roman"/>
          <w:sz w:val="28"/>
          <w:szCs w:val="28"/>
        </w:rPr>
        <w:t xml:space="preserve">± </w:t>
      </w:r>
      <w:r w:rsidRPr="008974E7">
        <w:rPr>
          <w:rFonts w:ascii="Times New Roman" w:hAnsi="Times New Roman" w:cs="Times New Roman"/>
          <w:sz w:val="28"/>
          <w:szCs w:val="28"/>
        </w:rPr>
        <w:t>0,05</w:t>
      </w:r>
      <w:r w:rsidR="006A2073" w:rsidRPr="008974E7">
        <w:rPr>
          <w:rFonts w:ascii="Times New Roman" w:hAnsi="Times New Roman" w:cs="Times New Roman"/>
          <w:sz w:val="28"/>
          <w:szCs w:val="28"/>
        </w:rPr>
        <w:t>)</w:t>
      </w:r>
      <w:r w:rsidRPr="008974E7">
        <w:rPr>
          <w:rFonts w:ascii="Times New Roman" w:hAnsi="Times New Roman" w:cs="Times New Roman"/>
          <w:sz w:val="28"/>
          <w:szCs w:val="28"/>
        </w:rPr>
        <w:t xml:space="preserve"> ммоль/л, 95% СІ: 0,88 – 1,08) та контрольної групи </w:t>
      </w:r>
      <w:r w:rsidR="006A2073" w:rsidRPr="008974E7">
        <w:rPr>
          <w:rFonts w:ascii="Times New Roman" w:hAnsi="Times New Roman" w:cs="Times New Roman"/>
          <w:sz w:val="28"/>
          <w:szCs w:val="28"/>
        </w:rPr>
        <w:lastRenderedPageBreak/>
        <w:t>(</w:t>
      </w:r>
      <w:r w:rsidRPr="008974E7">
        <w:rPr>
          <w:rFonts w:ascii="Times New Roman" w:hAnsi="Times New Roman" w:cs="Times New Roman"/>
          <w:sz w:val="28"/>
          <w:szCs w:val="28"/>
        </w:rPr>
        <w:t>(1,16</w:t>
      </w:r>
      <w:r w:rsidR="001C3127">
        <w:rPr>
          <w:rFonts w:ascii="Times New Roman" w:hAnsi="Times New Roman" w:cs="Times New Roman"/>
          <w:sz w:val="28"/>
          <w:szCs w:val="28"/>
          <w:lang w:val="en-US"/>
        </w:rPr>
        <w:t> </w:t>
      </w:r>
      <w:r w:rsidR="001C3127">
        <w:rPr>
          <w:rFonts w:ascii="Times New Roman" w:hAnsi="Times New Roman" w:cs="Times New Roman"/>
          <w:sz w:val="28"/>
          <w:szCs w:val="28"/>
        </w:rPr>
        <w:t>± </w:t>
      </w:r>
      <w:r w:rsidRPr="008974E7">
        <w:rPr>
          <w:rFonts w:ascii="Times New Roman" w:hAnsi="Times New Roman" w:cs="Times New Roman"/>
          <w:sz w:val="28"/>
          <w:szCs w:val="28"/>
        </w:rPr>
        <w:t>0,05</w:t>
      </w:r>
      <w:r w:rsidR="006A2073" w:rsidRPr="008974E7">
        <w:rPr>
          <w:rFonts w:ascii="Times New Roman" w:hAnsi="Times New Roman" w:cs="Times New Roman"/>
          <w:sz w:val="28"/>
          <w:szCs w:val="28"/>
        </w:rPr>
        <w:t>)</w:t>
      </w:r>
      <w:r w:rsidR="001C3127">
        <w:rPr>
          <w:rFonts w:ascii="Times New Roman" w:hAnsi="Times New Roman" w:cs="Times New Roman"/>
          <w:sz w:val="28"/>
          <w:szCs w:val="28"/>
          <w:lang w:val="en-US"/>
        </w:rPr>
        <w:t> </w:t>
      </w:r>
      <w:r w:rsidRPr="008974E7">
        <w:rPr>
          <w:rFonts w:ascii="Times New Roman" w:hAnsi="Times New Roman" w:cs="Times New Roman"/>
          <w:sz w:val="28"/>
          <w:szCs w:val="28"/>
        </w:rPr>
        <w:t xml:space="preserve">ммоль/л, 95% СІ: </w:t>
      </w:r>
      <w:r w:rsidR="006A2073" w:rsidRPr="008974E7">
        <w:rPr>
          <w:rFonts w:ascii="Times New Roman" w:hAnsi="Times New Roman" w:cs="Times New Roman"/>
          <w:sz w:val="28"/>
          <w:szCs w:val="28"/>
        </w:rPr>
        <w:t>1,06 – 1,26)</w:t>
      </w:r>
      <w:r w:rsidRPr="008974E7">
        <w:rPr>
          <w:rFonts w:ascii="Times New Roman" w:hAnsi="Times New Roman" w:cs="Times New Roman"/>
          <w:sz w:val="28"/>
          <w:szCs w:val="28"/>
        </w:rPr>
        <w:t xml:space="preserve">, </w:t>
      </w:r>
      <w:r w:rsidR="001F0C61" w:rsidRPr="008974E7">
        <w:rPr>
          <w:rFonts w:ascii="Times New Roman" w:hAnsi="Times New Roman" w:cs="Times New Roman"/>
          <w:sz w:val="28"/>
          <w:szCs w:val="28"/>
        </w:rPr>
        <w:t>р &lt;</w:t>
      </w:r>
      <w:r w:rsidR="00A16235">
        <w:rPr>
          <w:rFonts w:ascii="Times New Roman" w:hAnsi="Times New Roman" w:cs="Times New Roman"/>
          <w:sz w:val="28"/>
          <w:szCs w:val="28"/>
        </w:rPr>
        <w:t xml:space="preserve"> </w:t>
      </w:r>
      <w:r w:rsidRPr="008974E7">
        <w:rPr>
          <w:rFonts w:ascii="Times New Roman" w:hAnsi="Times New Roman" w:cs="Times New Roman"/>
          <w:sz w:val="28"/>
          <w:szCs w:val="28"/>
        </w:rPr>
        <w:t>0,001- 0,05.</w:t>
      </w:r>
      <w:r w:rsidR="00705145">
        <w:rPr>
          <w:rFonts w:ascii="Times New Roman" w:hAnsi="Times New Roman" w:cs="Times New Roman"/>
          <w:sz w:val="28"/>
          <w:szCs w:val="28"/>
        </w:rPr>
        <w:t xml:space="preserve"> </w:t>
      </w:r>
      <w:r w:rsidRPr="008974E7">
        <w:rPr>
          <w:rFonts w:ascii="Times New Roman" w:hAnsi="Times New Roman" w:cs="Times New Roman"/>
          <w:sz w:val="28"/>
          <w:szCs w:val="28"/>
        </w:rPr>
        <w:t>Слід зазначити, що середній рівень ХСЛПВЩ у хворих на вітамін</w:t>
      </w:r>
      <w:r w:rsidR="00705145">
        <w:rPr>
          <w:rFonts w:ascii="Times New Roman" w:hAnsi="Times New Roman" w:cs="Times New Roman"/>
          <w:sz w:val="28"/>
          <w:szCs w:val="28"/>
        </w:rPr>
        <w:t xml:space="preserve"> </w:t>
      </w:r>
      <w:r w:rsidRPr="00B13EA2">
        <w:rPr>
          <w:rFonts w:ascii="Times New Roman" w:hAnsi="Times New Roman" w:cs="Times New Roman"/>
          <w:color w:val="000000" w:themeColor="text1"/>
          <w:sz w:val="28"/>
          <w:szCs w:val="28"/>
        </w:rPr>
        <w:t>D</w:t>
      </w:r>
      <w:r w:rsidRPr="008974E7">
        <w:rPr>
          <w:rFonts w:ascii="Times New Roman" w:hAnsi="Times New Roman" w:cs="Times New Roman"/>
          <w:color w:val="000000" w:themeColor="text1"/>
          <w:sz w:val="28"/>
          <w:szCs w:val="28"/>
        </w:rPr>
        <w:t>-дефіцитний рахіт</w:t>
      </w:r>
      <w:r w:rsidRPr="008974E7">
        <w:rPr>
          <w:rFonts w:ascii="Times New Roman" w:hAnsi="Times New Roman" w:cs="Times New Roman"/>
          <w:sz w:val="28"/>
          <w:szCs w:val="28"/>
        </w:rPr>
        <w:t xml:space="preserve"> на тлі нормального фізичного розвитку був достовірно нижчим, ніж показник групи практично здорових дітей (</w:t>
      </w:r>
      <w:r w:rsidR="001F0C61" w:rsidRPr="008974E7">
        <w:rPr>
          <w:rFonts w:ascii="Times New Roman" w:hAnsi="Times New Roman" w:cs="Times New Roman"/>
          <w:sz w:val="28"/>
          <w:szCs w:val="28"/>
        </w:rPr>
        <w:t>р &lt;</w:t>
      </w:r>
      <w:r w:rsidR="00A16235">
        <w:rPr>
          <w:rFonts w:ascii="Times New Roman" w:hAnsi="Times New Roman" w:cs="Times New Roman"/>
          <w:sz w:val="28"/>
          <w:szCs w:val="28"/>
        </w:rPr>
        <w:t xml:space="preserve"> </w:t>
      </w:r>
      <w:r w:rsidRPr="008974E7">
        <w:rPr>
          <w:rFonts w:ascii="Times New Roman" w:hAnsi="Times New Roman" w:cs="Times New Roman"/>
          <w:sz w:val="28"/>
          <w:szCs w:val="28"/>
        </w:rPr>
        <w:t>0,05).</w:t>
      </w:r>
    </w:p>
    <w:p w:rsidR="00503FC0" w:rsidRPr="008974E7" w:rsidRDefault="00503FC0" w:rsidP="00CA04FE">
      <w:pPr>
        <w:spacing w:after="0" w:line="360" w:lineRule="auto"/>
        <w:ind w:firstLine="708"/>
        <w:jc w:val="both"/>
        <w:rPr>
          <w:rFonts w:ascii="Times New Roman" w:hAnsi="Times New Roman" w:cs="Times New Roman"/>
          <w:sz w:val="28"/>
          <w:szCs w:val="28"/>
        </w:rPr>
      </w:pPr>
      <w:r w:rsidRPr="008974E7">
        <w:rPr>
          <w:rFonts w:ascii="Times New Roman" w:hAnsi="Times New Roman" w:cs="Times New Roman"/>
          <w:sz w:val="28"/>
          <w:szCs w:val="28"/>
        </w:rPr>
        <w:t xml:space="preserve">Аналіз рівня ХСЛПНЩ в сироватці крові обстежених дітей показав, що найвищі значення даних ліпідних фракцій були виявлені також при ожирінні </w:t>
      </w:r>
      <w:r w:rsidR="00CA04FE" w:rsidRPr="008974E7">
        <w:rPr>
          <w:rFonts w:ascii="Times New Roman" w:hAnsi="Times New Roman" w:cs="Times New Roman"/>
          <w:sz w:val="28"/>
          <w:szCs w:val="28"/>
        </w:rPr>
        <w:t>(</w:t>
      </w:r>
      <w:r w:rsidRPr="008974E7">
        <w:rPr>
          <w:rFonts w:ascii="Times New Roman" w:hAnsi="Times New Roman" w:cs="Times New Roman"/>
          <w:sz w:val="28"/>
          <w:szCs w:val="28"/>
        </w:rPr>
        <w:t>(2,06</w:t>
      </w:r>
      <w:r w:rsidR="001C3127">
        <w:rPr>
          <w:rFonts w:ascii="Times New Roman" w:hAnsi="Times New Roman" w:cs="Times New Roman"/>
          <w:sz w:val="28"/>
          <w:szCs w:val="28"/>
          <w:lang w:val="en-US"/>
        </w:rPr>
        <w:t> </w:t>
      </w:r>
      <w:r w:rsidR="00565152" w:rsidRPr="008974E7">
        <w:rPr>
          <w:rFonts w:ascii="Times New Roman" w:hAnsi="Times New Roman" w:cs="Times New Roman"/>
          <w:sz w:val="28"/>
          <w:szCs w:val="28"/>
        </w:rPr>
        <w:t xml:space="preserve">± </w:t>
      </w:r>
      <w:r w:rsidRPr="008974E7">
        <w:rPr>
          <w:rFonts w:ascii="Times New Roman" w:hAnsi="Times New Roman" w:cs="Times New Roman"/>
          <w:sz w:val="28"/>
          <w:szCs w:val="28"/>
        </w:rPr>
        <w:t>0,06</w:t>
      </w:r>
      <w:r w:rsidR="00CA04FE" w:rsidRPr="008974E7">
        <w:rPr>
          <w:rFonts w:ascii="Times New Roman" w:hAnsi="Times New Roman" w:cs="Times New Roman"/>
          <w:sz w:val="28"/>
          <w:szCs w:val="28"/>
        </w:rPr>
        <w:t>)</w:t>
      </w:r>
      <w:r w:rsidRPr="008974E7">
        <w:rPr>
          <w:rFonts w:ascii="Times New Roman" w:hAnsi="Times New Roman" w:cs="Times New Roman"/>
          <w:sz w:val="28"/>
          <w:szCs w:val="28"/>
        </w:rPr>
        <w:t xml:space="preserve"> ммоль/л,</w:t>
      </w:r>
      <w:r w:rsidR="00705145">
        <w:rPr>
          <w:rFonts w:ascii="Times New Roman" w:hAnsi="Times New Roman" w:cs="Times New Roman"/>
          <w:sz w:val="28"/>
          <w:szCs w:val="28"/>
        </w:rPr>
        <w:t xml:space="preserve"> </w:t>
      </w:r>
      <w:r w:rsidRPr="008974E7">
        <w:rPr>
          <w:rFonts w:ascii="Times New Roman" w:hAnsi="Times New Roman" w:cs="Times New Roman"/>
          <w:sz w:val="28"/>
          <w:szCs w:val="28"/>
        </w:rPr>
        <w:t xml:space="preserve">95% СІ: 1,94 – 2,18) і достовірно відрізнялись від таких при надмірній масі тіла </w:t>
      </w:r>
      <w:r w:rsidR="00CA04FE" w:rsidRPr="008974E7">
        <w:rPr>
          <w:rFonts w:ascii="Times New Roman" w:hAnsi="Times New Roman" w:cs="Times New Roman"/>
          <w:sz w:val="28"/>
          <w:szCs w:val="28"/>
        </w:rPr>
        <w:t>(</w:t>
      </w:r>
      <w:r w:rsidRPr="008974E7">
        <w:rPr>
          <w:rFonts w:ascii="Times New Roman" w:hAnsi="Times New Roman" w:cs="Times New Roman"/>
          <w:sz w:val="28"/>
          <w:szCs w:val="28"/>
        </w:rPr>
        <w:t>(1,84</w:t>
      </w:r>
      <w:r w:rsidR="00565152" w:rsidRPr="008974E7">
        <w:rPr>
          <w:rFonts w:ascii="Times New Roman" w:hAnsi="Times New Roman" w:cs="Times New Roman"/>
          <w:sz w:val="28"/>
          <w:szCs w:val="28"/>
        </w:rPr>
        <w:t xml:space="preserve"> ± </w:t>
      </w:r>
      <w:r w:rsidRPr="008974E7">
        <w:rPr>
          <w:rFonts w:ascii="Times New Roman" w:hAnsi="Times New Roman" w:cs="Times New Roman"/>
          <w:sz w:val="28"/>
          <w:szCs w:val="28"/>
        </w:rPr>
        <w:t>0,06</w:t>
      </w:r>
      <w:r w:rsidR="00CA04FE" w:rsidRPr="008974E7">
        <w:rPr>
          <w:rFonts w:ascii="Times New Roman" w:hAnsi="Times New Roman" w:cs="Times New Roman"/>
          <w:sz w:val="28"/>
          <w:szCs w:val="28"/>
        </w:rPr>
        <w:t>)</w:t>
      </w:r>
      <w:r w:rsidRPr="008974E7">
        <w:rPr>
          <w:rFonts w:ascii="Times New Roman" w:hAnsi="Times New Roman" w:cs="Times New Roman"/>
          <w:sz w:val="28"/>
          <w:szCs w:val="28"/>
        </w:rPr>
        <w:t xml:space="preserve"> ммоль/л, 95% СІ: 1,72 – 1,96, </w:t>
      </w:r>
      <w:r w:rsidR="001F0C61" w:rsidRPr="008974E7">
        <w:rPr>
          <w:rFonts w:ascii="Times New Roman" w:hAnsi="Times New Roman" w:cs="Times New Roman"/>
          <w:sz w:val="28"/>
          <w:szCs w:val="28"/>
        </w:rPr>
        <w:t>р &lt;</w:t>
      </w:r>
      <w:r w:rsidR="00442674">
        <w:rPr>
          <w:rFonts w:ascii="Times New Roman" w:hAnsi="Times New Roman" w:cs="Times New Roman"/>
          <w:sz w:val="28"/>
          <w:szCs w:val="28"/>
        </w:rPr>
        <w:t xml:space="preserve"> </w:t>
      </w:r>
      <w:r w:rsidRPr="008974E7">
        <w:rPr>
          <w:rFonts w:ascii="Times New Roman" w:hAnsi="Times New Roman" w:cs="Times New Roman"/>
          <w:sz w:val="28"/>
          <w:szCs w:val="28"/>
        </w:rPr>
        <w:t xml:space="preserve">0,05), ризику надмірної маси тіла </w:t>
      </w:r>
      <w:r w:rsidR="00CA04FE" w:rsidRPr="008974E7">
        <w:rPr>
          <w:rFonts w:ascii="Times New Roman" w:hAnsi="Times New Roman" w:cs="Times New Roman"/>
          <w:sz w:val="28"/>
          <w:szCs w:val="28"/>
        </w:rPr>
        <w:t>(</w:t>
      </w:r>
      <w:r w:rsidRPr="008974E7">
        <w:rPr>
          <w:rFonts w:ascii="Times New Roman" w:hAnsi="Times New Roman" w:cs="Times New Roman"/>
          <w:sz w:val="28"/>
          <w:szCs w:val="28"/>
        </w:rPr>
        <w:t>(1,31</w:t>
      </w:r>
      <w:r w:rsidR="00565152" w:rsidRPr="008974E7">
        <w:rPr>
          <w:rFonts w:ascii="Times New Roman" w:hAnsi="Times New Roman" w:cs="Times New Roman"/>
          <w:sz w:val="28"/>
          <w:szCs w:val="28"/>
        </w:rPr>
        <w:t xml:space="preserve"> ± </w:t>
      </w:r>
      <w:r w:rsidRPr="008974E7">
        <w:rPr>
          <w:rFonts w:ascii="Times New Roman" w:hAnsi="Times New Roman" w:cs="Times New Roman"/>
          <w:sz w:val="28"/>
          <w:szCs w:val="28"/>
        </w:rPr>
        <w:t>0,07</w:t>
      </w:r>
      <w:r w:rsidR="00CA04FE" w:rsidRPr="008974E7">
        <w:rPr>
          <w:rFonts w:ascii="Times New Roman" w:hAnsi="Times New Roman" w:cs="Times New Roman"/>
          <w:sz w:val="28"/>
          <w:szCs w:val="28"/>
        </w:rPr>
        <w:t>)</w:t>
      </w:r>
      <w:r w:rsidRPr="008974E7">
        <w:rPr>
          <w:rFonts w:ascii="Times New Roman" w:hAnsi="Times New Roman" w:cs="Times New Roman"/>
          <w:sz w:val="28"/>
          <w:szCs w:val="28"/>
        </w:rPr>
        <w:t xml:space="preserve"> ммоль/л,</w:t>
      </w:r>
      <w:r w:rsidR="00705145">
        <w:rPr>
          <w:rFonts w:ascii="Times New Roman" w:hAnsi="Times New Roman" w:cs="Times New Roman"/>
          <w:sz w:val="28"/>
          <w:szCs w:val="28"/>
        </w:rPr>
        <w:t xml:space="preserve"> </w:t>
      </w:r>
      <w:r w:rsidRPr="008974E7">
        <w:rPr>
          <w:rFonts w:ascii="Times New Roman" w:hAnsi="Times New Roman" w:cs="Times New Roman"/>
          <w:sz w:val="28"/>
          <w:szCs w:val="28"/>
        </w:rPr>
        <w:t>95% СІ: 1,17 – 1,45,</w:t>
      </w:r>
      <w:r w:rsidR="00705145">
        <w:rPr>
          <w:rFonts w:ascii="Times New Roman" w:hAnsi="Times New Roman" w:cs="Times New Roman"/>
          <w:sz w:val="28"/>
          <w:szCs w:val="28"/>
        </w:rPr>
        <w:t xml:space="preserve"> </w:t>
      </w:r>
      <w:r w:rsidR="001F0C61" w:rsidRPr="008974E7">
        <w:rPr>
          <w:rFonts w:ascii="Times New Roman" w:hAnsi="Times New Roman" w:cs="Times New Roman"/>
          <w:sz w:val="28"/>
          <w:szCs w:val="28"/>
        </w:rPr>
        <w:t>р &lt;</w:t>
      </w:r>
      <w:r w:rsidR="00442674">
        <w:rPr>
          <w:rFonts w:ascii="Times New Roman" w:hAnsi="Times New Roman" w:cs="Times New Roman"/>
          <w:sz w:val="28"/>
          <w:szCs w:val="28"/>
        </w:rPr>
        <w:t xml:space="preserve"> </w:t>
      </w:r>
      <w:r w:rsidRPr="008974E7">
        <w:rPr>
          <w:rFonts w:ascii="Times New Roman" w:hAnsi="Times New Roman" w:cs="Times New Roman"/>
          <w:sz w:val="28"/>
          <w:szCs w:val="28"/>
        </w:rPr>
        <w:t>0,001).</w:t>
      </w:r>
      <w:r w:rsidR="00705145">
        <w:rPr>
          <w:rFonts w:ascii="Times New Roman" w:hAnsi="Times New Roman" w:cs="Times New Roman"/>
          <w:sz w:val="28"/>
          <w:szCs w:val="28"/>
        </w:rPr>
        <w:t xml:space="preserve"> </w:t>
      </w:r>
      <w:r w:rsidRPr="008974E7">
        <w:rPr>
          <w:rFonts w:ascii="Times New Roman" w:hAnsi="Times New Roman" w:cs="Times New Roman"/>
          <w:sz w:val="28"/>
          <w:szCs w:val="28"/>
        </w:rPr>
        <w:t>Середні значення вмісту ХСЛПНЩ в сироватці крові у діт</w:t>
      </w:r>
      <w:r w:rsidR="00613D57" w:rsidRPr="008974E7">
        <w:rPr>
          <w:rFonts w:ascii="Times New Roman" w:hAnsi="Times New Roman" w:cs="Times New Roman"/>
          <w:sz w:val="28"/>
          <w:szCs w:val="28"/>
        </w:rPr>
        <w:t xml:space="preserve">ей ІІ підгрупи були достовірно </w:t>
      </w:r>
      <w:r w:rsidR="00705145">
        <w:rPr>
          <w:rFonts w:ascii="Times New Roman" w:hAnsi="Times New Roman" w:cs="Times New Roman"/>
          <w:sz w:val="28"/>
          <w:szCs w:val="28"/>
        </w:rPr>
        <w:t>вищими</w:t>
      </w:r>
      <w:r w:rsidR="000D087C">
        <w:rPr>
          <w:rFonts w:ascii="Times New Roman" w:hAnsi="Times New Roman" w:cs="Times New Roman"/>
          <w:sz w:val="28"/>
          <w:szCs w:val="28"/>
        </w:rPr>
        <w:t xml:space="preserve">, ніж </w:t>
      </w:r>
      <w:r w:rsidRPr="008974E7">
        <w:rPr>
          <w:rFonts w:ascii="Times New Roman" w:hAnsi="Times New Roman" w:cs="Times New Roman"/>
          <w:sz w:val="28"/>
          <w:szCs w:val="28"/>
        </w:rPr>
        <w:t>в І підгрупі (</w:t>
      </w:r>
      <w:r w:rsidR="001F0C61" w:rsidRPr="008974E7">
        <w:rPr>
          <w:rFonts w:ascii="Times New Roman" w:hAnsi="Times New Roman" w:cs="Times New Roman"/>
          <w:sz w:val="28"/>
          <w:szCs w:val="28"/>
        </w:rPr>
        <w:t>р &lt;</w:t>
      </w:r>
      <w:r w:rsidRPr="008974E7">
        <w:rPr>
          <w:rFonts w:ascii="Times New Roman" w:hAnsi="Times New Roman" w:cs="Times New Roman"/>
          <w:sz w:val="28"/>
          <w:szCs w:val="28"/>
        </w:rPr>
        <w:t>0,001).</w:t>
      </w:r>
      <w:r w:rsidR="00705145">
        <w:rPr>
          <w:rFonts w:ascii="Times New Roman" w:hAnsi="Times New Roman" w:cs="Times New Roman"/>
          <w:sz w:val="28"/>
          <w:szCs w:val="28"/>
        </w:rPr>
        <w:t xml:space="preserve"> </w:t>
      </w:r>
      <w:r w:rsidRPr="008974E7">
        <w:rPr>
          <w:rFonts w:ascii="Times New Roman" w:hAnsi="Times New Roman" w:cs="Times New Roman"/>
          <w:sz w:val="28"/>
          <w:szCs w:val="28"/>
        </w:rPr>
        <w:t>Крім того, проведений аналіз показав, що рівень вказани</w:t>
      </w:r>
      <w:r w:rsidR="00CA04FE" w:rsidRPr="008974E7">
        <w:rPr>
          <w:rFonts w:ascii="Times New Roman" w:hAnsi="Times New Roman" w:cs="Times New Roman"/>
          <w:sz w:val="28"/>
          <w:szCs w:val="28"/>
        </w:rPr>
        <w:t xml:space="preserve">х ліпідів у дітей ІІІ підгрупи </w:t>
      </w:r>
      <w:r w:rsidRPr="008974E7">
        <w:rPr>
          <w:rFonts w:ascii="Times New Roman" w:hAnsi="Times New Roman" w:cs="Times New Roman"/>
          <w:sz w:val="28"/>
          <w:szCs w:val="28"/>
        </w:rPr>
        <w:t>був вищим в 1,6 рази (</w:t>
      </w:r>
      <w:r w:rsidR="001F0C61" w:rsidRPr="008974E7">
        <w:rPr>
          <w:rFonts w:ascii="Times New Roman" w:hAnsi="Times New Roman" w:cs="Times New Roman"/>
          <w:sz w:val="28"/>
          <w:szCs w:val="28"/>
        </w:rPr>
        <w:t>р &lt;</w:t>
      </w:r>
      <w:r w:rsidRPr="008974E7">
        <w:rPr>
          <w:rFonts w:ascii="Times New Roman" w:hAnsi="Times New Roman" w:cs="Times New Roman"/>
          <w:sz w:val="28"/>
          <w:szCs w:val="28"/>
        </w:rPr>
        <w:t>0,001), а у дітей ІІ підгрупи – в 1,4 рази (</w:t>
      </w:r>
      <w:r w:rsidR="001F0C61" w:rsidRPr="008974E7">
        <w:rPr>
          <w:rFonts w:ascii="Times New Roman" w:hAnsi="Times New Roman" w:cs="Times New Roman"/>
          <w:sz w:val="28"/>
          <w:szCs w:val="28"/>
        </w:rPr>
        <w:t>р &lt;</w:t>
      </w:r>
      <w:r w:rsidRPr="008974E7">
        <w:rPr>
          <w:rFonts w:ascii="Times New Roman" w:hAnsi="Times New Roman" w:cs="Times New Roman"/>
          <w:sz w:val="28"/>
          <w:szCs w:val="28"/>
        </w:rPr>
        <w:t xml:space="preserve">0,001) у порівнянні з показником ХСЛПНЩ групи порівняння </w:t>
      </w:r>
      <w:r w:rsidR="00705145">
        <w:rPr>
          <w:rFonts w:ascii="Times New Roman" w:hAnsi="Times New Roman" w:cs="Times New Roman"/>
          <w:sz w:val="28"/>
          <w:szCs w:val="28"/>
        </w:rPr>
        <w:t>(</w:t>
      </w:r>
      <w:r w:rsidRPr="008974E7">
        <w:rPr>
          <w:rFonts w:ascii="Times New Roman" w:hAnsi="Times New Roman" w:cs="Times New Roman"/>
          <w:sz w:val="28"/>
          <w:szCs w:val="28"/>
        </w:rPr>
        <w:t>(1,3</w:t>
      </w:r>
      <w:r w:rsidR="00565152" w:rsidRPr="008974E7">
        <w:rPr>
          <w:rFonts w:ascii="Times New Roman" w:hAnsi="Times New Roman" w:cs="Times New Roman"/>
          <w:sz w:val="28"/>
          <w:szCs w:val="28"/>
        </w:rPr>
        <w:t xml:space="preserve"> ± </w:t>
      </w:r>
      <w:r w:rsidRPr="008974E7">
        <w:rPr>
          <w:rFonts w:ascii="Times New Roman" w:hAnsi="Times New Roman" w:cs="Times New Roman"/>
          <w:sz w:val="28"/>
          <w:szCs w:val="28"/>
        </w:rPr>
        <w:t>0,09</w:t>
      </w:r>
      <w:r w:rsidR="00705145">
        <w:rPr>
          <w:rFonts w:ascii="Times New Roman" w:hAnsi="Times New Roman" w:cs="Times New Roman"/>
          <w:sz w:val="28"/>
          <w:szCs w:val="28"/>
        </w:rPr>
        <w:t>)</w:t>
      </w:r>
      <w:r w:rsidRPr="008974E7">
        <w:rPr>
          <w:rFonts w:ascii="Times New Roman" w:hAnsi="Times New Roman" w:cs="Times New Roman"/>
          <w:sz w:val="28"/>
          <w:szCs w:val="28"/>
        </w:rPr>
        <w:t xml:space="preserve"> ммоль/л,</w:t>
      </w:r>
      <w:r w:rsidR="00705145">
        <w:rPr>
          <w:rFonts w:ascii="Times New Roman" w:hAnsi="Times New Roman" w:cs="Times New Roman"/>
          <w:sz w:val="28"/>
          <w:szCs w:val="28"/>
        </w:rPr>
        <w:t xml:space="preserve"> </w:t>
      </w:r>
      <w:r w:rsidRPr="008974E7">
        <w:rPr>
          <w:rFonts w:ascii="Times New Roman" w:hAnsi="Times New Roman" w:cs="Times New Roman"/>
          <w:sz w:val="28"/>
          <w:szCs w:val="28"/>
        </w:rPr>
        <w:t>95% СІ: 1,12 – 1,48). Тоді як у осіб І підгрупи зазначений маркер сягав ма</w:t>
      </w:r>
      <w:r w:rsidR="007B56C8" w:rsidRPr="008974E7">
        <w:rPr>
          <w:rFonts w:ascii="Times New Roman" w:hAnsi="Times New Roman" w:cs="Times New Roman"/>
          <w:sz w:val="28"/>
          <w:szCs w:val="28"/>
        </w:rPr>
        <w:t xml:space="preserve">йже однакових значень відносно </w:t>
      </w:r>
      <w:r w:rsidRPr="008974E7">
        <w:rPr>
          <w:rFonts w:ascii="Times New Roman" w:hAnsi="Times New Roman" w:cs="Times New Roman"/>
          <w:sz w:val="28"/>
          <w:szCs w:val="28"/>
        </w:rPr>
        <w:t>данихгрупи порівняння.</w:t>
      </w:r>
      <w:r w:rsidR="00705145">
        <w:rPr>
          <w:rFonts w:ascii="Times New Roman" w:hAnsi="Times New Roman" w:cs="Times New Roman"/>
          <w:sz w:val="28"/>
          <w:szCs w:val="28"/>
        </w:rPr>
        <w:t xml:space="preserve"> </w:t>
      </w:r>
      <w:r w:rsidRPr="008974E7">
        <w:rPr>
          <w:rFonts w:ascii="Times New Roman" w:hAnsi="Times New Roman" w:cs="Times New Roman"/>
          <w:sz w:val="28"/>
          <w:szCs w:val="28"/>
        </w:rPr>
        <w:t>Виявлені порушення</w:t>
      </w:r>
      <w:r w:rsidR="00705145">
        <w:rPr>
          <w:rFonts w:ascii="Times New Roman" w:hAnsi="Times New Roman" w:cs="Times New Roman"/>
          <w:sz w:val="28"/>
          <w:szCs w:val="28"/>
        </w:rPr>
        <w:t xml:space="preserve"> </w:t>
      </w:r>
      <w:r w:rsidRPr="008974E7">
        <w:rPr>
          <w:rFonts w:ascii="Times New Roman" w:hAnsi="Times New Roman" w:cs="Times New Roman"/>
          <w:sz w:val="28"/>
          <w:szCs w:val="28"/>
        </w:rPr>
        <w:t>жирового обміну за рахунок підвищення значень сироваткового ХСЛПНЩ</w:t>
      </w:r>
      <w:r w:rsidR="00705145">
        <w:rPr>
          <w:rFonts w:ascii="Times New Roman" w:hAnsi="Times New Roman" w:cs="Times New Roman"/>
          <w:sz w:val="28"/>
          <w:szCs w:val="28"/>
        </w:rPr>
        <w:t xml:space="preserve"> </w:t>
      </w:r>
      <w:r w:rsidRPr="008974E7">
        <w:rPr>
          <w:rFonts w:ascii="Times New Roman" w:hAnsi="Times New Roman" w:cs="Times New Roman"/>
          <w:sz w:val="28"/>
          <w:szCs w:val="28"/>
        </w:rPr>
        <w:t xml:space="preserve">у дітей ІІ та ІІІ підгрупи супроводжувались достовірною відмінністю порівняно з показниками даної фракції ліпідів </w:t>
      </w:r>
      <w:r w:rsidR="00705145">
        <w:rPr>
          <w:rFonts w:ascii="Times New Roman" w:hAnsi="Times New Roman" w:cs="Times New Roman"/>
          <w:sz w:val="28"/>
          <w:szCs w:val="28"/>
        </w:rPr>
        <w:t>(</w:t>
      </w:r>
      <w:r w:rsidRPr="008974E7">
        <w:rPr>
          <w:rFonts w:ascii="Times New Roman" w:hAnsi="Times New Roman" w:cs="Times New Roman"/>
          <w:sz w:val="28"/>
          <w:szCs w:val="28"/>
        </w:rPr>
        <w:t>(1,22</w:t>
      </w:r>
      <w:r w:rsidR="00565152" w:rsidRPr="008974E7">
        <w:rPr>
          <w:rFonts w:ascii="Times New Roman" w:hAnsi="Times New Roman" w:cs="Times New Roman"/>
          <w:sz w:val="28"/>
          <w:szCs w:val="28"/>
        </w:rPr>
        <w:t xml:space="preserve"> ± </w:t>
      </w:r>
      <w:r w:rsidRPr="008974E7">
        <w:rPr>
          <w:rFonts w:ascii="Times New Roman" w:hAnsi="Times New Roman" w:cs="Times New Roman"/>
          <w:sz w:val="28"/>
          <w:szCs w:val="28"/>
        </w:rPr>
        <w:t>0,1</w:t>
      </w:r>
      <w:r w:rsidR="00705145">
        <w:rPr>
          <w:rFonts w:ascii="Times New Roman" w:hAnsi="Times New Roman" w:cs="Times New Roman"/>
          <w:sz w:val="28"/>
          <w:szCs w:val="28"/>
        </w:rPr>
        <w:t xml:space="preserve">) </w:t>
      </w:r>
      <w:r w:rsidRPr="008974E7">
        <w:rPr>
          <w:rFonts w:ascii="Times New Roman" w:hAnsi="Times New Roman" w:cs="Times New Roman"/>
          <w:sz w:val="28"/>
          <w:szCs w:val="28"/>
        </w:rPr>
        <w:t>ммоль/л, 95% СІ: 1,03 – 1,41) у дітей контрольної групи</w:t>
      </w:r>
      <w:r w:rsidR="00705145">
        <w:rPr>
          <w:rFonts w:ascii="Times New Roman" w:hAnsi="Times New Roman" w:cs="Times New Roman"/>
          <w:sz w:val="28"/>
          <w:szCs w:val="28"/>
        </w:rPr>
        <w:t xml:space="preserve"> </w:t>
      </w:r>
      <w:r w:rsidRPr="008974E7">
        <w:rPr>
          <w:rFonts w:ascii="Times New Roman" w:hAnsi="Times New Roman" w:cs="Times New Roman"/>
          <w:sz w:val="28"/>
          <w:szCs w:val="28"/>
        </w:rPr>
        <w:t>(</w:t>
      </w:r>
      <w:r w:rsidR="001F0C61" w:rsidRPr="008974E7">
        <w:rPr>
          <w:rFonts w:ascii="Times New Roman" w:hAnsi="Times New Roman" w:cs="Times New Roman"/>
          <w:sz w:val="28"/>
          <w:szCs w:val="28"/>
        </w:rPr>
        <w:t>р &lt;</w:t>
      </w:r>
      <w:r w:rsidR="00A16235">
        <w:rPr>
          <w:rFonts w:ascii="Times New Roman" w:hAnsi="Times New Roman" w:cs="Times New Roman"/>
          <w:sz w:val="28"/>
          <w:szCs w:val="28"/>
        </w:rPr>
        <w:t xml:space="preserve"> </w:t>
      </w:r>
      <w:r w:rsidRPr="008974E7">
        <w:rPr>
          <w:rFonts w:ascii="Times New Roman" w:hAnsi="Times New Roman" w:cs="Times New Roman"/>
          <w:sz w:val="28"/>
          <w:szCs w:val="28"/>
        </w:rPr>
        <w:t>0,001).</w:t>
      </w:r>
    </w:p>
    <w:p w:rsidR="00503FC0" w:rsidRPr="008974E7" w:rsidRDefault="00503FC0" w:rsidP="00503FC0">
      <w:pPr>
        <w:spacing w:after="0" w:line="360" w:lineRule="auto"/>
        <w:ind w:firstLine="708"/>
        <w:jc w:val="both"/>
        <w:rPr>
          <w:rFonts w:ascii="Times New Roman" w:hAnsi="Times New Roman" w:cs="Times New Roman"/>
          <w:sz w:val="28"/>
          <w:szCs w:val="28"/>
        </w:rPr>
      </w:pPr>
      <w:r w:rsidRPr="008974E7">
        <w:rPr>
          <w:rFonts w:ascii="Times New Roman" w:hAnsi="Times New Roman" w:cs="Times New Roman"/>
          <w:sz w:val="28"/>
          <w:szCs w:val="28"/>
        </w:rPr>
        <w:t xml:space="preserve">Майже однакові величини ХСЛПДНЩ були відмічені у пацієнтів ІІ та ІІІ підгруп </w:t>
      </w:r>
      <w:r w:rsidR="00705145">
        <w:rPr>
          <w:rFonts w:ascii="Times New Roman" w:hAnsi="Times New Roman" w:cs="Times New Roman"/>
          <w:sz w:val="28"/>
          <w:szCs w:val="28"/>
        </w:rPr>
        <w:t>(</w:t>
      </w:r>
      <w:r w:rsidRPr="008974E7">
        <w:rPr>
          <w:rFonts w:ascii="Times New Roman" w:hAnsi="Times New Roman" w:cs="Times New Roman"/>
          <w:sz w:val="28"/>
          <w:szCs w:val="28"/>
        </w:rPr>
        <w:t>(0,63</w:t>
      </w:r>
      <w:r w:rsidR="00565152" w:rsidRPr="008974E7">
        <w:rPr>
          <w:rFonts w:ascii="Times New Roman" w:hAnsi="Times New Roman" w:cs="Times New Roman"/>
          <w:sz w:val="28"/>
          <w:szCs w:val="28"/>
        </w:rPr>
        <w:t xml:space="preserve"> ± </w:t>
      </w:r>
      <w:r w:rsidRPr="008974E7">
        <w:rPr>
          <w:rFonts w:ascii="Times New Roman" w:hAnsi="Times New Roman" w:cs="Times New Roman"/>
          <w:sz w:val="28"/>
          <w:szCs w:val="28"/>
        </w:rPr>
        <w:t>0,02</w:t>
      </w:r>
      <w:r w:rsidR="00705145">
        <w:rPr>
          <w:rFonts w:ascii="Times New Roman" w:hAnsi="Times New Roman" w:cs="Times New Roman"/>
          <w:sz w:val="28"/>
          <w:szCs w:val="28"/>
        </w:rPr>
        <w:t xml:space="preserve">) ммоль/л, </w:t>
      </w:r>
      <w:r w:rsidRPr="008974E7">
        <w:rPr>
          <w:rFonts w:ascii="Times New Roman" w:hAnsi="Times New Roman" w:cs="Times New Roman"/>
          <w:sz w:val="28"/>
          <w:szCs w:val="28"/>
        </w:rPr>
        <w:t>9</w:t>
      </w:r>
      <w:r w:rsidR="00705145">
        <w:rPr>
          <w:rFonts w:ascii="Times New Roman" w:hAnsi="Times New Roman" w:cs="Times New Roman"/>
          <w:sz w:val="28"/>
          <w:szCs w:val="28"/>
        </w:rPr>
        <w:t>5% СІ: 0,59 – 0,67</w:t>
      </w:r>
      <w:r w:rsidRPr="008974E7">
        <w:rPr>
          <w:rFonts w:ascii="Times New Roman" w:hAnsi="Times New Roman" w:cs="Times New Roman"/>
          <w:sz w:val="28"/>
          <w:szCs w:val="28"/>
        </w:rPr>
        <w:t xml:space="preserve"> та </w:t>
      </w:r>
      <w:r w:rsidR="00705145">
        <w:rPr>
          <w:rFonts w:ascii="Times New Roman" w:hAnsi="Times New Roman" w:cs="Times New Roman"/>
          <w:sz w:val="28"/>
          <w:szCs w:val="28"/>
        </w:rPr>
        <w:t>(</w:t>
      </w:r>
      <w:r w:rsidRPr="008974E7">
        <w:rPr>
          <w:rFonts w:ascii="Times New Roman" w:hAnsi="Times New Roman" w:cs="Times New Roman"/>
          <w:sz w:val="28"/>
          <w:szCs w:val="28"/>
        </w:rPr>
        <w:t>0,64</w:t>
      </w:r>
      <w:r w:rsidR="00565152" w:rsidRPr="008974E7">
        <w:rPr>
          <w:rFonts w:ascii="Times New Roman" w:hAnsi="Times New Roman" w:cs="Times New Roman"/>
          <w:sz w:val="28"/>
          <w:szCs w:val="28"/>
        </w:rPr>
        <w:t xml:space="preserve"> ± </w:t>
      </w:r>
      <w:r w:rsidRPr="008974E7">
        <w:rPr>
          <w:rFonts w:ascii="Times New Roman" w:hAnsi="Times New Roman" w:cs="Times New Roman"/>
          <w:sz w:val="28"/>
          <w:szCs w:val="28"/>
        </w:rPr>
        <w:t>0,03</w:t>
      </w:r>
      <w:r w:rsidR="00705145">
        <w:rPr>
          <w:rFonts w:ascii="Times New Roman" w:hAnsi="Times New Roman" w:cs="Times New Roman"/>
          <w:sz w:val="28"/>
          <w:szCs w:val="28"/>
        </w:rPr>
        <w:t xml:space="preserve">) ммоль/л, </w:t>
      </w:r>
      <w:r w:rsidR="001C3127">
        <w:rPr>
          <w:rFonts w:ascii="Times New Roman" w:hAnsi="Times New Roman" w:cs="Times New Roman"/>
          <w:sz w:val="28"/>
          <w:szCs w:val="28"/>
        </w:rPr>
        <w:t>95% </w:t>
      </w:r>
      <w:r w:rsidRPr="008974E7">
        <w:rPr>
          <w:rFonts w:ascii="Times New Roman" w:hAnsi="Times New Roman" w:cs="Times New Roman"/>
          <w:sz w:val="28"/>
          <w:szCs w:val="28"/>
        </w:rPr>
        <w:t>СІ:</w:t>
      </w:r>
      <w:r w:rsidR="001C3127">
        <w:rPr>
          <w:rFonts w:ascii="Times New Roman" w:hAnsi="Times New Roman" w:cs="Times New Roman"/>
          <w:sz w:val="28"/>
          <w:szCs w:val="28"/>
          <w:lang w:val="en-US"/>
        </w:rPr>
        <w:t> </w:t>
      </w:r>
      <w:r w:rsidRPr="008974E7">
        <w:rPr>
          <w:rFonts w:ascii="Times New Roman" w:hAnsi="Times New Roman" w:cs="Times New Roman"/>
          <w:sz w:val="28"/>
          <w:szCs w:val="28"/>
        </w:rPr>
        <w:t>0,58 – 0,7),</w:t>
      </w:r>
      <w:r w:rsidR="00705145">
        <w:rPr>
          <w:rFonts w:ascii="Times New Roman" w:hAnsi="Times New Roman" w:cs="Times New Roman"/>
          <w:sz w:val="28"/>
          <w:szCs w:val="28"/>
        </w:rPr>
        <w:t xml:space="preserve"> </w:t>
      </w:r>
      <w:r w:rsidRPr="008974E7">
        <w:rPr>
          <w:rFonts w:ascii="Times New Roman" w:hAnsi="Times New Roman" w:cs="Times New Roman"/>
          <w:sz w:val="28"/>
          <w:szCs w:val="28"/>
        </w:rPr>
        <w:t xml:space="preserve">відповідно), які достовірно були вищими, ніж аналогічні величини у дітей І підгрупи </w:t>
      </w:r>
      <w:r w:rsidR="00705145">
        <w:rPr>
          <w:rFonts w:ascii="Times New Roman" w:hAnsi="Times New Roman" w:cs="Times New Roman"/>
          <w:sz w:val="28"/>
          <w:szCs w:val="28"/>
        </w:rPr>
        <w:t>(</w:t>
      </w:r>
      <w:r w:rsidRPr="008974E7">
        <w:rPr>
          <w:rFonts w:ascii="Times New Roman" w:hAnsi="Times New Roman" w:cs="Times New Roman"/>
          <w:sz w:val="28"/>
          <w:szCs w:val="28"/>
        </w:rPr>
        <w:t>(0,45</w:t>
      </w:r>
      <w:r w:rsidR="00565152" w:rsidRPr="008974E7">
        <w:rPr>
          <w:rFonts w:ascii="Times New Roman" w:hAnsi="Times New Roman" w:cs="Times New Roman"/>
          <w:sz w:val="28"/>
          <w:szCs w:val="28"/>
        </w:rPr>
        <w:t xml:space="preserve"> ± </w:t>
      </w:r>
      <w:r w:rsidRPr="008974E7">
        <w:rPr>
          <w:rFonts w:ascii="Times New Roman" w:hAnsi="Times New Roman" w:cs="Times New Roman"/>
          <w:sz w:val="28"/>
          <w:szCs w:val="28"/>
        </w:rPr>
        <w:t>0,01</w:t>
      </w:r>
      <w:r w:rsidR="00705145">
        <w:rPr>
          <w:rFonts w:ascii="Times New Roman" w:hAnsi="Times New Roman" w:cs="Times New Roman"/>
          <w:sz w:val="28"/>
          <w:szCs w:val="28"/>
        </w:rPr>
        <w:t xml:space="preserve">) </w:t>
      </w:r>
      <w:r w:rsidRPr="008974E7">
        <w:rPr>
          <w:rFonts w:ascii="Times New Roman" w:hAnsi="Times New Roman" w:cs="Times New Roman"/>
          <w:sz w:val="28"/>
          <w:szCs w:val="28"/>
        </w:rPr>
        <w:t>ммоль/л,</w:t>
      </w:r>
      <w:r w:rsidR="00705145">
        <w:rPr>
          <w:rFonts w:ascii="Times New Roman" w:hAnsi="Times New Roman" w:cs="Times New Roman"/>
          <w:sz w:val="28"/>
          <w:szCs w:val="28"/>
        </w:rPr>
        <w:t xml:space="preserve"> </w:t>
      </w:r>
      <w:r w:rsidRPr="008974E7">
        <w:rPr>
          <w:rFonts w:ascii="Times New Roman" w:hAnsi="Times New Roman" w:cs="Times New Roman"/>
          <w:sz w:val="28"/>
          <w:szCs w:val="28"/>
        </w:rPr>
        <w:t xml:space="preserve">95% СІ: 0,43 – 0,47, </w:t>
      </w:r>
      <w:r w:rsidR="001F0C61" w:rsidRPr="008974E7">
        <w:rPr>
          <w:rFonts w:ascii="Times New Roman" w:hAnsi="Times New Roman" w:cs="Times New Roman"/>
          <w:sz w:val="28"/>
          <w:szCs w:val="28"/>
        </w:rPr>
        <w:t>р &lt;</w:t>
      </w:r>
      <w:r w:rsidR="008A4B73">
        <w:rPr>
          <w:rFonts w:ascii="Times New Roman" w:hAnsi="Times New Roman" w:cs="Times New Roman"/>
          <w:sz w:val="28"/>
          <w:szCs w:val="28"/>
        </w:rPr>
        <w:t xml:space="preserve"> </w:t>
      </w:r>
      <w:r w:rsidRPr="008974E7">
        <w:rPr>
          <w:rFonts w:ascii="Times New Roman" w:hAnsi="Times New Roman" w:cs="Times New Roman"/>
          <w:sz w:val="28"/>
          <w:szCs w:val="28"/>
        </w:rPr>
        <w:t xml:space="preserve">0,001), групи порівняння </w:t>
      </w:r>
      <w:r w:rsidR="00705145">
        <w:rPr>
          <w:rFonts w:ascii="Times New Roman" w:hAnsi="Times New Roman" w:cs="Times New Roman"/>
          <w:sz w:val="28"/>
          <w:szCs w:val="28"/>
        </w:rPr>
        <w:t>(</w:t>
      </w:r>
      <w:r w:rsidRPr="008974E7">
        <w:rPr>
          <w:rFonts w:ascii="Times New Roman" w:hAnsi="Times New Roman" w:cs="Times New Roman"/>
          <w:sz w:val="28"/>
          <w:szCs w:val="28"/>
        </w:rPr>
        <w:t>(0,46</w:t>
      </w:r>
      <w:r w:rsidR="00565152" w:rsidRPr="008974E7">
        <w:rPr>
          <w:rFonts w:ascii="Times New Roman" w:hAnsi="Times New Roman" w:cs="Times New Roman"/>
          <w:sz w:val="28"/>
          <w:szCs w:val="28"/>
        </w:rPr>
        <w:t xml:space="preserve"> ± </w:t>
      </w:r>
      <w:r w:rsidRPr="008974E7">
        <w:rPr>
          <w:rFonts w:ascii="Times New Roman" w:hAnsi="Times New Roman" w:cs="Times New Roman"/>
          <w:sz w:val="28"/>
          <w:szCs w:val="28"/>
        </w:rPr>
        <w:t>0,02</w:t>
      </w:r>
      <w:r w:rsidR="00705145">
        <w:rPr>
          <w:rFonts w:ascii="Times New Roman" w:hAnsi="Times New Roman" w:cs="Times New Roman"/>
          <w:sz w:val="28"/>
          <w:szCs w:val="28"/>
        </w:rPr>
        <w:t xml:space="preserve">) </w:t>
      </w:r>
      <w:r w:rsidRPr="008974E7">
        <w:rPr>
          <w:rFonts w:ascii="Times New Roman" w:hAnsi="Times New Roman" w:cs="Times New Roman"/>
          <w:sz w:val="28"/>
          <w:szCs w:val="28"/>
        </w:rPr>
        <w:t xml:space="preserve">ммоль/л, 95% СІ: 0,42 – 0,5, </w:t>
      </w:r>
      <w:r w:rsidR="001F0C61" w:rsidRPr="008974E7">
        <w:rPr>
          <w:rFonts w:ascii="Times New Roman" w:hAnsi="Times New Roman" w:cs="Times New Roman"/>
          <w:sz w:val="28"/>
          <w:szCs w:val="28"/>
        </w:rPr>
        <w:t>р &lt;</w:t>
      </w:r>
      <w:r w:rsidR="008A4B73">
        <w:rPr>
          <w:rFonts w:ascii="Times New Roman" w:hAnsi="Times New Roman" w:cs="Times New Roman"/>
          <w:sz w:val="28"/>
          <w:szCs w:val="28"/>
        </w:rPr>
        <w:t xml:space="preserve"> </w:t>
      </w:r>
      <w:r w:rsidRPr="008974E7">
        <w:rPr>
          <w:rFonts w:ascii="Times New Roman" w:hAnsi="Times New Roman" w:cs="Times New Roman"/>
          <w:sz w:val="28"/>
          <w:szCs w:val="28"/>
        </w:rPr>
        <w:t xml:space="preserve">0,001), контрольної групи </w:t>
      </w:r>
      <w:r w:rsidR="00705145">
        <w:rPr>
          <w:rFonts w:ascii="Times New Roman" w:hAnsi="Times New Roman" w:cs="Times New Roman"/>
          <w:sz w:val="28"/>
          <w:szCs w:val="28"/>
        </w:rPr>
        <w:t>(</w:t>
      </w:r>
      <w:r w:rsidRPr="008974E7">
        <w:rPr>
          <w:rFonts w:ascii="Times New Roman" w:hAnsi="Times New Roman" w:cs="Times New Roman"/>
          <w:sz w:val="28"/>
          <w:szCs w:val="28"/>
        </w:rPr>
        <w:t>(0,48</w:t>
      </w:r>
      <w:r w:rsidR="00565152" w:rsidRPr="008974E7">
        <w:rPr>
          <w:rFonts w:ascii="Times New Roman" w:hAnsi="Times New Roman" w:cs="Times New Roman"/>
          <w:sz w:val="28"/>
          <w:szCs w:val="28"/>
        </w:rPr>
        <w:t xml:space="preserve"> ± </w:t>
      </w:r>
      <w:r w:rsidRPr="008974E7">
        <w:rPr>
          <w:rFonts w:ascii="Times New Roman" w:hAnsi="Times New Roman" w:cs="Times New Roman"/>
          <w:sz w:val="28"/>
          <w:szCs w:val="28"/>
        </w:rPr>
        <w:t>0,02</w:t>
      </w:r>
      <w:r w:rsidR="00705145">
        <w:rPr>
          <w:rFonts w:ascii="Times New Roman" w:hAnsi="Times New Roman" w:cs="Times New Roman"/>
          <w:sz w:val="28"/>
          <w:szCs w:val="28"/>
        </w:rPr>
        <w:t xml:space="preserve">) </w:t>
      </w:r>
      <w:r w:rsidRPr="008974E7">
        <w:rPr>
          <w:rFonts w:ascii="Times New Roman" w:hAnsi="Times New Roman" w:cs="Times New Roman"/>
          <w:sz w:val="28"/>
          <w:szCs w:val="28"/>
        </w:rPr>
        <w:t xml:space="preserve">ммоль/л, 95% СІ: 0,44 – 0,52, </w:t>
      </w:r>
      <w:r w:rsidR="001F0C61" w:rsidRPr="008974E7">
        <w:rPr>
          <w:rFonts w:ascii="Times New Roman" w:hAnsi="Times New Roman" w:cs="Times New Roman"/>
          <w:sz w:val="28"/>
          <w:szCs w:val="28"/>
        </w:rPr>
        <w:t>р &lt;</w:t>
      </w:r>
      <w:r w:rsidR="008A4B73">
        <w:rPr>
          <w:rFonts w:ascii="Times New Roman" w:hAnsi="Times New Roman" w:cs="Times New Roman"/>
          <w:sz w:val="28"/>
          <w:szCs w:val="28"/>
        </w:rPr>
        <w:t xml:space="preserve"> </w:t>
      </w:r>
      <w:r w:rsidRPr="008974E7">
        <w:rPr>
          <w:rFonts w:ascii="Times New Roman" w:hAnsi="Times New Roman" w:cs="Times New Roman"/>
          <w:sz w:val="28"/>
          <w:szCs w:val="28"/>
        </w:rPr>
        <w:t>0,001).</w:t>
      </w:r>
    </w:p>
    <w:p w:rsidR="00503FC0" w:rsidRPr="00A13DCF" w:rsidRDefault="00613D57" w:rsidP="00A13DCF">
      <w:pPr>
        <w:spacing w:after="0" w:line="360" w:lineRule="auto"/>
        <w:ind w:firstLine="708"/>
        <w:jc w:val="both"/>
        <w:rPr>
          <w:rFonts w:ascii="Times New Roman" w:hAnsi="Times New Roman" w:cs="Times New Roman"/>
          <w:sz w:val="28"/>
          <w:szCs w:val="28"/>
          <w:highlight w:val="yellow"/>
        </w:rPr>
      </w:pPr>
      <w:r w:rsidRPr="008974E7">
        <w:rPr>
          <w:rFonts w:ascii="Times New Roman" w:hAnsi="Times New Roman" w:cs="Times New Roman"/>
          <w:sz w:val="28"/>
          <w:szCs w:val="28"/>
        </w:rPr>
        <w:t>С</w:t>
      </w:r>
      <w:r w:rsidR="00503FC0" w:rsidRPr="008974E7">
        <w:rPr>
          <w:rFonts w:ascii="Times New Roman" w:hAnsi="Times New Roman" w:cs="Times New Roman"/>
          <w:sz w:val="28"/>
          <w:szCs w:val="28"/>
        </w:rPr>
        <w:t xml:space="preserve">ередні показники </w:t>
      </w:r>
      <w:r w:rsidRPr="008974E7">
        <w:rPr>
          <w:rFonts w:ascii="Times New Roman" w:hAnsi="Times New Roman" w:cs="Times New Roman"/>
          <w:sz w:val="28"/>
          <w:szCs w:val="28"/>
        </w:rPr>
        <w:t xml:space="preserve">КА </w:t>
      </w:r>
      <w:r w:rsidR="00503FC0" w:rsidRPr="008974E7">
        <w:rPr>
          <w:rFonts w:ascii="Times New Roman" w:hAnsi="Times New Roman" w:cs="Times New Roman"/>
          <w:sz w:val="28"/>
          <w:szCs w:val="28"/>
        </w:rPr>
        <w:t>були</w:t>
      </w:r>
      <w:r w:rsidR="00705145">
        <w:rPr>
          <w:rFonts w:ascii="Times New Roman" w:hAnsi="Times New Roman" w:cs="Times New Roman"/>
          <w:sz w:val="28"/>
          <w:szCs w:val="28"/>
        </w:rPr>
        <w:t xml:space="preserve"> </w:t>
      </w:r>
      <w:r w:rsidR="00503FC0" w:rsidRPr="008974E7">
        <w:rPr>
          <w:rFonts w:ascii="Times New Roman" w:hAnsi="Times New Roman" w:cs="Times New Roman"/>
          <w:sz w:val="28"/>
          <w:szCs w:val="28"/>
        </w:rPr>
        <w:t>найвищими у осіб, хворих на вітамін</w:t>
      </w:r>
      <w:r w:rsidR="00705145">
        <w:rPr>
          <w:rFonts w:ascii="Times New Roman" w:hAnsi="Times New Roman" w:cs="Times New Roman"/>
          <w:sz w:val="28"/>
          <w:szCs w:val="28"/>
        </w:rPr>
        <w:t xml:space="preserve"> </w:t>
      </w:r>
      <w:r w:rsidR="00503FC0" w:rsidRPr="00B13EA2">
        <w:rPr>
          <w:rFonts w:ascii="Times New Roman" w:hAnsi="Times New Roman" w:cs="Times New Roman"/>
          <w:color w:val="000000" w:themeColor="text1"/>
          <w:sz w:val="28"/>
          <w:szCs w:val="28"/>
        </w:rPr>
        <w:t>D</w:t>
      </w:r>
      <w:r w:rsidR="00503FC0" w:rsidRPr="008974E7">
        <w:rPr>
          <w:rFonts w:ascii="Times New Roman" w:hAnsi="Times New Roman" w:cs="Times New Roman"/>
          <w:color w:val="000000" w:themeColor="text1"/>
          <w:sz w:val="28"/>
          <w:szCs w:val="28"/>
        </w:rPr>
        <w:t xml:space="preserve">-дефіцитний рахіт на тлі ожиріння </w:t>
      </w:r>
      <w:r w:rsidR="00CA04FE" w:rsidRPr="008974E7">
        <w:rPr>
          <w:rFonts w:ascii="Times New Roman" w:hAnsi="Times New Roman" w:cs="Times New Roman"/>
          <w:color w:val="000000" w:themeColor="text1"/>
          <w:sz w:val="28"/>
          <w:szCs w:val="28"/>
        </w:rPr>
        <w:t>(</w:t>
      </w:r>
      <w:r w:rsidR="00503FC0" w:rsidRPr="008974E7">
        <w:rPr>
          <w:rFonts w:ascii="Times New Roman" w:hAnsi="Times New Roman" w:cs="Times New Roman"/>
          <w:color w:val="000000" w:themeColor="text1"/>
          <w:sz w:val="28"/>
          <w:szCs w:val="28"/>
        </w:rPr>
        <w:t>(</w:t>
      </w:r>
      <w:r w:rsidR="00503FC0" w:rsidRPr="008974E7">
        <w:rPr>
          <w:rFonts w:ascii="Times New Roman" w:hAnsi="Times New Roman" w:cs="Times New Roman"/>
          <w:sz w:val="28"/>
          <w:szCs w:val="28"/>
        </w:rPr>
        <w:t>3,44</w:t>
      </w:r>
      <w:r w:rsidR="00565152" w:rsidRPr="008974E7">
        <w:rPr>
          <w:rFonts w:ascii="Times New Roman" w:hAnsi="Times New Roman" w:cs="Times New Roman"/>
          <w:sz w:val="28"/>
          <w:szCs w:val="28"/>
        </w:rPr>
        <w:t xml:space="preserve"> ± </w:t>
      </w:r>
      <w:r w:rsidR="00CA04FE" w:rsidRPr="008974E7">
        <w:rPr>
          <w:rFonts w:ascii="Times New Roman" w:hAnsi="Times New Roman" w:cs="Times New Roman"/>
          <w:sz w:val="28"/>
          <w:szCs w:val="28"/>
        </w:rPr>
        <w:t>0,14) О</w:t>
      </w:r>
      <w:r w:rsidR="00503FC0" w:rsidRPr="008974E7">
        <w:rPr>
          <w:rFonts w:ascii="Times New Roman" w:hAnsi="Times New Roman" w:cs="Times New Roman"/>
          <w:sz w:val="28"/>
          <w:szCs w:val="28"/>
        </w:rPr>
        <w:t xml:space="preserve">, 95% СІ: 3,17 – 3,71) та з надмірною масою тіла </w:t>
      </w:r>
      <w:r w:rsidR="00CA04FE" w:rsidRPr="008974E7">
        <w:rPr>
          <w:rFonts w:ascii="Times New Roman" w:hAnsi="Times New Roman" w:cs="Times New Roman"/>
          <w:sz w:val="28"/>
          <w:szCs w:val="28"/>
        </w:rPr>
        <w:t>(</w:t>
      </w:r>
      <w:r w:rsidR="00503FC0" w:rsidRPr="008974E7">
        <w:rPr>
          <w:rFonts w:ascii="Times New Roman" w:hAnsi="Times New Roman" w:cs="Times New Roman"/>
          <w:sz w:val="28"/>
          <w:szCs w:val="28"/>
        </w:rPr>
        <w:t>(3,32</w:t>
      </w:r>
      <w:r w:rsidR="00565152" w:rsidRPr="008974E7">
        <w:rPr>
          <w:rFonts w:ascii="Times New Roman" w:hAnsi="Times New Roman" w:cs="Times New Roman"/>
          <w:sz w:val="28"/>
          <w:szCs w:val="28"/>
        </w:rPr>
        <w:t xml:space="preserve"> ± </w:t>
      </w:r>
      <w:r w:rsidR="00CA04FE" w:rsidRPr="008974E7">
        <w:rPr>
          <w:rFonts w:ascii="Times New Roman" w:hAnsi="Times New Roman" w:cs="Times New Roman"/>
          <w:sz w:val="28"/>
          <w:szCs w:val="28"/>
        </w:rPr>
        <w:t>0,13) О</w:t>
      </w:r>
      <w:r w:rsidR="00503FC0" w:rsidRPr="008974E7">
        <w:rPr>
          <w:rFonts w:ascii="Times New Roman" w:hAnsi="Times New Roman" w:cs="Times New Roman"/>
          <w:sz w:val="28"/>
          <w:szCs w:val="28"/>
        </w:rPr>
        <w:t>, 95% СІ: 3,06</w:t>
      </w:r>
      <w:r w:rsidR="00CA04FE" w:rsidRPr="008974E7">
        <w:rPr>
          <w:rFonts w:ascii="Times New Roman" w:hAnsi="Times New Roman" w:cs="Times New Roman"/>
          <w:sz w:val="28"/>
          <w:szCs w:val="28"/>
        </w:rPr>
        <w:t xml:space="preserve"> – 3,58), </w:t>
      </w:r>
      <w:r w:rsidR="00503FC0" w:rsidRPr="008974E7">
        <w:rPr>
          <w:rFonts w:ascii="Times New Roman" w:hAnsi="Times New Roman" w:cs="Times New Roman"/>
          <w:sz w:val="28"/>
          <w:szCs w:val="28"/>
        </w:rPr>
        <w:t xml:space="preserve">які в 1,6 та 1,5 рази, відповідно, перевищували значення даного коефіцієнта у дітей І підгрупи </w:t>
      </w:r>
      <w:r w:rsidR="00CA04FE" w:rsidRPr="008974E7">
        <w:rPr>
          <w:rFonts w:ascii="Times New Roman" w:hAnsi="Times New Roman" w:cs="Times New Roman"/>
          <w:sz w:val="28"/>
          <w:szCs w:val="28"/>
        </w:rPr>
        <w:t>(</w:t>
      </w:r>
      <w:r w:rsidR="00503FC0" w:rsidRPr="008974E7">
        <w:rPr>
          <w:rFonts w:ascii="Times New Roman" w:hAnsi="Times New Roman" w:cs="Times New Roman"/>
          <w:sz w:val="28"/>
          <w:szCs w:val="28"/>
        </w:rPr>
        <w:t>(2,11</w:t>
      </w:r>
      <w:r w:rsidR="001C3127">
        <w:rPr>
          <w:rFonts w:ascii="Times New Roman" w:hAnsi="Times New Roman" w:cs="Times New Roman"/>
          <w:sz w:val="28"/>
          <w:szCs w:val="28"/>
          <w:lang w:val="en-US"/>
        </w:rPr>
        <w:t> </w:t>
      </w:r>
      <w:r w:rsidR="00565152" w:rsidRPr="008974E7">
        <w:rPr>
          <w:rFonts w:ascii="Times New Roman" w:hAnsi="Times New Roman" w:cs="Times New Roman"/>
          <w:sz w:val="28"/>
          <w:szCs w:val="28"/>
        </w:rPr>
        <w:t>±</w:t>
      </w:r>
      <w:r w:rsidR="001C3127">
        <w:rPr>
          <w:rFonts w:ascii="Times New Roman" w:hAnsi="Times New Roman" w:cs="Times New Roman"/>
          <w:sz w:val="28"/>
          <w:szCs w:val="28"/>
          <w:lang w:val="en-US"/>
        </w:rPr>
        <w:t> </w:t>
      </w:r>
      <w:r w:rsidR="00CA04FE" w:rsidRPr="008974E7">
        <w:rPr>
          <w:rFonts w:ascii="Times New Roman" w:hAnsi="Times New Roman" w:cs="Times New Roman"/>
          <w:sz w:val="28"/>
          <w:szCs w:val="28"/>
        </w:rPr>
        <w:t>0,09) О</w:t>
      </w:r>
      <w:r w:rsidR="00503FC0" w:rsidRPr="008974E7">
        <w:rPr>
          <w:rFonts w:ascii="Times New Roman" w:hAnsi="Times New Roman" w:cs="Times New Roman"/>
          <w:sz w:val="28"/>
          <w:szCs w:val="28"/>
        </w:rPr>
        <w:t xml:space="preserve">, 95% СІ: 1,94 – 2,28, </w:t>
      </w:r>
      <w:r w:rsidR="001F0C61" w:rsidRPr="008974E7">
        <w:rPr>
          <w:rFonts w:ascii="Times New Roman" w:hAnsi="Times New Roman" w:cs="Times New Roman"/>
          <w:sz w:val="28"/>
          <w:szCs w:val="28"/>
        </w:rPr>
        <w:t>р &lt;</w:t>
      </w:r>
      <w:r w:rsidR="00360C0C">
        <w:rPr>
          <w:rFonts w:ascii="Times New Roman" w:hAnsi="Times New Roman" w:cs="Times New Roman"/>
          <w:sz w:val="28"/>
          <w:szCs w:val="28"/>
        </w:rPr>
        <w:t xml:space="preserve"> </w:t>
      </w:r>
      <w:r w:rsidR="007B56C8" w:rsidRPr="008974E7">
        <w:rPr>
          <w:rFonts w:ascii="Times New Roman" w:hAnsi="Times New Roman" w:cs="Times New Roman"/>
          <w:sz w:val="28"/>
          <w:szCs w:val="28"/>
        </w:rPr>
        <w:t xml:space="preserve">0,001). </w:t>
      </w:r>
      <w:r w:rsidR="00503FC0" w:rsidRPr="00B13EA2">
        <w:rPr>
          <w:rFonts w:ascii="Times New Roman" w:hAnsi="Times New Roman" w:cs="Times New Roman"/>
          <w:sz w:val="28"/>
          <w:szCs w:val="28"/>
        </w:rPr>
        <w:t xml:space="preserve">КА у дітей ІІ підгрупи був вищим в </w:t>
      </w:r>
      <w:r w:rsidR="00503FC0" w:rsidRPr="00B13EA2">
        <w:rPr>
          <w:rFonts w:ascii="Times New Roman" w:hAnsi="Times New Roman" w:cs="Times New Roman"/>
          <w:sz w:val="28"/>
          <w:szCs w:val="28"/>
        </w:rPr>
        <w:lastRenderedPageBreak/>
        <w:t xml:space="preserve">1,7 рази, а у дітей ІІІ підгрупи – в 1,8 рази, ніж у пацієнтів групи порівняння </w:t>
      </w:r>
      <w:r w:rsidR="00CA04FE">
        <w:rPr>
          <w:rFonts w:ascii="Times New Roman" w:hAnsi="Times New Roman" w:cs="Times New Roman"/>
          <w:sz w:val="28"/>
          <w:szCs w:val="28"/>
        </w:rPr>
        <w:t>(</w:t>
      </w:r>
      <w:r w:rsidR="00503FC0" w:rsidRPr="00B13EA2">
        <w:rPr>
          <w:rFonts w:ascii="Times New Roman" w:hAnsi="Times New Roman" w:cs="Times New Roman"/>
          <w:sz w:val="28"/>
          <w:szCs w:val="28"/>
        </w:rPr>
        <w:t>(1,88</w:t>
      </w:r>
      <w:r w:rsidR="001C3127">
        <w:rPr>
          <w:rFonts w:ascii="Times New Roman" w:hAnsi="Times New Roman" w:cs="Times New Roman"/>
          <w:sz w:val="28"/>
          <w:szCs w:val="28"/>
          <w:lang w:val="en-US"/>
        </w:rPr>
        <w:t> </w:t>
      </w:r>
      <w:r w:rsidR="00565152">
        <w:rPr>
          <w:rFonts w:ascii="Times New Roman" w:hAnsi="Times New Roman" w:cs="Times New Roman"/>
          <w:sz w:val="28"/>
          <w:szCs w:val="28"/>
        </w:rPr>
        <w:t>±</w:t>
      </w:r>
      <w:r w:rsidR="001C3127">
        <w:rPr>
          <w:rFonts w:ascii="Times New Roman" w:hAnsi="Times New Roman" w:cs="Times New Roman"/>
          <w:sz w:val="28"/>
          <w:szCs w:val="28"/>
          <w:lang w:val="en-US"/>
        </w:rPr>
        <w:t> </w:t>
      </w:r>
      <w:r w:rsidR="00503FC0" w:rsidRPr="00B13EA2">
        <w:rPr>
          <w:rFonts w:ascii="Times New Roman" w:hAnsi="Times New Roman" w:cs="Times New Roman"/>
          <w:sz w:val="28"/>
          <w:szCs w:val="28"/>
        </w:rPr>
        <w:t>0,1</w:t>
      </w:r>
      <w:r w:rsidR="00CA04FE">
        <w:rPr>
          <w:rFonts w:ascii="Times New Roman" w:hAnsi="Times New Roman" w:cs="Times New Roman"/>
          <w:sz w:val="28"/>
          <w:szCs w:val="28"/>
        </w:rPr>
        <w:t>0) О</w:t>
      </w:r>
      <w:r w:rsidR="00503FC0" w:rsidRPr="00B13EA2">
        <w:rPr>
          <w:rFonts w:ascii="Times New Roman" w:hAnsi="Times New Roman" w:cs="Times New Roman"/>
          <w:sz w:val="28"/>
          <w:szCs w:val="28"/>
        </w:rPr>
        <w:t xml:space="preserve">., 95% СІ: 1,69 – 1,97) та контрольної групи дітей </w:t>
      </w:r>
      <w:r w:rsidR="00CA04FE">
        <w:rPr>
          <w:rFonts w:ascii="Times New Roman" w:hAnsi="Times New Roman" w:cs="Times New Roman"/>
          <w:sz w:val="28"/>
          <w:szCs w:val="28"/>
        </w:rPr>
        <w:t>((</w:t>
      </w:r>
      <w:r w:rsidR="00503FC0" w:rsidRPr="00B13EA2">
        <w:rPr>
          <w:rFonts w:ascii="Times New Roman" w:hAnsi="Times New Roman" w:cs="Times New Roman"/>
          <w:sz w:val="28"/>
          <w:szCs w:val="28"/>
        </w:rPr>
        <w:t>1,58</w:t>
      </w:r>
      <w:r w:rsidR="00565152">
        <w:rPr>
          <w:rFonts w:ascii="Times New Roman" w:hAnsi="Times New Roman" w:cs="Times New Roman"/>
          <w:sz w:val="28"/>
          <w:szCs w:val="28"/>
        </w:rPr>
        <w:t xml:space="preserve"> ± </w:t>
      </w:r>
      <w:r w:rsidR="00CA04FE">
        <w:rPr>
          <w:rFonts w:ascii="Times New Roman" w:hAnsi="Times New Roman" w:cs="Times New Roman"/>
          <w:sz w:val="28"/>
          <w:szCs w:val="28"/>
        </w:rPr>
        <w:t>0,10) О, 95% СІ: 1,39 – 1,77)</w:t>
      </w:r>
      <w:r w:rsidR="00503FC0" w:rsidRPr="00B13EA2">
        <w:rPr>
          <w:rFonts w:ascii="Times New Roman" w:hAnsi="Times New Roman" w:cs="Times New Roman"/>
          <w:sz w:val="28"/>
          <w:szCs w:val="28"/>
        </w:rPr>
        <w:t>,</w:t>
      </w:r>
      <w:r w:rsidR="00705145">
        <w:rPr>
          <w:rFonts w:ascii="Times New Roman" w:hAnsi="Times New Roman" w:cs="Times New Roman"/>
          <w:sz w:val="28"/>
          <w:szCs w:val="28"/>
        </w:rPr>
        <w:t xml:space="preserve"> </w:t>
      </w:r>
      <w:r w:rsidR="001F0C61">
        <w:rPr>
          <w:rFonts w:ascii="Times New Roman" w:hAnsi="Times New Roman" w:cs="Times New Roman"/>
          <w:sz w:val="28"/>
          <w:szCs w:val="28"/>
        </w:rPr>
        <w:t>р &lt;</w:t>
      </w:r>
      <w:r w:rsidR="002709A8" w:rsidRPr="002709A8">
        <w:rPr>
          <w:rFonts w:ascii="Times New Roman" w:hAnsi="Times New Roman" w:cs="Times New Roman"/>
          <w:sz w:val="28"/>
          <w:szCs w:val="28"/>
          <w:lang w:val="ru-RU"/>
        </w:rPr>
        <w:t xml:space="preserve"> </w:t>
      </w:r>
      <w:r w:rsidR="00503FC0" w:rsidRPr="00B13EA2">
        <w:rPr>
          <w:rFonts w:ascii="Times New Roman" w:hAnsi="Times New Roman" w:cs="Times New Roman"/>
          <w:sz w:val="28"/>
          <w:szCs w:val="28"/>
        </w:rPr>
        <w:t>0,001.</w:t>
      </w:r>
      <w:r w:rsidR="00A13DCF">
        <w:rPr>
          <w:rFonts w:ascii="Times New Roman" w:hAnsi="Times New Roman" w:cs="Times New Roman"/>
          <w:sz w:val="28"/>
          <w:szCs w:val="28"/>
        </w:rPr>
        <w:t xml:space="preserve"> А</w:t>
      </w:r>
      <w:r w:rsidR="00503FC0" w:rsidRPr="00B13EA2">
        <w:rPr>
          <w:rFonts w:ascii="Times New Roman" w:hAnsi="Times New Roman" w:cs="Times New Roman"/>
          <w:sz w:val="28"/>
          <w:szCs w:val="28"/>
        </w:rPr>
        <w:t>наліз КА у дітей першого року життя, хворих на вітамін</w:t>
      </w:r>
      <w:r w:rsidR="00705145">
        <w:rPr>
          <w:rFonts w:ascii="Times New Roman" w:hAnsi="Times New Roman" w:cs="Times New Roman"/>
          <w:sz w:val="28"/>
          <w:szCs w:val="28"/>
        </w:rPr>
        <w:t xml:space="preserve"> </w:t>
      </w:r>
      <w:r w:rsidR="00503FC0" w:rsidRPr="00B13EA2">
        <w:rPr>
          <w:rFonts w:ascii="Times New Roman" w:hAnsi="Times New Roman" w:cs="Times New Roman"/>
          <w:color w:val="000000" w:themeColor="text1"/>
          <w:sz w:val="28"/>
          <w:szCs w:val="28"/>
        </w:rPr>
        <w:t>D-дефіцитний рахіт,</w:t>
      </w:r>
      <w:r w:rsidR="00705145">
        <w:rPr>
          <w:rFonts w:ascii="Times New Roman" w:hAnsi="Times New Roman" w:cs="Times New Roman"/>
          <w:color w:val="000000" w:themeColor="text1"/>
          <w:sz w:val="28"/>
          <w:szCs w:val="28"/>
        </w:rPr>
        <w:t xml:space="preserve"> </w:t>
      </w:r>
      <w:r w:rsidR="00503FC0" w:rsidRPr="00B13EA2">
        <w:rPr>
          <w:rFonts w:ascii="Times New Roman" w:hAnsi="Times New Roman" w:cs="Times New Roman"/>
          <w:sz w:val="28"/>
          <w:szCs w:val="28"/>
        </w:rPr>
        <w:t>виявив вірогідне підвищення його значення у дітей з нормальним фізичним розвитком у порівнянні з показником групи умовно здорових дітей (</w:t>
      </w:r>
      <w:r w:rsidR="001F0C61">
        <w:rPr>
          <w:rFonts w:ascii="Times New Roman" w:hAnsi="Times New Roman" w:cs="Times New Roman"/>
          <w:sz w:val="28"/>
          <w:szCs w:val="28"/>
        </w:rPr>
        <w:t>р &lt;</w:t>
      </w:r>
      <w:r w:rsidR="008A4B73">
        <w:rPr>
          <w:rFonts w:ascii="Times New Roman" w:hAnsi="Times New Roman" w:cs="Times New Roman"/>
          <w:sz w:val="28"/>
          <w:szCs w:val="28"/>
        </w:rPr>
        <w:t xml:space="preserve"> </w:t>
      </w:r>
      <w:r w:rsidR="00503FC0" w:rsidRPr="00B13EA2">
        <w:rPr>
          <w:rFonts w:ascii="Times New Roman" w:hAnsi="Times New Roman" w:cs="Times New Roman"/>
          <w:sz w:val="28"/>
          <w:szCs w:val="28"/>
        </w:rPr>
        <w:t>0,05).</w:t>
      </w:r>
    </w:p>
    <w:p w:rsidR="00D064D8" w:rsidRDefault="00A13DCF" w:rsidP="00806498">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sz w:val="28"/>
          <w:szCs w:val="28"/>
        </w:rPr>
        <w:t>А</w:t>
      </w:r>
      <w:r w:rsidR="00503FC0" w:rsidRPr="00B13EA2">
        <w:rPr>
          <w:rFonts w:ascii="Times New Roman" w:hAnsi="Times New Roman" w:cs="Times New Roman"/>
          <w:sz w:val="28"/>
          <w:szCs w:val="28"/>
        </w:rPr>
        <w:t>наліз статусу вітаміну</w:t>
      </w:r>
      <w:r w:rsidR="001832BF">
        <w:rPr>
          <w:rFonts w:ascii="Times New Roman" w:hAnsi="Times New Roman" w:cs="Times New Roman"/>
          <w:sz w:val="28"/>
          <w:szCs w:val="28"/>
        </w:rPr>
        <w:t xml:space="preserve"> </w:t>
      </w:r>
      <w:r w:rsidR="00503FC0" w:rsidRPr="00B13EA2">
        <w:rPr>
          <w:rFonts w:ascii="Times New Roman" w:hAnsi="Times New Roman" w:cs="Times New Roman"/>
          <w:color w:val="000000" w:themeColor="text1"/>
          <w:sz w:val="28"/>
          <w:szCs w:val="28"/>
        </w:rPr>
        <w:t>D залежно від показників ліпідного профілю</w:t>
      </w:r>
      <w:r>
        <w:rPr>
          <w:rFonts w:ascii="Times New Roman" w:hAnsi="Times New Roman" w:cs="Times New Roman"/>
          <w:color w:val="000000" w:themeColor="text1"/>
          <w:sz w:val="28"/>
          <w:szCs w:val="28"/>
        </w:rPr>
        <w:t xml:space="preserve"> показав, </w:t>
      </w:r>
      <w:r w:rsidR="00503FC0" w:rsidRPr="00B13EA2">
        <w:rPr>
          <w:rFonts w:ascii="Times New Roman" w:hAnsi="Times New Roman" w:cs="Times New Roman"/>
          <w:color w:val="000000" w:themeColor="text1"/>
          <w:sz w:val="28"/>
          <w:szCs w:val="28"/>
        </w:rPr>
        <w:t>що у дітей основної групи порушення ліпідного обміну супроводжувались достовірно частішим зниженням сироваткового гідроксивітаміну</w:t>
      </w:r>
      <w:r w:rsidR="00705145">
        <w:rPr>
          <w:rFonts w:ascii="Times New Roman" w:hAnsi="Times New Roman" w:cs="Times New Roman"/>
          <w:color w:val="000000" w:themeColor="text1"/>
          <w:sz w:val="28"/>
          <w:szCs w:val="28"/>
        </w:rPr>
        <w:t xml:space="preserve"> </w:t>
      </w:r>
      <w:r w:rsidR="001832BF">
        <w:rPr>
          <w:rFonts w:ascii="Times New Roman" w:hAnsi="Times New Roman" w:cs="Times New Roman"/>
          <w:color w:val="000000" w:themeColor="text1"/>
          <w:sz w:val="28"/>
          <w:szCs w:val="28"/>
        </w:rPr>
        <w:t>D</w:t>
      </w:r>
      <w:r w:rsidR="00705145">
        <w:rPr>
          <w:rFonts w:ascii="Times New Roman" w:hAnsi="Times New Roman" w:cs="Times New Roman"/>
          <w:color w:val="000000" w:themeColor="text1"/>
          <w:sz w:val="28"/>
          <w:szCs w:val="28"/>
        </w:rPr>
        <w:t xml:space="preserve"> </w:t>
      </w:r>
      <w:r w:rsidR="00503FC0" w:rsidRPr="00B13EA2">
        <w:rPr>
          <w:rFonts w:ascii="Times New Roman" w:hAnsi="Times New Roman" w:cs="Times New Roman"/>
          <w:color w:val="000000" w:themeColor="text1"/>
          <w:sz w:val="28"/>
          <w:szCs w:val="28"/>
        </w:rPr>
        <w:t>(табл.</w:t>
      </w:r>
      <w:r w:rsidR="00D43B13" w:rsidRPr="00B13EA2">
        <w:rPr>
          <w:rFonts w:ascii="Times New Roman" w:hAnsi="Times New Roman" w:cs="Times New Roman"/>
          <w:color w:val="000000" w:themeColor="text1"/>
          <w:sz w:val="28"/>
          <w:szCs w:val="28"/>
        </w:rPr>
        <w:t>4.10</w:t>
      </w:r>
      <w:r w:rsidR="00503FC0" w:rsidRPr="00B13EA2">
        <w:rPr>
          <w:rFonts w:ascii="Times New Roman" w:hAnsi="Times New Roman" w:cs="Times New Roman"/>
          <w:color w:val="000000" w:themeColor="text1"/>
          <w:sz w:val="28"/>
          <w:szCs w:val="28"/>
        </w:rPr>
        <w:t>).</w:t>
      </w:r>
    </w:p>
    <w:p w:rsidR="002709A8" w:rsidRDefault="00705145" w:rsidP="00705145">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color w:val="000000" w:themeColor="text1"/>
          <w:sz w:val="28"/>
          <w:szCs w:val="28"/>
        </w:rPr>
        <w:t>Результати проведеного дослідження показали, що статус вітаміну D дос</w:t>
      </w:r>
      <w:r>
        <w:rPr>
          <w:rFonts w:ascii="Times New Roman" w:hAnsi="Times New Roman" w:cs="Times New Roman"/>
          <w:color w:val="000000" w:themeColor="text1"/>
          <w:sz w:val="28"/>
          <w:szCs w:val="28"/>
        </w:rPr>
        <w:t xml:space="preserve">товірно не відрізнявся залежно </w:t>
      </w:r>
      <w:r w:rsidRPr="00B13EA2">
        <w:rPr>
          <w:rFonts w:ascii="Times New Roman" w:hAnsi="Times New Roman" w:cs="Times New Roman"/>
          <w:color w:val="000000" w:themeColor="text1"/>
          <w:sz w:val="28"/>
          <w:szCs w:val="28"/>
        </w:rPr>
        <w:t xml:space="preserve">від рівня ТГ, </w:t>
      </w:r>
      <w:r w:rsidRPr="00B13EA2">
        <w:rPr>
          <w:rFonts w:ascii="Times New Roman" w:hAnsi="Times New Roman" w:cs="Times New Roman"/>
          <w:sz w:val="28"/>
          <w:szCs w:val="28"/>
        </w:rPr>
        <w:t>ХСЛПНЩ, ХСЛПДНЩ</w:t>
      </w:r>
      <w:r w:rsidRPr="00B13EA2">
        <w:rPr>
          <w:rFonts w:ascii="Times New Roman" w:hAnsi="Times New Roman" w:cs="Times New Roman"/>
          <w:color w:val="000000" w:themeColor="text1"/>
          <w:sz w:val="28"/>
          <w:szCs w:val="28"/>
        </w:rPr>
        <w:t xml:space="preserve"> в сироватці крові.</w:t>
      </w:r>
      <w:r>
        <w:rPr>
          <w:rFonts w:ascii="Times New Roman" w:hAnsi="Times New Roman" w:cs="Times New Roman"/>
          <w:color w:val="000000" w:themeColor="text1"/>
          <w:sz w:val="28"/>
          <w:szCs w:val="28"/>
        </w:rPr>
        <w:t xml:space="preserve"> Ч</w:t>
      </w:r>
      <w:r w:rsidRPr="00B13EA2">
        <w:rPr>
          <w:rFonts w:ascii="Times New Roman" w:hAnsi="Times New Roman" w:cs="Times New Roman"/>
          <w:color w:val="000000" w:themeColor="text1"/>
          <w:sz w:val="28"/>
          <w:szCs w:val="28"/>
        </w:rPr>
        <w:t xml:space="preserve">астота дефіциту вітаміну D </w:t>
      </w:r>
      <w:r>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rPr>
        <w:t>28</w:t>
      </w:r>
      <w:r>
        <w:rPr>
          <w:rFonts w:ascii="Times New Roman" w:hAnsi="Times New Roman" w:cs="Times New Roman"/>
          <w:color w:val="000000" w:themeColor="text1"/>
          <w:sz w:val="28"/>
          <w:szCs w:val="28"/>
        </w:rPr>
        <w:t xml:space="preserve"> випадків </w:t>
      </w:r>
      <w:r w:rsidRPr="00B13EA2">
        <w:rPr>
          <w:rFonts w:ascii="Times New Roman" w:hAnsi="Times New Roman" w:cs="Times New Roman"/>
          <w:color w:val="000000" w:themeColor="text1"/>
          <w:sz w:val="28"/>
          <w:szCs w:val="28"/>
        </w:rPr>
        <w:t>(54,9</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6,97)</w:t>
      </w:r>
      <w:r w:rsidR="008A4B73">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rPr>
        <w:t xml:space="preserve"> на тлі підвищеного рівня </w:t>
      </w:r>
      <w:r w:rsidRPr="00B13EA2">
        <w:rPr>
          <w:rFonts w:ascii="Times New Roman" w:hAnsi="Times New Roman" w:cs="Times New Roman"/>
          <w:sz w:val="28"/>
          <w:szCs w:val="28"/>
        </w:rPr>
        <w:t>ЗХС сироватки крові була достовірно вищою, ніж його частота при нормальній концентрації даного ліпіду (11</w:t>
      </w:r>
      <w:r>
        <w:rPr>
          <w:rFonts w:ascii="Times New Roman" w:hAnsi="Times New Roman" w:cs="Times New Roman"/>
          <w:sz w:val="28"/>
          <w:szCs w:val="28"/>
        </w:rPr>
        <w:t xml:space="preserve"> випадків </w:t>
      </w:r>
      <w:r w:rsidRPr="00B13EA2">
        <w:rPr>
          <w:rFonts w:ascii="Times New Roman" w:hAnsi="Times New Roman" w:cs="Times New Roman"/>
          <w:sz w:val="28"/>
          <w:szCs w:val="28"/>
        </w:rPr>
        <w:t>(</w:t>
      </w:r>
      <w:r w:rsidRPr="00B13EA2">
        <w:rPr>
          <w:rFonts w:ascii="Times New Roman" w:hAnsi="Times New Roman" w:cs="Times New Roman"/>
          <w:color w:val="000000" w:themeColor="text1"/>
          <w:sz w:val="28"/>
          <w:szCs w:val="28"/>
        </w:rPr>
        <w:t>28,21</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7,21</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sidR="002709A8" w:rsidRPr="002709A8">
        <w:rPr>
          <w:rFonts w:ascii="Times New Roman" w:hAnsi="Times New Roman" w:cs="Times New Roman"/>
          <w:color w:val="000000" w:themeColor="text1"/>
          <w:sz w:val="28"/>
          <w:szCs w:val="28"/>
        </w:rPr>
        <w:t xml:space="preserve"> </w:t>
      </w:r>
      <w:r>
        <w:rPr>
          <w:rFonts w:ascii="Times New Roman" w:hAnsi="Times New Roman" w:cs="Times New Roman"/>
          <w:sz w:val="28"/>
          <w:szCs w:val="28"/>
        </w:rPr>
        <w:t>р &lt; 0,05,</w:t>
      </w:r>
      <w:r w:rsidR="002709A8" w:rsidRPr="002709A8">
        <w:rPr>
          <w:rFonts w:ascii="Times New Roman" w:hAnsi="Times New Roman" w:cs="Times New Roman"/>
          <w:sz w:val="28"/>
          <w:szCs w:val="28"/>
        </w:rPr>
        <w:t xml:space="preserve"> </w:t>
      </w:r>
      <w:r w:rsidRPr="00B13EA2">
        <w:rPr>
          <w:rFonts w:ascii="Times New Roman" w:hAnsi="Times New Roman" w:cs="Times New Roman"/>
          <w:sz w:val="28"/>
          <w:szCs w:val="28"/>
          <w:lang w:val="en-US"/>
        </w:rPr>
        <w:t>OR</w:t>
      </w:r>
      <w:r w:rsidR="00DC3D6A">
        <w:rPr>
          <w:rFonts w:ascii="Times New Roman" w:hAnsi="Times New Roman" w:cs="Times New Roman"/>
          <w:sz w:val="28"/>
          <w:szCs w:val="28"/>
          <w:lang w:val="en-US"/>
        </w:rPr>
        <w:t> </w:t>
      </w:r>
      <w:r w:rsidRPr="00B13EA2">
        <w:rPr>
          <w:rFonts w:ascii="Times New Roman" w:hAnsi="Times New Roman" w:cs="Times New Roman"/>
          <w:sz w:val="28"/>
          <w:szCs w:val="28"/>
        </w:rPr>
        <w:t>=</w:t>
      </w:r>
      <w:r w:rsidR="00DC3D6A">
        <w:rPr>
          <w:rFonts w:ascii="Times New Roman" w:hAnsi="Times New Roman" w:cs="Times New Roman"/>
          <w:sz w:val="28"/>
          <w:szCs w:val="28"/>
          <w:lang w:val="en-US"/>
        </w:rPr>
        <w:t> </w:t>
      </w:r>
      <w:r w:rsidRPr="00B13EA2">
        <w:rPr>
          <w:rFonts w:ascii="Times New Roman" w:hAnsi="Times New Roman" w:cs="Times New Roman"/>
          <w:sz w:val="28"/>
          <w:szCs w:val="28"/>
        </w:rPr>
        <w:t>3,09, S</w:t>
      </w:r>
      <w:r w:rsidR="008A4B73">
        <w:rPr>
          <w:rFonts w:ascii="Times New Roman" w:hAnsi="Times New Roman" w:cs="Times New Roman"/>
          <w:sz w:val="28"/>
          <w:szCs w:val="28"/>
        </w:rPr>
        <w:t xml:space="preserve"> </w:t>
      </w:r>
      <w:r w:rsidRPr="00B13EA2">
        <w:rPr>
          <w:rFonts w:ascii="Times New Roman" w:hAnsi="Times New Roman" w:cs="Times New Roman"/>
          <w:sz w:val="28"/>
          <w:szCs w:val="28"/>
        </w:rPr>
        <w:t>=</w:t>
      </w:r>
      <w:r w:rsidR="008A4B73">
        <w:rPr>
          <w:rFonts w:ascii="Times New Roman" w:hAnsi="Times New Roman" w:cs="Times New Roman"/>
          <w:sz w:val="28"/>
          <w:szCs w:val="28"/>
        </w:rPr>
        <w:t xml:space="preserve"> </w:t>
      </w:r>
      <w:r w:rsidRPr="00B13EA2">
        <w:rPr>
          <w:rFonts w:ascii="Times New Roman" w:hAnsi="Times New Roman" w:cs="Times New Roman"/>
          <w:sz w:val="28"/>
          <w:szCs w:val="28"/>
        </w:rPr>
        <w:t>0,45,</w:t>
      </w:r>
      <w:r w:rsidR="002709A8" w:rsidRPr="002709A8">
        <w:rPr>
          <w:rFonts w:ascii="Times New Roman" w:hAnsi="Times New Roman" w:cs="Times New Roman"/>
          <w:sz w:val="28"/>
          <w:szCs w:val="28"/>
        </w:rPr>
        <w:t xml:space="preserve"> </w:t>
      </w:r>
      <w:r w:rsidRPr="00B13EA2">
        <w:rPr>
          <w:rFonts w:ascii="Times New Roman" w:hAnsi="Times New Roman" w:cs="Times New Roman"/>
          <w:sz w:val="28"/>
          <w:szCs w:val="28"/>
        </w:rPr>
        <w:t xml:space="preserve">95% СІ: 1,27 – 7,5). </w:t>
      </w:r>
    </w:p>
    <w:p w:rsidR="002709A8" w:rsidRDefault="00705145" w:rsidP="00705145">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У той час, питома вага дітей, які мали недостатність </w:t>
      </w:r>
      <w:r w:rsidRPr="00B13EA2">
        <w:rPr>
          <w:rFonts w:ascii="Times New Roman" w:hAnsi="Times New Roman" w:cs="Times New Roman"/>
          <w:color w:val="000000" w:themeColor="text1"/>
          <w:sz w:val="28"/>
          <w:szCs w:val="28"/>
        </w:rPr>
        <w:t xml:space="preserve">вітаміну D вірогідно не залежала від вмісту </w:t>
      </w:r>
      <w:r w:rsidRPr="00B13EA2">
        <w:rPr>
          <w:rFonts w:ascii="Times New Roman" w:hAnsi="Times New Roman" w:cs="Times New Roman"/>
          <w:sz w:val="28"/>
          <w:szCs w:val="28"/>
        </w:rPr>
        <w:t xml:space="preserve">ЗХС в сироватці крові. </w:t>
      </w:r>
    </w:p>
    <w:p w:rsidR="00705145" w:rsidRPr="00B13EA2" w:rsidRDefault="00705145" w:rsidP="00705145">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Достатня забезпеченість вітаміном </w:t>
      </w:r>
      <w:r w:rsidRPr="00B13EA2">
        <w:rPr>
          <w:rFonts w:ascii="Times New Roman" w:hAnsi="Times New Roman" w:cs="Times New Roman"/>
          <w:color w:val="000000" w:themeColor="text1"/>
          <w:sz w:val="28"/>
          <w:szCs w:val="28"/>
        </w:rPr>
        <w:t xml:space="preserve">D достовірно частіше зустрічалась при нормальному рівні </w:t>
      </w:r>
      <w:r>
        <w:rPr>
          <w:rFonts w:ascii="Times New Roman" w:hAnsi="Times New Roman" w:cs="Times New Roman"/>
          <w:sz w:val="28"/>
          <w:szCs w:val="28"/>
        </w:rPr>
        <w:t>ЗХС в сироватці крові</w:t>
      </w:r>
      <w:r w:rsidR="008A4B73">
        <w:rPr>
          <w:rFonts w:ascii="Times New Roman" w:hAnsi="Times New Roman" w:cs="Times New Roman"/>
          <w:sz w:val="28"/>
          <w:szCs w:val="28"/>
        </w:rPr>
        <w:t xml:space="preserve"> </w:t>
      </w:r>
      <w:r>
        <w:rPr>
          <w:rFonts w:ascii="Times New Roman" w:hAnsi="Times New Roman" w:cs="Times New Roman"/>
          <w:sz w:val="28"/>
          <w:szCs w:val="28"/>
        </w:rPr>
        <w:t>(</w:t>
      </w:r>
      <w:r w:rsidRPr="00B13EA2">
        <w:rPr>
          <w:rFonts w:ascii="Times New Roman" w:hAnsi="Times New Roman" w:cs="Times New Roman"/>
          <w:sz w:val="28"/>
          <w:szCs w:val="28"/>
        </w:rPr>
        <w:t>(</w:t>
      </w:r>
      <w:r w:rsidRPr="00B13EA2">
        <w:rPr>
          <w:rFonts w:ascii="Times New Roman" w:hAnsi="Times New Roman" w:cs="Times New Roman"/>
          <w:color w:val="000000" w:themeColor="text1"/>
          <w:sz w:val="28"/>
          <w:szCs w:val="28"/>
        </w:rPr>
        <w:t>35,9</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7,68</w:t>
      </w:r>
      <w:r>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008A4B73">
        <w:rPr>
          <w:rFonts w:ascii="Times New Roman" w:hAnsi="Times New Roman" w:cs="Times New Roman"/>
          <w:color w:val="000000" w:themeColor="text1"/>
          <w:sz w:val="28"/>
          <w:szCs w:val="28"/>
        </w:rPr>
        <w:t xml:space="preserve"> </w:t>
      </w:r>
      <w:r>
        <w:rPr>
          <w:rFonts w:ascii="Times New Roman" w:hAnsi="Times New Roman" w:cs="Times New Roman"/>
          <w:sz w:val="28"/>
          <w:szCs w:val="28"/>
        </w:rPr>
        <w:t>р &lt;</w:t>
      </w:r>
      <w:r w:rsidR="00442674">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w:t>
      </w:r>
      <w:r w:rsidRPr="00B13EA2">
        <w:rPr>
          <w:rFonts w:ascii="Times New Roman" w:hAnsi="Times New Roman" w:cs="Times New Roman"/>
          <w:sz w:val="28"/>
          <w:szCs w:val="28"/>
          <w:lang w:val="en-US"/>
        </w:rPr>
        <w:t>OR</w:t>
      </w:r>
      <w:r w:rsidR="000D087C">
        <w:rPr>
          <w:rFonts w:ascii="Times New Roman" w:hAnsi="Times New Roman" w:cs="Times New Roman"/>
          <w:sz w:val="28"/>
          <w:szCs w:val="28"/>
        </w:rPr>
        <w:t xml:space="preserve"> </w:t>
      </w:r>
      <w:r w:rsidRPr="00B13EA2">
        <w:rPr>
          <w:rFonts w:ascii="Times New Roman" w:hAnsi="Times New Roman" w:cs="Times New Roman"/>
          <w:sz w:val="28"/>
          <w:szCs w:val="28"/>
        </w:rPr>
        <w:t>=</w:t>
      </w:r>
      <w:r w:rsidR="000D087C">
        <w:rPr>
          <w:rFonts w:ascii="Times New Roman" w:hAnsi="Times New Roman" w:cs="Times New Roman"/>
          <w:sz w:val="28"/>
          <w:szCs w:val="28"/>
        </w:rPr>
        <w:t xml:space="preserve"> </w:t>
      </w:r>
      <w:r w:rsidRPr="00B13EA2">
        <w:rPr>
          <w:rFonts w:ascii="Times New Roman" w:hAnsi="Times New Roman" w:cs="Times New Roman"/>
          <w:sz w:val="28"/>
          <w:szCs w:val="28"/>
        </w:rPr>
        <w:t>3,52, S</w:t>
      </w:r>
      <w:r w:rsidR="00DC3D6A">
        <w:rPr>
          <w:rFonts w:ascii="Times New Roman" w:hAnsi="Times New Roman" w:cs="Times New Roman"/>
          <w:sz w:val="28"/>
          <w:szCs w:val="28"/>
          <w:lang w:val="en-US"/>
        </w:rPr>
        <w:t> </w:t>
      </w:r>
      <w:r w:rsidRPr="00B13EA2">
        <w:rPr>
          <w:rFonts w:ascii="Times New Roman" w:hAnsi="Times New Roman" w:cs="Times New Roman"/>
          <w:sz w:val="28"/>
          <w:szCs w:val="28"/>
        </w:rPr>
        <w:t>=</w:t>
      </w:r>
      <w:r w:rsidR="00DC3D6A">
        <w:rPr>
          <w:rFonts w:ascii="Times New Roman" w:hAnsi="Times New Roman" w:cs="Times New Roman"/>
          <w:sz w:val="28"/>
          <w:szCs w:val="28"/>
        </w:rPr>
        <w:t> </w:t>
      </w:r>
      <w:r w:rsidRPr="00B13EA2">
        <w:rPr>
          <w:rFonts w:ascii="Times New Roman" w:hAnsi="Times New Roman" w:cs="Times New Roman"/>
          <w:sz w:val="28"/>
          <w:szCs w:val="28"/>
        </w:rPr>
        <w:t>0,52,</w:t>
      </w:r>
      <w:r w:rsidR="008A4B73">
        <w:rPr>
          <w:rFonts w:ascii="Times New Roman" w:hAnsi="Times New Roman" w:cs="Times New Roman"/>
          <w:sz w:val="28"/>
          <w:szCs w:val="28"/>
        </w:rPr>
        <w:t xml:space="preserve"> </w:t>
      </w:r>
      <w:r w:rsidRPr="00B13EA2">
        <w:rPr>
          <w:rFonts w:ascii="Times New Roman" w:hAnsi="Times New Roman" w:cs="Times New Roman"/>
          <w:sz w:val="28"/>
          <w:szCs w:val="28"/>
        </w:rPr>
        <w:t>95% СІ: 1,25 – 9,87).</w:t>
      </w:r>
    </w:p>
    <w:p w:rsidR="00705145" w:rsidRDefault="00705145" w:rsidP="000D31C1">
      <w:pPr>
        <w:spacing w:after="0" w:line="360" w:lineRule="auto"/>
        <w:ind w:firstLine="708"/>
        <w:jc w:val="both"/>
        <w:rPr>
          <w:rFonts w:ascii="Times New Roman" w:hAnsi="Times New Roman" w:cs="Times New Roman"/>
          <w:color w:val="000000" w:themeColor="text1"/>
          <w:sz w:val="28"/>
          <w:szCs w:val="28"/>
        </w:rPr>
      </w:pPr>
      <w:r w:rsidRPr="00B13EA2">
        <w:rPr>
          <w:rFonts w:ascii="Times New Roman" w:hAnsi="Times New Roman" w:cs="Times New Roman"/>
          <w:sz w:val="28"/>
          <w:szCs w:val="28"/>
        </w:rPr>
        <w:t xml:space="preserve">Як свідчать дані з таблиці 4.10, дефіцит вітаміну </w:t>
      </w:r>
      <w:r w:rsidRPr="00B13EA2">
        <w:rPr>
          <w:rFonts w:ascii="Times New Roman" w:hAnsi="Times New Roman" w:cs="Times New Roman"/>
          <w:color w:val="000000" w:themeColor="text1"/>
          <w:sz w:val="28"/>
          <w:szCs w:val="28"/>
        </w:rPr>
        <w:t xml:space="preserve">D реєструвався у половини дітей </w:t>
      </w:r>
      <w:r>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rPr>
        <w:t>31</w:t>
      </w:r>
      <w:r>
        <w:rPr>
          <w:rFonts w:ascii="Times New Roman" w:hAnsi="Times New Roman" w:cs="Times New Roman"/>
          <w:color w:val="000000" w:themeColor="text1"/>
          <w:sz w:val="28"/>
          <w:szCs w:val="28"/>
        </w:rPr>
        <w:t xml:space="preserve"> особи </w:t>
      </w:r>
      <w:r w:rsidRPr="00B13EA2">
        <w:rPr>
          <w:rFonts w:ascii="Times New Roman" w:hAnsi="Times New Roman" w:cs="Times New Roman"/>
          <w:color w:val="000000" w:themeColor="text1"/>
          <w:sz w:val="28"/>
          <w:szCs w:val="28"/>
        </w:rPr>
        <w:t>(50</w:t>
      </w:r>
      <w:r w:rsidR="001D05AB">
        <w:rPr>
          <w:rFonts w:ascii="Times New Roman" w:hAnsi="Times New Roman" w:cs="Times New Roman"/>
          <w:color w:val="000000" w:themeColor="text1"/>
          <w:sz w:val="28"/>
          <w:szCs w:val="28"/>
        </w:rPr>
        <w:t>,00</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6,35)</w:t>
      </w:r>
      <w:r w:rsidR="002709A8" w:rsidRPr="002709A8">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Pr="00B13EA2">
        <w:rPr>
          <w:rFonts w:ascii="Times New Roman" w:hAnsi="Times New Roman" w:cs="Times New Roman"/>
          <w:color w:val="000000" w:themeColor="text1"/>
          <w:sz w:val="28"/>
          <w:szCs w:val="28"/>
        </w:rPr>
        <w:t xml:space="preserve">, які мали зниження концентрації </w:t>
      </w:r>
      <w:r w:rsidRPr="00B13EA2">
        <w:rPr>
          <w:rFonts w:ascii="Times New Roman" w:hAnsi="Times New Roman" w:cs="Times New Roman"/>
          <w:sz w:val="28"/>
          <w:szCs w:val="28"/>
        </w:rPr>
        <w:t>ХСЛПВЩ</w:t>
      </w:r>
      <w:r w:rsidR="002709A8" w:rsidRPr="002709A8">
        <w:rPr>
          <w:rFonts w:ascii="Times New Roman" w:hAnsi="Times New Roman" w:cs="Times New Roman"/>
          <w:sz w:val="28"/>
          <w:szCs w:val="28"/>
        </w:rPr>
        <w:t xml:space="preserve"> </w:t>
      </w:r>
      <w:r w:rsidRPr="00B13EA2">
        <w:rPr>
          <w:rFonts w:ascii="Times New Roman" w:hAnsi="Times New Roman" w:cs="Times New Roman"/>
          <w:sz w:val="28"/>
          <w:szCs w:val="28"/>
        </w:rPr>
        <w:t>в</w:t>
      </w:r>
      <w:r w:rsidR="002709A8" w:rsidRPr="002709A8">
        <w:rPr>
          <w:rFonts w:ascii="Times New Roman" w:hAnsi="Times New Roman" w:cs="Times New Roman"/>
          <w:sz w:val="28"/>
          <w:szCs w:val="28"/>
        </w:rPr>
        <w:t xml:space="preserve"> </w:t>
      </w:r>
      <w:r w:rsidRPr="00B13EA2">
        <w:rPr>
          <w:rFonts w:ascii="Times New Roman" w:hAnsi="Times New Roman" w:cs="Times New Roman"/>
          <w:sz w:val="28"/>
          <w:szCs w:val="28"/>
        </w:rPr>
        <w:t xml:space="preserve">сироватці крові. Дана питома вага виявилася достовірно частішою, ніж відсоток випадків дефіциту вітаміну </w:t>
      </w:r>
      <w:r w:rsidRPr="00B13EA2">
        <w:rPr>
          <w:rFonts w:ascii="Times New Roman" w:hAnsi="Times New Roman" w:cs="Times New Roman"/>
          <w:color w:val="000000" w:themeColor="text1"/>
          <w:sz w:val="28"/>
          <w:szCs w:val="28"/>
        </w:rPr>
        <w:t xml:space="preserve">D </w:t>
      </w:r>
      <w:r>
        <w:rPr>
          <w:rFonts w:ascii="Times New Roman" w:hAnsi="Times New Roman" w:cs="Times New Roman"/>
          <w:color w:val="000000" w:themeColor="text1"/>
          <w:sz w:val="28"/>
          <w:szCs w:val="28"/>
        </w:rPr>
        <w:t>(</w:t>
      </w:r>
      <w:r w:rsidRPr="00B13EA2">
        <w:rPr>
          <w:rFonts w:ascii="Times New Roman" w:hAnsi="Times New Roman" w:cs="Times New Roman"/>
          <w:sz w:val="28"/>
          <w:szCs w:val="28"/>
        </w:rPr>
        <w:t>8</w:t>
      </w:r>
      <w:r>
        <w:rPr>
          <w:rFonts w:ascii="Times New Roman" w:hAnsi="Times New Roman" w:cs="Times New Roman"/>
          <w:sz w:val="28"/>
          <w:szCs w:val="28"/>
        </w:rPr>
        <w:t xml:space="preserve"> випадків </w:t>
      </w:r>
      <w:r w:rsidRPr="00B13EA2">
        <w:rPr>
          <w:rFonts w:ascii="Times New Roman" w:hAnsi="Times New Roman" w:cs="Times New Roman"/>
          <w:sz w:val="28"/>
          <w:szCs w:val="28"/>
        </w:rPr>
        <w:t>(</w:t>
      </w:r>
      <w:r w:rsidRPr="00B13EA2">
        <w:rPr>
          <w:rFonts w:ascii="Times New Roman" w:hAnsi="Times New Roman" w:cs="Times New Roman"/>
          <w:color w:val="000000" w:themeColor="text1"/>
          <w:sz w:val="28"/>
          <w:szCs w:val="28"/>
        </w:rPr>
        <w:t>28,57</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8,69</w:t>
      </w:r>
      <w:r>
        <w:rPr>
          <w:rFonts w:ascii="Times New Roman" w:hAnsi="Times New Roman" w:cs="Times New Roman"/>
          <w:color w:val="000000" w:themeColor="text1"/>
          <w:sz w:val="28"/>
          <w:szCs w:val="28"/>
        </w:rPr>
        <w:t>)</w:t>
      </w:r>
      <w:r w:rsidR="001D05AB">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sidR="0013231F">
        <w:rPr>
          <w:rFonts w:ascii="Times New Roman" w:hAnsi="Times New Roman" w:cs="Times New Roman"/>
          <w:color w:val="000000" w:themeColor="text1"/>
          <w:sz w:val="28"/>
          <w:szCs w:val="28"/>
        </w:rPr>
        <w:t xml:space="preserve"> </w:t>
      </w:r>
      <w:r>
        <w:rPr>
          <w:rFonts w:ascii="Times New Roman" w:hAnsi="Times New Roman" w:cs="Times New Roman"/>
          <w:sz w:val="28"/>
          <w:szCs w:val="28"/>
        </w:rPr>
        <w:t>р &lt;</w:t>
      </w:r>
      <w:r w:rsidR="002709A8">
        <w:rPr>
          <w:rFonts w:ascii="Times New Roman" w:hAnsi="Times New Roman" w:cs="Times New Roman"/>
          <w:sz w:val="28"/>
          <w:szCs w:val="28"/>
        </w:rPr>
        <w:t xml:space="preserve"> </w:t>
      </w:r>
      <w:r w:rsidRPr="00B13EA2">
        <w:rPr>
          <w:rFonts w:ascii="Times New Roman" w:hAnsi="Times New Roman" w:cs="Times New Roman"/>
          <w:sz w:val="28"/>
          <w:szCs w:val="28"/>
        </w:rPr>
        <w:t>0,05,</w:t>
      </w:r>
      <w:r w:rsidR="002709A8" w:rsidRPr="002709A8">
        <w:rPr>
          <w:rFonts w:ascii="Times New Roman" w:hAnsi="Times New Roman" w:cs="Times New Roman"/>
          <w:sz w:val="28"/>
          <w:szCs w:val="28"/>
        </w:rPr>
        <w:t xml:space="preserve"> </w:t>
      </w:r>
      <w:r w:rsidRPr="00B13EA2">
        <w:rPr>
          <w:rFonts w:ascii="Times New Roman" w:hAnsi="Times New Roman" w:cs="Times New Roman"/>
          <w:sz w:val="28"/>
          <w:szCs w:val="28"/>
          <w:lang w:val="en-US"/>
        </w:rPr>
        <w:t>OR</w:t>
      </w:r>
      <w:r w:rsidR="001D05AB">
        <w:rPr>
          <w:rFonts w:ascii="Times New Roman" w:hAnsi="Times New Roman" w:cs="Times New Roman"/>
          <w:sz w:val="28"/>
          <w:szCs w:val="28"/>
        </w:rPr>
        <w:t xml:space="preserve"> </w:t>
      </w:r>
      <w:r w:rsidRPr="00B13EA2">
        <w:rPr>
          <w:rFonts w:ascii="Times New Roman" w:hAnsi="Times New Roman" w:cs="Times New Roman"/>
          <w:sz w:val="28"/>
          <w:szCs w:val="28"/>
        </w:rPr>
        <w:t>=</w:t>
      </w:r>
      <w:r w:rsidR="001D05AB">
        <w:rPr>
          <w:rFonts w:ascii="Times New Roman" w:hAnsi="Times New Roman" w:cs="Times New Roman"/>
          <w:sz w:val="28"/>
          <w:szCs w:val="28"/>
        </w:rPr>
        <w:t xml:space="preserve"> </w:t>
      </w:r>
      <w:r w:rsidRPr="00B13EA2">
        <w:rPr>
          <w:rFonts w:ascii="Times New Roman" w:hAnsi="Times New Roman" w:cs="Times New Roman"/>
          <w:sz w:val="28"/>
          <w:szCs w:val="28"/>
        </w:rPr>
        <w:t>2,5, S</w:t>
      </w:r>
      <w:r w:rsidR="00DC3D6A">
        <w:rPr>
          <w:rFonts w:ascii="Times New Roman" w:hAnsi="Times New Roman" w:cs="Times New Roman"/>
          <w:sz w:val="28"/>
          <w:szCs w:val="28"/>
        </w:rPr>
        <w:t> </w:t>
      </w:r>
      <w:r w:rsidRPr="00B13EA2">
        <w:rPr>
          <w:rFonts w:ascii="Times New Roman" w:hAnsi="Times New Roman" w:cs="Times New Roman"/>
          <w:sz w:val="28"/>
          <w:szCs w:val="28"/>
        </w:rPr>
        <w:t>=</w:t>
      </w:r>
      <w:r w:rsidR="00DC3D6A">
        <w:rPr>
          <w:rFonts w:ascii="Times New Roman" w:hAnsi="Times New Roman" w:cs="Times New Roman"/>
          <w:sz w:val="28"/>
          <w:szCs w:val="28"/>
        </w:rPr>
        <w:t> </w:t>
      </w:r>
      <w:r w:rsidRPr="00B13EA2">
        <w:rPr>
          <w:rFonts w:ascii="Times New Roman" w:hAnsi="Times New Roman" w:cs="Times New Roman"/>
          <w:sz w:val="28"/>
          <w:szCs w:val="28"/>
        </w:rPr>
        <w:t>0,48,</w:t>
      </w:r>
      <w:r w:rsidR="001D05AB">
        <w:rPr>
          <w:rFonts w:ascii="Times New Roman" w:hAnsi="Times New Roman" w:cs="Times New Roman"/>
          <w:sz w:val="28"/>
          <w:szCs w:val="28"/>
        </w:rPr>
        <w:t xml:space="preserve"> </w:t>
      </w:r>
      <w:r w:rsidRPr="00B13EA2">
        <w:rPr>
          <w:rFonts w:ascii="Times New Roman" w:hAnsi="Times New Roman" w:cs="Times New Roman"/>
          <w:sz w:val="28"/>
          <w:szCs w:val="28"/>
        </w:rPr>
        <w:t>95% СІ: 0,95 – 6,52)</w:t>
      </w:r>
      <w:r w:rsidR="002709A8" w:rsidRPr="002709A8">
        <w:rPr>
          <w:rFonts w:ascii="Times New Roman" w:hAnsi="Times New Roman" w:cs="Times New Roman"/>
          <w:sz w:val="28"/>
          <w:szCs w:val="28"/>
        </w:rPr>
        <w:t xml:space="preserve"> </w:t>
      </w:r>
      <w:r w:rsidRPr="00B13EA2">
        <w:rPr>
          <w:rFonts w:ascii="Times New Roman" w:hAnsi="Times New Roman" w:cs="Times New Roman"/>
          <w:color w:val="000000" w:themeColor="text1"/>
          <w:sz w:val="28"/>
          <w:szCs w:val="28"/>
        </w:rPr>
        <w:t xml:space="preserve">на тлі нормального вмісту </w:t>
      </w:r>
      <w:r w:rsidR="002709A8">
        <w:rPr>
          <w:rFonts w:ascii="Times New Roman" w:hAnsi="Times New Roman" w:cs="Times New Roman"/>
          <w:sz w:val="28"/>
          <w:szCs w:val="28"/>
        </w:rPr>
        <w:t>ХСЛПВЩ у</w:t>
      </w:r>
      <w:r w:rsidRPr="00B13EA2">
        <w:rPr>
          <w:rFonts w:ascii="Times New Roman" w:hAnsi="Times New Roman" w:cs="Times New Roman"/>
          <w:sz w:val="28"/>
          <w:szCs w:val="28"/>
        </w:rPr>
        <w:t xml:space="preserve"> сироватці</w:t>
      </w:r>
      <w:r w:rsidR="0013231F">
        <w:rPr>
          <w:rFonts w:ascii="Times New Roman" w:hAnsi="Times New Roman" w:cs="Times New Roman"/>
          <w:sz w:val="28"/>
          <w:szCs w:val="28"/>
        </w:rPr>
        <w:t xml:space="preserve"> </w:t>
      </w:r>
      <w:r w:rsidRPr="00B13EA2">
        <w:rPr>
          <w:rFonts w:ascii="Times New Roman" w:hAnsi="Times New Roman" w:cs="Times New Roman"/>
          <w:sz w:val="28"/>
          <w:szCs w:val="28"/>
        </w:rPr>
        <w:t>крові.</w:t>
      </w:r>
      <w:r w:rsidR="0013231F">
        <w:rPr>
          <w:rFonts w:ascii="Times New Roman" w:hAnsi="Times New Roman" w:cs="Times New Roman"/>
          <w:sz w:val="28"/>
          <w:szCs w:val="28"/>
        </w:rPr>
        <w:t xml:space="preserve"> </w:t>
      </w:r>
      <w:r w:rsidRPr="00B13EA2">
        <w:rPr>
          <w:rFonts w:ascii="Times New Roman" w:hAnsi="Times New Roman" w:cs="Times New Roman"/>
          <w:color w:val="000000" w:themeColor="text1"/>
          <w:sz w:val="28"/>
          <w:szCs w:val="28"/>
        </w:rPr>
        <w:t xml:space="preserve">Частота недостатності </w:t>
      </w:r>
      <w:r w:rsidRPr="00B13EA2">
        <w:rPr>
          <w:rFonts w:ascii="Times New Roman" w:hAnsi="Times New Roman" w:cs="Times New Roman"/>
          <w:sz w:val="28"/>
          <w:szCs w:val="28"/>
        </w:rPr>
        <w:t xml:space="preserve">вітаміну </w:t>
      </w:r>
      <w:r w:rsidRPr="00B13EA2">
        <w:rPr>
          <w:rFonts w:ascii="Times New Roman" w:hAnsi="Times New Roman" w:cs="Times New Roman"/>
          <w:color w:val="000000" w:themeColor="text1"/>
          <w:sz w:val="28"/>
          <w:szCs w:val="28"/>
        </w:rPr>
        <w:t>D та нормального його статусу достовірно не відрізнялася залежно від значень даної фракції ліпідів.</w:t>
      </w:r>
    </w:p>
    <w:p w:rsidR="008A4B73" w:rsidRDefault="005430CC" w:rsidP="005430CC">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sz w:val="28"/>
          <w:szCs w:val="28"/>
        </w:rPr>
        <w:t>Ч</w:t>
      </w:r>
      <w:r w:rsidRPr="00B13EA2">
        <w:rPr>
          <w:rFonts w:ascii="Times New Roman" w:hAnsi="Times New Roman" w:cs="Times New Roman"/>
          <w:sz w:val="28"/>
          <w:szCs w:val="28"/>
        </w:rPr>
        <w:t xml:space="preserve">астота дефіциту та недостатності вітаміну </w:t>
      </w:r>
      <w:r w:rsidRPr="00B13EA2">
        <w:rPr>
          <w:rFonts w:ascii="Times New Roman" w:hAnsi="Times New Roman" w:cs="Times New Roman"/>
          <w:color w:val="000000" w:themeColor="text1"/>
          <w:sz w:val="28"/>
          <w:szCs w:val="28"/>
        </w:rPr>
        <w:t>D була більшою при підвищених значеннях КА, ніж при нормальних його показниках, однак без достовірної різниці.</w:t>
      </w:r>
    </w:p>
    <w:p w:rsidR="008A4B73" w:rsidRDefault="008A4B73" w:rsidP="000D31C1">
      <w:pPr>
        <w:spacing w:after="0" w:line="360" w:lineRule="auto"/>
        <w:ind w:firstLine="708"/>
        <w:jc w:val="both"/>
        <w:rPr>
          <w:rFonts w:ascii="Times New Roman" w:hAnsi="Times New Roman" w:cs="Times New Roman"/>
          <w:color w:val="000000" w:themeColor="text1"/>
          <w:sz w:val="28"/>
          <w:szCs w:val="28"/>
        </w:rPr>
      </w:pPr>
    </w:p>
    <w:p w:rsidR="008A4B73" w:rsidRPr="00705145" w:rsidRDefault="008A4B73" w:rsidP="005430CC">
      <w:pPr>
        <w:spacing w:after="0" w:line="360" w:lineRule="auto"/>
        <w:jc w:val="both"/>
        <w:rPr>
          <w:rFonts w:ascii="Times New Roman" w:hAnsi="Times New Roman" w:cs="Times New Roman"/>
          <w:color w:val="000000" w:themeColor="text1"/>
          <w:sz w:val="28"/>
          <w:szCs w:val="28"/>
        </w:rPr>
        <w:sectPr w:rsidR="008A4B73" w:rsidRPr="00705145" w:rsidSect="004D3E8B">
          <w:headerReference w:type="default" r:id="rId44"/>
          <w:headerReference w:type="first" r:id="rId45"/>
          <w:pgSz w:w="11906" w:h="16838" w:code="9"/>
          <w:pgMar w:top="1191" w:right="624" w:bottom="1191" w:left="1361" w:header="709" w:footer="1134" w:gutter="0"/>
          <w:cols w:space="708"/>
          <w:titlePg/>
          <w:docGrid w:linePitch="360"/>
        </w:sectPr>
      </w:pPr>
    </w:p>
    <w:p w:rsidR="00360C0C" w:rsidRDefault="008128FC" w:rsidP="001832BF">
      <w:pPr>
        <w:spacing w:after="0" w:line="360" w:lineRule="auto"/>
        <w:jc w:val="both"/>
        <w:rPr>
          <w:rFonts w:ascii="Times New Roman" w:hAnsi="Times New Roman" w:cs="Times New Roman"/>
          <w:sz w:val="28"/>
          <w:szCs w:val="28"/>
        </w:rPr>
      </w:pPr>
      <w:r w:rsidRPr="00705145">
        <w:rPr>
          <w:rFonts w:ascii="Times New Roman" w:hAnsi="Times New Roman" w:cs="Times New Roman"/>
          <w:sz w:val="28"/>
          <w:szCs w:val="28"/>
        </w:rPr>
        <w:lastRenderedPageBreak/>
        <w:t xml:space="preserve">Таблиця 4.10 </w:t>
      </w:r>
      <w:r w:rsidRPr="00705145">
        <w:rPr>
          <w:b/>
          <w:szCs w:val="28"/>
        </w:rPr>
        <w:t>–</w:t>
      </w:r>
      <w:r w:rsidR="001832BF" w:rsidRPr="00705145">
        <w:rPr>
          <w:b/>
          <w:szCs w:val="28"/>
        </w:rPr>
        <w:t xml:space="preserve"> </w:t>
      </w:r>
      <w:r w:rsidR="00503FC0" w:rsidRPr="00705145">
        <w:rPr>
          <w:rFonts w:ascii="Times New Roman" w:hAnsi="Times New Roman" w:cs="Times New Roman"/>
          <w:sz w:val="28"/>
          <w:szCs w:val="28"/>
        </w:rPr>
        <w:t>Характеристика</w:t>
      </w:r>
      <w:r w:rsidR="001832BF" w:rsidRPr="00705145">
        <w:rPr>
          <w:rFonts w:ascii="Times New Roman" w:hAnsi="Times New Roman" w:cs="Times New Roman"/>
          <w:sz w:val="28"/>
          <w:szCs w:val="28"/>
        </w:rPr>
        <w:t xml:space="preserve"> </w:t>
      </w:r>
      <w:r w:rsidR="00503FC0" w:rsidRPr="00705145">
        <w:rPr>
          <w:rFonts w:ascii="Times New Roman" w:hAnsi="Times New Roman" w:cs="Times New Roman"/>
          <w:sz w:val="28"/>
          <w:szCs w:val="28"/>
        </w:rPr>
        <w:t>статусу вітаміну</w:t>
      </w:r>
      <w:r w:rsidR="001832BF" w:rsidRPr="00705145">
        <w:rPr>
          <w:rFonts w:ascii="Times New Roman" w:hAnsi="Times New Roman" w:cs="Times New Roman"/>
          <w:sz w:val="28"/>
          <w:szCs w:val="28"/>
        </w:rPr>
        <w:t xml:space="preserve"> </w:t>
      </w:r>
      <w:r w:rsidR="00503FC0" w:rsidRPr="00705145">
        <w:rPr>
          <w:rFonts w:ascii="Times New Roman" w:hAnsi="Times New Roman" w:cs="Times New Roman"/>
          <w:sz w:val="28"/>
          <w:szCs w:val="28"/>
        </w:rPr>
        <w:t>D залежно від рівня показників ліпідного обміну в сироватці крові у</w:t>
      </w:r>
      <w:r w:rsidR="001832BF" w:rsidRPr="00705145">
        <w:rPr>
          <w:rFonts w:ascii="Times New Roman" w:hAnsi="Times New Roman" w:cs="Times New Roman"/>
          <w:sz w:val="28"/>
          <w:szCs w:val="28"/>
        </w:rPr>
        <w:t xml:space="preserve"> </w:t>
      </w:r>
    </w:p>
    <w:p w:rsidR="00503FC0" w:rsidRPr="00705145" w:rsidRDefault="00503FC0" w:rsidP="001832BF">
      <w:pPr>
        <w:spacing w:after="0" w:line="360" w:lineRule="auto"/>
        <w:jc w:val="both"/>
        <w:rPr>
          <w:rFonts w:ascii="Times New Roman" w:hAnsi="Times New Roman" w:cs="Times New Roman"/>
          <w:sz w:val="28"/>
          <w:szCs w:val="28"/>
        </w:rPr>
      </w:pPr>
      <w:r w:rsidRPr="00705145">
        <w:rPr>
          <w:rFonts w:ascii="Times New Roman" w:hAnsi="Times New Roman" w:cs="Times New Roman"/>
          <w:sz w:val="28"/>
          <w:szCs w:val="28"/>
        </w:rPr>
        <w:t>дітей</w:t>
      </w:r>
      <w:r w:rsidR="001832BF" w:rsidRPr="00705145">
        <w:rPr>
          <w:rFonts w:ascii="Times New Roman" w:hAnsi="Times New Roman" w:cs="Times New Roman"/>
          <w:sz w:val="28"/>
          <w:szCs w:val="28"/>
        </w:rPr>
        <w:t xml:space="preserve"> </w:t>
      </w:r>
      <w:r w:rsidRPr="00705145">
        <w:rPr>
          <w:rFonts w:ascii="Times New Roman" w:hAnsi="Times New Roman" w:cs="Times New Roman"/>
          <w:sz w:val="28"/>
          <w:szCs w:val="28"/>
        </w:rPr>
        <w:t>основної групи</w:t>
      </w:r>
    </w:p>
    <w:p w:rsidR="001832BF" w:rsidRPr="00705145" w:rsidRDefault="001832BF" w:rsidP="001832BF">
      <w:pPr>
        <w:spacing w:after="0" w:line="360" w:lineRule="auto"/>
        <w:jc w:val="both"/>
        <w:rPr>
          <w:rFonts w:ascii="Times New Roman" w:hAnsi="Times New Roman" w:cs="Times New Roman"/>
          <w:b/>
          <w:sz w:val="28"/>
          <w:szCs w:val="28"/>
        </w:rPr>
      </w:pPr>
    </w:p>
    <w:tbl>
      <w:tblPr>
        <w:tblStyle w:val="af0"/>
        <w:tblW w:w="14170" w:type="dxa"/>
        <w:tblLayout w:type="fixed"/>
        <w:tblLook w:val="04A0" w:firstRow="1" w:lastRow="0" w:firstColumn="1" w:lastColumn="0" w:noHBand="0" w:noVBand="1"/>
      </w:tblPr>
      <w:tblGrid>
        <w:gridCol w:w="1384"/>
        <w:gridCol w:w="3827"/>
        <w:gridCol w:w="993"/>
        <w:gridCol w:w="1984"/>
        <w:gridCol w:w="992"/>
        <w:gridCol w:w="2127"/>
        <w:gridCol w:w="992"/>
        <w:gridCol w:w="1871"/>
      </w:tblGrid>
      <w:tr w:rsidR="00B21092" w:rsidRPr="00705145" w:rsidTr="00360C0C">
        <w:trPr>
          <w:trHeight w:val="255"/>
        </w:trPr>
        <w:tc>
          <w:tcPr>
            <w:tcW w:w="5211" w:type="dxa"/>
            <w:gridSpan w:val="2"/>
            <w:vMerge w:val="restart"/>
          </w:tcPr>
          <w:p w:rsidR="00B21092" w:rsidRPr="00705145" w:rsidRDefault="00B21092" w:rsidP="00360C0C">
            <w:pPr>
              <w:spacing w:line="276" w:lineRule="auto"/>
              <w:jc w:val="center"/>
              <w:rPr>
                <w:rFonts w:ascii="Times New Roman" w:hAnsi="Times New Roman" w:cs="Times New Roman"/>
                <w:sz w:val="28"/>
                <w:szCs w:val="28"/>
              </w:rPr>
            </w:pPr>
          </w:p>
          <w:p w:rsidR="00B21092" w:rsidRPr="00705145" w:rsidRDefault="00B21092" w:rsidP="00360C0C">
            <w:pPr>
              <w:spacing w:line="276" w:lineRule="auto"/>
              <w:jc w:val="center"/>
              <w:rPr>
                <w:rFonts w:ascii="Times New Roman" w:hAnsi="Times New Roman" w:cs="Times New Roman"/>
                <w:b/>
                <w:sz w:val="28"/>
                <w:szCs w:val="28"/>
              </w:rPr>
            </w:pPr>
            <w:r w:rsidRPr="00705145">
              <w:rPr>
                <w:rFonts w:ascii="Times New Roman" w:hAnsi="Times New Roman" w:cs="Times New Roman"/>
                <w:sz w:val="28"/>
                <w:szCs w:val="28"/>
              </w:rPr>
              <w:t>Рівень ліпідів в сироватці крові</w:t>
            </w:r>
          </w:p>
        </w:tc>
        <w:tc>
          <w:tcPr>
            <w:tcW w:w="8959" w:type="dxa"/>
            <w:gridSpan w:val="6"/>
          </w:tcPr>
          <w:p w:rsidR="00B21092" w:rsidRPr="00705145" w:rsidRDefault="00B21092" w:rsidP="00360C0C">
            <w:pPr>
              <w:spacing w:line="276" w:lineRule="auto"/>
              <w:jc w:val="center"/>
              <w:rPr>
                <w:rFonts w:ascii="Times New Roman" w:hAnsi="Times New Roman" w:cs="Times New Roman"/>
                <w:b/>
                <w:sz w:val="28"/>
                <w:szCs w:val="28"/>
              </w:rPr>
            </w:pPr>
            <w:r w:rsidRPr="00705145">
              <w:rPr>
                <w:rFonts w:ascii="Times New Roman" w:hAnsi="Times New Roman" w:cs="Times New Roman"/>
                <w:sz w:val="28"/>
                <w:szCs w:val="28"/>
              </w:rPr>
              <w:t>Статус вітаміну D</w:t>
            </w:r>
          </w:p>
        </w:tc>
      </w:tr>
      <w:tr w:rsidR="00B21092" w:rsidRPr="00B13EA2" w:rsidTr="00360C0C">
        <w:trPr>
          <w:trHeight w:val="515"/>
        </w:trPr>
        <w:tc>
          <w:tcPr>
            <w:tcW w:w="5211" w:type="dxa"/>
            <w:gridSpan w:val="2"/>
            <w:vMerge/>
          </w:tcPr>
          <w:p w:rsidR="00B21092" w:rsidRPr="00B13EA2" w:rsidRDefault="00B21092" w:rsidP="00360C0C">
            <w:pPr>
              <w:spacing w:line="276" w:lineRule="auto"/>
              <w:jc w:val="center"/>
              <w:rPr>
                <w:rFonts w:ascii="Times New Roman" w:hAnsi="Times New Roman" w:cs="Times New Roman"/>
                <w:b/>
                <w:sz w:val="28"/>
                <w:szCs w:val="28"/>
              </w:rPr>
            </w:pPr>
          </w:p>
        </w:tc>
        <w:tc>
          <w:tcPr>
            <w:tcW w:w="2977" w:type="dxa"/>
            <w:gridSpan w:val="2"/>
          </w:tcPr>
          <w:p w:rsidR="00B21092" w:rsidRPr="001832BF" w:rsidRDefault="00B21092"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Дефіцит</w:t>
            </w:r>
            <w:r w:rsidR="001832BF">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=39)</w:t>
            </w:r>
          </w:p>
        </w:tc>
        <w:tc>
          <w:tcPr>
            <w:tcW w:w="3119" w:type="dxa"/>
            <w:gridSpan w:val="2"/>
          </w:tcPr>
          <w:p w:rsidR="00B21092" w:rsidRPr="001832BF" w:rsidRDefault="00B21092"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Недостатність</w:t>
            </w:r>
            <w:r w:rsidR="008716E2">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=30)</w:t>
            </w:r>
          </w:p>
        </w:tc>
        <w:tc>
          <w:tcPr>
            <w:tcW w:w="2863" w:type="dxa"/>
            <w:gridSpan w:val="2"/>
          </w:tcPr>
          <w:p w:rsidR="00B21092" w:rsidRPr="001832BF" w:rsidRDefault="00B21092"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Норма</w:t>
            </w:r>
            <w:r w:rsidR="008716E2">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=21)</w:t>
            </w:r>
          </w:p>
        </w:tc>
      </w:tr>
      <w:tr w:rsidR="00B21092" w:rsidRPr="00B13EA2" w:rsidTr="00360C0C">
        <w:trPr>
          <w:trHeight w:val="261"/>
        </w:trPr>
        <w:tc>
          <w:tcPr>
            <w:tcW w:w="5211" w:type="dxa"/>
            <w:gridSpan w:val="2"/>
            <w:vMerge/>
            <w:tcBorders>
              <w:bottom w:val="single" w:sz="4" w:space="0" w:color="auto"/>
            </w:tcBorders>
          </w:tcPr>
          <w:p w:rsidR="00B21092" w:rsidRPr="00B13EA2" w:rsidRDefault="00B21092" w:rsidP="00360C0C">
            <w:pPr>
              <w:spacing w:line="276" w:lineRule="auto"/>
              <w:jc w:val="center"/>
              <w:rPr>
                <w:rFonts w:ascii="Times New Roman" w:hAnsi="Times New Roman" w:cs="Times New Roman"/>
                <w:b/>
                <w:sz w:val="28"/>
                <w:szCs w:val="28"/>
              </w:rPr>
            </w:pPr>
          </w:p>
        </w:tc>
        <w:tc>
          <w:tcPr>
            <w:tcW w:w="993" w:type="dxa"/>
            <w:tcBorders>
              <w:bottom w:val="single" w:sz="4" w:space="0" w:color="auto"/>
            </w:tcBorders>
          </w:tcPr>
          <w:p w:rsidR="00B21092" w:rsidRPr="00B13EA2" w:rsidRDefault="00B21092"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Абс.</w:t>
            </w:r>
          </w:p>
        </w:tc>
        <w:tc>
          <w:tcPr>
            <w:tcW w:w="1984" w:type="dxa"/>
            <w:tcBorders>
              <w:bottom w:val="single" w:sz="4" w:space="0" w:color="auto"/>
            </w:tcBorders>
          </w:tcPr>
          <w:p w:rsidR="00B21092" w:rsidRPr="00B13EA2" w:rsidRDefault="00B21092"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Р</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8"/>
              </w:rPr>
              <w:t>, %</w:t>
            </w:r>
          </w:p>
        </w:tc>
        <w:tc>
          <w:tcPr>
            <w:tcW w:w="992" w:type="dxa"/>
            <w:tcBorders>
              <w:bottom w:val="single" w:sz="4" w:space="0" w:color="auto"/>
            </w:tcBorders>
          </w:tcPr>
          <w:p w:rsidR="00B21092" w:rsidRPr="00B13EA2" w:rsidRDefault="00B21092"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Абс.</w:t>
            </w:r>
          </w:p>
        </w:tc>
        <w:tc>
          <w:tcPr>
            <w:tcW w:w="2127" w:type="dxa"/>
            <w:tcBorders>
              <w:bottom w:val="single" w:sz="4" w:space="0" w:color="auto"/>
            </w:tcBorders>
          </w:tcPr>
          <w:p w:rsidR="00B21092" w:rsidRPr="00B13EA2" w:rsidRDefault="00B21092"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Р</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8"/>
              </w:rPr>
              <w:t>, %</w:t>
            </w:r>
          </w:p>
        </w:tc>
        <w:tc>
          <w:tcPr>
            <w:tcW w:w="992" w:type="dxa"/>
            <w:tcBorders>
              <w:bottom w:val="single" w:sz="4" w:space="0" w:color="auto"/>
            </w:tcBorders>
          </w:tcPr>
          <w:p w:rsidR="00B21092" w:rsidRPr="00B13EA2" w:rsidRDefault="00B21092"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Абс.</w:t>
            </w:r>
          </w:p>
        </w:tc>
        <w:tc>
          <w:tcPr>
            <w:tcW w:w="1871" w:type="dxa"/>
            <w:tcBorders>
              <w:bottom w:val="single" w:sz="4" w:space="0" w:color="auto"/>
            </w:tcBorders>
          </w:tcPr>
          <w:p w:rsidR="00B21092" w:rsidRPr="00B13EA2" w:rsidRDefault="00B21092"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Р</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8"/>
              </w:rPr>
              <w:t>, %</w:t>
            </w:r>
          </w:p>
        </w:tc>
      </w:tr>
      <w:tr w:rsidR="00F35CE4" w:rsidRPr="00B13EA2" w:rsidTr="00360C0C">
        <w:trPr>
          <w:trHeight w:val="234"/>
        </w:trPr>
        <w:tc>
          <w:tcPr>
            <w:tcW w:w="1384" w:type="dxa"/>
            <w:vMerge w:val="restart"/>
            <w:tcBorders>
              <w:top w:val="single" w:sz="4" w:space="0" w:color="auto"/>
              <w:left w:val="single" w:sz="4" w:space="0" w:color="auto"/>
            </w:tcBorders>
          </w:tcPr>
          <w:p w:rsidR="00F35CE4" w:rsidRPr="00B13EA2" w:rsidRDefault="00F35CE4" w:rsidP="00360C0C">
            <w:pPr>
              <w:spacing w:line="276" w:lineRule="auto"/>
              <w:jc w:val="center"/>
              <w:rPr>
                <w:rFonts w:ascii="Times New Roman" w:hAnsi="Times New Roman" w:cs="Times New Roman"/>
                <w:b/>
                <w:sz w:val="28"/>
                <w:szCs w:val="28"/>
              </w:rPr>
            </w:pPr>
            <w:r w:rsidRPr="00B13EA2">
              <w:rPr>
                <w:rFonts w:ascii="Times New Roman" w:hAnsi="Times New Roman" w:cs="Times New Roman"/>
                <w:sz w:val="28"/>
                <w:szCs w:val="28"/>
              </w:rPr>
              <w:t>ТГ</w:t>
            </w:r>
          </w:p>
        </w:tc>
        <w:tc>
          <w:tcPr>
            <w:tcW w:w="3827" w:type="dxa"/>
            <w:tcBorders>
              <w:top w:val="single" w:sz="4" w:space="0" w:color="auto"/>
              <w:bottom w:val="single" w:sz="4" w:space="0" w:color="auto"/>
            </w:tcBorders>
          </w:tcPr>
          <w:p w:rsidR="00F35CE4" w:rsidRPr="001832BF" w:rsidRDefault="00F35CE4"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Підвищений</w:t>
            </w:r>
            <w:r w:rsidR="001832BF">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8"/>
                <w:lang w:val="en-US"/>
              </w:rPr>
              <w:t>n</w:t>
            </w:r>
            <w:r>
              <w:rPr>
                <w:rFonts w:ascii="Times New Roman" w:hAnsi="Times New Roman" w:cs="Times New Roman"/>
                <w:sz w:val="28"/>
                <w:szCs w:val="28"/>
              </w:rPr>
              <w:t>=37</w:t>
            </w:r>
            <w:r w:rsidRPr="00B13EA2">
              <w:rPr>
                <w:rFonts w:ascii="Times New Roman" w:hAnsi="Times New Roman" w:cs="Times New Roman"/>
                <w:sz w:val="28"/>
                <w:szCs w:val="28"/>
              </w:rPr>
              <w:t>)</w:t>
            </w:r>
          </w:p>
        </w:tc>
        <w:tc>
          <w:tcPr>
            <w:tcW w:w="993" w:type="dxa"/>
            <w:tcBorders>
              <w:top w:val="single" w:sz="4" w:space="0" w:color="auto"/>
              <w:bottom w:val="single" w:sz="4" w:space="0" w:color="auto"/>
            </w:tcBorders>
          </w:tcPr>
          <w:p w:rsidR="00F35CE4" w:rsidRPr="00B13EA2" w:rsidRDefault="00A00F86" w:rsidP="00360C0C">
            <w:pPr>
              <w:spacing w:line="276" w:lineRule="auto"/>
              <w:jc w:val="center"/>
              <w:rPr>
                <w:rFonts w:ascii="Times New Roman" w:hAnsi="Times New Roman" w:cs="Times New Roman"/>
                <w:sz w:val="28"/>
                <w:szCs w:val="28"/>
              </w:rPr>
            </w:pPr>
            <w:r>
              <w:rPr>
                <w:rFonts w:ascii="Times New Roman" w:hAnsi="Times New Roman" w:cs="Times New Roman"/>
                <w:sz w:val="28"/>
                <w:szCs w:val="28"/>
              </w:rPr>
              <w:t>14</w:t>
            </w:r>
          </w:p>
        </w:tc>
        <w:tc>
          <w:tcPr>
            <w:tcW w:w="1984" w:type="dxa"/>
            <w:tcBorders>
              <w:top w:val="single" w:sz="4" w:space="0" w:color="auto"/>
              <w:bottom w:val="single" w:sz="4" w:space="0" w:color="auto"/>
            </w:tcBorders>
          </w:tcPr>
          <w:p w:rsidR="00A00F86" w:rsidRPr="001832BF" w:rsidRDefault="00A00F86" w:rsidP="00360C0C">
            <w:pPr>
              <w:spacing w:line="276" w:lineRule="auto"/>
              <w:jc w:val="center"/>
              <w:rPr>
                <w:rFonts w:ascii="Times New Roman" w:hAnsi="Times New Roman" w:cs="Times New Roman"/>
                <w:color w:val="000000" w:themeColor="text1"/>
                <w:sz w:val="28"/>
                <w:szCs w:val="28"/>
              </w:rPr>
            </w:pPr>
            <w:r w:rsidRPr="00A00F86">
              <w:rPr>
                <w:rFonts w:ascii="Times New Roman" w:hAnsi="Times New Roman" w:cs="Times New Roman"/>
                <w:sz w:val="28"/>
                <w:szCs w:val="28"/>
              </w:rPr>
              <w:t>37,84</w:t>
            </w:r>
            <w:r w:rsidR="00565152">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7,97</w:t>
            </w:r>
          </w:p>
        </w:tc>
        <w:tc>
          <w:tcPr>
            <w:tcW w:w="992" w:type="dxa"/>
            <w:tcBorders>
              <w:top w:val="single" w:sz="4" w:space="0" w:color="auto"/>
              <w:bottom w:val="single" w:sz="4" w:space="0" w:color="auto"/>
            </w:tcBorders>
          </w:tcPr>
          <w:p w:rsidR="00F35CE4" w:rsidRPr="00B13EA2" w:rsidRDefault="00A00F86" w:rsidP="00360C0C">
            <w:pPr>
              <w:spacing w:line="276"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2127" w:type="dxa"/>
            <w:tcBorders>
              <w:top w:val="single" w:sz="4" w:space="0" w:color="auto"/>
              <w:bottom w:val="single" w:sz="4" w:space="0" w:color="auto"/>
            </w:tcBorders>
          </w:tcPr>
          <w:p w:rsidR="00A00F86" w:rsidRPr="001832BF" w:rsidRDefault="00A00F86" w:rsidP="00360C0C">
            <w:pPr>
              <w:spacing w:line="276" w:lineRule="auto"/>
              <w:jc w:val="center"/>
              <w:rPr>
                <w:rFonts w:ascii="Times New Roman" w:hAnsi="Times New Roman" w:cs="Times New Roman"/>
                <w:color w:val="000000" w:themeColor="text1"/>
                <w:sz w:val="28"/>
                <w:szCs w:val="28"/>
              </w:rPr>
            </w:pPr>
            <w:r w:rsidRPr="00A00F86">
              <w:rPr>
                <w:rFonts w:ascii="Times New Roman" w:hAnsi="Times New Roman" w:cs="Times New Roman"/>
                <w:sz w:val="28"/>
                <w:szCs w:val="28"/>
              </w:rPr>
              <w:t>32,43</w:t>
            </w:r>
            <w:r w:rsidR="00565152">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7,70</w:t>
            </w:r>
          </w:p>
        </w:tc>
        <w:tc>
          <w:tcPr>
            <w:tcW w:w="992" w:type="dxa"/>
            <w:tcBorders>
              <w:top w:val="single" w:sz="4" w:space="0" w:color="auto"/>
              <w:bottom w:val="single" w:sz="4" w:space="0" w:color="auto"/>
            </w:tcBorders>
          </w:tcPr>
          <w:p w:rsidR="00F35CE4" w:rsidRPr="00A00F86" w:rsidRDefault="00A00F86" w:rsidP="00360C0C">
            <w:pPr>
              <w:spacing w:line="276" w:lineRule="auto"/>
              <w:jc w:val="center"/>
              <w:rPr>
                <w:rFonts w:ascii="Times New Roman" w:hAnsi="Times New Roman" w:cs="Times New Roman"/>
                <w:sz w:val="28"/>
                <w:szCs w:val="28"/>
              </w:rPr>
            </w:pPr>
            <w:r w:rsidRPr="00A00F86">
              <w:rPr>
                <w:rFonts w:ascii="Times New Roman" w:hAnsi="Times New Roman" w:cs="Times New Roman"/>
                <w:sz w:val="28"/>
                <w:szCs w:val="28"/>
              </w:rPr>
              <w:t>11</w:t>
            </w:r>
          </w:p>
        </w:tc>
        <w:tc>
          <w:tcPr>
            <w:tcW w:w="1871" w:type="dxa"/>
            <w:tcBorders>
              <w:top w:val="single" w:sz="4" w:space="0" w:color="auto"/>
              <w:bottom w:val="single" w:sz="4" w:space="0" w:color="auto"/>
            </w:tcBorders>
          </w:tcPr>
          <w:p w:rsidR="00A00F86" w:rsidRPr="001832BF" w:rsidRDefault="00A00F86" w:rsidP="00360C0C">
            <w:pPr>
              <w:spacing w:line="276" w:lineRule="auto"/>
              <w:jc w:val="center"/>
              <w:rPr>
                <w:rFonts w:ascii="Times New Roman" w:hAnsi="Times New Roman" w:cs="Times New Roman"/>
                <w:color w:val="000000" w:themeColor="text1"/>
                <w:sz w:val="28"/>
                <w:szCs w:val="28"/>
              </w:rPr>
            </w:pPr>
            <w:r w:rsidRPr="00A00F86">
              <w:rPr>
                <w:rFonts w:ascii="Times New Roman" w:hAnsi="Times New Roman" w:cs="Times New Roman"/>
                <w:sz w:val="28"/>
                <w:szCs w:val="28"/>
              </w:rPr>
              <w:t>29,73</w:t>
            </w:r>
            <w:r w:rsidR="00565152">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7,51</w:t>
            </w:r>
          </w:p>
        </w:tc>
      </w:tr>
      <w:tr w:rsidR="00F35CE4" w:rsidRPr="00B13EA2" w:rsidTr="00360C0C">
        <w:trPr>
          <w:trHeight w:val="240"/>
        </w:trPr>
        <w:tc>
          <w:tcPr>
            <w:tcW w:w="1384" w:type="dxa"/>
            <w:vMerge/>
            <w:tcBorders>
              <w:left w:val="single" w:sz="4" w:space="0" w:color="auto"/>
              <w:bottom w:val="single" w:sz="4" w:space="0" w:color="auto"/>
            </w:tcBorders>
          </w:tcPr>
          <w:p w:rsidR="00F35CE4" w:rsidRPr="00B13EA2" w:rsidRDefault="00F35CE4" w:rsidP="00360C0C">
            <w:pPr>
              <w:spacing w:line="276" w:lineRule="auto"/>
              <w:jc w:val="center"/>
              <w:rPr>
                <w:rFonts w:ascii="Times New Roman" w:hAnsi="Times New Roman" w:cs="Times New Roman"/>
                <w:b/>
                <w:sz w:val="28"/>
                <w:szCs w:val="28"/>
              </w:rPr>
            </w:pPr>
          </w:p>
        </w:tc>
        <w:tc>
          <w:tcPr>
            <w:tcW w:w="3827" w:type="dxa"/>
            <w:tcBorders>
              <w:top w:val="single" w:sz="4" w:space="0" w:color="auto"/>
              <w:bottom w:val="single" w:sz="4" w:space="0" w:color="auto"/>
            </w:tcBorders>
          </w:tcPr>
          <w:p w:rsidR="00F35CE4" w:rsidRPr="001832BF" w:rsidRDefault="00F35CE4"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Нормальний</w:t>
            </w:r>
            <w:r w:rsidR="001832BF">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w:t>
            </w:r>
            <w:r>
              <w:rPr>
                <w:rFonts w:ascii="Times New Roman" w:hAnsi="Times New Roman" w:cs="Times New Roman"/>
                <w:sz w:val="28"/>
                <w:szCs w:val="28"/>
              </w:rPr>
              <w:t>53</w:t>
            </w:r>
            <w:r w:rsidRPr="00B13EA2">
              <w:rPr>
                <w:rFonts w:ascii="Times New Roman" w:hAnsi="Times New Roman" w:cs="Times New Roman"/>
                <w:sz w:val="28"/>
                <w:szCs w:val="28"/>
              </w:rPr>
              <w:t>)</w:t>
            </w:r>
          </w:p>
        </w:tc>
        <w:tc>
          <w:tcPr>
            <w:tcW w:w="993" w:type="dxa"/>
            <w:tcBorders>
              <w:top w:val="single" w:sz="4" w:space="0" w:color="auto"/>
              <w:bottom w:val="single" w:sz="4" w:space="0" w:color="auto"/>
            </w:tcBorders>
          </w:tcPr>
          <w:p w:rsidR="00F35CE4" w:rsidRPr="00B13EA2" w:rsidRDefault="00A00F86" w:rsidP="00360C0C">
            <w:pPr>
              <w:spacing w:line="276" w:lineRule="auto"/>
              <w:jc w:val="center"/>
              <w:rPr>
                <w:rFonts w:ascii="Times New Roman" w:hAnsi="Times New Roman" w:cs="Times New Roman"/>
                <w:sz w:val="28"/>
                <w:szCs w:val="28"/>
              </w:rPr>
            </w:pPr>
            <w:r>
              <w:rPr>
                <w:rFonts w:ascii="Times New Roman" w:hAnsi="Times New Roman" w:cs="Times New Roman"/>
                <w:sz w:val="28"/>
                <w:szCs w:val="28"/>
              </w:rPr>
              <w:t>25</w:t>
            </w:r>
          </w:p>
        </w:tc>
        <w:tc>
          <w:tcPr>
            <w:tcW w:w="1984" w:type="dxa"/>
            <w:tcBorders>
              <w:top w:val="single" w:sz="4" w:space="0" w:color="auto"/>
              <w:bottom w:val="single" w:sz="4" w:space="0" w:color="auto"/>
            </w:tcBorders>
          </w:tcPr>
          <w:p w:rsidR="00A00F86" w:rsidRPr="001832BF" w:rsidRDefault="00A00F86" w:rsidP="00360C0C">
            <w:pPr>
              <w:spacing w:line="276" w:lineRule="auto"/>
              <w:jc w:val="center"/>
              <w:rPr>
                <w:rFonts w:ascii="Times New Roman" w:hAnsi="Times New Roman" w:cs="Times New Roman"/>
                <w:color w:val="000000" w:themeColor="text1"/>
                <w:sz w:val="28"/>
                <w:szCs w:val="28"/>
              </w:rPr>
            </w:pPr>
            <w:r w:rsidRPr="00A00F86">
              <w:rPr>
                <w:rFonts w:ascii="Times New Roman" w:hAnsi="Times New Roman" w:cs="Times New Roman"/>
                <w:sz w:val="28"/>
                <w:szCs w:val="28"/>
              </w:rPr>
              <w:t>47,17</w:t>
            </w:r>
            <w:r w:rsidR="00565152">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6,86</w:t>
            </w:r>
          </w:p>
        </w:tc>
        <w:tc>
          <w:tcPr>
            <w:tcW w:w="992" w:type="dxa"/>
            <w:tcBorders>
              <w:top w:val="single" w:sz="4" w:space="0" w:color="auto"/>
              <w:bottom w:val="single" w:sz="4" w:space="0" w:color="auto"/>
            </w:tcBorders>
          </w:tcPr>
          <w:p w:rsidR="00F35CE4" w:rsidRPr="00B13EA2" w:rsidRDefault="00A00F86" w:rsidP="00360C0C">
            <w:pPr>
              <w:spacing w:line="276" w:lineRule="auto"/>
              <w:jc w:val="center"/>
              <w:rPr>
                <w:rFonts w:ascii="Times New Roman" w:hAnsi="Times New Roman" w:cs="Times New Roman"/>
                <w:sz w:val="28"/>
                <w:szCs w:val="28"/>
              </w:rPr>
            </w:pPr>
            <w:r>
              <w:rPr>
                <w:rFonts w:ascii="Times New Roman" w:hAnsi="Times New Roman" w:cs="Times New Roman"/>
                <w:sz w:val="28"/>
                <w:szCs w:val="28"/>
              </w:rPr>
              <w:t>18</w:t>
            </w:r>
          </w:p>
        </w:tc>
        <w:tc>
          <w:tcPr>
            <w:tcW w:w="2127" w:type="dxa"/>
            <w:tcBorders>
              <w:top w:val="single" w:sz="4" w:space="0" w:color="auto"/>
              <w:bottom w:val="single" w:sz="4" w:space="0" w:color="auto"/>
            </w:tcBorders>
          </w:tcPr>
          <w:p w:rsidR="00A00F86" w:rsidRPr="001832BF" w:rsidRDefault="00A00F86" w:rsidP="00360C0C">
            <w:pPr>
              <w:spacing w:line="276" w:lineRule="auto"/>
              <w:jc w:val="center"/>
              <w:rPr>
                <w:rFonts w:ascii="Times New Roman" w:hAnsi="Times New Roman" w:cs="Times New Roman"/>
                <w:color w:val="000000" w:themeColor="text1"/>
                <w:sz w:val="28"/>
                <w:szCs w:val="28"/>
              </w:rPr>
            </w:pPr>
            <w:r w:rsidRPr="00A00F86">
              <w:rPr>
                <w:rFonts w:ascii="Times New Roman" w:hAnsi="Times New Roman" w:cs="Times New Roman"/>
                <w:sz w:val="28"/>
                <w:szCs w:val="28"/>
              </w:rPr>
              <w:t>33,96</w:t>
            </w:r>
            <w:r w:rsidR="00565152">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6,51</w:t>
            </w:r>
          </w:p>
        </w:tc>
        <w:tc>
          <w:tcPr>
            <w:tcW w:w="992" w:type="dxa"/>
            <w:tcBorders>
              <w:top w:val="single" w:sz="4" w:space="0" w:color="auto"/>
              <w:bottom w:val="single" w:sz="4" w:space="0" w:color="auto"/>
            </w:tcBorders>
          </w:tcPr>
          <w:p w:rsidR="00F35CE4" w:rsidRPr="00A00F86" w:rsidRDefault="00A00F86" w:rsidP="00360C0C">
            <w:pPr>
              <w:spacing w:line="276" w:lineRule="auto"/>
              <w:jc w:val="center"/>
              <w:rPr>
                <w:rFonts w:ascii="Times New Roman" w:hAnsi="Times New Roman" w:cs="Times New Roman"/>
                <w:sz w:val="28"/>
                <w:szCs w:val="28"/>
              </w:rPr>
            </w:pPr>
            <w:r w:rsidRPr="00A00F86">
              <w:rPr>
                <w:rFonts w:ascii="Times New Roman" w:hAnsi="Times New Roman" w:cs="Times New Roman"/>
                <w:sz w:val="28"/>
                <w:szCs w:val="28"/>
              </w:rPr>
              <w:t>10</w:t>
            </w:r>
          </w:p>
        </w:tc>
        <w:tc>
          <w:tcPr>
            <w:tcW w:w="1871" w:type="dxa"/>
            <w:tcBorders>
              <w:top w:val="single" w:sz="4" w:space="0" w:color="auto"/>
              <w:bottom w:val="single" w:sz="4" w:space="0" w:color="auto"/>
            </w:tcBorders>
          </w:tcPr>
          <w:p w:rsidR="00A00F86" w:rsidRPr="001832BF" w:rsidRDefault="00A00F86" w:rsidP="00360C0C">
            <w:pPr>
              <w:spacing w:line="276" w:lineRule="auto"/>
              <w:jc w:val="center"/>
              <w:rPr>
                <w:rFonts w:ascii="Times New Roman" w:hAnsi="Times New Roman" w:cs="Times New Roman"/>
                <w:color w:val="000000" w:themeColor="text1"/>
                <w:sz w:val="28"/>
                <w:szCs w:val="28"/>
              </w:rPr>
            </w:pPr>
            <w:r w:rsidRPr="00A00F86">
              <w:rPr>
                <w:rFonts w:ascii="Times New Roman" w:hAnsi="Times New Roman" w:cs="Times New Roman"/>
                <w:sz w:val="28"/>
                <w:szCs w:val="28"/>
              </w:rPr>
              <w:t>18,87</w:t>
            </w:r>
            <w:r w:rsidR="00565152">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5,57</w:t>
            </w:r>
          </w:p>
        </w:tc>
      </w:tr>
      <w:tr w:rsidR="00F35CE4" w:rsidRPr="00B13EA2" w:rsidTr="00360C0C">
        <w:trPr>
          <w:trHeight w:val="364"/>
        </w:trPr>
        <w:tc>
          <w:tcPr>
            <w:tcW w:w="1384" w:type="dxa"/>
            <w:vMerge w:val="restart"/>
            <w:tcBorders>
              <w:top w:val="single" w:sz="4" w:space="0" w:color="auto"/>
              <w:left w:val="single" w:sz="4" w:space="0" w:color="auto"/>
            </w:tcBorders>
          </w:tcPr>
          <w:p w:rsidR="00F35CE4" w:rsidRDefault="00F35CE4" w:rsidP="00360C0C">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ЗХС</w:t>
            </w:r>
          </w:p>
        </w:tc>
        <w:tc>
          <w:tcPr>
            <w:tcW w:w="3827" w:type="dxa"/>
            <w:tcBorders>
              <w:top w:val="single" w:sz="4" w:space="0" w:color="auto"/>
            </w:tcBorders>
          </w:tcPr>
          <w:p w:rsidR="00F35CE4" w:rsidRDefault="00F35CE4"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Підвищений</w:t>
            </w:r>
            <w:r w:rsidR="001832BF">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=51)</w:t>
            </w:r>
          </w:p>
        </w:tc>
        <w:tc>
          <w:tcPr>
            <w:tcW w:w="993" w:type="dxa"/>
            <w:tcBorders>
              <w:top w:val="single" w:sz="4" w:space="0" w:color="auto"/>
            </w:tcBorders>
          </w:tcPr>
          <w:p w:rsidR="00F35CE4" w:rsidRDefault="00F35CE4" w:rsidP="00360C0C">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28</w:t>
            </w:r>
          </w:p>
        </w:tc>
        <w:tc>
          <w:tcPr>
            <w:tcW w:w="1984" w:type="dxa"/>
            <w:tcBorders>
              <w:top w:val="single" w:sz="4" w:space="0" w:color="auto"/>
            </w:tcBorders>
          </w:tcPr>
          <w:p w:rsidR="00F35CE4" w:rsidRDefault="00F35CE4"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54,9</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6,97*</w:t>
            </w:r>
          </w:p>
        </w:tc>
        <w:tc>
          <w:tcPr>
            <w:tcW w:w="992" w:type="dxa"/>
            <w:tcBorders>
              <w:top w:val="single" w:sz="4" w:space="0" w:color="auto"/>
            </w:tcBorders>
          </w:tcPr>
          <w:p w:rsidR="00F35CE4" w:rsidRDefault="00F35CE4" w:rsidP="00360C0C">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16</w:t>
            </w:r>
          </w:p>
        </w:tc>
        <w:tc>
          <w:tcPr>
            <w:tcW w:w="2127" w:type="dxa"/>
            <w:tcBorders>
              <w:top w:val="single" w:sz="4" w:space="0" w:color="auto"/>
            </w:tcBorders>
          </w:tcPr>
          <w:p w:rsidR="00F35CE4" w:rsidRDefault="00F35CE4"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31,37</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6,5</w:t>
            </w:r>
          </w:p>
        </w:tc>
        <w:tc>
          <w:tcPr>
            <w:tcW w:w="992" w:type="dxa"/>
            <w:tcBorders>
              <w:top w:val="single" w:sz="4" w:space="0" w:color="auto"/>
            </w:tcBorders>
          </w:tcPr>
          <w:p w:rsidR="00F35CE4" w:rsidRDefault="00F35CE4" w:rsidP="00360C0C">
            <w:pPr>
              <w:spacing w:line="276" w:lineRule="auto"/>
              <w:jc w:val="center"/>
              <w:rPr>
                <w:rFonts w:ascii="Times New Roman" w:hAnsi="Times New Roman" w:cs="Times New Roman"/>
                <w:b/>
                <w:sz w:val="28"/>
                <w:szCs w:val="28"/>
              </w:rPr>
            </w:pPr>
            <w:r w:rsidRPr="00B13EA2">
              <w:rPr>
                <w:rFonts w:ascii="Times New Roman" w:hAnsi="Times New Roman" w:cs="Times New Roman"/>
                <w:b/>
                <w:sz w:val="28"/>
                <w:szCs w:val="28"/>
              </w:rPr>
              <w:t>7</w:t>
            </w:r>
          </w:p>
        </w:tc>
        <w:tc>
          <w:tcPr>
            <w:tcW w:w="1871" w:type="dxa"/>
            <w:tcBorders>
              <w:top w:val="single" w:sz="4" w:space="0" w:color="auto"/>
            </w:tcBorders>
          </w:tcPr>
          <w:p w:rsidR="00F35CE4" w:rsidRDefault="00F35CE4"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13,73</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4,82*</w:t>
            </w:r>
          </w:p>
        </w:tc>
      </w:tr>
      <w:tr w:rsidR="00503FC0" w:rsidRPr="00B13EA2" w:rsidTr="00360C0C">
        <w:trPr>
          <w:trHeight w:val="240"/>
        </w:trPr>
        <w:tc>
          <w:tcPr>
            <w:tcW w:w="1384" w:type="dxa"/>
            <w:vMerge/>
            <w:tcBorders>
              <w:left w:val="single" w:sz="4" w:space="0" w:color="auto"/>
            </w:tcBorders>
          </w:tcPr>
          <w:p w:rsidR="00503FC0" w:rsidRPr="00B13EA2" w:rsidRDefault="00503FC0" w:rsidP="00360C0C">
            <w:pPr>
              <w:spacing w:line="276" w:lineRule="auto"/>
              <w:jc w:val="center"/>
              <w:rPr>
                <w:rFonts w:ascii="Times New Roman" w:hAnsi="Times New Roman" w:cs="Times New Roman"/>
                <w:b/>
                <w:sz w:val="28"/>
                <w:szCs w:val="28"/>
              </w:rPr>
            </w:pPr>
          </w:p>
        </w:tc>
        <w:tc>
          <w:tcPr>
            <w:tcW w:w="3827" w:type="dxa"/>
          </w:tcPr>
          <w:p w:rsidR="00503FC0" w:rsidRPr="001832BF" w:rsidRDefault="00503FC0"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Нормальний</w:t>
            </w:r>
            <w:r w:rsidR="001832BF">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=39)</w:t>
            </w:r>
          </w:p>
        </w:tc>
        <w:tc>
          <w:tcPr>
            <w:tcW w:w="993" w:type="dxa"/>
          </w:tcPr>
          <w:p w:rsidR="00503FC0" w:rsidRPr="00B13EA2" w:rsidRDefault="00503FC0" w:rsidP="00360C0C">
            <w:pPr>
              <w:spacing w:line="276" w:lineRule="auto"/>
              <w:jc w:val="center"/>
              <w:rPr>
                <w:rFonts w:ascii="Times New Roman" w:hAnsi="Times New Roman" w:cs="Times New Roman"/>
                <w:b/>
                <w:sz w:val="28"/>
                <w:szCs w:val="28"/>
              </w:rPr>
            </w:pPr>
            <w:r w:rsidRPr="00B13EA2">
              <w:rPr>
                <w:rFonts w:ascii="Times New Roman" w:hAnsi="Times New Roman" w:cs="Times New Roman"/>
                <w:sz w:val="28"/>
                <w:szCs w:val="28"/>
              </w:rPr>
              <w:t>11</w:t>
            </w:r>
          </w:p>
        </w:tc>
        <w:tc>
          <w:tcPr>
            <w:tcW w:w="1984" w:type="dxa"/>
          </w:tcPr>
          <w:p w:rsidR="00503FC0" w:rsidRPr="001832BF" w:rsidRDefault="00503FC0"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28,21</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7,21</w:t>
            </w:r>
          </w:p>
        </w:tc>
        <w:tc>
          <w:tcPr>
            <w:tcW w:w="992" w:type="dxa"/>
          </w:tcPr>
          <w:p w:rsidR="00503FC0" w:rsidRPr="00B13EA2" w:rsidRDefault="00503FC0" w:rsidP="00360C0C">
            <w:pPr>
              <w:spacing w:line="276" w:lineRule="auto"/>
              <w:jc w:val="center"/>
              <w:rPr>
                <w:rFonts w:ascii="Times New Roman" w:hAnsi="Times New Roman" w:cs="Times New Roman"/>
                <w:b/>
                <w:sz w:val="28"/>
                <w:szCs w:val="28"/>
              </w:rPr>
            </w:pPr>
            <w:r w:rsidRPr="00B13EA2">
              <w:rPr>
                <w:rFonts w:ascii="Times New Roman" w:hAnsi="Times New Roman" w:cs="Times New Roman"/>
                <w:sz w:val="28"/>
                <w:szCs w:val="28"/>
              </w:rPr>
              <w:t>14</w:t>
            </w:r>
          </w:p>
        </w:tc>
        <w:tc>
          <w:tcPr>
            <w:tcW w:w="2127" w:type="dxa"/>
          </w:tcPr>
          <w:p w:rsidR="00503FC0" w:rsidRPr="001832BF" w:rsidRDefault="00503FC0"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35,9</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7,68</w:t>
            </w:r>
          </w:p>
        </w:tc>
        <w:tc>
          <w:tcPr>
            <w:tcW w:w="992" w:type="dxa"/>
          </w:tcPr>
          <w:p w:rsidR="00503FC0" w:rsidRPr="00B13EA2" w:rsidRDefault="00503FC0" w:rsidP="00360C0C">
            <w:pPr>
              <w:spacing w:line="276" w:lineRule="auto"/>
              <w:jc w:val="center"/>
              <w:rPr>
                <w:rFonts w:ascii="Times New Roman" w:hAnsi="Times New Roman" w:cs="Times New Roman"/>
                <w:b/>
                <w:sz w:val="28"/>
                <w:szCs w:val="28"/>
              </w:rPr>
            </w:pPr>
            <w:r w:rsidRPr="00B13EA2">
              <w:rPr>
                <w:rFonts w:ascii="Times New Roman" w:hAnsi="Times New Roman" w:cs="Times New Roman"/>
                <w:sz w:val="28"/>
                <w:szCs w:val="28"/>
              </w:rPr>
              <w:t>14</w:t>
            </w:r>
          </w:p>
        </w:tc>
        <w:tc>
          <w:tcPr>
            <w:tcW w:w="1871" w:type="dxa"/>
          </w:tcPr>
          <w:p w:rsidR="00503FC0" w:rsidRPr="001832BF" w:rsidRDefault="00503FC0"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35,9</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7,68</w:t>
            </w:r>
          </w:p>
        </w:tc>
      </w:tr>
      <w:tr w:rsidR="00503FC0" w:rsidRPr="00B13EA2" w:rsidTr="00360C0C">
        <w:trPr>
          <w:trHeight w:val="285"/>
        </w:trPr>
        <w:tc>
          <w:tcPr>
            <w:tcW w:w="1384" w:type="dxa"/>
            <w:vMerge w:val="restart"/>
          </w:tcPr>
          <w:p w:rsidR="00F35CE4" w:rsidRDefault="00503FC0" w:rsidP="00360C0C">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ХС</w:t>
            </w:r>
          </w:p>
          <w:p w:rsidR="00503FC0" w:rsidRPr="00B13EA2" w:rsidRDefault="00503FC0" w:rsidP="00360C0C">
            <w:pPr>
              <w:spacing w:line="276" w:lineRule="auto"/>
              <w:jc w:val="center"/>
              <w:rPr>
                <w:rFonts w:ascii="Times New Roman" w:hAnsi="Times New Roman" w:cs="Times New Roman"/>
                <w:b/>
                <w:sz w:val="28"/>
                <w:szCs w:val="28"/>
              </w:rPr>
            </w:pPr>
            <w:r w:rsidRPr="00B13EA2">
              <w:rPr>
                <w:rFonts w:ascii="Times New Roman" w:hAnsi="Times New Roman" w:cs="Times New Roman"/>
                <w:sz w:val="28"/>
                <w:szCs w:val="28"/>
              </w:rPr>
              <w:t>ЛПВЩ</w:t>
            </w:r>
          </w:p>
        </w:tc>
        <w:tc>
          <w:tcPr>
            <w:tcW w:w="3827" w:type="dxa"/>
          </w:tcPr>
          <w:p w:rsidR="00503FC0" w:rsidRPr="001832BF" w:rsidRDefault="00503FC0"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Знижений</w:t>
            </w:r>
            <w:r w:rsidR="001832BF">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=62)</w:t>
            </w:r>
          </w:p>
        </w:tc>
        <w:tc>
          <w:tcPr>
            <w:tcW w:w="993" w:type="dxa"/>
          </w:tcPr>
          <w:p w:rsidR="00503FC0" w:rsidRPr="00B13EA2" w:rsidRDefault="00503FC0" w:rsidP="00360C0C">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31</w:t>
            </w:r>
          </w:p>
        </w:tc>
        <w:tc>
          <w:tcPr>
            <w:tcW w:w="1984" w:type="dxa"/>
          </w:tcPr>
          <w:p w:rsidR="00503FC0" w:rsidRPr="001832BF" w:rsidRDefault="00503FC0"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50</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6,35**</w:t>
            </w:r>
          </w:p>
        </w:tc>
        <w:tc>
          <w:tcPr>
            <w:tcW w:w="992" w:type="dxa"/>
          </w:tcPr>
          <w:p w:rsidR="00503FC0" w:rsidRPr="00B13EA2" w:rsidRDefault="00503FC0" w:rsidP="00360C0C">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19</w:t>
            </w:r>
          </w:p>
        </w:tc>
        <w:tc>
          <w:tcPr>
            <w:tcW w:w="2127" w:type="dxa"/>
          </w:tcPr>
          <w:p w:rsidR="00503FC0" w:rsidRPr="001832BF" w:rsidRDefault="00503FC0"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30,65</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5,85</w:t>
            </w:r>
          </w:p>
        </w:tc>
        <w:tc>
          <w:tcPr>
            <w:tcW w:w="992" w:type="dxa"/>
          </w:tcPr>
          <w:p w:rsidR="00503FC0" w:rsidRPr="00B13EA2" w:rsidRDefault="00503FC0" w:rsidP="00360C0C">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12</w:t>
            </w:r>
          </w:p>
        </w:tc>
        <w:tc>
          <w:tcPr>
            <w:tcW w:w="1871" w:type="dxa"/>
          </w:tcPr>
          <w:p w:rsidR="00503FC0" w:rsidRPr="001832BF" w:rsidRDefault="00503FC0"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19,35</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5,02</w:t>
            </w:r>
          </w:p>
        </w:tc>
      </w:tr>
      <w:tr w:rsidR="00503FC0" w:rsidRPr="00B13EA2" w:rsidTr="00360C0C">
        <w:trPr>
          <w:trHeight w:val="352"/>
        </w:trPr>
        <w:tc>
          <w:tcPr>
            <w:tcW w:w="1384" w:type="dxa"/>
            <w:vMerge/>
            <w:tcBorders>
              <w:bottom w:val="single" w:sz="4" w:space="0" w:color="auto"/>
            </w:tcBorders>
          </w:tcPr>
          <w:p w:rsidR="00503FC0" w:rsidRPr="00B13EA2" w:rsidRDefault="00503FC0" w:rsidP="00360C0C">
            <w:pPr>
              <w:spacing w:line="276" w:lineRule="auto"/>
              <w:jc w:val="center"/>
              <w:rPr>
                <w:rFonts w:ascii="Times New Roman" w:hAnsi="Times New Roman" w:cs="Times New Roman"/>
                <w:b/>
                <w:sz w:val="28"/>
                <w:szCs w:val="28"/>
              </w:rPr>
            </w:pPr>
          </w:p>
        </w:tc>
        <w:tc>
          <w:tcPr>
            <w:tcW w:w="3827" w:type="dxa"/>
            <w:tcBorders>
              <w:bottom w:val="single" w:sz="4" w:space="0" w:color="auto"/>
            </w:tcBorders>
          </w:tcPr>
          <w:p w:rsidR="00503FC0" w:rsidRPr="001832BF" w:rsidRDefault="00503FC0"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Нормальний</w:t>
            </w:r>
            <w:r w:rsidR="001832BF">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=28)</w:t>
            </w:r>
          </w:p>
        </w:tc>
        <w:tc>
          <w:tcPr>
            <w:tcW w:w="993" w:type="dxa"/>
            <w:tcBorders>
              <w:bottom w:val="single" w:sz="4" w:space="0" w:color="auto"/>
            </w:tcBorders>
          </w:tcPr>
          <w:p w:rsidR="00503FC0" w:rsidRPr="00B13EA2" w:rsidRDefault="00503FC0" w:rsidP="00360C0C">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8</w:t>
            </w:r>
          </w:p>
        </w:tc>
        <w:tc>
          <w:tcPr>
            <w:tcW w:w="1984" w:type="dxa"/>
            <w:tcBorders>
              <w:bottom w:val="single" w:sz="4" w:space="0" w:color="auto"/>
            </w:tcBorders>
          </w:tcPr>
          <w:p w:rsidR="00503FC0" w:rsidRPr="001832BF" w:rsidRDefault="00503FC0"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28,57</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8,69</w:t>
            </w:r>
          </w:p>
        </w:tc>
        <w:tc>
          <w:tcPr>
            <w:tcW w:w="992" w:type="dxa"/>
            <w:tcBorders>
              <w:bottom w:val="single" w:sz="4" w:space="0" w:color="auto"/>
            </w:tcBorders>
          </w:tcPr>
          <w:p w:rsidR="00503FC0" w:rsidRPr="00B13EA2" w:rsidRDefault="00503FC0" w:rsidP="00360C0C">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11</w:t>
            </w:r>
          </w:p>
        </w:tc>
        <w:tc>
          <w:tcPr>
            <w:tcW w:w="2127" w:type="dxa"/>
            <w:tcBorders>
              <w:bottom w:val="single" w:sz="4" w:space="0" w:color="auto"/>
            </w:tcBorders>
          </w:tcPr>
          <w:p w:rsidR="00503FC0" w:rsidRPr="001832BF" w:rsidRDefault="00503FC0"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39,29</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9,4</w:t>
            </w:r>
          </w:p>
        </w:tc>
        <w:tc>
          <w:tcPr>
            <w:tcW w:w="992" w:type="dxa"/>
            <w:tcBorders>
              <w:bottom w:val="single" w:sz="4" w:space="0" w:color="auto"/>
            </w:tcBorders>
          </w:tcPr>
          <w:p w:rsidR="00503FC0" w:rsidRPr="00B13EA2" w:rsidRDefault="00503FC0" w:rsidP="00360C0C">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9</w:t>
            </w:r>
          </w:p>
        </w:tc>
        <w:tc>
          <w:tcPr>
            <w:tcW w:w="1871" w:type="dxa"/>
            <w:tcBorders>
              <w:bottom w:val="single" w:sz="4" w:space="0" w:color="auto"/>
            </w:tcBorders>
          </w:tcPr>
          <w:p w:rsidR="00503FC0" w:rsidRPr="001832BF" w:rsidRDefault="00503FC0"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32,14</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8,99</w:t>
            </w:r>
          </w:p>
        </w:tc>
      </w:tr>
      <w:tr w:rsidR="00F35CE4" w:rsidRPr="00B13EA2" w:rsidTr="00360C0C">
        <w:trPr>
          <w:trHeight w:val="213"/>
        </w:trPr>
        <w:tc>
          <w:tcPr>
            <w:tcW w:w="1384" w:type="dxa"/>
            <w:vMerge w:val="restart"/>
            <w:tcBorders>
              <w:top w:val="single" w:sz="4" w:space="0" w:color="auto"/>
            </w:tcBorders>
          </w:tcPr>
          <w:p w:rsidR="00F35CE4" w:rsidRDefault="00F35CE4" w:rsidP="00360C0C">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ХС</w:t>
            </w:r>
          </w:p>
          <w:p w:rsidR="00F35CE4" w:rsidRPr="00B13EA2" w:rsidRDefault="00F35CE4" w:rsidP="00360C0C">
            <w:pPr>
              <w:spacing w:line="276" w:lineRule="auto"/>
              <w:jc w:val="center"/>
              <w:rPr>
                <w:rFonts w:ascii="Times New Roman" w:hAnsi="Times New Roman" w:cs="Times New Roman"/>
                <w:b/>
                <w:sz w:val="28"/>
                <w:szCs w:val="28"/>
              </w:rPr>
            </w:pPr>
            <w:r w:rsidRPr="00B13EA2">
              <w:rPr>
                <w:rFonts w:ascii="Times New Roman" w:hAnsi="Times New Roman" w:cs="Times New Roman"/>
                <w:sz w:val="28"/>
                <w:szCs w:val="28"/>
              </w:rPr>
              <w:t>ЛПНЩ</w:t>
            </w:r>
          </w:p>
        </w:tc>
        <w:tc>
          <w:tcPr>
            <w:tcW w:w="3827" w:type="dxa"/>
            <w:tcBorders>
              <w:top w:val="single" w:sz="4" w:space="0" w:color="auto"/>
              <w:bottom w:val="single" w:sz="4" w:space="0" w:color="auto"/>
            </w:tcBorders>
          </w:tcPr>
          <w:p w:rsidR="00F35CE4" w:rsidRPr="00B13EA2" w:rsidRDefault="00F35CE4"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Підвищений</w:t>
            </w:r>
            <w:r w:rsidR="001832BF">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8"/>
                <w:lang w:val="en-US"/>
              </w:rPr>
              <w:t>n</w:t>
            </w:r>
            <w:r>
              <w:rPr>
                <w:rFonts w:ascii="Times New Roman" w:hAnsi="Times New Roman" w:cs="Times New Roman"/>
                <w:sz w:val="28"/>
                <w:szCs w:val="28"/>
              </w:rPr>
              <w:t>=4</w:t>
            </w:r>
            <w:r w:rsidRPr="00B13EA2">
              <w:rPr>
                <w:rFonts w:ascii="Times New Roman" w:hAnsi="Times New Roman" w:cs="Times New Roman"/>
                <w:sz w:val="28"/>
                <w:szCs w:val="28"/>
              </w:rPr>
              <w:t>1)</w:t>
            </w:r>
          </w:p>
        </w:tc>
        <w:tc>
          <w:tcPr>
            <w:tcW w:w="993" w:type="dxa"/>
            <w:tcBorders>
              <w:top w:val="single" w:sz="4" w:space="0" w:color="auto"/>
              <w:bottom w:val="single" w:sz="4" w:space="0" w:color="auto"/>
            </w:tcBorders>
          </w:tcPr>
          <w:p w:rsidR="00F35CE4" w:rsidRPr="00B13EA2" w:rsidRDefault="00A00F86" w:rsidP="00360C0C">
            <w:pPr>
              <w:spacing w:line="276" w:lineRule="auto"/>
              <w:jc w:val="center"/>
              <w:rPr>
                <w:rFonts w:ascii="Times New Roman" w:hAnsi="Times New Roman" w:cs="Times New Roman"/>
                <w:sz w:val="28"/>
                <w:szCs w:val="28"/>
              </w:rPr>
            </w:pPr>
            <w:r>
              <w:rPr>
                <w:rFonts w:ascii="Times New Roman" w:hAnsi="Times New Roman" w:cs="Times New Roman"/>
                <w:sz w:val="28"/>
                <w:szCs w:val="28"/>
              </w:rPr>
              <w:t>20</w:t>
            </w:r>
          </w:p>
        </w:tc>
        <w:tc>
          <w:tcPr>
            <w:tcW w:w="1984" w:type="dxa"/>
            <w:tcBorders>
              <w:top w:val="single" w:sz="4" w:space="0" w:color="auto"/>
              <w:bottom w:val="single" w:sz="4" w:space="0" w:color="auto"/>
            </w:tcBorders>
          </w:tcPr>
          <w:p w:rsidR="00D329F5" w:rsidRPr="00B13EA2" w:rsidRDefault="00A00F86" w:rsidP="00360C0C">
            <w:pPr>
              <w:spacing w:line="276"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48,</w:t>
            </w:r>
            <w:r w:rsidR="00D329F5">
              <w:rPr>
                <w:rFonts w:ascii="Times New Roman" w:hAnsi="Times New Roman" w:cs="Times New Roman"/>
                <w:color w:val="000000" w:themeColor="text1"/>
                <w:sz w:val="28"/>
                <w:szCs w:val="28"/>
              </w:rPr>
              <w:t>78</w:t>
            </w:r>
            <w:r w:rsidR="00565152">
              <w:rPr>
                <w:rFonts w:ascii="Times New Roman" w:hAnsi="Times New Roman" w:cs="Times New Roman"/>
                <w:color w:val="000000" w:themeColor="text1"/>
                <w:sz w:val="28"/>
                <w:szCs w:val="28"/>
              </w:rPr>
              <w:t xml:space="preserve"> ± </w:t>
            </w:r>
            <w:r w:rsidR="00D329F5">
              <w:rPr>
                <w:rFonts w:ascii="Times New Roman" w:hAnsi="Times New Roman" w:cs="Times New Roman"/>
                <w:color w:val="000000" w:themeColor="text1"/>
                <w:sz w:val="28"/>
                <w:szCs w:val="28"/>
              </w:rPr>
              <w:t>7,81</w:t>
            </w:r>
          </w:p>
        </w:tc>
        <w:tc>
          <w:tcPr>
            <w:tcW w:w="992" w:type="dxa"/>
            <w:tcBorders>
              <w:top w:val="single" w:sz="4" w:space="0" w:color="auto"/>
              <w:bottom w:val="single" w:sz="4" w:space="0" w:color="auto"/>
            </w:tcBorders>
          </w:tcPr>
          <w:p w:rsidR="00F35CE4" w:rsidRPr="00B13EA2" w:rsidRDefault="00A00F86" w:rsidP="00360C0C">
            <w:pPr>
              <w:spacing w:line="276" w:lineRule="auto"/>
              <w:jc w:val="center"/>
              <w:rPr>
                <w:rFonts w:ascii="Times New Roman" w:hAnsi="Times New Roman" w:cs="Times New Roman"/>
                <w:sz w:val="28"/>
                <w:szCs w:val="28"/>
              </w:rPr>
            </w:pPr>
            <w:r>
              <w:rPr>
                <w:rFonts w:ascii="Times New Roman" w:hAnsi="Times New Roman" w:cs="Times New Roman"/>
                <w:sz w:val="28"/>
                <w:szCs w:val="28"/>
              </w:rPr>
              <w:t>13</w:t>
            </w:r>
          </w:p>
        </w:tc>
        <w:tc>
          <w:tcPr>
            <w:tcW w:w="2127" w:type="dxa"/>
            <w:tcBorders>
              <w:top w:val="single" w:sz="4" w:space="0" w:color="auto"/>
              <w:bottom w:val="single" w:sz="4" w:space="0" w:color="auto"/>
            </w:tcBorders>
          </w:tcPr>
          <w:p w:rsidR="00D329F5" w:rsidRPr="00B13EA2" w:rsidRDefault="00D329F5" w:rsidP="00360C0C">
            <w:pPr>
              <w:spacing w:line="276"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31,71</w:t>
            </w:r>
            <w:r w:rsidR="00565152">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7,27</w:t>
            </w:r>
          </w:p>
        </w:tc>
        <w:tc>
          <w:tcPr>
            <w:tcW w:w="992" w:type="dxa"/>
            <w:tcBorders>
              <w:top w:val="single" w:sz="4" w:space="0" w:color="auto"/>
              <w:bottom w:val="single" w:sz="4" w:space="0" w:color="auto"/>
            </w:tcBorders>
          </w:tcPr>
          <w:p w:rsidR="00F35CE4" w:rsidRPr="00B13EA2" w:rsidRDefault="00A00F86" w:rsidP="00360C0C">
            <w:pPr>
              <w:spacing w:line="276"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1871" w:type="dxa"/>
            <w:tcBorders>
              <w:top w:val="single" w:sz="4" w:space="0" w:color="auto"/>
              <w:bottom w:val="single" w:sz="4" w:space="0" w:color="auto"/>
            </w:tcBorders>
          </w:tcPr>
          <w:p w:rsidR="00D329F5" w:rsidRPr="00B13EA2" w:rsidRDefault="00D329F5" w:rsidP="00360C0C">
            <w:pPr>
              <w:spacing w:line="276"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19,51</w:t>
            </w:r>
            <w:r w:rsidR="00565152">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6,19</w:t>
            </w:r>
          </w:p>
        </w:tc>
      </w:tr>
      <w:tr w:rsidR="00F35CE4" w:rsidRPr="00B13EA2" w:rsidTr="00360C0C">
        <w:trPr>
          <w:trHeight w:val="255"/>
        </w:trPr>
        <w:tc>
          <w:tcPr>
            <w:tcW w:w="1384" w:type="dxa"/>
            <w:vMerge/>
            <w:tcBorders>
              <w:bottom w:val="single" w:sz="4" w:space="0" w:color="auto"/>
            </w:tcBorders>
          </w:tcPr>
          <w:p w:rsidR="00F35CE4" w:rsidRPr="00B13EA2" w:rsidRDefault="00F35CE4" w:rsidP="00360C0C">
            <w:pPr>
              <w:spacing w:line="276" w:lineRule="auto"/>
              <w:jc w:val="center"/>
              <w:rPr>
                <w:rFonts w:ascii="Times New Roman" w:hAnsi="Times New Roman" w:cs="Times New Roman"/>
                <w:b/>
                <w:sz w:val="28"/>
                <w:szCs w:val="28"/>
              </w:rPr>
            </w:pPr>
          </w:p>
        </w:tc>
        <w:tc>
          <w:tcPr>
            <w:tcW w:w="3827" w:type="dxa"/>
            <w:tcBorders>
              <w:top w:val="single" w:sz="4" w:space="0" w:color="auto"/>
              <w:bottom w:val="single" w:sz="4" w:space="0" w:color="auto"/>
            </w:tcBorders>
          </w:tcPr>
          <w:p w:rsidR="00F35CE4" w:rsidRPr="00B13EA2" w:rsidRDefault="00F35CE4"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Нормальний</w:t>
            </w:r>
            <w:r w:rsidR="001832BF">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w:t>
            </w:r>
            <w:r>
              <w:rPr>
                <w:rFonts w:ascii="Times New Roman" w:hAnsi="Times New Roman" w:cs="Times New Roman"/>
                <w:sz w:val="28"/>
                <w:szCs w:val="28"/>
              </w:rPr>
              <w:t>49</w:t>
            </w:r>
            <w:r w:rsidRPr="00B13EA2">
              <w:rPr>
                <w:rFonts w:ascii="Times New Roman" w:hAnsi="Times New Roman" w:cs="Times New Roman"/>
                <w:sz w:val="28"/>
                <w:szCs w:val="28"/>
              </w:rPr>
              <w:t>)</w:t>
            </w:r>
          </w:p>
        </w:tc>
        <w:tc>
          <w:tcPr>
            <w:tcW w:w="993" w:type="dxa"/>
            <w:tcBorders>
              <w:top w:val="single" w:sz="4" w:space="0" w:color="auto"/>
              <w:bottom w:val="single" w:sz="4" w:space="0" w:color="auto"/>
            </w:tcBorders>
          </w:tcPr>
          <w:p w:rsidR="00F35CE4" w:rsidRPr="00B13EA2" w:rsidRDefault="00A00F86" w:rsidP="00360C0C">
            <w:pPr>
              <w:spacing w:line="276" w:lineRule="auto"/>
              <w:jc w:val="center"/>
              <w:rPr>
                <w:rFonts w:ascii="Times New Roman" w:hAnsi="Times New Roman" w:cs="Times New Roman"/>
                <w:sz w:val="28"/>
                <w:szCs w:val="28"/>
              </w:rPr>
            </w:pPr>
            <w:r>
              <w:rPr>
                <w:rFonts w:ascii="Times New Roman" w:hAnsi="Times New Roman" w:cs="Times New Roman"/>
                <w:sz w:val="28"/>
                <w:szCs w:val="28"/>
              </w:rPr>
              <w:t>18</w:t>
            </w:r>
          </w:p>
        </w:tc>
        <w:tc>
          <w:tcPr>
            <w:tcW w:w="1984" w:type="dxa"/>
            <w:tcBorders>
              <w:top w:val="single" w:sz="4" w:space="0" w:color="auto"/>
              <w:bottom w:val="single" w:sz="4" w:space="0" w:color="auto"/>
            </w:tcBorders>
          </w:tcPr>
          <w:p w:rsidR="00D329F5" w:rsidRPr="00B13EA2" w:rsidRDefault="00D329F5" w:rsidP="00360C0C">
            <w:pPr>
              <w:spacing w:line="276"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36,73</w:t>
            </w:r>
            <w:r w:rsidR="00565152">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6,89</w:t>
            </w:r>
          </w:p>
        </w:tc>
        <w:tc>
          <w:tcPr>
            <w:tcW w:w="992" w:type="dxa"/>
            <w:tcBorders>
              <w:top w:val="single" w:sz="4" w:space="0" w:color="auto"/>
              <w:bottom w:val="single" w:sz="4" w:space="0" w:color="auto"/>
            </w:tcBorders>
          </w:tcPr>
          <w:p w:rsidR="00F35CE4" w:rsidRPr="00B13EA2" w:rsidRDefault="00A00F86" w:rsidP="00360C0C">
            <w:pPr>
              <w:spacing w:line="276" w:lineRule="auto"/>
              <w:jc w:val="center"/>
              <w:rPr>
                <w:rFonts w:ascii="Times New Roman" w:hAnsi="Times New Roman" w:cs="Times New Roman"/>
                <w:sz w:val="28"/>
                <w:szCs w:val="28"/>
              </w:rPr>
            </w:pPr>
            <w:r>
              <w:rPr>
                <w:rFonts w:ascii="Times New Roman" w:hAnsi="Times New Roman" w:cs="Times New Roman"/>
                <w:sz w:val="28"/>
                <w:szCs w:val="28"/>
              </w:rPr>
              <w:t>17</w:t>
            </w:r>
          </w:p>
        </w:tc>
        <w:tc>
          <w:tcPr>
            <w:tcW w:w="2127" w:type="dxa"/>
            <w:tcBorders>
              <w:top w:val="single" w:sz="4" w:space="0" w:color="auto"/>
              <w:bottom w:val="single" w:sz="4" w:space="0" w:color="auto"/>
            </w:tcBorders>
          </w:tcPr>
          <w:p w:rsidR="00D329F5" w:rsidRPr="00B13EA2" w:rsidRDefault="00D329F5" w:rsidP="00360C0C">
            <w:pPr>
              <w:spacing w:line="276"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34,69</w:t>
            </w:r>
            <w:r w:rsidR="00565152">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6,80</w:t>
            </w:r>
          </w:p>
        </w:tc>
        <w:tc>
          <w:tcPr>
            <w:tcW w:w="992" w:type="dxa"/>
            <w:tcBorders>
              <w:top w:val="single" w:sz="4" w:space="0" w:color="auto"/>
              <w:bottom w:val="single" w:sz="4" w:space="0" w:color="auto"/>
            </w:tcBorders>
          </w:tcPr>
          <w:p w:rsidR="00F35CE4" w:rsidRPr="00B13EA2" w:rsidRDefault="00A00F86" w:rsidP="00360C0C">
            <w:pPr>
              <w:spacing w:line="276" w:lineRule="auto"/>
              <w:jc w:val="center"/>
              <w:rPr>
                <w:rFonts w:ascii="Times New Roman" w:hAnsi="Times New Roman" w:cs="Times New Roman"/>
                <w:sz w:val="28"/>
                <w:szCs w:val="28"/>
              </w:rPr>
            </w:pPr>
            <w:r>
              <w:rPr>
                <w:rFonts w:ascii="Times New Roman" w:hAnsi="Times New Roman" w:cs="Times New Roman"/>
                <w:sz w:val="28"/>
                <w:szCs w:val="28"/>
              </w:rPr>
              <w:t>14</w:t>
            </w:r>
          </w:p>
        </w:tc>
        <w:tc>
          <w:tcPr>
            <w:tcW w:w="1871" w:type="dxa"/>
            <w:tcBorders>
              <w:top w:val="single" w:sz="4" w:space="0" w:color="auto"/>
              <w:bottom w:val="single" w:sz="4" w:space="0" w:color="auto"/>
            </w:tcBorders>
          </w:tcPr>
          <w:p w:rsidR="00D329F5" w:rsidRPr="00B13EA2" w:rsidRDefault="00D329F5" w:rsidP="00360C0C">
            <w:pPr>
              <w:spacing w:line="276"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26,53</w:t>
            </w:r>
            <w:r w:rsidR="00565152">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6,31</w:t>
            </w:r>
          </w:p>
        </w:tc>
      </w:tr>
      <w:tr w:rsidR="00F35CE4" w:rsidRPr="00B13EA2" w:rsidTr="00360C0C">
        <w:trPr>
          <w:trHeight w:val="213"/>
        </w:trPr>
        <w:tc>
          <w:tcPr>
            <w:tcW w:w="1384" w:type="dxa"/>
            <w:vMerge w:val="restart"/>
            <w:tcBorders>
              <w:top w:val="single" w:sz="4" w:space="0" w:color="auto"/>
            </w:tcBorders>
          </w:tcPr>
          <w:p w:rsidR="00F35CE4" w:rsidRDefault="00F35CE4" w:rsidP="00360C0C">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ХС</w:t>
            </w:r>
          </w:p>
          <w:p w:rsidR="00F35CE4" w:rsidRPr="00B13EA2" w:rsidRDefault="00F35CE4" w:rsidP="00360C0C">
            <w:pPr>
              <w:spacing w:line="276" w:lineRule="auto"/>
              <w:jc w:val="center"/>
              <w:rPr>
                <w:rFonts w:ascii="Times New Roman" w:hAnsi="Times New Roman" w:cs="Times New Roman"/>
                <w:b/>
                <w:sz w:val="28"/>
                <w:szCs w:val="28"/>
              </w:rPr>
            </w:pPr>
            <w:r w:rsidRPr="00B13EA2">
              <w:rPr>
                <w:rFonts w:ascii="Times New Roman" w:hAnsi="Times New Roman" w:cs="Times New Roman"/>
                <w:sz w:val="28"/>
                <w:szCs w:val="28"/>
              </w:rPr>
              <w:t>ЛПДНЩ</w:t>
            </w:r>
          </w:p>
        </w:tc>
        <w:tc>
          <w:tcPr>
            <w:tcW w:w="3827" w:type="dxa"/>
            <w:tcBorders>
              <w:top w:val="single" w:sz="4" w:space="0" w:color="auto"/>
              <w:bottom w:val="single" w:sz="4" w:space="0" w:color="auto"/>
            </w:tcBorders>
          </w:tcPr>
          <w:p w:rsidR="00F35CE4" w:rsidRPr="00B13EA2" w:rsidRDefault="00F35CE4"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Підвищений</w:t>
            </w:r>
            <w:r w:rsidR="001832BF">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=51)</w:t>
            </w:r>
          </w:p>
        </w:tc>
        <w:tc>
          <w:tcPr>
            <w:tcW w:w="993" w:type="dxa"/>
            <w:tcBorders>
              <w:top w:val="single" w:sz="4" w:space="0" w:color="auto"/>
              <w:bottom w:val="single" w:sz="4" w:space="0" w:color="auto"/>
            </w:tcBorders>
          </w:tcPr>
          <w:p w:rsidR="00F35CE4" w:rsidRPr="00B13EA2" w:rsidRDefault="00A00F86" w:rsidP="00360C0C">
            <w:pPr>
              <w:spacing w:line="276" w:lineRule="auto"/>
              <w:jc w:val="center"/>
              <w:rPr>
                <w:rFonts w:ascii="Times New Roman" w:hAnsi="Times New Roman" w:cs="Times New Roman"/>
                <w:sz w:val="28"/>
                <w:szCs w:val="28"/>
              </w:rPr>
            </w:pPr>
            <w:r>
              <w:rPr>
                <w:rFonts w:ascii="Times New Roman" w:hAnsi="Times New Roman" w:cs="Times New Roman"/>
                <w:sz w:val="28"/>
                <w:szCs w:val="28"/>
              </w:rPr>
              <w:t>11</w:t>
            </w:r>
          </w:p>
        </w:tc>
        <w:tc>
          <w:tcPr>
            <w:tcW w:w="1984" w:type="dxa"/>
            <w:tcBorders>
              <w:top w:val="single" w:sz="4" w:space="0" w:color="auto"/>
              <w:bottom w:val="single" w:sz="4" w:space="0" w:color="auto"/>
            </w:tcBorders>
          </w:tcPr>
          <w:p w:rsidR="00D329F5" w:rsidRPr="00B13EA2" w:rsidRDefault="00D329F5" w:rsidP="00360C0C">
            <w:pPr>
              <w:spacing w:line="276"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34,38</w:t>
            </w:r>
            <w:r w:rsidR="00565152">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8,40</w:t>
            </w:r>
          </w:p>
        </w:tc>
        <w:tc>
          <w:tcPr>
            <w:tcW w:w="992" w:type="dxa"/>
            <w:tcBorders>
              <w:top w:val="single" w:sz="4" w:space="0" w:color="auto"/>
              <w:bottom w:val="single" w:sz="4" w:space="0" w:color="auto"/>
            </w:tcBorders>
          </w:tcPr>
          <w:p w:rsidR="00F35CE4" w:rsidRPr="00B13EA2" w:rsidRDefault="00A00F86" w:rsidP="00360C0C">
            <w:pPr>
              <w:spacing w:line="276" w:lineRule="auto"/>
              <w:jc w:val="center"/>
              <w:rPr>
                <w:rFonts w:ascii="Times New Roman" w:hAnsi="Times New Roman" w:cs="Times New Roman"/>
                <w:sz w:val="28"/>
                <w:szCs w:val="28"/>
              </w:rPr>
            </w:pPr>
            <w:r>
              <w:rPr>
                <w:rFonts w:ascii="Times New Roman" w:hAnsi="Times New Roman" w:cs="Times New Roman"/>
                <w:sz w:val="28"/>
                <w:szCs w:val="28"/>
              </w:rPr>
              <w:t>14</w:t>
            </w:r>
          </w:p>
        </w:tc>
        <w:tc>
          <w:tcPr>
            <w:tcW w:w="2127" w:type="dxa"/>
            <w:tcBorders>
              <w:top w:val="single" w:sz="4" w:space="0" w:color="auto"/>
              <w:bottom w:val="single" w:sz="4" w:space="0" w:color="auto"/>
            </w:tcBorders>
          </w:tcPr>
          <w:p w:rsidR="00D329F5" w:rsidRPr="00B13EA2" w:rsidRDefault="00D329F5" w:rsidP="00360C0C">
            <w:pPr>
              <w:spacing w:line="276"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43,75</w:t>
            </w:r>
            <w:r w:rsidR="00565152">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8,77</w:t>
            </w:r>
          </w:p>
        </w:tc>
        <w:tc>
          <w:tcPr>
            <w:tcW w:w="992" w:type="dxa"/>
            <w:tcBorders>
              <w:top w:val="single" w:sz="4" w:space="0" w:color="auto"/>
              <w:bottom w:val="single" w:sz="4" w:space="0" w:color="auto"/>
            </w:tcBorders>
          </w:tcPr>
          <w:p w:rsidR="00F35CE4" w:rsidRPr="00B13EA2" w:rsidRDefault="00A00F86" w:rsidP="00360C0C">
            <w:pPr>
              <w:spacing w:line="276" w:lineRule="auto"/>
              <w:jc w:val="center"/>
              <w:rPr>
                <w:rFonts w:ascii="Times New Roman" w:hAnsi="Times New Roman" w:cs="Times New Roman"/>
                <w:sz w:val="28"/>
                <w:szCs w:val="28"/>
              </w:rPr>
            </w:pPr>
            <w:r>
              <w:rPr>
                <w:rFonts w:ascii="Times New Roman" w:hAnsi="Times New Roman" w:cs="Times New Roman"/>
                <w:sz w:val="28"/>
                <w:szCs w:val="28"/>
              </w:rPr>
              <w:t>7</w:t>
            </w:r>
          </w:p>
        </w:tc>
        <w:tc>
          <w:tcPr>
            <w:tcW w:w="1871" w:type="dxa"/>
            <w:tcBorders>
              <w:top w:val="single" w:sz="4" w:space="0" w:color="auto"/>
              <w:bottom w:val="single" w:sz="4" w:space="0" w:color="auto"/>
            </w:tcBorders>
          </w:tcPr>
          <w:p w:rsidR="00D329F5" w:rsidRPr="00B13EA2" w:rsidRDefault="00D329F5" w:rsidP="00360C0C">
            <w:pPr>
              <w:spacing w:line="276"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21,88</w:t>
            </w:r>
            <w:r w:rsidR="00565152">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7,31</w:t>
            </w:r>
          </w:p>
        </w:tc>
      </w:tr>
      <w:tr w:rsidR="00F35CE4" w:rsidRPr="00B13EA2" w:rsidTr="00360C0C">
        <w:trPr>
          <w:trHeight w:val="255"/>
        </w:trPr>
        <w:tc>
          <w:tcPr>
            <w:tcW w:w="1384" w:type="dxa"/>
            <w:vMerge/>
          </w:tcPr>
          <w:p w:rsidR="00F35CE4" w:rsidRPr="00B13EA2" w:rsidRDefault="00F35CE4" w:rsidP="00360C0C">
            <w:pPr>
              <w:spacing w:line="276" w:lineRule="auto"/>
              <w:jc w:val="center"/>
              <w:rPr>
                <w:rFonts w:ascii="Times New Roman" w:hAnsi="Times New Roman" w:cs="Times New Roman"/>
                <w:b/>
                <w:sz w:val="28"/>
                <w:szCs w:val="28"/>
              </w:rPr>
            </w:pPr>
          </w:p>
        </w:tc>
        <w:tc>
          <w:tcPr>
            <w:tcW w:w="3827" w:type="dxa"/>
            <w:tcBorders>
              <w:top w:val="single" w:sz="4" w:space="0" w:color="auto"/>
            </w:tcBorders>
          </w:tcPr>
          <w:p w:rsidR="00F35CE4" w:rsidRPr="00B13EA2" w:rsidRDefault="00F35CE4"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Нормальний</w:t>
            </w:r>
            <w:r w:rsidR="001832BF">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w:t>
            </w:r>
            <w:r>
              <w:rPr>
                <w:rFonts w:ascii="Times New Roman" w:hAnsi="Times New Roman" w:cs="Times New Roman"/>
                <w:sz w:val="28"/>
                <w:szCs w:val="28"/>
              </w:rPr>
              <w:t>58</w:t>
            </w:r>
            <w:r w:rsidRPr="00B13EA2">
              <w:rPr>
                <w:rFonts w:ascii="Times New Roman" w:hAnsi="Times New Roman" w:cs="Times New Roman"/>
                <w:sz w:val="28"/>
                <w:szCs w:val="28"/>
              </w:rPr>
              <w:t>)</w:t>
            </w:r>
          </w:p>
        </w:tc>
        <w:tc>
          <w:tcPr>
            <w:tcW w:w="993" w:type="dxa"/>
            <w:tcBorders>
              <w:top w:val="single" w:sz="4" w:space="0" w:color="auto"/>
            </w:tcBorders>
          </w:tcPr>
          <w:p w:rsidR="00F35CE4" w:rsidRPr="00B13EA2" w:rsidRDefault="00A00F86" w:rsidP="00360C0C">
            <w:pPr>
              <w:spacing w:line="276" w:lineRule="auto"/>
              <w:jc w:val="center"/>
              <w:rPr>
                <w:rFonts w:ascii="Times New Roman" w:hAnsi="Times New Roman" w:cs="Times New Roman"/>
                <w:sz w:val="28"/>
                <w:szCs w:val="28"/>
              </w:rPr>
            </w:pPr>
            <w:r>
              <w:rPr>
                <w:rFonts w:ascii="Times New Roman" w:hAnsi="Times New Roman" w:cs="Times New Roman"/>
                <w:sz w:val="28"/>
                <w:szCs w:val="28"/>
              </w:rPr>
              <w:t>28</w:t>
            </w:r>
          </w:p>
        </w:tc>
        <w:tc>
          <w:tcPr>
            <w:tcW w:w="1984" w:type="dxa"/>
            <w:tcBorders>
              <w:top w:val="single" w:sz="4" w:space="0" w:color="auto"/>
            </w:tcBorders>
          </w:tcPr>
          <w:p w:rsidR="00D329F5" w:rsidRPr="00B13EA2" w:rsidRDefault="00D329F5" w:rsidP="00360C0C">
            <w:pPr>
              <w:spacing w:line="276"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48,28</w:t>
            </w:r>
            <w:r w:rsidR="00565152">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6,56</w:t>
            </w:r>
          </w:p>
        </w:tc>
        <w:tc>
          <w:tcPr>
            <w:tcW w:w="992" w:type="dxa"/>
            <w:tcBorders>
              <w:top w:val="single" w:sz="4" w:space="0" w:color="auto"/>
            </w:tcBorders>
          </w:tcPr>
          <w:p w:rsidR="00F35CE4" w:rsidRPr="00B13EA2" w:rsidRDefault="00A00F86" w:rsidP="00360C0C">
            <w:pPr>
              <w:spacing w:line="276" w:lineRule="auto"/>
              <w:jc w:val="center"/>
              <w:rPr>
                <w:rFonts w:ascii="Times New Roman" w:hAnsi="Times New Roman" w:cs="Times New Roman"/>
                <w:sz w:val="28"/>
                <w:szCs w:val="28"/>
              </w:rPr>
            </w:pPr>
            <w:r>
              <w:rPr>
                <w:rFonts w:ascii="Times New Roman" w:hAnsi="Times New Roman" w:cs="Times New Roman"/>
                <w:sz w:val="28"/>
                <w:szCs w:val="28"/>
              </w:rPr>
              <w:t>16</w:t>
            </w:r>
          </w:p>
        </w:tc>
        <w:tc>
          <w:tcPr>
            <w:tcW w:w="2127" w:type="dxa"/>
            <w:tcBorders>
              <w:top w:val="single" w:sz="4" w:space="0" w:color="auto"/>
            </w:tcBorders>
          </w:tcPr>
          <w:p w:rsidR="00D329F5" w:rsidRPr="00B13EA2" w:rsidRDefault="00D329F5" w:rsidP="00360C0C">
            <w:pPr>
              <w:spacing w:line="276"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27,59</w:t>
            </w:r>
            <w:r w:rsidR="00565152">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5,87</w:t>
            </w:r>
          </w:p>
        </w:tc>
        <w:tc>
          <w:tcPr>
            <w:tcW w:w="992" w:type="dxa"/>
            <w:tcBorders>
              <w:top w:val="single" w:sz="4" w:space="0" w:color="auto"/>
            </w:tcBorders>
          </w:tcPr>
          <w:p w:rsidR="00F35CE4" w:rsidRPr="00B13EA2" w:rsidRDefault="00A00F86" w:rsidP="00360C0C">
            <w:pPr>
              <w:spacing w:line="276" w:lineRule="auto"/>
              <w:jc w:val="center"/>
              <w:rPr>
                <w:rFonts w:ascii="Times New Roman" w:hAnsi="Times New Roman" w:cs="Times New Roman"/>
                <w:sz w:val="28"/>
                <w:szCs w:val="28"/>
              </w:rPr>
            </w:pPr>
            <w:r>
              <w:rPr>
                <w:rFonts w:ascii="Times New Roman" w:hAnsi="Times New Roman" w:cs="Times New Roman"/>
                <w:sz w:val="28"/>
                <w:szCs w:val="28"/>
              </w:rPr>
              <w:t>14</w:t>
            </w:r>
          </w:p>
        </w:tc>
        <w:tc>
          <w:tcPr>
            <w:tcW w:w="1871" w:type="dxa"/>
            <w:tcBorders>
              <w:top w:val="single" w:sz="4" w:space="0" w:color="auto"/>
            </w:tcBorders>
          </w:tcPr>
          <w:p w:rsidR="00D329F5" w:rsidRPr="00B13EA2" w:rsidRDefault="00D329F5" w:rsidP="00360C0C">
            <w:pPr>
              <w:spacing w:line="276"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24,14</w:t>
            </w:r>
            <w:r w:rsidR="00565152">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5,62</w:t>
            </w:r>
          </w:p>
        </w:tc>
      </w:tr>
      <w:tr w:rsidR="00503FC0" w:rsidRPr="00B13EA2" w:rsidTr="00360C0C">
        <w:trPr>
          <w:trHeight w:val="225"/>
        </w:trPr>
        <w:tc>
          <w:tcPr>
            <w:tcW w:w="1384" w:type="dxa"/>
            <w:vMerge w:val="restart"/>
          </w:tcPr>
          <w:p w:rsidR="00503FC0" w:rsidRPr="00B13EA2" w:rsidRDefault="00503FC0" w:rsidP="00360C0C">
            <w:pPr>
              <w:spacing w:line="276" w:lineRule="auto"/>
              <w:jc w:val="center"/>
              <w:rPr>
                <w:rFonts w:ascii="Times New Roman" w:hAnsi="Times New Roman" w:cs="Times New Roman"/>
                <w:b/>
                <w:sz w:val="28"/>
                <w:szCs w:val="28"/>
              </w:rPr>
            </w:pPr>
            <w:r w:rsidRPr="00B13EA2">
              <w:rPr>
                <w:rFonts w:ascii="Times New Roman" w:hAnsi="Times New Roman" w:cs="Times New Roman"/>
                <w:color w:val="000000" w:themeColor="text1"/>
                <w:sz w:val="28"/>
                <w:szCs w:val="28"/>
              </w:rPr>
              <w:t>КА</w:t>
            </w:r>
          </w:p>
        </w:tc>
        <w:tc>
          <w:tcPr>
            <w:tcW w:w="3827" w:type="dxa"/>
          </w:tcPr>
          <w:p w:rsidR="00503FC0" w:rsidRPr="001832BF" w:rsidRDefault="00503FC0"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Підвищений</w:t>
            </w:r>
            <w:r w:rsidR="001832BF">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8"/>
                <w:lang w:val="en-US"/>
              </w:rPr>
              <w:t>n</w:t>
            </w:r>
            <w:r w:rsidR="00F35CE4">
              <w:rPr>
                <w:rFonts w:ascii="Times New Roman" w:hAnsi="Times New Roman" w:cs="Times New Roman"/>
                <w:sz w:val="28"/>
                <w:szCs w:val="28"/>
              </w:rPr>
              <w:t>=32</w:t>
            </w:r>
            <w:r w:rsidRPr="00B13EA2">
              <w:rPr>
                <w:rFonts w:ascii="Times New Roman" w:hAnsi="Times New Roman" w:cs="Times New Roman"/>
                <w:sz w:val="28"/>
                <w:szCs w:val="28"/>
              </w:rPr>
              <w:t>)</w:t>
            </w:r>
          </w:p>
        </w:tc>
        <w:tc>
          <w:tcPr>
            <w:tcW w:w="993" w:type="dxa"/>
          </w:tcPr>
          <w:p w:rsidR="00503FC0" w:rsidRPr="00B13EA2" w:rsidRDefault="00503FC0" w:rsidP="00360C0C">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35</w:t>
            </w:r>
          </w:p>
        </w:tc>
        <w:tc>
          <w:tcPr>
            <w:tcW w:w="1984" w:type="dxa"/>
          </w:tcPr>
          <w:p w:rsidR="00503FC0" w:rsidRPr="00B13EA2" w:rsidRDefault="00503FC0" w:rsidP="00360C0C">
            <w:pPr>
              <w:spacing w:line="276" w:lineRule="auto"/>
              <w:jc w:val="center"/>
              <w:rPr>
                <w:rFonts w:ascii="Times New Roman" w:hAnsi="Times New Roman" w:cs="Times New Roman"/>
                <w:b/>
                <w:sz w:val="28"/>
                <w:szCs w:val="28"/>
              </w:rPr>
            </w:pPr>
            <w:r w:rsidRPr="00B13EA2">
              <w:rPr>
                <w:rFonts w:ascii="Times New Roman" w:hAnsi="Times New Roman" w:cs="Times New Roman"/>
                <w:color w:val="000000" w:themeColor="text1"/>
                <w:sz w:val="28"/>
                <w:szCs w:val="28"/>
              </w:rPr>
              <w:t>45,45</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5,67</w:t>
            </w:r>
          </w:p>
        </w:tc>
        <w:tc>
          <w:tcPr>
            <w:tcW w:w="992" w:type="dxa"/>
          </w:tcPr>
          <w:p w:rsidR="00503FC0" w:rsidRPr="00B13EA2" w:rsidRDefault="00503FC0" w:rsidP="00360C0C">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28</w:t>
            </w:r>
          </w:p>
        </w:tc>
        <w:tc>
          <w:tcPr>
            <w:tcW w:w="2127" w:type="dxa"/>
          </w:tcPr>
          <w:p w:rsidR="00503FC0" w:rsidRPr="001832BF" w:rsidRDefault="00503FC0"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36,36</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5,48</w:t>
            </w:r>
          </w:p>
        </w:tc>
        <w:tc>
          <w:tcPr>
            <w:tcW w:w="992" w:type="dxa"/>
          </w:tcPr>
          <w:p w:rsidR="00503FC0" w:rsidRPr="00B13EA2" w:rsidRDefault="00503FC0" w:rsidP="00360C0C">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14</w:t>
            </w:r>
          </w:p>
        </w:tc>
        <w:tc>
          <w:tcPr>
            <w:tcW w:w="1871" w:type="dxa"/>
          </w:tcPr>
          <w:p w:rsidR="00503FC0" w:rsidRPr="001832BF" w:rsidRDefault="00503FC0"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18,18</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4,4</w:t>
            </w:r>
          </w:p>
        </w:tc>
      </w:tr>
      <w:tr w:rsidR="00503FC0" w:rsidRPr="00B13EA2" w:rsidTr="00360C0C">
        <w:trPr>
          <w:trHeight w:val="495"/>
        </w:trPr>
        <w:tc>
          <w:tcPr>
            <w:tcW w:w="1384" w:type="dxa"/>
            <w:vMerge/>
            <w:tcBorders>
              <w:bottom w:val="single" w:sz="4" w:space="0" w:color="auto"/>
            </w:tcBorders>
          </w:tcPr>
          <w:p w:rsidR="00503FC0" w:rsidRPr="00B13EA2" w:rsidRDefault="00503FC0" w:rsidP="00360C0C">
            <w:pPr>
              <w:spacing w:line="276" w:lineRule="auto"/>
              <w:jc w:val="center"/>
              <w:rPr>
                <w:rFonts w:ascii="Times New Roman" w:hAnsi="Times New Roman" w:cs="Times New Roman"/>
                <w:b/>
                <w:sz w:val="28"/>
                <w:szCs w:val="28"/>
              </w:rPr>
            </w:pPr>
          </w:p>
        </w:tc>
        <w:tc>
          <w:tcPr>
            <w:tcW w:w="3827" w:type="dxa"/>
            <w:tcBorders>
              <w:bottom w:val="single" w:sz="4" w:space="0" w:color="auto"/>
            </w:tcBorders>
          </w:tcPr>
          <w:p w:rsidR="00503FC0" w:rsidRPr="001832BF" w:rsidRDefault="00503FC0"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Нормальний</w:t>
            </w:r>
            <w:r w:rsidR="00360C0C">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=13)</w:t>
            </w:r>
          </w:p>
        </w:tc>
        <w:tc>
          <w:tcPr>
            <w:tcW w:w="993" w:type="dxa"/>
            <w:tcBorders>
              <w:bottom w:val="single" w:sz="4" w:space="0" w:color="auto"/>
            </w:tcBorders>
          </w:tcPr>
          <w:p w:rsidR="00503FC0" w:rsidRPr="00B13EA2" w:rsidRDefault="00503FC0" w:rsidP="00360C0C">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4</w:t>
            </w:r>
          </w:p>
        </w:tc>
        <w:tc>
          <w:tcPr>
            <w:tcW w:w="1984" w:type="dxa"/>
            <w:tcBorders>
              <w:bottom w:val="single" w:sz="4" w:space="0" w:color="auto"/>
            </w:tcBorders>
          </w:tcPr>
          <w:p w:rsidR="00503FC0" w:rsidRPr="00B13EA2" w:rsidRDefault="00503FC0" w:rsidP="00360C0C">
            <w:pPr>
              <w:spacing w:line="276" w:lineRule="auto"/>
              <w:jc w:val="center"/>
              <w:rPr>
                <w:rFonts w:ascii="Times New Roman" w:hAnsi="Times New Roman" w:cs="Times New Roman"/>
                <w:b/>
                <w:sz w:val="28"/>
                <w:szCs w:val="28"/>
              </w:rPr>
            </w:pPr>
            <w:r w:rsidRPr="00B13EA2">
              <w:rPr>
                <w:rFonts w:ascii="Times New Roman" w:hAnsi="Times New Roman" w:cs="Times New Roman"/>
                <w:color w:val="000000" w:themeColor="text1"/>
                <w:sz w:val="28"/>
                <w:szCs w:val="28"/>
              </w:rPr>
              <w:t>30,77</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13,3</w:t>
            </w:r>
          </w:p>
        </w:tc>
        <w:tc>
          <w:tcPr>
            <w:tcW w:w="992" w:type="dxa"/>
            <w:tcBorders>
              <w:bottom w:val="single" w:sz="4" w:space="0" w:color="auto"/>
            </w:tcBorders>
          </w:tcPr>
          <w:p w:rsidR="00503FC0" w:rsidRPr="00B13EA2" w:rsidRDefault="00503FC0" w:rsidP="00360C0C">
            <w:pPr>
              <w:spacing w:line="276" w:lineRule="auto"/>
              <w:jc w:val="center"/>
              <w:rPr>
                <w:rFonts w:ascii="Times New Roman" w:hAnsi="Times New Roman" w:cs="Times New Roman"/>
                <w:sz w:val="28"/>
                <w:szCs w:val="28"/>
              </w:rPr>
            </w:pPr>
            <w:r w:rsidRPr="00B13EA2">
              <w:rPr>
                <w:rFonts w:ascii="Times New Roman" w:hAnsi="Times New Roman" w:cs="Times New Roman"/>
                <w:sz w:val="28"/>
                <w:szCs w:val="28"/>
              </w:rPr>
              <w:t>2</w:t>
            </w:r>
          </w:p>
        </w:tc>
        <w:tc>
          <w:tcPr>
            <w:tcW w:w="2127" w:type="dxa"/>
            <w:tcBorders>
              <w:bottom w:val="single" w:sz="4" w:space="0" w:color="auto"/>
            </w:tcBorders>
          </w:tcPr>
          <w:p w:rsidR="00503FC0" w:rsidRPr="001832BF" w:rsidRDefault="00503FC0" w:rsidP="00360C0C">
            <w:pPr>
              <w:spacing w:line="276" w:lineRule="auto"/>
              <w:jc w:val="center"/>
              <w:rPr>
                <w:rFonts w:ascii="Times New Roman" w:hAnsi="Times New Roman" w:cs="Times New Roman"/>
                <w:color w:val="000000" w:themeColor="text1"/>
                <w:sz w:val="28"/>
                <w:szCs w:val="28"/>
              </w:rPr>
            </w:pPr>
            <w:r w:rsidRPr="00B13EA2">
              <w:rPr>
                <w:rFonts w:ascii="Times New Roman" w:hAnsi="Times New Roman" w:cs="Times New Roman"/>
                <w:color w:val="000000" w:themeColor="text1"/>
                <w:sz w:val="28"/>
                <w:szCs w:val="28"/>
              </w:rPr>
              <w:t>15,38</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10,42</w:t>
            </w:r>
          </w:p>
        </w:tc>
        <w:tc>
          <w:tcPr>
            <w:tcW w:w="992" w:type="dxa"/>
            <w:tcBorders>
              <w:bottom w:val="single" w:sz="4" w:space="0" w:color="auto"/>
            </w:tcBorders>
          </w:tcPr>
          <w:p w:rsidR="00503FC0" w:rsidRPr="00B13EA2" w:rsidRDefault="00503FC0" w:rsidP="00360C0C">
            <w:pPr>
              <w:spacing w:line="276" w:lineRule="auto"/>
              <w:jc w:val="center"/>
              <w:rPr>
                <w:rFonts w:ascii="Times New Roman" w:hAnsi="Times New Roman" w:cs="Times New Roman"/>
                <w:sz w:val="28"/>
                <w:szCs w:val="28"/>
              </w:rPr>
            </w:pPr>
            <w:r w:rsidRPr="00B13EA2">
              <w:rPr>
                <w:rFonts w:ascii="Times New Roman" w:hAnsi="Times New Roman" w:cs="Times New Roman"/>
                <w:b/>
                <w:sz w:val="28"/>
                <w:szCs w:val="28"/>
              </w:rPr>
              <w:t>7</w:t>
            </w:r>
          </w:p>
        </w:tc>
        <w:tc>
          <w:tcPr>
            <w:tcW w:w="1871" w:type="dxa"/>
            <w:tcBorders>
              <w:bottom w:val="single" w:sz="4" w:space="0" w:color="auto"/>
            </w:tcBorders>
          </w:tcPr>
          <w:p w:rsidR="00503FC0" w:rsidRPr="00B13EA2" w:rsidRDefault="00503FC0" w:rsidP="00360C0C">
            <w:pPr>
              <w:spacing w:line="276" w:lineRule="auto"/>
              <w:jc w:val="center"/>
              <w:rPr>
                <w:rFonts w:ascii="Times New Roman" w:hAnsi="Times New Roman" w:cs="Times New Roman"/>
                <w:b/>
                <w:sz w:val="28"/>
                <w:szCs w:val="28"/>
              </w:rPr>
            </w:pPr>
            <w:r w:rsidRPr="00B13EA2">
              <w:rPr>
                <w:rFonts w:ascii="Times New Roman" w:hAnsi="Times New Roman" w:cs="Times New Roman"/>
                <w:color w:val="000000" w:themeColor="text1"/>
                <w:sz w:val="28"/>
                <w:szCs w:val="28"/>
              </w:rPr>
              <w:t>53,85</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14,39***</w:t>
            </w:r>
          </w:p>
        </w:tc>
      </w:tr>
      <w:tr w:rsidR="00806498" w:rsidRPr="00B13EA2" w:rsidTr="00360C0C">
        <w:trPr>
          <w:trHeight w:val="165"/>
        </w:trPr>
        <w:tc>
          <w:tcPr>
            <w:tcW w:w="14170" w:type="dxa"/>
            <w:gridSpan w:val="8"/>
            <w:tcBorders>
              <w:top w:val="single" w:sz="4" w:space="0" w:color="auto"/>
            </w:tcBorders>
          </w:tcPr>
          <w:p w:rsidR="00806498" w:rsidRPr="00806498" w:rsidRDefault="00806498" w:rsidP="00360C0C">
            <w:pPr>
              <w:spacing w:line="276" w:lineRule="auto"/>
              <w:jc w:val="both"/>
              <w:rPr>
                <w:rFonts w:ascii="Times New Roman" w:hAnsi="Times New Roman" w:cs="Times New Roman"/>
                <w:color w:val="000000" w:themeColor="text1"/>
                <w:sz w:val="28"/>
                <w:szCs w:val="28"/>
              </w:rPr>
            </w:pPr>
            <w:r w:rsidRPr="00806498">
              <w:rPr>
                <w:rFonts w:ascii="Times New Roman" w:hAnsi="Times New Roman" w:cs="Times New Roman"/>
                <w:color w:val="000000" w:themeColor="text1"/>
                <w:sz w:val="28"/>
                <w:szCs w:val="28"/>
              </w:rPr>
              <w:t>*</w:t>
            </w:r>
            <w:r w:rsidRPr="00806498">
              <w:rPr>
                <w:rFonts w:ascii="Times New Roman" w:hAnsi="Times New Roman" w:cs="Times New Roman"/>
                <w:sz w:val="28"/>
                <w:szCs w:val="28"/>
              </w:rPr>
              <w:t xml:space="preserve"> р</w:t>
            </w:r>
            <w:r w:rsidRPr="00806498">
              <w:rPr>
                <w:rFonts w:ascii="Times New Roman" w:hAnsi="Times New Roman" w:cs="Times New Roman"/>
                <w:sz w:val="20"/>
                <w:szCs w:val="20"/>
              </w:rPr>
              <w:t xml:space="preserve">φ </w:t>
            </w:r>
            <w:r w:rsidRPr="00806498">
              <w:rPr>
                <w:rFonts w:ascii="Times New Roman" w:hAnsi="Times New Roman" w:cs="Times New Roman"/>
                <w:sz w:val="28"/>
                <w:szCs w:val="28"/>
              </w:rPr>
              <w:t xml:space="preserve">&lt; 0,05 достовірність відмінностей </w:t>
            </w:r>
            <w:r w:rsidR="00360C0C">
              <w:rPr>
                <w:rFonts w:ascii="Times New Roman" w:hAnsi="Times New Roman" w:cs="Times New Roman"/>
                <w:sz w:val="28"/>
                <w:szCs w:val="28"/>
              </w:rPr>
              <w:t>порівняно з показниками</w:t>
            </w:r>
            <w:r w:rsidRPr="00806498">
              <w:rPr>
                <w:rFonts w:ascii="Times New Roman" w:hAnsi="Times New Roman" w:cs="Times New Roman"/>
                <w:sz w:val="28"/>
                <w:szCs w:val="28"/>
              </w:rPr>
              <w:t xml:space="preserve"> статусу вітаміну </w:t>
            </w:r>
            <w:r w:rsidRPr="00B13EA2">
              <w:rPr>
                <w:rFonts w:ascii="Times New Roman" w:hAnsi="Times New Roman" w:cs="Times New Roman"/>
                <w:color w:val="000000" w:themeColor="text1"/>
                <w:sz w:val="28"/>
                <w:szCs w:val="28"/>
              </w:rPr>
              <w:t>D</w:t>
            </w:r>
            <w:r w:rsidRPr="00806498">
              <w:rPr>
                <w:rFonts w:ascii="Times New Roman" w:hAnsi="Times New Roman" w:cs="Times New Roman"/>
                <w:color w:val="000000" w:themeColor="text1"/>
                <w:sz w:val="28"/>
                <w:szCs w:val="28"/>
              </w:rPr>
              <w:t xml:space="preserve"> на тлі нормального рівня </w:t>
            </w:r>
            <w:r w:rsidRPr="00806498">
              <w:rPr>
                <w:rFonts w:ascii="Times New Roman" w:hAnsi="Times New Roman" w:cs="Times New Roman"/>
                <w:sz w:val="28"/>
                <w:szCs w:val="28"/>
              </w:rPr>
              <w:t>ЗХС сироватки крові;** р</w:t>
            </w:r>
            <w:r w:rsidR="00613D57" w:rsidRPr="00806498">
              <w:rPr>
                <w:rFonts w:ascii="Times New Roman" w:hAnsi="Times New Roman" w:cs="Times New Roman"/>
                <w:sz w:val="20"/>
                <w:szCs w:val="20"/>
              </w:rPr>
              <w:t>φ</w:t>
            </w:r>
            <w:r w:rsidR="00360C0C">
              <w:rPr>
                <w:rFonts w:ascii="Times New Roman" w:hAnsi="Times New Roman" w:cs="Times New Roman"/>
                <w:sz w:val="20"/>
                <w:szCs w:val="20"/>
              </w:rPr>
              <w:t xml:space="preserve"> </w:t>
            </w:r>
            <w:r w:rsidRPr="00806498">
              <w:rPr>
                <w:rFonts w:ascii="Times New Roman" w:hAnsi="Times New Roman" w:cs="Times New Roman"/>
                <w:sz w:val="28"/>
                <w:szCs w:val="28"/>
              </w:rPr>
              <w:t xml:space="preserve">&lt; 0,05- достовірність відмінностей </w:t>
            </w:r>
            <w:r w:rsidR="00360C0C">
              <w:rPr>
                <w:rFonts w:ascii="Times New Roman" w:hAnsi="Times New Roman" w:cs="Times New Roman"/>
                <w:sz w:val="28"/>
                <w:szCs w:val="28"/>
              </w:rPr>
              <w:t>порівняно з показниками</w:t>
            </w:r>
            <w:r w:rsidR="00360C0C" w:rsidRPr="00806498">
              <w:rPr>
                <w:rFonts w:ascii="Times New Roman" w:hAnsi="Times New Roman" w:cs="Times New Roman"/>
                <w:sz w:val="28"/>
                <w:szCs w:val="28"/>
              </w:rPr>
              <w:t xml:space="preserve"> </w:t>
            </w:r>
            <w:r w:rsidRPr="00806498">
              <w:rPr>
                <w:rFonts w:ascii="Times New Roman" w:hAnsi="Times New Roman" w:cs="Times New Roman"/>
                <w:sz w:val="28"/>
                <w:szCs w:val="28"/>
              </w:rPr>
              <w:t>статусу вітаміну</w:t>
            </w:r>
            <w:r w:rsidRPr="00B13EA2">
              <w:rPr>
                <w:rFonts w:ascii="Times New Roman" w:hAnsi="Times New Roman" w:cs="Times New Roman"/>
                <w:color w:val="000000" w:themeColor="text1"/>
                <w:sz w:val="28"/>
                <w:szCs w:val="28"/>
              </w:rPr>
              <w:t>D</w:t>
            </w:r>
            <w:r w:rsidRPr="00806498">
              <w:rPr>
                <w:rFonts w:ascii="Times New Roman" w:hAnsi="Times New Roman" w:cs="Times New Roman"/>
                <w:color w:val="000000" w:themeColor="text1"/>
                <w:sz w:val="28"/>
                <w:szCs w:val="28"/>
              </w:rPr>
              <w:t xml:space="preserve"> на тлі нормального рівня </w:t>
            </w:r>
            <w:r w:rsidRPr="00806498">
              <w:rPr>
                <w:rFonts w:ascii="Times New Roman" w:hAnsi="Times New Roman" w:cs="Times New Roman"/>
                <w:sz w:val="28"/>
                <w:szCs w:val="28"/>
              </w:rPr>
              <w:t>ХСЛПВЩ сироватки крові; *** р</w:t>
            </w:r>
            <w:r w:rsidR="00613D57" w:rsidRPr="00806498">
              <w:rPr>
                <w:rFonts w:ascii="Times New Roman" w:hAnsi="Times New Roman" w:cs="Times New Roman"/>
                <w:sz w:val="20"/>
                <w:szCs w:val="20"/>
              </w:rPr>
              <w:t>φ</w:t>
            </w:r>
            <w:r w:rsidRPr="00806498">
              <w:rPr>
                <w:rFonts w:ascii="Times New Roman" w:hAnsi="Times New Roman" w:cs="Times New Roman"/>
                <w:sz w:val="28"/>
                <w:szCs w:val="28"/>
              </w:rPr>
              <w:t xml:space="preserve">&lt; 0,05- достовірність відмінностей </w:t>
            </w:r>
            <w:r w:rsidR="00360C0C">
              <w:rPr>
                <w:rFonts w:ascii="Times New Roman" w:hAnsi="Times New Roman" w:cs="Times New Roman"/>
                <w:sz w:val="28"/>
                <w:szCs w:val="28"/>
              </w:rPr>
              <w:t>порівняно з показниками</w:t>
            </w:r>
            <w:r w:rsidR="00360C0C" w:rsidRPr="00806498">
              <w:rPr>
                <w:rFonts w:ascii="Times New Roman" w:hAnsi="Times New Roman" w:cs="Times New Roman"/>
                <w:sz w:val="28"/>
                <w:szCs w:val="28"/>
              </w:rPr>
              <w:t xml:space="preserve"> </w:t>
            </w:r>
            <w:r w:rsidRPr="00806498">
              <w:rPr>
                <w:rFonts w:ascii="Times New Roman" w:hAnsi="Times New Roman" w:cs="Times New Roman"/>
                <w:sz w:val="28"/>
                <w:szCs w:val="28"/>
              </w:rPr>
              <w:t xml:space="preserve">статусу вітаміну </w:t>
            </w:r>
            <w:r w:rsidRPr="00B13EA2">
              <w:rPr>
                <w:rFonts w:ascii="Times New Roman" w:hAnsi="Times New Roman" w:cs="Times New Roman"/>
                <w:color w:val="000000" w:themeColor="text1"/>
                <w:sz w:val="28"/>
                <w:szCs w:val="28"/>
              </w:rPr>
              <w:t>D</w:t>
            </w:r>
            <w:r w:rsidRPr="00806498">
              <w:rPr>
                <w:rFonts w:ascii="Times New Roman" w:hAnsi="Times New Roman" w:cs="Times New Roman"/>
                <w:color w:val="000000" w:themeColor="text1"/>
                <w:sz w:val="28"/>
                <w:szCs w:val="28"/>
              </w:rPr>
              <w:t xml:space="preserve"> при підвищених показниках КА</w:t>
            </w:r>
          </w:p>
        </w:tc>
      </w:tr>
    </w:tbl>
    <w:p w:rsidR="00D064D8" w:rsidRDefault="00D064D8" w:rsidP="00613D57">
      <w:pPr>
        <w:spacing w:after="0" w:line="360" w:lineRule="auto"/>
        <w:ind w:firstLine="708"/>
        <w:jc w:val="both"/>
        <w:rPr>
          <w:rFonts w:ascii="Times New Roman" w:hAnsi="Times New Roman" w:cs="Times New Roman"/>
          <w:color w:val="000000" w:themeColor="text1"/>
          <w:sz w:val="28"/>
          <w:szCs w:val="28"/>
        </w:rPr>
        <w:sectPr w:rsidR="00D064D8" w:rsidSect="004D3E8B">
          <w:pgSz w:w="16838" w:h="11906" w:orient="landscape" w:code="9"/>
          <w:pgMar w:top="1191" w:right="624" w:bottom="1191" w:left="1361" w:header="709" w:footer="1134" w:gutter="0"/>
          <w:cols w:space="708"/>
          <w:titlePg/>
          <w:docGrid w:linePitch="360"/>
        </w:sectPr>
      </w:pPr>
    </w:p>
    <w:p w:rsidR="00503FC0" w:rsidRPr="0013231F" w:rsidRDefault="005430CC" w:rsidP="00832360">
      <w:pPr>
        <w:spacing w:after="0" w:line="360" w:lineRule="auto"/>
        <w:ind w:firstLine="708"/>
        <w:jc w:val="both"/>
        <w:rPr>
          <w:rFonts w:ascii="Times New Roman" w:hAnsi="Times New Roman" w:cs="Times New Roman"/>
          <w:sz w:val="28"/>
          <w:szCs w:val="28"/>
        </w:rPr>
      </w:pPr>
      <w:r>
        <w:rPr>
          <w:rFonts w:ascii="Times New Roman" w:hAnsi="Times New Roman" w:cs="Times New Roman"/>
          <w:color w:val="000000" w:themeColor="text1"/>
          <w:sz w:val="28"/>
          <w:szCs w:val="28"/>
        </w:rPr>
        <w:lastRenderedPageBreak/>
        <w:t>П</w:t>
      </w:r>
      <w:r w:rsidR="00503FC0" w:rsidRPr="00B13EA2">
        <w:rPr>
          <w:rFonts w:ascii="Times New Roman" w:hAnsi="Times New Roman" w:cs="Times New Roman"/>
          <w:color w:val="000000" w:themeColor="text1"/>
          <w:sz w:val="28"/>
          <w:szCs w:val="28"/>
        </w:rPr>
        <w:t>итома вага достатнь</w:t>
      </w:r>
      <w:r w:rsidR="00CB3167">
        <w:rPr>
          <w:rFonts w:ascii="Times New Roman" w:hAnsi="Times New Roman" w:cs="Times New Roman"/>
          <w:color w:val="000000" w:themeColor="text1"/>
          <w:sz w:val="28"/>
          <w:szCs w:val="28"/>
        </w:rPr>
        <w:t>ої забезпеченості (</w:t>
      </w:r>
      <w:r w:rsidR="00503FC0" w:rsidRPr="00B13EA2">
        <w:rPr>
          <w:rFonts w:ascii="Times New Roman" w:hAnsi="Times New Roman" w:cs="Times New Roman"/>
          <w:color w:val="000000" w:themeColor="text1"/>
          <w:sz w:val="28"/>
          <w:szCs w:val="28"/>
        </w:rPr>
        <w:t>7 випадків (53,85</w:t>
      </w:r>
      <w:r w:rsidR="00565152">
        <w:rPr>
          <w:rFonts w:ascii="Times New Roman" w:hAnsi="Times New Roman" w:cs="Times New Roman"/>
          <w:color w:val="000000" w:themeColor="text1"/>
          <w:sz w:val="28"/>
          <w:szCs w:val="28"/>
        </w:rPr>
        <w:t xml:space="preserve"> ± </w:t>
      </w:r>
      <w:r w:rsidR="00503FC0" w:rsidRPr="00B13EA2">
        <w:rPr>
          <w:rFonts w:ascii="Times New Roman" w:hAnsi="Times New Roman" w:cs="Times New Roman"/>
          <w:color w:val="000000" w:themeColor="text1"/>
          <w:sz w:val="28"/>
          <w:szCs w:val="28"/>
        </w:rPr>
        <w:t>14,39)</w:t>
      </w:r>
      <w:r w:rsidR="001D05AB">
        <w:rPr>
          <w:rFonts w:ascii="Times New Roman" w:hAnsi="Times New Roman" w:cs="Times New Roman"/>
          <w:color w:val="000000" w:themeColor="text1"/>
          <w:sz w:val="28"/>
          <w:szCs w:val="28"/>
        </w:rPr>
        <w:t xml:space="preserve"> </w:t>
      </w:r>
      <w:r w:rsidR="00503FC0" w:rsidRPr="00B13EA2">
        <w:rPr>
          <w:rFonts w:ascii="Times New Roman" w:hAnsi="Times New Roman" w:cs="Times New Roman"/>
          <w:color w:val="000000" w:themeColor="text1"/>
          <w:sz w:val="28"/>
          <w:szCs w:val="28"/>
        </w:rPr>
        <w:t>%</w:t>
      </w:r>
      <w:r w:rsidR="00CB3167">
        <w:rPr>
          <w:rFonts w:ascii="Times New Roman" w:hAnsi="Times New Roman" w:cs="Times New Roman"/>
          <w:color w:val="000000" w:themeColor="text1"/>
          <w:sz w:val="28"/>
          <w:szCs w:val="28"/>
        </w:rPr>
        <w:t>)</w:t>
      </w:r>
      <w:r w:rsidR="00503FC0" w:rsidRPr="00B13EA2">
        <w:rPr>
          <w:rFonts w:ascii="Times New Roman" w:hAnsi="Times New Roman" w:cs="Times New Roman"/>
          <w:color w:val="000000" w:themeColor="text1"/>
          <w:sz w:val="28"/>
          <w:szCs w:val="28"/>
        </w:rPr>
        <w:t xml:space="preserve"> була вірогідно більшою на тлі нормальних значень КА, ніж при його підвищенні </w:t>
      </w:r>
      <w:r w:rsidR="00CB3167">
        <w:rPr>
          <w:rFonts w:ascii="Times New Roman" w:hAnsi="Times New Roman" w:cs="Times New Roman"/>
          <w:color w:val="000000" w:themeColor="text1"/>
          <w:sz w:val="28"/>
          <w:szCs w:val="28"/>
        </w:rPr>
        <w:t>(</w:t>
      </w:r>
      <w:r w:rsidR="00503FC0" w:rsidRPr="00B13EA2">
        <w:rPr>
          <w:rFonts w:ascii="Times New Roman" w:hAnsi="Times New Roman" w:cs="Times New Roman"/>
          <w:color w:val="000000" w:themeColor="text1"/>
          <w:sz w:val="28"/>
          <w:szCs w:val="28"/>
        </w:rPr>
        <w:t>14</w:t>
      </w:r>
      <w:r w:rsidR="00DC3D6A">
        <w:rPr>
          <w:rFonts w:ascii="Times New Roman" w:hAnsi="Times New Roman" w:cs="Times New Roman"/>
          <w:color w:val="000000" w:themeColor="text1"/>
          <w:sz w:val="28"/>
          <w:szCs w:val="28"/>
        </w:rPr>
        <w:t> </w:t>
      </w:r>
      <w:r w:rsidR="00832360">
        <w:rPr>
          <w:rFonts w:ascii="Times New Roman" w:hAnsi="Times New Roman" w:cs="Times New Roman"/>
          <w:color w:val="000000" w:themeColor="text1"/>
          <w:sz w:val="28"/>
          <w:szCs w:val="28"/>
        </w:rPr>
        <w:t xml:space="preserve">випадків </w:t>
      </w:r>
      <w:r w:rsidR="00503FC0" w:rsidRPr="00B13EA2">
        <w:rPr>
          <w:rFonts w:ascii="Times New Roman" w:hAnsi="Times New Roman" w:cs="Times New Roman"/>
          <w:color w:val="000000" w:themeColor="text1"/>
          <w:sz w:val="28"/>
          <w:szCs w:val="28"/>
        </w:rPr>
        <w:t>(18,18</w:t>
      </w:r>
      <w:r w:rsidR="00565152">
        <w:rPr>
          <w:rFonts w:ascii="Times New Roman" w:hAnsi="Times New Roman" w:cs="Times New Roman"/>
          <w:color w:val="000000" w:themeColor="text1"/>
          <w:sz w:val="28"/>
          <w:szCs w:val="28"/>
        </w:rPr>
        <w:t xml:space="preserve"> ± </w:t>
      </w:r>
      <w:r w:rsidR="00503FC0" w:rsidRPr="00B13EA2">
        <w:rPr>
          <w:rFonts w:ascii="Times New Roman" w:hAnsi="Times New Roman" w:cs="Times New Roman"/>
          <w:color w:val="000000" w:themeColor="text1"/>
          <w:sz w:val="28"/>
          <w:szCs w:val="28"/>
        </w:rPr>
        <w:t>4,4</w:t>
      </w:r>
      <w:r w:rsidR="00CB3167">
        <w:rPr>
          <w:rFonts w:ascii="Times New Roman" w:hAnsi="Times New Roman" w:cs="Times New Roman"/>
          <w:color w:val="000000" w:themeColor="text1"/>
          <w:sz w:val="28"/>
          <w:szCs w:val="28"/>
        </w:rPr>
        <w:t>) %</w:t>
      </w:r>
      <w:r w:rsidR="00503FC0" w:rsidRPr="00B13EA2">
        <w:rPr>
          <w:rFonts w:ascii="Times New Roman" w:hAnsi="Times New Roman" w:cs="Times New Roman"/>
          <w:color w:val="000000" w:themeColor="text1"/>
          <w:sz w:val="28"/>
          <w:szCs w:val="28"/>
        </w:rPr>
        <w:t xml:space="preserve">, </w:t>
      </w:r>
      <w:r w:rsidR="001F0C61">
        <w:rPr>
          <w:rFonts w:ascii="Times New Roman" w:hAnsi="Times New Roman" w:cs="Times New Roman"/>
          <w:sz w:val="28"/>
          <w:szCs w:val="28"/>
        </w:rPr>
        <w:t>р &lt;</w:t>
      </w:r>
      <w:r w:rsidR="001D05AB">
        <w:rPr>
          <w:rFonts w:ascii="Times New Roman" w:hAnsi="Times New Roman" w:cs="Times New Roman"/>
          <w:sz w:val="28"/>
          <w:szCs w:val="28"/>
        </w:rPr>
        <w:t xml:space="preserve"> </w:t>
      </w:r>
      <w:r w:rsidR="00503FC0" w:rsidRPr="00B13EA2">
        <w:rPr>
          <w:rFonts w:ascii="Times New Roman" w:hAnsi="Times New Roman" w:cs="Times New Roman"/>
          <w:sz w:val="28"/>
          <w:szCs w:val="28"/>
        </w:rPr>
        <w:t xml:space="preserve">0,05, </w:t>
      </w:r>
      <w:r w:rsidR="00503FC0" w:rsidRPr="00B13EA2">
        <w:rPr>
          <w:rFonts w:ascii="Times New Roman" w:hAnsi="Times New Roman" w:cs="Times New Roman"/>
          <w:sz w:val="28"/>
          <w:szCs w:val="28"/>
          <w:lang w:val="en-US"/>
        </w:rPr>
        <w:t>OR</w:t>
      </w:r>
      <w:r w:rsidR="00F54415">
        <w:rPr>
          <w:rFonts w:ascii="Times New Roman" w:hAnsi="Times New Roman" w:cs="Times New Roman"/>
          <w:sz w:val="28"/>
          <w:szCs w:val="28"/>
        </w:rPr>
        <w:t xml:space="preserve"> </w:t>
      </w:r>
      <w:r w:rsidR="00503FC0" w:rsidRPr="00B13EA2">
        <w:rPr>
          <w:rFonts w:ascii="Times New Roman" w:hAnsi="Times New Roman" w:cs="Times New Roman"/>
          <w:sz w:val="28"/>
          <w:szCs w:val="28"/>
        </w:rPr>
        <w:t>=</w:t>
      </w:r>
      <w:r w:rsidR="00F54415">
        <w:rPr>
          <w:rFonts w:ascii="Times New Roman" w:hAnsi="Times New Roman" w:cs="Times New Roman"/>
          <w:sz w:val="28"/>
          <w:szCs w:val="28"/>
        </w:rPr>
        <w:t xml:space="preserve"> </w:t>
      </w:r>
      <w:r w:rsidR="00503FC0" w:rsidRPr="00B13EA2">
        <w:rPr>
          <w:rFonts w:ascii="Times New Roman" w:hAnsi="Times New Roman" w:cs="Times New Roman"/>
          <w:sz w:val="28"/>
          <w:szCs w:val="28"/>
        </w:rPr>
        <w:t>5,25, S</w:t>
      </w:r>
      <w:r w:rsidR="00F54415">
        <w:rPr>
          <w:rFonts w:ascii="Times New Roman" w:hAnsi="Times New Roman" w:cs="Times New Roman"/>
          <w:sz w:val="28"/>
          <w:szCs w:val="28"/>
        </w:rPr>
        <w:t xml:space="preserve"> </w:t>
      </w:r>
      <w:r w:rsidR="00503FC0" w:rsidRPr="00B13EA2">
        <w:rPr>
          <w:rFonts w:ascii="Times New Roman" w:hAnsi="Times New Roman" w:cs="Times New Roman"/>
          <w:sz w:val="28"/>
          <w:szCs w:val="28"/>
        </w:rPr>
        <w:t>=</w:t>
      </w:r>
      <w:r w:rsidR="00F54415">
        <w:rPr>
          <w:rFonts w:ascii="Times New Roman" w:hAnsi="Times New Roman" w:cs="Times New Roman"/>
          <w:sz w:val="28"/>
          <w:szCs w:val="28"/>
        </w:rPr>
        <w:t xml:space="preserve"> </w:t>
      </w:r>
      <w:r w:rsidR="00503FC0" w:rsidRPr="00B13EA2">
        <w:rPr>
          <w:rFonts w:ascii="Times New Roman" w:hAnsi="Times New Roman" w:cs="Times New Roman"/>
          <w:sz w:val="28"/>
          <w:szCs w:val="28"/>
        </w:rPr>
        <w:t>0,63,</w:t>
      </w:r>
      <w:r w:rsidR="0013231F">
        <w:rPr>
          <w:rFonts w:ascii="Times New Roman" w:hAnsi="Times New Roman" w:cs="Times New Roman"/>
          <w:sz w:val="28"/>
          <w:szCs w:val="28"/>
        </w:rPr>
        <w:t xml:space="preserve"> </w:t>
      </w:r>
      <w:r w:rsidR="00503FC0" w:rsidRPr="00B13EA2">
        <w:rPr>
          <w:rFonts w:ascii="Times New Roman" w:hAnsi="Times New Roman" w:cs="Times New Roman"/>
          <w:sz w:val="28"/>
          <w:szCs w:val="28"/>
        </w:rPr>
        <w:t>95% СІ: 1,52 – 18,04).</w:t>
      </w:r>
      <w:r w:rsidR="0013231F">
        <w:rPr>
          <w:rFonts w:ascii="Times New Roman" w:hAnsi="Times New Roman" w:cs="Times New Roman"/>
          <w:sz w:val="28"/>
          <w:szCs w:val="28"/>
        </w:rPr>
        <w:t xml:space="preserve"> </w:t>
      </w:r>
      <w:r w:rsidR="009A7167">
        <w:rPr>
          <w:rFonts w:ascii="Times New Roman" w:hAnsi="Times New Roman" w:cs="Times New Roman"/>
          <w:sz w:val="28"/>
          <w:szCs w:val="28"/>
        </w:rPr>
        <w:t>В</w:t>
      </w:r>
      <w:r w:rsidR="00503FC0" w:rsidRPr="0013231F">
        <w:rPr>
          <w:rFonts w:ascii="Times New Roman" w:hAnsi="Times New Roman" w:cs="Times New Roman"/>
          <w:sz w:val="28"/>
          <w:szCs w:val="28"/>
        </w:rPr>
        <w:t xml:space="preserve">иявлено достовірне зниження значення </w:t>
      </w:r>
      <w:r w:rsidR="00503FC0" w:rsidRPr="0013231F">
        <w:rPr>
          <w:rFonts w:ascii="Times New Roman" w:hAnsi="Times New Roman" w:cs="Times New Roman"/>
          <w:iCs/>
          <w:sz w:val="28"/>
          <w:szCs w:val="28"/>
        </w:rPr>
        <w:t>сироваткового 25(ОН)</w:t>
      </w:r>
      <w:r w:rsidR="00503FC0" w:rsidRPr="00B13EA2">
        <w:rPr>
          <w:rFonts w:ascii="Times New Roman" w:hAnsi="Times New Roman" w:cs="Times New Roman"/>
          <w:iCs/>
          <w:sz w:val="28"/>
          <w:szCs w:val="28"/>
        </w:rPr>
        <w:t>D</w:t>
      </w:r>
      <w:r w:rsidR="00503FC0" w:rsidRPr="0013231F">
        <w:rPr>
          <w:rFonts w:ascii="Times New Roman" w:hAnsi="Times New Roman" w:cs="Times New Roman"/>
          <w:iCs/>
          <w:sz w:val="28"/>
          <w:szCs w:val="28"/>
        </w:rPr>
        <w:t xml:space="preserve"> </w:t>
      </w:r>
      <w:r w:rsidR="00CB3167" w:rsidRPr="0013231F">
        <w:rPr>
          <w:rFonts w:ascii="Times New Roman" w:hAnsi="Times New Roman" w:cs="Times New Roman"/>
          <w:iCs/>
          <w:sz w:val="28"/>
          <w:szCs w:val="28"/>
        </w:rPr>
        <w:t>(</w:t>
      </w:r>
      <w:r w:rsidR="00503FC0" w:rsidRPr="0013231F">
        <w:rPr>
          <w:rFonts w:ascii="Times New Roman" w:hAnsi="Times New Roman" w:cs="Times New Roman"/>
          <w:color w:val="000000" w:themeColor="text1"/>
          <w:sz w:val="28"/>
          <w:szCs w:val="28"/>
        </w:rPr>
        <w:t>(20,71</w:t>
      </w:r>
      <w:r w:rsidR="00DC3D6A">
        <w:rPr>
          <w:rFonts w:ascii="Times New Roman" w:hAnsi="Times New Roman" w:cs="Times New Roman"/>
          <w:color w:val="000000" w:themeColor="text1"/>
          <w:sz w:val="28"/>
          <w:szCs w:val="28"/>
        </w:rPr>
        <w:t> </w:t>
      </w:r>
      <w:r w:rsidR="00565152" w:rsidRPr="0013231F">
        <w:rPr>
          <w:rFonts w:ascii="Times New Roman" w:hAnsi="Times New Roman" w:cs="Times New Roman"/>
          <w:color w:val="000000" w:themeColor="text1"/>
          <w:sz w:val="28"/>
          <w:szCs w:val="28"/>
        </w:rPr>
        <w:t>±</w:t>
      </w:r>
      <w:r w:rsidR="00DC3D6A">
        <w:rPr>
          <w:rFonts w:ascii="Times New Roman" w:hAnsi="Times New Roman" w:cs="Times New Roman"/>
          <w:color w:val="000000" w:themeColor="text1"/>
          <w:sz w:val="28"/>
          <w:szCs w:val="28"/>
        </w:rPr>
        <w:t> </w:t>
      </w:r>
      <w:r w:rsidR="00503FC0" w:rsidRPr="0013231F">
        <w:rPr>
          <w:rFonts w:ascii="Times New Roman" w:hAnsi="Times New Roman" w:cs="Times New Roman"/>
          <w:color w:val="000000" w:themeColor="text1"/>
          <w:sz w:val="28"/>
          <w:szCs w:val="28"/>
        </w:rPr>
        <w:t>1,71</w:t>
      </w:r>
      <w:r w:rsidR="00832360" w:rsidRPr="0013231F">
        <w:rPr>
          <w:rFonts w:ascii="Times New Roman" w:hAnsi="Times New Roman" w:cs="Times New Roman"/>
          <w:color w:val="000000" w:themeColor="text1"/>
          <w:sz w:val="28"/>
          <w:szCs w:val="28"/>
        </w:rPr>
        <w:t>)</w:t>
      </w:r>
      <w:r w:rsidR="00DC3D6A">
        <w:rPr>
          <w:rFonts w:ascii="Times New Roman" w:hAnsi="Times New Roman" w:cs="Times New Roman"/>
          <w:color w:val="000000" w:themeColor="text1"/>
          <w:sz w:val="28"/>
          <w:szCs w:val="28"/>
        </w:rPr>
        <w:t> </w:t>
      </w:r>
      <w:r w:rsidR="00503FC0" w:rsidRPr="0013231F">
        <w:rPr>
          <w:rFonts w:ascii="Times New Roman" w:hAnsi="Times New Roman" w:cs="Times New Roman"/>
          <w:sz w:val="28"/>
          <w:szCs w:val="28"/>
        </w:rPr>
        <w:t xml:space="preserve">нг/мл) із підвищенням показника КА, </w:t>
      </w:r>
      <w:r w:rsidR="001F0C61" w:rsidRPr="0013231F">
        <w:rPr>
          <w:rFonts w:ascii="Times New Roman" w:hAnsi="Times New Roman" w:cs="Times New Roman"/>
          <w:sz w:val="28"/>
          <w:szCs w:val="28"/>
        </w:rPr>
        <w:t>р &lt;</w:t>
      </w:r>
      <w:r w:rsidR="009A7167">
        <w:rPr>
          <w:rFonts w:ascii="Times New Roman" w:hAnsi="Times New Roman" w:cs="Times New Roman"/>
          <w:sz w:val="28"/>
          <w:szCs w:val="28"/>
        </w:rPr>
        <w:t xml:space="preserve"> </w:t>
      </w:r>
      <w:r w:rsidR="00503FC0" w:rsidRPr="0013231F">
        <w:rPr>
          <w:rFonts w:ascii="Times New Roman" w:hAnsi="Times New Roman" w:cs="Times New Roman"/>
          <w:sz w:val="28"/>
          <w:szCs w:val="28"/>
        </w:rPr>
        <w:t>0,05.</w:t>
      </w:r>
      <w:r w:rsidR="009A7167">
        <w:rPr>
          <w:rFonts w:ascii="Times New Roman" w:hAnsi="Times New Roman" w:cs="Times New Roman"/>
          <w:sz w:val="28"/>
          <w:szCs w:val="28"/>
        </w:rPr>
        <w:t xml:space="preserve"> </w:t>
      </w:r>
      <w:r w:rsidR="00503FC0" w:rsidRPr="0013231F">
        <w:rPr>
          <w:rFonts w:ascii="Times New Roman" w:hAnsi="Times New Roman" w:cs="Times New Roman"/>
          <w:sz w:val="28"/>
          <w:szCs w:val="28"/>
        </w:rPr>
        <w:t>Слід відмітити, що середні значення гідроксивітаміну</w:t>
      </w:r>
      <w:r w:rsidR="009A7167">
        <w:rPr>
          <w:rFonts w:ascii="Times New Roman" w:hAnsi="Times New Roman" w:cs="Times New Roman"/>
          <w:sz w:val="28"/>
          <w:szCs w:val="28"/>
        </w:rPr>
        <w:t xml:space="preserve"> </w:t>
      </w:r>
      <w:r w:rsidR="00503FC0" w:rsidRPr="00B13EA2">
        <w:rPr>
          <w:rFonts w:ascii="Times New Roman" w:hAnsi="Times New Roman" w:cs="Times New Roman"/>
          <w:sz w:val="28"/>
          <w:szCs w:val="28"/>
        </w:rPr>
        <w:t>D</w:t>
      </w:r>
      <w:r w:rsidR="00503FC0" w:rsidRPr="0013231F">
        <w:rPr>
          <w:rFonts w:ascii="Times New Roman" w:hAnsi="Times New Roman" w:cs="Times New Roman"/>
          <w:sz w:val="28"/>
          <w:szCs w:val="28"/>
        </w:rPr>
        <w:t xml:space="preserve"> у дітей основної групи достовірно не відрізнялися залежно від рівнів ліпідів в сироватці крові.</w:t>
      </w:r>
    </w:p>
    <w:p w:rsidR="00D329F5" w:rsidRDefault="00503FC0" w:rsidP="00832360">
      <w:pPr>
        <w:spacing w:after="0" w:line="360" w:lineRule="auto"/>
        <w:ind w:firstLine="708"/>
        <w:jc w:val="both"/>
        <w:rPr>
          <w:rFonts w:ascii="Times New Roman" w:hAnsi="Times New Roman" w:cs="Times New Roman"/>
          <w:iCs/>
          <w:sz w:val="28"/>
          <w:szCs w:val="28"/>
        </w:rPr>
      </w:pPr>
      <w:r w:rsidRPr="00B13EA2">
        <w:rPr>
          <w:rFonts w:ascii="Times New Roman" w:hAnsi="Times New Roman" w:cs="Times New Roman"/>
          <w:color w:val="000000" w:themeColor="text1"/>
          <w:sz w:val="28"/>
          <w:szCs w:val="28"/>
        </w:rPr>
        <w:t xml:space="preserve">У ході дослідження </w:t>
      </w:r>
      <w:r w:rsidRPr="00B13EA2">
        <w:rPr>
          <w:rFonts w:ascii="Times New Roman" w:hAnsi="Times New Roman" w:cs="Times New Roman"/>
          <w:sz w:val="28"/>
          <w:szCs w:val="28"/>
        </w:rPr>
        <w:t xml:space="preserve">вивчено дані ліпідограми залежно від забезпеченості вітаміном </w:t>
      </w:r>
      <w:r w:rsidRPr="00B13EA2">
        <w:rPr>
          <w:rFonts w:ascii="Times New Roman" w:hAnsi="Times New Roman" w:cs="Times New Roman"/>
          <w:color w:val="000000" w:themeColor="text1"/>
          <w:sz w:val="28"/>
          <w:szCs w:val="28"/>
        </w:rPr>
        <w:t>D у дітей першого року життя, хворих на рахіт</w:t>
      </w:r>
      <w:r w:rsidRPr="00B13EA2">
        <w:rPr>
          <w:rFonts w:ascii="Times New Roman" w:hAnsi="Times New Roman" w:cs="Times New Roman"/>
          <w:iCs/>
          <w:sz w:val="28"/>
          <w:szCs w:val="28"/>
        </w:rPr>
        <w:t xml:space="preserve"> (табл.4.11).</w:t>
      </w:r>
    </w:p>
    <w:p w:rsidR="000D31C1" w:rsidRPr="000D31C1" w:rsidRDefault="000D31C1" w:rsidP="00832360">
      <w:pPr>
        <w:spacing w:after="0" w:line="360" w:lineRule="auto"/>
        <w:ind w:firstLine="708"/>
        <w:jc w:val="both"/>
        <w:rPr>
          <w:rFonts w:ascii="Times New Roman" w:hAnsi="Times New Roman" w:cs="Times New Roman"/>
          <w:iCs/>
          <w:sz w:val="28"/>
          <w:szCs w:val="28"/>
        </w:rPr>
      </w:pPr>
    </w:p>
    <w:p w:rsidR="00503FC0" w:rsidRPr="00B13EA2" w:rsidRDefault="008128FC" w:rsidP="006E3C77">
      <w:pPr>
        <w:spacing w:after="0" w:line="360" w:lineRule="auto"/>
        <w:jc w:val="both"/>
        <w:rPr>
          <w:rFonts w:ascii="Times New Roman" w:hAnsi="Times New Roman" w:cs="Times New Roman"/>
          <w:b/>
          <w:iCs/>
          <w:sz w:val="28"/>
          <w:szCs w:val="28"/>
        </w:rPr>
      </w:pPr>
      <w:r>
        <w:rPr>
          <w:rFonts w:ascii="Times New Roman" w:hAnsi="Times New Roman" w:cs="Times New Roman"/>
          <w:sz w:val="28"/>
          <w:szCs w:val="28"/>
        </w:rPr>
        <w:t>Таблиця 4</w:t>
      </w:r>
      <w:r w:rsidRPr="002D0035">
        <w:rPr>
          <w:rFonts w:ascii="Times New Roman" w:hAnsi="Times New Roman" w:cs="Times New Roman"/>
          <w:sz w:val="28"/>
          <w:szCs w:val="28"/>
        </w:rPr>
        <w:t>.</w:t>
      </w:r>
      <w:r>
        <w:rPr>
          <w:rFonts w:ascii="Times New Roman" w:hAnsi="Times New Roman" w:cs="Times New Roman"/>
          <w:sz w:val="28"/>
          <w:szCs w:val="28"/>
        </w:rPr>
        <w:t xml:space="preserve">11 </w:t>
      </w:r>
      <w:r w:rsidRPr="00557373">
        <w:rPr>
          <w:b/>
          <w:szCs w:val="28"/>
        </w:rPr>
        <w:t>–</w:t>
      </w:r>
      <w:r w:rsidR="005A399A">
        <w:rPr>
          <w:b/>
          <w:szCs w:val="28"/>
        </w:rPr>
        <w:t xml:space="preserve"> </w:t>
      </w:r>
      <w:r w:rsidR="008C73A6" w:rsidRPr="008128FC">
        <w:rPr>
          <w:rFonts w:ascii="Times New Roman" w:hAnsi="Times New Roman" w:cs="Times New Roman"/>
          <w:sz w:val="28"/>
          <w:szCs w:val="28"/>
        </w:rPr>
        <w:t xml:space="preserve">Характеристика ліпідного спектру </w:t>
      </w:r>
      <w:r w:rsidR="00503FC0" w:rsidRPr="008128FC">
        <w:rPr>
          <w:rFonts w:ascii="Times New Roman" w:hAnsi="Times New Roman" w:cs="Times New Roman"/>
          <w:sz w:val="28"/>
          <w:szCs w:val="28"/>
        </w:rPr>
        <w:t>сироватки крові статусу вітаміну D залежно від статусу вітаміну D</w:t>
      </w:r>
      <w:r w:rsidR="009A7167">
        <w:rPr>
          <w:rFonts w:ascii="Times New Roman" w:hAnsi="Times New Roman" w:cs="Times New Roman"/>
          <w:sz w:val="28"/>
          <w:szCs w:val="28"/>
        </w:rPr>
        <w:t xml:space="preserve"> </w:t>
      </w:r>
      <w:r w:rsidR="00503FC0" w:rsidRPr="008128FC">
        <w:rPr>
          <w:rFonts w:ascii="Times New Roman" w:hAnsi="Times New Roman" w:cs="Times New Roman"/>
          <w:sz w:val="28"/>
          <w:szCs w:val="28"/>
        </w:rPr>
        <w:t>у</w:t>
      </w:r>
      <w:r w:rsidR="009A7167">
        <w:rPr>
          <w:rFonts w:ascii="Times New Roman" w:hAnsi="Times New Roman" w:cs="Times New Roman"/>
          <w:sz w:val="28"/>
          <w:szCs w:val="28"/>
        </w:rPr>
        <w:t xml:space="preserve"> </w:t>
      </w:r>
      <w:r w:rsidR="00503FC0" w:rsidRPr="008128FC">
        <w:rPr>
          <w:rFonts w:ascii="Times New Roman" w:hAnsi="Times New Roman" w:cs="Times New Roman"/>
          <w:sz w:val="28"/>
          <w:szCs w:val="28"/>
        </w:rPr>
        <w:t>дітей</w:t>
      </w:r>
      <w:r w:rsidR="009A7167">
        <w:rPr>
          <w:rFonts w:ascii="Times New Roman" w:hAnsi="Times New Roman" w:cs="Times New Roman"/>
          <w:sz w:val="28"/>
          <w:szCs w:val="28"/>
        </w:rPr>
        <w:t xml:space="preserve"> </w:t>
      </w:r>
      <w:r w:rsidR="00503FC0" w:rsidRPr="008128FC">
        <w:rPr>
          <w:rFonts w:ascii="Times New Roman" w:hAnsi="Times New Roman" w:cs="Times New Roman"/>
          <w:sz w:val="28"/>
          <w:szCs w:val="28"/>
        </w:rPr>
        <w:t xml:space="preserve">основної групи </w:t>
      </w:r>
      <w:r w:rsidR="00503FC0" w:rsidRPr="008128FC">
        <w:rPr>
          <w:rFonts w:ascii="Times New Roman" w:hAnsi="Times New Roman" w:cs="Times New Roman"/>
          <w:iCs/>
          <w:sz w:val="28"/>
          <w:szCs w:val="28"/>
        </w:rPr>
        <w:t>(</w:t>
      </w:r>
      <w:r w:rsidR="00503FC0" w:rsidRPr="008128FC">
        <w:rPr>
          <w:rFonts w:ascii="Times New Roman" w:hAnsi="Times New Roman" w:cs="Times New Roman"/>
          <w:iCs/>
          <w:sz w:val="28"/>
          <w:szCs w:val="28"/>
          <w:lang w:val="en-US"/>
        </w:rPr>
        <w:t>M</w:t>
      </w:r>
      <w:r w:rsidR="00565152">
        <w:rPr>
          <w:rFonts w:ascii="Times New Roman" w:hAnsi="Times New Roman" w:cs="Times New Roman"/>
          <w:iCs/>
          <w:sz w:val="28"/>
          <w:szCs w:val="28"/>
        </w:rPr>
        <w:t xml:space="preserve"> ± </w:t>
      </w:r>
      <w:r w:rsidR="00503FC0" w:rsidRPr="008128FC">
        <w:rPr>
          <w:rFonts w:ascii="Times New Roman" w:hAnsi="Times New Roman" w:cs="Times New Roman"/>
          <w:iCs/>
          <w:sz w:val="28"/>
          <w:szCs w:val="28"/>
          <w:lang w:val="en-US"/>
        </w:rPr>
        <w:t>m</w:t>
      </w:r>
      <w:r w:rsidR="00503FC0" w:rsidRPr="008128FC">
        <w:rPr>
          <w:rFonts w:ascii="Times New Roman" w:hAnsi="Times New Roman" w:cs="Times New Roman"/>
          <w:iCs/>
          <w:sz w:val="28"/>
          <w:szCs w:val="28"/>
        </w:rPr>
        <w:t>)</w:t>
      </w:r>
    </w:p>
    <w:p w:rsidR="00503FC0" w:rsidRPr="00B13EA2" w:rsidRDefault="00503FC0" w:rsidP="00503FC0">
      <w:pPr>
        <w:spacing w:after="0" w:line="360" w:lineRule="auto"/>
        <w:ind w:firstLine="708"/>
        <w:jc w:val="center"/>
        <w:rPr>
          <w:rFonts w:ascii="Times New Roman" w:hAnsi="Times New Roman" w:cs="Times New Roman"/>
          <w:b/>
          <w:iCs/>
          <w:sz w:val="28"/>
          <w:szCs w:val="28"/>
        </w:rPr>
      </w:pPr>
    </w:p>
    <w:tbl>
      <w:tblPr>
        <w:tblW w:w="9639"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552"/>
        <w:gridCol w:w="2551"/>
        <w:gridCol w:w="2126"/>
        <w:gridCol w:w="2410"/>
      </w:tblGrid>
      <w:tr w:rsidR="00503FC0" w:rsidRPr="00B13EA2" w:rsidTr="005430CC">
        <w:tc>
          <w:tcPr>
            <w:tcW w:w="2552" w:type="dxa"/>
          </w:tcPr>
          <w:p w:rsidR="00503FC0" w:rsidRPr="00B13EA2" w:rsidRDefault="00503FC0" w:rsidP="000D31C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Показник</w:t>
            </w:r>
          </w:p>
        </w:tc>
        <w:tc>
          <w:tcPr>
            <w:tcW w:w="2551" w:type="dxa"/>
          </w:tcPr>
          <w:p w:rsidR="001E3A78" w:rsidRDefault="00503FC0" w:rsidP="001E3A78">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 xml:space="preserve">Дефіцит </w:t>
            </w:r>
          </w:p>
          <w:p w:rsidR="00503FC0" w:rsidRPr="00B13EA2" w:rsidRDefault="00503FC0" w:rsidP="001E3A78">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вітаміну</w:t>
            </w:r>
            <w:r w:rsidRPr="00B13EA2">
              <w:rPr>
                <w:rFonts w:ascii="Times New Roman" w:hAnsi="Times New Roman" w:cs="Times New Roman"/>
                <w:color w:val="000000" w:themeColor="text1"/>
                <w:sz w:val="28"/>
                <w:szCs w:val="28"/>
              </w:rPr>
              <w:t xml:space="preserve"> D</w:t>
            </w:r>
          </w:p>
          <w:p w:rsidR="00503FC0" w:rsidRPr="00B13EA2" w:rsidRDefault="00503FC0" w:rsidP="001E3A78">
            <w:pPr>
              <w:spacing w:after="0" w:line="360" w:lineRule="auto"/>
              <w:rPr>
                <w:rFonts w:ascii="Times New Roman" w:hAnsi="Times New Roman" w:cs="Times New Roman"/>
                <w:b/>
                <w:sz w:val="28"/>
                <w:szCs w:val="28"/>
              </w:rPr>
            </w:pPr>
            <w:r w:rsidRPr="00B13EA2">
              <w:rPr>
                <w:rFonts w:ascii="Times New Roman" w:hAnsi="Times New Roman" w:cs="Times New Roman"/>
                <w:sz w:val="28"/>
                <w:szCs w:val="28"/>
              </w:rPr>
              <w:t>(</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=42)</w:t>
            </w:r>
          </w:p>
        </w:tc>
        <w:tc>
          <w:tcPr>
            <w:tcW w:w="2126" w:type="dxa"/>
          </w:tcPr>
          <w:p w:rsidR="007B56C8" w:rsidRDefault="00503FC0" w:rsidP="001E3A78">
            <w:pPr>
              <w:spacing w:after="0" w:line="360" w:lineRule="auto"/>
              <w:rPr>
                <w:rFonts w:ascii="Times New Roman" w:hAnsi="Times New Roman" w:cs="Times New Roman"/>
                <w:color w:val="000000" w:themeColor="text1"/>
                <w:sz w:val="28"/>
                <w:szCs w:val="28"/>
              </w:rPr>
            </w:pPr>
            <w:r w:rsidRPr="00B13EA2">
              <w:rPr>
                <w:rFonts w:ascii="Times New Roman" w:hAnsi="Times New Roman" w:cs="Times New Roman"/>
                <w:sz w:val="28"/>
                <w:szCs w:val="28"/>
              </w:rPr>
              <w:t>Недостатність вітаміну</w:t>
            </w:r>
            <w:r w:rsidRPr="00B13EA2">
              <w:rPr>
                <w:rFonts w:ascii="Times New Roman" w:hAnsi="Times New Roman" w:cs="Times New Roman"/>
                <w:color w:val="000000" w:themeColor="text1"/>
                <w:sz w:val="28"/>
                <w:szCs w:val="28"/>
              </w:rPr>
              <w:t xml:space="preserve"> D</w:t>
            </w:r>
          </w:p>
          <w:p w:rsidR="00503FC0" w:rsidRPr="00B13EA2" w:rsidRDefault="00503FC0" w:rsidP="001E3A78">
            <w:pPr>
              <w:spacing w:after="0" w:line="360" w:lineRule="auto"/>
              <w:rPr>
                <w:rFonts w:ascii="Times New Roman" w:hAnsi="Times New Roman" w:cs="Times New Roman"/>
                <w:b/>
                <w:sz w:val="28"/>
                <w:szCs w:val="28"/>
              </w:rPr>
            </w:pPr>
            <w:r w:rsidRPr="00B13EA2">
              <w:rPr>
                <w:rFonts w:ascii="Times New Roman" w:hAnsi="Times New Roman" w:cs="Times New Roman"/>
                <w:sz w:val="28"/>
                <w:szCs w:val="28"/>
              </w:rPr>
              <w:t>(</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=27)</w:t>
            </w:r>
          </w:p>
        </w:tc>
        <w:tc>
          <w:tcPr>
            <w:tcW w:w="2410" w:type="dxa"/>
          </w:tcPr>
          <w:p w:rsidR="00503FC0" w:rsidRPr="00B13EA2" w:rsidRDefault="00503FC0" w:rsidP="001E3A78">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Достатня забезпеченість</w:t>
            </w:r>
          </w:p>
          <w:p w:rsidR="00503FC0" w:rsidRPr="00B13EA2" w:rsidRDefault="00503FC0" w:rsidP="001E3A78">
            <w:pPr>
              <w:spacing w:after="0" w:line="360" w:lineRule="auto"/>
              <w:rPr>
                <w:rFonts w:ascii="Times New Roman" w:hAnsi="Times New Roman" w:cs="Times New Roman"/>
                <w:b/>
                <w:sz w:val="28"/>
                <w:szCs w:val="28"/>
              </w:rPr>
            </w:pPr>
            <w:r w:rsidRPr="00B13EA2">
              <w:rPr>
                <w:rFonts w:ascii="Times New Roman" w:hAnsi="Times New Roman" w:cs="Times New Roman"/>
                <w:sz w:val="28"/>
                <w:szCs w:val="28"/>
              </w:rPr>
              <w:t>(</w:t>
            </w:r>
            <w:r w:rsidRPr="00B13EA2">
              <w:rPr>
                <w:rFonts w:ascii="Times New Roman" w:hAnsi="Times New Roman" w:cs="Times New Roman"/>
                <w:sz w:val="28"/>
                <w:szCs w:val="28"/>
                <w:lang w:val="en-US"/>
              </w:rPr>
              <w:t>n</w:t>
            </w:r>
            <w:r w:rsidRPr="00B13EA2">
              <w:rPr>
                <w:rFonts w:ascii="Times New Roman" w:hAnsi="Times New Roman" w:cs="Times New Roman"/>
                <w:sz w:val="28"/>
                <w:szCs w:val="28"/>
              </w:rPr>
              <w:t>=21)</w:t>
            </w:r>
          </w:p>
        </w:tc>
      </w:tr>
      <w:tr w:rsidR="00503FC0" w:rsidRPr="00B13EA2" w:rsidTr="005430CC">
        <w:tc>
          <w:tcPr>
            <w:tcW w:w="2552" w:type="dxa"/>
          </w:tcPr>
          <w:p w:rsidR="00503FC0" w:rsidRPr="00B13EA2" w:rsidRDefault="00503FC0" w:rsidP="000D31C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ТГ (ммоль/л)</w:t>
            </w:r>
          </w:p>
        </w:tc>
        <w:tc>
          <w:tcPr>
            <w:tcW w:w="2551" w:type="dxa"/>
          </w:tcPr>
          <w:p w:rsidR="00503FC0" w:rsidRPr="00B13EA2" w:rsidRDefault="00503FC0" w:rsidP="000D31C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1,32</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0,05</w:t>
            </w:r>
          </w:p>
        </w:tc>
        <w:tc>
          <w:tcPr>
            <w:tcW w:w="2126" w:type="dxa"/>
          </w:tcPr>
          <w:p w:rsidR="00503FC0" w:rsidRPr="00B13EA2" w:rsidRDefault="00503FC0" w:rsidP="000D31C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1,21</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0,06</w:t>
            </w:r>
          </w:p>
        </w:tc>
        <w:tc>
          <w:tcPr>
            <w:tcW w:w="2410" w:type="dxa"/>
          </w:tcPr>
          <w:p w:rsidR="00503FC0" w:rsidRPr="00B13EA2" w:rsidRDefault="00503FC0" w:rsidP="000D31C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1,19</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0,07</w:t>
            </w:r>
          </w:p>
        </w:tc>
      </w:tr>
      <w:tr w:rsidR="00503FC0" w:rsidRPr="00B13EA2" w:rsidTr="005430CC">
        <w:tc>
          <w:tcPr>
            <w:tcW w:w="2552" w:type="dxa"/>
          </w:tcPr>
          <w:p w:rsidR="00503FC0" w:rsidRPr="00B13EA2" w:rsidRDefault="00503FC0" w:rsidP="000D31C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ЗХС (ммоль/л)</w:t>
            </w:r>
          </w:p>
        </w:tc>
        <w:tc>
          <w:tcPr>
            <w:tcW w:w="2551" w:type="dxa"/>
          </w:tcPr>
          <w:p w:rsidR="00503FC0" w:rsidRPr="00B13EA2" w:rsidRDefault="00503FC0" w:rsidP="000D31C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3,25</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0,07*</w:t>
            </w:r>
          </w:p>
        </w:tc>
        <w:tc>
          <w:tcPr>
            <w:tcW w:w="2126" w:type="dxa"/>
          </w:tcPr>
          <w:p w:rsidR="00503FC0" w:rsidRPr="00B13EA2" w:rsidRDefault="00503FC0" w:rsidP="000D31C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2,93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0,1</w:t>
            </w:r>
          </w:p>
        </w:tc>
        <w:tc>
          <w:tcPr>
            <w:tcW w:w="2410" w:type="dxa"/>
          </w:tcPr>
          <w:p w:rsidR="00503FC0" w:rsidRPr="00B13EA2" w:rsidRDefault="00503FC0" w:rsidP="000D31C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3,06</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0,14</w:t>
            </w:r>
          </w:p>
        </w:tc>
      </w:tr>
      <w:tr w:rsidR="00503FC0" w:rsidRPr="00B13EA2" w:rsidTr="005430CC">
        <w:tc>
          <w:tcPr>
            <w:tcW w:w="2552" w:type="dxa"/>
          </w:tcPr>
          <w:p w:rsidR="00503FC0" w:rsidRPr="00B13EA2" w:rsidRDefault="00503FC0" w:rsidP="000D31C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ХСЛПВЩ (ммоль/л)</w:t>
            </w:r>
          </w:p>
        </w:tc>
        <w:tc>
          <w:tcPr>
            <w:tcW w:w="2551" w:type="dxa"/>
          </w:tcPr>
          <w:p w:rsidR="00503FC0" w:rsidRPr="00B13EA2" w:rsidRDefault="00503FC0" w:rsidP="000D31C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0,77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0,02•</w:t>
            </w:r>
          </w:p>
        </w:tc>
        <w:tc>
          <w:tcPr>
            <w:tcW w:w="2126" w:type="dxa"/>
          </w:tcPr>
          <w:p w:rsidR="00503FC0" w:rsidRPr="00B13EA2" w:rsidRDefault="00503FC0" w:rsidP="000D31C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0,79</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0,02•</w:t>
            </w:r>
          </w:p>
        </w:tc>
        <w:tc>
          <w:tcPr>
            <w:tcW w:w="2410" w:type="dxa"/>
          </w:tcPr>
          <w:p w:rsidR="00503FC0" w:rsidRPr="00B13EA2" w:rsidRDefault="00503FC0" w:rsidP="000D31C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0,9</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0,05</w:t>
            </w:r>
          </w:p>
        </w:tc>
      </w:tr>
      <w:tr w:rsidR="00503FC0" w:rsidRPr="00B13EA2" w:rsidTr="005430CC">
        <w:tc>
          <w:tcPr>
            <w:tcW w:w="2552" w:type="dxa"/>
          </w:tcPr>
          <w:p w:rsidR="00503FC0" w:rsidRPr="00B13EA2" w:rsidRDefault="00503FC0" w:rsidP="000D31C1">
            <w:pPr>
              <w:spacing w:after="0" w:line="360" w:lineRule="auto"/>
              <w:jc w:val="both"/>
              <w:rPr>
                <w:rFonts w:ascii="Times New Roman" w:hAnsi="Times New Roman" w:cs="Times New Roman"/>
                <w:b/>
                <w:sz w:val="28"/>
                <w:szCs w:val="28"/>
              </w:rPr>
            </w:pPr>
            <w:r w:rsidRPr="00B13EA2">
              <w:rPr>
                <w:rFonts w:ascii="Times New Roman" w:hAnsi="Times New Roman" w:cs="Times New Roman"/>
                <w:sz w:val="28"/>
                <w:szCs w:val="28"/>
              </w:rPr>
              <w:t>ХСЛПНЩ (ммоль/л)</w:t>
            </w:r>
          </w:p>
        </w:tc>
        <w:tc>
          <w:tcPr>
            <w:tcW w:w="2551" w:type="dxa"/>
          </w:tcPr>
          <w:p w:rsidR="00503FC0" w:rsidRPr="00B13EA2" w:rsidRDefault="00503FC0" w:rsidP="000D31C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1,88</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0,06*•</w:t>
            </w:r>
          </w:p>
        </w:tc>
        <w:tc>
          <w:tcPr>
            <w:tcW w:w="2126" w:type="dxa"/>
          </w:tcPr>
          <w:p w:rsidR="00503FC0" w:rsidRPr="00B13EA2" w:rsidRDefault="00503FC0" w:rsidP="000D31C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1,6</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0,09</w:t>
            </w:r>
          </w:p>
        </w:tc>
        <w:tc>
          <w:tcPr>
            <w:tcW w:w="2410" w:type="dxa"/>
          </w:tcPr>
          <w:p w:rsidR="00503FC0" w:rsidRPr="00B13EA2" w:rsidRDefault="00503FC0" w:rsidP="000D31C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1,62</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0,12</w:t>
            </w:r>
          </w:p>
        </w:tc>
      </w:tr>
      <w:tr w:rsidR="00503FC0" w:rsidRPr="00B13EA2" w:rsidTr="005430CC">
        <w:tc>
          <w:tcPr>
            <w:tcW w:w="2552" w:type="dxa"/>
          </w:tcPr>
          <w:p w:rsidR="00503FC0" w:rsidRPr="00B13EA2" w:rsidRDefault="00503FC0" w:rsidP="000D31C1">
            <w:pPr>
              <w:spacing w:after="0" w:line="360" w:lineRule="auto"/>
              <w:jc w:val="both"/>
              <w:rPr>
                <w:rFonts w:ascii="Times New Roman" w:hAnsi="Times New Roman" w:cs="Times New Roman"/>
                <w:b/>
                <w:sz w:val="28"/>
                <w:szCs w:val="28"/>
              </w:rPr>
            </w:pPr>
            <w:r w:rsidRPr="00B13EA2">
              <w:rPr>
                <w:rFonts w:ascii="Times New Roman" w:hAnsi="Times New Roman" w:cs="Times New Roman"/>
                <w:sz w:val="28"/>
                <w:szCs w:val="28"/>
              </w:rPr>
              <w:t>ХСЛПДНЩ</w:t>
            </w:r>
            <w:r w:rsidR="005430CC">
              <w:rPr>
                <w:rFonts w:ascii="Times New Roman" w:hAnsi="Times New Roman" w:cs="Times New Roman"/>
                <w:sz w:val="28"/>
                <w:szCs w:val="28"/>
              </w:rPr>
              <w:t xml:space="preserve"> </w:t>
            </w:r>
            <w:r w:rsidRPr="00B13EA2">
              <w:rPr>
                <w:rFonts w:ascii="Times New Roman" w:hAnsi="Times New Roman" w:cs="Times New Roman"/>
                <w:sz w:val="28"/>
                <w:szCs w:val="28"/>
              </w:rPr>
              <w:t>(ммоль/л)</w:t>
            </w:r>
          </w:p>
        </w:tc>
        <w:tc>
          <w:tcPr>
            <w:tcW w:w="2551" w:type="dxa"/>
          </w:tcPr>
          <w:p w:rsidR="00503FC0" w:rsidRPr="00B13EA2" w:rsidRDefault="00503FC0" w:rsidP="000D31C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0,59</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0,02</w:t>
            </w:r>
          </w:p>
        </w:tc>
        <w:tc>
          <w:tcPr>
            <w:tcW w:w="2126" w:type="dxa"/>
          </w:tcPr>
          <w:p w:rsidR="00503FC0" w:rsidRPr="00B13EA2" w:rsidRDefault="00503FC0" w:rsidP="000D31C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0,54</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0,03</w:t>
            </w:r>
          </w:p>
        </w:tc>
        <w:tc>
          <w:tcPr>
            <w:tcW w:w="2410" w:type="dxa"/>
          </w:tcPr>
          <w:p w:rsidR="00503FC0" w:rsidRPr="00B13EA2" w:rsidRDefault="00503FC0" w:rsidP="000D31C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0,53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0,03</w:t>
            </w:r>
          </w:p>
        </w:tc>
      </w:tr>
      <w:tr w:rsidR="00503FC0" w:rsidRPr="00B13EA2" w:rsidTr="005430CC">
        <w:trPr>
          <w:trHeight w:val="338"/>
        </w:trPr>
        <w:tc>
          <w:tcPr>
            <w:tcW w:w="2552" w:type="dxa"/>
            <w:tcBorders>
              <w:bottom w:val="single" w:sz="4" w:space="0" w:color="auto"/>
            </w:tcBorders>
          </w:tcPr>
          <w:p w:rsidR="00503FC0" w:rsidRPr="00B13EA2" w:rsidRDefault="00004F57" w:rsidP="000D31C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КА (О</w:t>
            </w:r>
            <w:r w:rsidR="00503FC0" w:rsidRPr="00B13EA2">
              <w:rPr>
                <w:rFonts w:ascii="Times New Roman" w:hAnsi="Times New Roman" w:cs="Times New Roman"/>
                <w:sz w:val="28"/>
                <w:szCs w:val="28"/>
              </w:rPr>
              <w:t>)</w:t>
            </w:r>
          </w:p>
        </w:tc>
        <w:tc>
          <w:tcPr>
            <w:tcW w:w="2551" w:type="dxa"/>
            <w:tcBorders>
              <w:bottom w:val="single" w:sz="4" w:space="0" w:color="auto"/>
            </w:tcBorders>
          </w:tcPr>
          <w:p w:rsidR="00503FC0" w:rsidRPr="00B13EA2" w:rsidRDefault="00503FC0" w:rsidP="000D31C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3,27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0,13*•</w:t>
            </w:r>
          </w:p>
        </w:tc>
        <w:tc>
          <w:tcPr>
            <w:tcW w:w="2126" w:type="dxa"/>
            <w:tcBorders>
              <w:bottom w:val="single" w:sz="4" w:space="0" w:color="auto"/>
            </w:tcBorders>
          </w:tcPr>
          <w:p w:rsidR="00503FC0" w:rsidRPr="00B13EA2" w:rsidRDefault="00503FC0" w:rsidP="000D31C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2,78</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0,17</w:t>
            </w:r>
          </w:p>
        </w:tc>
        <w:tc>
          <w:tcPr>
            <w:tcW w:w="2410" w:type="dxa"/>
            <w:tcBorders>
              <w:bottom w:val="single" w:sz="4" w:space="0" w:color="auto"/>
            </w:tcBorders>
          </w:tcPr>
          <w:p w:rsidR="00503FC0" w:rsidRPr="00B13EA2" w:rsidRDefault="00503FC0" w:rsidP="000D31C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2,56</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0,25</w:t>
            </w:r>
          </w:p>
        </w:tc>
      </w:tr>
      <w:tr w:rsidR="00653FCC" w:rsidRPr="00B13EA2" w:rsidTr="005430CC">
        <w:trPr>
          <w:trHeight w:val="150"/>
        </w:trPr>
        <w:tc>
          <w:tcPr>
            <w:tcW w:w="9639" w:type="dxa"/>
            <w:gridSpan w:val="4"/>
            <w:tcBorders>
              <w:top w:val="single" w:sz="4" w:space="0" w:color="auto"/>
            </w:tcBorders>
          </w:tcPr>
          <w:p w:rsidR="00653FCC" w:rsidRDefault="00653FCC" w:rsidP="000D31C1">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rPr>
              <w:t>* р</w:t>
            </w:r>
            <w:r w:rsidR="00613D57">
              <w:rPr>
                <w:rFonts w:ascii="Times New Roman" w:hAnsi="Times New Roman" w:cs="Times New Roman"/>
                <w:sz w:val="28"/>
                <w:szCs w:val="28"/>
              </w:rPr>
              <w:t>t</w:t>
            </w:r>
            <w:r w:rsidR="00F54415">
              <w:rPr>
                <w:rFonts w:ascii="Times New Roman" w:hAnsi="Times New Roman" w:cs="Times New Roman"/>
                <w:sz w:val="28"/>
                <w:szCs w:val="28"/>
              </w:rPr>
              <w:t xml:space="preserve"> </w:t>
            </w:r>
            <w:r>
              <w:rPr>
                <w:rFonts w:ascii="Times New Roman" w:hAnsi="Times New Roman" w:cs="Times New Roman"/>
                <w:sz w:val="28"/>
                <w:szCs w:val="28"/>
              </w:rPr>
              <w:t>&lt;</w:t>
            </w:r>
            <w:r w:rsidR="00F54415">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достовірність відмінностей між показниками у дітей </w:t>
            </w:r>
            <w:r w:rsidR="009A7167">
              <w:rPr>
                <w:rFonts w:ascii="Times New Roman" w:hAnsi="Times New Roman" w:cs="Times New Roman"/>
                <w:sz w:val="28"/>
                <w:szCs w:val="28"/>
              </w:rPr>
              <w:t xml:space="preserve">з </w:t>
            </w:r>
            <w:r w:rsidRPr="00B13EA2">
              <w:rPr>
                <w:rFonts w:ascii="Times New Roman" w:hAnsi="Times New Roman" w:cs="Times New Roman"/>
                <w:sz w:val="28"/>
                <w:szCs w:val="28"/>
              </w:rPr>
              <w:t>дефіцитом вітаміну</w:t>
            </w:r>
            <w:r w:rsidRPr="00B13EA2">
              <w:rPr>
                <w:rFonts w:ascii="Times New Roman" w:hAnsi="Times New Roman" w:cs="Times New Roman"/>
                <w:color w:val="000000" w:themeColor="text1"/>
                <w:sz w:val="28"/>
                <w:szCs w:val="28"/>
              </w:rPr>
              <w:t xml:space="preserve"> D та недостатністю</w:t>
            </w:r>
            <w:r>
              <w:rPr>
                <w:rFonts w:ascii="Times New Roman" w:hAnsi="Times New Roman" w:cs="Times New Roman"/>
                <w:color w:val="000000" w:themeColor="text1"/>
                <w:sz w:val="28"/>
                <w:szCs w:val="28"/>
              </w:rPr>
              <w:t>;</w:t>
            </w:r>
          </w:p>
          <w:p w:rsidR="00653FCC" w:rsidRPr="00B13EA2" w:rsidRDefault="00653FCC" w:rsidP="000D31C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w:t>
            </w:r>
            <w:r>
              <w:rPr>
                <w:rFonts w:ascii="Times New Roman" w:hAnsi="Times New Roman" w:cs="Times New Roman"/>
                <w:sz w:val="28"/>
                <w:szCs w:val="28"/>
              </w:rPr>
              <w:t xml:space="preserve"> р</w:t>
            </w:r>
            <w:r w:rsidR="00442674">
              <w:rPr>
                <w:rFonts w:ascii="Times New Roman" w:hAnsi="Times New Roman" w:cs="Times New Roman"/>
                <w:sz w:val="28"/>
                <w:szCs w:val="28"/>
              </w:rPr>
              <w:t>t</w:t>
            </w:r>
            <w:r>
              <w:rPr>
                <w:rFonts w:ascii="Times New Roman" w:hAnsi="Times New Roman" w:cs="Times New Roman"/>
                <w:sz w:val="28"/>
                <w:szCs w:val="28"/>
              </w:rPr>
              <w:t xml:space="preserve"> &lt;</w:t>
            </w:r>
            <w:r w:rsidR="00F54415">
              <w:rPr>
                <w:rFonts w:ascii="Times New Roman" w:hAnsi="Times New Roman" w:cs="Times New Roman"/>
                <w:sz w:val="28"/>
                <w:szCs w:val="28"/>
              </w:rPr>
              <w:t xml:space="preserve"> </w:t>
            </w:r>
            <w:r w:rsidRPr="00B13EA2">
              <w:rPr>
                <w:rFonts w:ascii="Times New Roman" w:hAnsi="Times New Roman" w:cs="Times New Roman"/>
                <w:sz w:val="28"/>
                <w:szCs w:val="28"/>
              </w:rPr>
              <w:t>0,05- достовірність відмінностей між показниками у дітей стосовно достатньої забезпеченості</w:t>
            </w:r>
            <w:r w:rsidR="004C2CBD">
              <w:rPr>
                <w:rFonts w:ascii="Times New Roman" w:hAnsi="Times New Roman" w:cs="Times New Roman"/>
                <w:sz w:val="28"/>
                <w:szCs w:val="28"/>
              </w:rPr>
              <w:t xml:space="preserve"> </w:t>
            </w:r>
            <w:r w:rsidRPr="00B13EA2">
              <w:rPr>
                <w:rFonts w:ascii="Times New Roman" w:hAnsi="Times New Roman" w:cs="Times New Roman"/>
                <w:sz w:val="28"/>
                <w:szCs w:val="28"/>
              </w:rPr>
              <w:t>вітаміном</w:t>
            </w:r>
          </w:p>
        </w:tc>
      </w:tr>
    </w:tbl>
    <w:p w:rsidR="00613D57" w:rsidRPr="00A14FDD" w:rsidRDefault="00613D57" w:rsidP="005430CC">
      <w:pPr>
        <w:spacing w:after="0" w:line="360" w:lineRule="auto"/>
        <w:ind w:firstLine="708"/>
        <w:jc w:val="both"/>
        <w:rPr>
          <w:rFonts w:ascii="Times New Roman" w:hAnsi="Times New Roman" w:cs="Times New Roman"/>
          <w:iCs/>
          <w:sz w:val="28"/>
          <w:szCs w:val="28"/>
        </w:rPr>
      </w:pPr>
      <w:r w:rsidRPr="00B13EA2">
        <w:rPr>
          <w:rFonts w:ascii="Times New Roman" w:hAnsi="Times New Roman" w:cs="Times New Roman"/>
          <w:iCs/>
          <w:sz w:val="28"/>
          <w:szCs w:val="28"/>
        </w:rPr>
        <w:lastRenderedPageBreak/>
        <w:t>Як свідчать дані таблиці 4.11, кількісна характеристика</w:t>
      </w:r>
      <w:r w:rsidR="002709A8">
        <w:rPr>
          <w:rFonts w:ascii="Times New Roman" w:hAnsi="Times New Roman" w:cs="Times New Roman"/>
          <w:iCs/>
          <w:sz w:val="28"/>
          <w:szCs w:val="28"/>
        </w:rPr>
        <w:t xml:space="preserve"> </w:t>
      </w:r>
      <w:r w:rsidRPr="00B13EA2">
        <w:rPr>
          <w:rFonts w:ascii="Times New Roman" w:hAnsi="Times New Roman" w:cs="Times New Roman"/>
          <w:iCs/>
          <w:sz w:val="28"/>
          <w:szCs w:val="28"/>
        </w:rPr>
        <w:t>тригліцеридемії</w:t>
      </w:r>
      <w:r w:rsidR="002709A8">
        <w:rPr>
          <w:rFonts w:ascii="Times New Roman" w:hAnsi="Times New Roman" w:cs="Times New Roman"/>
          <w:iCs/>
          <w:sz w:val="28"/>
          <w:szCs w:val="28"/>
        </w:rPr>
        <w:t xml:space="preserve"> </w:t>
      </w:r>
      <w:r w:rsidRPr="00B13EA2">
        <w:rPr>
          <w:rFonts w:ascii="Times New Roman" w:hAnsi="Times New Roman" w:cs="Times New Roman"/>
          <w:iCs/>
          <w:sz w:val="28"/>
          <w:szCs w:val="28"/>
        </w:rPr>
        <w:t>не мала статистичної достовірності залежно від рівня сироваткового 25(ОН)D (р</w:t>
      </w:r>
      <w:r w:rsidR="00DC3D6A">
        <w:rPr>
          <w:rFonts w:ascii="Times New Roman" w:hAnsi="Times New Roman" w:cs="Times New Roman"/>
          <w:iCs/>
          <w:sz w:val="28"/>
          <w:szCs w:val="28"/>
        </w:rPr>
        <w:t> </w:t>
      </w:r>
      <w:r w:rsidRPr="00B13EA2">
        <w:rPr>
          <w:rFonts w:ascii="Times New Roman" w:hAnsi="Times New Roman" w:cs="Times New Roman"/>
          <w:iCs/>
          <w:sz w:val="28"/>
          <w:szCs w:val="28"/>
        </w:rPr>
        <w:t>&gt;</w:t>
      </w:r>
      <w:r w:rsidR="00DC3D6A">
        <w:rPr>
          <w:rFonts w:ascii="Times New Roman" w:hAnsi="Times New Roman" w:cs="Times New Roman"/>
          <w:iCs/>
          <w:sz w:val="28"/>
          <w:szCs w:val="28"/>
        </w:rPr>
        <w:t> </w:t>
      </w:r>
      <w:r w:rsidRPr="00B13EA2">
        <w:rPr>
          <w:rFonts w:ascii="Times New Roman" w:hAnsi="Times New Roman" w:cs="Times New Roman"/>
          <w:iCs/>
          <w:sz w:val="28"/>
          <w:szCs w:val="28"/>
        </w:rPr>
        <w:t xml:space="preserve">0,05). У той час, як вміст </w:t>
      </w:r>
      <w:r w:rsidRPr="00B13EA2">
        <w:rPr>
          <w:rFonts w:ascii="Times New Roman" w:hAnsi="Times New Roman" w:cs="Times New Roman"/>
          <w:sz w:val="28"/>
          <w:szCs w:val="28"/>
        </w:rPr>
        <w:t xml:space="preserve">ЗХС в крові дітей основної групи був найвищим на тлі дефіциту вітаміну </w:t>
      </w:r>
      <w:r w:rsidRPr="00B13EA2">
        <w:rPr>
          <w:rFonts w:ascii="Times New Roman" w:hAnsi="Times New Roman" w:cs="Times New Roman"/>
          <w:iCs/>
          <w:sz w:val="28"/>
          <w:szCs w:val="28"/>
        </w:rPr>
        <w:t xml:space="preserve">D </w:t>
      </w:r>
      <w:r w:rsidR="00C67179">
        <w:rPr>
          <w:rFonts w:ascii="Times New Roman" w:hAnsi="Times New Roman" w:cs="Times New Roman"/>
          <w:iCs/>
          <w:sz w:val="28"/>
          <w:szCs w:val="28"/>
        </w:rPr>
        <w:t>(</w:t>
      </w:r>
      <w:r w:rsidRPr="00B13EA2">
        <w:rPr>
          <w:rFonts w:ascii="Times New Roman" w:hAnsi="Times New Roman" w:cs="Times New Roman"/>
          <w:iCs/>
          <w:sz w:val="28"/>
          <w:szCs w:val="28"/>
        </w:rPr>
        <w:t>(</w:t>
      </w:r>
      <w:r w:rsidRPr="00B13EA2">
        <w:rPr>
          <w:rFonts w:ascii="Times New Roman" w:hAnsi="Times New Roman" w:cs="Times New Roman"/>
          <w:sz w:val="28"/>
          <w:szCs w:val="28"/>
        </w:rPr>
        <w:t>3,25</w:t>
      </w:r>
      <w:r>
        <w:rPr>
          <w:rFonts w:ascii="Times New Roman" w:hAnsi="Times New Roman" w:cs="Times New Roman"/>
          <w:sz w:val="28"/>
          <w:szCs w:val="28"/>
        </w:rPr>
        <w:t xml:space="preserve"> ± </w:t>
      </w:r>
      <w:r w:rsidRPr="00B13EA2">
        <w:rPr>
          <w:rFonts w:ascii="Times New Roman" w:hAnsi="Times New Roman" w:cs="Times New Roman"/>
          <w:sz w:val="28"/>
          <w:szCs w:val="28"/>
        </w:rPr>
        <w:t>0,07</w:t>
      </w:r>
      <w:r w:rsidR="00C67179">
        <w:rPr>
          <w:rFonts w:ascii="Times New Roman" w:hAnsi="Times New Roman" w:cs="Times New Roman"/>
          <w:sz w:val="28"/>
          <w:szCs w:val="28"/>
        </w:rPr>
        <w:t>)</w:t>
      </w:r>
      <w:r w:rsidRPr="00B13EA2">
        <w:rPr>
          <w:rFonts w:ascii="Times New Roman" w:hAnsi="Times New Roman" w:cs="Times New Roman"/>
          <w:sz w:val="28"/>
          <w:szCs w:val="28"/>
        </w:rPr>
        <w:t xml:space="preserve"> ммоль/л) порівняно з його рівнем при недостатності вітаміну </w:t>
      </w:r>
      <w:r w:rsidRPr="00B13EA2">
        <w:rPr>
          <w:rFonts w:ascii="Times New Roman" w:hAnsi="Times New Roman" w:cs="Times New Roman"/>
          <w:iCs/>
          <w:sz w:val="28"/>
          <w:szCs w:val="28"/>
        </w:rPr>
        <w:t xml:space="preserve">D </w:t>
      </w:r>
      <w:r w:rsidR="00C67179">
        <w:rPr>
          <w:rFonts w:ascii="Times New Roman" w:hAnsi="Times New Roman" w:cs="Times New Roman"/>
          <w:iCs/>
          <w:sz w:val="28"/>
          <w:szCs w:val="28"/>
        </w:rPr>
        <w:t>(</w:t>
      </w:r>
      <w:r w:rsidRPr="00B13EA2">
        <w:rPr>
          <w:rFonts w:ascii="Times New Roman" w:hAnsi="Times New Roman" w:cs="Times New Roman"/>
          <w:iCs/>
          <w:sz w:val="28"/>
          <w:szCs w:val="28"/>
        </w:rPr>
        <w:t>(</w:t>
      </w:r>
      <w:r w:rsidRPr="00B13EA2">
        <w:rPr>
          <w:rFonts w:ascii="Times New Roman" w:hAnsi="Times New Roman" w:cs="Times New Roman"/>
          <w:sz w:val="28"/>
          <w:szCs w:val="28"/>
        </w:rPr>
        <w:t>2,93</w:t>
      </w:r>
      <w:r>
        <w:rPr>
          <w:rFonts w:ascii="Times New Roman" w:hAnsi="Times New Roman" w:cs="Times New Roman"/>
          <w:sz w:val="28"/>
          <w:szCs w:val="28"/>
        </w:rPr>
        <w:t xml:space="preserve"> ± </w:t>
      </w:r>
      <w:r w:rsidRPr="00B13EA2">
        <w:rPr>
          <w:rFonts w:ascii="Times New Roman" w:hAnsi="Times New Roman" w:cs="Times New Roman"/>
          <w:sz w:val="28"/>
          <w:szCs w:val="28"/>
        </w:rPr>
        <w:t>0,1</w:t>
      </w:r>
      <w:r w:rsidR="00C67179">
        <w:rPr>
          <w:rFonts w:ascii="Times New Roman" w:hAnsi="Times New Roman" w:cs="Times New Roman"/>
          <w:sz w:val="28"/>
          <w:szCs w:val="28"/>
        </w:rPr>
        <w:t>)</w:t>
      </w:r>
      <w:r w:rsidRPr="00B13EA2">
        <w:rPr>
          <w:rFonts w:ascii="Times New Roman" w:hAnsi="Times New Roman" w:cs="Times New Roman"/>
          <w:sz w:val="28"/>
          <w:szCs w:val="28"/>
        </w:rPr>
        <w:t xml:space="preserve"> ммоль/л</w:t>
      </w:r>
      <w:r w:rsidRPr="00B13EA2">
        <w:rPr>
          <w:rFonts w:ascii="Times New Roman" w:hAnsi="Times New Roman" w:cs="Times New Roman"/>
          <w:color w:val="000000" w:themeColor="text1"/>
          <w:sz w:val="28"/>
          <w:szCs w:val="28"/>
        </w:rPr>
        <w:t xml:space="preserve">, </w:t>
      </w:r>
      <w:r>
        <w:rPr>
          <w:rFonts w:ascii="Times New Roman" w:hAnsi="Times New Roman" w:cs="Times New Roman"/>
          <w:sz w:val="28"/>
          <w:szCs w:val="28"/>
        </w:rPr>
        <w:t>р &lt;</w:t>
      </w:r>
      <w:r w:rsidR="00C67179">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та достатній його забезпеченості </w:t>
      </w:r>
      <w:r w:rsidR="00C67179">
        <w:rPr>
          <w:rFonts w:ascii="Times New Roman" w:hAnsi="Times New Roman" w:cs="Times New Roman"/>
          <w:sz w:val="28"/>
          <w:szCs w:val="28"/>
        </w:rPr>
        <w:t>(</w:t>
      </w:r>
      <w:r w:rsidRPr="00B13EA2">
        <w:rPr>
          <w:rFonts w:ascii="Times New Roman" w:hAnsi="Times New Roman" w:cs="Times New Roman"/>
          <w:sz w:val="28"/>
          <w:szCs w:val="28"/>
        </w:rPr>
        <w:t>(3,06</w:t>
      </w:r>
      <w:r>
        <w:rPr>
          <w:rFonts w:ascii="Times New Roman" w:hAnsi="Times New Roman" w:cs="Times New Roman"/>
          <w:sz w:val="28"/>
          <w:szCs w:val="28"/>
        </w:rPr>
        <w:t xml:space="preserve"> ± </w:t>
      </w:r>
      <w:r w:rsidRPr="00B13EA2">
        <w:rPr>
          <w:rFonts w:ascii="Times New Roman" w:hAnsi="Times New Roman" w:cs="Times New Roman"/>
          <w:sz w:val="28"/>
          <w:szCs w:val="28"/>
        </w:rPr>
        <w:t>0,14</w:t>
      </w:r>
      <w:r w:rsidR="00C67179">
        <w:rPr>
          <w:rFonts w:ascii="Times New Roman" w:hAnsi="Times New Roman" w:cs="Times New Roman"/>
          <w:sz w:val="28"/>
          <w:szCs w:val="28"/>
        </w:rPr>
        <w:t>)</w:t>
      </w:r>
      <w:r w:rsidRPr="00B13EA2">
        <w:rPr>
          <w:rFonts w:ascii="Times New Roman" w:hAnsi="Times New Roman" w:cs="Times New Roman"/>
          <w:sz w:val="28"/>
          <w:szCs w:val="28"/>
        </w:rPr>
        <w:t xml:space="preserve"> ммоль/л</w:t>
      </w:r>
      <w:r w:rsidR="005430CC">
        <w:rPr>
          <w:rFonts w:ascii="Times New Roman" w:hAnsi="Times New Roman" w:cs="Times New Roman"/>
          <w:color w:val="000000" w:themeColor="text1"/>
          <w:sz w:val="28"/>
          <w:szCs w:val="28"/>
        </w:rPr>
        <w:t>,</w:t>
      </w:r>
      <w:r w:rsidRPr="00B13EA2">
        <w:rPr>
          <w:rFonts w:ascii="Times New Roman" w:hAnsi="Times New Roman" w:cs="Times New Roman"/>
          <w:iCs/>
          <w:sz w:val="28"/>
          <w:szCs w:val="28"/>
        </w:rPr>
        <w:t xml:space="preserve"> р</w:t>
      </w:r>
      <w:r w:rsidR="005430CC">
        <w:rPr>
          <w:rFonts w:ascii="Times New Roman" w:hAnsi="Times New Roman" w:cs="Times New Roman"/>
          <w:iCs/>
          <w:sz w:val="28"/>
          <w:szCs w:val="28"/>
        </w:rPr>
        <w:t xml:space="preserve"> </w:t>
      </w:r>
      <w:r w:rsidRPr="00B13EA2">
        <w:rPr>
          <w:rFonts w:ascii="Times New Roman" w:hAnsi="Times New Roman" w:cs="Times New Roman"/>
          <w:iCs/>
          <w:sz w:val="28"/>
          <w:szCs w:val="28"/>
        </w:rPr>
        <w:t>&gt;</w:t>
      </w:r>
      <w:r w:rsidR="005430CC">
        <w:rPr>
          <w:rFonts w:ascii="Times New Roman" w:hAnsi="Times New Roman" w:cs="Times New Roman"/>
          <w:iCs/>
          <w:sz w:val="28"/>
          <w:szCs w:val="28"/>
        </w:rPr>
        <w:t xml:space="preserve"> </w:t>
      </w:r>
      <w:r w:rsidRPr="00B13EA2">
        <w:rPr>
          <w:rFonts w:ascii="Times New Roman" w:hAnsi="Times New Roman" w:cs="Times New Roman"/>
          <w:iCs/>
          <w:sz w:val="28"/>
          <w:szCs w:val="28"/>
        </w:rPr>
        <w:t>0,05).</w:t>
      </w:r>
    </w:p>
    <w:p w:rsidR="00503FC0" w:rsidRPr="00613D57" w:rsidRDefault="00613D57" w:rsidP="00613D57">
      <w:pPr>
        <w:spacing w:after="0" w:line="360" w:lineRule="auto"/>
        <w:ind w:firstLine="708"/>
        <w:jc w:val="both"/>
        <w:rPr>
          <w:rFonts w:ascii="Times New Roman" w:hAnsi="Times New Roman" w:cs="Times New Roman"/>
          <w:iCs/>
          <w:sz w:val="28"/>
          <w:szCs w:val="28"/>
        </w:rPr>
      </w:pPr>
      <w:r w:rsidRPr="00B13EA2">
        <w:rPr>
          <w:rFonts w:ascii="Times New Roman" w:hAnsi="Times New Roman" w:cs="Times New Roman"/>
          <w:iCs/>
          <w:sz w:val="28"/>
          <w:szCs w:val="28"/>
        </w:rPr>
        <w:t xml:space="preserve">Результати дослідження вказують, що саме дефіцит та недостатність вітаміну D у дітей основної групи асоційовані з порушенням ліпідограми за рахунок зниження низькоатерогенних фракцій ліпідів. Так, значення </w:t>
      </w:r>
      <w:r w:rsidRPr="00B13EA2">
        <w:rPr>
          <w:rFonts w:ascii="Times New Roman" w:hAnsi="Times New Roman" w:cs="Times New Roman"/>
          <w:sz w:val="28"/>
          <w:szCs w:val="28"/>
        </w:rPr>
        <w:t xml:space="preserve">ХСЛПВЩ на тлі дефіциту </w:t>
      </w:r>
      <w:r w:rsidRPr="00B13EA2">
        <w:rPr>
          <w:rFonts w:ascii="Times New Roman" w:hAnsi="Times New Roman" w:cs="Times New Roman"/>
          <w:iCs/>
          <w:sz w:val="28"/>
          <w:szCs w:val="28"/>
        </w:rPr>
        <w:t xml:space="preserve">вітаміну D </w:t>
      </w:r>
      <w:r>
        <w:rPr>
          <w:rFonts w:ascii="Times New Roman" w:hAnsi="Times New Roman" w:cs="Times New Roman"/>
          <w:iCs/>
          <w:sz w:val="28"/>
          <w:szCs w:val="28"/>
        </w:rPr>
        <w:t>(</w:t>
      </w:r>
      <w:r w:rsidRPr="00B13EA2">
        <w:rPr>
          <w:rFonts w:ascii="Times New Roman" w:hAnsi="Times New Roman" w:cs="Times New Roman"/>
          <w:iCs/>
          <w:sz w:val="28"/>
          <w:szCs w:val="28"/>
        </w:rPr>
        <w:t>(</w:t>
      </w:r>
      <w:r w:rsidRPr="00B13EA2">
        <w:rPr>
          <w:rFonts w:ascii="Times New Roman" w:hAnsi="Times New Roman" w:cs="Times New Roman"/>
          <w:sz w:val="28"/>
          <w:szCs w:val="28"/>
        </w:rPr>
        <w:t>0,77</w:t>
      </w:r>
      <w:r>
        <w:rPr>
          <w:rFonts w:ascii="Times New Roman" w:hAnsi="Times New Roman" w:cs="Times New Roman"/>
          <w:sz w:val="28"/>
          <w:szCs w:val="28"/>
        </w:rPr>
        <w:t xml:space="preserve"> ± </w:t>
      </w:r>
      <w:r w:rsidRPr="00B13EA2">
        <w:rPr>
          <w:rFonts w:ascii="Times New Roman" w:hAnsi="Times New Roman" w:cs="Times New Roman"/>
          <w:sz w:val="28"/>
          <w:szCs w:val="28"/>
        </w:rPr>
        <w:t>0,02</w:t>
      </w:r>
      <w:r>
        <w:rPr>
          <w:rFonts w:ascii="Times New Roman" w:hAnsi="Times New Roman" w:cs="Times New Roman"/>
          <w:sz w:val="28"/>
          <w:szCs w:val="28"/>
        </w:rPr>
        <w:t xml:space="preserve">) </w:t>
      </w:r>
      <w:r w:rsidRPr="00B13EA2">
        <w:rPr>
          <w:rFonts w:ascii="Times New Roman" w:hAnsi="Times New Roman" w:cs="Times New Roman"/>
          <w:sz w:val="28"/>
          <w:szCs w:val="28"/>
        </w:rPr>
        <w:t xml:space="preserve">ммоль/л) та його недостатності </w:t>
      </w:r>
      <w:r>
        <w:rPr>
          <w:rFonts w:ascii="Times New Roman" w:hAnsi="Times New Roman" w:cs="Times New Roman"/>
          <w:sz w:val="28"/>
          <w:szCs w:val="28"/>
        </w:rPr>
        <w:t>(</w:t>
      </w:r>
      <w:r w:rsidRPr="00B13EA2">
        <w:rPr>
          <w:rFonts w:ascii="Times New Roman" w:hAnsi="Times New Roman" w:cs="Times New Roman"/>
          <w:sz w:val="28"/>
          <w:szCs w:val="28"/>
        </w:rPr>
        <w:t>(0,79</w:t>
      </w:r>
      <w:r w:rsidR="00DC3D6A">
        <w:rPr>
          <w:rFonts w:ascii="Times New Roman" w:hAnsi="Times New Roman" w:cs="Times New Roman"/>
          <w:sz w:val="28"/>
          <w:szCs w:val="28"/>
        </w:rPr>
        <w:t> </w:t>
      </w:r>
      <w:r>
        <w:rPr>
          <w:rFonts w:ascii="Times New Roman" w:hAnsi="Times New Roman" w:cs="Times New Roman"/>
          <w:sz w:val="28"/>
          <w:szCs w:val="28"/>
        </w:rPr>
        <w:t>±</w:t>
      </w:r>
      <w:r w:rsidR="00DC3D6A">
        <w:rPr>
          <w:rFonts w:ascii="Times New Roman" w:hAnsi="Times New Roman" w:cs="Times New Roman"/>
          <w:sz w:val="28"/>
          <w:szCs w:val="28"/>
        </w:rPr>
        <w:t> </w:t>
      </w:r>
      <w:r w:rsidRPr="00B13EA2">
        <w:rPr>
          <w:rFonts w:ascii="Times New Roman" w:hAnsi="Times New Roman" w:cs="Times New Roman"/>
          <w:sz w:val="28"/>
          <w:szCs w:val="28"/>
        </w:rPr>
        <w:t>0,02</w:t>
      </w:r>
      <w:r>
        <w:rPr>
          <w:rFonts w:ascii="Times New Roman" w:hAnsi="Times New Roman" w:cs="Times New Roman"/>
          <w:sz w:val="28"/>
          <w:szCs w:val="28"/>
        </w:rPr>
        <w:t>)</w:t>
      </w:r>
      <w:r w:rsidR="00DC3D6A">
        <w:rPr>
          <w:rFonts w:ascii="Times New Roman" w:hAnsi="Times New Roman" w:cs="Times New Roman"/>
          <w:sz w:val="28"/>
          <w:szCs w:val="28"/>
        </w:rPr>
        <w:t> </w:t>
      </w:r>
      <w:r w:rsidRPr="00B13EA2">
        <w:rPr>
          <w:rFonts w:ascii="Times New Roman" w:hAnsi="Times New Roman" w:cs="Times New Roman"/>
          <w:sz w:val="28"/>
          <w:szCs w:val="28"/>
        </w:rPr>
        <w:t xml:space="preserve">ммоль/л) були достовірно нижчими, ніж при достатній його забезпеченості </w:t>
      </w:r>
      <w:r>
        <w:rPr>
          <w:rFonts w:ascii="Times New Roman" w:hAnsi="Times New Roman" w:cs="Times New Roman"/>
          <w:sz w:val="28"/>
          <w:szCs w:val="28"/>
        </w:rPr>
        <w:t>(</w:t>
      </w:r>
      <w:r w:rsidRPr="00B13EA2">
        <w:rPr>
          <w:rFonts w:ascii="Times New Roman" w:hAnsi="Times New Roman" w:cs="Times New Roman"/>
          <w:sz w:val="28"/>
          <w:szCs w:val="28"/>
        </w:rPr>
        <w:t>(0,9</w:t>
      </w:r>
      <w:r>
        <w:rPr>
          <w:rFonts w:ascii="Times New Roman" w:hAnsi="Times New Roman" w:cs="Times New Roman"/>
          <w:sz w:val="28"/>
          <w:szCs w:val="28"/>
        </w:rPr>
        <w:t xml:space="preserve"> ± </w:t>
      </w:r>
      <w:r w:rsidRPr="00B13EA2">
        <w:rPr>
          <w:rFonts w:ascii="Times New Roman" w:hAnsi="Times New Roman" w:cs="Times New Roman"/>
          <w:sz w:val="28"/>
          <w:szCs w:val="28"/>
        </w:rPr>
        <w:t>0,05</w:t>
      </w:r>
      <w:r>
        <w:rPr>
          <w:rFonts w:ascii="Times New Roman" w:hAnsi="Times New Roman" w:cs="Times New Roman"/>
          <w:sz w:val="28"/>
          <w:szCs w:val="28"/>
        </w:rPr>
        <w:t xml:space="preserve">) </w:t>
      </w:r>
      <w:r w:rsidRPr="00B13EA2">
        <w:rPr>
          <w:rFonts w:ascii="Times New Roman" w:hAnsi="Times New Roman" w:cs="Times New Roman"/>
          <w:sz w:val="28"/>
          <w:szCs w:val="28"/>
        </w:rPr>
        <w:t>ммоль/л,</w:t>
      </w:r>
      <w:r>
        <w:rPr>
          <w:rFonts w:ascii="Times New Roman" w:hAnsi="Times New Roman" w:cs="Times New Roman"/>
          <w:sz w:val="28"/>
          <w:szCs w:val="28"/>
        </w:rPr>
        <w:t xml:space="preserve"> р &lt;</w:t>
      </w:r>
      <w:r w:rsidR="00F54415">
        <w:rPr>
          <w:rFonts w:ascii="Times New Roman" w:hAnsi="Times New Roman" w:cs="Times New Roman"/>
          <w:sz w:val="28"/>
          <w:szCs w:val="28"/>
        </w:rPr>
        <w:t xml:space="preserve"> </w:t>
      </w:r>
      <w:r w:rsidRPr="00B13EA2">
        <w:rPr>
          <w:rFonts w:ascii="Times New Roman" w:hAnsi="Times New Roman" w:cs="Times New Roman"/>
          <w:sz w:val="28"/>
          <w:szCs w:val="28"/>
        </w:rPr>
        <w:t>0,05).</w:t>
      </w:r>
    </w:p>
    <w:p w:rsidR="00C67179" w:rsidRDefault="00D43B13"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iCs/>
          <w:sz w:val="28"/>
          <w:szCs w:val="28"/>
        </w:rPr>
        <w:t xml:space="preserve">Також статистично </w:t>
      </w:r>
      <w:r w:rsidRPr="00B13EA2">
        <w:rPr>
          <w:rFonts w:ascii="Times New Roman" w:hAnsi="Times New Roman" w:cs="Times New Roman"/>
          <w:sz w:val="28"/>
          <w:szCs w:val="28"/>
        </w:rPr>
        <w:t>відрізнялись</w:t>
      </w:r>
      <w:r w:rsidR="009A7167">
        <w:rPr>
          <w:rFonts w:ascii="Times New Roman" w:hAnsi="Times New Roman" w:cs="Times New Roman"/>
          <w:sz w:val="28"/>
          <w:szCs w:val="28"/>
        </w:rPr>
        <w:t xml:space="preserve"> середні величини рівня ХСЛПНЩ у</w:t>
      </w:r>
      <w:r w:rsidRPr="00B13EA2">
        <w:rPr>
          <w:rFonts w:ascii="Times New Roman" w:hAnsi="Times New Roman" w:cs="Times New Roman"/>
          <w:sz w:val="28"/>
          <w:szCs w:val="28"/>
        </w:rPr>
        <w:t xml:space="preserve"> сироватці крові дітей з дефіцитом вітаміну </w:t>
      </w:r>
      <w:r w:rsidRPr="00B13EA2">
        <w:rPr>
          <w:rFonts w:ascii="Times New Roman" w:hAnsi="Times New Roman" w:cs="Times New Roman"/>
          <w:iCs/>
          <w:sz w:val="28"/>
          <w:szCs w:val="28"/>
        </w:rPr>
        <w:t xml:space="preserve">D </w:t>
      </w:r>
      <w:r w:rsidR="00CB3167">
        <w:rPr>
          <w:rFonts w:ascii="Times New Roman" w:hAnsi="Times New Roman" w:cs="Times New Roman"/>
          <w:iCs/>
          <w:sz w:val="28"/>
          <w:szCs w:val="28"/>
        </w:rPr>
        <w:t>(</w:t>
      </w:r>
      <w:r w:rsidRPr="00B13EA2">
        <w:rPr>
          <w:rFonts w:ascii="Times New Roman" w:hAnsi="Times New Roman" w:cs="Times New Roman"/>
          <w:iCs/>
          <w:sz w:val="28"/>
          <w:szCs w:val="28"/>
        </w:rPr>
        <w:t>(</w:t>
      </w:r>
      <w:r w:rsidRPr="00B13EA2">
        <w:rPr>
          <w:rFonts w:ascii="Times New Roman" w:hAnsi="Times New Roman" w:cs="Times New Roman"/>
          <w:sz w:val="28"/>
          <w:szCs w:val="28"/>
        </w:rPr>
        <w:t>1,88</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0,06</w:t>
      </w:r>
      <w:r w:rsidR="00CB3167">
        <w:rPr>
          <w:rFonts w:ascii="Times New Roman" w:hAnsi="Times New Roman" w:cs="Times New Roman"/>
          <w:sz w:val="28"/>
          <w:szCs w:val="28"/>
        </w:rPr>
        <w:t xml:space="preserve">) </w:t>
      </w:r>
      <w:r w:rsidRPr="00B13EA2">
        <w:rPr>
          <w:rFonts w:ascii="Times New Roman" w:hAnsi="Times New Roman" w:cs="Times New Roman"/>
          <w:sz w:val="28"/>
          <w:szCs w:val="28"/>
        </w:rPr>
        <w:t xml:space="preserve">ммоль/л) від аналогічних показників при недостатності вітаміну </w:t>
      </w:r>
      <w:r w:rsidRPr="00B13EA2">
        <w:rPr>
          <w:rFonts w:ascii="Times New Roman" w:hAnsi="Times New Roman" w:cs="Times New Roman"/>
          <w:iCs/>
          <w:sz w:val="28"/>
          <w:szCs w:val="28"/>
        </w:rPr>
        <w:t xml:space="preserve">D </w:t>
      </w:r>
      <w:r w:rsidR="00CB3167">
        <w:rPr>
          <w:rFonts w:ascii="Times New Roman" w:hAnsi="Times New Roman" w:cs="Times New Roman"/>
          <w:iCs/>
          <w:sz w:val="28"/>
          <w:szCs w:val="28"/>
        </w:rPr>
        <w:t>(</w:t>
      </w:r>
      <w:r w:rsidRPr="00B13EA2">
        <w:rPr>
          <w:rFonts w:ascii="Times New Roman" w:hAnsi="Times New Roman" w:cs="Times New Roman"/>
          <w:iCs/>
          <w:sz w:val="28"/>
          <w:szCs w:val="28"/>
        </w:rPr>
        <w:t>(</w:t>
      </w:r>
      <w:r w:rsidRPr="00B13EA2">
        <w:rPr>
          <w:rFonts w:ascii="Times New Roman" w:hAnsi="Times New Roman" w:cs="Times New Roman"/>
          <w:sz w:val="28"/>
          <w:szCs w:val="28"/>
        </w:rPr>
        <w:t>1,6</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0,09</w:t>
      </w:r>
      <w:r w:rsidR="00CB3167">
        <w:rPr>
          <w:rFonts w:ascii="Times New Roman" w:hAnsi="Times New Roman" w:cs="Times New Roman"/>
          <w:sz w:val="28"/>
          <w:szCs w:val="28"/>
        </w:rPr>
        <w:t xml:space="preserve">) </w:t>
      </w:r>
      <w:r w:rsidRPr="00B13EA2">
        <w:rPr>
          <w:rFonts w:ascii="Times New Roman" w:hAnsi="Times New Roman" w:cs="Times New Roman"/>
          <w:sz w:val="28"/>
          <w:szCs w:val="28"/>
        </w:rPr>
        <w:t>ммоль/л</w:t>
      </w:r>
      <w:r w:rsidRPr="00B13EA2">
        <w:rPr>
          <w:rFonts w:ascii="Times New Roman" w:hAnsi="Times New Roman" w:cs="Times New Roman"/>
          <w:color w:val="000000" w:themeColor="text1"/>
          <w:sz w:val="28"/>
          <w:szCs w:val="28"/>
        </w:rPr>
        <w:t xml:space="preserve">, </w:t>
      </w:r>
      <w:r w:rsidR="001F0C61">
        <w:rPr>
          <w:rFonts w:ascii="Times New Roman" w:hAnsi="Times New Roman" w:cs="Times New Roman"/>
          <w:sz w:val="28"/>
          <w:szCs w:val="28"/>
        </w:rPr>
        <w:t>р &lt;</w:t>
      </w:r>
      <w:r w:rsidR="009A7167">
        <w:rPr>
          <w:rFonts w:ascii="Times New Roman" w:hAnsi="Times New Roman" w:cs="Times New Roman"/>
          <w:sz w:val="28"/>
          <w:szCs w:val="28"/>
        </w:rPr>
        <w:t xml:space="preserve"> </w:t>
      </w:r>
      <w:r w:rsidRPr="00B13EA2">
        <w:rPr>
          <w:rFonts w:ascii="Times New Roman" w:hAnsi="Times New Roman" w:cs="Times New Roman"/>
          <w:sz w:val="28"/>
          <w:szCs w:val="28"/>
        </w:rPr>
        <w:t>0,05)</w:t>
      </w:r>
      <w:r w:rsidR="00CB3167">
        <w:rPr>
          <w:rFonts w:ascii="Times New Roman" w:hAnsi="Times New Roman" w:cs="Times New Roman"/>
          <w:sz w:val="28"/>
          <w:szCs w:val="28"/>
        </w:rPr>
        <w:t>)</w:t>
      </w:r>
      <w:r w:rsidRPr="00B13EA2">
        <w:rPr>
          <w:rFonts w:ascii="Times New Roman" w:hAnsi="Times New Roman" w:cs="Times New Roman"/>
          <w:sz w:val="28"/>
          <w:szCs w:val="28"/>
        </w:rPr>
        <w:t xml:space="preserve"> та нормальному його статусі </w:t>
      </w:r>
      <w:r w:rsidR="00CB3167">
        <w:rPr>
          <w:rFonts w:ascii="Times New Roman" w:hAnsi="Times New Roman" w:cs="Times New Roman"/>
          <w:sz w:val="28"/>
          <w:szCs w:val="28"/>
        </w:rPr>
        <w:t>(</w:t>
      </w:r>
      <w:r w:rsidRPr="00B13EA2">
        <w:rPr>
          <w:rFonts w:ascii="Times New Roman" w:hAnsi="Times New Roman" w:cs="Times New Roman"/>
          <w:sz w:val="28"/>
          <w:szCs w:val="28"/>
        </w:rPr>
        <w:t>(1,62</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0,12</w:t>
      </w:r>
      <w:r w:rsidR="00CB3167">
        <w:rPr>
          <w:rFonts w:ascii="Times New Roman" w:hAnsi="Times New Roman" w:cs="Times New Roman"/>
          <w:sz w:val="28"/>
          <w:szCs w:val="28"/>
        </w:rPr>
        <w:t xml:space="preserve">) </w:t>
      </w:r>
      <w:r w:rsidRPr="00B13EA2">
        <w:rPr>
          <w:rFonts w:ascii="Times New Roman" w:hAnsi="Times New Roman" w:cs="Times New Roman"/>
          <w:sz w:val="28"/>
          <w:szCs w:val="28"/>
        </w:rPr>
        <w:t>ммоль/л</w:t>
      </w:r>
      <w:r w:rsidRPr="00B13EA2">
        <w:rPr>
          <w:rFonts w:ascii="Times New Roman" w:hAnsi="Times New Roman" w:cs="Times New Roman"/>
          <w:color w:val="000000" w:themeColor="text1"/>
          <w:sz w:val="28"/>
          <w:szCs w:val="28"/>
        </w:rPr>
        <w:t xml:space="preserve">, </w:t>
      </w:r>
      <w:r w:rsidR="001F0C61">
        <w:rPr>
          <w:rFonts w:ascii="Times New Roman" w:hAnsi="Times New Roman" w:cs="Times New Roman"/>
          <w:sz w:val="28"/>
          <w:szCs w:val="28"/>
        </w:rPr>
        <w:t>р &lt;</w:t>
      </w:r>
      <w:r w:rsidR="009A7167">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w:t>
      </w:r>
    </w:p>
    <w:p w:rsidR="00D43B13" w:rsidRPr="00A14FDD" w:rsidRDefault="00D43B13" w:rsidP="00503FC0">
      <w:pPr>
        <w:spacing w:after="0" w:line="360" w:lineRule="auto"/>
        <w:ind w:firstLine="708"/>
        <w:jc w:val="both"/>
        <w:rPr>
          <w:rFonts w:ascii="Times New Roman" w:hAnsi="Times New Roman" w:cs="Times New Roman"/>
          <w:iCs/>
          <w:sz w:val="28"/>
          <w:szCs w:val="28"/>
        </w:rPr>
      </w:pPr>
      <w:r w:rsidRPr="00B13EA2">
        <w:rPr>
          <w:rFonts w:ascii="Times New Roman" w:hAnsi="Times New Roman" w:cs="Times New Roman"/>
          <w:sz w:val="28"/>
          <w:szCs w:val="28"/>
        </w:rPr>
        <w:t>Сироваткова концентрація ХСЛПДНЩ у дітей основної г</w:t>
      </w:r>
      <w:r w:rsidR="00C67179">
        <w:rPr>
          <w:rFonts w:ascii="Times New Roman" w:hAnsi="Times New Roman" w:cs="Times New Roman"/>
          <w:sz w:val="28"/>
          <w:szCs w:val="28"/>
        </w:rPr>
        <w:t>рупи достовірно не відрізнялася</w:t>
      </w:r>
      <w:r w:rsidRPr="00B13EA2">
        <w:rPr>
          <w:rFonts w:ascii="Times New Roman" w:hAnsi="Times New Roman" w:cs="Times New Roman"/>
          <w:sz w:val="28"/>
          <w:szCs w:val="28"/>
        </w:rPr>
        <w:t xml:space="preserve"> залежно від забезпеченості вітаміном </w:t>
      </w:r>
      <w:r w:rsidRPr="00B13EA2">
        <w:rPr>
          <w:rFonts w:ascii="Times New Roman" w:hAnsi="Times New Roman" w:cs="Times New Roman"/>
          <w:iCs/>
          <w:sz w:val="28"/>
          <w:szCs w:val="28"/>
        </w:rPr>
        <w:t>D</w:t>
      </w:r>
      <w:r w:rsidRPr="00A14FDD">
        <w:rPr>
          <w:rFonts w:ascii="Times New Roman" w:hAnsi="Times New Roman" w:cs="Times New Roman"/>
          <w:iCs/>
          <w:sz w:val="28"/>
          <w:szCs w:val="28"/>
        </w:rPr>
        <w:t>.</w:t>
      </w:r>
    </w:p>
    <w:p w:rsidR="00503FC0" w:rsidRPr="00B13EA2" w:rsidRDefault="00CB3167" w:rsidP="00503FC0">
      <w:pPr>
        <w:spacing w:after="0" w:line="360" w:lineRule="auto"/>
        <w:ind w:firstLine="708"/>
        <w:jc w:val="both"/>
        <w:rPr>
          <w:rFonts w:ascii="Times New Roman" w:hAnsi="Times New Roman" w:cs="Times New Roman"/>
          <w:iCs/>
          <w:sz w:val="28"/>
          <w:szCs w:val="28"/>
        </w:rPr>
      </w:pPr>
      <w:r>
        <w:rPr>
          <w:rFonts w:ascii="Times New Roman" w:hAnsi="Times New Roman" w:cs="Times New Roman"/>
          <w:sz w:val="28"/>
          <w:szCs w:val="28"/>
        </w:rPr>
        <w:t>П</w:t>
      </w:r>
      <w:r w:rsidR="00503FC0" w:rsidRPr="00B13EA2">
        <w:rPr>
          <w:rFonts w:ascii="Times New Roman" w:hAnsi="Times New Roman" w:cs="Times New Roman"/>
          <w:sz w:val="28"/>
          <w:szCs w:val="28"/>
        </w:rPr>
        <w:t>ри співставленні середніх величин КА</w:t>
      </w:r>
      <w:r w:rsidR="000D31C1">
        <w:rPr>
          <w:rFonts w:ascii="Times New Roman" w:hAnsi="Times New Roman" w:cs="Times New Roman"/>
          <w:sz w:val="28"/>
          <w:szCs w:val="28"/>
        </w:rPr>
        <w:t xml:space="preserve"> </w:t>
      </w:r>
      <w:r w:rsidR="00503FC0" w:rsidRPr="00B13EA2">
        <w:rPr>
          <w:rFonts w:ascii="Times New Roman" w:hAnsi="Times New Roman" w:cs="Times New Roman"/>
          <w:sz w:val="28"/>
          <w:szCs w:val="28"/>
        </w:rPr>
        <w:t xml:space="preserve">були виявлені вірогідні розбіжності його значень у дітей із дефіцитом вітаміну </w:t>
      </w:r>
      <w:r w:rsidR="00503FC0" w:rsidRPr="00B13EA2">
        <w:rPr>
          <w:rFonts w:ascii="Times New Roman" w:hAnsi="Times New Roman" w:cs="Times New Roman"/>
          <w:iCs/>
          <w:sz w:val="28"/>
          <w:szCs w:val="28"/>
        </w:rPr>
        <w:t xml:space="preserve">D </w:t>
      </w:r>
      <w:r>
        <w:rPr>
          <w:rFonts w:ascii="Times New Roman" w:hAnsi="Times New Roman" w:cs="Times New Roman"/>
          <w:iCs/>
          <w:sz w:val="28"/>
          <w:szCs w:val="28"/>
        </w:rPr>
        <w:t>(</w:t>
      </w:r>
      <w:r w:rsidR="00503FC0" w:rsidRPr="00B13EA2">
        <w:rPr>
          <w:rFonts w:ascii="Times New Roman" w:hAnsi="Times New Roman" w:cs="Times New Roman"/>
          <w:iCs/>
          <w:sz w:val="28"/>
          <w:szCs w:val="28"/>
        </w:rPr>
        <w:t>(</w:t>
      </w:r>
      <w:r w:rsidR="00503FC0" w:rsidRPr="00B13EA2">
        <w:rPr>
          <w:rFonts w:ascii="Times New Roman" w:hAnsi="Times New Roman" w:cs="Times New Roman"/>
          <w:sz w:val="28"/>
          <w:szCs w:val="28"/>
        </w:rPr>
        <w:t>3,27</w:t>
      </w:r>
      <w:r w:rsidR="00565152">
        <w:rPr>
          <w:rFonts w:ascii="Times New Roman" w:hAnsi="Times New Roman" w:cs="Times New Roman"/>
          <w:sz w:val="28"/>
          <w:szCs w:val="28"/>
        </w:rPr>
        <w:t xml:space="preserve"> ± </w:t>
      </w:r>
      <w:r w:rsidR="00503FC0" w:rsidRPr="00B13EA2">
        <w:rPr>
          <w:rFonts w:ascii="Times New Roman" w:hAnsi="Times New Roman" w:cs="Times New Roman"/>
          <w:sz w:val="28"/>
          <w:szCs w:val="28"/>
        </w:rPr>
        <w:t>0,13</w:t>
      </w:r>
      <w:r>
        <w:rPr>
          <w:rFonts w:ascii="Times New Roman" w:hAnsi="Times New Roman" w:cs="Times New Roman"/>
          <w:sz w:val="28"/>
          <w:szCs w:val="28"/>
        </w:rPr>
        <w:t>) О</w:t>
      </w:r>
      <w:r w:rsidR="00503FC0" w:rsidRPr="00B13EA2">
        <w:rPr>
          <w:rFonts w:ascii="Times New Roman" w:hAnsi="Times New Roman" w:cs="Times New Roman"/>
          <w:sz w:val="28"/>
          <w:szCs w:val="28"/>
        </w:rPr>
        <w:t>)</w:t>
      </w:r>
      <w:r w:rsidR="00C67179">
        <w:rPr>
          <w:rFonts w:ascii="Times New Roman" w:hAnsi="Times New Roman" w:cs="Times New Roman"/>
          <w:sz w:val="28"/>
          <w:szCs w:val="28"/>
        </w:rPr>
        <w:t xml:space="preserve"> </w:t>
      </w:r>
      <w:r w:rsidR="00503FC0" w:rsidRPr="00B13EA2">
        <w:rPr>
          <w:rFonts w:ascii="Times New Roman" w:hAnsi="Times New Roman" w:cs="Times New Roman"/>
          <w:sz w:val="28"/>
          <w:szCs w:val="28"/>
        </w:rPr>
        <w:t xml:space="preserve">зі значеннями даного коефіцієнту у осіб із недостатністю вітаміну </w:t>
      </w:r>
      <w:r w:rsidR="000D31C1">
        <w:rPr>
          <w:rFonts w:ascii="Times New Roman" w:hAnsi="Times New Roman" w:cs="Times New Roman"/>
          <w:iCs/>
          <w:sz w:val="28"/>
          <w:szCs w:val="28"/>
        </w:rPr>
        <w:t>D</w:t>
      </w:r>
      <w:r>
        <w:rPr>
          <w:rFonts w:ascii="Times New Roman" w:hAnsi="Times New Roman" w:cs="Times New Roman"/>
          <w:iCs/>
          <w:sz w:val="28"/>
          <w:szCs w:val="28"/>
        </w:rPr>
        <w:t xml:space="preserve"> (</w:t>
      </w:r>
      <w:r w:rsidR="00503FC0" w:rsidRPr="00B13EA2">
        <w:rPr>
          <w:rFonts w:ascii="Times New Roman" w:hAnsi="Times New Roman" w:cs="Times New Roman"/>
          <w:iCs/>
          <w:sz w:val="28"/>
          <w:szCs w:val="28"/>
        </w:rPr>
        <w:t>(</w:t>
      </w:r>
      <w:r w:rsidR="00503FC0" w:rsidRPr="00B13EA2">
        <w:rPr>
          <w:rFonts w:ascii="Times New Roman" w:hAnsi="Times New Roman" w:cs="Times New Roman"/>
          <w:sz w:val="28"/>
          <w:szCs w:val="28"/>
        </w:rPr>
        <w:t>2,78</w:t>
      </w:r>
      <w:r w:rsidR="00565152">
        <w:rPr>
          <w:rFonts w:ascii="Times New Roman" w:hAnsi="Times New Roman" w:cs="Times New Roman"/>
          <w:sz w:val="28"/>
          <w:szCs w:val="28"/>
        </w:rPr>
        <w:t xml:space="preserve"> ± </w:t>
      </w:r>
      <w:r w:rsidR="00503FC0" w:rsidRPr="00B13EA2">
        <w:rPr>
          <w:rFonts w:ascii="Times New Roman" w:hAnsi="Times New Roman" w:cs="Times New Roman"/>
          <w:sz w:val="28"/>
          <w:szCs w:val="28"/>
        </w:rPr>
        <w:t>0,17</w:t>
      </w:r>
      <w:r>
        <w:rPr>
          <w:rFonts w:ascii="Times New Roman" w:hAnsi="Times New Roman" w:cs="Times New Roman"/>
          <w:sz w:val="28"/>
          <w:szCs w:val="28"/>
        </w:rPr>
        <w:t>)</w:t>
      </w:r>
      <w:r w:rsidR="000D31C1">
        <w:rPr>
          <w:rFonts w:ascii="Times New Roman" w:hAnsi="Times New Roman" w:cs="Times New Roman"/>
          <w:sz w:val="28"/>
          <w:szCs w:val="28"/>
        </w:rPr>
        <w:t xml:space="preserve"> </w:t>
      </w:r>
      <w:r>
        <w:rPr>
          <w:rFonts w:ascii="Times New Roman" w:hAnsi="Times New Roman" w:cs="Times New Roman"/>
          <w:sz w:val="28"/>
          <w:szCs w:val="28"/>
        </w:rPr>
        <w:t>О</w:t>
      </w:r>
      <w:r w:rsidR="00503FC0" w:rsidRPr="00B13EA2">
        <w:rPr>
          <w:rFonts w:ascii="Times New Roman" w:hAnsi="Times New Roman" w:cs="Times New Roman"/>
          <w:sz w:val="28"/>
          <w:szCs w:val="28"/>
        </w:rPr>
        <w:t xml:space="preserve">, </w:t>
      </w:r>
      <w:r w:rsidR="001F0C61">
        <w:rPr>
          <w:rFonts w:ascii="Times New Roman" w:hAnsi="Times New Roman" w:cs="Times New Roman"/>
          <w:iCs/>
          <w:sz w:val="28"/>
          <w:szCs w:val="28"/>
        </w:rPr>
        <w:t>р &lt;</w:t>
      </w:r>
      <w:r w:rsidR="003127E9" w:rsidRPr="003127E9">
        <w:rPr>
          <w:rFonts w:ascii="Times New Roman" w:hAnsi="Times New Roman" w:cs="Times New Roman"/>
          <w:iCs/>
          <w:sz w:val="28"/>
          <w:szCs w:val="28"/>
        </w:rPr>
        <w:t xml:space="preserve"> </w:t>
      </w:r>
      <w:r w:rsidR="00503FC0" w:rsidRPr="00B13EA2">
        <w:rPr>
          <w:rFonts w:ascii="Times New Roman" w:hAnsi="Times New Roman" w:cs="Times New Roman"/>
          <w:iCs/>
          <w:sz w:val="28"/>
          <w:szCs w:val="28"/>
        </w:rPr>
        <w:t>0,05)</w:t>
      </w:r>
      <w:r w:rsidR="000D31C1">
        <w:rPr>
          <w:rFonts w:ascii="Times New Roman" w:hAnsi="Times New Roman" w:cs="Times New Roman"/>
          <w:iCs/>
          <w:sz w:val="28"/>
          <w:szCs w:val="28"/>
        </w:rPr>
        <w:t xml:space="preserve"> </w:t>
      </w:r>
      <w:r w:rsidR="00503FC0" w:rsidRPr="00B13EA2">
        <w:rPr>
          <w:rFonts w:ascii="Times New Roman" w:hAnsi="Times New Roman" w:cs="Times New Roman"/>
          <w:iCs/>
          <w:sz w:val="28"/>
          <w:szCs w:val="28"/>
        </w:rPr>
        <w:t>та нормальною його забезпеченістю (</w:t>
      </w:r>
      <w:r w:rsidR="00503FC0" w:rsidRPr="00B13EA2">
        <w:rPr>
          <w:rFonts w:ascii="Times New Roman" w:hAnsi="Times New Roman" w:cs="Times New Roman"/>
          <w:sz w:val="28"/>
          <w:szCs w:val="28"/>
        </w:rPr>
        <w:t>2,56</w:t>
      </w:r>
      <w:r w:rsidR="00565152">
        <w:rPr>
          <w:rFonts w:ascii="Times New Roman" w:hAnsi="Times New Roman" w:cs="Times New Roman"/>
          <w:sz w:val="28"/>
          <w:szCs w:val="28"/>
        </w:rPr>
        <w:t xml:space="preserve"> ± </w:t>
      </w:r>
      <w:r w:rsidR="00503FC0" w:rsidRPr="00B13EA2">
        <w:rPr>
          <w:rFonts w:ascii="Times New Roman" w:hAnsi="Times New Roman" w:cs="Times New Roman"/>
          <w:sz w:val="28"/>
          <w:szCs w:val="28"/>
        </w:rPr>
        <w:t>0,25</w:t>
      </w:r>
      <w:r>
        <w:rPr>
          <w:rFonts w:ascii="Times New Roman" w:hAnsi="Times New Roman" w:cs="Times New Roman"/>
          <w:sz w:val="28"/>
          <w:szCs w:val="28"/>
        </w:rPr>
        <w:t>) О</w:t>
      </w:r>
      <w:r w:rsidR="00503FC0" w:rsidRPr="00B13EA2">
        <w:rPr>
          <w:rFonts w:ascii="Times New Roman" w:hAnsi="Times New Roman" w:cs="Times New Roman"/>
          <w:sz w:val="28"/>
          <w:szCs w:val="28"/>
        </w:rPr>
        <w:t xml:space="preserve">, </w:t>
      </w:r>
      <w:r w:rsidR="001F0C61">
        <w:rPr>
          <w:rFonts w:ascii="Times New Roman" w:hAnsi="Times New Roman" w:cs="Times New Roman"/>
          <w:iCs/>
          <w:sz w:val="28"/>
          <w:szCs w:val="28"/>
        </w:rPr>
        <w:t>р &lt;</w:t>
      </w:r>
      <w:r w:rsidR="005430CC">
        <w:rPr>
          <w:rFonts w:ascii="Times New Roman" w:hAnsi="Times New Roman" w:cs="Times New Roman"/>
          <w:iCs/>
          <w:sz w:val="28"/>
          <w:szCs w:val="28"/>
        </w:rPr>
        <w:t xml:space="preserve"> </w:t>
      </w:r>
      <w:r w:rsidR="00503FC0" w:rsidRPr="00B13EA2">
        <w:rPr>
          <w:rFonts w:ascii="Times New Roman" w:hAnsi="Times New Roman" w:cs="Times New Roman"/>
          <w:iCs/>
          <w:sz w:val="28"/>
          <w:szCs w:val="28"/>
        </w:rPr>
        <w:t>0,05).</w:t>
      </w:r>
    </w:p>
    <w:p w:rsidR="00C67179" w:rsidRDefault="00503FC0" w:rsidP="00503FC0">
      <w:pPr>
        <w:spacing w:after="0" w:line="360" w:lineRule="auto"/>
        <w:ind w:firstLine="708"/>
        <w:jc w:val="both"/>
        <w:rPr>
          <w:rFonts w:ascii="Times New Roman" w:hAnsi="Times New Roman" w:cs="Times New Roman"/>
          <w:iCs/>
          <w:sz w:val="28"/>
          <w:szCs w:val="28"/>
        </w:rPr>
      </w:pPr>
      <w:r w:rsidRPr="00B13EA2">
        <w:rPr>
          <w:rFonts w:ascii="Times New Roman" w:hAnsi="Times New Roman" w:cs="Times New Roman"/>
          <w:iCs/>
          <w:sz w:val="28"/>
          <w:szCs w:val="28"/>
        </w:rPr>
        <w:t xml:space="preserve">У подальшому нами проведено кореляційний аналіз між показниками ліпідограми та рівнем сироваткового 25(ОН)D серед дітей основної групи. </w:t>
      </w:r>
    </w:p>
    <w:p w:rsidR="00503FC0" w:rsidRPr="00B13EA2" w:rsidRDefault="004631D7" w:rsidP="00503FC0">
      <w:pPr>
        <w:spacing w:after="0" w:line="360" w:lineRule="auto"/>
        <w:ind w:firstLine="708"/>
        <w:jc w:val="both"/>
        <w:rPr>
          <w:rFonts w:ascii="Times New Roman" w:hAnsi="Times New Roman" w:cs="Times New Roman"/>
          <w:iCs/>
          <w:sz w:val="28"/>
          <w:szCs w:val="28"/>
        </w:rPr>
      </w:pPr>
      <w:r>
        <w:rPr>
          <w:rFonts w:ascii="Times New Roman" w:hAnsi="Times New Roman" w:cs="Times New Roman"/>
          <w:iCs/>
          <w:sz w:val="28"/>
          <w:szCs w:val="28"/>
        </w:rPr>
        <w:t>Н</w:t>
      </w:r>
      <w:r w:rsidR="00503FC0" w:rsidRPr="00B13EA2">
        <w:rPr>
          <w:rFonts w:ascii="Times New Roman" w:hAnsi="Times New Roman" w:cs="Times New Roman"/>
          <w:iCs/>
          <w:sz w:val="28"/>
          <w:szCs w:val="28"/>
        </w:rPr>
        <w:t xml:space="preserve">ами встановлений достовірний прямий кореляційний зв'язок між значеннями </w:t>
      </w:r>
      <w:r w:rsidR="00503FC0" w:rsidRPr="00B13EA2">
        <w:rPr>
          <w:rFonts w:ascii="Times New Roman" w:hAnsi="Times New Roman" w:cs="Times New Roman"/>
          <w:sz w:val="28"/>
          <w:szCs w:val="28"/>
        </w:rPr>
        <w:t>ХСЛПВЩ та гідроксивітаміну</w:t>
      </w:r>
      <w:r w:rsidR="009A7167">
        <w:rPr>
          <w:rFonts w:ascii="Times New Roman" w:hAnsi="Times New Roman" w:cs="Times New Roman"/>
          <w:sz w:val="28"/>
          <w:szCs w:val="28"/>
        </w:rPr>
        <w:t xml:space="preserve"> </w:t>
      </w:r>
      <w:r w:rsidR="00503FC0" w:rsidRPr="00B13EA2">
        <w:rPr>
          <w:rFonts w:ascii="Times New Roman" w:hAnsi="Times New Roman" w:cs="Times New Roman"/>
          <w:iCs/>
          <w:sz w:val="28"/>
          <w:szCs w:val="28"/>
        </w:rPr>
        <w:t>D</w:t>
      </w:r>
      <w:r w:rsidR="00C67179">
        <w:rPr>
          <w:rFonts w:ascii="Times New Roman" w:hAnsi="Times New Roman" w:cs="Times New Roman"/>
          <w:iCs/>
          <w:sz w:val="28"/>
          <w:szCs w:val="28"/>
        </w:rPr>
        <w:t xml:space="preserve"> </w:t>
      </w:r>
      <w:r w:rsidR="00503FC0" w:rsidRPr="00B13EA2">
        <w:rPr>
          <w:rFonts w:ascii="Times New Roman" w:hAnsi="Times New Roman" w:cs="Times New Roman"/>
          <w:iCs/>
          <w:sz w:val="28"/>
          <w:szCs w:val="28"/>
        </w:rPr>
        <w:t>(r</w:t>
      </w:r>
      <w:r w:rsidR="00C67179">
        <w:rPr>
          <w:rFonts w:ascii="Times New Roman" w:hAnsi="Times New Roman" w:cs="Times New Roman"/>
          <w:iCs/>
          <w:sz w:val="28"/>
          <w:szCs w:val="28"/>
        </w:rPr>
        <w:t xml:space="preserve"> </w:t>
      </w:r>
      <w:r w:rsidR="00503FC0" w:rsidRPr="00B13EA2">
        <w:rPr>
          <w:rFonts w:ascii="Times New Roman" w:hAnsi="Times New Roman" w:cs="Times New Roman"/>
          <w:iCs/>
          <w:sz w:val="28"/>
          <w:szCs w:val="28"/>
        </w:rPr>
        <w:t>=</w:t>
      </w:r>
      <w:r w:rsidR="00C67179">
        <w:rPr>
          <w:rFonts w:ascii="Times New Roman" w:hAnsi="Times New Roman" w:cs="Times New Roman"/>
          <w:iCs/>
          <w:sz w:val="28"/>
          <w:szCs w:val="28"/>
        </w:rPr>
        <w:t xml:space="preserve"> </w:t>
      </w:r>
      <w:r w:rsidR="00503FC0" w:rsidRPr="00B13EA2">
        <w:rPr>
          <w:rFonts w:ascii="Times New Roman" w:hAnsi="Times New Roman" w:cs="Times New Roman"/>
          <w:sz w:val="28"/>
          <w:szCs w:val="28"/>
        </w:rPr>
        <w:t xml:space="preserve">0,26, </w:t>
      </w:r>
      <w:r w:rsidR="001F0C61">
        <w:rPr>
          <w:rFonts w:ascii="Times New Roman" w:hAnsi="Times New Roman" w:cs="Times New Roman"/>
          <w:iCs/>
          <w:sz w:val="28"/>
          <w:szCs w:val="28"/>
        </w:rPr>
        <w:t>р &lt;</w:t>
      </w:r>
      <w:r w:rsidR="00503FC0" w:rsidRPr="00B13EA2">
        <w:rPr>
          <w:rFonts w:ascii="Times New Roman" w:hAnsi="Times New Roman" w:cs="Times New Roman"/>
          <w:iCs/>
          <w:sz w:val="28"/>
          <w:szCs w:val="28"/>
        </w:rPr>
        <w:t>0,05), тоді як з іншими показниками ліпідно</w:t>
      </w:r>
      <w:r w:rsidR="00613D57">
        <w:rPr>
          <w:rFonts w:ascii="Times New Roman" w:hAnsi="Times New Roman" w:cs="Times New Roman"/>
          <w:iCs/>
          <w:sz w:val="28"/>
          <w:szCs w:val="28"/>
        </w:rPr>
        <w:t xml:space="preserve">го обміну </w:t>
      </w:r>
      <w:r w:rsidR="00D54521">
        <w:rPr>
          <w:rFonts w:ascii="Times New Roman" w:hAnsi="Times New Roman" w:cs="Times New Roman"/>
          <w:iCs/>
          <w:sz w:val="28"/>
          <w:szCs w:val="28"/>
        </w:rPr>
        <w:t xml:space="preserve">вірогідних зв’язків </w:t>
      </w:r>
      <w:r w:rsidR="00503FC0" w:rsidRPr="00B13EA2">
        <w:rPr>
          <w:rFonts w:ascii="Times New Roman" w:hAnsi="Times New Roman" w:cs="Times New Roman"/>
          <w:iCs/>
          <w:sz w:val="28"/>
          <w:szCs w:val="28"/>
        </w:rPr>
        <w:t>нами не знайдено</w:t>
      </w:r>
      <w:r w:rsidR="000D31C1">
        <w:rPr>
          <w:rFonts w:ascii="Times New Roman" w:hAnsi="Times New Roman" w:cs="Times New Roman"/>
          <w:iCs/>
          <w:sz w:val="28"/>
          <w:szCs w:val="28"/>
        </w:rPr>
        <w:t xml:space="preserve"> </w:t>
      </w:r>
      <w:r w:rsidR="00503FC0" w:rsidRPr="00B13EA2">
        <w:rPr>
          <w:rFonts w:ascii="Times New Roman" w:hAnsi="Times New Roman" w:cs="Times New Roman"/>
          <w:iCs/>
          <w:sz w:val="28"/>
          <w:szCs w:val="28"/>
        </w:rPr>
        <w:t>(</w:t>
      </w:r>
      <w:r w:rsidR="009A7167">
        <w:rPr>
          <w:rFonts w:ascii="Times New Roman" w:hAnsi="Times New Roman" w:cs="Times New Roman"/>
          <w:iCs/>
          <w:sz w:val="28"/>
          <w:szCs w:val="28"/>
        </w:rPr>
        <w:t xml:space="preserve">див. </w:t>
      </w:r>
      <w:r w:rsidR="00503FC0" w:rsidRPr="00B13EA2">
        <w:rPr>
          <w:rFonts w:ascii="Times New Roman" w:hAnsi="Times New Roman" w:cs="Times New Roman"/>
          <w:iCs/>
          <w:sz w:val="28"/>
          <w:szCs w:val="28"/>
        </w:rPr>
        <w:t>рис.</w:t>
      </w:r>
      <w:r w:rsidR="00DC3D6A">
        <w:rPr>
          <w:rFonts w:ascii="Times New Roman" w:hAnsi="Times New Roman" w:cs="Times New Roman"/>
          <w:iCs/>
          <w:sz w:val="28"/>
          <w:szCs w:val="28"/>
        </w:rPr>
        <w:t> </w:t>
      </w:r>
      <w:r w:rsidR="00D43B13" w:rsidRPr="00B13EA2">
        <w:rPr>
          <w:rFonts w:ascii="Times New Roman" w:hAnsi="Times New Roman" w:cs="Times New Roman"/>
          <w:iCs/>
          <w:sz w:val="28"/>
          <w:szCs w:val="28"/>
        </w:rPr>
        <w:t>4.</w:t>
      </w:r>
      <w:r w:rsidR="00832360">
        <w:rPr>
          <w:rFonts w:ascii="Times New Roman" w:hAnsi="Times New Roman" w:cs="Times New Roman"/>
          <w:iCs/>
          <w:sz w:val="28"/>
          <w:szCs w:val="28"/>
        </w:rPr>
        <w:t>29</w:t>
      </w:r>
      <w:r w:rsidR="00DC3D6A">
        <w:rPr>
          <w:rFonts w:ascii="Times New Roman" w:hAnsi="Times New Roman" w:cs="Times New Roman"/>
          <w:iCs/>
          <w:sz w:val="28"/>
          <w:szCs w:val="28"/>
        </w:rPr>
        <w:t> </w:t>
      </w:r>
      <w:r w:rsidR="00D54521" w:rsidRPr="007B56C8">
        <w:rPr>
          <w:szCs w:val="28"/>
        </w:rPr>
        <w:t>–</w:t>
      </w:r>
      <w:r w:rsidR="009A7167">
        <w:rPr>
          <w:szCs w:val="28"/>
        </w:rPr>
        <w:t xml:space="preserve"> </w:t>
      </w:r>
      <w:r w:rsidR="00D43B13" w:rsidRPr="00B13EA2">
        <w:rPr>
          <w:rFonts w:ascii="Times New Roman" w:hAnsi="Times New Roman" w:cs="Times New Roman"/>
          <w:iCs/>
          <w:sz w:val="28"/>
          <w:szCs w:val="28"/>
        </w:rPr>
        <w:t>4.</w:t>
      </w:r>
      <w:r w:rsidR="00832360">
        <w:rPr>
          <w:rFonts w:ascii="Times New Roman" w:hAnsi="Times New Roman" w:cs="Times New Roman"/>
          <w:iCs/>
          <w:sz w:val="28"/>
          <w:szCs w:val="28"/>
        </w:rPr>
        <w:t>30</w:t>
      </w:r>
      <w:r w:rsidR="00503FC0" w:rsidRPr="00B13EA2">
        <w:rPr>
          <w:rFonts w:ascii="Times New Roman" w:hAnsi="Times New Roman" w:cs="Times New Roman"/>
          <w:iCs/>
          <w:sz w:val="28"/>
          <w:szCs w:val="28"/>
        </w:rPr>
        <w:t>).</w:t>
      </w:r>
    </w:p>
    <w:p w:rsidR="00503FC0" w:rsidRPr="00B13EA2" w:rsidRDefault="00174E10" w:rsidP="000E7277">
      <w:pPr>
        <w:spacing w:after="0" w:line="360" w:lineRule="auto"/>
        <w:ind w:firstLine="708"/>
        <w:jc w:val="both"/>
        <w:rPr>
          <w:rFonts w:ascii="Times New Roman" w:hAnsi="Times New Roman" w:cs="Times New Roman"/>
          <w:iCs/>
          <w:sz w:val="28"/>
          <w:szCs w:val="28"/>
        </w:rPr>
      </w:pPr>
      <w:r>
        <w:rPr>
          <w:rFonts w:ascii="Times New Roman" w:hAnsi="Times New Roman" w:cs="Times New Roman"/>
          <w:iCs/>
          <w:noProof/>
          <w:sz w:val="28"/>
          <w:szCs w:val="28"/>
          <w:lang w:eastAsia="uk-UA"/>
        </w:rPr>
        <w:lastRenderedPageBreak/>
        <mc:AlternateContent>
          <mc:Choice Requires="wps">
            <w:drawing>
              <wp:anchor distT="0" distB="0" distL="114300" distR="114300" simplePos="0" relativeHeight="251684864" behindDoc="0" locked="0" layoutInCell="1" allowOverlap="1">
                <wp:simplePos x="0" y="0"/>
                <wp:positionH relativeFrom="column">
                  <wp:posOffset>3023870</wp:posOffset>
                </wp:positionH>
                <wp:positionV relativeFrom="paragraph">
                  <wp:posOffset>268605</wp:posOffset>
                </wp:positionV>
                <wp:extent cx="1885950" cy="1567815"/>
                <wp:effectExtent l="0" t="0" r="0" b="0"/>
                <wp:wrapNone/>
                <wp:docPr id="49"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5950" cy="15678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lang w:val="en-US"/>
                              </w:rPr>
                              <w:t>R²=0,068</w:t>
                            </w:r>
                          </w:p>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lang w:val="en-US"/>
                              </w:rPr>
                              <w:t>r=0,26</w:t>
                            </w:r>
                          </w:p>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iCs/>
                                <w:sz w:val="20"/>
                                <w:szCs w:val="20"/>
                              </w:rPr>
                              <w:t>р&lt;0,05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 o:spid="_x0000_s1035" type="#_x0000_t202" style="position:absolute;left:0;text-align:left;margin-left:238.1pt;margin-top:21.15pt;width:148.5pt;height:123.4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" stroked="f">
                <v:textbox>
                  <w:txbxContent>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lang w:val="en-US"/>
                        </w:rPr>
                        <w:t>R²=0,068</w:t>
                      </w:r>
                    </w:p>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lang w:val="en-US"/>
                        </w:rPr>
                        <w:t>r=0,26</w:t>
                      </w:r>
                    </w:p>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iCs/>
                          <w:sz w:val="20"/>
                          <w:szCs w:val="20"/>
                        </w:rPr>
                        <w:t>р&lt;0,05</w:t>
                      </w:r>
                    </w:p>
                  </w:txbxContent>
                </v:textbox>
              </v:shape>
            </w:pict>
          </mc:Fallback>
        </mc:AlternateContent>
      </w:r>
      <w:r w:rsidR="00503FC0" w:rsidRPr="00B13EA2">
        <w:rPr>
          <w:rFonts w:ascii="Times New Roman" w:hAnsi="Times New Roman" w:cs="Times New Roman"/>
          <w:iCs/>
          <w:noProof/>
          <w:sz w:val="28"/>
          <w:szCs w:val="28"/>
          <w:lang w:eastAsia="uk-UA"/>
        </w:rPr>
        <w:drawing>
          <wp:inline distT="0" distB="0" distL="0" distR="0">
            <wp:extent cx="3390900" cy="3322119"/>
            <wp:effectExtent l="19050" t="0" r="0" b="0"/>
            <wp:docPr id="3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srcRect/>
                    <a:stretch>
                      <a:fillRect/>
                    </a:stretch>
                  </pic:blipFill>
                  <pic:spPr bwMode="auto">
                    <a:xfrm>
                      <a:off x="0" y="0"/>
                      <a:ext cx="3390900" cy="3322119"/>
                    </a:xfrm>
                    <a:prstGeom prst="rect">
                      <a:avLst/>
                    </a:prstGeom>
                    <a:noFill/>
                    <a:ln w="9525">
                      <a:noFill/>
                      <a:miter lim="800000"/>
                      <a:headEnd/>
                      <a:tailEnd/>
                    </a:ln>
                  </pic:spPr>
                </pic:pic>
              </a:graphicData>
            </a:graphic>
          </wp:inline>
        </w:drawing>
      </w:r>
    </w:p>
    <w:p w:rsidR="00503FC0" w:rsidRDefault="00503FC0" w:rsidP="004631D7">
      <w:pPr>
        <w:spacing w:after="0" w:line="360" w:lineRule="auto"/>
        <w:ind w:firstLine="708"/>
        <w:jc w:val="both"/>
        <w:rPr>
          <w:rFonts w:ascii="Times New Roman" w:hAnsi="Times New Roman" w:cs="Times New Roman"/>
          <w:iCs/>
          <w:sz w:val="28"/>
          <w:szCs w:val="28"/>
        </w:rPr>
      </w:pPr>
      <w:r w:rsidRPr="007B56C8">
        <w:rPr>
          <w:rFonts w:ascii="Times New Roman" w:hAnsi="Times New Roman" w:cs="Times New Roman"/>
          <w:sz w:val="28"/>
          <w:szCs w:val="28"/>
        </w:rPr>
        <w:t>Рис.</w:t>
      </w:r>
      <w:r w:rsidR="00D43B13" w:rsidRPr="007B56C8">
        <w:rPr>
          <w:rFonts w:ascii="Times New Roman" w:hAnsi="Times New Roman" w:cs="Times New Roman"/>
          <w:sz w:val="28"/>
          <w:szCs w:val="28"/>
        </w:rPr>
        <w:t>4.</w:t>
      </w:r>
      <w:r w:rsidR="00832360">
        <w:rPr>
          <w:rFonts w:ascii="Times New Roman" w:hAnsi="Times New Roman" w:cs="Times New Roman"/>
          <w:sz w:val="28"/>
          <w:szCs w:val="28"/>
        </w:rPr>
        <w:t>29</w:t>
      </w:r>
      <w:r w:rsidR="00C67179">
        <w:rPr>
          <w:rFonts w:ascii="Times New Roman" w:hAnsi="Times New Roman" w:cs="Times New Roman"/>
          <w:sz w:val="28"/>
          <w:szCs w:val="28"/>
        </w:rPr>
        <w:t xml:space="preserve"> </w:t>
      </w:r>
      <w:r w:rsidR="007B56C8" w:rsidRPr="007B56C8">
        <w:rPr>
          <w:szCs w:val="28"/>
        </w:rPr>
        <w:t>–</w:t>
      </w:r>
      <w:r w:rsidR="00C67179">
        <w:rPr>
          <w:szCs w:val="28"/>
        </w:rPr>
        <w:t xml:space="preserve"> </w:t>
      </w:r>
      <w:r w:rsidRPr="007B56C8">
        <w:rPr>
          <w:rFonts w:ascii="Times New Roman" w:hAnsi="Times New Roman" w:cs="Times New Roman"/>
          <w:sz w:val="28"/>
          <w:szCs w:val="28"/>
        </w:rPr>
        <w:t xml:space="preserve">Кореляційний зв’язок </w:t>
      </w:r>
      <w:r w:rsidR="003F6AB7">
        <w:rPr>
          <w:rFonts w:ascii="Times New Roman" w:hAnsi="Times New Roman" w:cs="Times New Roman"/>
          <w:sz w:val="28"/>
          <w:szCs w:val="28"/>
        </w:rPr>
        <w:t>рівнів</w:t>
      </w:r>
      <w:r w:rsidRPr="007B56C8">
        <w:rPr>
          <w:rFonts w:ascii="Times New Roman" w:hAnsi="Times New Roman" w:cs="Times New Roman"/>
          <w:iCs/>
          <w:sz w:val="28"/>
          <w:szCs w:val="28"/>
        </w:rPr>
        <w:t xml:space="preserve">25(ОН)D та </w:t>
      </w:r>
      <w:r w:rsidRPr="007B56C8">
        <w:rPr>
          <w:rFonts w:ascii="Times New Roman" w:hAnsi="Times New Roman" w:cs="Times New Roman"/>
          <w:sz w:val="28"/>
          <w:szCs w:val="28"/>
        </w:rPr>
        <w:t>ХСЛПВЩ</w:t>
      </w:r>
      <w:r w:rsidRPr="007B56C8">
        <w:rPr>
          <w:rFonts w:ascii="Times New Roman" w:hAnsi="Times New Roman" w:cs="Times New Roman"/>
          <w:iCs/>
          <w:sz w:val="28"/>
          <w:szCs w:val="28"/>
        </w:rPr>
        <w:t xml:space="preserve"> в сироват</w:t>
      </w:r>
      <w:r w:rsidR="00D54521">
        <w:rPr>
          <w:rFonts w:ascii="Times New Roman" w:hAnsi="Times New Roman" w:cs="Times New Roman"/>
          <w:iCs/>
          <w:sz w:val="28"/>
          <w:szCs w:val="28"/>
        </w:rPr>
        <w:t>ці крові у дітей основної групи</w:t>
      </w:r>
    </w:p>
    <w:p w:rsidR="00C67179" w:rsidRPr="007B56C8" w:rsidRDefault="00C67179" w:rsidP="004631D7">
      <w:pPr>
        <w:spacing w:after="0" w:line="360" w:lineRule="auto"/>
        <w:ind w:firstLine="708"/>
        <w:jc w:val="both"/>
        <w:rPr>
          <w:rFonts w:ascii="Times New Roman" w:hAnsi="Times New Roman" w:cs="Times New Roman"/>
          <w:iCs/>
          <w:sz w:val="28"/>
          <w:szCs w:val="28"/>
        </w:rPr>
      </w:pPr>
    </w:p>
    <w:p w:rsidR="00503FC0" w:rsidRDefault="00174E10" w:rsidP="00503FC0">
      <w:pPr>
        <w:spacing w:after="0" w:line="360" w:lineRule="auto"/>
        <w:ind w:firstLine="708"/>
        <w:jc w:val="both"/>
        <w:rPr>
          <w:rFonts w:ascii="Times New Roman" w:hAnsi="Times New Roman" w:cs="Times New Roman"/>
          <w:iCs/>
          <w:sz w:val="28"/>
          <w:szCs w:val="28"/>
        </w:rPr>
      </w:pPr>
      <w:r>
        <w:rPr>
          <w:rFonts w:ascii="Times New Roman" w:hAnsi="Times New Roman" w:cs="Times New Roman"/>
          <w:iCs/>
          <w:noProof/>
          <w:sz w:val="28"/>
          <w:szCs w:val="28"/>
          <w:lang w:eastAsia="uk-UA"/>
        </w:rPr>
        <mc:AlternateContent>
          <mc:Choice Requires="wps">
            <w:drawing>
              <wp:anchor distT="0" distB="0" distL="114300" distR="114300" simplePos="0" relativeHeight="251683840" behindDoc="0" locked="0" layoutInCell="1" allowOverlap="1">
                <wp:simplePos x="0" y="0"/>
                <wp:positionH relativeFrom="column">
                  <wp:posOffset>1166495</wp:posOffset>
                </wp:positionH>
                <wp:positionV relativeFrom="paragraph">
                  <wp:posOffset>1585595</wp:posOffset>
                </wp:positionV>
                <wp:extent cx="1066800" cy="323850"/>
                <wp:effectExtent l="0" t="0" r="0" b="0"/>
                <wp:wrapNone/>
                <wp:docPr id="48"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3238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A0366" w:rsidRPr="000D31C1" w:rsidRDefault="00AA0366" w:rsidP="00503FC0">
                            <w:r w:rsidRPr="000D31C1">
                              <w:rPr>
                                <w:rFonts w:ascii="Times New Roman" w:hAnsi="Times New Roman" w:cs="Times New Roman"/>
                                <w:iCs/>
                                <w:sz w:val="28"/>
                                <w:szCs w:val="28"/>
                              </w:rPr>
                              <w:t>р&lt;0,05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 o:spid="_x0000_s1036" type="#_x0000_t202" style="position:absolute;left:0;text-align:left;margin-left:91.85pt;margin-top:124.85pt;width:84pt;height:25.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" stroked="f">
                <v:textbox>
                  <w:txbxContent>
                    <w:p w:rsidR="00AA0366" w:rsidRPr="000D31C1" w:rsidRDefault="00AA0366" w:rsidP="00503FC0">
                      <w:r w:rsidRPr="000D31C1">
                        <w:rPr>
                          <w:rFonts w:ascii="Times New Roman" w:hAnsi="Times New Roman" w:cs="Times New Roman"/>
                          <w:iCs/>
                          <w:sz w:val="28"/>
                          <w:szCs w:val="28"/>
                        </w:rPr>
                        <w:t>р&lt;0,05</w:t>
                      </w:r>
                    </w:p>
                  </w:txbxContent>
                </v:textbox>
              </v:shape>
            </w:pict>
          </mc:Fallback>
        </mc:AlternateContent>
      </w:r>
      <w:r w:rsidR="00503FC0" w:rsidRPr="00B13EA2">
        <w:rPr>
          <w:rFonts w:ascii="Times New Roman" w:hAnsi="Times New Roman" w:cs="Times New Roman"/>
          <w:iCs/>
          <w:noProof/>
          <w:sz w:val="28"/>
          <w:szCs w:val="28"/>
          <w:lang w:eastAsia="uk-UA"/>
        </w:rPr>
        <w:drawing>
          <wp:inline distT="0" distB="0" distL="0" distR="0">
            <wp:extent cx="4791075" cy="3533775"/>
            <wp:effectExtent l="0" t="0" r="0" b="0"/>
            <wp:docPr id="39" name="Схема 3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inline>
        </w:drawing>
      </w:r>
    </w:p>
    <w:p w:rsidR="00D54521" w:rsidRPr="00B13EA2" w:rsidRDefault="00D54521" w:rsidP="00503FC0">
      <w:pPr>
        <w:spacing w:after="0" w:line="360" w:lineRule="auto"/>
        <w:ind w:firstLine="708"/>
        <w:jc w:val="both"/>
        <w:rPr>
          <w:rFonts w:ascii="Times New Roman" w:hAnsi="Times New Roman" w:cs="Times New Roman"/>
          <w:iCs/>
          <w:sz w:val="28"/>
          <w:szCs w:val="28"/>
        </w:rPr>
      </w:pPr>
    </w:p>
    <w:p w:rsidR="000D31C1" w:rsidRPr="009A7167" w:rsidRDefault="00503FC0" w:rsidP="00F54415">
      <w:pPr>
        <w:spacing w:line="360" w:lineRule="auto"/>
        <w:ind w:firstLine="708"/>
        <w:jc w:val="both"/>
      </w:pPr>
      <w:r w:rsidRPr="007B56C8">
        <w:rPr>
          <w:rFonts w:ascii="Times New Roman" w:hAnsi="Times New Roman" w:cs="Times New Roman"/>
          <w:iCs/>
          <w:sz w:val="28"/>
          <w:szCs w:val="28"/>
        </w:rPr>
        <w:t>Рис.</w:t>
      </w:r>
      <w:r w:rsidR="00D43B13" w:rsidRPr="007B56C8">
        <w:rPr>
          <w:rFonts w:ascii="Times New Roman" w:hAnsi="Times New Roman" w:cs="Times New Roman"/>
          <w:iCs/>
          <w:sz w:val="28"/>
          <w:szCs w:val="28"/>
        </w:rPr>
        <w:t>4.</w:t>
      </w:r>
      <w:r w:rsidR="00832360">
        <w:rPr>
          <w:rFonts w:ascii="Times New Roman" w:hAnsi="Times New Roman" w:cs="Times New Roman"/>
          <w:iCs/>
          <w:sz w:val="28"/>
          <w:szCs w:val="28"/>
        </w:rPr>
        <w:t>30</w:t>
      </w:r>
      <w:r w:rsidR="000D31C1">
        <w:rPr>
          <w:rFonts w:ascii="Times New Roman" w:hAnsi="Times New Roman" w:cs="Times New Roman"/>
          <w:iCs/>
          <w:sz w:val="28"/>
          <w:szCs w:val="28"/>
        </w:rPr>
        <w:t xml:space="preserve"> </w:t>
      </w:r>
      <w:r w:rsidR="007B56C8" w:rsidRPr="007B56C8">
        <w:rPr>
          <w:szCs w:val="28"/>
        </w:rPr>
        <w:t>–</w:t>
      </w:r>
      <w:r w:rsidR="000D31C1">
        <w:rPr>
          <w:szCs w:val="28"/>
        </w:rPr>
        <w:t xml:space="preserve"> </w:t>
      </w:r>
      <w:r w:rsidRPr="007B56C8">
        <w:rPr>
          <w:rFonts w:ascii="Times New Roman" w:hAnsi="Times New Roman" w:cs="Times New Roman"/>
          <w:iCs/>
          <w:sz w:val="28"/>
          <w:szCs w:val="28"/>
        </w:rPr>
        <w:t xml:space="preserve">Характеристика </w:t>
      </w:r>
      <w:r w:rsidRPr="000D31C1">
        <w:rPr>
          <w:rFonts w:ascii="Times New Roman" w:hAnsi="Times New Roman" w:cs="Times New Roman"/>
          <w:iCs/>
          <w:sz w:val="28"/>
          <w:szCs w:val="28"/>
        </w:rPr>
        <w:t xml:space="preserve">кореляційних зв’язків </w:t>
      </w:r>
      <w:r w:rsidR="003F6AB7" w:rsidRPr="000D31C1">
        <w:rPr>
          <w:rFonts w:ascii="Times New Roman" w:hAnsi="Times New Roman" w:cs="Times New Roman"/>
          <w:sz w:val="28"/>
          <w:szCs w:val="28"/>
        </w:rPr>
        <w:t>рівнів</w:t>
      </w:r>
      <w:r w:rsidR="009A7167">
        <w:rPr>
          <w:rFonts w:ascii="Times New Roman" w:hAnsi="Times New Roman" w:cs="Times New Roman"/>
          <w:sz w:val="28"/>
          <w:szCs w:val="28"/>
        </w:rPr>
        <w:t xml:space="preserve"> </w:t>
      </w:r>
      <w:r w:rsidR="003F6AB7" w:rsidRPr="000D31C1">
        <w:rPr>
          <w:rFonts w:ascii="Times New Roman" w:hAnsi="Times New Roman" w:cs="Times New Roman"/>
          <w:iCs/>
          <w:sz w:val="28"/>
          <w:szCs w:val="28"/>
        </w:rPr>
        <w:t>25(ОН)D та показників</w:t>
      </w:r>
      <w:r w:rsidRPr="000D31C1">
        <w:rPr>
          <w:rFonts w:ascii="Times New Roman" w:hAnsi="Times New Roman" w:cs="Times New Roman"/>
          <w:iCs/>
          <w:sz w:val="28"/>
          <w:szCs w:val="28"/>
        </w:rPr>
        <w:t xml:space="preserve"> ліпідограми</w:t>
      </w:r>
      <w:r w:rsidR="009A7167">
        <w:rPr>
          <w:rFonts w:ascii="Times New Roman" w:hAnsi="Times New Roman" w:cs="Times New Roman"/>
          <w:iCs/>
          <w:sz w:val="28"/>
          <w:szCs w:val="28"/>
        </w:rPr>
        <w:t xml:space="preserve"> </w:t>
      </w:r>
      <w:r w:rsidRPr="000D31C1">
        <w:rPr>
          <w:rFonts w:ascii="Times New Roman" w:hAnsi="Times New Roman" w:cs="Times New Roman"/>
          <w:iCs/>
          <w:sz w:val="28"/>
          <w:szCs w:val="28"/>
        </w:rPr>
        <w:t>у дітей основної групи</w:t>
      </w:r>
      <w:r w:rsidR="00442674">
        <w:rPr>
          <w:rFonts w:ascii="Times New Roman" w:hAnsi="Times New Roman" w:cs="Times New Roman"/>
          <w:iCs/>
          <w:sz w:val="28"/>
          <w:szCs w:val="28"/>
        </w:rPr>
        <w:t xml:space="preserve"> (р</w:t>
      </w:r>
      <w:r w:rsidR="00F54415">
        <w:rPr>
          <w:rFonts w:ascii="Times New Roman" w:hAnsi="Times New Roman" w:cs="Times New Roman"/>
          <w:iCs/>
          <w:sz w:val="28"/>
          <w:szCs w:val="28"/>
        </w:rPr>
        <w:t xml:space="preserve"> </w:t>
      </w:r>
      <w:r w:rsidR="00442674">
        <w:rPr>
          <w:rFonts w:ascii="Times New Roman" w:hAnsi="Times New Roman" w:cs="Times New Roman"/>
          <w:iCs/>
          <w:sz w:val="28"/>
          <w:szCs w:val="28"/>
        </w:rPr>
        <w:t>&lt;</w:t>
      </w:r>
      <w:r w:rsidR="00F54415">
        <w:rPr>
          <w:rFonts w:ascii="Times New Roman" w:hAnsi="Times New Roman" w:cs="Times New Roman"/>
          <w:iCs/>
          <w:sz w:val="28"/>
          <w:szCs w:val="28"/>
        </w:rPr>
        <w:t xml:space="preserve"> </w:t>
      </w:r>
      <w:r w:rsidR="00442674">
        <w:rPr>
          <w:rFonts w:ascii="Times New Roman" w:hAnsi="Times New Roman" w:cs="Times New Roman"/>
          <w:iCs/>
          <w:sz w:val="28"/>
          <w:szCs w:val="28"/>
        </w:rPr>
        <w:t>0,05)</w:t>
      </w:r>
    </w:p>
    <w:p w:rsidR="00503FC0" w:rsidRPr="000D31C1" w:rsidRDefault="00503FC0" w:rsidP="00832360">
      <w:pPr>
        <w:spacing w:after="0" w:line="360" w:lineRule="auto"/>
        <w:ind w:firstLine="708"/>
        <w:jc w:val="both"/>
        <w:rPr>
          <w:rFonts w:ascii="Times New Roman" w:hAnsi="Times New Roman" w:cs="Times New Roman"/>
          <w:iCs/>
          <w:sz w:val="28"/>
          <w:szCs w:val="28"/>
        </w:rPr>
      </w:pPr>
      <w:r w:rsidRPr="000D31C1">
        <w:rPr>
          <w:rFonts w:ascii="Times New Roman" w:hAnsi="Times New Roman" w:cs="Times New Roman"/>
          <w:iCs/>
          <w:sz w:val="28"/>
          <w:szCs w:val="28"/>
        </w:rPr>
        <w:lastRenderedPageBreak/>
        <w:t xml:space="preserve">Наступний етап роботи полягав в дослідженні кореляційних зв’язків між значеннями гідроксивітаміну </w:t>
      </w:r>
      <w:r w:rsidRPr="00B13EA2">
        <w:rPr>
          <w:rFonts w:ascii="Times New Roman" w:hAnsi="Times New Roman" w:cs="Times New Roman"/>
          <w:iCs/>
          <w:sz w:val="28"/>
          <w:szCs w:val="28"/>
        </w:rPr>
        <w:t>D</w:t>
      </w:r>
      <w:r w:rsidRPr="000D31C1">
        <w:rPr>
          <w:rFonts w:ascii="Times New Roman" w:hAnsi="Times New Roman" w:cs="Times New Roman"/>
          <w:iCs/>
          <w:sz w:val="28"/>
          <w:szCs w:val="28"/>
        </w:rPr>
        <w:t xml:space="preserve"> та показниками ліпідного обміну в кожній підгрупі дослідження</w:t>
      </w:r>
      <w:r w:rsidR="00832360" w:rsidRPr="000D31C1">
        <w:rPr>
          <w:rFonts w:ascii="Times New Roman" w:hAnsi="Times New Roman" w:cs="Times New Roman"/>
          <w:sz w:val="28"/>
          <w:szCs w:val="28"/>
        </w:rPr>
        <w:t xml:space="preserve"> (рис.</w:t>
      </w:r>
      <w:r w:rsidR="00C67179">
        <w:rPr>
          <w:rFonts w:ascii="Times New Roman" w:hAnsi="Times New Roman" w:cs="Times New Roman"/>
          <w:sz w:val="28"/>
          <w:szCs w:val="28"/>
        </w:rPr>
        <w:t xml:space="preserve"> 4.</w:t>
      </w:r>
      <w:r w:rsidR="00832360" w:rsidRPr="000D31C1">
        <w:rPr>
          <w:rFonts w:ascii="Times New Roman" w:hAnsi="Times New Roman" w:cs="Times New Roman"/>
          <w:sz w:val="28"/>
          <w:szCs w:val="28"/>
        </w:rPr>
        <w:t xml:space="preserve">31 </w:t>
      </w:r>
      <w:r w:rsidR="00C67179">
        <w:rPr>
          <w:rFonts w:ascii="Times New Roman" w:hAnsi="Times New Roman" w:cs="Times New Roman"/>
          <w:sz w:val="28"/>
          <w:szCs w:val="28"/>
        </w:rPr>
        <w:t>–</w:t>
      </w:r>
      <w:r w:rsidR="00832360" w:rsidRPr="000D31C1">
        <w:rPr>
          <w:rFonts w:ascii="Times New Roman" w:hAnsi="Times New Roman" w:cs="Times New Roman"/>
          <w:sz w:val="28"/>
          <w:szCs w:val="28"/>
        </w:rPr>
        <w:t xml:space="preserve"> </w:t>
      </w:r>
      <w:r w:rsidR="00C67179">
        <w:rPr>
          <w:rFonts w:ascii="Times New Roman" w:hAnsi="Times New Roman" w:cs="Times New Roman"/>
          <w:sz w:val="28"/>
          <w:szCs w:val="28"/>
        </w:rPr>
        <w:t>4.</w:t>
      </w:r>
      <w:r w:rsidR="00832360" w:rsidRPr="000D31C1">
        <w:rPr>
          <w:rFonts w:ascii="Times New Roman" w:hAnsi="Times New Roman" w:cs="Times New Roman"/>
          <w:sz w:val="28"/>
          <w:szCs w:val="28"/>
        </w:rPr>
        <w:t>33</w:t>
      </w:r>
      <w:r w:rsidRPr="000D31C1">
        <w:rPr>
          <w:rFonts w:ascii="Times New Roman" w:hAnsi="Times New Roman" w:cs="Times New Roman"/>
          <w:sz w:val="28"/>
          <w:szCs w:val="28"/>
        </w:rPr>
        <w:t>).</w:t>
      </w:r>
    </w:p>
    <w:p w:rsidR="00503FC0" w:rsidRPr="000D31C1" w:rsidRDefault="00503FC0" w:rsidP="00503FC0">
      <w:pPr>
        <w:spacing w:after="0" w:line="360" w:lineRule="auto"/>
        <w:ind w:firstLine="708"/>
        <w:jc w:val="both"/>
        <w:rPr>
          <w:rFonts w:ascii="Times New Roman" w:hAnsi="Times New Roman" w:cs="Times New Roman"/>
          <w:sz w:val="28"/>
          <w:szCs w:val="28"/>
        </w:rPr>
      </w:pPr>
    </w:p>
    <w:p w:rsidR="00503FC0" w:rsidRPr="00B13EA2" w:rsidRDefault="00174E10" w:rsidP="00503FC0">
      <w:pPr>
        <w:spacing w:after="0" w:line="360" w:lineRule="auto"/>
        <w:ind w:firstLine="708"/>
        <w:jc w:val="both"/>
        <w:rPr>
          <w:rFonts w:ascii="Times New Roman" w:hAnsi="Times New Roman" w:cs="Times New Roman"/>
          <w:iCs/>
          <w:sz w:val="28"/>
          <w:szCs w:val="28"/>
        </w:rPr>
      </w:pPr>
      <w:r>
        <w:rPr>
          <w:rFonts w:ascii="Times New Roman" w:hAnsi="Times New Roman" w:cs="Times New Roman"/>
          <w:iCs/>
          <w:noProof/>
          <w:sz w:val="28"/>
          <w:szCs w:val="28"/>
          <w:lang w:eastAsia="uk-UA"/>
        </w:rPr>
        <mc:AlternateContent>
          <mc:Choice Requires="wps">
            <w:drawing>
              <wp:anchor distT="0" distB="0" distL="114300" distR="114300" simplePos="0" relativeHeight="251685888" behindDoc="0" locked="0" layoutInCell="1" allowOverlap="1">
                <wp:simplePos x="0" y="0"/>
                <wp:positionH relativeFrom="column">
                  <wp:posOffset>3183890</wp:posOffset>
                </wp:positionH>
                <wp:positionV relativeFrom="paragraph">
                  <wp:posOffset>329565</wp:posOffset>
                </wp:positionV>
                <wp:extent cx="1800225" cy="1009650"/>
                <wp:effectExtent l="0" t="0" r="9525" b="0"/>
                <wp:wrapNone/>
                <wp:docPr id="4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0225" cy="1009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lang w:val="en-US"/>
                              </w:rPr>
                              <w:t>R²=0,084</w:t>
                            </w:r>
                          </w:p>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lang w:val="en-US"/>
                              </w:rPr>
                              <w:t>r=0,29</w:t>
                            </w:r>
                          </w:p>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iCs/>
                                <w:sz w:val="20"/>
                                <w:szCs w:val="20"/>
                              </w:rPr>
                              <w:t>р&lt;0,05</w:t>
                            </w:r>
                          </w:p>
                          <w:p w:rsidR="00AA0366" w:rsidRPr="00B13EA2" w:rsidRDefault="00AA0366" w:rsidP="00503FC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 o:spid="_x0000_s1037" type="#_x0000_t202" style="position:absolute;left:0;text-align:left;margin-left:250.7pt;margin-top:25.95pt;width:141.75pt;height:79.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" stroked="f">
                <v:textbox>
                  <w:txbxContent>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lang w:val="en-US"/>
                        </w:rPr>
                        <w:t>R²=0,084</w:t>
                      </w:r>
                    </w:p>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lang w:val="en-US"/>
                        </w:rPr>
                        <w:t>r=0,29</w:t>
                      </w:r>
                    </w:p>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iCs/>
                          <w:sz w:val="20"/>
                          <w:szCs w:val="20"/>
                        </w:rPr>
                        <w:t>р&lt;0,05</w:t>
                      </w:r>
                    </w:p>
                    <w:p w:rsidR="00AA0366" w:rsidRPr="00B13EA2" w:rsidRDefault="00AA0366" w:rsidP="00503FC0"/>
                  </w:txbxContent>
                </v:textbox>
              </v:shape>
            </w:pict>
          </mc:Fallback>
        </mc:AlternateContent>
      </w:r>
      <w:r w:rsidR="00503FC0" w:rsidRPr="00B13EA2">
        <w:rPr>
          <w:rFonts w:ascii="Times New Roman" w:hAnsi="Times New Roman" w:cs="Times New Roman"/>
          <w:iCs/>
          <w:noProof/>
          <w:sz w:val="28"/>
          <w:szCs w:val="28"/>
          <w:lang w:eastAsia="uk-UA"/>
        </w:rPr>
        <w:drawing>
          <wp:inline distT="0" distB="0" distL="0" distR="0">
            <wp:extent cx="3616905" cy="3123762"/>
            <wp:effectExtent l="19050" t="0" r="2595" b="0"/>
            <wp:docPr id="4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a:srcRect/>
                    <a:stretch>
                      <a:fillRect/>
                    </a:stretch>
                  </pic:blipFill>
                  <pic:spPr bwMode="auto">
                    <a:xfrm>
                      <a:off x="0" y="0"/>
                      <a:ext cx="3619316" cy="3125844"/>
                    </a:xfrm>
                    <a:prstGeom prst="rect">
                      <a:avLst/>
                    </a:prstGeom>
                    <a:noFill/>
                    <a:ln w="9525">
                      <a:noFill/>
                      <a:miter lim="800000"/>
                      <a:headEnd/>
                      <a:tailEnd/>
                    </a:ln>
                  </pic:spPr>
                </pic:pic>
              </a:graphicData>
            </a:graphic>
          </wp:inline>
        </w:drawing>
      </w:r>
    </w:p>
    <w:p w:rsidR="00503FC0" w:rsidRPr="00B13EA2" w:rsidRDefault="00503FC0" w:rsidP="004631D7">
      <w:pPr>
        <w:spacing w:after="0" w:line="360" w:lineRule="auto"/>
        <w:ind w:firstLine="708"/>
        <w:jc w:val="both"/>
        <w:rPr>
          <w:rFonts w:ascii="Times New Roman" w:hAnsi="Times New Roman" w:cs="Times New Roman"/>
          <w:iCs/>
          <w:sz w:val="28"/>
          <w:szCs w:val="28"/>
        </w:rPr>
      </w:pPr>
      <w:r w:rsidRPr="007B56C8">
        <w:rPr>
          <w:rFonts w:ascii="Times New Roman" w:hAnsi="Times New Roman" w:cs="Times New Roman"/>
          <w:sz w:val="28"/>
          <w:szCs w:val="28"/>
        </w:rPr>
        <w:t>Рис.</w:t>
      </w:r>
      <w:r w:rsidR="00D43B13" w:rsidRPr="007B56C8">
        <w:rPr>
          <w:rFonts w:ascii="Times New Roman" w:hAnsi="Times New Roman" w:cs="Times New Roman"/>
          <w:sz w:val="28"/>
          <w:szCs w:val="28"/>
        </w:rPr>
        <w:t>4.</w:t>
      </w:r>
      <w:r w:rsidR="00832360">
        <w:rPr>
          <w:rFonts w:ascii="Times New Roman" w:hAnsi="Times New Roman" w:cs="Times New Roman"/>
          <w:sz w:val="28"/>
          <w:szCs w:val="28"/>
        </w:rPr>
        <w:t>31</w:t>
      </w:r>
      <w:r w:rsidR="007B56C8" w:rsidRPr="007B56C8">
        <w:rPr>
          <w:szCs w:val="28"/>
        </w:rPr>
        <w:t>–</w:t>
      </w:r>
      <w:r w:rsidR="00A14FDD">
        <w:rPr>
          <w:szCs w:val="28"/>
        </w:rPr>
        <w:t xml:space="preserve"> </w:t>
      </w:r>
      <w:r w:rsidRPr="007B56C8">
        <w:rPr>
          <w:rFonts w:ascii="Times New Roman" w:hAnsi="Times New Roman" w:cs="Times New Roman"/>
          <w:sz w:val="28"/>
          <w:szCs w:val="28"/>
        </w:rPr>
        <w:t xml:space="preserve">Кореляційний зв’язок </w:t>
      </w:r>
      <w:r w:rsidR="003F6AB7">
        <w:rPr>
          <w:rFonts w:ascii="Times New Roman" w:hAnsi="Times New Roman" w:cs="Times New Roman"/>
          <w:sz w:val="28"/>
          <w:szCs w:val="28"/>
        </w:rPr>
        <w:t>рівнів</w:t>
      </w:r>
      <w:r w:rsidR="009A7167">
        <w:rPr>
          <w:rFonts w:ascii="Times New Roman" w:hAnsi="Times New Roman" w:cs="Times New Roman"/>
          <w:sz w:val="28"/>
          <w:szCs w:val="28"/>
        </w:rPr>
        <w:t xml:space="preserve"> </w:t>
      </w:r>
      <w:r w:rsidRPr="007B56C8">
        <w:rPr>
          <w:rFonts w:ascii="Times New Roman" w:hAnsi="Times New Roman" w:cs="Times New Roman"/>
          <w:iCs/>
          <w:sz w:val="28"/>
          <w:szCs w:val="28"/>
        </w:rPr>
        <w:t xml:space="preserve">25(ОН)D та </w:t>
      </w:r>
      <w:r w:rsidRPr="007B56C8">
        <w:rPr>
          <w:rFonts w:ascii="Times New Roman" w:hAnsi="Times New Roman" w:cs="Times New Roman"/>
          <w:sz w:val="28"/>
          <w:szCs w:val="28"/>
        </w:rPr>
        <w:t>ХСЛПВЩ</w:t>
      </w:r>
      <w:r w:rsidR="009A7167">
        <w:rPr>
          <w:rFonts w:ascii="Times New Roman" w:hAnsi="Times New Roman" w:cs="Times New Roman"/>
          <w:iCs/>
          <w:sz w:val="28"/>
          <w:szCs w:val="28"/>
        </w:rPr>
        <w:t xml:space="preserve"> у сироватці крові дітей ІІІ підгрупи</w:t>
      </w:r>
    </w:p>
    <w:p w:rsidR="00503FC0" w:rsidRPr="00DC3D6A" w:rsidRDefault="00174E10" w:rsidP="00503FC0">
      <w:pPr>
        <w:spacing w:after="0" w:line="360" w:lineRule="auto"/>
        <w:ind w:firstLine="708"/>
        <w:jc w:val="both"/>
        <w:rPr>
          <w:rFonts w:ascii="Times New Roman" w:hAnsi="Times New Roman" w:cs="Times New Roman"/>
          <w:b/>
          <w:iCs/>
          <w:sz w:val="28"/>
          <w:szCs w:val="28"/>
        </w:rPr>
      </w:pPr>
      <w:r>
        <w:rPr>
          <w:rFonts w:ascii="Times New Roman" w:hAnsi="Times New Roman" w:cs="Times New Roman"/>
          <w:b/>
          <w:iCs/>
          <w:noProof/>
          <w:color w:val="FF0000"/>
          <w:sz w:val="28"/>
          <w:szCs w:val="28"/>
          <w:lang w:eastAsia="uk-UA"/>
        </w:rPr>
        <mc:AlternateContent>
          <mc:Choice Requires="wps">
            <w:drawing>
              <wp:anchor distT="0" distB="0" distL="114300" distR="114300" simplePos="0" relativeHeight="251681792" behindDoc="0" locked="0" layoutInCell="1" allowOverlap="1">
                <wp:simplePos x="0" y="0"/>
                <wp:positionH relativeFrom="column">
                  <wp:posOffset>3279140</wp:posOffset>
                </wp:positionH>
                <wp:positionV relativeFrom="paragraph">
                  <wp:posOffset>290830</wp:posOffset>
                </wp:positionV>
                <wp:extent cx="1276350" cy="1390015"/>
                <wp:effectExtent l="0" t="0" r="0" b="635"/>
                <wp:wrapNone/>
                <wp:docPr id="46"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0" cy="13900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A0366" w:rsidRPr="00B13EA2" w:rsidRDefault="00AA0366" w:rsidP="00503FC0">
                            <w:pPr>
                              <w:rPr>
                                <w:rFonts w:ascii="Times New Roman" w:hAnsi="Times New Roman" w:cs="Times New Roman"/>
                                <w:sz w:val="20"/>
                                <w:szCs w:val="20"/>
                              </w:rPr>
                            </w:pPr>
                            <w:r w:rsidRPr="00B13EA2">
                              <w:rPr>
                                <w:rFonts w:ascii="Times New Roman" w:hAnsi="Times New Roman" w:cs="Times New Roman"/>
                                <w:sz w:val="20"/>
                                <w:szCs w:val="20"/>
                                <w:lang w:val="en-US"/>
                              </w:rPr>
                              <w:t>R² = 0,</w:t>
                            </w:r>
                            <w:r w:rsidRPr="00B13EA2">
                              <w:rPr>
                                <w:rFonts w:ascii="Times New Roman" w:hAnsi="Times New Roman" w:cs="Times New Roman"/>
                                <w:sz w:val="20"/>
                                <w:szCs w:val="20"/>
                              </w:rPr>
                              <w:t>05</w:t>
                            </w:r>
                          </w:p>
                          <w:p w:rsidR="00AA0366" w:rsidRPr="00B13EA2" w:rsidRDefault="00AA0366" w:rsidP="00503FC0">
                            <w:pPr>
                              <w:rPr>
                                <w:rFonts w:ascii="Times New Roman" w:hAnsi="Times New Roman" w:cs="Times New Roman"/>
                                <w:sz w:val="20"/>
                                <w:szCs w:val="20"/>
                              </w:rPr>
                            </w:pPr>
                            <w:r w:rsidRPr="00B13EA2">
                              <w:rPr>
                                <w:rFonts w:ascii="Times New Roman" w:hAnsi="Times New Roman" w:cs="Times New Roman"/>
                                <w:sz w:val="20"/>
                                <w:szCs w:val="20"/>
                                <w:lang w:val="en-US"/>
                              </w:rPr>
                              <w:t>r =</w:t>
                            </w:r>
                            <w:r w:rsidRPr="00B13EA2">
                              <w:rPr>
                                <w:rFonts w:ascii="Times New Roman" w:hAnsi="Times New Roman" w:cs="Times New Roman"/>
                                <w:sz w:val="20"/>
                                <w:szCs w:val="20"/>
                              </w:rPr>
                              <w:t xml:space="preserve"> ̶ 0,23</w:t>
                            </w:r>
                          </w:p>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rPr>
                              <w:t>р&lt;0,05</w:t>
                            </w:r>
                          </w:p>
                          <w:p w:rsidR="00AA0366" w:rsidRPr="00B13EA2" w:rsidRDefault="00AA0366" w:rsidP="00503FC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 o:spid="_x0000_s1038" type="#_x0000_t202" style="position:absolute;left:0;text-align:left;margin-left:258.2pt;margin-top:22.9pt;width:100.5pt;height:109.4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" stroked="f">
                <v:textbox>
                  <w:txbxContent>
                    <w:p w:rsidR="00AA0366" w:rsidRPr="00B13EA2" w:rsidRDefault="00AA0366" w:rsidP="00503FC0">
                      <w:pPr>
                        <w:rPr>
                          <w:rFonts w:ascii="Times New Roman" w:hAnsi="Times New Roman" w:cs="Times New Roman"/>
                          <w:sz w:val="20"/>
                          <w:szCs w:val="20"/>
                        </w:rPr>
                      </w:pPr>
                      <w:r w:rsidRPr="00B13EA2">
                        <w:rPr>
                          <w:rFonts w:ascii="Times New Roman" w:hAnsi="Times New Roman" w:cs="Times New Roman"/>
                          <w:sz w:val="20"/>
                          <w:szCs w:val="20"/>
                          <w:lang w:val="en-US"/>
                        </w:rPr>
                        <w:t>R² = 0,</w:t>
                      </w:r>
                      <w:r w:rsidRPr="00B13EA2">
                        <w:rPr>
                          <w:rFonts w:ascii="Times New Roman" w:hAnsi="Times New Roman" w:cs="Times New Roman"/>
                          <w:sz w:val="20"/>
                          <w:szCs w:val="20"/>
                        </w:rPr>
                        <w:t>05</w:t>
                      </w:r>
                    </w:p>
                    <w:p w:rsidR="00AA0366" w:rsidRPr="00B13EA2" w:rsidRDefault="00AA0366" w:rsidP="00503FC0">
                      <w:pPr>
                        <w:rPr>
                          <w:rFonts w:ascii="Times New Roman" w:hAnsi="Times New Roman" w:cs="Times New Roman"/>
                          <w:sz w:val="20"/>
                          <w:szCs w:val="20"/>
                        </w:rPr>
                      </w:pPr>
                      <w:r w:rsidRPr="00B13EA2">
                        <w:rPr>
                          <w:rFonts w:ascii="Times New Roman" w:hAnsi="Times New Roman" w:cs="Times New Roman"/>
                          <w:sz w:val="20"/>
                          <w:szCs w:val="20"/>
                          <w:lang w:val="en-US"/>
                        </w:rPr>
                        <w:t>r =</w:t>
                      </w:r>
                      <w:r w:rsidRPr="00B13EA2">
                        <w:rPr>
                          <w:rFonts w:ascii="Times New Roman" w:hAnsi="Times New Roman" w:cs="Times New Roman"/>
                          <w:sz w:val="20"/>
                          <w:szCs w:val="20"/>
                        </w:rPr>
                        <w:t xml:space="preserve"> ̶ 0,23</w:t>
                      </w:r>
                    </w:p>
                    <w:p w:rsidR="00AA0366" w:rsidRPr="00B13EA2" w:rsidRDefault="00AA0366" w:rsidP="00503FC0">
                      <w:pPr>
                        <w:rPr>
                          <w:rFonts w:ascii="Times New Roman" w:hAnsi="Times New Roman" w:cs="Times New Roman"/>
                          <w:sz w:val="20"/>
                          <w:szCs w:val="20"/>
                          <w:lang w:val="en-US"/>
                        </w:rPr>
                      </w:pPr>
                      <w:r w:rsidRPr="00B13EA2">
                        <w:rPr>
                          <w:rFonts w:ascii="Times New Roman" w:hAnsi="Times New Roman" w:cs="Times New Roman"/>
                          <w:sz w:val="20"/>
                          <w:szCs w:val="20"/>
                        </w:rPr>
                        <w:t>р&lt;0,05</w:t>
                      </w:r>
                    </w:p>
                    <w:p w:rsidR="00AA0366" w:rsidRPr="00B13EA2" w:rsidRDefault="00AA0366" w:rsidP="00503FC0"/>
                  </w:txbxContent>
                </v:textbox>
              </v:shape>
            </w:pict>
          </mc:Fallback>
        </mc:AlternateContent>
      </w:r>
      <w:r w:rsidR="00503FC0" w:rsidRPr="00DC3D6A">
        <w:rPr>
          <w:rFonts w:ascii="Times New Roman" w:hAnsi="Times New Roman" w:cs="Times New Roman"/>
          <w:b/>
          <w:iCs/>
          <w:noProof/>
          <w:sz w:val="28"/>
          <w:szCs w:val="28"/>
          <w:lang w:eastAsia="uk-UA"/>
        </w:rPr>
        <w:drawing>
          <wp:inline distT="0" distB="0" distL="0" distR="0" wp14:anchorId="3955F399" wp14:editId="316EF5B2">
            <wp:extent cx="3742738" cy="3232437"/>
            <wp:effectExtent l="0" t="0" r="0" b="6350"/>
            <wp:docPr id="4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3"/>
                    <a:srcRect/>
                    <a:stretch>
                      <a:fillRect/>
                    </a:stretch>
                  </pic:blipFill>
                  <pic:spPr bwMode="auto">
                    <a:xfrm>
                      <a:off x="0" y="0"/>
                      <a:ext cx="3746088" cy="3235330"/>
                    </a:xfrm>
                    <a:prstGeom prst="rect">
                      <a:avLst/>
                    </a:prstGeom>
                    <a:noFill/>
                    <a:ln w="9525">
                      <a:noFill/>
                      <a:miter lim="800000"/>
                      <a:headEnd/>
                      <a:tailEnd/>
                    </a:ln>
                  </pic:spPr>
                </pic:pic>
              </a:graphicData>
            </a:graphic>
          </wp:inline>
        </w:drawing>
      </w:r>
    </w:p>
    <w:p w:rsidR="00503FC0" w:rsidRPr="005430CC" w:rsidRDefault="00503FC0" w:rsidP="005430CC">
      <w:pPr>
        <w:spacing w:after="0" w:line="360" w:lineRule="auto"/>
        <w:ind w:firstLine="708"/>
        <w:jc w:val="both"/>
        <w:rPr>
          <w:rFonts w:ascii="Times New Roman" w:hAnsi="Times New Roman" w:cs="Times New Roman"/>
          <w:sz w:val="28"/>
          <w:szCs w:val="28"/>
        </w:rPr>
      </w:pPr>
      <w:r w:rsidRPr="007B56C8">
        <w:rPr>
          <w:rFonts w:ascii="Times New Roman" w:hAnsi="Times New Roman" w:cs="Times New Roman"/>
          <w:sz w:val="28"/>
          <w:szCs w:val="28"/>
        </w:rPr>
        <w:t>Рис.</w:t>
      </w:r>
      <w:r w:rsidR="00D43B13" w:rsidRPr="007B56C8">
        <w:rPr>
          <w:rFonts w:ascii="Times New Roman" w:hAnsi="Times New Roman" w:cs="Times New Roman"/>
          <w:sz w:val="28"/>
          <w:szCs w:val="28"/>
        </w:rPr>
        <w:t>4.</w:t>
      </w:r>
      <w:r w:rsidR="00832360">
        <w:rPr>
          <w:rFonts w:ascii="Times New Roman" w:hAnsi="Times New Roman" w:cs="Times New Roman"/>
          <w:sz w:val="28"/>
          <w:szCs w:val="28"/>
        </w:rPr>
        <w:t>32</w:t>
      </w:r>
      <w:r w:rsidR="009A7167">
        <w:rPr>
          <w:rFonts w:ascii="Times New Roman" w:hAnsi="Times New Roman" w:cs="Times New Roman"/>
          <w:sz w:val="28"/>
          <w:szCs w:val="28"/>
        </w:rPr>
        <w:t xml:space="preserve"> </w:t>
      </w:r>
      <w:r w:rsidR="007B56C8" w:rsidRPr="007B56C8">
        <w:rPr>
          <w:szCs w:val="28"/>
        </w:rPr>
        <w:t>–</w:t>
      </w:r>
      <w:r w:rsidRPr="007B56C8">
        <w:rPr>
          <w:rFonts w:ascii="Times New Roman" w:hAnsi="Times New Roman" w:cs="Times New Roman"/>
          <w:sz w:val="28"/>
          <w:szCs w:val="28"/>
        </w:rPr>
        <w:t xml:space="preserve"> Візуалізація кореляційного зв’язку рівн</w:t>
      </w:r>
      <w:r w:rsidR="003F6AB7">
        <w:rPr>
          <w:rFonts w:ascii="Times New Roman" w:hAnsi="Times New Roman" w:cs="Times New Roman"/>
          <w:sz w:val="28"/>
          <w:szCs w:val="28"/>
        </w:rPr>
        <w:t>ів</w:t>
      </w:r>
      <w:r w:rsidR="009A7167">
        <w:rPr>
          <w:rFonts w:ascii="Times New Roman" w:hAnsi="Times New Roman" w:cs="Times New Roman"/>
          <w:sz w:val="28"/>
          <w:szCs w:val="28"/>
        </w:rPr>
        <w:t xml:space="preserve"> </w:t>
      </w:r>
      <w:r w:rsidR="00A14FDD">
        <w:rPr>
          <w:rFonts w:ascii="Times New Roman" w:hAnsi="Times New Roman" w:cs="Times New Roman"/>
          <w:iCs/>
          <w:sz w:val="28"/>
          <w:szCs w:val="28"/>
        </w:rPr>
        <w:t>25(ОН)D у</w:t>
      </w:r>
      <w:r w:rsidRPr="007B56C8">
        <w:rPr>
          <w:rFonts w:ascii="Times New Roman" w:hAnsi="Times New Roman" w:cs="Times New Roman"/>
          <w:iCs/>
          <w:sz w:val="28"/>
          <w:szCs w:val="28"/>
        </w:rPr>
        <w:t xml:space="preserve"> сироватці кро</w:t>
      </w:r>
      <w:r w:rsidR="009A7167">
        <w:rPr>
          <w:rFonts w:ascii="Times New Roman" w:hAnsi="Times New Roman" w:cs="Times New Roman"/>
          <w:iCs/>
          <w:sz w:val="28"/>
          <w:szCs w:val="28"/>
        </w:rPr>
        <w:t>ві та КА у дітей основної групи</w:t>
      </w:r>
    </w:p>
    <w:p w:rsidR="00503FC0" w:rsidRPr="00B13EA2" w:rsidRDefault="00174E10" w:rsidP="00503FC0">
      <w:pPr>
        <w:spacing w:after="0" w:line="360" w:lineRule="auto"/>
        <w:ind w:firstLine="708"/>
        <w:jc w:val="both"/>
        <w:rPr>
          <w:rFonts w:ascii="Times New Roman" w:hAnsi="Times New Roman" w:cs="Times New Roman"/>
          <w:b/>
          <w:sz w:val="28"/>
          <w:szCs w:val="28"/>
        </w:rPr>
      </w:pPr>
      <w:r>
        <w:rPr>
          <w:rFonts w:ascii="Times New Roman" w:hAnsi="Times New Roman" w:cs="Times New Roman"/>
          <w:b/>
          <w:noProof/>
          <w:sz w:val="28"/>
          <w:szCs w:val="28"/>
          <w:lang w:eastAsia="uk-UA"/>
        </w:rPr>
        <w:lastRenderedPageBreak/>
        <mc:AlternateContent>
          <mc:Choice Requires="wps">
            <w:drawing>
              <wp:anchor distT="0" distB="0" distL="114300" distR="114300" simplePos="0" relativeHeight="251687936" behindDoc="0" locked="0" layoutInCell="1" allowOverlap="1">
                <wp:simplePos x="0" y="0"/>
                <wp:positionH relativeFrom="column">
                  <wp:posOffset>4022090</wp:posOffset>
                </wp:positionH>
                <wp:positionV relativeFrom="paragraph">
                  <wp:posOffset>1630680</wp:posOffset>
                </wp:positionV>
                <wp:extent cx="809625" cy="304800"/>
                <wp:effectExtent l="0" t="0" r="9525" b="0"/>
                <wp:wrapNone/>
                <wp:docPr id="45"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30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A0366" w:rsidRPr="00B13EA2" w:rsidRDefault="00AA0366" w:rsidP="00503FC0">
                            <w:r w:rsidRPr="00B13EA2">
                              <w:rPr>
                                <w:rFonts w:ascii="Times New Roman" w:hAnsi="Times New Roman" w:cs="Times New Roman"/>
                                <w:iCs/>
                                <w:sz w:val="28"/>
                                <w:szCs w:val="28"/>
                              </w:rPr>
                              <w:t>р&lt;0,05</w:t>
                            </w:r>
                          </w:p>
                          <w:p w:rsidR="00AA0366" w:rsidRPr="00B13EA2" w:rsidRDefault="00AA0366" w:rsidP="00503FC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39" type="#_x0000_t202" style="position:absolute;left:0;text-align:left;margin-left:316.7pt;margin-top:128.4pt;width:63.75pt;height:2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" stroked="f">
                <v:textbox>
                  <w:txbxContent>
                    <w:p w:rsidR="00AA0366" w:rsidRPr="00B13EA2" w:rsidRDefault="00AA0366" w:rsidP="00503FC0">
                      <w:r w:rsidRPr="00B13EA2">
                        <w:rPr>
                          <w:rFonts w:ascii="Times New Roman" w:hAnsi="Times New Roman" w:cs="Times New Roman"/>
                          <w:iCs/>
                          <w:sz w:val="28"/>
                          <w:szCs w:val="28"/>
                        </w:rPr>
                        <w:t>р&lt;0,05</w:t>
                      </w:r>
                    </w:p>
                    <w:p w:rsidR="00AA0366" w:rsidRPr="00B13EA2" w:rsidRDefault="00AA0366" w:rsidP="00503FC0"/>
                  </w:txbxContent>
                </v:textbox>
              </v:shape>
            </w:pict>
          </mc:Fallback>
        </mc:AlternateContent>
      </w:r>
      <w:r>
        <w:rPr>
          <w:rFonts w:ascii="Times New Roman" w:hAnsi="Times New Roman" w:cs="Times New Roman"/>
          <w:b/>
          <w:noProof/>
          <w:sz w:val="28"/>
          <w:szCs w:val="28"/>
          <w:lang w:eastAsia="uk-UA"/>
        </w:rPr>
        <mc:AlternateContent>
          <mc:Choice Requires="wps">
            <w:drawing>
              <wp:anchor distT="0" distB="0" distL="114300" distR="114300" simplePos="0" relativeHeight="251686912" behindDoc="0" locked="0" layoutInCell="1" allowOverlap="1">
                <wp:simplePos x="0" y="0"/>
                <wp:positionH relativeFrom="column">
                  <wp:posOffset>1977390</wp:posOffset>
                </wp:positionH>
                <wp:positionV relativeFrom="paragraph">
                  <wp:posOffset>1445895</wp:posOffset>
                </wp:positionV>
                <wp:extent cx="809625" cy="371475"/>
                <wp:effectExtent l="0" t="0" r="0" b="0"/>
                <wp:wrapNone/>
                <wp:docPr id="44"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371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A0366" w:rsidRPr="00B13EA2" w:rsidRDefault="00AA0366" w:rsidP="00503FC0">
                            <w:r w:rsidRPr="00B13EA2">
                              <w:rPr>
                                <w:rFonts w:ascii="Times New Roman" w:hAnsi="Times New Roman" w:cs="Times New Roman"/>
                                <w:iCs/>
                                <w:sz w:val="28"/>
                                <w:szCs w:val="28"/>
                              </w:rPr>
                              <w:t>р&lt;0,05</w:t>
                            </w:r>
                          </w:p>
                          <w:p w:rsidR="00AA0366" w:rsidRPr="00B13EA2" w:rsidRDefault="00AA0366" w:rsidP="00503FC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 o:spid="_x0000_s1040" type="#_x0000_t202" style="position:absolute;left:0;text-align:left;margin-left:155.7pt;margin-top:113.85pt;width:63.75pt;height:29.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" stroked="f">
                <v:textbox>
                  <w:txbxContent>
                    <w:p w:rsidR="00AA0366" w:rsidRPr="00B13EA2" w:rsidRDefault="00AA0366" w:rsidP="00503FC0">
                      <w:r w:rsidRPr="00B13EA2">
                        <w:rPr>
                          <w:rFonts w:ascii="Times New Roman" w:hAnsi="Times New Roman" w:cs="Times New Roman"/>
                          <w:iCs/>
                          <w:sz w:val="28"/>
                          <w:szCs w:val="28"/>
                        </w:rPr>
                        <w:t>р&lt;0,05</w:t>
                      </w:r>
                    </w:p>
                    <w:p w:rsidR="00AA0366" w:rsidRPr="00B13EA2" w:rsidRDefault="00AA0366" w:rsidP="00503FC0"/>
                  </w:txbxContent>
                </v:textbox>
              </v:shape>
            </w:pict>
          </mc:Fallback>
        </mc:AlternateContent>
      </w:r>
      <w:r w:rsidR="00503FC0" w:rsidRPr="00B13EA2">
        <w:rPr>
          <w:rFonts w:ascii="Times New Roman" w:hAnsi="Times New Roman" w:cs="Times New Roman"/>
          <w:b/>
          <w:noProof/>
          <w:sz w:val="28"/>
          <w:szCs w:val="28"/>
          <w:lang w:eastAsia="uk-UA"/>
        </w:rPr>
        <w:drawing>
          <wp:inline distT="0" distB="0" distL="0" distR="0">
            <wp:extent cx="5591175" cy="3248025"/>
            <wp:effectExtent l="0" t="0" r="0" b="0"/>
            <wp:docPr id="42" name="Схема 3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rsidR="00503FC0" w:rsidRPr="00B13EA2" w:rsidRDefault="00503FC0" w:rsidP="00503FC0">
      <w:pPr>
        <w:spacing w:after="0" w:line="360" w:lineRule="auto"/>
        <w:ind w:firstLine="708"/>
        <w:jc w:val="both"/>
        <w:rPr>
          <w:rFonts w:ascii="Times New Roman" w:hAnsi="Times New Roman" w:cs="Times New Roman"/>
          <w:b/>
          <w:sz w:val="28"/>
          <w:szCs w:val="28"/>
        </w:rPr>
      </w:pPr>
    </w:p>
    <w:p w:rsidR="00503FC0" w:rsidRPr="000D31C1" w:rsidRDefault="00503FC0" w:rsidP="009A7167">
      <w:pPr>
        <w:spacing w:line="360" w:lineRule="auto"/>
        <w:ind w:firstLine="708"/>
        <w:jc w:val="both"/>
        <w:rPr>
          <w:rFonts w:ascii="Times New Roman" w:hAnsi="Times New Roman" w:cs="Times New Roman"/>
          <w:iCs/>
          <w:sz w:val="28"/>
          <w:szCs w:val="28"/>
        </w:rPr>
      </w:pPr>
      <w:r w:rsidRPr="000D31C1">
        <w:rPr>
          <w:rFonts w:ascii="Times New Roman" w:hAnsi="Times New Roman" w:cs="Times New Roman"/>
          <w:iCs/>
          <w:sz w:val="28"/>
          <w:szCs w:val="28"/>
        </w:rPr>
        <w:t>Рис.</w:t>
      </w:r>
      <w:r w:rsidR="00D43B13" w:rsidRPr="000D31C1">
        <w:rPr>
          <w:rFonts w:ascii="Times New Roman" w:hAnsi="Times New Roman" w:cs="Times New Roman"/>
          <w:iCs/>
          <w:sz w:val="28"/>
          <w:szCs w:val="28"/>
        </w:rPr>
        <w:t>4.</w:t>
      </w:r>
      <w:r w:rsidR="00832360" w:rsidRPr="000D31C1">
        <w:rPr>
          <w:rFonts w:ascii="Times New Roman" w:hAnsi="Times New Roman" w:cs="Times New Roman"/>
          <w:iCs/>
          <w:sz w:val="28"/>
          <w:szCs w:val="28"/>
        </w:rPr>
        <w:t>33</w:t>
      </w:r>
      <w:r w:rsidR="009A7167">
        <w:rPr>
          <w:rFonts w:ascii="Times New Roman" w:hAnsi="Times New Roman" w:cs="Times New Roman"/>
          <w:iCs/>
          <w:sz w:val="28"/>
          <w:szCs w:val="28"/>
        </w:rPr>
        <w:t xml:space="preserve"> </w:t>
      </w:r>
      <w:r w:rsidR="003F6AB7" w:rsidRPr="000D31C1">
        <w:rPr>
          <w:szCs w:val="28"/>
        </w:rPr>
        <w:t>–</w:t>
      </w:r>
      <w:r w:rsidR="009A7167">
        <w:rPr>
          <w:szCs w:val="28"/>
        </w:rPr>
        <w:t xml:space="preserve"> </w:t>
      </w:r>
      <w:r w:rsidR="00EB7AFA" w:rsidRPr="000D31C1">
        <w:rPr>
          <w:rFonts w:ascii="Times New Roman" w:hAnsi="Times New Roman" w:cs="Times New Roman"/>
          <w:iCs/>
          <w:sz w:val="28"/>
          <w:szCs w:val="28"/>
        </w:rPr>
        <w:t xml:space="preserve">Характеристика кореляційних зв’язків </w:t>
      </w:r>
      <w:r w:rsidR="003F6AB7" w:rsidRPr="000D31C1">
        <w:rPr>
          <w:rFonts w:ascii="Times New Roman" w:hAnsi="Times New Roman" w:cs="Times New Roman"/>
          <w:sz w:val="28"/>
          <w:szCs w:val="28"/>
        </w:rPr>
        <w:t>рівнів</w:t>
      </w:r>
      <w:r w:rsidR="009A7167">
        <w:rPr>
          <w:rFonts w:ascii="Times New Roman" w:hAnsi="Times New Roman" w:cs="Times New Roman"/>
          <w:sz w:val="28"/>
          <w:szCs w:val="28"/>
        </w:rPr>
        <w:t xml:space="preserve"> </w:t>
      </w:r>
      <w:r w:rsidR="007F7EC3">
        <w:rPr>
          <w:rFonts w:ascii="Times New Roman" w:hAnsi="Times New Roman" w:cs="Times New Roman"/>
          <w:iCs/>
          <w:sz w:val="28"/>
          <w:szCs w:val="28"/>
        </w:rPr>
        <w:t>25(ОН)D та показників</w:t>
      </w:r>
      <w:r w:rsidRPr="000D31C1">
        <w:rPr>
          <w:rFonts w:ascii="Times New Roman" w:hAnsi="Times New Roman" w:cs="Times New Roman"/>
          <w:iCs/>
          <w:sz w:val="28"/>
          <w:szCs w:val="28"/>
        </w:rPr>
        <w:t xml:space="preserve"> ліпідограми у дітей ІІІ підгрупи</w:t>
      </w:r>
      <w:r w:rsidR="00CB1247" w:rsidRPr="000D31C1">
        <w:rPr>
          <w:rFonts w:ascii="Times New Roman" w:hAnsi="Times New Roman" w:cs="Times New Roman"/>
          <w:iCs/>
          <w:sz w:val="28"/>
          <w:szCs w:val="28"/>
        </w:rPr>
        <w:t xml:space="preserve"> (р</w:t>
      </w:r>
      <w:r w:rsidR="0044073A">
        <w:rPr>
          <w:rFonts w:ascii="Times New Roman" w:hAnsi="Times New Roman" w:cs="Times New Roman"/>
          <w:iCs/>
          <w:sz w:val="28"/>
          <w:szCs w:val="28"/>
        </w:rPr>
        <w:t xml:space="preserve"> </w:t>
      </w:r>
      <w:r w:rsidR="00CB1247" w:rsidRPr="000D31C1">
        <w:rPr>
          <w:rFonts w:ascii="Times New Roman" w:hAnsi="Times New Roman" w:cs="Times New Roman"/>
          <w:iCs/>
          <w:sz w:val="28"/>
          <w:szCs w:val="28"/>
        </w:rPr>
        <w:t>&lt;</w:t>
      </w:r>
      <w:r w:rsidR="0044073A">
        <w:rPr>
          <w:rFonts w:ascii="Times New Roman" w:hAnsi="Times New Roman" w:cs="Times New Roman"/>
          <w:iCs/>
          <w:sz w:val="28"/>
          <w:szCs w:val="28"/>
        </w:rPr>
        <w:t xml:space="preserve"> </w:t>
      </w:r>
      <w:r w:rsidR="00CB1247" w:rsidRPr="000D31C1">
        <w:rPr>
          <w:rFonts w:ascii="Times New Roman" w:hAnsi="Times New Roman" w:cs="Times New Roman"/>
          <w:iCs/>
          <w:sz w:val="28"/>
          <w:szCs w:val="28"/>
        </w:rPr>
        <w:t>0,05)</w:t>
      </w:r>
      <w:r w:rsidRPr="000D31C1">
        <w:rPr>
          <w:rFonts w:ascii="Times New Roman" w:hAnsi="Times New Roman" w:cs="Times New Roman"/>
          <w:iCs/>
          <w:sz w:val="28"/>
          <w:szCs w:val="28"/>
        </w:rPr>
        <w:t>.</w:t>
      </w:r>
    </w:p>
    <w:p w:rsidR="000D31C1" w:rsidRPr="00F54415" w:rsidRDefault="000D31C1" w:rsidP="00CB1247"/>
    <w:p w:rsidR="00503FC0" w:rsidRPr="00B13EA2" w:rsidRDefault="004631D7" w:rsidP="00503FC0">
      <w:pPr>
        <w:spacing w:after="0" w:line="360" w:lineRule="auto"/>
        <w:ind w:firstLine="708"/>
        <w:jc w:val="both"/>
        <w:rPr>
          <w:rFonts w:ascii="Times New Roman" w:hAnsi="Times New Roman" w:cs="Times New Roman"/>
          <w:iCs/>
          <w:sz w:val="28"/>
          <w:szCs w:val="28"/>
        </w:rPr>
      </w:pPr>
      <w:r w:rsidRPr="000D31C1">
        <w:rPr>
          <w:rFonts w:ascii="Times New Roman" w:hAnsi="Times New Roman" w:cs="Times New Roman"/>
          <w:iCs/>
          <w:sz w:val="28"/>
          <w:szCs w:val="28"/>
        </w:rPr>
        <w:t xml:space="preserve">Так, у дітей ІІІ підгрупи виявлений достовірний слабкий прямий зв'язок </w:t>
      </w:r>
      <w:r w:rsidRPr="000D31C1">
        <w:rPr>
          <w:rFonts w:ascii="Times New Roman" w:hAnsi="Times New Roman" w:cs="Times New Roman"/>
          <w:sz w:val="28"/>
          <w:szCs w:val="28"/>
        </w:rPr>
        <w:t xml:space="preserve">між рівнем </w:t>
      </w:r>
      <w:r w:rsidRPr="000D31C1">
        <w:rPr>
          <w:rFonts w:ascii="Times New Roman" w:hAnsi="Times New Roman" w:cs="Times New Roman"/>
          <w:iCs/>
          <w:sz w:val="28"/>
          <w:szCs w:val="28"/>
        </w:rPr>
        <w:t>25(ОН)</w:t>
      </w:r>
      <w:r w:rsidRPr="00B13EA2">
        <w:rPr>
          <w:rFonts w:ascii="Times New Roman" w:hAnsi="Times New Roman" w:cs="Times New Roman"/>
          <w:iCs/>
          <w:sz w:val="28"/>
          <w:szCs w:val="28"/>
        </w:rPr>
        <w:t>D</w:t>
      </w:r>
      <w:r w:rsidRPr="000D31C1">
        <w:rPr>
          <w:rFonts w:ascii="Times New Roman" w:hAnsi="Times New Roman" w:cs="Times New Roman"/>
          <w:iCs/>
          <w:sz w:val="28"/>
          <w:szCs w:val="28"/>
        </w:rPr>
        <w:t xml:space="preserve"> в сироватці крові та</w:t>
      </w:r>
      <w:r w:rsidR="000D31C1">
        <w:rPr>
          <w:rFonts w:ascii="Times New Roman" w:hAnsi="Times New Roman" w:cs="Times New Roman"/>
          <w:iCs/>
          <w:sz w:val="28"/>
          <w:szCs w:val="28"/>
        </w:rPr>
        <w:t xml:space="preserve"> </w:t>
      </w:r>
      <w:r w:rsidRPr="000D31C1">
        <w:rPr>
          <w:rFonts w:ascii="Times New Roman" w:hAnsi="Times New Roman" w:cs="Times New Roman"/>
          <w:sz w:val="28"/>
          <w:szCs w:val="28"/>
        </w:rPr>
        <w:t>ХСЛПВЩ</w:t>
      </w:r>
      <w:r w:rsidR="000D31C1">
        <w:rPr>
          <w:rFonts w:ascii="Times New Roman" w:hAnsi="Times New Roman" w:cs="Times New Roman"/>
          <w:sz w:val="28"/>
          <w:szCs w:val="28"/>
        </w:rPr>
        <w:t xml:space="preserve"> </w:t>
      </w:r>
      <w:r w:rsidRPr="000D31C1">
        <w:rPr>
          <w:rFonts w:ascii="Times New Roman" w:hAnsi="Times New Roman" w:cs="Times New Roman"/>
          <w:iCs/>
          <w:sz w:val="28"/>
          <w:szCs w:val="28"/>
        </w:rPr>
        <w:t>(</w:t>
      </w:r>
      <w:r w:rsidRPr="00B13EA2">
        <w:rPr>
          <w:rFonts w:ascii="Times New Roman" w:hAnsi="Times New Roman" w:cs="Times New Roman"/>
          <w:iCs/>
          <w:sz w:val="28"/>
          <w:szCs w:val="28"/>
        </w:rPr>
        <w:t>r</w:t>
      </w:r>
      <w:r w:rsidR="0044073A">
        <w:rPr>
          <w:rFonts w:ascii="Times New Roman" w:hAnsi="Times New Roman" w:cs="Times New Roman"/>
          <w:iCs/>
          <w:sz w:val="28"/>
          <w:szCs w:val="28"/>
        </w:rPr>
        <w:t xml:space="preserve"> </w:t>
      </w:r>
      <w:r w:rsidRPr="000D31C1">
        <w:rPr>
          <w:rFonts w:ascii="Times New Roman" w:hAnsi="Times New Roman" w:cs="Times New Roman"/>
          <w:iCs/>
          <w:sz w:val="28"/>
          <w:szCs w:val="28"/>
        </w:rPr>
        <w:t>=</w:t>
      </w:r>
      <w:r w:rsidR="0044073A">
        <w:rPr>
          <w:rFonts w:ascii="Times New Roman" w:hAnsi="Times New Roman" w:cs="Times New Roman"/>
          <w:iCs/>
          <w:sz w:val="28"/>
          <w:szCs w:val="28"/>
        </w:rPr>
        <w:t xml:space="preserve"> </w:t>
      </w:r>
      <w:r w:rsidRPr="000D31C1">
        <w:rPr>
          <w:rFonts w:ascii="Times New Roman" w:hAnsi="Times New Roman" w:cs="Times New Roman"/>
          <w:sz w:val="28"/>
          <w:szCs w:val="28"/>
        </w:rPr>
        <w:t xml:space="preserve">0,29, </w:t>
      </w:r>
      <w:r w:rsidRPr="000D31C1">
        <w:rPr>
          <w:rFonts w:ascii="Times New Roman" w:hAnsi="Times New Roman" w:cs="Times New Roman"/>
          <w:iCs/>
          <w:sz w:val="28"/>
          <w:szCs w:val="28"/>
        </w:rPr>
        <w:t>р &lt;</w:t>
      </w:r>
      <w:r w:rsidR="0044073A">
        <w:rPr>
          <w:rFonts w:ascii="Times New Roman" w:hAnsi="Times New Roman" w:cs="Times New Roman"/>
          <w:iCs/>
          <w:sz w:val="28"/>
          <w:szCs w:val="28"/>
        </w:rPr>
        <w:t xml:space="preserve"> </w:t>
      </w:r>
      <w:r w:rsidRPr="000D31C1">
        <w:rPr>
          <w:rFonts w:ascii="Times New Roman" w:hAnsi="Times New Roman" w:cs="Times New Roman"/>
          <w:iCs/>
          <w:sz w:val="28"/>
          <w:szCs w:val="28"/>
        </w:rPr>
        <w:t>0,05).</w:t>
      </w:r>
      <w:r w:rsidR="0044073A">
        <w:rPr>
          <w:rFonts w:ascii="Times New Roman" w:hAnsi="Times New Roman" w:cs="Times New Roman"/>
          <w:iCs/>
          <w:sz w:val="28"/>
          <w:szCs w:val="28"/>
        </w:rPr>
        <w:t xml:space="preserve"> </w:t>
      </w:r>
      <w:r w:rsidRPr="000D31C1">
        <w:rPr>
          <w:rFonts w:ascii="Times New Roman" w:hAnsi="Times New Roman" w:cs="Times New Roman"/>
          <w:sz w:val="28"/>
          <w:szCs w:val="28"/>
        </w:rPr>
        <w:t>Також</w:t>
      </w:r>
      <w:r w:rsidR="0044073A">
        <w:rPr>
          <w:rFonts w:ascii="Times New Roman" w:hAnsi="Times New Roman" w:cs="Times New Roman"/>
          <w:sz w:val="28"/>
          <w:szCs w:val="28"/>
        </w:rPr>
        <w:t xml:space="preserve"> </w:t>
      </w:r>
      <w:r w:rsidRPr="000D31C1">
        <w:rPr>
          <w:rFonts w:ascii="Times New Roman" w:hAnsi="Times New Roman" w:cs="Times New Roman"/>
          <w:sz w:val="28"/>
          <w:szCs w:val="28"/>
        </w:rPr>
        <w:t>в</w:t>
      </w:r>
      <w:r w:rsidR="0044073A">
        <w:rPr>
          <w:rFonts w:ascii="Times New Roman" w:hAnsi="Times New Roman" w:cs="Times New Roman"/>
          <w:sz w:val="28"/>
          <w:szCs w:val="28"/>
        </w:rPr>
        <w:t>станов</w:t>
      </w:r>
      <w:r w:rsidRPr="000D31C1">
        <w:rPr>
          <w:rFonts w:ascii="Times New Roman" w:hAnsi="Times New Roman" w:cs="Times New Roman"/>
          <w:sz w:val="28"/>
          <w:szCs w:val="28"/>
        </w:rPr>
        <w:t xml:space="preserve">лений достовірний слабкий негативний кореляційний зв'язок між рівнем </w:t>
      </w:r>
      <w:r w:rsidRPr="000D31C1">
        <w:rPr>
          <w:rFonts w:ascii="Times New Roman" w:hAnsi="Times New Roman" w:cs="Times New Roman"/>
          <w:iCs/>
          <w:sz w:val="28"/>
          <w:szCs w:val="28"/>
        </w:rPr>
        <w:t>25(ОН)</w:t>
      </w:r>
      <w:r w:rsidRPr="00B13EA2">
        <w:rPr>
          <w:rFonts w:ascii="Times New Roman" w:hAnsi="Times New Roman" w:cs="Times New Roman"/>
          <w:iCs/>
          <w:sz w:val="28"/>
          <w:szCs w:val="28"/>
        </w:rPr>
        <w:t>D</w:t>
      </w:r>
      <w:r w:rsidRPr="000D31C1">
        <w:rPr>
          <w:rFonts w:ascii="Times New Roman" w:hAnsi="Times New Roman" w:cs="Times New Roman"/>
          <w:iCs/>
          <w:sz w:val="28"/>
          <w:szCs w:val="28"/>
        </w:rPr>
        <w:t xml:space="preserve"> в сироватці крові та КА (</w:t>
      </w:r>
      <w:r w:rsidRPr="00B13EA2">
        <w:rPr>
          <w:rFonts w:ascii="Times New Roman" w:hAnsi="Times New Roman" w:cs="Times New Roman"/>
          <w:iCs/>
          <w:sz w:val="28"/>
          <w:szCs w:val="28"/>
        </w:rPr>
        <w:t>r</w:t>
      </w:r>
      <w:r w:rsidRPr="000D31C1">
        <w:rPr>
          <w:rFonts w:ascii="Times New Roman" w:hAnsi="Times New Roman" w:cs="Times New Roman"/>
          <w:iCs/>
          <w:sz w:val="28"/>
          <w:szCs w:val="28"/>
        </w:rPr>
        <w:t>=</w:t>
      </w:r>
      <w:r w:rsidR="000D31C1">
        <w:rPr>
          <w:rFonts w:ascii="Times New Roman" w:hAnsi="Times New Roman" w:cs="Times New Roman"/>
          <w:iCs/>
          <w:sz w:val="28"/>
          <w:szCs w:val="28"/>
        </w:rPr>
        <w:t xml:space="preserve"> </w:t>
      </w:r>
      <w:r w:rsidRPr="000D31C1">
        <w:rPr>
          <w:rFonts w:ascii="Times New Roman" w:hAnsi="Times New Roman" w:cs="Times New Roman"/>
          <w:sz w:val="28"/>
          <w:szCs w:val="28"/>
        </w:rPr>
        <w:t>–</w:t>
      </w:r>
      <w:r w:rsidR="000D31C1">
        <w:rPr>
          <w:rFonts w:ascii="Times New Roman" w:hAnsi="Times New Roman" w:cs="Times New Roman"/>
          <w:sz w:val="28"/>
          <w:szCs w:val="28"/>
        </w:rPr>
        <w:t xml:space="preserve"> </w:t>
      </w:r>
      <w:r w:rsidRPr="000D31C1">
        <w:rPr>
          <w:rFonts w:ascii="Times New Roman" w:hAnsi="Times New Roman" w:cs="Times New Roman"/>
          <w:sz w:val="28"/>
          <w:szCs w:val="28"/>
        </w:rPr>
        <w:t xml:space="preserve">0,23, </w:t>
      </w:r>
      <w:r w:rsidRPr="000D31C1">
        <w:rPr>
          <w:rFonts w:ascii="Times New Roman" w:hAnsi="Times New Roman" w:cs="Times New Roman"/>
          <w:iCs/>
          <w:sz w:val="28"/>
          <w:szCs w:val="28"/>
        </w:rPr>
        <w:t>р &lt;</w:t>
      </w:r>
      <w:r w:rsidR="000D31C1">
        <w:rPr>
          <w:rFonts w:ascii="Times New Roman" w:hAnsi="Times New Roman" w:cs="Times New Roman"/>
          <w:iCs/>
          <w:sz w:val="28"/>
          <w:szCs w:val="28"/>
        </w:rPr>
        <w:t xml:space="preserve"> </w:t>
      </w:r>
      <w:r w:rsidRPr="000D31C1">
        <w:rPr>
          <w:rFonts w:ascii="Times New Roman" w:hAnsi="Times New Roman" w:cs="Times New Roman"/>
          <w:iCs/>
          <w:sz w:val="28"/>
          <w:szCs w:val="28"/>
        </w:rPr>
        <w:t>0,05)</w:t>
      </w:r>
      <w:r w:rsidR="00CD4241" w:rsidRPr="000D31C1">
        <w:rPr>
          <w:rFonts w:ascii="Times New Roman" w:hAnsi="Times New Roman" w:cs="Times New Roman"/>
          <w:iCs/>
          <w:sz w:val="28"/>
          <w:szCs w:val="28"/>
        </w:rPr>
        <w:t xml:space="preserve">. </w:t>
      </w:r>
      <w:r w:rsidR="00503FC0" w:rsidRPr="00B13EA2">
        <w:rPr>
          <w:rFonts w:ascii="Times New Roman" w:hAnsi="Times New Roman" w:cs="Times New Roman"/>
          <w:iCs/>
          <w:sz w:val="28"/>
          <w:szCs w:val="28"/>
        </w:rPr>
        <w:t xml:space="preserve">У дітей інших груп дослідження достовірних зв’язків між функціональним маркером забезпеченості вітаміном </w:t>
      </w:r>
      <w:r w:rsidR="00503FC0" w:rsidRPr="00B13EA2">
        <w:rPr>
          <w:rFonts w:ascii="Times New Roman" w:hAnsi="Times New Roman" w:cs="Times New Roman"/>
          <w:sz w:val="28"/>
          <w:szCs w:val="28"/>
        </w:rPr>
        <w:t>D в організмі та показниками ліпідного обміну нами не виявлено.</w:t>
      </w:r>
    </w:p>
    <w:p w:rsidR="00503FC0" w:rsidRPr="00B13EA2" w:rsidRDefault="00503FC0" w:rsidP="00503FC0">
      <w:pPr>
        <w:spacing w:after="0" w:line="360" w:lineRule="auto"/>
        <w:ind w:firstLine="708"/>
        <w:jc w:val="both"/>
        <w:rPr>
          <w:rFonts w:ascii="Times New Roman" w:hAnsi="Times New Roman" w:cs="Times New Roman"/>
          <w:b/>
          <w:sz w:val="28"/>
          <w:szCs w:val="28"/>
        </w:rPr>
      </w:pPr>
    </w:p>
    <w:p w:rsidR="00503FC0" w:rsidRPr="0044073A" w:rsidRDefault="00503FC0" w:rsidP="00503FC0">
      <w:pPr>
        <w:spacing w:after="0" w:line="360" w:lineRule="auto"/>
        <w:ind w:firstLine="708"/>
        <w:jc w:val="both"/>
        <w:rPr>
          <w:rFonts w:ascii="Times New Roman" w:hAnsi="Times New Roman" w:cs="Times New Roman"/>
          <w:sz w:val="28"/>
          <w:szCs w:val="28"/>
        </w:rPr>
      </w:pPr>
      <w:r w:rsidRPr="0044073A">
        <w:rPr>
          <w:rFonts w:ascii="Times New Roman" w:hAnsi="Times New Roman" w:cs="Times New Roman"/>
          <w:sz w:val="28"/>
          <w:szCs w:val="28"/>
        </w:rPr>
        <w:t>Висновки:</w:t>
      </w:r>
    </w:p>
    <w:p w:rsidR="00503FC0" w:rsidRPr="00B13EA2" w:rsidRDefault="00503FC0" w:rsidP="00503FC0">
      <w:pPr>
        <w:spacing w:after="0" w:line="360" w:lineRule="auto"/>
        <w:ind w:firstLine="709"/>
        <w:jc w:val="both"/>
        <w:rPr>
          <w:rFonts w:ascii="Times New Roman" w:hAnsi="Times New Roman" w:cs="Times New Roman"/>
          <w:iCs/>
          <w:sz w:val="28"/>
          <w:szCs w:val="28"/>
        </w:rPr>
      </w:pPr>
      <w:r w:rsidRPr="00B13EA2">
        <w:rPr>
          <w:rFonts w:ascii="Times New Roman" w:hAnsi="Times New Roman" w:cs="Times New Roman"/>
          <w:sz w:val="28"/>
          <w:szCs w:val="28"/>
        </w:rPr>
        <w:t>1.</w:t>
      </w:r>
      <w:r w:rsidR="000D31C1">
        <w:rPr>
          <w:rFonts w:ascii="Times New Roman" w:hAnsi="Times New Roman" w:cs="Times New Roman"/>
          <w:sz w:val="28"/>
          <w:szCs w:val="28"/>
        </w:rPr>
        <w:t xml:space="preserve"> </w:t>
      </w:r>
      <w:r w:rsidRPr="00B13EA2">
        <w:rPr>
          <w:rFonts w:ascii="Times New Roman" w:hAnsi="Times New Roman" w:cs="Times New Roman"/>
          <w:sz w:val="28"/>
          <w:szCs w:val="28"/>
        </w:rPr>
        <w:t xml:space="preserve">У дітей першого року життя, хворих на рахіт, дефіцит вітаміну D реєструвався достовірно частіше на тлі ожиріння </w:t>
      </w:r>
      <w:r w:rsidR="00D54521">
        <w:rPr>
          <w:rFonts w:ascii="Times New Roman" w:hAnsi="Times New Roman" w:cs="Times New Roman"/>
          <w:sz w:val="28"/>
          <w:szCs w:val="28"/>
        </w:rPr>
        <w:t>(</w:t>
      </w:r>
      <w:r w:rsidRPr="00B13EA2">
        <w:rPr>
          <w:rFonts w:ascii="Times New Roman" w:hAnsi="Times New Roman" w:cs="Times New Roman"/>
          <w:sz w:val="28"/>
          <w:szCs w:val="28"/>
        </w:rPr>
        <w:t>(63,33</w:t>
      </w:r>
      <w:r w:rsidR="00565152">
        <w:rPr>
          <w:rFonts w:ascii="Times New Roman" w:hAnsi="Times New Roman" w:cs="Times New Roman"/>
          <w:iCs/>
          <w:sz w:val="28"/>
          <w:szCs w:val="28"/>
        </w:rPr>
        <w:t xml:space="preserve"> ± </w:t>
      </w:r>
      <w:r w:rsidRPr="00B13EA2">
        <w:rPr>
          <w:rFonts w:ascii="Times New Roman" w:hAnsi="Times New Roman" w:cs="Times New Roman"/>
          <w:iCs/>
          <w:sz w:val="28"/>
          <w:szCs w:val="28"/>
        </w:rPr>
        <w:t>8,79)</w:t>
      </w:r>
      <w:r w:rsidR="00C67179">
        <w:rPr>
          <w:rFonts w:ascii="Times New Roman" w:hAnsi="Times New Roman" w:cs="Times New Roman"/>
          <w:iCs/>
          <w:sz w:val="28"/>
          <w:szCs w:val="28"/>
        </w:rPr>
        <w:t xml:space="preserve"> </w:t>
      </w:r>
      <w:r w:rsidRPr="00B13EA2">
        <w:rPr>
          <w:rFonts w:ascii="Times New Roman" w:hAnsi="Times New Roman" w:cs="Times New Roman"/>
          <w:iCs/>
          <w:sz w:val="28"/>
          <w:szCs w:val="28"/>
        </w:rPr>
        <w:t>%</w:t>
      </w:r>
      <w:r w:rsidR="00D54521">
        <w:rPr>
          <w:rFonts w:ascii="Times New Roman" w:hAnsi="Times New Roman" w:cs="Times New Roman"/>
          <w:iCs/>
          <w:sz w:val="28"/>
          <w:szCs w:val="28"/>
        </w:rPr>
        <w:t>)</w:t>
      </w:r>
      <w:r w:rsidRPr="00B13EA2">
        <w:rPr>
          <w:rFonts w:ascii="Times New Roman" w:hAnsi="Times New Roman" w:cs="Times New Roman"/>
          <w:iCs/>
          <w:sz w:val="28"/>
          <w:szCs w:val="28"/>
        </w:rPr>
        <w:t xml:space="preserve">, ніж у дітей з надмірною масою тіла </w:t>
      </w:r>
      <w:r w:rsidR="00D54521">
        <w:rPr>
          <w:rFonts w:ascii="Times New Roman" w:hAnsi="Times New Roman" w:cs="Times New Roman"/>
          <w:iCs/>
          <w:sz w:val="28"/>
          <w:szCs w:val="28"/>
        </w:rPr>
        <w:t>(</w:t>
      </w:r>
      <w:r w:rsidRPr="00B13EA2">
        <w:rPr>
          <w:rFonts w:ascii="Times New Roman" w:hAnsi="Times New Roman" w:cs="Times New Roman"/>
          <w:iCs/>
          <w:sz w:val="28"/>
          <w:szCs w:val="28"/>
        </w:rPr>
        <w:t>(36,67</w:t>
      </w:r>
      <w:r w:rsidR="00565152">
        <w:rPr>
          <w:rFonts w:ascii="Times New Roman" w:hAnsi="Times New Roman" w:cs="Times New Roman"/>
          <w:iCs/>
          <w:sz w:val="28"/>
          <w:szCs w:val="28"/>
        </w:rPr>
        <w:t xml:space="preserve"> ± </w:t>
      </w:r>
      <w:r w:rsidRPr="00B13EA2">
        <w:rPr>
          <w:rFonts w:ascii="Times New Roman" w:hAnsi="Times New Roman" w:cs="Times New Roman"/>
          <w:iCs/>
          <w:sz w:val="28"/>
          <w:szCs w:val="28"/>
        </w:rPr>
        <w:t>8,8</w:t>
      </w:r>
      <w:r w:rsidR="00D54521">
        <w:rPr>
          <w:rFonts w:ascii="Times New Roman" w:hAnsi="Times New Roman" w:cs="Times New Roman"/>
          <w:iCs/>
          <w:sz w:val="28"/>
          <w:szCs w:val="28"/>
        </w:rPr>
        <w:t>)</w:t>
      </w:r>
      <w:r w:rsidR="004C2CBD">
        <w:rPr>
          <w:rFonts w:ascii="Times New Roman" w:hAnsi="Times New Roman" w:cs="Times New Roman"/>
          <w:iCs/>
          <w:sz w:val="28"/>
          <w:szCs w:val="28"/>
        </w:rPr>
        <w:t xml:space="preserve"> </w:t>
      </w:r>
      <w:r w:rsidRPr="00B13EA2">
        <w:rPr>
          <w:rFonts w:ascii="Times New Roman" w:hAnsi="Times New Roman" w:cs="Times New Roman"/>
          <w:iCs/>
          <w:sz w:val="28"/>
          <w:szCs w:val="28"/>
        </w:rPr>
        <w:t>%,</w:t>
      </w:r>
      <w:r w:rsidR="004C2CBD">
        <w:rPr>
          <w:rFonts w:ascii="Times New Roman" w:hAnsi="Times New Roman" w:cs="Times New Roman"/>
          <w:iCs/>
          <w:sz w:val="28"/>
          <w:szCs w:val="28"/>
        </w:rPr>
        <w:t xml:space="preserve"> </w:t>
      </w:r>
      <w:r w:rsidRPr="00B13EA2">
        <w:rPr>
          <w:rFonts w:ascii="Times New Roman" w:hAnsi="Times New Roman" w:cs="Times New Roman"/>
          <w:sz w:val="28"/>
          <w:szCs w:val="28"/>
        </w:rPr>
        <w:t>p</w:t>
      </w:r>
      <w:r w:rsidR="00C67179">
        <w:rPr>
          <w:rFonts w:ascii="Times New Roman" w:hAnsi="Times New Roman" w:cs="Times New Roman"/>
          <w:sz w:val="28"/>
          <w:szCs w:val="28"/>
        </w:rPr>
        <w:t xml:space="preserve"> </w:t>
      </w:r>
      <w:r w:rsidRPr="00B13EA2">
        <w:rPr>
          <w:rFonts w:ascii="Times New Roman" w:hAnsi="Times New Roman" w:cs="Times New Roman"/>
          <w:sz w:val="28"/>
          <w:szCs w:val="28"/>
        </w:rPr>
        <w:t>&lt;</w:t>
      </w:r>
      <w:r w:rsidR="00C67179">
        <w:rPr>
          <w:rFonts w:ascii="Times New Roman" w:hAnsi="Times New Roman" w:cs="Times New Roman"/>
          <w:sz w:val="28"/>
          <w:szCs w:val="28"/>
        </w:rPr>
        <w:t xml:space="preserve"> </w:t>
      </w:r>
      <w:r w:rsidRPr="00B13EA2">
        <w:rPr>
          <w:rFonts w:ascii="Times New Roman" w:hAnsi="Times New Roman" w:cs="Times New Roman"/>
          <w:sz w:val="28"/>
          <w:szCs w:val="28"/>
        </w:rPr>
        <w:t>0,05;</w:t>
      </w:r>
      <w:r w:rsidR="00C67179">
        <w:rPr>
          <w:rFonts w:ascii="Times New Roman" w:hAnsi="Times New Roman" w:cs="Times New Roman"/>
          <w:sz w:val="28"/>
          <w:szCs w:val="28"/>
        </w:rPr>
        <w:t xml:space="preserve"> </w:t>
      </w:r>
      <w:r w:rsidRPr="00B13EA2">
        <w:rPr>
          <w:rFonts w:ascii="Times New Roman" w:hAnsi="Times New Roman" w:cs="Times New Roman"/>
          <w:sz w:val="28"/>
          <w:szCs w:val="28"/>
          <w:lang w:val="en-US"/>
        </w:rPr>
        <w:t>OR</w:t>
      </w:r>
      <w:r w:rsidR="00C67179">
        <w:rPr>
          <w:rFonts w:ascii="Times New Roman" w:hAnsi="Times New Roman" w:cs="Times New Roman"/>
          <w:sz w:val="28"/>
          <w:szCs w:val="28"/>
        </w:rPr>
        <w:t xml:space="preserve"> </w:t>
      </w:r>
      <w:r w:rsidRPr="00B13EA2">
        <w:rPr>
          <w:rFonts w:ascii="Times New Roman" w:hAnsi="Times New Roman" w:cs="Times New Roman"/>
          <w:sz w:val="28"/>
          <w:szCs w:val="28"/>
        </w:rPr>
        <w:t>=</w:t>
      </w:r>
      <w:r w:rsidR="00C67179">
        <w:rPr>
          <w:rFonts w:ascii="Times New Roman" w:hAnsi="Times New Roman" w:cs="Times New Roman"/>
          <w:sz w:val="28"/>
          <w:szCs w:val="28"/>
        </w:rPr>
        <w:t xml:space="preserve"> </w:t>
      </w:r>
      <w:r w:rsidRPr="00B13EA2">
        <w:rPr>
          <w:rFonts w:ascii="Times New Roman" w:hAnsi="Times New Roman" w:cs="Times New Roman"/>
          <w:sz w:val="28"/>
          <w:szCs w:val="28"/>
        </w:rPr>
        <w:t>2,98,</w:t>
      </w:r>
      <w:r w:rsidR="00D45A7A">
        <w:rPr>
          <w:rFonts w:ascii="Times New Roman" w:hAnsi="Times New Roman" w:cs="Times New Roman"/>
          <w:sz w:val="28"/>
          <w:szCs w:val="28"/>
        </w:rPr>
        <w:t xml:space="preserve"> S</w:t>
      </w:r>
      <w:r w:rsidR="00C67179">
        <w:rPr>
          <w:rFonts w:ascii="Times New Roman" w:hAnsi="Times New Roman" w:cs="Times New Roman"/>
          <w:sz w:val="28"/>
          <w:szCs w:val="28"/>
        </w:rPr>
        <w:t xml:space="preserve"> </w:t>
      </w:r>
      <w:r w:rsidR="00D45A7A">
        <w:rPr>
          <w:rFonts w:ascii="Times New Roman" w:hAnsi="Times New Roman" w:cs="Times New Roman"/>
          <w:sz w:val="28"/>
          <w:szCs w:val="28"/>
        </w:rPr>
        <w:t>=</w:t>
      </w:r>
      <w:r w:rsidR="00C67179">
        <w:rPr>
          <w:rFonts w:ascii="Times New Roman" w:hAnsi="Times New Roman" w:cs="Times New Roman"/>
          <w:sz w:val="28"/>
          <w:szCs w:val="28"/>
        </w:rPr>
        <w:t xml:space="preserve"> </w:t>
      </w:r>
      <w:r w:rsidR="00D45A7A">
        <w:rPr>
          <w:rFonts w:ascii="Times New Roman" w:hAnsi="Times New Roman" w:cs="Times New Roman"/>
          <w:sz w:val="28"/>
          <w:szCs w:val="28"/>
        </w:rPr>
        <w:t xml:space="preserve">0,53, 95% СІ: </w:t>
      </w:r>
      <w:r w:rsidR="004042F6">
        <w:rPr>
          <w:rFonts w:ascii="Times New Roman" w:hAnsi="Times New Roman" w:cs="Times New Roman"/>
          <w:sz w:val="28"/>
          <w:szCs w:val="28"/>
        </w:rPr>
        <w:t>1,04 – </w:t>
      </w:r>
      <w:r w:rsidRPr="00B13EA2">
        <w:rPr>
          <w:rFonts w:ascii="Times New Roman" w:hAnsi="Times New Roman" w:cs="Times New Roman"/>
          <w:sz w:val="28"/>
          <w:szCs w:val="28"/>
        </w:rPr>
        <w:t>8,52)</w:t>
      </w:r>
      <w:r w:rsidRPr="00B13EA2">
        <w:rPr>
          <w:rFonts w:ascii="Times New Roman" w:hAnsi="Times New Roman" w:cs="Times New Roman"/>
          <w:iCs/>
          <w:sz w:val="28"/>
          <w:szCs w:val="28"/>
        </w:rPr>
        <w:t xml:space="preserve">, ризиком надмірної маси тіла </w:t>
      </w:r>
      <w:r w:rsidR="00D54521">
        <w:rPr>
          <w:rFonts w:ascii="Times New Roman" w:hAnsi="Times New Roman" w:cs="Times New Roman"/>
          <w:iCs/>
          <w:sz w:val="28"/>
          <w:szCs w:val="28"/>
        </w:rPr>
        <w:t>(</w:t>
      </w:r>
      <w:r w:rsidRPr="00B13EA2">
        <w:rPr>
          <w:rFonts w:ascii="Times New Roman" w:hAnsi="Times New Roman" w:cs="Times New Roman"/>
          <w:iCs/>
          <w:sz w:val="28"/>
          <w:szCs w:val="28"/>
        </w:rPr>
        <w:t>(</w:t>
      </w:r>
      <w:r w:rsidRPr="00B13EA2">
        <w:rPr>
          <w:rFonts w:ascii="Times New Roman" w:hAnsi="Times New Roman" w:cs="Times New Roman"/>
          <w:sz w:val="28"/>
          <w:szCs w:val="28"/>
        </w:rPr>
        <w:t>30</w:t>
      </w:r>
      <w:r w:rsidR="00565152">
        <w:rPr>
          <w:rFonts w:ascii="Times New Roman" w:hAnsi="Times New Roman" w:cs="Times New Roman"/>
          <w:iCs/>
          <w:sz w:val="28"/>
          <w:szCs w:val="28"/>
        </w:rPr>
        <w:t xml:space="preserve"> ± </w:t>
      </w:r>
      <w:r w:rsidRPr="00B13EA2">
        <w:rPr>
          <w:rFonts w:ascii="Times New Roman" w:hAnsi="Times New Roman" w:cs="Times New Roman"/>
          <w:iCs/>
          <w:sz w:val="28"/>
          <w:szCs w:val="28"/>
        </w:rPr>
        <w:t>8,36</w:t>
      </w:r>
      <w:r w:rsidR="00D54521">
        <w:rPr>
          <w:rFonts w:ascii="Times New Roman" w:hAnsi="Times New Roman" w:cs="Times New Roman"/>
          <w:iCs/>
          <w:sz w:val="28"/>
          <w:szCs w:val="28"/>
        </w:rPr>
        <w:t>)</w:t>
      </w:r>
      <w:r w:rsidR="00C67179">
        <w:rPr>
          <w:rFonts w:ascii="Times New Roman" w:hAnsi="Times New Roman" w:cs="Times New Roman"/>
          <w:iCs/>
          <w:sz w:val="28"/>
          <w:szCs w:val="28"/>
        </w:rPr>
        <w:t xml:space="preserve"> </w:t>
      </w:r>
      <w:r w:rsidRPr="00B13EA2">
        <w:rPr>
          <w:rFonts w:ascii="Times New Roman" w:hAnsi="Times New Roman" w:cs="Times New Roman"/>
          <w:iCs/>
          <w:sz w:val="28"/>
          <w:szCs w:val="28"/>
        </w:rPr>
        <w:t xml:space="preserve">%, </w:t>
      </w:r>
      <w:r w:rsidRPr="00B13EA2">
        <w:rPr>
          <w:rFonts w:ascii="Times New Roman" w:hAnsi="Times New Roman" w:cs="Times New Roman"/>
          <w:sz w:val="28"/>
          <w:szCs w:val="28"/>
        </w:rPr>
        <w:t>p</w:t>
      </w:r>
      <w:r w:rsidR="00C67179">
        <w:rPr>
          <w:rFonts w:ascii="Times New Roman" w:hAnsi="Times New Roman" w:cs="Times New Roman"/>
          <w:sz w:val="28"/>
          <w:szCs w:val="28"/>
        </w:rPr>
        <w:t xml:space="preserve"> </w:t>
      </w:r>
      <w:r w:rsidRPr="00B13EA2">
        <w:rPr>
          <w:rFonts w:ascii="Times New Roman" w:hAnsi="Times New Roman" w:cs="Times New Roman"/>
          <w:sz w:val="28"/>
          <w:szCs w:val="28"/>
        </w:rPr>
        <w:t>&lt;</w:t>
      </w:r>
      <w:r w:rsidR="00C67179">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w:t>
      </w:r>
      <w:r w:rsidRPr="00B13EA2">
        <w:rPr>
          <w:rFonts w:ascii="Times New Roman" w:hAnsi="Times New Roman" w:cs="Times New Roman"/>
          <w:sz w:val="28"/>
          <w:szCs w:val="28"/>
          <w:lang w:val="en-US"/>
        </w:rPr>
        <w:t>OR</w:t>
      </w:r>
      <w:r w:rsidR="00C67179">
        <w:rPr>
          <w:rFonts w:ascii="Times New Roman" w:hAnsi="Times New Roman" w:cs="Times New Roman"/>
          <w:sz w:val="28"/>
          <w:szCs w:val="28"/>
        </w:rPr>
        <w:t xml:space="preserve"> </w:t>
      </w:r>
      <w:r w:rsidR="00D45A7A">
        <w:rPr>
          <w:rFonts w:ascii="Times New Roman" w:hAnsi="Times New Roman" w:cs="Times New Roman"/>
          <w:sz w:val="28"/>
          <w:szCs w:val="28"/>
        </w:rPr>
        <w:t>=</w:t>
      </w:r>
      <w:r w:rsidR="00C67179">
        <w:rPr>
          <w:rFonts w:ascii="Times New Roman" w:hAnsi="Times New Roman" w:cs="Times New Roman"/>
          <w:sz w:val="28"/>
          <w:szCs w:val="28"/>
        </w:rPr>
        <w:t xml:space="preserve"> </w:t>
      </w:r>
      <w:r w:rsidR="00D45A7A">
        <w:rPr>
          <w:rFonts w:ascii="Times New Roman" w:hAnsi="Times New Roman" w:cs="Times New Roman"/>
          <w:sz w:val="28"/>
          <w:szCs w:val="28"/>
        </w:rPr>
        <w:t>4,03,</w:t>
      </w:r>
      <w:r w:rsidR="00C67179">
        <w:rPr>
          <w:rFonts w:ascii="Times New Roman" w:hAnsi="Times New Roman" w:cs="Times New Roman"/>
          <w:sz w:val="28"/>
          <w:szCs w:val="28"/>
        </w:rPr>
        <w:t xml:space="preserve"> </w:t>
      </w:r>
      <w:r w:rsidR="00D45A7A">
        <w:rPr>
          <w:rFonts w:ascii="Times New Roman" w:hAnsi="Times New Roman" w:cs="Times New Roman"/>
          <w:sz w:val="28"/>
          <w:szCs w:val="28"/>
        </w:rPr>
        <w:t>S</w:t>
      </w:r>
      <w:r w:rsidR="004042F6">
        <w:rPr>
          <w:rFonts w:ascii="Times New Roman" w:hAnsi="Times New Roman" w:cs="Times New Roman"/>
          <w:sz w:val="28"/>
          <w:szCs w:val="28"/>
        </w:rPr>
        <w:t> </w:t>
      </w:r>
      <w:r w:rsidR="00D45A7A">
        <w:rPr>
          <w:rFonts w:ascii="Times New Roman" w:hAnsi="Times New Roman" w:cs="Times New Roman"/>
          <w:sz w:val="28"/>
          <w:szCs w:val="28"/>
        </w:rPr>
        <w:t>=</w:t>
      </w:r>
      <w:r w:rsidR="004042F6">
        <w:rPr>
          <w:rFonts w:ascii="Times New Roman" w:hAnsi="Times New Roman" w:cs="Times New Roman"/>
          <w:sz w:val="28"/>
          <w:szCs w:val="28"/>
        </w:rPr>
        <w:t> </w:t>
      </w:r>
      <w:r w:rsidR="00D45A7A">
        <w:rPr>
          <w:rFonts w:ascii="Times New Roman" w:hAnsi="Times New Roman" w:cs="Times New Roman"/>
          <w:sz w:val="28"/>
          <w:szCs w:val="28"/>
        </w:rPr>
        <w:t>0,55, 95</w:t>
      </w:r>
      <w:r w:rsidR="0044073A">
        <w:rPr>
          <w:rFonts w:ascii="Times New Roman" w:hAnsi="Times New Roman" w:cs="Times New Roman"/>
          <w:sz w:val="28"/>
          <w:szCs w:val="28"/>
        </w:rPr>
        <w:t xml:space="preserve"> </w:t>
      </w:r>
      <w:r w:rsidR="00D45A7A">
        <w:rPr>
          <w:rFonts w:ascii="Times New Roman" w:hAnsi="Times New Roman" w:cs="Times New Roman"/>
          <w:sz w:val="28"/>
          <w:szCs w:val="28"/>
        </w:rPr>
        <w:t xml:space="preserve">% СІ: </w:t>
      </w:r>
      <w:r w:rsidRPr="00B13EA2">
        <w:rPr>
          <w:rFonts w:ascii="Times New Roman" w:hAnsi="Times New Roman" w:cs="Times New Roman"/>
          <w:sz w:val="28"/>
          <w:szCs w:val="28"/>
        </w:rPr>
        <w:t xml:space="preserve">1,37 – 11,83) та осіб з фізичним розвитком, який відповідав віковій нормі </w:t>
      </w:r>
      <w:r w:rsidR="00D54521">
        <w:rPr>
          <w:rFonts w:ascii="Times New Roman" w:hAnsi="Times New Roman" w:cs="Times New Roman"/>
          <w:sz w:val="28"/>
          <w:szCs w:val="28"/>
        </w:rPr>
        <w:t>(</w:t>
      </w:r>
      <w:r w:rsidRPr="00B13EA2">
        <w:rPr>
          <w:rFonts w:ascii="Times New Roman" w:hAnsi="Times New Roman" w:cs="Times New Roman"/>
          <w:sz w:val="28"/>
          <w:szCs w:val="28"/>
        </w:rPr>
        <w:t>(</w:t>
      </w:r>
      <w:r w:rsidRPr="00B13EA2">
        <w:rPr>
          <w:rFonts w:ascii="Times New Roman" w:hAnsi="Times New Roman" w:cs="Times New Roman"/>
          <w:iCs/>
          <w:sz w:val="28"/>
          <w:szCs w:val="28"/>
        </w:rPr>
        <w:t>26,67</w:t>
      </w:r>
      <w:r w:rsidR="00565152">
        <w:rPr>
          <w:rFonts w:ascii="Times New Roman" w:hAnsi="Times New Roman" w:cs="Times New Roman"/>
          <w:iCs/>
          <w:sz w:val="28"/>
          <w:szCs w:val="28"/>
        </w:rPr>
        <w:t xml:space="preserve"> ± </w:t>
      </w:r>
      <w:r w:rsidRPr="00B13EA2">
        <w:rPr>
          <w:rFonts w:ascii="Times New Roman" w:hAnsi="Times New Roman" w:cs="Times New Roman"/>
          <w:iCs/>
          <w:sz w:val="28"/>
          <w:szCs w:val="28"/>
        </w:rPr>
        <w:t>8,07</w:t>
      </w:r>
      <w:r w:rsidR="00D54521">
        <w:rPr>
          <w:rFonts w:ascii="Times New Roman" w:hAnsi="Times New Roman" w:cs="Times New Roman"/>
          <w:iCs/>
          <w:sz w:val="28"/>
          <w:szCs w:val="28"/>
        </w:rPr>
        <w:t>)</w:t>
      </w:r>
      <w:r w:rsidR="00E840C7">
        <w:rPr>
          <w:rFonts w:ascii="Times New Roman" w:hAnsi="Times New Roman" w:cs="Times New Roman"/>
          <w:iCs/>
          <w:sz w:val="28"/>
          <w:szCs w:val="28"/>
        </w:rPr>
        <w:t xml:space="preserve"> </w:t>
      </w:r>
      <w:r w:rsidRPr="00B13EA2">
        <w:rPr>
          <w:rFonts w:ascii="Times New Roman" w:hAnsi="Times New Roman" w:cs="Times New Roman"/>
          <w:iCs/>
          <w:sz w:val="28"/>
          <w:szCs w:val="28"/>
        </w:rPr>
        <w:t>%,</w:t>
      </w:r>
      <w:r w:rsidR="00E840C7">
        <w:rPr>
          <w:rFonts w:ascii="Times New Roman" w:hAnsi="Times New Roman" w:cs="Times New Roman"/>
          <w:iCs/>
          <w:sz w:val="28"/>
          <w:szCs w:val="28"/>
        </w:rPr>
        <w:t xml:space="preserve"> </w:t>
      </w:r>
      <w:r w:rsidRPr="00B13EA2">
        <w:rPr>
          <w:rFonts w:ascii="Times New Roman" w:hAnsi="Times New Roman" w:cs="Times New Roman"/>
          <w:sz w:val="28"/>
          <w:szCs w:val="28"/>
        </w:rPr>
        <w:t>p</w:t>
      </w:r>
      <w:r w:rsidR="00C67179">
        <w:rPr>
          <w:rFonts w:ascii="Times New Roman" w:hAnsi="Times New Roman" w:cs="Times New Roman"/>
          <w:sz w:val="28"/>
          <w:szCs w:val="28"/>
        </w:rPr>
        <w:t xml:space="preserve"> </w:t>
      </w:r>
      <w:r w:rsidRPr="00B13EA2">
        <w:rPr>
          <w:rFonts w:ascii="Times New Roman" w:hAnsi="Times New Roman" w:cs="Times New Roman"/>
          <w:sz w:val="28"/>
          <w:szCs w:val="28"/>
        </w:rPr>
        <w:t>&lt;</w:t>
      </w:r>
      <w:r w:rsidR="00C67179">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w:t>
      </w:r>
      <w:r w:rsidRPr="00B13EA2">
        <w:rPr>
          <w:rFonts w:ascii="Times New Roman" w:hAnsi="Times New Roman" w:cs="Times New Roman"/>
          <w:sz w:val="28"/>
          <w:szCs w:val="28"/>
          <w:lang w:val="en-US"/>
        </w:rPr>
        <w:t>OR</w:t>
      </w:r>
      <w:r w:rsidR="00C67179">
        <w:rPr>
          <w:rFonts w:ascii="Times New Roman" w:hAnsi="Times New Roman" w:cs="Times New Roman"/>
          <w:sz w:val="28"/>
          <w:szCs w:val="28"/>
        </w:rPr>
        <w:t xml:space="preserve"> </w:t>
      </w:r>
      <w:r w:rsidRPr="00B13EA2">
        <w:rPr>
          <w:rFonts w:ascii="Times New Roman" w:hAnsi="Times New Roman" w:cs="Times New Roman"/>
          <w:sz w:val="28"/>
          <w:szCs w:val="28"/>
        </w:rPr>
        <w:t>=</w:t>
      </w:r>
      <w:r w:rsidR="00C67179">
        <w:rPr>
          <w:rFonts w:ascii="Times New Roman" w:hAnsi="Times New Roman" w:cs="Times New Roman"/>
          <w:sz w:val="28"/>
          <w:szCs w:val="28"/>
        </w:rPr>
        <w:t xml:space="preserve"> </w:t>
      </w:r>
      <w:r w:rsidRPr="00B13EA2">
        <w:rPr>
          <w:rFonts w:ascii="Times New Roman" w:hAnsi="Times New Roman" w:cs="Times New Roman"/>
          <w:sz w:val="28"/>
          <w:szCs w:val="28"/>
        </w:rPr>
        <w:t>4,75, S</w:t>
      </w:r>
      <w:r w:rsidR="00C67179">
        <w:rPr>
          <w:rFonts w:ascii="Times New Roman" w:hAnsi="Times New Roman" w:cs="Times New Roman"/>
          <w:sz w:val="28"/>
          <w:szCs w:val="28"/>
        </w:rPr>
        <w:t xml:space="preserve"> </w:t>
      </w:r>
      <w:r w:rsidRPr="00B13EA2">
        <w:rPr>
          <w:rFonts w:ascii="Times New Roman" w:hAnsi="Times New Roman" w:cs="Times New Roman"/>
          <w:sz w:val="28"/>
          <w:szCs w:val="28"/>
        </w:rPr>
        <w:t>=</w:t>
      </w:r>
      <w:r w:rsidR="00C67179">
        <w:rPr>
          <w:rFonts w:ascii="Times New Roman" w:hAnsi="Times New Roman" w:cs="Times New Roman"/>
          <w:sz w:val="28"/>
          <w:szCs w:val="28"/>
        </w:rPr>
        <w:t xml:space="preserve"> </w:t>
      </w:r>
      <w:r w:rsidRPr="00B13EA2">
        <w:rPr>
          <w:rFonts w:ascii="Times New Roman" w:hAnsi="Times New Roman" w:cs="Times New Roman"/>
          <w:sz w:val="28"/>
          <w:szCs w:val="28"/>
        </w:rPr>
        <w:t>0,56, 95% СІ: 1,58 – 14,24).</w:t>
      </w:r>
    </w:p>
    <w:p w:rsidR="00503FC0" w:rsidRPr="00B13EA2" w:rsidRDefault="00503FC0" w:rsidP="00503FC0">
      <w:pPr>
        <w:spacing w:after="0" w:line="360" w:lineRule="auto"/>
        <w:ind w:firstLine="709"/>
        <w:jc w:val="both"/>
        <w:rPr>
          <w:rFonts w:ascii="Times New Roman" w:hAnsi="Times New Roman" w:cs="Times New Roman"/>
          <w:sz w:val="28"/>
          <w:szCs w:val="28"/>
        </w:rPr>
      </w:pPr>
      <w:r w:rsidRPr="00B13EA2">
        <w:rPr>
          <w:rFonts w:ascii="Times New Roman" w:hAnsi="Times New Roman" w:cs="Times New Roman"/>
          <w:sz w:val="28"/>
          <w:szCs w:val="28"/>
        </w:rPr>
        <w:lastRenderedPageBreak/>
        <w:t>2.</w:t>
      </w:r>
      <w:r w:rsidR="004C2CBD">
        <w:rPr>
          <w:rFonts w:ascii="Times New Roman" w:hAnsi="Times New Roman" w:cs="Times New Roman"/>
          <w:sz w:val="28"/>
          <w:szCs w:val="28"/>
        </w:rPr>
        <w:t xml:space="preserve"> </w:t>
      </w:r>
      <w:r w:rsidRPr="00B13EA2">
        <w:rPr>
          <w:rFonts w:ascii="Times New Roman" w:hAnsi="Times New Roman" w:cs="Times New Roman"/>
          <w:sz w:val="28"/>
          <w:szCs w:val="28"/>
        </w:rPr>
        <w:t>Серед обстежених пац</w:t>
      </w:r>
      <w:r w:rsidR="001855B3">
        <w:rPr>
          <w:rFonts w:ascii="Times New Roman" w:hAnsi="Times New Roman" w:cs="Times New Roman"/>
          <w:sz w:val="28"/>
          <w:szCs w:val="28"/>
        </w:rPr>
        <w:t>ієнтів найнижчий вміст 25(OH)D у</w:t>
      </w:r>
      <w:r w:rsidRPr="00B13EA2">
        <w:rPr>
          <w:rFonts w:ascii="Times New Roman" w:hAnsi="Times New Roman" w:cs="Times New Roman"/>
          <w:sz w:val="28"/>
          <w:szCs w:val="28"/>
        </w:rPr>
        <w:t xml:space="preserve"> сироватці крові зафіксовано у дітей з ожирінням </w:t>
      </w:r>
      <w:r w:rsidR="00D54521">
        <w:rPr>
          <w:rFonts w:ascii="Times New Roman" w:hAnsi="Times New Roman" w:cs="Times New Roman"/>
          <w:sz w:val="28"/>
          <w:szCs w:val="28"/>
        </w:rPr>
        <w:t>(</w:t>
      </w:r>
      <w:r w:rsidRPr="00B13EA2">
        <w:rPr>
          <w:rFonts w:ascii="Times New Roman" w:hAnsi="Times New Roman" w:cs="Times New Roman"/>
          <w:sz w:val="28"/>
          <w:szCs w:val="28"/>
        </w:rPr>
        <w:t>(21,72</w:t>
      </w:r>
      <w:r w:rsidR="00565152">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rPr>
        <w:t>2,92</w:t>
      </w:r>
      <w:r w:rsidR="00D54521">
        <w:rPr>
          <w:rFonts w:ascii="Times New Roman" w:hAnsi="Times New Roman" w:cs="Times New Roman"/>
          <w:color w:val="000000" w:themeColor="text1"/>
          <w:sz w:val="28"/>
          <w:szCs w:val="28"/>
        </w:rPr>
        <w:t>)</w:t>
      </w:r>
      <w:r w:rsidR="00E840C7">
        <w:rPr>
          <w:rFonts w:ascii="Times New Roman" w:hAnsi="Times New Roman" w:cs="Times New Roman"/>
          <w:color w:val="000000" w:themeColor="text1"/>
          <w:sz w:val="28"/>
          <w:szCs w:val="28"/>
        </w:rPr>
        <w:t xml:space="preserve"> </w:t>
      </w:r>
      <w:r w:rsidRPr="00B13EA2">
        <w:rPr>
          <w:rFonts w:ascii="Times New Roman" w:hAnsi="Times New Roman" w:cs="Times New Roman"/>
          <w:sz w:val="28"/>
          <w:szCs w:val="28"/>
        </w:rPr>
        <w:t>нг/мл,</w:t>
      </w:r>
      <w:r w:rsidR="00E840C7">
        <w:rPr>
          <w:rFonts w:ascii="Times New Roman" w:hAnsi="Times New Roman" w:cs="Times New Roman"/>
          <w:sz w:val="28"/>
          <w:szCs w:val="28"/>
        </w:rPr>
        <w:t xml:space="preserve"> </w:t>
      </w:r>
      <w:r w:rsidRPr="00B13EA2">
        <w:rPr>
          <w:rFonts w:ascii="Times New Roman" w:hAnsi="Times New Roman" w:cs="Times New Roman"/>
          <w:sz w:val="28"/>
          <w:szCs w:val="28"/>
        </w:rPr>
        <w:t>95% СІ: 16,02 – 27,44</w:t>
      </w:r>
      <w:r w:rsidR="00E840C7">
        <w:rPr>
          <w:rFonts w:ascii="Times New Roman" w:hAnsi="Times New Roman" w:cs="Times New Roman"/>
          <w:sz w:val="28"/>
          <w:szCs w:val="28"/>
        </w:rPr>
        <w:t xml:space="preserve"> </w:t>
      </w:r>
      <w:r w:rsidRPr="00B13EA2">
        <w:rPr>
          <w:rFonts w:ascii="Times New Roman" w:hAnsi="Times New Roman" w:cs="Times New Roman"/>
          <w:sz w:val="28"/>
          <w:szCs w:val="28"/>
        </w:rPr>
        <w:t>нг/мл</w:t>
      </w:r>
      <w:r w:rsidRPr="00B13EA2">
        <w:rPr>
          <w:rFonts w:ascii="Times New Roman" w:hAnsi="Times New Roman" w:cs="Times New Roman"/>
          <w:color w:val="222222"/>
          <w:sz w:val="28"/>
          <w:szCs w:val="28"/>
        </w:rPr>
        <w:t>).</w:t>
      </w:r>
      <w:r w:rsidR="00C67179">
        <w:rPr>
          <w:rFonts w:ascii="Times New Roman" w:hAnsi="Times New Roman" w:cs="Times New Roman"/>
          <w:color w:val="222222"/>
          <w:sz w:val="28"/>
          <w:szCs w:val="28"/>
        </w:rPr>
        <w:t xml:space="preserve"> </w:t>
      </w:r>
      <w:r w:rsidRPr="000D31C1">
        <w:rPr>
          <w:rFonts w:ascii="Times New Roman" w:hAnsi="Times New Roman" w:cs="Times New Roman"/>
          <w:color w:val="222222"/>
          <w:sz w:val="28"/>
          <w:szCs w:val="28"/>
        </w:rPr>
        <w:t xml:space="preserve">Вказані величини достовірно відрізнялися від значень </w:t>
      </w:r>
      <w:r w:rsidRPr="000D31C1">
        <w:rPr>
          <w:rFonts w:ascii="Times New Roman" w:hAnsi="Times New Roman" w:cs="Times New Roman"/>
          <w:sz w:val="28"/>
          <w:szCs w:val="28"/>
        </w:rPr>
        <w:t xml:space="preserve">даного показника у осіб </w:t>
      </w:r>
      <w:r w:rsidR="0044073A">
        <w:rPr>
          <w:rFonts w:ascii="Times New Roman" w:hAnsi="Times New Roman" w:cs="Times New Roman"/>
          <w:sz w:val="28"/>
          <w:szCs w:val="28"/>
        </w:rPr>
        <w:t>і</w:t>
      </w:r>
      <w:r w:rsidRPr="000D31C1">
        <w:rPr>
          <w:rFonts w:ascii="Times New Roman" w:hAnsi="Times New Roman" w:cs="Times New Roman"/>
          <w:sz w:val="28"/>
          <w:szCs w:val="28"/>
        </w:rPr>
        <w:t xml:space="preserve">з ризиком надмірної маси тіла </w:t>
      </w:r>
      <w:r w:rsidR="00D54521" w:rsidRPr="000D31C1">
        <w:rPr>
          <w:rFonts w:ascii="Times New Roman" w:hAnsi="Times New Roman" w:cs="Times New Roman"/>
          <w:sz w:val="28"/>
          <w:szCs w:val="28"/>
        </w:rPr>
        <w:t>(</w:t>
      </w:r>
      <w:r w:rsidRPr="000D31C1">
        <w:rPr>
          <w:rFonts w:ascii="Times New Roman" w:hAnsi="Times New Roman" w:cs="Times New Roman"/>
          <w:sz w:val="28"/>
          <w:szCs w:val="28"/>
        </w:rPr>
        <w:t>(</w:t>
      </w:r>
      <w:r w:rsidRPr="000D31C1">
        <w:rPr>
          <w:rFonts w:ascii="Times New Roman" w:hAnsi="Times New Roman" w:cs="Times New Roman"/>
          <w:color w:val="222222"/>
          <w:sz w:val="28"/>
          <w:szCs w:val="28"/>
        </w:rPr>
        <w:t>30,66</w:t>
      </w:r>
      <w:r w:rsidR="00565152" w:rsidRPr="000D31C1">
        <w:rPr>
          <w:rFonts w:ascii="Times New Roman" w:hAnsi="Times New Roman" w:cs="Times New Roman"/>
          <w:color w:val="000000" w:themeColor="text1"/>
          <w:sz w:val="28"/>
          <w:szCs w:val="28"/>
        </w:rPr>
        <w:t xml:space="preserve"> ± </w:t>
      </w:r>
      <w:r w:rsidRPr="000D31C1">
        <w:rPr>
          <w:rFonts w:ascii="Times New Roman" w:hAnsi="Times New Roman" w:cs="Times New Roman"/>
          <w:color w:val="000000" w:themeColor="text1"/>
          <w:sz w:val="28"/>
          <w:szCs w:val="28"/>
        </w:rPr>
        <w:t>3,12</w:t>
      </w:r>
      <w:r w:rsidR="00D54521" w:rsidRPr="000D31C1">
        <w:rPr>
          <w:rFonts w:ascii="Times New Roman" w:hAnsi="Times New Roman" w:cs="Times New Roman"/>
          <w:color w:val="000000" w:themeColor="text1"/>
          <w:sz w:val="28"/>
          <w:szCs w:val="28"/>
        </w:rPr>
        <w:t>)</w:t>
      </w:r>
      <w:r w:rsidR="00C67179">
        <w:rPr>
          <w:rFonts w:ascii="Times New Roman" w:hAnsi="Times New Roman" w:cs="Times New Roman"/>
          <w:color w:val="000000" w:themeColor="text1"/>
          <w:sz w:val="28"/>
          <w:szCs w:val="28"/>
        </w:rPr>
        <w:t xml:space="preserve"> </w:t>
      </w:r>
      <w:r w:rsidRPr="000D31C1">
        <w:rPr>
          <w:rFonts w:ascii="Times New Roman" w:hAnsi="Times New Roman" w:cs="Times New Roman"/>
          <w:sz w:val="28"/>
          <w:szCs w:val="28"/>
        </w:rPr>
        <w:t xml:space="preserve">нг/мл, 95% СІ: 24,55 – 36,77 нг/мл, </w:t>
      </w:r>
      <w:r w:rsidR="001F0C61" w:rsidRPr="000D31C1">
        <w:rPr>
          <w:rFonts w:ascii="Times New Roman" w:hAnsi="Times New Roman" w:cs="Times New Roman"/>
          <w:sz w:val="28"/>
          <w:szCs w:val="28"/>
        </w:rPr>
        <w:t>р</w:t>
      </w:r>
      <w:r w:rsidR="004042F6">
        <w:rPr>
          <w:rFonts w:ascii="Times New Roman" w:hAnsi="Times New Roman" w:cs="Times New Roman"/>
          <w:sz w:val="28"/>
          <w:szCs w:val="28"/>
        </w:rPr>
        <w:t> </w:t>
      </w:r>
      <w:r w:rsidR="001F0C61" w:rsidRPr="000D31C1">
        <w:rPr>
          <w:rFonts w:ascii="Times New Roman" w:hAnsi="Times New Roman" w:cs="Times New Roman"/>
          <w:sz w:val="28"/>
          <w:szCs w:val="28"/>
        </w:rPr>
        <w:t>&lt;</w:t>
      </w:r>
      <w:r w:rsidR="004042F6">
        <w:rPr>
          <w:rFonts w:ascii="Times New Roman" w:hAnsi="Times New Roman" w:cs="Times New Roman"/>
          <w:sz w:val="28"/>
          <w:szCs w:val="28"/>
        </w:rPr>
        <w:t> </w:t>
      </w:r>
      <w:r w:rsidRPr="000D31C1">
        <w:rPr>
          <w:rFonts w:ascii="Times New Roman" w:hAnsi="Times New Roman" w:cs="Times New Roman"/>
          <w:sz w:val="28"/>
          <w:szCs w:val="28"/>
        </w:rPr>
        <w:t>0,05) та дітей, фізичний розвиток яких відповідав віковій нормі</w:t>
      </w:r>
      <w:r w:rsidR="00345E24">
        <w:rPr>
          <w:rFonts w:ascii="Times New Roman" w:hAnsi="Times New Roman" w:cs="Times New Roman"/>
          <w:sz w:val="28"/>
          <w:szCs w:val="28"/>
        </w:rPr>
        <w:t xml:space="preserve"> </w:t>
      </w:r>
      <w:r w:rsidR="00D54521" w:rsidRPr="000D31C1">
        <w:rPr>
          <w:rFonts w:ascii="Times New Roman" w:hAnsi="Times New Roman" w:cs="Times New Roman"/>
          <w:sz w:val="28"/>
          <w:szCs w:val="28"/>
        </w:rPr>
        <w:t>(</w:t>
      </w:r>
      <w:r w:rsidRPr="000D31C1">
        <w:rPr>
          <w:rFonts w:ascii="Times New Roman" w:hAnsi="Times New Roman" w:cs="Times New Roman"/>
          <w:sz w:val="28"/>
          <w:szCs w:val="28"/>
        </w:rPr>
        <w:t>(</w:t>
      </w:r>
      <w:r w:rsidRPr="000D31C1">
        <w:rPr>
          <w:rFonts w:ascii="Times New Roman" w:hAnsi="Times New Roman" w:cs="Times New Roman"/>
          <w:color w:val="222222"/>
          <w:sz w:val="28"/>
          <w:szCs w:val="28"/>
        </w:rPr>
        <w:t>31,15</w:t>
      </w:r>
      <w:r w:rsidR="004042F6">
        <w:rPr>
          <w:rFonts w:ascii="Times New Roman" w:hAnsi="Times New Roman" w:cs="Times New Roman"/>
          <w:color w:val="000000" w:themeColor="text1"/>
          <w:sz w:val="28"/>
          <w:szCs w:val="28"/>
        </w:rPr>
        <w:t> </w:t>
      </w:r>
      <w:r w:rsidR="00565152" w:rsidRPr="000D31C1">
        <w:rPr>
          <w:rFonts w:ascii="Times New Roman" w:hAnsi="Times New Roman" w:cs="Times New Roman"/>
          <w:color w:val="000000" w:themeColor="text1"/>
          <w:sz w:val="28"/>
          <w:szCs w:val="28"/>
        </w:rPr>
        <w:t>±</w:t>
      </w:r>
      <w:r w:rsidR="004042F6">
        <w:rPr>
          <w:rFonts w:ascii="Times New Roman" w:hAnsi="Times New Roman" w:cs="Times New Roman"/>
          <w:color w:val="000000" w:themeColor="text1"/>
          <w:sz w:val="28"/>
          <w:szCs w:val="28"/>
        </w:rPr>
        <w:t> </w:t>
      </w:r>
      <w:r w:rsidRPr="000D31C1">
        <w:rPr>
          <w:rFonts w:ascii="Times New Roman" w:hAnsi="Times New Roman" w:cs="Times New Roman"/>
          <w:color w:val="000000" w:themeColor="text1"/>
          <w:sz w:val="28"/>
          <w:szCs w:val="28"/>
        </w:rPr>
        <w:t>2,8</w:t>
      </w:r>
      <w:r w:rsidR="00D54521" w:rsidRPr="000D31C1">
        <w:rPr>
          <w:rFonts w:ascii="Times New Roman" w:hAnsi="Times New Roman" w:cs="Times New Roman"/>
          <w:color w:val="000000" w:themeColor="text1"/>
          <w:sz w:val="28"/>
          <w:szCs w:val="28"/>
        </w:rPr>
        <w:t>)</w:t>
      </w:r>
      <w:r w:rsidR="004042F6">
        <w:rPr>
          <w:rFonts w:ascii="Times New Roman" w:hAnsi="Times New Roman" w:cs="Times New Roman"/>
          <w:color w:val="000000" w:themeColor="text1"/>
          <w:sz w:val="28"/>
          <w:szCs w:val="28"/>
        </w:rPr>
        <w:t> </w:t>
      </w:r>
      <w:r w:rsidRPr="000D31C1">
        <w:rPr>
          <w:rFonts w:ascii="Times New Roman" w:hAnsi="Times New Roman" w:cs="Times New Roman"/>
          <w:sz w:val="28"/>
          <w:szCs w:val="28"/>
        </w:rPr>
        <w:t xml:space="preserve">нг/мл, 95% СІ: 25,67 – 36,63, </w:t>
      </w:r>
      <w:r w:rsidR="001F0C61" w:rsidRPr="000D31C1">
        <w:rPr>
          <w:rFonts w:ascii="Times New Roman" w:hAnsi="Times New Roman" w:cs="Times New Roman"/>
          <w:sz w:val="28"/>
          <w:szCs w:val="28"/>
        </w:rPr>
        <w:t>р &lt;</w:t>
      </w:r>
      <w:r w:rsidR="00345E24">
        <w:rPr>
          <w:rFonts w:ascii="Times New Roman" w:hAnsi="Times New Roman" w:cs="Times New Roman"/>
          <w:sz w:val="28"/>
          <w:szCs w:val="28"/>
        </w:rPr>
        <w:t xml:space="preserve"> </w:t>
      </w:r>
      <w:r w:rsidRPr="000D31C1">
        <w:rPr>
          <w:rFonts w:ascii="Times New Roman" w:hAnsi="Times New Roman" w:cs="Times New Roman"/>
          <w:sz w:val="28"/>
          <w:szCs w:val="28"/>
        </w:rPr>
        <w:t>0,05).</w:t>
      </w:r>
      <w:r w:rsidR="00735EC6" w:rsidRPr="000D31C1">
        <w:rPr>
          <w:rFonts w:ascii="Times New Roman" w:hAnsi="Times New Roman" w:cs="Times New Roman"/>
          <w:sz w:val="28"/>
          <w:szCs w:val="28"/>
        </w:rPr>
        <w:t xml:space="preserve"> </w:t>
      </w:r>
      <w:r w:rsidR="00735EC6">
        <w:rPr>
          <w:rFonts w:ascii="Times New Roman" w:hAnsi="Times New Roman" w:cs="Times New Roman"/>
          <w:sz w:val="28"/>
          <w:szCs w:val="28"/>
        </w:rPr>
        <w:t>В</w:t>
      </w:r>
      <w:r w:rsidR="00EB7AFA" w:rsidRPr="00B13EA2">
        <w:rPr>
          <w:rFonts w:ascii="Times New Roman" w:hAnsi="Times New Roman" w:cs="Times New Roman"/>
          <w:sz w:val="28"/>
          <w:szCs w:val="28"/>
        </w:rPr>
        <w:t>иявлений зворотній до</w:t>
      </w:r>
      <w:r w:rsidR="00EB7AFA">
        <w:rPr>
          <w:rFonts w:ascii="Times New Roman" w:hAnsi="Times New Roman" w:cs="Times New Roman"/>
          <w:sz w:val="28"/>
          <w:szCs w:val="28"/>
        </w:rPr>
        <w:t xml:space="preserve">стовірний середній зв’язок (r = </w:t>
      </w:r>
      <w:r w:rsidR="00EB7AFA" w:rsidRPr="00B13EA2">
        <w:rPr>
          <w:rFonts w:ascii="Times New Roman" w:hAnsi="Times New Roman" w:cs="Times New Roman"/>
          <w:sz w:val="28"/>
          <w:szCs w:val="28"/>
        </w:rPr>
        <w:t>–</w:t>
      </w:r>
      <w:r w:rsidR="00345E24">
        <w:rPr>
          <w:rFonts w:ascii="Times New Roman" w:hAnsi="Times New Roman" w:cs="Times New Roman"/>
          <w:sz w:val="28"/>
          <w:szCs w:val="28"/>
        </w:rPr>
        <w:t xml:space="preserve"> </w:t>
      </w:r>
      <w:r w:rsidR="00EB7AFA" w:rsidRPr="00B13EA2">
        <w:rPr>
          <w:rFonts w:ascii="Times New Roman" w:hAnsi="Times New Roman" w:cs="Times New Roman"/>
          <w:sz w:val="28"/>
          <w:szCs w:val="28"/>
        </w:rPr>
        <w:t xml:space="preserve">0,48) </w:t>
      </w:r>
      <w:r w:rsidR="007E25D6">
        <w:rPr>
          <w:rFonts w:ascii="Times New Roman" w:hAnsi="Times New Roman" w:cs="Times New Roman"/>
          <w:sz w:val="28"/>
          <w:szCs w:val="28"/>
        </w:rPr>
        <w:t xml:space="preserve">між </w:t>
      </w:r>
      <w:r w:rsidRPr="00B13EA2">
        <w:rPr>
          <w:rFonts w:ascii="Times New Roman" w:hAnsi="Times New Roman" w:cs="Times New Roman"/>
          <w:sz w:val="28"/>
          <w:szCs w:val="28"/>
        </w:rPr>
        <w:t>значеннями сироваткового 25(OH)D та ІМТ у дітей, які мали ожиріння (p</w:t>
      </w:r>
      <w:r w:rsidR="00345E24">
        <w:rPr>
          <w:rFonts w:ascii="Times New Roman" w:hAnsi="Times New Roman" w:cs="Times New Roman"/>
          <w:sz w:val="28"/>
          <w:szCs w:val="28"/>
        </w:rPr>
        <w:t xml:space="preserve"> </w:t>
      </w:r>
      <w:r w:rsidRPr="00B13EA2">
        <w:rPr>
          <w:rFonts w:ascii="Times New Roman" w:hAnsi="Times New Roman" w:cs="Times New Roman"/>
          <w:sz w:val="28"/>
          <w:szCs w:val="28"/>
        </w:rPr>
        <w:t>&lt;</w:t>
      </w:r>
      <w:r w:rsidR="00345E24">
        <w:rPr>
          <w:rFonts w:ascii="Times New Roman" w:hAnsi="Times New Roman" w:cs="Times New Roman"/>
          <w:sz w:val="28"/>
          <w:szCs w:val="28"/>
        </w:rPr>
        <w:t xml:space="preserve"> </w:t>
      </w:r>
      <w:r w:rsidRPr="00B13EA2">
        <w:rPr>
          <w:rFonts w:ascii="Times New Roman" w:hAnsi="Times New Roman" w:cs="Times New Roman"/>
          <w:sz w:val="28"/>
          <w:szCs w:val="28"/>
        </w:rPr>
        <w:t>0,01).</w:t>
      </w:r>
    </w:p>
    <w:p w:rsidR="00503FC0" w:rsidRPr="00F54415"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color w:val="000000" w:themeColor="text1"/>
          <w:sz w:val="28"/>
          <w:szCs w:val="28"/>
        </w:rPr>
        <w:t>4.</w:t>
      </w:r>
      <w:r w:rsidRPr="00B13EA2">
        <w:rPr>
          <w:rFonts w:ascii="Times New Roman" w:hAnsi="Times New Roman" w:cs="Times New Roman"/>
          <w:sz w:val="28"/>
          <w:szCs w:val="28"/>
        </w:rPr>
        <w:t xml:space="preserve"> Результати дослідження показали відсутність чіткої закономірності між статусом вітаміну D в організмі дітей, хворих на рахіт, та особливостями порушень кальцій-фосфорного обміну.</w:t>
      </w:r>
    </w:p>
    <w:p w:rsidR="00503FC0" w:rsidRPr="00B30CBE" w:rsidRDefault="00503FC0" w:rsidP="00503FC0">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5. Серед дітей, хворих на вітамін</w:t>
      </w:r>
      <w:r w:rsidR="0044073A">
        <w:rPr>
          <w:rFonts w:ascii="Times New Roman" w:hAnsi="Times New Roman" w:cs="Times New Roman"/>
          <w:sz w:val="28"/>
          <w:szCs w:val="28"/>
        </w:rPr>
        <w:t xml:space="preserve"> </w:t>
      </w:r>
      <w:r w:rsidRPr="00B13EA2">
        <w:rPr>
          <w:rFonts w:ascii="Times New Roman" w:hAnsi="Times New Roman" w:cs="Times New Roman"/>
          <w:sz w:val="28"/>
          <w:szCs w:val="28"/>
        </w:rPr>
        <w:t xml:space="preserve">D-дефіцитний рахіт, інтенсивність кісткового обміну була достовірно зниженою при ожирінні </w:t>
      </w:r>
      <w:r w:rsidR="00D54521">
        <w:rPr>
          <w:rFonts w:ascii="Times New Roman" w:hAnsi="Times New Roman" w:cs="Times New Roman"/>
          <w:sz w:val="28"/>
          <w:szCs w:val="28"/>
        </w:rPr>
        <w:t>(</w:t>
      </w:r>
      <w:r w:rsidRPr="00B13EA2">
        <w:rPr>
          <w:rFonts w:ascii="Times New Roman" w:hAnsi="Times New Roman" w:cs="Times New Roman"/>
          <w:sz w:val="28"/>
          <w:szCs w:val="28"/>
        </w:rPr>
        <w:t>(56,15</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4,02</w:t>
      </w:r>
      <w:r w:rsidR="00D54521">
        <w:rPr>
          <w:rFonts w:ascii="Times New Roman" w:hAnsi="Times New Roman" w:cs="Times New Roman"/>
          <w:sz w:val="28"/>
          <w:szCs w:val="28"/>
        </w:rPr>
        <w:t>)</w:t>
      </w:r>
      <w:r w:rsidR="00E840C7">
        <w:rPr>
          <w:rFonts w:ascii="Times New Roman" w:hAnsi="Times New Roman" w:cs="Times New Roman"/>
          <w:sz w:val="28"/>
          <w:szCs w:val="28"/>
        </w:rPr>
        <w:t xml:space="preserve"> </w:t>
      </w:r>
      <w:r w:rsidRPr="00B13EA2">
        <w:rPr>
          <w:rFonts w:ascii="Times New Roman" w:hAnsi="Times New Roman" w:cs="Times New Roman"/>
          <w:sz w:val="28"/>
          <w:szCs w:val="28"/>
        </w:rPr>
        <w:t xml:space="preserve">нг/мл, 95% СІ: 48,28 – 64,02) порівняно з дітьми, які мали ризик надмірної маси тіла </w:t>
      </w:r>
      <w:r w:rsidR="00D54521">
        <w:rPr>
          <w:rFonts w:ascii="Times New Roman" w:hAnsi="Times New Roman" w:cs="Times New Roman"/>
          <w:sz w:val="28"/>
          <w:szCs w:val="28"/>
        </w:rPr>
        <w:t>(</w:t>
      </w:r>
      <w:r w:rsidRPr="00B13EA2">
        <w:rPr>
          <w:rFonts w:ascii="Times New Roman" w:hAnsi="Times New Roman" w:cs="Times New Roman"/>
          <w:sz w:val="28"/>
          <w:szCs w:val="28"/>
        </w:rPr>
        <w:t>(67,85</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3,44</w:t>
      </w:r>
      <w:r w:rsidR="00D54521">
        <w:rPr>
          <w:rFonts w:ascii="Times New Roman" w:hAnsi="Times New Roman" w:cs="Times New Roman"/>
          <w:sz w:val="28"/>
          <w:szCs w:val="28"/>
        </w:rPr>
        <w:t>)</w:t>
      </w:r>
      <w:r w:rsidR="00E840C7">
        <w:rPr>
          <w:rFonts w:ascii="Times New Roman" w:hAnsi="Times New Roman" w:cs="Times New Roman"/>
          <w:sz w:val="28"/>
          <w:szCs w:val="28"/>
        </w:rPr>
        <w:t xml:space="preserve"> </w:t>
      </w:r>
      <w:r w:rsidRPr="00B13EA2">
        <w:rPr>
          <w:rFonts w:ascii="Times New Roman" w:hAnsi="Times New Roman" w:cs="Times New Roman"/>
          <w:sz w:val="28"/>
          <w:szCs w:val="28"/>
        </w:rPr>
        <w:t xml:space="preserve">нг/мл, 95% СІ: 61,11 – 74,59, </w:t>
      </w:r>
      <w:r w:rsidR="001F0C61">
        <w:rPr>
          <w:rFonts w:ascii="Times New Roman" w:hAnsi="Times New Roman" w:cs="Times New Roman"/>
          <w:sz w:val="28"/>
          <w:szCs w:val="28"/>
        </w:rPr>
        <w:t>р &lt;</w:t>
      </w:r>
      <w:r w:rsidR="00345E24">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та нормальний фізичний розвиток </w:t>
      </w:r>
      <w:r w:rsidR="00D54521">
        <w:rPr>
          <w:rFonts w:ascii="Times New Roman" w:hAnsi="Times New Roman" w:cs="Times New Roman"/>
          <w:sz w:val="28"/>
          <w:szCs w:val="28"/>
        </w:rPr>
        <w:t>(</w:t>
      </w:r>
      <w:r w:rsidRPr="00B13EA2">
        <w:rPr>
          <w:rFonts w:ascii="Times New Roman" w:hAnsi="Times New Roman" w:cs="Times New Roman"/>
          <w:sz w:val="28"/>
          <w:szCs w:val="28"/>
        </w:rPr>
        <w:t xml:space="preserve">(71,27 </w:t>
      </w:r>
      <w:r w:rsidR="00565152">
        <w:rPr>
          <w:rFonts w:ascii="Times New Roman" w:hAnsi="Times New Roman" w:cs="Times New Roman"/>
          <w:sz w:val="28"/>
          <w:szCs w:val="28"/>
        </w:rPr>
        <w:t xml:space="preserve">± </w:t>
      </w:r>
      <w:r w:rsidRPr="00B13EA2">
        <w:rPr>
          <w:rFonts w:ascii="Times New Roman" w:hAnsi="Times New Roman" w:cs="Times New Roman"/>
          <w:sz w:val="28"/>
          <w:szCs w:val="28"/>
        </w:rPr>
        <w:t>3,29</w:t>
      </w:r>
      <w:r w:rsidR="00D54521">
        <w:rPr>
          <w:rFonts w:ascii="Times New Roman" w:hAnsi="Times New Roman" w:cs="Times New Roman"/>
          <w:sz w:val="28"/>
          <w:szCs w:val="28"/>
        </w:rPr>
        <w:t>)</w:t>
      </w:r>
      <w:r w:rsidR="00E840C7">
        <w:rPr>
          <w:rFonts w:ascii="Times New Roman" w:hAnsi="Times New Roman" w:cs="Times New Roman"/>
          <w:sz w:val="28"/>
          <w:szCs w:val="28"/>
        </w:rPr>
        <w:t xml:space="preserve"> </w:t>
      </w:r>
      <w:r w:rsidRPr="00B13EA2">
        <w:rPr>
          <w:rFonts w:ascii="Times New Roman" w:hAnsi="Times New Roman" w:cs="Times New Roman"/>
          <w:sz w:val="28"/>
          <w:szCs w:val="28"/>
        </w:rPr>
        <w:t xml:space="preserve">нг/мл, 95% СІ: 64,83 – 77,71, </w:t>
      </w:r>
      <w:r w:rsidR="001F0C61">
        <w:rPr>
          <w:rFonts w:ascii="Times New Roman" w:hAnsi="Times New Roman" w:cs="Times New Roman"/>
          <w:sz w:val="28"/>
          <w:szCs w:val="28"/>
        </w:rPr>
        <w:t>р &lt;</w:t>
      </w:r>
      <w:r w:rsidR="00345E24">
        <w:rPr>
          <w:rFonts w:ascii="Times New Roman" w:hAnsi="Times New Roman" w:cs="Times New Roman"/>
          <w:sz w:val="28"/>
          <w:szCs w:val="28"/>
        </w:rPr>
        <w:t xml:space="preserve"> </w:t>
      </w:r>
      <w:r w:rsidRPr="00B13EA2">
        <w:rPr>
          <w:rFonts w:ascii="Times New Roman" w:hAnsi="Times New Roman" w:cs="Times New Roman"/>
          <w:sz w:val="28"/>
          <w:szCs w:val="28"/>
        </w:rPr>
        <w:t>0,05).</w:t>
      </w:r>
      <w:r w:rsidR="00E840C7">
        <w:rPr>
          <w:rFonts w:ascii="Times New Roman" w:hAnsi="Times New Roman" w:cs="Times New Roman"/>
          <w:sz w:val="28"/>
          <w:szCs w:val="28"/>
        </w:rPr>
        <w:t xml:space="preserve"> </w:t>
      </w:r>
      <w:r w:rsidR="00EB35A1" w:rsidRPr="00E840C7">
        <w:rPr>
          <w:rFonts w:ascii="Times New Roman" w:hAnsi="Times New Roman" w:cs="Times New Roman"/>
          <w:sz w:val="28"/>
          <w:szCs w:val="28"/>
        </w:rPr>
        <w:t>З</w:t>
      </w:r>
      <w:r w:rsidR="00E91C5D" w:rsidRPr="00E840C7">
        <w:rPr>
          <w:rFonts w:ascii="Times New Roman" w:hAnsi="Times New Roman" w:cs="Times New Roman"/>
          <w:sz w:val="28"/>
          <w:szCs w:val="28"/>
        </w:rPr>
        <w:t>ростання ступеня</w:t>
      </w:r>
      <w:r w:rsidR="00E840C7">
        <w:rPr>
          <w:rFonts w:ascii="Times New Roman" w:hAnsi="Times New Roman" w:cs="Times New Roman"/>
          <w:sz w:val="28"/>
          <w:szCs w:val="28"/>
        </w:rPr>
        <w:t xml:space="preserve"> </w:t>
      </w:r>
      <w:r w:rsidRPr="00E840C7">
        <w:rPr>
          <w:rFonts w:ascii="Times New Roman" w:hAnsi="Times New Roman" w:cs="Times New Roman"/>
          <w:sz w:val="28"/>
          <w:szCs w:val="28"/>
        </w:rPr>
        <w:t xml:space="preserve">тяжкості вітамін </w:t>
      </w:r>
      <w:r w:rsidRPr="00B13EA2">
        <w:rPr>
          <w:rFonts w:ascii="Times New Roman" w:hAnsi="Times New Roman" w:cs="Times New Roman"/>
          <w:sz w:val="28"/>
          <w:szCs w:val="28"/>
        </w:rPr>
        <w:t>D</w:t>
      </w:r>
      <w:r w:rsidRPr="00E840C7">
        <w:rPr>
          <w:rFonts w:ascii="Times New Roman" w:hAnsi="Times New Roman" w:cs="Times New Roman"/>
          <w:sz w:val="28"/>
          <w:szCs w:val="28"/>
        </w:rPr>
        <w:t>-дефіцитного рахіту супроводж</w:t>
      </w:r>
      <w:r w:rsidR="00CD4241" w:rsidRPr="00E840C7">
        <w:rPr>
          <w:rFonts w:ascii="Times New Roman" w:hAnsi="Times New Roman" w:cs="Times New Roman"/>
          <w:sz w:val="28"/>
          <w:szCs w:val="28"/>
        </w:rPr>
        <w:t>вало</w:t>
      </w:r>
      <w:r w:rsidR="00735EC6" w:rsidRPr="00E840C7">
        <w:rPr>
          <w:rFonts w:ascii="Times New Roman" w:hAnsi="Times New Roman" w:cs="Times New Roman"/>
          <w:sz w:val="28"/>
          <w:szCs w:val="28"/>
        </w:rPr>
        <w:t>ся</w:t>
      </w:r>
      <w:r w:rsidRPr="00E840C7">
        <w:rPr>
          <w:rFonts w:ascii="Times New Roman" w:hAnsi="Times New Roman" w:cs="Times New Roman"/>
          <w:sz w:val="28"/>
          <w:szCs w:val="28"/>
        </w:rPr>
        <w:t xml:space="preserve"> вірогідним зниженням вмісту 25(</w:t>
      </w:r>
      <w:r w:rsidRPr="00B13EA2">
        <w:rPr>
          <w:rFonts w:ascii="Times New Roman" w:hAnsi="Times New Roman" w:cs="Times New Roman"/>
          <w:sz w:val="28"/>
          <w:szCs w:val="28"/>
        </w:rPr>
        <w:t>OH</w:t>
      </w:r>
      <w:r w:rsidRPr="00E840C7">
        <w:rPr>
          <w:rFonts w:ascii="Times New Roman" w:hAnsi="Times New Roman" w:cs="Times New Roman"/>
          <w:sz w:val="28"/>
          <w:szCs w:val="28"/>
        </w:rPr>
        <w:t>)</w:t>
      </w:r>
      <w:r w:rsidRPr="00B13EA2">
        <w:rPr>
          <w:rFonts w:ascii="Times New Roman" w:hAnsi="Times New Roman" w:cs="Times New Roman"/>
          <w:sz w:val="28"/>
          <w:szCs w:val="28"/>
        </w:rPr>
        <w:t>D</w:t>
      </w:r>
      <w:r w:rsidRPr="00E840C7">
        <w:rPr>
          <w:rFonts w:ascii="Times New Roman" w:hAnsi="Times New Roman" w:cs="Times New Roman"/>
          <w:sz w:val="28"/>
          <w:szCs w:val="28"/>
        </w:rPr>
        <w:t xml:space="preserve"> та остеокальцину в сироватці крові</w:t>
      </w:r>
      <w:r w:rsidR="00E91C5D" w:rsidRPr="00E840C7">
        <w:rPr>
          <w:rFonts w:ascii="Times New Roman" w:hAnsi="Times New Roman" w:cs="Times New Roman"/>
          <w:sz w:val="28"/>
          <w:szCs w:val="28"/>
        </w:rPr>
        <w:t xml:space="preserve"> (</w:t>
      </w:r>
      <w:r w:rsidR="001F0C61" w:rsidRPr="00E840C7">
        <w:rPr>
          <w:rFonts w:ascii="Times New Roman" w:hAnsi="Times New Roman" w:cs="Times New Roman"/>
          <w:sz w:val="28"/>
          <w:szCs w:val="28"/>
        </w:rPr>
        <w:t>р &lt;</w:t>
      </w:r>
      <w:r w:rsidR="00345E24">
        <w:rPr>
          <w:rFonts w:ascii="Times New Roman" w:hAnsi="Times New Roman" w:cs="Times New Roman"/>
          <w:sz w:val="28"/>
          <w:szCs w:val="28"/>
        </w:rPr>
        <w:t xml:space="preserve"> </w:t>
      </w:r>
      <w:r w:rsidR="00E91C5D" w:rsidRPr="00E840C7">
        <w:rPr>
          <w:rFonts w:ascii="Times New Roman" w:hAnsi="Times New Roman" w:cs="Times New Roman"/>
          <w:sz w:val="28"/>
          <w:szCs w:val="28"/>
        </w:rPr>
        <w:t>0,05)</w:t>
      </w:r>
      <w:r w:rsidRPr="00E840C7">
        <w:rPr>
          <w:rFonts w:ascii="Times New Roman" w:hAnsi="Times New Roman" w:cs="Times New Roman"/>
          <w:sz w:val="28"/>
          <w:szCs w:val="28"/>
        </w:rPr>
        <w:t xml:space="preserve">. </w:t>
      </w:r>
      <w:r w:rsidRPr="00B30CBE">
        <w:rPr>
          <w:rFonts w:ascii="Times New Roman" w:hAnsi="Times New Roman" w:cs="Times New Roman"/>
          <w:sz w:val="28"/>
          <w:szCs w:val="28"/>
        </w:rPr>
        <w:t>Виявлені порушення були достовірно вираженими у дітей з ожирінням порівняно з дітьми, які мали ризик надмірної маси тіла та нормальний фізичний розвиток</w:t>
      </w:r>
      <w:r w:rsidR="00E9032D" w:rsidRPr="00B30CBE">
        <w:rPr>
          <w:rFonts w:ascii="Times New Roman" w:hAnsi="Times New Roman" w:cs="Times New Roman"/>
          <w:sz w:val="28"/>
          <w:szCs w:val="28"/>
        </w:rPr>
        <w:t xml:space="preserve"> (</w:t>
      </w:r>
      <w:r w:rsidR="001F0C61" w:rsidRPr="00B30CBE">
        <w:rPr>
          <w:rFonts w:ascii="Times New Roman" w:hAnsi="Times New Roman" w:cs="Times New Roman"/>
          <w:sz w:val="28"/>
          <w:szCs w:val="28"/>
        </w:rPr>
        <w:t>р &lt;</w:t>
      </w:r>
      <w:r w:rsidR="00345E24">
        <w:rPr>
          <w:rFonts w:ascii="Times New Roman" w:hAnsi="Times New Roman" w:cs="Times New Roman"/>
          <w:sz w:val="28"/>
          <w:szCs w:val="28"/>
        </w:rPr>
        <w:t xml:space="preserve"> </w:t>
      </w:r>
      <w:r w:rsidR="00E9032D" w:rsidRPr="00B30CBE">
        <w:rPr>
          <w:rFonts w:ascii="Times New Roman" w:hAnsi="Times New Roman" w:cs="Times New Roman"/>
          <w:sz w:val="28"/>
          <w:szCs w:val="28"/>
        </w:rPr>
        <w:t>0,05).</w:t>
      </w:r>
    </w:p>
    <w:p w:rsidR="004042F6" w:rsidRDefault="00503FC0" w:rsidP="00503FC0">
      <w:pPr>
        <w:spacing w:after="0" w:line="360" w:lineRule="auto"/>
        <w:ind w:firstLine="708"/>
        <w:jc w:val="both"/>
        <w:rPr>
          <w:rFonts w:ascii="Times New Roman" w:hAnsi="Times New Roman" w:cs="Times New Roman"/>
          <w:iCs/>
          <w:sz w:val="28"/>
          <w:szCs w:val="28"/>
        </w:rPr>
      </w:pPr>
      <w:r w:rsidRPr="00B30CBE">
        <w:rPr>
          <w:rFonts w:ascii="Times New Roman" w:hAnsi="Times New Roman" w:cs="Times New Roman"/>
          <w:color w:val="000000"/>
          <w:sz w:val="28"/>
          <w:szCs w:val="28"/>
        </w:rPr>
        <w:t xml:space="preserve">5. </w:t>
      </w:r>
      <w:r w:rsidRPr="00B30CBE">
        <w:rPr>
          <w:rFonts w:ascii="Times New Roman" w:hAnsi="Times New Roman" w:cs="Times New Roman"/>
          <w:color w:val="000000" w:themeColor="text1"/>
          <w:sz w:val="28"/>
          <w:szCs w:val="28"/>
        </w:rPr>
        <w:t xml:space="preserve">Перебіг вітамін </w:t>
      </w:r>
      <w:r w:rsidRPr="00B13EA2">
        <w:rPr>
          <w:rFonts w:ascii="Times New Roman" w:hAnsi="Times New Roman" w:cs="Times New Roman"/>
          <w:color w:val="000000" w:themeColor="text1"/>
          <w:sz w:val="28"/>
          <w:szCs w:val="28"/>
        </w:rPr>
        <w:t>D</w:t>
      </w:r>
      <w:r w:rsidRPr="00B30CBE">
        <w:rPr>
          <w:rFonts w:ascii="Times New Roman" w:hAnsi="Times New Roman" w:cs="Times New Roman"/>
          <w:color w:val="000000" w:themeColor="text1"/>
          <w:sz w:val="28"/>
          <w:szCs w:val="28"/>
        </w:rPr>
        <w:t>-дефіцитного рахіту характеризу</w:t>
      </w:r>
      <w:r w:rsidR="00CD4241" w:rsidRPr="00B30CBE">
        <w:rPr>
          <w:rFonts w:ascii="Times New Roman" w:hAnsi="Times New Roman" w:cs="Times New Roman"/>
          <w:color w:val="000000" w:themeColor="text1"/>
          <w:sz w:val="28"/>
          <w:szCs w:val="28"/>
        </w:rPr>
        <w:t>вав</w:t>
      </w:r>
      <w:r w:rsidRPr="00B30CBE">
        <w:rPr>
          <w:rFonts w:ascii="Times New Roman" w:hAnsi="Times New Roman" w:cs="Times New Roman"/>
          <w:color w:val="000000" w:themeColor="text1"/>
          <w:sz w:val="28"/>
          <w:szCs w:val="28"/>
        </w:rPr>
        <w:t>ся кількісними та якісними змінами в ліпідному профілю, причому</w:t>
      </w:r>
      <w:r w:rsidR="00345E24">
        <w:rPr>
          <w:rFonts w:ascii="Times New Roman" w:hAnsi="Times New Roman" w:cs="Times New Roman"/>
          <w:color w:val="000000" w:themeColor="text1"/>
          <w:sz w:val="28"/>
          <w:szCs w:val="28"/>
        </w:rPr>
        <w:t xml:space="preserve"> </w:t>
      </w:r>
      <w:r w:rsidRPr="00B30CBE">
        <w:rPr>
          <w:rFonts w:ascii="Times New Roman" w:hAnsi="Times New Roman" w:cs="Times New Roman"/>
          <w:color w:val="000000" w:themeColor="text1"/>
          <w:sz w:val="28"/>
          <w:szCs w:val="28"/>
        </w:rPr>
        <w:t>метаболічні порушення в жировому обміні були достовірно вираженими по мірі зростання маси тіла у дітей першого року життя.</w:t>
      </w:r>
      <w:r w:rsidR="00E840C7">
        <w:rPr>
          <w:rFonts w:ascii="Times New Roman" w:hAnsi="Times New Roman" w:cs="Times New Roman"/>
          <w:color w:val="000000" w:themeColor="text1"/>
          <w:sz w:val="28"/>
          <w:szCs w:val="28"/>
        </w:rPr>
        <w:t xml:space="preserve"> </w:t>
      </w:r>
      <w:r w:rsidRPr="00B13EA2">
        <w:rPr>
          <w:rFonts w:ascii="Times New Roman" w:hAnsi="Times New Roman" w:cs="Times New Roman"/>
          <w:color w:val="000000" w:themeColor="text1"/>
          <w:sz w:val="28"/>
          <w:szCs w:val="28"/>
        </w:rPr>
        <w:t>В першу чергу це стосувалося зниження низькоатерогенних фракцій ліпідів та підвищення КА (</w:t>
      </w:r>
      <w:r w:rsidR="001F0C61">
        <w:rPr>
          <w:rFonts w:ascii="Times New Roman" w:hAnsi="Times New Roman" w:cs="Times New Roman"/>
          <w:color w:val="000000" w:themeColor="text1"/>
          <w:sz w:val="28"/>
          <w:szCs w:val="28"/>
        </w:rPr>
        <w:t>р &lt;</w:t>
      </w:r>
      <w:r w:rsidRPr="00B13EA2">
        <w:rPr>
          <w:rFonts w:ascii="Times New Roman" w:hAnsi="Times New Roman" w:cs="Times New Roman"/>
          <w:color w:val="000000" w:themeColor="text1"/>
          <w:sz w:val="28"/>
          <w:szCs w:val="28"/>
        </w:rPr>
        <w:t>0,05).</w:t>
      </w:r>
      <w:r w:rsidRPr="00B13EA2">
        <w:rPr>
          <w:rFonts w:ascii="Times New Roman" w:hAnsi="Times New Roman" w:cs="Times New Roman"/>
          <w:sz w:val="28"/>
          <w:szCs w:val="28"/>
        </w:rPr>
        <w:t xml:space="preserve"> Встановлено </w:t>
      </w:r>
      <w:r w:rsidR="00E9032D">
        <w:rPr>
          <w:rFonts w:ascii="Times New Roman" w:hAnsi="Times New Roman" w:cs="Times New Roman"/>
          <w:sz w:val="28"/>
          <w:szCs w:val="28"/>
        </w:rPr>
        <w:t>порушення</w:t>
      </w:r>
      <w:r w:rsidRPr="00B13EA2">
        <w:rPr>
          <w:rFonts w:ascii="Times New Roman" w:hAnsi="Times New Roman" w:cs="Times New Roman"/>
          <w:sz w:val="28"/>
          <w:szCs w:val="28"/>
        </w:rPr>
        <w:t xml:space="preserve"> ліпідограми</w:t>
      </w:r>
      <w:r w:rsidR="00345E24">
        <w:rPr>
          <w:rFonts w:ascii="Times New Roman" w:hAnsi="Times New Roman" w:cs="Times New Roman"/>
          <w:sz w:val="28"/>
          <w:szCs w:val="28"/>
        </w:rPr>
        <w:t xml:space="preserve"> </w:t>
      </w:r>
      <w:r w:rsidRPr="00B13EA2">
        <w:rPr>
          <w:rFonts w:ascii="Times New Roman" w:hAnsi="Times New Roman" w:cs="Times New Roman"/>
          <w:sz w:val="28"/>
          <w:szCs w:val="28"/>
        </w:rPr>
        <w:t>залежно від ступеня зниження сироваткового гідроксивітаміну</w:t>
      </w:r>
      <w:r w:rsidR="00345E24">
        <w:rPr>
          <w:rFonts w:ascii="Times New Roman" w:hAnsi="Times New Roman" w:cs="Times New Roman"/>
          <w:sz w:val="28"/>
          <w:szCs w:val="28"/>
        </w:rPr>
        <w:t xml:space="preserve"> </w:t>
      </w:r>
      <w:r w:rsidRPr="00B13EA2">
        <w:rPr>
          <w:rFonts w:ascii="Times New Roman" w:hAnsi="Times New Roman" w:cs="Times New Roman"/>
          <w:sz w:val="28"/>
          <w:szCs w:val="28"/>
        </w:rPr>
        <w:t>D у дітей першого року життя, хворих на рахіт, з фізичним</w:t>
      </w:r>
      <w:r w:rsidR="00E840C7">
        <w:rPr>
          <w:rFonts w:ascii="Times New Roman" w:hAnsi="Times New Roman" w:cs="Times New Roman"/>
          <w:sz w:val="28"/>
          <w:szCs w:val="28"/>
        </w:rPr>
        <w:t xml:space="preserve"> </w:t>
      </w:r>
      <w:r w:rsidRPr="00B13EA2">
        <w:rPr>
          <w:rFonts w:ascii="Times New Roman" w:hAnsi="Times New Roman" w:cs="Times New Roman"/>
          <w:sz w:val="28"/>
          <w:szCs w:val="28"/>
        </w:rPr>
        <w:t>розвитком, який перевищував вікову норму.</w:t>
      </w:r>
      <w:r w:rsidR="00E840C7">
        <w:rPr>
          <w:rFonts w:ascii="Times New Roman" w:hAnsi="Times New Roman" w:cs="Times New Roman"/>
          <w:sz w:val="28"/>
          <w:szCs w:val="28"/>
        </w:rPr>
        <w:t xml:space="preserve"> </w:t>
      </w:r>
      <w:r w:rsidR="0075617C" w:rsidRPr="00E840C7">
        <w:rPr>
          <w:rFonts w:ascii="Times New Roman" w:hAnsi="Times New Roman" w:cs="Times New Roman"/>
          <w:iCs/>
          <w:sz w:val="28"/>
          <w:szCs w:val="28"/>
        </w:rPr>
        <w:t xml:space="preserve">Найбільш щільний </w:t>
      </w:r>
      <w:r w:rsidRPr="00E840C7">
        <w:rPr>
          <w:rFonts w:ascii="Times New Roman" w:hAnsi="Times New Roman" w:cs="Times New Roman"/>
          <w:color w:val="000000" w:themeColor="text1"/>
          <w:sz w:val="28"/>
          <w:szCs w:val="28"/>
        </w:rPr>
        <w:t xml:space="preserve">зв'язок </w:t>
      </w:r>
      <w:r w:rsidR="0075617C" w:rsidRPr="00E840C7">
        <w:rPr>
          <w:rFonts w:ascii="Times New Roman" w:hAnsi="Times New Roman" w:cs="Times New Roman"/>
          <w:color w:val="000000" w:themeColor="text1"/>
          <w:sz w:val="28"/>
          <w:szCs w:val="28"/>
        </w:rPr>
        <w:t xml:space="preserve">виявлено </w:t>
      </w:r>
      <w:r w:rsidRPr="00E840C7">
        <w:rPr>
          <w:rFonts w:ascii="Times New Roman" w:hAnsi="Times New Roman" w:cs="Times New Roman"/>
          <w:color w:val="000000" w:themeColor="text1"/>
          <w:sz w:val="28"/>
          <w:szCs w:val="28"/>
        </w:rPr>
        <w:t xml:space="preserve">між рівнем </w:t>
      </w:r>
      <w:r w:rsidRPr="00E840C7">
        <w:rPr>
          <w:rFonts w:ascii="Times New Roman" w:hAnsi="Times New Roman" w:cs="Times New Roman"/>
          <w:iCs/>
          <w:sz w:val="28"/>
          <w:szCs w:val="28"/>
        </w:rPr>
        <w:t>25(ОН)</w:t>
      </w:r>
      <w:r w:rsidRPr="00B13EA2">
        <w:rPr>
          <w:rFonts w:ascii="Times New Roman" w:hAnsi="Times New Roman" w:cs="Times New Roman"/>
          <w:iCs/>
          <w:sz w:val="28"/>
          <w:szCs w:val="28"/>
        </w:rPr>
        <w:t>D</w:t>
      </w:r>
      <w:r w:rsidRPr="00E840C7">
        <w:rPr>
          <w:rFonts w:ascii="Times New Roman" w:hAnsi="Times New Roman" w:cs="Times New Roman"/>
          <w:iCs/>
          <w:sz w:val="28"/>
          <w:szCs w:val="28"/>
        </w:rPr>
        <w:t xml:space="preserve"> в сироватці крові та </w:t>
      </w:r>
      <w:r w:rsidRPr="00E840C7">
        <w:rPr>
          <w:rFonts w:ascii="Times New Roman" w:hAnsi="Times New Roman" w:cs="Times New Roman"/>
          <w:sz w:val="28"/>
          <w:szCs w:val="28"/>
        </w:rPr>
        <w:t>ХСЛПВЩ</w:t>
      </w:r>
      <w:r w:rsidR="00E840C7">
        <w:rPr>
          <w:rFonts w:ascii="Times New Roman" w:hAnsi="Times New Roman" w:cs="Times New Roman"/>
          <w:sz w:val="28"/>
          <w:szCs w:val="28"/>
        </w:rPr>
        <w:t xml:space="preserve"> </w:t>
      </w:r>
      <w:r w:rsidRPr="00E840C7">
        <w:rPr>
          <w:rFonts w:ascii="Times New Roman" w:hAnsi="Times New Roman" w:cs="Times New Roman"/>
          <w:iCs/>
          <w:sz w:val="28"/>
          <w:szCs w:val="28"/>
        </w:rPr>
        <w:t>(</w:t>
      </w:r>
      <w:r w:rsidRPr="00B13EA2">
        <w:rPr>
          <w:rFonts w:ascii="Times New Roman" w:hAnsi="Times New Roman" w:cs="Times New Roman"/>
          <w:iCs/>
          <w:sz w:val="28"/>
          <w:szCs w:val="28"/>
        </w:rPr>
        <w:t>r</w:t>
      </w:r>
      <w:r w:rsidR="00345E24">
        <w:rPr>
          <w:rFonts w:ascii="Times New Roman" w:hAnsi="Times New Roman" w:cs="Times New Roman"/>
          <w:iCs/>
          <w:sz w:val="28"/>
          <w:szCs w:val="28"/>
        </w:rPr>
        <w:t xml:space="preserve"> </w:t>
      </w:r>
      <w:r w:rsidRPr="00E840C7">
        <w:rPr>
          <w:rFonts w:ascii="Times New Roman" w:hAnsi="Times New Roman" w:cs="Times New Roman"/>
          <w:iCs/>
          <w:sz w:val="28"/>
          <w:szCs w:val="28"/>
        </w:rPr>
        <w:t>=</w:t>
      </w:r>
      <w:r w:rsidR="00345E24">
        <w:rPr>
          <w:rFonts w:ascii="Times New Roman" w:hAnsi="Times New Roman" w:cs="Times New Roman"/>
          <w:iCs/>
          <w:sz w:val="28"/>
          <w:szCs w:val="28"/>
        </w:rPr>
        <w:t xml:space="preserve"> </w:t>
      </w:r>
      <w:r w:rsidRPr="00E840C7">
        <w:rPr>
          <w:rFonts w:ascii="Times New Roman" w:hAnsi="Times New Roman" w:cs="Times New Roman"/>
          <w:sz w:val="28"/>
          <w:szCs w:val="28"/>
        </w:rPr>
        <w:t xml:space="preserve">0,29, </w:t>
      </w:r>
      <w:r w:rsidR="001F0C61" w:rsidRPr="00E840C7">
        <w:rPr>
          <w:rFonts w:ascii="Times New Roman" w:hAnsi="Times New Roman" w:cs="Times New Roman"/>
          <w:iCs/>
          <w:sz w:val="28"/>
          <w:szCs w:val="28"/>
        </w:rPr>
        <w:t>р &lt;</w:t>
      </w:r>
      <w:r w:rsidRPr="00E840C7">
        <w:rPr>
          <w:rFonts w:ascii="Times New Roman" w:hAnsi="Times New Roman" w:cs="Times New Roman"/>
          <w:iCs/>
          <w:sz w:val="28"/>
          <w:szCs w:val="28"/>
        </w:rPr>
        <w:t>0,05) й КА (</w:t>
      </w:r>
      <w:r w:rsidRPr="00B13EA2">
        <w:rPr>
          <w:rFonts w:ascii="Times New Roman" w:hAnsi="Times New Roman" w:cs="Times New Roman"/>
          <w:iCs/>
          <w:sz w:val="28"/>
          <w:szCs w:val="28"/>
        </w:rPr>
        <w:t>r</w:t>
      </w:r>
      <w:r w:rsidRPr="00E840C7">
        <w:rPr>
          <w:rFonts w:ascii="Times New Roman" w:hAnsi="Times New Roman" w:cs="Times New Roman"/>
          <w:iCs/>
          <w:sz w:val="28"/>
          <w:szCs w:val="28"/>
        </w:rPr>
        <w:t>=</w:t>
      </w:r>
      <w:r w:rsidR="0044073A">
        <w:rPr>
          <w:rFonts w:ascii="Times New Roman" w:hAnsi="Times New Roman" w:cs="Times New Roman"/>
          <w:iCs/>
          <w:sz w:val="28"/>
          <w:szCs w:val="28"/>
        </w:rPr>
        <w:t xml:space="preserve"> </w:t>
      </w:r>
      <w:r w:rsidRPr="00E840C7">
        <w:rPr>
          <w:rFonts w:ascii="Times New Roman" w:hAnsi="Times New Roman" w:cs="Times New Roman"/>
          <w:sz w:val="28"/>
          <w:szCs w:val="28"/>
        </w:rPr>
        <w:t>–</w:t>
      </w:r>
      <w:r w:rsidR="0044073A">
        <w:rPr>
          <w:rFonts w:ascii="Times New Roman" w:hAnsi="Times New Roman" w:cs="Times New Roman"/>
          <w:sz w:val="28"/>
          <w:szCs w:val="28"/>
        </w:rPr>
        <w:t xml:space="preserve"> </w:t>
      </w:r>
      <w:r w:rsidRPr="00E840C7">
        <w:rPr>
          <w:rFonts w:ascii="Times New Roman" w:hAnsi="Times New Roman" w:cs="Times New Roman"/>
          <w:sz w:val="28"/>
          <w:szCs w:val="28"/>
        </w:rPr>
        <w:t xml:space="preserve">0,23, </w:t>
      </w:r>
      <w:r w:rsidR="001F0C61" w:rsidRPr="00E840C7">
        <w:rPr>
          <w:rFonts w:ascii="Times New Roman" w:hAnsi="Times New Roman" w:cs="Times New Roman"/>
          <w:iCs/>
          <w:sz w:val="28"/>
          <w:szCs w:val="28"/>
        </w:rPr>
        <w:t>р &lt;</w:t>
      </w:r>
      <w:r w:rsidRPr="00E840C7">
        <w:rPr>
          <w:rFonts w:ascii="Times New Roman" w:hAnsi="Times New Roman" w:cs="Times New Roman"/>
          <w:iCs/>
          <w:sz w:val="28"/>
          <w:szCs w:val="28"/>
        </w:rPr>
        <w:t>0,05)</w:t>
      </w:r>
      <w:r w:rsidR="00E840C7">
        <w:rPr>
          <w:rFonts w:ascii="Times New Roman" w:hAnsi="Times New Roman" w:cs="Times New Roman"/>
          <w:iCs/>
          <w:sz w:val="28"/>
          <w:szCs w:val="28"/>
        </w:rPr>
        <w:t xml:space="preserve"> </w:t>
      </w:r>
      <w:r w:rsidR="0075617C" w:rsidRPr="00E840C7">
        <w:rPr>
          <w:rFonts w:ascii="Times New Roman" w:hAnsi="Times New Roman" w:cs="Times New Roman"/>
          <w:iCs/>
          <w:sz w:val="28"/>
          <w:szCs w:val="28"/>
        </w:rPr>
        <w:t xml:space="preserve">у </w:t>
      </w:r>
      <w:r w:rsidR="00C2036C" w:rsidRPr="00E840C7">
        <w:rPr>
          <w:rFonts w:ascii="Times New Roman" w:hAnsi="Times New Roman" w:cs="Times New Roman"/>
          <w:iCs/>
          <w:sz w:val="28"/>
          <w:szCs w:val="28"/>
        </w:rPr>
        <w:t>дітей, які мали ожиріння</w:t>
      </w:r>
      <w:r w:rsidRPr="00E840C7">
        <w:rPr>
          <w:rFonts w:ascii="Times New Roman" w:hAnsi="Times New Roman" w:cs="Times New Roman"/>
          <w:iCs/>
          <w:sz w:val="28"/>
          <w:szCs w:val="28"/>
        </w:rPr>
        <w:t>.</w:t>
      </w:r>
    </w:p>
    <w:p w:rsidR="004042F6" w:rsidRDefault="004042F6">
      <w:pPr>
        <w:rPr>
          <w:rFonts w:ascii="Times New Roman" w:hAnsi="Times New Roman" w:cs="Times New Roman"/>
          <w:iCs/>
          <w:sz w:val="28"/>
          <w:szCs w:val="28"/>
        </w:rPr>
      </w:pPr>
      <w:r>
        <w:rPr>
          <w:rFonts w:ascii="Times New Roman" w:hAnsi="Times New Roman" w:cs="Times New Roman"/>
          <w:iCs/>
          <w:sz w:val="28"/>
          <w:szCs w:val="28"/>
        </w:rPr>
        <w:br w:type="page"/>
      </w:r>
    </w:p>
    <w:p w:rsidR="00503FC0" w:rsidRPr="00CD4241" w:rsidRDefault="00CD4241" w:rsidP="00503FC0">
      <w:pPr>
        <w:spacing w:after="0" w:line="360" w:lineRule="auto"/>
        <w:ind w:firstLine="708"/>
        <w:jc w:val="both"/>
        <w:rPr>
          <w:rFonts w:ascii="Times New Roman" w:hAnsi="Times New Roman" w:cs="Times New Roman"/>
          <w:sz w:val="28"/>
          <w:szCs w:val="28"/>
        </w:rPr>
      </w:pPr>
      <w:r w:rsidRPr="00CD4241">
        <w:rPr>
          <w:rFonts w:ascii="Times New Roman" w:hAnsi="Times New Roman" w:cs="Times New Roman"/>
          <w:sz w:val="28"/>
          <w:szCs w:val="28"/>
        </w:rPr>
        <w:lastRenderedPageBreak/>
        <w:t>Матеріали розділу представлені в публікаціях:</w:t>
      </w:r>
    </w:p>
    <w:p w:rsidR="00503FC0" w:rsidRPr="00D54521" w:rsidRDefault="00503FC0" w:rsidP="00832360">
      <w:pPr>
        <w:pStyle w:val="a9"/>
        <w:numPr>
          <w:ilvl w:val="0"/>
          <w:numId w:val="3"/>
        </w:numPr>
        <w:spacing w:after="0" w:line="360" w:lineRule="auto"/>
        <w:ind w:left="142" w:firstLine="567"/>
        <w:jc w:val="both"/>
        <w:rPr>
          <w:rFonts w:ascii="Times New Roman" w:hAnsi="Times New Roman" w:cs="Times New Roman"/>
          <w:sz w:val="28"/>
          <w:szCs w:val="28"/>
        </w:rPr>
      </w:pPr>
      <w:r w:rsidRPr="00D54521">
        <w:rPr>
          <w:rFonts w:ascii="Times New Roman" w:hAnsi="Times New Roman" w:cs="Times New Roman"/>
          <w:sz w:val="28"/>
          <w:szCs w:val="28"/>
        </w:rPr>
        <w:t>Токарчук Н.</w:t>
      </w:r>
      <w:r w:rsidR="00E840C7">
        <w:rPr>
          <w:rFonts w:ascii="Times New Roman" w:hAnsi="Times New Roman" w:cs="Times New Roman"/>
          <w:sz w:val="28"/>
          <w:szCs w:val="28"/>
        </w:rPr>
        <w:t xml:space="preserve"> </w:t>
      </w:r>
      <w:r w:rsidRPr="00D54521">
        <w:rPr>
          <w:rFonts w:ascii="Times New Roman" w:hAnsi="Times New Roman" w:cs="Times New Roman"/>
          <w:sz w:val="28"/>
          <w:szCs w:val="28"/>
        </w:rPr>
        <w:t xml:space="preserve">І. Забезпеченість вітаміном D при рахіті у дітей першого року життя, які мають фізичний розвиток, що перевищує вікову норму </w:t>
      </w:r>
      <w:r w:rsidR="00D54521">
        <w:rPr>
          <w:rFonts w:ascii="Times New Roman" w:hAnsi="Times New Roman" w:cs="Times New Roman"/>
          <w:sz w:val="28"/>
          <w:szCs w:val="28"/>
        </w:rPr>
        <w:t xml:space="preserve">/ </w:t>
      </w:r>
      <w:r w:rsidR="00D54521" w:rsidRPr="00EF4745">
        <w:rPr>
          <w:rFonts w:ascii="Times New Roman" w:hAnsi="Times New Roman" w:cs="Times New Roman"/>
          <w:sz w:val="28"/>
          <w:szCs w:val="28"/>
        </w:rPr>
        <w:t>Н.</w:t>
      </w:r>
      <w:r w:rsidR="004042F6">
        <w:rPr>
          <w:rFonts w:ascii="Times New Roman" w:hAnsi="Times New Roman" w:cs="Times New Roman"/>
          <w:sz w:val="28"/>
          <w:szCs w:val="28"/>
        </w:rPr>
        <w:t> </w:t>
      </w:r>
      <w:r w:rsidR="00D54521" w:rsidRPr="00EF4745">
        <w:rPr>
          <w:rFonts w:ascii="Times New Roman" w:hAnsi="Times New Roman" w:cs="Times New Roman"/>
          <w:sz w:val="28"/>
          <w:szCs w:val="28"/>
        </w:rPr>
        <w:t>І.</w:t>
      </w:r>
      <w:r w:rsidR="004042F6">
        <w:rPr>
          <w:rFonts w:ascii="Times New Roman" w:hAnsi="Times New Roman" w:cs="Times New Roman"/>
          <w:sz w:val="28"/>
          <w:szCs w:val="28"/>
        </w:rPr>
        <w:t> </w:t>
      </w:r>
      <w:r w:rsidR="00D54521" w:rsidRPr="00EF4745">
        <w:rPr>
          <w:rFonts w:ascii="Times New Roman" w:hAnsi="Times New Roman" w:cs="Times New Roman"/>
          <w:sz w:val="28"/>
          <w:szCs w:val="28"/>
        </w:rPr>
        <w:t>Токарчук</w:t>
      </w:r>
      <w:r w:rsidR="00D54521">
        <w:rPr>
          <w:rFonts w:ascii="Times New Roman" w:hAnsi="Times New Roman" w:cs="Times New Roman"/>
          <w:sz w:val="28"/>
          <w:szCs w:val="28"/>
        </w:rPr>
        <w:t xml:space="preserve">, </w:t>
      </w:r>
      <w:r w:rsidR="00D54521" w:rsidRPr="00EA62FD">
        <w:rPr>
          <w:rFonts w:ascii="Times New Roman" w:hAnsi="Times New Roman" w:cs="Times New Roman"/>
          <w:sz w:val="28"/>
          <w:szCs w:val="28"/>
        </w:rPr>
        <w:t>М.</w:t>
      </w:r>
      <w:r w:rsidR="00345E24">
        <w:rPr>
          <w:rFonts w:ascii="Times New Roman" w:hAnsi="Times New Roman" w:cs="Times New Roman"/>
          <w:sz w:val="28"/>
          <w:szCs w:val="28"/>
        </w:rPr>
        <w:t xml:space="preserve"> </w:t>
      </w:r>
      <w:r w:rsidR="00D54521" w:rsidRPr="00EA62FD">
        <w:rPr>
          <w:rFonts w:ascii="Times New Roman" w:hAnsi="Times New Roman" w:cs="Times New Roman"/>
          <w:sz w:val="28"/>
          <w:szCs w:val="28"/>
        </w:rPr>
        <w:t>М. Пугач</w:t>
      </w:r>
      <w:r w:rsidR="00DD0FF5">
        <w:rPr>
          <w:rFonts w:ascii="Times New Roman" w:hAnsi="Times New Roman" w:cs="Times New Roman"/>
          <w:sz w:val="28"/>
          <w:szCs w:val="28"/>
        </w:rPr>
        <w:t xml:space="preserve"> </w:t>
      </w:r>
      <w:r w:rsidRPr="00D54521">
        <w:rPr>
          <w:rFonts w:ascii="Times New Roman" w:hAnsi="Times New Roman" w:cs="Times New Roman"/>
          <w:sz w:val="28"/>
          <w:szCs w:val="28"/>
        </w:rPr>
        <w:t>// Современная</w:t>
      </w:r>
      <w:r w:rsidR="00D54521">
        <w:rPr>
          <w:rFonts w:ascii="Times New Roman" w:hAnsi="Times New Roman" w:cs="Times New Roman"/>
          <w:sz w:val="28"/>
          <w:szCs w:val="28"/>
        </w:rPr>
        <w:t xml:space="preserve"> педиатрия. </w:t>
      </w:r>
      <w:r w:rsidR="00D54521" w:rsidRPr="00D54521">
        <w:rPr>
          <w:rFonts w:ascii="Times New Roman" w:hAnsi="Times New Roman" w:cs="Times New Roman"/>
          <w:sz w:val="28"/>
          <w:szCs w:val="28"/>
        </w:rPr>
        <w:t>– 2014</w:t>
      </w:r>
      <w:r w:rsidR="001855B3">
        <w:rPr>
          <w:rFonts w:ascii="Times New Roman" w:hAnsi="Times New Roman" w:cs="Times New Roman"/>
          <w:sz w:val="28"/>
          <w:szCs w:val="28"/>
        </w:rPr>
        <w:t xml:space="preserve"> </w:t>
      </w:r>
      <w:r w:rsidR="00D54521" w:rsidRPr="00D54521">
        <w:rPr>
          <w:rFonts w:ascii="Times New Roman" w:hAnsi="Times New Roman" w:cs="Times New Roman"/>
          <w:sz w:val="28"/>
          <w:szCs w:val="28"/>
        </w:rPr>
        <w:t>–</w:t>
      </w:r>
      <w:r w:rsidR="00D45A7A" w:rsidRPr="00D54521">
        <w:rPr>
          <w:rFonts w:ascii="Times New Roman" w:hAnsi="Times New Roman" w:cs="Times New Roman"/>
          <w:sz w:val="28"/>
          <w:szCs w:val="28"/>
        </w:rPr>
        <w:t xml:space="preserve"> №5</w:t>
      </w:r>
      <w:r w:rsidR="00DD0FF5">
        <w:rPr>
          <w:rFonts w:ascii="Times New Roman" w:hAnsi="Times New Roman" w:cs="Times New Roman"/>
          <w:sz w:val="28"/>
          <w:szCs w:val="28"/>
        </w:rPr>
        <w:t xml:space="preserve"> </w:t>
      </w:r>
      <w:r w:rsidR="00D45A7A" w:rsidRPr="00D54521">
        <w:rPr>
          <w:rFonts w:ascii="Times New Roman" w:hAnsi="Times New Roman" w:cs="Times New Roman"/>
          <w:sz w:val="28"/>
          <w:szCs w:val="28"/>
        </w:rPr>
        <w:t>(61). –</w:t>
      </w:r>
      <w:r w:rsidR="00D54521">
        <w:rPr>
          <w:rFonts w:ascii="Times New Roman" w:hAnsi="Times New Roman" w:cs="Times New Roman"/>
          <w:sz w:val="28"/>
          <w:szCs w:val="28"/>
        </w:rPr>
        <w:t xml:space="preserve"> С.</w:t>
      </w:r>
      <w:r w:rsidR="004042F6">
        <w:rPr>
          <w:rFonts w:ascii="Times New Roman" w:hAnsi="Times New Roman" w:cs="Times New Roman"/>
          <w:sz w:val="28"/>
          <w:szCs w:val="28"/>
        </w:rPr>
        <w:t> </w:t>
      </w:r>
      <w:r w:rsidR="00D54521">
        <w:rPr>
          <w:rFonts w:ascii="Times New Roman" w:hAnsi="Times New Roman" w:cs="Times New Roman"/>
          <w:sz w:val="28"/>
          <w:szCs w:val="28"/>
        </w:rPr>
        <w:t>63</w:t>
      </w:r>
      <w:r w:rsidR="004042F6">
        <w:rPr>
          <w:rFonts w:ascii="Times New Roman" w:hAnsi="Times New Roman" w:cs="Times New Roman"/>
          <w:sz w:val="28"/>
          <w:szCs w:val="28"/>
        </w:rPr>
        <w:t> </w:t>
      </w:r>
      <w:r w:rsidR="00D54521" w:rsidRPr="00D54521">
        <w:rPr>
          <w:rFonts w:ascii="Times New Roman" w:hAnsi="Times New Roman" w:cs="Times New Roman"/>
          <w:sz w:val="28"/>
          <w:szCs w:val="28"/>
        </w:rPr>
        <w:t>–</w:t>
      </w:r>
      <w:r w:rsidR="004042F6">
        <w:rPr>
          <w:rFonts w:ascii="Times New Roman" w:hAnsi="Times New Roman" w:cs="Times New Roman"/>
          <w:sz w:val="28"/>
          <w:szCs w:val="28"/>
        </w:rPr>
        <w:t> </w:t>
      </w:r>
      <w:r w:rsidRPr="00D54521">
        <w:rPr>
          <w:rFonts w:ascii="Times New Roman" w:hAnsi="Times New Roman" w:cs="Times New Roman"/>
          <w:sz w:val="28"/>
          <w:szCs w:val="28"/>
        </w:rPr>
        <w:t>66.</w:t>
      </w:r>
    </w:p>
    <w:p w:rsidR="00503FC0" w:rsidRPr="008974E7" w:rsidRDefault="00503FC0" w:rsidP="00832360">
      <w:pPr>
        <w:pStyle w:val="a9"/>
        <w:numPr>
          <w:ilvl w:val="0"/>
          <w:numId w:val="3"/>
        </w:numPr>
        <w:spacing w:after="0" w:line="360" w:lineRule="auto"/>
        <w:ind w:left="142" w:firstLine="567"/>
        <w:jc w:val="both"/>
        <w:rPr>
          <w:rFonts w:ascii="Times New Roman" w:hAnsi="Times New Roman" w:cs="Times New Roman"/>
          <w:sz w:val="28"/>
          <w:szCs w:val="28"/>
          <w:lang w:val="en-US"/>
        </w:rPr>
      </w:pPr>
      <w:r w:rsidRPr="00D54521">
        <w:rPr>
          <w:rFonts w:ascii="Times New Roman" w:hAnsi="Times New Roman" w:cs="Times New Roman"/>
          <w:sz w:val="28"/>
          <w:szCs w:val="28"/>
        </w:rPr>
        <w:t>Т</w:t>
      </w:r>
      <w:r w:rsidRPr="00D54521">
        <w:rPr>
          <w:rFonts w:ascii="Times New Roman" w:hAnsi="Times New Roman" w:cs="Times New Roman"/>
          <w:sz w:val="28"/>
          <w:szCs w:val="28"/>
          <w:lang w:val="en-US"/>
        </w:rPr>
        <w:t>okarchuk</w:t>
      </w:r>
      <w:r w:rsidR="00DD0FF5">
        <w:rPr>
          <w:rFonts w:ascii="Times New Roman" w:hAnsi="Times New Roman" w:cs="Times New Roman"/>
          <w:sz w:val="28"/>
          <w:szCs w:val="28"/>
        </w:rPr>
        <w:t xml:space="preserve"> </w:t>
      </w:r>
      <w:r w:rsidRPr="00D54521">
        <w:rPr>
          <w:rFonts w:ascii="Times New Roman" w:hAnsi="Times New Roman" w:cs="Times New Roman"/>
          <w:sz w:val="28"/>
          <w:szCs w:val="28"/>
          <w:lang w:val="en-US"/>
        </w:rPr>
        <w:t>N</w:t>
      </w:r>
      <w:r w:rsidRPr="008974E7">
        <w:rPr>
          <w:rFonts w:ascii="Times New Roman" w:hAnsi="Times New Roman" w:cs="Times New Roman"/>
          <w:sz w:val="28"/>
          <w:szCs w:val="28"/>
          <w:lang w:val="en-US"/>
        </w:rPr>
        <w:t>.</w:t>
      </w:r>
      <w:r w:rsidR="00DD0FF5">
        <w:rPr>
          <w:rFonts w:ascii="Times New Roman" w:hAnsi="Times New Roman" w:cs="Times New Roman"/>
          <w:sz w:val="28"/>
          <w:szCs w:val="28"/>
        </w:rPr>
        <w:t xml:space="preserve"> </w:t>
      </w:r>
      <w:r w:rsidRPr="00D54521">
        <w:rPr>
          <w:rFonts w:ascii="Times New Roman" w:hAnsi="Times New Roman" w:cs="Times New Roman"/>
          <w:sz w:val="28"/>
          <w:szCs w:val="28"/>
          <w:lang w:val="en-US"/>
        </w:rPr>
        <w:t>I</w:t>
      </w:r>
      <w:r w:rsidRPr="008974E7">
        <w:rPr>
          <w:rFonts w:ascii="Times New Roman" w:hAnsi="Times New Roman" w:cs="Times New Roman"/>
          <w:sz w:val="28"/>
          <w:szCs w:val="28"/>
          <w:lang w:val="en-US"/>
        </w:rPr>
        <w:t>.</w:t>
      </w:r>
      <w:r w:rsidR="00DD0FF5">
        <w:rPr>
          <w:rFonts w:ascii="Times New Roman" w:hAnsi="Times New Roman" w:cs="Times New Roman"/>
          <w:sz w:val="28"/>
          <w:szCs w:val="28"/>
        </w:rPr>
        <w:t xml:space="preserve"> </w:t>
      </w:r>
      <w:r w:rsidRPr="00D54521">
        <w:rPr>
          <w:rFonts w:ascii="Times New Roman" w:hAnsi="Times New Roman" w:cs="Times New Roman"/>
          <w:bCs/>
          <w:sz w:val="28"/>
          <w:szCs w:val="28"/>
          <w:shd w:val="clear" w:color="auto" w:fill="FFFFFF"/>
          <w:lang w:val="en-US"/>
        </w:rPr>
        <w:t>The association of serum osteocalcin level with lipid metabolism</w:t>
      </w:r>
      <w:r w:rsidR="00DD0FF5">
        <w:rPr>
          <w:rFonts w:ascii="Times New Roman" w:hAnsi="Times New Roman" w:cs="Times New Roman"/>
          <w:bCs/>
          <w:sz w:val="28"/>
          <w:szCs w:val="28"/>
          <w:shd w:val="clear" w:color="auto" w:fill="FFFFFF"/>
        </w:rPr>
        <w:t xml:space="preserve"> </w:t>
      </w:r>
      <w:r w:rsidRPr="00D54521">
        <w:rPr>
          <w:rFonts w:ascii="Times New Roman" w:hAnsi="Times New Roman" w:cs="Times New Roman"/>
          <w:bCs/>
          <w:sz w:val="28"/>
          <w:szCs w:val="28"/>
          <w:shd w:val="clear" w:color="auto" w:fill="FFFFFF"/>
          <w:lang w:val="en-US"/>
        </w:rPr>
        <w:t>indices of</w:t>
      </w:r>
      <w:r w:rsidR="00DD0FF5">
        <w:rPr>
          <w:rFonts w:ascii="Times New Roman" w:hAnsi="Times New Roman" w:cs="Times New Roman"/>
          <w:bCs/>
          <w:sz w:val="28"/>
          <w:szCs w:val="28"/>
          <w:shd w:val="clear" w:color="auto" w:fill="FFFFFF"/>
        </w:rPr>
        <w:t xml:space="preserve"> </w:t>
      </w:r>
      <w:r w:rsidRPr="008974E7">
        <w:rPr>
          <w:rFonts w:ascii="Times New Roman" w:hAnsi="Times New Roman" w:cs="Times New Roman"/>
          <w:sz w:val="28"/>
          <w:szCs w:val="28"/>
          <w:lang w:val="en-US"/>
        </w:rPr>
        <w:t>in</w:t>
      </w:r>
      <w:r w:rsidRPr="00D54521">
        <w:rPr>
          <w:rFonts w:ascii="Times New Roman" w:hAnsi="Times New Roman" w:cs="Times New Roman"/>
          <w:sz w:val="28"/>
          <w:szCs w:val="28"/>
          <w:lang w:val="en-US"/>
        </w:rPr>
        <w:t>fant</w:t>
      </w:r>
      <w:r w:rsidR="00DD0FF5">
        <w:rPr>
          <w:rFonts w:ascii="Times New Roman" w:hAnsi="Times New Roman" w:cs="Times New Roman"/>
          <w:sz w:val="28"/>
          <w:szCs w:val="28"/>
        </w:rPr>
        <w:t xml:space="preserve"> </w:t>
      </w:r>
      <w:r w:rsidRPr="00D54521">
        <w:rPr>
          <w:rFonts w:ascii="Times New Roman" w:hAnsi="Times New Roman" w:cs="Times New Roman"/>
          <w:bCs/>
          <w:sz w:val="28"/>
          <w:szCs w:val="28"/>
          <w:shd w:val="clear" w:color="auto" w:fill="FFFFFF"/>
          <w:lang w:val="en-US"/>
        </w:rPr>
        <w:t>with</w:t>
      </w:r>
      <w:r w:rsidR="00DD0FF5">
        <w:rPr>
          <w:rFonts w:ascii="Times New Roman" w:hAnsi="Times New Roman" w:cs="Times New Roman"/>
          <w:bCs/>
          <w:sz w:val="28"/>
          <w:szCs w:val="28"/>
          <w:shd w:val="clear" w:color="auto" w:fill="FFFFFF"/>
        </w:rPr>
        <w:t xml:space="preserve"> </w:t>
      </w:r>
      <w:r w:rsidRPr="00D54521">
        <w:rPr>
          <w:rFonts w:ascii="Times New Roman" w:hAnsi="Times New Roman" w:cs="Times New Roman"/>
          <w:bCs/>
          <w:sz w:val="28"/>
          <w:szCs w:val="28"/>
          <w:shd w:val="clear" w:color="auto" w:fill="FFFFFF"/>
          <w:lang w:val="en-US"/>
        </w:rPr>
        <w:t>rickets</w:t>
      </w:r>
      <w:r w:rsidR="00DD0FF5">
        <w:rPr>
          <w:rFonts w:ascii="Times New Roman" w:hAnsi="Times New Roman" w:cs="Times New Roman"/>
          <w:bCs/>
          <w:sz w:val="28"/>
          <w:szCs w:val="28"/>
          <w:shd w:val="clear" w:color="auto" w:fill="FFFFFF"/>
        </w:rPr>
        <w:t xml:space="preserve"> </w:t>
      </w:r>
      <w:r w:rsidRPr="00D54521">
        <w:rPr>
          <w:rFonts w:ascii="Times New Roman" w:hAnsi="Times New Roman" w:cs="Times New Roman"/>
          <w:bCs/>
          <w:sz w:val="28"/>
          <w:szCs w:val="28"/>
          <w:shd w:val="clear" w:color="auto" w:fill="FFFFFF"/>
          <w:lang w:val="en-US"/>
        </w:rPr>
        <w:t>amid obesity</w:t>
      </w:r>
      <w:r w:rsidR="001855B3">
        <w:rPr>
          <w:rFonts w:ascii="Times New Roman" w:hAnsi="Times New Roman" w:cs="Times New Roman"/>
          <w:bCs/>
          <w:sz w:val="28"/>
          <w:szCs w:val="28"/>
          <w:shd w:val="clear" w:color="auto" w:fill="FFFFFF"/>
        </w:rPr>
        <w:t xml:space="preserve"> </w:t>
      </w:r>
      <w:r w:rsidR="00D54521" w:rsidRPr="008974E7">
        <w:rPr>
          <w:rFonts w:ascii="Times New Roman" w:hAnsi="Times New Roman" w:cs="Times New Roman"/>
          <w:sz w:val="28"/>
          <w:szCs w:val="28"/>
          <w:lang w:val="en-US"/>
        </w:rPr>
        <w:t xml:space="preserve">/ </w:t>
      </w:r>
      <w:r w:rsidR="00D54521">
        <w:rPr>
          <w:rFonts w:ascii="Times New Roman" w:hAnsi="Times New Roman" w:cs="Times New Roman"/>
          <w:sz w:val="28"/>
          <w:szCs w:val="28"/>
          <w:lang w:val="en-US"/>
        </w:rPr>
        <w:t>N.</w:t>
      </w:r>
      <w:r w:rsidR="00345E24">
        <w:rPr>
          <w:rFonts w:ascii="Times New Roman" w:hAnsi="Times New Roman" w:cs="Times New Roman"/>
          <w:sz w:val="28"/>
          <w:szCs w:val="28"/>
        </w:rPr>
        <w:t xml:space="preserve"> </w:t>
      </w:r>
      <w:r w:rsidR="00D54521">
        <w:rPr>
          <w:rFonts w:ascii="Times New Roman" w:hAnsi="Times New Roman" w:cs="Times New Roman"/>
          <w:sz w:val="28"/>
          <w:szCs w:val="28"/>
          <w:lang w:val="en-US"/>
        </w:rPr>
        <w:t>I.</w:t>
      </w:r>
      <w:r w:rsidR="00D54521" w:rsidRPr="00EF4745">
        <w:rPr>
          <w:rFonts w:ascii="Times New Roman" w:hAnsi="Times New Roman" w:cs="Times New Roman"/>
          <w:sz w:val="28"/>
          <w:szCs w:val="28"/>
          <w:lang w:val="en-US"/>
        </w:rPr>
        <w:t xml:space="preserve"> Тokarchuk</w:t>
      </w:r>
      <w:r w:rsidR="00D54521" w:rsidRPr="008974E7">
        <w:rPr>
          <w:rFonts w:ascii="Times New Roman" w:hAnsi="Times New Roman" w:cs="Times New Roman"/>
          <w:sz w:val="28"/>
          <w:szCs w:val="28"/>
          <w:lang w:val="en-US"/>
        </w:rPr>
        <w:t>,</w:t>
      </w:r>
      <w:r w:rsidR="00DD0FF5">
        <w:rPr>
          <w:rFonts w:ascii="Times New Roman" w:hAnsi="Times New Roman" w:cs="Times New Roman"/>
          <w:sz w:val="28"/>
          <w:szCs w:val="28"/>
        </w:rPr>
        <w:t xml:space="preserve"> </w:t>
      </w:r>
      <w:r w:rsidR="00D54521">
        <w:rPr>
          <w:rFonts w:ascii="Times New Roman" w:hAnsi="Times New Roman" w:cs="Times New Roman"/>
          <w:sz w:val="28"/>
          <w:szCs w:val="28"/>
          <w:lang w:val="en-US"/>
        </w:rPr>
        <w:t>M.</w:t>
      </w:r>
      <w:r w:rsidR="00DD0FF5">
        <w:rPr>
          <w:rFonts w:ascii="Times New Roman" w:hAnsi="Times New Roman" w:cs="Times New Roman"/>
          <w:sz w:val="28"/>
          <w:szCs w:val="28"/>
        </w:rPr>
        <w:t xml:space="preserve"> </w:t>
      </w:r>
      <w:r w:rsidR="00D54521" w:rsidRPr="00D54521">
        <w:rPr>
          <w:rFonts w:ascii="Times New Roman" w:hAnsi="Times New Roman" w:cs="Times New Roman"/>
          <w:sz w:val="28"/>
          <w:szCs w:val="28"/>
          <w:lang w:val="en-US"/>
        </w:rPr>
        <w:t>N</w:t>
      </w:r>
      <w:r w:rsidR="00345E24">
        <w:rPr>
          <w:rFonts w:ascii="Times New Roman" w:hAnsi="Times New Roman" w:cs="Times New Roman"/>
          <w:sz w:val="28"/>
          <w:szCs w:val="28"/>
          <w:lang w:val="en-US"/>
        </w:rPr>
        <w:t xml:space="preserve"> Pugach </w:t>
      </w:r>
      <w:r w:rsidRPr="00D54521">
        <w:rPr>
          <w:rFonts w:ascii="Times New Roman" w:hAnsi="Times New Roman" w:cs="Times New Roman"/>
          <w:bCs/>
          <w:sz w:val="28"/>
          <w:szCs w:val="28"/>
          <w:shd w:val="clear" w:color="auto" w:fill="FFFFFF"/>
          <w:lang w:val="en-US"/>
        </w:rPr>
        <w:t>//</w:t>
      </w:r>
      <w:r w:rsidRPr="008974E7">
        <w:rPr>
          <w:rFonts w:ascii="Times New Roman" w:hAnsi="Times New Roman" w:cs="Times New Roman"/>
          <w:bCs/>
          <w:sz w:val="28"/>
          <w:szCs w:val="28"/>
          <w:shd w:val="clear" w:color="auto" w:fill="FFFFFF"/>
          <w:lang w:val="en-US"/>
        </w:rPr>
        <w:t xml:space="preserve"> C</w:t>
      </w:r>
      <w:r w:rsidRPr="00D54521">
        <w:rPr>
          <w:rFonts w:ascii="Times New Roman" w:hAnsi="Times New Roman" w:cs="Times New Roman"/>
          <w:bCs/>
          <w:sz w:val="28"/>
          <w:szCs w:val="28"/>
          <w:shd w:val="clear" w:color="auto" w:fill="FFFFFF"/>
          <w:lang w:val="en-US"/>
        </w:rPr>
        <w:t>urierul medical.</w:t>
      </w:r>
      <w:r w:rsidR="003B2B1E" w:rsidRPr="008974E7">
        <w:rPr>
          <w:rFonts w:ascii="Times New Roman" w:hAnsi="Times New Roman" w:cs="Times New Roman"/>
          <w:bCs/>
          <w:sz w:val="28"/>
          <w:szCs w:val="28"/>
          <w:shd w:val="clear" w:color="auto" w:fill="FFFFFF"/>
          <w:lang w:val="en-US"/>
        </w:rPr>
        <w:t xml:space="preserve"> – 2014. –</w:t>
      </w:r>
      <w:r w:rsidR="00345E24">
        <w:rPr>
          <w:rFonts w:ascii="Times New Roman" w:hAnsi="Times New Roman" w:cs="Times New Roman"/>
          <w:bCs/>
          <w:sz w:val="28"/>
          <w:szCs w:val="28"/>
          <w:shd w:val="clear" w:color="auto" w:fill="FFFFFF"/>
        </w:rPr>
        <w:t xml:space="preserve"> </w:t>
      </w:r>
      <w:r w:rsidRPr="00D54521">
        <w:rPr>
          <w:rFonts w:ascii="Times New Roman" w:hAnsi="Times New Roman" w:cs="Times New Roman"/>
          <w:bCs/>
          <w:sz w:val="28"/>
          <w:szCs w:val="28"/>
          <w:shd w:val="clear" w:color="auto" w:fill="FFFFFF"/>
          <w:lang w:val="en-US"/>
        </w:rPr>
        <w:t>№</w:t>
      </w:r>
      <w:r w:rsidR="003B2B1E" w:rsidRPr="008974E7">
        <w:rPr>
          <w:rFonts w:ascii="Times New Roman" w:hAnsi="Times New Roman" w:cs="Times New Roman"/>
          <w:bCs/>
          <w:sz w:val="28"/>
          <w:szCs w:val="28"/>
          <w:shd w:val="clear" w:color="auto" w:fill="FFFFFF"/>
          <w:lang w:val="en-US"/>
        </w:rPr>
        <w:t xml:space="preserve"> 6 (57). – </w:t>
      </w:r>
      <w:r w:rsidR="003B2B1E">
        <w:rPr>
          <w:rFonts w:ascii="Times New Roman" w:hAnsi="Times New Roman" w:cs="Times New Roman"/>
          <w:bCs/>
          <w:sz w:val="28"/>
          <w:szCs w:val="28"/>
          <w:shd w:val="clear" w:color="auto" w:fill="FFFFFF"/>
        </w:rPr>
        <w:t>С</w:t>
      </w:r>
      <w:r w:rsidR="003B2B1E" w:rsidRPr="008974E7">
        <w:rPr>
          <w:rFonts w:ascii="Times New Roman" w:hAnsi="Times New Roman" w:cs="Times New Roman"/>
          <w:bCs/>
          <w:sz w:val="28"/>
          <w:szCs w:val="28"/>
          <w:shd w:val="clear" w:color="auto" w:fill="FFFFFF"/>
          <w:lang w:val="en-US"/>
        </w:rPr>
        <w:t xml:space="preserve">.28 – </w:t>
      </w:r>
      <w:r w:rsidRPr="008974E7">
        <w:rPr>
          <w:rFonts w:ascii="Times New Roman" w:hAnsi="Times New Roman" w:cs="Times New Roman"/>
          <w:bCs/>
          <w:sz w:val="28"/>
          <w:szCs w:val="28"/>
          <w:shd w:val="clear" w:color="auto" w:fill="FFFFFF"/>
          <w:lang w:val="en-US"/>
        </w:rPr>
        <w:t>31.</w:t>
      </w:r>
    </w:p>
    <w:p w:rsidR="00503FC0" w:rsidRPr="00E840C7" w:rsidRDefault="00503FC0" w:rsidP="00832360">
      <w:pPr>
        <w:pStyle w:val="a9"/>
        <w:numPr>
          <w:ilvl w:val="0"/>
          <w:numId w:val="3"/>
        </w:numPr>
        <w:spacing w:after="0" w:line="360" w:lineRule="auto"/>
        <w:ind w:left="142" w:firstLine="567"/>
        <w:jc w:val="both"/>
        <w:rPr>
          <w:rFonts w:ascii="Times New Roman" w:hAnsi="Times New Roman" w:cs="Times New Roman"/>
          <w:sz w:val="28"/>
          <w:szCs w:val="28"/>
          <w:lang w:val="en-US"/>
        </w:rPr>
      </w:pPr>
      <w:r w:rsidRPr="003B2B1E">
        <w:rPr>
          <w:rFonts w:ascii="Times New Roman" w:hAnsi="Times New Roman" w:cs="Times New Roman"/>
          <w:sz w:val="28"/>
          <w:szCs w:val="28"/>
        </w:rPr>
        <w:t>Токарчук</w:t>
      </w:r>
      <w:r w:rsidRPr="008974E7">
        <w:rPr>
          <w:rFonts w:ascii="Times New Roman" w:hAnsi="Times New Roman" w:cs="Times New Roman"/>
          <w:sz w:val="28"/>
          <w:szCs w:val="28"/>
          <w:lang w:val="en-US"/>
        </w:rPr>
        <w:t xml:space="preserve"> </w:t>
      </w:r>
      <w:r w:rsidRPr="003B2B1E">
        <w:rPr>
          <w:rFonts w:ascii="Times New Roman" w:hAnsi="Times New Roman" w:cs="Times New Roman"/>
          <w:sz w:val="28"/>
          <w:szCs w:val="28"/>
        </w:rPr>
        <w:t>Н</w:t>
      </w:r>
      <w:r w:rsidRPr="008974E7">
        <w:rPr>
          <w:rFonts w:ascii="Times New Roman" w:hAnsi="Times New Roman" w:cs="Times New Roman"/>
          <w:sz w:val="28"/>
          <w:szCs w:val="28"/>
          <w:lang w:val="en-US"/>
        </w:rPr>
        <w:t>.</w:t>
      </w:r>
      <w:r w:rsidR="00DD0FF5">
        <w:rPr>
          <w:rFonts w:ascii="Times New Roman" w:hAnsi="Times New Roman" w:cs="Times New Roman"/>
          <w:sz w:val="28"/>
          <w:szCs w:val="28"/>
        </w:rPr>
        <w:t xml:space="preserve"> </w:t>
      </w:r>
      <w:r w:rsidRPr="003B2B1E">
        <w:rPr>
          <w:rFonts w:ascii="Times New Roman" w:hAnsi="Times New Roman" w:cs="Times New Roman"/>
          <w:sz w:val="28"/>
          <w:szCs w:val="28"/>
        </w:rPr>
        <w:t>І</w:t>
      </w:r>
      <w:r w:rsidRPr="008974E7">
        <w:rPr>
          <w:rFonts w:ascii="Times New Roman" w:hAnsi="Times New Roman" w:cs="Times New Roman"/>
          <w:sz w:val="28"/>
          <w:szCs w:val="28"/>
          <w:lang w:val="en-US"/>
        </w:rPr>
        <w:t xml:space="preserve">. </w:t>
      </w:r>
      <w:r w:rsidRPr="003B2B1E">
        <w:rPr>
          <w:rFonts w:ascii="Times New Roman" w:eastAsia="Times New Roman" w:hAnsi="Times New Roman" w:cs="Times New Roman"/>
          <w:sz w:val="28"/>
          <w:szCs w:val="28"/>
        </w:rPr>
        <w:t>Оцінка</w:t>
      </w:r>
      <w:r w:rsidRPr="008974E7">
        <w:rPr>
          <w:rFonts w:ascii="Times New Roman" w:eastAsia="Times New Roman" w:hAnsi="Times New Roman" w:cs="Times New Roman"/>
          <w:sz w:val="28"/>
          <w:szCs w:val="28"/>
          <w:lang w:val="en-US"/>
        </w:rPr>
        <w:t xml:space="preserve"> </w:t>
      </w:r>
      <w:r w:rsidRPr="003B2B1E">
        <w:rPr>
          <w:rFonts w:ascii="Times New Roman" w:eastAsia="Times New Roman" w:hAnsi="Times New Roman" w:cs="Times New Roman"/>
          <w:color w:val="000000"/>
          <w:sz w:val="28"/>
          <w:szCs w:val="28"/>
        </w:rPr>
        <w:t>зв</w:t>
      </w:r>
      <w:r w:rsidRPr="008974E7">
        <w:rPr>
          <w:rFonts w:ascii="Times New Roman" w:eastAsia="Times New Roman" w:hAnsi="Times New Roman" w:cs="Times New Roman"/>
          <w:color w:val="000000"/>
          <w:sz w:val="28"/>
          <w:szCs w:val="28"/>
          <w:lang w:val="en-US"/>
        </w:rPr>
        <w:t>'</w:t>
      </w:r>
      <w:r w:rsidRPr="003B2B1E">
        <w:rPr>
          <w:rFonts w:ascii="Times New Roman" w:eastAsia="Times New Roman" w:hAnsi="Times New Roman" w:cs="Times New Roman"/>
          <w:color w:val="000000"/>
          <w:sz w:val="28"/>
          <w:szCs w:val="28"/>
        </w:rPr>
        <w:t>язку</w:t>
      </w:r>
      <w:r w:rsidRPr="008974E7">
        <w:rPr>
          <w:rFonts w:ascii="Times New Roman" w:eastAsia="Times New Roman" w:hAnsi="Times New Roman" w:cs="Times New Roman"/>
          <w:sz w:val="28"/>
          <w:szCs w:val="28"/>
          <w:lang w:val="en-US"/>
        </w:rPr>
        <w:t xml:space="preserve"> </w:t>
      </w:r>
      <w:r w:rsidRPr="003B2B1E">
        <w:rPr>
          <w:rFonts w:ascii="Times New Roman" w:eastAsia="Times New Roman" w:hAnsi="Times New Roman" w:cs="Times New Roman"/>
          <w:sz w:val="28"/>
          <w:szCs w:val="28"/>
        </w:rPr>
        <w:t>між</w:t>
      </w:r>
      <w:r w:rsidRPr="008974E7">
        <w:rPr>
          <w:rFonts w:ascii="Times New Roman" w:eastAsia="Times New Roman" w:hAnsi="Times New Roman" w:cs="Times New Roman"/>
          <w:sz w:val="28"/>
          <w:szCs w:val="28"/>
          <w:lang w:val="en-US"/>
        </w:rPr>
        <w:t xml:space="preserve"> </w:t>
      </w:r>
      <w:r w:rsidRPr="003B2B1E">
        <w:rPr>
          <w:rFonts w:ascii="Times New Roman" w:eastAsia="Times New Roman" w:hAnsi="Times New Roman" w:cs="Times New Roman"/>
          <w:sz w:val="28"/>
          <w:szCs w:val="28"/>
        </w:rPr>
        <w:t>рівнем</w:t>
      </w:r>
      <w:r w:rsidRPr="008974E7">
        <w:rPr>
          <w:rFonts w:ascii="Times New Roman" w:eastAsia="Times New Roman" w:hAnsi="Times New Roman" w:cs="Times New Roman"/>
          <w:sz w:val="28"/>
          <w:szCs w:val="28"/>
          <w:lang w:val="en-US"/>
        </w:rPr>
        <w:t xml:space="preserve"> </w:t>
      </w:r>
      <w:r w:rsidRPr="003B2B1E">
        <w:rPr>
          <w:rFonts w:ascii="Times New Roman" w:eastAsia="Times New Roman" w:hAnsi="Times New Roman" w:cs="Times New Roman"/>
          <w:sz w:val="28"/>
          <w:szCs w:val="28"/>
        </w:rPr>
        <w:t>сироваткового</w:t>
      </w:r>
      <w:r w:rsidRPr="008974E7">
        <w:rPr>
          <w:rFonts w:ascii="Times New Roman" w:eastAsia="Times New Roman" w:hAnsi="Times New Roman" w:cs="Times New Roman"/>
          <w:sz w:val="28"/>
          <w:szCs w:val="28"/>
          <w:lang w:val="en-US"/>
        </w:rPr>
        <w:t xml:space="preserve"> </w:t>
      </w:r>
      <w:r w:rsidRPr="003B2B1E">
        <w:rPr>
          <w:rFonts w:ascii="Times New Roman" w:eastAsia="Times New Roman" w:hAnsi="Times New Roman" w:cs="Times New Roman"/>
          <w:sz w:val="28"/>
          <w:szCs w:val="28"/>
        </w:rPr>
        <w:t>гідроксивітаміну</w:t>
      </w:r>
      <w:r w:rsidRPr="008974E7">
        <w:rPr>
          <w:rFonts w:ascii="Times New Roman" w:eastAsia="Times New Roman" w:hAnsi="Times New Roman" w:cs="Times New Roman"/>
          <w:sz w:val="28"/>
          <w:szCs w:val="28"/>
          <w:lang w:val="en-US"/>
        </w:rPr>
        <w:t xml:space="preserve"> D (25(OH)D) </w:t>
      </w:r>
      <w:r w:rsidRPr="003B2B1E">
        <w:rPr>
          <w:rFonts w:ascii="Times New Roman" w:eastAsia="Times New Roman" w:hAnsi="Times New Roman" w:cs="Times New Roman"/>
          <w:sz w:val="28"/>
          <w:szCs w:val="28"/>
        </w:rPr>
        <w:t>та</w:t>
      </w:r>
      <w:r w:rsidRPr="008974E7">
        <w:rPr>
          <w:rFonts w:ascii="Times New Roman" w:eastAsia="Times New Roman" w:hAnsi="Times New Roman" w:cs="Times New Roman"/>
          <w:sz w:val="28"/>
          <w:szCs w:val="28"/>
          <w:lang w:val="en-US"/>
        </w:rPr>
        <w:t xml:space="preserve"> </w:t>
      </w:r>
      <w:r w:rsidRPr="003B2B1E">
        <w:rPr>
          <w:rFonts w:ascii="Times New Roman" w:eastAsia="Times New Roman" w:hAnsi="Times New Roman" w:cs="Times New Roman"/>
          <w:sz w:val="28"/>
          <w:szCs w:val="28"/>
        </w:rPr>
        <w:t>показниками</w:t>
      </w:r>
      <w:r w:rsidRPr="008974E7">
        <w:rPr>
          <w:rFonts w:ascii="Times New Roman" w:eastAsia="Times New Roman" w:hAnsi="Times New Roman" w:cs="Times New Roman"/>
          <w:sz w:val="28"/>
          <w:szCs w:val="28"/>
          <w:lang w:val="en-US"/>
        </w:rPr>
        <w:t xml:space="preserve"> </w:t>
      </w:r>
      <w:r w:rsidRPr="003B2B1E">
        <w:rPr>
          <w:rFonts w:ascii="Times New Roman" w:eastAsia="Times New Roman" w:hAnsi="Times New Roman" w:cs="Times New Roman"/>
          <w:sz w:val="28"/>
          <w:szCs w:val="28"/>
        </w:rPr>
        <w:t>ліпідного</w:t>
      </w:r>
      <w:r w:rsidRPr="008974E7">
        <w:rPr>
          <w:rFonts w:ascii="Times New Roman" w:eastAsia="Times New Roman" w:hAnsi="Times New Roman" w:cs="Times New Roman"/>
          <w:sz w:val="28"/>
          <w:szCs w:val="28"/>
          <w:lang w:val="en-US"/>
        </w:rPr>
        <w:t xml:space="preserve"> </w:t>
      </w:r>
      <w:r w:rsidRPr="003B2B1E">
        <w:rPr>
          <w:rFonts w:ascii="Times New Roman" w:eastAsia="Times New Roman" w:hAnsi="Times New Roman" w:cs="Times New Roman"/>
          <w:sz w:val="28"/>
          <w:szCs w:val="28"/>
        </w:rPr>
        <w:t>обміну</w:t>
      </w:r>
      <w:r w:rsidRPr="008974E7">
        <w:rPr>
          <w:rFonts w:ascii="Times New Roman" w:eastAsia="Times New Roman" w:hAnsi="Times New Roman" w:cs="Times New Roman"/>
          <w:sz w:val="28"/>
          <w:szCs w:val="28"/>
          <w:lang w:val="en-US"/>
        </w:rPr>
        <w:t xml:space="preserve"> </w:t>
      </w:r>
      <w:r w:rsidRPr="003B2B1E">
        <w:rPr>
          <w:rFonts w:ascii="Times New Roman" w:eastAsia="Times New Roman" w:hAnsi="Times New Roman" w:cs="Times New Roman"/>
          <w:sz w:val="28"/>
          <w:szCs w:val="28"/>
        </w:rPr>
        <w:t>у</w:t>
      </w:r>
      <w:r w:rsidRPr="008974E7">
        <w:rPr>
          <w:rFonts w:ascii="Times New Roman" w:eastAsia="Times New Roman" w:hAnsi="Times New Roman" w:cs="Times New Roman"/>
          <w:sz w:val="28"/>
          <w:szCs w:val="28"/>
          <w:lang w:val="en-US"/>
        </w:rPr>
        <w:t xml:space="preserve"> </w:t>
      </w:r>
      <w:r w:rsidRPr="003B2B1E">
        <w:rPr>
          <w:rFonts w:ascii="Times New Roman" w:eastAsia="Times New Roman" w:hAnsi="Times New Roman" w:cs="Times New Roman"/>
          <w:sz w:val="28"/>
          <w:szCs w:val="28"/>
        </w:rPr>
        <w:t>дітей</w:t>
      </w:r>
      <w:r w:rsidRPr="008974E7">
        <w:rPr>
          <w:rFonts w:ascii="Times New Roman" w:eastAsia="Times New Roman" w:hAnsi="Times New Roman" w:cs="Times New Roman"/>
          <w:sz w:val="28"/>
          <w:szCs w:val="28"/>
          <w:lang w:val="en-US"/>
        </w:rPr>
        <w:t xml:space="preserve"> </w:t>
      </w:r>
      <w:r w:rsidRPr="003B2B1E">
        <w:rPr>
          <w:rFonts w:ascii="Times New Roman" w:eastAsia="Times New Roman" w:hAnsi="Times New Roman" w:cs="Times New Roman"/>
          <w:sz w:val="28"/>
          <w:szCs w:val="28"/>
        </w:rPr>
        <w:t>першого</w:t>
      </w:r>
      <w:r w:rsidRPr="008974E7">
        <w:rPr>
          <w:rFonts w:ascii="Times New Roman" w:eastAsia="Times New Roman" w:hAnsi="Times New Roman" w:cs="Times New Roman"/>
          <w:sz w:val="28"/>
          <w:szCs w:val="28"/>
          <w:lang w:val="en-US"/>
        </w:rPr>
        <w:t xml:space="preserve"> </w:t>
      </w:r>
      <w:r w:rsidRPr="003B2B1E">
        <w:rPr>
          <w:rFonts w:ascii="Times New Roman" w:eastAsia="Times New Roman" w:hAnsi="Times New Roman" w:cs="Times New Roman"/>
          <w:sz w:val="28"/>
          <w:szCs w:val="28"/>
        </w:rPr>
        <w:t>року</w:t>
      </w:r>
      <w:r w:rsidRPr="008974E7">
        <w:rPr>
          <w:rFonts w:ascii="Times New Roman" w:eastAsia="Times New Roman" w:hAnsi="Times New Roman" w:cs="Times New Roman"/>
          <w:sz w:val="28"/>
          <w:szCs w:val="28"/>
          <w:lang w:val="en-US"/>
        </w:rPr>
        <w:t xml:space="preserve"> </w:t>
      </w:r>
      <w:r w:rsidRPr="003B2B1E">
        <w:rPr>
          <w:rFonts w:ascii="Times New Roman" w:eastAsia="Times New Roman" w:hAnsi="Times New Roman" w:cs="Times New Roman"/>
          <w:sz w:val="28"/>
          <w:szCs w:val="28"/>
        </w:rPr>
        <w:t>життя</w:t>
      </w:r>
      <w:r w:rsidRPr="008974E7">
        <w:rPr>
          <w:rFonts w:ascii="Times New Roman" w:eastAsia="Times New Roman" w:hAnsi="Times New Roman" w:cs="Times New Roman"/>
          <w:sz w:val="28"/>
          <w:szCs w:val="28"/>
          <w:lang w:val="en-US"/>
        </w:rPr>
        <w:t xml:space="preserve"> </w:t>
      </w:r>
      <w:r w:rsidRPr="003B2B1E">
        <w:rPr>
          <w:rFonts w:ascii="Times New Roman" w:eastAsia="Times New Roman" w:hAnsi="Times New Roman" w:cs="Times New Roman"/>
          <w:sz w:val="28"/>
          <w:szCs w:val="28"/>
        </w:rPr>
        <w:t>з</w:t>
      </w:r>
      <w:r w:rsidRPr="008974E7">
        <w:rPr>
          <w:rFonts w:ascii="Times New Roman" w:eastAsia="Times New Roman" w:hAnsi="Times New Roman" w:cs="Times New Roman"/>
          <w:sz w:val="28"/>
          <w:szCs w:val="28"/>
          <w:lang w:val="en-US"/>
        </w:rPr>
        <w:t xml:space="preserve"> </w:t>
      </w:r>
      <w:r w:rsidRPr="003B2B1E">
        <w:rPr>
          <w:rFonts w:ascii="Times New Roman" w:eastAsia="Times New Roman" w:hAnsi="Times New Roman" w:cs="Times New Roman"/>
          <w:sz w:val="28"/>
          <w:szCs w:val="28"/>
        </w:rPr>
        <w:t>рахітом</w:t>
      </w:r>
      <w:r w:rsidRPr="008974E7">
        <w:rPr>
          <w:rFonts w:ascii="Times New Roman" w:eastAsia="Times New Roman" w:hAnsi="Times New Roman" w:cs="Times New Roman"/>
          <w:sz w:val="28"/>
          <w:szCs w:val="28"/>
          <w:lang w:val="en-US"/>
        </w:rPr>
        <w:t xml:space="preserve"> </w:t>
      </w:r>
      <w:r w:rsidRPr="003B2B1E">
        <w:rPr>
          <w:rFonts w:ascii="Times New Roman" w:eastAsia="Times New Roman" w:hAnsi="Times New Roman" w:cs="Times New Roman"/>
          <w:sz w:val="28"/>
          <w:szCs w:val="28"/>
        </w:rPr>
        <w:t>на</w:t>
      </w:r>
      <w:r w:rsidRPr="008974E7">
        <w:rPr>
          <w:rFonts w:ascii="Times New Roman" w:eastAsia="Times New Roman" w:hAnsi="Times New Roman" w:cs="Times New Roman"/>
          <w:sz w:val="28"/>
          <w:szCs w:val="28"/>
          <w:lang w:val="en-US"/>
        </w:rPr>
        <w:t xml:space="preserve"> </w:t>
      </w:r>
      <w:r w:rsidRPr="003B2B1E">
        <w:rPr>
          <w:rFonts w:ascii="Times New Roman" w:eastAsia="Times New Roman" w:hAnsi="Times New Roman" w:cs="Times New Roman"/>
          <w:sz w:val="28"/>
          <w:szCs w:val="28"/>
        </w:rPr>
        <w:t>тлі</w:t>
      </w:r>
      <w:r w:rsidRPr="008974E7">
        <w:rPr>
          <w:rFonts w:ascii="Times New Roman" w:eastAsia="Times New Roman" w:hAnsi="Times New Roman" w:cs="Times New Roman"/>
          <w:sz w:val="28"/>
          <w:szCs w:val="28"/>
          <w:lang w:val="en-US"/>
        </w:rPr>
        <w:t xml:space="preserve"> </w:t>
      </w:r>
      <w:r w:rsidRPr="003B2B1E">
        <w:rPr>
          <w:rFonts w:ascii="Times New Roman" w:eastAsia="Times New Roman" w:hAnsi="Times New Roman" w:cs="Times New Roman"/>
          <w:sz w:val="28"/>
          <w:szCs w:val="28"/>
        </w:rPr>
        <w:t>ожиріння</w:t>
      </w:r>
      <w:r w:rsidRPr="008974E7">
        <w:rPr>
          <w:rFonts w:ascii="Times New Roman" w:eastAsia="Times New Roman" w:hAnsi="Times New Roman" w:cs="Times New Roman"/>
          <w:sz w:val="28"/>
          <w:szCs w:val="28"/>
          <w:lang w:val="en-US"/>
        </w:rPr>
        <w:t xml:space="preserve"> </w:t>
      </w:r>
      <w:r w:rsidR="003B2B1E" w:rsidRPr="008974E7">
        <w:rPr>
          <w:rFonts w:ascii="Times New Roman" w:hAnsi="Times New Roman" w:cs="Times New Roman"/>
          <w:sz w:val="28"/>
          <w:szCs w:val="28"/>
          <w:lang w:val="en-US"/>
        </w:rPr>
        <w:t xml:space="preserve">/ </w:t>
      </w:r>
      <w:r w:rsidR="003B2B1E" w:rsidRPr="00EF4745">
        <w:rPr>
          <w:rFonts w:ascii="Times New Roman" w:hAnsi="Times New Roman" w:cs="Times New Roman"/>
          <w:sz w:val="28"/>
          <w:szCs w:val="28"/>
        </w:rPr>
        <w:t>Н</w:t>
      </w:r>
      <w:r w:rsidR="003B2B1E" w:rsidRPr="008974E7">
        <w:rPr>
          <w:rFonts w:ascii="Times New Roman" w:hAnsi="Times New Roman" w:cs="Times New Roman"/>
          <w:sz w:val="28"/>
          <w:szCs w:val="28"/>
          <w:lang w:val="en-US"/>
        </w:rPr>
        <w:t>.</w:t>
      </w:r>
      <w:r w:rsidR="00E840C7">
        <w:rPr>
          <w:rFonts w:ascii="Times New Roman" w:hAnsi="Times New Roman" w:cs="Times New Roman"/>
          <w:sz w:val="28"/>
          <w:szCs w:val="28"/>
        </w:rPr>
        <w:t xml:space="preserve"> </w:t>
      </w:r>
      <w:r w:rsidR="003B2B1E" w:rsidRPr="00EF4745">
        <w:rPr>
          <w:rFonts w:ascii="Times New Roman" w:hAnsi="Times New Roman" w:cs="Times New Roman"/>
          <w:sz w:val="28"/>
          <w:szCs w:val="28"/>
        </w:rPr>
        <w:t>І</w:t>
      </w:r>
      <w:r w:rsidR="00E840C7">
        <w:rPr>
          <w:rFonts w:ascii="Times New Roman" w:hAnsi="Times New Roman" w:cs="Times New Roman"/>
          <w:sz w:val="28"/>
          <w:szCs w:val="28"/>
        </w:rPr>
        <w:t xml:space="preserve"> </w:t>
      </w:r>
      <w:r w:rsidR="003B2B1E" w:rsidRPr="008974E7">
        <w:rPr>
          <w:rFonts w:ascii="Times New Roman" w:hAnsi="Times New Roman" w:cs="Times New Roman"/>
          <w:sz w:val="28"/>
          <w:szCs w:val="28"/>
          <w:lang w:val="en-US"/>
        </w:rPr>
        <w:t>.</w:t>
      </w:r>
      <w:r w:rsidR="003B2B1E" w:rsidRPr="00EF4745">
        <w:rPr>
          <w:rFonts w:ascii="Times New Roman" w:hAnsi="Times New Roman" w:cs="Times New Roman"/>
          <w:sz w:val="28"/>
          <w:szCs w:val="28"/>
        </w:rPr>
        <w:t>Токарчук</w:t>
      </w:r>
      <w:r w:rsidR="003B2B1E" w:rsidRPr="008974E7">
        <w:rPr>
          <w:rFonts w:ascii="Times New Roman" w:hAnsi="Times New Roman" w:cs="Times New Roman"/>
          <w:sz w:val="28"/>
          <w:szCs w:val="28"/>
          <w:lang w:val="en-US"/>
        </w:rPr>
        <w:t xml:space="preserve">, </w:t>
      </w:r>
      <w:r w:rsidR="003B2B1E" w:rsidRPr="00EA62FD">
        <w:rPr>
          <w:rFonts w:ascii="Times New Roman" w:hAnsi="Times New Roman" w:cs="Times New Roman"/>
          <w:sz w:val="28"/>
          <w:szCs w:val="28"/>
        </w:rPr>
        <w:t>М</w:t>
      </w:r>
      <w:r w:rsidR="003B2B1E" w:rsidRPr="008974E7">
        <w:rPr>
          <w:rFonts w:ascii="Times New Roman" w:hAnsi="Times New Roman" w:cs="Times New Roman"/>
          <w:sz w:val="28"/>
          <w:szCs w:val="28"/>
          <w:lang w:val="en-US"/>
        </w:rPr>
        <w:t>.</w:t>
      </w:r>
      <w:r w:rsidR="00E840C7">
        <w:rPr>
          <w:rFonts w:ascii="Times New Roman" w:hAnsi="Times New Roman" w:cs="Times New Roman"/>
          <w:sz w:val="28"/>
          <w:szCs w:val="28"/>
        </w:rPr>
        <w:t xml:space="preserve"> </w:t>
      </w:r>
      <w:r w:rsidR="003B2B1E" w:rsidRPr="00EA62FD">
        <w:rPr>
          <w:rFonts w:ascii="Times New Roman" w:hAnsi="Times New Roman" w:cs="Times New Roman"/>
          <w:sz w:val="28"/>
          <w:szCs w:val="28"/>
        </w:rPr>
        <w:t>М</w:t>
      </w:r>
      <w:r w:rsidR="003B2B1E" w:rsidRPr="008974E7">
        <w:rPr>
          <w:rFonts w:ascii="Times New Roman" w:hAnsi="Times New Roman" w:cs="Times New Roman"/>
          <w:sz w:val="28"/>
          <w:szCs w:val="28"/>
          <w:lang w:val="en-US"/>
        </w:rPr>
        <w:t xml:space="preserve">. </w:t>
      </w:r>
      <w:r w:rsidR="003B2B1E" w:rsidRPr="00EA62FD">
        <w:rPr>
          <w:rFonts w:ascii="Times New Roman" w:hAnsi="Times New Roman" w:cs="Times New Roman"/>
          <w:sz w:val="28"/>
          <w:szCs w:val="28"/>
        </w:rPr>
        <w:t>Пугач</w:t>
      </w:r>
      <w:r w:rsidRPr="008974E7">
        <w:rPr>
          <w:rFonts w:ascii="Times New Roman" w:eastAsia="Times New Roman" w:hAnsi="Times New Roman" w:cs="Times New Roman"/>
          <w:sz w:val="28"/>
          <w:szCs w:val="28"/>
          <w:lang w:val="en-US"/>
        </w:rPr>
        <w:t xml:space="preserve">// </w:t>
      </w:r>
      <w:hyperlink r:id="rId59" w:history="1">
        <w:r w:rsidRPr="003B2B1E">
          <w:rPr>
            <w:rFonts w:ascii="Times New Roman" w:eastAsia="Times New Roman" w:hAnsi="Times New Roman" w:cs="Times New Roman"/>
            <w:spacing w:val="-15"/>
            <w:sz w:val="28"/>
            <w:szCs w:val="28"/>
            <w:lang w:val="en-US"/>
          </w:rPr>
          <w:t>Biomedical</w:t>
        </w:r>
        <w:r w:rsidR="00DD0FF5">
          <w:rPr>
            <w:rFonts w:ascii="Times New Roman" w:eastAsia="Times New Roman" w:hAnsi="Times New Roman" w:cs="Times New Roman"/>
            <w:spacing w:val="-15"/>
            <w:sz w:val="28"/>
            <w:szCs w:val="28"/>
          </w:rPr>
          <w:t xml:space="preserve"> </w:t>
        </w:r>
        <w:r w:rsidRPr="003B2B1E">
          <w:rPr>
            <w:rFonts w:ascii="Times New Roman" w:eastAsia="Times New Roman" w:hAnsi="Times New Roman" w:cs="Times New Roman"/>
            <w:spacing w:val="-15"/>
            <w:sz w:val="28"/>
            <w:szCs w:val="28"/>
            <w:lang w:val="en-US"/>
          </w:rPr>
          <w:t>and</w:t>
        </w:r>
        <w:r w:rsidR="00DD0FF5">
          <w:rPr>
            <w:rFonts w:ascii="Times New Roman" w:eastAsia="Times New Roman" w:hAnsi="Times New Roman" w:cs="Times New Roman"/>
            <w:spacing w:val="-15"/>
            <w:sz w:val="28"/>
            <w:szCs w:val="28"/>
          </w:rPr>
          <w:t xml:space="preserve"> </w:t>
        </w:r>
        <w:r w:rsidRPr="003B2B1E">
          <w:rPr>
            <w:rFonts w:ascii="Times New Roman" w:eastAsia="Times New Roman" w:hAnsi="Times New Roman" w:cs="Times New Roman"/>
            <w:spacing w:val="-15"/>
            <w:sz w:val="28"/>
            <w:szCs w:val="28"/>
            <w:lang w:val="en-US"/>
          </w:rPr>
          <w:t>Biosocial</w:t>
        </w:r>
        <w:r w:rsidR="00DD0FF5">
          <w:rPr>
            <w:rFonts w:ascii="Times New Roman" w:eastAsia="Times New Roman" w:hAnsi="Times New Roman" w:cs="Times New Roman"/>
            <w:spacing w:val="-15"/>
            <w:sz w:val="28"/>
            <w:szCs w:val="28"/>
          </w:rPr>
          <w:t xml:space="preserve"> </w:t>
        </w:r>
        <w:r w:rsidRPr="003B2B1E">
          <w:rPr>
            <w:rFonts w:ascii="Times New Roman" w:eastAsia="Times New Roman" w:hAnsi="Times New Roman" w:cs="Times New Roman"/>
            <w:spacing w:val="-15"/>
            <w:sz w:val="28"/>
            <w:szCs w:val="28"/>
            <w:lang w:val="en-US"/>
          </w:rPr>
          <w:t>Anthropology</w:t>
        </w:r>
      </w:hyperlink>
      <w:r w:rsidRPr="008974E7">
        <w:rPr>
          <w:rFonts w:ascii="Times New Roman" w:hAnsi="Times New Roman" w:cs="Times New Roman"/>
          <w:lang w:val="en-US"/>
        </w:rPr>
        <w:t>.</w:t>
      </w:r>
      <w:r w:rsidR="003B2B1E" w:rsidRPr="008974E7">
        <w:rPr>
          <w:rFonts w:ascii="Times New Roman" w:hAnsi="Times New Roman" w:cs="Times New Roman"/>
          <w:sz w:val="28"/>
          <w:szCs w:val="28"/>
          <w:lang w:val="en-US"/>
        </w:rPr>
        <w:t xml:space="preserve">– </w:t>
      </w:r>
      <w:r w:rsidR="003B2B1E" w:rsidRPr="00E840C7">
        <w:rPr>
          <w:rFonts w:ascii="Times New Roman" w:hAnsi="Times New Roman" w:cs="Times New Roman"/>
          <w:sz w:val="28"/>
          <w:szCs w:val="28"/>
          <w:lang w:val="en-US"/>
        </w:rPr>
        <w:t xml:space="preserve">2015. – </w:t>
      </w:r>
      <w:r w:rsidRPr="00E840C7">
        <w:rPr>
          <w:rFonts w:ascii="Times New Roman" w:hAnsi="Times New Roman" w:cs="Times New Roman"/>
          <w:sz w:val="28"/>
          <w:szCs w:val="28"/>
          <w:lang w:val="en-US"/>
        </w:rPr>
        <w:t>№</w:t>
      </w:r>
      <w:r w:rsidR="001855B3">
        <w:rPr>
          <w:rFonts w:ascii="Times New Roman" w:hAnsi="Times New Roman" w:cs="Times New Roman"/>
          <w:sz w:val="28"/>
          <w:szCs w:val="28"/>
        </w:rPr>
        <w:t xml:space="preserve"> </w:t>
      </w:r>
      <w:r w:rsidRPr="00E840C7">
        <w:rPr>
          <w:rFonts w:ascii="Times New Roman" w:hAnsi="Times New Roman" w:cs="Times New Roman"/>
          <w:sz w:val="28"/>
          <w:szCs w:val="28"/>
          <w:lang w:val="en-US"/>
        </w:rPr>
        <w:t>24. –</w:t>
      </w:r>
      <w:r w:rsidRPr="003B2B1E">
        <w:rPr>
          <w:rFonts w:ascii="Times New Roman" w:hAnsi="Times New Roman" w:cs="Times New Roman"/>
          <w:sz w:val="28"/>
          <w:szCs w:val="28"/>
        </w:rPr>
        <w:t>С</w:t>
      </w:r>
      <w:r w:rsidRPr="00E840C7">
        <w:rPr>
          <w:rFonts w:ascii="Times New Roman" w:hAnsi="Times New Roman" w:cs="Times New Roman"/>
          <w:sz w:val="28"/>
          <w:szCs w:val="28"/>
          <w:lang w:val="en-US"/>
        </w:rPr>
        <w:t>.149 – 152.</w:t>
      </w:r>
    </w:p>
    <w:p w:rsidR="00503FC0" w:rsidRPr="00DD0FF5" w:rsidRDefault="00503FC0" w:rsidP="00832360">
      <w:pPr>
        <w:pStyle w:val="a9"/>
        <w:numPr>
          <w:ilvl w:val="0"/>
          <w:numId w:val="3"/>
        </w:numPr>
        <w:spacing w:after="0" w:line="360" w:lineRule="auto"/>
        <w:ind w:left="142" w:firstLine="567"/>
        <w:jc w:val="both"/>
        <w:rPr>
          <w:rFonts w:ascii="Times New Roman" w:hAnsi="Times New Roman" w:cs="Times New Roman"/>
          <w:sz w:val="28"/>
          <w:szCs w:val="28"/>
          <w:lang w:val="en-US"/>
        </w:rPr>
      </w:pPr>
      <w:r w:rsidRPr="003B2B1E">
        <w:rPr>
          <w:rFonts w:ascii="Times New Roman" w:hAnsi="Times New Roman" w:cs="Times New Roman"/>
          <w:sz w:val="28"/>
          <w:szCs w:val="28"/>
        </w:rPr>
        <w:t>Т</w:t>
      </w:r>
      <w:r w:rsidRPr="003B2B1E">
        <w:rPr>
          <w:rFonts w:ascii="Times New Roman" w:hAnsi="Times New Roman" w:cs="Times New Roman"/>
          <w:sz w:val="28"/>
          <w:szCs w:val="28"/>
          <w:lang w:val="en-US"/>
        </w:rPr>
        <w:t>okarchuk</w:t>
      </w:r>
      <w:r w:rsidR="00D45A7A" w:rsidRPr="003B2B1E">
        <w:rPr>
          <w:rFonts w:ascii="Times New Roman" w:hAnsi="Times New Roman" w:cs="Times New Roman"/>
          <w:sz w:val="28"/>
          <w:szCs w:val="28"/>
          <w:lang w:val="en-US"/>
        </w:rPr>
        <w:t xml:space="preserve"> N</w:t>
      </w:r>
      <w:r w:rsidRPr="008974E7">
        <w:rPr>
          <w:rFonts w:ascii="Times New Roman" w:hAnsi="Times New Roman" w:cs="Times New Roman"/>
          <w:sz w:val="28"/>
          <w:szCs w:val="28"/>
          <w:lang w:val="en-US"/>
        </w:rPr>
        <w:t>.</w:t>
      </w:r>
      <w:r w:rsidR="00DD0FF5">
        <w:rPr>
          <w:rFonts w:ascii="Times New Roman" w:hAnsi="Times New Roman" w:cs="Times New Roman"/>
          <w:sz w:val="28"/>
          <w:szCs w:val="28"/>
        </w:rPr>
        <w:t xml:space="preserve"> </w:t>
      </w:r>
      <w:r w:rsidRPr="003B2B1E">
        <w:rPr>
          <w:rFonts w:ascii="Times New Roman" w:hAnsi="Times New Roman" w:cs="Times New Roman"/>
          <w:sz w:val="28"/>
          <w:szCs w:val="28"/>
          <w:lang w:val="en-US"/>
        </w:rPr>
        <w:t>I</w:t>
      </w:r>
      <w:r w:rsidRPr="008974E7">
        <w:rPr>
          <w:rFonts w:ascii="Times New Roman" w:hAnsi="Times New Roman" w:cs="Times New Roman"/>
          <w:sz w:val="28"/>
          <w:szCs w:val="28"/>
          <w:lang w:val="en-US"/>
        </w:rPr>
        <w:t>.</w:t>
      </w:r>
      <w:r w:rsidR="005A399A">
        <w:rPr>
          <w:rFonts w:ascii="Times New Roman" w:hAnsi="Times New Roman" w:cs="Times New Roman"/>
          <w:sz w:val="28"/>
          <w:szCs w:val="28"/>
        </w:rPr>
        <w:t xml:space="preserve"> </w:t>
      </w:r>
      <w:r w:rsidR="00D45A7A" w:rsidRPr="008974E7">
        <w:rPr>
          <w:rFonts w:ascii="Times New Roman" w:hAnsi="Times New Roman" w:cs="Times New Roman"/>
          <w:sz w:val="28"/>
          <w:szCs w:val="28"/>
          <w:lang w:val="en-US"/>
        </w:rPr>
        <w:t>Condition</w:t>
      </w:r>
      <w:r w:rsidR="001855B3">
        <w:rPr>
          <w:rFonts w:ascii="Times New Roman" w:hAnsi="Times New Roman" w:cs="Times New Roman"/>
          <w:sz w:val="28"/>
          <w:szCs w:val="28"/>
        </w:rPr>
        <w:t xml:space="preserve"> </w:t>
      </w:r>
      <w:r w:rsidR="00D45A7A" w:rsidRPr="008974E7">
        <w:rPr>
          <w:rFonts w:ascii="Times New Roman" w:hAnsi="Times New Roman" w:cs="Times New Roman"/>
          <w:sz w:val="28"/>
          <w:szCs w:val="28"/>
          <w:lang w:val="en-US"/>
        </w:rPr>
        <w:t>formation</w:t>
      </w:r>
      <w:r w:rsidR="00DD0FF5">
        <w:rPr>
          <w:rFonts w:ascii="Times New Roman" w:hAnsi="Times New Roman" w:cs="Times New Roman"/>
          <w:sz w:val="28"/>
          <w:szCs w:val="28"/>
        </w:rPr>
        <w:t xml:space="preserve"> </w:t>
      </w:r>
      <w:r w:rsidR="00D45A7A" w:rsidRPr="008974E7">
        <w:rPr>
          <w:rFonts w:ascii="Times New Roman" w:hAnsi="Times New Roman" w:cs="Times New Roman"/>
          <w:sz w:val="28"/>
          <w:szCs w:val="28"/>
          <w:lang w:val="en-US"/>
        </w:rPr>
        <w:t>of</w:t>
      </w:r>
      <w:r w:rsidR="00DD0FF5">
        <w:rPr>
          <w:rFonts w:ascii="Times New Roman" w:hAnsi="Times New Roman" w:cs="Times New Roman"/>
          <w:sz w:val="28"/>
          <w:szCs w:val="28"/>
        </w:rPr>
        <w:t xml:space="preserve"> </w:t>
      </w:r>
      <w:r w:rsidR="00D45A7A" w:rsidRPr="008974E7">
        <w:rPr>
          <w:rFonts w:ascii="Times New Roman" w:hAnsi="Times New Roman" w:cs="Times New Roman"/>
          <w:sz w:val="28"/>
          <w:szCs w:val="28"/>
          <w:lang w:val="en-US"/>
        </w:rPr>
        <w:t>bones</w:t>
      </w:r>
      <w:r w:rsidR="00DD0FF5">
        <w:rPr>
          <w:rFonts w:ascii="Times New Roman" w:hAnsi="Times New Roman" w:cs="Times New Roman"/>
          <w:sz w:val="28"/>
          <w:szCs w:val="28"/>
        </w:rPr>
        <w:t xml:space="preserve"> </w:t>
      </w:r>
      <w:r w:rsidR="00D45A7A" w:rsidRPr="008974E7">
        <w:rPr>
          <w:rFonts w:ascii="Times New Roman" w:hAnsi="Times New Roman" w:cs="Times New Roman"/>
          <w:sz w:val="28"/>
          <w:szCs w:val="28"/>
          <w:lang w:val="en-US"/>
        </w:rPr>
        <w:t>with</w:t>
      </w:r>
      <w:r w:rsidR="00DD0FF5">
        <w:rPr>
          <w:rFonts w:ascii="Times New Roman" w:hAnsi="Times New Roman" w:cs="Times New Roman"/>
          <w:sz w:val="28"/>
          <w:szCs w:val="28"/>
        </w:rPr>
        <w:t xml:space="preserve"> </w:t>
      </w:r>
      <w:r w:rsidRPr="008974E7">
        <w:rPr>
          <w:rFonts w:ascii="Times New Roman" w:hAnsi="Times New Roman" w:cs="Times New Roman"/>
          <w:sz w:val="28"/>
          <w:szCs w:val="28"/>
          <w:lang w:val="en-US"/>
        </w:rPr>
        <w:t>rickets</w:t>
      </w:r>
      <w:r w:rsidR="00DD0FF5">
        <w:rPr>
          <w:rFonts w:ascii="Times New Roman" w:hAnsi="Times New Roman" w:cs="Times New Roman"/>
          <w:sz w:val="28"/>
          <w:szCs w:val="28"/>
        </w:rPr>
        <w:t xml:space="preserve"> </w:t>
      </w:r>
      <w:r w:rsidR="00D45A7A" w:rsidRPr="008974E7">
        <w:rPr>
          <w:rFonts w:ascii="Times New Roman" w:hAnsi="Times New Roman" w:cs="Times New Roman"/>
          <w:sz w:val="28"/>
          <w:szCs w:val="28"/>
          <w:lang w:val="en-US"/>
        </w:rPr>
        <w:t>in</w:t>
      </w:r>
      <w:r w:rsidR="00DD0FF5">
        <w:rPr>
          <w:rFonts w:ascii="Times New Roman" w:hAnsi="Times New Roman" w:cs="Times New Roman"/>
          <w:sz w:val="28"/>
          <w:szCs w:val="28"/>
        </w:rPr>
        <w:t xml:space="preserve"> </w:t>
      </w:r>
      <w:r w:rsidR="00D45A7A" w:rsidRPr="008974E7">
        <w:rPr>
          <w:rFonts w:ascii="Times New Roman" w:hAnsi="Times New Roman" w:cs="Times New Roman"/>
          <w:sz w:val="28"/>
          <w:szCs w:val="28"/>
          <w:lang w:val="en-US"/>
        </w:rPr>
        <w:t>infants</w:t>
      </w:r>
      <w:r w:rsidR="00DD0FF5">
        <w:rPr>
          <w:rFonts w:ascii="Times New Roman" w:hAnsi="Times New Roman" w:cs="Times New Roman"/>
          <w:sz w:val="28"/>
          <w:szCs w:val="28"/>
        </w:rPr>
        <w:t xml:space="preserve"> </w:t>
      </w:r>
      <w:r w:rsidR="00D45A7A" w:rsidRPr="008974E7">
        <w:rPr>
          <w:rFonts w:ascii="Times New Roman" w:hAnsi="Times New Roman" w:cs="Times New Roman"/>
          <w:sz w:val="28"/>
          <w:szCs w:val="28"/>
          <w:lang w:val="en-US"/>
        </w:rPr>
        <w:t>of</w:t>
      </w:r>
      <w:r w:rsidR="00DD0FF5">
        <w:rPr>
          <w:rFonts w:ascii="Times New Roman" w:hAnsi="Times New Roman" w:cs="Times New Roman"/>
          <w:sz w:val="28"/>
          <w:szCs w:val="28"/>
        </w:rPr>
        <w:t xml:space="preserve"> </w:t>
      </w:r>
      <w:r w:rsidRPr="008974E7">
        <w:rPr>
          <w:rFonts w:ascii="Times New Roman" w:hAnsi="Times New Roman" w:cs="Times New Roman"/>
          <w:sz w:val="28"/>
          <w:szCs w:val="28"/>
          <w:lang w:val="en-US"/>
        </w:rPr>
        <w:t xml:space="preserve">obese </w:t>
      </w:r>
      <w:r w:rsidR="003B2B1E" w:rsidRPr="008974E7">
        <w:rPr>
          <w:rFonts w:ascii="Times New Roman" w:hAnsi="Times New Roman" w:cs="Times New Roman"/>
          <w:sz w:val="28"/>
          <w:szCs w:val="28"/>
          <w:lang w:val="en-US"/>
        </w:rPr>
        <w:t xml:space="preserve">/ </w:t>
      </w:r>
      <w:r w:rsidR="003B2B1E">
        <w:rPr>
          <w:rFonts w:ascii="Times New Roman" w:hAnsi="Times New Roman" w:cs="Times New Roman"/>
          <w:sz w:val="28"/>
          <w:szCs w:val="28"/>
          <w:lang w:val="en-US"/>
        </w:rPr>
        <w:t>N.</w:t>
      </w:r>
      <w:r w:rsidR="00345E24">
        <w:rPr>
          <w:rFonts w:ascii="Times New Roman" w:hAnsi="Times New Roman" w:cs="Times New Roman"/>
          <w:sz w:val="28"/>
          <w:szCs w:val="28"/>
        </w:rPr>
        <w:t xml:space="preserve"> </w:t>
      </w:r>
      <w:r w:rsidR="003B2B1E">
        <w:rPr>
          <w:rFonts w:ascii="Times New Roman" w:hAnsi="Times New Roman" w:cs="Times New Roman"/>
          <w:sz w:val="28"/>
          <w:szCs w:val="28"/>
          <w:lang w:val="en-US"/>
        </w:rPr>
        <w:t>I.</w:t>
      </w:r>
      <w:r w:rsidR="003B2B1E" w:rsidRPr="00EF4745">
        <w:rPr>
          <w:rFonts w:ascii="Times New Roman" w:hAnsi="Times New Roman" w:cs="Times New Roman"/>
          <w:sz w:val="28"/>
          <w:szCs w:val="28"/>
          <w:lang w:val="en-US"/>
        </w:rPr>
        <w:t xml:space="preserve"> Тokarchuk</w:t>
      </w:r>
      <w:r w:rsidR="003B2B1E" w:rsidRPr="008974E7">
        <w:rPr>
          <w:rFonts w:ascii="Times New Roman" w:hAnsi="Times New Roman" w:cs="Times New Roman"/>
          <w:sz w:val="28"/>
          <w:szCs w:val="28"/>
          <w:lang w:val="en-US"/>
        </w:rPr>
        <w:t>,</w:t>
      </w:r>
      <w:r w:rsidR="00DD0FF5">
        <w:rPr>
          <w:rFonts w:ascii="Times New Roman" w:hAnsi="Times New Roman" w:cs="Times New Roman"/>
          <w:sz w:val="28"/>
          <w:szCs w:val="28"/>
        </w:rPr>
        <w:t xml:space="preserve"> </w:t>
      </w:r>
      <w:r w:rsidR="003B2B1E">
        <w:rPr>
          <w:rFonts w:ascii="Times New Roman" w:hAnsi="Times New Roman" w:cs="Times New Roman"/>
          <w:sz w:val="28"/>
          <w:szCs w:val="28"/>
          <w:lang w:val="en-US"/>
        </w:rPr>
        <w:t>M.</w:t>
      </w:r>
      <w:r w:rsidR="00345E24">
        <w:rPr>
          <w:rFonts w:ascii="Times New Roman" w:hAnsi="Times New Roman" w:cs="Times New Roman"/>
          <w:sz w:val="28"/>
          <w:szCs w:val="28"/>
        </w:rPr>
        <w:t xml:space="preserve"> </w:t>
      </w:r>
      <w:r w:rsidR="003B2B1E" w:rsidRPr="00D54521">
        <w:rPr>
          <w:rFonts w:ascii="Times New Roman" w:hAnsi="Times New Roman" w:cs="Times New Roman"/>
          <w:sz w:val="28"/>
          <w:szCs w:val="28"/>
          <w:lang w:val="en-US"/>
        </w:rPr>
        <w:t>N</w:t>
      </w:r>
      <w:r w:rsidR="00DD0FF5">
        <w:rPr>
          <w:rFonts w:ascii="Times New Roman" w:hAnsi="Times New Roman" w:cs="Times New Roman"/>
          <w:sz w:val="28"/>
          <w:szCs w:val="28"/>
          <w:lang w:val="en-US"/>
        </w:rPr>
        <w:t xml:space="preserve"> Pugach</w:t>
      </w:r>
      <w:r w:rsidR="00DD0FF5">
        <w:rPr>
          <w:rFonts w:ascii="Times New Roman" w:hAnsi="Times New Roman" w:cs="Times New Roman"/>
          <w:sz w:val="28"/>
          <w:szCs w:val="28"/>
        </w:rPr>
        <w:t xml:space="preserve"> </w:t>
      </w:r>
      <w:r w:rsidRPr="008974E7">
        <w:rPr>
          <w:rFonts w:ascii="Times New Roman" w:hAnsi="Times New Roman" w:cs="Times New Roman"/>
          <w:sz w:val="28"/>
          <w:szCs w:val="28"/>
          <w:lang w:val="en-US"/>
        </w:rPr>
        <w:t xml:space="preserve">// </w:t>
      </w:r>
      <w:r w:rsidRPr="003B2B1E">
        <w:rPr>
          <w:rFonts w:ascii="Times New Roman" w:hAnsi="Times New Roman" w:cs="Times New Roman"/>
          <w:color w:val="000000"/>
          <w:sz w:val="28"/>
          <w:szCs w:val="28"/>
          <w:shd w:val="clear" w:color="auto" w:fill="FFFFFF"/>
          <w:lang w:val="en-US"/>
        </w:rPr>
        <w:t>Proceedings</w:t>
      </w:r>
      <w:r w:rsidR="00DD0FF5">
        <w:rPr>
          <w:rFonts w:ascii="Times New Roman" w:hAnsi="Times New Roman" w:cs="Times New Roman"/>
          <w:color w:val="000000"/>
          <w:sz w:val="28"/>
          <w:szCs w:val="28"/>
          <w:shd w:val="clear" w:color="auto" w:fill="FFFFFF"/>
        </w:rPr>
        <w:t xml:space="preserve"> </w:t>
      </w:r>
      <w:r w:rsidRPr="003B2B1E">
        <w:rPr>
          <w:rFonts w:ascii="Times New Roman" w:hAnsi="Times New Roman" w:cs="Times New Roman"/>
          <w:color w:val="000000"/>
          <w:sz w:val="28"/>
          <w:szCs w:val="28"/>
          <w:shd w:val="clear" w:color="auto" w:fill="FFFFFF"/>
          <w:lang w:val="en-US"/>
        </w:rPr>
        <w:t>of</w:t>
      </w:r>
      <w:r w:rsidR="00DD0FF5">
        <w:rPr>
          <w:rFonts w:ascii="Times New Roman" w:hAnsi="Times New Roman" w:cs="Times New Roman"/>
          <w:color w:val="000000"/>
          <w:sz w:val="28"/>
          <w:szCs w:val="28"/>
          <w:shd w:val="clear" w:color="auto" w:fill="FFFFFF"/>
        </w:rPr>
        <w:t xml:space="preserve"> </w:t>
      </w:r>
      <w:r w:rsidRPr="003B2B1E">
        <w:rPr>
          <w:rFonts w:ascii="Times New Roman" w:hAnsi="Times New Roman" w:cs="Times New Roman"/>
          <w:color w:val="000000"/>
          <w:sz w:val="28"/>
          <w:szCs w:val="28"/>
          <w:shd w:val="clear" w:color="auto" w:fill="FFFFFF"/>
          <w:lang w:val="en-US"/>
        </w:rPr>
        <w:t>the</w:t>
      </w:r>
      <w:r w:rsidRPr="008974E7">
        <w:rPr>
          <w:rFonts w:ascii="Times New Roman" w:hAnsi="Times New Roman" w:cs="Times New Roman"/>
          <w:color w:val="000000"/>
          <w:sz w:val="28"/>
          <w:szCs w:val="28"/>
          <w:shd w:val="clear" w:color="auto" w:fill="FFFFFF"/>
          <w:lang w:val="en-US"/>
        </w:rPr>
        <w:t xml:space="preserve"> 2</w:t>
      </w:r>
      <w:r w:rsidRPr="00DD0FF5">
        <w:rPr>
          <w:rFonts w:ascii="Times New Roman" w:hAnsi="Times New Roman" w:cs="Times New Roman"/>
          <w:color w:val="000000"/>
          <w:sz w:val="28"/>
          <w:szCs w:val="28"/>
          <w:shd w:val="clear" w:color="auto" w:fill="FFFFFF"/>
          <w:vertAlign w:val="superscript"/>
          <w:lang w:val="en-US"/>
        </w:rPr>
        <w:t>nd</w:t>
      </w:r>
      <w:r w:rsidR="00DD0FF5">
        <w:rPr>
          <w:rFonts w:ascii="Times New Roman" w:hAnsi="Times New Roman" w:cs="Times New Roman"/>
          <w:color w:val="000000"/>
          <w:sz w:val="28"/>
          <w:szCs w:val="28"/>
          <w:shd w:val="clear" w:color="auto" w:fill="FFFFFF"/>
        </w:rPr>
        <w:t xml:space="preserve"> </w:t>
      </w:r>
      <w:r w:rsidRPr="003B2B1E">
        <w:rPr>
          <w:rFonts w:ascii="Times New Roman" w:hAnsi="Times New Roman" w:cs="Times New Roman"/>
          <w:color w:val="000000"/>
          <w:sz w:val="28"/>
          <w:szCs w:val="28"/>
          <w:shd w:val="clear" w:color="auto" w:fill="FFFFFF"/>
          <w:lang w:val="en-US"/>
        </w:rPr>
        <w:t>European</w:t>
      </w:r>
      <w:r w:rsidR="00DD0FF5">
        <w:rPr>
          <w:rFonts w:ascii="Times New Roman" w:hAnsi="Times New Roman" w:cs="Times New Roman"/>
          <w:color w:val="000000"/>
          <w:sz w:val="28"/>
          <w:szCs w:val="28"/>
          <w:shd w:val="clear" w:color="auto" w:fill="FFFFFF"/>
        </w:rPr>
        <w:t xml:space="preserve"> </w:t>
      </w:r>
      <w:r w:rsidRPr="003B2B1E">
        <w:rPr>
          <w:rFonts w:ascii="Times New Roman" w:hAnsi="Times New Roman" w:cs="Times New Roman"/>
          <w:color w:val="000000"/>
          <w:sz w:val="28"/>
          <w:szCs w:val="28"/>
          <w:shd w:val="clear" w:color="auto" w:fill="FFFFFF"/>
          <w:lang w:val="en-US"/>
        </w:rPr>
        <w:t>Conference</w:t>
      </w:r>
      <w:r w:rsidR="00DD0FF5">
        <w:rPr>
          <w:rFonts w:ascii="Times New Roman" w:hAnsi="Times New Roman" w:cs="Times New Roman"/>
          <w:color w:val="000000"/>
          <w:sz w:val="28"/>
          <w:szCs w:val="28"/>
          <w:shd w:val="clear" w:color="auto" w:fill="FFFFFF"/>
        </w:rPr>
        <w:t xml:space="preserve"> </w:t>
      </w:r>
      <w:r w:rsidRPr="003B2B1E">
        <w:rPr>
          <w:rFonts w:ascii="Times New Roman" w:hAnsi="Times New Roman" w:cs="Times New Roman"/>
          <w:color w:val="000000"/>
          <w:sz w:val="28"/>
          <w:szCs w:val="28"/>
          <w:shd w:val="clear" w:color="auto" w:fill="FFFFFF"/>
          <w:lang w:val="en-US"/>
        </w:rPr>
        <w:t>on</w:t>
      </w:r>
      <w:r w:rsidR="00DD0FF5">
        <w:rPr>
          <w:rFonts w:ascii="Times New Roman" w:hAnsi="Times New Roman" w:cs="Times New Roman"/>
          <w:color w:val="000000"/>
          <w:sz w:val="28"/>
          <w:szCs w:val="28"/>
          <w:shd w:val="clear" w:color="auto" w:fill="FFFFFF"/>
        </w:rPr>
        <w:t xml:space="preserve"> </w:t>
      </w:r>
      <w:r w:rsidRPr="003B2B1E">
        <w:rPr>
          <w:rFonts w:ascii="Times New Roman" w:hAnsi="Times New Roman" w:cs="Times New Roman"/>
          <w:color w:val="000000"/>
          <w:sz w:val="28"/>
          <w:szCs w:val="28"/>
          <w:shd w:val="clear" w:color="auto" w:fill="FFFFFF"/>
          <w:lang w:val="en-US"/>
        </w:rPr>
        <w:t>Biology an</w:t>
      </w:r>
      <w:r w:rsidR="003B2B1E">
        <w:rPr>
          <w:rFonts w:ascii="Times New Roman" w:hAnsi="Times New Roman" w:cs="Times New Roman"/>
          <w:color w:val="000000"/>
          <w:sz w:val="28"/>
          <w:szCs w:val="28"/>
          <w:shd w:val="clear" w:color="auto" w:fill="FFFFFF"/>
          <w:lang w:val="en-US"/>
        </w:rPr>
        <w:t>d Medical Sciences. «East West»</w:t>
      </w:r>
      <w:r w:rsidR="003B2B1E" w:rsidRPr="00DD0FF5">
        <w:rPr>
          <w:rFonts w:ascii="Times New Roman" w:hAnsi="Times New Roman" w:cs="Times New Roman"/>
          <w:color w:val="000000"/>
          <w:sz w:val="28"/>
          <w:szCs w:val="28"/>
          <w:shd w:val="clear" w:color="auto" w:fill="FFFFFF"/>
          <w:lang w:val="en-US"/>
        </w:rPr>
        <w:t xml:space="preserve">, </w:t>
      </w:r>
      <w:r w:rsidR="003B2B1E">
        <w:rPr>
          <w:rFonts w:ascii="Times New Roman" w:hAnsi="Times New Roman" w:cs="Times New Roman"/>
          <w:bCs/>
          <w:iCs/>
          <w:color w:val="000000"/>
          <w:sz w:val="28"/>
          <w:szCs w:val="28"/>
          <w:lang w:val="en-US"/>
        </w:rPr>
        <w:t>15</w:t>
      </w:r>
      <w:r w:rsidR="00DD0FF5">
        <w:rPr>
          <w:rFonts w:ascii="Times New Roman" w:hAnsi="Times New Roman" w:cs="Times New Roman"/>
          <w:bCs/>
          <w:iCs/>
          <w:color w:val="000000"/>
          <w:sz w:val="28"/>
          <w:szCs w:val="28"/>
        </w:rPr>
        <w:t xml:space="preserve"> </w:t>
      </w:r>
      <w:r w:rsidR="003B2B1E">
        <w:rPr>
          <w:rFonts w:ascii="Times New Roman" w:hAnsi="Times New Roman" w:cs="Times New Roman"/>
          <w:bCs/>
          <w:iCs/>
          <w:color w:val="000000"/>
          <w:sz w:val="28"/>
          <w:szCs w:val="28"/>
          <w:lang w:val="en-US"/>
        </w:rPr>
        <w:t>august</w:t>
      </w:r>
      <w:r w:rsidR="00DD0FF5">
        <w:rPr>
          <w:rFonts w:ascii="Times New Roman" w:hAnsi="Times New Roman" w:cs="Times New Roman"/>
          <w:bCs/>
          <w:iCs/>
          <w:color w:val="000000"/>
          <w:sz w:val="28"/>
          <w:szCs w:val="28"/>
        </w:rPr>
        <w:t xml:space="preserve"> </w:t>
      </w:r>
      <w:r w:rsidRPr="003B2B1E">
        <w:rPr>
          <w:rFonts w:ascii="Times New Roman" w:hAnsi="Times New Roman" w:cs="Times New Roman"/>
          <w:bCs/>
          <w:iCs/>
          <w:color w:val="000000"/>
          <w:sz w:val="28"/>
          <w:szCs w:val="28"/>
          <w:lang w:val="en-US"/>
        </w:rPr>
        <w:t>2014</w:t>
      </w:r>
      <w:r w:rsidR="003B2B1E">
        <w:rPr>
          <w:rFonts w:ascii="Times New Roman" w:hAnsi="Times New Roman" w:cs="Times New Roman"/>
          <w:bCs/>
          <w:iCs/>
          <w:color w:val="000000"/>
          <w:sz w:val="28"/>
          <w:szCs w:val="28"/>
          <w:lang w:val="en-US"/>
        </w:rPr>
        <w:t xml:space="preserve">, </w:t>
      </w:r>
      <w:r w:rsidRPr="003B2B1E">
        <w:rPr>
          <w:rFonts w:ascii="Times New Roman" w:hAnsi="Times New Roman" w:cs="Times New Roman"/>
          <w:color w:val="000000"/>
          <w:sz w:val="28"/>
          <w:szCs w:val="28"/>
          <w:shd w:val="clear" w:color="auto" w:fill="FFFFFF"/>
          <w:lang w:val="en-US"/>
        </w:rPr>
        <w:t>Vienna</w:t>
      </w:r>
      <w:r w:rsidR="003B2B1E">
        <w:rPr>
          <w:rFonts w:ascii="Times New Roman" w:hAnsi="Times New Roman" w:cs="Times New Roman"/>
          <w:color w:val="000000"/>
          <w:sz w:val="28"/>
          <w:szCs w:val="28"/>
          <w:shd w:val="clear" w:color="auto" w:fill="FFFFFF"/>
          <w:lang w:val="en-US"/>
        </w:rPr>
        <w:t xml:space="preserve">, </w:t>
      </w:r>
      <w:r w:rsidR="000055A8">
        <w:rPr>
          <w:rFonts w:ascii="Times New Roman" w:hAnsi="Times New Roman" w:cs="Times New Roman"/>
          <w:color w:val="000000"/>
          <w:sz w:val="28"/>
          <w:szCs w:val="28"/>
          <w:shd w:val="clear" w:color="auto" w:fill="FFFFFF"/>
          <w:lang w:val="en-US"/>
        </w:rPr>
        <w:t>Austria.</w:t>
      </w:r>
      <w:r w:rsidRPr="00DD0FF5">
        <w:rPr>
          <w:rFonts w:ascii="Times New Roman" w:hAnsi="Times New Roman" w:cs="Times New Roman"/>
          <w:color w:val="000000"/>
          <w:sz w:val="28"/>
          <w:szCs w:val="28"/>
          <w:shd w:val="clear" w:color="auto" w:fill="FFFFFF"/>
          <w:lang w:val="en-US"/>
        </w:rPr>
        <w:t xml:space="preserve">– </w:t>
      </w:r>
      <w:r w:rsidRPr="003B2B1E">
        <w:rPr>
          <w:rFonts w:ascii="Times New Roman" w:hAnsi="Times New Roman" w:cs="Times New Roman"/>
          <w:color w:val="000000"/>
          <w:sz w:val="28"/>
          <w:szCs w:val="28"/>
          <w:shd w:val="clear" w:color="auto" w:fill="FFFFFF"/>
          <w:lang w:val="en-US"/>
        </w:rPr>
        <w:t>2014</w:t>
      </w:r>
      <w:r w:rsidRPr="00DD0FF5">
        <w:rPr>
          <w:rFonts w:ascii="Times New Roman" w:hAnsi="Times New Roman" w:cs="Times New Roman"/>
          <w:color w:val="000000"/>
          <w:sz w:val="28"/>
          <w:szCs w:val="28"/>
          <w:shd w:val="clear" w:color="auto" w:fill="FFFFFF"/>
          <w:lang w:val="en-US"/>
        </w:rPr>
        <w:t xml:space="preserve">. – </w:t>
      </w:r>
      <w:r w:rsidRPr="003B2B1E">
        <w:rPr>
          <w:rFonts w:ascii="Times New Roman" w:hAnsi="Times New Roman" w:cs="Times New Roman"/>
          <w:color w:val="000000"/>
          <w:sz w:val="28"/>
          <w:szCs w:val="28"/>
          <w:shd w:val="clear" w:color="auto" w:fill="FFFFFF"/>
        </w:rPr>
        <w:t>Р</w:t>
      </w:r>
      <w:r w:rsidRPr="00DD0FF5">
        <w:rPr>
          <w:rFonts w:ascii="Times New Roman" w:hAnsi="Times New Roman" w:cs="Times New Roman"/>
          <w:color w:val="000000"/>
          <w:sz w:val="28"/>
          <w:szCs w:val="28"/>
          <w:shd w:val="clear" w:color="auto" w:fill="FFFFFF"/>
          <w:lang w:val="en-US"/>
        </w:rPr>
        <w:t>.113</w:t>
      </w:r>
      <w:r w:rsidR="000055A8" w:rsidRPr="00DD0FF5">
        <w:rPr>
          <w:rFonts w:ascii="Times New Roman" w:hAnsi="Times New Roman" w:cs="Times New Roman"/>
          <w:color w:val="000000"/>
          <w:sz w:val="28"/>
          <w:szCs w:val="28"/>
          <w:shd w:val="clear" w:color="auto" w:fill="FFFFFF"/>
          <w:lang w:val="en-US"/>
        </w:rPr>
        <w:t>–</w:t>
      </w:r>
      <w:r w:rsidRPr="00DD0FF5">
        <w:rPr>
          <w:rFonts w:ascii="Times New Roman" w:hAnsi="Times New Roman" w:cs="Times New Roman"/>
          <w:color w:val="000000"/>
          <w:sz w:val="28"/>
          <w:szCs w:val="28"/>
          <w:shd w:val="clear" w:color="auto" w:fill="FFFFFF"/>
          <w:lang w:val="en-US"/>
        </w:rPr>
        <w:t>116.</w:t>
      </w:r>
    </w:p>
    <w:p w:rsidR="00503FC0" w:rsidRPr="00B419A1" w:rsidRDefault="000055A8" w:rsidP="00832360">
      <w:pPr>
        <w:pStyle w:val="a9"/>
        <w:numPr>
          <w:ilvl w:val="0"/>
          <w:numId w:val="3"/>
        </w:numPr>
        <w:spacing w:after="0" w:line="360" w:lineRule="auto"/>
        <w:ind w:left="142" w:firstLine="567"/>
        <w:jc w:val="both"/>
        <w:rPr>
          <w:rFonts w:ascii="Times New Roman" w:hAnsi="Times New Roman" w:cs="Times New Roman"/>
          <w:sz w:val="28"/>
          <w:szCs w:val="28"/>
          <w:lang w:val="en-US"/>
        </w:rPr>
      </w:pPr>
      <w:r>
        <w:rPr>
          <w:rFonts w:ascii="Times New Roman" w:hAnsi="Times New Roman" w:cs="Times New Roman"/>
          <w:sz w:val="28"/>
          <w:szCs w:val="28"/>
        </w:rPr>
        <w:t>Токарчук</w:t>
      </w:r>
      <w:r w:rsidRPr="00B419A1">
        <w:rPr>
          <w:rFonts w:ascii="Times New Roman" w:hAnsi="Times New Roman" w:cs="Times New Roman"/>
          <w:sz w:val="28"/>
          <w:szCs w:val="28"/>
          <w:lang w:val="en-US"/>
        </w:rPr>
        <w:t xml:space="preserve"> </w:t>
      </w:r>
      <w:r>
        <w:rPr>
          <w:rFonts w:ascii="Times New Roman" w:hAnsi="Times New Roman" w:cs="Times New Roman"/>
          <w:sz w:val="28"/>
          <w:szCs w:val="28"/>
        </w:rPr>
        <w:t>Н</w:t>
      </w:r>
      <w:r w:rsidRPr="00B419A1">
        <w:rPr>
          <w:rFonts w:ascii="Times New Roman" w:hAnsi="Times New Roman" w:cs="Times New Roman"/>
          <w:sz w:val="28"/>
          <w:szCs w:val="28"/>
          <w:lang w:val="en-US"/>
        </w:rPr>
        <w:t>.</w:t>
      </w:r>
      <w:r w:rsidR="00345E24">
        <w:rPr>
          <w:rFonts w:ascii="Times New Roman" w:hAnsi="Times New Roman" w:cs="Times New Roman"/>
          <w:sz w:val="28"/>
          <w:szCs w:val="28"/>
        </w:rPr>
        <w:t xml:space="preserve"> </w:t>
      </w:r>
      <w:r>
        <w:rPr>
          <w:rFonts w:ascii="Times New Roman" w:hAnsi="Times New Roman" w:cs="Times New Roman"/>
          <w:sz w:val="28"/>
          <w:szCs w:val="28"/>
        </w:rPr>
        <w:t>І</w:t>
      </w:r>
      <w:r w:rsidRPr="00B419A1">
        <w:rPr>
          <w:rFonts w:ascii="Times New Roman" w:hAnsi="Times New Roman" w:cs="Times New Roman"/>
          <w:sz w:val="28"/>
          <w:szCs w:val="28"/>
          <w:lang w:val="en-US"/>
        </w:rPr>
        <w:t>.</w:t>
      </w:r>
      <w:r w:rsidR="005A399A">
        <w:rPr>
          <w:rFonts w:ascii="Times New Roman" w:hAnsi="Times New Roman" w:cs="Times New Roman"/>
          <w:sz w:val="28"/>
          <w:szCs w:val="28"/>
        </w:rPr>
        <w:t xml:space="preserve"> </w:t>
      </w:r>
      <w:r w:rsidR="00503FC0" w:rsidRPr="000055A8">
        <w:rPr>
          <w:rFonts w:ascii="Times New Roman" w:eastAsia="Times New Roman" w:hAnsi="Times New Roman" w:cs="Times New Roman"/>
          <w:sz w:val="28"/>
          <w:szCs w:val="28"/>
        </w:rPr>
        <w:t>А</w:t>
      </w:r>
      <w:r w:rsidR="00503FC0" w:rsidRPr="000055A8">
        <w:rPr>
          <w:rFonts w:ascii="Times New Roman" w:hAnsi="Times New Roman" w:cs="Times New Roman"/>
          <w:sz w:val="28"/>
          <w:szCs w:val="28"/>
        </w:rPr>
        <w:t>наліз</w:t>
      </w:r>
      <w:r w:rsidR="00503FC0" w:rsidRPr="00B419A1">
        <w:rPr>
          <w:rFonts w:ascii="Times New Roman" w:hAnsi="Times New Roman" w:cs="Times New Roman"/>
          <w:sz w:val="28"/>
          <w:szCs w:val="28"/>
          <w:lang w:val="en-US"/>
        </w:rPr>
        <w:t xml:space="preserve"> </w:t>
      </w:r>
      <w:r w:rsidR="00503FC0" w:rsidRPr="000055A8">
        <w:rPr>
          <w:rFonts w:ascii="Times New Roman" w:hAnsi="Times New Roman" w:cs="Times New Roman"/>
          <w:sz w:val="28"/>
          <w:szCs w:val="28"/>
        </w:rPr>
        <w:t>статусу</w:t>
      </w:r>
      <w:r w:rsidR="00503FC0" w:rsidRPr="00B419A1">
        <w:rPr>
          <w:rFonts w:ascii="Times New Roman" w:hAnsi="Times New Roman" w:cs="Times New Roman"/>
          <w:sz w:val="28"/>
          <w:szCs w:val="28"/>
          <w:lang w:val="en-US"/>
        </w:rPr>
        <w:t xml:space="preserve"> </w:t>
      </w:r>
      <w:r w:rsidR="00503FC0" w:rsidRPr="000055A8">
        <w:rPr>
          <w:rFonts w:ascii="Times New Roman" w:hAnsi="Times New Roman" w:cs="Times New Roman"/>
          <w:sz w:val="28"/>
          <w:szCs w:val="28"/>
        </w:rPr>
        <w:t>вітаміну</w:t>
      </w:r>
      <w:r w:rsidR="00503FC0" w:rsidRPr="00B419A1">
        <w:rPr>
          <w:rFonts w:ascii="Times New Roman" w:hAnsi="Times New Roman" w:cs="Times New Roman"/>
          <w:sz w:val="28"/>
          <w:szCs w:val="28"/>
          <w:lang w:val="en-US"/>
        </w:rPr>
        <w:t xml:space="preserve"> </w:t>
      </w:r>
      <w:r w:rsidR="00503FC0" w:rsidRPr="00DD0FF5">
        <w:rPr>
          <w:rFonts w:ascii="Times New Roman" w:eastAsia="Times New Roman" w:hAnsi="Times New Roman" w:cs="Times New Roman"/>
          <w:sz w:val="28"/>
          <w:szCs w:val="28"/>
          <w:lang w:val="en-US"/>
        </w:rPr>
        <w:t>D</w:t>
      </w:r>
      <w:r w:rsidR="00503FC0" w:rsidRPr="00B419A1">
        <w:rPr>
          <w:rFonts w:ascii="Times New Roman" w:hAnsi="Times New Roman" w:cs="Times New Roman"/>
          <w:sz w:val="28"/>
          <w:szCs w:val="28"/>
          <w:lang w:val="en-US"/>
        </w:rPr>
        <w:t xml:space="preserve"> </w:t>
      </w:r>
      <w:r w:rsidR="00503FC0" w:rsidRPr="000055A8">
        <w:rPr>
          <w:rFonts w:ascii="Times New Roman" w:hAnsi="Times New Roman" w:cs="Times New Roman"/>
          <w:sz w:val="28"/>
          <w:szCs w:val="28"/>
        </w:rPr>
        <w:t>залежно</w:t>
      </w:r>
      <w:r w:rsidR="00503FC0" w:rsidRPr="00B419A1">
        <w:rPr>
          <w:rFonts w:ascii="Times New Roman" w:hAnsi="Times New Roman" w:cs="Times New Roman"/>
          <w:sz w:val="28"/>
          <w:szCs w:val="28"/>
          <w:lang w:val="en-US"/>
        </w:rPr>
        <w:t xml:space="preserve"> </w:t>
      </w:r>
      <w:r w:rsidR="00503FC0" w:rsidRPr="000055A8">
        <w:rPr>
          <w:rFonts w:ascii="Times New Roman" w:hAnsi="Times New Roman" w:cs="Times New Roman"/>
          <w:sz w:val="28"/>
          <w:szCs w:val="28"/>
        </w:rPr>
        <w:t>від</w:t>
      </w:r>
      <w:r w:rsidR="00503FC0" w:rsidRPr="00B419A1">
        <w:rPr>
          <w:rFonts w:ascii="Times New Roman" w:hAnsi="Times New Roman" w:cs="Times New Roman"/>
          <w:sz w:val="28"/>
          <w:szCs w:val="28"/>
          <w:lang w:val="en-US"/>
        </w:rPr>
        <w:t xml:space="preserve"> </w:t>
      </w:r>
      <w:r w:rsidR="00503FC0" w:rsidRPr="000055A8">
        <w:rPr>
          <w:rFonts w:ascii="Times New Roman" w:hAnsi="Times New Roman" w:cs="Times New Roman"/>
          <w:sz w:val="28"/>
          <w:szCs w:val="28"/>
        </w:rPr>
        <w:t>індексу</w:t>
      </w:r>
      <w:r w:rsidR="00503FC0" w:rsidRPr="00B419A1">
        <w:rPr>
          <w:rFonts w:ascii="Times New Roman" w:hAnsi="Times New Roman" w:cs="Times New Roman"/>
          <w:sz w:val="28"/>
          <w:szCs w:val="28"/>
          <w:lang w:val="en-US"/>
        </w:rPr>
        <w:t xml:space="preserve"> </w:t>
      </w:r>
      <w:r w:rsidR="00503FC0" w:rsidRPr="000055A8">
        <w:rPr>
          <w:rFonts w:ascii="Times New Roman" w:hAnsi="Times New Roman" w:cs="Times New Roman"/>
          <w:sz w:val="28"/>
          <w:szCs w:val="28"/>
        </w:rPr>
        <w:t>маси</w:t>
      </w:r>
      <w:r w:rsidR="00503FC0" w:rsidRPr="00B419A1">
        <w:rPr>
          <w:rFonts w:ascii="Times New Roman" w:hAnsi="Times New Roman" w:cs="Times New Roman"/>
          <w:sz w:val="28"/>
          <w:szCs w:val="28"/>
          <w:lang w:val="en-US"/>
        </w:rPr>
        <w:t xml:space="preserve"> </w:t>
      </w:r>
      <w:r w:rsidR="00503FC0" w:rsidRPr="000055A8">
        <w:rPr>
          <w:rFonts w:ascii="Times New Roman" w:hAnsi="Times New Roman" w:cs="Times New Roman"/>
          <w:sz w:val="28"/>
          <w:szCs w:val="28"/>
        </w:rPr>
        <w:t>тіла</w:t>
      </w:r>
      <w:r w:rsidR="00503FC0" w:rsidRPr="00B419A1">
        <w:rPr>
          <w:rFonts w:ascii="Times New Roman" w:hAnsi="Times New Roman" w:cs="Times New Roman"/>
          <w:sz w:val="28"/>
          <w:szCs w:val="28"/>
          <w:lang w:val="en-US"/>
        </w:rPr>
        <w:t xml:space="preserve"> </w:t>
      </w:r>
      <w:r w:rsidR="00503FC0" w:rsidRPr="00B419A1">
        <w:rPr>
          <w:rFonts w:ascii="Times New Roman" w:eastAsia="Times New Roman" w:hAnsi="Times New Roman" w:cs="Times New Roman"/>
          <w:sz w:val="28"/>
          <w:szCs w:val="28"/>
          <w:lang w:val="en-US"/>
        </w:rPr>
        <w:t>(</w:t>
      </w:r>
      <w:r w:rsidR="00503FC0" w:rsidRPr="000055A8">
        <w:rPr>
          <w:rFonts w:ascii="Times New Roman" w:eastAsia="Times New Roman" w:hAnsi="Times New Roman" w:cs="Times New Roman"/>
          <w:sz w:val="28"/>
          <w:szCs w:val="28"/>
        </w:rPr>
        <w:t>ІМТ</w:t>
      </w:r>
      <w:r w:rsidR="00503FC0" w:rsidRPr="00B419A1">
        <w:rPr>
          <w:rFonts w:ascii="Times New Roman" w:eastAsia="Times New Roman" w:hAnsi="Times New Roman" w:cs="Times New Roman"/>
          <w:sz w:val="28"/>
          <w:szCs w:val="28"/>
          <w:lang w:val="en-US"/>
        </w:rPr>
        <w:t xml:space="preserve">) </w:t>
      </w:r>
      <w:r w:rsidR="00503FC0" w:rsidRPr="000055A8">
        <w:rPr>
          <w:rFonts w:ascii="Times New Roman" w:hAnsi="Times New Roman" w:cs="Times New Roman"/>
          <w:sz w:val="28"/>
          <w:szCs w:val="28"/>
        </w:rPr>
        <w:t>при</w:t>
      </w:r>
      <w:r w:rsidR="00503FC0" w:rsidRPr="00B419A1">
        <w:rPr>
          <w:rFonts w:ascii="Times New Roman" w:hAnsi="Times New Roman" w:cs="Times New Roman"/>
          <w:sz w:val="28"/>
          <w:szCs w:val="28"/>
          <w:lang w:val="en-US"/>
        </w:rPr>
        <w:t xml:space="preserve"> </w:t>
      </w:r>
      <w:r w:rsidR="00503FC0" w:rsidRPr="000055A8">
        <w:rPr>
          <w:rFonts w:ascii="Times New Roman" w:hAnsi="Times New Roman" w:cs="Times New Roman"/>
          <w:sz w:val="28"/>
          <w:szCs w:val="28"/>
        </w:rPr>
        <w:t>рахіті</w:t>
      </w:r>
      <w:r w:rsidR="00503FC0" w:rsidRPr="00B419A1">
        <w:rPr>
          <w:rFonts w:ascii="Times New Roman" w:hAnsi="Times New Roman" w:cs="Times New Roman"/>
          <w:sz w:val="28"/>
          <w:szCs w:val="28"/>
          <w:lang w:val="en-US"/>
        </w:rPr>
        <w:t xml:space="preserve"> </w:t>
      </w:r>
      <w:r w:rsidR="00503FC0" w:rsidRPr="000055A8">
        <w:rPr>
          <w:rFonts w:ascii="Times New Roman" w:hAnsi="Times New Roman" w:cs="Times New Roman"/>
          <w:sz w:val="28"/>
          <w:szCs w:val="28"/>
        </w:rPr>
        <w:t>у</w:t>
      </w:r>
      <w:r w:rsidR="00503FC0" w:rsidRPr="00B419A1">
        <w:rPr>
          <w:rFonts w:ascii="Times New Roman" w:hAnsi="Times New Roman" w:cs="Times New Roman"/>
          <w:sz w:val="28"/>
          <w:szCs w:val="28"/>
          <w:lang w:val="en-US"/>
        </w:rPr>
        <w:t xml:space="preserve"> </w:t>
      </w:r>
      <w:r w:rsidR="00503FC0" w:rsidRPr="000055A8">
        <w:rPr>
          <w:rFonts w:ascii="Times New Roman" w:hAnsi="Times New Roman" w:cs="Times New Roman"/>
          <w:sz w:val="28"/>
          <w:szCs w:val="28"/>
        </w:rPr>
        <w:t>дітей</w:t>
      </w:r>
      <w:r w:rsidR="00503FC0" w:rsidRPr="00B419A1">
        <w:rPr>
          <w:rFonts w:ascii="Times New Roman" w:hAnsi="Times New Roman" w:cs="Times New Roman"/>
          <w:sz w:val="28"/>
          <w:szCs w:val="28"/>
          <w:lang w:val="en-US"/>
        </w:rPr>
        <w:t xml:space="preserve"> </w:t>
      </w:r>
      <w:r w:rsidR="00503FC0" w:rsidRPr="000055A8">
        <w:rPr>
          <w:rFonts w:ascii="Times New Roman" w:hAnsi="Times New Roman" w:cs="Times New Roman"/>
          <w:sz w:val="28"/>
          <w:szCs w:val="28"/>
        </w:rPr>
        <w:t>першого</w:t>
      </w:r>
      <w:r w:rsidR="00503FC0" w:rsidRPr="00B419A1">
        <w:rPr>
          <w:rFonts w:ascii="Times New Roman" w:hAnsi="Times New Roman" w:cs="Times New Roman"/>
          <w:sz w:val="28"/>
          <w:szCs w:val="28"/>
          <w:lang w:val="en-US"/>
        </w:rPr>
        <w:t xml:space="preserve"> </w:t>
      </w:r>
      <w:r w:rsidR="00503FC0" w:rsidRPr="000055A8">
        <w:rPr>
          <w:rFonts w:ascii="Times New Roman" w:hAnsi="Times New Roman" w:cs="Times New Roman"/>
          <w:sz w:val="28"/>
          <w:szCs w:val="28"/>
        </w:rPr>
        <w:t>року</w:t>
      </w:r>
      <w:r w:rsidR="00503FC0" w:rsidRPr="00B419A1">
        <w:rPr>
          <w:rFonts w:ascii="Times New Roman" w:hAnsi="Times New Roman" w:cs="Times New Roman"/>
          <w:sz w:val="28"/>
          <w:szCs w:val="28"/>
          <w:lang w:val="en-US"/>
        </w:rPr>
        <w:t xml:space="preserve"> </w:t>
      </w:r>
      <w:r w:rsidR="00503FC0" w:rsidRPr="000055A8">
        <w:rPr>
          <w:rFonts w:ascii="Times New Roman" w:hAnsi="Times New Roman" w:cs="Times New Roman"/>
          <w:sz w:val="28"/>
          <w:szCs w:val="28"/>
        </w:rPr>
        <w:t>життя</w:t>
      </w:r>
      <w:r w:rsidR="00503FC0" w:rsidRPr="00B419A1">
        <w:rPr>
          <w:rFonts w:ascii="Times New Roman" w:hAnsi="Times New Roman" w:cs="Times New Roman"/>
          <w:sz w:val="28"/>
          <w:szCs w:val="28"/>
          <w:lang w:val="en-US"/>
        </w:rPr>
        <w:t xml:space="preserve"> </w:t>
      </w:r>
      <w:r w:rsidRPr="00B419A1">
        <w:rPr>
          <w:rFonts w:ascii="Times New Roman" w:hAnsi="Times New Roman" w:cs="Times New Roman"/>
          <w:sz w:val="28"/>
          <w:szCs w:val="28"/>
          <w:lang w:val="en-US"/>
        </w:rPr>
        <w:t xml:space="preserve">/ </w:t>
      </w:r>
      <w:r w:rsidRPr="00EF4745">
        <w:rPr>
          <w:rFonts w:ascii="Times New Roman" w:hAnsi="Times New Roman" w:cs="Times New Roman"/>
          <w:sz w:val="28"/>
          <w:szCs w:val="28"/>
        </w:rPr>
        <w:t>Н</w:t>
      </w:r>
      <w:r w:rsidRPr="00B419A1">
        <w:rPr>
          <w:rFonts w:ascii="Times New Roman" w:hAnsi="Times New Roman" w:cs="Times New Roman"/>
          <w:sz w:val="28"/>
          <w:szCs w:val="28"/>
          <w:lang w:val="en-US"/>
        </w:rPr>
        <w:t>.</w:t>
      </w:r>
      <w:r w:rsidR="00DD0FF5">
        <w:rPr>
          <w:rFonts w:ascii="Times New Roman" w:hAnsi="Times New Roman" w:cs="Times New Roman"/>
          <w:sz w:val="28"/>
          <w:szCs w:val="28"/>
        </w:rPr>
        <w:t xml:space="preserve"> </w:t>
      </w:r>
      <w:r w:rsidRPr="00EF4745">
        <w:rPr>
          <w:rFonts w:ascii="Times New Roman" w:hAnsi="Times New Roman" w:cs="Times New Roman"/>
          <w:sz w:val="28"/>
          <w:szCs w:val="28"/>
        </w:rPr>
        <w:t>І</w:t>
      </w:r>
      <w:r w:rsidRPr="00B419A1">
        <w:rPr>
          <w:rFonts w:ascii="Times New Roman" w:hAnsi="Times New Roman" w:cs="Times New Roman"/>
          <w:sz w:val="28"/>
          <w:szCs w:val="28"/>
          <w:lang w:val="en-US"/>
        </w:rPr>
        <w:t>.</w:t>
      </w:r>
      <w:r w:rsidR="00DD0FF5">
        <w:rPr>
          <w:rFonts w:ascii="Times New Roman" w:hAnsi="Times New Roman" w:cs="Times New Roman"/>
          <w:sz w:val="28"/>
          <w:szCs w:val="28"/>
        </w:rPr>
        <w:t xml:space="preserve"> </w:t>
      </w:r>
      <w:r w:rsidRPr="00EF4745">
        <w:rPr>
          <w:rFonts w:ascii="Times New Roman" w:hAnsi="Times New Roman" w:cs="Times New Roman"/>
          <w:sz w:val="28"/>
          <w:szCs w:val="28"/>
        </w:rPr>
        <w:t>Токарчук</w:t>
      </w:r>
      <w:r w:rsidRPr="00B419A1">
        <w:rPr>
          <w:rFonts w:ascii="Times New Roman" w:hAnsi="Times New Roman" w:cs="Times New Roman"/>
          <w:sz w:val="28"/>
          <w:szCs w:val="28"/>
          <w:lang w:val="en-US"/>
        </w:rPr>
        <w:t xml:space="preserve">, </w:t>
      </w:r>
      <w:r w:rsidRPr="00EA62FD">
        <w:rPr>
          <w:rFonts w:ascii="Times New Roman" w:hAnsi="Times New Roman" w:cs="Times New Roman"/>
          <w:sz w:val="28"/>
          <w:szCs w:val="28"/>
        </w:rPr>
        <w:t>М</w:t>
      </w:r>
      <w:r w:rsidRPr="00B419A1">
        <w:rPr>
          <w:rFonts w:ascii="Times New Roman" w:hAnsi="Times New Roman" w:cs="Times New Roman"/>
          <w:sz w:val="28"/>
          <w:szCs w:val="28"/>
          <w:lang w:val="en-US"/>
        </w:rPr>
        <w:t>.</w:t>
      </w:r>
      <w:r w:rsidR="00DD0FF5">
        <w:rPr>
          <w:rFonts w:ascii="Times New Roman" w:hAnsi="Times New Roman" w:cs="Times New Roman"/>
          <w:sz w:val="28"/>
          <w:szCs w:val="28"/>
        </w:rPr>
        <w:t xml:space="preserve"> </w:t>
      </w:r>
      <w:r w:rsidRPr="00EA62FD">
        <w:rPr>
          <w:rFonts w:ascii="Times New Roman" w:hAnsi="Times New Roman" w:cs="Times New Roman"/>
          <w:sz w:val="28"/>
          <w:szCs w:val="28"/>
        </w:rPr>
        <w:t>М</w:t>
      </w:r>
      <w:r w:rsidRPr="00B419A1">
        <w:rPr>
          <w:rFonts w:ascii="Times New Roman" w:hAnsi="Times New Roman" w:cs="Times New Roman"/>
          <w:sz w:val="28"/>
          <w:szCs w:val="28"/>
          <w:lang w:val="en-US"/>
        </w:rPr>
        <w:t xml:space="preserve">. </w:t>
      </w:r>
      <w:r w:rsidRPr="00EA62FD">
        <w:rPr>
          <w:rFonts w:ascii="Times New Roman" w:hAnsi="Times New Roman" w:cs="Times New Roman"/>
          <w:sz w:val="28"/>
          <w:szCs w:val="28"/>
        </w:rPr>
        <w:t>Пугач</w:t>
      </w:r>
      <w:r w:rsidR="00DD0FF5">
        <w:rPr>
          <w:rFonts w:ascii="Times New Roman" w:hAnsi="Times New Roman" w:cs="Times New Roman"/>
          <w:sz w:val="28"/>
          <w:szCs w:val="28"/>
        </w:rPr>
        <w:t xml:space="preserve"> </w:t>
      </w:r>
      <w:r w:rsidR="00503FC0" w:rsidRPr="00B419A1">
        <w:rPr>
          <w:rFonts w:ascii="Times New Roman" w:hAnsi="Times New Roman" w:cs="Times New Roman"/>
          <w:sz w:val="28"/>
          <w:szCs w:val="28"/>
          <w:lang w:val="en-US"/>
        </w:rPr>
        <w:t>/</w:t>
      </w:r>
      <w:r w:rsidRPr="00B419A1">
        <w:rPr>
          <w:rFonts w:ascii="Times New Roman" w:hAnsi="Times New Roman" w:cs="Times New Roman"/>
          <w:sz w:val="28"/>
          <w:szCs w:val="28"/>
          <w:lang w:val="en-US"/>
        </w:rPr>
        <w:t>/</w:t>
      </w:r>
      <w:r w:rsidR="00DD0FF5">
        <w:rPr>
          <w:rFonts w:ascii="Times New Roman" w:hAnsi="Times New Roman" w:cs="Times New Roman"/>
          <w:sz w:val="28"/>
          <w:szCs w:val="28"/>
        </w:rPr>
        <w:t xml:space="preserve"> </w:t>
      </w:r>
      <w:r>
        <w:rPr>
          <w:rFonts w:ascii="Times New Roman" w:hAnsi="Times New Roman" w:cs="Times New Roman"/>
          <w:sz w:val="28"/>
          <w:szCs w:val="28"/>
        </w:rPr>
        <w:t>Актуальні</w:t>
      </w:r>
      <w:r w:rsidRPr="00B419A1">
        <w:rPr>
          <w:rFonts w:ascii="Times New Roman" w:hAnsi="Times New Roman" w:cs="Times New Roman"/>
          <w:sz w:val="28"/>
          <w:szCs w:val="28"/>
          <w:lang w:val="en-US"/>
        </w:rPr>
        <w:t xml:space="preserve"> </w:t>
      </w:r>
      <w:r>
        <w:rPr>
          <w:rFonts w:ascii="Times New Roman" w:hAnsi="Times New Roman" w:cs="Times New Roman"/>
          <w:sz w:val="28"/>
          <w:szCs w:val="28"/>
        </w:rPr>
        <w:t>проблеми</w:t>
      </w:r>
      <w:r w:rsidRPr="00B419A1">
        <w:rPr>
          <w:rFonts w:ascii="Times New Roman" w:hAnsi="Times New Roman" w:cs="Times New Roman"/>
          <w:sz w:val="28"/>
          <w:szCs w:val="28"/>
          <w:lang w:val="en-US"/>
        </w:rPr>
        <w:t xml:space="preserve"> </w:t>
      </w:r>
      <w:r>
        <w:rPr>
          <w:rFonts w:ascii="Times New Roman" w:hAnsi="Times New Roman" w:cs="Times New Roman"/>
          <w:sz w:val="28"/>
          <w:szCs w:val="28"/>
        </w:rPr>
        <w:t>педіатрії</w:t>
      </w:r>
      <w:r w:rsidRPr="00B419A1">
        <w:rPr>
          <w:rFonts w:ascii="Times New Roman" w:hAnsi="Times New Roman" w:cs="Times New Roman"/>
          <w:sz w:val="28"/>
          <w:szCs w:val="28"/>
          <w:lang w:val="en-US"/>
        </w:rPr>
        <w:t xml:space="preserve">: </w:t>
      </w:r>
      <w:r>
        <w:rPr>
          <w:rFonts w:ascii="Times New Roman" w:hAnsi="Times New Roman" w:cs="Times New Roman"/>
          <w:sz w:val="28"/>
          <w:szCs w:val="28"/>
        </w:rPr>
        <w:t>м</w:t>
      </w:r>
      <w:r w:rsidR="00503FC0" w:rsidRPr="000055A8">
        <w:rPr>
          <w:rFonts w:ascii="Times New Roman" w:hAnsi="Times New Roman" w:cs="Times New Roman"/>
          <w:sz w:val="28"/>
          <w:szCs w:val="28"/>
        </w:rPr>
        <w:t>атеріал</w:t>
      </w:r>
      <w:r>
        <w:rPr>
          <w:rFonts w:ascii="Times New Roman" w:hAnsi="Times New Roman" w:cs="Times New Roman"/>
          <w:sz w:val="28"/>
          <w:szCs w:val="28"/>
        </w:rPr>
        <w:t>и</w:t>
      </w:r>
      <w:r w:rsidRPr="00B419A1">
        <w:rPr>
          <w:rFonts w:ascii="Times New Roman" w:hAnsi="Times New Roman" w:cs="Times New Roman"/>
          <w:sz w:val="28"/>
          <w:szCs w:val="28"/>
          <w:lang w:val="en-US"/>
        </w:rPr>
        <w:t xml:space="preserve"> </w:t>
      </w:r>
      <w:r>
        <w:rPr>
          <w:rFonts w:ascii="Times New Roman" w:hAnsi="Times New Roman" w:cs="Times New Roman"/>
          <w:sz w:val="28"/>
          <w:szCs w:val="28"/>
        </w:rPr>
        <w:t>Х</w:t>
      </w:r>
      <w:r w:rsidRPr="00B419A1">
        <w:rPr>
          <w:rFonts w:ascii="Times New Roman" w:hAnsi="Times New Roman" w:cs="Times New Roman"/>
          <w:sz w:val="28"/>
          <w:szCs w:val="28"/>
          <w:lang w:val="en-US"/>
        </w:rPr>
        <w:t xml:space="preserve"> </w:t>
      </w:r>
      <w:r>
        <w:rPr>
          <w:rFonts w:ascii="Times New Roman" w:hAnsi="Times New Roman" w:cs="Times New Roman"/>
          <w:sz w:val="28"/>
          <w:szCs w:val="28"/>
        </w:rPr>
        <w:t>конгресу</w:t>
      </w:r>
      <w:r w:rsidRPr="00B419A1">
        <w:rPr>
          <w:rFonts w:ascii="Times New Roman" w:hAnsi="Times New Roman" w:cs="Times New Roman"/>
          <w:sz w:val="28"/>
          <w:szCs w:val="28"/>
          <w:lang w:val="en-US"/>
        </w:rPr>
        <w:t xml:space="preserve"> </w:t>
      </w:r>
      <w:r>
        <w:rPr>
          <w:rFonts w:ascii="Times New Roman" w:hAnsi="Times New Roman" w:cs="Times New Roman"/>
          <w:sz w:val="28"/>
          <w:szCs w:val="28"/>
        </w:rPr>
        <w:t>педіатрів</w:t>
      </w:r>
      <w:r w:rsidRPr="00B419A1">
        <w:rPr>
          <w:rFonts w:ascii="Times New Roman" w:hAnsi="Times New Roman" w:cs="Times New Roman"/>
          <w:sz w:val="28"/>
          <w:szCs w:val="28"/>
          <w:lang w:val="en-US"/>
        </w:rPr>
        <w:t xml:space="preserve"> </w:t>
      </w:r>
      <w:r>
        <w:rPr>
          <w:rFonts w:ascii="Times New Roman" w:hAnsi="Times New Roman" w:cs="Times New Roman"/>
          <w:sz w:val="28"/>
          <w:szCs w:val="28"/>
        </w:rPr>
        <w:t>України</w:t>
      </w:r>
      <w:r w:rsidRPr="00B419A1">
        <w:rPr>
          <w:rFonts w:ascii="Times New Roman" w:hAnsi="Times New Roman" w:cs="Times New Roman"/>
          <w:sz w:val="28"/>
          <w:szCs w:val="28"/>
          <w:lang w:val="en-US"/>
        </w:rPr>
        <w:t xml:space="preserve">, </w:t>
      </w:r>
      <w:r w:rsidR="00503FC0" w:rsidRPr="00B419A1">
        <w:rPr>
          <w:rFonts w:ascii="Times New Roman" w:hAnsi="Times New Roman" w:cs="Times New Roman"/>
          <w:sz w:val="28"/>
          <w:szCs w:val="28"/>
          <w:lang w:val="en-US"/>
        </w:rPr>
        <w:t>6</w:t>
      </w:r>
      <w:r w:rsidR="004968D8">
        <w:rPr>
          <w:rFonts w:ascii="Times New Roman" w:hAnsi="Times New Roman" w:cs="Times New Roman"/>
          <w:sz w:val="28"/>
          <w:szCs w:val="28"/>
        </w:rPr>
        <w:t> </w:t>
      </w:r>
      <w:r w:rsidR="004968D8" w:rsidRPr="00B419A1">
        <w:rPr>
          <w:rFonts w:ascii="Times New Roman" w:hAnsi="Times New Roman" w:cs="Times New Roman"/>
          <w:sz w:val="28"/>
          <w:szCs w:val="28"/>
          <w:lang w:val="en-US"/>
        </w:rPr>
        <w:t>–</w:t>
      </w:r>
      <w:r w:rsidR="004968D8" w:rsidRPr="004968D8">
        <w:rPr>
          <w:rFonts w:ascii="Times New Roman" w:hAnsi="Times New Roman" w:cs="Times New Roman"/>
          <w:sz w:val="28"/>
          <w:szCs w:val="28"/>
          <w:lang w:val="en-US"/>
        </w:rPr>
        <w:t> </w:t>
      </w:r>
      <w:r w:rsidR="00503FC0" w:rsidRPr="00B419A1">
        <w:rPr>
          <w:rFonts w:ascii="Times New Roman" w:hAnsi="Times New Roman" w:cs="Times New Roman"/>
          <w:sz w:val="28"/>
          <w:szCs w:val="28"/>
          <w:lang w:val="en-US"/>
        </w:rPr>
        <w:t>8</w:t>
      </w:r>
      <w:r w:rsidR="004968D8" w:rsidRPr="00B419A1">
        <w:rPr>
          <w:rFonts w:ascii="Times New Roman" w:hAnsi="Times New Roman" w:cs="Times New Roman"/>
          <w:sz w:val="28"/>
          <w:szCs w:val="28"/>
          <w:lang w:val="en-US"/>
        </w:rPr>
        <w:t> </w:t>
      </w:r>
      <w:r w:rsidR="00503FC0" w:rsidRPr="000055A8">
        <w:rPr>
          <w:rFonts w:ascii="Times New Roman" w:hAnsi="Times New Roman" w:cs="Times New Roman"/>
          <w:sz w:val="28"/>
          <w:szCs w:val="28"/>
        </w:rPr>
        <w:t>жовтня</w:t>
      </w:r>
      <w:r w:rsidR="00503FC0" w:rsidRPr="00B419A1">
        <w:rPr>
          <w:rFonts w:ascii="Times New Roman" w:hAnsi="Times New Roman" w:cs="Times New Roman"/>
          <w:sz w:val="28"/>
          <w:szCs w:val="28"/>
          <w:lang w:val="en-US"/>
        </w:rPr>
        <w:t xml:space="preserve"> 2014</w:t>
      </w:r>
      <w:r w:rsidR="00430325" w:rsidRPr="00B419A1">
        <w:rPr>
          <w:rFonts w:ascii="Times New Roman" w:hAnsi="Times New Roman" w:cs="Times New Roman"/>
          <w:sz w:val="28"/>
          <w:szCs w:val="28"/>
          <w:lang w:val="en-US"/>
        </w:rPr>
        <w:t xml:space="preserve"> </w:t>
      </w:r>
      <w:r w:rsidR="00430325">
        <w:rPr>
          <w:rFonts w:ascii="Times New Roman" w:hAnsi="Times New Roman" w:cs="Times New Roman"/>
          <w:sz w:val="28"/>
          <w:szCs w:val="28"/>
        </w:rPr>
        <w:t>р</w:t>
      </w:r>
      <w:r w:rsidR="00430325" w:rsidRPr="00B419A1">
        <w:rPr>
          <w:rFonts w:ascii="Times New Roman" w:hAnsi="Times New Roman" w:cs="Times New Roman"/>
          <w:sz w:val="28"/>
          <w:szCs w:val="28"/>
          <w:lang w:val="en-US"/>
        </w:rPr>
        <w:t xml:space="preserve">., </w:t>
      </w:r>
      <w:r w:rsidR="00430325">
        <w:rPr>
          <w:rFonts w:ascii="Times New Roman" w:hAnsi="Times New Roman" w:cs="Times New Roman"/>
          <w:sz w:val="28"/>
          <w:szCs w:val="28"/>
        </w:rPr>
        <w:t>Київ</w:t>
      </w:r>
      <w:r w:rsidR="00430325" w:rsidRPr="00B419A1">
        <w:rPr>
          <w:rFonts w:ascii="Times New Roman" w:hAnsi="Times New Roman" w:cs="Times New Roman"/>
          <w:sz w:val="28"/>
          <w:szCs w:val="28"/>
          <w:lang w:val="en-US"/>
        </w:rPr>
        <w:t xml:space="preserve"> /</w:t>
      </w:r>
      <w:r w:rsidR="00DD0FF5">
        <w:rPr>
          <w:rFonts w:ascii="Times New Roman" w:hAnsi="Times New Roman" w:cs="Times New Roman"/>
          <w:sz w:val="28"/>
          <w:szCs w:val="28"/>
        </w:rPr>
        <w:t xml:space="preserve"> </w:t>
      </w:r>
      <w:r w:rsidR="00503FC0" w:rsidRPr="000055A8">
        <w:rPr>
          <w:rFonts w:ascii="Times New Roman" w:hAnsi="Times New Roman" w:cs="Times New Roman"/>
          <w:sz w:val="28"/>
          <w:szCs w:val="28"/>
        </w:rPr>
        <w:t>Международный</w:t>
      </w:r>
      <w:r w:rsidR="00503FC0" w:rsidRPr="00B419A1">
        <w:rPr>
          <w:rFonts w:ascii="Times New Roman" w:hAnsi="Times New Roman" w:cs="Times New Roman"/>
          <w:sz w:val="28"/>
          <w:szCs w:val="28"/>
          <w:lang w:val="en-US"/>
        </w:rPr>
        <w:t xml:space="preserve"> </w:t>
      </w:r>
      <w:r w:rsidR="00503FC0" w:rsidRPr="000055A8">
        <w:rPr>
          <w:rFonts w:ascii="Times New Roman" w:hAnsi="Times New Roman" w:cs="Times New Roman"/>
          <w:sz w:val="28"/>
          <w:szCs w:val="28"/>
        </w:rPr>
        <w:t>журнал</w:t>
      </w:r>
      <w:r w:rsidR="00503FC0" w:rsidRPr="00B419A1">
        <w:rPr>
          <w:rFonts w:ascii="Times New Roman" w:hAnsi="Times New Roman" w:cs="Times New Roman"/>
          <w:sz w:val="28"/>
          <w:szCs w:val="28"/>
          <w:lang w:val="en-US"/>
        </w:rPr>
        <w:t xml:space="preserve"> </w:t>
      </w:r>
      <w:r w:rsidR="00503FC0" w:rsidRPr="000055A8">
        <w:rPr>
          <w:rFonts w:ascii="Times New Roman" w:hAnsi="Times New Roman" w:cs="Times New Roman"/>
          <w:sz w:val="28"/>
          <w:szCs w:val="28"/>
        </w:rPr>
        <w:t>педиатрии</w:t>
      </w:r>
      <w:r w:rsidR="00503FC0" w:rsidRPr="00B419A1">
        <w:rPr>
          <w:rFonts w:ascii="Times New Roman" w:hAnsi="Times New Roman" w:cs="Times New Roman"/>
          <w:sz w:val="28"/>
          <w:szCs w:val="28"/>
          <w:lang w:val="en-US"/>
        </w:rPr>
        <w:t xml:space="preserve">, </w:t>
      </w:r>
      <w:r w:rsidR="00503FC0" w:rsidRPr="000055A8">
        <w:rPr>
          <w:rFonts w:ascii="Times New Roman" w:hAnsi="Times New Roman" w:cs="Times New Roman"/>
          <w:sz w:val="28"/>
          <w:szCs w:val="28"/>
        </w:rPr>
        <w:t>акуше</w:t>
      </w:r>
      <w:r w:rsidR="00430325">
        <w:rPr>
          <w:rFonts w:ascii="Times New Roman" w:hAnsi="Times New Roman" w:cs="Times New Roman"/>
          <w:sz w:val="28"/>
          <w:szCs w:val="28"/>
        </w:rPr>
        <w:t>рства</w:t>
      </w:r>
      <w:r w:rsidR="00430325" w:rsidRPr="00B419A1">
        <w:rPr>
          <w:rFonts w:ascii="Times New Roman" w:hAnsi="Times New Roman" w:cs="Times New Roman"/>
          <w:sz w:val="28"/>
          <w:szCs w:val="28"/>
          <w:lang w:val="en-US"/>
        </w:rPr>
        <w:t xml:space="preserve"> </w:t>
      </w:r>
      <w:r w:rsidR="00430325">
        <w:rPr>
          <w:rFonts w:ascii="Times New Roman" w:hAnsi="Times New Roman" w:cs="Times New Roman"/>
          <w:sz w:val="28"/>
          <w:szCs w:val="28"/>
        </w:rPr>
        <w:t>и</w:t>
      </w:r>
      <w:r w:rsidR="00430325" w:rsidRPr="00B419A1">
        <w:rPr>
          <w:rFonts w:ascii="Times New Roman" w:hAnsi="Times New Roman" w:cs="Times New Roman"/>
          <w:sz w:val="28"/>
          <w:szCs w:val="28"/>
          <w:lang w:val="en-US"/>
        </w:rPr>
        <w:t xml:space="preserve"> </w:t>
      </w:r>
      <w:r w:rsidR="00430325">
        <w:rPr>
          <w:rFonts w:ascii="Times New Roman" w:hAnsi="Times New Roman" w:cs="Times New Roman"/>
          <w:sz w:val="28"/>
          <w:szCs w:val="28"/>
        </w:rPr>
        <w:t>гинекологии</w:t>
      </w:r>
      <w:r w:rsidR="00430325" w:rsidRPr="00B419A1">
        <w:rPr>
          <w:rFonts w:ascii="Times New Roman" w:hAnsi="Times New Roman" w:cs="Times New Roman"/>
          <w:sz w:val="28"/>
          <w:szCs w:val="28"/>
          <w:lang w:val="en-US"/>
        </w:rPr>
        <w:t xml:space="preserve">. – 2014. – </w:t>
      </w:r>
      <w:r w:rsidR="00430325">
        <w:rPr>
          <w:rFonts w:ascii="Times New Roman" w:hAnsi="Times New Roman" w:cs="Times New Roman"/>
          <w:sz w:val="28"/>
          <w:szCs w:val="28"/>
        </w:rPr>
        <w:t>Том</w:t>
      </w:r>
      <w:r w:rsidR="00430325" w:rsidRPr="00B419A1">
        <w:rPr>
          <w:rFonts w:ascii="Times New Roman" w:hAnsi="Times New Roman" w:cs="Times New Roman"/>
          <w:sz w:val="28"/>
          <w:szCs w:val="28"/>
          <w:lang w:val="en-US"/>
        </w:rPr>
        <w:t xml:space="preserve"> 6, </w:t>
      </w:r>
      <w:r w:rsidR="00503FC0" w:rsidRPr="00B419A1">
        <w:rPr>
          <w:rFonts w:ascii="Times New Roman" w:hAnsi="Times New Roman" w:cs="Times New Roman"/>
          <w:sz w:val="28"/>
          <w:szCs w:val="28"/>
          <w:lang w:val="en-US"/>
        </w:rPr>
        <w:t xml:space="preserve">№1. – </w:t>
      </w:r>
      <w:r w:rsidR="00503FC0" w:rsidRPr="000055A8">
        <w:rPr>
          <w:rFonts w:ascii="Times New Roman" w:hAnsi="Times New Roman" w:cs="Times New Roman"/>
          <w:sz w:val="28"/>
          <w:szCs w:val="28"/>
        </w:rPr>
        <w:t>С</w:t>
      </w:r>
      <w:r w:rsidR="00503FC0" w:rsidRPr="00B419A1">
        <w:rPr>
          <w:rFonts w:ascii="Times New Roman" w:hAnsi="Times New Roman" w:cs="Times New Roman"/>
          <w:sz w:val="28"/>
          <w:szCs w:val="28"/>
          <w:lang w:val="en-US"/>
        </w:rPr>
        <w:t>.75.</w:t>
      </w:r>
    </w:p>
    <w:p w:rsidR="00503FC0" w:rsidRPr="00430325" w:rsidRDefault="00503FC0" w:rsidP="00832360">
      <w:pPr>
        <w:pStyle w:val="a9"/>
        <w:numPr>
          <w:ilvl w:val="0"/>
          <w:numId w:val="3"/>
        </w:numPr>
        <w:spacing w:after="0" w:line="360" w:lineRule="auto"/>
        <w:ind w:left="142" w:firstLine="567"/>
        <w:jc w:val="both"/>
        <w:rPr>
          <w:rFonts w:ascii="Times New Roman" w:hAnsi="Times New Roman" w:cs="Times New Roman"/>
          <w:sz w:val="28"/>
          <w:szCs w:val="28"/>
        </w:rPr>
      </w:pPr>
      <w:r w:rsidRPr="00430325">
        <w:rPr>
          <w:rFonts w:ascii="Times New Roman" w:hAnsi="Times New Roman" w:cs="Times New Roman"/>
          <w:sz w:val="28"/>
          <w:szCs w:val="28"/>
        </w:rPr>
        <w:t>Токарчук Н.</w:t>
      </w:r>
      <w:r w:rsidR="00345E24">
        <w:rPr>
          <w:rFonts w:ascii="Times New Roman" w:hAnsi="Times New Roman" w:cs="Times New Roman"/>
          <w:sz w:val="28"/>
          <w:szCs w:val="28"/>
        </w:rPr>
        <w:t xml:space="preserve"> </w:t>
      </w:r>
      <w:r w:rsidRPr="00430325">
        <w:rPr>
          <w:rFonts w:ascii="Times New Roman" w:hAnsi="Times New Roman" w:cs="Times New Roman"/>
          <w:sz w:val="28"/>
          <w:szCs w:val="28"/>
        </w:rPr>
        <w:t>И.</w:t>
      </w:r>
      <w:r w:rsidR="00DD0FF5">
        <w:rPr>
          <w:rFonts w:ascii="Times New Roman" w:hAnsi="Times New Roman" w:cs="Times New Roman"/>
          <w:sz w:val="28"/>
          <w:szCs w:val="28"/>
        </w:rPr>
        <w:t xml:space="preserve"> </w:t>
      </w:r>
      <w:r w:rsidRPr="00430325">
        <w:rPr>
          <w:rFonts w:ascii="Times New Roman" w:hAnsi="Times New Roman" w:cs="Times New Roman"/>
          <w:sz w:val="28"/>
          <w:szCs w:val="28"/>
        </w:rPr>
        <w:t xml:space="preserve">Состояние костного метаболизма при рахите у детей первого года жизни </w:t>
      </w:r>
      <w:r w:rsidRPr="00430325">
        <w:rPr>
          <w:rFonts w:ascii="Times New Roman" w:hAnsi="Times New Roman" w:cs="Times New Roman"/>
          <w:sz w:val="28"/>
          <w:szCs w:val="28"/>
          <w:lang w:val="en-US"/>
        </w:rPr>
        <w:t>c</w:t>
      </w:r>
      <w:r w:rsidR="001855B3">
        <w:rPr>
          <w:rFonts w:ascii="Times New Roman" w:hAnsi="Times New Roman" w:cs="Times New Roman"/>
          <w:sz w:val="28"/>
          <w:szCs w:val="28"/>
        </w:rPr>
        <w:t xml:space="preserve"> </w:t>
      </w:r>
      <w:r w:rsidRPr="00430325">
        <w:rPr>
          <w:rFonts w:ascii="Times New Roman" w:hAnsi="Times New Roman" w:cs="Times New Roman"/>
          <w:sz w:val="28"/>
          <w:szCs w:val="28"/>
        </w:rPr>
        <w:t>ожирением</w:t>
      </w:r>
      <w:r w:rsidR="00DD0FF5">
        <w:rPr>
          <w:rFonts w:ascii="Times New Roman" w:hAnsi="Times New Roman" w:cs="Times New Roman"/>
          <w:sz w:val="28"/>
          <w:szCs w:val="28"/>
        </w:rPr>
        <w:t xml:space="preserve"> </w:t>
      </w:r>
      <w:r w:rsidR="00430325">
        <w:rPr>
          <w:rFonts w:ascii="Times New Roman" w:hAnsi="Times New Roman" w:cs="Times New Roman"/>
          <w:sz w:val="28"/>
          <w:szCs w:val="28"/>
        </w:rPr>
        <w:t>/</w:t>
      </w:r>
      <w:r w:rsidR="00DD0FF5">
        <w:rPr>
          <w:rFonts w:ascii="Times New Roman" w:hAnsi="Times New Roman" w:cs="Times New Roman"/>
          <w:sz w:val="28"/>
          <w:szCs w:val="28"/>
        </w:rPr>
        <w:t xml:space="preserve"> </w:t>
      </w:r>
      <w:r w:rsidR="00430325">
        <w:rPr>
          <w:rFonts w:ascii="Times New Roman" w:hAnsi="Times New Roman" w:cs="Times New Roman"/>
          <w:sz w:val="28"/>
          <w:szCs w:val="28"/>
        </w:rPr>
        <w:t>Н.</w:t>
      </w:r>
      <w:r w:rsidR="00DD0FF5">
        <w:rPr>
          <w:rFonts w:ascii="Times New Roman" w:hAnsi="Times New Roman" w:cs="Times New Roman"/>
          <w:sz w:val="28"/>
          <w:szCs w:val="28"/>
        </w:rPr>
        <w:t xml:space="preserve"> </w:t>
      </w:r>
      <w:r w:rsidR="00430325">
        <w:rPr>
          <w:rFonts w:ascii="Times New Roman" w:hAnsi="Times New Roman" w:cs="Times New Roman"/>
          <w:sz w:val="28"/>
          <w:szCs w:val="28"/>
        </w:rPr>
        <w:t>И. Токарчук</w:t>
      </w:r>
      <w:r w:rsidR="00430325" w:rsidRPr="00430325">
        <w:rPr>
          <w:rFonts w:ascii="Times New Roman" w:hAnsi="Times New Roman" w:cs="Times New Roman"/>
          <w:sz w:val="28"/>
          <w:szCs w:val="28"/>
        </w:rPr>
        <w:t>, М.</w:t>
      </w:r>
      <w:r w:rsidR="00DD0FF5">
        <w:rPr>
          <w:rFonts w:ascii="Times New Roman" w:hAnsi="Times New Roman" w:cs="Times New Roman"/>
          <w:sz w:val="28"/>
          <w:szCs w:val="28"/>
        </w:rPr>
        <w:t xml:space="preserve"> </w:t>
      </w:r>
      <w:r w:rsidR="00430325" w:rsidRPr="00430325">
        <w:rPr>
          <w:rFonts w:ascii="Times New Roman" w:hAnsi="Times New Roman" w:cs="Times New Roman"/>
          <w:sz w:val="28"/>
          <w:szCs w:val="28"/>
        </w:rPr>
        <w:t>Н.</w:t>
      </w:r>
      <w:r w:rsidR="00DD0FF5">
        <w:rPr>
          <w:rFonts w:ascii="Times New Roman" w:hAnsi="Times New Roman" w:cs="Times New Roman"/>
          <w:sz w:val="28"/>
          <w:szCs w:val="28"/>
        </w:rPr>
        <w:t xml:space="preserve"> </w:t>
      </w:r>
      <w:r w:rsidR="00430325" w:rsidRPr="00430325">
        <w:rPr>
          <w:rFonts w:ascii="Times New Roman" w:hAnsi="Times New Roman" w:cs="Times New Roman"/>
          <w:sz w:val="28"/>
          <w:szCs w:val="28"/>
        </w:rPr>
        <w:t xml:space="preserve">Пугач </w:t>
      </w:r>
      <w:r w:rsidR="00430325">
        <w:rPr>
          <w:rFonts w:ascii="Times New Roman" w:hAnsi="Times New Roman" w:cs="Times New Roman"/>
          <w:sz w:val="28"/>
          <w:szCs w:val="28"/>
        </w:rPr>
        <w:t>/</w:t>
      </w:r>
      <w:r w:rsidR="00430325">
        <w:rPr>
          <w:rFonts w:ascii="Times New Roman" w:eastAsia="Times New Roman" w:hAnsi="Times New Roman" w:cs="Times New Roman"/>
          <w:bCs/>
          <w:kern w:val="36"/>
          <w:sz w:val="28"/>
          <w:szCs w:val="28"/>
        </w:rPr>
        <w:t>/</w:t>
      </w:r>
      <w:r w:rsidR="00DD0FF5">
        <w:rPr>
          <w:rFonts w:ascii="Times New Roman" w:eastAsia="Times New Roman" w:hAnsi="Times New Roman" w:cs="Times New Roman"/>
          <w:bCs/>
          <w:kern w:val="36"/>
          <w:sz w:val="28"/>
          <w:szCs w:val="28"/>
        </w:rPr>
        <w:t xml:space="preserve"> </w:t>
      </w:r>
      <w:r w:rsidRPr="00430325">
        <w:rPr>
          <w:rStyle w:val="aa"/>
          <w:rFonts w:ascii="Times New Roman" w:hAnsi="Times New Roman" w:cs="Times New Roman"/>
          <w:i w:val="0"/>
          <w:sz w:val="28"/>
          <w:szCs w:val="28"/>
        </w:rPr>
        <w:t>Ребенок и общество:</w:t>
      </w:r>
      <w:r w:rsidR="00DD0FF5">
        <w:rPr>
          <w:rStyle w:val="aa"/>
          <w:rFonts w:ascii="Times New Roman" w:hAnsi="Times New Roman" w:cs="Times New Roman"/>
          <w:i w:val="0"/>
          <w:sz w:val="28"/>
          <w:szCs w:val="28"/>
        </w:rPr>
        <w:t xml:space="preserve"> </w:t>
      </w:r>
      <w:r w:rsidRPr="00430325">
        <w:rPr>
          <w:rStyle w:val="aa"/>
          <w:rFonts w:ascii="Times New Roman" w:hAnsi="Times New Roman" w:cs="Times New Roman"/>
          <w:i w:val="0"/>
          <w:sz w:val="28"/>
          <w:szCs w:val="28"/>
        </w:rPr>
        <w:t>проблемы здоровья, развития и питания:</w:t>
      </w:r>
      <w:r w:rsidR="00345E24">
        <w:rPr>
          <w:rStyle w:val="aa"/>
          <w:rFonts w:ascii="Times New Roman" w:hAnsi="Times New Roman" w:cs="Times New Roman"/>
          <w:i w:val="0"/>
          <w:sz w:val="28"/>
          <w:szCs w:val="28"/>
        </w:rPr>
        <w:t xml:space="preserve"> </w:t>
      </w:r>
      <w:r w:rsidR="00430325">
        <w:rPr>
          <w:rFonts w:ascii="Times New Roman" w:eastAsia="Times New Roman" w:hAnsi="Times New Roman" w:cs="Times New Roman"/>
          <w:bCs/>
          <w:kern w:val="36"/>
          <w:sz w:val="28"/>
          <w:szCs w:val="28"/>
        </w:rPr>
        <w:t>м</w:t>
      </w:r>
      <w:r w:rsidRPr="00430325">
        <w:rPr>
          <w:rFonts w:ascii="Times New Roman" w:eastAsia="Times New Roman" w:hAnsi="Times New Roman" w:cs="Times New Roman"/>
          <w:bCs/>
          <w:kern w:val="36"/>
          <w:sz w:val="28"/>
          <w:szCs w:val="28"/>
        </w:rPr>
        <w:t>атериалы VI Конгресса педиатров стран СНГ</w:t>
      </w:r>
      <w:r w:rsidR="00430325">
        <w:rPr>
          <w:rFonts w:ascii="Times New Roman" w:eastAsia="Times New Roman" w:hAnsi="Times New Roman" w:cs="Times New Roman"/>
          <w:bCs/>
          <w:kern w:val="36"/>
          <w:sz w:val="28"/>
          <w:szCs w:val="28"/>
        </w:rPr>
        <w:t xml:space="preserve">, </w:t>
      </w:r>
      <w:r w:rsidR="00430325">
        <w:rPr>
          <w:rFonts w:ascii="Times New Roman" w:hAnsi="Times New Roman" w:cs="Times New Roman"/>
          <w:sz w:val="28"/>
          <w:szCs w:val="28"/>
        </w:rPr>
        <w:t xml:space="preserve">9-10 октября 2014 г., </w:t>
      </w:r>
      <w:r w:rsidRPr="00430325">
        <w:rPr>
          <w:rFonts w:ascii="Times New Roman" w:hAnsi="Times New Roman" w:cs="Times New Roman"/>
          <w:sz w:val="28"/>
          <w:szCs w:val="28"/>
        </w:rPr>
        <w:t>Минск. – 2014. – С.147.</w:t>
      </w:r>
    </w:p>
    <w:p w:rsidR="00503FC0" w:rsidRPr="00430325" w:rsidRDefault="00503FC0" w:rsidP="00832360">
      <w:pPr>
        <w:pStyle w:val="a9"/>
        <w:numPr>
          <w:ilvl w:val="0"/>
          <w:numId w:val="3"/>
        </w:numPr>
        <w:spacing w:after="0" w:line="360" w:lineRule="auto"/>
        <w:ind w:left="142" w:firstLine="567"/>
        <w:jc w:val="both"/>
        <w:rPr>
          <w:rFonts w:ascii="Times New Roman" w:hAnsi="Times New Roman" w:cs="Times New Roman"/>
          <w:sz w:val="28"/>
          <w:szCs w:val="28"/>
        </w:rPr>
      </w:pPr>
      <w:r w:rsidRPr="00430325">
        <w:rPr>
          <w:rFonts w:ascii="Times New Roman" w:hAnsi="Times New Roman" w:cs="Times New Roman"/>
          <w:sz w:val="28"/>
          <w:szCs w:val="28"/>
        </w:rPr>
        <w:t>Токарчук Н.</w:t>
      </w:r>
      <w:r w:rsidR="00345E24">
        <w:rPr>
          <w:rFonts w:ascii="Times New Roman" w:hAnsi="Times New Roman" w:cs="Times New Roman"/>
          <w:sz w:val="28"/>
          <w:szCs w:val="28"/>
        </w:rPr>
        <w:t xml:space="preserve"> </w:t>
      </w:r>
      <w:r w:rsidRPr="00430325">
        <w:rPr>
          <w:rFonts w:ascii="Times New Roman" w:hAnsi="Times New Roman" w:cs="Times New Roman"/>
          <w:sz w:val="28"/>
          <w:szCs w:val="28"/>
        </w:rPr>
        <w:t>И.</w:t>
      </w:r>
      <w:r w:rsidR="00DD0FF5">
        <w:rPr>
          <w:rFonts w:ascii="Times New Roman" w:hAnsi="Times New Roman" w:cs="Times New Roman"/>
          <w:sz w:val="28"/>
          <w:szCs w:val="28"/>
        </w:rPr>
        <w:t xml:space="preserve"> </w:t>
      </w:r>
      <w:r w:rsidRPr="00430325">
        <w:rPr>
          <w:rFonts w:ascii="Times New Roman" w:hAnsi="Times New Roman" w:cs="Times New Roman"/>
          <w:sz w:val="28"/>
          <w:szCs w:val="28"/>
        </w:rPr>
        <w:t xml:space="preserve">Рахит у детей первого года жизни с ожирением: анализ связи между костным и липидным обменом </w:t>
      </w:r>
      <w:r w:rsidR="00430325">
        <w:rPr>
          <w:rFonts w:ascii="Times New Roman" w:hAnsi="Times New Roman" w:cs="Times New Roman"/>
          <w:sz w:val="28"/>
          <w:szCs w:val="28"/>
        </w:rPr>
        <w:t>/</w:t>
      </w:r>
      <w:r w:rsidR="00DD0FF5">
        <w:rPr>
          <w:rFonts w:ascii="Times New Roman" w:hAnsi="Times New Roman" w:cs="Times New Roman"/>
          <w:sz w:val="28"/>
          <w:szCs w:val="28"/>
        </w:rPr>
        <w:t xml:space="preserve"> </w:t>
      </w:r>
      <w:r w:rsidR="00430325">
        <w:rPr>
          <w:rFonts w:ascii="Times New Roman" w:hAnsi="Times New Roman" w:cs="Times New Roman"/>
          <w:sz w:val="28"/>
          <w:szCs w:val="28"/>
        </w:rPr>
        <w:t>Н.</w:t>
      </w:r>
      <w:r w:rsidR="00345E24">
        <w:rPr>
          <w:rFonts w:ascii="Times New Roman" w:hAnsi="Times New Roman" w:cs="Times New Roman"/>
          <w:sz w:val="28"/>
          <w:szCs w:val="28"/>
        </w:rPr>
        <w:t xml:space="preserve"> </w:t>
      </w:r>
      <w:r w:rsidR="00430325">
        <w:rPr>
          <w:rFonts w:ascii="Times New Roman" w:hAnsi="Times New Roman" w:cs="Times New Roman"/>
          <w:sz w:val="28"/>
          <w:szCs w:val="28"/>
        </w:rPr>
        <w:t>И. Токарчук</w:t>
      </w:r>
      <w:r w:rsidR="00430325" w:rsidRPr="00430325">
        <w:rPr>
          <w:rFonts w:ascii="Times New Roman" w:hAnsi="Times New Roman" w:cs="Times New Roman"/>
          <w:sz w:val="28"/>
          <w:szCs w:val="28"/>
        </w:rPr>
        <w:t>, М.</w:t>
      </w:r>
      <w:r w:rsidR="00345E24">
        <w:rPr>
          <w:rFonts w:ascii="Times New Roman" w:hAnsi="Times New Roman" w:cs="Times New Roman"/>
          <w:sz w:val="28"/>
          <w:szCs w:val="28"/>
        </w:rPr>
        <w:t xml:space="preserve"> </w:t>
      </w:r>
      <w:r w:rsidR="00430325" w:rsidRPr="00430325">
        <w:rPr>
          <w:rFonts w:ascii="Times New Roman" w:hAnsi="Times New Roman" w:cs="Times New Roman"/>
          <w:sz w:val="28"/>
          <w:szCs w:val="28"/>
        </w:rPr>
        <w:t>Н.</w:t>
      </w:r>
      <w:r w:rsidR="00DD0FF5">
        <w:rPr>
          <w:rFonts w:ascii="Times New Roman" w:hAnsi="Times New Roman" w:cs="Times New Roman"/>
          <w:sz w:val="28"/>
          <w:szCs w:val="28"/>
        </w:rPr>
        <w:t xml:space="preserve"> </w:t>
      </w:r>
      <w:r w:rsidR="00430325" w:rsidRPr="00430325">
        <w:rPr>
          <w:rFonts w:ascii="Times New Roman" w:hAnsi="Times New Roman" w:cs="Times New Roman"/>
          <w:sz w:val="28"/>
          <w:szCs w:val="28"/>
        </w:rPr>
        <w:t xml:space="preserve">Пугач </w:t>
      </w:r>
      <w:r w:rsidRPr="00430325">
        <w:rPr>
          <w:rFonts w:ascii="Times New Roman" w:hAnsi="Times New Roman" w:cs="Times New Roman"/>
          <w:sz w:val="28"/>
          <w:szCs w:val="28"/>
        </w:rPr>
        <w:t>//</w:t>
      </w:r>
      <w:r w:rsidR="00430325" w:rsidRPr="00430325">
        <w:rPr>
          <w:rFonts w:ascii="Times New Roman" w:hAnsi="Times New Roman" w:cs="Times New Roman"/>
          <w:sz w:val="28"/>
          <w:szCs w:val="28"/>
        </w:rPr>
        <w:t>Актуальные проблемы медицины</w:t>
      </w:r>
      <w:r w:rsidR="00430325">
        <w:rPr>
          <w:rFonts w:ascii="Times New Roman" w:hAnsi="Times New Roman" w:cs="Times New Roman"/>
          <w:sz w:val="28"/>
          <w:szCs w:val="28"/>
        </w:rPr>
        <w:t>: м</w:t>
      </w:r>
      <w:r w:rsidRPr="00430325">
        <w:rPr>
          <w:rFonts w:ascii="Times New Roman" w:hAnsi="Times New Roman" w:cs="Times New Roman"/>
          <w:sz w:val="28"/>
          <w:szCs w:val="28"/>
        </w:rPr>
        <w:t>атериалы научно-</w:t>
      </w:r>
      <w:r w:rsidR="00430325">
        <w:rPr>
          <w:rFonts w:ascii="Times New Roman" w:hAnsi="Times New Roman" w:cs="Times New Roman"/>
          <w:sz w:val="28"/>
          <w:szCs w:val="28"/>
        </w:rPr>
        <w:t xml:space="preserve">практической конференции, </w:t>
      </w:r>
      <w:r w:rsidRPr="00430325">
        <w:rPr>
          <w:rFonts w:ascii="Times New Roman" w:hAnsi="Times New Roman" w:cs="Times New Roman"/>
          <w:sz w:val="28"/>
          <w:szCs w:val="28"/>
        </w:rPr>
        <w:t>27 января 2015</w:t>
      </w:r>
      <w:r w:rsidR="00430325">
        <w:rPr>
          <w:rFonts w:ascii="Times New Roman" w:hAnsi="Times New Roman" w:cs="Times New Roman"/>
          <w:sz w:val="28"/>
          <w:szCs w:val="28"/>
        </w:rPr>
        <w:t xml:space="preserve"> г., Гродно, ГрГМУ. </w:t>
      </w:r>
      <w:r w:rsidR="00430325" w:rsidRPr="00430325">
        <w:rPr>
          <w:rFonts w:ascii="Times New Roman" w:hAnsi="Times New Roman" w:cs="Times New Roman"/>
          <w:sz w:val="28"/>
          <w:szCs w:val="28"/>
        </w:rPr>
        <w:t>–</w:t>
      </w:r>
      <w:r w:rsidR="00430325">
        <w:rPr>
          <w:rFonts w:ascii="Times New Roman" w:hAnsi="Times New Roman" w:cs="Times New Roman"/>
          <w:sz w:val="28"/>
          <w:szCs w:val="28"/>
        </w:rPr>
        <w:t xml:space="preserve"> 2015. </w:t>
      </w:r>
      <w:r w:rsidR="00430325" w:rsidRPr="00430325">
        <w:rPr>
          <w:rFonts w:ascii="Times New Roman" w:hAnsi="Times New Roman" w:cs="Times New Roman"/>
          <w:sz w:val="28"/>
          <w:szCs w:val="28"/>
        </w:rPr>
        <w:t>–</w:t>
      </w:r>
      <w:r w:rsidR="00430325">
        <w:rPr>
          <w:rFonts w:ascii="Times New Roman" w:hAnsi="Times New Roman" w:cs="Times New Roman"/>
          <w:sz w:val="28"/>
          <w:szCs w:val="28"/>
        </w:rPr>
        <w:t xml:space="preserve"> Ч.2. </w:t>
      </w:r>
      <w:r w:rsidR="00430325" w:rsidRPr="00430325">
        <w:rPr>
          <w:rFonts w:ascii="Times New Roman" w:hAnsi="Times New Roman" w:cs="Times New Roman"/>
          <w:sz w:val="28"/>
          <w:szCs w:val="28"/>
        </w:rPr>
        <w:t>–</w:t>
      </w:r>
      <w:r w:rsidR="00430325">
        <w:rPr>
          <w:rFonts w:ascii="Times New Roman" w:hAnsi="Times New Roman" w:cs="Times New Roman"/>
          <w:sz w:val="28"/>
          <w:szCs w:val="28"/>
        </w:rPr>
        <w:t xml:space="preserve"> С</w:t>
      </w:r>
      <w:r w:rsidRPr="00430325">
        <w:rPr>
          <w:rFonts w:ascii="Times New Roman" w:hAnsi="Times New Roman" w:cs="Times New Roman"/>
          <w:sz w:val="28"/>
          <w:szCs w:val="28"/>
        </w:rPr>
        <w:t>.</w:t>
      </w:r>
      <w:r w:rsidR="00430325">
        <w:rPr>
          <w:rFonts w:ascii="Times New Roman" w:hAnsi="Times New Roman" w:cs="Times New Roman"/>
          <w:sz w:val="28"/>
          <w:szCs w:val="28"/>
        </w:rPr>
        <w:t xml:space="preserve"> 246 </w:t>
      </w:r>
      <w:r w:rsidR="00430325" w:rsidRPr="00430325">
        <w:rPr>
          <w:rFonts w:ascii="Times New Roman" w:hAnsi="Times New Roman" w:cs="Times New Roman"/>
          <w:sz w:val="28"/>
          <w:szCs w:val="28"/>
        </w:rPr>
        <w:t>–</w:t>
      </w:r>
      <w:r w:rsidRPr="00430325">
        <w:rPr>
          <w:rFonts w:ascii="Times New Roman" w:hAnsi="Times New Roman" w:cs="Times New Roman"/>
          <w:sz w:val="28"/>
          <w:szCs w:val="28"/>
        </w:rPr>
        <w:t>248.</w:t>
      </w:r>
    </w:p>
    <w:p w:rsidR="00832360" w:rsidRPr="00832360" w:rsidRDefault="00503FC0" w:rsidP="00832360">
      <w:pPr>
        <w:pStyle w:val="a9"/>
        <w:numPr>
          <w:ilvl w:val="0"/>
          <w:numId w:val="3"/>
        </w:numPr>
        <w:spacing w:after="0" w:line="360" w:lineRule="auto"/>
        <w:ind w:left="142" w:firstLine="567"/>
        <w:jc w:val="both"/>
        <w:rPr>
          <w:rFonts w:ascii="Times New Roman" w:hAnsi="Times New Roman" w:cs="Times New Roman"/>
          <w:sz w:val="28"/>
          <w:szCs w:val="28"/>
        </w:rPr>
      </w:pPr>
      <w:r w:rsidRPr="009B02D0">
        <w:rPr>
          <w:rFonts w:ascii="Times New Roman" w:hAnsi="Times New Roman" w:cs="Times New Roman"/>
          <w:sz w:val="28"/>
          <w:szCs w:val="28"/>
        </w:rPr>
        <w:lastRenderedPageBreak/>
        <w:t>Пугач М.</w:t>
      </w:r>
      <w:r w:rsidR="00345E24">
        <w:rPr>
          <w:rFonts w:ascii="Times New Roman" w:hAnsi="Times New Roman" w:cs="Times New Roman"/>
          <w:sz w:val="28"/>
          <w:szCs w:val="28"/>
        </w:rPr>
        <w:t xml:space="preserve"> </w:t>
      </w:r>
      <w:r w:rsidRPr="009B02D0">
        <w:rPr>
          <w:rFonts w:ascii="Times New Roman" w:hAnsi="Times New Roman" w:cs="Times New Roman"/>
          <w:sz w:val="28"/>
          <w:szCs w:val="28"/>
        </w:rPr>
        <w:t xml:space="preserve">М. Оцінка статусу вітаміну </w:t>
      </w:r>
      <w:r w:rsidRPr="009B02D0">
        <w:rPr>
          <w:rFonts w:ascii="Times New Roman" w:eastAsia="Times New Roman" w:hAnsi="Times New Roman" w:cs="Times New Roman"/>
          <w:sz w:val="28"/>
          <w:szCs w:val="28"/>
        </w:rPr>
        <w:t xml:space="preserve">D у дітей першого року життя, які мають рахіт на тлі ожиріння </w:t>
      </w:r>
      <w:r w:rsidR="00EF4809">
        <w:rPr>
          <w:rFonts w:ascii="Times New Roman" w:eastAsia="Times New Roman" w:hAnsi="Times New Roman" w:cs="Times New Roman"/>
          <w:sz w:val="28"/>
          <w:szCs w:val="28"/>
        </w:rPr>
        <w:t>/</w:t>
      </w:r>
      <w:r w:rsidR="00DD0FF5">
        <w:rPr>
          <w:rFonts w:ascii="Times New Roman" w:eastAsia="Times New Roman" w:hAnsi="Times New Roman" w:cs="Times New Roman"/>
          <w:sz w:val="28"/>
          <w:szCs w:val="28"/>
        </w:rPr>
        <w:t xml:space="preserve"> </w:t>
      </w:r>
      <w:r w:rsidR="00EF4809" w:rsidRPr="009B02D0">
        <w:rPr>
          <w:rFonts w:ascii="Times New Roman" w:hAnsi="Times New Roman" w:cs="Times New Roman"/>
          <w:sz w:val="28"/>
          <w:szCs w:val="28"/>
        </w:rPr>
        <w:t>М.М.</w:t>
      </w:r>
      <w:r w:rsidR="00DD0FF5">
        <w:rPr>
          <w:rFonts w:ascii="Times New Roman" w:hAnsi="Times New Roman" w:cs="Times New Roman"/>
          <w:sz w:val="28"/>
          <w:szCs w:val="28"/>
        </w:rPr>
        <w:t xml:space="preserve"> </w:t>
      </w:r>
      <w:r w:rsidR="00EF4809" w:rsidRPr="009B02D0">
        <w:rPr>
          <w:rFonts w:ascii="Times New Roman" w:hAnsi="Times New Roman" w:cs="Times New Roman"/>
          <w:sz w:val="28"/>
          <w:szCs w:val="28"/>
        </w:rPr>
        <w:t>Пугач</w:t>
      </w:r>
      <w:r w:rsidR="00345E24">
        <w:rPr>
          <w:rFonts w:ascii="Times New Roman" w:hAnsi="Times New Roman" w:cs="Times New Roman"/>
          <w:sz w:val="28"/>
          <w:szCs w:val="28"/>
        </w:rPr>
        <w:t xml:space="preserve"> </w:t>
      </w:r>
      <w:r w:rsidRPr="009B02D0">
        <w:rPr>
          <w:rFonts w:ascii="Times New Roman" w:eastAsia="Times New Roman" w:hAnsi="Times New Roman" w:cs="Times New Roman"/>
          <w:sz w:val="28"/>
          <w:szCs w:val="28"/>
        </w:rPr>
        <w:t>// Матеріали V міжнародної науково-практич</w:t>
      </w:r>
      <w:r w:rsidR="009B02D0">
        <w:rPr>
          <w:rFonts w:ascii="Times New Roman" w:eastAsia="Times New Roman" w:hAnsi="Times New Roman" w:cs="Times New Roman"/>
          <w:sz w:val="28"/>
          <w:szCs w:val="28"/>
        </w:rPr>
        <w:t xml:space="preserve">ної конференції молодих вчених, 15 - 16 травня 2014 р., </w:t>
      </w:r>
      <w:r w:rsidRPr="009B02D0">
        <w:rPr>
          <w:rFonts w:ascii="Times New Roman" w:eastAsia="Times New Roman" w:hAnsi="Times New Roman" w:cs="Times New Roman"/>
          <w:sz w:val="28"/>
          <w:szCs w:val="28"/>
        </w:rPr>
        <w:t>Вінниця, ВНМУ</w:t>
      </w:r>
      <w:r w:rsidR="00345E24">
        <w:rPr>
          <w:rFonts w:ascii="Times New Roman" w:eastAsia="Times New Roman" w:hAnsi="Times New Roman" w:cs="Times New Roman"/>
          <w:sz w:val="28"/>
          <w:szCs w:val="28"/>
        </w:rPr>
        <w:t xml:space="preserve"> </w:t>
      </w:r>
      <w:r w:rsidRPr="009B02D0">
        <w:rPr>
          <w:rFonts w:ascii="Times New Roman" w:eastAsia="Times New Roman" w:hAnsi="Times New Roman" w:cs="Times New Roman"/>
          <w:sz w:val="28"/>
          <w:szCs w:val="28"/>
        </w:rPr>
        <w:t>ім. М.</w:t>
      </w:r>
      <w:r w:rsidR="00345E24">
        <w:rPr>
          <w:rFonts w:ascii="Times New Roman" w:eastAsia="Times New Roman" w:hAnsi="Times New Roman" w:cs="Times New Roman"/>
          <w:sz w:val="28"/>
          <w:szCs w:val="28"/>
        </w:rPr>
        <w:t xml:space="preserve"> </w:t>
      </w:r>
      <w:r w:rsidRPr="009B02D0">
        <w:rPr>
          <w:rFonts w:ascii="Times New Roman" w:eastAsia="Times New Roman" w:hAnsi="Times New Roman" w:cs="Times New Roman"/>
          <w:sz w:val="28"/>
          <w:szCs w:val="28"/>
        </w:rPr>
        <w:t>І.</w:t>
      </w:r>
      <w:r w:rsidR="00345E24">
        <w:rPr>
          <w:rFonts w:ascii="Times New Roman" w:eastAsia="Times New Roman" w:hAnsi="Times New Roman" w:cs="Times New Roman"/>
          <w:sz w:val="28"/>
          <w:szCs w:val="28"/>
        </w:rPr>
        <w:t xml:space="preserve"> </w:t>
      </w:r>
      <w:r w:rsidRPr="009B02D0">
        <w:rPr>
          <w:rFonts w:ascii="Times New Roman" w:eastAsia="Times New Roman" w:hAnsi="Times New Roman" w:cs="Times New Roman"/>
          <w:sz w:val="28"/>
          <w:szCs w:val="28"/>
        </w:rPr>
        <w:t>Пирогова. –</w:t>
      </w:r>
      <w:r w:rsidR="009B02D0">
        <w:rPr>
          <w:rFonts w:ascii="Times New Roman" w:eastAsia="Times New Roman" w:hAnsi="Times New Roman" w:cs="Times New Roman"/>
          <w:sz w:val="28"/>
          <w:szCs w:val="28"/>
        </w:rPr>
        <w:t xml:space="preserve"> 2014.</w:t>
      </w:r>
      <w:r w:rsidR="009B02D0" w:rsidRPr="009B02D0">
        <w:rPr>
          <w:rFonts w:ascii="Times New Roman" w:eastAsia="Times New Roman" w:hAnsi="Times New Roman" w:cs="Times New Roman"/>
          <w:sz w:val="28"/>
          <w:szCs w:val="28"/>
        </w:rPr>
        <w:t xml:space="preserve"> –</w:t>
      </w:r>
      <w:r w:rsidRPr="009B02D0">
        <w:rPr>
          <w:rFonts w:ascii="Times New Roman" w:eastAsia="Times New Roman" w:hAnsi="Times New Roman" w:cs="Times New Roman"/>
          <w:sz w:val="28"/>
          <w:szCs w:val="28"/>
        </w:rPr>
        <w:t xml:space="preserve"> С.74.</w:t>
      </w:r>
    </w:p>
    <w:p w:rsidR="009B02D0" w:rsidRPr="00832360" w:rsidRDefault="009B02D0" w:rsidP="00832360">
      <w:pPr>
        <w:pStyle w:val="a9"/>
        <w:numPr>
          <w:ilvl w:val="0"/>
          <w:numId w:val="3"/>
        </w:numPr>
        <w:spacing w:after="0" w:line="360" w:lineRule="auto"/>
        <w:ind w:left="142" w:firstLine="567"/>
        <w:jc w:val="both"/>
        <w:rPr>
          <w:rFonts w:ascii="Times New Roman" w:hAnsi="Times New Roman" w:cs="Times New Roman"/>
          <w:sz w:val="28"/>
          <w:szCs w:val="28"/>
        </w:rPr>
      </w:pPr>
      <w:r w:rsidRPr="00832360">
        <w:rPr>
          <w:rFonts w:ascii="Times New Roman" w:hAnsi="Times New Roman" w:cs="Times New Roman"/>
          <w:sz w:val="28"/>
          <w:szCs w:val="28"/>
        </w:rPr>
        <w:t>Патент на корисну модель № 96377 Україна, МПК 51 G 01 N 33/48 (2006.01). Спосіб діагностики стану кісткового метаболізму у дітей першого року життя при D-вітамін-дефіцитному рахіті на тлі ожиріння / Н.</w:t>
      </w:r>
      <w:r w:rsidR="00345E24">
        <w:rPr>
          <w:rFonts w:ascii="Times New Roman" w:hAnsi="Times New Roman" w:cs="Times New Roman"/>
          <w:sz w:val="28"/>
          <w:szCs w:val="28"/>
        </w:rPr>
        <w:t xml:space="preserve"> </w:t>
      </w:r>
      <w:r w:rsidRPr="00832360">
        <w:rPr>
          <w:rFonts w:ascii="Times New Roman" w:hAnsi="Times New Roman" w:cs="Times New Roman"/>
          <w:sz w:val="28"/>
          <w:szCs w:val="28"/>
        </w:rPr>
        <w:t>І. Токарчук, М.</w:t>
      </w:r>
      <w:r w:rsidR="004968D8">
        <w:rPr>
          <w:rFonts w:ascii="Times New Roman" w:hAnsi="Times New Roman" w:cs="Times New Roman"/>
          <w:sz w:val="28"/>
          <w:szCs w:val="28"/>
          <w:lang w:val="ru-RU"/>
        </w:rPr>
        <w:t> </w:t>
      </w:r>
      <w:r w:rsidRPr="00832360">
        <w:rPr>
          <w:rFonts w:ascii="Times New Roman" w:hAnsi="Times New Roman" w:cs="Times New Roman"/>
          <w:sz w:val="28"/>
          <w:szCs w:val="28"/>
        </w:rPr>
        <w:t>М.</w:t>
      </w:r>
      <w:r w:rsidR="004968D8">
        <w:rPr>
          <w:rFonts w:ascii="Times New Roman" w:hAnsi="Times New Roman" w:cs="Times New Roman"/>
          <w:sz w:val="28"/>
          <w:szCs w:val="28"/>
          <w:lang w:val="ru-RU"/>
        </w:rPr>
        <w:t> </w:t>
      </w:r>
      <w:r w:rsidRPr="00832360">
        <w:rPr>
          <w:rFonts w:ascii="Times New Roman" w:hAnsi="Times New Roman" w:cs="Times New Roman"/>
          <w:sz w:val="28"/>
          <w:szCs w:val="28"/>
        </w:rPr>
        <w:t>Пугач; заявник і патентовласник ВНМУ ім. М.</w:t>
      </w:r>
      <w:r w:rsidR="00345E24">
        <w:rPr>
          <w:rFonts w:ascii="Times New Roman" w:hAnsi="Times New Roman" w:cs="Times New Roman"/>
          <w:sz w:val="28"/>
          <w:szCs w:val="28"/>
        </w:rPr>
        <w:t xml:space="preserve"> </w:t>
      </w:r>
      <w:r w:rsidRPr="00832360">
        <w:rPr>
          <w:rFonts w:ascii="Times New Roman" w:hAnsi="Times New Roman" w:cs="Times New Roman"/>
          <w:sz w:val="28"/>
          <w:szCs w:val="28"/>
        </w:rPr>
        <w:t xml:space="preserve">І. Пирогова. </w:t>
      </w:r>
      <w:r w:rsidRPr="00832360">
        <w:rPr>
          <w:rFonts w:ascii="Times New Roman" w:eastAsia="Times New Roman" w:hAnsi="Times New Roman" w:cs="Times New Roman"/>
          <w:sz w:val="28"/>
          <w:szCs w:val="28"/>
        </w:rPr>
        <w:t xml:space="preserve">– </w:t>
      </w:r>
      <w:r w:rsidRPr="00832360">
        <w:rPr>
          <w:rFonts w:ascii="Times New Roman" w:hAnsi="Times New Roman" w:cs="Times New Roman"/>
          <w:sz w:val="28"/>
          <w:szCs w:val="28"/>
        </w:rPr>
        <w:t>№</w:t>
      </w:r>
      <w:r w:rsidR="004968D8">
        <w:rPr>
          <w:rFonts w:ascii="Times New Roman" w:hAnsi="Times New Roman" w:cs="Times New Roman"/>
          <w:sz w:val="28"/>
          <w:szCs w:val="28"/>
          <w:lang w:val="ru-RU"/>
        </w:rPr>
        <w:t> </w:t>
      </w:r>
      <w:r w:rsidRPr="00832360">
        <w:rPr>
          <w:rFonts w:ascii="Times New Roman" w:hAnsi="Times New Roman" w:cs="Times New Roman"/>
          <w:sz w:val="28"/>
          <w:szCs w:val="28"/>
        </w:rPr>
        <w:t>U201405281; заявл. 19.05.2014; опубл. 10.02.2015. Бюл. № 3.</w:t>
      </w:r>
    </w:p>
    <w:p w:rsidR="009B02D0" w:rsidRPr="009B02D0" w:rsidRDefault="009B02D0" w:rsidP="00832360">
      <w:pPr>
        <w:pStyle w:val="a9"/>
        <w:numPr>
          <w:ilvl w:val="0"/>
          <w:numId w:val="3"/>
        </w:numPr>
        <w:spacing w:after="0" w:line="360" w:lineRule="auto"/>
        <w:ind w:left="142" w:firstLine="567"/>
        <w:jc w:val="both"/>
        <w:rPr>
          <w:rFonts w:ascii="Times New Roman" w:hAnsi="Times New Roman" w:cs="Times New Roman"/>
          <w:sz w:val="28"/>
          <w:szCs w:val="28"/>
        </w:rPr>
      </w:pPr>
      <w:r w:rsidRPr="009B02D0">
        <w:rPr>
          <w:rFonts w:ascii="Times New Roman" w:hAnsi="Times New Roman" w:cs="Times New Roman"/>
          <w:sz w:val="28"/>
          <w:szCs w:val="28"/>
        </w:rPr>
        <w:t>Патент на корисну модель № 93416 Україна, МПК 51 G 01 N 33/48 (2006.01). Спосіб діагностики рівня вітаміну D у дітей першого року життя при D-вітамін-дефіцитному рахіті на тлі ожиріння / М.</w:t>
      </w:r>
      <w:r w:rsidR="00345E24">
        <w:rPr>
          <w:rFonts w:ascii="Times New Roman" w:hAnsi="Times New Roman" w:cs="Times New Roman"/>
          <w:sz w:val="28"/>
          <w:szCs w:val="28"/>
        </w:rPr>
        <w:t xml:space="preserve"> </w:t>
      </w:r>
      <w:r w:rsidRPr="009B02D0">
        <w:rPr>
          <w:rFonts w:ascii="Times New Roman" w:hAnsi="Times New Roman" w:cs="Times New Roman"/>
          <w:sz w:val="28"/>
          <w:szCs w:val="28"/>
        </w:rPr>
        <w:t>М. Пугач, Н.</w:t>
      </w:r>
      <w:r w:rsidR="00345E24">
        <w:rPr>
          <w:rFonts w:ascii="Times New Roman" w:hAnsi="Times New Roman" w:cs="Times New Roman"/>
          <w:sz w:val="28"/>
          <w:szCs w:val="28"/>
        </w:rPr>
        <w:t xml:space="preserve"> </w:t>
      </w:r>
      <w:r w:rsidRPr="009B02D0">
        <w:rPr>
          <w:rFonts w:ascii="Times New Roman" w:hAnsi="Times New Roman" w:cs="Times New Roman"/>
          <w:sz w:val="28"/>
          <w:szCs w:val="28"/>
        </w:rPr>
        <w:t>І. Токарчук; заявник і патентовл</w:t>
      </w:r>
      <w:r>
        <w:rPr>
          <w:rFonts w:ascii="Times New Roman" w:hAnsi="Times New Roman" w:cs="Times New Roman"/>
          <w:sz w:val="28"/>
          <w:szCs w:val="28"/>
        </w:rPr>
        <w:t>асник ВНМУ ім. М.</w:t>
      </w:r>
      <w:r w:rsidR="00345E24">
        <w:rPr>
          <w:rFonts w:ascii="Times New Roman" w:hAnsi="Times New Roman" w:cs="Times New Roman"/>
          <w:sz w:val="28"/>
          <w:szCs w:val="28"/>
        </w:rPr>
        <w:t xml:space="preserve"> </w:t>
      </w:r>
      <w:r>
        <w:rPr>
          <w:rFonts w:ascii="Times New Roman" w:hAnsi="Times New Roman" w:cs="Times New Roman"/>
          <w:sz w:val="28"/>
          <w:szCs w:val="28"/>
        </w:rPr>
        <w:t>І. Пирогова.</w:t>
      </w:r>
      <w:r w:rsidRPr="009B02D0">
        <w:rPr>
          <w:rFonts w:ascii="Times New Roman" w:eastAsia="Times New Roman" w:hAnsi="Times New Roman" w:cs="Times New Roman"/>
          <w:sz w:val="28"/>
          <w:szCs w:val="28"/>
        </w:rPr>
        <w:t xml:space="preserve">– </w:t>
      </w:r>
      <w:r w:rsidRPr="009B02D0">
        <w:rPr>
          <w:rFonts w:ascii="Times New Roman" w:hAnsi="Times New Roman" w:cs="Times New Roman"/>
          <w:sz w:val="28"/>
          <w:szCs w:val="28"/>
        </w:rPr>
        <w:t>№ U201405279; заявл. 19.05.2014; опубл. 25.09.2014. Бюл. № 18.</w:t>
      </w:r>
    </w:p>
    <w:p w:rsidR="004968D8" w:rsidRDefault="005E2F2E" w:rsidP="00832360">
      <w:pPr>
        <w:pStyle w:val="a9"/>
        <w:numPr>
          <w:ilvl w:val="0"/>
          <w:numId w:val="3"/>
        </w:numPr>
        <w:spacing w:after="0" w:line="360" w:lineRule="auto"/>
        <w:ind w:left="142" w:firstLine="567"/>
        <w:jc w:val="both"/>
        <w:rPr>
          <w:rFonts w:ascii="Times New Roman" w:eastAsia="Times New Roman" w:hAnsi="Times New Roman" w:cs="Times New Roman"/>
          <w:sz w:val="28"/>
          <w:szCs w:val="28"/>
        </w:rPr>
      </w:pPr>
      <w:r w:rsidRPr="009B02D0">
        <w:rPr>
          <w:rFonts w:ascii="Times New Roman" w:hAnsi="Times New Roman" w:cs="Times New Roman"/>
          <w:sz w:val="28"/>
          <w:szCs w:val="28"/>
        </w:rPr>
        <w:t>Пугач М.</w:t>
      </w:r>
      <w:r w:rsidR="00345E24">
        <w:rPr>
          <w:rFonts w:ascii="Times New Roman" w:hAnsi="Times New Roman" w:cs="Times New Roman"/>
          <w:sz w:val="28"/>
          <w:szCs w:val="28"/>
        </w:rPr>
        <w:t xml:space="preserve"> </w:t>
      </w:r>
      <w:r w:rsidRPr="009B02D0">
        <w:rPr>
          <w:rFonts w:ascii="Times New Roman" w:hAnsi="Times New Roman" w:cs="Times New Roman"/>
          <w:sz w:val="28"/>
          <w:szCs w:val="28"/>
        </w:rPr>
        <w:t>М. Вплив ожиріння на стан кісткового метаболізму у дітей раннього віку, хворих на вітамін D-дефіцитний рахіт / М.</w:t>
      </w:r>
      <w:r w:rsidR="00345E24">
        <w:rPr>
          <w:rFonts w:ascii="Times New Roman" w:hAnsi="Times New Roman" w:cs="Times New Roman"/>
          <w:sz w:val="28"/>
          <w:szCs w:val="28"/>
        </w:rPr>
        <w:t xml:space="preserve"> </w:t>
      </w:r>
      <w:r w:rsidRPr="009B02D0">
        <w:rPr>
          <w:rFonts w:ascii="Times New Roman" w:hAnsi="Times New Roman" w:cs="Times New Roman"/>
          <w:sz w:val="28"/>
          <w:szCs w:val="28"/>
        </w:rPr>
        <w:t xml:space="preserve">М. Пугач // </w:t>
      </w:r>
      <w:r w:rsidR="00EF4809">
        <w:rPr>
          <w:rFonts w:ascii="Times New Roman" w:hAnsi="Times New Roman" w:cs="Times New Roman"/>
          <w:sz w:val="28"/>
          <w:szCs w:val="28"/>
        </w:rPr>
        <w:t>Перший крок в науку - 2016: матеріали</w:t>
      </w:r>
      <w:r w:rsidRPr="009B02D0">
        <w:rPr>
          <w:rFonts w:ascii="Times New Roman" w:hAnsi="Times New Roman" w:cs="Times New Roman"/>
          <w:sz w:val="28"/>
          <w:szCs w:val="28"/>
        </w:rPr>
        <w:t xml:space="preserve"> ХІІІ Міжнародної наук.-практ. конференції студентів та молодих вчених</w:t>
      </w:r>
      <w:r w:rsidR="007900B2" w:rsidRPr="009B02D0">
        <w:rPr>
          <w:rFonts w:ascii="Times New Roman" w:hAnsi="Times New Roman" w:cs="Times New Roman"/>
          <w:sz w:val="28"/>
          <w:szCs w:val="28"/>
        </w:rPr>
        <w:t>, 7-8 квітня 2016</w:t>
      </w:r>
      <w:r w:rsidR="00EF4809">
        <w:rPr>
          <w:rFonts w:ascii="Times New Roman" w:hAnsi="Times New Roman" w:cs="Times New Roman"/>
          <w:sz w:val="28"/>
          <w:szCs w:val="28"/>
        </w:rPr>
        <w:t xml:space="preserve">,Вінниця </w:t>
      </w:r>
      <w:r w:rsidR="007900B2" w:rsidRPr="009B02D0">
        <w:rPr>
          <w:rFonts w:ascii="Times New Roman" w:eastAsia="Times New Roman" w:hAnsi="Times New Roman" w:cs="Times New Roman"/>
          <w:sz w:val="28"/>
          <w:szCs w:val="28"/>
        </w:rPr>
        <w:t>–2016. – С. 207.</w:t>
      </w:r>
    </w:p>
    <w:p w:rsidR="004968D8" w:rsidRDefault="004968D8">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525481" w:rsidRPr="00B106D7" w:rsidRDefault="00525481" w:rsidP="00525481">
      <w:pPr>
        <w:pStyle w:val="a3"/>
        <w:spacing w:line="360" w:lineRule="auto"/>
        <w:ind w:firstLine="720"/>
        <w:rPr>
          <w:szCs w:val="28"/>
        </w:rPr>
      </w:pPr>
      <w:r w:rsidRPr="00B106D7">
        <w:rPr>
          <w:szCs w:val="28"/>
        </w:rPr>
        <w:lastRenderedPageBreak/>
        <w:t>РОЗДІЛ 5</w:t>
      </w:r>
    </w:p>
    <w:p w:rsidR="00525481" w:rsidRPr="008974E7" w:rsidRDefault="00631A17" w:rsidP="00525481">
      <w:pPr>
        <w:pStyle w:val="a3"/>
        <w:spacing w:line="360" w:lineRule="auto"/>
        <w:ind w:firstLine="720"/>
        <w:rPr>
          <w:bCs/>
          <w:szCs w:val="28"/>
        </w:rPr>
      </w:pPr>
      <w:r w:rsidRPr="0013231F">
        <w:rPr>
          <w:szCs w:val="28"/>
        </w:rPr>
        <w:t xml:space="preserve">ВПЛИВ ОДНОНУКЛЕОТИДНОГО </w:t>
      </w:r>
      <w:r w:rsidR="00525481" w:rsidRPr="0013231F">
        <w:rPr>
          <w:szCs w:val="28"/>
        </w:rPr>
        <w:t>ПОЛІМОРФНОГО МАРКЕРА B</w:t>
      </w:r>
      <w:r w:rsidR="00525481" w:rsidRPr="0013231F">
        <w:rPr>
          <w:szCs w:val="28"/>
          <w:lang w:val="en-US"/>
        </w:rPr>
        <w:t>SM</w:t>
      </w:r>
      <w:r w:rsidR="00345E24">
        <w:rPr>
          <w:szCs w:val="28"/>
        </w:rPr>
        <w:t xml:space="preserve"> </w:t>
      </w:r>
      <w:r w:rsidR="00525481" w:rsidRPr="0013231F">
        <w:rPr>
          <w:szCs w:val="28"/>
        </w:rPr>
        <w:t>I ГЕНА VDR</w:t>
      </w:r>
      <w:r w:rsidR="00345E24">
        <w:rPr>
          <w:szCs w:val="28"/>
        </w:rPr>
        <w:t xml:space="preserve"> </w:t>
      </w:r>
      <w:r w:rsidR="00525481" w:rsidRPr="0013231F">
        <w:rPr>
          <w:szCs w:val="28"/>
        </w:rPr>
        <w:t>НА ПЕРЕБІГ</w:t>
      </w:r>
      <w:r w:rsidR="00345E24">
        <w:rPr>
          <w:szCs w:val="28"/>
        </w:rPr>
        <w:t xml:space="preserve"> </w:t>
      </w:r>
      <w:r w:rsidR="00525481" w:rsidRPr="0013231F">
        <w:rPr>
          <w:bCs/>
          <w:szCs w:val="28"/>
        </w:rPr>
        <w:t>ВІТАМІН</w:t>
      </w:r>
      <w:r w:rsidR="00345E24">
        <w:rPr>
          <w:bCs/>
          <w:szCs w:val="28"/>
        </w:rPr>
        <w:t xml:space="preserve"> </w:t>
      </w:r>
      <w:r w:rsidR="00B21092" w:rsidRPr="0013231F">
        <w:rPr>
          <w:bCs/>
          <w:szCs w:val="28"/>
          <w:lang w:val="en-US"/>
        </w:rPr>
        <w:t>D</w:t>
      </w:r>
      <w:r w:rsidR="00525481" w:rsidRPr="0013231F">
        <w:rPr>
          <w:bCs/>
          <w:szCs w:val="28"/>
        </w:rPr>
        <w:t>-</w:t>
      </w:r>
      <w:r w:rsidR="00B21092" w:rsidRPr="0013231F">
        <w:rPr>
          <w:bCs/>
          <w:szCs w:val="28"/>
        </w:rPr>
        <w:t>ДЕФІЦИТНОГО РАХІТУ</w:t>
      </w:r>
      <w:r w:rsidR="00525481" w:rsidRPr="0013231F">
        <w:rPr>
          <w:bCs/>
          <w:szCs w:val="28"/>
        </w:rPr>
        <w:t xml:space="preserve"> У ДІТЕЙ РАННЬОГО ВІКУ ТА ЕФЕКТИВНІСТЬ ЙОГО ЛІКУВАННЯ</w:t>
      </w:r>
    </w:p>
    <w:p w:rsidR="003F6AB7" w:rsidRPr="008974E7" w:rsidRDefault="003F6AB7" w:rsidP="00A9371F">
      <w:pPr>
        <w:pStyle w:val="a3"/>
        <w:spacing w:line="360" w:lineRule="auto"/>
        <w:jc w:val="left"/>
        <w:rPr>
          <w:szCs w:val="28"/>
        </w:rPr>
      </w:pPr>
    </w:p>
    <w:p w:rsidR="00525481" w:rsidRPr="00557373" w:rsidRDefault="00525481" w:rsidP="00525481">
      <w:pPr>
        <w:pStyle w:val="a3"/>
        <w:spacing w:line="360" w:lineRule="auto"/>
        <w:ind w:firstLine="720"/>
        <w:jc w:val="both"/>
        <w:rPr>
          <w:b w:val="0"/>
          <w:szCs w:val="28"/>
        </w:rPr>
      </w:pPr>
      <w:r w:rsidRPr="00421793">
        <w:rPr>
          <w:b w:val="0"/>
          <w:szCs w:val="28"/>
        </w:rPr>
        <w:t>Фактори, які впливають на</w:t>
      </w:r>
      <w:r w:rsidR="00B106D7">
        <w:rPr>
          <w:b w:val="0"/>
          <w:szCs w:val="28"/>
        </w:rPr>
        <w:t xml:space="preserve"> </w:t>
      </w:r>
      <w:r w:rsidR="00EE7F11">
        <w:rPr>
          <w:b w:val="0"/>
          <w:szCs w:val="28"/>
        </w:rPr>
        <w:t xml:space="preserve">перебіг </w:t>
      </w:r>
      <w:r w:rsidRPr="00557373">
        <w:rPr>
          <w:b w:val="0"/>
          <w:szCs w:val="28"/>
        </w:rPr>
        <w:t>рахіту, ефективність терапевтичної відповіді, залишаються на сьогоднішній день дискутабельними, не в повній мірі з’ясованими. Відповідь на дані запитання, ймовірно,</w:t>
      </w:r>
      <w:r w:rsidR="004C5894">
        <w:rPr>
          <w:b w:val="0"/>
          <w:szCs w:val="28"/>
        </w:rPr>
        <w:t xml:space="preserve"> лежи</w:t>
      </w:r>
      <w:r w:rsidRPr="00557373">
        <w:rPr>
          <w:b w:val="0"/>
          <w:szCs w:val="28"/>
        </w:rPr>
        <w:t>ть в основі генетичних механізмів.</w:t>
      </w:r>
    </w:p>
    <w:p w:rsidR="00525481" w:rsidRPr="00557373" w:rsidRDefault="00525481" w:rsidP="00525481">
      <w:pPr>
        <w:pStyle w:val="a3"/>
        <w:spacing w:line="360" w:lineRule="auto"/>
        <w:ind w:firstLine="720"/>
        <w:jc w:val="both"/>
        <w:rPr>
          <w:b w:val="0"/>
          <w:szCs w:val="28"/>
        </w:rPr>
      </w:pPr>
      <w:r w:rsidRPr="00557373">
        <w:rPr>
          <w:b w:val="0"/>
          <w:szCs w:val="28"/>
        </w:rPr>
        <w:t>Вивченню алельної асоціації гена VDR при рахіті присвячена значна кількість робіт. Примітно, що більшість авторів приходять до висновку про наявність певного взаємозв’язку між даним метаболічним захворюванням кісткової тканини та функціональною неповноцінністю гену VDR</w:t>
      </w:r>
      <w:r w:rsidR="00E177A7">
        <w:rPr>
          <w:b w:val="0"/>
          <w:szCs w:val="28"/>
        </w:rPr>
        <w:t xml:space="preserve"> [188]</w:t>
      </w:r>
      <w:r w:rsidRPr="00557373">
        <w:rPr>
          <w:b w:val="0"/>
          <w:szCs w:val="28"/>
        </w:rPr>
        <w:t>.</w:t>
      </w:r>
    </w:p>
    <w:p w:rsidR="00525481" w:rsidRDefault="00525481" w:rsidP="00525481">
      <w:pPr>
        <w:pStyle w:val="a3"/>
        <w:spacing w:line="360" w:lineRule="auto"/>
        <w:ind w:firstLine="720"/>
        <w:jc w:val="both"/>
        <w:rPr>
          <w:b w:val="0"/>
          <w:szCs w:val="28"/>
        </w:rPr>
      </w:pPr>
      <w:r w:rsidRPr="00557373">
        <w:rPr>
          <w:b w:val="0"/>
          <w:szCs w:val="28"/>
        </w:rPr>
        <w:t>Враховуючи можливу роль генетичних аспектів в розвитку вітамін D-дефіцитного рахіту</w:t>
      </w:r>
      <w:r w:rsidR="004C5894">
        <w:rPr>
          <w:b w:val="0"/>
          <w:szCs w:val="28"/>
        </w:rPr>
        <w:t xml:space="preserve">, </w:t>
      </w:r>
      <w:r w:rsidRPr="00557373">
        <w:rPr>
          <w:b w:val="0"/>
          <w:szCs w:val="28"/>
        </w:rPr>
        <w:t>виправданий інтерес до вивчення ролі поліморфізму гена VDR, що кодує рецептори вітаміну D та регулює метаболізм кальцію та функцію клітин кісткової тканини.</w:t>
      </w:r>
      <w:r w:rsidR="00345E24">
        <w:rPr>
          <w:b w:val="0"/>
          <w:szCs w:val="28"/>
        </w:rPr>
        <w:t xml:space="preserve"> </w:t>
      </w:r>
      <w:r w:rsidRPr="00557373">
        <w:rPr>
          <w:b w:val="0"/>
          <w:szCs w:val="28"/>
        </w:rPr>
        <w:t>З огляду на літературні дані, маркер Bsm I гена має найбільшу інформативність при порушеннях скелетного метаболізму</w:t>
      </w:r>
      <w:r w:rsidR="00345E24">
        <w:rPr>
          <w:b w:val="0"/>
          <w:szCs w:val="28"/>
        </w:rPr>
        <w:t xml:space="preserve"> </w:t>
      </w:r>
      <w:r w:rsidR="00CB1247" w:rsidRPr="00345E24">
        <w:rPr>
          <w:b w:val="0"/>
          <w:szCs w:val="28"/>
        </w:rPr>
        <w:t>[97]</w:t>
      </w:r>
      <w:r w:rsidRPr="00345E24">
        <w:rPr>
          <w:b w:val="0"/>
          <w:szCs w:val="28"/>
        </w:rPr>
        <w:t xml:space="preserve">, </w:t>
      </w:r>
      <w:r w:rsidRPr="00557373">
        <w:rPr>
          <w:b w:val="0"/>
          <w:szCs w:val="28"/>
        </w:rPr>
        <w:t>що й спонукало нас до проведення власних досліджень</w:t>
      </w:r>
      <w:r w:rsidR="00CB1247" w:rsidRPr="00D064D8">
        <w:rPr>
          <w:b w:val="0"/>
          <w:szCs w:val="28"/>
        </w:rPr>
        <w:t>.</w:t>
      </w:r>
    </w:p>
    <w:p w:rsidR="004C5894" w:rsidRPr="00557373" w:rsidRDefault="004C5894" w:rsidP="00525481">
      <w:pPr>
        <w:pStyle w:val="a3"/>
        <w:spacing w:line="360" w:lineRule="auto"/>
        <w:ind w:firstLine="720"/>
        <w:jc w:val="both"/>
        <w:rPr>
          <w:b w:val="0"/>
          <w:szCs w:val="28"/>
        </w:rPr>
      </w:pPr>
      <w:r w:rsidRPr="00557373">
        <w:rPr>
          <w:b w:val="0"/>
          <w:szCs w:val="28"/>
        </w:rPr>
        <w:t>Таким чином, ви</w:t>
      </w:r>
      <w:r w:rsidR="00EE7F11">
        <w:rPr>
          <w:b w:val="0"/>
          <w:szCs w:val="28"/>
        </w:rPr>
        <w:t xml:space="preserve">вчення поліморфного маркеру </w:t>
      </w:r>
      <w:r w:rsidR="00EE7F11" w:rsidRPr="00557373">
        <w:rPr>
          <w:b w:val="0"/>
          <w:szCs w:val="28"/>
        </w:rPr>
        <w:t xml:space="preserve">Bsm I генаVDR </w:t>
      </w:r>
      <w:r w:rsidR="00EE7F11">
        <w:rPr>
          <w:b w:val="0"/>
          <w:szCs w:val="28"/>
        </w:rPr>
        <w:t>має важливе значення для розуміння</w:t>
      </w:r>
      <w:r w:rsidRPr="00557373">
        <w:rPr>
          <w:b w:val="0"/>
          <w:szCs w:val="28"/>
        </w:rPr>
        <w:t xml:space="preserve"> патофізіологічних процесів кісткового метаболізму</w:t>
      </w:r>
      <w:r w:rsidR="00EE7F11">
        <w:rPr>
          <w:b w:val="0"/>
          <w:szCs w:val="28"/>
        </w:rPr>
        <w:t xml:space="preserve"> при</w:t>
      </w:r>
      <w:r w:rsidR="00345E24">
        <w:rPr>
          <w:b w:val="0"/>
          <w:szCs w:val="28"/>
        </w:rPr>
        <w:t xml:space="preserve"> </w:t>
      </w:r>
      <w:r w:rsidR="00EE7F11" w:rsidRPr="00557373">
        <w:rPr>
          <w:b w:val="0"/>
          <w:szCs w:val="28"/>
        </w:rPr>
        <w:t xml:space="preserve">вітамін </w:t>
      </w:r>
      <w:r w:rsidR="00EE7F11" w:rsidRPr="00557373">
        <w:rPr>
          <w:b w:val="0"/>
          <w:color w:val="000000"/>
          <w:szCs w:val="28"/>
        </w:rPr>
        <w:t>D</w:t>
      </w:r>
      <w:r w:rsidR="00EE7F11" w:rsidRPr="00557373">
        <w:rPr>
          <w:b w:val="0"/>
          <w:szCs w:val="28"/>
        </w:rPr>
        <w:t>-дефіцитн</w:t>
      </w:r>
      <w:r w:rsidR="00EE7F11">
        <w:rPr>
          <w:b w:val="0"/>
          <w:szCs w:val="28"/>
        </w:rPr>
        <w:t>ому</w:t>
      </w:r>
      <w:r w:rsidR="00EE7F11" w:rsidRPr="00557373">
        <w:rPr>
          <w:b w:val="0"/>
          <w:szCs w:val="28"/>
        </w:rPr>
        <w:t xml:space="preserve"> рахіт</w:t>
      </w:r>
      <w:r w:rsidR="00EE7F11">
        <w:rPr>
          <w:b w:val="0"/>
          <w:szCs w:val="28"/>
        </w:rPr>
        <w:t xml:space="preserve">і </w:t>
      </w:r>
      <w:r w:rsidRPr="00557373">
        <w:rPr>
          <w:b w:val="0"/>
          <w:szCs w:val="28"/>
        </w:rPr>
        <w:t>.</w:t>
      </w:r>
    </w:p>
    <w:p w:rsidR="00525481" w:rsidRPr="00557373" w:rsidRDefault="00525481" w:rsidP="00525481">
      <w:pPr>
        <w:pStyle w:val="a3"/>
        <w:spacing w:line="360" w:lineRule="auto"/>
        <w:ind w:firstLine="720"/>
        <w:jc w:val="both"/>
        <w:rPr>
          <w:b w:val="0"/>
          <w:szCs w:val="28"/>
        </w:rPr>
      </w:pPr>
    </w:p>
    <w:p w:rsidR="00525481" w:rsidRPr="00B106D7" w:rsidRDefault="00525481" w:rsidP="00525481">
      <w:pPr>
        <w:pStyle w:val="a3"/>
        <w:spacing w:line="360" w:lineRule="auto"/>
        <w:ind w:firstLine="720"/>
        <w:jc w:val="both"/>
        <w:rPr>
          <w:b w:val="0"/>
          <w:szCs w:val="28"/>
        </w:rPr>
      </w:pPr>
      <w:r w:rsidRPr="00B106D7">
        <w:rPr>
          <w:rFonts w:eastAsia="MS Mincho"/>
          <w:b w:val="0"/>
          <w:szCs w:val="24"/>
          <w:lang w:eastAsia="ja-JP"/>
        </w:rPr>
        <w:t>5.1 Частота комбінацій різних алелей</w:t>
      </w:r>
      <w:r w:rsidR="00442674">
        <w:rPr>
          <w:rFonts w:eastAsia="MS Mincho"/>
          <w:b w:val="0"/>
          <w:szCs w:val="24"/>
          <w:lang w:eastAsia="ja-JP"/>
        </w:rPr>
        <w:t xml:space="preserve"> </w:t>
      </w:r>
      <w:r w:rsidRPr="00B106D7">
        <w:rPr>
          <w:rFonts w:eastAsia="MS Mincho"/>
          <w:b w:val="0"/>
          <w:szCs w:val="24"/>
          <w:lang w:eastAsia="ja-JP"/>
        </w:rPr>
        <w:t>однонуклеотидного поліморфізму</w:t>
      </w:r>
      <w:r w:rsidR="00442674">
        <w:rPr>
          <w:rFonts w:eastAsia="MS Mincho"/>
          <w:b w:val="0"/>
          <w:szCs w:val="24"/>
          <w:lang w:eastAsia="ja-JP"/>
        </w:rPr>
        <w:t xml:space="preserve"> </w:t>
      </w:r>
      <w:r w:rsidRPr="00B106D7">
        <w:rPr>
          <w:b w:val="0"/>
          <w:szCs w:val="28"/>
        </w:rPr>
        <w:t>B</w:t>
      </w:r>
      <w:r w:rsidR="00A9371F" w:rsidRPr="00B106D7">
        <w:rPr>
          <w:b w:val="0"/>
          <w:szCs w:val="28"/>
        </w:rPr>
        <w:t>sm</w:t>
      </w:r>
      <w:r w:rsidR="00733C66">
        <w:rPr>
          <w:b w:val="0"/>
          <w:szCs w:val="28"/>
          <w:lang w:val="ru-RU"/>
        </w:rPr>
        <w:t> </w:t>
      </w:r>
      <w:r w:rsidR="00A9371F" w:rsidRPr="00B106D7">
        <w:rPr>
          <w:b w:val="0"/>
          <w:szCs w:val="28"/>
        </w:rPr>
        <w:t>I генаVDR у обстежених дітей</w:t>
      </w:r>
    </w:p>
    <w:p w:rsidR="00A9371F" w:rsidRPr="00557373" w:rsidRDefault="00A9371F" w:rsidP="00525481">
      <w:pPr>
        <w:pStyle w:val="a3"/>
        <w:spacing w:line="360" w:lineRule="auto"/>
        <w:ind w:firstLine="720"/>
        <w:jc w:val="both"/>
        <w:rPr>
          <w:szCs w:val="28"/>
        </w:rPr>
      </w:pPr>
    </w:p>
    <w:p w:rsidR="00525481" w:rsidRPr="00557373" w:rsidRDefault="00525481" w:rsidP="00525481">
      <w:pPr>
        <w:pStyle w:val="a3"/>
        <w:spacing w:line="360" w:lineRule="auto"/>
        <w:ind w:firstLine="720"/>
        <w:jc w:val="both"/>
        <w:rPr>
          <w:b w:val="0"/>
          <w:szCs w:val="28"/>
        </w:rPr>
      </w:pPr>
      <w:r w:rsidRPr="00557373">
        <w:rPr>
          <w:b w:val="0"/>
          <w:szCs w:val="28"/>
        </w:rPr>
        <w:t>Варіабельність результатів молекулярно-генетичного дослідження представлена наступними генотипами:</w:t>
      </w:r>
      <w:r w:rsidRPr="00557373">
        <w:rPr>
          <w:b w:val="0"/>
        </w:rPr>
        <w:t xml:space="preserve"> ВВ (АА), Bb (</w:t>
      </w:r>
      <w:r w:rsidRPr="00557373">
        <w:rPr>
          <w:b w:val="0"/>
          <w:lang w:val="en-US"/>
        </w:rPr>
        <w:t>AG</w:t>
      </w:r>
      <w:r w:rsidRPr="00557373">
        <w:rPr>
          <w:b w:val="0"/>
        </w:rPr>
        <w:t>)та</w:t>
      </w:r>
      <w:r w:rsidR="00442674">
        <w:rPr>
          <w:b w:val="0"/>
        </w:rPr>
        <w:t xml:space="preserve"> </w:t>
      </w:r>
      <w:r w:rsidRPr="00557373">
        <w:rPr>
          <w:b w:val="0"/>
        </w:rPr>
        <w:t>bb (</w:t>
      </w:r>
      <w:r w:rsidRPr="00557373">
        <w:rPr>
          <w:b w:val="0"/>
          <w:lang w:val="en-US"/>
        </w:rPr>
        <w:t>GG</w:t>
      </w:r>
      <w:r w:rsidRPr="00557373">
        <w:rPr>
          <w:b w:val="0"/>
        </w:rPr>
        <w:t>).</w:t>
      </w:r>
    </w:p>
    <w:p w:rsidR="00525481" w:rsidRPr="00557373" w:rsidRDefault="00631A17" w:rsidP="00525481">
      <w:pPr>
        <w:pStyle w:val="a3"/>
        <w:spacing w:line="360" w:lineRule="auto"/>
        <w:ind w:firstLine="720"/>
        <w:jc w:val="both"/>
        <w:rPr>
          <w:b w:val="0"/>
          <w:szCs w:val="28"/>
        </w:rPr>
      </w:pPr>
      <w:r>
        <w:rPr>
          <w:b w:val="0"/>
          <w:szCs w:val="28"/>
        </w:rPr>
        <w:lastRenderedPageBreak/>
        <w:t xml:space="preserve">Генотипування хворих </w:t>
      </w:r>
      <w:r w:rsidR="00525481" w:rsidRPr="00557373">
        <w:rPr>
          <w:b w:val="0"/>
          <w:szCs w:val="28"/>
        </w:rPr>
        <w:t xml:space="preserve">на вітамін </w:t>
      </w:r>
      <w:r w:rsidR="00525481" w:rsidRPr="00557373">
        <w:rPr>
          <w:b w:val="0"/>
          <w:color w:val="000000"/>
          <w:szCs w:val="28"/>
        </w:rPr>
        <w:t>D</w:t>
      </w:r>
      <w:r w:rsidR="00525481" w:rsidRPr="00557373">
        <w:rPr>
          <w:b w:val="0"/>
          <w:szCs w:val="28"/>
        </w:rPr>
        <w:t>-дефіцитний рахіт за Bsm</w:t>
      </w:r>
      <w:r w:rsidR="00345E24">
        <w:rPr>
          <w:b w:val="0"/>
          <w:szCs w:val="28"/>
        </w:rPr>
        <w:t xml:space="preserve"> </w:t>
      </w:r>
      <w:r w:rsidR="00525481" w:rsidRPr="00557373">
        <w:rPr>
          <w:b w:val="0"/>
          <w:szCs w:val="28"/>
        </w:rPr>
        <w:t>I поліморфізмом гена VDR</w:t>
      </w:r>
      <w:r w:rsidR="004C5894">
        <w:rPr>
          <w:b w:val="0"/>
          <w:szCs w:val="28"/>
        </w:rPr>
        <w:t xml:space="preserve"> дало змогу встановити частоту виявлення окремих варіантів</w:t>
      </w:r>
      <w:r w:rsidR="00525481" w:rsidRPr="00557373">
        <w:rPr>
          <w:b w:val="0"/>
          <w:szCs w:val="28"/>
        </w:rPr>
        <w:t xml:space="preserve"> цього гена. </w:t>
      </w:r>
    </w:p>
    <w:p w:rsidR="003F6AB7" w:rsidRDefault="00525481" w:rsidP="003F6AB7">
      <w:pPr>
        <w:pStyle w:val="a3"/>
        <w:spacing w:line="360" w:lineRule="auto"/>
        <w:ind w:firstLine="720"/>
        <w:jc w:val="both"/>
        <w:rPr>
          <w:rStyle w:val="aa"/>
          <w:b w:val="0"/>
          <w:i w:val="0"/>
          <w:color w:val="000000"/>
          <w:szCs w:val="28"/>
          <w:shd w:val="clear" w:color="auto" w:fill="FFFFFF"/>
        </w:rPr>
      </w:pPr>
      <w:r w:rsidRPr="00557373">
        <w:rPr>
          <w:b w:val="0"/>
          <w:szCs w:val="28"/>
        </w:rPr>
        <w:t>Нами виявлено наступний розподіл генотипів поліморфного маркера Bsm</w:t>
      </w:r>
      <w:r w:rsidR="00345E24">
        <w:rPr>
          <w:b w:val="0"/>
          <w:szCs w:val="28"/>
        </w:rPr>
        <w:t xml:space="preserve"> </w:t>
      </w:r>
      <w:r w:rsidRPr="00631A17">
        <w:rPr>
          <w:b w:val="0"/>
          <w:szCs w:val="28"/>
        </w:rPr>
        <w:t>I</w:t>
      </w:r>
      <w:r w:rsidR="000757D2">
        <w:rPr>
          <w:rStyle w:val="aa"/>
          <w:b w:val="0"/>
          <w:i w:val="0"/>
          <w:color w:val="000000"/>
          <w:szCs w:val="28"/>
          <w:shd w:val="clear" w:color="auto" w:fill="FFFFFF"/>
        </w:rPr>
        <w:t xml:space="preserve">: </w:t>
      </w:r>
      <w:r w:rsidRPr="000757D2">
        <w:rPr>
          <w:rStyle w:val="aa"/>
          <w:b w:val="0"/>
          <w:i w:val="0"/>
          <w:color w:val="000000"/>
          <w:szCs w:val="28"/>
          <w:shd w:val="clear" w:color="auto" w:fill="FFFFFF"/>
        </w:rPr>
        <w:t xml:space="preserve">перша </w:t>
      </w:r>
      <w:r w:rsidRPr="00557373">
        <w:rPr>
          <w:rStyle w:val="aa"/>
          <w:b w:val="0"/>
          <w:i w:val="0"/>
          <w:color w:val="000000"/>
          <w:szCs w:val="28"/>
          <w:shd w:val="clear" w:color="auto" w:fill="FFFFFF"/>
        </w:rPr>
        <w:t>група – носії</w:t>
      </w:r>
      <w:r w:rsidR="00345E24">
        <w:rPr>
          <w:rStyle w:val="aa"/>
          <w:b w:val="0"/>
          <w:i w:val="0"/>
          <w:color w:val="000000"/>
          <w:szCs w:val="28"/>
          <w:shd w:val="clear" w:color="auto" w:fill="FFFFFF"/>
        </w:rPr>
        <w:t xml:space="preserve"> </w:t>
      </w:r>
      <w:r w:rsidRPr="00557373">
        <w:rPr>
          <w:rStyle w:val="aa"/>
          <w:b w:val="0"/>
          <w:i w:val="0"/>
          <w:color w:val="000000"/>
          <w:szCs w:val="28"/>
          <w:shd w:val="clear" w:color="auto" w:fill="FFFFFF"/>
        </w:rPr>
        <w:t>гено</w:t>
      </w:r>
      <w:r w:rsidR="00A9371F">
        <w:rPr>
          <w:rStyle w:val="aa"/>
          <w:b w:val="0"/>
          <w:i w:val="0"/>
          <w:color w:val="000000"/>
          <w:szCs w:val="28"/>
          <w:shd w:val="clear" w:color="auto" w:fill="FFFFFF"/>
        </w:rPr>
        <w:t>типу bb</w:t>
      </w:r>
      <w:r w:rsidR="00B106D7">
        <w:rPr>
          <w:rStyle w:val="aa"/>
          <w:b w:val="0"/>
          <w:i w:val="0"/>
          <w:color w:val="000000"/>
          <w:szCs w:val="28"/>
          <w:shd w:val="clear" w:color="auto" w:fill="FFFFFF"/>
        </w:rPr>
        <w:t xml:space="preserve"> </w:t>
      </w:r>
      <w:r w:rsidR="00A9371F">
        <w:rPr>
          <w:rStyle w:val="aa"/>
          <w:b w:val="0"/>
          <w:i w:val="0"/>
          <w:color w:val="000000"/>
          <w:szCs w:val="28"/>
          <w:shd w:val="clear" w:color="auto" w:fill="FFFFFF"/>
        </w:rPr>
        <w:t>(</w:t>
      </w:r>
      <w:r w:rsidRPr="00557373">
        <w:rPr>
          <w:rStyle w:val="aa"/>
          <w:b w:val="0"/>
          <w:i w:val="0"/>
          <w:color w:val="000000"/>
          <w:szCs w:val="28"/>
          <w:shd w:val="clear" w:color="auto" w:fill="FFFFFF"/>
        </w:rPr>
        <w:t>45 дітей (37,5</w:t>
      </w:r>
      <w:r w:rsidR="00565152">
        <w:rPr>
          <w:b w:val="0"/>
          <w:i/>
          <w:szCs w:val="28"/>
        </w:rPr>
        <w:t xml:space="preserve"> ± </w:t>
      </w:r>
      <w:r w:rsidRPr="00557373">
        <w:rPr>
          <w:b w:val="0"/>
          <w:szCs w:val="28"/>
        </w:rPr>
        <w:t>4,41</w:t>
      </w:r>
      <w:r w:rsidR="00A9371F">
        <w:rPr>
          <w:b w:val="0"/>
          <w:szCs w:val="28"/>
        </w:rPr>
        <w:t>)</w:t>
      </w:r>
      <w:r w:rsidR="00345E24">
        <w:rPr>
          <w:b w:val="0"/>
          <w:szCs w:val="28"/>
        </w:rPr>
        <w:t xml:space="preserve"> </w:t>
      </w:r>
      <w:r w:rsidRPr="00D45A7A">
        <w:rPr>
          <w:rStyle w:val="aa"/>
          <w:b w:val="0"/>
          <w:i w:val="0"/>
          <w:color w:val="000000"/>
          <w:szCs w:val="28"/>
          <w:shd w:val="clear" w:color="auto" w:fill="FFFFFF"/>
        </w:rPr>
        <w:t>%</w:t>
      </w:r>
      <w:r w:rsidRPr="00557373">
        <w:rPr>
          <w:rStyle w:val="aa"/>
          <w:b w:val="0"/>
          <w:color w:val="000000"/>
          <w:szCs w:val="28"/>
          <w:shd w:val="clear" w:color="auto" w:fill="FFFFFF"/>
        </w:rPr>
        <w:t xml:space="preserve">, </w:t>
      </w:r>
      <w:r w:rsidRPr="00557373">
        <w:rPr>
          <w:b w:val="0"/>
          <w:szCs w:val="28"/>
        </w:rPr>
        <w:t>95% СІ: 29,35 – 46,42</w:t>
      </w:r>
      <w:r w:rsidRPr="00D45A7A">
        <w:rPr>
          <w:rStyle w:val="aa"/>
          <w:b w:val="0"/>
          <w:i w:val="0"/>
          <w:color w:val="000000"/>
          <w:szCs w:val="28"/>
          <w:shd w:val="clear" w:color="auto" w:fill="FFFFFF"/>
        </w:rPr>
        <w:t>)</w:t>
      </w:r>
      <w:r w:rsidRPr="00557373">
        <w:rPr>
          <w:rStyle w:val="aa"/>
          <w:b w:val="0"/>
          <w:color w:val="000000"/>
          <w:szCs w:val="28"/>
          <w:shd w:val="clear" w:color="auto" w:fill="FFFFFF"/>
        </w:rPr>
        <w:t xml:space="preserve">, </w:t>
      </w:r>
      <w:r w:rsidR="000757D2">
        <w:rPr>
          <w:rStyle w:val="aa"/>
          <w:b w:val="0"/>
          <w:i w:val="0"/>
          <w:color w:val="000000"/>
          <w:szCs w:val="28"/>
          <w:shd w:val="clear" w:color="auto" w:fill="FFFFFF"/>
        </w:rPr>
        <w:t>друга група носії</w:t>
      </w:r>
      <w:r w:rsidR="004C5894">
        <w:rPr>
          <w:rStyle w:val="aa"/>
          <w:b w:val="0"/>
          <w:i w:val="0"/>
          <w:color w:val="000000"/>
          <w:szCs w:val="28"/>
          <w:shd w:val="clear" w:color="auto" w:fill="FFFFFF"/>
        </w:rPr>
        <w:t xml:space="preserve"> генотипу</w:t>
      </w:r>
      <w:r w:rsidR="00A9371F">
        <w:rPr>
          <w:rStyle w:val="aa"/>
          <w:b w:val="0"/>
          <w:i w:val="0"/>
          <w:color w:val="000000"/>
          <w:szCs w:val="28"/>
          <w:shd w:val="clear" w:color="auto" w:fill="FFFFFF"/>
        </w:rPr>
        <w:t xml:space="preserve"> Вb</w:t>
      </w:r>
      <w:r w:rsidR="00B106D7">
        <w:rPr>
          <w:rStyle w:val="aa"/>
          <w:b w:val="0"/>
          <w:i w:val="0"/>
          <w:color w:val="000000"/>
          <w:szCs w:val="28"/>
          <w:shd w:val="clear" w:color="auto" w:fill="FFFFFF"/>
        </w:rPr>
        <w:t xml:space="preserve"> </w:t>
      </w:r>
      <w:r w:rsidR="00A9371F">
        <w:rPr>
          <w:rStyle w:val="aa"/>
          <w:b w:val="0"/>
          <w:i w:val="0"/>
          <w:color w:val="000000"/>
          <w:szCs w:val="28"/>
          <w:shd w:val="clear" w:color="auto" w:fill="FFFFFF"/>
        </w:rPr>
        <w:t>(</w:t>
      </w:r>
      <w:r w:rsidRPr="00557373">
        <w:rPr>
          <w:rStyle w:val="aa"/>
          <w:b w:val="0"/>
          <w:i w:val="0"/>
          <w:color w:val="000000"/>
          <w:szCs w:val="28"/>
          <w:shd w:val="clear" w:color="auto" w:fill="FFFFFF"/>
        </w:rPr>
        <w:t>53 осіб (44,16</w:t>
      </w:r>
      <w:r w:rsidR="00565152">
        <w:rPr>
          <w:b w:val="0"/>
          <w:i/>
          <w:szCs w:val="28"/>
        </w:rPr>
        <w:t xml:space="preserve"> ± </w:t>
      </w:r>
      <w:r w:rsidRPr="00557373">
        <w:rPr>
          <w:b w:val="0"/>
          <w:szCs w:val="28"/>
        </w:rPr>
        <w:t>4,53</w:t>
      </w:r>
      <w:r w:rsidR="00A9371F">
        <w:rPr>
          <w:b w:val="0"/>
          <w:szCs w:val="28"/>
        </w:rPr>
        <w:t>)</w:t>
      </w:r>
      <w:r w:rsidR="00B106D7">
        <w:rPr>
          <w:b w:val="0"/>
          <w:szCs w:val="28"/>
        </w:rPr>
        <w:t xml:space="preserve"> </w:t>
      </w:r>
      <w:r w:rsidRPr="00D45A7A">
        <w:rPr>
          <w:rStyle w:val="aa"/>
          <w:b w:val="0"/>
          <w:i w:val="0"/>
          <w:color w:val="000000"/>
          <w:szCs w:val="28"/>
          <w:shd w:val="clear" w:color="auto" w:fill="FFFFFF"/>
        </w:rPr>
        <w:t>%</w:t>
      </w:r>
      <w:r w:rsidRPr="00557373">
        <w:rPr>
          <w:rStyle w:val="aa"/>
          <w:b w:val="0"/>
          <w:color w:val="000000"/>
          <w:szCs w:val="28"/>
          <w:shd w:val="clear" w:color="auto" w:fill="FFFFFF"/>
        </w:rPr>
        <w:t xml:space="preserve">, </w:t>
      </w:r>
      <w:r w:rsidRPr="00557373">
        <w:rPr>
          <w:b w:val="0"/>
          <w:szCs w:val="28"/>
        </w:rPr>
        <w:t>95% СІ:35,6 – 53,11</w:t>
      </w:r>
      <w:r w:rsidR="000757D2">
        <w:rPr>
          <w:rStyle w:val="aa"/>
          <w:b w:val="0"/>
          <w:i w:val="0"/>
          <w:color w:val="000000"/>
          <w:szCs w:val="28"/>
          <w:shd w:val="clear" w:color="auto" w:fill="FFFFFF"/>
        </w:rPr>
        <w:t xml:space="preserve">), третя включала 22 дитини </w:t>
      </w:r>
      <w:r w:rsidRPr="00557373">
        <w:rPr>
          <w:rStyle w:val="aa"/>
          <w:b w:val="0"/>
          <w:i w:val="0"/>
          <w:color w:val="000000"/>
          <w:szCs w:val="28"/>
          <w:shd w:val="clear" w:color="auto" w:fill="FFFFFF"/>
        </w:rPr>
        <w:t>(18,33</w:t>
      </w:r>
      <w:r w:rsidR="00565152">
        <w:rPr>
          <w:b w:val="0"/>
          <w:i/>
          <w:szCs w:val="28"/>
        </w:rPr>
        <w:t xml:space="preserve"> ± </w:t>
      </w:r>
      <w:r w:rsidRPr="00557373">
        <w:rPr>
          <w:b w:val="0"/>
          <w:szCs w:val="28"/>
        </w:rPr>
        <w:t>3,53</w:t>
      </w:r>
      <w:r w:rsidR="00A9371F">
        <w:rPr>
          <w:b w:val="0"/>
          <w:szCs w:val="28"/>
        </w:rPr>
        <w:t>)</w:t>
      </w:r>
      <w:r w:rsidRPr="00D45A7A">
        <w:rPr>
          <w:rStyle w:val="aa"/>
          <w:b w:val="0"/>
          <w:i w:val="0"/>
          <w:color w:val="000000"/>
          <w:szCs w:val="28"/>
          <w:shd w:val="clear" w:color="auto" w:fill="FFFFFF"/>
        </w:rPr>
        <w:t>%</w:t>
      </w:r>
      <w:r w:rsidRPr="00557373">
        <w:rPr>
          <w:rStyle w:val="aa"/>
          <w:b w:val="0"/>
          <w:color w:val="000000"/>
          <w:szCs w:val="28"/>
          <w:shd w:val="clear" w:color="auto" w:fill="FFFFFF"/>
        </w:rPr>
        <w:t xml:space="preserve">, </w:t>
      </w:r>
      <w:r w:rsidRPr="00557373">
        <w:rPr>
          <w:b w:val="0"/>
          <w:szCs w:val="28"/>
        </w:rPr>
        <w:t>95% СІ:</w:t>
      </w:r>
      <w:r w:rsidRPr="00557373">
        <w:rPr>
          <w:rStyle w:val="aa"/>
          <w:b w:val="0"/>
          <w:i w:val="0"/>
          <w:color w:val="000000"/>
          <w:szCs w:val="28"/>
          <w:shd w:val="clear" w:color="auto" w:fill="FFFFFF"/>
        </w:rPr>
        <w:t xml:space="preserve"> 12,43 – 26,2) із генотипом ВВ (</w:t>
      </w:r>
      <w:r w:rsidR="00A9371F">
        <w:rPr>
          <w:rStyle w:val="aa"/>
          <w:b w:val="0"/>
          <w:i w:val="0"/>
          <w:color w:val="000000"/>
          <w:szCs w:val="28"/>
          <w:shd w:val="clear" w:color="auto" w:fill="FFFFFF"/>
        </w:rPr>
        <w:t xml:space="preserve">див. </w:t>
      </w:r>
      <w:r w:rsidRPr="00557373">
        <w:rPr>
          <w:rStyle w:val="aa"/>
          <w:b w:val="0"/>
          <w:i w:val="0"/>
          <w:color w:val="000000"/>
          <w:szCs w:val="28"/>
          <w:shd w:val="clear" w:color="auto" w:fill="FFFFFF"/>
        </w:rPr>
        <w:t>рис.5.1)</w:t>
      </w:r>
      <w:r w:rsidR="000757D2">
        <w:rPr>
          <w:rStyle w:val="aa"/>
          <w:b w:val="0"/>
          <w:i w:val="0"/>
          <w:color w:val="000000"/>
          <w:szCs w:val="28"/>
          <w:shd w:val="clear" w:color="auto" w:fill="FFFFFF"/>
        </w:rPr>
        <w:t>.</w:t>
      </w:r>
    </w:p>
    <w:p w:rsidR="003F6AB7" w:rsidRDefault="003F6AB7" w:rsidP="00525481">
      <w:pPr>
        <w:pStyle w:val="a3"/>
        <w:spacing w:line="360" w:lineRule="auto"/>
        <w:ind w:firstLine="720"/>
        <w:jc w:val="both"/>
        <w:rPr>
          <w:rStyle w:val="aa"/>
          <w:b w:val="0"/>
          <w:i w:val="0"/>
          <w:color w:val="000000"/>
          <w:szCs w:val="28"/>
          <w:shd w:val="clear" w:color="auto" w:fill="FFFFFF"/>
        </w:rPr>
      </w:pPr>
    </w:p>
    <w:p w:rsidR="003F6AB7" w:rsidRPr="00557373" w:rsidRDefault="003F6AB7" w:rsidP="00525481">
      <w:pPr>
        <w:pStyle w:val="a3"/>
        <w:spacing w:line="360" w:lineRule="auto"/>
        <w:ind w:firstLine="720"/>
        <w:jc w:val="both"/>
        <w:rPr>
          <w:rStyle w:val="aa"/>
          <w:b w:val="0"/>
          <w:i w:val="0"/>
          <w:color w:val="000000"/>
          <w:szCs w:val="28"/>
          <w:shd w:val="clear" w:color="auto" w:fill="FFFFFF"/>
        </w:rPr>
      </w:pPr>
      <w:r w:rsidRPr="00557373">
        <w:rPr>
          <w:noProof/>
          <w:lang w:eastAsia="uk-UA"/>
        </w:rPr>
        <w:drawing>
          <wp:inline distT="0" distB="0" distL="0" distR="0">
            <wp:extent cx="4829175" cy="3819525"/>
            <wp:effectExtent l="19050" t="0" r="9525" b="0"/>
            <wp:docPr id="1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525481" w:rsidRPr="00557373" w:rsidRDefault="00525481" w:rsidP="003F6AB7">
      <w:pPr>
        <w:pStyle w:val="a3"/>
        <w:spacing w:line="360" w:lineRule="auto"/>
        <w:jc w:val="both"/>
        <w:rPr>
          <w:szCs w:val="28"/>
        </w:rPr>
      </w:pPr>
    </w:p>
    <w:p w:rsidR="00525481" w:rsidRPr="003F6AB7" w:rsidRDefault="003F6AB7" w:rsidP="00525481">
      <w:pPr>
        <w:pStyle w:val="a3"/>
        <w:spacing w:line="360" w:lineRule="auto"/>
        <w:ind w:firstLine="720"/>
        <w:jc w:val="both"/>
        <w:rPr>
          <w:b w:val="0"/>
          <w:color w:val="000000" w:themeColor="text1"/>
          <w:szCs w:val="28"/>
        </w:rPr>
      </w:pPr>
      <w:r w:rsidRPr="003F6AB7">
        <w:rPr>
          <w:b w:val="0"/>
          <w:szCs w:val="28"/>
        </w:rPr>
        <w:t>Рис.5.1</w:t>
      </w:r>
      <w:r w:rsidR="00B106D7">
        <w:rPr>
          <w:b w:val="0"/>
          <w:szCs w:val="28"/>
        </w:rPr>
        <w:t xml:space="preserve"> </w:t>
      </w:r>
      <w:r w:rsidRPr="003F6AB7">
        <w:rPr>
          <w:b w:val="0"/>
          <w:szCs w:val="28"/>
        </w:rPr>
        <w:t xml:space="preserve">– </w:t>
      </w:r>
      <w:r w:rsidR="00CF05D5" w:rsidRPr="003F6AB7">
        <w:rPr>
          <w:b w:val="0"/>
          <w:szCs w:val="28"/>
        </w:rPr>
        <w:t>Частота</w:t>
      </w:r>
      <w:r w:rsidR="00525481" w:rsidRPr="003F6AB7">
        <w:rPr>
          <w:b w:val="0"/>
          <w:szCs w:val="28"/>
        </w:rPr>
        <w:t xml:space="preserve"> генотипів Bsm</w:t>
      </w:r>
      <w:r w:rsidR="008A4B73">
        <w:rPr>
          <w:b w:val="0"/>
          <w:szCs w:val="28"/>
        </w:rPr>
        <w:t xml:space="preserve"> </w:t>
      </w:r>
      <w:r w:rsidR="00525481" w:rsidRPr="003F6AB7">
        <w:rPr>
          <w:b w:val="0"/>
          <w:szCs w:val="28"/>
        </w:rPr>
        <w:t>I</w:t>
      </w:r>
      <w:r w:rsidR="008A4B73">
        <w:rPr>
          <w:b w:val="0"/>
          <w:szCs w:val="28"/>
        </w:rPr>
        <w:t xml:space="preserve"> </w:t>
      </w:r>
      <w:r w:rsidR="00525481" w:rsidRPr="003F6AB7">
        <w:rPr>
          <w:b w:val="0"/>
          <w:szCs w:val="28"/>
        </w:rPr>
        <w:t>поліморфізма гена</w:t>
      </w:r>
      <w:r w:rsidR="00525481" w:rsidRPr="003F6AB7">
        <w:rPr>
          <w:b w:val="0"/>
          <w:color w:val="000000" w:themeColor="text1"/>
          <w:szCs w:val="28"/>
        </w:rPr>
        <w:t xml:space="preserve"> VDR у дітей, хворих на</w:t>
      </w:r>
      <w:r w:rsidR="00525481" w:rsidRPr="003F6AB7">
        <w:rPr>
          <w:b w:val="0"/>
          <w:szCs w:val="28"/>
        </w:rPr>
        <w:t xml:space="preserve"> вітамін </w:t>
      </w:r>
      <w:r w:rsidR="00525481" w:rsidRPr="003F6AB7">
        <w:rPr>
          <w:b w:val="0"/>
          <w:color w:val="000000"/>
          <w:szCs w:val="28"/>
        </w:rPr>
        <w:t>D</w:t>
      </w:r>
      <w:r w:rsidR="00525481" w:rsidRPr="003F6AB7">
        <w:rPr>
          <w:b w:val="0"/>
          <w:szCs w:val="28"/>
        </w:rPr>
        <w:t>-дефіцитний</w:t>
      </w:r>
      <w:r w:rsidR="00145A1F">
        <w:rPr>
          <w:b w:val="0"/>
          <w:color w:val="000000" w:themeColor="text1"/>
          <w:szCs w:val="28"/>
        </w:rPr>
        <w:t xml:space="preserve"> рахіт, </w:t>
      </w:r>
      <w:r w:rsidR="00A9371F">
        <w:rPr>
          <w:b w:val="0"/>
          <w:color w:val="000000" w:themeColor="text1"/>
          <w:szCs w:val="28"/>
        </w:rPr>
        <w:t xml:space="preserve">Р </w:t>
      </w:r>
      <w:r w:rsidR="00A9371F">
        <w:rPr>
          <w:b w:val="0"/>
          <w:szCs w:val="28"/>
        </w:rPr>
        <w:t xml:space="preserve">± </w:t>
      </w:r>
      <w:r w:rsidR="00A9371F">
        <w:rPr>
          <w:b w:val="0"/>
          <w:szCs w:val="28"/>
          <w:lang w:val="en-US"/>
        </w:rPr>
        <w:t>m</w:t>
      </w:r>
      <w:r w:rsidR="00A9371F" w:rsidRPr="00A9371F">
        <w:rPr>
          <w:b w:val="0"/>
          <w:szCs w:val="28"/>
        </w:rPr>
        <w:t>,</w:t>
      </w:r>
      <w:r w:rsidR="00145A1F">
        <w:rPr>
          <w:b w:val="0"/>
          <w:color w:val="000000" w:themeColor="text1"/>
          <w:szCs w:val="28"/>
        </w:rPr>
        <w:t>%</w:t>
      </w:r>
    </w:p>
    <w:p w:rsidR="00525481" w:rsidRPr="00557373" w:rsidRDefault="001F0C61" w:rsidP="00B106D7">
      <w:pPr>
        <w:pStyle w:val="a3"/>
        <w:spacing w:line="360" w:lineRule="auto"/>
        <w:ind w:firstLine="720"/>
        <w:jc w:val="both"/>
        <w:rPr>
          <w:b w:val="0"/>
          <w:color w:val="000000" w:themeColor="text1"/>
          <w:szCs w:val="28"/>
        </w:rPr>
      </w:pPr>
      <w:r w:rsidRPr="003F6AB7">
        <w:rPr>
          <w:b w:val="0"/>
          <w:szCs w:val="28"/>
        </w:rPr>
        <w:t>Примітка.</w:t>
      </w:r>
      <w:r w:rsidR="00525481" w:rsidRPr="00557373">
        <w:rPr>
          <w:b w:val="0"/>
          <w:szCs w:val="28"/>
        </w:rPr>
        <w:t xml:space="preserve"> * – позначені вірогідні відмінності </w:t>
      </w:r>
      <w:r w:rsidR="00EE65EA" w:rsidRPr="00EE65EA">
        <w:rPr>
          <w:b w:val="0"/>
          <w:szCs w:val="28"/>
        </w:rPr>
        <w:t xml:space="preserve">між групами </w:t>
      </w:r>
      <w:r w:rsidR="004C5894" w:rsidRPr="00EE65EA">
        <w:rPr>
          <w:b w:val="0"/>
          <w:szCs w:val="28"/>
        </w:rPr>
        <w:t xml:space="preserve">дітей </w:t>
      </w:r>
      <w:r w:rsidR="004C5894">
        <w:rPr>
          <w:b w:val="0"/>
          <w:szCs w:val="28"/>
        </w:rPr>
        <w:t>з генотипом ВВ (</w:t>
      </w:r>
      <w:r>
        <w:rPr>
          <w:b w:val="0"/>
          <w:szCs w:val="28"/>
        </w:rPr>
        <w:t>р</w:t>
      </w:r>
      <w:r w:rsidR="00145A1F" w:rsidRPr="00806498">
        <w:rPr>
          <w:sz w:val="20"/>
        </w:rPr>
        <w:t>φ</w:t>
      </w:r>
      <w:r>
        <w:rPr>
          <w:b w:val="0"/>
          <w:szCs w:val="28"/>
        </w:rPr>
        <w:t xml:space="preserve"> &lt;</w:t>
      </w:r>
      <w:r w:rsidR="004C5894">
        <w:rPr>
          <w:b w:val="0"/>
          <w:szCs w:val="28"/>
        </w:rPr>
        <w:t>0,001- 0,0</w:t>
      </w:r>
      <w:r w:rsidR="00525481" w:rsidRPr="00557373">
        <w:rPr>
          <w:b w:val="0"/>
          <w:szCs w:val="28"/>
        </w:rPr>
        <w:t>1).</w:t>
      </w:r>
    </w:p>
    <w:p w:rsidR="00525481" w:rsidRPr="00557373" w:rsidRDefault="00525481" w:rsidP="00525481">
      <w:pPr>
        <w:pStyle w:val="a3"/>
        <w:spacing w:line="360" w:lineRule="auto"/>
        <w:ind w:firstLine="720"/>
        <w:jc w:val="both"/>
        <w:rPr>
          <w:color w:val="000000" w:themeColor="text1"/>
          <w:szCs w:val="28"/>
        </w:rPr>
      </w:pPr>
    </w:p>
    <w:p w:rsidR="00525481" w:rsidRPr="00557373" w:rsidRDefault="00525481" w:rsidP="00525481">
      <w:pPr>
        <w:pStyle w:val="a3"/>
        <w:spacing w:line="360" w:lineRule="auto"/>
        <w:ind w:firstLine="708"/>
        <w:jc w:val="both"/>
        <w:rPr>
          <w:rStyle w:val="aa"/>
          <w:b w:val="0"/>
          <w:i w:val="0"/>
          <w:color w:val="000000"/>
          <w:szCs w:val="28"/>
          <w:shd w:val="clear" w:color="auto" w:fill="FFFFFF"/>
        </w:rPr>
      </w:pPr>
      <w:r w:rsidRPr="00557373">
        <w:rPr>
          <w:b w:val="0"/>
          <w:color w:val="000000" w:themeColor="text1"/>
          <w:szCs w:val="28"/>
        </w:rPr>
        <w:t xml:space="preserve">Характеристика генотипів поліморфного маркера </w:t>
      </w:r>
      <w:r w:rsidRPr="00557373">
        <w:rPr>
          <w:b w:val="0"/>
          <w:szCs w:val="28"/>
        </w:rPr>
        <w:t xml:space="preserve">Bsm I гена VDR, що кодує рецептори вітаміну D, у хворих на рахіт дітей засвідчила, що в структурі даного </w:t>
      </w:r>
      <w:r w:rsidRPr="00557373">
        <w:rPr>
          <w:b w:val="0"/>
          <w:szCs w:val="28"/>
        </w:rPr>
        <w:lastRenderedPageBreak/>
        <w:t>захворювання переважали гетерозиготи. Тоді як</w:t>
      </w:r>
      <w:r w:rsidR="00EE65EA">
        <w:rPr>
          <w:b w:val="0"/>
          <w:szCs w:val="28"/>
        </w:rPr>
        <w:t xml:space="preserve"> </w:t>
      </w:r>
      <w:r w:rsidRPr="00557373">
        <w:rPr>
          <w:b w:val="0"/>
          <w:szCs w:val="28"/>
        </w:rPr>
        <w:t>гомозиготи мутантного алеля B склали найменшу питому вагу, яка була достовірно нижчою, ніж частота гетерозигот (</w:t>
      </w:r>
      <w:r w:rsidR="001F0C61">
        <w:rPr>
          <w:b w:val="0"/>
          <w:szCs w:val="28"/>
        </w:rPr>
        <w:t>р &lt;</w:t>
      </w:r>
      <w:r w:rsidRPr="00557373">
        <w:rPr>
          <w:b w:val="0"/>
          <w:szCs w:val="28"/>
        </w:rPr>
        <w:t xml:space="preserve">0,001) </w:t>
      </w:r>
      <w:r w:rsidRPr="00557373">
        <w:rPr>
          <w:rStyle w:val="aa"/>
          <w:b w:val="0"/>
          <w:i w:val="0"/>
          <w:color w:val="000000"/>
          <w:szCs w:val="28"/>
          <w:shd w:val="clear" w:color="auto" w:fill="FFFFFF"/>
        </w:rPr>
        <w:t>та гомозигот по алелю b (</w:t>
      </w:r>
      <w:r w:rsidR="001F0C61">
        <w:rPr>
          <w:b w:val="0"/>
          <w:szCs w:val="28"/>
        </w:rPr>
        <w:t>р &lt;</w:t>
      </w:r>
      <w:r w:rsidR="00A14FDD">
        <w:rPr>
          <w:b w:val="0"/>
          <w:szCs w:val="28"/>
        </w:rPr>
        <w:t xml:space="preserve"> </w:t>
      </w:r>
      <w:r w:rsidRPr="00557373">
        <w:rPr>
          <w:b w:val="0"/>
          <w:szCs w:val="28"/>
        </w:rPr>
        <w:t>0,01)</w:t>
      </w:r>
      <w:r w:rsidRPr="004C5894">
        <w:rPr>
          <w:rStyle w:val="aa"/>
          <w:b w:val="0"/>
          <w:i w:val="0"/>
          <w:color w:val="000000"/>
          <w:szCs w:val="28"/>
          <w:shd w:val="clear" w:color="auto" w:fill="FFFFFF"/>
        </w:rPr>
        <w:t>.</w:t>
      </w:r>
    </w:p>
    <w:p w:rsidR="00525481" w:rsidRPr="00557373" w:rsidRDefault="00525481" w:rsidP="00525481">
      <w:pPr>
        <w:pStyle w:val="a3"/>
        <w:spacing w:line="360" w:lineRule="auto"/>
        <w:ind w:firstLine="720"/>
        <w:jc w:val="both"/>
        <w:rPr>
          <w:rStyle w:val="aa"/>
          <w:b w:val="0"/>
          <w:i w:val="0"/>
          <w:color w:val="000000"/>
          <w:szCs w:val="28"/>
          <w:shd w:val="clear" w:color="auto" w:fill="FFFFFF"/>
        </w:rPr>
      </w:pPr>
      <w:r w:rsidRPr="00557373">
        <w:rPr>
          <w:rStyle w:val="aa"/>
          <w:b w:val="0"/>
          <w:i w:val="0"/>
          <w:color w:val="000000"/>
          <w:szCs w:val="28"/>
          <w:shd w:val="clear" w:color="auto" w:fill="FFFFFF"/>
        </w:rPr>
        <w:t>Відповідно, частота алеля b в основні</w:t>
      </w:r>
      <w:r w:rsidR="00A9371F">
        <w:rPr>
          <w:rStyle w:val="aa"/>
          <w:b w:val="0"/>
          <w:i w:val="0"/>
          <w:color w:val="000000"/>
          <w:szCs w:val="28"/>
          <w:shd w:val="clear" w:color="auto" w:fill="FFFFFF"/>
        </w:rPr>
        <w:t>й групі обстежених осіб склала (</w:t>
      </w:r>
      <w:r w:rsidRPr="00557373">
        <w:rPr>
          <w:rStyle w:val="aa"/>
          <w:b w:val="0"/>
          <w:i w:val="0"/>
          <w:color w:val="000000"/>
          <w:szCs w:val="28"/>
          <w:shd w:val="clear" w:color="auto" w:fill="FFFFFF"/>
        </w:rPr>
        <w:t>59,6</w:t>
      </w:r>
      <w:r w:rsidR="00733C66">
        <w:rPr>
          <w:b w:val="0"/>
          <w:szCs w:val="28"/>
          <w:lang w:val="ru-RU"/>
        </w:rPr>
        <w:t> </w:t>
      </w:r>
      <w:r w:rsidR="00565152">
        <w:rPr>
          <w:b w:val="0"/>
          <w:szCs w:val="28"/>
        </w:rPr>
        <w:t>±</w:t>
      </w:r>
      <w:r w:rsidR="00733C66">
        <w:rPr>
          <w:b w:val="0"/>
          <w:szCs w:val="28"/>
          <w:lang w:val="ru-RU"/>
        </w:rPr>
        <w:t> </w:t>
      </w:r>
      <w:r w:rsidRPr="00557373">
        <w:rPr>
          <w:b w:val="0"/>
          <w:szCs w:val="28"/>
        </w:rPr>
        <w:t>3,16</w:t>
      </w:r>
      <w:r w:rsidR="00A9371F">
        <w:rPr>
          <w:b w:val="0"/>
          <w:szCs w:val="28"/>
        </w:rPr>
        <w:t>)</w:t>
      </w:r>
      <w:r w:rsidR="00EE65EA">
        <w:rPr>
          <w:b w:val="0"/>
          <w:szCs w:val="28"/>
        </w:rPr>
        <w:t xml:space="preserve"> </w:t>
      </w:r>
      <w:r w:rsidRPr="00CF05D5">
        <w:rPr>
          <w:rStyle w:val="aa"/>
          <w:b w:val="0"/>
          <w:i w:val="0"/>
          <w:color w:val="000000"/>
          <w:szCs w:val="28"/>
          <w:shd w:val="clear" w:color="auto" w:fill="FFFFFF"/>
        </w:rPr>
        <w:t>%</w:t>
      </w:r>
      <w:r w:rsidR="00EE65EA">
        <w:rPr>
          <w:rStyle w:val="aa"/>
          <w:b w:val="0"/>
          <w:i w:val="0"/>
          <w:color w:val="000000"/>
          <w:szCs w:val="28"/>
          <w:shd w:val="clear" w:color="auto" w:fill="FFFFFF"/>
        </w:rPr>
        <w:t xml:space="preserve">; </w:t>
      </w:r>
      <w:r w:rsidRPr="00557373">
        <w:rPr>
          <w:b w:val="0"/>
          <w:szCs w:val="28"/>
        </w:rPr>
        <w:t>95% СІ: 53,4 – 65,79),</w:t>
      </w:r>
      <w:r w:rsidRPr="00557373">
        <w:rPr>
          <w:rStyle w:val="aa"/>
          <w:b w:val="0"/>
          <w:i w:val="0"/>
          <w:color w:val="000000"/>
          <w:szCs w:val="28"/>
          <w:shd w:val="clear" w:color="auto" w:fill="FFFFFF"/>
        </w:rPr>
        <w:t xml:space="preserve"> що в 1,5 рази вище від відсотка</w:t>
      </w:r>
      <w:r w:rsidR="00EE65EA">
        <w:rPr>
          <w:rStyle w:val="aa"/>
          <w:b w:val="0"/>
          <w:i w:val="0"/>
          <w:color w:val="000000"/>
          <w:szCs w:val="28"/>
          <w:shd w:val="clear" w:color="auto" w:fill="FFFFFF"/>
        </w:rPr>
        <w:t xml:space="preserve"> </w:t>
      </w:r>
      <w:r w:rsidR="00A9371F">
        <w:rPr>
          <w:rStyle w:val="aa"/>
          <w:b w:val="0"/>
          <w:i w:val="0"/>
          <w:color w:val="000000"/>
          <w:szCs w:val="28"/>
          <w:shd w:val="clear" w:color="auto" w:fill="FFFFFF"/>
        </w:rPr>
        <w:t>поширеності алеля В ((</w:t>
      </w:r>
      <w:r w:rsidRPr="00557373">
        <w:rPr>
          <w:rStyle w:val="aa"/>
          <w:b w:val="0"/>
          <w:i w:val="0"/>
          <w:color w:val="000000"/>
          <w:szCs w:val="28"/>
          <w:shd w:val="clear" w:color="auto" w:fill="FFFFFF"/>
        </w:rPr>
        <w:t>40,4</w:t>
      </w:r>
      <w:r w:rsidR="00565152">
        <w:rPr>
          <w:b w:val="0"/>
          <w:szCs w:val="28"/>
        </w:rPr>
        <w:t xml:space="preserve"> ± </w:t>
      </w:r>
      <w:r w:rsidRPr="00557373">
        <w:rPr>
          <w:b w:val="0"/>
          <w:szCs w:val="28"/>
        </w:rPr>
        <w:t>3,16</w:t>
      </w:r>
      <w:r w:rsidR="00A9371F">
        <w:rPr>
          <w:b w:val="0"/>
          <w:szCs w:val="28"/>
        </w:rPr>
        <w:t>)</w:t>
      </w:r>
      <w:r w:rsidRPr="00CF05D5">
        <w:rPr>
          <w:rStyle w:val="aa"/>
          <w:b w:val="0"/>
          <w:i w:val="0"/>
          <w:color w:val="000000"/>
          <w:szCs w:val="28"/>
          <w:shd w:val="clear" w:color="auto" w:fill="FFFFFF"/>
        </w:rPr>
        <w:t>%</w:t>
      </w:r>
      <w:r w:rsidR="00A9371F">
        <w:rPr>
          <w:rStyle w:val="aa"/>
          <w:b w:val="0"/>
          <w:i w:val="0"/>
          <w:color w:val="000000"/>
          <w:szCs w:val="28"/>
          <w:shd w:val="clear" w:color="auto" w:fill="FFFFFF"/>
        </w:rPr>
        <w:t xml:space="preserve">, </w:t>
      </w:r>
      <w:r w:rsidRPr="00557373">
        <w:rPr>
          <w:b w:val="0"/>
          <w:szCs w:val="28"/>
        </w:rPr>
        <w:t>95%</w:t>
      </w:r>
      <w:r w:rsidR="00CF05D5">
        <w:rPr>
          <w:b w:val="0"/>
          <w:szCs w:val="28"/>
        </w:rPr>
        <w:t xml:space="preserve">СІ: </w:t>
      </w:r>
      <w:r w:rsidRPr="00557373">
        <w:rPr>
          <w:b w:val="0"/>
          <w:szCs w:val="28"/>
        </w:rPr>
        <w:t xml:space="preserve">34,2 – 46,59, </w:t>
      </w:r>
      <w:r w:rsidR="001F0C61">
        <w:rPr>
          <w:b w:val="0"/>
          <w:szCs w:val="28"/>
        </w:rPr>
        <w:t>р &lt;</w:t>
      </w:r>
      <w:r w:rsidR="00B106D7">
        <w:rPr>
          <w:b w:val="0"/>
          <w:szCs w:val="28"/>
        </w:rPr>
        <w:t xml:space="preserve"> </w:t>
      </w:r>
      <w:r w:rsidRPr="00557373">
        <w:rPr>
          <w:b w:val="0"/>
          <w:szCs w:val="28"/>
        </w:rPr>
        <w:t>0,01)</w:t>
      </w:r>
      <w:r w:rsidRPr="004C5894">
        <w:rPr>
          <w:rStyle w:val="aa"/>
          <w:b w:val="0"/>
          <w:i w:val="0"/>
          <w:color w:val="000000"/>
          <w:szCs w:val="28"/>
          <w:shd w:val="clear" w:color="auto" w:fill="FFFFFF"/>
        </w:rPr>
        <w:t>.</w:t>
      </w:r>
    </w:p>
    <w:p w:rsidR="00525481" w:rsidRDefault="00525481" w:rsidP="00525481">
      <w:pPr>
        <w:pStyle w:val="a3"/>
        <w:spacing w:line="360" w:lineRule="auto"/>
        <w:ind w:firstLine="720"/>
        <w:jc w:val="both"/>
        <w:rPr>
          <w:b w:val="0"/>
          <w:szCs w:val="28"/>
        </w:rPr>
      </w:pPr>
      <w:r w:rsidRPr="00557373">
        <w:rPr>
          <w:b w:val="0"/>
          <w:szCs w:val="28"/>
        </w:rPr>
        <w:t>Як свідчать отримані дані, відмінності між очікуваним і фактичним числом по генотипам виявилися статистично не достовірними (χ2=0,82, р=0,36).</w:t>
      </w:r>
      <w:r w:rsidR="00EE65EA">
        <w:rPr>
          <w:b w:val="0"/>
          <w:szCs w:val="28"/>
        </w:rPr>
        <w:t xml:space="preserve"> </w:t>
      </w:r>
      <w:r w:rsidRPr="00557373">
        <w:rPr>
          <w:b w:val="0"/>
          <w:szCs w:val="28"/>
        </w:rPr>
        <w:t>Таким чином, співвідношення алелей і генотипів у вивченій вибірці підпорядковувалося закону Харді-Вайнберга. Це дозволяє припустити, що встановлене співвідношення для нашої вибірки відображає очікуване в реальній вибірці (табл.5.1).</w:t>
      </w:r>
    </w:p>
    <w:p w:rsidR="000757D2" w:rsidRPr="00557373" w:rsidRDefault="000757D2" w:rsidP="00525481">
      <w:pPr>
        <w:pStyle w:val="a3"/>
        <w:spacing w:line="360" w:lineRule="auto"/>
        <w:ind w:firstLine="720"/>
        <w:jc w:val="both"/>
        <w:rPr>
          <w:b w:val="0"/>
          <w:szCs w:val="28"/>
        </w:rPr>
      </w:pPr>
    </w:p>
    <w:p w:rsidR="00525481" w:rsidRDefault="008128FC" w:rsidP="00421793">
      <w:pPr>
        <w:spacing w:after="0" w:line="360" w:lineRule="auto"/>
        <w:jc w:val="both"/>
        <w:rPr>
          <w:rFonts w:ascii="Times New Roman" w:hAnsi="Times New Roman" w:cs="Times New Roman"/>
          <w:b/>
          <w:sz w:val="28"/>
          <w:szCs w:val="28"/>
        </w:rPr>
      </w:pPr>
      <w:r>
        <w:rPr>
          <w:rFonts w:ascii="Times New Roman" w:hAnsi="Times New Roman" w:cs="Times New Roman"/>
          <w:sz w:val="28"/>
          <w:szCs w:val="28"/>
        </w:rPr>
        <w:t>Таблиця 5</w:t>
      </w:r>
      <w:r w:rsidRPr="002D0035">
        <w:rPr>
          <w:rFonts w:ascii="Times New Roman" w:hAnsi="Times New Roman" w:cs="Times New Roman"/>
          <w:sz w:val="28"/>
          <w:szCs w:val="28"/>
        </w:rPr>
        <w:t>.</w:t>
      </w:r>
      <w:r>
        <w:rPr>
          <w:rFonts w:ascii="Times New Roman" w:hAnsi="Times New Roman" w:cs="Times New Roman"/>
          <w:sz w:val="28"/>
          <w:szCs w:val="28"/>
        </w:rPr>
        <w:t xml:space="preserve">1 </w:t>
      </w:r>
      <w:r w:rsidRPr="00557373">
        <w:rPr>
          <w:b/>
          <w:szCs w:val="28"/>
        </w:rPr>
        <w:t>–</w:t>
      </w:r>
      <w:r w:rsidR="00EE65EA">
        <w:rPr>
          <w:b/>
          <w:szCs w:val="28"/>
        </w:rPr>
        <w:t xml:space="preserve"> </w:t>
      </w:r>
      <w:r w:rsidR="00525481" w:rsidRPr="008128FC">
        <w:rPr>
          <w:rFonts w:ascii="Times New Roman" w:hAnsi="Times New Roman" w:cs="Times New Roman"/>
          <w:sz w:val="28"/>
          <w:szCs w:val="28"/>
        </w:rPr>
        <w:t>Перевірка відповідності</w:t>
      </w:r>
      <w:r w:rsidR="00EE65EA">
        <w:rPr>
          <w:rFonts w:ascii="Times New Roman" w:hAnsi="Times New Roman" w:cs="Times New Roman"/>
          <w:sz w:val="28"/>
          <w:szCs w:val="28"/>
        </w:rPr>
        <w:t xml:space="preserve"> </w:t>
      </w:r>
      <w:r w:rsidR="00525481" w:rsidRPr="008128FC">
        <w:rPr>
          <w:rFonts w:ascii="Times New Roman" w:hAnsi="Times New Roman" w:cs="Times New Roman"/>
          <w:sz w:val="28"/>
          <w:szCs w:val="28"/>
        </w:rPr>
        <w:t>співвідношення частот алелей та генотипів поліморфного маркера Bsm</w:t>
      </w:r>
      <w:r w:rsidR="00EE65EA">
        <w:rPr>
          <w:rFonts w:ascii="Times New Roman" w:hAnsi="Times New Roman" w:cs="Times New Roman"/>
          <w:sz w:val="28"/>
          <w:szCs w:val="28"/>
        </w:rPr>
        <w:t xml:space="preserve"> </w:t>
      </w:r>
      <w:r w:rsidR="00525481" w:rsidRPr="008128FC">
        <w:rPr>
          <w:rFonts w:ascii="Times New Roman" w:hAnsi="Times New Roman" w:cs="Times New Roman"/>
          <w:sz w:val="28"/>
          <w:szCs w:val="28"/>
        </w:rPr>
        <w:t xml:space="preserve">I гена </w:t>
      </w:r>
      <w:r w:rsidR="00525481" w:rsidRPr="008128FC">
        <w:rPr>
          <w:rFonts w:ascii="Times New Roman" w:hAnsi="Times New Roman" w:cs="Times New Roman"/>
          <w:sz w:val="28"/>
          <w:szCs w:val="28"/>
          <w:lang w:val="en-US"/>
        </w:rPr>
        <w:t>VDR</w:t>
      </w:r>
      <w:r w:rsidR="00B106D7">
        <w:rPr>
          <w:rFonts w:ascii="Times New Roman" w:hAnsi="Times New Roman" w:cs="Times New Roman"/>
          <w:sz w:val="28"/>
          <w:szCs w:val="28"/>
        </w:rPr>
        <w:t xml:space="preserve"> </w:t>
      </w:r>
      <w:r w:rsidR="00525481" w:rsidRPr="008128FC">
        <w:rPr>
          <w:rFonts w:ascii="Times New Roman" w:hAnsi="Times New Roman" w:cs="Times New Roman"/>
          <w:sz w:val="28"/>
          <w:szCs w:val="28"/>
        </w:rPr>
        <w:t>за законом Харді-Вайнберга</w:t>
      </w:r>
    </w:p>
    <w:p w:rsidR="000757D2" w:rsidRPr="00B13EA2" w:rsidRDefault="000757D2" w:rsidP="000757D2">
      <w:pPr>
        <w:spacing w:after="0" w:line="360" w:lineRule="auto"/>
        <w:ind w:firstLine="709"/>
        <w:jc w:val="center"/>
        <w:rPr>
          <w:rFonts w:ascii="Times New Roman" w:hAnsi="Times New Roman" w:cs="Times New Roman"/>
          <w:b/>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9"/>
        <w:gridCol w:w="2286"/>
        <w:gridCol w:w="2340"/>
      </w:tblGrid>
      <w:tr w:rsidR="00525481" w:rsidRPr="00B13EA2" w:rsidTr="00230638">
        <w:trPr>
          <w:trHeight w:val="301"/>
          <w:jc w:val="center"/>
        </w:trPr>
        <w:tc>
          <w:tcPr>
            <w:tcW w:w="1399" w:type="dxa"/>
          </w:tcPr>
          <w:p w:rsidR="00525481" w:rsidRPr="00B13EA2" w:rsidRDefault="00525481" w:rsidP="000757D2">
            <w:pPr>
              <w:spacing w:after="0" w:line="360" w:lineRule="auto"/>
              <w:jc w:val="center"/>
              <w:rPr>
                <w:rFonts w:ascii="Times New Roman" w:hAnsi="Times New Roman" w:cs="Times New Roman"/>
                <w:sz w:val="28"/>
                <w:szCs w:val="28"/>
              </w:rPr>
            </w:pPr>
            <w:r w:rsidRPr="00B13EA2">
              <w:rPr>
                <w:rFonts w:ascii="Times New Roman" w:hAnsi="Times New Roman" w:cs="Times New Roman"/>
                <w:sz w:val="28"/>
                <w:szCs w:val="28"/>
              </w:rPr>
              <w:t>Генотипи</w:t>
            </w:r>
          </w:p>
        </w:tc>
        <w:tc>
          <w:tcPr>
            <w:tcW w:w="2286" w:type="dxa"/>
          </w:tcPr>
          <w:p w:rsidR="00525481" w:rsidRPr="00B13EA2" w:rsidRDefault="00525481" w:rsidP="000757D2">
            <w:pPr>
              <w:spacing w:after="0" w:line="360" w:lineRule="auto"/>
              <w:jc w:val="center"/>
              <w:rPr>
                <w:rFonts w:ascii="Times New Roman" w:hAnsi="Times New Roman" w:cs="Times New Roman"/>
                <w:sz w:val="28"/>
                <w:szCs w:val="28"/>
              </w:rPr>
            </w:pPr>
            <w:r w:rsidRPr="00B13EA2">
              <w:rPr>
                <w:rFonts w:ascii="Times New Roman" w:hAnsi="Times New Roman" w:cs="Times New Roman"/>
                <w:sz w:val="28"/>
                <w:szCs w:val="28"/>
              </w:rPr>
              <w:t>Очікуване число</w:t>
            </w:r>
          </w:p>
        </w:tc>
        <w:tc>
          <w:tcPr>
            <w:tcW w:w="2340" w:type="dxa"/>
          </w:tcPr>
          <w:p w:rsidR="00525481" w:rsidRPr="00B13EA2" w:rsidRDefault="00525481" w:rsidP="000757D2">
            <w:pPr>
              <w:spacing w:after="0" w:line="360" w:lineRule="auto"/>
              <w:jc w:val="center"/>
              <w:rPr>
                <w:rFonts w:ascii="Times New Roman" w:hAnsi="Times New Roman" w:cs="Times New Roman"/>
                <w:sz w:val="28"/>
                <w:szCs w:val="28"/>
              </w:rPr>
            </w:pPr>
            <w:r w:rsidRPr="00B13EA2">
              <w:rPr>
                <w:rFonts w:ascii="Times New Roman" w:hAnsi="Times New Roman" w:cs="Times New Roman"/>
                <w:sz w:val="28"/>
                <w:szCs w:val="28"/>
              </w:rPr>
              <w:t>Фактичне число</w:t>
            </w:r>
          </w:p>
        </w:tc>
      </w:tr>
      <w:tr w:rsidR="00525481" w:rsidRPr="00B13EA2" w:rsidTr="00230638">
        <w:trPr>
          <w:trHeight w:val="290"/>
          <w:jc w:val="center"/>
        </w:trPr>
        <w:tc>
          <w:tcPr>
            <w:tcW w:w="1399" w:type="dxa"/>
          </w:tcPr>
          <w:p w:rsidR="00525481" w:rsidRPr="00B13EA2" w:rsidRDefault="00525481" w:rsidP="000757D2">
            <w:pPr>
              <w:spacing w:after="0" w:line="360" w:lineRule="auto"/>
              <w:jc w:val="both"/>
              <w:rPr>
                <w:rFonts w:ascii="Times New Roman" w:hAnsi="Times New Roman" w:cs="Times New Roman"/>
                <w:sz w:val="28"/>
                <w:szCs w:val="28"/>
              </w:rPr>
            </w:pPr>
            <w:r w:rsidRPr="00B13EA2">
              <w:rPr>
                <w:rStyle w:val="aa"/>
                <w:rFonts w:ascii="Times New Roman" w:hAnsi="Times New Roman" w:cs="Times New Roman"/>
                <w:color w:val="000000"/>
                <w:sz w:val="28"/>
                <w:szCs w:val="28"/>
                <w:shd w:val="clear" w:color="auto" w:fill="FFFFFF"/>
              </w:rPr>
              <w:t>bb</w:t>
            </w:r>
          </w:p>
        </w:tc>
        <w:tc>
          <w:tcPr>
            <w:tcW w:w="2286" w:type="dxa"/>
          </w:tcPr>
          <w:p w:rsidR="00525481" w:rsidRPr="00B13EA2" w:rsidRDefault="00525481" w:rsidP="000757D2">
            <w:pPr>
              <w:spacing w:after="0" w:line="360" w:lineRule="auto"/>
              <w:jc w:val="center"/>
              <w:rPr>
                <w:rFonts w:ascii="Times New Roman" w:hAnsi="Times New Roman" w:cs="Times New Roman"/>
                <w:sz w:val="28"/>
                <w:szCs w:val="28"/>
              </w:rPr>
            </w:pPr>
            <w:r w:rsidRPr="00B13EA2">
              <w:rPr>
                <w:rFonts w:ascii="Times New Roman" w:hAnsi="Times New Roman" w:cs="Times New Roman"/>
                <w:sz w:val="28"/>
                <w:szCs w:val="28"/>
              </w:rPr>
              <w:t>42,6</w:t>
            </w:r>
          </w:p>
        </w:tc>
        <w:tc>
          <w:tcPr>
            <w:tcW w:w="2340" w:type="dxa"/>
          </w:tcPr>
          <w:p w:rsidR="00525481" w:rsidRPr="00B13EA2" w:rsidRDefault="00525481" w:rsidP="000757D2">
            <w:pPr>
              <w:spacing w:after="0" w:line="360" w:lineRule="auto"/>
              <w:jc w:val="center"/>
              <w:rPr>
                <w:rFonts w:ascii="Times New Roman" w:hAnsi="Times New Roman" w:cs="Times New Roman"/>
                <w:sz w:val="28"/>
                <w:szCs w:val="28"/>
              </w:rPr>
            </w:pPr>
            <w:r w:rsidRPr="00B13EA2">
              <w:rPr>
                <w:rFonts w:ascii="Times New Roman" w:hAnsi="Times New Roman" w:cs="Times New Roman"/>
                <w:sz w:val="28"/>
                <w:szCs w:val="28"/>
              </w:rPr>
              <w:t>45</w:t>
            </w:r>
          </w:p>
        </w:tc>
      </w:tr>
      <w:tr w:rsidR="00525481" w:rsidRPr="00B13EA2" w:rsidTr="00230638">
        <w:trPr>
          <w:trHeight w:val="301"/>
          <w:jc w:val="center"/>
        </w:trPr>
        <w:tc>
          <w:tcPr>
            <w:tcW w:w="1399" w:type="dxa"/>
          </w:tcPr>
          <w:p w:rsidR="00525481" w:rsidRPr="00B13EA2" w:rsidRDefault="00525481" w:rsidP="000757D2">
            <w:pPr>
              <w:spacing w:after="0" w:line="360" w:lineRule="auto"/>
              <w:jc w:val="both"/>
              <w:rPr>
                <w:rFonts w:ascii="Times New Roman" w:hAnsi="Times New Roman" w:cs="Times New Roman"/>
                <w:sz w:val="28"/>
                <w:szCs w:val="28"/>
              </w:rPr>
            </w:pPr>
            <w:r w:rsidRPr="00B13EA2">
              <w:rPr>
                <w:rStyle w:val="aa"/>
                <w:rFonts w:ascii="Times New Roman" w:hAnsi="Times New Roman" w:cs="Times New Roman"/>
                <w:color w:val="000000"/>
                <w:sz w:val="28"/>
                <w:szCs w:val="28"/>
                <w:shd w:val="clear" w:color="auto" w:fill="FFFFFF"/>
              </w:rPr>
              <w:t>Вb</w:t>
            </w:r>
          </w:p>
        </w:tc>
        <w:tc>
          <w:tcPr>
            <w:tcW w:w="2286" w:type="dxa"/>
          </w:tcPr>
          <w:p w:rsidR="00525481" w:rsidRPr="00B13EA2" w:rsidRDefault="00525481" w:rsidP="000757D2">
            <w:pPr>
              <w:spacing w:after="0" w:line="360" w:lineRule="auto"/>
              <w:jc w:val="center"/>
              <w:rPr>
                <w:rFonts w:ascii="Times New Roman" w:hAnsi="Times New Roman" w:cs="Times New Roman"/>
                <w:sz w:val="28"/>
                <w:szCs w:val="28"/>
              </w:rPr>
            </w:pPr>
            <w:r w:rsidRPr="00B13EA2">
              <w:rPr>
                <w:rFonts w:ascii="Times New Roman" w:hAnsi="Times New Roman" w:cs="Times New Roman"/>
                <w:sz w:val="28"/>
                <w:szCs w:val="28"/>
              </w:rPr>
              <w:t>57,8</w:t>
            </w:r>
          </w:p>
        </w:tc>
        <w:tc>
          <w:tcPr>
            <w:tcW w:w="2340" w:type="dxa"/>
          </w:tcPr>
          <w:p w:rsidR="00525481" w:rsidRPr="00B13EA2" w:rsidRDefault="00525481" w:rsidP="000757D2">
            <w:pPr>
              <w:spacing w:after="0" w:line="360" w:lineRule="auto"/>
              <w:jc w:val="center"/>
              <w:rPr>
                <w:rFonts w:ascii="Times New Roman" w:hAnsi="Times New Roman" w:cs="Times New Roman"/>
                <w:sz w:val="28"/>
                <w:szCs w:val="28"/>
              </w:rPr>
            </w:pPr>
            <w:r w:rsidRPr="00B13EA2">
              <w:rPr>
                <w:rFonts w:ascii="Times New Roman" w:hAnsi="Times New Roman" w:cs="Times New Roman"/>
                <w:sz w:val="28"/>
                <w:szCs w:val="28"/>
              </w:rPr>
              <w:t>53</w:t>
            </w:r>
          </w:p>
        </w:tc>
      </w:tr>
      <w:tr w:rsidR="00525481" w:rsidRPr="00B13EA2" w:rsidTr="00230638">
        <w:trPr>
          <w:trHeight w:val="290"/>
          <w:jc w:val="center"/>
        </w:trPr>
        <w:tc>
          <w:tcPr>
            <w:tcW w:w="1399" w:type="dxa"/>
          </w:tcPr>
          <w:p w:rsidR="00525481" w:rsidRPr="00B13EA2" w:rsidRDefault="00525481" w:rsidP="000757D2">
            <w:pPr>
              <w:spacing w:after="0" w:line="360" w:lineRule="auto"/>
              <w:jc w:val="both"/>
              <w:rPr>
                <w:rFonts w:ascii="Times New Roman" w:hAnsi="Times New Roman" w:cs="Times New Roman"/>
                <w:sz w:val="28"/>
                <w:szCs w:val="28"/>
              </w:rPr>
            </w:pPr>
            <w:r w:rsidRPr="00B13EA2">
              <w:rPr>
                <w:rStyle w:val="aa"/>
                <w:rFonts w:ascii="Times New Roman" w:hAnsi="Times New Roman" w:cs="Times New Roman"/>
                <w:color w:val="000000"/>
                <w:sz w:val="28"/>
                <w:szCs w:val="28"/>
                <w:shd w:val="clear" w:color="auto" w:fill="FFFFFF"/>
              </w:rPr>
              <w:t>ВВ</w:t>
            </w:r>
          </w:p>
        </w:tc>
        <w:tc>
          <w:tcPr>
            <w:tcW w:w="2286" w:type="dxa"/>
          </w:tcPr>
          <w:p w:rsidR="00525481" w:rsidRPr="00B13EA2" w:rsidRDefault="00525481" w:rsidP="000757D2">
            <w:pPr>
              <w:spacing w:after="0" w:line="360" w:lineRule="auto"/>
              <w:jc w:val="center"/>
              <w:rPr>
                <w:rFonts w:ascii="Times New Roman" w:hAnsi="Times New Roman" w:cs="Times New Roman"/>
                <w:sz w:val="28"/>
                <w:szCs w:val="28"/>
              </w:rPr>
            </w:pPr>
            <w:r w:rsidRPr="00B13EA2">
              <w:rPr>
                <w:rFonts w:ascii="Times New Roman" w:hAnsi="Times New Roman" w:cs="Times New Roman"/>
                <w:sz w:val="28"/>
                <w:szCs w:val="28"/>
              </w:rPr>
              <w:t>19,6</w:t>
            </w:r>
          </w:p>
        </w:tc>
        <w:tc>
          <w:tcPr>
            <w:tcW w:w="2340" w:type="dxa"/>
          </w:tcPr>
          <w:p w:rsidR="00525481" w:rsidRPr="00B13EA2" w:rsidRDefault="00525481" w:rsidP="000757D2">
            <w:pPr>
              <w:spacing w:after="0" w:line="360" w:lineRule="auto"/>
              <w:jc w:val="center"/>
              <w:rPr>
                <w:rFonts w:ascii="Times New Roman" w:hAnsi="Times New Roman" w:cs="Times New Roman"/>
                <w:sz w:val="28"/>
                <w:szCs w:val="28"/>
              </w:rPr>
            </w:pPr>
            <w:r w:rsidRPr="00B13EA2">
              <w:rPr>
                <w:rFonts w:ascii="Times New Roman" w:hAnsi="Times New Roman" w:cs="Times New Roman"/>
                <w:sz w:val="28"/>
                <w:szCs w:val="28"/>
              </w:rPr>
              <w:t>22</w:t>
            </w:r>
          </w:p>
        </w:tc>
      </w:tr>
    </w:tbl>
    <w:p w:rsidR="000757D2" w:rsidRPr="00557373" w:rsidRDefault="000757D2" w:rsidP="000757D2">
      <w:pPr>
        <w:pStyle w:val="a3"/>
        <w:spacing w:line="360" w:lineRule="auto"/>
        <w:jc w:val="both"/>
        <w:rPr>
          <w:b w:val="0"/>
          <w:szCs w:val="28"/>
        </w:rPr>
      </w:pPr>
    </w:p>
    <w:p w:rsidR="00525481" w:rsidRPr="00557373" w:rsidRDefault="00525481" w:rsidP="000757D2">
      <w:pPr>
        <w:pStyle w:val="a3"/>
        <w:spacing w:line="360" w:lineRule="auto"/>
        <w:ind w:firstLine="720"/>
        <w:jc w:val="both"/>
        <w:rPr>
          <w:b w:val="0"/>
          <w:szCs w:val="28"/>
        </w:rPr>
      </w:pPr>
      <w:r w:rsidRPr="00557373">
        <w:rPr>
          <w:b w:val="0"/>
          <w:szCs w:val="28"/>
        </w:rPr>
        <w:t>У проведеному нами дослідженні Bsm I поліморфізму</w:t>
      </w:r>
      <w:r w:rsidR="00EE65EA">
        <w:rPr>
          <w:b w:val="0"/>
          <w:szCs w:val="28"/>
        </w:rPr>
        <w:t xml:space="preserve"> серед дітей контрольної групи </w:t>
      </w:r>
      <w:r w:rsidRPr="00557373">
        <w:rPr>
          <w:b w:val="0"/>
          <w:szCs w:val="28"/>
        </w:rPr>
        <w:t xml:space="preserve">було встановлено, що співвідношення гомозигот за </w:t>
      </w:r>
      <w:r w:rsidRPr="000757D2">
        <w:rPr>
          <w:rStyle w:val="aa"/>
          <w:b w:val="0"/>
          <w:i w:val="0"/>
          <w:color w:val="000000"/>
          <w:szCs w:val="28"/>
          <w:shd w:val="clear" w:color="auto" w:fill="FFFFFF"/>
        </w:rPr>
        <w:t>b</w:t>
      </w:r>
      <w:r w:rsidRPr="00557373">
        <w:rPr>
          <w:b w:val="0"/>
          <w:szCs w:val="28"/>
        </w:rPr>
        <w:t xml:space="preserve"> алелем, гетерозигот та гомозигот за </w:t>
      </w:r>
      <w:r w:rsidRPr="000757D2">
        <w:rPr>
          <w:rStyle w:val="aa"/>
          <w:b w:val="0"/>
          <w:i w:val="0"/>
          <w:color w:val="000000"/>
          <w:szCs w:val="28"/>
          <w:shd w:val="clear" w:color="auto" w:fill="FFFFFF"/>
        </w:rPr>
        <w:t>В</w:t>
      </w:r>
      <w:r w:rsidRPr="00557373">
        <w:rPr>
          <w:b w:val="0"/>
          <w:szCs w:val="28"/>
        </w:rPr>
        <w:t xml:space="preserve"> алелем становило </w:t>
      </w:r>
      <w:r w:rsidR="00A9371F">
        <w:rPr>
          <w:b w:val="0"/>
          <w:szCs w:val="28"/>
        </w:rPr>
        <w:t>(</w:t>
      </w:r>
      <w:r w:rsidRPr="00557373">
        <w:rPr>
          <w:b w:val="0"/>
          <w:szCs w:val="28"/>
        </w:rPr>
        <w:t>40</w:t>
      </w:r>
      <w:r w:rsidR="00B106D7">
        <w:rPr>
          <w:b w:val="0"/>
          <w:szCs w:val="28"/>
        </w:rPr>
        <w:t>,0</w:t>
      </w:r>
      <w:r w:rsidR="00565152">
        <w:rPr>
          <w:b w:val="0"/>
          <w:szCs w:val="28"/>
        </w:rPr>
        <w:t xml:space="preserve"> ± </w:t>
      </w:r>
      <w:r w:rsidRPr="00557373">
        <w:rPr>
          <w:b w:val="0"/>
          <w:szCs w:val="28"/>
        </w:rPr>
        <w:t>8,94</w:t>
      </w:r>
      <w:r w:rsidR="00A9371F">
        <w:rPr>
          <w:b w:val="0"/>
          <w:szCs w:val="28"/>
        </w:rPr>
        <w:t>)</w:t>
      </w:r>
      <w:r w:rsidR="00442674">
        <w:rPr>
          <w:b w:val="0"/>
          <w:szCs w:val="28"/>
        </w:rPr>
        <w:t xml:space="preserve"> </w:t>
      </w:r>
      <w:r w:rsidRPr="00557373">
        <w:rPr>
          <w:b w:val="0"/>
          <w:szCs w:val="28"/>
        </w:rPr>
        <w:t xml:space="preserve">%, </w:t>
      </w:r>
      <w:r w:rsidR="00A9371F">
        <w:rPr>
          <w:b w:val="0"/>
          <w:szCs w:val="28"/>
        </w:rPr>
        <w:t>(</w:t>
      </w:r>
      <w:r w:rsidRPr="00557373">
        <w:rPr>
          <w:b w:val="0"/>
          <w:szCs w:val="28"/>
        </w:rPr>
        <w:t>46,66</w:t>
      </w:r>
      <w:r w:rsidR="00565152">
        <w:rPr>
          <w:b w:val="0"/>
          <w:szCs w:val="28"/>
        </w:rPr>
        <w:t xml:space="preserve"> ± </w:t>
      </w:r>
      <w:r w:rsidRPr="00557373">
        <w:rPr>
          <w:b w:val="0"/>
          <w:szCs w:val="28"/>
        </w:rPr>
        <w:t>9,1</w:t>
      </w:r>
      <w:r w:rsidR="00A9371F">
        <w:rPr>
          <w:b w:val="0"/>
          <w:szCs w:val="28"/>
        </w:rPr>
        <w:t>)</w:t>
      </w:r>
      <w:r w:rsidR="000757D2">
        <w:rPr>
          <w:b w:val="0"/>
          <w:szCs w:val="28"/>
        </w:rPr>
        <w:t xml:space="preserve"> % та </w:t>
      </w:r>
      <w:r w:rsidR="00A9371F">
        <w:rPr>
          <w:b w:val="0"/>
          <w:szCs w:val="28"/>
        </w:rPr>
        <w:t>(</w:t>
      </w:r>
      <w:r w:rsidR="000757D2">
        <w:rPr>
          <w:b w:val="0"/>
          <w:szCs w:val="28"/>
        </w:rPr>
        <w:t>13,33</w:t>
      </w:r>
      <w:r w:rsidR="00565152">
        <w:rPr>
          <w:b w:val="0"/>
          <w:szCs w:val="28"/>
        </w:rPr>
        <w:t xml:space="preserve"> ± </w:t>
      </w:r>
      <w:r w:rsidR="000757D2">
        <w:rPr>
          <w:b w:val="0"/>
          <w:szCs w:val="28"/>
        </w:rPr>
        <w:t>6,2</w:t>
      </w:r>
      <w:r w:rsidR="00A9371F">
        <w:rPr>
          <w:b w:val="0"/>
          <w:szCs w:val="28"/>
        </w:rPr>
        <w:t>)</w:t>
      </w:r>
      <w:r w:rsidR="00EE65EA">
        <w:rPr>
          <w:b w:val="0"/>
          <w:szCs w:val="28"/>
        </w:rPr>
        <w:t xml:space="preserve"> </w:t>
      </w:r>
      <w:r w:rsidR="000757D2">
        <w:rPr>
          <w:b w:val="0"/>
          <w:szCs w:val="28"/>
        </w:rPr>
        <w:t xml:space="preserve">%, </w:t>
      </w:r>
      <w:r w:rsidRPr="00557373">
        <w:rPr>
          <w:b w:val="0"/>
          <w:szCs w:val="28"/>
        </w:rPr>
        <w:t xml:space="preserve">відповідно. При порівняльному аналізі нами виявлено, що в групі практично здорових дітей відсоток носіїв генотипу </w:t>
      </w:r>
      <w:r w:rsidRPr="00557373">
        <w:rPr>
          <w:rStyle w:val="aa"/>
          <w:b w:val="0"/>
          <w:i w:val="0"/>
          <w:color w:val="000000"/>
          <w:szCs w:val="28"/>
          <w:shd w:val="clear" w:color="auto" w:fill="FFFFFF"/>
        </w:rPr>
        <w:t xml:space="preserve">ВВ (4 </w:t>
      </w:r>
      <w:r w:rsidR="00E57B02">
        <w:rPr>
          <w:rStyle w:val="aa"/>
          <w:b w:val="0"/>
          <w:i w:val="0"/>
          <w:color w:val="000000"/>
          <w:szCs w:val="28"/>
          <w:shd w:val="clear" w:color="auto" w:fill="FFFFFF"/>
        </w:rPr>
        <w:t xml:space="preserve">осіб </w:t>
      </w:r>
      <w:r w:rsidRPr="004C5894">
        <w:rPr>
          <w:rStyle w:val="aa"/>
          <w:b w:val="0"/>
          <w:i w:val="0"/>
          <w:color w:val="000000"/>
          <w:szCs w:val="28"/>
          <w:shd w:val="clear" w:color="auto" w:fill="FFFFFF"/>
        </w:rPr>
        <w:t>(</w:t>
      </w:r>
      <w:r w:rsidRPr="00557373">
        <w:rPr>
          <w:b w:val="0"/>
          <w:szCs w:val="28"/>
        </w:rPr>
        <w:t>13,33</w:t>
      </w:r>
      <w:r w:rsidR="00565152">
        <w:rPr>
          <w:b w:val="0"/>
          <w:szCs w:val="28"/>
        </w:rPr>
        <w:t xml:space="preserve"> ± </w:t>
      </w:r>
      <w:r w:rsidRPr="00557373">
        <w:rPr>
          <w:b w:val="0"/>
          <w:szCs w:val="28"/>
        </w:rPr>
        <w:t>6,2)</w:t>
      </w:r>
      <w:r w:rsidR="00EE65EA">
        <w:rPr>
          <w:b w:val="0"/>
          <w:szCs w:val="28"/>
        </w:rPr>
        <w:t xml:space="preserve"> </w:t>
      </w:r>
      <w:r w:rsidRPr="00557373">
        <w:rPr>
          <w:b w:val="0"/>
          <w:szCs w:val="28"/>
        </w:rPr>
        <w:t xml:space="preserve">%) був достовірно нижчим, ніж питома вага осіб з генотипом </w:t>
      </w:r>
      <w:r w:rsidRPr="00557373">
        <w:rPr>
          <w:rStyle w:val="aa"/>
          <w:b w:val="0"/>
          <w:i w:val="0"/>
          <w:color w:val="000000"/>
          <w:szCs w:val="28"/>
          <w:shd w:val="clear" w:color="auto" w:fill="FFFFFF"/>
        </w:rPr>
        <w:t xml:space="preserve">bb (12 обстежених </w:t>
      </w:r>
      <w:r w:rsidRPr="004C5894">
        <w:rPr>
          <w:rStyle w:val="aa"/>
          <w:b w:val="0"/>
          <w:i w:val="0"/>
          <w:color w:val="000000"/>
          <w:szCs w:val="28"/>
          <w:shd w:val="clear" w:color="auto" w:fill="FFFFFF"/>
        </w:rPr>
        <w:t>(</w:t>
      </w:r>
      <w:r w:rsidRPr="00557373">
        <w:rPr>
          <w:b w:val="0"/>
          <w:szCs w:val="28"/>
        </w:rPr>
        <w:t>40</w:t>
      </w:r>
      <w:r w:rsidR="00733C66">
        <w:rPr>
          <w:b w:val="0"/>
          <w:szCs w:val="28"/>
          <w:lang w:val="ru-RU"/>
        </w:rPr>
        <w:t> </w:t>
      </w:r>
      <w:r w:rsidR="00565152">
        <w:rPr>
          <w:b w:val="0"/>
          <w:szCs w:val="28"/>
        </w:rPr>
        <w:t>±</w:t>
      </w:r>
      <w:r w:rsidR="00733C66">
        <w:rPr>
          <w:b w:val="0"/>
          <w:szCs w:val="28"/>
          <w:lang w:val="ru-RU"/>
        </w:rPr>
        <w:t> </w:t>
      </w:r>
      <w:r w:rsidRPr="00557373">
        <w:rPr>
          <w:b w:val="0"/>
          <w:szCs w:val="28"/>
        </w:rPr>
        <w:t>8,94)</w:t>
      </w:r>
      <w:r w:rsidR="00733C66">
        <w:rPr>
          <w:b w:val="0"/>
          <w:szCs w:val="28"/>
        </w:rPr>
        <w:t> </w:t>
      </w:r>
      <w:r w:rsidR="000757D2">
        <w:rPr>
          <w:b w:val="0"/>
          <w:szCs w:val="28"/>
        </w:rPr>
        <w:t xml:space="preserve">%, </w:t>
      </w:r>
      <w:r w:rsidR="001F0C61">
        <w:rPr>
          <w:b w:val="0"/>
          <w:szCs w:val="28"/>
        </w:rPr>
        <w:t>р &lt;</w:t>
      </w:r>
      <w:r w:rsidR="00EE65EA">
        <w:rPr>
          <w:b w:val="0"/>
          <w:szCs w:val="28"/>
        </w:rPr>
        <w:t xml:space="preserve"> </w:t>
      </w:r>
      <w:r w:rsidR="000757D2">
        <w:rPr>
          <w:b w:val="0"/>
          <w:szCs w:val="28"/>
        </w:rPr>
        <w:t xml:space="preserve">0,05) </w:t>
      </w:r>
      <w:r w:rsidRPr="00557373">
        <w:rPr>
          <w:b w:val="0"/>
          <w:szCs w:val="28"/>
        </w:rPr>
        <w:t xml:space="preserve">та генотипом </w:t>
      </w:r>
      <w:r w:rsidRPr="00557373">
        <w:rPr>
          <w:rStyle w:val="aa"/>
          <w:b w:val="0"/>
          <w:i w:val="0"/>
          <w:color w:val="000000"/>
          <w:szCs w:val="28"/>
          <w:shd w:val="clear" w:color="auto" w:fill="FFFFFF"/>
        </w:rPr>
        <w:t xml:space="preserve">Вb (14 дітей </w:t>
      </w:r>
      <w:r w:rsidRPr="004C5894">
        <w:rPr>
          <w:rStyle w:val="aa"/>
          <w:b w:val="0"/>
          <w:i w:val="0"/>
          <w:color w:val="000000"/>
          <w:szCs w:val="28"/>
          <w:shd w:val="clear" w:color="auto" w:fill="FFFFFF"/>
        </w:rPr>
        <w:t>(</w:t>
      </w:r>
      <w:r w:rsidRPr="00557373">
        <w:rPr>
          <w:b w:val="0"/>
          <w:szCs w:val="28"/>
        </w:rPr>
        <w:t>46,66</w:t>
      </w:r>
      <w:r w:rsidR="00565152">
        <w:rPr>
          <w:b w:val="0"/>
          <w:szCs w:val="28"/>
        </w:rPr>
        <w:t xml:space="preserve"> ± </w:t>
      </w:r>
      <w:r w:rsidRPr="00557373">
        <w:rPr>
          <w:b w:val="0"/>
          <w:szCs w:val="28"/>
        </w:rPr>
        <w:t>9,1)</w:t>
      </w:r>
      <w:r w:rsidR="00B106D7">
        <w:rPr>
          <w:b w:val="0"/>
          <w:szCs w:val="28"/>
        </w:rPr>
        <w:t xml:space="preserve"> </w:t>
      </w:r>
      <w:r w:rsidRPr="00557373">
        <w:rPr>
          <w:b w:val="0"/>
          <w:szCs w:val="28"/>
        </w:rPr>
        <w:t xml:space="preserve">%, </w:t>
      </w:r>
      <w:r w:rsidR="001F0C61">
        <w:rPr>
          <w:b w:val="0"/>
          <w:szCs w:val="28"/>
        </w:rPr>
        <w:t>р &lt;</w:t>
      </w:r>
      <w:r w:rsidR="00F54415">
        <w:rPr>
          <w:b w:val="0"/>
          <w:szCs w:val="28"/>
        </w:rPr>
        <w:t xml:space="preserve"> </w:t>
      </w:r>
      <w:r w:rsidRPr="00557373">
        <w:rPr>
          <w:b w:val="0"/>
          <w:szCs w:val="28"/>
        </w:rPr>
        <w:t>0,05). Відповідно, частота мінорного алеля В</w:t>
      </w:r>
      <w:r w:rsidR="00B106D7">
        <w:rPr>
          <w:b w:val="0"/>
          <w:szCs w:val="28"/>
        </w:rPr>
        <w:t xml:space="preserve"> у</w:t>
      </w:r>
      <w:r w:rsidR="004C5894">
        <w:rPr>
          <w:b w:val="0"/>
          <w:szCs w:val="28"/>
        </w:rPr>
        <w:t xml:space="preserve"> контрольній групі </w:t>
      </w:r>
      <w:r w:rsidR="00A9371F">
        <w:rPr>
          <w:b w:val="0"/>
          <w:szCs w:val="28"/>
        </w:rPr>
        <w:lastRenderedPageBreak/>
        <w:t>(</w:t>
      </w:r>
      <w:r w:rsidR="004C5894">
        <w:rPr>
          <w:b w:val="0"/>
          <w:szCs w:val="28"/>
        </w:rPr>
        <w:t>(36,6</w:t>
      </w:r>
      <w:r w:rsidR="00733C66">
        <w:rPr>
          <w:b w:val="0"/>
          <w:szCs w:val="28"/>
          <w:lang w:val="ru-RU"/>
        </w:rPr>
        <w:t> </w:t>
      </w:r>
      <w:r w:rsidR="00565152">
        <w:rPr>
          <w:b w:val="0"/>
          <w:szCs w:val="28"/>
        </w:rPr>
        <w:t>±</w:t>
      </w:r>
      <w:r w:rsidR="00733C66">
        <w:rPr>
          <w:b w:val="0"/>
          <w:szCs w:val="28"/>
          <w:lang w:val="ru-RU"/>
        </w:rPr>
        <w:t> </w:t>
      </w:r>
      <w:r w:rsidR="004C5894">
        <w:rPr>
          <w:b w:val="0"/>
          <w:szCs w:val="28"/>
        </w:rPr>
        <w:t>6,2)</w:t>
      </w:r>
      <w:r w:rsidR="00733C66">
        <w:rPr>
          <w:b w:val="0"/>
          <w:szCs w:val="28"/>
          <w:lang w:val="ru-RU"/>
        </w:rPr>
        <w:t> </w:t>
      </w:r>
      <w:r w:rsidR="004C5894">
        <w:rPr>
          <w:b w:val="0"/>
          <w:szCs w:val="28"/>
        </w:rPr>
        <w:t>%</w:t>
      </w:r>
      <w:r w:rsidR="00A9371F">
        <w:rPr>
          <w:b w:val="0"/>
          <w:szCs w:val="28"/>
        </w:rPr>
        <w:t>)</w:t>
      </w:r>
      <w:r w:rsidR="00733C66">
        <w:rPr>
          <w:b w:val="0"/>
          <w:szCs w:val="28"/>
          <w:lang w:val="ru-RU"/>
        </w:rPr>
        <w:t> </w:t>
      </w:r>
      <w:r w:rsidRPr="00557373">
        <w:rPr>
          <w:b w:val="0"/>
          <w:szCs w:val="28"/>
        </w:rPr>
        <w:t>зу</w:t>
      </w:r>
      <w:r w:rsidR="000757D2">
        <w:rPr>
          <w:b w:val="0"/>
          <w:szCs w:val="28"/>
        </w:rPr>
        <w:t>стрічалась вірогідно рідше, ніж</w:t>
      </w:r>
      <w:r w:rsidRPr="00557373">
        <w:rPr>
          <w:b w:val="0"/>
          <w:szCs w:val="28"/>
        </w:rPr>
        <w:t xml:space="preserve"> питома вага мажорного алеля </w:t>
      </w:r>
      <w:r w:rsidRPr="004C5894">
        <w:rPr>
          <w:rStyle w:val="aa"/>
          <w:b w:val="0"/>
          <w:i w:val="0"/>
          <w:color w:val="000000"/>
          <w:szCs w:val="28"/>
          <w:shd w:val="clear" w:color="auto" w:fill="FFFFFF"/>
        </w:rPr>
        <w:t>b</w:t>
      </w:r>
      <w:r w:rsidR="00B106D7">
        <w:rPr>
          <w:rStyle w:val="aa"/>
          <w:b w:val="0"/>
          <w:i w:val="0"/>
          <w:color w:val="000000"/>
          <w:szCs w:val="28"/>
          <w:shd w:val="clear" w:color="auto" w:fill="FFFFFF"/>
        </w:rPr>
        <w:t xml:space="preserve"> </w:t>
      </w:r>
      <w:r w:rsidR="00A9371F">
        <w:rPr>
          <w:rStyle w:val="aa"/>
          <w:b w:val="0"/>
          <w:i w:val="0"/>
          <w:color w:val="000000"/>
          <w:szCs w:val="28"/>
          <w:shd w:val="clear" w:color="auto" w:fill="FFFFFF"/>
        </w:rPr>
        <w:t>(</w:t>
      </w:r>
      <w:r w:rsidRPr="004C5894">
        <w:rPr>
          <w:rStyle w:val="aa"/>
          <w:b w:val="0"/>
          <w:i w:val="0"/>
          <w:color w:val="000000"/>
          <w:szCs w:val="28"/>
          <w:shd w:val="clear" w:color="auto" w:fill="FFFFFF"/>
        </w:rPr>
        <w:t>(63,4</w:t>
      </w:r>
      <w:r w:rsidR="00565152">
        <w:rPr>
          <w:b w:val="0"/>
          <w:szCs w:val="28"/>
        </w:rPr>
        <w:t xml:space="preserve"> ± </w:t>
      </w:r>
      <w:r w:rsidRPr="00557373">
        <w:rPr>
          <w:b w:val="0"/>
          <w:szCs w:val="28"/>
        </w:rPr>
        <w:t>6,2</w:t>
      </w:r>
      <w:r w:rsidR="00A9371F">
        <w:rPr>
          <w:b w:val="0"/>
          <w:szCs w:val="28"/>
        </w:rPr>
        <w:t>)</w:t>
      </w:r>
      <w:r w:rsidR="00B106D7">
        <w:rPr>
          <w:b w:val="0"/>
          <w:szCs w:val="28"/>
        </w:rPr>
        <w:t xml:space="preserve"> </w:t>
      </w:r>
      <w:r w:rsidR="000757D2">
        <w:rPr>
          <w:b w:val="0"/>
          <w:szCs w:val="28"/>
        </w:rPr>
        <w:t xml:space="preserve">%, </w:t>
      </w:r>
      <w:r w:rsidR="001F0C61">
        <w:rPr>
          <w:b w:val="0"/>
          <w:szCs w:val="28"/>
        </w:rPr>
        <w:t>р &lt;</w:t>
      </w:r>
      <w:r w:rsidR="00B106D7">
        <w:rPr>
          <w:b w:val="0"/>
          <w:szCs w:val="28"/>
        </w:rPr>
        <w:t xml:space="preserve"> </w:t>
      </w:r>
      <w:r w:rsidR="000757D2">
        <w:rPr>
          <w:b w:val="0"/>
          <w:szCs w:val="28"/>
        </w:rPr>
        <w:t>0,05).</w:t>
      </w:r>
    </w:p>
    <w:p w:rsidR="00525481" w:rsidRDefault="001663CD" w:rsidP="007363BB">
      <w:pPr>
        <w:pStyle w:val="a3"/>
        <w:spacing w:line="360" w:lineRule="auto"/>
        <w:ind w:firstLine="720"/>
        <w:jc w:val="both"/>
        <w:rPr>
          <w:b w:val="0"/>
          <w:szCs w:val="28"/>
        </w:rPr>
      </w:pPr>
      <w:r>
        <w:rPr>
          <w:b w:val="0"/>
          <w:szCs w:val="28"/>
        </w:rPr>
        <w:t xml:space="preserve">У подальшому ми </w:t>
      </w:r>
      <w:r w:rsidR="00525481" w:rsidRPr="00557373">
        <w:rPr>
          <w:b w:val="0"/>
          <w:szCs w:val="28"/>
        </w:rPr>
        <w:t>співстав</w:t>
      </w:r>
      <w:r>
        <w:rPr>
          <w:b w:val="0"/>
          <w:szCs w:val="28"/>
        </w:rPr>
        <w:t>или розподіли</w:t>
      </w:r>
      <w:r w:rsidR="00525481" w:rsidRPr="00557373">
        <w:rPr>
          <w:b w:val="0"/>
          <w:szCs w:val="28"/>
        </w:rPr>
        <w:t xml:space="preserve"> генотипів та алелей</w:t>
      </w:r>
      <w:r w:rsidR="00B106D7">
        <w:rPr>
          <w:b w:val="0"/>
          <w:szCs w:val="28"/>
        </w:rPr>
        <w:t xml:space="preserve"> </w:t>
      </w:r>
      <w:r w:rsidR="00525481" w:rsidRPr="00557373">
        <w:rPr>
          <w:b w:val="0"/>
          <w:szCs w:val="28"/>
        </w:rPr>
        <w:t>однонуклеотидного поліморфізму Bsm I гена VDR між дітьми ос</w:t>
      </w:r>
      <w:r>
        <w:rPr>
          <w:b w:val="0"/>
          <w:szCs w:val="28"/>
        </w:rPr>
        <w:t>новної групи та групи контролю. Нами</w:t>
      </w:r>
      <w:r w:rsidR="00525481" w:rsidRPr="00557373">
        <w:rPr>
          <w:b w:val="0"/>
          <w:szCs w:val="28"/>
        </w:rPr>
        <w:t xml:space="preserve"> відзнач</w:t>
      </w:r>
      <w:r>
        <w:rPr>
          <w:b w:val="0"/>
          <w:szCs w:val="28"/>
        </w:rPr>
        <w:t xml:space="preserve">ено </w:t>
      </w:r>
      <w:r w:rsidR="00B0459B">
        <w:rPr>
          <w:b w:val="0"/>
          <w:szCs w:val="28"/>
        </w:rPr>
        <w:t xml:space="preserve">деяке підвищення частоти </w:t>
      </w:r>
      <w:r w:rsidR="00525481" w:rsidRPr="00557373">
        <w:rPr>
          <w:b w:val="0"/>
          <w:szCs w:val="28"/>
        </w:rPr>
        <w:t xml:space="preserve">носіїв генотипу </w:t>
      </w:r>
      <w:r w:rsidR="00525481" w:rsidRPr="004C5894">
        <w:rPr>
          <w:rStyle w:val="aa"/>
          <w:b w:val="0"/>
          <w:i w:val="0"/>
          <w:szCs w:val="28"/>
          <w:shd w:val="clear" w:color="auto" w:fill="FFFFFF"/>
        </w:rPr>
        <w:t>ВВ</w:t>
      </w:r>
      <w:r w:rsidR="00B106D7">
        <w:rPr>
          <w:rStyle w:val="aa"/>
          <w:b w:val="0"/>
          <w:i w:val="0"/>
          <w:szCs w:val="28"/>
          <w:shd w:val="clear" w:color="auto" w:fill="FFFFFF"/>
        </w:rPr>
        <w:t xml:space="preserve"> </w:t>
      </w:r>
      <w:r w:rsidR="00525481" w:rsidRPr="00557373">
        <w:rPr>
          <w:rStyle w:val="aa"/>
          <w:b w:val="0"/>
          <w:i w:val="0"/>
          <w:szCs w:val="28"/>
          <w:shd w:val="clear" w:color="auto" w:fill="FFFFFF"/>
        </w:rPr>
        <w:t>у хворих на вітамін</w:t>
      </w:r>
      <w:r w:rsidR="00B106D7">
        <w:rPr>
          <w:rStyle w:val="aa"/>
          <w:b w:val="0"/>
          <w:i w:val="0"/>
          <w:szCs w:val="28"/>
          <w:shd w:val="clear" w:color="auto" w:fill="FFFFFF"/>
        </w:rPr>
        <w:t xml:space="preserve"> </w:t>
      </w:r>
      <w:r w:rsidR="00525481" w:rsidRPr="00557373">
        <w:rPr>
          <w:b w:val="0"/>
          <w:szCs w:val="28"/>
        </w:rPr>
        <w:t>D-дефіцитний рахіт (22</w:t>
      </w:r>
      <w:r w:rsidR="00B106D7">
        <w:rPr>
          <w:b w:val="0"/>
          <w:szCs w:val="28"/>
        </w:rPr>
        <w:t xml:space="preserve"> випадки </w:t>
      </w:r>
      <w:r w:rsidR="00525481" w:rsidRPr="004C5894">
        <w:rPr>
          <w:b w:val="0"/>
          <w:szCs w:val="28"/>
        </w:rPr>
        <w:t>(</w:t>
      </w:r>
      <w:r w:rsidR="00525481" w:rsidRPr="004C5894">
        <w:rPr>
          <w:rStyle w:val="aa"/>
          <w:b w:val="0"/>
          <w:i w:val="0"/>
          <w:szCs w:val="28"/>
          <w:shd w:val="clear" w:color="auto" w:fill="FFFFFF"/>
        </w:rPr>
        <w:t>18,33</w:t>
      </w:r>
      <w:r w:rsidR="00565152">
        <w:rPr>
          <w:b w:val="0"/>
          <w:szCs w:val="28"/>
        </w:rPr>
        <w:t xml:space="preserve"> ± </w:t>
      </w:r>
      <w:r w:rsidR="00525481" w:rsidRPr="00557373">
        <w:rPr>
          <w:b w:val="0"/>
          <w:szCs w:val="28"/>
        </w:rPr>
        <w:t>3,53</w:t>
      </w:r>
      <w:r w:rsidR="00525481" w:rsidRPr="00B106D7">
        <w:rPr>
          <w:b w:val="0"/>
          <w:szCs w:val="28"/>
        </w:rPr>
        <w:t>)</w:t>
      </w:r>
      <w:r w:rsidR="00B106D7">
        <w:rPr>
          <w:rStyle w:val="aa"/>
          <w:b w:val="0"/>
          <w:i w:val="0"/>
          <w:szCs w:val="28"/>
          <w:shd w:val="clear" w:color="auto" w:fill="FFFFFF"/>
        </w:rPr>
        <w:t xml:space="preserve"> </w:t>
      </w:r>
      <w:r w:rsidR="00525481" w:rsidRPr="00557373">
        <w:rPr>
          <w:rStyle w:val="aa"/>
          <w:b w:val="0"/>
          <w:i w:val="0"/>
          <w:szCs w:val="28"/>
          <w:shd w:val="clear" w:color="auto" w:fill="FFFFFF"/>
        </w:rPr>
        <w:t>%) порівняно з відсотком популяційних даних (16</w:t>
      </w:r>
      <w:r w:rsidR="00B106D7">
        <w:rPr>
          <w:rStyle w:val="aa"/>
          <w:b w:val="0"/>
          <w:i w:val="0"/>
          <w:szCs w:val="28"/>
          <w:shd w:val="clear" w:color="auto" w:fill="FFFFFF"/>
        </w:rPr>
        <w:t xml:space="preserve"> </w:t>
      </w:r>
      <w:r w:rsidR="00525481" w:rsidRPr="00557373">
        <w:rPr>
          <w:rStyle w:val="aa"/>
          <w:b w:val="0"/>
          <w:i w:val="0"/>
          <w:szCs w:val="28"/>
          <w:shd w:val="clear" w:color="auto" w:fill="FFFFFF"/>
        </w:rPr>
        <w:t>%) та частотою гомоносіїв алеля В у групі практично здорових дітей</w:t>
      </w:r>
      <w:r w:rsidR="00B106D7">
        <w:rPr>
          <w:rStyle w:val="aa"/>
          <w:b w:val="0"/>
          <w:i w:val="0"/>
          <w:szCs w:val="28"/>
          <w:shd w:val="clear" w:color="auto" w:fill="FFFFFF"/>
        </w:rPr>
        <w:t xml:space="preserve"> (</w:t>
      </w:r>
      <w:r w:rsidR="00525481" w:rsidRPr="004C5894">
        <w:rPr>
          <w:rStyle w:val="aa"/>
          <w:b w:val="0"/>
          <w:i w:val="0"/>
          <w:szCs w:val="28"/>
          <w:shd w:val="clear" w:color="auto" w:fill="FFFFFF"/>
        </w:rPr>
        <w:t>(</w:t>
      </w:r>
      <w:r w:rsidR="00525481" w:rsidRPr="00557373">
        <w:rPr>
          <w:b w:val="0"/>
          <w:szCs w:val="28"/>
        </w:rPr>
        <w:t>13,33</w:t>
      </w:r>
      <w:r w:rsidR="00565152">
        <w:rPr>
          <w:b w:val="0"/>
          <w:szCs w:val="28"/>
        </w:rPr>
        <w:t xml:space="preserve"> ± </w:t>
      </w:r>
      <w:r w:rsidR="00525481" w:rsidRPr="00557373">
        <w:rPr>
          <w:b w:val="0"/>
          <w:szCs w:val="28"/>
        </w:rPr>
        <w:t>6,2</w:t>
      </w:r>
      <w:r w:rsidR="00B106D7">
        <w:rPr>
          <w:b w:val="0"/>
          <w:szCs w:val="28"/>
        </w:rPr>
        <w:t xml:space="preserve">) </w:t>
      </w:r>
      <w:r w:rsidR="00525481" w:rsidRPr="00557373">
        <w:rPr>
          <w:b w:val="0"/>
          <w:szCs w:val="28"/>
        </w:rPr>
        <w:t>%), однак статистичної достовірності п</w:t>
      </w:r>
      <w:r w:rsidR="00A9371F">
        <w:rPr>
          <w:b w:val="0"/>
          <w:szCs w:val="28"/>
        </w:rPr>
        <w:t>ри цьому не виявлено (р</w:t>
      </w:r>
      <w:r w:rsidR="00442674">
        <w:rPr>
          <w:b w:val="0"/>
          <w:szCs w:val="28"/>
        </w:rPr>
        <w:t xml:space="preserve"> </w:t>
      </w:r>
      <w:r w:rsidR="00A9371F">
        <w:rPr>
          <w:b w:val="0"/>
          <w:szCs w:val="28"/>
        </w:rPr>
        <w:t>&gt;</w:t>
      </w:r>
      <w:r w:rsidR="00442674">
        <w:rPr>
          <w:b w:val="0"/>
          <w:szCs w:val="28"/>
        </w:rPr>
        <w:t xml:space="preserve"> </w:t>
      </w:r>
      <w:r w:rsidR="00A9371F">
        <w:rPr>
          <w:b w:val="0"/>
          <w:szCs w:val="28"/>
        </w:rPr>
        <w:t xml:space="preserve">0,05). </w:t>
      </w:r>
      <w:r w:rsidR="00525481" w:rsidRPr="00557373">
        <w:rPr>
          <w:b w:val="0"/>
          <w:szCs w:val="28"/>
        </w:rPr>
        <w:t xml:space="preserve">Проведений аналіз частот генотипів </w:t>
      </w:r>
      <w:r w:rsidR="00525481" w:rsidRPr="00557373">
        <w:rPr>
          <w:rStyle w:val="aa"/>
          <w:b w:val="0"/>
          <w:i w:val="0"/>
          <w:szCs w:val="28"/>
          <w:shd w:val="clear" w:color="auto" w:fill="FFFFFF"/>
        </w:rPr>
        <w:t xml:space="preserve">Вb та bb між представленими групами суттєвих розбіжностей також не виявив. При порівнянні частотного розподілу алелей між дітьми </w:t>
      </w:r>
      <w:r w:rsidR="00525481" w:rsidRPr="00557373">
        <w:rPr>
          <w:b w:val="0"/>
          <w:szCs w:val="28"/>
        </w:rPr>
        <w:t xml:space="preserve">основної групи та групи контролю відмічено, що у дітей, хворих на рахіт, питома вага мінорного алеля </w:t>
      </w:r>
      <w:r w:rsidR="00525481" w:rsidRPr="00F11F3B">
        <w:rPr>
          <w:rStyle w:val="aa"/>
          <w:b w:val="0"/>
          <w:i w:val="0"/>
          <w:szCs w:val="28"/>
          <w:shd w:val="clear" w:color="auto" w:fill="FFFFFF"/>
        </w:rPr>
        <w:t>В</w:t>
      </w:r>
      <w:r w:rsidR="00B106D7">
        <w:rPr>
          <w:rStyle w:val="aa"/>
          <w:b w:val="0"/>
          <w:i w:val="0"/>
          <w:szCs w:val="28"/>
          <w:shd w:val="clear" w:color="auto" w:fill="FFFFFF"/>
        </w:rPr>
        <w:t xml:space="preserve"> </w:t>
      </w:r>
      <w:r w:rsidR="00525481" w:rsidRPr="00557373">
        <w:rPr>
          <w:rStyle w:val="aa"/>
          <w:b w:val="0"/>
          <w:i w:val="0"/>
          <w:szCs w:val="28"/>
          <w:shd w:val="clear" w:color="auto" w:fill="FFFFFF"/>
        </w:rPr>
        <w:t>була вищою, ніж у когорті практично здорових дітей</w:t>
      </w:r>
      <w:r w:rsidR="00B106D7">
        <w:rPr>
          <w:rStyle w:val="aa"/>
          <w:b w:val="0"/>
          <w:i w:val="0"/>
          <w:szCs w:val="28"/>
          <w:shd w:val="clear" w:color="auto" w:fill="FFFFFF"/>
        </w:rPr>
        <w:t xml:space="preserve"> </w:t>
      </w:r>
      <w:r w:rsidR="00A9371F">
        <w:rPr>
          <w:rStyle w:val="aa"/>
          <w:b w:val="0"/>
          <w:i w:val="0"/>
          <w:szCs w:val="28"/>
          <w:shd w:val="clear" w:color="auto" w:fill="FFFFFF"/>
        </w:rPr>
        <w:t>(</w:t>
      </w:r>
      <w:r w:rsidR="00525481" w:rsidRPr="004C5894">
        <w:rPr>
          <w:rStyle w:val="aa"/>
          <w:b w:val="0"/>
          <w:i w:val="0"/>
          <w:szCs w:val="28"/>
          <w:shd w:val="clear" w:color="auto" w:fill="FFFFFF"/>
        </w:rPr>
        <w:t>(40,4</w:t>
      </w:r>
      <w:r w:rsidR="00565152">
        <w:rPr>
          <w:b w:val="0"/>
          <w:i/>
          <w:szCs w:val="28"/>
        </w:rPr>
        <w:t xml:space="preserve"> ± </w:t>
      </w:r>
      <w:r w:rsidR="00525481" w:rsidRPr="00F11F3B">
        <w:rPr>
          <w:b w:val="0"/>
          <w:szCs w:val="28"/>
        </w:rPr>
        <w:t>3,16</w:t>
      </w:r>
      <w:r w:rsidR="00A9371F">
        <w:rPr>
          <w:b w:val="0"/>
          <w:szCs w:val="28"/>
        </w:rPr>
        <w:t>)</w:t>
      </w:r>
      <w:r w:rsidR="00B106D7">
        <w:rPr>
          <w:b w:val="0"/>
          <w:szCs w:val="28"/>
        </w:rPr>
        <w:t xml:space="preserve"> </w:t>
      </w:r>
      <w:r w:rsidR="00525481" w:rsidRPr="001663CD">
        <w:rPr>
          <w:rStyle w:val="aa"/>
          <w:b w:val="0"/>
          <w:i w:val="0"/>
          <w:szCs w:val="28"/>
          <w:shd w:val="clear" w:color="auto" w:fill="FFFFFF"/>
        </w:rPr>
        <w:t>%</w:t>
      </w:r>
      <w:r>
        <w:rPr>
          <w:rStyle w:val="aa"/>
          <w:b w:val="0"/>
          <w:i w:val="0"/>
          <w:szCs w:val="28"/>
          <w:shd w:val="clear" w:color="auto" w:fill="FFFFFF"/>
        </w:rPr>
        <w:t xml:space="preserve">та </w:t>
      </w:r>
      <w:r w:rsidR="00A9371F">
        <w:rPr>
          <w:rStyle w:val="aa"/>
          <w:b w:val="0"/>
          <w:i w:val="0"/>
          <w:szCs w:val="28"/>
          <w:shd w:val="clear" w:color="auto" w:fill="FFFFFF"/>
        </w:rPr>
        <w:t>(</w:t>
      </w:r>
      <w:r w:rsidR="00525481" w:rsidRPr="00557373">
        <w:rPr>
          <w:b w:val="0"/>
          <w:szCs w:val="28"/>
        </w:rPr>
        <w:t>36,6</w:t>
      </w:r>
      <w:r w:rsidR="00565152">
        <w:rPr>
          <w:b w:val="0"/>
          <w:szCs w:val="28"/>
        </w:rPr>
        <w:t xml:space="preserve"> ± </w:t>
      </w:r>
      <w:r w:rsidR="00525481" w:rsidRPr="00557373">
        <w:rPr>
          <w:b w:val="0"/>
          <w:szCs w:val="28"/>
        </w:rPr>
        <w:t>6,2</w:t>
      </w:r>
      <w:r w:rsidR="00A9371F">
        <w:rPr>
          <w:b w:val="0"/>
          <w:szCs w:val="28"/>
        </w:rPr>
        <w:t>)</w:t>
      </w:r>
      <w:r w:rsidR="00B106D7">
        <w:rPr>
          <w:b w:val="0"/>
          <w:szCs w:val="28"/>
        </w:rPr>
        <w:t xml:space="preserve"> </w:t>
      </w:r>
      <w:r w:rsidR="00525481" w:rsidRPr="00557373">
        <w:rPr>
          <w:b w:val="0"/>
          <w:szCs w:val="28"/>
        </w:rPr>
        <w:t>%,</w:t>
      </w:r>
      <w:r>
        <w:rPr>
          <w:b w:val="0"/>
          <w:szCs w:val="28"/>
        </w:rPr>
        <w:t xml:space="preserve"> відповідно, </w:t>
      </w:r>
      <w:r w:rsidR="00B0459B">
        <w:rPr>
          <w:b w:val="0"/>
          <w:szCs w:val="28"/>
        </w:rPr>
        <w:t>р</w:t>
      </w:r>
      <w:r w:rsidR="00B106D7">
        <w:rPr>
          <w:b w:val="0"/>
          <w:szCs w:val="28"/>
        </w:rPr>
        <w:t xml:space="preserve"> </w:t>
      </w:r>
      <w:r w:rsidR="00B0459B">
        <w:rPr>
          <w:b w:val="0"/>
          <w:szCs w:val="28"/>
        </w:rPr>
        <w:t>&gt;</w:t>
      </w:r>
      <w:r w:rsidR="00B106D7">
        <w:rPr>
          <w:b w:val="0"/>
          <w:szCs w:val="28"/>
        </w:rPr>
        <w:t xml:space="preserve"> </w:t>
      </w:r>
      <w:r w:rsidR="00B0459B">
        <w:rPr>
          <w:b w:val="0"/>
          <w:szCs w:val="28"/>
        </w:rPr>
        <w:t>0,05).</w:t>
      </w:r>
      <w:r w:rsidR="00525481" w:rsidRPr="00557373">
        <w:rPr>
          <w:b w:val="0"/>
          <w:szCs w:val="28"/>
        </w:rPr>
        <w:t xml:space="preserve"> Проте, в обох випадках отримані дані не перевищували результати попул</w:t>
      </w:r>
      <w:r w:rsidR="00B0459B">
        <w:rPr>
          <w:b w:val="0"/>
          <w:szCs w:val="28"/>
        </w:rPr>
        <w:t xml:space="preserve">яційних досліджень. </w:t>
      </w:r>
      <w:r w:rsidR="00525481" w:rsidRPr="00557373">
        <w:rPr>
          <w:b w:val="0"/>
          <w:szCs w:val="28"/>
        </w:rPr>
        <w:t xml:space="preserve">І, навпаки, частота мажорного алеля </w:t>
      </w:r>
      <w:r w:rsidR="00525481" w:rsidRPr="001663CD">
        <w:rPr>
          <w:rStyle w:val="aa"/>
          <w:b w:val="0"/>
          <w:i w:val="0"/>
          <w:szCs w:val="28"/>
          <w:shd w:val="clear" w:color="auto" w:fill="FFFFFF"/>
        </w:rPr>
        <w:t>b</w:t>
      </w:r>
      <w:r w:rsidR="00B106D7">
        <w:rPr>
          <w:rStyle w:val="aa"/>
          <w:b w:val="0"/>
          <w:i w:val="0"/>
          <w:szCs w:val="28"/>
          <w:shd w:val="clear" w:color="auto" w:fill="FFFFFF"/>
        </w:rPr>
        <w:t xml:space="preserve"> </w:t>
      </w:r>
      <w:r w:rsidR="00525481" w:rsidRPr="001663CD">
        <w:rPr>
          <w:rStyle w:val="aa"/>
          <w:b w:val="0"/>
          <w:i w:val="0"/>
          <w:szCs w:val="28"/>
          <w:shd w:val="clear" w:color="auto" w:fill="FFFFFF"/>
        </w:rPr>
        <w:t>з</w:t>
      </w:r>
      <w:r w:rsidR="00B106D7">
        <w:rPr>
          <w:rStyle w:val="aa"/>
          <w:b w:val="0"/>
          <w:i w:val="0"/>
          <w:szCs w:val="28"/>
          <w:shd w:val="clear" w:color="auto" w:fill="FFFFFF"/>
        </w:rPr>
        <w:t xml:space="preserve"> </w:t>
      </w:r>
      <w:r w:rsidR="00525481" w:rsidRPr="00557373">
        <w:rPr>
          <w:rStyle w:val="aa"/>
          <w:b w:val="0"/>
          <w:i w:val="0"/>
          <w:szCs w:val="28"/>
          <w:shd w:val="clear" w:color="auto" w:fill="FFFFFF"/>
        </w:rPr>
        <w:t>нез</w:t>
      </w:r>
      <w:r w:rsidR="00B106D7">
        <w:rPr>
          <w:rStyle w:val="aa"/>
          <w:b w:val="0"/>
          <w:i w:val="0"/>
          <w:szCs w:val="28"/>
          <w:shd w:val="clear" w:color="auto" w:fill="FFFFFF"/>
        </w:rPr>
        <w:t>начною перевагою спостерігалась у</w:t>
      </w:r>
      <w:r w:rsidR="00525481" w:rsidRPr="00557373">
        <w:rPr>
          <w:rStyle w:val="aa"/>
          <w:b w:val="0"/>
          <w:i w:val="0"/>
          <w:szCs w:val="28"/>
          <w:shd w:val="clear" w:color="auto" w:fill="FFFFFF"/>
        </w:rPr>
        <w:t xml:space="preserve"> контрольній групі порівняно з в</w:t>
      </w:r>
      <w:r w:rsidR="00A9371F">
        <w:rPr>
          <w:rStyle w:val="aa"/>
          <w:b w:val="0"/>
          <w:i w:val="0"/>
          <w:szCs w:val="28"/>
          <w:shd w:val="clear" w:color="auto" w:fill="FFFFFF"/>
        </w:rPr>
        <w:t xml:space="preserve">ідсотком аналогічного алеля </w:t>
      </w:r>
      <w:r w:rsidR="00525481" w:rsidRPr="00557373">
        <w:rPr>
          <w:rStyle w:val="aa"/>
          <w:b w:val="0"/>
          <w:i w:val="0"/>
          <w:szCs w:val="28"/>
          <w:shd w:val="clear" w:color="auto" w:fill="FFFFFF"/>
        </w:rPr>
        <w:t>в основній групі</w:t>
      </w:r>
      <w:r w:rsidR="00B106D7">
        <w:rPr>
          <w:rStyle w:val="aa"/>
          <w:b w:val="0"/>
          <w:i w:val="0"/>
          <w:szCs w:val="28"/>
          <w:shd w:val="clear" w:color="auto" w:fill="FFFFFF"/>
        </w:rPr>
        <w:t xml:space="preserve"> </w:t>
      </w:r>
      <w:r w:rsidR="00525481" w:rsidRPr="00F11F3B">
        <w:rPr>
          <w:rStyle w:val="aa"/>
          <w:b w:val="0"/>
          <w:i w:val="0"/>
          <w:szCs w:val="28"/>
          <w:shd w:val="clear" w:color="auto" w:fill="FFFFFF"/>
        </w:rPr>
        <w:t>(63,4</w:t>
      </w:r>
      <w:r w:rsidR="00565152">
        <w:rPr>
          <w:b w:val="0"/>
          <w:szCs w:val="28"/>
        </w:rPr>
        <w:t xml:space="preserve"> ± </w:t>
      </w:r>
      <w:r w:rsidR="00525481" w:rsidRPr="00557373">
        <w:rPr>
          <w:b w:val="0"/>
          <w:szCs w:val="28"/>
        </w:rPr>
        <w:t>6,2</w:t>
      </w:r>
      <w:r w:rsidR="00A9371F">
        <w:rPr>
          <w:b w:val="0"/>
          <w:szCs w:val="28"/>
        </w:rPr>
        <w:t>)</w:t>
      </w:r>
      <w:r w:rsidR="00B106D7">
        <w:rPr>
          <w:b w:val="0"/>
          <w:szCs w:val="28"/>
        </w:rPr>
        <w:t xml:space="preserve"> </w:t>
      </w:r>
      <w:r w:rsidR="00525481" w:rsidRPr="00557373">
        <w:rPr>
          <w:b w:val="0"/>
          <w:szCs w:val="28"/>
        </w:rPr>
        <w:t xml:space="preserve">% </w:t>
      </w:r>
      <w:r w:rsidR="00B106D7">
        <w:rPr>
          <w:b w:val="0"/>
          <w:szCs w:val="28"/>
        </w:rPr>
        <w:t>та</w:t>
      </w:r>
      <w:r w:rsidR="00A9371F">
        <w:rPr>
          <w:b w:val="0"/>
          <w:szCs w:val="28"/>
        </w:rPr>
        <w:t xml:space="preserve"> (</w:t>
      </w:r>
      <w:r w:rsidR="00525481" w:rsidRPr="00F11F3B">
        <w:rPr>
          <w:rStyle w:val="aa"/>
          <w:b w:val="0"/>
          <w:i w:val="0"/>
          <w:szCs w:val="28"/>
          <w:shd w:val="clear" w:color="auto" w:fill="FFFFFF"/>
        </w:rPr>
        <w:t>59,6</w:t>
      </w:r>
      <w:r w:rsidR="00565152">
        <w:rPr>
          <w:b w:val="0"/>
          <w:szCs w:val="28"/>
        </w:rPr>
        <w:t xml:space="preserve"> ± </w:t>
      </w:r>
      <w:r w:rsidR="00525481" w:rsidRPr="00557373">
        <w:rPr>
          <w:b w:val="0"/>
          <w:szCs w:val="28"/>
        </w:rPr>
        <w:t>3,16</w:t>
      </w:r>
      <w:r w:rsidR="00A9371F">
        <w:rPr>
          <w:b w:val="0"/>
          <w:szCs w:val="28"/>
        </w:rPr>
        <w:t>)</w:t>
      </w:r>
      <w:r w:rsidR="00B106D7">
        <w:rPr>
          <w:b w:val="0"/>
          <w:szCs w:val="28"/>
        </w:rPr>
        <w:t xml:space="preserve"> </w:t>
      </w:r>
      <w:r w:rsidR="00525481" w:rsidRPr="001663CD">
        <w:rPr>
          <w:rStyle w:val="aa"/>
          <w:b w:val="0"/>
          <w:i w:val="0"/>
          <w:szCs w:val="28"/>
          <w:shd w:val="clear" w:color="auto" w:fill="FFFFFF"/>
        </w:rPr>
        <w:t>%</w:t>
      </w:r>
      <w:r>
        <w:rPr>
          <w:rStyle w:val="aa"/>
          <w:b w:val="0"/>
          <w:szCs w:val="28"/>
          <w:shd w:val="clear" w:color="auto" w:fill="FFFFFF"/>
        </w:rPr>
        <w:t xml:space="preserve">, </w:t>
      </w:r>
      <w:r>
        <w:rPr>
          <w:rStyle w:val="aa"/>
          <w:b w:val="0"/>
          <w:i w:val="0"/>
          <w:szCs w:val="28"/>
          <w:shd w:val="clear" w:color="auto" w:fill="FFFFFF"/>
        </w:rPr>
        <w:t>відповідно,</w:t>
      </w:r>
      <w:r w:rsidR="00525481" w:rsidRPr="00557373">
        <w:rPr>
          <w:b w:val="0"/>
          <w:szCs w:val="28"/>
        </w:rPr>
        <w:t xml:space="preserve"> р</w:t>
      </w:r>
      <w:r w:rsidR="00B106D7">
        <w:rPr>
          <w:b w:val="0"/>
          <w:szCs w:val="28"/>
        </w:rPr>
        <w:t xml:space="preserve"> </w:t>
      </w:r>
      <w:r w:rsidR="00525481" w:rsidRPr="00557373">
        <w:rPr>
          <w:b w:val="0"/>
          <w:szCs w:val="28"/>
        </w:rPr>
        <w:t>&gt;</w:t>
      </w:r>
      <w:r w:rsidR="00B106D7">
        <w:rPr>
          <w:b w:val="0"/>
          <w:szCs w:val="28"/>
        </w:rPr>
        <w:t xml:space="preserve"> </w:t>
      </w:r>
      <w:r w:rsidR="00525481" w:rsidRPr="00557373">
        <w:rPr>
          <w:b w:val="0"/>
          <w:szCs w:val="28"/>
        </w:rPr>
        <w:t xml:space="preserve">0,05).  </w:t>
      </w:r>
    </w:p>
    <w:p w:rsidR="00E57B02" w:rsidRPr="007363BB" w:rsidRDefault="00E57B02" w:rsidP="007363BB">
      <w:pPr>
        <w:pStyle w:val="a3"/>
        <w:spacing w:line="360" w:lineRule="auto"/>
        <w:ind w:firstLine="720"/>
        <w:jc w:val="both"/>
        <w:rPr>
          <w:b w:val="0"/>
          <w:szCs w:val="28"/>
        </w:rPr>
      </w:pPr>
    </w:p>
    <w:p w:rsidR="00525481" w:rsidRPr="00B106D7" w:rsidRDefault="00525481" w:rsidP="00525481">
      <w:pPr>
        <w:pStyle w:val="a3"/>
        <w:spacing w:line="360" w:lineRule="auto"/>
        <w:ind w:firstLine="720"/>
        <w:jc w:val="both"/>
        <w:rPr>
          <w:b w:val="0"/>
          <w:szCs w:val="28"/>
        </w:rPr>
      </w:pPr>
      <w:r w:rsidRPr="00B106D7">
        <w:rPr>
          <w:rFonts w:eastAsia="MS Mincho"/>
          <w:b w:val="0"/>
          <w:szCs w:val="24"/>
          <w:lang w:eastAsia="ja-JP"/>
        </w:rPr>
        <w:t xml:space="preserve">5.2 Клініко-лабораторна характеристика </w:t>
      </w:r>
      <w:r w:rsidRPr="00B106D7">
        <w:rPr>
          <w:b w:val="0"/>
          <w:szCs w:val="28"/>
        </w:rPr>
        <w:t>вітамін D-дефіцитного рахіту залежно від розподілу генотипів поліморфного маркера Bsm</w:t>
      </w:r>
      <w:r w:rsidR="00B106D7">
        <w:rPr>
          <w:b w:val="0"/>
          <w:szCs w:val="28"/>
        </w:rPr>
        <w:t xml:space="preserve"> </w:t>
      </w:r>
      <w:r w:rsidRPr="00B106D7">
        <w:rPr>
          <w:b w:val="0"/>
          <w:szCs w:val="28"/>
        </w:rPr>
        <w:t xml:space="preserve">I гена </w:t>
      </w:r>
      <w:r w:rsidRPr="00B106D7">
        <w:rPr>
          <w:b w:val="0"/>
          <w:szCs w:val="28"/>
          <w:lang w:val="en-US"/>
        </w:rPr>
        <w:t>VDR</w:t>
      </w:r>
    </w:p>
    <w:p w:rsidR="00E57B02" w:rsidRPr="00E57B02" w:rsidRDefault="00E57B02" w:rsidP="00525481">
      <w:pPr>
        <w:pStyle w:val="a3"/>
        <w:spacing w:line="360" w:lineRule="auto"/>
        <w:ind w:firstLine="720"/>
        <w:jc w:val="both"/>
        <w:rPr>
          <w:szCs w:val="28"/>
        </w:rPr>
      </w:pPr>
    </w:p>
    <w:p w:rsidR="00525481" w:rsidRPr="00557373" w:rsidRDefault="00145A1F" w:rsidP="00525481">
      <w:pPr>
        <w:pStyle w:val="a3"/>
        <w:spacing w:line="360" w:lineRule="auto"/>
        <w:ind w:firstLine="720"/>
        <w:jc w:val="both"/>
        <w:rPr>
          <w:b w:val="0"/>
          <w:szCs w:val="28"/>
        </w:rPr>
      </w:pPr>
      <w:r>
        <w:rPr>
          <w:b w:val="0"/>
          <w:szCs w:val="28"/>
        </w:rPr>
        <w:t>Проведена оцінка</w:t>
      </w:r>
      <w:r w:rsidR="00525481" w:rsidRPr="00557373">
        <w:rPr>
          <w:b w:val="0"/>
          <w:szCs w:val="28"/>
        </w:rPr>
        <w:t xml:space="preserve"> вплив</w:t>
      </w:r>
      <w:r>
        <w:rPr>
          <w:b w:val="0"/>
          <w:szCs w:val="28"/>
        </w:rPr>
        <w:t>у</w:t>
      </w:r>
      <w:r w:rsidR="00525481" w:rsidRPr="00557373">
        <w:rPr>
          <w:b w:val="0"/>
          <w:szCs w:val="28"/>
        </w:rPr>
        <w:t xml:space="preserve"> алельних варіантів гена VDR на ступінь тяжкості рахітичного процесу (</w:t>
      </w:r>
      <w:r w:rsidR="00A9371F">
        <w:rPr>
          <w:b w:val="0"/>
          <w:szCs w:val="28"/>
        </w:rPr>
        <w:t xml:space="preserve">див. </w:t>
      </w:r>
      <w:r w:rsidR="00525481" w:rsidRPr="00557373">
        <w:rPr>
          <w:b w:val="0"/>
          <w:szCs w:val="28"/>
        </w:rPr>
        <w:t>рис. 5.2).</w:t>
      </w:r>
    </w:p>
    <w:p w:rsidR="004C2CBD" w:rsidRPr="004C2CBD" w:rsidRDefault="00A9371F" w:rsidP="004C2CBD">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Як свідчать отримані дані, частота рахіту середнього ступеня </w:t>
      </w:r>
      <w:r>
        <w:rPr>
          <w:rFonts w:ascii="Times New Roman" w:hAnsi="Times New Roman" w:cs="Times New Roman"/>
          <w:sz w:val="28"/>
          <w:szCs w:val="28"/>
        </w:rPr>
        <w:t xml:space="preserve">тяжкості у гомозигот </w:t>
      </w:r>
      <w:r w:rsidRPr="00B13EA2">
        <w:rPr>
          <w:rFonts w:ascii="Times New Roman" w:hAnsi="Times New Roman" w:cs="Times New Roman"/>
          <w:sz w:val="28"/>
          <w:szCs w:val="28"/>
        </w:rPr>
        <w:t xml:space="preserve">мутантного алеля </w:t>
      </w:r>
      <w:r w:rsidR="00B106D7">
        <w:rPr>
          <w:rFonts w:ascii="Times New Roman" w:hAnsi="Times New Roman" w:cs="Times New Roman"/>
          <w:sz w:val="28"/>
          <w:szCs w:val="28"/>
        </w:rPr>
        <w:t>(</w:t>
      </w:r>
      <w:r w:rsidRPr="00B13EA2">
        <w:rPr>
          <w:rFonts w:ascii="Times New Roman" w:hAnsi="Times New Roman" w:cs="Times New Roman"/>
          <w:sz w:val="28"/>
          <w:szCs w:val="28"/>
        </w:rPr>
        <w:t>(31,82</w:t>
      </w:r>
      <w:r>
        <w:rPr>
          <w:rFonts w:ascii="Times New Roman" w:hAnsi="Times New Roman" w:cs="Times New Roman"/>
          <w:sz w:val="28"/>
          <w:szCs w:val="28"/>
        </w:rPr>
        <w:t xml:space="preserve"> ± </w:t>
      </w:r>
      <w:r w:rsidRPr="00B13EA2">
        <w:rPr>
          <w:rFonts w:ascii="Times New Roman" w:hAnsi="Times New Roman" w:cs="Times New Roman"/>
          <w:sz w:val="28"/>
          <w:szCs w:val="28"/>
        </w:rPr>
        <w:t>10,16</w:t>
      </w:r>
      <w:r w:rsidR="00B106D7">
        <w:rPr>
          <w:rFonts w:ascii="Times New Roman" w:hAnsi="Times New Roman" w:cs="Times New Roman"/>
          <w:sz w:val="28"/>
          <w:szCs w:val="28"/>
        </w:rPr>
        <w:t xml:space="preserve">) </w:t>
      </w:r>
      <w:r w:rsidRPr="00B13EA2">
        <w:rPr>
          <w:rFonts w:ascii="Times New Roman" w:hAnsi="Times New Roman" w:cs="Times New Roman"/>
          <w:sz w:val="28"/>
          <w:szCs w:val="28"/>
        </w:rPr>
        <w:t>%,</w:t>
      </w:r>
      <w:r w:rsidR="00B106D7">
        <w:rPr>
          <w:rFonts w:ascii="Times New Roman" w:hAnsi="Times New Roman" w:cs="Times New Roman"/>
          <w:sz w:val="28"/>
          <w:szCs w:val="28"/>
        </w:rPr>
        <w:t xml:space="preserve"> </w:t>
      </w:r>
      <w:r w:rsidRPr="00B13EA2">
        <w:rPr>
          <w:rFonts w:ascii="Times New Roman" w:hAnsi="Times New Roman" w:cs="Times New Roman"/>
          <w:sz w:val="28"/>
          <w:szCs w:val="28"/>
        </w:rPr>
        <w:t>95% СІ: 16,36 – 52,68) була</w:t>
      </w:r>
      <w:r w:rsidR="00B106D7">
        <w:rPr>
          <w:rFonts w:ascii="Times New Roman" w:hAnsi="Times New Roman" w:cs="Times New Roman"/>
          <w:sz w:val="28"/>
          <w:szCs w:val="28"/>
        </w:rPr>
        <w:t xml:space="preserve"> </w:t>
      </w:r>
      <w:r w:rsidRPr="00B13EA2">
        <w:rPr>
          <w:rFonts w:ascii="Times New Roman" w:hAnsi="Times New Roman" w:cs="Times New Roman"/>
          <w:sz w:val="28"/>
          <w:szCs w:val="28"/>
        </w:rPr>
        <w:t xml:space="preserve">вищою, ніж у гомозигот основного алеля </w:t>
      </w:r>
      <w:r w:rsidR="00B106D7">
        <w:rPr>
          <w:rFonts w:ascii="Times New Roman" w:hAnsi="Times New Roman" w:cs="Times New Roman"/>
          <w:sz w:val="28"/>
          <w:szCs w:val="28"/>
        </w:rPr>
        <w:t>(</w:t>
      </w:r>
      <w:r w:rsidRPr="00B13EA2">
        <w:rPr>
          <w:rFonts w:ascii="Times New Roman" w:hAnsi="Times New Roman" w:cs="Times New Roman"/>
          <w:sz w:val="28"/>
          <w:szCs w:val="28"/>
        </w:rPr>
        <w:t>(13,33</w:t>
      </w:r>
      <w:r>
        <w:rPr>
          <w:rFonts w:ascii="Times New Roman" w:hAnsi="Times New Roman" w:cs="Times New Roman"/>
          <w:sz w:val="28"/>
          <w:szCs w:val="28"/>
        </w:rPr>
        <w:t xml:space="preserve"> ± </w:t>
      </w:r>
      <w:r w:rsidRPr="00B13EA2">
        <w:rPr>
          <w:rFonts w:ascii="Times New Roman" w:hAnsi="Times New Roman" w:cs="Times New Roman"/>
          <w:sz w:val="28"/>
          <w:szCs w:val="28"/>
        </w:rPr>
        <w:t>5,44</w:t>
      </w:r>
      <w:r w:rsidR="00B106D7">
        <w:rPr>
          <w:rFonts w:ascii="Times New Roman" w:hAnsi="Times New Roman" w:cs="Times New Roman"/>
          <w:sz w:val="28"/>
          <w:szCs w:val="28"/>
        </w:rPr>
        <w:t xml:space="preserve">) </w:t>
      </w:r>
      <w:r w:rsidRPr="00B13EA2">
        <w:rPr>
          <w:rFonts w:ascii="Times New Roman" w:hAnsi="Times New Roman" w:cs="Times New Roman"/>
          <w:sz w:val="28"/>
          <w:szCs w:val="28"/>
        </w:rPr>
        <w:t>%, 95% СІ: 6,25 – 26,17, р</w:t>
      </w:r>
      <w:r w:rsidR="00B106D7">
        <w:rPr>
          <w:rFonts w:ascii="Times New Roman" w:hAnsi="Times New Roman" w:cs="Times New Roman"/>
          <w:sz w:val="28"/>
          <w:szCs w:val="28"/>
        </w:rPr>
        <w:t xml:space="preserve"> </w:t>
      </w:r>
      <w:r w:rsidRPr="00B13EA2">
        <w:rPr>
          <w:rFonts w:ascii="Times New Roman" w:hAnsi="Times New Roman" w:cs="Times New Roman"/>
          <w:sz w:val="28"/>
          <w:szCs w:val="28"/>
        </w:rPr>
        <w:t>&gt;</w:t>
      </w:r>
      <w:r w:rsidR="00B106D7">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та достовірно вищою, ніж у гетерозигот </w:t>
      </w:r>
      <w:r w:rsidR="00B106D7">
        <w:rPr>
          <w:rFonts w:ascii="Times New Roman" w:hAnsi="Times New Roman" w:cs="Times New Roman"/>
          <w:sz w:val="28"/>
          <w:szCs w:val="28"/>
        </w:rPr>
        <w:t>(</w:t>
      </w:r>
      <w:r w:rsidRPr="00B13EA2">
        <w:rPr>
          <w:rFonts w:ascii="Times New Roman" w:hAnsi="Times New Roman" w:cs="Times New Roman"/>
          <w:sz w:val="28"/>
          <w:szCs w:val="28"/>
        </w:rPr>
        <w:t>(9,43</w:t>
      </w:r>
      <w:r>
        <w:rPr>
          <w:rFonts w:ascii="Times New Roman" w:hAnsi="Times New Roman" w:cs="Times New Roman"/>
          <w:sz w:val="28"/>
          <w:szCs w:val="28"/>
        </w:rPr>
        <w:t xml:space="preserve"> ± </w:t>
      </w:r>
      <w:r w:rsidRPr="00B13EA2">
        <w:rPr>
          <w:rFonts w:ascii="Times New Roman" w:hAnsi="Times New Roman" w:cs="Times New Roman"/>
          <w:sz w:val="28"/>
          <w:szCs w:val="28"/>
        </w:rPr>
        <w:t>4,01</w:t>
      </w:r>
      <w:r w:rsidR="00B106D7">
        <w:rPr>
          <w:rFonts w:ascii="Times New Roman" w:hAnsi="Times New Roman" w:cs="Times New Roman"/>
          <w:sz w:val="28"/>
          <w:szCs w:val="28"/>
        </w:rPr>
        <w:t xml:space="preserve">) </w:t>
      </w:r>
      <w:r w:rsidRPr="00B13EA2">
        <w:rPr>
          <w:rFonts w:ascii="Times New Roman" w:hAnsi="Times New Roman" w:cs="Times New Roman"/>
          <w:sz w:val="28"/>
          <w:szCs w:val="28"/>
        </w:rPr>
        <w:t xml:space="preserve">%, 95% СІ: 4,09 – 20,25, </w:t>
      </w:r>
      <w:r w:rsidR="00733C66">
        <w:rPr>
          <w:rFonts w:ascii="Times New Roman" w:hAnsi="Times New Roman" w:cs="Times New Roman"/>
          <w:sz w:val="28"/>
          <w:szCs w:val="28"/>
        </w:rPr>
        <w:t>р </w:t>
      </w:r>
      <w:r>
        <w:rPr>
          <w:rFonts w:ascii="Times New Roman" w:hAnsi="Times New Roman" w:cs="Times New Roman"/>
          <w:sz w:val="28"/>
          <w:szCs w:val="28"/>
        </w:rPr>
        <w:t>&lt;</w:t>
      </w:r>
      <w:r w:rsidR="00733C66">
        <w:rPr>
          <w:rFonts w:ascii="Times New Roman" w:hAnsi="Times New Roman" w:cs="Times New Roman"/>
          <w:sz w:val="28"/>
          <w:szCs w:val="28"/>
          <w:lang w:val="ru-RU"/>
        </w:rPr>
        <w:t> </w:t>
      </w:r>
      <w:r w:rsidRPr="00B13EA2">
        <w:rPr>
          <w:rFonts w:ascii="Times New Roman" w:hAnsi="Times New Roman" w:cs="Times New Roman"/>
          <w:sz w:val="28"/>
          <w:szCs w:val="28"/>
        </w:rPr>
        <w:t>0,05). У той час, захворювання легкого ступ</w:t>
      </w:r>
      <w:r w:rsidR="00B106D7">
        <w:rPr>
          <w:rFonts w:ascii="Times New Roman" w:hAnsi="Times New Roman" w:cs="Times New Roman"/>
          <w:sz w:val="28"/>
          <w:szCs w:val="28"/>
        </w:rPr>
        <w:t xml:space="preserve">еня </w:t>
      </w:r>
      <w:r w:rsidRPr="00B13EA2">
        <w:rPr>
          <w:rFonts w:ascii="Times New Roman" w:hAnsi="Times New Roman" w:cs="Times New Roman"/>
          <w:sz w:val="28"/>
          <w:szCs w:val="28"/>
        </w:rPr>
        <w:t>частіше реєструвалося у носіїв генотипу В</w:t>
      </w:r>
      <w:r w:rsidRPr="00B13EA2">
        <w:rPr>
          <w:rFonts w:ascii="Times New Roman" w:hAnsi="Times New Roman" w:cs="Times New Roman"/>
          <w:sz w:val="28"/>
          <w:szCs w:val="28"/>
          <w:lang w:val="en-US"/>
        </w:rPr>
        <w:t>b</w:t>
      </w:r>
      <w:r w:rsidRPr="00B13EA2">
        <w:rPr>
          <w:rFonts w:ascii="Times New Roman" w:hAnsi="Times New Roman" w:cs="Times New Roman"/>
          <w:sz w:val="28"/>
          <w:szCs w:val="28"/>
        </w:rPr>
        <w:t xml:space="preserve"> </w:t>
      </w:r>
      <w:r w:rsidR="00B106D7">
        <w:rPr>
          <w:rFonts w:ascii="Times New Roman" w:hAnsi="Times New Roman" w:cs="Times New Roman"/>
          <w:sz w:val="28"/>
          <w:szCs w:val="28"/>
        </w:rPr>
        <w:t>(</w:t>
      </w:r>
      <w:r w:rsidRPr="00B13EA2">
        <w:rPr>
          <w:rFonts w:ascii="Times New Roman" w:hAnsi="Times New Roman" w:cs="Times New Roman"/>
          <w:sz w:val="28"/>
          <w:szCs w:val="28"/>
        </w:rPr>
        <w:t>(90,57</w:t>
      </w:r>
      <w:r>
        <w:rPr>
          <w:rFonts w:ascii="Times New Roman" w:hAnsi="Times New Roman" w:cs="Times New Roman"/>
          <w:sz w:val="28"/>
          <w:szCs w:val="28"/>
        </w:rPr>
        <w:t xml:space="preserve"> ± </w:t>
      </w:r>
      <w:r w:rsidRPr="00B13EA2">
        <w:rPr>
          <w:rFonts w:ascii="Times New Roman" w:hAnsi="Times New Roman" w:cs="Times New Roman"/>
          <w:sz w:val="28"/>
          <w:szCs w:val="28"/>
        </w:rPr>
        <w:t>4,01</w:t>
      </w:r>
      <w:r w:rsidR="00B106D7">
        <w:rPr>
          <w:rFonts w:ascii="Times New Roman" w:hAnsi="Times New Roman" w:cs="Times New Roman"/>
          <w:sz w:val="28"/>
          <w:szCs w:val="28"/>
        </w:rPr>
        <w:t>)</w:t>
      </w:r>
      <w:r w:rsidRPr="00B13EA2">
        <w:rPr>
          <w:rFonts w:ascii="Times New Roman" w:hAnsi="Times New Roman" w:cs="Times New Roman"/>
          <w:sz w:val="28"/>
          <w:szCs w:val="28"/>
        </w:rPr>
        <w:t xml:space="preserve">%, 95% СІ: 79,75 – 95,91) та </w:t>
      </w:r>
      <w:r w:rsidRPr="00B13EA2">
        <w:rPr>
          <w:rStyle w:val="aa"/>
          <w:rFonts w:ascii="Times New Roman" w:hAnsi="Times New Roman" w:cs="Times New Roman"/>
          <w:i w:val="0"/>
          <w:color w:val="000000"/>
          <w:sz w:val="28"/>
          <w:szCs w:val="28"/>
          <w:shd w:val="clear" w:color="auto" w:fill="FFFFFF"/>
        </w:rPr>
        <w:t xml:space="preserve">bb </w:t>
      </w:r>
      <w:r w:rsidR="00B106D7">
        <w:rPr>
          <w:rStyle w:val="aa"/>
          <w:rFonts w:ascii="Times New Roman" w:hAnsi="Times New Roman" w:cs="Times New Roman"/>
          <w:i w:val="0"/>
          <w:color w:val="000000"/>
          <w:sz w:val="28"/>
          <w:szCs w:val="28"/>
          <w:shd w:val="clear" w:color="auto" w:fill="FFFFFF"/>
        </w:rPr>
        <w:t>(</w:t>
      </w:r>
      <w:r w:rsidRPr="00B13EA2">
        <w:rPr>
          <w:rStyle w:val="aa"/>
          <w:rFonts w:ascii="Times New Roman" w:hAnsi="Times New Roman" w:cs="Times New Roman"/>
          <w:i w:val="0"/>
          <w:color w:val="000000"/>
          <w:sz w:val="28"/>
          <w:szCs w:val="28"/>
          <w:shd w:val="clear" w:color="auto" w:fill="FFFFFF"/>
        </w:rPr>
        <w:t>(86,67</w:t>
      </w:r>
      <w:r>
        <w:rPr>
          <w:rStyle w:val="aa"/>
          <w:rFonts w:ascii="Times New Roman" w:hAnsi="Times New Roman" w:cs="Times New Roman"/>
          <w:i w:val="0"/>
          <w:color w:val="000000"/>
          <w:sz w:val="28"/>
          <w:szCs w:val="28"/>
          <w:shd w:val="clear" w:color="auto" w:fill="FFFFFF"/>
        </w:rPr>
        <w:t xml:space="preserve"> ± </w:t>
      </w:r>
      <w:r w:rsidRPr="00B13EA2">
        <w:rPr>
          <w:rStyle w:val="aa"/>
          <w:rFonts w:ascii="Times New Roman" w:hAnsi="Times New Roman" w:cs="Times New Roman"/>
          <w:i w:val="0"/>
          <w:color w:val="000000"/>
          <w:sz w:val="28"/>
          <w:szCs w:val="28"/>
          <w:shd w:val="clear" w:color="auto" w:fill="FFFFFF"/>
        </w:rPr>
        <w:t>5,44</w:t>
      </w:r>
      <w:r w:rsidR="00B106D7">
        <w:rPr>
          <w:rStyle w:val="aa"/>
          <w:rFonts w:ascii="Times New Roman" w:hAnsi="Times New Roman" w:cs="Times New Roman"/>
          <w:i w:val="0"/>
          <w:color w:val="000000"/>
          <w:sz w:val="28"/>
          <w:szCs w:val="28"/>
          <w:shd w:val="clear" w:color="auto" w:fill="FFFFFF"/>
        </w:rPr>
        <w:t xml:space="preserve">) </w:t>
      </w:r>
      <w:r w:rsidRPr="00B13EA2">
        <w:rPr>
          <w:rStyle w:val="aa"/>
          <w:rFonts w:ascii="Times New Roman" w:hAnsi="Times New Roman" w:cs="Times New Roman"/>
          <w:i w:val="0"/>
          <w:color w:val="000000"/>
          <w:sz w:val="28"/>
          <w:szCs w:val="28"/>
          <w:shd w:val="clear" w:color="auto" w:fill="FFFFFF"/>
        </w:rPr>
        <w:t>%,</w:t>
      </w:r>
      <w:r w:rsidR="00F54415">
        <w:rPr>
          <w:rStyle w:val="aa"/>
          <w:rFonts w:ascii="Times New Roman" w:hAnsi="Times New Roman" w:cs="Times New Roman"/>
          <w:i w:val="0"/>
          <w:color w:val="000000"/>
          <w:sz w:val="28"/>
          <w:szCs w:val="28"/>
          <w:shd w:val="clear" w:color="auto" w:fill="FFFFFF"/>
        </w:rPr>
        <w:t xml:space="preserve"> </w:t>
      </w:r>
      <w:r w:rsidRPr="00B13EA2">
        <w:rPr>
          <w:rFonts w:ascii="Times New Roman" w:hAnsi="Times New Roman" w:cs="Times New Roman"/>
          <w:sz w:val="28"/>
          <w:szCs w:val="28"/>
        </w:rPr>
        <w:lastRenderedPageBreak/>
        <w:t>95%</w:t>
      </w:r>
      <w:r w:rsidR="00733C66">
        <w:rPr>
          <w:rFonts w:ascii="Times New Roman" w:hAnsi="Times New Roman" w:cs="Times New Roman"/>
          <w:sz w:val="28"/>
          <w:szCs w:val="28"/>
          <w:lang w:val="ru-RU"/>
        </w:rPr>
        <w:t> </w:t>
      </w:r>
      <w:r w:rsidRPr="00B13EA2">
        <w:rPr>
          <w:rFonts w:ascii="Times New Roman" w:hAnsi="Times New Roman" w:cs="Times New Roman"/>
          <w:sz w:val="28"/>
          <w:szCs w:val="28"/>
        </w:rPr>
        <w:t>СІ:</w:t>
      </w:r>
      <w:r w:rsidR="00733C66">
        <w:rPr>
          <w:rFonts w:ascii="Times New Roman" w:hAnsi="Times New Roman" w:cs="Times New Roman"/>
          <w:sz w:val="28"/>
          <w:szCs w:val="28"/>
          <w:lang w:val="ru-RU"/>
        </w:rPr>
        <w:t> </w:t>
      </w:r>
      <w:r w:rsidRPr="00B13EA2">
        <w:rPr>
          <w:rFonts w:ascii="Times New Roman" w:hAnsi="Times New Roman" w:cs="Times New Roman"/>
          <w:sz w:val="28"/>
          <w:szCs w:val="28"/>
        </w:rPr>
        <w:t>73,83 – 93,75</w:t>
      </w:r>
      <w:r w:rsidR="00B106D7">
        <w:rPr>
          <w:rFonts w:ascii="Times New Roman" w:hAnsi="Times New Roman" w:cs="Times New Roman"/>
          <w:sz w:val="28"/>
          <w:szCs w:val="28"/>
        </w:rPr>
        <w:t xml:space="preserve"> </w:t>
      </w:r>
      <w:r w:rsidRPr="00B13EA2">
        <w:rPr>
          <w:rFonts w:ascii="Times New Roman" w:hAnsi="Times New Roman" w:cs="Times New Roman"/>
          <w:sz w:val="28"/>
          <w:szCs w:val="28"/>
        </w:rPr>
        <w:t xml:space="preserve">%), що вище, ніж у дітей з генотипом ВВ </w:t>
      </w:r>
      <w:r w:rsidR="00B106D7">
        <w:rPr>
          <w:rFonts w:ascii="Times New Roman" w:hAnsi="Times New Roman" w:cs="Times New Roman"/>
          <w:sz w:val="28"/>
          <w:szCs w:val="28"/>
        </w:rPr>
        <w:t>(</w:t>
      </w:r>
      <w:r w:rsidRPr="00B13EA2">
        <w:rPr>
          <w:rFonts w:ascii="Times New Roman" w:hAnsi="Times New Roman" w:cs="Times New Roman"/>
          <w:sz w:val="28"/>
          <w:szCs w:val="28"/>
        </w:rPr>
        <w:t>(68,18</w:t>
      </w:r>
      <w:r>
        <w:rPr>
          <w:rFonts w:ascii="Times New Roman" w:hAnsi="Times New Roman" w:cs="Times New Roman"/>
          <w:sz w:val="28"/>
          <w:szCs w:val="28"/>
        </w:rPr>
        <w:t xml:space="preserve"> ± </w:t>
      </w:r>
      <w:r w:rsidRPr="00B13EA2">
        <w:rPr>
          <w:rFonts w:ascii="Times New Roman" w:hAnsi="Times New Roman" w:cs="Times New Roman"/>
          <w:sz w:val="28"/>
          <w:szCs w:val="28"/>
        </w:rPr>
        <w:t>10,16</w:t>
      </w:r>
      <w:r w:rsidR="00B106D7">
        <w:rPr>
          <w:rFonts w:ascii="Times New Roman" w:hAnsi="Times New Roman" w:cs="Times New Roman"/>
          <w:sz w:val="28"/>
          <w:szCs w:val="28"/>
        </w:rPr>
        <w:t xml:space="preserve">) </w:t>
      </w:r>
      <w:r w:rsidRPr="00B13EA2">
        <w:rPr>
          <w:rFonts w:ascii="Times New Roman" w:hAnsi="Times New Roman" w:cs="Times New Roman"/>
          <w:sz w:val="28"/>
          <w:szCs w:val="28"/>
        </w:rPr>
        <w:t>%</w:t>
      </w:r>
      <w:r>
        <w:rPr>
          <w:rFonts w:ascii="Times New Roman" w:hAnsi="Times New Roman" w:cs="Times New Roman"/>
          <w:sz w:val="28"/>
          <w:szCs w:val="28"/>
        </w:rPr>
        <w:t>, 95% СІ: 47,32 – 83,64, р</w:t>
      </w:r>
      <w:r w:rsidR="00B106D7">
        <w:rPr>
          <w:rFonts w:ascii="Times New Roman" w:hAnsi="Times New Roman" w:cs="Times New Roman"/>
          <w:sz w:val="28"/>
          <w:szCs w:val="28"/>
        </w:rPr>
        <w:t xml:space="preserve"> </w:t>
      </w:r>
      <w:r>
        <w:rPr>
          <w:rFonts w:ascii="Times New Roman" w:hAnsi="Times New Roman" w:cs="Times New Roman"/>
          <w:sz w:val="28"/>
          <w:szCs w:val="28"/>
        </w:rPr>
        <w:t>&gt;</w:t>
      </w:r>
      <w:r w:rsidR="00B106D7">
        <w:rPr>
          <w:rFonts w:ascii="Times New Roman" w:hAnsi="Times New Roman" w:cs="Times New Roman"/>
          <w:sz w:val="28"/>
          <w:szCs w:val="28"/>
        </w:rPr>
        <w:t xml:space="preserve"> </w:t>
      </w:r>
      <w:r>
        <w:rPr>
          <w:rFonts w:ascii="Times New Roman" w:hAnsi="Times New Roman" w:cs="Times New Roman"/>
          <w:sz w:val="28"/>
          <w:szCs w:val="28"/>
        </w:rPr>
        <w:t>0,05</w:t>
      </w:r>
      <w:r w:rsidRPr="00B13EA2">
        <w:rPr>
          <w:rFonts w:ascii="Times New Roman" w:hAnsi="Times New Roman" w:cs="Times New Roman"/>
          <w:sz w:val="28"/>
          <w:szCs w:val="28"/>
        </w:rPr>
        <w:t>).</w:t>
      </w:r>
    </w:p>
    <w:p w:rsidR="004C2CBD" w:rsidRPr="004C2CBD" w:rsidRDefault="004C2CBD" w:rsidP="004C2CBD">
      <w:pPr>
        <w:spacing w:after="0" w:line="360" w:lineRule="auto"/>
        <w:ind w:firstLine="708"/>
        <w:jc w:val="both"/>
        <w:rPr>
          <w:rFonts w:ascii="Times New Roman" w:hAnsi="Times New Roman" w:cs="Times New Roman"/>
          <w:sz w:val="28"/>
          <w:szCs w:val="28"/>
        </w:rPr>
      </w:pPr>
      <w:r w:rsidRPr="004C2CBD">
        <w:rPr>
          <w:rFonts w:ascii="Times New Roman" w:hAnsi="Times New Roman" w:cs="Times New Roman"/>
          <w:sz w:val="28"/>
          <w:szCs w:val="28"/>
        </w:rPr>
        <w:t xml:space="preserve">При вивченні розподілу генотипів при </w:t>
      </w:r>
      <w:r w:rsidRPr="004C2CBD">
        <w:rPr>
          <w:rStyle w:val="aa"/>
          <w:rFonts w:ascii="Times New Roman" w:hAnsi="Times New Roman" w:cs="Times New Roman"/>
          <w:i w:val="0"/>
          <w:color w:val="000000"/>
          <w:sz w:val="28"/>
          <w:szCs w:val="28"/>
          <w:shd w:val="clear" w:color="auto" w:fill="FFFFFF"/>
        </w:rPr>
        <w:t>вітамін</w:t>
      </w:r>
      <w:r w:rsidR="00B106D7">
        <w:rPr>
          <w:rStyle w:val="aa"/>
          <w:rFonts w:ascii="Times New Roman" w:hAnsi="Times New Roman" w:cs="Times New Roman"/>
          <w:i w:val="0"/>
          <w:color w:val="000000"/>
          <w:sz w:val="28"/>
          <w:szCs w:val="28"/>
          <w:shd w:val="clear" w:color="auto" w:fill="FFFFFF"/>
        </w:rPr>
        <w:t xml:space="preserve"> </w:t>
      </w:r>
      <w:r w:rsidRPr="00B13EA2">
        <w:rPr>
          <w:rFonts w:ascii="Times New Roman" w:hAnsi="Times New Roman" w:cs="Times New Roman"/>
          <w:sz w:val="28"/>
          <w:szCs w:val="28"/>
          <w:lang w:val="en-US"/>
        </w:rPr>
        <w:t>D</w:t>
      </w:r>
      <w:r w:rsidRPr="004C2CBD">
        <w:rPr>
          <w:rFonts w:ascii="Times New Roman" w:hAnsi="Times New Roman" w:cs="Times New Roman"/>
          <w:sz w:val="28"/>
          <w:szCs w:val="28"/>
        </w:rPr>
        <w:t>-дефіцитному рахіті середнього ступеня тяжкості у дітей першого року життя нами встановлено, що найбільшу питому вагу становили гомоносії алеля В</w:t>
      </w:r>
      <w:r w:rsidR="00B106D7">
        <w:rPr>
          <w:rFonts w:ascii="Times New Roman" w:hAnsi="Times New Roman" w:cs="Times New Roman"/>
          <w:sz w:val="28"/>
          <w:szCs w:val="28"/>
        </w:rPr>
        <w:t xml:space="preserve"> </w:t>
      </w:r>
      <w:r w:rsidRPr="004C2CBD">
        <w:rPr>
          <w:rFonts w:ascii="Times New Roman" w:hAnsi="Times New Roman" w:cs="Times New Roman"/>
          <w:sz w:val="28"/>
          <w:szCs w:val="28"/>
        </w:rPr>
        <w:t>(7 осіб</w:t>
      </w:r>
      <w:r w:rsidR="00B106D7">
        <w:rPr>
          <w:rFonts w:ascii="Times New Roman" w:hAnsi="Times New Roman" w:cs="Times New Roman"/>
          <w:sz w:val="28"/>
          <w:szCs w:val="28"/>
        </w:rPr>
        <w:t xml:space="preserve"> </w:t>
      </w:r>
      <w:r w:rsidRPr="004C2CBD">
        <w:rPr>
          <w:rFonts w:ascii="Times New Roman" w:hAnsi="Times New Roman" w:cs="Times New Roman"/>
          <w:sz w:val="28"/>
          <w:szCs w:val="28"/>
        </w:rPr>
        <w:t>(36,84 ± 11,36)</w:t>
      </w:r>
      <w:r w:rsidR="00B106D7">
        <w:rPr>
          <w:rFonts w:ascii="Times New Roman" w:hAnsi="Times New Roman" w:cs="Times New Roman"/>
          <w:sz w:val="28"/>
          <w:szCs w:val="28"/>
        </w:rPr>
        <w:t xml:space="preserve"> </w:t>
      </w:r>
      <w:r w:rsidRPr="004C2CBD">
        <w:rPr>
          <w:rFonts w:ascii="Times New Roman" w:hAnsi="Times New Roman" w:cs="Times New Roman"/>
          <w:sz w:val="28"/>
          <w:szCs w:val="28"/>
        </w:rPr>
        <w:t>%,</w:t>
      </w:r>
      <w:r w:rsidR="00B106D7">
        <w:rPr>
          <w:rFonts w:ascii="Times New Roman" w:hAnsi="Times New Roman" w:cs="Times New Roman"/>
          <w:sz w:val="28"/>
          <w:szCs w:val="28"/>
        </w:rPr>
        <w:t xml:space="preserve"> </w:t>
      </w:r>
      <w:r w:rsidRPr="004C2CBD">
        <w:rPr>
          <w:rFonts w:ascii="Times New Roman" w:hAnsi="Times New Roman" w:cs="Times New Roman"/>
          <w:sz w:val="28"/>
          <w:szCs w:val="28"/>
        </w:rPr>
        <w:t>95%</w:t>
      </w:r>
      <w:r w:rsidR="00733C66">
        <w:rPr>
          <w:rFonts w:ascii="Times New Roman" w:hAnsi="Times New Roman" w:cs="Times New Roman"/>
          <w:sz w:val="28"/>
          <w:szCs w:val="28"/>
          <w:lang w:val="ru-RU"/>
        </w:rPr>
        <w:t> </w:t>
      </w:r>
      <w:r w:rsidRPr="004C2CBD">
        <w:rPr>
          <w:rFonts w:ascii="Times New Roman" w:hAnsi="Times New Roman" w:cs="Times New Roman"/>
          <w:sz w:val="28"/>
          <w:szCs w:val="28"/>
        </w:rPr>
        <w:t xml:space="preserve">СІ: 19,15 – 58,96), що достовірно не відрізнялося від відсотка гомозигот алеля </w:t>
      </w:r>
      <w:r w:rsidRPr="00B13EA2">
        <w:rPr>
          <w:rStyle w:val="aa"/>
          <w:rFonts w:ascii="Times New Roman" w:hAnsi="Times New Roman" w:cs="Times New Roman"/>
          <w:i w:val="0"/>
          <w:color w:val="000000"/>
          <w:sz w:val="28"/>
          <w:szCs w:val="28"/>
          <w:shd w:val="clear" w:color="auto" w:fill="FFFFFF"/>
        </w:rPr>
        <w:t>b</w:t>
      </w:r>
      <w:r w:rsidR="00B106D7">
        <w:rPr>
          <w:rStyle w:val="aa"/>
          <w:rFonts w:ascii="Times New Roman" w:hAnsi="Times New Roman" w:cs="Times New Roman"/>
          <w:i w:val="0"/>
          <w:color w:val="000000"/>
          <w:sz w:val="28"/>
          <w:szCs w:val="28"/>
          <w:shd w:val="clear" w:color="auto" w:fill="FFFFFF"/>
        </w:rPr>
        <w:t xml:space="preserve"> </w:t>
      </w:r>
      <w:r w:rsidRPr="004C2CBD">
        <w:rPr>
          <w:rFonts w:ascii="Times New Roman" w:hAnsi="Times New Roman" w:cs="Times New Roman"/>
          <w:sz w:val="28"/>
          <w:szCs w:val="28"/>
        </w:rPr>
        <w:t>(</w:t>
      </w:r>
      <w:r w:rsidRPr="004C2CBD">
        <w:rPr>
          <w:rStyle w:val="aa"/>
          <w:rFonts w:ascii="Times New Roman" w:hAnsi="Times New Roman" w:cs="Times New Roman"/>
          <w:i w:val="0"/>
          <w:color w:val="000000"/>
          <w:sz w:val="28"/>
          <w:szCs w:val="28"/>
          <w:shd w:val="clear" w:color="auto" w:fill="FFFFFF"/>
        </w:rPr>
        <w:t>6</w:t>
      </w:r>
      <w:r w:rsidR="000B2E4B">
        <w:rPr>
          <w:rStyle w:val="aa"/>
          <w:rFonts w:ascii="Times New Roman" w:hAnsi="Times New Roman" w:cs="Times New Roman"/>
          <w:i w:val="0"/>
          <w:color w:val="000000"/>
          <w:sz w:val="28"/>
          <w:szCs w:val="28"/>
          <w:shd w:val="clear" w:color="auto" w:fill="FFFFFF"/>
        </w:rPr>
        <w:t xml:space="preserve"> </w:t>
      </w:r>
      <w:r w:rsidRPr="004C2CBD">
        <w:rPr>
          <w:rStyle w:val="aa"/>
          <w:rFonts w:ascii="Times New Roman" w:hAnsi="Times New Roman" w:cs="Times New Roman"/>
          <w:i w:val="0"/>
          <w:color w:val="000000"/>
          <w:sz w:val="28"/>
          <w:szCs w:val="28"/>
          <w:shd w:val="clear" w:color="auto" w:fill="FFFFFF"/>
        </w:rPr>
        <w:t>осіб (31,57</w:t>
      </w:r>
      <w:r w:rsidRPr="004C2CBD">
        <w:rPr>
          <w:rFonts w:ascii="Times New Roman" w:hAnsi="Times New Roman" w:cs="Times New Roman"/>
          <w:sz w:val="28"/>
          <w:szCs w:val="28"/>
        </w:rPr>
        <w:t xml:space="preserve"> ± 10,94)</w:t>
      </w:r>
      <w:r w:rsidR="000B2E4B">
        <w:rPr>
          <w:rFonts w:ascii="Times New Roman" w:hAnsi="Times New Roman" w:cs="Times New Roman"/>
          <w:sz w:val="28"/>
          <w:szCs w:val="28"/>
        </w:rPr>
        <w:t xml:space="preserve"> </w:t>
      </w:r>
      <w:r w:rsidRPr="004C2CBD">
        <w:rPr>
          <w:rFonts w:ascii="Times New Roman" w:hAnsi="Times New Roman" w:cs="Times New Roman"/>
          <w:sz w:val="28"/>
          <w:szCs w:val="28"/>
        </w:rPr>
        <w:t>%, 95% СІ: 15,37 – 53,99, р</w:t>
      </w:r>
      <w:r w:rsidR="000B2E4B">
        <w:rPr>
          <w:rFonts w:ascii="Times New Roman" w:hAnsi="Times New Roman" w:cs="Times New Roman"/>
          <w:sz w:val="28"/>
          <w:szCs w:val="28"/>
        </w:rPr>
        <w:t xml:space="preserve"> </w:t>
      </w:r>
      <w:r w:rsidRPr="004C2CBD">
        <w:rPr>
          <w:rFonts w:ascii="Times New Roman" w:hAnsi="Times New Roman" w:cs="Times New Roman"/>
          <w:sz w:val="28"/>
          <w:szCs w:val="28"/>
        </w:rPr>
        <w:t>&gt;</w:t>
      </w:r>
      <w:r w:rsidR="000B2E4B">
        <w:rPr>
          <w:rFonts w:ascii="Times New Roman" w:hAnsi="Times New Roman" w:cs="Times New Roman"/>
          <w:sz w:val="28"/>
          <w:szCs w:val="28"/>
        </w:rPr>
        <w:t xml:space="preserve"> </w:t>
      </w:r>
      <w:r w:rsidRPr="004C2CBD">
        <w:rPr>
          <w:rFonts w:ascii="Times New Roman" w:hAnsi="Times New Roman" w:cs="Times New Roman"/>
          <w:sz w:val="28"/>
          <w:szCs w:val="28"/>
        </w:rPr>
        <w:t>0,05) та частоти гетерозигот (5</w:t>
      </w:r>
      <w:r w:rsidR="000B2E4B">
        <w:rPr>
          <w:rFonts w:ascii="Times New Roman" w:hAnsi="Times New Roman" w:cs="Times New Roman"/>
          <w:sz w:val="28"/>
          <w:szCs w:val="28"/>
        </w:rPr>
        <w:t xml:space="preserve"> </w:t>
      </w:r>
      <w:r w:rsidRPr="004C2CBD">
        <w:rPr>
          <w:rFonts w:ascii="Times New Roman" w:hAnsi="Times New Roman" w:cs="Times New Roman"/>
          <w:sz w:val="28"/>
          <w:szCs w:val="28"/>
        </w:rPr>
        <w:t>осіб (26,31 ± 10,37)</w:t>
      </w:r>
      <w:r w:rsidR="000B2E4B">
        <w:rPr>
          <w:rFonts w:ascii="Times New Roman" w:hAnsi="Times New Roman" w:cs="Times New Roman"/>
          <w:sz w:val="28"/>
          <w:szCs w:val="28"/>
        </w:rPr>
        <w:t xml:space="preserve"> </w:t>
      </w:r>
      <w:r w:rsidRPr="004C2CBD">
        <w:rPr>
          <w:rFonts w:ascii="Times New Roman" w:hAnsi="Times New Roman" w:cs="Times New Roman"/>
          <w:sz w:val="28"/>
          <w:szCs w:val="28"/>
        </w:rPr>
        <w:t>%, 95% СІ: 11,81 – 48,8, р</w:t>
      </w:r>
      <w:r w:rsidR="000B2E4B">
        <w:rPr>
          <w:rFonts w:ascii="Times New Roman" w:hAnsi="Times New Roman" w:cs="Times New Roman"/>
          <w:sz w:val="28"/>
          <w:szCs w:val="28"/>
        </w:rPr>
        <w:t xml:space="preserve"> </w:t>
      </w:r>
      <w:r w:rsidRPr="004C2CBD">
        <w:rPr>
          <w:rFonts w:ascii="Times New Roman" w:hAnsi="Times New Roman" w:cs="Times New Roman"/>
          <w:sz w:val="28"/>
          <w:szCs w:val="28"/>
        </w:rPr>
        <w:t>&gt;</w:t>
      </w:r>
      <w:r w:rsidR="000B2E4B">
        <w:rPr>
          <w:rFonts w:ascii="Times New Roman" w:hAnsi="Times New Roman" w:cs="Times New Roman"/>
          <w:sz w:val="28"/>
          <w:szCs w:val="28"/>
        </w:rPr>
        <w:t xml:space="preserve"> </w:t>
      </w:r>
      <w:r w:rsidRPr="004C2CBD">
        <w:rPr>
          <w:rFonts w:ascii="Times New Roman" w:hAnsi="Times New Roman" w:cs="Times New Roman"/>
          <w:sz w:val="28"/>
          <w:szCs w:val="28"/>
        </w:rPr>
        <w:t>0,05).</w:t>
      </w:r>
    </w:p>
    <w:p w:rsidR="004C2CBD" w:rsidRPr="004C2CBD" w:rsidRDefault="004C2CBD" w:rsidP="00A9371F">
      <w:pPr>
        <w:spacing w:after="0" w:line="360" w:lineRule="auto"/>
        <w:ind w:firstLine="708"/>
        <w:jc w:val="both"/>
        <w:rPr>
          <w:rFonts w:ascii="Times New Roman" w:hAnsi="Times New Roman" w:cs="Times New Roman"/>
          <w:sz w:val="28"/>
          <w:szCs w:val="28"/>
        </w:rPr>
      </w:pPr>
    </w:p>
    <w:p w:rsidR="00A57EA1" w:rsidRDefault="00525481" w:rsidP="00E57B02">
      <w:pPr>
        <w:pStyle w:val="a3"/>
        <w:spacing w:line="360" w:lineRule="auto"/>
        <w:ind w:firstLine="720"/>
        <w:jc w:val="both"/>
        <w:rPr>
          <w:b w:val="0"/>
          <w:szCs w:val="28"/>
        </w:rPr>
      </w:pPr>
      <w:r w:rsidRPr="00557373">
        <w:rPr>
          <w:b w:val="0"/>
          <w:noProof/>
          <w:szCs w:val="28"/>
          <w:lang w:eastAsia="uk-UA"/>
        </w:rPr>
        <w:drawing>
          <wp:inline distT="0" distB="0" distL="0" distR="0">
            <wp:extent cx="5153025" cy="2724150"/>
            <wp:effectExtent l="0" t="0" r="9525" b="0"/>
            <wp:docPr id="58"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A9371F" w:rsidRDefault="00A9371F" w:rsidP="00E57B02">
      <w:pPr>
        <w:pStyle w:val="a3"/>
        <w:spacing w:line="360" w:lineRule="auto"/>
        <w:ind w:firstLine="720"/>
        <w:jc w:val="both"/>
        <w:rPr>
          <w:b w:val="0"/>
          <w:szCs w:val="28"/>
        </w:rPr>
      </w:pPr>
    </w:p>
    <w:p w:rsidR="00525481" w:rsidRPr="00E57B02" w:rsidRDefault="00A57EA1" w:rsidP="005430CC">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ab/>
      </w:r>
      <w:r w:rsidR="00E57B02">
        <w:rPr>
          <w:rFonts w:ascii="Times New Roman" w:hAnsi="Times New Roman" w:cs="Times New Roman"/>
          <w:sz w:val="28"/>
          <w:szCs w:val="28"/>
        </w:rPr>
        <w:t>Рис.5.2</w:t>
      </w:r>
      <w:r w:rsidR="00E57B02" w:rsidRPr="00B13EA2">
        <w:rPr>
          <w:rFonts w:ascii="Times New Roman" w:hAnsi="Times New Roman" w:cs="Times New Roman"/>
          <w:sz w:val="28"/>
          <w:szCs w:val="28"/>
        </w:rPr>
        <w:t xml:space="preserve">– </w:t>
      </w:r>
      <w:r w:rsidR="00525481" w:rsidRPr="00E57B02">
        <w:rPr>
          <w:rFonts w:ascii="Times New Roman" w:hAnsi="Times New Roman" w:cs="Times New Roman"/>
          <w:sz w:val="28"/>
          <w:szCs w:val="28"/>
        </w:rPr>
        <w:t>Аналіз ступеня тяжкості рахіту залежно від алельних варіантів поліморфного маркера Bsm</w:t>
      </w:r>
      <w:r w:rsidR="000B2E4B">
        <w:rPr>
          <w:rFonts w:ascii="Times New Roman" w:hAnsi="Times New Roman" w:cs="Times New Roman"/>
          <w:sz w:val="28"/>
          <w:szCs w:val="28"/>
        </w:rPr>
        <w:t xml:space="preserve"> </w:t>
      </w:r>
      <w:r w:rsidR="00525481" w:rsidRPr="00E57B02">
        <w:rPr>
          <w:rFonts w:ascii="Times New Roman" w:hAnsi="Times New Roman" w:cs="Times New Roman"/>
          <w:sz w:val="28"/>
          <w:szCs w:val="28"/>
        </w:rPr>
        <w:t xml:space="preserve">I гена </w:t>
      </w:r>
      <w:r w:rsidR="00525481" w:rsidRPr="000B2E4B">
        <w:rPr>
          <w:rFonts w:ascii="Times New Roman" w:hAnsi="Times New Roman" w:cs="Times New Roman"/>
          <w:sz w:val="28"/>
          <w:szCs w:val="28"/>
          <w:lang w:val="en-US"/>
        </w:rPr>
        <w:t>VDR</w:t>
      </w:r>
      <w:r w:rsidR="003127E9">
        <w:rPr>
          <w:rFonts w:ascii="Times New Roman" w:hAnsi="Times New Roman" w:cs="Times New Roman"/>
          <w:sz w:val="28"/>
          <w:szCs w:val="28"/>
        </w:rPr>
        <w:t xml:space="preserve">, </w:t>
      </w:r>
      <w:r w:rsidR="000B2E4B" w:rsidRPr="000B2E4B">
        <w:rPr>
          <w:rFonts w:ascii="Times New Roman" w:hAnsi="Times New Roman" w:cs="Times New Roman"/>
          <w:color w:val="000000" w:themeColor="text1"/>
          <w:sz w:val="28"/>
          <w:szCs w:val="28"/>
        </w:rPr>
        <w:t xml:space="preserve">Р </w:t>
      </w:r>
      <w:r w:rsidR="000B2E4B" w:rsidRPr="000B2E4B">
        <w:rPr>
          <w:rFonts w:ascii="Times New Roman" w:hAnsi="Times New Roman" w:cs="Times New Roman"/>
          <w:sz w:val="28"/>
          <w:szCs w:val="28"/>
        </w:rPr>
        <w:t xml:space="preserve">± </w:t>
      </w:r>
      <w:r w:rsidR="000B2E4B" w:rsidRPr="000B2E4B">
        <w:rPr>
          <w:rFonts w:ascii="Times New Roman" w:hAnsi="Times New Roman" w:cs="Times New Roman"/>
          <w:sz w:val="28"/>
          <w:szCs w:val="28"/>
          <w:lang w:val="en-US"/>
        </w:rPr>
        <w:t>m</w:t>
      </w:r>
      <w:r w:rsidR="000B2E4B" w:rsidRPr="000B2E4B">
        <w:rPr>
          <w:rFonts w:ascii="Times New Roman" w:hAnsi="Times New Roman" w:cs="Times New Roman"/>
          <w:sz w:val="28"/>
          <w:szCs w:val="28"/>
        </w:rPr>
        <w:t>,</w:t>
      </w:r>
      <w:r w:rsidR="003127E9">
        <w:rPr>
          <w:rFonts w:ascii="Times New Roman" w:hAnsi="Times New Roman" w:cs="Times New Roman"/>
          <w:sz w:val="28"/>
          <w:szCs w:val="28"/>
        </w:rPr>
        <w:t xml:space="preserve"> </w:t>
      </w:r>
      <w:r w:rsidR="003127E9">
        <w:rPr>
          <w:rFonts w:ascii="Times New Roman" w:hAnsi="Times New Roman" w:cs="Times New Roman"/>
          <w:color w:val="000000" w:themeColor="text1"/>
          <w:sz w:val="28"/>
          <w:szCs w:val="28"/>
        </w:rPr>
        <w:t>%</w:t>
      </w:r>
    </w:p>
    <w:p w:rsidR="00525481" w:rsidRDefault="00A57EA1" w:rsidP="005430C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F0C61">
        <w:rPr>
          <w:rFonts w:ascii="Times New Roman" w:hAnsi="Times New Roman" w:cs="Times New Roman"/>
          <w:sz w:val="28"/>
          <w:szCs w:val="28"/>
        </w:rPr>
        <w:t>Примітка.</w:t>
      </w:r>
      <w:r w:rsidR="00525481" w:rsidRPr="00B13EA2">
        <w:rPr>
          <w:rFonts w:ascii="Times New Roman" w:hAnsi="Times New Roman" w:cs="Times New Roman"/>
          <w:sz w:val="28"/>
          <w:szCs w:val="28"/>
        </w:rPr>
        <w:t xml:space="preserve"> * –</w:t>
      </w:r>
      <w:r w:rsidR="000B2E4B">
        <w:rPr>
          <w:rFonts w:ascii="Times New Roman" w:hAnsi="Times New Roman" w:cs="Times New Roman"/>
          <w:sz w:val="28"/>
          <w:szCs w:val="28"/>
        </w:rPr>
        <w:t xml:space="preserve"> </w:t>
      </w:r>
      <w:r w:rsidR="00525481" w:rsidRPr="00B13EA2">
        <w:rPr>
          <w:rFonts w:ascii="Times New Roman" w:hAnsi="Times New Roman" w:cs="Times New Roman"/>
          <w:sz w:val="28"/>
          <w:szCs w:val="28"/>
        </w:rPr>
        <w:t xml:space="preserve">вірогідні відмінності </w:t>
      </w:r>
      <w:r w:rsidR="000B2E4B">
        <w:rPr>
          <w:rFonts w:ascii="Times New Roman" w:hAnsi="Times New Roman" w:cs="Times New Roman"/>
          <w:sz w:val="28"/>
          <w:szCs w:val="28"/>
        </w:rPr>
        <w:t xml:space="preserve">порівняно з </w:t>
      </w:r>
      <w:r w:rsidR="00525481" w:rsidRPr="00B13EA2">
        <w:rPr>
          <w:rFonts w:ascii="Times New Roman" w:hAnsi="Times New Roman" w:cs="Times New Roman"/>
          <w:sz w:val="28"/>
          <w:szCs w:val="28"/>
        </w:rPr>
        <w:t>гетерозигот</w:t>
      </w:r>
      <w:r w:rsidR="000B2E4B">
        <w:rPr>
          <w:rFonts w:ascii="Times New Roman" w:hAnsi="Times New Roman" w:cs="Times New Roman"/>
          <w:sz w:val="28"/>
          <w:szCs w:val="28"/>
        </w:rPr>
        <w:t>ами</w:t>
      </w:r>
      <w:r w:rsidR="00525481" w:rsidRPr="00B13EA2">
        <w:rPr>
          <w:rFonts w:ascii="Times New Roman" w:hAnsi="Times New Roman" w:cs="Times New Roman"/>
          <w:sz w:val="28"/>
          <w:szCs w:val="28"/>
        </w:rPr>
        <w:t xml:space="preserve"> із рахітом середнього ступеня тяжкості, </w:t>
      </w:r>
      <w:r w:rsidR="001F0C61">
        <w:rPr>
          <w:rFonts w:ascii="Times New Roman" w:hAnsi="Times New Roman" w:cs="Times New Roman"/>
          <w:sz w:val="28"/>
          <w:szCs w:val="28"/>
        </w:rPr>
        <w:t>р</w:t>
      </w:r>
      <w:r w:rsidR="00145A1F" w:rsidRPr="00806498">
        <w:rPr>
          <w:rFonts w:ascii="Times New Roman" w:hAnsi="Times New Roman" w:cs="Times New Roman"/>
          <w:sz w:val="20"/>
          <w:szCs w:val="20"/>
        </w:rPr>
        <w:t>φ</w:t>
      </w:r>
      <w:r w:rsidR="001F0C61">
        <w:rPr>
          <w:rFonts w:ascii="Times New Roman" w:hAnsi="Times New Roman" w:cs="Times New Roman"/>
          <w:sz w:val="28"/>
          <w:szCs w:val="28"/>
        </w:rPr>
        <w:t xml:space="preserve"> &lt;</w:t>
      </w:r>
      <w:r w:rsidR="000B2E4B">
        <w:rPr>
          <w:rFonts w:ascii="Times New Roman" w:hAnsi="Times New Roman" w:cs="Times New Roman"/>
          <w:sz w:val="28"/>
          <w:szCs w:val="28"/>
        </w:rPr>
        <w:t xml:space="preserve"> </w:t>
      </w:r>
      <w:r w:rsidR="00525481" w:rsidRPr="00B13EA2">
        <w:rPr>
          <w:rFonts w:ascii="Times New Roman" w:hAnsi="Times New Roman" w:cs="Times New Roman"/>
          <w:sz w:val="28"/>
          <w:szCs w:val="28"/>
        </w:rPr>
        <w:t>0,05.</w:t>
      </w:r>
    </w:p>
    <w:p w:rsidR="005430CC" w:rsidRPr="00B13EA2" w:rsidRDefault="005430CC" w:rsidP="005430CC">
      <w:pPr>
        <w:spacing w:after="0" w:line="360" w:lineRule="auto"/>
        <w:jc w:val="both"/>
        <w:rPr>
          <w:rFonts w:ascii="Times New Roman" w:hAnsi="Times New Roman" w:cs="Times New Roman"/>
          <w:sz w:val="28"/>
          <w:szCs w:val="28"/>
        </w:rPr>
      </w:pPr>
    </w:p>
    <w:p w:rsidR="00525481" w:rsidRPr="00442674" w:rsidRDefault="00525481" w:rsidP="00525481">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У подальшому проведений аналіз визначення вірогідності ризику </w:t>
      </w:r>
      <w:r w:rsidRPr="004C1911">
        <w:rPr>
          <w:rStyle w:val="aa"/>
          <w:rFonts w:ascii="Times New Roman" w:hAnsi="Times New Roman" w:cs="Times New Roman"/>
          <w:i w:val="0"/>
          <w:color w:val="000000"/>
          <w:sz w:val="28"/>
          <w:szCs w:val="28"/>
          <w:shd w:val="clear" w:color="auto" w:fill="FFFFFF"/>
        </w:rPr>
        <w:t xml:space="preserve">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-дефіцитного рахіту ІІ ступеня тяжкості у обстежених дітей залежно від розподілу генотипу. Аналіз показав, що наявність генотипу ВВ однонуклеотидного поліморфізму Bsm</w:t>
      </w:r>
      <w:r w:rsidR="000B2E4B">
        <w:rPr>
          <w:rFonts w:ascii="Times New Roman" w:hAnsi="Times New Roman" w:cs="Times New Roman"/>
          <w:sz w:val="28"/>
          <w:szCs w:val="28"/>
        </w:rPr>
        <w:t xml:space="preserve"> </w:t>
      </w:r>
      <w:r w:rsidRPr="00B13EA2">
        <w:rPr>
          <w:rFonts w:ascii="Times New Roman" w:hAnsi="Times New Roman" w:cs="Times New Roman"/>
          <w:sz w:val="28"/>
          <w:szCs w:val="28"/>
        </w:rPr>
        <w:t xml:space="preserve">I гена </w:t>
      </w:r>
      <w:r w:rsidRPr="00B13EA2">
        <w:rPr>
          <w:rFonts w:ascii="Times New Roman" w:hAnsi="Times New Roman" w:cs="Times New Roman"/>
          <w:sz w:val="28"/>
          <w:szCs w:val="28"/>
          <w:lang w:val="en-US"/>
        </w:rPr>
        <w:t>VDR</w:t>
      </w:r>
      <w:r w:rsidRPr="00B13EA2">
        <w:rPr>
          <w:rFonts w:ascii="Times New Roman" w:hAnsi="Times New Roman" w:cs="Times New Roman"/>
          <w:sz w:val="28"/>
          <w:szCs w:val="28"/>
        </w:rPr>
        <w:t xml:space="preserve"> у хворих на рахіт достовірно збільшує вірогідність розвитку захворювання середнього ступеня тяжкості у 4,48 рази порівняно з </w:t>
      </w:r>
      <w:r w:rsidRPr="00B13EA2">
        <w:rPr>
          <w:rFonts w:ascii="Times New Roman" w:hAnsi="Times New Roman" w:cs="Times New Roman"/>
          <w:sz w:val="28"/>
          <w:szCs w:val="28"/>
        </w:rPr>
        <w:lastRenderedPageBreak/>
        <w:t>генотипом</w:t>
      </w:r>
      <w:r w:rsidR="000B2E4B">
        <w:rPr>
          <w:rFonts w:ascii="Times New Roman" w:hAnsi="Times New Roman" w:cs="Times New Roman"/>
          <w:sz w:val="28"/>
          <w:szCs w:val="28"/>
        </w:rPr>
        <w:t xml:space="preserve"> </w:t>
      </w:r>
      <w:r w:rsidRPr="00B13EA2">
        <w:rPr>
          <w:rStyle w:val="aa"/>
          <w:rFonts w:ascii="Times New Roman" w:hAnsi="Times New Roman" w:cs="Times New Roman"/>
          <w:i w:val="0"/>
          <w:color w:val="000000"/>
          <w:sz w:val="28"/>
          <w:szCs w:val="28"/>
          <w:shd w:val="clear" w:color="auto" w:fill="FFFFFF"/>
        </w:rPr>
        <w:t>Вb (</w:t>
      </w:r>
      <w:r w:rsidRPr="00B13EA2">
        <w:rPr>
          <w:rStyle w:val="aa"/>
          <w:rFonts w:ascii="Times New Roman" w:hAnsi="Times New Roman" w:cs="Times New Roman"/>
          <w:i w:val="0"/>
          <w:color w:val="000000"/>
          <w:sz w:val="28"/>
          <w:szCs w:val="28"/>
          <w:shd w:val="clear" w:color="auto" w:fill="FFFFFF"/>
          <w:lang w:val="en-US"/>
        </w:rPr>
        <w:t>OR</w:t>
      </w:r>
      <w:r w:rsidR="00F54415">
        <w:rPr>
          <w:rStyle w:val="aa"/>
          <w:rFonts w:ascii="Times New Roman" w:hAnsi="Times New Roman" w:cs="Times New Roman"/>
          <w:i w:val="0"/>
          <w:color w:val="000000"/>
          <w:sz w:val="28"/>
          <w:szCs w:val="28"/>
          <w:shd w:val="clear" w:color="auto" w:fill="FFFFFF"/>
        </w:rPr>
        <w:t xml:space="preserve"> </w:t>
      </w:r>
      <w:r w:rsidRPr="00B13EA2">
        <w:rPr>
          <w:rStyle w:val="aa"/>
          <w:rFonts w:ascii="Times New Roman" w:hAnsi="Times New Roman" w:cs="Times New Roman"/>
          <w:i w:val="0"/>
          <w:color w:val="000000"/>
          <w:sz w:val="28"/>
          <w:szCs w:val="28"/>
          <w:shd w:val="clear" w:color="auto" w:fill="FFFFFF"/>
        </w:rPr>
        <w:t>=</w:t>
      </w:r>
      <w:r w:rsidR="00F54415">
        <w:rPr>
          <w:rStyle w:val="aa"/>
          <w:rFonts w:ascii="Times New Roman" w:hAnsi="Times New Roman" w:cs="Times New Roman"/>
          <w:i w:val="0"/>
          <w:color w:val="000000"/>
          <w:sz w:val="28"/>
          <w:szCs w:val="28"/>
          <w:shd w:val="clear" w:color="auto" w:fill="FFFFFF"/>
        </w:rPr>
        <w:t xml:space="preserve"> </w:t>
      </w:r>
      <w:r w:rsidRPr="00B13EA2">
        <w:rPr>
          <w:rStyle w:val="aa"/>
          <w:rFonts w:ascii="Times New Roman" w:hAnsi="Times New Roman" w:cs="Times New Roman"/>
          <w:i w:val="0"/>
          <w:color w:val="000000"/>
          <w:sz w:val="28"/>
          <w:szCs w:val="28"/>
          <w:shd w:val="clear" w:color="auto" w:fill="FFFFFF"/>
        </w:rPr>
        <w:t xml:space="preserve">4,48, </w:t>
      </w:r>
      <w:r w:rsidRPr="00B13EA2">
        <w:rPr>
          <w:rStyle w:val="aa"/>
          <w:rFonts w:ascii="Times New Roman" w:hAnsi="Times New Roman" w:cs="Times New Roman"/>
          <w:i w:val="0"/>
          <w:color w:val="000000"/>
          <w:sz w:val="28"/>
          <w:szCs w:val="28"/>
          <w:shd w:val="clear" w:color="auto" w:fill="FFFFFF"/>
          <w:lang w:val="en-US"/>
        </w:rPr>
        <w:t>S</w:t>
      </w:r>
      <w:r w:rsidR="00F54415">
        <w:rPr>
          <w:rStyle w:val="aa"/>
          <w:rFonts w:ascii="Times New Roman" w:hAnsi="Times New Roman" w:cs="Times New Roman"/>
          <w:i w:val="0"/>
          <w:color w:val="000000"/>
          <w:sz w:val="28"/>
          <w:szCs w:val="28"/>
          <w:shd w:val="clear" w:color="auto" w:fill="FFFFFF"/>
        </w:rPr>
        <w:t xml:space="preserve"> </w:t>
      </w:r>
      <w:r w:rsidRPr="00B13EA2">
        <w:rPr>
          <w:rStyle w:val="aa"/>
          <w:rFonts w:ascii="Times New Roman" w:hAnsi="Times New Roman" w:cs="Times New Roman"/>
          <w:i w:val="0"/>
          <w:color w:val="000000"/>
          <w:sz w:val="28"/>
          <w:szCs w:val="28"/>
          <w:shd w:val="clear" w:color="auto" w:fill="FFFFFF"/>
        </w:rPr>
        <w:t>=</w:t>
      </w:r>
      <w:r w:rsidR="00F54415">
        <w:rPr>
          <w:rStyle w:val="aa"/>
          <w:rFonts w:ascii="Times New Roman" w:hAnsi="Times New Roman" w:cs="Times New Roman"/>
          <w:i w:val="0"/>
          <w:color w:val="000000"/>
          <w:sz w:val="28"/>
          <w:szCs w:val="28"/>
          <w:shd w:val="clear" w:color="auto" w:fill="FFFFFF"/>
        </w:rPr>
        <w:t xml:space="preserve"> </w:t>
      </w:r>
      <w:r w:rsidRPr="00B13EA2">
        <w:rPr>
          <w:rStyle w:val="aa"/>
          <w:rFonts w:ascii="Times New Roman" w:hAnsi="Times New Roman" w:cs="Times New Roman"/>
          <w:i w:val="0"/>
          <w:color w:val="000000"/>
          <w:sz w:val="28"/>
          <w:szCs w:val="28"/>
          <w:shd w:val="clear" w:color="auto" w:fill="FFFFFF"/>
        </w:rPr>
        <w:t xml:space="preserve">0,65, </w:t>
      </w:r>
      <w:r w:rsidRPr="00B13EA2">
        <w:rPr>
          <w:rFonts w:ascii="Times New Roman" w:hAnsi="Times New Roman" w:cs="Times New Roman"/>
          <w:sz w:val="28"/>
          <w:szCs w:val="28"/>
        </w:rPr>
        <w:t>95% СІ:</w:t>
      </w:r>
      <w:r w:rsidR="00F54415">
        <w:rPr>
          <w:rFonts w:ascii="Times New Roman" w:hAnsi="Times New Roman" w:cs="Times New Roman"/>
          <w:sz w:val="28"/>
          <w:szCs w:val="28"/>
        </w:rPr>
        <w:t xml:space="preserve"> </w:t>
      </w:r>
      <w:r w:rsidRPr="00B13EA2">
        <w:rPr>
          <w:rFonts w:ascii="Times New Roman" w:hAnsi="Times New Roman" w:cs="Times New Roman"/>
          <w:sz w:val="28"/>
          <w:szCs w:val="28"/>
        </w:rPr>
        <w:t xml:space="preserve">1,28 – 16,2). Нами також встановлено, що наявність генотипу ВВ достовірно підвищує вірогідність поглиблення ступеня важкості рахітичного процесу в 3,03 рази порівняно з генотипом </w:t>
      </w:r>
      <w:r w:rsidRPr="00B13EA2">
        <w:rPr>
          <w:rStyle w:val="aa"/>
          <w:rFonts w:ascii="Times New Roman" w:hAnsi="Times New Roman" w:cs="Times New Roman"/>
          <w:i w:val="0"/>
          <w:color w:val="000000"/>
          <w:sz w:val="28"/>
          <w:szCs w:val="28"/>
          <w:shd w:val="clear" w:color="auto" w:fill="FFFFFF"/>
        </w:rPr>
        <w:t>bb</w:t>
      </w:r>
      <w:r w:rsidR="000B2E4B">
        <w:rPr>
          <w:rStyle w:val="aa"/>
          <w:rFonts w:ascii="Times New Roman" w:hAnsi="Times New Roman" w:cs="Times New Roman"/>
          <w:i w:val="0"/>
          <w:color w:val="000000"/>
          <w:sz w:val="28"/>
          <w:szCs w:val="28"/>
          <w:shd w:val="clear" w:color="auto" w:fill="FFFFFF"/>
        </w:rPr>
        <w:t xml:space="preserve"> </w:t>
      </w:r>
      <w:r w:rsidRPr="00B13EA2">
        <w:rPr>
          <w:rStyle w:val="aa"/>
          <w:rFonts w:ascii="Times New Roman" w:hAnsi="Times New Roman" w:cs="Times New Roman"/>
          <w:i w:val="0"/>
          <w:color w:val="000000"/>
          <w:sz w:val="28"/>
          <w:szCs w:val="28"/>
          <w:shd w:val="clear" w:color="auto" w:fill="FFFFFF"/>
        </w:rPr>
        <w:t>(</w:t>
      </w:r>
      <w:r w:rsidRPr="00B13EA2">
        <w:rPr>
          <w:rStyle w:val="aa"/>
          <w:rFonts w:ascii="Times New Roman" w:hAnsi="Times New Roman" w:cs="Times New Roman"/>
          <w:i w:val="0"/>
          <w:color w:val="000000"/>
          <w:sz w:val="28"/>
          <w:szCs w:val="28"/>
          <w:shd w:val="clear" w:color="auto" w:fill="FFFFFF"/>
          <w:lang w:val="en-US"/>
        </w:rPr>
        <w:t>OR</w:t>
      </w:r>
      <w:r w:rsidRPr="00B13EA2">
        <w:rPr>
          <w:rStyle w:val="aa"/>
          <w:rFonts w:ascii="Times New Roman" w:hAnsi="Times New Roman" w:cs="Times New Roman"/>
          <w:i w:val="0"/>
          <w:color w:val="000000"/>
          <w:sz w:val="28"/>
          <w:szCs w:val="28"/>
          <w:shd w:val="clear" w:color="auto" w:fill="FFFFFF"/>
        </w:rPr>
        <w:t>=3,03,</w:t>
      </w:r>
      <w:r w:rsidR="000B2E4B">
        <w:rPr>
          <w:rStyle w:val="aa"/>
          <w:rFonts w:ascii="Times New Roman" w:hAnsi="Times New Roman" w:cs="Times New Roman"/>
          <w:i w:val="0"/>
          <w:color w:val="000000"/>
          <w:sz w:val="28"/>
          <w:szCs w:val="28"/>
          <w:shd w:val="clear" w:color="auto" w:fill="FFFFFF"/>
        </w:rPr>
        <w:t xml:space="preserve"> </w:t>
      </w:r>
      <w:r w:rsidRPr="001B7916">
        <w:rPr>
          <w:rStyle w:val="aa"/>
          <w:rFonts w:ascii="Times New Roman" w:hAnsi="Times New Roman" w:cs="Times New Roman"/>
          <w:i w:val="0"/>
          <w:color w:val="000000"/>
          <w:sz w:val="28"/>
          <w:szCs w:val="28"/>
          <w:shd w:val="clear" w:color="auto" w:fill="FFFFFF"/>
          <w:lang w:val="en-US"/>
        </w:rPr>
        <w:t>S</w:t>
      </w:r>
      <w:r w:rsidRPr="001B7916">
        <w:rPr>
          <w:rStyle w:val="aa"/>
          <w:rFonts w:ascii="Times New Roman" w:hAnsi="Times New Roman" w:cs="Times New Roman"/>
          <w:i w:val="0"/>
          <w:color w:val="000000"/>
          <w:sz w:val="28"/>
          <w:szCs w:val="28"/>
          <w:shd w:val="clear" w:color="auto" w:fill="FFFFFF"/>
        </w:rPr>
        <w:t>=0,63,</w:t>
      </w:r>
      <w:r w:rsidR="000B2E4B">
        <w:rPr>
          <w:rStyle w:val="aa"/>
          <w:rFonts w:ascii="Times New Roman" w:hAnsi="Times New Roman" w:cs="Times New Roman"/>
          <w:i w:val="0"/>
          <w:color w:val="000000"/>
          <w:sz w:val="28"/>
          <w:szCs w:val="28"/>
          <w:shd w:val="clear" w:color="auto" w:fill="FFFFFF"/>
        </w:rPr>
        <w:t xml:space="preserve"> </w:t>
      </w:r>
      <w:r w:rsidRPr="00B13EA2">
        <w:rPr>
          <w:rFonts w:ascii="Times New Roman" w:hAnsi="Times New Roman" w:cs="Times New Roman"/>
          <w:sz w:val="28"/>
          <w:szCs w:val="28"/>
        </w:rPr>
        <w:t xml:space="preserve">95% СІ: 0,87 – 10,5). Наявність генотипу </w:t>
      </w:r>
      <w:r w:rsidRPr="001B7916">
        <w:rPr>
          <w:rStyle w:val="aa"/>
          <w:rFonts w:ascii="Times New Roman" w:hAnsi="Times New Roman" w:cs="Times New Roman"/>
          <w:i w:val="0"/>
          <w:color w:val="000000"/>
          <w:sz w:val="28"/>
          <w:szCs w:val="28"/>
          <w:shd w:val="clear" w:color="auto" w:fill="FFFFFF"/>
        </w:rPr>
        <w:t>bb при вітамін</w:t>
      </w:r>
      <w:r w:rsidR="000B2E4B">
        <w:rPr>
          <w:rStyle w:val="aa"/>
          <w:rFonts w:ascii="Times New Roman" w:hAnsi="Times New Roman" w:cs="Times New Roman"/>
          <w:i w:val="0"/>
          <w:color w:val="000000"/>
          <w:sz w:val="28"/>
          <w:szCs w:val="28"/>
          <w:shd w:val="clear" w:color="auto" w:fill="FFFFFF"/>
        </w:rPr>
        <w:t xml:space="preserve">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-дефіцитному рахіті у дітей першого року життя достовірно збільшує вірогідність розвитку захворювання середнього ступеня тяжкості у 1,47 рази (</w:t>
      </w:r>
      <w:r w:rsidRPr="001B7916">
        <w:rPr>
          <w:rStyle w:val="aa"/>
          <w:rFonts w:ascii="Times New Roman" w:hAnsi="Times New Roman" w:cs="Times New Roman"/>
          <w:i w:val="0"/>
          <w:color w:val="000000"/>
          <w:sz w:val="28"/>
          <w:szCs w:val="28"/>
          <w:shd w:val="clear" w:color="auto" w:fill="FFFFFF"/>
          <w:lang w:val="en-US"/>
        </w:rPr>
        <w:t>OR</w:t>
      </w:r>
      <w:r w:rsidRPr="001B7916">
        <w:rPr>
          <w:rStyle w:val="aa"/>
          <w:rFonts w:ascii="Times New Roman" w:hAnsi="Times New Roman" w:cs="Times New Roman"/>
          <w:i w:val="0"/>
          <w:color w:val="000000"/>
          <w:sz w:val="28"/>
          <w:szCs w:val="28"/>
          <w:shd w:val="clear" w:color="auto" w:fill="FFFFFF"/>
        </w:rPr>
        <w:t xml:space="preserve">=1,47, </w:t>
      </w:r>
      <w:r w:rsidRPr="001B7916">
        <w:rPr>
          <w:rStyle w:val="aa"/>
          <w:rFonts w:ascii="Times New Roman" w:hAnsi="Times New Roman" w:cs="Times New Roman"/>
          <w:i w:val="0"/>
          <w:color w:val="000000"/>
          <w:sz w:val="28"/>
          <w:szCs w:val="28"/>
          <w:shd w:val="clear" w:color="auto" w:fill="FFFFFF"/>
          <w:lang w:val="en-US"/>
        </w:rPr>
        <w:t>S</w:t>
      </w:r>
      <w:r w:rsidRPr="001B7916">
        <w:rPr>
          <w:rStyle w:val="aa"/>
          <w:rFonts w:ascii="Times New Roman" w:hAnsi="Times New Roman" w:cs="Times New Roman"/>
          <w:i w:val="0"/>
          <w:color w:val="000000"/>
          <w:sz w:val="28"/>
          <w:szCs w:val="28"/>
          <w:shd w:val="clear" w:color="auto" w:fill="FFFFFF"/>
        </w:rPr>
        <w:t>=0,64,</w:t>
      </w:r>
      <w:r w:rsidR="000B2E4B">
        <w:rPr>
          <w:rStyle w:val="aa"/>
          <w:rFonts w:ascii="Times New Roman" w:hAnsi="Times New Roman" w:cs="Times New Roman"/>
          <w:i w:val="0"/>
          <w:color w:val="000000"/>
          <w:sz w:val="28"/>
          <w:szCs w:val="28"/>
          <w:shd w:val="clear" w:color="auto" w:fill="FFFFFF"/>
        </w:rPr>
        <w:t xml:space="preserve"> </w:t>
      </w:r>
      <w:r w:rsidRPr="00B13EA2">
        <w:rPr>
          <w:rFonts w:ascii="Times New Roman" w:hAnsi="Times New Roman" w:cs="Times New Roman"/>
          <w:sz w:val="28"/>
          <w:szCs w:val="28"/>
        </w:rPr>
        <w:t>95% СІ: 0,41 – 5,2).</w:t>
      </w:r>
    </w:p>
    <w:p w:rsidR="007363BB" w:rsidRPr="00A57EA1" w:rsidRDefault="00525481" w:rsidP="00AB49A5">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З метою аналізу можливого впливу генетичної схильності на розвиток дефіциту вітаміну D, нами була проведена порівняльна характеристика статусу вітаміну D в організмі дітей, хворих на рахіт, залежно від розподілу алельних варіантів гена VDR (табл. 5.2).</w:t>
      </w:r>
    </w:p>
    <w:p w:rsidR="00A57EA1" w:rsidRDefault="00A57EA1" w:rsidP="00AB49A5">
      <w:pPr>
        <w:spacing w:after="0" w:line="360" w:lineRule="auto"/>
        <w:ind w:firstLine="709"/>
        <w:jc w:val="right"/>
        <w:rPr>
          <w:rFonts w:ascii="Times New Roman" w:hAnsi="Times New Roman" w:cs="Times New Roman"/>
          <w:i/>
          <w:sz w:val="28"/>
          <w:szCs w:val="28"/>
        </w:rPr>
      </w:pPr>
    </w:p>
    <w:p w:rsidR="00525481" w:rsidRDefault="008128FC" w:rsidP="00421793">
      <w:pPr>
        <w:spacing w:after="0" w:line="360" w:lineRule="auto"/>
        <w:jc w:val="both"/>
        <w:rPr>
          <w:rFonts w:ascii="Times New Roman" w:hAnsi="Times New Roman" w:cs="Times New Roman"/>
          <w:b/>
          <w:sz w:val="28"/>
          <w:szCs w:val="28"/>
        </w:rPr>
      </w:pPr>
      <w:r>
        <w:rPr>
          <w:rFonts w:ascii="Times New Roman" w:hAnsi="Times New Roman" w:cs="Times New Roman"/>
          <w:sz w:val="28"/>
          <w:szCs w:val="28"/>
        </w:rPr>
        <w:t>Таблиця 5</w:t>
      </w:r>
      <w:r w:rsidRPr="002D0035">
        <w:rPr>
          <w:rFonts w:ascii="Times New Roman" w:hAnsi="Times New Roman" w:cs="Times New Roman"/>
          <w:sz w:val="28"/>
          <w:szCs w:val="28"/>
        </w:rPr>
        <w:t>.</w:t>
      </w:r>
      <w:r>
        <w:rPr>
          <w:rFonts w:ascii="Times New Roman" w:hAnsi="Times New Roman" w:cs="Times New Roman"/>
          <w:sz w:val="28"/>
          <w:szCs w:val="28"/>
        </w:rPr>
        <w:t xml:space="preserve">2 </w:t>
      </w:r>
      <w:r w:rsidRPr="00557373">
        <w:rPr>
          <w:b/>
          <w:szCs w:val="28"/>
        </w:rPr>
        <w:t>–</w:t>
      </w:r>
      <w:r w:rsidR="000B2E4B">
        <w:rPr>
          <w:b/>
          <w:szCs w:val="28"/>
        </w:rPr>
        <w:t xml:space="preserve"> </w:t>
      </w:r>
      <w:r w:rsidR="00525481" w:rsidRPr="008128FC">
        <w:rPr>
          <w:rFonts w:ascii="Times New Roman" w:hAnsi="Times New Roman" w:cs="Times New Roman"/>
          <w:sz w:val="28"/>
          <w:szCs w:val="28"/>
        </w:rPr>
        <w:t>Характеристика статусу вітаміну D в</w:t>
      </w:r>
      <w:r w:rsidR="004C1911" w:rsidRPr="008128FC">
        <w:rPr>
          <w:rFonts w:ascii="Times New Roman" w:hAnsi="Times New Roman" w:cs="Times New Roman"/>
          <w:sz w:val="28"/>
          <w:szCs w:val="28"/>
        </w:rPr>
        <w:t xml:space="preserve"> організмі дітей, хворих на </w:t>
      </w:r>
      <w:r w:rsidR="00525481" w:rsidRPr="008128FC">
        <w:rPr>
          <w:rFonts w:ascii="Times New Roman" w:hAnsi="Times New Roman" w:cs="Times New Roman"/>
          <w:sz w:val="28"/>
          <w:szCs w:val="28"/>
        </w:rPr>
        <w:t>рахіт, залежно від розподілу алельних варіантів гена VDR</w:t>
      </w:r>
    </w:p>
    <w:p w:rsidR="00AB49A5" w:rsidRPr="00B13EA2" w:rsidRDefault="00AB49A5" w:rsidP="00AB49A5">
      <w:pPr>
        <w:spacing w:after="0" w:line="360" w:lineRule="auto"/>
        <w:ind w:firstLine="709"/>
        <w:jc w:val="both"/>
        <w:rPr>
          <w:rFonts w:ascii="Times New Roman" w:hAnsi="Times New Roman" w:cs="Times New Roman"/>
          <w:b/>
          <w:sz w:val="28"/>
          <w:szCs w:val="28"/>
        </w:rPr>
      </w:pPr>
    </w:p>
    <w:tbl>
      <w:tblPr>
        <w:tblW w:w="9781"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64"/>
        <w:gridCol w:w="1276"/>
        <w:gridCol w:w="850"/>
        <w:gridCol w:w="1276"/>
        <w:gridCol w:w="879"/>
        <w:gridCol w:w="1559"/>
        <w:gridCol w:w="1531"/>
      </w:tblGrid>
      <w:tr w:rsidR="00347FF0" w:rsidRPr="00B13EA2" w:rsidTr="000B2E4B">
        <w:trPr>
          <w:trHeight w:val="240"/>
        </w:trPr>
        <w:tc>
          <w:tcPr>
            <w:tcW w:w="1446" w:type="dxa"/>
            <w:vMerge w:val="restart"/>
          </w:tcPr>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Статус вітаміну D</w:t>
            </w:r>
          </w:p>
        </w:tc>
        <w:tc>
          <w:tcPr>
            <w:tcW w:w="6804" w:type="dxa"/>
            <w:gridSpan w:val="6"/>
            <w:tcBorders>
              <w:bottom w:val="single" w:sz="4" w:space="0" w:color="auto"/>
              <w:righ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Групи хворих за генотипами</w:t>
            </w:r>
          </w:p>
        </w:tc>
        <w:tc>
          <w:tcPr>
            <w:tcW w:w="1531" w:type="dxa"/>
            <w:vMerge w:val="restart"/>
            <w:tcBorders>
              <w:left w:val="single" w:sz="4" w:space="0" w:color="auto"/>
            </w:tcBorders>
          </w:tcPr>
          <w:p w:rsidR="00347FF0" w:rsidRDefault="00AB49A5" w:rsidP="00F54415">
            <w:pPr>
              <w:spacing w:line="360" w:lineRule="auto"/>
              <w:rPr>
                <w:rFonts w:ascii="Times New Roman" w:hAnsi="Times New Roman" w:cs="Times New Roman"/>
                <w:sz w:val="28"/>
                <w:szCs w:val="28"/>
              </w:rPr>
            </w:pPr>
            <w:r w:rsidRPr="00AB49A5">
              <w:rPr>
                <w:rFonts w:ascii="Times New Roman" w:hAnsi="Times New Roman" w:cs="Times New Roman"/>
                <w:sz w:val="28"/>
                <w:szCs w:val="28"/>
              </w:rPr>
              <w:t>Кри</w:t>
            </w:r>
            <w:r>
              <w:rPr>
                <w:rFonts w:ascii="Times New Roman" w:hAnsi="Times New Roman" w:cs="Times New Roman"/>
                <w:sz w:val="28"/>
                <w:szCs w:val="28"/>
              </w:rPr>
              <w:t>терій</w:t>
            </w:r>
          </w:p>
          <w:p w:rsidR="00AB49A5" w:rsidRDefault="000B2E4B" w:rsidP="00F54415">
            <w:pPr>
              <w:spacing w:line="360" w:lineRule="auto"/>
              <w:rPr>
                <w:rFonts w:ascii="Times New Roman" w:hAnsi="Times New Roman" w:cs="Times New Roman"/>
                <w:sz w:val="28"/>
                <w:szCs w:val="28"/>
              </w:rPr>
            </w:pPr>
            <w:r>
              <w:rPr>
                <w:rFonts w:ascii="Times New Roman" w:hAnsi="Times New Roman" w:cs="Times New Roman"/>
                <w:sz w:val="28"/>
                <w:szCs w:val="28"/>
              </w:rPr>
              <w:t>д</w:t>
            </w:r>
            <w:r w:rsidR="00AB49A5">
              <w:rPr>
                <w:rFonts w:ascii="Times New Roman" w:hAnsi="Times New Roman" w:cs="Times New Roman"/>
                <w:sz w:val="28"/>
                <w:szCs w:val="28"/>
              </w:rPr>
              <w:t>остовір</w:t>
            </w:r>
            <w:r>
              <w:rPr>
                <w:rFonts w:ascii="Times New Roman" w:hAnsi="Times New Roman" w:cs="Times New Roman"/>
                <w:sz w:val="28"/>
                <w:szCs w:val="28"/>
              </w:rPr>
              <w:t>-</w:t>
            </w:r>
          </w:p>
          <w:p w:rsidR="00347FF0" w:rsidRPr="00B13EA2" w:rsidRDefault="00AB49A5" w:rsidP="00F54415">
            <w:pPr>
              <w:spacing w:line="360" w:lineRule="auto"/>
              <w:rPr>
                <w:rFonts w:ascii="Times New Roman" w:hAnsi="Times New Roman" w:cs="Times New Roman"/>
                <w:sz w:val="28"/>
                <w:szCs w:val="28"/>
              </w:rPr>
            </w:pPr>
            <w:r>
              <w:rPr>
                <w:rFonts w:ascii="Times New Roman" w:hAnsi="Times New Roman" w:cs="Times New Roman"/>
                <w:sz w:val="28"/>
                <w:szCs w:val="28"/>
              </w:rPr>
              <w:t>ності</w:t>
            </w:r>
          </w:p>
        </w:tc>
      </w:tr>
      <w:tr w:rsidR="00347FF0" w:rsidRPr="00B13EA2" w:rsidTr="000B2E4B">
        <w:trPr>
          <w:trHeight w:val="663"/>
        </w:trPr>
        <w:tc>
          <w:tcPr>
            <w:tcW w:w="1446" w:type="dxa"/>
            <w:vMerge/>
          </w:tcPr>
          <w:p w:rsidR="00347FF0" w:rsidRPr="00B13EA2" w:rsidRDefault="00347FF0" w:rsidP="00F54415">
            <w:pPr>
              <w:spacing w:after="0" w:line="360" w:lineRule="auto"/>
              <w:rPr>
                <w:rFonts w:ascii="Times New Roman" w:hAnsi="Times New Roman" w:cs="Times New Roman"/>
                <w:sz w:val="28"/>
                <w:szCs w:val="28"/>
              </w:rPr>
            </w:pPr>
          </w:p>
        </w:tc>
        <w:tc>
          <w:tcPr>
            <w:tcW w:w="2240" w:type="dxa"/>
            <w:gridSpan w:val="2"/>
            <w:tcBorders>
              <w:top w:val="single" w:sz="4" w:space="0" w:color="auto"/>
              <w:bottom w:val="single" w:sz="4" w:space="0" w:color="auto"/>
              <w:right w:val="single" w:sz="4" w:space="0" w:color="auto"/>
            </w:tcBorders>
          </w:tcPr>
          <w:p w:rsidR="00347FF0" w:rsidRPr="00B13EA2" w:rsidRDefault="00347FF0" w:rsidP="00F54415">
            <w:pPr>
              <w:spacing w:after="0" w:line="360" w:lineRule="auto"/>
              <w:rPr>
                <w:rFonts w:ascii="Times New Roman" w:hAnsi="Times New Roman" w:cs="Times New Roman"/>
                <w:sz w:val="28"/>
                <w:szCs w:val="28"/>
                <w:highlight w:val="yellow"/>
              </w:rPr>
            </w:pPr>
            <w:r w:rsidRPr="00B13EA2">
              <w:rPr>
                <w:rFonts w:ascii="Times New Roman" w:hAnsi="Times New Roman" w:cs="Times New Roman"/>
                <w:sz w:val="28"/>
                <w:szCs w:val="28"/>
                <w:lang w:val="en-US"/>
              </w:rPr>
              <w:t>bb</w:t>
            </w:r>
          </w:p>
          <w:p w:rsidR="00347FF0" w:rsidRPr="00B13EA2" w:rsidRDefault="00347FF0" w:rsidP="00F54415">
            <w:pPr>
              <w:spacing w:after="0" w:line="360" w:lineRule="auto"/>
              <w:rPr>
                <w:rFonts w:ascii="Times New Roman" w:hAnsi="Times New Roman" w:cs="Times New Roman"/>
                <w:sz w:val="28"/>
                <w:szCs w:val="28"/>
                <w:highlight w:val="yellow"/>
              </w:rPr>
            </w:pPr>
            <w:r w:rsidRPr="00B13EA2">
              <w:rPr>
                <w:rFonts w:ascii="Times New Roman" w:hAnsi="Times New Roman" w:cs="Times New Roman"/>
                <w:sz w:val="28"/>
                <w:szCs w:val="28"/>
              </w:rPr>
              <w:t>(n=45)</w:t>
            </w:r>
          </w:p>
        </w:tc>
        <w:tc>
          <w:tcPr>
            <w:tcW w:w="2126" w:type="dxa"/>
            <w:gridSpan w:val="2"/>
            <w:tcBorders>
              <w:top w:val="single" w:sz="4" w:space="0" w:color="auto"/>
              <w:bottom w:val="single" w:sz="4" w:space="0" w:color="auto"/>
              <w:right w:val="single" w:sz="4" w:space="0" w:color="auto"/>
            </w:tcBorders>
          </w:tcPr>
          <w:p w:rsidR="00347FF0" w:rsidRPr="00B13EA2" w:rsidRDefault="00347FF0" w:rsidP="00F54415">
            <w:pPr>
              <w:spacing w:after="0" w:line="360" w:lineRule="auto"/>
              <w:rPr>
                <w:rFonts w:ascii="Times New Roman" w:hAnsi="Times New Roman" w:cs="Times New Roman"/>
                <w:sz w:val="28"/>
                <w:szCs w:val="28"/>
                <w:highlight w:val="yellow"/>
              </w:rPr>
            </w:pPr>
            <w:r w:rsidRPr="00B13EA2">
              <w:rPr>
                <w:rFonts w:ascii="Times New Roman" w:hAnsi="Times New Roman" w:cs="Times New Roman"/>
                <w:sz w:val="28"/>
                <w:szCs w:val="28"/>
              </w:rPr>
              <w:t>Bb</w:t>
            </w:r>
          </w:p>
          <w:p w:rsidR="00347FF0" w:rsidRPr="00B13EA2" w:rsidRDefault="00347FF0" w:rsidP="00F54415">
            <w:pPr>
              <w:spacing w:after="0" w:line="360" w:lineRule="auto"/>
              <w:rPr>
                <w:rFonts w:ascii="Times New Roman" w:hAnsi="Times New Roman" w:cs="Times New Roman"/>
                <w:sz w:val="28"/>
                <w:szCs w:val="28"/>
                <w:highlight w:val="yellow"/>
              </w:rPr>
            </w:pPr>
            <w:r w:rsidRPr="00B13EA2">
              <w:rPr>
                <w:rFonts w:ascii="Times New Roman" w:hAnsi="Times New Roman" w:cs="Times New Roman"/>
                <w:sz w:val="28"/>
                <w:szCs w:val="28"/>
              </w:rPr>
              <w:t>(n=</w:t>
            </w:r>
            <w:r w:rsidRPr="00347FF0">
              <w:rPr>
                <w:rStyle w:val="aa"/>
                <w:rFonts w:ascii="Times New Roman" w:hAnsi="Times New Roman" w:cs="Times New Roman"/>
                <w:i w:val="0"/>
                <w:color w:val="000000"/>
                <w:sz w:val="28"/>
                <w:szCs w:val="28"/>
                <w:shd w:val="clear" w:color="auto" w:fill="FFFFFF"/>
              </w:rPr>
              <w:t>53)</w:t>
            </w:r>
          </w:p>
        </w:tc>
        <w:tc>
          <w:tcPr>
            <w:tcW w:w="2438" w:type="dxa"/>
            <w:gridSpan w:val="2"/>
            <w:tcBorders>
              <w:top w:val="single" w:sz="4" w:space="0" w:color="auto"/>
              <w:left w:val="single" w:sz="4" w:space="0" w:color="auto"/>
              <w:bottom w:val="single" w:sz="4" w:space="0" w:color="auto"/>
              <w:right w:val="single" w:sz="4" w:space="0" w:color="auto"/>
            </w:tcBorders>
          </w:tcPr>
          <w:p w:rsidR="00347FF0" w:rsidRPr="00A14FDD" w:rsidRDefault="00347FF0" w:rsidP="00F54415">
            <w:pPr>
              <w:spacing w:after="0" w:line="360" w:lineRule="auto"/>
              <w:rPr>
                <w:rFonts w:ascii="Times New Roman" w:hAnsi="Times New Roman" w:cs="Times New Roman"/>
                <w:sz w:val="28"/>
                <w:szCs w:val="28"/>
                <w:highlight w:val="yellow"/>
              </w:rPr>
            </w:pPr>
            <w:r w:rsidRPr="00B13EA2">
              <w:rPr>
                <w:rFonts w:ascii="Times New Roman" w:hAnsi="Times New Roman" w:cs="Times New Roman"/>
                <w:sz w:val="28"/>
                <w:szCs w:val="28"/>
              </w:rPr>
              <w:t>BB</w:t>
            </w:r>
          </w:p>
          <w:p w:rsidR="00347FF0" w:rsidRPr="00B13EA2" w:rsidRDefault="00347FF0" w:rsidP="00F54415">
            <w:pPr>
              <w:spacing w:after="0" w:line="360" w:lineRule="auto"/>
              <w:rPr>
                <w:rFonts w:ascii="Times New Roman" w:hAnsi="Times New Roman" w:cs="Times New Roman"/>
                <w:color w:val="FF0000"/>
                <w:sz w:val="28"/>
                <w:szCs w:val="28"/>
                <w:highlight w:val="yellow"/>
              </w:rPr>
            </w:pPr>
            <w:r w:rsidRPr="00A14FDD">
              <w:rPr>
                <w:rFonts w:ascii="Times New Roman" w:hAnsi="Times New Roman" w:cs="Times New Roman"/>
                <w:sz w:val="28"/>
                <w:szCs w:val="28"/>
              </w:rPr>
              <w:t>(n=22)</w:t>
            </w:r>
          </w:p>
        </w:tc>
        <w:tc>
          <w:tcPr>
            <w:tcW w:w="1531" w:type="dxa"/>
            <w:vMerge/>
            <w:tcBorders>
              <w:left w:val="single" w:sz="4" w:space="0" w:color="auto"/>
            </w:tcBorders>
          </w:tcPr>
          <w:p w:rsidR="00347FF0" w:rsidRPr="00B13EA2" w:rsidRDefault="00347FF0" w:rsidP="00F54415">
            <w:pPr>
              <w:spacing w:after="0" w:line="360" w:lineRule="auto"/>
              <w:rPr>
                <w:rFonts w:ascii="Times New Roman" w:hAnsi="Times New Roman" w:cs="Times New Roman"/>
                <w:color w:val="FF0000"/>
                <w:sz w:val="28"/>
                <w:szCs w:val="28"/>
                <w:highlight w:val="yellow"/>
              </w:rPr>
            </w:pPr>
          </w:p>
        </w:tc>
      </w:tr>
      <w:tr w:rsidR="00347FF0" w:rsidRPr="00B13EA2" w:rsidTr="000B2E4B">
        <w:trPr>
          <w:trHeight w:val="290"/>
        </w:trPr>
        <w:tc>
          <w:tcPr>
            <w:tcW w:w="1446" w:type="dxa"/>
            <w:vMerge/>
          </w:tcPr>
          <w:p w:rsidR="00347FF0" w:rsidRPr="00B13EA2" w:rsidRDefault="00347FF0" w:rsidP="00F54415">
            <w:pPr>
              <w:spacing w:after="0" w:line="360" w:lineRule="auto"/>
              <w:rPr>
                <w:rFonts w:ascii="Times New Roman" w:hAnsi="Times New Roman" w:cs="Times New Roman"/>
                <w:sz w:val="28"/>
                <w:szCs w:val="28"/>
              </w:rPr>
            </w:pPr>
          </w:p>
        </w:tc>
        <w:tc>
          <w:tcPr>
            <w:tcW w:w="2240" w:type="dxa"/>
            <w:gridSpan w:val="2"/>
            <w:tcBorders>
              <w:top w:val="single" w:sz="4" w:space="0" w:color="auto"/>
              <w:bottom w:val="single" w:sz="4" w:space="0" w:color="auto"/>
              <w:right w:val="single" w:sz="4" w:space="0" w:color="auto"/>
            </w:tcBorders>
          </w:tcPr>
          <w:p w:rsidR="00347FF0" w:rsidRPr="00347FF0" w:rsidRDefault="00347FF0" w:rsidP="00F54415">
            <w:pPr>
              <w:spacing w:after="0" w:line="360" w:lineRule="auto"/>
              <w:rPr>
                <w:rFonts w:ascii="Times New Roman" w:hAnsi="Times New Roman" w:cs="Times New Roman"/>
                <w:sz w:val="28"/>
                <w:szCs w:val="28"/>
              </w:rPr>
            </w:pPr>
            <w:r>
              <w:rPr>
                <w:rFonts w:ascii="Times New Roman" w:hAnsi="Times New Roman" w:cs="Times New Roman"/>
                <w:sz w:val="28"/>
                <w:szCs w:val="28"/>
              </w:rPr>
              <w:t>1</w:t>
            </w:r>
          </w:p>
        </w:tc>
        <w:tc>
          <w:tcPr>
            <w:tcW w:w="2126" w:type="dxa"/>
            <w:gridSpan w:val="2"/>
            <w:tcBorders>
              <w:top w:val="single" w:sz="4" w:space="0" w:color="auto"/>
              <w:bottom w:val="single" w:sz="4" w:space="0" w:color="auto"/>
              <w:righ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Pr>
                <w:rFonts w:ascii="Times New Roman" w:hAnsi="Times New Roman" w:cs="Times New Roman"/>
                <w:sz w:val="28"/>
                <w:szCs w:val="28"/>
              </w:rPr>
              <w:t>2</w:t>
            </w:r>
          </w:p>
        </w:tc>
        <w:tc>
          <w:tcPr>
            <w:tcW w:w="2438" w:type="dxa"/>
            <w:gridSpan w:val="2"/>
            <w:tcBorders>
              <w:top w:val="single" w:sz="4" w:space="0" w:color="auto"/>
              <w:left w:val="single" w:sz="4" w:space="0" w:color="auto"/>
              <w:bottom w:val="single" w:sz="4" w:space="0" w:color="auto"/>
              <w:righ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Pr>
                <w:rFonts w:ascii="Times New Roman" w:hAnsi="Times New Roman" w:cs="Times New Roman"/>
                <w:sz w:val="28"/>
                <w:szCs w:val="28"/>
              </w:rPr>
              <w:t>3</w:t>
            </w:r>
          </w:p>
        </w:tc>
        <w:tc>
          <w:tcPr>
            <w:tcW w:w="1531" w:type="dxa"/>
            <w:vMerge/>
            <w:tcBorders>
              <w:left w:val="single" w:sz="4" w:space="0" w:color="auto"/>
            </w:tcBorders>
          </w:tcPr>
          <w:p w:rsidR="00347FF0" w:rsidRPr="00B13EA2" w:rsidRDefault="00347FF0" w:rsidP="00F54415">
            <w:pPr>
              <w:spacing w:after="0" w:line="360" w:lineRule="auto"/>
              <w:rPr>
                <w:rFonts w:ascii="Times New Roman" w:hAnsi="Times New Roman" w:cs="Times New Roman"/>
                <w:color w:val="FF0000"/>
                <w:sz w:val="28"/>
                <w:szCs w:val="28"/>
                <w:highlight w:val="yellow"/>
              </w:rPr>
            </w:pPr>
          </w:p>
        </w:tc>
      </w:tr>
      <w:tr w:rsidR="00347FF0" w:rsidRPr="00B13EA2" w:rsidTr="000B2E4B">
        <w:trPr>
          <w:trHeight w:val="241"/>
        </w:trPr>
        <w:tc>
          <w:tcPr>
            <w:tcW w:w="1446" w:type="dxa"/>
            <w:vMerge/>
          </w:tcPr>
          <w:p w:rsidR="00347FF0" w:rsidRPr="00B13EA2" w:rsidRDefault="00347FF0" w:rsidP="00F54415">
            <w:pPr>
              <w:spacing w:after="0" w:line="360" w:lineRule="auto"/>
              <w:rPr>
                <w:rFonts w:ascii="Times New Roman" w:hAnsi="Times New Roman" w:cs="Times New Roman"/>
                <w:sz w:val="28"/>
                <w:szCs w:val="28"/>
              </w:rPr>
            </w:pPr>
          </w:p>
        </w:tc>
        <w:tc>
          <w:tcPr>
            <w:tcW w:w="964" w:type="dxa"/>
            <w:tcBorders>
              <w:top w:val="single" w:sz="4" w:space="0" w:color="auto"/>
              <w:righ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Абс.</w:t>
            </w:r>
          </w:p>
        </w:tc>
        <w:tc>
          <w:tcPr>
            <w:tcW w:w="1276" w:type="dxa"/>
            <w:tcBorders>
              <w:top w:val="single" w:sz="4" w:space="0" w:color="auto"/>
              <w:righ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8"/>
              </w:rPr>
              <w:t>, %</w:t>
            </w:r>
          </w:p>
        </w:tc>
        <w:tc>
          <w:tcPr>
            <w:tcW w:w="850" w:type="dxa"/>
            <w:tcBorders>
              <w:top w:val="single" w:sz="4" w:space="0" w:color="auto"/>
              <w:righ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Абс.</w:t>
            </w:r>
          </w:p>
        </w:tc>
        <w:tc>
          <w:tcPr>
            <w:tcW w:w="1276" w:type="dxa"/>
            <w:tcBorders>
              <w:top w:val="single" w:sz="4" w:space="0" w:color="auto"/>
              <w:left w:val="single" w:sz="4" w:space="0" w:color="auto"/>
              <w:righ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8"/>
              </w:rPr>
              <w:t>, %</w:t>
            </w:r>
          </w:p>
        </w:tc>
        <w:tc>
          <w:tcPr>
            <w:tcW w:w="879" w:type="dxa"/>
            <w:tcBorders>
              <w:top w:val="single" w:sz="4" w:space="0" w:color="auto"/>
              <w:left w:val="single" w:sz="4" w:space="0" w:color="auto"/>
              <w:righ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Абс.</w:t>
            </w:r>
          </w:p>
        </w:tc>
        <w:tc>
          <w:tcPr>
            <w:tcW w:w="1559" w:type="dxa"/>
            <w:tcBorders>
              <w:top w:val="single" w:sz="4" w:space="0" w:color="auto"/>
              <w:left w:val="single" w:sz="4" w:space="0" w:color="auto"/>
              <w:righ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 xml:space="preserve"> ± </w:t>
            </w:r>
            <w:r w:rsidRPr="00B13EA2">
              <w:rPr>
                <w:rFonts w:ascii="Times New Roman" w:hAnsi="Times New Roman" w:cs="Times New Roman"/>
                <w:color w:val="000000" w:themeColor="text1"/>
                <w:sz w:val="28"/>
                <w:szCs w:val="28"/>
                <w:lang w:val="en-US"/>
              </w:rPr>
              <w:t>m</w:t>
            </w:r>
            <w:r w:rsidRPr="00B13EA2">
              <w:rPr>
                <w:rFonts w:ascii="Times New Roman" w:hAnsi="Times New Roman" w:cs="Times New Roman"/>
                <w:sz w:val="28"/>
                <w:szCs w:val="28"/>
              </w:rPr>
              <w:t>, %</w:t>
            </w:r>
          </w:p>
        </w:tc>
        <w:tc>
          <w:tcPr>
            <w:tcW w:w="1531" w:type="dxa"/>
            <w:vMerge/>
            <w:tcBorders>
              <w:lef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p>
        </w:tc>
      </w:tr>
      <w:tr w:rsidR="00347FF0" w:rsidRPr="001B7916" w:rsidTr="000B2E4B">
        <w:tc>
          <w:tcPr>
            <w:tcW w:w="1446" w:type="dxa"/>
          </w:tcPr>
          <w:p w:rsidR="00347FF0" w:rsidRPr="00B13EA2" w:rsidRDefault="00347FF0" w:rsidP="00F54415">
            <w:pPr>
              <w:spacing w:after="0" w:line="360" w:lineRule="auto"/>
              <w:rPr>
                <w:rFonts w:ascii="Times New Roman" w:hAnsi="Times New Roman" w:cs="Times New Roman"/>
                <w:sz w:val="28"/>
                <w:szCs w:val="28"/>
                <w:lang w:val="en-US"/>
              </w:rPr>
            </w:pPr>
            <w:r w:rsidRPr="00B13EA2">
              <w:rPr>
                <w:rFonts w:ascii="Times New Roman" w:hAnsi="Times New Roman" w:cs="Times New Roman"/>
                <w:sz w:val="28"/>
                <w:szCs w:val="28"/>
              </w:rPr>
              <w:t>Дефіцит</w:t>
            </w:r>
          </w:p>
          <w:p w:rsidR="00347FF0" w:rsidRPr="00B13EA2" w:rsidRDefault="00347FF0" w:rsidP="00F54415">
            <w:pPr>
              <w:spacing w:after="0" w:line="360" w:lineRule="auto"/>
              <w:rPr>
                <w:rFonts w:ascii="Times New Roman" w:hAnsi="Times New Roman" w:cs="Times New Roman"/>
                <w:sz w:val="28"/>
                <w:szCs w:val="28"/>
                <w:lang w:val="en-US"/>
              </w:rPr>
            </w:pPr>
            <w:r w:rsidRPr="00B13EA2">
              <w:rPr>
                <w:rFonts w:ascii="Times New Roman" w:hAnsi="Times New Roman" w:cs="Times New Roman"/>
                <w:sz w:val="28"/>
                <w:szCs w:val="28"/>
              </w:rPr>
              <w:t>(n</w:t>
            </w:r>
            <w:r w:rsidRPr="00B13EA2">
              <w:rPr>
                <w:rFonts w:ascii="Times New Roman" w:hAnsi="Times New Roman" w:cs="Times New Roman"/>
                <w:sz w:val="28"/>
                <w:szCs w:val="28"/>
                <w:lang w:val="en-US"/>
              </w:rPr>
              <w:t>=47)</w:t>
            </w:r>
          </w:p>
        </w:tc>
        <w:tc>
          <w:tcPr>
            <w:tcW w:w="964" w:type="dxa"/>
            <w:tcBorders>
              <w:righ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 xml:space="preserve">16 </w:t>
            </w:r>
          </w:p>
        </w:tc>
        <w:tc>
          <w:tcPr>
            <w:tcW w:w="1276" w:type="dxa"/>
            <w:tcBorders>
              <w:left w:val="single" w:sz="4" w:space="0" w:color="auto"/>
              <w:right w:val="single" w:sz="4" w:space="0" w:color="auto"/>
            </w:tcBorders>
          </w:tcPr>
          <w:p w:rsidR="00347FF0" w:rsidRPr="00B13EA2" w:rsidRDefault="00347FF0" w:rsidP="00F54415">
            <w:pPr>
              <w:spacing w:after="0" w:line="360" w:lineRule="auto"/>
              <w:rPr>
                <w:rFonts w:ascii="Times New Roman" w:hAnsi="Times New Roman" w:cs="Times New Roman"/>
                <w:sz w:val="28"/>
                <w:szCs w:val="28"/>
                <w:lang w:val="en-US"/>
              </w:rPr>
            </w:pPr>
            <w:r w:rsidRPr="00B13EA2">
              <w:rPr>
                <w:rFonts w:ascii="Times New Roman" w:hAnsi="Times New Roman" w:cs="Times New Roman"/>
                <w:sz w:val="28"/>
                <w:szCs w:val="28"/>
              </w:rPr>
              <w:t>35,56</w:t>
            </w:r>
            <w:r>
              <w:rPr>
                <w:rFonts w:ascii="Times New Roman" w:hAnsi="Times New Roman" w:cs="Times New Roman"/>
                <w:sz w:val="28"/>
                <w:szCs w:val="28"/>
              </w:rPr>
              <w:t xml:space="preserve"> ± </w:t>
            </w:r>
          </w:p>
          <w:p w:rsidR="00347FF0" w:rsidRPr="00B13EA2" w:rsidRDefault="00AB49A5" w:rsidP="00F54415">
            <w:pPr>
              <w:spacing w:after="0" w:line="360" w:lineRule="auto"/>
              <w:rPr>
                <w:rFonts w:ascii="Times New Roman" w:hAnsi="Times New Roman" w:cs="Times New Roman"/>
                <w:sz w:val="28"/>
                <w:szCs w:val="28"/>
              </w:rPr>
            </w:pPr>
            <w:r>
              <w:rPr>
                <w:rFonts w:ascii="Times New Roman" w:hAnsi="Times New Roman" w:cs="Times New Roman"/>
                <w:sz w:val="28"/>
                <w:szCs w:val="28"/>
              </w:rPr>
              <w:t>7,13</w:t>
            </w:r>
          </w:p>
        </w:tc>
        <w:tc>
          <w:tcPr>
            <w:tcW w:w="850" w:type="dxa"/>
            <w:tcBorders>
              <w:left w:val="single" w:sz="4" w:space="0" w:color="auto"/>
              <w:righ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18</w:t>
            </w:r>
          </w:p>
        </w:tc>
        <w:tc>
          <w:tcPr>
            <w:tcW w:w="1276" w:type="dxa"/>
            <w:tcBorders>
              <w:lef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33,96</w:t>
            </w:r>
            <w:r>
              <w:rPr>
                <w:rFonts w:ascii="Times New Roman" w:hAnsi="Times New Roman" w:cs="Times New Roman"/>
                <w:sz w:val="28"/>
                <w:szCs w:val="28"/>
              </w:rPr>
              <w:t xml:space="preserve"> ± </w:t>
            </w:r>
          </w:p>
          <w:p w:rsidR="00347FF0" w:rsidRPr="00B13EA2" w:rsidRDefault="00AB49A5" w:rsidP="00F54415">
            <w:pPr>
              <w:spacing w:after="0" w:line="360" w:lineRule="auto"/>
              <w:rPr>
                <w:rFonts w:ascii="Times New Roman" w:hAnsi="Times New Roman" w:cs="Times New Roman"/>
                <w:sz w:val="28"/>
                <w:szCs w:val="28"/>
              </w:rPr>
            </w:pPr>
            <w:r>
              <w:rPr>
                <w:rFonts w:ascii="Times New Roman" w:hAnsi="Times New Roman" w:cs="Times New Roman"/>
                <w:sz w:val="28"/>
                <w:szCs w:val="28"/>
              </w:rPr>
              <w:t>6,51</w:t>
            </w:r>
          </w:p>
        </w:tc>
        <w:tc>
          <w:tcPr>
            <w:tcW w:w="879" w:type="dxa"/>
            <w:tcBorders>
              <w:righ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13</w:t>
            </w:r>
          </w:p>
        </w:tc>
        <w:tc>
          <w:tcPr>
            <w:tcW w:w="1559" w:type="dxa"/>
            <w:tcBorders>
              <w:righ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59,09</w:t>
            </w:r>
            <w:r>
              <w:rPr>
                <w:rFonts w:ascii="Times New Roman" w:hAnsi="Times New Roman" w:cs="Times New Roman"/>
                <w:sz w:val="28"/>
                <w:szCs w:val="28"/>
              </w:rPr>
              <w:t xml:space="preserve"> ± </w:t>
            </w:r>
          </w:p>
          <w:p w:rsidR="00347FF0" w:rsidRPr="00B13EA2" w:rsidRDefault="00AB49A5" w:rsidP="00F54415">
            <w:pPr>
              <w:spacing w:after="0" w:line="360" w:lineRule="auto"/>
              <w:rPr>
                <w:rFonts w:ascii="Times New Roman" w:hAnsi="Times New Roman" w:cs="Times New Roman"/>
                <w:sz w:val="28"/>
                <w:szCs w:val="28"/>
              </w:rPr>
            </w:pPr>
            <w:r>
              <w:rPr>
                <w:rFonts w:ascii="Times New Roman" w:hAnsi="Times New Roman" w:cs="Times New Roman"/>
                <w:sz w:val="28"/>
                <w:szCs w:val="28"/>
              </w:rPr>
              <w:t>10,73</w:t>
            </w:r>
          </w:p>
        </w:tc>
        <w:tc>
          <w:tcPr>
            <w:tcW w:w="1531" w:type="dxa"/>
            <w:tcBorders>
              <w:right w:val="single" w:sz="4" w:space="0" w:color="auto"/>
            </w:tcBorders>
          </w:tcPr>
          <w:p w:rsidR="00AB49A5" w:rsidRDefault="00AB49A5" w:rsidP="00F54415">
            <w:pPr>
              <w:spacing w:line="360" w:lineRule="auto"/>
              <w:rPr>
                <w:rFonts w:ascii="Times New Roman" w:hAnsi="Times New Roman" w:cs="Times New Roman"/>
                <w:sz w:val="28"/>
                <w:szCs w:val="28"/>
              </w:rPr>
            </w:pPr>
            <w:r>
              <w:rPr>
                <w:rFonts w:ascii="Times New Roman" w:hAnsi="Times New Roman" w:cs="Times New Roman"/>
                <w:sz w:val="28"/>
                <w:szCs w:val="28"/>
              </w:rPr>
              <w:t>р</w:t>
            </w:r>
            <w:r>
              <w:rPr>
                <w:rFonts w:ascii="Times New Roman" w:hAnsi="Times New Roman" w:cs="Times New Roman"/>
                <w:sz w:val="16"/>
                <w:szCs w:val="16"/>
              </w:rPr>
              <w:t xml:space="preserve"> 1-3 </w:t>
            </w:r>
            <w:r w:rsidRPr="00347FF0">
              <w:rPr>
                <w:rFonts w:ascii="Times New Roman" w:hAnsi="Times New Roman" w:cs="Times New Roman"/>
                <w:sz w:val="28"/>
                <w:szCs w:val="28"/>
              </w:rPr>
              <w:t>&lt;0,05</w:t>
            </w:r>
          </w:p>
          <w:p w:rsidR="00AB49A5" w:rsidRPr="00AB49A5" w:rsidRDefault="00AB49A5" w:rsidP="00F54415">
            <w:pPr>
              <w:spacing w:line="360" w:lineRule="auto"/>
              <w:rPr>
                <w:rFonts w:ascii="Times New Roman" w:hAnsi="Times New Roman" w:cs="Times New Roman"/>
                <w:sz w:val="16"/>
                <w:szCs w:val="16"/>
              </w:rPr>
            </w:pPr>
            <w:r>
              <w:rPr>
                <w:rFonts w:ascii="Times New Roman" w:hAnsi="Times New Roman" w:cs="Times New Roman"/>
                <w:sz w:val="28"/>
                <w:szCs w:val="28"/>
              </w:rPr>
              <w:t>р</w:t>
            </w:r>
            <w:r>
              <w:rPr>
                <w:rFonts w:ascii="Times New Roman" w:hAnsi="Times New Roman" w:cs="Times New Roman"/>
                <w:sz w:val="16"/>
                <w:szCs w:val="16"/>
              </w:rPr>
              <w:t xml:space="preserve"> 2-3 </w:t>
            </w:r>
            <w:r w:rsidRPr="00347FF0">
              <w:rPr>
                <w:rFonts w:ascii="Times New Roman" w:hAnsi="Times New Roman" w:cs="Times New Roman"/>
                <w:sz w:val="28"/>
                <w:szCs w:val="28"/>
              </w:rPr>
              <w:t>&lt;0,05</w:t>
            </w:r>
          </w:p>
        </w:tc>
      </w:tr>
      <w:tr w:rsidR="00347FF0" w:rsidRPr="00B13EA2" w:rsidTr="000B2E4B">
        <w:tc>
          <w:tcPr>
            <w:tcW w:w="1446" w:type="dxa"/>
          </w:tcPr>
          <w:p w:rsidR="00AB49A5"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Недостат</w:t>
            </w:r>
            <w:r>
              <w:rPr>
                <w:rFonts w:ascii="Times New Roman" w:hAnsi="Times New Roman" w:cs="Times New Roman"/>
                <w:sz w:val="28"/>
                <w:szCs w:val="28"/>
              </w:rPr>
              <w:t>-</w:t>
            </w:r>
            <w:r w:rsidRPr="00B13EA2">
              <w:rPr>
                <w:rFonts w:ascii="Times New Roman" w:hAnsi="Times New Roman" w:cs="Times New Roman"/>
                <w:sz w:val="28"/>
                <w:szCs w:val="28"/>
              </w:rPr>
              <w:t>ність</w:t>
            </w:r>
          </w:p>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(n</w:t>
            </w:r>
            <w:r w:rsidRPr="00B13EA2">
              <w:rPr>
                <w:rFonts w:ascii="Times New Roman" w:hAnsi="Times New Roman" w:cs="Times New Roman"/>
                <w:sz w:val="28"/>
                <w:szCs w:val="28"/>
                <w:lang w:val="en-US"/>
              </w:rPr>
              <w:t>=44)</w:t>
            </w:r>
          </w:p>
        </w:tc>
        <w:tc>
          <w:tcPr>
            <w:tcW w:w="964" w:type="dxa"/>
            <w:tcBorders>
              <w:righ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 xml:space="preserve">14 </w:t>
            </w:r>
          </w:p>
        </w:tc>
        <w:tc>
          <w:tcPr>
            <w:tcW w:w="1276" w:type="dxa"/>
            <w:tcBorders>
              <w:left w:val="single" w:sz="4" w:space="0" w:color="auto"/>
              <w:right w:val="single" w:sz="4" w:space="0" w:color="auto"/>
            </w:tcBorders>
          </w:tcPr>
          <w:p w:rsidR="00347FF0" w:rsidRPr="00B13EA2" w:rsidRDefault="00347FF0" w:rsidP="00F54415">
            <w:pPr>
              <w:spacing w:after="0" w:line="360" w:lineRule="auto"/>
              <w:rPr>
                <w:rFonts w:ascii="Times New Roman" w:hAnsi="Times New Roman" w:cs="Times New Roman"/>
                <w:sz w:val="28"/>
                <w:szCs w:val="28"/>
                <w:lang w:val="en-US"/>
              </w:rPr>
            </w:pPr>
            <w:r w:rsidRPr="00B13EA2">
              <w:rPr>
                <w:rFonts w:ascii="Times New Roman" w:hAnsi="Times New Roman" w:cs="Times New Roman"/>
                <w:sz w:val="28"/>
                <w:szCs w:val="28"/>
              </w:rPr>
              <w:t>31,11</w:t>
            </w:r>
            <w:r>
              <w:rPr>
                <w:rFonts w:ascii="Times New Roman" w:hAnsi="Times New Roman" w:cs="Times New Roman"/>
                <w:sz w:val="28"/>
                <w:szCs w:val="28"/>
              </w:rPr>
              <w:t xml:space="preserve"> ± </w:t>
            </w:r>
          </w:p>
          <w:p w:rsidR="00347FF0" w:rsidRPr="00B13EA2" w:rsidRDefault="00347FF0" w:rsidP="00F54415">
            <w:pPr>
              <w:spacing w:after="0" w:line="360" w:lineRule="auto"/>
              <w:rPr>
                <w:rFonts w:ascii="Times New Roman" w:hAnsi="Times New Roman" w:cs="Times New Roman"/>
                <w:sz w:val="28"/>
                <w:szCs w:val="28"/>
                <w:lang w:val="en-US"/>
              </w:rPr>
            </w:pPr>
            <w:r w:rsidRPr="00B13EA2">
              <w:rPr>
                <w:rFonts w:ascii="Times New Roman" w:hAnsi="Times New Roman" w:cs="Times New Roman"/>
                <w:sz w:val="28"/>
                <w:szCs w:val="28"/>
              </w:rPr>
              <w:t>6,9</w:t>
            </w:r>
          </w:p>
        </w:tc>
        <w:tc>
          <w:tcPr>
            <w:tcW w:w="850" w:type="dxa"/>
            <w:tcBorders>
              <w:left w:val="single" w:sz="4" w:space="0" w:color="auto"/>
              <w:righ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24</w:t>
            </w:r>
          </w:p>
        </w:tc>
        <w:tc>
          <w:tcPr>
            <w:tcW w:w="1276" w:type="dxa"/>
            <w:tcBorders>
              <w:lef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45,28</w:t>
            </w:r>
            <w:r>
              <w:rPr>
                <w:rFonts w:ascii="Times New Roman" w:hAnsi="Times New Roman" w:cs="Times New Roman"/>
                <w:sz w:val="28"/>
                <w:szCs w:val="28"/>
              </w:rPr>
              <w:t xml:space="preserve"> ± </w:t>
            </w:r>
          </w:p>
          <w:p w:rsidR="00347FF0" w:rsidRPr="00B13EA2" w:rsidRDefault="00AB49A5" w:rsidP="00F54415">
            <w:pPr>
              <w:spacing w:after="0" w:line="360" w:lineRule="auto"/>
              <w:rPr>
                <w:rFonts w:ascii="Times New Roman" w:hAnsi="Times New Roman" w:cs="Times New Roman"/>
                <w:sz w:val="28"/>
                <w:szCs w:val="28"/>
              </w:rPr>
            </w:pPr>
            <w:r>
              <w:rPr>
                <w:rFonts w:ascii="Times New Roman" w:hAnsi="Times New Roman" w:cs="Times New Roman"/>
                <w:sz w:val="28"/>
                <w:szCs w:val="28"/>
              </w:rPr>
              <w:t>6,84</w:t>
            </w:r>
          </w:p>
        </w:tc>
        <w:tc>
          <w:tcPr>
            <w:tcW w:w="879" w:type="dxa"/>
            <w:tcBorders>
              <w:righ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6</w:t>
            </w:r>
          </w:p>
        </w:tc>
        <w:tc>
          <w:tcPr>
            <w:tcW w:w="1559" w:type="dxa"/>
            <w:tcBorders>
              <w:left w:val="single" w:sz="4" w:space="0" w:color="auto"/>
              <w:righ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27,27</w:t>
            </w:r>
            <w:r>
              <w:rPr>
                <w:rFonts w:ascii="Times New Roman" w:hAnsi="Times New Roman" w:cs="Times New Roman"/>
                <w:sz w:val="28"/>
                <w:szCs w:val="28"/>
              </w:rPr>
              <w:t xml:space="preserve"> ± </w:t>
            </w:r>
          </w:p>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9,72</w:t>
            </w:r>
          </w:p>
        </w:tc>
        <w:tc>
          <w:tcPr>
            <w:tcW w:w="1531" w:type="dxa"/>
            <w:tcBorders>
              <w:left w:val="single" w:sz="4" w:space="0" w:color="auto"/>
            </w:tcBorders>
          </w:tcPr>
          <w:p w:rsidR="00347FF0" w:rsidRPr="00AB49A5" w:rsidRDefault="00347FF0" w:rsidP="00F54415">
            <w:pPr>
              <w:spacing w:line="360" w:lineRule="auto"/>
              <w:rPr>
                <w:rFonts w:ascii="Times New Roman" w:hAnsi="Times New Roman" w:cs="Times New Roman"/>
                <w:sz w:val="16"/>
                <w:szCs w:val="16"/>
              </w:rPr>
            </w:pPr>
            <w:r>
              <w:rPr>
                <w:rFonts w:ascii="Times New Roman" w:hAnsi="Times New Roman" w:cs="Times New Roman"/>
                <w:sz w:val="28"/>
                <w:szCs w:val="28"/>
              </w:rPr>
              <w:t>р</w:t>
            </w:r>
            <w:r>
              <w:rPr>
                <w:rFonts w:ascii="Times New Roman" w:hAnsi="Times New Roman" w:cs="Times New Roman"/>
                <w:sz w:val="16"/>
                <w:szCs w:val="16"/>
              </w:rPr>
              <w:t xml:space="preserve"> 2-3 </w:t>
            </w:r>
            <w:r w:rsidRPr="00347FF0">
              <w:rPr>
                <w:rFonts w:ascii="Times New Roman" w:hAnsi="Times New Roman" w:cs="Times New Roman"/>
                <w:sz w:val="28"/>
                <w:szCs w:val="28"/>
              </w:rPr>
              <w:t>&lt;0,05</w:t>
            </w:r>
          </w:p>
        </w:tc>
      </w:tr>
      <w:tr w:rsidR="00347FF0" w:rsidRPr="00B13EA2" w:rsidTr="000B2E4B">
        <w:tc>
          <w:tcPr>
            <w:tcW w:w="1446" w:type="dxa"/>
          </w:tcPr>
          <w:p w:rsidR="00347FF0" w:rsidRPr="00B13EA2" w:rsidRDefault="00347FF0" w:rsidP="00F54415">
            <w:pPr>
              <w:spacing w:after="0" w:line="360" w:lineRule="auto"/>
              <w:rPr>
                <w:rFonts w:ascii="Times New Roman" w:hAnsi="Times New Roman" w:cs="Times New Roman"/>
                <w:sz w:val="28"/>
                <w:szCs w:val="28"/>
                <w:lang w:val="en-US"/>
              </w:rPr>
            </w:pPr>
            <w:r w:rsidRPr="00B13EA2">
              <w:rPr>
                <w:rFonts w:ascii="Times New Roman" w:hAnsi="Times New Roman" w:cs="Times New Roman"/>
                <w:sz w:val="28"/>
                <w:szCs w:val="28"/>
              </w:rPr>
              <w:t>Норма</w:t>
            </w:r>
          </w:p>
          <w:p w:rsidR="00347FF0" w:rsidRPr="00B13EA2" w:rsidRDefault="00347FF0" w:rsidP="00F54415">
            <w:pPr>
              <w:spacing w:after="0" w:line="360" w:lineRule="auto"/>
              <w:rPr>
                <w:rFonts w:ascii="Times New Roman" w:hAnsi="Times New Roman" w:cs="Times New Roman"/>
                <w:sz w:val="28"/>
                <w:szCs w:val="28"/>
                <w:lang w:val="en-US"/>
              </w:rPr>
            </w:pPr>
            <w:r w:rsidRPr="00B13EA2">
              <w:rPr>
                <w:rFonts w:ascii="Times New Roman" w:hAnsi="Times New Roman" w:cs="Times New Roman"/>
                <w:sz w:val="28"/>
                <w:szCs w:val="28"/>
              </w:rPr>
              <w:t>(n</w:t>
            </w:r>
            <w:r w:rsidRPr="00B13EA2">
              <w:rPr>
                <w:rFonts w:ascii="Times New Roman" w:hAnsi="Times New Roman" w:cs="Times New Roman"/>
                <w:sz w:val="28"/>
                <w:szCs w:val="28"/>
                <w:lang w:val="en-US"/>
              </w:rPr>
              <w:t>=29)</w:t>
            </w:r>
          </w:p>
        </w:tc>
        <w:tc>
          <w:tcPr>
            <w:tcW w:w="964" w:type="dxa"/>
            <w:tcBorders>
              <w:righ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color w:val="000000"/>
                <w:sz w:val="28"/>
                <w:szCs w:val="28"/>
              </w:rPr>
              <w:t xml:space="preserve">15 </w:t>
            </w:r>
          </w:p>
        </w:tc>
        <w:tc>
          <w:tcPr>
            <w:tcW w:w="1276" w:type="dxa"/>
            <w:tcBorders>
              <w:left w:val="single" w:sz="4" w:space="0" w:color="auto"/>
              <w:right w:val="single" w:sz="4" w:space="0" w:color="auto"/>
            </w:tcBorders>
          </w:tcPr>
          <w:p w:rsidR="00347FF0" w:rsidRPr="00B13EA2" w:rsidRDefault="00347FF0" w:rsidP="00F54415">
            <w:pPr>
              <w:spacing w:after="0" w:line="360" w:lineRule="auto"/>
              <w:rPr>
                <w:rFonts w:ascii="Times New Roman" w:hAnsi="Times New Roman" w:cs="Times New Roman"/>
                <w:color w:val="000000"/>
                <w:sz w:val="28"/>
                <w:szCs w:val="28"/>
                <w:lang w:val="en-US"/>
              </w:rPr>
            </w:pPr>
            <w:r w:rsidRPr="00B13EA2">
              <w:rPr>
                <w:rFonts w:ascii="Times New Roman" w:hAnsi="Times New Roman" w:cs="Times New Roman"/>
                <w:color w:val="000000"/>
                <w:sz w:val="28"/>
                <w:szCs w:val="28"/>
              </w:rPr>
              <w:t>33,33</w:t>
            </w:r>
            <w:r>
              <w:rPr>
                <w:rFonts w:ascii="Times New Roman" w:hAnsi="Times New Roman" w:cs="Times New Roman"/>
                <w:color w:val="000000"/>
                <w:sz w:val="28"/>
                <w:szCs w:val="28"/>
              </w:rPr>
              <w:t xml:space="preserve"> ± </w:t>
            </w:r>
          </w:p>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color w:val="000000"/>
                <w:sz w:val="28"/>
                <w:szCs w:val="28"/>
              </w:rPr>
              <w:t>7,02</w:t>
            </w:r>
          </w:p>
        </w:tc>
        <w:tc>
          <w:tcPr>
            <w:tcW w:w="850" w:type="dxa"/>
            <w:tcBorders>
              <w:left w:val="single" w:sz="4" w:space="0" w:color="auto"/>
              <w:righ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 xml:space="preserve">11 </w:t>
            </w:r>
          </w:p>
        </w:tc>
        <w:tc>
          <w:tcPr>
            <w:tcW w:w="1276" w:type="dxa"/>
            <w:tcBorders>
              <w:lef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20,75</w:t>
            </w:r>
            <w:r>
              <w:rPr>
                <w:rFonts w:ascii="Times New Roman" w:hAnsi="Times New Roman" w:cs="Times New Roman"/>
                <w:sz w:val="28"/>
                <w:szCs w:val="28"/>
              </w:rPr>
              <w:t xml:space="preserve"> ± </w:t>
            </w:r>
          </w:p>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5,57</w:t>
            </w:r>
          </w:p>
        </w:tc>
        <w:tc>
          <w:tcPr>
            <w:tcW w:w="879" w:type="dxa"/>
            <w:tcBorders>
              <w:righ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 xml:space="preserve">3 </w:t>
            </w:r>
          </w:p>
        </w:tc>
        <w:tc>
          <w:tcPr>
            <w:tcW w:w="1559" w:type="dxa"/>
            <w:tcBorders>
              <w:left w:val="single" w:sz="4" w:space="0" w:color="auto"/>
              <w:right w:val="single" w:sz="4" w:space="0" w:color="auto"/>
            </w:tcBorders>
          </w:tcPr>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13,64</w:t>
            </w:r>
            <w:r>
              <w:rPr>
                <w:rFonts w:ascii="Times New Roman" w:hAnsi="Times New Roman" w:cs="Times New Roman"/>
                <w:sz w:val="28"/>
                <w:szCs w:val="28"/>
              </w:rPr>
              <w:t xml:space="preserve"> ± </w:t>
            </w:r>
          </w:p>
          <w:p w:rsidR="00347FF0" w:rsidRPr="00B13EA2" w:rsidRDefault="00347FF0" w:rsidP="00F54415">
            <w:pPr>
              <w:spacing w:after="0" w:line="360" w:lineRule="auto"/>
              <w:rPr>
                <w:rFonts w:ascii="Times New Roman" w:hAnsi="Times New Roman" w:cs="Times New Roman"/>
                <w:sz w:val="28"/>
                <w:szCs w:val="28"/>
              </w:rPr>
            </w:pPr>
            <w:r w:rsidRPr="00B13EA2">
              <w:rPr>
                <w:rFonts w:ascii="Times New Roman" w:hAnsi="Times New Roman" w:cs="Times New Roman"/>
                <w:sz w:val="28"/>
                <w:szCs w:val="28"/>
              </w:rPr>
              <w:t>7,48</w:t>
            </w:r>
          </w:p>
        </w:tc>
        <w:tc>
          <w:tcPr>
            <w:tcW w:w="1531" w:type="dxa"/>
            <w:tcBorders>
              <w:left w:val="single" w:sz="4" w:space="0" w:color="auto"/>
            </w:tcBorders>
          </w:tcPr>
          <w:p w:rsidR="00347FF0" w:rsidRPr="00347FF0" w:rsidRDefault="00347FF0" w:rsidP="00F54415">
            <w:pPr>
              <w:spacing w:line="360" w:lineRule="auto"/>
              <w:rPr>
                <w:rFonts w:ascii="Times New Roman" w:hAnsi="Times New Roman" w:cs="Times New Roman"/>
                <w:sz w:val="16"/>
                <w:szCs w:val="16"/>
              </w:rPr>
            </w:pPr>
            <w:r>
              <w:rPr>
                <w:rFonts w:ascii="Times New Roman" w:hAnsi="Times New Roman" w:cs="Times New Roman"/>
                <w:sz w:val="28"/>
                <w:szCs w:val="28"/>
              </w:rPr>
              <w:t>р</w:t>
            </w:r>
            <w:r>
              <w:rPr>
                <w:rFonts w:ascii="Times New Roman" w:hAnsi="Times New Roman" w:cs="Times New Roman"/>
                <w:sz w:val="16"/>
                <w:szCs w:val="16"/>
              </w:rPr>
              <w:t xml:space="preserve"> 1-3 </w:t>
            </w:r>
            <w:r w:rsidRPr="00347FF0">
              <w:rPr>
                <w:rFonts w:ascii="Times New Roman" w:hAnsi="Times New Roman" w:cs="Times New Roman"/>
                <w:sz w:val="28"/>
                <w:szCs w:val="28"/>
              </w:rPr>
              <w:t>&lt;0,05</w:t>
            </w:r>
          </w:p>
          <w:p w:rsidR="00347FF0" w:rsidRPr="00B13EA2" w:rsidRDefault="00347FF0" w:rsidP="00F54415">
            <w:pPr>
              <w:spacing w:line="360" w:lineRule="auto"/>
              <w:rPr>
                <w:rFonts w:ascii="Times New Roman" w:hAnsi="Times New Roman" w:cs="Times New Roman"/>
                <w:sz w:val="28"/>
                <w:szCs w:val="28"/>
              </w:rPr>
            </w:pPr>
          </w:p>
        </w:tc>
      </w:tr>
    </w:tbl>
    <w:p w:rsidR="00525481" w:rsidRPr="00B13EA2" w:rsidRDefault="00525481" w:rsidP="00AB49A5">
      <w:pPr>
        <w:spacing w:after="0" w:line="360" w:lineRule="auto"/>
        <w:jc w:val="both"/>
        <w:rPr>
          <w:rFonts w:ascii="Times New Roman" w:hAnsi="Times New Roman" w:cs="Times New Roman"/>
          <w:sz w:val="28"/>
          <w:szCs w:val="28"/>
        </w:rPr>
      </w:pPr>
    </w:p>
    <w:p w:rsidR="00525481" w:rsidRPr="00B13EA2" w:rsidRDefault="00525481" w:rsidP="00525481">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color w:val="000000"/>
          <w:sz w:val="28"/>
          <w:szCs w:val="28"/>
        </w:rPr>
        <w:lastRenderedPageBreak/>
        <w:t xml:space="preserve">Аналіз даних, представлених у таблиці показав, що у носіїв генотипу </w:t>
      </w:r>
      <w:r w:rsidRPr="00B13EA2">
        <w:rPr>
          <w:rFonts w:ascii="Times New Roman" w:hAnsi="Times New Roman" w:cs="Times New Roman"/>
          <w:sz w:val="28"/>
          <w:szCs w:val="28"/>
          <w:lang w:val="en-US"/>
        </w:rPr>
        <w:t>bb</w:t>
      </w:r>
      <w:r w:rsidRPr="00B13EA2">
        <w:rPr>
          <w:rFonts w:ascii="Times New Roman" w:hAnsi="Times New Roman" w:cs="Times New Roman"/>
          <w:sz w:val="28"/>
          <w:szCs w:val="28"/>
        </w:rPr>
        <w:t xml:space="preserve">відсутні достовірні розбіжності при аналізі статусу вітаміну D. Так, з незначною перевагою діагностувався дефіцит вітаміну D </w:t>
      </w:r>
      <w:r w:rsidR="00AB49A5">
        <w:rPr>
          <w:rFonts w:ascii="Times New Roman" w:hAnsi="Times New Roman" w:cs="Times New Roman"/>
          <w:sz w:val="28"/>
          <w:szCs w:val="28"/>
        </w:rPr>
        <w:t>(</w:t>
      </w:r>
      <w:r w:rsidRPr="00B13EA2">
        <w:rPr>
          <w:rFonts w:ascii="Times New Roman" w:hAnsi="Times New Roman" w:cs="Times New Roman"/>
          <w:sz w:val="28"/>
          <w:szCs w:val="28"/>
        </w:rPr>
        <w:t>(35,56</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7,13</w:t>
      </w:r>
      <w:r w:rsidR="00AB49A5">
        <w:rPr>
          <w:rFonts w:ascii="Times New Roman" w:hAnsi="Times New Roman" w:cs="Times New Roman"/>
          <w:sz w:val="28"/>
          <w:szCs w:val="28"/>
        </w:rPr>
        <w:t>)</w:t>
      </w:r>
      <w:r w:rsidR="0052105C">
        <w:rPr>
          <w:rFonts w:ascii="Times New Roman" w:hAnsi="Times New Roman" w:cs="Times New Roman"/>
          <w:sz w:val="28"/>
          <w:szCs w:val="28"/>
        </w:rPr>
        <w:t xml:space="preserve"> </w:t>
      </w:r>
      <w:r w:rsidRPr="00B13EA2">
        <w:rPr>
          <w:rFonts w:ascii="Times New Roman" w:hAnsi="Times New Roman" w:cs="Times New Roman"/>
          <w:sz w:val="28"/>
          <w:szCs w:val="28"/>
        </w:rPr>
        <w:t>%, 95% СІ: 23,22</w:t>
      </w:r>
      <w:r w:rsidR="00733C66">
        <w:rPr>
          <w:rFonts w:ascii="Times New Roman" w:hAnsi="Times New Roman" w:cs="Times New Roman"/>
          <w:sz w:val="28"/>
          <w:szCs w:val="28"/>
          <w:lang w:val="ru-RU"/>
        </w:rPr>
        <w:t> </w:t>
      </w:r>
      <w:r w:rsidRPr="00B13EA2">
        <w:rPr>
          <w:rFonts w:ascii="Times New Roman" w:hAnsi="Times New Roman" w:cs="Times New Roman"/>
          <w:sz w:val="28"/>
          <w:szCs w:val="28"/>
        </w:rPr>
        <w:t>–</w:t>
      </w:r>
      <w:r w:rsidR="00733C66">
        <w:rPr>
          <w:rFonts w:ascii="Times New Roman" w:hAnsi="Times New Roman" w:cs="Times New Roman"/>
          <w:sz w:val="28"/>
          <w:szCs w:val="28"/>
          <w:lang w:val="ru-RU"/>
        </w:rPr>
        <w:t> </w:t>
      </w:r>
      <w:r w:rsidRPr="00B13EA2">
        <w:rPr>
          <w:rFonts w:ascii="Times New Roman" w:hAnsi="Times New Roman" w:cs="Times New Roman"/>
          <w:sz w:val="28"/>
          <w:szCs w:val="28"/>
        </w:rPr>
        <w:t xml:space="preserve">50,17), порівняно з частотою його недостатності </w:t>
      </w:r>
      <w:r w:rsidR="00AB49A5">
        <w:rPr>
          <w:rFonts w:ascii="Times New Roman" w:hAnsi="Times New Roman" w:cs="Times New Roman"/>
          <w:sz w:val="28"/>
          <w:szCs w:val="28"/>
        </w:rPr>
        <w:t>(</w:t>
      </w:r>
      <w:r w:rsidRPr="00B13EA2">
        <w:rPr>
          <w:rFonts w:ascii="Times New Roman" w:hAnsi="Times New Roman" w:cs="Times New Roman"/>
          <w:sz w:val="28"/>
          <w:szCs w:val="28"/>
        </w:rPr>
        <w:t>(31,11</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6,9</w:t>
      </w:r>
      <w:r w:rsidR="00AB49A5">
        <w:rPr>
          <w:rFonts w:ascii="Times New Roman" w:hAnsi="Times New Roman" w:cs="Times New Roman"/>
          <w:sz w:val="28"/>
          <w:szCs w:val="28"/>
        </w:rPr>
        <w:t>)</w:t>
      </w:r>
      <w:r w:rsidR="0052105C">
        <w:rPr>
          <w:rFonts w:ascii="Times New Roman" w:hAnsi="Times New Roman" w:cs="Times New Roman"/>
          <w:sz w:val="28"/>
          <w:szCs w:val="28"/>
        </w:rPr>
        <w:t xml:space="preserve"> </w:t>
      </w:r>
      <w:r w:rsidRPr="00B13EA2">
        <w:rPr>
          <w:rFonts w:ascii="Times New Roman" w:hAnsi="Times New Roman" w:cs="Times New Roman"/>
          <w:sz w:val="28"/>
          <w:szCs w:val="28"/>
        </w:rPr>
        <w:t xml:space="preserve">%, 95% СІ: 19,53 – 45,66) та нормального забезпечення </w:t>
      </w:r>
      <w:r w:rsidR="00AB49A5">
        <w:rPr>
          <w:rFonts w:ascii="Times New Roman" w:hAnsi="Times New Roman" w:cs="Times New Roman"/>
          <w:sz w:val="28"/>
          <w:szCs w:val="28"/>
        </w:rPr>
        <w:t>(</w:t>
      </w:r>
      <w:r w:rsidRPr="00B13EA2">
        <w:rPr>
          <w:rFonts w:ascii="Times New Roman" w:hAnsi="Times New Roman" w:cs="Times New Roman"/>
          <w:sz w:val="28"/>
          <w:szCs w:val="28"/>
        </w:rPr>
        <w:t>(</w:t>
      </w:r>
      <w:r w:rsidRPr="00B13EA2">
        <w:rPr>
          <w:rFonts w:ascii="Times New Roman" w:hAnsi="Times New Roman" w:cs="Times New Roman"/>
          <w:color w:val="000000"/>
          <w:sz w:val="28"/>
          <w:szCs w:val="28"/>
        </w:rPr>
        <w:t>33,33</w:t>
      </w:r>
      <w:r w:rsidR="00565152">
        <w:rPr>
          <w:rFonts w:ascii="Times New Roman" w:hAnsi="Times New Roman" w:cs="Times New Roman"/>
          <w:color w:val="000000"/>
          <w:sz w:val="28"/>
          <w:szCs w:val="28"/>
        </w:rPr>
        <w:t xml:space="preserve"> ± </w:t>
      </w:r>
      <w:r w:rsidRPr="00B13EA2">
        <w:rPr>
          <w:rFonts w:ascii="Times New Roman" w:hAnsi="Times New Roman" w:cs="Times New Roman"/>
          <w:color w:val="000000"/>
          <w:sz w:val="28"/>
          <w:szCs w:val="28"/>
        </w:rPr>
        <w:t>7,02</w:t>
      </w:r>
      <w:r w:rsidR="00AB49A5">
        <w:rPr>
          <w:rFonts w:ascii="Times New Roman" w:hAnsi="Times New Roman" w:cs="Times New Roman"/>
          <w:color w:val="000000"/>
          <w:sz w:val="28"/>
          <w:szCs w:val="28"/>
        </w:rPr>
        <w:t>)</w:t>
      </w:r>
      <w:r w:rsidR="0052105C">
        <w:rPr>
          <w:rFonts w:ascii="Times New Roman" w:hAnsi="Times New Roman" w:cs="Times New Roman"/>
          <w:color w:val="000000"/>
          <w:sz w:val="28"/>
          <w:szCs w:val="28"/>
        </w:rPr>
        <w:t xml:space="preserve"> </w:t>
      </w:r>
      <w:r w:rsidRPr="00B13EA2">
        <w:rPr>
          <w:rFonts w:ascii="Times New Roman" w:hAnsi="Times New Roman" w:cs="Times New Roman"/>
          <w:color w:val="000000"/>
          <w:sz w:val="28"/>
          <w:szCs w:val="28"/>
        </w:rPr>
        <w:t xml:space="preserve">%, </w:t>
      </w:r>
      <w:r w:rsidRPr="00B13EA2">
        <w:rPr>
          <w:rFonts w:ascii="Times New Roman" w:hAnsi="Times New Roman" w:cs="Times New Roman"/>
          <w:sz w:val="28"/>
          <w:szCs w:val="28"/>
        </w:rPr>
        <w:t>95% СІ: 21,36 – 47,93).</w:t>
      </w:r>
    </w:p>
    <w:p w:rsidR="00525481" w:rsidRPr="00B13EA2" w:rsidRDefault="00525481" w:rsidP="00525481">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В групі гетерозигот</w:t>
      </w:r>
      <w:r w:rsidR="004C2CBD">
        <w:rPr>
          <w:rFonts w:ascii="Times New Roman" w:hAnsi="Times New Roman" w:cs="Times New Roman"/>
          <w:sz w:val="28"/>
          <w:szCs w:val="28"/>
        </w:rPr>
        <w:t xml:space="preserve"> </w:t>
      </w:r>
      <w:r w:rsidR="004C1911" w:rsidRPr="00B13EA2">
        <w:rPr>
          <w:rStyle w:val="aa"/>
          <w:rFonts w:ascii="Times New Roman" w:hAnsi="Times New Roman" w:cs="Times New Roman"/>
          <w:i w:val="0"/>
          <w:color w:val="000000"/>
          <w:sz w:val="28"/>
          <w:szCs w:val="28"/>
          <w:shd w:val="clear" w:color="auto" w:fill="FFFFFF"/>
        </w:rPr>
        <w:t>Вb</w:t>
      </w:r>
      <w:r w:rsidRPr="00B13EA2">
        <w:rPr>
          <w:rFonts w:ascii="Times New Roman" w:hAnsi="Times New Roman" w:cs="Times New Roman"/>
          <w:sz w:val="28"/>
          <w:szCs w:val="28"/>
        </w:rPr>
        <w:t xml:space="preserve"> переважала недостатність вітаміну D </w:t>
      </w:r>
      <w:r w:rsidR="00AB49A5">
        <w:rPr>
          <w:rFonts w:ascii="Times New Roman" w:hAnsi="Times New Roman" w:cs="Times New Roman"/>
          <w:sz w:val="28"/>
          <w:szCs w:val="28"/>
        </w:rPr>
        <w:t>(</w:t>
      </w:r>
      <w:r w:rsidRPr="00B13EA2">
        <w:rPr>
          <w:rFonts w:ascii="Times New Roman" w:hAnsi="Times New Roman" w:cs="Times New Roman"/>
          <w:sz w:val="28"/>
          <w:szCs w:val="28"/>
        </w:rPr>
        <w:t>(45,28</w:t>
      </w:r>
      <w:r w:rsidR="00733C66">
        <w:rPr>
          <w:rFonts w:ascii="Times New Roman" w:hAnsi="Times New Roman" w:cs="Times New Roman"/>
          <w:sz w:val="28"/>
          <w:szCs w:val="28"/>
          <w:lang w:val="ru-RU"/>
        </w:rPr>
        <w:t> </w:t>
      </w:r>
      <w:r w:rsidR="00733C66">
        <w:rPr>
          <w:rFonts w:ascii="Times New Roman" w:hAnsi="Times New Roman" w:cs="Times New Roman"/>
          <w:sz w:val="28"/>
          <w:szCs w:val="28"/>
        </w:rPr>
        <w:t>± </w:t>
      </w:r>
      <w:r w:rsidRPr="00B13EA2">
        <w:rPr>
          <w:rFonts w:ascii="Times New Roman" w:hAnsi="Times New Roman" w:cs="Times New Roman"/>
          <w:sz w:val="28"/>
          <w:szCs w:val="28"/>
        </w:rPr>
        <w:t>6,84</w:t>
      </w:r>
      <w:r w:rsidR="00AB49A5">
        <w:rPr>
          <w:rFonts w:ascii="Times New Roman" w:hAnsi="Times New Roman" w:cs="Times New Roman"/>
          <w:sz w:val="28"/>
          <w:szCs w:val="28"/>
        </w:rPr>
        <w:t>)</w:t>
      </w:r>
      <w:r w:rsidR="00733C66">
        <w:rPr>
          <w:rFonts w:ascii="Times New Roman" w:hAnsi="Times New Roman" w:cs="Times New Roman"/>
          <w:sz w:val="28"/>
          <w:szCs w:val="28"/>
          <w:lang w:val="ru-RU"/>
        </w:rPr>
        <w:t> </w:t>
      </w:r>
      <w:r w:rsidRPr="00B13EA2">
        <w:rPr>
          <w:rFonts w:ascii="Times New Roman" w:hAnsi="Times New Roman" w:cs="Times New Roman"/>
          <w:sz w:val="28"/>
          <w:szCs w:val="28"/>
        </w:rPr>
        <w:t xml:space="preserve">%, 95% СІ: 30,95 – 56,74), яка реєструвалась достовірно частіше, ніж достатня забезпеченість </w:t>
      </w:r>
      <w:r w:rsidR="00AB49A5">
        <w:rPr>
          <w:rFonts w:ascii="Times New Roman" w:hAnsi="Times New Roman" w:cs="Times New Roman"/>
          <w:sz w:val="28"/>
          <w:szCs w:val="28"/>
        </w:rPr>
        <w:t>(</w:t>
      </w:r>
      <w:r w:rsidRPr="00B13EA2">
        <w:rPr>
          <w:rFonts w:ascii="Times New Roman" w:hAnsi="Times New Roman" w:cs="Times New Roman"/>
          <w:sz w:val="28"/>
          <w:szCs w:val="28"/>
        </w:rPr>
        <w:t>(20,75</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5,57</w:t>
      </w:r>
      <w:r w:rsidR="00AB49A5">
        <w:rPr>
          <w:rFonts w:ascii="Times New Roman" w:hAnsi="Times New Roman" w:cs="Times New Roman"/>
          <w:sz w:val="28"/>
          <w:szCs w:val="28"/>
        </w:rPr>
        <w:t>)</w:t>
      </w:r>
      <w:r w:rsidR="00A16D06">
        <w:rPr>
          <w:rFonts w:ascii="Times New Roman" w:hAnsi="Times New Roman" w:cs="Times New Roman"/>
          <w:sz w:val="28"/>
          <w:szCs w:val="28"/>
        </w:rPr>
        <w:t xml:space="preserve"> </w:t>
      </w:r>
      <w:r w:rsidRPr="00B13EA2">
        <w:rPr>
          <w:rFonts w:ascii="Times New Roman" w:hAnsi="Times New Roman" w:cs="Times New Roman"/>
          <w:sz w:val="28"/>
          <w:szCs w:val="28"/>
        </w:rPr>
        <w:t xml:space="preserve">%, 95% СІ: 12 – 33,45, </w:t>
      </w:r>
      <w:r w:rsidR="001F0C61">
        <w:rPr>
          <w:rFonts w:ascii="Times New Roman" w:hAnsi="Times New Roman" w:cs="Times New Roman"/>
          <w:sz w:val="28"/>
          <w:szCs w:val="28"/>
        </w:rPr>
        <w:t>р &lt;</w:t>
      </w:r>
      <w:r w:rsidR="00A16D06">
        <w:rPr>
          <w:rFonts w:ascii="Times New Roman" w:hAnsi="Times New Roman" w:cs="Times New Roman"/>
          <w:sz w:val="28"/>
          <w:szCs w:val="28"/>
        </w:rPr>
        <w:t xml:space="preserve"> </w:t>
      </w:r>
      <w:r w:rsidRPr="00B13EA2">
        <w:rPr>
          <w:rFonts w:ascii="Times New Roman" w:hAnsi="Times New Roman" w:cs="Times New Roman"/>
          <w:sz w:val="28"/>
          <w:szCs w:val="28"/>
        </w:rPr>
        <w:t xml:space="preserve">0,01) із незначною перевагою щодо частоти дефіцитного стану </w:t>
      </w:r>
      <w:r w:rsidR="00AB49A5">
        <w:rPr>
          <w:rFonts w:ascii="Times New Roman" w:hAnsi="Times New Roman" w:cs="Times New Roman"/>
          <w:sz w:val="28"/>
          <w:szCs w:val="28"/>
        </w:rPr>
        <w:t>(</w:t>
      </w:r>
      <w:r w:rsidRPr="00B13EA2">
        <w:rPr>
          <w:rFonts w:ascii="Times New Roman" w:hAnsi="Times New Roman" w:cs="Times New Roman"/>
          <w:sz w:val="28"/>
          <w:szCs w:val="28"/>
        </w:rPr>
        <w:t>(33,96</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6,51</w:t>
      </w:r>
      <w:r w:rsidR="00AB49A5">
        <w:rPr>
          <w:rFonts w:ascii="Times New Roman" w:hAnsi="Times New Roman" w:cs="Times New Roman"/>
          <w:sz w:val="28"/>
          <w:szCs w:val="28"/>
        </w:rPr>
        <w:t>)</w:t>
      </w:r>
      <w:r w:rsidR="00A16D06">
        <w:rPr>
          <w:rFonts w:ascii="Times New Roman" w:hAnsi="Times New Roman" w:cs="Times New Roman"/>
          <w:sz w:val="28"/>
          <w:szCs w:val="28"/>
        </w:rPr>
        <w:t xml:space="preserve"> </w:t>
      </w:r>
      <w:r w:rsidRPr="00B13EA2">
        <w:rPr>
          <w:rFonts w:ascii="Times New Roman" w:hAnsi="Times New Roman" w:cs="Times New Roman"/>
          <w:sz w:val="28"/>
          <w:szCs w:val="28"/>
        </w:rPr>
        <w:t>%, 95% СІ: 22,69 – 47,4, р</w:t>
      </w:r>
      <w:r w:rsidR="00A16D06">
        <w:rPr>
          <w:rFonts w:ascii="Times New Roman" w:hAnsi="Times New Roman" w:cs="Times New Roman"/>
          <w:sz w:val="28"/>
          <w:szCs w:val="28"/>
        </w:rPr>
        <w:t xml:space="preserve"> </w:t>
      </w:r>
      <w:r w:rsidRPr="00B13EA2">
        <w:rPr>
          <w:rFonts w:ascii="Times New Roman" w:hAnsi="Times New Roman" w:cs="Times New Roman"/>
          <w:sz w:val="28"/>
          <w:szCs w:val="28"/>
        </w:rPr>
        <w:t>&gt;</w:t>
      </w:r>
      <w:r w:rsidR="00A16D06">
        <w:rPr>
          <w:rFonts w:ascii="Times New Roman" w:hAnsi="Times New Roman" w:cs="Times New Roman"/>
          <w:sz w:val="28"/>
          <w:szCs w:val="28"/>
        </w:rPr>
        <w:t xml:space="preserve"> </w:t>
      </w:r>
      <w:r w:rsidRPr="00B13EA2">
        <w:rPr>
          <w:rFonts w:ascii="Times New Roman" w:hAnsi="Times New Roman" w:cs="Times New Roman"/>
          <w:sz w:val="28"/>
          <w:szCs w:val="28"/>
        </w:rPr>
        <w:t>0,05).</w:t>
      </w:r>
    </w:p>
    <w:p w:rsidR="00525481" w:rsidRPr="00B13EA2" w:rsidRDefault="00525481" w:rsidP="00525481">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color w:val="000000"/>
          <w:sz w:val="28"/>
          <w:szCs w:val="28"/>
        </w:rPr>
        <w:t>Слід звернути увагу, що у носіїв гомозигот</w:t>
      </w:r>
      <w:r w:rsidR="004C2CBD">
        <w:rPr>
          <w:rFonts w:ascii="Times New Roman" w:hAnsi="Times New Roman" w:cs="Times New Roman"/>
          <w:color w:val="000000"/>
          <w:sz w:val="28"/>
          <w:szCs w:val="28"/>
        </w:rPr>
        <w:t xml:space="preserve"> </w:t>
      </w:r>
      <w:r w:rsidRPr="00B13EA2">
        <w:rPr>
          <w:rFonts w:ascii="Times New Roman" w:hAnsi="Times New Roman" w:cs="Times New Roman"/>
          <w:sz w:val="28"/>
          <w:szCs w:val="28"/>
        </w:rPr>
        <w:t>В алеля</w:t>
      </w:r>
      <w:r w:rsidRPr="00B13EA2">
        <w:rPr>
          <w:rFonts w:ascii="Times New Roman" w:hAnsi="Times New Roman" w:cs="Times New Roman"/>
          <w:color w:val="000000"/>
          <w:sz w:val="28"/>
          <w:szCs w:val="28"/>
        </w:rPr>
        <w:t xml:space="preserve"> частота </w:t>
      </w:r>
      <w:r w:rsidRPr="00B13EA2">
        <w:rPr>
          <w:rFonts w:ascii="Times New Roman" w:hAnsi="Times New Roman" w:cs="Times New Roman"/>
          <w:sz w:val="28"/>
          <w:szCs w:val="28"/>
        </w:rPr>
        <w:t>дефіциту вітаміну D</w:t>
      </w:r>
      <w:r w:rsidR="004C2CBD">
        <w:rPr>
          <w:rFonts w:ascii="Times New Roman" w:hAnsi="Times New Roman" w:cs="Times New Roman"/>
          <w:sz w:val="28"/>
          <w:szCs w:val="28"/>
        </w:rPr>
        <w:t xml:space="preserve"> </w:t>
      </w:r>
      <w:r w:rsidR="00A16D06">
        <w:rPr>
          <w:rFonts w:ascii="Times New Roman" w:hAnsi="Times New Roman" w:cs="Times New Roman"/>
          <w:sz w:val="28"/>
          <w:szCs w:val="28"/>
        </w:rPr>
        <w:t>(</w:t>
      </w:r>
      <w:r w:rsidRPr="00B13EA2">
        <w:rPr>
          <w:rFonts w:ascii="Times New Roman" w:hAnsi="Times New Roman" w:cs="Times New Roman"/>
          <w:color w:val="000000"/>
          <w:sz w:val="28"/>
          <w:szCs w:val="28"/>
        </w:rPr>
        <w:t>(</w:t>
      </w:r>
      <w:r w:rsidRPr="00B13EA2">
        <w:rPr>
          <w:rFonts w:ascii="Times New Roman" w:hAnsi="Times New Roman" w:cs="Times New Roman"/>
          <w:sz w:val="28"/>
          <w:szCs w:val="28"/>
        </w:rPr>
        <w:t>59,09</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10,73</w:t>
      </w:r>
      <w:r w:rsidR="004C2CBD">
        <w:rPr>
          <w:rFonts w:ascii="Times New Roman" w:hAnsi="Times New Roman" w:cs="Times New Roman"/>
          <w:sz w:val="28"/>
          <w:szCs w:val="28"/>
        </w:rPr>
        <w:t xml:space="preserve">) </w:t>
      </w:r>
      <w:r w:rsidRPr="00B13EA2">
        <w:rPr>
          <w:rFonts w:ascii="Times New Roman" w:hAnsi="Times New Roman" w:cs="Times New Roman"/>
          <w:sz w:val="28"/>
          <w:szCs w:val="28"/>
        </w:rPr>
        <w:t xml:space="preserve">%, </w:t>
      </w:r>
      <w:r w:rsidR="004C1911">
        <w:rPr>
          <w:rFonts w:ascii="Times New Roman" w:hAnsi="Times New Roman" w:cs="Times New Roman"/>
          <w:sz w:val="28"/>
          <w:szCs w:val="28"/>
        </w:rPr>
        <w:t xml:space="preserve">95% </w:t>
      </w:r>
      <w:r w:rsidRPr="00B13EA2">
        <w:rPr>
          <w:rFonts w:ascii="Times New Roman" w:hAnsi="Times New Roman" w:cs="Times New Roman"/>
          <w:sz w:val="28"/>
          <w:szCs w:val="28"/>
        </w:rPr>
        <w:t>СІ:</w:t>
      </w:r>
      <w:r w:rsidR="004C2CBD">
        <w:rPr>
          <w:rFonts w:ascii="Times New Roman" w:hAnsi="Times New Roman" w:cs="Times New Roman"/>
          <w:sz w:val="28"/>
          <w:szCs w:val="28"/>
        </w:rPr>
        <w:t xml:space="preserve"> </w:t>
      </w:r>
      <w:r w:rsidRPr="00B13EA2">
        <w:rPr>
          <w:rFonts w:ascii="Times New Roman" w:hAnsi="Times New Roman" w:cs="Times New Roman"/>
          <w:sz w:val="28"/>
          <w:szCs w:val="28"/>
        </w:rPr>
        <w:t xml:space="preserve">38,73 – 76,74) </w:t>
      </w:r>
      <w:r w:rsidRPr="00B13EA2">
        <w:rPr>
          <w:rFonts w:ascii="Times New Roman" w:hAnsi="Times New Roman" w:cs="Times New Roman"/>
          <w:color w:val="000000"/>
          <w:sz w:val="28"/>
          <w:szCs w:val="28"/>
        </w:rPr>
        <w:t xml:space="preserve">перевищувала частоту </w:t>
      </w:r>
      <w:r w:rsidRPr="00B13EA2">
        <w:rPr>
          <w:rFonts w:ascii="Times New Roman" w:hAnsi="Times New Roman" w:cs="Times New Roman"/>
          <w:sz w:val="28"/>
          <w:szCs w:val="28"/>
        </w:rPr>
        <w:t>недостатності</w:t>
      </w:r>
      <w:r w:rsidR="004C2CBD">
        <w:rPr>
          <w:rFonts w:ascii="Times New Roman" w:hAnsi="Times New Roman" w:cs="Times New Roman"/>
          <w:sz w:val="28"/>
          <w:szCs w:val="28"/>
        </w:rPr>
        <w:t xml:space="preserve"> </w:t>
      </w:r>
      <w:r w:rsidRPr="00B13EA2">
        <w:rPr>
          <w:rFonts w:ascii="Times New Roman" w:hAnsi="Times New Roman" w:cs="Times New Roman"/>
          <w:sz w:val="28"/>
          <w:szCs w:val="28"/>
        </w:rPr>
        <w:t xml:space="preserve">вітаміну D вдвічі </w:t>
      </w:r>
      <w:r w:rsidR="00A16D06">
        <w:rPr>
          <w:rFonts w:ascii="Times New Roman" w:hAnsi="Times New Roman" w:cs="Times New Roman"/>
          <w:sz w:val="28"/>
          <w:szCs w:val="28"/>
        </w:rPr>
        <w:t>(</w:t>
      </w:r>
      <w:r w:rsidRPr="00B13EA2">
        <w:rPr>
          <w:rFonts w:ascii="Times New Roman" w:hAnsi="Times New Roman" w:cs="Times New Roman"/>
          <w:sz w:val="28"/>
          <w:szCs w:val="28"/>
        </w:rPr>
        <w:t>(27,27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9,72</w:t>
      </w:r>
      <w:r w:rsidR="00A16D06">
        <w:rPr>
          <w:rFonts w:ascii="Times New Roman" w:hAnsi="Times New Roman" w:cs="Times New Roman"/>
          <w:sz w:val="28"/>
          <w:szCs w:val="28"/>
        </w:rPr>
        <w:t xml:space="preserve">) </w:t>
      </w:r>
      <w:r w:rsidRPr="00B13EA2">
        <w:rPr>
          <w:rFonts w:ascii="Times New Roman" w:hAnsi="Times New Roman" w:cs="Times New Roman"/>
          <w:sz w:val="28"/>
          <w:szCs w:val="28"/>
        </w:rPr>
        <w:t>%,</w:t>
      </w:r>
      <w:r w:rsidR="00A16D06">
        <w:rPr>
          <w:rFonts w:ascii="Times New Roman" w:hAnsi="Times New Roman" w:cs="Times New Roman"/>
          <w:sz w:val="28"/>
          <w:szCs w:val="28"/>
        </w:rPr>
        <w:t xml:space="preserve"> </w:t>
      </w:r>
      <w:r w:rsidRPr="00B13EA2">
        <w:rPr>
          <w:rFonts w:ascii="Times New Roman" w:hAnsi="Times New Roman" w:cs="Times New Roman"/>
          <w:sz w:val="28"/>
          <w:szCs w:val="28"/>
        </w:rPr>
        <w:t>95% СІ:</w:t>
      </w:r>
      <w:r w:rsidR="00A16D06">
        <w:rPr>
          <w:rFonts w:ascii="Times New Roman" w:hAnsi="Times New Roman" w:cs="Times New Roman"/>
          <w:sz w:val="28"/>
          <w:szCs w:val="28"/>
        </w:rPr>
        <w:t xml:space="preserve"> </w:t>
      </w:r>
      <w:r w:rsidR="00B0459B">
        <w:rPr>
          <w:rFonts w:ascii="Times New Roman" w:hAnsi="Times New Roman" w:cs="Times New Roman"/>
          <w:sz w:val="28"/>
          <w:szCs w:val="28"/>
        </w:rPr>
        <w:t xml:space="preserve">13,15 – 48,15, </w:t>
      </w:r>
      <w:r w:rsidR="001F0C61">
        <w:rPr>
          <w:rFonts w:ascii="Times New Roman" w:hAnsi="Times New Roman" w:cs="Times New Roman"/>
          <w:sz w:val="28"/>
          <w:szCs w:val="28"/>
        </w:rPr>
        <w:t>р &lt;</w:t>
      </w:r>
      <w:r w:rsidR="00A16D06">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та в 4,5 рази частоту нормальної забезпеченості </w:t>
      </w:r>
      <w:r w:rsidR="00A16D06">
        <w:rPr>
          <w:rFonts w:ascii="Times New Roman" w:hAnsi="Times New Roman" w:cs="Times New Roman"/>
          <w:sz w:val="28"/>
          <w:szCs w:val="28"/>
        </w:rPr>
        <w:t>(</w:t>
      </w:r>
      <w:r w:rsidRPr="00B13EA2">
        <w:rPr>
          <w:rFonts w:ascii="Times New Roman" w:hAnsi="Times New Roman" w:cs="Times New Roman"/>
          <w:sz w:val="28"/>
          <w:szCs w:val="28"/>
        </w:rPr>
        <w:t>(13,64</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7,48</w:t>
      </w:r>
      <w:r w:rsidR="00A16D06">
        <w:rPr>
          <w:rFonts w:ascii="Times New Roman" w:hAnsi="Times New Roman" w:cs="Times New Roman"/>
          <w:sz w:val="28"/>
          <w:szCs w:val="28"/>
        </w:rPr>
        <w:t xml:space="preserve">) </w:t>
      </w:r>
      <w:r w:rsidRPr="00B13EA2">
        <w:rPr>
          <w:rFonts w:ascii="Times New Roman" w:hAnsi="Times New Roman" w:cs="Times New Roman"/>
          <w:sz w:val="28"/>
          <w:szCs w:val="28"/>
        </w:rPr>
        <w:t xml:space="preserve">%, 95% СІ: 4,75 – 33,34, </w:t>
      </w:r>
      <w:r w:rsidR="001F0C61">
        <w:rPr>
          <w:rFonts w:ascii="Times New Roman" w:hAnsi="Times New Roman" w:cs="Times New Roman"/>
          <w:sz w:val="28"/>
          <w:szCs w:val="28"/>
        </w:rPr>
        <w:t>р</w:t>
      </w:r>
      <w:r w:rsidR="00733C66">
        <w:rPr>
          <w:rFonts w:ascii="Times New Roman" w:hAnsi="Times New Roman" w:cs="Times New Roman"/>
          <w:sz w:val="28"/>
          <w:szCs w:val="28"/>
          <w:lang w:val="ru-RU"/>
        </w:rPr>
        <w:t> </w:t>
      </w:r>
      <w:r w:rsidR="001F0C61">
        <w:rPr>
          <w:rFonts w:ascii="Times New Roman" w:hAnsi="Times New Roman" w:cs="Times New Roman"/>
          <w:sz w:val="28"/>
          <w:szCs w:val="28"/>
        </w:rPr>
        <w:t>&lt;</w:t>
      </w:r>
      <w:r w:rsidR="00733C66">
        <w:rPr>
          <w:rFonts w:ascii="Times New Roman" w:hAnsi="Times New Roman" w:cs="Times New Roman"/>
          <w:sz w:val="28"/>
          <w:szCs w:val="28"/>
          <w:lang w:val="ru-RU"/>
        </w:rPr>
        <w:t> </w:t>
      </w:r>
      <w:r w:rsidRPr="00B13EA2">
        <w:rPr>
          <w:rFonts w:ascii="Times New Roman" w:hAnsi="Times New Roman" w:cs="Times New Roman"/>
          <w:sz w:val="28"/>
          <w:szCs w:val="28"/>
        </w:rPr>
        <w:t xml:space="preserve">0,001). </w:t>
      </w:r>
    </w:p>
    <w:p w:rsidR="00525481" w:rsidRPr="006C37F7" w:rsidRDefault="00525481" w:rsidP="006C37F7">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Як видно з </w:t>
      </w:r>
      <w:r w:rsidRPr="00AB49A5">
        <w:rPr>
          <w:rFonts w:ascii="Times New Roman" w:hAnsi="Times New Roman" w:cs="Times New Roman"/>
          <w:sz w:val="28"/>
          <w:szCs w:val="28"/>
        </w:rPr>
        <w:t>таблиці</w:t>
      </w:r>
      <w:r w:rsidRPr="00B13EA2">
        <w:rPr>
          <w:rFonts w:ascii="Times New Roman" w:hAnsi="Times New Roman" w:cs="Times New Roman"/>
          <w:sz w:val="28"/>
          <w:szCs w:val="28"/>
        </w:rPr>
        <w:t xml:space="preserve"> 5.2, у дітей, які мали генотипи ВВ, </w:t>
      </w:r>
      <w:r w:rsidR="00DC380B" w:rsidRPr="00B13EA2">
        <w:rPr>
          <w:rFonts w:ascii="Times New Roman" w:hAnsi="Times New Roman" w:cs="Times New Roman"/>
          <w:sz w:val="28"/>
          <w:szCs w:val="28"/>
        </w:rPr>
        <w:t xml:space="preserve">частота дефіциту вітаміну D </w:t>
      </w:r>
      <w:r w:rsidRPr="00B13EA2">
        <w:rPr>
          <w:rFonts w:ascii="Times New Roman" w:hAnsi="Times New Roman" w:cs="Times New Roman"/>
          <w:sz w:val="28"/>
          <w:szCs w:val="28"/>
        </w:rPr>
        <w:t xml:space="preserve">була вірогідно вищою, ніж у гомоносіів алеля </w:t>
      </w:r>
      <w:r w:rsidRPr="00B13EA2">
        <w:rPr>
          <w:rFonts w:ascii="Times New Roman" w:hAnsi="Times New Roman" w:cs="Times New Roman"/>
          <w:sz w:val="28"/>
          <w:szCs w:val="28"/>
          <w:lang w:val="en-US"/>
        </w:rPr>
        <w:t>b</w:t>
      </w:r>
      <w:r w:rsidRPr="00B13EA2">
        <w:rPr>
          <w:rFonts w:ascii="Times New Roman" w:hAnsi="Times New Roman" w:cs="Times New Roman"/>
          <w:sz w:val="28"/>
          <w:szCs w:val="28"/>
        </w:rPr>
        <w:t xml:space="preserve"> та гетерозигот </w:t>
      </w:r>
      <w:r w:rsidR="00DC380B">
        <w:rPr>
          <w:rFonts w:ascii="Times New Roman" w:hAnsi="Times New Roman" w:cs="Times New Roman"/>
          <w:sz w:val="28"/>
          <w:szCs w:val="28"/>
        </w:rPr>
        <w:t>В</w:t>
      </w:r>
      <w:r w:rsidR="00DC380B" w:rsidRPr="00B13EA2">
        <w:rPr>
          <w:rFonts w:ascii="Times New Roman" w:hAnsi="Times New Roman" w:cs="Times New Roman"/>
          <w:sz w:val="28"/>
          <w:szCs w:val="28"/>
          <w:lang w:val="en-US"/>
        </w:rPr>
        <w:t>b</w:t>
      </w:r>
      <w:r w:rsidR="00733C66">
        <w:rPr>
          <w:rFonts w:ascii="Times New Roman" w:hAnsi="Times New Roman" w:cs="Times New Roman"/>
          <w:sz w:val="28"/>
          <w:szCs w:val="28"/>
          <w:lang w:val="ru-RU"/>
        </w:rPr>
        <w:t> </w:t>
      </w:r>
      <w:r w:rsidRPr="00B13EA2">
        <w:rPr>
          <w:rFonts w:ascii="Times New Roman" w:hAnsi="Times New Roman" w:cs="Times New Roman"/>
          <w:sz w:val="28"/>
          <w:szCs w:val="28"/>
        </w:rPr>
        <w:t>(</w:t>
      </w:r>
      <w:r w:rsidR="001F0C61">
        <w:rPr>
          <w:rFonts w:ascii="Times New Roman" w:hAnsi="Times New Roman" w:cs="Times New Roman"/>
          <w:sz w:val="28"/>
          <w:szCs w:val="28"/>
        </w:rPr>
        <w:t>р</w:t>
      </w:r>
      <w:r w:rsidR="00733C66">
        <w:rPr>
          <w:rFonts w:ascii="Times New Roman" w:hAnsi="Times New Roman" w:cs="Times New Roman"/>
          <w:sz w:val="28"/>
          <w:szCs w:val="28"/>
          <w:lang w:val="ru-RU"/>
        </w:rPr>
        <w:t> </w:t>
      </w:r>
      <w:r w:rsidR="001F0C61">
        <w:rPr>
          <w:rFonts w:ascii="Times New Roman" w:hAnsi="Times New Roman" w:cs="Times New Roman"/>
          <w:sz w:val="28"/>
          <w:szCs w:val="28"/>
        </w:rPr>
        <w:t>&lt;</w:t>
      </w:r>
      <w:r w:rsidR="00733C66">
        <w:rPr>
          <w:rFonts w:ascii="Times New Roman" w:hAnsi="Times New Roman" w:cs="Times New Roman"/>
          <w:sz w:val="28"/>
          <w:szCs w:val="28"/>
          <w:lang w:val="ru-RU"/>
        </w:rPr>
        <w:t> </w:t>
      </w:r>
      <w:r w:rsidRPr="00B13EA2">
        <w:rPr>
          <w:rFonts w:ascii="Times New Roman" w:hAnsi="Times New Roman" w:cs="Times New Roman"/>
          <w:sz w:val="28"/>
          <w:szCs w:val="28"/>
        </w:rPr>
        <w:t>0,05).</w:t>
      </w:r>
      <w:r w:rsidR="00D72DFB">
        <w:rPr>
          <w:rFonts w:ascii="Times New Roman" w:hAnsi="Times New Roman" w:cs="Times New Roman"/>
          <w:sz w:val="28"/>
          <w:szCs w:val="28"/>
        </w:rPr>
        <w:t xml:space="preserve"> </w:t>
      </w:r>
      <w:r w:rsidRPr="00B13EA2">
        <w:rPr>
          <w:rFonts w:ascii="Times New Roman" w:hAnsi="Times New Roman" w:cs="Times New Roman"/>
          <w:sz w:val="28"/>
          <w:szCs w:val="28"/>
        </w:rPr>
        <w:t>Проведений аналіз показав, що наявність генотипу ВВ однонуклеотидного поліморфізму Bsm</w:t>
      </w:r>
      <w:r w:rsidR="00D72DFB">
        <w:rPr>
          <w:rFonts w:ascii="Times New Roman" w:hAnsi="Times New Roman" w:cs="Times New Roman"/>
          <w:sz w:val="28"/>
          <w:szCs w:val="28"/>
        </w:rPr>
        <w:t xml:space="preserve"> </w:t>
      </w:r>
      <w:r w:rsidRPr="00B13EA2">
        <w:rPr>
          <w:rFonts w:ascii="Times New Roman" w:hAnsi="Times New Roman" w:cs="Times New Roman"/>
          <w:sz w:val="28"/>
          <w:szCs w:val="28"/>
        </w:rPr>
        <w:t xml:space="preserve">I гена </w:t>
      </w:r>
      <w:r w:rsidRPr="00B13EA2">
        <w:rPr>
          <w:rFonts w:ascii="Times New Roman" w:hAnsi="Times New Roman" w:cs="Times New Roman"/>
          <w:sz w:val="28"/>
          <w:szCs w:val="28"/>
          <w:lang w:val="en-US"/>
        </w:rPr>
        <w:t>VDR</w:t>
      </w:r>
      <w:r w:rsidRPr="00B13EA2">
        <w:rPr>
          <w:rFonts w:ascii="Times New Roman" w:hAnsi="Times New Roman" w:cs="Times New Roman"/>
          <w:sz w:val="28"/>
          <w:szCs w:val="28"/>
        </w:rPr>
        <w:t xml:space="preserve"> у хворих на рахіт достовірно збільшує вірогідність дефіциту вітаміну D в 2,6 рази, порівняно з генотипом </w:t>
      </w:r>
      <w:r w:rsidRPr="00B13EA2">
        <w:rPr>
          <w:rFonts w:ascii="Times New Roman" w:hAnsi="Times New Roman" w:cs="Times New Roman"/>
          <w:sz w:val="28"/>
          <w:szCs w:val="28"/>
          <w:lang w:val="en-US"/>
        </w:rPr>
        <w:t>bb</w:t>
      </w:r>
      <w:r w:rsidRPr="00B13EA2">
        <w:rPr>
          <w:rFonts w:ascii="Times New Roman" w:hAnsi="Times New Roman" w:cs="Times New Roman"/>
          <w:sz w:val="28"/>
          <w:szCs w:val="28"/>
        </w:rPr>
        <w:t xml:space="preserve"> (</w:t>
      </w:r>
      <w:r w:rsidRPr="00F11F3B">
        <w:rPr>
          <w:rStyle w:val="aa"/>
          <w:rFonts w:ascii="Times New Roman" w:hAnsi="Times New Roman" w:cs="Times New Roman"/>
          <w:i w:val="0"/>
          <w:color w:val="000000"/>
          <w:sz w:val="28"/>
          <w:szCs w:val="28"/>
          <w:shd w:val="clear" w:color="auto" w:fill="FFFFFF"/>
          <w:lang w:val="en-US"/>
        </w:rPr>
        <w:t>OR</w:t>
      </w:r>
      <w:r w:rsidRPr="00F11F3B">
        <w:rPr>
          <w:rStyle w:val="aa"/>
          <w:rFonts w:ascii="Times New Roman" w:hAnsi="Times New Roman" w:cs="Times New Roman"/>
          <w:i w:val="0"/>
          <w:color w:val="000000"/>
          <w:sz w:val="28"/>
          <w:szCs w:val="28"/>
          <w:shd w:val="clear" w:color="auto" w:fill="FFFFFF"/>
        </w:rPr>
        <w:t xml:space="preserve">=2,61, </w:t>
      </w:r>
      <w:r w:rsidRPr="00F11F3B">
        <w:rPr>
          <w:rStyle w:val="aa"/>
          <w:rFonts w:ascii="Times New Roman" w:hAnsi="Times New Roman" w:cs="Times New Roman"/>
          <w:i w:val="0"/>
          <w:color w:val="000000"/>
          <w:sz w:val="28"/>
          <w:szCs w:val="28"/>
          <w:shd w:val="clear" w:color="auto" w:fill="FFFFFF"/>
          <w:lang w:val="en-US"/>
        </w:rPr>
        <w:t>S</w:t>
      </w:r>
      <w:r w:rsidRPr="00F11F3B">
        <w:rPr>
          <w:rStyle w:val="aa"/>
          <w:rFonts w:ascii="Times New Roman" w:hAnsi="Times New Roman" w:cs="Times New Roman"/>
          <w:i w:val="0"/>
          <w:color w:val="000000"/>
          <w:sz w:val="28"/>
          <w:szCs w:val="28"/>
          <w:shd w:val="clear" w:color="auto" w:fill="FFFFFF"/>
        </w:rPr>
        <w:t>=0,53,</w:t>
      </w:r>
      <w:r w:rsidRPr="00B13EA2">
        <w:rPr>
          <w:rFonts w:ascii="Times New Roman" w:hAnsi="Times New Roman" w:cs="Times New Roman"/>
          <w:sz w:val="28"/>
          <w:szCs w:val="28"/>
        </w:rPr>
        <w:t>95% СІ:0,91 – 7,45) та в 2,8 рази, порівняно з генотипом Bb (</w:t>
      </w:r>
      <w:r w:rsidRPr="00F11F3B">
        <w:rPr>
          <w:rStyle w:val="aa"/>
          <w:rFonts w:ascii="Times New Roman" w:hAnsi="Times New Roman" w:cs="Times New Roman"/>
          <w:i w:val="0"/>
          <w:color w:val="000000"/>
          <w:sz w:val="28"/>
          <w:szCs w:val="28"/>
          <w:shd w:val="clear" w:color="auto" w:fill="FFFFFF"/>
          <w:lang w:val="en-US"/>
        </w:rPr>
        <w:t>OR</w:t>
      </w:r>
      <w:r w:rsidRPr="00F11F3B">
        <w:rPr>
          <w:rStyle w:val="aa"/>
          <w:rFonts w:ascii="Times New Roman" w:hAnsi="Times New Roman" w:cs="Times New Roman"/>
          <w:i w:val="0"/>
          <w:color w:val="000000"/>
          <w:sz w:val="28"/>
          <w:szCs w:val="28"/>
          <w:shd w:val="clear" w:color="auto" w:fill="FFFFFF"/>
        </w:rPr>
        <w:t xml:space="preserve">=2,8, </w:t>
      </w:r>
      <w:r w:rsidRPr="00F11F3B">
        <w:rPr>
          <w:rStyle w:val="aa"/>
          <w:rFonts w:ascii="Times New Roman" w:hAnsi="Times New Roman" w:cs="Times New Roman"/>
          <w:i w:val="0"/>
          <w:color w:val="000000"/>
          <w:sz w:val="28"/>
          <w:szCs w:val="28"/>
          <w:shd w:val="clear" w:color="auto" w:fill="FFFFFF"/>
          <w:lang w:val="en-US"/>
        </w:rPr>
        <w:t>S</w:t>
      </w:r>
      <w:r w:rsidRPr="00F11F3B">
        <w:rPr>
          <w:rStyle w:val="aa"/>
          <w:rFonts w:ascii="Times New Roman" w:hAnsi="Times New Roman" w:cs="Times New Roman"/>
          <w:i w:val="0"/>
          <w:color w:val="000000"/>
          <w:sz w:val="28"/>
          <w:szCs w:val="28"/>
          <w:shd w:val="clear" w:color="auto" w:fill="FFFFFF"/>
        </w:rPr>
        <w:t>=0,52,</w:t>
      </w:r>
      <w:r w:rsidRPr="00B13EA2">
        <w:rPr>
          <w:rFonts w:ascii="Times New Roman" w:hAnsi="Times New Roman" w:cs="Times New Roman"/>
          <w:sz w:val="28"/>
          <w:szCs w:val="28"/>
        </w:rPr>
        <w:t>95% СІ: 1,01 – 7,8).</w:t>
      </w:r>
    </w:p>
    <w:p w:rsidR="00525481" w:rsidRPr="00B13EA2" w:rsidRDefault="00525481" w:rsidP="006C37F7">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Питома вага недостатності вітаміну D п</w:t>
      </w:r>
      <w:r w:rsidR="00B0459B">
        <w:rPr>
          <w:rFonts w:ascii="Times New Roman" w:hAnsi="Times New Roman" w:cs="Times New Roman"/>
          <w:sz w:val="28"/>
          <w:szCs w:val="28"/>
        </w:rPr>
        <w:t xml:space="preserve">ереважала у гетерозигот і була </w:t>
      </w:r>
      <w:r w:rsidRPr="00B13EA2">
        <w:rPr>
          <w:rFonts w:ascii="Times New Roman" w:hAnsi="Times New Roman" w:cs="Times New Roman"/>
          <w:sz w:val="28"/>
          <w:szCs w:val="28"/>
        </w:rPr>
        <w:t>дос</w:t>
      </w:r>
      <w:r w:rsidR="00D72DFB">
        <w:rPr>
          <w:rFonts w:ascii="Times New Roman" w:hAnsi="Times New Roman" w:cs="Times New Roman"/>
          <w:sz w:val="28"/>
          <w:szCs w:val="28"/>
        </w:rPr>
        <w:t xml:space="preserve">товірно вищою, ніж у гомозигот </w:t>
      </w:r>
      <w:r w:rsidRPr="00B13EA2">
        <w:rPr>
          <w:rFonts w:ascii="Times New Roman" w:hAnsi="Times New Roman" w:cs="Times New Roman"/>
          <w:sz w:val="28"/>
          <w:szCs w:val="28"/>
        </w:rPr>
        <w:t>алеля В (</w:t>
      </w:r>
      <w:r w:rsidR="001F0C61">
        <w:rPr>
          <w:rFonts w:ascii="Times New Roman" w:hAnsi="Times New Roman" w:cs="Times New Roman"/>
          <w:sz w:val="28"/>
          <w:szCs w:val="28"/>
        </w:rPr>
        <w:t>р &lt;</w:t>
      </w:r>
      <w:r w:rsidR="00D72DFB">
        <w:rPr>
          <w:rFonts w:ascii="Times New Roman" w:hAnsi="Times New Roman" w:cs="Times New Roman"/>
          <w:sz w:val="28"/>
          <w:szCs w:val="28"/>
        </w:rPr>
        <w:t xml:space="preserve"> </w:t>
      </w:r>
      <w:r w:rsidRPr="00B13EA2">
        <w:rPr>
          <w:rFonts w:ascii="Times New Roman" w:hAnsi="Times New Roman" w:cs="Times New Roman"/>
          <w:sz w:val="28"/>
          <w:szCs w:val="28"/>
        </w:rPr>
        <w:t>0,05).</w:t>
      </w:r>
      <w:r w:rsidR="00D72DFB">
        <w:rPr>
          <w:rFonts w:ascii="Times New Roman" w:hAnsi="Times New Roman" w:cs="Times New Roman"/>
          <w:sz w:val="28"/>
          <w:szCs w:val="28"/>
        </w:rPr>
        <w:t xml:space="preserve"> </w:t>
      </w:r>
      <w:r w:rsidRPr="00B13EA2">
        <w:rPr>
          <w:rFonts w:ascii="Times New Roman" w:hAnsi="Times New Roman" w:cs="Times New Roman"/>
          <w:sz w:val="28"/>
          <w:szCs w:val="28"/>
        </w:rPr>
        <w:t>Таким чином, наявність генотипу Bb</w:t>
      </w:r>
      <w:r w:rsidR="00D72DFB">
        <w:rPr>
          <w:rFonts w:ascii="Times New Roman" w:hAnsi="Times New Roman" w:cs="Times New Roman"/>
          <w:sz w:val="28"/>
          <w:szCs w:val="28"/>
        </w:rPr>
        <w:t xml:space="preserve"> </w:t>
      </w:r>
      <w:r w:rsidRPr="00B13EA2">
        <w:rPr>
          <w:rFonts w:ascii="Times New Roman" w:hAnsi="Times New Roman" w:cs="Times New Roman"/>
          <w:sz w:val="28"/>
          <w:szCs w:val="28"/>
        </w:rPr>
        <w:t>однонуклеотидного поліморфізму Bsm</w:t>
      </w:r>
      <w:r w:rsidR="00D72DFB">
        <w:rPr>
          <w:rFonts w:ascii="Times New Roman" w:hAnsi="Times New Roman" w:cs="Times New Roman"/>
          <w:sz w:val="28"/>
          <w:szCs w:val="28"/>
        </w:rPr>
        <w:t xml:space="preserve"> </w:t>
      </w:r>
      <w:r w:rsidRPr="00B13EA2">
        <w:rPr>
          <w:rFonts w:ascii="Times New Roman" w:hAnsi="Times New Roman" w:cs="Times New Roman"/>
          <w:sz w:val="28"/>
          <w:szCs w:val="28"/>
        </w:rPr>
        <w:t xml:space="preserve">I гена </w:t>
      </w:r>
      <w:r w:rsidRPr="00B13EA2">
        <w:rPr>
          <w:rFonts w:ascii="Times New Roman" w:hAnsi="Times New Roman" w:cs="Times New Roman"/>
          <w:sz w:val="28"/>
          <w:szCs w:val="28"/>
          <w:lang w:val="en-US"/>
        </w:rPr>
        <w:t>VDR</w:t>
      </w:r>
      <w:r w:rsidR="00B0459B">
        <w:rPr>
          <w:rFonts w:ascii="Times New Roman" w:hAnsi="Times New Roman" w:cs="Times New Roman"/>
          <w:sz w:val="28"/>
          <w:szCs w:val="28"/>
        </w:rPr>
        <w:t xml:space="preserve"> у хворих на рахіт, </w:t>
      </w:r>
      <w:r w:rsidRPr="00B13EA2">
        <w:rPr>
          <w:rFonts w:ascii="Times New Roman" w:hAnsi="Times New Roman" w:cs="Times New Roman"/>
          <w:sz w:val="28"/>
          <w:szCs w:val="28"/>
        </w:rPr>
        <w:t>до</w:t>
      </w:r>
      <w:r w:rsidR="00B0459B">
        <w:rPr>
          <w:rFonts w:ascii="Times New Roman" w:hAnsi="Times New Roman" w:cs="Times New Roman"/>
          <w:sz w:val="28"/>
          <w:szCs w:val="28"/>
        </w:rPr>
        <w:t xml:space="preserve">стовірно збільшує вірогідність </w:t>
      </w:r>
      <w:r w:rsidRPr="00B13EA2">
        <w:rPr>
          <w:rFonts w:ascii="Times New Roman" w:hAnsi="Times New Roman" w:cs="Times New Roman"/>
          <w:sz w:val="28"/>
          <w:szCs w:val="28"/>
        </w:rPr>
        <w:t>зниження рівня сироваткового 25(OH)D до діапазону недостатності в</w:t>
      </w:r>
      <w:r w:rsidR="00D72DFB">
        <w:rPr>
          <w:rFonts w:ascii="Times New Roman" w:hAnsi="Times New Roman" w:cs="Times New Roman"/>
          <w:sz w:val="28"/>
          <w:szCs w:val="28"/>
        </w:rPr>
        <w:t xml:space="preserve"> </w:t>
      </w:r>
      <w:r w:rsidRPr="00B13EA2">
        <w:rPr>
          <w:rFonts w:ascii="Times New Roman" w:hAnsi="Times New Roman" w:cs="Times New Roman"/>
          <w:sz w:val="28"/>
          <w:szCs w:val="28"/>
        </w:rPr>
        <w:t>2,2 рази (</w:t>
      </w:r>
      <w:r w:rsidRPr="00F11F3B">
        <w:rPr>
          <w:rStyle w:val="aa"/>
          <w:rFonts w:ascii="Times New Roman" w:hAnsi="Times New Roman" w:cs="Times New Roman"/>
          <w:i w:val="0"/>
          <w:color w:val="000000"/>
          <w:sz w:val="28"/>
          <w:szCs w:val="28"/>
          <w:shd w:val="clear" w:color="auto" w:fill="FFFFFF"/>
          <w:lang w:val="en-US"/>
        </w:rPr>
        <w:t>OR</w:t>
      </w:r>
      <w:r w:rsidRPr="00F11F3B">
        <w:rPr>
          <w:rStyle w:val="aa"/>
          <w:rFonts w:ascii="Times New Roman" w:hAnsi="Times New Roman" w:cs="Times New Roman"/>
          <w:i w:val="0"/>
          <w:color w:val="000000"/>
          <w:sz w:val="28"/>
          <w:szCs w:val="28"/>
          <w:shd w:val="clear" w:color="auto" w:fill="FFFFFF"/>
        </w:rPr>
        <w:t xml:space="preserve">=2,2, </w:t>
      </w:r>
      <w:r w:rsidRPr="00F11F3B">
        <w:rPr>
          <w:rStyle w:val="aa"/>
          <w:rFonts w:ascii="Times New Roman" w:hAnsi="Times New Roman" w:cs="Times New Roman"/>
          <w:i w:val="0"/>
          <w:color w:val="000000"/>
          <w:sz w:val="28"/>
          <w:szCs w:val="28"/>
          <w:shd w:val="clear" w:color="auto" w:fill="FFFFFF"/>
          <w:lang w:val="en-US"/>
        </w:rPr>
        <w:t>S</w:t>
      </w:r>
      <w:r w:rsidRPr="00F11F3B">
        <w:rPr>
          <w:rStyle w:val="aa"/>
          <w:rFonts w:ascii="Times New Roman" w:hAnsi="Times New Roman" w:cs="Times New Roman"/>
          <w:i w:val="0"/>
          <w:color w:val="000000"/>
          <w:sz w:val="28"/>
          <w:szCs w:val="28"/>
          <w:shd w:val="clear" w:color="auto" w:fill="FFFFFF"/>
        </w:rPr>
        <w:t>=0,55,</w:t>
      </w:r>
      <w:r w:rsidR="00D72DFB">
        <w:rPr>
          <w:rStyle w:val="aa"/>
          <w:rFonts w:ascii="Times New Roman" w:hAnsi="Times New Roman" w:cs="Times New Roman"/>
          <w:i w:val="0"/>
          <w:color w:val="000000"/>
          <w:sz w:val="28"/>
          <w:szCs w:val="28"/>
          <w:shd w:val="clear" w:color="auto" w:fill="FFFFFF"/>
        </w:rPr>
        <w:t xml:space="preserve"> </w:t>
      </w:r>
      <w:r w:rsidRPr="00B13EA2">
        <w:rPr>
          <w:rFonts w:ascii="Times New Roman" w:hAnsi="Times New Roman" w:cs="Times New Roman"/>
          <w:sz w:val="28"/>
          <w:szCs w:val="28"/>
        </w:rPr>
        <w:t>95% СІ:</w:t>
      </w:r>
      <w:r w:rsidR="00D72DFB">
        <w:rPr>
          <w:rFonts w:ascii="Times New Roman" w:hAnsi="Times New Roman" w:cs="Times New Roman"/>
          <w:sz w:val="28"/>
          <w:szCs w:val="28"/>
        </w:rPr>
        <w:t xml:space="preserve"> </w:t>
      </w:r>
      <w:r w:rsidRPr="00B13EA2">
        <w:rPr>
          <w:rFonts w:ascii="Times New Roman" w:hAnsi="Times New Roman" w:cs="Times New Roman"/>
          <w:sz w:val="28"/>
          <w:szCs w:val="28"/>
        </w:rPr>
        <w:t>0,74 – 6,51).</w:t>
      </w:r>
    </w:p>
    <w:p w:rsidR="00525481" w:rsidRPr="00B13EA2" w:rsidRDefault="00525481" w:rsidP="00525481">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Найбільший відсоток достатньої забезпеченості вітаміном D спостерігався у дітей з генотипом </w:t>
      </w:r>
      <w:r w:rsidRPr="00B13EA2">
        <w:rPr>
          <w:rFonts w:ascii="Times New Roman" w:hAnsi="Times New Roman" w:cs="Times New Roman"/>
          <w:sz w:val="28"/>
          <w:szCs w:val="28"/>
          <w:lang w:val="en-US"/>
        </w:rPr>
        <w:t>bb</w:t>
      </w:r>
      <w:r w:rsidRPr="00B13EA2">
        <w:rPr>
          <w:rFonts w:ascii="Times New Roman" w:hAnsi="Times New Roman" w:cs="Times New Roman"/>
          <w:sz w:val="28"/>
          <w:szCs w:val="28"/>
        </w:rPr>
        <w:t>, частота якого статистично відрізнялась від такої в групі дітей з генотипом ВВ (</w:t>
      </w:r>
      <w:r w:rsidR="001F0C61">
        <w:rPr>
          <w:rFonts w:ascii="Times New Roman" w:hAnsi="Times New Roman" w:cs="Times New Roman"/>
          <w:sz w:val="28"/>
          <w:szCs w:val="28"/>
        </w:rPr>
        <w:t>р &lt;</w:t>
      </w:r>
      <w:r w:rsidR="00D72DFB">
        <w:rPr>
          <w:rFonts w:ascii="Times New Roman" w:hAnsi="Times New Roman" w:cs="Times New Roman"/>
          <w:sz w:val="28"/>
          <w:szCs w:val="28"/>
        </w:rPr>
        <w:t xml:space="preserve"> </w:t>
      </w:r>
      <w:r w:rsidRPr="00B13EA2">
        <w:rPr>
          <w:rFonts w:ascii="Times New Roman" w:hAnsi="Times New Roman" w:cs="Times New Roman"/>
          <w:sz w:val="28"/>
          <w:szCs w:val="28"/>
        </w:rPr>
        <w:t>0,05) та незначно була вищою, ніж у гетерозигот (р</w:t>
      </w:r>
      <w:r w:rsidR="00D72DFB">
        <w:rPr>
          <w:rFonts w:ascii="Times New Roman" w:hAnsi="Times New Roman" w:cs="Times New Roman"/>
          <w:sz w:val="28"/>
          <w:szCs w:val="28"/>
        </w:rPr>
        <w:t xml:space="preserve"> </w:t>
      </w:r>
      <w:r w:rsidRPr="00B13EA2">
        <w:rPr>
          <w:rFonts w:ascii="Times New Roman" w:hAnsi="Times New Roman" w:cs="Times New Roman"/>
          <w:sz w:val="28"/>
          <w:szCs w:val="28"/>
        </w:rPr>
        <w:t>&gt;</w:t>
      </w:r>
      <w:r w:rsidR="00D72DFB">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Як </w:t>
      </w:r>
      <w:r w:rsidRPr="00B13EA2">
        <w:rPr>
          <w:rFonts w:ascii="Times New Roman" w:hAnsi="Times New Roman" w:cs="Times New Roman"/>
          <w:sz w:val="28"/>
          <w:szCs w:val="28"/>
        </w:rPr>
        <w:lastRenderedPageBreak/>
        <w:t>засвідчили дані аналізу,</w:t>
      </w:r>
      <w:r w:rsidR="00D72DFB">
        <w:rPr>
          <w:rFonts w:ascii="Times New Roman" w:hAnsi="Times New Roman" w:cs="Times New Roman"/>
          <w:sz w:val="28"/>
          <w:szCs w:val="28"/>
        </w:rPr>
        <w:t xml:space="preserve"> </w:t>
      </w:r>
      <w:r w:rsidRPr="00B13EA2">
        <w:rPr>
          <w:rFonts w:ascii="Times New Roman" w:hAnsi="Times New Roman" w:cs="Times New Roman"/>
          <w:sz w:val="28"/>
          <w:szCs w:val="28"/>
        </w:rPr>
        <w:t xml:space="preserve">у носіїв генотипу </w:t>
      </w:r>
      <w:r w:rsidRPr="00B13EA2">
        <w:rPr>
          <w:rFonts w:ascii="Times New Roman" w:hAnsi="Times New Roman" w:cs="Times New Roman"/>
          <w:sz w:val="28"/>
          <w:szCs w:val="28"/>
          <w:lang w:val="en-US"/>
        </w:rPr>
        <w:t>bb</w:t>
      </w:r>
      <w:r w:rsidR="00D72DFB">
        <w:rPr>
          <w:rFonts w:ascii="Times New Roman" w:hAnsi="Times New Roman" w:cs="Times New Roman"/>
          <w:sz w:val="28"/>
          <w:szCs w:val="28"/>
        </w:rPr>
        <w:t xml:space="preserve"> </w:t>
      </w:r>
      <w:r w:rsidRPr="00B13EA2">
        <w:rPr>
          <w:rFonts w:ascii="Times New Roman" w:hAnsi="Times New Roman" w:cs="Times New Roman"/>
          <w:sz w:val="28"/>
          <w:szCs w:val="28"/>
        </w:rPr>
        <w:t>однонуклеотидного поліморфізму Bsm</w:t>
      </w:r>
      <w:r w:rsidR="00D72DFB">
        <w:rPr>
          <w:rFonts w:ascii="Times New Roman" w:hAnsi="Times New Roman" w:cs="Times New Roman"/>
          <w:sz w:val="28"/>
          <w:szCs w:val="28"/>
        </w:rPr>
        <w:t xml:space="preserve"> </w:t>
      </w:r>
      <w:r w:rsidRPr="00B13EA2">
        <w:rPr>
          <w:rFonts w:ascii="Times New Roman" w:hAnsi="Times New Roman" w:cs="Times New Roman"/>
          <w:sz w:val="28"/>
          <w:szCs w:val="28"/>
        </w:rPr>
        <w:t xml:space="preserve">I гена </w:t>
      </w:r>
      <w:r w:rsidRPr="00B13EA2">
        <w:rPr>
          <w:rFonts w:ascii="Times New Roman" w:hAnsi="Times New Roman" w:cs="Times New Roman"/>
          <w:sz w:val="28"/>
          <w:szCs w:val="28"/>
          <w:lang w:val="en-US"/>
        </w:rPr>
        <w:t>VDR</w:t>
      </w:r>
      <w:r w:rsidRPr="00B13EA2">
        <w:rPr>
          <w:rFonts w:ascii="Times New Roman" w:hAnsi="Times New Roman" w:cs="Times New Roman"/>
          <w:sz w:val="28"/>
          <w:szCs w:val="28"/>
        </w:rPr>
        <w:t xml:space="preserve"> збільшується вірогідність нормального статусу вітаміну </w:t>
      </w:r>
      <w:r w:rsidRPr="00B13EA2">
        <w:rPr>
          <w:rFonts w:ascii="Times New Roman" w:hAnsi="Times New Roman" w:cs="Times New Roman"/>
          <w:sz w:val="28"/>
          <w:szCs w:val="28"/>
          <w:lang w:val="en-US"/>
        </w:rPr>
        <w:t>D</w:t>
      </w:r>
      <w:r w:rsidR="00B0459B">
        <w:rPr>
          <w:rFonts w:ascii="Times New Roman" w:hAnsi="Times New Roman" w:cs="Times New Roman"/>
          <w:sz w:val="28"/>
          <w:szCs w:val="28"/>
        </w:rPr>
        <w:t xml:space="preserve"> в 3,16 рази </w:t>
      </w:r>
      <w:r w:rsidRPr="00B13EA2">
        <w:rPr>
          <w:rFonts w:ascii="Times New Roman" w:hAnsi="Times New Roman" w:cs="Times New Roman"/>
          <w:sz w:val="28"/>
          <w:szCs w:val="28"/>
        </w:rPr>
        <w:t>порівняно з носіями генотипу ВВ (</w:t>
      </w:r>
      <w:r w:rsidRPr="00F11F3B">
        <w:rPr>
          <w:rStyle w:val="aa"/>
          <w:rFonts w:ascii="Times New Roman" w:hAnsi="Times New Roman" w:cs="Times New Roman"/>
          <w:i w:val="0"/>
          <w:color w:val="000000"/>
          <w:sz w:val="28"/>
          <w:szCs w:val="28"/>
          <w:shd w:val="clear" w:color="auto" w:fill="FFFFFF"/>
          <w:lang w:val="en-US"/>
        </w:rPr>
        <w:t>OR</w:t>
      </w:r>
      <w:r w:rsidR="00A14FDD">
        <w:rPr>
          <w:rStyle w:val="aa"/>
          <w:rFonts w:ascii="Times New Roman" w:hAnsi="Times New Roman" w:cs="Times New Roman"/>
          <w:i w:val="0"/>
          <w:color w:val="000000"/>
          <w:sz w:val="28"/>
          <w:szCs w:val="28"/>
          <w:shd w:val="clear" w:color="auto" w:fill="FFFFFF"/>
        </w:rPr>
        <w:t xml:space="preserve"> </w:t>
      </w:r>
      <w:r w:rsidRPr="00F11F3B">
        <w:rPr>
          <w:rStyle w:val="aa"/>
          <w:rFonts w:ascii="Times New Roman" w:hAnsi="Times New Roman" w:cs="Times New Roman"/>
          <w:i w:val="0"/>
          <w:color w:val="000000"/>
          <w:sz w:val="28"/>
          <w:szCs w:val="28"/>
          <w:shd w:val="clear" w:color="auto" w:fill="FFFFFF"/>
        </w:rPr>
        <w:t>=</w:t>
      </w:r>
      <w:r w:rsidR="00A14FDD">
        <w:rPr>
          <w:rStyle w:val="aa"/>
          <w:rFonts w:ascii="Times New Roman" w:hAnsi="Times New Roman" w:cs="Times New Roman"/>
          <w:i w:val="0"/>
          <w:color w:val="000000"/>
          <w:sz w:val="28"/>
          <w:szCs w:val="28"/>
          <w:shd w:val="clear" w:color="auto" w:fill="FFFFFF"/>
        </w:rPr>
        <w:t xml:space="preserve"> </w:t>
      </w:r>
      <w:r w:rsidRPr="00F11F3B">
        <w:rPr>
          <w:rStyle w:val="aa"/>
          <w:rFonts w:ascii="Times New Roman" w:hAnsi="Times New Roman" w:cs="Times New Roman"/>
          <w:i w:val="0"/>
          <w:color w:val="000000"/>
          <w:sz w:val="28"/>
          <w:szCs w:val="28"/>
          <w:shd w:val="clear" w:color="auto" w:fill="FFFFFF"/>
        </w:rPr>
        <w:t xml:space="preserve">3,16, </w:t>
      </w:r>
      <w:r w:rsidRPr="00F11F3B">
        <w:rPr>
          <w:rStyle w:val="aa"/>
          <w:rFonts w:ascii="Times New Roman" w:hAnsi="Times New Roman" w:cs="Times New Roman"/>
          <w:i w:val="0"/>
          <w:color w:val="000000"/>
          <w:sz w:val="28"/>
          <w:szCs w:val="28"/>
          <w:shd w:val="clear" w:color="auto" w:fill="FFFFFF"/>
          <w:lang w:val="en-US"/>
        </w:rPr>
        <w:t>S</w:t>
      </w:r>
      <w:r w:rsidR="00A14FDD">
        <w:rPr>
          <w:rStyle w:val="aa"/>
          <w:rFonts w:ascii="Times New Roman" w:hAnsi="Times New Roman" w:cs="Times New Roman"/>
          <w:i w:val="0"/>
          <w:color w:val="000000"/>
          <w:sz w:val="28"/>
          <w:szCs w:val="28"/>
          <w:shd w:val="clear" w:color="auto" w:fill="FFFFFF"/>
        </w:rPr>
        <w:t xml:space="preserve"> </w:t>
      </w:r>
      <w:r w:rsidRPr="00F11F3B">
        <w:rPr>
          <w:rStyle w:val="aa"/>
          <w:rFonts w:ascii="Times New Roman" w:hAnsi="Times New Roman" w:cs="Times New Roman"/>
          <w:i w:val="0"/>
          <w:color w:val="000000"/>
          <w:sz w:val="28"/>
          <w:szCs w:val="28"/>
          <w:shd w:val="clear" w:color="auto" w:fill="FFFFFF"/>
        </w:rPr>
        <w:t>=</w:t>
      </w:r>
      <w:r w:rsidR="00A14FDD">
        <w:rPr>
          <w:rStyle w:val="aa"/>
          <w:rFonts w:ascii="Times New Roman" w:hAnsi="Times New Roman" w:cs="Times New Roman"/>
          <w:i w:val="0"/>
          <w:color w:val="000000"/>
          <w:sz w:val="28"/>
          <w:szCs w:val="28"/>
          <w:shd w:val="clear" w:color="auto" w:fill="FFFFFF"/>
        </w:rPr>
        <w:t xml:space="preserve"> </w:t>
      </w:r>
      <w:r w:rsidRPr="00F11F3B">
        <w:rPr>
          <w:rStyle w:val="aa"/>
          <w:rFonts w:ascii="Times New Roman" w:hAnsi="Times New Roman" w:cs="Times New Roman"/>
          <w:i w:val="0"/>
          <w:color w:val="000000"/>
          <w:sz w:val="28"/>
          <w:szCs w:val="28"/>
          <w:shd w:val="clear" w:color="auto" w:fill="FFFFFF"/>
        </w:rPr>
        <w:t>0,69,</w:t>
      </w:r>
      <w:r w:rsidR="00A14FDD">
        <w:rPr>
          <w:rStyle w:val="aa"/>
          <w:rFonts w:ascii="Times New Roman" w:hAnsi="Times New Roman" w:cs="Times New Roman"/>
          <w:i w:val="0"/>
          <w:color w:val="000000"/>
          <w:sz w:val="28"/>
          <w:szCs w:val="28"/>
          <w:shd w:val="clear" w:color="auto" w:fill="FFFFFF"/>
        </w:rPr>
        <w:t xml:space="preserve"> </w:t>
      </w:r>
      <w:r w:rsidRPr="00B13EA2">
        <w:rPr>
          <w:rFonts w:ascii="Times New Roman" w:hAnsi="Times New Roman" w:cs="Times New Roman"/>
          <w:sz w:val="28"/>
          <w:szCs w:val="28"/>
        </w:rPr>
        <w:t>95% СІ: 0,8 – 12,41).</w:t>
      </w:r>
    </w:p>
    <w:p w:rsidR="00525481" w:rsidRDefault="00525481" w:rsidP="00525481">
      <w:pPr>
        <w:spacing w:after="0" w:line="360" w:lineRule="auto"/>
        <w:ind w:firstLine="708"/>
        <w:jc w:val="both"/>
        <w:rPr>
          <w:rFonts w:ascii="Times New Roman" w:hAnsi="Times New Roman" w:cs="Times New Roman"/>
          <w:color w:val="000000"/>
          <w:sz w:val="28"/>
          <w:szCs w:val="28"/>
        </w:rPr>
      </w:pPr>
      <w:r w:rsidRPr="00B13EA2">
        <w:rPr>
          <w:rFonts w:ascii="Times New Roman" w:hAnsi="Times New Roman" w:cs="Times New Roman"/>
          <w:color w:val="000000"/>
          <w:sz w:val="28"/>
          <w:szCs w:val="28"/>
        </w:rPr>
        <w:t>Наступний етап дослідження полягав в проведенні аналізу середніх значень сироваткового гідроксивітаміну D та остеокальцину</w:t>
      </w:r>
      <w:r w:rsidR="00D72DFB">
        <w:rPr>
          <w:rFonts w:ascii="Times New Roman" w:hAnsi="Times New Roman" w:cs="Times New Roman"/>
          <w:color w:val="000000"/>
          <w:sz w:val="28"/>
          <w:szCs w:val="28"/>
        </w:rPr>
        <w:t xml:space="preserve"> </w:t>
      </w:r>
      <w:r w:rsidRPr="00B13EA2">
        <w:rPr>
          <w:rFonts w:ascii="Times New Roman" w:hAnsi="Times New Roman" w:cs="Times New Roman"/>
          <w:color w:val="000000"/>
          <w:sz w:val="28"/>
          <w:szCs w:val="28"/>
        </w:rPr>
        <w:t>залежно від поліморфізму гена VDR у обстежених дітей (табл.5.3).</w:t>
      </w:r>
    </w:p>
    <w:p w:rsidR="004C2CBD" w:rsidRPr="004C2CBD" w:rsidRDefault="004C2CBD" w:rsidP="005430CC">
      <w:pPr>
        <w:spacing w:after="0" w:line="360" w:lineRule="auto"/>
        <w:jc w:val="both"/>
        <w:rPr>
          <w:rFonts w:ascii="Times New Roman" w:hAnsi="Times New Roman" w:cs="Times New Roman"/>
          <w:sz w:val="28"/>
          <w:szCs w:val="28"/>
        </w:rPr>
      </w:pPr>
    </w:p>
    <w:p w:rsidR="00525481" w:rsidRPr="00B30CBE" w:rsidRDefault="008128FC" w:rsidP="00421793">
      <w:pPr>
        <w:spacing w:after="0" w:line="360" w:lineRule="auto"/>
        <w:jc w:val="both"/>
        <w:rPr>
          <w:rFonts w:ascii="Times New Roman" w:hAnsi="Times New Roman" w:cs="Times New Roman"/>
          <w:b/>
          <w:color w:val="000000"/>
          <w:sz w:val="28"/>
          <w:szCs w:val="28"/>
        </w:rPr>
      </w:pPr>
      <w:r w:rsidRPr="00B30CBE">
        <w:rPr>
          <w:rFonts w:ascii="Times New Roman" w:hAnsi="Times New Roman" w:cs="Times New Roman"/>
          <w:sz w:val="28"/>
          <w:szCs w:val="28"/>
        </w:rPr>
        <w:t xml:space="preserve">Таблиця 5.3 </w:t>
      </w:r>
      <w:r w:rsidRPr="00B30CBE">
        <w:rPr>
          <w:b/>
          <w:szCs w:val="28"/>
        </w:rPr>
        <w:t>–</w:t>
      </w:r>
      <w:r w:rsidR="00D72DFB">
        <w:rPr>
          <w:b/>
          <w:szCs w:val="28"/>
        </w:rPr>
        <w:t xml:space="preserve"> </w:t>
      </w:r>
      <w:r w:rsidR="00525481" w:rsidRPr="00B30CBE">
        <w:rPr>
          <w:rFonts w:ascii="Times New Roman" w:hAnsi="Times New Roman" w:cs="Times New Roman"/>
          <w:color w:val="000000"/>
          <w:sz w:val="28"/>
          <w:szCs w:val="28"/>
        </w:rPr>
        <w:t xml:space="preserve">Аналіз середніх значень сироваткового гідроксивітаміну </w:t>
      </w:r>
      <w:r w:rsidR="00525481" w:rsidRPr="008128FC">
        <w:rPr>
          <w:rFonts w:ascii="Times New Roman" w:hAnsi="Times New Roman" w:cs="Times New Roman"/>
          <w:color w:val="000000"/>
          <w:sz w:val="28"/>
          <w:szCs w:val="28"/>
        </w:rPr>
        <w:t>D</w:t>
      </w:r>
      <w:r w:rsidR="00525481" w:rsidRPr="00B30CBE">
        <w:rPr>
          <w:rFonts w:ascii="Times New Roman" w:hAnsi="Times New Roman" w:cs="Times New Roman"/>
          <w:color w:val="000000"/>
          <w:sz w:val="28"/>
          <w:szCs w:val="28"/>
        </w:rPr>
        <w:t xml:space="preserve"> та остеокальцину залежно від поліморфізму гена </w:t>
      </w:r>
      <w:r w:rsidR="00525481" w:rsidRPr="008128FC">
        <w:rPr>
          <w:rFonts w:ascii="Times New Roman" w:hAnsi="Times New Roman" w:cs="Times New Roman"/>
          <w:color w:val="000000"/>
          <w:sz w:val="28"/>
          <w:szCs w:val="28"/>
        </w:rPr>
        <w:t>VDR</w:t>
      </w:r>
      <w:r w:rsidR="00ED40E3">
        <w:rPr>
          <w:rFonts w:ascii="Times New Roman" w:hAnsi="Times New Roman" w:cs="Times New Roman"/>
          <w:color w:val="000000"/>
          <w:sz w:val="28"/>
          <w:szCs w:val="28"/>
        </w:rPr>
        <w:t xml:space="preserve"> у обстежених дітей</w:t>
      </w:r>
    </w:p>
    <w:p w:rsidR="00525481" w:rsidRPr="00B30CBE" w:rsidRDefault="003127E9" w:rsidP="003127E9">
      <w:pPr>
        <w:spacing w:after="0"/>
        <w:jc w:val="right"/>
        <w:rPr>
          <w:rFonts w:ascii="Times New Roman" w:hAnsi="Times New Roman" w:cs="Times New Roman"/>
          <w:b/>
          <w:color w:val="000000"/>
          <w:sz w:val="28"/>
          <w:szCs w:val="28"/>
        </w:rPr>
      </w:pPr>
      <w:r w:rsidRPr="00B30CBE">
        <w:rPr>
          <w:rFonts w:ascii="Times New Roman" w:hAnsi="Times New Roman" w:cs="Times New Roman"/>
          <w:color w:val="000000"/>
          <w:sz w:val="28"/>
          <w:szCs w:val="28"/>
        </w:rPr>
        <w:t>нг/мл</w:t>
      </w:r>
    </w:p>
    <w:tbl>
      <w:tblPr>
        <w:tblStyle w:val="af0"/>
        <w:tblW w:w="0" w:type="auto"/>
        <w:tblInd w:w="137" w:type="dxa"/>
        <w:tblLook w:val="04A0" w:firstRow="1" w:lastRow="0" w:firstColumn="1" w:lastColumn="0" w:noHBand="0" w:noVBand="1"/>
      </w:tblPr>
      <w:tblGrid>
        <w:gridCol w:w="2021"/>
        <w:gridCol w:w="1126"/>
        <w:gridCol w:w="2194"/>
        <w:gridCol w:w="2152"/>
        <w:gridCol w:w="2281"/>
      </w:tblGrid>
      <w:tr w:rsidR="00525481" w:rsidRPr="00B13EA2" w:rsidTr="005430CC">
        <w:trPr>
          <w:trHeight w:val="300"/>
        </w:trPr>
        <w:tc>
          <w:tcPr>
            <w:tcW w:w="3147" w:type="dxa"/>
            <w:gridSpan w:val="2"/>
            <w:vMerge w:val="restart"/>
          </w:tcPr>
          <w:p w:rsidR="00525481" w:rsidRPr="00B13EA2" w:rsidRDefault="00525481" w:rsidP="004C2CBD">
            <w:pPr>
              <w:spacing w:line="360" w:lineRule="auto"/>
              <w:jc w:val="both"/>
              <w:rPr>
                <w:rFonts w:ascii="Times New Roman" w:hAnsi="Times New Roman" w:cs="Times New Roman"/>
                <w:color w:val="000000"/>
                <w:sz w:val="28"/>
                <w:szCs w:val="28"/>
              </w:rPr>
            </w:pPr>
            <w:r w:rsidRPr="00B13EA2">
              <w:rPr>
                <w:rFonts w:ascii="Times New Roman" w:hAnsi="Times New Roman" w:cs="Times New Roman"/>
                <w:color w:val="000000"/>
                <w:sz w:val="28"/>
                <w:szCs w:val="28"/>
              </w:rPr>
              <w:t xml:space="preserve">Показник </w:t>
            </w:r>
          </w:p>
        </w:tc>
        <w:tc>
          <w:tcPr>
            <w:tcW w:w="6627" w:type="dxa"/>
            <w:gridSpan w:val="3"/>
            <w:tcBorders>
              <w:bottom w:val="single" w:sz="4" w:space="0" w:color="auto"/>
            </w:tcBorders>
          </w:tcPr>
          <w:p w:rsidR="00525481" w:rsidRPr="00733C66" w:rsidRDefault="00525481" w:rsidP="004C2CBD">
            <w:pPr>
              <w:spacing w:line="360" w:lineRule="auto"/>
              <w:jc w:val="center"/>
              <w:rPr>
                <w:rFonts w:ascii="Times New Roman" w:hAnsi="Times New Roman" w:cs="Times New Roman"/>
                <w:sz w:val="28"/>
                <w:szCs w:val="28"/>
              </w:rPr>
            </w:pPr>
            <w:r w:rsidRPr="00733C66">
              <w:rPr>
                <w:rFonts w:ascii="Times New Roman" w:hAnsi="Times New Roman" w:cs="Times New Roman"/>
                <w:sz w:val="28"/>
                <w:szCs w:val="28"/>
              </w:rPr>
              <w:t>Генотипи</w:t>
            </w:r>
          </w:p>
        </w:tc>
      </w:tr>
      <w:tr w:rsidR="00525481" w:rsidRPr="00B13EA2" w:rsidTr="005430CC">
        <w:trPr>
          <w:trHeight w:val="165"/>
        </w:trPr>
        <w:tc>
          <w:tcPr>
            <w:tcW w:w="3147" w:type="dxa"/>
            <w:gridSpan w:val="2"/>
            <w:vMerge/>
          </w:tcPr>
          <w:p w:rsidR="00525481" w:rsidRPr="00B13EA2" w:rsidRDefault="00525481" w:rsidP="004C2CBD">
            <w:pPr>
              <w:spacing w:line="360" w:lineRule="auto"/>
              <w:jc w:val="both"/>
              <w:rPr>
                <w:rFonts w:ascii="Times New Roman" w:hAnsi="Times New Roman" w:cs="Times New Roman"/>
                <w:color w:val="000000"/>
                <w:sz w:val="28"/>
                <w:szCs w:val="28"/>
              </w:rPr>
            </w:pPr>
          </w:p>
        </w:tc>
        <w:tc>
          <w:tcPr>
            <w:tcW w:w="2194" w:type="dxa"/>
            <w:tcBorders>
              <w:top w:val="single" w:sz="4" w:space="0" w:color="auto"/>
            </w:tcBorders>
          </w:tcPr>
          <w:p w:rsidR="00525481" w:rsidRPr="00B13EA2" w:rsidRDefault="00525481" w:rsidP="004C2CBD">
            <w:pPr>
              <w:spacing w:line="360" w:lineRule="auto"/>
              <w:jc w:val="center"/>
              <w:rPr>
                <w:rFonts w:ascii="Times New Roman" w:hAnsi="Times New Roman" w:cs="Times New Roman"/>
                <w:sz w:val="28"/>
                <w:szCs w:val="28"/>
              </w:rPr>
            </w:pPr>
            <w:r w:rsidRPr="00B13EA2">
              <w:rPr>
                <w:rFonts w:ascii="Times New Roman" w:hAnsi="Times New Roman" w:cs="Times New Roman"/>
                <w:sz w:val="28"/>
                <w:szCs w:val="28"/>
                <w:lang w:val="en-US"/>
              </w:rPr>
              <w:t>bb</w:t>
            </w:r>
          </w:p>
          <w:p w:rsidR="00525481" w:rsidRPr="00B13EA2" w:rsidRDefault="00525481" w:rsidP="004C2CBD">
            <w:pPr>
              <w:spacing w:line="360" w:lineRule="auto"/>
              <w:jc w:val="center"/>
              <w:rPr>
                <w:rFonts w:ascii="Times New Roman" w:hAnsi="Times New Roman" w:cs="Times New Roman"/>
                <w:color w:val="000000"/>
                <w:sz w:val="28"/>
                <w:szCs w:val="28"/>
              </w:rPr>
            </w:pPr>
            <w:r w:rsidRPr="00B13EA2">
              <w:rPr>
                <w:rFonts w:ascii="Times New Roman" w:hAnsi="Times New Roman" w:cs="Times New Roman"/>
                <w:sz w:val="28"/>
                <w:szCs w:val="28"/>
              </w:rPr>
              <w:t>(n=45)</w:t>
            </w:r>
          </w:p>
        </w:tc>
        <w:tc>
          <w:tcPr>
            <w:tcW w:w="2152" w:type="dxa"/>
            <w:tcBorders>
              <w:top w:val="single" w:sz="4" w:space="0" w:color="auto"/>
            </w:tcBorders>
          </w:tcPr>
          <w:p w:rsidR="00525481" w:rsidRPr="00B13EA2" w:rsidRDefault="00525481" w:rsidP="004C2CBD">
            <w:pPr>
              <w:spacing w:line="360" w:lineRule="auto"/>
              <w:jc w:val="center"/>
              <w:rPr>
                <w:rFonts w:ascii="Times New Roman" w:hAnsi="Times New Roman" w:cs="Times New Roman"/>
                <w:sz w:val="28"/>
                <w:szCs w:val="28"/>
                <w:highlight w:val="yellow"/>
              </w:rPr>
            </w:pPr>
            <w:r w:rsidRPr="00B13EA2">
              <w:rPr>
                <w:rFonts w:ascii="Times New Roman" w:hAnsi="Times New Roman" w:cs="Times New Roman"/>
                <w:sz w:val="28"/>
                <w:szCs w:val="28"/>
              </w:rPr>
              <w:t>Bb</w:t>
            </w:r>
          </w:p>
          <w:p w:rsidR="00525481" w:rsidRPr="00B13EA2" w:rsidRDefault="00525481" w:rsidP="004C2CBD">
            <w:pPr>
              <w:spacing w:line="360" w:lineRule="auto"/>
              <w:jc w:val="center"/>
              <w:rPr>
                <w:rFonts w:ascii="Times New Roman" w:hAnsi="Times New Roman" w:cs="Times New Roman"/>
                <w:color w:val="000000"/>
                <w:sz w:val="28"/>
                <w:szCs w:val="28"/>
              </w:rPr>
            </w:pPr>
            <w:r w:rsidRPr="00B13EA2">
              <w:rPr>
                <w:rFonts w:ascii="Times New Roman" w:hAnsi="Times New Roman" w:cs="Times New Roman"/>
                <w:sz w:val="28"/>
                <w:szCs w:val="28"/>
              </w:rPr>
              <w:t>(n=</w:t>
            </w:r>
            <w:r w:rsidRPr="00B13EA2">
              <w:rPr>
                <w:rStyle w:val="aa"/>
                <w:rFonts w:ascii="Times New Roman" w:hAnsi="Times New Roman" w:cs="Times New Roman"/>
                <w:color w:val="000000"/>
                <w:sz w:val="28"/>
                <w:szCs w:val="28"/>
                <w:shd w:val="clear" w:color="auto" w:fill="FFFFFF"/>
              </w:rPr>
              <w:t>53)</w:t>
            </w:r>
          </w:p>
        </w:tc>
        <w:tc>
          <w:tcPr>
            <w:tcW w:w="2281" w:type="dxa"/>
            <w:tcBorders>
              <w:top w:val="single" w:sz="4" w:space="0" w:color="auto"/>
            </w:tcBorders>
          </w:tcPr>
          <w:p w:rsidR="00525481" w:rsidRPr="00733C66" w:rsidRDefault="00525481" w:rsidP="004C2CBD">
            <w:pPr>
              <w:spacing w:line="360" w:lineRule="auto"/>
              <w:jc w:val="center"/>
              <w:rPr>
                <w:rFonts w:ascii="Times New Roman" w:hAnsi="Times New Roman" w:cs="Times New Roman"/>
                <w:sz w:val="28"/>
                <w:szCs w:val="28"/>
                <w:highlight w:val="yellow"/>
              </w:rPr>
            </w:pPr>
            <w:r w:rsidRPr="00733C66">
              <w:rPr>
                <w:rFonts w:ascii="Times New Roman" w:hAnsi="Times New Roman" w:cs="Times New Roman"/>
                <w:sz w:val="28"/>
                <w:szCs w:val="28"/>
              </w:rPr>
              <w:t>BB</w:t>
            </w:r>
          </w:p>
          <w:p w:rsidR="00525481" w:rsidRPr="00733C66" w:rsidRDefault="00525481" w:rsidP="004C2CBD">
            <w:pPr>
              <w:spacing w:line="360" w:lineRule="auto"/>
              <w:jc w:val="center"/>
              <w:rPr>
                <w:rFonts w:ascii="Times New Roman" w:hAnsi="Times New Roman" w:cs="Times New Roman"/>
                <w:sz w:val="28"/>
                <w:szCs w:val="28"/>
              </w:rPr>
            </w:pPr>
            <w:r w:rsidRPr="00733C66">
              <w:rPr>
                <w:rFonts w:ascii="Times New Roman" w:hAnsi="Times New Roman" w:cs="Times New Roman"/>
                <w:sz w:val="28"/>
                <w:szCs w:val="28"/>
              </w:rPr>
              <w:t>(n=22)</w:t>
            </w:r>
          </w:p>
        </w:tc>
      </w:tr>
      <w:tr w:rsidR="00525481" w:rsidRPr="00B13EA2" w:rsidTr="005430CC">
        <w:trPr>
          <w:trHeight w:val="315"/>
        </w:trPr>
        <w:tc>
          <w:tcPr>
            <w:tcW w:w="2021" w:type="dxa"/>
            <w:vMerge w:val="restart"/>
            <w:tcBorders>
              <w:right w:val="single" w:sz="4" w:space="0" w:color="auto"/>
            </w:tcBorders>
          </w:tcPr>
          <w:p w:rsidR="00525481" w:rsidRPr="00B13EA2" w:rsidRDefault="00525481" w:rsidP="004C2CBD">
            <w:pPr>
              <w:spacing w:line="360" w:lineRule="auto"/>
              <w:jc w:val="both"/>
              <w:rPr>
                <w:rFonts w:ascii="Times New Roman" w:hAnsi="Times New Roman" w:cs="Times New Roman"/>
                <w:color w:val="000000"/>
                <w:sz w:val="28"/>
                <w:szCs w:val="28"/>
              </w:rPr>
            </w:pPr>
            <w:r w:rsidRPr="00B13EA2">
              <w:rPr>
                <w:rFonts w:ascii="Times New Roman" w:hAnsi="Times New Roman" w:cs="Times New Roman"/>
                <w:sz w:val="28"/>
                <w:szCs w:val="28"/>
              </w:rPr>
              <w:t>25(OH)D</w:t>
            </w:r>
          </w:p>
        </w:tc>
        <w:tc>
          <w:tcPr>
            <w:tcW w:w="1126" w:type="dxa"/>
            <w:tcBorders>
              <w:top w:val="single" w:sz="4" w:space="0" w:color="auto"/>
              <w:left w:val="single" w:sz="4" w:space="0" w:color="auto"/>
              <w:bottom w:val="single" w:sz="4" w:space="0" w:color="auto"/>
            </w:tcBorders>
          </w:tcPr>
          <w:p w:rsidR="00525481" w:rsidRPr="00B13EA2" w:rsidRDefault="00525481" w:rsidP="004C2CBD">
            <w:pPr>
              <w:spacing w:line="360" w:lineRule="auto"/>
              <w:jc w:val="both"/>
              <w:rPr>
                <w:rFonts w:ascii="Times New Roman" w:hAnsi="Times New Roman" w:cs="Times New Roman"/>
                <w:color w:val="000000"/>
                <w:sz w:val="28"/>
                <w:szCs w:val="28"/>
              </w:rPr>
            </w:pPr>
            <w:r w:rsidRPr="00B13EA2">
              <w:rPr>
                <w:rFonts w:ascii="Times New Roman" w:hAnsi="Times New Roman" w:cs="Times New Roman"/>
                <w:iCs/>
                <w:sz w:val="28"/>
                <w:szCs w:val="28"/>
                <w:lang w:val="en-US"/>
              </w:rPr>
              <w:t>M</w:t>
            </w:r>
            <w:r w:rsidR="00565152">
              <w:rPr>
                <w:rFonts w:ascii="Times New Roman" w:hAnsi="Times New Roman" w:cs="Times New Roman"/>
                <w:iCs/>
                <w:sz w:val="28"/>
                <w:szCs w:val="28"/>
              </w:rPr>
              <w:t xml:space="preserve"> ± </w:t>
            </w:r>
            <w:r w:rsidRPr="00B13EA2">
              <w:rPr>
                <w:rFonts w:ascii="Times New Roman" w:hAnsi="Times New Roman" w:cs="Times New Roman"/>
                <w:iCs/>
                <w:sz w:val="28"/>
                <w:szCs w:val="28"/>
                <w:lang w:val="en-US"/>
              </w:rPr>
              <w:t>m</w:t>
            </w:r>
          </w:p>
        </w:tc>
        <w:tc>
          <w:tcPr>
            <w:tcW w:w="2194" w:type="dxa"/>
            <w:tcBorders>
              <w:bottom w:val="single" w:sz="4" w:space="0" w:color="auto"/>
            </w:tcBorders>
          </w:tcPr>
          <w:p w:rsidR="00525481" w:rsidRPr="00B13EA2" w:rsidRDefault="00525481" w:rsidP="004C2CBD">
            <w:pPr>
              <w:spacing w:line="360" w:lineRule="auto"/>
              <w:jc w:val="both"/>
              <w:rPr>
                <w:rFonts w:ascii="Times New Roman" w:hAnsi="Times New Roman" w:cs="Times New Roman"/>
                <w:color w:val="000000"/>
                <w:sz w:val="28"/>
                <w:szCs w:val="28"/>
              </w:rPr>
            </w:pPr>
            <w:r w:rsidRPr="00B13EA2">
              <w:rPr>
                <w:rFonts w:ascii="Times New Roman" w:hAnsi="Times New Roman" w:cs="Times New Roman"/>
                <w:color w:val="000000"/>
                <w:sz w:val="28"/>
                <w:szCs w:val="28"/>
              </w:rPr>
              <w:t>31,26</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2,7</w:t>
            </w:r>
          </w:p>
        </w:tc>
        <w:tc>
          <w:tcPr>
            <w:tcW w:w="2152" w:type="dxa"/>
            <w:tcBorders>
              <w:bottom w:val="single" w:sz="4" w:space="0" w:color="auto"/>
            </w:tcBorders>
          </w:tcPr>
          <w:p w:rsidR="00525481" w:rsidRPr="00B13EA2" w:rsidRDefault="00525481" w:rsidP="004C2CBD">
            <w:pPr>
              <w:spacing w:line="360" w:lineRule="auto"/>
              <w:jc w:val="both"/>
              <w:rPr>
                <w:rFonts w:ascii="Times New Roman" w:hAnsi="Times New Roman" w:cs="Times New Roman"/>
                <w:color w:val="000000"/>
                <w:sz w:val="28"/>
                <w:szCs w:val="28"/>
              </w:rPr>
            </w:pPr>
            <w:r w:rsidRPr="00B13EA2">
              <w:rPr>
                <w:rFonts w:ascii="Times New Roman" w:hAnsi="Times New Roman" w:cs="Times New Roman"/>
                <w:color w:val="000000"/>
                <w:sz w:val="28"/>
                <w:szCs w:val="28"/>
              </w:rPr>
              <w:t>27,12</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2,17</w:t>
            </w:r>
          </w:p>
        </w:tc>
        <w:tc>
          <w:tcPr>
            <w:tcW w:w="2281" w:type="dxa"/>
            <w:tcBorders>
              <w:bottom w:val="single" w:sz="4" w:space="0" w:color="auto"/>
            </w:tcBorders>
          </w:tcPr>
          <w:p w:rsidR="00525481" w:rsidRPr="00B13EA2" w:rsidRDefault="00525481" w:rsidP="004C2CBD">
            <w:pPr>
              <w:spacing w:line="360" w:lineRule="auto"/>
              <w:jc w:val="both"/>
              <w:rPr>
                <w:rFonts w:ascii="Times New Roman" w:hAnsi="Times New Roman" w:cs="Times New Roman"/>
                <w:color w:val="000000"/>
                <w:sz w:val="28"/>
                <w:szCs w:val="28"/>
              </w:rPr>
            </w:pPr>
            <w:r w:rsidRPr="00B13EA2">
              <w:rPr>
                <w:rFonts w:ascii="Times New Roman" w:hAnsi="Times New Roman" w:cs="Times New Roman"/>
                <w:color w:val="000000"/>
                <w:sz w:val="28"/>
                <w:szCs w:val="28"/>
              </w:rPr>
              <w:t>21,3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3,31*</w:t>
            </w:r>
          </w:p>
        </w:tc>
      </w:tr>
      <w:tr w:rsidR="00525481" w:rsidRPr="00B13EA2" w:rsidTr="005430CC">
        <w:trPr>
          <w:trHeight w:val="165"/>
        </w:trPr>
        <w:tc>
          <w:tcPr>
            <w:tcW w:w="2021" w:type="dxa"/>
            <w:vMerge/>
            <w:tcBorders>
              <w:right w:val="single" w:sz="4" w:space="0" w:color="auto"/>
            </w:tcBorders>
          </w:tcPr>
          <w:p w:rsidR="00525481" w:rsidRPr="00B13EA2" w:rsidRDefault="00525481" w:rsidP="004C2CBD">
            <w:pPr>
              <w:spacing w:line="360" w:lineRule="auto"/>
              <w:jc w:val="both"/>
              <w:rPr>
                <w:rFonts w:ascii="Times New Roman" w:hAnsi="Times New Roman" w:cs="Times New Roman"/>
                <w:sz w:val="28"/>
                <w:szCs w:val="28"/>
              </w:rPr>
            </w:pPr>
          </w:p>
        </w:tc>
        <w:tc>
          <w:tcPr>
            <w:tcW w:w="1126" w:type="dxa"/>
            <w:tcBorders>
              <w:top w:val="single" w:sz="4" w:space="0" w:color="auto"/>
              <w:left w:val="single" w:sz="4" w:space="0" w:color="auto"/>
            </w:tcBorders>
          </w:tcPr>
          <w:p w:rsidR="00525481" w:rsidRPr="00B13EA2" w:rsidRDefault="00525481" w:rsidP="004C2CBD">
            <w:pPr>
              <w:spacing w:line="360" w:lineRule="auto"/>
              <w:jc w:val="both"/>
              <w:rPr>
                <w:rFonts w:ascii="Times New Roman" w:hAnsi="Times New Roman" w:cs="Times New Roman"/>
                <w:sz w:val="28"/>
                <w:szCs w:val="28"/>
              </w:rPr>
            </w:pPr>
            <w:r w:rsidRPr="00B13EA2">
              <w:rPr>
                <w:rFonts w:ascii="Times New Roman" w:hAnsi="Times New Roman" w:cs="Times New Roman"/>
                <w:sz w:val="28"/>
                <w:szCs w:val="28"/>
              </w:rPr>
              <w:t>95% СІ:</w:t>
            </w:r>
          </w:p>
        </w:tc>
        <w:tc>
          <w:tcPr>
            <w:tcW w:w="2194" w:type="dxa"/>
            <w:tcBorders>
              <w:top w:val="single" w:sz="4" w:space="0" w:color="auto"/>
            </w:tcBorders>
          </w:tcPr>
          <w:p w:rsidR="00525481" w:rsidRPr="00B13EA2" w:rsidRDefault="00525481" w:rsidP="004C2CBD">
            <w:pPr>
              <w:spacing w:line="360" w:lineRule="auto"/>
              <w:jc w:val="both"/>
              <w:rPr>
                <w:rFonts w:ascii="Times New Roman" w:hAnsi="Times New Roman" w:cs="Times New Roman"/>
                <w:color w:val="000000"/>
                <w:sz w:val="28"/>
                <w:szCs w:val="28"/>
              </w:rPr>
            </w:pPr>
            <w:r w:rsidRPr="00B13EA2">
              <w:rPr>
                <w:rFonts w:ascii="Times New Roman" w:hAnsi="Times New Roman" w:cs="Times New Roman"/>
                <w:color w:val="000000"/>
                <w:sz w:val="28"/>
                <w:szCs w:val="28"/>
              </w:rPr>
              <w:t>25,97 – 36,55</w:t>
            </w:r>
          </w:p>
        </w:tc>
        <w:tc>
          <w:tcPr>
            <w:tcW w:w="2152" w:type="dxa"/>
            <w:tcBorders>
              <w:top w:val="single" w:sz="4" w:space="0" w:color="auto"/>
            </w:tcBorders>
          </w:tcPr>
          <w:p w:rsidR="00525481" w:rsidRPr="00B13EA2" w:rsidRDefault="00525481" w:rsidP="004C2CBD">
            <w:pPr>
              <w:spacing w:line="360" w:lineRule="auto"/>
              <w:jc w:val="both"/>
              <w:rPr>
                <w:rFonts w:ascii="Times New Roman" w:hAnsi="Times New Roman" w:cs="Times New Roman"/>
                <w:color w:val="000000"/>
                <w:sz w:val="28"/>
                <w:szCs w:val="28"/>
              </w:rPr>
            </w:pPr>
            <w:r w:rsidRPr="00B13EA2">
              <w:rPr>
                <w:rFonts w:ascii="Times New Roman" w:hAnsi="Times New Roman" w:cs="Times New Roman"/>
                <w:color w:val="000000"/>
                <w:sz w:val="28"/>
                <w:szCs w:val="28"/>
              </w:rPr>
              <w:t>22,87 – 31,37</w:t>
            </w:r>
          </w:p>
        </w:tc>
        <w:tc>
          <w:tcPr>
            <w:tcW w:w="2281" w:type="dxa"/>
            <w:tcBorders>
              <w:top w:val="single" w:sz="4" w:space="0" w:color="auto"/>
            </w:tcBorders>
          </w:tcPr>
          <w:p w:rsidR="00525481" w:rsidRPr="00B13EA2" w:rsidRDefault="00525481" w:rsidP="004C2CBD">
            <w:pPr>
              <w:spacing w:line="360" w:lineRule="auto"/>
              <w:jc w:val="both"/>
              <w:rPr>
                <w:rFonts w:ascii="Times New Roman" w:hAnsi="Times New Roman" w:cs="Times New Roman"/>
                <w:color w:val="000000"/>
                <w:sz w:val="28"/>
                <w:szCs w:val="28"/>
              </w:rPr>
            </w:pPr>
            <w:r w:rsidRPr="00B13EA2">
              <w:rPr>
                <w:rFonts w:ascii="Times New Roman" w:hAnsi="Times New Roman" w:cs="Times New Roman"/>
                <w:color w:val="000000"/>
                <w:sz w:val="28"/>
                <w:szCs w:val="28"/>
              </w:rPr>
              <w:t>14,82 – 27,78</w:t>
            </w:r>
          </w:p>
        </w:tc>
      </w:tr>
      <w:tr w:rsidR="00525481" w:rsidRPr="00B13EA2" w:rsidTr="005430CC">
        <w:trPr>
          <w:trHeight w:val="330"/>
        </w:trPr>
        <w:tc>
          <w:tcPr>
            <w:tcW w:w="2021" w:type="dxa"/>
            <w:vMerge w:val="restart"/>
            <w:tcBorders>
              <w:right w:val="single" w:sz="4" w:space="0" w:color="auto"/>
            </w:tcBorders>
          </w:tcPr>
          <w:p w:rsidR="00525481" w:rsidRPr="00B13EA2" w:rsidRDefault="00525481" w:rsidP="004C2CBD">
            <w:pPr>
              <w:spacing w:line="360" w:lineRule="auto"/>
              <w:jc w:val="both"/>
              <w:rPr>
                <w:rFonts w:ascii="Times New Roman" w:hAnsi="Times New Roman" w:cs="Times New Roman"/>
                <w:color w:val="000000"/>
                <w:sz w:val="28"/>
                <w:szCs w:val="28"/>
              </w:rPr>
            </w:pPr>
            <w:r w:rsidRPr="00B13EA2">
              <w:rPr>
                <w:rFonts w:ascii="Times New Roman" w:hAnsi="Times New Roman" w:cs="Times New Roman"/>
                <w:color w:val="000000"/>
                <w:sz w:val="28"/>
                <w:szCs w:val="28"/>
              </w:rPr>
              <w:t>Остеокальцин</w:t>
            </w:r>
          </w:p>
        </w:tc>
        <w:tc>
          <w:tcPr>
            <w:tcW w:w="1126" w:type="dxa"/>
            <w:tcBorders>
              <w:left w:val="single" w:sz="4" w:space="0" w:color="auto"/>
              <w:bottom w:val="single" w:sz="4" w:space="0" w:color="auto"/>
            </w:tcBorders>
          </w:tcPr>
          <w:p w:rsidR="00525481" w:rsidRPr="00B13EA2" w:rsidRDefault="00525481" w:rsidP="004C2CBD">
            <w:pPr>
              <w:spacing w:line="360" w:lineRule="auto"/>
              <w:jc w:val="both"/>
              <w:rPr>
                <w:rFonts w:ascii="Times New Roman" w:hAnsi="Times New Roman" w:cs="Times New Roman"/>
                <w:color w:val="000000"/>
                <w:sz w:val="28"/>
                <w:szCs w:val="28"/>
              </w:rPr>
            </w:pPr>
            <w:r w:rsidRPr="00B13EA2">
              <w:rPr>
                <w:rFonts w:ascii="Times New Roman" w:hAnsi="Times New Roman" w:cs="Times New Roman"/>
                <w:iCs/>
                <w:sz w:val="28"/>
                <w:szCs w:val="28"/>
                <w:lang w:val="en-US"/>
              </w:rPr>
              <w:t>M</w:t>
            </w:r>
            <w:r w:rsidR="00565152">
              <w:rPr>
                <w:rFonts w:ascii="Times New Roman" w:hAnsi="Times New Roman" w:cs="Times New Roman"/>
                <w:iCs/>
                <w:sz w:val="28"/>
                <w:szCs w:val="28"/>
              </w:rPr>
              <w:t xml:space="preserve"> ± </w:t>
            </w:r>
            <w:r w:rsidRPr="00B13EA2">
              <w:rPr>
                <w:rFonts w:ascii="Times New Roman" w:hAnsi="Times New Roman" w:cs="Times New Roman"/>
                <w:iCs/>
                <w:sz w:val="28"/>
                <w:szCs w:val="28"/>
                <w:lang w:val="en-US"/>
              </w:rPr>
              <w:t>m</w:t>
            </w:r>
          </w:p>
        </w:tc>
        <w:tc>
          <w:tcPr>
            <w:tcW w:w="2194" w:type="dxa"/>
            <w:tcBorders>
              <w:bottom w:val="single" w:sz="4" w:space="0" w:color="auto"/>
            </w:tcBorders>
          </w:tcPr>
          <w:p w:rsidR="00525481" w:rsidRPr="00B13EA2" w:rsidRDefault="00525481" w:rsidP="004C2CBD">
            <w:pPr>
              <w:spacing w:line="360" w:lineRule="auto"/>
              <w:jc w:val="both"/>
              <w:rPr>
                <w:rFonts w:ascii="Times New Roman" w:hAnsi="Times New Roman" w:cs="Times New Roman"/>
                <w:color w:val="000000"/>
                <w:sz w:val="28"/>
                <w:szCs w:val="28"/>
              </w:rPr>
            </w:pPr>
            <w:r w:rsidRPr="00B13EA2">
              <w:rPr>
                <w:rFonts w:ascii="Times New Roman" w:hAnsi="Times New Roman" w:cs="Times New Roman"/>
                <w:color w:val="000000"/>
                <w:sz w:val="28"/>
                <w:szCs w:val="28"/>
              </w:rPr>
              <w:t>67,75</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2,99</w:t>
            </w:r>
          </w:p>
        </w:tc>
        <w:tc>
          <w:tcPr>
            <w:tcW w:w="2152" w:type="dxa"/>
            <w:tcBorders>
              <w:bottom w:val="single" w:sz="4" w:space="0" w:color="auto"/>
            </w:tcBorders>
          </w:tcPr>
          <w:p w:rsidR="00525481" w:rsidRPr="00B13EA2" w:rsidRDefault="00525481" w:rsidP="004C2CBD">
            <w:pPr>
              <w:spacing w:line="360" w:lineRule="auto"/>
              <w:jc w:val="both"/>
              <w:rPr>
                <w:rFonts w:ascii="Times New Roman" w:hAnsi="Times New Roman" w:cs="Times New Roman"/>
                <w:color w:val="000000"/>
                <w:sz w:val="28"/>
                <w:szCs w:val="28"/>
              </w:rPr>
            </w:pPr>
            <w:r w:rsidRPr="00B13EA2">
              <w:rPr>
                <w:rFonts w:ascii="Times New Roman" w:hAnsi="Times New Roman" w:cs="Times New Roman"/>
                <w:color w:val="000000"/>
                <w:sz w:val="28"/>
                <w:szCs w:val="28"/>
              </w:rPr>
              <w:t>65,43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2,63</w:t>
            </w:r>
          </w:p>
        </w:tc>
        <w:tc>
          <w:tcPr>
            <w:tcW w:w="2281" w:type="dxa"/>
            <w:tcBorders>
              <w:bottom w:val="single" w:sz="4" w:space="0" w:color="auto"/>
            </w:tcBorders>
          </w:tcPr>
          <w:p w:rsidR="00525481" w:rsidRPr="00B13EA2" w:rsidRDefault="00525481" w:rsidP="004C2CBD">
            <w:pPr>
              <w:spacing w:line="360" w:lineRule="auto"/>
              <w:jc w:val="both"/>
              <w:rPr>
                <w:rFonts w:ascii="Times New Roman" w:hAnsi="Times New Roman" w:cs="Times New Roman"/>
                <w:color w:val="000000"/>
                <w:sz w:val="28"/>
                <w:szCs w:val="28"/>
              </w:rPr>
            </w:pPr>
            <w:r w:rsidRPr="00B13EA2">
              <w:rPr>
                <w:rFonts w:ascii="Times New Roman" w:hAnsi="Times New Roman" w:cs="Times New Roman"/>
                <w:color w:val="000000"/>
                <w:sz w:val="28"/>
                <w:szCs w:val="28"/>
              </w:rPr>
              <w:t>58,64</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4,2</w:t>
            </w:r>
          </w:p>
        </w:tc>
      </w:tr>
      <w:tr w:rsidR="00525481" w:rsidRPr="00B13EA2" w:rsidTr="005430CC">
        <w:trPr>
          <w:trHeight w:val="688"/>
        </w:trPr>
        <w:tc>
          <w:tcPr>
            <w:tcW w:w="2021" w:type="dxa"/>
            <w:vMerge/>
            <w:tcBorders>
              <w:bottom w:val="single" w:sz="4" w:space="0" w:color="auto"/>
              <w:right w:val="single" w:sz="4" w:space="0" w:color="auto"/>
            </w:tcBorders>
          </w:tcPr>
          <w:p w:rsidR="00525481" w:rsidRPr="00B13EA2" w:rsidRDefault="00525481" w:rsidP="004C2CBD">
            <w:pPr>
              <w:spacing w:line="360" w:lineRule="auto"/>
              <w:jc w:val="both"/>
              <w:rPr>
                <w:rFonts w:ascii="Times New Roman" w:hAnsi="Times New Roman" w:cs="Times New Roman"/>
                <w:color w:val="000000"/>
                <w:sz w:val="28"/>
                <w:szCs w:val="28"/>
              </w:rPr>
            </w:pPr>
          </w:p>
        </w:tc>
        <w:tc>
          <w:tcPr>
            <w:tcW w:w="1126" w:type="dxa"/>
            <w:tcBorders>
              <w:top w:val="single" w:sz="4" w:space="0" w:color="auto"/>
              <w:left w:val="single" w:sz="4" w:space="0" w:color="auto"/>
              <w:bottom w:val="single" w:sz="4" w:space="0" w:color="auto"/>
            </w:tcBorders>
          </w:tcPr>
          <w:p w:rsidR="00525481" w:rsidRPr="00B13EA2" w:rsidRDefault="00525481" w:rsidP="004C2CBD">
            <w:pPr>
              <w:spacing w:line="360" w:lineRule="auto"/>
              <w:jc w:val="both"/>
              <w:rPr>
                <w:rFonts w:ascii="Times New Roman" w:hAnsi="Times New Roman" w:cs="Times New Roman"/>
                <w:color w:val="000000"/>
                <w:sz w:val="28"/>
                <w:szCs w:val="28"/>
              </w:rPr>
            </w:pPr>
            <w:r w:rsidRPr="00B13EA2">
              <w:rPr>
                <w:rFonts w:ascii="Times New Roman" w:hAnsi="Times New Roman" w:cs="Times New Roman"/>
                <w:sz w:val="28"/>
                <w:szCs w:val="28"/>
              </w:rPr>
              <w:t>95% СІ:</w:t>
            </w:r>
          </w:p>
        </w:tc>
        <w:tc>
          <w:tcPr>
            <w:tcW w:w="2194" w:type="dxa"/>
            <w:tcBorders>
              <w:top w:val="single" w:sz="4" w:space="0" w:color="auto"/>
              <w:bottom w:val="single" w:sz="4" w:space="0" w:color="auto"/>
            </w:tcBorders>
          </w:tcPr>
          <w:p w:rsidR="00525481" w:rsidRPr="00B13EA2" w:rsidRDefault="00525481" w:rsidP="004C2CBD">
            <w:pPr>
              <w:spacing w:line="360" w:lineRule="auto"/>
              <w:jc w:val="both"/>
              <w:rPr>
                <w:rFonts w:ascii="Times New Roman" w:hAnsi="Times New Roman" w:cs="Times New Roman"/>
                <w:color w:val="000000"/>
                <w:sz w:val="28"/>
                <w:szCs w:val="28"/>
              </w:rPr>
            </w:pPr>
            <w:r w:rsidRPr="00B13EA2">
              <w:rPr>
                <w:rFonts w:ascii="Times New Roman" w:hAnsi="Times New Roman" w:cs="Times New Roman"/>
                <w:color w:val="000000"/>
                <w:sz w:val="28"/>
                <w:szCs w:val="28"/>
              </w:rPr>
              <w:t>61, 87 – 73,63</w:t>
            </w:r>
          </w:p>
        </w:tc>
        <w:tc>
          <w:tcPr>
            <w:tcW w:w="2152" w:type="dxa"/>
            <w:tcBorders>
              <w:top w:val="single" w:sz="4" w:space="0" w:color="auto"/>
              <w:bottom w:val="single" w:sz="4" w:space="0" w:color="auto"/>
            </w:tcBorders>
          </w:tcPr>
          <w:p w:rsidR="00525481" w:rsidRPr="00B13EA2" w:rsidRDefault="00525481" w:rsidP="004C2CBD">
            <w:pPr>
              <w:spacing w:line="360" w:lineRule="auto"/>
              <w:jc w:val="both"/>
              <w:rPr>
                <w:rFonts w:ascii="Times New Roman" w:hAnsi="Times New Roman" w:cs="Times New Roman"/>
                <w:color w:val="000000"/>
                <w:sz w:val="28"/>
                <w:szCs w:val="28"/>
              </w:rPr>
            </w:pPr>
            <w:r w:rsidRPr="00B13EA2">
              <w:rPr>
                <w:rFonts w:ascii="Times New Roman" w:hAnsi="Times New Roman" w:cs="Times New Roman"/>
                <w:color w:val="000000"/>
                <w:sz w:val="28"/>
                <w:szCs w:val="28"/>
              </w:rPr>
              <w:t>60,28 – 70,58</w:t>
            </w:r>
          </w:p>
        </w:tc>
        <w:tc>
          <w:tcPr>
            <w:tcW w:w="2281" w:type="dxa"/>
            <w:tcBorders>
              <w:top w:val="single" w:sz="4" w:space="0" w:color="auto"/>
              <w:bottom w:val="single" w:sz="4" w:space="0" w:color="auto"/>
            </w:tcBorders>
          </w:tcPr>
          <w:p w:rsidR="00525481" w:rsidRPr="00B13EA2" w:rsidRDefault="00525481" w:rsidP="004C2CBD">
            <w:pPr>
              <w:spacing w:line="360" w:lineRule="auto"/>
              <w:jc w:val="both"/>
              <w:rPr>
                <w:rFonts w:ascii="Times New Roman" w:hAnsi="Times New Roman" w:cs="Times New Roman"/>
                <w:color w:val="000000"/>
                <w:sz w:val="28"/>
                <w:szCs w:val="28"/>
              </w:rPr>
            </w:pPr>
            <w:r w:rsidRPr="00B13EA2">
              <w:rPr>
                <w:rFonts w:ascii="Times New Roman" w:hAnsi="Times New Roman" w:cs="Times New Roman"/>
                <w:color w:val="000000"/>
                <w:sz w:val="28"/>
                <w:szCs w:val="28"/>
              </w:rPr>
              <w:t>50,41 – 66,87</w:t>
            </w:r>
          </w:p>
        </w:tc>
      </w:tr>
      <w:tr w:rsidR="006C37F7" w:rsidRPr="00B13EA2" w:rsidTr="005430CC">
        <w:trPr>
          <w:trHeight w:val="288"/>
        </w:trPr>
        <w:tc>
          <w:tcPr>
            <w:tcW w:w="9774" w:type="dxa"/>
            <w:gridSpan w:val="5"/>
            <w:tcBorders>
              <w:top w:val="single" w:sz="4" w:space="0" w:color="auto"/>
            </w:tcBorders>
          </w:tcPr>
          <w:p w:rsidR="006C37F7" w:rsidRPr="006C37F7" w:rsidRDefault="006C37F7" w:rsidP="00D72DFB">
            <w:pPr>
              <w:spacing w:line="360" w:lineRule="auto"/>
              <w:jc w:val="both"/>
              <w:rPr>
                <w:rFonts w:ascii="Times New Roman" w:hAnsi="Times New Roman" w:cs="Times New Roman"/>
                <w:color w:val="000000"/>
                <w:sz w:val="28"/>
                <w:szCs w:val="28"/>
              </w:rPr>
            </w:pPr>
            <w:r w:rsidRPr="006C37F7">
              <w:rPr>
                <w:rFonts w:ascii="Times New Roman" w:hAnsi="Times New Roman" w:cs="Times New Roman"/>
                <w:sz w:val="28"/>
                <w:szCs w:val="28"/>
              </w:rPr>
              <w:t>* р</w:t>
            </w:r>
            <w:r w:rsidR="00145A1F" w:rsidRPr="00145A1F">
              <w:rPr>
                <w:rFonts w:ascii="Times New Roman" w:hAnsi="Times New Roman" w:cs="Times New Roman"/>
                <w:sz w:val="20"/>
                <w:szCs w:val="20"/>
                <w:lang w:val="en-US"/>
              </w:rPr>
              <w:t>t</w:t>
            </w:r>
            <w:r w:rsidRPr="006C37F7">
              <w:rPr>
                <w:rFonts w:ascii="Times New Roman" w:hAnsi="Times New Roman" w:cs="Times New Roman"/>
                <w:sz w:val="28"/>
                <w:szCs w:val="28"/>
              </w:rPr>
              <w:t xml:space="preserve"> &lt; 0,05 – достовірність різниці </w:t>
            </w:r>
            <w:r w:rsidR="00D72DFB">
              <w:rPr>
                <w:rFonts w:ascii="Times New Roman" w:hAnsi="Times New Roman" w:cs="Times New Roman"/>
                <w:sz w:val="28"/>
                <w:szCs w:val="28"/>
              </w:rPr>
              <w:t xml:space="preserve">порівняно з </w:t>
            </w:r>
            <w:r w:rsidRPr="006C37F7">
              <w:rPr>
                <w:rFonts w:ascii="Times New Roman" w:hAnsi="Times New Roman" w:cs="Times New Roman"/>
                <w:sz w:val="28"/>
                <w:szCs w:val="28"/>
              </w:rPr>
              <w:t>показниками дітей з генотипо</w:t>
            </w:r>
            <w:r>
              <w:rPr>
                <w:rFonts w:ascii="Times New Roman" w:hAnsi="Times New Roman" w:cs="Times New Roman"/>
                <w:sz w:val="28"/>
                <w:szCs w:val="28"/>
              </w:rPr>
              <w:t>м</w:t>
            </w:r>
            <w:r w:rsidR="00D72DFB">
              <w:rPr>
                <w:rFonts w:ascii="Times New Roman" w:hAnsi="Times New Roman" w:cs="Times New Roman"/>
                <w:sz w:val="28"/>
                <w:szCs w:val="28"/>
              </w:rPr>
              <w:t xml:space="preserve"> </w:t>
            </w:r>
            <w:r w:rsidRPr="00B13EA2">
              <w:rPr>
                <w:rFonts w:ascii="Times New Roman" w:hAnsi="Times New Roman" w:cs="Times New Roman"/>
                <w:sz w:val="28"/>
                <w:szCs w:val="28"/>
                <w:lang w:val="en-US"/>
              </w:rPr>
              <w:t>bb</w:t>
            </w:r>
          </w:p>
        </w:tc>
      </w:tr>
    </w:tbl>
    <w:p w:rsidR="00525481" w:rsidRPr="00B13EA2" w:rsidRDefault="00525481" w:rsidP="00B0459B">
      <w:pPr>
        <w:spacing w:after="0"/>
        <w:jc w:val="both"/>
        <w:rPr>
          <w:rFonts w:ascii="Times New Roman" w:hAnsi="Times New Roman" w:cs="Times New Roman"/>
          <w:sz w:val="28"/>
          <w:szCs w:val="28"/>
        </w:rPr>
      </w:pPr>
    </w:p>
    <w:p w:rsidR="006C37F7" w:rsidRPr="00B13EA2" w:rsidRDefault="006C37F7" w:rsidP="006C37F7">
      <w:pPr>
        <w:spacing w:after="0" w:line="360" w:lineRule="auto"/>
        <w:ind w:firstLine="708"/>
        <w:jc w:val="both"/>
        <w:rPr>
          <w:rFonts w:ascii="Times New Roman" w:hAnsi="Times New Roman" w:cs="Times New Roman"/>
          <w:sz w:val="28"/>
          <w:szCs w:val="28"/>
        </w:rPr>
      </w:pPr>
      <w:r>
        <w:rPr>
          <w:rFonts w:ascii="Times New Roman" w:hAnsi="Times New Roman" w:cs="Times New Roman"/>
          <w:color w:val="000000"/>
          <w:sz w:val="28"/>
          <w:szCs w:val="28"/>
        </w:rPr>
        <w:t>С</w:t>
      </w:r>
      <w:r w:rsidRPr="00B13EA2">
        <w:rPr>
          <w:rFonts w:ascii="Times New Roman" w:hAnsi="Times New Roman" w:cs="Times New Roman"/>
          <w:color w:val="000000"/>
          <w:sz w:val="28"/>
          <w:szCs w:val="28"/>
        </w:rPr>
        <w:t xml:space="preserve">ередні значення гідроксивітаміну D у осіб генотипами </w:t>
      </w:r>
      <w:r w:rsidRPr="00B13EA2">
        <w:rPr>
          <w:rFonts w:ascii="Times New Roman" w:hAnsi="Times New Roman" w:cs="Times New Roman"/>
          <w:sz w:val="28"/>
          <w:szCs w:val="28"/>
        </w:rPr>
        <w:t xml:space="preserve">Bb та BB відповідали діапазону недостатності </w:t>
      </w:r>
      <w:r w:rsidRPr="00B13EA2">
        <w:rPr>
          <w:rFonts w:ascii="Times New Roman" w:hAnsi="Times New Roman" w:cs="Times New Roman"/>
          <w:color w:val="000000"/>
          <w:sz w:val="28"/>
          <w:szCs w:val="28"/>
        </w:rPr>
        <w:t xml:space="preserve">вітаміну D, тоді як у дітей з генотипом </w:t>
      </w:r>
      <w:r w:rsidRPr="00B13EA2">
        <w:rPr>
          <w:rFonts w:ascii="Times New Roman" w:hAnsi="Times New Roman" w:cs="Times New Roman"/>
          <w:sz w:val="28"/>
          <w:szCs w:val="28"/>
          <w:lang w:val="en-US"/>
        </w:rPr>
        <w:t>bb</w:t>
      </w:r>
      <w:r w:rsidRPr="00B13EA2">
        <w:rPr>
          <w:rFonts w:ascii="Times New Roman" w:hAnsi="Times New Roman" w:cs="Times New Roman"/>
          <w:sz w:val="28"/>
          <w:szCs w:val="28"/>
        </w:rPr>
        <w:t xml:space="preserve"> – нормальній його забезпеченості. Слід звернути увагу, що найнижчі значення </w:t>
      </w:r>
      <w:r w:rsidRPr="00B13EA2">
        <w:rPr>
          <w:rFonts w:ascii="Times New Roman" w:hAnsi="Times New Roman" w:cs="Times New Roman"/>
          <w:color w:val="000000"/>
          <w:sz w:val="28"/>
          <w:szCs w:val="28"/>
        </w:rPr>
        <w:t>сироваткового</w:t>
      </w:r>
      <w:r w:rsidR="00D72DFB">
        <w:rPr>
          <w:rFonts w:ascii="Times New Roman" w:hAnsi="Times New Roman" w:cs="Times New Roman"/>
          <w:color w:val="000000"/>
          <w:sz w:val="28"/>
          <w:szCs w:val="28"/>
        </w:rPr>
        <w:t xml:space="preserve"> </w:t>
      </w:r>
      <w:r w:rsidRPr="00B13EA2">
        <w:rPr>
          <w:rFonts w:ascii="Times New Roman" w:hAnsi="Times New Roman" w:cs="Times New Roman"/>
          <w:sz w:val="28"/>
          <w:szCs w:val="28"/>
        </w:rPr>
        <w:t xml:space="preserve">25(OH)D виявлені у гомозигот мутантного алеля В </w:t>
      </w:r>
      <w:r w:rsidR="00D72DFB">
        <w:rPr>
          <w:rFonts w:ascii="Times New Roman" w:hAnsi="Times New Roman" w:cs="Times New Roman"/>
          <w:sz w:val="28"/>
          <w:szCs w:val="28"/>
        </w:rPr>
        <w:t>(</w:t>
      </w:r>
      <w:r w:rsidRPr="00B13EA2">
        <w:rPr>
          <w:rFonts w:ascii="Times New Roman" w:hAnsi="Times New Roman" w:cs="Times New Roman"/>
          <w:sz w:val="28"/>
          <w:szCs w:val="28"/>
        </w:rPr>
        <w:t>(</w:t>
      </w:r>
      <w:r w:rsidRPr="00B13EA2">
        <w:rPr>
          <w:rFonts w:ascii="Times New Roman" w:hAnsi="Times New Roman" w:cs="Times New Roman"/>
          <w:color w:val="000000"/>
          <w:sz w:val="28"/>
          <w:szCs w:val="28"/>
        </w:rPr>
        <w:t>21,3</w:t>
      </w:r>
      <w:r>
        <w:rPr>
          <w:rFonts w:ascii="Times New Roman" w:hAnsi="Times New Roman" w:cs="Times New Roman"/>
          <w:sz w:val="28"/>
          <w:szCs w:val="28"/>
        </w:rPr>
        <w:t xml:space="preserve"> ± </w:t>
      </w:r>
      <w:r w:rsidRPr="00B13EA2">
        <w:rPr>
          <w:rFonts w:ascii="Times New Roman" w:hAnsi="Times New Roman" w:cs="Times New Roman"/>
          <w:sz w:val="28"/>
          <w:szCs w:val="28"/>
        </w:rPr>
        <w:t>3,31</w:t>
      </w:r>
      <w:r w:rsidR="00D72DFB">
        <w:rPr>
          <w:rFonts w:ascii="Times New Roman" w:hAnsi="Times New Roman" w:cs="Times New Roman"/>
          <w:sz w:val="28"/>
          <w:szCs w:val="28"/>
        </w:rPr>
        <w:t xml:space="preserve">) </w:t>
      </w:r>
      <w:r w:rsidRPr="00B13EA2">
        <w:rPr>
          <w:rFonts w:ascii="Times New Roman" w:hAnsi="Times New Roman" w:cs="Times New Roman"/>
          <w:sz w:val="28"/>
          <w:szCs w:val="28"/>
        </w:rPr>
        <w:t>нг/мл), які</w:t>
      </w:r>
      <w:r w:rsidR="00D72DFB">
        <w:rPr>
          <w:rFonts w:ascii="Times New Roman" w:hAnsi="Times New Roman" w:cs="Times New Roman"/>
          <w:sz w:val="28"/>
          <w:szCs w:val="28"/>
        </w:rPr>
        <w:t xml:space="preserve"> </w:t>
      </w:r>
      <w:r w:rsidRPr="00B13EA2">
        <w:rPr>
          <w:rFonts w:ascii="Times New Roman" w:hAnsi="Times New Roman" w:cs="Times New Roman"/>
          <w:sz w:val="28"/>
          <w:szCs w:val="28"/>
        </w:rPr>
        <w:t xml:space="preserve">достовірно відрізнялися від величин даного маркера у гомозигот основного алеля </w:t>
      </w:r>
      <w:r w:rsidRPr="00B13EA2">
        <w:rPr>
          <w:rFonts w:ascii="Times New Roman" w:hAnsi="Times New Roman" w:cs="Times New Roman"/>
          <w:sz w:val="28"/>
          <w:szCs w:val="28"/>
          <w:lang w:val="en-US"/>
        </w:rPr>
        <w:t>b</w:t>
      </w:r>
      <w:r w:rsidRPr="00B13EA2">
        <w:rPr>
          <w:rFonts w:ascii="Times New Roman" w:hAnsi="Times New Roman" w:cs="Times New Roman"/>
          <w:sz w:val="28"/>
          <w:szCs w:val="28"/>
        </w:rPr>
        <w:t xml:space="preserve"> </w:t>
      </w:r>
      <w:r w:rsidR="00D72DFB">
        <w:rPr>
          <w:rFonts w:ascii="Times New Roman" w:hAnsi="Times New Roman" w:cs="Times New Roman"/>
          <w:sz w:val="28"/>
          <w:szCs w:val="28"/>
        </w:rPr>
        <w:t>(</w:t>
      </w:r>
      <w:r w:rsidRPr="00B13EA2">
        <w:rPr>
          <w:rFonts w:ascii="Times New Roman" w:hAnsi="Times New Roman" w:cs="Times New Roman"/>
          <w:sz w:val="28"/>
          <w:szCs w:val="28"/>
        </w:rPr>
        <w:t>(</w:t>
      </w:r>
      <w:r w:rsidRPr="00B13EA2">
        <w:rPr>
          <w:rFonts w:ascii="Times New Roman" w:hAnsi="Times New Roman" w:cs="Times New Roman"/>
          <w:color w:val="000000"/>
          <w:sz w:val="28"/>
          <w:szCs w:val="28"/>
        </w:rPr>
        <w:t>31,26</w:t>
      </w:r>
      <w:r>
        <w:rPr>
          <w:rFonts w:ascii="Times New Roman" w:hAnsi="Times New Roman" w:cs="Times New Roman"/>
          <w:sz w:val="28"/>
          <w:szCs w:val="28"/>
        </w:rPr>
        <w:t xml:space="preserve"> ± </w:t>
      </w:r>
      <w:r w:rsidRPr="00B13EA2">
        <w:rPr>
          <w:rFonts w:ascii="Times New Roman" w:hAnsi="Times New Roman" w:cs="Times New Roman"/>
          <w:sz w:val="28"/>
          <w:szCs w:val="28"/>
        </w:rPr>
        <w:t>2,7</w:t>
      </w:r>
      <w:r>
        <w:rPr>
          <w:rFonts w:ascii="Times New Roman" w:hAnsi="Times New Roman" w:cs="Times New Roman"/>
          <w:sz w:val="28"/>
          <w:szCs w:val="28"/>
        </w:rPr>
        <w:t xml:space="preserve">) </w:t>
      </w:r>
      <w:r w:rsidRPr="00B13EA2">
        <w:rPr>
          <w:rFonts w:ascii="Times New Roman" w:hAnsi="Times New Roman" w:cs="Times New Roman"/>
          <w:sz w:val="28"/>
          <w:szCs w:val="28"/>
        </w:rPr>
        <w:t xml:space="preserve">нг/мл, </w:t>
      </w:r>
      <w:r>
        <w:rPr>
          <w:rFonts w:ascii="Times New Roman" w:hAnsi="Times New Roman" w:cs="Times New Roman"/>
          <w:sz w:val="28"/>
          <w:szCs w:val="28"/>
        </w:rPr>
        <w:t>р &lt;</w:t>
      </w:r>
      <w:r w:rsidR="00A14FDD">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w:t>
      </w:r>
    </w:p>
    <w:p w:rsidR="00525481" w:rsidRPr="00B13EA2" w:rsidRDefault="00525481" w:rsidP="00525481">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Аналіз середніх значень сироваткового остеокальцину залежно від алельних варіантів поліморфного маркера Bsm</w:t>
      </w:r>
      <w:r w:rsidR="00D72DFB">
        <w:rPr>
          <w:rFonts w:ascii="Times New Roman" w:hAnsi="Times New Roman" w:cs="Times New Roman"/>
          <w:sz w:val="28"/>
          <w:szCs w:val="28"/>
        </w:rPr>
        <w:t xml:space="preserve"> </w:t>
      </w:r>
      <w:r w:rsidRPr="00B13EA2">
        <w:rPr>
          <w:rFonts w:ascii="Times New Roman" w:hAnsi="Times New Roman" w:cs="Times New Roman"/>
          <w:sz w:val="28"/>
          <w:szCs w:val="28"/>
        </w:rPr>
        <w:t xml:space="preserve">I гена </w:t>
      </w:r>
      <w:r w:rsidRPr="00B13EA2">
        <w:rPr>
          <w:rFonts w:ascii="Times New Roman" w:hAnsi="Times New Roman" w:cs="Times New Roman"/>
          <w:sz w:val="28"/>
          <w:szCs w:val="28"/>
          <w:lang w:val="en-US"/>
        </w:rPr>
        <w:t>VDR</w:t>
      </w:r>
      <w:r w:rsidRPr="00B13EA2">
        <w:rPr>
          <w:rFonts w:ascii="Times New Roman" w:hAnsi="Times New Roman" w:cs="Times New Roman"/>
          <w:sz w:val="28"/>
          <w:szCs w:val="28"/>
        </w:rPr>
        <w:t xml:space="preserve"> показав, що найнижчі значення </w:t>
      </w:r>
      <w:r w:rsidRPr="00B13EA2">
        <w:rPr>
          <w:rFonts w:ascii="Times New Roman" w:hAnsi="Times New Roman" w:cs="Times New Roman"/>
          <w:sz w:val="28"/>
          <w:szCs w:val="28"/>
        </w:rPr>
        <w:lastRenderedPageBreak/>
        <w:t>даного показника були зафіксовані у носії</w:t>
      </w:r>
      <w:r w:rsidR="00D72DFB">
        <w:rPr>
          <w:rFonts w:ascii="Times New Roman" w:hAnsi="Times New Roman" w:cs="Times New Roman"/>
          <w:sz w:val="28"/>
          <w:szCs w:val="28"/>
        </w:rPr>
        <w:t>в генотипу BB, однак</w:t>
      </w:r>
      <w:r w:rsidRPr="00B13EA2">
        <w:rPr>
          <w:rFonts w:ascii="Times New Roman" w:hAnsi="Times New Roman" w:cs="Times New Roman"/>
          <w:sz w:val="28"/>
          <w:szCs w:val="28"/>
        </w:rPr>
        <w:t xml:space="preserve"> вони достовірно не відрізнялися від величин інших груп дослідження.</w:t>
      </w:r>
    </w:p>
    <w:p w:rsidR="00525481" w:rsidRPr="00B13EA2" w:rsidRDefault="00525481" w:rsidP="007363BB">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Особливу зацікавленість серед сучасних к</w:t>
      </w:r>
      <w:r w:rsidR="00D72DFB">
        <w:rPr>
          <w:rFonts w:ascii="Times New Roman" w:hAnsi="Times New Roman" w:cs="Times New Roman"/>
          <w:sz w:val="28"/>
          <w:szCs w:val="28"/>
        </w:rPr>
        <w:t xml:space="preserve">лінічних досліджень викликають </w:t>
      </w:r>
      <w:r w:rsidRPr="00B13EA2">
        <w:rPr>
          <w:rFonts w:ascii="Times New Roman" w:hAnsi="Times New Roman" w:cs="Times New Roman"/>
          <w:sz w:val="28"/>
          <w:szCs w:val="28"/>
        </w:rPr>
        <w:t>питання щодо особливостей фармакологічної реакції на лікування захворювань кісткової системи залежно від генотипів поліморфного маркеру Bsm</w:t>
      </w:r>
      <w:r w:rsidR="00D72DFB">
        <w:rPr>
          <w:rFonts w:ascii="Times New Roman" w:hAnsi="Times New Roman" w:cs="Times New Roman"/>
          <w:sz w:val="28"/>
          <w:szCs w:val="28"/>
        </w:rPr>
        <w:t xml:space="preserve"> </w:t>
      </w:r>
      <w:r w:rsidRPr="00B13EA2">
        <w:rPr>
          <w:rFonts w:ascii="Times New Roman" w:hAnsi="Times New Roman" w:cs="Times New Roman"/>
          <w:sz w:val="28"/>
          <w:szCs w:val="28"/>
        </w:rPr>
        <w:t xml:space="preserve">I гена </w:t>
      </w:r>
      <w:r w:rsidRPr="00B13EA2">
        <w:rPr>
          <w:rFonts w:ascii="Times New Roman" w:hAnsi="Times New Roman" w:cs="Times New Roman"/>
          <w:sz w:val="28"/>
          <w:szCs w:val="28"/>
          <w:lang w:val="en-US"/>
        </w:rPr>
        <w:t>VDR</w:t>
      </w:r>
      <w:r w:rsidR="00D72DFB">
        <w:rPr>
          <w:rFonts w:ascii="Times New Roman" w:hAnsi="Times New Roman" w:cs="Times New Roman"/>
          <w:sz w:val="28"/>
          <w:szCs w:val="28"/>
        </w:rPr>
        <w:t xml:space="preserve"> </w:t>
      </w:r>
      <w:r w:rsidRPr="00B13EA2">
        <w:rPr>
          <w:rFonts w:ascii="Times New Roman" w:hAnsi="Times New Roman" w:cs="Times New Roman"/>
          <w:sz w:val="28"/>
          <w:szCs w:val="28"/>
        </w:rPr>
        <w:t>[213]</w:t>
      </w:r>
      <w:r w:rsidRPr="00B13EA2">
        <w:rPr>
          <w:rFonts w:ascii="Times New Roman" w:hAnsi="Times New Roman" w:cs="Times New Roman"/>
          <w:sz w:val="28"/>
          <w:szCs w:val="28"/>
          <w:shd w:val="clear" w:color="auto" w:fill="FFFFFF"/>
        </w:rPr>
        <w:t xml:space="preserve">. </w:t>
      </w:r>
      <w:r w:rsidR="00DC380B">
        <w:rPr>
          <w:rFonts w:ascii="Times New Roman" w:hAnsi="Times New Roman" w:cs="Times New Roman"/>
          <w:sz w:val="28"/>
          <w:szCs w:val="28"/>
          <w:shd w:val="clear" w:color="auto" w:fill="FFFFFF"/>
        </w:rPr>
        <w:t xml:space="preserve">Таким чином, </w:t>
      </w:r>
      <w:r w:rsidRPr="00B13EA2">
        <w:rPr>
          <w:rFonts w:ascii="Times New Roman" w:hAnsi="Times New Roman" w:cs="Times New Roman"/>
          <w:sz w:val="28"/>
          <w:szCs w:val="28"/>
        </w:rPr>
        <w:t xml:space="preserve">наступний етап нашого дослідження полягав у вивченні ефективності терапії холекальциферолом у хворих на </w:t>
      </w:r>
      <w:r w:rsidRPr="00B13EA2">
        <w:rPr>
          <w:rStyle w:val="aa"/>
          <w:rFonts w:ascii="Times New Roman" w:hAnsi="Times New Roman" w:cs="Times New Roman"/>
          <w:i w:val="0"/>
          <w:color w:val="000000"/>
          <w:sz w:val="28"/>
          <w:szCs w:val="28"/>
          <w:shd w:val="clear" w:color="auto" w:fill="FFFFFF"/>
        </w:rPr>
        <w:t>вітамін</w:t>
      </w:r>
      <w:r w:rsidR="00D72DFB">
        <w:rPr>
          <w:rStyle w:val="aa"/>
          <w:rFonts w:ascii="Times New Roman" w:hAnsi="Times New Roman" w:cs="Times New Roman"/>
          <w:i w:val="0"/>
          <w:color w:val="000000"/>
          <w:sz w:val="28"/>
          <w:szCs w:val="28"/>
          <w:shd w:val="clear" w:color="auto" w:fill="FFFFFF"/>
        </w:rPr>
        <w:t xml:space="preserve">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 xml:space="preserve">-дефіцитний рахіт залежно </w:t>
      </w:r>
      <w:r w:rsidR="00DC380B">
        <w:rPr>
          <w:rFonts w:ascii="Times New Roman" w:hAnsi="Times New Roman" w:cs="Times New Roman"/>
          <w:sz w:val="28"/>
          <w:szCs w:val="28"/>
        </w:rPr>
        <w:t xml:space="preserve">від </w:t>
      </w:r>
      <w:r w:rsidRPr="00B13EA2">
        <w:rPr>
          <w:rFonts w:ascii="Times New Roman" w:hAnsi="Times New Roman" w:cs="Times New Roman"/>
          <w:sz w:val="28"/>
          <w:szCs w:val="28"/>
        </w:rPr>
        <w:t xml:space="preserve">розподілу генотипів вказаного однонуклеотидного поліморфізму гена </w:t>
      </w:r>
      <w:r w:rsidRPr="00B13EA2">
        <w:rPr>
          <w:rFonts w:ascii="Times New Roman" w:hAnsi="Times New Roman" w:cs="Times New Roman"/>
          <w:sz w:val="28"/>
          <w:szCs w:val="28"/>
          <w:lang w:val="en-US"/>
        </w:rPr>
        <w:t>VDR</w:t>
      </w:r>
      <w:r w:rsidRPr="00B13EA2">
        <w:rPr>
          <w:rFonts w:ascii="Times New Roman" w:hAnsi="Times New Roman" w:cs="Times New Roman"/>
          <w:sz w:val="28"/>
          <w:szCs w:val="28"/>
        </w:rPr>
        <w:t>.</w:t>
      </w:r>
    </w:p>
    <w:p w:rsidR="00525481" w:rsidRPr="00B13EA2" w:rsidRDefault="00A422A2" w:rsidP="0052548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w:t>
      </w:r>
      <w:r w:rsidR="00525481" w:rsidRPr="00B13EA2">
        <w:rPr>
          <w:rFonts w:ascii="Times New Roman" w:hAnsi="Times New Roman" w:cs="Times New Roman"/>
          <w:sz w:val="28"/>
          <w:szCs w:val="28"/>
        </w:rPr>
        <w:t xml:space="preserve">атамнестичному спостереженню та обстеженню підлягали 42 дитини першого року життя, яким було діагностовано дефіцит вітаміну </w:t>
      </w:r>
      <w:r w:rsidR="00525481" w:rsidRPr="00B13EA2">
        <w:rPr>
          <w:rFonts w:ascii="Times New Roman" w:hAnsi="Times New Roman" w:cs="Times New Roman"/>
          <w:sz w:val="28"/>
          <w:szCs w:val="28"/>
          <w:lang w:val="en-US"/>
        </w:rPr>
        <w:t>D</w:t>
      </w:r>
      <w:r w:rsidR="00525481" w:rsidRPr="00B13EA2">
        <w:rPr>
          <w:rFonts w:ascii="Times New Roman" w:hAnsi="Times New Roman" w:cs="Times New Roman"/>
          <w:sz w:val="28"/>
          <w:szCs w:val="28"/>
        </w:rPr>
        <w:t xml:space="preserve">. Групи </w:t>
      </w:r>
      <w:r w:rsidR="00D72DFB">
        <w:rPr>
          <w:rFonts w:ascii="Times New Roman" w:hAnsi="Times New Roman" w:cs="Times New Roman"/>
          <w:sz w:val="28"/>
          <w:szCs w:val="28"/>
        </w:rPr>
        <w:t xml:space="preserve">дітей </w:t>
      </w:r>
      <w:r w:rsidR="00525481" w:rsidRPr="00B13EA2">
        <w:rPr>
          <w:rFonts w:ascii="Times New Roman" w:hAnsi="Times New Roman" w:cs="Times New Roman"/>
          <w:sz w:val="28"/>
          <w:szCs w:val="28"/>
        </w:rPr>
        <w:t xml:space="preserve">були рандомізовані відповідно до приналежності певному генотипу. Так, вибірку склали 13 дітей з генотипом ВВ, 14 дітей з генотипом Вb та 15 осіб – з </w:t>
      </w:r>
      <w:r w:rsidR="00525481" w:rsidRPr="00B13EA2">
        <w:rPr>
          <w:rFonts w:ascii="Times New Roman" w:hAnsi="Times New Roman" w:cs="Times New Roman"/>
          <w:sz w:val="28"/>
          <w:szCs w:val="28"/>
          <w:lang w:val="en-US"/>
        </w:rPr>
        <w:t>bb</w:t>
      </w:r>
      <w:r w:rsidR="00525481" w:rsidRPr="00B13EA2">
        <w:rPr>
          <w:rFonts w:ascii="Times New Roman" w:hAnsi="Times New Roman" w:cs="Times New Roman"/>
          <w:sz w:val="28"/>
          <w:szCs w:val="28"/>
        </w:rPr>
        <w:t>.</w:t>
      </w:r>
    </w:p>
    <w:p w:rsidR="00525481" w:rsidRPr="00B13EA2" w:rsidRDefault="00A422A2" w:rsidP="0052548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Діти приймал</w:t>
      </w:r>
      <w:r w:rsidR="00525481" w:rsidRPr="00B13EA2">
        <w:rPr>
          <w:rFonts w:ascii="Times New Roman" w:hAnsi="Times New Roman" w:cs="Times New Roman"/>
          <w:sz w:val="28"/>
          <w:szCs w:val="28"/>
        </w:rPr>
        <w:t xml:space="preserve">и препарат вітаміну </w:t>
      </w:r>
      <w:r w:rsidR="00525481" w:rsidRPr="00B13EA2">
        <w:rPr>
          <w:rFonts w:ascii="Times New Roman" w:hAnsi="Times New Roman" w:cs="Times New Roman"/>
          <w:sz w:val="28"/>
          <w:szCs w:val="28"/>
          <w:lang w:val="en-US"/>
        </w:rPr>
        <w:t>D</w:t>
      </w:r>
      <w:r w:rsidR="00525481" w:rsidRPr="00B13EA2">
        <w:rPr>
          <w:rFonts w:ascii="Times New Roman" w:hAnsi="Times New Roman" w:cs="Times New Roman"/>
          <w:sz w:val="28"/>
          <w:szCs w:val="28"/>
        </w:rPr>
        <w:t xml:space="preserve"> в лікувальній дозі залежно </w:t>
      </w:r>
      <w:r w:rsidR="00F96958">
        <w:rPr>
          <w:rFonts w:ascii="Times New Roman" w:hAnsi="Times New Roman" w:cs="Times New Roman"/>
          <w:sz w:val="28"/>
          <w:szCs w:val="28"/>
        </w:rPr>
        <w:t>від ступеня тяжкості остеопатії</w:t>
      </w:r>
      <w:r w:rsidR="00525481" w:rsidRPr="00B13EA2">
        <w:rPr>
          <w:rFonts w:ascii="Times New Roman" w:hAnsi="Times New Roman" w:cs="Times New Roman"/>
          <w:sz w:val="28"/>
          <w:szCs w:val="28"/>
        </w:rPr>
        <w:t xml:space="preserve"> протягом 1 місяця, відповідно до положень діючого протоколу.</w:t>
      </w:r>
    </w:p>
    <w:p w:rsidR="00525481" w:rsidRPr="00B13EA2" w:rsidRDefault="00F96958" w:rsidP="0052548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Після терапії</w:t>
      </w:r>
      <w:r w:rsidR="00525481" w:rsidRPr="00B13EA2">
        <w:rPr>
          <w:rFonts w:ascii="Times New Roman" w:hAnsi="Times New Roman" w:cs="Times New Roman"/>
          <w:sz w:val="28"/>
          <w:szCs w:val="28"/>
        </w:rPr>
        <w:t xml:space="preserve"> холекальци</w:t>
      </w:r>
      <w:r>
        <w:rPr>
          <w:rFonts w:ascii="Times New Roman" w:hAnsi="Times New Roman" w:cs="Times New Roman"/>
          <w:sz w:val="28"/>
          <w:szCs w:val="28"/>
        </w:rPr>
        <w:t xml:space="preserve">феролом </w:t>
      </w:r>
      <w:r w:rsidR="00525481" w:rsidRPr="00B13EA2">
        <w:rPr>
          <w:rFonts w:ascii="Times New Roman" w:hAnsi="Times New Roman" w:cs="Times New Roman"/>
          <w:sz w:val="28"/>
          <w:szCs w:val="28"/>
        </w:rPr>
        <w:t>нами проведено аналіз результатів лікування залежно від генотипів однонуклеотидного поліморфізму Bsm</w:t>
      </w:r>
      <w:r>
        <w:rPr>
          <w:rFonts w:ascii="Times New Roman" w:hAnsi="Times New Roman" w:cs="Times New Roman"/>
          <w:sz w:val="28"/>
          <w:szCs w:val="28"/>
        </w:rPr>
        <w:t xml:space="preserve"> </w:t>
      </w:r>
      <w:r w:rsidR="00525481" w:rsidRPr="00B13EA2">
        <w:rPr>
          <w:rFonts w:ascii="Times New Roman" w:hAnsi="Times New Roman" w:cs="Times New Roman"/>
          <w:sz w:val="28"/>
          <w:szCs w:val="28"/>
        </w:rPr>
        <w:t xml:space="preserve">I гена </w:t>
      </w:r>
      <w:r w:rsidR="00525481" w:rsidRPr="00B13EA2">
        <w:rPr>
          <w:rFonts w:ascii="Times New Roman" w:hAnsi="Times New Roman" w:cs="Times New Roman"/>
          <w:sz w:val="28"/>
          <w:szCs w:val="28"/>
          <w:lang w:val="en-US"/>
        </w:rPr>
        <w:t>VDR</w:t>
      </w:r>
      <w:r w:rsidR="00525481" w:rsidRPr="00B13EA2">
        <w:rPr>
          <w:rFonts w:ascii="Times New Roman" w:hAnsi="Times New Roman" w:cs="Times New Roman"/>
          <w:sz w:val="28"/>
          <w:szCs w:val="28"/>
        </w:rPr>
        <w:t>. Терапію вважали ефективною за досягнення до кінця спостереження цільового рівня сироваткового гідроксивітаміну</w:t>
      </w:r>
      <w:r>
        <w:rPr>
          <w:rFonts w:ascii="Times New Roman" w:hAnsi="Times New Roman" w:cs="Times New Roman"/>
          <w:sz w:val="28"/>
          <w:szCs w:val="28"/>
        </w:rPr>
        <w:t xml:space="preserve"> </w:t>
      </w:r>
      <w:r w:rsidR="00525481" w:rsidRPr="00B13EA2">
        <w:rPr>
          <w:rFonts w:ascii="Times New Roman" w:hAnsi="Times New Roman" w:cs="Times New Roman"/>
          <w:sz w:val="28"/>
          <w:szCs w:val="28"/>
          <w:lang w:val="en-US"/>
        </w:rPr>
        <w:t>D</w:t>
      </w:r>
      <w:r w:rsidR="00525481" w:rsidRPr="00B13EA2">
        <w:rPr>
          <w:rFonts w:ascii="Times New Roman" w:hAnsi="Times New Roman" w:cs="Times New Roman"/>
          <w:sz w:val="28"/>
          <w:szCs w:val="28"/>
        </w:rPr>
        <w:t xml:space="preserve"> понад 30 нг/мл.</w:t>
      </w:r>
    </w:p>
    <w:p w:rsidR="003D2D69" w:rsidRDefault="00525481" w:rsidP="00525481">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Через 1 місяць з початку фармакотерапії холекальциферолом </w:t>
      </w:r>
      <w:r w:rsidR="003D2D69">
        <w:rPr>
          <w:rFonts w:ascii="Times New Roman" w:hAnsi="Times New Roman" w:cs="Times New Roman"/>
          <w:sz w:val="28"/>
          <w:szCs w:val="28"/>
        </w:rPr>
        <w:t>проведена оцінка статусу вітаміну</w:t>
      </w:r>
      <w:r w:rsidR="003D2D69" w:rsidRPr="00B13EA2">
        <w:rPr>
          <w:rFonts w:ascii="Times New Roman" w:hAnsi="Times New Roman" w:cs="Times New Roman"/>
          <w:sz w:val="28"/>
          <w:szCs w:val="28"/>
          <w:lang w:val="en-US"/>
        </w:rPr>
        <w:t>D</w:t>
      </w:r>
      <w:r w:rsidR="00F96958">
        <w:rPr>
          <w:rFonts w:ascii="Times New Roman" w:hAnsi="Times New Roman" w:cs="Times New Roman"/>
          <w:sz w:val="28"/>
          <w:szCs w:val="28"/>
        </w:rPr>
        <w:t xml:space="preserve"> </w:t>
      </w:r>
      <w:r w:rsidR="00B0459B">
        <w:rPr>
          <w:rFonts w:ascii="Times New Roman" w:hAnsi="Times New Roman" w:cs="Times New Roman"/>
          <w:sz w:val="28"/>
          <w:szCs w:val="28"/>
        </w:rPr>
        <w:t>(рис.5.3</w:t>
      </w:r>
      <w:r w:rsidR="003D2D69">
        <w:rPr>
          <w:rFonts w:ascii="Times New Roman" w:hAnsi="Times New Roman" w:cs="Times New Roman"/>
          <w:sz w:val="28"/>
          <w:szCs w:val="28"/>
        </w:rPr>
        <w:t>).</w:t>
      </w:r>
    </w:p>
    <w:p w:rsidR="00B0459B" w:rsidRDefault="006C37F7" w:rsidP="006C37F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w:t>
      </w:r>
      <w:r w:rsidRPr="00B13EA2">
        <w:rPr>
          <w:rFonts w:ascii="Times New Roman" w:hAnsi="Times New Roman" w:cs="Times New Roman"/>
          <w:sz w:val="28"/>
          <w:szCs w:val="28"/>
        </w:rPr>
        <w:t>становлено, що лише у 12 дітей (28,57</w:t>
      </w:r>
      <w:r>
        <w:rPr>
          <w:rFonts w:ascii="Times New Roman" w:hAnsi="Times New Roman" w:cs="Times New Roman"/>
          <w:sz w:val="28"/>
          <w:szCs w:val="28"/>
        </w:rPr>
        <w:t xml:space="preserve"> ± </w:t>
      </w:r>
      <w:r w:rsidRPr="00B13EA2">
        <w:rPr>
          <w:rFonts w:ascii="Times New Roman" w:hAnsi="Times New Roman" w:cs="Times New Roman"/>
          <w:sz w:val="28"/>
          <w:szCs w:val="28"/>
        </w:rPr>
        <w:t>6,97)</w:t>
      </w:r>
      <w:r w:rsidR="00F96958">
        <w:rPr>
          <w:rFonts w:ascii="Times New Roman" w:hAnsi="Times New Roman" w:cs="Times New Roman"/>
          <w:sz w:val="28"/>
          <w:szCs w:val="28"/>
        </w:rPr>
        <w:t xml:space="preserve"> </w:t>
      </w:r>
      <w:r w:rsidRPr="00B13EA2">
        <w:rPr>
          <w:rFonts w:ascii="Times New Roman" w:hAnsi="Times New Roman" w:cs="Times New Roman"/>
          <w:sz w:val="28"/>
          <w:szCs w:val="28"/>
        </w:rPr>
        <w:t>%, (95% СІ: 17,17 – 43,57) терапія</w:t>
      </w:r>
      <w:r>
        <w:rPr>
          <w:rFonts w:ascii="Times New Roman" w:hAnsi="Times New Roman" w:cs="Times New Roman"/>
          <w:sz w:val="28"/>
          <w:szCs w:val="28"/>
        </w:rPr>
        <w:t xml:space="preserve"> була ефективною. Разом з тим, </w:t>
      </w:r>
      <w:r w:rsidRPr="00B13EA2">
        <w:rPr>
          <w:rFonts w:ascii="Times New Roman" w:hAnsi="Times New Roman" w:cs="Times New Roman"/>
          <w:sz w:val="28"/>
          <w:szCs w:val="28"/>
        </w:rPr>
        <w:t>у 30 обстежених (71,43</w:t>
      </w:r>
      <w:r>
        <w:rPr>
          <w:rFonts w:ascii="Times New Roman" w:hAnsi="Times New Roman" w:cs="Times New Roman"/>
          <w:sz w:val="28"/>
          <w:szCs w:val="28"/>
        </w:rPr>
        <w:t xml:space="preserve"> ± </w:t>
      </w:r>
      <w:r w:rsidRPr="00B13EA2">
        <w:rPr>
          <w:rFonts w:ascii="Times New Roman" w:hAnsi="Times New Roman" w:cs="Times New Roman"/>
          <w:sz w:val="28"/>
          <w:szCs w:val="28"/>
        </w:rPr>
        <w:t>6,97)% рівень сироваткового 25(OH)D не сягав референтних значень. Серед цих пацієнтів переважав відсоток дітей</w:t>
      </w:r>
      <w:r>
        <w:rPr>
          <w:rFonts w:ascii="Times New Roman" w:hAnsi="Times New Roman" w:cs="Times New Roman"/>
          <w:sz w:val="28"/>
          <w:szCs w:val="28"/>
        </w:rPr>
        <w:t>,</w:t>
      </w:r>
      <w:r w:rsidRPr="00B13EA2">
        <w:rPr>
          <w:rFonts w:ascii="Times New Roman" w:hAnsi="Times New Roman" w:cs="Times New Roman"/>
          <w:sz w:val="28"/>
          <w:szCs w:val="28"/>
        </w:rPr>
        <w:t xml:space="preserve"> які мали недостатність вітаміну D</w:t>
      </w:r>
      <w:r>
        <w:rPr>
          <w:rFonts w:ascii="Times New Roman" w:hAnsi="Times New Roman" w:cs="Times New Roman"/>
          <w:sz w:val="28"/>
          <w:szCs w:val="28"/>
        </w:rPr>
        <w:t xml:space="preserve"> (</w:t>
      </w:r>
      <w:r w:rsidRPr="00B13EA2">
        <w:rPr>
          <w:rFonts w:ascii="Times New Roman" w:hAnsi="Times New Roman" w:cs="Times New Roman"/>
          <w:sz w:val="28"/>
          <w:szCs w:val="28"/>
        </w:rPr>
        <w:t>21</w:t>
      </w:r>
      <w:r>
        <w:rPr>
          <w:rFonts w:ascii="Times New Roman" w:hAnsi="Times New Roman" w:cs="Times New Roman"/>
          <w:sz w:val="28"/>
          <w:szCs w:val="28"/>
        </w:rPr>
        <w:t xml:space="preserve"> дитина </w:t>
      </w:r>
      <w:r w:rsidRPr="00B13EA2">
        <w:rPr>
          <w:rFonts w:ascii="Times New Roman" w:hAnsi="Times New Roman" w:cs="Times New Roman"/>
          <w:sz w:val="28"/>
          <w:szCs w:val="28"/>
        </w:rPr>
        <w:t>(50</w:t>
      </w:r>
      <w:r>
        <w:rPr>
          <w:rFonts w:ascii="Times New Roman" w:hAnsi="Times New Roman" w:cs="Times New Roman"/>
          <w:sz w:val="28"/>
          <w:szCs w:val="28"/>
        </w:rPr>
        <w:t>,00</w:t>
      </w:r>
      <w:r w:rsidR="00733C66">
        <w:rPr>
          <w:rFonts w:ascii="Times New Roman" w:hAnsi="Times New Roman" w:cs="Times New Roman"/>
          <w:sz w:val="28"/>
          <w:szCs w:val="28"/>
          <w:lang w:val="ru-RU"/>
        </w:rPr>
        <w:t> </w:t>
      </w:r>
      <w:r>
        <w:rPr>
          <w:rFonts w:ascii="Times New Roman" w:hAnsi="Times New Roman" w:cs="Times New Roman"/>
          <w:sz w:val="28"/>
          <w:szCs w:val="28"/>
        </w:rPr>
        <w:t>±</w:t>
      </w:r>
      <w:r w:rsidR="00733C66">
        <w:rPr>
          <w:rFonts w:ascii="Times New Roman" w:hAnsi="Times New Roman" w:cs="Times New Roman"/>
          <w:sz w:val="28"/>
          <w:szCs w:val="28"/>
          <w:lang w:val="ru-RU"/>
        </w:rPr>
        <w:t> </w:t>
      </w:r>
      <w:r w:rsidRPr="00B13EA2">
        <w:rPr>
          <w:rFonts w:ascii="Times New Roman" w:hAnsi="Times New Roman" w:cs="Times New Roman"/>
          <w:sz w:val="28"/>
          <w:szCs w:val="28"/>
        </w:rPr>
        <w:t>7,72)</w:t>
      </w:r>
      <w:r w:rsidR="00F96958">
        <w:rPr>
          <w:rFonts w:ascii="Times New Roman" w:hAnsi="Times New Roman" w:cs="Times New Roman"/>
          <w:sz w:val="28"/>
          <w:szCs w:val="28"/>
        </w:rPr>
        <w:t xml:space="preserve"> </w:t>
      </w:r>
      <w:r w:rsidRPr="00B13EA2">
        <w:rPr>
          <w:rFonts w:ascii="Times New Roman" w:hAnsi="Times New Roman" w:cs="Times New Roman"/>
          <w:sz w:val="28"/>
          <w:szCs w:val="28"/>
        </w:rPr>
        <w:t>%, 95% СІ: 35,53 – 64,47), що достовірно вище, ніж частота достатньої його забезпеченості та питома вага випадків дефіциту вітаміну D (9 дітей (21,43</w:t>
      </w:r>
      <w:r w:rsidR="00733C66">
        <w:rPr>
          <w:rFonts w:ascii="Times New Roman" w:hAnsi="Times New Roman" w:cs="Times New Roman"/>
          <w:sz w:val="28"/>
          <w:szCs w:val="28"/>
        </w:rPr>
        <w:t> </w:t>
      </w:r>
      <w:r>
        <w:rPr>
          <w:rFonts w:ascii="Times New Roman" w:hAnsi="Times New Roman" w:cs="Times New Roman"/>
          <w:sz w:val="28"/>
          <w:szCs w:val="28"/>
        </w:rPr>
        <w:t>±</w:t>
      </w:r>
      <w:r w:rsidR="00733C66">
        <w:rPr>
          <w:rFonts w:ascii="Times New Roman" w:hAnsi="Times New Roman" w:cs="Times New Roman"/>
          <w:sz w:val="28"/>
          <w:szCs w:val="28"/>
          <w:lang w:val="ru-RU"/>
        </w:rPr>
        <w:t> </w:t>
      </w:r>
      <w:r w:rsidRPr="00B13EA2">
        <w:rPr>
          <w:rFonts w:ascii="Times New Roman" w:hAnsi="Times New Roman" w:cs="Times New Roman"/>
          <w:sz w:val="28"/>
          <w:szCs w:val="28"/>
        </w:rPr>
        <w:t>6,33)</w:t>
      </w:r>
      <w:r w:rsidR="00F96958">
        <w:rPr>
          <w:rFonts w:ascii="Times New Roman" w:hAnsi="Times New Roman" w:cs="Times New Roman"/>
          <w:sz w:val="28"/>
          <w:szCs w:val="28"/>
        </w:rPr>
        <w:t xml:space="preserve"> </w:t>
      </w:r>
      <w:r w:rsidRPr="00B13EA2">
        <w:rPr>
          <w:rFonts w:ascii="Times New Roman" w:hAnsi="Times New Roman" w:cs="Times New Roman"/>
          <w:sz w:val="28"/>
          <w:szCs w:val="28"/>
        </w:rPr>
        <w:t xml:space="preserve">%, 95% СІ: 11,71 – 35,94), </w:t>
      </w:r>
      <w:r>
        <w:rPr>
          <w:rFonts w:ascii="Times New Roman" w:hAnsi="Times New Roman" w:cs="Times New Roman"/>
          <w:sz w:val="28"/>
          <w:szCs w:val="28"/>
        </w:rPr>
        <w:t>р &lt;</w:t>
      </w:r>
      <w:r w:rsidR="00F96958">
        <w:rPr>
          <w:rFonts w:ascii="Times New Roman" w:hAnsi="Times New Roman" w:cs="Times New Roman"/>
          <w:sz w:val="28"/>
          <w:szCs w:val="28"/>
        </w:rPr>
        <w:t xml:space="preserve"> </w:t>
      </w:r>
      <w:r w:rsidRPr="00B13EA2">
        <w:rPr>
          <w:rFonts w:ascii="Times New Roman" w:hAnsi="Times New Roman" w:cs="Times New Roman"/>
          <w:sz w:val="28"/>
          <w:szCs w:val="28"/>
        </w:rPr>
        <w:t>0,0</w:t>
      </w:r>
      <w:r>
        <w:rPr>
          <w:rFonts w:ascii="Times New Roman" w:hAnsi="Times New Roman" w:cs="Times New Roman"/>
          <w:sz w:val="28"/>
          <w:szCs w:val="28"/>
        </w:rPr>
        <w:t>5.</w:t>
      </w:r>
    </w:p>
    <w:p w:rsidR="003D2D69" w:rsidRPr="00B13EA2" w:rsidRDefault="003D2D69" w:rsidP="003D2D69">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noProof/>
          <w:sz w:val="28"/>
          <w:szCs w:val="28"/>
          <w:lang w:eastAsia="uk-UA"/>
        </w:rPr>
        <w:lastRenderedPageBreak/>
        <w:drawing>
          <wp:inline distT="0" distB="0" distL="0" distR="0">
            <wp:extent cx="5076825" cy="2438400"/>
            <wp:effectExtent l="19050" t="0" r="9525" b="0"/>
            <wp:docPr id="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D44D0B" w:rsidRDefault="00D44D0B" w:rsidP="00D44D0B">
      <w:pPr>
        <w:spacing w:after="0" w:line="360" w:lineRule="auto"/>
        <w:ind w:firstLine="708"/>
        <w:jc w:val="both"/>
        <w:rPr>
          <w:rFonts w:ascii="Times New Roman" w:hAnsi="Times New Roman" w:cs="Times New Roman"/>
          <w:b/>
          <w:sz w:val="28"/>
          <w:szCs w:val="28"/>
        </w:rPr>
      </w:pPr>
    </w:p>
    <w:p w:rsidR="00B0459B" w:rsidRPr="00E57B02" w:rsidRDefault="00B0459B" w:rsidP="00D44D0B">
      <w:pPr>
        <w:spacing w:after="0" w:line="360" w:lineRule="auto"/>
        <w:ind w:firstLine="708"/>
        <w:jc w:val="both"/>
        <w:rPr>
          <w:rFonts w:ascii="Times New Roman" w:hAnsi="Times New Roman" w:cs="Times New Roman"/>
          <w:sz w:val="28"/>
          <w:szCs w:val="28"/>
        </w:rPr>
      </w:pPr>
      <w:r w:rsidRPr="00E57B02">
        <w:rPr>
          <w:rFonts w:ascii="Times New Roman" w:hAnsi="Times New Roman" w:cs="Times New Roman"/>
          <w:sz w:val="28"/>
          <w:szCs w:val="28"/>
        </w:rPr>
        <w:t>Рис.5.3</w:t>
      </w:r>
      <w:r w:rsidR="00F96958">
        <w:rPr>
          <w:rFonts w:ascii="Times New Roman" w:hAnsi="Times New Roman" w:cs="Times New Roman"/>
          <w:sz w:val="28"/>
          <w:szCs w:val="28"/>
        </w:rPr>
        <w:t xml:space="preserve"> </w:t>
      </w:r>
      <w:r w:rsidR="00E57B02" w:rsidRPr="00B13EA2">
        <w:rPr>
          <w:rFonts w:ascii="Times New Roman" w:hAnsi="Times New Roman" w:cs="Times New Roman"/>
          <w:sz w:val="28"/>
          <w:szCs w:val="28"/>
        </w:rPr>
        <w:t xml:space="preserve">– </w:t>
      </w:r>
      <w:r w:rsidR="003D2D69" w:rsidRPr="00E57B02">
        <w:rPr>
          <w:rFonts w:ascii="Times New Roman" w:hAnsi="Times New Roman" w:cs="Times New Roman"/>
          <w:sz w:val="28"/>
          <w:szCs w:val="28"/>
        </w:rPr>
        <w:t>Статус вітаміну D після проведеного лікування курсом 1 місяць</w:t>
      </w:r>
      <w:r w:rsidR="00F96958">
        <w:rPr>
          <w:rFonts w:ascii="Times New Roman" w:hAnsi="Times New Roman" w:cs="Times New Roman"/>
          <w:sz w:val="28"/>
          <w:szCs w:val="28"/>
        </w:rPr>
        <w:t>, %</w:t>
      </w:r>
    </w:p>
    <w:p w:rsidR="003D2D69" w:rsidRPr="00F96958" w:rsidRDefault="001F0C61" w:rsidP="00F96958">
      <w:pPr>
        <w:spacing w:line="360" w:lineRule="auto"/>
        <w:ind w:firstLine="708"/>
        <w:jc w:val="both"/>
        <w:rPr>
          <w:rFonts w:ascii="Times New Roman" w:hAnsi="Times New Roman" w:cs="Times New Roman"/>
          <w:sz w:val="28"/>
          <w:szCs w:val="28"/>
        </w:rPr>
      </w:pPr>
      <w:r w:rsidRPr="00E57B02">
        <w:rPr>
          <w:rFonts w:ascii="Times New Roman" w:hAnsi="Times New Roman" w:cs="Times New Roman"/>
          <w:sz w:val="28"/>
          <w:szCs w:val="28"/>
        </w:rPr>
        <w:t>Примітка.</w:t>
      </w:r>
      <w:r w:rsidR="003D2D69" w:rsidRPr="00E57B02">
        <w:rPr>
          <w:rFonts w:ascii="Times New Roman" w:hAnsi="Times New Roman" w:cs="Times New Roman"/>
          <w:sz w:val="28"/>
          <w:szCs w:val="28"/>
        </w:rPr>
        <w:t>*</w:t>
      </w:r>
      <w:r w:rsidR="003D2D69" w:rsidRPr="00B13EA2">
        <w:rPr>
          <w:rFonts w:ascii="Times New Roman" w:hAnsi="Times New Roman" w:cs="Times New Roman"/>
          <w:sz w:val="28"/>
          <w:szCs w:val="28"/>
        </w:rPr>
        <w:t xml:space="preserve">– достовірність різниці </w:t>
      </w:r>
      <w:r w:rsidR="00F96958">
        <w:rPr>
          <w:rFonts w:ascii="Times New Roman" w:hAnsi="Times New Roman" w:cs="Times New Roman"/>
          <w:sz w:val="28"/>
          <w:szCs w:val="28"/>
        </w:rPr>
        <w:t xml:space="preserve">порівняно з частотою </w:t>
      </w:r>
      <w:r w:rsidR="003D2D69" w:rsidRPr="00B13EA2">
        <w:rPr>
          <w:rFonts w:ascii="Times New Roman" w:hAnsi="Times New Roman" w:cs="Times New Roman"/>
          <w:sz w:val="28"/>
          <w:szCs w:val="28"/>
        </w:rPr>
        <w:t>дітей з недостатністю вітаміну D (</w:t>
      </w:r>
      <w:r>
        <w:rPr>
          <w:rFonts w:ascii="Times New Roman" w:hAnsi="Times New Roman" w:cs="Times New Roman"/>
          <w:sz w:val="28"/>
          <w:szCs w:val="28"/>
        </w:rPr>
        <w:t>р</w:t>
      </w:r>
      <w:r w:rsidR="00145A1F" w:rsidRPr="00806498">
        <w:rPr>
          <w:rFonts w:ascii="Times New Roman" w:hAnsi="Times New Roman" w:cs="Times New Roman"/>
          <w:sz w:val="20"/>
          <w:szCs w:val="20"/>
        </w:rPr>
        <w:t>φ</w:t>
      </w:r>
      <w:r>
        <w:rPr>
          <w:rFonts w:ascii="Times New Roman" w:hAnsi="Times New Roman" w:cs="Times New Roman"/>
          <w:sz w:val="28"/>
          <w:szCs w:val="28"/>
        </w:rPr>
        <w:t xml:space="preserve"> &lt;</w:t>
      </w:r>
      <w:r w:rsidR="00F54415">
        <w:rPr>
          <w:rFonts w:ascii="Times New Roman" w:hAnsi="Times New Roman" w:cs="Times New Roman"/>
          <w:sz w:val="28"/>
          <w:szCs w:val="28"/>
        </w:rPr>
        <w:t xml:space="preserve"> </w:t>
      </w:r>
      <w:r w:rsidR="003D2D69" w:rsidRPr="00B13EA2">
        <w:rPr>
          <w:rFonts w:ascii="Times New Roman" w:hAnsi="Times New Roman" w:cs="Times New Roman"/>
          <w:sz w:val="28"/>
          <w:szCs w:val="28"/>
        </w:rPr>
        <w:t>0,05)</w:t>
      </w:r>
      <w:r w:rsidR="003D2D69">
        <w:rPr>
          <w:rFonts w:ascii="Times New Roman" w:hAnsi="Times New Roman" w:cs="Times New Roman"/>
          <w:sz w:val="28"/>
          <w:szCs w:val="28"/>
        </w:rPr>
        <w:t>.</w:t>
      </w:r>
    </w:p>
    <w:p w:rsidR="003D2D69" w:rsidRDefault="003D2D69" w:rsidP="00B0459B">
      <w:pPr>
        <w:spacing w:after="0" w:line="360" w:lineRule="auto"/>
        <w:ind w:firstLine="708"/>
        <w:jc w:val="both"/>
        <w:rPr>
          <w:rFonts w:ascii="Times New Roman" w:hAnsi="Times New Roman" w:cs="Times New Roman"/>
          <w:sz w:val="28"/>
          <w:szCs w:val="28"/>
        </w:rPr>
      </w:pPr>
    </w:p>
    <w:p w:rsidR="007363BB" w:rsidRPr="007363BB" w:rsidRDefault="00525481" w:rsidP="007363BB">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Отримані дані засвідчили, що кращ</w:t>
      </w:r>
      <w:r w:rsidR="00A422A2">
        <w:rPr>
          <w:rFonts w:ascii="Times New Roman" w:hAnsi="Times New Roman" w:cs="Times New Roman"/>
          <w:sz w:val="28"/>
          <w:szCs w:val="28"/>
        </w:rPr>
        <w:t>а терапевтична відповідь підтверджена</w:t>
      </w:r>
      <w:r w:rsidRPr="00B13EA2">
        <w:rPr>
          <w:rFonts w:ascii="Times New Roman" w:hAnsi="Times New Roman" w:cs="Times New Roman"/>
          <w:sz w:val="28"/>
          <w:szCs w:val="28"/>
        </w:rPr>
        <w:t xml:space="preserve"> у дітей, які мали генотип </w:t>
      </w:r>
      <w:r w:rsidRPr="00B13EA2">
        <w:rPr>
          <w:rFonts w:ascii="Times New Roman" w:hAnsi="Times New Roman" w:cs="Times New Roman"/>
          <w:sz w:val="28"/>
          <w:szCs w:val="28"/>
          <w:lang w:val="en-US"/>
        </w:rPr>
        <w:t>bb</w:t>
      </w:r>
      <w:r w:rsidRPr="00B13EA2">
        <w:rPr>
          <w:rFonts w:ascii="Times New Roman" w:hAnsi="Times New Roman" w:cs="Times New Roman"/>
          <w:sz w:val="28"/>
          <w:szCs w:val="28"/>
        </w:rPr>
        <w:t>. Так, частота достатньої забезпеченості вітаміном D (8</w:t>
      </w:r>
      <w:r w:rsidR="00155653">
        <w:rPr>
          <w:rFonts w:ascii="Times New Roman" w:hAnsi="Times New Roman" w:cs="Times New Roman"/>
          <w:sz w:val="28"/>
          <w:szCs w:val="28"/>
          <w:lang w:val="ru-RU"/>
        </w:rPr>
        <w:t> </w:t>
      </w:r>
      <w:r w:rsidRPr="00B13EA2">
        <w:rPr>
          <w:rFonts w:ascii="Times New Roman" w:hAnsi="Times New Roman" w:cs="Times New Roman"/>
          <w:sz w:val="28"/>
          <w:szCs w:val="28"/>
        </w:rPr>
        <w:t>випадків (53,33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13,33)</w:t>
      </w:r>
      <w:r w:rsidR="00F96958">
        <w:rPr>
          <w:rFonts w:ascii="Times New Roman" w:hAnsi="Times New Roman" w:cs="Times New Roman"/>
          <w:sz w:val="28"/>
          <w:szCs w:val="28"/>
        </w:rPr>
        <w:t xml:space="preserve"> </w:t>
      </w:r>
      <w:r w:rsidRPr="00B13EA2">
        <w:rPr>
          <w:rFonts w:ascii="Times New Roman" w:hAnsi="Times New Roman" w:cs="Times New Roman"/>
          <w:sz w:val="28"/>
          <w:szCs w:val="28"/>
        </w:rPr>
        <w:t xml:space="preserve">%) була найвищою саме у гомоносіїв алеля </w:t>
      </w:r>
      <w:r w:rsidRPr="00B13EA2">
        <w:rPr>
          <w:rFonts w:ascii="Times New Roman" w:hAnsi="Times New Roman" w:cs="Times New Roman"/>
          <w:sz w:val="28"/>
          <w:szCs w:val="28"/>
          <w:lang w:val="en-US"/>
        </w:rPr>
        <w:t>b</w:t>
      </w:r>
      <w:r w:rsidRPr="00B13EA2">
        <w:rPr>
          <w:rFonts w:ascii="Times New Roman" w:hAnsi="Times New Roman" w:cs="Times New Roman"/>
          <w:sz w:val="28"/>
          <w:szCs w:val="28"/>
        </w:rPr>
        <w:t>, що достовірно відрізнялось від такої серед гетерозигот (2 випадки (14,29</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9,71)</w:t>
      </w:r>
      <w:r w:rsidR="00F96958">
        <w:rPr>
          <w:rFonts w:ascii="Times New Roman" w:hAnsi="Times New Roman" w:cs="Times New Roman"/>
          <w:sz w:val="28"/>
          <w:szCs w:val="28"/>
        </w:rPr>
        <w:t xml:space="preserve"> </w:t>
      </w:r>
      <w:r w:rsidRPr="00B13EA2">
        <w:rPr>
          <w:rFonts w:ascii="Times New Roman" w:hAnsi="Times New Roman" w:cs="Times New Roman"/>
          <w:sz w:val="28"/>
          <w:szCs w:val="28"/>
        </w:rPr>
        <w:t xml:space="preserve">%) та гомозигот алеля В (2 </w:t>
      </w:r>
      <w:r w:rsidR="003D2D69">
        <w:rPr>
          <w:rFonts w:ascii="Times New Roman" w:hAnsi="Times New Roman" w:cs="Times New Roman"/>
          <w:sz w:val="28"/>
          <w:szCs w:val="28"/>
        </w:rPr>
        <w:t>випадки (15,38</w:t>
      </w:r>
      <w:r w:rsidR="00565152">
        <w:rPr>
          <w:rFonts w:ascii="Times New Roman" w:hAnsi="Times New Roman" w:cs="Times New Roman"/>
          <w:sz w:val="28"/>
          <w:szCs w:val="28"/>
        </w:rPr>
        <w:t xml:space="preserve"> ± </w:t>
      </w:r>
      <w:r w:rsidR="003D2D69">
        <w:rPr>
          <w:rFonts w:ascii="Times New Roman" w:hAnsi="Times New Roman" w:cs="Times New Roman"/>
          <w:sz w:val="28"/>
          <w:szCs w:val="28"/>
        </w:rPr>
        <w:t>10,42)</w:t>
      </w:r>
      <w:r w:rsidR="00F96958">
        <w:rPr>
          <w:rFonts w:ascii="Times New Roman" w:hAnsi="Times New Roman" w:cs="Times New Roman"/>
          <w:sz w:val="28"/>
          <w:szCs w:val="28"/>
        </w:rPr>
        <w:t xml:space="preserve"> </w:t>
      </w:r>
      <w:r w:rsidR="003D2D69">
        <w:rPr>
          <w:rFonts w:ascii="Times New Roman" w:hAnsi="Times New Roman" w:cs="Times New Roman"/>
          <w:sz w:val="28"/>
          <w:szCs w:val="28"/>
        </w:rPr>
        <w:t xml:space="preserve">%), </w:t>
      </w:r>
      <w:r w:rsidR="001F0C61">
        <w:rPr>
          <w:rFonts w:ascii="Times New Roman" w:hAnsi="Times New Roman" w:cs="Times New Roman"/>
          <w:sz w:val="28"/>
          <w:szCs w:val="28"/>
        </w:rPr>
        <w:t>р &lt;</w:t>
      </w:r>
      <w:r w:rsidR="00F96958">
        <w:rPr>
          <w:rFonts w:ascii="Times New Roman" w:hAnsi="Times New Roman" w:cs="Times New Roman"/>
          <w:sz w:val="28"/>
          <w:szCs w:val="28"/>
        </w:rPr>
        <w:t xml:space="preserve"> </w:t>
      </w:r>
      <w:r w:rsidR="003D2D69">
        <w:rPr>
          <w:rFonts w:ascii="Times New Roman" w:hAnsi="Times New Roman" w:cs="Times New Roman"/>
          <w:sz w:val="28"/>
          <w:szCs w:val="28"/>
        </w:rPr>
        <w:t>0,05.</w:t>
      </w:r>
    </w:p>
    <w:p w:rsidR="007363BB" w:rsidRDefault="007363BB" w:rsidP="007363BB">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Різниця в частоті недостатності</w:t>
      </w:r>
      <w:r w:rsidR="00B0459B">
        <w:rPr>
          <w:rFonts w:ascii="Times New Roman" w:hAnsi="Times New Roman" w:cs="Times New Roman"/>
          <w:sz w:val="28"/>
          <w:szCs w:val="28"/>
        </w:rPr>
        <w:t xml:space="preserve"> вітаміну D у дітей залежно від</w:t>
      </w:r>
      <w:r w:rsidRPr="00B13EA2">
        <w:rPr>
          <w:rFonts w:ascii="Times New Roman" w:hAnsi="Times New Roman" w:cs="Times New Roman"/>
          <w:sz w:val="28"/>
          <w:szCs w:val="28"/>
        </w:rPr>
        <w:t xml:space="preserve"> генотипів поліморфізму Bsm</w:t>
      </w:r>
      <w:r w:rsidR="00F96958">
        <w:rPr>
          <w:rFonts w:ascii="Times New Roman" w:hAnsi="Times New Roman" w:cs="Times New Roman"/>
          <w:sz w:val="28"/>
          <w:szCs w:val="28"/>
        </w:rPr>
        <w:t xml:space="preserve"> </w:t>
      </w:r>
      <w:r w:rsidRPr="00B13EA2">
        <w:rPr>
          <w:rFonts w:ascii="Times New Roman" w:hAnsi="Times New Roman" w:cs="Times New Roman"/>
          <w:sz w:val="28"/>
          <w:szCs w:val="28"/>
        </w:rPr>
        <w:t xml:space="preserve">I гена </w:t>
      </w:r>
      <w:r w:rsidRPr="00B13EA2">
        <w:rPr>
          <w:rFonts w:ascii="Times New Roman" w:hAnsi="Times New Roman" w:cs="Times New Roman"/>
          <w:sz w:val="28"/>
          <w:szCs w:val="28"/>
          <w:lang w:val="en-US"/>
        </w:rPr>
        <w:t>VDR</w:t>
      </w:r>
      <w:r w:rsidRPr="00B13EA2">
        <w:rPr>
          <w:rFonts w:ascii="Times New Roman" w:hAnsi="Times New Roman" w:cs="Times New Roman"/>
          <w:sz w:val="28"/>
          <w:szCs w:val="28"/>
        </w:rPr>
        <w:t xml:space="preserve"> не досягала достовірних статистичних значень. </w:t>
      </w:r>
      <w:r w:rsidR="003D2D69">
        <w:rPr>
          <w:rFonts w:ascii="Times New Roman" w:hAnsi="Times New Roman" w:cs="Times New Roman"/>
          <w:sz w:val="28"/>
          <w:szCs w:val="28"/>
        </w:rPr>
        <w:tab/>
      </w:r>
      <w:r w:rsidR="0040325B">
        <w:rPr>
          <w:rFonts w:ascii="Times New Roman" w:hAnsi="Times New Roman" w:cs="Times New Roman"/>
          <w:sz w:val="28"/>
          <w:szCs w:val="28"/>
        </w:rPr>
        <w:t>Ч</w:t>
      </w:r>
      <w:r w:rsidRPr="00B13EA2">
        <w:rPr>
          <w:rFonts w:ascii="Times New Roman" w:hAnsi="Times New Roman" w:cs="Times New Roman"/>
          <w:sz w:val="28"/>
          <w:szCs w:val="28"/>
        </w:rPr>
        <w:t>астота дефіциту вітаміну D переважала у гомозигот алеля В (6 дітей (46,15</w:t>
      </w:r>
      <w:r w:rsidR="00155653">
        <w:rPr>
          <w:rFonts w:ascii="Times New Roman" w:hAnsi="Times New Roman" w:cs="Times New Roman"/>
          <w:sz w:val="28"/>
          <w:szCs w:val="28"/>
          <w:lang w:val="ru-RU"/>
        </w:rPr>
        <w:t> </w:t>
      </w:r>
      <w:r w:rsidR="00565152">
        <w:rPr>
          <w:rFonts w:ascii="Times New Roman" w:hAnsi="Times New Roman" w:cs="Times New Roman"/>
          <w:sz w:val="28"/>
          <w:szCs w:val="28"/>
        </w:rPr>
        <w:t>±</w:t>
      </w:r>
      <w:r w:rsidR="00155653">
        <w:rPr>
          <w:rFonts w:ascii="Times New Roman" w:hAnsi="Times New Roman" w:cs="Times New Roman"/>
          <w:sz w:val="28"/>
          <w:szCs w:val="28"/>
          <w:lang w:val="ru-RU"/>
        </w:rPr>
        <w:t> </w:t>
      </w:r>
      <w:r w:rsidRPr="00B13EA2">
        <w:rPr>
          <w:rFonts w:ascii="Times New Roman" w:hAnsi="Times New Roman" w:cs="Times New Roman"/>
          <w:sz w:val="28"/>
          <w:szCs w:val="28"/>
        </w:rPr>
        <w:t>14,39)</w:t>
      </w:r>
      <w:r w:rsidR="00F96958">
        <w:rPr>
          <w:rFonts w:ascii="Times New Roman" w:hAnsi="Times New Roman" w:cs="Times New Roman"/>
          <w:sz w:val="28"/>
          <w:szCs w:val="28"/>
        </w:rPr>
        <w:t xml:space="preserve"> </w:t>
      </w:r>
      <w:r w:rsidRPr="00B13EA2">
        <w:rPr>
          <w:rFonts w:ascii="Times New Roman" w:hAnsi="Times New Roman" w:cs="Times New Roman"/>
          <w:sz w:val="28"/>
          <w:szCs w:val="28"/>
        </w:rPr>
        <w:t>%) порівняно з питомою вагою таких випадків (2</w:t>
      </w:r>
      <w:r w:rsidR="00F96958">
        <w:rPr>
          <w:rFonts w:ascii="Times New Roman" w:hAnsi="Times New Roman" w:cs="Times New Roman"/>
          <w:sz w:val="28"/>
          <w:szCs w:val="28"/>
        </w:rPr>
        <w:t xml:space="preserve"> </w:t>
      </w:r>
      <w:r w:rsidR="006C37F7">
        <w:rPr>
          <w:rFonts w:ascii="Times New Roman" w:hAnsi="Times New Roman" w:cs="Times New Roman"/>
          <w:sz w:val="28"/>
          <w:szCs w:val="28"/>
        </w:rPr>
        <w:t xml:space="preserve">дітей </w:t>
      </w:r>
      <w:r w:rsidRPr="00B13EA2">
        <w:rPr>
          <w:rFonts w:ascii="Times New Roman" w:hAnsi="Times New Roman" w:cs="Times New Roman"/>
          <w:sz w:val="28"/>
          <w:szCs w:val="28"/>
        </w:rPr>
        <w:t>(14,29</w:t>
      </w:r>
      <w:r w:rsidR="00155653">
        <w:rPr>
          <w:rFonts w:ascii="Times New Roman" w:hAnsi="Times New Roman" w:cs="Times New Roman"/>
          <w:sz w:val="28"/>
          <w:szCs w:val="28"/>
          <w:lang w:val="ru-RU"/>
        </w:rPr>
        <w:t> </w:t>
      </w:r>
      <w:r w:rsidR="00565152">
        <w:rPr>
          <w:rFonts w:ascii="Times New Roman" w:hAnsi="Times New Roman" w:cs="Times New Roman"/>
          <w:sz w:val="28"/>
          <w:szCs w:val="28"/>
        </w:rPr>
        <w:t>±</w:t>
      </w:r>
      <w:r w:rsidR="00155653">
        <w:rPr>
          <w:rFonts w:ascii="Times New Roman" w:hAnsi="Times New Roman" w:cs="Times New Roman"/>
          <w:sz w:val="28"/>
          <w:szCs w:val="28"/>
          <w:lang w:val="ru-RU"/>
        </w:rPr>
        <w:t> </w:t>
      </w:r>
      <w:r w:rsidRPr="00B13EA2">
        <w:rPr>
          <w:rFonts w:ascii="Times New Roman" w:hAnsi="Times New Roman" w:cs="Times New Roman"/>
          <w:sz w:val="28"/>
          <w:szCs w:val="28"/>
        </w:rPr>
        <w:t>9,71)</w:t>
      </w:r>
      <w:r w:rsidR="00155653">
        <w:rPr>
          <w:rFonts w:ascii="Times New Roman" w:hAnsi="Times New Roman" w:cs="Times New Roman"/>
          <w:sz w:val="28"/>
          <w:szCs w:val="28"/>
          <w:lang w:val="ru-RU"/>
        </w:rPr>
        <w:t> </w:t>
      </w:r>
      <w:r w:rsidRPr="00B13EA2">
        <w:rPr>
          <w:rFonts w:ascii="Times New Roman" w:hAnsi="Times New Roman" w:cs="Times New Roman"/>
          <w:sz w:val="28"/>
          <w:szCs w:val="28"/>
        </w:rPr>
        <w:t>%, р</w:t>
      </w:r>
      <w:r w:rsidR="00F96958">
        <w:rPr>
          <w:rFonts w:ascii="Times New Roman" w:hAnsi="Times New Roman" w:cs="Times New Roman"/>
          <w:sz w:val="28"/>
          <w:szCs w:val="28"/>
        </w:rPr>
        <w:t xml:space="preserve"> </w:t>
      </w:r>
      <w:r w:rsidRPr="00B13EA2">
        <w:rPr>
          <w:rFonts w:ascii="Times New Roman" w:hAnsi="Times New Roman" w:cs="Times New Roman"/>
          <w:sz w:val="28"/>
          <w:szCs w:val="28"/>
        </w:rPr>
        <w:t>&gt;</w:t>
      </w:r>
      <w:r w:rsidR="00F96958">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серед гетерозигот та достовірною відмінністю щодо частоти даного статусу в гомоносіїв алеля </w:t>
      </w:r>
      <w:r w:rsidRPr="00B13EA2">
        <w:rPr>
          <w:rFonts w:ascii="Times New Roman" w:hAnsi="Times New Roman" w:cs="Times New Roman"/>
          <w:sz w:val="28"/>
          <w:szCs w:val="28"/>
          <w:lang w:val="en-US"/>
        </w:rPr>
        <w:t>b</w:t>
      </w:r>
      <w:r w:rsidRPr="00B13EA2">
        <w:rPr>
          <w:rFonts w:ascii="Times New Roman" w:hAnsi="Times New Roman" w:cs="Times New Roman"/>
          <w:sz w:val="28"/>
          <w:szCs w:val="28"/>
        </w:rPr>
        <w:t xml:space="preserve"> (1 випадок (6,67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6,67)</w:t>
      </w:r>
      <w:r w:rsidR="00F96958">
        <w:rPr>
          <w:rFonts w:ascii="Times New Roman" w:hAnsi="Times New Roman" w:cs="Times New Roman"/>
          <w:sz w:val="28"/>
          <w:szCs w:val="28"/>
        </w:rPr>
        <w:t xml:space="preserve"> </w:t>
      </w:r>
      <w:r w:rsidRPr="00B13EA2">
        <w:rPr>
          <w:rFonts w:ascii="Times New Roman" w:hAnsi="Times New Roman" w:cs="Times New Roman"/>
          <w:sz w:val="28"/>
          <w:szCs w:val="28"/>
        </w:rPr>
        <w:t xml:space="preserve">%, </w:t>
      </w:r>
      <w:r w:rsidR="001F0C61">
        <w:rPr>
          <w:rFonts w:ascii="Times New Roman" w:hAnsi="Times New Roman" w:cs="Times New Roman"/>
          <w:sz w:val="28"/>
          <w:szCs w:val="28"/>
        </w:rPr>
        <w:t>р &lt;</w:t>
      </w:r>
      <w:r w:rsidR="00F96958">
        <w:rPr>
          <w:rFonts w:ascii="Times New Roman" w:hAnsi="Times New Roman" w:cs="Times New Roman"/>
          <w:sz w:val="28"/>
          <w:szCs w:val="28"/>
        </w:rPr>
        <w:t xml:space="preserve"> </w:t>
      </w:r>
      <w:r w:rsidRPr="00B13EA2">
        <w:rPr>
          <w:rFonts w:ascii="Times New Roman" w:hAnsi="Times New Roman" w:cs="Times New Roman"/>
          <w:sz w:val="28"/>
          <w:szCs w:val="28"/>
        </w:rPr>
        <w:t>0,05.</w:t>
      </w:r>
    </w:p>
    <w:p w:rsidR="00525481" w:rsidRPr="00B13EA2" w:rsidRDefault="00525481" w:rsidP="00525481">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Проведене лікування сприяло вірогідному підвищенню рівня сироваткового 25(OH)D в усіх групах дослідження. Так, у дітей з генотипом ВВ рівень гідроксивітаміну</w:t>
      </w:r>
      <w:r w:rsidR="00F96958">
        <w:rPr>
          <w:rFonts w:ascii="Times New Roman" w:hAnsi="Times New Roman" w:cs="Times New Roman"/>
          <w:sz w:val="28"/>
          <w:szCs w:val="28"/>
        </w:rPr>
        <w:t xml:space="preserve"> </w:t>
      </w:r>
      <w:r w:rsidRPr="00B13EA2">
        <w:rPr>
          <w:rFonts w:ascii="Times New Roman" w:hAnsi="Times New Roman" w:cs="Times New Roman"/>
          <w:sz w:val="28"/>
          <w:szCs w:val="28"/>
        </w:rPr>
        <w:t xml:space="preserve">D на тлі проведеного лікування збільшився з </w:t>
      </w:r>
      <w:r w:rsidR="006C37F7">
        <w:rPr>
          <w:rFonts w:ascii="Times New Roman" w:hAnsi="Times New Roman" w:cs="Times New Roman"/>
          <w:sz w:val="28"/>
          <w:szCs w:val="28"/>
        </w:rPr>
        <w:t>(</w:t>
      </w:r>
      <w:r w:rsidRPr="00B13EA2">
        <w:rPr>
          <w:rFonts w:ascii="Times New Roman" w:hAnsi="Times New Roman" w:cs="Times New Roman"/>
          <w:sz w:val="28"/>
          <w:szCs w:val="28"/>
        </w:rPr>
        <w:t>12,44</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0,93</w:t>
      </w:r>
      <w:r w:rsidR="006C37F7">
        <w:rPr>
          <w:rFonts w:ascii="Times New Roman" w:hAnsi="Times New Roman" w:cs="Times New Roman"/>
          <w:sz w:val="28"/>
          <w:szCs w:val="28"/>
        </w:rPr>
        <w:t>)</w:t>
      </w:r>
      <w:r w:rsidRPr="00B13EA2">
        <w:rPr>
          <w:rFonts w:ascii="Times New Roman" w:hAnsi="Times New Roman" w:cs="Times New Roman"/>
          <w:sz w:val="28"/>
          <w:szCs w:val="28"/>
        </w:rPr>
        <w:t xml:space="preserve"> нг/мл до </w:t>
      </w:r>
      <w:r w:rsidR="006C37F7">
        <w:rPr>
          <w:rFonts w:ascii="Times New Roman" w:hAnsi="Times New Roman" w:cs="Times New Roman"/>
          <w:sz w:val="28"/>
          <w:szCs w:val="28"/>
        </w:rPr>
        <w:t>(</w:t>
      </w:r>
      <w:r w:rsidRPr="00B13EA2">
        <w:rPr>
          <w:rFonts w:ascii="Times New Roman" w:hAnsi="Times New Roman" w:cs="Times New Roman"/>
          <w:sz w:val="28"/>
          <w:szCs w:val="28"/>
        </w:rPr>
        <w:t>24,62</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2,16</w:t>
      </w:r>
      <w:r w:rsidR="006C37F7">
        <w:rPr>
          <w:rFonts w:ascii="Times New Roman" w:hAnsi="Times New Roman" w:cs="Times New Roman"/>
          <w:sz w:val="28"/>
          <w:szCs w:val="28"/>
        </w:rPr>
        <w:t>)</w:t>
      </w:r>
      <w:r w:rsidR="00F96958">
        <w:rPr>
          <w:rFonts w:ascii="Times New Roman" w:hAnsi="Times New Roman" w:cs="Times New Roman"/>
          <w:sz w:val="28"/>
          <w:szCs w:val="28"/>
        </w:rPr>
        <w:t xml:space="preserve"> </w:t>
      </w:r>
      <w:r w:rsidRPr="00B13EA2">
        <w:rPr>
          <w:rFonts w:ascii="Times New Roman" w:hAnsi="Times New Roman" w:cs="Times New Roman"/>
          <w:sz w:val="28"/>
          <w:szCs w:val="28"/>
        </w:rPr>
        <w:t xml:space="preserve">нг/мл, </w:t>
      </w:r>
      <w:r w:rsidR="001F0C61">
        <w:rPr>
          <w:rFonts w:ascii="Times New Roman" w:hAnsi="Times New Roman" w:cs="Times New Roman"/>
          <w:sz w:val="28"/>
          <w:szCs w:val="28"/>
        </w:rPr>
        <w:t>р &lt;</w:t>
      </w:r>
      <w:r w:rsidR="00F96958">
        <w:rPr>
          <w:rFonts w:ascii="Times New Roman" w:hAnsi="Times New Roman" w:cs="Times New Roman"/>
          <w:sz w:val="28"/>
          <w:szCs w:val="28"/>
        </w:rPr>
        <w:t xml:space="preserve"> </w:t>
      </w:r>
      <w:r w:rsidRPr="00B13EA2">
        <w:rPr>
          <w:rFonts w:ascii="Times New Roman" w:hAnsi="Times New Roman" w:cs="Times New Roman"/>
          <w:sz w:val="28"/>
          <w:szCs w:val="28"/>
        </w:rPr>
        <w:t xml:space="preserve">0,001. Оцінка динаміки </w:t>
      </w:r>
      <w:r w:rsidR="0040325B">
        <w:rPr>
          <w:rFonts w:ascii="Times New Roman" w:hAnsi="Times New Roman" w:cs="Times New Roman"/>
          <w:sz w:val="28"/>
          <w:szCs w:val="28"/>
        </w:rPr>
        <w:t xml:space="preserve">збільшення </w:t>
      </w:r>
      <w:r w:rsidRPr="00B13EA2">
        <w:rPr>
          <w:rFonts w:ascii="Times New Roman" w:hAnsi="Times New Roman" w:cs="Times New Roman"/>
          <w:sz w:val="28"/>
          <w:szCs w:val="28"/>
        </w:rPr>
        <w:t xml:space="preserve">вмісту 25(OH)D в сироватці крові дітей з генотипом Вb засвідчила, що рівень даного маркеру за </w:t>
      </w:r>
      <w:r w:rsidRPr="00B13EA2">
        <w:rPr>
          <w:rFonts w:ascii="Times New Roman" w:hAnsi="Times New Roman" w:cs="Times New Roman"/>
          <w:sz w:val="28"/>
          <w:szCs w:val="28"/>
        </w:rPr>
        <w:lastRenderedPageBreak/>
        <w:t xml:space="preserve">місяць збільшився з </w:t>
      </w:r>
      <w:r w:rsidR="006C37F7">
        <w:rPr>
          <w:rFonts w:ascii="Times New Roman" w:hAnsi="Times New Roman" w:cs="Times New Roman"/>
          <w:sz w:val="28"/>
          <w:szCs w:val="28"/>
        </w:rPr>
        <w:t>(</w:t>
      </w:r>
      <w:r w:rsidRPr="00B13EA2">
        <w:rPr>
          <w:rFonts w:ascii="Times New Roman" w:hAnsi="Times New Roman" w:cs="Times New Roman"/>
          <w:sz w:val="28"/>
          <w:szCs w:val="28"/>
        </w:rPr>
        <w:t>14,1</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2,03</w:t>
      </w:r>
      <w:r w:rsidR="006C37F7">
        <w:rPr>
          <w:rFonts w:ascii="Times New Roman" w:hAnsi="Times New Roman" w:cs="Times New Roman"/>
          <w:sz w:val="28"/>
          <w:szCs w:val="28"/>
        </w:rPr>
        <w:t>)</w:t>
      </w:r>
      <w:r w:rsidRPr="00B13EA2">
        <w:rPr>
          <w:rFonts w:ascii="Times New Roman" w:hAnsi="Times New Roman" w:cs="Times New Roman"/>
          <w:sz w:val="28"/>
          <w:szCs w:val="28"/>
        </w:rPr>
        <w:t xml:space="preserve"> нг/мл до </w:t>
      </w:r>
      <w:r w:rsidR="006C37F7">
        <w:rPr>
          <w:rFonts w:ascii="Times New Roman" w:hAnsi="Times New Roman" w:cs="Times New Roman"/>
          <w:sz w:val="28"/>
          <w:szCs w:val="28"/>
        </w:rPr>
        <w:t>(</w:t>
      </w:r>
      <w:r w:rsidRPr="00B13EA2">
        <w:rPr>
          <w:rFonts w:ascii="Times New Roman" w:hAnsi="Times New Roman" w:cs="Times New Roman"/>
          <w:sz w:val="28"/>
          <w:szCs w:val="28"/>
        </w:rPr>
        <w:t>28,77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2,57</w:t>
      </w:r>
      <w:r w:rsidR="006C37F7">
        <w:rPr>
          <w:rFonts w:ascii="Times New Roman" w:hAnsi="Times New Roman" w:cs="Times New Roman"/>
          <w:sz w:val="28"/>
          <w:szCs w:val="28"/>
        </w:rPr>
        <w:t>) нг/мл</w:t>
      </w:r>
      <w:r w:rsidR="00F96958">
        <w:rPr>
          <w:rFonts w:ascii="Times New Roman" w:hAnsi="Times New Roman" w:cs="Times New Roman"/>
          <w:sz w:val="28"/>
          <w:szCs w:val="28"/>
        </w:rPr>
        <w:t xml:space="preserve"> </w:t>
      </w:r>
      <w:r w:rsidR="006C37F7">
        <w:rPr>
          <w:rFonts w:ascii="Times New Roman" w:hAnsi="Times New Roman" w:cs="Times New Roman"/>
          <w:sz w:val="28"/>
          <w:szCs w:val="28"/>
        </w:rPr>
        <w:t>(</w:t>
      </w:r>
      <w:r w:rsidR="001F0C61">
        <w:rPr>
          <w:rFonts w:ascii="Times New Roman" w:hAnsi="Times New Roman" w:cs="Times New Roman"/>
          <w:sz w:val="28"/>
          <w:szCs w:val="28"/>
        </w:rPr>
        <w:t>р &lt;</w:t>
      </w:r>
      <w:r w:rsidR="00F96958">
        <w:rPr>
          <w:rFonts w:ascii="Times New Roman" w:hAnsi="Times New Roman" w:cs="Times New Roman"/>
          <w:sz w:val="28"/>
          <w:szCs w:val="28"/>
        </w:rPr>
        <w:t xml:space="preserve"> </w:t>
      </w:r>
      <w:r w:rsidRPr="00B13EA2">
        <w:rPr>
          <w:rFonts w:ascii="Times New Roman" w:hAnsi="Times New Roman" w:cs="Times New Roman"/>
          <w:sz w:val="28"/>
          <w:szCs w:val="28"/>
        </w:rPr>
        <w:t>0,001</w:t>
      </w:r>
      <w:r w:rsidR="006C37F7">
        <w:rPr>
          <w:rFonts w:ascii="Times New Roman" w:hAnsi="Times New Roman" w:cs="Times New Roman"/>
          <w:sz w:val="28"/>
          <w:szCs w:val="28"/>
        </w:rPr>
        <w:t>)</w:t>
      </w:r>
      <w:r w:rsidRPr="00B13EA2">
        <w:rPr>
          <w:rFonts w:ascii="Times New Roman" w:hAnsi="Times New Roman" w:cs="Times New Roman"/>
          <w:sz w:val="28"/>
          <w:szCs w:val="28"/>
        </w:rPr>
        <w:t>. Найкращим виявився ефект від лікування холекальциферолом у дітей гомозигот алеля b, у яких рівень гідроксивітаміну</w:t>
      </w:r>
      <w:r w:rsidR="00F96958">
        <w:rPr>
          <w:rFonts w:ascii="Times New Roman" w:hAnsi="Times New Roman" w:cs="Times New Roman"/>
          <w:sz w:val="28"/>
          <w:szCs w:val="28"/>
        </w:rPr>
        <w:t xml:space="preserve"> </w:t>
      </w:r>
      <w:r w:rsidRPr="00B13EA2">
        <w:rPr>
          <w:rFonts w:ascii="Times New Roman" w:hAnsi="Times New Roman" w:cs="Times New Roman"/>
          <w:sz w:val="28"/>
          <w:szCs w:val="28"/>
        </w:rPr>
        <w:t xml:space="preserve">D підвищився в динаміці з </w:t>
      </w:r>
      <w:r w:rsidR="006C37F7">
        <w:rPr>
          <w:rFonts w:ascii="Times New Roman" w:hAnsi="Times New Roman" w:cs="Times New Roman"/>
          <w:sz w:val="28"/>
          <w:szCs w:val="28"/>
        </w:rPr>
        <w:t>(</w:t>
      </w:r>
      <w:r w:rsidRPr="00B13EA2">
        <w:rPr>
          <w:rFonts w:ascii="Times New Roman" w:hAnsi="Times New Roman" w:cs="Times New Roman"/>
          <w:sz w:val="28"/>
          <w:szCs w:val="28"/>
        </w:rPr>
        <w:t>13,69</w:t>
      </w:r>
      <w:r w:rsidR="00155653">
        <w:rPr>
          <w:rFonts w:ascii="Times New Roman" w:hAnsi="Times New Roman" w:cs="Times New Roman"/>
          <w:sz w:val="28"/>
          <w:szCs w:val="28"/>
          <w:lang w:val="ru-RU"/>
        </w:rPr>
        <w:t> </w:t>
      </w:r>
      <w:r w:rsidR="00565152">
        <w:rPr>
          <w:rFonts w:ascii="Times New Roman" w:hAnsi="Times New Roman" w:cs="Times New Roman"/>
          <w:sz w:val="28"/>
          <w:szCs w:val="28"/>
        </w:rPr>
        <w:t>±</w:t>
      </w:r>
      <w:r w:rsidR="00155653">
        <w:rPr>
          <w:rFonts w:ascii="Times New Roman" w:hAnsi="Times New Roman" w:cs="Times New Roman"/>
          <w:sz w:val="28"/>
          <w:szCs w:val="28"/>
          <w:lang w:val="ru-RU"/>
        </w:rPr>
        <w:t> </w:t>
      </w:r>
      <w:r w:rsidRPr="00B13EA2">
        <w:rPr>
          <w:rFonts w:ascii="Times New Roman" w:hAnsi="Times New Roman" w:cs="Times New Roman"/>
          <w:sz w:val="28"/>
          <w:szCs w:val="28"/>
        </w:rPr>
        <w:t>1,12</w:t>
      </w:r>
      <w:r w:rsidR="006C37F7">
        <w:rPr>
          <w:rFonts w:ascii="Times New Roman" w:hAnsi="Times New Roman" w:cs="Times New Roman"/>
          <w:sz w:val="28"/>
          <w:szCs w:val="28"/>
        </w:rPr>
        <w:t>)</w:t>
      </w:r>
      <w:r w:rsidR="00155653">
        <w:rPr>
          <w:rFonts w:ascii="Times New Roman" w:hAnsi="Times New Roman" w:cs="Times New Roman"/>
          <w:sz w:val="28"/>
          <w:szCs w:val="28"/>
          <w:lang w:val="ru-RU"/>
        </w:rPr>
        <w:t> </w:t>
      </w:r>
      <w:r w:rsidRPr="00B13EA2">
        <w:rPr>
          <w:rFonts w:ascii="Times New Roman" w:hAnsi="Times New Roman" w:cs="Times New Roman"/>
          <w:sz w:val="28"/>
          <w:szCs w:val="28"/>
        </w:rPr>
        <w:t xml:space="preserve">нг/мл до </w:t>
      </w:r>
      <w:r w:rsidR="006C37F7">
        <w:rPr>
          <w:rFonts w:ascii="Times New Roman" w:hAnsi="Times New Roman" w:cs="Times New Roman"/>
          <w:sz w:val="28"/>
          <w:szCs w:val="28"/>
        </w:rPr>
        <w:t>(</w:t>
      </w:r>
      <w:r w:rsidRPr="00B13EA2">
        <w:rPr>
          <w:rFonts w:ascii="Times New Roman" w:hAnsi="Times New Roman" w:cs="Times New Roman"/>
          <w:sz w:val="28"/>
          <w:szCs w:val="28"/>
        </w:rPr>
        <w:t>34,5</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2,68</w:t>
      </w:r>
      <w:r w:rsidR="006C37F7">
        <w:rPr>
          <w:rFonts w:ascii="Times New Roman" w:hAnsi="Times New Roman" w:cs="Times New Roman"/>
          <w:sz w:val="28"/>
          <w:szCs w:val="28"/>
        </w:rPr>
        <w:t>)</w:t>
      </w:r>
      <w:r w:rsidR="00F96958">
        <w:rPr>
          <w:rFonts w:ascii="Times New Roman" w:hAnsi="Times New Roman" w:cs="Times New Roman"/>
          <w:sz w:val="28"/>
          <w:szCs w:val="28"/>
        </w:rPr>
        <w:t xml:space="preserve"> </w:t>
      </w:r>
      <w:r w:rsidR="006C37F7">
        <w:rPr>
          <w:rFonts w:ascii="Times New Roman" w:hAnsi="Times New Roman" w:cs="Times New Roman"/>
          <w:sz w:val="28"/>
          <w:szCs w:val="28"/>
        </w:rPr>
        <w:t>нг/мл (</w:t>
      </w:r>
      <w:r w:rsidR="001F0C61">
        <w:rPr>
          <w:rFonts w:ascii="Times New Roman" w:hAnsi="Times New Roman" w:cs="Times New Roman"/>
          <w:sz w:val="28"/>
          <w:szCs w:val="28"/>
        </w:rPr>
        <w:t>р &lt;</w:t>
      </w:r>
      <w:r w:rsidR="00F96958">
        <w:rPr>
          <w:rFonts w:ascii="Times New Roman" w:hAnsi="Times New Roman" w:cs="Times New Roman"/>
          <w:sz w:val="28"/>
          <w:szCs w:val="28"/>
        </w:rPr>
        <w:t xml:space="preserve"> </w:t>
      </w:r>
      <w:r w:rsidRPr="00B13EA2">
        <w:rPr>
          <w:rFonts w:ascii="Times New Roman" w:hAnsi="Times New Roman" w:cs="Times New Roman"/>
          <w:sz w:val="28"/>
          <w:szCs w:val="28"/>
        </w:rPr>
        <w:t>0,001</w:t>
      </w:r>
      <w:r w:rsidR="006C37F7">
        <w:rPr>
          <w:rFonts w:ascii="Times New Roman" w:hAnsi="Times New Roman" w:cs="Times New Roman"/>
          <w:sz w:val="28"/>
          <w:szCs w:val="28"/>
        </w:rPr>
        <w:t>)</w:t>
      </w:r>
      <w:r w:rsidRPr="00B13EA2">
        <w:rPr>
          <w:rFonts w:ascii="Times New Roman" w:hAnsi="Times New Roman" w:cs="Times New Roman"/>
          <w:sz w:val="28"/>
          <w:szCs w:val="28"/>
        </w:rPr>
        <w:t>.</w:t>
      </w:r>
    </w:p>
    <w:p w:rsidR="00525481" w:rsidRDefault="00525481" w:rsidP="00525481">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Слід відзначити, що рівень вмісту 25(OH)D в сироватці крові після проведеного лікування у гомозигот алеля В та гетерозигот відповідав діапазону недостатності, тоді як у гомо носіїв алеля b – достатній забезпеченості вітаміном D</w:t>
      </w:r>
      <w:r w:rsidR="004256DD" w:rsidRPr="00B13EA2">
        <w:rPr>
          <w:rFonts w:ascii="Times New Roman" w:hAnsi="Times New Roman" w:cs="Times New Roman"/>
          <w:sz w:val="28"/>
          <w:szCs w:val="28"/>
        </w:rPr>
        <w:t xml:space="preserve"> (</w:t>
      </w:r>
      <w:r w:rsidR="006C37F7">
        <w:rPr>
          <w:rFonts w:ascii="Times New Roman" w:hAnsi="Times New Roman" w:cs="Times New Roman"/>
          <w:sz w:val="28"/>
          <w:szCs w:val="28"/>
        </w:rPr>
        <w:t xml:space="preserve">див. </w:t>
      </w:r>
      <w:r w:rsidR="00D43B13" w:rsidRPr="00B13EA2">
        <w:rPr>
          <w:rFonts w:ascii="Times New Roman" w:hAnsi="Times New Roman" w:cs="Times New Roman"/>
          <w:sz w:val="28"/>
          <w:szCs w:val="28"/>
        </w:rPr>
        <w:t>рис.</w:t>
      </w:r>
      <w:r w:rsidR="00F96958">
        <w:rPr>
          <w:rFonts w:ascii="Times New Roman" w:hAnsi="Times New Roman" w:cs="Times New Roman"/>
          <w:sz w:val="28"/>
          <w:szCs w:val="28"/>
        </w:rPr>
        <w:t xml:space="preserve"> </w:t>
      </w:r>
      <w:r w:rsidR="00777314">
        <w:rPr>
          <w:rFonts w:ascii="Times New Roman" w:hAnsi="Times New Roman" w:cs="Times New Roman"/>
          <w:sz w:val="28"/>
          <w:szCs w:val="28"/>
        </w:rPr>
        <w:t>5.4</w:t>
      </w:r>
      <w:r w:rsidRPr="00B13EA2">
        <w:rPr>
          <w:rFonts w:ascii="Times New Roman" w:hAnsi="Times New Roman" w:cs="Times New Roman"/>
          <w:sz w:val="28"/>
          <w:szCs w:val="28"/>
        </w:rPr>
        <w:t>).</w:t>
      </w:r>
    </w:p>
    <w:p w:rsidR="00525481" w:rsidRPr="00B13EA2" w:rsidRDefault="00525481" w:rsidP="00525481">
      <w:pPr>
        <w:spacing w:line="360" w:lineRule="auto"/>
        <w:jc w:val="both"/>
        <w:rPr>
          <w:rFonts w:ascii="Times New Roman" w:hAnsi="Times New Roman" w:cs="Times New Roman"/>
          <w:sz w:val="28"/>
          <w:szCs w:val="28"/>
        </w:rPr>
      </w:pPr>
    </w:p>
    <w:p w:rsidR="00525481" w:rsidRPr="00B13EA2" w:rsidRDefault="00F96958" w:rsidP="00525481">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89984" behindDoc="0" locked="0" layoutInCell="1" allowOverlap="1" wp14:anchorId="5F7131B0" wp14:editId="148C21D4">
                <wp:simplePos x="0" y="0"/>
                <wp:positionH relativeFrom="column">
                  <wp:posOffset>5003165</wp:posOffset>
                </wp:positionH>
                <wp:positionV relativeFrom="paragraph">
                  <wp:posOffset>3183890</wp:posOffset>
                </wp:positionV>
                <wp:extent cx="809625" cy="809625"/>
                <wp:effectExtent l="0" t="0" r="28575" b="28575"/>
                <wp:wrapNone/>
                <wp:docPr id="5"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809625"/>
                        </a:xfrm>
                        <a:prstGeom prst="rect">
                          <a:avLst/>
                        </a:prstGeom>
                        <a:solidFill>
                          <a:srgbClr val="FFFFFF"/>
                        </a:solidFill>
                        <a:ln w="9525">
                          <a:solidFill>
                            <a:srgbClr val="000000"/>
                          </a:solidFill>
                          <a:miter lim="800000"/>
                          <a:headEnd/>
                          <a:tailEnd/>
                        </a:ln>
                      </wps:spPr>
                      <wps:txbx>
                        <w:txbxContent>
                          <w:p w:rsidR="00AA0366" w:rsidRPr="00B13EA2" w:rsidRDefault="00AA0366" w:rsidP="00525481">
                            <w:pPr>
                              <w:rPr>
                                <w:rFonts w:ascii="Times New Roman" w:hAnsi="Times New Roman" w:cs="Times New Roman"/>
                                <w:sz w:val="18"/>
                                <w:szCs w:val="18"/>
                              </w:rPr>
                            </w:pPr>
                            <w:r w:rsidRPr="00B13EA2">
                              <w:rPr>
                                <w:rFonts w:ascii="Times New Roman" w:hAnsi="Times New Roman" w:cs="Times New Roman"/>
                                <w:sz w:val="18"/>
                                <w:szCs w:val="18"/>
                              </w:rPr>
                              <w:t>—</w:t>
                            </w:r>
                            <w:r w:rsidRPr="00B13EA2">
                              <w:rPr>
                                <w:rFonts w:ascii="Times New Roman" w:hAnsi="Times New Roman" w:cs="Times New Roman"/>
                                <w:sz w:val="18"/>
                                <w:szCs w:val="18"/>
                                <w:lang w:val="en-US"/>
                              </w:rPr>
                              <w:t xml:space="preserve"> Median</w:t>
                            </w:r>
                          </w:p>
                          <w:p w:rsidR="00AA0366" w:rsidRPr="00B13EA2" w:rsidRDefault="00AA0366" w:rsidP="00525481">
                            <w:pPr>
                              <w:rPr>
                                <w:rFonts w:ascii="Times New Roman" w:hAnsi="Times New Roman" w:cs="Times New Roman"/>
                                <w:sz w:val="18"/>
                                <w:szCs w:val="18"/>
                              </w:rPr>
                            </w:pPr>
                            <w:r w:rsidRPr="00B13EA2">
                              <w:rPr>
                                <w:rFonts w:ascii="Times New Roman" w:hAnsi="Times New Roman" w:cs="Times New Roman"/>
                                <w:sz w:val="18"/>
                                <w:szCs w:val="18"/>
                                <w:lang w:val="en-US"/>
                              </w:rPr>
                              <w:t>□ 25%-75%</w:t>
                            </w:r>
                          </w:p>
                          <w:p w:rsidR="00AA0366" w:rsidRPr="00B13EA2" w:rsidRDefault="00AA0366" w:rsidP="00525481">
                            <w:pPr>
                              <w:rPr>
                                <w:rFonts w:ascii="Times New Roman" w:hAnsi="Times New Roman" w:cs="Times New Roman"/>
                                <w:sz w:val="18"/>
                                <w:szCs w:val="18"/>
                              </w:rPr>
                            </w:pPr>
                            <w:r w:rsidRPr="00B13EA2">
                              <w:rPr>
                                <w:rFonts w:ascii="Times New Roman" w:hAnsi="Times New Roman" w:cs="Times New Roman"/>
                                <w:sz w:val="18"/>
                                <w:szCs w:val="18"/>
                                <w:lang w:val="en-US"/>
                              </w:rPr>
                              <w:t>I  Min-Max</w:t>
                            </w:r>
                          </w:p>
                          <w:p w:rsidR="00AA0366" w:rsidRPr="00B13EA2" w:rsidRDefault="00AA0366" w:rsidP="0052548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7131B0" id="Text Box 36" o:spid="_x0000_s1041" type="#_x0000_t202" style="position:absolute;left:0;text-align:left;margin-left:393.95pt;margin-top:250.7pt;width:63.75pt;height:63.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">
                <v:textbox>
                  <w:txbxContent>
                    <w:p w:rsidR="00AA0366" w:rsidRPr="00B13EA2" w:rsidRDefault="00AA0366" w:rsidP="00525481">
                      <w:pPr>
                        <w:rPr>
                          <w:rFonts w:ascii="Times New Roman" w:hAnsi="Times New Roman" w:cs="Times New Roman"/>
                          <w:sz w:val="18"/>
                          <w:szCs w:val="18"/>
                        </w:rPr>
                      </w:pPr>
                      <w:r w:rsidRPr="00B13EA2">
                        <w:rPr>
                          <w:rFonts w:ascii="Times New Roman" w:hAnsi="Times New Roman" w:cs="Times New Roman"/>
                          <w:sz w:val="18"/>
                          <w:szCs w:val="18"/>
                        </w:rPr>
                        <w:t>—</w:t>
                      </w:r>
                      <w:r w:rsidRPr="00B13EA2">
                        <w:rPr>
                          <w:rFonts w:ascii="Times New Roman" w:hAnsi="Times New Roman" w:cs="Times New Roman"/>
                          <w:sz w:val="18"/>
                          <w:szCs w:val="18"/>
                          <w:lang w:val="en-US"/>
                        </w:rPr>
                        <w:t xml:space="preserve"> Median</w:t>
                      </w:r>
                    </w:p>
                    <w:p w:rsidR="00AA0366" w:rsidRPr="00B13EA2" w:rsidRDefault="00AA0366" w:rsidP="00525481">
                      <w:pPr>
                        <w:rPr>
                          <w:rFonts w:ascii="Times New Roman" w:hAnsi="Times New Roman" w:cs="Times New Roman"/>
                          <w:sz w:val="18"/>
                          <w:szCs w:val="18"/>
                        </w:rPr>
                      </w:pPr>
                      <w:r w:rsidRPr="00B13EA2">
                        <w:rPr>
                          <w:rFonts w:ascii="Times New Roman" w:hAnsi="Times New Roman" w:cs="Times New Roman"/>
                          <w:sz w:val="18"/>
                          <w:szCs w:val="18"/>
                          <w:lang w:val="en-US"/>
                        </w:rPr>
                        <w:t>□ 25%-75%</w:t>
                      </w:r>
                    </w:p>
                    <w:p w:rsidR="00AA0366" w:rsidRPr="00B13EA2" w:rsidRDefault="00AA0366" w:rsidP="00525481">
                      <w:pPr>
                        <w:rPr>
                          <w:rFonts w:ascii="Times New Roman" w:hAnsi="Times New Roman" w:cs="Times New Roman"/>
                          <w:sz w:val="18"/>
                          <w:szCs w:val="18"/>
                        </w:rPr>
                      </w:pPr>
                      <w:r w:rsidRPr="00B13EA2">
                        <w:rPr>
                          <w:rFonts w:ascii="Times New Roman" w:hAnsi="Times New Roman" w:cs="Times New Roman"/>
                          <w:sz w:val="18"/>
                          <w:szCs w:val="18"/>
                          <w:lang w:val="en-US"/>
                        </w:rPr>
                        <w:t>I  Min-Max</w:t>
                      </w:r>
                    </w:p>
                    <w:p w:rsidR="00AA0366" w:rsidRPr="00B13EA2" w:rsidRDefault="00AA0366" w:rsidP="00525481"/>
                  </w:txbxContent>
                </v:textbox>
              </v:shape>
            </w:pict>
          </mc:Fallback>
        </mc:AlternateContent>
      </w:r>
      <w:r w:rsidR="00174E10">
        <w:rPr>
          <w:rFonts w:ascii="Times New Roman" w:hAnsi="Times New Roman" w:cs="Times New Roman"/>
          <w:noProof/>
          <w:sz w:val="28"/>
          <w:szCs w:val="28"/>
          <w:lang w:eastAsia="uk-UA"/>
        </w:rPr>
        <mc:AlternateContent>
          <mc:Choice Requires="wps">
            <w:drawing>
              <wp:anchor distT="0" distB="0" distL="114300" distR="114300" simplePos="0" relativeHeight="251691008" behindDoc="0" locked="0" layoutInCell="1" allowOverlap="1" wp14:anchorId="48C5F8AE" wp14:editId="6DE2105D">
                <wp:simplePos x="0" y="0"/>
                <wp:positionH relativeFrom="column">
                  <wp:posOffset>834390</wp:posOffset>
                </wp:positionH>
                <wp:positionV relativeFrom="paragraph">
                  <wp:posOffset>2683510</wp:posOffset>
                </wp:positionV>
                <wp:extent cx="1181100" cy="314325"/>
                <wp:effectExtent l="0" t="0" r="0" b="0"/>
                <wp:wrapNone/>
                <wp:docPr id="43"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1100" cy="314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A0366" w:rsidRPr="00B13EA2" w:rsidRDefault="00AA0366" w:rsidP="00525481">
                            <w:pPr>
                              <w:jc w:val="center"/>
                            </w:pPr>
                            <w:r w:rsidRPr="00B13EA2">
                              <w:t>*</w:t>
                            </w:r>
                          </w:p>
                          <w:p w:rsidR="00AA0366" w:rsidRPr="00B13EA2" w:rsidRDefault="00AA0366" w:rsidP="0052548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C5F8AE" id="Text Box 37" o:spid="_x0000_s1042" type="#_x0000_t202" style="position:absolute;left:0;text-align:left;margin-left:65.7pt;margin-top:211.3pt;width:93pt;height:24.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" stroked="f">
                <v:textbox>
                  <w:txbxContent>
                    <w:p w:rsidR="00AA0366" w:rsidRPr="00B13EA2" w:rsidRDefault="00AA0366" w:rsidP="00525481">
                      <w:pPr>
                        <w:jc w:val="center"/>
                      </w:pPr>
                      <w:r w:rsidRPr="00B13EA2">
                        <w:t>*</w:t>
                      </w:r>
                    </w:p>
                    <w:p w:rsidR="00AA0366" w:rsidRPr="00B13EA2" w:rsidRDefault="00AA0366" w:rsidP="00525481"/>
                  </w:txbxContent>
                </v:textbox>
              </v:shape>
            </w:pict>
          </mc:Fallback>
        </mc:AlternateContent>
      </w:r>
      <w:r w:rsidR="00174E10">
        <w:rPr>
          <w:rFonts w:ascii="Times New Roman" w:hAnsi="Times New Roman" w:cs="Times New Roman"/>
          <w:noProof/>
          <w:sz w:val="28"/>
          <w:szCs w:val="28"/>
          <w:lang w:eastAsia="uk-UA"/>
        </w:rPr>
        <mc:AlternateContent>
          <mc:Choice Requires="wps">
            <w:drawing>
              <wp:anchor distT="4294967295" distB="4294967295" distL="114300" distR="114300" simplePos="0" relativeHeight="251692032" behindDoc="0" locked="0" layoutInCell="1" allowOverlap="1" wp14:anchorId="149AA1DF" wp14:editId="0B4092A6">
                <wp:simplePos x="0" y="0"/>
                <wp:positionH relativeFrom="column">
                  <wp:posOffset>1005840</wp:posOffset>
                </wp:positionH>
                <wp:positionV relativeFrom="paragraph">
                  <wp:posOffset>2893059</wp:posOffset>
                </wp:positionV>
                <wp:extent cx="752475" cy="0"/>
                <wp:effectExtent l="0" t="0" r="9525" b="0"/>
                <wp:wrapNone/>
                <wp:docPr id="18"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24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934AC9A" id="AutoShape 38" o:spid="_x0000_s1026" type="#_x0000_t32" style="position:absolute;margin-left:79.2pt;margin-top:227.8pt;width:59.25pt;height:0;z-index:2516920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"/>
            </w:pict>
          </mc:Fallback>
        </mc:AlternateContent>
      </w:r>
      <w:r w:rsidR="00525481" w:rsidRPr="00B13EA2">
        <w:rPr>
          <w:rFonts w:ascii="Times New Roman" w:hAnsi="Times New Roman" w:cs="Times New Roman"/>
          <w:noProof/>
          <w:sz w:val="28"/>
          <w:szCs w:val="28"/>
          <w:lang w:eastAsia="uk-UA"/>
        </w:rPr>
        <w:drawing>
          <wp:inline distT="0" distB="0" distL="0" distR="0">
            <wp:extent cx="5940261" cy="4400550"/>
            <wp:effectExtent l="0" t="0" r="3810" b="0"/>
            <wp:docPr id="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a:clrChange>
                        <a:clrFrom>
                          <a:srgbClr val="F0F0F0"/>
                        </a:clrFrom>
                        <a:clrTo>
                          <a:srgbClr val="F0F0F0">
                            <a:alpha val="0"/>
                          </a:srgbClr>
                        </a:clrTo>
                      </a:clrChange>
                    </a:blip>
                    <a:srcRect/>
                    <a:stretch>
                      <a:fillRect/>
                    </a:stretch>
                  </pic:blipFill>
                  <pic:spPr bwMode="auto">
                    <a:xfrm>
                      <a:off x="0" y="0"/>
                      <a:ext cx="5943722" cy="4403114"/>
                    </a:xfrm>
                    <a:prstGeom prst="rect">
                      <a:avLst/>
                    </a:prstGeom>
                    <a:noFill/>
                    <a:ln w="9525">
                      <a:noFill/>
                      <a:miter lim="800000"/>
                      <a:headEnd/>
                      <a:tailEnd/>
                    </a:ln>
                  </pic:spPr>
                </pic:pic>
              </a:graphicData>
            </a:graphic>
          </wp:inline>
        </w:drawing>
      </w:r>
    </w:p>
    <w:p w:rsidR="00525481" w:rsidRPr="00F060A8" w:rsidRDefault="00B0459B" w:rsidP="00F96958">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ab/>
      </w:r>
      <w:r w:rsidR="00777314">
        <w:rPr>
          <w:rFonts w:ascii="Times New Roman" w:hAnsi="Times New Roman" w:cs="Times New Roman"/>
          <w:sz w:val="28"/>
          <w:szCs w:val="28"/>
        </w:rPr>
        <w:t>Рис.5.4</w:t>
      </w:r>
      <w:r w:rsidR="00F96958">
        <w:rPr>
          <w:rFonts w:ascii="Times New Roman" w:hAnsi="Times New Roman" w:cs="Times New Roman"/>
          <w:sz w:val="28"/>
          <w:szCs w:val="28"/>
        </w:rPr>
        <w:t xml:space="preserve"> </w:t>
      </w:r>
      <w:r w:rsidR="00F060A8" w:rsidRPr="00F060A8">
        <w:rPr>
          <w:rFonts w:ascii="Times New Roman" w:hAnsi="Times New Roman" w:cs="Times New Roman"/>
          <w:sz w:val="28"/>
          <w:szCs w:val="28"/>
        </w:rPr>
        <w:t xml:space="preserve">– </w:t>
      </w:r>
      <w:r w:rsidR="00525481" w:rsidRPr="00F060A8">
        <w:rPr>
          <w:rFonts w:ascii="Times New Roman" w:hAnsi="Times New Roman" w:cs="Times New Roman"/>
          <w:sz w:val="28"/>
          <w:szCs w:val="28"/>
        </w:rPr>
        <w:t>Характеристика рівня гідроксивітаміну D після курсу терапії залежно від розпод</w:t>
      </w:r>
      <w:r w:rsidR="00F96958">
        <w:rPr>
          <w:rFonts w:ascii="Times New Roman" w:hAnsi="Times New Roman" w:cs="Times New Roman"/>
          <w:sz w:val="28"/>
          <w:szCs w:val="28"/>
        </w:rPr>
        <w:t>ілу алельних варіантів гена VDR, нг/мл</w:t>
      </w:r>
    </w:p>
    <w:p w:rsidR="00B0459B" w:rsidRDefault="00B0459B" w:rsidP="00F9695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F0C61" w:rsidRPr="00F060A8">
        <w:rPr>
          <w:rFonts w:ascii="Times New Roman" w:hAnsi="Times New Roman" w:cs="Times New Roman"/>
          <w:sz w:val="28"/>
          <w:szCs w:val="28"/>
        </w:rPr>
        <w:t>Примітка.</w:t>
      </w:r>
      <w:r w:rsidR="00525481" w:rsidRPr="00B13EA2">
        <w:rPr>
          <w:rFonts w:ascii="Times New Roman" w:hAnsi="Times New Roman" w:cs="Times New Roman"/>
          <w:sz w:val="28"/>
          <w:szCs w:val="28"/>
        </w:rPr>
        <w:t xml:space="preserve"> * – достов</w:t>
      </w:r>
      <w:r w:rsidR="008E726D">
        <w:rPr>
          <w:rFonts w:ascii="Times New Roman" w:hAnsi="Times New Roman" w:cs="Times New Roman"/>
          <w:sz w:val="28"/>
          <w:szCs w:val="28"/>
        </w:rPr>
        <w:t xml:space="preserve">ірність різниці порівняно з показниками </w:t>
      </w:r>
      <w:r w:rsidR="00525481" w:rsidRPr="00B13EA2">
        <w:rPr>
          <w:rFonts w:ascii="Times New Roman" w:hAnsi="Times New Roman" w:cs="Times New Roman"/>
          <w:sz w:val="28"/>
          <w:szCs w:val="28"/>
        </w:rPr>
        <w:t>дітей</w:t>
      </w:r>
      <w:r w:rsidR="008E726D">
        <w:rPr>
          <w:rFonts w:ascii="Times New Roman" w:hAnsi="Times New Roman" w:cs="Times New Roman"/>
          <w:sz w:val="28"/>
          <w:szCs w:val="28"/>
        </w:rPr>
        <w:t xml:space="preserve"> з</w:t>
      </w:r>
      <w:r w:rsidR="00525481" w:rsidRPr="00B13EA2">
        <w:rPr>
          <w:rFonts w:ascii="Times New Roman" w:hAnsi="Times New Roman" w:cs="Times New Roman"/>
          <w:sz w:val="28"/>
          <w:szCs w:val="28"/>
        </w:rPr>
        <w:t xml:space="preserve"> генотип</w:t>
      </w:r>
      <w:r w:rsidR="008E726D">
        <w:rPr>
          <w:rFonts w:ascii="Times New Roman" w:hAnsi="Times New Roman" w:cs="Times New Roman"/>
          <w:sz w:val="28"/>
          <w:szCs w:val="28"/>
        </w:rPr>
        <w:t>ом</w:t>
      </w:r>
      <w:r w:rsidR="00525481" w:rsidRPr="00B13EA2">
        <w:rPr>
          <w:rFonts w:ascii="Times New Roman" w:hAnsi="Times New Roman" w:cs="Times New Roman"/>
          <w:sz w:val="28"/>
          <w:szCs w:val="28"/>
        </w:rPr>
        <w:t xml:space="preserve"> </w:t>
      </w:r>
      <w:r w:rsidR="00525481" w:rsidRPr="00B13EA2">
        <w:rPr>
          <w:rFonts w:ascii="Times New Roman" w:hAnsi="Times New Roman" w:cs="Times New Roman"/>
          <w:sz w:val="28"/>
          <w:szCs w:val="28"/>
          <w:lang w:val="en-US"/>
        </w:rPr>
        <w:t>bb</w:t>
      </w:r>
      <w:r w:rsidR="00525481" w:rsidRPr="00B13EA2">
        <w:rPr>
          <w:rFonts w:ascii="Times New Roman" w:hAnsi="Times New Roman" w:cs="Times New Roman"/>
          <w:sz w:val="28"/>
          <w:szCs w:val="28"/>
        </w:rPr>
        <w:t xml:space="preserve"> (</w:t>
      </w:r>
      <w:r w:rsidR="001F0C61">
        <w:rPr>
          <w:rFonts w:ascii="Times New Roman" w:hAnsi="Times New Roman" w:cs="Times New Roman"/>
          <w:sz w:val="28"/>
          <w:szCs w:val="28"/>
        </w:rPr>
        <w:t>р &lt;</w:t>
      </w:r>
      <w:r w:rsidR="00ED40E3">
        <w:rPr>
          <w:rFonts w:ascii="Times New Roman" w:hAnsi="Times New Roman" w:cs="Times New Roman"/>
          <w:sz w:val="28"/>
          <w:szCs w:val="28"/>
        </w:rPr>
        <w:t xml:space="preserve"> </w:t>
      </w:r>
      <w:r w:rsidR="00525481" w:rsidRPr="00B13EA2">
        <w:rPr>
          <w:rFonts w:ascii="Times New Roman" w:hAnsi="Times New Roman" w:cs="Times New Roman"/>
          <w:sz w:val="28"/>
          <w:szCs w:val="28"/>
        </w:rPr>
        <w:t>0,05).</w:t>
      </w:r>
    </w:p>
    <w:p w:rsidR="008F35E9" w:rsidRDefault="00F060A8" w:rsidP="00F060A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Р</w:t>
      </w:r>
      <w:r w:rsidR="00B0459B" w:rsidRPr="00B13EA2">
        <w:rPr>
          <w:rFonts w:ascii="Times New Roman" w:hAnsi="Times New Roman" w:cs="Times New Roman"/>
          <w:sz w:val="28"/>
          <w:szCs w:val="28"/>
        </w:rPr>
        <w:t>івень гідроксивітаміну</w:t>
      </w:r>
      <w:r w:rsidR="008E726D">
        <w:rPr>
          <w:rFonts w:ascii="Times New Roman" w:hAnsi="Times New Roman" w:cs="Times New Roman"/>
          <w:sz w:val="28"/>
          <w:szCs w:val="28"/>
        </w:rPr>
        <w:t xml:space="preserve"> </w:t>
      </w:r>
      <w:r w:rsidR="00B0459B" w:rsidRPr="00B13EA2">
        <w:rPr>
          <w:rFonts w:ascii="Times New Roman" w:hAnsi="Times New Roman" w:cs="Times New Roman"/>
          <w:sz w:val="28"/>
          <w:szCs w:val="28"/>
        </w:rPr>
        <w:t xml:space="preserve">D у дітей з генотипом ВВ був достовірно нижчим, ніж у носіїв генотипу </w:t>
      </w:r>
      <w:r w:rsidR="00B0459B" w:rsidRPr="00B13EA2">
        <w:rPr>
          <w:rFonts w:ascii="Times New Roman" w:hAnsi="Times New Roman" w:cs="Times New Roman"/>
          <w:sz w:val="28"/>
          <w:szCs w:val="28"/>
          <w:lang w:val="en-US"/>
        </w:rPr>
        <w:t>bb</w:t>
      </w:r>
      <w:r w:rsidR="00B0459B" w:rsidRPr="00B13EA2">
        <w:rPr>
          <w:rFonts w:ascii="Times New Roman" w:hAnsi="Times New Roman" w:cs="Times New Roman"/>
          <w:sz w:val="28"/>
          <w:szCs w:val="28"/>
        </w:rPr>
        <w:t xml:space="preserve"> (</w:t>
      </w:r>
      <w:r w:rsidR="001F0C61">
        <w:rPr>
          <w:rFonts w:ascii="Times New Roman" w:hAnsi="Times New Roman" w:cs="Times New Roman"/>
          <w:sz w:val="28"/>
          <w:szCs w:val="28"/>
        </w:rPr>
        <w:t>р &lt;</w:t>
      </w:r>
      <w:r w:rsidR="008E726D">
        <w:rPr>
          <w:rFonts w:ascii="Times New Roman" w:hAnsi="Times New Roman" w:cs="Times New Roman"/>
          <w:sz w:val="28"/>
          <w:szCs w:val="28"/>
        </w:rPr>
        <w:t xml:space="preserve"> </w:t>
      </w:r>
      <w:r w:rsidR="00B0459B" w:rsidRPr="00B13EA2">
        <w:rPr>
          <w:rFonts w:ascii="Times New Roman" w:hAnsi="Times New Roman" w:cs="Times New Roman"/>
          <w:sz w:val="28"/>
          <w:szCs w:val="28"/>
        </w:rPr>
        <w:t>0,05).</w:t>
      </w:r>
      <w:r w:rsidR="008E726D">
        <w:rPr>
          <w:rFonts w:ascii="Times New Roman" w:hAnsi="Times New Roman" w:cs="Times New Roman"/>
          <w:sz w:val="28"/>
          <w:szCs w:val="28"/>
        </w:rPr>
        <w:t xml:space="preserve"> </w:t>
      </w:r>
    </w:p>
    <w:p w:rsidR="00B0459B" w:rsidRPr="00B13EA2" w:rsidRDefault="00B0459B" w:rsidP="00F060A8">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Таким чином, результати проведеного дослідження дозволяють зробити висновок, що ефективність терапевтичної відповіді при призначенні холекальциферолу хворим на вітамін D-дефіцитний рахіт є вищою у носіїв генотипу</w:t>
      </w:r>
      <w:r w:rsidR="008E726D">
        <w:rPr>
          <w:rFonts w:ascii="Times New Roman" w:hAnsi="Times New Roman" w:cs="Times New Roman"/>
          <w:sz w:val="28"/>
          <w:szCs w:val="28"/>
        </w:rPr>
        <w:t xml:space="preserve"> </w:t>
      </w:r>
      <w:r w:rsidRPr="00B13EA2">
        <w:rPr>
          <w:rFonts w:ascii="Times New Roman" w:hAnsi="Times New Roman" w:cs="Times New Roman"/>
          <w:sz w:val="28"/>
          <w:szCs w:val="28"/>
          <w:lang w:val="en-US"/>
        </w:rPr>
        <w:t>bb</w:t>
      </w:r>
      <w:r w:rsidRPr="00B13EA2">
        <w:rPr>
          <w:rFonts w:ascii="Times New Roman" w:hAnsi="Times New Roman" w:cs="Times New Roman"/>
          <w:sz w:val="28"/>
          <w:szCs w:val="28"/>
        </w:rPr>
        <w:t xml:space="preserve">, </w:t>
      </w:r>
      <w:r>
        <w:rPr>
          <w:rFonts w:ascii="Times New Roman" w:hAnsi="Times New Roman" w:cs="Times New Roman"/>
          <w:sz w:val="28"/>
          <w:szCs w:val="28"/>
        </w:rPr>
        <w:t>ніж у гомоносіїв мутантного алеля В</w:t>
      </w:r>
      <w:r w:rsidRPr="00B13EA2">
        <w:rPr>
          <w:rFonts w:ascii="Times New Roman" w:hAnsi="Times New Roman" w:cs="Times New Roman"/>
          <w:sz w:val="28"/>
          <w:szCs w:val="28"/>
        </w:rPr>
        <w:t>.</w:t>
      </w:r>
    </w:p>
    <w:p w:rsidR="00525481" w:rsidRPr="00557373" w:rsidRDefault="00525481" w:rsidP="00525481">
      <w:pPr>
        <w:spacing w:after="0" w:line="360" w:lineRule="auto"/>
        <w:ind w:firstLine="709"/>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 xml:space="preserve">З </w:t>
      </w:r>
      <w:r w:rsidR="007363BB">
        <w:rPr>
          <w:rFonts w:ascii="Times New Roman" w:eastAsia="Times New Roman" w:hAnsi="Times New Roman" w:cs="Times New Roman"/>
          <w:sz w:val="28"/>
          <w:szCs w:val="28"/>
        </w:rPr>
        <w:t xml:space="preserve">метою </w:t>
      </w:r>
      <w:r w:rsidRPr="00557373">
        <w:rPr>
          <w:rFonts w:ascii="Times New Roman" w:eastAsia="Times New Roman" w:hAnsi="Times New Roman" w:cs="Times New Roman"/>
          <w:sz w:val="28"/>
          <w:szCs w:val="28"/>
        </w:rPr>
        <w:t>підтвеpдження діагностичної ефективнoсті запропонованих методів обстеження нaвoдимo клінічний пpиклaд.</w:t>
      </w:r>
    </w:p>
    <w:p w:rsidR="008F35E9" w:rsidRDefault="00525481" w:rsidP="00525481">
      <w:pPr>
        <w:spacing w:after="0" w:line="360" w:lineRule="auto"/>
        <w:ind w:firstLine="709"/>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Випискa із кapти</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стaціoнapнoгo</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хвopoгo № 566 дитини Д</w:t>
      </w:r>
      <w:r w:rsidR="0040325B">
        <w:rPr>
          <w:rFonts w:ascii="Times New Roman" w:eastAsia="Times New Roman" w:hAnsi="Times New Roman" w:cs="Times New Roman"/>
          <w:sz w:val="28"/>
          <w:szCs w:val="28"/>
        </w:rPr>
        <w:t>.</w:t>
      </w:r>
      <w:r w:rsidRPr="00557373">
        <w:rPr>
          <w:rFonts w:ascii="Times New Roman" w:eastAsia="Times New Roman" w:hAnsi="Times New Roman" w:cs="Times New Roman"/>
          <w:sz w:val="28"/>
          <w:szCs w:val="28"/>
        </w:rPr>
        <w:t xml:space="preserve">, 16.05.2014 pоку народження. </w:t>
      </w:r>
    </w:p>
    <w:p w:rsidR="00EC6737" w:rsidRDefault="00525481" w:rsidP="00525481">
      <w:pPr>
        <w:spacing w:after="0" w:line="360" w:lineRule="auto"/>
        <w:ind w:firstLine="709"/>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Нa</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чaс</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 xml:space="preserve">гoспітaлізaції у стaціoнap вік дитини стaнoвив 8 місяців. </w:t>
      </w:r>
    </w:p>
    <w:p w:rsidR="00525481" w:rsidRPr="00F54415" w:rsidRDefault="00525481" w:rsidP="00525481">
      <w:pPr>
        <w:spacing w:after="0" w:line="360" w:lineRule="auto"/>
        <w:ind w:firstLine="709"/>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Дитинa перебувала з 16.01.2015</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p. у інфекційно-боксованому відділенні для дітей paнньoгo віку Вінницькoї</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oблaснoї</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дитячoї</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 xml:space="preserve">клінічнoї лікapні з клінічним діагнозом: вірусна інфекція не уточненої етіології, гострий ринофоринготонзиліт. </w:t>
      </w:r>
      <w:r w:rsidRPr="00B13EA2">
        <w:rPr>
          <w:rFonts w:ascii="Times New Roman" w:hAnsi="Times New Roman" w:cs="Times New Roman"/>
          <w:sz w:val="28"/>
          <w:szCs w:val="28"/>
        </w:rPr>
        <w:t xml:space="preserve">Вітамін </w:t>
      </w:r>
      <w:r w:rsidRPr="00557373">
        <w:rPr>
          <w:rFonts w:ascii="Times New Roman" w:eastAsia="Times New Roman" w:hAnsi="Times New Roman" w:cs="Times New Roman"/>
          <w:sz w:val="28"/>
          <w:szCs w:val="28"/>
        </w:rPr>
        <w:t xml:space="preserve">D-дефіцитний рахіт, середнього ступеня важкості, підгострий перебіг, фосфоропенічний клінічний варіант, період розпалу. </w:t>
      </w:r>
    </w:p>
    <w:p w:rsidR="00525481" w:rsidRPr="00557373" w:rsidRDefault="00525481" w:rsidP="00EC6737">
      <w:pPr>
        <w:spacing w:after="0" w:line="360" w:lineRule="auto"/>
        <w:ind w:firstLine="709"/>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 xml:space="preserve">З aнaмнезу зaхвopювaння відoмo, щo перші симптоми </w:t>
      </w:r>
      <w:r w:rsidRPr="00B13EA2">
        <w:rPr>
          <w:rFonts w:ascii="Times New Roman" w:hAnsi="Times New Roman" w:cs="Times New Roman"/>
          <w:sz w:val="28"/>
          <w:szCs w:val="28"/>
        </w:rPr>
        <w:t xml:space="preserve">вітамін </w:t>
      </w:r>
      <w:r w:rsidR="008E726D">
        <w:rPr>
          <w:rFonts w:ascii="Times New Roman" w:eastAsia="Times New Roman" w:hAnsi="Times New Roman" w:cs="Times New Roman"/>
          <w:sz w:val="28"/>
          <w:szCs w:val="28"/>
        </w:rPr>
        <w:t>D-дефіцитного рахіту з'явилися у</w:t>
      </w:r>
      <w:r w:rsidRPr="00557373">
        <w:rPr>
          <w:rFonts w:ascii="Times New Roman" w:eastAsia="Times New Roman" w:hAnsi="Times New Roman" w:cs="Times New Roman"/>
          <w:sz w:val="28"/>
          <w:szCs w:val="28"/>
        </w:rPr>
        <w:t xml:space="preserve"> віці 2-3 місяців життя, коли під час годування у дитини відмічалась надмірна пітливість гол</w:t>
      </w:r>
      <w:r w:rsidR="00F060A8">
        <w:rPr>
          <w:rFonts w:ascii="Times New Roman" w:eastAsia="Times New Roman" w:hAnsi="Times New Roman" w:cs="Times New Roman"/>
          <w:sz w:val="28"/>
          <w:szCs w:val="28"/>
        </w:rPr>
        <w:t>ов</w:t>
      </w:r>
      <w:r w:rsidRPr="00557373">
        <w:rPr>
          <w:rFonts w:ascii="Times New Roman" w:eastAsia="Times New Roman" w:hAnsi="Times New Roman" w:cs="Times New Roman"/>
          <w:sz w:val="28"/>
          <w:szCs w:val="28"/>
        </w:rPr>
        <w:t xml:space="preserve">и. Дані, які характеризували стан специфічної профілактики рахіту, засвідчили, що антенатальна </w:t>
      </w:r>
      <w:r w:rsidR="008F35E9">
        <w:rPr>
          <w:rFonts w:ascii="Times New Roman" w:eastAsia="Times New Roman" w:hAnsi="Times New Roman" w:cs="Times New Roman"/>
          <w:sz w:val="28"/>
          <w:szCs w:val="28"/>
        </w:rPr>
        <w:t>профілактика</w:t>
      </w:r>
      <w:r w:rsidRPr="00557373">
        <w:rPr>
          <w:rFonts w:ascii="Times New Roman" w:eastAsia="Times New Roman" w:hAnsi="Times New Roman" w:cs="Times New Roman"/>
          <w:sz w:val="28"/>
          <w:szCs w:val="28"/>
        </w:rPr>
        <w:t xml:space="preserve"> не проводилася, постнатальна - розпочата в віці 3,5 місяці лікарським засобом "Аквадетрим", по 500 МО щодня. Тривалість прийому холекальциферолу з профілактичною метою </w:t>
      </w:r>
      <w:r w:rsidR="006C53A1" w:rsidRPr="00B13EA2">
        <w:rPr>
          <w:rFonts w:ascii="Times New Roman" w:hAnsi="Times New Roman" w:cs="Times New Roman"/>
          <w:sz w:val="28"/>
          <w:szCs w:val="28"/>
        </w:rPr>
        <w:t>–</w:t>
      </w:r>
      <w:r w:rsidRPr="00557373">
        <w:rPr>
          <w:rFonts w:ascii="Times New Roman" w:eastAsia="Times New Roman" w:hAnsi="Times New Roman" w:cs="Times New Roman"/>
          <w:sz w:val="28"/>
          <w:szCs w:val="28"/>
        </w:rPr>
        <w:t xml:space="preserve"> 4,5 місяці. Було з'ясовано, </w:t>
      </w:r>
      <w:r w:rsidR="0040325B">
        <w:rPr>
          <w:rFonts w:ascii="Times New Roman" w:eastAsia="Times New Roman" w:hAnsi="Times New Roman" w:cs="Times New Roman"/>
          <w:sz w:val="28"/>
          <w:szCs w:val="28"/>
        </w:rPr>
        <w:t>специфічне лікування рахіту дитині</w:t>
      </w:r>
      <w:r w:rsidRPr="00557373">
        <w:rPr>
          <w:rFonts w:ascii="Times New Roman" w:eastAsia="Times New Roman" w:hAnsi="Times New Roman" w:cs="Times New Roman"/>
          <w:sz w:val="28"/>
          <w:szCs w:val="28"/>
        </w:rPr>
        <w:t xml:space="preserve"> не</w:t>
      </w:r>
      <w:r w:rsidR="00764E90">
        <w:rPr>
          <w:rFonts w:ascii="Times New Roman" w:eastAsia="Times New Roman" w:hAnsi="Times New Roman" w:cs="Times New Roman"/>
          <w:sz w:val="28"/>
          <w:szCs w:val="28"/>
        </w:rPr>
        <w:t xml:space="preserve"> проводилося</w:t>
      </w:r>
      <w:r w:rsidRPr="00557373">
        <w:rPr>
          <w:rFonts w:ascii="Times New Roman" w:eastAsia="Times New Roman" w:hAnsi="Times New Roman" w:cs="Times New Roman"/>
          <w:sz w:val="28"/>
          <w:szCs w:val="28"/>
        </w:rPr>
        <w:t>.</w:t>
      </w:r>
    </w:p>
    <w:p w:rsidR="003160E8" w:rsidRDefault="00525481" w:rsidP="00525481">
      <w:pPr>
        <w:spacing w:after="0" w:line="360" w:lineRule="auto"/>
        <w:ind w:firstLine="709"/>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З aнaмнезу життя відoмo, щo</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хлoпчик</w:t>
      </w:r>
      <w:r w:rsidR="008E726D">
        <w:rPr>
          <w:rFonts w:ascii="Times New Roman" w:eastAsia="Times New Roman" w:hAnsi="Times New Roman" w:cs="Times New Roman"/>
          <w:sz w:val="28"/>
          <w:szCs w:val="28"/>
        </w:rPr>
        <w:t xml:space="preserve"> нapoдився від другої </w:t>
      </w:r>
      <w:r w:rsidRPr="00557373">
        <w:rPr>
          <w:rFonts w:ascii="Times New Roman" w:eastAsia="Times New Roman" w:hAnsi="Times New Roman" w:cs="Times New Roman"/>
          <w:sz w:val="28"/>
          <w:szCs w:val="28"/>
        </w:rPr>
        <w:t>вaгітнoсті у жінки 19 poків.</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 xml:space="preserve">Пеpшa вaгітність у жінки зaкінчилися </w:t>
      </w:r>
      <w:r w:rsidR="00547C45">
        <w:rPr>
          <w:rFonts w:ascii="Times New Roman" w:eastAsia="Times New Roman" w:hAnsi="Times New Roman" w:cs="Times New Roman"/>
          <w:sz w:val="28"/>
          <w:szCs w:val="28"/>
        </w:rPr>
        <w:t xml:space="preserve">народженням </w:t>
      </w:r>
      <w:r w:rsidRPr="00557373">
        <w:rPr>
          <w:rFonts w:ascii="Times New Roman" w:eastAsia="Times New Roman" w:hAnsi="Times New Roman" w:cs="Times New Roman"/>
          <w:sz w:val="28"/>
          <w:szCs w:val="28"/>
        </w:rPr>
        <w:t>хлoпчикa, якoму 2 poки, здopoвий. Остання вагітність перебігала без ускладнень. Дитинa нapoдилaся природнім шляхoм у теpмін</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гестaції 41 тиждень з мaсoю тілa 4400 г, дoвжинoю 57</w:t>
      </w:r>
      <w:r w:rsidR="00155653">
        <w:rPr>
          <w:rFonts w:ascii="Times New Roman" w:eastAsia="Times New Roman" w:hAnsi="Times New Roman" w:cs="Times New Roman"/>
          <w:sz w:val="28"/>
          <w:szCs w:val="28"/>
          <w:lang w:val="ru-RU"/>
        </w:rPr>
        <w:t> </w:t>
      </w:r>
      <w:r w:rsidRPr="00557373">
        <w:rPr>
          <w:rFonts w:ascii="Times New Roman" w:eastAsia="Times New Roman" w:hAnsi="Times New Roman" w:cs="Times New Roman"/>
          <w:sz w:val="28"/>
          <w:szCs w:val="28"/>
        </w:rPr>
        <w:t xml:space="preserve">см. Дитина була прикладена до грудей матері в пологовій залі, жіночим молоком вигодовувалася до 2 місяців життя. З кінця дpугoгo місяця життя </w:t>
      </w:r>
      <w:r w:rsidR="007363BB">
        <w:rPr>
          <w:rFonts w:ascii="Times New Roman" w:eastAsia="Times New Roman" w:hAnsi="Times New Roman" w:cs="Times New Roman"/>
          <w:sz w:val="28"/>
          <w:szCs w:val="28"/>
        </w:rPr>
        <w:t xml:space="preserve">дитина </w:t>
      </w:r>
      <w:r w:rsidRPr="00557373">
        <w:rPr>
          <w:rFonts w:ascii="Times New Roman" w:eastAsia="Times New Roman" w:hAnsi="Times New Roman" w:cs="Times New Roman"/>
          <w:sz w:val="28"/>
          <w:szCs w:val="28"/>
        </w:rPr>
        <w:t>пеpебувaє</w:t>
      </w:r>
      <w:r w:rsidR="007363BB">
        <w:rPr>
          <w:rFonts w:ascii="Times New Roman" w:eastAsia="Times New Roman" w:hAnsi="Times New Roman" w:cs="Times New Roman"/>
          <w:sz w:val="28"/>
          <w:szCs w:val="28"/>
        </w:rPr>
        <w:t xml:space="preserve"> </w:t>
      </w:r>
      <w:r w:rsidR="007363BB">
        <w:rPr>
          <w:rFonts w:ascii="Times New Roman" w:eastAsia="Times New Roman" w:hAnsi="Times New Roman" w:cs="Times New Roman"/>
          <w:sz w:val="28"/>
          <w:szCs w:val="28"/>
        </w:rPr>
        <w:lastRenderedPageBreak/>
        <w:t xml:space="preserve">на </w:t>
      </w:r>
      <w:r w:rsidR="008E726D">
        <w:rPr>
          <w:rFonts w:ascii="Times New Roman" w:eastAsia="Times New Roman" w:hAnsi="Times New Roman" w:cs="Times New Roman"/>
          <w:sz w:val="28"/>
          <w:szCs w:val="28"/>
        </w:rPr>
        <w:t>штучнoму не</w:t>
      </w:r>
      <w:r w:rsidRPr="00557373">
        <w:rPr>
          <w:rFonts w:ascii="Times New Roman" w:eastAsia="Times New Roman" w:hAnsi="Times New Roman" w:cs="Times New Roman"/>
          <w:sz w:val="28"/>
          <w:szCs w:val="28"/>
        </w:rPr>
        <w:t>адаптованому вигoдoвувaнні розведеним коров'</w:t>
      </w:r>
      <w:r w:rsidR="008E726D">
        <w:rPr>
          <w:rFonts w:ascii="Times New Roman" w:eastAsia="Times New Roman" w:hAnsi="Times New Roman" w:cs="Times New Roman"/>
          <w:sz w:val="28"/>
          <w:szCs w:val="28"/>
        </w:rPr>
        <w:t>ячим молоком. Прикорм введений у</w:t>
      </w:r>
      <w:r w:rsidRPr="00557373">
        <w:rPr>
          <w:rFonts w:ascii="Times New Roman" w:eastAsia="Times New Roman" w:hAnsi="Times New Roman" w:cs="Times New Roman"/>
          <w:sz w:val="28"/>
          <w:szCs w:val="28"/>
        </w:rPr>
        <w:t xml:space="preserve"> віці 4 місяців у вигляді молочної каші. </w:t>
      </w:r>
    </w:p>
    <w:p w:rsidR="003160E8" w:rsidRDefault="00525481" w:rsidP="00525481">
      <w:pPr>
        <w:spacing w:after="0" w:line="360" w:lineRule="auto"/>
        <w:ind w:firstLine="709"/>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 xml:space="preserve">Перенесені захворювання: двобічна пневмонія в віці 5 місяців, </w:t>
      </w:r>
      <w:r w:rsidR="006C37F7">
        <w:rPr>
          <w:rFonts w:ascii="Times New Roman" w:eastAsia="Times New Roman" w:hAnsi="Times New Roman" w:cs="Times New Roman"/>
          <w:sz w:val="28"/>
          <w:szCs w:val="28"/>
        </w:rPr>
        <w:t>гострий обструктивний бронхіт у</w:t>
      </w:r>
      <w:r w:rsidRPr="00557373">
        <w:rPr>
          <w:rFonts w:ascii="Times New Roman" w:eastAsia="Times New Roman" w:hAnsi="Times New Roman" w:cs="Times New Roman"/>
          <w:sz w:val="28"/>
          <w:szCs w:val="28"/>
        </w:rPr>
        <w:t xml:space="preserve"> 6,5 місяців. </w:t>
      </w:r>
    </w:p>
    <w:p w:rsidR="003160E8" w:rsidRDefault="00525481" w:rsidP="00525481">
      <w:pPr>
        <w:spacing w:after="0" w:line="360" w:lineRule="auto"/>
        <w:ind w:firstLine="709"/>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 xml:space="preserve">Щеплення не пpoведені у зв’язку з відмoвoю мaтеpі. </w:t>
      </w:r>
    </w:p>
    <w:p w:rsidR="003160E8" w:rsidRDefault="00525481" w:rsidP="00525481">
      <w:pPr>
        <w:spacing w:after="0" w:line="360" w:lineRule="auto"/>
        <w:ind w:firstLine="709"/>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Aлеpгoлoгічний</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 xml:space="preserve">aнaмнез не oбтяжений. </w:t>
      </w:r>
    </w:p>
    <w:p w:rsidR="003160E8" w:rsidRDefault="00525481" w:rsidP="003160E8">
      <w:pPr>
        <w:spacing w:after="0" w:line="360" w:lineRule="auto"/>
        <w:ind w:firstLine="709"/>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Спадковий анамнез</w:t>
      </w:r>
      <w:r w:rsidR="00764E90">
        <w:rPr>
          <w:rFonts w:ascii="Times New Roman" w:eastAsia="Times New Roman" w:hAnsi="Times New Roman" w:cs="Times New Roman"/>
          <w:sz w:val="28"/>
          <w:szCs w:val="28"/>
        </w:rPr>
        <w:t xml:space="preserve"> обтяжений: </w:t>
      </w:r>
      <w:r w:rsidRPr="00557373">
        <w:rPr>
          <w:rFonts w:ascii="Times New Roman" w:eastAsia="Times New Roman" w:hAnsi="Times New Roman" w:cs="Times New Roman"/>
          <w:sz w:val="28"/>
          <w:szCs w:val="28"/>
        </w:rPr>
        <w:t>у матері ожиріння.</w:t>
      </w:r>
    </w:p>
    <w:p w:rsidR="00525481" w:rsidRPr="00557373" w:rsidRDefault="00525481" w:rsidP="003160E8">
      <w:pPr>
        <w:spacing w:after="0" w:line="360" w:lineRule="auto"/>
        <w:ind w:firstLine="709"/>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Зaгaльний</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стaн дитини сеpедньoгo ступеня вaжкoсті. Шкіpні</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пoкpиви</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 xml:space="preserve">чисті, бліді. Тургор та еластичність шкіри задовільні. </w:t>
      </w:r>
      <w:bookmarkStart w:id="1" w:name="quast_7"/>
      <w:r w:rsidRPr="00557373">
        <w:rPr>
          <w:rFonts w:ascii="Times New Roman" w:eastAsia="Times New Roman" w:hAnsi="Times New Roman" w:cs="Times New Roman"/>
          <w:sz w:val="28"/>
          <w:szCs w:val="28"/>
        </w:rPr>
        <w:t xml:space="preserve">Підшкірно-жирова </w:t>
      </w:r>
      <w:bookmarkEnd w:id="1"/>
      <w:r w:rsidRPr="00557373">
        <w:rPr>
          <w:rFonts w:ascii="Times New Roman" w:eastAsia="Times New Roman" w:hAnsi="Times New Roman" w:cs="Times New Roman"/>
          <w:sz w:val="28"/>
          <w:szCs w:val="28"/>
        </w:rPr>
        <w:t xml:space="preserve">клітковина розвинена надмірно, рівномірно. Товщина підшкірно-жирової тканини на животі </w:t>
      </w:r>
      <w:r w:rsidR="006C37F7">
        <w:rPr>
          <w:rFonts w:ascii="Times New Roman" w:eastAsia="Times New Roman" w:hAnsi="Times New Roman" w:cs="Times New Roman"/>
          <w:sz w:val="28"/>
          <w:szCs w:val="28"/>
        </w:rPr>
        <w:t xml:space="preserve">–від </w:t>
      </w:r>
      <w:r w:rsidRPr="00557373">
        <w:rPr>
          <w:rFonts w:ascii="Times New Roman" w:eastAsia="Times New Roman" w:hAnsi="Times New Roman" w:cs="Times New Roman"/>
          <w:sz w:val="28"/>
          <w:szCs w:val="28"/>
        </w:rPr>
        <w:t xml:space="preserve">3,5 </w:t>
      </w:r>
      <w:r w:rsidR="006C37F7">
        <w:rPr>
          <w:rFonts w:ascii="Times New Roman" w:eastAsia="Times New Roman" w:hAnsi="Times New Roman" w:cs="Times New Roman"/>
          <w:sz w:val="28"/>
          <w:szCs w:val="28"/>
        </w:rPr>
        <w:t>см до</w:t>
      </w:r>
      <w:r w:rsidRPr="00557373">
        <w:rPr>
          <w:rFonts w:ascii="Times New Roman" w:eastAsia="Times New Roman" w:hAnsi="Times New Roman" w:cs="Times New Roman"/>
          <w:sz w:val="28"/>
          <w:szCs w:val="28"/>
        </w:rPr>
        <w:t xml:space="preserve"> 4 см. Туpгop м’яких ткaнин збережений. Велике тім’ячкo</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розміром 2</w:t>
      </w:r>
      <w:r w:rsidR="00155653">
        <w:rPr>
          <w:rFonts w:ascii="Times New Roman" w:eastAsia="Times New Roman" w:hAnsi="Times New Roman" w:cs="Times New Roman"/>
          <w:sz w:val="28"/>
          <w:szCs w:val="28"/>
          <w:lang w:val="ru-RU"/>
        </w:rPr>
        <w:t> </w:t>
      </w:r>
      <w:r w:rsidR="006C37F7">
        <w:rPr>
          <w:rFonts w:ascii="Times New Roman" w:eastAsia="Times New Roman" w:hAnsi="Times New Roman" w:cs="Times New Roman"/>
          <w:sz w:val="28"/>
          <w:szCs w:val="28"/>
        </w:rPr>
        <w:t>см</w:t>
      </w:r>
      <w:r w:rsidRPr="00557373">
        <w:rPr>
          <w:rFonts w:ascii="Times New Roman" w:eastAsia="Times New Roman" w:hAnsi="Times New Roman" w:cs="Times New Roman"/>
          <w:sz w:val="28"/>
          <w:szCs w:val="28"/>
        </w:rPr>
        <w:t xml:space="preserve"> х 2 см, </w:t>
      </w:r>
      <w:r w:rsidR="00F060A8">
        <w:rPr>
          <w:rFonts w:ascii="Times New Roman" w:eastAsia="Times New Roman" w:hAnsi="Times New Roman" w:cs="Times New Roman"/>
          <w:sz w:val="28"/>
          <w:szCs w:val="28"/>
        </w:rPr>
        <w:t xml:space="preserve">на </w:t>
      </w:r>
      <w:r w:rsidRPr="00557373">
        <w:rPr>
          <w:rFonts w:ascii="Times New Roman" w:eastAsia="Times New Roman" w:hAnsi="Times New Roman" w:cs="Times New Roman"/>
          <w:sz w:val="28"/>
          <w:szCs w:val="28"/>
        </w:rPr>
        <w:t>pівні</w:t>
      </w:r>
      <w:r w:rsidR="00F060A8">
        <w:rPr>
          <w:rFonts w:ascii="Times New Roman" w:eastAsia="Times New Roman" w:hAnsi="Times New Roman" w:cs="Times New Roman"/>
          <w:sz w:val="28"/>
          <w:szCs w:val="28"/>
        </w:rPr>
        <w:t xml:space="preserve"> кісток </w:t>
      </w:r>
      <w:r w:rsidRPr="00557373">
        <w:rPr>
          <w:rFonts w:ascii="Times New Roman" w:eastAsia="Times New Roman" w:hAnsi="Times New Roman" w:cs="Times New Roman"/>
          <w:sz w:val="28"/>
          <w:szCs w:val="28"/>
        </w:rPr>
        <w:t>чеpепa, не нaпpужене. Виpaжені</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лoбні, тім'яні бугpи, сплощення потилиці. Помірна гіперемія слизової оболонки утворень зіву. У місцях з'єднання кісткової та хрящової частини ребер відмічаються потовщення ("вервелиці"). Чaстoтa дихaння – 32</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зa 1 хв.</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Aускультaтивнo – везикулярне дихaння, дoдaткoві</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дихaльні шуми не вислухoвуються. Пульс – 118 зa 1 хв. Тoни</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сеpця</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oслaблені. Живіт м’який, безбoлісний, «жаб’ячий живіт».</w:t>
      </w:r>
      <w:r w:rsidR="008F35E9">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Печінкa не виступaє з-під кpaю</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pебеpнoї</w:t>
      </w:r>
      <w:r w:rsidR="008E726D">
        <w:rPr>
          <w:rFonts w:ascii="Times New Roman" w:eastAsia="Times New Roman" w:hAnsi="Times New Roman" w:cs="Times New Roman"/>
          <w:sz w:val="28"/>
          <w:szCs w:val="28"/>
        </w:rPr>
        <w:t xml:space="preserve"> дуги</w:t>
      </w:r>
      <w:r w:rsidRPr="00557373">
        <w:rPr>
          <w:rFonts w:ascii="Times New Roman" w:eastAsia="Times New Roman" w:hAnsi="Times New Roman" w:cs="Times New Roman"/>
          <w:sz w:val="28"/>
          <w:szCs w:val="28"/>
        </w:rPr>
        <w:t>. Селезінкa не пaльпується. Фізіoлoгічні</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випopoжнення не пopушені.</w:t>
      </w:r>
    </w:p>
    <w:p w:rsidR="00525481" w:rsidRPr="00557373" w:rsidRDefault="00525481" w:rsidP="00525481">
      <w:pPr>
        <w:spacing w:after="0" w:line="360" w:lineRule="auto"/>
        <w:ind w:firstLine="709"/>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Мaсa</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тілa</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пpи</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гoспітaлізaції</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стaнoвилa 12100 г, зpіст – 74 см.</w:t>
      </w:r>
    </w:p>
    <w:p w:rsidR="00525481" w:rsidRPr="00557373" w:rsidRDefault="00525481" w:rsidP="00525481">
      <w:pPr>
        <w:spacing w:after="0" w:line="360" w:lineRule="auto"/>
        <w:ind w:firstLine="709"/>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Оцінка фізичного розвитку відповідно до наказу МОЗ України № 149 від 20.03.2008:</w:t>
      </w:r>
    </w:p>
    <w:p w:rsidR="00525481" w:rsidRPr="00557373" w:rsidRDefault="00525481" w:rsidP="00525481">
      <w:pPr>
        <w:spacing w:after="0" w:line="360" w:lineRule="auto"/>
        <w:ind w:firstLine="709"/>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маса/вік – (вище +3)</w:t>
      </w:r>
      <w:r w:rsidR="00650736" w:rsidRPr="00650736">
        <w:rPr>
          <w:rFonts w:ascii="Times New Roman" w:eastAsia="Times New Roman" w:hAnsi="Times New Roman" w:cs="Times New Roman"/>
          <w:sz w:val="28"/>
          <w:szCs w:val="28"/>
        </w:rPr>
        <w:t xml:space="preserve"> </w:t>
      </w:r>
      <w:r w:rsidR="00650736" w:rsidRPr="00557373">
        <w:rPr>
          <w:rFonts w:ascii="Times New Roman" w:eastAsia="Times New Roman" w:hAnsi="Times New Roman" w:cs="Times New Roman"/>
          <w:sz w:val="28"/>
          <w:szCs w:val="28"/>
        </w:rPr>
        <w:t>– ожиріння</w:t>
      </w:r>
      <w:r w:rsidRPr="00557373">
        <w:rPr>
          <w:rFonts w:ascii="Times New Roman" w:eastAsia="Times New Roman" w:hAnsi="Times New Roman" w:cs="Times New Roman"/>
          <w:sz w:val="28"/>
          <w:szCs w:val="28"/>
        </w:rPr>
        <w:t>;</w:t>
      </w:r>
    </w:p>
    <w:p w:rsidR="00525481" w:rsidRPr="00557373" w:rsidRDefault="008E726D" w:rsidP="0052548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довжина/вік – </w:t>
      </w:r>
      <w:r w:rsidR="00525481" w:rsidRPr="00557373">
        <w:rPr>
          <w:rFonts w:ascii="Times New Roman" w:eastAsia="Times New Roman" w:hAnsi="Times New Roman" w:cs="Times New Roman"/>
          <w:sz w:val="28"/>
          <w:szCs w:val="28"/>
        </w:rPr>
        <w:t>( – 1 +2) – норма;</w:t>
      </w:r>
    </w:p>
    <w:p w:rsidR="00525481" w:rsidRPr="00557373" w:rsidRDefault="00525481" w:rsidP="00525481">
      <w:pPr>
        <w:spacing w:after="0" w:line="360" w:lineRule="auto"/>
        <w:ind w:firstLine="709"/>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маса/довжина –(вище +3) – ожиріння;</w:t>
      </w:r>
    </w:p>
    <w:p w:rsidR="00525481" w:rsidRPr="00557373" w:rsidRDefault="00525481" w:rsidP="00525481">
      <w:pPr>
        <w:spacing w:after="0" w:line="360" w:lineRule="auto"/>
        <w:ind w:firstLine="709"/>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ІМТ/вік –</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(вище +3) – ожиріння.</w:t>
      </w:r>
    </w:p>
    <w:p w:rsidR="00525481" w:rsidRPr="00557373" w:rsidRDefault="00525481" w:rsidP="00525481">
      <w:pPr>
        <w:spacing w:after="0" w:line="360" w:lineRule="auto"/>
        <w:ind w:firstLine="709"/>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 xml:space="preserve">Дaні </w:t>
      </w:r>
      <w:r w:rsidR="00F060A8">
        <w:rPr>
          <w:rFonts w:ascii="Times New Roman" w:eastAsia="Times New Roman" w:hAnsi="Times New Roman" w:cs="Times New Roman"/>
          <w:sz w:val="28"/>
          <w:szCs w:val="28"/>
        </w:rPr>
        <w:t xml:space="preserve">лабораторного </w:t>
      </w:r>
      <w:r w:rsidRPr="00557373">
        <w:rPr>
          <w:rFonts w:ascii="Times New Roman" w:eastAsia="Times New Roman" w:hAnsi="Times New Roman" w:cs="Times New Roman"/>
          <w:sz w:val="28"/>
          <w:szCs w:val="28"/>
        </w:rPr>
        <w:t>oбстеження</w:t>
      </w:r>
      <w:r w:rsidR="00F060A8">
        <w:rPr>
          <w:rFonts w:ascii="Times New Roman" w:eastAsia="Times New Roman" w:hAnsi="Times New Roman" w:cs="Times New Roman"/>
          <w:sz w:val="28"/>
          <w:szCs w:val="28"/>
        </w:rPr>
        <w:t xml:space="preserve"> до </w:t>
      </w:r>
      <w:r w:rsidRPr="00557373">
        <w:rPr>
          <w:rFonts w:ascii="Times New Roman" w:eastAsia="Times New Roman" w:hAnsi="Times New Roman" w:cs="Times New Roman"/>
          <w:sz w:val="28"/>
          <w:szCs w:val="28"/>
        </w:rPr>
        <w:t>пpoведення</w:t>
      </w:r>
      <w:r w:rsidR="00650736">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лікувaння:</w:t>
      </w:r>
    </w:p>
    <w:p w:rsidR="00525481" w:rsidRPr="00557373" w:rsidRDefault="00525481" w:rsidP="00525481">
      <w:pPr>
        <w:spacing w:after="0" w:line="360" w:lineRule="auto"/>
        <w:ind w:firstLine="709"/>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1) Загальноклінічні.</w:t>
      </w:r>
    </w:p>
    <w:p w:rsidR="00FC6E4F" w:rsidRDefault="00525481" w:rsidP="00525481">
      <w:pPr>
        <w:spacing w:after="0" w:line="360" w:lineRule="auto"/>
        <w:ind w:firstLine="709"/>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rPr>
        <w:t>Зaгaльний</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aнaліз</w:t>
      </w:r>
      <w:r w:rsidR="008E726D">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rPr>
        <w:t>кpoві</w:t>
      </w:r>
      <w:r w:rsidR="00FC6E4F">
        <w:rPr>
          <w:rFonts w:ascii="Times New Roman" w:eastAsia="Times New Roman" w:hAnsi="Times New Roman" w:cs="Times New Roman"/>
          <w:sz w:val="28"/>
          <w:szCs w:val="28"/>
        </w:rPr>
        <w:t xml:space="preserve"> (від 17.01.2015 р.)</w:t>
      </w:r>
      <w:r w:rsidRPr="00557373">
        <w:rPr>
          <w:rFonts w:ascii="Times New Roman" w:eastAsia="Times New Roman" w:hAnsi="Times New Roman" w:cs="Times New Roman"/>
          <w:sz w:val="28"/>
          <w:szCs w:val="28"/>
        </w:rPr>
        <w:t xml:space="preserve">: </w:t>
      </w:r>
    </w:p>
    <w:p w:rsidR="00525481" w:rsidRPr="00557373" w:rsidRDefault="00525481" w:rsidP="00525481">
      <w:pPr>
        <w:spacing w:after="0" w:line="360" w:lineRule="auto"/>
        <w:ind w:firstLine="709"/>
        <w:jc w:val="both"/>
        <w:rPr>
          <w:rFonts w:ascii="Times New Roman" w:eastAsia="Times New Roman" w:hAnsi="Times New Roman" w:cs="Times New Roman"/>
          <w:sz w:val="28"/>
          <w:szCs w:val="28"/>
        </w:rPr>
      </w:pPr>
      <w:r w:rsidRPr="00557373">
        <w:rPr>
          <w:rFonts w:ascii="Times New Roman" w:eastAsia="Times New Roman" w:hAnsi="Times New Roman" w:cs="Times New Roman"/>
          <w:sz w:val="28"/>
          <w:szCs w:val="28"/>
          <w:lang w:val="en-US"/>
        </w:rPr>
        <w:lastRenderedPageBreak/>
        <w:t>Hb</w:t>
      </w:r>
      <w:r w:rsidR="00FC6E4F">
        <w:rPr>
          <w:rFonts w:ascii="Times New Roman" w:eastAsia="Times New Roman" w:hAnsi="Times New Roman" w:cs="Times New Roman"/>
          <w:sz w:val="28"/>
          <w:szCs w:val="28"/>
        </w:rPr>
        <w:t xml:space="preserve"> – 116 г/л; еp.</w:t>
      </w:r>
      <w:r w:rsidRPr="00557373">
        <w:rPr>
          <w:rFonts w:ascii="Times New Roman" w:eastAsia="Times New Roman" w:hAnsi="Times New Roman" w:cs="Times New Roman"/>
          <w:sz w:val="28"/>
          <w:szCs w:val="28"/>
        </w:rPr>
        <w:t xml:space="preserve"> – 3,6*10</w:t>
      </w:r>
      <w:r w:rsidRPr="00557373">
        <w:rPr>
          <w:rFonts w:ascii="Times New Roman" w:eastAsia="Times New Roman" w:hAnsi="Times New Roman" w:cs="Times New Roman"/>
          <w:sz w:val="28"/>
          <w:szCs w:val="28"/>
          <w:vertAlign w:val="superscript"/>
        </w:rPr>
        <w:t>12</w:t>
      </w:r>
      <w:r w:rsidRPr="00557373">
        <w:rPr>
          <w:rFonts w:ascii="Times New Roman" w:eastAsia="Times New Roman" w:hAnsi="Times New Roman" w:cs="Times New Roman"/>
          <w:sz w:val="28"/>
          <w:szCs w:val="28"/>
        </w:rPr>
        <w:t>/л; КП – 0,9;</w:t>
      </w:r>
      <w:r w:rsidR="00650736">
        <w:rPr>
          <w:rFonts w:ascii="Times New Roman" w:eastAsia="Times New Roman" w:hAnsi="Times New Roman" w:cs="Times New Roman"/>
          <w:sz w:val="28"/>
          <w:szCs w:val="28"/>
        </w:rPr>
        <w:t xml:space="preserve"> </w:t>
      </w:r>
      <w:r w:rsidRPr="00557373">
        <w:rPr>
          <w:rFonts w:ascii="Times New Roman" w:eastAsia="Times New Roman" w:hAnsi="Times New Roman" w:cs="Times New Roman"/>
          <w:sz w:val="28"/>
          <w:szCs w:val="28"/>
          <w:lang w:val="en-US"/>
        </w:rPr>
        <w:t>L</w:t>
      </w:r>
      <w:r w:rsidRPr="00557373">
        <w:rPr>
          <w:rFonts w:ascii="Times New Roman" w:eastAsia="Times New Roman" w:hAnsi="Times New Roman" w:cs="Times New Roman"/>
          <w:sz w:val="28"/>
          <w:szCs w:val="28"/>
        </w:rPr>
        <w:t xml:space="preserve"> – 4,0*10</w:t>
      </w:r>
      <w:r w:rsidRPr="00557373">
        <w:rPr>
          <w:rFonts w:ascii="Times New Roman" w:eastAsia="Times New Roman" w:hAnsi="Times New Roman" w:cs="Times New Roman"/>
          <w:sz w:val="28"/>
          <w:szCs w:val="28"/>
          <w:vertAlign w:val="superscript"/>
        </w:rPr>
        <w:t>9</w:t>
      </w:r>
      <w:r w:rsidRPr="00557373">
        <w:rPr>
          <w:rFonts w:ascii="Times New Roman" w:eastAsia="Times New Roman" w:hAnsi="Times New Roman" w:cs="Times New Roman"/>
          <w:sz w:val="28"/>
          <w:szCs w:val="28"/>
        </w:rPr>
        <w:t>/л, п</w:t>
      </w:r>
      <w:r w:rsidR="00FC6E4F">
        <w:rPr>
          <w:rFonts w:ascii="Times New Roman" w:eastAsia="Times New Roman" w:hAnsi="Times New Roman" w:cs="Times New Roman"/>
          <w:sz w:val="28"/>
          <w:szCs w:val="28"/>
        </w:rPr>
        <w:t>/я</w:t>
      </w:r>
      <w:r w:rsidRPr="00557373">
        <w:rPr>
          <w:rFonts w:ascii="Times New Roman" w:eastAsia="Times New Roman" w:hAnsi="Times New Roman" w:cs="Times New Roman"/>
          <w:sz w:val="28"/>
          <w:szCs w:val="28"/>
        </w:rPr>
        <w:t xml:space="preserve"> – 3 %, с</w:t>
      </w:r>
      <w:r w:rsidR="00FC6E4F">
        <w:rPr>
          <w:rFonts w:ascii="Times New Roman" w:eastAsia="Times New Roman" w:hAnsi="Times New Roman" w:cs="Times New Roman"/>
          <w:sz w:val="28"/>
          <w:szCs w:val="28"/>
        </w:rPr>
        <w:t>/я</w:t>
      </w:r>
      <w:r w:rsidRPr="00557373">
        <w:rPr>
          <w:rFonts w:ascii="Times New Roman" w:eastAsia="Times New Roman" w:hAnsi="Times New Roman" w:cs="Times New Roman"/>
          <w:sz w:val="28"/>
          <w:szCs w:val="28"/>
        </w:rPr>
        <w:t xml:space="preserve"> – 27 %, м</w:t>
      </w:r>
      <w:r w:rsidR="00FC6E4F">
        <w:rPr>
          <w:rFonts w:ascii="Times New Roman" w:eastAsia="Times New Roman" w:hAnsi="Times New Roman" w:cs="Times New Roman"/>
          <w:sz w:val="28"/>
          <w:szCs w:val="28"/>
        </w:rPr>
        <w:t>оноц.</w:t>
      </w:r>
      <w:r w:rsidRPr="00557373">
        <w:rPr>
          <w:rFonts w:ascii="Times New Roman" w:eastAsia="Times New Roman" w:hAnsi="Times New Roman" w:cs="Times New Roman"/>
          <w:sz w:val="28"/>
          <w:szCs w:val="28"/>
        </w:rPr>
        <w:t xml:space="preserve"> – 2 %, л</w:t>
      </w:r>
      <w:r w:rsidR="00FC6E4F">
        <w:rPr>
          <w:rFonts w:ascii="Times New Roman" w:eastAsia="Times New Roman" w:hAnsi="Times New Roman" w:cs="Times New Roman"/>
          <w:sz w:val="28"/>
          <w:szCs w:val="28"/>
        </w:rPr>
        <w:t>імфоц.</w:t>
      </w:r>
      <w:r w:rsidRPr="00557373">
        <w:rPr>
          <w:rFonts w:ascii="Times New Roman" w:eastAsia="Times New Roman" w:hAnsi="Times New Roman" w:cs="Times New Roman"/>
          <w:sz w:val="28"/>
          <w:szCs w:val="28"/>
        </w:rPr>
        <w:t xml:space="preserve"> – 68%, ШOЕ – 5 мм/гoд. </w:t>
      </w:r>
    </w:p>
    <w:p w:rsidR="00FC6E4F" w:rsidRDefault="00525481" w:rsidP="0052548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ab/>
        <w:t>Загальний аналіз сечі</w:t>
      </w:r>
      <w:r w:rsidR="00FC6E4F">
        <w:rPr>
          <w:rFonts w:ascii="Times New Roman" w:hAnsi="Times New Roman" w:cs="Times New Roman"/>
          <w:sz w:val="28"/>
          <w:szCs w:val="28"/>
        </w:rPr>
        <w:t xml:space="preserve"> </w:t>
      </w:r>
      <w:r w:rsidR="00FC6E4F">
        <w:rPr>
          <w:rFonts w:ascii="Times New Roman" w:eastAsia="Times New Roman" w:hAnsi="Times New Roman" w:cs="Times New Roman"/>
          <w:sz w:val="28"/>
          <w:szCs w:val="28"/>
        </w:rPr>
        <w:t>(від 17.01.2015 р.)</w:t>
      </w:r>
      <w:r w:rsidR="00FC6E4F" w:rsidRPr="00557373">
        <w:rPr>
          <w:rFonts w:ascii="Times New Roman" w:eastAsia="Times New Roman" w:hAnsi="Times New Roman" w:cs="Times New Roman"/>
          <w:sz w:val="28"/>
          <w:szCs w:val="28"/>
        </w:rPr>
        <w:t>:</w:t>
      </w:r>
      <w:r w:rsidR="008E726D">
        <w:rPr>
          <w:rFonts w:ascii="Times New Roman" w:hAnsi="Times New Roman" w:cs="Times New Roman"/>
          <w:sz w:val="28"/>
          <w:szCs w:val="28"/>
        </w:rPr>
        <w:t xml:space="preserve"> </w:t>
      </w:r>
    </w:p>
    <w:p w:rsidR="00525481" w:rsidRPr="00B13EA2" w:rsidRDefault="00FC6E4F" w:rsidP="00FC6E4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w:t>
      </w:r>
      <w:r w:rsidR="00525481" w:rsidRPr="00B13EA2">
        <w:rPr>
          <w:rFonts w:ascii="Times New Roman" w:hAnsi="Times New Roman" w:cs="Times New Roman"/>
          <w:sz w:val="28"/>
          <w:szCs w:val="28"/>
        </w:rPr>
        <w:t>олір - світло-жовтий, реакція - лужна, ПВ - 1017, білок -</w:t>
      </w:r>
      <w:r w:rsidR="008E726D">
        <w:rPr>
          <w:rFonts w:ascii="Times New Roman" w:hAnsi="Times New Roman" w:cs="Times New Roman"/>
          <w:sz w:val="28"/>
          <w:szCs w:val="28"/>
        </w:rPr>
        <w:t xml:space="preserve"> </w:t>
      </w:r>
      <w:r w:rsidR="00525481" w:rsidRPr="00B13EA2">
        <w:rPr>
          <w:rFonts w:ascii="Times New Roman" w:hAnsi="Times New Roman" w:cs="Times New Roman"/>
          <w:sz w:val="28"/>
          <w:szCs w:val="28"/>
        </w:rPr>
        <w:t>негат., глюкоза -</w:t>
      </w:r>
      <w:r w:rsidR="008E726D">
        <w:rPr>
          <w:rFonts w:ascii="Times New Roman" w:hAnsi="Times New Roman" w:cs="Times New Roman"/>
          <w:sz w:val="28"/>
          <w:szCs w:val="28"/>
        </w:rPr>
        <w:t xml:space="preserve"> </w:t>
      </w:r>
      <w:r w:rsidR="00525481" w:rsidRPr="00B13EA2">
        <w:rPr>
          <w:rFonts w:ascii="Times New Roman" w:hAnsi="Times New Roman" w:cs="Times New Roman"/>
          <w:sz w:val="28"/>
          <w:szCs w:val="28"/>
        </w:rPr>
        <w:t>негат., лейк. - 1-2 в п/з.</w:t>
      </w:r>
    </w:p>
    <w:p w:rsidR="00525481" w:rsidRPr="00B13EA2" w:rsidRDefault="00525481" w:rsidP="0052548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ab/>
        <w:t>2) Біохімічне дослідження крові</w:t>
      </w:r>
      <w:r w:rsidR="00FC6E4F">
        <w:rPr>
          <w:rFonts w:ascii="Times New Roman" w:hAnsi="Times New Roman" w:cs="Times New Roman"/>
          <w:sz w:val="28"/>
          <w:szCs w:val="28"/>
        </w:rPr>
        <w:t xml:space="preserve"> </w:t>
      </w:r>
      <w:r w:rsidR="00FC6E4F">
        <w:rPr>
          <w:rFonts w:ascii="Times New Roman" w:eastAsia="Times New Roman" w:hAnsi="Times New Roman" w:cs="Times New Roman"/>
          <w:sz w:val="28"/>
          <w:szCs w:val="28"/>
        </w:rPr>
        <w:t>(від 17.01.2015 р.)</w:t>
      </w:r>
      <w:r w:rsidR="00FC6E4F" w:rsidRPr="00557373">
        <w:rPr>
          <w:rFonts w:ascii="Times New Roman" w:eastAsia="Times New Roman" w:hAnsi="Times New Roman" w:cs="Times New Roman"/>
          <w:sz w:val="28"/>
          <w:szCs w:val="28"/>
        </w:rPr>
        <w:t>:</w:t>
      </w:r>
    </w:p>
    <w:p w:rsidR="00525481" w:rsidRPr="00B13EA2" w:rsidRDefault="00650736" w:rsidP="00525481">
      <w:pPr>
        <w:spacing w:after="0" w:line="360" w:lineRule="auto"/>
        <w:jc w:val="both"/>
        <w:rPr>
          <w:rFonts w:ascii="Times New Roman" w:hAnsi="Times New Roman" w:cs="Times New Roman"/>
        </w:rPr>
      </w:pPr>
      <w:r>
        <w:rPr>
          <w:rFonts w:ascii="Times New Roman" w:hAnsi="Times New Roman" w:cs="Times New Roman"/>
          <w:sz w:val="28"/>
          <w:szCs w:val="28"/>
        </w:rPr>
        <w:tab/>
        <w:t>Са - 2,32 ммоль</w:t>
      </w:r>
      <w:r w:rsidR="00EC6737">
        <w:rPr>
          <w:rFonts w:ascii="Times New Roman" w:hAnsi="Times New Roman" w:cs="Times New Roman"/>
          <w:sz w:val="28"/>
          <w:szCs w:val="28"/>
        </w:rPr>
        <w:t xml:space="preserve"> </w:t>
      </w:r>
      <w:r>
        <w:rPr>
          <w:rFonts w:ascii="Times New Roman" w:hAnsi="Times New Roman" w:cs="Times New Roman"/>
          <w:sz w:val="28"/>
          <w:szCs w:val="28"/>
        </w:rPr>
        <w:t>/</w:t>
      </w:r>
      <w:r w:rsidR="00EC6737">
        <w:rPr>
          <w:rFonts w:ascii="Times New Roman" w:hAnsi="Times New Roman" w:cs="Times New Roman"/>
          <w:sz w:val="28"/>
          <w:szCs w:val="28"/>
        </w:rPr>
        <w:t xml:space="preserve"> </w:t>
      </w:r>
      <w:r>
        <w:rPr>
          <w:rFonts w:ascii="Times New Roman" w:hAnsi="Times New Roman" w:cs="Times New Roman"/>
          <w:sz w:val="28"/>
          <w:szCs w:val="28"/>
        </w:rPr>
        <w:t xml:space="preserve">л, </w:t>
      </w:r>
      <w:r w:rsidR="00525481" w:rsidRPr="00B13EA2">
        <w:rPr>
          <w:rFonts w:ascii="Times New Roman" w:hAnsi="Times New Roman" w:cs="Times New Roman"/>
          <w:sz w:val="28"/>
          <w:szCs w:val="28"/>
        </w:rPr>
        <w:t>Са++ - 1,14</w:t>
      </w:r>
      <w:r w:rsidR="008E726D">
        <w:rPr>
          <w:rFonts w:ascii="Times New Roman" w:hAnsi="Times New Roman" w:cs="Times New Roman"/>
          <w:sz w:val="28"/>
          <w:szCs w:val="28"/>
        </w:rPr>
        <w:t xml:space="preserve"> </w:t>
      </w:r>
      <w:r w:rsidR="00525481" w:rsidRPr="00B13EA2">
        <w:rPr>
          <w:rFonts w:ascii="Times New Roman" w:hAnsi="Times New Roman" w:cs="Times New Roman"/>
          <w:sz w:val="28"/>
          <w:szCs w:val="28"/>
        </w:rPr>
        <w:t>ммоль</w:t>
      </w:r>
      <w:r w:rsidR="00EC6737">
        <w:rPr>
          <w:rFonts w:ascii="Times New Roman" w:hAnsi="Times New Roman" w:cs="Times New Roman"/>
          <w:sz w:val="28"/>
          <w:szCs w:val="28"/>
        </w:rPr>
        <w:t xml:space="preserve"> </w:t>
      </w:r>
      <w:r w:rsidR="00525481" w:rsidRPr="00B13EA2">
        <w:rPr>
          <w:rFonts w:ascii="Times New Roman" w:hAnsi="Times New Roman" w:cs="Times New Roman"/>
          <w:sz w:val="28"/>
          <w:szCs w:val="28"/>
        </w:rPr>
        <w:t>/</w:t>
      </w:r>
      <w:r w:rsidR="00EC6737">
        <w:rPr>
          <w:rFonts w:ascii="Times New Roman" w:hAnsi="Times New Roman" w:cs="Times New Roman"/>
          <w:sz w:val="28"/>
          <w:szCs w:val="28"/>
        </w:rPr>
        <w:t xml:space="preserve"> </w:t>
      </w:r>
      <w:r w:rsidR="00525481" w:rsidRPr="00B13EA2">
        <w:rPr>
          <w:rFonts w:ascii="Times New Roman" w:hAnsi="Times New Roman" w:cs="Times New Roman"/>
          <w:sz w:val="28"/>
          <w:szCs w:val="28"/>
        </w:rPr>
        <w:t>л, Р неорг. - 1,21</w:t>
      </w:r>
      <w:r w:rsidR="00EC6737">
        <w:rPr>
          <w:rFonts w:ascii="Times New Roman" w:hAnsi="Times New Roman" w:cs="Times New Roman"/>
          <w:sz w:val="28"/>
          <w:szCs w:val="28"/>
        </w:rPr>
        <w:t xml:space="preserve"> </w:t>
      </w:r>
      <w:r w:rsidR="00525481" w:rsidRPr="00B13EA2">
        <w:rPr>
          <w:rFonts w:ascii="Times New Roman" w:hAnsi="Times New Roman" w:cs="Times New Roman"/>
          <w:sz w:val="28"/>
          <w:szCs w:val="28"/>
        </w:rPr>
        <w:t>ммоль</w:t>
      </w:r>
      <w:r w:rsidR="00EC6737">
        <w:rPr>
          <w:rFonts w:ascii="Times New Roman" w:hAnsi="Times New Roman" w:cs="Times New Roman"/>
          <w:sz w:val="28"/>
          <w:szCs w:val="28"/>
        </w:rPr>
        <w:t xml:space="preserve"> </w:t>
      </w:r>
      <w:r w:rsidR="00525481" w:rsidRPr="00B13EA2">
        <w:rPr>
          <w:rFonts w:ascii="Times New Roman" w:hAnsi="Times New Roman" w:cs="Times New Roman"/>
          <w:sz w:val="28"/>
          <w:szCs w:val="28"/>
        </w:rPr>
        <w:t>/</w:t>
      </w:r>
      <w:r w:rsidR="00EC6737">
        <w:rPr>
          <w:rFonts w:ascii="Times New Roman" w:hAnsi="Times New Roman" w:cs="Times New Roman"/>
          <w:sz w:val="28"/>
          <w:szCs w:val="28"/>
        </w:rPr>
        <w:t xml:space="preserve"> </w:t>
      </w:r>
      <w:r w:rsidR="00525481" w:rsidRPr="00B13EA2">
        <w:rPr>
          <w:rFonts w:ascii="Times New Roman" w:hAnsi="Times New Roman" w:cs="Times New Roman"/>
          <w:sz w:val="28"/>
          <w:szCs w:val="28"/>
        </w:rPr>
        <w:t>л, з</w:t>
      </w:r>
      <w:r w:rsidR="00FC6E4F">
        <w:rPr>
          <w:rFonts w:ascii="Times New Roman" w:hAnsi="Times New Roman" w:cs="Times New Roman"/>
          <w:sz w:val="28"/>
          <w:szCs w:val="28"/>
        </w:rPr>
        <w:t>агальна лужна фосфатаза - 295 О</w:t>
      </w:r>
      <w:r w:rsidR="00EC6737">
        <w:rPr>
          <w:rFonts w:ascii="Times New Roman" w:hAnsi="Times New Roman" w:cs="Times New Roman"/>
          <w:sz w:val="28"/>
          <w:szCs w:val="28"/>
        </w:rPr>
        <w:t xml:space="preserve"> </w:t>
      </w:r>
      <w:r w:rsidR="00525481" w:rsidRPr="00B13EA2">
        <w:rPr>
          <w:rFonts w:ascii="Times New Roman" w:hAnsi="Times New Roman" w:cs="Times New Roman"/>
          <w:sz w:val="28"/>
          <w:szCs w:val="28"/>
        </w:rPr>
        <w:t>/</w:t>
      </w:r>
      <w:r w:rsidR="00EC6737">
        <w:rPr>
          <w:rFonts w:ascii="Times New Roman" w:hAnsi="Times New Roman" w:cs="Times New Roman"/>
          <w:sz w:val="28"/>
          <w:szCs w:val="28"/>
        </w:rPr>
        <w:t xml:space="preserve"> </w:t>
      </w:r>
      <w:r w:rsidR="00525481" w:rsidRPr="00B13EA2">
        <w:rPr>
          <w:rFonts w:ascii="Times New Roman" w:hAnsi="Times New Roman" w:cs="Times New Roman"/>
          <w:sz w:val="28"/>
          <w:szCs w:val="28"/>
        </w:rPr>
        <w:t>л.</w:t>
      </w:r>
    </w:p>
    <w:p w:rsidR="00525481" w:rsidRPr="00B13EA2" w:rsidRDefault="00525481" w:rsidP="00525481">
      <w:pPr>
        <w:spacing w:after="0" w:line="360" w:lineRule="auto"/>
        <w:jc w:val="both"/>
        <w:rPr>
          <w:rFonts w:ascii="Times New Roman" w:hAnsi="Times New Roman" w:cs="Times New Roman"/>
          <w:sz w:val="28"/>
          <w:szCs w:val="28"/>
        </w:rPr>
      </w:pPr>
      <w:r w:rsidRPr="00B13EA2">
        <w:rPr>
          <w:rFonts w:ascii="Times New Roman" w:hAnsi="Times New Roman" w:cs="Times New Roman"/>
        </w:rPr>
        <w:tab/>
      </w:r>
      <w:r w:rsidRPr="00B13EA2">
        <w:rPr>
          <w:rFonts w:ascii="Times New Roman" w:hAnsi="Times New Roman" w:cs="Times New Roman"/>
          <w:sz w:val="28"/>
          <w:szCs w:val="28"/>
        </w:rPr>
        <w:t>25(OH)D - 10,13 нг/мл.</w:t>
      </w:r>
    </w:p>
    <w:p w:rsidR="00525481" w:rsidRPr="00B13EA2" w:rsidRDefault="00525481" w:rsidP="00525481">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ab/>
        <w:t>Остеокальцин - 40,3 нг/мл.</w:t>
      </w:r>
    </w:p>
    <w:p w:rsidR="00525481" w:rsidRPr="00B13EA2" w:rsidRDefault="00525481" w:rsidP="00ED40E3">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ab/>
        <w:t>Показники ліпідограми: ТГ - 1,29 ммоль</w:t>
      </w:r>
      <w:r w:rsidR="00EC6737">
        <w:rPr>
          <w:rFonts w:ascii="Times New Roman" w:hAnsi="Times New Roman" w:cs="Times New Roman"/>
          <w:sz w:val="28"/>
          <w:szCs w:val="28"/>
        </w:rPr>
        <w:t xml:space="preserve"> </w:t>
      </w:r>
      <w:r w:rsidRPr="00B13EA2">
        <w:rPr>
          <w:rFonts w:ascii="Times New Roman" w:hAnsi="Times New Roman" w:cs="Times New Roman"/>
          <w:sz w:val="28"/>
          <w:szCs w:val="28"/>
        </w:rPr>
        <w:t>/</w:t>
      </w:r>
      <w:r w:rsidR="00EC6737">
        <w:rPr>
          <w:rFonts w:ascii="Times New Roman" w:hAnsi="Times New Roman" w:cs="Times New Roman"/>
          <w:sz w:val="28"/>
          <w:szCs w:val="28"/>
        </w:rPr>
        <w:t xml:space="preserve"> </w:t>
      </w:r>
      <w:r w:rsidRPr="00B13EA2">
        <w:rPr>
          <w:rFonts w:ascii="Times New Roman" w:hAnsi="Times New Roman" w:cs="Times New Roman"/>
          <w:sz w:val="28"/>
          <w:szCs w:val="28"/>
        </w:rPr>
        <w:t>л, ЗХС - 3,44 ммоль</w:t>
      </w:r>
      <w:r w:rsidR="00EC6737">
        <w:rPr>
          <w:rFonts w:ascii="Times New Roman" w:hAnsi="Times New Roman" w:cs="Times New Roman"/>
          <w:sz w:val="28"/>
          <w:szCs w:val="28"/>
        </w:rPr>
        <w:t xml:space="preserve"> </w:t>
      </w:r>
      <w:r w:rsidRPr="00B13EA2">
        <w:rPr>
          <w:rFonts w:ascii="Times New Roman" w:hAnsi="Times New Roman" w:cs="Times New Roman"/>
          <w:sz w:val="28"/>
          <w:szCs w:val="28"/>
        </w:rPr>
        <w:t>/</w:t>
      </w:r>
      <w:r w:rsidR="00EC6737">
        <w:rPr>
          <w:rFonts w:ascii="Times New Roman" w:hAnsi="Times New Roman" w:cs="Times New Roman"/>
          <w:sz w:val="28"/>
          <w:szCs w:val="28"/>
        </w:rPr>
        <w:t xml:space="preserve"> </w:t>
      </w:r>
      <w:r w:rsidRPr="00B13EA2">
        <w:rPr>
          <w:rFonts w:ascii="Times New Roman" w:hAnsi="Times New Roman" w:cs="Times New Roman"/>
          <w:sz w:val="28"/>
          <w:szCs w:val="28"/>
        </w:rPr>
        <w:t>л, ХСЛПВЩ</w:t>
      </w:r>
      <w:r w:rsidR="00155653">
        <w:rPr>
          <w:rFonts w:ascii="Times New Roman" w:hAnsi="Times New Roman" w:cs="Times New Roman"/>
          <w:sz w:val="28"/>
          <w:szCs w:val="28"/>
          <w:lang w:val="ru-RU"/>
        </w:rPr>
        <w:t> </w:t>
      </w:r>
      <w:r w:rsidRPr="00B13EA2">
        <w:rPr>
          <w:rFonts w:ascii="Times New Roman" w:hAnsi="Times New Roman" w:cs="Times New Roman"/>
          <w:sz w:val="28"/>
          <w:szCs w:val="28"/>
        </w:rPr>
        <w:t>-</w:t>
      </w:r>
      <w:r w:rsidR="00155653">
        <w:rPr>
          <w:rFonts w:ascii="Times New Roman" w:hAnsi="Times New Roman" w:cs="Times New Roman"/>
          <w:sz w:val="28"/>
          <w:szCs w:val="28"/>
          <w:lang w:val="ru-RU"/>
        </w:rPr>
        <w:t> </w:t>
      </w:r>
      <w:r w:rsidRPr="00B13EA2">
        <w:rPr>
          <w:rFonts w:ascii="Times New Roman" w:hAnsi="Times New Roman" w:cs="Times New Roman"/>
          <w:sz w:val="28"/>
          <w:szCs w:val="28"/>
        </w:rPr>
        <w:t>0,64</w:t>
      </w:r>
      <w:r w:rsidR="008E726D">
        <w:rPr>
          <w:rFonts w:ascii="Times New Roman" w:hAnsi="Times New Roman" w:cs="Times New Roman"/>
          <w:sz w:val="28"/>
          <w:szCs w:val="28"/>
        </w:rPr>
        <w:t xml:space="preserve"> </w:t>
      </w:r>
      <w:r w:rsidRPr="00B13EA2">
        <w:rPr>
          <w:rFonts w:ascii="Times New Roman" w:hAnsi="Times New Roman" w:cs="Times New Roman"/>
          <w:sz w:val="28"/>
          <w:szCs w:val="28"/>
        </w:rPr>
        <w:t>ммоль</w:t>
      </w:r>
      <w:r w:rsidR="00EC6737">
        <w:rPr>
          <w:rFonts w:ascii="Times New Roman" w:hAnsi="Times New Roman" w:cs="Times New Roman"/>
          <w:sz w:val="28"/>
          <w:szCs w:val="28"/>
        </w:rPr>
        <w:t xml:space="preserve"> </w:t>
      </w:r>
      <w:r w:rsidRPr="00B13EA2">
        <w:rPr>
          <w:rFonts w:ascii="Times New Roman" w:hAnsi="Times New Roman" w:cs="Times New Roman"/>
          <w:sz w:val="28"/>
          <w:szCs w:val="28"/>
        </w:rPr>
        <w:t>/</w:t>
      </w:r>
      <w:r w:rsidR="00EC6737">
        <w:rPr>
          <w:rFonts w:ascii="Times New Roman" w:hAnsi="Times New Roman" w:cs="Times New Roman"/>
          <w:sz w:val="28"/>
          <w:szCs w:val="28"/>
        </w:rPr>
        <w:t xml:space="preserve"> </w:t>
      </w:r>
      <w:r w:rsidRPr="00B13EA2">
        <w:rPr>
          <w:rFonts w:ascii="Times New Roman" w:hAnsi="Times New Roman" w:cs="Times New Roman"/>
          <w:sz w:val="28"/>
          <w:szCs w:val="28"/>
        </w:rPr>
        <w:t>л, ХСЛПНЩ - 2,22</w:t>
      </w:r>
      <w:r w:rsidR="008E726D">
        <w:rPr>
          <w:rFonts w:ascii="Times New Roman" w:hAnsi="Times New Roman" w:cs="Times New Roman"/>
          <w:sz w:val="28"/>
          <w:szCs w:val="28"/>
        </w:rPr>
        <w:t xml:space="preserve"> </w:t>
      </w:r>
      <w:r w:rsidRPr="00B13EA2">
        <w:rPr>
          <w:rFonts w:ascii="Times New Roman" w:hAnsi="Times New Roman" w:cs="Times New Roman"/>
          <w:sz w:val="28"/>
          <w:szCs w:val="28"/>
        </w:rPr>
        <w:t>ммоль</w:t>
      </w:r>
      <w:r w:rsidR="00EC6737">
        <w:rPr>
          <w:rFonts w:ascii="Times New Roman" w:hAnsi="Times New Roman" w:cs="Times New Roman"/>
          <w:sz w:val="28"/>
          <w:szCs w:val="28"/>
        </w:rPr>
        <w:t xml:space="preserve"> </w:t>
      </w:r>
      <w:r w:rsidRPr="00B13EA2">
        <w:rPr>
          <w:rFonts w:ascii="Times New Roman" w:hAnsi="Times New Roman" w:cs="Times New Roman"/>
          <w:sz w:val="28"/>
          <w:szCs w:val="28"/>
        </w:rPr>
        <w:t>/</w:t>
      </w:r>
      <w:r w:rsidR="00EC6737">
        <w:rPr>
          <w:rFonts w:ascii="Times New Roman" w:hAnsi="Times New Roman" w:cs="Times New Roman"/>
          <w:sz w:val="28"/>
          <w:szCs w:val="28"/>
        </w:rPr>
        <w:t xml:space="preserve"> </w:t>
      </w:r>
      <w:r w:rsidRPr="00B13EA2">
        <w:rPr>
          <w:rFonts w:ascii="Times New Roman" w:hAnsi="Times New Roman" w:cs="Times New Roman"/>
          <w:sz w:val="28"/>
          <w:szCs w:val="28"/>
        </w:rPr>
        <w:t>л,</w:t>
      </w:r>
      <w:r w:rsidR="008E726D">
        <w:rPr>
          <w:rFonts w:ascii="Times New Roman" w:hAnsi="Times New Roman" w:cs="Times New Roman"/>
          <w:sz w:val="28"/>
          <w:szCs w:val="28"/>
        </w:rPr>
        <w:t xml:space="preserve"> </w:t>
      </w:r>
      <w:r w:rsidRPr="00B13EA2">
        <w:rPr>
          <w:rFonts w:ascii="Times New Roman" w:hAnsi="Times New Roman" w:cs="Times New Roman"/>
          <w:sz w:val="28"/>
          <w:szCs w:val="28"/>
        </w:rPr>
        <w:t>ХСЛПДНЩ - 0,58</w:t>
      </w:r>
      <w:r w:rsidR="00155653">
        <w:rPr>
          <w:rFonts w:ascii="Times New Roman" w:hAnsi="Times New Roman" w:cs="Times New Roman"/>
          <w:sz w:val="28"/>
          <w:szCs w:val="28"/>
          <w:lang w:val="ru-RU"/>
        </w:rPr>
        <w:t> </w:t>
      </w:r>
      <w:r w:rsidR="00FC6E4F">
        <w:rPr>
          <w:rFonts w:ascii="Times New Roman" w:hAnsi="Times New Roman" w:cs="Times New Roman"/>
          <w:sz w:val="28"/>
          <w:szCs w:val="28"/>
        </w:rPr>
        <w:t>ммоль</w:t>
      </w:r>
      <w:r w:rsidR="00155653">
        <w:rPr>
          <w:rFonts w:ascii="Times New Roman" w:hAnsi="Times New Roman" w:cs="Times New Roman"/>
          <w:sz w:val="28"/>
          <w:szCs w:val="28"/>
          <w:lang w:val="ru-RU"/>
        </w:rPr>
        <w:t> </w:t>
      </w:r>
      <w:r w:rsidR="00FC6E4F">
        <w:rPr>
          <w:rFonts w:ascii="Times New Roman" w:hAnsi="Times New Roman" w:cs="Times New Roman"/>
          <w:sz w:val="28"/>
          <w:szCs w:val="28"/>
        </w:rPr>
        <w:t>/</w:t>
      </w:r>
      <w:r w:rsidR="00155653">
        <w:rPr>
          <w:rFonts w:ascii="Times New Roman" w:hAnsi="Times New Roman" w:cs="Times New Roman"/>
          <w:sz w:val="28"/>
          <w:szCs w:val="28"/>
          <w:lang w:val="ru-RU"/>
        </w:rPr>
        <w:t> </w:t>
      </w:r>
      <w:r w:rsidR="00FC6E4F">
        <w:rPr>
          <w:rFonts w:ascii="Times New Roman" w:hAnsi="Times New Roman" w:cs="Times New Roman"/>
          <w:sz w:val="28"/>
          <w:szCs w:val="28"/>
        </w:rPr>
        <w:t>л,</w:t>
      </w:r>
      <w:r w:rsidR="00155653" w:rsidRPr="00155653">
        <w:rPr>
          <w:rFonts w:ascii="Times New Roman" w:hAnsi="Times New Roman" w:cs="Times New Roman"/>
          <w:sz w:val="28"/>
          <w:szCs w:val="28"/>
        </w:rPr>
        <w:t xml:space="preserve"> </w:t>
      </w:r>
      <w:r w:rsidR="00FC6E4F">
        <w:rPr>
          <w:rFonts w:ascii="Times New Roman" w:hAnsi="Times New Roman" w:cs="Times New Roman"/>
          <w:sz w:val="28"/>
          <w:szCs w:val="28"/>
        </w:rPr>
        <w:t>КА - 4,37 О</w:t>
      </w:r>
      <w:r w:rsidRPr="00B13EA2">
        <w:rPr>
          <w:rFonts w:ascii="Times New Roman" w:hAnsi="Times New Roman" w:cs="Times New Roman"/>
          <w:sz w:val="28"/>
          <w:szCs w:val="28"/>
        </w:rPr>
        <w:t>.</w:t>
      </w:r>
    </w:p>
    <w:p w:rsidR="008E726D" w:rsidRDefault="00525481" w:rsidP="00650736">
      <w:pPr>
        <w:spacing w:after="0" w:line="360" w:lineRule="auto"/>
        <w:jc w:val="both"/>
        <w:rPr>
          <w:rFonts w:ascii="Times New Roman" w:hAnsi="Times New Roman" w:cs="Times New Roman"/>
          <w:sz w:val="28"/>
          <w:szCs w:val="28"/>
        </w:rPr>
      </w:pPr>
      <w:r w:rsidRPr="00B13EA2">
        <w:rPr>
          <w:rFonts w:ascii="Times New Roman" w:hAnsi="Times New Roman" w:cs="Times New Roman"/>
          <w:sz w:val="28"/>
          <w:szCs w:val="28"/>
        </w:rPr>
        <w:tab/>
        <w:t>3) Результати молекулярно-генетичного</w:t>
      </w:r>
      <w:r w:rsidR="005A399A">
        <w:rPr>
          <w:rFonts w:ascii="Times New Roman" w:hAnsi="Times New Roman" w:cs="Times New Roman"/>
          <w:sz w:val="28"/>
          <w:szCs w:val="28"/>
        </w:rPr>
        <w:t xml:space="preserve"> </w:t>
      </w:r>
      <w:r w:rsidRPr="00B13EA2">
        <w:rPr>
          <w:rFonts w:ascii="Times New Roman" w:hAnsi="Times New Roman" w:cs="Times New Roman"/>
          <w:sz w:val="28"/>
          <w:szCs w:val="28"/>
        </w:rPr>
        <w:t>дослідження</w:t>
      </w:r>
      <w:r w:rsidR="005A399A">
        <w:rPr>
          <w:rFonts w:ascii="Times New Roman" w:hAnsi="Times New Roman" w:cs="Times New Roman"/>
          <w:sz w:val="28"/>
          <w:szCs w:val="28"/>
        </w:rPr>
        <w:t xml:space="preserve"> </w:t>
      </w:r>
      <w:r w:rsidRPr="00650736">
        <w:rPr>
          <w:rFonts w:ascii="Times New Roman" w:hAnsi="Times New Roman" w:cs="Times New Roman"/>
          <w:sz w:val="28"/>
          <w:szCs w:val="28"/>
        </w:rPr>
        <w:t>однонуклеотидного</w:t>
      </w:r>
      <w:r w:rsidR="008E726D" w:rsidRPr="00650736">
        <w:rPr>
          <w:rFonts w:ascii="Times New Roman" w:hAnsi="Times New Roman" w:cs="Times New Roman"/>
          <w:sz w:val="28"/>
          <w:szCs w:val="28"/>
        </w:rPr>
        <w:t xml:space="preserve"> </w:t>
      </w:r>
      <w:r w:rsidRPr="00650736">
        <w:rPr>
          <w:rFonts w:ascii="Times New Roman" w:hAnsi="Times New Roman" w:cs="Times New Roman"/>
          <w:sz w:val="28"/>
          <w:szCs w:val="28"/>
        </w:rPr>
        <w:t>поліморфізму</w:t>
      </w:r>
      <w:r w:rsidR="005A399A" w:rsidRPr="00650736">
        <w:rPr>
          <w:rFonts w:ascii="Times New Roman" w:hAnsi="Times New Roman" w:cs="Times New Roman"/>
          <w:sz w:val="28"/>
          <w:szCs w:val="28"/>
        </w:rPr>
        <w:t xml:space="preserve"> </w:t>
      </w:r>
      <w:r w:rsidRPr="00B13EA2">
        <w:rPr>
          <w:rFonts w:ascii="Times New Roman" w:hAnsi="Times New Roman" w:cs="Times New Roman"/>
          <w:sz w:val="28"/>
          <w:szCs w:val="28"/>
        </w:rPr>
        <w:t>Bsm</w:t>
      </w:r>
      <w:r w:rsidR="005A399A">
        <w:rPr>
          <w:rFonts w:ascii="Times New Roman" w:hAnsi="Times New Roman" w:cs="Times New Roman"/>
          <w:sz w:val="28"/>
          <w:szCs w:val="28"/>
        </w:rPr>
        <w:t xml:space="preserve"> </w:t>
      </w:r>
      <w:r w:rsidRPr="00B13EA2">
        <w:rPr>
          <w:rFonts w:ascii="Times New Roman" w:hAnsi="Times New Roman" w:cs="Times New Roman"/>
          <w:sz w:val="28"/>
          <w:szCs w:val="28"/>
        </w:rPr>
        <w:t xml:space="preserve">I гена VDR: генотип </w:t>
      </w:r>
      <w:r w:rsidRPr="00650736">
        <w:rPr>
          <w:rFonts w:ascii="Times New Roman" w:hAnsi="Times New Roman" w:cs="Times New Roman"/>
          <w:sz w:val="28"/>
          <w:szCs w:val="28"/>
        </w:rPr>
        <w:t>BB</w:t>
      </w:r>
      <w:r w:rsidR="008E726D">
        <w:rPr>
          <w:rFonts w:ascii="Times New Roman" w:hAnsi="Times New Roman" w:cs="Times New Roman"/>
          <w:sz w:val="28"/>
          <w:szCs w:val="28"/>
        </w:rPr>
        <w:t xml:space="preserve">. </w:t>
      </w:r>
    </w:p>
    <w:p w:rsidR="00525481" w:rsidRPr="008E726D" w:rsidRDefault="00525481" w:rsidP="00650736">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Відповідно до положень діючого протоколу, дитині було призначено лікування вітаміном </w:t>
      </w:r>
      <w:r w:rsidRPr="00650736">
        <w:rPr>
          <w:rFonts w:ascii="Times New Roman" w:hAnsi="Times New Roman" w:cs="Times New Roman"/>
          <w:sz w:val="28"/>
          <w:szCs w:val="28"/>
        </w:rPr>
        <w:t>D3 в добовій дозі 4000 МО, курсом 1 місяць. Матері надані рекомендації щодо догляду та раціонального вигодовування дитини.</w:t>
      </w:r>
    </w:p>
    <w:p w:rsidR="00525481" w:rsidRPr="00B13EA2" w:rsidRDefault="00525481" w:rsidP="00650736">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Через 1 м</w:t>
      </w:r>
      <w:r w:rsidR="008F35E9">
        <w:rPr>
          <w:rFonts w:ascii="Times New Roman" w:hAnsi="Times New Roman" w:cs="Times New Roman"/>
          <w:sz w:val="28"/>
          <w:szCs w:val="28"/>
        </w:rPr>
        <w:t xml:space="preserve">ісяць з початку фармакотерапії </w:t>
      </w:r>
      <w:r w:rsidRPr="00B13EA2">
        <w:rPr>
          <w:rFonts w:ascii="Times New Roman" w:hAnsi="Times New Roman" w:cs="Times New Roman"/>
          <w:sz w:val="28"/>
          <w:szCs w:val="28"/>
        </w:rPr>
        <w:t>холекальциферолом у дитини нами проведено визначення 25(</w:t>
      </w:r>
      <w:r w:rsidR="00650736">
        <w:rPr>
          <w:rFonts w:ascii="Times New Roman" w:hAnsi="Times New Roman" w:cs="Times New Roman"/>
          <w:sz w:val="28"/>
          <w:szCs w:val="28"/>
        </w:rPr>
        <w:t xml:space="preserve">OH)D у сироватці крові. Рівень </w:t>
      </w:r>
      <w:r w:rsidRPr="00B13EA2">
        <w:rPr>
          <w:rFonts w:ascii="Times New Roman" w:hAnsi="Times New Roman" w:cs="Times New Roman"/>
          <w:sz w:val="28"/>
          <w:szCs w:val="28"/>
        </w:rPr>
        <w:t>зазначеного маркеру відповідав діапазону недостатності вітаміну D (26,57 нг/мл).</w:t>
      </w:r>
    </w:p>
    <w:p w:rsidR="00525481" w:rsidRPr="00B13EA2" w:rsidRDefault="00525481" w:rsidP="00525481">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Таким чином, у дітей</w:t>
      </w:r>
      <w:r w:rsidR="00650736">
        <w:rPr>
          <w:rFonts w:ascii="Times New Roman" w:hAnsi="Times New Roman" w:cs="Times New Roman"/>
          <w:sz w:val="28"/>
          <w:szCs w:val="28"/>
        </w:rPr>
        <w:t xml:space="preserve"> </w:t>
      </w:r>
      <w:r w:rsidRPr="00B13EA2">
        <w:rPr>
          <w:rFonts w:ascii="Times New Roman" w:hAnsi="Times New Roman" w:cs="Times New Roman"/>
          <w:sz w:val="28"/>
          <w:szCs w:val="28"/>
        </w:rPr>
        <w:t xml:space="preserve">із </w:t>
      </w:r>
      <w:r w:rsidRPr="00B13EA2">
        <w:rPr>
          <w:rFonts w:ascii="Times New Roman" w:hAnsi="Times New Roman" w:cs="Times New Roman"/>
          <w:color w:val="000000"/>
          <w:sz w:val="28"/>
          <w:szCs w:val="28"/>
        </w:rPr>
        <w:t xml:space="preserve">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-дефіцитним</w:t>
      </w:r>
      <w:r w:rsidR="00650736">
        <w:rPr>
          <w:rFonts w:ascii="Times New Roman" w:hAnsi="Times New Roman" w:cs="Times New Roman"/>
          <w:sz w:val="28"/>
          <w:szCs w:val="28"/>
        </w:rPr>
        <w:t xml:space="preserve"> </w:t>
      </w:r>
      <w:r w:rsidRPr="00B13EA2">
        <w:rPr>
          <w:rFonts w:ascii="Times New Roman" w:hAnsi="Times New Roman" w:cs="Times New Roman"/>
          <w:color w:val="000000"/>
          <w:sz w:val="28"/>
          <w:szCs w:val="28"/>
        </w:rPr>
        <w:t xml:space="preserve">рахітом на тлі ожиріння, </w:t>
      </w:r>
      <w:r w:rsidRPr="00B13EA2">
        <w:rPr>
          <w:rFonts w:ascii="Times New Roman" w:hAnsi="Times New Roman" w:cs="Times New Roman"/>
          <w:sz w:val="28"/>
          <w:szCs w:val="28"/>
        </w:rPr>
        <w:t>доцільно проводити визначення рівня сироваткового 25(OH)D, рівень остеокальцину та</w:t>
      </w:r>
      <w:r w:rsidR="00EC6737">
        <w:rPr>
          <w:rFonts w:ascii="Times New Roman" w:hAnsi="Times New Roman" w:cs="Times New Roman"/>
          <w:sz w:val="28"/>
          <w:szCs w:val="28"/>
        </w:rPr>
        <w:t xml:space="preserve"> однонуклеотидного поліморфного маркера</w:t>
      </w:r>
      <w:r w:rsidRPr="00B13EA2">
        <w:rPr>
          <w:rFonts w:ascii="Times New Roman" w:hAnsi="Times New Roman" w:cs="Times New Roman"/>
          <w:sz w:val="28"/>
          <w:szCs w:val="28"/>
        </w:rPr>
        <w:t xml:space="preserve"> Bsm</w:t>
      </w:r>
      <w:r w:rsidR="00650736">
        <w:rPr>
          <w:rFonts w:ascii="Times New Roman" w:hAnsi="Times New Roman" w:cs="Times New Roman"/>
          <w:sz w:val="28"/>
          <w:szCs w:val="28"/>
        </w:rPr>
        <w:t xml:space="preserve"> </w:t>
      </w:r>
      <w:r w:rsidRPr="00B13EA2">
        <w:rPr>
          <w:rFonts w:ascii="Times New Roman" w:hAnsi="Times New Roman" w:cs="Times New Roman"/>
          <w:sz w:val="28"/>
          <w:szCs w:val="28"/>
        </w:rPr>
        <w:t xml:space="preserve">I гену </w:t>
      </w:r>
      <w:r w:rsidRPr="00B13EA2">
        <w:rPr>
          <w:rFonts w:ascii="Times New Roman" w:hAnsi="Times New Roman" w:cs="Times New Roman"/>
          <w:sz w:val="28"/>
          <w:szCs w:val="28"/>
          <w:lang w:val="en-US"/>
        </w:rPr>
        <w:t>VDR</w:t>
      </w:r>
      <w:r w:rsidRPr="00B13EA2">
        <w:rPr>
          <w:rFonts w:ascii="Times New Roman" w:hAnsi="Times New Roman" w:cs="Times New Roman"/>
          <w:sz w:val="28"/>
          <w:szCs w:val="28"/>
        </w:rPr>
        <w:t xml:space="preserve">, що дозволить покращити діагностику остеопатії та </w:t>
      </w:r>
      <w:r w:rsidR="00764E90">
        <w:rPr>
          <w:rFonts w:ascii="Times New Roman" w:hAnsi="Times New Roman" w:cs="Times New Roman"/>
          <w:sz w:val="28"/>
          <w:szCs w:val="28"/>
        </w:rPr>
        <w:t xml:space="preserve">ефективність </w:t>
      </w:r>
      <w:r w:rsidRPr="00B13EA2">
        <w:rPr>
          <w:rFonts w:ascii="Times New Roman" w:hAnsi="Times New Roman" w:cs="Times New Roman"/>
          <w:sz w:val="28"/>
          <w:szCs w:val="28"/>
        </w:rPr>
        <w:t>лікувальних заходів.</w:t>
      </w:r>
    </w:p>
    <w:p w:rsidR="00690711" w:rsidRPr="00B13EA2" w:rsidRDefault="00567357" w:rsidP="00525481">
      <w:pPr>
        <w:spacing w:after="0" w:line="360" w:lineRule="auto"/>
        <w:ind w:firstLine="708"/>
        <w:jc w:val="both"/>
        <w:rPr>
          <w:rFonts w:ascii="Times New Roman" w:hAnsi="Times New Roman" w:cs="Times New Roman"/>
          <w:sz w:val="28"/>
          <w:szCs w:val="28"/>
        </w:rPr>
      </w:pPr>
      <w:r w:rsidRPr="007B3F79">
        <w:rPr>
          <w:rFonts w:ascii="Times New Roman" w:hAnsi="Times New Roman" w:cs="Times New Roman"/>
          <w:sz w:val="28"/>
          <w:szCs w:val="28"/>
        </w:rPr>
        <w:t>На підставі отриманих результатів доповнена схема патогенетичної значущості вмісту</w:t>
      </w:r>
      <w:r w:rsidR="00650736">
        <w:rPr>
          <w:rFonts w:ascii="Times New Roman" w:hAnsi="Times New Roman" w:cs="Times New Roman"/>
          <w:sz w:val="28"/>
          <w:szCs w:val="28"/>
        </w:rPr>
        <w:t xml:space="preserve"> </w:t>
      </w:r>
      <w:r>
        <w:rPr>
          <w:rFonts w:ascii="Times New Roman" w:hAnsi="Times New Roman" w:cs="Times New Roman"/>
          <w:sz w:val="28"/>
          <w:szCs w:val="28"/>
        </w:rPr>
        <w:t>25(ОН)</w:t>
      </w:r>
      <w:r w:rsidRPr="002B5F4A">
        <w:rPr>
          <w:rFonts w:ascii="Times New Roman" w:hAnsi="Times New Roman" w:cs="Times New Roman"/>
          <w:sz w:val="28"/>
          <w:szCs w:val="28"/>
        </w:rPr>
        <w:t>D</w:t>
      </w:r>
      <w:r>
        <w:rPr>
          <w:rFonts w:ascii="Times New Roman" w:hAnsi="Times New Roman" w:cs="Times New Roman"/>
          <w:sz w:val="28"/>
          <w:szCs w:val="28"/>
        </w:rPr>
        <w:t xml:space="preserve">, остеокальцину </w:t>
      </w:r>
      <w:r w:rsidRPr="007B3F79">
        <w:rPr>
          <w:rFonts w:ascii="Times New Roman" w:hAnsi="Times New Roman" w:cs="Times New Roman"/>
          <w:sz w:val="28"/>
          <w:szCs w:val="28"/>
        </w:rPr>
        <w:t xml:space="preserve">та </w:t>
      </w:r>
      <w:r>
        <w:rPr>
          <w:rFonts w:ascii="Times New Roman" w:hAnsi="Times New Roman" w:cs="Times New Roman"/>
          <w:sz w:val="28"/>
          <w:szCs w:val="28"/>
        </w:rPr>
        <w:t>однонуклеотидного поліморфізму Bsm I гену</w:t>
      </w:r>
      <w:r w:rsidRPr="002B5F4A">
        <w:rPr>
          <w:rFonts w:ascii="Times New Roman" w:hAnsi="Times New Roman" w:cs="Times New Roman"/>
          <w:sz w:val="28"/>
          <w:szCs w:val="28"/>
        </w:rPr>
        <w:t xml:space="preserve"> VDR </w:t>
      </w:r>
      <w:r w:rsidR="008F35E9">
        <w:rPr>
          <w:rFonts w:ascii="Times New Roman" w:hAnsi="Times New Roman" w:cs="Times New Roman"/>
          <w:sz w:val="28"/>
          <w:szCs w:val="28"/>
        </w:rPr>
        <w:t>у</w:t>
      </w:r>
      <w:r>
        <w:rPr>
          <w:rFonts w:ascii="Times New Roman" w:hAnsi="Times New Roman" w:cs="Times New Roman"/>
          <w:sz w:val="28"/>
          <w:szCs w:val="28"/>
        </w:rPr>
        <w:t xml:space="preserve"> діагностиці </w:t>
      </w:r>
      <w:r w:rsidRPr="002B5F4A">
        <w:rPr>
          <w:rFonts w:ascii="Times New Roman" w:hAnsi="Times New Roman" w:cs="Times New Roman"/>
          <w:sz w:val="28"/>
          <w:szCs w:val="28"/>
        </w:rPr>
        <w:t>вітамін D-</w:t>
      </w:r>
      <w:r>
        <w:rPr>
          <w:rFonts w:ascii="Times New Roman" w:hAnsi="Times New Roman" w:cs="Times New Roman"/>
          <w:sz w:val="28"/>
          <w:szCs w:val="28"/>
        </w:rPr>
        <w:t>дефіцитного</w:t>
      </w:r>
      <w:r w:rsidRPr="002B5F4A">
        <w:rPr>
          <w:rFonts w:ascii="Times New Roman" w:hAnsi="Times New Roman" w:cs="Times New Roman"/>
          <w:sz w:val="28"/>
          <w:szCs w:val="28"/>
        </w:rPr>
        <w:t xml:space="preserve"> ра</w:t>
      </w:r>
      <w:r>
        <w:rPr>
          <w:rFonts w:ascii="Times New Roman" w:hAnsi="Times New Roman" w:cs="Times New Roman"/>
          <w:sz w:val="28"/>
          <w:szCs w:val="28"/>
        </w:rPr>
        <w:t xml:space="preserve">хіту у дітей із ожирінням та надмірною масою тіла, як групи ризику даної остеопатії </w:t>
      </w:r>
      <w:r w:rsidR="006C53A1">
        <w:rPr>
          <w:rFonts w:ascii="Times New Roman" w:hAnsi="Times New Roman" w:cs="Times New Roman"/>
          <w:sz w:val="28"/>
          <w:szCs w:val="28"/>
        </w:rPr>
        <w:t>(</w:t>
      </w:r>
      <w:r>
        <w:rPr>
          <w:rFonts w:ascii="Times New Roman" w:hAnsi="Times New Roman" w:cs="Times New Roman"/>
          <w:sz w:val="28"/>
          <w:szCs w:val="28"/>
        </w:rPr>
        <w:t xml:space="preserve">див. </w:t>
      </w:r>
      <w:r w:rsidR="00777314">
        <w:rPr>
          <w:rFonts w:ascii="Times New Roman" w:hAnsi="Times New Roman" w:cs="Times New Roman"/>
          <w:sz w:val="28"/>
          <w:szCs w:val="28"/>
        </w:rPr>
        <w:t>рис. 5.5</w:t>
      </w:r>
      <w:r w:rsidR="00690711" w:rsidRPr="00B13EA2">
        <w:rPr>
          <w:rFonts w:ascii="Times New Roman" w:hAnsi="Times New Roman" w:cs="Times New Roman"/>
          <w:sz w:val="28"/>
          <w:szCs w:val="28"/>
        </w:rPr>
        <w:t>).</w:t>
      </w:r>
    </w:p>
    <w:p w:rsidR="008128FC" w:rsidRPr="00B13EA2" w:rsidRDefault="008128FC" w:rsidP="00FC6E4F">
      <w:pPr>
        <w:spacing w:after="0" w:line="360" w:lineRule="auto"/>
        <w:jc w:val="both"/>
        <w:rPr>
          <w:rFonts w:ascii="Times New Roman" w:hAnsi="Times New Roman" w:cs="Times New Roman"/>
          <w:b/>
          <w:sz w:val="28"/>
          <w:szCs w:val="28"/>
        </w:rPr>
      </w:pPr>
    </w:p>
    <w:p w:rsidR="007363BB" w:rsidRDefault="00567357" w:rsidP="00690711">
      <w:pPr>
        <w:jc w:val="center"/>
        <w:rPr>
          <w:rFonts w:ascii="Times New Roman" w:hAnsi="Times New Roman" w:cs="Times New Roman"/>
          <w:b/>
          <w:sz w:val="28"/>
          <w:szCs w:val="28"/>
        </w:rPr>
      </w:pPr>
      <w:r>
        <w:rPr>
          <w:rFonts w:ascii="Times New Roman" w:hAnsi="Times New Roman" w:cs="Times New Roman"/>
          <w:b/>
          <w:noProof/>
          <w:sz w:val="28"/>
          <w:szCs w:val="28"/>
          <w:lang w:eastAsia="uk-UA"/>
        </w:rPr>
        <w:lastRenderedPageBreak/>
        <w:drawing>
          <wp:inline distT="0" distB="0" distL="0" distR="0">
            <wp:extent cx="5812790" cy="7581900"/>
            <wp:effectExtent l="0" t="0" r="0" b="0"/>
            <wp:docPr id="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4"/>
                    <a:srcRect/>
                    <a:stretch>
                      <a:fillRect/>
                    </a:stretch>
                  </pic:blipFill>
                  <pic:spPr bwMode="auto">
                    <a:xfrm>
                      <a:off x="0" y="0"/>
                      <a:ext cx="5824385" cy="7597024"/>
                    </a:xfrm>
                    <a:prstGeom prst="rect">
                      <a:avLst/>
                    </a:prstGeom>
                    <a:noFill/>
                    <a:ln w="9525">
                      <a:noFill/>
                      <a:miter lim="800000"/>
                      <a:headEnd/>
                      <a:tailEnd/>
                    </a:ln>
                  </pic:spPr>
                </pic:pic>
              </a:graphicData>
            </a:graphic>
          </wp:inline>
        </w:drawing>
      </w:r>
    </w:p>
    <w:p w:rsidR="00567357" w:rsidRPr="00B13EA2" w:rsidRDefault="00567357" w:rsidP="00567357">
      <w:pPr>
        <w:rPr>
          <w:rFonts w:ascii="Times New Roman" w:hAnsi="Times New Roman" w:cs="Times New Roman"/>
          <w:b/>
          <w:sz w:val="28"/>
          <w:szCs w:val="28"/>
        </w:rPr>
      </w:pPr>
    </w:p>
    <w:p w:rsidR="00650736" w:rsidRPr="00463870" w:rsidRDefault="00567357" w:rsidP="00463870">
      <w:pPr>
        <w:spacing w:line="360" w:lineRule="auto"/>
        <w:ind w:firstLine="708"/>
        <w:jc w:val="both"/>
        <w:rPr>
          <w:rFonts w:ascii="Times New Roman" w:hAnsi="Times New Roman" w:cs="Times New Roman"/>
          <w:sz w:val="28"/>
          <w:szCs w:val="28"/>
        </w:rPr>
      </w:pPr>
      <w:r w:rsidRPr="006C3A7F">
        <w:rPr>
          <w:rFonts w:ascii="Times New Roman" w:hAnsi="Times New Roman" w:cs="Times New Roman"/>
          <w:sz w:val="28"/>
          <w:szCs w:val="28"/>
        </w:rPr>
        <w:t xml:space="preserve">Рис. </w:t>
      </w:r>
      <w:r w:rsidR="00777314">
        <w:rPr>
          <w:rFonts w:ascii="Times New Roman" w:hAnsi="Times New Roman" w:cs="Times New Roman"/>
          <w:sz w:val="28"/>
          <w:szCs w:val="28"/>
        </w:rPr>
        <w:t>5.5</w:t>
      </w:r>
      <w:r w:rsidRPr="006C3A7F">
        <w:rPr>
          <w:rStyle w:val="aa"/>
          <w:rFonts w:ascii="Times New Roman" w:hAnsi="Times New Roman" w:cs="Times New Roman"/>
          <w:i w:val="0"/>
          <w:color w:val="000000"/>
          <w:sz w:val="28"/>
          <w:szCs w:val="28"/>
          <w:shd w:val="clear" w:color="auto" w:fill="FFFFFF"/>
        </w:rPr>
        <w:t xml:space="preserve">– </w:t>
      </w:r>
      <w:r w:rsidRPr="006C3A7F">
        <w:rPr>
          <w:rFonts w:ascii="Times New Roman" w:hAnsi="Times New Roman" w:cs="Times New Roman"/>
          <w:sz w:val="28"/>
          <w:szCs w:val="28"/>
        </w:rPr>
        <w:t>Патогенетичне місце 25(ОН)</w:t>
      </w:r>
      <w:r w:rsidRPr="006C3A7F">
        <w:rPr>
          <w:rFonts w:ascii="Times New Roman" w:hAnsi="Times New Roman" w:cs="Times New Roman"/>
          <w:sz w:val="28"/>
          <w:szCs w:val="28"/>
          <w:lang w:val="en-US"/>
        </w:rPr>
        <w:t>D</w:t>
      </w:r>
      <w:r w:rsidRPr="006C3A7F">
        <w:rPr>
          <w:rFonts w:ascii="Times New Roman" w:hAnsi="Times New Roman" w:cs="Times New Roman"/>
          <w:sz w:val="28"/>
          <w:szCs w:val="28"/>
        </w:rPr>
        <w:t>, остеокальцину, поліморфізму Bsm I гену VDR в діагностиці вітамін D-дефіцитного рахіту у дітей із ожирінням та надмірною масою тіла</w:t>
      </w:r>
    </w:p>
    <w:p w:rsidR="00525481" w:rsidRPr="00650736" w:rsidRDefault="00525481" w:rsidP="00525481">
      <w:pPr>
        <w:spacing w:after="0" w:line="360" w:lineRule="auto"/>
        <w:ind w:firstLine="708"/>
        <w:jc w:val="both"/>
        <w:rPr>
          <w:rFonts w:ascii="Times New Roman" w:hAnsi="Times New Roman" w:cs="Times New Roman"/>
          <w:sz w:val="28"/>
          <w:szCs w:val="28"/>
        </w:rPr>
      </w:pPr>
      <w:r w:rsidRPr="00650736">
        <w:rPr>
          <w:rFonts w:ascii="Times New Roman" w:hAnsi="Times New Roman" w:cs="Times New Roman"/>
          <w:sz w:val="28"/>
          <w:szCs w:val="28"/>
        </w:rPr>
        <w:lastRenderedPageBreak/>
        <w:t>Висновки:</w:t>
      </w:r>
    </w:p>
    <w:p w:rsidR="00525481" w:rsidRPr="00B13EA2" w:rsidRDefault="00525481" w:rsidP="00525481">
      <w:pPr>
        <w:spacing w:after="0" w:line="360" w:lineRule="auto"/>
        <w:ind w:firstLine="708"/>
        <w:jc w:val="both"/>
        <w:rPr>
          <w:rFonts w:ascii="Times New Roman" w:eastAsia="Times New Roman" w:hAnsi="Times New Roman" w:cs="Times New Roman"/>
          <w:color w:val="000000"/>
          <w:sz w:val="28"/>
          <w:szCs w:val="28"/>
        </w:rPr>
      </w:pPr>
      <w:r w:rsidRPr="00B13EA2">
        <w:rPr>
          <w:rFonts w:ascii="Times New Roman" w:hAnsi="Times New Roman" w:cs="Times New Roman"/>
          <w:sz w:val="28"/>
          <w:szCs w:val="28"/>
        </w:rPr>
        <w:t>1. Найбільша питома вага рахіту середнього ступеня тяжкості</w:t>
      </w:r>
      <w:r w:rsidR="00463870">
        <w:rPr>
          <w:rFonts w:ascii="Times New Roman" w:hAnsi="Times New Roman" w:cs="Times New Roman"/>
          <w:sz w:val="28"/>
          <w:szCs w:val="28"/>
          <w:lang w:val="ru-RU"/>
        </w:rPr>
        <w:t xml:space="preserve"> </w:t>
      </w:r>
      <w:r w:rsidR="00567357">
        <w:rPr>
          <w:rFonts w:ascii="Times New Roman" w:hAnsi="Times New Roman" w:cs="Times New Roman"/>
          <w:sz w:val="28"/>
          <w:szCs w:val="28"/>
        </w:rPr>
        <w:t>(</w:t>
      </w:r>
      <w:r w:rsidRPr="00B13EA2">
        <w:rPr>
          <w:rFonts w:ascii="Times New Roman" w:hAnsi="Times New Roman" w:cs="Times New Roman"/>
          <w:sz w:val="28"/>
          <w:szCs w:val="28"/>
        </w:rPr>
        <w:t>(31,82</w:t>
      </w:r>
      <w:r w:rsidR="00155653">
        <w:rPr>
          <w:rFonts w:ascii="Times New Roman" w:hAnsi="Times New Roman" w:cs="Times New Roman"/>
          <w:sz w:val="28"/>
          <w:szCs w:val="28"/>
          <w:lang w:val="ru-RU"/>
        </w:rPr>
        <w:t> </w:t>
      </w:r>
      <w:r w:rsidR="00565152">
        <w:rPr>
          <w:rFonts w:ascii="Times New Roman" w:hAnsi="Times New Roman" w:cs="Times New Roman"/>
          <w:sz w:val="28"/>
          <w:szCs w:val="28"/>
        </w:rPr>
        <w:t>±</w:t>
      </w:r>
      <w:r w:rsidR="00155653">
        <w:rPr>
          <w:rFonts w:ascii="Times New Roman" w:hAnsi="Times New Roman" w:cs="Times New Roman"/>
          <w:sz w:val="28"/>
          <w:szCs w:val="28"/>
          <w:lang w:val="ru-RU"/>
        </w:rPr>
        <w:t> </w:t>
      </w:r>
      <w:r w:rsidRPr="00B13EA2">
        <w:rPr>
          <w:rFonts w:ascii="Times New Roman" w:hAnsi="Times New Roman" w:cs="Times New Roman"/>
          <w:sz w:val="28"/>
          <w:szCs w:val="28"/>
        </w:rPr>
        <w:t>10,16</w:t>
      </w:r>
      <w:r w:rsidR="00567357">
        <w:rPr>
          <w:rFonts w:ascii="Times New Roman" w:hAnsi="Times New Roman" w:cs="Times New Roman"/>
          <w:sz w:val="28"/>
          <w:szCs w:val="28"/>
        </w:rPr>
        <w:t>)</w:t>
      </w:r>
      <w:r w:rsidR="00155653">
        <w:rPr>
          <w:rFonts w:ascii="Times New Roman" w:hAnsi="Times New Roman" w:cs="Times New Roman"/>
          <w:sz w:val="28"/>
          <w:szCs w:val="28"/>
          <w:lang w:val="ru-RU"/>
        </w:rPr>
        <w:t> </w:t>
      </w:r>
      <w:r w:rsidRPr="00B13EA2">
        <w:rPr>
          <w:rFonts w:ascii="Times New Roman" w:hAnsi="Times New Roman" w:cs="Times New Roman"/>
          <w:sz w:val="28"/>
          <w:szCs w:val="28"/>
        </w:rPr>
        <w:t>%,</w:t>
      </w:r>
      <w:r w:rsidR="00463870">
        <w:rPr>
          <w:rFonts w:ascii="Times New Roman" w:hAnsi="Times New Roman" w:cs="Times New Roman"/>
          <w:sz w:val="28"/>
          <w:szCs w:val="28"/>
          <w:lang w:val="ru-RU"/>
        </w:rPr>
        <w:t xml:space="preserve"> </w:t>
      </w:r>
      <w:r w:rsidRPr="00B13EA2">
        <w:rPr>
          <w:rFonts w:ascii="Times New Roman" w:hAnsi="Times New Roman" w:cs="Times New Roman"/>
          <w:sz w:val="28"/>
          <w:szCs w:val="28"/>
        </w:rPr>
        <w:t>95% СІ: 16,36 – 52,68)</w:t>
      </w:r>
      <w:r w:rsidR="008F35E9">
        <w:rPr>
          <w:rFonts w:ascii="Times New Roman" w:hAnsi="Times New Roman" w:cs="Times New Roman"/>
          <w:sz w:val="28"/>
          <w:szCs w:val="28"/>
        </w:rPr>
        <w:t xml:space="preserve"> </w:t>
      </w:r>
      <w:r w:rsidRPr="00B13EA2">
        <w:rPr>
          <w:rFonts w:ascii="Times New Roman" w:eastAsia="Times New Roman" w:hAnsi="Times New Roman" w:cs="Times New Roman"/>
          <w:color w:val="000000"/>
          <w:sz w:val="28"/>
          <w:szCs w:val="28"/>
        </w:rPr>
        <w:t>виявлена у носіїв генотипу ВВ.</w:t>
      </w:r>
    </w:p>
    <w:p w:rsidR="00525481" w:rsidRPr="00B13EA2" w:rsidRDefault="00525481" w:rsidP="00525481">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2. Достовірно </w:t>
      </w:r>
      <w:r w:rsidR="005114CC" w:rsidRPr="00B13EA2">
        <w:rPr>
          <w:rFonts w:ascii="Times New Roman" w:hAnsi="Times New Roman" w:cs="Times New Roman"/>
          <w:sz w:val="28"/>
          <w:szCs w:val="28"/>
        </w:rPr>
        <w:t xml:space="preserve">нижчі значення </w:t>
      </w:r>
      <w:r w:rsidR="005114CC" w:rsidRPr="00B13EA2">
        <w:rPr>
          <w:rFonts w:ascii="Times New Roman" w:hAnsi="Times New Roman" w:cs="Times New Roman"/>
          <w:color w:val="000000"/>
          <w:sz w:val="28"/>
          <w:szCs w:val="28"/>
        </w:rPr>
        <w:t>сироваткового</w:t>
      </w:r>
      <w:r w:rsidR="005114CC" w:rsidRPr="00B13EA2">
        <w:rPr>
          <w:rFonts w:ascii="Times New Roman" w:hAnsi="Times New Roman" w:cs="Times New Roman"/>
          <w:sz w:val="28"/>
          <w:szCs w:val="28"/>
        </w:rPr>
        <w:t xml:space="preserve">25(OH)D </w:t>
      </w:r>
      <w:r w:rsidR="00567357">
        <w:rPr>
          <w:rFonts w:ascii="Times New Roman" w:hAnsi="Times New Roman" w:cs="Times New Roman"/>
          <w:sz w:val="28"/>
          <w:szCs w:val="28"/>
        </w:rPr>
        <w:t>(</w:t>
      </w:r>
      <w:r w:rsidR="005114CC" w:rsidRPr="00B13EA2">
        <w:rPr>
          <w:rFonts w:ascii="Times New Roman" w:hAnsi="Times New Roman" w:cs="Times New Roman"/>
          <w:sz w:val="28"/>
          <w:szCs w:val="28"/>
        </w:rPr>
        <w:t>(</w:t>
      </w:r>
      <w:r w:rsidR="005114CC" w:rsidRPr="00B13EA2">
        <w:rPr>
          <w:rFonts w:ascii="Times New Roman" w:hAnsi="Times New Roman" w:cs="Times New Roman"/>
          <w:color w:val="000000"/>
          <w:sz w:val="28"/>
          <w:szCs w:val="28"/>
        </w:rPr>
        <w:t>21,3</w:t>
      </w:r>
      <w:r w:rsidR="00565152">
        <w:rPr>
          <w:rFonts w:ascii="Times New Roman" w:hAnsi="Times New Roman" w:cs="Times New Roman"/>
          <w:sz w:val="28"/>
          <w:szCs w:val="28"/>
        </w:rPr>
        <w:t xml:space="preserve"> ± </w:t>
      </w:r>
      <w:r w:rsidR="005114CC" w:rsidRPr="00B13EA2">
        <w:rPr>
          <w:rFonts w:ascii="Times New Roman" w:hAnsi="Times New Roman" w:cs="Times New Roman"/>
          <w:sz w:val="28"/>
          <w:szCs w:val="28"/>
        </w:rPr>
        <w:t>3,31</w:t>
      </w:r>
      <w:r w:rsidR="00567357">
        <w:rPr>
          <w:rFonts w:ascii="Times New Roman" w:hAnsi="Times New Roman" w:cs="Times New Roman"/>
          <w:sz w:val="28"/>
          <w:szCs w:val="28"/>
        </w:rPr>
        <w:t>)</w:t>
      </w:r>
      <w:r w:rsidR="00463870">
        <w:rPr>
          <w:rFonts w:ascii="Times New Roman" w:hAnsi="Times New Roman" w:cs="Times New Roman"/>
          <w:sz w:val="28"/>
          <w:szCs w:val="28"/>
          <w:lang w:val="ru-RU"/>
        </w:rPr>
        <w:t xml:space="preserve"> </w:t>
      </w:r>
      <w:r w:rsidR="005114CC" w:rsidRPr="00B13EA2">
        <w:rPr>
          <w:rFonts w:ascii="Times New Roman" w:hAnsi="Times New Roman" w:cs="Times New Roman"/>
          <w:sz w:val="28"/>
          <w:szCs w:val="28"/>
        </w:rPr>
        <w:t>нг/мл, 95% СІ:</w:t>
      </w:r>
      <w:r w:rsidR="00463870">
        <w:rPr>
          <w:rFonts w:ascii="Times New Roman" w:hAnsi="Times New Roman" w:cs="Times New Roman"/>
          <w:sz w:val="28"/>
          <w:szCs w:val="28"/>
          <w:lang w:val="ru-RU"/>
        </w:rPr>
        <w:t xml:space="preserve"> </w:t>
      </w:r>
      <w:r w:rsidR="005114CC" w:rsidRPr="00B13EA2">
        <w:rPr>
          <w:rFonts w:ascii="Times New Roman" w:hAnsi="Times New Roman" w:cs="Times New Roman"/>
          <w:color w:val="000000"/>
          <w:sz w:val="28"/>
          <w:szCs w:val="28"/>
        </w:rPr>
        <w:t>14,82 – 27,78</w:t>
      </w:r>
      <w:r w:rsidR="005114CC" w:rsidRPr="00B13EA2">
        <w:rPr>
          <w:rFonts w:ascii="Times New Roman" w:hAnsi="Times New Roman" w:cs="Times New Roman"/>
          <w:sz w:val="28"/>
          <w:szCs w:val="28"/>
        </w:rPr>
        <w:t xml:space="preserve">) </w:t>
      </w:r>
      <w:r w:rsidR="005114CC">
        <w:rPr>
          <w:rFonts w:ascii="Times New Roman" w:hAnsi="Times New Roman" w:cs="Times New Roman"/>
          <w:sz w:val="28"/>
          <w:szCs w:val="28"/>
        </w:rPr>
        <w:t xml:space="preserve">та </w:t>
      </w:r>
      <w:r w:rsidRPr="00B13EA2">
        <w:rPr>
          <w:rFonts w:ascii="Times New Roman" w:hAnsi="Times New Roman" w:cs="Times New Roman"/>
          <w:sz w:val="28"/>
          <w:szCs w:val="28"/>
        </w:rPr>
        <w:t>вища частота дефіциту вітаміну</w:t>
      </w:r>
      <w:r w:rsidR="00C75455">
        <w:rPr>
          <w:rFonts w:ascii="Times New Roman" w:hAnsi="Times New Roman" w:cs="Times New Roman"/>
          <w:sz w:val="28"/>
          <w:szCs w:val="28"/>
        </w:rPr>
        <w:t xml:space="preserve"> </w:t>
      </w:r>
      <w:r w:rsidRPr="00B13EA2">
        <w:rPr>
          <w:rFonts w:ascii="Times New Roman" w:hAnsi="Times New Roman" w:cs="Times New Roman"/>
          <w:sz w:val="28"/>
          <w:szCs w:val="28"/>
          <w:lang w:val="en-US"/>
        </w:rPr>
        <w:t>D</w:t>
      </w:r>
      <w:r w:rsidR="00463870">
        <w:rPr>
          <w:rFonts w:ascii="Times New Roman" w:hAnsi="Times New Roman" w:cs="Times New Roman"/>
          <w:sz w:val="28"/>
          <w:szCs w:val="28"/>
          <w:lang w:val="ru-RU"/>
        </w:rPr>
        <w:t xml:space="preserve"> </w:t>
      </w:r>
      <w:r w:rsidR="00C75455">
        <w:rPr>
          <w:rFonts w:ascii="Times New Roman" w:hAnsi="Times New Roman" w:cs="Times New Roman"/>
          <w:sz w:val="28"/>
          <w:szCs w:val="28"/>
          <w:lang w:val="ru-RU"/>
        </w:rPr>
        <w:t>(</w:t>
      </w:r>
      <w:r w:rsidRPr="00B13EA2">
        <w:rPr>
          <w:rFonts w:ascii="Times New Roman" w:hAnsi="Times New Roman" w:cs="Times New Roman"/>
          <w:color w:val="000000"/>
          <w:sz w:val="28"/>
          <w:szCs w:val="28"/>
        </w:rPr>
        <w:t>(</w:t>
      </w:r>
      <w:r w:rsidRPr="00B13EA2">
        <w:rPr>
          <w:rFonts w:ascii="Times New Roman" w:hAnsi="Times New Roman" w:cs="Times New Roman"/>
          <w:sz w:val="28"/>
          <w:szCs w:val="28"/>
        </w:rPr>
        <w:t>59,09</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10,73</w:t>
      </w:r>
      <w:r w:rsidR="00C75455">
        <w:rPr>
          <w:rFonts w:ascii="Times New Roman" w:hAnsi="Times New Roman" w:cs="Times New Roman"/>
          <w:sz w:val="28"/>
          <w:szCs w:val="28"/>
        </w:rPr>
        <w:t xml:space="preserve">) </w:t>
      </w:r>
      <w:r w:rsidRPr="00B13EA2">
        <w:rPr>
          <w:rFonts w:ascii="Times New Roman" w:hAnsi="Times New Roman" w:cs="Times New Roman"/>
          <w:sz w:val="28"/>
          <w:szCs w:val="28"/>
        </w:rPr>
        <w:t>%, 95%</w:t>
      </w:r>
      <w:r w:rsidR="00155653">
        <w:rPr>
          <w:rFonts w:ascii="Times New Roman" w:hAnsi="Times New Roman" w:cs="Times New Roman"/>
          <w:sz w:val="28"/>
          <w:szCs w:val="28"/>
          <w:lang w:val="ru-RU"/>
        </w:rPr>
        <w:t> </w:t>
      </w:r>
      <w:r w:rsidRPr="00B13EA2">
        <w:rPr>
          <w:rFonts w:ascii="Times New Roman" w:hAnsi="Times New Roman" w:cs="Times New Roman"/>
          <w:sz w:val="28"/>
          <w:szCs w:val="28"/>
        </w:rPr>
        <w:t>СІ:</w:t>
      </w:r>
      <w:r w:rsidR="00463870">
        <w:rPr>
          <w:rFonts w:ascii="Times New Roman" w:hAnsi="Times New Roman" w:cs="Times New Roman"/>
          <w:sz w:val="28"/>
          <w:szCs w:val="28"/>
          <w:lang w:val="ru-RU"/>
        </w:rPr>
        <w:t xml:space="preserve"> </w:t>
      </w:r>
      <w:r w:rsidRPr="00B13EA2">
        <w:rPr>
          <w:rFonts w:ascii="Times New Roman" w:hAnsi="Times New Roman" w:cs="Times New Roman"/>
          <w:sz w:val="28"/>
          <w:szCs w:val="28"/>
        </w:rPr>
        <w:t xml:space="preserve">38,73 – 76,74, </w:t>
      </w:r>
      <w:r w:rsidR="001F0C61">
        <w:rPr>
          <w:rFonts w:ascii="Times New Roman" w:hAnsi="Times New Roman" w:cs="Times New Roman"/>
          <w:sz w:val="28"/>
          <w:szCs w:val="28"/>
        </w:rPr>
        <w:t>р &lt;</w:t>
      </w:r>
      <w:r w:rsidR="00C75455">
        <w:rPr>
          <w:rFonts w:ascii="Times New Roman" w:hAnsi="Times New Roman" w:cs="Times New Roman"/>
          <w:sz w:val="28"/>
          <w:szCs w:val="28"/>
        </w:rPr>
        <w:t xml:space="preserve"> </w:t>
      </w:r>
      <w:r w:rsidR="006C53A1">
        <w:rPr>
          <w:rFonts w:ascii="Times New Roman" w:hAnsi="Times New Roman" w:cs="Times New Roman"/>
          <w:sz w:val="28"/>
          <w:szCs w:val="28"/>
        </w:rPr>
        <w:t xml:space="preserve">0,05) спостерігались </w:t>
      </w:r>
      <w:r w:rsidRPr="00B13EA2">
        <w:rPr>
          <w:rFonts w:ascii="Times New Roman" w:hAnsi="Times New Roman" w:cs="Times New Roman"/>
          <w:sz w:val="28"/>
          <w:szCs w:val="28"/>
        </w:rPr>
        <w:t>у гомозигот мутантного алеля В.</w:t>
      </w:r>
    </w:p>
    <w:p w:rsidR="00525481" w:rsidRPr="00B13EA2" w:rsidRDefault="00525481" w:rsidP="00525481">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3. У дітей, хворих на вітамін </w:t>
      </w:r>
      <w:r w:rsidRPr="00B13EA2">
        <w:rPr>
          <w:rFonts w:ascii="Times New Roman" w:hAnsi="Times New Roman" w:cs="Times New Roman"/>
          <w:color w:val="000000"/>
          <w:sz w:val="28"/>
          <w:szCs w:val="28"/>
        </w:rPr>
        <w:t>D</w:t>
      </w:r>
      <w:r w:rsidRPr="00B13EA2">
        <w:rPr>
          <w:rFonts w:ascii="Times New Roman" w:hAnsi="Times New Roman" w:cs="Times New Roman"/>
          <w:sz w:val="28"/>
          <w:szCs w:val="28"/>
        </w:rPr>
        <w:t>-дефіцитний рахіт, які є гомоносіями</w:t>
      </w:r>
      <w:r w:rsidR="00463870" w:rsidRPr="00463870">
        <w:rPr>
          <w:rFonts w:ascii="Times New Roman" w:hAnsi="Times New Roman" w:cs="Times New Roman"/>
          <w:sz w:val="28"/>
          <w:szCs w:val="28"/>
        </w:rPr>
        <w:t xml:space="preserve"> </w:t>
      </w:r>
      <w:r w:rsidRPr="00B13EA2">
        <w:rPr>
          <w:rFonts w:ascii="Times New Roman" w:hAnsi="Times New Roman" w:cs="Times New Roman"/>
          <w:sz w:val="28"/>
          <w:szCs w:val="28"/>
        </w:rPr>
        <w:t xml:space="preserve">алеля </w:t>
      </w:r>
      <w:r w:rsidRPr="00B13EA2">
        <w:rPr>
          <w:rFonts w:ascii="Times New Roman" w:hAnsi="Times New Roman" w:cs="Times New Roman"/>
          <w:sz w:val="28"/>
          <w:szCs w:val="28"/>
          <w:lang w:val="en-US"/>
        </w:rPr>
        <w:t>b</w:t>
      </w:r>
      <w:r w:rsidRPr="00B13EA2">
        <w:rPr>
          <w:rFonts w:ascii="Times New Roman" w:hAnsi="Times New Roman" w:cs="Times New Roman"/>
          <w:sz w:val="28"/>
          <w:szCs w:val="28"/>
        </w:rPr>
        <w:t xml:space="preserve">, ефективність терапії холекальциферолом вірогідно вища, що проявляється достовірно більшими значеннями </w:t>
      </w:r>
      <w:r w:rsidRPr="00B13EA2">
        <w:rPr>
          <w:rFonts w:ascii="Times New Roman" w:hAnsi="Times New Roman" w:cs="Times New Roman"/>
          <w:color w:val="000000"/>
          <w:sz w:val="28"/>
          <w:szCs w:val="28"/>
        </w:rPr>
        <w:t>сироваткового</w:t>
      </w:r>
      <w:r w:rsidR="00463870" w:rsidRPr="00463870">
        <w:rPr>
          <w:rFonts w:ascii="Times New Roman" w:hAnsi="Times New Roman" w:cs="Times New Roman"/>
          <w:color w:val="000000"/>
          <w:sz w:val="28"/>
          <w:szCs w:val="28"/>
        </w:rPr>
        <w:t xml:space="preserve"> </w:t>
      </w:r>
      <w:r w:rsidRPr="00B13EA2">
        <w:rPr>
          <w:rFonts w:ascii="Times New Roman" w:hAnsi="Times New Roman" w:cs="Times New Roman"/>
          <w:sz w:val="28"/>
          <w:szCs w:val="28"/>
        </w:rPr>
        <w:t>25(OH)D, ніж у гомоносіїв алеля В</w:t>
      </w:r>
      <w:r w:rsidR="00463870" w:rsidRPr="00463870">
        <w:rPr>
          <w:rFonts w:ascii="Times New Roman" w:hAnsi="Times New Roman" w:cs="Times New Roman"/>
          <w:sz w:val="28"/>
          <w:szCs w:val="28"/>
        </w:rPr>
        <w:t xml:space="preserve"> </w:t>
      </w:r>
      <w:r w:rsidRPr="00B13EA2">
        <w:rPr>
          <w:rFonts w:ascii="Times New Roman" w:hAnsi="Times New Roman" w:cs="Times New Roman"/>
          <w:sz w:val="28"/>
          <w:szCs w:val="28"/>
        </w:rPr>
        <w:t>(</w:t>
      </w:r>
      <w:r w:rsidR="001F0C61">
        <w:rPr>
          <w:rFonts w:ascii="Times New Roman" w:hAnsi="Times New Roman" w:cs="Times New Roman"/>
          <w:sz w:val="28"/>
          <w:szCs w:val="28"/>
        </w:rPr>
        <w:t>р &lt;</w:t>
      </w:r>
      <w:r w:rsidR="00C75455">
        <w:rPr>
          <w:rFonts w:ascii="Times New Roman" w:hAnsi="Times New Roman" w:cs="Times New Roman"/>
          <w:sz w:val="28"/>
          <w:szCs w:val="28"/>
        </w:rPr>
        <w:t xml:space="preserve"> </w:t>
      </w:r>
      <w:r w:rsidRPr="00B13EA2">
        <w:rPr>
          <w:rFonts w:ascii="Times New Roman" w:hAnsi="Times New Roman" w:cs="Times New Roman"/>
          <w:sz w:val="28"/>
          <w:szCs w:val="28"/>
        </w:rPr>
        <w:t>0,05).</w:t>
      </w:r>
    </w:p>
    <w:p w:rsidR="00525481" w:rsidRPr="00B13EA2" w:rsidRDefault="00525481" w:rsidP="00525481">
      <w:pPr>
        <w:spacing w:after="0" w:line="360" w:lineRule="auto"/>
        <w:ind w:firstLine="708"/>
        <w:jc w:val="both"/>
        <w:rPr>
          <w:rFonts w:ascii="Times New Roman" w:hAnsi="Times New Roman" w:cs="Times New Roman"/>
          <w:sz w:val="28"/>
          <w:szCs w:val="28"/>
        </w:rPr>
      </w:pPr>
    </w:p>
    <w:p w:rsidR="00ED40E3" w:rsidRDefault="00617EBB" w:rsidP="00ED40E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Матеріали розділу представлені в публікаціях: </w:t>
      </w:r>
    </w:p>
    <w:p w:rsidR="00ED40E3" w:rsidRDefault="00ED40E3" w:rsidP="00ED40E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 </w:t>
      </w:r>
      <w:r w:rsidR="00525481" w:rsidRPr="00ED40E3">
        <w:rPr>
          <w:rFonts w:ascii="Times New Roman" w:hAnsi="Times New Roman" w:cs="Times New Roman"/>
          <w:sz w:val="28"/>
          <w:szCs w:val="28"/>
        </w:rPr>
        <w:t>Токарчук Н.</w:t>
      </w:r>
      <w:r w:rsidR="00463870" w:rsidRPr="00ED40E3">
        <w:rPr>
          <w:rFonts w:ascii="Times New Roman" w:hAnsi="Times New Roman" w:cs="Times New Roman"/>
          <w:sz w:val="28"/>
          <w:szCs w:val="28"/>
        </w:rPr>
        <w:t xml:space="preserve"> </w:t>
      </w:r>
      <w:r w:rsidR="00525481" w:rsidRPr="00ED40E3">
        <w:rPr>
          <w:rFonts w:ascii="Times New Roman" w:hAnsi="Times New Roman" w:cs="Times New Roman"/>
          <w:sz w:val="28"/>
          <w:szCs w:val="28"/>
        </w:rPr>
        <w:t>І. Аналіз зв’язку між о</w:t>
      </w:r>
      <w:r w:rsidR="00463870" w:rsidRPr="00ED40E3">
        <w:rPr>
          <w:rFonts w:ascii="Times New Roman" w:hAnsi="Times New Roman" w:cs="Times New Roman"/>
          <w:sz w:val="28"/>
          <w:szCs w:val="28"/>
        </w:rPr>
        <w:t xml:space="preserve">днонуклеотидним </w:t>
      </w:r>
      <w:r w:rsidR="00525481" w:rsidRPr="00ED40E3">
        <w:rPr>
          <w:rFonts w:ascii="Times New Roman" w:hAnsi="Times New Roman" w:cs="Times New Roman"/>
          <w:sz w:val="28"/>
          <w:szCs w:val="28"/>
        </w:rPr>
        <w:t>поліморфізмом B</w:t>
      </w:r>
      <w:r w:rsidR="00525481" w:rsidRPr="00ED40E3">
        <w:rPr>
          <w:rFonts w:ascii="Times New Roman" w:hAnsi="Times New Roman" w:cs="Times New Roman"/>
          <w:sz w:val="28"/>
          <w:szCs w:val="28"/>
          <w:lang w:val="en-US"/>
        </w:rPr>
        <w:t>SM</w:t>
      </w:r>
      <w:r w:rsidR="00525481" w:rsidRPr="00ED40E3">
        <w:rPr>
          <w:rFonts w:ascii="Times New Roman" w:hAnsi="Times New Roman" w:cs="Times New Roman"/>
          <w:sz w:val="28"/>
          <w:szCs w:val="28"/>
        </w:rPr>
        <w:t xml:space="preserve"> I гена VDR та статусом вітаміну D у дітей, хворих на рахіт </w:t>
      </w:r>
      <w:r w:rsidR="00567357" w:rsidRPr="00ED40E3">
        <w:rPr>
          <w:rFonts w:ascii="Times New Roman" w:hAnsi="Times New Roman" w:cs="Times New Roman"/>
          <w:sz w:val="28"/>
          <w:szCs w:val="28"/>
        </w:rPr>
        <w:t>/ Н.</w:t>
      </w:r>
      <w:r w:rsidR="00463870" w:rsidRPr="00ED40E3">
        <w:rPr>
          <w:rFonts w:ascii="Times New Roman" w:hAnsi="Times New Roman" w:cs="Times New Roman"/>
          <w:sz w:val="28"/>
          <w:szCs w:val="28"/>
        </w:rPr>
        <w:t xml:space="preserve"> </w:t>
      </w:r>
      <w:r w:rsidR="00567357" w:rsidRPr="00ED40E3">
        <w:rPr>
          <w:rFonts w:ascii="Times New Roman" w:hAnsi="Times New Roman" w:cs="Times New Roman"/>
          <w:sz w:val="28"/>
          <w:szCs w:val="28"/>
        </w:rPr>
        <w:t>І.Токарчук, М.</w:t>
      </w:r>
      <w:r w:rsidR="00155653">
        <w:rPr>
          <w:rFonts w:ascii="Times New Roman" w:hAnsi="Times New Roman" w:cs="Times New Roman"/>
          <w:sz w:val="28"/>
          <w:szCs w:val="28"/>
          <w:lang w:val="ru-RU"/>
        </w:rPr>
        <w:t> </w:t>
      </w:r>
      <w:r w:rsidR="00567357" w:rsidRPr="00ED40E3">
        <w:rPr>
          <w:rFonts w:ascii="Times New Roman" w:hAnsi="Times New Roman" w:cs="Times New Roman"/>
          <w:sz w:val="28"/>
          <w:szCs w:val="28"/>
        </w:rPr>
        <w:t>М.</w:t>
      </w:r>
      <w:r w:rsidR="00155653">
        <w:rPr>
          <w:rFonts w:ascii="Times New Roman" w:hAnsi="Times New Roman" w:cs="Times New Roman"/>
          <w:sz w:val="28"/>
          <w:szCs w:val="28"/>
          <w:lang w:val="ru-RU"/>
        </w:rPr>
        <w:t> </w:t>
      </w:r>
      <w:r w:rsidR="00567357" w:rsidRPr="00ED40E3">
        <w:rPr>
          <w:rFonts w:ascii="Times New Roman" w:hAnsi="Times New Roman" w:cs="Times New Roman"/>
          <w:sz w:val="28"/>
          <w:szCs w:val="28"/>
        </w:rPr>
        <w:t xml:space="preserve">Пугач </w:t>
      </w:r>
      <w:r w:rsidR="00525481" w:rsidRPr="00ED40E3">
        <w:rPr>
          <w:rFonts w:ascii="Times New Roman" w:hAnsi="Times New Roman" w:cs="Times New Roman"/>
          <w:sz w:val="28"/>
          <w:szCs w:val="28"/>
        </w:rPr>
        <w:t>//</w:t>
      </w:r>
      <w:r w:rsidR="00463870" w:rsidRPr="00ED40E3">
        <w:rPr>
          <w:rFonts w:ascii="Times New Roman" w:hAnsi="Times New Roman" w:cs="Times New Roman"/>
          <w:sz w:val="28"/>
          <w:szCs w:val="28"/>
        </w:rPr>
        <w:t xml:space="preserve"> </w:t>
      </w:r>
      <w:r w:rsidR="00525481" w:rsidRPr="00ED40E3">
        <w:rPr>
          <w:rFonts w:ascii="Times New Roman" w:hAnsi="Times New Roman" w:cs="Times New Roman"/>
          <w:sz w:val="28"/>
          <w:szCs w:val="28"/>
        </w:rPr>
        <w:t>Современная</w:t>
      </w:r>
      <w:r w:rsidR="00463870" w:rsidRPr="00ED40E3">
        <w:rPr>
          <w:rFonts w:ascii="Times New Roman" w:hAnsi="Times New Roman" w:cs="Times New Roman"/>
          <w:sz w:val="28"/>
          <w:szCs w:val="28"/>
        </w:rPr>
        <w:t xml:space="preserve"> </w:t>
      </w:r>
      <w:r w:rsidR="00567357" w:rsidRPr="00ED40E3">
        <w:rPr>
          <w:rFonts w:ascii="Times New Roman" w:hAnsi="Times New Roman" w:cs="Times New Roman"/>
          <w:sz w:val="28"/>
          <w:szCs w:val="28"/>
        </w:rPr>
        <w:t>педиатрия.</w:t>
      </w:r>
      <w:r w:rsidR="00567357" w:rsidRPr="00ED40E3">
        <w:rPr>
          <w:rStyle w:val="aa"/>
          <w:rFonts w:ascii="Times New Roman" w:hAnsi="Times New Roman" w:cs="Times New Roman"/>
          <w:i w:val="0"/>
          <w:color w:val="000000"/>
          <w:sz w:val="28"/>
          <w:szCs w:val="28"/>
          <w:shd w:val="clear" w:color="auto" w:fill="FFFFFF"/>
        </w:rPr>
        <w:t xml:space="preserve">– </w:t>
      </w:r>
      <w:r w:rsidR="00567357" w:rsidRPr="00ED40E3">
        <w:rPr>
          <w:rFonts w:ascii="Times New Roman" w:hAnsi="Times New Roman" w:cs="Times New Roman"/>
          <w:sz w:val="28"/>
          <w:szCs w:val="28"/>
        </w:rPr>
        <w:t xml:space="preserve">2015. </w:t>
      </w:r>
      <w:r w:rsidR="00567357" w:rsidRPr="00ED40E3">
        <w:rPr>
          <w:rStyle w:val="aa"/>
          <w:rFonts w:ascii="Times New Roman" w:hAnsi="Times New Roman" w:cs="Times New Roman"/>
          <w:i w:val="0"/>
          <w:color w:val="000000"/>
          <w:sz w:val="28"/>
          <w:szCs w:val="28"/>
          <w:shd w:val="clear" w:color="auto" w:fill="FFFFFF"/>
        </w:rPr>
        <w:t>–</w:t>
      </w:r>
      <w:r w:rsidR="00567357" w:rsidRPr="00ED40E3">
        <w:rPr>
          <w:rFonts w:ascii="Times New Roman" w:hAnsi="Times New Roman" w:cs="Times New Roman"/>
          <w:sz w:val="28"/>
          <w:szCs w:val="28"/>
        </w:rPr>
        <w:t xml:space="preserve"> №</w:t>
      </w:r>
      <w:r w:rsidR="00463870" w:rsidRPr="00ED40E3">
        <w:rPr>
          <w:rFonts w:ascii="Times New Roman" w:hAnsi="Times New Roman" w:cs="Times New Roman"/>
          <w:sz w:val="28"/>
          <w:szCs w:val="28"/>
        </w:rPr>
        <w:t xml:space="preserve"> </w:t>
      </w:r>
      <w:r w:rsidR="00567357" w:rsidRPr="00ED40E3">
        <w:rPr>
          <w:rFonts w:ascii="Times New Roman" w:hAnsi="Times New Roman" w:cs="Times New Roman"/>
          <w:sz w:val="28"/>
          <w:szCs w:val="28"/>
        </w:rPr>
        <w:t>1</w:t>
      </w:r>
      <w:r w:rsidR="00463870" w:rsidRPr="00ED40E3">
        <w:rPr>
          <w:rFonts w:ascii="Times New Roman" w:hAnsi="Times New Roman" w:cs="Times New Roman"/>
          <w:sz w:val="28"/>
          <w:szCs w:val="28"/>
        </w:rPr>
        <w:t xml:space="preserve"> </w:t>
      </w:r>
      <w:r w:rsidR="00567357" w:rsidRPr="00ED40E3">
        <w:rPr>
          <w:rFonts w:ascii="Times New Roman" w:hAnsi="Times New Roman" w:cs="Times New Roman"/>
          <w:sz w:val="28"/>
          <w:szCs w:val="28"/>
        </w:rPr>
        <w:t xml:space="preserve">(65). </w:t>
      </w:r>
      <w:r w:rsidR="00567357" w:rsidRPr="00ED40E3">
        <w:rPr>
          <w:rStyle w:val="aa"/>
          <w:rFonts w:ascii="Times New Roman" w:hAnsi="Times New Roman" w:cs="Times New Roman"/>
          <w:i w:val="0"/>
          <w:color w:val="000000"/>
          <w:sz w:val="28"/>
          <w:szCs w:val="28"/>
          <w:shd w:val="clear" w:color="auto" w:fill="FFFFFF"/>
        </w:rPr>
        <w:t>–</w:t>
      </w:r>
      <w:r w:rsidR="00567357" w:rsidRPr="00ED40E3">
        <w:rPr>
          <w:rFonts w:ascii="Times New Roman" w:hAnsi="Times New Roman" w:cs="Times New Roman"/>
          <w:sz w:val="28"/>
          <w:szCs w:val="28"/>
        </w:rPr>
        <w:t xml:space="preserve"> С.</w:t>
      </w:r>
      <w:r w:rsidR="00463870" w:rsidRPr="00ED40E3">
        <w:rPr>
          <w:rFonts w:ascii="Times New Roman" w:hAnsi="Times New Roman" w:cs="Times New Roman"/>
          <w:sz w:val="28"/>
          <w:szCs w:val="28"/>
        </w:rPr>
        <w:t xml:space="preserve"> </w:t>
      </w:r>
      <w:r w:rsidR="00567357" w:rsidRPr="00ED40E3">
        <w:rPr>
          <w:rFonts w:ascii="Times New Roman" w:hAnsi="Times New Roman" w:cs="Times New Roman"/>
          <w:sz w:val="28"/>
          <w:szCs w:val="28"/>
        </w:rPr>
        <w:t xml:space="preserve">40 </w:t>
      </w:r>
      <w:r w:rsidR="00567357" w:rsidRPr="00ED40E3">
        <w:rPr>
          <w:rStyle w:val="aa"/>
          <w:rFonts w:ascii="Times New Roman" w:hAnsi="Times New Roman" w:cs="Times New Roman"/>
          <w:i w:val="0"/>
          <w:color w:val="000000"/>
          <w:sz w:val="28"/>
          <w:szCs w:val="28"/>
          <w:shd w:val="clear" w:color="auto" w:fill="FFFFFF"/>
        </w:rPr>
        <w:t>–</w:t>
      </w:r>
      <w:r w:rsidR="00525481" w:rsidRPr="00ED40E3">
        <w:rPr>
          <w:rFonts w:ascii="Times New Roman" w:hAnsi="Times New Roman" w:cs="Times New Roman"/>
          <w:sz w:val="28"/>
          <w:szCs w:val="28"/>
        </w:rPr>
        <w:t>42.</w:t>
      </w:r>
    </w:p>
    <w:p w:rsidR="00ED40E3" w:rsidRDefault="00ED40E3" w:rsidP="00ED40E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 </w:t>
      </w:r>
      <w:r w:rsidR="00525481" w:rsidRPr="00ED40E3">
        <w:rPr>
          <w:rFonts w:ascii="Times New Roman" w:hAnsi="Times New Roman" w:cs="Times New Roman"/>
          <w:sz w:val="28"/>
          <w:szCs w:val="28"/>
        </w:rPr>
        <w:t>Токарчук Н.</w:t>
      </w:r>
      <w:r w:rsidR="00463870" w:rsidRPr="00ED40E3">
        <w:rPr>
          <w:rFonts w:ascii="Times New Roman" w:hAnsi="Times New Roman" w:cs="Times New Roman"/>
          <w:sz w:val="28"/>
          <w:szCs w:val="28"/>
        </w:rPr>
        <w:t xml:space="preserve"> </w:t>
      </w:r>
      <w:r w:rsidR="00525481" w:rsidRPr="00ED40E3">
        <w:rPr>
          <w:rFonts w:ascii="Times New Roman" w:hAnsi="Times New Roman" w:cs="Times New Roman"/>
          <w:sz w:val="28"/>
          <w:szCs w:val="28"/>
        </w:rPr>
        <w:t>І., Пугач М.</w:t>
      </w:r>
      <w:r w:rsidR="00463870" w:rsidRPr="00ED40E3">
        <w:rPr>
          <w:rFonts w:ascii="Times New Roman" w:hAnsi="Times New Roman" w:cs="Times New Roman"/>
          <w:sz w:val="28"/>
          <w:szCs w:val="28"/>
        </w:rPr>
        <w:t xml:space="preserve"> </w:t>
      </w:r>
      <w:r w:rsidR="00525481" w:rsidRPr="00ED40E3">
        <w:rPr>
          <w:rFonts w:ascii="Times New Roman" w:hAnsi="Times New Roman" w:cs="Times New Roman"/>
          <w:sz w:val="28"/>
          <w:szCs w:val="28"/>
        </w:rPr>
        <w:t>М.,</w:t>
      </w:r>
      <w:r w:rsidR="00463870" w:rsidRPr="00ED40E3">
        <w:rPr>
          <w:rFonts w:ascii="Times New Roman" w:hAnsi="Times New Roman" w:cs="Times New Roman"/>
          <w:sz w:val="28"/>
          <w:szCs w:val="28"/>
        </w:rPr>
        <w:t xml:space="preserve"> </w:t>
      </w:r>
      <w:r w:rsidR="00525481" w:rsidRPr="00ED40E3">
        <w:rPr>
          <w:rFonts w:ascii="Times New Roman" w:hAnsi="Times New Roman" w:cs="Times New Roman"/>
          <w:sz w:val="28"/>
          <w:szCs w:val="28"/>
        </w:rPr>
        <w:t>Старинець Л.</w:t>
      </w:r>
      <w:r w:rsidR="00463870" w:rsidRPr="00ED40E3">
        <w:rPr>
          <w:rFonts w:ascii="Times New Roman" w:hAnsi="Times New Roman" w:cs="Times New Roman"/>
          <w:sz w:val="28"/>
          <w:szCs w:val="28"/>
        </w:rPr>
        <w:t xml:space="preserve"> </w:t>
      </w:r>
      <w:r w:rsidR="00525481" w:rsidRPr="00ED40E3">
        <w:rPr>
          <w:rFonts w:ascii="Times New Roman" w:hAnsi="Times New Roman" w:cs="Times New Roman"/>
          <w:sz w:val="28"/>
          <w:szCs w:val="28"/>
        </w:rPr>
        <w:t xml:space="preserve">С. Роль поліморфізму гена VDR в патогенезі вітамін D-дефіцитного рахіту // </w:t>
      </w:r>
      <w:r w:rsidR="006E17B4" w:rsidRPr="00ED40E3">
        <w:rPr>
          <w:rFonts w:ascii="Times New Roman" w:hAnsi="Times New Roman" w:cs="Times New Roman"/>
          <w:sz w:val="28"/>
          <w:szCs w:val="28"/>
        </w:rPr>
        <w:t>Актуальні досягнення медичних наукових досліджень в Україні та країнах ближнього зарубіжжя:</w:t>
      </w:r>
      <w:r w:rsidR="00463870" w:rsidRPr="00ED40E3">
        <w:rPr>
          <w:rFonts w:ascii="Times New Roman" w:hAnsi="Times New Roman" w:cs="Times New Roman"/>
          <w:sz w:val="28"/>
          <w:szCs w:val="28"/>
        </w:rPr>
        <w:t xml:space="preserve"> </w:t>
      </w:r>
      <w:r w:rsidR="006E17B4" w:rsidRPr="00ED40E3">
        <w:rPr>
          <w:rFonts w:ascii="Times New Roman" w:hAnsi="Times New Roman" w:cs="Times New Roman"/>
          <w:sz w:val="28"/>
          <w:szCs w:val="28"/>
        </w:rPr>
        <w:t>м</w:t>
      </w:r>
      <w:r w:rsidR="00525481" w:rsidRPr="00ED40E3">
        <w:rPr>
          <w:rFonts w:ascii="Times New Roman" w:hAnsi="Times New Roman" w:cs="Times New Roman"/>
          <w:sz w:val="28"/>
          <w:szCs w:val="28"/>
        </w:rPr>
        <w:t>атеріали Міжнар</w:t>
      </w:r>
      <w:r w:rsidR="006E17B4" w:rsidRPr="00ED40E3">
        <w:rPr>
          <w:rFonts w:ascii="Times New Roman" w:hAnsi="Times New Roman" w:cs="Times New Roman"/>
          <w:sz w:val="28"/>
          <w:szCs w:val="28"/>
        </w:rPr>
        <w:t>.наук.-практ. конф., 3-4 жовтня 2014,</w:t>
      </w:r>
      <w:r w:rsidR="00525481" w:rsidRPr="00ED40E3">
        <w:rPr>
          <w:rFonts w:ascii="Times New Roman" w:hAnsi="Times New Roman" w:cs="Times New Roman"/>
          <w:sz w:val="28"/>
          <w:szCs w:val="28"/>
        </w:rPr>
        <w:t xml:space="preserve"> Київ</w:t>
      </w:r>
      <w:r w:rsidR="006E17B4" w:rsidRPr="00ED40E3">
        <w:rPr>
          <w:rStyle w:val="aa"/>
          <w:rFonts w:ascii="Times New Roman" w:hAnsi="Times New Roman" w:cs="Times New Roman"/>
          <w:i w:val="0"/>
          <w:color w:val="000000"/>
          <w:sz w:val="28"/>
          <w:szCs w:val="28"/>
          <w:shd w:val="clear" w:color="auto" w:fill="FFFFFF"/>
        </w:rPr>
        <w:t>–</w:t>
      </w:r>
      <w:r w:rsidR="006E17B4" w:rsidRPr="00ED40E3">
        <w:rPr>
          <w:rFonts w:ascii="Times New Roman" w:hAnsi="Times New Roman" w:cs="Times New Roman"/>
          <w:sz w:val="28"/>
          <w:szCs w:val="28"/>
        </w:rPr>
        <w:t xml:space="preserve"> 2014. </w:t>
      </w:r>
      <w:r w:rsidR="006E17B4" w:rsidRPr="00ED40E3">
        <w:rPr>
          <w:rStyle w:val="aa"/>
          <w:rFonts w:ascii="Times New Roman" w:hAnsi="Times New Roman" w:cs="Times New Roman"/>
          <w:i w:val="0"/>
          <w:color w:val="000000"/>
          <w:sz w:val="28"/>
          <w:szCs w:val="28"/>
          <w:shd w:val="clear" w:color="auto" w:fill="FFFFFF"/>
        </w:rPr>
        <w:t>–</w:t>
      </w:r>
      <w:r w:rsidR="006E17B4" w:rsidRPr="00ED40E3">
        <w:rPr>
          <w:rFonts w:ascii="Times New Roman" w:hAnsi="Times New Roman" w:cs="Times New Roman"/>
          <w:sz w:val="28"/>
          <w:szCs w:val="28"/>
        </w:rPr>
        <w:t xml:space="preserve"> С.71 </w:t>
      </w:r>
      <w:r w:rsidR="006E17B4" w:rsidRPr="00ED40E3">
        <w:rPr>
          <w:rStyle w:val="aa"/>
          <w:rFonts w:ascii="Times New Roman" w:hAnsi="Times New Roman" w:cs="Times New Roman"/>
          <w:i w:val="0"/>
          <w:color w:val="000000"/>
          <w:sz w:val="28"/>
          <w:szCs w:val="28"/>
          <w:shd w:val="clear" w:color="auto" w:fill="FFFFFF"/>
        </w:rPr>
        <w:t>–</w:t>
      </w:r>
      <w:r w:rsidR="006E17B4" w:rsidRPr="00ED40E3">
        <w:rPr>
          <w:rFonts w:ascii="Times New Roman" w:hAnsi="Times New Roman" w:cs="Times New Roman"/>
          <w:sz w:val="28"/>
          <w:szCs w:val="28"/>
        </w:rPr>
        <w:t xml:space="preserve"> 7</w:t>
      </w:r>
      <w:r w:rsidR="00525481" w:rsidRPr="00ED40E3">
        <w:rPr>
          <w:rFonts w:ascii="Times New Roman" w:hAnsi="Times New Roman" w:cs="Times New Roman"/>
          <w:sz w:val="28"/>
          <w:szCs w:val="28"/>
        </w:rPr>
        <w:t>3.</w:t>
      </w:r>
    </w:p>
    <w:p w:rsidR="00ED40E3" w:rsidRDefault="00ED40E3" w:rsidP="00ED40E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3. </w:t>
      </w:r>
      <w:r w:rsidR="00525481" w:rsidRPr="00ED40E3">
        <w:rPr>
          <w:rFonts w:ascii="Times New Roman" w:hAnsi="Times New Roman" w:cs="Times New Roman"/>
          <w:sz w:val="28"/>
          <w:szCs w:val="28"/>
          <w:lang w:val="en-US"/>
        </w:rPr>
        <w:t>Tokarchuk N.</w:t>
      </w:r>
      <w:r w:rsidR="00463870" w:rsidRPr="00ED40E3">
        <w:rPr>
          <w:rFonts w:ascii="Times New Roman" w:hAnsi="Times New Roman" w:cs="Times New Roman"/>
          <w:sz w:val="28"/>
          <w:szCs w:val="28"/>
          <w:lang w:val="en-US"/>
        </w:rPr>
        <w:t xml:space="preserve"> </w:t>
      </w:r>
      <w:r w:rsidR="00525481" w:rsidRPr="00ED40E3">
        <w:rPr>
          <w:rFonts w:ascii="Times New Roman" w:hAnsi="Times New Roman" w:cs="Times New Roman"/>
          <w:sz w:val="28"/>
          <w:szCs w:val="28"/>
          <w:lang w:val="en-US"/>
        </w:rPr>
        <w:t>I.</w:t>
      </w:r>
      <w:r w:rsidR="00463870" w:rsidRPr="00ED40E3">
        <w:rPr>
          <w:rFonts w:ascii="Times New Roman" w:hAnsi="Times New Roman" w:cs="Times New Roman"/>
          <w:sz w:val="28"/>
          <w:szCs w:val="28"/>
          <w:lang w:val="en-US"/>
        </w:rPr>
        <w:t xml:space="preserve"> </w:t>
      </w:r>
      <w:r w:rsidR="00B318D2" w:rsidRPr="00ED40E3">
        <w:rPr>
          <w:rFonts w:ascii="Times New Roman" w:hAnsi="Times New Roman" w:cs="Times New Roman"/>
          <w:sz w:val="28"/>
          <w:szCs w:val="28"/>
          <w:lang w:val="en-US"/>
        </w:rPr>
        <w:t xml:space="preserve">Association of </w:t>
      </w:r>
      <w:r w:rsidR="00B318D2" w:rsidRPr="00ED40E3">
        <w:rPr>
          <w:rFonts w:ascii="Times New Roman" w:hAnsi="Times New Roman" w:cs="Times New Roman"/>
          <w:color w:val="000000"/>
          <w:sz w:val="28"/>
          <w:szCs w:val="28"/>
          <w:lang w:val="en-US"/>
        </w:rPr>
        <w:t xml:space="preserve">Bsm I </w:t>
      </w:r>
      <w:r w:rsidR="00B318D2" w:rsidRPr="00ED40E3">
        <w:rPr>
          <w:rFonts w:ascii="Times New Roman" w:hAnsi="Times New Roman" w:cs="Times New Roman"/>
          <w:sz w:val="28"/>
          <w:szCs w:val="28"/>
          <w:lang w:val="en-US"/>
        </w:rPr>
        <w:t xml:space="preserve">polymorphism of VDR gene with vitamin D status in children with vitamin D-deficient rickets </w:t>
      </w:r>
      <w:r w:rsidR="00B318D2" w:rsidRPr="00ED40E3">
        <w:rPr>
          <w:rFonts w:ascii="Times New Roman" w:hAnsi="Times New Roman" w:cs="Times New Roman"/>
          <w:bCs/>
          <w:sz w:val="28"/>
          <w:szCs w:val="28"/>
          <w:shd w:val="clear" w:color="auto" w:fill="FFFFFF"/>
          <w:lang w:val="en-US"/>
        </w:rPr>
        <w:t xml:space="preserve">/ </w:t>
      </w:r>
      <w:r w:rsidR="00B318D2" w:rsidRPr="00ED40E3">
        <w:rPr>
          <w:rFonts w:ascii="Times New Roman" w:hAnsi="Times New Roman" w:cs="Times New Roman"/>
          <w:sz w:val="28"/>
          <w:szCs w:val="28"/>
          <w:lang w:val="en-US"/>
        </w:rPr>
        <w:t>N.</w:t>
      </w:r>
      <w:r w:rsidR="00463870" w:rsidRPr="00ED40E3">
        <w:rPr>
          <w:rFonts w:ascii="Times New Roman" w:hAnsi="Times New Roman" w:cs="Times New Roman"/>
          <w:sz w:val="28"/>
          <w:szCs w:val="28"/>
          <w:lang w:val="en-US"/>
        </w:rPr>
        <w:t xml:space="preserve"> </w:t>
      </w:r>
      <w:r w:rsidR="00B318D2" w:rsidRPr="00ED40E3">
        <w:rPr>
          <w:rFonts w:ascii="Times New Roman" w:hAnsi="Times New Roman" w:cs="Times New Roman"/>
          <w:sz w:val="28"/>
          <w:szCs w:val="28"/>
          <w:lang w:val="en-US"/>
        </w:rPr>
        <w:t>I.</w:t>
      </w:r>
      <w:r w:rsidR="00463870" w:rsidRPr="00ED40E3">
        <w:rPr>
          <w:rFonts w:ascii="Times New Roman" w:hAnsi="Times New Roman" w:cs="Times New Roman"/>
          <w:sz w:val="28"/>
          <w:szCs w:val="28"/>
          <w:lang w:val="en-US"/>
        </w:rPr>
        <w:t xml:space="preserve"> </w:t>
      </w:r>
      <w:r w:rsidR="00B318D2" w:rsidRPr="00ED40E3">
        <w:rPr>
          <w:rFonts w:ascii="Times New Roman" w:hAnsi="Times New Roman" w:cs="Times New Roman"/>
          <w:sz w:val="28"/>
          <w:szCs w:val="28"/>
        </w:rPr>
        <w:t>Т</w:t>
      </w:r>
      <w:r w:rsidR="00B318D2" w:rsidRPr="00ED40E3">
        <w:rPr>
          <w:rFonts w:ascii="Times New Roman" w:hAnsi="Times New Roman" w:cs="Times New Roman"/>
          <w:sz w:val="28"/>
          <w:szCs w:val="28"/>
          <w:lang w:val="en-US"/>
        </w:rPr>
        <w:t>okarchuk, M.</w:t>
      </w:r>
      <w:r w:rsidR="00463870" w:rsidRPr="00ED40E3">
        <w:rPr>
          <w:rFonts w:ascii="Times New Roman" w:hAnsi="Times New Roman" w:cs="Times New Roman"/>
          <w:sz w:val="28"/>
          <w:szCs w:val="28"/>
          <w:lang w:val="en-US"/>
        </w:rPr>
        <w:t xml:space="preserve"> </w:t>
      </w:r>
      <w:r w:rsidR="00B318D2" w:rsidRPr="00ED40E3">
        <w:rPr>
          <w:rFonts w:ascii="Times New Roman" w:hAnsi="Times New Roman" w:cs="Times New Roman"/>
          <w:sz w:val="28"/>
          <w:szCs w:val="28"/>
          <w:lang w:val="en-US"/>
        </w:rPr>
        <w:t>N. Pugach // Vitamin D – Minimum, Maximum, Optimum</w:t>
      </w:r>
      <w:r w:rsidR="00B318D2" w:rsidRPr="00ED40E3">
        <w:rPr>
          <w:rFonts w:ascii="Times New Roman" w:hAnsi="Times New Roman" w:cs="Times New Roman"/>
          <w:bCs/>
          <w:sz w:val="28"/>
          <w:szCs w:val="28"/>
          <w:shd w:val="clear" w:color="auto" w:fill="FFFFFF"/>
          <w:lang w:val="en-US"/>
        </w:rPr>
        <w:t xml:space="preserve">: </w:t>
      </w:r>
      <w:r w:rsidR="00B318D2" w:rsidRPr="00ED40E3">
        <w:rPr>
          <w:rFonts w:ascii="Times New Roman" w:hAnsi="Times New Roman" w:cs="Times New Roman"/>
          <w:sz w:val="28"/>
          <w:szCs w:val="28"/>
          <w:lang w:val="en-US"/>
        </w:rPr>
        <w:t xml:space="preserve">The II International Conference, october 16-17, 2015, Warsaw, Poland / Standardy medyczne </w:t>
      </w:r>
      <w:r w:rsidR="00B318D2" w:rsidRPr="00ED40E3">
        <w:rPr>
          <w:rFonts w:ascii="Times New Roman" w:hAnsi="Times New Roman" w:cs="Times New Roman"/>
          <w:bCs/>
          <w:sz w:val="28"/>
          <w:szCs w:val="28"/>
          <w:shd w:val="clear" w:color="auto" w:fill="FFFFFF"/>
          <w:lang w:val="en-US"/>
        </w:rPr>
        <w:t>pediatria.</w:t>
      </w:r>
      <w:r w:rsidR="00B318D2" w:rsidRPr="00ED40E3">
        <w:rPr>
          <w:rFonts w:ascii="Times New Roman" w:hAnsi="Times New Roman" w:cs="Times New Roman"/>
          <w:sz w:val="28"/>
          <w:szCs w:val="28"/>
          <w:lang w:val="en-US"/>
        </w:rPr>
        <w:t xml:space="preserve"> – 2015.– </w:t>
      </w:r>
      <w:r w:rsidR="00B318D2" w:rsidRPr="00ED40E3">
        <w:rPr>
          <w:rFonts w:ascii="Times New Roman" w:hAnsi="Times New Roman" w:cs="Times New Roman"/>
          <w:sz w:val="28"/>
          <w:szCs w:val="28"/>
        </w:rPr>
        <w:t>Т.12, № 5. – Р.</w:t>
      </w:r>
      <w:r w:rsidR="00155653" w:rsidRPr="00B419A1">
        <w:rPr>
          <w:rFonts w:ascii="Times New Roman" w:hAnsi="Times New Roman" w:cs="Times New Roman"/>
          <w:sz w:val="28"/>
          <w:szCs w:val="28"/>
          <w:lang w:val="en-US"/>
        </w:rPr>
        <w:t> </w:t>
      </w:r>
      <w:r w:rsidR="00B318D2" w:rsidRPr="00ED40E3">
        <w:rPr>
          <w:rFonts w:ascii="Times New Roman" w:hAnsi="Times New Roman" w:cs="Times New Roman"/>
          <w:sz w:val="28"/>
          <w:szCs w:val="28"/>
        </w:rPr>
        <w:t>884.</w:t>
      </w:r>
    </w:p>
    <w:p w:rsidR="00155653" w:rsidRDefault="00ED40E3" w:rsidP="00ED40E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4. </w:t>
      </w:r>
      <w:r w:rsidR="00525481" w:rsidRPr="00ED40E3">
        <w:rPr>
          <w:rFonts w:ascii="Times New Roman" w:hAnsi="Times New Roman" w:cs="Times New Roman"/>
          <w:sz w:val="28"/>
          <w:szCs w:val="28"/>
        </w:rPr>
        <w:t>Пугач М.</w:t>
      </w:r>
      <w:r w:rsidR="00463870" w:rsidRPr="00ED40E3">
        <w:rPr>
          <w:rFonts w:ascii="Times New Roman" w:hAnsi="Times New Roman" w:cs="Times New Roman"/>
          <w:sz w:val="28"/>
          <w:szCs w:val="28"/>
        </w:rPr>
        <w:t xml:space="preserve"> </w:t>
      </w:r>
      <w:r w:rsidR="00525481" w:rsidRPr="00ED40E3">
        <w:rPr>
          <w:rFonts w:ascii="Times New Roman" w:hAnsi="Times New Roman" w:cs="Times New Roman"/>
          <w:sz w:val="28"/>
          <w:szCs w:val="28"/>
        </w:rPr>
        <w:t>М.</w:t>
      </w:r>
      <w:r w:rsidR="00463870" w:rsidRPr="00ED40E3">
        <w:rPr>
          <w:rFonts w:ascii="Times New Roman" w:hAnsi="Times New Roman" w:cs="Times New Roman"/>
          <w:sz w:val="28"/>
          <w:szCs w:val="28"/>
        </w:rPr>
        <w:t xml:space="preserve"> </w:t>
      </w:r>
      <w:r w:rsidR="00525481" w:rsidRPr="00ED40E3">
        <w:rPr>
          <w:rFonts w:ascii="Times New Roman" w:hAnsi="Times New Roman" w:cs="Times New Roman"/>
          <w:sz w:val="28"/>
          <w:szCs w:val="28"/>
        </w:rPr>
        <w:t>Генетичн</w:t>
      </w:r>
      <w:r w:rsidR="008128FC" w:rsidRPr="00ED40E3">
        <w:rPr>
          <w:rFonts w:ascii="Times New Roman" w:hAnsi="Times New Roman" w:cs="Times New Roman"/>
          <w:sz w:val="28"/>
          <w:szCs w:val="28"/>
        </w:rPr>
        <w:t>і аспекти</w:t>
      </w:r>
      <w:r w:rsidR="00463870" w:rsidRPr="00ED40E3">
        <w:rPr>
          <w:rFonts w:ascii="Times New Roman" w:hAnsi="Times New Roman" w:cs="Times New Roman"/>
          <w:sz w:val="28"/>
          <w:szCs w:val="28"/>
        </w:rPr>
        <w:t xml:space="preserve"> </w:t>
      </w:r>
      <w:r w:rsidR="008128FC" w:rsidRPr="00ED40E3">
        <w:rPr>
          <w:rFonts w:ascii="Times New Roman" w:hAnsi="Times New Roman" w:cs="Times New Roman"/>
          <w:sz w:val="28"/>
          <w:szCs w:val="28"/>
        </w:rPr>
        <w:t xml:space="preserve">вітамін D-дефіцитного </w:t>
      </w:r>
      <w:r w:rsidR="00525481" w:rsidRPr="00ED40E3">
        <w:rPr>
          <w:rFonts w:ascii="Times New Roman" w:hAnsi="Times New Roman" w:cs="Times New Roman"/>
          <w:sz w:val="28"/>
          <w:szCs w:val="28"/>
        </w:rPr>
        <w:t xml:space="preserve">рахіту </w:t>
      </w:r>
      <w:r w:rsidR="00B318D2" w:rsidRPr="00ED40E3">
        <w:rPr>
          <w:rFonts w:ascii="Times New Roman" w:hAnsi="Times New Roman" w:cs="Times New Roman"/>
          <w:sz w:val="28"/>
          <w:szCs w:val="28"/>
        </w:rPr>
        <w:t>/ М.</w:t>
      </w:r>
      <w:r w:rsidR="00463870" w:rsidRPr="00ED40E3">
        <w:rPr>
          <w:rFonts w:ascii="Times New Roman" w:hAnsi="Times New Roman" w:cs="Times New Roman"/>
          <w:sz w:val="28"/>
          <w:szCs w:val="28"/>
        </w:rPr>
        <w:t xml:space="preserve"> </w:t>
      </w:r>
      <w:r w:rsidR="00B318D2" w:rsidRPr="00ED40E3">
        <w:rPr>
          <w:rFonts w:ascii="Times New Roman" w:hAnsi="Times New Roman" w:cs="Times New Roman"/>
          <w:sz w:val="28"/>
          <w:szCs w:val="28"/>
        </w:rPr>
        <w:t xml:space="preserve">М. Пугач </w:t>
      </w:r>
      <w:r w:rsidR="00525481" w:rsidRPr="00ED40E3">
        <w:rPr>
          <w:rFonts w:ascii="Times New Roman" w:hAnsi="Times New Roman" w:cs="Times New Roman"/>
          <w:sz w:val="28"/>
          <w:szCs w:val="28"/>
        </w:rPr>
        <w:t>//</w:t>
      </w:r>
      <w:r w:rsidR="00463870" w:rsidRPr="00ED40E3">
        <w:rPr>
          <w:rFonts w:ascii="Times New Roman" w:hAnsi="Times New Roman" w:cs="Times New Roman"/>
          <w:sz w:val="28"/>
          <w:szCs w:val="28"/>
        </w:rPr>
        <w:t xml:space="preserve"> </w:t>
      </w:r>
      <w:r w:rsidR="00525481" w:rsidRPr="00ED40E3">
        <w:rPr>
          <w:rFonts w:ascii="Times New Roman" w:hAnsi="Times New Roman" w:cs="Times New Roman"/>
          <w:sz w:val="28"/>
          <w:szCs w:val="28"/>
        </w:rPr>
        <w:t xml:space="preserve">Матеріали </w:t>
      </w:r>
      <w:r w:rsidR="00525481" w:rsidRPr="00ED40E3">
        <w:rPr>
          <w:rFonts w:ascii="Times New Roman" w:hAnsi="Times New Roman" w:cs="Times New Roman"/>
          <w:sz w:val="28"/>
          <w:szCs w:val="28"/>
          <w:lang w:val="en-US"/>
        </w:rPr>
        <w:t>VI</w:t>
      </w:r>
      <w:r w:rsidR="00525481" w:rsidRPr="00ED40E3">
        <w:rPr>
          <w:rFonts w:ascii="Times New Roman" w:hAnsi="Times New Roman" w:cs="Times New Roman"/>
          <w:sz w:val="28"/>
          <w:szCs w:val="28"/>
        </w:rPr>
        <w:t xml:space="preserve"> міжнародної науково-практи</w:t>
      </w:r>
      <w:r w:rsidR="00B318D2" w:rsidRPr="00ED40E3">
        <w:rPr>
          <w:rFonts w:ascii="Times New Roman" w:hAnsi="Times New Roman" w:cs="Times New Roman"/>
          <w:sz w:val="28"/>
          <w:szCs w:val="28"/>
        </w:rPr>
        <w:t>чної</w:t>
      </w:r>
      <w:r w:rsidR="00463870" w:rsidRPr="00ED40E3">
        <w:rPr>
          <w:rFonts w:ascii="Times New Roman" w:hAnsi="Times New Roman" w:cs="Times New Roman"/>
          <w:sz w:val="28"/>
          <w:szCs w:val="28"/>
        </w:rPr>
        <w:t xml:space="preserve"> </w:t>
      </w:r>
      <w:r w:rsidR="00B318D2" w:rsidRPr="00ED40E3">
        <w:rPr>
          <w:rFonts w:ascii="Times New Roman" w:hAnsi="Times New Roman" w:cs="Times New Roman"/>
          <w:sz w:val="28"/>
          <w:szCs w:val="28"/>
        </w:rPr>
        <w:t>конференції молодих вчених, 15 травня 2015 р.</w:t>
      </w:r>
      <w:r w:rsidR="00FF52D7" w:rsidRPr="00ED40E3">
        <w:rPr>
          <w:rFonts w:ascii="Times New Roman" w:hAnsi="Times New Roman" w:cs="Times New Roman"/>
          <w:sz w:val="28"/>
          <w:szCs w:val="28"/>
        </w:rPr>
        <w:t>,</w:t>
      </w:r>
      <w:r w:rsidR="00525481" w:rsidRPr="00ED40E3">
        <w:rPr>
          <w:rFonts w:ascii="Times New Roman" w:hAnsi="Times New Roman" w:cs="Times New Roman"/>
          <w:sz w:val="28"/>
          <w:szCs w:val="28"/>
        </w:rPr>
        <w:t xml:space="preserve"> Вінниця, ВНМУ ім. М.</w:t>
      </w:r>
      <w:r w:rsidR="00463870" w:rsidRPr="00ED40E3">
        <w:rPr>
          <w:rFonts w:ascii="Times New Roman" w:hAnsi="Times New Roman" w:cs="Times New Roman"/>
          <w:sz w:val="28"/>
          <w:szCs w:val="28"/>
        </w:rPr>
        <w:t xml:space="preserve"> </w:t>
      </w:r>
      <w:r w:rsidR="00FF52D7" w:rsidRPr="00ED40E3">
        <w:rPr>
          <w:rFonts w:ascii="Times New Roman" w:hAnsi="Times New Roman" w:cs="Times New Roman"/>
          <w:sz w:val="28"/>
          <w:szCs w:val="28"/>
        </w:rPr>
        <w:t>І. Пирогова. –</w:t>
      </w:r>
      <w:r>
        <w:rPr>
          <w:rFonts w:ascii="Times New Roman" w:hAnsi="Times New Roman" w:cs="Times New Roman"/>
          <w:sz w:val="28"/>
          <w:szCs w:val="28"/>
        </w:rPr>
        <w:t xml:space="preserve"> </w:t>
      </w:r>
      <w:r w:rsidR="00FF52D7" w:rsidRPr="00ED40E3">
        <w:rPr>
          <w:rFonts w:ascii="Times New Roman" w:hAnsi="Times New Roman" w:cs="Times New Roman"/>
          <w:sz w:val="28"/>
          <w:szCs w:val="28"/>
        </w:rPr>
        <w:t>2015.– С</w:t>
      </w:r>
      <w:r w:rsidR="00525481" w:rsidRPr="00ED40E3">
        <w:rPr>
          <w:rFonts w:ascii="Times New Roman" w:hAnsi="Times New Roman" w:cs="Times New Roman"/>
          <w:sz w:val="28"/>
          <w:szCs w:val="28"/>
        </w:rPr>
        <w:t>. 59.</w:t>
      </w:r>
    </w:p>
    <w:p w:rsidR="00155653" w:rsidRDefault="00155653">
      <w:pPr>
        <w:rPr>
          <w:rFonts w:ascii="Times New Roman" w:hAnsi="Times New Roman" w:cs="Times New Roman"/>
          <w:sz w:val="28"/>
          <w:szCs w:val="28"/>
        </w:rPr>
      </w:pPr>
      <w:r>
        <w:rPr>
          <w:rFonts w:ascii="Times New Roman" w:hAnsi="Times New Roman" w:cs="Times New Roman"/>
          <w:sz w:val="28"/>
          <w:szCs w:val="28"/>
        </w:rPr>
        <w:br w:type="page"/>
      </w:r>
    </w:p>
    <w:p w:rsidR="00B21092" w:rsidRDefault="00B21092" w:rsidP="001B7916">
      <w:pPr>
        <w:jc w:val="center"/>
        <w:rPr>
          <w:rFonts w:ascii="Times New Roman" w:hAnsi="Times New Roman" w:cs="Times New Roman"/>
          <w:b/>
          <w:sz w:val="28"/>
          <w:szCs w:val="28"/>
        </w:rPr>
      </w:pPr>
      <w:r w:rsidRPr="00B13EA2">
        <w:rPr>
          <w:rFonts w:ascii="Times New Roman" w:hAnsi="Times New Roman" w:cs="Times New Roman"/>
          <w:b/>
          <w:sz w:val="28"/>
          <w:szCs w:val="28"/>
        </w:rPr>
        <w:lastRenderedPageBreak/>
        <w:t>АНАЛІЗ ТА УЗАГАЛЬНЕННЯ РЕЗУЛЬТАТІВ ДОСЛІДЖЕННЯ</w:t>
      </w:r>
    </w:p>
    <w:p w:rsidR="001B7916" w:rsidRPr="00B13EA2" w:rsidRDefault="001B7916" w:rsidP="001B7916">
      <w:pPr>
        <w:jc w:val="center"/>
        <w:rPr>
          <w:rFonts w:ascii="Times New Roman" w:hAnsi="Times New Roman" w:cs="Times New Roman"/>
          <w:b/>
          <w:sz w:val="28"/>
          <w:szCs w:val="28"/>
        </w:rPr>
      </w:pPr>
    </w:p>
    <w:p w:rsidR="00B21092" w:rsidRPr="00B13EA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Максимальне навантаження на кі</w:t>
      </w:r>
      <w:r w:rsidR="00463870">
        <w:rPr>
          <w:rFonts w:ascii="Times New Roman" w:hAnsi="Times New Roman" w:cs="Times New Roman"/>
          <w:sz w:val="28"/>
          <w:szCs w:val="28"/>
        </w:rPr>
        <w:t>сткову тканину спостерігається у</w:t>
      </w:r>
      <w:r w:rsidRPr="00B13EA2">
        <w:rPr>
          <w:rFonts w:ascii="Times New Roman" w:hAnsi="Times New Roman" w:cs="Times New Roman"/>
          <w:sz w:val="28"/>
          <w:szCs w:val="28"/>
        </w:rPr>
        <w:t xml:space="preserve"> період інтенсивного росту, який харак</w:t>
      </w:r>
      <w:r w:rsidR="00764545">
        <w:rPr>
          <w:rFonts w:ascii="Times New Roman" w:hAnsi="Times New Roman" w:cs="Times New Roman"/>
          <w:sz w:val="28"/>
          <w:szCs w:val="28"/>
        </w:rPr>
        <w:t xml:space="preserve">терний для дітей раннього віку. Саме це робить дану вікову групу особливо вразливою </w:t>
      </w:r>
      <w:r w:rsidRPr="00B13EA2">
        <w:rPr>
          <w:rFonts w:ascii="Times New Roman" w:hAnsi="Times New Roman" w:cs="Times New Roman"/>
          <w:sz w:val="28"/>
          <w:szCs w:val="28"/>
        </w:rPr>
        <w:t xml:space="preserve">до </w:t>
      </w:r>
      <w:r w:rsidR="00764545">
        <w:rPr>
          <w:rFonts w:ascii="Times New Roman" w:hAnsi="Times New Roman" w:cs="Times New Roman"/>
          <w:sz w:val="28"/>
          <w:szCs w:val="28"/>
        </w:rPr>
        <w:t xml:space="preserve">метаболічних </w:t>
      </w:r>
      <w:r w:rsidRPr="00B13EA2">
        <w:rPr>
          <w:rFonts w:ascii="Times New Roman" w:hAnsi="Times New Roman" w:cs="Times New Roman"/>
          <w:sz w:val="28"/>
          <w:szCs w:val="28"/>
        </w:rPr>
        <w:t>порушень</w:t>
      </w:r>
      <w:r w:rsidR="0051215A">
        <w:rPr>
          <w:rFonts w:ascii="Times New Roman" w:hAnsi="Times New Roman" w:cs="Times New Roman"/>
          <w:sz w:val="28"/>
          <w:szCs w:val="28"/>
        </w:rPr>
        <w:t xml:space="preserve"> кісткоутворення</w:t>
      </w:r>
      <w:r w:rsidRPr="00B13EA2">
        <w:rPr>
          <w:rFonts w:ascii="Times New Roman" w:hAnsi="Times New Roman" w:cs="Times New Roman"/>
          <w:sz w:val="28"/>
          <w:szCs w:val="28"/>
        </w:rPr>
        <w:t>. Відомо, дефіцит вітаміну D та Са для даної когорти дітей, який клінічно проявляється розвитком рахіту, призводить до се</w:t>
      </w:r>
      <w:r w:rsidR="00764545">
        <w:rPr>
          <w:rFonts w:ascii="Times New Roman" w:hAnsi="Times New Roman" w:cs="Times New Roman"/>
          <w:sz w:val="28"/>
          <w:szCs w:val="28"/>
        </w:rPr>
        <w:t xml:space="preserve">рйозних наслідків для здоров’я </w:t>
      </w:r>
      <w:r w:rsidR="00463870">
        <w:rPr>
          <w:rFonts w:ascii="Times New Roman" w:hAnsi="Times New Roman" w:cs="Times New Roman"/>
          <w:sz w:val="28"/>
          <w:szCs w:val="28"/>
        </w:rPr>
        <w:t>протягом у</w:t>
      </w:r>
      <w:r w:rsidRPr="00B13EA2">
        <w:rPr>
          <w:rFonts w:ascii="Times New Roman" w:hAnsi="Times New Roman" w:cs="Times New Roman"/>
          <w:sz w:val="28"/>
          <w:szCs w:val="28"/>
        </w:rPr>
        <w:t xml:space="preserve">сього життя. </w:t>
      </w:r>
      <w:r w:rsidR="00C71AE2">
        <w:rPr>
          <w:rFonts w:ascii="Times New Roman" w:hAnsi="Times New Roman" w:cs="Times New Roman"/>
          <w:sz w:val="28"/>
          <w:szCs w:val="28"/>
        </w:rPr>
        <w:t>Проблема</w:t>
      </w:r>
      <w:r w:rsidR="00C71AE2" w:rsidRPr="00B13EA2">
        <w:rPr>
          <w:rFonts w:ascii="Times New Roman" w:hAnsi="Times New Roman" w:cs="Times New Roman"/>
          <w:sz w:val="28"/>
          <w:szCs w:val="28"/>
        </w:rPr>
        <w:t xml:space="preserve"> даного захворювання </w:t>
      </w:r>
      <w:r w:rsidR="00C71AE2">
        <w:rPr>
          <w:rFonts w:ascii="Times New Roman" w:hAnsi="Times New Roman" w:cs="Times New Roman"/>
          <w:sz w:val="28"/>
          <w:szCs w:val="28"/>
        </w:rPr>
        <w:t xml:space="preserve">вимагає особливої уваги, </w:t>
      </w:r>
      <w:r w:rsidR="00F7789B">
        <w:rPr>
          <w:rFonts w:ascii="Times New Roman" w:hAnsi="Times New Roman" w:cs="Times New Roman"/>
          <w:sz w:val="28"/>
          <w:szCs w:val="28"/>
        </w:rPr>
        <w:t>перш за все,</w:t>
      </w:r>
      <w:r w:rsidR="00463870">
        <w:rPr>
          <w:rFonts w:ascii="Times New Roman" w:hAnsi="Times New Roman" w:cs="Times New Roman"/>
          <w:sz w:val="28"/>
          <w:szCs w:val="28"/>
          <w:lang w:val="ru-RU"/>
        </w:rPr>
        <w:t xml:space="preserve"> </w:t>
      </w:r>
      <w:r w:rsidRPr="00B13EA2">
        <w:rPr>
          <w:rFonts w:ascii="Times New Roman" w:hAnsi="Times New Roman" w:cs="Times New Roman"/>
          <w:sz w:val="28"/>
          <w:szCs w:val="28"/>
        </w:rPr>
        <w:t>у дітей першого року життя [44,</w:t>
      </w:r>
      <w:r w:rsidR="00463870">
        <w:rPr>
          <w:rFonts w:ascii="Times New Roman" w:hAnsi="Times New Roman" w:cs="Times New Roman"/>
          <w:sz w:val="28"/>
          <w:szCs w:val="28"/>
          <w:lang w:val="ru-RU"/>
        </w:rPr>
        <w:t xml:space="preserve"> </w:t>
      </w:r>
      <w:r w:rsidRPr="00B13EA2">
        <w:rPr>
          <w:rFonts w:ascii="Times New Roman" w:hAnsi="Times New Roman" w:cs="Times New Roman"/>
          <w:sz w:val="28"/>
          <w:szCs w:val="28"/>
        </w:rPr>
        <w:t>124].</w:t>
      </w:r>
    </w:p>
    <w:p w:rsidR="00B21092" w:rsidRPr="00B13EA2" w:rsidRDefault="00B21092" w:rsidP="00B21092">
      <w:pPr>
        <w:spacing w:after="0" w:line="360" w:lineRule="auto"/>
        <w:ind w:firstLine="708"/>
        <w:jc w:val="both"/>
        <w:rPr>
          <w:rFonts w:ascii="Times New Roman" w:hAnsi="Times New Roman" w:cs="Times New Roman"/>
          <w:sz w:val="28"/>
          <w:szCs w:val="28"/>
          <w:shd w:val="clear" w:color="auto" w:fill="FFFFFF"/>
        </w:rPr>
      </w:pPr>
      <w:r w:rsidRPr="00B13EA2">
        <w:rPr>
          <w:rFonts w:ascii="Times New Roman" w:hAnsi="Times New Roman" w:cs="Times New Roman"/>
          <w:sz w:val="28"/>
          <w:szCs w:val="28"/>
          <w:shd w:val="clear" w:color="auto" w:fill="FFFFFF"/>
        </w:rPr>
        <w:t>У даний час рахіт є одним з найпоширеніших захворювань у дітей раннього віку в багатьох країнах світу. За останні 20 років захворювання дітей рахітом описані в 59 країнах світу. Він зустрічається у більшості дітей першого року життя. Хоча, звичайно, завдяки профілактиці вдалося значно зменшити кількість дітей з важкими клінічними проявами рахіту. За більш ніж трьох вікову історію вивчення даного захворювання уявлення про рахіт зазнало істотних змін. Рахіту присвячено велику кількість досліджень, багато з яких і на сьогоднішній день мають наукове та практичне значення. Сучасні наукові дані про «стару проблему» значно поновились, вагомо розширились уявлення про етіологію, фактори ризику, патогенетичні механізми захворювання завдяки новітнім діагностичн</w:t>
      </w:r>
      <w:r w:rsidR="00F7789B">
        <w:rPr>
          <w:rFonts w:ascii="Times New Roman" w:hAnsi="Times New Roman" w:cs="Times New Roman"/>
          <w:sz w:val="28"/>
          <w:szCs w:val="28"/>
          <w:shd w:val="clear" w:color="auto" w:fill="FFFFFF"/>
        </w:rPr>
        <w:t>им методам. Не дивлячись на це,</w:t>
      </w:r>
      <w:r w:rsidRPr="00B13EA2">
        <w:rPr>
          <w:rFonts w:ascii="Times New Roman" w:hAnsi="Times New Roman" w:cs="Times New Roman"/>
          <w:sz w:val="28"/>
          <w:szCs w:val="28"/>
          <w:shd w:val="clear" w:color="auto" w:fill="FFFFFF"/>
        </w:rPr>
        <w:t xml:space="preserve"> погляди на діагностику, профілактику та лікування рахіту досить суперечливі </w:t>
      </w:r>
      <w:r w:rsidRPr="00B13EA2">
        <w:rPr>
          <w:rFonts w:ascii="Times New Roman" w:hAnsi="Times New Roman" w:cs="Times New Roman"/>
          <w:sz w:val="28"/>
          <w:szCs w:val="28"/>
        </w:rPr>
        <w:t>[22].</w:t>
      </w:r>
    </w:p>
    <w:p w:rsidR="00B21092" w:rsidRPr="00B13EA2" w:rsidRDefault="00B21092" w:rsidP="00B21092">
      <w:pPr>
        <w:spacing w:after="0" w:line="360" w:lineRule="auto"/>
        <w:ind w:firstLine="708"/>
        <w:jc w:val="both"/>
        <w:rPr>
          <w:rFonts w:ascii="Times New Roman" w:hAnsi="Times New Roman" w:cs="Times New Roman"/>
          <w:sz w:val="28"/>
          <w:szCs w:val="28"/>
          <w:shd w:val="clear" w:color="auto" w:fill="FFFFFF"/>
        </w:rPr>
      </w:pPr>
      <w:r w:rsidRPr="00B13EA2">
        <w:rPr>
          <w:rFonts w:ascii="Times New Roman" w:hAnsi="Times New Roman" w:cs="Times New Roman"/>
          <w:sz w:val="28"/>
          <w:szCs w:val="28"/>
          <w:shd w:val="clear" w:color="auto" w:fill="FFFFFF"/>
        </w:rPr>
        <w:t>Разом з тим, до цього часу залишаються нез’ясованими в повній мірі обмінні порушення, що унеможливлює систематизацію пристосувальних і дезадаптаційних механізмів дезорганізації гомеостазу при рахіті. Відсутні чіткі клініко-діагностичні маркери раннього розпізнавання захворювання, так як не з'ясована інформативна значимість пропонованих біохімічних критеріїв для діагностики періоду, ступеня тяжкості і характеру перебігу патологічного процесу</w:t>
      </w:r>
      <w:r w:rsidR="00463870" w:rsidRPr="00463870">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rPr>
        <w:t>[45].</w:t>
      </w:r>
    </w:p>
    <w:p w:rsidR="00B21092" w:rsidRPr="00B13EA2" w:rsidRDefault="00B21092" w:rsidP="00B21092">
      <w:pPr>
        <w:spacing w:after="0" w:line="360" w:lineRule="auto"/>
        <w:ind w:firstLine="708"/>
        <w:jc w:val="both"/>
        <w:rPr>
          <w:rFonts w:ascii="Times New Roman" w:hAnsi="Times New Roman" w:cs="Times New Roman"/>
          <w:sz w:val="28"/>
          <w:szCs w:val="28"/>
          <w:shd w:val="clear" w:color="auto" w:fill="FFFFFF"/>
        </w:rPr>
      </w:pPr>
      <w:r w:rsidRPr="00B13EA2">
        <w:rPr>
          <w:rFonts w:ascii="Times New Roman" w:hAnsi="Times New Roman" w:cs="Times New Roman"/>
          <w:sz w:val="28"/>
          <w:szCs w:val="28"/>
          <w:shd w:val="clear" w:color="auto" w:fill="FFFFFF"/>
        </w:rPr>
        <w:t xml:space="preserve">Формування рахітичного процесу визначається взаємодією багатьох факторів, що впливають на баланс кальцію і фосфору в організмі дитини. Не новою </w:t>
      </w:r>
      <w:r w:rsidRPr="00B13EA2">
        <w:rPr>
          <w:rFonts w:ascii="Times New Roman" w:hAnsi="Times New Roman" w:cs="Times New Roman"/>
          <w:sz w:val="28"/>
          <w:szCs w:val="28"/>
          <w:shd w:val="clear" w:color="auto" w:fill="FFFFFF"/>
        </w:rPr>
        <w:lastRenderedPageBreak/>
        <w:t xml:space="preserve">являється інформація про те, що фактором ризику розвитку рахіту зі сторони дитини є велика маса тіла при народженні (більше 4 кг) та значна прибавка в масі тіла (більше 1 кг за місяць) протягом перших місяців життя </w:t>
      </w:r>
      <w:r w:rsidRPr="00B13EA2">
        <w:rPr>
          <w:rFonts w:ascii="Times New Roman" w:hAnsi="Times New Roman" w:cs="Times New Roman"/>
          <w:sz w:val="28"/>
          <w:szCs w:val="28"/>
        </w:rPr>
        <w:t>[2].</w:t>
      </w:r>
      <w:r w:rsidRPr="00B13EA2">
        <w:rPr>
          <w:rFonts w:ascii="Times New Roman" w:hAnsi="Times New Roman" w:cs="Times New Roman"/>
          <w:sz w:val="28"/>
          <w:szCs w:val="28"/>
          <w:shd w:val="clear" w:color="auto" w:fill="FFFFFF"/>
        </w:rPr>
        <w:t xml:space="preserve"> У доступній нам літературі ми не знайшли пояснення цьому і, на жаль, даний аспект не задіяний в особливостях оптимізації профілактичних та лік</w:t>
      </w:r>
      <w:r w:rsidR="00A14FDD">
        <w:rPr>
          <w:rFonts w:ascii="Times New Roman" w:hAnsi="Times New Roman" w:cs="Times New Roman"/>
          <w:sz w:val="28"/>
          <w:szCs w:val="28"/>
          <w:shd w:val="clear" w:color="auto" w:fill="FFFFFF"/>
        </w:rPr>
        <w:t>увальних заходів для цих дітей у</w:t>
      </w:r>
      <w:r w:rsidRPr="00B13EA2">
        <w:rPr>
          <w:rFonts w:ascii="Times New Roman" w:hAnsi="Times New Roman" w:cs="Times New Roman"/>
          <w:sz w:val="28"/>
          <w:szCs w:val="28"/>
          <w:shd w:val="clear" w:color="auto" w:fill="FFFFFF"/>
        </w:rPr>
        <w:t xml:space="preserve"> нашій країні. І лише сьогодні результати наукових робіт, які стосуються вив</w:t>
      </w:r>
      <w:r w:rsidR="00463870">
        <w:rPr>
          <w:rFonts w:ascii="Times New Roman" w:hAnsi="Times New Roman" w:cs="Times New Roman"/>
          <w:sz w:val="28"/>
          <w:szCs w:val="28"/>
          <w:shd w:val="clear" w:color="auto" w:fill="FFFFFF"/>
        </w:rPr>
        <w:t xml:space="preserve">чення патогенетичної асоціації </w:t>
      </w:r>
      <w:r w:rsidRPr="00B13EA2">
        <w:rPr>
          <w:rFonts w:ascii="Times New Roman" w:hAnsi="Times New Roman" w:cs="Times New Roman"/>
          <w:sz w:val="28"/>
          <w:szCs w:val="28"/>
          <w:shd w:val="clear" w:color="auto" w:fill="FFFFFF"/>
        </w:rPr>
        <w:t xml:space="preserve">дефіциту вітаміну </w:t>
      </w:r>
      <w:r w:rsidRPr="00B13EA2">
        <w:rPr>
          <w:rFonts w:ascii="Times New Roman" w:hAnsi="Times New Roman" w:cs="Times New Roman"/>
          <w:sz w:val="28"/>
          <w:szCs w:val="28"/>
        </w:rPr>
        <w:t>D та ожиріння, розкривають перед нами багатовекторні причинно-наслідкові зв’язки та перспективи подальших досліджень</w:t>
      </w:r>
      <w:r w:rsidR="00463870" w:rsidRPr="00463870">
        <w:rPr>
          <w:rFonts w:ascii="Times New Roman" w:hAnsi="Times New Roman" w:cs="Times New Roman"/>
          <w:sz w:val="28"/>
          <w:szCs w:val="28"/>
        </w:rPr>
        <w:t xml:space="preserve"> </w:t>
      </w:r>
      <w:r w:rsidRPr="00B13EA2">
        <w:rPr>
          <w:rFonts w:ascii="Times New Roman" w:hAnsi="Times New Roman" w:cs="Times New Roman"/>
          <w:sz w:val="28"/>
          <w:szCs w:val="28"/>
        </w:rPr>
        <w:t>[29].</w:t>
      </w:r>
    </w:p>
    <w:p w:rsidR="00B21092" w:rsidRPr="00B13EA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Останнім часом почали активно досліджуватися генетичні фактори макроорганізму, роль яких, з огляду на вже отримані науковцями даних, важко переоцінити.</w:t>
      </w:r>
    </w:p>
    <w:p w:rsidR="00B21092" w:rsidRPr="00FC1C3E" w:rsidRDefault="00B21092" w:rsidP="00B21092">
      <w:pPr>
        <w:spacing w:after="0" w:line="360" w:lineRule="auto"/>
        <w:ind w:firstLine="708"/>
        <w:jc w:val="both"/>
        <w:rPr>
          <w:rFonts w:ascii="Times New Roman" w:hAnsi="Times New Roman" w:cs="Times New Roman"/>
          <w:sz w:val="28"/>
          <w:szCs w:val="28"/>
          <w:shd w:val="clear" w:color="auto" w:fill="FFFFFF"/>
        </w:rPr>
      </w:pPr>
      <w:r w:rsidRPr="00B13EA2">
        <w:rPr>
          <w:rFonts w:ascii="Times New Roman" w:hAnsi="Times New Roman" w:cs="Times New Roman"/>
          <w:sz w:val="28"/>
          <w:szCs w:val="28"/>
        </w:rPr>
        <w:t>Розуміння впливу жирової маси на кісткову тканину в період її росту та розвитку являється дуже важливим аспектом для подальших стратегій з боку охорони здоров’я та фармакотерапії з метою попередження кісткових порушень [161, 172</w:t>
      </w:r>
      <w:r w:rsidRPr="00FC1C3E">
        <w:rPr>
          <w:rFonts w:ascii="Times New Roman" w:hAnsi="Times New Roman" w:cs="Times New Roman"/>
          <w:sz w:val="28"/>
          <w:szCs w:val="28"/>
        </w:rPr>
        <w:t>].</w:t>
      </w:r>
    </w:p>
    <w:p w:rsidR="00B21092" w:rsidRPr="00B13EA2" w:rsidRDefault="009034B1" w:rsidP="00B2109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Хоча і отримані значні</w:t>
      </w:r>
      <w:r w:rsidR="00463870" w:rsidRPr="00463870">
        <w:rPr>
          <w:rFonts w:ascii="Times New Roman" w:hAnsi="Times New Roman" w:cs="Times New Roman"/>
          <w:sz w:val="28"/>
          <w:szCs w:val="28"/>
        </w:rPr>
        <w:t xml:space="preserve"> </w:t>
      </w:r>
      <w:r>
        <w:rPr>
          <w:rFonts w:ascii="Times New Roman" w:hAnsi="Times New Roman" w:cs="Times New Roman"/>
          <w:sz w:val="28"/>
          <w:szCs w:val="28"/>
        </w:rPr>
        <w:t>знанн</w:t>
      </w:r>
      <w:r w:rsidR="00B21092" w:rsidRPr="00B13EA2">
        <w:rPr>
          <w:rFonts w:ascii="Times New Roman" w:hAnsi="Times New Roman" w:cs="Times New Roman"/>
          <w:sz w:val="28"/>
          <w:szCs w:val="28"/>
        </w:rPr>
        <w:t xml:space="preserve">я </w:t>
      </w:r>
      <w:r>
        <w:rPr>
          <w:rFonts w:ascii="Times New Roman" w:hAnsi="Times New Roman" w:cs="Times New Roman"/>
          <w:sz w:val="28"/>
          <w:szCs w:val="28"/>
        </w:rPr>
        <w:t xml:space="preserve">про </w:t>
      </w:r>
      <w:r w:rsidR="00B21092" w:rsidRPr="00B13EA2">
        <w:rPr>
          <w:rFonts w:ascii="Times New Roman" w:hAnsi="Times New Roman" w:cs="Times New Roman"/>
          <w:sz w:val="28"/>
          <w:szCs w:val="28"/>
        </w:rPr>
        <w:t>ас</w:t>
      </w:r>
      <w:r>
        <w:rPr>
          <w:rFonts w:ascii="Times New Roman" w:hAnsi="Times New Roman" w:cs="Times New Roman"/>
          <w:sz w:val="28"/>
          <w:szCs w:val="28"/>
        </w:rPr>
        <w:t>оціацію</w:t>
      </w:r>
      <w:r w:rsidR="00463870" w:rsidRPr="00463870">
        <w:rPr>
          <w:rFonts w:ascii="Times New Roman" w:hAnsi="Times New Roman" w:cs="Times New Roman"/>
          <w:sz w:val="28"/>
          <w:szCs w:val="28"/>
        </w:rPr>
        <w:t xml:space="preserve"> </w:t>
      </w:r>
      <w:r w:rsidR="00B21092" w:rsidRPr="00B13EA2">
        <w:rPr>
          <w:rFonts w:ascii="Times New Roman" w:hAnsi="Times New Roman" w:cs="Times New Roman"/>
          <w:color w:val="222222"/>
          <w:sz w:val="28"/>
          <w:szCs w:val="28"/>
          <w:shd w:val="clear" w:color="auto" w:fill="FFFFFF"/>
        </w:rPr>
        <w:t xml:space="preserve">дефіциту вітаміну </w:t>
      </w:r>
      <w:r w:rsidR="00B21092" w:rsidRPr="00B13EA2">
        <w:rPr>
          <w:rFonts w:ascii="Times New Roman" w:hAnsi="Times New Roman" w:cs="Times New Roman"/>
          <w:sz w:val="28"/>
          <w:szCs w:val="28"/>
        </w:rPr>
        <w:t>D та ожиріння, але, на жаль, вони стосувалися дорослих та дітей старшої вікової групи</w:t>
      </w:r>
      <w:r w:rsidR="0067491B">
        <w:rPr>
          <w:rFonts w:ascii="Times New Roman" w:hAnsi="Times New Roman" w:cs="Times New Roman"/>
          <w:sz w:val="28"/>
          <w:szCs w:val="28"/>
        </w:rPr>
        <w:t xml:space="preserve"> [105, 244, 245]</w:t>
      </w:r>
      <w:r w:rsidR="00B21092" w:rsidRPr="00B13EA2">
        <w:rPr>
          <w:rFonts w:ascii="Times New Roman" w:hAnsi="Times New Roman" w:cs="Times New Roman"/>
          <w:sz w:val="28"/>
          <w:szCs w:val="28"/>
        </w:rPr>
        <w:t xml:space="preserve">. Слід відзначити, що існуючі дані досить неоднозначні, а в рамках вітчизняних досліджень ця проблема взагалі нова. На сьогоднішній день відсутні роботи по вивченню особливостей клінічного перебігу </w:t>
      </w:r>
      <w:r w:rsidR="00B21092" w:rsidRPr="00B13EA2">
        <w:rPr>
          <w:rFonts w:ascii="Times New Roman" w:hAnsi="Times New Roman" w:cs="Times New Roman"/>
          <w:color w:val="000000"/>
          <w:sz w:val="28"/>
          <w:szCs w:val="28"/>
        </w:rPr>
        <w:t>вітамін D</w:t>
      </w:r>
      <w:r w:rsidR="00B21092" w:rsidRPr="00B13EA2">
        <w:rPr>
          <w:rFonts w:ascii="Times New Roman" w:hAnsi="Times New Roman" w:cs="Times New Roman"/>
          <w:sz w:val="28"/>
          <w:szCs w:val="28"/>
        </w:rPr>
        <w:t>-</w:t>
      </w:r>
      <w:r w:rsidR="00B21092" w:rsidRPr="00B13EA2">
        <w:rPr>
          <w:rFonts w:ascii="Times New Roman" w:hAnsi="Times New Roman" w:cs="Times New Roman"/>
          <w:color w:val="000000"/>
          <w:sz w:val="28"/>
          <w:szCs w:val="28"/>
        </w:rPr>
        <w:t>дефіцитного рахіту у дітей першого року життя з надмірною масою тіла та ожирінням. Не висвітлені питання асоціації загальноприйнятих маркерів рахіту зі статусом вітаміну D</w:t>
      </w:r>
      <w:r w:rsidR="00B21092" w:rsidRPr="00B13EA2">
        <w:rPr>
          <w:rFonts w:ascii="Times New Roman" w:hAnsi="Times New Roman" w:cs="Times New Roman"/>
          <w:sz w:val="28"/>
          <w:szCs w:val="28"/>
        </w:rPr>
        <w:t xml:space="preserve"> та </w:t>
      </w:r>
      <w:r w:rsidR="004247C0">
        <w:rPr>
          <w:rFonts w:ascii="Times New Roman" w:hAnsi="Times New Roman" w:cs="Times New Roman"/>
          <w:sz w:val="28"/>
          <w:szCs w:val="28"/>
        </w:rPr>
        <w:t xml:space="preserve">показниками </w:t>
      </w:r>
      <w:r w:rsidR="00B21092" w:rsidRPr="00B13EA2">
        <w:rPr>
          <w:rFonts w:ascii="Times New Roman" w:hAnsi="Times New Roman" w:cs="Times New Roman"/>
          <w:sz w:val="28"/>
          <w:szCs w:val="28"/>
        </w:rPr>
        <w:t>кісткоутворення, не вивчалися генетичні аспекти у цих дітей. Вирішенню цих актуальних питань і присвячена наша робота.</w:t>
      </w:r>
    </w:p>
    <w:p w:rsidR="00B21092" w:rsidRPr="00770C6D"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Тому з огляду на вищенаведене метою нашої роботи було підвищення ефективності діагностики </w:t>
      </w:r>
      <w:r w:rsidRPr="00B13EA2">
        <w:rPr>
          <w:rFonts w:ascii="Times New Roman" w:hAnsi="Times New Roman" w:cs="Times New Roman"/>
          <w:color w:val="000000"/>
          <w:sz w:val="28"/>
          <w:szCs w:val="28"/>
        </w:rPr>
        <w:t>вітамін D</w:t>
      </w:r>
      <w:r w:rsidRPr="00B13EA2">
        <w:rPr>
          <w:rFonts w:ascii="Times New Roman" w:hAnsi="Times New Roman" w:cs="Times New Roman"/>
          <w:sz w:val="28"/>
          <w:szCs w:val="28"/>
        </w:rPr>
        <w:t>-</w:t>
      </w:r>
      <w:r w:rsidRPr="00B13EA2">
        <w:rPr>
          <w:rFonts w:ascii="Times New Roman" w:hAnsi="Times New Roman" w:cs="Times New Roman"/>
          <w:color w:val="000000"/>
          <w:sz w:val="28"/>
          <w:szCs w:val="28"/>
        </w:rPr>
        <w:t xml:space="preserve">дефіцитного рахіту у дітей першого року життя при ожирінні на підставі вивчення </w:t>
      </w:r>
      <w:r w:rsidRPr="00B13EA2">
        <w:rPr>
          <w:rFonts w:ascii="Times New Roman" w:hAnsi="Times New Roman" w:cs="Times New Roman"/>
          <w:sz w:val="28"/>
          <w:szCs w:val="28"/>
        </w:rPr>
        <w:t>показників статусу вітаміну D,</w:t>
      </w:r>
      <w:r w:rsidRPr="00B13EA2">
        <w:rPr>
          <w:rFonts w:ascii="Times New Roman" w:hAnsi="Times New Roman" w:cs="Times New Roman"/>
          <w:color w:val="000000"/>
          <w:sz w:val="28"/>
          <w:szCs w:val="28"/>
        </w:rPr>
        <w:t xml:space="preserve"> кісткового метаболізму, ролі алельного поліморфізму гену VDR</w:t>
      </w:r>
      <w:r w:rsidR="00770C6D">
        <w:rPr>
          <w:rFonts w:ascii="Times New Roman" w:hAnsi="Times New Roman" w:cs="Times New Roman"/>
          <w:sz w:val="28"/>
          <w:szCs w:val="28"/>
        </w:rPr>
        <w:t>.</w:t>
      </w:r>
    </w:p>
    <w:p w:rsidR="00B21092" w:rsidRPr="00B13EA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lastRenderedPageBreak/>
        <w:t xml:space="preserve">Для досягнення поставлених завдань обстежено 90 дітей першого року життя, хворих на </w:t>
      </w:r>
      <w:r w:rsidRPr="00B13EA2">
        <w:rPr>
          <w:rFonts w:ascii="Times New Roman" w:hAnsi="Times New Roman" w:cs="Times New Roman"/>
          <w:bCs/>
          <w:sz w:val="28"/>
          <w:szCs w:val="28"/>
        </w:rPr>
        <w:t xml:space="preserve">вітамін </w:t>
      </w:r>
      <w:r w:rsidRPr="00B13EA2">
        <w:rPr>
          <w:rFonts w:ascii="Times New Roman" w:hAnsi="Times New Roman" w:cs="Times New Roman"/>
          <w:color w:val="000000"/>
          <w:sz w:val="28"/>
          <w:szCs w:val="28"/>
        </w:rPr>
        <w:t>D</w:t>
      </w:r>
      <w:r w:rsidRPr="00B13EA2">
        <w:rPr>
          <w:rFonts w:ascii="Times New Roman" w:hAnsi="Times New Roman" w:cs="Times New Roman"/>
          <w:sz w:val="28"/>
          <w:szCs w:val="28"/>
        </w:rPr>
        <w:t>-</w:t>
      </w:r>
      <w:r w:rsidRPr="00B13EA2">
        <w:rPr>
          <w:rFonts w:ascii="Times New Roman" w:hAnsi="Times New Roman" w:cs="Times New Roman"/>
          <w:bCs/>
          <w:sz w:val="28"/>
          <w:szCs w:val="28"/>
        </w:rPr>
        <w:t>дефіцитний</w:t>
      </w:r>
      <w:r w:rsidRPr="00B13EA2">
        <w:rPr>
          <w:rFonts w:ascii="Times New Roman" w:hAnsi="Times New Roman" w:cs="Times New Roman"/>
          <w:sz w:val="28"/>
          <w:szCs w:val="28"/>
        </w:rPr>
        <w:t xml:space="preserve"> рахіт на тлі ожиріння, надмірної маси тіла та ризику надмірної маси тіла. Групу порівняння становили 30 дітей аналогічного віку з вітамін </w:t>
      </w:r>
      <w:r w:rsidRPr="00B13EA2">
        <w:rPr>
          <w:rFonts w:ascii="Times New Roman" w:hAnsi="Times New Roman" w:cs="Times New Roman"/>
          <w:color w:val="000000"/>
          <w:sz w:val="28"/>
          <w:szCs w:val="28"/>
        </w:rPr>
        <w:t>D</w:t>
      </w:r>
      <w:r w:rsidRPr="00B13EA2">
        <w:rPr>
          <w:rFonts w:ascii="Times New Roman" w:hAnsi="Times New Roman" w:cs="Times New Roman"/>
          <w:sz w:val="28"/>
          <w:szCs w:val="28"/>
        </w:rPr>
        <w:t>-деф</w:t>
      </w:r>
      <w:r w:rsidR="005E3860">
        <w:rPr>
          <w:rFonts w:ascii="Times New Roman" w:hAnsi="Times New Roman" w:cs="Times New Roman"/>
          <w:sz w:val="28"/>
          <w:szCs w:val="28"/>
        </w:rPr>
        <w:t xml:space="preserve">іцитним рахітом та показниками </w:t>
      </w:r>
      <w:r w:rsidRPr="00B13EA2">
        <w:rPr>
          <w:rFonts w:ascii="Times New Roman" w:hAnsi="Times New Roman" w:cs="Times New Roman"/>
          <w:sz w:val="28"/>
          <w:szCs w:val="28"/>
        </w:rPr>
        <w:t xml:space="preserve">фізичного розвитку, що відповідали віковій нормі. У контрольну групу ввійшли 30 практично здорових осіб за віково-статевою характеристикою </w:t>
      </w:r>
      <w:r w:rsidR="004247C0">
        <w:rPr>
          <w:rFonts w:ascii="Times New Roman" w:hAnsi="Times New Roman" w:cs="Times New Roman"/>
          <w:sz w:val="28"/>
          <w:szCs w:val="28"/>
        </w:rPr>
        <w:t>аналогіч</w:t>
      </w:r>
      <w:r w:rsidRPr="00B13EA2">
        <w:rPr>
          <w:rFonts w:ascii="Times New Roman" w:hAnsi="Times New Roman" w:cs="Times New Roman"/>
          <w:sz w:val="28"/>
          <w:szCs w:val="28"/>
        </w:rPr>
        <w:t>них до хворих.</w:t>
      </w:r>
    </w:p>
    <w:p w:rsidR="00B21092" w:rsidRPr="00B13EA2" w:rsidRDefault="00B21092" w:rsidP="00B21092">
      <w:pPr>
        <w:spacing w:after="0" w:line="360" w:lineRule="auto"/>
        <w:ind w:firstLine="567"/>
        <w:jc w:val="both"/>
        <w:rPr>
          <w:rFonts w:ascii="Times New Roman" w:hAnsi="Times New Roman" w:cs="Times New Roman"/>
          <w:sz w:val="28"/>
          <w:szCs w:val="28"/>
        </w:rPr>
      </w:pPr>
      <w:r w:rsidRPr="00B13EA2">
        <w:rPr>
          <w:rFonts w:ascii="Times New Roman" w:hAnsi="Times New Roman" w:cs="Times New Roman"/>
          <w:sz w:val="28"/>
          <w:szCs w:val="28"/>
        </w:rPr>
        <w:t xml:space="preserve">У процесі виконання роботи нами було проведено ретроспективний </w:t>
      </w:r>
      <w:r w:rsidRPr="00B13EA2">
        <w:rPr>
          <w:rFonts w:ascii="Times New Roman" w:hAnsi="Times New Roman" w:cs="Times New Roman"/>
          <w:bCs/>
          <w:iCs/>
          <w:sz w:val="28"/>
          <w:szCs w:val="28"/>
        </w:rPr>
        <w:t xml:space="preserve">клініко-анамнестичний </w:t>
      </w:r>
      <w:r w:rsidRPr="00B13EA2">
        <w:rPr>
          <w:rFonts w:ascii="Times New Roman" w:hAnsi="Times New Roman" w:cs="Times New Roman"/>
          <w:sz w:val="28"/>
          <w:szCs w:val="28"/>
        </w:rPr>
        <w:t>аналіз 284</w:t>
      </w:r>
      <w:r w:rsidR="00FC1C3E" w:rsidRPr="00FC1C3E">
        <w:rPr>
          <w:rFonts w:ascii="Times New Roman" w:hAnsi="Times New Roman" w:cs="Times New Roman"/>
          <w:sz w:val="28"/>
          <w:szCs w:val="28"/>
        </w:rPr>
        <w:t xml:space="preserve"> </w:t>
      </w:r>
      <w:r w:rsidRPr="00B13EA2">
        <w:rPr>
          <w:rFonts w:ascii="Times New Roman" w:hAnsi="Times New Roman" w:cs="Times New Roman"/>
          <w:sz w:val="28"/>
          <w:szCs w:val="28"/>
        </w:rPr>
        <w:t>карт стаціонарних хворих,</w:t>
      </w:r>
      <w:r w:rsidR="00FC1C3E" w:rsidRPr="00FC1C3E">
        <w:rPr>
          <w:rFonts w:ascii="Times New Roman" w:hAnsi="Times New Roman" w:cs="Times New Roman"/>
          <w:sz w:val="28"/>
          <w:szCs w:val="28"/>
        </w:rPr>
        <w:t xml:space="preserve"> </w:t>
      </w:r>
      <w:r w:rsidRPr="00B13EA2">
        <w:rPr>
          <w:rFonts w:ascii="Times New Roman" w:hAnsi="Times New Roman" w:cs="Times New Roman"/>
          <w:bCs/>
          <w:iCs/>
          <w:sz w:val="28"/>
          <w:szCs w:val="28"/>
        </w:rPr>
        <w:t>які знаходилися на лікуванні у відділенні для дітей раннього віку Вінницької обласної дитячої клінічної лікарні в період 2011-2013 рр.</w:t>
      </w:r>
      <w:r w:rsidRPr="00B13EA2">
        <w:rPr>
          <w:rFonts w:ascii="Times New Roman" w:hAnsi="Times New Roman" w:cs="Times New Roman"/>
          <w:sz w:val="28"/>
          <w:szCs w:val="28"/>
        </w:rPr>
        <w:t xml:space="preserve">з документованим супутнім діагнозом </w:t>
      </w:r>
      <w:r w:rsidR="004247C0" w:rsidRPr="00B13EA2">
        <w:rPr>
          <w:rFonts w:ascii="Times New Roman" w:hAnsi="Times New Roman" w:cs="Times New Roman"/>
          <w:color w:val="000000"/>
          <w:sz w:val="28"/>
          <w:szCs w:val="28"/>
        </w:rPr>
        <w:t>вітамін D</w:t>
      </w:r>
      <w:r w:rsidR="004247C0" w:rsidRPr="00B13EA2">
        <w:rPr>
          <w:rFonts w:ascii="Times New Roman" w:hAnsi="Times New Roman" w:cs="Times New Roman"/>
          <w:sz w:val="28"/>
          <w:szCs w:val="28"/>
        </w:rPr>
        <w:t>-</w:t>
      </w:r>
      <w:r w:rsidR="004247C0" w:rsidRPr="00B13EA2">
        <w:rPr>
          <w:rFonts w:ascii="Times New Roman" w:hAnsi="Times New Roman" w:cs="Times New Roman"/>
          <w:color w:val="000000"/>
          <w:sz w:val="28"/>
          <w:szCs w:val="28"/>
        </w:rPr>
        <w:t>дефіцитн</w:t>
      </w:r>
      <w:r w:rsidR="004247C0">
        <w:rPr>
          <w:rFonts w:ascii="Times New Roman" w:hAnsi="Times New Roman" w:cs="Times New Roman"/>
          <w:color w:val="000000"/>
          <w:sz w:val="28"/>
          <w:szCs w:val="28"/>
        </w:rPr>
        <w:t xml:space="preserve">ий </w:t>
      </w:r>
      <w:r w:rsidRPr="00B13EA2">
        <w:rPr>
          <w:rFonts w:ascii="Times New Roman" w:hAnsi="Times New Roman" w:cs="Times New Roman"/>
          <w:sz w:val="28"/>
          <w:szCs w:val="28"/>
        </w:rPr>
        <w:t>рахіт. Вік дітей становив від 3 до 12 місяців</w:t>
      </w:r>
      <w:r w:rsidR="00FC1C3E" w:rsidRPr="00FC1C3E">
        <w:rPr>
          <w:rFonts w:ascii="Times New Roman" w:hAnsi="Times New Roman" w:cs="Times New Roman"/>
          <w:sz w:val="28"/>
          <w:szCs w:val="28"/>
        </w:rPr>
        <w:t xml:space="preserve"> </w:t>
      </w:r>
      <w:r w:rsidRPr="00B13EA2">
        <w:rPr>
          <w:rFonts w:ascii="Times New Roman" w:hAnsi="Times New Roman" w:cs="Times New Roman"/>
          <w:sz w:val="28"/>
          <w:szCs w:val="28"/>
        </w:rPr>
        <w:t xml:space="preserve">(середній вік </w:t>
      </w:r>
      <w:r w:rsidR="00452500">
        <w:rPr>
          <w:rFonts w:ascii="Times New Roman" w:hAnsi="Times New Roman" w:cs="Times New Roman"/>
          <w:sz w:val="28"/>
          <w:szCs w:val="28"/>
        </w:rPr>
        <w:t>–</w:t>
      </w:r>
      <w:r w:rsidRPr="00B13EA2">
        <w:rPr>
          <w:rFonts w:ascii="Times New Roman" w:hAnsi="Times New Roman" w:cs="Times New Roman"/>
          <w:sz w:val="28"/>
          <w:szCs w:val="28"/>
        </w:rPr>
        <w:t xml:space="preserve"> </w:t>
      </w:r>
      <w:r w:rsidR="00452500" w:rsidRPr="005C7D95">
        <w:rPr>
          <w:rFonts w:ascii="Times New Roman" w:hAnsi="Times New Roman" w:cs="Times New Roman"/>
          <w:sz w:val="28"/>
          <w:szCs w:val="28"/>
        </w:rPr>
        <w:t>(</w:t>
      </w:r>
      <w:r w:rsidRPr="00B13EA2">
        <w:rPr>
          <w:rFonts w:ascii="Times New Roman" w:hAnsi="Times New Roman" w:cs="Times New Roman"/>
          <w:sz w:val="28"/>
          <w:szCs w:val="28"/>
        </w:rPr>
        <w:t>5,98</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1,66</w:t>
      </w:r>
      <w:r w:rsidR="00452500" w:rsidRPr="005C7D95">
        <w:rPr>
          <w:rFonts w:ascii="Times New Roman" w:hAnsi="Times New Roman" w:cs="Times New Roman"/>
          <w:sz w:val="28"/>
          <w:szCs w:val="28"/>
        </w:rPr>
        <w:t>)</w:t>
      </w:r>
      <w:r w:rsidRPr="00B13EA2">
        <w:rPr>
          <w:rFonts w:ascii="Times New Roman" w:hAnsi="Times New Roman" w:cs="Times New Roman"/>
          <w:sz w:val="28"/>
          <w:szCs w:val="28"/>
        </w:rPr>
        <w:t xml:space="preserve"> місяців). Вивчалися скарги, анамнестичні дані, клінічні прояви рахіту та проаналізовано графіки фізичного розвитку згідно Наказу №149 МОЗ України від 2008 року.У ході дослідження нами встановлено, що 121 дитина (42,61</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2,93)</w:t>
      </w:r>
      <w:r w:rsidR="00C75455">
        <w:rPr>
          <w:rFonts w:ascii="Times New Roman" w:hAnsi="Times New Roman" w:cs="Times New Roman"/>
          <w:sz w:val="28"/>
          <w:szCs w:val="28"/>
        </w:rPr>
        <w:t xml:space="preserve"> </w:t>
      </w:r>
      <w:r w:rsidR="004247C0">
        <w:rPr>
          <w:rFonts w:ascii="Times New Roman" w:hAnsi="Times New Roman" w:cs="Times New Roman"/>
          <w:sz w:val="28"/>
          <w:szCs w:val="28"/>
        </w:rPr>
        <w:t>% мали</w:t>
      </w:r>
      <w:r w:rsidRPr="00B13EA2">
        <w:rPr>
          <w:rFonts w:ascii="Times New Roman" w:hAnsi="Times New Roman" w:cs="Times New Roman"/>
          <w:sz w:val="28"/>
          <w:szCs w:val="28"/>
        </w:rPr>
        <w:t xml:space="preserve"> показники фізичного розвитку, які знаходилися вище ліній стандартного відхилення, що відповідали нормі, в графіках</w:t>
      </w:r>
      <w:r w:rsidR="00FC1C3E" w:rsidRPr="00FC1C3E">
        <w:rPr>
          <w:rFonts w:ascii="Times New Roman" w:hAnsi="Times New Roman" w:cs="Times New Roman"/>
          <w:sz w:val="28"/>
          <w:szCs w:val="28"/>
        </w:rPr>
        <w:t xml:space="preserve"> </w:t>
      </w:r>
      <w:r w:rsidRPr="00B13EA2">
        <w:rPr>
          <w:rFonts w:ascii="Times New Roman" w:hAnsi="Times New Roman" w:cs="Times New Roman"/>
          <w:sz w:val="28"/>
          <w:szCs w:val="28"/>
        </w:rPr>
        <w:t>діючого протоколу</w:t>
      </w:r>
      <w:r w:rsidR="00FC1C3E" w:rsidRPr="00FC1C3E">
        <w:rPr>
          <w:rFonts w:ascii="Times New Roman" w:hAnsi="Times New Roman" w:cs="Times New Roman"/>
          <w:sz w:val="28"/>
          <w:szCs w:val="28"/>
        </w:rPr>
        <w:t xml:space="preserve"> </w:t>
      </w:r>
      <w:r w:rsidRPr="00B13EA2">
        <w:rPr>
          <w:rFonts w:ascii="Times New Roman" w:hAnsi="Times New Roman" w:cs="Times New Roman"/>
          <w:sz w:val="28"/>
          <w:szCs w:val="28"/>
        </w:rPr>
        <w:t>(співвідношення</w:t>
      </w:r>
      <w:r w:rsidR="00FC1C3E" w:rsidRPr="00FC1C3E">
        <w:rPr>
          <w:rFonts w:ascii="Times New Roman" w:hAnsi="Times New Roman" w:cs="Times New Roman"/>
          <w:sz w:val="28"/>
          <w:szCs w:val="28"/>
        </w:rPr>
        <w:t xml:space="preserve"> </w:t>
      </w:r>
      <w:r w:rsidRPr="00B13EA2">
        <w:rPr>
          <w:rFonts w:ascii="Times New Roman" w:hAnsi="Times New Roman" w:cs="Times New Roman"/>
          <w:sz w:val="28"/>
          <w:szCs w:val="28"/>
        </w:rPr>
        <w:t>маси тіла до віку, маси тіла до зросту та</w:t>
      </w:r>
      <w:r w:rsidR="00F060A8">
        <w:rPr>
          <w:rFonts w:ascii="Times New Roman" w:hAnsi="Times New Roman" w:cs="Times New Roman"/>
          <w:sz w:val="28"/>
          <w:szCs w:val="28"/>
        </w:rPr>
        <w:t xml:space="preserve"> ІМТ </w:t>
      </w:r>
      <w:r w:rsidRPr="00B13EA2">
        <w:rPr>
          <w:rFonts w:ascii="Times New Roman" w:hAnsi="Times New Roman" w:cs="Times New Roman"/>
          <w:sz w:val="28"/>
          <w:szCs w:val="28"/>
        </w:rPr>
        <w:t>до віку). Серед них ожиріння було зафіксовано у 34</w:t>
      </w:r>
      <w:r w:rsidR="00FC1C3E" w:rsidRPr="00FC1C3E">
        <w:rPr>
          <w:rFonts w:ascii="Times New Roman" w:hAnsi="Times New Roman" w:cs="Times New Roman"/>
          <w:sz w:val="28"/>
          <w:szCs w:val="28"/>
        </w:rPr>
        <w:t xml:space="preserve"> </w:t>
      </w:r>
      <w:r w:rsidRPr="00B13EA2">
        <w:rPr>
          <w:rFonts w:ascii="Times New Roman" w:hAnsi="Times New Roman" w:cs="Times New Roman"/>
          <w:sz w:val="28"/>
          <w:szCs w:val="28"/>
        </w:rPr>
        <w:t>дітей (28,1</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4,09)</w:t>
      </w:r>
      <w:r w:rsidR="00FC1C3E" w:rsidRPr="00FC1C3E">
        <w:rPr>
          <w:rFonts w:ascii="Times New Roman" w:hAnsi="Times New Roman" w:cs="Times New Roman"/>
          <w:sz w:val="28"/>
          <w:szCs w:val="28"/>
        </w:rPr>
        <w:t xml:space="preserve"> </w:t>
      </w:r>
      <w:r w:rsidRPr="00B13EA2">
        <w:rPr>
          <w:rFonts w:ascii="Times New Roman" w:hAnsi="Times New Roman" w:cs="Times New Roman"/>
          <w:sz w:val="28"/>
          <w:szCs w:val="28"/>
        </w:rPr>
        <w:t>%, надмірна маса тіла – у 39</w:t>
      </w:r>
      <w:r w:rsidR="00FC1C3E" w:rsidRPr="00FC1C3E">
        <w:rPr>
          <w:rFonts w:ascii="Times New Roman" w:hAnsi="Times New Roman" w:cs="Times New Roman"/>
          <w:sz w:val="28"/>
          <w:szCs w:val="28"/>
        </w:rPr>
        <w:t xml:space="preserve"> </w:t>
      </w:r>
      <w:r w:rsidRPr="00B13EA2">
        <w:rPr>
          <w:rFonts w:ascii="Times New Roman" w:hAnsi="Times New Roman" w:cs="Times New Roman"/>
          <w:sz w:val="28"/>
          <w:szCs w:val="28"/>
        </w:rPr>
        <w:t>пацієнтів (32,23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4,25)</w:t>
      </w:r>
      <w:r w:rsidR="00FC1C3E" w:rsidRPr="00FC1C3E">
        <w:rPr>
          <w:rFonts w:ascii="Times New Roman" w:hAnsi="Times New Roman" w:cs="Times New Roman"/>
          <w:sz w:val="28"/>
          <w:szCs w:val="28"/>
        </w:rPr>
        <w:t xml:space="preserve"> </w:t>
      </w:r>
      <w:r w:rsidRPr="00B13EA2">
        <w:rPr>
          <w:rFonts w:ascii="Times New Roman" w:hAnsi="Times New Roman" w:cs="Times New Roman"/>
          <w:sz w:val="28"/>
          <w:szCs w:val="28"/>
        </w:rPr>
        <w:t>%, ризик надмірної маси тіла – у 48 дітей (39,67</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4,45)</w:t>
      </w:r>
      <w:r w:rsidR="00FC1C3E" w:rsidRPr="00FC1C3E">
        <w:rPr>
          <w:rFonts w:ascii="Times New Roman" w:hAnsi="Times New Roman" w:cs="Times New Roman"/>
          <w:sz w:val="28"/>
          <w:szCs w:val="28"/>
        </w:rPr>
        <w:t xml:space="preserve"> </w:t>
      </w:r>
      <w:r w:rsidRPr="00B13EA2">
        <w:rPr>
          <w:rFonts w:ascii="Times New Roman" w:hAnsi="Times New Roman" w:cs="Times New Roman"/>
          <w:sz w:val="28"/>
          <w:szCs w:val="28"/>
        </w:rPr>
        <w:t>%.</w:t>
      </w:r>
      <w:r w:rsidR="00FC1C3E">
        <w:rPr>
          <w:rFonts w:ascii="Times New Roman" w:hAnsi="Times New Roman" w:cs="Times New Roman"/>
          <w:sz w:val="28"/>
          <w:szCs w:val="28"/>
          <w:lang w:val="ru-RU"/>
        </w:rPr>
        <w:t xml:space="preserve"> </w:t>
      </w:r>
      <w:r w:rsidRPr="00B13EA2">
        <w:rPr>
          <w:rFonts w:ascii="Times New Roman" w:hAnsi="Times New Roman" w:cs="Times New Roman"/>
          <w:sz w:val="28"/>
          <w:szCs w:val="28"/>
        </w:rPr>
        <w:t xml:space="preserve">Таким чином, серед дітей першого року життя, яким встановлений діагноз </w:t>
      </w:r>
      <w:r w:rsidR="004247C0" w:rsidRPr="00B13EA2">
        <w:rPr>
          <w:rFonts w:ascii="Times New Roman" w:hAnsi="Times New Roman" w:cs="Times New Roman"/>
          <w:color w:val="000000"/>
          <w:sz w:val="28"/>
          <w:szCs w:val="28"/>
        </w:rPr>
        <w:t>вітамін D</w:t>
      </w:r>
      <w:r w:rsidR="004247C0" w:rsidRPr="00B13EA2">
        <w:rPr>
          <w:rFonts w:ascii="Times New Roman" w:hAnsi="Times New Roman" w:cs="Times New Roman"/>
          <w:sz w:val="28"/>
          <w:szCs w:val="28"/>
        </w:rPr>
        <w:t>-</w:t>
      </w:r>
      <w:r w:rsidR="004247C0" w:rsidRPr="00B13EA2">
        <w:rPr>
          <w:rFonts w:ascii="Times New Roman" w:hAnsi="Times New Roman" w:cs="Times New Roman"/>
          <w:color w:val="000000"/>
          <w:sz w:val="28"/>
          <w:szCs w:val="28"/>
        </w:rPr>
        <w:t>дефіцитн</w:t>
      </w:r>
      <w:r w:rsidR="004247C0">
        <w:rPr>
          <w:rFonts w:ascii="Times New Roman" w:hAnsi="Times New Roman" w:cs="Times New Roman"/>
          <w:color w:val="000000"/>
          <w:sz w:val="28"/>
          <w:szCs w:val="28"/>
        </w:rPr>
        <w:t xml:space="preserve">ий </w:t>
      </w:r>
      <w:r w:rsidRPr="00B13EA2">
        <w:rPr>
          <w:rFonts w:ascii="Times New Roman" w:hAnsi="Times New Roman" w:cs="Times New Roman"/>
          <w:sz w:val="28"/>
          <w:szCs w:val="28"/>
        </w:rPr>
        <w:t>рахіт, майже третина</w:t>
      </w:r>
      <w:r w:rsidR="00FC1C3E">
        <w:rPr>
          <w:rFonts w:ascii="Times New Roman" w:hAnsi="Times New Roman" w:cs="Times New Roman"/>
          <w:sz w:val="28"/>
          <w:szCs w:val="28"/>
          <w:lang w:val="ru-RU"/>
        </w:rPr>
        <w:t xml:space="preserve"> </w:t>
      </w:r>
      <w:r w:rsidRPr="00B13EA2">
        <w:rPr>
          <w:rFonts w:ascii="Times New Roman" w:hAnsi="Times New Roman" w:cs="Times New Roman"/>
          <w:sz w:val="28"/>
          <w:szCs w:val="28"/>
        </w:rPr>
        <w:t>обстежених пацієнтів мали показники фізичного розвитку, що перевищували вікову норму.</w:t>
      </w:r>
      <w:r w:rsidR="00FC1C3E">
        <w:rPr>
          <w:rFonts w:ascii="Times New Roman" w:hAnsi="Times New Roman" w:cs="Times New Roman"/>
          <w:sz w:val="28"/>
          <w:szCs w:val="28"/>
          <w:lang w:val="ru-RU"/>
        </w:rPr>
        <w:t xml:space="preserve"> </w:t>
      </w:r>
      <w:r w:rsidRPr="00B13EA2">
        <w:rPr>
          <w:rFonts w:ascii="Times New Roman" w:hAnsi="Times New Roman" w:cs="Times New Roman"/>
          <w:sz w:val="28"/>
          <w:szCs w:val="28"/>
        </w:rPr>
        <w:t>Отриманий аналіз узгоджується з результатами Захарової І.</w:t>
      </w:r>
      <w:r w:rsidR="00FC1C3E">
        <w:rPr>
          <w:rFonts w:ascii="Times New Roman" w:hAnsi="Times New Roman" w:cs="Times New Roman"/>
          <w:sz w:val="28"/>
          <w:szCs w:val="28"/>
          <w:lang w:val="ru-RU"/>
        </w:rPr>
        <w:t xml:space="preserve"> </w:t>
      </w:r>
      <w:r w:rsidRPr="00B13EA2">
        <w:rPr>
          <w:rFonts w:ascii="Times New Roman" w:hAnsi="Times New Roman" w:cs="Times New Roman"/>
          <w:sz w:val="28"/>
          <w:szCs w:val="28"/>
        </w:rPr>
        <w:t>М. та ін.</w:t>
      </w:r>
      <w:r w:rsidR="00FC1C3E">
        <w:rPr>
          <w:rFonts w:ascii="Times New Roman" w:hAnsi="Times New Roman" w:cs="Times New Roman"/>
          <w:sz w:val="28"/>
          <w:szCs w:val="28"/>
          <w:lang w:val="ru-RU"/>
        </w:rPr>
        <w:t xml:space="preserve"> </w:t>
      </w:r>
      <w:r w:rsidRPr="00B13EA2">
        <w:rPr>
          <w:rFonts w:ascii="Times New Roman" w:hAnsi="Times New Roman" w:cs="Times New Roman"/>
          <w:sz w:val="28"/>
          <w:szCs w:val="28"/>
        </w:rPr>
        <w:t>(2013), які визначили, що в якості провідних факторів ризику розвитку рахіту на сучасному етапі відзначаються високі темпи прибавки в масі і зрості на першому році життя (67,5</w:t>
      </w:r>
      <w:r w:rsidR="00FC1C3E">
        <w:rPr>
          <w:rFonts w:ascii="Times New Roman" w:hAnsi="Times New Roman" w:cs="Times New Roman"/>
          <w:sz w:val="28"/>
          <w:szCs w:val="28"/>
          <w:lang w:val="ru-RU"/>
        </w:rPr>
        <w:t xml:space="preserve"> </w:t>
      </w:r>
      <w:r w:rsidRPr="00B13EA2">
        <w:rPr>
          <w:rFonts w:ascii="Times New Roman" w:hAnsi="Times New Roman" w:cs="Times New Roman"/>
          <w:sz w:val="28"/>
          <w:szCs w:val="28"/>
        </w:rPr>
        <w:t>%) [10].</w:t>
      </w:r>
    </w:p>
    <w:p w:rsidR="00B21092" w:rsidRPr="00B13EA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Важливість збалансованого харчування дітей раннього віку обумовлена особливостями процесів обміну речовин дитячого організму та механізмом метаболічного програмування. Дані процеси не лише забезпечують необхідні темпи фізичного розвитку і адекватної імунної реакції дитини, а й визначають спектр розвитку неінфекційної патології у подальшому житті [7].</w:t>
      </w:r>
      <w:r w:rsidR="00FC1C3E" w:rsidRPr="00FC1C3E">
        <w:rPr>
          <w:rFonts w:ascii="Times New Roman" w:hAnsi="Times New Roman" w:cs="Times New Roman"/>
          <w:sz w:val="28"/>
          <w:szCs w:val="28"/>
        </w:rPr>
        <w:t xml:space="preserve"> </w:t>
      </w:r>
      <w:r w:rsidRPr="00B13EA2">
        <w:rPr>
          <w:rFonts w:ascii="Times New Roman" w:hAnsi="Times New Roman" w:cs="Times New Roman"/>
          <w:sz w:val="28"/>
          <w:szCs w:val="28"/>
        </w:rPr>
        <w:t xml:space="preserve">Безперечним є </w:t>
      </w:r>
      <w:r w:rsidRPr="00B13EA2">
        <w:rPr>
          <w:rFonts w:ascii="Times New Roman" w:hAnsi="Times New Roman" w:cs="Times New Roman"/>
          <w:sz w:val="28"/>
          <w:szCs w:val="28"/>
        </w:rPr>
        <w:lastRenderedPageBreak/>
        <w:t>довготривалий вплив харчування дітей раннього віку на їх стан здоров’я, фізичний розвиток та коефіцієнт інтелектуального розвитку у наступні роки життя [57].</w:t>
      </w:r>
    </w:p>
    <w:p w:rsidR="00AE0B0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Аналіз характеру вигодовування дітей першого півріччя, хворих на рахіт, показав, що грудне вигодовування спостерігалось достовірно частіше (38 дітей (</w:t>
      </w:r>
      <w:r w:rsidRPr="00B13EA2">
        <w:rPr>
          <w:rFonts w:ascii="Times New Roman" w:hAnsi="Times New Roman" w:cs="Times New Roman"/>
          <w:color w:val="000000"/>
          <w:sz w:val="28"/>
          <w:szCs w:val="28"/>
        </w:rPr>
        <w:t>52,78</w:t>
      </w:r>
      <w:r w:rsidR="00565152">
        <w:rPr>
          <w:rFonts w:ascii="Times New Roman" w:hAnsi="Times New Roman" w:cs="Times New Roman"/>
          <w:color w:val="000000"/>
          <w:sz w:val="28"/>
          <w:szCs w:val="28"/>
        </w:rPr>
        <w:t xml:space="preserve"> ± </w:t>
      </w:r>
      <w:r w:rsidRPr="00B13EA2">
        <w:rPr>
          <w:rFonts w:ascii="Times New Roman" w:hAnsi="Times New Roman" w:cs="Times New Roman"/>
          <w:color w:val="000000"/>
          <w:sz w:val="28"/>
          <w:szCs w:val="28"/>
        </w:rPr>
        <w:t>5,88</w:t>
      </w:r>
      <w:r w:rsidRPr="00B13EA2">
        <w:rPr>
          <w:rFonts w:ascii="Times New Roman" w:hAnsi="Times New Roman" w:cs="Times New Roman"/>
          <w:sz w:val="28"/>
          <w:szCs w:val="28"/>
        </w:rPr>
        <w:t>)</w:t>
      </w:r>
      <w:r w:rsidR="00FC1C3E" w:rsidRPr="00FC1C3E">
        <w:rPr>
          <w:rFonts w:ascii="Times New Roman" w:hAnsi="Times New Roman" w:cs="Times New Roman"/>
          <w:sz w:val="28"/>
          <w:szCs w:val="28"/>
        </w:rPr>
        <w:t xml:space="preserve"> </w:t>
      </w:r>
      <w:r w:rsidRPr="00B13EA2">
        <w:rPr>
          <w:rFonts w:ascii="Times New Roman" w:hAnsi="Times New Roman" w:cs="Times New Roman"/>
          <w:sz w:val="28"/>
          <w:szCs w:val="28"/>
        </w:rPr>
        <w:t>%), ніж інші види вигодовування серед дітей усіх груп дослідження (</w:t>
      </w:r>
      <w:r w:rsidRPr="00B13EA2">
        <w:rPr>
          <w:rFonts w:ascii="Times New Roman" w:hAnsi="Times New Roman" w:cs="Times New Roman"/>
          <w:sz w:val="28"/>
          <w:szCs w:val="28"/>
          <w:lang w:val="en-US"/>
        </w:rPr>
        <w:t>p</w:t>
      </w:r>
      <w:r w:rsidR="00FC1C3E" w:rsidRPr="00FC1C3E">
        <w:rPr>
          <w:rFonts w:ascii="Times New Roman" w:hAnsi="Times New Roman" w:cs="Times New Roman"/>
          <w:sz w:val="28"/>
          <w:szCs w:val="28"/>
        </w:rPr>
        <w:t xml:space="preserve"> </w:t>
      </w:r>
      <w:r w:rsidRPr="00B13EA2">
        <w:rPr>
          <w:rFonts w:ascii="Times New Roman" w:hAnsi="Times New Roman" w:cs="Times New Roman"/>
          <w:sz w:val="28"/>
          <w:szCs w:val="28"/>
        </w:rPr>
        <w:t>&lt;</w:t>
      </w:r>
      <w:r w:rsidR="00FC1C3E" w:rsidRPr="00FC1C3E">
        <w:rPr>
          <w:rFonts w:ascii="Times New Roman" w:hAnsi="Times New Roman" w:cs="Times New Roman"/>
          <w:sz w:val="28"/>
          <w:szCs w:val="28"/>
        </w:rPr>
        <w:t xml:space="preserve"> </w:t>
      </w:r>
      <w:r w:rsidRPr="00B13EA2">
        <w:rPr>
          <w:rFonts w:ascii="Times New Roman" w:hAnsi="Times New Roman" w:cs="Times New Roman"/>
          <w:sz w:val="28"/>
          <w:szCs w:val="28"/>
        </w:rPr>
        <w:t>0,05).</w:t>
      </w:r>
      <w:r w:rsidR="00FC1C3E" w:rsidRPr="00FC1C3E">
        <w:rPr>
          <w:rFonts w:ascii="Times New Roman" w:hAnsi="Times New Roman" w:cs="Times New Roman"/>
          <w:sz w:val="28"/>
          <w:szCs w:val="28"/>
        </w:rPr>
        <w:t xml:space="preserve"> </w:t>
      </w:r>
      <w:r w:rsidRPr="00B13EA2">
        <w:rPr>
          <w:rFonts w:ascii="Times New Roman" w:hAnsi="Times New Roman" w:cs="Times New Roman"/>
          <w:sz w:val="28"/>
          <w:szCs w:val="28"/>
        </w:rPr>
        <w:t>Отримані дані</w:t>
      </w:r>
      <w:r w:rsidR="00FC1C3E" w:rsidRPr="00FC1C3E">
        <w:rPr>
          <w:rFonts w:ascii="Times New Roman" w:hAnsi="Times New Roman" w:cs="Times New Roman"/>
          <w:sz w:val="28"/>
          <w:szCs w:val="28"/>
        </w:rPr>
        <w:t xml:space="preserve"> </w:t>
      </w:r>
      <w:r w:rsidRPr="00B13EA2">
        <w:rPr>
          <w:rFonts w:ascii="Times New Roman" w:hAnsi="Times New Roman" w:cs="Times New Roman"/>
          <w:sz w:val="28"/>
          <w:szCs w:val="28"/>
        </w:rPr>
        <w:t>засвідчили, що материнське молоко має про</w:t>
      </w:r>
      <w:r w:rsidR="00FC1C3E">
        <w:rPr>
          <w:rFonts w:ascii="Times New Roman" w:hAnsi="Times New Roman" w:cs="Times New Roman"/>
          <w:sz w:val="28"/>
          <w:szCs w:val="28"/>
        </w:rPr>
        <w:t xml:space="preserve">тективну дію по відношенню до ожиріння </w:t>
      </w:r>
      <w:r w:rsidRPr="00B13EA2">
        <w:rPr>
          <w:rFonts w:ascii="Times New Roman" w:hAnsi="Times New Roman" w:cs="Times New Roman"/>
          <w:sz w:val="28"/>
          <w:szCs w:val="28"/>
        </w:rPr>
        <w:t>у дітей раннього віку</w:t>
      </w:r>
      <w:r w:rsidR="00FC1C3E" w:rsidRPr="00FC1C3E">
        <w:rPr>
          <w:rFonts w:ascii="Times New Roman" w:hAnsi="Times New Roman" w:cs="Times New Roman"/>
          <w:sz w:val="28"/>
          <w:szCs w:val="28"/>
        </w:rPr>
        <w:t xml:space="preserve"> </w:t>
      </w:r>
      <w:r w:rsidRPr="00B13EA2">
        <w:rPr>
          <w:rFonts w:ascii="Times New Roman" w:hAnsi="Times New Roman" w:cs="Times New Roman"/>
          <w:sz w:val="28"/>
          <w:szCs w:val="28"/>
        </w:rPr>
        <w:t>(</w:t>
      </w:r>
      <w:r w:rsidRPr="00B13EA2">
        <w:rPr>
          <w:rFonts w:ascii="Times New Roman" w:hAnsi="Times New Roman" w:cs="Times New Roman"/>
          <w:sz w:val="28"/>
          <w:szCs w:val="28"/>
          <w:lang w:val="en-US"/>
        </w:rPr>
        <w:t>OR</w:t>
      </w:r>
      <w:r w:rsidRPr="00B13EA2">
        <w:rPr>
          <w:rFonts w:ascii="Times New Roman" w:hAnsi="Times New Roman" w:cs="Times New Roman"/>
          <w:sz w:val="28"/>
          <w:szCs w:val="28"/>
        </w:rPr>
        <w:t>=0,3, S=0,67, 95% СІ:</w:t>
      </w:r>
      <w:r w:rsidR="00AA0366" w:rsidRPr="00AA0366">
        <w:rPr>
          <w:rFonts w:ascii="Times New Roman" w:hAnsi="Times New Roman" w:cs="Times New Roman"/>
          <w:sz w:val="28"/>
          <w:szCs w:val="28"/>
        </w:rPr>
        <w:t xml:space="preserve"> </w:t>
      </w:r>
      <w:r w:rsidRPr="00B13EA2">
        <w:rPr>
          <w:rFonts w:ascii="Times New Roman" w:hAnsi="Times New Roman" w:cs="Times New Roman"/>
          <w:sz w:val="28"/>
          <w:szCs w:val="28"/>
        </w:rPr>
        <w:t>0,08</w:t>
      </w:r>
      <w:r w:rsidR="00AA0366">
        <w:rPr>
          <w:rFonts w:ascii="Times New Roman" w:hAnsi="Times New Roman" w:cs="Times New Roman"/>
          <w:sz w:val="28"/>
          <w:szCs w:val="28"/>
          <w:lang w:val="ru-RU"/>
        </w:rPr>
        <w:t> </w:t>
      </w:r>
      <w:r w:rsidRPr="00B13EA2">
        <w:rPr>
          <w:rFonts w:ascii="Times New Roman" w:hAnsi="Times New Roman" w:cs="Times New Roman"/>
          <w:sz w:val="28"/>
          <w:szCs w:val="28"/>
        </w:rPr>
        <w:t>–</w:t>
      </w:r>
      <w:r w:rsidR="00AA0366">
        <w:rPr>
          <w:rFonts w:ascii="Times New Roman" w:hAnsi="Times New Roman" w:cs="Times New Roman"/>
          <w:sz w:val="28"/>
          <w:szCs w:val="28"/>
          <w:lang w:val="ru-RU"/>
        </w:rPr>
        <w:t> </w:t>
      </w:r>
      <w:r w:rsidRPr="00B13EA2">
        <w:rPr>
          <w:rFonts w:ascii="Times New Roman" w:hAnsi="Times New Roman" w:cs="Times New Roman"/>
          <w:sz w:val="28"/>
          <w:szCs w:val="28"/>
        </w:rPr>
        <w:t xml:space="preserve">1,15), однак не попереджує розвиток 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-дефіцитного</w:t>
      </w:r>
      <w:r w:rsidR="00FC1C3E" w:rsidRPr="00FC1C3E">
        <w:rPr>
          <w:rFonts w:ascii="Times New Roman" w:hAnsi="Times New Roman" w:cs="Times New Roman"/>
          <w:sz w:val="28"/>
          <w:szCs w:val="28"/>
        </w:rPr>
        <w:t xml:space="preserve"> </w:t>
      </w:r>
      <w:r w:rsidRPr="00B13EA2">
        <w:rPr>
          <w:rFonts w:ascii="Times New Roman" w:hAnsi="Times New Roman" w:cs="Times New Roman"/>
          <w:sz w:val="28"/>
          <w:szCs w:val="28"/>
        </w:rPr>
        <w:t>рахіту на першому півріччі. Наші дані узгоджуються із заключеннями світової літератури, в якій стверджується, що грудне вигодовування не задовольняє фізіологіч</w:t>
      </w:r>
      <w:r w:rsidR="00DD4A98">
        <w:rPr>
          <w:rFonts w:ascii="Times New Roman" w:hAnsi="Times New Roman" w:cs="Times New Roman"/>
          <w:sz w:val="28"/>
          <w:szCs w:val="28"/>
        </w:rPr>
        <w:t xml:space="preserve">ні потреби малюка в вітаміні D </w:t>
      </w:r>
      <w:r w:rsidRPr="00B13EA2">
        <w:rPr>
          <w:rFonts w:ascii="Times New Roman" w:hAnsi="Times New Roman" w:cs="Times New Roman"/>
          <w:sz w:val="28"/>
          <w:szCs w:val="28"/>
        </w:rPr>
        <w:t>і без додаткового або недостатнього прийому вітаміну D являється фактором ризику рахіту в сучасних умовах [</w:t>
      </w:r>
      <w:r w:rsidRPr="00B13EA2">
        <w:rPr>
          <w:rFonts w:ascii="Times New Roman" w:hAnsi="Times New Roman" w:cs="Times New Roman"/>
          <w:sz w:val="28"/>
          <w:szCs w:val="28"/>
          <w:shd w:val="clear" w:color="auto" w:fill="FFFFFF"/>
        </w:rPr>
        <w:t>4</w:t>
      </w:r>
      <w:r w:rsidRPr="00B13EA2">
        <w:rPr>
          <w:rFonts w:ascii="Times New Roman" w:hAnsi="Times New Roman" w:cs="Times New Roman"/>
          <w:sz w:val="28"/>
          <w:szCs w:val="28"/>
        </w:rPr>
        <w:t xml:space="preserve">1, </w:t>
      </w:r>
      <w:r w:rsidRPr="00B13EA2">
        <w:rPr>
          <w:rFonts w:ascii="Times New Roman" w:hAnsi="Times New Roman" w:cs="Times New Roman"/>
          <w:sz w:val="28"/>
          <w:szCs w:val="28"/>
          <w:shd w:val="clear" w:color="auto" w:fill="FFFFFF"/>
        </w:rPr>
        <w:t>129,</w:t>
      </w:r>
      <w:r w:rsidRPr="00B13EA2">
        <w:rPr>
          <w:rFonts w:ascii="Times New Roman" w:hAnsi="Times New Roman" w:cs="Times New Roman"/>
          <w:sz w:val="28"/>
          <w:szCs w:val="28"/>
        </w:rPr>
        <w:t xml:space="preserve">130, </w:t>
      </w:r>
      <w:r w:rsidRPr="00B13EA2">
        <w:rPr>
          <w:rFonts w:ascii="Times New Roman" w:hAnsi="Times New Roman" w:cs="Times New Roman"/>
          <w:sz w:val="28"/>
          <w:szCs w:val="28"/>
          <w:shd w:val="clear" w:color="auto" w:fill="FFFFFF"/>
        </w:rPr>
        <w:t>166, 211, 225</w:t>
      </w:r>
      <w:r w:rsidRPr="00B13EA2">
        <w:rPr>
          <w:rFonts w:ascii="Times New Roman" w:hAnsi="Times New Roman" w:cs="Times New Roman"/>
          <w:sz w:val="28"/>
          <w:szCs w:val="28"/>
        </w:rPr>
        <w:t>].</w:t>
      </w:r>
      <w:r w:rsidR="00546BE8">
        <w:rPr>
          <w:rFonts w:ascii="Times New Roman" w:hAnsi="Times New Roman" w:cs="Times New Roman"/>
          <w:sz w:val="28"/>
          <w:szCs w:val="28"/>
        </w:rPr>
        <w:tab/>
      </w:r>
      <w:r w:rsidRPr="00B13EA2">
        <w:rPr>
          <w:rFonts w:ascii="Times New Roman" w:hAnsi="Times New Roman" w:cs="Times New Roman"/>
          <w:color w:val="000000"/>
          <w:sz w:val="28"/>
          <w:szCs w:val="28"/>
          <w:shd w:val="clear" w:color="auto" w:fill="FFFFFF"/>
        </w:rPr>
        <w:t xml:space="preserve">Значну частку на сьогоднішній день займає і неадаптоване харчування малюків. Так, </w:t>
      </w:r>
      <w:r w:rsidRPr="00B13EA2">
        <w:rPr>
          <w:rFonts w:ascii="Times New Roman" w:hAnsi="Times New Roman" w:cs="Times New Roman"/>
          <w:sz w:val="28"/>
          <w:szCs w:val="28"/>
        </w:rPr>
        <w:t xml:space="preserve">до госпіталізації у стаціонар кожна шоста дитина </w:t>
      </w:r>
      <w:r w:rsidRPr="00B13EA2">
        <w:rPr>
          <w:rFonts w:ascii="Times New Roman" w:hAnsi="Times New Roman" w:cs="Times New Roman"/>
          <w:color w:val="000000"/>
          <w:sz w:val="28"/>
          <w:szCs w:val="28"/>
        </w:rPr>
        <w:t xml:space="preserve">основної групи </w:t>
      </w:r>
      <w:r w:rsidRPr="00B13EA2">
        <w:rPr>
          <w:rFonts w:ascii="Times New Roman" w:hAnsi="Times New Roman" w:cs="Times New Roman"/>
          <w:sz w:val="28"/>
          <w:szCs w:val="28"/>
        </w:rPr>
        <w:t>(9</w:t>
      </w:r>
      <w:r w:rsidR="00AA0366">
        <w:rPr>
          <w:rFonts w:ascii="Times New Roman" w:hAnsi="Times New Roman" w:cs="Times New Roman"/>
          <w:sz w:val="28"/>
          <w:szCs w:val="28"/>
          <w:lang w:val="ru-RU"/>
        </w:rPr>
        <w:t> </w:t>
      </w:r>
      <w:r w:rsidRPr="00B13EA2">
        <w:rPr>
          <w:rFonts w:ascii="Times New Roman" w:hAnsi="Times New Roman" w:cs="Times New Roman"/>
          <w:sz w:val="28"/>
          <w:szCs w:val="28"/>
        </w:rPr>
        <w:t>обстежених (16,07</w:t>
      </w:r>
      <w:r w:rsidR="00565152">
        <w:rPr>
          <w:rFonts w:ascii="Times New Roman" w:hAnsi="Times New Roman" w:cs="Times New Roman"/>
          <w:color w:val="000000"/>
          <w:sz w:val="28"/>
          <w:szCs w:val="28"/>
        </w:rPr>
        <w:t xml:space="preserve"> ± </w:t>
      </w:r>
      <w:r w:rsidRPr="00B13EA2">
        <w:rPr>
          <w:rFonts w:ascii="Times New Roman" w:hAnsi="Times New Roman" w:cs="Times New Roman"/>
          <w:color w:val="000000"/>
          <w:sz w:val="28"/>
          <w:szCs w:val="28"/>
        </w:rPr>
        <w:t>5,07)</w:t>
      </w:r>
      <w:r w:rsidR="00546BE8">
        <w:rPr>
          <w:rFonts w:ascii="Times New Roman" w:hAnsi="Times New Roman" w:cs="Times New Roman"/>
          <w:color w:val="000000"/>
          <w:sz w:val="28"/>
          <w:szCs w:val="28"/>
        </w:rPr>
        <w:t xml:space="preserve"> %</w:t>
      </w:r>
      <w:r w:rsidRPr="00B13EA2">
        <w:rPr>
          <w:rFonts w:ascii="Times New Roman" w:hAnsi="Times New Roman" w:cs="Times New Roman"/>
          <w:color w:val="000000"/>
          <w:sz w:val="28"/>
          <w:szCs w:val="28"/>
        </w:rPr>
        <w:t>) вигодовувалася</w:t>
      </w:r>
      <w:r w:rsidRPr="00B13EA2">
        <w:rPr>
          <w:rFonts w:ascii="Times New Roman" w:hAnsi="Times New Roman" w:cs="Times New Roman"/>
          <w:sz w:val="28"/>
          <w:szCs w:val="28"/>
        </w:rPr>
        <w:t xml:space="preserve"> переважно коров’ячим молоко. </w:t>
      </w:r>
      <w:r w:rsidR="00AE0B02" w:rsidRPr="00B13EA2">
        <w:rPr>
          <w:rFonts w:ascii="Times New Roman" w:hAnsi="Times New Roman" w:cs="Times New Roman"/>
          <w:sz w:val="28"/>
          <w:szCs w:val="28"/>
        </w:rPr>
        <w:t>Це пов'язано з низьким вмістом вітаміну D</w:t>
      </w:r>
      <w:r w:rsidR="00CF45F5">
        <w:rPr>
          <w:rFonts w:ascii="Times New Roman" w:hAnsi="Times New Roman" w:cs="Times New Roman"/>
          <w:sz w:val="28"/>
          <w:szCs w:val="28"/>
        </w:rPr>
        <w:t xml:space="preserve"> в коров'ячому молоці (від 5</w:t>
      </w:r>
      <w:r w:rsidR="00FC1C3E" w:rsidRPr="00FC1C3E">
        <w:rPr>
          <w:rFonts w:ascii="Times New Roman" w:hAnsi="Times New Roman" w:cs="Times New Roman"/>
          <w:sz w:val="28"/>
          <w:szCs w:val="28"/>
        </w:rPr>
        <w:t xml:space="preserve"> </w:t>
      </w:r>
      <w:r w:rsidR="00CF45F5">
        <w:rPr>
          <w:rFonts w:ascii="Times New Roman" w:hAnsi="Times New Roman" w:cs="Times New Roman"/>
          <w:sz w:val="28"/>
          <w:szCs w:val="28"/>
        </w:rPr>
        <w:t>МО</w:t>
      </w:r>
      <w:r w:rsidR="00FC1C3E" w:rsidRPr="00FC1C3E">
        <w:rPr>
          <w:rFonts w:ascii="Times New Roman" w:hAnsi="Times New Roman" w:cs="Times New Roman"/>
          <w:sz w:val="28"/>
          <w:szCs w:val="28"/>
        </w:rPr>
        <w:t>/л</w:t>
      </w:r>
      <w:r w:rsidR="00CF45F5">
        <w:rPr>
          <w:rFonts w:ascii="Times New Roman" w:hAnsi="Times New Roman" w:cs="Times New Roman"/>
          <w:sz w:val="28"/>
          <w:szCs w:val="28"/>
        </w:rPr>
        <w:t xml:space="preserve"> до 40</w:t>
      </w:r>
      <w:r w:rsidR="00AA0366">
        <w:rPr>
          <w:rFonts w:ascii="Times New Roman" w:hAnsi="Times New Roman" w:cs="Times New Roman"/>
          <w:sz w:val="28"/>
          <w:szCs w:val="28"/>
          <w:lang w:val="ru-RU"/>
        </w:rPr>
        <w:t> </w:t>
      </w:r>
      <w:r w:rsidR="00CF45F5">
        <w:rPr>
          <w:rFonts w:ascii="Times New Roman" w:hAnsi="Times New Roman" w:cs="Times New Roman"/>
          <w:sz w:val="28"/>
          <w:szCs w:val="28"/>
        </w:rPr>
        <w:t>МО</w:t>
      </w:r>
      <w:r w:rsidR="00FC1C3E" w:rsidRPr="00FC1C3E">
        <w:rPr>
          <w:rFonts w:ascii="Times New Roman" w:hAnsi="Times New Roman" w:cs="Times New Roman"/>
          <w:sz w:val="28"/>
          <w:szCs w:val="28"/>
        </w:rPr>
        <w:t>/л</w:t>
      </w:r>
      <w:r w:rsidR="00CF45F5">
        <w:rPr>
          <w:rFonts w:ascii="Times New Roman" w:hAnsi="Times New Roman" w:cs="Times New Roman"/>
          <w:sz w:val="28"/>
          <w:szCs w:val="28"/>
        </w:rPr>
        <w:t>)</w:t>
      </w:r>
      <w:r w:rsidR="00AE0B02" w:rsidRPr="00B13EA2">
        <w:rPr>
          <w:rFonts w:ascii="Times New Roman" w:hAnsi="Times New Roman" w:cs="Times New Roman"/>
          <w:sz w:val="28"/>
          <w:szCs w:val="28"/>
        </w:rPr>
        <w:t xml:space="preserve"> і надлишком в ньому фосфору, що робить співвідношення між концентрацією кальцію і фосфору несприятливим для всмоктування кальцію в кишечнику [43].</w:t>
      </w:r>
    </w:p>
    <w:p w:rsidR="00AE0B02" w:rsidRPr="00AE0B0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Не дивлячись на те, що всі сучасні адаптовані молочні суміші містять холекальциферол (500 МО/л), серед дітей першого півріччя основної групи досить в</w:t>
      </w:r>
      <w:r w:rsidR="00AE0B02">
        <w:rPr>
          <w:rFonts w:ascii="Times New Roman" w:hAnsi="Times New Roman" w:cs="Times New Roman"/>
          <w:sz w:val="28"/>
          <w:szCs w:val="28"/>
        </w:rPr>
        <w:t xml:space="preserve">исокий відсоток (19 обстежених </w:t>
      </w:r>
      <w:r w:rsidRPr="00B13EA2">
        <w:rPr>
          <w:rFonts w:ascii="Times New Roman" w:hAnsi="Times New Roman" w:cs="Times New Roman"/>
          <w:sz w:val="28"/>
          <w:szCs w:val="28"/>
        </w:rPr>
        <w:t>(26,39</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5,19)</w:t>
      </w:r>
      <w:r w:rsidR="00FC1C3E" w:rsidRPr="00FC1C3E">
        <w:rPr>
          <w:rFonts w:ascii="Times New Roman" w:hAnsi="Times New Roman" w:cs="Times New Roman"/>
          <w:sz w:val="28"/>
          <w:szCs w:val="28"/>
        </w:rPr>
        <w:t xml:space="preserve"> </w:t>
      </w:r>
      <w:r w:rsidRPr="00B13EA2">
        <w:rPr>
          <w:rFonts w:ascii="Times New Roman" w:hAnsi="Times New Roman" w:cs="Times New Roman"/>
          <w:sz w:val="28"/>
          <w:szCs w:val="28"/>
        </w:rPr>
        <w:t>%) перебували виключно на штучному адаптованому вигодовуванн</w:t>
      </w:r>
      <w:r w:rsidRPr="00AE0B02">
        <w:rPr>
          <w:rFonts w:ascii="Times New Roman" w:hAnsi="Times New Roman" w:cs="Times New Roman"/>
          <w:sz w:val="28"/>
          <w:szCs w:val="28"/>
        </w:rPr>
        <w:t>і.</w:t>
      </w:r>
      <w:r w:rsidR="00FC1C3E" w:rsidRPr="00FC1C3E">
        <w:rPr>
          <w:rFonts w:ascii="Times New Roman" w:hAnsi="Times New Roman" w:cs="Times New Roman"/>
          <w:sz w:val="28"/>
          <w:szCs w:val="28"/>
        </w:rPr>
        <w:t xml:space="preserve"> </w:t>
      </w:r>
      <w:r w:rsidR="00AE0B02" w:rsidRPr="00B13EA2">
        <w:rPr>
          <w:rFonts w:ascii="Times New Roman" w:hAnsi="Times New Roman" w:cs="Times New Roman"/>
          <w:sz w:val="28"/>
          <w:szCs w:val="28"/>
        </w:rPr>
        <w:t>Розглядаючи переваги сучасних молочних сумішей, слід все ж зазначити, що добовий обсяг харчування, що забезпечує фізіологічну потребу дитини у вітаміні D, досягається тільки до 5-6-місячного віку, а клініка рахіту розвивається на початку першого півріччя життя дитини. Тим не менш, дефіцит вітаміну D може мати місце, якщо дитина мала низький статус вітаміну D при народженні із-за дефіциту вітаміну D у матері під час вагітності і якщо дитина отримувала недостатню профілактичну дозу вітаміну D [</w:t>
      </w:r>
      <w:r w:rsidR="00AE0B02" w:rsidRPr="00B13EA2">
        <w:rPr>
          <w:rFonts w:ascii="Times New Roman" w:hAnsi="Times New Roman" w:cs="Times New Roman"/>
          <w:iCs/>
          <w:sz w:val="28"/>
          <w:szCs w:val="28"/>
          <w:shd w:val="clear" w:color="auto" w:fill="FFFFFF"/>
        </w:rPr>
        <w:t xml:space="preserve">12, </w:t>
      </w:r>
      <w:hyperlink r:id="rId65" w:history="1">
        <w:r w:rsidR="00AE0B02" w:rsidRPr="00B13EA2">
          <w:rPr>
            <w:rFonts w:ascii="Times New Roman" w:hAnsi="Times New Roman" w:cs="Times New Roman"/>
            <w:sz w:val="28"/>
            <w:szCs w:val="28"/>
          </w:rPr>
          <w:t>194</w:t>
        </w:r>
      </w:hyperlink>
      <w:r w:rsidR="00AE0B02" w:rsidRPr="00B13EA2">
        <w:rPr>
          <w:rFonts w:ascii="Times New Roman" w:hAnsi="Times New Roman" w:cs="Times New Roman"/>
          <w:iCs/>
          <w:sz w:val="28"/>
          <w:szCs w:val="28"/>
          <w:shd w:val="clear" w:color="auto" w:fill="FFFFFF"/>
        </w:rPr>
        <w:t>]</w:t>
      </w:r>
      <w:r w:rsidR="00AE0B02" w:rsidRPr="00B13EA2">
        <w:rPr>
          <w:rFonts w:ascii="Times New Roman" w:hAnsi="Times New Roman" w:cs="Times New Roman"/>
          <w:sz w:val="28"/>
          <w:szCs w:val="28"/>
        </w:rPr>
        <w:t xml:space="preserve">. </w:t>
      </w:r>
    </w:p>
    <w:p w:rsidR="00B21092" w:rsidRPr="00B13EA2" w:rsidRDefault="00B21092" w:rsidP="00B21092">
      <w:pPr>
        <w:spacing w:after="0" w:line="360" w:lineRule="auto"/>
        <w:ind w:firstLine="708"/>
        <w:jc w:val="both"/>
        <w:rPr>
          <w:rFonts w:ascii="Times New Roman" w:hAnsi="Times New Roman" w:cs="Times New Roman"/>
          <w:sz w:val="28"/>
          <w:szCs w:val="28"/>
        </w:rPr>
      </w:pPr>
      <w:r w:rsidRPr="00557373">
        <w:rPr>
          <w:rFonts w:ascii="Times New Roman" w:eastAsia="MS Mincho" w:hAnsi="Times New Roman" w:cs="Times New Roman"/>
          <w:sz w:val="28"/>
          <w:szCs w:val="28"/>
          <w:lang w:eastAsia="ja-JP"/>
        </w:rPr>
        <w:lastRenderedPageBreak/>
        <w:t xml:space="preserve">На теперішній час залишаються нез’ясованими клінічні особливості </w:t>
      </w:r>
      <w:r w:rsidRPr="00B13EA2">
        <w:rPr>
          <w:rFonts w:ascii="Times New Roman" w:hAnsi="Times New Roman" w:cs="Times New Roman"/>
          <w:sz w:val="28"/>
          <w:szCs w:val="28"/>
        </w:rPr>
        <w:t xml:space="preserve">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-дефіцитного рахіту у дітей залежно від фізичного розвитку.</w:t>
      </w:r>
      <w:r w:rsidR="00FC1C3E">
        <w:rPr>
          <w:rFonts w:ascii="Times New Roman" w:hAnsi="Times New Roman" w:cs="Times New Roman"/>
          <w:sz w:val="28"/>
          <w:szCs w:val="28"/>
          <w:lang w:val="ru-RU"/>
        </w:rPr>
        <w:t xml:space="preserve"> </w:t>
      </w:r>
      <w:r w:rsidRPr="00B13EA2">
        <w:rPr>
          <w:rFonts w:ascii="Times New Roman" w:hAnsi="Times New Roman" w:cs="Times New Roman"/>
          <w:sz w:val="28"/>
          <w:szCs w:val="28"/>
        </w:rPr>
        <w:t xml:space="preserve">Аналіз клінічної характеристики 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-дефіцитного рахіту у обстежених дітей засвідчив відсутність гострого перебігу даної нозології незалежно від їх фізичного розвитку. Так, у всіх пацієнтів, хворих на рахіт, було виявлено підгострий перебіг захворювання.</w:t>
      </w:r>
    </w:p>
    <w:p w:rsidR="00B21092" w:rsidRPr="00B13EA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При вивченні залежності ступеня тяжкості 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 xml:space="preserve">-дефіцитного рахіту у дітей першого року життя від показників фізичного розвитку, нами виявлено зростання тяжкості рахітичного процесу відповідно до збільшення значень маси тіла. За показниками ступеня тяжкості 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-дефіцитного рахіту нами було встановлено, що середньо-тяжка клінічна форма зах</w:t>
      </w:r>
      <w:r w:rsidR="006C53A1">
        <w:rPr>
          <w:rFonts w:ascii="Times New Roman" w:hAnsi="Times New Roman" w:cs="Times New Roman"/>
          <w:sz w:val="28"/>
          <w:szCs w:val="28"/>
        </w:rPr>
        <w:t xml:space="preserve">ворювання спостерігалися майже </w:t>
      </w:r>
      <w:r w:rsidRPr="00B13EA2">
        <w:rPr>
          <w:rFonts w:ascii="Times New Roman" w:hAnsi="Times New Roman" w:cs="Times New Roman"/>
          <w:sz w:val="28"/>
          <w:szCs w:val="28"/>
        </w:rPr>
        <w:t xml:space="preserve">у кожної п’ятої дитини основної групи дослідження </w:t>
      </w:r>
      <w:r w:rsidR="00FC1C3E" w:rsidRPr="00FC1C3E">
        <w:rPr>
          <w:rFonts w:ascii="Times New Roman" w:hAnsi="Times New Roman" w:cs="Times New Roman"/>
          <w:sz w:val="28"/>
          <w:szCs w:val="28"/>
        </w:rPr>
        <w:t>(</w:t>
      </w:r>
      <w:r w:rsidRPr="00B13EA2">
        <w:rPr>
          <w:rFonts w:ascii="Times New Roman" w:hAnsi="Times New Roman" w:cs="Times New Roman"/>
          <w:sz w:val="28"/>
          <w:szCs w:val="28"/>
        </w:rPr>
        <w:t>17</w:t>
      </w:r>
      <w:r w:rsidR="008511C1">
        <w:rPr>
          <w:rFonts w:ascii="Times New Roman" w:hAnsi="Times New Roman" w:cs="Times New Roman"/>
          <w:sz w:val="28"/>
          <w:szCs w:val="28"/>
        </w:rPr>
        <w:t xml:space="preserve"> </w:t>
      </w:r>
      <w:r w:rsidR="00FC1C3E">
        <w:rPr>
          <w:rFonts w:ascii="Times New Roman" w:hAnsi="Times New Roman" w:cs="Times New Roman"/>
          <w:sz w:val="28"/>
          <w:szCs w:val="28"/>
        </w:rPr>
        <w:t>випадкі</w:t>
      </w:r>
      <w:r w:rsidR="00FC1C3E" w:rsidRPr="00FC1C3E">
        <w:rPr>
          <w:rFonts w:ascii="Times New Roman" w:hAnsi="Times New Roman" w:cs="Times New Roman"/>
          <w:sz w:val="28"/>
          <w:szCs w:val="28"/>
        </w:rPr>
        <w:t>в</w:t>
      </w:r>
      <w:r w:rsidR="00FC1C3E">
        <w:rPr>
          <w:rFonts w:ascii="Times New Roman" w:hAnsi="Times New Roman" w:cs="Times New Roman"/>
          <w:sz w:val="28"/>
          <w:szCs w:val="28"/>
        </w:rPr>
        <w:t xml:space="preserve"> </w:t>
      </w:r>
      <w:r w:rsidRPr="00B13EA2">
        <w:rPr>
          <w:rFonts w:ascii="Times New Roman" w:hAnsi="Times New Roman" w:cs="Times New Roman"/>
          <w:sz w:val="28"/>
          <w:szCs w:val="28"/>
        </w:rPr>
        <w:t>(18,89</w:t>
      </w:r>
      <w:r w:rsidR="00AA0366">
        <w:rPr>
          <w:rFonts w:ascii="Times New Roman" w:hAnsi="Times New Roman" w:cs="Times New Roman"/>
          <w:sz w:val="28"/>
          <w:szCs w:val="28"/>
          <w:lang w:val="ru-RU"/>
        </w:rPr>
        <w:t> </w:t>
      </w:r>
      <w:r w:rsidR="00565152">
        <w:rPr>
          <w:rFonts w:ascii="Times New Roman" w:hAnsi="Times New Roman" w:cs="Times New Roman"/>
          <w:b/>
          <w:sz w:val="28"/>
          <w:szCs w:val="28"/>
        </w:rPr>
        <w:t>±</w:t>
      </w:r>
      <w:r w:rsidR="00AA0366">
        <w:rPr>
          <w:rFonts w:ascii="Times New Roman" w:hAnsi="Times New Roman" w:cs="Times New Roman"/>
          <w:b/>
          <w:sz w:val="28"/>
          <w:szCs w:val="28"/>
          <w:lang w:val="ru-RU"/>
        </w:rPr>
        <w:t> </w:t>
      </w:r>
      <w:r w:rsidRPr="00B13EA2">
        <w:rPr>
          <w:rFonts w:ascii="Times New Roman" w:hAnsi="Times New Roman" w:cs="Times New Roman"/>
          <w:sz w:val="28"/>
          <w:szCs w:val="28"/>
        </w:rPr>
        <w:t>4,11)</w:t>
      </w:r>
      <w:r w:rsidR="00FC1C3E">
        <w:rPr>
          <w:rFonts w:ascii="Times New Roman" w:hAnsi="Times New Roman" w:cs="Times New Roman"/>
          <w:sz w:val="28"/>
          <w:szCs w:val="28"/>
        </w:rPr>
        <w:t xml:space="preserve"> </w:t>
      </w:r>
      <w:r w:rsidRPr="00B13EA2">
        <w:rPr>
          <w:rFonts w:ascii="Times New Roman" w:hAnsi="Times New Roman" w:cs="Times New Roman"/>
          <w:sz w:val="28"/>
          <w:szCs w:val="28"/>
        </w:rPr>
        <w:t>%</w:t>
      </w:r>
      <w:r w:rsidR="00FC1C3E">
        <w:rPr>
          <w:rFonts w:ascii="Times New Roman" w:hAnsi="Times New Roman" w:cs="Times New Roman"/>
          <w:sz w:val="28"/>
          <w:szCs w:val="28"/>
        </w:rPr>
        <w:t>)</w:t>
      </w:r>
      <w:r w:rsidRPr="00B13EA2">
        <w:rPr>
          <w:rFonts w:ascii="Times New Roman" w:hAnsi="Times New Roman" w:cs="Times New Roman"/>
          <w:sz w:val="28"/>
          <w:szCs w:val="28"/>
        </w:rPr>
        <w:t xml:space="preserve">. Так, найбільша питома вага випадків середнього ступеня важкості 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-дефіцитного рахіту констатована у дітей, які мали ожиріння</w:t>
      </w:r>
      <w:r w:rsidR="00FC1C3E">
        <w:rPr>
          <w:rFonts w:ascii="Times New Roman" w:hAnsi="Times New Roman" w:cs="Times New Roman"/>
          <w:sz w:val="28"/>
          <w:szCs w:val="28"/>
        </w:rPr>
        <w:t xml:space="preserve"> </w:t>
      </w:r>
      <w:r w:rsidR="00FF52D7">
        <w:rPr>
          <w:rFonts w:ascii="Times New Roman" w:hAnsi="Times New Roman" w:cs="Times New Roman"/>
          <w:sz w:val="28"/>
          <w:szCs w:val="28"/>
        </w:rPr>
        <w:t>(</w:t>
      </w:r>
      <w:r w:rsidRPr="00B13EA2">
        <w:rPr>
          <w:rFonts w:ascii="Times New Roman" w:hAnsi="Times New Roman" w:cs="Times New Roman"/>
          <w:sz w:val="28"/>
          <w:szCs w:val="28"/>
        </w:rPr>
        <w:t>(42,11</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11,63</w:t>
      </w:r>
      <w:r w:rsidR="00FF52D7">
        <w:rPr>
          <w:rFonts w:ascii="Times New Roman" w:hAnsi="Times New Roman" w:cs="Times New Roman"/>
          <w:sz w:val="28"/>
          <w:szCs w:val="28"/>
        </w:rPr>
        <w:t>)</w:t>
      </w:r>
      <w:r w:rsidR="00FC1C3E">
        <w:rPr>
          <w:rFonts w:ascii="Times New Roman" w:hAnsi="Times New Roman" w:cs="Times New Roman"/>
          <w:sz w:val="28"/>
          <w:szCs w:val="28"/>
        </w:rPr>
        <w:t xml:space="preserve"> </w:t>
      </w:r>
      <w:r w:rsidRPr="00B13EA2">
        <w:rPr>
          <w:rFonts w:ascii="Times New Roman" w:hAnsi="Times New Roman" w:cs="Times New Roman"/>
          <w:sz w:val="28"/>
          <w:szCs w:val="28"/>
        </w:rPr>
        <w:t>%; 95</w:t>
      </w:r>
      <w:r w:rsidR="00FC1C3E">
        <w:rPr>
          <w:rFonts w:ascii="Times New Roman" w:hAnsi="Times New Roman" w:cs="Times New Roman"/>
          <w:sz w:val="28"/>
          <w:szCs w:val="28"/>
        </w:rPr>
        <w:t xml:space="preserve"> </w:t>
      </w:r>
      <w:r w:rsidRPr="00B13EA2">
        <w:rPr>
          <w:rFonts w:ascii="Times New Roman" w:hAnsi="Times New Roman" w:cs="Times New Roman"/>
          <w:sz w:val="28"/>
          <w:szCs w:val="28"/>
        </w:rPr>
        <w:t>% СІ: 23,15 – 63,73</w:t>
      </w:r>
      <w:r w:rsidR="00FC1C3E">
        <w:rPr>
          <w:rFonts w:ascii="Times New Roman" w:hAnsi="Times New Roman" w:cs="Times New Roman"/>
          <w:sz w:val="28"/>
          <w:szCs w:val="28"/>
        </w:rPr>
        <w:t xml:space="preserve"> </w:t>
      </w:r>
      <w:r w:rsidRPr="00B13EA2">
        <w:rPr>
          <w:rFonts w:ascii="Times New Roman" w:hAnsi="Times New Roman" w:cs="Times New Roman"/>
          <w:sz w:val="28"/>
          <w:szCs w:val="28"/>
        </w:rPr>
        <w:t>%).</w:t>
      </w:r>
    </w:p>
    <w:p w:rsidR="00B21092" w:rsidRPr="00B13EA2" w:rsidRDefault="00B21092" w:rsidP="00B21092">
      <w:pPr>
        <w:spacing w:after="0" w:line="360" w:lineRule="auto"/>
        <w:ind w:firstLine="708"/>
        <w:jc w:val="both"/>
        <w:rPr>
          <w:rFonts w:ascii="Times New Roman" w:hAnsi="Times New Roman" w:cs="Times New Roman"/>
          <w:b/>
          <w:szCs w:val="28"/>
        </w:rPr>
      </w:pPr>
      <w:r w:rsidRPr="00B13EA2">
        <w:rPr>
          <w:rFonts w:ascii="Times New Roman" w:hAnsi="Times New Roman" w:cs="Times New Roman"/>
          <w:sz w:val="28"/>
          <w:szCs w:val="28"/>
        </w:rPr>
        <w:t xml:space="preserve">Клінічна характеристика 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-дефіцитного рахіту у дітей першого року життя засвідчила, що на тлі ожиріння спостерігаються достовірно</w:t>
      </w:r>
      <w:r w:rsidR="00FC1C3E">
        <w:rPr>
          <w:rFonts w:ascii="Times New Roman" w:hAnsi="Times New Roman" w:cs="Times New Roman"/>
          <w:sz w:val="28"/>
          <w:szCs w:val="28"/>
        </w:rPr>
        <w:t xml:space="preserve"> </w:t>
      </w:r>
      <w:r w:rsidRPr="00B13EA2">
        <w:rPr>
          <w:rFonts w:ascii="Times New Roman" w:hAnsi="Times New Roman" w:cs="Times New Roman"/>
          <w:sz w:val="28"/>
          <w:szCs w:val="28"/>
        </w:rPr>
        <w:t>частіше зміни нервово-рефлекторної збудливості (80</w:t>
      </w:r>
      <w:r w:rsidR="008511C1">
        <w:rPr>
          <w:rFonts w:ascii="Times New Roman" w:hAnsi="Times New Roman" w:cs="Times New Roman"/>
          <w:sz w:val="28"/>
          <w:szCs w:val="28"/>
        </w:rPr>
        <w:t>,0</w:t>
      </w:r>
      <w:r w:rsidR="00565152">
        <w:rPr>
          <w:rFonts w:ascii="Times New Roman" w:hAnsi="Times New Roman" w:cs="Times New Roman"/>
          <w:b/>
          <w:sz w:val="28"/>
          <w:szCs w:val="28"/>
        </w:rPr>
        <w:t xml:space="preserve"> ± </w:t>
      </w:r>
      <w:r w:rsidRPr="00B13EA2">
        <w:rPr>
          <w:rFonts w:ascii="Times New Roman" w:hAnsi="Times New Roman" w:cs="Times New Roman"/>
          <w:sz w:val="28"/>
          <w:szCs w:val="28"/>
        </w:rPr>
        <w:t>2,3)</w:t>
      </w:r>
      <w:r w:rsidR="00FC1C3E">
        <w:rPr>
          <w:rFonts w:ascii="Times New Roman" w:hAnsi="Times New Roman" w:cs="Times New Roman"/>
          <w:sz w:val="28"/>
          <w:szCs w:val="28"/>
        </w:rPr>
        <w:t xml:space="preserve"> </w:t>
      </w:r>
      <w:r w:rsidRPr="00B13EA2">
        <w:rPr>
          <w:rFonts w:ascii="Times New Roman" w:hAnsi="Times New Roman" w:cs="Times New Roman"/>
          <w:sz w:val="28"/>
          <w:szCs w:val="28"/>
        </w:rPr>
        <w:t>%</w:t>
      </w:r>
      <w:r w:rsidR="00DB2970">
        <w:rPr>
          <w:rFonts w:ascii="Times New Roman" w:hAnsi="Times New Roman" w:cs="Times New Roman"/>
          <w:sz w:val="28"/>
          <w:szCs w:val="28"/>
        </w:rPr>
        <w:t>,</w:t>
      </w:r>
      <w:r w:rsidRPr="00B13EA2">
        <w:rPr>
          <w:rFonts w:ascii="Times New Roman" w:hAnsi="Times New Roman" w:cs="Times New Roman"/>
          <w:sz w:val="28"/>
          <w:szCs w:val="28"/>
        </w:rPr>
        <w:t xml:space="preserve"> порушення з боку м’язової системи (20</w:t>
      </w:r>
      <w:r w:rsidR="008511C1">
        <w:rPr>
          <w:rFonts w:ascii="Times New Roman" w:hAnsi="Times New Roman" w:cs="Times New Roman"/>
          <w:sz w:val="28"/>
          <w:szCs w:val="28"/>
        </w:rPr>
        <w:t>,0</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7,3)</w:t>
      </w:r>
      <w:r w:rsidR="00FC1C3E">
        <w:rPr>
          <w:rFonts w:ascii="Times New Roman" w:hAnsi="Times New Roman" w:cs="Times New Roman"/>
          <w:sz w:val="28"/>
          <w:szCs w:val="28"/>
        </w:rPr>
        <w:t xml:space="preserve"> </w:t>
      </w:r>
      <w:r w:rsidRPr="00B13EA2">
        <w:rPr>
          <w:rFonts w:ascii="Times New Roman" w:hAnsi="Times New Roman" w:cs="Times New Roman"/>
          <w:sz w:val="28"/>
          <w:szCs w:val="28"/>
        </w:rPr>
        <w:t>% та скелетні прояви за рахунок поєднання патологічних симптомів враження</w:t>
      </w:r>
      <w:r w:rsidR="00FC1C3E">
        <w:rPr>
          <w:rFonts w:ascii="Times New Roman" w:hAnsi="Times New Roman" w:cs="Times New Roman"/>
          <w:sz w:val="28"/>
          <w:szCs w:val="28"/>
        </w:rPr>
        <w:t xml:space="preserve"> </w:t>
      </w:r>
      <w:r w:rsidRPr="00B13EA2">
        <w:rPr>
          <w:rFonts w:ascii="Times New Roman" w:hAnsi="Times New Roman" w:cs="Times New Roman"/>
          <w:sz w:val="28"/>
          <w:szCs w:val="28"/>
        </w:rPr>
        <w:t>кісткової тканини, ніж у дітей з фізичним розвитком, який відповідав віковій нормі (</w:t>
      </w:r>
      <w:r w:rsidR="001F0C61">
        <w:rPr>
          <w:rFonts w:ascii="Times New Roman" w:hAnsi="Times New Roman" w:cs="Times New Roman"/>
          <w:sz w:val="28"/>
          <w:szCs w:val="28"/>
        </w:rPr>
        <w:t>р &lt;</w:t>
      </w:r>
      <w:r w:rsidR="00FC1C3E">
        <w:rPr>
          <w:rFonts w:ascii="Times New Roman" w:hAnsi="Times New Roman" w:cs="Times New Roman"/>
          <w:sz w:val="28"/>
          <w:szCs w:val="28"/>
        </w:rPr>
        <w:t xml:space="preserve"> </w:t>
      </w:r>
      <w:r w:rsidRPr="00B13EA2">
        <w:rPr>
          <w:rFonts w:ascii="Times New Roman" w:hAnsi="Times New Roman" w:cs="Times New Roman"/>
          <w:sz w:val="28"/>
          <w:szCs w:val="28"/>
        </w:rPr>
        <w:t>0,05).</w:t>
      </w:r>
    </w:p>
    <w:p w:rsidR="00B21092" w:rsidRPr="00B13EA2" w:rsidRDefault="00B21092" w:rsidP="00B21092">
      <w:pPr>
        <w:spacing w:after="0" w:line="360" w:lineRule="auto"/>
        <w:ind w:firstLine="708"/>
        <w:jc w:val="both"/>
        <w:rPr>
          <w:rFonts w:ascii="Times New Roman" w:hAnsi="Times New Roman" w:cs="Times New Roman"/>
          <w:sz w:val="28"/>
          <w:szCs w:val="28"/>
        </w:rPr>
      </w:pPr>
      <w:r w:rsidRPr="00617EBB">
        <w:rPr>
          <w:rFonts w:ascii="Times New Roman" w:hAnsi="Times New Roman" w:cs="Times New Roman"/>
          <w:sz w:val="28"/>
          <w:szCs w:val="28"/>
        </w:rPr>
        <w:t xml:space="preserve">Отримані дані </w:t>
      </w:r>
      <w:r w:rsidR="00617EBB" w:rsidRPr="00D064D8">
        <w:rPr>
          <w:rFonts w:ascii="Times New Roman" w:hAnsi="Times New Roman" w:cs="Times New Roman"/>
          <w:sz w:val="28"/>
          <w:szCs w:val="28"/>
        </w:rPr>
        <w:t xml:space="preserve">показали </w:t>
      </w:r>
      <w:r w:rsidRPr="00B13EA2">
        <w:rPr>
          <w:rFonts w:ascii="Times New Roman" w:hAnsi="Times New Roman" w:cs="Times New Roman"/>
          <w:sz w:val="28"/>
          <w:szCs w:val="28"/>
        </w:rPr>
        <w:t>домінув</w:t>
      </w:r>
      <w:r w:rsidR="00617EBB">
        <w:rPr>
          <w:rFonts w:ascii="Times New Roman" w:hAnsi="Times New Roman" w:cs="Times New Roman"/>
          <w:sz w:val="28"/>
          <w:szCs w:val="28"/>
        </w:rPr>
        <w:t xml:space="preserve">ання кальційпенічного варіанту </w:t>
      </w:r>
      <w:r w:rsidRPr="00B13EA2">
        <w:rPr>
          <w:rFonts w:ascii="Times New Roman" w:hAnsi="Times New Roman" w:cs="Times New Roman"/>
          <w:sz w:val="28"/>
          <w:szCs w:val="28"/>
        </w:rPr>
        <w:t xml:space="preserve">над іншими варіантами захворювання незалежно від групи дослідження. </w:t>
      </w:r>
      <w:r w:rsidR="00617EBB" w:rsidRPr="00B13EA2">
        <w:rPr>
          <w:rFonts w:ascii="Times New Roman" w:hAnsi="Times New Roman" w:cs="Times New Roman"/>
          <w:sz w:val="28"/>
          <w:szCs w:val="28"/>
        </w:rPr>
        <w:t>У</w:t>
      </w:r>
      <w:r w:rsidRPr="00B13EA2">
        <w:rPr>
          <w:rFonts w:ascii="Times New Roman" w:hAnsi="Times New Roman" w:cs="Times New Roman"/>
          <w:sz w:val="28"/>
          <w:szCs w:val="28"/>
        </w:rPr>
        <w:t xml:space="preserve"> дітей основної групи кальційпенічний варіант зустрічався достовірно частіше – 45 випадків (50</w:t>
      </w:r>
      <w:r w:rsidR="00FC1C3E">
        <w:rPr>
          <w:rFonts w:ascii="Times New Roman" w:hAnsi="Times New Roman" w:cs="Times New Roman"/>
          <w:sz w:val="28"/>
          <w:szCs w:val="28"/>
        </w:rPr>
        <w:t>,00</w:t>
      </w:r>
      <w:r w:rsidR="00AA0366">
        <w:rPr>
          <w:rFonts w:ascii="Times New Roman" w:hAnsi="Times New Roman" w:cs="Times New Roman"/>
          <w:sz w:val="28"/>
          <w:szCs w:val="28"/>
          <w:lang w:val="ru-RU"/>
        </w:rPr>
        <w:t> </w:t>
      </w:r>
      <w:r w:rsidR="00565152">
        <w:rPr>
          <w:rFonts w:ascii="Times New Roman" w:hAnsi="Times New Roman" w:cs="Times New Roman"/>
          <w:b/>
          <w:sz w:val="28"/>
          <w:szCs w:val="28"/>
        </w:rPr>
        <w:t xml:space="preserve">± </w:t>
      </w:r>
      <w:r w:rsidRPr="00B13EA2">
        <w:rPr>
          <w:rFonts w:ascii="Times New Roman" w:hAnsi="Times New Roman" w:cs="Times New Roman"/>
          <w:sz w:val="28"/>
          <w:szCs w:val="28"/>
        </w:rPr>
        <w:t>5,27)</w:t>
      </w:r>
      <w:r w:rsidR="00FC1C3E">
        <w:rPr>
          <w:rFonts w:ascii="Times New Roman" w:hAnsi="Times New Roman" w:cs="Times New Roman"/>
          <w:sz w:val="28"/>
          <w:szCs w:val="28"/>
        </w:rPr>
        <w:t xml:space="preserve"> </w:t>
      </w:r>
      <w:r w:rsidRPr="00B13EA2">
        <w:rPr>
          <w:rFonts w:ascii="Times New Roman" w:hAnsi="Times New Roman" w:cs="Times New Roman"/>
          <w:sz w:val="28"/>
          <w:szCs w:val="28"/>
        </w:rPr>
        <w:t>%,</w:t>
      </w:r>
      <w:r w:rsidR="00FC1C3E">
        <w:rPr>
          <w:rFonts w:ascii="Times New Roman" w:hAnsi="Times New Roman" w:cs="Times New Roman"/>
          <w:sz w:val="28"/>
          <w:szCs w:val="28"/>
        </w:rPr>
        <w:t xml:space="preserve"> </w:t>
      </w:r>
      <w:r w:rsidRPr="00B13EA2">
        <w:rPr>
          <w:rFonts w:ascii="Times New Roman" w:hAnsi="Times New Roman" w:cs="Times New Roman"/>
          <w:sz w:val="28"/>
          <w:szCs w:val="28"/>
        </w:rPr>
        <w:t>ніж фосфоропенічний (22 випадки (24,</w:t>
      </w:r>
      <w:r w:rsidRPr="00C75455">
        <w:rPr>
          <w:rFonts w:ascii="Times New Roman" w:hAnsi="Times New Roman" w:cs="Times New Roman"/>
          <w:sz w:val="28"/>
          <w:szCs w:val="28"/>
        </w:rPr>
        <w:t>44</w:t>
      </w:r>
      <w:r w:rsidR="00565152" w:rsidRPr="00C75455">
        <w:rPr>
          <w:rFonts w:ascii="Times New Roman" w:hAnsi="Times New Roman" w:cs="Times New Roman"/>
          <w:sz w:val="28"/>
          <w:szCs w:val="28"/>
        </w:rPr>
        <w:t xml:space="preserve"> ± </w:t>
      </w:r>
      <w:r w:rsidRPr="00C75455">
        <w:rPr>
          <w:rFonts w:ascii="Times New Roman" w:hAnsi="Times New Roman" w:cs="Times New Roman"/>
          <w:sz w:val="28"/>
          <w:szCs w:val="28"/>
        </w:rPr>
        <w:t>4,52</w:t>
      </w:r>
      <w:r w:rsidRPr="00B13EA2">
        <w:rPr>
          <w:rFonts w:ascii="Times New Roman" w:hAnsi="Times New Roman" w:cs="Times New Roman"/>
          <w:sz w:val="28"/>
          <w:szCs w:val="28"/>
        </w:rPr>
        <w:t>)</w:t>
      </w:r>
      <w:r w:rsidR="00FC1C3E">
        <w:rPr>
          <w:rFonts w:ascii="Times New Roman" w:hAnsi="Times New Roman" w:cs="Times New Roman"/>
          <w:sz w:val="28"/>
          <w:szCs w:val="28"/>
        </w:rPr>
        <w:t xml:space="preserve"> </w:t>
      </w:r>
      <w:r w:rsidRPr="00B13EA2">
        <w:rPr>
          <w:rFonts w:ascii="Times New Roman" w:hAnsi="Times New Roman" w:cs="Times New Roman"/>
          <w:sz w:val="28"/>
          <w:szCs w:val="28"/>
        </w:rPr>
        <w:t xml:space="preserve">%, </w:t>
      </w:r>
      <w:r w:rsidR="001F0C61">
        <w:rPr>
          <w:rFonts w:ascii="Times New Roman" w:hAnsi="Times New Roman" w:cs="Times New Roman"/>
          <w:sz w:val="28"/>
          <w:szCs w:val="28"/>
        </w:rPr>
        <w:t>р &lt;</w:t>
      </w:r>
      <w:r w:rsidR="00FC1C3E">
        <w:rPr>
          <w:rFonts w:ascii="Times New Roman" w:hAnsi="Times New Roman" w:cs="Times New Roman"/>
          <w:sz w:val="28"/>
          <w:szCs w:val="28"/>
        </w:rPr>
        <w:t xml:space="preserve"> </w:t>
      </w:r>
      <w:r w:rsidRPr="00B13EA2">
        <w:rPr>
          <w:rFonts w:ascii="Times New Roman" w:hAnsi="Times New Roman" w:cs="Times New Roman"/>
          <w:sz w:val="28"/>
          <w:szCs w:val="28"/>
        </w:rPr>
        <w:t>0,01) чи варіант без порушень представлених елементів</w:t>
      </w:r>
      <w:r w:rsidR="00FC1C3E">
        <w:rPr>
          <w:rFonts w:ascii="Times New Roman" w:hAnsi="Times New Roman" w:cs="Times New Roman"/>
          <w:sz w:val="28"/>
          <w:szCs w:val="28"/>
        </w:rPr>
        <w:t xml:space="preserve"> </w:t>
      </w:r>
      <w:r w:rsidRPr="00B13EA2">
        <w:rPr>
          <w:rFonts w:ascii="Times New Roman" w:hAnsi="Times New Roman" w:cs="Times New Roman"/>
          <w:sz w:val="28"/>
          <w:szCs w:val="28"/>
        </w:rPr>
        <w:t>(23 випадки (25,</w:t>
      </w:r>
      <w:r w:rsidRPr="00C75455">
        <w:rPr>
          <w:rFonts w:ascii="Times New Roman" w:hAnsi="Times New Roman" w:cs="Times New Roman"/>
          <w:sz w:val="28"/>
          <w:szCs w:val="28"/>
        </w:rPr>
        <w:t>56</w:t>
      </w:r>
      <w:r w:rsidR="00565152" w:rsidRPr="00C75455">
        <w:rPr>
          <w:rFonts w:ascii="Times New Roman" w:hAnsi="Times New Roman" w:cs="Times New Roman"/>
          <w:sz w:val="28"/>
          <w:szCs w:val="28"/>
        </w:rPr>
        <w:t xml:space="preserve"> ± </w:t>
      </w:r>
      <w:r w:rsidRPr="00B13EA2">
        <w:rPr>
          <w:rFonts w:ascii="Times New Roman" w:hAnsi="Times New Roman" w:cs="Times New Roman"/>
          <w:sz w:val="28"/>
          <w:szCs w:val="28"/>
        </w:rPr>
        <w:t>4,59)</w:t>
      </w:r>
      <w:r w:rsidR="00FC1C3E">
        <w:rPr>
          <w:rFonts w:ascii="Times New Roman" w:hAnsi="Times New Roman" w:cs="Times New Roman"/>
          <w:sz w:val="28"/>
          <w:szCs w:val="28"/>
        </w:rPr>
        <w:t xml:space="preserve"> </w:t>
      </w:r>
      <w:r w:rsidRPr="00B13EA2">
        <w:rPr>
          <w:rFonts w:ascii="Times New Roman" w:hAnsi="Times New Roman" w:cs="Times New Roman"/>
          <w:sz w:val="28"/>
          <w:szCs w:val="28"/>
        </w:rPr>
        <w:t xml:space="preserve">%, </w:t>
      </w:r>
      <w:r w:rsidR="001F0C61">
        <w:rPr>
          <w:rFonts w:ascii="Times New Roman" w:hAnsi="Times New Roman" w:cs="Times New Roman"/>
          <w:sz w:val="28"/>
          <w:szCs w:val="28"/>
        </w:rPr>
        <w:t>р</w:t>
      </w:r>
      <w:r w:rsidR="00AA0366">
        <w:rPr>
          <w:rFonts w:ascii="Times New Roman" w:hAnsi="Times New Roman" w:cs="Times New Roman"/>
          <w:sz w:val="28"/>
          <w:szCs w:val="28"/>
          <w:lang w:val="ru-RU"/>
        </w:rPr>
        <w:t> </w:t>
      </w:r>
      <w:r w:rsidR="001F0C61">
        <w:rPr>
          <w:rFonts w:ascii="Times New Roman" w:hAnsi="Times New Roman" w:cs="Times New Roman"/>
          <w:sz w:val="28"/>
          <w:szCs w:val="28"/>
        </w:rPr>
        <w:t>&lt;</w:t>
      </w:r>
      <w:r w:rsidR="00AA0366">
        <w:rPr>
          <w:rFonts w:ascii="Times New Roman" w:hAnsi="Times New Roman" w:cs="Times New Roman"/>
          <w:sz w:val="28"/>
          <w:szCs w:val="28"/>
          <w:lang w:val="ru-RU"/>
        </w:rPr>
        <w:t> </w:t>
      </w:r>
      <w:r w:rsidRPr="00B13EA2">
        <w:rPr>
          <w:rFonts w:ascii="Times New Roman" w:hAnsi="Times New Roman" w:cs="Times New Roman"/>
          <w:sz w:val="28"/>
          <w:szCs w:val="28"/>
        </w:rPr>
        <w:t>0,01).</w:t>
      </w:r>
    </w:p>
    <w:p w:rsidR="00B21092" w:rsidRPr="00B13EA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Аналіз біохімічних показників кальцій-фосфорного обміну та активності загальної лужної фосфатази не виявив достовірних відмінностей у дітей першого року життя, хворих на вітамін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 xml:space="preserve">-дефіцитний рахіт, залежно від їх фізичного </w:t>
      </w:r>
      <w:r w:rsidRPr="00B13EA2">
        <w:rPr>
          <w:rFonts w:ascii="Times New Roman" w:hAnsi="Times New Roman" w:cs="Times New Roman"/>
          <w:sz w:val="28"/>
          <w:szCs w:val="28"/>
        </w:rPr>
        <w:lastRenderedPageBreak/>
        <w:t>розвитку. Даний аспект спонукав нас до дослідження інших маркерів кісткового метаболізму.</w:t>
      </w:r>
    </w:p>
    <w:p w:rsidR="00B21092" w:rsidRPr="00B13EA2" w:rsidRDefault="00617EBB" w:rsidP="00B21092">
      <w:pPr>
        <w:spacing w:after="0" w:line="360" w:lineRule="auto"/>
        <w:ind w:firstLine="708"/>
        <w:jc w:val="both"/>
        <w:rPr>
          <w:rFonts w:ascii="Times New Roman" w:hAnsi="Times New Roman" w:cs="Times New Roman"/>
          <w:sz w:val="28"/>
          <w:szCs w:val="28"/>
        </w:rPr>
      </w:pPr>
      <w:r w:rsidRPr="00617EBB">
        <w:rPr>
          <w:rFonts w:ascii="Times New Roman" w:hAnsi="Times New Roman" w:cs="Times New Roman"/>
          <w:sz w:val="28"/>
          <w:szCs w:val="28"/>
        </w:rPr>
        <w:t>З</w:t>
      </w:r>
      <w:r>
        <w:rPr>
          <w:rFonts w:ascii="Times New Roman" w:hAnsi="Times New Roman" w:cs="Times New Roman"/>
          <w:sz w:val="28"/>
          <w:szCs w:val="28"/>
        </w:rPr>
        <w:t>нижені рівні 25(OH)D у</w:t>
      </w:r>
      <w:r w:rsidR="00B21092" w:rsidRPr="00B13EA2">
        <w:rPr>
          <w:rFonts w:ascii="Times New Roman" w:hAnsi="Times New Roman" w:cs="Times New Roman"/>
          <w:sz w:val="28"/>
          <w:szCs w:val="28"/>
        </w:rPr>
        <w:t xml:space="preserve"> сироватці крові майж</w:t>
      </w:r>
      <w:r>
        <w:rPr>
          <w:rFonts w:ascii="Times New Roman" w:hAnsi="Times New Roman" w:cs="Times New Roman"/>
          <w:sz w:val="28"/>
          <w:szCs w:val="28"/>
        </w:rPr>
        <w:t>е з однаковою частотою відмічали</w:t>
      </w:r>
      <w:r w:rsidR="00B21092" w:rsidRPr="00B13EA2">
        <w:rPr>
          <w:rFonts w:ascii="Times New Roman" w:hAnsi="Times New Roman" w:cs="Times New Roman"/>
          <w:sz w:val="28"/>
          <w:szCs w:val="28"/>
        </w:rPr>
        <w:t>сь як у дітей основної групи (69 обстежених (76,67</w:t>
      </w:r>
      <w:r w:rsidR="00565152">
        <w:rPr>
          <w:rFonts w:ascii="Times New Roman" w:hAnsi="Times New Roman" w:cs="Times New Roman"/>
          <w:iCs/>
          <w:sz w:val="28"/>
          <w:szCs w:val="28"/>
        </w:rPr>
        <w:t xml:space="preserve"> ± </w:t>
      </w:r>
      <w:r w:rsidR="00B21092" w:rsidRPr="00B13EA2">
        <w:rPr>
          <w:rFonts w:ascii="Times New Roman" w:hAnsi="Times New Roman" w:cs="Times New Roman"/>
          <w:iCs/>
          <w:sz w:val="28"/>
          <w:szCs w:val="28"/>
        </w:rPr>
        <w:t>4,45)</w:t>
      </w:r>
      <w:r w:rsidR="00FC1C3E">
        <w:rPr>
          <w:rFonts w:ascii="Times New Roman" w:hAnsi="Times New Roman" w:cs="Times New Roman"/>
          <w:iCs/>
          <w:sz w:val="28"/>
          <w:szCs w:val="28"/>
        </w:rPr>
        <w:t xml:space="preserve"> </w:t>
      </w:r>
      <w:r w:rsidR="00B21092" w:rsidRPr="00B13EA2">
        <w:rPr>
          <w:rFonts w:ascii="Times New Roman" w:hAnsi="Times New Roman" w:cs="Times New Roman"/>
          <w:sz w:val="28"/>
          <w:szCs w:val="28"/>
        </w:rPr>
        <w:t>%), так і у дітей групи порівняння (22 осіб (73,33</w:t>
      </w:r>
      <w:r w:rsidR="00565152">
        <w:rPr>
          <w:rFonts w:ascii="Times New Roman" w:hAnsi="Times New Roman" w:cs="Times New Roman"/>
          <w:iCs/>
          <w:sz w:val="28"/>
          <w:szCs w:val="28"/>
        </w:rPr>
        <w:t xml:space="preserve"> ± </w:t>
      </w:r>
      <w:r w:rsidR="00B21092" w:rsidRPr="00B13EA2">
        <w:rPr>
          <w:rFonts w:ascii="Times New Roman" w:hAnsi="Times New Roman" w:cs="Times New Roman"/>
          <w:iCs/>
          <w:sz w:val="28"/>
          <w:szCs w:val="28"/>
        </w:rPr>
        <w:t>8,07)</w:t>
      </w:r>
      <w:r w:rsidR="00FC1C3E">
        <w:rPr>
          <w:rFonts w:ascii="Times New Roman" w:hAnsi="Times New Roman" w:cs="Times New Roman"/>
          <w:iCs/>
          <w:sz w:val="28"/>
          <w:szCs w:val="28"/>
        </w:rPr>
        <w:t xml:space="preserve"> </w:t>
      </w:r>
      <w:r w:rsidR="00B21092" w:rsidRPr="00B13EA2">
        <w:rPr>
          <w:rFonts w:ascii="Times New Roman" w:hAnsi="Times New Roman" w:cs="Times New Roman"/>
          <w:sz w:val="28"/>
          <w:szCs w:val="28"/>
        </w:rPr>
        <w:t>%), p</w:t>
      </w:r>
      <w:r w:rsidR="00FC1C3E">
        <w:rPr>
          <w:rFonts w:ascii="Times New Roman" w:hAnsi="Times New Roman" w:cs="Times New Roman"/>
          <w:sz w:val="28"/>
          <w:szCs w:val="28"/>
        </w:rPr>
        <w:t xml:space="preserve"> </w:t>
      </w:r>
      <w:r w:rsidR="00B21092" w:rsidRPr="00B13EA2">
        <w:rPr>
          <w:rFonts w:ascii="Times New Roman" w:hAnsi="Times New Roman" w:cs="Times New Roman"/>
          <w:sz w:val="28"/>
          <w:szCs w:val="28"/>
        </w:rPr>
        <w:t>&gt;</w:t>
      </w:r>
      <w:r w:rsidR="00FC1C3E">
        <w:rPr>
          <w:rFonts w:ascii="Times New Roman" w:hAnsi="Times New Roman" w:cs="Times New Roman"/>
          <w:sz w:val="28"/>
          <w:szCs w:val="28"/>
        </w:rPr>
        <w:t xml:space="preserve"> </w:t>
      </w:r>
      <w:r w:rsidR="00B21092" w:rsidRPr="00B13EA2">
        <w:rPr>
          <w:rFonts w:ascii="Times New Roman" w:hAnsi="Times New Roman" w:cs="Times New Roman"/>
          <w:sz w:val="28"/>
          <w:szCs w:val="28"/>
        </w:rPr>
        <w:t>0,05. У дітей контрольної групи всі діти мали достатню забезпеченість вітаміном D.</w:t>
      </w:r>
    </w:p>
    <w:p w:rsidR="00B21092" w:rsidRPr="00B13EA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Слід зазначити, що в основній групі майже у пол</w:t>
      </w:r>
      <w:r w:rsidR="006C53A1">
        <w:rPr>
          <w:rFonts w:ascii="Times New Roman" w:hAnsi="Times New Roman" w:cs="Times New Roman"/>
          <w:sz w:val="28"/>
          <w:szCs w:val="28"/>
        </w:rPr>
        <w:t xml:space="preserve">овини дітей було діагностовано </w:t>
      </w:r>
      <w:r w:rsidRPr="00B13EA2">
        <w:rPr>
          <w:rFonts w:ascii="Times New Roman" w:hAnsi="Times New Roman" w:cs="Times New Roman"/>
          <w:sz w:val="28"/>
          <w:szCs w:val="28"/>
        </w:rPr>
        <w:t xml:space="preserve">дефіцит вітаміну D </w:t>
      </w:r>
      <w:r w:rsidR="00FC1C3E">
        <w:rPr>
          <w:rFonts w:ascii="Times New Roman" w:hAnsi="Times New Roman" w:cs="Times New Roman"/>
          <w:sz w:val="28"/>
          <w:szCs w:val="28"/>
        </w:rPr>
        <w:t>(</w:t>
      </w:r>
      <w:r w:rsidRPr="00B13EA2">
        <w:rPr>
          <w:rFonts w:ascii="Times New Roman" w:hAnsi="Times New Roman" w:cs="Times New Roman"/>
          <w:sz w:val="28"/>
          <w:szCs w:val="28"/>
        </w:rPr>
        <w:t>(47,77</w:t>
      </w:r>
      <w:r w:rsidR="00565152">
        <w:rPr>
          <w:rFonts w:ascii="Times New Roman" w:hAnsi="Times New Roman" w:cs="Times New Roman"/>
          <w:iCs/>
          <w:sz w:val="28"/>
          <w:szCs w:val="28"/>
        </w:rPr>
        <w:t xml:space="preserve"> ± </w:t>
      </w:r>
      <w:r w:rsidRPr="00B13EA2">
        <w:rPr>
          <w:rFonts w:ascii="Times New Roman" w:hAnsi="Times New Roman" w:cs="Times New Roman"/>
          <w:iCs/>
          <w:sz w:val="28"/>
          <w:szCs w:val="28"/>
        </w:rPr>
        <w:t>5,25</w:t>
      </w:r>
      <w:r w:rsidR="00FC1C3E">
        <w:rPr>
          <w:rFonts w:ascii="Times New Roman" w:hAnsi="Times New Roman" w:cs="Times New Roman"/>
          <w:iCs/>
          <w:sz w:val="28"/>
          <w:szCs w:val="28"/>
        </w:rPr>
        <w:t xml:space="preserve">) </w:t>
      </w:r>
      <w:r w:rsidRPr="00B13EA2">
        <w:rPr>
          <w:rFonts w:ascii="Times New Roman" w:hAnsi="Times New Roman" w:cs="Times New Roman"/>
          <w:iCs/>
          <w:sz w:val="28"/>
          <w:szCs w:val="28"/>
        </w:rPr>
        <w:t xml:space="preserve">%), що в 1,5 рази  </w:t>
      </w:r>
      <w:r w:rsidR="00371414">
        <w:rPr>
          <w:rFonts w:ascii="Times New Roman" w:hAnsi="Times New Roman" w:cs="Times New Roman"/>
          <w:iCs/>
          <w:sz w:val="28"/>
          <w:szCs w:val="28"/>
        </w:rPr>
        <w:t>п</w:t>
      </w:r>
      <w:r w:rsidRPr="00B13EA2">
        <w:rPr>
          <w:rFonts w:ascii="Times New Roman" w:hAnsi="Times New Roman" w:cs="Times New Roman"/>
          <w:iCs/>
          <w:sz w:val="28"/>
          <w:szCs w:val="28"/>
        </w:rPr>
        <w:t xml:space="preserve">еревищувало частоту недостатності </w:t>
      </w:r>
      <w:r w:rsidRPr="00B13EA2">
        <w:rPr>
          <w:rFonts w:ascii="Times New Roman" w:hAnsi="Times New Roman" w:cs="Times New Roman"/>
          <w:sz w:val="28"/>
          <w:szCs w:val="28"/>
        </w:rPr>
        <w:t xml:space="preserve">вітаміну D </w:t>
      </w:r>
      <w:r w:rsidR="00FC1C3E">
        <w:rPr>
          <w:rFonts w:ascii="Times New Roman" w:hAnsi="Times New Roman" w:cs="Times New Roman"/>
          <w:sz w:val="28"/>
          <w:szCs w:val="28"/>
        </w:rPr>
        <w:t>(</w:t>
      </w:r>
      <w:r w:rsidRPr="00B13EA2">
        <w:rPr>
          <w:rFonts w:ascii="Times New Roman" w:hAnsi="Times New Roman" w:cs="Times New Roman"/>
          <w:sz w:val="28"/>
          <w:szCs w:val="28"/>
        </w:rPr>
        <w:t>(</w:t>
      </w:r>
      <w:r w:rsidRPr="00B13EA2">
        <w:rPr>
          <w:rFonts w:ascii="Times New Roman" w:hAnsi="Times New Roman" w:cs="Times New Roman"/>
          <w:iCs/>
          <w:sz w:val="28"/>
          <w:szCs w:val="28"/>
        </w:rPr>
        <w:t>30</w:t>
      </w:r>
      <w:r w:rsidR="00565152">
        <w:rPr>
          <w:rFonts w:ascii="Times New Roman" w:hAnsi="Times New Roman" w:cs="Times New Roman"/>
          <w:iCs/>
          <w:sz w:val="28"/>
          <w:szCs w:val="28"/>
        </w:rPr>
        <w:t xml:space="preserve"> ± </w:t>
      </w:r>
      <w:r w:rsidRPr="00B13EA2">
        <w:rPr>
          <w:rFonts w:ascii="Times New Roman" w:hAnsi="Times New Roman" w:cs="Times New Roman"/>
          <w:iCs/>
          <w:sz w:val="28"/>
          <w:szCs w:val="28"/>
        </w:rPr>
        <w:t>4,83</w:t>
      </w:r>
      <w:r w:rsidR="00FC1C3E">
        <w:rPr>
          <w:rFonts w:ascii="Times New Roman" w:hAnsi="Times New Roman" w:cs="Times New Roman"/>
          <w:iCs/>
          <w:sz w:val="28"/>
          <w:szCs w:val="28"/>
        </w:rPr>
        <w:t xml:space="preserve">) </w:t>
      </w:r>
      <w:r w:rsidRPr="00B13EA2">
        <w:rPr>
          <w:rFonts w:ascii="Times New Roman" w:hAnsi="Times New Roman" w:cs="Times New Roman"/>
          <w:iCs/>
          <w:sz w:val="28"/>
          <w:szCs w:val="28"/>
        </w:rPr>
        <w:t xml:space="preserve">%, </w:t>
      </w:r>
      <w:r w:rsidRPr="00B13EA2">
        <w:rPr>
          <w:rFonts w:ascii="Times New Roman" w:hAnsi="Times New Roman" w:cs="Times New Roman"/>
          <w:sz w:val="28"/>
          <w:szCs w:val="28"/>
        </w:rPr>
        <w:t>p</w:t>
      </w:r>
      <w:r w:rsidR="00FC1C3E">
        <w:rPr>
          <w:rFonts w:ascii="Times New Roman" w:hAnsi="Times New Roman" w:cs="Times New Roman"/>
          <w:sz w:val="28"/>
          <w:szCs w:val="28"/>
        </w:rPr>
        <w:t xml:space="preserve"> </w:t>
      </w:r>
      <w:r w:rsidRPr="00B13EA2">
        <w:rPr>
          <w:rFonts w:ascii="Times New Roman" w:hAnsi="Times New Roman" w:cs="Times New Roman"/>
          <w:sz w:val="28"/>
          <w:szCs w:val="28"/>
        </w:rPr>
        <w:t>&lt;</w:t>
      </w:r>
      <w:r w:rsidR="00FC1C3E">
        <w:rPr>
          <w:rFonts w:ascii="Times New Roman" w:hAnsi="Times New Roman" w:cs="Times New Roman"/>
          <w:sz w:val="28"/>
          <w:szCs w:val="28"/>
        </w:rPr>
        <w:t xml:space="preserve"> </w:t>
      </w:r>
      <w:r w:rsidRPr="00B13EA2">
        <w:rPr>
          <w:rFonts w:ascii="Times New Roman" w:hAnsi="Times New Roman" w:cs="Times New Roman"/>
          <w:sz w:val="28"/>
          <w:szCs w:val="28"/>
        </w:rPr>
        <w:t>0,05</w:t>
      </w:r>
      <w:r w:rsidRPr="00B13EA2">
        <w:rPr>
          <w:rFonts w:ascii="Times New Roman" w:hAnsi="Times New Roman" w:cs="Times New Roman"/>
          <w:iCs/>
          <w:sz w:val="28"/>
          <w:szCs w:val="28"/>
        </w:rPr>
        <w:t xml:space="preserve">) та спостерігалось вдвічі частіше, ніж відсоток дітей з достатньою його забезпеченістю </w:t>
      </w:r>
      <w:r w:rsidR="00FC1C3E">
        <w:rPr>
          <w:rFonts w:ascii="Times New Roman" w:hAnsi="Times New Roman" w:cs="Times New Roman"/>
          <w:iCs/>
          <w:sz w:val="28"/>
          <w:szCs w:val="28"/>
        </w:rPr>
        <w:t>(</w:t>
      </w:r>
      <w:r w:rsidRPr="00B13EA2">
        <w:rPr>
          <w:rFonts w:ascii="Times New Roman" w:hAnsi="Times New Roman" w:cs="Times New Roman"/>
          <w:iCs/>
          <w:sz w:val="28"/>
          <w:szCs w:val="28"/>
        </w:rPr>
        <w:t>(23,33</w:t>
      </w:r>
      <w:r w:rsidR="00565152">
        <w:rPr>
          <w:rFonts w:ascii="Times New Roman" w:hAnsi="Times New Roman" w:cs="Times New Roman"/>
          <w:iCs/>
          <w:sz w:val="28"/>
          <w:szCs w:val="28"/>
        </w:rPr>
        <w:t xml:space="preserve"> ± </w:t>
      </w:r>
      <w:r w:rsidRPr="00B13EA2">
        <w:rPr>
          <w:rFonts w:ascii="Times New Roman" w:hAnsi="Times New Roman" w:cs="Times New Roman"/>
          <w:iCs/>
          <w:sz w:val="28"/>
          <w:szCs w:val="28"/>
        </w:rPr>
        <w:t>4,45</w:t>
      </w:r>
      <w:r w:rsidR="00FC1C3E">
        <w:rPr>
          <w:rFonts w:ascii="Times New Roman" w:hAnsi="Times New Roman" w:cs="Times New Roman"/>
          <w:iCs/>
          <w:sz w:val="28"/>
          <w:szCs w:val="28"/>
        </w:rPr>
        <w:t xml:space="preserve">) </w:t>
      </w:r>
      <w:r w:rsidRPr="00B13EA2">
        <w:rPr>
          <w:rFonts w:ascii="Times New Roman" w:hAnsi="Times New Roman" w:cs="Times New Roman"/>
          <w:iCs/>
          <w:sz w:val="28"/>
          <w:szCs w:val="28"/>
        </w:rPr>
        <w:t>%,</w:t>
      </w:r>
      <w:r w:rsidR="00FC1C3E">
        <w:rPr>
          <w:rFonts w:ascii="Times New Roman" w:hAnsi="Times New Roman" w:cs="Times New Roman"/>
          <w:iCs/>
          <w:sz w:val="28"/>
          <w:szCs w:val="28"/>
        </w:rPr>
        <w:t xml:space="preserve"> </w:t>
      </w:r>
      <w:r w:rsidRPr="00B13EA2">
        <w:rPr>
          <w:rFonts w:ascii="Times New Roman" w:hAnsi="Times New Roman" w:cs="Times New Roman"/>
          <w:sz w:val="28"/>
          <w:szCs w:val="28"/>
        </w:rPr>
        <w:t>p</w:t>
      </w:r>
      <w:r w:rsidR="00AA0366">
        <w:rPr>
          <w:rFonts w:ascii="Times New Roman" w:hAnsi="Times New Roman" w:cs="Times New Roman"/>
          <w:sz w:val="28"/>
          <w:szCs w:val="28"/>
          <w:lang w:val="ru-RU"/>
        </w:rPr>
        <w:t> </w:t>
      </w:r>
      <w:r w:rsidRPr="00B13EA2">
        <w:rPr>
          <w:rFonts w:ascii="Times New Roman" w:hAnsi="Times New Roman" w:cs="Times New Roman"/>
          <w:sz w:val="28"/>
          <w:szCs w:val="28"/>
        </w:rPr>
        <w:t>&lt;</w:t>
      </w:r>
      <w:r w:rsidR="00AA0366">
        <w:rPr>
          <w:rFonts w:ascii="Times New Roman" w:hAnsi="Times New Roman" w:cs="Times New Roman"/>
          <w:sz w:val="28"/>
          <w:szCs w:val="28"/>
          <w:lang w:val="en-US"/>
        </w:rPr>
        <w:t> </w:t>
      </w:r>
      <w:r w:rsidRPr="00B13EA2">
        <w:rPr>
          <w:rFonts w:ascii="Times New Roman" w:hAnsi="Times New Roman" w:cs="Times New Roman"/>
          <w:sz w:val="28"/>
          <w:szCs w:val="28"/>
        </w:rPr>
        <w:t>0,01).</w:t>
      </w:r>
      <w:r w:rsidR="00617EBB">
        <w:rPr>
          <w:rFonts w:ascii="Times New Roman" w:hAnsi="Times New Roman" w:cs="Times New Roman"/>
          <w:sz w:val="28"/>
          <w:szCs w:val="28"/>
        </w:rPr>
        <w:t>Д</w:t>
      </w:r>
      <w:r w:rsidRPr="00B13EA2">
        <w:rPr>
          <w:rFonts w:ascii="Times New Roman" w:hAnsi="Times New Roman" w:cs="Times New Roman"/>
          <w:sz w:val="28"/>
          <w:szCs w:val="28"/>
        </w:rPr>
        <w:t>ефіцит вітаміну D частіше реєструвався у більшості дітей, які мали ожиріння (19 обстежених (63,33</w:t>
      </w:r>
      <w:r w:rsidR="00565152">
        <w:rPr>
          <w:rFonts w:ascii="Times New Roman" w:hAnsi="Times New Roman" w:cs="Times New Roman"/>
          <w:iCs/>
          <w:sz w:val="28"/>
          <w:szCs w:val="28"/>
        </w:rPr>
        <w:t xml:space="preserve"> ± </w:t>
      </w:r>
      <w:r w:rsidRPr="00B13EA2">
        <w:rPr>
          <w:rFonts w:ascii="Times New Roman" w:hAnsi="Times New Roman" w:cs="Times New Roman"/>
          <w:iCs/>
          <w:sz w:val="28"/>
          <w:szCs w:val="28"/>
        </w:rPr>
        <w:t>8,79)</w:t>
      </w:r>
      <w:r w:rsidR="00FC1C3E">
        <w:rPr>
          <w:rFonts w:ascii="Times New Roman" w:hAnsi="Times New Roman" w:cs="Times New Roman"/>
          <w:iCs/>
          <w:sz w:val="28"/>
          <w:szCs w:val="28"/>
        </w:rPr>
        <w:t xml:space="preserve"> </w:t>
      </w:r>
      <w:r w:rsidRPr="00B13EA2">
        <w:rPr>
          <w:rFonts w:ascii="Times New Roman" w:hAnsi="Times New Roman" w:cs="Times New Roman"/>
          <w:iCs/>
          <w:sz w:val="28"/>
          <w:szCs w:val="28"/>
        </w:rPr>
        <w:t>%), що достовірно частіше, ніж у дітей з надмірною масою тіла (11 осіб (36,67</w:t>
      </w:r>
      <w:r w:rsidR="00565152">
        <w:rPr>
          <w:rFonts w:ascii="Times New Roman" w:hAnsi="Times New Roman" w:cs="Times New Roman"/>
          <w:iCs/>
          <w:sz w:val="28"/>
          <w:szCs w:val="28"/>
        </w:rPr>
        <w:t xml:space="preserve"> ± </w:t>
      </w:r>
      <w:r w:rsidRPr="00B13EA2">
        <w:rPr>
          <w:rFonts w:ascii="Times New Roman" w:hAnsi="Times New Roman" w:cs="Times New Roman"/>
          <w:iCs/>
          <w:sz w:val="28"/>
          <w:szCs w:val="28"/>
        </w:rPr>
        <w:t>8,8)</w:t>
      </w:r>
      <w:r w:rsidR="00FC1C3E">
        <w:rPr>
          <w:rFonts w:ascii="Times New Roman" w:hAnsi="Times New Roman" w:cs="Times New Roman"/>
          <w:iCs/>
          <w:sz w:val="28"/>
          <w:szCs w:val="28"/>
        </w:rPr>
        <w:t xml:space="preserve"> </w:t>
      </w:r>
      <w:r w:rsidRPr="00B13EA2">
        <w:rPr>
          <w:rFonts w:ascii="Times New Roman" w:hAnsi="Times New Roman" w:cs="Times New Roman"/>
          <w:iCs/>
          <w:sz w:val="28"/>
          <w:szCs w:val="28"/>
        </w:rPr>
        <w:t>%,</w:t>
      </w:r>
      <w:r w:rsidR="00FC1C3E">
        <w:rPr>
          <w:rFonts w:ascii="Times New Roman" w:hAnsi="Times New Roman" w:cs="Times New Roman"/>
          <w:iCs/>
          <w:sz w:val="28"/>
          <w:szCs w:val="28"/>
        </w:rPr>
        <w:t xml:space="preserve"> </w:t>
      </w:r>
      <w:r w:rsidRPr="00B13EA2">
        <w:rPr>
          <w:rFonts w:ascii="Times New Roman" w:hAnsi="Times New Roman" w:cs="Times New Roman"/>
          <w:sz w:val="28"/>
          <w:szCs w:val="28"/>
        </w:rPr>
        <w:t>p</w:t>
      </w:r>
      <w:r w:rsidR="00FC1C3E">
        <w:rPr>
          <w:rFonts w:ascii="Times New Roman" w:hAnsi="Times New Roman" w:cs="Times New Roman"/>
          <w:sz w:val="28"/>
          <w:szCs w:val="28"/>
        </w:rPr>
        <w:t xml:space="preserve"> </w:t>
      </w:r>
      <w:r w:rsidRPr="00B13EA2">
        <w:rPr>
          <w:rFonts w:ascii="Times New Roman" w:hAnsi="Times New Roman" w:cs="Times New Roman"/>
          <w:sz w:val="28"/>
          <w:szCs w:val="28"/>
        </w:rPr>
        <w:t>&lt;</w:t>
      </w:r>
      <w:r w:rsidR="00FC1C3E">
        <w:rPr>
          <w:rFonts w:ascii="Times New Roman" w:hAnsi="Times New Roman" w:cs="Times New Roman"/>
          <w:sz w:val="28"/>
          <w:szCs w:val="28"/>
        </w:rPr>
        <w:t xml:space="preserve"> </w:t>
      </w:r>
      <w:r w:rsidRPr="00B13EA2">
        <w:rPr>
          <w:rFonts w:ascii="Times New Roman" w:hAnsi="Times New Roman" w:cs="Times New Roman"/>
          <w:sz w:val="28"/>
          <w:szCs w:val="28"/>
        </w:rPr>
        <w:t>0,05;</w:t>
      </w:r>
      <w:r w:rsidR="00FC1C3E">
        <w:rPr>
          <w:rFonts w:ascii="Times New Roman" w:hAnsi="Times New Roman" w:cs="Times New Roman"/>
          <w:sz w:val="28"/>
          <w:szCs w:val="28"/>
        </w:rPr>
        <w:t xml:space="preserve"> </w:t>
      </w:r>
      <w:r w:rsidRPr="00B13EA2">
        <w:rPr>
          <w:rFonts w:ascii="Times New Roman" w:hAnsi="Times New Roman" w:cs="Times New Roman"/>
          <w:sz w:val="28"/>
          <w:szCs w:val="28"/>
          <w:lang w:val="en-US"/>
        </w:rPr>
        <w:t>OR</w:t>
      </w:r>
      <w:r w:rsidR="00A14FDD">
        <w:rPr>
          <w:rFonts w:ascii="Times New Roman" w:hAnsi="Times New Roman" w:cs="Times New Roman"/>
          <w:sz w:val="28"/>
          <w:szCs w:val="28"/>
        </w:rPr>
        <w:t xml:space="preserve"> </w:t>
      </w:r>
      <w:r w:rsidRPr="00B13EA2">
        <w:rPr>
          <w:rFonts w:ascii="Times New Roman" w:hAnsi="Times New Roman" w:cs="Times New Roman"/>
          <w:sz w:val="28"/>
          <w:szCs w:val="28"/>
        </w:rPr>
        <w:t>=</w:t>
      </w:r>
      <w:r w:rsidR="00A14FDD">
        <w:rPr>
          <w:rFonts w:ascii="Times New Roman" w:hAnsi="Times New Roman" w:cs="Times New Roman"/>
          <w:sz w:val="28"/>
          <w:szCs w:val="28"/>
        </w:rPr>
        <w:t xml:space="preserve"> </w:t>
      </w:r>
      <w:r w:rsidRPr="00B13EA2">
        <w:rPr>
          <w:rFonts w:ascii="Times New Roman" w:hAnsi="Times New Roman" w:cs="Times New Roman"/>
          <w:sz w:val="28"/>
          <w:szCs w:val="28"/>
        </w:rPr>
        <w:t>2,98,</w:t>
      </w:r>
      <w:r w:rsidR="00FC1C3E">
        <w:rPr>
          <w:rFonts w:ascii="Times New Roman" w:hAnsi="Times New Roman" w:cs="Times New Roman"/>
          <w:sz w:val="28"/>
          <w:szCs w:val="28"/>
        </w:rPr>
        <w:t xml:space="preserve"> </w:t>
      </w:r>
      <w:r w:rsidRPr="00B13EA2">
        <w:rPr>
          <w:rFonts w:ascii="Times New Roman" w:hAnsi="Times New Roman" w:cs="Times New Roman"/>
          <w:sz w:val="28"/>
          <w:szCs w:val="28"/>
        </w:rPr>
        <w:t>S</w:t>
      </w:r>
      <w:r w:rsidR="00A14FDD">
        <w:rPr>
          <w:rFonts w:ascii="Times New Roman" w:hAnsi="Times New Roman" w:cs="Times New Roman"/>
          <w:sz w:val="28"/>
          <w:szCs w:val="28"/>
        </w:rPr>
        <w:t xml:space="preserve"> </w:t>
      </w:r>
      <w:r w:rsidRPr="00B13EA2">
        <w:rPr>
          <w:rFonts w:ascii="Times New Roman" w:hAnsi="Times New Roman" w:cs="Times New Roman"/>
          <w:sz w:val="28"/>
          <w:szCs w:val="28"/>
        </w:rPr>
        <w:t>=</w:t>
      </w:r>
      <w:r w:rsidR="00A14FDD">
        <w:rPr>
          <w:rFonts w:ascii="Times New Roman" w:hAnsi="Times New Roman" w:cs="Times New Roman"/>
          <w:sz w:val="28"/>
          <w:szCs w:val="28"/>
        </w:rPr>
        <w:t xml:space="preserve"> </w:t>
      </w:r>
      <w:r w:rsidRPr="00B13EA2">
        <w:rPr>
          <w:rFonts w:ascii="Times New Roman" w:hAnsi="Times New Roman" w:cs="Times New Roman"/>
          <w:sz w:val="28"/>
          <w:szCs w:val="28"/>
        </w:rPr>
        <w:t>0,53, 95</w:t>
      </w:r>
      <w:r w:rsidR="00AA0366">
        <w:rPr>
          <w:rFonts w:ascii="Times New Roman" w:hAnsi="Times New Roman" w:cs="Times New Roman"/>
          <w:sz w:val="28"/>
          <w:szCs w:val="28"/>
          <w:lang w:val="en-US"/>
        </w:rPr>
        <w:t> </w:t>
      </w:r>
      <w:r w:rsidRPr="00B13EA2">
        <w:rPr>
          <w:rFonts w:ascii="Times New Roman" w:hAnsi="Times New Roman" w:cs="Times New Roman"/>
          <w:sz w:val="28"/>
          <w:szCs w:val="28"/>
        </w:rPr>
        <w:t>%</w:t>
      </w:r>
      <w:r w:rsidR="00AA0366">
        <w:rPr>
          <w:rFonts w:ascii="Times New Roman" w:hAnsi="Times New Roman" w:cs="Times New Roman"/>
          <w:sz w:val="28"/>
          <w:szCs w:val="28"/>
          <w:lang w:val="en-US"/>
        </w:rPr>
        <w:t> </w:t>
      </w:r>
      <w:r w:rsidRPr="00B13EA2">
        <w:rPr>
          <w:rFonts w:ascii="Times New Roman" w:hAnsi="Times New Roman" w:cs="Times New Roman"/>
          <w:sz w:val="28"/>
          <w:szCs w:val="28"/>
        </w:rPr>
        <w:t>СІ:</w:t>
      </w:r>
      <w:r w:rsidR="00AA0366">
        <w:rPr>
          <w:rFonts w:ascii="Times New Roman" w:hAnsi="Times New Roman" w:cs="Times New Roman"/>
          <w:sz w:val="28"/>
          <w:szCs w:val="28"/>
          <w:lang w:val="en-US"/>
        </w:rPr>
        <w:t> </w:t>
      </w:r>
      <w:r w:rsidRPr="00B13EA2">
        <w:rPr>
          <w:rFonts w:ascii="Times New Roman" w:hAnsi="Times New Roman" w:cs="Times New Roman"/>
          <w:sz w:val="28"/>
          <w:szCs w:val="28"/>
        </w:rPr>
        <w:t>1,04 – 8,52) та ризиком надмірної маси тіла (9 дітей (30</w:t>
      </w:r>
      <w:r w:rsidR="00FC1C3E">
        <w:rPr>
          <w:rFonts w:ascii="Times New Roman" w:hAnsi="Times New Roman" w:cs="Times New Roman"/>
          <w:sz w:val="28"/>
          <w:szCs w:val="28"/>
        </w:rPr>
        <w:t>,00</w:t>
      </w:r>
      <w:r w:rsidR="00565152">
        <w:rPr>
          <w:rFonts w:ascii="Times New Roman" w:hAnsi="Times New Roman" w:cs="Times New Roman"/>
          <w:iCs/>
          <w:sz w:val="28"/>
          <w:szCs w:val="28"/>
        </w:rPr>
        <w:t xml:space="preserve"> ± </w:t>
      </w:r>
      <w:r w:rsidRPr="00B13EA2">
        <w:rPr>
          <w:rFonts w:ascii="Times New Roman" w:hAnsi="Times New Roman" w:cs="Times New Roman"/>
          <w:iCs/>
          <w:sz w:val="28"/>
          <w:szCs w:val="28"/>
        </w:rPr>
        <w:t>8,36)</w:t>
      </w:r>
      <w:r w:rsidR="00FC1C3E">
        <w:rPr>
          <w:rFonts w:ascii="Times New Roman" w:hAnsi="Times New Roman" w:cs="Times New Roman"/>
          <w:iCs/>
          <w:sz w:val="28"/>
          <w:szCs w:val="28"/>
        </w:rPr>
        <w:t xml:space="preserve"> </w:t>
      </w:r>
      <w:r w:rsidRPr="00B13EA2">
        <w:rPr>
          <w:rFonts w:ascii="Times New Roman" w:hAnsi="Times New Roman" w:cs="Times New Roman"/>
          <w:iCs/>
          <w:sz w:val="28"/>
          <w:szCs w:val="28"/>
        </w:rPr>
        <w:t xml:space="preserve">%, </w:t>
      </w:r>
      <w:r w:rsidRPr="00B13EA2">
        <w:rPr>
          <w:rFonts w:ascii="Times New Roman" w:hAnsi="Times New Roman" w:cs="Times New Roman"/>
          <w:sz w:val="28"/>
          <w:szCs w:val="28"/>
        </w:rPr>
        <w:t>p</w:t>
      </w:r>
      <w:r w:rsidR="00AA0366">
        <w:rPr>
          <w:rFonts w:ascii="Times New Roman" w:hAnsi="Times New Roman" w:cs="Times New Roman"/>
          <w:sz w:val="28"/>
          <w:szCs w:val="28"/>
          <w:lang w:val="en-US"/>
        </w:rPr>
        <w:t> </w:t>
      </w:r>
      <w:r w:rsidRPr="00B13EA2">
        <w:rPr>
          <w:rFonts w:ascii="Times New Roman" w:hAnsi="Times New Roman" w:cs="Times New Roman"/>
          <w:sz w:val="28"/>
          <w:szCs w:val="28"/>
        </w:rPr>
        <w:t>&lt;</w:t>
      </w:r>
      <w:r w:rsidR="00AA0366">
        <w:rPr>
          <w:rFonts w:ascii="Times New Roman" w:hAnsi="Times New Roman" w:cs="Times New Roman"/>
          <w:sz w:val="28"/>
          <w:szCs w:val="28"/>
          <w:lang w:val="en-US"/>
        </w:rPr>
        <w:t> </w:t>
      </w:r>
      <w:r w:rsidRPr="00B13EA2">
        <w:rPr>
          <w:rFonts w:ascii="Times New Roman" w:hAnsi="Times New Roman" w:cs="Times New Roman"/>
          <w:sz w:val="28"/>
          <w:szCs w:val="28"/>
        </w:rPr>
        <w:t xml:space="preserve">0,05; </w:t>
      </w:r>
      <w:r w:rsidRPr="00B13EA2">
        <w:rPr>
          <w:rFonts w:ascii="Times New Roman" w:hAnsi="Times New Roman" w:cs="Times New Roman"/>
          <w:sz w:val="28"/>
          <w:szCs w:val="28"/>
          <w:lang w:val="en-US"/>
        </w:rPr>
        <w:t>OR</w:t>
      </w:r>
      <w:r w:rsidR="00A14FDD">
        <w:rPr>
          <w:rFonts w:ascii="Times New Roman" w:hAnsi="Times New Roman" w:cs="Times New Roman"/>
          <w:sz w:val="28"/>
          <w:szCs w:val="28"/>
        </w:rPr>
        <w:t xml:space="preserve"> </w:t>
      </w:r>
      <w:r w:rsidRPr="00B13EA2">
        <w:rPr>
          <w:rFonts w:ascii="Times New Roman" w:hAnsi="Times New Roman" w:cs="Times New Roman"/>
          <w:sz w:val="28"/>
          <w:szCs w:val="28"/>
        </w:rPr>
        <w:t>=</w:t>
      </w:r>
      <w:r w:rsidR="00A14FDD">
        <w:rPr>
          <w:rFonts w:ascii="Times New Roman" w:hAnsi="Times New Roman" w:cs="Times New Roman"/>
          <w:sz w:val="28"/>
          <w:szCs w:val="28"/>
        </w:rPr>
        <w:t xml:space="preserve"> </w:t>
      </w:r>
      <w:r w:rsidRPr="00B13EA2">
        <w:rPr>
          <w:rFonts w:ascii="Times New Roman" w:hAnsi="Times New Roman" w:cs="Times New Roman"/>
          <w:sz w:val="28"/>
          <w:szCs w:val="28"/>
        </w:rPr>
        <w:t>4,03,</w:t>
      </w:r>
      <w:r w:rsidR="00FC1C3E">
        <w:rPr>
          <w:rFonts w:ascii="Times New Roman" w:hAnsi="Times New Roman" w:cs="Times New Roman"/>
          <w:sz w:val="28"/>
          <w:szCs w:val="28"/>
        </w:rPr>
        <w:t xml:space="preserve"> </w:t>
      </w:r>
      <w:r w:rsidRPr="00B13EA2">
        <w:rPr>
          <w:rFonts w:ascii="Times New Roman" w:hAnsi="Times New Roman" w:cs="Times New Roman"/>
          <w:sz w:val="28"/>
          <w:szCs w:val="28"/>
        </w:rPr>
        <w:t>S</w:t>
      </w:r>
      <w:r w:rsidR="00A14FDD">
        <w:rPr>
          <w:rFonts w:ascii="Times New Roman" w:hAnsi="Times New Roman" w:cs="Times New Roman"/>
          <w:sz w:val="28"/>
          <w:szCs w:val="28"/>
        </w:rPr>
        <w:t xml:space="preserve"> </w:t>
      </w:r>
      <w:r w:rsidRPr="00B13EA2">
        <w:rPr>
          <w:rFonts w:ascii="Times New Roman" w:hAnsi="Times New Roman" w:cs="Times New Roman"/>
          <w:sz w:val="28"/>
          <w:szCs w:val="28"/>
        </w:rPr>
        <w:t>=</w:t>
      </w:r>
      <w:r w:rsidR="00A14FDD">
        <w:rPr>
          <w:rFonts w:ascii="Times New Roman" w:hAnsi="Times New Roman" w:cs="Times New Roman"/>
          <w:sz w:val="28"/>
          <w:szCs w:val="28"/>
        </w:rPr>
        <w:t xml:space="preserve"> </w:t>
      </w:r>
      <w:r w:rsidRPr="00B13EA2">
        <w:rPr>
          <w:rFonts w:ascii="Times New Roman" w:hAnsi="Times New Roman" w:cs="Times New Roman"/>
          <w:sz w:val="28"/>
          <w:szCs w:val="28"/>
        </w:rPr>
        <w:t>0,55, 95% СІ:</w:t>
      </w:r>
      <w:r w:rsidR="00FC1C3E">
        <w:rPr>
          <w:rFonts w:ascii="Times New Roman" w:hAnsi="Times New Roman" w:cs="Times New Roman"/>
          <w:sz w:val="28"/>
          <w:szCs w:val="28"/>
        </w:rPr>
        <w:t xml:space="preserve"> </w:t>
      </w:r>
      <w:r w:rsidRPr="00B13EA2">
        <w:rPr>
          <w:rFonts w:ascii="Times New Roman" w:hAnsi="Times New Roman" w:cs="Times New Roman"/>
          <w:sz w:val="28"/>
          <w:szCs w:val="28"/>
        </w:rPr>
        <w:t>1,37 – 11,83). Крім того, в ІІІ підгрупі частота встановленого дефіциту вітаміну D у дітей достовірно відрізнялась від такої в групі порівняння (p</w:t>
      </w:r>
      <w:r w:rsidR="002D6B07">
        <w:rPr>
          <w:rFonts w:ascii="Times New Roman" w:hAnsi="Times New Roman" w:cs="Times New Roman"/>
          <w:sz w:val="28"/>
          <w:szCs w:val="28"/>
        </w:rPr>
        <w:t xml:space="preserve"> </w:t>
      </w:r>
      <w:r w:rsidRPr="00B13EA2">
        <w:rPr>
          <w:rFonts w:ascii="Times New Roman" w:hAnsi="Times New Roman" w:cs="Times New Roman"/>
          <w:sz w:val="28"/>
          <w:szCs w:val="28"/>
        </w:rPr>
        <w:t>&lt;</w:t>
      </w:r>
      <w:r w:rsidR="002D6B07">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w:t>
      </w:r>
      <w:r w:rsidRPr="00B13EA2">
        <w:rPr>
          <w:rFonts w:ascii="Times New Roman" w:hAnsi="Times New Roman" w:cs="Times New Roman"/>
          <w:sz w:val="28"/>
          <w:szCs w:val="28"/>
          <w:lang w:val="en-US"/>
        </w:rPr>
        <w:t>OR</w:t>
      </w:r>
      <w:r w:rsidR="00A14FDD">
        <w:rPr>
          <w:rFonts w:ascii="Times New Roman" w:hAnsi="Times New Roman" w:cs="Times New Roman"/>
          <w:sz w:val="28"/>
          <w:szCs w:val="28"/>
        </w:rPr>
        <w:t xml:space="preserve"> </w:t>
      </w:r>
      <w:r w:rsidRPr="00B13EA2">
        <w:rPr>
          <w:rFonts w:ascii="Times New Roman" w:hAnsi="Times New Roman" w:cs="Times New Roman"/>
          <w:sz w:val="28"/>
          <w:szCs w:val="28"/>
        </w:rPr>
        <w:t>=</w:t>
      </w:r>
      <w:r w:rsidR="00A14FDD">
        <w:rPr>
          <w:rFonts w:ascii="Times New Roman" w:hAnsi="Times New Roman" w:cs="Times New Roman"/>
          <w:sz w:val="28"/>
          <w:szCs w:val="28"/>
        </w:rPr>
        <w:t xml:space="preserve"> </w:t>
      </w:r>
      <w:r w:rsidRPr="00B13EA2">
        <w:rPr>
          <w:rFonts w:ascii="Times New Roman" w:hAnsi="Times New Roman" w:cs="Times New Roman"/>
          <w:sz w:val="28"/>
          <w:szCs w:val="28"/>
        </w:rPr>
        <w:t>4,75, S</w:t>
      </w:r>
      <w:r w:rsidR="00A14FDD">
        <w:rPr>
          <w:rFonts w:ascii="Times New Roman" w:hAnsi="Times New Roman" w:cs="Times New Roman"/>
          <w:sz w:val="28"/>
          <w:szCs w:val="28"/>
        </w:rPr>
        <w:t xml:space="preserve"> </w:t>
      </w:r>
      <w:r w:rsidRPr="00B13EA2">
        <w:rPr>
          <w:rFonts w:ascii="Times New Roman" w:hAnsi="Times New Roman" w:cs="Times New Roman"/>
          <w:sz w:val="28"/>
          <w:szCs w:val="28"/>
        </w:rPr>
        <w:t>=</w:t>
      </w:r>
      <w:r w:rsidR="00A14FDD">
        <w:rPr>
          <w:rFonts w:ascii="Times New Roman" w:hAnsi="Times New Roman" w:cs="Times New Roman"/>
          <w:sz w:val="28"/>
          <w:szCs w:val="28"/>
        </w:rPr>
        <w:t xml:space="preserve"> </w:t>
      </w:r>
      <w:r w:rsidRPr="00B13EA2">
        <w:rPr>
          <w:rFonts w:ascii="Times New Roman" w:hAnsi="Times New Roman" w:cs="Times New Roman"/>
          <w:sz w:val="28"/>
          <w:szCs w:val="28"/>
        </w:rPr>
        <w:t>0,56, 95% СІ:</w:t>
      </w:r>
      <w:r w:rsidR="002D6B07">
        <w:rPr>
          <w:rFonts w:ascii="Times New Roman" w:hAnsi="Times New Roman" w:cs="Times New Roman"/>
          <w:sz w:val="28"/>
          <w:szCs w:val="28"/>
        </w:rPr>
        <w:t xml:space="preserve"> </w:t>
      </w:r>
      <w:r w:rsidRPr="00B13EA2">
        <w:rPr>
          <w:rFonts w:ascii="Times New Roman" w:hAnsi="Times New Roman" w:cs="Times New Roman"/>
          <w:sz w:val="28"/>
          <w:szCs w:val="28"/>
        </w:rPr>
        <w:t>1,58 – 14,24).</w:t>
      </w:r>
      <w:r w:rsidR="002D6B07">
        <w:rPr>
          <w:rFonts w:ascii="Times New Roman" w:hAnsi="Times New Roman" w:cs="Times New Roman"/>
          <w:sz w:val="28"/>
          <w:szCs w:val="28"/>
        </w:rPr>
        <w:t xml:space="preserve"> </w:t>
      </w:r>
      <w:r w:rsidRPr="00B13EA2">
        <w:rPr>
          <w:rFonts w:ascii="Times New Roman" w:hAnsi="Times New Roman" w:cs="Times New Roman"/>
          <w:sz w:val="28"/>
          <w:szCs w:val="28"/>
        </w:rPr>
        <w:t>Подібні результати отримали і інші науковці</w:t>
      </w:r>
      <w:r w:rsidR="00371414">
        <w:rPr>
          <w:rFonts w:ascii="Times New Roman" w:hAnsi="Times New Roman" w:cs="Times New Roman"/>
          <w:sz w:val="28"/>
          <w:szCs w:val="28"/>
        </w:rPr>
        <w:t xml:space="preserve">, які вивчали </w:t>
      </w:r>
      <w:r w:rsidR="00B431A0">
        <w:rPr>
          <w:rFonts w:ascii="Times New Roman" w:hAnsi="Times New Roman" w:cs="Times New Roman"/>
          <w:sz w:val="28"/>
          <w:szCs w:val="28"/>
        </w:rPr>
        <w:t xml:space="preserve">статус вітаміну </w:t>
      </w:r>
      <w:r w:rsidRPr="00B13EA2">
        <w:rPr>
          <w:rFonts w:ascii="Times New Roman" w:hAnsi="Times New Roman" w:cs="Times New Roman"/>
          <w:sz w:val="28"/>
          <w:szCs w:val="28"/>
        </w:rPr>
        <w:t xml:space="preserve">D у дітей з ожирінням. Так, польські вчені </w:t>
      </w:r>
      <w:r w:rsidRPr="00B13EA2">
        <w:rPr>
          <w:rFonts w:ascii="Times New Roman" w:hAnsi="Times New Roman" w:cs="Times New Roman"/>
          <w:color w:val="222222"/>
          <w:sz w:val="28"/>
          <w:szCs w:val="28"/>
          <w:shd w:val="clear" w:color="auto" w:fill="FFFFFF"/>
        </w:rPr>
        <w:t xml:space="preserve">Dyląg H. </w:t>
      </w:r>
      <w:r w:rsidR="00FF52D7">
        <w:rPr>
          <w:rFonts w:ascii="Times New Roman" w:eastAsia="MS Mincho" w:hAnsi="Times New Roman" w:cs="Times New Roman"/>
          <w:sz w:val="28"/>
          <w:szCs w:val="28"/>
          <w:lang w:eastAsia="ja-JP"/>
        </w:rPr>
        <w:t>е</w:t>
      </w:r>
      <w:r w:rsidRPr="00557373">
        <w:rPr>
          <w:rFonts w:ascii="Times New Roman" w:eastAsia="MS Mincho" w:hAnsi="Times New Roman" w:cs="Times New Roman"/>
          <w:sz w:val="28"/>
          <w:szCs w:val="28"/>
          <w:lang w:val="en-US" w:eastAsia="ja-JP"/>
        </w:rPr>
        <w:t>t</w:t>
      </w:r>
      <w:r w:rsidR="002D6B07">
        <w:rPr>
          <w:rFonts w:ascii="Times New Roman" w:eastAsia="MS Mincho" w:hAnsi="Times New Roman" w:cs="Times New Roman"/>
          <w:sz w:val="28"/>
          <w:szCs w:val="28"/>
          <w:lang w:eastAsia="ja-JP"/>
        </w:rPr>
        <w:t xml:space="preserve"> </w:t>
      </w:r>
      <w:r w:rsidRPr="00557373">
        <w:rPr>
          <w:rFonts w:ascii="Times New Roman" w:eastAsia="MS Mincho" w:hAnsi="Times New Roman" w:cs="Times New Roman"/>
          <w:sz w:val="28"/>
          <w:szCs w:val="28"/>
          <w:lang w:val="en-US" w:eastAsia="ja-JP"/>
        </w:rPr>
        <w:t>al</w:t>
      </w:r>
      <w:r w:rsidR="00DB2970">
        <w:rPr>
          <w:rFonts w:ascii="Times New Roman" w:eastAsia="MS Mincho" w:hAnsi="Times New Roman" w:cs="Times New Roman"/>
          <w:sz w:val="28"/>
          <w:szCs w:val="28"/>
          <w:lang w:eastAsia="ja-JP"/>
        </w:rPr>
        <w:t>. (2014), в</w:t>
      </w:r>
      <w:r w:rsidRPr="00557373">
        <w:rPr>
          <w:rFonts w:ascii="Times New Roman" w:eastAsia="MS Mincho" w:hAnsi="Times New Roman" w:cs="Times New Roman"/>
          <w:sz w:val="28"/>
          <w:szCs w:val="28"/>
          <w:lang w:eastAsia="ja-JP"/>
        </w:rPr>
        <w:t xml:space="preserve"> дослідження яких ввійшли діти віком </w:t>
      </w:r>
      <w:r w:rsidR="002D6B07">
        <w:rPr>
          <w:rFonts w:ascii="Times New Roman" w:eastAsia="MS Mincho" w:hAnsi="Times New Roman" w:cs="Times New Roman"/>
          <w:sz w:val="28"/>
          <w:szCs w:val="28"/>
          <w:lang w:eastAsia="ja-JP"/>
        </w:rPr>
        <w:t xml:space="preserve">від </w:t>
      </w:r>
      <w:r w:rsidR="00AA0366">
        <w:rPr>
          <w:rFonts w:ascii="Times New Roman" w:eastAsia="MS Mincho" w:hAnsi="Times New Roman" w:cs="Times New Roman"/>
          <w:sz w:val="28"/>
          <w:szCs w:val="28"/>
          <w:lang w:eastAsia="ja-JP"/>
        </w:rPr>
        <w:t>1 </w:t>
      </w:r>
      <w:r w:rsidR="002D6B07">
        <w:rPr>
          <w:rFonts w:ascii="Times New Roman" w:eastAsia="MS Mincho" w:hAnsi="Times New Roman" w:cs="Times New Roman"/>
          <w:sz w:val="28"/>
          <w:szCs w:val="28"/>
          <w:lang w:eastAsia="ja-JP"/>
        </w:rPr>
        <w:t>до</w:t>
      </w:r>
      <w:r w:rsidR="00AA0366">
        <w:rPr>
          <w:rFonts w:ascii="Times New Roman" w:eastAsia="MS Mincho" w:hAnsi="Times New Roman" w:cs="Times New Roman"/>
          <w:sz w:val="28"/>
          <w:szCs w:val="28"/>
          <w:lang w:val="en-US" w:eastAsia="ja-JP"/>
        </w:rPr>
        <w:t> </w:t>
      </w:r>
      <w:r w:rsidRPr="00557373">
        <w:rPr>
          <w:rFonts w:ascii="Times New Roman" w:eastAsia="MS Mincho" w:hAnsi="Times New Roman" w:cs="Times New Roman"/>
          <w:sz w:val="28"/>
          <w:szCs w:val="28"/>
          <w:lang w:eastAsia="ja-JP"/>
        </w:rPr>
        <w:t>5 років, прийшли до ви</w:t>
      </w:r>
      <w:r w:rsidR="00DB2970">
        <w:rPr>
          <w:rFonts w:ascii="Times New Roman" w:eastAsia="MS Mincho" w:hAnsi="Times New Roman" w:cs="Times New Roman"/>
          <w:sz w:val="28"/>
          <w:szCs w:val="28"/>
          <w:lang w:eastAsia="ja-JP"/>
        </w:rPr>
        <w:t xml:space="preserve">сновку, що особливо схильні до ризику </w:t>
      </w:r>
      <w:r w:rsidRPr="00B13EA2">
        <w:rPr>
          <w:rFonts w:ascii="Times New Roman" w:hAnsi="Times New Roman" w:cs="Times New Roman"/>
          <w:sz w:val="28"/>
          <w:szCs w:val="28"/>
        </w:rPr>
        <w:t xml:space="preserve">дефіциту вітаміну D особи з ожирінням в осінньо-зимовий період [66]. Американські науковці </w:t>
      </w:r>
      <w:r w:rsidRPr="008511C1">
        <w:rPr>
          <w:rFonts w:ascii="Times New Roman" w:hAnsi="Times New Roman" w:cs="Times New Roman"/>
          <w:sz w:val="28"/>
          <w:szCs w:val="28"/>
          <w:shd w:val="clear" w:color="auto" w:fill="FFFFFF"/>
        </w:rPr>
        <w:t>Williams R</w:t>
      </w:r>
      <w:r w:rsidR="008511C1" w:rsidRPr="008511C1">
        <w:rPr>
          <w:rFonts w:ascii="Times New Roman" w:hAnsi="Times New Roman" w:cs="Times New Roman"/>
          <w:sz w:val="28"/>
          <w:szCs w:val="28"/>
          <w:shd w:val="clear" w:color="auto" w:fill="FFFFFF"/>
        </w:rPr>
        <w:t>.</w:t>
      </w:r>
      <w:r w:rsidR="002D6B07">
        <w:rPr>
          <w:rFonts w:ascii="Times New Roman" w:hAnsi="Times New Roman" w:cs="Times New Roman"/>
          <w:sz w:val="28"/>
          <w:szCs w:val="28"/>
          <w:shd w:val="clear" w:color="auto" w:fill="FFFFFF"/>
        </w:rPr>
        <w:t xml:space="preserve"> </w:t>
      </w:r>
      <w:r w:rsidR="00FF52D7">
        <w:rPr>
          <w:rFonts w:ascii="Times New Roman" w:eastAsia="MS Mincho" w:hAnsi="Times New Roman" w:cs="Times New Roman"/>
          <w:sz w:val="28"/>
          <w:szCs w:val="28"/>
          <w:lang w:eastAsia="ja-JP"/>
        </w:rPr>
        <w:t>е</w:t>
      </w:r>
      <w:r w:rsidRPr="008511C1">
        <w:rPr>
          <w:rFonts w:ascii="Times New Roman" w:eastAsia="MS Mincho" w:hAnsi="Times New Roman" w:cs="Times New Roman"/>
          <w:sz w:val="28"/>
          <w:szCs w:val="28"/>
          <w:lang w:val="en-US" w:eastAsia="ja-JP"/>
        </w:rPr>
        <w:t>t</w:t>
      </w:r>
      <w:r w:rsidR="002D6B07">
        <w:rPr>
          <w:rFonts w:ascii="Times New Roman" w:eastAsia="MS Mincho" w:hAnsi="Times New Roman" w:cs="Times New Roman"/>
          <w:sz w:val="28"/>
          <w:szCs w:val="28"/>
          <w:lang w:eastAsia="ja-JP"/>
        </w:rPr>
        <w:t xml:space="preserve"> </w:t>
      </w:r>
      <w:r w:rsidRPr="008511C1">
        <w:rPr>
          <w:rFonts w:ascii="Times New Roman" w:eastAsia="MS Mincho" w:hAnsi="Times New Roman" w:cs="Times New Roman"/>
          <w:sz w:val="28"/>
          <w:szCs w:val="28"/>
          <w:lang w:val="en-US" w:eastAsia="ja-JP"/>
        </w:rPr>
        <w:t>al</w:t>
      </w:r>
      <w:r w:rsidRPr="008511C1">
        <w:rPr>
          <w:rFonts w:ascii="Times New Roman" w:eastAsia="MS Mincho" w:hAnsi="Times New Roman" w:cs="Times New Roman"/>
          <w:sz w:val="28"/>
          <w:szCs w:val="28"/>
          <w:lang w:eastAsia="ja-JP"/>
        </w:rPr>
        <w:t xml:space="preserve">. </w:t>
      </w:r>
      <w:r w:rsidRPr="008511C1">
        <w:rPr>
          <w:rFonts w:ascii="Times New Roman" w:hAnsi="Times New Roman" w:cs="Times New Roman"/>
          <w:sz w:val="28"/>
          <w:szCs w:val="28"/>
          <w:shd w:val="clear" w:color="auto" w:fill="FFFFFF"/>
        </w:rPr>
        <w:t>(2014) у власних дослідженнях також продемонстрували високий відсоток дефіциту вітаміну</w:t>
      </w:r>
      <w:r w:rsidR="002D6B07">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rPr>
        <w:t xml:space="preserve">D у дітей з ожирінням і наполягали на </w:t>
      </w:r>
      <w:r w:rsidRPr="00B13EA2">
        <w:rPr>
          <w:rFonts w:ascii="Times New Roman" w:hAnsi="Times New Roman" w:cs="Times New Roman"/>
          <w:color w:val="000000"/>
          <w:sz w:val="28"/>
          <w:szCs w:val="28"/>
          <w:shd w:val="clear" w:color="auto" w:fill="FFFFFF"/>
        </w:rPr>
        <w:t xml:space="preserve">використанні рутинного скринінгу </w:t>
      </w:r>
      <w:r w:rsidRPr="00B13EA2">
        <w:rPr>
          <w:rFonts w:ascii="Times New Roman" w:hAnsi="Times New Roman" w:cs="Times New Roman"/>
          <w:color w:val="222222"/>
          <w:sz w:val="28"/>
          <w:szCs w:val="28"/>
          <w:shd w:val="clear" w:color="auto" w:fill="FFFFFF"/>
        </w:rPr>
        <w:t xml:space="preserve">вітаміну </w:t>
      </w:r>
      <w:r w:rsidRPr="00B13EA2">
        <w:rPr>
          <w:rFonts w:ascii="Times New Roman" w:hAnsi="Times New Roman" w:cs="Times New Roman"/>
          <w:sz w:val="28"/>
          <w:szCs w:val="28"/>
        </w:rPr>
        <w:t>D у таких осіб</w:t>
      </w:r>
      <w:r w:rsidR="002D6B07">
        <w:rPr>
          <w:rFonts w:ascii="Times New Roman" w:hAnsi="Times New Roman" w:cs="Times New Roman"/>
          <w:sz w:val="28"/>
          <w:szCs w:val="28"/>
        </w:rPr>
        <w:t xml:space="preserve"> </w:t>
      </w:r>
      <w:r w:rsidRPr="00B13EA2">
        <w:rPr>
          <w:rFonts w:ascii="Times New Roman" w:hAnsi="Times New Roman" w:cs="Times New Roman"/>
          <w:sz w:val="28"/>
          <w:szCs w:val="28"/>
        </w:rPr>
        <w:t>[267].</w:t>
      </w:r>
    </w:p>
    <w:p w:rsidR="00B21092" w:rsidRPr="00B13EA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Слід відмітити, у групі дітей, фізичний розвиток яких перевищував вікову </w:t>
      </w:r>
      <w:r w:rsidR="002D6B07">
        <w:rPr>
          <w:rFonts w:ascii="Times New Roman" w:hAnsi="Times New Roman" w:cs="Times New Roman"/>
          <w:sz w:val="28"/>
          <w:szCs w:val="28"/>
        </w:rPr>
        <w:t>норму, найнижчий вміст 25(OH)D у</w:t>
      </w:r>
      <w:r w:rsidRPr="00B13EA2">
        <w:rPr>
          <w:rFonts w:ascii="Times New Roman" w:hAnsi="Times New Roman" w:cs="Times New Roman"/>
          <w:sz w:val="28"/>
          <w:szCs w:val="28"/>
        </w:rPr>
        <w:t xml:space="preserve"> сироватці крові зафіксовано у дітей з </w:t>
      </w:r>
      <w:r w:rsidRPr="008511C1">
        <w:rPr>
          <w:rFonts w:ascii="Times New Roman" w:hAnsi="Times New Roman" w:cs="Times New Roman"/>
          <w:sz w:val="28"/>
          <w:szCs w:val="28"/>
        </w:rPr>
        <w:t xml:space="preserve">ожирінням </w:t>
      </w:r>
      <w:r w:rsidR="00FF52D7">
        <w:rPr>
          <w:rFonts w:ascii="Times New Roman" w:hAnsi="Times New Roman" w:cs="Times New Roman"/>
          <w:sz w:val="28"/>
          <w:szCs w:val="28"/>
        </w:rPr>
        <w:t>(</w:t>
      </w:r>
      <w:r w:rsidRPr="008511C1">
        <w:rPr>
          <w:rFonts w:ascii="Times New Roman" w:hAnsi="Times New Roman" w:cs="Times New Roman"/>
          <w:sz w:val="28"/>
          <w:szCs w:val="28"/>
        </w:rPr>
        <w:t>(19,11</w:t>
      </w:r>
      <w:r w:rsidR="00565152">
        <w:rPr>
          <w:rFonts w:ascii="Times New Roman" w:hAnsi="Times New Roman" w:cs="Times New Roman"/>
          <w:sz w:val="28"/>
          <w:szCs w:val="28"/>
        </w:rPr>
        <w:t xml:space="preserve"> ± </w:t>
      </w:r>
      <w:r w:rsidRPr="008511C1">
        <w:rPr>
          <w:rFonts w:ascii="Times New Roman" w:hAnsi="Times New Roman" w:cs="Times New Roman"/>
          <w:sz w:val="28"/>
          <w:szCs w:val="28"/>
        </w:rPr>
        <w:t>2,92</w:t>
      </w:r>
      <w:r w:rsidR="00FF52D7">
        <w:rPr>
          <w:rFonts w:ascii="Times New Roman" w:hAnsi="Times New Roman" w:cs="Times New Roman"/>
          <w:sz w:val="28"/>
          <w:szCs w:val="28"/>
        </w:rPr>
        <w:t>)</w:t>
      </w:r>
      <w:r w:rsidR="002D6B07">
        <w:rPr>
          <w:rFonts w:ascii="Times New Roman" w:hAnsi="Times New Roman" w:cs="Times New Roman"/>
          <w:sz w:val="28"/>
          <w:szCs w:val="28"/>
        </w:rPr>
        <w:t xml:space="preserve"> </w:t>
      </w:r>
      <w:r w:rsidRPr="008511C1">
        <w:rPr>
          <w:rFonts w:ascii="Times New Roman" w:hAnsi="Times New Roman" w:cs="Times New Roman"/>
          <w:sz w:val="28"/>
          <w:szCs w:val="28"/>
        </w:rPr>
        <w:t>нг/мл, 95% СІ: 13,41 – 24,83 нг/мл). Даний</w:t>
      </w:r>
      <w:r w:rsidR="002D6B07">
        <w:rPr>
          <w:rFonts w:ascii="Times New Roman" w:hAnsi="Times New Roman" w:cs="Times New Roman"/>
          <w:sz w:val="28"/>
          <w:szCs w:val="28"/>
        </w:rPr>
        <w:t xml:space="preserve"> рівень достовірно відрізнявся від </w:t>
      </w:r>
      <w:r w:rsidRPr="008511C1">
        <w:rPr>
          <w:rFonts w:ascii="Times New Roman" w:hAnsi="Times New Roman" w:cs="Times New Roman"/>
          <w:sz w:val="28"/>
          <w:szCs w:val="28"/>
        </w:rPr>
        <w:t xml:space="preserve">середніх значень гідроксивітаміну D дітей з ризиком надмірної маси тіла </w:t>
      </w:r>
      <w:r w:rsidR="00FF52D7">
        <w:rPr>
          <w:rFonts w:ascii="Times New Roman" w:hAnsi="Times New Roman" w:cs="Times New Roman"/>
          <w:sz w:val="28"/>
          <w:szCs w:val="28"/>
        </w:rPr>
        <w:t>(</w:t>
      </w:r>
      <w:r w:rsidRPr="008511C1">
        <w:rPr>
          <w:rFonts w:ascii="Times New Roman" w:hAnsi="Times New Roman" w:cs="Times New Roman"/>
          <w:sz w:val="28"/>
          <w:szCs w:val="28"/>
        </w:rPr>
        <w:t>(30,66</w:t>
      </w:r>
      <w:r w:rsidR="00565152">
        <w:rPr>
          <w:rFonts w:ascii="Times New Roman" w:hAnsi="Times New Roman" w:cs="Times New Roman"/>
          <w:sz w:val="28"/>
          <w:szCs w:val="28"/>
        </w:rPr>
        <w:t xml:space="preserve"> ± </w:t>
      </w:r>
      <w:r w:rsidRPr="008511C1">
        <w:rPr>
          <w:rFonts w:ascii="Times New Roman" w:hAnsi="Times New Roman" w:cs="Times New Roman"/>
          <w:sz w:val="28"/>
          <w:szCs w:val="28"/>
        </w:rPr>
        <w:t>3,12</w:t>
      </w:r>
      <w:r w:rsidR="00FF52D7">
        <w:rPr>
          <w:rFonts w:ascii="Times New Roman" w:hAnsi="Times New Roman" w:cs="Times New Roman"/>
          <w:sz w:val="28"/>
          <w:szCs w:val="28"/>
        </w:rPr>
        <w:t>)</w:t>
      </w:r>
      <w:r w:rsidR="002D6B07">
        <w:rPr>
          <w:rFonts w:ascii="Times New Roman" w:hAnsi="Times New Roman" w:cs="Times New Roman"/>
          <w:sz w:val="28"/>
          <w:szCs w:val="28"/>
        </w:rPr>
        <w:t xml:space="preserve"> </w:t>
      </w:r>
      <w:r w:rsidRPr="008511C1">
        <w:rPr>
          <w:rFonts w:ascii="Times New Roman" w:hAnsi="Times New Roman" w:cs="Times New Roman"/>
          <w:sz w:val="28"/>
          <w:szCs w:val="28"/>
        </w:rPr>
        <w:t>нг</w:t>
      </w:r>
      <w:r w:rsidRPr="00B13EA2">
        <w:rPr>
          <w:rFonts w:ascii="Times New Roman" w:hAnsi="Times New Roman" w:cs="Times New Roman"/>
          <w:sz w:val="28"/>
          <w:szCs w:val="28"/>
        </w:rPr>
        <w:t xml:space="preserve">/мл, 95% СІ: 24,55 – 36,77 нг/мл, </w:t>
      </w:r>
      <w:r w:rsidR="001F0C61">
        <w:rPr>
          <w:rFonts w:ascii="Times New Roman" w:hAnsi="Times New Roman" w:cs="Times New Roman"/>
          <w:sz w:val="28"/>
          <w:szCs w:val="28"/>
        </w:rPr>
        <w:t>р &lt;</w:t>
      </w:r>
      <w:r w:rsidR="002D6B07">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та осіб, фізичний розвиток яких відповідав віковій нормі </w:t>
      </w:r>
      <w:r w:rsidR="00FF52D7">
        <w:rPr>
          <w:rFonts w:ascii="Times New Roman" w:hAnsi="Times New Roman" w:cs="Times New Roman"/>
          <w:sz w:val="28"/>
          <w:szCs w:val="28"/>
        </w:rPr>
        <w:t>(</w:t>
      </w:r>
      <w:r w:rsidRPr="00B13EA2">
        <w:rPr>
          <w:rFonts w:ascii="Times New Roman" w:hAnsi="Times New Roman" w:cs="Times New Roman"/>
          <w:sz w:val="28"/>
          <w:szCs w:val="28"/>
        </w:rPr>
        <w:t>(</w:t>
      </w:r>
      <w:r w:rsidRPr="00B13EA2">
        <w:rPr>
          <w:rFonts w:ascii="Times New Roman" w:hAnsi="Times New Roman" w:cs="Times New Roman"/>
          <w:color w:val="222222"/>
          <w:sz w:val="28"/>
          <w:szCs w:val="28"/>
        </w:rPr>
        <w:t>31,15</w:t>
      </w:r>
      <w:r w:rsidR="00565152">
        <w:rPr>
          <w:rFonts w:ascii="Times New Roman" w:hAnsi="Times New Roman" w:cs="Times New Roman"/>
          <w:color w:val="000000"/>
          <w:sz w:val="28"/>
          <w:szCs w:val="28"/>
        </w:rPr>
        <w:t xml:space="preserve"> ± </w:t>
      </w:r>
      <w:r w:rsidRPr="00B13EA2">
        <w:rPr>
          <w:rFonts w:ascii="Times New Roman" w:hAnsi="Times New Roman" w:cs="Times New Roman"/>
          <w:color w:val="000000"/>
          <w:sz w:val="28"/>
          <w:szCs w:val="28"/>
        </w:rPr>
        <w:t>2,8</w:t>
      </w:r>
      <w:r w:rsidR="00FF52D7">
        <w:rPr>
          <w:rFonts w:ascii="Times New Roman" w:hAnsi="Times New Roman" w:cs="Times New Roman"/>
          <w:color w:val="000000"/>
          <w:sz w:val="28"/>
          <w:szCs w:val="28"/>
        </w:rPr>
        <w:t>)</w:t>
      </w:r>
      <w:r w:rsidR="002D6B07">
        <w:rPr>
          <w:rFonts w:ascii="Times New Roman" w:hAnsi="Times New Roman" w:cs="Times New Roman"/>
          <w:color w:val="000000"/>
          <w:sz w:val="28"/>
          <w:szCs w:val="28"/>
        </w:rPr>
        <w:t xml:space="preserve"> </w:t>
      </w:r>
      <w:r w:rsidRPr="00B13EA2">
        <w:rPr>
          <w:rFonts w:ascii="Times New Roman" w:hAnsi="Times New Roman" w:cs="Times New Roman"/>
          <w:sz w:val="28"/>
          <w:szCs w:val="28"/>
        </w:rPr>
        <w:t>нг/мл, 9</w:t>
      </w:r>
      <w:r w:rsidR="00DB2970">
        <w:rPr>
          <w:rFonts w:ascii="Times New Roman" w:hAnsi="Times New Roman" w:cs="Times New Roman"/>
          <w:sz w:val="28"/>
          <w:szCs w:val="28"/>
        </w:rPr>
        <w:t xml:space="preserve">5% СІ: </w:t>
      </w:r>
      <w:r w:rsidR="00DB2970">
        <w:rPr>
          <w:rFonts w:ascii="Times New Roman" w:hAnsi="Times New Roman" w:cs="Times New Roman"/>
          <w:sz w:val="28"/>
          <w:szCs w:val="28"/>
        </w:rPr>
        <w:lastRenderedPageBreak/>
        <w:t xml:space="preserve">25,67 – 36,63, </w:t>
      </w:r>
      <w:r w:rsidR="001F0C61">
        <w:rPr>
          <w:rFonts w:ascii="Times New Roman" w:hAnsi="Times New Roman" w:cs="Times New Roman"/>
          <w:sz w:val="28"/>
          <w:szCs w:val="28"/>
        </w:rPr>
        <w:t>р &lt;</w:t>
      </w:r>
      <w:r w:rsidR="002D6B07">
        <w:rPr>
          <w:rFonts w:ascii="Times New Roman" w:hAnsi="Times New Roman" w:cs="Times New Roman"/>
          <w:sz w:val="28"/>
          <w:szCs w:val="28"/>
        </w:rPr>
        <w:t xml:space="preserve"> </w:t>
      </w:r>
      <w:r w:rsidR="00DB2970">
        <w:rPr>
          <w:rFonts w:ascii="Times New Roman" w:hAnsi="Times New Roman" w:cs="Times New Roman"/>
          <w:sz w:val="28"/>
          <w:szCs w:val="28"/>
        </w:rPr>
        <w:t xml:space="preserve">0,05). </w:t>
      </w:r>
      <w:r w:rsidRPr="00B13EA2">
        <w:rPr>
          <w:rFonts w:ascii="Times New Roman" w:hAnsi="Times New Roman" w:cs="Times New Roman"/>
          <w:sz w:val="28"/>
          <w:szCs w:val="28"/>
        </w:rPr>
        <w:t>Подібні результа</w:t>
      </w:r>
      <w:r w:rsidR="002D6B07">
        <w:rPr>
          <w:rFonts w:ascii="Times New Roman" w:hAnsi="Times New Roman" w:cs="Times New Roman"/>
          <w:sz w:val="28"/>
          <w:szCs w:val="28"/>
        </w:rPr>
        <w:t xml:space="preserve">ти були отримані вченим, однак </w:t>
      </w:r>
      <w:r w:rsidRPr="00B13EA2">
        <w:rPr>
          <w:rFonts w:ascii="Times New Roman" w:hAnsi="Times New Roman" w:cs="Times New Roman"/>
          <w:sz w:val="28"/>
          <w:szCs w:val="28"/>
        </w:rPr>
        <w:t>у дітей старших вікових груп</w:t>
      </w:r>
      <w:r w:rsidR="002D6B07">
        <w:rPr>
          <w:rFonts w:ascii="Times New Roman" w:hAnsi="Times New Roman" w:cs="Times New Roman"/>
          <w:sz w:val="28"/>
          <w:szCs w:val="28"/>
        </w:rPr>
        <w:t xml:space="preserve"> </w:t>
      </w:r>
      <w:r w:rsidRPr="00B13EA2">
        <w:rPr>
          <w:rFonts w:ascii="Times New Roman" w:hAnsi="Times New Roman" w:cs="Times New Roman"/>
          <w:sz w:val="28"/>
          <w:szCs w:val="28"/>
        </w:rPr>
        <w:t>[110].</w:t>
      </w:r>
    </w:p>
    <w:p w:rsidR="00B21092" w:rsidRPr="00B13EA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Даний аспект, можливо, обумовлений впливом патогенетичних ендогенних факторів при ожирінні за рахунок депонування вітаміну D в жировій тканині і зниженням його біодоступності [148].</w:t>
      </w:r>
    </w:p>
    <w:p w:rsidR="00B21092" w:rsidRPr="00B13EA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При провед</w:t>
      </w:r>
      <w:r w:rsidR="00DB2970">
        <w:rPr>
          <w:rFonts w:ascii="Times New Roman" w:hAnsi="Times New Roman" w:cs="Times New Roman"/>
          <w:sz w:val="28"/>
          <w:szCs w:val="28"/>
        </w:rPr>
        <w:t xml:space="preserve">енні кореляційного аналізу між </w:t>
      </w:r>
      <w:r w:rsidRPr="00B13EA2">
        <w:rPr>
          <w:rFonts w:ascii="Times New Roman" w:hAnsi="Times New Roman" w:cs="Times New Roman"/>
          <w:sz w:val="28"/>
          <w:szCs w:val="28"/>
        </w:rPr>
        <w:t>значеннями сироваткового 25(OH)D та ІМТ в групах дослідження нами виявлений зворотній достовірний середній зв’язок (r = –</w:t>
      </w:r>
      <w:r w:rsidR="002D6B07">
        <w:rPr>
          <w:rFonts w:ascii="Times New Roman" w:hAnsi="Times New Roman" w:cs="Times New Roman"/>
          <w:sz w:val="28"/>
          <w:szCs w:val="28"/>
        </w:rPr>
        <w:t xml:space="preserve"> </w:t>
      </w:r>
      <w:r w:rsidRPr="00B13EA2">
        <w:rPr>
          <w:rFonts w:ascii="Times New Roman" w:hAnsi="Times New Roman" w:cs="Times New Roman"/>
          <w:sz w:val="28"/>
          <w:szCs w:val="28"/>
        </w:rPr>
        <w:t>0,48) у дітей, які мали ожиріння (p</w:t>
      </w:r>
      <w:r w:rsidR="002D6B07">
        <w:rPr>
          <w:rFonts w:ascii="Times New Roman" w:hAnsi="Times New Roman" w:cs="Times New Roman"/>
          <w:sz w:val="28"/>
          <w:szCs w:val="28"/>
        </w:rPr>
        <w:t xml:space="preserve"> </w:t>
      </w:r>
      <w:r w:rsidRPr="00B13EA2">
        <w:rPr>
          <w:rFonts w:ascii="Times New Roman" w:hAnsi="Times New Roman" w:cs="Times New Roman"/>
          <w:sz w:val="28"/>
          <w:szCs w:val="28"/>
        </w:rPr>
        <w:t>&lt;</w:t>
      </w:r>
      <w:r w:rsidR="002D6B07">
        <w:rPr>
          <w:rFonts w:ascii="Times New Roman" w:hAnsi="Times New Roman" w:cs="Times New Roman"/>
          <w:sz w:val="28"/>
          <w:szCs w:val="28"/>
        </w:rPr>
        <w:t xml:space="preserve"> </w:t>
      </w:r>
      <w:r w:rsidRPr="00B13EA2">
        <w:rPr>
          <w:rFonts w:ascii="Times New Roman" w:hAnsi="Times New Roman" w:cs="Times New Roman"/>
          <w:sz w:val="28"/>
          <w:szCs w:val="28"/>
        </w:rPr>
        <w:t>0,01).</w:t>
      </w:r>
    </w:p>
    <w:p w:rsidR="00B21092" w:rsidRPr="00B13EA2" w:rsidRDefault="00371414" w:rsidP="00B21092">
      <w:pPr>
        <w:spacing w:after="0" w:line="360" w:lineRule="auto"/>
        <w:ind w:firstLine="708"/>
        <w:jc w:val="both"/>
        <w:rPr>
          <w:rFonts w:ascii="Times New Roman" w:hAnsi="Times New Roman" w:cs="Times New Roman"/>
          <w:color w:val="222222"/>
          <w:sz w:val="28"/>
          <w:szCs w:val="28"/>
          <w:shd w:val="clear" w:color="auto" w:fill="FFFFFF"/>
        </w:rPr>
      </w:pPr>
      <w:r>
        <w:rPr>
          <w:rFonts w:ascii="Times New Roman" w:hAnsi="Times New Roman" w:cs="Times New Roman"/>
          <w:color w:val="000000"/>
          <w:sz w:val="28"/>
          <w:szCs w:val="28"/>
        </w:rPr>
        <w:t xml:space="preserve">Інші </w:t>
      </w:r>
      <w:r w:rsidR="00B21092" w:rsidRPr="00B13EA2">
        <w:rPr>
          <w:rFonts w:ascii="Times New Roman" w:hAnsi="Times New Roman" w:cs="Times New Roman"/>
          <w:color w:val="000000"/>
          <w:sz w:val="28"/>
          <w:szCs w:val="28"/>
        </w:rPr>
        <w:t xml:space="preserve">дослідження також показали, що рівень сироваткового 25(OH) D обернено пропорційно пов'язаний з ІМТ у дітей </w:t>
      </w:r>
      <w:r w:rsidR="00B21092" w:rsidRPr="00B13EA2">
        <w:rPr>
          <w:rFonts w:ascii="Times New Roman" w:hAnsi="Times New Roman" w:cs="Times New Roman"/>
          <w:sz w:val="28"/>
          <w:szCs w:val="28"/>
        </w:rPr>
        <w:t>[74,</w:t>
      </w:r>
      <w:r w:rsidR="002D6B07">
        <w:rPr>
          <w:rFonts w:ascii="Times New Roman" w:hAnsi="Times New Roman" w:cs="Times New Roman"/>
          <w:sz w:val="28"/>
          <w:szCs w:val="28"/>
        </w:rPr>
        <w:t xml:space="preserve"> </w:t>
      </w:r>
      <w:r w:rsidR="00B21092" w:rsidRPr="00B13EA2">
        <w:rPr>
          <w:rFonts w:ascii="Times New Roman" w:hAnsi="Times New Roman" w:cs="Times New Roman"/>
          <w:sz w:val="28"/>
          <w:szCs w:val="28"/>
        </w:rPr>
        <w:t>147,</w:t>
      </w:r>
      <w:r w:rsidR="002D6B07">
        <w:rPr>
          <w:rFonts w:ascii="Times New Roman" w:hAnsi="Times New Roman" w:cs="Times New Roman"/>
          <w:sz w:val="28"/>
          <w:szCs w:val="28"/>
        </w:rPr>
        <w:t xml:space="preserve"> </w:t>
      </w:r>
      <w:r w:rsidR="00B21092" w:rsidRPr="00B13EA2">
        <w:rPr>
          <w:rFonts w:ascii="Times New Roman" w:hAnsi="Times New Roman" w:cs="Times New Roman"/>
          <w:sz w:val="28"/>
          <w:szCs w:val="28"/>
        </w:rPr>
        <w:t>177].</w:t>
      </w:r>
      <w:r w:rsidR="002D6B07">
        <w:rPr>
          <w:rFonts w:ascii="Times New Roman" w:hAnsi="Times New Roman" w:cs="Times New Roman"/>
          <w:sz w:val="28"/>
          <w:szCs w:val="28"/>
        </w:rPr>
        <w:t xml:space="preserve"> </w:t>
      </w:r>
      <w:r w:rsidR="00B21092" w:rsidRPr="00B13EA2">
        <w:rPr>
          <w:rFonts w:ascii="Times New Roman" w:hAnsi="Times New Roman" w:cs="Times New Roman"/>
          <w:color w:val="000000"/>
          <w:sz w:val="28"/>
          <w:szCs w:val="28"/>
        </w:rPr>
        <w:t>В той час, як іншими дослідникам</w:t>
      </w:r>
      <w:r w:rsidR="002D6B07">
        <w:rPr>
          <w:rFonts w:ascii="Times New Roman" w:hAnsi="Times New Roman" w:cs="Times New Roman"/>
          <w:color w:val="000000"/>
          <w:sz w:val="28"/>
          <w:szCs w:val="28"/>
        </w:rPr>
        <w:t>и вищезазначеного кореляційного</w:t>
      </w:r>
      <w:r w:rsidR="00B21092" w:rsidRPr="00B13EA2">
        <w:rPr>
          <w:rFonts w:ascii="Times New Roman" w:hAnsi="Times New Roman" w:cs="Times New Roman"/>
          <w:color w:val="000000"/>
          <w:sz w:val="28"/>
          <w:szCs w:val="28"/>
        </w:rPr>
        <w:t xml:space="preserve"> зв’язку взагалі не виявлено</w:t>
      </w:r>
      <w:r w:rsidR="002D6B07">
        <w:rPr>
          <w:rFonts w:ascii="Times New Roman" w:hAnsi="Times New Roman" w:cs="Times New Roman"/>
          <w:color w:val="000000"/>
          <w:sz w:val="28"/>
          <w:szCs w:val="28"/>
        </w:rPr>
        <w:t xml:space="preserve"> </w:t>
      </w:r>
      <w:r w:rsidR="00B21092" w:rsidRPr="00B13EA2">
        <w:rPr>
          <w:rFonts w:ascii="Times New Roman" w:hAnsi="Times New Roman" w:cs="Times New Roman"/>
          <w:sz w:val="28"/>
          <w:szCs w:val="28"/>
        </w:rPr>
        <w:t>[185].</w:t>
      </w:r>
    </w:p>
    <w:p w:rsidR="00B21092" w:rsidRPr="002D6B07"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Наступним етапом нашої наукової роботи було вивчення статусу вітаміну D залежно від ступеня тяжкості рахіту. </w:t>
      </w:r>
      <w:r w:rsidR="00371414">
        <w:rPr>
          <w:rFonts w:ascii="Times New Roman" w:hAnsi="Times New Roman" w:cs="Times New Roman"/>
          <w:sz w:val="28"/>
          <w:szCs w:val="28"/>
        </w:rPr>
        <w:t xml:space="preserve">Так, при </w:t>
      </w:r>
      <w:r w:rsidR="00371414" w:rsidRPr="00B13EA2">
        <w:rPr>
          <w:rFonts w:ascii="Times New Roman" w:hAnsi="Times New Roman" w:cs="Times New Roman"/>
          <w:sz w:val="28"/>
          <w:szCs w:val="28"/>
        </w:rPr>
        <w:t>середньо-</w:t>
      </w:r>
      <w:r w:rsidR="00371414">
        <w:rPr>
          <w:rFonts w:ascii="Times New Roman" w:hAnsi="Times New Roman" w:cs="Times New Roman"/>
          <w:sz w:val="28"/>
          <w:szCs w:val="28"/>
        </w:rPr>
        <w:t>тя</w:t>
      </w:r>
      <w:r w:rsidR="00371414" w:rsidRPr="00B13EA2">
        <w:rPr>
          <w:rFonts w:ascii="Times New Roman" w:hAnsi="Times New Roman" w:cs="Times New Roman"/>
          <w:sz w:val="28"/>
          <w:szCs w:val="28"/>
        </w:rPr>
        <w:t>жк</w:t>
      </w:r>
      <w:r w:rsidR="00371414">
        <w:rPr>
          <w:rFonts w:ascii="Times New Roman" w:hAnsi="Times New Roman" w:cs="Times New Roman"/>
          <w:sz w:val="28"/>
          <w:szCs w:val="28"/>
        </w:rPr>
        <w:t xml:space="preserve">ому </w:t>
      </w:r>
      <w:r w:rsidR="00371414" w:rsidRPr="00B13EA2">
        <w:rPr>
          <w:rFonts w:ascii="Times New Roman" w:hAnsi="Times New Roman" w:cs="Times New Roman"/>
          <w:sz w:val="28"/>
          <w:szCs w:val="28"/>
        </w:rPr>
        <w:t>ступ</w:t>
      </w:r>
      <w:r w:rsidR="00371414">
        <w:rPr>
          <w:rFonts w:ascii="Times New Roman" w:hAnsi="Times New Roman" w:cs="Times New Roman"/>
          <w:sz w:val="28"/>
          <w:szCs w:val="28"/>
        </w:rPr>
        <w:t>ені</w:t>
      </w:r>
      <w:r w:rsidR="00371414" w:rsidRPr="00B13EA2">
        <w:rPr>
          <w:rFonts w:ascii="Times New Roman" w:hAnsi="Times New Roman" w:cs="Times New Roman"/>
          <w:sz w:val="28"/>
          <w:szCs w:val="28"/>
        </w:rPr>
        <w:t xml:space="preserve"> вітамін D-дефіцитного рахіту </w:t>
      </w:r>
      <w:r w:rsidRPr="00B13EA2">
        <w:rPr>
          <w:rFonts w:ascii="Times New Roman" w:hAnsi="Times New Roman" w:cs="Times New Roman"/>
          <w:sz w:val="28"/>
          <w:szCs w:val="28"/>
        </w:rPr>
        <w:t xml:space="preserve">дітей основної групи, у </w:t>
      </w:r>
      <w:r w:rsidR="00FF52D7">
        <w:rPr>
          <w:rFonts w:ascii="Times New Roman" w:hAnsi="Times New Roman" w:cs="Times New Roman"/>
          <w:sz w:val="28"/>
          <w:szCs w:val="28"/>
        </w:rPr>
        <w:t>(</w:t>
      </w:r>
      <w:r w:rsidRPr="00B13EA2">
        <w:rPr>
          <w:rFonts w:ascii="Times New Roman" w:hAnsi="Times New Roman" w:cs="Times New Roman"/>
          <w:sz w:val="28"/>
          <w:szCs w:val="28"/>
        </w:rPr>
        <w:t>15 осіб (88,23</w:t>
      </w:r>
      <w:r w:rsidR="00565152">
        <w:rPr>
          <w:rFonts w:ascii="Times New Roman" w:hAnsi="Times New Roman" w:cs="Times New Roman"/>
          <w:color w:val="000000"/>
          <w:sz w:val="28"/>
          <w:szCs w:val="28"/>
        </w:rPr>
        <w:t xml:space="preserve"> ± </w:t>
      </w:r>
      <w:r w:rsidRPr="00B13EA2">
        <w:rPr>
          <w:rFonts w:ascii="Times New Roman" w:hAnsi="Times New Roman" w:cs="Times New Roman"/>
          <w:color w:val="000000"/>
          <w:sz w:val="28"/>
          <w:szCs w:val="28"/>
        </w:rPr>
        <w:t>8,05</w:t>
      </w:r>
      <w:r w:rsidR="00FF52D7">
        <w:rPr>
          <w:rFonts w:ascii="Times New Roman" w:hAnsi="Times New Roman" w:cs="Times New Roman"/>
          <w:color w:val="000000"/>
          <w:sz w:val="28"/>
          <w:szCs w:val="28"/>
        </w:rPr>
        <w:t xml:space="preserve">) </w:t>
      </w:r>
      <w:r w:rsidRPr="00B13EA2">
        <w:rPr>
          <w:rFonts w:ascii="Times New Roman" w:hAnsi="Times New Roman" w:cs="Times New Roman"/>
          <w:sz w:val="28"/>
          <w:szCs w:val="28"/>
        </w:rPr>
        <w:t>%) відмічався дефіцит вітаміну D, у 2 пацієнтів (11,76</w:t>
      </w:r>
      <w:r w:rsidR="00565152">
        <w:rPr>
          <w:rFonts w:ascii="Times New Roman" w:hAnsi="Times New Roman" w:cs="Times New Roman"/>
          <w:color w:val="000000"/>
          <w:sz w:val="28"/>
          <w:szCs w:val="28"/>
        </w:rPr>
        <w:t xml:space="preserve"> ± </w:t>
      </w:r>
      <w:r w:rsidRPr="00B13EA2">
        <w:rPr>
          <w:rFonts w:ascii="Times New Roman" w:hAnsi="Times New Roman" w:cs="Times New Roman"/>
          <w:color w:val="000000"/>
          <w:sz w:val="28"/>
          <w:szCs w:val="28"/>
        </w:rPr>
        <w:t>8,05</w:t>
      </w:r>
      <w:r w:rsidR="00DB2970">
        <w:rPr>
          <w:rFonts w:ascii="Times New Roman" w:hAnsi="Times New Roman" w:cs="Times New Roman"/>
          <w:color w:val="000000"/>
          <w:sz w:val="28"/>
          <w:szCs w:val="28"/>
        </w:rPr>
        <w:t xml:space="preserve">) </w:t>
      </w:r>
      <w:r w:rsidR="00DB2970">
        <w:rPr>
          <w:rFonts w:ascii="Times New Roman" w:hAnsi="Times New Roman" w:cs="Times New Roman"/>
          <w:sz w:val="28"/>
          <w:szCs w:val="28"/>
        </w:rPr>
        <w:t xml:space="preserve">% </w:t>
      </w:r>
      <w:r w:rsidRPr="00B13EA2">
        <w:rPr>
          <w:rFonts w:ascii="Times New Roman" w:hAnsi="Times New Roman" w:cs="Times New Roman"/>
          <w:sz w:val="28"/>
          <w:szCs w:val="28"/>
        </w:rPr>
        <w:t xml:space="preserve">– недостатність вітаміну D. Слід звернути увагу, що достатньої забезпеченості вітаміном D серед хворих дітей, які мали середній ступінь важкості даної остеопатії, нами не </w:t>
      </w:r>
      <w:r w:rsidRPr="00617EBB">
        <w:rPr>
          <w:rFonts w:ascii="Times New Roman" w:hAnsi="Times New Roman" w:cs="Times New Roman"/>
          <w:sz w:val="28"/>
          <w:szCs w:val="28"/>
        </w:rPr>
        <w:t>виявлено.</w:t>
      </w:r>
    </w:p>
    <w:p w:rsidR="00B21092" w:rsidRPr="002D6B07" w:rsidRDefault="00617EBB" w:rsidP="00B2109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w:t>
      </w:r>
      <w:r w:rsidR="00B21092" w:rsidRPr="00B13EA2">
        <w:rPr>
          <w:rFonts w:ascii="Times New Roman" w:hAnsi="Times New Roman" w:cs="Times New Roman"/>
          <w:sz w:val="28"/>
          <w:szCs w:val="28"/>
        </w:rPr>
        <w:t>ахіт середнього ступеня важкості у дітей з ожирінням супроводжувався вірогідно нижчими значеннями сироваткового 25(OH)D</w:t>
      </w:r>
      <w:r w:rsidR="008511C1">
        <w:rPr>
          <w:rFonts w:ascii="Times New Roman" w:hAnsi="Times New Roman" w:cs="Times New Roman"/>
          <w:sz w:val="28"/>
          <w:szCs w:val="28"/>
        </w:rPr>
        <w:t xml:space="preserve"> (</w:t>
      </w:r>
      <w:r w:rsidR="00B21092" w:rsidRPr="00B13EA2">
        <w:rPr>
          <w:rFonts w:ascii="Times New Roman" w:hAnsi="Times New Roman" w:cs="Times New Roman"/>
          <w:sz w:val="28"/>
          <w:szCs w:val="28"/>
        </w:rPr>
        <w:t>(</w:t>
      </w:r>
      <w:r w:rsidR="00B21092" w:rsidRPr="00B13EA2">
        <w:rPr>
          <w:rFonts w:ascii="Times New Roman" w:hAnsi="Times New Roman" w:cs="Times New Roman"/>
          <w:color w:val="000000"/>
          <w:sz w:val="28"/>
          <w:szCs w:val="28"/>
        </w:rPr>
        <w:t>11,83</w:t>
      </w:r>
      <w:r w:rsidR="00565152">
        <w:rPr>
          <w:rFonts w:ascii="Times New Roman" w:hAnsi="Times New Roman" w:cs="Times New Roman"/>
          <w:color w:val="000000"/>
          <w:sz w:val="28"/>
          <w:szCs w:val="28"/>
        </w:rPr>
        <w:t xml:space="preserve"> ± </w:t>
      </w:r>
      <w:r w:rsidR="00B21092" w:rsidRPr="00B13EA2">
        <w:rPr>
          <w:rFonts w:ascii="Times New Roman" w:hAnsi="Times New Roman" w:cs="Times New Roman"/>
          <w:color w:val="000000"/>
          <w:sz w:val="28"/>
          <w:szCs w:val="28"/>
        </w:rPr>
        <w:t>1,02) нг/мл), ніж у дітей з ризиком розвитку надмірної маси тіла ((18,83</w:t>
      </w:r>
      <w:r w:rsidR="00565152">
        <w:rPr>
          <w:rFonts w:ascii="Times New Roman" w:hAnsi="Times New Roman" w:cs="Times New Roman"/>
          <w:color w:val="000000"/>
          <w:sz w:val="28"/>
          <w:szCs w:val="28"/>
        </w:rPr>
        <w:t xml:space="preserve"> ± </w:t>
      </w:r>
      <w:r w:rsidR="00B21092" w:rsidRPr="00B13EA2">
        <w:rPr>
          <w:rFonts w:ascii="Times New Roman" w:hAnsi="Times New Roman" w:cs="Times New Roman"/>
          <w:color w:val="000000"/>
          <w:sz w:val="28"/>
          <w:szCs w:val="28"/>
        </w:rPr>
        <w:t>2,94) нг/мл) та осіб, фізичний розвиток, яких відповідав віковій нормі</w:t>
      </w:r>
      <w:r w:rsidR="00B21092" w:rsidRPr="00B13EA2">
        <w:rPr>
          <w:rFonts w:ascii="Times New Roman" w:hAnsi="Times New Roman" w:cs="Times New Roman"/>
          <w:sz w:val="28"/>
          <w:szCs w:val="28"/>
        </w:rPr>
        <w:t xml:space="preserve"> ((20,45</w:t>
      </w:r>
      <w:r w:rsidR="00565152">
        <w:rPr>
          <w:rFonts w:ascii="Times New Roman" w:hAnsi="Times New Roman" w:cs="Times New Roman"/>
          <w:color w:val="000000"/>
          <w:sz w:val="28"/>
          <w:szCs w:val="28"/>
        </w:rPr>
        <w:t xml:space="preserve"> ± </w:t>
      </w:r>
      <w:r w:rsidR="00B21092" w:rsidRPr="00B13EA2">
        <w:rPr>
          <w:rFonts w:ascii="Times New Roman" w:hAnsi="Times New Roman" w:cs="Times New Roman"/>
          <w:color w:val="000000"/>
          <w:sz w:val="28"/>
          <w:szCs w:val="28"/>
        </w:rPr>
        <w:t xml:space="preserve">4,55) нг/мл), </w:t>
      </w:r>
      <w:r w:rsidR="001F0C61">
        <w:rPr>
          <w:rFonts w:ascii="Times New Roman" w:hAnsi="Times New Roman" w:cs="Times New Roman"/>
          <w:sz w:val="28"/>
          <w:szCs w:val="28"/>
        </w:rPr>
        <w:t>р &lt;</w:t>
      </w:r>
      <w:r w:rsidR="002D6B07">
        <w:rPr>
          <w:rFonts w:ascii="Times New Roman" w:hAnsi="Times New Roman" w:cs="Times New Roman"/>
          <w:sz w:val="28"/>
          <w:szCs w:val="28"/>
        </w:rPr>
        <w:t xml:space="preserve"> </w:t>
      </w:r>
      <w:r w:rsidR="00B21092" w:rsidRPr="00B13EA2">
        <w:rPr>
          <w:rFonts w:ascii="Times New Roman" w:hAnsi="Times New Roman" w:cs="Times New Roman"/>
          <w:sz w:val="28"/>
          <w:szCs w:val="28"/>
        </w:rPr>
        <w:t>0,05. Це може свідчити про те, що в умовах тривалого дефіциту вітаміну D на тлі ожиріння, ймовірно, посилюється негативний баланс вітаміну D в організмі й сприяє розвитку середньо-важких клінічних форм рахіту.</w:t>
      </w:r>
    </w:p>
    <w:p w:rsidR="00B21092" w:rsidRPr="00B13EA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Результати нашого дослідження показали відсутність чіткої закономірності між статусом вітаміну D в організмі дітей, хворих на рахіт, та особливостями порушень кальцій-фосфорного обміну, що узгоджує</w:t>
      </w:r>
      <w:r w:rsidR="002D6B07">
        <w:rPr>
          <w:rFonts w:ascii="Times New Roman" w:hAnsi="Times New Roman" w:cs="Times New Roman"/>
          <w:sz w:val="28"/>
          <w:szCs w:val="28"/>
        </w:rPr>
        <w:t xml:space="preserve">ться з даними літератури. Так, власні </w:t>
      </w:r>
      <w:r w:rsidRPr="00B13EA2">
        <w:rPr>
          <w:rFonts w:ascii="Times New Roman" w:hAnsi="Times New Roman" w:cs="Times New Roman"/>
          <w:sz w:val="28"/>
          <w:szCs w:val="28"/>
        </w:rPr>
        <w:t>дослідження</w:t>
      </w:r>
      <w:r w:rsidR="002D6B07">
        <w:rPr>
          <w:rFonts w:ascii="Times New Roman" w:hAnsi="Times New Roman" w:cs="Times New Roman"/>
          <w:sz w:val="28"/>
          <w:szCs w:val="28"/>
        </w:rPr>
        <w:t xml:space="preserve"> </w:t>
      </w:r>
      <w:r w:rsidRPr="00B13EA2">
        <w:rPr>
          <w:rFonts w:ascii="Times New Roman" w:hAnsi="Times New Roman" w:cs="Times New Roman"/>
          <w:color w:val="222222"/>
          <w:sz w:val="28"/>
          <w:szCs w:val="28"/>
          <w:shd w:val="clear" w:color="auto" w:fill="FFFFFF"/>
        </w:rPr>
        <w:t>Aggarwal V.</w:t>
      </w:r>
      <w:r w:rsidRPr="00557373">
        <w:rPr>
          <w:rFonts w:ascii="Times New Roman" w:eastAsia="MS Mincho" w:hAnsi="Times New Roman" w:cs="Times New Roman"/>
          <w:sz w:val="28"/>
          <w:szCs w:val="28"/>
          <w:lang w:val="en-US" w:eastAsia="ja-JP"/>
        </w:rPr>
        <w:t>et</w:t>
      </w:r>
      <w:r w:rsidR="002D6B07">
        <w:rPr>
          <w:rFonts w:ascii="Times New Roman" w:eastAsia="MS Mincho" w:hAnsi="Times New Roman" w:cs="Times New Roman"/>
          <w:sz w:val="28"/>
          <w:szCs w:val="28"/>
          <w:lang w:eastAsia="ja-JP"/>
        </w:rPr>
        <w:t xml:space="preserve"> </w:t>
      </w:r>
      <w:r w:rsidRPr="00557373">
        <w:rPr>
          <w:rFonts w:ascii="Times New Roman" w:eastAsia="MS Mincho" w:hAnsi="Times New Roman" w:cs="Times New Roman"/>
          <w:sz w:val="28"/>
          <w:szCs w:val="28"/>
          <w:lang w:val="en-US" w:eastAsia="ja-JP"/>
        </w:rPr>
        <w:t>al</w:t>
      </w:r>
      <w:r w:rsidRPr="00557373">
        <w:rPr>
          <w:rFonts w:ascii="Times New Roman" w:eastAsia="MS Mincho" w:hAnsi="Times New Roman" w:cs="Times New Roman"/>
          <w:sz w:val="28"/>
          <w:szCs w:val="28"/>
          <w:lang w:eastAsia="ja-JP"/>
        </w:rPr>
        <w:t>. (2012)</w:t>
      </w:r>
      <w:r w:rsidRPr="00B13EA2">
        <w:rPr>
          <w:rFonts w:ascii="Times New Roman" w:hAnsi="Times New Roman" w:cs="Times New Roman"/>
          <w:sz w:val="28"/>
          <w:szCs w:val="28"/>
        </w:rPr>
        <w:t xml:space="preserve"> також не виявили кореляції між рівнем гідроксивітаміну D в сироватці крові та загальноприйнятими біохімічними параметрами рахіту</w:t>
      </w:r>
      <w:r w:rsidRPr="00B13EA2">
        <w:rPr>
          <w:rFonts w:ascii="Times New Roman" w:hAnsi="Times New Roman" w:cs="Times New Roman"/>
          <w:color w:val="222222"/>
          <w:sz w:val="28"/>
          <w:szCs w:val="28"/>
          <w:shd w:val="clear" w:color="auto" w:fill="FFFFFF"/>
        </w:rPr>
        <w:t>.</w:t>
      </w:r>
      <w:r w:rsidR="002D6B07">
        <w:rPr>
          <w:rFonts w:ascii="Times New Roman" w:hAnsi="Times New Roman" w:cs="Times New Roman"/>
          <w:color w:val="222222"/>
          <w:sz w:val="28"/>
          <w:szCs w:val="28"/>
          <w:shd w:val="clear" w:color="auto" w:fill="FFFFFF"/>
        </w:rPr>
        <w:t xml:space="preserve"> </w:t>
      </w:r>
      <w:r w:rsidRPr="00B13EA2">
        <w:rPr>
          <w:rFonts w:ascii="Times New Roman" w:hAnsi="Times New Roman" w:cs="Times New Roman"/>
          <w:sz w:val="28"/>
          <w:szCs w:val="28"/>
        </w:rPr>
        <w:t xml:space="preserve">Літературні джерела вказують, що дослідження лише </w:t>
      </w:r>
      <w:r w:rsidRPr="00B13EA2">
        <w:rPr>
          <w:rFonts w:ascii="Times New Roman" w:hAnsi="Times New Roman" w:cs="Times New Roman"/>
          <w:sz w:val="28"/>
          <w:szCs w:val="28"/>
        </w:rPr>
        <w:lastRenderedPageBreak/>
        <w:t>біохімічних показників кальцій-фосфорного обміну не дозволяють адекватно оцінити недостатність вітаміну D [185].</w:t>
      </w:r>
    </w:p>
    <w:p w:rsidR="00B21092" w:rsidRPr="00B13EA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Наступним етапом нашого дослідження було визначення рівня сироваткового остеокальцину у обстежених дітей, як маркера кісткоутворення та швидкості ремоделювання кісткової тканини.</w:t>
      </w:r>
    </w:p>
    <w:p w:rsidR="00B21092" w:rsidRPr="00B13EA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Перш ніж, розпочати дослідження, ми спіткнулися з проблемою відсутності </w:t>
      </w:r>
      <w:r w:rsidR="00371414">
        <w:rPr>
          <w:rFonts w:ascii="Times New Roman" w:hAnsi="Times New Roman" w:cs="Times New Roman"/>
          <w:sz w:val="28"/>
          <w:szCs w:val="28"/>
        </w:rPr>
        <w:t>референтних</w:t>
      </w:r>
      <w:r w:rsidRPr="00B13EA2">
        <w:rPr>
          <w:rFonts w:ascii="Times New Roman" w:hAnsi="Times New Roman" w:cs="Times New Roman"/>
          <w:sz w:val="28"/>
          <w:szCs w:val="28"/>
        </w:rPr>
        <w:t xml:space="preserve"> значень даного кісткового маркеру для когорти дитячого віку. Слід відзначити, що у методичних рекомендаціях, опублікованих компанією «Roche Diagnostics», референтні значення пред</w:t>
      </w:r>
      <w:r w:rsidR="008511C1">
        <w:rPr>
          <w:rFonts w:ascii="Times New Roman" w:hAnsi="Times New Roman" w:cs="Times New Roman"/>
          <w:sz w:val="28"/>
          <w:szCs w:val="28"/>
        </w:rPr>
        <w:t>ставлені для жінок в період пре</w:t>
      </w:r>
      <w:r w:rsidRPr="00B13EA2">
        <w:rPr>
          <w:rFonts w:ascii="Times New Roman" w:hAnsi="Times New Roman" w:cs="Times New Roman"/>
          <w:sz w:val="28"/>
          <w:szCs w:val="28"/>
        </w:rPr>
        <w:t>- і постменопаузи і чоловіків.</w:t>
      </w:r>
    </w:p>
    <w:p w:rsidR="00B21092" w:rsidRPr="00AA0366"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Розробці референтних значень концентрації даного кісткового маркера в дитячій популяції до теперішнього часу приділялося зовсім мало уваги. У літературі все частіше відзначаються труднощі об'єктивного підходу до аналізу результатів, особливо у дітей раннього віку, оскільки особливості розвитку та адаптаційні реакції, властиві зростаючому організму, можуть істотно ускладнювати інтерпретацію кількісних показників [24].</w:t>
      </w:r>
    </w:p>
    <w:p w:rsidR="00B21092" w:rsidRPr="00B13EA2" w:rsidRDefault="00B21092" w:rsidP="00B21092">
      <w:pPr>
        <w:spacing w:after="0" w:line="360" w:lineRule="auto"/>
        <w:ind w:firstLine="708"/>
        <w:jc w:val="both"/>
        <w:rPr>
          <w:rFonts w:ascii="Times New Roman" w:hAnsi="Times New Roman" w:cs="Times New Roman"/>
          <w:sz w:val="28"/>
          <w:szCs w:val="28"/>
        </w:rPr>
      </w:pPr>
      <w:r w:rsidRPr="00AA0366">
        <w:rPr>
          <w:rFonts w:ascii="Times New Roman" w:hAnsi="Times New Roman" w:cs="Times New Roman"/>
          <w:sz w:val="28"/>
          <w:szCs w:val="28"/>
        </w:rPr>
        <w:t xml:space="preserve">Наше дослідження, яке також включає і умовно здорових дітей першого року життя, дозволить зробити внесок у розробку референтних значень концентрації </w:t>
      </w:r>
      <w:r w:rsidRPr="00B13EA2">
        <w:rPr>
          <w:rFonts w:ascii="Times New Roman" w:hAnsi="Times New Roman" w:cs="Times New Roman"/>
          <w:sz w:val="28"/>
          <w:szCs w:val="28"/>
        </w:rPr>
        <w:t>сироваткового остеокальцину для даної вікової групи.</w:t>
      </w:r>
    </w:p>
    <w:p w:rsidR="00B21092" w:rsidRPr="008511C1" w:rsidRDefault="00936186" w:rsidP="00B21092">
      <w:pPr>
        <w:spacing w:after="0" w:line="360" w:lineRule="auto"/>
        <w:ind w:firstLine="708"/>
        <w:jc w:val="both"/>
        <w:rPr>
          <w:rFonts w:ascii="Times New Roman" w:hAnsi="Times New Roman" w:cs="Times New Roman"/>
          <w:sz w:val="28"/>
          <w:szCs w:val="28"/>
        </w:rPr>
      </w:pPr>
      <w:r w:rsidRPr="003D7350">
        <w:rPr>
          <w:rFonts w:ascii="Times New Roman" w:hAnsi="Times New Roman" w:cs="Times New Roman"/>
          <w:sz w:val="28"/>
          <w:szCs w:val="28"/>
        </w:rPr>
        <w:t>За отриманими результатами</w:t>
      </w:r>
      <w:r w:rsidR="00B21092" w:rsidRPr="003D7350">
        <w:rPr>
          <w:rFonts w:ascii="Times New Roman" w:hAnsi="Times New Roman" w:cs="Times New Roman"/>
          <w:sz w:val="28"/>
          <w:szCs w:val="28"/>
        </w:rPr>
        <w:t xml:space="preserve"> встановлено, що інтенсивність кісткового </w:t>
      </w:r>
      <w:r w:rsidR="00B21092" w:rsidRPr="00B13EA2">
        <w:rPr>
          <w:rFonts w:ascii="Times New Roman" w:hAnsi="Times New Roman" w:cs="Times New Roman"/>
          <w:sz w:val="28"/>
          <w:szCs w:val="28"/>
        </w:rPr>
        <w:t xml:space="preserve">обміну була достовірно зниженою у дітей, хворих на вітамін D-дефіцитний рахіт, порівняно з практично здоровими дітьми. Так, у пацієнтів І підгрупи даний показник становив </w:t>
      </w:r>
      <w:r w:rsidR="00FF52D7">
        <w:rPr>
          <w:rFonts w:ascii="Times New Roman" w:hAnsi="Times New Roman" w:cs="Times New Roman"/>
          <w:sz w:val="28"/>
          <w:szCs w:val="28"/>
        </w:rPr>
        <w:t>(</w:t>
      </w:r>
      <w:r w:rsidR="00B21092" w:rsidRPr="00B13EA2">
        <w:rPr>
          <w:rFonts w:ascii="Times New Roman" w:hAnsi="Times New Roman" w:cs="Times New Roman"/>
          <w:sz w:val="28"/>
          <w:szCs w:val="28"/>
        </w:rPr>
        <w:t>67,85</w:t>
      </w:r>
      <w:r w:rsidR="00565152">
        <w:rPr>
          <w:rFonts w:ascii="Times New Roman" w:hAnsi="Times New Roman" w:cs="Times New Roman"/>
          <w:sz w:val="28"/>
          <w:szCs w:val="28"/>
        </w:rPr>
        <w:t xml:space="preserve"> ± </w:t>
      </w:r>
      <w:r w:rsidR="00B21092" w:rsidRPr="00B13EA2">
        <w:rPr>
          <w:rFonts w:ascii="Times New Roman" w:hAnsi="Times New Roman" w:cs="Times New Roman"/>
          <w:sz w:val="28"/>
          <w:szCs w:val="28"/>
        </w:rPr>
        <w:t>3,44</w:t>
      </w:r>
      <w:r w:rsidR="00FF52D7">
        <w:rPr>
          <w:rFonts w:ascii="Times New Roman" w:hAnsi="Times New Roman" w:cs="Times New Roman"/>
          <w:sz w:val="28"/>
          <w:szCs w:val="28"/>
        </w:rPr>
        <w:t>)</w:t>
      </w:r>
      <w:r w:rsidR="002D6B07">
        <w:rPr>
          <w:rFonts w:ascii="Times New Roman" w:hAnsi="Times New Roman" w:cs="Times New Roman"/>
          <w:sz w:val="28"/>
          <w:szCs w:val="28"/>
        </w:rPr>
        <w:t xml:space="preserve"> </w:t>
      </w:r>
      <w:r w:rsidR="00FF52D7">
        <w:rPr>
          <w:rFonts w:ascii="Times New Roman" w:hAnsi="Times New Roman" w:cs="Times New Roman"/>
          <w:sz w:val="28"/>
          <w:szCs w:val="28"/>
        </w:rPr>
        <w:t xml:space="preserve">нг/мл, </w:t>
      </w:r>
      <w:r w:rsidR="00B21092" w:rsidRPr="00B13EA2">
        <w:rPr>
          <w:rFonts w:ascii="Times New Roman" w:hAnsi="Times New Roman" w:cs="Times New Roman"/>
          <w:sz w:val="28"/>
          <w:szCs w:val="28"/>
        </w:rPr>
        <w:t>95% СІ: 61,11 – 74,59</w:t>
      </w:r>
      <w:r w:rsidR="002D6B07">
        <w:rPr>
          <w:rFonts w:ascii="Times New Roman" w:hAnsi="Times New Roman" w:cs="Times New Roman"/>
          <w:sz w:val="28"/>
          <w:szCs w:val="28"/>
        </w:rPr>
        <w:t xml:space="preserve"> </w:t>
      </w:r>
      <w:r w:rsidR="00B21092" w:rsidRPr="00B13EA2">
        <w:rPr>
          <w:rFonts w:ascii="Times New Roman" w:hAnsi="Times New Roman" w:cs="Times New Roman"/>
          <w:sz w:val="28"/>
          <w:szCs w:val="28"/>
        </w:rPr>
        <w:t xml:space="preserve">нг/мл), ІІ підгрупи </w:t>
      </w:r>
      <w:r w:rsidR="00631B41" w:rsidRPr="00B13EA2">
        <w:rPr>
          <w:rFonts w:ascii="Times New Roman" w:hAnsi="Times New Roman" w:cs="Times New Roman"/>
          <w:sz w:val="28"/>
          <w:szCs w:val="28"/>
        </w:rPr>
        <w:t xml:space="preserve">– </w:t>
      </w:r>
      <w:r w:rsidR="00FF52D7">
        <w:rPr>
          <w:rFonts w:ascii="Times New Roman" w:hAnsi="Times New Roman" w:cs="Times New Roman"/>
          <w:sz w:val="28"/>
          <w:szCs w:val="28"/>
        </w:rPr>
        <w:t>(</w:t>
      </w:r>
      <w:r w:rsidR="00B21092" w:rsidRPr="00B13EA2">
        <w:rPr>
          <w:rFonts w:ascii="Times New Roman" w:hAnsi="Times New Roman" w:cs="Times New Roman"/>
          <w:sz w:val="28"/>
          <w:szCs w:val="28"/>
        </w:rPr>
        <w:t>65,58</w:t>
      </w:r>
      <w:r w:rsidR="00565152">
        <w:rPr>
          <w:rFonts w:ascii="Times New Roman" w:hAnsi="Times New Roman" w:cs="Times New Roman"/>
          <w:sz w:val="28"/>
          <w:szCs w:val="28"/>
        </w:rPr>
        <w:t xml:space="preserve"> ± </w:t>
      </w:r>
      <w:r w:rsidR="00B21092" w:rsidRPr="00B13EA2">
        <w:rPr>
          <w:rFonts w:ascii="Times New Roman" w:hAnsi="Times New Roman" w:cs="Times New Roman"/>
          <w:sz w:val="28"/>
          <w:szCs w:val="28"/>
        </w:rPr>
        <w:t>3,29</w:t>
      </w:r>
      <w:r w:rsidR="00FF52D7">
        <w:rPr>
          <w:rFonts w:ascii="Times New Roman" w:hAnsi="Times New Roman" w:cs="Times New Roman"/>
          <w:sz w:val="28"/>
          <w:szCs w:val="28"/>
        </w:rPr>
        <w:t>)</w:t>
      </w:r>
      <w:r w:rsidR="002D6B07">
        <w:rPr>
          <w:rFonts w:ascii="Times New Roman" w:hAnsi="Times New Roman" w:cs="Times New Roman"/>
          <w:sz w:val="28"/>
          <w:szCs w:val="28"/>
        </w:rPr>
        <w:t xml:space="preserve"> </w:t>
      </w:r>
      <w:r w:rsidR="00FF52D7">
        <w:rPr>
          <w:rFonts w:ascii="Times New Roman" w:hAnsi="Times New Roman" w:cs="Times New Roman"/>
          <w:sz w:val="28"/>
          <w:szCs w:val="28"/>
        </w:rPr>
        <w:t xml:space="preserve">нг/мл, </w:t>
      </w:r>
      <w:r w:rsidR="00631B41">
        <w:rPr>
          <w:rFonts w:ascii="Times New Roman" w:hAnsi="Times New Roman" w:cs="Times New Roman"/>
          <w:sz w:val="28"/>
          <w:szCs w:val="28"/>
        </w:rPr>
        <w:t>(</w:t>
      </w:r>
      <w:r w:rsidR="00B21092" w:rsidRPr="00B13EA2">
        <w:rPr>
          <w:rFonts w:ascii="Times New Roman" w:hAnsi="Times New Roman" w:cs="Times New Roman"/>
          <w:sz w:val="28"/>
          <w:szCs w:val="28"/>
        </w:rPr>
        <w:t>95% СІ:</w:t>
      </w:r>
      <w:r w:rsidR="002D6B07">
        <w:rPr>
          <w:rFonts w:ascii="Times New Roman" w:hAnsi="Times New Roman" w:cs="Times New Roman"/>
          <w:sz w:val="28"/>
          <w:szCs w:val="28"/>
        </w:rPr>
        <w:t xml:space="preserve"> </w:t>
      </w:r>
      <w:r w:rsidR="00B21092" w:rsidRPr="00B13EA2">
        <w:rPr>
          <w:rFonts w:ascii="Times New Roman" w:hAnsi="Times New Roman" w:cs="Times New Roman"/>
          <w:sz w:val="28"/>
          <w:szCs w:val="28"/>
        </w:rPr>
        <w:t>59,14 – 72,02</w:t>
      </w:r>
      <w:r w:rsidR="002D6B07">
        <w:rPr>
          <w:rFonts w:ascii="Times New Roman" w:hAnsi="Times New Roman" w:cs="Times New Roman"/>
          <w:sz w:val="28"/>
          <w:szCs w:val="28"/>
        </w:rPr>
        <w:t xml:space="preserve"> </w:t>
      </w:r>
      <w:r w:rsidR="00B21092" w:rsidRPr="00B13EA2">
        <w:rPr>
          <w:rFonts w:ascii="Times New Roman" w:hAnsi="Times New Roman" w:cs="Times New Roman"/>
          <w:sz w:val="28"/>
          <w:szCs w:val="28"/>
        </w:rPr>
        <w:t xml:space="preserve">нг/мл), ІІІ підгрупи </w:t>
      </w:r>
      <w:r w:rsidR="00631B41">
        <w:rPr>
          <w:rFonts w:ascii="Times New Roman" w:hAnsi="Times New Roman" w:cs="Times New Roman"/>
          <w:sz w:val="28"/>
          <w:szCs w:val="28"/>
        </w:rPr>
        <w:t>–</w:t>
      </w:r>
      <w:r w:rsidR="002D6B07">
        <w:rPr>
          <w:rFonts w:ascii="Times New Roman" w:hAnsi="Times New Roman" w:cs="Times New Roman"/>
          <w:sz w:val="28"/>
          <w:szCs w:val="28"/>
        </w:rPr>
        <w:t xml:space="preserve"> </w:t>
      </w:r>
      <w:r w:rsidR="00631B41">
        <w:rPr>
          <w:rFonts w:ascii="Times New Roman" w:hAnsi="Times New Roman" w:cs="Times New Roman"/>
          <w:sz w:val="28"/>
          <w:szCs w:val="28"/>
        </w:rPr>
        <w:t>(</w:t>
      </w:r>
      <w:r w:rsidR="00B21092" w:rsidRPr="00B13EA2">
        <w:rPr>
          <w:rFonts w:ascii="Times New Roman" w:hAnsi="Times New Roman" w:cs="Times New Roman"/>
          <w:sz w:val="28"/>
          <w:szCs w:val="28"/>
        </w:rPr>
        <w:t>56,15</w:t>
      </w:r>
      <w:r w:rsidR="00565152">
        <w:rPr>
          <w:rFonts w:ascii="Times New Roman" w:hAnsi="Times New Roman" w:cs="Times New Roman"/>
          <w:sz w:val="28"/>
          <w:szCs w:val="28"/>
        </w:rPr>
        <w:t xml:space="preserve"> ± </w:t>
      </w:r>
      <w:r w:rsidR="00B21092" w:rsidRPr="00B13EA2">
        <w:rPr>
          <w:rFonts w:ascii="Times New Roman" w:hAnsi="Times New Roman" w:cs="Times New Roman"/>
          <w:sz w:val="28"/>
          <w:szCs w:val="28"/>
        </w:rPr>
        <w:t>4,02</w:t>
      </w:r>
      <w:r w:rsidR="00631B41">
        <w:rPr>
          <w:rFonts w:ascii="Times New Roman" w:hAnsi="Times New Roman" w:cs="Times New Roman"/>
          <w:sz w:val="28"/>
          <w:szCs w:val="28"/>
        </w:rPr>
        <w:t>)</w:t>
      </w:r>
      <w:r w:rsidR="002D6B07">
        <w:rPr>
          <w:rFonts w:ascii="Times New Roman" w:hAnsi="Times New Roman" w:cs="Times New Roman"/>
          <w:sz w:val="28"/>
          <w:szCs w:val="28"/>
        </w:rPr>
        <w:t xml:space="preserve"> </w:t>
      </w:r>
      <w:r w:rsidR="00B21092" w:rsidRPr="00B13EA2">
        <w:rPr>
          <w:rFonts w:ascii="Times New Roman" w:hAnsi="Times New Roman" w:cs="Times New Roman"/>
          <w:sz w:val="28"/>
          <w:szCs w:val="28"/>
        </w:rPr>
        <w:t>нг/мл (95% СІ: 48,28 – 64,02</w:t>
      </w:r>
      <w:r w:rsidR="002D6B07">
        <w:rPr>
          <w:rFonts w:ascii="Times New Roman" w:hAnsi="Times New Roman" w:cs="Times New Roman"/>
          <w:sz w:val="28"/>
          <w:szCs w:val="28"/>
        </w:rPr>
        <w:t xml:space="preserve"> </w:t>
      </w:r>
      <w:r w:rsidR="00B21092" w:rsidRPr="00B13EA2">
        <w:rPr>
          <w:rFonts w:ascii="Times New Roman" w:hAnsi="Times New Roman" w:cs="Times New Roman"/>
          <w:sz w:val="28"/>
          <w:szCs w:val="28"/>
        </w:rPr>
        <w:t>нг/мл), що в кожному випадку достовірно відрізнялось від зна</w:t>
      </w:r>
      <w:r w:rsidR="00631B41">
        <w:rPr>
          <w:rFonts w:ascii="Times New Roman" w:hAnsi="Times New Roman" w:cs="Times New Roman"/>
          <w:sz w:val="28"/>
          <w:szCs w:val="28"/>
        </w:rPr>
        <w:t xml:space="preserve">чень даного кісткового маркеру </w:t>
      </w:r>
      <w:r w:rsidR="00B21092" w:rsidRPr="00B13EA2">
        <w:rPr>
          <w:rFonts w:ascii="Times New Roman" w:hAnsi="Times New Roman" w:cs="Times New Roman"/>
          <w:sz w:val="28"/>
          <w:szCs w:val="28"/>
        </w:rPr>
        <w:t xml:space="preserve">дітей контрольної групи </w:t>
      </w:r>
      <w:r w:rsidR="00631B41">
        <w:rPr>
          <w:rFonts w:ascii="Times New Roman" w:hAnsi="Times New Roman" w:cs="Times New Roman"/>
          <w:sz w:val="28"/>
          <w:szCs w:val="28"/>
        </w:rPr>
        <w:t>(</w:t>
      </w:r>
      <w:r w:rsidR="00B21092" w:rsidRPr="00B13EA2">
        <w:rPr>
          <w:rFonts w:ascii="Times New Roman" w:hAnsi="Times New Roman" w:cs="Times New Roman"/>
          <w:sz w:val="28"/>
          <w:szCs w:val="28"/>
        </w:rPr>
        <w:t>(94,26</w:t>
      </w:r>
      <w:r w:rsidR="00565152">
        <w:rPr>
          <w:rFonts w:ascii="Times New Roman" w:hAnsi="Times New Roman" w:cs="Times New Roman"/>
          <w:sz w:val="28"/>
          <w:szCs w:val="28"/>
        </w:rPr>
        <w:t xml:space="preserve"> ± </w:t>
      </w:r>
      <w:r w:rsidR="00B21092" w:rsidRPr="00B13EA2">
        <w:rPr>
          <w:rFonts w:ascii="Times New Roman" w:hAnsi="Times New Roman" w:cs="Times New Roman"/>
          <w:sz w:val="28"/>
          <w:szCs w:val="28"/>
        </w:rPr>
        <w:t>2,96</w:t>
      </w:r>
      <w:r w:rsidR="00631B41">
        <w:rPr>
          <w:rFonts w:ascii="Times New Roman" w:hAnsi="Times New Roman" w:cs="Times New Roman"/>
          <w:sz w:val="28"/>
          <w:szCs w:val="28"/>
        </w:rPr>
        <w:t>)</w:t>
      </w:r>
      <w:r w:rsidR="00B21092" w:rsidRPr="00B13EA2">
        <w:rPr>
          <w:rFonts w:ascii="Times New Roman" w:hAnsi="Times New Roman" w:cs="Times New Roman"/>
          <w:sz w:val="28"/>
          <w:szCs w:val="28"/>
        </w:rPr>
        <w:t xml:space="preserve"> нг/мл, 95% СІ: 88,46 – 100,06</w:t>
      </w:r>
      <w:r w:rsidR="002D6B07">
        <w:rPr>
          <w:rFonts w:ascii="Times New Roman" w:hAnsi="Times New Roman" w:cs="Times New Roman"/>
          <w:sz w:val="28"/>
          <w:szCs w:val="28"/>
        </w:rPr>
        <w:t xml:space="preserve"> </w:t>
      </w:r>
      <w:r w:rsidR="00B21092" w:rsidRPr="00B13EA2">
        <w:rPr>
          <w:rFonts w:ascii="Times New Roman" w:hAnsi="Times New Roman" w:cs="Times New Roman"/>
          <w:sz w:val="28"/>
          <w:szCs w:val="28"/>
        </w:rPr>
        <w:t xml:space="preserve">нг/мл, </w:t>
      </w:r>
      <w:r w:rsidR="001F0C61">
        <w:rPr>
          <w:rFonts w:ascii="Times New Roman" w:hAnsi="Times New Roman" w:cs="Times New Roman"/>
          <w:sz w:val="28"/>
          <w:szCs w:val="28"/>
        </w:rPr>
        <w:t>р &lt;</w:t>
      </w:r>
      <w:r w:rsidR="002D6B07">
        <w:rPr>
          <w:rFonts w:ascii="Times New Roman" w:hAnsi="Times New Roman" w:cs="Times New Roman"/>
          <w:sz w:val="28"/>
          <w:szCs w:val="28"/>
        </w:rPr>
        <w:t xml:space="preserve"> </w:t>
      </w:r>
      <w:r w:rsidR="00B21092" w:rsidRPr="00B13EA2">
        <w:rPr>
          <w:rFonts w:ascii="Times New Roman" w:hAnsi="Times New Roman" w:cs="Times New Roman"/>
          <w:sz w:val="28"/>
          <w:szCs w:val="28"/>
        </w:rPr>
        <w:t>0,001). Слід звернути увагу, що виявлені порушення мали достовірно нижч</w:t>
      </w:r>
      <w:r w:rsidR="00DB2970">
        <w:rPr>
          <w:rFonts w:ascii="Times New Roman" w:hAnsi="Times New Roman" w:cs="Times New Roman"/>
          <w:sz w:val="28"/>
          <w:szCs w:val="28"/>
        </w:rPr>
        <w:t xml:space="preserve">і показники </w:t>
      </w:r>
      <w:r w:rsidR="00B21092" w:rsidRPr="00B13EA2">
        <w:rPr>
          <w:rFonts w:ascii="Times New Roman" w:hAnsi="Times New Roman" w:cs="Times New Roman"/>
          <w:sz w:val="28"/>
          <w:szCs w:val="28"/>
        </w:rPr>
        <w:t xml:space="preserve">у дітей з ожирінням, ніж у дітей І підгрупи та групи порівняння </w:t>
      </w:r>
      <w:r w:rsidR="00631B41">
        <w:rPr>
          <w:rFonts w:ascii="Times New Roman" w:hAnsi="Times New Roman" w:cs="Times New Roman"/>
          <w:sz w:val="28"/>
          <w:szCs w:val="28"/>
        </w:rPr>
        <w:t>(</w:t>
      </w:r>
      <w:r w:rsidR="00B21092" w:rsidRPr="00B13EA2">
        <w:rPr>
          <w:rFonts w:ascii="Times New Roman" w:hAnsi="Times New Roman" w:cs="Times New Roman"/>
          <w:sz w:val="28"/>
          <w:szCs w:val="28"/>
        </w:rPr>
        <w:t xml:space="preserve">(71,27 </w:t>
      </w:r>
      <w:r w:rsidR="00565152">
        <w:rPr>
          <w:rFonts w:ascii="Times New Roman" w:hAnsi="Times New Roman" w:cs="Times New Roman"/>
          <w:sz w:val="28"/>
          <w:szCs w:val="28"/>
        </w:rPr>
        <w:t xml:space="preserve">± </w:t>
      </w:r>
      <w:r w:rsidR="00B21092" w:rsidRPr="00B13EA2">
        <w:rPr>
          <w:rFonts w:ascii="Times New Roman" w:hAnsi="Times New Roman" w:cs="Times New Roman"/>
          <w:sz w:val="28"/>
          <w:szCs w:val="28"/>
        </w:rPr>
        <w:t>3,29</w:t>
      </w:r>
      <w:r w:rsidR="00631B41">
        <w:rPr>
          <w:rFonts w:ascii="Times New Roman" w:hAnsi="Times New Roman" w:cs="Times New Roman"/>
          <w:sz w:val="28"/>
          <w:szCs w:val="28"/>
        </w:rPr>
        <w:t>)</w:t>
      </w:r>
      <w:r w:rsidR="002D6B07">
        <w:rPr>
          <w:rFonts w:ascii="Times New Roman" w:hAnsi="Times New Roman" w:cs="Times New Roman"/>
          <w:sz w:val="28"/>
          <w:szCs w:val="28"/>
        </w:rPr>
        <w:t xml:space="preserve"> </w:t>
      </w:r>
      <w:r w:rsidR="00B21092" w:rsidRPr="00B13EA2">
        <w:rPr>
          <w:rFonts w:ascii="Times New Roman" w:hAnsi="Times New Roman" w:cs="Times New Roman"/>
          <w:sz w:val="28"/>
          <w:szCs w:val="28"/>
        </w:rPr>
        <w:t>нг/мл, 95% СІ: 64,83 – 77,71</w:t>
      </w:r>
      <w:r w:rsidR="002D6B07">
        <w:rPr>
          <w:rFonts w:ascii="Times New Roman" w:hAnsi="Times New Roman" w:cs="Times New Roman"/>
          <w:sz w:val="28"/>
          <w:szCs w:val="28"/>
        </w:rPr>
        <w:t xml:space="preserve"> </w:t>
      </w:r>
      <w:r w:rsidR="00631B41">
        <w:rPr>
          <w:rFonts w:ascii="Times New Roman" w:hAnsi="Times New Roman" w:cs="Times New Roman"/>
          <w:sz w:val="28"/>
          <w:szCs w:val="28"/>
        </w:rPr>
        <w:t>нг/мл</w:t>
      </w:r>
      <w:r w:rsidR="00DB2970">
        <w:rPr>
          <w:rFonts w:ascii="Times New Roman" w:hAnsi="Times New Roman" w:cs="Times New Roman"/>
          <w:sz w:val="28"/>
          <w:szCs w:val="28"/>
        </w:rPr>
        <w:t xml:space="preserve">, </w:t>
      </w:r>
      <w:r w:rsidR="001F0C61">
        <w:rPr>
          <w:rFonts w:ascii="Times New Roman" w:hAnsi="Times New Roman" w:cs="Times New Roman"/>
          <w:sz w:val="28"/>
          <w:szCs w:val="28"/>
        </w:rPr>
        <w:lastRenderedPageBreak/>
        <w:t>р</w:t>
      </w:r>
      <w:r w:rsidR="00AA0366">
        <w:rPr>
          <w:rFonts w:ascii="Times New Roman" w:hAnsi="Times New Roman" w:cs="Times New Roman"/>
          <w:sz w:val="28"/>
          <w:szCs w:val="28"/>
          <w:lang w:val="en-US"/>
        </w:rPr>
        <w:t> </w:t>
      </w:r>
      <w:r w:rsidR="001F0C61">
        <w:rPr>
          <w:rFonts w:ascii="Times New Roman" w:hAnsi="Times New Roman" w:cs="Times New Roman"/>
          <w:sz w:val="28"/>
          <w:szCs w:val="28"/>
        </w:rPr>
        <w:t>&lt;</w:t>
      </w:r>
      <w:r w:rsidR="00AA0366">
        <w:rPr>
          <w:rFonts w:ascii="Times New Roman" w:hAnsi="Times New Roman" w:cs="Times New Roman"/>
          <w:sz w:val="28"/>
          <w:szCs w:val="28"/>
          <w:lang w:val="en-US"/>
        </w:rPr>
        <w:t> </w:t>
      </w:r>
      <w:r w:rsidR="00B21092" w:rsidRPr="00B13EA2">
        <w:rPr>
          <w:rFonts w:ascii="Times New Roman" w:hAnsi="Times New Roman" w:cs="Times New Roman"/>
          <w:sz w:val="28"/>
          <w:szCs w:val="28"/>
        </w:rPr>
        <w:t>0,05),</w:t>
      </w:r>
      <w:r w:rsidR="002D6B07">
        <w:rPr>
          <w:rFonts w:ascii="Times New Roman" w:hAnsi="Times New Roman" w:cs="Times New Roman"/>
          <w:sz w:val="28"/>
          <w:szCs w:val="28"/>
        </w:rPr>
        <w:t xml:space="preserve"> </w:t>
      </w:r>
      <w:r w:rsidR="00B21092" w:rsidRPr="00B13EA2">
        <w:rPr>
          <w:rFonts w:ascii="Times New Roman" w:hAnsi="Times New Roman" w:cs="Times New Roman"/>
          <w:sz w:val="28"/>
          <w:szCs w:val="28"/>
        </w:rPr>
        <w:t xml:space="preserve">що в свою чергу також свідчить про </w:t>
      </w:r>
      <w:r w:rsidR="00B21092" w:rsidRPr="008511C1">
        <w:rPr>
          <w:rFonts w:ascii="Times New Roman" w:hAnsi="Times New Roman" w:cs="Times New Roman"/>
          <w:sz w:val="28"/>
          <w:szCs w:val="28"/>
        </w:rPr>
        <w:t>зниження інтенсивності кісткового обміну.</w:t>
      </w:r>
    </w:p>
    <w:p w:rsidR="00B21092" w:rsidRPr="00557373" w:rsidRDefault="00B21092" w:rsidP="00B21092">
      <w:pPr>
        <w:spacing w:after="0" w:line="360" w:lineRule="auto"/>
        <w:ind w:firstLine="708"/>
        <w:jc w:val="both"/>
        <w:rPr>
          <w:rFonts w:ascii="Times New Roman" w:eastAsia="MS Mincho" w:hAnsi="Times New Roman" w:cs="Times New Roman"/>
          <w:sz w:val="28"/>
          <w:szCs w:val="28"/>
          <w:lang w:eastAsia="ja-JP"/>
        </w:rPr>
      </w:pPr>
      <w:r w:rsidRPr="008511C1">
        <w:rPr>
          <w:rFonts w:ascii="Times New Roman" w:hAnsi="Times New Roman" w:cs="Times New Roman"/>
          <w:sz w:val="28"/>
          <w:szCs w:val="28"/>
        </w:rPr>
        <w:t>Аналіз наукових повідомлень не виявив жодної роботи, в якій би вивча</w:t>
      </w:r>
      <w:r w:rsidR="009107B8">
        <w:rPr>
          <w:rFonts w:ascii="Times New Roman" w:hAnsi="Times New Roman" w:cs="Times New Roman"/>
          <w:sz w:val="28"/>
          <w:szCs w:val="28"/>
        </w:rPr>
        <w:t>в</w:t>
      </w:r>
      <w:r w:rsidRPr="008511C1">
        <w:rPr>
          <w:rFonts w:ascii="Times New Roman" w:hAnsi="Times New Roman" w:cs="Times New Roman"/>
          <w:sz w:val="28"/>
          <w:szCs w:val="28"/>
        </w:rPr>
        <w:t xml:space="preserve">ся </w:t>
      </w:r>
      <w:r w:rsidR="009107B8">
        <w:rPr>
          <w:rFonts w:ascii="Times New Roman" w:hAnsi="Times New Roman" w:cs="Times New Roman"/>
          <w:sz w:val="28"/>
          <w:szCs w:val="28"/>
        </w:rPr>
        <w:t xml:space="preserve">стан </w:t>
      </w:r>
      <w:r w:rsidRPr="008511C1">
        <w:rPr>
          <w:rFonts w:ascii="Times New Roman" w:hAnsi="Times New Roman" w:cs="Times New Roman"/>
          <w:sz w:val="28"/>
          <w:szCs w:val="28"/>
        </w:rPr>
        <w:t xml:space="preserve">кісткового метаболізму залежно від фізичного розвитку дітей першого року життя. </w:t>
      </w:r>
      <w:r w:rsidR="009107B8">
        <w:rPr>
          <w:rFonts w:ascii="Times New Roman" w:hAnsi="Times New Roman" w:cs="Times New Roman"/>
          <w:sz w:val="28"/>
          <w:szCs w:val="28"/>
        </w:rPr>
        <w:t xml:space="preserve">Більшість </w:t>
      </w:r>
      <w:r w:rsidRPr="008511C1">
        <w:rPr>
          <w:rFonts w:ascii="Times New Roman" w:hAnsi="Times New Roman" w:cs="Times New Roman"/>
          <w:sz w:val="28"/>
          <w:szCs w:val="28"/>
        </w:rPr>
        <w:t xml:space="preserve">досліджень присвячено вивченню вказаної асоціації у дітей старших вікових груп. Однак, в одних </w:t>
      </w:r>
      <w:r w:rsidR="009107B8">
        <w:rPr>
          <w:rFonts w:ascii="Times New Roman" w:hAnsi="Times New Roman" w:cs="Times New Roman"/>
          <w:sz w:val="28"/>
          <w:szCs w:val="28"/>
        </w:rPr>
        <w:t>роботах</w:t>
      </w:r>
      <w:r w:rsidRPr="008511C1">
        <w:rPr>
          <w:rFonts w:ascii="Times New Roman" w:hAnsi="Times New Roman" w:cs="Times New Roman"/>
          <w:sz w:val="28"/>
          <w:szCs w:val="28"/>
        </w:rPr>
        <w:t xml:space="preserve"> простежується зв'язок, а в інших – ні. Так, корейські вчені на чолі з </w:t>
      </w:r>
      <w:r w:rsidRPr="008511C1">
        <w:rPr>
          <w:rFonts w:ascii="Times New Roman" w:hAnsi="Times New Roman" w:cs="Times New Roman"/>
          <w:sz w:val="28"/>
          <w:szCs w:val="28"/>
          <w:shd w:val="clear" w:color="auto" w:fill="FFFFFF"/>
        </w:rPr>
        <w:t>Kim G.</w:t>
      </w:r>
      <w:r w:rsidR="002D6B07">
        <w:rPr>
          <w:rFonts w:ascii="Times New Roman" w:hAnsi="Times New Roman" w:cs="Times New Roman"/>
          <w:sz w:val="28"/>
          <w:szCs w:val="28"/>
          <w:shd w:val="clear" w:color="auto" w:fill="FFFFFF"/>
        </w:rPr>
        <w:t xml:space="preserve"> </w:t>
      </w:r>
      <w:r w:rsidRPr="008511C1">
        <w:rPr>
          <w:rFonts w:ascii="Times New Roman" w:hAnsi="Times New Roman" w:cs="Times New Roman"/>
          <w:sz w:val="28"/>
          <w:szCs w:val="28"/>
          <w:shd w:val="clear" w:color="auto" w:fill="FFFFFF"/>
        </w:rPr>
        <w:t>S. (2014)</w:t>
      </w:r>
      <w:r w:rsidR="002D6B07">
        <w:rPr>
          <w:rFonts w:ascii="Times New Roman" w:hAnsi="Times New Roman" w:cs="Times New Roman"/>
          <w:sz w:val="28"/>
          <w:szCs w:val="28"/>
          <w:shd w:val="clear" w:color="auto" w:fill="FFFFFF"/>
        </w:rPr>
        <w:t xml:space="preserve"> </w:t>
      </w:r>
      <w:r w:rsidRPr="008511C1">
        <w:rPr>
          <w:rFonts w:ascii="Times New Roman" w:hAnsi="Times New Roman" w:cs="Times New Roman"/>
          <w:sz w:val="28"/>
          <w:szCs w:val="28"/>
          <w:shd w:val="clear" w:color="auto" w:fill="FFFFFF"/>
        </w:rPr>
        <w:t xml:space="preserve">підтвердили наявність негативних кореляційних зв’язків між концентрацією остеокальцину в сироватці крові та ожирінням у дітей віком 9,78 </w:t>
      </w:r>
      <w:r w:rsidR="00565152">
        <w:rPr>
          <w:rFonts w:ascii="Times New Roman" w:hAnsi="Times New Roman" w:cs="Times New Roman"/>
          <w:sz w:val="28"/>
          <w:szCs w:val="28"/>
          <w:shd w:val="clear" w:color="auto" w:fill="FFFFFF"/>
        </w:rPr>
        <w:t xml:space="preserve">± </w:t>
      </w:r>
      <w:r w:rsidRPr="008511C1">
        <w:rPr>
          <w:rFonts w:ascii="Times New Roman" w:hAnsi="Times New Roman" w:cs="Times New Roman"/>
          <w:sz w:val="28"/>
          <w:szCs w:val="28"/>
          <w:shd w:val="clear" w:color="auto" w:fill="FFFFFF"/>
        </w:rPr>
        <w:t>1,05 років</w:t>
      </w:r>
      <w:r w:rsidR="002D6B07">
        <w:rPr>
          <w:rFonts w:ascii="Times New Roman" w:hAnsi="Times New Roman" w:cs="Times New Roman"/>
          <w:sz w:val="28"/>
          <w:szCs w:val="28"/>
          <w:shd w:val="clear" w:color="auto" w:fill="FFFFFF"/>
        </w:rPr>
        <w:t xml:space="preserve"> </w:t>
      </w:r>
      <w:r w:rsidRPr="008511C1">
        <w:rPr>
          <w:rFonts w:ascii="Times New Roman" w:hAnsi="Times New Roman" w:cs="Times New Roman"/>
          <w:sz w:val="28"/>
          <w:szCs w:val="28"/>
        </w:rPr>
        <w:t>[67]</w:t>
      </w:r>
      <w:r w:rsidRPr="008511C1">
        <w:rPr>
          <w:rFonts w:ascii="Times New Roman" w:hAnsi="Times New Roman" w:cs="Times New Roman"/>
          <w:sz w:val="28"/>
          <w:szCs w:val="28"/>
          <w:shd w:val="clear" w:color="auto" w:fill="FFFFFF"/>
        </w:rPr>
        <w:t>. Результати досліджень Wang</w:t>
      </w:r>
      <w:r w:rsidR="002D6B07">
        <w:rPr>
          <w:rFonts w:ascii="Times New Roman" w:hAnsi="Times New Roman" w:cs="Times New Roman"/>
          <w:sz w:val="28"/>
          <w:szCs w:val="28"/>
          <w:shd w:val="clear" w:color="auto" w:fill="FFFFFF"/>
        </w:rPr>
        <w:t xml:space="preserve"> </w:t>
      </w:r>
      <w:r w:rsidRPr="008511C1">
        <w:rPr>
          <w:rFonts w:ascii="Times New Roman" w:hAnsi="Times New Roman" w:cs="Times New Roman"/>
          <w:sz w:val="28"/>
          <w:szCs w:val="28"/>
          <w:shd w:val="clear" w:color="auto" w:fill="FFFFFF"/>
        </w:rPr>
        <w:t>J.W</w:t>
      </w:r>
      <w:r w:rsidRPr="00B13EA2">
        <w:rPr>
          <w:rFonts w:ascii="Times New Roman" w:hAnsi="Times New Roman" w:cs="Times New Roman"/>
          <w:color w:val="222222"/>
          <w:sz w:val="28"/>
          <w:szCs w:val="28"/>
          <w:shd w:val="clear" w:color="auto" w:fill="FFFFFF"/>
        </w:rPr>
        <w:t>.</w:t>
      </w:r>
      <w:r w:rsidR="002D6B07">
        <w:rPr>
          <w:rFonts w:ascii="Times New Roman" w:hAnsi="Times New Roman" w:cs="Times New Roman"/>
          <w:color w:val="222222"/>
          <w:sz w:val="28"/>
          <w:szCs w:val="28"/>
          <w:shd w:val="clear" w:color="auto" w:fill="FFFFFF"/>
        </w:rPr>
        <w:t xml:space="preserve"> </w:t>
      </w:r>
      <w:r w:rsidRPr="00557373">
        <w:rPr>
          <w:rFonts w:ascii="Times New Roman" w:eastAsia="MS Mincho" w:hAnsi="Times New Roman" w:cs="Times New Roman"/>
          <w:sz w:val="28"/>
          <w:szCs w:val="28"/>
          <w:lang w:val="en-US" w:eastAsia="ja-JP"/>
        </w:rPr>
        <w:t>et</w:t>
      </w:r>
      <w:r w:rsidR="002D6B07">
        <w:rPr>
          <w:rFonts w:ascii="Times New Roman" w:eastAsia="MS Mincho" w:hAnsi="Times New Roman" w:cs="Times New Roman"/>
          <w:sz w:val="28"/>
          <w:szCs w:val="28"/>
          <w:lang w:eastAsia="ja-JP"/>
        </w:rPr>
        <w:t xml:space="preserve"> </w:t>
      </w:r>
      <w:r w:rsidRPr="00557373">
        <w:rPr>
          <w:rFonts w:ascii="Times New Roman" w:eastAsia="MS Mincho" w:hAnsi="Times New Roman" w:cs="Times New Roman"/>
          <w:sz w:val="28"/>
          <w:szCs w:val="28"/>
          <w:lang w:val="en-US" w:eastAsia="ja-JP"/>
        </w:rPr>
        <w:t>al</w:t>
      </w:r>
      <w:r w:rsidRPr="00557373">
        <w:rPr>
          <w:rFonts w:ascii="Times New Roman" w:eastAsia="MS Mincho" w:hAnsi="Times New Roman" w:cs="Times New Roman"/>
          <w:sz w:val="28"/>
          <w:szCs w:val="28"/>
          <w:lang w:eastAsia="ja-JP"/>
        </w:rPr>
        <w:t>. (2014) показали, що рівень даного кісткового маркеру має негативний кореляційний зв'язок з відсотком жир</w:t>
      </w:r>
      <w:r w:rsidR="00DB2970">
        <w:rPr>
          <w:rFonts w:ascii="Times New Roman" w:eastAsia="MS Mincho" w:hAnsi="Times New Roman" w:cs="Times New Roman"/>
          <w:sz w:val="28"/>
          <w:szCs w:val="28"/>
          <w:lang w:eastAsia="ja-JP"/>
        </w:rPr>
        <w:t xml:space="preserve">у та площею вісцерального жиру </w:t>
      </w:r>
      <w:r w:rsidRPr="00557373">
        <w:rPr>
          <w:rFonts w:ascii="Times New Roman" w:eastAsia="MS Mincho" w:hAnsi="Times New Roman" w:cs="Times New Roman"/>
          <w:sz w:val="28"/>
          <w:szCs w:val="28"/>
          <w:lang w:eastAsia="ja-JP"/>
        </w:rPr>
        <w:t>у дітей віком 7 -12 років(г = -</w:t>
      </w:r>
      <w:r w:rsidR="002D6B07">
        <w:rPr>
          <w:rFonts w:ascii="Times New Roman" w:eastAsia="MS Mincho" w:hAnsi="Times New Roman" w:cs="Times New Roman"/>
          <w:sz w:val="28"/>
          <w:szCs w:val="28"/>
          <w:lang w:eastAsia="ja-JP"/>
        </w:rPr>
        <w:t xml:space="preserve"> </w:t>
      </w:r>
      <w:r w:rsidRPr="00557373">
        <w:rPr>
          <w:rFonts w:ascii="Times New Roman" w:eastAsia="MS Mincho" w:hAnsi="Times New Roman" w:cs="Times New Roman"/>
          <w:sz w:val="28"/>
          <w:szCs w:val="28"/>
          <w:lang w:eastAsia="ja-JP"/>
        </w:rPr>
        <w:t>0.24 і г = -</w:t>
      </w:r>
      <w:r w:rsidR="002D6B07">
        <w:rPr>
          <w:rFonts w:ascii="Times New Roman" w:eastAsia="MS Mincho" w:hAnsi="Times New Roman" w:cs="Times New Roman"/>
          <w:sz w:val="28"/>
          <w:szCs w:val="28"/>
          <w:lang w:eastAsia="ja-JP"/>
        </w:rPr>
        <w:t xml:space="preserve"> </w:t>
      </w:r>
      <w:r w:rsidRPr="00557373">
        <w:rPr>
          <w:rFonts w:ascii="Times New Roman" w:eastAsia="MS Mincho" w:hAnsi="Times New Roman" w:cs="Times New Roman"/>
          <w:sz w:val="28"/>
          <w:szCs w:val="28"/>
          <w:lang w:eastAsia="ja-JP"/>
        </w:rPr>
        <w:t xml:space="preserve">0.46, відповідно, </w:t>
      </w:r>
      <w:r w:rsidR="001F0C61">
        <w:rPr>
          <w:rFonts w:ascii="Times New Roman" w:hAnsi="Times New Roman" w:cs="Times New Roman"/>
          <w:sz w:val="28"/>
          <w:szCs w:val="28"/>
        </w:rPr>
        <w:t>р &lt;</w:t>
      </w:r>
      <w:r w:rsidR="002D6B07">
        <w:rPr>
          <w:rFonts w:ascii="Times New Roman" w:hAnsi="Times New Roman" w:cs="Times New Roman"/>
          <w:sz w:val="28"/>
          <w:szCs w:val="28"/>
        </w:rPr>
        <w:t xml:space="preserve"> </w:t>
      </w:r>
      <w:r w:rsidRPr="00557373">
        <w:rPr>
          <w:rFonts w:ascii="Times New Roman" w:eastAsia="MS Mincho" w:hAnsi="Times New Roman" w:cs="Times New Roman"/>
          <w:sz w:val="28"/>
          <w:szCs w:val="28"/>
          <w:lang w:eastAsia="ja-JP"/>
        </w:rPr>
        <w:t>0,05)</w:t>
      </w:r>
      <w:r w:rsidR="002D6B07">
        <w:rPr>
          <w:rFonts w:ascii="Times New Roman" w:eastAsia="MS Mincho" w:hAnsi="Times New Roman" w:cs="Times New Roman"/>
          <w:sz w:val="28"/>
          <w:szCs w:val="28"/>
          <w:lang w:eastAsia="ja-JP"/>
        </w:rPr>
        <w:t xml:space="preserve"> </w:t>
      </w:r>
      <w:r w:rsidRPr="00B13EA2">
        <w:rPr>
          <w:rFonts w:ascii="Times New Roman" w:hAnsi="Times New Roman" w:cs="Times New Roman"/>
          <w:sz w:val="28"/>
          <w:szCs w:val="28"/>
        </w:rPr>
        <w:t>[183]</w:t>
      </w:r>
      <w:r w:rsidRPr="00B13EA2">
        <w:rPr>
          <w:rFonts w:ascii="Times New Roman" w:hAnsi="Times New Roman" w:cs="Times New Roman"/>
          <w:color w:val="000000"/>
          <w:sz w:val="28"/>
          <w:szCs w:val="28"/>
          <w:shd w:val="clear" w:color="auto" w:fill="FFFFFF"/>
        </w:rPr>
        <w:t>.</w:t>
      </w:r>
      <w:r w:rsidR="002D6B07">
        <w:rPr>
          <w:rFonts w:ascii="Times New Roman" w:hAnsi="Times New Roman" w:cs="Times New Roman"/>
          <w:color w:val="000000"/>
          <w:sz w:val="28"/>
          <w:szCs w:val="28"/>
          <w:shd w:val="clear" w:color="auto" w:fill="FFFFFF"/>
        </w:rPr>
        <w:t xml:space="preserve"> </w:t>
      </w:r>
      <w:r w:rsidRPr="00B13EA2">
        <w:rPr>
          <w:rFonts w:ascii="Times New Roman" w:hAnsi="Times New Roman" w:cs="Times New Roman"/>
          <w:color w:val="222222"/>
          <w:sz w:val="28"/>
          <w:szCs w:val="28"/>
          <w:shd w:val="clear" w:color="auto" w:fill="FFFFFF"/>
        </w:rPr>
        <w:t>Reinehr T.</w:t>
      </w:r>
      <w:r w:rsidR="002D6B07">
        <w:rPr>
          <w:rFonts w:ascii="Times New Roman" w:hAnsi="Times New Roman" w:cs="Times New Roman"/>
          <w:color w:val="222222"/>
          <w:sz w:val="28"/>
          <w:szCs w:val="28"/>
          <w:shd w:val="clear" w:color="auto" w:fill="FFFFFF"/>
        </w:rPr>
        <w:t xml:space="preserve"> </w:t>
      </w:r>
      <w:r w:rsidRPr="00557373">
        <w:rPr>
          <w:rFonts w:ascii="Times New Roman" w:eastAsia="MS Mincho" w:hAnsi="Times New Roman" w:cs="Times New Roman"/>
          <w:sz w:val="28"/>
          <w:szCs w:val="28"/>
          <w:lang w:val="en-US" w:eastAsia="ja-JP"/>
        </w:rPr>
        <w:t>et</w:t>
      </w:r>
      <w:r w:rsidR="002D6B07">
        <w:rPr>
          <w:rFonts w:ascii="Times New Roman" w:eastAsia="MS Mincho" w:hAnsi="Times New Roman" w:cs="Times New Roman"/>
          <w:sz w:val="28"/>
          <w:szCs w:val="28"/>
          <w:lang w:eastAsia="ja-JP"/>
        </w:rPr>
        <w:t xml:space="preserve"> </w:t>
      </w:r>
      <w:r w:rsidRPr="00557373">
        <w:rPr>
          <w:rFonts w:ascii="Times New Roman" w:eastAsia="MS Mincho" w:hAnsi="Times New Roman" w:cs="Times New Roman"/>
          <w:sz w:val="28"/>
          <w:szCs w:val="28"/>
          <w:lang w:val="en-US" w:eastAsia="ja-JP"/>
        </w:rPr>
        <w:t>al</w:t>
      </w:r>
      <w:r w:rsidRPr="00557373">
        <w:rPr>
          <w:rFonts w:ascii="Times New Roman" w:eastAsia="MS Mincho" w:hAnsi="Times New Roman" w:cs="Times New Roman"/>
          <w:sz w:val="28"/>
          <w:szCs w:val="28"/>
          <w:lang w:eastAsia="ja-JP"/>
        </w:rPr>
        <w:t>. (2010) також продемонстрували значно нижчі показники сироваткового остеокальцину у дітей з ожирінням порівняно з дітьми</w:t>
      </w:r>
      <w:r w:rsidR="009107B8">
        <w:rPr>
          <w:rFonts w:ascii="Times New Roman" w:eastAsia="MS Mincho" w:hAnsi="Times New Roman" w:cs="Times New Roman"/>
          <w:sz w:val="28"/>
          <w:szCs w:val="28"/>
          <w:lang w:eastAsia="ja-JP"/>
        </w:rPr>
        <w:t>,</w:t>
      </w:r>
      <w:r w:rsidRPr="00557373">
        <w:rPr>
          <w:rFonts w:ascii="Times New Roman" w:eastAsia="MS Mincho" w:hAnsi="Times New Roman" w:cs="Times New Roman"/>
          <w:sz w:val="28"/>
          <w:szCs w:val="28"/>
          <w:lang w:eastAsia="ja-JP"/>
        </w:rPr>
        <w:t xml:space="preserve"> які мали нормальну масу тіла.</w:t>
      </w:r>
      <w:r w:rsidR="009107B8">
        <w:rPr>
          <w:rFonts w:ascii="Times New Roman" w:eastAsia="MS Mincho" w:hAnsi="Times New Roman" w:cs="Times New Roman"/>
          <w:sz w:val="28"/>
          <w:szCs w:val="28"/>
          <w:lang w:eastAsia="ja-JP"/>
        </w:rPr>
        <w:t xml:space="preserve"> Ще показали, що зниженння </w:t>
      </w:r>
      <w:r w:rsidRPr="00557373">
        <w:rPr>
          <w:rFonts w:ascii="Times New Roman" w:eastAsia="MS Mincho" w:hAnsi="Times New Roman" w:cs="Times New Roman"/>
          <w:sz w:val="28"/>
          <w:szCs w:val="28"/>
          <w:lang w:eastAsia="ja-JP"/>
        </w:rPr>
        <w:t>маси тіла у дітей, які с</w:t>
      </w:r>
      <w:r w:rsidR="002D6B07">
        <w:rPr>
          <w:rFonts w:ascii="Times New Roman" w:eastAsia="MS Mincho" w:hAnsi="Times New Roman" w:cs="Times New Roman"/>
          <w:sz w:val="28"/>
          <w:szCs w:val="28"/>
          <w:lang w:eastAsia="ja-JP"/>
        </w:rPr>
        <w:t>траждали</w:t>
      </w:r>
      <w:r w:rsidRPr="00557373">
        <w:rPr>
          <w:rFonts w:ascii="Times New Roman" w:eastAsia="MS Mincho" w:hAnsi="Times New Roman" w:cs="Times New Roman"/>
          <w:sz w:val="28"/>
          <w:szCs w:val="28"/>
          <w:lang w:eastAsia="ja-JP"/>
        </w:rPr>
        <w:t xml:space="preserve"> ожирінням, призвело до значного збільшення остеокальцину. В той час, яку дітей з ожирінням без суттєвої зміни маси тіла, рівень остеокальцину істотно не змінився протягом 1 року</w:t>
      </w:r>
      <w:r w:rsidR="002D6B07">
        <w:rPr>
          <w:rFonts w:ascii="Times New Roman" w:eastAsia="MS Mincho" w:hAnsi="Times New Roman" w:cs="Times New Roman"/>
          <w:sz w:val="28"/>
          <w:szCs w:val="28"/>
          <w:lang w:eastAsia="ja-JP"/>
        </w:rPr>
        <w:t xml:space="preserve"> </w:t>
      </w:r>
      <w:r w:rsidRPr="00B13EA2">
        <w:rPr>
          <w:rFonts w:ascii="Times New Roman" w:hAnsi="Times New Roman" w:cs="Times New Roman"/>
          <w:sz w:val="28"/>
          <w:szCs w:val="28"/>
        </w:rPr>
        <w:t>[182]</w:t>
      </w:r>
      <w:r w:rsidRPr="00B13EA2">
        <w:rPr>
          <w:rFonts w:ascii="Times New Roman" w:hAnsi="Times New Roman" w:cs="Times New Roman"/>
          <w:color w:val="000000"/>
          <w:sz w:val="28"/>
          <w:szCs w:val="28"/>
          <w:shd w:val="clear" w:color="auto" w:fill="FFFFFF"/>
        </w:rPr>
        <w:t>.</w:t>
      </w:r>
    </w:p>
    <w:p w:rsidR="00B21092" w:rsidRPr="00B13EA2" w:rsidRDefault="009107B8" w:rsidP="00B21092">
      <w:pPr>
        <w:spacing w:after="0" w:line="360" w:lineRule="auto"/>
        <w:ind w:firstLine="708"/>
        <w:jc w:val="both"/>
        <w:rPr>
          <w:rFonts w:ascii="Times New Roman" w:hAnsi="Times New Roman" w:cs="Times New Roman"/>
          <w:sz w:val="28"/>
          <w:szCs w:val="28"/>
          <w:shd w:val="clear" w:color="auto" w:fill="FFFFFF"/>
        </w:rPr>
      </w:pPr>
      <w:r>
        <w:rPr>
          <w:rFonts w:ascii="Times New Roman" w:eastAsia="MS Mincho" w:hAnsi="Times New Roman" w:cs="Times New Roman"/>
          <w:sz w:val="28"/>
          <w:szCs w:val="28"/>
          <w:lang w:eastAsia="ja-JP"/>
        </w:rPr>
        <w:t xml:space="preserve">Тоді як </w:t>
      </w:r>
      <w:r w:rsidR="00B21092" w:rsidRPr="00557373">
        <w:rPr>
          <w:rFonts w:ascii="Times New Roman" w:eastAsia="MS Mincho" w:hAnsi="Times New Roman" w:cs="Times New Roman"/>
          <w:sz w:val="28"/>
          <w:szCs w:val="28"/>
          <w:lang w:eastAsia="ja-JP"/>
        </w:rPr>
        <w:t>результати інших наукових робіт не виявили асоціації</w:t>
      </w:r>
      <w:r w:rsidR="00B21092" w:rsidRPr="00B13EA2">
        <w:rPr>
          <w:rFonts w:ascii="Times New Roman" w:hAnsi="Times New Roman" w:cs="Times New Roman"/>
          <w:sz w:val="28"/>
          <w:szCs w:val="28"/>
          <w:shd w:val="clear" w:color="auto" w:fill="FFFFFF"/>
        </w:rPr>
        <w:t xml:space="preserve"> між рівнем сироваткового остеокальцину та ожирінням у дітей </w:t>
      </w:r>
      <w:r w:rsidR="00B21092" w:rsidRPr="00B13EA2">
        <w:rPr>
          <w:rFonts w:ascii="Times New Roman" w:hAnsi="Times New Roman" w:cs="Times New Roman"/>
          <w:sz w:val="28"/>
          <w:szCs w:val="28"/>
        </w:rPr>
        <w:t>[132, 186]</w:t>
      </w:r>
      <w:r w:rsidR="00B21092" w:rsidRPr="00B13EA2">
        <w:rPr>
          <w:rFonts w:ascii="Times New Roman" w:hAnsi="Times New Roman" w:cs="Times New Roman"/>
          <w:color w:val="000000"/>
          <w:sz w:val="28"/>
          <w:szCs w:val="28"/>
          <w:shd w:val="clear" w:color="auto" w:fill="FFFFFF"/>
        </w:rPr>
        <w:t>.</w:t>
      </w:r>
    </w:p>
    <w:p w:rsidR="00B21092" w:rsidRPr="00B13EA2" w:rsidRDefault="00B21092" w:rsidP="00B21092">
      <w:pPr>
        <w:spacing w:after="0" w:line="360" w:lineRule="auto"/>
        <w:ind w:firstLine="708"/>
        <w:jc w:val="both"/>
        <w:rPr>
          <w:rFonts w:ascii="Times New Roman" w:hAnsi="Times New Roman" w:cs="Times New Roman"/>
          <w:sz w:val="28"/>
          <w:szCs w:val="28"/>
          <w:shd w:val="clear" w:color="auto" w:fill="FFFFFF"/>
        </w:rPr>
      </w:pPr>
      <w:r w:rsidRPr="00B13EA2">
        <w:rPr>
          <w:rFonts w:ascii="Times New Roman" w:hAnsi="Times New Roman" w:cs="Times New Roman"/>
          <w:sz w:val="28"/>
          <w:szCs w:val="28"/>
          <w:shd w:val="clear" w:color="auto" w:fill="FFFFFF"/>
        </w:rPr>
        <w:t>Патофізіологічний зв'язок між ожирінням і кістковою тканиною є складним і залишається активним напрямком багатьох досліджень.</w:t>
      </w:r>
      <w:r w:rsidRPr="00B13EA2">
        <w:rPr>
          <w:rFonts w:ascii="Times New Roman" w:hAnsi="Times New Roman" w:cs="Times New Roman"/>
          <w:sz w:val="28"/>
          <w:szCs w:val="28"/>
        </w:rPr>
        <w:t xml:space="preserve"> За літературними </w:t>
      </w:r>
      <w:r w:rsidRPr="00B13EA2">
        <w:rPr>
          <w:rFonts w:ascii="Times New Roman" w:hAnsi="Times New Roman" w:cs="Times New Roman"/>
          <w:sz w:val="28"/>
          <w:szCs w:val="28"/>
          <w:shd w:val="clear" w:color="auto" w:fill="FFFFFF"/>
        </w:rPr>
        <w:t xml:space="preserve">даними, ожиріння, ймовірно, впливає на кістковий метаболізм за допомогою декількох механізмів. </w:t>
      </w:r>
      <w:r w:rsidR="00177633">
        <w:rPr>
          <w:rFonts w:ascii="Times New Roman" w:hAnsi="Times New Roman" w:cs="Times New Roman"/>
          <w:sz w:val="28"/>
          <w:szCs w:val="28"/>
          <w:shd w:val="clear" w:color="auto" w:fill="FFFFFF"/>
        </w:rPr>
        <w:t xml:space="preserve">Відомо, що </w:t>
      </w:r>
      <w:r w:rsidRPr="00B13EA2">
        <w:rPr>
          <w:rFonts w:ascii="Times New Roman" w:hAnsi="Times New Roman" w:cs="Times New Roman"/>
          <w:sz w:val="28"/>
          <w:szCs w:val="28"/>
          <w:shd w:val="clear" w:color="auto" w:fill="FFFFFF"/>
        </w:rPr>
        <w:t xml:space="preserve">адипоцити і остеобласти </w:t>
      </w:r>
      <w:r w:rsidR="00177633">
        <w:rPr>
          <w:rFonts w:ascii="Times New Roman" w:hAnsi="Times New Roman" w:cs="Times New Roman"/>
          <w:sz w:val="28"/>
          <w:szCs w:val="28"/>
          <w:shd w:val="clear" w:color="auto" w:fill="FFFFFF"/>
        </w:rPr>
        <w:t>є похідними від загальної мульти</w:t>
      </w:r>
      <w:r w:rsidRPr="00B13EA2">
        <w:rPr>
          <w:rFonts w:ascii="Times New Roman" w:hAnsi="Times New Roman" w:cs="Times New Roman"/>
          <w:sz w:val="28"/>
          <w:szCs w:val="28"/>
          <w:shd w:val="clear" w:color="auto" w:fill="FFFFFF"/>
        </w:rPr>
        <w:t>потентної мез</w:t>
      </w:r>
      <w:r w:rsidR="00177633">
        <w:rPr>
          <w:rFonts w:ascii="Times New Roman" w:hAnsi="Times New Roman" w:cs="Times New Roman"/>
          <w:sz w:val="28"/>
          <w:szCs w:val="28"/>
          <w:shd w:val="clear" w:color="auto" w:fill="FFFFFF"/>
        </w:rPr>
        <w:t>енхімальної стовбурової клітини. Таким чином,</w:t>
      </w:r>
      <w:r w:rsidRPr="00B13EA2">
        <w:rPr>
          <w:rFonts w:ascii="Times New Roman" w:hAnsi="Times New Roman" w:cs="Times New Roman"/>
          <w:sz w:val="28"/>
          <w:szCs w:val="28"/>
          <w:shd w:val="clear" w:color="auto" w:fill="FFFFFF"/>
        </w:rPr>
        <w:t xml:space="preserve"> ожиріння може збільшити диференціацію адипоцитів і накопичення жиру, в той час знизити диференціювання остеобластів і швидкість утворення кістки. </w:t>
      </w:r>
      <w:r w:rsidR="00177633">
        <w:rPr>
          <w:rFonts w:ascii="Times New Roman" w:hAnsi="Times New Roman" w:cs="Times New Roman"/>
          <w:sz w:val="28"/>
          <w:szCs w:val="28"/>
          <w:shd w:val="clear" w:color="auto" w:fill="FFFFFF"/>
        </w:rPr>
        <w:t>Інший зв</w:t>
      </w:r>
      <w:r w:rsidR="00177633" w:rsidRPr="00B13EA2">
        <w:rPr>
          <w:rFonts w:ascii="Times New Roman" w:hAnsi="Times New Roman" w:cs="Times New Roman"/>
          <w:sz w:val="28"/>
          <w:szCs w:val="28"/>
          <w:shd w:val="clear" w:color="auto" w:fill="FFFFFF"/>
        </w:rPr>
        <w:t>'</w:t>
      </w:r>
      <w:r w:rsidR="00177633">
        <w:rPr>
          <w:rFonts w:ascii="Times New Roman" w:hAnsi="Times New Roman" w:cs="Times New Roman"/>
          <w:sz w:val="28"/>
          <w:szCs w:val="28"/>
          <w:shd w:val="clear" w:color="auto" w:fill="FFFFFF"/>
        </w:rPr>
        <w:t>язок простежується в тому, що о</w:t>
      </w:r>
      <w:r w:rsidRPr="00B13EA2">
        <w:rPr>
          <w:rFonts w:ascii="Times New Roman" w:hAnsi="Times New Roman" w:cs="Times New Roman"/>
          <w:sz w:val="28"/>
          <w:szCs w:val="28"/>
          <w:shd w:val="clear" w:color="auto" w:fill="FFFFFF"/>
        </w:rPr>
        <w:t>жиріння пов'язане з хронічним запаленням.</w:t>
      </w:r>
      <w:r w:rsidR="002D6B07">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Підвищення циркулюючих і тканинних про</w:t>
      </w:r>
      <w:r w:rsidR="00177633">
        <w:rPr>
          <w:rFonts w:ascii="Times New Roman" w:hAnsi="Times New Roman" w:cs="Times New Roman"/>
          <w:sz w:val="28"/>
          <w:szCs w:val="28"/>
          <w:shd w:val="clear" w:color="auto" w:fill="FFFFFF"/>
        </w:rPr>
        <w:t>запальних цитокінів при ожирінні</w:t>
      </w:r>
      <w:r w:rsidRPr="00B13EA2">
        <w:rPr>
          <w:rFonts w:ascii="Times New Roman" w:hAnsi="Times New Roman" w:cs="Times New Roman"/>
          <w:sz w:val="28"/>
          <w:szCs w:val="28"/>
          <w:shd w:val="clear" w:color="auto" w:fill="FFFFFF"/>
        </w:rPr>
        <w:t xml:space="preserve"> може впливати на активність остеокластів і резорбцію кістки через зміну рецепторного активатора NF-kB (ра</w:t>
      </w:r>
      <w:r w:rsidR="002D6B07">
        <w:rPr>
          <w:rFonts w:ascii="Times New Roman" w:hAnsi="Times New Roman" w:cs="Times New Roman"/>
          <w:sz w:val="28"/>
          <w:szCs w:val="28"/>
          <w:shd w:val="clear" w:color="auto" w:fill="FFFFFF"/>
        </w:rPr>
        <w:t>нг) / RANK ліганд / остеопроте</w:t>
      </w:r>
      <w:r w:rsidRPr="00B13EA2">
        <w:rPr>
          <w:rFonts w:ascii="Times New Roman" w:hAnsi="Times New Roman" w:cs="Times New Roman"/>
          <w:sz w:val="28"/>
          <w:szCs w:val="28"/>
          <w:shd w:val="clear" w:color="auto" w:fill="FFFFFF"/>
        </w:rPr>
        <w:t>р</w:t>
      </w:r>
      <w:r w:rsidR="002D6B07">
        <w:rPr>
          <w:rFonts w:ascii="Times New Roman" w:hAnsi="Times New Roman" w:cs="Times New Roman"/>
          <w:sz w:val="28"/>
          <w:szCs w:val="28"/>
          <w:shd w:val="clear" w:color="auto" w:fill="FFFFFF"/>
        </w:rPr>
        <w:t>г</w:t>
      </w:r>
      <w:r w:rsidRPr="00B13EA2">
        <w:rPr>
          <w:rFonts w:ascii="Times New Roman" w:hAnsi="Times New Roman" w:cs="Times New Roman"/>
          <w:sz w:val="28"/>
          <w:szCs w:val="28"/>
          <w:shd w:val="clear" w:color="auto" w:fill="FFFFFF"/>
        </w:rPr>
        <w:t>інового шляху.</w:t>
      </w:r>
      <w:r w:rsidR="002D6B07">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 xml:space="preserve">Крім того, надмірне </w:t>
      </w:r>
      <w:r w:rsidRPr="00B13EA2">
        <w:rPr>
          <w:rFonts w:ascii="Times New Roman" w:hAnsi="Times New Roman" w:cs="Times New Roman"/>
          <w:sz w:val="28"/>
          <w:szCs w:val="28"/>
          <w:shd w:val="clear" w:color="auto" w:fill="FFFFFF"/>
        </w:rPr>
        <w:lastRenderedPageBreak/>
        <w:t>виділення лептину та/або зниження виробництва адипонектину адипоцитами при ожирінні може або безпосередньо впливати на утворення кісткової тканини</w:t>
      </w:r>
      <w:r w:rsidR="00063BDF">
        <w:rPr>
          <w:rFonts w:ascii="Times New Roman" w:hAnsi="Times New Roman" w:cs="Times New Roman"/>
          <w:sz w:val="28"/>
          <w:szCs w:val="28"/>
          <w:shd w:val="clear" w:color="auto" w:fill="FFFFFF"/>
        </w:rPr>
        <w:t>,</w:t>
      </w:r>
      <w:r w:rsidRPr="00B13EA2">
        <w:rPr>
          <w:rFonts w:ascii="Times New Roman" w:hAnsi="Times New Roman" w:cs="Times New Roman"/>
          <w:sz w:val="28"/>
          <w:szCs w:val="28"/>
          <w:shd w:val="clear" w:color="auto" w:fill="FFFFFF"/>
        </w:rPr>
        <w:t xml:space="preserve"> чи опосередковано впливати на резорбцію кісткової тканини шляхом регуляціїї виробництва прозапальних цитокінів </w:t>
      </w:r>
      <w:r w:rsidRPr="00B13EA2">
        <w:rPr>
          <w:rFonts w:ascii="Times New Roman" w:hAnsi="Times New Roman" w:cs="Times New Roman"/>
          <w:sz w:val="28"/>
          <w:szCs w:val="28"/>
        </w:rPr>
        <w:t>[90, 165]</w:t>
      </w:r>
      <w:r w:rsidRPr="00B13EA2">
        <w:rPr>
          <w:rFonts w:ascii="Times New Roman" w:hAnsi="Times New Roman" w:cs="Times New Roman"/>
          <w:color w:val="000000"/>
          <w:sz w:val="28"/>
          <w:szCs w:val="28"/>
          <w:shd w:val="clear" w:color="auto" w:fill="FFFFFF"/>
        </w:rPr>
        <w:t>.</w:t>
      </w:r>
    </w:p>
    <w:p w:rsidR="00B21092" w:rsidRPr="00B13EA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Статистичний аналіз в межах основної групи продемонстрував достовірно вищі показники сироваткового остеокальцину при легкому ступені тяжкості </w:t>
      </w:r>
      <w:r w:rsidRPr="00B13EA2">
        <w:rPr>
          <w:rFonts w:ascii="Times New Roman" w:hAnsi="Times New Roman" w:cs="Times New Roman"/>
          <w:color w:val="000000"/>
          <w:sz w:val="28"/>
          <w:szCs w:val="28"/>
        </w:rPr>
        <w:t>вітамін D-дефіцитного рахіта порівнян</w:t>
      </w:r>
      <w:r w:rsidR="00063BDF">
        <w:rPr>
          <w:rFonts w:ascii="Times New Roman" w:hAnsi="Times New Roman" w:cs="Times New Roman"/>
          <w:color w:val="000000"/>
          <w:sz w:val="28"/>
          <w:szCs w:val="28"/>
        </w:rPr>
        <w:t>о із показниками при середньо-тя</w:t>
      </w:r>
      <w:r w:rsidRPr="00B13EA2">
        <w:rPr>
          <w:rFonts w:ascii="Times New Roman" w:hAnsi="Times New Roman" w:cs="Times New Roman"/>
          <w:color w:val="000000"/>
          <w:sz w:val="28"/>
          <w:szCs w:val="28"/>
        </w:rPr>
        <w:t xml:space="preserve">жких випадках захворювання незалежно від підгрупи дослідження, </w:t>
      </w:r>
      <w:r w:rsidR="001F0C61">
        <w:rPr>
          <w:rFonts w:ascii="Times New Roman" w:hAnsi="Times New Roman" w:cs="Times New Roman"/>
          <w:sz w:val="28"/>
          <w:szCs w:val="28"/>
        </w:rPr>
        <w:t>р &lt;</w:t>
      </w:r>
      <w:r w:rsidR="003B68C8">
        <w:rPr>
          <w:rFonts w:ascii="Times New Roman" w:hAnsi="Times New Roman" w:cs="Times New Roman"/>
          <w:sz w:val="28"/>
          <w:szCs w:val="28"/>
        </w:rPr>
        <w:t xml:space="preserve"> </w:t>
      </w:r>
      <w:r w:rsidRPr="00B13EA2">
        <w:rPr>
          <w:rFonts w:ascii="Times New Roman" w:hAnsi="Times New Roman" w:cs="Times New Roman"/>
          <w:sz w:val="28"/>
          <w:szCs w:val="28"/>
        </w:rPr>
        <w:t>0,05. Результати нашого дослідження співпадають з да</w:t>
      </w:r>
      <w:r w:rsidR="00063BDF">
        <w:rPr>
          <w:rFonts w:ascii="Times New Roman" w:hAnsi="Times New Roman" w:cs="Times New Roman"/>
          <w:sz w:val="28"/>
          <w:szCs w:val="28"/>
        </w:rPr>
        <w:t>ними літератури, згідно з якими</w:t>
      </w:r>
      <w:r w:rsidRPr="00B13EA2">
        <w:rPr>
          <w:rFonts w:ascii="Times New Roman" w:hAnsi="Times New Roman" w:cs="Times New Roman"/>
          <w:sz w:val="28"/>
          <w:szCs w:val="28"/>
        </w:rPr>
        <w:t xml:space="preserve"> низький рівень остеокальцину у дітей свідчить про «мляве ремоделювання» і супроводжується зменшенням щільності кісткової тканини [27, 32]</w:t>
      </w:r>
      <w:r w:rsidRPr="00B13EA2">
        <w:rPr>
          <w:rFonts w:ascii="Times New Roman" w:hAnsi="Times New Roman" w:cs="Times New Roman"/>
          <w:color w:val="000000"/>
          <w:sz w:val="28"/>
          <w:szCs w:val="28"/>
          <w:shd w:val="clear" w:color="auto" w:fill="FFFFFF"/>
        </w:rPr>
        <w:t>.</w:t>
      </w:r>
    </w:p>
    <w:p w:rsidR="00B21092" w:rsidRPr="00B13EA2" w:rsidRDefault="00936186" w:rsidP="00B21092">
      <w:pPr>
        <w:spacing w:after="0" w:line="360" w:lineRule="auto"/>
        <w:ind w:firstLine="708"/>
        <w:jc w:val="both"/>
        <w:rPr>
          <w:rFonts w:ascii="Times New Roman" w:hAnsi="Times New Roman" w:cs="Times New Roman"/>
          <w:color w:val="000000"/>
          <w:sz w:val="28"/>
          <w:szCs w:val="28"/>
        </w:rPr>
      </w:pPr>
      <w:r w:rsidRPr="00617EBB">
        <w:rPr>
          <w:rFonts w:ascii="Times New Roman" w:hAnsi="Times New Roman" w:cs="Times New Roman"/>
          <w:sz w:val="28"/>
          <w:szCs w:val="28"/>
        </w:rPr>
        <w:t>П</w:t>
      </w:r>
      <w:r w:rsidR="00B21092" w:rsidRPr="00B13EA2">
        <w:rPr>
          <w:rFonts w:ascii="Times New Roman" w:hAnsi="Times New Roman" w:cs="Times New Roman"/>
          <w:color w:val="000000"/>
          <w:sz w:val="28"/>
          <w:szCs w:val="28"/>
        </w:rPr>
        <w:t xml:space="preserve">еребіг </w:t>
      </w:r>
      <w:r w:rsidR="00B21092" w:rsidRPr="00B13EA2">
        <w:rPr>
          <w:rFonts w:ascii="Times New Roman" w:hAnsi="Times New Roman" w:cs="Times New Roman"/>
          <w:sz w:val="28"/>
          <w:szCs w:val="28"/>
        </w:rPr>
        <w:t xml:space="preserve">вітамін D-дефіцитного рахіту характеризувався кількісними та якісними змінами в ліпідному профілю, причому метаболічні порушення в жировому обміні </w:t>
      </w:r>
      <w:r w:rsidR="00B21092" w:rsidRPr="00B13EA2">
        <w:rPr>
          <w:rFonts w:ascii="Times New Roman" w:hAnsi="Times New Roman" w:cs="Times New Roman"/>
          <w:color w:val="000000"/>
          <w:sz w:val="28"/>
          <w:szCs w:val="28"/>
        </w:rPr>
        <w:t>були більш вираженими по мірі зростання маси.</w:t>
      </w:r>
      <w:r w:rsidR="00B21092" w:rsidRPr="00B13EA2">
        <w:rPr>
          <w:rFonts w:ascii="Times New Roman" w:hAnsi="Times New Roman" w:cs="Times New Roman"/>
          <w:sz w:val="28"/>
          <w:szCs w:val="28"/>
        </w:rPr>
        <w:t xml:space="preserve"> Проведена оцінка дала можливість констатувати, що дисліпідемія за рахунок зниження ХСЛПВЩ мала місце при даній патології незалежно від показників фізичного розвитку і достовірно була нижчою у дітей основної групи, ніж у дітей групи контролю (</w:t>
      </w:r>
      <w:r w:rsidR="001F0C61">
        <w:rPr>
          <w:rFonts w:ascii="Times New Roman" w:hAnsi="Times New Roman" w:cs="Times New Roman"/>
          <w:sz w:val="28"/>
          <w:szCs w:val="28"/>
        </w:rPr>
        <w:t>р &lt;</w:t>
      </w:r>
      <w:r w:rsidR="003B68C8">
        <w:rPr>
          <w:rFonts w:ascii="Times New Roman" w:hAnsi="Times New Roman" w:cs="Times New Roman"/>
          <w:sz w:val="28"/>
          <w:szCs w:val="28"/>
        </w:rPr>
        <w:t xml:space="preserve"> </w:t>
      </w:r>
      <w:r w:rsidR="00B21092" w:rsidRPr="00B13EA2">
        <w:rPr>
          <w:rFonts w:ascii="Times New Roman" w:hAnsi="Times New Roman" w:cs="Times New Roman"/>
          <w:sz w:val="28"/>
          <w:szCs w:val="28"/>
        </w:rPr>
        <w:t>0,001). Встановлено поглиблення метаболічних порушень в ліпідному профілю залежно від ступеня зниження сироваткового гідроксивітаміну D у дітей першого року життя, хворих на рахіт, з різним фізичним розвитком.</w:t>
      </w:r>
    </w:p>
    <w:p w:rsidR="00B21092" w:rsidRPr="00B13EA2" w:rsidRDefault="00617EBB" w:rsidP="00B21092">
      <w:pPr>
        <w:spacing w:after="0" w:line="360" w:lineRule="auto"/>
        <w:ind w:firstLine="708"/>
        <w:jc w:val="both"/>
        <w:rPr>
          <w:rFonts w:ascii="Times New Roman" w:hAnsi="Times New Roman" w:cs="Times New Roman"/>
          <w:color w:val="000000"/>
          <w:sz w:val="28"/>
          <w:szCs w:val="28"/>
        </w:rPr>
      </w:pPr>
      <w:r>
        <w:rPr>
          <w:rFonts w:ascii="Times New Roman" w:hAnsi="Times New Roman" w:cs="Times New Roman"/>
          <w:iCs/>
          <w:sz w:val="28"/>
          <w:szCs w:val="28"/>
        </w:rPr>
        <w:t>При проведенні кореляційного</w:t>
      </w:r>
      <w:r w:rsidR="00B21092" w:rsidRPr="00B13EA2">
        <w:rPr>
          <w:rFonts w:ascii="Times New Roman" w:hAnsi="Times New Roman" w:cs="Times New Roman"/>
          <w:iCs/>
          <w:sz w:val="28"/>
          <w:szCs w:val="28"/>
        </w:rPr>
        <w:t xml:space="preserve"> аналіз</w:t>
      </w:r>
      <w:r>
        <w:rPr>
          <w:rFonts w:ascii="Times New Roman" w:hAnsi="Times New Roman" w:cs="Times New Roman"/>
          <w:iCs/>
          <w:sz w:val="28"/>
          <w:szCs w:val="28"/>
        </w:rPr>
        <w:t>у</w:t>
      </w:r>
      <w:r w:rsidR="00B21092" w:rsidRPr="00B13EA2">
        <w:rPr>
          <w:rFonts w:ascii="Times New Roman" w:hAnsi="Times New Roman" w:cs="Times New Roman"/>
          <w:iCs/>
          <w:sz w:val="28"/>
          <w:szCs w:val="28"/>
        </w:rPr>
        <w:t xml:space="preserve"> між показниками ліпідограми та рівнем сироваткового 25(ОН)D серед дітей основної групи. Згідно </w:t>
      </w:r>
      <w:r w:rsidR="00B21092" w:rsidRPr="00617EBB">
        <w:rPr>
          <w:rFonts w:ascii="Times New Roman" w:hAnsi="Times New Roman" w:cs="Times New Roman"/>
          <w:iCs/>
          <w:sz w:val="28"/>
          <w:szCs w:val="28"/>
        </w:rPr>
        <w:t>отриманих</w:t>
      </w:r>
      <w:r w:rsidR="00B21092" w:rsidRPr="00B13EA2">
        <w:rPr>
          <w:rFonts w:ascii="Times New Roman" w:hAnsi="Times New Roman" w:cs="Times New Roman"/>
          <w:iCs/>
          <w:sz w:val="28"/>
          <w:szCs w:val="28"/>
        </w:rPr>
        <w:t xml:space="preserve"> даних встановлений достовірний прямий кореляційний зв'язок між значеннями </w:t>
      </w:r>
      <w:r w:rsidR="00B21092" w:rsidRPr="00B13EA2">
        <w:rPr>
          <w:rFonts w:ascii="Times New Roman" w:hAnsi="Times New Roman" w:cs="Times New Roman"/>
          <w:sz w:val="28"/>
          <w:szCs w:val="28"/>
        </w:rPr>
        <w:t xml:space="preserve">ХСЛПВЩ та гідроксивітаміну </w:t>
      </w:r>
      <w:r w:rsidR="00B21092" w:rsidRPr="00B13EA2">
        <w:rPr>
          <w:rFonts w:ascii="Times New Roman" w:hAnsi="Times New Roman" w:cs="Times New Roman"/>
          <w:iCs/>
          <w:sz w:val="28"/>
          <w:szCs w:val="28"/>
        </w:rPr>
        <w:t>D (r</w:t>
      </w:r>
      <w:r w:rsidR="00D03994">
        <w:rPr>
          <w:rFonts w:ascii="Times New Roman" w:hAnsi="Times New Roman" w:cs="Times New Roman"/>
          <w:iCs/>
          <w:sz w:val="28"/>
          <w:szCs w:val="28"/>
        </w:rPr>
        <w:t xml:space="preserve"> </w:t>
      </w:r>
      <w:r w:rsidR="00B21092" w:rsidRPr="00B13EA2">
        <w:rPr>
          <w:rFonts w:ascii="Times New Roman" w:hAnsi="Times New Roman" w:cs="Times New Roman"/>
          <w:iCs/>
          <w:sz w:val="28"/>
          <w:szCs w:val="28"/>
        </w:rPr>
        <w:t>=</w:t>
      </w:r>
      <w:r w:rsidR="00D03994">
        <w:rPr>
          <w:rFonts w:ascii="Times New Roman" w:hAnsi="Times New Roman" w:cs="Times New Roman"/>
          <w:iCs/>
          <w:sz w:val="28"/>
          <w:szCs w:val="28"/>
        </w:rPr>
        <w:t xml:space="preserve"> </w:t>
      </w:r>
      <w:r w:rsidR="00B21092" w:rsidRPr="00B13EA2">
        <w:rPr>
          <w:rFonts w:ascii="Times New Roman" w:hAnsi="Times New Roman" w:cs="Times New Roman"/>
          <w:sz w:val="28"/>
          <w:szCs w:val="28"/>
        </w:rPr>
        <w:t xml:space="preserve">0,26, </w:t>
      </w:r>
      <w:r w:rsidR="001F0C61">
        <w:rPr>
          <w:rFonts w:ascii="Times New Roman" w:hAnsi="Times New Roman" w:cs="Times New Roman"/>
          <w:iCs/>
          <w:sz w:val="28"/>
          <w:szCs w:val="28"/>
        </w:rPr>
        <w:t>р &lt;</w:t>
      </w:r>
      <w:r w:rsidR="00D03994">
        <w:rPr>
          <w:rFonts w:ascii="Times New Roman" w:hAnsi="Times New Roman" w:cs="Times New Roman"/>
          <w:iCs/>
          <w:sz w:val="28"/>
          <w:szCs w:val="28"/>
        </w:rPr>
        <w:t xml:space="preserve"> </w:t>
      </w:r>
      <w:r w:rsidR="00B21092" w:rsidRPr="00B13EA2">
        <w:rPr>
          <w:rFonts w:ascii="Times New Roman" w:hAnsi="Times New Roman" w:cs="Times New Roman"/>
          <w:iCs/>
          <w:sz w:val="28"/>
          <w:szCs w:val="28"/>
        </w:rPr>
        <w:t xml:space="preserve">0,05). У дітей, які мали рахіт на тлі ожиріння, виявлений достовірний слабкий прямий зв'язок </w:t>
      </w:r>
      <w:r w:rsidR="00B21092" w:rsidRPr="00B13EA2">
        <w:rPr>
          <w:rFonts w:ascii="Times New Roman" w:hAnsi="Times New Roman" w:cs="Times New Roman"/>
          <w:sz w:val="28"/>
          <w:szCs w:val="28"/>
        </w:rPr>
        <w:t xml:space="preserve">між рівнем </w:t>
      </w:r>
      <w:r w:rsidR="00B21092" w:rsidRPr="00B13EA2">
        <w:rPr>
          <w:rFonts w:ascii="Times New Roman" w:hAnsi="Times New Roman" w:cs="Times New Roman"/>
          <w:iCs/>
          <w:sz w:val="28"/>
          <w:szCs w:val="28"/>
        </w:rPr>
        <w:t>25(ОН)D в сироватці крові та</w:t>
      </w:r>
      <w:r w:rsidR="00D03994">
        <w:rPr>
          <w:rFonts w:ascii="Times New Roman" w:hAnsi="Times New Roman" w:cs="Times New Roman"/>
          <w:iCs/>
          <w:sz w:val="28"/>
          <w:szCs w:val="28"/>
        </w:rPr>
        <w:t xml:space="preserve"> </w:t>
      </w:r>
      <w:r w:rsidR="00B21092" w:rsidRPr="00B13EA2">
        <w:rPr>
          <w:rFonts w:ascii="Times New Roman" w:hAnsi="Times New Roman" w:cs="Times New Roman"/>
          <w:sz w:val="28"/>
          <w:szCs w:val="28"/>
        </w:rPr>
        <w:t>ХСЛПВЩ</w:t>
      </w:r>
      <w:r w:rsidR="00D03994">
        <w:rPr>
          <w:rFonts w:ascii="Times New Roman" w:hAnsi="Times New Roman" w:cs="Times New Roman"/>
          <w:sz w:val="28"/>
          <w:szCs w:val="28"/>
        </w:rPr>
        <w:t xml:space="preserve"> </w:t>
      </w:r>
      <w:r w:rsidR="00B21092" w:rsidRPr="00B13EA2">
        <w:rPr>
          <w:rFonts w:ascii="Times New Roman" w:hAnsi="Times New Roman" w:cs="Times New Roman"/>
          <w:iCs/>
          <w:sz w:val="28"/>
          <w:szCs w:val="28"/>
        </w:rPr>
        <w:t>(r</w:t>
      </w:r>
      <w:r w:rsidR="00A14FDD">
        <w:rPr>
          <w:rFonts w:ascii="Times New Roman" w:hAnsi="Times New Roman" w:cs="Times New Roman"/>
          <w:iCs/>
          <w:sz w:val="28"/>
          <w:szCs w:val="28"/>
        </w:rPr>
        <w:t xml:space="preserve"> </w:t>
      </w:r>
      <w:r w:rsidR="00B21092" w:rsidRPr="00B13EA2">
        <w:rPr>
          <w:rFonts w:ascii="Times New Roman" w:hAnsi="Times New Roman" w:cs="Times New Roman"/>
          <w:iCs/>
          <w:sz w:val="28"/>
          <w:szCs w:val="28"/>
        </w:rPr>
        <w:t>=</w:t>
      </w:r>
      <w:r w:rsidR="00A14FDD">
        <w:rPr>
          <w:rFonts w:ascii="Times New Roman" w:hAnsi="Times New Roman" w:cs="Times New Roman"/>
          <w:iCs/>
          <w:sz w:val="28"/>
          <w:szCs w:val="28"/>
        </w:rPr>
        <w:t xml:space="preserve"> </w:t>
      </w:r>
      <w:r w:rsidR="00B21092" w:rsidRPr="00B13EA2">
        <w:rPr>
          <w:rFonts w:ascii="Times New Roman" w:hAnsi="Times New Roman" w:cs="Times New Roman"/>
          <w:sz w:val="28"/>
          <w:szCs w:val="28"/>
        </w:rPr>
        <w:t xml:space="preserve">0,29, </w:t>
      </w:r>
      <w:r w:rsidR="001F0C61">
        <w:rPr>
          <w:rFonts w:ascii="Times New Roman" w:hAnsi="Times New Roman" w:cs="Times New Roman"/>
          <w:iCs/>
          <w:sz w:val="28"/>
          <w:szCs w:val="28"/>
        </w:rPr>
        <w:t>р &lt;</w:t>
      </w:r>
      <w:r w:rsidR="00D03994">
        <w:rPr>
          <w:rFonts w:ascii="Times New Roman" w:hAnsi="Times New Roman" w:cs="Times New Roman"/>
          <w:iCs/>
          <w:sz w:val="28"/>
          <w:szCs w:val="28"/>
        </w:rPr>
        <w:t xml:space="preserve"> </w:t>
      </w:r>
      <w:r w:rsidR="00B21092" w:rsidRPr="00B13EA2">
        <w:rPr>
          <w:rFonts w:ascii="Times New Roman" w:hAnsi="Times New Roman" w:cs="Times New Roman"/>
          <w:iCs/>
          <w:sz w:val="28"/>
          <w:szCs w:val="28"/>
        </w:rPr>
        <w:t>0,05)</w:t>
      </w:r>
      <w:r w:rsidR="00936186">
        <w:rPr>
          <w:rFonts w:ascii="Times New Roman" w:hAnsi="Times New Roman" w:cs="Times New Roman"/>
          <w:iCs/>
          <w:sz w:val="28"/>
          <w:szCs w:val="28"/>
        </w:rPr>
        <w:t xml:space="preserve">, </w:t>
      </w:r>
      <w:r w:rsidR="00936186" w:rsidRPr="00617EBB">
        <w:rPr>
          <w:rFonts w:ascii="Times New Roman" w:hAnsi="Times New Roman" w:cs="Times New Roman"/>
          <w:iCs/>
          <w:sz w:val="28"/>
          <w:szCs w:val="28"/>
        </w:rPr>
        <w:t>а т</w:t>
      </w:r>
      <w:r w:rsidR="00B21092" w:rsidRPr="00617EBB">
        <w:rPr>
          <w:rFonts w:ascii="Times New Roman" w:hAnsi="Times New Roman" w:cs="Times New Roman"/>
          <w:sz w:val="28"/>
          <w:szCs w:val="28"/>
        </w:rPr>
        <w:t>акож</w:t>
      </w:r>
      <w:r w:rsidR="00B21092" w:rsidRPr="00B13EA2">
        <w:rPr>
          <w:rFonts w:ascii="Times New Roman" w:hAnsi="Times New Roman" w:cs="Times New Roman"/>
          <w:sz w:val="28"/>
          <w:szCs w:val="28"/>
        </w:rPr>
        <w:t xml:space="preserve"> достовірний слабкий негативний кореляційний зв'язок між рівнем </w:t>
      </w:r>
      <w:r w:rsidR="00B21092" w:rsidRPr="00B13EA2">
        <w:rPr>
          <w:rFonts w:ascii="Times New Roman" w:hAnsi="Times New Roman" w:cs="Times New Roman"/>
          <w:iCs/>
          <w:sz w:val="28"/>
          <w:szCs w:val="28"/>
        </w:rPr>
        <w:t>25(ОН)D в сироватці крові та КА (r</w:t>
      </w:r>
      <w:r w:rsidR="00AA0366">
        <w:rPr>
          <w:rFonts w:ascii="Times New Roman" w:hAnsi="Times New Roman" w:cs="Times New Roman"/>
          <w:iCs/>
          <w:sz w:val="28"/>
          <w:szCs w:val="28"/>
          <w:lang w:val="en-US"/>
        </w:rPr>
        <w:t> </w:t>
      </w:r>
      <w:r w:rsidR="00B21092" w:rsidRPr="00B13EA2">
        <w:rPr>
          <w:rFonts w:ascii="Times New Roman" w:hAnsi="Times New Roman" w:cs="Times New Roman"/>
          <w:iCs/>
          <w:sz w:val="28"/>
          <w:szCs w:val="28"/>
        </w:rPr>
        <w:t>=</w:t>
      </w:r>
      <w:r w:rsidR="00AA0366">
        <w:rPr>
          <w:rFonts w:ascii="Times New Roman" w:hAnsi="Times New Roman" w:cs="Times New Roman"/>
          <w:iCs/>
          <w:sz w:val="28"/>
          <w:szCs w:val="28"/>
          <w:lang w:val="en-US"/>
        </w:rPr>
        <w:t> </w:t>
      </w:r>
      <w:r w:rsidR="00B21092" w:rsidRPr="00B13EA2">
        <w:rPr>
          <w:rFonts w:ascii="Times New Roman" w:hAnsi="Times New Roman" w:cs="Times New Roman"/>
          <w:sz w:val="28"/>
          <w:szCs w:val="28"/>
        </w:rPr>
        <w:t>–</w:t>
      </w:r>
      <w:r w:rsidR="00AA0366">
        <w:rPr>
          <w:rFonts w:ascii="Times New Roman" w:hAnsi="Times New Roman" w:cs="Times New Roman"/>
          <w:sz w:val="28"/>
          <w:szCs w:val="28"/>
          <w:lang w:val="en-US"/>
        </w:rPr>
        <w:t> </w:t>
      </w:r>
      <w:r w:rsidR="00B21092" w:rsidRPr="00B13EA2">
        <w:rPr>
          <w:rFonts w:ascii="Times New Roman" w:hAnsi="Times New Roman" w:cs="Times New Roman"/>
          <w:sz w:val="28"/>
          <w:szCs w:val="28"/>
        </w:rPr>
        <w:t xml:space="preserve">0,23, </w:t>
      </w:r>
      <w:r w:rsidR="001F0C61">
        <w:rPr>
          <w:rFonts w:ascii="Times New Roman" w:hAnsi="Times New Roman" w:cs="Times New Roman"/>
          <w:iCs/>
          <w:sz w:val="28"/>
          <w:szCs w:val="28"/>
        </w:rPr>
        <w:t>р &lt;</w:t>
      </w:r>
      <w:r w:rsidR="00D03994">
        <w:rPr>
          <w:rFonts w:ascii="Times New Roman" w:hAnsi="Times New Roman" w:cs="Times New Roman"/>
          <w:iCs/>
          <w:sz w:val="28"/>
          <w:szCs w:val="28"/>
        </w:rPr>
        <w:t xml:space="preserve"> </w:t>
      </w:r>
      <w:r w:rsidR="00B21092" w:rsidRPr="00B13EA2">
        <w:rPr>
          <w:rFonts w:ascii="Times New Roman" w:hAnsi="Times New Roman" w:cs="Times New Roman"/>
          <w:iCs/>
          <w:sz w:val="28"/>
          <w:szCs w:val="28"/>
        </w:rPr>
        <w:t>0,05)</w:t>
      </w:r>
    </w:p>
    <w:p w:rsidR="00B21092" w:rsidRPr="00B13EA2" w:rsidRDefault="00D03994" w:rsidP="00B21092">
      <w:pPr>
        <w:spacing w:after="0" w:line="360" w:lineRule="auto"/>
        <w:ind w:firstLine="708"/>
        <w:jc w:val="both"/>
        <w:rPr>
          <w:rFonts w:ascii="Times New Roman" w:hAnsi="Times New Roman" w:cs="Times New Roman"/>
          <w:color w:val="222222"/>
          <w:sz w:val="28"/>
          <w:szCs w:val="28"/>
          <w:shd w:val="clear" w:color="auto" w:fill="FFFFFF"/>
        </w:rPr>
      </w:pPr>
      <w:r>
        <w:rPr>
          <w:rFonts w:ascii="Times New Roman" w:hAnsi="Times New Roman" w:cs="Times New Roman"/>
          <w:iCs/>
          <w:sz w:val="28"/>
          <w:szCs w:val="28"/>
        </w:rPr>
        <w:t xml:space="preserve">Отримані дані були </w:t>
      </w:r>
      <w:r w:rsidR="00B21092" w:rsidRPr="00B13EA2">
        <w:rPr>
          <w:rFonts w:ascii="Times New Roman" w:hAnsi="Times New Roman" w:cs="Times New Roman"/>
          <w:iCs/>
          <w:sz w:val="28"/>
          <w:szCs w:val="28"/>
        </w:rPr>
        <w:t>співставлені з результатами систематичного огляду та мета-аналізу, які були присвячені пошуку асоціац</w:t>
      </w:r>
      <w:r>
        <w:rPr>
          <w:rFonts w:ascii="Times New Roman" w:hAnsi="Times New Roman" w:cs="Times New Roman"/>
          <w:iCs/>
          <w:sz w:val="28"/>
          <w:szCs w:val="28"/>
        </w:rPr>
        <w:t xml:space="preserve">ії між рівнем гідроксивітаміну </w:t>
      </w:r>
      <w:r w:rsidR="00B21092" w:rsidRPr="00B13EA2">
        <w:rPr>
          <w:rFonts w:ascii="Times New Roman" w:hAnsi="Times New Roman" w:cs="Times New Roman"/>
          <w:sz w:val="28"/>
          <w:szCs w:val="28"/>
        </w:rPr>
        <w:t xml:space="preserve">D </w:t>
      </w:r>
      <w:r w:rsidR="00B21092" w:rsidRPr="00B13EA2">
        <w:rPr>
          <w:rFonts w:ascii="Times New Roman" w:hAnsi="Times New Roman" w:cs="Times New Roman"/>
          <w:sz w:val="28"/>
          <w:szCs w:val="28"/>
        </w:rPr>
        <w:lastRenderedPageBreak/>
        <w:t>та показниками ліпідного обміну у когорті дитячого населення. Так, мета-аналіз 17</w:t>
      </w:r>
      <w:r w:rsidR="00AA0366">
        <w:rPr>
          <w:rFonts w:ascii="Times New Roman" w:hAnsi="Times New Roman" w:cs="Times New Roman"/>
          <w:sz w:val="28"/>
          <w:szCs w:val="28"/>
          <w:lang w:val="en-US"/>
        </w:rPr>
        <w:t> </w:t>
      </w:r>
      <w:r w:rsidR="00B21092" w:rsidRPr="00B13EA2">
        <w:rPr>
          <w:rFonts w:ascii="Times New Roman" w:hAnsi="Times New Roman" w:cs="Times New Roman"/>
          <w:sz w:val="28"/>
          <w:szCs w:val="28"/>
        </w:rPr>
        <w:t xml:space="preserve">перекресних досліджень, в якому приймали участь </w:t>
      </w:r>
      <w:r w:rsidR="00DB2970">
        <w:rPr>
          <w:rFonts w:ascii="Times New Roman" w:hAnsi="Times New Roman" w:cs="Times New Roman"/>
          <w:color w:val="000000"/>
          <w:sz w:val="28"/>
          <w:szCs w:val="28"/>
          <w:shd w:val="clear" w:color="auto" w:fill="FFFFFF"/>
        </w:rPr>
        <w:t>25</w:t>
      </w:r>
      <w:r w:rsidR="00B21092" w:rsidRPr="00B13EA2">
        <w:rPr>
          <w:rFonts w:ascii="Times New Roman" w:hAnsi="Times New Roman" w:cs="Times New Roman"/>
          <w:color w:val="000000"/>
          <w:sz w:val="28"/>
          <w:szCs w:val="28"/>
          <w:shd w:val="clear" w:color="auto" w:fill="FFFFFF"/>
        </w:rPr>
        <w:t xml:space="preserve">394 дітей, продемонстрував </w:t>
      </w:r>
      <w:r w:rsidR="00B21092" w:rsidRPr="00B13EA2">
        <w:rPr>
          <w:rFonts w:ascii="Times New Roman" w:hAnsi="Times New Roman" w:cs="Times New Roman"/>
          <w:sz w:val="28"/>
          <w:szCs w:val="28"/>
        </w:rPr>
        <w:t>зворотний слабкий достовірний зв'язок між 25(OH)D і тригліцеридами крові (г = -</w:t>
      </w:r>
      <w:r>
        <w:rPr>
          <w:rFonts w:ascii="Times New Roman" w:hAnsi="Times New Roman" w:cs="Times New Roman"/>
          <w:sz w:val="28"/>
          <w:szCs w:val="28"/>
        </w:rPr>
        <w:t xml:space="preserve"> </w:t>
      </w:r>
      <w:r w:rsidR="00B21092" w:rsidRPr="00B13EA2">
        <w:rPr>
          <w:rFonts w:ascii="Times New Roman" w:hAnsi="Times New Roman" w:cs="Times New Roman"/>
          <w:sz w:val="28"/>
          <w:szCs w:val="28"/>
        </w:rPr>
        <w:t>0,135, CI; -</w:t>
      </w:r>
      <w:r w:rsidR="00ED40E3">
        <w:rPr>
          <w:rFonts w:ascii="Times New Roman" w:hAnsi="Times New Roman" w:cs="Times New Roman"/>
          <w:sz w:val="28"/>
          <w:szCs w:val="28"/>
        </w:rPr>
        <w:t xml:space="preserve"> </w:t>
      </w:r>
      <w:r w:rsidR="00B21092" w:rsidRPr="00B13EA2">
        <w:rPr>
          <w:rFonts w:ascii="Times New Roman" w:hAnsi="Times New Roman" w:cs="Times New Roman"/>
          <w:sz w:val="28"/>
          <w:szCs w:val="28"/>
        </w:rPr>
        <w:t>0,243, -</w:t>
      </w:r>
      <w:r w:rsidR="00ED40E3">
        <w:rPr>
          <w:rFonts w:ascii="Times New Roman" w:hAnsi="Times New Roman" w:cs="Times New Roman"/>
          <w:sz w:val="28"/>
          <w:szCs w:val="28"/>
        </w:rPr>
        <w:t xml:space="preserve"> </w:t>
      </w:r>
      <w:r w:rsidR="00B21092" w:rsidRPr="00B13EA2">
        <w:rPr>
          <w:rFonts w:ascii="Times New Roman" w:hAnsi="Times New Roman" w:cs="Times New Roman"/>
          <w:sz w:val="28"/>
          <w:szCs w:val="28"/>
        </w:rPr>
        <w:t>0,025), загальним холестерином (г</w:t>
      </w:r>
      <w:r w:rsidR="00AA0366">
        <w:rPr>
          <w:rFonts w:ascii="Times New Roman" w:hAnsi="Times New Roman" w:cs="Times New Roman"/>
          <w:sz w:val="28"/>
          <w:szCs w:val="28"/>
          <w:lang w:val="en-US"/>
        </w:rPr>
        <w:t> </w:t>
      </w:r>
      <w:r w:rsidR="00617EBB">
        <w:rPr>
          <w:rFonts w:ascii="Times New Roman" w:hAnsi="Times New Roman" w:cs="Times New Roman"/>
          <w:sz w:val="28"/>
          <w:szCs w:val="28"/>
        </w:rPr>
        <w:t>=</w:t>
      </w:r>
      <w:r w:rsidR="00AA0366">
        <w:rPr>
          <w:rFonts w:ascii="Times New Roman" w:hAnsi="Times New Roman" w:cs="Times New Roman"/>
          <w:sz w:val="28"/>
          <w:szCs w:val="28"/>
          <w:lang w:val="en-US"/>
        </w:rPr>
        <w:t> </w:t>
      </w:r>
      <w:r w:rsidR="00617EBB">
        <w:rPr>
          <w:rFonts w:ascii="Times New Roman" w:hAnsi="Times New Roman" w:cs="Times New Roman"/>
          <w:sz w:val="28"/>
          <w:szCs w:val="28"/>
        </w:rPr>
        <w:t>-</w:t>
      </w:r>
      <w:r w:rsidR="00AA0366">
        <w:rPr>
          <w:rFonts w:ascii="Times New Roman" w:hAnsi="Times New Roman" w:cs="Times New Roman"/>
          <w:sz w:val="28"/>
          <w:szCs w:val="28"/>
          <w:lang w:val="en-US"/>
        </w:rPr>
        <w:t> </w:t>
      </w:r>
      <w:r w:rsidR="00617EBB">
        <w:rPr>
          <w:rFonts w:ascii="Times New Roman" w:hAnsi="Times New Roman" w:cs="Times New Roman"/>
          <w:sz w:val="28"/>
          <w:szCs w:val="28"/>
        </w:rPr>
        <w:t xml:space="preserve">0,086, СІ; -0,0205 0,035), </w:t>
      </w:r>
      <w:r w:rsidR="00B21092" w:rsidRPr="00B13EA2">
        <w:rPr>
          <w:rFonts w:ascii="Times New Roman" w:hAnsi="Times New Roman" w:cs="Times New Roman"/>
          <w:sz w:val="28"/>
          <w:szCs w:val="28"/>
        </w:rPr>
        <w:t>ХСЛПВЩ (г = -0,025, СІ; -</w:t>
      </w:r>
      <w:r>
        <w:rPr>
          <w:rFonts w:ascii="Times New Roman" w:hAnsi="Times New Roman" w:cs="Times New Roman"/>
          <w:sz w:val="28"/>
          <w:szCs w:val="28"/>
        </w:rPr>
        <w:t xml:space="preserve"> </w:t>
      </w:r>
      <w:r w:rsidR="00B21092" w:rsidRPr="00B13EA2">
        <w:rPr>
          <w:rFonts w:ascii="Times New Roman" w:hAnsi="Times New Roman" w:cs="Times New Roman"/>
          <w:sz w:val="28"/>
          <w:szCs w:val="28"/>
        </w:rPr>
        <w:t>0.22, 0.17), і пряму асоціацію з ХСЛПВЩ (R = 0,156, CI; -</w:t>
      </w:r>
      <w:r w:rsidR="00ED40E3">
        <w:rPr>
          <w:rFonts w:ascii="Times New Roman" w:hAnsi="Times New Roman" w:cs="Times New Roman"/>
          <w:sz w:val="28"/>
          <w:szCs w:val="28"/>
        </w:rPr>
        <w:t xml:space="preserve"> </w:t>
      </w:r>
      <w:r w:rsidR="00B21092" w:rsidRPr="00B13EA2">
        <w:rPr>
          <w:rFonts w:ascii="Times New Roman" w:hAnsi="Times New Roman" w:cs="Times New Roman"/>
          <w:sz w:val="28"/>
          <w:szCs w:val="28"/>
        </w:rPr>
        <w:t>0,021, 0,324) [140].</w:t>
      </w:r>
    </w:p>
    <w:p w:rsidR="00B21092" w:rsidRPr="00275752" w:rsidRDefault="00B21092" w:rsidP="00B21092">
      <w:pPr>
        <w:spacing w:after="0" w:line="360" w:lineRule="auto"/>
        <w:ind w:firstLine="708"/>
        <w:jc w:val="both"/>
        <w:rPr>
          <w:rFonts w:ascii="Times New Roman" w:hAnsi="Times New Roman" w:cs="Times New Roman"/>
          <w:iCs/>
          <w:sz w:val="28"/>
          <w:szCs w:val="28"/>
        </w:rPr>
      </w:pPr>
      <w:r w:rsidRPr="00275752">
        <w:rPr>
          <w:rFonts w:ascii="Times New Roman" w:hAnsi="Times New Roman" w:cs="Times New Roman"/>
          <w:sz w:val="28"/>
          <w:szCs w:val="28"/>
          <w:shd w:val="clear" w:color="auto" w:fill="FFFFFF"/>
        </w:rPr>
        <w:t xml:space="preserve">Таким чином, результати дослідження узгоджуються з даними проведеного </w:t>
      </w:r>
      <w:r w:rsidRPr="00275752">
        <w:rPr>
          <w:rFonts w:ascii="Times New Roman" w:hAnsi="Times New Roman" w:cs="Times New Roman"/>
          <w:sz w:val="28"/>
          <w:szCs w:val="28"/>
        </w:rPr>
        <w:t xml:space="preserve">мета-аналізу і свідчать, що більш низькі значення сироваткового </w:t>
      </w:r>
      <w:r w:rsidRPr="00275752">
        <w:rPr>
          <w:rFonts w:ascii="Times New Roman" w:hAnsi="Times New Roman" w:cs="Times New Roman"/>
          <w:iCs/>
          <w:sz w:val="28"/>
          <w:szCs w:val="28"/>
        </w:rPr>
        <w:t xml:space="preserve">25(ОН)D </w:t>
      </w:r>
      <w:r w:rsidR="00D03994">
        <w:rPr>
          <w:rFonts w:ascii="Times New Roman" w:hAnsi="Times New Roman" w:cs="Times New Roman"/>
          <w:iCs/>
          <w:sz w:val="28"/>
          <w:szCs w:val="28"/>
        </w:rPr>
        <w:t xml:space="preserve">пов’язані з менш благоприємним </w:t>
      </w:r>
      <w:r w:rsidRPr="00275752">
        <w:rPr>
          <w:rFonts w:ascii="Times New Roman" w:hAnsi="Times New Roman" w:cs="Times New Roman"/>
          <w:iCs/>
          <w:sz w:val="28"/>
          <w:szCs w:val="28"/>
        </w:rPr>
        <w:t>профілем ліпідів в дитячій віковій групі.</w:t>
      </w:r>
    </w:p>
    <w:p w:rsidR="00B21092" w:rsidRPr="00A14FDD" w:rsidRDefault="00B21092" w:rsidP="00B21092">
      <w:pPr>
        <w:pStyle w:val="a3"/>
        <w:spacing w:line="360" w:lineRule="auto"/>
        <w:ind w:firstLine="720"/>
        <w:jc w:val="both"/>
        <w:rPr>
          <w:b w:val="0"/>
        </w:rPr>
      </w:pPr>
      <w:r w:rsidRPr="00275752">
        <w:rPr>
          <w:b w:val="0"/>
        </w:rPr>
        <w:t>На сьогодні відсутня єдина думка щодо зв’язку між поліморфізмом окремих</w:t>
      </w:r>
      <w:r w:rsidRPr="00557373">
        <w:rPr>
          <w:b w:val="0"/>
        </w:rPr>
        <w:t xml:space="preserve"> генів і станом кісткової тканини</w:t>
      </w:r>
      <w:r w:rsidR="00346C24">
        <w:rPr>
          <w:b w:val="0"/>
        </w:rPr>
        <w:t>.</w:t>
      </w:r>
      <w:r w:rsidRPr="00557373">
        <w:rPr>
          <w:b w:val="0"/>
        </w:rPr>
        <w:t xml:space="preserve"> Розбіжності в результатах дослідження багато дослідників пояснюють існуванням відмінностей у будові самого геному, в особливостях харчування (передусім у рівні споживання кальцію та вітаміну D), а також впливу чинників довкілля на організм людини в різних регіонах світу</w:t>
      </w:r>
      <w:r w:rsidRPr="00557373">
        <w:rPr>
          <w:b w:val="0"/>
          <w:szCs w:val="28"/>
        </w:rPr>
        <w:t>[42].</w:t>
      </w:r>
    </w:p>
    <w:p w:rsidR="00B21092" w:rsidRPr="00557373" w:rsidRDefault="00346C24" w:rsidP="00B21092">
      <w:pPr>
        <w:pStyle w:val="a3"/>
        <w:spacing w:line="360" w:lineRule="auto"/>
        <w:ind w:firstLine="720"/>
        <w:jc w:val="both"/>
        <w:rPr>
          <w:b w:val="0"/>
          <w:szCs w:val="28"/>
        </w:rPr>
      </w:pPr>
      <w:r>
        <w:rPr>
          <w:b w:val="0"/>
          <w:szCs w:val="28"/>
        </w:rPr>
        <w:t xml:space="preserve">Генотипування хворих </w:t>
      </w:r>
      <w:r w:rsidR="00B21092" w:rsidRPr="00557373">
        <w:rPr>
          <w:b w:val="0"/>
          <w:szCs w:val="28"/>
        </w:rPr>
        <w:t xml:space="preserve">на вітамін </w:t>
      </w:r>
      <w:r w:rsidR="00B21092" w:rsidRPr="00557373">
        <w:rPr>
          <w:b w:val="0"/>
          <w:color w:val="000000"/>
          <w:szCs w:val="28"/>
        </w:rPr>
        <w:t>D</w:t>
      </w:r>
      <w:r w:rsidR="00B21092" w:rsidRPr="00557373">
        <w:rPr>
          <w:b w:val="0"/>
          <w:szCs w:val="28"/>
        </w:rPr>
        <w:t>-дефіцитний рахіт за Bsm</w:t>
      </w:r>
      <w:r w:rsidR="00D03994">
        <w:rPr>
          <w:b w:val="0"/>
          <w:szCs w:val="28"/>
        </w:rPr>
        <w:t xml:space="preserve"> </w:t>
      </w:r>
      <w:r w:rsidR="00B21092" w:rsidRPr="00557373">
        <w:rPr>
          <w:b w:val="0"/>
          <w:szCs w:val="28"/>
        </w:rPr>
        <w:t xml:space="preserve">I поліморфізмом гена VDR дало змогу встановити частоту, з якою зустрічалися окремі варіанти цього гена. </w:t>
      </w:r>
    </w:p>
    <w:p w:rsidR="00B21092" w:rsidRPr="00557373" w:rsidRDefault="00617EBB" w:rsidP="00B21092">
      <w:pPr>
        <w:pStyle w:val="a3"/>
        <w:spacing w:line="360" w:lineRule="auto"/>
        <w:ind w:firstLine="720"/>
        <w:jc w:val="both"/>
        <w:rPr>
          <w:rStyle w:val="aa"/>
          <w:b w:val="0"/>
          <w:i w:val="0"/>
          <w:color w:val="000000"/>
          <w:szCs w:val="28"/>
          <w:shd w:val="clear" w:color="auto" w:fill="FFFFFF"/>
        </w:rPr>
      </w:pPr>
      <w:r>
        <w:rPr>
          <w:b w:val="0"/>
          <w:szCs w:val="28"/>
        </w:rPr>
        <w:t xml:space="preserve">Під час виконання роботи виявлено </w:t>
      </w:r>
      <w:r w:rsidR="00B21092" w:rsidRPr="00557373">
        <w:rPr>
          <w:b w:val="0"/>
          <w:szCs w:val="28"/>
        </w:rPr>
        <w:t>розподіл генотипів поліморфного маркера Bsm</w:t>
      </w:r>
      <w:r w:rsidR="007E47DC">
        <w:rPr>
          <w:b w:val="0"/>
          <w:szCs w:val="28"/>
        </w:rPr>
        <w:t xml:space="preserve"> </w:t>
      </w:r>
      <w:r w:rsidR="00B21092" w:rsidRPr="00557373">
        <w:rPr>
          <w:b w:val="0"/>
          <w:szCs w:val="28"/>
        </w:rPr>
        <w:t>I у хворих на рахіт пацієнтів</w:t>
      </w:r>
      <w:r w:rsidR="00B21092" w:rsidRPr="00557373">
        <w:rPr>
          <w:rStyle w:val="aa"/>
          <w:b w:val="0"/>
          <w:i w:val="0"/>
          <w:color w:val="000000"/>
          <w:szCs w:val="28"/>
          <w:shd w:val="clear" w:color="auto" w:fill="FFFFFF"/>
        </w:rPr>
        <w:t>: носіїв</w:t>
      </w:r>
      <w:r w:rsidR="007E47DC">
        <w:rPr>
          <w:rStyle w:val="aa"/>
          <w:b w:val="0"/>
          <w:i w:val="0"/>
          <w:color w:val="000000"/>
          <w:szCs w:val="28"/>
          <w:shd w:val="clear" w:color="auto" w:fill="FFFFFF"/>
        </w:rPr>
        <w:t xml:space="preserve"> </w:t>
      </w:r>
      <w:r w:rsidR="00B21092" w:rsidRPr="00557373">
        <w:rPr>
          <w:rStyle w:val="aa"/>
          <w:b w:val="0"/>
          <w:i w:val="0"/>
          <w:color w:val="000000"/>
          <w:szCs w:val="28"/>
          <w:shd w:val="clear" w:color="auto" w:fill="FFFFFF"/>
        </w:rPr>
        <w:t>генотипу bb – 45 дітей (37,5</w:t>
      </w:r>
      <w:r w:rsidR="00AA0366">
        <w:rPr>
          <w:rStyle w:val="aa"/>
          <w:b w:val="0"/>
          <w:i w:val="0"/>
          <w:color w:val="000000"/>
          <w:szCs w:val="28"/>
          <w:shd w:val="clear" w:color="auto" w:fill="FFFFFF"/>
          <w:lang w:val="en-US"/>
        </w:rPr>
        <w:t> </w:t>
      </w:r>
      <w:r w:rsidR="00565152">
        <w:rPr>
          <w:b w:val="0"/>
          <w:i/>
          <w:szCs w:val="28"/>
        </w:rPr>
        <w:t>±</w:t>
      </w:r>
      <w:r w:rsidR="00AA0366">
        <w:rPr>
          <w:b w:val="0"/>
          <w:i/>
          <w:szCs w:val="28"/>
          <w:lang w:val="en-US"/>
        </w:rPr>
        <w:t> </w:t>
      </w:r>
      <w:r w:rsidR="00B21092" w:rsidRPr="00557373">
        <w:rPr>
          <w:b w:val="0"/>
          <w:szCs w:val="28"/>
        </w:rPr>
        <w:t>4,41</w:t>
      </w:r>
      <w:r w:rsidR="00631B41">
        <w:rPr>
          <w:b w:val="0"/>
          <w:szCs w:val="28"/>
        </w:rPr>
        <w:t>)</w:t>
      </w:r>
      <w:r w:rsidR="00AA0366">
        <w:rPr>
          <w:b w:val="0"/>
          <w:szCs w:val="28"/>
        </w:rPr>
        <w:t> </w:t>
      </w:r>
      <w:r w:rsidR="00B21092" w:rsidRPr="00557373">
        <w:rPr>
          <w:rStyle w:val="aa"/>
          <w:b w:val="0"/>
          <w:i w:val="0"/>
          <w:color w:val="000000"/>
          <w:szCs w:val="28"/>
          <w:shd w:val="clear" w:color="auto" w:fill="FFFFFF"/>
        </w:rPr>
        <w:t xml:space="preserve">%, </w:t>
      </w:r>
      <w:r w:rsidR="00B21092" w:rsidRPr="00557373">
        <w:rPr>
          <w:b w:val="0"/>
          <w:szCs w:val="28"/>
        </w:rPr>
        <w:t>95% СІ: 29,35 – 46,42</w:t>
      </w:r>
      <w:r w:rsidR="00B21092" w:rsidRPr="00557373">
        <w:rPr>
          <w:rStyle w:val="aa"/>
          <w:b w:val="0"/>
          <w:i w:val="0"/>
          <w:color w:val="000000"/>
          <w:szCs w:val="28"/>
          <w:shd w:val="clear" w:color="auto" w:fill="FFFFFF"/>
        </w:rPr>
        <w:t>), носіїв із генотипом Вb – 53 осіб (44,16</w:t>
      </w:r>
      <w:r w:rsidR="00AA0366">
        <w:rPr>
          <w:rStyle w:val="aa"/>
          <w:b w:val="0"/>
          <w:i w:val="0"/>
          <w:color w:val="000000"/>
          <w:szCs w:val="28"/>
          <w:shd w:val="clear" w:color="auto" w:fill="FFFFFF"/>
          <w:lang w:val="en-US"/>
        </w:rPr>
        <w:t> </w:t>
      </w:r>
      <w:r w:rsidR="00565152">
        <w:rPr>
          <w:b w:val="0"/>
          <w:szCs w:val="28"/>
        </w:rPr>
        <w:t>±</w:t>
      </w:r>
      <w:r w:rsidR="00AA0366">
        <w:rPr>
          <w:b w:val="0"/>
          <w:szCs w:val="28"/>
          <w:lang w:val="en-US"/>
        </w:rPr>
        <w:t> </w:t>
      </w:r>
      <w:r w:rsidR="00B21092" w:rsidRPr="00557373">
        <w:rPr>
          <w:b w:val="0"/>
          <w:szCs w:val="28"/>
        </w:rPr>
        <w:t>4,53</w:t>
      </w:r>
      <w:r w:rsidR="00631B41">
        <w:rPr>
          <w:b w:val="0"/>
          <w:szCs w:val="28"/>
        </w:rPr>
        <w:t>)</w:t>
      </w:r>
      <w:r w:rsidR="007E47DC">
        <w:rPr>
          <w:b w:val="0"/>
          <w:szCs w:val="28"/>
        </w:rPr>
        <w:t xml:space="preserve"> </w:t>
      </w:r>
      <w:r w:rsidR="00B21092" w:rsidRPr="00557373">
        <w:rPr>
          <w:rStyle w:val="aa"/>
          <w:b w:val="0"/>
          <w:i w:val="0"/>
          <w:color w:val="000000"/>
          <w:szCs w:val="28"/>
          <w:shd w:val="clear" w:color="auto" w:fill="FFFFFF"/>
        </w:rPr>
        <w:t xml:space="preserve">%, </w:t>
      </w:r>
      <w:r w:rsidR="00B21092" w:rsidRPr="00557373">
        <w:rPr>
          <w:b w:val="0"/>
          <w:szCs w:val="28"/>
        </w:rPr>
        <w:t>95% СІ: 35,6 – 53,11</w:t>
      </w:r>
      <w:r w:rsidR="00DB2970">
        <w:rPr>
          <w:rStyle w:val="aa"/>
          <w:b w:val="0"/>
          <w:i w:val="0"/>
          <w:color w:val="000000"/>
          <w:szCs w:val="28"/>
          <w:shd w:val="clear" w:color="auto" w:fill="FFFFFF"/>
        </w:rPr>
        <w:t xml:space="preserve">) та </w:t>
      </w:r>
      <w:r w:rsidR="00FC157A">
        <w:rPr>
          <w:rStyle w:val="aa"/>
          <w:b w:val="0"/>
          <w:i w:val="0"/>
          <w:color w:val="000000"/>
          <w:szCs w:val="28"/>
          <w:shd w:val="clear" w:color="auto" w:fill="FFFFFF"/>
        </w:rPr>
        <w:t xml:space="preserve">із генотипом ВВ – 22 дитини </w:t>
      </w:r>
      <w:r w:rsidR="00B21092" w:rsidRPr="00557373">
        <w:rPr>
          <w:rStyle w:val="aa"/>
          <w:b w:val="0"/>
          <w:i w:val="0"/>
          <w:color w:val="000000"/>
          <w:szCs w:val="28"/>
          <w:shd w:val="clear" w:color="auto" w:fill="FFFFFF"/>
        </w:rPr>
        <w:t>(18,33</w:t>
      </w:r>
      <w:r w:rsidR="00AA0366">
        <w:rPr>
          <w:rStyle w:val="aa"/>
          <w:b w:val="0"/>
          <w:i w:val="0"/>
          <w:color w:val="000000"/>
          <w:szCs w:val="28"/>
          <w:shd w:val="clear" w:color="auto" w:fill="FFFFFF"/>
          <w:lang w:val="en-US"/>
        </w:rPr>
        <w:t> </w:t>
      </w:r>
      <w:r w:rsidR="00AA0366">
        <w:rPr>
          <w:b w:val="0"/>
          <w:szCs w:val="28"/>
        </w:rPr>
        <w:t>± </w:t>
      </w:r>
      <w:r w:rsidR="00B21092" w:rsidRPr="00557373">
        <w:rPr>
          <w:b w:val="0"/>
          <w:szCs w:val="28"/>
        </w:rPr>
        <w:t>3,53</w:t>
      </w:r>
      <w:r w:rsidR="00631B41">
        <w:rPr>
          <w:b w:val="0"/>
          <w:szCs w:val="28"/>
        </w:rPr>
        <w:t>)</w:t>
      </w:r>
      <w:r w:rsidR="00AA0366">
        <w:rPr>
          <w:b w:val="0"/>
          <w:szCs w:val="28"/>
        </w:rPr>
        <w:t> </w:t>
      </w:r>
      <w:r w:rsidR="00B21092" w:rsidRPr="00557373">
        <w:rPr>
          <w:rStyle w:val="aa"/>
          <w:b w:val="0"/>
          <w:i w:val="0"/>
          <w:color w:val="000000"/>
          <w:szCs w:val="28"/>
          <w:shd w:val="clear" w:color="auto" w:fill="FFFFFF"/>
        </w:rPr>
        <w:t xml:space="preserve">%, </w:t>
      </w:r>
      <w:r w:rsidR="00B21092" w:rsidRPr="00557373">
        <w:rPr>
          <w:b w:val="0"/>
          <w:szCs w:val="28"/>
        </w:rPr>
        <w:t>95% СІ:</w:t>
      </w:r>
      <w:r w:rsidR="00B21092" w:rsidRPr="00557373">
        <w:rPr>
          <w:rStyle w:val="aa"/>
          <w:b w:val="0"/>
          <w:i w:val="0"/>
          <w:color w:val="000000"/>
          <w:szCs w:val="28"/>
          <w:shd w:val="clear" w:color="auto" w:fill="FFFFFF"/>
        </w:rPr>
        <w:t xml:space="preserve"> 12,43 – 26,2).</w:t>
      </w:r>
    </w:p>
    <w:p w:rsidR="00B21092" w:rsidRPr="00557373" w:rsidRDefault="00B21092" w:rsidP="00B21092">
      <w:pPr>
        <w:pStyle w:val="a3"/>
        <w:spacing w:line="360" w:lineRule="auto"/>
        <w:ind w:firstLine="708"/>
        <w:jc w:val="both"/>
        <w:rPr>
          <w:rStyle w:val="aa"/>
          <w:b w:val="0"/>
          <w:i w:val="0"/>
          <w:color w:val="000000"/>
          <w:szCs w:val="28"/>
          <w:shd w:val="clear" w:color="auto" w:fill="FFFFFF"/>
        </w:rPr>
      </w:pPr>
      <w:r w:rsidRPr="00557373">
        <w:rPr>
          <w:b w:val="0"/>
          <w:color w:val="000000"/>
          <w:szCs w:val="28"/>
        </w:rPr>
        <w:t xml:space="preserve">Характеристика генотипів поліморфного маркера </w:t>
      </w:r>
      <w:r w:rsidRPr="00557373">
        <w:rPr>
          <w:b w:val="0"/>
          <w:szCs w:val="28"/>
        </w:rPr>
        <w:t>Bsm I гена VDR, що кодує рецептори вітаміну D, у хворих на рахіт дітей засвідчила, що в структурі даного захворювання переважали гетерозиготи. Тоді як гомозиготи мутантного алеля B склали найменшу питому вагу, яка була достовірно нижчою, ніж частота гетерозигот (</w:t>
      </w:r>
      <w:r w:rsidR="001F0C61">
        <w:rPr>
          <w:b w:val="0"/>
          <w:szCs w:val="28"/>
        </w:rPr>
        <w:t>р &lt;</w:t>
      </w:r>
      <w:r w:rsidR="007E47DC">
        <w:rPr>
          <w:b w:val="0"/>
          <w:szCs w:val="28"/>
        </w:rPr>
        <w:t xml:space="preserve"> </w:t>
      </w:r>
      <w:r w:rsidRPr="00557373">
        <w:rPr>
          <w:b w:val="0"/>
          <w:szCs w:val="28"/>
        </w:rPr>
        <w:t xml:space="preserve">0,001) </w:t>
      </w:r>
      <w:r w:rsidRPr="00557373">
        <w:rPr>
          <w:rStyle w:val="aa"/>
          <w:b w:val="0"/>
          <w:i w:val="0"/>
          <w:color w:val="000000"/>
          <w:szCs w:val="28"/>
          <w:shd w:val="clear" w:color="auto" w:fill="FFFFFF"/>
        </w:rPr>
        <w:t>та гомозигот по алелю b (</w:t>
      </w:r>
      <w:r w:rsidR="001F0C61">
        <w:rPr>
          <w:b w:val="0"/>
          <w:szCs w:val="28"/>
        </w:rPr>
        <w:t>р &lt;</w:t>
      </w:r>
      <w:r w:rsidRPr="00557373">
        <w:rPr>
          <w:b w:val="0"/>
          <w:szCs w:val="28"/>
        </w:rPr>
        <w:t>0,01)</w:t>
      </w:r>
      <w:r w:rsidRPr="00557373">
        <w:rPr>
          <w:rStyle w:val="aa"/>
          <w:b w:val="0"/>
          <w:i w:val="0"/>
          <w:color w:val="000000"/>
          <w:szCs w:val="28"/>
          <w:shd w:val="clear" w:color="auto" w:fill="FFFFFF"/>
        </w:rPr>
        <w:t xml:space="preserve">. </w:t>
      </w:r>
    </w:p>
    <w:p w:rsidR="00B21092" w:rsidRPr="00557373" w:rsidRDefault="00B21092" w:rsidP="00B21092">
      <w:pPr>
        <w:pStyle w:val="a3"/>
        <w:spacing w:line="360" w:lineRule="auto"/>
        <w:ind w:firstLine="720"/>
        <w:jc w:val="both"/>
        <w:rPr>
          <w:b w:val="0"/>
          <w:iCs/>
          <w:color w:val="000000"/>
          <w:szCs w:val="28"/>
          <w:shd w:val="clear" w:color="auto" w:fill="FFFFFF"/>
        </w:rPr>
      </w:pPr>
      <w:r w:rsidRPr="00557373">
        <w:rPr>
          <w:rStyle w:val="aa"/>
          <w:b w:val="0"/>
          <w:i w:val="0"/>
          <w:color w:val="000000"/>
          <w:szCs w:val="28"/>
          <w:shd w:val="clear" w:color="auto" w:fill="FFFFFF"/>
        </w:rPr>
        <w:t>Відповідно, частота алеля b в основній групі обстеже</w:t>
      </w:r>
      <w:r w:rsidR="00AA0366">
        <w:rPr>
          <w:rStyle w:val="aa"/>
          <w:b w:val="0"/>
          <w:i w:val="0"/>
          <w:color w:val="000000"/>
          <w:szCs w:val="28"/>
          <w:shd w:val="clear" w:color="auto" w:fill="FFFFFF"/>
        </w:rPr>
        <w:t xml:space="preserve">них осіб склала </w:t>
      </w:r>
      <w:r w:rsidR="00FC157A">
        <w:rPr>
          <w:rStyle w:val="aa"/>
          <w:b w:val="0"/>
          <w:i w:val="0"/>
          <w:color w:val="000000"/>
          <w:szCs w:val="28"/>
          <w:shd w:val="clear" w:color="auto" w:fill="FFFFFF"/>
        </w:rPr>
        <w:t>(</w:t>
      </w:r>
      <w:r w:rsidRPr="00557373">
        <w:rPr>
          <w:rStyle w:val="aa"/>
          <w:b w:val="0"/>
          <w:i w:val="0"/>
          <w:color w:val="000000"/>
          <w:szCs w:val="28"/>
          <w:shd w:val="clear" w:color="auto" w:fill="FFFFFF"/>
        </w:rPr>
        <w:t>59,6</w:t>
      </w:r>
      <w:r w:rsidR="00AA0366">
        <w:rPr>
          <w:rStyle w:val="aa"/>
          <w:b w:val="0"/>
          <w:i w:val="0"/>
          <w:color w:val="000000"/>
          <w:szCs w:val="28"/>
          <w:shd w:val="clear" w:color="auto" w:fill="FFFFFF"/>
          <w:lang w:val="en-US"/>
        </w:rPr>
        <w:t> </w:t>
      </w:r>
      <w:r w:rsidR="00565152">
        <w:rPr>
          <w:b w:val="0"/>
          <w:szCs w:val="28"/>
        </w:rPr>
        <w:t>±</w:t>
      </w:r>
      <w:r w:rsidR="00AA0366">
        <w:rPr>
          <w:b w:val="0"/>
          <w:szCs w:val="28"/>
          <w:lang w:val="en-US"/>
        </w:rPr>
        <w:t> </w:t>
      </w:r>
      <w:r w:rsidRPr="00557373">
        <w:rPr>
          <w:b w:val="0"/>
          <w:szCs w:val="28"/>
        </w:rPr>
        <w:t>3,16</w:t>
      </w:r>
      <w:r w:rsidR="00FC157A">
        <w:rPr>
          <w:b w:val="0"/>
          <w:szCs w:val="28"/>
        </w:rPr>
        <w:t>)</w:t>
      </w:r>
      <w:r w:rsidR="007E47DC">
        <w:rPr>
          <w:b w:val="0"/>
          <w:szCs w:val="28"/>
        </w:rPr>
        <w:t xml:space="preserve"> </w:t>
      </w:r>
      <w:r w:rsidRPr="00557373">
        <w:rPr>
          <w:rStyle w:val="aa"/>
          <w:b w:val="0"/>
          <w:i w:val="0"/>
          <w:color w:val="000000"/>
          <w:szCs w:val="28"/>
          <w:shd w:val="clear" w:color="auto" w:fill="FFFFFF"/>
        </w:rPr>
        <w:t>% (</w:t>
      </w:r>
      <w:r w:rsidRPr="00557373">
        <w:rPr>
          <w:b w:val="0"/>
          <w:szCs w:val="28"/>
        </w:rPr>
        <w:t>95% СІ: 53,4 – 65,79),</w:t>
      </w:r>
      <w:r w:rsidRPr="00557373">
        <w:rPr>
          <w:rStyle w:val="aa"/>
          <w:b w:val="0"/>
          <w:i w:val="0"/>
          <w:color w:val="000000"/>
          <w:szCs w:val="28"/>
          <w:shd w:val="clear" w:color="auto" w:fill="FFFFFF"/>
        </w:rPr>
        <w:t xml:space="preserve"> що в 1,5 рази вище від відсотка поширеності алеля В – </w:t>
      </w:r>
      <w:r w:rsidR="00FC157A">
        <w:rPr>
          <w:rStyle w:val="aa"/>
          <w:b w:val="0"/>
          <w:i w:val="0"/>
          <w:color w:val="000000"/>
          <w:szCs w:val="28"/>
          <w:shd w:val="clear" w:color="auto" w:fill="FFFFFF"/>
        </w:rPr>
        <w:t>(</w:t>
      </w:r>
      <w:r w:rsidRPr="00557373">
        <w:rPr>
          <w:rStyle w:val="aa"/>
          <w:b w:val="0"/>
          <w:i w:val="0"/>
          <w:color w:val="000000"/>
          <w:szCs w:val="28"/>
          <w:shd w:val="clear" w:color="auto" w:fill="FFFFFF"/>
        </w:rPr>
        <w:t>40,4</w:t>
      </w:r>
      <w:r w:rsidR="00565152">
        <w:rPr>
          <w:b w:val="0"/>
          <w:szCs w:val="28"/>
        </w:rPr>
        <w:t xml:space="preserve"> ± </w:t>
      </w:r>
      <w:r w:rsidRPr="00557373">
        <w:rPr>
          <w:b w:val="0"/>
          <w:szCs w:val="28"/>
        </w:rPr>
        <w:t>3,16</w:t>
      </w:r>
      <w:r w:rsidR="00FC157A">
        <w:rPr>
          <w:b w:val="0"/>
          <w:szCs w:val="28"/>
        </w:rPr>
        <w:t>)</w:t>
      </w:r>
      <w:r w:rsidR="007E47DC">
        <w:rPr>
          <w:b w:val="0"/>
          <w:szCs w:val="28"/>
        </w:rPr>
        <w:t xml:space="preserve"> </w:t>
      </w:r>
      <w:r w:rsidR="00DB2970">
        <w:rPr>
          <w:rStyle w:val="aa"/>
          <w:b w:val="0"/>
          <w:i w:val="0"/>
          <w:color w:val="000000"/>
          <w:szCs w:val="28"/>
          <w:shd w:val="clear" w:color="auto" w:fill="FFFFFF"/>
        </w:rPr>
        <w:t xml:space="preserve">% </w:t>
      </w:r>
      <w:r w:rsidRPr="00557373">
        <w:rPr>
          <w:rStyle w:val="aa"/>
          <w:b w:val="0"/>
          <w:i w:val="0"/>
          <w:color w:val="000000"/>
          <w:szCs w:val="28"/>
          <w:shd w:val="clear" w:color="auto" w:fill="FFFFFF"/>
        </w:rPr>
        <w:t>(</w:t>
      </w:r>
      <w:r w:rsidRPr="00557373">
        <w:rPr>
          <w:b w:val="0"/>
          <w:szCs w:val="28"/>
        </w:rPr>
        <w:t xml:space="preserve">95% СІ: 34,2 – 46,59, </w:t>
      </w:r>
      <w:r w:rsidR="001F0C61">
        <w:rPr>
          <w:b w:val="0"/>
          <w:szCs w:val="28"/>
        </w:rPr>
        <w:t>р &lt;</w:t>
      </w:r>
      <w:r w:rsidR="007E47DC">
        <w:rPr>
          <w:b w:val="0"/>
          <w:szCs w:val="28"/>
        </w:rPr>
        <w:t xml:space="preserve"> </w:t>
      </w:r>
      <w:r w:rsidRPr="00557373">
        <w:rPr>
          <w:b w:val="0"/>
          <w:szCs w:val="28"/>
        </w:rPr>
        <w:t>0,01)</w:t>
      </w:r>
      <w:r w:rsidRPr="00557373">
        <w:rPr>
          <w:rStyle w:val="aa"/>
          <w:b w:val="0"/>
          <w:i w:val="0"/>
          <w:color w:val="000000"/>
          <w:szCs w:val="28"/>
          <w:shd w:val="clear" w:color="auto" w:fill="FFFFFF"/>
        </w:rPr>
        <w:t>.</w:t>
      </w:r>
    </w:p>
    <w:p w:rsidR="00B21092" w:rsidRPr="00ED40E3" w:rsidRDefault="00B21092" w:rsidP="00B21092">
      <w:pPr>
        <w:pStyle w:val="a3"/>
        <w:spacing w:line="360" w:lineRule="auto"/>
        <w:ind w:firstLine="720"/>
        <w:jc w:val="both"/>
        <w:rPr>
          <w:b w:val="0"/>
        </w:rPr>
      </w:pPr>
      <w:r w:rsidRPr="00557373">
        <w:rPr>
          <w:b w:val="0"/>
          <w:szCs w:val="28"/>
        </w:rPr>
        <w:lastRenderedPageBreak/>
        <w:t xml:space="preserve">Отримані дані узгоджуються з результатами зарубіжних дослідників. Так, в різних етнічних і географічних популяціях по всьому світу частота </w:t>
      </w:r>
      <w:r w:rsidRPr="00557373">
        <w:rPr>
          <w:rStyle w:val="aa"/>
          <w:b w:val="0"/>
          <w:i w:val="0"/>
          <w:color w:val="000000"/>
          <w:szCs w:val="28"/>
          <w:shd w:val="clear" w:color="auto" w:fill="FFFFFF"/>
        </w:rPr>
        <w:t>bb</w:t>
      </w:r>
      <w:r w:rsidRPr="00557373">
        <w:rPr>
          <w:b w:val="0"/>
          <w:szCs w:val="28"/>
        </w:rPr>
        <w:t xml:space="preserve"> - і </w:t>
      </w:r>
      <w:r w:rsidRPr="00557373">
        <w:rPr>
          <w:rStyle w:val="aa"/>
          <w:b w:val="0"/>
          <w:i w:val="0"/>
          <w:color w:val="000000"/>
          <w:szCs w:val="28"/>
          <w:shd w:val="clear" w:color="auto" w:fill="FFFFFF"/>
        </w:rPr>
        <w:t>Вb</w:t>
      </w:r>
      <w:r w:rsidR="00346C24">
        <w:rPr>
          <w:b w:val="0"/>
          <w:szCs w:val="28"/>
        </w:rPr>
        <w:t xml:space="preserve"> -генотипів більша,</w:t>
      </w:r>
      <w:r w:rsidRPr="00557373">
        <w:rPr>
          <w:b w:val="0"/>
          <w:szCs w:val="28"/>
        </w:rPr>
        <w:t xml:space="preserve"> ніж </w:t>
      </w:r>
      <w:r w:rsidRPr="00557373">
        <w:rPr>
          <w:rStyle w:val="aa"/>
          <w:b w:val="0"/>
          <w:i w:val="0"/>
          <w:color w:val="000000"/>
          <w:szCs w:val="28"/>
          <w:shd w:val="clear" w:color="auto" w:fill="FFFFFF"/>
        </w:rPr>
        <w:t>ВВ</w:t>
      </w:r>
      <w:r w:rsidRPr="00557373">
        <w:rPr>
          <w:b w:val="0"/>
          <w:szCs w:val="28"/>
        </w:rPr>
        <w:t xml:space="preserve"> генотипу. Теж стосується і частоти алеля </w:t>
      </w:r>
      <w:r w:rsidRPr="00557373">
        <w:rPr>
          <w:rStyle w:val="aa"/>
          <w:b w:val="0"/>
          <w:i w:val="0"/>
          <w:color w:val="000000"/>
          <w:szCs w:val="28"/>
          <w:shd w:val="clear" w:color="auto" w:fill="FFFFFF"/>
        </w:rPr>
        <w:t>b, як</w:t>
      </w:r>
      <w:r w:rsidR="00346C24">
        <w:rPr>
          <w:rStyle w:val="aa"/>
          <w:b w:val="0"/>
          <w:i w:val="0"/>
          <w:color w:val="000000"/>
          <w:szCs w:val="28"/>
          <w:shd w:val="clear" w:color="auto" w:fill="FFFFFF"/>
        </w:rPr>
        <w:t>а</w:t>
      </w:r>
      <w:r w:rsidR="007E47DC">
        <w:rPr>
          <w:rStyle w:val="aa"/>
          <w:b w:val="0"/>
          <w:i w:val="0"/>
          <w:color w:val="000000"/>
          <w:szCs w:val="28"/>
          <w:shd w:val="clear" w:color="auto" w:fill="FFFFFF"/>
        </w:rPr>
        <w:t xml:space="preserve"> </w:t>
      </w:r>
      <w:r w:rsidRPr="00557373">
        <w:rPr>
          <w:b w:val="0"/>
          <w:szCs w:val="28"/>
        </w:rPr>
        <w:t>вище, ніж частота алеля В в різних популяційних групах. Дані результати збігаються із дослідженн</w:t>
      </w:r>
      <w:r w:rsidR="00346C24">
        <w:rPr>
          <w:b w:val="0"/>
          <w:szCs w:val="28"/>
        </w:rPr>
        <w:t xml:space="preserve">ями в європейських популяціях, </w:t>
      </w:r>
      <w:r w:rsidRPr="00557373">
        <w:rPr>
          <w:b w:val="0"/>
          <w:szCs w:val="28"/>
        </w:rPr>
        <w:t>де констатовано, що до 16</w:t>
      </w:r>
      <w:r w:rsidR="007E47DC">
        <w:rPr>
          <w:b w:val="0"/>
          <w:szCs w:val="28"/>
        </w:rPr>
        <w:t xml:space="preserve"> </w:t>
      </w:r>
      <w:r w:rsidRPr="00557373">
        <w:rPr>
          <w:b w:val="0"/>
          <w:szCs w:val="28"/>
        </w:rPr>
        <w:t>% представників білої раси являються гомозиготами по функціонально неповноцінному алелю (</w:t>
      </w:r>
      <w:r w:rsidR="007E47DC">
        <w:rPr>
          <w:rStyle w:val="aa"/>
          <w:b w:val="0"/>
          <w:i w:val="0"/>
          <w:color w:val="000000"/>
          <w:szCs w:val="28"/>
          <w:shd w:val="clear" w:color="auto" w:fill="FFFFFF"/>
        </w:rPr>
        <w:t xml:space="preserve">ВВ), а частота мінорного алеля </w:t>
      </w:r>
      <w:r w:rsidRPr="00557373">
        <w:rPr>
          <w:rStyle w:val="aa"/>
          <w:b w:val="0"/>
          <w:i w:val="0"/>
          <w:color w:val="000000"/>
          <w:szCs w:val="28"/>
          <w:shd w:val="clear" w:color="auto" w:fill="FFFFFF"/>
        </w:rPr>
        <w:t>В серед них складає близько 42</w:t>
      </w:r>
      <w:r w:rsidR="007E47DC">
        <w:rPr>
          <w:rStyle w:val="aa"/>
          <w:b w:val="0"/>
          <w:i w:val="0"/>
          <w:color w:val="000000"/>
          <w:szCs w:val="28"/>
          <w:shd w:val="clear" w:color="auto" w:fill="FFFFFF"/>
        </w:rPr>
        <w:t xml:space="preserve"> </w:t>
      </w:r>
      <w:r w:rsidRPr="00557373">
        <w:rPr>
          <w:rStyle w:val="aa"/>
          <w:b w:val="0"/>
          <w:i w:val="0"/>
          <w:color w:val="000000"/>
          <w:szCs w:val="28"/>
          <w:shd w:val="clear" w:color="auto" w:fill="FFFFFF"/>
        </w:rPr>
        <w:t xml:space="preserve">% </w:t>
      </w:r>
      <w:r w:rsidRPr="00557373">
        <w:rPr>
          <w:b w:val="0"/>
          <w:szCs w:val="28"/>
        </w:rPr>
        <w:t>[31].</w:t>
      </w:r>
    </w:p>
    <w:p w:rsidR="00B21092" w:rsidRPr="00ED40E3" w:rsidRDefault="00B21092" w:rsidP="00B21092">
      <w:pPr>
        <w:spacing w:after="0" w:line="360" w:lineRule="auto"/>
        <w:ind w:firstLine="708"/>
        <w:jc w:val="both"/>
        <w:rPr>
          <w:rFonts w:ascii="Times New Roman" w:hAnsi="Times New Roman" w:cs="Times New Roman"/>
          <w:iCs/>
          <w:sz w:val="28"/>
          <w:szCs w:val="28"/>
        </w:rPr>
      </w:pPr>
      <w:r w:rsidRPr="00B13EA2">
        <w:rPr>
          <w:rFonts w:ascii="Times New Roman" w:hAnsi="Times New Roman" w:cs="Times New Roman"/>
          <w:iCs/>
          <w:sz w:val="28"/>
          <w:szCs w:val="28"/>
        </w:rPr>
        <w:t xml:space="preserve">Частота розподілу генотипів та алелей однонуклеотидного поліморфізму </w:t>
      </w:r>
      <w:r w:rsidRPr="00B13EA2">
        <w:rPr>
          <w:rFonts w:ascii="Times New Roman" w:hAnsi="Times New Roman" w:cs="Times New Roman"/>
          <w:sz w:val="28"/>
          <w:szCs w:val="28"/>
        </w:rPr>
        <w:t xml:space="preserve">Bsm I гена VDR у доношених дітей першого року життя, хворих на вітамін D-дефіцитний рахіт, достовірно не відрізнялась від частоти в групі практично здорових дітей та результатів популяційних досліджень серед європейського населення. </w:t>
      </w:r>
    </w:p>
    <w:p w:rsidR="00B21092" w:rsidRPr="00557373" w:rsidRDefault="00B21092" w:rsidP="00B21092">
      <w:pPr>
        <w:pStyle w:val="a3"/>
        <w:spacing w:line="360" w:lineRule="auto"/>
        <w:ind w:firstLine="720"/>
        <w:jc w:val="both"/>
        <w:rPr>
          <w:color w:val="222222"/>
          <w:szCs w:val="28"/>
          <w:shd w:val="clear" w:color="auto" w:fill="FFFFFF"/>
        </w:rPr>
      </w:pPr>
      <w:r w:rsidRPr="00557373">
        <w:rPr>
          <w:b w:val="0"/>
          <w:szCs w:val="28"/>
        </w:rPr>
        <w:t>Результати нашого дослідження узгоджуються з висновками деяких зарубіжних робіт.</w:t>
      </w:r>
      <w:r w:rsidR="007E47DC">
        <w:rPr>
          <w:b w:val="0"/>
          <w:szCs w:val="28"/>
        </w:rPr>
        <w:t xml:space="preserve"> </w:t>
      </w:r>
      <w:r w:rsidRPr="00557373">
        <w:rPr>
          <w:b w:val="0"/>
          <w:szCs w:val="28"/>
        </w:rPr>
        <w:t>Так, з огляду на літературні дані, серед азіатів було виявлено зв'язок між підвищенням частоти B алеля/BB генотипу одиничного нуклеотидного поліморфізму в сайті рестрикції  Bsm</w:t>
      </w:r>
      <w:r w:rsidR="007E47DC">
        <w:rPr>
          <w:b w:val="0"/>
          <w:szCs w:val="28"/>
        </w:rPr>
        <w:t xml:space="preserve"> </w:t>
      </w:r>
      <w:r w:rsidRPr="00557373">
        <w:rPr>
          <w:b w:val="0"/>
          <w:szCs w:val="28"/>
        </w:rPr>
        <w:t>I та ризиком для виникнення</w:t>
      </w:r>
      <w:r w:rsidR="007E47DC">
        <w:rPr>
          <w:b w:val="0"/>
          <w:szCs w:val="28"/>
        </w:rPr>
        <w:t xml:space="preserve"> </w:t>
      </w:r>
      <w:r w:rsidRPr="00557373">
        <w:rPr>
          <w:b w:val="0"/>
          <w:szCs w:val="28"/>
        </w:rPr>
        <w:t>вітамін D-дефіцитного рахіту. Висновки проведеного мета-аналізу припускали, що носії генотипу bb одиничного нуклеотидного п</w:t>
      </w:r>
      <w:r w:rsidR="007E47DC">
        <w:rPr>
          <w:b w:val="0"/>
          <w:szCs w:val="28"/>
        </w:rPr>
        <w:t xml:space="preserve">оліморфізму в сайті рестрикції </w:t>
      </w:r>
      <w:r w:rsidRPr="00557373">
        <w:rPr>
          <w:b w:val="0"/>
          <w:szCs w:val="28"/>
        </w:rPr>
        <w:t>Bsm</w:t>
      </w:r>
      <w:r w:rsidR="007E47DC">
        <w:rPr>
          <w:b w:val="0"/>
          <w:szCs w:val="28"/>
        </w:rPr>
        <w:t xml:space="preserve"> </w:t>
      </w:r>
      <w:r w:rsidRPr="00557373">
        <w:rPr>
          <w:b w:val="0"/>
          <w:szCs w:val="28"/>
        </w:rPr>
        <w:t>I можуть бути менш схильними до розвитку  даного захворювання в цій популяції [214].</w:t>
      </w:r>
      <w:r w:rsidR="007E47DC">
        <w:rPr>
          <w:b w:val="0"/>
          <w:szCs w:val="28"/>
        </w:rPr>
        <w:t xml:space="preserve"> </w:t>
      </w:r>
      <w:r w:rsidRPr="00557373">
        <w:rPr>
          <w:b w:val="0"/>
          <w:szCs w:val="28"/>
          <w:shd w:val="clear" w:color="auto" w:fill="FFFFFF"/>
        </w:rPr>
        <w:t>Подібні результати були отримані також і у дорослих відносно ризику розвитку остеопорозу. Так, результати мета-аналізу 26 досліджень, присвячених асоціації</w:t>
      </w:r>
      <w:r w:rsidR="007E47DC">
        <w:rPr>
          <w:b w:val="0"/>
          <w:szCs w:val="28"/>
          <w:shd w:val="clear" w:color="auto" w:fill="FFFFFF"/>
        </w:rPr>
        <w:t xml:space="preserve"> </w:t>
      </w:r>
      <w:r w:rsidRPr="00557373">
        <w:rPr>
          <w:b w:val="0"/>
          <w:iCs/>
          <w:szCs w:val="28"/>
        </w:rPr>
        <w:t xml:space="preserve">однонуклеотидного поліморфізму </w:t>
      </w:r>
      <w:r w:rsidRPr="00557373">
        <w:rPr>
          <w:b w:val="0"/>
          <w:szCs w:val="28"/>
        </w:rPr>
        <w:t>Bsm I гена VDR та остеопорозу продемонстрували, що генотип bb значно знижує ризик</w:t>
      </w:r>
      <w:r w:rsidR="007E47DC">
        <w:rPr>
          <w:b w:val="0"/>
          <w:szCs w:val="28"/>
        </w:rPr>
        <w:t xml:space="preserve"> даного захворювання (bb</w:t>
      </w:r>
      <w:r w:rsidR="00AA0366">
        <w:rPr>
          <w:b w:val="0"/>
          <w:szCs w:val="28"/>
          <w:lang w:val="en-US"/>
        </w:rPr>
        <w:t> </w:t>
      </w:r>
      <w:r w:rsidR="007E47DC">
        <w:rPr>
          <w:b w:val="0"/>
          <w:szCs w:val="28"/>
        </w:rPr>
        <w:t xml:space="preserve">проти </w:t>
      </w:r>
      <w:r w:rsidRPr="00557373">
        <w:rPr>
          <w:b w:val="0"/>
          <w:szCs w:val="28"/>
        </w:rPr>
        <w:t>BB: OR=0.61, 95% CI, 0.40-0.92; bb проти BB/Bb: OR=0.70, 95% CI, 0.52-0.95, відповідно)</w:t>
      </w:r>
      <w:r w:rsidR="007E47DC">
        <w:rPr>
          <w:b w:val="0"/>
          <w:szCs w:val="28"/>
        </w:rPr>
        <w:t xml:space="preserve"> </w:t>
      </w:r>
      <w:r w:rsidRPr="00557373">
        <w:rPr>
          <w:b w:val="0"/>
          <w:szCs w:val="28"/>
        </w:rPr>
        <w:t>[251].</w:t>
      </w:r>
      <w:r w:rsidR="007E47DC">
        <w:rPr>
          <w:b w:val="0"/>
          <w:szCs w:val="28"/>
        </w:rPr>
        <w:t xml:space="preserve"> </w:t>
      </w:r>
      <w:r w:rsidR="00346C24">
        <w:rPr>
          <w:b w:val="0"/>
          <w:szCs w:val="28"/>
        </w:rPr>
        <w:t>Тоді як інші</w:t>
      </w:r>
      <w:r w:rsidRPr="00275752">
        <w:rPr>
          <w:b w:val="0"/>
          <w:szCs w:val="28"/>
        </w:rPr>
        <w:t xml:space="preserve"> автор</w:t>
      </w:r>
      <w:r w:rsidR="00346C24">
        <w:rPr>
          <w:b w:val="0"/>
          <w:szCs w:val="28"/>
        </w:rPr>
        <w:t>и</w:t>
      </w:r>
      <w:r w:rsidRPr="00275752">
        <w:rPr>
          <w:b w:val="0"/>
          <w:szCs w:val="28"/>
          <w:shd w:val="clear" w:color="auto" w:fill="FFFFFF"/>
        </w:rPr>
        <w:t>, які паралельно провели аналогічний мета-аналіз</w:t>
      </w:r>
      <w:r w:rsidR="007E47DC">
        <w:rPr>
          <w:b w:val="0"/>
          <w:szCs w:val="28"/>
          <w:shd w:val="clear" w:color="auto" w:fill="FFFFFF"/>
        </w:rPr>
        <w:t xml:space="preserve"> </w:t>
      </w:r>
      <w:r w:rsidRPr="00275752">
        <w:rPr>
          <w:b w:val="0"/>
          <w:szCs w:val="28"/>
          <w:shd w:val="clear" w:color="auto" w:fill="FFFFFF"/>
        </w:rPr>
        <w:t xml:space="preserve">41 дослідження, прийшли до висновку, що генотип </w:t>
      </w:r>
      <w:r w:rsidRPr="00275752">
        <w:rPr>
          <w:b w:val="0"/>
          <w:szCs w:val="28"/>
        </w:rPr>
        <w:t>Bb поліморфізму</w:t>
      </w:r>
      <w:r w:rsidR="007E47DC">
        <w:rPr>
          <w:b w:val="0"/>
          <w:szCs w:val="28"/>
        </w:rPr>
        <w:t xml:space="preserve"> </w:t>
      </w:r>
      <w:r w:rsidR="00275752" w:rsidRPr="00557373">
        <w:rPr>
          <w:b w:val="0"/>
          <w:szCs w:val="28"/>
        </w:rPr>
        <w:t>Bsm</w:t>
      </w:r>
      <w:r w:rsidR="007E47DC">
        <w:rPr>
          <w:b w:val="0"/>
          <w:szCs w:val="28"/>
        </w:rPr>
        <w:t xml:space="preserve"> </w:t>
      </w:r>
      <w:r w:rsidRPr="00275752">
        <w:rPr>
          <w:b w:val="0"/>
          <w:szCs w:val="28"/>
          <w:shd w:val="clear" w:color="auto" w:fill="FFFFFF"/>
        </w:rPr>
        <w:t xml:space="preserve">I гена </w:t>
      </w:r>
      <w:r w:rsidRPr="00275752">
        <w:rPr>
          <w:b w:val="0"/>
          <w:szCs w:val="28"/>
        </w:rPr>
        <w:t>VDR</w:t>
      </w:r>
      <w:r w:rsidRPr="00275752">
        <w:rPr>
          <w:b w:val="0"/>
          <w:szCs w:val="28"/>
          <w:shd w:val="clear" w:color="auto" w:fill="FFFFFF"/>
        </w:rPr>
        <w:t xml:space="preserve"> не пов'язаний зі сприйнятливістю до остеопорозу в загальній популяції, серед кавказців та азіатів </w:t>
      </w:r>
      <w:r w:rsidRPr="00275752">
        <w:rPr>
          <w:b w:val="0"/>
          <w:szCs w:val="28"/>
        </w:rPr>
        <w:t>[75].</w:t>
      </w:r>
    </w:p>
    <w:p w:rsidR="00B21092" w:rsidRPr="00B13EA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lastRenderedPageBreak/>
        <w:t>У подальшому нами проведений аналіз впливу алельних варіантів гена VDR на ступінь тяжкості рахітичного процесу. Як засвідчили отримані дані, частота рахіту середньог</w:t>
      </w:r>
      <w:r w:rsidR="00FC157A">
        <w:rPr>
          <w:rFonts w:ascii="Times New Roman" w:hAnsi="Times New Roman" w:cs="Times New Roman"/>
          <w:sz w:val="28"/>
          <w:szCs w:val="28"/>
        </w:rPr>
        <w:t xml:space="preserve">о ступеня важкості у гомозигот </w:t>
      </w:r>
      <w:r w:rsidRPr="00B13EA2">
        <w:rPr>
          <w:rFonts w:ascii="Times New Roman" w:hAnsi="Times New Roman" w:cs="Times New Roman"/>
          <w:sz w:val="28"/>
          <w:szCs w:val="28"/>
        </w:rPr>
        <w:t xml:space="preserve">мутантного алеля В </w:t>
      </w:r>
      <w:r w:rsidR="00FC157A">
        <w:rPr>
          <w:rFonts w:ascii="Times New Roman" w:hAnsi="Times New Roman" w:cs="Times New Roman"/>
          <w:sz w:val="28"/>
          <w:szCs w:val="28"/>
        </w:rPr>
        <w:t>(</w:t>
      </w:r>
      <w:r w:rsidRPr="00B13EA2">
        <w:rPr>
          <w:rFonts w:ascii="Times New Roman" w:hAnsi="Times New Roman" w:cs="Times New Roman"/>
          <w:sz w:val="28"/>
          <w:szCs w:val="28"/>
        </w:rPr>
        <w:t>(31,82</w:t>
      </w:r>
      <w:r w:rsidR="00AA0366">
        <w:rPr>
          <w:rFonts w:ascii="Times New Roman" w:hAnsi="Times New Roman" w:cs="Times New Roman"/>
          <w:sz w:val="28"/>
          <w:szCs w:val="28"/>
          <w:lang w:val="en-US"/>
        </w:rPr>
        <w:t> </w:t>
      </w:r>
      <w:r w:rsidR="00565152">
        <w:rPr>
          <w:rFonts w:ascii="Times New Roman" w:hAnsi="Times New Roman" w:cs="Times New Roman"/>
          <w:sz w:val="28"/>
          <w:szCs w:val="28"/>
        </w:rPr>
        <w:t>±</w:t>
      </w:r>
      <w:r w:rsidR="00AA0366">
        <w:rPr>
          <w:rFonts w:ascii="Times New Roman" w:hAnsi="Times New Roman" w:cs="Times New Roman"/>
          <w:sz w:val="28"/>
          <w:szCs w:val="28"/>
          <w:lang w:val="en-US"/>
        </w:rPr>
        <w:t> </w:t>
      </w:r>
      <w:r w:rsidRPr="00B13EA2">
        <w:rPr>
          <w:rFonts w:ascii="Times New Roman" w:hAnsi="Times New Roman" w:cs="Times New Roman"/>
          <w:sz w:val="28"/>
          <w:szCs w:val="28"/>
        </w:rPr>
        <w:t>10,16</w:t>
      </w:r>
      <w:r w:rsidR="00FC157A">
        <w:rPr>
          <w:rFonts w:ascii="Times New Roman" w:hAnsi="Times New Roman" w:cs="Times New Roman"/>
          <w:sz w:val="28"/>
          <w:szCs w:val="28"/>
        </w:rPr>
        <w:t>)</w:t>
      </w:r>
      <w:r w:rsidR="007E47DC">
        <w:rPr>
          <w:rFonts w:ascii="Times New Roman" w:hAnsi="Times New Roman" w:cs="Times New Roman"/>
          <w:sz w:val="28"/>
          <w:szCs w:val="28"/>
        </w:rPr>
        <w:t xml:space="preserve"> </w:t>
      </w:r>
      <w:r w:rsidRPr="00B13EA2">
        <w:rPr>
          <w:rFonts w:ascii="Times New Roman" w:hAnsi="Times New Roman" w:cs="Times New Roman"/>
          <w:sz w:val="28"/>
          <w:szCs w:val="28"/>
        </w:rPr>
        <w:t>%,</w:t>
      </w:r>
      <w:r w:rsidR="007E47DC">
        <w:rPr>
          <w:rFonts w:ascii="Times New Roman" w:hAnsi="Times New Roman" w:cs="Times New Roman"/>
          <w:sz w:val="28"/>
          <w:szCs w:val="28"/>
        </w:rPr>
        <w:t xml:space="preserve"> </w:t>
      </w:r>
      <w:r w:rsidRPr="00B13EA2">
        <w:rPr>
          <w:rFonts w:ascii="Times New Roman" w:hAnsi="Times New Roman" w:cs="Times New Roman"/>
          <w:sz w:val="28"/>
          <w:szCs w:val="28"/>
        </w:rPr>
        <w:t>95% СІ: 16,36 – 52,68) була</w:t>
      </w:r>
      <w:r w:rsidR="007E47DC">
        <w:rPr>
          <w:rFonts w:ascii="Times New Roman" w:hAnsi="Times New Roman" w:cs="Times New Roman"/>
          <w:sz w:val="28"/>
          <w:szCs w:val="28"/>
        </w:rPr>
        <w:t xml:space="preserve"> </w:t>
      </w:r>
      <w:r w:rsidRPr="00B13EA2">
        <w:rPr>
          <w:rFonts w:ascii="Times New Roman" w:hAnsi="Times New Roman" w:cs="Times New Roman"/>
          <w:sz w:val="28"/>
          <w:szCs w:val="28"/>
        </w:rPr>
        <w:t xml:space="preserve">вищою, ніж у гомозигот основного алеля </w:t>
      </w:r>
      <w:r w:rsidR="00FC157A">
        <w:rPr>
          <w:rFonts w:ascii="Times New Roman" w:hAnsi="Times New Roman" w:cs="Times New Roman"/>
          <w:sz w:val="28"/>
          <w:szCs w:val="28"/>
        </w:rPr>
        <w:t>(</w:t>
      </w:r>
      <w:r w:rsidRPr="00B13EA2">
        <w:rPr>
          <w:rFonts w:ascii="Times New Roman" w:hAnsi="Times New Roman" w:cs="Times New Roman"/>
          <w:sz w:val="28"/>
          <w:szCs w:val="28"/>
        </w:rPr>
        <w:t>(13,33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5,44</w:t>
      </w:r>
      <w:r w:rsidR="00FC157A">
        <w:rPr>
          <w:rFonts w:ascii="Times New Roman" w:hAnsi="Times New Roman" w:cs="Times New Roman"/>
          <w:sz w:val="28"/>
          <w:szCs w:val="28"/>
        </w:rPr>
        <w:t>)</w:t>
      </w:r>
      <w:r w:rsidR="007E47DC">
        <w:rPr>
          <w:rFonts w:ascii="Times New Roman" w:hAnsi="Times New Roman" w:cs="Times New Roman"/>
          <w:sz w:val="28"/>
          <w:szCs w:val="28"/>
        </w:rPr>
        <w:t xml:space="preserve"> </w:t>
      </w:r>
      <w:r w:rsidRPr="00B13EA2">
        <w:rPr>
          <w:rFonts w:ascii="Times New Roman" w:hAnsi="Times New Roman" w:cs="Times New Roman"/>
          <w:sz w:val="28"/>
          <w:szCs w:val="28"/>
        </w:rPr>
        <w:t>%, 95% СІ: 6,25 – 26,17, р</w:t>
      </w:r>
      <w:r w:rsidR="007E47DC">
        <w:rPr>
          <w:rFonts w:ascii="Times New Roman" w:hAnsi="Times New Roman" w:cs="Times New Roman"/>
          <w:sz w:val="28"/>
          <w:szCs w:val="28"/>
        </w:rPr>
        <w:t xml:space="preserve"> </w:t>
      </w:r>
      <w:r w:rsidRPr="00B13EA2">
        <w:rPr>
          <w:rFonts w:ascii="Times New Roman" w:hAnsi="Times New Roman" w:cs="Times New Roman"/>
          <w:sz w:val="28"/>
          <w:szCs w:val="28"/>
        </w:rPr>
        <w:t>&gt;</w:t>
      </w:r>
      <w:r w:rsidR="007E47DC">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та достовірно вищою, ніж у гетерозигот </w:t>
      </w:r>
      <w:r w:rsidR="00FC157A">
        <w:rPr>
          <w:rFonts w:ascii="Times New Roman" w:hAnsi="Times New Roman" w:cs="Times New Roman"/>
          <w:sz w:val="28"/>
          <w:szCs w:val="28"/>
        </w:rPr>
        <w:t>(</w:t>
      </w:r>
      <w:r w:rsidRPr="00B13EA2">
        <w:rPr>
          <w:rFonts w:ascii="Times New Roman" w:hAnsi="Times New Roman" w:cs="Times New Roman"/>
          <w:sz w:val="28"/>
          <w:szCs w:val="28"/>
        </w:rPr>
        <w:t>(9,43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4,01</w:t>
      </w:r>
      <w:r w:rsidR="00FC157A">
        <w:rPr>
          <w:rFonts w:ascii="Times New Roman" w:hAnsi="Times New Roman" w:cs="Times New Roman"/>
          <w:sz w:val="28"/>
          <w:szCs w:val="28"/>
        </w:rPr>
        <w:t>)</w:t>
      </w:r>
      <w:r w:rsidR="007E47DC">
        <w:rPr>
          <w:rFonts w:ascii="Times New Roman" w:hAnsi="Times New Roman" w:cs="Times New Roman"/>
          <w:sz w:val="28"/>
          <w:szCs w:val="28"/>
        </w:rPr>
        <w:t xml:space="preserve"> </w:t>
      </w:r>
      <w:r w:rsidRPr="00B13EA2">
        <w:rPr>
          <w:rFonts w:ascii="Times New Roman" w:hAnsi="Times New Roman" w:cs="Times New Roman"/>
          <w:sz w:val="28"/>
          <w:szCs w:val="28"/>
        </w:rPr>
        <w:t xml:space="preserve">%, 95% СІ: 4,09 – 20,25, </w:t>
      </w:r>
      <w:r w:rsidR="001F0C61">
        <w:rPr>
          <w:rFonts w:ascii="Times New Roman" w:hAnsi="Times New Roman" w:cs="Times New Roman"/>
          <w:sz w:val="28"/>
          <w:szCs w:val="28"/>
        </w:rPr>
        <w:t>р &lt;</w:t>
      </w:r>
      <w:r w:rsidR="007E47DC">
        <w:rPr>
          <w:rFonts w:ascii="Times New Roman" w:hAnsi="Times New Roman" w:cs="Times New Roman"/>
          <w:sz w:val="28"/>
          <w:szCs w:val="28"/>
        </w:rPr>
        <w:t xml:space="preserve"> </w:t>
      </w:r>
      <w:r w:rsidRPr="00B13EA2">
        <w:rPr>
          <w:rFonts w:ascii="Times New Roman" w:hAnsi="Times New Roman" w:cs="Times New Roman"/>
          <w:sz w:val="28"/>
          <w:szCs w:val="28"/>
        </w:rPr>
        <w:t>0,05).</w:t>
      </w:r>
    </w:p>
    <w:p w:rsidR="00B21092" w:rsidRPr="00557373" w:rsidRDefault="00B21092" w:rsidP="00B21092">
      <w:pPr>
        <w:pStyle w:val="a3"/>
        <w:spacing w:line="360" w:lineRule="auto"/>
        <w:ind w:firstLine="720"/>
        <w:jc w:val="both"/>
        <w:rPr>
          <w:b w:val="0"/>
          <w:color w:val="222222"/>
          <w:szCs w:val="28"/>
          <w:shd w:val="clear" w:color="auto" w:fill="FFFFFF"/>
        </w:rPr>
      </w:pPr>
      <w:r w:rsidRPr="00557373">
        <w:rPr>
          <w:b w:val="0"/>
          <w:szCs w:val="28"/>
        </w:rPr>
        <w:t xml:space="preserve">Необхідно відмітити, що переважна більшість досліджень щодо ролі </w:t>
      </w:r>
      <w:r w:rsidRPr="00557373">
        <w:rPr>
          <w:b w:val="0"/>
          <w:iCs/>
          <w:szCs w:val="28"/>
        </w:rPr>
        <w:t xml:space="preserve">однонуклеотидного поліморфізму </w:t>
      </w:r>
      <w:r w:rsidRPr="00557373">
        <w:rPr>
          <w:b w:val="0"/>
          <w:szCs w:val="28"/>
        </w:rPr>
        <w:t xml:space="preserve">Bsm I гена VDR в патогенезі вітамін D-дефіцитного рахіту проведена на територіі Азії та Африки, і лише в поодиноких роботах задіяні європейці. Так,  </w:t>
      </w:r>
      <w:r w:rsidRPr="00557373">
        <w:rPr>
          <w:b w:val="0"/>
          <w:color w:val="222222"/>
          <w:szCs w:val="28"/>
          <w:shd w:val="clear" w:color="auto" w:fill="FFFFFF"/>
        </w:rPr>
        <w:t>Baroncelli G</w:t>
      </w:r>
      <w:r w:rsidR="00275752">
        <w:rPr>
          <w:b w:val="0"/>
          <w:color w:val="222222"/>
          <w:szCs w:val="28"/>
          <w:shd w:val="clear" w:color="auto" w:fill="FFFFFF"/>
        </w:rPr>
        <w:t>.</w:t>
      </w:r>
      <w:r w:rsidRPr="00557373">
        <w:rPr>
          <w:b w:val="0"/>
          <w:color w:val="222222"/>
          <w:szCs w:val="28"/>
          <w:shd w:val="clear" w:color="auto" w:fill="FFFFFF"/>
        </w:rPr>
        <w:t>I</w:t>
      </w:r>
      <w:r w:rsidR="00275752">
        <w:rPr>
          <w:b w:val="0"/>
          <w:color w:val="222222"/>
          <w:szCs w:val="28"/>
          <w:shd w:val="clear" w:color="auto" w:fill="FFFFFF"/>
        </w:rPr>
        <w:t xml:space="preserve">. </w:t>
      </w:r>
      <w:r w:rsidRPr="00557373">
        <w:rPr>
          <w:rFonts w:eastAsia="MS Mincho"/>
          <w:b w:val="0"/>
          <w:szCs w:val="28"/>
          <w:lang w:val="en-US" w:eastAsia="ja-JP"/>
        </w:rPr>
        <w:t>et</w:t>
      </w:r>
      <w:r w:rsidR="007E47DC">
        <w:rPr>
          <w:rFonts w:eastAsia="MS Mincho"/>
          <w:b w:val="0"/>
          <w:szCs w:val="28"/>
          <w:lang w:eastAsia="ja-JP"/>
        </w:rPr>
        <w:t xml:space="preserve"> </w:t>
      </w:r>
      <w:r w:rsidRPr="00557373">
        <w:rPr>
          <w:rFonts w:eastAsia="MS Mincho"/>
          <w:b w:val="0"/>
          <w:szCs w:val="28"/>
          <w:lang w:val="en-US" w:eastAsia="ja-JP"/>
        </w:rPr>
        <w:t>al</w:t>
      </w:r>
      <w:r w:rsidRPr="00557373">
        <w:rPr>
          <w:rFonts w:eastAsia="MS Mincho"/>
          <w:b w:val="0"/>
          <w:szCs w:val="28"/>
          <w:lang w:eastAsia="ja-JP"/>
        </w:rPr>
        <w:t>. (2008), які вивчали генетичні механізми, що призвод</w:t>
      </w:r>
      <w:r w:rsidR="00346C24">
        <w:rPr>
          <w:rFonts w:eastAsia="MS Mincho"/>
          <w:b w:val="0"/>
          <w:szCs w:val="28"/>
          <w:lang w:eastAsia="ja-JP"/>
        </w:rPr>
        <w:t>ять до розвитку рахіту у дітей у</w:t>
      </w:r>
      <w:r w:rsidRPr="00557373">
        <w:rPr>
          <w:rFonts w:eastAsia="MS Mincho"/>
          <w:b w:val="0"/>
          <w:szCs w:val="28"/>
          <w:lang w:eastAsia="ja-JP"/>
        </w:rPr>
        <w:t xml:space="preserve"> Турції та Єгипті, також відмітили, що генотип </w:t>
      </w:r>
      <w:r w:rsidRPr="00557373">
        <w:rPr>
          <w:rStyle w:val="aa"/>
          <w:b w:val="0"/>
          <w:i w:val="0"/>
          <w:color w:val="000000"/>
          <w:szCs w:val="28"/>
          <w:shd w:val="clear" w:color="auto" w:fill="FFFFFF"/>
        </w:rPr>
        <w:t xml:space="preserve">ВВ пов'язаний зі ступенем тяжкості даного захворювання та з більш низькими рівнями сироваткового гідроксивітаміну </w:t>
      </w:r>
      <w:r w:rsidRPr="00557373">
        <w:rPr>
          <w:b w:val="0"/>
          <w:szCs w:val="28"/>
        </w:rPr>
        <w:t>D.</w:t>
      </w:r>
      <w:r w:rsidR="007E47DC">
        <w:rPr>
          <w:b w:val="0"/>
          <w:szCs w:val="28"/>
        </w:rPr>
        <w:t xml:space="preserve"> </w:t>
      </w:r>
      <w:r w:rsidRPr="00557373">
        <w:rPr>
          <w:b w:val="0"/>
          <w:szCs w:val="28"/>
        </w:rPr>
        <w:t>На думку вчених, у структурі превентивних заходів</w:t>
      </w:r>
      <w:r w:rsidR="007E47DC">
        <w:rPr>
          <w:b w:val="0"/>
          <w:szCs w:val="28"/>
        </w:rPr>
        <w:t xml:space="preserve"> </w:t>
      </w:r>
      <w:r w:rsidRPr="00557373">
        <w:rPr>
          <w:b w:val="0"/>
          <w:szCs w:val="28"/>
        </w:rPr>
        <w:t>вітамін D-дефіцитного рахіту повинні бути не лише</w:t>
      </w:r>
      <w:r w:rsidR="007E47DC">
        <w:rPr>
          <w:b w:val="0"/>
          <w:szCs w:val="28"/>
        </w:rPr>
        <w:t xml:space="preserve"> </w:t>
      </w:r>
      <w:r w:rsidRPr="00557373">
        <w:rPr>
          <w:b w:val="0"/>
          <w:szCs w:val="28"/>
        </w:rPr>
        <w:t>європейські чи американські рекомендації дієтичного споживання кальцію і вітаміну D, а й враховуватись місце проживання та генетична схильність [188].</w:t>
      </w:r>
    </w:p>
    <w:p w:rsidR="00B21092" w:rsidRPr="00B13EA2" w:rsidRDefault="00B21092" w:rsidP="00617EBB">
      <w:pPr>
        <w:pStyle w:val="a3"/>
        <w:spacing w:line="360" w:lineRule="auto"/>
        <w:ind w:firstLine="720"/>
        <w:jc w:val="both"/>
        <w:rPr>
          <w:szCs w:val="28"/>
        </w:rPr>
      </w:pPr>
      <w:r w:rsidRPr="00557373">
        <w:rPr>
          <w:b w:val="0"/>
          <w:szCs w:val="28"/>
        </w:rPr>
        <w:t>З метою аналізу можливого впливу генетичної схильності на розвиток дефіциту вітаміну D, нами була проведена порівняльна характеристика статусу вітаміну D в організмі дітей, хворих на рахіт, залежно від розподілу алельних варіантів гена VDR.</w:t>
      </w:r>
      <w:r w:rsidR="007E47DC">
        <w:rPr>
          <w:b w:val="0"/>
          <w:szCs w:val="28"/>
        </w:rPr>
        <w:t xml:space="preserve"> </w:t>
      </w:r>
      <w:r w:rsidR="00617EBB" w:rsidRPr="00617EBB">
        <w:rPr>
          <w:b w:val="0"/>
          <w:szCs w:val="28"/>
        </w:rPr>
        <w:t>Встановлено</w:t>
      </w:r>
      <w:r w:rsidRPr="00617EBB">
        <w:rPr>
          <w:b w:val="0"/>
          <w:szCs w:val="28"/>
        </w:rPr>
        <w:t>, що наявність генотипу ВВ однонуклеотидного поліморфізму Bsm</w:t>
      </w:r>
      <w:r w:rsidR="007E47DC">
        <w:rPr>
          <w:b w:val="0"/>
          <w:szCs w:val="28"/>
        </w:rPr>
        <w:t xml:space="preserve"> </w:t>
      </w:r>
      <w:r w:rsidRPr="00617EBB">
        <w:rPr>
          <w:b w:val="0"/>
          <w:szCs w:val="28"/>
        </w:rPr>
        <w:t xml:space="preserve">I гена </w:t>
      </w:r>
      <w:r w:rsidRPr="00617EBB">
        <w:rPr>
          <w:b w:val="0"/>
          <w:szCs w:val="28"/>
          <w:lang w:val="en-US"/>
        </w:rPr>
        <w:t>VDR</w:t>
      </w:r>
      <w:r w:rsidRPr="00617EBB">
        <w:rPr>
          <w:b w:val="0"/>
          <w:szCs w:val="28"/>
        </w:rPr>
        <w:t xml:space="preserve"> у хворих на рахіт д</w:t>
      </w:r>
      <w:r w:rsidR="00AA0366">
        <w:rPr>
          <w:b w:val="0"/>
          <w:szCs w:val="28"/>
        </w:rPr>
        <w:t>остовірно збільшує вірогідність</w:t>
      </w:r>
      <w:r w:rsidRPr="00617EBB">
        <w:rPr>
          <w:b w:val="0"/>
          <w:szCs w:val="28"/>
        </w:rPr>
        <w:t xml:space="preserve"> дефіциту вітаміну D в 2,6 рази, порівняно з генотипом </w:t>
      </w:r>
      <w:r w:rsidRPr="00617EBB">
        <w:rPr>
          <w:b w:val="0"/>
          <w:szCs w:val="28"/>
          <w:lang w:val="en-US"/>
        </w:rPr>
        <w:t>bb</w:t>
      </w:r>
      <w:r w:rsidRPr="00617EBB">
        <w:rPr>
          <w:b w:val="0"/>
          <w:szCs w:val="28"/>
        </w:rPr>
        <w:t xml:space="preserve"> (</w:t>
      </w:r>
      <w:r w:rsidRPr="00617EBB">
        <w:rPr>
          <w:rStyle w:val="aa"/>
          <w:b w:val="0"/>
          <w:i w:val="0"/>
          <w:color w:val="000000"/>
          <w:szCs w:val="28"/>
          <w:shd w:val="clear" w:color="auto" w:fill="FFFFFF"/>
          <w:lang w:val="en-US"/>
        </w:rPr>
        <w:t>OR</w:t>
      </w:r>
      <w:r w:rsidR="007E47DC">
        <w:rPr>
          <w:rStyle w:val="aa"/>
          <w:b w:val="0"/>
          <w:i w:val="0"/>
          <w:color w:val="000000"/>
          <w:szCs w:val="28"/>
          <w:shd w:val="clear" w:color="auto" w:fill="FFFFFF"/>
        </w:rPr>
        <w:t xml:space="preserve"> </w:t>
      </w:r>
      <w:r w:rsidRPr="00617EBB">
        <w:rPr>
          <w:rStyle w:val="aa"/>
          <w:b w:val="0"/>
          <w:i w:val="0"/>
          <w:color w:val="000000"/>
          <w:szCs w:val="28"/>
          <w:shd w:val="clear" w:color="auto" w:fill="FFFFFF"/>
        </w:rPr>
        <w:t>=</w:t>
      </w:r>
      <w:r w:rsidR="007E47DC">
        <w:rPr>
          <w:rStyle w:val="aa"/>
          <w:b w:val="0"/>
          <w:i w:val="0"/>
          <w:color w:val="000000"/>
          <w:szCs w:val="28"/>
          <w:shd w:val="clear" w:color="auto" w:fill="FFFFFF"/>
        </w:rPr>
        <w:t xml:space="preserve"> </w:t>
      </w:r>
      <w:r w:rsidRPr="00617EBB">
        <w:rPr>
          <w:rStyle w:val="aa"/>
          <w:b w:val="0"/>
          <w:i w:val="0"/>
          <w:color w:val="000000"/>
          <w:szCs w:val="28"/>
          <w:shd w:val="clear" w:color="auto" w:fill="FFFFFF"/>
        </w:rPr>
        <w:t xml:space="preserve">2,61, </w:t>
      </w:r>
      <w:r w:rsidRPr="00617EBB">
        <w:rPr>
          <w:rStyle w:val="aa"/>
          <w:b w:val="0"/>
          <w:i w:val="0"/>
          <w:color w:val="000000"/>
          <w:szCs w:val="28"/>
          <w:shd w:val="clear" w:color="auto" w:fill="FFFFFF"/>
          <w:lang w:val="en-US"/>
        </w:rPr>
        <w:t>S</w:t>
      </w:r>
      <w:r w:rsidR="007E47DC">
        <w:rPr>
          <w:rStyle w:val="aa"/>
          <w:b w:val="0"/>
          <w:i w:val="0"/>
          <w:color w:val="000000"/>
          <w:szCs w:val="28"/>
          <w:shd w:val="clear" w:color="auto" w:fill="FFFFFF"/>
        </w:rPr>
        <w:t xml:space="preserve"> </w:t>
      </w:r>
      <w:r w:rsidRPr="00617EBB">
        <w:rPr>
          <w:rStyle w:val="aa"/>
          <w:b w:val="0"/>
          <w:i w:val="0"/>
          <w:color w:val="000000"/>
          <w:szCs w:val="28"/>
          <w:shd w:val="clear" w:color="auto" w:fill="FFFFFF"/>
        </w:rPr>
        <w:t>=</w:t>
      </w:r>
      <w:r w:rsidR="007E47DC">
        <w:rPr>
          <w:rStyle w:val="aa"/>
          <w:b w:val="0"/>
          <w:i w:val="0"/>
          <w:color w:val="000000"/>
          <w:szCs w:val="28"/>
          <w:shd w:val="clear" w:color="auto" w:fill="FFFFFF"/>
        </w:rPr>
        <w:t xml:space="preserve"> </w:t>
      </w:r>
      <w:r w:rsidRPr="00617EBB">
        <w:rPr>
          <w:rStyle w:val="aa"/>
          <w:b w:val="0"/>
          <w:i w:val="0"/>
          <w:color w:val="000000"/>
          <w:szCs w:val="28"/>
          <w:shd w:val="clear" w:color="auto" w:fill="FFFFFF"/>
        </w:rPr>
        <w:t xml:space="preserve">0,53, </w:t>
      </w:r>
      <w:r w:rsidRPr="00617EBB">
        <w:rPr>
          <w:b w:val="0"/>
          <w:szCs w:val="28"/>
        </w:rPr>
        <w:t>95%</w:t>
      </w:r>
      <w:r w:rsidR="00AA0366">
        <w:rPr>
          <w:b w:val="0"/>
          <w:szCs w:val="28"/>
          <w:lang w:val="en-US"/>
        </w:rPr>
        <w:t> </w:t>
      </w:r>
      <w:r w:rsidRPr="00617EBB">
        <w:rPr>
          <w:b w:val="0"/>
          <w:szCs w:val="28"/>
        </w:rPr>
        <w:t>СІ: 0,91 – 7,45) та в 2,8 рази, порівняно з генотипом Bb (</w:t>
      </w:r>
      <w:r w:rsidRPr="00617EBB">
        <w:rPr>
          <w:rStyle w:val="aa"/>
          <w:b w:val="0"/>
          <w:i w:val="0"/>
          <w:color w:val="000000"/>
          <w:szCs w:val="28"/>
          <w:shd w:val="clear" w:color="auto" w:fill="FFFFFF"/>
          <w:lang w:val="en-US"/>
        </w:rPr>
        <w:t>OR</w:t>
      </w:r>
      <w:r w:rsidR="00A14FDD">
        <w:rPr>
          <w:rStyle w:val="aa"/>
          <w:b w:val="0"/>
          <w:i w:val="0"/>
          <w:color w:val="000000"/>
          <w:szCs w:val="28"/>
          <w:shd w:val="clear" w:color="auto" w:fill="FFFFFF"/>
        </w:rPr>
        <w:t xml:space="preserve"> </w:t>
      </w:r>
      <w:r w:rsidRPr="00617EBB">
        <w:rPr>
          <w:rStyle w:val="aa"/>
          <w:b w:val="0"/>
          <w:i w:val="0"/>
          <w:color w:val="000000"/>
          <w:szCs w:val="28"/>
          <w:shd w:val="clear" w:color="auto" w:fill="FFFFFF"/>
        </w:rPr>
        <w:t>=</w:t>
      </w:r>
      <w:r w:rsidR="00A14FDD">
        <w:rPr>
          <w:rStyle w:val="aa"/>
          <w:b w:val="0"/>
          <w:i w:val="0"/>
          <w:color w:val="000000"/>
          <w:szCs w:val="28"/>
          <w:shd w:val="clear" w:color="auto" w:fill="FFFFFF"/>
        </w:rPr>
        <w:t xml:space="preserve"> </w:t>
      </w:r>
      <w:r w:rsidRPr="00617EBB">
        <w:rPr>
          <w:rStyle w:val="aa"/>
          <w:b w:val="0"/>
          <w:i w:val="0"/>
          <w:color w:val="000000"/>
          <w:szCs w:val="28"/>
          <w:shd w:val="clear" w:color="auto" w:fill="FFFFFF"/>
        </w:rPr>
        <w:t xml:space="preserve">2,8, </w:t>
      </w:r>
      <w:r w:rsidRPr="00617EBB">
        <w:rPr>
          <w:rStyle w:val="aa"/>
          <w:b w:val="0"/>
          <w:i w:val="0"/>
          <w:color w:val="000000"/>
          <w:szCs w:val="28"/>
          <w:shd w:val="clear" w:color="auto" w:fill="FFFFFF"/>
          <w:lang w:val="en-US"/>
        </w:rPr>
        <w:t>S</w:t>
      </w:r>
      <w:r w:rsidR="00A14FDD">
        <w:rPr>
          <w:rStyle w:val="aa"/>
          <w:b w:val="0"/>
          <w:i w:val="0"/>
          <w:color w:val="000000"/>
          <w:szCs w:val="28"/>
          <w:shd w:val="clear" w:color="auto" w:fill="FFFFFF"/>
        </w:rPr>
        <w:t xml:space="preserve"> </w:t>
      </w:r>
      <w:r w:rsidRPr="00617EBB">
        <w:rPr>
          <w:rStyle w:val="aa"/>
          <w:b w:val="0"/>
          <w:i w:val="0"/>
          <w:color w:val="000000"/>
          <w:szCs w:val="28"/>
          <w:shd w:val="clear" w:color="auto" w:fill="FFFFFF"/>
        </w:rPr>
        <w:t>=</w:t>
      </w:r>
      <w:r w:rsidR="00A14FDD">
        <w:rPr>
          <w:rStyle w:val="aa"/>
          <w:b w:val="0"/>
          <w:i w:val="0"/>
          <w:color w:val="000000"/>
          <w:szCs w:val="28"/>
          <w:shd w:val="clear" w:color="auto" w:fill="FFFFFF"/>
        </w:rPr>
        <w:t xml:space="preserve"> </w:t>
      </w:r>
      <w:r w:rsidRPr="00617EBB">
        <w:rPr>
          <w:rStyle w:val="aa"/>
          <w:b w:val="0"/>
          <w:i w:val="0"/>
          <w:color w:val="000000"/>
          <w:szCs w:val="28"/>
          <w:shd w:val="clear" w:color="auto" w:fill="FFFFFF"/>
        </w:rPr>
        <w:t>0,52,</w:t>
      </w:r>
      <w:r w:rsidR="007E47DC">
        <w:rPr>
          <w:rStyle w:val="aa"/>
          <w:b w:val="0"/>
          <w:i w:val="0"/>
          <w:color w:val="000000"/>
          <w:szCs w:val="28"/>
          <w:shd w:val="clear" w:color="auto" w:fill="FFFFFF"/>
        </w:rPr>
        <w:t xml:space="preserve"> </w:t>
      </w:r>
      <w:r w:rsidRPr="00617EBB">
        <w:rPr>
          <w:b w:val="0"/>
          <w:szCs w:val="28"/>
        </w:rPr>
        <w:t>95%</w:t>
      </w:r>
      <w:r w:rsidR="00AA0366">
        <w:rPr>
          <w:b w:val="0"/>
          <w:szCs w:val="28"/>
          <w:lang w:val="en-US"/>
        </w:rPr>
        <w:t> </w:t>
      </w:r>
      <w:r w:rsidRPr="00617EBB">
        <w:rPr>
          <w:b w:val="0"/>
          <w:szCs w:val="28"/>
        </w:rPr>
        <w:t>СІ: 1,01 – 7,8).</w:t>
      </w:r>
    </w:p>
    <w:p w:rsidR="00B21092" w:rsidRPr="00B13EA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Питома вага недостатності вітаміну D п</w:t>
      </w:r>
      <w:r w:rsidR="00AA0366">
        <w:rPr>
          <w:rFonts w:ascii="Times New Roman" w:hAnsi="Times New Roman" w:cs="Times New Roman"/>
          <w:sz w:val="28"/>
          <w:szCs w:val="28"/>
        </w:rPr>
        <w:t xml:space="preserve">ереважала у гетерозигот і була </w:t>
      </w:r>
      <w:r w:rsidRPr="00B13EA2">
        <w:rPr>
          <w:rFonts w:ascii="Times New Roman" w:hAnsi="Times New Roman" w:cs="Times New Roman"/>
          <w:sz w:val="28"/>
          <w:szCs w:val="28"/>
        </w:rPr>
        <w:t>достовірно вищою, ніж у гомозигот  алеля В (</w:t>
      </w:r>
      <w:r w:rsidR="001F0C61">
        <w:rPr>
          <w:rFonts w:ascii="Times New Roman" w:hAnsi="Times New Roman" w:cs="Times New Roman"/>
          <w:sz w:val="28"/>
          <w:szCs w:val="28"/>
        </w:rPr>
        <w:t>р &lt;</w:t>
      </w:r>
      <w:r w:rsidR="007E47DC">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w:t>
      </w:r>
    </w:p>
    <w:p w:rsidR="00B21092" w:rsidRPr="00B13EA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Таким чином, наявність генотипу Bb однонуклеотидного поліморфізму Bsm</w:t>
      </w:r>
      <w:r w:rsidR="00AA0366">
        <w:rPr>
          <w:rFonts w:ascii="Times New Roman" w:hAnsi="Times New Roman" w:cs="Times New Roman"/>
          <w:sz w:val="28"/>
          <w:szCs w:val="28"/>
          <w:lang w:val="en-US"/>
        </w:rPr>
        <w:t> </w:t>
      </w:r>
      <w:r w:rsidRPr="00B13EA2">
        <w:rPr>
          <w:rFonts w:ascii="Times New Roman" w:hAnsi="Times New Roman" w:cs="Times New Roman"/>
          <w:sz w:val="28"/>
          <w:szCs w:val="28"/>
        </w:rPr>
        <w:t>I</w:t>
      </w:r>
      <w:r w:rsidR="00AA0366">
        <w:rPr>
          <w:rFonts w:ascii="Times New Roman" w:hAnsi="Times New Roman" w:cs="Times New Roman"/>
          <w:sz w:val="28"/>
          <w:szCs w:val="28"/>
          <w:lang w:val="en-US"/>
        </w:rPr>
        <w:t> </w:t>
      </w:r>
      <w:r w:rsidRPr="00B13EA2">
        <w:rPr>
          <w:rFonts w:ascii="Times New Roman" w:hAnsi="Times New Roman" w:cs="Times New Roman"/>
          <w:sz w:val="28"/>
          <w:szCs w:val="28"/>
        </w:rPr>
        <w:t xml:space="preserve">гена </w:t>
      </w:r>
      <w:r w:rsidRPr="00B13EA2">
        <w:rPr>
          <w:rFonts w:ascii="Times New Roman" w:hAnsi="Times New Roman" w:cs="Times New Roman"/>
          <w:sz w:val="28"/>
          <w:szCs w:val="28"/>
          <w:lang w:val="en-US"/>
        </w:rPr>
        <w:t>VDR</w:t>
      </w:r>
      <w:r w:rsidRPr="00B13EA2">
        <w:rPr>
          <w:rFonts w:ascii="Times New Roman" w:hAnsi="Times New Roman" w:cs="Times New Roman"/>
          <w:sz w:val="28"/>
          <w:szCs w:val="28"/>
        </w:rPr>
        <w:t xml:space="preserve"> у хворих на </w:t>
      </w:r>
      <w:r w:rsidR="00346C24" w:rsidRPr="00B13EA2">
        <w:rPr>
          <w:rFonts w:ascii="Times New Roman" w:hAnsi="Times New Roman" w:cs="Times New Roman"/>
          <w:sz w:val="28"/>
          <w:szCs w:val="28"/>
        </w:rPr>
        <w:t xml:space="preserve">вітамін D-дефіцитний </w:t>
      </w:r>
      <w:r w:rsidR="00346C24">
        <w:rPr>
          <w:rFonts w:ascii="Times New Roman" w:hAnsi="Times New Roman" w:cs="Times New Roman"/>
          <w:sz w:val="28"/>
          <w:szCs w:val="28"/>
        </w:rPr>
        <w:t xml:space="preserve">рахіт, </w:t>
      </w:r>
      <w:r w:rsidRPr="00B13EA2">
        <w:rPr>
          <w:rFonts w:ascii="Times New Roman" w:hAnsi="Times New Roman" w:cs="Times New Roman"/>
          <w:sz w:val="28"/>
          <w:szCs w:val="28"/>
        </w:rPr>
        <w:t>до</w:t>
      </w:r>
      <w:r w:rsidR="0074685A">
        <w:rPr>
          <w:rFonts w:ascii="Times New Roman" w:hAnsi="Times New Roman" w:cs="Times New Roman"/>
          <w:sz w:val="28"/>
          <w:szCs w:val="28"/>
        </w:rPr>
        <w:t xml:space="preserve">стовірно збільшує вірогідність </w:t>
      </w:r>
      <w:r w:rsidRPr="00B13EA2">
        <w:rPr>
          <w:rFonts w:ascii="Times New Roman" w:hAnsi="Times New Roman" w:cs="Times New Roman"/>
          <w:sz w:val="28"/>
          <w:szCs w:val="28"/>
        </w:rPr>
        <w:t>зниження рівня сироваткового 25(OH)D до діапазону недостатності в 2,2 рази (</w:t>
      </w:r>
      <w:r w:rsidRPr="00B13EA2">
        <w:rPr>
          <w:rStyle w:val="aa"/>
          <w:rFonts w:ascii="Times New Roman" w:hAnsi="Times New Roman" w:cs="Times New Roman"/>
          <w:i w:val="0"/>
          <w:color w:val="000000"/>
          <w:sz w:val="28"/>
          <w:szCs w:val="28"/>
          <w:shd w:val="clear" w:color="auto" w:fill="FFFFFF"/>
          <w:lang w:val="en-US"/>
        </w:rPr>
        <w:t>OR</w:t>
      </w:r>
      <w:r w:rsidR="0074685A">
        <w:rPr>
          <w:rStyle w:val="aa"/>
          <w:rFonts w:ascii="Times New Roman" w:hAnsi="Times New Roman" w:cs="Times New Roman"/>
          <w:i w:val="0"/>
          <w:color w:val="000000"/>
          <w:sz w:val="28"/>
          <w:szCs w:val="28"/>
          <w:shd w:val="clear" w:color="auto" w:fill="FFFFFF"/>
        </w:rPr>
        <w:t xml:space="preserve"> </w:t>
      </w:r>
      <w:r w:rsidRPr="00B13EA2">
        <w:rPr>
          <w:rStyle w:val="aa"/>
          <w:rFonts w:ascii="Times New Roman" w:hAnsi="Times New Roman" w:cs="Times New Roman"/>
          <w:i w:val="0"/>
          <w:color w:val="000000"/>
          <w:sz w:val="28"/>
          <w:szCs w:val="28"/>
          <w:shd w:val="clear" w:color="auto" w:fill="FFFFFF"/>
        </w:rPr>
        <w:t>=</w:t>
      </w:r>
      <w:r w:rsidR="0074685A">
        <w:rPr>
          <w:rStyle w:val="aa"/>
          <w:rFonts w:ascii="Times New Roman" w:hAnsi="Times New Roman" w:cs="Times New Roman"/>
          <w:i w:val="0"/>
          <w:color w:val="000000"/>
          <w:sz w:val="28"/>
          <w:szCs w:val="28"/>
          <w:shd w:val="clear" w:color="auto" w:fill="FFFFFF"/>
        </w:rPr>
        <w:t xml:space="preserve"> </w:t>
      </w:r>
      <w:r w:rsidRPr="00B13EA2">
        <w:rPr>
          <w:rStyle w:val="aa"/>
          <w:rFonts w:ascii="Times New Roman" w:hAnsi="Times New Roman" w:cs="Times New Roman"/>
          <w:i w:val="0"/>
          <w:color w:val="000000"/>
          <w:sz w:val="28"/>
          <w:szCs w:val="28"/>
          <w:shd w:val="clear" w:color="auto" w:fill="FFFFFF"/>
        </w:rPr>
        <w:t xml:space="preserve">2,2, </w:t>
      </w:r>
      <w:r w:rsidRPr="00B13EA2">
        <w:rPr>
          <w:rStyle w:val="aa"/>
          <w:rFonts w:ascii="Times New Roman" w:hAnsi="Times New Roman" w:cs="Times New Roman"/>
          <w:i w:val="0"/>
          <w:color w:val="000000"/>
          <w:sz w:val="28"/>
          <w:szCs w:val="28"/>
          <w:shd w:val="clear" w:color="auto" w:fill="FFFFFF"/>
          <w:lang w:val="en-US"/>
        </w:rPr>
        <w:t>S</w:t>
      </w:r>
      <w:r w:rsidR="0074685A">
        <w:rPr>
          <w:rStyle w:val="aa"/>
          <w:rFonts w:ascii="Times New Roman" w:hAnsi="Times New Roman" w:cs="Times New Roman"/>
          <w:i w:val="0"/>
          <w:color w:val="000000"/>
          <w:sz w:val="28"/>
          <w:szCs w:val="28"/>
          <w:shd w:val="clear" w:color="auto" w:fill="FFFFFF"/>
        </w:rPr>
        <w:t xml:space="preserve"> </w:t>
      </w:r>
      <w:r w:rsidRPr="00B13EA2">
        <w:rPr>
          <w:rStyle w:val="aa"/>
          <w:rFonts w:ascii="Times New Roman" w:hAnsi="Times New Roman" w:cs="Times New Roman"/>
          <w:i w:val="0"/>
          <w:color w:val="000000"/>
          <w:sz w:val="28"/>
          <w:szCs w:val="28"/>
          <w:shd w:val="clear" w:color="auto" w:fill="FFFFFF"/>
        </w:rPr>
        <w:t>=</w:t>
      </w:r>
      <w:r w:rsidR="0074685A">
        <w:rPr>
          <w:rStyle w:val="aa"/>
          <w:rFonts w:ascii="Times New Roman" w:hAnsi="Times New Roman" w:cs="Times New Roman"/>
          <w:i w:val="0"/>
          <w:color w:val="000000"/>
          <w:sz w:val="28"/>
          <w:szCs w:val="28"/>
          <w:shd w:val="clear" w:color="auto" w:fill="FFFFFF"/>
        </w:rPr>
        <w:t xml:space="preserve"> </w:t>
      </w:r>
      <w:r w:rsidRPr="00B13EA2">
        <w:rPr>
          <w:rStyle w:val="aa"/>
          <w:rFonts w:ascii="Times New Roman" w:hAnsi="Times New Roman" w:cs="Times New Roman"/>
          <w:i w:val="0"/>
          <w:color w:val="000000"/>
          <w:sz w:val="28"/>
          <w:szCs w:val="28"/>
          <w:shd w:val="clear" w:color="auto" w:fill="FFFFFF"/>
        </w:rPr>
        <w:t>0,55,</w:t>
      </w:r>
      <w:r w:rsidR="0074685A">
        <w:rPr>
          <w:rStyle w:val="aa"/>
          <w:rFonts w:ascii="Times New Roman" w:hAnsi="Times New Roman" w:cs="Times New Roman"/>
          <w:i w:val="0"/>
          <w:color w:val="000000"/>
          <w:sz w:val="28"/>
          <w:szCs w:val="28"/>
          <w:shd w:val="clear" w:color="auto" w:fill="FFFFFF"/>
        </w:rPr>
        <w:t xml:space="preserve"> </w:t>
      </w:r>
      <w:r w:rsidRPr="00B13EA2">
        <w:rPr>
          <w:rFonts w:ascii="Times New Roman" w:hAnsi="Times New Roman" w:cs="Times New Roman"/>
          <w:sz w:val="28"/>
          <w:szCs w:val="28"/>
        </w:rPr>
        <w:t>95% СІ: 0,74 – 6,51).</w:t>
      </w:r>
    </w:p>
    <w:p w:rsidR="00B21092" w:rsidRPr="00B13EA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lastRenderedPageBreak/>
        <w:t xml:space="preserve">Найбільший відсоток достатньої забезпеченості вітаміном D спостерігався у дітей з генотипом </w:t>
      </w:r>
      <w:r w:rsidRPr="00B13EA2">
        <w:rPr>
          <w:rFonts w:ascii="Times New Roman" w:hAnsi="Times New Roman" w:cs="Times New Roman"/>
          <w:sz w:val="28"/>
          <w:szCs w:val="28"/>
          <w:lang w:val="en-US"/>
        </w:rPr>
        <w:t>bb</w:t>
      </w:r>
      <w:r w:rsidRPr="00B13EA2">
        <w:rPr>
          <w:rFonts w:ascii="Times New Roman" w:hAnsi="Times New Roman" w:cs="Times New Roman"/>
          <w:sz w:val="28"/>
          <w:szCs w:val="28"/>
        </w:rPr>
        <w:t>, частота якого статистично відрізнялась від такої в групі дітей із генотипом ВВ (</w:t>
      </w:r>
      <w:r w:rsidR="001F0C61">
        <w:rPr>
          <w:rFonts w:ascii="Times New Roman" w:hAnsi="Times New Roman" w:cs="Times New Roman"/>
          <w:sz w:val="28"/>
          <w:szCs w:val="28"/>
        </w:rPr>
        <w:t>р &lt;</w:t>
      </w:r>
      <w:r w:rsidR="0074685A">
        <w:rPr>
          <w:rFonts w:ascii="Times New Roman" w:hAnsi="Times New Roman" w:cs="Times New Roman"/>
          <w:sz w:val="28"/>
          <w:szCs w:val="28"/>
        </w:rPr>
        <w:t xml:space="preserve"> </w:t>
      </w:r>
      <w:r w:rsidRPr="00B13EA2">
        <w:rPr>
          <w:rFonts w:ascii="Times New Roman" w:hAnsi="Times New Roman" w:cs="Times New Roman"/>
          <w:sz w:val="28"/>
          <w:szCs w:val="28"/>
        </w:rPr>
        <w:t>0,05) та незначно була вищою, ніж у гетерозигот (р</w:t>
      </w:r>
      <w:r w:rsidR="0074685A">
        <w:rPr>
          <w:rFonts w:ascii="Times New Roman" w:hAnsi="Times New Roman" w:cs="Times New Roman"/>
          <w:sz w:val="28"/>
          <w:szCs w:val="28"/>
        </w:rPr>
        <w:t xml:space="preserve"> </w:t>
      </w:r>
      <w:r w:rsidRPr="00B13EA2">
        <w:rPr>
          <w:rFonts w:ascii="Times New Roman" w:hAnsi="Times New Roman" w:cs="Times New Roman"/>
          <w:sz w:val="28"/>
          <w:szCs w:val="28"/>
        </w:rPr>
        <w:t>&gt;</w:t>
      </w:r>
      <w:r w:rsidR="0074685A">
        <w:rPr>
          <w:rFonts w:ascii="Times New Roman" w:hAnsi="Times New Roman" w:cs="Times New Roman"/>
          <w:sz w:val="28"/>
          <w:szCs w:val="28"/>
        </w:rPr>
        <w:t xml:space="preserve"> </w:t>
      </w:r>
      <w:r w:rsidRPr="00B13EA2">
        <w:rPr>
          <w:rFonts w:ascii="Times New Roman" w:hAnsi="Times New Roman" w:cs="Times New Roman"/>
          <w:sz w:val="28"/>
          <w:szCs w:val="28"/>
        </w:rPr>
        <w:t>0,05). Як засвідчили дані аналізу,</w:t>
      </w:r>
      <w:r w:rsidR="0074685A">
        <w:rPr>
          <w:rFonts w:ascii="Times New Roman" w:hAnsi="Times New Roman" w:cs="Times New Roman"/>
          <w:sz w:val="28"/>
          <w:szCs w:val="28"/>
        </w:rPr>
        <w:t xml:space="preserve"> </w:t>
      </w:r>
      <w:r w:rsidRPr="00B13EA2">
        <w:rPr>
          <w:rFonts w:ascii="Times New Roman" w:hAnsi="Times New Roman" w:cs="Times New Roman"/>
          <w:sz w:val="28"/>
          <w:szCs w:val="28"/>
        </w:rPr>
        <w:t xml:space="preserve">у носіїв генотипу </w:t>
      </w:r>
      <w:r w:rsidRPr="00B13EA2">
        <w:rPr>
          <w:rFonts w:ascii="Times New Roman" w:hAnsi="Times New Roman" w:cs="Times New Roman"/>
          <w:sz w:val="28"/>
          <w:szCs w:val="28"/>
          <w:lang w:val="en-US"/>
        </w:rPr>
        <w:t>bb</w:t>
      </w:r>
      <w:r w:rsidRPr="00B13EA2">
        <w:rPr>
          <w:rFonts w:ascii="Times New Roman" w:hAnsi="Times New Roman" w:cs="Times New Roman"/>
          <w:sz w:val="28"/>
          <w:szCs w:val="28"/>
        </w:rPr>
        <w:t xml:space="preserve"> однонуклеотидного поліморфізму Bsm</w:t>
      </w:r>
      <w:r w:rsidR="0074685A">
        <w:rPr>
          <w:rFonts w:ascii="Times New Roman" w:hAnsi="Times New Roman" w:cs="Times New Roman"/>
          <w:sz w:val="28"/>
          <w:szCs w:val="28"/>
        </w:rPr>
        <w:t xml:space="preserve"> </w:t>
      </w:r>
      <w:r w:rsidRPr="00B13EA2">
        <w:rPr>
          <w:rFonts w:ascii="Times New Roman" w:hAnsi="Times New Roman" w:cs="Times New Roman"/>
          <w:sz w:val="28"/>
          <w:szCs w:val="28"/>
        </w:rPr>
        <w:t xml:space="preserve">I гена </w:t>
      </w:r>
      <w:r w:rsidRPr="00B13EA2">
        <w:rPr>
          <w:rFonts w:ascii="Times New Roman" w:hAnsi="Times New Roman" w:cs="Times New Roman"/>
          <w:sz w:val="28"/>
          <w:szCs w:val="28"/>
          <w:lang w:val="en-US"/>
        </w:rPr>
        <w:t>VDR</w:t>
      </w:r>
      <w:r w:rsidRPr="00B13EA2">
        <w:rPr>
          <w:rFonts w:ascii="Times New Roman" w:hAnsi="Times New Roman" w:cs="Times New Roman"/>
          <w:sz w:val="28"/>
          <w:szCs w:val="28"/>
        </w:rPr>
        <w:t xml:space="preserve"> збільшується вірогідність нормального статусу вітаміну </w:t>
      </w:r>
      <w:r w:rsidRPr="00B13EA2">
        <w:rPr>
          <w:rFonts w:ascii="Times New Roman" w:hAnsi="Times New Roman" w:cs="Times New Roman"/>
          <w:sz w:val="28"/>
          <w:szCs w:val="28"/>
          <w:lang w:val="en-US"/>
        </w:rPr>
        <w:t>D</w:t>
      </w:r>
      <w:r w:rsidR="00FC157A">
        <w:rPr>
          <w:rFonts w:ascii="Times New Roman" w:hAnsi="Times New Roman" w:cs="Times New Roman"/>
          <w:sz w:val="28"/>
          <w:szCs w:val="28"/>
        </w:rPr>
        <w:t xml:space="preserve"> в 3,16 рази </w:t>
      </w:r>
      <w:r w:rsidRPr="00B13EA2">
        <w:rPr>
          <w:rFonts w:ascii="Times New Roman" w:hAnsi="Times New Roman" w:cs="Times New Roman"/>
          <w:sz w:val="28"/>
          <w:szCs w:val="28"/>
        </w:rPr>
        <w:t>порівняно з носіями генотипу ВВ (</w:t>
      </w:r>
      <w:r w:rsidRPr="00B13EA2">
        <w:rPr>
          <w:rStyle w:val="aa"/>
          <w:rFonts w:ascii="Times New Roman" w:hAnsi="Times New Roman" w:cs="Times New Roman"/>
          <w:i w:val="0"/>
          <w:color w:val="000000"/>
          <w:sz w:val="28"/>
          <w:szCs w:val="28"/>
          <w:shd w:val="clear" w:color="auto" w:fill="FFFFFF"/>
          <w:lang w:val="en-US"/>
        </w:rPr>
        <w:t>OR</w:t>
      </w:r>
      <w:r w:rsidR="0074685A">
        <w:rPr>
          <w:rStyle w:val="aa"/>
          <w:rFonts w:ascii="Times New Roman" w:hAnsi="Times New Roman" w:cs="Times New Roman"/>
          <w:i w:val="0"/>
          <w:color w:val="000000"/>
          <w:sz w:val="28"/>
          <w:szCs w:val="28"/>
          <w:shd w:val="clear" w:color="auto" w:fill="FFFFFF"/>
        </w:rPr>
        <w:t xml:space="preserve"> </w:t>
      </w:r>
      <w:r w:rsidRPr="00B13EA2">
        <w:rPr>
          <w:rStyle w:val="aa"/>
          <w:rFonts w:ascii="Times New Roman" w:hAnsi="Times New Roman" w:cs="Times New Roman"/>
          <w:i w:val="0"/>
          <w:color w:val="000000"/>
          <w:sz w:val="28"/>
          <w:szCs w:val="28"/>
          <w:shd w:val="clear" w:color="auto" w:fill="FFFFFF"/>
        </w:rPr>
        <w:t>=</w:t>
      </w:r>
      <w:r w:rsidR="0074685A">
        <w:rPr>
          <w:rStyle w:val="aa"/>
          <w:rFonts w:ascii="Times New Roman" w:hAnsi="Times New Roman" w:cs="Times New Roman"/>
          <w:i w:val="0"/>
          <w:color w:val="000000"/>
          <w:sz w:val="28"/>
          <w:szCs w:val="28"/>
          <w:shd w:val="clear" w:color="auto" w:fill="FFFFFF"/>
        </w:rPr>
        <w:t xml:space="preserve"> </w:t>
      </w:r>
      <w:r w:rsidRPr="00B13EA2">
        <w:rPr>
          <w:rStyle w:val="aa"/>
          <w:rFonts w:ascii="Times New Roman" w:hAnsi="Times New Roman" w:cs="Times New Roman"/>
          <w:i w:val="0"/>
          <w:color w:val="000000"/>
          <w:sz w:val="28"/>
          <w:szCs w:val="28"/>
          <w:shd w:val="clear" w:color="auto" w:fill="FFFFFF"/>
        </w:rPr>
        <w:t xml:space="preserve">3,16, </w:t>
      </w:r>
      <w:r w:rsidRPr="00B13EA2">
        <w:rPr>
          <w:rStyle w:val="aa"/>
          <w:rFonts w:ascii="Times New Roman" w:hAnsi="Times New Roman" w:cs="Times New Roman"/>
          <w:i w:val="0"/>
          <w:color w:val="000000"/>
          <w:sz w:val="28"/>
          <w:szCs w:val="28"/>
          <w:shd w:val="clear" w:color="auto" w:fill="FFFFFF"/>
          <w:lang w:val="en-US"/>
        </w:rPr>
        <w:t>S</w:t>
      </w:r>
      <w:r w:rsidR="0074685A">
        <w:rPr>
          <w:rStyle w:val="aa"/>
          <w:rFonts w:ascii="Times New Roman" w:hAnsi="Times New Roman" w:cs="Times New Roman"/>
          <w:i w:val="0"/>
          <w:color w:val="000000"/>
          <w:sz w:val="28"/>
          <w:szCs w:val="28"/>
          <w:shd w:val="clear" w:color="auto" w:fill="FFFFFF"/>
        </w:rPr>
        <w:t xml:space="preserve"> </w:t>
      </w:r>
      <w:r w:rsidRPr="00B13EA2">
        <w:rPr>
          <w:rStyle w:val="aa"/>
          <w:rFonts w:ascii="Times New Roman" w:hAnsi="Times New Roman" w:cs="Times New Roman"/>
          <w:i w:val="0"/>
          <w:color w:val="000000"/>
          <w:sz w:val="28"/>
          <w:szCs w:val="28"/>
          <w:shd w:val="clear" w:color="auto" w:fill="FFFFFF"/>
        </w:rPr>
        <w:t>=</w:t>
      </w:r>
      <w:r w:rsidR="0074685A">
        <w:rPr>
          <w:rStyle w:val="aa"/>
          <w:rFonts w:ascii="Times New Roman" w:hAnsi="Times New Roman" w:cs="Times New Roman"/>
          <w:i w:val="0"/>
          <w:color w:val="000000"/>
          <w:sz w:val="28"/>
          <w:szCs w:val="28"/>
          <w:shd w:val="clear" w:color="auto" w:fill="FFFFFF"/>
        </w:rPr>
        <w:t xml:space="preserve"> </w:t>
      </w:r>
      <w:r w:rsidRPr="00B13EA2">
        <w:rPr>
          <w:rStyle w:val="aa"/>
          <w:rFonts w:ascii="Times New Roman" w:hAnsi="Times New Roman" w:cs="Times New Roman"/>
          <w:i w:val="0"/>
          <w:color w:val="000000"/>
          <w:sz w:val="28"/>
          <w:szCs w:val="28"/>
          <w:shd w:val="clear" w:color="auto" w:fill="FFFFFF"/>
        </w:rPr>
        <w:t>0,69,</w:t>
      </w:r>
      <w:r w:rsidR="0074685A">
        <w:rPr>
          <w:rStyle w:val="aa"/>
          <w:rFonts w:ascii="Times New Roman" w:hAnsi="Times New Roman" w:cs="Times New Roman"/>
          <w:i w:val="0"/>
          <w:color w:val="000000"/>
          <w:sz w:val="28"/>
          <w:szCs w:val="28"/>
          <w:shd w:val="clear" w:color="auto" w:fill="FFFFFF"/>
        </w:rPr>
        <w:t xml:space="preserve"> </w:t>
      </w:r>
      <w:r w:rsidRPr="00B13EA2">
        <w:rPr>
          <w:rFonts w:ascii="Times New Roman" w:hAnsi="Times New Roman" w:cs="Times New Roman"/>
          <w:sz w:val="28"/>
          <w:szCs w:val="28"/>
        </w:rPr>
        <w:t>95% СІ: 0,8 – 12,41).</w:t>
      </w:r>
    </w:p>
    <w:p w:rsidR="00B21092" w:rsidRPr="00B13EA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Слід звернути увагу, що найнижчі значення </w:t>
      </w:r>
      <w:r w:rsidRPr="00B13EA2">
        <w:rPr>
          <w:rFonts w:ascii="Times New Roman" w:hAnsi="Times New Roman" w:cs="Times New Roman"/>
          <w:color w:val="000000"/>
          <w:sz w:val="28"/>
          <w:szCs w:val="28"/>
        </w:rPr>
        <w:t xml:space="preserve">сироваткового </w:t>
      </w:r>
      <w:r w:rsidRPr="00B13EA2">
        <w:rPr>
          <w:rFonts w:ascii="Times New Roman" w:hAnsi="Times New Roman" w:cs="Times New Roman"/>
          <w:sz w:val="28"/>
          <w:szCs w:val="28"/>
        </w:rPr>
        <w:t xml:space="preserve">25(OH)D були виявлені у гомозигот мутантного алеля В </w:t>
      </w:r>
      <w:r w:rsidR="00F6443A">
        <w:rPr>
          <w:rFonts w:ascii="Times New Roman" w:hAnsi="Times New Roman" w:cs="Times New Roman"/>
          <w:sz w:val="28"/>
          <w:szCs w:val="28"/>
        </w:rPr>
        <w:t>(</w:t>
      </w:r>
      <w:r w:rsidRPr="00B13EA2">
        <w:rPr>
          <w:rFonts w:ascii="Times New Roman" w:hAnsi="Times New Roman" w:cs="Times New Roman"/>
          <w:sz w:val="28"/>
          <w:szCs w:val="28"/>
        </w:rPr>
        <w:t>(</w:t>
      </w:r>
      <w:r w:rsidRPr="00B13EA2">
        <w:rPr>
          <w:rFonts w:ascii="Times New Roman" w:hAnsi="Times New Roman" w:cs="Times New Roman"/>
          <w:color w:val="000000"/>
          <w:sz w:val="28"/>
          <w:szCs w:val="28"/>
        </w:rPr>
        <w:t>21,3</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3,31</w:t>
      </w:r>
      <w:r w:rsidR="00F6443A">
        <w:rPr>
          <w:rFonts w:ascii="Times New Roman" w:hAnsi="Times New Roman" w:cs="Times New Roman"/>
          <w:sz w:val="28"/>
          <w:szCs w:val="28"/>
        </w:rPr>
        <w:t xml:space="preserve">) </w:t>
      </w:r>
      <w:r w:rsidRPr="00B13EA2">
        <w:rPr>
          <w:rFonts w:ascii="Times New Roman" w:hAnsi="Times New Roman" w:cs="Times New Roman"/>
          <w:sz w:val="28"/>
          <w:szCs w:val="28"/>
        </w:rPr>
        <w:t xml:space="preserve">нг/мл), які були незначно нижчими, ніж у гетерозигот </w:t>
      </w:r>
      <w:r w:rsidR="00F6443A">
        <w:rPr>
          <w:rFonts w:ascii="Times New Roman" w:hAnsi="Times New Roman" w:cs="Times New Roman"/>
          <w:sz w:val="28"/>
          <w:szCs w:val="28"/>
        </w:rPr>
        <w:t>(</w:t>
      </w:r>
      <w:r w:rsidRPr="00B13EA2">
        <w:rPr>
          <w:rFonts w:ascii="Times New Roman" w:hAnsi="Times New Roman" w:cs="Times New Roman"/>
          <w:sz w:val="28"/>
          <w:szCs w:val="28"/>
        </w:rPr>
        <w:t>(</w:t>
      </w:r>
      <w:r w:rsidRPr="00B13EA2">
        <w:rPr>
          <w:rFonts w:ascii="Times New Roman" w:hAnsi="Times New Roman" w:cs="Times New Roman"/>
          <w:color w:val="000000"/>
          <w:sz w:val="28"/>
          <w:szCs w:val="28"/>
        </w:rPr>
        <w:t>27,12</w:t>
      </w:r>
      <w:r w:rsidR="00565152">
        <w:rPr>
          <w:rFonts w:ascii="Times New Roman" w:hAnsi="Times New Roman" w:cs="Times New Roman"/>
          <w:sz w:val="28"/>
          <w:szCs w:val="28"/>
        </w:rPr>
        <w:t xml:space="preserve"> ± </w:t>
      </w:r>
      <w:r w:rsidRPr="00B13EA2">
        <w:rPr>
          <w:rFonts w:ascii="Times New Roman" w:hAnsi="Times New Roman" w:cs="Times New Roman"/>
          <w:sz w:val="28"/>
          <w:szCs w:val="28"/>
        </w:rPr>
        <w:t>2,17</w:t>
      </w:r>
      <w:r w:rsidR="00F6443A">
        <w:rPr>
          <w:rFonts w:ascii="Times New Roman" w:hAnsi="Times New Roman" w:cs="Times New Roman"/>
          <w:sz w:val="28"/>
          <w:szCs w:val="28"/>
        </w:rPr>
        <w:t>)</w:t>
      </w:r>
      <w:r w:rsidRPr="00B13EA2">
        <w:rPr>
          <w:rFonts w:ascii="Times New Roman" w:hAnsi="Times New Roman" w:cs="Times New Roman"/>
          <w:sz w:val="28"/>
          <w:szCs w:val="28"/>
        </w:rPr>
        <w:t xml:space="preserve"> нг/мл, р</w:t>
      </w:r>
      <w:r w:rsidR="0074685A">
        <w:rPr>
          <w:rFonts w:ascii="Times New Roman" w:hAnsi="Times New Roman" w:cs="Times New Roman"/>
          <w:sz w:val="28"/>
          <w:szCs w:val="28"/>
        </w:rPr>
        <w:t xml:space="preserve"> </w:t>
      </w:r>
      <w:r w:rsidRPr="00B13EA2">
        <w:rPr>
          <w:rFonts w:ascii="Times New Roman" w:hAnsi="Times New Roman" w:cs="Times New Roman"/>
          <w:sz w:val="28"/>
          <w:szCs w:val="28"/>
        </w:rPr>
        <w:t>&gt;</w:t>
      </w:r>
      <w:r w:rsidR="0074685A">
        <w:rPr>
          <w:rFonts w:ascii="Times New Roman" w:hAnsi="Times New Roman" w:cs="Times New Roman"/>
          <w:sz w:val="28"/>
          <w:szCs w:val="28"/>
        </w:rPr>
        <w:t xml:space="preserve"> </w:t>
      </w:r>
      <w:r w:rsidRPr="00B13EA2">
        <w:rPr>
          <w:rFonts w:ascii="Times New Roman" w:hAnsi="Times New Roman" w:cs="Times New Roman"/>
          <w:sz w:val="28"/>
          <w:szCs w:val="28"/>
        </w:rPr>
        <w:t xml:space="preserve">0,05) та достовірно відрізнялися від величин даного маркера у гомозигот основного алеля </w:t>
      </w:r>
      <w:r w:rsidRPr="00B13EA2">
        <w:rPr>
          <w:rFonts w:ascii="Times New Roman" w:hAnsi="Times New Roman" w:cs="Times New Roman"/>
          <w:sz w:val="28"/>
          <w:szCs w:val="28"/>
          <w:lang w:val="en-US"/>
        </w:rPr>
        <w:t>b</w:t>
      </w:r>
      <w:r w:rsidR="0074685A">
        <w:rPr>
          <w:rFonts w:ascii="Times New Roman" w:hAnsi="Times New Roman" w:cs="Times New Roman"/>
          <w:sz w:val="28"/>
          <w:szCs w:val="28"/>
        </w:rPr>
        <w:t xml:space="preserve"> </w:t>
      </w:r>
      <w:r w:rsidRPr="00B13EA2">
        <w:rPr>
          <w:rFonts w:ascii="Times New Roman" w:hAnsi="Times New Roman" w:cs="Times New Roman"/>
          <w:sz w:val="28"/>
          <w:szCs w:val="28"/>
        </w:rPr>
        <w:t>(</w:t>
      </w:r>
      <w:r w:rsidRPr="00B13EA2">
        <w:rPr>
          <w:rFonts w:ascii="Times New Roman" w:hAnsi="Times New Roman" w:cs="Times New Roman"/>
          <w:color w:val="000000"/>
          <w:sz w:val="28"/>
          <w:szCs w:val="28"/>
        </w:rPr>
        <w:t>31,26</w:t>
      </w:r>
      <w:r w:rsidR="00AA0366">
        <w:rPr>
          <w:rFonts w:ascii="Times New Roman" w:hAnsi="Times New Roman" w:cs="Times New Roman"/>
          <w:color w:val="000000"/>
          <w:sz w:val="28"/>
          <w:szCs w:val="28"/>
          <w:lang w:val="en-US"/>
        </w:rPr>
        <w:t> </w:t>
      </w:r>
      <w:r w:rsidR="00565152">
        <w:rPr>
          <w:rFonts w:ascii="Times New Roman" w:hAnsi="Times New Roman" w:cs="Times New Roman"/>
          <w:sz w:val="28"/>
          <w:szCs w:val="28"/>
        </w:rPr>
        <w:t>±</w:t>
      </w:r>
      <w:r w:rsidR="00AA0366">
        <w:rPr>
          <w:rFonts w:ascii="Times New Roman" w:hAnsi="Times New Roman" w:cs="Times New Roman"/>
          <w:sz w:val="28"/>
          <w:szCs w:val="28"/>
          <w:lang w:val="en-US"/>
        </w:rPr>
        <w:t> </w:t>
      </w:r>
      <w:r w:rsidRPr="00B13EA2">
        <w:rPr>
          <w:rFonts w:ascii="Times New Roman" w:hAnsi="Times New Roman" w:cs="Times New Roman"/>
          <w:sz w:val="28"/>
          <w:szCs w:val="28"/>
        </w:rPr>
        <w:t>2,7</w:t>
      </w:r>
      <w:r w:rsidR="00F6443A">
        <w:rPr>
          <w:rFonts w:ascii="Times New Roman" w:hAnsi="Times New Roman" w:cs="Times New Roman"/>
          <w:sz w:val="28"/>
          <w:szCs w:val="28"/>
        </w:rPr>
        <w:t>)</w:t>
      </w:r>
      <w:r w:rsidRPr="00B13EA2">
        <w:rPr>
          <w:rFonts w:ascii="Times New Roman" w:hAnsi="Times New Roman" w:cs="Times New Roman"/>
          <w:sz w:val="28"/>
          <w:szCs w:val="28"/>
        </w:rPr>
        <w:t xml:space="preserve"> нг/мл, </w:t>
      </w:r>
      <w:r w:rsidR="001F0C61">
        <w:rPr>
          <w:rFonts w:ascii="Times New Roman" w:hAnsi="Times New Roman" w:cs="Times New Roman"/>
          <w:sz w:val="28"/>
          <w:szCs w:val="28"/>
        </w:rPr>
        <w:t>р &lt;</w:t>
      </w:r>
      <w:r w:rsidR="0074685A">
        <w:rPr>
          <w:rFonts w:ascii="Times New Roman" w:hAnsi="Times New Roman" w:cs="Times New Roman"/>
          <w:sz w:val="28"/>
          <w:szCs w:val="28"/>
        </w:rPr>
        <w:t xml:space="preserve"> </w:t>
      </w:r>
      <w:r w:rsidRPr="00B13EA2">
        <w:rPr>
          <w:rFonts w:ascii="Times New Roman" w:hAnsi="Times New Roman" w:cs="Times New Roman"/>
          <w:sz w:val="28"/>
          <w:szCs w:val="28"/>
        </w:rPr>
        <w:t>0,05).</w:t>
      </w:r>
    </w:p>
    <w:p w:rsidR="00B21092" w:rsidRPr="00557373" w:rsidRDefault="00B21092" w:rsidP="00B21092">
      <w:pPr>
        <w:pStyle w:val="a3"/>
        <w:spacing w:line="360" w:lineRule="auto"/>
        <w:ind w:firstLine="720"/>
        <w:jc w:val="both"/>
        <w:rPr>
          <w:szCs w:val="28"/>
        </w:rPr>
      </w:pPr>
      <w:r w:rsidRPr="00275752">
        <w:rPr>
          <w:b w:val="0"/>
          <w:szCs w:val="28"/>
          <w:shd w:val="clear" w:color="auto" w:fill="FFFFFF"/>
        </w:rPr>
        <w:t>Cobayashi F.</w:t>
      </w:r>
      <w:r w:rsidRPr="00275752">
        <w:rPr>
          <w:rFonts w:eastAsia="MS Mincho"/>
          <w:b w:val="0"/>
          <w:szCs w:val="28"/>
          <w:lang w:val="en-US" w:eastAsia="ja-JP"/>
        </w:rPr>
        <w:t>et</w:t>
      </w:r>
      <w:r w:rsidR="0074685A">
        <w:rPr>
          <w:rFonts w:eastAsia="MS Mincho"/>
          <w:b w:val="0"/>
          <w:szCs w:val="28"/>
          <w:lang w:eastAsia="ja-JP"/>
        </w:rPr>
        <w:t xml:space="preserve"> </w:t>
      </w:r>
      <w:r w:rsidRPr="00275752">
        <w:rPr>
          <w:rFonts w:eastAsia="MS Mincho"/>
          <w:b w:val="0"/>
          <w:szCs w:val="28"/>
          <w:lang w:val="en-US" w:eastAsia="ja-JP"/>
        </w:rPr>
        <w:t>al</w:t>
      </w:r>
      <w:r w:rsidRPr="00275752">
        <w:rPr>
          <w:rFonts w:eastAsia="MS Mincho"/>
          <w:b w:val="0"/>
          <w:szCs w:val="28"/>
          <w:lang w:eastAsia="ja-JP"/>
        </w:rPr>
        <w:t>. (2015) отримали подібні результати</w:t>
      </w:r>
      <w:r w:rsidR="0074685A">
        <w:rPr>
          <w:rFonts w:eastAsia="MS Mincho"/>
          <w:b w:val="0"/>
          <w:szCs w:val="28"/>
          <w:lang w:eastAsia="ja-JP"/>
        </w:rPr>
        <w:t xml:space="preserve"> </w:t>
      </w:r>
      <w:r w:rsidRPr="00275752">
        <w:rPr>
          <w:b w:val="0"/>
          <w:szCs w:val="28"/>
          <w:shd w:val="clear" w:color="auto" w:fill="FFFFFF"/>
        </w:rPr>
        <w:t xml:space="preserve">дослідження, в яке ввійшли 974 бразильських дітей віком від 2,8 місяців до 10,4 років. В зазначеній науковій роботі вивчалася асоціація середніх значень гідроксивітаміну </w:t>
      </w:r>
      <w:r w:rsidRPr="00275752">
        <w:rPr>
          <w:b w:val="0"/>
          <w:szCs w:val="28"/>
        </w:rPr>
        <w:t>D з однонуклеотидними поліморфізмами Bsm</w:t>
      </w:r>
      <w:r w:rsidR="0074685A">
        <w:rPr>
          <w:b w:val="0"/>
          <w:szCs w:val="28"/>
        </w:rPr>
        <w:t xml:space="preserve"> </w:t>
      </w:r>
      <w:r w:rsidRPr="00275752">
        <w:rPr>
          <w:b w:val="0"/>
          <w:szCs w:val="28"/>
        </w:rPr>
        <w:t>I</w:t>
      </w:r>
      <w:r w:rsidRPr="00275752">
        <w:rPr>
          <w:b w:val="0"/>
          <w:szCs w:val="28"/>
          <w:shd w:val="clear" w:color="auto" w:fill="FFFFFF"/>
        </w:rPr>
        <w:t>, Fok</w:t>
      </w:r>
      <w:r w:rsidR="0074685A">
        <w:rPr>
          <w:b w:val="0"/>
          <w:szCs w:val="28"/>
          <w:shd w:val="clear" w:color="auto" w:fill="FFFFFF"/>
        </w:rPr>
        <w:t xml:space="preserve"> </w:t>
      </w:r>
      <w:r w:rsidRPr="00275752">
        <w:rPr>
          <w:b w:val="0"/>
          <w:szCs w:val="28"/>
          <w:shd w:val="clear" w:color="auto" w:fill="FFFFFF"/>
        </w:rPr>
        <w:t>I, Apa</w:t>
      </w:r>
      <w:r w:rsidR="0074685A">
        <w:rPr>
          <w:b w:val="0"/>
          <w:szCs w:val="28"/>
          <w:shd w:val="clear" w:color="auto" w:fill="FFFFFF"/>
        </w:rPr>
        <w:t xml:space="preserve"> </w:t>
      </w:r>
      <w:r w:rsidRPr="00275752">
        <w:rPr>
          <w:b w:val="0"/>
          <w:szCs w:val="28"/>
          <w:shd w:val="clear" w:color="auto" w:fill="FFFFFF"/>
        </w:rPr>
        <w:t>I, TaqαI та Cdx2</w:t>
      </w:r>
      <w:r w:rsidRPr="00275752">
        <w:rPr>
          <w:b w:val="0"/>
          <w:szCs w:val="28"/>
        </w:rPr>
        <w:t xml:space="preserve"> гена </w:t>
      </w:r>
      <w:r w:rsidRPr="00275752">
        <w:rPr>
          <w:b w:val="0"/>
          <w:szCs w:val="28"/>
          <w:lang w:val="en-US"/>
        </w:rPr>
        <w:t>VDR</w:t>
      </w:r>
      <w:r w:rsidR="00346C24">
        <w:rPr>
          <w:b w:val="0"/>
          <w:szCs w:val="28"/>
        </w:rPr>
        <w:t xml:space="preserve">. Аналітичні висновки засвідчили, що </w:t>
      </w:r>
      <w:r w:rsidRPr="00275752">
        <w:rPr>
          <w:b w:val="0"/>
          <w:szCs w:val="28"/>
        </w:rPr>
        <w:t>лише мутантний алель В поліморфного маркеру</w:t>
      </w:r>
      <w:r w:rsidR="0074685A">
        <w:rPr>
          <w:b w:val="0"/>
          <w:szCs w:val="28"/>
        </w:rPr>
        <w:t xml:space="preserve"> </w:t>
      </w:r>
      <w:r w:rsidRPr="00557373">
        <w:rPr>
          <w:b w:val="0"/>
          <w:szCs w:val="28"/>
        </w:rPr>
        <w:t>Bsm</w:t>
      </w:r>
      <w:r w:rsidR="0074685A">
        <w:rPr>
          <w:b w:val="0"/>
          <w:szCs w:val="28"/>
        </w:rPr>
        <w:t xml:space="preserve"> </w:t>
      </w:r>
      <w:r w:rsidRPr="00557373">
        <w:rPr>
          <w:b w:val="0"/>
          <w:szCs w:val="28"/>
        </w:rPr>
        <w:t xml:space="preserve">I був пов'язаний з низькими концентраціями 25(OH)D в сироватці крові [97]. </w:t>
      </w:r>
      <w:r w:rsidRPr="00557373">
        <w:rPr>
          <w:rStyle w:val="aa"/>
          <w:b w:val="0"/>
          <w:i w:val="0"/>
          <w:iCs w:val="0"/>
          <w:szCs w:val="28"/>
        </w:rPr>
        <w:t xml:space="preserve">І навпаки, </w:t>
      </w:r>
      <w:r w:rsidRPr="00557373">
        <w:rPr>
          <w:b w:val="0"/>
          <w:szCs w:val="28"/>
          <w:shd w:val="clear" w:color="auto" w:fill="FFFFFF"/>
          <w:lang w:val="en-US"/>
        </w:rPr>
        <w:t>J</w:t>
      </w:r>
      <w:r w:rsidRPr="00557373">
        <w:rPr>
          <w:b w:val="0"/>
          <w:szCs w:val="28"/>
          <w:shd w:val="clear" w:color="auto" w:fill="FFFFFF"/>
        </w:rPr>
        <w:t xml:space="preserve">. </w:t>
      </w:r>
      <w:r w:rsidRPr="00557373">
        <w:rPr>
          <w:b w:val="0"/>
          <w:szCs w:val="28"/>
          <w:shd w:val="clear" w:color="auto" w:fill="FFFFFF"/>
          <w:lang w:val="en-US"/>
        </w:rPr>
        <w:t>Valtue</w:t>
      </w:r>
      <w:r w:rsidRPr="00557373">
        <w:rPr>
          <w:b w:val="0"/>
          <w:szCs w:val="28"/>
          <w:shd w:val="clear" w:color="auto" w:fill="FFFFFF"/>
        </w:rPr>
        <w:t>ñ</w:t>
      </w:r>
      <w:r w:rsidRPr="00557373">
        <w:rPr>
          <w:b w:val="0"/>
          <w:szCs w:val="28"/>
          <w:shd w:val="clear" w:color="auto" w:fill="FFFFFF"/>
          <w:lang w:val="en-US"/>
        </w:rPr>
        <w:t>a</w:t>
      </w:r>
      <w:r w:rsidR="0074685A">
        <w:rPr>
          <w:b w:val="0"/>
          <w:szCs w:val="28"/>
          <w:shd w:val="clear" w:color="auto" w:fill="FFFFFF"/>
        </w:rPr>
        <w:t xml:space="preserve"> </w:t>
      </w:r>
      <w:r w:rsidRPr="00557373">
        <w:rPr>
          <w:rFonts w:eastAsia="MS Mincho"/>
          <w:b w:val="0"/>
          <w:szCs w:val="28"/>
          <w:lang w:val="en-US" w:eastAsia="ja-JP"/>
        </w:rPr>
        <w:t>et</w:t>
      </w:r>
      <w:r w:rsidR="0074685A">
        <w:rPr>
          <w:rFonts w:eastAsia="MS Mincho"/>
          <w:b w:val="0"/>
          <w:szCs w:val="28"/>
          <w:lang w:eastAsia="ja-JP"/>
        </w:rPr>
        <w:t xml:space="preserve"> </w:t>
      </w:r>
      <w:r w:rsidRPr="00557373">
        <w:rPr>
          <w:rFonts w:eastAsia="MS Mincho"/>
          <w:b w:val="0"/>
          <w:szCs w:val="28"/>
          <w:lang w:val="en-US" w:eastAsia="ja-JP"/>
        </w:rPr>
        <w:t>al</w:t>
      </w:r>
      <w:r w:rsidRPr="00557373">
        <w:rPr>
          <w:rFonts w:eastAsia="MS Mincho"/>
          <w:b w:val="0"/>
          <w:szCs w:val="28"/>
          <w:lang w:eastAsia="ja-JP"/>
        </w:rPr>
        <w:t>. (2013)</w:t>
      </w:r>
      <w:r w:rsidR="0074685A">
        <w:rPr>
          <w:rFonts w:eastAsia="MS Mincho"/>
          <w:b w:val="0"/>
          <w:szCs w:val="28"/>
          <w:lang w:eastAsia="ja-JP"/>
        </w:rPr>
        <w:t xml:space="preserve"> </w:t>
      </w:r>
      <w:r w:rsidR="00346C24" w:rsidRPr="00557373">
        <w:rPr>
          <w:rStyle w:val="aa"/>
          <w:b w:val="0"/>
          <w:i w:val="0"/>
          <w:iCs w:val="0"/>
          <w:szCs w:val="28"/>
        </w:rPr>
        <w:t>у підлітків</w:t>
      </w:r>
      <w:r w:rsidRPr="00557373">
        <w:rPr>
          <w:rStyle w:val="aa"/>
          <w:b w:val="0"/>
          <w:i w:val="0"/>
          <w:iCs w:val="0"/>
          <w:szCs w:val="28"/>
        </w:rPr>
        <w:t xml:space="preserve"> не знайшли ніякої асоціації між генетичн</w:t>
      </w:r>
      <w:r w:rsidR="00DB2970">
        <w:rPr>
          <w:rStyle w:val="aa"/>
          <w:b w:val="0"/>
          <w:i w:val="0"/>
          <w:iCs w:val="0"/>
          <w:szCs w:val="28"/>
        </w:rPr>
        <w:t xml:space="preserve">им поліморфізмом rs1544410 VDR </w:t>
      </w:r>
      <w:r w:rsidRPr="00557373">
        <w:rPr>
          <w:rStyle w:val="aa"/>
          <w:b w:val="0"/>
          <w:i w:val="0"/>
          <w:iCs w:val="0"/>
          <w:szCs w:val="28"/>
        </w:rPr>
        <w:t>і концентрацією сироватки 25</w:t>
      </w:r>
      <w:r w:rsidR="00AA0366">
        <w:rPr>
          <w:rStyle w:val="aa"/>
          <w:b w:val="0"/>
          <w:i w:val="0"/>
          <w:iCs w:val="0"/>
          <w:szCs w:val="28"/>
          <w:lang w:val="en-US"/>
        </w:rPr>
        <w:t> </w:t>
      </w:r>
      <w:r w:rsidRPr="00557373">
        <w:rPr>
          <w:rStyle w:val="aa"/>
          <w:b w:val="0"/>
          <w:i w:val="0"/>
          <w:iCs w:val="0"/>
          <w:szCs w:val="28"/>
        </w:rPr>
        <w:t>-</w:t>
      </w:r>
      <w:r w:rsidR="00AA0366">
        <w:rPr>
          <w:rStyle w:val="aa"/>
          <w:b w:val="0"/>
          <w:i w:val="0"/>
          <w:iCs w:val="0"/>
          <w:szCs w:val="28"/>
          <w:lang w:val="en-US"/>
        </w:rPr>
        <w:t> </w:t>
      </w:r>
      <w:r w:rsidRPr="00557373">
        <w:rPr>
          <w:rStyle w:val="aa"/>
          <w:b w:val="0"/>
          <w:i w:val="0"/>
          <w:iCs w:val="0"/>
          <w:szCs w:val="28"/>
        </w:rPr>
        <w:t xml:space="preserve">гідроксивітаміну D </w:t>
      </w:r>
      <w:r w:rsidRPr="00557373">
        <w:rPr>
          <w:b w:val="0"/>
          <w:szCs w:val="28"/>
        </w:rPr>
        <w:t>[109].</w:t>
      </w:r>
    </w:p>
    <w:p w:rsidR="00B21092" w:rsidRPr="00557373" w:rsidRDefault="00B21092" w:rsidP="00B21092">
      <w:pPr>
        <w:pStyle w:val="a3"/>
        <w:spacing w:line="360" w:lineRule="auto"/>
        <w:ind w:firstLine="708"/>
        <w:jc w:val="both"/>
        <w:rPr>
          <w:rStyle w:val="aa"/>
          <w:b w:val="0"/>
          <w:i w:val="0"/>
          <w:iCs w:val="0"/>
          <w:szCs w:val="28"/>
        </w:rPr>
      </w:pPr>
      <w:r w:rsidRPr="00557373">
        <w:rPr>
          <w:rStyle w:val="aa"/>
          <w:b w:val="0"/>
          <w:i w:val="0"/>
          <w:iCs w:val="0"/>
          <w:szCs w:val="28"/>
        </w:rPr>
        <w:t>Неоднорідність між населенням і відсутність досліджень для з'ясування генетичних відмінностей може пояснювати розбіжності між дослідженнями</w:t>
      </w:r>
      <w:r w:rsidR="0074685A">
        <w:rPr>
          <w:rStyle w:val="aa"/>
          <w:b w:val="0"/>
          <w:i w:val="0"/>
          <w:iCs w:val="0"/>
          <w:szCs w:val="28"/>
        </w:rPr>
        <w:t xml:space="preserve"> </w:t>
      </w:r>
      <w:r w:rsidRPr="00557373">
        <w:rPr>
          <w:b w:val="0"/>
          <w:szCs w:val="28"/>
        </w:rPr>
        <w:t xml:space="preserve">[72]. </w:t>
      </w:r>
    </w:p>
    <w:p w:rsidR="00B21092" w:rsidRPr="00557373" w:rsidRDefault="00B21092" w:rsidP="00B21092">
      <w:pPr>
        <w:pStyle w:val="a3"/>
        <w:spacing w:line="360" w:lineRule="auto"/>
        <w:ind w:firstLine="720"/>
        <w:jc w:val="both"/>
        <w:rPr>
          <w:b w:val="0"/>
          <w:szCs w:val="28"/>
        </w:rPr>
      </w:pPr>
      <w:r w:rsidRPr="00557373">
        <w:rPr>
          <w:b w:val="0"/>
          <w:szCs w:val="28"/>
        </w:rPr>
        <w:t xml:space="preserve">Слід відмітити, що в Україні та країнах ближнього зарубіжжя вивчення генетичних аспектів захворювань опорно-рухового апарату </w:t>
      </w:r>
      <w:r w:rsidR="0074685A">
        <w:rPr>
          <w:b w:val="0"/>
          <w:szCs w:val="28"/>
        </w:rPr>
        <w:t xml:space="preserve">починає стрімко розвиватися та </w:t>
      </w:r>
      <w:r w:rsidRPr="00557373">
        <w:rPr>
          <w:b w:val="0"/>
          <w:szCs w:val="28"/>
        </w:rPr>
        <w:t>отримані певні успіхи. Так, Назарова А.</w:t>
      </w:r>
      <w:r w:rsidR="0074685A">
        <w:rPr>
          <w:b w:val="0"/>
          <w:szCs w:val="28"/>
        </w:rPr>
        <w:t xml:space="preserve"> </w:t>
      </w:r>
      <w:r w:rsidRPr="00557373">
        <w:rPr>
          <w:b w:val="0"/>
          <w:szCs w:val="28"/>
        </w:rPr>
        <w:t>І. (2010), яка вивчала</w:t>
      </w:r>
      <w:r w:rsidR="0074685A">
        <w:rPr>
          <w:b w:val="0"/>
          <w:szCs w:val="28"/>
        </w:rPr>
        <w:t xml:space="preserve"> </w:t>
      </w:r>
      <w:r w:rsidRPr="00557373">
        <w:rPr>
          <w:b w:val="0"/>
          <w:szCs w:val="28"/>
        </w:rPr>
        <w:t>фактори ризику остеопенії у дітей дошкільного віку, прийшла до висновку, що</w:t>
      </w:r>
      <w:r w:rsidR="0074685A">
        <w:rPr>
          <w:b w:val="0"/>
          <w:szCs w:val="28"/>
        </w:rPr>
        <w:t xml:space="preserve"> </w:t>
      </w:r>
      <w:r w:rsidRPr="00557373">
        <w:rPr>
          <w:b w:val="0"/>
          <w:szCs w:val="28"/>
        </w:rPr>
        <w:t>аллель B гена VDR є маркером підвищеного ризику остеопенії у дітей (OR = 1,56; 95</w:t>
      </w:r>
      <w:r w:rsidR="0074685A">
        <w:rPr>
          <w:b w:val="0"/>
          <w:szCs w:val="28"/>
        </w:rPr>
        <w:t>% CI 1,14-1,924), а генотип VDR</w:t>
      </w:r>
      <w:r w:rsidRPr="00557373">
        <w:rPr>
          <w:b w:val="0"/>
          <w:szCs w:val="28"/>
        </w:rPr>
        <w:t xml:space="preserve"> bb можна розглядати як протективний </w:t>
      </w:r>
      <w:r w:rsidR="00AA0366">
        <w:rPr>
          <w:b w:val="0"/>
          <w:szCs w:val="28"/>
        </w:rPr>
        <w:t>(OR </w:t>
      </w:r>
      <w:r w:rsidRPr="00557373">
        <w:rPr>
          <w:b w:val="0"/>
          <w:szCs w:val="28"/>
        </w:rPr>
        <w:t>=</w:t>
      </w:r>
      <w:r w:rsidR="00AA0366">
        <w:rPr>
          <w:b w:val="0"/>
          <w:szCs w:val="28"/>
          <w:lang w:val="en-US"/>
        </w:rPr>
        <w:t> </w:t>
      </w:r>
      <w:r w:rsidRPr="00557373">
        <w:rPr>
          <w:b w:val="0"/>
          <w:szCs w:val="28"/>
        </w:rPr>
        <w:t xml:space="preserve">0,68; 95% CI 0,478-0,973) [28]. </w:t>
      </w:r>
    </w:p>
    <w:p w:rsidR="00B21092" w:rsidRPr="00557373" w:rsidRDefault="00B21092" w:rsidP="00B21092">
      <w:pPr>
        <w:pStyle w:val="a3"/>
        <w:spacing w:line="360" w:lineRule="auto"/>
        <w:ind w:firstLine="720"/>
        <w:jc w:val="both"/>
        <w:rPr>
          <w:b w:val="0"/>
          <w:szCs w:val="28"/>
        </w:rPr>
      </w:pPr>
      <w:r w:rsidRPr="00557373">
        <w:rPr>
          <w:b w:val="0"/>
          <w:szCs w:val="28"/>
        </w:rPr>
        <w:lastRenderedPageBreak/>
        <w:t>У роботі І.</w:t>
      </w:r>
      <w:r w:rsidR="0074685A">
        <w:rPr>
          <w:b w:val="0"/>
          <w:szCs w:val="28"/>
        </w:rPr>
        <w:t xml:space="preserve"> </w:t>
      </w:r>
      <w:r w:rsidRPr="00557373">
        <w:rPr>
          <w:b w:val="0"/>
          <w:szCs w:val="28"/>
        </w:rPr>
        <w:t>М. Пішель (2011) був встановлений зв’язок між частотою виникнення переломів та наявністю генотипу bb гена VDR (Bsm</w:t>
      </w:r>
      <w:r w:rsidR="0074685A">
        <w:rPr>
          <w:b w:val="0"/>
          <w:szCs w:val="28"/>
        </w:rPr>
        <w:t xml:space="preserve"> </w:t>
      </w:r>
      <w:r w:rsidRPr="00557373">
        <w:rPr>
          <w:b w:val="0"/>
          <w:szCs w:val="28"/>
        </w:rPr>
        <w:t>I; 51,0</w:t>
      </w:r>
      <w:r w:rsidR="0074685A">
        <w:rPr>
          <w:b w:val="0"/>
          <w:szCs w:val="28"/>
        </w:rPr>
        <w:t xml:space="preserve"> </w:t>
      </w:r>
      <w:r w:rsidRPr="00557373">
        <w:rPr>
          <w:b w:val="0"/>
          <w:szCs w:val="28"/>
        </w:rPr>
        <w:t xml:space="preserve">%) в українських жінок постменопаузального віку. Відносний ризик виникнення переломів у пацієнток із цим генотипом порівняно з носіями В алелі (ВВ/bb) становив 1,76 (95% довірчий інтервал, 1,14; 2,70; </w:t>
      </w:r>
      <w:r w:rsidR="001F0C61">
        <w:rPr>
          <w:b w:val="0"/>
          <w:szCs w:val="28"/>
        </w:rPr>
        <w:t>р &lt;</w:t>
      </w:r>
      <w:r w:rsidR="00A14FDD">
        <w:rPr>
          <w:b w:val="0"/>
          <w:szCs w:val="28"/>
        </w:rPr>
        <w:t xml:space="preserve"> </w:t>
      </w:r>
      <w:r w:rsidRPr="00557373">
        <w:rPr>
          <w:b w:val="0"/>
          <w:szCs w:val="28"/>
        </w:rPr>
        <w:t>0,02)</w:t>
      </w:r>
      <w:r w:rsidR="0074685A">
        <w:rPr>
          <w:b w:val="0"/>
          <w:szCs w:val="28"/>
        </w:rPr>
        <w:t xml:space="preserve"> </w:t>
      </w:r>
      <w:r w:rsidRPr="00557373">
        <w:rPr>
          <w:b w:val="0"/>
          <w:szCs w:val="28"/>
        </w:rPr>
        <w:t>[40].</w:t>
      </w:r>
    </w:p>
    <w:p w:rsidR="00B21092" w:rsidRPr="00B13EA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Згідно з результатами дослідження Поворознюка В.</w:t>
      </w:r>
      <w:r w:rsidR="0074685A">
        <w:rPr>
          <w:rFonts w:ascii="Times New Roman" w:hAnsi="Times New Roman" w:cs="Times New Roman"/>
          <w:sz w:val="28"/>
          <w:szCs w:val="28"/>
        </w:rPr>
        <w:t xml:space="preserve"> </w:t>
      </w:r>
      <w:r w:rsidRPr="00B13EA2">
        <w:rPr>
          <w:rFonts w:ascii="Times New Roman" w:hAnsi="Times New Roman" w:cs="Times New Roman"/>
          <w:sz w:val="28"/>
          <w:szCs w:val="28"/>
        </w:rPr>
        <w:t>В (2013)</w:t>
      </w:r>
      <w:r w:rsidR="00CF45F5">
        <w:rPr>
          <w:rFonts w:ascii="Times New Roman" w:hAnsi="Times New Roman" w:cs="Times New Roman"/>
          <w:sz w:val="28"/>
          <w:szCs w:val="28"/>
        </w:rPr>
        <w:t>,</w:t>
      </w:r>
      <w:r w:rsidRPr="00B13EA2">
        <w:rPr>
          <w:rFonts w:ascii="Times New Roman" w:hAnsi="Times New Roman" w:cs="Times New Roman"/>
          <w:sz w:val="28"/>
          <w:szCs w:val="28"/>
        </w:rPr>
        <w:t xml:space="preserve"> найвищий відсоток дефіциту вітаміну D та вторинного гіперпаратиреозу зареєстровано у пацієнтів із генотипом ВВ. Жі</w:t>
      </w:r>
      <w:r w:rsidR="0074685A">
        <w:rPr>
          <w:rFonts w:ascii="Times New Roman" w:hAnsi="Times New Roman" w:cs="Times New Roman"/>
          <w:sz w:val="28"/>
          <w:szCs w:val="28"/>
        </w:rPr>
        <w:t>нки постменопаузального періоду</w:t>
      </w:r>
      <w:r w:rsidRPr="00B13EA2">
        <w:rPr>
          <w:rFonts w:ascii="Times New Roman" w:hAnsi="Times New Roman" w:cs="Times New Roman"/>
          <w:sz w:val="28"/>
          <w:szCs w:val="28"/>
        </w:rPr>
        <w:t xml:space="preserve"> із генотипом Bb мали достовірно вищі показники структурно-функціонального стану кісткової тканини, такі як індекс міцності кістки (p</w:t>
      </w:r>
      <w:r w:rsidR="0074685A">
        <w:rPr>
          <w:rFonts w:ascii="Times New Roman" w:hAnsi="Times New Roman" w:cs="Times New Roman"/>
          <w:sz w:val="28"/>
          <w:szCs w:val="28"/>
        </w:rPr>
        <w:t xml:space="preserve"> </w:t>
      </w:r>
      <w:r w:rsidRPr="00B13EA2">
        <w:rPr>
          <w:rFonts w:ascii="Times New Roman" w:hAnsi="Times New Roman" w:cs="Times New Roman"/>
          <w:sz w:val="28"/>
          <w:szCs w:val="28"/>
        </w:rPr>
        <w:t>&lt;</w:t>
      </w:r>
      <w:r w:rsidR="0074685A">
        <w:rPr>
          <w:rFonts w:ascii="Times New Roman" w:hAnsi="Times New Roman" w:cs="Times New Roman"/>
          <w:sz w:val="28"/>
          <w:szCs w:val="28"/>
        </w:rPr>
        <w:t xml:space="preserve"> </w:t>
      </w:r>
      <w:r w:rsidRPr="00B13EA2">
        <w:rPr>
          <w:rFonts w:ascii="Times New Roman" w:hAnsi="Times New Roman" w:cs="Times New Roman"/>
          <w:sz w:val="28"/>
          <w:szCs w:val="28"/>
        </w:rPr>
        <w:t>0,05), екстрапольований показник мінеральної щільності кісткової тканини (p</w:t>
      </w:r>
      <w:r w:rsidR="0074685A">
        <w:rPr>
          <w:rFonts w:ascii="Times New Roman" w:hAnsi="Times New Roman" w:cs="Times New Roman"/>
          <w:sz w:val="28"/>
          <w:szCs w:val="28"/>
        </w:rPr>
        <w:t xml:space="preserve"> </w:t>
      </w:r>
      <w:r w:rsidRPr="00B13EA2">
        <w:rPr>
          <w:rFonts w:ascii="Times New Roman" w:hAnsi="Times New Roman" w:cs="Times New Roman"/>
          <w:sz w:val="28"/>
          <w:szCs w:val="28"/>
        </w:rPr>
        <w:t>&lt;</w:t>
      </w:r>
      <w:r w:rsidR="0074685A">
        <w:rPr>
          <w:rFonts w:ascii="Times New Roman" w:hAnsi="Times New Roman" w:cs="Times New Roman"/>
          <w:sz w:val="28"/>
          <w:szCs w:val="28"/>
        </w:rPr>
        <w:t xml:space="preserve"> </w:t>
      </w:r>
      <w:r w:rsidRPr="00B13EA2">
        <w:rPr>
          <w:rFonts w:ascii="Times New Roman" w:hAnsi="Times New Roman" w:cs="Times New Roman"/>
          <w:sz w:val="28"/>
          <w:szCs w:val="28"/>
        </w:rPr>
        <w:t>0,05), швидкість поширення ультразвуку через кістку (p</w:t>
      </w:r>
      <w:r w:rsidR="0074685A">
        <w:rPr>
          <w:rFonts w:ascii="Times New Roman" w:hAnsi="Times New Roman" w:cs="Times New Roman"/>
          <w:sz w:val="28"/>
          <w:szCs w:val="28"/>
        </w:rPr>
        <w:t xml:space="preserve"> </w:t>
      </w:r>
      <w:r w:rsidRPr="00B13EA2">
        <w:rPr>
          <w:rFonts w:ascii="Times New Roman" w:hAnsi="Times New Roman" w:cs="Times New Roman"/>
          <w:sz w:val="28"/>
          <w:szCs w:val="28"/>
        </w:rPr>
        <w:t>&lt;</w:t>
      </w:r>
      <w:r w:rsidR="0074685A">
        <w:rPr>
          <w:rFonts w:ascii="Times New Roman" w:hAnsi="Times New Roman" w:cs="Times New Roman"/>
          <w:sz w:val="28"/>
          <w:szCs w:val="28"/>
        </w:rPr>
        <w:t xml:space="preserve"> </w:t>
      </w:r>
      <w:r w:rsidRPr="00B13EA2">
        <w:rPr>
          <w:rFonts w:ascii="Times New Roman" w:hAnsi="Times New Roman" w:cs="Times New Roman"/>
          <w:sz w:val="28"/>
          <w:szCs w:val="28"/>
        </w:rPr>
        <w:t>0,05), порівняно з жінками, які були носіями генотипу bb. У жінок із генотипом Bb відзначалася нижча частота остеопорозу, переломів та вторинного гіперпаратиреозу.</w:t>
      </w:r>
    </w:p>
    <w:p w:rsidR="00B21092" w:rsidRPr="00B13EA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Одним із завдань нашого дослідження було</w:t>
      </w:r>
      <w:r w:rsidR="0074685A">
        <w:rPr>
          <w:rFonts w:ascii="Times New Roman" w:hAnsi="Times New Roman" w:cs="Times New Roman"/>
          <w:sz w:val="28"/>
          <w:szCs w:val="28"/>
        </w:rPr>
        <w:t xml:space="preserve"> </w:t>
      </w:r>
      <w:r w:rsidR="008A3A80" w:rsidRPr="00B13EA2">
        <w:rPr>
          <w:rFonts w:ascii="Times New Roman" w:hAnsi="Times New Roman" w:cs="Times New Roman"/>
          <w:sz w:val="28"/>
          <w:szCs w:val="28"/>
        </w:rPr>
        <w:t>проведення аналізу результатів лікування залежно від генотипів однонуклеотидного поліморфізму Bsm</w:t>
      </w:r>
      <w:r w:rsidR="0074685A">
        <w:rPr>
          <w:rFonts w:ascii="Times New Roman" w:hAnsi="Times New Roman" w:cs="Times New Roman"/>
          <w:sz w:val="28"/>
          <w:szCs w:val="28"/>
        </w:rPr>
        <w:t xml:space="preserve"> </w:t>
      </w:r>
      <w:r w:rsidR="008A3A80" w:rsidRPr="00B13EA2">
        <w:rPr>
          <w:rFonts w:ascii="Times New Roman" w:hAnsi="Times New Roman" w:cs="Times New Roman"/>
          <w:sz w:val="28"/>
          <w:szCs w:val="28"/>
        </w:rPr>
        <w:t>I гена VDR.</w:t>
      </w:r>
    </w:p>
    <w:p w:rsidR="00B21092" w:rsidRDefault="00B21092" w:rsidP="00B21092">
      <w:pPr>
        <w:spacing w:after="0" w:line="360" w:lineRule="auto"/>
        <w:ind w:firstLine="708"/>
        <w:jc w:val="both"/>
        <w:rPr>
          <w:rFonts w:ascii="Times New Roman" w:hAnsi="Times New Roman" w:cs="Times New Roman"/>
          <w:sz w:val="28"/>
          <w:szCs w:val="28"/>
        </w:rPr>
      </w:pPr>
      <w:r w:rsidRPr="00B13EA2">
        <w:rPr>
          <w:rFonts w:ascii="Times New Roman" w:hAnsi="Times New Roman" w:cs="Times New Roman"/>
          <w:sz w:val="28"/>
          <w:szCs w:val="28"/>
        </w:rPr>
        <w:t xml:space="preserve">Так, подальшому динамічному спостереженню та обстеженню підлягали 42 дитини першого року життя, яким було діагностовано дефіцит вітаміну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 xml:space="preserve">. Через 1 місяць з початку фармакотерапії холекальциферолом нами встановлено, що основний алель </w:t>
      </w:r>
      <w:r w:rsidRPr="00B13EA2">
        <w:rPr>
          <w:rFonts w:ascii="Times New Roman" w:hAnsi="Times New Roman" w:cs="Times New Roman"/>
          <w:sz w:val="28"/>
          <w:szCs w:val="28"/>
          <w:lang w:val="en-US"/>
        </w:rPr>
        <w:t>b</w:t>
      </w:r>
      <w:r w:rsidRPr="00B13EA2">
        <w:rPr>
          <w:rFonts w:ascii="Times New Roman" w:hAnsi="Times New Roman" w:cs="Times New Roman"/>
          <w:sz w:val="28"/>
          <w:szCs w:val="28"/>
        </w:rPr>
        <w:t xml:space="preserve"> однонуклеотидного поліморфізму Bsm</w:t>
      </w:r>
      <w:r w:rsidR="0074685A">
        <w:rPr>
          <w:rFonts w:ascii="Times New Roman" w:hAnsi="Times New Roman" w:cs="Times New Roman"/>
          <w:sz w:val="28"/>
          <w:szCs w:val="28"/>
        </w:rPr>
        <w:t xml:space="preserve"> </w:t>
      </w:r>
      <w:r w:rsidRPr="00B13EA2">
        <w:rPr>
          <w:rFonts w:ascii="Times New Roman" w:hAnsi="Times New Roman" w:cs="Times New Roman"/>
          <w:sz w:val="28"/>
          <w:szCs w:val="28"/>
        </w:rPr>
        <w:t xml:space="preserve">I гена </w:t>
      </w:r>
      <w:r w:rsidRPr="00B13EA2">
        <w:rPr>
          <w:rFonts w:ascii="Times New Roman" w:hAnsi="Times New Roman" w:cs="Times New Roman"/>
          <w:sz w:val="28"/>
          <w:szCs w:val="28"/>
          <w:lang w:val="en-US"/>
        </w:rPr>
        <w:t>VDR</w:t>
      </w:r>
      <w:r w:rsidRPr="00B13EA2">
        <w:rPr>
          <w:rFonts w:ascii="Times New Roman" w:hAnsi="Times New Roman" w:cs="Times New Roman"/>
          <w:sz w:val="28"/>
          <w:szCs w:val="28"/>
        </w:rPr>
        <w:t xml:space="preserve"> асоційований з кращою терапевтичною відповіддю при призначенні холекальциферолу хворим на вітамін D-дефіцитний рахіт. Тоді як мутантний</w:t>
      </w:r>
      <w:r w:rsidR="008A3A80" w:rsidRPr="00B13EA2">
        <w:rPr>
          <w:rFonts w:ascii="Times New Roman" w:hAnsi="Times New Roman" w:cs="Times New Roman"/>
          <w:sz w:val="28"/>
          <w:szCs w:val="28"/>
        </w:rPr>
        <w:t xml:space="preserve"> алель </w:t>
      </w:r>
      <w:r w:rsidR="00F67D9E" w:rsidRPr="00B13EA2">
        <w:rPr>
          <w:rFonts w:ascii="Times New Roman" w:hAnsi="Times New Roman" w:cs="Times New Roman"/>
          <w:sz w:val="28"/>
          <w:szCs w:val="28"/>
        </w:rPr>
        <w:t xml:space="preserve">- порівняно з нижчою. </w:t>
      </w:r>
      <w:r w:rsidRPr="00B13EA2">
        <w:rPr>
          <w:rFonts w:ascii="Times New Roman" w:hAnsi="Times New Roman" w:cs="Times New Roman"/>
          <w:sz w:val="28"/>
          <w:szCs w:val="28"/>
        </w:rPr>
        <w:t>На жаль, пошук літературних джерел не виявив жодної наукової роботи, в якій би вивчалась ефективність терапії вітаміном</w:t>
      </w:r>
      <w:r w:rsidR="0074685A">
        <w:rPr>
          <w:rFonts w:ascii="Times New Roman" w:hAnsi="Times New Roman" w:cs="Times New Roman"/>
          <w:sz w:val="28"/>
          <w:szCs w:val="28"/>
        </w:rPr>
        <w:t xml:space="preserve"> </w:t>
      </w:r>
      <w:r w:rsidR="008B689A">
        <w:rPr>
          <w:rFonts w:ascii="Times New Roman" w:hAnsi="Times New Roman" w:cs="Times New Roman"/>
          <w:sz w:val="28"/>
          <w:szCs w:val="28"/>
        </w:rPr>
        <w:t xml:space="preserve">D3 </w:t>
      </w:r>
      <w:r w:rsidRPr="00B13EA2">
        <w:rPr>
          <w:rFonts w:ascii="Times New Roman" w:hAnsi="Times New Roman" w:cs="Times New Roman"/>
          <w:sz w:val="28"/>
          <w:szCs w:val="28"/>
        </w:rPr>
        <w:t>у хворих на рахіт дітей залежно від розподілу генотипів поліморфного маркера</w:t>
      </w:r>
      <w:r w:rsidR="0074685A">
        <w:rPr>
          <w:rFonts w:ascii="Times New Roman" w:hAnsi="Times New Roman" w:cs="Times New Roman"/>
          <w:sz w:val="28"/>
          <w:szCs w:val="28"/>
        </w:rPr>
        <w:t xml:space="preserve"> </w:t>
      </w:r>
      <w:r w:rsidRPr="00B13EA2">
        <w:rPr>
          <w:rFonts w:ascii="Times New Roman" w:hAnsi="Times New Roman" w:cs="Times New Roman"/>
          <w:sz w:val="28"/>
          <w:szCs w:val="28"/>
        </w:rPr>
        <w:t>Bsm</w:t>
      </w:r>
      <w:r w:rsidR="0074685A">
        <w:rPr>
          <w:rFonts w:ascii="Times New Roman" w:hAnsi="Times New Roman" w:cs="Times New Roman"/>
          <w:sz w:val="28"/>
          <w:szCs w:val="28"/>
        </w:rPr>
        <w:t xml:space="preserve"> </w:t>
      </w:r>
      <w:r w:rsidRPr="00B13EA2">
        <w:rPr>
          <w:rFonts w:ascii="Times New Roman" w:hAnsi="Times New Roman" w:cs="Times New Roman"/>
          <w:sz w:val="28"/>
          <w:szCs w:val="28"/>
        </w:rPr>
        <w:t xml:space="preserve">I гена </w:t>
      </w:r>
      <w:r w:rsidRPr="00B13EA2">
        <w:rPr>
          <w:rFonts w:ascii="Times New Roman" w:hAnsi="Times New Roman" w:cs="Times New Roman"/>
          <w:sz w:val="28"/>
          <w:szCs w:val="28"/>
          <w:lang w:val="en-US"/>
        </w:rPr>
        <w:t>VDR</w:t>
      </w:r>
      <w:r w:rsidRPr="00B13EA2">
        <w:rPr>
          <w:rFonts w:ascii="Times New Roman" w:hAnsi="Times New Roman" w:cs="Times New Roman"/>
          <w:sz w:val="28"/>
          <w:szCs w:val="28"/>
        </w:rPr>
        <w:t xml:space="preserve">. </w:t>
      </w:r>
    </w:p>
    <w:p w:rsidR="00C86649" w:rsidRDefault="00CF1793" w:rsidP="00B21092">
      <w:pPr>
        <w:spacing w:after="0" w:line="360" w:lineRule="auto"/>
        <w:ind w:firstLine="708"/>
        <w:jc w:val="both"/>
        <w:rPr>
          <w:rFonts w:ascii="Times New Roman" w:eastAsia="Times New Roman" w:hAnsi="Times New Roman" w:cs="Times New Roman"/>
          <w:sz w:val="28"/>
          <w:szCs w:val="28"/>
        </w:rPr>
      </w:pPr>
      <w:r>
        <w:rPr>
          <w:rFonts w:ascii="Times New Roman" w:hAnsi="Times New Roman" w:cs="Times New Roman"/>
          <w:sz w:val="28"/>
          <w:szCs w:val="28"/>
        </w:rPr>
        <w:t xml:space="preserve">В підсумку отриманих даних можна відмітити, що ожиріння у дітей першого року життя поглиблює вітамін </w:t>
      </w:r>
      <w:r w:rsidRPr="00B13EA2">
        <w:rPr>
          <w:rFonts w:ascii="Times New Roman" w:hAnsi="Times New Roman" w:cs="Times New Roman"/>
          <w:sz w:val="28"/>
          <w:szCs w:val="28"/>
        </w:rPr>
        <w:t>D</w:t>
      </w:r>
      <w:r>
        <w:rPr>
          <w:rFonts w:ascii="Times New Roman" w:hAnsi="Times New Roman" w:cs="Times New Roman"/>
          <w:sz w:val="28"/>
          <w:szCs w:val="28"/>
        </w:rPr>
        <w:t>-недостатність, знижує швидкість кісткоутворення, являється фактором ризику рахіту та сприяє зростанню ступеня тяжкості даної остеопатії.</w:t>
      </w:r>
    </w:p>
    <w:p w:rsidR="00C86649" w:rsidRPr="00D63333" w:rsidRDefault="00C86649" w:rsidP="00D63333">
      <w:pPr>
        <w:spacing w:after="0" w:line="360" w:lineRule="auto"/>
        <w:ind w:firstLine="708"/>
        <w:jc w:val="both"/>
        <w:rPr>
          <w:rFonts w:ascii="Times New Roman" w:hAnsi="Times New Roman" w:cs="Times New Roman"/>
          <w:sz w:val="28"/>
          <w:szCs w:val="28"/>
        </w:rPr>
      </w:pPr>
      <w:r w:rsidRPr="00D63333">
        <w:rPr>
          <w:rFonts w:ascii="Times New Roman" w:hAnsi="Times New Roman" w:cs="Times New Roman"/>
          <w:sz w:val="28"/>
          <w:szCs w:val="28"/>
        </w:rPr>
        <w:lastRenderedPageBreak/>
        <w:t xml:space="preserve">Аналітичні результати дослідження продемонстрували роль поліморфного маркеру </w:t>
      </w:r>
      <w:r w:rsidRPr="00B13EA2">
        <w:rPr>
          <w:rFonts w:ascii="Times New Roman" w:hAnsi="Times New Roman" w:cs="Times New Roman"/>
          <w:sz w:val="28"/>
          <w:szCs w:val="28"/>
        </w:rPr>
        <w:t>Bsm</w:t>
      </w:r>
      <w:r w:rsidR="0074685A">
        <w:rPr>
          <w:rFonts w:ascii="Times New Roman" w:hAnsi="Times New Roman" w:cs="Times New Roman"/>
          <w:sz w:val="28"/>
          <w:szCs w:val="28"/>
        </w:rPr>
        <w:t xml:space="preserve"> </w:t>
      </w:r>
      <w:r w:rsidRPr="00B13EA2">
        <w:rPr>
          <w:rFonts w:ascii="Times New Roman" w:hAnsi="Times New Roman" w:cs="Times New Roman"/>
          <w:sz w:val="28"/>
          <w:szCs w:val="28"/>
        </w:rPr>
        <w:t xml:space="preserve">I гена </w:t>
      </w:r>
      <w:r w:rsidRPr="00D63333">
        <w:rPr>
          <w:rFonts w:ascii="Times New Roman" w:hAnsi="Times New Roman" w:cs="Times New Roman"/>
          <w:sz w:val="28"/>
          <w:szCs w:val="28"/>
        </w:rPr>
        <w:t>VDR</w:t>
      </w:r>
      <w:r>
        <w:rPr>
          <w:rFonts w:ascii="Times New Roman" w:hAnsi="Times New Roman" w:cs="Times New Roman"/>
          <w:sz w:val="28"/>
          <w:szCs w:val="28"/>
        </w:rPr>
        <w:t xml:space="preserve"> в </w:t>
      </w:r>
      <w:r w:rsidRPr="00D63333">
        <w:rPr>
          <w:rFonts w:ascii="Times New Roman" w:hAnsi="Times New Roman" w:cs="Times New Roman"/>
          <w:sz w:val="28"/>
          <w:szCs w:val="28"/>
        </w:rPr>
        <w:t>клініко-біохімічних особливостях вітамін D</w:t>
      </w:r>
      <w:r w:rsidRPr="00B13EA2">
        <w:rPr>
          <w:rFonts w:ascii="Times New Roman" w:hAnsi="Times New Roman" w:cs="Times New Roman"/>
          <w:sz w:val="28"/>
          <w:szCs w:val="28"/>
        </w:rPr>
        <w:t>-</w:t>
      </w:r>
      <w:r w:rsidRPr="00D63333">
        <w:rPr>
          <w:rFonts w:ascii="Times New Roman" w:hAnsi="Times New Roman" w:cs="Times New Roman"/>
          <w:sz w:val="28"/>
          <w:szCs w:val="28"/>
        </w:rPr>
        <w:t>дефіцитного рахіту.</w:t>
      </w:r>
      <w:r w:rsidR="0074685A" w:rsidRPr="00D63333">
        <w:rPr>
          <w:rFonts w:ascii="Times New Roman" w:hAnsi="Times New Roman" w:cs="Times New Roman"/>
          <w:sz w:val="28"/>
          <w:szCs w:val="28"/>
        </w:rPr>
        <w:t xml:space="preserve"> </w:t>
      </w:r>
      <w:r w:rsidRPr="00D63333">
        <w:rPr>
          <w:rFonts w:ascii="Times New Roman" w:hAnsi="Times New Roman" w:cs="Times New Roman"/>
          <w:sz w:val="28"/>
          <w:szCs w:val="28"/>
        </w:rPr>
        <w:t xml:space="preserve">Нами доведено, що при наявності генотипу ВВ гена </w:t>
      </w:r>
      <w:r w:rsidRPr="00B13EA2">
        <w:rPr>
          <w:rFonts w:ascii="Times New Roman" w:hAnsi="Times New Roman" w:cs="Times New Roman"/>
          <w:sz w:val="28"/>
          <w:szCs w:val="28"/>
        </w:rPr>
        <w:t>VDR</w:t>
      </w:r>
      <w:r w:rsidRPr="00D63333">
        <w:rPr>
          <w:rFonts w:ascii="Times New Roman" w:hAnsi="Times New Roman" w:cs="Times New Roman"/>
          <w:sz w:val="28"/>
          <w:szCs w:val="28"/>
        </w:rPr>
        <w:t xml:space="preserve"> спостерігався середньо-тяжкий ступінь рахіту з дефіцитом </w:t>
      </w:r>
      <w:r w:rsidRPr="00B13EA2">
        <w:rPr>
          <w:rFonts w:ascii="Times New Roman" w:hAnsi="Times New Roman" w:cs="Times New Roman"/>
          <w:sz w:val="28"/>
          <w:szCs w:val="28"/>
        </w:rPr>
        <w:t>25(OH)D</w:t>
      </w:r>
      <w:r w:rsidRPr="00D63333">
        <w:rPr>
          <w:rFonts w:ascii="Times New Roman" w:hAnsi="Times New Roman" w:cs="Times New Roman"/>
          <w:sz w:val="28"/>
          <w:szCs w:val="28"/>
        </w:rPr>
        <w:t>.</w:t>
      </w:r>
    </w:p>
    <w:p w:rsidR="008647CE" w:rsidRPr="00D63333" w:rsidRDefault="00C86649" w:rsidP="00D63333">
      <w:pPr>
        <w:spacing w:after="0" w:line="360" w:lineRule="auto"/>
        <w:ind w:firstLine="708"/>
        <w:jc w:val="both"/>
        <w:rPr>
          <w:rFonts w:ascii="Times New Roman" w:hAnsi="Times New Roman" w:cs="Times New Roman"/>
          <w:sz w:val="28"/>
          <w:szCs w:val="28"/>
        </w:rPr>
      </w:pPr>
      <w:r w:rsidRPr="00D63333">
        <w:rPr>
          <w:rFonts w:ascii="Times New Roman" w:hAnsi="Times New Roman" w:cs="Times New Roman"/>
          <w:sz w:val="28"/>
          <w:szCs w:val="28"/>
        </w:rPr>
        <w:t xml:space="preserve">Нами </w:t>
      </w:r>
      <w:r w:rsidR="008647CE" w:rsidRPr="00D63333">
        <w:rPr>
          <w:rFonts w:ascii="Times New Roman" w:hAnsi="Times New Roman" w:cs="Times New Roman"/>
          <w:sz w:val="28"/>
          <w:szCs w:val="28"/>
        </w:rPr>
        <w:t>вивчено вплив алельного</w:t>
      </w:r>
      <w:r w:rsidR="0074685A" w:rsidRPr="00D63333">
        <w:rPr>
          <w:rFonts w:ascii="Times New Roman" w:hAnsi="Times New Roman" w:cs="Times New Roman"/>
          <w:sz w:val="28"/>
          <w:szCs w:val="28"/>
        </w:rPr>
        <w:t xml:space="preserve"> </w:t>
      </w:r>
      <w:r w:rsidR="008647CE" w:rsidRPr="00D63333">
        <w:rPr>
          <w:rFonts w:ascii="Times New Roman" w:hAnsi="Times New Roman" w:cs="Times New Roman"/>
          <w:sz w:val="28"/>
          <w:szCs w:val="28"/>
        </w:rPr>
        <w:t xml:space="preserve">поліморфізму гена </w:t>
      </w:r>
      <w:r w:rsidR="008647CE" w:rsidRPr="00B13EA2">
        <w:rPr>
          <w:rFonts w:ascii="Times New Roman" w:hAnsi="Times New Roman" w:cs="Times New Roman"/>
          <w:sz w:val="28"/>
          <w:szCs w:val="28"/>
        </w:rPr>
        <w:t>VDR</w:t>
      </w:r>
      <w:r w:rsidR="008647CE" w:rsidRPr="00D63333">
        <w:rPr>
          <w:rFonts w:ascii="Times New Roman" w:hAnsi="Times New Roman" w:cs="Times New Roman"/>
          <w:sz w:val="28"/>
          <w:szCs w:val="28"/>
        </w:rPr>
        <w:t xml:space="preserve"> на ефективність терапії у дітей першого року життя із вітамін D</w:t>
      </w:r>
      <w:r w:rsidR="008647CE" w:rsidRPr="00B13EA2">
        <w:rPr>
          <w:rFonts w:ascii="Times New Roman" w:hAnsi="Times New Roman" w:cs="Times New Roman"/>
          <w:sz w:val="28"/>
          <w:szCs w:val="28"/>
        </w:rPr>
        <w:t>-</w:t>
      </w:r>
      <w:r w:rsidR="008647CE" w:rsidRPr="00D63333">
        <w:rPr>
          <w:rFonts w:ascii="Times New Roman" w:hAnsi="Times New Roman" w:cs="Times New Roman"/>
          <w:sz w:val="28"/>
          <w:szCs w:val="28"/>
        </w:rPr>
        <w:t>дефіцитним рахітом. Доведено, що мажорний алель b</w:t>
      </w:r>
      <w:r w:rsidR="0074685A" w:rsidRPr="00D63333">
        <w:rPr>
          <w:rFonts w:ascii="Times New Roman" w:hAnsi="Times New Roman" w:cs="Times New Roman"/>
          <w:sz w:val="28"/>
          <w:szCs w:val="28"/>
        </w:rPr>
        <w:t xml:space="preserve"> </w:t>
      </w:r>
      <w:r w:rsidR="008647CE" w:rsidRPr="00D63333">
        <w:rPr>
          <w:rFonts w:ascii="Times New Roman" w:hAnsi="Times New Roman" w:cs="Times New Roman"/>
          <w:sz w:val="28"/>
          <w:szCs w:val="28"/>
        </w:rPr>
        <w:t>однонуклеотидного поліморфізму Bsm</w:t>
      </w:r>
      <w:r w:rsidR="0074685A" w:rsidRPr="00D63333">
        <w:rPr>
          <w:rFonts w:ascii="Times New Roman" w:hAnsi="Times New Roman" w:cs="Times New Roman"/>
          <w:sz w:val="28"/>
          <w:szCs w:val="28"/>
        </w:rPr>
        <w:t xml:space="preserve"> </w:t>
      </w:r>
      <w:r w:rsidR="008647CE" w:rsidRPr="00D63333">
        <w:rPr>
          <w:rFonts w:ascii="Times New Roman" w:hAnsi="Times New Roman" w:cs="Times New Roman"/>
          <w:sz w:val="28"/>
          <w:szCs w:val="28"/>
        </w:rPr>
        <w:t>I гена VDR асоційований з кращою терапевтичною відповіддю при призначенні холекальциферолухворим на вітамін D-дефіцитний рахіт.</w:t>
      </w:r>
    </w:p>
    <w:p w:rsidR="00C86649" w:rsidRPr="00C86649" w:rsidRDefault="00C86649" w:rsidP="00C86649">
      <w:pPr>
        <w:spacing w:after="0" w:line="360" w:lineRule="auto"/>
        <w:ind w:firstLine="708"/>
        <w:jc w:val="both"/>
        <w:rPr>
          <w:rFonts w:ascii="Times New Roman" w:hAnsi="Times New Roman" w:cs="Times New Roman"/>
          <w:sz w:val="28"/>
          <w:szCs w:val="28"/>
        </w:rPr>
      </w:pPr>
      <w:r w:rsidRPr="00D63333">
        <w:rPr>
          <w:rFonts w:ascii="Times New Roman" w:hAnsi="Times New Roman" w:cs="Times New Roman"/>
          <w:sz w:val="28"/>
          <w:szCs w:val="28"/>
        </w:rPr>
        <w:t xml:space="preserve">На підставі отриманих результатів дослідження доповнена схема патогенезу і побудований алгоритм діагностичних заходів при вітамін </w:t>
      </w:r>
      <w:r w:rsidRPr="00B13EA2">
        <w:rPr>
          <w:rFonts w:ascii="Times New Roman" w:hAnsi="Times New Roman" w:cs="Times New Roman"/>
          <w:sz w:val="28"/>
          <w:szCs w:val="28"/>
        </w:rPr>
        <w:t>D-дефіцитному рахіті у дітей з ожирінням.</w:t>
      </w:r>
    </w:p>
    <w:p w:rsidR="00C86649" w:rsidRPr="00D63333" w:rsidRDefault="00C86649" w:rsidP="00C86649">
      <w:pPr>
        <w:spacing w:after="0" w:line="360" w:lineRule="auto"/>
        <w:ind w:firstLine="708"/>
        <w:jc w:val="both"/>
        <w:rPr>
          <w:rFonts w:ascii="Times New Roman" w:hAnsi="Times New Roman" w:cs="Times New Roman"/>
          <w:sz w:val="28"/>
          <w:szCs w:val="28"/>
        </w:rPr>
      </w:pPr>
      <w:r w:rsidRPr="00D63333">
        <w:rPr>
          <w:rFonts w:ascii="Times New Roman" w:hAnsi="Times New Roman" w:cs="Times New Roman"/>
          <w:sz w:val="28"/>
          <w:szCs w:val="28"/>
        </w:rPr>
        <w:t>Таким чином, знання факторів, які впливають на статус</w:t>
      </w:r>
      <w:r w:rsidR="0074685A" w:rsidRPr="00D63333">
        <w:rPr>
          <w:rFonts w:ascii="Times New Roman" w:hAnsi="Times New Roman" w:cs="Times New Roman"/>
          <w:sz w:val="28"/>
          <w:szCs w:val="28"/>
        </w:rPr>
        <w:t xml:space="preserve"> </w:t>
      </w:r>
      <w:r w:rsidRPr="00D63333">
        <w:rPr>
          <w:rFonts w:ascii="Times New Roman" w:hAnsi="Times New Roman" w:cs="Times New Roman"/>
          <w:sz w:val="28"/>
          <w:szCs w:val="28"/>
        </w:rPr>
        <w:t>вітаміну</w:t>
      </w:r>
      <w:r w:rsidR="0074685A" w:rsidRPr="00D63333">
        <w:rPr>
          <w:rFonts w:ascii="Times New Roman" w:hAnsi="Times New Roman" w:cs="Times New Roman"/>
          <w:sz w:val="28"/>
          <w:szCs w:val="28"/>
        </w:rPr>
        <w:t xml:space="preserve"> </w:t>
      </w:r>
      <w:r w:rsidRPr="00D63333">
        <w:rPr>
          <w:rFonts w:ascii="Times New Roman" w:hAnsi="Times New Roman" w:cs="Times New Roman"/>
          <w:sz w:val="28"/>
          <w:szCs w:val="28"/>
        </w:rPr>
        <w:t>D у дітей першого року життя і на перебіг вітамін D</w:t>
      </w:r>
      <w:r w:rsidRPr="00B13EA2">
        <w:rPr>
          <w:rFonts w:ascii="Times New Roman" w:hAnsi="Times New Roman" w:cs="Times New Roman"/>
          <w:sz w:val="28"/>
          <w:szCs w:val="28"/>
        </w:rPr>
        <w:t>-</w:t>
      </w:r>
      <w:r w:rsidRPr="00D63333">
        <w:rPr>
          <w:rFonts w:ascii="Times New Roman" w:hAnsi="Times New Roman" w:cs="Times New Roman"/>
          <w:sz w:val="28"/>
          <w:szCs w:val="28"/>
        </w:rPr>
        <w:t>дефіцитного рахіту необхідні для вивчення ефективності терапевтичної відповіді.</w:t>
      </w:r>
    </w:p>
    <w:p w:rsidR="00F6443A" w:rsidRPr="00D63333" w:rsidRDefault="00F6443A" w:rsidP="00D63333">
      <w:pPr>
        <w:spacing w:after="0" w:line="360" w:lineRule="auto"/>
        <w:ind w:firstLine="708"/>
        <w:jc w:val="both"/>
        <w:rPr>
          <w:rFonts w:ascii="Times New Roman" w:hAnsi="Times New Roman" w:cs="Times New Roman"/>
          <w:sz w:val="28"/>
          <w:szCs w:val="28"/>
        </w:rPr>
      </w:pPr>
    </w:p>
    <w:p w:rsidR="0073487E" w:rsidRDefault="0073487E" w:rsidP="005958A5">
      <w:pPr>
        <w:spacing w:after="0" w:line="360" w:lineRule="auto"/>
        <w:jc w:val="center"/>
        <w:rPr>
          <w:rFonts w:ascii="Times New Roman" w:eastAsiaTheme="minorHAnsi" w:hAnsi="Times New Roman" w:cs="Times New Roman"/>
          <w:b/>
          <w:bCs/>
          <w:sz w:val="28"/>
          <w:szCs w:val="28"/>
          <w:lang w:eastAsia="en-US"/>
        </w:rPr>
      </w:pPr>
      <w:r w:rsidRPr="00B13EA2">
        <w:rPr>
          <w:rFonts w:ascii="Times New Roman" w:eastAsiaTheme="minorHAnsi" w:hAnsi="Times New Roman" w:cs="Times New Roman"/>
          <w:b/>
          <w:bCs/>
          <w:sz w:val="28"/>
          <w:szCs w:val="28"/>
          <w:lang w:eastAsia="en-US"/>
        </w:rPr>
        <w:t>ВИСНОВКИ</w:t>
      </w:r>
    </w:p>
    <w:p w:rsidR="00F6443A" w:rsidRDefault="00F6443A" w:rsidP="005958A5">
      <w:pPr>
        <w:spacing w:after="0" w:line="360" w:lineRule="auto"/>
        <w:jc w:val="center"/>
        <w:rPr>
          <w:rFonts w:ascii="Times New Roman" w:eastAsiaTheme="minorHAnsi" w:hAnsi="Times New Roman" w:cs="Times New Roman"/>
          <w:b/>
          <w:bCs/>
          <w:sz w:val="28"/>
          <w:szCs w:val="28"/>
          <w:lang w:eastAsia="en-US"/>
        </w:rPr>
      </w:pPr>
    </w:p>
    <w:p w:rsidR="00F6443A" w:rsidRPr="00333160" w:rsidRDefault="00F6443A" w:rsidP="005572E9">
      <w:pPr>
        <w:spacing w:after="0" w:line="360" w:lineRule="auto"/>
        <w:ind w:firstLine="708"/>
        <w:jc w:val="both"/>
        <w:rPr>
          <w:rFonts w:ascii="Times New Roman" w:eastAsiaTheme="minorHAnsi" w:hAnsi="Times New Roman" w:cs="Times New Roman"/>
          <w:bCs/>
          <w:sz w:val="28"/>
          <w:szCs w:val="28"/>
          <w:lang w:eastAsia="en-US"/>
        </w:rPr>
      </w:pPr>
      <w:r w:rsidRPr="002B5F4A">
        <w:rPr>
          <w:rFonts w:ascii="Times New Roman" w:eastAsiaTheme="minorHAnsi" w:hAnsi="Times New Roman" w:cs="Times New Roman"/>
          <w:bCs/>
          <w:sz w:val="28"/>
          <w:szCs w:val="28"/>
          <w:lang w:eastAsia="en-US"/>
        </w:rPr>
        <w:t>1.</w:t>
      </w:r>
      <w:r>
        <w:rPr>
          <w:rFonts w:ascii="Times New Roman" w:eastAsiaTheme="minorHAnsi" w:hAnsi="Times New Roman" w:cs="Times New Roman"/>
          <w:bCs/>
          <w:sz w:val="28"/>
          <w:szCs w:val="28"/>
          <w:lang w:eastAsia="en-US"/>
        </w:rPr>
        <w:t xml:space="preserve"> У роботі подано нове вирішення актуального завдання сучасної педіатрії, а саме: </w:t>
      </w:r>
      <w:r w:rsidRPr="002B5F4A">
        <w:rPr>
          <w:rFonts w:ascii="Times New Roman" w:hAnsi="Times New Roman" w:cs="Times New Roman"/>
          <w:sz w:val="28"/>
          <w:szCs w:val="28"/>
        </w:rPr>
        <w:t>у</w:t>
      </w:r>
      <w:r w:rsidRPr="002B5F4A">
        <w:rPr>
          <w:rFonts w:ascii="Times New Roman" w:eastAsia="Times New Roman" w:hAnsi="Times New Roman" w:cs="Times New Roman"/>
          <w:sz w:val="28"/>
          <w:szCs w:val="28"/>
        </w:rPr>
        <w:t>досконал</w:t>
      </w:r>
      <w:r>
        <w:rPr>
          <w:rFonts w:ascii="Times New Roman" w:eastAsia="Times New Roman" w:hAnsi="Times New Roman" w:cs="Times New Roman"/>
          <w:sz w:val="28"/>
          <w:szCs w:val="28"/>
        </w:rPr>
        <w:t xml:space="preserve">ення діагностики </w:t>
      </w:r>
      <w:r w:rsidRPr="002B5F4A">
        <w:rPr>
          <w:rFonts w:ascii="Times New Roman" w:hAnsi="Times New Roman" w:cs="Times New Roman"/>
          <w:color w:val="000000"/>
          <w:sz w:val="28"/>
          <w:szCs w:val="28"/>
        </w:rPr>
        <w:t>вітамін D</w:t>
      </w:r>
      <w:r w:rsidRPr="002B5F4A">
        <w:rPr>
          <w:rFonts w:ascii="Times New Roman" w:hAnsi="Times New Roman" w:cs="Times New Roman"/>
          <w:sz w:val="28"/>
          <w:szCs w:val="28"/>
        </w:rPr>
        <w:t>-</w:t>
      </w:r>
      <w:r w:rsidRPr="002B5F4A">
        <w:rPr>
          <w:rFonts w:ascii="Times New Roman" w:hAnsi="Times New Roman" w:cs="Times New Roman"/>
          <w:color w:val="000000"/>
          <w:sz w:val="28"/>
          <w:szCs w:val="28"/>
        </w:rPr>
        <w:t xml:space="preserve">дефіцитного рахіту у дітей першого року життя при ожирінні на підставі </w:t>
      </w:r>
      <w:r w:rsidRPr="002B5F4A">
        <w:rPr>
          <w:rFonts w:ascii="Times New Roman" w:hAnsi="Times New Roman" w:cs="Times New Roman"/>
          <w:sz w:val="28"/>
          <w:szCs w:val="28"/>
        </w:rPr>
        <w:t xml:space="preserve">дослідження комплексних механізмів його розвитку шляхом визначення показників статусу вітаміну D, </w:t>
      </w:r>
      <w:r w:rsidRPr="002B5F4A">
        <w:rPr>
          <w:rFonts w:ascii="Times New Roman" w:hAnsi="Times New Roman" w:cs="Times New Roman"/>
          <w:color w:val="000000"/>
          <w:sz w:val="28"/>
          <w:szCs w:val="28"/>
        </w:rPr>
        <w:t xml:space="preserve">кісткового метаболізму, ролі однонуклеотидного поліморфізму </w:t>
      </w:r>
      <w:r w:rsidRPr="002B5F4A">
        <w:rPr>
          <w:rFonts w:ascii="Times New Roman" w:hAnsi="Times New Roman" w:cs="Times New Roman"/>
          <w:sz w:val="28"/>
          <w:szCs w:val="28"/>
        </w:rPr>
        <w:t>Bsm I гену VDR.</w:t>
      </w:r>
    </w:p>
    <w:p w:rsidR="00F6443A" w:rsidRPr="002B5F4A" w:rsidRDefault="00F6443A" w:rsidP="005572E9">
      <w:pPr>
        <w:spacing w:after="0" w:line="360" w:lineRule="auto"/>
        <w:jc w:val="both"/>
        <w:rPr>
          <w:rFonts w:ascii="Times New Roman" w:hAnsi="Times New Roman" w:cs="Times New Roman"/>
          <w:sz w:val="28"/>
          <w:szCs w:val="28"/>
        </w:rPr>
      </w:pPr>
      <w:r>
        <w:rPr>
          <w:rFonts w:ascii="Times New Roman" w:hAnsi="Times New Roman" w:cs="Times New Roman"/>
          <w:color w:val="000000"/>
          <w:sz w:val="28"/>
          <w:szCs w:val="28"/>
        </w:rPr>
        <w:tab/>
        <w:t>2</w:t>
      </w:r>
      <w:r w:rsidRPr="002B5F4A">
        <w:rPr>
          <w:rFonts w:ascii="Times New Roman" w:hAnsi="Times New Roman" w:cs="Times New Roman"/>
          <w:color w:val="000000"/>
          <w:sz w:val="28"/>
          <w:szCs w:val="28"/>
        </w:rPr>
        <w:t xml:space="preserve">. Вітамін </w:t>
      </w:r>
      <w:r w:rsidRPr="002B5F4A">
        <w:rPr>
          <w:rFonts w:ascii="Times New Roman" w:hAnsi="Times New Roman" w:cs="Times New Roman"/>
          <w:sz w:val="28"/>
          <w:szCs w:val="28"/>
        </w:rPr>
        <w:t>D-дефіцитний рахіт</w:t>
      </w:r>
      <w:r w:rsidRPr="002B5F4A">
        <w:rPr>
          <w:rFonts w:ascii="Times New Roman" w:hAnsi="Times New Roman" w:cs="Times New Roman"/>
          <w:color w:val="000000"/>
          <w:sz w:val="28"/>
          <w:szCs w:val="28"/>
        </w:rPr>
        <w:t xml:space="preserve">у дітей першого року життя з ожирінням відрізняється достовірно тяжчим </w:t>
      </w:r>
      <w:r>
        <w:rPr>
          <w:rFonts w:ascii="Times New Roman" w:hAnsi="Times New Roman" w:cs="Times New Roman"/>
          <w:color w:val="000000"/>
          <w:sz w:val="28"/>
          <w:szCs w:val="28"/>
        </w:rPr>
        <w:t>перебігом (ІІ ступінь тяжкості)</w:t>
      </w:r>
      <w:r w:rsidRPr="002B5F4A">
        <w:rPr>
          <w:rFonts w:ascii="Times New Roman" w:hAnsi="Times New Roman" w:cs="Times New Roman"/>
          <w:color w:val="000000"/>
          <w:sz w:val="28"/>
          <w:szCs w:val="28"/>
        </w:rPr>
        <w:t xml:space="preserve"> порівняно зі ступенем тяжкості у дітей, фізични</w:t>
      </w:r>
      <w:r>
        <w:rPr>
          <w:rFonts w:ascii="Times New Roman" w:hAnsi="Times New Roman" w:cs="Times New Roman"/>
          <w:color w:val="000000"/>
          <w:sz w:val="28"/>
          <w:szCs w:val="28"/>
        </w:rPr>
        <w:t>й розвиток яких відповідає віку</w:t>
      </w:r>
      <w:r w:rsidRPr="002B5F4A">
        <w:rPr>
          <w:rFonts w:ascii="Times New Roman" w:hAnsi="Times New Roman" w:cs="Times New Roman"/>
          <w:color w:val="000000"/>
          <w:sz w:val="28"/>
          <w:szCs w:val="28"/>
        </w:rPr>
        <w:t xml:space="preserve"> (р</w:t>
      </w:r>
      <w:r w:rsidR="0074685A">
        <w:rPr>
          <w:rFonts w:ascii="Times New Roman" w:hAnsi="Times New Roman" w:cs="Times New Roman"/>
          <w:color w:val="000000"/>
          <w:sz w:val="28"/>
          <w:szCs w:val="28"/>
        </w:rPr>
        <w:t xml:space="preserve"> </w:t>
      </w:r>
      <w:r w:rsidRPr="002B5F4A">
        <w:rPr>
          <w:rFonts w:ascii="Times New Roman" w:hAnsi="Times New Roman" w:cs="Times New Roman"/>
          <w:color w:val="000000"/>
          <w:sz w:val="28"/>
          <w:szCs w:val="28"/>
        </w:rPr>
        <w:t>&lt;</w:t>
      </w:r>
      <w:r w:rsidR="0074685A">
        <w:rPr>
          <w:rFonts w:ascii="Times New Roman" w:hAnsi="Times New Roman" w:cs="Times New Roman"/>
          <w:color w:val="000000"/>
          <w:sz w:val="28"/>
          <w:szCs w:val="28"/>
        </w:rPr>
        <w:t xml:space="preserve"> </w:t>
      </w:r>
      <w:r w:rsidRPr="002B5F4A">
        <w:rPr>
          <w:rFonts w:ascii="Times New Roman" w:hAnsi="Times New Roman" w:cs="Times New Roman"/>
          <w:color w:val="000000"/>
          <w:sz w:val="28"/>
          <w:szCs w:val="28"/>
        </w:rPr>
        <w:t>0,05).</w:t>
      </w:r>
      <w:r>
        <w:rPr>
          <w:rFonts w:ascii="Times New Roman" w:hAnsi="Times New Roman" w:cs="Times New Roman"/>
          <w:color w:val="000000"/>
          <w:sz w:val="28"/>
          <w:szCs w:val="28"/>
        </w:rPr>
        <w:t xml:space="preserve"> В</w:t>
      </w:r>
      <w:r w:rsidRPr="002B5F4A">
        <w:rPr>
          <w:rFonts w:ascii="Times New Roman" w:hAnsi="Times New Roman" w:cs="Times New Roman"/>
          <w:color w:val="000000"/>
          <w:sz w:val="28"/>
          <w:szCs w:val="28"/>
        </w:rPr>
        <w:t xml:space="preserve">ітамін </w:t>
      </w:r>
      <w:r w:rsidRPr="002B5F4A">
        <w:rPr>
          <w:rFonts w:ascii="Times New Roman" w:hAnsi="Times New Roman" w:cs="Times New Roman"/>
          <w:sz w:val="28"/>
          <w:szCs w:val="28"/>
        </w:rPr>
        <w:t xml:space="preserve">D-дефіцитний рахіт </w:t>
      </w:r>
      <w:r w:rsidRPr="002B5F4A">
        <w:rPr>
          <w:rFonts w:ascii="Times New Roman" w:hAnsi="Times New Roman" w:cs="Times New Roman"/>
          <w:color w:val="000000"/>
          <w:sz w:val="28"/>
          <w:szCs w:val="28"/>
        </w:rPr>
        <w:t xml:space="preserve">ІІ ступеня тяжкості у дітей першого року життя з ожирінням проявлявся переважанням та поєднанням симптомів </w:t>
      </w:r>
      <w:r w:rsidRPr="002B5F4A">
        <w:rPr>
          <w:rFonts w:ascii="Times New Roman" w:hAnsi="Times New Roman" w:cs="Times New Roman"/>
          <w:sz w:val="28"/>
          <w:szCs w:val="28"/>
        </w:rPr>
        <w:t>нервово-рефлекторної збудливості (80</w:t>
      </w:r>
      <w:r w:rsidR="0074685A">
        <w:rPr>
          <w:rFonts w:ascii="Times New Roman" w:hAnsi="Times New Roman" w:cs="Times New Roman"/>
          <w:sz w:val="28"/>
          <w:szCs w:val="28"/>
        </w:rPr>
        <w:t xml:space="preserve">,0 </w:t>
      </w:r>
      <w:r w:rsidRPr="002B5F4A">
        <w:rPr>
          <w:rFonts w:ascii="Times New Roman" w:hAnsi="Times New Roman" w:cs="Times New Roman"/>
          <w:b/>
          <w:sz w:val="28"/>
          <w:szCs w:val="28"/>
        </w:rPr>
        <w:t>±</w:t>
      </w:r>
      <w:r w:rsidR="0074685A">
        <w:rPr>
          <w:rFonts w:ascii="Times New Roman" w:hAnsi="Times New Roman" w:cs="Times New Roman"/>
          <w:b/>
          <w:sz w:val="28"/>
          <w:szCs w:val="28"/>
        </w:rPr>
        <w:t xml:space="preserve"> </w:t>
      </w:r>
      <w:r w:rsidRPr="002B5F4A">
        <w:rPr>
          <w:rFonts w:ascii="Times New Roman" w:hAnsi="Times New Roman" w:cs="Times New Roman"/>
          <w:sz w:val="28"/>
          <w:szCs w:val="28"/>
        </w:rPr>
        <w:t xml:space="preserve">2,3) % </w:t>
      </w:r>
      <w:r w:rsidRPr="002B5F4A">
        <w:rPr>
          <w:rFonts w:ascii="Times New Roman" w:hAnsi="Times New Roman" w:cs="Times New Roman"/>
          <w:color w:val="000000"/>
          <w:sz w:val="28"/>
          <w:szCs w:val="28"/>
        </w:rPr>
        <w:t>(OR</w:t>
      </w:r>
      <w:r w:rsidR="0074685A">
        <w:rPr>
          <w:rFonts w:ascii="Times New Roman" w:hAnsi="Times New Roman" w:cs="Times New Roman"/>
          <w:color w:val="000000"/>
          <w:sz w:val="28"/>
          <w:szCs w:val="28"/>
        </w:rPr>
        <w:t xml:space="preserve"> </w:t>
      </w:r>
      <w:r w:rsidRPr="002B5F4A">
        <w:rPr>
          <w:rFonts w:ascii="Times New Roman" w:hAnsi="Times New Roman" w:cs="Times New Roman"/>
          <w:color w:val="000000"/>
          <w:sz w:val="28"/>
          <w:szCs w:val="28"/>
        </w:rPr>
        <w:t>=</w:t>
      </w:r>
      <w:r w:rsidR="0074685A">
        <w:rPr>
          <w:rFonts w:ascii="Times New Roman" w:hAnsi="Times New Roman" w:cs="Times New Roman"/>
          <w:color w:val="000000"/>
          <w:sz w:val="28"/>
          <w:szCs w:val="28"/>
        </w:rPr>
        <w:t xml:space="preserve"> </w:t>
      </w:r>
      <w:r w:rsidRPr="002B5F4A">
        <w:rPr>
          <w:rFonts w:ascii="Times New Roman" w:hAnsi="Times New Roman" w:cs="Times New Roman"/>
          <w:color w:val="000000"/>
          <w:sz w:val="28"/>
          <w:szCs w:val="28"/>
        </w:rPr>
        <w:t>3,5</w:t>
      </w:r>
      <w:r w:rsidRPr="002B5F4A">
        <w:rPr>
          <w:rFonts w:ascii="Times New Roman" w:hAnsi="Times New Roman" w:cs="Times New Roman"/>
          <w:sz w:val="28"/>
          <w:szCs w:val="28"/>
        </w:rPr>
        <w:t>, S</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0,58, 95% СІ: 1,11 – 11,01); м’язової гіпотонії (20</w:t>
      </w:r>
      <w:r w:rsidR="0074685A">
        <w:rPr>
          <w:rFonts w:ascii="Times New Roman" w:hAnsi="Times New Roman" w:cs="Times New Roman"/>
          <w:sz w:val="28"/>
          <w:szCs w:val="28"/>
        </w:rPr>
        <w:t>,0</w:t>
      </w:r>
      <w:r w:rsidRPr="002B5F4A">
        <w:rPr>
          <w:rFonts w:ascii="Times New Roman" w:hAnsi="Times New Roman" w:cs="Times New Roman"/>
          <w:sz w:val="28"/>
          <w:szCs w:val="28"/>
        </w:rPr>
        <w:t xml:space="preserve">±7,3) % </w:t>
      </w:r>
      <w:r w:rsidRPr="002B5F4A">
        <w:rPr>
          <w:rFonts w:ascii="Times New Roman" w:hAnsi="Times New Roman" w:cs="Times New Roman"/>
          <w:color w:val="000000"/>
          <w:sz w:val="28"/>
          <w:szCs w:val="28"/>
        </w:rPr>
        <w:t>(OR</w:t>
      </w:r>
      <w:r w:rsidR="0074685A">
        <w:rPr>
          <w:rFonts w:ascii="Times New Roman" w:hAnsi="Times New Roman" w:cs="Times New Roman"/>
          <w:color w:val="000000"/>
          <w:sz w:val="28"/>
          <w:szCs w:val="28"/>
        </w:rPr>
        <w:t xml:space="preserve"> </w:t>
      </w:r>
      <w:r w:rsidRPr="002B5F4A">
        <w:rPr>
          <w:rFonts w:ascii="Times New Roman" w:hAnsi="Times New Roman" w:cs="Times New Roman"/>
          <w:color w:val="000000"/>
          <w:sz w:val="28"/>
          <w:szCs w:val="28"/>
        </w:rPr>
        <w:t>=</w:t>
      </w:r>
      <w:r w:rsidR="0074685A">
        <w:rPr>
          <w:rFonts w:ascii="Times New Roman" w:hAnsi="Times New Roman" w:cs="Times New Roman"/>
          <w:color w:val="000000"/>
          <w:sz w:val="28"/>
          <w:szCs w:val="28"/>
        </w:rPr>
        <w:t xml:space="preserve"> </w:t>
      </w:r>
      <w:r w:rsidRPr="002B5F4A">
        <w:rPr>
          <w:rFonts w:ascii="Times New Roman" w:hAnsi="Times New Roman" w:cs="Times New Roman"/>
          <w:color w:val="000000"/>
          <w:sz w:val="28"/>
          <w:szCs w:val="28"/>
        </w:rPr>
        <w:t>7,2</w:t>
      </w:r>
      <w:r w:rsidRPr="002B5F4A">
        <w:rPr>
          <w:rFonts w:ascii="Times New Roman" w:hAnsi="Times New Roman" w:cs="Times New Roman"/>
          <w:sz w:val="28"/>
          <w:szCs w:val="28"/>
        </w:rPr>
        <w:t>, S</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 xml:space="preserve">1,12, 95% СІ: 0,81 – 64,46) та </w:t>
      </w:r>
      <w:r w:rsidRPr="002B5F4A">
        <w:rPr>
          <w:rFonts w:ascii="Times New Roman" w:hAnsi="Times New Roman" w:cs="Times New Roman"/>
          <w:sz w:val="28"/>
          <w:szCs w:val="28"/>
        </w:rPr>
        <w:lastRenderedPageBreak/>
        <w:t>враження</w:t>
      </w:r>
      <w:r>
        <w:rPr>
          <w:rFonts w:ascii="Times New Roman" w:hAnsi="Times New Roman" w:cs="Times New Roman"/>
          <w:sz w:val="28"/>
          <w:szCs w:val="28"/>
        </w:rPr>
        <w:t>м</w:t>
      </w:r>
      <w:r w:rsidRPr="002B5F4A">
        <w:rPr>
          <w:rFonts w:ascii="Times New Roman" w:hAnsi="Times New Roman" w:cs="Times New Roman"/>
          <w:sz w:val="28"/>
          <w:szCs w:val="28"/>
        </w:rPr>
        <w:t xml:space="preserve"> кісткової тканини (симптоми остеоїдної гіперплазії),</w:t>
      </w:r>
      <w:r>
        <w:rPr>
          <w:rFonts w:ascii="Times New Roman" w:hAnsi="Times New Roman" w:cs="Times New Roman"/>
          <w:sz w:val="28"/>
          <w:szCs w:val="28"/>
        </w:rPr>
        <w:t xml:space="preserve"> ніж у дітей, фізичний розвиток</w:t>
      </w:r>
      <w:r w:rsidRPr="002B5F4A">
        <w:rPr>
          <w:rFonts w:ascii="Times New Roman" w:hAnsi="Times New Roman" w:cs="Times New Roman"/>
          <w:sz w:val="28"/>
          <w:szCs w:val="28"/>
        </w:rPr>
        <w:t xml:space="preserve"> яких відповідав віковій нормі (р</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&lt;</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0,0</w:t>
      </w:r>
      <w:r w:rsidRPr="003740C4">
        <w:rPr>
          <w:rFonts w:ascii="Times New Roman" w:hAnsi="Times New Roman" w:cs="Times New Roman"/>
          <w:sz w:val="28"/>
          <w:szCs w:val="28"/>
        </w:rPr>
        <w:t>5).</w:t>
      </w:r>
      <w:r w:rsidR="0074685A">
        <w:rPr>
          <w:rFonts w:ascii="Times New Roman" w:hAnsi="Times New Roman" w:cs="Times New Roman"/>
          <w:sz w:val="28"/>
          <w:szCs w:val="28"/>
        </w:rPr>
        <w:t xml:space="preserve"> </w:t>
      </w:r>
      <w:r w:rsidRPr="00E72A59">
        <w:rPr>
          <w:rFonts w:ascii="Times New Roman" w:hAnsi="Times New Roman" w:cs="Times New Roman"/>
          <w:sz w:val="28"/>
          <w:szCs w:val="28"/>
        </w:rPr>
        <w:t xml:space="preserve">Аналіз середніх значень рівня загального </w:t>
      </w:r>
      <w:r>
        <w:rPr>
          <w:rFonts w:ascii="Times New Roman" w:hAnsi="Times New Roman" w:cs="Times New Roman"/>
          <w:sz w:val="28"/>
          <w:szCs w:val="28"/>
        </w:rPr>
        <w:t xml:space="preserve">та іонізованого </w:t>
      </w:r>
      <w:r w:rsidRPr="00E72A59">
        <w:rPr>
          <w:rFonts w:ascii="Times New Roman" w:hAnsi="Times New Roman" w:cs="Times New Roman"/>
          <w:sz w:val="28"/>
          <w:szCs w:val="28"/>
        </w:rPr>
        <w:t>кальцію</w:t>
      </w:r>
      <w:r>
        <w:rPr>
          <w:rFonts w:ascii="Times New Roman" w:hAnsi="Times New Roman" w:cs="Times New Roman"/>
          <w:sz w:val="28"/>
          <w:szCs w:val="28"/>
        </w:rPr>
        <w:t xml:space="preserve">, неорганічного фосфору та </w:t>
      </w:r>
      <w:r w:rsidRPr="002B5F4A">
        <w:rPr>
          <w:rFonts w:ascii="Times New Roman" w:hAnsi="Times New Roman" w:cs="Times New Roman"/>
          <w:sz w:val="28"/>
          <w:szCs w:val="28"/>
        </w:rPr>
        <w:t xml:space="preserve">загальної лужної фосфатази </w:t>
      </w:r>
      <w:r>
        <w:rPr>
          <w:rFonts w:ascii="Times New Roman" w:hAnsi="Times New Roman" w:cs="Times New Roman"/>
          <w:sz w:val="28"/>
          <w:szCs w:val="28"/>
        </w:rPr>
        <w:t xml:space="preserve">в сироватці крові </w:t>
      </w:r>
      <w:r w:rsidRPr="002B5F4A">
        <w:rPr>
          <w:rFonts w:ascii="Times New Roman" w:hAnsi="Times New Roman" w:cs="Times New Roman"/>
          <w:sz w:val="28"/>
          <w:szCs w:val="28"/>
        </w:rPr>
        <w:t>не виявив достовірних відмінностей у дітей першого року життя, хворих на вітамін D-дефіцитний рахіт, залежно від їх фізичного розвитку.</w:t>
      </w:r>
    </w:p>
    <w:p w:rsidR="00F6443A" w:rsidRPr="002B5F4A" w:rsidRDefault="00F6443A" w:rsidP="005572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Pr="002B5F4A">
        <w:rPr>
          <w:rFonts w:ascii="Times New Roman" w:hAnsi="Times New Roman" w:cs="Times New Roman"/>
          <w:sz w:val="28"/>
          <w:szCs w:val="28"/>
        </w:rPr>
        <w:t>. У дітей першого року життя, хворих на рахіт, дефіцит вітаміну D реєстру</w:t>
      </w:r>
      <w:r>
        <w:rPr>
          <w:rFonts w:ascii="Times New Roman" w:hAnsi="Times New Roman" w:cs="Times New Roman"/>
          <w:sz w:val="28"/>
          <w:szCs w:val="28"/>
        </w:rPr>
        <w:t>єть</w:t>
      </w:r>
      <w:r w:rsidRPr="002B5F4A">
        <w:rPr>
          <w:rFonts w:ascii="Times New Roman" w:hAnsi="Times New Roman" w:cs="Times New Roman"/>
          <w:sz w:val="28"/>
          <w:szCs w:val="28"/>
        </w:rPr>
        <w:t xml:space="preserve">ся достовірно частіше на тлі ожиріння </w:t>
      </w:r>
      <w:r>
        <w:rPr>
          <w:rFonts w:ascii="Times New Roman" w:hAnsi="Times New Roman" w:cs="Times New Roman"/>
          <w:sz w:val="28"/>
          <w:szCs w:val="28"/>
        </w:rPr>
        <w:t>(</w:t>
      </w:r>
      <w:r w:rsidRPr="002B5F4A">
        <w:rPr>
          <w:rFonts w:ascii="Times New Roman" w:hAnsi="Times New Roman" w:cs="Times New Roman"/>
          <w:sz w:val="28"/>
          <w:szCs w:val="28"/>
        </w:rPr>
        <w:t>(63,33</w:t>
      </w:r>
      <w:r w:rsidR="0074685A">
        <w:rPr>
          <w:rFonts w:ascii="Times New Roman" w:hAnsi="Times New Roman" w:cs="Times New Roman"/>
          <w:sz w:val="28"/>
          <w:szCs w:val="28"/>
        </w:rPr>
        <w:t xml:space="preserve"> </w:t>
      </w:r>
      <w:r w:rsidRPr="002B5F4A">
        <w:rPr>
          <w:rFonts w:ascii="Times New Roman" w:hAnsi="Times New Roman" w:cs="Times New Roman"/>
          <w:iCs/>
          <w:sz w:val="28"/>
          <w:szCs w:val="28"/>
        </w:rPr>
        <w:t>±</w:t>
      </w:r>
      <w:r w:rsidR="0074685A">
        <w:rPr>
          <w:rFonts w:ascii="Times New Roman" w:hAnsi="Times New Roman" w:cs="Times New Roman"/>
          <w:iCs/>
          <w:sz w:val="28"/>
          <w:szCs w:val="28"/>
        </w:rPr>
        <w:t xml:space="preserve"> </w:t>
      </w:r>
      <w:r w:rsidRPr="002B5F4A">
        <w:rPr>
          <w:rFonts w:ascii="Times New Roman" w:hAnsi="Times New Roman" w:cs="Times New Roman"/>
          <w:iCs/>
          <w:sz w:val="28"/>
          <w:szCs w:val="28"/>
        </w:rPr>
        <w:t>8,79) %</w:t>
      </w:r>
      <w:r>
        <w:rPr>
          <w:rFonts w:ascii="Times New Roman" w:hAnsi="Times New Roman" w:cs="Times New Roman"/>
          <w:iCs/>
          <w:sz w:val="28"/>
          <w:szCs w:val="28"/>
        </w:rPr>
        <w:t>)</w:t>
      </w:r>
      <w:r w:rsidRPr="002B5F4A">
        <w:rPr>
          <w:rFonts w:ascii="Times New Roman" w:hAnsi="Times New Roman" w:cs="Times New Roman"/>
          <w:iCs/>
          <w:sz w:val="28"/>
          <w:szCs w:val="28"/>
        </w:rPr>
        <w:t xml:space="preserve">, ніж у дітей з надмірною масою тіла </w:t>
      </w:r>
      <w:r>
        <w:rPr>
          <w:rFonts w:ascii="Times New Roman" w:hAnsi="Times New Roman" w:cs="Times New Roman"/>
          <w:iCs/>
          <w:sz w:val="28"/>
          <w:szCs w:val="28"/>
        </w:rPr>
        <w:t>(</w:t>
      </w:r>
      <w:r w:rsidRPr="002B5F4A">
        <w:rPr>
          <w:rFonts w:ascii="Times New Roman" w:hAnsi="Times New Roman" w:cs="Times New Roman"/>
          <w:iCs/>
          <w:sz w:val="28"/>
          <w:szCs w:val="28"/>
        </w:rPr>
        <w:t>(36,67</w:t>
      </w:r>
      <w:r w:rsidR="0074685A">
        <w:rPr>
          <w:rFonts w:ascii="Times New Roman" w:hAnsi="Times New Roman" w:cs="Times New Roman"/>
          <w:iCs/>
          <w:sz w:val="28"/>
          <w:szCs w:val="28"/>
        </w:rPr>
        <w:t xml:space="preserve"> </w:t>
      </w:r>
      <w:r w:rsidRPr="002B5F4A">
        <w:rPr>
          <w:rFonts w:ascii="Times New Roman" w:hAnsi="Times New Roman" w:cs="Times New Roman"/>
          <w:iCs/>
          <w:sz w:val="28"/>
          <w:szCs w:val="28"/>
        </w:rPr>
        <w:t>±</w:t>
      </w:r>
      <w:r w:rsidR="0074685A">
        <w:rPr>
          <w:rFonts w:ascii="Times New Roman" w:hAnsi="Times New Roman" w:cs="Times New Roman"/>
          <w:iCs/>
          <w:sz w:val="28"/>
          <w:szCs w:val="28"/>
        </w:rPr>
        <w:t xml:space="preserve"> </w:t>
      </w:r>
      <w:r w:rsidRPr="002B5F4A">
        <w:rPr>
          <w:rFonts w:ascii="Times New Roman" w:hAnsi="Times New Roman" w:cs="Times New Roman"/>
          <w:iCs/>
          <w:sz w:val="28"/>
          <w:szCs w:val="28"/>
        </w:rPr>
        <w:t>8,8</w:t>
      </w:r>
      <w:r>
        <w:rPr>
          <w:rFonts w:ascii="Times New Roman" w:hAnsi="Times New Roman" w:cs="Times New Roman"/>
          <w:iCs/>
          <w:sz w:val="28"/>
          <w:szCs w:val="28"/>
        </w:rPr>
        <w:t>)</w:t>
      </w:r>
      <w:r w:rsidRPr="002B5F4A">
        <w:rPr>
          <w:rFonts w:ascii="Times New Roman" w:hAnsi="Times New Roman" w:cs="Times New Roman"/>
          <w:iCs/>
          <w:sz w:val="28"/>
          <w:szCs w:val="28"/>
        </w:rPr>
        <w:t xml:space="preserve"> %, </w:t>
      </w:r>
      <w:r w:rsidRPr="002B5F4A">
        <w:rPr>
          <w:rFonts w:ascii="Times New Roman" w:hAnsi="Times New Roman" w:cs="Times New Roman"/>
          <w:sz w:val="28"/>
          <w:szCs w:val="28"/>
        </w:rPr>
        <w:t>p</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&lt;</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0,05; OR</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2,98, S</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0,53, 95% СІ:</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1,04</w:t>
      </w:r>
      <w:r w:rsidR="00F7726C">
        <w:rPr>
          <w:rFonts w:ascii="Times New Roman" w:hAnsi="Times New Roman" w:cs="Times New Roman"/>
          <w:sz w:val="28"/>
          <w:szCs w:val="28"/>
          <w:lang w:val="en-US"/>
        </w:rPr>
        <w:t> </w:t>
      </w:r>
      <w:r w:rsidRPr="002B5F4A">
        <w:rPr>
          <w:rFonts w:ascii="Times New Roman" w:hAnsi="Times New Roman" w:cs="Times New Roman"/>
          <w:sz w:val="28"/>
          <w:szCs w:val="28"/>
        </w:rPr>
        <w:t>–</w:t>
      </w:r>
      <w:r w:rsidR="00F7726C">
        <w:rPr>
          <w:rFonts w:ascii="Times New Roman" w:hAnsi="Times New Roman" w:cs="Times New Roman"/>
          <w:sz w:val="28"/>
          <w:szCs w:val="28"/>
          <w:lang w:val="en-US"/>
        </w:rPr>
        <w:t> </w:t>
      </w:r>
      <w:r w:rsidRPr="002B5F4A">
        <w:rPr>
          <w:rFonts w:ascii="Times New Roman" w:hAnsi="Times New Roman" w:cs="Times New Roman"/>
          <w:sz w:val="28"/>
          <w:szCs w:val="28"/>
        </w:rPr>
        <w:t>8,52)</w:t>
      </w:r>
      <w:r w:rsidRPr="002B5F4A">
        <w:rPr>
          <w:rFonts w:ascii="Times New Roman" w:hAnsi="Times New Roman" w:cs="Times New Roman"/>
          <w:iCs/>
          <w:sz w:val="28"/>
          <w:szCs w:val="28"/>
        </w:rPr>
        <w:t xml:space="preserve">, ризиком надмірної маси тіла </w:t>
      </w:r>
      <w:r>
        <w:rPr>
          <w:rFonts w:ascii="Times New Roman" w:hAnsi="Times New Roman" w:cs="Times New Roman"/>
          <w:iCs/>
          <w:sz w:val="28"/>
          <w:szCs w:val="28"/>
        </w:rPr>
        <w:t>(</w:t>
      </w:r>
      <w:r w:rsidRPr="002B5F4A">
        <w:rPr>
          <w:rFonts w:ascii="Times New Roman" w:hAnsi="Times New Roman" w:cs="Times New Roman"/>
          <w:iCs/>
          <w:sz w:val="28"/>
          <w:szCs w:val="28"/>
        </w:rPr>
        <w:t>(</w:t>
      </w:r>
      <w:r w:rsidRPr="002B5F4A">
        <w:rPr>
          <w:rFonts w:ascii="Times New Roman" w:hAnsi="Times New Roman" w:cs="Times New Roman"/>
          <w:sz w:val="28"/>
          <w:szCs w:val="28"/>
        </w:rPr>
        <w:t>30</w:t>
      </w:r>
      <w:r w:rsidR="0074685A">
        <w:rPr>
          <w:rFonts w:ascii="Times New Roman" w:hAnsi="Times New Roman" w:cs="Times New Roman"/>
          <w:sz w:val="28"/>
          <w:szCs w:val="28"/>
        </w:rPr>
        <w:t xml:space="preserve">,0 </w:t>
      </w:r>
      <w:r w:rsidRPr="002B5F4A">
        <w:rPr>
          <w:rFonts w:ascii="Times New Roman" w:hAnsi="Times New Roman" w:cs="Times New Roman"/>
          <w:iCs/>
          <w:sz w:val="28"/>
          <w:szCs w:val="28"/>
        </w:rPr>
        <w:t>±</w:t>
      </w:r>
      <w:r w:rsidR="0074685A">
        <w:rPr>
          <w:rFonts w:ascii="Times New Roman" w:hAnsi="Times New Roman" w:cs="Times New Roman"/>
          <w:iCs/>
          <w:sz w:val="28"/>
          <w:szCs w:val="28"/>
        </w:rPr>
        <w:t xml:space="preserve"> </w:t>
      </w:r>
      <w:r w:rsidRPr="002B5F4A">
        <w:rPr>
          <w:rFonts w:ascii="Times New Roman" w:hAnsi="Times New Roman" w:cs="Times New Roman"/>
          <w:iCs/>
          <w:sz w:val="28"/>
          <w:szCs w:val="28"/>
        </w:rPr>
        <w:t>8,36</w:t>
      </w:r>
      <w:r>
        <w:rPr>
          <w:rFonts w:ascii="Times New Roman" w:hAnsi="Times New Roman" w:cs="Times New Roman"/>
          <w:iCs/>
          <w:sz w:val="28"/>
          <w:szCs w:val="28"/>
        </w:rPr>
        <w:t>)</w:t>
      </w:r>
      <w:r w:rsidRPr="002B5F4A">
        <w:rPr>
          <w:rFonts w:ascii="Times New Roman" w:hAnsi="Times New Roman" w:cs="Times New Roman"/>
          <w:iCs/>
          <w:sz w:val="28"/>
          <w:szCs w:val="28"/>
        </w:rPr>
        <w:t xml:space="preserve"> %, </w:t>
      </w:r>
      <w:r w:rsidRPr="002B5F4A">
        <w:rPr>
          <w:rFonts w:ascii="Times New Roman" w:hAnsi="Times New Roman" w:cs="Times New Roman"/>
          <w:sz w:val="28"/>
          <w:szCs w:val="28"/>
        </w:rPr>
        <w:t>p</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&lt;</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0,05; OR</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4,03,</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S</w:t>
      </w:r>
      <w:r w:rsidR="00F7726C">
        <w:rPr>
          <w:rFonts w:ascii="Times New Roman" w:hAnsi="Times New Roman" w:cs="Times New Roman"/>
          <w:sz w:val="28"/>
          <w:szCs w:val="28"/>
          <w:lang w:val="en-US"/>
        </w:rPr>
        <w:t> </w:t>
      </w:r>
      <w:r w:rsidRPr="002B5F4A">
        <w:rPr>
          <w:rFonts w:ascii="Times New Roman" w:hAnsi="Times New Roman" w:cs="Times New Roman"/>
          <w:sz w:val="28"/>
          <w:szCs w:val="28"/>
        </w:rPr>
        <w:t>=</w:t>
      </w:r>
      <w:r w:rsidR="00F7726C">
        <w:rPr>
          <w:rFonts w:ascii="Times New Roman" w:hAnsi="Times New Roman" w:cs="Times New Roman"/>
          <w:sz w:val="28"/>
          <w:szCs w:val="28"/>
          <w:lang w:val="en-US"/>
        </w:rPr>
        <w:t> </w:t>
      </w:r>
      <w:r w:rsidRPr="002B5F4A">
        <w:rPr>
          <w:rFonts w:ascii="Times New Roman" w:hAnsi="Times New Roman" w:cs="Times New Roman"/>
          <w:sz w:val="28"/>
          <w:szCs w:val="28"/>
        </w:rPr>
        <w:t>0,55, 95% СІ:</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1,37 – 11,83) та осіб із фізичним розвитком, який відповіда</w:t>
      </w:r>
      <w:r>
        <w:rPr>
          <w:rFonts w:ascii="Times New Roman" w:hAnsi="Times New Roman" w:cs="Times New Roman"/>
          <w:sz w:val="28"/>
          <w:szCs w:val="28"/>
        </w:rPr>
        <w:t>є</w:t>
      </w:r>
      <w:r w:rsidRPr="002B5F4A">
        <w:rPr>
          <w:rFonts w:ascii="Times New Roman" w:hAnsi="Times New Roman" w:cs="Times New Roman"/>
          <w:sz w:val="28"/>
          <w:szCs w:val="28"/>
        </w:rPr>
        <w:t xml:space="preserve"> віковій нормі </w:t>
      </w:r>
      <w:r>
        <w:rPr>
          <w:rFonts w:ascii="Times New Roman" w:hAnsi="Times New Roman" w:cs="Times New Roman"/>
          <w:sz w:val="28"/>
          <w:szCs w:val="28"/>
        </w:rPr>
        <w:t>(</w:t>
      </w:r>
      <w:r w:rsidRPr="002B5F4A">
        <w:rPr>
          <w:rFonts w:ascii="Times New Roman" w:hAnsi="Times New Roman" w:cs="Times New Roman"/>
          <w:sz w:val="28"/>
          <w:szCs w:val="28"/>
        </w:rPr>
        <w:t>(</w:t>
      </w:r>
      <w:r w:rsidRPr="002B5F4A">
        <w:rPr>
          <w:rFonts w:ascii="Times New Roman" w:hAnsi="Times New Roman" w:cs="Times New Roman"/>
          <w:iCs/>
          <w:sz w:val="28"/>
          <w:szCs w:val="28"/>
        </w:rPr>
        <w:t>26,67±8,07</w:t>
      </w:r>
      <w:r>
        <w:rPr>
          <w:rFonts w:ascii="Times New Roman" w:hAnsi="Times New Roman" w:cs="Times New Roman"/>
          <w:iCs/>
          <w:sz w:val="28"/>
          <w:szCs w:val="28"/>
        </w:rPr>
        <w:t>)</w:t>
      </w:r>
      <w:r w:rsidRPr="002B5F4A">
        <w:rPr>
          <w:rFonts w:ascii="Times New Roman" w:hAnsi="Times New Roman" w:cs="Times New Roman"/>
          <w:iCs/>
          <w:sz w:val="28"/>
          <w:szCs w:val="28"/>
        </w:rPr>
        <w:t xml:space="preserve"> %, </w:t>
      </w:r>
      <w:r w:rsidRPr="002B5F4A">
        <w:rPr>
          <w:rFonts w:ascii="Times New Roman" w:hAnsi="Times New Roman" w:cs="Times New Roman"/>
          <w:sz w:val="28"/>
          <w:szCs w:val="28"/>
        </w:rPr>
        <w:t>p</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&lt;</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0,05; OR</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4,75, S</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0,56, 95% СІ: 1,58 – 14,24).</w:t>
      </w:r>
      <w:r w:rsidR="0074685A">
        <w:rPr>
          <w:rFonts w:ascii="Times New Roman" w:hAnsi="Times New Roman" w:cs="Times New Roman"/>
          <w:sz w:val="28"/>
          <w:szCs w:val="28"/>
        </w:rPr>
        <w:t xml:space="preserve"> </w:t>
      </w:r>
      <w:r w:rsidRPr="002B5F4A">
        <w:rPr>
          <w:rFonts w:ascii="Times New Roman" w:hAnsi="Times New Roman" w:cs="Times New Roman"/>
          <w:sz w:val="28"/>
          <w:szCs w:val="28"/>
        </w:rPr>
        <w:t xml:space="preserve">У дітей першого року життя із вітамін D-дефіцитним рахітом на тлі ожиріння виявлено найнижчий вміст 25(OH)D в сироватці крові </w:t>
      </w:r>
      <w:r>
        <w:rPr>
          <w:rFonts w:ascii="Times New Roman" w:hAnsi="Times New Roman" w:cs="Times New Roman"/>
          <w:sz w:val="28"/>
          <w:szCs w:val="28"/>
        </w:rPr>
        <w:t>(</w:t>
      </w:r>
      <w:r w:rsidRPr="002B5F4A">
        <w:rPr>
          <w:rFonts w:ascii="Times New Roman" w:hAnsi="Times New Roman" w:cs="Times New Roman"/>
          <w:sz w:val="28"/>
          <w:szCs w:val="28"/>
        </w:rPr>
        <w:t>(19,11</w:t>
      </w:r>
      <w:r w:rsidR="00BC36B1">
        <w:rPr>
          <w:rFonts w:ascii="Times New Roman" w:hAnsi="Times New Roman" w:cs="Times New Roman"/>
          <w:sz w:val="28"/>
          <w:szCs w:val="28"/>
        </w:rPr>
        <w:t xml:space="preserve"> </w:t>
      </w:r>
      <w:r w:rsidRPr="002B5F4A">
        <w:rPr>
          <w:rFonts w:ascii="Times New Roman" w:hAnsi="Times New Roman" w:cs="Times New Roman"/>
          <w:sz w:val="28"/>
          <w:szCs w:val="28"/>
        </w:rPr>
        <w:t>±</w:t>
      </w:r>
      <w:r w:rsidR="00BC36B1">
        <w:rPr>
          <w:rFonts w:ascii="Times New Roman" w:hAnsi="Times New Roman" w:cs="Times New Roman"/>
          <w:sz w:val="28"/>
          <w:szCs w:val="28"/>
        </w:rPr>
        <w:t xml:space="preserve"> </w:t>
      </w:r>
      <w:r w:rsidRPr="002B5F4A">
        <w:rPr>
          <w:rFonts w:ascii="Times New Roman" w:hAnsi="Times New Roman" w:cs="Times New Roman"/>
          <w:sz w:val="28"/>
          <w:szCs w:val="28"/>
        </w:rPr>
        <w:t>2,92</w:t>
      </w:r>
      <w:r>
        <w:rPr>
          <w:rFonts w:ascii="Times New Roman" w:hAnsi="Times New Roman" w:cs="Times New Roman"/>
          <w:sz w:val="28"/>
          <w:szCs w:val="28"/>
        </w:rPr>
        <w:t>)</w:t>
      </w:r>
      <w:r w:rsidRPr="002B5F4A">
        <w:rPr>
          <w:rFonts w:ascii="Times New Roman" w:hAnsi="Times New Roman" w:cs="Times New Roman"/>
          <w:sz w:val="28"/>
          <w:szCs w:val="28"/>
        </w:rPr>
        <w:t xml:space="preserve"> нг/мл, 95% СІ: 13,41 – 24,83 нг/мл), який залеж</w:t>
      </w:r>
      <w:r>
        <w:rPr>
          <w:rFonts w:ascii="Times New Roman" w:hAnsi="Times New Roman" w:cs="Times New Roman"/>
          <w:sz w:val="28"/>
          <w:szCs w:val="28"/>
        </w:rPr>
        <w:t>ить</w:t>
      </w:r>
      <w:r w:rsidRPr="002B5F4A">
        <w:rPr>
          <w:rFonts w:ascii="Times New Roman" w:hAnsi="Times New Roman" w:cs="Times New Roman"/>
          <w:sz w:val="28"/>
          <w:szCs w:val="28"/>
        </w:rPr>
        <w:t xml:space="preserve"> від ступеня тяж</w:t>
      </w:r>
      <w:r>
        <w:rPr>
          <w:rFonts w:ascii="Times New Roman" w:hAnsi="Times New Roman" w:cs="Times New Roman"/>
          <w:sz w:val="28"/>
          <w:szCs w:val="28"/>
        </w:rPr>
        <w:t>кості захворювання (р &lt; 0,05), має</w:t>
      </w:r>
      <w:r w:rsidRPr="002B5F4A">
        <w:rPr>
          <w:rFonts w:ascii="Times New Roman" w:hAnsi="Times New Roman" w:cs="Times New Roman"/>
          <w:sz w:val="28"/>
          <w:szCs w:val="28"/>
        </w:rPr>
        <w:t xml:space="preserve"> зворотній достовірний середній зв’язок (r = –</w:t>
      </w:r>
      <w:r w:rsidR="00BC36B1">
        <w:rPr>
          <w:rFonts w:ascii="Times New Roman" w:hAnsi="Times New Roman" w:cs="Times New Roman"/>
          <w:sz w:val="28"/>
          <w:szCs w:val="28"/>
        </w:rPr>
        <w:t xml:space="preserve"> </w:t>
      </w:r>
      <w:r w:rsidRPr="002B5F4A">
        <w:rPr>
          <w:rFonts w:ascii="Times New Roman" w:hAnsi="Times New Roman" w:cs="Times New Roman"/>
          <w:sz w:val="28"/>
          <w:szCs w:val="28"/>
        </w:rPr>
        <w:t>0,48) з ІМТ та достовірно відрізня</w:t>
      </w:r>
      <w:r>
        <w:rPr>
          <w:rFonts w:ascii="Times New Roman" w:hAnsi="Times New Roman" w:cs="Times New Roman"/>
          <w:sz w:val="28"/>
          <w:szCs w:val="28"/>
        </w:rPr>
        <w:t>єть</w:t>
      </w:r>
      <w:r w:rsidRPr="002B5F4A">
        <w:rPr>
          <w:rFonts w:ascii="Times New Roman" w:hAnsi="Times New Roman" w:cs="Times New Roman"/>
          <w:sz w:val="28"/>
          <w:szCs w:val="28"/>
        </w:rPr>
        <w:t>ся від значень даного показника у дітей, ф</w:t>
      </w:r>
      <w:r>
        <w:rPr>
          <w:rFonts w:ascii="Times New Roman" w:hAnsi="Times New Roman" w:cs="Times New Roman"/>
          <w:sz w:val="28"/>
          <w:szCs w:val="28"/>
        </w:rPr>
        <w:t>ізичний розвиток яких відповідає</w:t>
      </w:r>
      <w:r w:rsidRPr="002B5F4A">
        <w:rPr>
          <w:rFonts w:ascii="Times New Roman" w:hAnsi="Times New Roman" w:cs="Times New Roman"/>
          <w:sz w:val="28"/>
          <w:szCs w:val="28"/>
        </w:rPr>
        <w:t xml:space="preserve"> віковій нормі </w:t>
      </w:r>
      <w:r>
        <w:rPr>
          <w:rFonts w:ascii="Times New Roman" w:hAnsi="Times New Roman" w:cs="Times New Roman"/>
          <w:sz w:val="28"/>
          <w:szCs w:val="28"/>
        </w:rPr>
        <w:t>(</w:t>
      </w:r>
      <w:r w:rsidRPr="002B5F4A">
        <w:rPr>
          <w:rFonts w:ascii="Times New Roman" w:hAnsi="Times New Roman" w:cs="Times New Roman"/>
          <w:sz w:val="28"/>
          <w:szCs w:val="28"/>
        </w:rPr>
        <w:t>(31,15</w:t>
      </w:r>
      <w:r w:rsidR="00BC36B1">
        <w:rPr>
          <w:rFonts w:ascii="Times New Roman" w:hAnsi="Times New Roman" w:cs="Times New Roman"/>
          <w:sz w:val="28"/>
          <w:szCs w:val="28"/>
        </w:rPr>
        <w:t xml:space="preserve"> </w:t>
      </w:r>
      <w:r w:rsidRPr="002B5F4A">
        <w:rPr>
          <w:rFonts w:ascii="Times New Roman" w:hAnsi="Times New Roman" w:cs="Times New Roman"/>
          <w:sz w:val="28"/>
          <w:szCs w:val="28"/>
        </w:rPr>
        <w:t>±</w:t>
      </w:r>
      <w:r w:rsidR="00BC36B1">
        <w:rPr>
          <w:rFonts w:ascii="Times New Roman" w:hAnsi="Times New Roman" w:cs="Times New Roman"/>
          <w:sz w:val="28"/>
          <w:szCs w:val="28"/>
        </w:rPr>
        <w:t xml:space="preserve"> </w:t>
      </w:r>
      <w:r w:rsidRPr="002B5F4A">
        <w:rPr>
          <w:rFonts w:ascii="Times New Roman" w:hAnsi="Times New Roman" w:cs="Times New Roman"/>
          <w:sz w:val="28"/>
          <w:szCs w:val="28"/>
        </w:rPr>
        <w:t>2,8</w:t>
      </w:r>
      <w:r>
        <w:rPr>
          <w:rFonts w:ascii="Times New Roman" w:hAnsi="Times New Roman" w:cs="Times New Roman"/>
          <w:sz w:val="28"/>
          <w:szCs w:val="28"/>
        </w:rPr>
        <w:t>)</w:t>
      </w:r>
      <w:r w:rsidRPr="002B5F4A">
        <w:rPr>
          <w:rFonts w:ascii="Times New Roman" w:hAnsi="Times New Roman" w:cs="Times New Roman"/>
          <w:sz w:val="28"/>
          <w:szCs w:val="28"/>
        </w:rPr>
        <w:t xml:space="preserve"> нг/мл, 95% СІ: 25,67 – 36,63, р</w:t>
      </w:r>
      <w:r w:rsidR="00BC36B1">
        <w:rPr>
          <w:rFonts w:ascii="Times New Roman" w:hAnsi="Times New Roman" w:cs="Times New Roman"/>
          <w:sz w:val="28"/>
          <w:szCs w:val="28"/>
        </w:rPr>
        <w:t xml:space="preserve"> </w:t>
      </w:r>
      <w:r w:rsidRPr="002B5F4A">
        <w:rPr>
          <w:rFonts w:ascii="Times New Roman" w:hAnsi="Times New Roman" w:cs="Times New Roman"/>
          <w:sz w:val="28"/>
          <w:szCs w:val="28"/>
        </w:rPr>
        <w:t>&lt;</w:t>
      </w:r>
      <w:r w:rsidR="00BC36B1">
        <w:rPr>
          <w:rFonts w:ascii="Times New Roman" w:hAnsi="Times New Roman" w:cs="Times New Roman"/>
          <w:sz w:val="28"/>
          <w:szCs w:val="28"/>
        </w:rPr>
        <w:t xml:space="preserve"> </w:t>
      </w:r>
      <w:r w:rsidRPr="002B5F4A">
        <w:rPr>
          <w:rFonts w:ascii="Times New Roman" w:hAnsi="Times New Roman" w:cs="Times New Roman"/>
          <w:sz w:val="28"/>
          <w:szCs w:val="28"/>
        </w:rPr>
        <w:t>0,05).</w:t>
      </w:r>
    </w:p>
    <w:p w:rsidR="00F6443A" w:rsidRPr="002B5F4A" w:rsidRDefault="00F6443A" w:rsidP="005572E9">
      <w:pPr>
        <w:pStyle w:val="a9"/>
        <w:spacing w:after="0" w:line="360" w:lineRule="auto"/>
        <w:ind w:left="0"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2B5F4A">
        <w:rPr>
          <w:rFonts w:ascii="Times New Roman" w:hAnsi="Times New Roman" w:cs="Times New Roman"/>
          <w:color w:val="000000"/>
          <w:sz w:val="28"/>
          <w:szCs w:val="28"/>
        </w:rPr>
        <w:t xml:space="preserve">. </w:t>
      </w:r>
      <w:r w:rsidRPr="002B5F4A">
        <w:rPr>
          <w:rFonts w:ascii="Times New Roman" w:hAnsi="Times New Roman" w:cs="Times New Roman"/>
          <w:sz w:val="28"/>
          <w:szCs w:val="28"/>
        </w:rPr>
        <w:t xml:space="preserve">Серед дітей, хворих на вітамін D-дефіцитний рахіт, інтенсивність кісткового обміну </w:t>
      </w:r>
      <w:r>
        <w:rPr>
          <w:rFonts w:ascii="Times New Roman" w:hAnsi="Times New Roman" w:cs="Times New Roman"/>
          <w:sz w:val="28"/>
          <w:szCs w:val="28"/>
        </w:rPr>
        <w:t xml:space="preserve">за показниками сироваткового </w:t>
      </w:r>
      <w:r w:rsidRPr="002B5F4A">
        <w:rPr>
          <w:rFonts w:ascii="Times New Roman" w:hAnsi="Times New Roman" w:cs="Times New Roman"/>
          <w:color w:val="000000"/>
          <w:sz w:val="28"/>
          <w:szCs w:val="28"/>
        </w:rPr>
        <w:t>остеокальцину</w:t>
      </w:r>
      <w:r w:rsidRPr="002B5F4A">
        <w:rPr>
          <w:rFonts w:ascii="Times New Roman" w:hAnsi="Times New Roman" w:cs="Times New Roman"/>
          <w:sz w:val="28"/>
          <w:szCs w:val="28"/>
        </w:rPr>
        <w:t xml:space="preserve"> була достовірно зниженою при ожирінні </w:t>
      </w:r>
      <w:r>
        <w:rPr>
          <w:rFonts w:ascii="Times New Roman" w:hAnsi="Times New Roman" w:cs="Times New Roman"/>
          <w:sz w:val="28"/>
          <w:szCs w:val="28"/>
        </w:rPr>
        <w:t>(</w:t>
      </w:r>
      <w:r>
        <w:rPr>
          <w:rFonts w:ascii="Times New Roman" w:hAnsi="Times New Roman" w:cs="Times New Roman"/>
          <w:color w:val="000000"/>
          <w:sz w:val="28"/>
          <w:szCs w:val="28"/>
        </w:rPr>
        <w:t>(</w:t>
      </w:r>
      <w:r>
        <w:rPr>
          <w:rFonts w:ascii="Times New Roman" w:hAnsi="Times New Roman" w:cs="Times New Roman"/>
          <w:sz w:val="28"/>
          <w:szCs w:val="28"/>
        </w:rPr>
        <w:t xml:space="preserve">56,15 ± 4,02) нг/мл; </w:t>
      </w:r>
      <w:r w:rsidRPr="002B5F4A">
        <w:rPr>
          <w:rFonts w:ascii="Times New Roman" w:hAnsi="Times New Roman" w:cs="Times New Roman"/>
          <w:sz w:val="28"/>
          <w:szCs w:val="28"/>
        </w:rPr>
        <w:t xml:space="preserve">95% СІ: 48,28 – 64,02 нг/мл), порівняно з дітьми, які мали ризик надмірної маси тіла </w:t>
      </w:r>
      <w:r>
        <w:rPr>
          <w:rFonts w:ascii="Times New Roman" w:hAnsi="Times New Roman" w:cs="Times New Roman"/>
          <w:sz w:val="28"/>
          <w:szCs w:val="28"/>
        </w:rPr>
        <w:t>((67,85 ± 3,44) нг/мл; 95%</w:t>
      </w:r>
      <w:r w:rsidR="00F7726C">
        <w:rPr>
          <w:rFonts w:ascii="Times New Roman" w:hAnsi="Times New Roman" w:cs="Times New Roman"/>
          <w:sz w:val="28"/>
          <w:szCs w:val="28"/>
          <w:lang w:val="en-US"/>
        </w:rPr>
        <w:t> </w:t>
      </w:r>
      <w:r>
        <w:rPr>
          <w:rFonts w:ascii="Times New Roman" w:hAnsi="Times New Roman" w:cs="Times New Roman"/>
          <w:sz w:val="28"/>
          <w:szCs w:val="28"/>
        </w:rPr>
        <w:t>СІ: 61,11 – 74,59 нг/мл)</w:t>
      </w:r>
      <w:r w:rsidRPr="002B5F4A">
        <w:rPr>
          <w:rFonts w:ascii="Times New Roman" w:hAnsi="Times New Roman" w:cs="Times New Roman"/>
          <w:sz w:val="28"/>
          <w:szCs w:val="28"/>
        </w:rPr>
        <w:t xml:space="preserve"> та нормальний фізичний розвиток </w:t>
      </w:r>
      <w:r>
        <w:rPr>
          <w:rFonts w:ascii="Times New Roman" w:hAnsi="Times New Roman" w:cs="Times New Roman"/>
          <w:sz w:val="28"/>
          <w:szCs w:val="28"/>
        </w:rPr>
        <w:t>(</w:t>
      </w:r>
      <w:r w:rsidRPr="002B5F4A">
        <w:rPr>
          <w:rFonts w:ascii="Times New Roman" w:hAnsi="Times New Roman" w:cs="Times New Roman"/>
          <w:sz w:val="28"/>
          <w:szCs w:val="28"/>
        </w:rPr>
        <w:t>(71,27 ± 3,29</w:t>
      </w:r>
      <w:r>
        <w:rPr>
          <w:rFonts w:ascii="Times New Roman" w:hAnsi="Times New Roman" w:cs="Times New Roman"/>
          <w:sz w:val="28"/>
          <w:szCs w:val="28"/>
        </w:rPr>
        <w:t>)</w:t>
      </w:r>
      <w:r w:rsidRPr="002B5F4A">
        <w:rPr>
          <w:rFonts w:ascii="Times New Roman" w:hAnsi="Times New Roman" w:cs="Times New Roman"/>
          <w:sz w:val="28"/>
          <w:szCs w:val="28"/>
        </w:rPr>
        <w:t xml:space="preserve"> нг/м</w:t>
      </w:r>
      <w:r w:rsidR="005572E9">
        <w:rPr>
          <w:rFonts w:ascii="Times New Roman" w:hAnsi="Times New Roman" w:cs="Times New Roman"/>
          <w:sz w:val="28"/>
          <w:szCs w:val="28"/>
        </w:rPr>
        <w:t>л, 95% СІ: 64,83 – 77,71</w:t>
      </w:r>
      <w:r w:rsidR="00BC36B1">
        <w:rPr>
          <w:rFonts w:ascii="Times New Roman" w:hAnsi="Times New Roman" w:cs="Times New Roman"/>
          <w:sz w:val="28"/>
          <w:szCs w:val="28"/>
        </w:rPr>
        <w:t xml:space="preserve"> </w:t>
      </w:r>
      <w:r w:rsidR="005572E9">
        <w:rPr>
          <w:rFonts w:ascii="Times New Roman" w:hAnsi="Times New Roman" w:cs="Times New Roman"/>
          <w:sz w:val="28"/>
          <w:szCs w:val="28"/>
        </w:rPr>
        <w:t xml:space="preserve">нг/мл), </w:t>
      </w:r>
      <w:r>
        <w:rPr>
          <w:rFonts w:ascii="Times New Roman" w:hAnsi="Times New Roman" w:cs="Times New Roman"/>
          <w:sz w:val="28"/>
          <w:szCs w:val="28"/>
        </w:rPr>
        <w:t>р &lt; 0,05</w:t>
      </w:r>
      <w:r w:rsidRPr="002B5F4A">
        <w:rPr>
          <w:rFonts w:ascii="Times New Roman" w:hAnsi="Times New Roman" w:cs="Times New Roman"/>
          <w:sz w:val="28"/>
          <w:szCs w:val="28"/>
        </w:rPr>
        <w:t>.</w:t>
      </w:r>
      <w:r w:rsidRPr="002B5F4A">
        <w:rPr>
          <w:rFonts w:ascii="Times New Roman" w:hAnsi="Times New Roman" w:cs="Times New Roman"/>
          <w:color w:val="000000"/>
          <w:sz w:val="28"/>
          <w:szCs w:val="28"/>
        </w:rPr>
        <w:t xml:space="preserve">Зниження рівня остеокальцину асоціюється зі ступенем тяжкості вітамін </w:t>
      </w:r>
      <w:r w:rsidRPr="002B5F4A">
        <w:rPr>
          <w:rFonts w:ascii="Times New Roman" w:hAnsi="Times New Roman" w:cs="Times New Roman"/>
          <w:sz w:val="28"/>
          <w:szCs w:val="28"/>
        </w:rPr>
        <w:t xml:space="preserve">D-дефіцитного </w:t>
      </w:r>
      <w:r w:rsidRPr="002B5F4A">
        <w:rPr>
          <w:rFonts w:ascii="Times New Roman" w:hAnsi="Times New Roman" w:cs="Times New Roman"/>
          <w:color w:val="000000"/>
          <w:sz w:val="28"/>
          <w:szCs w:val="28"/>
        </w:rPr>
        <w:t>рахіту</w:t>
      </w:r>
      <w:r w:rsidR="00BC36B1">
        <w:rPr>
          <w:rFonts w:ascii="Times New Roman" w:hAnsi="Times New Roman" w:cs="Times New Roman"/>
          <w:color w:val="000000"/>
          <w:sz w:val="28"/>
          <w:szCs w:val="28"/>
        </w:rPr>
        <w:t xml:space="preserve"> </w:t>
      </w:r>
      <w:r w:rsidRPr="002B5F4A">
        <w:rPr>
          <w:rFonts w:ascii="Times New Roman" w:hAnsi="Times New Roman" w:cs="Times New Roman"/>
          <w:color w:val="000000"/>
          <w:sz w:val="28"/>
          <w:szCs w:val="28"/>
        </w:rPr>
        <w:t>(р</w:t>
      </w:r>
      <w:r w:rsidR="00BC36B1">
        <w:rPr>
          <w:rFonts w:ascii="Times New Roman" w:hAnsi="Times New Roman" w:cs="Times New Roman"/>
          <w:color w:val="000000"/>
          <w:sz w:val="28"/>
          <w:szCs w:val="28"/>
        </w:rPr>
        <w:t xml:space="preserve"> </w:t>
      </w:r>
      <w:r w:rsidRPr="002B5F4A">
        <w:rPr>
          <w:rFonts w:ascii="Times New Roman" w:hAnsi="Times New Roman" w:cs="Times New Roman"/>
          <w:color w:val="000000"/>
          <w:sz w:val="28"/>
          <w:szCs w:val="28"/>
        </w:rPr>
        <w:t>&lt;</w:t>
      </w:r>
      <w:r w:rsidR="00BC36B1">
        <w:rPr>
          <w:rFonts w:ascii="Times New Roman" w:hAnsi="Times New Roman" w:cs="Times New Roman"/>
          <w:color w:val="000000"/>
          <w:sz w:val="28"/>
          <w:szCs w:val="28"/>
        </w:rPr>
        <w:t xml:space="preserve"> </w:t>
      </w:r>
      <w:r w:rsidRPr="002B5F4A">
        <w:rPr>
          <w:rFonts w:ascii="Times New Roman" w:hAnsi="Times New Roman" w:cs="Times New Roman"/>
          <w:color w:val="000000"/>
          <w:sz w:val="28"/>
          <w:szCs w:val="28"/>
        </w:rPr>
        <w:t>0,01).</w:t>
      </w:r>
    </w:p>
    <w:p w:rsidR="00F6443A" w:rsidRPr="002B5F4A" w:rsidRDefault="00F6443A" w:rsidP="005572E9">
      <w:pPr>
        <w:pStyle w:val="a9"/>
        <w:spacing w:after="0" w:line="360" w:lineRule="auto"/>
        <w:ind w:left="0"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Pr="002B5F4A">
        <w:rPr>
          <w:rFonts w:ascii="Times New Roman" w:hAnsi="Times New Roman" w:cs="Times New Roman"/>
          <w:color w:val="000000"/>
          <w:sz w:val="28"/>
          <w:szCs w:val="28"/>
        </w:rPr>
        <w:t xml:space="preserve">. Вітамін </w:t>
      </w:r>
      <w:r w:rsidRPr="002B5F4A">
        <w:rPr>
          <w:rFonts w:ascii="Times New Roman" w:hAnsi="Times New Roman" w:cs="Times New Roman"/>
          <w:sz w:val="28"/>
          <w:szCs w:val="28"/>
        </w:rPr>
        <w:t xml:space="preserve">D-дефіцитний </w:t>
      </w:r>
      <w:r w:rsidRPr="002B5F4A">
        <w:rPr>
          <w:rFonts w:ascii="Times New Roman" w:hAnsi="Times New Roman" w:cs="Times New Roman"/>
          <w:color w:val="000000"/>
          <w:sz w:val="28"/>
          <w:szCs w:val="28"/>
        </w:rPr>
        <w:t xml:space="preserve">рахіт у дітей із ожирінням </w:t>
      </w:r>
      <w:r>
        <w:rPr>
          <w:rFonts w:ascii="Times New Roman" w:hAnsi="Times New Roman" w:cs="Times New Roman"/>
          <w:color w:val="000000"/>
          <w:sz w:val="28"/>
          <w:szCs w:val="28"/>
        </w:rPr>
        <w:t>поєднується</w:t>
      </w:r>
      <w:r w:rsidRPr="002B5F4A">
        <w:rPr>
          <w:rFonts w:ascii="Times New Roman" w:hAnsi="Times New Roman" w:cs="Times New Roman"/>
          <w:color w:val="000000"/>
          <w:sz w:val="28"/>
          <w:szCs w:val="28"/>
        </w:rPr>
        <w:t xml:space="preserve"> з порушенням ліпідного обміну. У дітей першого року життя із вітамін </w:t>
      </w:r>
      <w:r w:rsidRPr="002B5F4A">
        <w:rPr>
          <w:rFonts w:ascii="Times New Roman" w:hAnsi="Times New Roman" w:cs="Times New Roman"/>
          <w:sz w:val="28"/>
          <w:szCs w:val="28"/>
        </w:rPr>
        <w:t xml:space="preserve">D-дефіцитним </w:t>
      </w:r>
      <w:r w:rsidRPr="002B5F4A">
        <w:rPr>
          <w:rFonts w:ascii="Times New Roman" w:hAnsi="Times New Roman" w:cs="Times New Roman"/>
          <w:color w:val="000000"/>
          <w:sz w:val="28"/>
          <w:szCs w:val="28"/>
        </w:rPr>
        <w:t xml:space="preserve">рахітом показники ліпідного обміну характеризуються </w:t>
      </w:r>
      <w:r w:rsidRPr="002B5F4A">
        <w:rPr>
          <w:rFonts w:ascii="Times New Roman" w:hAnsi="Times New Roman" w:cs="Times New Roman"/>
          <w:sz w:val="28"/>
          <w:szCs w:val="28"/>
        </w:rPr>
        <w:t xml:space="preserve">зниженням </w:t>
      </w:r>
      <w:r>
        <w:rPr>
          <w:rFonts w:ascii="Times New Roman" w:hAnsi="Times New Roman" w:cs="Times New Roman"/>
          <w:sz w:val="28"/>
          <w:szCs w:val="28"/>
        </w:rPr>
        <w:t xml:space="preserve">рівня </w:t>
      </w:r>
      <w:r w:rsidRPr="002B5F4A">
        <w:rPr>
          <w:rFonts w:ascii="Times New Roman" w:hAnsi="Times New Roman" w:cs="Times New Roman"/>
          <w:sz w:val="28"/>
          <w:szCs w:val="28"/>
        </w:rPr>
        <w:t xml:space="preserve">низькоатерогенних фракцій ліпідів та підвищенням </w:t>
      </w:r>
      <w:r>
        <w:rPr>
          <w:rFonts w:ascii="Times New Roman" w:hAnsi="Times New Roman" w:cs="Times New Roman"/>
          <w:sz w:val="28"/>
          <w:szCs w:val="28"/>
        </w:rPr>
        <w:t xml:space="preserve">показників </w:t>
      </w:r>
      <w:r w:rsidRPr="002B5F4A">
        <w:rPr>
          <w:rFonts w:ascii="Times New Roman" w:hAnsi="Times New Roman" w:cs="Times New Roman"/>
          <w:sz w:val="28"/>
          <w:szCs w:val="28"/>
        </w:rPr>
        <w:t>КА (р</w:t>
      </w:r>
      <w:r w:rsidR="00F7726C">
        <w:rPr>
          <w:rFonts w:ascii="Times New Roman" w:hAnsi="Times New Roman" w:cs="Times New Roman"/>
          <w:sz w:val="28"/>
          <w:szCs w:val="28"/>
        </w:rPr>
        <w:t> </w:t>
      </w:r>
      <w:r w:rsidRPr="002B5F4A">
        <w:rPr>
          <w:rFonts w:ascii="Times New Roman" w:hAnsi="Times New Roman" w:cs="Times New Roman"/>
          <w:sz w:val="28"/>
          <w:szCs w:val="28"/>
        </w:rPr>
        <w:t>&lt;</w:t>
      </w:r>
      <w:r w:rsidR="00F7726C">
        <w:rPr>
          <w:rFonts w:ascii="Times New Roman" w:hAnsi="Times New Roman" w:cs="Times New Roman"/>
          <w:sz w:val="28"/>
          <w:szCs w:val="28"/>
        </w:rPr>
        <w:t> </w:t>
      </w:r>
      <w:r>
        <w:rPr>
          <w:rFonts w:ascii="Times New Roman" w:hAnsi="Times New Roman" w:cs="Times New Roman"/>
          <w:sz w:val="28"/>
          <w:szCs w:val="28"/>
        </w:rPr>
        <w:t>0,001</w:t>
      </w:r>
      <w:r w:rsidR="00F7726C">
        <w:rPr>
          <w:rFonts w:ascii="Times New Roman" w:hAnsi="Times New Roman" w:cs="Times New Roman"/>
          <w:sz w:val="28"/>
          <w:szCs w:val="28"/>
        </w:rPr>
        <w:t> </w:t>
      </w:r>
      <w:r w:rsidRPr="002B5F4A">
        <w:rPr>
          <w:rFonts w:ascii="Times New Roman" w:hAnsi="Times New Roman" w:cs="Times New Roman"/>
          <w:sz w:val="28"/>
          <w:szCs w:val="28"/>
        </w:rPr>
        <w:t xml:space="preserve">– 0,05). </w:t>
      </w:r>
      <w:r w:rsidRPr="002B5F4A">
        <w:rPr>
          <w:rFonts w:ascii="Times New Roman" w:hAnsi="Times New Roman" w:cs="Times New Roman"/>
          <w:color w:val="000000"/>
          <w:sz w:val="28"/>
          <w:szCs w:val="28"/>
        </w:rPr>
        <w:t xml:space="preserve">Вираженість порушення ліпідного обміну збільшується по мірі </w:t>
      </w:r>
      <w:r w:rsidRPr="002B5F4A">
        <w:rPr>
          <w:rFonts w:ascii="Times New Roman" w:hAnsi="Times New Roman" w:cs="Times New Roman"/>
          <w:sz w:val="28"/>
          <w:szCs w:val="28"/>
        </w:rPr>
        <w:lastRenderedPageBreak/>
        <w:t xml:space="preserve">зниження сироваткового гідроксивітаміну D та </w:t>
      </w:r>
      <w:r>
        <w:rPr>
          <w:rFonts w:ascii="Times New Roman" w:hAnsi="Times New Roman" w:cs="Times New Roman"/>
          <w:color w:val="000000"/>
          <w:sz w:val="28"/>
          <w:szCs w:val="28"/>
        </w:rPr>
        <w:t>з</w:t>
      </w:r>
      <w:r w:rsidRPr="002B5F4A">
        <w:rPr>
          <w:rFonts w:ascii="Times New Roman" w:hAnsi="Times New Roman" w:cs="Times New Roman"/>
          <w:color w:val="000000"/>
          <w:sz w:val="28"/>
          <w:szCs w:val="28"/>
        </w:rPr>
        <w:t xml:space="preserve">ростання ступеня тяжкості вітамін </w:t>
      </w:r>
      <w:r w:rsidRPr="002B5F4A">
        <w:rPr>
          <w:rFonts w:ascii="Times New Roman" w:hAnsi="Times New Roman" w:cs="Times New Roman"/>
          <w:sz w:val="28"/>
          <w:szCs w:val="28"/>
        </w:rPr>
        <w:t>D-дефіцитного рахіту</w:t>
      </w:r>
      <w:r w:rsidRPr="002B5F4A">
        <w:rPr>
          <w:rFonts w:ascii="Times New Roman" w:hAnsi="Times New Roman" w:cs="Times New Roman"/>
          <w:color w:val="000000"/>
          <w:sz w:val="28"/>
          <w:szCs w:val="28"/>
        </w:rPr>
        <w:t xml:space="preserve">. </w:t>
      </w:r>
    </w:p>
    <w:p w:rsidR="00F6443A" w:rsidRPr="002B5F4A" w:rsidRDefault="00F6443A" w:rsidP="005572E9">
      <w:pPr>
        <w:spacing w:after="0" w:line="360" w:lineRule="auto"/>
        <w:ind w:firstLine="708"/>
        <w:jc w:val="both"/>
        <w:rPr>
          <w:rFonts w:ascii="Times New Roman" w:hAnsi="Times New Roman" w:cs="Times New Roman"/>
          <w:sz w:val="28"/>
          <w:szCs w:val="28"/>
        </w:rPr>
      </w:pPr>
      <w:r>
        <w:rPr>
          <w:rFonts w:ascii="Times New Roman" w:hAnsi="Times New Roman" w:cs="Times New Roman"/>
          <w:color w:val="000000"/>
          <w:sz w:val="28"/>
          <w:szCs w:val="28"/>
        </w:rPr>
        <w:t>6</w:t>
      </w:r>
      <w:r w:rsidRPr="002B5F4A">
        <w:rPr>
          <w:rFonts w:ascii="Times New Roman" w:hAnsi="Times New Roman" w:cs="Times New Roman"/>
          <w:color w:val="000000"/>
          <w:sz w:val="28"/>
          <w:szCs w:val="28"/>
        </w:rPr>
        <w:t xml:space="preserve">. </w:t>
      </w:r>
      <w:r w:rsidRPr="002B5F4A">
        <w:rPr>
          <w:rFonts w:ascii="Times New Roman" w:hAnsi="Times New Roman" w:cs="Times New Roman"/>
          <w:sz w:val="28"/>
          <w:szCs w:val="28"/>
        </w:rPr>
        <w:t xml:space="preserve">У дітей першого року життя, хворих на </w:t>
      </w:r>
      <w:r w:rsidRPr="002B5F4A">
        <w:rPr>
          <w:rFonts w:ascii="Times New Roman" w:hAnsi="Times New Roman" w:cs="Times New Roman"/>
          <w:color w:val="000000"/>
          <w:sz w:val="28"/>
          <w:szCs w:val="28"/>
        </w:rPr>
        <w:t xml:space="preserve">вітамін </w:t>
      </w:r>
      <w:r w:rsidRPr="002B5F4A">
        <w:rPr>
          <w:rFonts w:ascii="Times New Roman" w:hAnsi="Times New Roman" w:cs="Times New Roman"/>
          <w:sz w:val="28"/>
          <w:szCs w:val="28"/>
        </w:rPr>
        <w:t xml:space="preserve">D-дефіцитний рахіт, </w:t>
      </w:r>
      <w:r w:rsidRPr="002B5F4A">
        <w:rPr>
          <w:rFonts w:ascii="Times New Roman" w:hAnsi="Times New Roman" w:cs="Times New Roman"/>
          <w:bCs/>
          <w:sz w:val="28"/>
          <w:szCs w:val="28"/>
        </w:rPr>
        <w:t>при наявності</w:t>
      </w:r>
      <w:r w:rsidRPr="002B5F4A">
        <w:rPr>
          <w:rFonts w:ascii="Times New Roman" w:eastAsia="Times New Roman" w:hAnsi="Times New Roman" w:cs="Times New Roman"/>
          <w:color w:val="000000"/>
          <w:sz w:val="28"/>
          <w:szCs w:val="28"/>
        </w:rPr>
        <w:t xml:space="preserve"> генотипу </w:t>
      </w:r>
      <w:r w:rsidRPr="002B5F4A">
        <w:rPr>
          <w:rFonts w:ascii="Times New Roman" w:hAnsi="Times New Roman" w:cs="Times New Roman"/>
          <w:sz w:val="28"/>
          <w:szCs w:val="28"/>
        </w:rPr>
        <w:t>ВВ однонукле</w:t>
      </w:r>
      <w:r>
        <w:rPr>
          <w:rFonts w:ascii="Times New Roman" w:hAnsi="Times New Roman" w:cs="Times New Roman"/>
          <w:sz w:val="28"/>
          <w:szCs w:val="28"/>
        </w:rPr>
        <w:t>отидного поліморфізму Bsm I гену</w:t>
      </w:r>
      <w:r w:rsidRPr="002B5F4A">
        <w:rPr>
          <w:rFonts w:ascii="Times New Roman" w:hAnsi="Times New Roman" w:cs="Times New Roman"/>
          <w:sz w:val="28"/>
          <w:szCs w:val="28"/>
        </w:rPr>
        <w:t xml:space="preserve"> VDR достовірно збільшується вірогідність розвитку захворювання середнього ступеня тяжкості у 4,48 рази порівняно із генотипом </w:t>
      </w:r>
      <w:r w:rsidRPr="002B5F4A">
        <w:rPr>
          <w:rStyle w:val="aa"/>
          <w:rFonts w:ascii="Times New Roman" w:hAnsi="Times New Roman" w:cs="Times New Roman"/>
          <w:i w:val="0"/>
          <w:color w:val="000000"/>
          <w:sz w:val="28"/>
          <w:szCs w:val="28"/>
          <w:shd w:val="clear" w:color="auto" w:fill="FFFFFF"/>
        </w:rPr>
        <w:t>Вb</w:t>
      </w:r>
      <w:r w:rsidR="00BC36B1">
        <w:rPr>
          <w:rStyle w:val="aa"/>
          <w:rFonts w:ascii="Times New Roman" w:hAnsi="Times New Roman" w:cs="Times New Roman"/>
          <w:i w:val="0"/>
          <w:color w:val="000000"/>
          <w:sz w:val="28"/>
          <w:szCs w:val="28"/>
          <w:shd w:val="clear" w:color="auto" w:fill="FFFFFF"/>
        </w:rPr>
        <w:t xml:space="preserve"> </w:t>
      </w:r>
      <w:r w:rsidRPr="002B5F4A">
        <w:rPr>
          <w:rStyle w:val="aa"/>
          <w:rFonts w:ascii="Times New Roman" w:hAnsi="Times New Roman" w:cs="Times New Roman"/>
          <w:i w:val="0"/>
          <w:color w:val="000000"/>
          <w:sz w:val="28"/>
          <w:szCs w:val="28"/>
          <w:shd w:val="clear" w:color="auto" w:fill="FFFFFF"/>
        </w:rPr>
        <w:t>(OR</w:t>
      </w:r>
      <w:r w:rsidR="00BC36B1">
        <w:rPr>
          <w:rStyle w:val="aa"/>
          <w:rFonts w:ascii="Times New Roman" w:hAnsi="Times New Roman" w:cs="Times New Roman"/>
          <w:i w:val="0"/>
          <w:color w:val="000000"/>
          <w:sz w:val="28"/>
          <w:szCs w:val="28"/>
          <w:shd w:val="clear" w:color="auto" w:fill="FFFFFF"/>
        </w:rPr>
        <w:t xml:space="preserve"> </w:t>
      </w:r>
      <w:r w:rsidRPr="002B5F4A">
        <w:rPr>
          <w:rStyle w:val="aa"/>
          <w:rFonts w:ascii="Times New Roman" w:hAnsi="Times New Roman" w:cs="Times New Roman"/>
          <w:i w:val="0"/>
          <w:color w:val="000000"/>
          <w:sz w:val="28"/>
          <w:szCs w:val="28"/>
          <w:shd w:val="clear" w:color="auto" w:fill="FFFFFF"/>
        </w:rPr>
        <w:t>=</w:t>
      </w:r>
      <w:r w:rsidR="00BC36B1">
        <w:rPr>
          <w:rStyle w:val="aa"/>
          <w:rFonts w:ascii="Times New Roman" w:hAnsi="Times New Roman" w:cs="Times New Roman"/>
          <w:i w:val="0"/>
          <w:color w:val="000000"/>
          <w:sz w:val="28"/>
          <w:szCs w:val="28"/>
          <w:shd w:val="clear" w:color="auto" w:fill="FFFFFF"/>
        </w:rPr>
        <w:t xml:space="preserve"> </w:t>
      </w:r>
      <w:r w:rsidRPr="002B5F4A">
        <w:rPr>
          <w:rStyle w:val="aa"/>
          <w:rFonts w:ascii="Times New Roman" w:hAnsi="Times New Roman" w:cs="Times New Roman"/>
          <w:i w:val="0"/>
          <w:color w:val="000000"/>
          <w:sz w:val="28"/>
          <w:szCs w:val="28"/>
          <w:shd w:val="clear" w:color="auto" w:fill="FFFFFF"/>
        </w:rPr>
        <w:t>4,48, S</w:t>
      </w:r>
      <w:r w:rsidR="00BC36B1">
        <w:rPr>
          <w:rStyle w:val="aa"/>
          <w:rFonts w:ascii="Times New Roman" w:hAnsi="Times New Roman" w:cs="Times New Roman"/>
          <w:i w:val="0"/>
          <w:color w:val="000000"/>
          <w:sz w:val="28"/>
          <w:szCs w:val="28"/>
          <w:shd w:val="clear" w:color="auto" w:fill="FFFFFF"/>
        </w:rPr>
        <w:t xml:space="preserve"> </w:t>
      </w:r>
      <w:r w:rsidRPr="002B5F4A">
        <w:rPr>
          <w:rStyle w:val="aa"/>
          <w:rFonts w:ascii="Times New Roman" w:hAnsi="Times New Roman" w:cs="Times New Roman"/>
          <w:i w:val="0"/>
          <w:color w:val="000000"/>
          <w:sz w:val="28"/>
          <w:szCs w:val="28"/>
          <w:shd w:val="clear" w:color="auto" w:fill="FFFFFF"/>
        </w:rPr>
        <w:t>=</w:t>
      </w:r>
      <w:r w:rsidR="00BC36B1">
        <w:rPr>
          <w:rStyle w:val="aa"/>
          <w:rFonts w:ascii="Times New Roman" w:hAnsi="Times New Roman" w:cs="Times New Roman"/>
          <w:i w:val="0"/>
          <w:color w:val="000000"/>
          <w:sz w:val="28"/>
          <w:szCs w:val="28"/>
          <w:shd w:val="clear" w:color="auto" w:fill="FFFFFF"/>
        </w:rPr>
        <w:t xml:space="preserve"> </w:t>
      </w:r>
      <w:r w:rsidRPr="002B5F4A">
        <w:rPr>
          <w:rStyle w:val="aa"/>
          <w:rFonts w:ascii="Times New Roman" w:hAnsi="Times New Roman" w:cs="Times New Roman"/>
          <w:i w:val="0"/>
          <w:color w:val="000000"/>
          <w:sz w:val="28"/>
          <w:szCs w:val="28"/>
          <w:shd w:val="clear" w:color="auto" w:fill="FFFFFF"/>
        </w:rPr>
        <w:t>0,65,</w:t>
      </w:r>
      <w:r w:rsidR="00BC36B1">
        <w:rPr>
          <w:rStyle w:val="aa"/>
          <w:rFonts w:ascii="Times New Roman" w:hAnsi="Times New Roman" w:cs="Times New Roman"/>
          <w:i w:val="0"/>
          <w:color w:val="000000"/>
          <w:sz w:val="28"/>
          <w:szCs w:val="28"/>
          <w:shd w:val="clear" w:color="auto" w:fill="FFFFFF"/>
        </w:rPr>
        <w:t xml:space="preserve"> </w:t>
      </w:r>
      <w:r w:rsidRPr="002B5F4A">
        <w:rPr>
          <w:rFonts w:ascii="Times New Roman" w:hAnsi="Times New Roman" w:cs="Times New Roman"/>
          <w:sz w:val="28"/>
          <w:szCs w:val="28"/>
        </w:rPr>
        <w:t>95% СІ:</w:t>
      </w:r>
      <w:r w:rsidR="00BC36B1">
        <w:rPr>
          <w:rFonts w:ascii="Times New Roman" w:hAnsi="Times New Roman" w:cs="Times New Roman"/>
          <w:sz w:val="28"/>
          <w:szCs w:val="28"/>
        </w:rPr>
        <w:t xml:space="preserve"> </w:t>
      </w:r>
      <w:r w:rsidRPr="002B5F4A">
        <w:rPr>
          <w:rFonts w:ascii="Times New Roman" w:hAnsi="Times New Roman" w:cs="Times New Roman"/>
          <w:sz w:val="28"/>
          <w:szCs w:val="28"/>
        </w:rPr>
        <w:t>1,28</w:t>
      </w:r>
      <w:r w:rsidR="00F7726C">
        <w:rPr>
          <w:rFonts w:ascii="Times New Roman" w:hAnsi="Times New Roman" w:cs="Times New Roman"/>
          <w:sz w:val="28"/>
          <w:szCs w:val="28"/>
        </w:rPr>
        <w:t> </w:t>
      </w:r>
      <w:r w:rsidRPr="002B5F4A">
        <w:rPr>
          <w:rFonts w:ascii="Times New Roman" w:hAnsi="Times New Roman" w:cs="Times New Roman"/>
          <w:sz w:val="28"/>
          <w:szCs w:val="28"/>
        </w:rPr>
        <w:t>–</w:t>
      </w:r>
      <w:r w:rsidR="00F7726C">
        <w:rPr>
          <w:rFonts w:ascii="Times New Roman" w:hAnsi="Times New Roman" w:cs="Times New Roman"/>
          <w:sz w:val="28"/>
          <w:szCs w:val="28"/>
        </w:rPr>
        <w:t> </w:t>
      </w:r>
      <w:r w:rsidRPr="002B5F4A">
        <w:rPr>
          <w:rFonts w:ascii="Times New Roman" w:hAnsi="Times New Roman" w:cs="Times New Roman"/>
          <w:sz w:val="28"/>
          <w:szCs w:val="28"/>
        </w:rPr>
        <w:t xml:space="preserve">16,2) та в 3,03 рази порівняно із генотипом </w:t>
      </w:r>
      <w:r w:rsidRPr="002B5F4A">
        <w:rPr>
          <w:rStyle w:val="aa"/>
          <w:rFonts w:ascii="Times New Roman" w:hAnsi="Times New Roman" w:cs="Times New Roman"/>
          <w:i w:val="0"/>
          <w:color w:val="000000"/>
          <w:sz w:val="28"/>
          <w:szCs w:val="28"/>
          <w:shd w:val="clear" w:color="auto" w:fill="FFFFFF"/>
        </w:rPr>
        <w:t xml:space="preserve">bb (OR=3,03, S=0,63, </w:t>
      </w:r>
      <w:r w:rsidRPr="002B5F4A">
        <w:rPr>
          <w:rFonts w:ascii="Times New Roman" w:hAnsi="Times New Roman" w:cs="Times New Roman"/>
          <w:sz w:val="28"/>
          <w:szCs w:val="28"/>
        </w:rPr>
        <w:t>95% СІ:</w:t>
      </w:r>
      <w:r w:rsidR="00BC36B1">
        <w:rPr>
          <w:rFonts w:ascii="Times New Roman" w:hAnsi="Times New Roman" w:cs="Times New Roman"/>
          <w:sz w:val="28"/>
          <w:szCs w:val="28"/>
        </w:rPr>
        <w:t xml:space="preserve"> </w:t>
      </w:r>
      <w:r w:rsidRPr="002B5F4A">
        <w:rPr>
          <w:rFonts w:ascii="Times New Roman" w:hAnsi="Times New Roman" w:cs="Times New Roman"/>
          <w:sz w:val="28"/>
          <w:szCs w:val="28"/>
        </w:rPr>
        <w:t>0,87</w:t>
      </w:r>
      <w:r w:rsidR="00F7726C">
        <w:rPr>
          <w:rFonts w:ascii="Times New Roman" w:hAnsi="Times New Roman" w:cs="Times New Roman"/>
          <w:sz w:val="28"/>
          <w:szCs w:val="28"/>
        </w:rPr>
        <w:t> </w:t>
      </w:r>
      <w:r w:rsidRPr="002B5F4A">
        <w:rPr>
          <w:rFonts w:ascii="Times New Roman" w:hAnsi="Times New Roman" w:cs="Times New Roman"/>
          <w:sz w:val="28"/>
          <w:szCs w:val="28"/>
        </w:rPr>
        <w:t xml:space="preserve">– 10,5). У гомозигот мутантного алеля В вірогідно частіше реєструється дефіцит вітаміну D </w:t>
      </w:r>
      <w:r>
        <w:rPr>
          <w:rFonts w:ascii="Times New Roman" w:hAnsi="Times New Roman" w:cs="Times New Roman"/>
          <w:sz w:val="28"/>
          <w:szCs w:val="28"/>
        </w:rPr>
        <w:t>(</w:t>
      </w:r>
      <w:r w:rsidRPr="002B5F4A">
        <w:rPr>
          <w:rFonts w:ascii="Times New Roman" w:hAnsi="Times New Roman" w:cs="Times New Roman"/>
          <w:color w:val="000000"/>
          <w:sz w:val="28"/>
          <w:szCs w:val="28"/>
        </w:rPr>
        <w:t>(</w:t>
      </w:r>
      <w:r w:rsidRPr="002B5F4A">
        <w:rPr>
          <w:rFonts w:ascii="Times New Roman" w:hAnsi="Times New Roman" w:cs="Times New Roman"/>
          <w:sz w:val="28"/>
          <w:szCs w:val="28"/>
        </w:rPr>
        <w:t>59,09±10,73</w:t>
      </w:r>
      <w:r>
        <w:rPr>
          <w:rFonts w:ascii="Times New Roman" w:hAnsi="Times New Roman" w:cs="Times New Roman"/>
          <w:sz w:val="28"/>
          <w:szCs w:val="28"/>
        </w:rPr>
        <w:t>)</w:t>
      </w:r>
      <w:r w:rsidRPr="002B5F4A">
        <w:rPr>
          <w:rFonts w:ascii="Times New Roman" w:hAnsi="Times New Roman" w:cs="Times New Roman"/>
          <w:sz w:val="28"/>
          <w:szCs w:val="28"/>
        </w:rPr>
        <w:t xml:space="preserve"> %, 95% СІ:</w:t>
      </w:r>
      <w:r w:rsidR="00BC36B1">
        <w:rPr>
          <w:rFonts w:ascii="Times New Roman" w:hAnsi="Times New Roman" w:cs="Times New Roman"/>
          <w:sz w:val="28"/>
          <w:szCs w:val="28"/>
        </w:rPr>
        <w:t xml:space="preserve"> </w:t>
      </w:r>
      <w:r w:rsidRPr="002B5F4A">
        <w:rPr>
          <w:rFonts w:ascii="Times New Roman" w:hAnsi="Times New Roman" w:cs="Times New Roman"/>
          <w:sz w:val="28"/>
          <w:szCs w:val="28"/>
        </w:rPr>
        <w:t>38,73 – 76,74, р</w:t>
      </w:r>
      <w:r w:rsidR="00BC36B1">
        <w:rPr>
          <w:rFonts w:ascii="Times New Roman" w:hAnsi="Times New Roman" w:cs="Times New Roman"/>
          <w:sz w:val="28"/>
          <w:szCs w:val="28"/>
        </w:rPr>
        <w:t xml:space="preserve"> </w:t>
      </w:r>
      <w:r w:rsidRPr="002B5F4A">
        <w:rPr>
          <w:rFonts w:ascii="Times New Roman" w:hAnsi="Times New Roman" w:cs="Times New Roman"/>
          <w:sz w:val="28"/>
          <w:szCs w:val="28"/>
        </w:rPr>
        <w:t>&lt;</w:t>
      </w:r>
      <w:r w:rsidR="00BC36B1">
        <w:rPr>
          <w:rFonts w:ascii="Times New Roman" w:hAnsi="Times New Roman" w:cs="Times New Roman"/>
          <w:sz w:val="28"/>
          <w:szCs w:val="28"/>
        </w:rPr>
        <w:t xml:space="preserve"> </w:t>
      </w:r>
      <w:r w:rsidRPr="002B5F4A">
        <w:rPr>
          <w:rFonts w:ascii="Times New Roman" w:hAnsi="Times New Roman" w:cs="Times New Roman"/>
          <w:sz w:val="28"/>
          <w:szCs w:val="28"/>
        </w:rPr>
        <w:t xml:space="preserve">0,05) із найнижчим значенням </w:t>
      </w:r>
      <w:r w:rsidRPr="002B5F4A">
        <w:rPr>
          <w:rFonts w:ascii="Times New Roman" w:hAnsi="Times New Roman" w:cs="Times New Roman"/>
          <w:color w:val="000000"/>
          <w:sz w:val="28"/>
          <w:szCs w:val="28"/>
        </w:rPr>
        <w:t xml:space="preserve">сироваткового </w:t>
      </w:r>
      <w:r w:rsidRPr="002B5F4A">
        <w:rPr>
          <w:rFonts w:ascii="Times New Roman" w:hAnsi="Times New Roman" w:cs="Times New Roman"/>
          <w:sz w:val="28"/>
          <w:szCs w:val="28"/>
        </w:rPr>
        <w:t xml:space="preserve">25(OH)D, ніж у гетерозигот </w:t>
      </w:r>
      <w:r w:rsidRPr="002B5F4A">
        <w:rPr>
          <w:rStyle w:val="aa"/>
          <w:rFonts w:ascii="Times New Roman" w:hAnsi="Times New Roman" w:cs="Times New Roman"/>
          <w:i w:val="0"/>
          <w:color w:val="000000"/>
          <w:sz w:val="28"/>
          <w:szCs w:val="28"/>
          <w:shd w:val="clear" w:color="auto" w:fill="FFFFFF"/>
        </w:rPr>
        <w:t>(OR</w:t>
      </w:r>
      <w:r w:rsidR="00BC36B1">
        <w:rPr>
          <w:rStyle w:val="aa"/>
          <w:rFonts w:ascii="Times New Roman" w:hAnsi="Times New Roman" w:cs="Times New Roman"/>
          <w:i w:val="0"/>
          <w:color w:val="000000"/>
          <w:sz w:val="28"/>
          <w:szCs w:val="28"/>
          <w:shd w:val="clear" w:color="auto" w:fill="FFFFFF"/>
        </w:rPr>
        <w:t xml:space="preserve"> </w:t>
      </w:r>
      <w:r w:rsidRPr="002B5F4A">
        <w:rPr>
          <w:rStyle w:val="aa"/>
          <w:rFonts w:ascii="Times New Roman" w:hAnsi="Times New Roman" w:cs="Times New Roman"/>
          <w:i w:val="0"/>
          <w:color w:val="000000"/>
          <w:sz w:val="28"/>
          <w:szCs w:val="28"/>
          <w:shd w:val="clear" w:color="auto" w:fill="FFFFFF"/>
        </w:rPr>
        <w:t>=</w:t>
      </w:r>
      <w:r w:rsidR="00BC36B1">
        <w:rPr>
          <w:rStyle w:val="aa"/>
          <w:rFonts w:ascii="Times New Roman" w:hAnsi="Times New Roman" w:cs="Times New Roman"/>
          <w:i w:val="0"/>
          <w:color w:val="000000"/>
          <w:sz w:val="28"/>
          <w:szCs w:val="28"/>
          <w:shd w:val="clear" w:color="auto" w:fill="FFFFFF"/>
        </w:rPr>
        <w:t xml:space="preserve"> </w:t>
      </w:r>
      <w:r w:rsidRPr="002B5F4A">
        <w:rPr>
          <w:rStyle w:val="aa"/>
          <w:rFonts w:ascii="Times New Roman" w:hAnsi="Times New Roman" w:cs="Times New Roman"/>
          <w:i w:val="0"/>
          <w:color w:val="000000"/>
          <w:sz w:val="28"/>
          <w:szCs w:val="28"/>
          <w:shd w:val="clear" w:color="auto" w:fill="FFFFFF"/>
        </w:rPr>
        <w:t>2,8, S</w:t>
      </w:r>
      <w:r w:rsidR="00BC36B1">
        <w:rPr>
          <w:rStyle w:val="aa"/>
          <w:rFonts w:ascii="Times New Roman" w:hAnsi="Times New Roman" w:cs="Times New Roman"/>
          <w:i w:val="0"/>
          <w:color w:val="000000"/>
          <w:sz w:val="28"/>
          <w:szCs w:val="28"/>
          <w:shd w:val="clear" w:color="auto" w:fill="FFFFFF"/>
        </w:rPr>
        <w:t xml:space="preserve"> </w:t>
      </w:r>
      <w:r w:rsidRPr="002B5F4A">
        <w:rPr>
          <w:rStyle w:val="aa"/>
          <w:rFonts w:ascii="Times New Roman" w:hAnsi="Times New Roman" w:cs="Times New Roman"/>
          <w:i w:val="0"/>
          <w:color w:val="000000"/>
          <w:sz w:val="28"/>
          <w:szCs w:val="28"/>
          <w:shd w:val="clear" w:color="auto" w:fill="FFFFFF"/>
        </w:rPr>
        <w:t>=</w:t>
      </w:r>
      <w:r w:rsidR="00BC36B1">
        <w:rPr>
          <w:rStyle w:val="aa"/>
          <w:rFonts w:ascii="Times New Roman" w:hAnsi="Times New Roman" w:cs="Times New Roman"/>
          <w:i w:val="0"/>
          <w:color w:val="000000"/>
          <w:sz w:val="28"/>
          <w:szCs w:val="28"/>
          <w:shd w:val="clear" w:color="auto" w:fill="FFFFFF"/>
        </w:rPr>
        <w:t xml:space="preserve"> </w:t>
      </w:r>
      <w:r w:rsidRPr="002B5F4A">
        <w:rPr>
          <w:rStyle w:val="aa"/>
          <w:rFonts w:ascii="Times New Roman" w:hAnsi="Times New Roman" w:cs="Times New Roman"/>
          <w:i w:val="0"/>
          <w:color w:val="000000"/>
          <w:sz w:val="28"/>
          <w:szCs w:val="28"/>
          <w:shd w:val="clear" w:color="auto" w:fill="FFFFFF"/>
        </w:rPr>
        <w:t>0,52,</w:t>
      </w:r>
      <w:r w:rsidR="00BC36B1">
        <w:rPr>
          <w:rStyle w:val="aa"/>
          <w:rFonts w:ascii="Times New Roman" w:hAnsi="Times New Roman" w:cs="Times New Roman"/>
          <w:i w:val="0"/>
          <w:color w:val="000000"/>
          <w:sz w:val="28"/>
          <w:szCs w:val="28"/>
          <w:shd w:val="clear" w:color="auto" w:fill="FFFFFF"/>
        </w:rPr>
        <w:t xml:space="preserve"> </w:t>
      </w:r>
      <w:r w:rsidRPr="002B5F4A">
        <w:rPr>
          <w:rFonts w:ascii="Times New Roman" w:hAnsi="Times New Roman" w:cs="Times New Roman"/>
          <w:sz w:val="28"/>
          <w:szCs w:val="28"/>
        </w:rPr>
        <w:t xml:space="preserve">95% СІ: 1,01 – 7,8) та гомозигот алеля </w:t>
      </w:r>
      <w:r w:rsidRPr="002B5F4A">
        <w:rPr>
          <w:rStyle w:val="aa"/>
          <w:rFonts w:ascii="Times New Roman" w:hAnsi="Times New Roman" w:cs="Times New Roman"/>
          <w:i w:val="0"/>
          <w:color w:val="000000"/>
          <w:sz w:val="28"/>
          <w:szCs w:val="28"/>
          <w:shd w:val="clear" w:color="auto" w:fill="FFFFFF"/>
        </w:rPr>
        <w:t xml:space="preserve">b </w:t>
      </w:r>
      <w:r w:rsidRPr="002B5F4A">
        <w:rPr>
          <w:rFonts w:ascii="Times New Roman" w:hAnsi="Times New Roman" w:cs="Times New Roman"/>
          <w:sz w:val="28"/>
          <w:szCs w:val="28"/>
        </w:rPr>
        <w:t>(</w:t>
      </w:r>
      <w:r w:rsidRPr="002B5F4A">
        <w:rPr>
          <w:rStyle w:val="aa"/>
          <w:rFonts w:ascii="Times New Roman" w:hAnsi="Times New Roman" w:cs="Times New Roman"/>
          <w:i w:val="0"/>
          <w:color w:val="000000"/>
          <w:sz w:val="28"/>
          <w:szCs w:val="28"/>
          <w:shd w:val="clear" w:color="auto" w:fill="FFFFFF"/>
        </w:rPr>
        <w:t>OR</w:t>
      </w:r>
      <w:r w:rsidR="00BC36B1">
        <w:rPr>
          <w:rStyle w:val="aa"/>
          <w:rFonts w:ascii="Times New Roman" w:hAnsi="Times New Roman" w:cs="Times New Roman"/>
          <w:i w:val="0"/>
          <w:color w:val="000000"/>
          <w:sz w:val="28"/>
          <w:szCs w:val="28"/>
          <w:shd w:val="clear" w:color="auto" w:fill="FFFFFF"/>
        </w:rPr>
        <w:t xml:space="preserve"> </w:t>
      </w:r>
      <w:r w:rsidRPr="002B5F4A">
        <w:rPr>
          <w:rStyle w:val="aa"/>
          <w:rFonts w:ascii="Times New Roman" w:hAnsi="Times New Roman" w:cs="Times New Roman"/>
          <w:i w:val="0"/>
          <w:color w:val="000000"/>
          <w:sz w:val="28"/>
          <w:szCs w:val="28"/>
          <w:shd w:val="clear" w:color="auto" w:fill="FFFFFF"/>
        </w:rPr>
        <w:t>=</w:t>
      </w:r>
      <w:r w:rsidR="00BC36B1">
        <w:rPr>
          <w:rStyle w:val="aa"/>
          <w:rFonts w:ascii="Times New Roman" w:hAnsi="Times New Roman" w:cs="Times New Roman"/>
          <w:i w:val="0"/>
          <w:color w:val="000000"/>
          <w:sz w:val="28"/>
          <w:szCs w:val="28"/>
          <w:shd w:val="clear" w:color="auto" w:fill="FFFFFF"/>
        </w:rPr>
        <w:t xml:space="preserve"> </w:t>
      </w:r>
      <w:r w:rsidRPr="002B5F4A">
        <w:rPr>
          <w:rStyle w:val="aa"/>
          <w:rFonts w:ascii="Times New Roman" w:hAnsi="Times New Roman" w:cs="Times New Roman"/>
          <w:i w:val="0"/>
          <w:color w:val="000000"/>
          <w:sz w:val="28"/>
          <w:szCs w:val="28"/>
          <w:shd w:val="clear" w:color="auto" w:fill="FFFFFF"/>
        </w:rPr>
        <w:t>2,61, S</w:t>
      </w:r>
      <w:r w:rsidR="00BC36B1">
        <w:rPr>
          <w:rStyle w:val="aa"/>
          <w:rFonts w:ascii="Times New Roman" w:hAnsi="Times New Roman" w:cs="Times New Roman"/>
          <w:i w:val="0"/>
          <w:color w:val="000000"/>
          <w:sz w:val="28"/>
          <w:szCs w:val="28"/>
          <w:shd w:val="clear" w:color="auto" w:fill="FFFFFF"/>
        </w:rPr>
        <w:t xml:space="preserve"> </w:t>
      </w:r>
      <w:r w:rsidRPr="002B5F4A">
        <w:rPr>
          <w:rStyle w:val="aa"/>
          <w:rFonts w:ascii="Times New Roman" w:hAnsi="Times New Roman" w:cs="Times New Roman"/>
          <w:i w:val="0"/>
          <w:color w:val="000000"/>
          <w:sz w:val="28"/>
          <w:szCs w:val="28"/>
          <w:shd w:val="clear" w:color="auto" w:fill="FFFFFF"/>
        </w:rPr>
        <w:t>=</w:t>
      </w:r>
      <w:r w:rsidR="00BC36B1">
        <w:rPr>
          <w:rStyle w:val="aa"/>
          <w:rFonts w:ascii="Times New Roman" w:hAnsi="Times New Roman" w:cs="Times New Roman"/>
          <w:i w:val="0"/>
          <w:color w:val="000000"/>
          <w:sz w:val="28"/>
          <w:szCs w:val="28"/>
          <w:shd w:val="clear" w:color="auto" w:fill="FFFFFF"/>
        </w:rPr>
        <w:t xml:space="preserve"> </w:t>
      </w:r>
      <w:r w:rsidRPr="002B5F4A">
        <w:rPr>
          <w:rStyle w:val="aa"/>
          <w:rFonts w:ascii="Times New Roman" w:hAnsi="Times New Roman" w:cs="Times New Roman"/>
          <w:i w:val="0"/>
          <w:color w:val="000000"/>
          <w:sz w:val="28"/>
          <w:szCs w:val="28"/>
          <w:shd w:val="clear" w:color="auto" w:fill="FFFFFF"/>
        </w:rPr>
        <w:t>0,53,</w:t>
      </w:r>
      <w:r w:rsidR="00BC36B1">
        <w:rPr>
          <w:rStyle w:val="aa"/>
          <w:rFonts w:ascii="Times New Roman" w:hAnsi="Times New Roman" w:cs="Times New Roman"/>
          <w:i w:val="0"/>
          <w:color w:val="000000"/>
          <w:sz w:val="28"/>
          <w:szCs w:val="28"/>
          <w:shd w:val="clear" w:color="auto" w:fill="FFFFFF"/>
        </w:rPr>
        <w:t xml:space="preserve"> </w:t>
      </w:r>
      <w:r w:rsidRPr="002B5F4A">
        <w:rPr>
          <w:rFonts w:ascii="Times New Roman" w:hAnsi="Times New Roman" w:cs="Times New Roman"/>
          <w:sz w:val="28"/>
          <w:szCs w:val="28"/>
        </w:rPr>
        <w:t>95% СІ: 0,91 – 7,45).</w:t>
      </w:r>
    </w:p>
    <w:p w:rsidR="00F6443A" w:rsidRPr="002B5F4A" w:rsidRDefault="00F6443A" w:rsidP="005572E9">
      <w:pPr>
        <w:spacing w:after="0" w:line="360" w:lineRule="auto"/>
        <w:ind w:firstLine="709"/>
        <w:jc w:val="both"/>
        <w:rPr>
          <w:rFonts w:ascii="Times New Roman" w:hAnsi="Times New Roman" w:cs="Times New Roman"/>
          <w:sz w:val="28"/>
          <w:szCs w:val="28"/>
        </w:rPr>
      </w:pPr>
      <w:r w:rsidRPr="002B5F4A">
        <w:rPr>
          <w:rFonts w:ascii="Times New Roman" w:hAnsi="Times New Roman" w:cs="Times New Roman"/>
          <w:sz w:val="28"/>
          <w:szCs w:val="28"/>
        </w:rPr>
        <w:t>Мажорний алель b однонукле</w:t>
      </w:r>
      <w:r>
        <w:rPr>
          <w:rFonts w:ascii="Times New Roman" w:hAnsi="Times New Roman" w:cs="Times New Roman"/>
          <w:sz w:val="28"/>
          <w:szCs w:val="28"/>
        </w:rPr>
        <w:t>отидного поліморфізму Bsm I гену</w:t>
      </w:r>
      <w:r w:rsidRPr="002B5F4A">
        <w:rPr>
          <w:rFonts w:ascii="Times New Roman" w:hAnsi="Times New Roman" w:cs="Times New Roman"/>
          <w:sz w:val="28"/>
          <w:szCs w:val="28"/>
        </w:rPr>
        <w:t xml:space="preserve"> VDR асоційований з ефективністю терапевтичної відповіді при призначенні холекальциферолу хворим на вітамін D-дефіцитний рахіт, що проявляється підвищенням рівня 25(OH)D в сироватці крові до діапазону нормальних значень.</w:t>
      </w:r>
    </w:p>
    <w:p w:rsidR="00F6443A" w:rsidRPr="002B5F4A" w:rsidRDefault="00F6443A" w:rsidP="005572E9">
      <w:pPr>
        <w:pStyle w:val="a9"/>
        <w:spacing w:after="0" w:line="360" w:lineRule="auto"/>
        <w:ind w:left="0"/>
        <w:jc w:val="both"/>
        <w:rPr>
          <w:rFonts w:ascii="Times New Roman" w:hAnsi="Times New Roman" w:cs="Times New Roman"/>
          <w:color w:val="000000"/>
          <w:sz w:val="28"/>
          <w:szCs w:val="28"/>
        </w:rPr>
      </w:pPr>
    </w:p>
    <w:p w:rsidR="00F6443A" w:rsidRPr="002B5F4A" w:rsidRDefault="00F6443A" w:rsidP="005572E9">
      <w:pPr>
        <w:spacing w:after="0" w:line="360" w:lineRule="auto"/>
        <w:ind w:firstLine="709"/>
        <w:jc w:val="center"/>
        <w:outlineLvl w:val="0"/>
        <w:rPr>
          <w:rFonts w:ascii="Times New Roman" w:hAnsi="Times New Roman" w:cs="Times New Roman"/>
          <w:b/>
          <w:color w:val="000000"/>
          <w:sz w:val="28"/>
          <w:szCs w:val="28"/>
        </w:rPr>
      </w:pPr>
      <w:r w:rsidRPr="002B5F4A">
        <w:rPr>
          <w:rFonts w:ascii="Times New Roman" w:hAnsi="Times New Roman" w:cs="Times New Roman"/>
          <w:b/>
          <w:color w:val="000000"/>
          <w:sz w:val="28"/>
          <w:szCs w:val="28"/>
        </w:rPr>
        <w:t>ПРАКТИЧНІ РЕКОМЕНДАЦІЇ</w:t>
      </w:r>
    </w:p>
    <w:p w:rsidR="00F6443A" w:rsidRPr="002B5F4A" w:rsidRDefault="00F6443A" w:rsidP="005572E9">
      <w:pPr>
        <w:spacing w:after="0" w:line="360" w:lineRule="auto"/>
        <w:ind w:firstLine="709"/>
        <w:jc w:val="center"/>
        <w:rPr>
          <w:rFonts w:ascii="Times New Roman" w:hAnsi="Times New Roman" w:cs="Times New Roman"/>
          <w:b/>
          <w:color w:val="000000"/>
          <w:sz w:val="28"/>
          <w:szCs w:val="28"/>
        </w:rPr>
      </w:pPr>
    </w:p>
    <w:p w:rsidR="00F6443A" w:rsidRPr="008C37B4" w:rsidRDefault="00F6443A" w:rsidP="005572E9">
      <w:pPr>
        <w:pStyle w:val="a9"/>
        <w:numPr>
          <w:ilvl w:val="0"/>
          <w:numId w:val="6"/>
        </w:numPr>
        <w:spacing w:after="0" w:line="360" w:lineRule="auto"/>
        <w:ind w:left="0" w:firstLine="709"/>
        <w:jc w:val="both"/>
        <w:rPr>
          <w:rFonts w:ascii="Times New Roman" w:hAnsi="Times New Roman" w:cs="Times New Roman"/>
          <w:color w:val="000000"/>
          <w:sz w:val="28"/>
          <w:szCs w:val="28"/>
        </w:rPr>
      </w:pPr>
      <w:r w:rsidRPr="002B5F4A">
        <w:rPr>
          <w:rFonts w:ascii="Times New Roman" w:hAnsi="Times New Roman" w:cs="Times New Roman"/>
          <w:color w:val="000000"/>
          <w:sz w:val="28"/>
          <w:szCs w:val="28"/>
        </w:rPr>
        <w:t xml:space="preserve">В групу ризику </w:t>
      </w:r>
      <w:r w:rsidRPr="007B3F79">
        <w:rPr>
          <w:rFonts w:ascii="Times New Roman" w:hAnsi="Times New Roman" w:cs="Times New Roman"/>
          <w:sz w:val="28"/>
          <w:szCs w:val="28"/>
        </w:rPr>
        <w:t xml:space="preserve">щодо </w:t>
      </w:r>
      <w:r w:rsidRPr="002B5F4A">
        <w:rPr>
          <w:rFonts w:ascii="Times New Roman" w:hAnsi="Times New Roman" w:cs="Times New Roman"/>
          <w:color w:val="000000"/>
          <w:sz w:val="28"/>
          <w:szCs w:val="28"/>
        </w:rPr>
        <w:t>порушенн</w:t>
      </w:r>
      <w:r w:rsidRPr="007B3F79">
        <w:rPr>
          <w:rFonts w:ascii="Times New Roman" w:hAnsi="Times New Roman" w:cs="Times New Roman"/>
          <w:sz w:val="28"/>
          <w:szCs w:val="28"/>
        </w:rPr>
        <w:t>я</w:t>
      </w:r>
      <w:r w:rsidRPr="002B5F4A">
        <w:rPr>
          <w:rFonts w:ascii="Times New Roman" w:hAnsi="Times New Roman" w:cs="Times New Roman"/>
          <w:color w:val="000000"/>
          <w:sz w:val="28"/>
          <w:szCs w:val="28"/>
        </w:rPr>
        <w:t xml:space="preserve"> кісткового метаболізму при вітамін </w:t>
      </w:r>
      <w:r w:rsidRPr="002B5F4A">
        <w:rPr>
          <w:rFonts w:ascii="Times New Roman" w:hAnsi="Times New Roman" w:cs="Times New Roman"/>
          <w:sz w:val="28"/>
          <w:szCs w:val="28"/>
        </w:rPr>
        <w:t xml:space="preserve">D-дефіцитному </w:t>
      </w:r>
      <w:r w:rsidRPr="002B5F4A">
        <w:rPr>
          <w:rFonts w:ascii="Times New Roman" w:hAnsi="Times New Roman" w:cs="Times New Roman"/>
          <w:color w:val="000000"/>
          <w:sz w:val="28"/>
          <w:szCs w:val="28"/>
        </w:rPr>
        <w:t xml:space="preserve">рахіті на першому році життя </w:t>
      </w:r>
      <w:r>
        <w:rPr>
          <w:rFonts w:ascii="Times New Roman" w:hAnsi="Times New Roman" w:cs="Times New Roman"/>
          <w:color w:val="000000"/>
          <w:sz w:val="28"/>
          <w:szCs w:val="28"/>
        </w:rPr>
        <w:t>рекомендова</w:t>
      </w:r>
      <w:r w:rsidRPr="002B5F4A">
        <w:rPr>
          <w:rFonts w:ascii="Times New Roman" w:hAnsi="Times New Roman" w:cs="Times New Roman"/>
          <w:color w:val="000000"/>
          <w:sz w:val="28"/>
          <w:szCs w:val="28"/>
        </w:rPr>
        <w:t xml:space="preserve">но відносити дітей із ожирінням. З метою комплексного обстеження таких дітей рекомендовано визначати вміст </w:t>
      </w:r>
      <w:r w:rsidRPr="002B5F4A">
        <w:rPr>
          <w:rFonts w:ascii="Times New Roman" w:hAnsi="Times New Roman" w:cs="Times New Roman"/>
          <w:sz w:val="28"/>
          <w:szCs w:val="28"/>
        </w:rPr>
        <w:t>25(OH)D</w:t>
      </w:r>
      <w:r w:rsidRPr="002B5F4A">
        <w:rPr>
          <w:rFonts w:ascii="Times New Roman" w:hAnsi="Times New Roman" w:cs="Times New Roman"/>
          <w:color w:val="000000"/>
          <w:sz w:val="28"/>
          <w:szCs w:val="28"/>
        </w:rPr>
        <w:t>, остеокальцину в сироватці крові.</w:t>
      </w:r>
      <w:r w:rsidR="00ED40E3">
        <w:rPr>
          <w:rFonts w:ascii="Times New Roman" w:hAnsi="Times New Roman" w:cs="Times New Roman"/>
          <w:color w:val="000000"/>
          <w:sz w:val="28"/>
          <w:szCs w:val="28"/>
        </w:rPr>
        <w:t xml:space="preserve"> </w:t>
      </w:r>
      <w:r w:rsidRPr="008C37B4">
        <w:rPr>
          <w:rFonts w:ascii="Times New Roman" w:hAnsi="Times New Roman" w:cs="Times New Roman"/>
          <w:color w:val="000000"/>
          <w:sz w:val="28"/>
          <w:szCs w:val="28"/>
        </w:rPr>
        <w:t xml:space="preserve">Критерієм порушення кісткового метаболізму у дітей першого року життя із вітамін </w:t>
      </w:r>
      <w:r w:rsidRPr="008C37B4">
        <w:rPr>
          <w:rFonts w:ascii="Times New Roman" w:hAnsi="Times New Roman" w:cs="Times New Roman"/>
          <w:sz w:val="28"/>
          <w:szCs w:val="28"/>
        </w:rPr>
        <w:t xml:space="preserve">D-дефіцитним </w:t>
      </w:r>
      <w:r w:rsidRPr="008C37B4">
        <w:rPr>
          <w:rFonts w:ascii="Times New Roman" w:hAnsi="Times New Roman" w:cs="Times New Roman"/>
          <w:color w:val="000000"/>
          <w:sz w:val="28"/>
          <w:szCs w:val="28"/>
        </w:rPr>
        <w:t>рахіто</w:t>
      </w:r>
      <w:r>
        <w:rPr>
          <w:rFonts w:ascii="Times New Roman" w:hAnsi="Times New Roman" w:cs="Times New Roman"/>
          <w:color w:val="000000"/>
          <w:sz w:val="28"/>
          <w:szCs w:val="28"/>
        </w:rPr>
        <w:t xml:space="preserve">м на тлі ожиріння слід вважати </w:t>
      </w:r>
      <w:r w:rsidRPr="008C37B4">
        <w:rPr>
          <w:rFonts w:ascii="Times New Roman" w:hAnsi="Times New Roman" w:cs="Times New Roman"/>
          <w:color w:val="000000"/>
          <w:sz w:val="28"/>
          <w:szCs w:val="28"/>
        </w:rPr>
        <w:t xml:space="preserve">зниження вмісту циркулюючого </w:t>
      </w:r>
      <w:r w:rsidRPr="008C37B4">
        <w:rPr>
          <w:rFonts w:ascii="Times New Roman" w:hAnsi="Times New Roman" w:cs="Times New Roman"/>
          <w:sz w:val="28"/>
          <w:szCs w:val="28"/>
        </w:rPr>
        <w:t>25(OH)D</w:t>
      </w:r>
      <w:r w:rsidRPr="008C37B4">
        <w:rPr>
          <w:rFonts w:ascii="Times New Roman" w:hAnsi="Times New Roman" w:cs="Times New Roman"/>
          <w:color w:val="000000"/>
          <w:sz w:val="28"/>
          <w:szCs w:val="28"/>
        </w:rPr>
        <w:t xml:space="preserve"> менше, ніж </w:t>
      </w:r>
      <w:r>
        <w:rPr>
          <w:rFonts w:ascii="Times New Roman" w:hAnsi="Times New Roman" w:cs="Times New Roman"/>
          <w:color w:val="000000"/>
          <w:sz w:val="28"/>
          <w:szCs w:val="28"/>
        </w:rPr>
        <w:t>(</w:t>
      </w:r>
      <w:r w:rsidRPr="008C37B4">
        <w:rPr>
          <w:rFonts w:ascii="Times New Roman" w:hAnsi="Times New Roman" w:cs="Times New Roman"/>
          <w:sz w:val="28"/>
          <w:szCs w:val="28"/>
        </w:rPr>
        <w:t>19,11</w:t>
      </w:r>
      <w:r w:rsidR="00BC36B1">
        <w:rPr>
          <w:rFonts w:ascii="Times New Roman" w:hAnsi="Times New Roman" w:cs="Times New Roman"/>
          <w:sz w:val="28"/>
          <w:szCs w:val="28"/>
        </w:rPr>
        <w:t xml:space="preserve"> </w:t>
      </w:r>
      <w:r w:rsidRPr="008C37B4">
        <w:rPr>
          <w:rFonts w:ascii="Times New Roman" w:hAnsi="Times New Roman" w:cs="Times New Roman"/>
          <w:color w:val="000000" w:themeColor="text1"/>
          <w:sz w:val="28"/>
          <w:szCs w:val="28"/>
        </w:rPr>
        <w:t>±</w:t>
      </w:r>
      <w:r w:rsidR="00BC36B1">
        <w:rPr>
          <w:rFonts w:ascii="Times New Roman" w:hAnsi="Times New Roman" w:cs="Times New Roman"/>
          <w:color w:val="000000" w:themeColor="text1"/>
          <w:sz w:val="28"/>
          <w:szCs w:val="28"/>
        </w:rPr>
        <w:t xml:space="preserve"> </w:t>
      </w:r>
      <w:r w:rsidRPr="008C37B4">
        <w:rPr>
          <w:rFonts w:ascii="Times New Roman" w:hAnsi="Times New Roman" w:cs="Times New Roman"/>
          <w:color w:val="000000" w:themeColor="text1"/>
          <w:sz w:val="28"/>
          <w:szCs w:val="28"/>
        </w:rPr>
        <w:t>2,92</w:t>
      </w:r>
      <w:r>
        <w:rPr>
          <w:rFonts w:ascii="Times New Roman" w:hAnsi="Times New Roman" w:cs="Times New Roman"/>
          <w:color w:val="000000" w:themeColor="text1"/>
          <w:sz w:val="28"/>
          <w:szCs w:val="28"/>
        </w:rPr>
        <w:t xml:space="preserve">) </w:t>
      </w:r>
      <w:r w:rsidRPr="008C37B4">
        <w:rPr>
          <w:rFonts w:ascii="Times New Roman" w:hAnsi="Times New Roman" w:cs="Times New Roman"/>
          <w:sz w:val="28"/>
          <w:szCs w:val="28"/>
        </w:rPr>
        <w:t>нг/мл (95% СІ: 13,41 – 24,83 нг/мл</w:t>
      </w:r>
      <w:r w:rsidRPr="008C37B4">
        <w:rPr>
          <w:rFonts w:ascii="Times New Roman" w:hAnsi="Times New Roman" w:cs="Times New Roman"/>
          <w:color w:val="222222"/>
          <w:sz w:val="28"/>
          <w:szCs w:val="28"/>
        </w:rPr>
        <w:t>)</w:t>
      </w:r>
      <w:r w:rsidRPr="008C37B4">
        <w:rPr>
          <w:rFonts w:ascii="Times New Roman" w:hAnsi="Times New Roman" w:cs="Times New Roman"/>
          <w:color w:val="000000"/>
          <w:sz w:val="28"/>
          <w:szCs w:val="28"/>
        </w:rPr>
        <w:t xml:space="preserve"> та сироваткового остеокальцину менше, ніж </w:t>
      </w:r>
      <w:r>
        <w:rPr>
          <w:rFonts w:ascii="Times New Roman" w:hAnsi="Times New Roman" w:cs="Times New Roman"/>
          <w:color w:val="000000"/>
          <w:sz w:val="28"/>
          <w:szCs w:val="28"/>
        </w:rPr>
        <w:t>(</w:t>
      </w:r>
      <w:r w:rsidRPr="008C37B4">
        <w:rPr>
          <w:rFonts w:ascii="Times New Roman" w:hAnsi="Times New Roman" w:cs="Times New Roman"/>
          <w:sz w:val="28"/>
          <w:szCs w:val="28"/>
        </w:rPr>
        <w:t>56,15</w:t>
      </w:r>
      <w:r w:rsidR="00BC36B1">
        <w:rPr>
          <w:rFonts w:ascii="Times New Roman" w:hAnsi="Times New Roman" w:cs="Times New Roman"/>
          <w:sz w:val="28"/>
          <w:szCs w:val="28"/>
        </w:rPr>
        <w:t xml:space="preserve"> </w:t>
      </w:r>
      <w:r w:rsidRPr="008C37B4">
        <w:rPr>
          <w:rFonts w:ascii="Times New Roman" w:hAnsi="Times New Roman" w:cs="Times New Roman"/>
          <w:sz w:val="28"/>
          <w:szCs w:val="28"/>
        </w:rPr>
        <w:t>±</w:t>
      </w:r>
      <w:r w:rsidR="00BC36B1">
        <w:rPr>
          <w:rFonts w:ascii="Times New Roman" w:hAnsi="Times New Roman" w:cs="Times New Roman"/>
          <w:sz w:val="28"/>
          <w:szCs w:val="28"/>
        </w:rPr>
        <w:t xml:space="preserve"> </w:t>
      </w:r>
      <w:r w:rsidRPr="008C37B4">
        <w:rPr>
          <w:rFonts w:ascii="Times New Roman" w:hAnsi="Times New Roman" w:cs="Times New Roman"/>
          <w:sz w:val="28"/>
          <w:szCs w:val="28"/>
        </w:rPr>
        <w:t>4,02</w:t>
      </w:r>
      <w:r>
        <w:rPr>
          <w:rFonts w:ascii="Times New Roman" w:hAnsi="Times New Roman" w:cs="Times New Roman"/>
          <w:sz w:val="28"/>
          <w:szCs w:val="28"/>
        </w:rPr>
        <w:t>)</w:t>
      </w:r>
      <w:r w:rsidRPr="008C37B4">
        <w:rPr>
          <w:rFonts w:ascii="Times New Roman" w:hAnsi="Times New Roman" w:cs="Times New Roman"/>
          <w:sz w:val="28"/>
          <w:szCs w:val="28"/>
        </w:rPr>
        <w:t xml:space="preserve"> нг/мл (95% СІ: 48,28 – 64,02нг/мл).</w:t>
      </w:r>
    </w:p>
    <w:p w:rsidR="003F3E02" w:rsidRDefault="00F6443A" w:rsidP="005572E9">
      <w:pPr>
        <w:pStyle w:val="a9"/>
        <w:numPr>
          <w:ilvl w:val="0"/>
          <w:numId w:val="6"/>
        </w:numPr>
        <w:spacing w:after="0" w:line="360" w:lineRule="auto"/>
        <w:ind w:left="0" w:firstLine="709"/>
        <w:jc w:val="both"/>
        <w:rPr>
          <w:rFonts w:ascii="Times New Roman" w:hAnsi="Times New Roman" w:cs="Times New Roman"/>
          <w:sz w:val="28"/>
          <w:szCs w:val="28"/>
        </w:rPr>
      </w:pPr>
      <w:r w:rsidRPr="002B5F4A">
        <w:rPr>
          <w:rFonts w:ascii="Times New Roman" w:hAnsi="Times New Roman" w:cs="Times New Roman"/>
          <w:sz w:val="28"/>
          <w:szCs w:val="28"/>
        </w:rPr>
        <w:t xml:space="preserve">У дітей із </w:t>
      </w:r>
      <w:r w:rsidRPr="002B5F4A">
        <w:rPr>
          <w:rFonts w:ascii="Times New Roman" w:hAnsi="Times New Roman" w:cs="Times New Roman"/>
          <w:color w:val="000000"/>
          <w:sz w:val="28"/>
          <w:szCs w:val="28"/>
        </w:rPr>
        <w:t xml:space="preserve">вітамін </w:t>
      </w:r>
      <w:r w:rsidRPr="002B5F4A">
        <w:rPr>
          <w:rFonts w:ascii="Times New Roman" w:hAnsi="Times New Roman" w:cs="Times New Roman"/>
          <w:sz w:val="28"/>
          <w:szCs w:val="28"/>
        </w:rPr>
        <w:t>D-дефіцитним</w:t>
      </w:r>
      <w:r w:rsidRPr="002B5F4A">
        <w:rPr>
          <w:rFonts w:ascii="Times New Roman" w:hAnsi="Times New Roman" w:cs="Times New Roman"/>
          <w:color w:val="000000"/>
          <w:sz w:val="28"/>
          <w:szCs w:val="28"/>
        </w:rPr>
        <w:t xml:space="preserve"> рахітом ІІ ступеня тяжкості на тлі ожиріння при відсутності терапевтичної відповіді </w:t>
      </w:r>
      <w:r>
        <w:rPr>
          <w:rFonts w:ascii="Times New Roman" w:hAnsi="Times New Roman" w:cs="Times New Roman"/>
          <w:sz w:val="28"/>
          <w:szCs w:val="28"/>
        </w:rPr>
        <w:t>рекомендова</w:t>
      </w:r>
      <w:r w:rsidRPr="002B5F4A">
        <w:rPr>
          <w:rFonts w:ascii="Times New Roman" w:hAnsi="Times New Roman" w:cs="Times New Roman"/>
          <w:sz w:val="28"/>
          <w:szCs w:val="28"/>
        </w:rPr>
        <w:t>но проводити дослідження поліморфізму BsmI гену VDR.</w:t>
      </w:r>
    </w:p>
    <w:p w:rsidR="003F3E02" w:rsidRDefault="003F3E02">
      <w:pPr>
        <w:rPr>
          <w:rFonts w:ascii="Times New Roman" w:hAnsi="Times New Roman" w:cs="Times New Roman"/>
          <w:sz w:val="28"/>
          <w:szCs w:val="28"/>
        </w:rPr>
      </w:pPr>
      <w:r>
        <w:rPr>
          <w:rFonts w:ascii="Times New Roman" w:hAnsi="Times New Roman" w:cs="Times New Roman"/>
          <w:sz w:val="28"/>
          <w:szCs w:val="28"/>
        </w:rPr>
        <w:br w:type="page"/>
      </w:r>
    </w:p>
    <w:p w:rsidR="001D21FC" w:rsidRDefault="00BD1AC6" w:rsidP="00BD1AC6">
      <w:pPr>
        <w:pStyle w:val="a9"/>
        <w:spacing w:after="0" w:line="360" w:lineRule="auto"/>
        <w:jc w:val="center"/>
        <w:rPr>
          <w:rFonts w:ascii="Times New Roman" w:hAnsi="Times New Roman" w:cs="Times New Roman"/>
          <w:b/>
          <w:sz w:val="28"/>
          <w:szCs w:val="28"/>
        </w:rPr>
      </w:pPr>
      <w:r w:rsidRPr="00BD1AC6">
        <w:rPr>
          <w:rFonts w:ascii="Times New Roman" w:hAnsi="Times New Roman" w:cs="Times New Roman"/>
          <w:b/>
          <w:sz w:val="28"/>
          <w:szCs w:val="28"/>
        </w:rPr>
        <w:lastRenderedPageBreak/>
        <w:t>СПИСОК ВИКОРИСТАНИХ ДЖЕРЕЛ</w:t>
      </w:r>
    </w:p>
    <w:p w:rsidR="00BD1AC6" w:rsidRPr="00BD1AC6" w:rsidRDefault="00BD1AC6" w:rsidP="00BD1AC6">
      <w:pPr>
        <w:pStyle w:val="a9"/>
        <w:spacing w:after="0" w:line="360" w:lineRule="auto"/>
        <w:jc w:val="center"/>
        <w:rPr>
          <w:rFonts w:ascii="Times New Roman" w:hAnsi="Times New Roman" w:cs="Times New Roman"/>
          <w:sz w:val="28"/>
          <w:szCs w:val="28"/>
        </w:rPr>
      </w:pP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rPr>
      </w:pPr>
      <w:r w:rsidRPr="00C86649">
        <w:rPr>
          <w:rStyle w:val="hl"/>
          <w:rFonts w:ascii="Times New Roman" w:hAnsi="Times New Roman" w:cs="Times New Roman"/>
          <w:sz w:val="28"/>
          <w:szCs w:val="28"/>
          <w:shd w:val="clear" w:color="auto" w:fill="F7F7F7"/>
        </w:rPr>
        <w:t>Баранов</w:t>
      </w:r>
      <w:r w:rsidR="00DC4CD3">
        <w:rPr>
          <w:rStyle w:val="hl"/>
          <w:rFonts w:ascii="Times New Roman" w:hAnsi="Times New Roman" w:cs="Times New Roman"/>
          <w:sz w:val="28"/>
          <w:szCs w:val="28"/>
          <w:shd w:val="clear" w:color="auto" w:fill="F7F7F7"/>
        </w:rPr>
        <w:t xml:space="preserve"> </w:t>
      </w:r>
      <w:r w:rsidRPr="00C86649">
        <w:rPr>
          <w:rFonts w:ascii="Times New Roman" w:hAnsi="Times New Roman" w:cs="Times New Roman"/>
          <w:sz w:val="28"/>
          <w:szCs w:val="28"/>
          <w:shd w:val="clear" w:color="auto" w:fill="F7F7F7"/>
        </w:rPr>
        <w:t>B.</w:t>
      </w:r>
      <w:r w:rsidR="00DC4CD3">
        <w:rPr>
          <w:rFonts w:ascii="Times New Roman" w:hAnsi="Times New Roman" w:cs="Times New Roman"/>
          <w:sz w:val="28"/>
          <w:szCs w:val="28"/>
          <w:shd w:val="clear" w:color="auto" w:fill="F7F7F7"/>
        </w:rPr>
        <w:t xml:space="preserve"> </w:t>
      </w:r>
      <w:r w:rsidRPr="00C86649">
        <w:rPr>
          <w:rFonts w:ascii="Times New Roman" w:hAnsi="Times New Roman" w:cs="Times New Roman"/>
          <w:sz w:val="28"/>
          <w:szCs w:val="28"/>
          <w:shd w:val="clear" w:color="auto" w:fill="F7F7F7"/>
        </w:rPr>
        <w:t>C</w:t>
      </w:r>
      <w:r w:rsidRPr="00C86649">
        <w:rPr>
          <w:rFonts w:ascii="Times New Roman" w:hAnsi="Times New Roman" w:cs="Times New Roman"/>
          <w:color w:val="000000"/>
          <w:sz w:val="28"/>
          <w:szCs w:val="28"/>
          <w:shd w:val="clear" w:color="auto" w:fill="F7F7F7"/>
        </w:rPr>
        <w:t>.</w:t>
      </w:r>
      <w:r w:rsidR="00DC4CD3">
        <w:rPr>
          <w:rFonts w:ascii="Times New Roman" w:hAnsi="Times New Roman" w:cs="Times New Roman"/>
          <w:color w:val="000000"/>
          <w:sz w:val="28"/>
          <w:szCs w:val="28"/>
          <w:shd w:val="clear" w:color="auto" w:fill="F7F7F7"/>
        </w:rPr>
        <w:t xml:space="preserve"> </w:t>
      </w:r>
      <w:r w:rsidRPr="00B13EA2">
        <w:rPr>
          <w:rFonts w:ascii="Times New Roman" w:hAnsi="Times New Roman" w:cs="Times New Roman"/>
          <w:sz w:val="28"/>
          <w:szCs w:val="28"/>
        </w:rPr>
        <w:t xml:space="preserve">Генетический паспорт – основа индивидуальной и предиктивной медицины </w:t>
      </w:r>
      <w:r w:rsidR="00DC4CD3">
        <w:rPr>
          <w:rFonts w:ascii="Times New Roman" w:hAnsi="Times New Roman" w:cs="Times New Roman"/>
          <w:sz w:val="28"/>
          <w:szCs w:val="28"/>
        </w:rPr>
        <w:t xml:space="preserve">[Текст] </w:t>
      </w:r>
      <w:r w:rsidRPr="00B13EA2">
        <w:rPr>
          <w:rFonts w:ascii="Times New Roman" w:hAnsi="Times New Roman" w:cs="Times New Roman"/>
          <w:sz w:val="28"/>
          <w:szCs w:val="28"/>
        </w:rPr>
        <w:t xml:space="preserve">/ </w:t>
      </w:r>
      <w:r w:rsidR="000D455A">
        <w:rPr>
          <w:rFonts w:ascii="Times New Roman" w:hAnsi="Times New Roman" w:cs="Times New Roman"/>
          <w:sz w:val="28"/>
          <w:szCs w:val="28"/>
        </w:rPr>
        <w:t xml:space="preserve">Под ред. </w:t>
      </w:r>
      <w:r w:rsidRPr="00B13EA2">
        <w:rPr>
          <w:rFonts w:ascii="Times New Roman" w:hAnsi="Times New Roman" w:cs="Times New Roman"/>
          <w:sz w:val="28"/>
          <w:szCs w:val="28"/>
        </w:rPr>
        <w:t>В.</w:t>
      </w:r>
      <w:r w:rsidR="00DC4CD3">
        <w:rPr>
          <w:rFonts w:ascii="Times New Roman" w:hAnsi="Times New Roman" w:cs="Times New Roman"/>
          <w:sz w:val="28"/>
          <w:szCs w:val="28"/>
        </w:rPr>
        <w:t xml:space="preserve"> </w:t>
      </w:r>
      <w:r w:rsidRPr="00B13EA2">
        <w:rPr>
          <w:rFonts w:ascii="Times New Roman" w:hAnsi="Times New Roman" w:cs="Times New Roman"/>
          <w:sz w:val="28"/>
          <w:szCs w:val="28"/>
        </w:rPr>
        <w:t>С. Баранов</w:t>
      </w:r>
      <w:r w:rsidR="000D455A">
        <w:rPr>
          <w:rFonts w:ascii="Times New Roman" w:hAnsi="Times New Roman" w:cs="Times New Roman"/>
          <w:sz w:val="28"/>
          <w:szCs w:val="28"/>
        </w:rPr>
        <w:t>а</w:t>
      </w:r>
      <w:r w:rsidR="00D20C0E">
        <w:rPr>
          <w:rFonts w:ascii="Times New Roman" w:hAnsi="Times New Roman" w:cs="Times New Roman"/>
          <w:sz w:val="28"/>
          <w:szCs w:val="28"/>
        </w:rPr>
        <w:t xml:space="preserve">. – </w:t>
      </w:r>
      <w:r w:rsidR="00BD1AC6">
        <w:rPr>
          <w:rFonts w:ascii="Times New Roman" w:hAnsi="Times New Roman" w:cs="Times New Roman"/>
          <w:sz w:val="28"/>
          <w:szCs w:val="28"/>
        </w:rPr>
        <w:t>СПб.: Н-Л</w:t>
      </w:r>
      <w:r w:rsidR="004D3E8B">
        <w:rPr>
          <w:rFonts w:ascii="Times New Roman" w:hAnsi="Times New Roman" w:cs="Times New Roman"/>
          <w:sz w:val="28"/>
          <w:szCs w:val="28"/>
        </w:rPr>
        <w:t>, 2009.</w:t>
      </w:r>
      <w:r w:rsidR="000B060E">
        <w:rPr>
          <w:rFonts w:ascii="Times New Roman" w:hAnsi="Times New Roman" w:cs="Times New Roman"/>
          <w:sz w:val="28"/>
          <w:szCs w:val="28"/>
        </w:rPr>
        <w:t> </w:t>
      </w:r>
      <w:r w:rsidR="004D3E8B">
        <w:rPr>
          <w:rFonts w:ascii="Times New Roman" w:hAnsi="Times New Roman" w:cs="Times New Roman"/>
          <w:sz w:val="28"/>
          <w:szCs w:val="28"/>
        </w:rPr>
        <w:t>–</w:t>
      </w:r>
      <w:r w:rsidR="000B060E">
        <w:rPr>
          <w:rFonts w:ascii="Times New Roman" w:hAnsi="Times New Roman" w:cs="Times New Roman"/>
          <w:sz w:val="28"/>
          <w:szCs w:val="28"/>
        </w:rPr>
        <w:t> </w:t>
      </w:r>
      <w:r w:rsidRPr="00B13EA2">
        <w:rPr>
          <w:rFonts w:ascii="Times New Roman" w:hAnsi="Times New Roman" w:cs="Times New Roman"/>
          <w:sz w:val="28"/>
          <w:szCs w:val="28"/>
        </w:rPr>
        <w:t>528 с.</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rPr>
      </w:pPr>
      <w:r w:rsidRPr="00B13EA2">
        <w:rPr>
          <w:rFonts w:ascii="Times New Roman" w:hAnsi="Times New Roman" w:cs="Times New Roman"/>
          <w:sz w:val="28"/>
          <w:szCs w:val="28"/>
        </w:rPr>
        <w:t>Беляева Л.</w:t>
      </w:r>
      <w:r w:rsidR="00DC4CD3">
        <w:rPr>
          <w:rFonts w:ascii="Times New Roman" w:hAnsi="Times New Roman" w:cs="Times New Roman"/>
          <w:sz w:val="28"/>
          <w:szCs w:val="28"/>
        </w:rPr>
        <w:t xml:space="preserve"> </w:t>
      </w:r>
      <w:r w:rsidRPr="00B13EA2">
        <w:rPr>
          <w:rFonts w:ascii="Times New Roman" w:hAnsi="Times New Roman" w:cs="Times New Roman"/>
          <w:sz w:val="28"/>
          <w:szCs w:val="28"/>
        </w:rPr>
        <w:t xml:space="preserve">М. Рахит и остеопения в педиатрической практике </w:t>
      </w:r>
      <w:r w:rsidR="00DC4CD3">
        <w:rPr>
          <w:rFonts w:ascii="Times New Roman" w:hAnsi="Times New Roman" w:cs="Times New Roman"/>
          <w:sz w:val="28"/>
          <w:szCs w:val="28"/>
        </w:rPr>
        <w:t xml:space="preserve">[Текст] </w:t>
      </w:r>
      <w:r w:rsidRPr="00B13EA2">
        <w:rPr>
          <w:rFonts w:ascii="Times New Roman" w:hAnsi="Times New Roman" w:cs="Times New Roman"/>
          <w:sz w:val="28"/>
          <w:szCs w:val="28"/>
        </w:rPr>
        <w:t>/ Л.</w:t>
      </w:r>
      <w:r w:rsidR="00DC4CD3">
        <w:rPr>
          <w:rFonts w:ascii="Times New Roman" w:hAnsi="Times New Roman" w:cs="Times New Roman"/>
          <w:sz w:val="28"/>
          <w:szCs w:val="28"/>
        </w:rPr>
        <w:t xml:space="preserve"> </w:t>
      </w:r>
      <w:r w:rsidRPr="00B13EA2">
        <w:rPr>
          <w:rFonts w:ascii="Times New Roman" w:hAnsi="Times New Roman" w:cs="Times New Roman"/>
          <w:sz w:val="28"/>
          <w:szCs w:val="28"/>
        </w:rPr>
        <w:t>М. Беляев</w:t>
      </w:r>
      <w:r w:rsidR="00C86649">
        <w:rPr>
          <w:rFonts w:ascii="Times New Roman" w:hAnsi="Times New Roman" w:cs="Times New Roman"/>
          <w:sz w:val="28"/>
          <w:szCs w:val="28"/>
        </w:rPr>
        <w:t>а, Е.</w:t>
      </w:r>
      <w:r w:rsidR="00DC4CD3">
        <w:rPr>
          <w:rFonts w:ascii="Times New Roman" w:hAnsi="Times New Roman" w:cs="Times New Roman"/>
          <w:sz w:val="28"/>
          <w:szCs w:val="28"/>
        </w:rPr>
        <w:t xml:space="preserve"> </w:t>
      </w:r>
      <w:r w:rsidR="00C86649">
        <w:rPr>
          <w:rFonts w:ascii="Times New Roman" w:hAnsi="Times New Roman" w:cs="Times New Roman"/>
          <w:sz w:val="28"/>
          <w:szCs w:val="28"/>
        </w:rPr>
        <w:t>Г. Неверо, Е.</w:t>
      </w:r>
      <w:r w:rsidR="00DC4CD3">
        <w:rPr>
          <w:rFonts w:ascii="Times New Roman" w:hAnsi="Times New Roman" w:cs="Times New Roman"/>
          <w:sz w:val="28"/>
          <w:szCs w:val="28"/>
        </w:rPr>
        <w:t xml:space="preserve"> </w:t>
      </w:r>
      <w:r w:rsidR="00C86649">
        <w:rPr>
          <w:rFonts w:ascii="Times New Roman" w:hAnsi="Times New Roman" w:cs="Times New Roman"/>
          <w:sz w:val="28"/>
          <w:szCs w:val="28"/>
        </w:rPr>
        <w:t xml:space="preserve">А. Колупаева </w:t>
      </w:r>
      <w:r w:rsidRPr="00B13EA2">
        <w:rPr>
          <w:rFonts w:ascii="Times New Roman" w:hAnsi="Times New Roman" w:cs="Times New Roman"/>
          <w:sz w:val="28"/>
          <w:szCs w:val="28"/>
        </w:rPr>
        <w:t>// Медицинс</w:t>
      </w:r>
      <w:r w:rsidR="00BD1AC6">
        <w:rPr>
          <w:rFonts w:ascii="Times New Roman" w:hAnsi="Times New Roman" w:cs="Times New Roman"/>
          <w:sz w:val="28"/>
          <w:szCs w:val="28"/>
        </w:rPr>
        <w:t xml:space="preserve">кие новости. – 2008. – № 14. – </w:t>
      </w:r>
      <w:r w:rsidRPr="00B13EA2">
        <w:rPr>
          <w:rFonts w:ascii="Times New Roman" w:hAnsi="Times New Roman" w:cs="Times New Roman"/>
          <w:sz w:val="28"/>
          <w:szCs w:val="28"/>
        </w:rPr>
        <w:t>С.</w:t>
      </w:r>
      <w:r w:rsidR="00DC4CD3">
        <w:rPr>
          <w:rFonts w:ascii="Times New Roman" w:hAnsi="Times New Roman" w:cs="Times New Roman"/>
          <w:sz w:val="28"/>
          <w:szCs w:val="28"/>
        </w:rPr>
        <w:t xml:space="preserve"> </w:t>
      </w:r>
      <w:r w:rsidR="00C339BA">
        <w:rPr>
          <w:rFonts w:ascii="Times New Roman" w:hAnsi="Times New Roman" w:cs="Times New Roman"/>
          <w:sz w:val="28"/>
          <w:szCs w:val="28"/>
        </w:rPr>
        <w:t>17</w:t>
      </w:r>
      <w:r w:rsidR="00C339BA" w:rsidRPr="00C339BA">
        <w:rPr>
          <w:rFonts w:ascii="Times New Roman" w:hAnsi="Times New Roman" w:cs="Times New Roman"/>
          <w:sz w:val="28"/>
          <w:szCs w:val="28"/>
        </w:rPr>
        <w:t xml:space="preserve"> –</w:t>
      </w:r>
      <w:r w:rsidRPr="00B13EA2">
        <w:rPr>
          <w:rFonts w:ascii="Times New Roman" w:hAnsi="Times New Roman" w:cs="Times New Roman"/>
          <w:sz w:val="28"/>
          <w:szCs w:val="28"/>
        </w:rPr>
        <w:t>22.</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rPr>
      </w:pPr>
      <w:r w:rsidRPr="00B13EA2">
        <w:rPr>
          <w:rFonts w:ascii="Times New Roman" w:hAnsi="Times New Roman" w:cs="Times New Roman"/>
          <w:sz w:val="28"/>
          <w:szCs w:val="28"/>
          <w:shd w:val="clear" w:color="auto" w:fill="FFFFFF"/>
        </w:rPr>
        <w:t>Бирюкова Е.</w:t>
      </w:r>
      <w:r w:rsidR="00DC4CD3">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 xml:space="preserve">В.Остеопороз: точка зрения ендокринолога </w:t>
      </w:r>
      <w:r w:rsidR="00DC4CD3">
        <w:rPr>
          <w:rFonts w:ascii="Times New Roman" w:hAnsi="Times New Roman" w:cs="Times New Roman"/>
          <w:sz w:val="28"/>
          <w:szCs w:val="28"/>
        </w:rPr>
        <w:t xml:space="preserve">[Текст] </w:t>
      </w:r>
      <w:r w:rsidRPr="00B13EA2">
        <w:rPr>
          <w:rFonts w:ascii="Times New Roman" w:hAnsi="Times New Roman" w:cs="Times New Roman"/>
          <w:sz w:val="28"/>
          <w:szCs w:val="28"/>
          <w:shd w:val="clear" w:color="auto" w:fill="FFFFFF"/>
        </w:rPr>
        <w:t>/ Е.В.</w:t>
      </w:r>
      <w:r w:rsidR="000B060E">
        <w:rPr>
          <w:rFonts w:ascii="Times New Roman" w:hAnsi="Times New Roman" w:cs="Times New Roman"/>
          <w:sz w:val="28"/>
          <w:szCs w:val="28"/>
          <w:shd w:val="clear" w:color="auto" w:fill="FFFFFF"/>
        </w:rPr>
        <w:t> </w:t>
      </w:r>
      <w:r w:rsidRPr="00B13EA2">
        <w:rPr>
          <w:rFonts w:ascii="Times New Roman" w:hAnsi="Times New Roman" w:cs="Times New Roman"/>
          <w:sz w:val="28"/>
          <w:szCs w:val="28"/>
          <w:shd w:val="clear" w:color="auto" w:fill="FFFFFF"/>
        </w:rPr>
        <w:t xml:space="preserve">Бирюкова // Фарматека. – 2012. </w:t>
      </w:r>
      <w:r w:rsidRPr="00B13EA2">
        <w:rPr>
          <w:rFonts w:ascii="Times New Roman" w:hAnsi="Times New Roman" w:cs="Times New Roman"/>
          <w:sz w:val="28"/>
          <w:szCs w:val="28"/>
        </w:rPr>
        <w:t>–</w:t>
      </w:r>
      <w:r w:rsidR="00DC4CD3">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rPr>
        <w:t>№</w:t>
      </w:r>
      <w:r w:rsidR="00DC4CD3">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1</w:t>
      </w:r>
      <w:r w:rsidR="00DC4CD3">
        <w:rPr>
          <w:rFonts w:ascii="Times New Roman" w:hAnsi="Times New Roman" w:cs="Times New Roman"/>
          <w:sz w:val="28"/>
          <w:szCs w:val="28"/>
          <w:shd w:val="clear" w:color="auto" w:fill="FFFFFF"/>
        </w:rPr>
        <w:t xml:space="preserve"> </w:t>
      </w:r>
      <w:r w:rsidR="00BD1AC6">
        <w:rPr>
          <w:rFonts w:ascii="Times New Roman" w:hAnsi="Times New Roman" w:cs="Times New Roman"/>
          <w:sz w:val="28"/>
          <w:szCs w:val="28"/>
          <w:shd w:val="clear" w:color="auto" w:fill="FFFFFF"/>
        </w:rPr>
        <w:t>(12).</w:t>
      </w:r>
      <w:r w:rsidRPr="00B13EA2">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rPr>
        <w:t>С.</w:t>
      </w:r>
      <w:r w:rsidR="00DC4CD3">
        <w:rPr>
          <w:rFonts w:ascii="Times New Roman" w:hAnsi="Times New Roman" w:cs="Times New Roman"/>
          <w:sz w:val="28"/>
          <w:szCs w:val="28"/>
          <w:shd w:val="clear" w:color="auto" w:fill="FFFFFF"/>
        </w:rPr>
        <w:t xml:space="preserve"> </w:t>
      </w:r>
      <w:r w:rsidR="00C339BA">
        <w:rPr>
          <w:rFonts w:ascii="Times New Roman" w:hAnsi="Times New Roman" w:cs="Times New Roman"/>
          <w:sz w:val="28"/>
          <w:szCs w:val="28"/>
          <w:shd w:val="clear" w:color="auto" w:fill="FFFFFF"/>
        </w:rPr>
        <w:t>32</w:t>
      </w:r>
      <w:r w:rsidR="00C339BA" w:rsidRPr="00C339BA">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rPr>
        <w:t>39.</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rPr>
      </w:pPr>
      <w:r w:rsidRPr="00B13EA2">
        <w:rPr>
          <w:rFonts w:ascii="Times New Roman" w:hAnsi="Times New Roman" w:cs="Times New Roman"/>
          <w:sz w:val="28"/>
          <w:szCs w:val="28"/>
        </w:rPr>
        <w:t>Вертегел А.</w:t>
      </w:r>
      <w:r w:rsidR="00DC4CD3">
        <w:rPr>
          <w:rFonts w:ascii="Times New Roman" w:hAnsi="Times New Roman" w:cs="Times New Roman"/>
          <w:sz w:val="28"/>
          <w:szCs w:val="28"/>
        </w:rPr>
        <w:t xml:space="preserve"> </w:t>
      </w:r>
      <w:r w:rsidRPr="00B13EA2">
        <w:rPr>
          <w:rFonts w:ascii="Times New Roman" w:hAnsi="Times New Roman" w:cs="Times New Roman"/>
          <w:sz w:val="28"/>
          <w:szCs w:val="28"/>
        </w:rPr>
        <w:t xml:space="preserve">О. Особливості </w:t>
      </w:r>
      <w:r w:rsidR="000D455A">
        <w:rPr>
          <w:rFonts w:ascii="Times New Roman" w:hAnsi="Times New Roman" w:cs="Times New Roman"/>
          <w:sz w:val="28"/>
          <w:szCs w:val="28"/>
        </w:rPr>
        <w:t>кісткового метаболізму в дітей і</w:t>
      </w:r>
      <w:r w:rsidRPr="00B13EA2">
        <w:rPr>
          <w:rFonts w:ascii="Times New Roman" w:hAnsi="Times New Roman" w:cs="Times New Roman"/>
          <w:sz w:val="28"/>
          <w:szCs w:val="28"/>
        </w:rPr>
        <w:t xml:space="preserve"> інформативність визначення й</w:t>
      </w:r>
      <w:r w:rsidR="00BD1AC6">
        <w:rPr>
          <w:rFonts w:ascii="Times New Roman" w:hAnsi="Times New Roman" w:cs="Times New Roman"/>
          <w:sz w:val="28"/>
          <w:szCs w:val="28"/>
        </w:rPr>
        <w:t xml:space="preserve">ого біохімічних характеристик </w:t>
      </w:r>
      <w:r w:rsidR="00DC4CD3">
        <w:rPr>
          <w:rFonts w:ascii="Times New Roman" w:hAnsi="Times New Roman" w:cs="Times New Roman"/>
          <w:sz w:val="28"/>
          <w:szCs w:val="28"/>
        </w:rPr>
        <w:t xml:space="preserve">[Текст] </w:t>
      </w:r>
      <w:r w:rsidR="000B060E">
        <w:rPr>
          <w:rFonts w:ascii="Times New Roman" w:hAnsi="Times New Roman" w:cs="Times New Roman"/>
          <w:sz w:val="28"/>
          <w:szCs w:val="28"/>
        </w:rPr>
        <w:t xml:space="preserve">/ </w:t>
      </w:r>
      <w:r w:rsidRPr="00B13EA2">
        <w:rPr>
          <w:rFonts w:ascii="Times New Roman" w:hAnsi="Times New Roman" w:cs="Times New Roman"/>
          <w:sz w:val="28"/>
          <w:szCs w:val="28"/>
        </w:rPr>
        <w:t>А.</w:t>
      </w:r>
      <w:r w:rsidR="000B060E">
        <w:rPr>
          <w:rFonts w:ascii="Times New Roman" w:hAnsi="Times New Roman" w:cs="Times New Roman"/>
          <w:sz w:val="28"/>
          <w:szCs w:val="28"/>
        </w:rPr>
        <w:t> </w:t>
      </w:r>
      <w:r w:rsidRPr="00B13EA2">
        <w:rPr>
          <w:rFonts w:ascii="Times New Roman" w:hAnsi="Times New Roman" w:cs="Times New Roman"/>
          <w:sz w:val="28"/>
          <w:szCs w:val="28"/>
        </w:rPr>
        <w:t>О.</w:t>
      </w:r>
      <w:r w:rsidR="000B060E">
        <w:rPr>
          <w:rFonts w:ascii="Times New Roman" w:hAnsi="Times New Roman" w:cs="Times New Roman"/>
          <w:sz w:val="28"/>
          <w:szCs w:val="28"/>
        </w:rPr>
        <w:t> </w:t>
      </w:r>
      <w:r w:rsidRPr="00B13EA2">
        <w:rPr>
          <w:rFonts w:ascii="Times New Roman" w:hAnsi="Times New Roman" w:cs="Times New Roman"/>
          <w:sz w:val="28"/>
          <w:szCs w:val="28"/>
        </w:rPr>
        <w:t>Вертегел, Л.</w:t>
      </w:r>
      <w:r w:rsidR="00DC4CD3">
        <w:rPr>
          <w:rFonts w:ascii="Times New Roman" w:hAnsi="Times New Roman" w:cs="Times New Roman"/>
          <w:sz w:val="28"/>
          <w:szCs w:val="28"/>
        </w:rPr>
        <w:t xml:space="preserve"> </w:t>
      </w:r>
      <w:r w:rsidRPr="00B13EA2">
        <w:rPr>
          <w:rFonts w:ascii="Times New Roman" w:hAnsi="Times New Roman" w:cs="Times New Roman"/>
          <w:sz w:val="28"/>
          <w:szCs w:val="28"/>
        </w:rPr>
        <w:t xml:space="preserve">С. Овчаренко // </w:t>
      </w:r>
      <w:r w:rsidRPr="00B13EA2">
        <w:rPr>
          <w:rFonts w:ascii="Times New Roman" w:hAnsi="Times New Roman" w:cs="Times New Roman"/>
          <w:sz w:val="28"/>
          <w:szCs w:val="28"/>
          <w:shd w:val="clear" w:color="auto" w:fill="FFFFFF"/>
        </w:rPr>
        <w:t xml:space="preserve">Здоровье ребенка. </w:t>
      </w:r>
      <w:r w:rsidRPr="00B13EA2">
        <w:rPr>
          <w:rFonts w:ascii="Times New Roman" w:hAnsi="Times New Roman" w:cs="Times New Roman"/>
          <w:sz w:val="28"/>
          <w:szCs w:val="28"/>
        </w:rPr>
        <w:t>–</w:t>
      </w:r>
      <w:r w:rsidRPr="00B13EA2">
        <w:rPr>
          <w:rFonts w:ascii="Times New Roman" w:hAnsi="Times New Roman" w:cs="Times New Roman"/>
          <w:sz w:val="28"/>
          <w:szCs w:val="28"/>
          <w:shd w:val="clear" w:color="auto" w:fill="FFFFFF"/>
        </w:rPr>
        <w:t xml:space="preserve"> 2010. </w:t>
      </w:r>
      <w:r w:rsidRPr="00B13EA2">
        <w:rPr>
          <w:rFonts w:ascii="Times New Roman" w:hAnsi="Times New Roman" w:cs="Times New Roman"/>
          <w:sz w:val="28"/>
          <w:szCs w:val="28"/>
        </w:rPr>
        <w:t>–</w:t>
      </w:r>
      <w:r w:rsidRPr="00B13EA2">
        <w:rPr>
          <w:rFonts w:ascii="Times New Roman" w:hAnsi="Times New Roman" w:cs="Times New Roman"/>
          <w:sz w:val="28"/>
          <w:szCs w:val="28"/>
          <w:shd w:val="clear" w:color="auto" w:fill="FFFFFF"/>
        </w:rPr>
        <w:t xml:space="preserve"> № 2. </w:t>
      </w:r>
      <w:r w:rsidRPr="00B13EA2">
        <w:rPr>
          <w:rFonts w:ascii="Times New Roman" w:hAnsi="Times New Roman" w:cs="Times New Roman"/>
          <w:sz w:val="28"/>
          <w:szCs w:val="28"/>
        </w:rPr>
        <w:t>–</w:t>
      </w:r>
      <w:r w:rsidR="00C339BA">
        <w:rPr>
          <w:rFonts w:ascii="Times New Roman" w:hAnsi="Times New Roman" w:cs="Times New Roman"/>
          <w:sz w:val="28"/>
          <w:szCs w:val="28"/>
          <w:shd w:val="clear" w:color="auto" w:fill="FFFFFF"/>
        </w:rPr>
        <w:t xml:space="preserve"> С. 167</w:t>
      </w:r>
      <w:r w:rsidR="00C339BA" w:rsidRPr="00C339BA">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rPr>
        <w:t>170.</w:t>
      </w:r>
    </w:p>
    <w:p w:rsidR="001D21FC" w:rsidRPr="00557373" w:rsidRDefault="001D21FC" w:rsidP="004D3E8B">
      <w:pPr>
        <w:pStyle w:val="ad"/>
        <w:numPr>
          <w:ilvl w:val="0"/>
          <w:numId w:val="1"/>
        </w:numPr>
        <w:spacing w:after="0" w:afterAutospacing="0" w:line="360" w:lineRule="auto"/>
        <w:ind w:left="567" w:firstLine="567"/>
        <w:jc w:val="both"/>
        <w:rPr>
          <w:sz w:val="28"/>
          <w:szCs w:val="28"/>
        </w:rPr>
      </w:pPr>
      <w:r w:rsidRPr="00557373">
        <w:rPr>
          <w:sz w:val="28"/>
          <w:szCs w:val="28"/>
        </w:rPr>
        <w:t xml:space="preserve">Витамин D в практике педиатра </w:t>
      </w:r>
      <w:r w:rsidR="00DC4CD3">
        <w:rPr>
          <w:sz w:val="28"/>
          <w:szCs w:val="28"/>
        </w:rPr>
        <w:t xml:space="preserve">[Текст] </w:t>
      </w:r>
      <w:r w:rsidRPr="00557373">
        <w:rPr>
          <w:sz w:val="28"/>
          <w:szCs w:val="28"/>
        </w:rPr>
        <w:t>/</w:t>
      </w:r>
      <w:r w:rsidR="00DC4CD3">
        <w:rPr>
          <w:sz w:val="28"/>
          <w:szCs w:val="28"/>
        </w:rPr>
        <w:t xml:space="preserve"> </w:t>
      </w:r>
      <w:r w:rsidRPr="00557373">
        <w:rPr>
          <w:sz w:val="28"/>
          <w:szCs w:val="28"/>
        </w:rPr>
        <w:t>И.</w:t>
      </w:r>
      <w:r w:rsidR="00DC4CD3">
        <w:rPr>
          <w:sz w:val="28"/>
          <w:szCs w:val="28"/>
        </w:rPr>
        <w:t xml:space="preserve"> </w:t>
      </w:r>
      <w:r w:rsidRPr="00557373">
        <w:rPr>
          <w:sz w:val="28"/>
          <w:szCs w:val="28"/>
        </w:rPr>
        <w:t>Н.</w:t>
      </w:r>
      <w:r w:rsidR="00DC4CD3">
        <w:rPr>
          <w:sz w:val="28"/>
          <w:szCs w:val="28"/>
        </w:rPr>
        <w:t xml:space="preserve"> </w:t>
      </w:r>
      <w:r w:rsidRPr="00557373">
        <w:rPr>
          <w:sz w:val="28"/>
          <w:szCs w:val="28"/>
        </w:rPr>
        <w:t>Захарова, С.</w:t>
      </w:r>
      <w:r w:rsidR="00DC4CD3">
        <w:rPr>
          <w:sz w:val="28"/>
          <w:szCs w:val="28"/>
        </w:rPr>
        <w:t xml:space="preserve"> </w:t>
      </w:r>
      <w:r w:rsidRPr="00557373">
        <w:rPr>
          <w:sz w:val="28"/>
          <w:szCs w:val="28"/>
        </w:rPr>
        <w:t xml:space="preserve">В. Васильева, </w:t>
      </w:r>
      <w:r w:rsidR="00974436">
        <w:rPr>
          <w:sz w:val="28"/>
          <w:szCs w:val="28"/>
        </w:rPr>
        <w:t>Ю.</w:t>
      </w:r>
      <w:r w:rsidR="00DC4CD3">
        <w:rPr>
          <w:sz w:val="28"/>
          <w:szCs w:val="28"/>
        </w:rPr>
        <w:t xml:space="preserve"> </w:t>
      </w:r>
      <w:r w:rsidR="00974436">
        <w:rPr>
          <w:sz w:val="28"/>
          <w:szCs w:val="28"/>
        </w:rPr>
        <w:t>А.</w:t>
      </w:r>
      <w:r w:rsidR="00DC4CD3">
        <w:rPr>
          <w:sz w:val="28"/>
          <w:szCs w:val="28"/>
        </w:rPr>
        <w:t xml:space="preserve"> </w:t>
      </w:r>
      <w:r w:rsidRPr="00557373">
        <w:rPr>
          <w:sz w:val="28"/>
          <w:szCs w:val="28"/>
        </w:rPr>
        <w:t>Дмитриева, М.</w:t>
      </w:r>
      <w:r w:rsidR="00DC4CD3">
        <w:rPr>
          <w:sz w:val="28"/>
          <w:szCs w:val="28"/>
        </w:rPr>
        <w:t xml:space="preserve"> </w:t>
      </w:r>
      <w:r w:rsidRPr="00557373">
        <w:rPr>
          <w:sz w:val="28"/>
          <w:szCs w:val="28"/>
        </w:rPr>
        <w:t xml:space="preserve">В. Мозжухина // Фарматека. </w:t>
      </w:r>
      <w:r w:rsidR="00BD1AC6">
        <w:rPr>
          <w:sz w:val="28"/>
          <w:szCs w:val="28"/>
        </w:rPr>
        <w:t xml:space="preserve">– </w:t>
      </w:r>
      <w:r w:rsidRPr="00557373">
        <w:rPr>
          <w:sz w:val="28"/>
          <w:szCs w:val="28"/>
        </w:rPr>
        <w:t>2014. – №</w:t>
      </w:r>
      <w:r w:rsidR="00DC4CD3">
        <w:rPr>
          <w:sz w:val="28"/>
          <w:szCs w:val="28"/>
        </w:rPr>
        <w:t xml:space="preserve"> </w:t>
      </w:r>
      <w:r w:rsidRPr="00557373">
        <w:rPr>
          <w:sz w:val="28"/>
          <w:szCs w:val="28"/>
        </w:rPr>
        <w:t>1 (274). – С. 10</w:t>
      </w:r>
      <w:r w:rsidR="00C339BA" w:rsidRPr="00557373">
        <w:rPr>
          <w:sz w:val="28"/>
          <w:szCs w:val="28"/>
        </w:rPr>
        <w:t xml:space="preserve"> – </w:t>
      </w:r>
      <w:r w:rsidRPr="00557373">
        <w:rPr>
          <w:sz w:val="28"/>
          <w:szCs w:val="28"/>
        </w:rPr>
        <w:t>17.</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rPr>
      </w:pPr>
      <w:r w:rsidRPr="00B13EA2">
        <w:rPr>
          <w:rFonts w:ascii="Times New Roman" w:hAnsi="Times New Roman" w:cs="Times New Roman"/>
          <w:sz w:val="28"/>
          <w:szCs w:val="28"/>
        </w:rPr>
        <w:t>Галятина Т.</w:t>
      </w:r>
      <w:r w:rsidR="00DC4CD3">
        <w:rPr>
          <w:rFonts w:ascii="Times New Roman" w:hAnsi="Times New Roman" w:cs="Times New Roman"/>
          <w:sz w:val="28"/>
          <w:szCs w:val="28"/>
        </w:rPr>
        <w:t xml:space="preserve"> </w:t>
      </w:r>
      <w:r w:rsidRPr="00B13EA2">
        <w:rPr>
          <w:rFonts w:ascii="Times New Roman" w:hAnsi="Times New Roman" w:cs="Times New Roman"/>
          <w:sz w:val="28"/>
          <w:szCs w:val="28"/>
        </w:rPr>
        <w:t>А. Особенности метаболизма костной ткани у детей с переломам</w:t>
      </w:r>
      <w:r w:rsidR="00BD1AC6">
        <w:rPr>
          <w:rFonts w:ascii="Times New Roman" w:hAnsi="Times New Roman" w:cs="Times New Roman"/>
          <w:sz w:val="28"/>
          <w:szCs w:val="28"/>
        </w:rPr>
        <w:t xml:space="preserve">и конечностей </w:t>
      </w:r>
      <w:r w:rsidR="00DC4CD3">
        <w:rPr>
          <w:rFonts w:ascii="Times New Roman" w:hAnsi="Times New Roman" w:cs="Times New Roman"/>
          <w:sz w:val="28"/>
          <w:szCs w:val="28"/>
        </w:rPr>
        <w:t xml:space="preserve">[Текст] </w:t>
      </w:r>
      <w:r w:rsidR="00BD1AC6">
        <w:rPr>
          <w:rFonts w:ascii="Times New Roman" w:hAnsi="Times New Roman" w:cs="Times New Roman"/>
          <w:sz w:val="28"/>
          <w:szCs w:val="28"/>
        </w:rPr>
        <w:t>/ Т.</w:t>
      </w:r>
      <w:r w:rsidR="00DC4CD3">
        <w:rPr>
          <w:rFonts w:ascii="Times New Roman" w:hAnsi="Times New Roman" w:cs="Times New Roman"/>
          <w:sz w:val="28"/>
          <w:szCs w:val="28"/>
        </w:rPr>
        <w:t xml:space="preserve"> </w:t>
      </w:r>
      <w:r w:rsidR="00BD1AC6">
        <w:rPr>
          <w:rFonts w:ascii="Times New Roman" w:hAnsi="Times New Roman" w:cs="Times New Roman"/>
          <w:sz w:val="28"/>
          <w:szCs w:val="28"/>
        </w:rPr>
        <w:t xml:space="preserve">А. Галятина, </w:t>
      </w:r>
      <w:r w:rsidRPr="00B13EA2">
        <w:rPr>
          <w:rFonts w:ascii="Times New Roman" w:hAnsi="Times New Roman" w:cs="Times New Roman"/>
          <w:sz w:val="28"/>
          <w:szCs w:val="28"/>
        </w:rPr>
        <w:t>И.</w:t>
      </w:r>
      <w:r w:rsidR="00DC4CD3">
        <w:rPr>
          <w:rFonts w:ascii="Times New Roman" w:hAnsi="Times New Roman" w:cs="Times New Roman"/>
          <w:sz w:val="28"/>
          <w:szCs w:val="28"/>
        </w:rPr>
        <w:t xml:space="preserve"> </w:t>
      </w:r>
      <w:r w:rsidRPr="00B13EA2">
        <w:rPr>
          <w:rFonts w:ascii="Times New Roman" w:hAnsi="Times New Roman" w:cs="Times New Roman"/>
          <w:sz w:val="28"/>
          <w:szCs w:val="28"/>
        </w:rPr>
        <w:t>М. Устьянцева, О.</w:t>
      </w:r>
      <w:r w:rsidR="000B060E">
        <w:rPr>
          <w:rFonts w:ascii="Times New Roman" w:hAnsi="Times New Roman" w:cs="Times New Roman"/>
          <w:sz w:val="28"/>
          <w:szCs w:val="28"/>
        </w:rPr>
        <w:t> </w:t>
      </w:r>
      <w:r w:rsidRPr="00B13EA2">
        <w:rPr>
          <w:rFonts w:ascii="Times New Roman" w:hAnsi="Times New Roman" w:cs="Times New Roman"/>
          <w:sz w:val="28"/>
          <w:szCs w:val="28"/>
        </w:rPr>
        <w:t>И.</w:t>
      </w:r>
      <w:r w:rsidR="000B060E">
        <w:rPr>
          <w:rFonts w:ascii="Times New Roman" w:hAnsi="Times New Roman" w:cs="Times New Roman"/>
          <w:sz w:val="28"/>
          <w:szCs w:val="28"/>
        </w:rPr>
        <w:t> </w:t>
      </w:r>
      <w:r w:rsidRPr="00B13EA2">
        <w:rPr>
          <w:rFonts w:ascii="Times New Roman" w:hAnsi="Times New Roman" w:cs="Times New Roman"/>
          <w:sz w:val="28"/>
          <w:szCs w:val="28"/>
        </w:rPr>
        <w:t>Хохлова // Б</w:t>
      </w:r>
      <w:r w:rsidR="00BD1AC6">
        <w:rPr>
          <w:rFonts w:ascii="Times New Roman" w:hAnsi="Times New Roman" w:cs="Times New Roman"/>
          <w:sz w:val="28"/>
          <w:szCs w:val="28"/>
        </w:rPr>
        <w:t>юллетень сибирской медицины. – 2013. – Т.</w:t>
      </w:r>
      <w:r w:rsidR="00DC4CD3">
        <w:rPr>
          <w:rFonts w:ascii="Times New Roman" w:hAnsi="Times New Roman" w:cs="Times New Roman"/>
          <w:sz w:val="28"/>
          <w:szCs w:val="28"/>
        </w:rPr>
        <w:t xml:space="preserve"> 12</w:t>
      </w:r>
      <w:r w:rsidR="00BD1AC6">
        <w:rPr>
          <w:rFonts w:ascii="Times New Roman" w:hAnsi="Times New Roman" w:cs="Times New Roman"/>
          <w:sz w:val="28"/>
          <w:szCs w:val="28"/>
        </w:rPr>
        <w:t xml:space="preserve">, № 6. – </w:t>
      </w:r>
      <w:r w:rsidRPr="00B13EA2">
        <w:rPr>
          <w:rFonts w:ascii="Times New Roman" w:hAnsi="Times New Roman" w:cs="Times New Roman"/>
          <w:sz w:val="28"/>
          <w:szCs w:val="28"/>
        </w:rPr>
        <w:t>С.</w:t>
      </w:r>
      <w:r w:rsidR="000B060E">
        <w:rPr>
          <w:rFonts w:ascii="Times New Roman" w:hAnsi="Times New Roman" w:cs="Times New Roman"/>
          <w:sz w:val="28"/>
          <w:szCs w:val="28"/>
        </w:rPr>
        <w:t> </w:t>
      </w:r>
      <w:r w:rsidRPr="00B13EA2">
        <w:rPr>
          <w:rFonts w:ascii="Times New Roman" w:hAnsi="Times New Roman" w:cs="Times New Roman"/>
          <w:sz w:val="28"/>
          <w:szCs w:val="28"/>
        </w:rPr>
        <w:t>17</w:t>
      </w:r>
      <w:r w:rsidR="000B060E">
        <w:rPr>
          <w:rFonts w:ascii="Times New Roman" w:hAnsi="Times New Roman" w:cs="Times New Roman"/>
          <w:sz w:val="28"/>
          <w:szCs w:val="28"/>
        </w:rPr>
        <w:t> </w:t>
      </w:r>
      <w:r w:rsidRPr="00B13EA2">
        <w:rPr>
          <w:rFonts w:ascii="Times New Roman" w:hAnsi="Times New Roman" w:cs="Times New Roman"/>
          <w:sz w:val="28"/>
          <w:szCs w:val="28"/>
        </w:rPr>
        <w:t>–</w:t>
      </w:r>
      <w:r w:rsidR="000B060E">
        <w:rPr>
          <w:rFonts w:ascii="Times New Roman" w:hAnsi="Times New Roman" w:cs="Times New Roman"/>
          <w:sz w:val="28"/>
          <w:szCs w:val="28"/>
        </w:rPr>
        <w:t> </w:t>
      </w:r>
      <w:r w:rsidRPr="00B13EA2">
        <w:rPr>
          <w:rFonts w:ascii="Times New Roman" w:hAnsi="Times New Roman" w:cs="Times New Roman"/>
          <w:sz w:val="28"/>
          <w:szCs w:val="28"/>
        </w:rPr>
        <w:t>24.</w:t>
      </w:r>
    </w:p>
    <w:p w:rsidR="001D21FC" w:rsidRPr="009B3E66" w:rsidRDefault="001D21FC" w:rsidP="009B3E66">
      <w:pPr>
        <w:pStyle w:val="a9"/>
        <w:numPr>
          <w:ilvl w:val="0"/>
          <w:numId w:val="1"/>
        </w:numPr>
        <w:spacing w:after="0" w:line="360" w:lineRule="auto"/>
        <w:ind w:left="567" w:firstLine="567"/>
        <w:jc w:val="both"/>
        <w:rPr>
          <w:rFonts w:ascii="Times New Roman" w:hAnsi="Times New Roman" w:cs="Times New Roman"/>
          <w:sz w:val="28"/>
          <w:szCs w:val="28"/>
        </w:rPr>
      </w:pPr>
      <w:r w:rsidRPr="009B3E66">
        <w:rPr>
          <w:rFonts w:ascii="Times New Roman" w:hAnsi="Times New Roman" w:cs="Times New Roman"/>
          <w:sz w:val="28"/>
          <w:szCs w:val="28"/>
        </w:rPr>
        <w:t>Ди</w:t>
      </w:r>
      <w:r w:rsidR="002F5132" w:rsidRPr="009B3E66">
        <w:rPr>
          <w:rFonts w:ascii="Times New Roman" w:hAnsi="Times New Roman" w:cs="Times New Roman"/>
          <w:sz w:val="28"/>
          <w:szCs w:val="28"/>
        </w:rPr>
        <w:t>тяча нутріціологія: навч. посіб</w:t>
      </w:r>
      <w:r w:rsidRPr="009B3E66">
        <w:rPr>
          <w:rFonts w:ascii="Times New Roman" w:hAnsi="Times New Roman" w:cs="Times New Roman"/>
          <w:sz w:val="28"/>
          <w:szCs w:val="28"/>
        </w:rPr>
        <w:t xml:space="preserve">. </w:t>
      </w:r>
      <w:r w:rsidR="00DC4CD3">
        <w:rPr>
          <w:rFonts w:ascii="Times New Roman" w:hAnsi="Times New Roman" w:cs="Times New Roman"/>
          <w:sz w:val="28"/>
          <w:szCs w:val="28"/>
        </w:rPr>
        <w:t xml:space="preserve">[Текст] </w:t>
      </w:r>
      <w:r w:rsidRPr="009B3E66">
        <w:rPr>
          <w:rFonts w:ascii="Times New Roman" w:hAnsi="Times New Roman" w:cs="Times New Roman"/>
          <w:sz w:val="28"/>
          <w:szCs w:val="28"/>
        </w:rPr>
        <w:t>/ Г</w:t>
      </w:r>
      <w:r w:rsidR="00974436" w:rsidRPr="009B3E66">
        <w:rPr>
          <w:rFonts w:ascii="Times New Roman" w:hAnsi="Times New Roman" w:cs="Times New Roman"/>
          <w:sz w:val="28"/>
          <w:szCs w:val="28"/>
        </w:rPr>
        <w:t>.</w:t>
      </w:r>
      <w:r w:rsidR="00DC4CD3" w:rsidRPr="009B3E66">
        <w:rPr>
          <w:rFonts w:ascii="Times New Roman" w:hAnsi="Times New Roman" w:cs="Times New Roman"/>
          <w:sz w:val="28"/>
          <w:szCs w:val="28"/>
        </w:rPr>
        <w:t xml:space="preserve"> </w:t>
      </w:r>
      <w:r w:rsidR="00974436" w:rsidRPr="009B3E66">
        <w:rPr>
          <w:rFonts w:ascii="Times New Roman" w:hAnsi="Times New Roman" w:cs="Times New Roman"/>
          <w:sz w:val="28"/>
          <w:szCs w:val="28"/>
        </w:rPr>
        <w:t>М. Траверсе, О.</w:t>
      </w:r>
      <w:r w:rsidR="00DC4CD3" w:rsidRPr="009B3E66">
        <w:rPr>
          <w:rFonts w:ascii="Times New Roman" w:hAnsi="Times New Roman" w:cs="Times New Roman"/>
          <w:sz w:val="28"/>
          <w:szCs w:val="28"/>
        </w:rPr>
        <w:t xml:space="preserve"> </w:t>
      </w:r>
      <w:r w:rsidR="00974436" w:rsidRPr="009B3E66">
        <w:rPr>
          <w:rFonts w:ascii="Times New Roman" w:hAnsi="Times New Roman" w:cs="Times New Roman"/>
          <w:sz w:val="28"/>
          <w:szCs w:val="28"/>
        </w:rPr>
        <w:t>Г. Шадрін, В.</w:t>
      </w:r>
      <w:r w:rsidR="00DC4CD3" w:rsidRPr="009B3E66">
        <w:rPr>
          <w:rFonts w:ascii="Times New Roman" w:hAnsi="Times New Roman" w:cs="Times New Roman"/>
          <w:sz w:val="28"/>
          <w:szCs w:val="28"/>
        </w:rPr>
        <w:t xml:space="preserve"> </w:t>
      </w:r>
      <w:r w:rsidR="00974436" w:rsidRPr="009B3E66">
        <w:rPr>
          <w:rFonts w:ascii="Times New Roman" w:hAnsi="Times New Roman" w:cs="Times New Roman"/>
          <w:sz w:val="28"/>
          <w:szCs w:val="28"/>
        </w:rPr>
        <w:t>К.</w:t>
      </w:r>
      <w:r w:rsidR="00DC4CD3" w:rsidRPr="009B3E66">
        <w:rPr>
          <w:rFonts w:ascii="Times New Roman" w:hAnsi="Times New Roman" w:cs="Times New Roman"/>
          <w:sz w:val="28"/>
          <w:szCs w:val="28"/>
        </w:rPr>
        <w:t xml:space="preserve"> </w:t>
      </w:r>
      <w:r w:rsidRPr="009B3E66">
        <w:rPr>
          <w:rFonts w:ascii="Times New Roman" w:hAnsi="Times New Roman" w:cs="Times New Roman"/>
          <w:sz w:val="28"/>
          <w:szCs w:val="28"/>
        </w:rPr>
        <w:t>Козакевич, О.</w:t>
      </w:r>
      <w:r w:rsidR="00DC4CD3" w:rsidRPr="009B3E66">
        <w:rPr>
          <w:rFonts w:ascii="Times New Roman" w:hAnsi="Times New Roman" w:cs="Times New Roman"/>
          <w:sz w:val="28"/>
          <w:szCs w:val="28"/>
        </w:rPr>
        <w:t xml:space="preserve"> </w:t>
      </w:r>
      <w:r w:rsidRPr="009B3E66">
        <w:rPr>
          <w:rFonts w:ascii="Times New Roman" w:hAnsi="Times New Roman" w:cs="Times New Roman"/>
          <w:sz w:val="28"/>
          <w:szCs w:val="28"/>
        </w:rPr>
        <w:t>В. Горішна. – Полтава, 2009. – 175 с.</w:t>
      </w:r>
    </w:p>
    <w:p w:rsidR="001D21FC" w:rsidRPr="009B3E66" w:rsidRDefault="001D21FC" w:rsidP="009B3E66">
      <w:pPr>
        <w:pStyle w:val="a9"/>
        <w:numPr>
          <w:ilvl w:val="0"/>
          <w:numId w:val="1"/>
        </w:numPr>
        <w:spacing w:after="0" w:line="360" w:lineRule="auto"/>
        <w:ind w:left="567" w:firstLine="567"/>
        <w:jc w:val="both"/>
        <w:rPr>
          <w:rFonts w:ascii="Times New Roman" w:hAnsi="Times New Roman" w:cs="Times New Roman"/>
          <w:sz w:val="28"/>
          <w:szCs w:val="28"/>
        </w:rPr>
      </w:pPr>
      <w:r w:rsidRPr="009B3E66">
        <w:rPr>
          <w:rFonts w:ascii="Times New Roman" w:hAnsi="Times New Roman" w:cs="Times New Roman"/>
          <w:sz w:val="28"/>
          <w:szCs w:val="28"/>
        </w:rPr>
        <w:t xml:space="preserve">Дмитриева Ю. А. Факторы риска и особенности течения рахита у детей раннего возраста в современных условиях: автореф. дисс. </w:t>
      </w:r>
      <w:r w:rsidR="00C339BA" w:rsidRPr="009B3E66">
        <w:rPr>
          <w:rFonts w:ascii="Times New Roman" w:hAnsi="Times New Roman" w:cs="Times New Roman"/>
          <w:sz w:val="28"/>
          <w:szCs w:val="28"/>
        </w:rPr>
        <w:t>н</w:t>
      </w:r>
      <w:r w:rsidR="002F5132" w:rsidRPr="009B3E66">
        <w:rPr>
          <w:rFonts w:ascii="Times New Roman" w:hAnsi="Times New Roman" w:cs="Times New Roman"/>
          <w:sz w:val="28"/>
          <w:szCs w:val="28"/>
        </w:rPr>
        <w:t xml:space="preserve">а соискание научной степени </w:t>
      </w:r>
      <w:r w:rsidRPr="009B3E66">
        <w:rPr>
          <w:rFonts w:ascii="Times New Roman" w:hAnsi="Times New Roman" w:cs="Times New Roman"/>
          <w:sz w:val="28"/>
          <w:szCs w:val="28"/>
        </w:rPr>
        <w:t>канд. мед. наук</w:t>
      </w:r>
      <w:r w:rsidR="002F5132" w:rsidRPr="009B3E66">
        <w:rPr>
          <w:rFonts w:ascii="Times New Roman" w:hAnsi="Times New Roman" w:cs="Times New Roman"/>
          <w:sz w:val="28"/>
          <w:szCs w:val="28"/>
        </w:rPr>
        <w:t xml:space="preserve">: 14.01.08 </w:t>
      </w:r>
      <w:r w:rsidR="00DC4CD3" w:rsidRPr="009B3E66">
        <w:rPr>
          <w:rFonts w:ascii="Times New Roman" w:hAnsi="Times New Roman" w:cs="Times New Roman"/>
          <w:sz w:val="28"/>
          <w:szCs w:val="28"/>
        </w:rPr>
        <w:t xml:space="preserve">[Електронний ресурс] </w:t>
      </w:r>
      <w:r w:rsidR="002F5132" w:rsidRPr="009B3E66">
        <w:rPr>
          <w:rFonts w:ascii="Times New Roman" w:hAnsi="Times New Roman" w:cs="Times New Roman"/>
          <w:sz w:val="28"/>
          <w:szCs w:val="28"/>
        </w:rPr>
        <w:t xml:space="preserve">/ Ю.А. Дмитриева; </w:t>
      </w:r>
      <w:r w:rsidR="00C339BA" w:rsidRPr="009B3E66">
        <w:rPr>
          <w:rFonts w:ascii="Times New Roman" w:hAnsi="Times New Roman" w:cs="Times New Roman"/>
          <w:sz w:val="28"/>
          <w:szCs w:val="28"/>
        </w:rPr>
        <w:t>РМАПО.</w:t>
      </w:r>
      <w:r w:rsidRPr="009B3E66">
        <w:rPr>
          <w:rFonts w:ascii="Times New Roman" w:hAnsi="Times New Roman" w:cs="Times New Roman"/>
          <w:sz w:val="28"/>
          <w:szCs w:val="28"/>
        </w:rPr>
        <w:t xml:space="preserve"> – М., 2011. – 24 с.</w:t>
      </w:r>
      <w:r w:rsidR="009B3E66" w:rsidRPr="009B3E66">
        <w:rPr>
          <w:rFonts w:ascii="Times New Roman" w:hAnsi="Times New Roman" w:cs="Times New Roman"/>
          <w:sz w:val="28"/>
          <w:szCs w:val="28"/>
        </w:rPr>
        <w:t xml:space="preserve"> – Режим доступу: http://medical-diss.com/docreader/348896/a#?page=12</w:t>
      </w:r>
      <w:r w:rsidR="009B3E66">
        <w:rPr>
          <w:rFonts w:ascii="Times New Roman" w:hAnsi="Times New Roman" w:cs="Times New Roman"/>
          <w:sz w:val="28"/>
          <w:szCs w:val="28"/>
        </w:rPr>
        <w:t>.</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rPr>
        <w:lastRenderedPageBreak/>
        <w:t>Дудинская Е.</w:t>
      </w:r>
      <w:r w:rsidR="009B3E66">
        <w:rPr>
          <w:sz w:val="28"/>
          <w:szCs w:val="28"/>
        </w:rPr>
        <w:t xml:space="preserve"> </w:t>
      </w:r>
      <w:r w:rsidRPr="00557373">
        <w:rPr>
          <w:sz w:val="28"/>
          <w:szCs w:val="28"/>
        </w:rPr>
        <w:t>Н.</w:t>
      </w:r>
      <w:r w:rsidR="009B3E66">
        <w:rPr>
          <w:sz w:val="28"/>
          <w:szCs w:val="28"/>
        </w:rPr>
        <w:t xml:space="preserve"> </w:t>
      </w:r>
      <w:r w:rsidRPr="00557373">
        <w:rPr>
          <w:sz w:val="28"/>
          <w:szCs w:val="28"/>
        </w:rPr>
        <w:t xml:space="preserve">Роль витамина D в развитии артериальной гипертензии </w:t>
      </w:r>
      <w:r w:rsidR="009B3E66">
        <w:rPr>
          <w:sz w:val="28"/>
          <w:szCs w:val="28"/>
        </w:rPr>
        <w:t xml:space="preserve">[Текст] </w:t>
      </w:r>
      <w:r w:rsidRPr="00557373">
        <w:rPr>
          <w:sz w:val="28"/>
          <w:szCs w:val="28"/>
        </w:rPr>
        <w:t>/</w:t>
      </w:r>
      <w:r w:rsidR="00974436">
        <w:rPr>
          <w:sz w:val="28"/>
          <w:szCs w:val="28"/>
        </w:rPr>
        <w:t xml:space="preserve"> Е.</w:t>
      </w:r>
      <w:r w:rsidR="009B3E66">
        <w:rPr>
          <w:sz w:val="28"/>
          <w:szCs w:val="28"/>
        </w:rPr>
        <w:t xml:space="preserve"> </w:t>
      </w:r>
      <w:r w:rsidR="00974436">
        <w:rPr>
          <w:sz w:val="28"/>
          <w:szCs w:val="28"/>
        </w:rPr>
        <w:t>Н.</w:t>
      </w:r>
      <w:r w:rsidR="009B3E66">
        <w:rPr>
          <w:sz w:val="28"/>
          <w:szCs w:val="28"/>
        </w:rPr>
        <w:t xml:space="preserve"> </w:t>
      </w:r>
      <w:r w:rsidRPr="00557373">
        <w:rPr>
          <w:sz w:val="28"/>
          <w:szCs w:val="28"/>
        </w:rPr>
        <w:t>Дудинская, О.</w:t>
      </w:r>
      <w:r w:rsidR="009B3E66">
        <w:rPr>
          <w:sz w:val="28"/>
          <w:szCs w:val="28"/>
        </w:rPr>
        <w:t xml:space="preserve"> </w:t>
      </w:r>
      <w:r w:rsidRPr="00557373">
        <w:rPr>
          <w:sz w:val="28"/>
          <w:szCs w:val="28"/>
        </w:rPr>
        <w:t>Н. Ткачева //</w:t>
      </w:r>
      <w:r w:rsidR="00DC4CD3">
        <w:rPr>
          <w:sz w:val="28"/>
          <w:szCs w:val="28"/>
        </w:rPr>
        <w:t xml:space="preserve"> </w:t>
      </w:r>
      <w:r w:rsidRPr="00557373">
        <w:rPr>
          <w:sz w:val="28"/>
          <w:szCs w:val="28"/>
        </w:rPr>
        <w:t>Кардиоваскулярная терапия и профилактика. – 2012. – №</w:t>
      </w:r>
      <w:r w:rsidR="009B3E66">
        <w:rPr>
          <w:sz w:val="28"/>
          <w:szCs w:val="28"/>
        </w:rPr>
        <w:t xml:space="preserve"> </w:t>
      </w:r>
      <w:r w:rsidRPr="00557373">
        <w:rPr>
          <w:sz w:val="28"/>
          <w:szCs w:val="28"/>
        </w:rPr>
        <w:t>11</w:t>
      </w:r>
      <w:r w:rsidR="009B3E66">
        <w:rPr>
          <w:sz w:val="28"/>
          <w:szCs w:val="28"/>
        </w:rPr>
        <w:t xml:space="preserve"> </w:t>
      </w:r>
      <w:r w:rsidRPr="00557373">
        <w:rPr>
          <w:sz w:val="28"/>
          <w:szCs w:val="28"/>
        </w:rPr>
        <w:t>(3). – С.</w:t>
      </w:r>
      <w:r w:rsidR="00C339BA">
        <w:rPr>
          <w:sz w:val="28"/>
          <w:szCs w:val="28"/>
        </w:rPr>
        <w:t xml:space="preserve"> 77</w:t>
      </w:r>
      <w:r w:rsidR="00C339BA" w:rsidRPr="00557373">
        <w:rPr>
          <w:sz w:val="28"/>
          <w:szCs w:val="28"/>
        </w:rPr>
        <w:t xml:space="preserve"> – </w:t>
      </w:r>
      <w:r w:rsidRPr="00557373">
        <w:rPr>
          <w:sz w:val="28"/>
          <w:szCs w:val="28"/>
        </w:rPr>
        <w:t>81.</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rPr>
        <w:t>Захарова</w:t>
      </w:r>
      <w:r w:rsidR="00FE4391">
        <w:rPr>
          <w:sz w:val="28"/>
          <w:szCs w:val="28"/>
        </w:rPr>
        <w:t xml:space="preserve"> И.</w:t>
      </w:r>
      <w:r w:rsidR="009B3E66">
        <w:rPr>
          <w:sz w:val="28"/>
          <w:szCs w:val="28"/>
        </w:rPr>
        <w:t xml:space="preserve"> </w:t>
      </w:r>
      <w:r w:rsidR="00FE4391">
        <w:rPr>
          <w:sz w:val="28"/>
          <w:szCs w:val="28"/>
        </w:rPr>
        <w:t xml:space="preserve">Н. </w:t>
      </w:r>
      <w:r w:rsidRPr="00557373">
        <w:rPr>
          <w:sz w:val="28"/>
          <w:szCs w:val="28"/>
        </w:rPr>
        <w:t xml:space="preserve">Факторы риска развития рахита у детей в современных условиях </w:t>
      </w:r>
      <w:r w:rsidR="009B3E66">
        <w:rPr>
          <w:sz w:val="28"/>
          <w:szCs w:val="28"/>
        </w:rPr>
        <w:t xml:space="preserve">[Текст] </w:t>
      </w:r>
      <w:r w:rsidRPr="00557373">
        <w:rPr>
          <w:sz w:val="28"/>
          <w:szCs w:val="28"/>
        </w:rPr>
        <w:t>/ И.</w:t>
      </w:r>
      <w:r w:rsidR="009B3E66">
        <w:rPr>
          <w:sz w:val="28"/>
          <w:szCs w:val="28"/>
        </w:rPr>
        <w:t xml:space="preserve"> </w:t>
      </w:r>
      <w:r w:rsidRPr="00557373">
        <w:rPr>
          <w:sz w:val="28"/>
          <w:szCs w:val="28"/>
        </w:rPr>
        <w:t>Н. Захарова, Ю.</w:t>
      </w:r>
      <w:r w:rsidR="009B3E66">
        <w:rPr>
          <w:sz w:val="28"/>
          <w:szCs w:val="28"/>
        </w:rPr>
        <w:t xml:space="preserve"> </w:t>
      </w:r>
      <w:r w:rsidRPr="00557373">
        <w:rPr>
          <w:sz w:val="28"/>
          <w:szCs w:val="28"/>
        </w:rPr>
        <w:t>А. Дмитриева // Одес</w:t>
      </w:r>
      <w:r w:rsidR="00C339BA">
        <w:rPr>
          <w:sz w:val="28"/>
          <w:szCs w:val="28"/>
        </w:rPr>
        <w:t>ький медичний журнал. – 2013. –</w:t>
      </w:r>
      <w:r w:rsidRPr="00557373">
        <w:rPr>
          <w:sz w:val="28"/>
          <w:szCs w:val="28"/>
        </w:rPr>
        <w:t xml:space="preserve"> №</w:t>
      </w:r>
      <w:r w:rsidR="009B3E66">
        <w:rPr>
          <w:sz w:val="28"/>
          <w:szCs w:val="28"/>
        </w:rPr>
        <w:t xml:space="preserve"> </w:t>
      </w:r>
      <w:r w:rsidRPr="00557373">
        <w:rPr>
          <w:sz w:val="28"/>
          <w:szCs w:val="28"/>
        </w:rPr>
        <w:t>6 (140)</w:t>
      </w:r>
      <w:r w:rsidR="00C339BA">
        <w:rPr>
          <w:sz w:val="28"/>
          <w:szCs w:val="28"/>
        </w:rPr>
        <w:t>. – С.</w:t>
      </w:r>
      <w:r w:rsidR="009B3E66">
        <w:rPr>
          <w:sz w:val="28"/>
          <w:szCs w:val="28"/>
        </w:rPr>
        <w:t xml:space="preserve"> </w:t>
      </w:r>
      <w:r w:rsidR="00C339BA">
        <w:rPr>
          <w:sz w:val="28"/>
          <w:szCs w:val="28"/>
        </w:rPr>
        <w:t>84</w:t>
      </w:r>
      <w:r w:rsidR="00C339BA" w:rsidRPr="00557373">
        <w:rPr>
          <w:sz w:val="28"/>
          <w:szCs w:val="28"/>
        </w:rPr>
        <w:t xml:space="preserve"> – </w:t>
      </w:r>
      <w:r w:rsidRPr="00557373">
        <w:rPr>
          <w:sz w:val="28"/>
          <w:szCs w:val="28"/>
        </w:rPr>
        <w:t>92.</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rPr>
      </w:pPr>
      <w:r w:rsidRPr="00B13EA2">
        <w:rPr>
          <w:rFonts w:ascii="Times New Roman" w:hAnsi="Times New Roman" w:cs="Times New Roman"/>
          <w:sz w:val="28"/>
          <w:szCs w:val="28"/>
        </w:rPr>
        <w:t>Захарова И.</w:t>
      </w:r>
      <w:r w:rsidR="009B3E66">
        <w:rPr>
          <w:rFonts w:ascii="Times New Roman" w:hAnsi="Times New Roman" w:cs="Times New Roman"/>
          <w:sz w:val="28"/>
          <w:szCs w:val="28"/>
        </w:rPr>
        <w:t xml:space="preserve"> </w:t>
      </w:r>
      <w:r w:rsidRPr="00B13EA2">
        <w:rPr>
          <w:rFonts w:ascii="Times New Roman" w:hAnsi="Times New Roman" w:cs="Times New Roman"/>
          <w:sz w:val="28"/>
          <w:szCs w:val="28"/>
        </w:rPr>
        <w:t xml:space="preserve">Н. Роль метаболитов витамина D при рахите у детей </w:t>
      </w:r>
      <w:r w:rsidR="009B3E66">
        <w:rPr>
          <w:rFonts w:ascii="Times New Roman" w:hAnsi="Times New Roman" w:cs="Times New Roman"/>
          <w:sz w:val="28"/>
          <w:szCs w:val="28"/>
        </w:rPr>
        <w:t xml:space="preserve">[Текст] </w:t>
      </w:r>
      <w:r w:rsidRPr="00B13EA2">
        <w:rPr>
          <w:rFonts w:ascii="Times New Roman" w:hAnsi="Times New Roman" w:cs="Times New Roman"/>
          <w:sz w:val="28"/>
          <w:szCs w:val="28"/>
        </w:rPr>
        <w:t>/ И.</w:t>
      </w:r>
      <w:r w:rsidR="009B3E66">
        <w:rPr>
          <w:rFonts w:ascii="Times New Roman" w:hAnsi="Times New Roman" w:cs="Times New Roman"/>
          <w:sz w:val="28"/>
          <w:szCs w:val="28"/>
        </w:rPr>
        <w:t xml:space="preserve"> </w:t>
      </w:r>
      <w:r w:rsidRPr="00B13EA2">
        <w:rPr>
          <w:rFonts w:ascii="Times New Roman" w:hAnsi="Times New Roman" w:cs="Times New Roman"/>
          <w:sz w:val="28"/>
          <w:szCs w:val="28"/>
        </w:rPr>
        <w:t>Н. Захарова, Н.</w:t>
      </w:r>
      <w:r w:rsidR="009B3E66">
        <w:rPr>
          <w:rFonts w:ascii="Times New Roman" w:hAnsi="Times New Roman" w:cs="Times New Roman"/>
          <w:sz w:val="28"/>
          <w:szCs w:val="28"/>
        </w:rPr>
        <w:t xml:space="preserve"> </w:t>
      </w:r>
      <w:r w:rsidRPr="00B13EA2">
        <w:rPr>
          <w:rFonts w:ascii="Times New Roman" w:hAnsi="Times New Roman" w:cs="Times New Roman"/>
          <w:sz w:val="28"/>
          <w:szCs w:val="28"/>
        </w:rPr>
        <w:t>А. Коровина, Ю.</w:t>
      </w:r>
      <w:r w:rsidR="009B3E66">
        <w:rPr>
          <w:rFonts w:ascii="Times New Roman" w:hAnsi="Times New Roman" w:cs="Times New Roman"/>
          <w:sz w:val="28"/>
          <w:szCs w:val="28"/>
        </w:rPr>
        <w:t xml:space="preserve"> </w:t>
      </w:r>
      <w:r w:rsidRPr="00B13EA2">
        <w:rPr>
          <w:rFonts w:ascii="Times New Roman" w:hAnsi="Times New Roman" w:cs="Times New Roman"/>
          <w:sz w:val="28"/>
          <w:szCs w:val="28"/>
        </w:rPr>
        <w:t>А. Дмитриева // Педиатрия</w:t>
      </w:r>
      <w:r w:rsidR="009B3E66">
        <w:rPr>
          <w:rFonts w:ascii="Times New Roman" w:hAnsi="Times New Roman" w:cs="Times New Roman"/>
          <w:sz w:val="28"/>
          <w:szCs w:val="28"/>
        </w:rPr>
        <w:t>. – 2010.</w:t>
      </w:r>
      <w:r w:rsidR="00C339BA">
        <w:rPr>
          <w:rFonts w:ascii="Times New Roman" w:hAnsi="Times New Roman" w:cs="Times New Roman"/>
          <w:sz w:val="28"/>
          <w:szCs w:val="28"/>
        </w:rPr>
        <w:t>– Т. 89., № 3. – С. 68</w:t>
      </w:r>
      <w:r w:rsidR="00C339BA" w:rsidRPr="00C339BA">
        <w:rPr>
          <w:rFonts w:ascii="Times New Roman" w:hAnsi="Times New Roman" w:cs="Times New Roman"/>
          <w:sz w:val="28"/>
          <w:szCs w:val="28"/>
        </w:rPr>
        <w:t xml:space="preserve"> –</w:t>
      </w:r>
      <w:r w:rsidRPr="00B13EA2">
        <w:rPr>
          <w:rFonts w:ascii="Times New Roman" w:hAnsi="Times New Roman" w:cs="Times New Roman"/>
          <w:sz w:val="28"/>
          <w:szCs w:val="28"/>
        </w:rPr>
        <w:t>73.</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rPr>
      </w:pPr>
      <w:r w:rsidRPr="00B13EA2">
        <w:rPr>
          <w:rFonts w:ascii="Times New Roman" w:hAnsi="Times New Roman" w:cs="Times New Roman"/>
          <w:sz w:val="28"/>
          <w:szCs w:val="28"/>
        </w:rPr>
        <w:t>Захарова И.</w:t>
      </w:r>
      <w:r w:rsidR="009B3E66">
        <w:rPr>
          <w:rFonts w:ascii="Times New Roman" w:hAnsi="Times New Roman" w:cs="Times New Roman"/>
          <w:sz w:val="28"/>
          <w:szCs w:val="28"/>
        </w:rPr>
        <w:t xml:space="preserve"> </w:t>
      </w:r>
      <w:r w:rsidRPr="00B13EA2">
        <w:rPr>
          <w:rFonts w:ascii="Times New Roman" w:hAnsi="Times New Roman" w:cs="Times New Roman"/>
          <w:sz w:val="28"/>
          <w:szCs w:val="28"/>
        </w:rPr>
        <w:t xml:space="preserve">Н. Современный взгляд на патогенез и профилактику рахита у детей </w:t>
      </w:r>
      <w:r w:rsidR="009B3E66">
        <w:rPr>
          <w:rFonts w:ascii="Times New Roman" w:hAnsi="Times New Roman" w:cs="Times New Roman"/>
          <w:sz w:val="28"/>
          <w:szCs w:val="28"/>
        </w:rPr>
        <w:t xml:space="preserve">[Текст] </w:t>
      </w:r>
      <w:r w:rsidRPr="00B13EA2">
        <w:rPr>
          <w:rFonts w:ascii="Times New Roman" w:hAnsi="Times New Roman" w:cs="Times New Roman"/>
          <w:sz w:val="28"/>
          <w:szCs w:val="28"/>
        </w:rPr>
        <w:t>/</w:t>
      </w:r>
      <w:r w:rsidR="009B3E66">
        <w:rPr>
          <w:rFonts w:ascii="Times New Roman" w:hAnsi="Times New Roman" w:cs="Times New Roman"/>
          <w:sz w:val="28"/>
          <w:szCs w:val="28"/>
        </w:rPr>
        <w:t xml:space="preserve"> </w:t>
      </w:r>
      <w:r w:rsidRPr="00B13EA2">
        <w:rPr>
          <w:rFonts w:ascii="Times New Roman" w:hAnsi="Times New Roman" w:cs="Times New Roman"/>
          <w:sz w:val="28"/>
          <w:szCs w:val="28"/>
        </w:rPr>
        <w:t>И.</w:t>
      </w:r>
      <w:r w:rsidR="009B3E66">
        <w:rPr>
          <w:rFonts w:ascii="Times New Roman" w:hAnsi="Times New Roman" w:cs="Times New Roman"/>
          <w:sz w:val="28"/>
          <w:szCs w:val="28"/>
        </w:rPr>
        <w:t xml:space="preserve"> </w:t>
      </w:r>
      <w:r w:rsidRPr="00B13EA2">
        <w:rPr>
          <w:rFonts w:ascii="Times New Roman" w:hAnsi="Times New Roman" w:cs="Times New Roman"/>
          <w:sz w:val="28"/>
          <w:szCs w:val="28"/>
        </w:rPr>
        <w:t>Н. Захарова, Н.</w:t>
      </w:r>
      <w:r w:rsidR="009B3E66">
        <w:rPr>
          <w:rFonts w:ascii="Times New Roman" w:hAnsi="Times New Roman" w:cs="Times New Roman"/>
          <w:sz w:val="28"/>
          <w:szCs w:val="28"/>
        </w:rPr>
        <w:t xml:space="preserve"> </w:t>
      </w:r>
      <w:r w:rsidRPr="00B13EA2">
        <w:rPr>
          <w:rFonts w:ascii="Times New Roman" w:hAnsi="Times New Roman" w:cs="Times New Roman"/>
          <w:sz w:val="28"/>
          <w:szCs w:val="28"/>
        </w:rPr>
        <w:t>А. Коровина, Ю.</w:t>
      </w:r>
      <w:r w:rsidR="009B3E66">
        <w:rPr>
          <w:rFonts w:ascii="Times New Roman" w:hAnsi="Times New Roman" w:cs="Times New Roman"/>
          <w:sz w:val="28"/>
          <w:szCs w:val="28"/>
        </w:rPr>
        <w:t xml:space="preserve"> </w:t>
      </w:r>
      <w:r w:rsidRPr="00B13EA2">
        <w:rPr>
          <w:rFonts w:ascii="Times New Roman" w:hAnsi="Times New Roman" w:cs="Times New Roman"/>
          <w:sz w:val="28"/>
          <w:szCs w:val="28"/>
        </w:rPr>
        <w:t xml:space="preserve">А. Дмитриева </w:t>
      </w:r>
      <w:r w:rsidRPr="00B13EA2">
        <w:rPr>
          <w:rFonts w:ascii="Times New Roman" w:hAnsi="Times New Roman" w:cs="Times New Roman"/>
          <w:sz w:val="28"/>
          <w:szCs w:val="28"/>
          <w:shd w:val="clear" w:color="auto" w:fill="FFFFFF"/>
        </w:rPr>
        <w:t xml:space="preserve">// </w:t>
      </w:r>
      <w:hyperlink r:id="rId66" w:history="1">
        <w:r w:rsidRPr="00B13EA2">
          <w:rPr>
            <w:rStyle w:val="ae"/>
            <w:rFonts w:ascii="Times New Roman" w:hAnsi="Times New Roman" w:cs="Times New Roman"/>
            <w:color w:val="auto"/>
            <w:sz w:val="28"/>
            <w:szCs w:val="28"/>
            <w:u w:val="none"/>
            <w:shd w:val="clear" w:color="auto" w:fill="FFFFFF"/>
          </w:rPr>
          <w:t>Практика педиатра</w:t>
        </w:r>
      </w:hyperlink>
      <w:r w:rsidRPr="00B13EA2">
        <w:rPr>
          <w:rFonts w:ascii="Times New Roman" w:hAnsi="Times New Roman" w:cs="Times New Roman"/>
          <w:sz w:val="28"/>
          <w:szCs w:val="28"/>
          <w:shd w:val="clear" w:color="auto" w:fill="FFFFFF"/>
        </w:rPr>
        <w:t>.</w:t>
      </w:r>
      <w:r w:rsidRPr="00B13EA2">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rPr>
        <w:t xml:space="preserve"> 2012.</w:t>
      </w:r>
      <w:r w:rsidRPr="00B13EA2">
        <w:rPr>
          <w:rFonts w:ascii="Times New Roman" w:hAnsi="Times New Roman" w:cs="Times New Roman"/>
          <w:sz w:val="28"/>
          <w:szCs w:val="28"/>
        </w:rPr>
        <w:t xml:space="preserve"> – </w:t>
      </w:r>
      <w:r w:rsidRPr="00B13EA2">
        <w:rPr>
          <w:rFonts w:ascii="Times New Roman" w:hAnsi="Times New Roman" w:cs="Times New Roman"/>
          <w:sz w:val="28"/>
          <w:szCs w:val="28"/>
          <w:shd w:val="clear" w:color="auto" w:fill="FFFFFF"/>
        </w:rPr>
        <w:t>№</w:t>
      </w:r>
      <w:r w:rsidR="009B3E66">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 xml:space="preserve">3 </w:t>
      </w:r>
      <w:r w:rsidRPr="00B13EA2">
        <w:rPr>
          <w:rFonts w:ascii="Times New Roman" w:hAnsi="Times New Roman" w:cs="Times New Roman"/>
          <w:sz w:val="28"/>
          <w:szCs w:val="28"/>
        </w:rPr>
        <w:t>–</w:t>
      </w:r>
      <w:r w:rsidR="00C339BA">
        <w:rPr>
          <w:rFonts w:ascii="Times New Roman" w:hAnsi="Times New Roman" w:cs="Times New Roman"/>
          <w:sz w:val="28"/>
          <w:szCs w:val="28"/>
          <w:shd w:val="clear" w:color="auto" w:fill="FFFFFF"/>
        </w:rPr>
        <w:t xml:space="preserve"> С. 34</w:t>
      </w:r>
      <w:r w:rsidR="00C339BA" w:rsidRPr="00C339BA">
        <w:rPr>
          <w:rFonts w:ascii="Times New Roman" w:hAnsi="Times New Roman" w:cs="Times New Roman"/>
          <w:sz w:val="28"/>
          <w:szCs w:val="28"/>
        </w:rPr>
        <w:t xml:space="preserve"> – </w:t>
      </w:r>
      <w:r w:rsidRPr="00B13EA2">
        <w:rPr>
          <w:rFonts w:ascii="Times New Roman" w:hAnsi="Times New Roman" w:cs="Times New Roman"/>
          <w:sz w:val="28"/>
          <w:szCs w:val="28"/>
          <w:shd w:val="clear" w:color="auto" w:fill="FFFFFF"/>
        </w:rPr>
        <w:t>40.</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rPr>
      </w:pPr>
      <w:r w:rsidRPr="00B13EA2">
        <w:rPr>
          <w:rFonts w:ascii="Times New Roman" w:hAnsi="Times New Roman" w:cs="Times New Roman"/>
          <w:sz w:val="28"/>
          <w:szCs w:val="28"/>
        </w:rPr>
        <w:t>Захарова И.</w:t>
      </w:r>
      <w:r w:rsidR="00C339BA">
        <w:rPr>
          <w:rFonts w:ascii="Times New Roman" w:hAnsi="Times New Roman" w:cs="Times New Roman"/>
          <w:sz w:val="28"/>
          <w:szCs w:val="28"/>
        </w:rPr>
        <w:t xml:space="preserve"> Н. Известные и неизвестные эффекты витамина D </w:t>
      </w:r>
      <w:r w:rsidR="009B3E66">
        <w:rPr>
          <w:rFonts w:ascii="Times New Roman" w:hAnsi="Times New Roman" w:cs="Times New Roman"/>
          <w:sz w:val="28"/>
          <w:szCs w:val="28"/>
        </w:rPr>
        <w:t xml:space="preserve">[Текст] </w:t>
      </w:r>
      <w:r w:rsidRPr="00B13EA2">
        <w:rPr>
          <w:rFonts w:ascii="Times New Roman" w:hAnsi="Times New Roman" w:cs="Times New Roman"/>
          <w:sz w:val="28"/>
          <w:szCs w:val="28"/>
        </w:rPr>
        <w:t>/ И.</w:t>
      </w:r>
      <w:r w:rsidR="009B3E66">
        <w:rPr>
          <w:rFonts w:ascii="Times New Roman" w:hAnsi="Times New Roman" w:cs="Times New Roman"/>
          <w:sz w:val="28"/>
          <w:szCs w:val="28"/>
        </w:rPr>
        <w:t xml:space="preserve"> </w:t>
      </w:r>
      <w:r w:rsidRPr="00B13EA2">
        <w:rPr>
          <w:rFonts w:ascii="Times New Roman" w:hAnsi="Times New Roman" w:cs="Times New Roman"/>
          <w:sz w:val="28"/>
          <w:szCs w:val="28"/>
        </w:rPr>
        <w:t>Н. Захарова, С.</w:t>
      </w:r>
      <w:r w:rsidR="00C339BA">
        <w:rPr>
          <w:rFonts w:ascii="Times New Roman" w:hAnsi="Times New Roman" w:cs="Times New Roman"/>
          <w:sz w:val="28"/>
          <w:szCs w:val="28"/>
        </w:rPr>
        <w:t xml:space="preserve"> В. Яблочкова, </w:t>
      </w:r>
      <w:r w:rsidRPr="00B13EA2">
        <w:rPr>
          <w:rFonts w:ascii="Times New Roman" w:hAnsi="Times New Roman" w:cs="Times New Roman"/>
          <w:sz w:val="28"/>
          <w:szCs w:val="28"/>
        </w:rPr>
        <w:t>Ю.</w:t>
      </w:r>
      <w:r w:rsidR="009B3E66">
        <w:rPr>
          <w:rFonts w:ascii="Times New Roman" w:hAnsi="Times New Roman" w:cs="Times New Roman"/>
          <w:sz w:val="28"/>
          <w:szCs w:val="28"/>
        </w:rPr>
        <w:t xml:space="preserve"> </w:t>
      </w:r>
      <w:r w:rsidRPr="00B13EA2">
        <w:rPr>
          <w:rFonts w:ascii="Times New Roman" w:hAnsi="Times New Roman" w:cs="Times New Roman"/>
          <w:sz w:val="28"/>
          <w:szCs w:val="28"/>
        </w:rPr>
        <w:t>А. Дмитриева // Вопросы современно</w:t>
      </w:r>
      <w:r w:rsidR="00C339BA">
        <w:rPr>
          <w:rFonts w:ascii="Times New Roman" w:hAnsi="Times New Roman" w:cs="Times New Roman"/>
          <w:sz w:val="28"/>
          <w:szCs w:val="28"/>
        </w:rPr>
        <w:t xml:space="preserve">й педиатрии. – 2013. – Т. 12., № 2. – С. 20 </w:t>
      </w:r>
      <w:r w:rsidR="00C339BA" w:rsidRPr="00C339BA">
        <w:rPr>
          <w:rFonts w:ascii="Times New Roman" w:hAnsi="Times New Roman" w:cs="Times New Roman"/>
          <w:sz w:val="28"/>
          <w:szCs w:val="28"/>
        </w:rPr>
        <w:t xml:space="preserve">– </w:t>
      </w:r>
      <w:r w:rsidRPr="00B13EA2">
        <w:rPr>
          <w:rFonts w:ascii="Times New Roman" w:hAnsi="Times New Roman" w:cs="Times New Roman"/>
          <w:sz w:val="28"/>
          <w:szCs w:val="28"/>
        </w:rPr>
        <w:t>25.</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rPr>
        <w:t xml:space="preserve">Зелінська Н. Б. Ожиріння та метаболічний синдром у дітей </w:t>
      </w:r>
      <w:r w:rsidR="009B3E66">
        <w:rPr>
          <w:sz w:val="28"/>
          <w:szCs w:val="28"/>
        </w:rPr>
        <w:t xml:space="preserve">[Текст] </w:t>
      </w:r>
      <w:r w:rsidRPr="00557373">
        <w:rPr>
          <w:sz w:val="28"/>
          <w:szCs w:val="28"/>
        </w:rPr>
        <w:t>/ Н. Б. Зелінська // Клінічна ендокринологія та ендокринна хірургія.– 2013.–</w:t>
      </w:r>
      <w:r w:rsidR="009B3E66">
        <w:rPr>
          <w:sz w:val="28"/>
          <w:szCs w:val="28"/>
        </w:rPr>
        <w:t xml:space="preserve"> </w:t>
      </w:r>
      <w:r w:rsidRPr="00557373">
        <w:rPr>
          <w:sz w:val="28"/>
          <w:szCs w:val="28"/>
        </w:rPr>
        <w:t>№ 4</w:t>
      </w:r>
      <w:r w:rsidR="00C339BA">
        <w:rPr>
          <w:sz w:val="28"/>
          <w:szCs w:val="28"/>
        </w:rPr>
        <w:t xml:space="preserve"> (45).– С. 62</w:t>
      </w:r>
      <w:r w:rsidR="00C339BA" w:rsidRPr="00C339BA">
        <w:rPr>
          <w:sz w:val="28"/>
          <w:szCs w:val="28"/>
        </w:rPr>
        <w:t xml:space="preserve"> – </w:t>
      </w:r>
      <w:r w:rsidRPr="00557373">
        <w:rPr>
          <w:sz w:val="28"/>
          <w:szCs w:val="28"/>
        </w:rPr>
        <w:t>72.</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rPr>
        <w:t>Зелінська Н. Б. Стан надання спеціалізованої допомоги дітям з ендокринною патоло</w:t>
      </w:r>
      <w:r w:rsidR="00974436">
        <w:rPr>
          <w:sz w:val="28"/>
          <w:szCs w:val="28"/>
        </w:rPr>
        <w:t xml:space="preserve">гією в Україні у 2008 році </w:t>
      </w:r>
      <w:r w:rsidR="00943A0B">
        <w:rPr>
          <w:sz w:val="28"/>
          <w:szCs w:val="28"/>
        </w:rPr>
        <w:t xml:space="preserve">[Електронний ресурс] </w:t>
      </w:r>
      <w:r w:rsidR="00974436">
        <w:rPr>
          <w:sz w:val="28"/>
          <w:szCs w:val="28"/>
        </w:rPr>
        <w:t>/ Н.</w:t>
      </w:r>
      <w:r w:rsidR="000B060E">
        <w:rPr>
          <w:sz w:val="28"/>
          <w:szCs w:val="28"/>
          <w:lang w:val="ru-RU"/>
        </w:rPr>
        <w:t> </w:t>
      </w:r>
      <w:r w:rsidR="00974436">
        <w:rPr>
          <w:sz w:val="28"/>
          <w:szCs w:val="28"/>
        </w:rPr>
        <w:t>Б.</w:t>
      </w:r>
      <w:r w:rsidR="000B060E">
        <w:rPr>
          <w:sz w:val="28"/>
          <w:szCs w:val="28"/>
          <w:lang w:val="ru-RU"/>
        </w:rPr>
        <w:t> </w:t>
      </w:r>
      <w:r w:rsidR="00974436">
        <w:rPr>
          <w:sz w:val="28"/>
          <w:szCs w:val="28"/>
        </w:rPr>
        <w:t>Зелінська, Н.</w:t>
      </w:r>
      <w:r w:rsidR="0042005C">
        <w:rPr>
          <w:sz w:val="28"/>
          <w:szCs w:val="28"/>
        </w:rPr>
        <w:t xml:space="preserve"> </w:t>
      </w:r>
      <w:r w:rsidR="00974436">
        <w:rPr>
          <w:sz w:val="28"/>
          <w:szCs w:val="28"/>
        </w:rPr>
        <w:t>Г. Руденко, С.</w:t>
      </w:r>
      <w:r w:rsidR="0042005C">
        <w:rPr>
          <w:sz w:val="28"/>
          <w:szCs w:val="28"/>
        </w:rPr>
        <w:t xml:space="preserve"> </w:t>
      </w:r>
      <w:r w:rsidRPr="00557373">
        <w:rPr>
          <w:sz w:val="28"/>
          <w:szCs w:val="28"/>
        </w:rPr>
        <w:t>І. Оста</w:t>
      </w:r>
      <w:r w:rsidR="00BC561C">
        <w:rPr>
          <w:sz w:val="28"/>
          <w:szCs w:val="28"/>
        </w:rPr>
        <w:t xml:space="preserve">шко // Міжнар. ендокрин. журн. </w:t>
      </w:r>
      <w:r w:rsidR="00BC561C" w:rsidRPr="00C339BA">
        <w:rPr>
          <w:sz w:val="28"/>
          <w:szCs w:val="28"/>
        </w:rPr>
        <w:t xml:space="preserve">– </w:t>
      </w:r>
      <w:r w:rsidR="00943A0B">
        <w:rPr>
          <w:sz w:val="28"/>
          <w:szCs w:val="28"/>
        </w:rPr>
        <w:t xml:space="preserve">2009. </w:t>
      </w:r>
      <w:r w:rsidR="00943A0B" w:rsidRPr="00C339BA">
        <w:rPr>
          <w:sz w:val="28"/>
          <w:szCs w:val="28"/>
        </w:rPr>
        <w:t xml:space="preserve">– </w:t>
      </w:r>
      <w:r w:rsidR="00BC561C">
        <w:rPr>
          <w:sz w:val="28"/>
          <w:szCs w:val="28"/>
        </w:rPr>
        <w:t>Т. 5, № 23</w:t>
      </w:r>
      <w:r w:rsidR="00943A0B">
        <w:rPr>
          <w:sz w:val="28"/>
          <w:szCs w:val="28"/>
        </w:rPr>
        <w:t xml:space="preserve">. </w:t>
      </w:r>
      <w:r w:rsidR="00943A0B" w:rsidRPr="00C339BA">
        <w:rPr>
          <w:sz w:val="28"/>
          <w:szCs w:val="28"/>
        </w:rPr>
        <w:t xml:space="preserve">– </w:t>
      </w:r>
      <w:r w:rsidRPr="00557373">
        <w:rPr>
          <w:sz w:val="28"/>
          <w:szCs w:val="28"/>
        </w:rPr>
        <w:t>С. 78.</w:t>
      </w:r>
      <w:r w:rsidR="00943A0B" w:rsidRPr="00C339BA">
        <w:rPr>
          <w:sz w:val="28"/>
          <w:szCs w:val="28"/>
        </w:rPr>
        <w:t>–</w:t>
      </w:r>
      <w:r w:rsidR="00943A0B">
        <w:rPr>
          <w:sz w:val="28"/>
          <w:szCs w:val="28"/>
        </w:rPr>
        <w:t xml:space="preserve"> Режим доступу до журн.:</w:t>
      </w:r>
      <w:r w:rsidR="009B3E66">
        <w:rPr>
          <w:sz w:val="28"/>
          <w:szCs w:val="28"/>
        </w:rPr>
        <w:t xml:space="preserve"> </w:t>
      </w:r>
      <w:r w:rsidR="00943A0B" w:rsidRPr="00943A0B">
        <w:rPr>
          <w:sz w:val="28"/>
          <w:szCs w:val="28"/>
        </w:rPr>
        <w:t>http://www.mif-ua.com/archive/article/10081</w:t>
      </w:r>
      <w:r w:rsidR="00943A0B">
        <w:rPr>
          <w:sz w:val="28"/>
          <w:szCs w:val="28"/>
        </w:rPr>
        <w:t>.</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shd w:val="clear" w:color="auto" w:fill="FFFFFF"/>
        </w:rPr>
        <w:t xml:space="preserve">Значение дефицита витамина Д в развитии заболеваний человека </w:t>
      </w:r>
      <w:r w:rsidR="0042005C">
        <w:rPr>
          <w:sz w:val="28"/>
          <w:szCs w:val="28"/>
        </w:rPr>
        <w:t xml:space="preserve">[Текст] </w:t>
      </w:r>
      <w:r w:rsidRPr="00557373">
        <w:rPr>
          <w:sz w:val="28"/>
          <w:szCs w:val="28"/>
          <w:shd w:val="clear" w:color="auto" w:fill="FFFFFF"/>
        </w:rPr>
        <w:t>/С.</w:t>
      </w:r>
      <w:r w:rsidR="0042005C">
        <w:rPr>
          <w:sz w:val="28"/>
          <w:szCs w:val="28"/>
          <w:shd w:val="clear" w:color="auto" w:fill="FFFFFF"/>
        </w:rPr>
        <w:t xml:space="preserve"> </w:t>
      </w:r>
      <w:r w:rsidRPr="00557373">
        <w:rPr>
          <w:sz w:val="28"/>
          <w:szCs w:val="28"/>
          <w:shd w:val="clear" w:color="auto" w:fill="FFFFFF"/>
        </w:rPr>
        <w:t>В. Реушева, Е.</w:t>
      </w:r>
      <w:r w:rsidR="0042005C">
        <w:rPr>
          <w:sz w:val="28"/>
          <w:szCs w:val="28"/>
          <w:shd w:val="clear" w:color="auto" w:fill="FFFFFF"/>
        </w:rPr>
        <w:t xml:space="preserve"> </w:t>
      </w:r>
      <w:r w:rsidRPr="00557373">
        <w:rPr>
          <w:sz w:val="28"/>
          <w:szCs w:val="28"/>
          <w:shd w:val="clear" w:color="auto" w:fill="FFFFFF"/>
        </w:rPr>
        <w:t>А. Паничева, С.</w:t>
      </w:r>
      <w:r w:rsidR="0042005C">
        <w:rPr>
          <w:sz w:val="28"/>
          <w:szCs w:val="28"/>
          <w:shd w:val="clear" w:color="auto" w:fill="FFFFFF"/>
        </w:rPr>
        <w:t xml:space="preserve"> </w:t>
      </w:r>
      <w:r w:rsidRPr="00557373">
        <w:rPr>
          <w:sz w:val="28"/>
          <w:szCs w:val="28"/>
          <w:shd w:val="clear" w:color="auto" w:fill="FFFFFF"/>
        </w:rPr>
        <w:t>Ю. Пастухова, М</w:t>
      </w:r>
      <w:r w:rsidR="00943A0B">
        <w:rPr>
          <w:sz w:val="28"/>
          <w:szCs w:val="28"/>
          <w:shd w:val="clear" w:color="auto" w:fill="FFFFFF"/>
        </w:rPr>
        <w:t xml:space="preserve">. </w:t>
      </w:r>
      <w:r w:rsidRPr="00557373">
        <w:rPr>
          <w:sz w:val="28"/>
          <w:szCs w:val="28"/>
          <w:shd w:val="clear" w:color="auto" w:fill="FFFFFF"/>
        </w:rPr>
        <w:t xml:space="preserve">Ю. </w:t>
      </w:r>
      <w:r w:rsidR="00943A0B">
        <w:rPr>
          <w:sz w:val="28"/>
          <w:szCs w:val="28"/>
          <w:shd w:val="clear" w:color="auto" w:fill="FFFFFF"/>
        </w:rPr>
        <w:t>Реушев</w:t>
      </w:r>
      <w:r w:rsidRPr="00557373">
        <w:rPr>
          <w:sz w:val="28"/>
          <w:szCs w:val="28"/>
          <w:shd w:val="clear" w:color="auto" w:fill="FFFFFF"/>
        </w:rPr>
        <w:t xml:space="preserve"> // Успехи современного естествознания. – 2013. – № 11 . – С.</w:t>
      </w:r>
      <w:r w:rsidR="00943A0B">
        <w:rPr>
          <w:sz w:val="28"/>
          <w:szCs w:val="28"/>
          <w:shd w:val="clear" w:color="auto" w:fill="FFFFFF"/>
        </w:rPr>
        <w:t xml:space="preserve"> 27</w:t>
      </w:r>
      <w:r w:rsidR="00943A0B" w:rsidRPr="00557373">
        <w:rPr>
          <w:sz w:val="28"/>
          <w:szCs w:val="28"/>
          <w:shd w:val="clear" w:color="auto" w:fill="FFFFFF"/>
        </w:rPr>
        <w:t>–</w:t>
      </w:r>
      <w:r w:rsidRPr="00557373">
        <w:rPr>
          <w:sz w:val="28"/>
          <w:szCs w:val="28"/>
          <w:shd w:val="clear" w:color="auto" w:fill="FFFFFF"/>
        </w:rPr>
        <w:t>31.</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rPr>
        <w:t xml:space="preserve"> Ігнатко Л.</w:t>
      </w:r>
      <w:r w:rsidR="0042005C">
        <w:rPr>
          <w:sz w:val="28"/>
          <w:szCs w:val="28"/>
        </w:rPr>
        <w:t xml:space="preserve"> </w:t>
      </w:r>
      <w:r w:rsidRPr="00557373">
        <w:rPr>
          <w:sz w:val="28"/>
          <w:szCs w:val="28"/>
        </w:rPr>
        <w:t>В. Особливості перебігу рахіту у дітей раннього</w:t>
      </w:r>
      <w:r w:rsidR="00943A0B">
        <w:rPr>
          <w:sz w:val="28"/>
          <w:szCs w:val="28"/>
        </w:rPr>
        <w:t xml:space="preserve"> віку із соціопатичних сімей </w:t>
      </w:r>
      <w:r w:rsidR="0042005C">
        <w:rPr>
          <w:sz w:val="28"/>
          <w:szCs w:val="28"/>
        </w:rPr>
        <w:t xml:space="preserve">[Текст] </w:t>
      </w:r>
      <w:r w:rsidR="00943A0B">
        <w:rPr>
          <w:sz w:val="28"/>
          <w:szCs w:val="28"/>
        </w:rPr>
        <w:t xml:space="preserve">/ </w:t>
      </w:r>
      <w:r w:rsidRPr="00557373">
        <w:rPr>
          <w:sz w:val="28"/>
          <w:szCs w:val="28"/>
        </w:rPr>
        <w:t>Л.</w:t>
      </w:r>
      <w:r w:rsidR="00C01ACD">
        <w:rPr>
          <w:sz w:val="28"/>
          <w:szCs w:val="28"/>
        </w:rPr>
        <w:t xml:space="preserve"> </w:t>
      </w:r>
      <w:r w:rsidRPr="00557373">
        <w:rPr>
          <w:sz w:val="28"/>
          <w:szCs w:val="28"/>
        </w:rPr>
        <w:t xml:space="preserve">В. Ігнатко // Проблеми клінічної педіатрії. – 2010. – </w:t>
      </w:r>
      <w:r w:rsidR="00943A0B">
        <w:rPr>
          <w:sz w:val="28"/>
          <w:szCs w:val="28"/>
        </w:rPr>
        <w:t xml:space="preserve">№ </w:t>
      </w:r>
      <w:r w:rsidRPr="00557373">
        <w:rPr>
          <w:sz w:val="28"/>
          <w:szCs w:val="28"/>
        </w:rPr>
        <w:t>4</w:t>
      </w:r>
      <w:r w:rsidR="00943A0B">
        <w:rPr>
          <w:sz w:val="28"/>
          <w:szCs w:val="28"/>
        </w:rPr>
        <w:t xml:space="preserve"> (10). – С. 27 </w:t>
      </w:r>
      <w:r w:rsidR="00943A0B" w:rsidRPr="00943A0B">
        <w:rPr>
          <w:sz w:val="28"/>
          <w:szCs w:val="28"/>
          <w:shd w:val="clear" w:color="auto" w:fill="FFFFFF"/>
        </w:rPr>
        <w:t>–</w:t>
      </w:r>
      <w:r w:rsidRPr="00557373">
        <w:rPr>
          <w:sz w:val="28"/>
          <w:szCs w:val="28"/>
        </w:rPr>
        <w:t>30.</w:t>
      </w:r>
    </w:p>
    <w:p w:rsidR="001D21FC" w:rsidRPr="00B13EA2" w:rsidRDefault="00D20896" w:rsidP="00BD1AC6">
      <w:pPr>
        <w:pStyle w:val="a9"/>
        <w:numPr>
          <w:ilvl w:val="0"/>
          <w:numId w:val="1"/>
        </w:numPr>
        <w:spacing w:after="0" w:line="360" w:lineRule="auto"/>
        <w:ind w:left="567" w:firstLine="567"/>
        <w:jc w:val="both"/>
        <w:rPr>
          <w:rFonts w:ascii="Times New Roman" w:hAnsi="Times New Roman" w:cs="Times New Roman"/>
          <w:sz w:val="28"/>
          <w:szCs w:val="28"/>
        </w:rPr>
      </w:pPr>
      <w:hyperlink r:id="rId67" w:tooltip="Пошук за автором" w:history="1">
        <w:r w:rsidR="001D21FC" w:rsidRPr="00B13EA2">
          <w:rPr>
            <w:rStyle w:val="ae"/>
            <w:rFonts w:ascii="Times New Roman" w:hAnsi="Times New Roman" w:cs="Times New Roman"/>
            <w:color w:val="auto"/>
            <w:sz w:val="28"/>
            <w:szCs w:val="28"/>
            <w:u w:val="none"/>
          </w:rPr>
          <w:t>Квашнина Л.</w:t>
        </w:r>
        <w:r w:rsidR="0042005C">
          <w:rPr>
            <w:rStyle w:val="ae"/>
            <w:rFonts w:ascii="Times New Roman" w:hAnsi="Times New Roman" w:cs="Times New Roman"/>
            <w:color w:val="auto"/>
            <w:sz w:val="28"/>
            <w:szCs w:val="28"/>
            <w:u w:val="none"/>
          </w:rPr>
          <w:t xml:space="preserve"> </w:t>
        </w:r>
        <w:r w:rsidR="001D21FC" w:rsidRPr="00B13EA2">
          <w:rPr>
            <w:rStyle w:val="ae"/>
            <w:rFonts w:ascii="Times New Roman" w:hAnsi="Times New Roman" w:cs="Times New Roman"/>
            <w:color w:val="auto"/>
            <w:sz w:val="28"/>
            <w:szCs w:val="28"/>
            <w:u w:val="none"/>
          </w:rPr>
          <w:t>В.</w:t>
        </w:r>
      </w:hyperlink>
      <w:r w:rsidR="0042005C">
        <w:rPr>
          <w:rStyle w:val="ae"/>
          <w:rFonts w:ascii="Times New Roman" w:hAnsi="Times New Roman" w:cs="Times New Roman"/>
          <w:color w:val="auto"/>
          <w:sz w:val="28"/>
          <w:szCs w:val="28"/>
          <w:u w:val="none"/>
        </w:rPr>
        <w:t xml:space="preserve"> </w:t>
      </w:r>
      <w:r w:rsidR="001D21FC" w:rsidRPr="00B13EA2">
        <w:rPr>
          <w:rFonts w:ascii="Times New Roman" w:hAnsi="Times New Roman" w:cs="Times New Roman"/>
          <w:bCs/>
          <w:sz w:val="28"/>
          <w:szCs w:val="28"/>
        </w:rPr>
        <w:t>Иммуномодулирующие эффекты витамина D у детей</w:t>
      </w:r>
      <w:r w:rsidR="0042005C">
        <w:rPr>
          <w:rFonts w:ascii="Times New Roman" w:hAnsi="Times New Roman" w:cs="Times New Roman"/>
          <w:bCs/>
          <w:sz w:val="28"/>
          <w:szCs w:val="28"/>
        </w:rPr>
        <w:t xml:space="preserve"> </w:t>
      </w:r>
      <w:r w:rsidR="0042005C">
        <w:rPr>
          <w:rFonts w:ascii="Times New Roman" w:hAnsi="Times New Roman" w:cs="Times New Roman"/>
          <w:sz w:val="28"/>
          <w:szCs w:val="28"/>
        </w:rPr>
        <w:t xml:space="preserve">[Текст] </w:t>
      </w:r>
      <w:r w:rsidR="001D21FC" w:rsidRPr="00B13EA2">
        <w:rPr>
          <w:rFonts w:ascii="Times New Roman" w:hAnsi="Times New Roman" w:cs="Times New Roman"/>
          <w:sz w:val="28"/>
          <w:szCs w:val="28"/>
          <w:shd w:val="clear" w:color="auto" w:fill="F9F9F9"/>
        </w:rPr>
        <w:t>/ Л. В. Квашнина //</w:t>
      </w:r>
      <w:r w:rsidR="0042005C">
        <w:rPr>
          <w:rFonts w:ascii="Times New Roman" w:hAnsi="Times New Roman" w:cs="Times New Roman"/>
          <w:sz w:val="28"/>
          <w:szCs w:val="28"/>
          <w:shd w:val="clear" w:color="auto" w:fill="F9F9F9"/>
        </w:rPr>
        <w:t xml:space="preserve"> </w:t>
      </w:r>
      <w:hyperlink r:id="rId68" w:tooltip="Періодичне видання" w:history="1">
        <w:r w:rsidR="001D21FC" w:rsidRPr="00B13EA2">
          <w:rPr>
            <w:rStyle w:val="ae"/>
            <w:rFonts w:ascii="Times New Roman" w:hAnsi="Times New Roman" w:cs="Times New Roman"/>
            <w:color w:val="auto"/>
            <w:sz w:val="28"/>
            <w:szCs w:val="28"/>
            <w:u w:val="none"/>
          </w:rPr>
          <w:t>Здоровье ребенка</w:t>
        </w:r>
      </w:hyperlink>
      <w:r w:rsidR="001D21FC" w:rsidRPr="00B13EA2">
        <w:rPr>
          <w:rFonts w:ascii="Times New Roman" w:hAnsi="Times New Roman" w:cs="Times New Roman"/>
          <w:sz w:val="28"/>
          <w:szCs w:val="28"/>
          <w:shd w:val="clear" w:color="auto" w:fill="F9F9F9"/>
        </w:rPr>
        <w:t>.</w:t>
      </w:r>
      <w:r w:rsidR="001D21FC" w:rsidRPr="00B13EA2">
        <w:rPr>
          <w:rFonts w:ascii="Times New Roman" w:hAnsi="Times New Roman" w:cs="Times New Roman"/>
          <w:sz w:val="28"/>
          <w:szCs w:val="28"/>
        </w:rPr>
        <w:t xml:space="preserve"> –</w:t>
      </w:r>
      <w:r w:rsidR="001D21FC" w:rsidRPr="00B13EA2">
        <w:rPr>
          <w:rFonts w:ascii="Times New Roman" w:hAnsi="Times New Roman" w:cs="Times New Roman"/>
          <w:sz w:val="28"/>
          <w:szCs w:val="28"/>
          <w:shd w:val="clear" w:color="auto" w:fill="F9F9F9"/>
        </w:rPr>
        <w:t xml:space="preserve"> 2013. </w:t>
      </w:r>
      <w:r w:rsidR="001D21FC" w:rsidRPr="00B13EA2">
        <w:rPr>
          <w:rFonts w:ascii="Times New Roman" w:hAnsi="Times New Roman" w:cs="Times New Roman"/>
          <w:sz w:val="28"/>
          <w:szCs w:val="28"/>
        </w:rPr>
        <w:t>–</w:t>
      </w:r>
      <w:r w:rsidR="001D21FC" w:rsidRPr="00B13EA2">
        <w:rPr>
          <w:rFonts w:ascii="Times New Roman" w:hAnsi="Times New Roman" w:cs="Times New Roman"/>
          <w:sz w:val="28"/>
          <w:szCs w:val="28"/>
          <w:shd w:val="clear" w:color="auto" w:fill="F9F9F9"/>
        </w:rPr>
        <w:t xml:space="preserve"> № 7. </w:t>
      </w:r>
      <w:r w:rsidR="001D21FC" w:rsidRPr="00B13EA2">
        <w:rPr>
          <w:rFonts w:ascii="Times New Roman" w:hAnsi="Times New Roman" w:cs="Times New Roman"/>
          <w:sz w:val="28"/>
          <w:szCs w:val="28"/>
        </w:rPr>
        <w:t>–</w:t>
      </w:r>
      <w:r w:rsidR="00943A0B">
        <w:rPr>
          <w:rFonts w:ascii="Times New Roman" w:hAnsi="Times New Roman" w:cs="Times New Roman"/>
          <w:sz w:val="28"/>
          <w:szCs w:val="28"/>
          <w:shd w:val="clear" w:color="auto" w:fill="F9F9F9"/>
        </w:rPr>
        <w:t xml:space="preserve"> С.</w:t>
      </w:r>
      <w:r w:rsidR="000B060E">
        <w:rPr>
          <w:rFonts w:ascii="Times New Roman" w:hAnsi="Times New Roman" w:cs="Times New Roman"/>
          <w:sz w:val="28"/>
          <w:szCs w:val="28"/>
          <w:shd w:val="clear" w:color="auto" w:fill="F9F9F9"/>
          <w:lang w:val="ru-RU"/>
        </w:rPr>
        <w:t> </w:t>
      </w:r>
      <w:r w:rsidR="00943A0B">
        <w:rPr>
          <w:rFonts w:ascii="Times New Roman" w:hAnsi="Times New Roman" w:cs="Times New Roman"/>
          <w:sz w:val="28"/>
          <w:szCs w:val="28"/>
          <w:shd w:val="clear" w:color="auto" w:fill="F9F9F9"/>
        </w:rPr>
        <w:t>134</w:t>
      </w:r>
      <w:r w:rsidR="000B060E">
        <w:rPr>
          <w:rFonts w:ascii="Times New Roman" w:hAnsi="Times New Roman" w:cs="Times New Roman"/>
          <w:sz w:val="28"/>
          <w:szCs w:val="28"/>
          <w:shd w:val="clear" w:color="auto" w:fill="F9F9F9"/>
          <w:lang w:val="ru-RU"/>
        </w:rPr>
        <w:t> </w:t>
      </w:r>
      <w:r w:rsidR="00943A0B" w:rsidRPr="00943A0B">
        <w:rPr>
          <w:rFonts w:ascii="Times New Roman" w:hAnsi="Times New Roman" w:cs="Times New Roman"/>
          <w:sz w:val="28"/>
          <w:szCs w:val="28"/>
          <w:shd w:val="clear" w:color="auto" w:fill="FFFFFF"/>
        </w:rPr>
        <w:t>–</w:t>
      </w:r>
      <w:r w:rsidR="000B060E">
        <w:rPr>
          <w:rFonts w:ascii="Times New Roman" w:hAnsi="Times New Roman" w:cs="Times New Roman"/>
          <w:sz w:val="28"/>
          <w:szCs w:val="28"/>
          <w:shd w:val="clear" w:color="auto" w:fill="FFFFFF"/>
          <w:lang w:val="en-US"/>
        </w:rPr>
        <w:t> </w:t>
      </w:r>
      <w:r w:rsidR="001D21FC" w:rsidRPr="00B13EA2">
        <w:rPr>
          <w:rFonts w:ascii="Times New Roman" w:hAnsi="Times New Roman" w:cs="Times New Roman"/>
          <w:sz w:val="28"/>
          <w:szCs w:val="28"/>
          <w:shd w:val="clear" w:color="auto" w:fill="F9F9F9"/>
        </w:rPr>
        <w:t>138.</w:t>
      </w:r>
    </w:p>
    <w:p w:rsidR="001D21FC" w:rsidRPr="00557373" w:rsidRDefault="00D20896" w:rsidP="00BD1AC6">
      <w:pPr>
        <w:pStyle w:val="ad"/>
        <w:numPr>
          <w:ilvl w:val="0"/>
          <w:numId w:val="1"/>
        </w:numPr>
        <w:spacing w:after="0" w:afterAutospacing="0" w:line="360" w:lineRule="auto"/>
        <w:ind w:left="567" w:firstLine="567"/>
        <w:jc w:val="both"/>
        <w:rPr>
          <w:sz w:val="28"/>
          <w:szCs w:val="28"/>
        </w:rPr>
      </w:pPr>
      <w:hyperlink r:id="rId69" w:history="1">
        <w:r w:rsidR="001D21FC" w:rsidRPr="00557373">
          <w:rPr>
            <w:rStyle w:val="ae"/>
            <w:bCs/>
            <w:color w:val="auto"/>
            <w:sz w:val="28"/>
            <w:szCs w:val="28"/>
            <w:u w:val="none"/>
          </w:rPr>
          <w:t>К вопросу о метаболических нарушениях у детей со сниженным уровнем витамина D и ожирением</w:t>
        </w:r>
      </w:hyperlink>
      <w:r w:rsidR="001D21FC" w:rsidRPr="00557373">
        <w:rPr>
          <w:sz w:val="28"/>
          <w:szCs w:val="28"/>
        </w:rPr>
        <w:t xml:space="preserve"> </w:t>
      </w:r>
      <w:r w:rsidR="0042005C">
        <w:rPr>
          <w:sz w:val="28"/>
          <w:szCs w:val="28"/>
        </w:rPr>
        <w:t xml:space="preserve">[Текст] </w:t>
      </w:r>
      <w:r w:rsidR="001D21FC" w:rsidRPr="00557373">
        <w:rPr>
          <w:sz w:val="28"/>
          <w:szCs w:val="28"/>
        </w:rPr>
        <w:t>/ И.</w:t>
      </w:r>
      <w:r w:rsidR="0042005C">
        <w:rPr>
          <w:sz w:val="28"/>
          <w:szCs w:val="28"/>
        </w:rPr>
        <w:t xml:space="preserve"> </w:t>
      </w:r>
      <w:r w:rsidR="001D21FC" w:rsidRPr="00557373">
        <w:rPr>
          <w:sz w:val="28"/>
          <w:szCs w:val="28"/>
        </w:rPr>
        <w:t>Л.</w:t>
      </w:r>
      <w:r w:rsidR="0042005C">
        <w:rPr>
          <w:sz w:val="28"/>
          <w:szCs w:val="28"/>
        </w:rPr>
        <w:t xml:space="preserve"> </w:t>
      </w:r>
      <w:r w:rsidR="001D21FC" w:rsidRPr="00557373">
        <w:rPr>
          <w:bCs/>
          <w:sz w:val="28"/>
          <w:szCs w:val="28"/>
        </w:rPr>
        <w:t>Никитина, А.</w:t>
      </w:r>
      <w:r w:rsidR="0042005C">
        <w:rPr>
          <w:bCs/>
          <w:sz w:val="28"/>
          <w:szCs w:val="28"/>
        </w:rPr>
        <w:t xml:space="preserve"> </w:t>
      </w:r>
      <w:r w:rsidR="001D21FC" w:rsidRPr="00557373">
        <w:rPr>
          <w:bCs/>
          <w:sz w:val="28"/>
          <w:szCs w:val="28"/>
        </w:rPr>
        <w:t>М. Тодиева, Т.</w:t>
      </w:r>
      <w:r w:rsidR="000B060E">
        <w:rPr>
          <w:bCs/>
          <w:sz w:val="28"/>
          <w:szCs w:val="28"/>
          <w:lang w:val="en-US"/>
        </w:rPr>
        <w:t> </w:t>
      </w:r>
      <w:r w:rsidR="001D21FC" w:rsidRPr="00557373">
        <w:rPr>
          <w:bCs/>
          <w:sz w:val="28"/>
          <w:szCs w:val="28"/>
        </w:rPr>
        <w:t>Л. Каронова, Е.</w:t>
      </w:r>
      <w:r w:rsidR="0042005C">
        <w:rPr>
          <w:bCs/>
          <w:sz w:val="28"/>
          <w:szCs w:val="28"/>
        </w:rPr>
        <w:t xml:space="preserve"> </w:t>
      </w:r>
      <w:r w:rsidR="001D21FC" w:rsidRPr="00557373">
        <w:rPr>
          <w:bCs/>
          <w:sz w:val="28"/>
          <w:szCs w:val="28"/>
        </w:rPr>
        <w:t>Н. Гринева //</w:t>
      </w:r>
      <w:r w:rsidR="001D21FC" w:rsidRPr="00557373">
        <w:rPr>
          <w:sz w:val="28"/>
          <w:szCs w:val="28"/>
        </w:rPr>
        <w:t xml:space="preserve"> Лечащий врач.– 2014.</w:t>
      </w:r>
      <w:r w:rsidR="00943A0B">
        <w:rPr>
          <w:sz w:val="28"/>
          <w:szCs w:val="28"/>
        </w:rPr>
        <w:t xml:space="preserve"> – </w:t>
      </w:r>
      <w:r w:rsidR="001D21FC" w:rsidRPr="00557373">
        <w:rPr>
          <w:sz w:val="28"/>
          <w:szCs w:val="28"/>
        </w:rPr>
        <w:t xml:space="preserve">N 3. – </w:t>
      </w:r>
      <w:r w:rsidR="00943A0B">
        <w:rPr>
          <w:sz w:val="28"/>
          <w:szCs w:val="28"/>
        </w:rPr>
        <w:t>С.</w:t>
      </w:r>
      <w:r w:rsidR="00C01ACD">
        <w:rPr>
          <w:sz w:val="28"/>
          <w:szCs w:val="28"/>
        </w:rPr>
        <w:t xml:space="preserve"> </w:t>
      </w:r>
      <w:r w:rsidR="00943A0B">
        <w:rPr>
          <w:sz w:val="28"/>
          <w:szCs w:val="28"/>
        </w:rPr>
        <w:t>10</w:t>
      </w:r>
      <w:r w:rsidR="00943A0B" w:rsidRPr="00943A0B">
        <w:rPr>
          <w:sz w:val="28"/>
          <w:szCs w:val="28"/>
          <w:shd w:val="clear" w:color="auto" w:fill="FFFFFF"/>
        </w:rPr>
        <w:t>–</w:t>
      </w:r>
      <w:r w:rsidR="001D21FC" w:rsidRPr="00557373">
        <w:rPr>
          <w:sz w:val="28"/>
          <w:szCs w:val="28"/>
        </w:rPr>
        <w:t>17.</w:t>
      </w:r>
    </w:p>
    <w:p w:rsidR="001D21FC" w:rsidRPr="00B13EA2" w:rsidRDefault="00D20896" w:rsidP="00BD1AC6">
      <w:pPr>
        <w:pStyle w:val="a9"/>
        <w:numPr>
          <w:ilvl w:val="0"/>
          <w:numId w:val="1"/>
        </w:numPr>
        <w:spacing w:after="0" w:line="360" w:lineRule="auto"/>
        <w:ind w:left="567" w:firstLine="567"/>
        <w:jc w:val="both"/>
        <w:rPr>
          <w:rFonts w:ascii="Times New Roman" w:hAnsi="Times New Roman" w:cs="Times New Roman"/>
          <w:sz w:val="28"/>
          <w:szCs w:val="28"/>
        </w:rPr>
      </w:pPr>
      <w:hyperlink r:id="rId70" w:history="1">
        <w:r w:rsidR="001D21FC" w:rsidRPr="0085483E">
          <w:rPr>
            <w:rStyle w:val="ae"/>
            <w:rFonts w:ascii="Times New Roman" w:hAnsi="Times New Roman" w:cs="Times New Roman"/>
            <w:color w:val="auto"/>
            <w:sz w:val="28"/>
            <w:szCs w:val="28"/>
            <w:u w:val="none"/>
            <w:shd w:val="clear" w:color="auto" w:fill="FFFFFF"/>
          </w:rPr>
          <w:t>Кишкун А.</w:t>
        </w:r>
        <w:r w:rsidR="0042005C">
          <w:rPr>
            <w:rStyle w:val="ae"/>
            <w:rFonts w:ascii="Times New Roman" w:hAnsi="Times New Roman" w:cs="Times New Roman"/>
            <w:color w:val="auto"/>
            <w:sz w:val="28"/>
            <w:szCs w:val="28"/>
            <w:u w:val="none"/>
            <w:shd w:val="clear" w:color="auto" w:fill="FFFFFF"/>
          </w:rPr>
          <w:t xml:space="preserve"> </w:t>
        </w:r>
        <w:r w:rsidR="001D21FC" w:rsidRPr="0085483E">
          <w:rPr>
            <w:rStyle w:val="ae"/>
            <w:rFonts w:ascii="Times New Roman" w:hAnsi="Times New Roman" w:cs="Times New Roman"/>
            <w:color w:val="auto"/>
            <w:sz w:val="28"/>
            <w:szCs w:val="28"/>
            <w:u w:val="none"/>
            <w:shd w:val="clear" w:color="auto" w:fill="FFFFFF"/>
          </w:rPr>
          <w:t>А</w:t>
        </w:r>
      </w:hyperlink>
      <w:r w:rsidR="001D21FC" w:rsidRPr="0085483E">
        <w:rPr>
          <w:rFonts w:ascii="Times New Roman" w:hAnsi="Times New Roman" w:cs="Times New Roman"/>
          <w:sz w:val="28"/>
          <w:szCs w:val="28"/>
        </w:rPr>
        <w:t>.</w:t>
      </w:r>
      <w:r w:rsidR="0042005C">
        <w:rPr>
          <w:rFonts w:ascii="Times New Roman" w:hAnsi="Times New Roman" w:cs="Times New Roman"/>
          <w:sz w:val="28"/>
          <w:szCs w:val="28"/>
        </w:rPr>
        <w:t xml:space="preserve"> </w:t>
      </w:r>
      <w:r w:rsidR="001D21FC" w:rsidRPr="00B13EA2">
        <w:rPr>
          <w:rStyle w:val="fn"/>
          <w:rFonts w:ascii="Times New Roman" w:hAnsi="Times New Roman" w:cs="Times New Roman"/>
          <w:sz w:val="28"/>
          <w:szCs w:val="28"/>
        </w:rPr>
        <w:t xml:space="preserve">Клиническая лабораторная </w:t>
      </w:r>
      <w:r w:rsidR="00CB7A5C">
        <w:rPr>
          <w:rStyle w:val="fn"/>
          <w:rFonts w:ascii="Times New Roman" w:hAnsi="Times New Roman" w:cs="Times New Roman"/>
          <w:sz w:val="28"/>
          <w:szCs w:val="28"/>
        </w:rPr>
        <w:t xml:space="preserve">діагностика </w:t>
      </w:r>
      <w:r w:rsidR="0042005C">
        <w:rPr>
          <w:rFonts w:ascii="Times New Roman" w:hAnsi="Times New Roman" w:cs="Times New Roman"/>
          <w:sz w:val="28"/>
          <w:szCs w:val="28"/>
        </w:rPr>
        <w:t xml:space="preserve">[Текст] </w:t>
      </w:r>
      <w:r w:rsidR="001D21FC" w:rsidRPr="00B13EA2">
        <w:rPr>
          <w:rFonts w:ascii="Times New Roman" w:hAnsi="Times New Roman" w:cs="Times New Roman"/>
          <w:sz w:val="28"/>
          <w:szCs w:val="28"/>
          <w:shd w:val="clear" w:color="auto" w:fill="FFFFFF"/>
        </w:rPr>
        <w:t>/ А.</w:t>
      </w:r>
      <w:r w:rsidR="000B060E">
        <w:rPr>
          <w:rFonts w:ascii="Times New Roman" w:hAnsi="Times New Roman" w:cs="Times New Roman"/>
          <w:sz w:val="28"/>
          <w:szCs w:val="28"/>
          <w:shd w:val="clear" w:color="auto" w:fill="FFFFFF"/>
          <w:lang w:val="en-US"/>
        </w:rPr>
        <w:t> </w:t>
      </w:r>
      <w:r w:rsidR="001D21FC" w:rsidRPr="00B13EA2">
        <w:rPr>
          <w:rFonts w:ascii="Times New Roman" w:hAnsi="Times New Roman" w:cs="Times New Roman"/>
          <w:sz w:val="28"/>
          <w:szCs w:val="28"/>
          <w:shd w:val="clear" w:color="auto" w:fill="FFFFFF"/>
        </w:rPr>
        <w:t>А. Кишкун //</w:t>
      </w:r>
      <w:r w:rsidR="0085483E">
        <w:rPr>
          <w:rFonts w:ascii="Times New Roman" w:hAnsi="Times New Roman" w:cs="Times New Roman"/>
          <w:sz w:val="28"/>
          <w:szCs w:val="28"/>
          <w:shd w:val="clear" w:color="auto" w:fill="FFFFFF"/>
        </w:rPr>
        <w:t xml:space="preserve"> М</w:t>
      </w:r>
      <w:r w:rsidR="001D21FC" w:rsidRPr="00B13EA2">
        <w:rPr>
          <w:rFonts w:ascii="Times New Roman" w:hAnsi="Times New Roman" w:cs="Times New Roman"/>
          <w:sz w:val="28"/>
          <w:szCs w:val="28"/>
          <w:shd w:val="clear" w:color="auto" w:fill="FFFFFF"/>
        </w:rPr>
        <w:t>.: ГЭОТАР-Медиа</w:t>
      </w:r>
      <w:r w:rsidR="0085483E">
        <w:rPr>
          <w:rFonts w:ascii="Times New Roman" w:hAnsi="Times New Roman" w:cs="Times New Roman"/>
          <w:sz w:val="28"/>
          <w:szCs w:val="28"/>
          <w:shd w:val="clear" w:color="auto" w:fill="FFFFFF"/>
        </w:rPr>
        <w:t xml:space="preserve">, </w:t>
      </w:r>
      <w:r w:rsidR="001D21FC" w:rsidRPr="00B13EA2">
        <w:rPr>
          <w:rFonts w:ascii="Times New Roman" w:hAnsi="Times New Roman" w:cs="Times New Roman"/>
          <w:sz w:val="28"/>
          <w:szCs w:val="28"/>
          <w:shd w:val="clear" w:color="auto" w:fill="FFFFFF"/>
        </w:rPr>
        <w:t xml:space="preserve">2013. </w:t>
      </w:r>
      <w:r w:rsidR="001D21FC" w:rsidRPr="00B13EA2">
        <w:rPr>
          <w:rFonts w:ascii="Times New Roman" w:hAnsi="Times New Roman" w:cs="Times New Roman"/>
          <w:sz w:val="28"/>
          <w:szCs w:val="28"/>
        </w:rPr>
        <w:t xml:space="preserve">– </w:t>
      </w:r>
      <w:r w:rsidR="001D21FC" w:rsidRPr="00B13EA2">
        <w:rPr>
          <w:rFonts w:ascii="Times New Roman" w:hAnsi="Times New Roman" w:cs="Times New Roman"/>
          <w:sz w:val="28"/>
          <w:szCs w:val="28"/>
          <w:shd w:val="clear" w:color="auto" w:fill="FFFFFF"/>
        </w:rPr>
        <w:t>976 с.</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rPr>
      </w:pPr>
      <w:r w:rsidRPr="00B13EA2">
        <w:rPr>
          <w:rFonts w:ascii="Times New Roman" w:hAnsi="Times New Roman" w:cs="Times New Roman"/>
          <w:sz w:val="28"/>
          <w:szCs w:val="28"/>
        </w:rPr>
        <w:t xml:space="preserve">Коррекция недостаточности витамина D </w:t>
      </w:r>
      <w:r w:rsidR="0042005C">
        <w:rPr>
          <w:rFonts w:ascii="Times New Roman" w:hAnsi="Times New Roman" w:cs="Times New Roman"/>
          <w:sz w:val="28"/>
          <w:szCs w:val="28"/>
        </w:rPr>
        <w:t xml:space="preserve">[Текст] </w:t>
      </w:r>
      <w:r w:rsidRPr="00B13EA2">
        <w:rPr>
          <w:rFonts w:ascii="Times New Roman" w:hAnsi="Times New Roman" w:cs="Times New Roman"/>
          <w:sz w:val="28"/>
          <w:szCs w:val="28"/>
        </w:rPr>
        <w:t>/ И.</w:t>
      </w:r>
      <w:r w:rsidR="0042005C">
        <w:rPr>
          <w:rFonts w:ascii="Times New Roman" w:hAnsi="Times New Roman" w:cs="Times New Roman"/>
          <w:sz w:val="28"/>
          <w:szCs w:val="28"/>
        </w:rPr>
        <w:t xml:space="preserve"> </w:t>
      </w:r>
      <w:r w:rsidRPr="00B13EA2">
        <w:rPr>
          <w:rFonts w:ascii="Times New Roman" w:hAnsi="Times New Roman" w:cs="Times New Roman"/>
          <w:sz w:val="28"/>
          <w:szCs w:val="28"/>
        </w:rPr>
        <w:t>Н. Захарова, С.</w:t>
      </w:r>
      <w:r w:rsidR="0042005C">
        <w:rPr>
          <w:rFonts w:ascii="Times New Roman" w:hAnsi="Times New Roman" w:cs="Times New Roman"/>
          <w:sz w:val="28"/>
          <w:szCs w:val="28"/>
        </w:rPr>
        <w:t xml:space="preserve"> </w:t>
      </w:r>
      <w:r w:rsidRPr="00B13EA2">
        <w:rPr>
          <w:rFonts w:ascii="Times New Roman" w:hAnsi="Times New Roman" w:cs="Times New Roman"/>
          <w:sz w:val="28"/>
          <w:szCs w:val="28"/>
        </w:rPr>
        <w:t>В. Васильева, Ю.</w:t>
      </w:r>
      <w:r w:rsidR="0042005C">
        <w:rPr>
          <w:rFonts w:ascii="Times New Roman" w:hAnsi="Times New Roman" w:cs="Times New Roman"/>
          <w:sz w:val="28"/>
          <w:szCs w:val="28"/>
        </w:rPr>
        <w:t xml:space="preserve"> </w:t>
      </w:r>
      <w:r w:rsidRPr="00B13EA2">
        <w:rPr>
          <w:rFonts w:ascii="Times New Roman" w:hAnsi="Times New Roman" w:cs="Times New Roman"/>
          <w:sz w:val="28"/>
          <w:szCs w:val="28"/>
        </w:rPr>
        <w:t>А. Дмитриева [и др.] // Эффективная фармакотерапия. – 2014. – №</w:t>
      </w:r>
      <w:r w:rsidR="0042005C">
        <w:rPr>
          <w:rFonts w:ascii="Times New Roman" w:hAnsi="Times New Roman" w:cs="Times New Roman"/>
          <w:sz w:val="28"/>
          <w:szCs w:val="28"/>
        </w:rPr>
        <w:t xml:space="preserve"> </w:t>
      </w:r>
      <w:r w:rsidRPr="00B13EA2">
        <w:rPr>
          <w:rFonts w:ascii="Times New Roman" w:hAnsi="Times New Roman" w:cs="Times New Roman"/>
          <w:sz w:val="28"/>
          <w:szCs w:val="28"/>
        </w:rPr>
        <w:t>3. – С.</w:t>
      </w:r>
      <w:r w:rsidR="0042005C">
        <w:rPr>
          <w:rFonts w:ascii="Times New Roman" w:hAnsi="Times New Roman" w:cs="Times New Roman"/>
          <w:sz w:val="28"/>
          <w:szCs w:val="28"/>
        </w:rPr>
        <w:t xml:space="preserve"> </w:t>
      </w:r>
      <w:r w:rsidRPr="00B13EA2">
        <w:rPr>
          <w:rFonts w:ascii="Times New Roman" w:hAnsi="Times New Roman" w:cs="Times New Roman"/>
          <w:sz w:val="28"/>
          <w:szCs w:val="28"/>
        </w:rPr>
        <w:t>38-45.</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rPr>
        <w:t>Майданник В.</w:t>
      </w:r>
      <w:r w:rsidR="0042005C">
        <w:rPr>
          <w:sz w:val="28"/>
          <w:szCs w:val="28"/>
        </w:rPr>
        <w:t xml:space="preserve"> </w:t>
      </w:r>
      <w:r w:rsidRPr="00557373">
        <w:rPr>
          <w:sz w:val="28"/>
          <w:szCs w:val="28"/>
        </w:rPr>
        <w:t xml:space="preserve">Г. Клинические рекомендации по диагностике, лечению и профилактике витамин D-дефицитного рахита у детей </w:t>
      </w:r>
      <w:r w:rsidR="0042005C">
        <w:rPr>
          <w:sz w:val="28"/>
          <w:szCs w:val="28"/>
        </w:rPr>
        <w:t xml:space="preserve">[Текст] </w:t>
      </w:r>
      <w:r w:rsidRPr="00557373">
        <w:rPr>
          <w:sz w:val="28"/>
          <w:szCs w:val="28"/>
        </w:rPr>
        <w:t>/ В.</w:t>
      </w:r>
      <w:r w:rsidR="000B060E">
        <w:rPr>
          <w:sz w:val="28"/>
          <w:szCs w:val="28"/>
          <w:lang w:val="en-US"/>
        </w:rPr>
        <w:t> </w:t>
      </w:r>
      <w:r w:rsidRPr="00557373">
        <w:rPr>
          <w:sz w:val="28"/>
          <w:szCs w:val="28"/>
        </w:rPr>
        <w:t>Г. Майданник – К., 2014. – 58 с.</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rPr>
        <w:t xml:space="preserve"> Мальцев С.</w:t>
      </w:r>
      <w:r w:rsidR="0042005C">
        <w:rPr>
          <w:sz w:val="28"/>
          <w:szCs w:val="28"/>
        </w:rPr>
        <w:t xml:space="preserve"> </w:t>
      </w:r>
      <w:r w:rsidRPr="00557373">
        <w:rPr>
          <w:sz w:val="28"/>
          <w:szCs w:val="28"/>
        </w:rPr>
        <w:t xml:space="preserve">В. Применение витамина D в практике педиатра </w:t>
      </w:r>
      <w:r w:rsidR="0042005C">
        <w:rPr>
          <w:sz w:val="28"/>
          <w:szCs w:val="28"/>
        </w:rPr>
        <w:t xml:space="preserve">[Текст] </w:t>
      </w:r>
      <w:r w:rsidRPr="00557373">
        <w:rPr>
          <w:sz w:val="28"/>
          <w:szCs w:val="28"/>
        </w:rPr>
        <w:t>/ С.</w:t>
      </w:r>
      <w:r w:rsidR="0042005C">
        <w:rPr>
          <w:sz w:val="28"/>
          <w:szCs w:val="28"/>
        </w:rPr>
        <w:t xml:space="preserve"> </w:t>
      </w:r>
      <w:r w:rsidRPr="00557373">
        <w:rPr>
          <w:sz w:val="28"/>
          <w:szCs w:val="28"/>
        </w:rPr>
        <w:t>В. Мальцев</w:t>
      </w:r>
      <w:r w:rsidR="0042005C">
        <w:rPr>
          <w:sz w:val="28"/>
          <w:szCs w:val="28"/>
        </w:rPr>
        <w:t xml:space="preserve"> </w:t>
      </w:r>
      <w:r w:rsidRPr="00557373">
        <w:rPr>
          <w:sz w:val="28"/>
          <w:szCs w:val="28"/>
        </w:rPr>
        <w:t xml:space="preserve">// </w:t>
      </w:r>
      <w:hyperlink r:id="rId71" w:history="1">
        <w:r w:rsidRPr="00557373">
          <w:rPr>
            <w:rStyle w:val="ae"/>
            <w:color w:val="auto"/>
            <w:sz w:val="28"/>
            <w:szCs w:val="28"/>
            <w:u w:val="none"/>
            <w:shd w:val="clear" w:color="auto" w:fill="FFFFFF"/>
          </w:rPr>
          <w:t>Практика педиатра</w:t>
        </w:r>
      </w:hyperlink>
      <w:r w:rsidRPr="00557373">
        <w:rPr>
          <w:sz w:val="28"/>
          <w:szCs w:val="28"/>
          <w:shd w:val="clear" w:color="auto" w:fill="FFFFFF"/>
        </w:rPr>
        <w:t xml:space="preserve">. </w:t>
      </w:r>
      <w:r w:rsidRPr="00557373">
        <w:rPr>
          <w:sz w:val="28"/>
          <w:szCs w:val="28"/>
        </w:rPr>
        <w:t>–</w:t>
      </w:r>
      <w:r w:rsidRPr="00557373">
        <w:rPr>
          <w:sz w:val="28"/>
          <w:szCs w:val="28"/>
          <w:shd w:val="clear" w:color="auto" w:fill="FFFFFF"/>
        </w:rPr>
        <w:t xml:space="preserve"> 2012.</w:t>
      </w:r>
      <w:r w:rsidRPr="00557373">
        <w:rPr>
          <w:sz w:val="28"/>
          <w:szCs w:val="28"/>
        </w:rPr>
        <w:t>– №</w:t>
      </w:r>
      <w:r w:rsidR="0042005C">
        <w:rPr>
          <w:sz w:val="28"/>
          <w:szCs w:val="28"/>
        </w:rPr>
        <w:t xml:space="preserve"> </w:t>
      </w:r>
      <w:r w:rsidRPr="00557373">
        <w:rPr>
          <w:sz w:val="28"/>
          <w:szCs w:val="28"/>
        </w:rPr>
        <w:t xml:space="preserve">2. – </w:t>
      </w:r>
      <w:r w:rsidRPr="00557373">
        <w:rPr>
          <w:sz w:val="28"/>
          <w:szCs w:val="28"/>
          <w:shd w:val="clear" w:color="auto" w:fill="FFFFFF"/>
        </w:rPr>
        <w:t>С. 37-38.</w:t>
      </w:r>
    </w:p>
    <w:p w:rsidR="001D21FC" w:rsidRPr="00557373" w:rsidRDefault="00D20896" w:rsidP="00BD1AC6">
      <w:pPr>
        <w:pStyle w:val="ad"/>
        <w:numPr>
          <w:ilvl w:val="0"/>
          <w:numId w:val="1"/>
        </w:numPr>
        <w:spacing w:after="0" w:afterAutospacing="0" w:line="360" w:lineRule="auto"/>
        <w:ind w:left="567" w:firstLine="567"/>
        <w:jc w:val="both"/>
        <w:rPr>
          <w:sz w:val="28"/>
          <w:szCs w:val="28"/>
        </w:rPr>
      </w:pPr>
      <w:hyperlink r:id="rId72" w:tgtFrame="_top" w:history="1">
        <w:r w:rsidR="001D21FC" w:rsidRPr="00557373">
          <w:rPr>
            <w:rStyle w:val="ae"/>
            <w:color w:val="auto"/>
            <w:sz w:val="28"/>
            <w:szCs w:val="28"/>
            <w:u w:val="none"/>
            <w:shd w:val="clear" w:color="auto" w:fill="FFFFFF"/>
          </w:rPr>
          <w:t>Маркеры костного обмена в сыворотке крови</w:t>
        </w:r>
        <w:r w:rsidR="00C01ACD">
          <w:rPr>
            <w:rStyle w:val="ae"/>
            <w:color w:val="auto"/>
            <w:sz w:val="28"/>
            <w:szCs w:val="28"/>
            <w:u w:val="none"/>
            <w:shd w:val="clear" w:color="auto" w:fill="FFFFFF"/>
          </w:rPr>
          <w:t xml:space="preserve"> </w:t>
        </w:r>
        <w:r w:rsidR="001D21FC" w:rsidRPr="00557373">
          <w:rPr>
            <w:rStyle w:val="ae"/>
            <w:color w:val="auto"/>
            <w:sz w:val="28"/>
            <w:szCs w:val="28"/>
            <w:u w:val="none"/>
            <w:shd w:val="clear" w:color="auto" w:fill="FFFFFF"/>
          </w:rPr>
          <w:t>здоровых детей</w:t>
        </w:r>
        <w:r w:rsidR="001D21FC" w:rsidRPr="00557373">
          <w:rPr>
            <w:rStyle w:val="apple-converted-space"/>
            <w:sz w:val="28"/>
            <w:szCs w:val="28"/>
            <w:shd w:val="clear" w:color="auto" w:fill="FFFFFF"/>
          </w:rPr>
          <w:t> </w:t>
        </w:r>
        <w:r w:rsidR="000B060E" w:rsidRPr="000B060E">
          <w:rPr>
            <w:rStyle w:val="apple-converted-space"/>
            <w:sz w:val="28"/>
            <w:szCs w:val="28"/>
            <w:shd w:val="clear" w:color="auto" w:fill="FFFFFF"/>
            <w:lang w:val="ru-RU"/>
          </w:rPr>
          <w:t xml:space="preserve"> </w:t>
        </w:r>
        <w:r w:rsidR="001D21FC" w:rsidRPr="00557373">
          <w:rPr>
            <w:rStyle w:val="ae"/>
            <w:color w:val="auto"/>
            <w:sz w:val="28"/>
            <w:szCs w:val="28"/>
            <w:u w:val="none"/>
            <w:shd w:val="clear" w:color="auto" w:fill="FFFFFF"/>
          </w:rPr>
          <w:t>(предварительное сообщение)</w:t>
        </w:r>
      </w:hyperlink>
      <w:r w:rsidR="0042005C" w:rsidRPr="0042005C">
        <w:rPr>
          <w:sz w:val="28"/>
          <w:szCs w:val="28"/>
        </w:rPr>
        <w:t xml:space="preserve"> </w:t>
      </w:r>
      <w:r w:rsidR="0042005C">
        <w:rPr>
          <w:sz w:val="28"/>
          <w:szCs w:val="28"/>
        </w:rPr>
        <w:t>[Текст]</w:t>
      </w:r>
      <w:r w:rsidR="001D21FC" w:rsidRPr="00557373">
        <w:rPr>
          <w:sz w:val="28"/>
          <w:szCs w:val="28"/>
        </w:rPr>
        <w:t xml:space="preserve"> / Т.</w:t>
      </w:r>
      <w:r w:rsidR="0042005C">
        <w:rPr>
          <w:sz w:val="28"/>
          <w:szCs w:val="28"/>
        </w:rPr>
        <w:t xml:space="preserve"> </w:t>
      </w:r>
      <w:r w:rsidR="001D21FC" w:rsidRPr="00557373">
        <w:rPr>
          <w:sz w:val="28"/>
          <w:szCs w:val="28"/>
        </w:rPr>
        <w:t>М. Ивашикина,</w:t>
      </w:r>
      <w:r w:rsidR="001D21FC" w:rsidRPr="00557373">
        <w:rPr>
          <w:color w:val="000000"/>
          <w:sz w:val="28"/>
          <w:szCs w:val="28"/>
          <w:shd w:val="clear" w:color="auto" w:fill="FFFFFF"/>
        </w:rPr>
        <w:t xml:space="preserve"> Т.</w:t>
      </w:r>
      <w:r w:rsidR="0042005C">
        <w:rPr>
          <w:color w:val="000000"/>
          <w:sz w:val="28"/>
          <w:szCs w:val="28"/>
          <w:shd w:val="clear" w:color="auto" w:fill="FFFFFF"/>
        </w:rPr>
        <w:t xml:space="preserve"> </w:t>
      </w:r>
      <w:r w:rsidR="001D21FC" w:rsidRPr="00557373">
        <w:rPr>
          <w:color w:val="000000"/>
          <w:sz w:val="28"/>
          <w:szCs w:val="28"/>
          <w:shd w:val="clear" w:color="auto" w:fill="FFFFFF"/>
        </w:rPr>
        <w:t>Н. Котова, П.</w:t>
      </w:r>
      <w:r w:rsidR="0042005C">
        <w:rPr>
          <w:color w:val="000000"/>
          <w:sz w:val="28"/>
          <w:szCs w:val="28"/>
          <w:shd w:val="clear" w:color="auto" w:fill="FFFFFF"/>
        </w:rPr>
        <w:t xml:space="preserve"> </w:t>
      </w:r>
      <w:r w:rsidR="001D21FC" w:rsidRPr="00557373">
        <w:rPr>
          <w:color w:val="000000"/>
          <w:sz w:val="28"/>
          <w:szCs w:val="28"/>
          <w:shd w:val="clear" w:color="auto" w:fill="FFFFFF"/>
        </w:rPr>
        <w:t>Ш. Омарова [и др.]</w:t>
      </w:r>
      <w:r w:rsidR="001D21FC" w:rsidRPr="00557373">
        <w:rPr>
          <w:sz w:val="28"/>
          <w:szCs w:val="28"/>
        </w:rPr>
        <w:t xml:space="preserve"> //</w:t>
      </w:r>
      <w:r w:rsidR="0042005C">
        <w:rPr>
          <w:sz w:val="28"/>
          <w:szCs w:val="28"/>
        </w:rPr>
        <w:t xml:space="preserve"> </w:t>
      </w:r>
      <w:r w:rsidR="001D21FC" w:rsidRPr="00557373">
        <w:rPr>
          <w:sz w:val="28"/>
          <w:szCs w:val="28"/>
          <w:shd w:val="clear" w:color="auto" w:fill="FFFFFF"/>
        </w:rPr>
        <w:t xml:space="preserve">Terra Medica. </w:t>
      </w:r>
      <w:r w:rsidR="001D21FC" w:rsidRPr="00557373">
        <w:rPr>
          <w:sz w:val="28"/>
          <w:szCs w:val="28"/>
        </w:rPr>
        <w:t>– 2008. –</w:t>
      </w:r>
      <w:r w:rsidR="0042005C">
        <w:rPr>
          <w:sz w:val="28"/>
          <w:szCs w:val="28"/>
        </w:rPr>
        <w:t xml:space="preserve"> </w:t>
      </w:r>
      <w:r w:rsidR="001D21FC" w:rsidRPr="00557373">
        <w:rPr>
          <w:bCs/>
          <w:sz w:val="28"/>
          <w:szCs w:val="28"/>
          <w:shd w:val="clear" w:color="auto" w:fill="FFFFFF"/>
        </w:rPr>
        <w:t>№ 3 (19).</w:t>
      </w:r>
      <w:r w:rsidR="001D21FC" w:rsidRPr="00557373">
        <w:rPr>
          <w:sz w:val="28"/>
          <w:szCs w:val="28"/>
        </w:rPr>
        <w:t xml:space="preserve"> – С.27-32.</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rPr>
        <w:t xml:space="preserve">Маркеры костного ремоделирования у детей с врожденной и приобретенной патологией опорно-двигательного аппарата </w:t>
      </w:r>
      <w:r w:rsidR="0042005C">
        <w:rPr>
          <w:sz w:val="28"/>
          <w:szCs w:val="28"/>
        </w:rPr>
        <w:t xml:space="preserve">[Текст] </w:t>
      </w:r>
      <w:r w:rsidRPr="00557373">
        <w:rPr>
          <w:sz w:val="28"/>
          <w:szCs w:val="28"/>
        </w:rPr>
        <w:t>/ Т.</w:t>
      </w:r>
      <w:r w:rsidR="000B060E">
        <w:rPr>
          <w:sz w:val="28"/>
          <w:szCs w:val="28"/>
          <w:lang w:val="en-US"/>
        </w:rPr>
        <w:t> </w:t>
      </w:r>
      <w:r w:rsidRPr="00557373">
        <w:rPr>
          <w:sz w:val="28"/>
          <w:szCs w:val="28"/>
        </w:rPr>
        <w:t>А.</w:t>
      </w:r>
      <w:r w:rsidR="000B060E">
        <w:rPr>
          <w:sz w:val="28"/>
          <w:szCs w:val="28"/>
          <w:lang w:val="en-US"/>
        </w:rPr>
        <w:t> </w:t>
      </w:r>
      <w:r w:rsidRPr="00557373">
        <w:rPr>
          <w:sz w:val="28"/>
          <w:szCs w:val="28"/>
        </w:rPr>
        <w:t>Никонова, О.</w:t>
      </w:r>
      <w:r w:rsidR="0042005C">
        <w:rPr>
          <w:sz w:val="28"/>
          <w:szCs w:val="28"/>
        </w:rPr>
        <w:t xml:space="preserve"> </w:t>
      </w:r>
      <w:r w:rsidRPr="00557373">
        <w:rPr>
          <w:sz w:val="28"/>
          <w:szCs w:val="28"/>
        </w:rPr>
        <w:t>И. Хохлова, И.</w:t>
      </w:r>
      <w:r w:rsidR="0042005C">
        <w:rPr>
          <w:sz w:val="28"/>
          <w:szCs w:val="28"/>
        </w:rPr>
        <w:t xml:space="preserve"> </w:t>
      </w:r>
      <w:r w:rsidRPr="00557373">
        <w:rPr>
          <w:sz w:val="28"/>
          <w:szCs w:val="28"/>
        </w:rPr>
        <w:t>М. Устьянцева, Д.</w:t>
      </w:r>
      <w:r w:rsidR="0042005C">
        <w:rPr>
          <w:sz w:val="28"/>
          <w:szCs w:val="28"/>
        </w:rPr>
        <w:t xml:space="preserve"> </w:t>
      </w:r>
      <w:r w:rsidRPr="00557373">
        <w:rPr>
          <w:sz w:val="28"/>
          <w:szCs w:val="28"/>
        </w:rPr>
        <w:t>А. Довгаль // Политравма. –</w:t>
      </w:r>
      <w:r w:rsidR="0042005C">
        <w:rPr>
          <w:sz w:val="28"/>
          <w:szCs w:val="28"/>
        </w:rPr>
        <w:t xml:space="preserve"> </w:t>
      </w:r>
      <w:r w:rsidRPr="00557373">
        <w:rPr>
          <w:sz w:val="28"/>
          <w:szCs w:val="28"/>
        </w:rPr>
        <w:t>2012. –</w:t>
      </w:r>
      <w:r w:rsidR="0042005C">
        <w:rPr>
          <w:sz w:val="28"/>
          <w:szCs w:val="28"/>
        </w:rPr>
        <w:t xml:space="preserve"> </w:t>
      </w:r>
      <w:r w:rsidRPr="00557373">
        <w:rPr>
          <w:sz w:val="28"/>
          <w:szCs w:val="28"/>
        </w:rPr>
        <w:t>№ 3. –</w:t>
      </w:r>
      <w:r w:rsidR="0042005C">
        <w:rPr>
          <w:sz w:val="28"/>
          <w:szCs w:val="28"/>
        </w:rPr>
        <w:t xml:space="preserve"> </w:t>
      </w:r>
      <w:r w:rsidRPr="00557373">
        <w:rPr>
          <w:sz w:val="28"/>
          <w:szCs w:val="28"/>
        </w:rPr>
        <w:t>С. 68–71.</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907EFC">
        <w:rPr>
          <w:sz w:val="28"/>
          <w:szCs w:val="28"/>
        </w:rPr>
        <w:t xml:space="preserve">Метаболический синдром у детей и подростков: вопросы патогенеза и диагностики </w:t>
      </w:r>
      <w:r w:rsidR="0042005C">
        <w:rPr>
          <w:sz w:val="28"/>
          <w:szCs w:val="28"/>
        </w:rPr>
        <w:t xml:space="preserve">[Текст] </w:t>
      </w:r>
      <w:r w:rsidRPr="00907EFC">
        <w:rPr>
          <w:sz w:val="28"/>
          <w:szCs w:val="28"/>
        </w:rPr>
        <w:t xml:space="preserve">/ </w:t>
      </w:r>
      <w:r w:rsidRPr="00907EFC">
        <w:t>И.</w:t>
      </w:r>
      <w:r w:rsidR="0042005C" w:rsidRPr="00907EFC">
        <w:t xml:space="preserve"> </w:t>
      </w:r>
      <w:r w:rsidRPr="00907EFC">
        <w:t xml:space="preserve">Г. </w:t>
      </w:r>
      <w:r w:rsidR="000C6DEA" w:rsidRPr="00907EFC">
        <w:rPr>
          <w:sz w:val="28"/>
          <w:szCs w:val="28"/>
        </w:rPr>
        <w:t>Морено</w:t>
      </w:r>
      <w:r w:rsidRPr="00907EFC">
        <w:rPr>
          <w:sz w:val="28"/>
          <w:szCs w:val="28"/>
        </w:rPr>
        <w:t>, Е.</w:t>
      </w:r>
      <w:r w:rsidR="0042005C" w:rsidRPr="00907EFC">
        <w:rPr>
          <w:sz w:val="28"/>
          <w:szCs w:val="28"/>
        </w:rPr>
        <w:t xml:space="preserve"> </w:t>
      </w:r>
      <w:r w:rsidRPr="00907EFC">
        <w:rPr>
          <w:sz w:val="28"/>
          <w:szCs w:val="28"/>
        </w:rPr>
        <w:t>В. Неудахин, Е.</w:t>
      </w:r>
      <w:r w:rsidR="0042005C" w:rsidRPr="00907EFC">
        <w:rPr>
          <w:sz w:val="28"/>
          <w:szCs w:val="28"/>
        </w:rPr>
        <w:t xml:space="preserve"> </w:t>
      </w:r>
      <w:r w:rsidRPr="00907EFC">
        <w:rPr>
          <w:sz w:val="28"/>
          <w:szCs w:val="28"/>
        </w:rPr>
        <w:t>Н. Гурьева [и др.]</w:t>
      </w:r>
      <w:r w:rsidR="0042005C" w:rsidRPr="00907EFC">
        <w:rPr>
          <w:sz w:val="28"/>
          <w:szCs w:val="28"/>
        </w:rPr>
        <w:t xml:space="preserve"> </w:t>
      </w:r>
      <w:r w:rsidRPr="00907EFC">
        <w:t xml:space="preserve">// </w:t>
      </w:r>
      <w:r w:rsidRPr="00907EFC">
        <w:rPr>
          <w:sz w:val="28"/>
          <w:szCs w:val="28"/>
        </w:rPr>
        <w:t xml:space="preserve">Педиатрия. </w:t>
      </w:r>
      <w:r w:rsidRPr="00557373">
        <w:rPr>
          <w:sz w:val="28"/>
          <w:szCs w:val="28"/>
        </w:rPr>
        <w:t>–</w:t>
      </w:r>
      <w:r w:rsidR="0042005C">
        <w:rPr>
          <w:sz w:val="28"/>
          <w:szCs w:val="28"/>
        </w:rPr>
        <w:t xml:space="preserve"> </w:t>
      </w:r>
      <w:r w:rsidRPr="00907EFC">
        <w:rPr>
          <w:sz w:val="28"/>
          <w:szCs w:val="28"/>
        </w:rPr>
        <w:t xml:space="preserve">2010. </w:t>
      </w:r>
      <w:r w:rsidRPr="00557373">
        <w:rPr>
          <w:sz w:val="28"/>
          <w:szCs w:val="28"/>
        </w:rPr>
        <w:t>–</w:t>
      </w:r>
      <w:r w:rsidRPr="00907EFC">
        <w:rPr>
          <w:sz w:val="28"/>
          <w:szCs w:val="28"/>
        </w:rPr>
        <w:t xml:space="preserve"> Т. 89</w:t>
      </w:r>
      <w:r w:rsidR="000C6DEA" w:rsidRPr="00907EFC">
        <w:rPr>
          <w:sz w:val="28"/>
          <w:szCs w:val="28"/>
        </w:rPr>
        <w:t xml:space="preserve">, </w:t>
      </w:r>
      <w:r w:rsidRPr="00907EFC">
        <w:rPr>
          <w:sz w:val="28"/>
          <w:szCs w:val="28"/>
        </w:rPr>
        <w:t>№ 4.</w:t>
      </w:r>
      <w:r w:rsidRPr="00557373">
        <w:rPr>
          <w:sz w:val="28"/>
          <w:szCs w:val="28"/>
        </w:rPr>
        <w:t xml:space="preserve"> –</w:t>
      </w:r>
      <w:r w:rsidRPr="00907EFC">
        <w:rPr>
          <w:sz w:val="28"/>
          <w:szCs w:val="28"/>
        </w:rPr>
        <w:t xml:space="preserve"> С. 116-119.</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rPr>
        <w:t>Москалец А.</w:t>
      </w:r>
      <w:r w:rsidR="0042005C">
        <w:rPr>
          <w:sz w:val="28"/>
          <w:szCs w:val="28"/>
        </w:rPr>
        <w:t xml:space="preserve"> </w:t>
      </w:r>
      <w:r w:rsidRPr="00557373">
        <w:rPr>
          <w:sz w:val="28"/>
          <w:szCs w:val="28"/>
        </w:rPr>
        <w:t>И. Маркеры костного метаболизма и их роль в клинической практике / А.</w:t>
      </w:r>
      <w:r w:rsidR="0042005C">
        <w:rPr>
          <w:sz w:val="28"/>
          <w:szCs w:val="28"/>
        </w:rPr>
        <w:t xml:space="preserve"> </w:t>
      </w:r>
      <w:r w:rsidRPr="00557373">
        <w:rPr>
          <w:sz w:val="28"/>
          <w:szCs w:val="28"/>
        </w:rPr>
        <w:t>И. Москалец, О.</w:t>
      </w:r>
      <w:r w:rsidR="0042005C">
        <w:rPr>
          <w:sz w:val="28"/>
          <w:szCs w:val="28"/>
        </w:rPr>
        <w:t xml:space="preserve"> </w:t>
      </w:r>
      <w:r w:rsidRPr="00557373">
        <w:rPr>
          <w:sz w:val="28"/>
          <w:szCs w:val="28"/>
        </w:rPr>
        <w:t>С. Бондарук, О.</w:t>
      </w:r>
      <w:r w:rsidR="0042005C">
        <w:rPr>
          <w:sz w:val="28"/>
          <w:szCs w:val="28"/>
        </w:rPr>
        <w:t xml:space="preserve"> </w:t>
      </w:r>
      <w:r w:rsidRPr="00557373">
        <w:rPr>
          <w:sz w:val="28"/>
          <w:szCs w:val="28"/>
        </w:rPr>
        <w:t>В. Щербина //</w:t>
      </w:r>
      <w:r w:rsidR="000B4882">
        <w:rPr>
          <w:sz w:val="28"/>
          <w:szCs w:val="28"/>
        </w:rPr>
        <w:t xml:space="preserve"> Лабораторна </w:t>
      </w:r>
      <w:r w:rsidRPr="00557373">
        <w:rPr>
          <w:sz w:val="28"/>
          <w:szCs w:val="28"/>
        </w:rPr>
        <w:t>діагностика. –</w:t>
      </w:r>
      <w:r w:rsidR="0042005C">
        <w:rPr>
          <w:sz w:val="28"/>
          <w:szCs w:val="28"/>
        </w:rPr>
        <w:t xml:space="preserve"> </w:t>
      </w:r>
      <w:r w:rsidRPr="00557373">
        <w:rPr>
          <w:sz w:val="28"/>
          <w:szCs w:val="28"/>
        </w:rPr>
        <w:t>2012. –</w:t>
      </w:r>
      <w:r w:rsidR="0042005C">
        <w:rPr>
          <w:sz w:val="28"/>
          <w:szCs w:val="28"/>
        </w:rPr>
        <w:t xml:space="preserve"> №</w:t>
      </w:r>
      <w:r w:rsidRPr="00557373">
        <w:rPr>
          <w:sz w:val="28"/>
          <w:szCs w:val="28"/>
        </w:rPr>
        <w:t>1 (59). –</w:t>
      </w:r>
      <w:r w:rsidR="0042005C">
        <w:rPr>
          <w:sz w:val="28"/>
          <w:szCs w:val="28"/>
        </w:rPr>
        <w:t xml:space="preserve"> </w:t>
      </w:r>
      <w:r w:rsidRPr="00557373">
        <w:rPr>
          <w:sz w:val="28"/>
          <w:szCs w:val="28"/>
        </w:rPr>
        <w:t>С.67-72.</w:t>
      </w:r>
    </w:p>
    <w:p w:rsidR="001D21FC" w:rsidRPr="00557373" w:rsidRDefault="001D21FC" w:rsidP="00907EFC">
      <w:pPr>
        <w:pStyle w:val="ad"/>
        <w:numPr>
          <w:ilvl w:val="0"/>
          <w:numId w:val="1"/>
        </w:numPr>
        <w:spacing w:after="0" w:afterAutospacing="0" w:line="360" w:lineRule="auto"/>
        <w:ind w:left="567" w:firstLine="567"/>
        <w:jc w:val="both"/>
        <w:rPr>
          <w:sz w:val="28"/>
          <w:szCs w:val="28"/>
        </w:rPr>
      </w:pPr>
      <w:r w:rsidRPr="00557373">
        <w:rPr>
          <w:sz w:val="28"/>
          <w:szCs w:val="28"/>
        </w:rPr>
        <w:lastRenderedPageBreak/>
        <w:t>Назарова А.</w:t>
      </w:r>
      <w:r w:rsidR="00907EFC">
        <w:rPr>
          <w:sz w:val="28"/>
          <w:szCs w:val="28"/>
        </w:rPr>
        <w:t xml:space="preserve"> </w:t>
      </w:r>
      <w:r w:rsidRPr="00557373">
        <w:rPr>
          <w:sz w:val="28"/>
          <w:szCs w:val="28"/>
        </w:rPr>
        <w:t>И. Факторы риска остеопении у детей д</w:t>
      </w:r>
      <w:r w:rsidR="000B4882">
        <w:rPr>
          <w:sz w:val="28"/>
          <w:szCs w:val="28"/>
        </w:rPr>
        <w:t>ошкольного возраста:</w:t>
      </w:r>
      <w:r w:rsidR="00907EFC" w:rsidRPr="009B3E66">
        <w:rPr>
          <w:sz w:val="28"/>
          <w:szCs w:val="28"/>
        </w:rPr>
        <w:t xml:space="preserve"> автореф. дисс. на соискание научной степени канд. мед. наук</w:t>
      </w:r>
      <w:r w:rsidRPr="00557373">
        <w:rPr>
          <w:sz w:val="28"/>
          <w:szCs w:val="28"/>
        </w:rPr>
        <w:t xml:space="preserve">: 14.01.08 </w:t>
      </w:r>
      <w:r w:rsidR="00DC4CD3">
        <w:rPr>
          <w:sz w:val="28"/>
          <w:szCs w:val="28"/>
        </w:rPr>
        <w:t xml:space="preserve">[Електронний ресурс] </w:t>
      </w:r>
      <w:r w:rsidRPr="00557373">
        <w:rPr>
          <w:sz w:val="28"/>
          <w:szCs w:val="28"/>
        </w:rPr>
        <w:t>/ А.</w:t>
      </w:r>
      <w:r w:rsidR="00907EFC">
        <w:rPr>
          <w:sz w:val="28"/>
          <w:szCs w:val="28"/>
        </w:rPr>
        <w:t xml:space="preserve"> </w:t>
      </w:r>
      <w:r w:rsidRPr="00557373">
        <w:rPr>
          <w:sz w:val="28"/>
          <w:szCs w:val="28"/>
        </w:rPr>
        <w:t>И. Назарова. –</w:t>
      </w:r>
      <w:r w:rsidR="00907EFC">
        <w:rPr>
          <w:sz w:val="28"/>
          <w:szCs w:val="28"/>
        </w:rPr>
        <w:t xml:space="preserve"> Уфа, 2010.– 22</w:t>
      </w:r>
      <w:r w:rsidRPr="00557373">
        <w:rPr>
          <w:sz w:val="28"/>
          <w:szCs w:val="28"/>
        </w:rPr>
        <w:t xml:space="preserve"> с.</w:t>
      </w:r>
      <w:r w:rsidR="00907EFC" w:rsidRPr="00907EFC">
        <w:rPr>
          <w:sz w:val="28"/>
          <w:szCs w:val="28"/>
        </w:rPr>
        <w:t xml:space="preserve"> </w:t>
      </w:r>
      <w:r w:rsidR="00907EFC">
        <w:rPr>
          <w:sz w:val="28"/>
          <w:szCs w:val="28"/>
        </w:rPr>
        <w:t xml:space="preserve">– Режим доступу: </w:t>
      </w:r>
      <w:r w:rsidR="00907EFC" w:rsidRPr="00907EFC">
        <w:rPr>
          <w:sz w:val="28"/>
          <w:szCs w:val="28"/>
        </w:rPr>
        <w:t>http://medical-diss.com/docreader/349228/a?#?page=1</w:t>
      </w:r>
      <w:r w:rsidR="00907EFC">
        <w:rPr>
          <w:sz w:val="28"/>
          <w:szCs w:val="28"/>
        </w:rPr>
        <w:t>.</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rPr>
      </w:pPr>
      <w:r w:rsidRPr="00B13EA2">
        <w:rPr>
          <w:rFonts w:ascii="Times New Roman" w:hAnsi="Times New Roman" w:cs="Times New Roman"/>
          <w:sz w:val="28"/>
          <w:szCs w:val="28"/>
        </w:rPr>
        <w:t xml:space="preserve"> Нарушения метаболизма витамина D при ожирении </w:t>
      </w:r>
      <w:r w:rsidR="00907EFC">
        <w:rPr>
          <w:rFonts w:ascii="Times New Roman" w:hAnsi="Times New Roman" w:cs="Times New Roman"/>
          <w:sz w:val="28"/>
          <w:szCs w:val="28"/>
        </w:rPr>
        <w:t xml:space="preserve">[Текст] </w:t>
      </w:r>
      <w:r w:rsidRPr="00B13EA2">
        <w:rPr>
          <w:rFonts w:ascii="Times New Roman" w:hAnsi="Times New Roman" w:cs="Times New Roman"/>
          <w:sz w:val="28"/>
          <w:szCs w:val="28"/>
        </w:rPr>
        <w:t>/ И.</w:t>
      </w:r>
      <w:r w:rsidR="000B060E">
        <w:rPr>
          <w:rFonts w:ascii="Times New Roman" w:hAnsi="Times New Roman" w:cs="Times New Roman"/>
          <w:sz w:val="28"/>
          <w:szCs w:val="28"/>
          <w:lang w:val="en-US"/>
        </w:rPr>
        <w:t> </w:t>
      </w:r>
      <w:r w:rsidRPr="00B13EA2">
        <w:rPr>
          <w:rFonts w:ascii="Times New Roman" w:hAnsi="Times New Roman" w:cs="Times New Roman"/>
          <w:sz w:val="28"/>
          <w:szCs w:val="28"/>
        </w:rPr>
        <w:t>И. Дедов, Н.</w:t>
      </w:r>
      <w:r w:rsidR="00907EFC">
        <w:rPr>
          <w:rFonts w:ascii="Times New Roman" w:hAnsi="Times New Roman" w:cs="Times New Roman"/>
          <w:sz w:val="28"/>
          <w:szCs w:val="28"/>
        </w:rPr>
        <w:t xml:space="preserve"> </w:t>
      </w:r>
      <w:r w:rsidRPr="00B13EA2">
        <w:rPr>
          <w:rFonts w:ascii="Times New Roman" w:hAnsi="Times New Roman" w:cs="Times New Roman"/>
          <w:sz w:val="28"/>
          <w:szCs w:val="28"/>
        </w:rPr>
        <w:t>В. Мазурина, Н.</w:t>
      </w:r>
      <w:r w:rsidR="00907EFC">
        <w:rPr>
          <w:rFonts w:ascii="Times New Roman" w:hAnsi="Times New Roman" w:cs="Times New Roman"/>
          <w:sz w:val="28"/>
          <w:szCs w:val="28"/>
        </w:rPr>
        <w:t xml:space="preserve"> </w:t>
      </w:r>
      <w:r w:rsidRPr="00B13EA2">
        <w:rPr>
          <w:rFonts w:ascii="Times New Roman" w:hAnsi="Times New Roman" w:cs="Times New Roman"/>
          <w:sz w:val="28"/>
          <w:szCs w:val="28"/>
        </w:rPr>
        <w:t>А. Огнева [и др</w:t>
      </w:r>
      <w:r w:rsidR="000B4882">
        <w:rPr>
          <w:rFonts w:ascii="Times New Roman" w:hAnsi="Times New Roman" w:cs="Times New Roman"/>
          <w:sz w:val="28"/>
          <w:szCs w:val="28"/>
        </w:rPr>
        <w:t xml:space="preserve">.] // Ожирение и метаболизм. – </w:t>
      </w:r>
      <w:r w:rsidRPr="00B13EA2">
        <w:rPr>
          <w:rFonts w:ascii="Times New Roman" w:hAnsi="Times New Roman" w:cs="Times New Roman"/>
          <w:sz w:val="28"/>
          <w:szCs w:val="28"/>
        </w:rPr>
        <w:t>2011. – №</w:t>
      </w:r>
      <w:r w:rsidR="00907EFC">
        <w:rPr>
          <w:rFonts w:ascii="Times New Roman" w:hAnsi="Times New Roman" w:cs="Times New Roman"/>
          <w:sz w:val="28"/>
          <w:szCs w:val="28"/>
        </w:rPr>
        <w:t xml:space="preserve"> </w:t>
      </w:r>
      <w:r w:rsidRPr="00B13EA2">
        <w:rPr>
          <w:rFonts w:ascii="Times New Roman" w:hAnsi="Times New Roman" w:cs="Times New Roman"/>
          <w:sz w:val="28"/>
          <w:szCs w:val="28"/>
        </w:rPr>
        <w:t>2. – С.3-10.</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rPr>
        <w:t xml:space="preserve">Неколлагеновые белки костного матрикса как маркеры ремоделирования кости </w:t>
      </w:r>
      <w:r w:rsidR="00907EFC">
        <w:rPr>
          <w:sz w:val="28"/>
          <w:szCs w:val="28"/>
        </w:rPr>
        <w:t xml:space="preserve">[Текст] </w:t>
      </w:r>
      <w:r w:rsidRPr="00557373">
        <w:rPr>
          <w:sz w:val="28"/>
          <w:szCs w:val="28"/>
        </w:rPr>
        <w:t>/</w:t>
      </w:r>
      <w:r w:rsidR="00907EFC">
        <w:rPr>
          <w:sz w:val="28"/>
          <w:szCs w:val="28"/>
        </w:rPr>
        <w:t xml:space="preserve"> </w:t>
      </w:r>
      <w:r w:rsidRPr="00557373">
        <w:rPr>
          <w:sz w:val="28"/>
          <w:szCs w:val="28"/>
        </w:rPr>
        <w:t>В.</w:t>
      </w:r>
      <w:r w:rsidR="00907EFC">
        <w:rPr>
          <w:sz w:val="28"/>
          <w:szCs w:val="28"/>
        </w:rPr>
        <w:t xml:space="preserve"> </w:t>
      </w:r>
      <w:r w:rsidRPr="00557373">
        <w:rPr>
          <w:sz w:val="28"/>
          <w:szCs w:val="28"/>
        </w:rPr>
        <w:t>З. Сикора, М.</w:t>
      </w:r>
      <w:r w:rsidR="00907EFC">
        <w:rPr>
          <w:sz w:val="28"/>
          <w:szCs w:val="28"/>
        </w:rPr>
        <w:t xml:space="preserve"> </w:t>
      </w:r>
      <w:r w:rsidRPr="00557373">
        <w:rPr>
          <w:sz w:val="28"/>
          <w:szCs w:val="28"/>
        </w:rPr>
        <w:t>В. Погорелов, Г.</w:t>
      </w:r>
      <w:r w:rsidR="00907EFC">
        <w:rPr>
          <w:sz w:val="28"/>
          <w:szCs w:val="28"/>
        </w:rPr>
        <w:t xml:space="preserve"> </w:t>
      </w:r>
      <w:r w:rsidRPr="00557373">
        <w:rPr>
          <w:sz w:val="28"/>
          <w:szCs w:val="28"/>
        </w:rPr>
        <w:t>Ф. Ткач, В.</w:t>
      </w:r>
      <w:r w:rsidR="000B060E">
        <w:rPr>
          <w:sz w:val="28"/>
          <w:szCs w:val="28"/>
          <w:lang w:val="en-US"/>
        </w:rPr>
        <w:t> </w:t>
      </w:r>
      <w:r w:rsidR="00C01ACD">
        <w:rPr>
          <w:sz w:val="28"/>
          <w:szCs w:val="28"/>
        </w:rPr>
        <w:t xml:space="preserve">И. Бумейстер </w:t>
      </w:r>
      <w:r w:rsidRPr="00557373">
        <w:rPr>
          <w:sz w:val="28"/>
          <w:szCs w:val="28"/>
        </w:rPr>
        <w:t>// Український морфологічний альманах. – 2011. – Т. 9</w:t>
      </w:r>
      <w:r w:rsidR="000B4882">
        <w:rPr>
          <w:sz w:val="28"/>
          <w:szCs w:val="28"/>
        </w:rPr>
        <w:t xml:space="preserve">, </w:t>
      </w:r>
      <w:r w:rsidRPr="00557373">
        <w:rPr>
          <w:sz w:val="28"/>
          <w:szCs w:val="28"/>
        </w:rPr>
        <w:t>№ 3 (додаток). – С. 28-35.</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rPr>
        <w:t xml:space="preserve"> Однонуклеотидний поліморфізм Bsm</w:t>
      </w:r>
      <w:r w:rsidR="00907EFC">
        <w:rPr>
          <w:sz w:val="28"/>
          <w:szCs w:val="28"/>
        </w:rPr>
        <w:t xml:space="preserve"> </w:t>
      </w:r>
      <w:r w:rsidRPr="00557373">
        <w:rPr>
          <w:sz w:val="28"/>
          <w:szCs w:val="28"/>
        </w:rPr>
        <w:t xml:space="preserve">I гена рецептора вітаміну </w:t>
      </w:r>
      <w:r w:rsidR="000B4882">
        <w:rPr>
          <w:sz w:val="28"/>
          <w:szCs w:val="28"/>
        </w:rPr>
        <w:t>D у хворих з гострими розладами</w:t>
      </w:r>
      <w:r w:rsidRPr="00557373">
        <w:rPr>
          <w:sz w:val="28"/>
          <w:szCs w:val="28"/>
        </w:rPr>
        <w:t xml:space="preserve"> мозкового кровообігу </w:t>
      </w:r>
      <w:r w:rsidR="00907EFC">
        <w:rPr>
          <w:sz w:val="28"/>
          <w:szCs w:val="28"/>
        </w:rPr>
        <w:t xml:space="preserve">[Текст] </w:t>
      </w:r>
      <w:r w:rsidRPr="00557373">
        <w:rPr>
          <w:sz w:val="28"/>
          <w:szCs w:val="28"/>
        </w:rPr>
        <w:t>/ О.</w:t>
      </w:r>
      <w:r w:rsidR="000B060E">
        <w:rPr>
          <w:sz w:val="28"/>
          <w:szCs w:val="28"/>
          <w:lang w:val="en-US"/>
        </w:rPr>
        <w:t> </w:t>
      </w:r>
      <w:r w:rsidRPr="00557373">
        <w:rPr>
          <w:sz w:val="28"/>
          <w:szCs w:val="28"/>
        </w:rPr>
        <w:t>А.</w:t>
      </w:r>
      <w:r w:rsidR="000B060E">
        <w:rPr>
          <w:sz w:val="28"/>
          <w:szCs w:val="28"/>
          <w:lang w:val="en-US"/>
        </w:rPr>
        <w:t> </w:t>
      </w:r>
      <w:r w:rsidRPr="00557373">
        <w:rPr>
          <w:sz w:val="28"/>
          <w:szCs w:val="28"/>
        </w:rPr>
        <w:t>Обухова, В.</w:t>
      </w:r>
      <w:r w:rsidR="00907EFC">
        <w:rPr>
          <w:sz w:val="28"/>
          <w:szCs w:val="28"/>
        </w:rPr>
        <w:t xml:space="preserve"> </w:t>
      </w:r>
      <w:r w:rsidRPr="00557373">
        <w:rPr>
          <w:sz w:val="28"/>
          <w:szCs w:val="28"/>
        </w:rPr>
        <w:t>Ю. Гарбузова, Ю.</w:t>
      </w:r>
      <w:r w:rsidR="00907EFC">
        <w:rPr>
          <w:sz w:val="28"/>
          <w:szCs w:val="28"/>
        </w:rPr>
        <w:t xml:space="preserve"> </w:t>
      </w:r>
      <w:r w:rsidRPr="00557373">
        <w:rPr>
          <w:sz w:val="28"/>
          <w:szCs w:val="28"/>
        </w:rPr>
        <w:t>А.</w:t>
      </w:r>
      <w:r w:rsidR="000B4882">
        <w:rPr>
          <w:sz w:val="28"/>
          <w:szCs w:val="28"/>
        </w:rPr>
        <w:t xml:space="preserve"> Атаман [та ін</w:t>
      </w:r>
      <w:r w:rsidRPr="00557373">
        <w:rPr>
          <w:sz w:val="28"/>
          <w:szCs w:val="28"/>
        </w:rPr>
        <w:t xml:space="preserve">.] // </w:t>
      </w:r>
      <w:hyperlink r:id="rId73" w:history="1">
        <w:r w:rsidRPr="00825CD1">
          <w:rPr>
            <w:rStyle w:val="ae"/>
            <w:color w:val="auto"/>
            <w:sz w:val="28"/>
            <w:szCs w:val="28"/>
            <w:u w:val="none"/>
          </w:rPr>
          <w:t>Мир медицины и биологии</w:t>
        </w:r>
      </w:hyperlink>
      <w:r w:rsidRPr="00825CD1">
        <w:rPr>
          <w:sz w:val="28"/>
          <w:szCs w:val="28"/>
        </w:rPr>
        <w:t>.</w:t>
      </w:r>
      <w:r w:rsidRPr="00557373">
        <w:rPr>
          <w:sz w:val="28"/>
          <w:szCs w:val="28"/>
        </w:rPr>
        <w:t xml:space="preserve"> – 2012. – №</w:t>
      </w:r>
      <w:r w:rsidR="00907EFC">
        <w:rPr>
          <w:sz w:val="28"/>
          <w:szCs w:val="28"/>
        </w:rPr>
        <w:t xml:space="preserve"> </w:t>
      </w:r>
      <w:r w:rsidRPr="00557373">
        <w:rPr>
          <w:sz w:val="28"/>
          <w:szCs w:val="28"/>
        </w:rPr>
        <w:t>4. – С. 40</w:t>
      </w:r>
      <w:r w:rsidR="00907EFC">
        <w:rPr>
          <w:sz w:val="28"/>
          <w:szCs w:val="28"/>
        </w:rPr>
        <w:t xml:space="preserve"> </w:t>
      </w:r>
      <w:r w:rsidRPr="00557373">
        <w:rPr>
          <w:sz w:val="28"/>
          <w:szCs w:val="28"/>
        </w:rPr>
        <w:t>-</w:t>
      </w:r>
      <w:r w:rsidR="00907EFC">
        <w:rPr>
          <w:sz w:val="28"/>
          <w:szCs w:val="28"/>
        </w:rPr>
        <w:t xml:space="preserve"> </w:t>
      </w:r>
      <w:r w:rsidRPr="00557373">
        <w:rPr>
          <w:sz w:val="28"/>
          <w:szCs w:val="28"/>
        </w:rPr>
        <w:t>44.</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rPr>
      </w:pPr>
      <w:r w:rsidRPr="00B71E5E">
        <w:rPr>
          <w:rFonts w:ascii="Times New Roman" w:hAnsi="Times New Roman" w:cs="Times New Roman"/>
          <w:sz w:val="28"/>
          <w:szCs w:val="28"/>
        </w:rPr>
        <w:t xml:space="preserve"> </w:t>
      </w:r>
      <w:r w:rsidRPr="00557373">
        <w:rPr>
          <w:rFonts w:ascii="Times New Roman" w:hAnsi="Times New Roman" w:cs="Times New Roman"/>
          <w:sz w:val="28"/>
          <w:szCs w:val="28"/>
        </w:rPr>
        <w:t>Ожегов А.</w:t>
      </w:r>
      <w:r w:rsidR="00907EFC">
        <w:rPr>
          <w:rFonts w:ascii="Times New Roman" w:hAnsi="Times New Roman" w:cs="Times New Roman"/>
          <w:sz w:val="28"/>
          <w:szCs w:val="28"/>
        </w:rPr>
        <w:t xml:space="preserve"> </w:t>
      </w:r>
      <w:r w:rsidRPr="00557373">
        <w:rPr>
          <w:rFonts w:ascii="Times New Roman" w:hAnsi="Times New Roman" w:cs="Times New Roman"/>
          <w:sz w:val="28"/>
          <w:szCs w:val="28"/>
        </w:rPr>
        <w:t>М. Особенности минерального обмена и формирования костной ткани в грудном возрасте у детей, родившихс</w:t>
      </w:r>
      <w:r w:rsidRPr="00B13EA2">
        <w:rPr>
          <w:rFonts w:ascii="Times New Roman" w:hAnsi="Times New Roman" w:cs="Times New Roman"/>
          <w:sz w:val="28"/>
          <w:szCs w:val="28"/>
        </w:rPr>
        <w:t xml:space="preserve">я с пренатальной гипотрофией </w:t>
      </w:r>
      <w:r w:rsidR="00907EFC">
        <w:rPr>
          <w:rFonts w:ascii="Times New Roman" w:hAnsi="Times New Roman" w:cs="Times New Roman"/>
          <w:sz w:val="28"/>
          <w:szCs w:val="28"/>
        </w:rPr>
        <w:t xml:space="preserve">[Текст] </w:t>
      </w:r>
      <w:r w:rsidRPr="00B13EA2">
        <w:rPr>
          <w:rFonts w:ascii="Times New Roman" w:hAnsi="Times New Roman" w:cs="Times New Roman"/>
          <w:sz w:val="28"/>
          <w:szCs w:val="28"/>
        </w:rPr>
        <w:t>/ А.</w:t>
      </w:r>
      <w:r w:rsidR="00907EFC">
        <w:rPr>
          <w:rFonts w:ascii="Times New Roman" w:hAnsi="Times New Roman" w:cs="Times New Roman"/>
          <w:sz w:val="28"/>
          <w:szCs w:val="28"/>
        </w:rPr>
        <w:t xml:space="preserve"> </w:t>
      </w:r>
      <w:r w:rsidRPr="00B13EA2">
        <w:rPr>
          <w:rFonts w:ascii="Times New Roman" w:hAnsi="Times New Roman" w:cs="Times New Roman"/>
          <w:sz w:val="28"/>
          <w:szCs w:val="28"/>
        </w:rPr>
        <w:t>М. Ожегов, Д.</w:t>
      </w:r>
      <w:r w:rsidR="00907EFC">
        <w:rPr>
          <w:rFonts w:ascii="Times New Roman" w:hAnsi="Times New Roman" w:cs="Times New Roman"/>
          <w:sz w:val="28"/>
          <w:szCs w:val="28"/>
        </w:rPr>
        <w:t xml:space="preserve"> </w:t>
      </w:r>
      <w:r w:rsidRPr="00B13EA2">
        <w:rPr>
          <w:rFonts w:ascii="Times New Roman" w:hAnsi="Times New Roman" w:cs="Times New Roman"/>
          <w:sz w:val="28"/>
          <w:szCs w:val="28"/>
        </w:rPr>
        <w:t>Н. Королева, И.</w:t>
      </w:r>
      <w:r w:rsidR="000B060E">
        <w:rPr>
          <w:rFonts w:ascii="Times New Roman" w:hAnsi="Times New Roman" w:cs="Times New Roman"/>
          <w:sz w:val="28"/>
          <w:szCs w:val="28"/>
          <w:lang w:val="en-US"/>
        </w:rPr>
        <w:t> </w:t>
      </w:r>
      <w:r w:rsidRPr="00B13EA2">
        <w:rPr>
          <w:rFonts w:ascii="Times New Roman" w:hAnsi="Times New Roman" w:cs="Times New Roman"/>
          <w:sz w:val="28"/>
          <w:szCs w:val="28"/>
        </w:rPr>
        <w:t>Н.</w:t>
      </w:r>
      <w:r w:rsidR="000B060E">
        <w:rPr>
          <w:rFonts w:ascii="Times New Roman" w:hAnsi="Times New Roman" w:cs="Times New Roman"/>
          <w:sz w:val="28"/>
          <w:szCs w:val="28"/>
          <w:lang w:val="en-US"/>
        </w:rPr>
        <w:t> </w:t>
      </w:r>
      <w:r w:rsidRPr="00B13EA2">
        <w:rPr>
          <w:rFonts w:ascii="Times New Roman" w:hAnsi="Times New Roman" w:cs="Times New Roman"/>
          <w:sz w:val="28"/>
          <w:szCs w:val="28"/>
        </w:rPr>
        <w:t>Петрова /</w:t>
      </w:r>
      <w:r w:rsidR="00907EFC">
        <w:rPr>
          <w:rFonts w:ascii="Times New Roman" w:hAnsi="Times New Roman" w:cs="Times New Roman"/>
          <w:sz w:val="28"/>
          <w:szCs w:val="28"/>
        </w:rPr>
        <w:t xml:space="preserve">/ </w:t>
      </w:r>
      <w:r w:rsidR="000B4882">
        <w:rPr>
          <w:rFonts w:ascii="Times New Roman" w:hAnsi="Times New Roman" w:cs="Times New Roman"/>
          <w:sz w:val="28"/>
          <w:szCs w:val="28"/>
        </w:rPr>
        <w:t xml:space="preserve">Детская больница. – 2010. – № 3. – </w:t>
      </w:r>
      <w:r w:rsidRPr="00B13EA2">
        <w:rPr>
          <w:rFonts w:ascii="Times New Roman" w:hAnsi="Times New Roman" w:cs="Times New Roman"/>
          <w:sz w:val="28"/>
          <w:szCs w:val="28"/>
        </w:rPr>
        <w:t>С.</w:t>
      </w:r>
      <w:r w:rsidR="00907EFC">
        <w:rPr>
          <w:rFonts w:ascii="Times New Roman" w:hAnsi="Times New Roman" w:cs="Times New Roman"/>
          <w:sz w:val="28"/>
          <w:szCs w:val="28"/>
        </w:rPr>
        <w:t xml:space="preserve"> </w:t>
      </w:r>
      <w:r w:rsidRPr="00B13EA2">
        <w:rPr>
          <w:rFonts w:ascii="Times New Roman" w:hAnsi="Times New Roman" w:cs="Times New Roman"/>
          <w:sz w:val="28"/>
          <w:szCs w:val="28"/>
        </w:rPr>
        <w:t>23 – 29.</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rPr>
        <w:t xml:space="preserve">Ожиріння у хворих дитячого віку: лікувати чи спостерігати? </w:t>
      </w:r>
      <w:r w:rsidR="00907EFC">
        <w:rPr>
          <w:sz w:val="28"/>
          <w:szCs w:val="28"/>
        </w:rPr>
        <w:t xml:space="preserve">[Текст] </w:t>
      </w:r>
      <w:r w:rsidRPr="00557373">
        <w:rPr>
          <w:sz w:val="28"/>
          <w:szCs w:val="28"/>
        </w:rPr>
        <w:t>/ Г.</w:t>
      </w:r>
      <w:r w:rsidR="00907EFC">
        <w:rPr>
          <w:sz w:val="28"/>
          <w:szCs w:val="28"/>
        </w:rPr>
        <w:t xml:space="preserve"> </w:t>
      </w:r>
      <w:r w:rsidRPr="00557373">
        <w:rPr>
          <w:sz w:val="28"/>
          <w:szCs w:val="28"/>
        </w:rPr>
        <w:t>А. Павлишин, В.</w:t>
      </w:r>
      <w:r w:rsidR="00907EFC">
        <w:rPr>
          <w:sz w:val="28"/>
          <w:szCs w:val="28"/>
        </w:rPr>
        <w:t xml:space="preserve"> </w:t>
      </w:r>
      <w:r w:rsidRPr="00557373">
        <w:rPr>
          <w:sz w:val="28"/>
          <w:szCs w:val="28"/>
        </w:rPr>
        <w:t>Б. Фурдела, О.</w:t>
      </w:r>
      <w:r w:rsidR="00907EFC">
        <w:rPr>
          <w:sz w:val="28"/>
          <w:szCs w:val="28"/>
        </w:rPr>
        <w:t xml:space="preserve"> </w:t>
      </w:r>
      <w:r w:rsidRPr="00557373">
        <w:rPr>
          <w:sz w:val="28"/>
          <w:szCs w:val="28"/>
        </w:rPr>
        <w:t>Я. Самсон, І.</w:t>
      </w:r>
      <w:r w:rsidR="00907EFC">
        <w:rPr>
          <w:sz w:val="28"/>
          <w:szCs w:val="28"/>
        </w:rPr>
        <w:t xml:space="preserve"> </w:t>
      </w:r>
      <w:r w:rsidRPr="00557373">
        <w:rPr>
          <w:sz w:val="28"/>
          <w:szCs w:val="28"/>
        </w:rPr>
        <w:t xml:space="preserve">І. Андрікевич // Современная педиатрия. – 2013. – </w:t>
      </w:r>
      <w:r w:rsidR="00907EFC">
        <w:rPr>
          <w:sz w:val="28"/>
          <w:szCs w:val="28"/>
        </w:rPr>
        <w:t xml:space="preserve">№ </w:t>
      </w:r>
      <w:r w:rsidRPr="00557373">
        <w:rPr>
          <w:sz w:val="28"/>
          <w:szCs w:val="28"/>
        </w:rPr>
        <w:t>2</w:t>
      </w:r>
      <w:r w:rsidR="00907EFC">
        <w:rPr>
          <w:sz w:val="28"/>
          <w:szCs w:val="28"/>
        </w:rPr>
        <w:t xml:space="preserve"> </w:t>
      </w:r>
      <w:r w:rsidRPr="00557373">
        <w:rPr>
          <w:sz w:val="28"/>
          <w:szCs w:val="28"/>
        </w:rPr>
        <w:t>(50). – С.</w:t>
      </w:r>
      <w:r w:rsidR="00907EFC">
        <w:rPr>
          <w:sz w:val="28"/>
          <w:szCs w:val="28"/>
        </w:rPr>
        <w:t xml:space="preserve"> </w:t>
      </w:r>
      <w:r w:rsidRPr="00557373">
        <w:rPr>
          <w:sz w:val="28"/>
          <w:szCs w:val="28"/>
        </w:rPr>
        <w:t>20-25.</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rPr>
        <w:t xml:space="preserve">Оценка взаимосвязи некоторых факторов риска развития ожирения у детей раннего возраста </w:t>
      </w:r>
      <w:r w:rsidR="00C7041F">
        <w:rPr>
          <w:sz w:val="28"/>
          <w:szCs w:val="28"/>
        </w:rPr>
        <w:t xml:space="preserve">[Текст] </w:t>
      </w:r>
      <w:r w:rsidRPr="00557373">
        <w:rPr>
          <w:sz w:val="28"/>
          <w:szCs w:val="28"/>
        </w:rPr>
        <w:t>/</w:t>
      </w:r>
      <w:r w:rsidR="00907EFC">
        <w:rPr>
          <w:sz w:val="28"/>
          <w:szCs w:val="28"/>
        </w:rPr>
        <w:t xml:space="preserve"> </w:t>
      </w:r>
      <w:r w:rsidRPr="00557373">
        <w:rPr>
          <w:sz w:val="28"/>
          <w:szCs w:val="28"/>
        </w:rPr>
        <w:t>М. Ю. Денисов, М. А. Коваренко, О. И. Петрусенко, Е. Ю. Шведкина</w:t>
      </w:r>
      <w:r w:rsidR="000B4882">
        <w:rPr>
          <w:sz w:val="28"/>
          <w:szCs w:val="28"/>
        </w:rPr>
        <w:t xml:space="preserve"> // </w:t>
      </w:r>
      <w:r w:rsidRPr="00557373">
        <w:rPr>
          <w:sz w:val="28"/>
          <w:szCs w:val="28"/>
        </w:rPr>
        <w:t>Вестник НГУ. Серия: биология, клиническа</w:t>
      </w:r>
      <w:r w:rsidR="000B4882">
        <w:rPr>
          <w:sz w:val="28"/>
          <w:szCs w:val="28"/>
        </w:rPr>
        <w:t xml:space="preserve">я медицина. – 2012. – Т.10, </w:t>
      </w:r>
      <w:r w:rsidRPr="00557373">
        <w:rPr>
          <w:sz w:val="28"/>
          <w:szCs w:val="28"/>
        </w:rPr>
        <w:t>№</w:t>
      </w:r>
      <w:r w:rsidR="000B4882">
        <w:rPr>
          <w:sz w:val="28"/>
          <w:szCs w:val="28"/>
        </w:rPr>
        <w:t xml:space="preserve"> 1. – </w:t>
      </w:r>
      <w:r w:rsidRPr="00557373">
        <w:rPr>
          <w:sz w:val="28"/>
          <w:szCs w:val="28"/>
        </w:rPr>
        <w:t>С.</w:t>
      </w:r>
      <w:r w:rsidR="00DB732C">
        <w:rPr>
          <w:sz w:val="28"/>
          <w:szCs w:val="28"/>
        </w:rPr>
        <w:t xml:space="preserve"> </w:t>
      </w:r>
      <w:r w:rsidRPr="00557373">
        <w:rPr>
          <w:sz w:val="28"/>
          <w:szCs w:val="28"/>
        </w:rPr>
        <w:t>115-121.</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rPr>
        <w:t xml:space="preserve"> Оценка кальций-фосфорного обмена у подростков с нарушением осанки </w:t>
      </w:r>
      <w:r w:rsidR="00907EFC">
        <w:rPr>
          <w:sz w:val="28"/>
          <w:szCs w:val="28"/>
        </w:rPr>
        <w:t xml:space="preserve">[Текст] </w:t>
      </w:r>
      <w:r w:rsidRPr="00557373">
        <w:rPr>
          <w:sz w:val="28"/>
          <w:szCs w:val="28"/>
        </w:rPr>
        <w:t>/ Е.</w:t>
      </w:r>
      <w:r w:rsidR="00DB732C">
        <w:rPr>
          <w:sz w:val="28"/>
          <w:szCs w:val="28"/>
        </w:rPr>
        <w:t xml:space="preserve"> </w:t>
      </w:r>
      <w:r w:rsidRPr="00557373">
        <w:rPr>
          <w:sz w:val="28"/>
          <w:szCs w:val="28"/>
        </w:rPr>
        <w:t>А. Кочеткова, О.</w:t>
      </w:r>
      <w:r w:rsidR="00DB732C">
        <w:rPr>
          <w:sz w:val="28"/>
          <w:szCs w:val="28"/>
        </w:rPr>
        <w:t xml:space="preserve"> </w:t>
      </w:r>
      <w:r w:rsidRPr="00557373">
        <w:rPr>
          <w:sz w:val="28"/>
          <w:szCs w:val="28"/>
        </w:rPr>
        <w:t>Ю. Бубнов, Т.</w:t>
      </w:r>
      <w:r w:rsidR="00DB732C">
        <w:rPr>
          <w:sz w:val="28"/>
          <w:szCs w:val="28"/>
        </w:rPr>
        <w:t xml:space="preserve"> </w:t>
      </w:r>
      <w:r w:rsidRPr="00557373">
        <w:rPr>
          <w:sz w:val="28"/>
          <w:szCs w:val="28"/>
        </w:rPr>
        <w:t>Г. Васильева, Б.</w:t>
      </w:r>
      <w:r w:rsidR="00DB732C">
        <w:rPr>
          <w:sz w:val="28"/>
          <w:szCs w:val="28"/>
        </w:rPr>
        <w:t xml:space="preserve"> </w:t>
      </w:r>
      <w:r w:rsidRPr="00557373">
        <w:rPr>
          <w:sz w:val="28"/>
          <w:szCs w:val="28"/>
        </w:rPr>
        <w:t>И. Гельцер // Бюллетень ВСНЦ СО РАМН – 2006. – № 1 (47). – С.</w:t>
      </w:r>
      <w:r w:rsidR="00C7041F">
        <w:rPr>
          <w:sz w:val="28"/>
          <w:szCs w:val="28"/>
        </w:rPr>
        <w:t xml:space="preserve"> </w:t>
      </w:r>
      <w:r w:rsidRPr="00557373">
        <w:rPr>
          <w:sz w:val="28"/>
          <w:szCs w:val="28"/>
        </w:rPr>
        <w:t>27-30.</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rPr>
      </w:pPr>
      <w:r w:rsidRPr="00B13EA2">
        <w:rPr>
          <w:rFonts w:ascii="Times New Roman" w:hAnsi="Times New Roman" w:cs="Times New Roman"/>
          <w:sz w:val="28"/>
          <w:szCs w:val="28"/>
        </w:rPr>
        <w:lastRenderedPageBreak/>
        <w:t xml:space="preserve">Оцінка ролі факторів, що впливають на мінеральну щільністькісткової тканини у дітей та підлітків за даними ультразвукової денситометрії </w:t>
      </w:r>
      <w:r w:rsidR="00907EFC">
        <w:rPr>
          <w:rFonts w:ascii="Times New Roman" w:hAnsi="Times New Roman" w:cs="Times New Roman"/>
          <w:sz w:val="28"/>
          <w:szCs w:val="28"/>
        </w:rPr>
        <w:t xml:space="preserve">[Текст] </w:t>
      </w:r>
      <w:r w:rsidRPr="00B13EA2">
        <w:rPr>
          <w:rFonts w:ascii="Times New Roman" w:hAnsi="Times New Roman" w:cs="Times New Roman"/>
          <w:sz w:val="28"/>
          <w:szCs w:val="28"/>
        </w:rPr>
        <w:t>/ П. О.Колесник, А. П. Колесник, Г. Б. Цяпець, Г.</w:t>
      </w:r>
      <w:r w:rsidR="000B060E">
        <w:rPr>
          <w:rFonts w:ascii="Times New Roman" w:hAnsi="Times New Roman" w:cs="Times New Roman"/>
          <w:sz w:val="28"/>
          <w:szCs w:val="28"/>
          <w:lang w:val="en-US"/>
        </w:rPr>
        <w:t> </w:t>
      </w:r>
      <w:r w:rsidRPr="00B13EA2">
        <w:rPr>
          <w:rFonts w:ascii="Times New Roman" w:hAnsi="Times New Roman" w:cs="Times New Roman"/>
          <w:sz w:val="28"/>
          <w:szCs w:val="28"/>
        </w:rPr>
        <w:t>М.</w:t>
      </w:r>
      <w:r w:rsidR="000B060E">
        <w:rPr>
          <w:rFonts w:ascii="Times New Roman" w:hAnsi="Times New Roman" w:cs="Times New Roman"/>
          <w:sz w:val="28"/>
          <w:szCs w:val="28"/>
          <w:lang w:val="en-US"/>
        </w:rPr>
        <w:t> </w:t>
      </w:r>
      <w:r w:rsidRPr="00B13EA2">
        <w:rPr>
          <w:rFonts w:ascii="Times New Roman" w:hAnsi="Times New Roman" w:cs="Times New Roman"/>
          <w:sz w:val="28"/>
          <w:szCs w:val="28"/>
        </w:rPr>
        <w:t>Свереняк //</w:t>
      </w:r>
      <w:r w:rsidR="00C7041F">
        <w:rPr>
          <w:rFonts w:ascii="Times New Roman" w:hAnsi="Times New Roman" w:cs="Times New Roman"/>
          <w:sz w:val="28"/>
          <w:szCs w:val="28"/>
        </w:rPr>
        <w:t xml:space="preserve"> </w:t>
      </w:r>
      <w:r w:rsidRPr="00B13EA2">
        <w:rPr>
          <w:rFonts w:ascii="Times New Roman" w:hAnsi="Times New Roman" w:cs="Times New Roman"/>
          <w:sz w:val="28"/>
          <w:szCs w:val="28"/>
        </w:rPr>
        <w:t>Вісник проблем біології і м</w:t>
      </w:r>
      <w:r w:rsidR="000B4882">
        <w:rPr>
          <w:rFonts w:ascii="Times New Roman" w:hAnsi="Times New Roman" w:cs="Times New Roman"/>
          <w:sz w:val="28"/>
          <w:szCs w:val="28"/>
        </w:rPr>
        <w:t>едицини. – 2014. –</w:t>
      </w:r>
      <w:r w:rsidR="00DB732C">
        <w:rPr>
          <w:rFonts w:ascii="Times New Roman" w:hAnsi="Times New Roman" w:cs="Times New Roman"/>
          <w:sz w:val="28"/>
          <w:szCs w:val="28"/>
        </w:rPr>
        <w:t xml:space="preserve"> </w:t>
      </w:r>
      <w:r w:rsidR="000B4882">
        <w:rPr>
          <w:rFonts w:ascii="Times New Roman" w:hAnsi="Times New Roman" w:cs="Times New Roman"/>
          <w:sz w:val="28"/>
          <w:szCs w:val="28"/>
        </w:rPr>
        <w:t xml:space="preserve">Т. 1 (110), </w:t>
      </w:r>
      <w:r w:rsidRPr="00B13EA2">
        <w:rPr>
          <w:rFonts w:ascii="Times New Roman" w:hAnsi="Times New Roman" w:cs="Times New Roman"/>
          <w:sz w:val="28"/>
          <w:szCs w:val="28"/>
        </w:rPr>
        <w:t>№3.</w:t>
      </w:r>
      <w:r w:rsidR="000B060E">
        <w:rPr>
          <w:rFonts w:ascii="Times New Roman" w:hAnsi="Times New Roman" w:cs="Times New Roman"/>
          <w:sz w:val="28"/>
          <w:szCs w:val="28"/>
          <w:lang w:val="en-US"/>
        </w:rPr>
        <w:t> </w:t>
      </w:r>
      <w:r w:rsidRPr="00B13EA2">
        <w:rPr>
          <w:rFonts w:ascii="Times New Roman" w:hAnsi="Times New Roman" w:cs="Times New Roman"/>
          <w:sz w:val="28"/>
          <w:szCs w:val="28"/>
        </w:rPr>
        <w:t>– С.</w:t>
      </w:r>
      <w:r w:rsidR="00DB732C">
        <w:rPr>
          <w:rFonts w:ascii="Times New Roman" w:hAnsi="Times New Roman" w:cs="Times New Roman"/>
          <w:sz w:val="28"/>
          <w:szCs w:val="28"/>
        </w:rPr>
        <w:t xml:space="preserve"> </w:t>
      </w:r>
      <w:r w:rsidRPr="00B13EA2">
        <w:rPr>
          <w:rFonts w:ascii="Times New Roman" w:hAnsi="Times New Roman" w:cs="Times New Roman"/>
          <w:sz w:val="28"/>
          <w:szCs w:val="28"/>
        </w:rPr>
        <w:t>169 -172.</w:t>
      </w:r>
    </w:p>
    <w:p w:rsidR="001D21FC" w:rsidRPr="00B13EA2" w:rsidRDefault="001D21FC" w:rsidP="00BD1AC6">
      <w:pPr>
        <w:pStyle w:val="a9"/>
        <w:numPr>
          <w:ilvl w:val="0"/>
          <w:numId w:val="1"/>
        </w:numPr>
        <w:spacing w:after="0" w:line="360" w:lineRule="auto"/>
        <w:ind w:left="567" w:firstLine="567"/>
        <w:jc w:val="both"/>
        <w:rPr>
          <w:rStyle w:val="num"/>
          <w:rFonts w:ascii="Times New Roman" w:hAnsi="Times New Roman" w:cs="Times New Roman"/>
          <w:sz w:val="28"/>
          <w:szCs w:val="28"/>
        </w:rPr>
      </w:pPr>
      <w:r w:rsidRPr="00B13EA2">
        <w:rPr>
          <w:rFonts w:ascii="Times New Roman" w:hAnsi="Times New Roman" w:cs="Times New Roman"/>
          <w:sz w:val="28"/>
          <w:szCs w:val="28"/>
          <w:shd w:val="clear" w:color="auto" w:fill="FAFAFA"/>
        </w:rPr>
        <w:t>Панкратова Ю.</w:t>
      </w:r>
      <w:r w:rsidR="00DB732C">
        <w:rPr>
          <w:rFonts w:ascii="Times New Roman" w:hAnsi="Times New Roman" w:cs="Times New Roman"/>
          <w:sz w:val="28"/>
          <w:szCs w:val="28"/>
          <w:shd w:val="clear" w:color="auto" w:fill="FAFAFA"/>
        </w:rPr>
        <w:t xml:space="preserve"> </w:t>
      </w:r>
      <w:r w:rsidRPr="00B13EA2">
        <w:rPr>
          <w:rFonts w:ascii="Times New Roman" w:hAnsi="Times New Roman" w:cs="Times New Roman"/>
          <w:sz w:val="28"/>
          <w:szCs w:val="28"/>
          <w:shd w:val="clear" w:color="auto" w:fill="FAFAFA"/>
        </w:rPr>
        <w:t>В.</w:t>
      </w:r>
      <w:r w:rsidR="00DB732C">
        <w:rPr>
          <w:rFonts w:ascii="Times New Roman" w:hAnsi="Times New Roman" w:cs="Times New Roman"/>
          <w:sz w:val="28"/>
          <w:szCs w:val="28"/>
          <w:shd w:val="clear" w:color="auto" w:fill="FAFAFA"/>
        </w:rPr>
        <w:t xml:space="preserve"> </w:t>
      </w:r>
      <w:r w:rsidRPr="00B13EA2">
        <w:rPr>
          <w:rFonts w:ascii="Times New Roman" w:hAnsi="Times New Roman" w:cs="Times New Roman"/>
          <w:sz w:val="28"/>
          <w:szCs w:val="28"/>
          <w:shd w:val="clear" w:color="auto" w:fill="FAFAFA"/>
        </w:rPr>
        <w:t xml:space="preserve">Витамин К-зависимые белки: остеокальцин, матриксный </w:t>
      </w:r>
      <w:r w:rsidRPr="00B13EA2">
        <w:rPr>
          <w:rFonts w:ascii="Times New Roman" w:hAnsi="Times New Roman" w:cs="Times New Roman"/>
          <w:sz w:val="28"/>
          <w:szCs w:val="28"/>
          <w:shd w:val="clear" w:color="auto" w:fill="FAFAFA"/>
          <w:lang w:val="en-US"/>
        </w:rPr>
        <w:t>Gla</w:t>
      </w:r>
      <w:r w:rsidRPr="00B13EA2">
        <w:rPr>
          <w:rFonts w:ascii="Times New Roman" w:hAnsi="Times New Roman" w:cs="Times New Roman"/>
          <w:sz w:val="28"/>
          <w:szCs w:val="28"/>
          <w:shd w:val="clear" w:color="auto" w:fill="FAFAFA"/>
        </w:rPr>
        <w:t xml:space="preserve">-белок и их внекостные эффекты </w:t>
      </w:r>
      <w:r w:rsidR="00907EFC">
        <w:rPr>
          <w:rFonts w:ascii="Times New Roman" w:hAnsi="Times New Roman" w:cs="Times New Roman"/>
          <w:sz w:val="28"/>
          <w:szCs w:val="28"/>
        </w:rPr>
        <w:t xml:space="preserve">[Текст] </w:t>
      </w:r>
      <w:r w:rsidRPr="00B13EA2">
        <w:rPr>
          <w:rFonts w:ascii="Times New Roman" w:hAnsi="Times New Roman" w:cs="Times New Roman"/>
          <w:sz w:val="28"/>
          <w:szCs w:val="28"/>
          <w:shd w:val="clear" w:color="auto" w:fill="FAFAFA"/>
        </w:rPr>
        <w:t>/ Ю.</w:t>
      </w:r>
      <w:r w:rsidR="00DB732C">
        <w:rPr>
          <w:rFonts w:ascii="Times New Roman" w:hAnsi="Times New Roman" w:cs="Times New Roman"/>
          <w:sz w:val="28"/>
          <w:szCs w:val="28"/>
          <w:shd w:val="clear" w:color="auto" w:fill="FAFAFA"/>
        </w:rPr>
        <w:t xml:space="preserve"> </w:t>
      </w:r>
      <w:r w:rsidRPr="00B13EA2">
        <w:rPr>
          <w:rFonts w:ascii="Times New Roman" w:hAnsi="Times New Roman" w:cs="Times New Roman"/>
          <w:sz w:val="28"/>
          <w:szCs w:val="28"/>
          <w:shd w:val="clear" w:color="auto" w:fill="FAFAFA"/>
        </w:rPr>
        <w:t>В. Панкратова, Е.</w:t>
      </w:r>
      <w:r w:rsidR="00DB732C">
        <w:rPr>
          <w:rFonts w:ascii="Times New Roman" w:hAnsi="Times New Roman" w:cs="Times New Roman"/>
          <w:sz w:val="28"/>
          <w:szCs w:val="28"/>
          <w:shd w:val="clear" w:color="auto" w:fill="FAFAFA"/>
        </w:rPr>
        <w:t xml:space="preserve"> </w:t>
      </w:r>
      <w:r w:rsidRPr="00B13EA2">
        <w:rPr>
          <w:rFonts w:ascii="Times New Roman" w:hAnsi="Times New Roman" w:cs="Times New Roman"/>
          <w:sz w:val="28"/>
          <w:szCs w:val="28"/>
          <w:shd w:val="clear" w:color="auto" w:fill="FAFAFA"/>
        </w:rPr>
        <w:t>А. Пигарова, Л.</w:t>
      </w:r>
      <w:r w:rsidR="00DB732C">
        <w:rPr>
          <w:rFonts w:ascii="Times New Roman" w:hAnsi="Times New Roman" w:cs="Times New Roman"/>
          <w:sz w:val="28"/>
          <w:szCs w:val="28"/>
          <w:shd w:val="clear" w:color="auto" w:fill="FAFAFA"/>
        </w:rPr>
        <w:t xml:space="preserve"> </w:t>
      </w:r>
      <w:r w:rsidRPr="00B13EA2">
        <w:rPr>
          <w:rFonts w:ascii="Times New Roman" w:hAnsi="Times New Roman" w:cs="Times New Roman"/>
          <w:sz w:val="28"/>
          <w:szCs w:val="28"/>
          <w:shd w:val="clear" w:color="auto" w:fill="FAFAFA"/>
        </w:rPr>
        <w:t>К. Дзеранова</w:t>
      </w:r>
      <w:r w:rsidR="00DB732C">
        <w:rPr>
          <w:rFonts w:ascii="Times New Roman" w:hAnsi="Times New Roman" w:cs="Times New Roman"/>
          <w:sz w:val="28"/>
          <w:szCs w:val="28"/>
          <w:shd w:val="clear" w:color="auto" w:fill="FAFAFA"/>
        </w:rPr>
        <w:t xml:space="preserve"> </w:t>
      </w:r>
      <w:r w:rsidRPr="00B13EA2">
        <w:rPr>
          <w:rFonts w:ascii="Times New Roman" w:hAnsi="Times New Roman" w:cs="Times New Roman"/>
          <w:sz w:val="28"/>
          <w:szCs w:val="28"/>
          <w:shd w:val="clear" w:color="auto" w:fill="FAFAFA"/>
        </w:rPr>
        <w:t>//</w:t>
      </w:r>
      <w:r w:rsidR="00DB732C">
        <w:rPr>
          <w:rFonts w:ascii="Times New Roman" w:hAnsi="Times New Roman" w:cs="Times New Roman"/>
          <w:sz w:val="28"/>
          <w:szCs w:val="28"/>
          <w:shd w:val="clear" w:color="auto" w:fill="FAFAFA"/>
        </w:rPr>
        <w:t xml:space="preserve"> </w:t>
      </w:r>
      <w:hyperlink r:id="rId74" w:history="1">
        <w:r w:rsidRPr="00B13EA2">
          <w:rPr>
            <w:rStyle w:val="ae"/>
            <w:rFonts w:ascii="Times New Roman" w:hAnsi="Times New Roman" w:cs="Times New Roman"/>
            <w:color w:val="auto"/>
            <w:sz w:val="28"/>
            <w:szCs w:val="28"/>
            <w:u w:val="none"/>
          </w:rPr>
          <w:t>Ожирение и метаболизм</w:t>
        </w:r>
      </w:hyperlink>
      <w:r w:rsidRPr="00B13EA2">
        <w:rPr>
          <w:rFonts w:ascii="Times New Roman" w:hAnsi="Times New Roman" w:cs="Times New Roman"/>
          <w:sz w:val="28"/>
          <w:szCs w:val="28"/>
        </w:rPr>
        <w:t xml:space="preserve">. – 2013. – </w:t>
      </w:r>
      <w:r w:rsidRPr="00B13EA2">
        <w:rPr>
          <w:rStyle w:val="num"/>
          <w:rFonts w:ascii="Times New Roman" w:hAnsi="Times New Roman" w:cs="Times New Roman"/>
          <w:sz w:val="28"/>
          <w:szCs w:val="28"/>
        </w:rPr>
        <w:t>№ 2</w:t>
      </w:r>
      <w:r w:rsidR="00DB732C">
        <w:rPr>
          <w:rStyle w:val="num"/>
          <w:rFonts w:ascii="Times New Roman" w:hAnsi="Times New Roman" w:cs="Times New Roman"/>
          <w:sz w:val="28"/>
          <w:szCs w:val="28"/>
        </w:rPr>
        <w:t xml:space="preserve"> </w:t>
      </w:r>
      <w:r w:rsidRPr="00B13EA2">
        <w:rPr>
          <w:rStyle w:val="num"/>
          <w:rFonts w:ascii="Times New Roman" w:hAnsi="Times New Roman" w:cs="Times New Roman"/>
          <w:sz w:val="28"/>
          <w:szCs w:val="28"/>
        </w:rPr>
        <w:t xml:space="preserve">(35). </w:t>
      </w:r>
      <w:r w:rsidRPr="00B13EA2">
        <w:rPr>
          <w:rFonts w:ascii="Times New Roman" w:hAnsi="Times New Roman" w:cs="Times New Roman"/>
          <w:sz w:val="28"/>
          <w:szCs w:val="28"/>
        </w:rPr>
        <w:t xml:space="preserve">– </w:t>
      </w:r>
      <w:r w:rsidRPr="00B13EA2">
        <w:rPr>
          <w:rStyle w:val="num"/>
          <w:rFonts w:ascii="Times New Roman" w:hAnsi="Times New Roman" w:cs="Times New Roman"/>
          <w:sz w:val="28"/>
          <w:szCs w:val="28"/>
        </w:rPr>
        <w:t>С.11-18.</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rPr>
      </w:pPr>
      <w:r w:rsidRPr="00B13EA2">
        <w:rPr>
          <w:rFonts w:ascii="Times New Roman" w:hAnsi="Times New Roman" w:cs="Times New Roman"/>
          <w:sz w:val="28"/>
          <w:szCs w:val="28"/>
        </w:rPr>
        <w:t xml:space="preserve"> Персонализированная медицина: современное состояние и перспективы </w:t>
      </w:r>
      <w:r w:rsidR="00907EFC">
        <w:rPr>
          <w:rFonts w:ascii="Times New Roman" w:hAnsi="Times New Roman" w:cs="Times New Roman"/>
          <w:sz w:val="28"/>
          <w:szCs w:val="28"/>
        </w:rPr>
        <w:t xml:space="preserve">[Текст] </w:t>
      </w:r>
      <w:r w:rsidRPr="00B13EA2">
        <w:rPr>
          <w:rFonts w:ascii="Times New Roman" w:hAnsi="Times New Roman" w:cs="Times New Roman"/>
          <w:sz w:val="28"/>
          <w:szCs w:val="28"/>
        </w:rPr>
        <w:t>/ И.</w:t>
      </w:r>
      <w:r w:rsidR="00DB732C">
        <w:rPr>
          <w:rFonts w:ascii="Times New Roman" w:hAnsi="Times New Roman" w:cs="Times New Roman"/>
          <w:sz w:val="28"/>
          <w:szCs w:val="28"/>
        </w:rPr>
        <w:t xml:space="preserve"> </w:t>
      </w:r>
      <w:r w:rsidRPr="00B13EA2">
        <w:rPr>
          <w:rFonts w:ascii="Times New Roman" w:hAnsi="Times New Roman" w:cs="Times New Roman"/>
          <w:sz w:val="28"/>
          <w:szCs w:val="28"/>
        </w:rPr>
        <w:t>И. Дедов, А.</w:t>
      </w:r>
      <w:r w:rsidR="00DB732C">
        <w:rPr>
          <w:rFonts w:ascii="Times New Roman" w:hAnsi="Times New Roman" w:cs="Times New Roman"/>
          <w:sz w:val="28"/>
          <w:szCs w:val="28"/>
        </w:rPr>
        <w:t xml:space="preserve"> </w:t>
      </w:r>
      <w:r w:rsidRPr="00B13EA2">
        <w:rPr>
          <w:rFonts w:ascii="Times New Roman" w:hAnsi="Times New Roman" w:cs="Times New Roman"/>
          <w:sz w:val="28"/>
          <w:szCs w:val="28"/>
        </w:rPr>
        <w:t>Н. Тюльпаков, В.</w:t>
      </w:r>
      <w:r w:rsidR="00DB732C">
        <w:rPr>
          <w:rFonts w:ascii="Times New Roman" w:hAnsi="Times New Roman" w:cs="Times New Roman"/>
          <w:sz w:val="28"/>
          <w:szCs w:val="28"/>
        </w:rPr>
        <w:t xml:space="preserve"> </w:t>
      </w:r>
      <w:r w:rsidRPr="00B13EA2">
        <w:rPr>
          <w:rFonts w:ascii="Times New Roman" w:hAnsi="Times New Roman" w:cs="Times New Roman"/>
          <w:sz w:val="28"/>
          <w:szCs w:val="28"/>
        </w:rPr>
        <w:t>П. Чехонин [и д</w:t>
      </w:r>
      <w:r w:rsidR="009A1711">
        <w:rPr>
          <w:rFonts w:ascii="Times New Roman" w:hAnsi="Times New Roman" w:cs="Times New Roman"/>
          <w:sz w:val="28"/>
          <w:szCs w:val="28"/>
        </w:rPr>
        <w:t xml:space="preserve">р.] // Вестник РАМН. – 2012. – </w:t>
      </w:r>
      <w:r w:rsidRPr="00B13EA2">
        <w:rPr>
          <w:rFonts w:ascii="Times New Roman" w:hAnsi="Times New Roman" w:cs="Times New Roman"/>
          <w:sz w:val="28"/>
          <w:szCs w:val="28"/>
        </w:rPr>
        <w:t>№ 12. – С.</w:t>
      </w:r>
      <w:r w:rsidR="00DB732C">
        <w:rPr>
          <w:rFonts w:ascii="Times New Roman" w:hAnsi="Times New Roman" w:cs="Times New Roman"/>
          <w:sz w:val="28"/>
          <w:szCs w:val="28"/>
        </w:rPr>
        <w:t xml:space="preserve"> </w:t>
      </w:r>
      <w:r w:rsidRPr="00B13EA2">
        <w:rPr>
          <w:rFonts w:ascii="Times New Roman" w:hAnsi="Times New Roman" w:cs="Times New Roman"/>
          <w:sz w:val="28"/>
          <w:szCs w:val="28"/>
        </w:rPr>
        <w:t>4-12.</w:t>
      </w:r>
    </w:p>
    <w:p w:rsidR="001D21FC" w:rsidRPr="00557373" w:rsidRDefault="00D20896" w:rsidP="00BD1AC6">
      <w:pPr>
        <w:pStyle w:val="ad"/>
        <w:numPr>
          <w:ilvl w:val="0"/>
          <w:numId w:val="1"/>
        </w:numPr>
        <w:spacing w:after="0" w:afterAutospacing="0" w:line="360" w:lineRule="auto"/>
        <w:ind w:left="567" w:firstLine="567"/>
        <w:jc w:val="both"/>
        <w:rPr>
          <w:sz w:val="28"/>
          <w:szCs w:val="28"/>
        </w:rPr>
      </w:pPr>
      <w:hyperlink r:id="rId75" w:history="1">
        <w:r w:rsidR="001D21FC" w:rsidRPr="00557373">
          <w:rPr>
            <w:sz w:val="28"/>
            <w:szCs w:val="28"/>
          </w:rPr>
          <w:t>Перспективы изучения биологической роли витамина D</w:t>
        </w:r>
      </w:hyperlink>
      <w:r w:rsidR="001D21FC" w:rsidRPr="00557373">
        <w:rPr>
          <w:sz w:val="28"/>
          <w:szCs w:val="28"/>
        </w:rPr>
        <w:t xml:space="preserve"> </w:t>
      </w:r>
      <w:r w:rsidR="00907EFC">
        <w:rPr>
          <w:sz w:val="28"/>
          <w:szCs w:val="28"/>
        </w:rPr>
        <w:t xml:space="preserve">[Текст] </w:t>
      </w:r>
      <w:r w:rsidR="001D21FC" w:rsidRPr="00557373">
        <w:rPr>
          <w:sz w:val="28"/>
          <w:szCs w:val="28"/>
        </w:rPr>
        <w:t>/ С.</w:t>
      </w:r>
      <w:r w:rsidR="00DB732C">
        <w:rPr>
          <w:sz w:val="28"/>
          <w:szCs w:val="28"/>
        </w:rPr>
        <w:t xml:space="preserve"> </w:t>
      </w:r>
      <w:r w:rsidR="001D21FC" w:rsidRPr="00557373">
        <w:rPr>
          <w:sz w:val="28"/>
          <w:szCs w:val="28"/>
        </w:rPr>
        <w:t>Г. Семин, Л.</w:t>
      </w:r>
      <w:r w:rsidR="00DB732C">
        <w:rPr>
          <w:sz w:val="28"/>
          <w:szCs w:val="28"/>
        </w:rPr>
        <w:t xml:space="preserve"> </w:t>
      </w:r>
      <w:r w:rsidR="001D21FC" w:rsidRPr="00557373">
        <w:rPr>
          <w:sz w:val="28"/>
          <w:szCs w:val="28"/>
        </w:rPr>
        <w:t>В. Волкова, А.</w:t>
      </w:r>
      <w:r w:rsidR="00DB732C">
        <w:rPr>
          <w:sz w:val="28"/>
          <w:szCs w:val="28"/>
        </w:rPr>
        <w:t xml:space="preserve"> </w:t>
      </w:r>
      <w:r w:rsidR="001D21FC" w:rsidRPr="00557373">
        <w:rPr>
          <w:sz w:val="28"/>
          <w:szCs w:val="28"/>
        </w:rPr>
        <w:t>Б. Моисеев, Н.</w:t>
      </w:r>
      <w:r w:rsidR="00DB732C">
        <w:rPr>
          <w:sz w:val="28"/>
          <w:szCs w:val="28"/>
        </w:rPr>
        <w:t xml:space="preserve"> </w:t>
      </w:r>
      <w:r w:rsidR="001D21FC" w:rsidRPr="00557373">
        <w:rPr>
          <w:sz w:val="28"/>
          <w:szCs w:val="28"/>
        </w:rPr>
        <w:t>В. Никитина // Педиатрия. – 2012. – №</w:t>
      </w:r>
      <w:r w:rsidR="00DB732C">
        <w:rPr>
          <w:sz w:val="28"/>
          <w:szCs w:val="28"/>
        </w:rPr>
        <w:t xml:space="preserve"> </w:t>
      </w:r>
      <w:r w:rsidR="001D21FC" w:rsidRPr="00557373">
        <w:rPr>
          <w:sz w:val="28"/>
          <w:szCs w:val="28"/>
        </w:rPr>
        <w:t>2. – С.</w:t>
      </w:r>
      <w:r w:rsidR="00DB732C">
        <w:rPr>
          <w:sz w:val="28"/>
          <w:szCs w:val="28"/>
        </w:rPr>
        <w:t xml:space="preserve"> </w:t>
      </w:r>
      <w:r w:rsidR="001D21FC" w:rsidRPr="00557373">
        <w:rPr>
          <w:sz w:val="28"/>
          <w:szCs w:val="28"/>
        </w:rPr>
        <w:t>122-131.</w:t>
      </w:r>
    </w:p>
    <w:p w:rsidR="001D21FC" w:rsidRPr="00B71E5E" w:rsidRDefault="001D21FC" w:rsidP="00BD1AC6">
      <w:pPr>
        <w:pStyle w:val="a9"/>
        <w:numPr>
          <w:ilvl w:val="0"/>
          <w:numId w:val="1"/>
        </w:numPr>
        <w:spacing w:after="0" w:line="360" w:lineRule="auto"/>
        <w:ind w:left="567" w:firstLine="567"/>
        <w:jc w:val="both"/>
        <w:rPr>
          <w:rFonts w:ascii="Times New Roman" w:hAnsi="Times New Roman" w:cs="Times New Roman"/>
          <w:sz w:val="28"/>
          <w:szCs w:val="28"/>
        </w:rPr>
      </w:pPr>
      <w:r w:rsidRPr="00B71E5E">
        <w:rPr>
          <w:rFonts w:ascii="Times New Roman" w:hAnsi="Times New Roman" w:cs="Times New Roman"/>
          <w:sz w:val="28"/>
          <w:szCs w:val="28"/>
        </w:rPr>
        <w:t>Пішель І.</w:t>
      </w:r>
      <w:r w:rsidR="00907EFC">
        <w:rPr>
          <w:rFonts w:ascii="Times New Roman" w:hAnsi="Times New Roman" w:cs="Times New Roman"/>
          <w:sz w:val="28"/>
          <w:szCs w:val="28"/>
        </w:rPr>
        <w:t xml:space="preserve"> </w:t>
      </w:r>
      <w:r w:rsidRPr="00B71E5E">
        <w:rPr>
          <w:rFonts w:ascii="Times New Roman" w:hAnsi="Times New Roman" w:cs="Times New Roman"/>
          <w:sz w:val="28"/>
          <w:szCs w:val="28"/>
        </w:rPr>
        <w:t>М. Взаємозв’язок імунної системи та структурно- функціонального стану кісткової тканини : вікові та генетичні аспекти : дис.</w:t>
      </w:r>
      <w:r w:rsidR="000B060E">
        <w:rPr>
          <w:rFonts w:ascii="Times New Roman" w:hAnsi="Times New Roman" w:cs="Times New Roman"/>
          <w:sz w:val="28"/>
          <w:szCs w:val="28"/>
          <w:lang w:val="en-US"/>
        </w:rPr>
        <w:t> </w:t>
      </w:r>
      <w:r w:rsidRPr="00B71E5E">
        <w:rPr>
          <w:rFonts w:ascii="Times New Roman" w:hAnsi="Times New Roman" w:cs="Times New Roman"/>
          <w:sz w:val="28"/>
          <w:szCs w:val="28"/>
        </w:rPr>
        <w:t xml:space="preserve">доктора мед. наук : 14.03.03 </w:t>
      </w:r>
      <w:r w:rsidR="00907EFC">
        <w:rPr>
          <w:rFonts w:ascii="Times New Roman" w:hAnsi="Times New Roman" w:cs="Times New Roman"/>
          <w:sz w:val="28"/>
          <w:szCs w:val="28"/>
        </w:rPr>
        <w:t xml:space="preserve">[Текст] </w:t>
      </w:r>
      <w:r w:rsidRPr="00B71E5E">
        <w:rPr>
          <w:rFonts w:ascii="Times New Roman" w:hAnsi="Times New Roman" w:cs="Times New Roman"/>
          <w:sz w:val="28"/>
          <w:szCs w:val="28"/>
        </w:rPr>
        <w:t>/ І.</w:t>
      </w:r>
      <w:r w:rsidR="00DB732C">
        <w:rPr>
          <w:rFonts w:ascii="Times New Roman" w:hAnsi="Times New Roman" w:cs="Times New Roman"/>
          <w:sz w:val="28"/>
          <w:szCs w:val="28"/>
        </w:rPr>
        <w:t xml:space="preserve"> </w:t>
      </w:r>
      <w:r w:rsidRPr="00B71E5E">
        <w:rPr>
          <w:rFonts w:ascii="Times New Roman" w:hAnsi="Times New Roman" w:cs="Times New Roman"/>
          <w:sz w:val="28"/>
          <w:szCs w:val="28"/>
        </w:rPr>
        <w:t>М. Пішель. – К., 2011. – 320 с.</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rPr>
      </w:pPr>
      <w:r w:rsidRPr="00B71E5E">
        <w:rPr>
          <w:rFonts w:ascii="Times New Roman" w:hAnsi="Times New Roman" w:cs="Times New Roman"/>
          <w:sz w:val="28"/>
          <w:szCs w:val="28"/>
        </w:rPr>
        <w:t xml:space="preserve"> </w:t>
      </w:r>
      <w:r w:rsidRPr="00B13EA2">
        <w:rPr>
          <w:rFonts w:ascii="Times New Roman" w:hAnsi="Times New Roman" w:cs="Times New Roman"/>
          <w:sz w:val="28"/>
          <w:szCs w:val="28"/>
        </w:rPr>
        <w:t>Плещева А.</w:t>
      </w:r>
      <w:r w:rsidR="00DB732C">
        <w:rPr>
          <w:rFonts w:ascii="Times New Roman" w:hAnsi="Times New Roman" w:cs="Times New Roman"/>
          <w:sz w:val="28"/>
          <w:szCs w:val="28"/>
        </w:rPr>
        <w:t xml:space="preserve"> </w:t>
      </w:r>
      <w:r w:rsidRPr="00B13EA2">
        <w:rPr>
          <w:rFonts w:ascii="Times New Roman" w:hAnsi="Times New Roman" w:cs="Times New Roman"/>
          <w:sz w:val="28"/>
          <w:szCs w:val="28"/>
        </w:rPr>
        <w:t xml:space="preserve">В. </w:t>
      </w:r>
      <w:hyperlink r:id="rId76" w:history="1">
        <w:r w:rsidRPr="00B13EA2">
          <w:rPr>
            <w:rFonts w:ascii="Times New Roman" w:hAnsi="Times New Roman" w:cs="Times New Roman"/>
            <w:sz w:val="28"/>
            <w:szCs w:val="28"/>
          </w:rPr>
          <w:t xml:space="preserve">Витамин </w:t>
        </w:r>
        <w:r w:rsidRPr="00B13EA2">
          <w:rPr>
            <w:rFonts w:ascii="Times New Roman" w:hAnsi="Times New Roman" w:cs="Times New Roman"/>
            <w:sz w:val="28"/>
            <w:szCs w:val="28"/>
            <w:lang w:val="en-US"/>
          </w:rPr>
          <w:t>D</w:t>
        </w:r>
        <w:r w:rsidRPr="00B13EA2">
          <w:rPr>
            <w:rFonts w:ascii="Times New Roman" w:hAnsi="Times New Roman" w:cs="Times New Roman"/>
            <w:sz w:val="28"/>
            <w:szCs w:val="28"/>
          </w:rPr>
          <w:t xml:space="preserve"> и метаболизм: факты, мифы и предубеждения</w:t>
        </w:r>
      </w:hyperlink>
      <w:r w:rsidRPr="00B13EA2">
        <w:rPr>
          <w:rFonts w:ascii="Times New Roman" w:hAnsi="Times New Roman" w:cs="Times New Roman"/>
          <w:sz w:val="28"/>
          <w:szCs w:val="28"/>
        </w:rPr>
        <w:t xml:space="preserve"> </w:t>
      </w:r>
      <w:r w:rsidR="00907EFC">
        <w:rPr>
          <w:rFonts w:ascii="Times New Roman" w:hAnsi="Times New Roman" w:cs="Times New Roman"/>
          <w:sz w:val="28"/>
          <w:szCs w:val="28"/>
        </w:rPr>
        <w:t xml:space="preserve">[Текст] </w:t>
      </w:r>
      <w:r w:rsidRPr="00B13EA2">
        <w:rPr>
          <w:rFonts w:ascii="Times New Roman" w:hAnsi="Times New Roman" w:cs="Times New Roman"/>
          <w:sz w:val="28"/>
          <w:szCs w:val="28"/>
        </w:rPr>
        <w:t>/ А.</w:t>
      </w:r>
      <w:r w:rsidR="00DB732C">
        <w:rPr>
          <w:rFonts w:ascii="Times New Roman" w:hAnsi="Times New Roman" w:cs="Times New Roman"/>
          <w:sz w:val="28"/>
          <w:szCs w:val="28"/>
        </w:rPr>
        <w:t xml:space="preserve"> </w:t>
      </w:r>
      <w:r w:rsidRPr="00B13EA2">
        <w:rPr>
          <w:rFonts w:ascii="Times New Roman" w:hAnsi="Times New Roman" w:cs="Times New Roman"/>
          <w:sz w:val="28"/>
          <w:szCs w:val="28"/>
        </w:rPr>
        <w:t>В. Плещева, Е.</w:t>
      </w:r>
      <w:r w:rsidR="00DB732C">
        <w:rPr>
          <w:rFonts w:ascii="Times New Roman" w:hAnsi="Times New Roman" w:cs="Times New Roman"/>
          <w:sz w:val="28"/>
          <w:szCs w:val="28"/>
        </w:rPr>
        <w:t xml:space="preserve"> </w:t>
      </w:r>
      <w:r w:rsidRPr="00B13EA2">
        <w:rPr>
          <w:rFonts w:ascii="Times New Roman" w:hAnsi="Times New Roman" w:cs="Times New Roman"/>
          <w:sz w:val="28"/>
          <w:szCs w:val="28"/>
        </w:rPr>
        <w:t>А. Пигарова, Л.</w:t>
      </w:r>
      <w:r w:rsidR="009A1711">
        <w:rPr>
          <w:rFonts w:ascii="Times New Roman" w:hAnsi="Times New Roman" w:cs="Times New Roman"/>
          <w:sz w:val="28"/>
          <w:szCs w:val="28"/>
        </w:rPr>
        <w:t xml:space="preserve"> К. Дзеранова //</w:t>
      </w:r>
      <w:r w:rsidR="00DB732C">
        <w:rPr>
          <w:rFonts w:ascii="Times New Roman" w:hAnsi="Times New Roman" w:cs="Times New Roman"/>
          <w:sz w:val="28"/>
          <w:szCs w:val="28"/>
        </w:rPr>
        <w:t xml:space="preserve"> </w:t>
      </w:r>
      <w:hyperlink r:id="rId77" w:history="1">
        <w:r w:rsidRPr="00B13EA2">
          <w:rPr>
            <w:rFonts w:ascii="Times New Roman" w:hAnsi="Times New Roman" w:cs="Times New Roman"/>
            <w:sz w:val="28"/>
            <w:szCs w:val="28"/>
          </w:rPr>
          <w:t>Ожирение и метаболизм</w:t>
        </w:r>
      </w:hyperlink>
      <w:r w:rsidRPr="00B13EA2">
        <w:rPr>
          <w:rFonts w:ascii="Times New Roman" w:hAnsi="Times New Roman" w:cs="Times New Roman"/>
          <w:sz w:val="28"/>
          <w:szCs w:val="28"/>
        </w:rPr>
        <w:t xml:space="preserve">. – 2012.– </w:t>
      </w:r>
      <w:hyperlink r:id="rId78" w:history="1">
        <w:r w:rsidRPr="00B13EA2">
          <w:rPr>
            <w:rFonts w:ascii="Times New Roman" w:hAnsi="Times New Roman" w:cs="Times New Roman"/>
            <w:sz w:val="28"/>
            <w:szCs w:val="28"/>
          </w:rPr>
          <w:t>№ 2</w:t>
        </w:r>
      </w:hyperlink>
      <w:r w:rsidR="009A1711">
        <w:rPr>
          <w:rFonts w:ascii="Times New Roman" w:hAnsi="Times New Roman" w:cs="Times New Roman"/>
          <w:sz w:val="28"/>
          <w:szCs w:val="28"/>
        </w:rPr>
        <w:t xml:space="preserve">. – </w:t>
      </w:r>
      <w:r w:rsidRPr="00B13EA2">
        <w:rPr>
          <w:rFonts w:ascii="Times New Roman" w:hAnsi="Times New Roman" w:cs="Times New Roman"/>
          <w:sz w:val="28"/>
          <w:szCs w:val="28"/>
        </w:rPr>
        <w:t>С. 33-42.</w:t>
      </w:r>
    </w:p>
    <w:p w:rsidR="001D21FC" w:rsidRPr="00B13EA2" w:rsidRDefault="001D21FC" w:rsidP="00BD1AC6">
      <w:pPr>
        <w:pStyle w:val="a9"/>
        <w:numPr>
          <w:ilvl w:val="0"/>
          <w:numId w:val="1"/>
        </w:numPr>
        <w:spacing w:after="0" w:line="360" w:lineRule="auto"/>
        <w:ind w:left="567" w:firstLine="567"/>
        <w:jc w:val="both"/>
        <w:rPr>
          <w:rStyle w:val="num"/>
          <w:rFonts w:ascii="Times New Roman" w:hAnsi="Times New Roman" w:cs="Times New Roman"/>
          <w:sz w:val="28"/>
          <w:szCs w:val="28"/>
        </w:rPr>
      </w:pPr>
      <w:r w:rsidRPr="00B13EA2">
        <w:rPr>
          <w:rFonts w:ascii="Times New Roman" w:hAnsi="Times New Roman" w:cs="Times New Roman"/>
          <w:sz w:val="28"/>
          <w:szCs w:val="28"/>
        </w:rPr>
        <w:t xml:space="preserve"> Поворознюк В.</w:t>
      </w:r>
      <w:r w:rsidR="00DB732C">
        <w:rPr>
          <w:rFonts w:ascii="Times New Roman" w:hAnsi="Times New Roman" w:cs="Times New Roman"/>
          <w:sz w:val="28"/>
          <w:szCs w:val="28"/>
        </w:rPr>
        <w:t xml:space="preserve"> </w:t>
      </w:r>
      <w:r w:rsidRPr="00B13EA2">
        <w:rPr>
          <w:rFonts w:ascii="Times New Roman" w:hAnsi="Times New Roman" w:cs="Times New Roman"/>
          <w:sz w:val="28"/>
          <w:szCs w:val="28"/>
        </w:rPr>
        <w:t xml:space="preserve">В. Зв’язок між поліморфізмом гена рецептора вітаміну D та структурно-функціонального стану кісткової тканини </w:t>
      </w:r>
      <w:r w:rsidR="00907EFC">
        <w:rPr>
          <w:rFonts w:ascii="Times New Roman" w:hAnsi="Times New Roman" w:cs="Times New Roman"/>
          <w:sz w:val="28"/>
          <w:szCs w:val="28"/>
        </w:rPr>
        <w:t xml:space="preserve">[Текст] </w:t>
      </w:r>
      <w:r w:rsidRPr="00B13EA2">
        <w:rPr>
          <w:rFonts w:ascii="Times New Roman" w:hAnsi="Times New Roman" w:cs="Times New Roman"/>
          <w:sz w:val="28"/>
          <w:szCs w:val="28"/>
        </w:rPr>
        <w:t>/ В.</w:t>
      </w:r>
      <w:r w:rsidR="00DB732C">
        <w:rPr>
          <w:rFonts w:ascii="Times New Roman" w:hAnsi="Times New Roman" w:cs="Times New Roman"/>
          <w:sz w:val="28"/>
          <w:szCs w:val="28"/>
        </w:rPr>
        <w:t xml:space="preserve"> </w:t>
      </w:r>
      <w:r w:rsidRPr="00B13EA2">
        <w:rPr>
          <w:rFonts w:ascii="Times New Roman" w:hAnsi="Times New Roman" w:cs="Times New Roman"/>
          <w:sz w:val="28"/>
          <w:szCs w:val="28"/>
        </w:rPr>
        <w:t>В. Поворознюк, Н.</w:t>
      </w:r>
      <w:r w:rsidR="00DB732C">
        <w:rPr>
          <w:rFonts w:ascii="Times New Roman" w:hAnsi="Times New Roman" w:cs="Times New Roman"/>
          <w:sz w:val="28"/>
          <w:szCs w:val="28"/>
        </w:rPr>
        <w:t xml:space="preserve"> </w:t>
      </w:r>
      <w:r w:rsidRPr="00B13EA2">
        <w:rPr>
          <w:rFonts w:ascii="Times New Roman" w:hAnsi="Times New Roman" w:cs="Times New Roman"/>
          <w:sz w:val="28"/>
          <w:szCs w:val="28"/>
        </w:rPr>
        <w:t>І. Балацька, Ф.</w:t>
      </w:r>
      <w:r w:rsidR="00DB732C">
        <w:rPr>
          <w:rFonts w:ascii="Times New Roman" w:hAnsi="Times New Roman" w:cs="Times New Roman"/>
          <w:sz w:val="28"/>
          <w:szCs w:val="28"/>
        </w:rPr>
        <w:t xml:space="preserve"> </w:t>
      </w:r>
      <w:r w:rsidRPr="00B13EA2">
        <w:rPr>
          <w:rFonts w:ascii="Times New Roman" w:hAnsi="Times New Roman" w:cs="Times New Roman"/>
          <w:sz w:val="28"/>
          <w:szCs w:val="28"/>
        </w:rPr>
        <w:t>В. Климовицький // Вісник ортопедії, травматології та протезування. – 2013. – № 1. – С. 34-37.</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rPr>
        <w:t>Прокопцева Н.</w:t>
      </w:r>
      <w:r w:rsidR="00DB732C">
        <w:rPr>
          <w:sz w:val="28"/>
          <w:szCs w:val="28"/>
        </w:rPr>
        <w:t xml:space="preserve"> </w:t>
      </w:r>
      <w:r w:rsidRPr="00557373">
        <w:rPr>
          <w:sz w:val="28"/>
          <w:szCs w:val="28"/>
        </w:rPr>
        <w:t xml:space="preserve">Л. </w:t>
      </w:r>
      <w:hyperlink r:id="rId79" w:history="1">
        <w:r w:rsidRPr="00557373">
          <w:rPr>
            <w:sz w:val="28"/>
            <w:szCs w:val="28"/>
          </w:rPr>
          <w:t>Рахит у детей</w:t>
        </w:r>
      </w:hyperlink>
      <w:r w:rsidRPr="00557373">
        <w:rPr>
          <w:sz w:val="28"/>
          <w:szCs w:val="28"/>
        </w:rPr>
        <w:t xml:space="preserve"> </w:t>
      </w:r>
      <w:r w:rsidR="00907EFC">
        <w:rPr>
          <w:sz w:val="28"/>
          <w:szCs w:val="28"/>
        </w:rPr>
        <w:t xml:space="preserve">[Текст] </w:t>
      </w:r>
      <w:r w:rsidRPr="00557373">
        <w:rPr>
          <w:sz w:val="28"/>
          <w:szCs w:val="28"/>
        </w:rPr>
        <w:t>/ Н.</w:t>
      </w:r>
      <w:r w:rsidR="00DB732C">
        <w:rPr>
          <w:sz w:val="28"/>
          <w:szCs w:val="28"/>
        </w:rPr>
        <w:t xml:space="preserve"> </w:t>
      </w:r>
      <w:r w:rsidRPr="00557373">
        <w:rPr>
          <w:sz w:val="28"/>
          <w:szCs w:val="28"/>
        </w:rPr>
        <w:t>Л. Прокопцева //</w:t>
      </w:r>
      <w:hyperlink r:id="rId80" w:history="1">
        <w:r w:rsidRPr="00557373">
          <w:rPr>
            <w:sz w:val="28"/>
            <w:szCs w:val="28"/>
          </w:rPr>
          <w:t>Сибирское медицинское обозрение</w:t>
        </w:r>
      </w:hyperlink>
      <w:r w:rsidRPr="00557373">
        <w:rPr>
          <w:sz w:val="28"/>
          <w:szCs w:val="28"/>
        </w:rPr>
        <w:t>. – 2012. – Т. 77</w:t>
      </w:r>
      <w:r w:rsidR="009A1711">
        <w:rPr>
          <w:sz w:val="28"/>
          <w:szCs w:val="28"/>
        </w:rPr>
        <w:t xml:space="preserve">, </w:t>
      </w:r>
      <w:hyperlink r:id="rId81" w:history="1">
        <w:r w:rsidRPr="00557373">
          <w:rPr>
            <w:sz w:val="28"/>
            <w:szCs w:val="28"/>
          </w:rPr>
          <w:t>№ 5</w:t>
        </w:r>
      </w:hyperlink>
      <w:r w:rsidRPr="00557373">
        <w:rPr>
          <w:sz w:val="28"/>
          <w:szCs w:val="28"/>
        </w:rPr>
        <w:t>. – С. 88-98.</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rPr>
        <w:t xml:space="preserve">Рахит у детей первого года жизни с транзиторной недостаточностью щитовидной железы </w:t>
      </w:r>
      <w:r w:rsidR="00907EFC">
        <w:rPr>
          <w:sz w:val="28"/>
          <w:szCs w:val="28"/>
        </w:rPr>
        <w:t xml:space="preserve">[Текст] </w:t>
      </w:r>
      <w:r w:rsidRPr="00557373">
        <w:rPr>
          <w:sz w:val="28"/>
          <w:szCs w:val="28"/>
        </w:rPr>
        <w:t>/ В. И. Струков, М.</w:t>
      </w:r>
      <w:r w:rsidR="000B060E">
        <w:rPr>
          <w:sz w:val="28"/>
          <w:szCs w:val="28"/>
          <w:lang w:val="en-US"/>
        </w:rPr>
        <w:t> </w:t>
      </w:r>
      <w:r w:rsidRPr="00557373">
        <w:rPr>
          <w:sz w:val="28"/>
          <w:szCs w:val="28"/>
        </w:rPr>
        <w:t>Н.</w:t>
      </w:r>
      <w:r w:rsidR="000B060E">
        <w:rPr>
          <w:sz w:val="28"/>
          <w:szCs w:val="28"/>
          <w:lang w:val="en-US"/>
        </w:rPr>
        <w:t> </w:t>
      </w:r>
      <w:r w:rsidRPr="00557373">
        <w:rPr>
          <w:sz w:val="28"/>
          <w:szCs w:val="28"/>
        </w:rPr>
        <w:t xml:space="preserve">Максимова, Л. Г. Радченко, Т. А. Купцова // Известия высших учебных </w:t>
      </w:r>
      <w:r w:rsidRPr="00557373">
        <w:rPr>
          <w:sz w:val="28"/>
          <w:szCs w:val="28"/>
        </w:rPr>
        <w:lastRenderedPageBreak/>
        <w:t>заведений. Поволжский регион. Медицинские науки. – 2013. – № 3 (27). – С. 62-72.</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shd w:val="clear" w:color="auto" w:fill="FFFFFF"/>
        </w:rPr>
        <w:t xml:space="preserve"> Рывкин А.</w:t>
      </w:r>
      <w:r w:rsidR="00DB732C">
        <w:rPr>
          <w:sz w:val="28"/>
          <w:szCs w:val="28"/>
          <w:shd w:val="clear" w:color="auto" w:fill="FFFFFF"/>
        </w:rPr>
        <w:t xml:space="preserve"> </w:t>
      </w:r>
      <w:r w:rsidRPr="00557373">
        <w:rPr>
          <w:sz w:val="28"/>
          <w:szCs w:val="28"/>
          <w:shd w:val="clear" w:color="auto" w:fill="FFFFFF"/>
        </w:rPr>
        <w:t xml:space="preserve">И. </w:t>
      </w:r>
      <w:r w:rsidRPr="00557373">
        <w:rPr>
          <w:sz w:val="28"/>
          <w:szCs w:val="28"/>
        </w:rPr>
        <w:t xml:space="preserve">Диагностическая значимость изменений показателей минерального гомеостаза при рахите у детей первого года жизни </w:t>
      </w:r>
      <w:r w:rsidR="00907EFC">
        <w:rPr>
          <w:sz w:val="28"/>
          <w:szCs w:val="28"/>
        </w:rPr>
        <w:t xml:space="preserve">[Текст] </w:t>
      </w:r>
      <w:r w:rsidRPr="00557373">
        <w:rPr>
          <w:sz w:val="28"/>
          <w:szCs w:val="28"/>
        </w:rPr>
        <w:t>/</w:t>
      </w:r>
      <w:r w:rsidR="00DB732C">
        <w:rPr>
          <w:sz w:val="28"/>
          <w:szCs w:val="28"/>
        </w:rPr>
        <w:t xml:space="preserve"> </w:t>
      </w:r>
      <w:r w:rsidR="00974436">
        <w:rPr>
          <w:sz w:val="28"/>
          <w:szCs w:val="28"/>
          <w:shd w:val="clear" w:color="auto" w:fill="FFFFFF"/>
        </w:rPr>
        <w:t>А.</w:t>
      </w:r>
      <w:r w:rsidR="00DB732C">
        <w:rPr>
          <w:sz w:val="28"/>
          <w:szCs w:val="28"/>
          <w:shd w:val="clear" w:color="auto" w:fill="FFFFFF"/>
        </w:rPr>
        <w:t xml:space="preserve"> </w:t>
      </w:r>
      <w:r w:rsidR="00974436">
        <w:rPr>
          <w:sz w:val="28"/>
          <w:szCs w:val="28"/>
          <w:shd w:val="clear" w:color="auto" w:fill="FFFFFF"/>
        </w:rPr>
        <w:t>И.</w:t>
      </w:r>
      <w:r w:rsidR="00DB732C">
        <w:rPr>
          <w:sz w:val="28"/>
          <w:szCs w:val="28"/>
          <w:shd w:val="clear" w:color="auto" w:fill="FFFFFF"/>
        </w:rPr>
        <w:t xml:space="preserve"> </w:t>
      </w:r>
      <w:r w:rsidRPr="00557373">
        <w:rPr>
          <w:sz w:val="28"/>
          <w:szCs w:val="28"/>
          <w:shd w:val="clear" w:color="auto" w:fill="FFFFFF"/>
        </w:rPr>
        <w:t xml:space="preserve">Рывкин // </w:t>
      </w:r>
      <w:r w:rsidRPr="00557373">
        <w:rPr>
          <w:sz w:val="28"/>
          <w:szCs w:val="28"/>
        </w:rPr>
        <w:t>Медицинский альманах. – 2015. – № 2 (37). –</w:t>
      </w:r>
      <w:r w:rsidR="00C7041F">
        <w:rPr>
          <w:sz w:val="28"/>
          <w:szCs w:val="28"/>
        </w:rPr>
        <w:t xml:space="preserve"> </w:t>
      </w:r>
      <w:r w:rsidRPr="00557373">
        <w:rPr>
          <w:sz w:val="28"/>
          <w:szCs w:val="28"/>
        </w:rPr>
        <w:t>С.</w:t>
      </w:r>
      <w:r w:rsidR="000B060E">
        <w:rPr>
          <w:sz w:val="28"/>
          <w:szCs w:val="28"/>
          <w:lang w:val="en-US"/>
        </w:rPr>
        <w:t> </w:t>
      </w:r>
      <w:r w:rsidRPr="00557373">
        <w:rPr>
          <w:sz w:val="28"/>
          <w:szCs w:val="28"/>
        </w:rPr>
        <w:t>110</w:t>
      </w:r>
      <w:r w:rsidR="000B060E">
        <w:rPr>
          <w:sz w:val="28"/>
          <w:szCs w:val="28"/>
          <w:lang w:val="en-US"/>
        </w:rPr>
        <w:t> </w:t>
      </w:r>
      <w:r w:rsidRPr="00557373">
        <w:rPr>
          <w:sz w:val="28"/>
          <w:szCs w:val="28"/>
        </w:rPr>
        <w:t>-</w:t>
      </w:r>
      <w:r w:rsidR="000B060E">
        <w:rPr>
          <w:sz w:val="28"/>
          <w:szCs w:val="28"/>
          <w:lang w:val="en-US"/>
        </w:rPr>
        <w:t> </w:t>
      </w:r>
      <w:r w:rsidRPr="00557373">
        <w:rPr>
          <w:sz w:val="28"/>
          <w:szCs w:val="28"/>
        </w:rPr>
        <w:t>112.</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rStyle w:val="aa"/>
          <w:bCs/>
          <w:i w:val="0"/>
          <w:sz w:val="28"/>
          <w:szCs w:val="28"/>
          <w:shd w:val="clear" w:color="auto" w:fill="FFFFFF"/>
        </w:rPr>
        <w:t>Сетков</w:t>
      </w:r>
      <w:r w:rsidR="00DB732C">
        <w:rPr>
          <w:rStyle w:val="aa"/>
          <w:bCs/>
          <w:i w:val="0"/>
          <w:sz w:val="28"/>
          <w:szCs w:val="28"/>
          <w:shd w:val="clear" w:color="auto" w:fill="FFFFFF"/>
        </w:rPr>
        <w:t xml:space="preserve"> </w:t>
      </w:r>
      <w:r w:rsidRPr="00557373">
        <w:rPr>
          <w:rStyle w:val="aa"/>
          <w:bCs/>
          <w:i w:val="0"/>
          <w:sz w:val="28"/>
          <w:szCs w:val="28"/>
          <w:shd w:val="clear" w:color="auto" w:fill="FFFFFF"/>
        </w:rPr>
        <w:t>Н</w:t>
      </w:r>
      <w:r w:rsidRPr="00557373">
        <w:rPr>
          <w:i/>
          <w:sz w:val="28"/>
          <w:szCs w:val="28"/>
          <w:shd w:val="clear" w:color="auto" w:fill="FFFFFF"/>
        </w:rPr>
        <w:t>.</w:t>
      </w:r>
      <w:r w:rsidR="00DB732C">
        <w:rPr>
          <w:sz w:val="28"/>
          <w:szCs w:val="28"/>
          <w:shd w:val="clear" w:color="auto" w:fill="FFFFFF"/>
        </w:rPr>
        <w:t xml:space="preserve"> </w:t>
      </w:r>
      <w:r w:rsidRPr="00557373">
        <w:rPr>
          <w:rStyle w:val="aa"/>
          <w:bCs/>
          <w:i w:val="0"/>
          <w:sz w:val="28"/>
          <w:szCs w:val="28"/>
          <w:shd w:val="clear" w:color="auto" w:fill="FFFFFF"/>
        </w:rPr>
        <w:t>А</w:t>
      </w:r>
      <w:r w:rsidR="00C7041F">
        <w:rPr>
          <w:rStyle w:val="aa"/>
          <w:bCs/>
          <w:i w:val="0"/>
          <w:sz w:val="28"/>
          <w:szCs w:val="28"/>
          <w:shd w:val="clear" w:color="auto" w:fill="FFFFFF"/>
        </w:rPr>
        <w:t xml:space="preserve"> </w:t>
      </w:r>
      <w:r w:rsidRPr="00557373">
        <w:rPr>
          <w:i/>
          <w:sz w:val="28"/>
          <w:szCs w:val="28"/>
          <w:shd w:val="clear" w:color="auto" w:fill="FFFFFF"/>
        </w:rPr>
        <w:t>.</w:t>
      </w:r>
      <w:r w:rsidRPr="00974436">
        <w:rPr>
          <w:sz w:val="28"/>
          <w:szCs w:val="28"/>
          <w:shd w:val="clear" w:color="auto" w:fill="FFFFFF"/>
        </w:rPr>
        <w:t>В</w:t>
      </w:r>
      <w:r w:rsidR="00C7041F">
        <w:rPr>
          <w:sz w:val="28"/>
          <w:szCs w:val="28"/>
          <w:shd w:val="clear" w:color="auto" w:fill="FFFFFF"/>
        </w:rPr>
        <w:t xml:space="preserve"> </w:t>
      </w:r>
      <w:r w:rsidRPr="00557373">
        <w:rPr>
          <w:rStyle w:val="aa"/>
          <w:bCs/>
          <w:i w:val="0"/>
          <w:sz w:val="28"/>
          <w:szCs w:val="28"/>
          <w:shd w:val="clear" w:color="auto" w:fill="FFFFFF"/>
        </w:rPr>
        <w:t>лабиринтах генома</w:t>
      </w:r>
      <w:r w:rsidR="00DB732C">
        <w:rPr>
          <w:rStyle w:val="aa"/>
          <w:bCs/>
          <w:i w:val="0"/>
          <w:sz w:val="28"/>
          <w:szCs w:val="28"/>
          <w:shd w:val="clear" w:color="auto" w:fill="FFFFFF"/>
        </w:rPr>
        <w:t xml:space="preserve"> </w:t>
      </w:r>
      <w:r w:rsidRPr="00557373">
        <w:rPr>
          <w:sz w:val="28"/>
          <w:szCs w:val="28"/>
          <w:shd w:val="clear" w:color="auto" w:fill="FFFFFF"/>
        </w:rPr>
        <w:t>человека</w:t>
      </w:r>
      <w:r w:rsidR="00DB732C">
        <w:rPr>
          <w:sz w:val="28"/>
          <w:szCs w:val="28"/>
          <w:shd w:val="clear" w:color="auto" w:fill="FFFFFF"/>
        </w:rPr>
        <w:t xml:space="preserve"> </w:t>
      </w:r>
      <w:r w:rsidR="00907EFC">
        <w:rPr>
          <w:sz w:val="28"/>
          <w:szCs w:val="28"/>
        </w:rPr>
        <w:t xml:space="preserve">[Текст] </w:t>
      </w:r>
      <w:r w:rsidRPr="00557373">
        <w:rPr>
          <w:sz w:val="28"/>
          <w:szCs w:val="28"/>
          <w:shd w:val="clear" w:color="auto" w:fill="FFFFFF"/>
        </w:rPr>
        <w:t>/</w:t>
      </w:r>
      <w:r w:rsidR="00DB732C">
        <w:rPr>
          <w:sz w:val="28"/>
          <w:szCs w:val="28"/>
          <w:shd w:val="clear" w:color="auto" w:fill="FFFFFF"/>
        </w:rPr>
        <w:t xml:space="preserve"> </w:t>
      </w:r>
      <w:r w:rsidRPr="00557373">
        <w:rPr>
          <w:rStyle w:val="aa"/>
          <w:bCs/>
          <w:i w:val="0"/>
          <w:sz w:val="28"/>
          <w:szCs w:val="28"/>
          <w:shd w:val="clear" w:color="auto" w:fill="FFFFFF"/>
        </w:rPr>
        <w:t>Н</w:t>
      </w:r>
      <w:r w:rsidRPr="00557373">
        <w:rPr>
          <w:i/>
          <w:sz w:val="28"/>
          <w:szCs w:val="28"/>
          <w:shd w:val="clear" w:color="auto" w:fill="FFFFFF"/>
        </w:rPr>
        <w:t>.</w:t>
      </w:r>
      <w:r w:rsidR="00DB732C">
        <w:rPr>
          <w:i/>
          <w:sz w:val="28"/>
          <w:szCs w:val="28"/>
          <w:shd w:val="clear" w:color="auto" w:fill="FFFFFF"/>
        </w:rPr>
        <w:t xml:space="preserve"> </w:t>
      </w:r>
      <w:r w:rsidRPr="00557373">
        <w:rPr>
          <w:rStyle w:val="aa"/>
          <w:bCs/>
          <w:i w:val="0"/>
          <w:sz w:val="28"/>
          <w:szCs w:val="28"/>
          <w:shd w:val="clear" w:color="auto" w:fill="FFFFFF"/>
        </w:rPr>
        <w:t>А</w:t>
      </w:r>
      <w:r w:rsidRPr="00557373">
        <w:rPr>
          <w:i/>
          <w:sz w:val="28"/>
          <w:szCs w:val="28"/>
          <w:shd w:val="clear" w:color="auto" w:fill="FFFFFF"/>
        </w:rPr>
        <w:t>.</w:t>
      </w:r>
      <w:r w:rsidRPr="00557373">
        <w:rPr>
          <w:rStyle w:val="aa"/>
          <w:bCs/>
          <w:i w:val="0"/>
          <w:sz w:val="28"/>
          <w:szCs w:val="28"/>
          <w:shd w:val="clear" w:color="auto" w:fill="FFFFFF"/>
        </w:rPr>
        <w:t>Сетков</w:t>
      </w:r>
      <w:r w:rsidR="00DB732C">
        <w:rPr>
          <w:rStyle w:val="aa"/>
          <w:bCs/>
          <w:i w:val="0"/>
          <w:sz w:val="28"/>
          <w:szCs w:val="28"/>
          <w:shd w:val="clear" w:color="auto" w:fill="FFFFFF"/>
        </w:rPr>
        <w:t xml:space="preserve"> </w:t>
      </w:r>
      <w:r w:rsidRPr="00557373">
        <w:rPr>
          <w:i/>
          <w:sz w:val="28"/>
          <w:szCs w:val="28"/>
          <w:shd w:val="clear" w:color="auto" w:fill="FFFFFF"/>
        </w:rPr>
        <w:t>//</w:t>
      </w:r>
      <w:r w:rsidRPr="00557373">
        <w:rPr>
          <w:sz w:val="28"/>
          <w:szCs w:val="28"/>
          <w:shd w:val="clear" w:color="auto" w:fill="FFFFFF"/>
        </w:rPr>
        <w:t xml:space="preserve"> Биология в школе. </w:t>
      </w:r>
      <w:r w:rsidRPr="00557373">
        <w:rPr>
          <w:sz w:val="28"/>
          <w:szCs w:val="28"/>
        </w:rPr>
        <w:t>–</w:t>
      </w:r>
      <w:r w:rsidRPr="00557373">
        <w:rPr>
          <w:sz w:val="28"/>
          <w:szCs w:val="28"/>
          <w:shd w:val="clear" w:color="auto" w:fill="FFFFFF"/>
        </w:rPr>
        <w:t xml:space="preserve"> 2010. </w:t>
      </w:r>
      <w:r w:rsidRPr="00557373">
        <w:rPr>
          <w:sz w:val="28"/>
          <w:szCs w:val="28"/>
        </w:rPr>
        <w:t>–</w:t>
      </w:r>
      <w:r w:rsidR="00C7041F">
        <w:rPr>
          <w:sz w:val="28"/>
          <w:szCs w:val="28"/>
          <w:shd w:val="clear" w:color="auto" w:fill="FFFFFF"/>
        </w:rPr>
        <w:t xml:space="preserve"> №</w:t>
      </w:r>
      <w:r w:rsidRPr="00557373">
        <w:rPr>
          <w:sz w:val="28"/>
          <w:szCs w:val="28"/>
          <w:shd w:val="clear" w:color="auto" w:fill="FFFFFF"/>
        </w:rPr>
        <w:t xml:space="preserve"> 9. </w:t>
      </w:r>
      <w:r w:rsidRPr="00557373">
        <w:rPr>
          <w:sz w:val="28"/>
          <w:szCs w:val="28"/>
        </w:rPr>
        <w:t>–</w:t>
      </w:r>
      <w:r w:rsidRPr="00557373">
        <w:rPr>
          <w:sz w:val="28"/>
          <w:szCs w:val="28"/>
          <w:shd w:val="clear" w:color="auto" w:fill="FFFFFF"/>
        </w:rPr>
        <w:t xml:space="preserve"> С. 3-15.</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shd w:val="clear" w:color="auto" w:fill="FFFFFF"/>
        </w:rPr>
        <w:t xml:space="preserve"> Скоромная Н.</w:t>
      </w:r>
      <w:r w:rsidR="00DB732C">
        <w:rPr>
          <w:sz w:val="28"/>
          <w:szCs w:val="28"/>
          <w:shd w:val="clear" w:color="auto" w:fill="FFFFFF"/>
        </w:rPr>
        <w:t xml:space="preserve"> </w:t>
      </w:r>
      <w:r w:rsidR="007B21D3">
        <w:rPr>
          <w:sz w:val="28"/>
          <w:szCs w:val="28"/>
          <w:shd w:val="clear" w:color="auto" w:fill="FFFFFF"/>
        </w:rPr>
        <w:t xml:space="preserve">Н. </w:t>
      </w:r>
      <w:r w:rsidRPr="00557373">
        <w:rPr>
          <w:sz w:val="28"/>
          <w:szCs w:val="28"/>
          <w:shd w:val="clear" w:color="auto" w:fill="FFFFFF"/>
        </w:rPr>
        <w:t xml:space="preserve">Влияние метаболического синдрома на состояние костной ткани у детей </w:t>
      </w:r>
      <w:r w:rsidR="00907EFC">
        <w:rPr>
          <w:sz w:val="28"/>
          <w:szCs w:val="28"/>
        </w:rPr>
        <w:t xml:space="preserve">[Текст] </w:t>
      </w:r>
      <w:r w:rsidRPr="00557373">
        <w:rPr>
          <w:sz w:val="28"/>
          <w:szCs w:val="28"/>
          <w:shd w:val="clear" w:color="auto" w:fill="FFFFFF"/>
        </w:rPr>
        <w:t>/ Н.</w:t>
      </w:r>
      <w:r w:rsidR="00DB732C">
        <w:rPr>
          <w:sz w:val="28"/>
          <w:szCs w:val="28"/>
          <w:shd w:val="clear" w:color="auto" w:fill="FFFFFF"/>
        </w:rPr>
        <w:t xml:space="preserve"> </w:t>
      </w:r>
      <w:r w:rsidRPr="00557373">
        <w:rPr>
          <w:sz w:val="28"/>
          <w:szCs w:val="28"/>
          <w:shd w:val="clear" w:color="auto" w:fill="FFFFFF"/>
        </w:rPr>
        <w:t>Н. Скоромная // Таврический медико-биологический вестник.</w:t>
      </w:r>
      <w:r w:rsidRPr="00557373">
        <w:rPr>
          <w:sz w:val="28"/>
          <w:szCs w:val="28"/>
        </w:rPr>
        <w:t xml:space="preserve">– </w:t>
      </w:r>
      <w:r w:rsidRPr="00557373">
        <w:rPr>
          <w:sz w:val="28"/>
          <w:szCs w:val="28"/>
          <w:shd w:val="clear" w:color="auto" w:fill="FFFFFF"/>
        </w:rPr>
        <w:t>2013.</w:t>
      </w:r>
      <w:r w:rsidRPr="00557373">
        <w:rPr>
          <w:sz w:val="28"/>
          <w:szCs w:val="28"/>
        </w:rPr>
        <w:t xml:space="preserve"> – </w:t>
      </w:r>
      <w:r w:rsidRPr="00557373">
        <w:rPr>
          <w:sz w:val="28"/>
          <w:szCs w:val="28"/>
          <w:shd w:val="clear" w:color="auto" w:fill="FFFFFF"/>
        </w:rPr>
        <w:t>Т.16</w:t>
      </w:r>
      <w:r w:rsidR="009A1711">
        <w:rPr>
          <w:sz w:val="28"/>
          <w:szCs w:val="28"/>
          <w:shd w:val="clear" w:color="auto" w:fill="FFFFFF"/>
        </w:rPr>
        <w:t>,</w:t>
      </w:r>
      <w:r w:rsidR="00C7041F">
        <w:rPr>
          <w:sz w:val="28"/>
          <w:szCs w:val="28"/>
          <w:shd w:val="clear" w:color="auto" w:fill="FFFFFF"/>
        </w:rPr>
        <w:t xml:space="preserve"> </w:t>
      </w:r>
      <w:r w:rsidRPr="00557373">
        <w:rPr>
          <w:sz w:val="28"/>
          <w:szCs w:val="28"/>
          <w:shd w:val="clear" w:color="auto" w:fill="FFFFFF"/>
        </w:rPr>
        <w:t xml:space="preserve">№ 1,ч.3 (61). </w:t>
      </w:r>
      <w:r w:rsidRPr="00557373">
        <w:rPr>
          <w:sz w:val="28"/>
          <w:szCs w:val="28"/>
        </w:rPr>
        <w:t>–</w:t>
      </w:r>
      <w:r w:rsidRPr="00557373">
        <w:rPr>
          <w:sz w:val="28"/>
          <w:szCs w:val="28"/>
          <w:shd w:val="clear" w:color="auto" w:fill="FFFFFF"/>
        </w:rPr>
        <w:t xml:space="preserve"> С.</w:t>
      </w:r>
      <w:r w:rsidR="00DB732C">
        <w:rPr>
          <w:sz w:val="28"/>
          <w:szCs w:val="28"/>
          <w:shd w:val="clear" w:color="auto" w:fill="FFFFFF"/>
        </w:rPr>
        <w:t xml:space="preserve"> </w:t>
      </w:r>
      <w:r w:rsidRPr="00557373">
        <w:rPr>
          <w:sz w:val="28"/>
          <w:szCs w:val="28"/>
          <w:shd w:val="clear" w:color="auto" w:fill="FFFFFF"/>
        </w:rPr>
        <w:t>271-275.</w:t>
      </w:r>
    </w:p>
    <w:p w:rsidR="001D21FC" w:rsidRPr="00557373" w:rsidRDefault="001D21FC" w:rsidP="00BD1AC6">
      <w:pPr>
        <w:pStyle w:val="11"/>
        <w:numPr>
          <w:ilvl w:val="0"/>
          <w:numId w:val="1"/>
        </w:numPr>
        <w:shd w:val="clear" w:color="auto" w:fill="FFFFFF"/>
        <w:spacing w:after="0" w:afterAutospacing="0" w:line="360" w:lineRule="auto"/>
        <w:ind w:left="567" w:firstLine="567"/>
        <w:jc w:val="both"/>
        <w:rPr>
          <w:sz w:val="28"/>
          <w:szCs w:val="28"/>
        </w:rPr>
      </w:pPr>
      <w:r w:rsidRPr="00557373">
        <w:rPr>
          <w:sz w:val="28"/>
          <w:szCs w:val="28"/>
        </w:rPr>
        <w:t>Скрипникова И.</w:t>
      </w:r>
      <w:r w:rsidR="00DB732C">
        <w:rPr>
          <w:sz w:val="28"/>
          <w:szCs w:val="28"/>
        </w:rPr>
        <w:t xml:space="preserve"> </w:t>
      </w:r>
      <w:r w:rsidRPr="00557373">
        <w:rPr>
          <w:sz w:val="28"/>
          <w:szCs w:val="28"/>
        </w:rPr>
        <w:t xml:space="preserve">А. Диагностика, лечение и профилактика дефицита витамина </w:t>
      </w:r>
      <w:r w:rsidRPr="00557373">
        <w:rPr>
          <w:sz w:val="28"/>
          <w:szCs w:val="28"/>
          <w:lang w:val="en-US"/>
        </w:rPr>
        <w:t>D</w:t>
      </w:r>
      <w:r w:rsidRPr="00557373">
        <w:rPr>
          <w:sz w:val="28"/>
          <w:szCs w:val="28"/>
        </w:rPr>
        <w:t xml:space="preserve"> </w:t>
      </w:r>
      <w:r w:rsidR="00907EFC">
        <w:rPr>
          <w:sz w:val="28"/>
          <w:szCs w:val="28"/>
        </w:rPr>
        <w:t xml:space="preserve">[Текст] </w:t>
      </w:r>
      <w:r w:rsidRPr="00557373">
        <w:rPr>
          <w:sz w:val="28"/>
          <w:szCs w:val="28"/>
        </w:rPr>
        <w:t>/ И.</w:t>
      </w:r>
      <w:r w:rsidR="00DB732C">
        <w:rPr>
          <w:sz w:val="28"/>
          <w:szCs w:val="28"/>
        </w:rPr>
        <w:t xml:space="preserve"> </w:t>
      </w:r>
      <w:r w:rsidRPr="00557373">
        <w:rPr>
          <w:sz w:val="28"/>
          <w:szCs w:val="28"/>
        </w:rPr>
        <w:t>А. Скрипникова, М.</w:t>
      </w:r>
      <w:r w:rsidR="00DB732C">
        <w:rPr>
          <w:sz w:val="28"/>
          <w:szCs w:val="28"/>
        </w:rPr>
        <w:t xml:space="preserve"> </w:t>
      </w:r>
      <w:r w:rsidRPr="00557373">
        <w:rPr>
          <w:sz w:val="28"/>
          <w:szCs w:val="28"/>
        </w:rPr>
        <w:t>Ю. Сорокин //</w:t>
      </w:r>
      <w:r w:rsidR="00DB732C">
        <w:rPr>
          <w:sz w:val="28"/>
          <w:szCs w:val="28"/>
        </w:rPr>
        <w:t xml:space="preserve"> </w:t>
      </w:r>
      <w:hyperlink r:id="rId82" w:history="1">
        <w:r w:rsidRPr="00557373">
          <w:rPr>
            <w:sz w:val="28"/>
            <w:szCs w:val="28"/>
          </w:rPr>
          <w:t>Остеопороз и остеопатии</w:t>
        </w:r>
      </w:hyperlink>
      <w:r w:rsidRPr="00557373">
        <w:rPr>
          <w:sz w:val="28"/>
          <w:szCs w:val="28"/>
        </w:rPr>
        <w:t>. – 2012. – №</w:t>
      </w:r>
      <w:r w:rsidR="00DB732C">
        <w:rPr>
          <w:sz w:val="28"/>
          <w:szCs w:val="28"/>
        </w:rPr>
        <w:t xml:space="preserve"> </w:t>
      </w:r>
      <w:r w:rsidRPr="00557373">
        <w:rPr>
          <w:sz w:val="28"/>
          <w:szCs w:val="28"/>
        </w:rPr>
        <w:t>1. – С34-37.</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rPr>
      </w:pPr>
      <w:r w:rsidRPr="00557373">
        <w:rPr>
          <w:rFonts w:ascii="Times New Roman" w:hAnsi="Times New Roman" w:cs="Times New Roman"/>
          <w:sz w:val="28"/>
          <w:szCs w:val="28"/>
        </w:rPr>
        <w:t>Современные подходы к диагностике, лечению и профилактике рахита у детей: учеб.-метод. пособи</w:t>
      </w:r>
      <w:r w:rsidRPr="00B13EA2">
        <w:rPr>
          <w:rFonts w:ascii="Times New Roman" w:hAnsi="Times New Roman" w:cs="Times New Roman"/>
          <w:sz w:val="28"/>
          <w:szCs w:val="28"/>
        </w:rPr>
        <w:t xml:space="preserve">е </w:t>
      </w:r>
      <w:r w:rsidR="00907EFC">
        <w:rPr>
          <w:rFonts w:ascii="Times New Roman" w:hAnsi="Times New Roman" w:cs="Times New Roman"/>
          <w:sz w:val="28"/>
          <w:szCs w:val="28"/>
        </w:rPr>
        <w:t xml:space="preserve">[Текст] </w:t>
      </w:r>
      <w:r w:rsidRPr="00B13EA2">
        <w:rPr>
          <w:rFonts w:ascii="Times New Roman" w:hAnsi="Times New Roman" w:cs="Times New Roman"/>
          <w:sz w:val="28"/>
          <w:szCs w:val="28"/>
        </w:rPr>
        <w:t>/ А.</w:t>
      </w:r>
      <w:r w:rsidR="00DB732C">
        <w:rPr>
          <w:rFonts w:ascii="Times New Roman" w:hAnsi="Times New Roman" w:cs="Times New Roman"/>
          <w:sz w:val="28"/>
          <w:szCs w:val="28"/>
        </w:rPr>
        <w:t xml:space="preserve"> </w:t>
      </w:r>
      <w:r w:rsidRPr="00B13EA2">
        <w:rPr>
          <w:rFonts w:ascii="Times New Roman" w:hAnsi="Times New Roman" w:cs="Times New Roman"/>
          <w:sz w:val="28"/>
          <w:szCs w:val="28"/>
        </w:rPr>
        <w:t>С. Почкайло, В.</w:t>
      </w:r>
      <w:r w:rsidR="00DB732C">
        <w:rPr>
          <w:rFonts w:ascii="Times New Roman" w:hAnsi="Times New Roman" w:cs="Times New Roman"/>
          <w:sz w:val="28"/>
          <w:szCs w:val="28"/>
        </w:rPr>
        <w:t xml:space="preserve"> </w:t>
      </w:r>
      <w:r w:rsidRPr="00B13EA2">
        <w:rPr>
          <w:rFonts w:ascii="Times New Roman" w:hAnsi="Times New Roman" w:cs="Times New Roman"/>
          <w:sz w:val="28"/>
          <w:szCs w:val="28"/>
        </w:rPr>
        <w:t>Ф.Жерносек, Э.</w:t>
      </w:r>
      <w:r w:rsidR="00DB732C">
        <w:rPr>
          <w:rFonts w:ascii="Times New Roman" w:hAnsi="Times New Roman" w:cs="Times New Roman"/>
          <w:sz w:val="28"/>
          <w:szCs w:val="28"/>
        </w:rPr>
        <w:t xml:space="preserve"> </w:t>
      </w:r>
      <w:r w:rsidRPr="00B13EA2">
        <w:rPr>
          <w:rFonts w:ascii="Times New Roman" w:hAnsi="Times New Roman" w:cs="Times New Roman"/>
          <w:sz w:val="28"/>
          <w:szCs w:val="28"/>
        </w:rPr>
        <w:t>В. Руденко [и др.]. – Минск, 2014. – 72 с.</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rPr>
        <w:t>Спиричев В.</w:t>
      </w:r>
      <w:r w:rsidR="00DB732C">
        <w:rPr>
          <w:sz w:val="28"/>
          <w:szCs w:val="28"/>
        </w:rPr>
        <w:t xml:space="preserve"> </w:t>
      </w:r>
      <w:r w:rsidRPr="00557373">
        <w:rPr>
          <w:sz w:val="28"/>
          <w:szCs w:val="28"/>
        </w:rPr>
        <w:t xml:space="preserve">Б. </w:t>
      </w:r>
      <w:hyperlink r:id="rId83" w:history="1">
        <w:r w:rsidRPr="00557373">
          <w:rPr>
            <w:sz w:val="28"/>
            <w:szCs w:val="28"/>
          </w:rPr>
          <w:t xml:space="preserve">Витамин D и его синергисты </w:t>
        </w:r>
        <w:r w:rsidR="00907EFC">
          <w:rPr>
            <w:sz w:val="28"/>
            <w:szCs w:val="28"/>
          </w:rPr>
          <w:t xml:space="preserve">[Текст] </w:t>
        </w:r>
        <w:r w:rsidRPr="00557373">
          <w:rPr>
            <w:sz w:val="28"/>
            <w:szCs w:val="28"/>
          </w:rPr>
          <w:t xml:space="preserve">/ </w:t>
        </w:r>
      </w:hyperlink>
      <w:r w:rsidR="00241B3F">
        <w:rPr>
          <w:sz w:val="28"/>
          <w:szCs w:val="28"/>
        </w:rPr>
        <w:t>В.</w:t>
      </w:r>
      <w:r w:rsidR="000B060E">
        <w:rPr>
          <w:sz w:val="28"/>
          <w:szCs w:val="28"/>
          <w:lang w:val="en-US"/>
        </w:rPr>
        <w:t> </w:t>
      </w:r>
      <w:r w:rsidR="00241B3F">
        <w:rPr>
          <w:sz w:val="28"/>
          <w:szCs w:val="28"/>
        </w:rPr>
        <w:t>Б.</w:t>
      </w:r>
      <w:r w:rsidR="000B060E">
        <w:rPr>
          <w:sz w:val="28"/>
          <w:szCs w:val="28"/>
          <w:lang w:val="en-US"/>
        </w:rPr>
        <w:t> </w:t>
      </w:r>
      <w:r w:rsidR="00241B3F">
        <w:rPr>
          <w:sz w:val="28"/>
          <w:szCs w:val="28"/>
        </w:rPr>
        <w:t>Спиричев, О.</w:t>
      </w:r>
      <w:r w:rsidR="00DB732C">
        <w:rPr>
          <w:sz w:val="28"/>
          <w:szCs w:val="28"/>
        </w:rPr>
        <w:t xml:space="preserve"> </w:t>
      </w:r>
      <w:r w:rsidR="00241B3F">
        <w:rPr>
          <w:sz w:val="28"/>
          <w:szCs w:val="28"/>
        </w:rPr>
        <w:t>А.</w:t>
      </w:r>
      <w:r w:rsidR="00DB732C">
        <w:rPr>
          <w:sz w:val="28"/>
          <w:szCs w:val="28"/>
        </w:rPr>
        <w:t xml:space="preserve"> </w:t>
      </w:r>
      <w:r w:rsidRPr="00557373">
        <w:rPr>
          <w:sz w:val="28"/>
          <w:szCs w:val="28"/>
        </w:rPr>
        <w:t>Громова</w:t>
      </w:r>
      <w:r w:rsidR="00DB732C">
        <w:rPr>
          <w:sz w:val="28"/>
          <w:szCs w:val="28"/>
        </w:rPr>
        <w:t xml:space="preserve"> </w:t>
      </w:r>
      <w:r w:rsidRPr="00557373">
        <w:rPr>
          <w:sz w:val="28"/>
          <w:szCs w:val="28"/>
        </w:rPr>
        <w:t>//</w:t>
      </w:r>
      <w:r w:rsidR="00DB732C">
        <w:rPr>
          <w:sz w:val="28"/>
          <w:szCs w:val="28"/>
        </w:rPr>
        <w:t xml:space="preserve"> </w:t>
      </w:r>
      <w:hyperlink r:id="rId84" w:history="1">
        <w:r w:rsidRPr="00557373">
          <w:rPr>
            <w:sz w:val="28"/>
            <w:szCs w:val="28"/>
          </w:rPr>
          <w:t>Земский врач</w:t>
        </w:r>
      </w:hyperlink>
      <w:r w:rsidRPr="00557373">
        <w:rPr>
          <w:sz w:val="28"/>
          <w:szCs w:val="28"/>
        </w:rPr>
        <w:t>. –</w:t>
      </w:r>
      <w:r w:rsidR="00C7041F">
        <w:rPr>
          <w:sz w:val="28"/>
          <w:szCs w:val="28"/>
        </w:rPr>
        <w:t xml:space="preserve"> </w:t>
      </w:r>
      <w:r w:rsidRPr="00557373">
        <w:rPr>
          <w:sz w:val="28"/>
          <w:szCs w:val="28"/>
        </w:rPr>
        <w:t>2012. –</w:t>
      </w:r>
      <w:r w:rsidR="00C7041F">
        <w:rPr>
          <w:sz w:val="28"/>
          <w:szCs w:val="28"/>
        </w:rPr>
        <w:t xml:space="preserve"> </w:t>
      </w:r>
      <w:hyperlink r:id="rId85" w:history="1">
        <w:r w:rsidRPr="00557373">
          <w:rPr>
            <w:sz w:val="28"/>
            <w:szCs w:val="28"/>
          </w:rPr>
          <w:t>№ 2</w:t>
        </w:r>
      </w:hyperlink>
      <w:r w:rsidRPr="00557373">
        <w:rPr>
          <w:sz w:val="28"/>
          <w:szCs w:val="28"/>
        </w:rPr>
        <w:t>. – С. 33-38.</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rPr>
      </w:pPr>
      <w:r w:rsidRPr="00557373">
        <w:rPr>
          <w:rFonts w:ascii="Times New Roman" w:hAnsi="Times New Roman" w:cs="Times New Roman"/>
          <w:sz w:val="28"/>
          <w:szCs w:val="28"/>
        </w:rPr>
        <w:t>Сукало А.</w:t>
      </w:r>
      <w:r w:rsidR="00DB732C">
        <w:rPr>
          <w:rFonts w:ascii="Times New Roman" w:hAnsi="Times New Roman" w:cs="Times New Roman"/>
          <w:sz w:val="28"/>
          <w:szCs w:val="28"/>
        </w:rPr>
        <w:t xml:space="preserve"> </w:t>
      </w:r>
      <w:r w:rsidRPr="00557373">
        <w:rPr>
          <w:rFonts w:ascii="Times New Roman" w:hAnsi="Times New Roman" w:cs="Times New Roman"/>
          <w:sz w:val="28"/>
          <w:szCs w:val="28"/>
        </w:rPr>
        <w:t>В. Остеопения и остеопороз в детском возрасте (причины, диагностика, принципы лечения и профилактики).</w:t>
      </w:r>
      <w:r w:rsidR="00C7041F">
        <w:rPr>
          <w:rFonts w:ascii="Times New Roman" w:hAnsi="Times New Roman" w:cs="Times New Roman"/>
          <w:sz w:val="28"/>
          <w:szCs w:val="28"/>
        </w:rPr>
        <w:t xml:space="preserve"> </w:t>
      </w:r>
      <w:r w:rsidRPr="00557373">
        <w:rPr>
          <w:rFonts w:ascii="Times New Roman" w:hAnsi="Times New Roman" w:cs="Times New Roman"/>
          <w:sz w:val="28"/>
          <w:szCs w:val="28"/>
          <w:shd w:val="clear" w:color="auto" w:fill="FFFFFF"/>
        </w:rPr>
        <w:t xml:space="preserve">Обзор литературы </w:t>
      </w:r>
      <w:r w:rsidR="00907EFC">
        <w:rPr>
          <w:rFonts w:ascii="Times New Roman" w:hAnsi="Times New Roman" w:cs="Times New Roman"/>
          <w:sz w:val="28"/>
          <w:szCs w:val="28"/>
        </w:rPr>
        <w:t xml:space="preserve">[Текст] </w:t>
      </w:r>
      <w:r w:rsidRPr="00B13EA2">
        <w:rPr>
          <w:rFonts w:ascii="Times New Roman" w:hAnsi="Times New Roman" w:cs="Times New Roman"/>
          <w:sz w:val="28"/>
          <w:szCs w:val="28"/>
          <w:shd w:val="clear" w:color="auto" w:fill="FFFFFF"/>
        </w:rPr>
        <w:t>/ А.</w:t>
      </w:r>
      <w:r w:rsidR="00DB732C">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В.</w:t>
      </w:r>
      <w:r w:rsidR="00DB732C">
        <w:rPr>
          <w:rFonts w:ascii="Times New Roman" w:hAnsi="Times New Roman" w:cs="Times New Roman"/>
          <w:sz w:val="28"/>
          <w:szCs w:val="28"/>
          <w:shd w:val="clear" w:color="auto" w:fill="FFFFFF"/>
        </w:rPr>
        <w:t xml:space="preserve"> </w:t>
      </w:r>
      <w:r w:rsidR="007B21D3">
        <w:rPr>
          <w:rFonts w:ascii="Times New Roman" w:hAnsi="Times New Roman" w:cs="Times New Roman"/>
          <w:sz w:val="28"/>
          <w:szCs w:val="28"/>
        </w:rPr>
        <w:t xml:space="preserve">Сукало, </w:t>
      </w:r>
      <w:r w:rsidRPr="00B13EA2">
        <w:rPr>
          <w:rFonts w:ascii="Times New Roman" w:hAnsi="Times New Roman" w:cs="Times New Roman"/>
          <w:sz w:val="28"/>
          <w:szCs w:val="28"/>
        </w:rPr>
        <w:t>А.</w:t>
      </w:r>
      <w:r w:rsidR="00DB732C">
        <w:rPr>
          <w:rFonts w:ascii="Times New Roman" w:hAnsi="Times New Roman" w:cs="Times New Roman"/>
          <w:sz w:val="28"/>
          <w:szCs w:val="28"/>
        </w:rPr>
        <w:t xml:space="preserve"> </w:t>
      </w:r>
      <w:r w:rsidR="007B21D3">
        <w:rPr>
          <w:rFonts w:ascii="Times New Roman" w:hAnsi="Times New Roman" w:cs="Times New Roman"/>
          <w:sz w:val="28"/>
          <w:szCs w:val="28"/>
        </w:rPr>
        <w:t xml:space="preserve">В. Солнцева, </w:t>
      </w:r>
      <w:r w:rsidRPr="00B13EA2">
        <w:rPr>
          <w:rFonts w:ascii="Times New Roman" w:hAnsi="Times New Roman" w:cs="Times New Roman"/>
          <w:sz w:val="28"/>
          <w:szCs w:val="28"/>
        </w:rPr>
        <w:t>А.</w:t>
      </w:r>
      <w:r w:rsidR="00DB732C">
        <w:rPr>
          <w:rFonts w:ascii="Times New Roman" w:hAnsi="Times New Roman" w:cs="Times New Roman"/>
          <w:sz w:val="28"/>
          <w:szCs w:val="28"/>
        </w:rPr>
        <w:t xml:space="preserve"> </w:t>
      </w:r>
      <w:r w:rsidRPr="00B13EA2">
        <w:rPr>
          <w:rFonts w:ascii="Times New Roman" w:hAnsi="Times New Roman" w:cs="Times New Roman"/>
          <w:sz w:val="28"/>
          <w:szCs w:val="28"/>
        </w:rPr>
        <w:t xml:space="preserve">Г. Михно </w:t>
      </w:r>
      <w:r w:rsidRPr="00B13EA2">
        <w:rPr>
          <w:rFonts w:ascii="Times New Roman" w:hAnsi="Times New Roman" w:cs="Times New Roman"/>
          <w:sz w:val="28"/>
          <w:szCs w:val="28"/>
          <w:shd w:val="clear" w:color="auto" w:fill="FFFFFF"/>
        </w:rPr>
        <w:t xml:space="preserve">// Репродуктивное здоровье в Беларуси: научно-практический журнал. </w:t>
      </w:r>
      <w:r w:rsidRPr="00B13EA2">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rPr>
        <w:t>2011.</w:t>
      </w:r>
      <w:r w:rsidRPr="00B13EA2">
        <w:rPr>
          <w:rFonts w:ascii="Times New Roman" w:hAnsi="Times New Roman" w:cs="Times New Roman"/>
          <w:sz w:val="28"/>
          <w:szCs w:val="28"/>
        </w:rPr>
        <w:t xml:space="preserve"> –</w:t>
      </w:r>
      <w:r w:rsidR="007B21D3">
        <w:rPr>
          <w:rFonts w:ascii="Times New Roman" w:hAnsi="Times New Roman" w:cs="Times New Roman"/>
          <w:sz w:val="28"/>
          <w:szCs w:val="28"/>
          <w:shd w:val="clear" w:color="auto" w:fill="FFFFFF"/>
        </w:rPr>
        <w:t>№</w:t>
      </w:r>
      <w:r w:rsidR="00C7041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rPr>
        <w:t>1.</w:t>
      </w:r>
      <w:r w:rsidRPr="00B13EA2">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rPr>
        <w:t xml:space="preserve"> С. 60-70</w:t>
      </w:r>
      <w:r w:rsidRPr="00B13EA2">
        <w:rPr>
          <w:rStyle w:val="apple-converted-space"/>
          <w:rFonts w:ascii="Times New Roman" w:hAnsi="Times New Roman" w:cs="Times New Roman"/>
          <w:sz w:val="28"/>
          <w:szCs w:val="28"/>
          <w:shd w:val="clear" w:color="auto" w:fill="FFFFFF"/>
        </w:rPr>
        <w:t>.</w:t>
      </w:r>
    </w:p>
    <w:p w:rsidR="001D21FC" w:rsidRPr="00B13EA2" w:rsidRDefault="007B21D3" w:rsidP="00BD1AC6">
      <w:pPr>
        <w:pStyle w:val="a9"/>
        <w:numPr>
          <w:ilvl w:val="0"/>
          <w:numId w:val="1"/>
        </w:num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shd w:val="clear" w:color="auto" w:fill="F9F9F9"/>
        </w:rPr>
        <w:t>Токарчук Н. І.</w:t>
      </w:r>
      <w:r w:rsidR="00C7041F">
        <w:rPr>
          <w:rFonts w:ascii="Times New Roman" w:hAnsi="Times New Roman" w:cs="Times New Roman"/>
          <w:sz w:val="28"/>
          <w:szCs w:val="28"/>
          <w:shd w:val="clear" w:color="auto" w:fill="F9F9F9"/>
        </w:rPr>
        <w:t xml:space="preserve"> </w:t>
      </w:r>
      <w:r w:rsidR="001D21FC" w:rsidRPr="00B13EA2">
        <w:rPr>
          <w:rFonts w:ascii="Times New Roman" w:hAnsi="Times New Roman" w:cs="Times New Roman"/>
          <w:sz w:val="28"/>
          <w:szCs w:val="28"/>
          <w:shd w:val="clear" w:color="auto" w:fill="F9F9F9"/>
        </w:rPr>
        <w:t>Лептин - як фактор розвитку ожиріння у дітей раннього віку</w:t>
      </w:r>
      <w:r w:rsidR="00907EFC">
        <w:rPr>
          <w:rFonts w:ascii="Times New Roman" w:hAnsi="Times New Roman" w:cs="Times New Roman"/>
          <w:sz w:val="28"/>
          <w:szCs w:val="28"/>
          <w:shd w:val="clear" w:color="auto" w:fill="F9F9F9"/>
        </w:rPr>
        <w:t xml:space="preserve"> </w:t>
      </w:r>
      <w:r w:rsidR="00907EFC">
        <w:rPr>
          <w:rFonts w:ascii="Times New Roman" w:hAnsi="Times New Roman" w:cs="Times New Roman"/>
          <w:sz w:val="28"/>
          <w:szCs w:val="28"/>
        </w:rPr>
        <w:t>[Текст]</w:t>
      </w:r>
      <w:r w:rsidR="001D21FC" w:rsidRPr="00B13EA2">
        <w:rPr>
          <w:rFonts w:ascii="Times New Roman" w:hAnsi="Times New Roman" w:cs="Times New Roman"/>
          <w:sz w:val="28"/>
          <w:szCs w:val="28"/>
          <w:shd w:val="clear" w:color="auto" w:fill="F9F9F9"/>
        </w:rPr>
        <w:t xml:space="preserve"> / Н. І. Токарчук // Вісник Вінницького національного медичного університету. </w:t>
      </w:r>
      <w:r w:rsidR="001D21FC" w:rsidRPr="00B13EA2">
        <w:rPr>
          <w:rFonts w:ascii="Times New Roman" w:hAnsi="Times New Roman" w:cs="Times New Roman"/>
          <w:sz w:val="28"/>
          <w:szCs w:val="28"/>
        </w:rPr>
        <w:t xml:space="preserve">– </w:t>
      </w:r>
      <w:r w:rsidR="001D21FC" w:rsidRPr="00B13EA2">
        <w:rPr>
          <w:rFonts w:ascii="Times New Roman" w:hAnsi="Times New Roman" w:cs="Times New Roman"/>
          <w:sz w:val="28"/>
          <w:szCs w:val="28"/>
          <w:shd w:val="clear" w:color="auto" w:fill="F9F9F9"/>
        </w:rPr>
        <w:t xml:space="preserve">2014. </w:t>
      </w:r>
      <w:r w:rsidR="001D21FC" w:rsidRPr="00B13EA2">
        <w:rPr>
          <w:rFonts w:ascii="Times New Roman" w:hAnsi="Times New Roman" w:cs="Times New Roman"/>
          <w:sz w:val="28"/>
          <w:szCs w:val="28"/>
        </w:rPr>
        <w:t>–</w:t>
      </w:r>
      <w:r w:rsidR="001D21FC" w:rsidRPr="00B13EA2">
        <w:rPr>
          <w:rFonts w:ascii="Times New Roman" w:hAnsi="Times New Roman" w:cs="Times New Roman"/>
          <w:sz w:val="28"/>
          <w:szCs w:val="28"/>
          <w:shd w:val="clear" w:color="auto" w:fill="F9F9F9"/>
        </w:rPr>
        <w:t xml:space="preserve"> Т. 18</w:t>
      </w:r>
      <w:r>
        <w:rPr>
          <w:rFonts w:ascii="Times New Roman" w:hAnsi="Times New Roman" w:cs="Times New Roman"/>
          <w:sz w:val="28"/>
          <w:szCs w:val="28"/>
          <w:shd w:val="clear" w:color="auto" w:fill="F9F9F9"/>
        </w:rPr>
        <w:t xml:space="preserve">, </w:t>
      </w:r>
      <w:r w:rsidR="001D21FC" w:rsidRPr="00B13EA2">
        <w:rPr>
          <w:rFonts w:ascii="Times New Roman" w:hAnsi="Times New Roman" w:cs="Times New Roman"/>
          <w:sz w:val="28"/>
          <w:szCs w:val="28"/>
          <w:shd w:val="clear" w:color="auto" w:fill="F9F9F9"/>
        </w:rPr>
        <w:t xml:space="preserve">№ 2. </w:t>
      </w:r>
      <w:r w:rsidR="001D21FC" w:rsidRPr="00B13EA2">
        <w:rPr>
          <w:rFonts w:ascii="Times New Roman" w:hAnsi="Times New Roman" w:cs="Times New Roman"/>
          <w:sz w:val="28"/>
          <w:szCs w:val="28"/>
        </w:rPr>
        <w:t>–</w:t>
      </w:r>
      <w:r w:rsidR="001D21FC" w:rsidRPr="00B13EA2">
        <w:rPr>
          <w:rFonts w:ascii="Times New Roman" w:hAnsi="Times New Roman" w:cs="Times New Roman"/>
          <w:sz w:val="28"/>
          <w:szCs w:val="28"/>
          <w:shd w:val="clear" w:color="auto" w:fill="F9F9F9"/>
        </w:rPr>
        <w:t xml:space="preserve"> С. 537-540.</w:t>
      </w:r>
    </w:p>
    <w:p w:rsidR="001D21FC" w:rsidRPr="00B13EA2" w:rsidRDefault="007B21D3" w:rsidP="00BD1AC6">
      <w:pPr>
        <w:pStyle w:val="a9"/>
        <w:numPr>
          <w:ilvl w:val="0"/>
          <w:numId w:val="1"/>
        </w:numPr>
        <w:spacing w:after="0" w:line="360" w:lineRule="auto"/>
        <w:ind w:left="567" w:firstLine="567"/>
        <w:jc w:val="both"/>
        <w:rPr>
          <w:rFonts w:ascii="Times New Roman" w:hAnsi="Times New Roman" w:cs="Times New Roman"/>
          <w:sz w:val="28"/>
          <w:szCs w:val="28"/>
        </w:rPr>
      </w:pPr>
      <w:r>
        <w:rPr>
          <w:rFonts w:ascii="Times New Roman" w:hAnsi="Times New Roman" w:cs="Times New Roman"/>
          <w:sz w:val="28"/>
          <w:szCs w:val="28"/>
        </w:rPr>
        <w:t>Рахит</w:t>
      </w:r>
      <w:r w:rsidR="001D21FC" w:rsidRPr="00B13EA2">
        <w:rPr>
          <w:rFonts w:ascii="Times New Roman" w:hAnsi="Times New Roman" w:cs="Times New Roman"/>
          <w:sz w:val="28"/>
          <w:szCs w:val="28"/>
        </w:rPr>
        <w:t xml:space="preserve"> или «болезнь растущего организма»: современный взгляд на проблему </w:t>
      </w:r>
      <w:r w:rsidR="00907EFC">
        <w:rPr>
          <w:rFonts w:ascii="Times New Roman" w:hAnsi="Times New Roman" w:cs="Times New Roman"/>
          <w:sz w:val="28"/>
          <w:szCs w:val="28"/>
        </w:rPr>
        <w:t xml:space="preserve">[Текст] </w:t>
      </w:r>
      <w:r w:rsidR="001D21FC" w:rsidRPr="00B13EA2">
        <w:rPr>
          <w:rFonts w:ascii="Times New Roman" w:hAnsi="Times New Roman" w:cs="Times New Roman"/>
          <w:sz w:val="28"/>
          <w:szCs w:val="28"/>
        </w:rPr>
        <w:t>/ О.</w:t>
      </w:r>
      <w:r w:rsidR="00DB732C">
        <w:rPr>
          <w:rFonts w:ascii="Times New Roman" w:hAnsi="Times New Roman" w:cs="Times New Roman"/>
          <w:sz w:val="28"/>
          <w:szCs w:val="28"/>
        </w:rPr>
        <w:t xml:space="preserve"> </w:t>
      </w:r>
      <w:r w:rsidR="001D21FC" w:rsidRPr="00B13EA2">
        <w:rPr>
          <w:rFonts w:ascii="Times New Roman" w:hAnsi="Times New Roman" w:cs="Times New Roman"/>
          <w:sz w:val="28"/>
          <w:szCs w:val="28"/>
        </w:rPr>
        <w:t xml:space="preserve">С. Третьякова // Дитячий лікар – 2010. – № 2. – С. 24-39. </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rPr>
        <w:lastRenderedPageBreak/>
        <w:t>Туркина Т.</w:t>
      </w:r>
      <w:r w:rsidR="00DB732C">
        <w:rPr>
          <w:sz w:val="28"/>
          <w:szCs w:val="28"/>
        </w:rPr>
        <w:t xml:space="preserve"> </w:t>
      </w:r>
      <w:r w:rsidRPr="00557373">
        <w:rPr>
          <w:sz w:val="28"/>
          <w:szCs w:val="28"/>
        </w:rPr>
        <w:t xml:space="preserve">И. Особенности дислипидемий у детей </w:t>
      </w:r>
      <w:r w:rsidR="00907EFC">
        <w:rPr>
          <w:sz w:val="28"/>
          <w:szCs w:val="28"/>
        </w:rPr>
        <w:t xml:space="preserve">[Текст] </w:t>
      </w:r>
      <w:r w:rsidRPr="00557373">
        <w:rPr>
          <w:sz w:val="28"/>
          <w:szCs w:val="28"/>
        </w:rPr>
        <w:t>/ Т.</w:t>
      </w:r>
      <w:r w:rsidR="000B060E">
        <w:rPr>
          <w:sz w:val="28"/>
          <w:szCs w:val="28"/>
          <w:lang w:val="en-US"/>
        </w:rPr>
        <w:t> </w:t>
      </w:r>
      <w:r w:rsidRPr="00557373">
        <w:rPr>
          <w:sz w:val="28"/>
          <w:szCs w:val="28"/>
        </w:rPr>
        <w:t>И.</w:t>
      </w:r>
      <w:r w:rsidR="000B060E">
        <w:rPr>
          <w:sz w:val="28"/>
          <w:szCs w:val="28"/>
          <w:lang w:val="en-US"/>
        </w:rPr>
        <w:t> </w:t>
      </w:r>
      <w:r w:rsidRPr="00557373">
        <w:rPr>
          <w:sz w:val="28"/>
          <w:szCs w:val="28"/>
        </w:rPr>
        <w:t>Туркина, М.</w:t>
      </w:r>
      <w:r w:rsidR="00DB732C">
        <w:rPr>
          <w:sz w:val="28"/>
          <w:szCs w:val="28"/>
        </w:rPr>
        <w:t xml:space="preserve"> </w:t>
      </w:r>
      <w:r w:rsidRPr="00557373">
        <w:rPr>
          <w:sz w:val="28"/>
          <w:szCs w:val="28"/>
        </w:rPr>
        <w:t xml:space="preserve">Ю. </w:t>
      </w:r>
      <w:r w:rsidR="00F6167E">
        <w:rPr>
          <w:sz w:val="28"/>
          <w:szCs w:val="28"/>
        </w:rPr>
        <w:t xml:space="preserve">Щербакова </w:t>
      </w:r>
      <w:r w:rsidRPr="00557373">
        <w:rPr>
          <w:sz w:val="28"/>
          <w:szCs w:val="28"/>
        </w:rPr>
        <w:t xml:space="preserve">// </w:t>
      </w:r>
      <w:hyperlink r:id="rId86" w:history="1">
        <w:r w:rsidRPr="00557373">
          <w:rPr>
            <w:rStyle w:val="ae"/>
            <w:color w:val="auto"/>
            <w:sz w:val="28"/>
            <w:szCs w:val="28"/>
            <w:u w:val="none"/>
          </w:rPr>
          <w:t>Рациональная фармакотерапия в кардиологии</w:t>
        </w:r>
      </w:hyperlink>
      <w:r w:rsidRPr="00557373">
        <w:rPr>
          <w:sz w:val="28"/>
          <w:szCs w:val="28"/>
        </w:rPr>
        <w:t>.– 2011. –</w:t>
      </w:r>
      <w:r w:rsidR="00DB732C">
        <w:rPr>
          <w:sz w:val="28"/>
          <w:szCs w:val="28"/>
        </w:rPr>
        <w:t xml:space="preserve"> </w:t>
      </w:r>
      <w:r w:rsidRPr="00557373">
        <w:rPr>
          <w:sz w:val="28"/>
          <w:szCs w:val="28"/>
        </w:rPr>
        <w:t>Т.7</w:t>
      </w:r>
      <w:r w:rsidR="00F6167E">
        <w:rPr>
          <w:sz w:val="28"/>
          <w:szCs w:val="28"/>
        </w:rPr>
        <w:t xml:space="preserve">, </w:t>
      </w:r>
      <w:r w:rsidR="00241B3F">
        <w:rPr>
          <w:rStyle w:val="num"/>
          <w:sz w:val="28"/>
          <w:szCs w:val="28"/>
        </w:rPr>
        <w:t>№</w:t>
      </w:r>
      <w:r w:rsidRPr="00557373">
        <w:rPr>
          <w:rStyle w:val="num"/>
          <w:sz w:val="28"/>
          <w:szCs w:val="28"/>
        </w:rPr>
        <w:t>1.</w:t>
      </w:r>
      <w:r w:rsidRPr="00557373">
        <w:rPr>
          <w:sz w:val="28"/>
          <w:szCs w:val="28"/>
        </w:rPr>
        <w:t xml:space="preserve"> –</w:t>
      </w:r>
      <w:r w:rsidRPr="00557373">
        <w:rPr>
          <w:rStyle w:val="num"/>
          <w:sz w:val="28"/>
          <w:szCs w:val="28"/>
        </w:rPr>
        <w:t>С. 65-69.</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shd w:val="clear" w:color="auto" w:fill="FFFFFF"/>
        </w:rPr>
        <w:t xml:space="preserve">Уровень витамина D и его взаимосвязь с количеством жировой ткани и содержанием адипоцитокинов у женщин репродуктивного возраста </w:t>
      </w:r>
      <w:r w:rsidR="00907EFC">
        <w:rPr>
          <w:sz w:val="28"/>
          <w:szCs w:val="28"/>
        </w:rPr>
        <w:t xml:space="preserve">[Текст] </w:t>
      </w:r>
      <w:r w:rsidRPr="00557373">
        <w:rPr>
          <w:sz w:val="28"/>
          <w:szCs w:val="28"/>
          <w:shd w:val="clear" w:color="auto" w:fill="FFFFFF"/>
        </w:rPr>
        <w:t>/ Т.</w:t>
      </w:r>
      <w:r w:rsidR="00DB732C">
        <w:rPr>
          <w:sz w:val="28"/>
          <w:szCs w:val="28"/>
          <w:shd w:val="clear" w:color="auto" w:fill="FFFFFF"/>
        </w:rPr>
        <w:t xml:space="preserve"> </w:t>
      </w:r>
      <w:r w:rsidRPr="00557373">
        <w:rPr>
          <w:sz w:val="28"/>
          <w:szCs w:val="28"/>
          <w:shd w:val="clear" w:color="auto" w:fill="FFFFFF"/>
        </w:rPr>
        <w:t xml:space="preserve">Л. </w:t>
      </w:r>
      <w:r w:rsidRPr="00557373">
        <w:rPr>
          <w:rStyle w:val="aa"/>
          <w:i w:val="0"/>
          <w:sz w:val="28"/>
          <w:szCs w:val="28"/>
          <w:shd w:val="clear" w:color="auto" w:fill="FFFFFF"/>
        </w:rPr>
        <w:t>Каронова, Е.</w:t>
      </w:r>
      <w:r w:rsidR="00DB732C">
        <w:rPr>
          <w:rStyle w:val="aa"/>
          <w:i w:val="0"/>
          <w:sz w:val="28"/>
          <w:szCs w:val="28"/>
          <w:shd w:val="clear" w:color="auto" w:fill="FFFFFF"/>
        </w:rPr>
        <w:t xml:space="preserve"> </w:t>
      </w:r>
      <w:r w:rsidRPr="00557373">
        <w:rPr>
          <w:rStyle w:val="aa"/>
          <w:i w:val="0"/>
          <w:sz w:val="28"/>
          <w:szCs w:val="28"/>
          <w:shd w:val="clear" w:color="auto" w:fill="FFFFFF"/>
        </w:rPr>
        <w:t>Н. Гринева, Е.</w:t>
      </w:r>
      <w:r w:rsidR="00DB732C">
        <w:rPr>
          <w:rStyle w:val="aa"/>
          <w:i w:val="0"/>
          <w:sz w:val="28"/>
          <w:szCs w:val="28"/>
          <w:shd w:val="clear" w:color="auto" w:fill="FFFFFF"/>
        </w:rPr>
        <w:t xml:space="preserve"> </w:t>
      </w:r>
      <w:r w:rsidRPr="00557373">
        <w:rPr>
          <w:rStyle w:val="aa"/>
          <w:i w:val="0"/>
          <w:sz w:val="28"/>
          <w:szCs w:val="28"/>
          <w:shd w:val="clear" w:color="auto" w:fill="FFFFFF"/>
        </w:rPr>
        <w:t>П. Михеева [и др.]</w:t>
      </w:r>
      <w:r w:rsidR="00C7041F">
        <w:rPr>
          <w:rStyle w:val="aa"/>
          <w:i w:val="0"/>
          <w:sz w:val="28"/>
          <w:szCs w:val="28"/>
          <w:shd w:val="clear" w:color="auto" w:fill="FFFFFF"/>
        </w:rPr>
        <w:t xml:space="preserve"> </w:t>
      </w:r>
      <w:r w:rsidRPr="00557373">
        <w:rPr>
          <w:sz w:val="28"/>
          <w:szCs w:val="28"/>
          <w:shd w:val="clear" w:color="auto" w:fill="FFFFFF"/>
        </w:rPr>
        <w:t>// Проблемы эндокринологии.</w:t>
      </w:r>
      <w:r w:rsidRPr="00557373">
        <w:rPr>
          <w:sz w:val="28"/>
          <w:szCs w:val="28"/>
        </w:rPr>
        <w:t xml:space="preserve"> –</w:t>
      </w:r>
      <w:r w:rsidRPr="00557373">
        <w:rPr>
          <w:sz w:val="28"/>
          <w:szCs w:val="28"/>
          <w:shd w:val="clear" w:color="auto" w:fill="FFFFFF"/>
        </w:rPr>
        <w:t xml:space="preserve"> 2012.</w:t>
      </w:r>
      <w:r w:rsidRPr="00557373">
        <w:rPr>
          <w:sz w:val="28"/>
          <w:szCs w:val="28"/>
        </w:rPr>
        <w:t xml:space="preserve"> –</w:t>
      </w:r>
      <w:r w:rsidRPr="00557373">
        <w:rPr>
          <w:sz w:val="28"/>
          <w:szCs w:val="28"/>
          <w:shd w:val="clear" w:color="auto" w:fill="FFFFFF"/>
        </w:rPr>
        <w:t xml:space="preserve"> № 6. </w:t>
      </w:r>
      <w:r w:rsidRPr="00557373">
        <w:rPr>
          <w:sz w:val="28"/>
          <w:szCs w:val="28"/>
        </w:rPr>
        <w:t xml:space="preserve">– </w:t>
      </w:r>
      <w:r w:rsidRPr="00557373">
        <w:rPr>
          <w:sz w:val="28"/>
          <w:szCs w:val="28"/>
          <w:shd w:val="clear" w:color="auto" w:fill="FFFFFF"/>
        </w:rPr>
        <w:t>С.19-23.</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rPr>
        <w:t>Хлебовец Н.</w:t>
      </w:r>
      <w:r w:rsidR="00DB732C">
        <w:rPr>
          <w:sz w:val="28"/>
          <w:szCs w:val="28"/>
        </w:rPr>
        <w:t xml:space="preserve"> </w:t>
      </w:r>
      <w:r w:rsidRPr="00557373">
        <w:rPr>
          <w:sz w:val="28"/>
          <w:szCs w:val="28"/>
        </w:rPr>
        <w:t xml:space="preserve">И. Клиника и диагностика рахита у детей в современных условиях </w:t>
      </w:r>
      <w:r w:rsidR="00907EFC">
        <w:rPr>
          <w:sz w:val="28"/>
          <w:szCs w:val="28"/>
        </w:rPr>
        <w:t xml:space="preserve">[Текст] </w:t>
      </w:r>
      <w:r w:rsidRPr="00557373">
        <w:rPr>
          <w:sz w:val="28"/>
          <w:szCs w:val="28"/>
        </w:rPr>
        <w:t>/ Н.</w:t>
      </w:r>
      <w:r w:rsidR="00DB732C">
        <w:rPr>
          <w:sz w:val="28"/>
          <w:szCs w:val="28"/>
        </w:rPr>
        <w:t xml:space="preserve"> </w:t>
      </w:r>
      <w:r w:rsidRPr="00557373">
        <w:rPr>
          <w:sz w:val="28"/>
          <w:szCs w:val="28"/>
        </w:rPr>
        <w:t xml:space="preserve">И. Хлебовец // </w:t>
      </w:r>
      <w:hyperlink r:id="rId87" w:history="1">
        <w:r w:rsidRPr="00557373">
          <w:rPr>
            <w:sz w:val="28"/>
            <w:szCs w:val="28"/>
          </w:rPr>
          <w:t>Журнал Гродненского государственного медицинского университета</w:t>
        </w:r>
      </w:hyperlink>
      <w:r w:rsidRPr="00557373">
        <w:rPr>
          <w:sz w:val="28"/>
          <w:szCs w:val="28"/>
        </w:rPr>
        <w:t xml:space="preserve">. – 2011. – </w:t>
      </w:r>
      <w:hyperlink r:id="rId88" w:history="1">
        <w:r w:rsidRPr="00557373">
          <w:rPr>
            <w:sz w:val="28"/>
            <w:szCs w:val="28"/>
          </w:rPr>
          <w:t>№ 3</w:t>
        </w:r>
      </w:hyperlink>
      <w:r w:rsidRPr="00557373">
        <w:rPr>
          <w:sz w:val="28"/>
          <w:szCs w:val="28"/>
        </w:rPr>
        <w:t>. – С. 51-54.</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rPr>
        <w:t>Чайченко Т.</w:t>
      </w:r>
      <w:r w:rsidR="00DB732C">
        <w:rPr>
          <w:sz w:val="28"/>
          <w:szCs w:val="28"/>
        </w:rPr>
        <w:t xml:space="preserve"> </w:t>
      </w:r>
      <w:r w:rsidRPr="00557373">
        <w:rPr>
          <w:sz w:val="28"/>
          <w:szCs w:val="28"/>
        </w:rPr>
        <w:t xml:space="preserve">В. Ефективність немедикаментозних інтервенцій у дітей з ожирінням </w:t>
      </w:r>
      <w:r w:rsidR="00907EFC">
        <w:rPr>
          <w:sz w:val="28"/>
          <w:szCs w:val="28"/>
        </w:rPr>
        <w:t xml:space="preserve">[Текст] </w:t>
      </w:r>
      <w:r w:rsidRPr="00557373">
        <w:rPr>
          <w:sz w:val="28"/>
          <w:szCs w:val="28"/>
        </w:rPr>
        <w:t>/ Т.В. Чайченко // Український журнал дитячої ендокринології. – 2015. – № 1. – С. 31-34.</w:t>
      </w:r>
    </w:p>
    <w:p w:rsidR="001D21FC" w:rsidRPr="00557373" w:rsidRDefault="001D21FC" w:rsidP="00BD1AC6">
      <w:pPr>
        <w:pStyle w:val="ad"/>
        <w:numPr>
          <w:ilvl w:val="0"/>
          <w:numId w:val="1"/>
        </w:numPr>
        <w:spacing w:after="0" w:afterAutospacing="0" w:line="360" w:lineRule="auto"/>
        <w:ind w:left="567" w:firstLine="567"/>
        <w:jc w:val="both"/>
        <w:rPr>
          <w:sz w:val="28"/>
          <w:szCs w:val="28"/>
        </w:rPr>
      </w:pPr>
      <w:r w:rsidRPr="00557373">
        <w:rPr>
          <w:sz w:val="28"/>
          <w:szCs w:val="28"/>
        </w:rPr>
        <w:t xml:space="preserve">Янковская Л.В. Современный взгляд на функции витамина D в организме человекаи заболевания, ассоциирующиеся с его дефицитом </w:t>
      </w:r>
      <w:r w:rsidR="00907EFC">
        <w:rPr>
          <w:sz w:val="28"/>
          <w:szCs w:val="28"/>
        </w:rPr>
        <w:t xml:space="preserve">[Текст] </w:t>
      </w:r>
      <w:r w:rsidRPr="00557373">
        <w:rPr>
          <w:sz w:val="28"/>
          <w:szCs w:val="28"/>
        </w:rPr>
        <w:t>/ Л.</w:t>
      </w:r>
      <w:r w:rsidR="00F6167E">
        <w:rPr>
          <w:sz w:val="28"/>
          <w:szCs w:val="28"/>
        </w:rPr>
        <w:t xml:space="preserve"> В. Янковская // Рецепт. – 2013. – № 2 (88). – </w:t>
      </w:r>
      <w:r w:rsidRPr="00557373">
        <w:rPr>
          <w:sz w:val="28"/>
          <w:szCs w:val="28"/>
        </w:rPr>
        <w:t>С.118-126.</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Adams J.</w:t>
      </w:r>
      <w:r w:rsidR="00C7041F">
        <w:rPr>
          <w:sz w:val="28"/>
          <w:szCs w:val="28"/>
          <w:shd w:val="clear" w:color="auto" w:fill="FFFFFF"/>
        </w:rPr>
        <w:t xml:space="preserve"> </w:t>
      </w:r>
      <w:r w:rsidRPr="00557373">
        <w:rPr>
          <w:sz w:val="28"/>
          <w:szCs w:val="28"/>
          <w:shd w:val="clear" w:color="auto" w:fill="FFFFFF"/>
          <w:lang w:val="en-US"/>
        </w:rPr>
        <w:t xml:space="preserve">S. Extrarenal expression of the 25-hydroxyvitamin D-1-hydroxylase </w:t>
      </w:r>
      <w:r w:rsidR="00DB732C">
        <w:rPr>
          <w:sz w:val="28"/>
          <w:szCs w:val="28"/>
        </w:rPr>
        <w:t xml:space="preserve">[Теxt] </w:t>
      </w:r>
      <w:r w:rsidRPr="00557373">
        <w:rPr>
          <w:sz w:val="28"/>
          <w:szCs w:val="28"/>
          <w:shd w:val="clear" w:color="auto" w:fill="FFFFFF"/>
          <w:lang w:val="en-US"/>
        </w:rPr>
        <w:t>/ J.</w:t>
      </w:r>
      <w:r w:rsidR="00DB732C">
        <w:rPr>
          <w:sz w:val="28"/>
          <w:szCs w:val="28"/>
          <w:shd w:val="clear" w:color="auto" w:fill="FFFFFF"/>
        </w:rPr>
        <w:t xml:space="preserve"> </w:t>
      </w:r>
      <w:r w:rsidRPr="00557373">
        <w:rPr>
          <w:sz w:val="28"/>
          <w:szCs w:val="28"/>
          <w:shd w:val="clear" w:color="auto" w:fill="FFFFFF"/>
          <w:lang w:val="en-US"/>
        </w:rPr>
        <w:t xml:space="preserve">S. Adams, M. Hewison // </w:t>
      </w:r>
      <w:r w:rsidR="00881C64" w:rsidRPr="00881C64">
        <w:rPr>
          <w:rFonts w:hint="eastAsia"/>
          <w:sz w:val="28"/>
          <w:szCs w:val="28"/>
          <w:shd w:val="clear" w:color="auto" w:fill="FFFFFF"/>
          <w:lang w:val="en-US"/>
        </w:rPr>
        <w:t>Archives of Biochemistry and Biophysics</w:t>
      </w:r>
      <w:r w:rsidRPr="00557373">
        <w:rPr>
          <w:sz w:val="28"/>
          <w:szCs w:val="28"/>
          <w:shd w:val="clear" w:color="auto" w:fill="FFFFFF"/>
          <w:lang w:val="en-US"/>
        </w:rPr>
        <w:t xml:space="preserve">. </w:t>
      </w:r>
      <w:r w:rsidRPr="00557373">
        <w:rPr>
          <w:sz w:val="28"/>
          <w:szCs w:val="28"/>
        </w:rPr>
        <w:t xml:space="preserve">– </w:t>
      </w:r>
      <w:r w:rsidRPr="00557373">
        <w:rPr>
          <w:sz w:val="28"/>
          <w:szCs w:val="28"/>
          <w:shd w:val="clear" w:color="auto" w:fill="FFFFFF"/>
          <w:lang w:val="en-US"/>
        </w:rPr>
        <w:t xml:space="preserve">2012. </w:t>
      </w:r>
      <w:r w:rsidRPr="00557373">
        <w:rPr>
          <w:sz w:val="28"/>
          <w:szCs w:val="28"/>
        </w:rPr>
        <w:t>–</w:t>
      </w:r>
      <w:r w:rsidR="00881C64" w:rsidRPr="00881C64">
        <w:rPr>
          <w:sz w:val="28"/>
          <w:szCs w:val="28"/>
          <w:shd w:val="clear" w:color="auto" w:fill="FFFFFF"/>
          <w:lang w:val="en-US"/>
        </w:rPr>
        <w:t xml:space="preserve"> Vol. 523, №</w:t>
      </w:r>
      <w:r w:rsidR="00DB732C">
        <w:rPr>
          <w:sz w:val="28"/>
          <w:szCs w:val="28"/>
          <w:shd w:val="clear" w:color="auto" w:fill="FFFFFF"/>
        </w:rPr>
        <w:t xml:space="preserve"> </w:t>
      </w:r>
      <w:r w:rsidR="00881C64" w:rsidRPr="00881C64">
        <w:rPr>
          <w:sz w:val="28"/>
          <w:szCs w:val="28"/>
          <w:shd w:val="clear" w:color="auto" w:fill="FFFFFF"/>
          <w:lang w:val="en-US"/>
        </w:rPr>
        <w:t>1.</w:t>
      </w:r>
      <w:r w:rsidRPr="00557373">
        <w:rPr>
          <w:sz w:val="28"/>
          <w:szCs w:val="28"/>
        </w:rPr>
        <w:t xml:space="preserve">– </w:t>
      </w:r>
      <w:r w:rsidRPr="00557373">
        <w:rPr>
          <w:sz w:val="28"/>
          <w:szCs w:val="28"/>
          <w:shd w:val="clear" w:color="auto" w:fill="FFFFFF"/>
          <w:lang w:val="en-US"/>
        </w:rPr>
        <w:t>P. 95-102.</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 Adams J.</w:t>
      </w:r>
      <w:r w:rsidR="00DB732C">
        <w:rPr>
          <w:sz w:val="28"/>
          <w:szCs w:val="28"/>
          <w:shd w:val="clear" w:color="auto" w:fill="FFFFFF"/>
        </w:rPr>
        <w:t xml:space="preserve"> </w:t>
      </w:r>
      <w:r w:rsidRPr="00557373">
        <w:rPr>
          <w:sz w:val="28"/>
          <w:szCs w:val="28"/>
          <w:shd w:val="clear" w:color="auto" w:fill="FFFFFF"/>
          <w:lang w:val="en-US"/>
        </w:rPr>
        <w:t xml:space="preserve">S. Update in vitamin D </w:t>
      </w:r>
      <w:r w:rsidR="00DB732C">
        <w:rPr>
          <w:sz w:val="28"/>
          <w:szCs w:val="28"/>
        </w:rPr>
        <w:t xml:space="preserve">[Теxt] </w:t>
      </w:r>
      <w:r w:rsidRPr="00557373">
        <w:rPr>
          <w:sz w:val="28"/>
          <w:szCs w:val="28"/>
          <w:shd w:val="clear" w:color="auto" w:fill="FFFFFF"/>
          <w:lang w:val="en-US"/>
        </w:rPr>
        <w:t>/ J.</w:t>
      </w:r>
      <w:r w:rsidR="00DB732C">
        <w:rPr>
          <w:sz w:val="28"/>
          <w:szCs w:val="28"/>
          <w:shd w:val="clear" w:color="auto" w:fill="FFFFFF"/>
        </w:rPr>
        <w:t xml:space="preserve"> </w:t>
      </w:r>
      <w:r w:rsidRPr="00557373">
        <w:rPr>
          <w:sz w:val="28"/>
          <w:szCs w:val="28"/>
          <w:shd w:val="clear" w:color="auto" w:fill="FFFFFF"/>
          <w:lang w:val="en-US"/>
        </w:rPr>
        <w:t>S. Adams, M. Hewison //</w:t>
      </w:r>
      <w:r w:rsidR="000A0676">
        <w:rPr>
          <w:sz w:val="28"/>
          <w:szCs w:val="28"/>
          <w:shd w:val="clear" w:color="auto" w:fill="FFFFFF"/>
          <w:lang w:val="en-US"/>
        </w:rPr>
        <w:t xml:space="preserve"> The Journal of Clinical</w:t>
      </w:r>
      <w:r w:rsidR="00DB732C">
        <w:rPr>
          <w:sz w:val="28"/>
          <w:szCs w:val="28"/>
          <w:shd w:val="clear" w:color="auto" w:fill="FFFFFF"/>
        </w:rPr>
        <w:t xml:space="preserve"> </w:t>
      </w:r>
      <w:r w:rsidR="000A0676" w:rsidRPr="000A0676">
        <w:rPr>
          <w:sz w:val="28"/>
          <w:szCs w:val="28"/>
          <w:shd w:val="clear" w:color="auto" w:fill="FFFFFF"/>
          <w:lang w:val="en-US"/>
        </w:rPr>
        <w:t xml:space="preserve">Endocrinology </w:t>
      </w:r>
      <w:r w:rsidR="000A0676" w:rsidRPr="000A0676">
        <w:rPr>
          <w:rFonts w:hint="eastAsia"/>
          <w:sz w:val="28"/>
          <w:szCs w:val="28"/>
          <w:shd w:val="clear" w:color="auto" w:fill="FFFFFF"/>
          <w:lang w:val="en-US"/>
        </w:rPr>
        <w:t>and</w:t>
      </w:r>
      <w:r w:rsidR="000A0676" w:rsidRPr="000A0676">
        <w:rPr>
          <w:sz w:val="28"/>
          <w:szCs w:val="28"/>
          <w:shd w:val="clear" w:color="auto" w:fill="FFFFFF"/>
          <w:lang w:val="en-US"/>
        </w:rPr>
        <w:t xml:space="preserve"> Metabolism</w:t>
      </w:r>
      <w:r w:rsidR="00942B8E">
        <w:rPr>
          <w:sz w:val="28"/>
          <w:szCs w:val="28"/>
          <w:shd w:val="clear" w:color="auto" w:fill="FFFFFF"/>
          <w:lang w:val="en-US"/>
        </w:rPr>
        <w:t>.</w:t>
      </w:r>
      <w:r w:rsidRPr="00557373">
        <w:rPr>
          <w:sz w:val="28"/>
          <w:szCs w:val="28"/>
        </w:rPr>
        <w:t xml:space="preserve">– </w:t>
      </w:r>
      <w:r w:rsidRPr="00557373">
        <w:rPr>
          <w:sz w:val="28"/>
          <w:szCs w:val="28"/>
          <w:shd w:val="clear" w:color="auto" w:fill="FFFFFF"/>
          <w:lang w:val="en-US"/>
        </w:rPr>
        <w:t xml:space="preserve">2010. </w:t>
      </w:r>
      <w:r w:rsidRPr="00881C64">
        <w:rPr>
          <w:sz w:val="28"/>
          <w:szCs w:val="28"/>
        </w:rPr>
        <w:t>–</w:t>
      </w:r>
      <w:r w:rsidR="00881C64" w:rsidRPr="00881C64">
        <w:rPr>
          <w:sz w:val="28"/>
          <w:szCs w:val="28"/>
          <w:shd w:val="clear" w:color="auto" w:fill="FFFFFF"/>
          <w:lang w:val="en-US"/>
        </w:rPr>
        <w:t xml:space="preserve"> Vol. 95, №</w:t>
      </w:r>
      <w:r w:rsidR="00C7041F">
        <w:rPr>
          <w:sz w:val="28"/>
          <w:szCs w:val="28"/>
          <w:shd w:val="clear" w:color="auto" w:fill="FFFFFF"/>
        </w:rPr>
        <w:t xml:space="preserve"> </w:t>
      </w:r>
      <w:r w:rsidR="00881C64" w:rsidRPr="00881C64">
        <w:rPr>
          <w:sz w:val="28"/>
          <w:szCs w:val="28"/>
          <w:shd w:val="clear" w:color="auto" w:fill="FFFFFF"/>
          <w:lang w:val="en-US"/>
        </w:rPr>
        <w:t>2.</w:t>
      </w:r>
      <w:r w:rsidRPr="00881C64">
        <w:rPr>
          <w:sz w:val="28"/>
          <w:szCs w:val="28"/>
        </w:rPr>
        <w:t>–</w:t>
      </w:r>
      <w:r w:rsidR="00DB732C">
        <w:rPr>
          <w:sz w:val="28"/>
          <w:szCs w:val="28"/>
          <w:lang w:val="en-US"/>
        </w:rPr>
        <w:t xml:space="preserve"> </w:t>
      </w:r>
      <w:r w:rsidRPr="00557373">
        <w:rPr>
          <w:sz w:val="28"/>
          <w:szCs w:val="28"/>
          <w:lang w:val="en-US"/>
        </w:rPr>
        <w:t>P.</w:t>
      </w:r>
      <w:r w:rsidR="000B060E">
        <w:rPr>
          <w:sz w:val="28"/>
          <w:szCs w:val="28"/>
          <w:lang w:val="en-US"/>
        </w:rPr>
        <w:t> </w:t>
      </w:r>
      <w:r w:rsidRPr="00557373">
        <w:rPr>
          <w:sz w:val="28"/>
          <w:szCs w:val="28"/>
          <w:shd w:val="clear" w:color="auto" w:fill="FFFFFF"/>
          <w:lang w:val="en-US"/>
        </w:rPr>
        <w:t>471-478.</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 Adipokines: biofactors from white adipose tissue. A complex hub among inflammation, metabolism, and immunity </w:t>
      </w:r>
      <w:r w:rsidR="00DB732C">
        <w:rPr>
          <w:sz w:val="28"/>
          <w:szCs w:val="28"/>
        </w:rPr>
        <w:t xml:space="preserve">[Теxt] </w:t>
      </w:r>
      <w:r w:rsidRPr="00557373">
        <w:rPr>
          <w:sz w:val="28"/>
          <w:szCs w:val="28"/>
          <w:shd w:val="clear" w:color="auto" w:fill="FFFFFF"/>
          <w:lang w:val="en-US"/>
        </w:rPr>
        <w:t>/ J.</w:t>
      </w:r>
      <w:r w:rsidR="00DB732C">
        <w:rPr>
          <w:sz w:val="28"/>
          <w:szCs w:val="28"/>
          <w:shd w:val="clear" w:color="auto" w:fill="FFFFFF"/>
        </w:rPr>
        <w:t xml:space="preserve"> </w:t>
      </w:r>
      <w:r w:rsidRPr="00557373">
        <w:rPr>
          <w:sz w:val="28"/>
          <w:szCs w:val="28"/>
          <w:shd w:val="clear" w:color="auto" w:fill="FFFFFF"/>
          <w:lang w:val="en-US"/>
        </w:rPr>
        <w:t>Conde, M. Scotece, R.</w:t>
      </w:r>
      <w:r w:rsidR="000B060E">
        <w:rPr>
          <w:sz w:val="28"/>
          <w:szCs w:val="28"/>
          <w:shd w:val="clear" w:color="auto" w:fill="FFFFFF"/>
          <w:lang w:val="en-US"/>
        </w:rPr>
        <w:t> </w:t>
      </w:r>
      <w:r w:rsidRPr="00557373">
        <w:rPr>
          <w:sz w:val="28"/>
          <w:szCs w:val="28"/>
          <w:shd w:val="clear" w:color="auto" w:fill="FFFFFF"/>
          <w:lang w:val="en-US"/>
        </w:rPr>
        <w:t>Gómez [et al.] // Biofactors.</w:t>
      </w:r>
      <w:r w:rsidRPr="00557373">
        <w:rPr>
          <w:sz w:val="28"/>
          <w:szCs w:val="28"/>
        </w:rPr>
        <w:t xml:space="preserve"> – </w:t>
      </w:r>
      <w:r w:rsidRPr="00557373">
        <w:rPr>
          <w:sz w:val="28"/>
          <w:szCs w:val="28"/>
          <w:shd w:val="clear" w:color="auto" w:fill="FFFFFF"/>
          <w:lang w:val="en-US"/>
        </w:rPr>
        <w:t>2011.</w:t>
      </w:r>
      <w:r w:rsidRPr="00557373">
        <w:rPr>
          <w:sz w:val="28"/>
          <w:szCs w:val="28"/>
        </w:rPr>
        <w:t xml:space="preserve"> –</w:t>
      </w:r>
      <w:r w:rsidR="0016529E" w:rsidRPr="0016529E">
        <w:rPr>
          <w:sz w:val="28"/>
          <w:szCs w:val="28"/>
          <w:shd w:val="clear" w:color="auto" w:fill="FFFFFF"/>
          <w:lang w:val="en-US"/>
        </w:rPr>
        <w:t xml:space="preserve"> Vol. 37, №</w:t>
      </w:r>
      <w:r w:rsidR="00C7041F">
        <w:rPr>
          <w:sz w:val="28"/>
          <w:szCs w:val="28"/>
          <w:shd w:val="clear" w:color="auto" w:fill="FFFFFF"/>
        </w:rPr>
        <w:t xml:space="preserve"> </w:t>
      </w:r>
      <w:r w:rsidR="0016529E" w:rsidRPr="0016529E">
        <w:rPr>
          <w:sz w:val="28"/>
          <w:szCs w:val="28"/>
          <w:shd w:val="clear" w:color="auto" w:fill="FFFFFF"/>
          <w:lang w:val="en-US"/>
        </w:rPr>
        <w:t xml:space="preserve">6 </w:t>
      </w:r>
      <w:r w:rsidRPr="00557373">
        <w:rPr>
          <w:sz w:val="28"/>
          <w:szCs w:val="28"/>
        </w:rPr>
        <w:t xml:space="preserve">– </w:t>
      </w:r>
      <w:r w:rsidRPr="00557373">
        <w:rPr>
          <w:sz w:val="28"/>
          <w:szCs w:val="28"/>
          <w:lang w:val="en-US"/>
        </w:rPr>
        <w:t>P.</w:t>
      </w:r>
      <w:r w:rsidRPr="00557373">
        <w:rPr>
          <w:sz w:val="28"/>
          <w:szCs w:val="28"/>
          <w:shd w:val="clear" w:color="auto" w:fill="FFFFFF"/>
          <w:lang w:val="en-US"/>
        </w:rPr>
        <w:t xml:space="preserve"> 413-420.</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 Adipose tissue and its role in organ crosstalk </w:t>
      </w:r>
      <w:r w:rsidR="00DB732C" w:rsidRPr="00DB732C">
        <w:rPr>
          <w:rFonts w:ascii="Times New Roman" w:hAnsi="Times New Roman" w:cs="Times New Roman"/>
          <w:sz w:val="28"/>
          <w:szCs w:val="28"/>
        </w:rPr>
        <w:t>[Теxt]</w:t>
      </w:r>
      <w:r w:rsidR="00DB732C">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T. Romacho,</w:t>
      </w:r>
      <w:r w:rsidR="00C7041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M.</w:t>
      </w:r>
      <w:r w:rsidR="000B060E">
        <w:rPr>
          <w:rFonts w:ascii="Times New Roman" w:hAnsi="Times New Roman" w:cs="Times New Roman"/>
          <w:sz w:val="28"/>
          <w:szCs w:val="28"/>
          <w:shd w:val="clear" w:color="auto" w:fill="FFFFFF"/>
          <w:lang w:val="en-US"/>
        </w:rPr>
        <w:t> </w:t>
      </w:r>
      <w:r w:rsidRPr="00B13EA2">
        <w:rPr>
          <w:rFonts w:ascii="Times New Roman" w:hAnsi="Times New Roman" w:cs="Times New Roman"/>
          <w:sz w:val="28"/>
          <w:szCs w:val="28"/>
          <w:shd w:val="clear" w:color="auto" w:fill="FFFFFF"/>
          <w:lang w:val="en-US"/>
        </w:rPr>
        <w:t>Elsen, D. Röhrborn, J. Eckel //Acta Physiol</w:t>
      </w:r>
      <w:r w:rsidR="0016529E">
        <w:rPr>
          <w:rFonts w:ascii="Times New Roman" w:hAnsi="Times New Roman" w:cs="Times New Roman"/>
          <w:sz w:val="28"/>
          <w:szCs w:val="28"/>
          <w:shd w:val="clear" w:color="auto" w:fill="FFFFFF"/>
          <w:lang w:val="en-US"/>
        </w:rPr>
        <w:t xml:space="preserve">ogica. </w:t>
      </w:r>
      <w:r w:rsidRPr="00B71E5E">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2014.</w:t>
      </w:r>
      <w:r w:rsidRPr="00B71E5E">
        <w:rPr>
          <w:rFonts w:ascii="Times New Roman" w:hAnsi="Times New Roman" w:cs="Times New Roman"/>
          <w:sz w:val="28"/>
          <w:szCs w:val="28"/>
          <w:lang w:val="en-US"/>
        </w:rPr>
        <w:t xml:space="preserve"> – </w:t>
      </w:r>
      <w:r w:rsidR="0016529E" w:rsidRPr="0016529E">
        <w:rPr>
          <w:rFonts w:ascii="Times New Roman" w:hAnsi="Times New Roman" w:cs="Times New Roman"/>
          <w:sz w:val="28"/>
          <w:szCs w:val="28"/>
          <w:shd w:val="clear" w:color="auto" w:fill="FFFFFF"/>
          <w:lang w:val="en-US"/>
        </w:rPr>
        <w:t>Vol.</w:t>
      </w:r>
      <w:r w:rsidR="0016529E">
        <w:rPr>
          <w:rFonts w:ascii="Times New Roman" w:hAnsi="Times New Roman" w:cs="Times New Roman"/>
          <w:sz w:val="28"/>
          <w:szCs w:val="28"/>
          <w:shd w:val="clear" w:color="auto" w:fill="FFFFFF"/>
          <w:lang w:val="en-US"/>
        </w:rPr>
        <w:t xml:space="preserve"> 210</w:t>
      </w:r>
      <w:r w:rsidR="0016529E" w:rsidRPr="0016529E">
        <w:rPr>
          <w:rFonts w:ascii="Times New Roman" w:hAnsi="Times New Roman" w:cs="Times New Roman"/>
          <w:sz w:val="28"/>
          <w:szCs w:val="28"/>
          <w:shd w:val="clear" w:color="auto" w:fill="FFFFFF"/>
          <w:lang w:val="en-US"/>
        </w:rPr>
        <w:t xml:space="preserve">, № </w:t>
      </w:r>
      <w:r w:rsidR="0016529E">
        <w:rPr>
          <w:rFonts w:ascii="Times New Roman" w:hAnsi="Times New Roman" w:cs="Times New Roman"/>
          <w:sz w:val="28"/>
          <w:szCs w:val="28"/>
          <w:shd w:val="clear" w:color="auto" w:fill="FFFFFF"/>
          <w:lang w:val="en-US"/>
        </w:rPr>
        <w:t>4</w:t>
      </w:r>
      <w:r w:rsidRPr="00B13EA2">
        <w:rPr>
          <w:rFonts w:ascii="Times New Roman" w:hAnsi="Times New Roman" w:cs="Times New Roman"/>
          <w:sz w:val="28"/>
          <w:szCs w:val="28"/>
          <w:shd w:val="clear" w:color="auto" w:fill="FFFFFF"/>
          <w:lang w:val="en-US"/>
        </w:rPr>
        <w:t xml:space="preserve">. </w:t>
      </w:r>
      <w:r w:rsidRPr="00B71E5E">
        <w:rPr>
          <w:rFonts w:ascii="Times New Roman" w:hAnsi="Times New Roman" w:cs="Times New Roman"/>
          <w:sz w:val="28"/>
          <w:szCs w:val="28"/>
          <w:lang w:val="en-US"/>
        </w:rPr>
        <w:t xml:space="preserve">– </w:t>
      </w:r>
      <w:r w:rsidRPr="00B13EA2">
        <w:rPr>
          <w:rFonts w:ascii="Times New Roman" w:hAnsi="Times New Roman" w:cs="Times New Roman"/>
          <w:sz w:val="28"/>
          <w:szCs w:val="28"/>
          <w:lang w:val="en-US"/>
        </w:rPr>
        <w:t>P.</w:t>
      </w:r>
      <w:r w:rsidRPr="00B13EA2">
        <w:rPr>
          <w:rFonts w:ascii="Times New Roman" w:hAnsi="Times New Roman" w:cs="Times New Roman"/>
          <w:sz w:val="28"/>
          <w:szCs w:val="28"/>
          <w:shd w:val="clear" w:color="auto" w:fill="FFFFFF"/>
          <w:lang w:val="en-US"/>
        </w:rPr>
        <w:t>733-753.</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Alshahrani F. Vitamin D: deficiency, sufficiency and toxicity </w:t>
      </w:r>
      <w:r w:rsidR="00DB732C" w:rsidRPr="00DB732C">
        <w:rPr>
          <w:sz w:val="28"/>
          <w:szCs w:val="28"/>
        </w:rPr>
        <w:t>[Теxt]</w:t>
      </w:r>
      <w:r w:rsidR="00DB732C">
        <w:rPr>
          <w:sz w:val="28"/>
          <w:szCs w:val="28"/>
        </w:rPr>
        <w:t xml:space="preserve"> </w:t>
      </w:r>
      <w:r w:rsidRPr="00557373">
        <w:rPr>
          <w:sz w:val="28"/>
          <w:szCs w:val="28"/>
          <w:shd w:val="clear" w:color="auto" w:fill="FFFFFF"/>
          <w:lang w:val="en-US"/>
        </w:rPr>
        <w:t xml:space="preserve">/ F. Alshahrani, N. Aljohani // Nutrients. </w:t>
      </w:r>
      <w:r w:rsidRPr="00557373">
        <w:rPr>
          <w:sz w:val="28"/>
          <w:szCs w:val="28"/>
        </w:rPr>
        <w:t xml:space="preserve">– </w:t>
      </w:r>
      <w:r w:rsidRPr="00557373">
        <w:rPr>
          <w:sz w:val="28"/>
          <w:szCs w:val="28"/>
          <w:shd w:val="clear" w:color="auto" w:fill="FFFFFF"/>
          <w:lang w:val="en-US"/>
        </w:rPr>
        <w:t>2013.</w:t>
      </w:r>
      <w:r w:rsidRPr="00557373">
        <w:rPr>
          <w:sz w:val="28"/>
          <w:szCs w:val="28"/>
        </w:rPr>
        <w:t xml:space="preserve"> – </w:t>
      </w:r>
      <w:r w:rsidR="0016529E" w:rsidRPr="0016529E">
        <w:rPr>
          <w:sz w:val="28"/>
          <w:szCs w:val="28"/>
          <w:shd w:val="clear" w:color="auto" w:fill="FFFFFF"/>
          <w:lang w:val="en-US"/>
        </w:rPr>
        <w:t>Vol.</w:t>
      </w:r>
      <w:r w:rsidR="0016529E">
        <w:rPr>
          <w:sz w:val="28"/>
          <w:szCs w:val="28"/>
          <w:shd w:val="clear" w:color="auto" w:fill="FFFFFF"/>
          <w:lang w:val="en-US"/>
        </w:rPr>
        <w:t xml:space="preserve"> 5</w:t>
      </w:r>
      <w:r w:rsidR="0016529E" w:rsidRPr="0016529E">
        <w:rPr>
          <w:sz w:val="28"/>
          <w:szCs w:val="28"/>
          <w:shd w:val="clear" w:color="auto" w:fill="FFFFFF"/>
          <w:lang w:val="en-US"/>
        </w:rPr>
        <w:t xml:space="preserve">, № </w:t>
      </w:r>
      <w:r w:rsidR="0016529E">
        <w:rPr>
          <w:sz w:val="28"/>
          <w:szCs w:val="28"/>
          <w:shd w:val="clear" w:color="auto" w:fill="FFFFFF"/>
          <w:lang w:val="en-US"/>
        </w:rPr>
        <w:t>9</w:t>
      </w:r>
      <w:r w:rsidRPr="00557373">
        <w:rPr>
          <w:sz w:val="28"/>
          <w:szCs w:val="28"/>
          <w:shd w:val="clear" w:color="auto" w:fill="FFFFFF"/>
          <w:lang w:val="en-US"/>
        </w:rPr>
        <w:t xml:space="preserve">. </w:t>
      </w:r>
      <w:r w:rsidRPr="00557373">
        <w:rPr>
          <w:sz w:val="28"/>
          <w:szCs w:val="28"/>
        </w:rPr>
        <w:t xml:space="preserve">– </w:t>
      </w:r>
      <w:r w:rsidRPr="00557373">
        <w:rPr>
          <w:sz w:val="28"/>
          <w:szCs w:val="28"/>
          <w:lang w:val="en-US"/>
        </w:rPr>
        <w:t xml:space="preserve">P. </w:t>
      </w:r>
      <w:r w:rsidRPr="00557373">
        <w:rPr>
          <w:sz w:val="28"/>
          <w:szCs w:val="28"/>
          <w:shd w:val="clear" w:color="auto" w:fill="FFFFFF"/>
          <w:lang w:val="en-US"/>
        </w:rPr>
        <w:t>3605-3616.</w:t>
      </w:r>
    </w:p>
    <w:p w:rsidR="001D21FC" w:rsidRPr="00B71E5E"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lastRenderedPageBreak/>
        <w:t xml:space="preserve"> Analytical measurement of serum 25-OH-vitamin D</w:t>
      </w:r>
      <w:r w:rsidRPr="00B13EA2">
        <w:rPr>
          <w:rFonts w:ascii="Cambria Math" w:hAnsi="Cambria Math" w:cs="Cambria Math"/>
          <w:sz w:val="28"/>
          <w:szCs w:val="28"/>
          <w:shd w:val="clear" w:color="auto" w:fill="FFFFFF"/>
          <w:lang w:val="en-US"/>
        </w:rPr>
        <w:t>₃</w:t>
      </w:r>
      <w:r w:rsidRPr="00B13EA2">
        <w:rPr>
          <w:rFonts w:ascii="Times New Roman" w:hAnsi="Times New Roman" w:cs="Times New Roman"/>
          <w:sz w:val="28"/>
          <w:szCs w:val="28"/>
          <w:shd w:val="clear" w:color="auto" w:fill="FFFFFF"/>
          <w:lang w:val="en-US"/>
        </w:rPr>
        <w:t>, 25-OH-vitamin D</w:t>
      </w:r>
      <w:r w:rsidRPr="00B13EA2">
        <w:rPr>
          <w:rFonts w:ascii="Cambria Math" w:hAnsi="Cambria Math" w:cs="Cambria Math"/>
          <w:sz w:val="28"/>
          <w:szCs w:val="28"/>
          <w:shd w:val="clear" w:color="auto" w:fill="FFFFFF"/>
          <w:lang w:val="en-US"/>
        </w:rPr>
        <w:t>₂</w:t>
      </w:r>
      <w:r w:rsidRPr="00B13EA2">
        <w:rPr>
          <w:rFonts w:ascii="Times New Roman" w:hAnsi="Times New Roman" w:cs="Times New Roman"/>
          <w:sz w:val="28"/>
          <w:szCs w:val="28"/>
          <w:shd w:val="clear" w:color="auto" w:fill="FFFFFF"/>
          <w:lang w:val="en-US"/>
        </w:rPr>
        <w:t xml:space="preserve"> and their C3-epimers by LC-MS/MS in infant and pediatric specimens </w:t>
      </w:r>
      <w:r w:rsidR="00DB732C" w:rsidRPr="00DB732C">
        <w:rPr>
          <w:rFonts w:ascii="Times New Roman" w:hAnsi="Times New Roman" w:cs="Times New Roman"/>
          <w:sz w:val="28"/>
          <w:szCs w:val="28"/>
        </w:rPr>
        <w:t>[Теxt]</w:t>
      </w:r>
      <w:r w:rsidR="00DB732C">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xml:space="preserve">/ M. Yazdanpanah, D. Bailey, W. Walsh </w:t>
      </w:r>
      <w:r w:rsidRPr="00B13EA2">
        <w:rPr>
          <w:rFonts w:ascii="Times New Roman" w:hAnsi="Times New Roman" w:cs="Times New Roman"/>
          <w:sz w:val="28"/>
          <w:szCs w:val="28"/>
          <w:lang w:val="en-US"/>
        </w:rPr>
        <w:t>[et al.] //</w:t>
      </w:r>
      <w:r w:rsidR="009C3A4D" w:rsidRPr="009C3A4D">
        <w:rPr>
          <w:rFonts w:ascii="Times New Roman" w:hAnsi="Times New Roman" w:cs="Times New Roman" w:hint="eastAsia"/>
          <w:sz w:val="28"/>
          <w:szCs w:val="28"/>
          <w:shd w:val="clear" w:color="auto" w:fill="FFFFFF"/>
          <w:lang w:val="en-US"/>
        </w:rPr>
        <w:t xml:space="preserve"> Clinical Biochemistry</w:t>
      </w:r>
      <w:r w:rsidRPr="00B13EA2">
        <w:rPr>
          <w:rFonts w:ascii="Times New Roman" w:hAnsi="Times New Roman" w:cs="Times New Roman"/>
          <w:sz w:val="28"/>
          <w:szCs w:val="28"/>
          <w:shd w:val="clear" w:color="auto" w:fill="FFFFFF"/>
          <w:lang w:val="en-US"/>
        </w:rPr>
        <w:t xml:space="preserve">. </w:t>
      </w:r>
      <w:r w:rsidRPr="00B71E5E">
        <w:rPr>
          <w:rFonts w:ascii="Times New Roman" w:hAnsi="Times New Roman" w:cs="Times New Roman"/>
          <w:sz w:val="28"/>
          <w:szCs w:val="28"/>
          <w:lang w:val="en-US"/>
        </w:rPr>
        <w:t>–</w:t>
      </w:r>
      <w:r w:rsidR="00DB732C">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2013. </w:t>
      </w:r>
      <w:r w:rsidRPr="00B71E5E">
        <w:rPr>
          <w:rFonts w:ascii="Times New Roman" w:hAnsi="Times New Roman" w:cs="Times New Roman"/>
          <w:sz w:val="28"/>
          <w:szCs w:val="28"/>
          <w:lang w:val="en-US"/>
        </w:rPr>
        <w:t>–</w:t>
      </w:r>
      <w:r w:rsidR="0016529E" w:rsidRPr="0016529E">
        <w:rPr>
          <w:rFonts w:ascii="Times New Roman" w:hAnsi="Times New Roman" w:cs="Times New Roman"/>
          <w:sz w:val="28"/>
          <w:szCs w:val="28"/>
          <w:shd w:val="clear" w:color="auto" w:fill="FFFFFF"/>
          <w:lang w:val="en-US"/>
        </w:rPr>
        <w:t xml:space="preserve"> Vol.</w:t>
      </w:r>
      <w:r w:rsidR="0016529E">
        <w:rPr>
          <w:rFonts w:ascii="Times New Roman" w:hAnsi="Times New Roman" w:cs="Times New Roman"/>
          <w:sz w:val="28"/>
          <w:szCs w:val="28"/>
          <w:shd w:val="clear" w:color="auto" w:fill="FFFFFF"/>
          <w:lang w:val="en-US"/>
        </w:rPr>
        <w:t xml:space="preserve"> 46</w:t>
      </w:r>
      <w:r w:rsidR="0016529E" w:rsidRPr="0016529E">
        <w:rPr>
          <w:rFonts w:ascii="Times New Roman" w:hAnsi="Times New Roman" w:cs="Times New Roman"/>
          <w:sz w:val="28"/>
          <w:szCs w:val="28"/>
          <w:shd w:val="clear" w:color="auto" w:fill="FFFFFF"/>
          <w:lang w:val="en-US"/>
        </w:rPr>
        <w:t xml:space="preserve">, № </w:t>
      </w:r>
      <w:r w:rsidR="0016529E">
        <w:rPr>
          <w:rFonts w:ascii="Times New Roman" w:hAnsi="Times New Roman" w:cs="Times New Roman"/>
          <w:sz w:val="28"/>
          <w:szCs w:val="28"/>
          <w:shd w:val="clear" w:color="auto" w:fill="FFFFFF"/>
          <w:lang w:val="en-US"/>
        </w:rPr>
        <w:t>13-14</w:t>
      </w:r>
      <w:r w:rsidRPr="00B13EA2">
        <w:rPr>
          <w:rFonts w:ascii="Times New Roman" w:hAnsi="Times New Roman" w:cs="Times New Roman"/>
          <w:sz w:val="28"/>
          <w:szCs w:val="28"/>
          <w:shd w:val="clear" w:color="auto" w:fill="FFFFFF"/>
          <w:lang w:val="en-US"/>
        </w:rPr>
        <w:t>.</w:t>
      </w:r>
      <w:r w:rsidRPr="00B71E5E">
        <w:rPr>
          <w:rFonts w:ascii="Times New Roman" w:hAnsi="Times New Roman" w:cs="Times New Roman"/>
          <w:sz w:val="28"/>
          <w:szCs w:val="28"/>
          <w:lang w:val="en-US"/>
        </w:rPr>
        <w:t xml:space="preserve"> –</w:t>
      </w:r>
      <w:r w:rsidR="00C7041F">
        <w:rPr>
          <w:rFonts w:ascii="Times New Roman" w:hAnsi="Times New Roman" w:cs="Times New Roman"/>
          <w:sz w:val="28"/>
          <w:szCs w:val="28"/>
        </w:rPr>
        <w:t xml:space="preserve"> </w:t>
      </w:r>
      <w:r w:rsidRPr="00B13EA2">
        <w:rPr>
          <w:rFonts w:ascii="Times New Roman" w:hAnsi="Times New Roman" w:cs="Times New Roman"/>
          <w:sz w:val="28"/>
          <w:szCs w:val="28"/>
          <w:lang w:val="en-US"/>
        </w:rPr>
        <w:t>P.</w:t>
      </w:r>
      <w:r w:rsidRPr="00B13EA2">
        <w:rPr>
          <w:rFonts w:ascii="Times New Roman" w:hAnsi="Times New Roman" w:cs="Times New Roman"/>
          <w:sz w:val="28"/>
          <w:szCs w:val="28"/>
          <w:shd w:val="clear" w:color="auto" w:fill="FFFFFF"/>
          <w:lang w:val="en-US"/>
        </w:rPr>
        <w:t xml:space="preserve"> 1264-1271.</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rPr>
      </w:pPr>
      <w:r w:rsidRPr="00EF4996">
        <w:rPr>
          <w:rFonts w:ascii="Times New Roman" w:hAnsi="Times New Roman" w:cs="Times New Roman"/>
          <w:sz w:val="28"/>
          <w:szCs w:val="28"/>
          <w:shd w:val="clear" w:color="auto" w:fill="FFFFFF"/>
          <w:lang w:val="en-US"/>
        </w:rPr>
        <w:t>An analysis</w:t>
      </w:r>
      <w:r w:rsidRPr="00B13EA2">
        <w:rPr>
          <w:rFonts w:ascii="Times New Roman" w:hAnsi="Times New Roman" w:cs="Times New Roman"/>
          <w:sz w:val="28"/>
          <w:szCs w:val="28"/>
          <w:shd w:val="clear" w:color="auto" w:fill="FFFFFF"/>
          <w:lang w:val="en-US"/>
        </w:rPr>
        <w:t xml:space="preserve"> of the association between the vitamin D pathway and serum 25-hydroxyvitamin D levels in a healthy Chinese population </w:t>
      </w:r>
      <w:r w:rsidR="00DB732C" w:rsidRPr="00DB732C">
        <w:rPr>
          <w:rFonts w:ascii="Times New Roman" w:hAnsi="Times New Roman" w:cs="Times New Roman"/>
          <w:sz w:val="28"/>
          <w:szCs w:val="28"/>
        </w:rPr>
        <w:t>[Теxt]</w:t>
      </w:r>
      <w:r w:rsidR="00DB732C">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Z.</w:t>
      </w:r>
      <w:r w:rsidR="000B060E">
        <w:rPr>
          <w:rFonts w:ascii="Times New Roman" w:hAnsi="Times New Roman" w:cs="Times New Roman"/>
          <w:sz w:val="28"/>
          <w:szCs w:val="28"/>
          <w:shd w:val="clear" w:color="auto" w:fill="FFFFFF"/>
          <w:lang w:val="en-US"/>
        </w:rPr>
        <w:t> </w:t>
      </w:r>
      <w:r w:rsidRPr="00B13EA2">
        <w:rPr>
          <w:rFonts w:ascii="Times New Roman" w:hAnsi="Times New Roman" w:cs="Times New Roman"/>
          <w:sz w:val="28"/>
          <w:szCs w:val="28"/>
          <w:shd w:val="clear" w:color="auto" w:fill="FFFFFF"/>
          <w:lang w:val="en-US"/>
        </w:rPr>
        <w:t>Zhang, J.</w:t>
      </w:r>
      <w:r w:rsidR="00C7041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xml:space="preserve">W. He, W.Z.Fu </w:t>
      </w:r>
      <w:r w:rsidRPr="00B13EA2">
        <w:rPr>
          <w:rFonts w:ascii="Times New Roman" w:hAnsi="Times New Roman" w:cs="Times New Roman"/>
          <w:sz w:val="28"/>
          <w:szCs w:val="28"/>
          <w:lang w:val="en-US"/>
        </w:rPr>
        <w:t>[et al</w:t>
      </w:r>
      <w:r w:rsidRPr="00EF4996">
        <w:rPr>
          <w:rFonts w:ascii="Times New Roman" w:hAnsi="Times New Roman" w:cs="Times New Roman"/>
          <w:sz w:val="28"/>
          <w:szCs w:val="28"/>
          <w:lang w:val="en-US"/>
        </w:rPr>
        <w:t xml:space="preserve">.] </w:t>
      </w:r>
      <w:r w:rsidRPr="00EF4996">
        <w:rPr>
          <w:rFonts w:ascii="Times New Roman" w:hAnsi="Times New Roman" w:cs="Times New Roman"/>
          <w:sz w:val="28"/>
          <w:szCs w:val="28"/>
          <w:shd w:val="clear" w:color="auto" w:fill="FFFFFF"/>
          <w:lang w:val="en-US"/>
        </w:rPr>
        <w:t>//</w:t>
      </w:r>
      <w:r w:rsidR="00EF4996" w:rsidRPr="00B71E5E">
        <w:rPr>
          <w:rFonts w:ascii="Times New Roman" w:hAnsi="Times New Roman" w:cs="Times New Roman"/>
          <w:sz w:val="28"/>
          <w:szCs w:val="28"/>
          <w:shd w:val="clear" w:color="auto" w:fill="FFFFFF"/>
          <w:lang w:val="en-US"/>
        </w:rPr>
        <w:t xml:space="preserve"> Journal of Bone and Mineral Research</w:t>
      </w:r>
      <w:r w:rsidR="00217C28" w:rsidRPr="00B71E5E">
        <w:rPr>
          <w:rFonts w:ascii="Times New Roman" w:hAnsi="Times New Roman" w:cs="Times New Roman"/>
          <w:sz w:val="28"/>
          <w:szCs w:val="28"/>
          <w:shd w:val="clear" w:color="auto" w:fill="FFFFFF"/>
          <w:lang w:val="en-US"/>
        </w:rPr>
        <w:t>.</w:t>
      </w:r>
      <w:r w:rsidRPr="00B71E5E">
        <w:rPr>
          <w:rFonts w:ascii="Times New Roman" w:hAnsi="Times New Roman" w:cs="Times New Roman"/>
          <w:sz w:val="28"/>
          <w:szCs w:val="28"/>
          <w:lang w:val="en-US"/>
        </w:rPr>
        <w:t>–</w:t>
      </w:r>
      <w:r w:rsidRPr="00B13EA2">
        <w:rPr>
          <w:rFonts w:ascii="Times New Roman" w:hAnsi="Times New Roman" w:cs="Times New Roman"/>
          <w:sz w:val="28"/>
          <w:szCs w:val="28"/>
          <w:shd w:val="clear" w:color="auto" w:fill="FFFFFF"/>
          <w:lang w:val="en-US"/>
        </w:rPr>
        <w:t xml:space="preserve"> 2013.</w:t>
      </w:r>
      <w:r w:rsidRPr="00B13EA2">
        <w:rPr>
          <w:rFonts w:ascii="Times New Roman" w:hAnsi="Times New Roman" w:cs="Times New Roman"/>
          <w:sz w:val="28"/>
          <w:szCs w:val="28"/>
        </w:rPr>
        <w:t xml:space="preserve"> –</w:t>
      </w:r>
      <w:r w:rsidR="00EF4996" w:rsidRPr="0016529E">
        <w:rPr>
          <w:rFonts w:ascii="Times New Roman" w:hAnsi="Times New Roman" w:cs="Times New Roman"/>
          <w:sz w:val="28"/>
          <w:szCs w:val="28"/>
          <w:shd w:val="clear" w:color="auto" w:fill="FFFFFF"/>
          <w:lang w:val="en-US"/>
        </w:rPr>
        <w:t>Vol.</w:t>
      </w:r>
      <w:r w:rsidR="00EF4996">
        <w:rPr>
          <w:rFonts w:ascii="Times New Roman" w:hAnsi="Times New Roman" w:cs="Times New Roman"/>
          <w:sz w:val="28"/>
          <w:szCs w:val="28"/>
          <w:shd w:val="clear" w:color="auto" w:fill="FFFFFF"/>
          <w:lang w:val="en-US"/>
        </w:rPr>
        <w:t xml:space="preserve"> 28</w:t>
      </w:r>
      <w:r w:rsidR="00EF4996">
        <w:rPr>
          <w:rFonts w:ascii="Times New Roman" w:hAnsi="Times New Roman" w:cs="Times New Roman"/>
          <w:sz w:val="28"/>
          <w:szCs w:val="28"/>
          <w:shd w:val="clear" w:color="auto" w:fill="FFFFFF"/>
        </w:rPr>
        <w:t xml:space="preserve">, № </w:t>
      </w:r>
      <w:r w:rsidR="00EF4996">
        <w:rPr>
          <w:rFonts w:ascii="Times New Roman" w:hAnsi="Times New Roman" w:cs="Times New Roman"/>
          <w:sz w:val="28"/>
          <w:szCs w:val="28"/>
          <w:shd w:val="clear" w:color="auto" w:fill="FFFFFF"/>
          <w:lang w:val="en-US"/>
        </w:rPr>
        <w:t>8</w:t>
      </w:r>
      <w:r w:rsidRPr="00B13EA2">
        <w:rPr>
          <w:rFonts w:ascii="Times New Roman" w:hAnsi="Times New Roman" w:cs="Times New Roman"/>
          <w:sz w:val="28"/>
          <w:szCs w:val="28"/>
          <w:shd w:val="clear" w:color="auto" w:fill="FFFFFF"/>
          <w:lang w:val="en-US"/>
        </w:rPr>
        <w:t xml:space="preserve">. </w:t>
      </w:r>
      <w:r w:rsidRPr="00B13EA2">
        <w:rPr>
          <w:rFonts w:ascii="Times New Roman" w:hAnsi="Times New Roman" w:cs="Times New Roman"/>
          <w:sz w:val="28"/>
          <w:szCs w:val="28"/>
        </w:rPr>
        <w:t>–</w:t>
      </w:r>
      <w:r w:rsidRPr="00B13EA2">
        <w:rPr>
          <w:rFonts w:ascii="Times New Roman" w:hAnsi="Times New Roman" w:cs="Times New Roman"/>
          <w:sz w:val="28"/>
          <w:szCs w:val="28"/>
          <w:lang w:val="en-US"/>
        </w:rPr>
        <w:t xml:space="preserve"> P.</w:t>
      </w:r>
      <w:r w:rsidRPr="00B13EA2">
        <w:rPr>
          <w:rFonts w:ascii="Times New Roman" w:hAnsi="Times New Roman" w:cs="Times New Roman"/>
          <w:sz w:val="28"/>
          <w:szCs w:val="28"/>
          <w:shd w:val="clear" w:color="auto" w:fill="FFFFFF"/>
          <w:lang w:val="en-US"/>
        </w:rPr>
        <w:t>1784-1792.</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Assessment of vitamin D status in children aged 1-5 with simple obesity</w:t>
      </w:r>
      <w:r w:rsidR="00DB732C">
        <w:rPr>
          <w:sz w:val="28"/>
          <w:szCs w:val="28"/>
          <w:shd w:val="clear" w:color="auto" w:fill="FFFFFF"/>
          <w:lang w:val="en-US"/>
        </w:rPr>
        <w:t xml:space="preserve"> </w:t>
      </w:r>
      <w:r w:rsidR="00DB732C" w:rsidRPr="00DB732C">
        <w:rPr>
          <w:sz w:val="28"/>
          <w:szCs w:val="28"/>
        </w:rPr>
        <w:t>[Теxt]</w:t>
      </w:r>
      <w:r w:rsidR="00DB732C">
        <w:rPr>
          <w:sz w:val="28"/>
          <w:szCs w:val="28"/>
        </w:rPr>
        <w:t xml:space="preserve"> </w:t>
      </w:r>
      <w:r w:rsidRPr="00557373">
        <w:rPr>
          <w:sz w:val="28"/>
          <w:szCs w:val="28"/>
          <w:shd w:val="clear" w:color="auto" w:fill="FFFFFF"/>
          <w:lang w:val="en-US"/>
        </w:rPr>
        <w:t>/ H. Dyląg, G. Rowicka, M. Strucińska, A. Riahi //</w:t>
      </w:r>
      <w:r w:rsidR="00C7041F">
        <w:rPr>
          <w:sz w:val="28"/>
          <w:szCs w:val="28"/>
          <w:shd w:val="clear" w:color="auto" w:fill="FFFFFF"/>
        </w:rPr>
        <w:t xml:space="preserve"> </w:t>
      </w:r>
      <w:r w:rsidR="00FF53A6" w:rsidRPr="00FF53A6">
        <w:rPr>
          <w:sz w:val="28"/>
          <w:szCs w:val="28"/>
          <w:shd w:val="clear" w:color="auto" w:fill="FFFFFF"/>
          <w:lang w:val="en-US"/>
        </w:rPr>
        <w:t>Roczniki Państwowego Zakładu Higieny</w:t>
      </w:r>
      <w:r w:rsidRPr="00557373">
        <w:rPr>
          <w:sz w:val="28"/>
          <w:szCs w:val="28"/>
          <w:shd w:val="clear" w:color="auto" w:fill="FFFFFF"/>
          <w:lang w:val="en-US"/>
        </w:rPr>
        <w:t xml:space="preserve">. </w:t>
      </w:r>
      <w:r w:rsidRPr="00557373">
        <w:rPr>
          <w:sz w:val="28"/>
          <w:szCs w:val="28"/>
        </w:rPr>
        <w:t>–</w:t>
      </w:r>
      <w:r w:rsidRPr="00557373">
        <w:rPr>
          <w:sz w:val="28"/>
          <w:szCs w:val="28"/>
          <w:shd w:val="clear" w:color="auto" w:fill="FFFFFF"/>
          <w:lang w:val="en-US"/>
        </w:rPr>
        <w:t>2014.</w:t>
      </w:r>
      <w:r w:rsidRPr="00557373">
        <w:rPr>
          <w:sz w:val="28"/>
          <w:szCs w:val="28"/>
        </w:rPr>
        <w:t xml:space="preserve"> –</w:t>
      </w:r>
      <w:r w:rsidR="00C7041F">
        <w:rPr>
          <w:sz w:val="28"/>
          <w:szCs w:val="28"/>
        </w:rPr>
        <w:t xml:space="preserve"> </w:t>
      </w:r>
      <w:r w:rsidR="00FF53A6" w:rsidRPr="0016529E">
        <w:rPr>
          <w:sz w:val="28"/>
          <w:szCs w:val="28"/>
          <w:shd w:val="clear" w:color="auto" w:fill="FFFFFF"/>
          <w:lang w:val="en-US"/>
        </w:rPr>
        <w:t>Vol.</w:t>
      </w:r>
      <w:r w:rsidR="00FF53A6">
        <w:rPr>
          <w:sz w:val="28"/>
          <w:szCs w:val="28"/>
          <w:shd w:val="clear" w:color="auto" w:fill="FFFFFF"/>
          <w:lang w:val="en-US"/>
        </w:rPr>
        <w:t xml:space="preserve"> 65</w:t>
      </w:r>
      <w:r w:rsidR="00FF53A6">
        <w:rPr>
          <w:sz w:val="28"/>
          <w:szCs w:val="28"/>
          <w:shd w:val="clear" w:color="auto" w:fill="FFFFFF"/>
        </w:rPr>
        <w:t xml:space="preserve">, № </w:t>
      </w:r>
      <w:r w:rsidR="00FF53A6">
        <w:rPr>
          <w:sz w:val="28"/>
          <w:szCs w:val="28"/>
          <w:shd w:val="clear" w:color="auto" w:fill="FFFFFF"/>
          <w:lang w:val="en-US"/>
        </w:rPr>
        <w:t>4</w:t>
      </w:r>
      <w:r w:rsidRPr="00557373">
        <w:rPr>
          <w:sz w:val="28"/>
          <w:szCs w:val="28"/>
          <w:shd w:val="clear" w:color="auto" w:fill="FFFFFF"/>
          <w:lang w:val="en-US"/>
        </w:rPr>
        <w:t>.</w:t>
      </w:r>
      <w:r w:rsidRPr="00557373">
        <w:rPr>
          <w:sz w:val="28"/>
          <w:szCs w:val="28"/>
        </w:rPr>
        <w:t xml:space="preserve"> –</w:t>
      </w:r>
      <w:r w:rsidRPr="00557373">
        <w:rPr>
          <w:sz w:val="28"/>
          <w:szCs w:val="28"/>
          <w:lang w:val="en-US"/>
        </w:rPr>
        <w:t xml:space="preserve"> P.</w:t>
      </w:r>
      <w:r w:rsidRPr="00557373">
        <w:rPr>
          <w:sz w:val="28"/>
          <w:szCs w:val="28"/>
          <w:shd w:val="clear" w:color="auto" w:fill="FFFFFF"/>
          <w:lang w:val="en-US"/>
        </w:rPr>
        <w:t xml:space="preserve"> 325-330.</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lang w:val="en-US"/>
        </w:rPr>
        <w:t xml:space="preserve">Association between obesity, metabolic risks and serum osteocalcin </w:t>
      </w:r>
      <w:r w:rsidRPr="00FF53A6">
        <w:rPr>
          <w:rFonts w:ascii="Times New Roman" w:hAnsi="Times New Roman" w:cs="Times New Roman"/>
          <w:sz w:val="28"/>
          <w:szCs w:val="28"/>
          <w:lang w:val="en-US"/>
        </w:rPr>
        <w:t xml:space="preserve">level in postmenopausal women </w:t>
      </w:r>
      <w:r w:rsidR="00DB732C" w:rsidRPr="00DB732C">
        <w:rPr>
          <w:rFonts w:ascii="Times New Roman" w:hAnsi="Times New Roman" w:cs="Times New Roman"/>
          <w:sz w:val="28"/>
          <w:szCs w:val="28"/>
        </w:rPr>
        <w:t>[Теxt]</w:t>
      </w:r>
      <w:r w:rsidR="00DB732C">
        <w:rPr>
          <w:rFonts w:ascii="Times New Roman" w:hAnsi="Times New Roman" w:cs="Times New Roman"/>
          <w:sz w:val="28"/>
          <w:szCs w:val="28"/>
        </w:rPr>
        <w:t xml:space="preserve"> </w:t>
      </w:r>
      <w:r w:rsidRPr="00FF53A6">
        <w:rPr>
          <w:rFonts w:ascii="Times New Roman" w:hAnsi="Times New Roman" w:cs="Times New Roman"/>
          <w:sz w:val="28"/>
          <w:szCs w:val="28"/>
          <w:lang w:val="en-US"/>
        </w:rPr>
        <w:t>/ S.</w:t>
      </w:r>
      <w:r w:rsidR="00C7041F">
        <w:rPr>
          <w:rFonts w:ascii="Times New Roman" w:hAnsi="Times New Roman" w:cs="Times New Roman"/>
          <w:sz w:val="28"/>
          <w:szCs w:val="28"/>
        </w:rPr>
        <w:t xml:space="preserve"> </w:t>
      </w:r>
      <w:r w:rsidRPr="00FF53A6">
        <w:rPr>
          <w:rFonts w:ascii="Times New Roman" w:hAnsi="Times New Roman" w:cs="Times New Roman"/>
          <w:sz w:val="28"/>
          <w:szCs w:val="28"/>
          <w:lang w:val="en-US"/>
        </w:rPr>
        <w:t>W. Lee, H.</w:t>
      </w:r>
      <w:r w:rsidR="00C7041F">
        <w:rPr>
          <w:rFonts w:ascii="Times New Roman" w:hAnsi="Times New Roman" w:cs="Times New Roman"/>
          <w:sz w:val="28"/>
          <w:szCs w:val="28"/>
        </w:rPr>
        <w:t xml:space="preserve"> </w:t>
      </w:r>
      <w:r w:rsidRPr="00FF53A6">
        <w:rPr>
          <w:rFonts w:ascii="Times New Roman" w:hAnsi="Times New Roman" w:cs="Times New Roman"/>
          <w:sz w:val="28"/>
          <w:szCs w:val="28"/>
          <w:lang w:val="en-US"/>
        </w:rPr>
        <w:t>H. Jo, M.</w:t>
      </w:r>
      <w:r w:rsidR="00C7041F">
        <w:rPr>
          <w:rFonts w:ascii="Times New Roman" w:hAnsi="Times New Roman" w:cs="Times New Roman"/>
          <w:sz w:val="28"/>
          <w:szCs w:val="28"/>
        </w:rPr>
        <w:t xml:space="preserve"> </w:t>
      </w:r>
      <w:r w:rsidRPr="00FF53A6">
        <w:rPr>
          <w:rFonts w:ascii="Times New Roman" w:hAnsi="Times New Roman" w:cs="Times New Roman"/>
          <w:sz w:val="28"/>
          <w:szCs w:val="28"/>
          <w:lang w:val="en-US"/>
        </w:rPr>
        <w:t>R. Kim [et al.] //</w:t>
      </w:r>
      <w:r w:rsidR="00FF53A6" w:rsidRPr="00B71E5E">
        <w:rPr>
          <w:rFonts w:ascii="Times New Roman" w:hAnsi="Times New Roman" w:cs="Times New Roman"/>
          <w:sz w:val="28"/>
          <w:szCs w:val="28"/>
          <w:shd w:val="clear" w:color="auto" w:fill="FFFFFF"/>
          <w:lang w:val="en-US"/>
        </w:rPr>
        <w:t xml:space="preserve"> Gynecological Endocrinology</w:t>
      </w:r>
      <w:r w:rsidRPr="00B13EA2">
        <w:rPr>
          <w:rFonts w:ascii="Times New Roman" w:hAnsi="Times New Roman" w:cs="Times New Roman"/>
          <w:sz w:val="28"/>
          <w:szCs w:val="28"/>
          <w:lang w:val="en-US"/>
        </w:rPr>
        <w:t>.</w:t>
      </w:r>
      <w:r w:rsidRPr="00B71E5E">
        <w:rPr>
          <w:rFonts w:ascii="Times New Roman" w:hAnsi="Times New Roman" w:cs="Times New Roman"/>
          <w:sz w:val="28"/>
          <w:szCs w:val="28"/>
          <w:lang w:val="en-US"/>
        </w:rPr>
        <w:t xml:space="preserve"> –</w:t>
      </w:r>
      <w:r w:rsidRPr="00B13EA2">
        <w:rPr>
          <w:rFonts w:ascii="Times New Roman" w:hAnsi="Times New Roman" w:cs="Times New Roman"/>
          <w:sz w:val="28"/>
          <w:szCs w:val="28"/>
          <w:lang w:val="en-US"/>
        </w:rPr>
        <w:t xml:space="preserve"> 2012. </w:t>
      </w:r>
      <w:r w:rsidRPr="00B71E5E">
        <w:rPr>
          <w:rFonts w:ascii="Times New Roman" w:hAnsi="Times New Roman" w:cs="Times New Roman"/>
          <w:sz w:val="28"/>
          <w:szCs w:val="28"/>
          <w:lang w:val="en-US"/>
        </w:rPr>
        <w:t>–</w:t>
      </w:r>
      <w:r w:rsidR="00C7041F">
        <w:rPr>
          <w:rFonts w:ascii="Times New Roman" w:hAnsi="Times New Roman" w:cs="Times New Roman"/>
          <w:sz w:val="28"/>
          <w:szCs w:val="28"/>
        </w:rPr>
        <w:t xml:space="preserve"> </w:t>
      </w:r>
      <w:r w:rsidR="00FF53A6" w:rsidRPr="0016529E">
        <w:rPr>
          <w:rFonts w:ascii="Times New Roman" w:hAnsi="Times New Roman" w:cs="Times New Roman"/>
          <w:sz w:val="28"/>
          <w:szCs w:val="28"/>
          <w:shd w:val="clear" w:color="auto" w:fill="FFFFFF"/>
          <w:lang w:val="en-US"/>
        </w:rPr>
        <w:t>Vol.</w:t>
      </w:r>
      <w:r w:rsidR="00C7041F">
        <w:rPr>
          <w:rFonts w:ascii="Times New Roman" w:hAnsi="Times New Roman" w:cs="Times New Roman"/>
          <w:sz w:val="28"/>
          <w:szCs w:val="28"/>
          <w:shd w:val="clear" w:color="auto" w:fill="FFFFFF"/>
        </w:rPr>
        <w:t xml:space="preserve"> </w:t>
      </w:r>
      <w:r w:rsidR="00FF53A6">
        <w:rPr>
          <w:rFonts w:ascii="Times New Roman" w:hAnsi="Times New Roman" w:cs="Times New Roman"/>
          <w:sz w:val="28"/>
          <w:szCs w:val="28"/>
          <w:lang w:val="en-US"/>
        </w:rPr>
        <w:t>28</w:t>
      </w:r>
      <w:r w:rsidR="00FF53A6" w:rsidRPr="00B71E5E">
        <w:rPr>
          <w:rFonts w:ascii="Times New Roman" w:hAnsi="Times New Roman" w:cs="Times New Roman"/>
          <w:sz w:val="28"/>
          <w:szCs w:val="28"/>
          <w:lang w:val="en-US"/>
        </w:rPr>
        <w:t xml:space="preserve">, № </w:t>
      </w:r>
      <w:r w:rsidR="00FF53A6">
        <w:rPr>
          <w:rFonts w:ascii="Times New Roman" w:hAnsi="Times New Roman" w:cs="Times New Roman"/>
          <w:sz w:val="28"/>
          <w:szCs w:val="28"/>
          <w:lang w:val="en-US"/>
        </w:rPr>
        <w:t>6</w:t>
      </w:r>
      <w:r w:rsidRPr="00B13EA2">
        <w:rPr>
          <w:rFonts w:ascii="Times New Roman" w:hAnsi="Times New Roman" w:cs="Times New Roman"/>
          <w:sz w:val="28"/>
          <w:szCs w:val="28"/>
          <w:lang w:val="en-US"/>
        </w:rPr>
        <w:t>.</w:t>
      </w:r>
      <w:r w:rsidRPr="00B71E5E">
        <w:rPr>
          <w:rFonts w:ascii="Times New Roman" w:hAnsi="Times New Roman" w:cs="Times New Roman"/>
          <w:sz w:val="28"/>
          <w:szCs w:val="28"/>
          <w:lang w:val="en-US"/>
        </w:rPr>
        <w:t xml:space="preserve"> –</w:t>
      </w:r>
      <w:r w:rsidRPr="00B13EA2">
        <w:rPr>
          <w:rFonts w:ascii="Times New Roman" w:hAnsi="Times New Roman" w:cs="Times New Roman"/>
          <w:sz w:val="28"/>
          <w:szCs w:val="28"/>
          <w:lang w:val="en-US"/>
        </w:rPr>
        <w:t xml:space="preserve"> P.472-477.</w:t>
      </w:r>
    </w:p>
    <w:p w:rsidR="001D21FC" w:rsidRPr="00B13EA2" w:rsidRDefault="00D20896" w:rsidP="00BD1AC6">
      <w:pPr>
        <w:pStyle w:val="a9"/>
        <w:numPr>
          <w:ilvl w:val="0"/>
          <w:numId w:val="1"/>
        </w:numPr>
        <w:spacing w:after="0" w:line="360" w:lineRule="auto"/>
        <w:ind w:left="567" w:firstLine="567"/>
        <w:jc w:val="both"/>
        <w:rPr>
          <w:rFonts w:ascii="Times New Roman" w:hAnsi="Times New Roman" w:cs="Times New Roman"/>
          <w:sz w:val="28"/>
          <w:szCs w:val="28"/>
        </w:rPr>
      </w:pPr>
      <w:hyperlink r:id="rId89" w:history="1">
        <w:r w:rsidR="001D21FC" w:rsidRPr="00B71E5E">
          <w:rPr>
            <w:rFonts w:ascii="Times New Roman" w:hAnsi="Times New Roman" w:cs="Times New Roman"/>
            <w:sz w:val="28"/>
            <w:szCs w:val="28"/>
            <w:lang w:val="en-US"/>
          </w:rPr>
          <w:t>Association between serum osteocalcin, adiposity and metabolic risk in obese children and adolescents</w:t>
        </w:r>
      </w:hyperlink>
      <w:r w:rsidR="00DB732C">
        <w:rPr>
          <w:rFonts w:ascii="Times New Roman" w:hAnsi="Times New Roman" w:cs="Times New Roman"/>
          <w:sz w:val="28"/>
          <w:szCs w:val="28"/>
          <w:lang w:val="en-US"/>
        </w:rPr>
        <w:t xml:space="preserve"> </w:t>
      </w:r>
      <w:r w:rsidR="00DB732C" w:rsidRPr="00DB732C">
        <w:rPr>
          <w:rFonts w:ascii="Times New Roman" w:hAnsi="Times New Roman" w:cs="Times New Roman"/>
          <w:sz w:val="28"/>
          <w:szCs w:val="28"/>
        </w:rPr>
        <w:t>[Теxt]</w:t>
      </w:r>
      <w:r w:rsidR="00DB732C">
        <w:rPr>
          <w:rFonts w:ascii="Times New Roman" w:hAnsi="Times New Roman" w:cs="Times New Roman"/>
          <w:sz w:val="28"/>
          <w:szCs w:val="28"/>
        </w:rPr>
        <w:t xml:space="preserve"> </w:t>
      </w:r>
      <w:r w:rsidR="001D21FC" w:rsidRPr="00B13EA2">
        <w:rPr>
          <w:rFonts w:ascii="Times New Roman" w:hAnsi="Times New Roman" w:cs="Times New Roman"/>
          <w:sz w:val="28"/>
          <w:szCs w:val="28"/>
          <w:lang w:val="en-US"/>
        </w:rPr>
        <w:t xml:space="preserve">/ B. </w:t>
      </w:r>
      <w:r w:rsidR="001D21FC" w:rsidRPr="00B71E5E">
        <w:rPr>
          <w:rFonts w:ascii="Times New Roman" w:hAnsi="Times New Roman" w:cs="Times New Roman"/>
          <w:sz w:val="28"/>
          <w:szCs w:val="28"/>
          <w:lang w:val="en-US"/>
        </w:rPr>
        <w:t>Garanty-Bogacka,</w:t>
      </w:r>
      <w:r w:rsidR="001D21FC" w:rsidRPr="00B13EA2">
        <w:rPr>
          <w:rFonts w:ascii="Times New Roman" w:hAnsi="Times New Roman" w:cs="Times New Roman"/>
          <w:sz w:val="28"/>
          <w:szCs w:val="28"/>
          <w:lang w:val="en-US"/>
        </w:rPr>
        <w:t xml:space="preserve"> M.</w:t>
      </w:r>
      <w:r w:rsidR="001D21FC" w:rsidRPr="00B71E5E">
        <w:rPr>
          <w:rFonts w:ascii="Times New Roman" w:hAnsi="Times New Roman" w:cs="Times New Roman"/>
          <w:sz w:val="28"/>
          <w:szCs w:val="28"/>
          <w:lang w:val="en-US"/>
        </w:rPr>
        <w:t xml:space="preserve"> Syrenicz, </w:t>
      </w:r>
      <w:r w:rsidR="001D21FC" w:rsidRPr="00B13EA2">
        <w:rPr>
          <w:rFonts w:ascii="Times New Roman" w:hAnsi="Times New Roman" w:cs="Times New Roman"/>
          <w:sz w:val="28"/>
          <w:szCs w:val="28"/>
          <w:lang w:val="en-US"/>
        </w:rPr>
        <w:t xml:space="preserve">M. </w:t>
      </w:r>
      <w:r w:rsidR="00FF53A6" w:rsidRPr="00B71E5E">
        <w:rPr>
          <w:rFonts w:ascii="Times New Roman" w:hAnsi="Times New Roman" w:cs="Times New Roman"/>
          <w:sz w:val="28"/>
          <w:szCs w:val="28"/>
          <w:lang w:val="en-US"/>
        </w:rPr>
        <w:t>Rać [</w:t>
      </w:r>
      <w:r w:rsidR="001D21FC" w:rsidRPr="00B13EA2">
        <w:rPr>
          <w:rFonts w:ascii="Times New Roman" w:hAnsi="Times New Roman" w:cs="Times New Roman"/>
          <w:sz w:val="28"/>
          <w:szCs w:val="28"/>
          <w:lang w:val="en-US"/>
        </w:rPr>
        <w:t>et al</w:t>
      </w:r>
      <w:r w:rsidR="001D21FC" w:rsidRPr="00FF53A6">
        <w:rPr>
          <w:rFonts w:ascii="Times New Roman" w:hAnsi="Times New Roman" w:cs="Times New Roman"/>
          <w:sz w:val="28"/>
          <w:szCs w:val="28"/>
          <w:lang w:val="en-US"/>
        </w:rPr>
        <w:t>.] //</w:t>
      </w:r>
      <w:r w:rsidR="00C7041F">
        <w:rPr>
          <w:rFonts w:ascii="Times New Roman" w:hAnsi="Times New Roman" w:cs="Times New Roman"/>
          <w:sz w:val="28"/>
          <w:szCs w:val="28"/>
        </w:rPr>
        <w:t xml:space="preserve"> </w:t>
      </w:r>
      <w:r w:rsidR="00FF53A6" w:rsidRPr="00B71E5E">
        <w:rPr>
          <w:rFonts w:ascii="Times New Roman" w:hAnsi="Times New Roman" w:cs="Times New Roman"/>
          <w:sz w:val="28"/>
          <w:szCs w:val="28"/>
          <w:shd w:val="clear" w:color="auto" w:fill="FFFFFF"/>
          <w:lang w:val="en-US"/>
        </w:rPr>
        <w:t>Endokrynologia Polska</w:t>
      </w:r>
      <w:r w:rsidR="00DE4E93" w:rsidRPr="00B71E5E">
        <w:rPr>
          <w:rFonts w:ascii="Times New Roman" w:hAnsi="Times New Roman" w:cs="Times New Roman"/>
          <w:sz w:val="28"/>
          <w:szCs w:val="28"/>
          <w:shd w:val="clear" w:color="auto" w:fill="FFFFFF"/>
          <w:lang w:val="en-US"/>
        </w:rPr>
        <w:t>.</w:t>
      </w:r>
      <w:r w:rsidR="001D21FC" w:rsidRPr="00B71E5E">
        <w:rPr>
          <w:rFonts w:ascii="Times New Roman" w:hAnsi="Times New Roman" w:cs="Times New Roman"/>
          <w:sz w:val="28"/>
          <w:szCs w:val="28"/>
          <w:lang w:val="en-US"/>
        </w:rPr>
        <w:t xml:space="preserve">– </w:t>
      </w:r>
      <w:r w:rsidR="001D21FC" w:rsidRPr="00B13EA2">
        <w:rPr>
          <w:rFonts w:ascii="Times New Roman" w:hAnsi="Times New Roman" w:cs="Times New Roman"/>
          <w:sz w:val="28"/>
          <w:szCs w:val="28"/>
        </w:rPr>
        <w:t>2013</w:t>
      </w:r>
      <w:r w:rsidR="001D21FC" w:rsidRPr="00B13EA2">
        <w:rPr>
          <w:rFonts w:ascii="Times New Roman" w:hAnsi="Times New Roman" w:cs="Times New Roman"/>
          <w:sz w:val="28"/>
          <w:szCs w:val="28"/>
          <w:lang w:val="en-US"/>
        </w:rPr>
        <w:t>.</w:t>
      </w:r>
      <w:r w:rsidR="001D21FC" w:rsidRPr="00B13EA2">
        <w:rPr>
          <w:rFonts w:ascii="Times New Roman" w:hAnsi="Times New Roman" w:cs="Times New Roman"/>
          <w:sz w:val="28"/>
          <w:szCs w:val="28"/>
        </w:rPr>
        <w:t xml:space="preserve"> –</w:t>
      </w:r>
      <w:r w:rsidR="00FF53A6" w:rsidRPr="0016529E">
        <w:rPr>
          <w:rFonts w:ascii="Times New Roman" w:hAnsi="Times New Roman" w:cs="Times New Roman"/>
          <w:sz w:val="28"/>
          <w:szCs w:val="28"/>
          <w:shd w:val="clear" w:color="auto" w:fill="FFFFFF"/>
          <w:lang w:val="en-US"/>
        </w:rPr>
        <w:t>Vol.</w:t>
      </w:r>
      <w:r w:rsidR="00C7041F">
        <w:rPr>
          <w:rFonts w:ascii="Times New Roman" w:hAnsi="Times New Roman" w:cs="Times New Roman"/>
          <w:sz w:val="28"/>
          <w:szCs w:val="28"/>
          <w:shd w:val="clear" w:color="auto" w:fill="FFFFFF"/>
        </w:rPr>
        <w:t xml:space="preserve"> </w:t>
      </w:r>
      <w:r w:rsidR="00FF53A6">
        <w:rPr>
          <w:rFonts w:ascii="Times New Roman" w:hAnsi="Times New Roman" w:cs="Times New Roman"/>
          <w:sz w:val="28"/>
          <w:szCs w:val="28"/>
        </w:rPr>
        <w:t>64, № 5</w:t>
      </w:r>
      <w:r w:rsidR="001D21FC" w:rsidRPr="00B13EA2">
        <w:rPr>
          <w:rFonts w:ascii="Times New Roman" w:hAnsi="Times New Roman" w:cs="Times New Roman"/>
          <w:sz w:val="28"/>
          <w:szCs w:val="28"/>
          <w:lang w:val="en-US"/>
        </w:rPr>
        <w:t>.</w:t>
      </w:r>
      <w:r w:rsidR="001D21FC" w:rsidRPr="00B13EA2">
        <w:rPr>
          <w:rFonts w:ascii="Times New Roman" w:hAnsi="Times New Roman" w:cs="Times New Roman"/>
          <w:sz w:val="28"/>
          <w:szCs w:val="28"/>
        </w:rPr>
        <w:t xml:space="preserve"> –</w:t>
      </w:r>
      <w:r w:rsidR="001D21FC" w:rsidRPr="00B13EA2">
        <w:rPr>
          <w:rFonts w:ascii="Times New Roman" w:hAnsi="Times New Roman" w:cs="Times New Roman"/>
          <w:sz w:val="28"/>
          <w:szCs w:val="28"/>
          <w:lang w:val="en-US"/>
        </w:rPr>
        <w:t xml:space="preserve"> P. </w:t>
      </w:r>
      <w:r w:rsidR="001D21FC" w:rsidRPr="00B13EA2">
        <w:rPr>
          <w:rFonts w:ascii="Times New Roman" w:hAnsi="Times New Roman" w:cs="Times New Roman"/>
          <w:sz w:val="28"/>
          <w:szCs w:val="28"/>
        </w:rPr>
        <w:t>346-</w:t>
      </w:r>
      <w:r w:rsidR="001D21FC" w:rsidRPr="00B13EA2">
        <w:rPr>
          <w:rFonts w:ascii="Times New Roman" w:hAnsi="Times New Roman" w:cs="Times New Roman"/>
          <w:sz w:val="28"/>
          <w:szCs w:val="28"/>
          <w:lang w:val="en-US"/>
        </w:rPr>
        <w:t>3</w:t>
      </w:r>
      <w:r w:rsidR="001D21FC" w:rsidRPr="00B13EA2">
        <w:rPr>
          <w:rFonts w:ascii="Times New Roman" w:hAnsi="Times New Roman" w:cs="Times New Roman"/>
          <w:sz w:val="28"/>
          <w:szCs w:val="28"/>
        </w:rPr>
        <w:t xml:space="preserve">52. </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Association between vitamin D receptor gene polymorphisms and bone mineral</w:t>
      </w:r>
      <w:r w:rsidR="00FF53A6">
        <w:rPr>
          <w:rFonts w:ascii="Times New Roman" w:hAnsi="Times New Roman" w:cs="Times New Roman"/>
          <w:sz w:val="28"/>
          <w:szCs w:val="28"/>
          <w:shd w:val="clear" w:color="auto" w:fill="FFFFFF"/>
          <w:lang w:val="en-US"/>
        </w:rPr>
        <w:t xml:space="preserve"> density in Chinese women </w:t>
      </w:r>
      <w:r w:rsidR="00DB732C" w:rsidRPr="00DB732C">
        <w:rPr>
          <w:rFonts w:ascii="Times New Roman" w:hAnsi="Times New Roman" w:cs="Times New Roman"/>
          <w:sz w:val="28"/>
          <w:szCs w:val="28"/>
        </w:rPr>
        <w:t>[Теxt]</w:t>
      </w:r>
      <w:r w:rsidR="00DB732C">
        <w:rPr>
          <w:rFonts w:ascii="Times New Roman" w:hAnsi="Times New Roman" w:cs="Times New Roman"/>
          <w:sz w:val="28"/>
          <w:szCs w:val="28"/>
        </w:rPr>
        <w:t xml:space="preserve"> </w:t>
      </w:r>
      <w:r w:rsidR="00FF53A6">
        <w:rPr>
          <w:rFonts w:ascii="Times New Roman" w:hAnsi="Times New Roman" w:cs="Times New Roman"/>
          <w:sz w:val="28"/>
          <w:szCs w:val="28"/>
          <w:shd w:val="clear" w:color="auto" w:fill="FFFFFF"/>
          <w:lang w:val="en-US"/>
        </w:rPr>
        <w:t>/ Y</w:t>
      </w:r>
      <w:r w:rsidR="00FF53A6" w:rsidRPr="00DE4E93">
        <w:rPr>
          <w:rFonts w:ascii="Times New Roman" w:hAnsi="Times New Roman" w:cs="Times New Roman"/>
          <w:sz w:val="28"/>
          <w:szCs w:val="28"/>
          <w:shd w:val="clear" w:color="auto" w:fill="FFFFFF"/>
          <w:lang w:val="en-US"/>
        </w:rPr>
        <w:t xml:space="preserve">. </w:t>
      </w:r>
      <w:r w:rsidRPr="00DE4E93">
        <w:rPr>
          <w:rFonts w:ascii="Times New Roman" w:hAnsi="Times New Roman" w:cs="Times New Roman"/>
          <w:sz w:val="28"/>
          <w:szCs w:val="28"/>
          <w:shd w:val="clear" w:color="auto" w:fill="FFFFFF"/>
          <w:lang w:val="en-US"/>
        </w:rPr>
        <w:t>Li, B. Xi, K. Li, C. Wang //</w:t>
      </w:r>
      <w:r w:rsidR="00DE4E93" w:rsidRPr="00B71E5E">
        <w:rPr>
          <w:rFonts w:ascii="Times New Roman" w:hAnsi="Times New Roman" w:cs="Times New Roman"/>
          <w:sz w:val="28"/>
          <w:szCs w:val="28"/>
          <w:shd w:val="clear" w:color="auto" w:fill="FFFFFF"/>
          <w:lang w:val="en-US"/>
        </w:rPr>
        <w:t xml:space="preserve"> Molecular Biology Reports.</w:t>
      </w:r>
      <w:r w:rsidRPr="00B71E5E">
        <w:rPr>
          <w:rFonts w:ascii="Times New Roman" w:hAnsi="Times New Roman" w:cs="Times New Roman"/>
          <w:sz w:val="28"/>
          <w:szCs w:val="28"/>
          <w:lang w:val="en-US"/>
        </w:rPr>
        <w:t>–</w:t>
      </w:r>
      <w:r w:rsidR="00A426C0">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xml:space="preserve">2012. </w:t>
      </w:r>
      <w:r w:rsidRPr="00B71E5E">
        <w:rPr>
          <w:rFonts w:ascii="Times New Roman" w:hAnsi="Times New Roman" w:cs="Times New Roman"/>
          <w:sz w:val="28"/>
          <w:szCs w:val="28"/>
          <w:lang w:val="en-US"/>
        </w:rPr>
        <w:t>–</w:t>
      </w:r>
      <w:r w:rsidR="00DE4E93" w:rsidRPr="0016529E">
        <w:rPr>
          <w:rFonts w:ascii="Times New Roman" w:hAnsi="Times New Roman" w:cs="Times New Roman"/>
          <w:sz w:val="28"/>
          <w:szCs w:val="28"/>
          <w:shd w:val="clear" w:color="auto" w:fill="FFFFFF"/>
          <w:lang w:val="en-US"/>
        </w:rPr>
        <w:t>Vol.</w:t>
      </w:r>
      <w:r w:rsidR="00DE4E93">
        <w:rPr>
          <w:rFonts w:ascii="Times New Roman" w:hAnsi="Times New Roman" w:cs="Times New Roman"/>
          <w:sz w:val="28"/>
          <w:szCs w:val="28"/>
          <w:shd w:val="clear" w:color="auto" w:fill="FFFFFF"/>
          <w:lang w:val="en-US"/>
        </w:rPr>
        <w:t xml:space="preserve"> 39</w:t>
      </w:r>
      <w:r w:rsidR="00DE4E93" w:rsidRPr="00B71E5E">
        <w:rPr>
          <w:rFonts w:ascii="Times New Roman" w:hAnsi="Times New Roman" w:cs="Times New Roman"/>
          <w:sz w:val="28"/>
          <w:szCs w:val="28"/>
          <w:shd w:val="clear" w:color="auto" w:fill="FFFFFF"/>
          <w:lang w:val="en-US"/>
        </w:rPr>
        <w:t xml:space="preserve">, № </w:t>
      </w:r>
      <w:r w:rsidR="00DE4E93">
        <w:rPr>
          <w:rFonts w:ascii="Times New Roman" w:hAnsi="Times New Roman" w:cs="Times New Roman"/>
          <w:sz w:val="28"/>
          <w:szCs w:val="28"/>
          <w:shd w:val="clear" w:color="auto" w:fill="FFFFFF"/>
          <w:lang w:val="en-US"/>
        </w:rPr>
        <w:t>5</w:t>
      </w:r>
      <w:r w:rsidRPr="00B13EA2">
        <w:rPr>
          <w:rFonts w:ascii="Times New Roman" w:hAnsi="Times New Roman" w:cs="Times New Roman"/>
          <w:sz w:val="28"/>
          <w:szCs w:val="28"/>
          <w:shd w:val="clear" w:color="auto" w:fill="FFFFFF"/>
          <w:lang w:val="en-US"/>
        </w:rPr>
        <w:t xml:space="preserve">. </w:t>
      </w:r>
      <w:r w:rsidRPr="00B71E5E">
        <w:rPr>
          <w:rFonts w:ascii="Times New Roman" w:hAnsi="Times New Roman" w:cs="Times New Roman"/>
          <w:sz w:val="28"/>
          <w:szCs w:val="28"/>
          <w:lang w:val="en-US"/>
        </w:rPr>
        <w:t>–</w:t>
      </w:r>
      <w:r w:rsidRPr="00B13EA2">
        <w:rPr>
          <w:rFonts w:ascii="Times New Roman" w:hAnsi="Times New Roman" w:cs="Times New Roman"/>
          <w:sz w:val="28"/>
          <w:szCs w:val="28"/>
          <w:lang w:val="en-US"/>
        </w:rPr>
        <w:t xml:space="preserve"> P. </w:t>
      </w:r>
      <w:r w:rsidRPr="00B13EA2">
        <w:rPr>
          <w:rFonts w:ascii="Times New Roman" w:hAnsi="Times New Roman" w:cs="Times New Roman"/>
          <w:sz w:val="28"/>
          <w:szCs w:val="28"/>
          <w:shd w:val="clear" w:color="auto" w:fill="FFFFFF"/>
          <w:lang w:val="en-US"/>
        </w:rPr>
        <w:t>5709-5717.</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Associations between abdominal fat and body mass index on vitamin D status in a group of Spanish schoolchildren </w:t>
      </w:r>
      <w:r w:rsidR="00DB732C" w:rsidRPr="00DB732C">
        <w:rPr>
          <w:rFonts w:ascii="Times New Roman" w:hAnsi="Times New Roman" w:cs="Times New Roman"/>
          <w:sz w:val="28"/>
          <w:szCs w:val="28"/>
        </w:rPr>
        <w:t>[Теxt]</w:t>
      </w:r>
      <w:r w:rsidR="00DB732C">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E. Rodríguez-Rodríguez, B.</w:t>
      </w:r>
      <w:r w:rsidR="000B060E">
        <w:rPr>
          <w:rFonts w:ascii="Times New Roman" w:hAnsi="Times New Roman" w:cs="Times New Roman"/>
          <w:sz w:val="28"/>
          <w:szCs w:val="28"/>
          <w:shd w:val="clear" w:color="auto" w:fill="FFFFFF"/>
          <w:lang w:val="en-US"/>
        </w:rPr>
        <w:t> </w:t>
      </w:r>
      <w:r w:rsidRPr="00B13EA2">
        <w:rPr>
          <w:rFonts w:ascii="Times New Roman" w:hAnsi="Times New Roman" w:cs="Times New Roman"/>
          <w:sz w:val="28"/>
          <w:szCs w:val="28"/>
          <w:shd w:val="clear" w:color="auto" w:fill="FFFFFF"/>
          <w:lang w:val="en-US"/>
        </w:rPr>
        <w:t>Navia-Lombán, A.</w:t>
      </w:r>
      <w:r w:rsidR="00A426C0">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M. López-Sobaler, R.</w:t>
      </w:r>
      <w:r w:rsidR="00A426C0">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xml:space="preserve">M. </w:t>
      </w:r>
      <w:r w:rsidRPr="00DE4E93">
        <w:rPr>
          <w:rFonts w:ascii="Times New Roman" w:hAnsi="Times New Roman" w:cs="Times New Roman"/>
          <w:sz w:val="28"/>
          <w:szCs w:val="28"/>
          <w:shd w:val="clear" w:color="auto" w:fill="FFFFFF"/>
          <w:lang w:val="en-US"/>
        </w:rPr>
        <w:t>Ortega //</w:t>
      </w:r>
      <w:r w:rsidR="00DE4E93" w:rsidRPr="00B71E5E">
        <w:rPr>
          <w:rFonts w:ascii="Times New Roman" w:hAnsi="Times New Roman" w:cs="Times New Roman"/>
          <w:sz w:val="28"/>
          <w:szCs w:val="28"/>
          <w:shd w:val="clear" w:color="auto" w:fill="FFFFFF"/>
          <w:lang w:val="en-US"/>
        </w:rPr>
        <w:t xml:space="preserve"> European Journal of Clinical Nutrition.</w:t>
      </w:r>
      <w:r w:rsidRPr="00B71E5E">
        <w:rPr>
          <w:rFonts w:ascii="Times New Roman" w:hAnsi="Times New Roman" w:cs="Times New Roman"/>
          <w:sz w:val="28"/>
          <w:szCs w:val="28"/>
          <w:lang w:val="en-US"/>
        </w:rPr>
        <w:t>–</w:t>
      </w:r>
      <w:r w:rsidRPr="00B13EA2">
        <w:rPr>
          <w:rFonts w:ascii="Times New Roman" w:hAnsi="Times New Roman" w:cs="Times New Roman"/>
          <w:sz w:val="28"/>
          <w:szCs w:val="28"/>
          <w:shd w:val="clear" w:color="auto" w:fill="FFFFFF"/>
          <w:lang w:val="en-US"/>
        </w:rPr>
        <w:t xml:space="preserve">2010. </w:t>
      </w:r>
      <w:r w:rsidRPr="00B71E5E">
        <w:rPr>
          <w:rFonts w:ascii="Times New Roman" w:hAnsi="Times New Roman" w:cs="Times New Roman"/>
          <w:sz w:val="28"/>
          <w:szCs w:val="28"/>
          <w:lang w:val="en-US"/>
        </w:rPr>
        <w:t>–</w:t>
      </w:r>
      <w:r w:rsidR="00A426C0">
        <w:rPr>
          <w:rFonts w:ascii="Times New Roman" w:hAnsi="Times New Roman" w:cs="Times New Roman"/>
          <w:sz w:val="28"/>
          <w:szCs w:val="28"/>
        </w:rPr>
        <w:t xml:space="preserve"> </w:t>
      </w:r>
      <w:r w:rsidR="00DE4E93" w:rsidRPr="0016529E">
        <w:rPr>
          <w:rFonts w:ascii="Times New Roman" w:hAnsi="Times New Roman" w:cs="Times New Roman"/>
          <w:sz w:val="28"/>
          <w:szCs w:val="28"/>
          <w:shd w:val="clear" w:color="auto" w:fill="FFFFFF"/>
          <w:lang w:val="en-US"/>
        </w:rPr>
        <w:t>Vol.</w:t>
      </w:r>
      <w:r w:rsidR="00DE4E93">
        <w:rPr>
          <w:rFonts w:ascii="Times New Roman" w:hAnsi="Times New Roman" w:cs="Times New Roman"/>
          <w:sz w:val="28"/>
          <w:szCs w:val="28"/>
          <w:shd w:val="clear" w:color="auto" w:fill="FFFFFF"/>
          <w:lang w:val="en-US"/>
        </w:rPr>
        <w:t xml:space="preserve"> 64</w:t>
      </w:r>
      <w:r w:rsidR="00DE4E93" w:rsidRPr="00B71E5E">
        <w:rPr>
          <w:rFonts w:ascii="Times New Roman" w:hAnsi="Times New Roman" w:cs="Times New Roman"/>
          <w:sz w:val="28"/>
          <w:szCs w:val="28"/>
          <w:shd w:val="clear" w:color="auto" w:fill="FFFFFF"/>
          <w:lang w:val="en-US"/>
        </w:rPr>
        <w:t xml:space="preserve">, № </w:t>
      </w:r>
      <w:r w:rsidR="00DE4E93">
        <w:rPr>
          <w:rFonts w:ascii="Times New Roman" w:hAnsi="Times New Roman" w:cs="Times New Roman"/>
          <w:sz w:val="28"/>
          <w:szCs w:val="28"/>
          <w:shd w:val="clear" w:color="auto" w:fill="FFFFFF"/>
          <w:lang w:val="en-US"/>
        </w:rPr>
        <w:t>5</w:t>
      </w:r>
      <w:r w:rsidRPr="00B13EA2">
        <w:rPr>
          <w:rFonts w:ascii="Times New Roman" w:hAnsi="Times New Roman" w:cs="Times New Roman"/>
          <w:sz w:val="28"/>
          <w:szCs w:val="28"/>
          <w:shd w:val="clear" w:color="auto" w:fill="FFFFFF"/>
          <w:lang w:val="en-US"/>
        </w:rPr>
        <w:t>.</w:t>
      </w:r>
      <w:r w:rsidRPr="00B71E5E">
        <w:rPr>
          <w:rFonts w:ascii="Times New Roman" w:hAnsi="Times New Roman" w:cs="Times New Roman"/>
          <w:sz w:val="28"/>
          <w:szCs w:val="28"/>
          <w:lang w:val="en-US"/>
        </w:rPr>
        <w:t xml:space="preserve"> –</w:t>
      </w:r>
      <w:r w:rsidRPr="00B13EA2">
        <w:rPr>
          <w:rFonts w:ascii="Times New Roman" w:hAnsi="Times New Roman" w:cs="Times New Roman"/>
          <w:sz w:val="28"/>
          <w:szCs w:val="28"/>
          <w:lang w:val="en-US"/>
        </w:rPr>
        <w:t xml:space="preserve"> P. </w:t>
      </w:r>
      <w:r w:rsidRPr="00B13EA2">
        <w:rPr>
          <w:rFonts w:ascii="Times New Roman" w:hAnsi="Times New Roman" w:cs="Times New Roman"/>
          <w:sz w:val="28"/>
          <w:szCs w:val="28"/>
          <w:shd w:val="clear" w:color="auto" w:fill="FFFFFF"/>
          <w:lang w:val="en-US"/>
        </w:rPr>
        <w:t>461-467.</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lang w:val="en-US"/>
        </w:rPr>
        <w:t>Associations between vitamin D status in infants and blood lipids, body mass index and waist circumference</w:t>
      </w:r>
      <w:r w:rsidR="00DB732C">
        <w:rPr>
          <w:sz w:val="28"/>
          <w:szCs w:val="28"/>
          <w:lang w:val="en-US"/>
        </w:rPr>
        <w:t xml:space="preserve"> </w:t>
      </w:r>
      <w:r w:rsidR="00DB732C" w:rsidRPr="00DB732C">
        <w:rPr>
          <w:sz w:val="28"/>
          <w:szCs w:val="28"/>
        </w:rPr>
        <w:t>[Теxt]</w:t>
      </w:r>
      <w:r w:rsidRPr="00557373">
        <w:rPr>
          <w:sz w:val="28"/>
          <w:szCs w:val="28"/>
          <w:lang w:val="en-US"/>
        </w:rPr>
        <w:t xml:space="preserve"> / K. </w:t>
      </w:r>
      <w:hyperlink r:id="rId90" w:history="1">
        <w:r w:rsidRPr="00557373">
          <w:rPr>
            <w:sz w:val="28"/>
            <w:szCs w:val="28"/>
            <w:lang w:val="en-US"/>
          </w:rPr>
          <w:t>Arnberg</w:t>
        </w:r>
      </w:hyperlink>
      <w:r w:rsidRPr="00557373">
        <w:rPr>
          <w:sz w:val="28"/>
          <w:szCs w:val="28"/>
          <w:lang w:val="en-US"/>
        </w:rPr>
        <w:t>,</w:t>
      </w:r>
      <w:r w:rsidR="00A426C0">
        <w:rPr>
          <w:sz w:val="28"/>
          <w:szCs w:val="28"/>
        </w:rPr>
        <w:t xml:space="preserve"> </w:t>
      </w:r>
      <w:r w:rsidRPr="00557373">
        <w:rPr>
          <w:sz w:val="28"/>
          <w:szCs w:val="28"/>
          <w:lang w:val="en-US"/>
        </w:rPr>
        <w:t xml:space="preserve">M. </w:t>
      </w:r>
      <w:hyperlink r:id="rId91" w:history="1">
        <w:r w:rsidRPr="00557373">
          <w:rPr>
            <w:sz w:val="28"/>
            <w:szCs w:val="28"/>
            <w:lang w:val="en-US"/>
          </w:rPr>
          <w:t>Østergård</w:t>
        </w:r>
      </w:hyperlink>
      <w:r w:rsidRPr="00557373">
        <w:rPr>
          <w:sz w:val="28"/>
          <w:szCs w:val="28"/>
          <w:lang w:val="en-US"/>
        </w:rPr>
        <w:t>,</w:t>
      </w:r>
      <w:r w:rsidR="00A426C0">
        <w:rPr>
          <w:sz w:val="28"/>
          <w:szCs w:val="28"/>
        </w:rPr>
        <w:t xml:space="preserve"> </w:t>
      </w:r>
      <w:r w:rsidRPr="00557373">
        <w:rPr>
          <w:sz w:val="28"/>
          <w:szCs w:val="28"/>
          <w:lang w:val="en-US"/>
        </w:rPr>
        <w:t>A.</w:t>
      </w:r>
      <w:r w:rsidR="000B060E">
        <w:rPr>
          <w:sz w:val="28"/>
          <w:szCs w:val="28"/>
          <w:lang w:val="en-US"/>
        </w:rPr>
        <w:t> </w:t>
      </w:r>
      <w:r w:rsidRPr="00557373">
        <w:rPr>
          <w:sz w:val="28"/>
          <w:szCs w:val="28"/>
          <w:lang w:val="en-US"/>
        </w:rPr>
        <w:t>L.</w:t>
      </w:r>
      <w:r w:rsidR="000B060E">
        <w:rPr>
          <w:sz w:val="28"/>
          <w:szCs w:val="28"/>
          <w:lang w:val="en-US"/>
        </w:rPr>
        <w:t> </w:t>
      </w:r>
      <w:hyperlink r:id="rId92" w:history="1">
        <w:r w:rsidRPr="00557373">
          <w:rPr>
            <w:sz w:val="28"/>
            <w:szCs w:val="28"/>
            <w:lang w:val="en-US"/>
          </w:rPr>
          <w:t xml:space="preserve">Madsen </w:t>
        </w:r>
        <w:r w:rsidRPr="00557373">
          <w:rPr>
            <w:color w:val="000000" w:themeColor="text1"/>
            <w:sz w:val="28"/>
            <w:szCs w:val="28"/>
            <w:lang w:val="en-US"/>
          </w:rPr>
          <w:t xml:space="preserve">[et al.] </w:t>
        </w:r>
        <w:r w:rsidRPr="00557373">
          <w:rPr>
            <w:sz w:val="28"/>
            <w:szCs w:val="28"/>
            <w:lang w:val="en-US"/>
          </w:rPr>
          <w:t>//</w:t>
        </w:r>
      </w:hyperlink>
      <w:r w:rsidRPr="00557373">
        <w:rPr>
          <w:sz w:val="28"/>
          <w:szCs w:val="28"/>
          <w:lang w:val="en-US"/>
        </w:rPr>
        <w:t xml:space="preserve"> Acta Pae</w:t>
      </w:r>
      <w:r w:rsidR="00E4453F">
        <w:rPr>
          <w:sz w:val="28"/>
          <w:szCs w:val="28"/>
          <w:lang w:val="en-US"/>
        </w:rPr>
        <w:t>diatr</w:t>
      </w:r>
      <w:r w:rsidR="00E4453F">
        <w:rPr>
          <w:sz w:val="28"/>
          <w:szCs w:val="28"/>
        </w:rPr>
        <w:t>іса</w:t>
      </w:r>
      <w:r w:rsidR="00BB15D1">
        <w:rPr>
          <w:sz w:val="28"/>
          <w:szCs w:val="28"/>
        </w:rPr>
        <w:t>.</w:t>
      </w:r>
      <w:r w:rsidRPr="00557373">
        <w:rPr>
          <w:sz w:val="28"/>
          <w:szCs w:val="28"/>
        </w:rPr>
        <w:t xml:space="preserve">– </w:t>
      </w:r>
      <w:r w:rsidRPr="00557373">
        <w:rPr>
          <w:sz w:val="28"/>
          <w:szCs w:val="28"/>
          <w:lang w:val="en-US"/>
        </w:rPr>
        <w:t xml:space="preserve">2011. </w:t>
      </w:r>
      <w:r w:rsidRPr="00557373">
        <w:rPr>
          <w:sz w:val="28"/>
          <w:szCs w:val="28"/>
        </w:rPr>
        <w:t xml:space="preserve">– </w:t>
      </w:r>
      <w:r w:rsidR="00E4453F" w:rsidRPr="0016529E">
        <w:rPr>
          <w:sz w:val="28"/>
          <w:szCs w:val="28"/>
          <w:shd w:val="clear" w:color="auto" w:fill="FFFFFF"/>
          <w:lang w:val="en-US"/>
        </w:rPr>
        <w:t>Vol.</w:t>
      </w:r>
      <w:r w:rsidR="00A426C0">
        <w:rPr>
          <w:sz w:val="28"/>
          <w:szCs w:val="28"/>
          <w:shd w:val="clear" w:color="auto" w:fill="FFFFFF"/>
        </w:rPr>
        <w:t xml:space="preserve"> </w:t>
      </w:r>
      <w:r w:rsidR="00E4453F">
        <w:rPr>
          <w:sz w:val="28"/>
          <w:szCs w:val="28"/>
          <w:lang w:val="en-US"/>
        </w:rPr>
        <w:t>100</w:t>
      </w:r>
      <w:r w:rsidR="00E4453F">
        <w:rPr>
          <w:sz w:val="28"/>
          <w:szCs w:val="28"/>
        </w:rPr>
        <w:t xml:space="preserve">, № </w:t>
      </w:r>
      <w:r w:rsidR="00E4453F">
        <w:rPr>
          <w:sz w:val="28"/>
          <w:szCs w:val="28"/>
          <w:lang w:val="en-US"/>
        </w:rPr>
        <w:t>9</w:t>
      </w:r>
      <w:r w:rsidRPr="00557373">
        <w:rPr>
          <w:sz w:val="28"/>
          <w:szCs w:val="28"/>
          <w:lang w:val="en-US"/>
        </w:rPr>
        <w:t xml:space="preserve">. </w:t>
      </w:r>
      <w:r w:rsidRPr="00557373">
        <w:rPr>
          <w:sz w:val="28"/>
          <w:szCs w:val="28"/>
        </w:rPr>
        <w:t xml:space="preserve">– </w:t>
      </w:r>
      <w:r w:rsidRPr="00557373">
        <w:rPr>
          <w:sz w:val="28"/>
          <w:szCs w:val="28"/>
          <w:lang w:val="en-US"/>
        </w:rPr>
        <w:t>P. 1244-1248.</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Association of VDR-gene variants with factors related to the metabolic syndrome, type 2 diabetes and vitamin D deficiency </w:t>
      </w:r>
      <w:r w:rsidR="00DB732C" w:rsidRPr="00DB732C">
        <w:rPr>
          <w:sz w:val="28"/>
          <w:szCs w:val="28"/>
        </w:rPr>
        <w:t>[Теxt]</w:t>
      </w:r>
      <w:r w:rsidR="00DB732C">
        <w:rPr>
          <w:sz w:val="28"/>
          <w:szCs w:val="28"/>
        </w:rPr>
        <w:t xml:space="preserve"> </w:t>
      </w:r>
      <w:r w:rsidRPr="00557373">
        <w:rPr>
          <w:sz w:val="28"/>
          <w:szCs w:val="28"/>
          <w:shd w:val="clear" w:color="auto" w:fill="FFFFFF"/>
          <w:lang w:val="en-US"/>
        </w:rPr>
        <w:t xml:space="preserve">/ </w:t>
      </w:r>
      <w:r w:rsidRPr="00557373">
        <w:rPr>
          <w:sz w:val="28"/>
          <w:szCs w:val="28"/>
          <w:shd w:val="clear" w:color="auto" w:fill="FFFFFF"/>
          <w:lang w:val="en-US"/>
        </w:rPr>
        <w:lastRenderedPageBreak/>
        <w:t>N.M.</w:t>
      </w:r>
      <w:r w:rsidR="000B060E">
        <w:rPr>
          <w:sz w:val="28"/>
          <w:szCs w:val="28"/>
          <w:shd w:val="clear" w:color="auto" w:fill="FFFFFF"/>
          <w:lang w:val="en-US"/>
        </w:rPr>
        <w:t> </w:t>
      </w:r>
      <w:r w:rsidRPr="00557373">
        <w:rPr>
          <w:sz w:val="28"/>
          <w:szCs w:val="28"/>
          <w:shd w:val="clear" w:color="auto" w:fill="FFFFFF"/>
          <w:lang w:val="en-US"/>
        </w:rPr>
        <w:t>Al</w:t>
      </w:r>
      <w:r w:rsidR="000B060E">
        <w:rPr>
          <w:sz w:val="28"/>
          <w:szCs w:val="28"/>
          <w:shd w:val="clear" w:color="auto" w:fill="FFFFFF"/>
          <w:lang w:val="en-US"/>
        </w:rPr>
        <w:t> </w:t>
      </w:r>
      <w:r w:rsidRPr="00557373">
        <w:rPr>
          <w:sz w:val="28"/>
          <w:szCs w:val="28"/>
          <w:shd w:val="clear" w:color="auto" w:fill="FFFFFF"/>
          <w:lang w:val="en-US"/>
        </w:rPr>
        <w:t>-</w:t>
      </w:r>
      <w:r w:rsidR="000B060E">
        <w:rPr>
          <w:sz w:val="28"/>
          <w:szCs w:val="28"/>
          <w:shd w:val="clear" w:color="auto" w:fill="FFFFFF"/>
          <w:lang w:val="en-US"/>
        </w:rPr>
        <w:t> </w:t>
      </w:r>
      <w:r w:rsidRPr="00557373">
        <w:rPr>
          <w:sz w:val="28"/>
          <w:szCs w:val="28"/>
          <w:shd w:val="clear" w:color="auto" w:fill="FFFFFF"/>
          <w:lang w:val="en-US"/>
        </w:rPr>
        <w:t xml:space="preserve">Daghri, O.S. Al-Attas, K.M. Alkharfy </w:t>
      </w:r>
      <w:r w:rsidRPr="00557373">
        <w:rPr>
          <w:color w:val="000000" w:themeColor="text1"/>
          <w:sz w:val="28"/>
          <w:szCs w:val="28"/>
          <w:lang w:val="en-US"/>
        </w:rPr>
        <w:t xml:space="preserve">[et al.] </w:t>
      </w:r>
      <w:r w:rsidRPr="00557373">
        <w:rPr>
          <w:sz w:val="28"/>
          <w:szCs w:val="28"/>
          <w:shd w:val="clear" w:color="auto" w:fill="FFFFFF"/>
          <w:lang w:val="en-US"/>
        </w:rPr>
        <w:t xml:space="preserve">// Gene. </w:t>
      </w:r>
      <w:r w:rsidRPr="00557373">
        <w:rPr>
          <w:sz w:val="28"/>
          <w:szCs w:val="28"/>
        </w:rPr>
        <w:t xml:space="preserve">– </w:t>
      </w:r>
      <w:r w:rsidRPr="00557373">
        <w:rPr>
          <w:sz w:val="28"/>
          <w:szCs w:val="28"/>
          <w:shd w:val="clear" w:color="auto" w:fill="FFFFFF"/>
          <w:lang w:val="en-US"/>
        </w:rPr>
        <w:t>2014.</w:t>
      </w:r>
      <w:r w:rsidRPr="00557373">
        <w:rPr>
          <w:sz w:val="28"/>
          <w:szCs w:val="28"/>
        </w:rPr>
        <w:t xml:space="preserve"> – </w:t>
      </w:r>
      <w:r w:rsidR="00BB15D1" w:rsidRPr="0016529E">
        <w:rPr>
          <w:sz w:val="28"/>
          <w:szCs w:val="28"/>
          <w:shd w:val="clear" w:color="auto" w:fill="FFFFFF"/>
          <w:lang w:val="en-US"/>
        </w:rPr>
        <w:t>Vol.</w:t>
      </w:r>
      <w:r w:rsidR="00BB15D1">
        <w:rPr>
          <w:sz w:val="28"/>
          <w:szCs w:val="28"/>
          <w:shd w:val="clear" w:color="auto" w:fill="FFFFFF"/>
          <w:lang w:val="en-US"/>
        </w:rPr>
        <w:t xml:space="preserve"> 542</w:t>
      </w:r>
      <w:r w:rsidR="00BB15D1">
        <w:rPr>
          <w:sz w:val="28"/>
          <w:szCs w:val="28"/>
          <w:shd w:val="clear" w:color="auto" w:fill="FFFFFF"/>
        </w:rPr>
        <w:t xml:space="preserve">, № </w:t>
      </w:r>
      <w:r w:rsidR="00BB15D1">
        <w:rPr>
          <w:sz w:val="28"/>
          <w:szCs w:val="28"/>
          <w:shd w:val="clear" w:color="auto" w:fill="FFFFFF"/>
          <w:lang w:val="en-US"/>
        </w:rPr>
        <w:t>2</w:t>
      </w:r>
      <w:r w:rsidRPr="00557373">
        <w:rPr>
          <w:sz w:val="28"/>
          <w:szCs w:val="28"/>
          <w:shd w:val="clear" w:color="auto" w:fill="FFFFFF"/>
          <w:lang w:val="en-US"/>
        </w:rPr>
        <w:t xml:space="preserve">. </w:t>
      </w:r>
      <w:r w:rsidR="00BB15D1" w:rsidRPr="00557373">
        <w:rPr>
          <w:sz w:val="28"/>
          <w:szCs w:val="28"/>
        </w:rPr>
        <w:t xml:space="preserve">– </w:t>
      </w:r>
      <w:r w:rsidRPr="00557373">
        <w:rPr>
          <w:sz w:val="28"/>
          <w:szCs w:val="28"/>
          <w:shd w:val="clear" w:color="auto" w:fill="FFFFFF"/>
          <w:lang w:val="en-US"/>
        </w:rPr>
        <w:t>P.129-133.</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Association of vitamin D insufficiency with adiposity and metabolic disorders in Brazilian adolescents </w:t>
      </w:r>
      <w:r w:rsidR="00DB732C" w:rsidRPr="00DB732C">
        <w:rPr>
          <w:sz w:val="28"/>
          <w:szCs w:val="28"/>
        </w:rPr>
        <w:t>[Теxt]</w:t>
      </w:r>
      <w:r w:rsidR="00DB732C">
        <w:rPr>
          <w:sz w:val="28"/>
          <w:szCs w:val="28"/>
        </w:rPr>
        <w:t xml:space="preserve"> </w:t>
      </w:r>
      <w:r w:rsidRPr="00557373">
        <w:rPr>
          <w:sz w:val="28"/>
          <w:szCs w:val="28"/>
          <w:shd w:val="clear" w:color="auto" w:fill="FFFFFF"/>
          <w:lang w:val="en-US"/>
        </w:rPr>
        <w:t>/ R.</w:t>
      </w:r>
      <w:r w:rsidR="00A426C0">
        <w:rPr>
          <w:sz w:val="28"/>
          <w:szCs w:val="28"/>
          <w:shd w:val="clear" w:color="auto" w:fill="FFFFFF"/>
        </w:rPr>
        <w:t xml:space="preserve"> </w:t>
      </w:r>
      <w:r w:rsidRPr="00557373">
        <w:rPr>
          <w:sz w:val="28"/>
          <w:szCs w:val="28"/>
          <w:shd w:val="clear" w:color="auto" w:fill="FFFFFF"/>
          <w:lang w:val="en-US"/>
        </w:rPr>
        <w:t>M. Oliveira, J.</w:t>
      </w:r>
      <w:r w:rsidR="00A426C0">
        <w:rPr>
          <w:sz w:val="28"/>
          <w:szCs w:val="28"/>
          <w:shd w:val="clear" w:color="auto" w:fill="FFFFFF"/>
        </w:rPr>
        <w:t xml:space="preserve"> </w:t>
      </w:r>
      <w:r w:rsidRPr="00557373">
        <w:rPr>
          <w:sz w:val="28"/>
          <w:szCs w:val="28"/>
          <w:shd w:val="clear" w:color="auto" w:fill="FFFFFF"/>
          <w:lang w:val="en-US"/>
        </w:rPr>
        <w:t>F. Novaes, L.M.</w:t>
      </w:r>
      <w:r w:rsidR="008C5F4D">
        <w:rPr>
          <w:sz w:val="28"/>
          <w:szCs w:val="28"/>
          <w:shd w:val="clear" w:color="auto" w:fill="FFFFFF"/>
          <w:lang w:val="en-US"/>
        </w:rPr>
        <w:t> </w:t>
      </w:r>
      <w:r w:rsidRPr="00557373">
        <w:rPr>
          <w:sz w:val="28"/>
          <w:szCs w:val="28"/>
          <w:shd w:val="clear" w:color="auto" w:fill="FFFFFF"/>
          <w:lang w:val="en-US"/>
        </w:rPr>
        <w:t xml:space="preserve">Azeredo </w:t>
      </w:r>
      <w:r w:rsidRPr="00557373">
        <w:rPr>
          <w:color w:val="000000" w:themeColor="text1"/>
          <w:sz w:val="28"/>
          <w:szCs w:val="28"/>
          <w:lang w:val="en-US"/>
        </w:rPr>
        <w:t>[et al</w:t>
      </w:r>
      <w:r w:rsidRPr="00BB15D1">
        <w:rPr>
          <w:color w:val="000000" w:themeColor="text1"/>
          <w:sz w:val="28"/>
          <w:szCs w:val="28"/>
          <w:lang w:val="en-US"/>
        </w:rPr>
        <w:t>.]</w:t>
      </w:r>
      <w:r w:rsidRPr="00BB15D1">
        <w:rPr>
          <w:sz w:val="28"/>
          <w:szCs w:val="28"/>
          <w:shd w:val="clear" w:color="auto" w:fill="FFFFFF"/>
          <w:lang w:val="en-US"/>
        </w:rPr>
        <w:t xml:space="preserve"> //</w:t>
      </w:r>
      <w:r w:rsidR="00BB15D1" w:rsidRPr="00BB15D1">
        <w:rPr>
          <w:sz w:val="28"/>
          <w:szCs w:val="28"/>
          <w:shd w:val="clear" w:color="auto" w:fill="FFFFFF"/>
          <w:lang w:val="en-US"/>
        </w:rPr>
        <w:t xml:space="preserve"> Public Health</w:t>
      </w:r>
      <w:r w:rsidR="00A426C0">
        <w:rPr>
          <w:sz w:val="28"/>
          <w:szCs w:val="28"/>
          <w:shd w:val="clear" w:color="auto" w:fill="FFFFFF"/>
        </w:rPr>
        <w:t xml:space="preserve"> </w:t>
      </w:r>
      <w:r w:rsidR="00BB15D1" w:rsidRPr="00BB15D1">
        <w:rPr>
          <w:sz w:val="28"/>
          <w:szCs w:val="28"/>
          <w:shd w:val="clear" w:color="auto" w:fill="FFFFFF"/>
          <w:lang w:val="en-US"/>
        </w:rPr>
        <w:t>Nutrition</w:t>
      </w:r>
      <w:r w:rsidR="00BB15D1" w:rsidRPr="00BB15D1">
        <w:rPr>
          <w:sz w:val="28"/>
          <w:szCs w:val="28"/>
          <w:shd w:val="clear" w:color="auto" w:fill="FFFFFF"/>
        </w:rPr>
        <w:t>.</w:t>
      </w:r>
      <w:r w:rsidRPr="00557373">
        <w:rPr>
          <w:sz w:val="28"/>
          <w:szCs w:val="28"/>
        </w:rPr>
        <w:t>–</w:t>
      </w:r>
      <w:r w:rsidRPr="00557373">
        <w:rPr>
          <w:sz w:val="28"/>
          <w:szCs w:val="28"/>
          <w:shd w:val="clear" w:color="auto" w:fill="FFFFFF"/>
          <w:lang w:val="en-US"/>
        </w:rPr>
        <w:t xml:space="preserve">2014. </w:t>
      </w:r>
      <w:r w:rsidRPr="00557373">
        <w:rPr>
          <w:sz w:val="28"/>
          <w:szCs w:val="28"/>
        </w:rPr>
        <w:t>–</w:t>
      </w:r>
      <w:r w:rsidR="00A426C0">
        <w:rPr>
          <w:sz w:val="28"/>
          <w:szCs w:val="28"/>
        </w:rPr>
        <w:t xml:space="preserve"> </w:t>
      </w:r>
      <w:r w:rsidR="00BB15D1" w:rsidRPr="0016529E">
        <w:rPr>
          <w:sz w:val="28"/>
          <w:szCs w:val="28"/>
          <w:shd w:val="clear" w:color="auto" w:fill="FFFFFF"/>
          <w:lang w:val="en-US"/>
        </w:rPr>
        <w:t>Vol.</w:t>
      </w:r>
      <w:r w:rsidR="00BB15D1">
        <w:rPr>
          <w:sz w:val="28"/>
          <w:szCs w:val="28"/>
          <w:shd w:val="clear" w:color="auto" w:fill="FFFFFF"/>
          <w:lang w:val="en-US"/>
        </w:rPr>
        <w:t xml:space="preserve"> 17</w:t>
      </w:r>
      <w:r w:rsidR="00BB15D1">
        <w:rPr>
          <w:sz w:val="28"/>
          <w:szCs w:val="28"/>
          <w:shd w:val="clear" w:color="auto" w:fill="FFFFFF"/>
        </w:rPr>
        <w:t xml:space="preserve">, № </w:t>
      </w:r>
      <w:r w:rsidR="00BB15D1">
        <w:rPr>
          <w:sz w:val="28"/>
          <w:szCs w:val="28"/>
          <w:shd w:val="clear" w:color="auto" w:fill="FFFFFF"/>
          <w:lang w:val="en-US"/>
        </w:rPr>
        <w:t>4</w:t>
      </w:r>
      <w:r w:rsidRPr="00557373">
        <w:rPr>
          <w:sz w:val="28"/>
          <w:szCs w:val="28"/>
          <w:shd w:val="clear" w:color="auto" w:fill="FFFFFF"/>
          <w:lang w:val="en-US"/>
        </w:rPr>
        <w:t>.</w:t>
      </w:r>
      <w:r w:rsidRPr="00557373">
        <w:rPr>
          <w:sz w:val="28"/>
          <w:szCs w:val="28"/>
        </w:rPr>
        <w:t xml:space="preserve"> –</w:t>
      </w:r>
      <w:r w:rsidRPr="00557373">
        <w:rPr>
          <w:sz w:val="28"/>
          <w:szCs w:val="28"/>
          <w:lang w:val="en-US"/>
        </w:rPr>
        <w:t xml:space="preserve"> P.</w:t>
      </w:r>
      <w:r w:rsidRPr="00557373">
        <w:rPr>
          <w:sz w:val="28"/>
          <w:szCs w:val="28"/>
          <w:shd w:val="clear" w:color="auto" w:fill="FFFFFF"/>
          <w:lang w:val="en-US"/>
        </w:rPr>
        <w:t xml:space="preserve"> 787-794.</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 Association of vitamin D concentrations with adiposity indices among preadolescent children in Korea </w:t>
      </w:r>
      <w:r w:rsidR="00DB732C" w:rsidRPr="00DB732C">
        <w:rPr>
          <w:rFonts w:ascii="Times New Roman" w:hAnsi="Times New Roman" w:cs="Times New Roman"/>
          <w:sz w:val="28"/>
          <w:szCs w:val="28"/>
        </w:rPr>
        <w:t>[Теxt]</w:t>
      </w:r>
      <w:r w:rsidR="00DB732C">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H.</w:t>
      </w:r>
      <w:r w:rsidR="00A426C0">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A. Lee, Y.</w:t>
      </w:r>
      <w:r w:rsidR="00A426C0">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xml:space="preserve">J. Kim, H. Lee [et al.] // </w:t>
      </w:r>
      <w:r w:rsidR="009D0E3F" w:rsidRPr="00B71E5E">
        <w:rPr>
          <w:rFonts w:ascii="Times New Roman" w:hAnsi="Times New Roman" w:cs="Times New Roman"/>
          <w:sz w:val="28"/>
          <w:szCs w:val="28"/>
          <w:shd w:val="clear" w:color="auto" w:fill="FFFFFF"/>
          <w:lang w:val="en-US"/>
        </w:rPr>
        <w:t>Journal of Pediatric Endocrinology and Metabolism</w:t>
      </w:r>
      <w:r w:rsidRPr="00B13EA2">
        <w:rPr>
          <w:rFonts w:ascii="Times New Roman" w:hAnsi="Times New Roman" w:cs="Times New Roman"/>
          <w:sz w:val="28"/>
          <w:szCs w:val="28"/>
          <w:shd w:val="clear" w:color="auto" w:fill="FFFFFF"/>
          <w:lang w:val="en-US"/>
        </w:rPr>
        <w:t xml:space="preserve">. </w:t>
      </w:r>
      <w:r w:rsidRPr="00B71E5E">
        <w:rPr>
          <w:rFonts w:ascii="Times New Roman" w:hAnsi="Times New Roman" w:cs="Times New Roman"/>
          <w:sz w:val="28"/>
          <w:szCs w:val="28"/>
          <w:lang w:val="en-US"/>
        </w:rPr>
        <w:t>–</w:t>
      </w:r>
      <w:r w:rsidR="00A426C0">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2013.</w:t>
      </w:r>
      <w:r w:rsidRPr="00B71E5E">
        <w:rPr>
          <w:rFonts w:ascii="Times New Roman" w:hAnsi="Times New Roman" w:cs="Times New Roman"/>
          <w:sz w:val="28"/>
          <w:szCs w:val="28"/>
          <w:lang w:val="en-US"/>
        </w:rPr>
        <w:t xml:space="preserve"> –</w:t>
      </w:r>
      <w:r w:rsidR="009D0E3F" w:rsidRPr="0016529E">
        <w:rPr>
          <w:rFonts w:ascii="Times New Roman" w:hAnsi="Times New Roman" w:cs="Times New Roman"/>
          <w:sz w:val="28"/>
          <w:szCs w:val="28"/>
          <w:shd w:val="clear" w:color="auto" w:fill="FFFFFF"/>
          <w:lang w:val="en-US"/>
        </w:rPr>
        <w:t>Vol.</w:t>
      </w:r>
      <w:r w:rsidR="009D0E3F">
        <w:rPr>
          <w:rFonts w:ascii="Times New Roman" w:hAnsi="Times New Roman" w:cs="Times New Roman"/>
          <w:sz w:val="28"/>
          <w:szCs w:val="28"/>
          <w:shd w:val="clear" w:color="auto" w:fill="FFFFFF"/>
          <w:lang w:val="en-US"/>
        </w:rPr>
        <w:t>26</w:t>
      </w:r>
      <w:r w:rsidR="009D0E3F" w:rsidRPr="00B71E5E">
        <w:rPr>
          <w:rFonts w:ascii="Times New Roman" w:hAnsi="Times New Roman" w:cs="Times New Roman"/>
          <w:sz w:val="28"/>
          <w:szCs w:val="28"/>
          <w:shd w:val="clear" w:color="auto" w:fill="FFFFFF"/>
          <w:lang w:val="en-US"/>
        </w:rPr>
        <w:t xml:space="preserve">, № </w:t>
      </w:r>
      <w:r w:rsidR="009D0E3F">
        <w:rPr>
          <w:rFonts w:ascii="Times New Roman" w:hAnsi="Times New Roman" w:cs="Times New Roman"/>
          <w:sz w:val="28"/>
          <w:szCs w:val="28"/>
          <w:shd w:val="clear" w:color="auto" w:fill="FFFFFF"/>
          <w:lang w:val="en-US"/>
        </w:rPr>
        <w:t>9-10</w:t>
      </w:r>
      <w:r w:rsidRPr="00B13EA2">
        <w:rPr>
          <w:rFonts w:ascii="Times New Roman" w:hAnsi="Times New Roman" w:cs="Times New Roman"/>
          <w:sz w:val="28"/>
          <w:szCs w:val="28"/>
          <w:shd w:val="clear" w:color="auto" w:fill="FFFFFF"/>
          <w:lang w:val="en-US"/>
        </w:rPr>
        <w:t>.</w:t>
      </w:r>
      <w:r w:rsidRPr="00B71E5E">
        <w:rPr>
          <w:rFonts w:ascii="Times New Roman" w:hAnsi="Times New Roman" w:cs="Times New Roman"/>
          <w:sz w:val="28"/>
          <w:szCs w:val="28"/>
          <w:lang w:val="en-US"/>
        </w:rPr>
        <w:t xml:space="preserve"> –</w:t>
      </w:r>
      <w:r w:rsidRPr="00B13EA2">
        <w:rPr>
          <w:rFonts w:ascii="Times New Roman" w:hAnsi="Times New Roman" w:cs="Times New Roman"/>
          <w:sz w:val="28"/>
          <w:szCs w:val="28"/>
          <w:lang w:val="en-US"/>
        </w:rPr>
        <w:t xml:space="preserve"> P. </w:t>
      </w:r>
      <w:r w:rsidRPr="00B13EA2">
        <w:rPr>
          <w:rFonts w:ascii="Times New Roman" w:hAnsi="Times New Roman" w:cs="Times New Roman"/>
          <w:sz w:val="28"/>
          <w:szCs w:val="28"/>
          <w:shd w:val="clear" w:color="auto" w:fill="FFFFFF"/>
          <w:lang w:val="en-US"/>
        </w:rPr>
        <w:t>849-854.</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Association of vitamin D receptor BsmI gene</w:t>
      </w:r>
      <w:r w:rsidR="00A426C0">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xml:space="preserve">polymorphism with risk of osteoporosis: a meta-analysis of 41 studies </w:t>
      </w:r>
      <w:r w:rsidR="00DB732C" w:rsidRPr="00DB732C">
        <w:rPr>
          <w:rFonts w:ascii="Times New Roman" w:hAnsi="Times New Roman" w:cs="Times New Roman"/>
          <w:sz w:val="28"/>
          <w:szCs w:val="28"/>
        </w:rPr>
        <w:t>[Теxt]</w:t>
      </w:r>
      <w:r w:rsidR="00DB732C">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G. Qin, Z.Dong, P. Zeng</w:t>
      </w:r>
      <w:r w:rsidR="00A426C0">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lang w:val="en-US"/>
        </w:rPr>
        <w:t>[et</w:t>
      </w:r>
      <w:r w:rsidR="008C5F4D">
        <w:rPr>
          <w:rFonts w:ascii="Times New Roman" w:hAnsi="Times New Roman" w:cs="Times New Roman"/>
          <w:sz w:val="28"/>
          <w:szCs w:val="28"/>
          <w:lang w:val="en-US"/>
        </w:rPr>
        <w:t> </w:t>
      </w:r>
      <w:r w:rsidRPr="00B13EA2">
        <w:rPr>
          <w:rFonts w:ascii="Times New Roman" w:hAnsi="Times New Roman" w:cs="Times New Roman"/>
          <w:sz w:val="28"/>
          <w:szCs w:val="28"/>
          <w:lang w:val="en-US"/>
        </w:rPr>
        <w:t>al.]</w:t>
      </w:r>
      <w:r w:rsidR="00A426C0">
        <w:rPr>
          <w:rFonts w:ascii="Times New Roman" w:hAnsi="Times New Roman" w:cs="Times New Roman"/>
          <w:sz w:val="28"/>
          <w:szCs w:val="28"/>
        </w:rPr>
        <w:t xml:space="preserve"> </w:t>
      </w:r>
      <w:r w:rsidRPr="00B13EA2">
        <w:rPr>
          <w:rFonts w:ascii="Times New Roman" w:hAnsi="Times New Roman" w:cs="Times New Roman"/>
          <w:sz w:val="28"/>
          <w:szCs w:val="28"/>
          <w:lang w:val="en-US"/>
        </w:rPr>
        <w:t>//</w:t>
      </w:r>
      <w:r w:rsidR="00A426C0">
        <w:rPr>
          <w:rFonts w:ascii="Times New Roman" w:hAnsi="Times New Roman" w:cs="Times New Roman"/>
          <w:sz w:val="28"/>
          <w:szCs w:val="28"/>
        </w:rPr>
        <w:t xml:space="preserve"> </w:t>
      </w:r>
      <w:r w:rsidR="009D0E3F" w:rsidRPr="00B71E5E">
        <w:rPr>
          <w:rFonts w:ascii="Times New Roman" w:hAnsi="Times New Roman" w:cs="Times New Roman"/>
          <w:sz w:val="28"/>
          <w:szCs w:val="28"/>
          <w:shd w:val="clear" w:color="auto" w:fill="FFFFFF"/>
          <w:lang w:val="en-US"/>
        </w:rPr>
        <w:t>Molecular Biology Reports.</w:t>
      </w:r>
      <w:r w:rsidRPr="00B71E5E">
        <w:rPr>
          <w:rFonts w:ascii="Times New Roman" w:hAnsi="Times New Roman" w:cs="Times New Roman"/>
          <w:sz w:val="28"/>
          <w:szCs w:val="28"/>
          <w:lang w:val="en-US"/>
        </w:rPr>
        <w:t>–</w:t>
      </w:r>
      <w:r w:rsidRPr="00B13EA2">
        <w:rPr>
          <w:rFonts w:ascii="Times New Roman" w:hAnsi="Times New Roman" w:cs="Times New Roman"/>
          <w:sz w:val="28"/>
          <w:szCs w:val="28"/>
          <w:shd w:val="clear" w:color="auto" w:fill="FFFFFF"/>
          <w:lang w:val="en-US"/>
        </w:rPr>
        <w:t>2013.</w:t>
      </w:r>
      <w:r w:rsidRPr="00B71E5E">
        <w:rPr>
          <w:rFonts w:ascii="Times New Roman" w:hAnsi="Times New Roman" w:cs="Times New Roman"/>
          <w:sz w:val="28"/>
          <w:szCs w:val="28"/>
          <w:lang w:val="en-US"/>
        </w:rPr>
        <w:t xml:space="preserve"> –</w:t>
      </w:r>
      <w:r w:rsidR="009D0E3F" w:rsidRPr="0016529E">
        <w:rPr>
          <w:rFonts w:ascii="Times New Roman" w:hAnsi="Times New Roman" w:cs="Times New Roman"/>
          <w:sz w:val="28"/>
          <w:szCs w:val="28"/>
          <w:shd w:val="clear" w:color="auto" w:fill="FFFFFF"/>
          <w:lang w:val="en-US"/>
        </w:rPr>
        <w:t>Vol.</w:t>
      </w:r>
      <w:r w:rsidR="00A426C0">
        <w:rPr>
          <w:rFonts w:ascii="Times New Roman" w:hAnsi="Times New Roman" w:cs="Times New Roman"/>
          <w:sz w:val="28"/>
          <w:szCs w:val="28"/>
          <w:shd w:val="clear" w:color="auto" w:fill="FFFFFF"/>
        </w:rPr>
        <w:t xml:space="preserve"> </w:t>
      </w:r>
      <w:r w:rsidR="009D0E3F">
        <w:rPr>
          <w:rFonts w:ascii="Times New Roman" w:hAnsi="Times New Roman" w:cs="Times New Roman"/>
          <w:sz w:val="28"/>
          <w:szCs w:val="28"/>
          <w:shd w:val="clear" w:color="auto" w:fill="FFFFFF"/>
          <w:lang w:val="en-US"/>
        </w:rPr>
        <w:t>40</w:t>
      </w:r>
      <w:r w:rsidR="009D0E3F" w:rsidRPr="00B71E5E">
        <w:rPr>
          <w:rFonts w:ascii="Times New Roman" w:hAnsi="Times New Roman" w:cs="Times New Roman"/>
          <w:sz w:val="28"/>
          <w:szCs w:val="28"/>
          <w:shd w:val="clear" w:color="auto" w:fill="FFFFFF"/>
          <w:lang w:val="en-US"/>
        </w:rPr>
        <w:t xml:space="preserve">, № </w:t>
      </w:r>
      <w:r w:rsidR="009D0E3F">
        <w:rPr>
          <w:rFonts w:ascii="Times New Roman" w:hAnsi="Times New Roman" w:cs="Times New Roman"/>
          <w:sz w:val="28"/>
          <w:szCs w:val="28"/>
          <w:shd w:val="clear" w:color="auto" w:fill="FFFFFF"/>
          <w:lang w:val="en-US"/>
        </w:rPr>
        <w:t>1</w:t>
      </w:r>
      <w:r w:rsidRPr="00B13EA2">
        <w:rPr>
          <w:rFonts w:ascii="Times New Roman" w:hAnsi="Times New Roman" w:cs="Times New Roman"/>
          <w:sz w:val="28"/>
          <w:szCs w:val="28"/>
          <w:shd w:val="clear" w:color="auto" w:fill="FFFFFF"/>
          <w:lang w:val="en-US"/>
        </w:rPr>
        <w:t xml:space="preserve">. </w:t>
      </w:r>
      <w:r w:rsidRPr="00B71E5E">
        <w:rPr>
          <w:rFonts w:ascii="Times New Roman" w:hAnsi="Times New Roman" w:cs="Times New Roman"/>
          <w:sz w:val="28"/>
          <w:szCs w:val="28"/>
          <w:lang w:val="en-US"/>
        </w:rPr>
        <w:t>–</w:t>
      </w:r>
      <w:r w:rsidRPr="00B13EA2">
        <w:rPr>
          <w:rFonts w:ascii="Times New Roman" w:hAnsi="Times New Roman" w:cs="Times New Roman"/>
          <w:sz w:val="28"/>
          <w:szCs w:val="28"/>
          <w:lang w:val="en-US"/>
        </w:rPr>
        <w:t xml:space="preserve"> P. </w:t>
      </w:r>
      <w:r w:rsidRPr="00B13EA2">
        <w:rPr>
          <w:rFonts w:ascii="Times New Roman" w:hAnsi="Times New Roman" w:cs="Times New Roman"/>
          <w:sz w:val="28"/>
          <w:szCs w:val="28"/>
          <w:shd w:val="clear" w:color="auto" w:fill="FFFFFF"/>
          <w:lang w:val="en-US"/>
        </w:rPr>
        <w:t>497-506.</w:t>
      </w:r>
    </w:p>
    <w:p w:rsidR="001D21FC" w:rsidRPr="00B71E5E"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Association of vitamin D-related gene polymorphisms with manifestation of vitamin D deficiency in children </w:t>
      </w:r>
      <w:r w:rsidR="00DB732C" w:rsidRPr="00DB732C">
        <w:rPr>
          <w:rFonts w:ascii="Times New Roman" w:hAnsi="Times New Roman" w:cs="Times New Roman"/>
          <w:sz w:val="28"/>
          <w:szCs w:val="28"/>
        </w:rPr>
        <w:t>[Теxt]</w:t>
      </w:r>
      <w:r w:rsidR="00DB732C">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S. Kitanaka, T. Isojima, M. Takaki [et al</w:t>
      </w:r>
      <w:r w:rsidR="009D0E3F">
        <w:rPr>
          <w:rFonts w:ascii="Times New Roman" w:hAnsi="Times New Roman" w:cs="Times New Roman"/>
          <w:sz w:val="28"/>
          <w:szCs w:val="28"/>
          <w:shd w:val="clear" w:color="auto" w:fill="FFFFFF"/>
          <w:lang w:val="en-US"/>
        </w:rPr>
        <w:t xml:space="preserve">.] </w:t>
      </w:r>
      <w:r w:rsidRPr="009D0E3F">
        <w:rPr>
          <w:rFonts w:ascii="Times New Roman" w:hAnsi="Times New Roman" w:cs="Times New Roman"/>
          <w:sz w:val="28"/>
          <w:szCs w:val="28"/>
          <w:shd w:val="clear" w:color="auto" w:fill="FFFFFF"/>
          <w:lang w:val="en-US"/>
        </w:rPr>
        <w:t>//</w:t>
      </w:r>
      <w:r w:rsidR="009D0E3F" w:rsidRPr="00B71E5E">
        <w:rPr>
          <w:rFonts w:ascii="Times New Roman" w:hAnsi="Times New Roman" w:cs="Times New Roman"/>
          <w:sz w:val="28"/>
          <w:szCs w:val="28"/>
          <w:shd w:val="clear" w:color="auto" w:fill="FFFFFF"/>
          <w:lang w:val="en-US"/>
        </w:rPr>
        <w:t xml:space="preserve"> Endocrine Journal</w:t>
      </w:r>
      <w:r w:rsidRPr="009D0E3F">
        <w:rPr>
          <w:rFonts w:ascii="Times New Roman" w:hAnsi="Times New Roman" w:cs="Times New Roman"/>
          <w:sz w:val="28"/>
          <w:szCs w:val="28"/>
          <w:shd w:val="clear" w:color="auto" w:fill="FFFFFF"/>
          <w:lang w:val="en-US"/>
        </w:rPr>
        <w:t>.</w:t>
      </w:r>
      <w:r w:rsidRPr="00B71E5E">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 2012. </w:t>
      </w:r>
      <w:r w:rsidRPr="00B71E5E">
        <w:rPr>
          <w:rFonts w:ascii="Times New Roman" w:hAnsi="Times New Roman" w:cs="Times New Roman"/>
          <w:sz w:val="28"/>
          <w:szCs w:val="28"/>
          <w:lang w:val="en-US"/>
        </w:rPr>
        <w:t>–</w:t>
      </w:r>
      <w:r w:rsidR="009D0E3F" w:rsidRPr="0016529E">
        <w:rPr>
          <w:rFonts w:ascii="Times New Roman" w:hAnsi="Times New Roman" w:cs="Times New Roman"/>
          <w:sz w:val="28"/>
          <w:szCs w:val="28"/>
          <w:shd w:val="clear" w:color="auto" w:fill="FFFFFF"/>
          <w:lang w:val="en-US"/>
        </w:rPr>
        <w:t>Vol.</w:t>
      </w:r>
      <w:r w:rsidR="00A426C0">
        <w:rPr>
          <w:rFonts w:ascii="Times New Roman" w:hAnsi="Times New Roman" w:cs="Times New Roman"/>
          <w:sz w:val="28"/>
          <w:szCs w:val="28"/>
          <w:shd w:val="clear" w:color="auto" w:fill="FFFFFF"/>
        </w:rPr>
        <w:t xml:space="preserve"> </w:t>
      </w:r>
      <w:r w:rsidR="009D0E3F">
        <w:rPr>
          <w:rFonts w:ascii="Times New Roman" w:hAnsi="Times New Roman" w:cs="Times New Roman"/>
          <w:sz w:val="28"/>
          <w:szCs w:val="28"/>
          <w:shd w:val="clear" w:color="auto" w:fill="FFFFFF"/>
          <w:lang w:val="en-US"/>
        </w:rPr>
        <w:t>59</w:t>
      </w:r>
      <w:r w:rsidR="009D0E3F" w:rsidRPr="00B71E5E">
        <w:rPr>
          <w:rFonts w:ascii="Times New Roman" w:hAnsi="Times New Roman" w:cs="Times New Roman"/>
          <w:sz w:val="28"/>
          <w:szCs w:val="28"/>
          <w:shd w:val="clear" w:color="auto" w:fill="FFFFFF"/>
          <w:lang w:val="en-US"/>
        </w:rPr>
        <w:t xml:space="preserve">, № </w:t>
      </w:r>
      <w:r w:rsidR="009D0E3F">
        <w:rPr>
          <w:rFonts w:ascii="Times New Roman" w:hAnsi="Times New Roman" w:cs="Times New Roman"/>
          <w:sz w:val="28"/>
          <w:szCs w:val="28"/>
          <w:shd w:val="clear" w:color="auto" w:fill="FFFFFF"/>
          <w:lang w:val="en-US"/>
        </w:rPr>
        <w:t>11</w:t>
      </w:r>
      <w:r w:rsidRPr="00B13EA2">
        <w:rPr>
          <w:rFonts w:ascii="Times New Roman" w:hAnsi="Times New Roman" w:cs="Times New Roman"/>
          <w:sz w:val="28"/>
          <w:szCs w:val="28"/>
          <w:shd w:val="clear" w:color="auto" w:fill="FFFFFF"/>
          <w:lang w:val="en-US"/>
        </w:rPr>
        <w:t>.</w:t>
      </w:r>
      <w:r w:rsidRPr="00B71E5E">
        <w:rPr>
          <w:rFonts w:ascii="Times New Roman" w:hAnsi="Times New Roman" w:cs="Times New Roman"/>
          <w:sz w:val="28"/>
          <w:szCs w:val="28"/>
          <w:lang w:val="en-US"/>
        </w:rPr>
        <w:t xml:space="preserve"> –</w:t>
      </w:r>
      <w:r w:rsidRPr="00B13EA2">
        <w:rPr>
          <w:rFonts w:ascii="Times New Roman" w:hAnsi="Times New Roman" w:cs="Times New Roman"/>
          <w:sz w:val="28"/>
          <w:szCs w:val="28"/>
          <w:lang w:val="en-US"/>
        </w:rPr>
        <w:t>P.</w:t>
      </w:r>
      <w:r w:rsidRPr="00B13EA2">
        <w:rPr>
          <w:rFonts w:ascii="Times New Roman" w:hAnsi="Times New Roman" w:cs="Times New Roman"/>
          <w:sz w:val="28"/>
          <w:szCs w:val="28"/>
          <w:shd w:val="clear" w:color="auto" w:fill="FFFFFF"/>
          <w:lang w:val="en-US"/>
        </w:rPr>
        <w:t xml:space="preserve"> 1007-1014.</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lang w:val="en-US"/>
        </w:rPr>
        <w:t xml:space="preserve">Audran M. Analyse critique du déficit en vitamine D </w:t>
      </w:r>
      <w:r w:rsidR="00DB732C" w:rsidRPr="00DB732C">
        <w:rPr>
          <w:sz w:val="28"/>
          <w:szCs w:val="28"/>
        </w:rPr>
        <w:t>[Теxt]</w:t>
      </w:r>
      <w:r w:rsidR="00DB732C">
        <w:rPr>
          <w:sz w:val="28"/>
          <w:szCs w:val="28"/>
        </w:rPr>
        <w:t xml:space="preserve"> </w:t>
      </w:r>
      <w:r w:rsidRPr="00557373">
        <w:rPr>
          <w:sz w:val="28"/>
          <w:szCs w:val="28"/>
          <w:lang w:val="en-US"/>
        </w:rPr>
        <w:t>/ M.</w:t>
      </w:r>
      <w:r w:rsidR="008C5F4D">
        <w:rPr>
          <w:sz w:val="28"/>
          <w:szCs w:val="28"/>
          <w:lang w:val="en-US"/>
        </w:rPr>
        <w:t> </w:t>
      </w:r>
      <w:r w:rsidRPr="00557373">
        <w:rPr>
          <w:sz w:val="28"/>
          <w:szCs w:val="28"/>
          <w:lang w:val="en-US"/>
        </w:rPr>
        <w:t xml:space="preserve">Audran, K. Briot // </w:t>
      </w:r>
      <w:r w:rsidRPr="00557373">
        <w:rPr>
          <w:sz w:val="28"/>
          <w:szCs w:val="28"/>
        </w:rPr>
        <w:t>Revue du rhumatisme</w:t>
      </w:r>
      <w:r w:rsidR="009D0E3F">
        <w:rPr>
          <w:sz w:val="28"/>
          <w:szCs w:val="28"/>
          <w:lang w:val="en-US"/>
        </w:rPr>
        <w:t>.</w:t>
      </w:r>
      <w:r w:rsidRPr="00557373">
        <w:rPr>
          <w:sz w:val="28"/>
          <w:szCs w:val="28"/>
        </w:rPr>
        <w:t xml:space="preserve"> – </w:t>
      </w:r>
      <w:r w:rsidRPr="00557373">
        <w:rPr>
          <w:sz w:val="28"/>
          <w:szCs w:val="28"/>
          <w:shd w:val="clear" w:color="auto" w:fill="FFFFFF"/>
          <w:lang w:val="en-US"/>
        </w:rPr>
        <w:t xml:space="preserve">2010. </w:t>
      </w:r>
      <w:r w:rsidRPr="00557373">
        <w:rPr>
          <w:sz w:val="28"/>
          <w:szCs w:val="28"/>
        </w:rPr>
        <w:t xml:space="preserve">– </w:t>
      </w:r>
      <w:r w:rsidRPr="00557373">
        <w:rPr>
          <w:sz w:val="28"/>
          <w:szCs w:val="28"/>
          <w:shd w:val="clear" w:color="auto" w:fill="FFFFFF"/>
        </w:rPr>
        <w:t xml:space="preserve">№ </w:t>
      </w:r>
      <w:r w:rsidRPr="00557373">
        <w:rPr>
          <w:sz w:val="28"/>
          <w:szCs w:val="28"/>
        </w:rPr>
        <w:t>77</w:t>
      </w:r>
      <w:r w:rsidRPr="00557373">
        <w:rPr>
          <w:sz w:val="28"/>
          <w:szCs w:val="28"/>
          <w:lang w:val="en-US"/>
        </w:rPr>
        <w:t>.</w:t>
      </w:r>
      <w:r w:rsidRPr="00557373">
        <w:rPr>
          <w:sz w:val="28"/>
          <w:szCs w:val="28"/>
        </w:rPr>
        <w:t xml:space="preserve"> –</w:t>
      </w:r>
      <w:r w:rsidRPr="00557373">
        <w:rPr>
          <w:sz w:val="28"/>
          <w:szCs w:val="28"/>
          <w:lang w:val="en-US"/>
        </w:rPr>
        <w:t xml:space="preserve"> P. </w:t>
      </w:r>
      <w:r w:rsidRPr="00557373">
        <w:rPr>
          <w:sz w:val="28"/>
          <w:szCs w:val="28"/>
        </w:rPr>
        <w:t>139–143.</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A 12-week double-blind randomized clinical trial of vitamin D</w:t>
      </w:r>
      <w:r w:rsidRPr="00557373">
        <w:rPr>
          <w:rFonts w:ascii="Cambria Math" w:hAnsi="Cambria Math" w:cs="Cambria Math"/>
          <w:sz w:val="28"/>
          <w:szCs w:val="28"/>
          <w:shd w:val="clear" w:color="auto" w:fill="FFFFFF"/>
          <w:lang w:val="en-US"/>
        </w:rPr>
        <w:t>₃</w:t>
      </w:r>
      <w:r w:rsidRPr="00557373">
        <w:rPr>
          <w:sz w:val="28"/>
          <w:szCs w:val="28"/>
          <w:shd w:val="clear" w:color="auto" w:fill="FFFFFF"/>
          <w:lang w:val="en-US"/>
        </w:rPr>
        <w:t xml:space="preserve"> supplementation on body fat mass in healthy overweight and obese women </w:t>
      </w:r>
      <w:r w:rsidR="00936179" w:rsidRPr="00DB732C">
        <w:rPr>
          <w:sz w:val="28"/>
          <w:szCs w:val="28"/>
        </w:rPr>
        <w:t>[Теxt]</w:t>
      </w:r>
      <w:r w:rsidR="00936179">
        <w:rPr>
          <w:sz w:val="28"/>
          <w:szCs w:val="28"/>
        </w:rPr>
        <w:t xml:space="preserve"> </w:t>
      </w:r>
      <w:r w:rsidRPr="00557373">
        <w:rPr>
          <w:sz w:val="28"/>
          <w:szCs w:val="28"/>
          <w:shd w:val="clear" w:color="auto" w:fill="FFFFFF"/>
          <w:lang w:val="en-US"/>
        </w:rPr>
        <w:t xml:space="preserve">/ A. Salehpour, F. Hosseinpanah, F. Shidfar </w:t>
      </w:r>
      <w:r w:rsidRPr="00557373">
        <w:rPr>
          <w:sz w:val="28"/>
          <w:szCs w:val="28"/>
          <w:lang w:val="en-US"/>
        </w:rPr>
        <w:t xml:space="preserve">[et </w:t>
      </w:r>
      <w:r w:rsidRPr="00BF589C">
        <w:rPr>
          <w:sz w:val="28"/>
          <w:szCs w:val="28"/>
          <w:lang w:val="en-US"/>
        </w:rPr>
        <w:t>al.]</w:t>
      </w:r>
      <w:r w:rsidRPr="00BF589C">
        <w:rPr>
          <w:sz w:val="28"/>
          <w:szCs w:val="28"/>
          <w:shd w:val="clear" w:color="auto" w:fill="FFFFFF"/>
          <w:lang w:val="en-US"/>
        </w:rPr>
        <w:t xml:space="preserve"> //</w:t>
      </w:r>
      <w:r w:rsidR="00BF589C" w:rsidRPr="00BF589C">
        <w:rPr>
          <w:sz w:val="28"/>
          <w:szCs w:val="28"/>
          <w:shd w:val="clear" w:color="auto" w:fill="FFFFFF"/>
          <w:lang w:val="en-US"/>
        </w:rPr>
        <w:t xml:space="preserve"> Nutrition Journal</w:t>
      </w:r>
      <w:r w:rsidRPr="00BF589C">
        <w:rPr>
          <w:sz w:val="28"/>
          <w:szCs w:val="28"/>
          <w:shd w:val="clear" w:color="auto" w:fill="FFFFFF"/>
          <w:lang w:val="en-US"/>
        </w:rPr>
        <w:t>.</w:t>
      </w:r>
      <w:r w:rsidRPr="00557373">
        <w:rPr>
          <w:sz w:val="28"/>
          <w:szCs w:val="28"/>
        </w:rPr>
        <w:t>–</w:t>
      </w:r>
      <w:r w:rsidR="00A426C0">
        <w:rPr>
          <w:sz w:val="28"/>
          <w:szCs w:val="28"/>
        </w:rPr>
        <w:t xml:space="preserve"> </w:t>
      </w:r>
      <w:r w:rsidRPr="00557373">
        <w:rPr>
          <w:sz w:val="28"/>
          <w:szCs w:val="28"/>
          <w:shd w:val="clear" w:color="auto" w:fill="FFFFFF"/>
          <w:lang w:val="en-US"/>
        </w:rPr>
        <w:t xml:space="preserve">2012. </w:t>
      </w:r>
      <w:r w:rsidRPr="00557373">
        <w:rPr>
          <w:sz w:val="28"/>
          <w:szCs w:val="28"/>
        </w:rPr>
        <w:t>–</w:t>
      </w:r>
      <w:r w:rsidRPr="00557373">
        <w:rPr>
          <w:sz w:val="28"/>
          <w:szCs w:val="28"/>
          <w:lang w:val="en-US"/>
        </w:rPr>
        <w:t xml:space="preserve"> Vol.</w:t>
      </w:r>
      <w:r w:rsidR="009D0E3F">
        <w:rPr>
          <w:sz w:val="28"/>
          <w:szCs w:val="28"/>
          <w:shd w:val="clear" w:color="auto" w:fill="FFFFFF"/>
          <w:lang w:val="en-US"/>
        </w:rPr>
        <w:t>11</w:t>
      </w:r>
      <w:r w:rsidR="009D0E3F">
        <w:rPr>
          <w:sz w:val="28"/>
          <w:szCs w:val="28"/>
          <w:shd w:val="clear" w:color="auto" w:fill="FFFFFF"/>
        </w:rPr>
        <w:t xml:space="preserve">, № </w:t>
      </w:r>
      <w:r w:rsidR="009D0E3F">
        <w:rPr>
          <w:sz w:val="28"/>
          <w:szCs w:val="28"/>
          <w:shd w:val="clear" w:color="auto" w:fill="FFFFFF"/>
          <w:lang w:val="en-US"/>
        </w:rPr>
        <w:t>78</w:t>
      </w:r>
      <w:r w:rsidRPr="00557373">
        <w:rPr>
          <w:sz w:val="28"/>
          <w:szCs w:val="28"/>
          <w:shd w:val="clear" w:color="auto" w:fill="FFFFFF"/>
          <w:lang w:val="en-US"/>
        </w:rPr>
        <w:t xml:space="preserve">. </w:t>
      </w:r>
      <w:r w:rsidRPr="00557373">
        <w:rPr>
          <w:sz w:val="28"/>
          <w:szCs w:val="28"/>
        </w:rPr>
        <w:t>–</w:t>
      </w:r>
      <w:r w:rsidRPr="00557373">
        <w:rPr>
          <w:sz w:val="28"/>
          <w:szCs w:val="28"/>
          <w:lang w:val="en-US"/>
        </w:rPr>
        <w:t xml:space="preserve"> P.1-8.</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Balk S.</w:t>
      </w:r>
      <w:r w:rsidR="00A426C0">
        <w:rPr>
          <w:sz w:val="28"/>
          <w:szCs w:val="28"/>
          <w:shd w:val="clear" w:color="auto" w:fill="FFFFFF"/>
        </w:rPr>
        <w:t xml:space="preserve"> </w:t>
      </w:r>
      <w:r w:rsidRPr="00557373">
        <w:rPr>
          <w:sz w:val="28"/>
          <w:szCs w:val="28"/>
          <w:shd w:val="clear" w:color="auto" w:fill="FFFFFF"/>
          <w:lang w:val="en-US"/>
        </w:rPr>
        <w:t xml:space="preserve">J. Council on environmental health; section on dermatology. Ultraviolet radiation: a hazard to children and adolescents </w:t>
      </w:r>
      <w:r w:rsidR="00936179" w:rsidRPr="00DB732C">
        <w:rPr>
          <w:sz w:val="28"/>
          <w:szCs w:val="28"/>
        </w:rPr>
        <w:t>[Теxt]</w:t>
      </w:r>
      <w:r w:rsidR="00936179">
        <w:rPr>
          <w:sz w:val="28"/>
          <w:szCs w:val="28"/>
        </w:rPr>
        <w:t xml:space="preserve"> </w:t>
      </w:r>
      <w:r w:rsidRPr="00557373">
        <w:rPr>
          <w:sz w:val="28"/>
          <w:szCs w:val="28"/>
          <w:shd w:val="clear" w:color="auto" w:fill="FFFFFF"/>
          <w:lang w:val="en-US"/>
        </w:rPr>
        <w:t>/ S.</w:t>
      </w:r>
      <w:r w:rsidR="00A426C0">
        <w:rPr>
          <w:sz w:val="28"/>
          <w:szCs w:val="28"/>
          <w:shd w:val="clear" w:color="auto" w:fill="FFFFFF"/>
        </w:rPr>
        <w:t xml:space="preserve"> </w:t>
      </w:r>
      <w:r w:rsidRPr="00557373">
        <w:rPr>
          <w:sz w:val="28"/>
          <w:szCs w:val="28"/>
          <w:shd w:val="clear" w:color="auto" w:fill="FFFFFF"/>
          <w:lang w:val="en-US"/>
        </w:rPr>
        <w:t xml:space="preserve">J. Balk // Pediatrics. </w:t>
      </w:r>
      <w:r w:rsidRPr="00557373">
        <w:rPr>
          <w:sz w:val="28"/>
          <w:szCs w:val="28"/>
        </w:rPr>
        <w:t xml:space="preserve">– </w:t>
      </w:r>
      <w:r w:rsidRPr="00557373">
        <w:rPr>
          <w:sz w:val="28"/>
          <w:szCs w:val="28"/>
          <w:shd w:val="clear" w:color="auto" w:fill="FFFFFF"/>
          <w:lang w:val="en-US"/>
        </w:rPr>
        <w:t xml:space="preserve">2011. </w:t>
      </w:r>
      <w:r w:rsidRPr="00557373">
        <w:rPr>
          <w:sz w:val="28"/>
          <w:szCs w:val="28"/>
        </w:rPr>
        <w:t xml:space="preserve">– </w:t>
      </w:r>
      <w:r w:rsidR="00057110" w:rsidRPr="00557373">
        <w:rPr>
          <w:sz w:val="28"/>
          <w:szCs w:val="28"/>
          <w:lang w:val="en-US"/>
        </w:rPr>
        <w:t>Vol.</w:t>
      </w:r>
      <w:r w:rsidR="00A426C0">
        <w:rPr>
          <w:sz w:val="28"/>
          <w:szCs w:val="28"/>
        </w:rPr>
        <w:t xml:space="preserve"> </w:t>
      </w:r>
      <w:r w:rsidRPr="00557373">
        <w:rPr>
          <w:sz w:val="28"/>
          <w:szCs w:val="28"/>
          <w:shd w:val="clear" w:color="auto" w:fill="FFFFFF"/>
          <w:lang w:val="en-US"/>
        </w:rPr>
        <w:t>127</w:t>
      </w:r>
      <w:r w:rsidR="00057110">
        <w:rPr>
          <w:sz w:val="28"/>
          <w:szCs w:val="28"/>
          <w:shd w:val="clear" w:color="auto" w:fill="FFFFFF"/>
        </w:rPr>
        <w:t xml:space="preserve">, № </w:t>
      </w:r>
      <w:r w:rsidR="00057110">
        <w:rPr>
          <w:sz w:val="28"/>
          <w:szCs w:val="28"/>
          <w:shd w:val="clear" w:color="auto" w:fill="FFFFFF"/>
          <w:lang w:val="en-US"/>
        </w:rPr>
        <w:t>3</w:t>
      </w:r>
      <w:r w:rsidRPr="00557373">
        <w:rPr>
          <w:sz w:val="28"/>
          <w:szCs w:val="28"/>
          <w:shd w:val="clear" w:color="auto" w:fill="FFFFFF"/>
          <w:lang w:val="en-US"/>
        </w:rPr>
        <w:t xml:space="preserve">. </w:t>
      </w:r>
      <w:r w:rsidRPr="00557373">
        <w:rPr>
          <w:sz w:val="28"/>
          <w:szCs w:val="28"/>
        </w:rPr>
        <w:t xml:space="preserve">– </w:t>
      </w:r>
      <w:r w:rsidRPr="00557373">
        <w:rPr>
          <w:sz w:val="28"/>
          <w:szCs w:val="28"/>
          <w:lang w:val="en-US"/>
        </w:rPr>
        <w:t xml:space="preserve">P. </w:t>
      </w:r>
      <w:r w:rsidRPr="00557373">
        <w:rPr>
          <w:sz w:val="28"/>
          <w:szCs w:val="28"/>
          <w:shd w:val="clear" w:color="auto" w:fill="FFFFFF"/>
          <w:lang w:val="en-US"/>
        </w:rPr>
        <w:t>791-817.</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Basit S. Vitamin D in health and disease: a literature review </w:t>
      </w:r>
      <w:r w:rsidR="00936179" w:rsidRPr="00DB732C">
        <w:rPr>
          <w:sz w:val="28"/>
          <w:szCs w:val="28"/>
        </w:rPr>
        <w:t>[Теxt]</w:t>
      </w:r>
      <w:r w:rsidR="00936179">
        <w:rPr>
          <w:sz w:val="28"/>
          <w:szCs w:val="28"/>
        </w:rPr>
        <w:t xml:space="preserve"> </w:t>
      </w:r>
      <w:r w:rsidRPr="00557373">
        <w:rPr>
          <w:sz w:val="28"/>
          <w:szCs w:val="28"/>
          <w:shd w:val="clear" w:color="auto" w:fill="FFFFFF"/>
          <w:lang w:val="en-US"/>
        </w:rPr>
        <w:t>/ S. Basit // Br</w:t>
      </w:r>
      <w:r w:rsidR="00057110">
        <w:rPr>
          <w:sz w:val="28"/>
          <w:szCs w:val="28"/>
          <w:shd w:val="clear" w:color="auto" w:fill="FFFFFF"/>
          <w:lang w:val="en-US"/>
        </w:rPr>
        <w:t>itish</w:t>
      </w:r>
      <w:r w:rsidRPr="00557373">
        <w:rPr>
          <w:sz w:val="28"/>
          <w:szCs w:val="28"/>
          <w:shd w:val="clear" w:color="auto" w:fill="FFFFFF"/>
          <w:lang w:val="en-US"/>
        </w:rPr>
        <w:t xml:space="preserve"> J</w:t>
      </w:r>
      <w:r w:rsidR="00057110">
        <w:rPr>
          <w:sz w:val="28"/>
          <w:szCs w:val="28"/>
          <w:shd w:val="clear" w:color="auto" w:fill="FFFFFF"/>
          <w:lang w:val="en-US"/>
        </w:rPr>
        <w:t>ournal of</w:t>
      </w:r>
      <w:r w:rsidRPr="00557373">
        <w:rPr>
          <w:sz w:val="28"/>
          <w:szCs w:val="28"/>
          <w:shd w:val="clear" w:color="auto" w:fill="FFFFFF"/>
          <w:lang w:val="en-US"/>
        </w:rPr>
        <w:t xml:space="preserve"> Biomed</w:t>
      </w:r>
      <w:r w:rsidR="00057110">
        <w:rPr>
          <w:sz w:val="28"/>
          <w:szCs w:val="28"/>
          <w:shd w:val="clear" w:color="auto" w:fill="FFFFFF"/>
          <w:lang w:val="en-US"/>
        </w:rPr>
        <w:t>ical</w:t>
      </w:r>
      <w:r w:rsidRPr="00557373">
        <w:rPr>
          <w:sz w:val="28"/>
          <w:szCs w:val="28"/>
          <w:shd w:val="clear" w:color="auto" w:fill="FFFFFF"/>
          <w:lang w:val="en-US"/>
        </w:rPr>
        <w:t xml:space="preserve"> Sci</w:t>
      </w:r>
      <w:r w:rsidR="00057110">
        <w:rPr>
          <w:sz w:val="28"/>
          <w:szCs w:val="28"/>
          <w:shd w:val="clear" w:color="auto" w:fill="FFFFFF"/>
          <w:lang w:val="en-US"/>
        </w:rPr>
        <w:t>ence</w:t>
      </w:r>
      <w:r w:rsidRPr="00557373">
        <w:rPr>
          <w:sz w:val="28"/>
          <w:szCs w:val="28"/>
          <w:shd w:val="clear" w:color="auto" w:fill="FFFFFF"/>
          <w:lang w:val="en-US"/>
        </w:rPr>
        <w:t xml:space="preserve">. </w:t>
      </w:r>
      <w:r w:rsidRPr="00557373">
        <w:rPr>
          <w:sz w:val="28"/>
          <w:szCs w:val="28"/>
        </w:rPr>
        <w:t>–</w:t>
      </w:r>
      <w:r w:rsidRPr="00557373">
        <w:rPr>
          <w:sz w:val="28"/>
          <w:szCs w:val="28"/>
          <w:shd w:val="clear" w:color="auto" w:fill="FFFFFF"/>
          <w:lang w:val="en-US"/>
        </w:rPr>
        <w:t>2013.</w:t>
      </w:r>
      <w:r w:rsidRPr="00557373">
        <w:rPr>
          <w:sz w:val="28"/>
          <w:szCs w:val="28"/>
        </w:rPr>
        <w:t xml:space="preserve"> –</w:t>
      </w:r>
      <w:r w:rsidR="00057110" w:rsidRPr="00557373">
        <w:rPr>
          <w:sz w:val="28"/>
          <w:szCs w:val="28"/>
          <w:lang w:val="en-US"/>
        </w:rPr>
        <w:t>Vol</w:t>
      </w:r>
      <w:r w:rsidR="00057110">
        <w:rPr>
          <w:sz w:val="28"/>
          <w:szCs w:val="28"/>
        </w:rPr>
        <w:t>.</w:t>
      </w:r>
      <w:r w:rsidR="00057110">
        <w:rPr>
          <w:sz w:val="28"/>
          <w:szCs w:val="28"/>
          <w:shd w:val="clear" w:color="auto" w:fill="FFFFFF"/>
          <w:lang w:val="en-US"/>
        </w:rPr>
        <w:t>70</w:t>
      </w:r>
      <w:r w:rsidR="00057110">
        <w:rPr>
          <w:sz w:val="28"/>
          <w:szCs w:val="28"/>
          <w:shd w:val="clear" w:color="auto" w:fill="FFFFFF"/>
        </w:rPr>
        <w:t xml:space="preserve">, № </w:t>
      </w:r>
      <w:r w:rsidR="00057110">
        <w:rPr>
          <w:sz w:val="28"/>
          <w:szCs w:val="28"/>
          <w:shd w:val="clear" w:color="auto" w:fill="FFFFFF"/>
          <w:lang w:val="en-US"/>
        </w:rPr>
        <w:t>4</w:t>
      </w:r>
      <w:r w:rsidRPr="00557373">
        <w:rPr>
          <w:sz w:val="28"/>
          <w:szCs w:val="28"/>
          <w:shd w:val="clear" w:color="auto" w:fill="FFFFFF"/>
          <w:lang w:val="en-US"/>
        </w:rPr>
        <w:t>.</w:t>
      </w:r>
      <w:r w:rsidRPr="00557373">
        <w:rPr>
          <w:sz w:val="28"/>
          <w:szCs w:val="28"/>
        </w:rPr>
        <w:t xml:space="preserve"> –</w:t>
      </w:r>
      <w:r w:rsidRPr="00557373">
        <w:rPr>
          <w:sz w:val="28"/>
          <w:szCs w:val="28"/>
          <w:lang w:val="en-US"/>
        </w:rPr>
        <w:t>P.</w:t>
      </w:r>
      <w:r w:rsidRPr="00557373">
        <w:rPr>
          <w:sz w:val="28"/>
          <w:szCs w:val="28"/>
          <w:shd w:val="clear" w:color="auto" w:fill="FFFFFF"/>
          <w:lang w:val="en-US"/>
        </w:rPr>
        <w:t xml:space="preserve"> 161-172.</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 Belorusova A.Y. Modulators of vitamin d nuclear receptor: recent advances from structural studie</w:t>
      </w:r>
      <w:r w:rsidR="00057110">
        <w:rPr>
          <w:sz w:val="28"/>
          <w:szCs w:val="28"/>
          <w:shd w:val="clear" w:color="auto" w:fill="FFFFFF"/>
          <w:lang w:val="en-US"/>
        </w:rPr>
        <w:t xml:space="preserve">s </w:t>
      </w:r>
      <w:r w:rsidR="00936179" w:rsidRPr="00DB732C">
        <w:rPr>
          <w:sz w:val="28"/>
          <w:szCs w:val="28"/>
        </w:rPr>
        <w:t>[Теxt]</w:t>
      </w:r>
      <w:r w:rsidR="00936179">
        <w:rPr>
          <w:sz w:val="28"/>
          <w:szCs w:val="28"/>
        </w:rPr>
        <w:t xml:space="preserve"> </w:t>
      </w:r>
      <w:r w:rsidR="00057110">
        <w:rPr>
          <w:sz w:val="28"/>
          <w:szCs w:val="28"/>
          <w:shd w:val="clear" w:color="auto" w:fill="FFFFFF"/>
          <w:lang w:val="en-US"/>
        </w:rPr>
        <w:t xml:space="preserve">/ A.Y. Belorusova, N. Rochel </w:t>
      </w:r>
      <w:r w:rsidRPr="00057110">
        <w:rPr>
          <w:sz w:val="28"/>
          <w:szCs w:val="28"/>
          <w:shd w:val="clear" w:color="auto" w:fill="FFFFFF"/>
          <w:lang w:val="en-US"/>
        </w:rPr>
        <w:t xml:space="preserve">// </w:t>
      </w:r>
      <w:r w:rsidR="00057110" w:rsidRPr="00057110">
        <w:rPr>
          <w:sz w:val="28"/>
          <w:szCs w:val="28"/>
          <w:shd w:val="clear" w:color="auto" w:fill="FFFFFF"/>
          <w:lang w:val="en-US"/>
        </w:rPr>
        <w:t>Current Topics in Medicinal Chemistry</w:t>
      </w:r>
      <w:r w:rsidRPr="00557373">
        <w:rPr>
          <w:sz w:val="28"/>
          <w:szCs w:val="28"/>
          <w:shd w:val="clear" w:color="auto" w:fill="FFFFFF"/>
          <w:lang w:val="en-US"/>
        </w:rPr>
        <w:t xml:space="preserve">. </w:t>
      </w:r>
      <w:r w:rsidRPr="00557373">
        <w:rPr>
          <w:sz w:val="28"/>
          <w:szCs w:val="28"/>
        </w:rPr>
        <w:t>–</w:t>
      </w:r>
      <w:r w:rsidR="00A426C0">
        <w:rPr>
          <w:sz w:val="28"/>
          <w:szCs w:val="28"/>
        </w:rPr>
        <w:t xml:space="preserve"> </w:t>
      </w:r>
      <w:r w:rsidRPr="00557373">
        <w:rPr>
          <w:sz w:val="28"/>
          <w:szCs w:val="28"/>
          <w:shd w:val="clear" w:color="auto" w:fill="FFFFFF"/>
          <w:lang w:val="en-US"/>
        </w:rPr>
        <w:t xml:space="preserve">2014. </w:t>
      </w:r>
      <w:r w:rsidRPr="00557373">
        <w:rPr>
          <w:sz w:val="28"/>
          <w:szCs w:val="28"/>
        </w:rPr>
        <w:t>–</w:t>
      </w:r>
      <w:r w:rsidR="00A426C0">
        <w:rPr>
          <w:sz w:val="28"/>
          <w:szCs w:val="28"/>
        </w:rPr>
        <w:t xml:space="preserve"> </w:t>
      </w:r>
      <w:r w:rsidR="00E7115A" w:rsidRPr="00557373">
        <w:rPr>
          <w:sz w:val="28"/>
          <w:szCs w:val="28"/>
          <w:lang w:val="en-US"/>
        </w:rPr>
        <w:t>Vol</w:t>
      </w:r>
      <w:r w:rsidR="00E7115A">
        <w:rPr>
          <w:sz w:val="28"/>
          <w:szCs w:val="28"/>
        </w:rPr>
        <w:t>.</w:t>
      </w:r>
      <w:r w:rsidR="00E7115A">
        <w:rPr>
          <w:sz w:val="28"/>
          <w:szCs w:val="28"/>
          <w:shd w:val="clear" w:color="auto" w:fill="FFFFFF"/>
          <w:lang w:val="en-US"/>
        </w:rPr>
        <w:t>14</w:t>
      </w:r>
      <w:r w:rsidR="00E7115A">
        <w:rPr>
          <w:sz w:val="28"/>
          <w:szCs w:val="28"/>
          <w:shd w:val="clear" w:color="auto" w:fill="FFFFFF"/>
        </w:rPr>
        <w:t xml:space="preserve">, № </w:t>
      </w:r>
      <w:r w:rsidR="00E7115A">
        <w:rPr>
          <w:sz w:val="28"/>
          <w:szCs w:val="28"/>
          <w:shd w:val="clear" w:color="auto" w:fill="FFFFFF"/>
          <w:lang w:val="en-US"/>
        </w:rPr>
        <w:t>21</w:t>
      </w:r>
      <w:r w:rsidRPr="00557373">
        <w:rPr>
          <w:sz w:val="28"/>
          <w:szCs w:val="28"/>
          <w:shd w:val="clear" w:color="auto" w:fill="FFFFFF"/>
          <w:lang w:val="en-US"/>
        </w:rPr>
        <w:t>.</w:t>
      </w:r>
      <w:r w:rsidRPr="00557373">
        <w:rPr>
          <w:sz w:val="28"/>
          <w:szCs w:val="28"/>
        </w:rPr>
        <w:t xml:space="preserve"> –</w:t>
      </w:r>
      <w:r w:rsidRPr="00557373">
        <w:rPr>
          <w:sz w:val="28"/>
          <w:szCs w:val="28"/>
          <w:lang w:val="en-US"/>
        </w:rPr>
        <w:t xml:space="preserve"> P.</w:t>
      </w:r>
      <w:r w:rsidRPr="00557373">
        <w:rPr>
          <w:sz w:val="28"/>
          <w:szCs w:val="28"/>
          <w:shd w:val="clear" w:color="auto" w:fill="FFFFFF"/>
          <w:lang w:val="en-US"/>
        </w:rPr>
        <w:t xml:space="preserve"> 2368-2377.</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lastRenderedPageBreak/>
        <w:t xml:space="preserve"> Bikle D.</w:t>
      </w:r>
      <w:r w:rsidR="00A426C0">
        <w:rPr>
          <w:sz w:val="28"/>
          <w:szCs w:val="28"/>
          <w:shd w:val="clear" w:color="auto" w:fill="FFFFFF"/>
        </w:rPr>
        <w:t xml:space="preserve"> </w:t>
      </w:r>
      <w:r w:rsidRPr="00557373">
        <w:rPr>
          <w:sz w:val="28"/>
          <w:szCs w:val="28"/>
          <w:shd w:val="clear" w:color="auto" w:fill="FFFFFF"/>
          <w:lang w:val="en-US"/>
        </w:rPr>
        <w:t>D. Vitamin D and bone</w:t>
      </w:r>
      <w:r w:rsidR="00936179">
        <w:rPr>
          <w:sz w:val="28"/>
          <w:szCs w:val="28"/>
          <w:shd w:val="clear" w:color="auto" w:fill="FFFFFF"/>
          <w:lang w:val="en-US"/>
        </w:rPr>
        <w:t xml:space="preserve"> </w:t>
      </w:r>
      <w:r w:rsidR="00936179" w:rsidRPr="00DB732C">
        <w:rPr>
          <w:sz w:val="28"/>
          <w:szCs w:val="28"/>
        </w:rPr>
        <w:t>[Теxt]</w:t>
      </w:r>
      <w:r w:rsidRPr="00557373">
        <w:rPr>
          <w:sz w:val="28"/>
          <w:szCs w:val="28"/>
          <w:shd w:val="clear" w:color="auto" w:fill="FFFFFF"/>
          <w:lang w:val="en-US"/>
        </w:rPr>
        <w:t xml:space="preserve"> / D.</w:t>
      </w:r>
      <w:r w:rsidR="00A426C0">
        <w:rPr>
          <w:sz w:val="28"/>
          <w:szCs w:val="28"/>
          <w:shd w:val="clear" w:color="auto" w:fill="FFFFFF"/>
        </w:rPr>
        <w:t xml:space="preserve"> </w:t>
      </w:r>
      <w:r w:rsidRPr="00557373">
        <w:rPr>
          <w:sz w:val="28"/>
          <w:szCs w:val="28"/>
          <w:shd w:val="clear" w:color="auto" w:fill="FFFFFF"/>
          <w:lang w:val="en-US"/>
        </w:rPr>
        <w:t>D. Bikle</w:t>
      </w:r>
      <w:r w:rsidRPr="00E7115A">
        <w:rPr>
          <w:sz w:val="28"/>
          <w:szCs w:val="28"/>
          <w:shd w:val="clear" w:color="auto" w:fill="FFFFFF"/>
          <w:lang w:val="en-US"/>
        </w:rPr>
        <w:t xml:space="preserve"> // </w:t>
      </w:r>
      <w:r w:rsidR="00E7115A" w:rsidRPr="00E7115A">
        <w:rPr>
          <w:sz w:val="28"/>
          <w:szCs w:val="28"/>
          <w:shd w:val="clear" w:color="auto" w:fill="FFFFFF"/>
          <w:lang w:val="en-US"/>
        </w:rPr>
        <w:t>Current Osteoporosis Reports</w:t>
      </w:r>
      <w:r w:rsidRPr="00E7115A">
        <w:rPr>
          <w:sz w:val="28"/>
          <w:szCs w:val="28"/>
          <w:shd w:val="clear" w:color="auto" w:fill="FFFFFF"/>
          <w:lang w:val="en-US"/>
        </w:rPr>
        <w:t>.</w:t>
      </w:r>
      <w:r w:rsidRPr="00557373">
        <w:rPr>
          <w:sz w:val="28"/>
          <w:szCs w:val="28"/>
        </w:rPr>
        <w:t>–</w:t>
      </w:r>
      <w:r w:rsidRPr="00557373">
        <w:rPr>
          <w:sz w:val="28"/>
          <w:szCs w:val="28"/>
          <w:shd w:val="clear" w:color="auto" w:fill="FFFFFF"/>
          <w:lang w:val="en-US"/>
        </w:rPr>
        <w:t xml:space="preserve"> 2012. </w:t>
      </w:r>
      <w:r w:rsidRPr="00557373">
        <w:rPr>
          <w:sz w:val="28"/>
          <w:szCs w:val="28"/>
        </w:rPr>
        <w:t>–</w:t>
      </w:r>
      <w:r w:rsidR="00E7115A" w:rsidRPr="00557373">
        <w:rPr>
          <w:sz w:val="28"/>
          <w:szCs w:val="28"/>
          <w:lang w:val="en-US"/>
        </w:rPr>
        <w:t>Vol</w:t>
      </w:r>
      <w:r w:rsidR="00E7115A">
        <w:rPr>
          <w:sz w:val="28"/>
          <w:szCs w:val="28"/>
        </w:rPr>
        <w:t>.</w:t>
      </w:r>
      <w:r w:rsidR="00E7115A">
        <w:rPr>
          <w:sz w:val="28"/>
          <w:szCs w:val="28"/>
          <w:shd w:val="clear" w:color="auto" w:fill="FFFFFF"/>
          <w:lang w:val="en-US"/>
        </w:rPr>
        <w:t>10</w:t>
      </w:r>
      <w:r w:rsidR="00E7115A">
        <w:rPr>
          <w:sz w:val="28"/>
          <w:szCs w:val="28"/>
          <w:shd w:val="clear" w:color="auto" w:fill="FFFFFF"/>
        </w:rPr>
        <w:t xml:space="preserve">, № </w:t>
      </w:r>
      <w:r w:rsidR="00E7115A">
        <w:rPr>
          <w:sz w:val="28"/>
          <w:szCs w:val="28"/>
          <w:shd w:val="clear" w:color="auto" w:fill="FFFFFF"/>
          <w:lang w:val="en-US"/>
        </w:rPr>
        <w:t>2</w:t>
      </w:r>
      <w:r w:rsidRPr="00557373">
        <w:rPr>
          <w:sz w:val="28"/>
          <w:szCs w:val="28"/>
          <w:shd w:val="clear" w:color="auto" w:fill="FFFFFF"/>
          <w:lang w:val="en-US"/>
        </w:rPr>
        <w:t xml:space="preserve">. </w:t>
      </w:r>
      <w:r w:rsidRPr="00557373">
        <w:rPr>
          <w:sz w:val="28"/>
          <w:szCs w:val="28"/>
        </w:rPr>
        <w:t>–</w:t>
      </w:r>
      <w:r w:rsidRPr="00557373">
        <w:rPr>
          <w:sz w:val="28"/>
          <w:szCs w:val="28"/>
          <w:lang w:val="en-US"/>
        </w:rPr>
        <w:t xml:space="preserve"> P. </w:t>
      </w:r>
      <w:r w:rsidRPr="00557373">
        <w:rPr>
          <w:sz w:val="28"/>
          <w:szCs w:val="28"/>
          <w:shd w:val="clear" w:color="auto" w:fill="FFFFFF"/>
          <w:lang w:val="en-US"/>
        </w:rPr>
        <w:t>151-159.</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 Bischoff-Ferrari H. Vitamin D - from essentiality to functionality </w:t>
      </w:r>
      <w:r w:rsidR="00936179" w:rsidRPr="00DB732C">
        <w:rPr>
          <w:sz w:val="28"/>
          <w:szCs w:val="28"/>
        </w:rPr>
        <w:t>[Теxt]</w:t>
      </w:r>
      <w:r w:rsidR="00936179">
        <w:rPr>
          <w:sz w:val="28"/>
          <w:szCs w:val="28"/>
        </w:rPr>
        <w:t xml:space="preserve"> </w:t>
      </w:r>
      <w:r w:rsidRPr="00557373">
        <w:rPr>
          <w:sz w:val="28"/>
          <w:szCs w:val="28"/>
          <w:shd w:val="clear" w:color="auto" w:fill="FFFFFF"/>
          <w:lang w:val="en-US"/>
        </w:rPr>
        <w:t xml:space="preserve">/ H. Bischoff-Ferrari </w:t>
      </w:r>
      <w:r w:rsidRPr="00E7115A">
        <w:rPr>
          <w:sz w:val="28"/>
          <w:szCs w:val="28"/>
          <w:shd w:val="clear" w:color="auto" w:fill="FFFFFF"/>
          <w:lang w:val="en-US"/>
        </w:rPr>
        <w:t xml:space="preserve">// </w:t>
      </w:r>
      <w:r w:rsidR="00E7115A" w:rsidRPr="00E7115A">
        <w:rPr>
          <w:sz w:val="28"/>
          <w:szCs w:val="28"/>
          <w:shd w:val="clear" w:color="auto" w:fill="FFFFFF"/>
          <w:lang w:val="en-US"/>
        </w:rPr>
        <w:t>International Journal for Vitamin and Nutrition Research</w:t>
      </w:r>
      <w:r w:rsidRPr="00557373">
        <w:rPr>
          <w:sz w:val="28"/>
          <w:szCs w:val="28"/>
          <w:shd w:val="clear" w:color="auto" w:fill="FFFFFF"/>
          <w:lang w:val="en-US"/>
        </w:rPr>
        <w:t xml:space="preserve">. </w:t>
      </w:r>
      <w:r w:rsidRPr="00557373">
        <w:rPr>
          <w:sz w:val="28"/>
          <w:szCs w:val="28"/>
        </w:rPr>
        <w:t>–</w:t>
      </w:r>
      <w:r w:rsidR="00A426C0">
        <w:rPr>
          <w:sz w:val="28"/>
          <w:szCs w:val="28"/>
        </w:rPr>
        <w:t xml:space="preserve"> </w:t>
      </w:r>
      <w:r w:rsidRPr="00557373">
        <w:rPr>
          <w:sz w:val="28"/>
          <w:szCs w:val="28"/>
          <w:shd w:val="clear" w:color="auto" w:fill="FFFFFF"/>
          <w:lang w:val="en-US"/>
        </w:rPr>
        <w:t xml:space="preserve">2012. </w:t>
      </w:r>
      <w:r w:rsidRPr="00557373">
        <w:rPr>
          <w:sz w:val="28"/>
          <w:szCs w:val="28"/>
        </w:rPr>
        <w:t>–</w:t>
      </w:r>
      <w:r w:rsidR="00A426C0">
        <w:rPr>
          <w:sz w:val="28"/>
          <w:szCs w:val="28"/>
        </w:rPr>
        <w:t xml:space="preserve"> </w:t>
      </w:r>
      <w:r w:rsidR="00E7115A" w:rsidRPr="00557373">
        <w:rPr>
          <w:sz w:val="28"/>
          <w:szCs w:val="28"/>
          <w:lang w:val="en-US"/>
        </w:rPr>
        <w:t>Vol</w:t>
      </w:r>
      <w:r w:rsidR="00E7115A">
        <w:rPr>
          <w:sz w:val="28"/>
          <w:szCs w:val="28"/>
        </w:rPr>
        <w:t>.</w:t>
      </w:r>
      <w:r w:rsidR="00A426C0">
        <w:rPr>
          <w:sz w:val="28"/>
          <w:szCs w:val="28"/>
        </w:rPr>
        <w:t xml:space="preserve"> </w:t>
      </w:r>
      <w:r w:rsidR="00E7115A">
        <w:rPr>
          <w:sz w:val="28"/>
          <w:szCs w:val="28"/>
          <w:shd w:val="clear" w:color="auto" w:fill="FFFFFF"/>
          <w:lang w:val="en-US"/>
        </w:rPr>
        <w:t>82</w:t>
      </w:r>
      <w:r w:rsidR="00E7115A">
        <w:rPr>
          <w:sz w:val="28"/>
          <w:szCs w:val="28"/>
          <w:shd w:val="clear" w:color="auto" w:fill="FFFFFF"/>
        </w:rPr>
        <w:t xml:space="preserve">, № </w:t>
      </w:r>
      <w:r w:rsidR="00E7115A">
        <w:rPr>
          <w:sz w:val="28"/>
          <w:szCs w:val="28"/>
          <w:shd w:val="clear" w:color="auto" w:fill="FFFFFF"/>
          <w:lang w:val="en-US"/>
        </w:rPr>
        <w:t>5</w:t>
      </w:r>
      <w:r w:rsidRPr="00557373">
        <w:rPr>
          <w:sz w:val="28"/>
          <w:szCs w:val="28"/>
          <w:shd w:val="clear" w:color="auto" w:fill="FFFFFF"/>
          <w:lang w:val="en-US"/>
        </w:rPr>
        <w:t>.</w:t>
      </w:r>
      <w:r w:rsidRPr="00557373">
        <w:rPr>
          <w:sz w:val="28"/>
          <w:szCs w:val="28"/>
        </w:rPr>
        <w:t xml:space="preserve"> –</w:t>
      </w:r>
      <w:r w:rsidRPr="00557373">
        <w:rPr>
          <w:sz w:val="28"/>
          <w:szCs w:val="28"/>
          <w:lang w:val="en-US"/>
        </w:rPr>
        <w:t xml:space="preserve"> P.</w:t>
      </w:r>
      <w:r w:rsidRPr="00557373">
        <w:rPr>
          <w:sz w:val="28"/>
          <w:szCs w:val="28"/>
          <w:shd w:val="clear" w:color="auto" w:fill="FFFFFF"/>
          <w:lang w:val="en-US"/>
        </w:rPr>
        <w:t xml:space="preserve"> 321-326.</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lang w:val="en-US"/>
        </w:rPr>
        <w:t xml:space="preserve"> Bone</w:t>
      </w:r>
      <w:r w:rsidR="00936179">
        <w:rPr>
          <w:rFonts w:ascii="Times New Roman" w:hAnsi="Times New Roman" w:cs="Times New Roman"/>
          <w:sz w:val="28"/>
          <w:szCs w:val="28"/>
          <w:lang w:val="en-US"/>
        </w:rPr>
        <w:t xml:space="preserve"> </w:t>
      </w:r>
      <w:r w:rsidRPr="00B13EA2">
        <w:rPr>
          <w:rFonts w:ascii="Times New Roman" w:hAnsi="Times New Roman" w:cs="Times New Roman"/>
          <w:sz w:val="28"/>
          <w:szCs w:val="28"/>
          <w:lang w:val="en-US"/>
        </w:rPr>
        <w:t>mineralization defects and vitamin D deficiency: histomorphometric</w:t>
      </w:r>
      <w:r w:rsidR="00936179">
        <w:rPr>
          <w:rFonts w:ascii="Times New Roman" w:hAnsi="Times New Roman" w:cs="Times New Roman"/>
          <w:sz w:val="28"/>
          <w:szCs w:val="28"/>
          <w:lang w:val="en-US"/>
        </w:rPr>
        <w:t xml:space="preserve"> </w:t>
      </w:r>
      <w:r w:rsidRPr="00B13EA2">
        <w:rPr>
          <w:rFonts w:ascii="Times New Roman" w:hAnsi="Times New Roman" w:cs="Times New Roman"/>
          <w:sz w:val="28"/>
          <w:szCs w:val="28"/>
          <w:lang w:val="en-US"/>
        </w:rPr>
        <w:t>analysis of iliac crest bone biopsies and circulating 25</w:t>
      </w:r>
      <w:r w:rsidR="00681801">
        <w:rPr>
          <w:rFonts w:ascii="Times New Roman" w:hAnsi="Times New Roman" w:cs="Times New Roman"/>
          <w:sz w:val="28"/>
          <w:szCs w:val="28"/>
          <w:lang w:val="en-US"/>
        </w:rPr>
        <w:t> </w:t>
      </w:r>
      <w:r w:rsidRPr="00B13EA2">
        <w:rPr>
          <w:rFonts w:ascii="Times New Roman" w:hAnsi="Times New Roman" w:cs="Times New Roman"/>
          <w:sz w:val="28"/>
          <w:szCs w:val="28"/>
          <w:lang w:val="en-US"/>
        </w:rPr>
        <w:t>-</w:t>
      </w:r>
      <w:r w:rsidR="00681801">
        <w:rPr>
          <w:rFonts w:ascii="Times New Roman" w:hAnsi="Times New Roman" w:cs="Times New Roman"/>
          <w:sz w:val="28"/>
          <w:szCs w:val="28"/>
          <w:lang w:val="en-US"/>
        </w:rPr>
        <w:t> </w:t>
      </w:r>
      <w:r w:rsidRPr="00B13EA2">
        <w:rPr>
          <w:rFonts w:ascii="Times New Roman" w:hAnsi="Times New Roman" w:cs="Times New Roman"/>
          <w:sz w:val="28"/>
          <w:szCs w:val="28"/>
          <w:lang w:val="en-US"/>
        </w:rPr>
        <w:t>hydroxyvitamin D in</w:t>
      </w:r>
      <w:r w:rsidR="00A426C0">
        <w:rPr>
          <w:rFonts w:ascii="Times New Roman" w:hAnsi="Times New Roman" w:cs="Times New Roman"/>
          <w:sz w:val="28"/>
          <w:szCs w:val="28"/>
        </w:rPr>
        <w:t xml:space="preserve"> </w:t>
      </w:r>
      <w:r w:rsidRPr="00B13EA2">
        <w:rPr>
          <w:rFonts w:ascii="Times New Roman" w:hAnsi="Times New Roman" w:cs="Times New Roman"/>
          <w:sz w:val="28"/>
          <w:szCs w:val="28"/>
          <w:lang w:val="en-US"/>
        </w:rPr>
        <w:t>675 patients</w:t>
      </w:r>
      <w:r w:rsidR="00E7115A">
        <w:rPr>
          <w:rFonts w:ascii="Times New Roman" w:hAnsi="Times New Roman" w:cs="Times New Roman"/>
          <w:sz w:val="28"/>
          <w:szCs w:val="28"/>
          <w:lang w:val="en-US"/>
        </w:rPr>
        <w:t xml:space="preserve"> </w:t>
      </w:r>
      <w:r w:rsidR="00936179" w:rsidRPr="00DB732C">
        <w:rPr>
          <w:rFonts w:ascii="Times New Roman" w:hAnsi="Times New Roman" w:cs="Times New Roman"/>
          <w:sz w:val="28"/>
          <w:szCs w:val="28"/>
        </w:rPr>
        <w:t>[Теxt]</w:t>
      </w:r>
      <w:r w:rsidR="00936179">
        <w:rPr>
          <w:rFonts w:ascii="Times New Roman" w:hAnsi="Times New Roman" w:cs="Times New Roman"/>
          <w:sz w:val="28"/>
          <w:szCs w:val="28"/>
        </w:rPr>
        <w:t xml:space="preserve"> </w:t>
      </w:r>
      <w:r w:rsidR="00E7115A">
        <w:rPr>
          <w:rFonts w:ascii="Times New Roman" w:hAnsi="Times New Roman" w:cs="Times New Roman"/>
          <w:sz w:val="28"/>
          <w:szCs w:val="28"/>
          <w:lang w:val="en-US"/>
        </w:rPr>
        <w:t xml:space="preserve">/ M. Priemel, C. von Domarus, </w:t>
      </w:r>
      <w:r w:rsidRPr="00B13EA2">
        <w:rPr>
          <w:rFonts w:ascii="Times New Roman" w:hAnsi="Times New Roman" w:cs="Times New Roman"/>
          <w:sz w:val="28"/>
          <w:szCs w:val="28"/>
          <w:lang w:val="en-US"/>
        </w:rPr>
        <w:t>T.O.</w:t>
      </w:r>
      <w:r w:rsidR="00681801">
        <w:rPr>
          <w:rFonts w:ascii="Times New Roman" w:hAnsi="Times New Roman" w:cs="Times New Roman"/>
          <w:sz w:val="28"/>
          <w:szCs w:val="28"/>
          <w:lang w:val="en-US"/>
        </w:rPr>
        <w:t> </w:t>
      </w:r>
      <w:r w:rsidRPr="00B13EA2">
        <w:rPr>
          <w:rFonts w:ascii="Times New Roman" w:hAnsi="Times New Roman" w:cs="Times New Roman"/>
          <w:sz w:val="28"/>
          <w:szCs w:val="28"/>
          <w:lang w:val="en-US"/>
        </w:rPr>
        <w:t xml:space="preserve">Klatte </w:t>
      </w:r>
      <w:r w:rsidRPr="00557373">
        <w:rPr>
          <w:rFonts w:ascii="Times New Roman" w:eastAsia="Calibri" w:hAnsi="Times New Roman" w:cs="Times New Roman"/>
          <w:sz w:val="28"/>
          <w:szCs w:val="28"/>
          <w:lang w:val="fr-FR"/>
        </w:rPr>
        <w:t>[et al.]</w:t>
      </w:r>
      <w:r w:rsidR="00936179">
        <w:rPr>
          <w:rFonts w:ascii="Times New Roman" w:eastAsia="Calibri" w:hAnsi="Times New Roman" w:cs="Times New Roman"/>
          <w:sz w:val="28"/>
          <w:szCs w:val="28"/>
          <w:lang w:val="fr-FR"/>
        </w:rPr>
        <w:t xml:space="preserve"> </w:t>
      </w:r>
      <w:r w:rsidRPr="00B13EA2">
        <w:rPr>
          <w:rFonts w:ascii="Times New Roman" w:hAnsi="Times New Roman" w:cs="Times New Roman"/>
          <w:sz w:val="28"/>
          <w:szCs w:val="28"/>
          <w:shd w:val="clear" w:color="auto" w:fill="FFFFFF"/>
          <w:lang w:val="en-US"/>
        </w:rPr>
        <w:t>//</w:t>
      </w:r>
      <w:r w:rsidR="00A426C0">
        <w:rPr>
          <w:rFonts w:ascii="Times New Roman" w:hAnsi="Times New Roman" w:cs="Times New Roman"/>
          <w:sz w:val="28"/>
          <w:szCs w:val="28"/>
          <w:shd w:val="clear" w:color="auto" w:fill="FFFFFF"/>
        </w:rPr>
        <w:t xml:space="preserve"> </w:t>
      </w:r>
      <w:r w:rsidR="00217C28" w:rsidRPr="00B71E5E">
        <w:rPr>
          <w:rFonts w:ascii="Times New Roman" w:hAnsi="Times New Roman" w:cs="Times New Roman"/>
          <w:sz w:val="28"/>
          <w:szCs w:val="28"/>
          <w:shd w:val="clear" w:color="auto" w:fill="FFFFFF"/>
          <w:lang w:val="en-US"/>
        </w:rPr>
        <w:t>Journal of Bone and Mineral Research.</w:t>
      </w:r>
      <w:r w:rsidRPr="00B71E5E">
        <w:rPr>
          <w:rFonts w:ascii="Times New Roman" w:hAnsi="Times New Roman" w:cs="Times New Roman"/>
          <w:sz w:val="28"/>
          <w:szCs w:val="28"/>
          <w:lang w:val="en-US"/>
        </w:rPr>
        <w:t>–</w:t>
      </w:r>
      <w:r w:rsidRPr="00B13EA2">
        <w:rPr>
          <w:rFonts w:ascii="Times New Roman" w:hAnsi="Times New Roman" w:cs="Times New Roman"/>
          <w:sz w:val="28"/>
          <w:szCs w:val="28"/>
          <w:lang w:val="en-US"/>
        </w:rPr>
        <w:t xml:space="preserve"> 2010.</w:t>
      </w:r>
      <w:r w:rsidRPr="00B13EA2">
        <w:rPr>
          <w:rFonts w:ascii="Times New Roman" w:hAnsi="Times New Roman" w:cs="Times New Roman"/>
          <w:sz w:val="28"/>
          <w:szCs w:val="28"/>
        </w:rPr>
        <w:t xml:space="preserve"> –</w:t>
      </w:r>
      <w:r w:rsidR="00217C28" w:rsidRPr="00217C28">
        <w:rPr>
          <w:rFonts w:ascii="Times New Roman" w:hAnsi="Times New Roman" w:cs="Times New Roman"/>
          <w:sz w:val="28"/>
          <w:szCs w:val="28"/>
          <w:lang w:val="en-US"/>
        </w:rPr>
        <w:t>Vol</w:t>
      </w:r>
      <w:r w:rsidR="00217C28" w:rsidRPr="00217C28">
        <w:rPr>
          <w:rFonts w:ascii="Times New Roman" w:hAnsi="Times New Roman" w:cs="Times New Roman"/>
          <w:sz w:val="28"/>
          <w:szCs w:val="28"/>
        </w:rPr>
        <w:t>.</w:t>
      </w:r>
      <w:r w:rsidR="00A426C0">
        <w:rPr>
          <w:rFonts w:ascii="Times New Roman" w:hAnsi="Times New Roman" w:cs="Times New Roman"/>
          <w:sz w:val="28"/>
          <w:szCs w:val="28"/>
        </w:rPr>
        <w:t xml:space="preserve"> </w:t>
      </w:r>
      <w:r w:rsidR="00217C28">
        <w:rPr>
          <w:rFonts w:ascii="Times New Roman" w:hAnsi="Times New Roman" w:cs="Times New Roman"/>
          <w:sz w:val="28"/>
          <w:szCs w:val="28"/>
          <w:lang w:val="en-US"/>
        </w:rPr>
        <w:t>25</w:t>
      </w:r>
      <w:r w:rsidR="00217C28">
        <w:rPr>
          <w:rFonts w:ascii="Times New Roman" w:hAnsi="Times New Roman" w:cs="Times New Roman"/>
          <w:sz w:val="28"/>
          <w:szCs w:val="28"/>
        </w:rPr>
        <w:t xml:space="preserve">, № </w:t>
      </w:r>
      <w:r w:rsidR="00217C28">
        <w:rPr>
          <w:rFonts w:ascii="Times New Roman" w:hAnsi="Times New Roman" w:cs="Times New Roman"/>
          <w:sz w:val="28"/>
          <w:szCs w:val="28"/>
          <w:lang w:val="en-US"/>
        </w:rPr>
        <w:t>2</w:t>
      </w:r>
      <w:r w:rsidRPr="00B13EA2">
        <w:rPr>
          <w:rFonts w:ascii="Times New Roman" w:hAnsi="Times New Roman" w:cs="Times New Roman"/>
          <w:sz w:val="28"/>
          <w:szCs w:val="28"/>
          <w:lang w:val="en-US"/>
        </w:rPr>
        <w:t>.</w:t>
      </w:r>
      <w:r w:rsidRPr="00B13EA2">
        <w:rPr>
          <w:rFonts w:ascii="Times New Roman" w:hAnsi="Times New Roman" w:cs="Times New Roman"/>
          <w:sz w:val="28"/>
          <w:szCs w:val="28"/>
        </w:rPr>
        <w:t xml:space="preserve"> –</w:t>
      </w:r>
      <w:r w:rsidR="00A426C0">
        <w:rPr>
          <w:rFonts w:ascii="Times New Roman" w:hAnsi="Times New Roman" w:cs="Times New Roman"/>
          <w:sz w:val="28"/>
          <w:szCs w:val="28"/>
        </w:rPr>
        <w:t xml:space="preserve"> </w:t>
      </w:r>
      <w:r w:rsidRPr="00B13EA2">
        <w:rPr>
          <w:rFonts w:ascii="Times New Roman" w:hAnsi="Times New Roman" w:cs="Times New Roman"/>
          <w:sz w:val="28"/>
          <w:szCs w:val="28"/>
          <w:lang w:val="en-US"/>
        </w:rPr>
        <w:t>P.305-312.</w:t>
      </w:r>
    </w:p>
    <w:p w:rsidR="001D21FC" w:rsidRPr="00CA29F1"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CA29F1">
        <w:rPr>
          <w:rFonts w:ascii="Times New Roman" w:hAnsi="Times New Roman" w:cs="Times New Roman"/>
          <w:sz w:val="28"/>
          <w:szCs w:val="28"/>
          <w:shd w:val="clear" w:color="auto" w:fill="FFFFFF"/>
          <w:lang w:val="en-US"/>
        </w:rPr>
        <w:t xml:space="preserve"> Bone regulates glucose metabolism as an endocrine organ through osteocalcin </w:t>
      </w:r>
      <w:r w:rsidR="00217C28" w:rsidRPr="00B71E5E">
        <w:rPr>
          <w:rFonts w:ascii="Times New Roman" w:hAnsi="Times New Roman" w:cs="Times New Roman"/>
          <w:sz w:val="28"/>
          <w:szCs w:val="28"/>
          <w:lang w:val="en-US"/>
        </w:rPr>
        <w:t>[</w:t>
      </w:r>
      <w:r w:rsidR="00CA29F1" w:rsidRPr="00B71E5E">
        <w:rPr>
          <w:rFonts w:ascii="Times New Roman" w:hAnsi="Times New Roman" w:cs="Times New Roman"/>
          <w:sz w:val="28"/>
          <w:szCs w:val="28"/>
          <w:lang w:val="en-US"/>
        </w:rPr>
        <w:t>Electronic source</w:t>
      </w:r>
      <w:r w:rsidR="00217C28" w:rsidRPr="00B71E5E">
        <w:rPr>
          <w:rFonts w:ascii="Times New Roman" w:hAnsi="Times New Roman" w:cs="Times New Roman"/>
          <w:sz w:val="28"/>
          <w:szCs w:val="28"/>
          <w:lang w:val="en-US"/>
        </w:rPr>
        <w:t xml:space="preserve">] </w:t>
      </w:r>
      <w:r w:rsidRPr="00CA29F1">
        <w:rPr>
          <w:rFonts w:ascii="Times New Roman" w:hAnsi="Times New Roman" w:cs="Times New Roman"/>
          <w:sz w:val="28"/>
          <w:szCs w:val="28"/>
          <w:shd w:val="clear" w:color="auto" w:fill="FFFFFF"/>
          <w:lang w:val="en-US"/>
        </w:rPr>
        <w:t xml:space="preserve">/ J. Shao, Z. Wang, T. Yang </w:t>
      </w:r>
      <w:r w:rsidRPr="00CA29F1">
        <w:rPr>
          <w:rFonts w:ascii="Times New Roman" w:eastAsia="Calibri" w:hAnsi="Times New Roman" w:cs="Times New Roman"/>
          <w:sz w:val="28"/>
          <w:szCs w:val="28"/>
          <w:lang w:val="fr-FR"/>
        </w:rPr>
        <w:t>[et al.]</w:t>
      </w:r>
      <w:r w:rsidR="00A426C0">
        <w:rPr>
          <w:rFonts w:ascii="Times New Roman" w:eastAsia="Calibri" w:hAnsi="Times New Roman" w:cs="Times New Roman"/>
          <w:sz w:val="28"/>
          <w:szCs w:val="28"/>
        </w:rPr>
        <w:t xml:space="preserve"> </w:t>
      </w:r>
      <w:r w:rsidRPr="00CA29F1">
        <w:rPr>
          <w:rFonts w:ascii="Times New Roman" w:hAnsi="Times New Roman" w:cs="Times New Roman"/>
          <w:sz w:val="28"/>
          <w:szCs w:val="28"/>
          <w:shd w:val="clear" w:color="auto" w:fill="FFFFFF"/>
          <w:lang w:val="en-US"/>
        </w:rPr>
        <w:t>// Int</w:t>
      </w:r>
      <w:r w:rsidR="00506565">
        <w:rPr>
          <w:rFonts w:ascii="Times New Roman" w:hAnsi="Times New Roman" w:cs="Times New Roman"/>
          <w:sz w:val="28"/>
          <w:szCs w:val="28"/>
          <w:shd w:val="clear" w:color="auto" w:fill="FFFFFF"/>
          <w:lang w:val="en-US"/>
        </w:rPr>
        <w:t>ernational</w:t>
      </w:r>
      <w:r w:rsidRPr="00CA29F1">
        <w:rPr>
          <w:rFonts w:ascii="Times New Roman" w:hAnsi="Times New Roman" w:cs="Times New Roman"/>
          <w:sz w:val="28"/>
          <w:szCs w:val="28"/>
          <w:shd w:val="clear" w:color="auto" w:fill="FFFFFF"/>
          <w:lang w:val="en-US"/>
        </w:rPr>
        <w:t xml:space="preserve"> J</w:t>
      </w:r>
      <w:r w:rsidR="00506565">
        <w:rPr>
          <w:rFonts w:ascii="Times New Roman" w:hAnsi="Times New Roman" w:cs="Times New Roman"/>
          <w:sz w:val="28"/>
          <w:szCs w:val="28"/>
          <w:shd w:val="clear" w:color="auto" w:fill="FFFFFF"/>
          <w:lang w:val="en-US"/>
        </w:rPr>
        <w:t>ournal of</w:t>
      </w:r>
      <w:r w:rsidRPr="00CA29F1">
        <w:rPr>
          <w:rFonts w:ascii="Times New Roman" w:hAnsi="Times New Roman" w:cs="Times New Roman"/>
          <w:sz w:val="28"/>
          <w:szCs w:val="28"/>
          <w:shd w:val="clear" w:color="auto" w:fill="FFFFFF"/>
          <w:lang w:val="en-US"/>
        </w:rPr>
        <w:t xml:space="preserve"> Endocrinol</w:t>
      </w:r>
      <w:r w:rsidR="00506565">
        <w:rPr>
          <w:rFonts w:ascii="Times New Roman" w:hAnsi="Times New Roman" w:cs="Times New Roman"/>
          <w:sz w:val="28"/>
          <w:szCs w:val="28"/>
          <w:shd w:val="clear" w:color="auto" w:fill="FFFFFF"/>
          <w:lang w:val="en-US"/>
        </w:rPr>
        <w:t>ogy</w:t>
      </w:r>
      <w:r w:rsidRPr="00CA29F1">
        <w:rPr>
          <w:rFonts w:ascii="Times New Roman" w:hAnsi="Times New Roman" w:cs="Times New Roman"/>
          <w:sz w:val="28"/>
          <w:szCs w:val="28"/>
          <w:shd w:val="clear" w:color="auto" w:fill="FFFFFF"/>
          <w:lang w:val="en-US"/>
        </w:rPr>
        <w:t xml:space="preserve">. </w:t>
      </w:r>
      <w:r w:rsidRPr="00B71E5E">
        <w:rPr>
          <w:rFonts w:ascii="Times New Roman" w:hAnsi="Times New Roman" w:cs="Times New Roman"/>
          <w:sz w:val="28"/>
          <w:szCs w:val="28"/>
          <w:lang w:val="en-US"/>
        </w:rPr>
        <w:t>–</w:t>
      </w:r>
      <w:r w:rsidR="00936179">
        <w:rPr>
          <w:rFonts w:ascii="Times New Roman" w:hAnsi="Times New Roman" w:cs="Times New Roman"/>
          <w:sz w:val="28"/>
          <w:szCs w:val="28"/>
          <w:lang w:val="en-US"/>
        </w:rPr>
        <w:t xml:space="preserve"> </w:t>
      </w:r>
      <w:r w:rsidRPr="00CA29F1">
        <w:rPr>
          <w:rFonts w:ascii="Times New Roman" w:hAnsi="Times New Roman" w:cs="Times New Roman"/>
          <w:sz w:val="28"/>
          <w:szCs w:val="28"/>
          <w:shd w:val="clear" w:color="auto" w:fill="FFFFFF"/>
          <w:lang w:val="en-US"/>
        </w:rPr>
        <w:t>2015.</w:t>
      </w:r>
      <w:r w:rsidRPr="00B71E5E">
        <w:rPr>
          <w:rFonts w:ascii="Times New Roman" w:hAnsi="Times New Roman" w:cs="Times New Roman"/>
          <w:sz w:val="28"/>
          <w:szCs w:val="28"/>
          <w:lang w:val="en-US"/>
        </w:rPr>
        <w:t xml:space="preserve"> –</w:t>
      </w:r>
      <w:r w:rsidR="00936179">
        <w:rPr>
          <w:rFonts w:ascii="Times New Roman" w:hAnsi="Times New Roman" w:cs="Times New Roman"/>
          <w:sz w:val="28"/>
          <w:szCs w:val="28"/>
          <w:lang w:val="en-US"/>
        </w:rPr>
        <w:t xml:space="preserve"> </w:t>
      </w:r>
      <w:r w:rsidR="00936179">
        <w:rPr>
          <w:rFonts w:ascii="Times New Roman" w:hAnsi="Times New Roman" w:cs="Times New Roman"/>
          <w:color w:val="000000"/>
          <w:sz w:val="28"/>
          <w:szCs w:val="28"/>
          <w:shd w:val="clear" w:color="auto" w:fill="FFFFFF"/>
          <w:lang w:val="en-US"/>
        </w:rPr>
        <w:t>Retrieved from URL</w:t>
      </w:r>
      <w:r w:rsidR="00CA29F1" w:rsidRPr="00B71E5E">
        <w:rPr>
          <w:rFonts w:ascii="Times New Roman" w:hAnsi="Times New Roman" w:cs="Times New Roman"/>
          <w:color w:val="000000"/>
          <w:sz w:val="28"/>
          <w:szCs w:val="28"/>
          <w:shd w:val="clear" w:color="auto" w:fill="FFFFFF"/>
          <w:lang w:val="en-US"/>
        </w:rPr>
        <w:t>:</w:t>
      </w:r>
      <w:r w:rsidR="00936179">
        <w:rPr>
          <w:rFonts w:ascii="Times New Roman" w:hAnsi="Times New Roman" w:cs="Times New Roman"/>
          <w:color w:val="000000"/>
          <w:sz w:val="28"/>
          <w:szCs w:val="28"/>
          <w:shd w:val="clear" w:color="auto" w:fill="FFFFFF"/>
          <w:lang w:val="en-US"/>
        </w:rPr>
        <w:t xml:space="preserve"> </w:t>
      </w:r>
      <w:r w:rsidR="00CA29F1" w:rsidRPr="00B71E5E">
        <w:rPr>
          <w:rFonts w:ascii="Times New Roman" w:hAnsi="Times New Roman" w:cs="Times New Roman"/>
          <w:color w:val="000000"/>
          <w:sz w:val="28"/>
          <w:szCs w:val="28"/>
          <w:shd w:val="clear" w:color="auto" w:fill="FFFFFF"/>
          <w:lang w:val="en-US"/>
        </w:rPr>
        <w:t>https://www.ncbi.nlm.nih.gov/pmc/articles/PMC4383405/.</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 Bone-specific insulin resistance disrupts whole-body glucose homeostasis via decreased osteocalcin activation </w:t>
      </w:r>
      <w:r w:rsidR="00936179" w:rsidRPr="00DB732C">
        <w:rPr>
          <w:sz w:val="28"/>
          <w:szCs w:val="28"/>
        </w:rPr>
        <w:t>[Теxt]</w:t>
      </w:r>
      <w:r w:rsidR="00936179">
        <w:rPr>
          <w:sz w:val="28"/>
          <w:szCs w:val="28"/>
        </w:rPr>
        <w:t xml:space="preserve"> </w:t>
      </w:r>
      <w:r w:rsidRPr="00557373">
        <w:rPr>
          <w:sz w:val="28"/>
          <w:szCs w:val="28"/>
          <w:shd w:val="clear" w:color="auto" w:fill="FFFFFF"/>
          <w:lang w:val="en-US"/>
        </w:rPr>
        <w:t>/ J.</w:t>
      </w:r>
      <w:r w:rsidR="00A426C0">
        <w:rPr>
          <w:sz w:val="28"/>
          <w:szCs w:val="28"/>
          <w:shd w:val="clear" w:color="auto" w:fill="FFFFFF"/>
        </w:rPr>
        <w:t xml:space="preserve"> </w:t>
      </w:r>
      <w:r w:rsidRPr="00557373">
        <w:rPr>
          <w:sz w:val="28"/>
          <w:szCs w:val="28"/>
          <w:shd w:val="clear" w:color="auto" w:fill="FFFFFF"/>
          <w:lang w:val="en-US"/>
        </w:rPr>
        <w:t>Wei, M. Ferron, C.</w:t>
      </w:r>
      <w:r w:rsidR="00681801">
        <w:rPr>
          <w:sz w:val="28"/>
          <w:szCs w:val="28"/>
          <w:shd w:val="clear" w:color="auto" w:fill="FFFFFF"/>
          <w:lang w:val="en-US"/>
        </w:rPr>
        <w:t> </w:t>
      </w:r>
      <w:r w:rsidRPr="00557373">
        <w:rPr>
          <w:sz w:val="28"/>
          <w:szCs w:val="28"/>
          <w:shd w:val="clear" w:color="auto" w:fill="FFFFFF"/>
          <w:lang w:val="en-US"/>
        </w:rPr>
        <w:t>J.</w:t>
      </w:r>
      <w:r w:rsidR="00681801">
        <w:rPr>
          <w:sz w:val="28"/>
          <w:szCs w:val="28"/>
          <w:shd w:val="clear" w:color="auto" w:fill="FFFFFF"/>
          <w:lang w:val="en-US"/>
        </w:rPr>
        <w:t> </w:t>
      </w:r>
      <w:r w:rsidRPr="00557373">
        <w:rPr>
          <w:sz w:val="28"/>
          <w:szCs w:val="28"/>
          <w:shd w:val="clear" w:color="auto" w:fill="FFFFFF"/>
          <w:lang w:val="en-US"/>
        </w:rPr>
        <w:t xml:space="preserve">Clarke </w:t>
      </w:r>
      <w:r w:rsidRPr="00557373">
        <w:rPr>
          <w:rFonts w:eastAsia="Calibri"/>
          <w:sz w:val="28"/>
          <w:szCs w:val="28"/>
          <w:lang w:val="fr-FR"/>
        </w:rPr>
        <w:t xml:space="preserve">[et al.] </w:t>
      </w:r>
      <w:r w:rsidR="00506565">
        <w:rPr>
          <w:sz w:val="28"/>
          <w:szCs w:val="28"/>
          <w:shd w:val="clear" w:color="auto" w:fill="FFFFFF"/>
          <w:lang w:val="en-US"/>
        </w:rPr>
        <w:t xml:space="preserve">// The </w:t>
      </w:r>
      <w:r w:rsidRPr="00557373">
        <w:rPr>
          <w:sz w:val="28"/>
          <w:szCs w:val="28"/>
          <w:shd w:val="clear" w:color="auto" w:fill="FFFFFF"/>
          <w:lang w:val="en-US"/>
        </w:rPr>
        <w:t>J</w:t>
      </w:r>
      <w:r w:rsidR="00506565" w:rsidRPr="00506565">
        <w:rPr>
          <w:sz w:val="28"/>
          <w:szCs w:val="28"/>
          <w:shd w:val="clear" w:color="auto" w:fill="FFFFFF"/>
          <w:lang w:val="en-US"/>
        </w:rPr>
        <w:t>ournal</w:t>
      </w:r>
      <w:r w:rsidRPr="00557373">
        <w:rPr>
          <w:sz w:val="28"/>
          <w:szCs w:val="28"/>
          <w:shd w:val="clear" w:color="auto" w:fill="FFFFFF"/>
          <w:lang w:val="en-US"/>
        </w:rPr>
        <w:t xml:space="preserve"> Clin</w:t>
      </w:r>
      <w:r w:rsidR="00506565">
        <w:rPr>
          <w:sz w:val="28"/>
          <w:szCs w:val="28"/>
          <w:shd w:val="clear" w:color="auto" w:fill="FFFFFF"/>
          <w:lang w:val="en-US"/>
        </w:rPr>
        <w:t>ical</w:t>
      </w:r>
      <w:r w:rsidRPr="00557373">
        <w:rPr>
          <w:sz w:val="28"/>
          <w:szCs w:val="28"/>
          <w:shd w:val="clear" w:color="auto" w:fill="FFFFFF"/>
          <w:lang w:val="en-US"/>
        </w:rPr>
        <w:t xml:space="preserve"> Invest</w:t>
      </w:r>
      <w:r w:rsidR="00506565">
        <w:rPr>
          <w:sz w:val="28"/>
          <w:szCs w:val="28"/>
          <w:shd w:val="clear" w:color="auto" w:fill="FFFFFF"/>
          <w:lang w:val="en-US"/>
        </w:rPr>
        <w:t>igation</w:t>
      </w:r>
      <w:r w:rsidRPr="00557373">
        <w:rPr>
          <w:sz w:val="28"/>
          <w:szCs w:val="28"/>
          <w:shd w:val="clear" w:color="auto" w:fill="FFFFFF"/>
          <w:lang w:val="en-US"/>
        </w:rPr>
        <w:t xml:space="preserve">. </w:t>
      </w:r>
      <w:r w:rsidRPr="00557373">
        <w:rPr>
          <w:sz w:val="28"/>
          <w:szCs w:val="28"/>
        </w:rPr>
        <w:t>–</w:t>
      </w:r>
      <w:r w:rsidR="00936179">
        <w:rPr>
          <w:sz w:val="28"/>
          <w:szCs w:val="28"/>
          <w:lang w:val="en-US"/>
        </w:rPr>
        <w:t xml:space="preserve"> </w:t>
      </w:r>
      <w:r w:rsidRPr="00557373">
        <w:rPr>
          <w:sz w:val="28"/>
          <w:szCs w:val="28"/>
          <w:shd w:val="clear" w:color="auto" w:fill="FFFFFF"/>
          <w:lang w:val="en-US"/>
        </w:rPr>
        <w:t>2014.</w:t>
      </w:r>
      <w:r w:rsidRPr="00557373">
        <w:rPr>
          <w:sz w:val="28"/>
          <w:szCs w:val="28"/>
        </w:rPr>
        <w:t xml:space="preserve"> –</w:t>
      </w:r>
      <w:r w:rsidR="00936179">
        <w:rPr>
          <w:sz w:val="28"/>
          <w:szCs w:val="28"/>
          <w:lang w:val="en-US"/>
        </w:rPr>
        <w:t xml:space="preserve"> </w:t>
      </w:r>
      <w:r w:rsidR="00506565" w:rsidRPr="00217C28">
        <w:rPr>
          <w:sz w:val="28"/>
          <w:szCs w:val="28"/>
          <w:lang w:val="en-US"/>
        </w:rPr>
        <w:t>Vol</w:t>
      </w:r>
      <w:r w:rsidR="00506565" w:rsidRPr="00217C28">
        <w:rPr>
          <w:sz w:val="28"/>
          <w:szCs w:val="28"/>
        </w:rPr>
        <w:t>.</w:t>
      </w:r>
      <w:r w:rsidRPr="00557373">
        <w:rPr>
          <w:sz w:val="28"/>
          <w:szCs w:val="28"/>
          <w:shd w:val="clear" w:color="auto" w:fill="FFFFFF"/>
          <w:lang w:val="en-US"/>
        </w:rPr>
        <w:t>124</w:t>
      </w:r>
      <w:r w:rsidR="00506565">
        <w:rPr>
          <w:sz w:val="28"/>
          <w:szCs w:val="28"/>
          <w:shd w:val="clear" w:color="auto" w:fill="FFFFFF"/>
        </w:rPr>
        <w:t xml:space="preserve">, № </w:t>
      </w:r>
      <w:r w:rsidR="00506565">
        <w:rPr>
          <w:sz w:val="28"/>
          <w:szCs w:val="28"/>
          <w:shd w:val="clear" w:color="auto" w:fill="FFFFFF"/>
          <w:lang w:val="en-US"/>
        </w:rPr>
        <w:t>4</w:t>
      </w:r>
      <w:r w:rsidRPr="00557373">
        <w:rPr>
          <w:sz w:val="28"/>
          <w:szCs w:val="28"/>
          <w:shd w:val="clear" w:color="auto" w:fill="FFFFFF"/>
          <w:lang w:val="en-US"/>
        </w:rPr>
        <w:t>.</w:t>
      </w:r>
      <w:r w:rsidRPr="00557373">
        <w:rPr>
          <w:sz w:val="28"/>
          <w:szCs w:val="28"/>
        </w:rPr>
        <w:t xml:space="preserve"> –</w:t>
      </w:r>
      <w:r w:rsidRPr="00557373">
        <w:rPr>
          <w:sz w:val="28"/>
          <w:szCs w:val="28"/>
          <w:lang w:val="en-US"/>
        </w:rPr>
        <w:t xml:space="preserve"> P.</w:t>
      </w:r>
      <w:r w:rsidRPr="00557373">
        <w:rPr>
          <w:sz w:val="28"/>
          <w:szCs w:val="28"/>
          <w:shd w:val="clear" w:color="auto" w:fill="FFFFFF"/>
          <w:lang w:val="en-US"/>
        </w:rPr>
        <w:t>1-13.</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 Bui T. </w:t>
      </w:r>
      <w:r w:rsidR="00F15954" w:rsidRPr="00F15954">
        <w:rPr>
          <w:sz w:val="28"/>
          <w:szCs w:val="28"/>
          <w:shd w:val="clear" w:color="auto" w:fill="FFFFFF"/>
          <w:lang w:val="en-US"/>
        </w:rPr>
        <w:t>Vitamine D et grossesse</w:t>
      </w:r>
      <w:r w:rsidR="00936179">
        <w:rPr>
          <w:sz w:val="28"/>
          <w:szCs w:val="28"/>
          <w:shd w:val="clear" w:color="auto" w:fill="FFFFFF"/>
          <w:lang w:val="en-US"/>
        </w:rPr>
        <w:t xml:space="preserve"> </w:t>
      </w:r>
      <w:r w:rsidR="00936179" w:rsidRPr="00DB732C">
        <w:rPr>
          <w:sz w:val="28"/>
          <w:szCs w:val="28"/>
        </w:rPr>
        <w:t>[Теxt]</w:t>
      </w:r>
      <w:r w:rsidR="00936179">
        <w:rPr>
          <w:sz w:val="28"/>
          <w:szCs w:val="28"/>
        </w:rPr>
        <w:t xml:space="preserve"> </w:t>
      </w:r>
      <w:r w:rsidRPr="00557373">
        <w:rPr>
          <w:sz w:val="28"/>
          <w:szCs w:val="28"/>
          <w:shd w:val="clear" w:color="auto" w:fill="FFFFFF"/>
          <w:lang w:val="en-US"/>
        </w:rPr>
        <w:t>/ T. Bui, S. Christin-Maitre</w:t>
      </w:r>
      <w:r w:rsidRPr="00F15954">
        <w:rPr>
          <w:sz w:val="28"/>
          <w:szCs w:val="28"/>
          <w:shd w:val="clear" w:color="auto" w:fill="FFFFFF"/>
          <w:lang w:val="en-US"/>
        </w:rPr>
        <w:t xml:space="preserve"> // </w:t>
      </w:r>
      <w:r w:rsidR="00F15954" w:rsidRPr="00F15954">
        <w:rPr>
          <w:sz w:val="28"/>
          <w:szCs w:val="28"/>
          <w:shd w:val="clear" w:color="auto" w:fill="FFFFFF"/>
          <w:lang w:val="en-US"/>
        </w:rPr>
        <w:t>Annales d'Endocrinologie</w:t>
      </w:r>
      <w:r w:rsidR="00F15954" w:rsidRPr="00F15954">
        <w:rPr>
          <w:sz w:val="28"/>
          <w:szCs w:val="28"/>
          <w:shd w:val="clear" w:color="auto" w:fill="FFFFFF"/>
        </w:rPr>
        <w:t>.</w:t>
      </w:r>
      <w:r w:rsidRPr="00557373">
        <w:rPr>
          <w:sz w:val="28"/>
          <w:szCs w:val="28"/>
        </w:rPr>
        <w:t>–</w:t>
      </w:r>
      <w:r w:rsidRPr="00557373">
        <w:rPr>
          <w:sz w:val="28"/>
          <w:szCs w:val="28"/>
          <w:shd w:val="clear" w:color="auto" w:fill="FFFFFF"/>
          <w:lang w:val="en-US"/>
        </w:rPr>
        <w:t>2011.</w:t>
      </w:r>
      <w:r w:rsidRPr="00557373">
        <w:rPr>
          <w:sz w:val="28"/>
          <w:szCs w:val="28"/>
        </w:rPr>
        <w:t xml:space="preserve"> –</w:t>
      </w:r>
      <w:r w:rsidR="00F15954" w:rsidRPr="00217C28">
        <w:rPr>
          <w:sz w:val="28"/>
          <w:szCs w:val="28"/>
          <w:lang w:val="en-US"/>
        </w:rPr>
        <w:t>Vol</w:t>
      </w:r>
      <w:r w:rsidR="00F15954" w:rsidRPr="00217C28">
        <w:rPr>
          <w:sz w:val="28"/>
          <w:szCs w:val="28"/>
        </w:rPr>
        <w:t>.</w:t>
      </w:r>
      <w:r w:rsidR="00F15954">
        <w:rPr>
          <w:sz w:val="28"/>
          <w:szCs w:val="28"/>
          <w:shd w:val="clear" w:color="auto" w:fill="FFFFFF"/>
          <w:lang w:val="en-US"/>
        </w:rPr>
        <w:t>72</w:t>
      </w:r>
      <w:r w:rsidR="00F15954">
        <w:rPr>
          <w:sz w:val="28"/>
          <w:szCs w:val="28"/>
          <w:shd w:val="clear" w:color="auto" w:fill="FFFFFF"/>
        </w:rPr>
        <w:t xml:space="preserve">, № </w:t>
      </w:r>
      <w:r w:rsidR="00F15954">
        <w:rPr>
          <w:sz w:val="28"/>
          <w:szCs w:val="28"/>
          <w:shd w:val="clear" w:color="auto" w:fill="FFFFFF"/>
          <w:lang w:val="en-US"/>
        </w:rPr>
        <w:t>1</w:t>
      </w:r>
      <w:r w:rsidRPr="00557373">
        <w:rPr>
          <w:sz w:val="28"/>
          <w:szCs w:val="28"/>
          <w:shd w:val="clear" w:color="auto" w:fill="FFFFFF"/>
          <w:lang w:val="en-US"/>
        </w:rPr>
        <w:t xml:space="preserve">. </w:t>
      </w:r>
      <w:r w:rsidRPr="00557373">
        <w:rPr>
          <w:sz w:val="28"/>
          <w:szCs w:val="28"/>
        </w:rPr>
        <w:t>–</w:t>
      </w:r>
      <w:r w:rsidRPr="00557373">
        <w:rPr>
          <w:sz w:val="28"/>
          <w:szCs w:val="28"/>
          <w:lang w:val="en-US"/>
        </w:rPr>
        <w:t xml:space="preserve"> P. </w:t>
      </w:r>
      <w:r w:rsidRPr="00557373">
        <w:rPr>
          <w:sz w:val="28"/>
          <w:szCs w:val="28"/>
          <w:shd w:val="clear" w:color="auto" w:fill="FFFFFF"/>
          <w:lang w:val="en-US"/>
        </w:rPr>
        <w:t>23-28.</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Buonsanti G</w:t>
      </w:r>
      <w:r w:rsidRPr="00557373">
        <w:rPr>
          <w:sz w:val="28"/>
          <w:szCs w:val="28"/>
          <w:shd w:val="clear" w:color="auto" w:fill="FFFFFF"/>
        </w:rPr>
        <w:t>.</w:t>
      </w:r>
      <w:r w:rsidRPr="00557373">
        <w:rPr>
          <w:sz w:val="28"/>
          <w:szCs w:val="28"/>
          <w:shd w:val="clear" w:color="auto" w:fill="FFFFFF"/>
          <w:lang w:val="en-US"/>
        </w:rPr>
        <w:t xml:space="preserve"> Vitamin D: from antirachitic factor to indicator of the general state of health</w:t>
      </w:r>
      <w:r w:rsidR="00936179">
        <w:rPr>
          <w:sz w:val="28"/>
          <w:szCs w:val="28"/>
          <w:shd w:val="clear" w:color="auto" w:fill="FFFFFF"/>
          <w:lang w:val="en-US"/>
        </w:rPr>
        <w:t xml:space="preserve"> </w:t>
      </w:r>
      <w:r w:rsidR="00936179" w:rsidRPr="00DB732C">
        <w:rPr>
          <w:sz w:val="28"/>
          <w:szCs w:val="28"/>
        </w:rPr>
        <w:t>[Теxt]</w:t>
      </w:r>
      <w:r w:rsidR="00936179">
        <w:rPr>
          <w:sz w:val="28"/>
          <w:szCs w:val="28"/>
        </w:rPr>
        <w:t xml:space="preserve"> </w:t>
      </w:r>
      <w:r w:rsidRPr="00557373">
        <w:rPr>
          <w:sz w:val="28"/>
          <w:szCs w:val="28"/>
          <w:shd w:val="clear" w:color="auto" w:fill="FFFFFF"/>
          <w:lang w:val="en-US"/>
        </w:rPr>
        <w:t>/ G</w:t>
      </w:r>
      <w:r w:rsidRPr="00557373">
        <w:rPr>
          <w:sz w:val="28"/>
          <w:szCs w:val="28"/>
          <w:shd w:val="clear" w:color="auto" w:fill="FFFFFF"/>
        </w:rPr>
        <w:t>.</w:t>
      </w:r>
      <w:r w:rsidRPr="00557373">
        <w:rPr>
          <w:sz w:val="28"/>
          <w:szCs w:val="28"/>
          <w:shd w:val="clear" w:color="auto" w:fill="FFFFFF"/>
          <w:lang w:val="en-US"/>
        </w:rPr>
        <w:t xml:space="preserve"> Buonsanti // Minerva Med.</w:t>
      </w:r>
      <w:r w:rsidRPr="00557373">
        <w:rPr>
          <w:sz w:val="28"/>
          <w:szCs w:val="28"/>
        </w:rPr>
        <w:t xml:space="preserve"> –</w:t>
      </w:r>
      <w:r w:rsidRPr="00557373">
        <w:rPr>
          <w:sz w:val="28"/>
          <w:szCs w:val="28"/>
          <w:shd w:val="clear" w:color="auto" w:fill="FFFFFF"/>
          <w:lang w:val="en-US"/>
        </w:rPr>
        <w:t xml:space="preserve"> 2011.</w:t>
      </w:r>
      <w:r w:rsidRPr="00557373">
        <w:rPr>
          <w:sz w:val="28"/>
          <w:szCs w:val="28"/>
        </w:rPr>
        <w:t xml:space="preserve"> –</w:t>
      </w:r>
      <w:r w:rsidR="00A426C0">
        <w:rPr>
          <w:sz w:val="28"/>
          <w:szCs w:val="28"/>
        </w:rPr>
        <w:t xml:space="preserve"> </w:t>
      </w:r>
      <w:r w:rsidR="001C20A8" w:rsidRPr="00217C28">
        <w:rPr>
          <w:sz w:val="28"/>
          <w:szCs w:val="28"/>
          <w:lang w:val="en-US"/>
        </w:rPr>
        <w:t>Vol</w:t>
      </w:r>
      <w:r w:rsidR="001C20A8" w:rsidRPr="00217C28">
        <w:rPr>
          <w:sz w:val="28"/>
          <w:szCs w:val="28"/>
        </w:rPr>
        <w:t>.</w:t>
      </w:r>
      <w:r w:rsidR="001C20A8">
        <w:rPr>
          <w:sz w:val="28"/>
          <w:szCs w:val="28"/>
          <w:shd w:val="clear" w:color="auto" w:fill="FFFFFF"/>
          <w:lang w:val="en-US"/>
        </w:rPr>
        <w:t>102</w:t>
      </w:r>
      <w:r w:rsidR="001C20A8">
        <w:rPr>
          <w:sz w:val="28"/>
          <w:szCs w:val="28"/>
          <w:shd w:val="clear" w:color="auto" w:fill="FFFFFF"/>
        </w:rPr>
        <w:t>, №</w:t>
      </w:r>
      <w:r w:rsidR="00681801">
        <w:rPr>
          <w:sz w:val="28"/>
          <w:szCs w:val="28"/>
          <w:shd w:val="clear" w:color="auto" w:fill="FFFFFF"/>
          <w:lang w:val="en-US"/>
        </w:rPr>
        <w:t> </w:t>
      </w:r>
      <w:r w:rsidR="001C20A8">
        <w:rPr>
          <w:sz w:val="28"/>
          <w:szCs w:val="28"/>
          <w:shd w:val="clear" w:color="auto" w:fill="FFFFFF"/>
          <w:lang w:val="en-US"/>
        </w:rPr>
        <w:t>4</w:t>
      </w:r>
      <w:r w:rsidRPr="00557373">
        <w:rPr>
          <w:sz w:val="28"/>
          <w:szCs w:val="28"/>
          <w:shd w:val="clear" w:color="auto" w:fill="FFFFFF"/>
          <w:lang w:val="en-US"/>
        </w:rPr>
        <w:t xml:space="preserve">. </w:t>
      </w:r>
      <w:r w:rsidRPr="00557373">
        <w:rPr>
          <w:sz w:val="28"/>
          <w:szCs w:val="28"/>
        </w:rPr>
        <w:t>–</w:t>
      </w:r>
      <w:r w:rsidRPr="00557373">
        <w:rPr>
          <w:sz w:val="28"/>
          <w:szCs w:val="28"/>
          <w:lang w:val="en-US"/>
        </w:rPr>
        <w:t xml:space="preserve"> P.</w:t>
      </w:r>
      <w:r w:rsidRPr="00557373">
        <w:rPr>
          <w:sz w:val="28"/>
          <w:szCs w:val="28"/>
          <w:shd w:val="clear" w:color="auto" w:fill="FFFFFF"/>
          <w:lang w:val="en-US"/>
        </w:rPr>
        <w:t>321-332.</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AD2CEC">
        <w:rPr>
          <w:rFonts w:ascii="Times New Roman" w:hAnsi="Times New Roman" w:cs="Times New Roman"/>
          <w:sz w:val="28"/>
          <w:szCs w:val="28"/>
          <w:shd w:val="clear" w:color="auto" w:fill="FFFFFF"/>
          <w:lang w:val="en-US"/>
        </w:rPr>
        <w:t>Cal</w:t>
      </w:r>
      <w:r w:rsidRPr="00B13EA2">
        <w:rPr>
          <w:rFonts w:ascii="Times New Roman" w:hAnsi="Times New Roman" w:cs="Times New Roman"/>
          <w:sz w:val="28"/>
          <w:szCs w:val="28"/>
          <w:shd w:val="clear" w:color="auto" w:fill="FFFFFF"/>
          <w:lang w:val="en-US"/>
        </w:rPr>
        <w:t>cium and vitamin D supplementation is associated with decreased abdominal visceral adipose tissue in overweight and obese adults</w:t>
      </w:r>
      <w:r w:rsidR="00936179">
        <w:rPr>
          <w:rFonts w:ascii="Times New Roman" w:hAnsi="Times New Roman" w:cs="Times New Roman"/>
          <w:sz w:val="28"/>
          <w:szCs w:val="28"/>
          <w:shd w:val="clear" w:color="auto" w:fill="FFFFFF"/>
          <w:lang w:val="en-US"/>
        </w:rPr>
        <w:t xml:space="preserve"> </w:t>
      </w:r>
      <w:r w:rsidR="00936179" w:rsidRPr="00DB732C">
        <w:rPr>
          <w:rFonts w:ascii="Times New Roman" w:hAnsi="Times New Roman" w:cs="Times New Roman"/>
          <w:sz w:val="28"/>
          <w:szCs w:val="28"/>
        </w:rPr>
        <w:t>[Теxt]</w:t>
      </w:r>
      <w:r w:rsidRPr="00B13EA2">
        <w:rPr>
          <w:rFonts w:ascii="Times New Roman" w:hAnsi="Times New Roman" w:cs="Times New Roman"/>
          <w:sz w:val="28"/>
          <w:szCs w:val="28"/>
          <w:shd w:val="clear" w:color="auto" w:fill="FFFFFF"/>
          <w:lang w:val="en-US"/>
        </w:rPr>
        <w:t xml:space="preserve"> / J.</w:t>
      </w:r>
      <w:r w:rsidR="00681801">
        <w:rPr>
          <w:rFonts w:ascii="Times New Roman" w:hAnsi="Times New Roman" w:cs="Times New Roman"/>
          <w:sz w:val="28"/>
          <w:szCs w:val="28"/>
          <w:shd w:val="clear" w:color="auto" w:fill="FFFFFF"/>
          <w:lang w:val="en-US"/>
        </w:rPr>
        <w:t> </w:t>
      </w:r>
      <w:r w:rsidRPr="00B13EA2">
        <w:rPr>
          <w:rFonts w:ascii="Times New Roman" w:hAnsi="Times New Roman" w:cs="Times New Roman"/>
          <w:sz w:val="28"/>
          <w:szCs w:val="28"/>
          <w:shd w:val="clear" w:color="auto" w:fill="FFFFFF"/>
          <w:lang w:val="en-US"/>
        </w:rPr>
        <w:t>L.</w:t>
      </w:r>
      <w:r w:rsidR="00681801">
        <w:rPr>
          <w:rFonts w:ascii="Times New Roman" w:hAnsi="Times New Roman" w:cs="Times New Roman"/>
          <w:sz w:val="28"/>
          <w:szCs w:val="28"/>
          <w:shd w:val="clear" w:color="auto" w:fill="FFFFFF"/>
          <w:lang w:val="en-US"/>
        </w:rPr>
        <w:t> </w:t>
      </w:r>
      <w:r w:rsidRPr="00B13EA2">
        <w:rPr>
          <w:rFonts w:ascii="Times New Roman" w:hAnsi="Times New Roman" w:cs="Times New Roman"/>
          <w:sz w:val="28"/>
          <w:szCs w:val="28"/>
          <w:shd w:val="clear" w:color="auto" w:fill="FFFFFF"/>
          <w:lang w:val="en-US"/>
        </w:rPr>
        <w:t>Rosenblum, V.</w:t>
      </w:r>
      <w:r w:rsidR="00A426C0">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M. Castro, C.</w:t>
      </w:r>
      <w:r w:rsidR="00A426C0">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E. Moore, L.</w:t>
      </w:r>
      <w:r w:rsidR="00A426C0">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xml:space="preserve">M. Kaplan // </w:t>
      </w:r>
      <w:r w:rsidR="00AD2CEC" w:rsidRPr="00AD2CEC">
        <w:rPr>
          <w:rFonts w:ascii="Times New Roman" w:hAnsi="Times New Roman" w:cs="Times New Roman"/>
          <w:sz w:val="28"/>
          <w:szCs w:val="28"/>
          <w:shd w:val="clear" w:color="auto" w:fill="FFFFFF"/>
          <w:lang w:val="en-US"/>
        </w:rPr>
        <w:t xml:space="preserve">The </w:t>
      </w:r>
      <w:r w:rsidRPr="00AD2CEC">
        <w:rPr>
          <w:rFonts w:ascii="Times New Roman" w:hAnsi="Times New Roman" w:cs="Times New Roman"/>
          <w:sz w:val="28"/>
          <w:szCs w:val="28"/>
          <w:shd w:val="clear" w:color="auto" w:fill="FFFFFF"/>
          <w:lang w:val="en-US"/>
        </w:rPr>
        <w:t>Am</w:t>
      </w:r>
      <w:r w:rsidR="00AD2CEC" w:rsidRPr="00AD2CEC">
        <w:rPr>
          <w:rFonts w:ascii="Times New Roman" w:hAnsi="Times New Roman" w:cs="Times New Roman"/>
          <w:sz w:val="28"/>
          <w:szCs w:val="28"/>
          <w:shd w:val="clear" w:color="auto" w:fill="FFFFFF"/>
          <w:lang w:val="en-US"/>
        </w:rPr>
        <w:t>erican</w:t>
      </w:r>
      <w:r w:rsidRPr="00AD2CEC">
        <w:rPr>
          <w:rFonts w:ascii="Times New Roman" w:hAnsi="Times New Roman" w:cs="Times New Roman"/>
          <w:sz w:val="28"/>
          <w:szCs w:val="28"/>
          <w:shd w:val="clear" w:color="auto" w:fill="FFFFFF"/>
          <w:lang w:val="en-US"/>
        </w:rPr>
        <w:t xml:space="preserve"> J</w:t>
      </w:r>
      <w:r w:rsidR="00AD2CEC" w:rsidRPr="00AD2CEC">
        <w:rPr>
          <w:rFonts w:ascii="Times New Roman" w:hAnsi="Times New Roman" w:cs="Times New Roman"/>
          <w:sz w:val="28"/>
          <w:szCs w:val="28"/>
          <w:shd w:val="clear" w:color="auto" w:fill="FFFFFF"/>
          <w:lang w:val="en-US"/>
        </w:rPr>
        <w:t>ournal</w:t>
      </w:r>
      <w:r w:rsidR="00A426C0">
        <w:rPr>
          <w:rFonts w:ascii="Times New Roman" w:hAnsi="Times New Roman" w:cs="Times New Roman"/>
          <w:sz w:val="28"/>
          <w:szCs w:val="28"/>
          <w:shd w:val="clear" w:color="auto" w:fill="FFFFFF"/>
        </w:rPr>
        <w:t xml:space="preserve"> </w:t>
      </w:r>
      <w:r w:rsidR="00AD2CEC" w:rsidRPr="00AD2CEC">
        <w:rPr>
          <w:rFonts w:ascii="Times New Roman" w:hAnsi="Times New Roman" w:cs="Times New Roman"/>
          <w:sz w:val="28"/>
          <w:szCs w:val="28"/>
          <w:shd w:val="clear" w:color="auto" w:fill="FFFFFF"/>
          <w:lang w:val="en-US"/>
        </w:rPr>
        <w:t>of</w:t>
      </w:r>
      <w:r w:rsidR="00A426C0">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Clin</w:t>
      </w:r>
      <w:r w:rsidR="00AD2CEC">
        <w:rPr>
          <w:rFonts w:ascii="Times New Roman" w:hAnsi="Times New Roman" w:cs="Times New Roman"/>
          <w:sz w:val="28"/>
          <w:szCs w:val="28"/>
          <w:shd w:val="clear" w:color="auto" w:fill="FFFFFF"/>
          <w:lang w:val="en-US"/>
        </w:rPr>
        <w:t>ical</w:t>
      </w:r>
      <w:r w:rsidRPr="00B13EA2">
        <w:rPr>
          <w:rFonts w:ascii="Times New Roman" w:hAnsi="Times New Roman" w:cs="Times New Roman"/>
          <w:sz w:val="28"/>
          <w:szCs w:val="28"/>
          <w:shd w:val="clear" w:color="auto" w:fill="FFFFFF"/>
          <w:lang w:val="en-US"/>
        </w:rPr>
        <w:t xml:space="preserve"> Nutr</w:t>
      </w:r>
      <w:r w:rsidR="00AD2CEC">
        <w:rPr>
          <w:rFonts w:ascii="Times New Roman" w:hAnsi="Times New Roman" w:cs="Times New Roman"/>
          <w:sz w:val="28"/>
          <w:szCs w:val="28"/>
          <w:shd w:val="clear" w:color="auto" w:fill="FFFFFF"/>
          <w:lang w:val="en-US"/>
        </w:rPr>
        <w:t>ition</w:t>
      </w:r>
      <w:r w:rsidRPr="00B13EA2">
        <w:rPr>
          <w:rFonts w:ascii="Times New Roman" w:hAnsi="Times New Roman" w:cs="Times New Roman"/>
          <w:sz w:val="28"/>
          <w:szCs w:val="28"/>
          <w:shd w:val="clear" w:color="auto" w:fill="FFFFFF"/>
          <w:lang w:val="en-US"/>
        </w:rPr>
        <w:t>.</w:t>
      </w:r>
      <w:r w:rsidRPr="00B71E5E">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 2012. </w:t>
      </w:r>
      <w:r w:rsidRPr="00B71E5E">
        <w:rPr>
          <w:rFonts w:ascii="Times New Roman" w:hAnsi="Times New Roman" w:cs="Times New Roman"/>
          <w:sz w:val="28"/>
          <w:szCs w:val="28"/>
          <w:lang w:val="en-US"/>
        </w:rPr>
        <w:t>–</w:t>
      </w:r>
      <w:r w:rsidR="00AD2CEC" w:rsidRPr="00217C28">
        <w:rPr>
          <w:rFonts w:ascii="Times New Roman" w:hAnsi="Times New Roman" w:cs="Times New Roman"/>
          <w:sz w:val="28"/>
          <w:szCs w:val="28"/>
          <w:lang w:val="en-US"/>
        </w:rPr>
        <w:t>Vol</w:t>
      </w:r>
      <w:r w:rsidR="00AD2CEC" w:rsidRPr="00B71E5E">
        <w:rPr>
          <w:rFonts w:ascii="Times New Roman" w:hAnsi="Times New Roman" w:cs="Times New Roman"/>
          <w:sz w:val="28"/>
          <w:szCs w:val="28"/>
          <w:lang w:val="en-US"/>
        </w:rPr>
        <w:t>.</w:t>
      </w:r>
      <w:r w:rsidR="00A426C0">
        <w:rPr>
          <w:rFonts w:ascii="Times New Roman" w:hAnsi="Times New Roman" w:cs="Times New Roman"/>
          <w:sz w:val="28"/>
          <w:szCs w:val="28"/>
        </w:rPr>
        <w:t xml:space="preserve"> </w:t>
      </w:r>
      <w:r w:rsidR="00AD2CEC">
        <w:rPr>
          <w:rFonts w:ascii="Times New Roman" w:hAnsi="Times New Roman" w:cs="Times New Roman"/>
          <w:sz w:val="28"/>
          <w:szCs w:val="28"/>
          <w:shd w:val="clear" w:color="auto" w:fill="FFFFFF"/>
          <w:lang w:val="en-US"/>
        </w:rPr>
        <w:t>95</w:t>
      </w:r>
      <w:r w:rsidR="00AD2CEC" w:rsidRPr="00B71E5E">
        <w:rPr>
          <w:rFonts w:ascii="Times New Roman" w:hAnsi="Times New Roman" w:cs="Times New Roman"/>
          <w:sz w:val="28"/>
          <w:szCs w:val="28"/>
          <w:shd w:val="clear" w:color="auto" w:fill="FFFFFF"/>
          <w:lang w:val="en-US"/>
        </w:rPr>
        <w:t xml:space="preserve">, № </w:t>
      </w:r>
      <w:r w:rsidR="00AD2CEC">
        <w:rPr>
          <w:rFonts w:ascii="Times New Roman" w:hAnsi="Times New Roman" w:cs="Times New Roman"/>
          <w:sz w:val="28"/>
          <w:szCs w:val="28"/>
          <w:shd w:val="clear" w:color="auto" w:fill="FFFFFF"/>
          <w:lang w:val="en-US"/>
        </w:rPr>
        <w:t>1</w:t>
      </w:r>
      <w:r w:rsidRPr="00B13EA2">
        <w:rPr>
          <w:rFonts w:ascii="Times New Roman" w:hAnsi="Times New Roman" w:cs="Times New Roman"/>
          <w:sz w:val="28"/>
          <w:szCs w:val="28"/>
          <w:shd w:val="clear" w:color="auto" w:fill="FFFFFF"/>
          <w:lang w:val="en-US"/>
        </w:rPr>
        <w:t>.</w:t>
      </w:r>
      <w:r w:rsidRPr="00B71E5E">
        <w:rPr>
          <w:rFonts w:ascii="Times New Roman" w:hAnsi="Times New Roman" w:cs="Times New Roman"/>
          <w:sz w:val="28"/>
          <w:szCs w:val="28"/>
          <w:lang w:val="en-US"/>
        </w:rPr>
        <w:t xml:space="preserve"> –</w:t>
      </w:r>
      <w:r w:rsidRPr="00B13EA2">
        <w:rPr>
          <w:rFonts w:ascii="Times New Roman" w:hAnsi="Times New Roman" w:cs="Times New Roman"/>
          <w:sz w:val="28"/>
          <w:szCs w:val="28"/>
          <w:lang w:val="en-US"/>
        </w:rPr>
        <w:t>P.</w:t>
      </w:r>
      <w:r w:rsidRPr="00B13EA2">
        <w:rPr>
          <w:rFonts w:ascii="Times New Roman" w:hAnsi="Times New Roman" w:cs="Times New Roman"/>
          <w:sz w:val="28"/>
          <w:szCs w:val="28"/>
          <w:shd w:val="clear" w:color="auto" w:fill="FFFFFF"/>
          <w:lang w:val="en-US"/>
        </w:rPr>
        <w:t>101-108.</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Cao</w:t>
      </w:r>
      <w:r w:rsidR="00936179">
        <w:rPr>
          <w:sz w:val="28"/>
          <w:szCs w:val="28"/>
          <w:shd w:val="clear" w:color="auto" w:fill="FFFFFF"/>
          <w:lang w:val="en-US"/>
        </w:rPr>
        <w:t xml:space="preserve"> </w:t>
      </w:r>
      <w:r w:rsidRPr="00557373">
        <w:rPr>
          <w:sz w:val="28"/>
          <w:szCs w:val="28"/>
          <w:shd w:val="clear" w:color="auto" w:fill="FFFFFF"/>
          <w:lang w:val="en-US"/>
        </w:rPr>
        <w:t>J</w:t>
      </w:r>
      <w:r w:rsidRPr="00557373">
        <w:rPr>
          <w:sz w:val="28"/>
          <w:szCs w:val="28"/>
          <w:shd w:val="clear" w:color="auto" w:fill="FFFFFF"/>
        </w:rPr>
        <w:t>.</w:t>
      </w:r>
      <w:r w:rsidRPr="00557373">
        <w:rPr>
          <w:sz w:val="28"/>
          <w:szCs w:val="28"/>
          <w:shd w:val="clear" w:color="auto" w:fill="FFFFFF"/>
          <w:lang w:val="en-US"/>
        </w:rPr>
        <w:t xml:space="preserve"> J</w:t>
      </w:r>
      <w:r w:rsidRPr="00557373">
        <w:rPr>
          <w:sz w:val="28"/>
          <w:szCs w:val="28"/>
          <w:shd w:val="clear" w:color="auto" w:fill="FFFFFF"/>
        </w:rPr>
        <w:t xml:space="preserve">. </w:t>
      </w:r>
      <w:r w:rsidRPr="00557373">
        <w:rPr>
          <w:sz w:val="28"/>
          <w:szCs w:val="28"/>
          <w:shd w:val="clear" w:color="auto" w:fill="FFFFFF"/>
          <w:lang w:val="en-US"/>
        </w:rPr>
        <w:t xml:space="preserve">Effects of obesity on bone metabolism </w:t>
      </w:r>
      <w:r w:rsidR="00936179" w:rsidRPr="00DB732C">
        <w:rPr>
          <w:sz w:val="28"/>
          <w:szCs w:val="28"/>
        </w:rPr>
        <w:t>[Теxt]</w:t>
      </w:r>
      <w:r w:rsidR="00936179">
        <w:rPr>
          <w:sz w:val="28"/>
          <w:szCs w:val="28"/>
        </w:rPr>
        <w:t xml:space="preserve"> </w:t>
      </w:r>
      <w:r w:rsidRPr="00557373">
        <w:rPr>
          <w:sz w:val="28"/>
          <w:szCs w:val="28"/>
          <w:shd w:val="clear" w:color="auto" w:fill="FFFFFF"/>
          <w:lang w:val="en-US"/>
        </w:rPr>
        <w:t>/ J</w:t>
      </w:r>
      <w:r w:rsidRPr="00557373">
        <w:rPr>
          <w:sz w:val="28"/>
          <w:szCs w:val="28"/>
          <w:shd w:val="clear" w:color="auto" w:fill="FFFFFF"/>
        </w:rPr>
        <w:t>.</w:t>
      </w:r>
      <w:r w:rsidRPr="00557373">
        <w:rPr>
          <w:sz w:val="28"/>
          <w:szCs w:val="28"/>
          <w:shd w:val="clear" w:color="auto" w:fill="FFFFFF"/>
          <w:lang w:val="en-US"/>
        </w:rPr>
        <w:t xml:space="preserve"> J</w:t>
      </w:r>
      <w:r w:rsidRPr="00557373">
        <w:rPr>
          <w:sz w:val="28"/>
          <w:szCs w:val="28"/>
          <w:shd w:val="clear" w:color="auto" w:fill="FFFFFF"/>
        </w:rPr>
        <w:t>.</w:t>
      </w:r>
      <w:r w:rsidRPr="00557373">
        <w:rPr>
          <w:sz w:val="28"/>
          <w:szCs w:val="28"/>
          <w:shd w:val="clear" w:color="auto" w:fill="FFFFFF"/>
          <w:lang w:val="en-US"/>
        </w:rPr>
        <w:t xml:space="preserve"> Cao </w:t>
      </w:r>
      <w:r w:rsidRPr="00AD2CEC">
        <w:rPr>
          <w:sz w:val="28"/>
          <w:szCs w:val="28"/>
          <w:shd w:val="clear" w:color="auto" w:fill="FFFFFF"/>
          <w:lang w:val="en-US"/>
        </w:rPr>
        <w:t>//</w:t>
      </w:r>
      <w:r w:rsidR="00AD2CEC" w:rsidRPr="00AD2CEC">
        <w:rPr>
          <w:sz w:val="28"/>
          <w:szCs w:val="28"/>
          <w:shd w:val="clear" w:color="auto" w:fill="FFFFFF"/>
          <w:lang w:val="en-US"/>
        </w:rPr>
        <w:t xml:space="preserve"> Journal of Orthopaedic Surgery and Research</w:t>
      </w:r>
      <w:r w:rsidRPr="00AD2CEC">
        <w:rPr>
          <w:sz w:val="28"/>
          <w:szCs w:val="28"/>
          <w:shd w:val="clear" w:color="auto" w:fill="FFFFFF"/>
          <w:lang w:val="en-US"/>
        </w:rPr>
        <w:t>.</w:t>
      </w:r>
      <w:r w:rsidRPr="00557373">
        <w:rPr>
          <w:sz w:val="28"/>
          <w:szCs w:val="28"/>
        </w:rPr>
        <w:t>–</w:t>
      </w:r>
      <w:r w:rsidR="00A426C0">
        <w:rPr>
          <w:sz w:val="28"/>
          <w:szCs w:val="28"/>
        </w:rPr>
        <w:t xml:space="preserve"> </w:t>
      </w:r>
      <w:r w:rsidRPr="00557373">
        <w:rPr>
          <w:sz w:val="28"/>
          <w:szCs w:val="28"/>
          <w:shd w:val="clear" w:color="auto" w:fill="FFFFFF"/>
          <w:lang w:val="en-US"/>
        </w:rPr>
        <w:t xml:space="preserve">2011. </w:t>
      </w:r>
      <w:r w:rsidRPr="00557373">
        <w:rPr>
          <w:sz w:val="28"/>
          <w:szCs w:val="28"/>
        </w:rPr>
        <w:t>–</w:t>
      </w:r>
      <w:r w:rsidR="00A426C0">
        <w:rPr>
          <w:sz w:val="28"/>
          <w:szCs w:val="28"/>
        </w:rPr>
        <w:t xml:space="preserve"> </w:t>
      </w:r>
      <w:r w:rsidR="00AD2CEC" w:rsidRPr="00217C28">
        <w:rPr>
          <w:sz w:val="28"/>
          <w:szCs w:val="28"/>
          <w:lang w:val="en-US"/>
        </w:rPr>
        <w:t>Vol</w:t>
      </w:r>
      <w:r w:rsidR="00AD2CEC" w:rsidRPr="00217C28">
        <w:rPr>
          <w:sz w:val="28"/>
          <w:szCs w:val="28"/>
        </w:rPr>
        <w:t>.</w:t>
      </w:r>
      <w:r w:rsidR="00AD2CEC">
        <w:rPr>
          <w:sz w:val="28"/>
          <w:szCs w:val="28"/>
          <w:shd w:val="clear" w:color="auto" w:fill="FFFFFF"/>
          <w:lang w:val="en-US"/>
        </w:rPr>
        <w:t>6</w:t>
      </w:r>
      <w:r w:rsidR="00AD2CEC">
        <w:rPr>
          <w:sz w:val="28"/>
          <w:szCs w:val="28"/>
          <w:shd w:val="clear" w:color="auto" w:fill="FFFFFF"/>
        </w:rPr>
        <w:t xml:space="preserve">, № </w:t>
      </w:r>
      <w:r w:rsidR="00AD2CEC">
        <w:rPr>
          <w:sz w:val="28"/>
          <w:szCs w:val="28"/>
          <w:shd w:val="clear" w:color="auto" w:fill="FFFFFF"/>
          <w:lang w:val="en-US"/>
        </w:rPr>
        <w:t>1</w:t>
      </w:r>
      <w:r w:rsidRPr="00557373">
        <w:rPr>
          <w:sz w:val="28"/>
          <w:szCs w:val="28"/>
          <w:shd w:val="clear" w:color="auto" w:fill="FFFFFF"/>
          <w:lang w:val="en-US"/>
        </w:rPr>
        <w:t xml:space="preserve">. </w:t>
      </w:r>
      <w:r w:rsidRPr="00557373">
        <w:rPr>
          <w:sz w:val="28"/>
          <w:szCs w:val="28"/>
        </w:rPr>
        <w:t>–</w:t>
      </w:r>
      <w:r w:rsidRPr="00557373">
        <w:rPr>
          <w:sz w:val="28"/>
          <w:szCs w:val="28"/>
          <w:shd w:val="clear" w:color="auto" w:fill="FFFFFF"/>
          <w:lang w:val="en-US"/>
        </w:rPr>
        <w:t xml:space="preserve"> P. 30-37. </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lastRenderedPageBreak/>
        <w:t xml:space="preserve"> Carlberg C. Vitamin D receptor signaling mechanisms: integrated actions of a well-defined transcription factor </w:t>
      </w:r>
      <w:r w:rsidR="00936179" w:rsidRPr="00DB732C">
        <w:rPr>
          <w:sz w:val="28"/>
          <w:szCs w:val="28"/>
        </w:rPr>
        <w:t>[Теxt]</w:t>
      </w:r>
      <w:r w:rsidR="00936179">
        <w:rPr>
          <w:sz w:val="28"/>
          <w:szCs w:val="28"/>
        </w:rPr>
        <w:t xml:space="preserve"> </w:t>
      </w:r>
      <w:r w:rsidRPr="00557373">
        <w:rPr>
          <w:sz w:val="28"/>
          <w:szCs w:val="28"/>
          <w:shd w:val="clear" w:color="auto" w:fill="FFFFFF"/>
          <w:lang w:val="en-US"/>
        </w:rPr>
        <w:t>/ C. Carlberg, M.</w:t>
      </w:r>
      <w:r w:rsidR="00A426C0">
        <w:rPr>
          <w:sz w:val="28"/>
          <w:szCs w:val="28"/>
          <w:shd w:val="clear" w:color="auto" w:fill="FFFFFF"/>
        </w:rPr>
        <w:t xml:space="preserve"> </w:t>
      </w:r>
      <w:r w:rsidRPr="00557373">
        <w:rPr>
          <w:sz w:val="28"/>
          <w:szCs w:val="28"/>
          <w:shd w:val="clear" w:color="auto" w:fill="FFFFFF"/>
          <w:lang w:val="en-US"/>
        </w:rPr>
        <w:t xml:space="preserve">J. Campbell // Steroids. </w:t>
      </w:r>
      <w:r w:rsidRPr="00557373">
        <w:rPr>
          <w:sz w:val="28"/>
          <w:szCs w:val="28"/>
        </w:rPr>
        <w:t>–</w:t>
      </w:r>
      <w:r w:rsidR="00A426C0">
        <w:rPr>
          <w:sz w:val="28"/>
          <w:szCs w:val="28"/>
        </w:rPr>
        <w:t xml:space="preserve"> </w:t>
      </w:r>
      <w:r w:rsidRPr="00557373">
        <w:rPr>
          <w:sz w:val="28"/>
          <w:szCs w:val="28"/>
          <w:shd w:val="clear" w:color="auto" w:fill="FFFFFF"/>
          <w:lang w:val="en-US"/>
        </w:rPr>
        <w:t xml:space="preserve">2013. </w:t>
      </w:r>
      <w:r w:rsidRPr="00557373">
        <w:rPr>
          <w:sz w:val="28"/>
          <w:szCs w:val="28"/>
        </w:rPr>
        <w:t>–</w:t>
      </w:r>
      <w:r w:rsidR="00A426C0">
        <w:rPr>
          <w:sz w:val="28"/>
          <w:szCs w:val="28"/>
        </w:rPr>
        <w:t xml:space="preserve"> </w:t>
      </w:r>
      <w:r w:rsidR="00AD2CEC" w:rsidRPr="00217C28">
        <w:rPr>
          <w:sz w:val="28"/>
          <w:szCs w:val="28"/>
          <w:lang w:val="en-US"/>
        </w:rPr>
        <w:t>Vol</w:t>
      </w:r>
      <w:r w:rsidR="00AD2CEC" w:rsidRPr="00217C28">
        <w:rPr>
          <w:sz w:val="28"/>
          <w:szCs w:val="28"/>
        </w:rPr>
        <w:t>.</w:t>
      </w:r>
      <w:r w:rsidR="00AD2CEC">
        <w:rPr>
          <w:sz w:val="28"/>
          <w:szCs w:val="28"/>
          <w:shd w:val="clear" w:color="auto" w:fill="FFFFFF"/>
          <w:lang w:val="en-US"/>
        </w:rPr>
        <w:t>78</w:t>
      </w:r>
      <w:r w:rsidR="00AD2CEC">
        <w:rPr>
          <w:sz w:val="28"/>
          <w:szCs w:val="28"/>
          <w:shd w:val="clear" w:color="auto" w:fill="FFFFFF"/>
        </w:rPr>
        <w:t xml:space="preserve">, № </w:t>
      </w:r>
      <w:r w:rsidR="00AD2CEC">
        <w:rPr>
          <w:sz w:val="28"/>
          <w:szCs w:val="28"/>
          <w:shd w:val="clear" w:color="auto" w:fill="FFFFFF"/>
          <w:lang w:val="en-US"/>
        </w:rPr>
        <w:t>2</w:t>
      </w:r>
      <w:r w:rsidRPr="00557373">
        <w:rPr>
          <w:sz w:val="28"/>
          <w:szCs w:val="28"/>
          <w:shd w:val="clear" w:color="auto" w:fill="FFFFFF"/>
          <w:lang w:val="en-US"/>
        </w:rPr>
        <w:t>.</w:t>
      </w:r>
      <w:r w:rsidRPr="00557373">
        <w:rPr>
          <w:sz w:val="28"/>
          <w:szCs w:val="28"/>
        </w:rPr>
        <w:t xml:space="preserve"> –</w:t>
      </w:r>
      <w:r w:rsidRPr="00557373">
        <w:rPr>
          <w:sz w:val="28"/>
          <w:szCs w:val="28"/>
          <w:lang w:val="en-US"/>
        </w:rPr>
        <w:t xml:space="preserve"> P.</w:t>
      </w:r>
      <w:r w:rsidRPr="00557373">
        <w:rPr>
          <w:sz w:val="28"/>
          <w:szCs w:val="28"/>
          <w:shd w:val="clear" w:color="auto" w:fill="FFFFFF"/>
          <w:lang w:val="en-US"/>
        </w:rPr>
        <w:t>127-136.</w:t>
      </w:r>
    </w:p>
    <w:p w:rsidR="001D21FC" w:rsidRPr="00557373" w:rsidRDefault="00D20896" w:rsidP="00BD1AC6">
      <w:pPr>
        <w:pStyle w:val="ad"/>
        <w:numPr>
          <w:ilvl w:val="0"/>
          <w:numId w:val="1"/>
        </w:numPr>
        <w:spacing w:before="0" w:beforeAutospacing="0" w:after="0" w:afterAutospacing="0" w:line="360" w:lineRule="auto"/>
        <w:ind w:left="567" w:firstLine="567"/>
        <w:jc w:val="both"/>
        <w:rPr>
          <w:rFonts w:eastAsia="Calibri"/>
          <w:sz w:val="28"/>
          <w:szCs w:val="28"/>
          <w:lang w:val="en-US" w:eastAsia="en-US"/>
        </w:rPr>
      </w:pPr>
      <w:hyperlink r:id="rId93" w:history="1">
        <w:r w:rsidR="001D21FC" w:rsidRPr="00557373">
          <w:rPr>
            <w:rFonts w:eastAsia="Calibri"/>
            <w:sz w:val="28"/>
            <w:szCs w:val="28"/>
            <w:lang w:val="en-US"/>
          </w:rPr>
          <w:t>Causal relationship between obesity and vitamin D status: bi-directional Mendelian randomization analysis of multiple cohorts</w:t>
        </w:r>
      </w:hyperlink>
      <w:r w:rsidR="00936179">
        <w:rPr>
          <w:rFonts w:eastAsia="Calibri"/>
          <w:sz w:val="28"/>
          <w:szCs w:val="28"/>
          <w:lang w:val="en-US"/>
        </w:rPr>
        <w:t xml:space="preserve"> </w:t>
      </w:r>
      <w:r w:rsidR="00AD2CEC" w:rsidRPr="00CA29F1">
        <w:rPr>
          <w:sz w:val="28"/>
          <w:szCs w:val="28"/>
        </w:rPr>
        <w:t>[</w:t>
      </w:r>
      <w:r w:rsidR="00AD2CEC" w:rsidRPr="00AD2CEC">
        <w:rPr>
          <w:sz w:val="28"/>
          <w:szCs w:val="28"/>
          <w:lang w:val="en-US"/>
        </w:rPr>
        <w:t>Electronic source</w:t>
      </w:r>
      <w:r w:rsidR="00AD2CEC" w:rsidRPr="00CA29F1">
        <w:rPr>
          <w:sz w:val="28"/>
          <w:szCs w:val="28"/>
        </w:rPr>
        <w:t xml:space="preserve">] </w:t>
      </w:r>
      <w:r w:rsidR="001D21FC" w:rsidRPr="00557373">
        <w:rPr>
          <w:rFonts w:eastAsia="Calibri"/>
          <w:sz w:val="28"/>
          <w:szCs w:val="28"/>
          <w:lang w:val="en-US"/>
        </w:rPr>
        <w:t xml:space="preserve">/ </w:t>
      </w:r>
      <w:r w:rsidR="001D21FC" w:rsidRPr="00557373">
        <w:rPr>
          <w:rFonts w:eastAsia="Calibri"/>
          <w:sz w:val="28"/>
          <w:szCs w:val="28"/>
          <w:lang w:val="fr-FR"/>
        </w:rPr>
        <w:t>K.</w:t>
      </w:r>
      <w:r w:rsidR="00A426C0">
        <w:rPr>
          <w:rFonts w:eastAsia="Calibri"/>
          <w:sz w:val="28"/>
          <w:szCs w:val="28"/>
        </w:rPr>
        <w:t xml:space="preserve"> </w:t>
      </w:r>
      <w:r w:rsidR="001D21FC" w:rsidRPr="00557373">
        <w:rPr>
          <w:rFonts w:eastAsia="Calibri"/>
          <w:sz w:val="28"/>
          <w:szCs w:val="28"/>
          <w:lang w:val="fr-FR"/>
        </w:rPr>
        <w:t>S. Vimaleswaran, D.</w:t>
      </w:r>
      <w:r w:rsidR="00A426C0">
        <w:rPr>
          <w:rFonts w:eastAsia="Calibri"/>
          <w:sz w:val="28"/>
          <w:szCs w:val="28"/>
        </w:rPr>
        <w:t xml:space="preserve"> </w:t>
      </w:r>
      <w:r w:rsidR="001D21FC" w:rsidRPr="00557373">
        <w:rPr>
          <w:rFonts w:eastAsia="Calibri"/>
          <w:sz w:val="28"/>
          <w:szCs w:val="28"/>
          <w:lang w:val="fr-FR"/>
        </w:rPr>
        <w:t xml:space="preserve">J. Berry, C. Lu [et al.] // </w:t>
      </w:r>
      <w:r w:rsidR="001D21FC" w:rsidRPr="00557373">
        <w:rPr>
          <w:rFonts w:eastAsia="Calibri"/>
          <w:sz w:val="28"/>
          <w:szCs w:val="28"/>
          <w:lang w:val="en-US"/>
        </w:rPr>
        <w:t xml:space="preserve">PLoS Med. </w:t>
      </w:r>
      <w:r w:rsidR="001D21FC" w:rsidRPr="00557373">
        <w:rPr>
          <w:sz w:val="28"/>
          <w:szCs w:val="28"/>
        </w:rPr>
        <w:t>–</w:t>
      </w:r>
      <w:r w:rsidR="00A426C0">
        <w:rPr>
          <w:sz w:val="28"/>
          <w:szCs w:val="28"/>
        </w:rPr>
        <w:t xml:space="preserve"> </w:t>
      </w:r>
      <w:r w:rsidR="001D21FC" w:rsidRPr="00557373">
        <w:rPr>
          <w:rFonts w:eastAsia="Calibri"/>
          <w:sz w:val="28"/>
          <w:szCs w:val="28"/>
          <w:lang w:val="en-US"/>
        </w:rPr>
        <w:t>2013.</w:t>
      </w:r>
      <w:r w:rsidR="001D21FC" w:rsidRPr="00557373">
        <w:rPr>
          <w:sz w:val="28"/>
          <w:szCs w:val="28"/>
        </w:rPr>
        <w:t xml:space="preserve"> –</w:t>
      </w:r>
      <w:r w:rsidR="00AD2CEC" w:rsidRPr="00AD2CEC">
        <w:rPr>
          <w:color w:val="000000"/>
          <w:sz w:val="28"/>
          <w:szCs w:val="28"/>
          <w:shd w:val="clear" w:color="auto" w:fill="FFFFFF"/>
          <w:lang w:val="en-US"/>
        </w:rPr>
        <w:t>Retrieved from URL</w:t>
      </w:r>
      <w:r w:rsidR="00AD2CEC">
        <w:rPr>
          <w:color w:val="000000"/>
          <w:sz w:val="28"/>
          <w:szCs w:val="28"/>
          <w:shd w:val="clear" w:color="auto" w:fill="FFFFFF"/>
        </w:rPr>
        <w:t xml:space="preserve">: </w:t>
      </w:r>
      <w:r w:rsidR="00AD2CEC" w:rsidRPr="00AD2CEC">
        <w:rPr>
          <w:rFonts w:eastAsia="Calibri"/>
          <w:sz w:val="28"/>
          <w:szCs w:val="28"/>
          <w:lang w:val="en-US"/>
        </w:rPr>
        <w:t>https://www.ncbi.nlm.nih.gov/pmc/articles/PMC3564800/</w:t>
      </w:r>
      <w:r w:rsidR="00AD2CEC">
        <w:rPr>
          <w:rFonts w:eastAsia="Calibri"/>
          <w:sz w:val="28"/>
          <w:szCs w:val="28"/>
        </w:rPr>
        <w:t>.</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lang w:val="en-US"/>
        </w:rPr>
        <w:t>Chan I.</w:t>
      </w:r>
      <w:r w:rsidR="00A426C0">
        <w:rPr>
          <w:sz w:val="28"/>
          <w:szCs w:val="28"/>
        </w:rPr>
        <w:t xml:space="preserve"> </w:t>
      </w:r>
      <w:r w:rsidRPr="00557373">
        <w:rPr>
          <w:sz w:val="28"/>
          <w:szCs w:val="28"/>
          <w:lang w:val="en-US"/>
        </w:rPr>
        <w:t xml:space="preserve">S. Personalized medicine: progress andpromise </w:t>
      </w:r>
      <w:r w:rsidR="00936179" w:rsidRPr="00DB732C">
        <w:rPr>
          <w:sz w:val="28"/>
          <w:szCs w:val="28"/>
        </w:rPr>
        <w:t>[Теxt]</w:t>
      </w:r>
      <w:r w:rsidR="00936179">
        <w:rPr>
          <w:sz w:val="28"/>
          <w:szCs w:val="28"/>
        </w:rPr>
        <w:t xml:space="preserve"> </w:t>
      </w:r>
      <w:r w:rsidRPr="00557373">
        <w:rPr>
          <w:sz w:val="28"/>
          <w:szCs w:val="28"/>
          <w:lang w:val="en-US"/>
        </w:rPr>
        <w:t>/ I.</w:t>
      </w:r>
      <w:r w:rsidR="00681801">
        <w:rPr>
          <w:sz w:val="28"/>
          <w:szCs w:val="28"/>
        </w:rPr>
        <w:t> </w:t>
      </w:r>
      <w:r w:rsidRPr="00557373">
        <w:rPr>
          <w:sz w:val="28"/>
          <w:szCs w:val="28"/>
          <w:lang w:val="en-US"/>
        </w:rPr>
        <w:t>S.</w:t>
      </w:r>
      <w:r w:rsidR="00681801">
        <w:rPr>
          <w:sz w:val="28"/>
          <w:szCs w:val="28"/>
          <w:lang w:val="en-US"/>
        </w:rPr>
        <w:t> </w:t>
      </w:r>
      <w:r w:rsidRPr="00557373">
        <w:rPr>
          <w:sz w:val="28"/>
          <w:szCs w:val="28"/>
          <w:lang w:val="en-US"/>
        </w:rPr>
        <w:t>Chan, G.</w:t>
      </w:r>
      <w:r w:rsidR="00A426C0">
        <w:rPr>
          <w:sz w:val="28"/>
          <w:szCs w:val="28"/>
        </w:rPr>
        <w:t xml:space="preserve"> </w:t>
      </w:r>
      <w:r w:rsidRPr="00557373">
        <w:rPr>
          <w:sz w:val="28"/>
          <w:szCs w:val="28"/>
          <w:lang w:val="en-US"/>
        </w:rPr>
        <w:t xml:space="preserve">S. Ginsburg </w:t>
      </w:r>
      <w:r w:rsidRPr="00AD2CEC">
        <w:rPr>
          <w:sz w:val="28"/>
          <w:szCs w:val="28"/>
          <w:lang w:val="en-US"/>
        </w:rPr>
        <w:t>//</w:t>
      </w:r>
      <w:r w:rsidR="00AD2CEC" w:rsidRPr="00AD2CEC">
        <w:rPr>
          <w:sz w:val="28"/>
          <w:szCs w:val="28"/>
          <w:shd w:val="clear" w:color="auto" w:fill="FFFFFF"/>
          <w:lang w:val="en-US"/>
        </w:rPr>
        <w:t xml:space="preserve"> Annual Review of Genomics and Human Genetics</w:t>
      </w:r>
      <w:r w:rsidRPr="00AD2CEC">
        <w:rPr>
          <w:sz w:val="28"/>
          <w:szCs w:val="28"/>
          <w:lang w:val="en-US"/>
        </w:rPr>
        <w:t>.</w:t>
      </w:r>
      <w:r w:rsidRPr="00557373">
        <w:rPr>
          <w:sz w:val="28"/>
          <w:szCs w:val="28"/>
        </w:rPr>
        <w:t>–</w:t>
      </w:r>
      <w:r w:rsidRPr="00557373">
        <w:rPr>
          <w:sz w:val="28"/>
          <w:szCs w:val="28"/>
          <w:lang w:val="en-US"/>
        </w:rPr>
        <w:t xml:space="preserve"> 2011. </w:t>
      </w:r>
      <w:r w:rsidRPr="00557373">
        <w:rPr>
          <w:sz w:val="28"/>
          <w:szCs w:val="28"/>
        </w:rPr>
        <w:t>–</w:t>
      </w:r>
      <w:r w:rsidR="00A426C0">
        <w:rPr>
          <w:sz w:val="28"/>
          <w:szCs w:val="28"/>
        </w:rPr>
        <w:t xml:space="preserve"> </w:t>
      </w:r>
      <w:r w:rsidR="0011126E" w:rsidRPr="00217C28">
        <w:rPr>
          <w:sz w:val="28"/>
          <w:szCs w:val="28"/>
          <w:lang w:val="en-US"/>
        </w:rPr>
        <w:t>Vol</w:t>
      </w:r>
      <w:r w:rsidR="0011126E" w:rsidRPr="00217C28">
        <w:rPr>
          <w:sz w:val="28"/>
          <w:szCs w:val="28"/>
        </w:rPr>
        <w:t>.</w:t>
      </w:r>
      <w:r w:rsidRPr="00557373">
        <w:rPr>
          <w:sz w:val="28"/>
          <w:szCs w:val="28"/>
          <w:lang w:val="en-US"/>
        </w:rPr>
        <w:t xml:space="preserve">12. </w:t>
      </w:r>
      <w:r w:rsidRPr="00557373">
        <w:rPr>
          <w:sz w:val="28"/>
          <w:szCs w:val="28"/>
        </w:rPr>
        <w:t>–</w:t>
      </w:r>
      <w:r w:rsidRPr="00557373">
        <w:rPr>
          <w:sz w:val="28"/>
          <w:szCs w:val="28"/>
          <w:lang w:val="en-US"/>
        </w:rPr>
        <w:t xml:space="preserve"> P. 217-244.</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Childhood obesity and the metabolic syndrome in developing countries</w:t>
      </w:r>
      <w:r w:rsidRPr="00557373">
        <w:rPr>
          <w:sz w:val="28"/>
          <w:szCs w:val="28"/>
          <w:shd w:val="clear" w:color="auto" w:fill="FFFFFF"/>
        </w:rPr>
        <w:t xml:space="preserve"> </w:t>
      </w:r>
      <w:r w:rsidR="00936179" w:rsidRPr="00DB732C">
        <w:rPr>
          <w:sz w:val="28"/>
          <w:szCs w:val="28"/>
        </w:rPr>
        <w:t>[Теxt]</w:t>
      </w:r>
      <w:r w:rsidR="00936179">
        <w:rPr>
          <w:sz w:val="28"/>
          <w:szCs w:val="28"/>
        </w:rPr>
        <w:t xml:space="preserve"> </w:t>
      </w:r>
      <w:r w:rsidRPr="00557373">
        <w:rPr>
          <w:sz w:val="28"/>
          <w:szCs w:val="28"/>
          <w:shd w:val="clear" w:color="auto" w:fill="FFFFFF"/>
        </w:rPr>
        <w:t xml:space="preserve">/ </w:t>
      </w:r>
      <w:r w:rsidRPr="00557373">
        <w:rPr>
          <w:sz w:val="28"/>
          <w:szCs w:val="28"/>
          <w:shd w:val="clear" w:color="auto" w:fill="FFFFFF"/>
          <w:lang w:val="en-US"/>
        </w:rPr>
        <w:t>N</w:t>
      </w:r>
      <w:r w:rsidRPr="00557373">
        <w:rPr>
          <w:sz w:val="28"/>
          <w:szCs w:val="28"/>
          <w:shd w:val="clear" w:color="auto" w:fill="FFFFFF"/>
        </w:rPr>
        <w:t>.</w:t>
      </w:r>
      <w:r w:rsidRPr="00557373">
        <w:rPr>
          <w:sz w:val="28"/>
          <w:szCs w:val="28"/>
          <w:shd w:val="clear" w:color="auto" w:fill="FFFFFF"/>
          <w:lang w:val="en-US"/>
        </w:rPr>
        <w:t xml:space="preserve"> Gupta, </w:t>
      </w:r>
      <w:r w:rsidRPr="00557373">
        <w:rPr>
          <w:sz w:val="28"/>
          <w:szCs w:val="28"/>
          <w:shd w:val="clear" w:color="auto" w:fill="FFFFFF"/>
        </w:rPr>
        <w:t xml:space="preserve">Р. </w:t>
      </w:r>
      <w:r w:rsidRPr="00557373">
        <w:rPr>
          <w:sz w:val="28"/>
          <w:szCs w:val="28"/>
          <w:shd w:val="clear" w:color="auto" w:fill="FFFFFF"/>
          <w:lang w:val="en-US"/>
        </w:rPr>
        <w:t>Shah, S</w:t>
      </w:r>
      <w:r w:rsidRPr="00557373">
        <w:rPr>
          <w:sz w:val="28"/>
          <w:szCs w:val="28"/>
          <w:shd w:val="clear" w:color="auto" w:fill="FFFFFF"/>
        </w:rPr>
        <w:t>.</w:t>
      </w:r>
      <w:r w:rsidRPr="00557373">
        <w:rPr>
          <w:sz w:val="28"/>
          <w:szCs w:val="28"/>
          <w:shd w:val="clear" w:color="auto" w:fill="FFFFFF"/>
          <w:lang w:val="en-US"/>
        </w:rPr>
        <w:t xml:space="preserve"> Nayyar, </w:t>
      </w:r>
      <w:r w:rsidRPr="00557373">
        <w:rPr>
          <w:sz w:val="28"/>
          <w:szCs w:val="28"/>
          <w:shd w:val="clear" w:color="auto" w:fill="FFFFFF"/>
        </w:rPr>
        <w:t xml:space="preserve">А. </w:t>
      </w:r>
      <w:r w:rsidRPr="0011126E">
        <w:rPr>
          <w:sz w:val="28"/>
          <w:szCs w:val="28"/>
          <w:shd w:val="clear" w:color="auto" w:fill="FFFFFF"/>
          <w:lang w:val="en-US"/>
        </w:rPr>
        <w:t xml:space="preserve">Misra </w:t>
      </w:r>
      <w:r w:rsidRPr="0011126E">
        <w:rPr>
          <w:sz w:val="28"/>
          <w:szCs w:val="28"/>
          <w:shd w:val="clear" w:color="auto" w:fill="FFFFFF"/>
        </w:rPr>
        <w:t>//</w:t>
      </w:r>
      <w:r w:rsidR="00A426C0">
        <w:rPr>
          <w:sz w:val="28"/>
          <w:szCs w:val="28"/>
          <w:shd w:val="clear" w:color="auto" w:fill="FFFFFF"/>
        </w:rPr>
        <w:t xml:space="preserve"> </w:t>
      </w:r>
      <w:r w:rsidR="0011126E" w:rsidRPr="0011126E">
        <w:rPr>
          <w:sz w:val="28"/>
          <w:szCs w:val="28"/>
          <w:shd w:val="clear" w:color="auto" w:fill="FFFFFF"/>
          <w:lang w:val="en-US"/>
        </w:rPr>
        <w:t>The Indian Journal of Pediatrics</w:t>
      </w:r>
      <w:r w:rsidRPr="0011126E">
        <w:rPr>
          <w:sz w:val="28"/>
          <w:szCs w:val="28"/>
          <w:shd w:val="clear" w:color="auto" w:fill="FFFFFF"/>
          <w:lang w:val="en-US"/>
        </w:rPr>
        <w:t>.</w:t>
      </w:r>
      <w:r w:rsidRPr="00557373">
        <w:rPr>
          <w:sz w:val="28"/>
          <w:szCs w:val="28"/>
        </w:rPr>
        <w:t>–</w:t>
      </w:r>
      <w:r w:rsidR="00A426C0">
        <w:rPr>
          <w:sz w:val="28"/>
          <w:szCs w:val="28"/>
        </w:rPr>
        <w:t xml:space="preserve"> </w:t>
      </w:r>
      <w:r w:rsidRPr="00557373">
        <w:rPr>
          <w:sz w:val="28"/>
          <w:szCs w:val="28"/>
          <w:shd w:val="clear" w:color="auto" w:fill="FFFFFF"/>
          <w:lang w:val="en-US"/>
        </w:rPr>
        <w:t>2013</w:t>
      </w:r>
      <w:r w:rsidRPr="00557373">
        <w:rPr>
          <w:sz w:val="28"/>
          <w:szCs w:val="28"/>
          <w:shd w:val="clear" w:color="auto" w:fill="FFFFFF"/>
        </w:rPr>
        <w:t>.</w:t>
      </w:r>
      <w:r w:rsidRPr="00557373">
        <w:rPr>
          <w:sz w:val="28"/>
          <w:szCs w:val="28"/>
        </w:rPr>
        <w:t>–</w:t>
      </w:r>
      <w:r w:rsidR="0011126E" w:rsidRPr="00217C28">
        <w:rPr>
          <w:sz w:val="28"/>
          <w:szCs w:val="28"/>
          <w:lang w:val="en-US"/>
        </w:rPr>
        <w:t>Vol</w:t>
      </w:r>
      <w:r w:rsidR="0011126E" w:rsidRPr="00217C28">
        <w:rPr>
          <w:sz w:val="28"/>
          <w:szCs w:val="28"/>
        </w:rPr>
        <w:t>.</w:t>
      </w:r>
      <w:r w:rsidR="0011126E" w:rsidRPr="0011126E">
        <w:rPr>
          <w:sz w:val="28"/>
          <w:szCs w:val="28"/>
          <w:shd w:val="clear" w:color="auto" w:fill="FFFFFF"/>
          <w:lang w:val="en-US"/>
        </w:rPr>
        <w:t>80</w:t>
      </w:r>
      <w:r w:rsidR="0011126E" w:rsidRPr="0011126E">
        <w:rPr>
          <w:sz w:val="28"/>
          <w:szCs w:val="28"/>
          <w:shd w:val="clear" w:color="auto" w:fill="FFFFFF"/>
        </w:rPr>
        <w:t xml:space="preserve">, </w:t>
      </w:r>
      <w:r w:rsidR="0011126E" w:rsidRPr="00D064D8">
        <w:rPr>
          <w:sz w:val="28"/>
          <w:szCs w:val="28"/>
          <w:shd w:val="clear" w:color="auto" w:fill="FFFFFF"/>
          <w:lang w:val="en-US"/>
        </w:rPr>
        <w:t>suppl</w:t>
      </w:r>
      <w:r w:rsidR="0011126E">
        <w:rPr>
          <w:sz w:val="28"/>
          <w:szCs w:val="28"/>
          <w:shd w:val="clear" w:color="auto" w:fill="FFFFFF"/>
        </w:rPr>
        <w:t>.</w:t>
      </w:r>
      <w:r w:rsidRPr="00557373">
        <w:rPr>
          <w:sz w:val="28"/>
          <w:szCs w:val="28"/>
          <w:shd w:val="clear" w:color="auto" w:fill="FFFFFF"/>
          <w:lang w:val="en-US"/>
        </w:rPr>
        <w:t>1</w:t>
      </w:r>
      <w:r w:rsidRPr="00557373">
        <w:rPr>
          <w:sz w:val="28"/>
          <w:szCs w:val="28"/>
          <w:shd w:val="clear" w:color="auto" w:fill="FFFFFF"/>
        </w:rPr>
        <w:t xml:space="preserve">. </w:t>
      </w:r>
      <w:r w:rsidRPr="00557373">
        <w:rPr>
          <w:sz w:val="28"/>
          <w:szCs w:val="28"/>
        </w:rPr>
        <w:t>–</w:t>
      </w:r>
      <w:r w:rsidR="00A426C0">
        <w:rPr>
          <w:sz w:val="28"/>
          <w:szCs w:val="28"/>
        </w:rPr>
        <w:t xml:space="preserve"> </w:t>
      </w:r>
      <w:r w:rsidRPr="00557373">
        <w:rPr>
          <w:sz w:val="28"/>
          <w:szCs w:val="28"/>
        </w:rPr>
        <w:t xml:space="preserve">Р. </w:t>
      </w:r>
      <w:r w:rsidRPr="00557373">
        <w:rPr>
          <w:sz w:val="28"/>
          <w:szCs w:val="28"/>
          <w:shd w:val="clear" w:color="auto" w:fill="FFFFFF"/>
          <w:lang w:val="en-US"/>
        </w:rPr>
        <w:t>28-37.</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Clarke N.</w:t>
      </w:r>
      <w:r w:rsidR="00A426C0">
        <w:rPr>
          <w:sz w:val="28"/>
          <w:szCs w:val="28"/>
          <w:shd w:val="clear" w:color="auto" w:fill="FFFFFF"/>
        </w:rPr>
        <w:t xml:space="preserve"> </w:t>
      </w:r>
      <w:r w:rsidRPr="00557373">
        <w:rPr>
          <w:sz w:val="28"/>
          <w:szCs w:val="28"/>
          <w:shd w:val="clear" w:color="auto" w:fill="FFFFFF"/>
          <w:lang w:val="en-US"/>
        </w:rPr>
        <w:t xml:space="preserve">M. Vitamin D deficiency: a paediatric orthopaedic perspective </w:t>
      </w:r>
      <w:r w:rsidR="00936179" w:rsidRPr="00DB732C">
        <w:rPr>
          <w:sz w:val="28"/>
          <w:szCs w:val="28"/>
        </w:rPr>
        <w:t>[Теxt]</w:t>
      </w:r>
      <w:r w:rsidR="00936179">
        <w:rPr>
          <w:sz w:val="28"/>
          <w:szCs w:val="28"/>
        </w:rPr>
        <w:t xml:space="preserve"> </w:t>
      </w:r>
      <w:r w:rsidRPr="00557373">
        <w:rPr>
          <w:sz w:val="28"/>
          <w:szCs w:val="28"/>
          <w:shd w:val="clear" w:color="auto" w:fill="FFFFFF"/>
          <w:lang w:val="en-US"/>
        </w:rPr>
        <w:t>/ N.</w:t>
      </w:r>
      <w:r w:rsidR="009B3BF7">
        <w:rPr>
          <w:sz w:val="28"/>
          <w:szCs w:val="28"/>
          <w:shd w:val="clear" w:color="auto" w:fill="FFFFFF"/>
        </w:rPr>
        <w:t xml:space="preserve"> </w:t>
      </w:r>
      <w:r w:rsidRPr="00557373">
        <w:rPr>
          <w:sz w:val="28"/>
          <w:szCs w:val="28"/>
          <w:shd w:val="clear" w:color="auto" w:fill="FFFFFF"/>
          <w:lang w:val="en-US"/>
        </w:rPr>
        <w:t>M. Clarke, J.</w:t>
      </w:r>
      <w:r w:rsidR="009B3BF7">
        <w:rPr>
          <w:sz w:val="28"/>
          <w:szCs w:val="28"/>
          <w:shd w:val="clear" w:color="auto" w:fill="FFFFFF"/>
        </w:rPr>
        <w:t xml:space="preserve"> </w:t>
      </w:r>
      <w:r w:rsidRPr="00557373">
        <w:rPr>
          <w:sz w:val="28"/>
          <w:szCs w:val="28"/>
          <w:shd w:val="clear" w:color="auto" w:fill="FFFFFF"/>
          <w:lang w:val="en-US"/>
        </w:rPr>
        <w:t xml:space="preserve">E. Page </w:t>
      </w:r>
      <w:r w:rsidRPr="0011126E">
        <w:rPr>
          <w:sz w:val="28"/>
          <w:szCs w:val="28"/>
          <w:shd w:val="clear" w:color="auto" w:fill="FFFFFF"/>
          <w:lang w:val="en-US"/>
        </w:rPr>
        <w:t xml:space="preserve">// </w:t>
      </w:r>
      <w:r w:rsidR="0011126E" w:rsidRPr="0011126E">
        <w:rPr>
          <w:sz w:val="28"/>
          <w:szCs w:val="28"/>
          <w:shd w:val="clear" w:color="auto" w:fill="FFFFFF"/>
          <w:lang w:val="en-US"/>
        </w:rPr>
        <w:t>Current Opinion in Pediatrics</w:t>
      </w:r>
      <w:r w:rsidR="0011126E" w:rsidRPr="0011126E">
        <w:rPr>
          <w:sz w:val="28"/>
          <w:szCs w:val="28"/>
          <w:shd w:val="clear" w:color="auto" w:fill="FFFFFF"/>
        </w:rPr>
        <w:t xml:space="preserve">. </w:t>
      </w:r>
      <w:r w:rsidRPr="0011126E">
        <w:rPr>
          <w:sz w:val="28"/>
          <w:szCs w:val="28"/>
        </w:rPr>
        <w:t>–</w:t>
      </w:r>
      <w:r w:rsidRPr="0011126E">
        <w:rPr>
          <w:sz w:val="28"/>
          <w:szCs w:val="28"/>
          <w:shd w:val="clear" w:color="auto" w:fill="FFFFFF"/>
          <w:lang w:val="en-US"/>
        </w:rPr>
        <w:t xml:space="preserve"> 2012</w:t>
      </w:r>
      <w:r w:rsidRPr="00557373">
        <w:rPr>
          <w:sz w:val="28"/>
          <w:szCs w:val="28"/>
          <w:shd w:val="clear" w:color="auto" w:fill="FFFFFF"/>
          <w:lang w:val="en-US"/>
        </w:rPr>
        <w:t xml:space="preserve">. </w:t>
      </w:r>
      <w:r w:rsidRPr="00557373">
        <w:rPr>
          <w:sz w:val="28"/>
          <w:szCs w:val="28"/>
        </w:rPr>
        <w:t>–</w:t>
      </w:r>
      <w:r w:rsidR="0011126E" w:rsidRPr="00217C28">
        <w:rPr>
          <w:sz w:val="28"/>
          <w:szCs w:val="28"/>
          <w:lang w:val="en-US"/>
        </w:rPr>
        <w:t>Vol</w:t>
      </w:r>
      <w:r w:rsidR="0011126E" w:rsidRPr="00217C28">
        <w:rPr>
          <w:sz w:val="28"/>
          <w:szCs w:val="28"/>
        </w:rPr>
        <w:t>.</w:t>
      </w:r>
      <w:r w:rsidR="009B3BF7">
        <w:rPr>
          <w:sz w:val="28"/>
          <w:szCs w:val="28"/>
        </w:rPr>
        <w:t xml:space="preserve"> </w:t>
      </w:r>
      <w:r w:rsidR="0011126E">
        <w:rPr>
          <w:sz w:val="28"/>
          <w:szCs w:val="28"/>
          <w:shd w:val="clear" w:color="auto" w:fill="FFFFFF"/>
          <w:lang w:val="en-US"/>
        </w:rPr>
        <w:t>24</w:t>
      </w:r>
      <w:r w:rsidR="0011126E">
        <w:rPr>
          <w:sz w:val="28"/>
          <w:szCs w:val="28"/>
          <w:shd w:val="clear" w:color="auto" w:fill="FFFFFF"/>
        </w:rPr>
        <w:t xml:space="preserve">, № </w:t>
      </w:r>
      <w:r w:rsidR="0011126E">
        <w:rPr>
          <w:sz w:val="28"/>
          <w:szCs w:val="28"/>
          <w:shd w:val="clear" w:color="auto" w:fill="FFFFFF"/>
          <w:lang w:val="en-US"/>
        </w:rPr>
        <w:t>1</w:t>
      </w:r>
      <w:r w:rsidRPr="00557373">
        <w:rPr>
          <w:sz w:val="28"/>
          <w:szCs w:val="28"/>
          <w:shd w:val="clear" w:color="auto" w:fill="FFFFFF"/>
          <w:lang w:val="en-US"/>
        </w:rPr>
        <w:t>.</w:t>
      </w:r>
      <w:r w:rsidRPr="00557373">
        <w:rPr>
          <w:sz w:val="28"/>
          <w:szCs w:val="28"/>
        </w:rPr>
        <w:t xml:space="preserve"> –</w:t>
      </w:r>
      <w:r w:rsidRPr="00557373">
        <w:rPr>
          <w:sz w:val="28"/>
          <w:szCs w:val="28"/>
          <w:lang w:val="en-US"/>
        </w:rPr>
        <w:t>P.</w:t>
      </w:r>
      <w:r w:rsidRPr="00557373">
        <w:rPr>
          <w:sz w:val="28"/>
          <w:szCs w:val="28"/>
          <w:shd w:val="clear" w:color="auto" w:fill="FFFFFF"/>
          <w:lang w:val="en-US"/>
        </w:rPr>
        <w:t xml:space="preserve"> 46-49.</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372BA3">
        <w:rPr>
          <w:sz w:val="28"/>
          <w:szCs w:val="28"/>
          <w:shd w:val="clear" w:color="auto" w:fill="FFFFFF"/>
          <w:lang w:val="en-US"/>
        </w:rPr>
        <w:t>Cle</w:t>
      </w:r>
      <w:r w:rsidRPr="00557373">
        <w:rPr>
          <w:sz w:val="28"/>
          <w:szCs w:val="28"/>
          <w:shd w:val="clear" w:color="auto" w:fill="FFFFFF"/>
          <w:lang w:val="en-US"/>
        </w:rPr>
        <w:t>mens T.</w:t>
      </w:r>
      <w:r w:rsidR="009B3BF7">
        <w:rPr>
          <w:sz w:val="28"/>
          <w:szCs w:val="28"/>
          <w:shd w:val="clear" w:color="auto" w:fill="FFFFFF"/>
        </w:rPr>
        <w:t xml:space="preserve"> </w:t>
      </w:r>
      <w:r w:rsidRPr="00557373">
        <w:rPr>
          <w:sz w:val="28"/>
          <w:szCs w:val="28"/>
          <w:shd w:val="clear" w:color="auto" w:fill="FFFFFF"/>
          <w:lang w:val="en-US"/>
        </w:rPr>
        <w:t xml:space="preserve">L. The osteoblast: an insulin target cell controlling glucose homeostasis </w:t>
      </w:r>
      <w:r w:rsidR="00936179" w:rsidRPr="00DB732C">
        <w:rPr>
          <w:sz w:val="28"/>
          <w:szCs w:val="28"/>
        </w:rPr>
        <w:t>[Теxt]</w:t>
      </w:r>
      <w:r w:rsidR="00936179">
        <w:rPr>
          <w:sz w:val="28"/>
          <w:szCs w:val="28"/>
        </w:rPr>
        <w:t xml:space="preserve"> </w:t>
      </w:r>
      <w:r w:rsidRPr="00557373">
        <w:rPr>
          <w:sz w:val="28"/>
          <w:szCs w:val="28"/>
          <w:shd w:val="clear" w:color="auto" w:fill="FFFFFF"/>
          <w:lang w:val="en-US"/>
        </w:rPr>
        <w:t>/ T.</w:t>
      </w:r>
      <w:r w:rsidR="009B3BF7">
        <w:rPr>
          <w:sz w:val="28"/>
          <w:szCs w:val="28"/>
          <w:shd w:val="clear" w:color="auto" w:fill="FFFFFF"/>
        </w:rPr>
        <w:t xml:space="preserve"> </w:t>
      </w:r>
      <w:r w:rsidRPr="00557373">
        <w:rPr>
          <w:sz w:val="28"/>
          <w:szCs w:val="28"/>
          <w:shd w:val="clear" w:color="auto" w:fill="FFFFFF"/>
          <w:lang w:val="en-US"/>
        </w:rPr>
        <w:t>L</w:t>
      </w:r>
      <w:r w:rsidRPr="00557373">
        <w:rPr>
          <w:sz w:val="28"/>
          <w:szCs w:val="28"/>
          <w:shd w:val="clear" w:color="auto" w:fill="FFFFFF"/>
        </w:rPr>
        <w:t>.</w:t>
      </w:r>
      <w:r w:rsidRPr="00557373">
        <w:rPr>
          <w:sz w:val="28"/>
          <w:szCs w:val="28"/>
          <w:shd w:val="clear" w:color="auto" w:fill="FFFFFF"/>
          <w:lang w:val="en-US"/>
        </w:rPr>
        <w:t xml:space="preserve"> Clemens, G. Karsenty // </w:t>
      </w:r>
      <w:r w:rsidR="00372BA3" w:rsidRPr="00372BA3">
        <w:rPr>
          <w:sz w:val="28"/>
          <w:szCs w:val="28"/>
          <w:shd w:val="clear" w:color="auto" w:fill="FFFFFF"/>
          <w:lang w:val="en-US"/>
        </w:rPr>
        <w:t>Journal of Bone and Mineral Research</w:t>
      </w:r>
      <w:r w:rsidRPr="00557373">
        <w:rPr>
          <w:sz w:val="28"/>
          <w:szCs w:val="28"/>
          <w:shd w:val="clear" w:color="auto" w:fill="FFFFFF"/>
          <w:lang w:val="en-US"/>
        </w:rPr>
        <w:t>.</w:t>
      </w:r>
      <w:r w:rsidRPr="00557373">
        <w:rPr>
          <w:sz w:val="28"/>
          <w:szCs w:val="28"/>
        </w:rPr>
        <w:t xml:space="preserve"> –</w:t>
      </w:r>
      <w:r w:rsidRPr="00557373">
        <w:rPr>
          <w:sz w:val="28"/>
          <w:szCs w:val="28"/>
          <w:shd w:val="clear" w:color="auto" w:fill="FFFFFF"/>
          <w:lang w:val="en-US"/>
        </w:rPr>
        <w:t xml:space="preserve"> 2011. </w:t>
      </w:r>
      <w:r w:rsidRPr="00557373">
        <w:rPr>
          <w:sz w:val="28"/>
          <w:szCs w:val="28"/>
        </w:rPr>
        <w:t>–</w:t>
      </w:r>
      <w:r w:rsidR="00372BA3" w:rsidRPr="00217C28">
        <w:rPr>
          <w:sz w:val="28"/>
          <w:szCs w:val="28"/>
          <w:lang w:val="en-US"/>
        </w:rPr>
        <w:t>Vol</w:t>
      </w:r>
      <w:r w:rsidR="00372BA3" w:rsidRPr="00217C28">
        <w:rPr>
          <w:sz w:val="28"/>
          <w:szCs w:val="28"/>
        </w:rPr>
        <w:t>.</w:t>
      </w:r>
      <w:r w:rsidR="009B3BF7">
        <w:rPr>
          <w:sz w:val="28"/>
          <w:szCs w:val="28"/>
        </w:rPr>
        <w:t xml:space="preserve"> </w:t>
      </w:r>
      <w:r w:rsidR="00372BA3">
        <w:rPr>
          <w:sz w:val="28"/>
          <w:szCs w:val="28"/>
          <w:shd w:val="clear" w:color="auto" w:fill="FFFFFF"/>
          <w:lang w:val="en-US"/>
        </w:rPr>
        <w:t>26</w:t>
      </w:r>
      <w:r w:rsidR="00372BA3">
        <w:rPr>
          <w:sz w:val="28"/>
          <w:szCs w:val="28"/>
          <w:shd w:val="clear" w:color="auto" w:fill="FFFFFF"/>
        </w:rPr>
        <w:t xml:space="preserve">, № </w:t>
      </w:r>
      <w:r w:rsidR="00372BA3">
        <w:rPr>
          <w:sz w:val="28"/>
          <w:szCs w:val="28"/>
          <w:shd w:val="clear" w:color="auto" w:fill="FFFFFF"/>
          <w:lang w:val="en-US"/>
        </w:rPr>
        <w:t>4</w:t>
      </w:r>
      <w:r w:rsidRPr="00557373">
        <w:rPr>
          <w:sz w:val="28"/>
          <w:szCs w:val="28"/>
          <w:shd w:val="clear" w:color="auto" w:fill="FFFFFF"/>
          <w:lang w:val="en-US"/>
        </w:rPr>
        <w:t xml:space="preserve">. </w:t>
      </w:r>
      <w:r w:rsidRPr="00557373">
        <w:rPr>
          <w:sz w:val="28"/>
          <w:szCs w:val="28"/>
        </w:rPr>
        <w:t>–</w:t>
      </w:r>
      <w:r w:rsidRPr="00557373">
        <w:rPr>
          <w:sz w:val="28"/>
          <w:szCs w:val="28"/>
          <w:lang w:val="en-US"/>
        </w:rPr>
        <w:t xml:space="preserve"> P. </w:t>
      </w:r>
      <w:r w:rsidRPr="00557373">
        <w:rPr>
          <w:sz w:val="28"/>
          <w:szCs w:val="28"/>
          <w:shd w:val="clear" w:color="auto" w:fill="FFFFFF"/>
          <w:lang w:val="en-US"/>
        </w:rPr>
        <w:t>677-680.</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Cobayashi F. 25-hydroxyvitamin D3 levels, Bsm</w:t>
      </w:r>
      <w:r w:rsidR="00936179">
        <w:rPr>
          <w:sz w:val="28"/>
          <w:szCs w:val="28"/>
          <w:shd w:val="clear" w:color="auto" w:fill="FFFFFF"/>
          <w:lang w:val="en-US"/>
        </w:rPr>
        <w:t xml:space="preserve"> </w:t>
      </w:r>
      <w:r w:rsidRPr="00557373">
        <w:rPr>
          <w:sz w:val="28"/>
          <w:szCs w:val="28"/>
          <w:shd w:val="clear" w:color="auto" w:fill="FFFFFF"/>
          <w:lang w:val="en-US"/>
        </w:rPr>
        <w:t xml:space="preserve">I polymorphism and insulin resistance in </w:t>
      </w:r>
      <w:r w:rsidR="00372BA3" w:rsidRPr="00557373">
        <w:rPr>
          <w:sz w:val="28"/>
          <w:szCs w:val="28"/>
          <w:shd w:val="clear" w:color="auto" w:fill="FFFFFF"/>
          <w:lang w:val="en-US"/>
        </w:rPr>
        <w:t>brazilian</w:t>
      </w:r>
      <w:r w:rsidRPr="00557373">
        <w:rPr>
          <w:sz w:val="28"/>
          <w:szCs w:val="28"/>
          <w:shd w:val="clear" w:color="auto" w:fill="FFFFFF"/>
          <w:lang w:val="en-US"/>
        </w:rPr>
        <w:t xml:space="preserve"> amazonian children </w:t>
      </w:r>
      <w:r w:rsidR="00936179" w:rsidRPr="00DB732C">
        <w:rPr>
          <w:sz w:val="28"/>
          <w:szCs w:val="28"/>
        </w:rPr>
        <w:t>[Теxt]</w:t>
      </w:r>
      <w:r w:rsidR="00936179">
        <w:rPr>
          <w:sz w:val="28"/>
          <w:szCs w:val="28"/>
        </w:rPr>
        <w:t xml:space="preserve"> </w:t>
      </w:r>
      <w:r w:rsidRPr="00557373">
        <w:rPr>
          <w:sz w:val="28"/>
          <w:szCs w:val="28"/>
          <w:shd w:val="clear" w:color="auto" w:fill="FFFFFF"/>
          <w:lang w:val="en-US"/>
        </w:rPr>
        <w:t>/ F. Cobayashi, B.</w:t>
      </w:r>
      <w:r w:rsidR="00681801">
        <w:rPr>
          <w:sz w:val="28"/>
          <w:szCs w:val="28"/>
          <w:shd w:val="clear" w:color="auto" w:fill="FFFFFF"/>
          <w:lang w:val="en-US"/>
        </w:rPr>
        <w:t> </w:t>
      </w:r>
      <w:r w:rsidRPr="00557373">
        <w:rPr>
          <w:sz w:val="28"/>
          <w:szCs w:val="28"/>
          <w:shd w:val="clear" w:color="auto" w:fill="FFFFFF"/>
          <w:lang w:val="en-US"/>
        </w:rPr>
        <w:t>H.</w:t>
      </w:r>
      <w:r w:rsidR="00681801">
        <w:rPr>
          <w:sz w:val="28"/>
          <w:szCs w:val="28"/>
          <w:shd w:val="clear" w:color="auto" w:fill="FFFFFF"/>
          <w:lang w:val="en-US"/>
        </w:rPr>
        <w:t> </w:t>
      </w:r>
      <w:r w:rsidRPr="00557373">
        <w:rPr>
          <w:sz w:val="28"/>
          <w:szCs w:val="28"/>
          <w:shd w:val="clear" w:color="auto" w:fill="FFFFFF"/>
          <w:lang w:val="en-US"/>
        </w:rPr>
        <w:t>Lourenço, M.</w:t>
      </w:r>
      <w:r w:rsidR="009B3BF7">
        <w:rPr>
          <w:sz w:val="28"/>
          <w:szCs w:val="28"/>
          <w:shd w:val="clear" w:color="auto" w:fill="FFFFFF"/>
        </w:rPr>
        <w:t xml:space="preserve"> </w:t>
      </w:r>
      <w:r w:rsidRPr="00557373">
        <w:rPr>
          <w:sz w:val="28"/>
          <w:szCs w:val="28"/>
          <w:shd w:val="clear" w:color="auto" w:fill="FFFFFF"/>
          <w:lang w:val="en-US"/>
        </w:rPr>
        <w:t xml:space="preserve">A. Cardoso </w:t>
      </w:r>
      <w:r w:rsidRPr="00372BA3">
        <w:rPr>
          <w:sz w:val="28"/>
          <w:szCs w:val="28"/>
          <w:shd w:val="clear" w:color="auto" w:fill="FFFFFF"/>
          <w:lang w:val="en-US"/>
        </w:rPr>
        <w:t xml:space="preserve">// </w:t>
      </w:r>
      <w:r w:rsidR="00372BA3" w:rsidRPr="00372BA3">
        <w:rPr>
          <w:sz w:val="28"/>
          <w:szCs w:val="28"/>
          <w:shd w:val="clear" w:color="auto" w:fill="FFFFFF"/>
          <w:lang w:val="en-US"/>
        </w:rPr>
        <w:t>International Journal of Molecular Sciences</w:t>
      </w:r>
      <w:r w:rsidRPr="00372BA3">
        <w:rPr>
          <w:sz w:val="28"/>
          <w:szCs w:val="28"/>
          <w:shd w:val="clear" w:color="auto" w:fill="FFFFFF"/>
          <w:lang w:val="en-US"/>
        </w:rPr>
        <w:t>.</w:t>
      </w:r>
      <w:r w:rsidRPr="00557373">
        <w:rPr>
          <w:sz w:val="28"/>
          <w:szCs w:val="28"/>
        </w:rPr>
        <w:t xml:space="preserve"> –</w:t>
      </w:r>
      <w:r w:rsidRPr="00557373">
        <w:rPr>
          <w:sz w:val="28"/>
          <w:szCs w:val="28"/>
          <w:shd w:val="clear" w:color="auto" w:fill="FFFFFF"/>
          <w:lang w:val="en-US"/>
        </w:rPr>
        <w:t xml:space="preserve"> 2015. </w:t>
      </w:r>
      <w:r w:rsidRPr="00557373">
        <w:rPr>
          <w:sz w:val="28"/>
          <w:szCs w:val="28"/>
        </w:rPr>
        <w:t>–</w:t>
      </w:r>
      <w:r w:rsidR="00372BA3" w:rsidRPr="00217C28">
        <w:rPr>
          <w:sz w:val="28"/>
          <w:szCs w:val="28"/>
          <w:lang w:val="en-US"/>
        </w:rPr>
        <w:t>Vol</w:t>
      </w:r>
      <w:r w:rsidR="00372BA3" w:rsidRPr="00217C28">
        <w:rPr>
          <w:sz w:val="28"/>
          <w:szCs w:val="28"/>
        </w:rPr>
        <w:t>.</w:t>
      </w:r>
      <w:r w:rsidR="00372BA3">
        <w:rPr>
          <w:sz w:val="28"/>
          <w:szCs w:val="28"/>
          <w:shd w:val="clear" w:color="auto" w:fill="FFFFFF"/>
          <w:lang w:val="en-US"/>
        </w:rPr>
        <w:t>16</w:t>
      </w:r>
      <w:r w:rsidR="00372BA3">
        <w:rPr>
          <w:sz w:val="28"/>
          <w:szCs w:val="28"/>
          <w:shd w:val="clear" w:color="auto" w:fill="FFFFFF"/>
        </w:rPr>
        <w:t xml:space="preserve">, № </w:t>
      </w:r>
      <w:r w:rsidR="00372BA3">
        <w:rPr>
          <w:sz w:val="28"/>
          <w:szCs w:val="28"/>
          <w:shd w:val="clear" w:color="auto" w:fill="FFFFFF"/>
          <w:lang w:val="en-US"/>
        </w:rPr>
        <w:t>6</w:t>
      </w:r>
      <w:r w:rsidRPr="00557373">
        <w:rPr>
          <w:sz w:val="28"/>
          <w:szCs w:val="28"/>
          <w:shd w:val="clear" w:color="auto" w:fill="FFFFFF"/>
          <w:lang w:val="en-US"/>
        </w:rPr>
        <w:t xml:space="preserve">. </w:t>
      </w:r>
      <w:r w:rsidRPr="00557373">
        <w:rPr>
          <w:sz w:val="28"/>
          <w:szCs w:val="28"/>
        </w:rPr>
        <w:t>–</w:t>
      </w:r>
      <w:r w:rsidRPr="00557373">
        <w:rPr>
          <w:sz w:val="28"/>
          <w:szCs w:val="28"/>
          <w:shd w:val="clear" w:color="auto" w:fill="FFFFFF"/>
          <w:lang w:val="en-US"/>
        </w:rPr>
        <w:t xml:space="preserve"> P. 12531-12546.</w:t>
      </w:r>
    </w:p>
    <w:p w:rsidR="001D21FC" w:rsidRPr="00B71E5E"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Common genetic determinants of vitamin D insufficiency: a genome-wide association study</w:t>
      </w:r>
      <w:r w:rsidR="00936179">
        <w:rPr>
          <w:rFonts w:ascii="Times New Roman" w:hAnsi="Times New Roman" w:cs="Times New Roman"/>
          <w:sz w:val="28"/>
          <w:szCs w:val="28"/>
          <w:shd w:val="clear" w:color="auto" w:fill="FFFFFF"/>
          <w:lang w:val="en-US"/>
        </w:rPr>
        <w:t xml:space="preserve"> </w:t>
      </w:r>
      <w:r w:rsidR="00936179" w:rsidRPr="00DB732C">
        <w:rPr>
          <w:rFonts w:ascii="Times New Roman" w:hAnsi="Times New Roman" w:cs="Times New Roman"/>
          <w:sz w:val="28"/>
          <w:szCs w:val="28"/>
        </w:rPr>
        <w:t>[Теxt]</w:t>
      </w:r>
      <w:r w:rsidR="00936179">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xml:space="preserve">/ </w:t>
      </w:r>
      <w:r w:rsidRPr="00B13EA2">
        <w:rPr>
          <w:rFonts w:ascii="Times New Roman" w:hAnsi="Times New Roman" w:cs="Times New Roman"/>
          <w:sz w:val="28"/>
          <w:szCs w:val="28"/>
          <w:lang w:val="en-US"/>
        </w:rPr>
        <w:t>T.</w:t>
      </w:r>
      <w:r w:rsidR="009B3BF7">
        <w:rPr>
          <w:rFonts w:ascii="Times New Roman" w:hAnsi="Times New Roman" w:cs="Times New Roman"/>
          <w:sz w:val="28"/>
          <w:szCs w:val="28"/>
        </w:rPr>
        <w:t xml:space="preserve"> </w:t>
      </w:r>
      <w:r w:rsidRPr="00B13EA2">
        <w:rPr>
          <w:rFonts w:ascii="Times New Roman" w:hAnsi="Times New Roman" w:cs="Times New Roman"/>
          <w:sz w:val="28"/>
          <w:szCs w:val="28"/>
          <w:lang w:val="en-US"/>
        </w:rPr>
        <w:t>J. Wang, F. Zhang, J.</w:t>
      </w:r>
      <w:r w:rsidR="009B3BF7">
        <w:rPr>
          <w:rFonts w:ascii="Times New Roman" w:hAnsi="Times New Roman" w:cs="Times New Roman"/>
          <w:sz w:val="28"/>
          <w:szCs w:val="28"/>
        </w:rPr>
        <w:t xml:space="preserve"> </w:t>
      </w:r>
      <w:r w:rsidRPr="00B13EA2">
        <w:rPr>
          <w:rFonts w:ascii="Times New Roman" w:hAnsi="Times New Roman" w:cs="Times New Roman"/>
          <w:sz w:val="28"/>
          <w:szCs w:val="28"/>
          <w:lang w:val="en-US"/>
        </w:rPr>
        <w:t>B. Ricahrds</w:t>
      </w:r>
      <w:r w:rsidR="009B3BF7">
        <w:rPr>
          <w:rFonts w:ascii="Times New Roman" w:hAnsi="Times New Roman" w:cs="Times New Roman"/>
          <w:sz w:val="28"/>
          <w:szCs w:val="28"/>
        </w:rPr>
        <w:t xml:space="preserve"> </w:t>
      </w:r>
      <w:r w:rsidRPr="00B13EA2">
        <w:rPr>
          <w:rFonts w:ascii="Times New Roman" w:hAnsi="Times New Roman" w:cs="Times New Roman"/>
          <w:color w:val="000000" w:themeColor="text1"/>
          <w:sz w:val="28"/>
          <w:szCs w:val="28"/>
          <w:lang w:val="en-US"/>
        </w:rPr>
        <w:t xml:space="preserve">[et al.] </w:t>
      </w:r>
      <w:r w:rsidRPr="00B13EA2">
        <w:rPr>
          <w:rFonts w:ascii="Times New Roman" w:hAnsi="Times New Roman" w:cs="Times New Roman"/>
          <w:sz w:val="28"/>
          <w:szCs w:val="28"/>
          <w:shd w:val="clear" w:color="auto" w:fill="FFFFFF"/>
          <w:lang w:val="en-US"/>
        </w:rPr>
        <w:t xml:space="preserve">// </w:t>
      </w:r>
      <w:r w:rsidR="00372BA3" w:rsidRPr="00372BA3">
        <w:rPr>
          <w:rFonts w:ascii="Times New Roman" w:hAnsi="Times New Roman" w:cs="Times New Roman"/>
          <w:sz w:val="28"/>
          <w:szCs w:val="28"/>
          <w:shd w:val="clear" w:color="auto" w:fill="FFFFFF"/>
          <w:lang w:val="en-US"/>
        </w:rPr>
        <w:t>The</w:t>
      </w:r>
      <w:r w:rsidR="009B3BF7">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Lancet.</w:t>
      </w:r>
      <w:r w:rsidRPr="00B71E5E">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 2010. </w:t>
      </w:r>
      <w:r w:rsidRPr="00B71E5E">
        <w:rPr>
          <w:rFonts w:ascii="Times New Roman" w:hAnsi="Times New Roman" w:cs="Times New Roman"/>
          <w:sz w:val="28"/>
          <w:szCs w:val="28"/>
          <w:lang w:val="en-US"/>
        </w:rPr>
        <w:t>–</w:t>
      </w:r>
      <w:r w:rsidR="00372BA3" w:rsidRPr="00217C28">
        <w:rPr>
          <w:rFonts w:ascii="Times New Roman" w:hAnsi="Times New Roman" w:cs="Times New Roman"/>
          <w:sz w:val="28"/>
          <w:szCs w:val="28"/>
          <w:lang w:val="en-US"/>
        </w:rPr>
        <w:t>Vol</w:t>
      </w:r>
      <w:r w:rsidR="00372BA3" w:rsidRPr="00B71E5E">
        <w:rPr>
          <w:rFonts w:ascii="Times New Roman" w:hAnsi="Times New Roman" w:cs="Times New Roman"/>
          <w:sz w:val="28"/>
          <w:szCs w:val="28"/>
          <w:lang w:val="en-US"/>
        </w:rPr>
        <w:t>.</w:t>
      </w:r>
      <w:r w:rsidR="009B3BF7">
        <w:rPr>
          <w:rFonts w:ascii="Times New Roman" w:hAnsi="Times New Roman" w:cs="Times New Roman"/>
          <w:sz w:val="28"/>
          <w:szCs w:val="28"/>
        </w:rPr>
        <w:t xml:space="preserve"> </w:t>
      </w:r>
      <w:r w:rsidR="00372BA3">
        <w:rPr>
          <w:rFonts w:ascii="Times New Roman" w:hAnsi="Times New Roman" w:cs="Times New Roman"/>
          <w:sz w:val="28"/>
          <w:szCs w:val="28"/>
          <w:shd w:val="clear" w:color="auto" w:fill="FFFFFF"/>
          <w:lang w:val="en-US"/>
        </w:rPr>
        <w:t>376</w:t>
      </w:r>
      <w:r w:rsidR="00372BA3" w:rsidRPr="00B71E5E">
        <w:rPr>
          <w:rFonts w:ascii="Times New Roman" w:hAnsi="Times New Roman" w:cs="Times New Roman"/>
          <w:sz w:val="28"/>
          <w:szCs w:val="28"/>
          <w:shd w:val="clear" w:color="auto" w:fill="FFFFFF"/>
          <w:lang w:val="en-US"/>
        </w:rPr>
        <w:t xml:space="preserve">, № </w:t>
      </w:r>
      <w:r w:rsidR="00372BA3">
        <w:rPr>
          <w:rFonts w:ascii="Times New Roman" w:hAnsi="Times New Roman" w:cs="Times New Roman"/>
          <w:sz w:val="28"/>
          <w:szCs w:val="28"/>
          <w:shd w:val="clear" w:color="auto" w:fill="FFFFFF"/>
          <w:lang w:val="en-US"/>
        </w:rPr>
        <w:t>9736</w:t>
      </w:r>
      <w:r w:rsidRPr="00B13EA2">
        <w:rPr>
          <w:rFonts w:ascii="Times New Roman" w:hAnsi="Times New Roman" w:cs="Times New Roman"/>
          <w:sz w:val="28"/>
          <w:szCs w:val="28"/>
          <w:shd w:val="clear" w:color="auto" w:fill="FFFFFF"/>
          <w:lang w:val="en-US"/>
        </w:rPr>
        <w:t xml:space="preserve">. </w:t>
      </w:r>
      <w:r w:rsidRPr="00B71E5E">
        <w:rPr>
          <w:rFonts w:ascii="Times New Roman" w:hAnsi="Times New Roman" w:cs="Times New Roman"/>
          <w:sz w:val="28"/>
          <w:szCs w:val="28"/>
          <w:lang w:val="en-US"/>
        </w:rPr>
        <w:t>–</w:t>
      </w:r>
      <w:r w:rsidRPr="00B13EA2">
        <w:rPr>
          <w:rFonts w:ascii="Times New Roman" w:hAnsi="Times New Roman" w:cs="Times New Roman"/>
          <w:sz w:val="28"/>
          <w:szCs w:val="28"/>
          <w:lang w:val="en-US"/>
        </w:rPr>
        <w:t xml:space="preserve"> P.</w:t>
      </w:r>
      <w:r w:rsidRPr="00B13EA2">
        <w:rPr>
          <w:rFonts w:ascii="Times New Roman" w:hAnsi="Times New Roman" w:cs="Times New Roman"/>
          <w:sz w:val="28"/>
          <w:szCs w:val="28"/>
          <w:shd w:val="clear" w:color="auto" w:fill="FFFFFF"/>
          <w:lang w:val="en-US"/>
        </w:rPr>
        <w:t>180-188.</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Correcting vitamin D insufficiency improves insulin sensitivity in obese adolescents: a randomized controlled trial </w:t>
      </w:r>
      <w:r w:rsidR="00936179" w:rsidRPr="00DB732C">
        <w:rPr>
          <w:sz w:val="28"/>
          <w:szCs w:val="28"/>
        </w:rPr>
        <w:t>[Теxt]</w:t>
      </w:r>
      <w:r w:rsidR="00936179">
        <w:rPr>
          <w:sz w:val="28"/>
          <w:szCs w:val="28"/>
        </w:rPr>
        <w:t xml:space="preserve"> </w:t>
      </w:r>
      <w:r w:rsidRPr="00557373">
        <w:rPr>
          <w:sz w:val="28"/>
          <w:szCs w:val="28"/>
          <w:shd w:val="clear" w:color="auto" w:fill="FFFFFF"/>
          <w:lang w:val="en-US"/>
        </w:rPr>
        <w:t>/ A.</w:t>
      </w:r>
      <w:r w:rsidR="009B3BF7">
        <w:rPr>
          <w:sz w:val="28"/>
          <w:szCs w:val="28"/>
          <w:shd w:val="clear" w:color="auto" w:fill="FFFFFF"/>
        </w:rPr>
        <w:t xml:space="preserve"> </w:t>
      </w:r>
      <w:r w:rsidRPr="00557373">
        <w:rPr>
          <w:sz w:val="28"/>
          <w:szCs w:val="28"/>
          <w:shd w:val="clear" w:color="auto" w:fill="FFFFFF"/>
          <w:lang w:val="en-US"/>
        </w:rPr>
        <w:t>M. Belenchia, A.</w:t>
      </w:r>
      <w:r w:rsidR="00681801">
        <w:rPr>
          <w:sz w:val="28"/>
          <w:szCs w:val="28"/>
          <w:shd w:val="clear" w:color="auto" w:fill="FFFFFF"/>
          <w:lang w:val="en-US"/>
        </w:rPr>
        <w:t> </w:t>
      </w:r>
      <w:r w:rsidRPr="00557373">
        <w:rPr>
          <w:sz w:val="28"/>
          <w:szCs w:val="28"/>
          <w:shd w:val="clear" w:color="auto" w:fill="FFFFFF"/>
          <w:lang w:val="en-US"/>
        </w:rPr>
        <w:t>K.</w:t>
      </w:r>
      <w:r w:rsidR="00681801">
        <w:rPr>
          <w:sz w:val="28"/>
          <w:szCs w:val="28"/>
          <w:shd w:val="clear" w:color="auto" w:fill="FFFFFF"/>
          <w:lang w:val="en-US"/>
        </w:rPr>
        <w:t> </w:t>
      </w:r>
      <w:r w:rsidRPr="00557373">
        <w:rPr>
          <w:sz w:val="28"/>
          <w:szCs w:val="28"/>
          <w:shd w:val="clear" w:color="auto" w:fill="FFFFFF"/>
          <w:lang w:val="en-US"/>
        </w:rPr>
        <w:t>Tosh, L.</w:t>
      </w:r>
      <w:r w:rsidR="009B3BF7">
        <w:rPr>
          <w:sz w:val="28"/>
          <w:szCs w:val="28"/>
          <w:shd w:val="clear" w:color="auto" w:fill="FFFFFF"/>
        </w:rPr>
        <w:t xml:space="preserve"> </w:t>
      </w:r>
      <w:r w:rsidRPr="00557373">
        <w:rPr>
          <w:sz w:val="28"/>
          <w:szCs w:val="28"/>
          <w:shd w:val="clear" w:color="auto" w:fill="FFFFFF"/>
          <w:lang w:val="en-US"/>
        </w:rPr>
        <w:t>S. Hillman, C.</w:t>
      </w:r>
      <w:r w:rsidR="009B3BF7">
        <w:rPr>
          <w:sz w:val="28"/>
          <w:szCs w:val="28"/>
          <w:shd w:val="clear" w:color="auto" w:fill="FFFFFF"/>
        </w:rPr>
        <w:t xml:space="preserve"> </w:t>
      </w:r>
      <w:r w:rsidRPr="00557373">
        <w:rPr>
          <w:sz w:val="28"/>
          <w:szCs w:val="28"/>
          <w:shd w:val="clear" w:color="auto" w:fill="FFFFFF"/>
          <w:lang w:val="en-US"/>
        </w:rPr>
        <w:t xml:space="preserve">A. Peterson // </w:t>
      </w:r>
      <w:r w:rsidR="00372BA3" w:rsidRPr="00AD2CEC">
        <w:rPr>
          <w:sz w:val="28"/>
          <w:szCs w:val="28"/>
          <w:shd w:val="clear" w:color="auto" w:fill="FFFFFF"/>
          <w:lang w:val="en-US"/>
        </w:rPr>
        <w:t>The American Journal of</w:t>
      </w:r>
      <w:r w:rsidR="00372BA3" w:rsidRPr="00B13EA2">
        <w:rPr>
          <w:sz w:val="28"/>
          <w:szCs w:val="28"/>
          <w:shd w:val="clear" w:color="auto" w:fill="FFFFFF"/>
          <w:lang w:val="en-US"/>
        </w:rPr>
        <w:t xml:space="preserve"> Clin</w:t>
      </w:r>
      <w:r w:rsidR="00372BA3">
        <w:rPr>
          <w:sz w:val="28"/>
          <w:szCs w:val="28"/>
          <w:shd w:val="clear" w:color="auto" w:fill="FFFFFF"/>
          <w:lang w:val="en-US"/>
        </w:rPr>
        <w:t>ical</w:t>
      </w:r>
      <w:r w:rsidR="00372BA3" w:rsidRPr="00B13EA2">
        <w:rPr>
          <w:sz w:val="28"/>
          <w:szCs w:val="28"/>
          <w:shd w:val="clear" w:color="auto" w:fill="FFFFFF"/>
          <w:lang w:val="en-US"/>
        </w:rPr>
        <w:t xml:space="preserve"> Nutr</w:t>
      </w:r>
      <w:r w:rsidR="00372BA3">
        <w:rPr>
          <w:sz w:val="28"/>
          <w:szCs w:val="28"/>
          <w:shd w:val="clear" w:color="auto" w:fill="FFFFFF"/>
          <w:lang w:val="en-US"/>
        </w:rPr>
        <w:t>ition</w:t>
      </w:r>
      <w:r w:rsidR="00372BA3" w:rsidRPr="00B13EA2">
        <w:rPr>
          <w:sz w:val="28"/>
          <w:szCs w:val="28"/>
          <w:shd w:val="clear" w:color="auto" w:fill="FFFFFF"/>
          <w:lang w:val="en-US"/>
        </w:rPr>
        <w:t>.</w:t>
      </w:r>
      <w:r w:rsidR="009B3BF7">
        <w:rPr>
          <w:sz w:val="28"/>
          <w:szCs w:val="28"/>
          <w:shd w:val="clear" w:color="auto" w:fill="FFFFFF"/>
        </w:rPr>
        <w:t xml:space="preserve"> </w:t>
      </w:r>
      <w:r w:rsidRPr="00557373">
        <w:rPr>
          <w:sz w:val="28"/>
          <w:szCs w:val="28"/>
        </w:rPr>
        <w:t>–</w:t>
      </w:r>
      <w:r w:rsidR="009B3BF7">
        <w:rPr>
          <w:sz w:val="28"/>
          <w:szCs w:val="28"/>
        </w:rPr>
        <w:t xml:space="preserve"> </w:t>
      </w:r>
      <w:r w:rsidRPr="00557373">
        <w:rPr>
          <w:sz w:val="28"/>
          <w:szCs w:val="28"/>
          <w:shd w:val="clear" w:color="auto" w:fill="FFFFFF"/>
          <w:lang w:val="en-US"/>
        </w:rPr>
        <w:t xml:space="preserve">2013. </w:t>
      </w:r>
      <w:r w:rsidRPr="00557373">
        <w:rPr>
          <w:sz w:val="28"/>
          <w:szCs w:val="28"/>
        </w:rPr>
        <w:t>–</w:t>
      </w:r>
      <w:r w:rsidR="009B3BF7">
        <w:rPr>
          <w:sz w:val="28"/>
          <w:szCs w:val="28"/>
        </w:rPr>
        <w:t xml:space="preserve"> </w:t>
      </w:r>
      <w:r w:rsidR="00372BA3" w:rsidRPr="00217C28">
        <w:rPr>
          <w:sz w:val="28"/>
          <w:szCs w:val="28"/>
          <w:lang w:val="en-US"/>
        </w:rPr>
        <w:t>Vol</w:t>
      </w:r>
      <w:r w:rsidR="00372BA3" w:rsidRPr="00217C28">
        <w:rPr>
          <w:sz w:val="28"/>
          <w:szCs w:val="28"/>
        </w:rPr>
        <w:t>.</w:t>
      </w:r>
      <w:r w:rsidR="00372BA3">
        <w:rPr>
          <w:sz w:val="28"/>
          <w:szCs w:val="28"/>
          <w:shd w:val="clear" w:color="auto" w:fill="FFFFFF"/>
          <w:lang w:val="en-US"/>
        </w:rPr>
        <w:t>97</w:t>
      </w:r>
      <w:r w:rsidR="00372BA3">
        <w:rPr>
          <w:sz w:val="28"/>
          <w:szCs w:val="28"/>
          <w:shd w:val="clear" w:color="auto" w:fill="FFFFFF"/>
        </w:rPr>
        <w:t xml:space="preserve">, № </w:t>
      </w:r>
      <w:r w:rsidR="00372BA3">
        <w:rPr>
          <w:sz w:val="28"/>
          <w:szCs w:val="28"/>
          <w:shd w:val="clear" w:color="auto" w:fill="FFFFFF"/>
          <w:lang w:val="en-US"/>
        </w:rPr>
        <w:t>4</w:t>
      </w:r>
      <w:r w:rsidRPr="00557373">
        <w:rPr>
          <w:sz w:val="28"/>
          <w:szCs w:val="28"/>
          <w:shd w:val="clear" w:color="auto" w:fill="FFFFFF"/>
          <w:lang w:val="en-US"/>
        </w:rPr>
        <w:t>.</w:t>
      </w:r>
      <w:r w:rsidRPr="00557373">
        <w:rPr>
          <w:sz w:val="28"/>
          <w:szCs w:val="28"/>
        </w:rPr>
        <w:t xml:space="preserve"> –</w:t>
      </w:r>
      <w:r w:rsidRPr="00557373">
        <w:rPr>
          <w:sz w:val="28"/>
          <w:szCs w:val="28"/>
          <w:lang w:val="en-US"/>
        </w:rPr>
        <w:t xml:space="preserve"> P.</w:t>
      </w:r>
      <w:r w:rsidRPr="00557373">
        <w:rPr>
          <w:sz w:val="28"/>
          <w:szCs w:val="28"/>
          <w:shd w:val="clear" w:color="auto" w:fill="FFFFFF"/>
          <w:lang w:val="en-US"/>
        </w:rPr>
        <w:t>774-781.</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lastRenderedPageBreak/>
        <w:t xml:space="preserve"> Correlations between genetic variance and adiposity measures, and gene x gene interactions for obesity in postmenopausal Vietnamese women </w:t>
      </w:r>
      <w:r w:rsidR="00936179" w:rsidRPr="00DB732C">
        <w:rPr>
          <w:sz w:val="28"/>
          <w:szCs w:val="28"/>
        </w:rPr>
        <w:t>[Теxt]</w:t>
      </w:r>
      <w:r w:rsidR="00936179">
        <w:rPr>
          <w:sz w:val="28"/>
          <w:szCs w:val="28"/>
        </w:rPr>
        <w:t xml:space="preserve"> </w:t>
      </w:r>
      <w:r w:rsidRPr="00557373">
        <w:rPr>
          <w:sz w:val="28"/>
          <w:szCs w:val="28"/>
          <w:shd w:val="clear" w:color="auto" w:fill="FFFFFF"/>
          <w:lang w:val="en-US"/>
        </w:rPr>
        <w:t>/ T.</w:t>
      </w:r>
      <w:r w:rsidR="009B3BF7">
        <w:rPr>
          <w:sz w:val="28"/>
          <w:szCs w:val="28"/>
          <w:shd w:val="clear" w:color="auto" w:fill="FFFFFF"/>
        </w:rPr>
        <w:t xml:space="preserve"> </w:t>
      </w:r>
      <w:r w:rsidRPr="00557373">
        <w:rPr>
          <w:sz w:val="28"/>
          <w:szCs w:val="28"/>
          <w:shd w:val="clear" w:color="auto" w:fill="FFFFFF"/>
          <w:lang w:val="en-US"/>
        </w:rPr>
        <w:t>Q. Binh, Y. Nakahori, V.</w:t>
      </w:r>
      <w:r w:rsidR="009B3BF7">
        <w:rPr>
          <w:sz w:val="28"/>
          <w:szCs w:val="28"/>
          <w:shd w:val="clear" w:color="auto" w:fill="FFFFFF"/>
        </w:rPr>
        <w:t xml:space="preserve"> </w:t>
      </w:r>
      <w:r w:rsidRPr="00557373">
        <w:rPr>
          <w:sz w:val="28"/>
          <w:szCs w:val="28"/>
          <w:shd w:val="clear" w:color="auto" w:fill="FFFFFF"/>
          <w:lang w:val="en-US"/>
        </w:rPr>
        <w:t xml:space="preserve">T. Hien </w:t>
      </w:r>
      <w:r w:rsidRPr="00557373">
        <w:rPr>
          <w:color w:val="000000" w:themeColor="text1"/>
          <w:sz w:val="28"/>
          <w:szCs w:val="28"/>
          <w:lang w:val="en-US"/>
        </w:rPr>
        <w:t>[</w:t>
      </w:r>
      <w:r w:rsidRPr="0052497E">
        <w:rPr>
          <w:color w:val="000000" w:themeColor="text1"/>
          <w:sz w:val="28"/>
          <w:szCs w:val="28"/>
          <w:lang w:val="en-US"/>
        </w:rPr>
        <w:t xml:space="preserve">et al.] </w:t>
      </w:r>
      <w:r w:rsidRPr="0052497E">
        <w:rPr>
          <w:sz w:val="28"/>
          <w:szCs w:val="28"/>
          <w:shd w:val="clear" w:color="auto" w:fill="FFFFFF"/>
          <w:lang w:val="en-US"/>
        </w:rPr>
        <w:t xml:space="preserve">// </w:t>
      </w:r>
      <w:r w:rsidR="0052497E" w:rsidRPr="0052497E">
        <w:rPr>
          <w:color w:val="222222"/>
          <w:sz w:val="28"/>
          <w:szCs w:val="28"/>
          <w:shd w:val="clear" w:color="auto" w:fill="FFFFFF"/>
          <w:lang w:val="en-US"/>
        </w:rPr>
        <w:t>Genetics</w:t>
      </w:r>
      <w:r w:rsidR="0052497E" w:rsidRPr="0052497E">
        <w:rPr>
          <w:rStyle w:val="apple-converted-space"/>
          <w:rFonts w:eastAsia="Arial"/>
          <w:color w:val="222222"/>
          <w:sz w:val="28"/>
          <w:szCs w:val="28"/>
          <w:shd w:val="clear" w:color="auto" w:fill="FFFFFF"/>
        </w:rPr>
        <w:t>.</w:t>
      </w:r>
      <w:r w:rsidRPr="0052497E">
        <w:rPr>
          <w:sz w:val="28"/>
          <w:szCs w:val="28"/>
        </w:rPr>
        <w:t>–</w:t>
      </w:r>
      <w:r w:rsidRPr="0052497E">
        <w:rPr>
          <w:sz w:val="28"/>
          <w:szCs w:val="28"/>
          <w:shd w:val="clear" w:color="auto" w:fill="FFFFFF"/>
          <w:lang w:val="en-US"/>
        </w:rPr>
        <w:t>2011</w:t>
      </w:r>
      <w:r w:rsidRPr="00557373">
        <w:rPr>
          <w:sz w:val="28"/>
          <w:szCs w:val="28"/>
          <w:shd w:val="clear" w:color="auto" w:fill="FFFFFF"/>
          <w:lang w:val="en-US"/>
        </w:rPr>
        <w:t xml:space="preserve">. </w:t>
      </w:r>
      <w:r w:rsidRPr="00557373">
        <w:rPr>
          <w:sz w:val="28"/>
          <w:szCs w:val="28"/>
        </w:rPr>
        <w:t>–</w:t>
      </w:r>
      <w:r w:rsidR="009B3BF7">
        <w:rPr>
          <w:sz w:val="28"/>
          <w:szCs w:val="28"/>
        </w:rPr>
        <w:t xml:space="preserve"> </w:t>
      </w:r>
      <w:r w:rsidR="0052497E" w:rsidRPr="00217C28">
        <w:rPr>
          <w:sz w:val="28"/>
          <w:szCs w:val="28"/>
          <w:lang w:val="en-US"/>
        </w:rPr>
        <w:t>Vol</w:t>
      </w:r>
      <w:r w:rsidR="0052497E" w:rsidRPr="00217C28">
        <w:rPr>
          <w:sz w:val="28"/>
          <w:szCs w:val="28"/>
        </w:rPr>
        <w:t>.</w:t>
      </w:r>
      <w:r w:rsidR="0052497E">
        <w:rPr>
          <w:sz w:val="28"/>
          <w:szCs w:val="28"/>
          <w:shd w:val="clear" w:color="auto" w:fill="FFFFFF"/>
          <w:lang w:val="en-US"/>
        </w:rPr>
        <w:t>90</w:t>
      </w:r>
      <w:r w:rsidR="0052497E">
        <w:rPr>
          <w:sz w:val="28"/>
          <w:szCs w:val="28"/>
          <w:shd w:val="clear" w:color="auto" w:fill="FFFFFF"/>
        </w:rPr>
        <w:t xml:space="preserve">, № </w:t>
      </w:r>
      <w:r w:rsidR="0052497E">
        <w:rPr>
          <w:sz w:val="28"/>
          <w:szCs w:val="28"/>
          <w:shd w:val="clear" w:color="auto" w:fill="FFFFFF"/>
          <w:lang w:val="en-US"/>
        </w:rPr>
        <w:t>1</w:t>
      </w:r>
      <w:r w:rsidRPr="00557373">
        <w:rPr>
          <w:sz w:val="28"/>
          <w:szCs w:val="28"/>
          <w:shd w:val="clear" w:color="auto" w:fill="FFFFFF"/>
          <w:lang w:val="en-US"/>
        </w:rPr>
        <w:t xml:space="preserve">. </w:t>
      </w:r>
      <w:r w:rsidRPr="00557373">
        <w:rPr>
          <w:sz w:val="28"/>
          <w:szCs w:val="28"/>
        </w:rPr>
        <w:t>–</w:t>
      </w:r>
      <w:r w:rsidRPr="00557373">
        <w:rPr>
          <w:sz w:val="28"/>
          <w:szCs w:val="28"/>
          <w:lang w:val="en-US"/>
        </w:rPr>
        <w:t xml:space="preserve"> P.</w:t>
      </w:r>
      <w:r w:rsidRPr="00557373">
        <w:rPr>
          <w:sz w:val="28"/>
          <w:szCs w:val="28"/>
          <w:shd w:val="clear" w:color="auto" w:fill="FFFFFF"/>
          <w:lang w:val="en-US"/>
        </w:rPr>
        <w:t>1</w:t>
      </w:r>
      <w:r w:rsidR="00681801">
        <w:rPr>
          <w:sz w:val="28"/>
          <w:szCs w:val="28"/>
          <w:shd w:val="clear" w:color="auto" w:fill="FFFFFF"/>
          <w:lang w:val="en-US"/>
        </w:rPr>
        <w:t> </w:t>
      </w:r>
      <w:r w:rsidRPr="00557373">
        <w:rPr>
          <w:sz w:val="28"/>
          <w:szCs w:val="28"/>
          <w:shd w:val="clear" w:color="auto" w:fill="FFFFFF"/>
          <w:lang w:val="en-US"/>
        </w:rPr>
        <w:t>-</w:t>
      </w:r>
      <w:r w:rsidR="00681801">
        <w:rPr>
          <w:sz w:val="28"/>
          <w:szCs w:val="28"/>
          <w:shd w:val="clear" w:color="auto" w:fill="FFFFFF"/>
          <w:lang w:val="en-US"/>
        </w:rPr>
        <w:t> </w:t>
      </w:r>
      <w:r w:rsidRPr="00557373">
        <w:rPr>
          <w:sz w:val="28"/>
          <w:szCs w:val="28"/>
          <w:shd w:val="clear" w:color="auto" w:fill="FFFFFF"/>
          <w:lang w:val="en-US"/>
        </w:rPr>
        <w:t>9.</w:t>
      </w:r>
    </w:p>
    <w:p w:rsidR="001D21FC" w:rsidRPr="00557373" w:rsidRDefault="001D21FC" w:rsidP="00BD1AC6">
      <w:pPr>
        <w:pStyle w:val="11"/>
        <w:numPr>
          <w:ilvl w:val="0"/>
          <w:numId w:val="1"/>
        </w:numPr>
        <w:shd w:val="clear" w:color="auto" w:fill="FFFFFF"/>
        <w:spacing w:after="0" w:afterAutospacing="0" w:line="360" w:lineRule="auto"/>
        <w:ind w:left="567" w:firstLine="567"/>
        <w:jc w:val="both"/>
        <w:rPr>
          <w:sz w:val="28"/>
          <w:szCs w:val="28"/>
          <w:lang w:val="en-US"/>
        </w:rPr>
      </w:pPr>
      <w:r w:rsidRPr="00557373">
        <w:rPr>
          <w:sz w:val="28"/>
          <w:szCs w:val="28"/>
          <w:lang w:val="en-US"/>
        </w:rPr>
        <w:t xml:space="preserve">Correlation between vitamin D receptor genetic polymorphism and 25-hydroxyvitamin D3 in vitamin D deficiency rickets </w:t>
      </w:r>
      <w:r w:rsidR="00D95888" w:rsidRPr="00D95888">
        <w:rPr>
          <w:sz w:val="28"/>
          <w:szCs w:val="28"/>
          <w:lang w:val="en-US"/>
        </w:rPr>
        <w:t xml:space="preserve">[Electronic source] </w:t>
      </w:r>
      <w:r w:rsidRPr="00557373">
        <w:rPr>
          <w:sz w:val="28"/>
          <w:szCs w:val="28"/>
          <w:lang w:val="en-US"/>
        </w:rPr>
        <w:t>/ Y.</w:t>
      </w:r>
      <w:r w:rsidR="00681801">
        <w:rPr>
          <w:sz w:val="28"/>
          <w:szCs w:val="28"/>
          <w:lang w:val="en-US"/>
        </w:rPr>
        <w:t> </w:t>
      </w:r>
      <w:r w:rsidRPr="00557373">
        <w:rPr>
          <w:sz w:val="28"/>
          <w:szCs w:val="28"/>
          <w:lang w:val="en-US"/>
        </w:rPr>
        <w:t>G.</w:t>
      </w:r>
      <w:r w:rsidR="00681801">
        <w:rPr>
          <w:sz w:val="28"/>
          <w:szCs w:val="28"/>
          <w:lang w:val="en-US"/>
        </w:rPr>
        <w:t> </w:t>
      </w:r>
      <w:r w:rsidRPr="00557373">
        <w:rPr>
          <w:sz w:val="28"/>
          <w:szCs w:val="28"/>
          <w:lang w:val="en-US"/>
        </w:rPr>
        <w:t>Gong, Y.</w:t>
      </w:r>
      <w:r w:rsidR="009B3BF7">
        <w:rPr>
          <w:sz w:val="28"/>
          <w:szCs w:val="28"/>
        </w:rPr>
        <w:t xml:space="preserve"> </w:t>
      </w:r>
      <w:r w:rsidRPr="00557373">
        <w:rPr>
          <w:sz w:val="28"/>
          <w:szCs w:val="28"/>
          <w:lang w:val="en-US"/>
        </w:rPr>
        <w:t>N. Li, W.</w:t>
      </w:r>
      <w:r w:rsidR="009B3BF7">
        <w:rPr>
          <w:sz w:val="28"/>
          <w:szCs w:val="28"/>
        </w:rPr>
        <w:t xml:space="preserve"> </w:t>
      </w:r>
      <w:r w:rsidRPr="00557373">
        <w:rPr>
          <w:sz w:val="28"/>
          <w:szCs w:val="28"/>
          <w:lang w:val="en-US"/>
        </w:rPr>
        <w:t>H. Zhang [et al.] //</w:t>
      </w:r>
      <w:r w:rsidR="009B3BF7">
        <w:rPr>
          <w:sz w:val="28"/>
          <w:szCs w:val="28"/>
        </w:rPr>
        <w:t xml:space="preserve"> </w:t>
      </w:r>
      <w:r w:rsidRPr="00557373">
        <w:rPr>
          <w:sz w:val="28"/>
          <w:szCs w:val="28"/>
          <w:lang w:val="en-US"/>
        </w:rPr>
        <w:t>Zhongguo Dang Dai Er Ke Za Zhi.</w:t>
      </w:r>
      <w:r w:rsidRPr="00557373">
        <w:rPr>
          <w:sz w:val="28"/>
          <w:szCs w:val="28"/>
        </w:rPr>
        <w:t xml:space="preserve"> –</w:t>
      </w:r>
      <w:r w:rsidRPr="00557373">
        <w:rPr>
          <w:sz w:val="28"/>
          <w:szCs w:val="28"/>
          <w:lang w:val="en-US"/>
        </w:rPr>
        <w:t>2010.</w:t>
      </w:r>
      <w:r w:rsidRPr="00557373">
        <w:rPr>
          <w:sz w:val="28"/>
          <w:szCs w:val="28"/>
        </w:rPr>
        <w:t xml:space="preserve"> –</w:t>
      </w:r>
      <w:r w:rsidR="009B3BF7">
        <w:rPr>
          <w:sz w:val="28"/>
          <w:szCs w:val="28"/>
        </w:rPr>
        <w:t xml:space="preserve"> </w:t>
      </w:r>
      <w:r w:rsidR="00D95888" w:rsidRPr="00AD2CEC">
        <w:rPr>
          <w:color w:val="000000"/>
          <w:sz w:val="28"/>
          <w:szCs w:val="28"/>
          <w:shd w:val="clear" w:color="auto" w:fill="FFFFFF"/>
          <w:lang w:val="en-US"/>
        </w:rPr>
        <w:t>Retrieved from URL</w:t>
      </w:r>
      <w:r w:rsidR="00D95888">
        <w:rPr>
          <w:color w:val="000000"/>
          <w:sz w:val="28"/>
          <w:szCs w:val="28"/>
          <w:shd w:val="clear" w:color="auto" w:fill="FFFFFF"/>
        </w:rPr>
        <w:t>:</w:t>
      </w:r>
      <w:r w:rsidR="009B3BF7">
        <w:rPr>
          <w:color w:val="000000"/>
          <w:sz w:val="28"/>
          <w:szCs w:val="28"/>
          <w:shd w:val="clear" w:color="auto" w:fill="FFFFFF"/>
        </w:rPr>
        <w:t xml:space="preserve"> </w:t>
      </w:r>
      <w:r w:rsidR="00D95888" w:rsidRPr="00D95888">
        <w:rPr>
          <w:color w:val="000000"/>
          <w:sz w:val="28"/>
          <w:szCs w:val="28"/>
          <w:shd w:val="clear" w:color="auto" w:fill="FFFFFF"/>
        </w:rPr>
        <w:t>https://www.ncbi.nlm.nih.gov/pubmed/20637153</w:t>
      </w:r>
      <w:r w:rsidR="00D95888">
        <w:rPr>
          <w:color w:val="000000"/>
          <w:sz w:val="28"/>
          <w:szCs w:val="28"/>
          <w:shd w:val="clear" w:color="auto" w:fill="FFFFFF"/>
        </w:rPr>
        <w:t>.</w:t>
      </w:r>
    </w:p>
    <w:p w:rsidR="001D21FC" w:rsidRPr="00557373" w:rsidRDefault="001D21FC" w:rsidP="00BD1AC6">
      <w:pPr>
        <w:pStyle w:val="ad"/>
        <w:numPr>
          <w:ilvl w:val="0"/>
          <w:numId w:val="1"/>
        </w:numPr>
        <w:spacing w:before="0" w:beforeAutospacing="0" w:after="0" w:afterAutospacing="0" w:line="360" w:lineRule="auto"/>
        <w:ind w:left="567" w:firstLine="567"/>
        <w:jc w:val="both"/>
        <w:rPr>
          <w:rFonts w:eastAsia="Calibri"/>
          <w:sz w:val="28"/>
          <w:szCs w:val="28"/>
          <w:lang w:val="en-US" w:eastAsia="en-US"/>
        </w:rPr>
      </w:pPr>
      <w:r w:rsidRPr="00557373">
        <w:rPr>
          <w:rFonts w:eastAsia="Calibri"/>
          <w:sz w:val="28"/>
          <w:szCs w:val="28"/>
          <w:lang w:val="en-US" w:eastAsia="en-US"/>
        </w:rPr>
        <w:t xml:space="preserve">Cross-sectional and longitudinal relation between serum 25-hydroxyvitamin D and body mass index: the Tromso study </w:t>
      </w:r>
      <w:r w:rsidR="00936179" w:rsidRPr="00DB732C">
        <w:rPr>
          <w:sz w:val="28"/>
          <w:szCs w:val="28"/>
        </w:rPr>
        <w:t>[Теxt]</w:t>
      </w:r>
      <w:r w:rsidR="00936179">
        <w:rPr>
          <w:sz w:val="28"/>
          <w:szCs w:val="28"/>
        </w:rPr>
        <w:t xml:space="preserve"> </w:t>
      </w:r>
      <w:r w:rsidRPr="00557373">
        <w:rPr>
          <w:rFonts w:eastAsia="Calibri"/>
          <w:sz w:val="28"/>
          <w:szCs w:val="28"/>
          <w:lang w:val="en-US" w:eastAsia="en-US"/>
        </w:rPr>
        <w:t>/</w:t>
      </w:r>
      <w:r w:rsidR="009B3BF7" w:rsidRPr="009B3BF7">
        <w:rPr>
          <w:rFonts w:eastAsia="Calibri"/>
          <w:sz w:val="28"/>
          <w:szCs w:val="28"/>
          <w:lang w:val="en-US" w:eastAsia="en-US"/>
        </w:rPr>
        <w:t xml:space="preserve"> </w:t>
      </w:r>
      <w:r w:rsidR="009B3BF7" w:rsidRPr="00557373">
        <w:rPr>
          <w:rFonts w:eastAsia="Calibri"/>
          <w:sz w:val="28"/>
          <w:szCs w:val="28"/>
          <w:lang w:val="en-US" w:eastAsia="en-US"/>
        </w:rPr>
        <w:t>R.</w:t>
      </w:r>
      <w:r w:rsidRPr="00557373">
        <w:rPr>
          <w:rFonts w:eastAsia="Calibri"/>
          <w:sz w:val="28"/>
          <w:szCs w:val="28"/>
          <w:lang w:val="en-US" w:eastAsia="en-US"/>
        </w:rPr>
        <w:t xml:space="preserve"> Jorde, </w:t>
      </w:r>
      <w:r w:rsidR="009B3BF7" w:rsidRPr="00557373">
        <w:rPr>
          <w:rFonts w:eastAsia="Calibri"/>
          <w:sz w:val="28"/>
          <w:szCs w:val="28"/>
          <w:lang w:val="en-US" w:eastAsia="en-US"/>
        </w:rPr>
        <w:t>M.</w:t>
      </w:r>
      <w:r w:rsidR="009B3BF7">
        <w:rPr>
          <w:rFonts w:eastAsia="Calibri"/>
          <w:sz w:val="28"/>
          <w:szCs w:val="28"/>
          <w:lang w:eastAsia="en-US"/>
        </w:rPr>
        <w:t xml:space="preserve"> </w:t>
      </w:r>
      <w:r w:rsidRPr="00557373">
        <w:rPr>
          <w:rFonts w:eastAsia="Calibri"/>
          <w:sz w:val="28"/>
          <w:szCs w:val="28"/>
          <w:lang w:val="en-US" w:eastAsia="en-US"/>
        </w:rPr>
        <w:t xml:space="preserve">Sneve, </w:t>
      </w:r>
      <w:r w:rsidR="009B3BF7" w:rsidRPr="00557373">
        <w:rPr>
          <w:rFonts w:eastAsia="Calibri"/>
          <w:sz w:val="28"/>
          <w:szCs w:val="28"/>
          <w:lang w:val="en-US" w:eastAsia="en-US"/>
        </w:rPr>
        <w:t>N.</w:t>
      </w:r>
      <w:r w:rsidR="009B3BF7" w:rsidRPr="00557373">
        <w:rPr>
          <w:sz w:val="28"/>
          <w:szCs w:val="28"/>
          <w:lang w:val="en-US"/>
        </w:rPr>
        <w:t xml:space="preserve"> </w:t>
      </w:r>
      <w:r w:rsidRPr="00557373">
        <w:rPr>
          <w:rFonts w:eastAsia="Calibri"/>
          <w:sz w:val="28"/>
          <w:szCs w:val="28"/>
          <w:lang w:val="en-US" w:eastAsia="en-US"/>
        </w:rPr>
        <w:t xml:space="preserve">Emaus </w:t>
      </w:r>
      <w:r w:rsidRPr="00557373">
        <w:rPr>
          <w:sz w:val="28"/>
          <w:szCs w:val="28"/>
          <w:lang w:val="en-US"/>
        </w:rPr>
        <w:t>[</w:t>
      </w:r>
      <w:r w:rsidRPr="00D95888">
        <w:rPr>
          <w:sz w:val="28"/>
          <w:szCs w:val="28"/>
          <w:lang w:val="en-US"/>
        </w:rPr>
        <w:t>et al.]</w:t>
      </w:r>
      <w:r w:rsidRPr="00D95888">
        <w:rPr>
          <w:rFonts w:eastAsia="Calibri"/>
          <w:sz w:val="28"/>
          <w:szCs w:val="28"/>
          <w:lang w:val="en-US" w:eastAsia="en-US"/>
        </w:rPr>
        <w:t xml:space="preserve"> //</w:t>
      </w:r>
      <w:r w:rsidR="00D95888" w:rsidRPr="00D95888">
        <w:rPr>
          <w:sz w:val="28"/>
          <w:szCs w:val="28"/>
          <w:shd w:val="clear" w:color="auto" w:fill="FFFFFF"/>
          <w:lang w:val="en-US"/>
        </w:rPr>
        <w:t xml:space="preserve"> European Journal of Nutrition</w:t>
      </w:r>
      <w:r w:rsidRPr="00D95888">
        <w:rPr>
          <w:rFonts w:eastAsia="Calibri"/>
          <w:sz w:val="28"/>
          <w:szCs w:val="28"/>
          <w:lang w:val="en-US" w:eastAsia="en-US"/>
        </w:rPr>
        <w:t xml:space="preserve">. </w:t>
      </w:r>
      <w:r w:rsidRPr="00D95888">
        <w:rPr>
          <w:sz w:val="28"/>
          <w:szCs w:val="28"/>
        </w:rPr>
        <w:t>–</w:t>
      </w:r>
      <w:r w:rsidRPr="00557373">
        <w:rPr>
          <w:rFonts w:eastAsia="Calibri"/>
          <w:sz w:val="28"/>
          <w:szCs w:val="28"/>
          <w:lang w:val="en-US" w:eastAsia="en-US"/>
        </w:rPr>
        <w:t xml:space="preserve"> 2010.</w:t>
      </w:r>
      <w:r w:rsidRPr="00557373">
        <w:rPr>
          <w:sz w:val="28"/>
          <w:szCs w:val="28"/>
        </w:rPr>
        <w:t xml:space="preserve"> –</w:t>
      </w:r>
      <w:r w:rsidR="009B3BF7">
        <w:rPr>
          <w:sz w:val="28"/>
          <w:szCs w:val="28"/>
        </w:rPr>
        <w:t xml:space="preserve"> </w:t>
      </w:r>
      <w:r w:rsidR="00A440EA" w:rsidRPr="00217C28">
        <w:rPr>
          <w:sz w:val="28"/>
          <w:szCs w:val="28"/>
          <w:lang w:val="en-US"/>
        </w:rPr>
        <w:t>Vol</w:t>
      </w:r>
      <w:r w:rsidR="00A440EA" w:rsidRPr="00217C28">
        <w:rPr>
          <w:sz w:val="28"/>
          <w:szCs w:val="28"/>
        </w:rPr>
        <w:t>.</w:t>
      </w:r>
      <w:r w:rsidRPr="00557373">
        <w:rPr>
          <w:rFonts w:eastAsia="Calibri"/>
          <w:sz w:val="28"/>
          <w:szCs w:val="28"/>
          <w:lang w:val="en-US" w:eastAsia="en-US"/>
        </w:rPr>
        <w:t>49</w:t>
      </w:r>
      <w:r w:rsidR="00A440EA">
        <w:rPr>
          <w:rFonts w:eastAsia="Calibri"/>
          <w:sz w:val="28"/>
          <w:szCs w:val="28"/>
          <w:lang w:eastAsia="en-US"/>
        </w:rPr>
        <w:t>, № 7</w:t>
      </w:r>
      <w:r w:rsidRPr="00557373">
        <w:rPr>
          <w:rFonts w:eastAsia="Calibri"/>
          <w:sz w:val="28"/>
          <w:szCs w:val="28"/>
          <w:lang w:val="en-US" w:eastAsia="en-US"/>
        </w:rPr>
        <w:t xml:space="preserve">. </w:t>
      </w:r>
      <w:r w:rsidRPr="00557373">
        <w:rPr>
          <w:sz w:val="28"/>
          <w:szCs w:val="28"/>
        </w:rPr>
        <w:t>–</w:t>
      </w:r>
      <w:r w:rsidRPr="00557373">
        <w:rPr>
          <w:sz w:val="28"/>
          <w:szCs w:val="28"/>
          <w:lang w:val="en-US"/>
        </w:rPr>
        <w:t>P.</w:t>
      </w:r>
      <w:r w:rsidRPr="00557373">
        <w:rPr>
          <w:rFonts w:eastAsia="Calibri"/>
          <w:sz w:val="28"/>
          <w:szCs w:val="28"/>
          <w:lang w:val="en-US" w:eastAsia="en-US"/>
        </w:rPr>
        <w:t xml:space="preserve"> 401–407.</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Dawodu A. Maternal vitamin D status: effect on milk vitamin D content and vitamin D status of breastfeeding infants </w:t>
      </w:r>
      <w:r w:rsidR="00936179" w:rsidRPr="00DB732C">
        <w:rPr>
          <w:sz w:val="28"/>
          <w:szCs w:val="28"/>
        </w:rPr>
        <w:t>[Теxt]</w:t>
      </w:r>
      <w:r w:rsidR="00936179">
        <w:rPr>
          <w:sz w:val="28"/>
          <w:szCs w:val="28"/>
        </w:rPr>
        <w:t xml:space="preserve"> </w:t>
      </w:r>
      <w:r w:rsidRPr="00557373">
        <w:rPr>
          <w:sz w:val="28"/>
          <w:szCs w:val="28"/>
          <w:shd w:val="clear" w:color="auto" w:fill="FFFFFF"/>
          <w:lang w:val="en-US"/>
        </w:rPr>
        <w:t>/ A. Dawodu, R.C.</w:t>
      </w:r>
      <w:r w:rsidR="00681801">
        <w:rPr>
          <w:sz w:val="28"/>
          <w:szCs w:val="28"/>
          <w:shd w:val="clear" w:color="auto" w:fill="FFFFFF"/>
          <w:lang w:val="en-US"/>
        </w:rPr>
        <w:t> </w:t>
      </w:r>
      <w:r w:rsidRPr="00557373">
        <w:rPr>
          <w:sz w:val="28"/>
          <w:szCs w:val="28"/>
          <w:shd w:val="clear" w:color="auto" w:fill="FFFFFF"/>
          <w:lang w:val="en-US"/>
        </w:rPr>
        <w:t>Tsang // Adv</w:t>
      </w:r>
      <w:r w:rsidR="00A440EA">
        <w:rPr>
          <w:sz w:val="28"/>
          <w:szCs w:val="28"/>
          <w:shd w:val="clear" w:color="auto" w:fill="FFFFFF"/>
          <w:lang w:val="en-US"/>
        </w:rPr>
        <w:t>ances in</w:t>
      </w:r>
      <w:r w:rsidRPr="00557373">
        <w:rPr>
          <w:sz w:val="28"/>
          <w:szCs w:val="28"/>
          <w:shd w:val="clear" w:color="auto" w:fill="FFFFFF"/>
          <w:lang w:val="en-US"/>
        </w:rPr>
        <w:t xml:space="preserve"> Nutr</w:t>
      </w:r>
      <w:r w:rsidR="00A440EA">
        <w:rPr>
          <w:sz w:val="28"/>
          <w:szCs w:val="28"/>
          <w:shd w:val="clear" w:color="auto" w:fill="FFFFFF"/>
          <w:lang w:val="en-US"/>
        </w:rPr>
        <w:t>ition</w:t>
      </w:r>
      <w:r w:rsidRPr="00557373">
        <w:rPr>
          <w:sz w:val="28"/>
          <w:szCs w:val="28"/>
          <w:shd w:val="clear" w:color="auto" w:fill="FFFFFF"/>
          <w:lang w:val="en-US"/>
        </w:rPr>
        <w:t xml:space="preserve">. </w:t>
      </w:r>
      <w:r w:rsidRPr="00557373">
        <w:rPr>
          <w:sz w:val="28"/>
          <w:szCs w:val="28"/>
        </w:rPr>
        <w:t>–</w:t>
      </w:r>
      <w:r w:rsidRPr="00557373">
        <w:rPr>
          <w:sz w:val="28"/>
          <w:szCs w:val="28"/>
          <w:shd w:val="clear" w:color="auto" w:fill="FFFFFF"/>
          <w:lang w:val="en-US"/>
        </w:rPr>
        <w:t xml:space="preserve"> 2012. </w:t>
      </w:r>
      <w:r w:rsidRPr="00557373">
        <w:rPr>
          <w:sz w:val="28"/>
          <w:szCs w:val="28"/>
        </w:rPr>
        <w:t>–</w:t>
      </w:r>
      <w:r w:rsidR="009B3BF7">
        <w:rPr>
          <w:sz w:val="28"/>
          <w:szCs w:val="28"/>
        </w:rPr>
        <w:t xml:space="preserve"> </w:t>
      </w:r>
      <w:r w:rsidR="00A440EA" w:rsidRPr="00217C28">
        <w:rPr>
          <w:sz w:val="28"/>
          <w:szCs w:val="28"/>
          <w:lang w:val="en-US"/>
        </w:rPr>
        <w:t>Vol</w:t>
      </w:r>
      <w:r w:rsidR="00A440EA" w:rsidRPr="00217C28">
        <w:rPr>
          <w:sz w:val="28"/>
          <w:szCs w:val="28"/>
        </w:rPr>
        <w:t>.</w:t>
      </w:r>
      <w:r w:rsidR="00A440EA">
        <w:rPr>
          <w:sz w:val="28"/>
          <w:szCs w:val="28"/>
          <w:shd w:val="clear" w:color="auto" w:fill="FFFFFF"/>
          <w:lang w:val="en-US"/>
        </w:rPr>
        <w:t>3</w:t>
      </w:r>
      <w:r w:rsidR="00A440EA">
        <w:rPr>
          <w:sz w:val="28"/>
          <w:szCs w:val="28"/>
          <w:shd w:val="clear" w:color="auto" w:fill="FFFFFF"/>
        </w:rPr>
        <w:t xml:space="preserve">, № </w:t>
      </w:r>
      <w:r w:rsidR="00A440EA">
        <w:rPr>
          <w:sz w:val="28"/>
          <w:szCs w:val="28"/>
          <w:shd w:val="clear" w:color="auto" w:fill="FFFFFF"/>
          <w:lang w:val="en-US"/>
        </w:rPr>
        <w:t>3</w:t>
      </w:r>
      <w:r w:rsidRPr="00557373">
        <w:rPr>
          <w:sz w:val="28"/>
          <w:szCs w:val="28"/>
          <w:shd w:val="clear" w:color="auto" w:fill="FFFFFF"/>
          <w:lang w:val="en-US"/>
        </w:rPr>
        <w:t xml:space="preserve">. </w:t>
      </w:r>
      <w:r w:rsidRPr="00557373">
        <w:rPr>
          <w:sz w:val="28"/>
          <w:szCs w:val="28"/>
        </w:rPr>
        <w:t>–</w:t>
      </w:r>
      <w:r w:rsidRPr="00557373">
        <w:rPr>
          <w:sz w:val="28"/>
          <w:szCs w:val="28"/>
          <w:shd w:val="clear" w:color="auto" w:fill="FFFFFF"/>
          <w:lang w:val="en-US"/>
        </w:rPr>
        <w:t xml:space="preserve"> P.353-361.</w:t>
      </w:r>
    </w:p>
    <w:p w:rsidR="001D21FC" w:rsidRPr="00B13EA2" w:rsidRDefault="001D21FC" w:rsidP="00BD1AC6">
      <w:pPr>
        <w:numPr>
          <w:ilvl w:val="0"/>
          <w:numId w:val="1"/>
        </w:numPr>
        <w:shd w:val="clear" w:color="auto" w:fill="FFFFFF"/>
        <w:spacing w:before="100" w:beforeAutospacing="1" w:after="100" w:afterAutospacing="1"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iCs/>
          <w:sz w:val="28"/>
          <w:szCs w:val="28"/>
          <w:lang w:val="en-US"/>
        </w:rPr>
        <w:t>De Paula F. J. A.</w:t>
      </w:r>
      <w:r w:rsidRPr="00B13EA2">
        <w:rPr>
          <w:rFonts w:ascii="Times New Roman" w:hAnsi="Times New Roman" w:cs="Times New Roman"/>
          <w:sz w:val="28"/>
          <w:szCs w:val="28"/>
          <w:lang w:val="en-US"/>
        </w:rPr>
        <w:t xml:space="preserve"> Vitamin D and fat in Vitamin D </w:t>
      </w:r>
      <w:r w:rsidR="00936179" w:rsidRPr="00DB732C">
        <w:rPr>
          <w:rFonts w:ascii="Times New Roman" w:hAnsi="Times New Roman" w:cs="Times New Roman"/>
          <w:sz w:val="28"/>
          <w:szCs w:val="28"/>
        </w:rPr>
        <w:t>[Теxt]</w:t>
      </w:r>
      <w:r w:rsidR="00936179">
        <w:rPr>
          <w:rFonts w:ascii="Times New Roman" w:hAnsi="Times New Roman" w:cs="Times New Roman"/>
          <w:sz w:val="28"/>
          <w:szCs w:val="28"/>
        </w:rPr>
        <w:t xml:space="preserve"> </w:t>
      </w:r>
      <w:r w:rsidRPr="00B13EA2">
        <w:rPr>
          <w:rFonts w:ascii="Times New Roman" w:hAnsi="Times New Roman" w:cs="Times New Roman"/>
          <w:sz w:val="28"/>
          <w:szCs w:val="28"/>
          <w:lang w:val="en-US"/>
        </w:rPr>
        <w:t xml:space="preserve">/ </w:t>
      </w:r>
      <w:r w:rsidRPr="00B13EA2">
        <w:rPr>
          <w:rFonts w:ascii="Times New Roman" w:hAnsi="Times New Roman" w:cs="Times New Roman"/>
          <w:iCs/>
          <w:sz w:val="28"/>
          <w:szCs w:val="28"/>
          <w:lang w:val="en-US"/>
        </w:rPr>
        <w:t>F.J.A.</w:t>
      </w:r>
      <w:r w:rsidR="00681801">
        <w:rPr>
          <w:rFonts w:ascii="Times New Roman" w:hAnsi="Times New Roman" w:cs="Times New Roman"/>
          <w:iCs/>
          <w:sz w:val="28"/>
          <w:szCs w:val="28"/>
          <w:lang w:val="en-US"/>
        </w:rPr>
        <w:t> </w:t>
      </w:r>
      <w:r w:rsidRPr="00B13EA2">
        <w:rPr>
          <w:rFonts w:ascii="Times New Roman" w:hAnsi="Times New Roman" w:cs="Times New Roman"/>
          <w:iCs/>
          <w:sz w:val="28"/>
          <w:szCs w:val="28"/>
          <w:lang w:val="en-US"/>
        </w:rPr>
        <w:t>de</w:t>
      </w:r>
      <w:r w:rsidR="00681801">
        <w:rPr>
          <w:rFonts w:ascii="Times New Roman" w:hAnsi="Times New Roman" w:cs="Times New Roman"/>
          <w:iCs/>
          <w:sz w:val="28"/>
          <w:szCs w:val="28"/>
          <w:lang w:val="en-US"/>
        </w:rPr>
        <w:t> </w:t>
      </w:r>
      <w:r w:rsidRPr="00B13EA2">
        <w:rPr>
          <w:rFonts w:ascii="Times New Roman" w:hAnsi="Times New Roman" w:cs="Times New Roman"/>
          <w:iCs/>
          <w:sz w:val="28"/>
          <w:szCs w:val="28"/>
          <w:lang w:val="en-US"/>
        </w:rPr>
        <w:t>Paula, C.J. Rosen //</w:t>
      </w:r>
      <w:r w:rsidRPr="00B13EA2">
        <w:rPr>
          <w:rFonts w:ascii="Times New Roman" w:hAnsi="Times New Roman" w:cs="Times New Roman"/>
          <w:sz w:val="28"/>
          <w:szCs w:val="28"/>
          <w:lang w:val="en-US"/>
        </w:rPr>
        <w:t xml:space="preserve"> Eds D. Feldman, J. W. Pike, J. S. Adams. </w:t>
      </w:r>
      <w:r w:rsidRPr="00B71E5E">
        <w:rPr>
          <w:rFonts w:ascii="Times New Roman" w:hAnsi="Times New Roman" w:cs="Times New Roman"/>
          <w:sz w:val="28"/>
          <w:szCs w:val="28"/>
          <w:lang w:val="en-US"/>
        </w:rPr>
        <w:t>–</w:t>
      </w:r>
      <w:r w:rsidRPr="00B13EA2">
        <w:rPr>
          <w:rFonts w:ascii="Times New Roman" w:hAnsi="Times New Roman" w:cs="Times New Roman"/>
          <w:sz w:val="28"/>
          <w:szCs w:val="28"/>
          <w:lang w:val="en-US"/>
        </w:rPr>
        <w:t xml:space="preserve">Academic Press. </w:t>
      </w:r>
      <w:r w:rsidRPr="00B71E5E">
        <w:rPr>
          <w:rFonts w:ascii="Times New Roman" w:hAnsi="Times New Roman" w:cs="Times New Roman"/>
          <w:sz w:val="28"/>
          <w:szCs w:val="28"/>
          <w:lang w:val="en-US"/>
        </w:rPr>
        <w:t>–</w:t>
      </w:r>
      <w:r w:rsidR="009B3BF7">
        <w:rPr>
          <w:rFonts w:ascii="Times New Roman" w:hAnsi="Times New Roman" w:cs="Times New Roman"/>
          <w:sz w:val="28"/>
          <w:szCs w:val="28"/>
        </w:rPr>
        <w:t xml:space="preserve"> </w:t>
      </w:r>
      <w:r w:rsidRPr="00B13EA2">
        <w:rPr>
          <w:rFonts w:ascii="Times New Roman" w:hAnsi="Times New Roman" w:cs="Times New Roman"/>
          <w:sz w:val="28"/>
          <w:szCs w:val="28"/>
          <w:lang w:val="en-US"/>
        </w:rPr>
        <w:t xml:space="preserve">2011. </w:t>
      </w:r>
      <w:r w:rsidRPr="00B71E5E">
        <w:rPr>
          <w:rFonts w:ascii="Times New Roman" w:hAnsi="Times New Roman" w:cs="Times New Roman"/>
          <w:sz w:val="28"/>
          <w:szCs w:val="28"/>
          <w:lang w:val="en-US"/>
        </w:rPr>
        <w:t>–</w:t>
      </w:r>
      <w:r w:rsidR="009B3BF7">
        <w:rPr>
          <w:rFonts w:ascii="Times New Roman" w:hAnsi="Times New Roman" w:cs="Times New Roman"/>
          <w:sz w:val="28"/>
          <w:szCs w:val="28"/>
        </w:rPr>
        <w:t xml:space="preserve"> </w:t>
      </w:r>
      <w:r w:rsidRPr="00B13EA2">
        <w:rPr>
          <w:rFonts w:ascii="Times New Roman" w:hAnsi="Times New Roman" w:cs="Times New Roman"/>
          <w:sz w:val="28"/>
          <w:szCs w:val="28"/>
          <w:lang w:val="en-US"/>
        </w:rPr>
        <w:t>P. 769</w:t>
      </w:r>
      <w:r w:rsidR="00936179">
        <w:rPr>
          <w:rFonts w:ascii="Times New Roman" w:hAnsi="Times New Roman" w:cs="Times New Roman"/>
          <w:sz w:val="28"/>
          <w:szCs w:val="28"/>
          <w:lang w:val="en-US"/>
        </w:rPr>
        <w:t xml:space="preserve"> </w:t>
      </w:r>
      <w:r w:rsidRPr="00B13EA2">
        <w:rPr>
          <w:rFonts w:ascii="Times New Roman" w:hAnsi="Times New Roman" w:cs="Times New Roman"/>
          <w:sz w:val="28"/>
          <w:szCs w:val="28"/>
          <w:lang w:val="en-US"/>
        </w:rPr>
        <w:t>–</w:t>
      </w:r>
      <w:r w:rsidR="00936179">
        <w:rPr>
          <w:rFonts w:ascii="Times New Roman" w:hAnsi="Times New Roman" w:cs="Times New Roman"/>
          <w:sz w:val="28"/>
          <w:szCs w:val="28"/>
          <w:lang w:val="en-US"/>
        </w:rPr>
        <w:t xml:space="preserve"> </w:t>
      </w:r>
      <w:r w:rsidRPr="00B13EA2">
        <w:rPr>
          <w:rFonts w:ascii="Times New Roman" w:hAnsi="Times New Roman" w:cs="Times New Roman"/>
          <w:sz w:val="28"/>
          <w:szCs w:val="28"/>
          <w:lang w:val="en-US"/>
        </w:rPr>
        <w:t>776.</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444594">
        <w:rPr>
          <w:sz w:val="28"/>
          <w:szCs w:val="28"/>
          <w:shd w:val="clear" w:color="auto" w:fill="FFFFFF"/>
          <w:lang w:val="en-US"/>
        </w:rPr>
        <w:t>De Ronne</w:t>
      </w:r>
      <w:r w:rsidRPr="00557373">
        <w:rPr>
          <w:sz w:val="28"/>
          <w:szCs w:val="28"/>
          <w:shd w:val="clear" w:color="auto" w:fill="FFFFFF"/>
          <w:lang w:val="en-US"/>
        </w:rPr>
        <w:t xml:space="preserve"> N. Recommendations for vitamin D supplementation in infants and young children </w:t>
      </w:r>
      <w:r w:rsidR="00444594" w:rsidRPr="00CA29F1">
        <w:rPr>
          <w:sz w:val="28"/>
          <w:szCs w:val="28"/>
        </w:rPr>
        <w:t>[</w:t>
      </w:r>
      <w:r w:rsidR="00444594" w:rsidRPr="00AD2CEC">
        <w:rPr>
          <w:sz w:val="28"/>
          <w:szCs w:val="28"/>
          <w:lang w:val="en-US"/>
        </w:rPr>
        <w:t>Electronic source</w:t>
      </w:r>
      <w:r w:rsidR="00444594" w:rsidRPr="00CA29F1">
        <w:rPr>
          <w:sz w:val="28"/>
          <w:szCs w:val="28"/>
        </w:rPr>
        <w:t xml:space="preserve">] </w:t>
      </w:r>
      <w:r w:rsidRPr="00557373">
        <w:rPr>
          <w:sz w:val="28"/>
          <w:szCs w:val="28"/>
          <w:shd w:val="clear" w:color="auto" w:fill="FFFFFF"/>
          <w:lang w:val="en-US"/>
        </w:rPr>
        <w:t xml:space="preserve">/ N.de Ronne, J. de Schepper; Société </w:t>
      </w:r>
      <w:r w:rsidR="00A474C7" w:rsidRPr="00557373">
        <w:rPr>
          <w:sz w:val="28"/>
          <w:szCs w:val="28"/>
          <w:shd w:val="clear" w:color="auto" w:fill="FFFFFF"/>
          <w:lang w:val="en-US"/>
        </w:rPr>
        <w:t>F</w:t>
      </w:r>
      <w:r w:rsidRPr="00557373">
        <w:rPr>
          <w:sz w:val="28"/>
          <w:szCs w:val="28"/>
          <w:shd w:val="clear" w:color="auto" w:fill="FFFFFF"/>
          <w:lang w:val="en-US"/>
        </w:rPr>
        <w:t xml:space="preserve">lamande de Pédiatrie </w:t>
      </w:r>
      <w:r w:rsidRPr="00AA47CC">
        <w:rPr>
          <w:sz w:val="28"/>
          <w:szCs w:val="28"/>
          <w:shd w:val="clear" w:color="auto" w:fill="FFFFFF"/>
          <w:lang w:val="en-US"/>
        </w:rPr>
        <w:t xml:space="preserve">// </w:t>
      </w:r>
      <w:r w:rsidR="004C1218" w:rsidRPr="00AA47CC">
        <w:rPr>
          <w:sz w:val="28"/>
          <w:szCs w:val="28"/>
          <w:shd w:val="clear" w:color="auto" w:fill="FFFFFF"/>
          <w:lang w:val="en-US"/>
        </w:rPr>
        <w:t>Journal de Pharmacie de Belgique</w:t>
      </w:r>
      <w:r w:rsidRPr="00AA47CC">
        <w:rPr>
          <w:sz w:val="28"/>
          <w:szCs w:val="28"/>
          <w:shd w:val="clear" w:color="auto" w:fill="FFFFFF"/>
          <w:lang w:val="en-US"/>
        </w:rPr>
        <w:t>.</w:t>
      </w:r>
      <w:r w:rsidRPr="00557373">
        <w:rPr>
          <w:sz w:val="28"/>
          <w:szCs w:val="28"/>
        </w:rPr>
        <w:t>–</w:t>
      </w:r>
      <w:r w:rsidRPr="00557373">
        <w:rPr>
          <w:sz w:val="28"/>
          <w:szCs w:val="28"/>
          <w:shd w:val="clear" w:color="auto" w:fill="FFFFFF"/>
          <w:lang w:val="en-US"/>
        </w:rPr>
        <w:t xml:space="preserve"> 2013.</w:t>
      </w:r>
      <w:r w:rsidRPr="00557373">
        <w:rPr>
          <w:sz w:val="28"/>
          <w:szCs w:val="28"/>
        </w:rPr>
        <w:t xml:space="preserve"> –</w:t>
      </w:r>
      <w:r w:rsidR="009B3BF7">
        <w:rPr>
          <w:sz w:val="28"/>
          <w:szCs w:val="28"/>
        </w:rPr>
        <w:t xml:space="preserve"> </w:t>
      </w:r>
      <w:r w:rsidR="00444594" w:rsidRPr="00AD2CEC">
        <w:rPr>
          <w:color w:val="000000"/>
          <w:sz w:val="28"/>
          <w:szCs w:val="28"/>
          <w:shd w:val="clear" w:color="auto" w:fill="FFFFFF"/>
          <w:lang w:val="en-US"/>
        </w:rPr>
        <w:t>Retrieved from URL</w:t>
      </w:r>
      <w:r w:rsidR="00444594">
        <w:rPr>
          <w:color w:val="000000"/>
          <w:sz w:val="28"/>
          <w:szCs w:val="28"/>
          <w:shd w:val="clear" w:color="auto" w:fill="FFFFFF"/>
        </w:rPr>
        <w:t xml:space="preserve">: </w:t>
      </w:r>
      <w:r w:rsidR="00444594" w:rsidRPr="00444594">
        <w:rPr>
          <w:color w:val="000000"/>
          <w:sz w:val="28"/>
          <w:szCs w:val="28"/>
          <w:shd w:val="clear" w:color="auto" w:fill="FFFFFF"/>
        </w:rPr>
        <w:t>https://www.ncbi.nlm.nih.gov/labs/articles/24804408/</w:t>
      </w:r>
      <w:r w:rsidR="00444594">
        <w:rPr>
          <w:color w:val="000000"/>
          <w:sz w:val="28"/>
          <w:szCs w:val="28"/>
          <w:shd w:val="clear" w:color="auto" w:fill="FFFFFF"/>
        </w:rPr>
        <w:t>.</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 Determinants of vitamin D status in young children: results from the Belgian arm of the IDEFICS (Identification and Prevention of Dietary</w:t>
      </w:r>
      <w:r w:rsidR="009B3BF7">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xml:space="preserve">- and Lifestyle-Induced Health Effects in Children and Infants) Study </w:t>
      </w:r>
      <w:r w:rsidR="00936179" w:rsidRPr="00DB732C">
        <w:rPr>
          <w:rFonts w:ascii="Times New Roman" w:hAnsi="Times New Roman" w:cs="Times New Roman"/>
          <w:sz w:val="28"/>
          <w:szCs w:val="28"/>
        </w:rPr>
        <w:t>[Теxt]</w:t>
      </w:r>
      <w:r w:rsidR="00936179">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I. Sioen, T.</w:t>
      </w:r>
      <w:r w:rsidR="00681801">
        <w:rPr>
          <w:rFonts w:ascii="Times New Roman" w:hAnsi="Times New Roman" w:cs="Times New Roman"/>
          <w:sz w:val="28"/>
          <w:szCs w:val="28"/>
          <w:shd w:val="clear" w:color="auto" w:fill="FFFFFF"/>
          <w:lang w:val="en-US"/>
        </w:rPr>
        <w:t> </w:t>
      </w:r>
      <w:r w:rsidRPr="00B13EA2">
        <w:rPr>
          <w:rFonts w:ascii="Times New Roman" w:hAnsi="Times New Roman" w:cs="Times New Roman"/>
          <w:sz w:val="28"/>
          <w:szCs w:val="28"/>
          <w:shd w:val="clear" w:color="auto" w:fill="FFFFFF"/>
          <w:lang w:val="en-US"/>
        </w:rPr>
        <w:t>Mouratidou, J.</w:t>
      </w:r>
      <w:r w:rsidR="009B3BF7">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xml:space="preserve">M. Kaufman </w:t>
      </w:r>
      <w:r w:rsidRPr="00B13EA2">
        <w:rPr>
          <w:rFonts w:ascii="Times New Roman" w:hAnsi="Times New Roman" w:cs="Times New Roman"/>
          <w:color w:val="000000" w:themeColor="text1"/>
          <w:sz w:val="28"/>
          <w:szCs w:val="28"/>
          <w:lang w:val="en-US"/>
        </w:rPr>
        <w:t>[et al.]</w:t>
      </w:r>
      <w:r w:rsidRPr="00B13EA2">
        <w:rPr>
          <w:rFonts w:ascii="Times New Roman" w:hAnsi="Times New Roman" w:cs="Times New Roman"/>
          <w:sz w:val="28"/>
          <w:szCs w:val="28"/>
          <w:shd w:val="clear" w:color="auto" w:fill="FFFFFF"/>
          <w:lang w:val="en-US"/>
        </w:rPr>
        <w:t xml:space="preserve">; IDEFICS </w:t>
      </w:r>
      <w:r w:rsidRPr="00357FBC">
        <w:rPr>
          <w:rFonts w:ascii="Times New Roman" w:hAnsi="Times New Roman" w:cs="Times New Roman"/>
          <w:sz w:val="28"/>
          <w:szCs w:val="28"/>
          <w:shd w:val="clear" w:color="auto" w:fill="FFFFFF"/>
          <w:lang w:val="en-US"/>
        </w:rPr>
        <w:t xml:space="preserve">consortium // Public Health </w:t>
      </w:r>
      <w:r w:rsidR="00357FBC" w:rsidRPr="00B71E5E">
        <w:rPr>
          <w:rFonts w:ascii="Times New Roman" w:hAnsi="Times New Roman" w:cs="Times New Roman"/>
          <w:sz w:val="28"/>
          <w:szCs w:val="28"/>
          <w:shd w:val="clear" w:color="auto" w:fill="FFFFFF"/>
          <w:lang w:val="en-US"/>
        </w:rPr>
        <w:t>Nutrition.</w:t>
      </w:r>
      <w:r w:rsidRPr="00B71E5E">
        <w:rPr>
          <w:rFonts w:ascii="Times New Roman" w:hAnsi="Times New Roman" w:cs="Times New Roman"/>
          <w:sz w:val="28"/>
          <w:szCs w:val="28"/>
          <w:lang w:val="en-US"/>
        </w:rPr>
        <w:t xml:space="preserve"> –</w:t>
      </w:r>
      <w:r w:rsidR="00936179">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2012.</w:t>
      </w:r>
      <w:r w:rsidRPr="00B71E5E">
        <w:rPr>
          <w:rFonts w:ascii="Times New Roman" w:hAnsi="Times New Roman" w:cs="Times New Roman"/>
          <w:sz w:val="28"/>
          <w:szCs w:val="28"/>
          <w:lang w:val="en-US"/>
        </w:rPr>
        <w:t xml:space="preserve"> –</w:t>
      </w:r>
      <w:r w:rsidR="009B3BF7">
        <w:rPr>
          <w:rFonts w:ascii="Times New Roman" w:hAnsi="Times New Roman" w:cs="Times New Roman"/>
          <w:sz w:val="28"/>
          <w:szCs w:val="28"/>
        </w:rPr>
        <w:t xml:space="preserve"> </w:t>
      </w:r>
      <w:r w:rsidR="00357FBC" w:rsidRPr="00357FBC">
        <w:rPr>
          <w:rFonts w:ascii="Times New Roman" w:hAnsi="Times New Roman" w:cs="Times New Roman"/>
          <w:sz w:val="28"/>
          <w:szCs w:val="28"/>
          <w:lang w:val="en-US"/>
        </w:rPr>
        <w:t>Vol</w:t>
      </w:r>
      <w:r w:rsidR="00357FBC" w:rsidRPr="00B71E5E">
        <w:rPr>
          <w:rFonts w:ascii="Times New Roman" w:hAnsi="Times New Roman" w:cs="Times New Roman"/>
          <w:sz w:val="28"/>
          <w:szCs w:val="28"/>
          <w:lang w:val="en-US"/>
        </w:rPr>
        <w:t>.</w:t>
      </w:r>
      <w:r w:rsidR="00357FBC">
        <w:rPr>
          <w:rFonts w:ascii="Times New Roman" w:hAnsi="Times New Roman" w:cs="Times New Roman"/>
          <w:sz w:val="28"/>
          <w:szCs w:val="28"/>
          <w:shd w:val="clear" w:color="auto" w:fill="FFFFFF"/>
          <w:lang w:val="en-US"/>
        </w:rPr>
        <w:t xml:space="preserve"> 15</w:t>
      </w:r>
      <w:r w:rsidR="00357FBC" w:rsidRPr="00B71E5E">
        <w:rPr>
          <w:rFonts w:ascii="Times New Roman" w:hAnsi="Times New Roman" w:cs="Times New Roman"/>
          <w:sz w:val="28"/>
          <w:szCs w:val="28"/>
          <w:shd w:val="clear" w:color="auto" w:fill="FFFFFF"/>
          <w:lang w:val="en-US"/>
        </w:rPr>
        <w:t xml:space="preserve">, № </w:t>
      </w:r>
      <w:r w:rsidR="00357FBC">
        <w:rPr>
          <w:rFonts w:ascii="Times New Roman" w:hAnsi="Times New Roman" w:cs="Times New Roman"/>
          <w:sz w:val="28"/>
          <w:szCs w:val="28"/>
          <w:shd w:val="clear" w:color="auto" w:fill="FFFFFF"/>
          <w:lang w:val="en-US"/>
        </w:rPr>
        <w:t>6</w:t>
      </w:r>
      <w:r w:rsidRPr="00B13EA2">
        <w:rPr>
          <w:rFonts w:ascii="Times New Roman" w:hAnsi="Times New Roman" w:cs="Times New Roman"/>
          <w:sz w:val="28"/>
          <w:szCs w:val="28"/>
          <w:shd w:val="clear" w:color="auto" w:fill="FFFFFF"/>
          <w:lang w:val="en-US"/>
        </w:rPr>
        <w:t>.</w:t>
      </w:r>
      <w:r w:rsidRPr="00B71E5E">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 P. 1093-1099.</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Ebeling P</w:t>
      </w:r>
      <w:r w:rsidR="00357FBC">
        <w:rPr>
          <w:sz w:val="28"/>
          <w:szCs w:val="28"/>
          <w:shd w:val="clear" w:color="auto" w:fill="FFFFFF"/>
        </w:rPr>
        <w:t xml:space="preserve">. </w:t>
      </w:r>
      <w:r w:rsidRPr="00557373">
        <w:rPr>
          <w:sz w:val="28"/>
          <w:szCs w:val="28"/>
          <w:shd w:val="clear" w:color="auto" w:fill="FFFFFF"/>
          <w:lang w:val="en-US"/>
        </w:rPr>
        <w:t>R</w:t>
      </w:r>
      <w:r w:rsidRPr="00557373">
        <w:rPr>
          <w:sz w:val="28"/>
          <w:szCs w:val="28"/>
          <w:shd w:val="clear" w:color="auto" w:fill="FFFFFF"/>
        </w:rPr>
        <w:t>.</w:t>
      </w:r>
      <w:r w:rsidRPr="00557373">
        <w:rPr>
          <w:sz w:val="28"/>
          <w:szCs w:val="28"/>
          <w:shd w:val="clear" w:color="auto" w:fill="FFFFFF"/>
          <w:lang w:val="en-US"/>
        </w:rPr>
        <w:t xml:space="preserve"> Vitamin D and bone health: Epidemiologic studies </w:t>
      </w:r>
      <w:r w:rsidR="00936179" w:rsidRPr="00DB732C">
        <w:rPr>
          <w:sz w:val="28"/>
          <w:szCs w:val="28"/>
        </w:rPr>
        <w:t>[Теxt]</w:t>
      </w:r>
      <w:r w:rsidR="00936179">
        <w:rPr>
          <w:sz w:val="28"/>
          <w:szCs w:val="28"/>
        </w:rPr>
        <w:t xml:space="preserve"> </w:t>
      </w:r>
      <w:r w:rsidRPr="00557373">
        <w:rPr>
          <w:sz w:val="28"/>
          <w:szCs w:val="28"/>
          <w:shd w:val="clear" w:color="auto" w:fill="FFFFFF"/>
          <w:lang w:val="en-US"/>
        </w:rPr>
        <w:t>/ P.</w:t>
      </w:r>
      <w:r w:rsidR="009B3BF7">
        <w:rPr>
          <w:sz w:val="28"/>
          <w:szCs w:val="28"/>
          <w:shd w:val="clear" w:color="auto" w:fill="FFFFFF"/>
        </w:rPr>
        <w:t xml:space="preserve"> </w:t>
      </w:r>
      <w:r w:rsidRPr="00557373">
        <w:rPr>
          <w:sz w:val="28"/>
          <w:szCs w:val="28"/>
          <w:shd w:val="clear" w:color="auto" w:fill="FFFFFF"/>
          <w:lang w:val="en-US"/>
        </w:rPr>
        <w:t>R</w:t>
      </w:r>
      <w:r w:rsidRPr="00557373">
        <w:rPr>
          <w:sz w:val="28"/>
          <w:szCs w:val="28"/>
          <w:shd w:val="clear" w:color="auto" w:fill="FFFFFF"/>
        </w:rPr>
        <w:t>.</w:t>
      </w:r>
      <w:r w:rsidRPr="00557373">
        <w:rPr>
          <w:sz w:val="28"/>
          <w:szCs w:val="28"/>
          <w:shd w:val="clear" w:color="auto" w:fill="FFFFFF"/>
          <w:lang w:val="en-US"/>
        </w:rPr>
        <w:t xml:space="preserve"> Ebeling // Bonekey Rep</w:t>
      </w:r>
      <w:r w:rsidR="00357FBC">
        <w:rPr>
          <w:sz w:val="28"/>
          <w:szCs w:val="28"/>
          <w:shd w:val="clear" w:color="auto" w:fill="FFFFFF"/>
          <w:lang w:val="en-US"/>
        </w:rPr>
        <w:t>orts</w:t>
      </w:r>
      <w:r w:rsidRPr="00557373">
        <w:rPr>
          <w:sz w:val="28"/>
          <w:szCs w:val="28"/>
          <w:shd w:val="clear" w:color="auto" w:fill="FFFFFF"/>
          <w:lang w:val="en-US"/>
        </w:rPr>
        <w:t xml:space="preserve">. </w:t>
      </w:r>
      <w:r w:rsidRPr="00557373">
        <w:rPr>
          <w:sz w:val="28"/>
          <w:szCs w:val="28"/>
        </w:rPr>
        <w:t>–</w:t>
      </w:r>
      <w:r w:rsidR="009B3BF7">
        <w:rPr>
          <w:sz w:val="28"/>
          <w:szCs w:val="28"/>
        </w:rPr>
        <w:t xml:space="preserve"> </w:t>
      </w:r>
      <w:r w:rsidRPr="00557373">
        <w:rPr>
          <w:sz w:val="28"/>
          <w:szCs w:val="28"/>
          <w:shd w:val="clear" w:color="auto" w:fill="FFFFFF"/>
          <w:lang w:val="en-US"/>
        </w:rPr>
        <w:t xml:space="preserve">2014. </w:t>
      </w:r>
      <w:r w:rsidRPr="00557373">
        <w:rPr>
          <w:sz w:val="28"/>
          <w:szCs w:val="28"/>
        </w:rPr>
        <w:t>–</w:t>
      </w:r>
      <w:r w:rsidR="009B3BF7">
        <w:rPr>
          <w:sz w:val="28"/>
          <w:szCs w:val="28"/>
        </w:rPr>
        <w:t xml:space="preserve"> </w:t>
      </w:r>
      <w:r w:rsidRPr="00557373">
        <w:rPr>
          <w:sz w:val="28"/>
          <w:szCs w:val="28"/>
          <w:shd w:val="clear" w:color="auto" w:fill="FFFFFF"/>
          <w:lang w:val="en-US"/>
        </w:rPr>
        <w:t>Vol.3.</w:t>
      </w:r>
      <w:r w:rsidRPr="00557373">
        <w:rPr>
          <w:sz w:val="28"/>
          <w:szCs w:val="28"/>
        </w:rPr>
        <w:t xml:space="preserve"> –</w:t>
      </w:r>
      <w:r w:rsidRPr="00557373">
        <w:rPr>
          <w:sz w:val="28"/>
          <w:szCs w:val="28"/>
          <w:shd w:val="clear" w:color="auto" w:fill="FFFFFF"/>
          <w:lang w:val="en-US"/>
        </w:rPr>
        <w:t xml:space="preserve"> P. 1-5.</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357FBC">
        <w:rPr>
          <w:sz w:val="28"/>
          <w:szCs w:val="28"/>
          <w:lang w:val="en-US"/>
        </w:rPr>
        <w:lastRenderedPageBreak/>
        <w:t>Eval</w:t>
      </w:r>
      <w:r w:rsidRPr="00557373">
        <w:rPr>
          <w:sz w:val="28"/>
          <w:szCs w:val="28"/>
          <w:lang w:val="en-US"/>
        </w:rPr>
        <w:t xml:space="preserve">uation, treatment, and prevention of vitamin D deficiency: An endocrine society clinical practice guideline </w:t>
      </w:r>
      <w:r w:rsidR="00936179" w:rsidRPr="00DB732C">
        <w:rPr>
          <w:sz w:val="28"/>
          <w:szCs w:val="28"/>
        </w:rPr>
        <w:t>[Теxt]</w:t>
      </w:r>
      <w:r w:rsidR="00936179">
        <w:rPr>
          <w:sz w:val="28"/>
          <w:szCs w:val="28"/>
        </w:rPr>
        <w:t xml:space="preserve"> </w:t>
      </w:r>
      <w:r w:rsidRPr="00557373">
        <w:rPr>
          <w:sz w:val="28"/>
          <w:szCs w:val="28"/>
          <w:lang w:val="en-US"/>
        </w:rPr>
        <w:t>/ M.</w:t>
      </w:r>
      <w:r w:rsidR="009B3BF7">
        <w:rPr>
          <w:sz w:val="28"/>
          <w:szCs w:val="28"/>
        </w:rPr>
        <w:t xml:space="preserve"> </w:t>
      </w:r>
      <w:r w:rsidRPr="00557373">
        <w:rPr>
          <w:sz w:val="28"/>
          <w:szCs w:val="28"/>
          <w:lang w:val="en-US"/>
        </w:rPr>
        <w:t>F. Holick, N.</w:t>
      </w:r>
      <w:r w:rsidR="009B3BF7">
        <w:rPr>
          <w:sz w:val="28"/>
          <w:szCs w:val="28"/>
        </w:rPr>
        <w:t xml:space="preserve"> </w:t>
      </w:r>
      <w:r w:rsidRPr="00557373">
        <w:rPr>
          <w:sz w:val="28"/>
          <w:szCs w:val="28"/>
          <w:lang w:val="en-US"/>
        </w:rPr>
        <w:t>C.Binkley, H.</w:t>
      </w:r>
      <w:r w:rsidR="00681801">
        <w:rPr>
          <w:sz w:val="28"/>
          <w:szCs w:val="28"/>
          <w:lang w:val="en-US"/>
        </w:rPr>
        <w:t> </w:t>
      </w:r>
      <w:r w:rsidRPr="00557373">
        <w:rPr>
          <w:sz w:val="28"/>
          <w:szCs w:val="28"/>
          <w:lang w:val="en-US"/>
        </w:rPr>
        <w:t xml:space="preserve">A. Bischoff-Ferrari </w:t>
      </w:r>
      <w:r w:rsidRPr="00557373">
        <w:rPr>
          <w:color w:val="000000" w:themeColor="text1"/>
          <w:sz w:val="28"/>
          <w:szCs w:val="28"/>
          <w:lang w:val="en-US"/>
        </w:rPr>
        <w:t xml:space="preserve">[et al.] </w:t>
      </w:r>
      <w:r w:rsidRPr="00557373">
        <w:rPr>
          <w:sz w:val="28"/>
          <w:szCs w:val="28"/>
          <w:lang w:val="en-US"/>
        </w:rPr>
        <w:t>//</w:t>
      </w:r>
      <w:r w:rsidR="00936179">
        <w:rPr>
          <w:sz w:val="28"/>
          <w:szCs w:val="28"/>
          <w:lang w:val="en-US"/>
        </w:rPr>
        <w:t xml:space="preserve"> </w:t>
      </w:r>
      <w:r w:rsidR="00357FBC">
        <w:rPr>
          <w:sz w:val="28"/>
          <w:szCs w:val="28"/>
          <w:shd w:val="clear" w:color="auto" w:fill="FFFFFF"/>
          <w:lang w:val="en-US"/>
        </w:rPr>
        <w:t>The Journal of Clinical</w:t>
      </w:r>
      <w:r w:rsidR="009B3BF7">
        <w:rPr>
          <w:sz w:val="28"/>
          <w:szCs w:val="28"/>
          <w:shd w:val="clear" w:color="auto" w:fill="FFFFFF"/>
        </w:rPr>
        <w:t xml:space="preserve"> </w:t>
      </w:r>
      <w:r w:rsidR="00357FBC" w:rsidRPr="000A0676">
        <w:rPr>
          <w:sz w:val="28"/>
          <w:szCs w:val="28"/>
          <w:shd w:val="clear" w:color="auto" w:fill="FFFFFF"/>
          <w:lang w:val="en-US"/>
        </w:rPr>
        <w:t xml:space="preserve">Endocrinology </w:t>
      </w:r>
      <w:r w:rsidR="00357FBC" w:rsidRPr="000A0676">
        <w:rPr>
          <w:rFonts w:hint="eastAsia"/>
          <w:sz w:val="28"/>
          <w:szCs w:val="28"/>
          <w:shd w:val="clear" w:color="auto" w:fill="FFFFFF"/>
          <w:lang w:val="en-US"/>
        </w:rPr>
        <w:t>and</w:t>
      </w:r>
      <w:r w:rsidR="00357FBC" w:rsidRPr="000A0676">
        <w:rPr>
          <w:sz w:val="28"/>
          <w:szCs w:val="28"/>
          <w:shd w:val="clear" w:color="auto" w:fill="FFFFFF"/>
          <w:lang w:val="en-US"/>
        </w:rPr>
        <w:t xml:space="preserve"> Metabolism</w:t>
      </w:r>
      <w:r w:rsidR="00357FBC">
        <w:rPr>
          <w:sz w:val="28"/>
          <w:szCs w:val="28"/>
          <w:shd w:val="clear" w:color="auto" w:fill="FFFFFF"/>
          <w:lang w:val="en-US"/>
        </w:rPr>
        <w:t>.</w:t>
      </w:r>
      <w:r w:rsidRPr="00557373">
        <w:rPr>
          <w:sz w:val="28"/>
          <w:szCs w:val="28"/>
          <w:lang w:val="en-US"/>
        </w:rPr>
        <w:t xml:space="preserve">– 2011. – </w:t>
      </w:r>
      <w:r w:rsidR="00357FBC" w:rsidRPr="00557373">
        <w:rPr>
          <w:sz w:val="28"/>
          <w:szCs w:val="28"/>
          <w:shd w:val="clear" w:color="auto" w:fill="FFFFFF"/>
          <w:lang w:val="en-US"/>
        </w:rPr>
        <w:t>Vol.</w:t>
      </w:r>
      <w:r w:rsidR="00357FBC">
        <w:rPr>
          <w:sz w:val="28"/>
          <w:szCs w:val="28"/>
          <w:lang w:val="en-US"/>
        </w:rPr>
        <w:t>96</w:t>
      </w:r>
      <w:r w:rsidR="00357FBC">
        <w:rPr>
          <w:sz w:val="28"/>
          <w:szCs w:val="28"/>
        </w:rPr>
        <w:t>, № 7.</w:t>
      </w:r>
      <w:r w:rsidRPr="00557373">
        <w:rPr>
          <w:sz w:val="28"/>
          <w:szCs w:val="28"/>
          <w:lang w:val="en-US"/>
        </w:rPr>
        <w:t xml:space="preserve"> –P. 1911–1930. </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Factors associated with vitamin D deficiency in European adolescents: the HELENA study </w:t>
      </w:r>
      <w:r w:rsidR="00936179" w:rsidRPr="00DB732C">
        <w:rPr>
          <w:rFonts w:ascii="Times New Roman" w:hAnsi="Times New Roman" w:cs="Times New Roman"/>
          <w:sz w:val="28"/>
          <w:szCs w:val="28"/>
        </w:rPr>
        <w:t>[Теxt]</w:t>
      </w:r>
      <w:r w:rsidR="00936179">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xml:space="preserve">/ J. Valtueña, M. González-Gross, I. Huybrechts </w:t>
      </w:r>
      <w:r w:rsidRPr="00B13EA2">
        <w:rPr>
          <w:rFonts w:ascii="Times New Roman" w:hAnsi="Times New Roman" w:cs="Times New Roman"/>
          <w:color w:val="000000" w:themeColor="text1"/>
          <w:sz w:val="28"/>
          <w:szCs w:val="28"/>
          <w:lang w:val="en-US"/>
        </w:rPr>
        <w:t>[et al</w:t>
      </w:r>
      <w:r w:rsidRPr="00357FBC">
        <w:rPr>
          <w:rFonts w:ascii="Times New Roman" w:hAnsi="Times New Roman" w:cs="Times New Roman"/>
          <w:sz w:val="28"/>
          <w:szCs w:val="28"/>
          <w:lang w:val="en-US"/>
        </w:rPr>
        <w:t xml:space="preserve">.] </w:t>
      </w:r>
      <w:r w:rsidRPr="00357FBC">
        <w:rPr>
          <w:rFonts w:ascii="Times New Roman" w:hAnsi="Times New Roman" w:cs="Times New Roman"/>
          <w:sz w:val="28"/>
          <w:szCs w:val="28"/>
          <w:shd w:val="clear" w:color="auto" w:fill="FFFFFF"/>
          <w:lang w:val="en-US"/>
        </w:rPr>
        <w:t xml:space="preserve">// </w:t>
      </w:r>
      <w:r w:rsidR="00357FBC" w:rsidRPr="00B71E5E">
        <w:rPr>
          <w:rFonts w:ascii="Times New Roman" w:hAnsi="Times New Roman" w:cs="Times New Roman"/>
          <w:sz w:val="28"/>
          <w:szCs w:val="28"/>
          <w:shd w:val="clear" w:color="auto" w:fill="FFFFFF"/>
          <w:lang w:val="en-US"/>
        </w:rPr>
        <w:t>Journal of Nutritional Science and Vitaminology.</w:t>
      </w:r>
      <w:r w:rsidRPr="00B13EA2">
        <w:rPr>
          <w:rFonts w:ascii="Times New Roman" w:hAnsi="Times New Roman" w:cs="Times New Roman"/>
          <w:sz w:val="28"/>
          <w:szCs w:val="28"/>
          <w:lang w:val="en-US"/>
        </w:rPr>
        <w:t>–</w:t>
      </w:r>
      <w:r w:rsidRPr="00B13EA2">
        <w:rPr>
          <w:rFonts w:ascii="Times New Roman" w:hAnsi="Times New Roman" w:cs="Times New Roman"/>
          <w:sz w:val="28"/>
          <w:szCs w:val="28"/>
          <w:shd w:val="clear" w:color="auto" w:fill="FFFFFF"/>
          <w:lang w:val="en-US"/>
        </w:rPr>
        <w:t xml:space="preserve"> 2013. </w:t>
      </w:r>
      <w:r w:rsidRPr="00B13EA2">
        <w:rPr>
          <w:rFonts w:ascii="Times New Roman" w:hAnsi="Times New Roman" w:cs="Times New Roman"/>
          <w:sz w:val="28"/>
          <w:szCs w:val="28"/>
          <w:lang w:val="en-US"/>
        </w:rPr>
        <w:t xml:space="preserve">– </w:t>
      </w:r>
      <w:r w:rsidR="00357FBC" w:rsidRPr="00357FBC">
        <w:rPr>
          <w:rFonts w:ascii="Times New Roman" w:hAnsi="Times New Roman" w:cs="Times New Roman"/>
          <w:sz w:val="28"/>
          <w:szCs w:val="28"/>
          <w:shd w:val="clear" w:color="auto" w:fill="FFFFFF"/>
          <w:lang w:val="en-US"/>
        </w:rPr>
        <w:t>Vol.</w:t>
      </w:r>
      <w:r w:rsidR="00A90CC4">
        <w:rPr>
          <w:rFonts w:ascii="Times New Roman" w:hAnsi="Times New Roman" w:cs="Times New Roman"/>
          <w:sz w:val="28"/>
          <w:szCs w:val="28"/>
          <w:shd w:val="clear" w:color="auto" w:fill="FFFFFF"/>
          <w:lang w:val="en-US"/>
        </w:rPr>
        <w:t>59</w:t>
      </w:r>
      <w:r w:rsidR="00A90CC4">
        <w:rPr>
          <w:rFonts w:ascii="Times New Roman" w:hAnsi="Times New Roman" w:cs="Times New Roman"/>
          <w:sz w:val="28"/>
          <w:szCs w:val="28"/>
          <w:shd w:val="clear" w:color="auto" w:fill="FFFFFF"/>
        </w:rPr>
        <w:t xml:space="preserve">, № </w:t>
      </w:r>
      <w:r w:rsidR="00A90CC4">
        <w:rPr>
          <w:rFonts w:ascii="Times New Roman" w:hAnsi="Times New Roman" w:cs="Times New Roman"/>
          <w:sz w:val="28"/>
          <w:szCs w:val="28"/>
          <w:shd w:val="clear" w:color="auto" w:fill="FFFFFF"/>
          <w:lang w:val="en-US"/>
        </w:rPr>
        <w:t>3</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 P.</w:t>
      </w:r>
      <w:r w:rsidR="00681801">
        <w:rPr>
          <w:rFonts w:ascii="Times New Roman" w:hAnsi="Times New Roman" w:cs="Times New Roman"/>
          <w:sz w:val="28"/>
          <w:szCs w:val="28"/>
          <w:lang w:val="en-US"/>
        </w:rPr>
        <w:t> </w:t>
      </w:r>
      <w:r w:rsidRPr="00B13EA2">
        <w:rPr>
          <w:rFonts w:ascii="Times New Roman" w:hAnsi="Times New Roman" w:cs="Times New Roman"/>
          <w:sz w:val="28"/>
          <w:szCs w:val="28"/>
          <w:shd w:val="clear" w:color="auto" w:fill="FFFFFF"/>
          <w:lang w:val="en-US"/>
        </w:rPr>
        <w:t>161</w:t>
      </w:r>
      <w:r w:rsidR="00681801">
        <w:rPr>
          <w:rFonts w:ascii="Times New Roman" w:hAnsi="Times New Roman" w:cs="Times New Roman"/>
          <w:sz w:val="28"/>
          <w:szCs w:val="28"/>
          <w:shd w:val="clear" w:color="auto" w:fill="FFFFFF"/>
          <w:lang w:val="en-US"/>
        </w:rPr>
        <w:t> </w:t>
      </w:r>
      <w:r w:rsidRPr="00B13EA2">
        <w:rPr>
          <w:rFonts w:ascii="Times New Roman" w:hAnsi="Times New Roman" w:cs="Times New Roman"/>
          <w:sz w:val="28"/>
          <w:szCs w:val="28"/>
          <w:shd w:val="clear" w:color="auto" w:fill="FFFFFF"/>
          <w:lang w:val="en-US"/>
        </w:rPr>
        <w:t>-</w:t>
      </w:r>
      <w:r w:rsidR="00681801">
        <w:rPr>
          <w:rFonts w:ascii="Times New Roman" w:hAnsi="Times New Roman" w:cs="Times New Roman"/>
          <w:sz w:val="28"/>
          <w:szCs w:val="28"/>
          <w:shd w:val="clear" w:color="auto" w:fill="FFFFFF"/>
          <w:lang w:val="en-US"/>
        </w:rPr>
        <w:t> </w:t>
      </w:r>
      <w:r w:rsidRPr="00B13EA2">
        <w:rPr>
          <w:rFonts w:ascii="Times New Roman" w:hAnsi="Times New Roman" w:cs="Times New Roman"/>
          <w:sz w:val="28"/>
          <w:szCs w:val="28"/>
          <w:shd w:val="clear" w:color="auto" w:fill="FFFFFF"/>
          <w:lang w:val="en-US"/>
        </w:rPr>
        <w:t>171.</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 Feng L. Relationship of serum 25-hydroxyvitamin D with obesity and inflammatory cytokines in children </w:t>
      </w:r>
      <w:r w:rsidR="00A90CC4" w:rsidRPr="00CA29F1">
        <w:rPr>
          <w:sz w:val="28"/>
          <w:szCs w:val="28"/>
        </w:rPr>
        <w:t>[</w:t>
      </w:r>
      <w:r w:rsidR="00A90CC4" w:rsidRPr="00AD2CEC">
        <w:rPr>
          <w:sz w:val="28"/>
          <w:szCs w:val="28"/>
          <w:lang w:val="en-US"/>
        </w:rPr>
        <w:t>Electronic source</w:t>
      </w:r>
      <w:r w:rsidR="00A90CC4" w:rsidRPr="00CA29F1">
        <w:rPr>
          <w:sz w:val="28"/>
          <w:szCs w:val="28"/>
        </w:rPr>
        <w:t xml:space="preserve">] </w:t>
      </w:r>
      <w:r w:rsidRPr="00557373">
        <w:rPr>
          <w:sz w:val="28"/>
          <w:szCs w:val="28"/>
          <w:shd w:val="clear" w:color="auto" w:fill="FFFFFF"/>
          <w:lang w:val="en-US"/>
        </w:rPr>
        <w:t xml:space="preserve">/ L. Feng, J.R. Li, F. Yang // Zhongguo Dang Dai Er Ke Za Zhi. </w:t>
      </w:r>
      <w:r w:rsidRPr="00557373">
        <w:rPr>
          <w:sz w:val="28"/>
          <w:szCs w:val="28"/>
          <w:lang w:val="en-US"/>
        </w:rPr>
        <w:t xml:space="preserve">– </w:t>
      </w:r>
      <w:r w:rsidRPr="00557373">
        <w:rPr>
          <w:sz w:val="28"/>
          <w:szCs w:val="28"/>
          <w:shd w:val="clear" w:color="auto" w:fill="FFFFFF"/>
          <w:lang w:val="en-US"/>
        </w:rPr>
        <w:t>2013.</w:t>
      </w:r>
      <w:r w:rsidRPr="00557373">
        <w:rPr>
          <w:sz w:val="28"/>
          <w:szCs w:val="28"/>
          <w:lang w:val="en-US"/>
        </w:rPr>
        <w:t xml:space="preserve"> –</w:t>
      </w:r>
      <w:r w:rsidR="009B3BF7">
        <w:rPr>
          <w:sz w:val="28"/>
          <w:szCs w:val="28"/>
        </w:rPr>
        <w:t xml:space="preserve"> </w:t>
      </w:r>
      <w:r w:rsidR="00A90CC4" w:rsidRPr="00AD2CEC">
        <w:rPr>
          <w:color w:val="000000"/>
          <w:sz w:val="28"/>
          <w:szCs w:val="28"/>
          <w:shd w:val="clear" w:color="auto" w:fill="FFFFFF"/>
          <w:lang w:val="en-US"/>
        </w:rPr>
        <w:t>Retrieved from URL</w:t>
      </w:r>
      <w:r w:rsidR="00A90CC4">
        <w:rPr>
          <w:color w:val="000000"/>
          <w:sz w:val="28"/>
          <w:szCs w:val="28"/>
          <w:shd w:val="clear" w:color="auto" w:fill="FFFFFF"/>
        </w:rPr>
        <w:t>:</w:t>
      </w:r>
      <w:r w:rsidR="009B3BF7">
        <w:rPr>
          <w:color w:val="000000"/>
          <w:sz w:val="28"/>
          <w:szCs w:val="28"/>
          <w:shd w:val="clear" w:color="auto" w:fill="FFFFFF"/>
        </w:rPr>
        <w:t xml:space="preserve"> </w:t>
      </w:r>
      <w:r w:rsidR="00A90CC4" w:rsidRPr="00A90CC4">
        <w:rPr>
          <w:color w:val="000000"/>
          <w:sz w:val="28"/>
          <w:szCs w:val="28"/>
          <w:shd w:val="clear" w:color="auto" w:fill="FFFFFF"/>
        </w:rPr>
        <w:t>https://www.ncbi.nlm.nih.gov/pubmed/24131841</w:t>
      </w:r>
      <w:r w:rsidR="00A90CC4">
        <w:rPr>
          <w:color w:val="000000"/>
          <w:sz w:val="28"/>
          <w:szCs w:val="28"/>
          <w:shd w:val="clear" w:color="auto" w:fill="FFFFFF"/>
        </w:rPr>
        <w:t>.</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B53893">
        <w:rPr>
          <w:sz w:val="28"/>
          <w:szCs w:val="28"/>
          <w:shd w:val="clear" w:color="auto" w:fill="FFFFFF"/>
          <w:lang w:val="en-US"/>
        </w:rPr>
        <w:t>Fer</w:t>
      </w:r>
      <w:r w:rsidRPr="00557373">
        <w:rPr>
          <w:sz w:val="28"/>
          <w:szCs w:val="28"/>
          <w:shd w:val="clear" w:color="auto" w:fill="FFFFFF"/>
          <w:lang w:val="en-US"/>
        </w:rPr>
        <w:t>nández-Real J.</w:t>
      </w:r>
      <w:r w:rsidR="009B3BF7">
        <w:rPr>
          <w:sz w:val="28"/>
          <w:szCs w:val="28"/>
          <w:shd w:val="clear" w:color="auto" w:fill="FFFFFF"/>
        </w:rPr>
        <w:t xml:space="preserve"> </w:t>
      </w:r>
      <w:r w:rsidRPr="00557373">
        <w:rPr>
          <w:sz w:val="28"/>
          <w:szCs w:val="28"/>
          <w:shd w:val="clear" w:color="auto" w:fill="FFFFFF"/>
          <w:lang w:val="en-US"/>
        </w:rPr>
        <w:t xml:space="preserve">M. Osteocalcin: a new link between bone and energy metabolism </w:t>
      </w:r>
      <w:r w:rsidR="00936179" w:rsidRPr="00DB732C">
        <w:rPr>
          <w:sz w:val="28"/>
          <w:szCs w:val="28"/>
        </w:rPr>
        <w:t>[Теxt]</w:t>
      </w:r>
      <w:r w:rsidR="00936179">
        <w:rPr>
          <w:sz w:val="28"/>
          <w:szCs w:val="28"/>
        </w:rPr>
        <w:t xml:space="preserve"> </w:t>
      </w:r>
      <w:r w:rsidRPr="00557373">
        <w:rPr>
          <w:sz w:val="28"/>
          <w:szCs w:val="28"/>
          <w:shd w:val="clear" w:color="auto" w:fill="FFFFFF"/>
          <w:lang w:val="en-US"/>
        </w:rPr>
        <w:t>/ J.</w:t>
      </w:r>
      <w:r w:rsidR="009B3BF7">
        <w:rPr>
          <w:sz w:val="28"/>
          <w:szCs w:val="28"/>
          <w:shd w:val="clear" w:color="auto" w:fill="FFFFFF"/>
        </w:rPr>
        <w:t xml:space="preserve"> </w:t>
      </w:r>
      <w:r w:rsidRPr="00557373">
        <w:rPr>
          <w:sz w:val="28"/>
          <w:szCs w:val="28"/>
          <w:shd w:val="clear" w:color="auto" w:fill="FFFFFF"/>
          <w:lang w:val="en-US"/>
        </w:rPr>
        <w:t>M. Fernández-Real, W. Ricart // Curr</w:t>
      </w:r>
      <w:r w:rsidR="00B53893">
        <w:rPr>
          <w:sz w:val="28"/>
          <w:szCs w:val="28"/>
          <w:shd w:val="clear" w:color="auto" w:fill="FFFFFF"/>
          <w:lang w:val="en-US"/>
        </w:rPr>
        <w:t>ent</w:t>
      </w:r>
      <w:r w:rsidRPr="00557373">
        <w:rPr>
          <w:sz w:val="28"/>
          <w:szCs w:val="28"/>
          <w:shd w:val="clear" w:color="auto" w:fill="FFFFFF"/>
          <w:lang w:val="en-US"/>
        </w:rPr>
        <w:t xml:space="preserve"> Opin</w:t>
      </w:r>
      <w:r w:rsidR="00B53893">
        <w:rPr>
          <w:sz w:val="28"/>
          <w:szCs w:val="28"/>
          <w:shd w:val="clear" w:color="auto" w:fill="FFFFFF"/>
          <w:lang w:val="en-US"/>
        </w:rPr>
        <w:t xml:space="preserve">ionin </w:t>
      </w:r>
      <w:r w:rsidRPr="00557373">
        <w:rPr>
          <w:sz w:val="28"/>
          <w:szCs w:val="28"/>
          <w:shd w:val="clear" w:color="auto" w:fill="FFFFFF"/>
          <w:lang w:val="en-US"/>
        </w:rPr>
        <w:t>Clin</w:t>
      </w:r>
      <w:r w:rsidR="00B53893">
        <w:rPr>
          <w:sz w:val="28"/>
          <w:szCs w:val="28"/>
          <w:shd w:val="clear" w:color="auto" w:fill="FFFFFF"/>
          <w:lang w:val="en-US"/>
        </w:rPr>
        <w:t>ical</w:t>
      </w:r>
      <w:r w:rsidRPr="00557373">
        <w:rPr>
          <w:sz w:val="28"/>
          <w:szCs w:val="28"/>
          <w:shd w:val="clear" w:color="auto" w:fill="FFFFFF"/>
          <w:lang w:val="en-US"/>
        </w:rPr>
        <w:t xml:space="preserve"> Nutr</w:t>
      </w:r>
      <w:r w:rsidR="00B53893">
        <w:rPr>
          <w:sz w:val="28"/>
          <w:szCs w:val="28"/>
          <w:shd w:val="clear" w:color="auto" w:fill="FFFFFF"/>
          <w:lang w:val="en-US"/>
        </w:rPr>
        <w:t xml:space="preserve">itionand </w:t>
      </w:r>
      <w:r w:rsidRPr="00557373">
        <w:rPr>
          <w:sz w:val="28"/>
          <w:szCs w:val="28"/>
          <w:shd w:val="clear" w:color="auto" w:fill="FFFFFF"/>
          <w:lang w:val="en-US"/>
        </w:rPr>
        <w:t>Metab</w:t>
      </w:r>
      <w:r w:rsidR="00B53893">
        <w:rPr>
          <w:sz w:val="28"/>
          <w:szCs w:val="28"/>
          <w:shd w:val="clear" w:color="auto" w:fill="FFFFFF"/>
          <w:lang w:val="en-US"/>
        </w:rPr>
        <w:t>olic</w:t>
      </w:r>
      <w:r w:rsidRPr="00557373">
        <w:rPr>
          <w:sz w:val="28"/>
          <w:szCs w:val="28"/>
          <w:shd w:val="clear" w:color="auto" w:fill="FFFFFF"/>
          <w:lang w:val="en-US"/>
        </w:rPr>
        <w:t xml:space="preserve"> Care. </w:t>
      </w:r>
      <w:r w:rsidRPr="00557373">
        <w:rPr>
          <w:sz w:val="28"/>
          <w:szCs w:val="28"/>
          <w:lang w:val="en-US"/>
        </w:rPr>
        <w:t xml:space="preserve">– </w:t>
      </w:r>
      <w:r w:rsidRPr="00557373">
        <w:rPr>
          <w:sz w:val="28"/>
          <w:szCs w:val="28"/>
          <w:shd w:val="clear" w:color="auto" w:fill="FFFFFF"/>
          <w:lang w:val="en-US"/>
        </w:rPr>
        <w:t>2011.</w:t>
      </w:r>
      <w:r w:rsidRPr="00557373">
        <w:rPr>
          <w:sz w:val="28"/>
          <w:szCs w:val="28"/>
          <w:lang w:val="en-US"/>
        </w:rPr>
        <w:t xml:space="preserve"> –</w:t>
      </w:r>
      <w:r w:rsidR="00B53893" w:rsidRPr="00357FBC">
        <w:rPr>
          <w:sz w:val="28"/>
          <w:szCs w:val="28"/>
          <w:shd w:val="clear" w:color="auto" w:fill="FFFFFF"/>
          <w:lang w:val="en-US"/>
        </w:rPr>
        <w:t>Vol.</w:t>
      </w:r>
      <w:r w:rsidR="00B53893">
        <w:rPr>
          <w:sz w:val="28"/>
          <w:szCs w:val="28"/>
          <w:shd w:val="clear" w:color="auto" w:fill="FFFFFF"/>
          <w:lang w:val="en-US"/>
        </w:rPr>
        <w:t>14</w:t>
      </w:r>
      <w:r w:rsidR="00B53893">
        <w:rPr>
          <w:sz w:val="28"/>
          <w:szCs w:val="28"/>
          <w:shd w:val="clear" w:color="auto" w:fill="FFFFFF"/>
        </w:rPr>
        <w:t xml:space="preserve">, № </w:t>
      </w:r>
      <w:r w:rsidR="00B53893">
        <w:rPr>
          <w:sz w:val="28"/>
          <w:szCs w:val="28"/>
          <w:shd w:val="clear" w:color="auto" w:fill="FFFFFF"/>
          <w:lang w:val="en-US"/>
        </w:rPr>
        <w:t>4</w:t>
      </w:r>
      <w:r w:rsidRPr="00557373">
        <w:rPr>
          <w:sz w:val="28"/>
          <w:szCs w:val="28"/>
          <w:shd w:val="clear" w:color="auto" w:fill="FFFFFF"/>
          <w:lang w:val="en-US"/>
        </w:rPr>
        <w:t xml:space="preserve">. </w:t>
      </w:r>
      <w:r w:rsidRPr="00557373">
        <w:rPr>
          <w:sz w:val="28"/>
          <w:szCs w:val="28"/>
          <w:lang w:val="en-US"/>
        </w:rPr>
        <w:t xml:space="preserve">– P. </w:t>
      </w:r>
      <w:r w:rsidRPr="00557373">
        <w:rPr>
          <w:sz w:val="28"/>
          <w:szCs w:val="28"/>
          <w:shd w:val="clear" w:color="auto" w:fill="FFFFFF"/>
          <w:lang w:val="en-US"/>
        </w:rPr>
        <w:t>360-366.</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Ferron M. Regulation of energy metabolism by the skeleton: osteocalcin and beyond </w:t>
      </w:r>
      <w:r w:rsidR="00936179" w:rsidRPr="00DB732C">
        <w:rPr>
          <w:sz w:val="28"/>
          <w:szCs w:val="28"/>
        </w:rPr>
        <w:t>[Теxt]</w:t>
      </w:r>
      <w:r w:rsidR="00936179">
        <w:rPr>
          <w:sz w:val="28"/>
          <w:szCs w:val="28"/>
        </w:rPr>
        <w:t xml:space="preserve"> </w:t>
      </w:r>
      <w:r w:rsidRPr="00557373">
        <w:rPr>
          <w:sz w:val="28"/>
          <w:szCs w:val="28"/>
          <w:shd w:val="clear" w:color="auto" w:fill="FFFFFF"/>
          <w:lang w:val="en-US"/>
        </w:rPr>
        <w:t>/ M. Ferron, J. Lacombe //Arch</w:t>
      </w:r>
      <w:r w:rsidR="004E1458">
        <w:rPr>
          <w:sz w:val="28"/>
          <w:szCs w:val="28"/>
          <w:shd w:val="clear" w:color="auto" w:fill="FFFFFF"/>
          <w:lang w:val="en-US"/>
        </w:rPr>
        <w:t>ives of</w:t>
      </w:r>
      <w:r w:rsidRPr="00557373">
        <w:rPr>
          <w:sz w:val="28"/>
          <w:szCs w:val="28"/>
          <w:shd w:val="clear" w:color="auto" w:fill="FFFFFF"/>
          <w:lang w:val="en-US"/>
        </w:rPr>
        <w:t xml:space="preserve"> Biochem</w:t>
      </w:r>
      <w:r w:rsidR="004E1458">
        <w:rPr>
          <w:sz w:val="28"/>
          <w:szCs w:val="28"/>
          <w:shd w:val="clear" w:color="auto" w:fill="FFFFFF"/>
          <w:lang w:val="en-US"/>
        </w:rPr>
        <w:t>istry and</w:t>
      </w:r>
      <w:r w:rsidRPr="00557373">
        <w:rPr>
          <w:sz w:val="28"/>
          <w:szCs w:val="28"/>
          <w:shd w:val="clear" w:color="auto" w:fill="FFFFFF"/>
          <w:lang w:val="en-US"/>
        </w:rPr>
        <w:t xml:space="preserve"> Biophys</w:t>
      </w:r>
      <w:r w:rsidR="004E1458">
        <w:rPr>
          <w:sz w:val="28"/>
          <w:szCs w:val="28"/>
          <w:shd w:val="clear" w:color="auto" w:fill="FFFFFF"/>
          <w:lang w:val="en-US"/>
        </w:rPr>
        <w:t>ics</w:t>
      </w:r>
      <w:r w:rsidRPr="00557373">
        <w:rPr>
          <w:sz w:val="28"/>
          <w:szCs w:val="28"/>
          <w:shd w:val="clear" w:color="auto" w:fill="FFFFFF"/>
          <w:lang w:val="en-US"/>
        </w:rPr>
        <w:t>.</w:t>
      </w:r>
      <w:r w:rsidRPr="00557373">
        <w:rPr>
          <w:sz w:val="28"/>
          <w:szCs w:val="28"/>
          <w:lang w:val="en-US"/>
        </w:rPr>
        <w:t xml:space="preserve"> –</w:t>
      </w:r>
      <w:r w:rsidRPr="00557373">
        <w:rPr>
          <w:sz w:val="28"/>
          <w:szCs w:val="28"/>
          <w:shd w:val="clear" w:color="auto" w:fill="FFFFFF"/>
          <w:lang w:val="en-US"/>
        </w:rPr>
        <w:t xml:space="preserve"> 2014. </w:t>
      </w:r>
      <w:r w:rsidRPr="00557373">
        <w:rPr>
          <w:sz w:val="28"/>
          <w:szCs w:val="28"/>
          <w:lang w:val="en-US"/>
        </w:rPr>
        <w:t>–</w:t>
      </w:r>
      <w:r w:rsidR="004E1458">
        <w:rPr>
          <w:sz w:val="28"/>
          <w:szCs w:val="28"/>
        </w:rPr>
        <w:t xml:space="preserve">№ </w:t>
      </w:r>
      <w:r w:rsidRPr="00557373">
        <w:rPr>
          <w:sz w:val="28"/>
          <w:szCs w:val="28"/>
          <w:shd w:val="clear" w:color="auto" w:fill="FFFFFF"/>
          <w:lang w:val="en-US"/>
        </w:rPr>
        <w:t xml:space="preserve">561. </w:t>
      </w:r>
      <w:r w:rsidRPr="00557373">
        <w:rPr>
          <w:sz w:val="28"/>
          <w:szCs w:val="28"/>
          <w:lang w:val="en-US"/>
        </w:rPr>
        <w:t xml:space="preserve">–P. </w:t>
      </w:r>
      <w:r w:rsidRPr="00557373">
        <w:rPr>
          <w:sz w:val="28"/>
          <w:szCs w:val="28"/>
          <w:shd w:val="clear" w:color="auto" w:fill="FFFFFF"/>
          <w:lang w:val="en-US"/>
        </w:rPr>
        <w:t>137-146.</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Fietta P. Focus on adipokines </w:t>
      </w:r>
      <w:r w:rsidR="00936179" w:rsidRPr="00DB732C">
        <w:rPr>
          <w:sz w:val="28"/>
          <w:szCs w:val="28"/>
        </w:rPr>
        <w:t>[Теxt]</w:t>
      </w:r>
      <w:r w:rsidR="00936179">
        <w:rPr>
          <w:sz w:val="28"/>
          <w:szCs w:val="28"/>
        </w:rPr>
        <w:t xml:space="preserve"> </w:t>
      </w:r>
      <w:r w:rsidRPr="00557373">
        <w:rPr>
          <w:sz w:val="28"/>
          <w:szCs w:val="28"/>
          <w:shd w:val="clear" w:color="auto" w:fill="FFFFFF"/>
          <w:lang w:val="en-US"/>
        </w:rPr>
        <w:t>/ P. Fietta, G. Delsante // Theor</w:t>
      </w:r>
      <w:r w:rsidR="00763BCB">
        <w:rPr>
          <w:sz w:val="28"/>
          <w:szCs w:val="28"/>
          <w:shd w:val="clear" w:color="auto" w:fill="FFFFFF"/>
          <w:lang w:val="en-US"/>
        </w:rPr>
        <w:t>etical</w:t>
      </w:r>
      <w:r w:rsidRPr="00557373">
        <w:rPr>
          <w:sz w:val="28"/>
          <w:szCs w:val="28"/>
          <w:shd w:val="clear" w:color="auto" w:fill="FFFFFF"/>
          <w:lang w:val="en-US"/>
        </w:rPr>
        <w:t xml:space="preserve"> Biol</w:t>
      </w:r>
      <w:r w:rsidR="00763BCB">
        <w:rPr>
          <w:sz w:val="28"/>
          <w:szCs w:val="28"/>
          <w:shd w:val="clear" w:color="auto" w:fill="FFFFFF"/>
          <w:lang w:val="en-US"/>
        </w:rPr>
        <w:t>ogy</w:t>
      </w:r>
      <w:r w:rsidRPr="00557373">
        <w:rPr>
          <w:sz w:val="28"/>
          <w:szCs w:val="28"/>
          <w:shd w:val="clear" w:color="auto" w:fill="FFFFFF"/>
          <w:lang w:val="en-US"/>
        </w:rPr>
        <w:t xml:space="preserve"> Forum. </w:t>
      </w:r>
      <w:r w:rsidRPr="00557373">
        <w:rPr>
          <w:sz w:val="28"/>
          <w:szCs w:val="28"/>
          <w:lang w:val="en-US"/>
        </w:rPr>
        <w:t>–</w:t>
      </w:r>
      <w:r w:rsidR="009B3BF7">
        <w:rPr>
          <w:sz w:val="28"/>
          <w:szCs w:val="28"/>
        </w:rPr>
        <w:t xml:space="preserve"> </w:t>
      </w:r>
      <w:r w:rsidRPr="00557373">
        <w:rPr>
          <w:sz w:val="28"/>
          <w:szCs w:val="28"/>
          <w:shd w:val="clear" w:color="auto" w:fill="FFFFFF"/>
          <w:lang w:val="en-US"/>
        </w:rPr>
        <w:t xml:space="preserve">2013. </w:t>
      </w:r>
      <w:r w:rsidRPr="00557373">
        <w:rPr>
          <w:sz w:val="28"/>
          <w:szCs w:val="28"/>
          <w:lang w:val="en-US"/>
        </w:rPr>
        <w:t xml:space="preserve">– </w:t>
      </w:r>
      <w:r w:rsidR="00763BCB" w:rsidRPr="00357FBC">
        <w:rPr>
          <w:sz w:val="28"/>
          <w:szCs w:val="28"/>
          <w:shd w:val="clear" w:color="auto" w:fill="FFFFFF"/>
          <w:lang w:val="en-US"/>
        </w:rPr>
        <w:t>Vol.</w:t>
      </w:r>
      <w:r w:rsidR="009B3BF7">
        <w:rPr>
          <w:sz w:val="28"/>
          <w:szCs w:val="28"/>
          <w:shd w:val="clear" w:color="auto" w:fill="FFFFFF"/>
        </w:rPr>
        <w:t xml:space="preserve"> </w:t>
      </w:r>
      <w:r w:rsidR="00763BCB">
        <w:rPr>
          <w:sz w:val="28"/>
          <w:szCs w:val="28"/>
          <w:shd w:val="clear" w:color="auto" w:fill="FFFFFF"/>
          <w:lang w:val="en-US"/>
        </w:rPr>
        <w:t>106</w:t>
      </w:r>
      <w:r w:rsidR="00763BCB">
        <w:rPr>
          <w:sz w:val="28"/>
          <w:szCs w:val="28"/>
          <w:shd w:val="clear" w:color="auto" w:fill="FFFFFF"/>
        </w:rPr>
        <w:t xml:space="preserve">, № </w:t>
      </w:r>
      <w:r w:rsidR="00763BCB">
        <w:rPr>
          <w:sz w:val="28"/>
          <w:szCs w:val="28"/>
          <w:shd w:val="clear" w:color="auto" w:fill="FFFFFF"/>
          <w:lang w:val="en-US"/>
        </w:rPr>
        <w:t>1-2</w:t>
      </w:r>
      <w:r w:rsidRPr="00557373">
        <w:rPr>
          <w:sz w:val="28"/>
          <w:szCs w:val="28"/>
          <w:shd w:val="clear" w:color="auto" w:fill="FFFFFF"/>
          <w:lang w:val="en-US"/>
        </w:rPr>
        <w:t>.</w:t>
      </w:r>
      <w:r w:rsidRPr="00557373">
        <w:rPr>
          <w:sz w:val="28"/>
          <w:szCs w:val="28"/>
          <w:lang w:val="en-US"/>
        </w:rPr>
        <w:t xml:space="preserve"> – P.</w:t>
      </w:r>
      <w:r w:rsidRPr="00557373">
        <w:rPr>
          <w:sz w:val="28"/>
          <w:szCs w:val="28"/>
          <w:shd w:val="clear" w:color="auto" w:fill="FFFFFF"/>
          <w:lang w:val="en-US"/>
        </w:rPr>
        <w:t xml:space="preserve"> 103-129.</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First 25-hydroxyvitamin D assay for general chemistry analyzers </w:t>
      </w:r>
      <w:r w:rsidR="00936179" w:rsidRPr="00DB732C">
        <w:rPr>
          <w:sz w:val="28"/>
          <w:szCs w:val="28"/>
        </w:rPr>
        <w:t>[Теxt]</w:t>
      </w:r>
      <w:r w:rsidR="00936179">
        <w:rPr>
          <w:sz w:val="28"/>
          <w:szCs w:val="28"/>
        </w:rPr>
        <w:t xml:space="preserve"> </w:t>
      </w:r>
      <w:r w:rsidRPr="00557373">
        <w:rPr>
          <w:sz w:val="28"/>
          <w:szCs w:val="28"/>
          <w:shd w:val="clear" w:color="auto" w:fill="FFFFFF"/>
          <w:lang w:val="en-US"/>
        </w:rPr>
        <w:t>/ F.</w:t>
      </w:r>
      <w:r w:rsidR="009B3BF7">
        <w:rPr>
          <w:sz w:val="28"/>
          <w:szCs w:val="28"/>
          <w:shd w:val="clear" w:color="auto" w:fill="FFFFFF"/>
        </w:rPr>
        <w:t xml:space="preserve"> </w:t>
      </w:r>
      <w:r w:rsidRPr="00557373">
        <w:rPr>
          <w:sz w:val="28"/>
          <w:szCs w:val="28"/>
          <w:shd w:val="clear" w:color="auto" w:fill="FFFFFF"/>
          <w:lang w:val="en-US"/>
        </w:rPr>
        <w:t xml:space="preserve">B. Saida, X. Chen, K. Tran </w:t>
      </w:r>
      <w:r w:rsidRPr="00557373">
        <w:rPr>
          <w:sz w:val="28"/>
          <w:szCs w:val="28"/>
          <w:lang w:val="en-US"/>
        </w:rPr>
        <w:t>[et al</w:t>
      </w:r>
      <w:r w:rsidRPr="00763BCB">
        <w:rPr>
          <w:sz w:val="28"/>
          <w:szCs w:val="28"/>
          <w:lang w:val="en-US"/>
        </w:rPr>
        <w:t>.]</w:t>
      </w:r>
      <w:r w:rsidRPr="00763BCB">
        <w:rPr>
          <w:sz w:val="28"/>
          <w:szCs w:val="28"/>
          <w:shd w:val="clear" w:color="auto" w:fill="FFFFFF"/>
          <w:lang w:val="en-US"/>
        </w:rPr>
        <w:t xml:space="preserve"> // </w:t>
      </w:r>
      <w:r w:rsidR="00763BCB" w:rsidRPr="00763BCB">
        <w:rPr>
          <w:sz w:val="28"/>
          <w:szCs w:val="28"/>
          <w:shd w:val="clear" w:color="auto" w:fill="FFFFFF"/>
          <w:lang w:val="en-US"/>
        </w:rPr>
        <w:t>Expert Review of Molecular Diagnostics</w:t>
      </w:r>
      <w:r w:rsidRPr="00763BCB">
        <w:rPr>
          <w:sz w:val="28"/>
          <w:szCs w:val="28"/>
          <w:shd w:val="clear" w:color="auto" w:fill="FFFFFF"/>
          <w:lang w:val="en-US"/>
        </w:rPr>
        <w:t>.</w:t>
      </w:r>
      <w:r w:rsidRPr="00557373">
        <w:rPr>
          <w:sz w:val="28"/>
          <w:szCs w:val="28"/>
          <w:lang w:val="en-US"/>
        </w:rPr>
        <w:t xml:space="preserve">– </w:t>
      </w:r>
      <w:r w:rsidR="00763BCB">
        <w:rPr>
          <w:sz w:val="28"/>
          <w:szCs w:val="28"/>
          <w:shd w:val="clear" w:color="auto" w:fill="FFFFFF"/>
          <w:lang w:val="en-US"/>
        </w:rPr>
        <w:t>201</w:t>
      </w:r>
      <w:r w:rsidR="00763BCB">
        <w:rPr>
          <w:sz w:val="28"/>
          <w:szCs w:val="28"/>
          <w:shd w:val="clear" w:color="auto" w:fill="FFFFFF"/>
        </w:rPr>
        <w:t>5</w:t>
      </w:r>
      <w:r w:rsidRPr="00557373">
        <w:rPr>
          <w:sz w:val="28"/>
          <w:szCs w:val="28"/>
          <w:shd w:val="clear" w:color="auto" w:fill="FFFFFF"/>
          <w:lang w:val="en-US"/>
        </w:rPr>
        <w:t xml:space="preserve">. </w:t>
      </w:r>
      <w:r w:rsidRPr="00557373">
        <w:rPr>
          <w:sz w:val="28"/>
          <w:szCs w:val="28"/>
          <w:lang w:val="en-US"/>
        </w:rPr>
        <w:t>–</w:t>
      </w:r>
      <w:r w:rsidR="00763BCB" w:rsidRPr="00357FBC">
        <w:rPr>
          <w:sz w:val="28"/>
          <w:szCs w:val="28"/>
          <w:shd w:val="clear" w:color="auto" w:fill="FFFFFF"/>
          <w:lang w:val="en-US"/>
        </w:rPr>
        <w:t>Vol.</w:t>
      </w:r>
      <w:r w:rsidR="00763BCB">
        <w:rPr>
          <w:sz w:val="28"/>
          <w:szCs w:val="28"/>
          <w:shd w:val="clear" w:color="auto" w:fill="FFFFFF"/>
        </w:rPr>
        <w:t xml:space="preserve"> 15, № 3</w:t>
      </w:r>
      <w:r w:rsidRPr="00557373">
        <w:rPr>
          <w:sz w:val="28"/>
          <w:szCs w:val="28"/>
          <w:shd w:val="clear" w:color="auto" w:fill="FFFFFF"/>
          <w:lang w:val="en-US"/>
        </w:rPr>
        <w:t>.</w:t>
      </w:r>
      <w:r w:rsidRPr="00557373">
        <w:rPr>
          <w:sz w:val="28"/>
          <w:szCs w:val="28"/>
          <w:lang w:val="en-US"/>
        </w:rPr>
        <w:t xml:space="preserve"> – P.</w:t>
      </w:r>
      <w:r w:rsidR="00763BCB">
        <w:rPr>
          <w:sz w:val="28"/>
          <w:szCs w:val="28"/>
          <w:shd w:val="clear" w:color="auto" w:fill="FFFFFF"/>
        </w:rPr>
        <w:t>3</w:t>
      </w:r>
      <w:r w:rsidRPr="00557373">
        <w:rPr>
          <w:sz w:val="28"/>
          <w:szCs w:val="28"/>
          <w:shd w:val="clear" w:color="auto" w:fill="FFFFFF"/>
          <w:lang w:val="en-US"/>
        </w:rPr>
        <w:t>1</w:t>
      </w:r>
      <w:r w:rsidR="00763BCB">
        <w:rPr>
          <w:sz w:val="28"/>
          <w:szCs w:val="28"/>
          <w:shd w:val="clear" w:color="auto" w:fill="FFFFFF"/>
        </w:rPr>
        <w:t>3</w:t>
      </w:r>
      <w:r w:rsidR="00763BCB">
        <w:rPr>
          <w:sz w:val="28"/>
          <w:szCs w:val="28"/>
          <w:shd w:val="clear" w:color="auto" w:fill="FFFFFF"/>
          <w:lang w:val="en-US"/>
        </w:rPr>
        <w:t>-</w:t>
      </w:r>
      <w:r w:rsidR="00763BCB">
        <w:rPr>
          <w:sz w:val="28"/>
          <w:szCs w:val="28"/>
          <w:shd w:val="clear" w:color="auto" w:fill="FFFFFF"/>
        </w:rPr>
        <w:t>323</w:t>
      </w:r>
      <w:r w:rsidRPr="00557373">
        <w:rPr>
          <w:sz w:val="28"/>
          <w:szCs w:val="28"/>
          <w:shd w:val="clear" w:color="auto" w:fill="FFFFFF"/>
          <w:lang w:val="en-US"/>
        </w:rPr>
        <w:t>.</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Fraser W.</w:t>
      </w:r>
      <w:r w:rsidR="00936179">
        <w:rPr>
          <w:sz w:val="28"/>
          <w:szCs w:val="28"/>
          <w:shd w:val="clear" w:color="auto" w:fill="FFFFFF"/>
          <w:lang w:val="en-US"/>
        </w:rPr>
        <w:t xml:space="preserve"> </w:t>
      </w:r>
      <w:r w:rsidRPr="00557373">
        <w:rPr>
          <w:sz w:val="28"/>
          <w:szCs w:val="28"/>
          <w:shd w:val="clear" w:color="auto" w:fill="FFFFFF"/>
          <w:lang w:val="en-US"/>
        </w:rPr>
        <w:t xml:space="preserve">D. Vitamin D assays: past and present debates, difficulties, and developments </w:t>
      </w:r>
      <w:r w:rsidR="00936179" w:rsidRPr="00DB732C">
        <w:rPr>
          <w:sz w:val="28"/>
          <w:szCs w:val="28"/>
        </w:rPr>
        <w:t>[Теxt]</w:t>
      </w:r>
      <w:r w:rsidR="00936179">
        <w:rPr>
          <w:sz w:val="28"/>
          <w:szCs w:val="28"/>
        </w:rPr>
        <w:t xml:space="preserve"> </w:t>
      </w:r>
      <w:r w:rsidRPr="00557373">
        <w:rPr>
          <w:sz w:val="28"/>
          <w:szCs w:val="28"/>
          <w:shd w:val="clear" w:color="auto" w:fill="FFFFFF"/>
          <w:lang w:val="en-US"/>
        </w:rPr>
        <w:t>/ W.</w:t>
      </w:r>
      <w:r w:rsidR="009B3BF7">
        <w:rPr>
          <w:sz w:val="28"/>
          <w:szCs w:val="28"/>
          <w:shd w:val="clear" w:color="auto" w:fill="FFFFFF"/>
        </w:rPr>
        <w:t xml:space="preserve"> </w:t>
      </w:r>
      <w:r w:rsidRPr="00557373">
        <w:rPr>
          <w:sz w:val="28"/>
          <w:szCs w:val="28"/>
          <w:shd w:val="clear" w:color="auto" w:fill="FFFFFF"/>
          <w:lang w:val="en-US"/>
        </w:rPr>
        <w:t>D. Fraser, A.</w:t>
      </w:r>
      <w:r w:rsidR="009B3BF7">
        <w:rPr>
          <w:sz w:val="28"/>
          <w:szCs w:val="28"/>
          <w:shd w:val="clear" w:color="auto" w:fill="FFFFFF"/>
        </w:rPr>
        <w:t xml:space="preserve"> </w:t>
      </w:r>
      <w:r w:rsidRPr="00557373">
        <w:rPr>
          <w:sz w:val="28"/>
          <w:szCs w:val="28"/>
          <w:shd w:val="clear" w:color="auto" w:fill="FFFFFF"/>
          <w:lang w:val="en-US"/>
        </w:rPr>
        <w:t xml:space="preserve">M. Milan </w:t>
      </w:r>
      <w:r w:rsidRPr="00763BCB">
        <w:rPr>
          <w:sz w:val="28"/>
          <w:szCs w:val="28"/>
          <w:shd w:val="clear" w:color="auto" w:fill="FFFFFF"/>
          <w:lang w:val="en-US"/>
        </w:rPr>
        <w:t>//</w:t>
      </w:r>
      <w:r w:rsidR="00763BCB" w:rsidRPr="00763BCB">
        <w:rPr>
          <w:sz w:val="28"/>
          <w:szCs w:val="28"/>
          <w:shd w:val="clear" w:color="auto" w:fill="FFFFFF"/>
          <w:lang w:val="en-US"/>
        </w:rPr>
        <w:t xml:space="preserve"> Calcified Tissue International</w:t>
      </w:r>
      <w:r w:rsidRPr="00763BCB">
        <w:rPr>
          <w:sz w:val="28"/>
          <w:szCs w:val="28"/>
          <w:shd w:val="clear" w:color="auto" w:fill="FFFFFF"/>
          <w:lang w:val="en-US"/>
        </w:rPr>
        <w:t xml:space="preserve">. </w:t>
      </w:r>
      <w:r w:rsidRPr="00763BCB">
        <w:rPr>
          <w:sz w:val="28"/>
          <w:szCs w:val="28"/>
          <w:lang w:val="en-US"/>
        </w:rPr>
        <w:t>–</w:t>
      </w:r>
      <w:r w:rsidR="009B3BF7">
        <w:rPr>
          <w:sz w:val="28"/>
          <w:szCs w:val="28"/>
        </w:rPr>
        <w:t xml:space="preserve"> </w:t>
      </w:r>
      <w:r w:rsidRPr="00557373">
        <w:rPr>
          <w:sz w:val="28"/>
          <w:szCs w:val="28"/>
          <w:shd w:val="clear" w:color="auto" w:fill="FFFFFF"/>
          <w:lang w:val="en-US"/>
        </w:rPr>
        <w:t>2013.</w:t>
      </w:r>
      <w:r w:rsidRPr="00557373">
        <w:rPr>
          <w:sz w:val="28"/>
          <w:szCs w:val="28"/>
          <w:lang w:val="en-US"/>
        </w:rPr>
        <w:t xml:space="preserve"> – </w:t>
      </w:r>
      <w:r w:rsidR="00763BCB" w:rsidRPr="00357FBC">
        <w:rPr>
          <w:sz w:val="28"/>
          <w:szCs w:val="28"/>
          <w:shd w:val="clear" w:color="auto" w:fill="FFFFFF"/>
          <w:lang w:val="en-US"/>
        </w:rPr>
        <w:t>Vol.</w:t>
      </w:r>
      <w:r w:rsidR="00763BCB">
        <w:rPr>
          <w:sz w:val="28"/>
          <w:szCs w:val="28"/>
          <w:shd w:val="clear" w:color="auto" w:fill="FFFFFF"/>
          <w:lang w:val="en-US"/>
        </w:rPr>
        <w:t>92</w:t>
      </w:r>
      <w:r w:rsidR="00763BCB">
        <w:rPr>
          <w:sz w:val="28"/>
          <w:szCs w:val="28"/>
          <w:shd w:val="clear" w:color="auto" w:fill="FFFFFF"/>
        </w:rPr>
        <w:t xml:space="preserve">, № </w:t>
      </w:r>
      <w:r w:rsidR="00763BCB">
        <w:rPr>
          <w:sz w:val="28"/>
          <w:szCs w:val="28"/>
          <w:shd w:val="clear" w:color="auto" w:fill="FFFFFF"/>
          <w:lang w:val="en-US"/>
        </w:rPr>
        <w:t>2</w:t>
      </w:r>
      <w:r w:rsidRPr="00557373">
        <w:rPr>
          <w:sz w:val="28"/>
          <w:szCs w:val="28"/>
          <w:shd w:val="clear" w:color="auto" w:fill="FFFFFF"/>
          <w:lang w:val="en-US"/>
        </w:rPr>
        <w:t>.</w:t>
      </w:r>
      <w:r w:rsidRPr="00557373">
        <w:rPr>
          <w:sz w:val="28"/>
          <w:szCs w:val="28"/>
          <w:lang w:val="en-US"/>
        </w:rPr>
        <w:t xml:space="preserve"> – P.</w:t>
      </w:r>
      <w:r w:rsidRPr="00557373">
        <w:rPr>
          <w:sz w:val="28"/>
          <w:szCs w:val="28"/>
          <w:shd w:val="clear" w:color="auto" w:fill="FFFFFF"/>
          <w:lang w:val="en-US"/>
        </w:rPr>
        <w:t>118-127.</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Gao D. 1,25-Dihydroxyvitamin D3 inhibits the cytokine-induced secretion of MCP-1 and reduces monocyte recruitment by human preadipocytes </w:t>
      </w:r>
      <w:r w:rsidR="00936179" w:rsidRPr="00DB732C">
        <w:rPr>
          <w:sz w:val="28"/>
          <w:szCs w:val="28"/>
        </w:rPr>
        <w:t>[Теxt]</w:t>
      </w:r>
      <w:r w:rsidR="00936179">
        <w:rPr>
          <w:sz w:val="28"/>
          <w:szCs w:val="28"/>
        </w:rPr>
        <w:t xml:space="preserve"> </w:t>
      </w:r>
      <w:r w:rsidR="00763BCB">
        <w:rPr>
          <w:sz w:val="28"/>
          <w:szCs w:val="28"/>
          <w:shd w:val="clear" w:color="auto" w:fill="FFFFFF"/>
          <w:lang w:val="en-US"/>
        </w:rPr>
        <w:t xml:space="preserve">/ D. </w:t>
      </w:r>
      <w:r w:rsidRPr="00557373">
        <w:rPr>
          <w:sz w:val="28"/>
          <w:szCs w:val="28"/>
          <w:shd w:val="clear" w:color="auto" w:fill="FFFFFF"/>
          <w:lang w:val="en-US"/>
        </w:rPr>
        <w:t xml:space="preserve">Gao, P. Trayhurn, C. </w:t>
      </w:r>
      <w:r w:rsidRPr="00763BCB">
        <w:rPr>
          <w:sz w:val="28"/>
          <w:szCs w:val="28"/>
          <w:shd w:val="clear" w:color="auto" w:fill="FFFFFF"/>
          <w:lang w:val="en-US"/>
        </w:rPr>
        <w:t xml:space="preserve">Bing // </w:t>
      </w:r>
      <w:r w:rsidR="00763BCB" w:rsidRPr="00763BCB">
        <w:rPr>
          <w:sz w:val="28"/>
          <w:szCs w:val="28"/>
          <w:shd w:val="clear" w:color="auto" w:fill="FFFFFF"/>
          <w:lang w:val="en-US"/>
        </w:rPr>
        <w:t>International Journal of Obesity</w:t>
      </w:r>
      <w:r w:rsidRPr="00763BCB">
        <w:rPr>
          <w:sz w:val="28"/>
          <w:szCs w:val="28"/>
          <w:shd w:val="clear" w:color="auto" w:fill="FFFFFF"/>
          <w:lang w:val="en-US"/>
        </w:rPr>
        <w:t>.</w:t>
      </w:r>
      <w:r w:rsidRPr="00557373">
        <w:rPr>
          <w:sz w:val="28"/>
          <w:szCs w:val="28"/>
          <w:lang w:val="en-US"/>
        </w:rPr>
        <w:t>–</w:t>
      </w:r>
      <w:r w:rsidRPr="00557373">
        <w:rPr>
          <w:sz w:val="28"/>
          <w:szCs w:val="28"/>
          <w:shd w:val="clear" w:color="auto" w:fill="FFFFFF"/>
          <w:lang w:val="en-US"/>
        </w:rPr>
        <w:t xml:space="preserve"> 2013.</w:t>
      </w:r>
      <w:r w:rsidRPr="00557373">
        <w:rPr>
          <w:sz w:val="28"/>
          <w:szCs w:val="28"/>
          <w:lang w:val="en-US"/>
        </w:rPr>
        <w:t xml:space="preserve"> –</w:t>
      </w:r>
      <w:r w:rsidR="00763BCB" w:rsidRPr="00357FBC">
        <w:rPr>
          <w:sz w:val="28"/>
          <w:szCs w:val="28"/>
          <w:shd w:val="clear" w:color="auto" w:fill="FFFFFF"/>
          <w:lang w:val="en-US"/>
        </w:rPr>
        <w:t>Vol.</w:t>
      </w:r>
      <w:r w:rsidRPr="00557373">
        <w:rPr>
          <w:sz w:val="28"/>
          <w:szCs w:val="28"/>
          <w:shd w:val="clear" w:color="auto" w:fill="FFFFFF"/>
          <w:lang w:val="en-US"/>
        </w:rPr>
        <w:t>37</w:t>
      </w:r>
      <w:r w:rsidR="00763BCB">
        <w:rPr>
          <w:sz w:val="28"/>
          <w:szCs w:val="28"/>
          <w:shd w:val="clear" w:color="auto" w:fill="FFFFFF"/>
        </w:rPr>
        <w:t>, № 3</w:t>
      </w:r>
      <w:r w:rsidRPr="00557373">
        <w:rPr>
          <w:sz w:val="28"/>
          <w:szCs w:val="28"/>
          <w:shd w:val="clear" w:color="auto" w:fill="FFFFFF"/>
          <w:lang w:val="en-US"/>
        </w:rPr>
        <w:t>.</w:t>
      </w:r>
      <w:r w:rsidRPr="00557373">
        <w:rPr>
          <w:sz w:val="28"/>
          <w:szCs w:val="28"/>
          <w:lang w:val="en-US"/>
        </w:rPr>
        <w:t xml:space="preserve"> –P. </w:t>
      </w:r>
      <w:r w:rsidRPr="00557373">
        <w:rPr>
          <w:sz w:val="28"/>
          <w:szCs w:val="28"/>
          <w:shd w:val="clear" w:color="auto" w:fill="FFFFFF"/>
          <w:lang w:val="en-US"/>
        </w:rPr>
        <w:t>357–365</w:t>
      </w:r>
      <w:r w:rsidRPr="00557373">
        <w:rPr>
          <w:sz w:val="28"/>
          <w:szCs w:val="28"/>
          <w:shd w:val="clear" w:color="auto" w:fill="FFFFFF"/>
        </w:rPr>
        <w:t>.</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rPr>
      </w:pPr>
      <w:r w:rsidRPr="00A50BE6">
        <w:rPr>
          <w:rFonts w:ascii="Times New Roman" w:hAnsi="Times New Roman" w:cs="Times New Roman"/>
          <w:sz w:val="28"/>
          <w:szCs w:val="28"/>
          <w:shd w:val="clear" w:color="auto" w:fill="FFFFFF"/>
          <w:lang w:val="en-US"/>
        </w:rPr>
        <w:lastRenderedPageBreak/>
        <w:t>G</w:t>
      </w:r>
      <w:r w:rsidRPr="00B13EA2">
        <w:rPr>
          <w:rFonts w:ascii="Times New Roman" w:hAnsi="Times New Roman" w:cs="Times New Roman"/>
          <w:sz w:val="28"/>
          <w:szCs w:val="28"/>
          <w:shd w:val="clear" w:color="auto" w:fill="FFFFFF"/>
          <w:lang w:val="en-US"/>
        </w:rPr>
        <w:t xml:space="preserve">enetic evidence points to an osteocalcin-independent influence of osteoblasts on energy metabolism </w:t>
      </w:r>
      <w:r w:rsidR="00936179" w:rsidRPr="00DB732C">
        <w:rPr>
          <w:rFonts w:ascii="Times New Roman" w:hAnsi="Times New Roman" w:cs="Times New Roman"/>
          <w:sz w:val="28"/>
          <w:szCs w:val="28"/>
        </w:rPr>
        <w:t>[Теxt]</w:t>
      </w:r>
      <w:r w:rsidR="00936179">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xml:space="preserve">/ Y. Yoshikawa, A. Kode, L. Xu </w:t>
      </w:r>
      <w:r w:rsidRPr="00B13EA2">
        <w:rPr>
          <w:rFonts w:ascii="Times New Roman" w:hAnsi="Times New Roman" w:cs="Times New Roman"/>
          <w:sz w:val="28"/>
          <w:szCs w:val="28"/>
          <w:lang w:val="en-US"/>
        </w:rPr>
        <w:t xml:space="preserve">[et al.] // </w:t>
      </w:r>
      <w:r w:rsidR="00A50BE6" w:rsidRPr="00A50BE6">
        <w:rPr>
          <w:rFonts w:ascii="Times New Roman" w:hAnsi="Times New Roman" w:cs="Times New Roman"/>
          <w:sz w:val="28"/>
          <w:szCs w:val="28"/>
          <w:shd w:val="clear" w:color="auto" w:fill="FFFFFF"/>
          <w:lang w:val="en-US"/>
        </w:rPr>
        <w:t>Journal of Bone and Mineral Research.</w:t>
      </w:r>
      <w:r w:rsidRPr="00B13EA2">
        <w:rPr>
          <w:rFonts w:ascii="Times New Roman" w:hAnsi="Times New Roman" w:cs="Times New Roman"/>
          <w:sz w:val="28"/>
          <w:szCs w:val="28"/>
          <w:lang w:val="en-US"/>
        </w:rPr>
        <w:t>–</w:t>
      </w:r>
      <w:r w:rsidRPr="00B13EA2">
        <w:rPr>
          <w:rFonts w:ascii="Times New Roman" w:hAnsi="Times New Roman" w:cs="Times New Roman"/>
          <w:sz w:val="28"/>
          <w:szCs w:val="28"/>
          <w:shd w:val="clear" w:color="auto" w:fill="FFFFFF"/>
          <w:lang w:val="en-US"/>
        </w:rPr>
        <w:t xml:space="preserve"> 2011.</w:t>
      </w:r>
      <w:r w:rsidRPr="00B13EA2">
        <w:rPr>
          <w:rFonts w:ascii="Times New Roman" w:hAnsi="Times New Roman" w:cs="Times New Roman"/>
          <w:sz w:val="28"/>
          <w:szCs w:val="28"/>
          <w:lang w:val="en-US"/>
        </w:rPr>
        <w:t xml:space="preserve"> –</w:t>
      </w:r>
      <w:r w:rsidR="00A50BE6" w:rsidRPr="00357FBC">
        <w:rPr>
          <w:rFonts w:ascii="Times New Roman" w:hAnsi="Times New Roman" w:cs="Times New Roman"/>
          <w:sz w:val="28"/>
          <w:szCs w:val="28"/>
          <w:shd w:val="clear" w:color="auto" w:fill="FFFFFF"/>
          <w:lang w:val="en-US"/>
        </w:rPr>
        <w:t>Vol.</w:t>
      </w:r>
      <w:r w:rsidR="00A50BE6">
        <w:rPr>
          <w:rFonts w:ascii="Times New Roman" w:hAnsi="Times New Roman" w:cs="Times New Roman"/>
          <w:sz w:val="28"/>
          <w:szCs w:val="28"/>
          <w:shd w:val="clear" w:color="auto" w:fill="FFFFFF"/>
          <w:lang w:val="en-US"/>
        </w:rPr>
        <w:t>26</w:t>
      </w:r>
      <w:r w:rsidR="00A50BE6">
        <w:rPr>
          <w:rFonts w:ascii="Times New Roman" w:hAnsi="Times New Roman" w:cs="Times New Roman"/>
          <w:sz w:val="28"/>
          <w:szCs w:val="28"/>
          <w:shd w:val="clear" w:color="auto" w:fill="FFFFFF"/>
        </w:rPr>
        <w:t xml:space="preserve">, № </w:t>
      </w:r>
      <w:r w:rsidR="00A50BE6">
        <w:rPr>
          <w:rFonts w:ascii="Times New Roman" w:hAnsi="Times New Roman" w:cs="Times New Roman"/>
          <w:sz w:val="28"/>
          <w:szCs w:val="28"/>
          <w:shd w:val="clear" w:color="auto" w:fill="FFFFFF"/>
          <w:lang w:val="en-US"/>
        </w:rPr>
        <w:t>9</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 P. 2012-2025.</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rPr>
      </w:pPr>
      <w:r w:rsidRPr="00E63ED2">
        <w:rPr>
          <w:rFonts w:ascii="Times New Roman" w:hAnsi="Times New Roman" w:cs="Times New Roman"/>
          <w:sz w:val="28"/>
          <w:szCs w:val="28"/>
          <w:shd w:val="clear" w:color="auto" w:fill="FFFFFF"/>
          <w:lang w:val="en-US"/>
        </w:rPr>
        <w:t>Ghe</w:t>
      </w:r>
      <w:r w:rsidRPr="00B13EA2">
        <w:rPr>
          <w:rFonts w:ascii="Times New Roman" w:hAnsi="Times New Roman" w:cs="Times New Roman"/>
          <w:sz w:val="28"/>
          <w:szCs w:val="28"/>
          <w:shd w:val="clear" w:color="auto" w:fill="FFFFFF"/>
          <w:lang w:val="en-US"/>
        </w:rPr>
        <w:t xml:space="preserve">rgherechi R. Comparison of vitamin D deficiency and secondary hyperparathyroidism in obese and non-obese children and adolescents </w:t>
      </w:r>
      <w:r w:rsidR="00936179" w:rsidRPr="00DB732C">
        <w:rPr>
          <w:rFonts w:ascii="Times New Roman" w:hAnsi="Times New Roman" w:cs="Times New Roman"/>
          <w:sz w:val="28"/>
          <w:szCs w:val="28"/>
        </w:rPr>
        <w:t>[Теxt]</w:t>
      </w:r>
      <w:r w:rsidR="00936179">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R.</w:t>
      </w:r>
      <w:r w:rsidR="00681801">
        <w:rPr>
          <w:rFonts w:ascii="Times New Roman" w:hAnsi="Times New Roman" w:cs="Times New Roman"/>
          <w:sz w:val="28"/>
          <w:szCs w:val="28"/>
          <w:shd w:val="clear" w:color="auto" w:fill="FFFFFF"/>
          <w:lang w:val="en-US"/>
        </w:rPr>
        <w:t> </w:t>
      </w:r>
      <w:r w:rsidRPr="00B13EA2">
        <w:rPr>
          <w:rFonts w:ascii="Times New Roman" w:hAnsi="Times New Roman" w:cs="Times New Roman"/>
          <w:sz w:val="28"/>
          <w:szCs w:val="28"/>
          <w:shd w:val="clear" w:color="auto" w:fill="FFFFFF"/>
          <w:lang w:val="en-US"/>
        </w:rPr>
        <w:t>Gherg</w:t>
      </w:r>
      <w:r w:rsidR="00E0066A">
        <w:rPr>
          <w:rFonts w:ascii="Times New Roman" w:hAnsi="Times New Roman" w:cs="Times New Roman"/>
          <w:sz w:val="28"/>
          <w:szCs w:val="28"/>
          <w:shd w:val="clear" w:color="auto" w:fill="FFFFFF"/>
          <w:lang w:val="en-US"/>
        </w:rPr>
        <w:t xml:space="preserve">herechi, N. Hazhir, A. Tabrizi </w:t>
      </w:r>
      <w:r w:rsidRPr="00E63ED2">
        <w:rPr>
          <w:rFonts w:ascii="Times New Roman" w:hAnsi="Times New Roman" w:cs="Times New Roman"/>
          <w:sz w:val="28"/>
          <w:szCs w:val="28"/>
          <w:shd w:val="clear" w:color="auto" w:fill="FFFFFF"/>
          <w:lang w:val="en-US"/>
        </w:rPr>
        <w:t>//</w:t>
      </w:r>
      <w:r w:rsidR="009B3BF7">
        <w:rPr>
          <w:rFonts w:ascii="Times New Roman" w:hAnsi="Times New Roman" w:cs="Times New Roman"/>
          <w:sz w:val="28"/>
          <w:szCs w:val="28"/>
          <w:shd w:val="clear" w:color="auto" w:fill="FFFFFF"/>
        </w:rPr>
        <w:t xml:space="preserve"> </w:t>
      </w:r>
      <w:r w:rsidR="00E63ED2" w:rsidRPr="00B71E5E">
        <w:rPr>
          <w:rFonts w:ascii="Times New Roman" w:hAnsi="Times New Roman" w:cs="Times New Roman"/>
          <w:sz w:val="28"/>
          <w:szCs w:val="28"/>
          <w:shd w:val="clear" w:color="auto" w:fill="FFFFFF"/>
          <w:lang w:val="en-US"/>
        </w:rPr>
        <w:t>Pakistan Journal of Biological Sciences</w:t>
      </w:r>
      <w:r w:rsidRPr="00E63ED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w:t>
      </w:r>
      <w:r w:rsidRPr="00B13EA2">
        <w:rPr>
          <w:rFonts w:ascii="Times New Roman" w:hAnsi="Times New Roman" w:cs="Times New Roman"/>
          <w:sz w:val="28"/>
          <w:szCs w:val="28"/>
          <w:shd w:val="clear" w:color="auto" w:fill="FFFFFF"/>
          <w:lang w:val="en-US"/>
        </w:rPr>
        <w:t xml:space="preserve"> 2012.</w:t>
      </w:r>
      <w:r w:rsidR="009B3BF7">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lang w:val="en-US"/>
        </w:rPr>
        <w:t>–</w:t>
      </w:r>
      <w:r w:rsidR="009B3BF7">
        <w:rPr>
          <w:rFonts w:ascii="Times New Roman" w:hAnsi="Times New Roman" w:cs="Times New Roman"/>
          <w:sz w:val="28"/>
          <w:szCs w:val="28"/>
        </w:rPr>
        <w:t xml:space="preserve"> </w:t>
      </w:r>
      <w:r w:rsidR="00E63ED2" w:rsidRPr="00357FBC">
        <w:rPr>
          <w:rFonts w:ascii="Times New Roman" w:hAnsi="Times New Roman" w:cs="Times New Roman"/>
          <w:sz w:val="28"/>
          <w:szCs w:val="28"/>
          <w:shd w:val="clear" w:color="auto" w:fill="FFFFFF"/>
          <w:lang w:val="en-US"/>
        </w:rPr>
        <w:t>Vol.</w:t>
      </w:r>
      <w:r w:rsidR="00E63ED2">
        <w:rPr>
          <w:rFonts w:ascii="Times New Roman" w:hAnsi="Times New Roman" w:cs="Times New Roman"/>
          <w:sz w:val="28"/>
          <w:szCs w:val="28"/>
          <w:shd w:val="clear" w:color="auto" w:fill="FFFFFF"/>
          <w:lang w:val="en-US"/>
        </w:rPr>
        <w:t>15</w:t>
      </w:r>
      <w:r w:rsidR="00E63ED2">
        <w:rPr>
          <w:rFonts w:ascii="Times New Roman" w:hAnsi="Times New Roman" w:cs="Times New Roman"/>
          <w:sz w:val="28"/>
          <w:szCs w:val="28"/>
          <w:shd w:val="clear" w:color="auto" w:fill="FFFFFF"/>
        </w:rPr>
        <w:t xml:space="preserve">, № </w:t>
      </w:r>
      <w:r w:rsidR="00E63ED2">
        <w:rPr>
          <w:rFonts w:ascii="Times New Roman" w:hAnsi="Times New Roman" w:cs="Times New Roman"/>
          <w:sz w:val="28"/>
          <w:szCs w:val="28"/>
          <w:shd w:val="clear" w:color="auto" w:fill="FFFFFF"/>
          <w:lang w:val="en-US"/>
        </w:rPr>
        <w:t>3</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 P. 147-151.</w:t>
      </w:r>
    </w:p>
    <w:p w:rsidR="001D21FC" w:rsidRPr="00557373" w:rsidRDefault="001D21FC" w:rsidP="00BD1AC6">
      <w:pPr>
        <w:pStyle w:val="11"/>
        <w:numPr>
          <w:ilvl w:val="0"/>
          <w:numId w:val="1"/>
        </w:numPr>
        <w:shd w:val="clear" w:color="auto" w:fill="FFFFFF"/>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Gonciulea A. The dynamic skeleton </w:t>
      </w:r>
      <w:r w:rsidR="00936179" w:rsidRPr="00DB732C">
        <w:rPr>
          <w:sz w:val="28"/>
          <w:szCs w:val="28"/>
        </w:rPr>
        <w:t>[Теxt]</w:t>
      </w:r>
      <w:r w:rsidR="00936179">
        <w:rPr>
          <w:sz w:val="28"/>
          <w:szCs w:val="28"/>
        </w:rPr>
        <w:t xml:space="preserve"> </w:t>
      </w:r>
      <w:r w:rsidRPr="00557373">
        <w:rPr>
          <w:sz w:val="28"/>
          <w:szCs w:val="28"/>
          <w:shd w:val="clear" w:color="auto" w:fill="FFFFFF"/>
          <w:lang w:val="en-US"/>
        </w:rPr>
        <w:t>/ A. Gonciulea, S.J.</w:t>
      </w:r>
      <w:r w:rsidR="00681801">
        <w:rPr>
          <w:sz w:val="28"/>
          <w:szCs w:val="28"/>
          <w:shd w:val="clear" w:color="auto" w:fill="FFFFFF"/>
          <w:lang w:val="en-US"/>
        </w:rPr>
        <w:t> </w:t>
      </w:r>
      <w:r w:rsidRPr="00557373">
        <w:rPr>
          <w:sz w:val="28"/>
          <w:szCs w:val="28"/>
          <w:shd w:val="clear" w:color="auto" w:fill="FFFFFF"/>
          <w:lang w:val="en-US"/>
        </w:rPr>
        <w:t>de</w:t>
      </w:r>
      <w:r w:rsidR="00681801">
        <w:rPr>
          <w:sz w:val="28"/>
          <w:szCs w:val="28"/>
          <w:shd w:val="clear" w:color="auto" w:fill="FFFFFF"/>
          <w:lang w:val="en-US"/>
        </w:rPr>
        <w:t> </w:t>
      </w:r>
      <w:r w:rsidRPr="00557373">
        <w:rPr>
          <w:sz w:val="28"/>
          <w:szCs w:val="28"/>
          <w:shd w:val="clear" w:color="auto" w:fill="FFFFFF"/>
          <w:lang w:val="en-US"/>
        </w:rPr>
        <w:t xml:space="preserve">Beur // </w:t>
      </w:r>
      <w:r w:rsidR="00E63ED2" w:rsidRPr="00E63ED2">
        <w:rPr>
          <w:sz w:val="28"/>
          <w:szCs w:val="28"/>
          <w:shd w:val="clear" w:color="auto" w:fill="FFFFFF"/>
          <w:lang w:val="en-US"/>
        </w:rPr>
        <w:t>Reviews in Endocrine and Metabolic Disorders</w:t>
      </w:r>
      <w:r w:rsidRPr="00557373">
        <w:rPr>
          <w:sz w:val="28"/>
          <w:szCs w:val="28"/>
          <w:shd w:val="clear" w:color="auto" w:fill="FFFFFF"/>
          <w:lang w:val="en-US"/>
        </w:rPr>
        <w:t xml:space="preserve">. </w:t>
      </w:r>
      <w:r w:rsidRPr="00557373">
        <w:rPr>
          <w:sz w:val="28"/>
          <w:szCs w:val="28"/>
          <w:lang w:val="en-US"/>
        </w:rPr>
        <w:t>–</w:t>
      </w:r>
      <w:r w:rsidRPr="00557373">
        <w:rPr>
          <w:sz w:val="28"/>
          <w:szCs w:val="28"/>
          <w:shd w:val="clear" w:color="auto" w:fill="FFFFFF"/>
          <w:lang w:val="en-US"/>
        </w:rPr>
        <w:t xml:space="preserve"> 2015.</w:t>
      </w:r>
      <w:r w:rsidRPr="00557373">
        <w:rPr>
          <w:sz w:val="28"/>
          <w:szCs w:val="28"/>
          <w:lang w:val="en-US"/>
        </w:rPr>
        <w:t xml:space="preserve"> –</w:t>
      </w:r>
      <w:r w:rsidR="00E63ED2" w:rsidRPr="00357FBC">
        <w:rPr>
          <w:sz w:val="28"/>
          <w:szCs w:val="28"/>
          <w:shd w:val="clear" w:color="auto" w:fill="FFFFFF"/>
          <w:lang w:val="en-US"/>
        </w:rPr>
        <w:t>Vol.</w:t>
      </w:r>
      <w:r w:rsidR="00E63ED2">
        <w:rPr>
          <w:sz w:val="28"/>
          <w:szCs w:val="28"/>
          <w:shd w:val="clear" w:color="auto" w:fill="FFFFFF"/>
          <w:lang w:val="en-US"/>
        </w:rPr>
        <w:t>16</w:t>
      </w:r>
      <w:r w:rsidR="00E63ED2">
        <w:rPr>
          <w:sz w:val="28"/>
          <w:szCs w:val="28"/>
          <w:shd w:val="clear" w:color="auto" w:fill="FFFFFF"/>
        </w:rPr>
        <w:t>, №</w:t>
      </w:r>
      <w:r w:rsidR="00681801">
        <w:rPr>
          <w:sz w:val="28"/>
          <w:szCs w:val="28"/>
          <w:shd w:val="clear" w:color="auto" w:fill="FFFFFF"/>
          <w:lang w:val="en-US"/>
        </w:rPr>
        <w:t> </w:t>
      </w:r>
      <w:r w:rsidR="00E63ED2">
        <w:rPr>
          <w:sz w:val="28"/>
          <w:szCs w:val="28"/>
          <w:shd w:val="clear" w:color="auto" w:fill="FFFFFF"/>
          <w:lang w:val="en-US"/>
        </w:rPr>
        <w:t>2</w:t>
      </w:r>
      <w:r w:rsidRPr="00557373">
        <w:rPr>
          <w:sz w:val="28"/>
          <w:szCs w:val="28"/>
          <w:shd w:val="clear" w:color="auto" w:fill="FFFFFF"/>
          <w:lang w:val="en-US"/>
        </w:rPr>
        <w:t>.</w:t>
      </w:r>
      <w:r w:rsidRPr="00557373">
        <w:rPr>
          <w:sz w:val="28"/>
          <w:szCs w:val="28"/>
          <w:lang w:val="en-US"/>
        </w:rPr>
        <w:t xml:space="preserve"> – P.</w:t>
      </w:r>
      <w:r w:rsidRPr="00557373">
        <w:rPr>
          <w:sz w:val="28"/>
          <w:szCs w:val="28"/>
          <w:shd w:val="clear" w:color="auto" w:fill="FFFFFF"/>
          <w:lang w:val="en-US"/>
        </w:rPr>
        <w:t xml:space="preserve"> 79-91</w:t>
      </w:r>
      <w:r w:rsidRPr="00557373">
        <w:rPr>
          <w:color w:val="222222"/>
          <w:sz w:val="28"/>
          <w:szCs w:val="28"/>
          <w:shd w:val="clear" w:color="auto" w:fill="FFFFFF"/>
          <w:lang w:val="en-US"/>
        </w:rPr>
        <w:t>.</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lang w:val="en-US"/>
        </w:rPr>
        <w:t>Heaney R.</w:t>
      </w:r>
      <w:r w:rsidR="009B3BF7">
        <w:rPr>
          <w:sz w:val="28"/>
          <w:szCs w:val="28"/>
        </w:rPr>
        <w:t xml:space="preserve"> </w:t>
      </w:r>
      <w:r w:rsidRPr="00557373">
        <w:rPr>
          <w:sz w:val="28"/>
          <w:szCs w:val="28"/>
          <w:lang w:val="en-US"/>
        </w:rPr>
        <w:t xml:space="preserve">P. Why the IOM recommendations for vitamin D aredeficient </w:t>
      </w:r>
      <w:r w:rsidR="00936179" w:rsidRPr="00DB732C">
        <w:rPr>
          <w:sz w:val="28"/>
          <w:szCs w:val="28"/>
        </w:rPr>
        <w:t>[Теxt]</w:t>
      </w:r>
      <w:r w:rsidR="00936179">
        <w:rPr>
          <w:sz w:val="28"/>
          <w:szCs w:val="28"/>
        </w:rPr>
        <w:t xml:space="preserve"> </w:t>
      </w:r>
      <w:r w:rsidRPr="00557373">
        <w:rPr>
          <w:sz w:val="28"/>
          <w:szCs w:val="28"/>
          <w:lang w:val="en-US"/>
        </w:rPr>
        <w:t>/ P.</w:t>
      </w:r>
      <w:r w:rsidR="009B3BF7">
        <w:rPr>
          <w:sz w:val="28"/>
          <w:szCs w:val="28"/>
        </w:rPr>
        <w:t xml:space="preserve"> </w:t>
      </w:r>
      <w:r w:rsidRPr="00557373">
        <w:rPr>
          <w:sz w:val="28"/>
          <w:szCs w:val="28"/>
          <w:lang w:val="en-US"/>
        </w:rPr>
        <w:t>R. Heaney, M.</w:t>
      </w:r>
      <w:r w:rsidR="009B3BF7">
        <w:rPr>
          <w:sz w:val="28"/>
          <w:szCs w:val="28"/>
        </w:rPr>
        <w:t xml:space="preserve"> </w:t>
      </w:r>
      <w:r w:rsidRPr="00557373">
        <w:rPr>
          <w:sz w:val="28"/>
          <w:szCs w:val="28"/>
          <w:lang w:val="en-US"/>
        </w:rPr>
        <w:t xml:space="preserve">F. Holick // </w:t>
      </w:r>
      <w:r w:rsidR="00E63ED2" w:rsidRPr="00A50BE6">
        <w:rPr>
          <w:sz w:val="28"/>
          <w:szCs w:val="28"/>
          <w:shd w:val="clear" w:color="auto" w:fill="FFFFFF"/>
          <w:lang w:val="en-US"/>
        </w:rPr>
        <w:t>Journal of Bone and Mineral Research</w:t>
      </w:r>
      <w:r w:rsidRPr="00557373">
        <w:rPr>
          <w:sz w:val="28"/>
          <w:szCs w:val="28"/>
          <w:lang w:val="en-US"/>
        </w:rPr>
        <w:t>.</w:t>
      </w:r>
      <w:r w:rsidRPr="00557373">
        <w:rPr>
          <w:sz w:val="28"/>
          <w:szCs w:val="28"/>
          <w:lang w:eastAsia="uk-UA"/>
        </w:rPr>
        <w:t xml:space="preserve"> –</w:t>
      </w:r>
      <w:r w:rsidRPr="00557373">
        <w:rPr>
          <w:sz w:val="28"/>
          <w:szCs w:val="28"/>
          <w:lang w:val="en-US"/>
        </w:rPr>
        <w:t xml:space="preserve">2011. </w:t>
      </w:r>
      <w:r w:rsidRPr="00557373">
        <w:rPr>
          <w:sz w:val="28"/>
          <w:szCs w:val="28"/>
          <w:lang w:eastAsia="uk-UA"/>
        </w:rPr>
        <w:t>–</w:t>
      </w:r>
      <w:r w:rsidR="00E63ED2" w:rsidRPr="00357FBC">
        <w:rPr>
          <w:sz w:val="28"/>
          <w:szCs w:val="28"/>
          <w:shd w:val="clear" w:color="auto" w:fill="FFFFFF"/>
          <w:lang w:val="en-US"/>
        </w:rPr>
        <w:t>Vol.</w:t>
      </w:r>
      <w:r w:rsidR="009B3BF7">
        <w:rPr>
          <w:sz w:val="28"/>
          <w:szCs w:val="28"/>
          <w:shd w:val="clear" w:color="auto" w:fill="FFFFFF"/>
        </w:rPr>
        <w:t xml:space="preserve"> </w:t>
      </w:r>
      <w:r w:rsidR="00E63ED2">
        <w:rPr>
          <w:sz w:val="28"/>
          <w:szCs w:val="28"/>
          <w:lang w:val="en-US"/>
        </w:rPr>
        <w:t>26</w:t>
      </w:r>
      <w:r w:rsidR="00E63ED2">
        <w:rPr>
          <w:sz w:val="28"/>
          <w:szCs w:val="28"/>
        </w:rPr>
        <w:t xml:space="preserve">, № </w:t>
      </w:r>
      <w:r w:rsidR="00E63ED2">
        <w:rPr>
          <w:sz w:val="28"/>
          <w:szCs w:val="28"/>
          <w:lang w:val="en-US"/>
        </w:rPr>
        <w:t>3</w:t>
      </w:r>
      <w:r w:rsidRPr="00557373">
        <w:rPr>
          <w:sz w:val="28"/>
          <w:szCs w:val="28"/>
          <w:lang w:val="en-US"/>
        </w:rPr>
        <w:t xml:space="preserve">. </w:t>
      </w:r>
      <w:r w:rsidRPr="00557373">
        <w:rPr>
          <w:sz w:val="28"/>
          <w:szCs w:val="28"/>
          <w:lang w:eastAsia="uk-UA"/>
        </w:rPr>
        <w:t>–</w:t>
      </w:r>
      <w:r w:rsidRPr="00557373">
        <w:rPr>
          <w:sz w:val="28"/>
          <w:szCs w:val="28"/>
          <w:lang w:val="en-US" w:eastAsia="uk-UA"/>
        </w:rPr>
        <w:t xml:space="preserve"> P. </w:t>
      </w:r>
      <w:r w:rsidRPr="00557373">
        <w:rPr>
          <w:sz w:val="28"/>
          <w:szCs w:val="28"/>
          <w:lang w:val="en-US"/>
        </w:rPr>
        <w:t>455-457.</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High prevalence of vitamin D deficiency among children aged 1 month to 16 years in Hangzhou, China </w:t>
      </w:r>
      <w:r w:rsidR="00E63ED2" w:rsidRPr="00B71E5E">
        <w:rPr>
          <w:rFonts w:ascii="Times New Roman" w:hAnsi="Times New Roman" w:cs="Times New Roman"/>
          <w:sz w:val="28"/>
          <w:szCs w:val="28"/>
          <w:lang w:val="en-US"/>
        </w:rPr>
        <w:t>[</w:t>
      </w:r>
      <w:r w:rsidR="00E63ED2" w:rsidRPr="00E63ED2">
        <w:rPr>
          <w:rFonts w:ascii="Times New Roman" w:hAnsi="Times New Roman" w:cs="Times New Roman"/>
          <w:sz w:val="28"/>
          <w:szCs w:val="28"/>
          <w:lang w:val="en-US"/>
        </w:rPr>
        <w:t>Electronic source</w:t>
      </w:r>
      <w:r w:rsidR="00E63ED2" w:rsidRPr="00B71E5E">
        <w:rPr>
          <w:rFonts w:ascii="Times New Roman" w:hAnsi="Times New Roman" w:cs="Times New Roman"/>
          <w:sz w:val="28"/>
          <w:szCs w:val="28"/>
          <w:lang w:val="en-US"/>
        </w:rPr>
        <w:t>]</w:t>
      </w:r>
      <w:r w:rsidR="00936179">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w:t>
      </w:r>
      <w:r w:rsidR="00936179">
        <w:rPr>
          <w:rFonts w:ascii="Times New Roman" w:hAnsi="Times New Roman" w:cs="Times New Roman"/>
          <w:sz w:val="28"/>
          <w:szCs w:val="28"/>
          <w:shd w:val="clear" w:color="auto" w:fill="FFFFFF"/>
          <w:lang w:val="en-US"/>
        </w:rPr>
        <w:t xml:space="preserve"> </w:t>
      </w:r>
      <w:r w:rsidR="00E63ED2">
        <w:rPr>
          <w:rFonts w:ascii="Times New Roman" w:hAnsi="Times New Roman" w:cs="Times New Roman"/>
          <w:sz w:val="28"/>
          <w:szCs w:val="28"/>
          <w:shd w:val="clear" w:color="auto" w:fill="FFFFFF"/>
          <w:lang w:val="en-US"/>
        </w:rPr>
        <w:t xml:space="preserve">Z. </w:t>
      </w:r>
      <w:r w:rsidRPr="00B13EA2">
        <w:rPr>
          <w:rFonts w:ascii="Times New Roman" w:hAnsi="Times New Roman" w:cs="Times New Roman"/>
          <w:sz w:val="28"/>
          <w:szCs w:val="28"/>
          <w:shd w:val="clear" w:color="auto" w:fill="FFFFFF"/>
          <w:lang w:val="en-US"/>
        </w:rPr>
        <w:t xml:space="preserve">Zhu, J. Zhan, J. </w:t>
      </w:r>
      <w:r w:rsidRPr="00E63ED2">
        <w:rPr>
          <w:rFonts w:ascii="Times New Roman" w:hAnsi="Times New Roman" w:cs="Times New Roman"/>
          <w:sz w:val="28"/>
          <w:szCs w:val="28"/>
          <w:shd w:val="clear" w:color="auto" w:fill="FFFFFF"/>
          <w:lang w:val="en-US"/>
        </w:rPr>
        <w:t xml:space="preserve">Shao [et al.] BMC Public Health. </w:t>
      </w:r>
      <w:r w:rsidRPr="00B71E5E">
        <w:rPr>
          <w:rFonts w:ascii="Times New Roman" w:hAnsi="Times New Roman" w:cs="Times New Roman"/>
          <w:sz w:val="28"/>
          <w:szCs w:val="28"/>
          <w:lang w:val="en-US"/>
        </w:rPr>
        <w:t>–</w:t>
      </w:r>
      <w:r w:rsidR="00936179">
        <w:rPr>
          <w:rFonts w:ascii="Times New Roman" w:hAnsi="Times New Roman" w:cs="Times New Roman"/>
          <w:sz w:val="28"/>
          <w:szCs w:val="28"/>
          <w:lang w:val="en-US"/>
        </w:rPr>
        <w:t xml:space="preserve"> </w:t>
      </w:r>
      <w:r w:rsidRPr="00E63ED2">
        <w:rPr>
          <w:rFonts w:ascii="Times New Roman" w:hAnsi="Times New Roman" w:cs="Times New Roman"/>
          <w:sz w:val="28"/>
          <w:szCs w:val="28"/>
          <w:shd w:val="clear" w:color="auto" w:fill="FFFFFF"/>
          <w:lang w:val="en-US"/>
        </w:rPr>
        <w:t>2012.</w:t>
      </w:r>
      <w:r w:rsidRPr="00B71E5E">
        <w:rPr>
          <w:rFonts w:ascii="Times New Roman" w:hAnsi="Times New Roman" w:cs="Times New Roman"/>
          <w:sz w:val="28"/>
          <w:szCs w:val="28"/>
          <w:lang w:val="en-US"/>
        </w:rPr>
        <w:t xml:space="preserve"> –</w:t>
      </w:r>
      <w:r w:rsidR="00936179">
        <w:rPr>
          <w:rFonts w:ascii="Times New Roman" w:hAnsi="Times New Roman" w:cs="Times New Roman"/>
          <w:sz w:val="28"/>
          <w:szCs w:val="28"/>
          <w:lang w:val="en-US"/>
        </w:rPr>
        <w:t xml:space="preserve"> </w:t>
      </w:r>
      <w:r w:rsidR="00E63ED2" w:rsidRPr="00E63ED2">
        <w:rPr>
          <w:rFonts w:ascii="Times New Roman" w:hAnsi="Times New Roman" w:cs="Times New Roman"/>
          <w:color w:val="000000"/>
          <w:sz w:val="28"/>
          <w:szCs w:val="28"/>
          <w:shd w:val="clear" w:color="auto" w:fill="FFFFFF"/>
          <w:lang w:val="en-US"/>
        </w:rPr>
        <w:t>Retrieved from URL</w:t>
      </w:r>
      <w:r w:rsidR="00E63ED2" w:rsidRPr="00B71E5E">
        <w:rPr>
          <w:rFonts w:ascii="Times New Roman" w:hAnsi="Times New Roman" w:cs="Times New Roman"/>
          <w:color w:val="000000"/>
          <w:sz w:val="28"/>
          <w:szCs w:val="28"/>
          <w:shd w:val="clear" w:color="auto" w:fill="FFFFFF"/>
          <w:lang w:val="en-US"/>
        </w:rPr>
        <w:t>: https://www.ncbi.nlm.nih.gov/pmc/articles/PMC3312872/.</w:t>
      </w:r>
    </w:p>
    <w:p w:rsidR="001D21FC" w:rsidRPr="00557373" w:rsidRDefault="001D21FC" w:rsidP="00BD1AC6">
      <w:pPr>
        <w:pStyle w:val="ad"/>
        <w:numPr>
          <w:ilvl w:val="0"/>
          <w:numId w:val="1"/>
        </w:numPr>
        <w:spacing w:before="0" w:beforeAutospacing="0" w:after="0" w:afterAutospacing="0" w:line="360" w:lineRule="auto"/>
        <w:ind w:left="567" w:firstLine="567"/>
        <w:jc w:val="both"/>
        <w:rPr>
          <w:rFonts w:eastAsia="Calibri"/>
          <w:sz w:val="28"/>
          <w:szCs w:val="28"/>
          <w:lang w:val="en-US" w:eastAsia="en-US"/>
        </w:rPr>
      </w:pPr>
      <w:r w:rsidRPr="00557373">
        <w:rPr>
          <w:sz w:val="28"/>
          <w:szCs w:val="28"/>
          <w:shd w:val="clear" w:color="auto" w:fill="FFFFFF"/>
          <w:lang w:val="en-US"/>
        </w:rPr>
        <w:t>High prevalence of vitamin D insufficiency and its association with BMI-for-age among primary school children in Kuala Lumpur, Ma</w:t>
      </w:r>
      <w:r w:rsidR="00E63ED2">
        <w:rPr>
          <w:sz w:val="28"/>
          <w:szCs w:val="28"/>
          <w:shd w:val="clear" w:color="auto" w:fill="FFFFFF"/>
          <w:lang w:val="en-US"/>
        </w:rPr>
        <w:t xml:space="preserve">laysia </w:t>
      </w:r>
      <w:r w:rsidR="00936179" w:rsidRPr="00DB732C">
        <w:rPr>
          <w:sz w:val="28"/>
          <w:szCs w:val="28"/>
        </w:rPr>
        <w:t>[Теxt]</w:t>
      </w:r>
      <w:r w:rsidR="00936179">
        <w:rPr>
          <w:sz w:val="28"/>
          <w:szCs w:val="28"/>
        </w:rPr>
        <w:t xml:space="preserve"> </w:t>
      </w:r>
      <w:r w:rsidR="00E63ED2">
        <w:rPr>
          <w:sz w:val="28"/>
          <w:szCs w:val="28"/>
          <w:shd w:val="clear" w:color="auto" w:fill="FFFFFF"/>
          <w:lang w:val="en-US"/>
        </w:rPr>
        <w:t>/ G.</w:t>
      </w:r>
      <w:r w:rsidR="00681801">
        <w:rPr>
          <w:sz w:val="28"/>
          <w:szCs w:val="28"/>
          <w:shd w:val="clear" w:color="auto" w:fill="FFFFFF"/>
          <w:lang w:val="en-US"/>
        </w:rPr>
        <w:t> </w:t>
      </w:r>
      <w:r w:rsidR="00E63ED2">
        <w:rPr>
          <w:sz w:val="28"/>
          <w:szCs w:val="28"/>
          <w:shd w:val="clear" w:color="auto" w:fill="FFFFFF"/>
          <w:lang w:val="en-US"/>
        </w:rPr>
        <w:t>L. Khor, W.</w:t>
      </w:r>
      <w:r w:rsidR="009B3BF7">
        <w:rPr>
          <w:sz w:val="28"/>
          <w:szCs w:val="28"/>
          <w:shd w:val="clear" w:color="auto" w:fill="FFFFFF"/>
        </w:rPr>
        <w:t xml:space="preserve"> </w:t>
      </w:r>
      <w:r w:rsidR="00E63ED2">
        <w:rPr>
          <w:sz w:val="28"/>
          <w:szCs w:val="28"/>
          <w:shd w:val="clear" w:color="auto" w:fill="FFFFFF"/>
          <w:lang w:val="en-US"/>
        </w:rPr>
        <w:t xml:space="preserve">S. Chee, </w:t>
      </w:r>
      <w:r w:rsidRPr="00557373">
        <w:rPr>
          <w:sz w:val="28"/>
          <w:szCs w:val="28"/>
          <w:shd w:val="clear" w:color="auto" w:fill="FFFFFF"/>
          <w:lang w:val="en-US"/>
        </w:rPr>
        <w:t>Z.</w:t>
      </w:r>
      <w:r w:rsidR="009B3BF7">
        <w:rPr>
          <w:sz w:val="28"/>
          <w:szCs w:val="28"/>
          <w:shd w:val="clear" w:color="auto" w:fill="FFFFFF"/>
        </w:rPr>
        <w:t xml:space="preserve"> </w:t>
      </w:r>
      <w:r w:rsidR="00E63ED2">
        <w:rPr>
          <w:sz w:val="28"/>
          <w:szCs w:val="28"/>
          <w:shd w:val="clear" w:color="auto" w:fill="FFFFFF"/>
          <w:lang w:val="en-US"/>
        </w:rPr>
        <w:t xml:space="preserve">M.  Shariff </w:t>
      </w:r>
      <w:r w:rsidRPr="00557373">
        <w:rPr>
          <w:sz w:val="28"/>
          <w:szCs w:val="28"/>
          <w:shd w:val="clear" w:color="auto" w:fill="FFFFFF"/>
          <w:lang w:val="en-US"/>
        </w:rPr>
        <w:t xml:space="preserve">[et al.] // BMC Public Health. </w:t>
      </w:r>
      <w:r w:rsidRPr="00557373">
        <w:rPr>
          <w:sz w:val="28"/>
          <w:szCs w:val="28"/>
          <w:lang w:eastAsia="uk-UA"/>
        </w:rPr>
        <w:t>–</w:t>
      </w:r>
      <w:r w:rsidR="009B3BF7">
        <w:rPr>
          <w:sz w:val="28"/>
          <w:szCs w:val="28"/>
          <w:lang w:eastAsia="uk-UA"/>
        </w:rPr>
        <w:t xml:space="preserve"> </w:t>
      </w:r>
      <w:r w:rsidRPr="00557373">
        <w:rPr>
          <w:sz w:val="28"/>
          <w:szCs w:val="28"/>
          <w:shd w:val="clear" w:color="auto" w:fill="FFFFFF"/>
          <w:lang w:val="en-US"/>
        </w:rPr>
        <w:t xml:space="preserve">2011. </w:t>
      </w:r>
      <w:r w:rsidRPr="00557373">
        <w:rPr>
          <w:sz w:val="28"/>
          <w:szCs w:val="28"/>
          <w:lang w:eastAsia="uk-UA"/>
        </w:rPr>
        <w:t>–</w:t>
      </w:r>
      <w:r w:rsidR="00E63ED2">
        <w:rPr>
          <w:sz w:val="28"/>
          <w:szCs w:val="28"/>
          <w:shd w:val="clear" w:color="auto" w:fill="FFFFFF"/>
          <w:lang w:val="en-US"/>
        </w:rPr>
        <w:t xml:space="preserve"> Vol.11</w:t>
      </w:r>
      <w:r w:rsidR="00E63ED2">
        <w:rPr>
          <w:sz w:val="28"/>
          <w:szCs w:val="28"/>
          <w:shd w:val="clear" w:color="auto" w:fill="FFFFFF"/>
        </w:rPr>
        <w:t xml:space="preserve">, № </w:t>
      </w:r>
      <w:r w:rsidR="00E63ED2">
        <w:rPr>
          <w:sz w:val="28"/>
          <w:szCs w:val="28"/>
          <w:shd w:val="clear" w:color="auto" w:fill="FFFFFF"/>
          <w:lang w:val="en-US"/>
        </w:rPr>
        <w:t>95</w:t>
      </w:r>
      <w:r w:rsidRPr="00557373">
        <w:rPr>
          <w:sz w:val="28"/>
          <w:szCs w:val="28"/>
          <w:shd w:val="clear" w:color="auto" w:fill="FFFFFF"/>
        </w:rPr>
        <w:t>.</w:t>
      </w:r>
      <w:r w:rsidRPr="00557373">
        <w:rPr>
          <w:sz w:val="28"/>
          <w:szCs w:val="28"/>
          <w:lang w:eastAsia="uk-UA"/>
        </w:rPr>
        <w:t xml:space="preserve"> –</w:t>
      </w:r>
      <w:r w:rsidRPr="00557373">
        <w:rPr>
          <w:sz w:val="28"/>
          <w:szCs w:val="28"/>
          <w:lang w:val="en-US" w:eastAsia="uk-UA"/>
        </w:rPr>
        <w:t xml:space="preserve"> P.1-8.</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Hinoi E. Pivotal role of skeletal tissues in the regulation mechanisms for physiological functions mediated by multiple organ networks </w:t>
      </w:r>
      <w:r w:rsidR="00936179" w:rsidRPr="00DB732C">
        <w:rPr>
          <w:sz w:val="28"/>
          <w:szCs w:val="28"/>
        </w:rPr>
        <w:t>[Теxt]</w:t>
      </w:r>
      <w:r w:rsidR="00936179">
        <w:rPr>
          <w:sz w:val="28"/>
          <w:szCs w:val="28"/>
        </w:rPr>
        <w:t xml:space="preserve"> </w:t>
      </w:r>
      <w:r w:rsidRPr="00557373">
        <w:rPr>
          <w:sz w:val="28"/>
          <w:szCs w:val="28"/>
          <w:shd w:val="clear" w:color="auto" w:fill="FFFFFF"/>
          <w:lang w:val="en-US"/>
        </w:rPr>
        <w:t xml:space="preserve">/ E. Hinoi // Yakugaku Zasshi. </w:t>
      </w:r>
      <w:r w:rsidRPr="00557373">
        <w:rPr>
          <w:sz w:val="28"/>
          <w:szCs w:val="28"/>
          <w:lang w:eastAsia="uk-UA"/>
        </w:rPr>
        <w:t>–</w:t>
      </w:r>
      <w:r w:rsidR="009B3BF7">
        <w:rPr>
          <w:sz w:val="28"/>
          <w:szCs w:val="28"/>
          <w:lang w:eastAsia="uk-UA"/>
        </w:rPr>
        <w:t xml:space="preserve"> </w:t>
      </w:r>
      <w:r w:rsidRPr="00557373">
        <w:rPr>
          <w:sz w:val="28"/>
          <w:szCs w:val="28"/>
          <w:shd w:val="clear" w:color="auto" w:fill="FFFFFF"/>
          <w:lang w:val="en-US"/>
        </w:rPr>
        <w:t>2012.</w:t>
      </w:r>
      <w:r w:rsidRPr="00557373">
        <w:rPr>
          <w:sz w:val="28"/>
          <w:szCs w:val="28"/>
          <w:lang w:eastAsia="uk-UA"/>
        </w:rPr>
        <w:t xml:space="preserve"> –</w:t>
      </w:r>
      <w:r w:rsidR="00E63ED2">
        <w:rPr>
          <w:sz w:val="28"/>
          <w:szCs w:val="28"/>
          <w:shd w:val="clear" w:color="auto" w:fill="FFFFFF"/>
          <w:lang w:val="en-US"/>
        </w:rPr>
        <w:t>Vol.132</w:t>
      </w:r>
      <w:r w:rsidR="00E63ED2">
        <w:rPr>
          <w:sz w:val="28"/>
          <w:szCs w:val="28"/>
          <w:shd w:val="clear" w:color="auto" w:fill="FFFFFF"/>
        </w:rPr>
        <w:t xml:space="preserve">, № </w:t>
      </w:r>
      <w:r w:rsidR="00E63ED2">
        <w:rPr>
          <w:sz w:val="28"/>
          <w:szCs w:val="28"/>
          <w:shd w:val="clear" w:color="auto" w:fill="FFFFFF"/>
          <w:lang w:val="en-US"/>
        </w:rPr>
        <w:t>6</w:t>
      </w:r>
      <w:r w:rsidRPr="00557373">
        <w:rPr>
          <w:sz w:val="28"/>
          <w:szCs w:val="28"/>
          <w:shd w:val="clear" w:color="auto" w:fill="FFFFFF"/>
          <w:lang w:val="en-US"/>
        </w:rPr>
        <w:t>.</w:t>
      </w:r>
      <w:r w:rsidRPr="00557373">
        <w:rPr>
          <w:sz w:val="28"/>
          <w:szCs w:val="28"/>
          <w:lang w:eastAsia="uk-UA"/>
        </w:rPr>
        <w:t xml:space="preserve"> –</w:t>
      </w:r>
      <w:r w:rsidRPr="00557373">
        <w:rPr>
          <w:sz w:val="28"/>
          <w:szCs w:val="28"/>
          <w:lang w:val="en-US" w:eastAsia="uk-UA"/>
        </w:rPr>
        <w:t xml:space="preserve"> P.</w:t>
      </w:r>
      <w:r w:rsidRPr="00557373">
        <w:rPr>
          <w:sz w:val="28"/>
          <w:szCs w:val="28"/>
          <w:shd w:val="clear" w:color="auto" w:fill="FFFFFF"/>
          <w:lang w:val="en-US"/>
        </w:rPr>
        <w:t xml:space="preserve"> 721-715.</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Högler W</w:t>
      </w:r>
      <w:r w:rsidRPr="00557373">
        <w:rPr>
          <w:sz w:val="28"/>
          <w:szCs w:val="28"/>
          <w:shd w:val="clear" w:color="auto" w:fill="FFFFFF"/>
        </w:rPr>
        <w:t>.</w:t>
      </w:r>
      <w:r w:rsidRPr="00557373">
        <w:rPr>
          <w:sz w:val="28"/>
          <w:szCs w:val="28"/>
          <w:shd w:val="clear" w:color="auto" w:fill="FFFFFF"/>
          <w:lang w:val="en-US"/>
        </w:rPr>
        <w:t xml:space="preserve"> Complications of vitamin D deficiency from the foetus to the infant: One cause, one prevention, but who's responsibility? </w:t>
      </w:r>
      <w:r w:rsidR="00936179" w:rsidRPr="00DB732C">
        <w:rPr>
          <w:sz w:val="28"/>
          <w:szCs w:val="28"/>
        </w:rPr>
        <w:t>[Теxt]</w:t>
      </w:r>
      <w:r w:rsidR="00936179">
        <w:rPr>
          <w:sz w:val="28"/>
          <w:szCs w:val="28"/>
        </w:rPr>
        <w:t xml:space="preserve"> </w:t>
      </w:r>
      <w:r w:rsidRPr="00557373">
        <w:rPr>
          <w:sz w:val="28"/>
          <w:szCs w:val="28"/>
          <w:shd w:val="clear" w:color="auto" w:fill="FFFFFF"/>
          <w:lang w:val="en-US"/>
        </w:rPr>
        <w:t xml:space="preserve">/ W. Högler // </w:t>
      </w:r>
      <w:r w:rsidRPr="002B5FC0">
        <w:rPr>
          <w:sz w:val="28"/>
          <w:szCs w:val="28"/>
          <w:shd w:val="clear" w:color="auto" w:fill="FFFFFF"/>
          <w:lang w:val="en-US"/>
        </w:rPr>
        <w:t xml:space="preserve">Best </w:t>
      </w:r>
      <w:r w:rsidR="002B5FC0" w:rsidRPr="002B5FC0">
        <w:rPr>
          <w:sz w:val="28"/>
          <w:szCs w:val="28"/>
          <w:shd w:val="clear" w:color="auto" w:fill="FFFFFF"/>
          <w:lang w:val="en-US"/>
        </w:rPr>
        <w:t xml:space="preserve">Practice </w:t>
      </w:r>
      <w:r w:rsidR="002B5FC0">
        <w:rPr>
          <w:sz w:val="28"/>
          <w:szCs w:val="28"/>
          <w:shd w:val="clear" w:color="auto" w:fill="FFFFFF"/>
          <w:lang w:val="en-US"/>
        </w:rPr>
        <w:t>and</w:t>
      </w:r>
      <w:r w:rsidR="002B5FC0" w:rsidRPr="002B5FC0">
        <w:rPr>
          <w:sz w:val="28"/>
          <w:szCs w:val="28"/>
          <w:shd w:val="clear" w:color="auto" w:fill="FFFFFF"/>
          <w:lang w:val="en-US"/>
        </w:rPr>
        <w:t xml:space="preserve"> R</w:t>
      </w:r>
      <w:r w:rsidR="002B5FC0">
        <w:rPr>
          <w:sz w:val="28"/>
          <w:szCs w:val="28"/>
          <w:shd w:val="clear" w:color="auto" w:fill="FFFFFF"/>
          <w:lang w:val="en-US"/>
        </w:rPr>
        <w:t>esearch Clinical Endocrinology and</w:t>
      </w:r>
      <w:r w:rsidR="002B5FC0" w:rsidRPr="002B5FC0">
        <w:rPr>
          <w:sz w:val="28"/>
          <w:szCs w:val="28"/>
          <w:shd w:val="clear" w:color="auto" w:fill="FFFFFF"/>
          <w:lang w:val="en-US"/>
        </w:rPr>
        <w:t xml:space="preserve"> Metabolism</w:t>
      </w:r>
      <w:r w:rsidRPr="002B5FC0">
        <w:rPr>
          <w:sz w:val="28"/>
          <w:szCs w:val="28"/>
          <w:shd w:val="clear" w:color="auto" w:fill="FFFFFF"/>
          <w:lang w:val="en-US"/>
        </w:rPr>
        <w:t>.</w:t>
      </w:r>
      <w:r w:rsidRPr="00557373">
        <w:rPr>
          <w:sz w:val="28"/>
          <w:szCs w:val="28"/>
          <w:lang w:eastAsia="uk-UA"/>
        </w:rPr>
        <w:t xml:space="preserve"> –</w:t>
      </w:r>
      <w:r w:rsidRPr="00557373">
        <w:rPr>
          <w:sz w:val="28"/>
          <w:szCs w:val="28"/>
          <w:shd w:val="clear" w:color="auto" w:fill="FFFFFF"/>
          <w:lang w:val="en-US"/>
        </w:rPr>
        <w:t xml:space="preserve"> 2015. </w:t>
      </w:r>
      <w:r w:rsidRPr="00557373">
        <w:rPr>
          <w:sz w:val="28"/>
          <w:szCs w:val="28"/>
          <w:lang w:eastAsia="uk-UA"/>
        </w:rPr>
        <w:t>–</w:t>
      </w:r>
      <w:r w:rsidR="00E63ED2">
        <w:rPr>
          <w:sz w:val="28"/>
          <w:szCs w:val="28"/>
          <w:shd w:val="clear" w:color="auto" w:fill="FFFFFF"/>
          <w:lang w:val="en-US"/>
        </w:rPr>
        <w:t>Vol.</w:t>
      </w:r>
      <w:r w:rsidR="009B3BF7">
        <w:rPr>
          <w:sz w:val="28"/>
          <w:szCs w:val="28"/>
          <w:shd w:val="clear" w:color="auto" w:fill="FFFFFF"/>
        </w:rPr>
        <w:t xml:space="preserve"> </w:t>
      </w:r>
      <w:r w:rsidR="00E63ED2">
        <w:rPr>
          <w:sz w:val="28"/>
          <w:szCs w:val="28"/>
          <w:shd w:val="clear" w:color="auto" w:fill="FFFFFF"/>
          <w:lang w:val="en-US"/>
        </w:rPr>
        <w:t>29</w:t>
      </w:r>
      <w:r w:rsidR="00E63ED2">
        <w:rPr>
          <w:sz w:val="28"/>
          <w:szCs w:val="28"/>
          <w:shd w:val="clear" w:color="auto" w:fill="FFFFFF"/>
        </w:rPr>
        <w:t xml:space="preserve">, № </w:t>
      </w:r>
      <w:r w:rsidR="00E63ED2">
        <w:rPr>
          <w:sz w:val="28"/>
          <w:szCs w:val="28"/>
          <w:shd w:val="clear" w:color="auto" w:fill="FFFFFF"/>
          <w:lang w:val="en-US"/>
        </w:rPr>
        <w:t>3</w:t>
      </w:r>
      <w:r w:rsidRPr="00557373">
        <w:rPr>
          <w:sz w:val="28"/>
          <w:szCs w:val="28"/>
          <w:shd w:val="clear" w:color="auto" w:fill="FFFFFF"/>
          <w:lang w:val="en-US"/>
        </w:rPr>
        <w:t xml:space="preserve">. </w:t>
      </w:r>
      <w:r w:rsidRPr="00557373">
        <w:rPr>
          <w:sz w:val="28"/>
          <w:szCs w:val="28"/>
          <w:lang w:eastAsia="uk-UA"/>
        </w:rPr>
        <w:t>–</w:t>
      </w:r>
      <w:r w:rsidRPr="00557373">
        <w:rPr>
          <w:sz w:val="28"/>
          <w:szCs w:val="28"/>
          <w:shd w:val="clear" w:color="auto" w:fill="FFFFFF"/>
          <w:lang w:val="en-US"/>
        </w:rPr>
        <w:t>P. 385-398.</w:t>
      </w:r>
    </w:p>
    <w:p w:rsidR="001D21FC" w:rsidRPr="00557373" w:rsidRDefault="00D20896" w:rsidP="00BD1AC6">
      <w:pPr>
        <w:pStyle w:val="ad"/>
        <w:numPr>
          <w:ilvl w:val="0"/>
          <w:numId w:val="1"/>
        </w:numPr>
        <w:spacing w:after="0" w:afterAutospacing="0" w:line="360" w:lineRule="auto"/>
        <w:ind w:left="567" w:firstLine="567"/>
        <w:jc w:val="both"/>
        <w:rPr>
          <w:sz w:val="28"/>
          <w:szCs w:val="28"/>
          <w:lang w:val="en-US"/>
        </w:rPr>
      </w:pPr>
      <w:hyperlink r:id="rId94" w:history="1">
        <w:r w:rsidR="001D21FC" w:rsidRPr="00557373">
          <w:rPr>
            <w:sz w:val="28"/>
            <w:szCs w:val="28"/>
            <w:lang w:val="en-US"/>
          </w:rPr>
          <w:t>Holick M.</w:t>
        </w:r>
        <w:r w:rsidR="009B3BF7">
          <w:rPr>
            <w:sz w:val="28"/>
            <w:szCs w:val="28"/>
          </w:rPr>
          <w:t xml:space="preserve"> </w:t>
        </w:r>
        <w:r w:rsidR="001D21FC" w:rsidRPr="00557373">
          <w:rPr>
            <w:sz w:val="28"/>
            <w:szCs w:val="28"/>
            <w:lang w:val="en-US"/>
          </w:rPr>
          <w:t>F</w:t>
        </w:r>
      </w:hyperlink>
      <w:r w:rsidR="001D21FC" w:rsidRPr="00557373">
        <w:rPr>
          <w:sz w:val="28"/>
          <w:szCs w:val="28"/>
          <w:lang w:val="en-US"/>
        </w:rPr>
        <w:t xml:space="preserve">. Vitamin D: evolutionary, physiological and health perspectives </w:t>
      </w:r>
      <w:r w:rsidR="00936179" w:rsidRPr="00DB732C">
        <w:rPr>
          <w:sz w:val="28"/>
          <w:szCs w:val="28"/>
        </w:rPr>
        <w:t>[Теxt]</w:t>
      </w:r>
      <w:r w:rsidR="00936179">
        <w:rPr>
          <w:sz w:val="28"/>
          <w:szCs w:val="28"/>
        </w:rPr>
        <w:t xml:space="preserve"> </w:t>
      </w:r>
      <w:r w:rsidR="001D21FC" w:rsidRPr="00557373">
        <w:rPr>
          <w:sz w:val="28"/>
          <w:szCs w:val="28"/>
          <w:shd w:val="clear" w:color="auto" w:fill="FFFFFF"/>
          <w:lang w:val="en-US"/>
        </w:rPr>
        <w:t>/ M.</w:t>
      </w:r>
      <w:r w:rsidR="009B3BF7">
        <w:rPr>
          <w:sz w:val="28"/>
          <w:szCs w:val="28"/>
          <w:shd w:val="clear" w:color="auto" w:fill="FFFFFF"/>
        </w:rPr>
        <w:t xml:space="preserve"> </w:t>
      </w:r>
      <w:r w:rsidR="001D21FC" w:rsidRPr="00557373">
        <w:rPr>
          <w:sz w:val="28"/>
          <w:szCs w:val="28"/>
          <w:shd w:val="clear" w:color="auto" w:fill="FFFFFF"/>
          <w:lang w:val="en-US"/>
        </w:rPr>
        <w:t>F</w:t>
      </w:r>
      <w:r w:rsidR="001D21FC" w:rsidRPr="00557373">
        <w:rPr>
          <w:sz w:val="28"/>
          <w:szCs w:val="28"/>
          <w:shd w:val="clear" w:color="auto" w:fill="FFFFFF"/>
        </w:rPr>
        <w:t>.</w:t>
      </w:r>
      <w:r w:rsidR="001D21FC" w:rsidRPr="002B5FC0">
        <w:rPr>
          <w:sz w:val="28"/>
          <w:szCs w:val="28"/>
          <w:shd w:val="clear" w:color="auto" w:fill="FFFFFF"/>
          <w:lang w:val="en-US"/>
        </w:rPr>
        <w:t>Holick //</w:t>
      </w:r>
      <w:r w:rsidR="002B5FC0" w:rsidRPr="002B5FC0">
        <w:rPr>
          <w:sz w:val="28"/>
          <w:szCs w:val="28"/>
          <w:shd w:val="clear" w:color="auto" w:fill="FFFFFF"/>
          <w:lang w:val="en-US"/>
        </w:rPr>
        <w:t xml:space="preserve"> Current Drug Targets</w:t>
      </w:r>
      <w:hyperlink r:id="rId95" w:tooltip="Current drug targets." w:history="1">
        <w:r w:rsidR="001D21FC" w:rsidRPr="002B5FC0">
          <w:rPr>
            <w:sz w:val="28"/>
            <w:szCs w:val="28"/>
            <w:lang w:val="en-US"/>
          </w:rPr>
          <w:t>.</w:t>
        </w:r>
      </w:hyperlink>
      <w:r w:rsidR="009B3BF7">
        <w:rPr>
          <w:sz w:val="28"/>
          <w:szCs w:val="28"/>
        </w:rPr>
        <w:t xml:space="preserve"> </w:t>
      </w:r>
      <w:r w:rsidR="001D21FC" w:rsidRPr="002B5FC0">
        <w:rPr>
          <w:sz w:val="28"/>
          <w:szCs w:val="28"/>
          <w:lang w:eastAsia="uk-UA"/>
        </w:rPr>
        <w:t>–</w:t>
      </w:r>
      <w:r w:rsidR="009B3BF7">
        <w:rPr>
          <w:sz w:val="28"/>
          <w:szCs w:val="28"/>
          <w:lang w:eastAsia="uk-UA"/>
        </w:rPr>
        <w:t xml:space="preserve"> </w:t>
      </w:r>
      <w:r w:rsidR="001D21FC" w:rsidRPr="002B5FC0">
        <w:rPr>
          <w:sz w:val="28"/>
          <w:szCs w:val="28"/>
          <w:lang w:val="en-US"/>
        </w:rPr>
        <w:t>2011</w:t>
      </w:r>
      <w:r w:rsidR="001D21FC" w:rsidRPr="00557373">
        <w:rPr>
          <w:sz w:val="28"/>
          <w:szCs w:val="28"/>
          <w:lang w:val="en-US"/>
        </w:rPr>
        <w:t xml:space="preserve">. </w:t>
      </w:r>
      <w:r w:rsidR="001D21FC" w:rsidRPr="00557373">
        <w:rPr>
          <w:sz w:val="28"/>
          <w:szCs w:val="28"/>
          <w:lang w:eastAsia="uk-UA"/>
        </w:rPr>
        <w:t>–</w:t>
      </w:r>
      <w:r w:rsidR="002B5FC0">
        <w:rPr>
          <w:sz w:val="28"/>
          <w:szCs w:val="28"/>
          <w:shd w:val="clear" w:color="auto" w:fill="FFFFFF"/>
          <w:lang w:val="en-US"/>
        </w:rPr>
        <w:t xml:space="preserve">Vol. </w:t>
      </w:r>
      <w:r w:rsidR="002B5FC0">
        <w:rPr>
          <w:sz w:val="28"/>
          <w:szCs w:val="28"/>
          <w:lang w:val="en-US"/>
        </w:rPr>
        <w:t>12</w:t>
      </w:r>
      <w:r w:rsidR="002B5FC0">
        <w:rPr>
          <w:sz w:val="28"/>
          <w:szCs w:val="28"/>
        </w:rPr>
        <w:t xml:space="preserve">, № </w:t>
      </w:r>
      <w:r w:rsidR="002B5FC0">
        <w:rPr>
          <w:sz w:val="28"/>
          <w:szCs w:val="28"/>
          <w:lang w:val="en-US"/>
        </w:rPr>
        <w:t>1</w:t>
      </w:r>
      <w:r w:rsidR="001D21FC" w:rsidRPr="00557373">
        <w:rPr>
          <w:sz w:val="28"/>
          <w:szCs w:val="28"/>
          <w:lang w:val="en-US"/>
        </w:rPr>
        <w:t>.</w:t>
      </w:r>
      <w:r w:rsidR="001D21FC" w:rsidRPr="00557373">
        <w:rPr>
          <w:sz w:val="28"/>
          <w:szCs w:val="28"/>
          <w:lang w:eastAsia="uk-UA"/>
        </w:rPr>
        <w:t xml:space="preserve"> –</w:t>
      </w:r>
      <w:r w:rsidR="001D21FC" w:rsidRPr="00557373">
        <w:rPr>
          <w:sz w:val="28"/>
          <w:szCs w:val="28"/>
          <w:shd w:val="clear" w:color="auto" w:fill="FFFFFF"/>
          <w:lang w:val="en-US"/>
        </w:rPr>
        <w:t xml:space="preserve"> P.</w:t>
      </w:r>
      <w:r w:rsidR="001D21FC" w:rsidRPr="00557373">
        <w:rPr>
          <w:sz w:val="28"/>
          <w:szCs w:val="28"/>
          <w:lang w:val="en-US"/>
        </w:rPr>
        <w:t xml:space="preserve"> 4-18.</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Holick M.</w:t>
      </w:r>
      <w:r w:rsidR="009B3BF7">
        <w:rPr>
          <w:sz w:val="28"/>
          <w:szCs w:val="28"/>
          <w:shd w:val="clear" w:color="auto" w:fill="FFFFFF"/>
        </w:rPr>
        <w:t xml:space="preserve"> </w:t>
      </w:r>
      <w:r w:rsidRPr="00557373">
        <w:rPr>
          <w:sz w:val="28"/>
          <w:szCs w:val="28"/>
          <w:shd w:val="clear" w:color="auto" w:fill="FFFFFF"/>
          <w:lang w:val="en-US"/>
        </w:rPr>
        <w:t>F</w:t>
      </w:r>
      <w:r w:rsidRPr="00557373">
        <w:rPr>
          <w:sz w:val="28"/>
          <w:szCs w:val="28"/>
          <w:shd w:val="clear" w:color="auto" w:fill="FFFFFF"/>
        </w:rPr>
        <w:t>.</w:t>
      </w:r>
      <w:r w:rsidRPr="00557373">
        <w:rPr>
          <w:sz w:val="28"/>
          <w:szCs w:val="28"/>
          <w:shd w:val="clear" w:color="auto" w:fill="FFFFFF"/>
          <w:lang w:val="en-US"/>
        </w:rPr>
        <w:t xml:space="preserve"> The D-lightful vitamin D for child health </w:t>
      </w:r>
      <w:r w:rsidR="00936179" w:rsidRPr="00DB732C">
        <w:rPr>
          <w:sz w:val="28"/>
          <w:szCs w:val="28"/>
        </w:rPr>
        <w:t>[Теxt]</w:t>
      </w:r>
      <w:r w:rsidR="00936179">
        <w:rPr>
          <w:sz w:val="28"/>
          <w:szCs w:val="28"/>
        </w:rPr>
        <w:t xml:space="preserve"> </w:t>
      </w:r>
      <w:r w:rsidRPr="00557373">
        <w:rPr>
          <w:sz w:val="28"/>
          <w:szCs w:val="28"/>
          <w:shd w:val="clear" w:color="auto" w:fill="FFFFFF"/>
          <w:lang w:val="en-US"/>
        </w:rPr>
        <w:t>/ M.F</w:t>
      </w:r>
      <w:r w:rsidRPr="00557373">
        <w:rPr>
          <w:sz w:val="28"/>
          <w:szCs w:val="28"/>
          <w:shd w:val="clear" w:color="auto" w:fill="FFFFFF"/>
        </w:rPr>
        <w:t>.</w:t>
      </w:r>
      <w:r w:rsidR="00681801">
        <w:rPr>
          <w:sz w:val="28"/>
          <w:szCs w:val="28"/>
          <w:shd w:val="clear" w:color="auto" w:fill="FFFFFF"/>
          <w:lang w:val="en-US"/>
        </w:rPr>
        <w:t> </w:t>
      </w:r>
      <w:r w:rsidRPr="00557373">
        <w:rPr>
          <w:sz w:val="28"/>
          <w:szCs w:val="28"/>
          <w:shd w:val="clear" w:color="auto" w:fill="FFFFFF"/>
          <w:lang w:val="en-US"/>
        </w:rPr>
        <w:t>Holick</w:t>
      </w:r>
      <w:r w:rsidRPr="002B5FC0">
        <w:rPr>
          <w:sz w:val="28"/>
          <w:szCs w:val="28"/>
          <w:shd w:val="clear" w:color="auto" w:fill="FFFFFF"/>
          <w:lang w:val="en-US"/>
        </w:rPr>
        <w:t xml:space="preserve"> //</w:t>
      </w:r>
      <w:r w:rsidR="002B5FC0" w:rsidRPr="002B5FC0">
        <w:rPr>
          <w:sz w:val="28"/>
          <w:szCs w:val="28"/>
          <w:shd w:val="clear" w:color="auto" w:fill="FFFFFF"/>
          <w:lang w:val="en-US"/>
        </w:rPr>
        <w:t xml:space="preserve"> Journal of Parenteral and Enteral Nutrition</w:t>
      </w:r>
      <w:r w:rsidR="002B5FC0" w:rsidRPr="002B5FC0">
        <w:rPr>
          <w:sz w:val="28"/>
          <w:szCs w:val="28"/>
          <w:shd w:val="clear" w:color="auto" w:fill="FFFFFF"/>
        </w:rPr>
        <w:t>.</w:t>
      </w:r>
      <w:r w:rsidRPr="00557373">
        <w:rPr>
          <w:sz w:val="28"/>
          <w:szCs w:val="28"/>
          <w:lang w:eastAsia="uk-UA"/>
        </w:rPr>
        <w:t>–</w:t>
      </w:r>
      <w:r w:rsidRPr="00557373">
        <w:rPr>
          <w:sz w:val="28"/>
          <w:szCs w:val="28"/>
          <w:shd w:val="clear" w:color="auto" w:fill="FFFFFF"/>
          <w:lang w:val="en-US"/>
        </w:rPr>
        <w:t xml:space="preserve"> 2012. </w:t>
      </w:r>
      <w:r w:rsidRPr="00557373">
        <w:rPr>
          <w:sz w:val="28"/>
          <w:szCs w:val="28"/>
          <w:lang w:eastAsia="uk-UA"/>
        </w:rPr>
        <w:t>–</w:t>
      </w:r>
      <w:r w:rsidR="002B5FC0">
        <w:rPr>
          <w:sz w:val="28"/>
          <w:szCs w:val="28"/>
          <w:shd w:val="clear" w:color="auto" w:fill="FFFFFF"/>
          <w:lang w:val="en-US"/>
        </w:rPr>
        <w:t>Vol. 36</w:t>
      </w:r>
      <w:r w:rsidR="002B5FC0">
        <w:rPr>
          <w:sz w:val="28"/>
          <w:szCs w:val="28"/>
          <w:shd w:val="clear" w:color="auto" w:fill="FFFFFF"/>
        </w:rPr>
        <w:t>,</w:t>
      </w:r>
      <w:r w:rsidR="009B3BF7">
        <w:rPr>
          <w:sz w:val="28"/>
          <w:szCs w:val="28"/>
          <w:shd w:val="clear" w:color="auto" w:fill="FFFFFF"/>
        </w:rPr>
        <w:t xml:space="preserve"> </w:t>
      </w:r>
      <w:r w:rsidR="002B5FC0">
        <w:rPr>
          <w:sz w:val="28"/>
          <w:szCs w:val="28"/>
          <w:shd w:val="clear" w:color="auto" w:fill="FFFFFF"/>
          <w:lang w:val="en-US"/>
        </w:rPr>
        <w:t>suppl</w:t>
      </w:r>
      <w:r w:rsidR="009B3BF7">
        <w:rPr>
          <w:sz w:val="28"/>
          <w:szCs w:val="28"/>
          <w:shd w:val="clear" w:color="auto" w:fill="FFFFFF"/>
        </w:rPr>
        <w:t>.</w:t>
      </w:r>
      <w:r w:rsidR="002B5FC0">
        <w:rPr>
          <w:sz w:val="28"/>
          <w:szCs w:val="28"/>
          <w:shd w:val="clear" w:color="auto" w:fill="FFFFFF"/>
          <w:lang w:val="en-US"/>
        </w:rPr>
        <w:t>1</w:t>
      </w:r>
      <w:r w:rsidR="002B5FC0">
        <w:rPr>
          <w:sz w:val="28"/>
          <w:szCs w:val="28"/>
          <w:shd w:val="clear" w:color="auto" w:fill="FFFFFF"/>
        </w:rPr>
        <w:t>.</w:t>
      </w:r>
      <w:r w:rsidR="00681801">
        <w:rPr>
          <w:sz w:val="28"/>
          <w:szCs w:val="28"/>
          <w:shd w:val="clear" w:color="auto" w:fill="FFFFFF"/>
          <w:lang w:val="en-US"/>
        </w:rPr>
        <w:t> </w:t>
      </w:r>
      <w:r w:rsidR="002B5FC0" w:rsidRPr="00557373">
        <w:rPr>
          <w:sz w:val="28"/>
          <w:szCs w:val="28"/>
          <w:lang w:eastAsia="uk-UA"/>
        </w:rPr>
        <w:t>–</w:t>
      </w:r>
      <w:r w:rsidR="009B3BF7">
        <w:rPr>
          <w:sz w:val="28"/>
          <w:szCs w:val="28"/>
          <w:lang w:eastAsia="uk-UA"/>
        </w:rPr>
        <w:t xml:space="preserve"> </w:t>
      </w:r>
      <w:r w:rsidR="002B5FC0" w:rsidRPr="00557373">
        <w:rPr>
          <w:sz w:val="28"/>
          <w:szCs w:val="28"/>
          <w:shd w:val="clear" w:color="auto" w:fill="FFFFFF"/>
          <w:lang w:val="en-US"/>
        </w:rPr>
        <w:t xml:space="preserve">P. </w:t>
      </w:r>
      <w:r w:rsidR="002B5FC0">
        <w:rPr>
          <w:sz w:val="28"/>
          <w:szCs w:val="28"/>
          <w:shd w:val="clear" w:color="auto" w:fill="FFFFFF"/>
          <w:lang w:val="en-US"/>
        </w:rPr>
        <w:t>9-19</w:t>
      </w:r>
      <w:r w:rsidRPr="00557373">
        <w:rPr>
          <w:sz w:val="28"/>
          <w:szCs w:val="28"/>
          <w:shd w:val="clear" w:color="auto" w:fill="FFFFFF"/>
          <w:lang w:val="en-US"/>
        </w:rPr>
        <w:t>.</w:t>
      </w:r>
    </w:p>
    <w:p w:rsidR="005572E9" w:rsidRPr="005572E9"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Hossein-nezhad A. Influence of vitamin D status and vitamin D3 supplementation on genome wide expression of white blood cells: a randomized double-blind clinical trial </w:t>
      </w:r>
      <w:r w:rsidR="002B5FC0" w:rsidRPr="00E63ED2">
        <w:rPr>
          <w:sz w:val="28"/>
          <w:szCs w:val="28"/>
        </w:rPr>
        <w:t>[</w:t>
      </w:r>
      <w:r w:rsidR="002B5FC0" w:rsidRPr="00E63ED2">
        <w:rPr>
          <w:sz w:val="28"/>
          <w:szCs w:val="28"/>
          <w:lang w:val="en-US"/>
        </w:rPr>
        <w:t>Electronic source</w:t>
      </w:r>
      <w:r w:rsidR="002B5FC0" w:rsidRPr="00E63ED2">
        <w:rPr>
          <w:sz w:val="28"/>
          <w:szCs w:val="28"/>
        </w:rPr>
        <w:t>]</w:t>
      </w:r>
      <w:r w:rsidR="00936179">
        <w:rPr>
          <w:sz w:val="28"/>
          <w:szCs w:val="28"/>
          <w:lang w:val="en-US"/>
        </w:rPr>
        <w:t xml:space="preserve"> </w:t>
      </w:r>
      <w:r w:rsidRPr="00557373">
        <w:rPr>
          <w:sz w:val="28"/>
          <w:szCs w:val="28"/>
          <w:shd w:val="clear" w:color="auto" w:fill="FFFFFF"/>
          <w:lang w:val="en-US"/>
        </w:rPr>
        <w:t>/ A. Hossein-ne</w:t>
      </w:r>
      <w:r w:rsidR="002B5FC0">
        <w:rPr>
          <w:sz w:val="28"/>
          <w:szCs w:val="28"/>
          <w:shd w:val="clear" w:color="auto" w:fill="FFFFFF"/>
          <w:lang w:val="en-US"/>
        </w:rPr>
        <w:t>zhad, A. Spira, M.</w:t>
      </w:r>
      <w:r w:rsidR="00681801">
        <w:rPr>
          <w:sz w:val="28"/>
          <w:szCs w:val="28"/>
          <w:shd w:val="clear" w:color="auto" w:fill="FFFFFF"/>
        </w:rPr>
        <w:t> </w:t>
      </w:r>
      <w:r w:rsidR="002B5FC0">
        <w:rPr>
          <w:sz w:val="28"/>
          <w:szCs w:val="28"/>
          <w:shd w:val="clear" w:color="auto" w:fill="FFFFFF"/>
          <w:lang w:val="en-US"/>
        </w:rPr>
        <w:t>F.</w:t>
      </w:r>
      <w:r w:rsidR="00681801">
        <w:rPr>
          <w:sz w:val="28"/>
          <w:szCs w:val="28"/>
          <w:shd w:val="clear" w:color="auto" w:fill="FFFFFF"/>
        </w:rPr>
        <w:t> </w:t>
      </w:r>
      <w:r w:rsidR="002B5FC0">
        <w:rPr>
          <w:sz w:val="28"/>
          <w:szCs w:val="28"/>
          <w:shd w:val="clear" w:color="auto" w:fill="FFFFFF"/>
          <w:lang w:val="en-US"/>
        </w:rPr>
        <w:t xml:space="preserve">Holick // </w:t>
      </w:r>
      <w:r w:rsidRPr="00557373">
        <w:rPr>
          <w:sz w:val="28"/>
          <w:szCs w:val="28"/>
          <w:shd w:val="clear" w:color="auto" w:fill="FFFFFF"/>
          <w:lang w:val="en-US"/>
        </w:rPr>
        <w:t xml:space="preserve">PLoS One. </w:t>
      </w:r>
      <w:r w:rsidRPr="00557373">
        <w:rPr>
          <w:sz w:val="28"/>
          <w:szCs w:val="28"/>
          <w:lang w:eastAsia="uk-UA"/>
        </w:rPr>
        <w:t>–</w:t>
      </w:r>
      <w:r w:rsidRPr="00557373">
        <w:rPr>
          <w:sz w:val="28"/>
          <w:szCs w:val="28"/>
          <w:shd w:val="clear" w:color="auto" w:fill="FFFFFF"/>
          <w:lang w:val="en-US"/>
        </w:rPr>
        <w:t xml:space="preserve"> 2013.</w:t>
      </w:r>
      <w:r w:rsidRPr="00557373">
        <w:rPr>
          <w:sz w:val="28"/>
          <w:szCs w:val="28"/>
          <w:lang w:eastAsia="uk-UA"/>
        </w:rPr>
        <w:t xml:space="preserve"> –</w:t>
      </w:r>
      <w:r w:rsidR="00936179">
        <w:rPr>
          <w:sz w:val="28"/>
          <w:szCs w:val="28"/>
          <w:lang w:val="en-US" w:eastAsia="uk-UA"/>
        </w:rPr>
        <w:t xml:space="preserve"> </w:t>
      </w:r>
      <w:r w:rsidR="002B5FC0" w:rsidRPr="00E63ED2">
        <w:rPr>
          <w:color w:val="000000"/>
          <w:sz w:val="28"/>
          <w:szCs w:val="28"/>
          <w:shd w:val="clear" w:color="auto" w:fill="FFFFFF"/>
          <w:lang w:val="en-US"/>
        </w:rPr>
        <w:t>Retrieved from URL</w:t>
      </w:r>
      <w:r w:rsidR="002B5FC0" w:rsidRPr="00E63ED2">
        <w:rPr>
          <w:color w:val="000000"/>
          <w:sz w:val="28"/>
          <w:szCs w:val="28"/>
          <w:shd w:val="clear" w:color="auto" w:fill="FFFFFF"/>
        </w:rPr>
        <w:t>:</w:t>
      </w:r>
      <w:r w:rsidR="00936179">
        <w:rPr>
          <w:color w:val="000000"/>
          <w:sz w:val="28"/>
          <w:szCs w:val="28"/>
          <w:shd w:val="clear" w:color="auto" w:fill="FFFFFF"/>
          <w:lang w:val="en-US"/>
        </w:rPr>
        <w:t xml:space="preserve"> </w:t>
      </w:r>
      <w:r w:rsidR="002B5FC0" w:rsidRPr="002B5FC0">
        <w:rPr>
          <w:color w:val="000000"/>
          <w:sz w:val="28"/>
          <w:szCs w:val="28"/>
          <w:shd w:val="clear" w:color="auto" w:fill="FFFFFF"/>
        </w:rPr>
        <w:t>https://www.ncbi.nlm.nih.gov/pmc/articles/PMC3604145/</w:t>
      </w:r>
      <w:r w:rsidR="005B0855">
        <w:rPr>
          <w:color w:val="000000"/>
          <w:sz w:val="28"/>
          <w:szCs w:val="28"/>
          <w:shd w:val="clear" w:color="auto" w:fill="FFFFFF"/>
        </w:rPr>
        <w:t>.</w:t>
      </w:r>
    </w:p>
    <w:p w:rsidR="001D21FC" w:rsidRPr="005B0855" w:rsidRDefault="00E568D6" w:rsidP="00BD1AC6">
      <w:pPr>
        <w:pStyle w:val="ad"/>
        <w:numPr>
          <w:ilvl w:val="0"/>
          <w:numId w:val="1"/>
        </w:numPr>
        <w:spacing w:after="0" w:afterAutospacing="0" w:line="360" w:lineRule="auto"/>
        <w:ind w:left="567" w:firstLine="567"/>
        <w:jc w:val="both"/>
        <w:rPr>
          <w:sz w:val="28"/>
          <w:szCs w:val="28"/>
          <w:lang w:val="en-US"/>
        </w:rPr>
      </w:pPr>
      <w:r w:rsidRPr="005B0855">
        <w:rPr>
          <w:sz w:val="28"/>
          <w:szCs w:val="28"/>
          <w:shd w:val="clear" w:color="auto" w:fill="FFFFFF"/>
          <w:lang w:val="en-US"/>
        </w:rPr>
        <w:t xml:space="preserve">Hypovitaminosis D and adipose tissue - cause and effect relationships in obesity </w:t>
      </w:r>
      <w:r w:rsidR="00936179" w:rsidRPr="00DB732C">
        <w:rPr>
          <w:sz w:val="28"/>
          <w:szCs w:val="28"/>
        </w:rPr>
        <w:t>[Теxt]</w:t>
      </w:r>
      <w:r w:rsidR="00936179">
        <w:rPr>
          <w:sz w:val="28"/>
          <w:szCs w:val="28"/>
        </w:rPr>
        <w:t xml:space="preserve"> </w:t>
      </w:r>
      <w:r w:rsidRPr="005B0855">
        <w:rPr>
          <w:sz w:val="28"/>
          <w:szCs w:val="28"/>
          <w:shd w:val="clear" w:color="auto" w:fill="FFFFFF"/>
          <w:lang w:val="en-US"/>
        </w:rPr>
        <w:t xml:space="preserve">/ </w:t>
      </w:r>
      <w:r w:rsidR="005B0855">
        <w:rPr>
          <w:sz w:val="28"/>
          <w:szCs w:val="28"/>
          <w:shd w:val="clear" w:color="auto" w:fill="FFFFFF"/>
          <w:lang w:val="en-US"/>
        </w:rPr>
        <w:t>M.</w:t>
      </w:r>
      <w:r w:rsidR="009B3BF7">
        <w:rPr>
          <w:sz w:val="28"/>
          <w:szCs w:val="28"/>
          <w:shd w:val="clear" w:color="auto" w:fill="FFFFFF"/>
        </w:rPr>
        <w:t xml:space="preserve"> </w:t>
      </w:r>
      <w:r w:rsidR="005B0855">
        <w:rPr>
          <w:sz w:val="28"/>
          <w:szCs w:val="28"/>
          <w:shd w:val="clear" w:color="auto" w:fill="FFFFFF"/>
          <w:lang w:val="en-US"/>
        </w:rPr>
        <w:t>Pelczyńska</w:t>
      </w:r>
      <w:r w:rsidRPr="005B0855">
        <w:rPr>
          <w:sz w:val="28"/>
          <w:szCs w:val="28"/>
          <w:shd w:val="clear" w:color="auto" w:fill="FFFFFF"/>
          <w:lang w:val="en-US"/>
        </w:rPr>
        <w:t xml:space="preserve">, </w:t>
      </w:r>
      <w:r w:rsidR="005B0855">
        <w:rPr>
          <w:sz w:val="28"/>
          <w:szCs w:val="28"/>
          <w:shd w:val="clear" w:color="auto" w:fill="FFFFFF"/>
        </w:rPr>
        <w:t xml:space="preserve">Т. </w:t>
      </w:r>
      <w:r w:rsidR="005B0855">
        <w:rPr>
          <w:sz w:val="28"/>
          <w:szCs w:val="28"/>
          <w:shd w:val="clear" w:color="auto" w:fill="FFFFFF"/>
          <w:lang w:val="en-US"/>
        </w:rPr>
        <w:t>Grzelak</w:t>
      </w:r>
      <w:r w:rsidRPr="005B0855">
        <w:rPr>
          <w:sz w:val="28"/>
          <w:szCs w:val="28"/>
          <w:shd w:val="clear" w:color="auto" w:fill="FFFFFF"/>
          <w:lang w:val="en-US"/>
        </w:rPr>
        <w:t xml:space="preserve">, </w:t>
      </w:r>
      <w:r w:rsidR="005B0855">
        <w:rPr>
          <w:sz w:val="28"/>
          <w:szCs w:val="28"/>
          <w:shd w:val="clear" w:color="auto" w:fill="FFFFFF"/>
        </w:rPr>
        <w:t xml:space="preserve">М. </w:t>
      </w:r>
      <w:r w:rsidR="005B0855">
        <w:rPr>
          <w:sz w:val="28"/>
          <w:szCs w:val="28"/>
          <w:shd w:val="clear" w:color="auto" w:fill="FFFFFF"/>
          <w:lang w:val="en-US"/>
        </w:rPr>
        <w:t>Walczak</w:t>
      </w:r>
      <w:r w:rsidRPr="005B0855">
        <w:rPr>
          <w:sz w:val="28"/>
          <w:szCs w:val="28"/>
          <w:shd w:val="clear" w:color="auto" w:fill="FFFFFF"/>
          <w:lang w:val="en-US"/>
        </w:rPr>
        <w:t xml:space="preserve">, </w:t>
      </w:r>
      <w:r w:rsidR="005B0855">
        <w:rPr>
          <w:sz w:val="28"/>
          <w:szCs w:val="28"/>
          <w:shd w:val="clear" w:color="auto" w:fill="FFFFFF"/>
        </w:rPr>
        <w:t xml:space="preserve">К. </w:t>
      </w:r>
      <w:r w:rsidR="005B0855">
        <w:rPr>
          <w:sz w:val="28"/>
          <w:szCs w:val="28"/>
          <w:shd w:val="clear" w:color="auto" w:fill="FFFFFF"/>
          <w:lang w:val="en-US"/>
        </w:rPr>
        <w:t>Czyżewska</w:t>
      </w:r>
      <w:r w:rsidRPr="005B0855">
        <w:rPr>
          <w:sz w:val="28"/>
          <w:szCs w:val="28"/>
          <w:shd w:val="clear" w:color="auto" w:fill="FFFFFF"/>
          <w:lang w:val="en-US"/>
        </w:rPr>
        <w:t xml:space="preserve"> // </w:t>
      </w:r>
      <w:r w:rsidR="005B0855" w:rsidRPr="005B0855">
        <w:rPr>
          <w:sz w:val="28"/>
          <w:szCs w:val="28"/>
          <w:shd w:val="clear" w:color="auto" w:fill="FFFFFF"/>
          <w:lang w:val="en-US"/>
        </w:rPr>
        <w:t>Annals of Agricultural and Environmental Medicine</w:t>
      </w:r>
      <w:r w:rsidR="005B0855" w:rsidRPr="005B0855">
        <w:rPr>
          <w:sz w:val="28"/>
          <w:szCs w:val="28"/>
          <w:shd w:val="clear" w:color="auto" w:fill="FFFFFF"/>
        </w:rPr>
        <w:t>.</w:t>
      </w:r>
      <w:r w:rsidR="000761A9" w:rsidRPr="005B0855">
        <w:rPr>
          <w:sz w:val="28"/>
          <w:szCs w:val="28"/>
          <w:lang w:val="en-US"/>
        </w:rPr>
        <w:t>–</w:t>
      </w:r>
      <w:r w:rsidR="000761A9" w:rsidRPr="005B0855">
        <w:rPr>
          <w:sz w:val="28"/>
          <w:szCs w:val="28"/>
          <w:shd w:val="clear" w:color="auto" w:fill="FFFFFF"/>
          <w:lang w:val="en-US"/>
        </w:rPr>
        <w:t xml:space="preserve"> 2016.</w:t>
      </w:r>
      <w:r w:rsidR="00EF15B5" w:rsidRPr="005B0855">
        <w:rPr>
          <w:sz w:val="28"/>
          <w:szCs w:val="28"/>
          <w:lang w:val="en-US"/>
        </w:rPr>
        <w:t>–</w:t>
      </w:r>
      <w:r w:rsidR="005B0855">
        <w:rPr>
          <w:sz w:val="28"/>
          <w:szCs w:val="28"/>
          <w:shd w:val="clear" w:color="auto" w:fill="FFFFFF"/>
          <w:lang w:val="en-US"/>
        </w:rPr>
        <w:t>Vol. 23</w:t>
      </w:r>
      <w:r w:rsidR="005B0855">
        <w:rPr>
          <w:sz w:val="28"/>
          <w:szCs w:val="28"/>
          <w:shd w:val="clear" w:color="auto" w:fill="FFFFFF"/>
        </w:rPr>
        <w:t xml:space="preserve">, № </w:t>
      </w:r>
      <w:r w:rsidR="005B0855">
        <w:rPr>
          <w:sz w:val="28"/>
          <w:szCs w:val="28"/>
          <w:shd w:val="clear" w:color="auto" w:fill="FFFFFF"/>
          <w:lang w:val="en-US"/>
        </w:rPr>
        <w:t>3</w:t>
      </w:r>
      <w:r w:rsidR="005B0855">
        <w:rPr>
          <w:sz w:val="28"/>
          <w:szCs w:val="28"/>
          <w:shd w:val="clear" w:color="auto" w:fill="FFFFFF"/>
        </w:rPr>
        <w:t xml:space="preserve">. </w:t>
      </w:r>
      <w:r w:rsidR="005B0855" w:rsidRPr="00557373">
        <w:rPr>
          <w:sz w:val="28"/>
          <w:szCs w:val="28"/>
          <w:lang w:eastAsia="uk-UA"/>
        </w:rPr>
        <w:t>–</w:t>
      </w:r>
      <w:r w:rsidR="005B0855" w:rsidRPr="00557373">
        <w:rPr>
          <w:sz w:val="28"/>
          <w:szCs w:val="28"/>
          <w:shd w:val="clear" w:color="auto" w:fill="FFFFFF"/>
          <w:lang w:val="en-US"/>
        </w:rPr>
        <w:t xml:space="preserve">P. </w:t>
      </w:r>
      <w:r w:rsidR="000761A9" w:rsidRPr="005B0855">
        <w:rPr>
          <w:sz w:val="28"/>
          <w:szCs w:val="28"/>
          <w:shd w:val="clear" w:color="auto" w:fill="FFFFFF"/>
          <w:lang w:val="en-US"/>
        </w:rPr>
        <w:t>403-</w:t>
      </w:r>
      <w:r w:rsidR="005B0855">
        <w:rPr>
          <w:sz w:val="28"/>
          <w:szCs w:val="28"/>
          <w:shd w:val="clear" w:color="auto" w:fill="FFFFFF"/>
        </w:rPr>
        <w:t>40</w:t>
      </w:r>
      <w:r w:rsidR="000761A9" w:rsidRPr="005B0855">
        <w:rPr>
          <w:sz w:val="28"/>
          <w:szCs w:val="28"/>
          <w:shd w:val="clear" w:color="auto" w:fill="FFFFFF"/>
          <w:lang w:val="en-US"/>
        </w:rPr>
        <w:t>9</w:t>
      </w:r>
      <w:r w:rsidRPr="005B0855">
        <w:rPr>
          <w:sz w:val="28"/>
          <w:szCs w:val="28"/>
          <w:shd w:val="clear" w:color="auto" w:fill="FFFFFF"/>
          <w:lang w:val="en-US"/>
        </w:rPr>
        <w:t>.</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Implications of vitamin D deficiency in pregnancy and lactation </w:t>
      </w:r>
      <w:r w:rsidR="005B0855" w:rsidRPr="00E63ED2">
        <w:rPr>
          <w:sz w:val="28"/>
          <w:szCs w:val="28"/>
        </w:rPr>
        <w:t>[</w:t>
      </w:r>
      <w:r w:rsidR="005B0855" w:rsidRPr="00E63ED2">
        <w:rPr>
          <w:sz w:val="28"/>
          <w:szCs w:val="28"/>
          <w:lang w:val="en-US"/>
        </w:rPr>
        <w:t>Electronic source</w:t>
      </w:r>
      <w:r w:rsidR="005B0855" w:rsidRPr="00E63ED2">
        <w:rPr>
          <w:sz w:val="28"/>
          <w:szCs w:val="28"/>
        </w:rPr>
        <w:t>]</w:t>
      </w:r>
      <w:r w:rsidR="001A5EFD">
        <w:rPr>
          <w:sz w:val="28"/>
          <w:szCs w:val="28"/>
        </w:rPr>
        <w:t xml:space="preserve"> </w:t>
      </w:r>
      <w:r w:rsidRPr="00557373">
        <w:rPr>
          <w:sz w:val="28"/>
          <w:szCs w:val="28"/>
          <w:shd w:val="clear" w:color="auto" w:fill="FFFFFF"/>
          <w:lang w:val="en-US"/>
        </w:rPr>
        <w:t>/ M.</w:t>
      </w:r>
      <w:r w:rsidR="001A5EFD">
        <w:rPr>
          <w:sz w:val="28"/>
          <w:szCs w:val="28"/>
          <w:shd w:val="clear" w:color="auto" w:fill="FFFFFF"/>
        </w:rPr>
        <w:t xml:space="preserve"> </w:t>
      </w:r>
      <w:r w:rsidRPr="00557373">
        <w:rPr>
          <w:sz w:val="28"/>
          <w:szCs w:val="28"/>
          <w:shd w:val="clear" w:color="auto" w:fill="FFFFFF"/>
          <w:lang w:val="en-US"/>
        </w:rPr>
        <w:t>L. Mulligan, S.</w:t>
      </w:r>
      <w:r w:rsidR="001A5EFD">
        <w:rPr>
          <w:sz w:val="28"/>
          <w:szCs w:val="28"/>
          <w:shd w:val="clear" w:color="auto" w:fill="FFFFFF"/>
        </w:rPr>
        <w:t xml:space="preserve"> </w:t>
      </w:r>
      <w:r w:rsidRPr="00557373">
        <w:rPr>
          <w:sz w:val="28"/>
          <w:szCs w:val="28"/>
          <w:shd w:val="clear" w:color="auto" w:fill="FFFFFF"/>
          <w:lang w:val="en-US"/>
        </w:rPr>
        <w:t>K. Felton, A.</w:t>
      </w:r>
      <w:r w:rsidR="001A5EFD">
        <w:rPr>
          <w:sz w:val="28"/>
          <w:szCs w:val="28"/>
          <w:shd w:val="clear" w:color="auto" w:fill="FFFFFF"/>
        </w:rPr>
        <w:t xml:space="preserve"> </w:t>
      </w:r>
      <w:r w:rsidRPr="00557373">
        <w:rPr>
          <w:sz w:val="28"/>
          <w:szCs w:val="28"/>
          <w:shd w:val="clear" w:color="auto" w:fill="FFFFFF"/>
          <w:lang w:val="en-US"/>
        </w:rPr>
        <w:t>E. Riek, C. Bernal-Mizrachi // Am</w:t>
      </w:r>
      <w:r w:rsidR="005B0855">
        <w:rPr>
          <w:sz w:val="28"/>
          <w:szCs w:val="28"/>
          <w:shd w:val="clear" w:color="auto" w:fill="FFFFFF"/>
          <w:lang w:val="en-US"/>
        </w:rPr>
        <w:t>erican</w:t>
      </w:r>
      <w:r w:rsidRPr="00557373">
        <w:rPr>
          <w:sz w:val="28"/>
          <w:szCs w:val="28"/>
          <w:shd w:val="clear" w:color="auto" w:fill="FFFFFF"/>
          <w:lang w:val="en-US"/>
        </w:rPr>
        <w:t xml:space="preserve"> J</w:t>
      </w:r>
      <w:r w:rsidR="005B0855" w:rsidRPr="002B5FC0">
        <w:rPr>
          <w:sz w:val="28"/>
          <w:szCs w:val="28"/>
          <w:shd w:val="clear" w:color="auto" w:fill="FFFFFF"/>
          <w:lang w:val="en-US"/>
        </w:rPr>
        <w:t>ournal of</w:t>
      </w:r>
      <w:r w:rsidRPr="00557373">
        <w:rPr>
          <w:sz w:val="28"/>
          <w:szCs w:val="28"/>
          <w:shd w:val="clear" w:color="auto" w:fill="FFFFFF"/>
          <w:lang w:val="en-US"/>
        </w:rPr>
        <w:t xml:space="preserve"> Obstet</w:t>
      </w:r>
      <w:r w:rsidR="00EF15B5">
        <w:rPr>
          <w:sz w:val="28"/>
          <w:szCs w:val="28"/>
          <w:shd w:val="clear" w:color="auto" w:fill="FFFFFF"/>
          <w:lang w:val="en-US"/>
        </w:rPr>
        <w:t>rics and</w:t>
      </w:r>
      <w:r w:rsidRPr="00557373">
        <w:rPr>
          <w:sz w:val="28"/>
          <w:szCs w:val="28"/>
          <w:shd w:val="clear" w:color="auto" w:fill="FFFFFF"/>
          <w:lang w:val="en-US"/>
        </w:rPr>
        <w:t xml:space="preserve"> Gynecol</w:t>
      </w:r>
      <w:r w:rsidR="00EF15B5">
        <w:rPr>
          <w:sz w:val="28"/>
          <w:szCs w:val="28"/>
          <w:shd w:val="clear" w:color="auto" w:fill="FFFFFF"/>
          <w:lang w:val="en-US"/>
        </w:rPr>
        <w:t>ogy</w:t>
      </w:r>
      <w:r w:rsidRPr="00557373">
        <w:rPr>
          <w:sz w:val="28"/>
          <w:szCs w:val="28"/>
          <w:shd w:val="clear" w:color="auto" w:fill="FFFFFF"/>
          <w:lang w:val="en-US"/>
        </w:rPr>
        <w:t>.</w:t>
      </w:r>
      <w:r w:rsidRPr="00557373">
        <w:rPr>
          <w:sz w:val="28"/>
          <w:szCs w:val="28"/>
          <w:lang w:eastAsia="uk-UA"/>
        </w:rPr>
        <w:t xml:space="preserve"> –</w:t>
      </w:r>
      <w:r w:rsidRPr="00557373">
        <w:rPr>
          <w:sz w:val="28"/>
          <w:szCs w:val="28"/>
          <w:shd w:val="clear" w:color="auto" w:fill="FFFFFF"/>
          <w:lang w:val="en-US"/>
        </w:rPr>
        <w:t xml:space="preserve"> 2010. </w:t>
      </w:r>
      <w:r w:rsidRPr="00557373">
        <w:rPr>
          <w:sz w:val="28"/>
          <w:szCs w:val="28"/>
          <w:lang w:eastAsia="uk-UA"/>
        </w:rPr>
        <w:t>–</w:t>
      </w:r>
      <w:r w:rsidR="001A5EFD">
        <w:rPr>
          <w:sz w:val="28"/>
          <w:szCs w:val="28"/>
          <w:lang w:eastAsia="uk-UA"/>
        </w:rPr>
        <w:t xml:space="preserve"> </w:t>
      </w:r>
      <w:r w:rsidR="005B0855" w:rsidRPr="00E63ED2">
        <w:rPr>
          <w:color w:val="000000"/>
          <w:sz w:val="28"/>
          <w:szCs w:val="28"/>
          <w:shd w:val="clear" w:color="auto" w:fill="FFFFFF"/>
          <w:lang w:val="en-US"/>
        </w:rPr>
        <w:t>Retrieved from URL</w:t>
      </w:r>
      <w:r w:rsidR="005B0855" w:rsidRPr="00E63ED2">
        <w:rPr>
          <w:color w:val="000000"/>
          <w:sz w:val="28"/>
          <w:szCs w:val="28"/>
          <w:shd w:val="clear" w:color="auto" w:fill="FFFFFF"/>
        </w:rPr>
        <w:t>:</w:t>
      </w:r>
      <w:r w:rsidR="001A5EFD">
        <w:rPr>
          <w:color w:val="000000"/>
          <w:sz w:val="28"/>
          <w:szCs w:val="28"/>
          <w:shd w:val="clear" w:color="auto" w:fill="FFFFFF"/>
        </w:rPr>
        <w:t xml:space="preserve"> </w:t>
      </w:r>
      <w:r w:rsidR="005B0855" w:rsidRPr="005B0855">
        <w:rPr>
          <w:color w:val="000000"/>
          <w:sz w:val="28"/>
          <w:szCs w:val="28"/>
          <w:shd w:val="clear" w:color="auto" w:fill="FFFFFF"/>
        </w:rPr>
        <w:t>https://www.ncbi.nlm.nih.gov/pmc/articles/PMC3540805/</w:t>
      </w:r>
      <w:r w:rsidR="00EF15B5">
        <w:rPr>
          <w:color w:val="000000"/>
          <w:sz w:val="28"/>
          <w:szCs w:val="28"/>
          <w:shd w:val="clear" w:color="auto" w:fill="FFFFFF"/>
        </w:rPr>
        <w:t>.</w:t>
      </w:r>
    </w:p>
    <w:p w:rsidR="001D21FC" w:rsidRPr="00B71E5E" w:rsidRDefault="00D20896"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hyperlink r:id="rId96" w:history="1">
        <w:r w:rsidR="001D21FC" w:rsidRPr="002C6AE7">
          <w:rPr>
            <w:rStyle w:val="ae"/>
            <w:rFonts w:ascii="Times New Roman" w:hAnsi="Times New Roman" w:cs="Times New Roman"/>
            <w:color w:val="auto"/>
            <w:sz w:val="28"/>
            <w:szCs w:val="28"/>
            <w:u w:val="none"/>
            <w:shd w:val="clear" w:color="auto" w:fill="FFFFFF"/>
            <w:lang w:val="en-US"/>
          </w:rPr>
          <w:t>Incidence and characteristics of</w:t>
        </w:r>
        <w:r w:rsidR="001D21FC" w:rsidRPr="002C6AE7">
          <w:rPr>
            <w:rStyle w:val="ae"/>
            <w:rFonts w:ascii="Times New Roman" w:hAnsi="Times New Roman" w:cs="Times New Roman"/>
            <w:bCs/>
            <w:color w:val="auto"/>
            <w:sz w:val="28"/>
            <w:szCs w:val="28"/>
            <w:u w:val="none"/>
            <w:shd w:val="clear" w:color="auto" w:fill="FFFFFF"/>
            <w:lang w:val="en-US"/>
          </w:rPr>
          <w:t>vitamin D deficiency</w:t>
        </w:r>
        <w:r w:rsidR="002231CF">
          <w:rPr>
            <w:rStyle w:val="ae"/>
            <w:rFonts w:ascii="Times New Roman" w:hAnsi="Times New Roman" w:cs="Times New Roman"/>
            <w:bCs/>
            <w:color w:val="auto"/>
            <w:sz w:val="28"/>
            <w:szCs w:val="28"/>
            <w:u w:val="none"/>
            <w:shd w:val="clear" w:color="auto" w:fill="FFFFFF"/>
          </w:rPr>
          <w:t xml:space="preserve"> </w:t>
        </w:r>
        <w:r w:rsidR="001D21FC" w:rsidRPr="002C6AE7">
          <w:rPr>
            <w:rStyle w:val="ae"/>
            <w:rFonts w:ascii="Times New Roman" w:hAnsi="Times New Roman" w:cs="Times New Roman"/>
            <w:color w:val="auto"/>
            <w:sz w:val="28"/>
            <w:szCs w:val="28"/>
            <w:u w:val="none"/>
            <w:shd w:val="clear" w:color="auto" w:fill="FFFFFF"/>
            <w:lang w:val="en-US"/>
          </w:rPr>
          <w:t>rickets in New Zealand children: a New Zealand Paediatric Surveillance Unit study</w:t>
        </w:r>
        <w:r w:rsidR="00936179">
          <w:rPr>
            <w:rStyle w:val="ae"/>
            <w:rFonts w:ascii="Times New Roman" w:hAnsi="Times New Roman" w:cs="Times New Roman"/>
            <w:color w:val="auto"/>
            <w:sz w:val="28"/>
            <w:szCs w:val="28"/>
            <w:u w:val="none"/>
            <w:shd w:val="clear" w:color="auto" w:fill="FFFFFF"/>
            <w:lang w:val="en-US"/>
          </w:rPr>
          <w:t xml:space="preserve"> </w:t>
        </w:r>
        <w:r w:rsidR="00936179" w:rsidRPr="00DB732C">
          <w:rPr>
            <w:rFonts w:ascii="Times New Roman" w:hAnsi="Times New Roman" w:cs="Times New Roman"/>
            <w:sz w:val="28"/>
            <w:szCs w:val="28"/>
          </w:rPr>
          <w:t>[Теxt]</w:t>
        </w:r>
        <w:r w:rsidR="00936179">
          <w:rPr>
            <w:rFonts w:ascii="Times New Roman" w:hAnsi="Times New Roman" w:cs="Times New Roman"/>
            <w:sz w:val="28"/>
            <w:szCs w:val="28"/>
          </w:rPr>
          <w:t xml:space="preserve"> </w:t>
        </w:r>
        <w:r w:rsidR="001D21FC" w:rsidRPr="002C6AE7">
          <w:rPr>
            <w:rStyle w:val="ae"/>
            <w:rFonts w:ascii="Times New Roman" w:hAnsi="Times New Roman" w:cs="Times New Roman"/>
            <w:color w:val="auto"/>
            <w:sz w:val="28"/>
            <w:szCs w:val="28"/>
            <w:u w:val="none"/>
            <w:shd w:val="clear" w:color="auto" w:fill="FFFFFF"/>
            <w:lang w:val="en-US"/>
          </w:rPr>
          <w:t xml:space="preserve">/ </w:t>
        </w:r>
        <w:r w:rsidR="001D21FC" w:rsidRPr="002C6AE7">
          <w:rPr>
            <w:rFonts w:ascii="Times New Roman" w:hAnsi="Times New Roman" w:cs="Times New Roman"/>
            <w:sz w:val="28"/>
            <w:szCs w:val="28"/>
            <w:shd w:val="clear" w:color="auto" w:fill="FFFFFF"/>
            <w:lang w:val="en-US"/>
          </w:rPr>
          <w:t>B.</w:t>
        </w:r>
        <w:r w:rsidR="00681801">
          <w:rPr>
            <w:rFonts w:ascii="Times New Roman" w:hAnsi="Times New Roman" w:cs="Times New Roman"/>
            <w:sz w:val="28"/>
            <w:szCs w:val="28"/>
            <w:shd w:val="clear" w:color="auto" w:fill="FFFFFF"/>
          </w:rPr>
          <w:t> </w:t>
        </w:r>
        <w:r w:rsidR="001D21FC" w:rsidRPr="002C6AE7">
          <w:rPr>
            <w:rFonts w:ascii="Times New Roman" w:hAnsi="Times New Roman" w:cs="Times New Roman"/>
            <w:sz w:val="28"/>
            <w:szCs w:val="28"/>
            <w:shd w:val="clear" w:color="auto" w:fill="FFFFFF"/>
            <w:lang w:val="en-US"/>
          </w:rPr>
          <w:t>J.</w:t>
        </w:r>
        <w:r w:rsidR="00681801">
          <w:rPr>
            <w:rFonts w:ascii="Times New Roman" w:hAnsi="Times New Roman" w:cs="Times New Roman"/>
            <w:sz w:val="28"/>
            <w:szCs w:val="28"/>
            <w:shd w:val="clear" w:color="auto" w:fill="FFFFFF"/>
          </w:rPr>
          <w:t> </w:t>
        </w:r>
        <w:r w:rsidR="001D21FC" w:rsidRPr="002C6AE7">
          <w:rPr>
            <w:rFonts w:ascii="Times New Roman" w:hAnsi="Times New Roman" w:cs="Times New Roman"/>
            <w:sz w:val="28"/>
            <w:szCs w:val="28"/>
            <w:shd w:val="clear" w:color="auto" w:fill="FFFFFF"/>
            <w:lang w:val="en-US"/>
          </w:rPr>
          <w:t>Wheeler, N.</w:t>
        </w:r>
        <w:r w:rsidR="002231CF">
          <w:rPr>
            <w:rFonts w:ascii="Times New Roman" w:hAnsi="Times New Roman" w:cs="Times New Roman"/>
            <w:sz w:val="28"/>
            <w:szCs w:val="28"/>
            <w:shd w:val="clear" w:color="auto" w:fill="FFFFFF"/>
          </w:rPr>
          <w:t xml:space="preserve"> </w:t>
        </w:r>
        <w:r w:rsidR="001D21FC" w:rsidRPr="002C6AE7">
          <w:rPr>
            <w:rFonts w:ascii="Times New Roman" w:hAnsi="Times New Roman" w:cs="Times New Roman"/>
            <w:sz w:val="28"/>
            <w:szCs w:val="28"/>
            <w:shd w:val="clear" w:color="auto" w:fill="FFFFFF"/>
            <w:lang w:val="en-US"/>
          </w:rPr>
          <w:t>P.</w:t>
        </w:r>
        <w:r w:rsidR="002231CF">
          <w:rPr>
            <w:rFonts w:ascii="Times New Roman" w:hAnsi="Times New Roman" w:cs="Times New Roman"/>
            <w:sz w:val="28"/>
            <w:szCs w:val="28"/>
            <w:shd w:val="clear" w:color="auto" w:fill="FFFFFF"/>
          </w:rPr>
          <w:t xml:space="preserve"> </w:t>
        </w:r>
        <w:r w:rsidR="001D21FC" w:rsidRPr="002C6AE7">
          <w:rPr>
            <w:rFonts w:ascii="Times New Roman" w:hAnsi="Times New Roman" w:cs="Times New Roman"/>
            <w:sz w:val="28"/>
            <w:szCs w:val="28"/>
            <w:shd w:val="clear" w:color="auto" w:fill="FFFFFF"/>
            <w:lang w:val="en-US"/>
          </w:rPr>
          <w:t>Dickson, L.</w:t>
        </w:r>
        <w:r w:rsidR="002231CF">
          <w:rPr>
            <w:rFonts w:ascii="Times New Roman" w:hAnsi="Times New Roman" w:cs="Times New Roman"/>
            <w:sz w:val="28"/>
            <w:szCs w:val="28"/>
            <w:shd w:val="clear" w:color="auto" w:fill="FFFFFF"/>
          </w:rPr>
          <w:t xml:space="preserve"> </w:t>
        </w:r>
        <w:r w:rsidR="001D21FC" w:rsidRPr="002C6AE7">
          <w:rPr>
            <w:rFonts w:ascii="Times New Roman" w:hAnsi="Times New Roman" w:cs="Times New Roman"/>
            <w:sz w:val="28"/>
            <w:szCs w:val="28"/>
            <w:shd w:val="clear" w:color="auto" w:fill="FFFFFF"/>
            <w:lang w:val="en-US"/>
          </w:rPr>
          <w:t xml:space="preserve">A. Houghton </w:t>
        </w:r>
        <w:r w:rsidR="001D21FC" w:rsidRPr="002C6AE7">
          <w:rPr>
            <w:rFonts w:ascii="Times New Roman" w:hAnsi="Times New Roman" w:cs="Times New Roman"/>
            <w:sz w:val="28"/>
            <w:szCs w:val="28"/>
            <w:lang w:val="en-US"/>
          </w:rPr>
          <w:t>[et al.] //</w:t>
        </w:r>
      </w:hyperlink>
      <w:r w:rsidR="002231CF">
        <w:rPr>
          <w:rFonts w:ascii="Times New Roman" w:hAnsi="Times New Roman" w:cs="Times New Roman"/>
          <w:sz w:val="28"/>
          <w:szCs w:val="28"/>
        </w:rPr>
        <w:t xml:space="preserve"> </w:t>
      </w:r>
      <w:r w:rsidR="002C6AE7" w:rsidRPr="00B71E5E">
        <w:rPr>
          <w:rFonts w:ascii="Times New Roman" w:hAnsi="Times New Roman" w:cs="Times New Roman"/>
          <w:sz w:val="28"/>
          <w:szCs w:val="28"/>
          <w:shd w:val="clear" w:color="auto" w:fill="FFFFFF"/>
          <w:lang w:val="en-US"/>
        </w:rPr>
        <w:t>Australian and New Zealand Journal of Public Health</w:t>
      </w:r>
      <w:r w:rsidR="002C6AE7" w:rsidRPr="00B71E5E">
        <w:rPr>
          <w:rStyle w:val="jrnl"/>
          <w:rFonts w:ascii="Times New Roman" w:hAnsi="Times New Roman" w:cs="Times New Roman"/>
          <w:sz w:val="28"/>
          <w:szCs w:val="28"/>
          <w:shd w:val="clear" w:color="auto" w:fill="FFFFFF"/>
          <w:lang w:val="en-US"/>
        </w:rPr>
        <w:t xml:space="preserve">. </w:t>
      </w:r>
      <w:r w:rsidR="001D21FC" w:rsidRPr="00B71E5E">
        <w:rPr>
          <w:rFonts w:ascii="Times New Roman" w:hAnsi="Times New Roman" w:cs="Times New Roman"/>
          <w:sz w:val="28"/>
          <w:szCs w:val="28"/>
          <w:lang w:val="en-US"/>
        </w:rPr>
        <w:t>–</w:t>
      </w:r>
      <w:r w:rsidR="001D21FC" w:rsidRPr="00B13EA2">
        <w:rPr>
          <w:rFonts w:ascii="Times New Roman" w:hAnsi="Times New Roman" w:cs="Times New Roman"/>
          <w:color w:val="000000"/>
          <w:sz w:val="28"/>
          <w:szCs w:val="28"/>
          <w:shd w:val="clear" w:color="auto" w:fill="FFFFFF"/>
          <w:lang w:val="en-US"/>
        </w:rPr>
        <w:t xml:space="preserve"> 2015</w:t>
      </w:r>
      <w:r w:rsidR="001D21FC" w:rsidRPr="00EF15B5">
        <w:rPr>
          <w:rFonts w:ascii="Times New Roman" w:hAnsi="Times New Roman" w:cs="Times New Roman"/>
          <w:color w:val="000000"/>
          <w:sz w:val="28"/>
          <w:szCs w:val="28"/>
          <w:shd w:val="clear" w:color="auto" w:fill="FFFFFF"/>
          <w:lang w:val="en-US"/>
        </w:rPr>
        <w:t>.</w:t>
      </w:r>
      <w:r w:rsidR="001D21FC" w:rsidRPr="00B71E5E">
        <w:rPr>
          <w:rFonts w:ascii="Times New Roman" w:hAnsi="Times New Roman" w:cs="Times New Roman"/>
          <w:sz w:val="28"/>
          <w:szCs w:val="28"/>
          <w:lang w:val="en-US"/>
        </w:rPr>
        <w:t>–</w:t>
      </w:r>
      <w:r w:rsidR="00EF15B5" w:rsidRPr="00EF15B5">
        <w:rPr>
          <w:rFonts w:ascii="Times New Roman" w:hAnsi="Times New Roman" w:cs="Times New Roman"/>
          <w:sz w:val="28"/>
          <w:szCs w:val="28"/>
          <w:shd w:val="clear" w:color="auto" w:fill="FFFFFF"/>
          <w:lang w:val="en-US"/>
        </w:rPr>
        <w:t>Vol.</w:t>
      </w:r>
      <w:r w:rsidR="00EF15B5">
        <w:rPr>
          <w:rFonts w:ascii="Times New Roman" w:hAnsi="Times New Roman" w:cs="Times New Roman"/>
          <w:sz w:val="28"/>
          <w:szCs w:val="28"/>
          <w:shd w:val="clear" w:color="auto" w:fill="FFFFFF"/>
          <w:lang w:val="en-US"/>
        </w:rPr>
        <w:t>39</w:t>
      </w:r>
      <w:r w:rsidR="00EF15B5" w:rsidRPr="00B71E5E">
        <w:rPr>
          <w:rFonts w:ascii="Times New Roman" w:hAnsi="Times New Roman" w:cs="Times New Roman"/>
          <w:sz w:val="28"/>
          <w:szCs w:val="28"/>
          <w:shd w:val="clear" w:color="auto" w:fill="FFFFFF"/>
          <w:lang w:val="en-US"/>
        </w:rPr>
        <w:t xml:space="preserve">, № </w:t>
      </w:r>
      <w:r w:rsidR="00EF15B5">
        <w:rPr>
          <w:rFonts w:ascii="Times New Roman" w:hAnsi="Times New Roman" w:cs="Times New Roman"/>
          <w:sz w:val="28"/>
          <w:szCs w:val="28"/>
          <w:shd w:val="clear" w:color="auto" w:fill="FFFFFF"/>
          <w:lang w:val="en-US"/>
        </w:rPr>
        <w:t>4</w:t>
      </w:r>
      <w:r w:rsidR="001D21FC" w:rsidRPr="00B13EA2">
        <w:rPr>
          <w:rFonts w:ascii="Times New Roman" w:hAnsi="Times New Roman" w:cs="Times New Roman"/>
          <w:sz w:val="28"/>
          <w:szCs w:val="28"/>
          <w:shd w:val="clear" w:color="auto" w:fill="FFFFFF"/>
          <w:lang w:val="en-US"/>
        </w:rPr>
        <w:t>.</w:t>
      </w:r>
      <w:r w:rsidR="001D21FC" w:rsidRPr="00B71E5E">
        <w:rPr>
          <w:rFonts w:ascii="Times New Roman" w:hAnsi="Times New Roman" w:cs="Times New Roman"/>
          <w:sz w:val="28"/>
          <w:szCs w:val="28"/>
          <w:lang w:val="en-US"/>
        </w:rPr>
        <w:t xml:space="preserve"> –</w:t>
      </w:r>
      <w:r w:rsidR="001D21FC" w:rsidRPr="00B13EA2">
        <w:rPr>
          <w:rFonts w:ascii="Times New Roman" w:hAnsi="Times New Roman" w:cs="Times New Roman"/>
          <w:sz w:val="28"/>
          <w:szCs w:val="28"/>
          <w:lang w:val="en-US"/>
        </w:rPr>
        <w:t xml:space="preserve"> P.</w:t>
      </w:r>
      <w:r w:rsidR="001D21FC" w:rsidRPr="00B13EA2">
        <w:rPr>
          <w:rFonts w:ascii="Times New Roman" w:hAnsi="Times New Roman" w:cs="Times New Roman"/>
          <w:sz w:val="28"/>
          <w:szCs w:val="28"/>
          <w:shd w:val="clear" w:color="auto" w:fill="FFFFFF"/>
          <w:lang w:val="en-US"/>
        </w:rPr>
        <w:t xml:space="preserve"> 380-383.</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Increasing incidence of nutritional rickets: a population-based study in Olmsted County, Minnesota </w:t>
      </w:r>
      <w:r w:rsidR="00936179" w:rsidRPr="00DB732C">
        <w:rPr>
          <w:rFonts w:ascii="Times New Roman" w:hAnsi="Times New Roman" w:cs="Times New Roman"/>
          <w:sz w:val="28"/>
          <w:szCs w:val="28"/>
        </w:rPr>
        <w:t>[Теxt]</w:t>
      </w:r>
      <w:r w:rsidR="00936179">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T.</w:t>
      </w:r>
      <w:r w:rsidR="002231C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D. Thacher, P.</w:t>
      </w:r>
      <w:r w:rsidR="002231C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R. Fischer, P.</w:t>
      </w:r>
      <w:r w:rsidR="002231C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xml:space="preserve">J. Tebben </w:t>
      </w:r>
      <w:r w:rsidRPr="00B13EA2">
        <w:rPr>
          <w:rFonts w:ascii="Times New Roman" w:hAnsi="Times New Roman" w:cs="Times New Roman"/>
          <w:color w:val="000000" w:themeColor="text1"/>
          <w:sz w:val="28"/>
          <w:szCs w:val="28"/>
          <w:lang w:val="en-US"/>
        </w:rPr>
        <w:t>[et</w:t>
      </w:r>
      <w:r w:rsidR="00681801">
        <w:rPr>
          <w:rFonts w:ascii="Times New Roman" w:hAnsi="Times New Roman" w:cs="Times New Roman"/>
          <w:color w:val="000000" w:themeColor="text1"/>
          <w:sz w:val="28"/>
          <w:szCs w:val="28"/>
        </w:rPr>
        <w:t> </w:t>
      </w:r>
      <w:r w:rsidRPr="00B13EA2">
        <w:rPr>
          <w:rFonts w:ascii="Times New Roman" w:hAnsi="Times New Roman" w:cs="Times New Roman"/>
          <w:color w:val="000000" w:themeColor="text1"/>
          <w:sz w:val="28"/>
          <w:szCs w:val="28"/>
          <w:lang w:val="en-US"/>
        </w:rPr>
        <w:t>al.]</w:t>
      </w:r>
      <w:r w:rsidRPr="00AE67E8">
        <w:rPr>
          <w:rFonts w:ascii="Times New Roman" w:hAnsi="Times New Roman" w:cs="Times New Roman"/>
          <w:sz w:val="28"/>
          <w:szCs w:val="28"/>
          <w:shd w:val="clear" w:color="auto" w:fill="FFFFFF"/>
          <w:lang w:val="en-US"/>
        </w:rPr>
        <w:t xml:space="preserve">// </w:t>
      </w:r>
      <w:r w:rsidR="00AE67E8" w:rsidRPr="00AE67E8">
        <w:rPr>
          <w:rFonts w:ascii="Times New Roman" w:hAnsi="Times New Roman" w:cs="Times New Roman"/>
          <w:sz w:val="28"/>
          <w:szCs w:val="28"/>
          <w:shd w:val="clear" w:color="auto" w:fill="FFFFFF"/>
        </w:rPr>
        <w:t>Mayo Clinic Proceedings.</w:t>
      </w:r>
      <w:r w:rsidRPr="00B13EA2">
        <w:rPr>
          <w:rFonts w:ascii="Times New Roman" w:hAnsi="Times New Roman" w:cs="Times New Roman"/>
          <w:sz w:val="28"/>
          <w:szCs w:val="28"/>
        </w:rPr>
        <w:t>–</w:t>
      </w:r>
      <w:r w:rsidRPr="00B13EA2">
        <w:rPr>
          <w:rFonts w:ascii="Times New Roman" w:hAnsi="Times New Roman" w:cs="Times New Roman"/>
          <w:sz w:val="28"/>
          <w:szCs w:val="28"/>
          <w:shd w:val="clear" w:color="auto" w:fill="FFFFFF"/>
          <w:lang w:val="en-US"/>
        </w:rPr>
        <w:t xml:space="preserve"> 2013.</w:t>
      </w:r>
      <w:r w:rsidRPr="00B13EA2">
        <w:rPr>
          <w:rFonts w:ascii="Times New Roman" w:hAnsi="Times New Roman" w:cs="Times New Roman"/>
          <w:sz w:val="28"/>
          <w:szCs w:val="28"/>
        </w:rPr>
        <w:t xml:space="preserve"> –</w:t>
      </w:r>
      <w:r w:rsidR="002C6AE7" w:rsidRPr="00EF15B5">
        <w:rPr>
          <w:rFonts w:ascii="Times New Roman" w:hAnsi="Times New Roman" w:cs="Times New Roman"/>
          <w:sz w:val="28"/>
          <w:szCs w:val="28"/>
          <w:shd w:val="clear" w:color="auto" w:fill="FFFFFF"/>
          <w:lang w:val="en-US"/>
        </w:rPr>
        <w:t>Vol.</w:t>
      </w:r>
      <w:r w:rsidR="002C6AE7">
        <w:rPr>
          <w:rFonts w:ascii="Times New Roman" w:hAnsi="Times New Roman" w:cs="Times New Roman"/>
          <w:sz w:val="28"/>
          <w:szCs w:val="28"/>
          <w:shd w:val="clear" w:color="auto" w:fill="FFFFFF"/>
          <w:lang w:val="en-US"/>
        </w:rPr>
        <w:t>88</w:t>
      </w:r>
      <w:r w:rsidR="002C6AE7">
        <w:rPr>
          <w:rFonts w:ascii="Times New Roman" w:hAnsi="Times New Roman" w:cs="Times New Roman"/>
          <w:sz w:val="28"/>
          <w:szCs w:val="28"/>
          <w:shd w:val="clear" w:color="auto" w:fill="FFFFFF"/>
        </w:rPr>
        <w:t xml:space="preserve">, № </w:t>
      </w:r>
      <w:r w:rsidR="002C6AE7">
        <w:rPr>
          <w:rFonts w:ascii="Times New Roman" w:hAnsi="Times New Roman" w:cs="Times New Roman"/>
          <w:sz w:val="28"/>
          <w:szCs w:val="28"/>
          <w:shd w:val="clear" w:color="auto" w:fill="FFFFFF"/>
          <w:lang w:val="en-US"/>
        </w:rPr>
        <w:t>2</w:t>
      </w:r>
      <w:r w:rsidRPr="00B13EA2">
        <w:rPr>
          <w:rFonts w:ascii="Times New Roman" w:hAnsi="Times New Roman" w:cs="Times New Roman"/>
          <w:sz w:val="28"/>
          <w:szCs w:val="28"/>
          <w:shd w:val="clear" w:color="auto" w:fill="FFFFFF"/>
          <w:lang w:val="en-US"/>
        </w:rPr>
        <w:t xml:space="preserve">. </w:t>
      </w:r>
      <w:r w:rsidR="002C6AE7" w:rsidRPr="00B13EA2">
        <w:rPr>
          <w:rFonts w:ascii="Times New Roman" w:hAnsi="Times New Roman" w:cs="Times New Roman"/>
          <w:sz w:val="28"/>
          <w:szCs w:val="28"/>
        </w:rPr>
        <w:t>–</w:t>
      </w:r>
      <w:r w:rsidRPr="00B13EA2">
        <w:rPr>
          <w:rFonts w:ascii="Times New Roman" w:hAnsi="Times New Roman" w:cs="Times New Roman"/>
          <w:sz w:val="28"/>
          <w:szCs w:val="28"/>
          <w:shd w:val="clear" w:color="auto" w:fill="FFFFFF"/>
          <w:lang w:val="en-US"/>
        </w:rPr>
        <w:t>P.176-183.</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Is circulating osteocalcin related to adipokines and overweight/obesity in children and adolescents? </w:t>
      </w:r>
      <w:r w:rsidR="00936179" w:rsidRPr="00DB732C">
        <w:rPr>
          <w:sz w:val="28"/>
          <w:szCs w:val="28"/>
        </w:rPr>
        <w:t>[Теxt]</w:t>
      </w:r>
      <w:r w:rsidR="00936179">
        <w:rPr>
          <w:sz w:val="28"/>
          <w:szCs w:val="28"/>
        </w:rPr>
        <w:t xml:space="preserve"> </w:t>
      </w:r>
      <w:r w:rsidRPr="00557373">
        <w:rPr>
          <w:sz w:val="28"/>
          <w:szCs w:val="28"/>
          <w:shd w:val="clear" w:color="auto" w:fill="FFFFFF"/>
          <w:lang w:val="en-US"/>
        </w:rPr>
        <w:t>/ G.</w:t>
      </w:r>
      <w:r w:rsidR="002231CF">
        <w:rPr>
          <w:sz w:val="28"/>
          <w:szCs w:val="28"/>
          <w:shd w:val="clear" w:color="auto" w:fill="FFFFFF"/>
        </w:rPr>
        <w:t xml:space="preserve"> </w:t>
      </w:r>
      <w:r w:rsidRPr="00557373">
        <w:rPr>
          <w:sz w:val="28"/>
          <w:szCs w:val="28"/>
          <w:shd w:val="clear" w:color="auto" w:fill="FFFFFF"/>
          <w:lang w:val="en-US"/>
        </w:rPr>
        <w:t>M. Flemming, S. Petzold, C. Me</w:t>
      </w:r>
      <w:r w:rsidR="00AE67E8">
        <w:rPr>
          <w:sz w:val="28"/>
          <w:szCs w:val="28"/>
          <w:shd w:val="clear" w:color="auto" w:fill="FFFFFF"/>
          <w:lang w:val="en-US"/>
        </w:rPr>
        <w:t>igen</w:t>
      </w:r>
      <w:r w:rsidR="002231CF">
        <w:rPr>
          <w:sz w:val="28"/>
          <w:szCs w:val="28"/>
          <w:shd w:val="clear" w:color="auto" w:fill="FFFFFF"/>
        </w:rPr>
        <w:t xml:space="preserve"> </w:t>
      </w:r>
      <w:r w:rsidRPr="00557373">
        <w:rPr>
          <w:sz w:val="28"/>
          <w:szCs w:val="28"/>
          <w:lang w:val="en-US"/>
        </w:rPr>
        <w:t>[et al</w:t>
      </w:r>
      <w:r w:rsidRPr="00AE67E8">
        <w:rPr>
          <w:sz w:val="28"/>
          <w:szCs w:val="28"/>
          <w:lang w:val="en-US"/>
        </w:rPr>
        <w:t>.]</w:t>
      </w:r>
      <w:r w:rsidR="00936179">
        <w:rPr>
          <w:sz w:val="28"/>
          <w:szCs w:val="28"/>
          <w:lang w:val="en-US"/>
        </w:rPr>
        <w:t xml:space="preserve"> </w:t>
      </w:r>
      <w:r w:rsidRPr="00AE67E8">
        <w:rPr>
          <w:sz w:val="28"/>
          <w:szCs w:val="28"/>
          <w:lang w:val="en-US" w:eastAsia="uk-UA"/>
        </w:rPr>
        <w:t>//</w:t>
      </w:r>
      <w:r w:rsidR="00936179">
        <w:rPr>
          <w:sz w:val="28"/>
          <w:szCs w:val="28"/>
          <w:lang w:val="en-US" w:eastAsia="uk-UA"/>
        </w:rPr>
        <w:t xml:space="preserve"> </w:t>
      </w:r>
      <w:r w:rsidR="00AE67E8" w:rsidRPr="00AE67E8">
        <w:rPr>
          <w:sz w:val="28"/>
          <w:szCs w:val="28"/>
          <w:shd w:val="clear" w:color="auto" w:fill="FFFFFF"/>
          <w:lang w:val="en-US"/>
        </w:rPr>
        <w:t>Experimental and Clinical Endocrinology &amp; Diabetes</w:t>
      </w:r>
      <w:r w:rsidR="00AE67E8" w:rsidRPr="00AE67E8">
        <w:rPr>
          <w:sz w:val="28"/>
          <w:szCs w:val="28"/>
          <w:shd w:val="clear" w:color="auto" w:fill="FFFFFF"/>
        </w:rPr>
        <w:t xml:space="preserve">. </w:t>
      </w:r>
      <w:r w:rsidRPr="00AE67E8">
        <w:rPr>
          <w:sz w:val="28"/>
          <w:szCs w:val="28"/>
          <w:lang w:eastAsia="uk-UA"/>
        </w:rPr>
        <w:t>–</w:t>
      </w:r>
      <w:r w:rsidRPr="00557373">
        <w:rPr>
          <w:sz w:val="28"/>
          <w:szCs w:val="28"/>
          <w:shd w:val="clear" w:color="auto" w:fill="FFFFFF"/>
          <w:lang w:val="en-US"/>
        </w:rPr>
        <w:t xml:space="preserve"> 2012. </w:t>
      </w:r>
      <w:r w:rsidRPr="00557373">
        <w:rPr>
          <w:sz w:val="28"/>
          <w:szCs w:val="28"/>
          <w:lang w:eastAsia="uk-UA"/>
        </w:rPr>
        <w:t>–</w:t>
      </w:r>
      <w:r w:rsidR="00AE67E8" w:rsidRPr="00EF15B5">
        <w:rPr>
          <w:sz w:val="28"/>
          <w:szCs w:val="28"/>
          <w:shd w:val="clear" w:color="auto" w:fill="FFFFFF"/>
          <w:lang w:val="en-US"/>
        </w:rPr>
        <w:t>Vol.</w:t>
      </w:r>
      <w:r w:rsidR="00AE67E8">
        <w:rPr>
          <w:sz w:val="28"/>
          <w:szCs w:val="28"/>
          <w:shd w:val="clear" w:color="auto" w:fill="FFFFFF"/>
          <w:lang w:val="en-US"/>
        </w:rPr>
        <w:t xml:space="preserve"> 120</w:t>
      </w:r>
      <w:r w:rsidR="00AE67E8">
        <w:rPr>
          <w:sz w:val="28"/>
          <w:szCs w:val="28"/>
          <w:shd w:val="clear" w:color="auto" w:fill="FFFFFF"/>
        </w:rPr>
        <w:t xml:space="preserve">, № </w:t>
      </w:r>
      <w:r w:rsidR="00AE67E8">
        <w:rPr>
          <w:sz w:val="28"/>
          <w:szCs w:val="28"/>
          <w:shd w:val="clear" w:color="auto" w:fill="FFFFFF"/>
          <w:lang w:val="en-US"/>
        </w:rPr>
        <w:t>7</w:t>
      </w:r>
      <w:r w:rsidRPr="00557373">
        <w:rPr>
          <w:sz w:val="28"/>
          <w:szCs w:val="28"/>
          <w:shd w:val="clear" w:color="auto" w:fill="FFFFFF"/>
          <w:lang w:val="en-US"/>
        </w:rPr>
        <w:t xml:space="preserve">. </w:t>
      </w:r>
      <w:r w:rsidRPr="00557373">
        <w:rPr>
          <w:sz w:val="28"/>
          <w:szCs w:val="28"/>
          <w:lang w:eastAsia="uk-UA"/>
        </w:rPr>
        <w:t>–</w:t>
      </w:r>
      <w:r w:rsidRPr="00557373">
        <w:rPr>
          <w:sz w:val="28"/>
          <w:szCs w:val="28"/>
          <w:shd w:val="clear" w:color="auto" w:fill="FFFFFF"/>
          <w:lang w:val="en-US"/>
        </w:rPr>
        <w:t xml:space="preserve"> P.</w:t>
      </w:r>
      <w:r w:rsidR="002231CF">
        <w:rPr>
          <w:sz w:val="28"/>
          <w:szCs w:val="28"/>
          <w:shd w:val="clear" w:color="auto" w:fill="FFFFFF"/>
        </w:rPr>
        <w:t xml:space="preserve"> </w:t>
      </w:r>
      <w:r w:rsidRPr="00557373">
        <w:rPr>
          <w:sz w:val="28"/>
          <w:szCs w:val="28"/>
          <w:shd w:val="clear" w:color="auto" w:fill="FFFFFF"/>
          <w:lang w:val="en-US"/>
        </w:rPr>
        <w:t>383-387.</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lastRenderedPageBreak/>
        <w:t xml:space="preserve">Is the association between vitamin d and cardiovascular disease risk confounded by obesity? </w:t>
      </w:r>
      <w:r w:rsidR="00AE67E8" w:rsidRPr="00E63ED2">
        <w:rPr>
          <w:sz w:val="28"/>
          <w:szCs w:val="28"/>
        </w:rPr>
        <w:t>[</w:t>
      </w:r>
      <w:r w:rsidR="00AE67E8" w:rsidRPr="00E63ED2">
        <w:rPr>
          <w:sz w:val="28"/>
          <w:szCs w:val="28"/>
          <w:lang w:val="en-US"/>
        </w:rPr>
        <w:t>Electronic source</w:t>
      </w:r>
      <w:r w:rsidR="00AE67E8" w:rsidRPr="00E63ED2">
        <w:rPr>
          <w:sz w:val="28"/>
          <w:szCs w:val="28"/>
        </w:rPr>
        <w:t>]</w:t>
      </w:r>
      <w:r w:rsidR="00672A92">
        <w:rPr>
          <w:sz w:val="28"/>
          <w:szCs w:val="28"/>
          <w:lang w:val="en-US"/>
        </w:rPr>
        <w:t xml:space="preserve"> </w:t>
      </w:r>
      <w:r w:rsidRPr="00557373">
        <w:rPr>
          <w:sz w:val="28"/>
          <w:szCs w:val="28"/>
          <w:shd w:val="clear" w:color="auto" w:fill="FFFFFF"/>
          <w:lang w:val="en-US"/>
        </w:rPr>
        <w:t>/ C.</w:t>
      </w:r>
      <w:r w:rsidR="002231CF">
        <w:rPr>
          <w:sz w:val="28"/>
          <w:szCs w:val="28"/>
          <w:shd w:val="clear" w:color="auto" w:fill="FFFFFF"/>
        </w:rPr>
        <w:t xml:space="preserve"> </w:t>
      </w:r>
      <w:r w:rsidRPr="00557373">
        <w:rPr>
          <w:sz w:val="28"/>
          <w:szCs w:val="28"/>
          <w:shd w:val="clear" w:color="auto" w:fill="FFFFFF"/>
          <w:lang w:val="en-US"/>
        </w:rPr>
        <w:t>P. Baker, B. Kulkarni, K.</w:t>
      </w:r>
      <w:r w:rsidR="00681801">
        <w:rPr>
          <w:sz w:val="28"/>
          <w:szCs w:val="28"/>
          <w:shd w:val="clear" w:color="auto" w:fill="FFFFFF"/>
        </w:rPr>
        <w:t> </w:t>
      </w:r>
      <w:r w:rsidRPr="00557373">
        <w:rPr>
          <w:sz w:val="28"/>
          <w:szCs w:val="28"/>
          <w:shd w:val="clear" w:color="auto" w:fill="FFFFFF"/>
          <w:lang w:val="en-US"/>
        </w:rPr>
        <w:t>V.</w:t>
      </w:r>
      <w:r w:rsidR="00681801">
        <w:rPr>
          <w:sz w:val="28"/>
          <w:szCs w:val="28"/>
          <w:shd w:val="clear" w:color="auto" w:fill="FFFFFF"/>
        </w:rPr>
        <w:t> </w:t>
      </w:r>
      <w:r w:rsidRPr="00557373">
        <w:rPr>
          <w:sz w:val="28"/>
          <w:szCs w:val="28"/>
          <w:shd w:val="clear" w:color="auto" w:fill="FFFFFF"/>
          <w:lang w:val="en-US"/>
        </w:rPr>
        <w:t xml:space="preserve">Radhakrishna </w:t>
      </w:r>
      <w:r w:rsidRPr="00557373">
        <w:rPr>
          <w:sz w:val="28"/>
          <w:szCs w:val="28"/>
          <w:lang w:val="en-US"/>
        </w:rPr>
        <w:t>[et al.] //</w:t>
      </w:r>
      <w:r w:rsidRPr="00557373">
        <w:rPr>
          <w:sz w:val="28"/>
          <w:szCs w:val="28"/>
          <w:shd w:val="clear" w:color="auto" w:fill="FFFFFF"/>
          <w:lang w:val="en-US"/>
        </w:rPr>
        <w:t xml:space="preserve"> PLoS One. </w:t>
      </w:r>
      <w:r w:rsidRPr="00557373">
        <w:rPr>
          <w:sz w:val="28"/>
          <w:szCs w:val="28"/>
          <w:lang w:eastAsia="uk-UA"/>
        </w:rPr>
        <w:t>–</w:t>
      </w:r>
      <w:r w:rsidR="00672A92">
        <w:rPr>
          <w:sz w:val="28"/>
          <w:szCs w:val="28"/>
          <w:lang w:val="en-US" w:eastAsia="uk-UA"/>
        </w:rPr>
        <w:t xml:space="preserve"> </w:t>
      </w:r>
      <w:r w:rsidRPr="00557373">
        <w:rPr>
          <w:sz w:val="28"/>
          <w:szCs w:val="28"/>
          <w:shd w:val="clear" w:color="auto" w:fill="FFFFFF"/>
          <w:lang w:val="en-US"/>
        </w:rPr>
        <w:t>2015.</w:t>
      </w:r>
      <w:r w:rsidRPr="00557373">
        <w:rPr>
          <w:sz w:val="28"/>
          <w:szCs w:val="28"/>
          <w:lang w:eastAsia="uk-UA"/>
        </w:rPr>
        <w:t xml:space="preserve"> –</w:t>
      </w:r>
      <w:r w:rsidR="00672A92">
        <w:rPr>
          <w:sz w:val="28"/>
          <w:szCs w:val="28"/>
          <w:lang w:val="en-US" w:eastAsia="uk-UA"/>
        </w:rPr>
        <w:t xml:space="preserve"> </w:t>
      </w:r>
      <w:r w:rsidR="00AE67E8" w:rsidRPr="00E63ED2">
        <w:rPr>
          <w:color w:val="000000"/>
          <w:sz w:val="28"/>
          <w:szCs w:val="28"/>
          <w:shd w:val="clear" w:color="auto" w:fill="FFFFFF"/>
          <w:lang w:val="en-US"/>
        </w:rPr>
        <w:t>Retrieved from URL</w:t>
      </w:r>
      <w:r w:rsidR="00AE67E8" w:rsidRPr="00E63ED2">
        <w:rPr>
          <w:color w:val="000000"/>
          <w:sz w:val="28"/>
          <w:szCs w:val="28"/>
          <w:shd w:val="clear" w:color="auto" w:fill="FFFFFF"/>
        </w:rPr>
        <w:t>:</w:t>
      </w:r>
      <w:r w:rsidR="002231CF">
        <w:rPr>
          <w:color w:val="000000"/>
          <w:sz w:val="28"/>
          <w:szCs w:val="28"/>
          <w:shd w:val="clear" w:color="auto" w:fill="FFFFFF"/>
        </w:rPr>
        <w:t xml:space="preserve"> </w:t>
      </w:r>
      <w:r w:rsidR="00AE67E8" w:rsidRPr="00AE67E8">
        <w:rPr>
          <w:sz w:val="28"/>
          <w:szCs w:val="28"/>
          <w:shd w:val="clear" w:color="auto" w:fill="FFFFFF"/>
          <w:lang w:val="en-US"/>
        </w:rPr>
        <w:t>http://journals.plos.org/plosone/article?id=10.1371/journal.pone.0129468</w:t>
      </w:r>
      <w:r w:rsidR="00AE67E8">
        <w:rPr>
          <w:sz w:val="28"/>
          <w:szCs w:val="28"/>
          <w:shd w:val="clear" w:color="auto" w:fill="FFFFFF"/>
        </w:rPr>
        <w:t>.</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Is the serum vitamin D-parathyroid hormone relationship influenced by obesity in children? </w:t>
      </w:r>
      <w:r w:rsidR="00672A92" w:rsidRPr="00DB732C">
        <w:rPr>
          <w:sz w:val="28"/>
          <w:szCs w:val="28"/>
        </w:rPr>
        <w:t>[Теxt]</w:t>
      </w:r>
      <w:r w:rsidR="00672A92">
        <w:rPr>
          <w:sz w:val="28"/>
          <w:szCs w:val="28"/>
        </w:rPr>
        <w:t xml:space="preserve"> </w:t>
      </w:r>
      <w:r w:rsidRPr="00557373">
        <w:rPr>
          <w:sz w:val="28"/>
          <w:szCs w:val="28"/>
          <w:shd w:val="clear" w:color="auto" w:fill="FFFFFF"/>
          <w:lang w:val="en-US"/>
        </w:rPr>
        <w:t xml:space="preserve">/ Z. Amini, S.Bryant, C.Smith </w:t>
      </w:r>
      <w:r w:rsidRPr="00557373">
        <w:rPr>
          <w:color w:val="000000" w:themeColor="text1"/>
          <w:sz w:val="28"/>
          <w:szCs w:val="28"/>
          <w:lang w:val="en-US"/>
        </w:rPr>
        <w:t>[et al.] //</w:t>
      </w:r>
      <w:r w:rsidRPr="00557373">
        <w:rPr>
          <w:sz w:val="28"/>
          <w:szCs w:val="28"/>
          <w:shd w:val="clear" w:color="auto" w:fill="FFFFFF"/>
          <w:lang w:val="en-US"/>
        </w:rPr>
        <w:t xml:space="preserve"> Horm</w:t>
      </w:r>
      <w:r w:rsidR="00AE67E8">
        <w:rPr>
          <w:sz w:val="28"/>
          <w:szCs w:val="28"/>
          <w:shd w:val="clear" w:color="auto" w:fill="FFFFFF"/>
          <w:lang w:val="en-US"/>
        </w:rPr>
        <w:t>one</w:t>
      </w:r>
      <w:r w:rsidRPr="00557373">
        <w:rPr>
          <w:sz w:val="28"/>
          <w:szCs w:val="28"/>
          <w:shd w:val="clear" w:color="auto" w:fill="FFFFFF"/>
          <w:lang w:val="en-US"/>
        </w:rPr>
        <w:t xml:space="preserve"> Res</w:t>
      </w:r>
      <w:r w:rsidR="00AE67E8">
        <w:rPr>
          <w:sz w:val="28"/>
          <w:szCs w:val="28"/>
          <w:shd w:val="clear" w:color="auto" w:fill="FFFFFF"/>
          <w:lang w:val="en-US"/>
        </w:rPr>
        <w:t>earch in</w:t>
      </w:r>
      <w:r w:rsidRPr="00557373">
        <w:rPr>
          <w:sz w:val="28"/>
          <w:szCs w:val="28"/>
          <w:shd w:val="clear" w:color="auto" w:fill="FFFFFF"/>
          <w:lang w:val="en-US"/>
        </w:rPr>
        <w:t xml:space="preserve"> Paediatr</w:t>
      </w:r>
      <w:r w:rsidR="00AE67E8">
        <w:rPr>
          <w:sz w:val="28"/>
          <w:szCs w:val="28"/>
          <w:shd w:val="clear" w:color="auto" w:fill="FFFFFF"/>
          <w:lang w:val="en-US"/>
        </w:rPr>
        <w:t>ics</w:t>
      </w:r>
      <w:r w:rsidRPr="00557373">
        <w:rPr>
          <w:sz w:val="28"/>
          <w:szCs w:val="28"/>
          <w:shd w:val="clear" w:color="auto" w:fill="FFFFFF"/>
          <w:lang w:val="en-US"/>
        </w:rPr>
        <w:t xml:space="preserve">. </w:t>
      </w:r>
      <w:r w:rsidRPr="00557373">
        <w:rPr>
          <w:sz w:val="28"/>
          <w:szCs w:val="28"/>
          <w:lang w:eastAsia="uk-UA"/>
        </w:rPr>
        <w:t>–</w:t>
      </w:r>
      <w:r w:rsidR="002231CF">
        <w:rPr>
          <w:sz w:val="28"/>
          <w:szCs w:val="28"/>
          <w:lang w:eastAsia="uk-UA"/>
        </w:rPr>
        <w:t xml:space="preserve"> </w:t>
      </w:r>
      <w:r w:rsidRPr="00557373">
        <w:rPr>
          <w:sz w:val="28"/>
          <w:szCs w:val="28"/>
          <w:shd w:val="clear" w:color="auto" w:fill="FFFFFF"/>
          <w:lang w:val="en-US"/>
        </w:rPr>
        <w:t>2013.</w:t>
      </w:r>
      <w:r w:rsidRPr="00557373">
        <w:rPr>
          <w:sz w:val="28"/>
          <w:szCs w:val="28"/>
          <w:lang w:eastAsia="uk-UA"/>
        </w:rPr>
        <w:t xml:space="preserve"> –</w:t>
      </w:r>
      <w:r w:rsidR="00AE67E8" w:rsidRPr="00EF15B5">
        <w:rPr>
          <w:sz w:val="28"/>
          <w:szCs w:val="28"/>
          <w:shd w:val="clear" w:color="auto" w:fill="FFFFFF"/>
          <w:lang w:val="en-US"/>
        </w:rPr>
        <w:t>Vol.</w:t>
      </w:r>
      <w:r w:rsidR="00AE67E8">
        <w:rPr>
          <w:sz w:val="28"/>
          <w:szCs w:val="28"/>
          <w:shd w:val="clear" w:color="auto" w:fill="FFFFFF"/>
          <w:lang w:val="en-US"/>
        </w:rPr>
        <w:t xml:space="preserve"> 80</w:t>
      </w:r>
      <w:r w:rsidR="00AE67E8">
        <w:rPr>
          <w:sz w:val="28"/>
          <w:szCs w:val="28"/>
          <w:shd w:val="clear" w:color="auto" w:fill="FFFFFF"/>
        </w:rPr>
        <w:t xml:space="preserve">, № </w:t>
      </w:r>
      <w:r w:rsidR="00AE67E8">
        <w:rPr>
          <w:sz w:val="28"/>
          <w:szCs w:val="28"/>
          <w:shd w:val="clear" w:color="auto" w:fill="FFFFFF"/>
          <w:lang w:val="en-US"/>
        </w:rPr>
        <w:t>4</w:t>
      </w:r>
      <w:r w:rsidRPr="00557373">
        <w:rPr>
          <w:sz w:val="28"/>
          <w:szCs w:val="28"/>
          <w:shd w:val="clear" w:color="auto" w:fill="FFFFFF"/>
          <w:lang w:val="en-US"/>
        </w:rPr>
        <w:t>.</w:t>
      </w:r>
      <w:r w:rsidRPr="00557373">
        <w:rPr>
          <w:sz w:val="28"/>
          <w:szCs w:val="28"/>
          <w:lang w:eastAsia="uk-UA"/>
        </w:rPr>
        <w:t xml:space="preserve"> –</w:t>
      </w:r>
      <w:r w:rsidRPr="00557373">
        <w:rPr>
          <w:sz w:val="28"/>
          <w:szCs w:val="28"/>
          <w:lang w:val="en-US" w:eastAsia="uk-UA"/>
        </w:rPr>
        <w:t xml:space="preserve"> P.</w:t>
      </w:r>
      <w:r w:rsidRPr="00557373">
        <w:rPr>
          <w:sz w:val="28"/>
          <w:szCs w:val="28"/>
          <w:shd w:val="clear" w:color="auto" w:fill="FFFFFF"/>
          <w:lang w:val="en-US"/>
        </w:rPr>
        <w:t xml:space="preserve"> 252-256.</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Jehan F., Voloc A.</w:t>
      </w:r>
      <w:r w:rsidR="00174B52" w:rsidRPr="00174B52">
        <w:rPr>
          <w:sz w:val="28"/>
          <w:szCs w:val="28"/>
          <w:shd w:val="clear" w:color="auto" w:fill="FFFFFF"/>
          <w:lang w:val="en-US"/>
        </w:rPr>
        <w:t>Acti</w:t>
      </w:r>
      <w:r w:rsidR="00174B52">
        <w:rPr>
          <w:sz w:val="28"/>
          <w:szCs w:val="28"/>
          <w:shd w:val="clear" w:color="auto" w:fill="FFFFFF"/>
          <w:lang w:val="en-US"/>
        </w:rPr>
        <w:t>ons classiques de la vitamine D</w:t>
      </w:r>
      <w:r w:rsidR="00174B52" w:rsidRPr="00174B52">
        <w:rPr>
          <w:sz w:val="28"/>
          <w:szCs w:val="28"/>
          <w:shd w:val="clear" w:color="auto" w:fill="FFFFFF"/>
          <w:lang w:val="en-US"/>
        </w:rPr>
        <w:t>: apport de la génétique humaine et de modeles d</w:t>
      </w:r>
      <w:r w:rsidR="00672A92">
        <w:rPr>
          <w:sz w:val="28"/>
          <w:szCs w:val="28"/>
          <w:shd w:val="clear" w:color="auto" w:fill="FFFFFF"/>
          <w:lang w:val="en-US"/>
        </w:rPr>
        <w:t xml:space="preserve">e souris genetiquement modifies </w:t>
      </w:r>
      <w:r w:rsidR="00672A92" w:rsidRPr="00DB732C">
        <w:rPr>
          <w:sz w:val="28"/>
          <w:szCs w:val="28"/>
        </w:rPr>
        <w:t>[Теxt]</w:t>
      </w:r>
      <w:r w:rsidR="00672A92">
        <w:rPr>
          <w:sz w:val="28"/>
          <w:szCs w:val="28"/>
        </w:rPr>
        <w:t xml:space="preserve"> </w:t>
      </w:r>
      <w:r w:rsidRPr="00557373">
        <w:rPr>
          <w:sz w:val="28"/>
          <w:szCs w:val="28"/>
          <w:shd w:val="clear" w:color="auto" w:fill="FFFFFF"/>
          <w:lang w:val="en-US"/>
        </w:rPr>
        <w:t>/ F.</w:t>
      </w:r>
      <w:r w:rsidR="00681801">
        <w:rPr>
          <w:sz w:val="28"/>
          <w:szCs w:val="28"/>
          <w:shd w:val="clear" w:color="auto" w:fill="FFFFFF"/>
        </w:rPr>
        <w:t> </w:t>
      </w:r>
      <w:r w:rsidRPr="00557373">
        <w:rPr>
          <w:sz w:val="28"/>
          <w:szCs w:val="28"/>
          <w:shd w:val="clear" w:color="auto" w:fill="FFFFFF"/>
          <w:lang w:val="en-US"/>
        </w:rPr>
        <w:t xml:space="preserve">Jehan, A. Voloc </w:t>
      </w:r>
      <w:r w:rsidRPr="00174B52">
        <w:rPr>
          <w:sz w:val="28"/>
          <w:szCs w:val="28"/>
          <w:shd w:val="clear" w:color="auto" w:fill="FFFFFF"/>
          <w:lang w:val="en-US"/>
        </w:rPr>
        <w:t>//</w:t>
      </w:r>
      <w:r w:rsidR="00174B52" w:rsidRPr="00174B52">
        <w:rPr>
          <w:sz w:val="28"/>
          <w:szCs w:val="28"/>
          <w:shd w:val="clear" w:color="auto" w:fill="FFFFFF"/>
          <w:lang w:val="en-US"/>
        </w:rPr>
        <w:t xml:space="preserve"> Biologie Aujourd'hui</w:t>
      </w:r>
      <w:r w:rsidRPr="00174B52">
        <w:rPr>
          <w:sz w:val="28"/>
          <w:szCs w:val="28"/>
          <w:shd w:val="clear" w:color="auto" w:fill="FFFFFF"/>
          <w:lang w:val="en-US"/>
        </w:rPr>
        <w:t>.</w:t>
      </w:r>
      <w:r w:rsidRPr="00557373">
        <w:rPr>
          <w:sz w:val="28"/>
          <w:szCs w:val="28"/>
          <w:lang w:eastAsia="uk-UA"/>
        </w:rPr>
        <w:t xml:space="preserve"> –</w:t>
      </w:r>
      <w:r w:rsidRPr="00557373">
        <w:rPr>
          <w:sz w:val="28"/>
          <w:szCs w:val="28"/>
          <w:shd w:val="clear" w:color="auto" w:fill="FFFFFF"/>
          <w:lang w:val="en-US"/>
        </w:rPr>
        <w:t xml:space="preserve"> 2014. </w:t>
      </w:r>
      <w:r w:rsidRPr="00557373">
        <w:rPr>
          <w:sz w:val="28"/>
          <w:szCs w:val="28"/>
          <w:lang w:eastAsia="uk-UA"/>
        </w:rPr>
        <w:t>–</w:t>
      </w:r>
      <w:r w:rsidR="00AE67E8" w:rsidRPr="00EF15B5">
        <w:rPr>
          <w:sz w:val="28"/>
          <w:szCs w:val="28"/>
          <w:shd w:val="clear" w:color="auto" w:fill="FFFFFF"/>
          <w:lang w:val="en-US"/>
        </w:rPr>
        <w:t>Vol.</w:t>
      </w:r>
      <w:r w:rsidR="00174B52">
        <w:rPr>
          <w:sz w:val="28"/>
          <w:szCs w:val="28"/>
          <w:shd w:val="clear" w:color="auto" w:fill="FFFFFF"/>
          <w:lang w:val="en-US"/>
        </w:rPr>
        <w:t>208</w:t>
      </w:r>
      <w:r w:rsidR="00174B52">
        <w:rPr>
          <w:sz w:val="28"/>
          <w:szCs w:val="28"/>
          <w:shd w:val="clear" w:color="auto" w:fill="FFFFFF"/>
        </w:rPr>
        <w:t xml:space="preserve">, № </w:t>
      </w:r>
      <w:r w:rsidR="00174B52">
        <w:rPr>
          <w:sz w:val="28"/>
          <w:szCs w:val="28"/>
          <w:shd w:val="clear" w:color="auto" w:fill="FFFFFF"/>
          <w:lang w:val="en-US"/>
        </w:rPr>
        <w:t>1</w:t>
      </w:r>
      <w:r w:rsidRPr="00557373">
        <w:rPr>
          <w:sz w:val="28"/>
          <w:szCs w:val="28"/>
          <w:shd w:val="clear" w:color="auto" w:fill="FFFFFF"/>
          <w:lang w:val="en-US"/>
        </w:rPr>
        <w:t xml:space="preserve">. </w:t>
      </w:r>
      <w:r w:rsidRPr="00557373">
        <w:rPr>
          <w:sz w:val="28"/>
          <w:szCs w:val="28"/>
          <w:lang w:eastAsia="uk-UA"/>
        </w:rPr>
        <w:t>–</w:t>
      </w:r>
      <w:r w:rsidRPr="00557373">
        <w:rPr>
          <w:sz w:val="28"/>
          <w:szCs w:val="28"/>
          <w:lang w:val="en-US" w:eastAsia="uk-UA"/>
        </w:rPr>
        <w:t xml:space="preserve"> P. </w:t>
      </w:r>
      <w:r w:rsidRPr="00557373">
        <w:rPr>
          <w:sz w:val="28"/>
          <w:szCs w:val="28"/>
          <w:shd w:val="clear" w:color="auto" w:fill="FFFFFF"/>
          <w:lang w:val="en-US"/>
        </w:rPr>
        <w:t>45-53.</w:t>
      </w:r>
    </w:p>
    <w:p w:rsidR="001D21FC" w:rsidRPr="001A315D" w:rsidRDefault="001D21FC" w:rsidP="00BD1AC6">
      <w:pPr>
        <w:pStyle w:val="ad"/>
        <w:numPr>
          <w:ilvl w:val="0"/>
          <w:numId w:val="1"/>
        </w:numPr>
        <w:spacing w:after="0" w:afterAutospacing="0" w:line="360" w:lineRule="auto"/>
        <w:ind w:left="567" w:firstLine="567"/>
        <w:jc w:val="both"/>
        <w:rPr>
          <w:sz w:val="28"/>
          <w:szCs w:val="28"/>
          <w:lang w:val="en-US"/>
        </w:rPr>
      </w:pPr>
      <w:r w:rsidRPr="001A315D">
        <w:rPr>
          <w:sz w:val="28"/>
          <w:szCs w:val="28"/>
          <w:shd w:val="clear" w:color="auto" w:fill="FFFFFF"/>
          <w:lang w:val="en-US"/>
        </w:rPr>
        <w:t>Jones G</w:t>
      </w:r>
      <w:r w:rsidRPr="001A315D">
        <w:rPr>
          <w:sz w:val="28"/>
          <w:szCs w:val="28"/>
          <w:shd w:val="clear" w:color="auto" w:fill="FFFFFF"/>
        </w:rPr>
        <w:t xml:space="preserve">. </w:t>
      </w:r>
      <w:r w:rsidRPr="001A315D">
        <w:rPr>
          <w:sz w:val="28"/>
          <w:szCs w:val="28"/>
          <w:shd w:val="clear" w:color="auto" w:fill="FFFFFF"/>
          <w:lang w:val="en-US"/>
        </w:rPr>
        <w:t xml:space="preserve">Metabolism and biomarkers of vitamin D </w:t>
      </w:r>
      <w:r w:rsidR="00672A92" w:rsidRPr="00DB732C">
        <w:rPr>
          <w:sz w:val="28"/>
          <w:szCs w:val="28"/>
        </w:rPr>
        <w:t>[Теxt]</w:t>
      </w:r>
      <w:r w:rsidR="00672A92">
        <w:rPr>
          <w:sz w:val="28"/>
          <w:szCs w:val="28"/>
        </w:rPr>
        <w:t xml:space="preserve"> </w:t>
      </w:r>
      <w:r w:rsidRPr="001A315D">
        <w:rPr>
          <w:sz w:val="28"/>
          <w:szCs w:val="28"/>
          <w:shd w:val="clear" w:color="auto" w:fill="FFFFFF"/>
          <w:lang w:val="en-US"/>
        </w:rPr>
        <w:t xml:space="preserve">/ G. Jones // </w:t>
      </w:r>
      <w:r w:rsidR="001A315D" w:rsidRPr="001A315D">
        <w:rPr>
          <w:sz w:val="28"/>
          <w:szCs w:val="28"/>
          <w:shd w:val="clear" w:color="auto" w:fill="FFFFFF"/>
          <w:lang w:val="en-US"/>
        </w:rPr>
        <w:t>Scandinavian Journal of Clinical and Laboratory Investigation</w:t>
      </w:r>
      <w:r w:rsidRPr="001A315D">
        <w:rPr>
          <w:sz w:val="28"/>
          <w:szCs w:val="28"/>
          <w:shd w:val="clear" w:color="auto" w:fill="FFFFFF"/>
          <w:lang w:val="en-US"/>
        </w:rPr>
        <w:t>.</w:t>
      </w:r>
      <w:r w:rsidRPr="001A315D">
        <w:rPr>
          <w:sz w:val="28"/>
          <w:szCs w:val="28"/>
          <w:lang w:eastAsia="uk-UA"/>
        </w:rPr>
        <w:t xml:space="preserve"> –</w:t>
      </w:r>
      <w:r w:rsidR="002231CF">
        <w:rPr>
          <w:sz w:val="28"/>
          <w:szCs w:val="28"/>
          <w:lang w:eastAsia="uk-UA"/>
        </w:rPr>
        <w:t xml:space="preserve"> </w:t>
      </w:r>
      <w:r w:rsidRPr="001A315D">
        <w:rPr>
          <w:sz w:val="28"/>
          <w:szCs w:val="28"/>
          <w:shd w:val="clear" w:color="auto" w:fill="FFFFFF"/>
          <w:lang w:val="en-US"/>
        </w:rPr>
        <w:t xml:space="preserve">2012. </w:t>
      </w:r>
      <w:r w:rsidRPr="001A315D">
        <w:rPr>
          <w:sz w:val="28"/>
          <w:szCs w:val="28"/>
          <w:lang w:eastAsia="uk-UA"/>
        </w:rPr>
        <w:t>–</w:t>
      </w:r>
      <w:r w:rsidR="001A315D" w:rsidRPr="001A315D">
        <w:rPr>
          <w:sz w:val="28"/>
          <w:szCs w:val="28"/>
          <w:shd w:val="clear" w:color="auto" w:fill="FFFFFF"/>
          <w:lang w:val="en-US"/>
        </w:rPr>
        <w:t xml:space="preserve"> Vol </w:t>
      </w:r>
      <w:r w:rsidR="001A315D" w:rsidRPr="001A315D">
        <w:rPr>
          <w:sz w:val="28"/>
          <w:szCs w:val="28"/>
          <w:shd w:val="clear" w:color="auto" w:fill="FFFFFF"/>
        </w:rPr>
        <w:t xml:space="preserve">72, </w:t>
      </w:r>
      <w:r w:rsidR="001A315D" w:rsidRPr="001A315D">
        <w:rPr>
          <w:sz w:val="28"/>
          <w:szCs w:val="28"/>
          <w:lang w:val="en-US"/>
        </w:rPr>
        <w:t>suppl</w:t>
      </w:r>
      <w:r w:rsidR="001A315D" w:rsidRPr="001A315D">
        <w:rPr>
          <w:sz w:val="28"/>
          <w:szCs w:val="28"/>
        </w:rPr>
        <w:t>.</w:t>
      </w:r>
      <w:r w:rsidR="002231CF">
        <w:rPr>
          <w:sz w:val="28"/>
          <w:szCs w:val="28"/>
        </w:rPr>
        <w:t xml:space="preserve"> </w:t>
      </w:r>
      <w:r w:rsidRPr="001A315D">
        <w:rPr>
          <w:sz w:val="28"/>
          <w:szCs w:val="28"/>
          <w:shd w:val="clear" w:color="auto" w:fill="FFFFFF"/>
          <w:lang w:val="en-US"/>
        </w:rPr>
        <w:t xml:space="preserve">243. </w:t>
      </w:r>
      <w:r w:rsidRPr="001A315D">
        <w:rPr>
          <w:sz w:val="28"/>
          <w:szCs w:val="28"/>
          <w:lang w:eastAsia="uk-UA"/>
        </w:rPr>
        <w:t>–</w:t>
      </w:r>
      <w:r w:rsidRPr="001A315D">
        <w:rPr>
          <w:sz w:val="28"/>
          <w:szCs w:val="28"/>
          <w:lang w:val="en-US" w:eastAsia="uk-UA"/>
        </w:rPr>
        <w:t xml:space="preserve"> P.</w:t>
      </w:r>
      <w:r w:rsidR="002231CF">
        <w:rPr>
          <w:sz w:val="28"/>
          <w:szCs w:val="28"/>
          <w:lang w:eastAsia="uk-UA"/>
        </w:rPr>
        <w:t xml:space="preserve"> </w:t>
      </w:r>
      <w:r w:rsidRPr="001A315D">
        <w:rPr>
          <w:sz w:val="28"/>
          <w:szCs w:val="28"/>
          <w:shd w:val="clear" w:color="auto" w:fill="FFFFFF"/>
          <w:lang w:val="en-US"/>
        </w:rPr>
        <w:t>7-13.</w:t>
      </w:r>
    </w:p>
    <w:p w:rsidR="001D21FC" w:rsidRPr="00557373" w:rsidRDefault="00D20896" w:rsidP="00BD1AC6">
      <w:pPr>
        <w:pStyle w:val="ad"/>
        <w:numPr>
          <w:ilvl w:val="0"/>
          <w:numId w:val="1"/>
        </w:numPr>
        <w:spacing w:after="0" w:afterAutospacing="0" w:line="360" w:lineRule="auto"/>
        <w:ind w:left="567" w:firstLine="567"/>
        <w:jc w:val="both"/>
        <w:rPr>
          <w:sz w:val="28"/>
          <w:szCs w:val="28"/>
          <w:lang w:val="en-US"/>
        </w:rPr>
      </w:pPr>
      <w:hyperlink r:id="rId97" w:history="1">
        <w:r w:rsidR="001D21FC" w:rsidRPr="00557373">
          <w:rPr>
            <w:sz w:val="28"/>
            <w:szCs w:val="28"/>
            <w:lang w:val="en-US"/>
          </w:rPr>
          <w:t>Jorde R</w:t>
        </w:r>
      </w:hyperlink>
      <w:r w:rsidR="001D21FC" w:rsidRPr="00557373">
        <w:rPr>
          <w:sz w:val="28"/>
          <w:szCs w:val="28"/>
          <w:lang w:val="en-US"/>
        </w:rPr>
        <w:t>,</w:t>
      </w:r>
      <w:hyperlink r:id="rId98" w:history="1">
        <w:r w:rsidR="001D21FC" w:rsidRPr="00557373">
          <w:rPr>
            <w:sz w:val="28"/>
            <w:szCs w:val="28"/>
            <w:lang w:val="en-US"/>
          </w:rPr>
          <w:t>Grimnes G</w:t>
        </w:r>
      </w:hyperlink>
      <w:r w:rsidR="001D21FC" w:rsidRPr="00557373">
        <w:rPr>
          <w:sz w:val="28"/>
          <w:szCs w:val="28"/>
          <w:lang w:val="en-US"/>
        </w:rPr>
        <w:t xml:space="preserve">.Vitamin D and metabolic health with special reference to the effect of vitamin D on serum lipids </w:t>
      </w:r>
      <w:r w:rsidR="00672A92" w:rsidRPr="00DB732C">
        <w:rPr>
          <w:sz w:val="28"/>
          <w:szCs w:val="28"/>
        </w:rPr>
        <w:t>[Теxt]</w:t>
      </w:r>
      <w:r w:rsidR="00672A92">
        <w:rPr>
          <w:sz w:val="28"/>
          <w:szCs w:val="28"/>
        </w:rPr>
        <w:t xml:space="preserve"> </w:t>
      </w:r>
      <w:r w:rsidR="001D21FC" w:rsidRPr="00557373">
        <w:rPr>
          <w:sz w:val="28"/>
          <w:szCs w:val="28"/>
          <w:lang w:val="en-US"/>
        </w:rPr>
        <w:t xml:space="preserve">/ R. </w:t>
      </w:r>
      <w:hyperlink r:id="rId99" w:history="1">
        <w:r w:rsidR="001D21FC" w:rsidRPr="00557373">
          <w:rPr>
            <w:sz w:val="28"/>
            <w:szCs w:val="28"/>
            <w:lang w:val="en-US"/>
          </w:rPr>
          <w:t>Jorde</w:t>
        </w:r>
      </w:hyperlink>
      <w:r w:rsidR="001A315D">
        <w:rPr>
          <w:sz w:val="28"/>
          <w:szCs w:val="28"/>
          <w:lang w:val="en-US"/>
        </w:rPr>
        <w:t>,</w:t>
      </w:r>
      <w:r w:rsidR="002231CF">
        <w:rPr>
          <w:sz w:val="28"/>
          <w:szCs w:val="28"/>
        </w:rPr>
        <w:t xml:space="preserve"> </w:t>
      </w:r>
      <w:r w:rsidR="001D21FC" w:rsidRPr="00557373">
        <w:rPr>
          <w:sz w:val="28"/>
          <w:szCs w:val="28"/>
          <w:lang w:val="en-US"/>
        </w:rPr>
        <w:t xml:space="preserve">G. </w:t>
      </w:r>
      <w:hyperlink r:id="rId100" w:history="1">
        <w:r w:rsidR="001D21FC" w:rsidRPr="00557373">
          <w:rPr>
            <w:sz w:val="28"/>
            <w:szCs w:val="28"/>
            <w:lang w:val="en-US"/>
          </w:rPr>
          <w:t xml:space="preserve">Grimnes </w:t>
        </w:r>
      </w:hyperlink>
      <w:r w:rsidR="001D21FC" w:rsidRPr="00E246B2">
        <w:rPr>
          <w:sz w:val="28"/>
          <w:szCs w:val="28"/>
          <w:lang w:val="en-US"/>
        </w:rPr>
        <w:t xml:space="preserve">// </w:t>
      </w:r>
      <w:r w:rsidR="00E246B2" w:rsidRPr="00E246B2">
        <w:rPr>
          <w:sz w:val="28"/>
          <w:szCs w:val="28"/>
          <w:shd w:val="clear" w:color="auto" w:fill="FFFFFF"/>
          <w:lang w:val="en-US"/>
        </w:rPr>
        <w:t>Progress in Lipid Research</w:t>
      </w:r>
      <w:r w:rsidR="001D21FC" w:rsidRPr="00E246B2">
        <w:rPr>
          <w:sz w:val="28"/>
          <w:szCs w:val="28"/>
          <w:lang w:val="en-US"/>
        </w:rPr>
        <w:t xml:space="preserve">. </w:t>
      </w:r>
      <w:r w:rsidR="001D21FC" w:rsidRPr="00557373">
        <w:rPr>
          <w:sz w:val="28"/>
          <w:szCs w:val="28"/>
          <w:lang w:eastAsia="uk-UA"/>
        </w:rPr>
        <w:t>–</w:t>
      </w:r>
      <w:r w:rsidR="001D21FC" w:rsidRPr="00557373">
        <w:rPr>
          <w:sz w:val="28"/>
          <w:szCs w:val="28"/>
          <w:lang w:val="en-US"/>
        </w:rPr>
        <w:t xml:space="preserve">2011. </w:t>
      </w:r>
      <w:r w:rsidR="001D21FC" w:rsidRPr="00557373">
        <w:rPr>
          <w:sz w:val="28"/>
          <w:szCs w:val="28"/>
          <w:lang w:eastAsia="uk-UA"/>
        </w:rPr>
        <w:t>–</w:t>
      </w:r>
      <w:r w:rsidR="001D21FC" w:rsidRPr="00557373">
        <w:rPr>
          <w:sz w:val="28"/>
          <w:szCs w:val="28"/>
          <w:lang w:val="en-US" w:eastAsia="uk-UA"/>
        </w:rPr>
        <w:t xml:space="preserve"> Vol.</w:t>
      </w:r>
      <w:r w:rsidR="001A315D">
        <w:rPr>
          <w:sz w:val="28"/>
          <w:szCs w:val="28"/>
          <w:lang w:val="en-US"/>
        </w:rPr>
        <w:t>50</w:t>
      </w:r>
      <w:r w:rsidR="001A315D">
        <w:rPr>
          <w:sz w:val="28"/>
          <w:szCs w:val="28"/>
        </w:rPr>
        <w:t xml:space="preserve">, № </w:t>
      </w:r>
      <w:r w:rsidR="001A315D">
        <w:rPr>
          <w:sz w:val="28"/>
          <w:szCs w:val="28"/>
          <w:lang w:val="en-US"/>
        </w:rPr>
        <w:t>4</w:t>
      </w:r>
      <w:r w:rsidR="001D21FC" w:rsidRPr="00557373">
        <w:rPr>
          <w:sz w:val="28"/>
          <w:szCs w:val="28"/>
          <w:lang w:val="en-US"/>
        </w:rPr>
        <w:t>.</w:t>
      </w:r>
      <w:r w:rsidR="001D21FC" w:rsidRPr="00557373">
        <w:rPr>
          <w:sz w:val="28"/>
          <w:szCs w:val="28"/>
          <w:lang w:eastAsia="uk-UA"/>
        </w:rPr>
        <w:t xml:space="preserve"> –</w:t>
      </w:r>
      <w:r w:rsidR="001D21FC" w:rsidRPr="00557373">
        <w:rPr>
          <w:sz w:val="28"/>
          <w:szCs w:val="28"/>
          <w:lang w:val="en-US" w:eastAsia="uk-UA"/>
        </w:rPr>
        <w:t xml:space="preserve"> P.</w:t>
      </w:r>
      <w:r w:rsidR="001D21FC" w:rsidRPr="00557373">
        <w:rPr>
          <w:sz w:val="28"/>
          <w:szCs w:val="28"/>
          <w:lang w:val="en-US"/>
        </w:rPr>
        <w:t xml:space="preserve"> 303-312.</w:t>
      </w:r>
    </w:p>
    <w:p w:rsidR="001D21FC" w:rsidRPr="00557373" w:rsidRDefault="001D21FC" w:rsidP="00BD1AC6">
      <w:pPr>
        <w:pStyle w:val="ad"/>
        <w:numPr>
          <w:ilvl w:val="0"/>
          <w:numId w:val="1"/>
        </w:numPr>
        <w:spacing w:before="0" w:beforeAutospacing="0" w:after="0" w:afterAutospacing="0" w:line="360" w:lineRule="auto"/>
        <w:ind w:left="567" w:firstLine="567"/>
        <w:jc w:val="both"/>
        <w:rPr>
          <w:rFonts w:eastAsia="Calibri"/>
          <w:sz w:val="28"/>
          <w:szCs w:val="28"/>
          <w:lang w:val="en-US" w:eastAsia="en-US"/>
        </w:rPr>
      </w:pPr>
      <w:r w:rsidRPr="00557373">
        <w:rPr>
          <w:sz w:val="28"/>
          <w:szCs w:val="28"/>
          <w:shd w:val="clear" w:color="auto" w:fill="FFFFFF"/>
          <w:lang w:val="en-US"/>
        </w:rPr>
        <w:t>Karnik S. Childhood obesity: a global public health crisis</w:t>
      </w:r>
      <w:r w:rsidRPr="00557373">
        <w:rPr>
          <w:sz w:val="28"/>
          <w:szCs w:val="28"/>
          <w:shd w:val="clear" w:color="auto" w:fill="FFFFFF"/>
        </w:rPr>
        <w:t xml:space="preserve"> </w:t>
      </w:r>
      <w:r w:rsidR="00672A92" w:rsidRPr="00DB732C">
        <w:rPr>
          <w:sz w:val="28"/>
          <w:szCs w:val="28"/>
        </w:rPr>
        <w:t>[Теxt]</w:t>
      </w:r>
      <w:r w:rsidR="00672A92">
        <w:rPr>
          <w:sz w:val="28"/>
          <w:szCs w:val="28"/>
        </w:rPr>
        <w:t xml:space="preserve"> </w:t>
      </w:r>
      <w:r w:rsidRPr="00557373">
        <w:rPr>
          <w:sz w:val="28"/>
          <w:szCs w:val="28"/>
          <w:shd w:val="clear" w:color="auto" w:fill="FFFFFF"/>
        </w:rPr>
        <w:t>/</w:t>
      </w:r>
      <w:r w:rsidRPr="00557373">
        <w:rPr>
          <w:sz w:val="28"/>
          <w:szCs w:val="28"/>
          <w:shd w:val="clear" w:color="auto" w:fill="FFFFFF"/>
          <w:lang w:val="en-US"/>
        </w:rPr>
        <w:t xml:space="preserve"> S</w:t>
      </w:r>
      <w:r w:rsidRPr="00557373">
        <w:rPr>
          <w:sz w:val="28"/>
          <w:szCs w:val="28"/>
          <w:shd w:val="clear" w:color="auto" w:fill="FFFFFF"/>
        </w:rPr>
        <w:t>.</w:t>
      </w:r>
      <w:r w:rsidR="00681801">
        <w:rPr>
          <w:sz w:val="28"/>
          <w:szCs w:val="28"/>
          <w:shd w:val="clear" w:color="auto" w:fill="FFFFFF"/>
        </w:rPr>
        <w:t> </w:t>
      </w:r>
      <w:r w:rsidRPr="00557373">
        <w:rPr>
          <w:sz w:val="28"/>
          <w:szCs w:val="28"/>
          <w:shd w:val="clear" w:color="auto" w:fill="FFFFFF"/>
          <w:lang w:val="en-US"/>
        </w:rPr>
        <w:t xml:space="preserve">Karnik, </w:t>
      </w:r>
      <w:r w:rsidRPr="00557373">
        <w:rPr>
          <w:sz w:val="28"/>
          <w:szCs w:val="28"/>
          <w:shd w:val="clear" w:color="auto" w:fill="FFFFFF"/>
        </w:rPr>
        <w:t xml:space="preserve">А. </w:t>
      </w:r>
      <w:r w:rsidRPr="00557373">
        <w:rPr>
          <w:sz w:val="28"/>
          <w:szCs w:val="28"/>
          <w:shd w:val="clear" w:color="auto" w:fill="FFFFFF"/>
          <w:lang w:val="en-US"/>
        </w:rPr>
        <w:t xml:space="preserve">Kanekar </w:t>
      </w:r>
      <w:r w:rsidRPr="00E246B2">
        <w:rPr>
          <w:sz w:val="28"/>
          <w:szCs w:val="28"/>
          <w:shd w:val="clear" w:color="auto" w:fill="FFFFFF"/>
        </w:rPr>
        <w:t xml:space="preserve">// </w:t>
      </w:r>
      <w:r w:rsidR="00E246B2" w:rsidRPr="00E246B2">
        <w:rPr>
          <w:sz w:val="28"/>
          <w:szCs w:val="28"/>
          <w:shd w:val="clear" w:color="auto" w:fill="FFFFFF"/>
          <w:lang w:val="en-US"/>
        </w:rPr>
        <w:t>International Journal of Preventive Medicine</w:t>
      </w:r>
      <w:r w:rsidRPr="00E246B2">
        <w:rPr>
          <w:sz w:val="28"/>
          <w:szCs w:val="28"/>
          <w:shd w:val="clear" w:color="auto" w:fill="FFFFFF"/>
          <w:lang w:val="en-US"/>
        </w:rPr>
        <w:t xml:space="preserve">. </w:t>
      </w:r>
      <w:r w:rsidRPr="00E246B2">
        <w:rPr>
          <w:sz w:val="28"/>
          <w:szCs w:val="28"/>
          <w:lang w:eastAsia="uk-UA"/>
        </w:rPr>
        <w:t>–</w:t>
      </w:r>
      <w:r w:rsidR="002231CF">
        <w:rPr>
          <w:sz w:val="28"/>
          <w:szCs w:val="28"/>
          <w:lang w:eastAsia="uk-UA"/>
        </w:rPr>
        <w:t xml:space="preserve"> </w:t>
      </w:r>
      <w:r w:rsidRPr="00557373">
        <w:rPr>
          <w:sz w:val="28"/>
          <w:szCs w:val="28"/>
          <w:shd w:val="clear" w:color="auto" w:fill="FFFFFF"/>
          <w:lang w:val="en-US"/>
        </w:rPr>
        <w:t>2012</w:t>
      </w:r>
      <w:r w:rsidRPr="00557373">
        <w:rPr>
          <w:sz w:val="28"/>
          <w:szCs w:val="28"/>
          <w:shd w:val="clear" w:color="auto" w:fill="FFFFFF"/>
        </w:rPr>
        <w:t xml:space="preserve">. </w:t>
      </w:r>
      <w:r w:rsidRPr="00557373">
        <w:rPr>
          <w:sz w:val="28"/>
          <w:szCs w:val="28"/>
          <w:lang w:eastAsia="uk-UA"/>
        </w:rPr>
        <w:t xml:space="preserve">– </w:t>
      </w:r>
      <w:r w:rsidR="001A315D" w:rsidRPr="00557373">
        <w:rPr>
          <w:sz w:val="28"/>
          <w:szCs w:val="28"/>
          <w:lang w:val="en-US" w:eastAsia="uk-UA"/>
        </w:rPr>
        <w:t>Vol.</w:t>
      </w:r>
      <w:r w:rsidR="001A315D">
        <w:rPr>
          <w:sz w:val="28"/>
          <w:szCs w:val="28"/>
          <w:shd w:val="clear" w:color="auto" w:fill="FFFFFF"/>
          <w:lang w:val="en-US"/>
        </w:rPr>
        <w:t>3</w:t>
      </w:r>
      <w:r w:rsidR="001A315D">
        <w:rPr>
          <w:sz w:val="28"/>
          <w:szCs w:val="28"/>
          <w:shd w:val="clear" w:color="auto" w:fill="FFFFFF"/>
        </w:rPr>
        <w:t xml:space="preserve">, № </w:t>
      </w:r>
      <w:r w:rsidR="001A315D">
        <w:rPr>
          <w:sz w:val="28"/>
          <w:szCs w:val="28"/>
          <w:shd w:val="clear" w:color="auto" w:fill="FFFFFF"/>
          <w:lang w:val="en-US"/>
        </w:rPr>
        <w:t>1</w:t>
      </w:r>
      <w:r w:rsidRPr="00557373">
        <w:rPr>
          <w:sz w:val="28"/>
          <w:szCs w:val="28"/>
          <w:shd w:val="clear" w:color="auto" w:fill="FFFFFF"/>
        </w:rPr>
        <w:t>.</w:t>
      </w:r>
      <w:r w:rsidRPr="00557373">
        <w:rPr>
          <w:sz w:val="28"/>
          <w:szCs w:val="28"/>
          <w:lang w:eastAsia="uk-UA"/>
        </w:rPr>
        <w:t xml:space="preserve"> – Р.</w:t>
      </w:r>
      <w:r w:rsidRPr="00557373">
        <w:rPr>
          <w:sz w:val="28"/>
          <w:szCs w:val="28"/>
          <w:shd w:val="clear" w:color="auto" w:fill="FFFFFF"/>
          <w:lang w:val="en-US"/>
        </w:rPr>
        <w:t>1-7.</w:t>
      </w:r>
    </w:p>
    <w:p w:rsidR="001D21FC" w:rsidRPr="00557373" w:rsidRDefault="001D21FC" w:rsidP="00BD1AC6">
      <w:pPr>
        <w:pStyle w:val="ad"/>
        <w:numPr>
          <w:ilvl w:val="0"/>
          <w:numId w:val="1"/>
        </w:numPr>
        <w:spacing w:before="0" w:beforeAutospacing="0" w:after="0" w:afterAutospacing="0" w:line="360" w:lineRule="auto"/>
        <w:ind w:left="567" w:firstLine="567"/>
        <w:jc w:val="both"/>
        <w:rPr>
          <w:rFonts w:eastAsia="Calibri"/>
          <w:sz w:val="28"/>
          <w:szCs w:val="28"/>
          <w:lang w:val="en-US" w:eastAsia="en-US"/>
        </w:rPr>
      </w:pPr>
      <w:r w:rsidRPr="00557373">
        <w:rPr>
          <w:sz w:val="28"/>
          <w:szCs w:val="28"/>
          <w:shd w:val="clear" w:color="auto" w:fill="FFFFFF"/>
          <w:lang w:val="en-US"/>
        </w:rPr>
        <w:t xml:space="preserve">Kaushal M. Vitamin D in pregnancy: A metabolic outlook </w:t>
      </w:r>
      <w:r w:rsidR="00672A92" w:rsidRPr="00DB732C">
        <w:rPr>
          <w:sz w:val="28"/>
          <w:szCs w:val="28"/>
        </w:rPr>
        <w:t>[Теxt]</w:t>
      </w:r>
      <w:r w:rsidR="00672A92">
        <w:rPr>
          <w:sz w:val="28"/>
          <w:szCs w:val="28"/>
        </w:rPr>
        <w:t xml:space="preserve"> </w:t>
      </w:r>
      <w:r w:rsidRPr="00557373">
        <w:rPr>
          <w:sz w:val="28"/>
          <w:szCs w:val="28"/>
          <w:shd w:val="clear" w:color="auto" w:fill="FFFFFF"/>
          <w:lang w:val="en-US"/>
        </w:rPr>
        <w:t xml:space="preserve">/ </w:t>
      </w:r>
      <w:r w:rsidR="001A315D">
        <w:rPr>
          <w:sz w:val="28"/>
          <w:szCs w:val="28"/>
          <w:shd w:val="clear" w:color="auto" w:fill="FFFFFF"/>
          <w:lang w:val="en-US"/>
        </w:rPr>
        <w:t xml:space="preserve">M. </w:t>
      </w:r>
      <w:r w:rsidRPr="00557373">
        <w:rPr>
          <w:sz w:val="28"/>
          <w:szCs w:val="28"/>
          <w:shd w:val="clear" w:color="auto" w:fill="FFFFFF"/>
          <w:lang w:val="en-US"/>
        </w:rPr>
        <w:t>Kaushal</w:t>
      </w:r>
      <w:r w:rsidRPr="00557373">
        <w:rPr>
          <w:sz w:val="28"/>
          <w:szCs w:val="28"/>
          <w:shd w:val="clear" w:color="auto" w:fill="FFFFFF"/>
        </w:rPr>
        <w:t>,</w:t>
      </w:r>
      <w:r w:rsidRPr="00557373">
        <w:rPr>
          <w:sz w:val="28"/>
          <w:szCs w:val="28"/>
          <w:shd w:val="clear" w:color="auto" w:fill="FFFFFF"/>
          <w:lang w:val="en-US"/>
        </w:rPr>
        <w:t xml:space="preserve"> N. Magon // Indian J</w:t>
      </w:r>
      <w:r w:rsidR="00E246B2" w:rsidRPr="00E246B2">
        <w:rPr>
          <w:sz w:val="28"/>
          <w:szCs w:val="28"/>
          <w:shd w:val="clear" w:color="auto" w:fill="FFFFFF"/>
          <w:lang w:val="en-US"/>
        </w:rPr>
        <w:t>ournalof</w:t>
      </w:r>
      <w:r w:rsidRPr="00557373">
        <w:rPr>
          <w:sz w:val="28"/>
          <w:szCs w:val="28"/>
          <w:shd w:val="clear" w:color="auto" w:fill="FFFFFF"/>
          <w:lang w:val="en-US"/>
        </w:rPr>
        <w:t>Endocrinol</w:t>
      </w:r>
      <w:r w:rsidR="00E246B2">
        <w:rPr>
          <w:sz w:val="28"/>
          <w:szCs w:val="28"/>
          <w:shd w:val="clear" w:color="auto" w:fill="FFFFFF"/>
          <w:lang w:val="en-US"/>
        </w:rPr>
        <w:t>ogy and</w:t>
      </w:r>
      <w:r w:rsidRPr="00557373">
        <w:rPr>
          <w:sz w:val="28"/>
          <w:szCs w:val="28"/>
          <w:shd w:val="clear" w:color="auto" w:fill="FFFFFF"/>
          <w:lang w:val="en-US"/>
        </w:rPr>
        <w:t xml:space="preserve"> Metab</w:t>
      </w:r>
      <w:r w:rsidR="00E246B2">
        <w:rPr>
          <w:sz w:val="28"/>
          <w:szCs w:val="28"/>
          <w:shd w:val="clear" w:color="auto" w:fill="FFFFFF"/>
          <w:lang w:val="en-US"/>
        </w:rPr>
        <w:t>olism</w:t>
      </w:r>
      <w:r w:rsidRPr="00557373">
        <w:rPr>
          <w:sz w:val="28"/>
          <w:szCs w:val="28"/>
          <w:shd w:val="clear" w:color="auto" w:fill="FFFFFF"/>
          <w:lang w:val="en-US"/>
        </w:rPr>
        <w:t>.</w:t>
      </w:r>
      <w:r w:rsidRPr="00557373">
        <w:rPr>
          <w:rFonts w:eastAsia="Calibri"/>
          <w:sz w:val="28"/>
          <w:szCs w:val="28"/>
          <w:lang w:val="en-US" w:eastAsia="en-US"/>
        </w:rPr>
        <w:t xml:space="preserve"> –</w:t>
      </w:r>
      <w:r w:rsidRPr="00557373">
        <w:rPr>
          <w:sz w:val="28"/>
          <w:szCs w:val="28"/>
          <w:shd w:val="clear" w:color="auto" w:fill="FFFFFF"/>
          <w:lang w:val="en-US"/>
        </w:rPr>
        <w:t xml:space="preserve"> 2013.</w:t>
      </w:r>
      <w:r w:rsidRPr="00557373">
        <w:rPr>
          <w:rFonts w:eastAsia="Calibri"/>
          <w:sz w:val="28"/>
          <w:szCs w:val="28"/>
          <w:lang w:val="en-US" w:eastAsia="en-US"/>
        </w:rPr>
        <w:t xml:space="preserve"> –</w:t>
      </w:r>
      <w:r w:rsidR="001A315D" w:rsidRPr="00557373">
        <w:rPr>
          <w:sz w:val="28"/>
          <w:szCs w:val="28"/>
          <w:lang w:val="en-US" w:eastAsia="uk-UA"/>
        </w:rPr>
        <w:t>Vol.</w:t>
      </w:r>
      <w:r w:rsidR="001A315D">
        <w:rPr>
          <w:sz w:val="28"/>
          <w:szCs w:val="28"/>
          <w:shd w:val="clear" w:color="auto" w:fill="FFFFFF"/>
          <w:lang w:val="en-US"/>
        </w:rPr>
        <w:t>17</w:t>
      </w:r>
      <w:r w:rsidR="001A315D">
        <w:rPr>
          <w:sz w:val="28"/>
          <w:szCs w:val="28"/>
          <w:shd w:val="clear" w:color="auto" w:fill="FFFFFF"/>
        </w:rPr>
        <w:t xml:space="preserve">, № </w:t>
      </w:r>
      <w:r w:rsidR="001A315D">
        <w:rPr>
          <w:sz w:val="28"/>
          <w:szCs w:val="28"/>
          <w:shd w:val="clear" w:color="auto" w:fill="FFFFFF"/>
          <w:lang w:val="en-US"/>
        </w:rPr>
        <w:t>1</w:t>
      </w:r>
      <w:r w:rsidRPr="00557373">
        <w:rPr>
          <w:sz w:val="28"/>
          <w:szCs w:val="28"/>
          <w:shd w:val="clear" w:color="auto" w:fill="FFFFFF"/>
          <w:lang w:val="en-US"/>
        </w:rPr>
        <w:t>.</w:t>
      </w:r>
      <w:r w:rsidRPr="00557373">
        <w:rPr>
          <w:rFonts w:eastAsia="Calibri"/>
          <w:sz w:val="28"/>
          <w:szCs w:val="28"/>
          <w:lang w:val="en-US" w:eastAsia="en-US"/>
        </w:rPr>
        <w:t xml:space="preserve"> – P.</w:t>
      </w:r>
      <w:r w:rsidRPr="00557373">
        <w:rPr>
          <w:sz w:val="28"/>
          <w:szCs w:val="28"/>
          <w:shd w:val="clear" w:color="auto" w:fill="FFFFFF"/>
          <w:lang w:val="en-US"/>
        </w:rPr>
        <w:t>76-82.</w:t>
      </w:r>
    </w:p>
    <w:p w:rsidR="001D21FC" w:rsidRPr="00557373" w:rsidRDefault="001D21FC" w:rsidP="00BD1AC6">
      <w:pPr>
        <w:pStyle w:val="ad"/>
        <w:numPr>
          <w:ilvl w:val="0"/>
          <w:numId w:val="1"/>
        </w:numPr>
        <w:spacing w:before="0" w:beforeAutospacing="0" w:after="0" w:afterAutospacing="0" w:line="360" w:lineRule="auto"/>
        <w:ind w:left="567" w:firstLine="567"/>
        <w:jc w:val="both"/>
        <w:rPr>
          <w:rFonts w:eastAsia="Calibri"/>
          <w:sz w:val="28"/>
          <w:szCs w:val="28"/>
          <w:lang w:val="en-US" w:eastAsia="en-US"/>
        </w:rPr>
      </w:pPr>
      <w:r w:rsidRPr="00557373">
        <w:rPr>
          <w:sz w:val="28"/>
          <w:szCs w:val="28"/>
          <w:shd w:val="clear" w:color="auto" w:fill="FFFFFF"/>
          <w:lang w:val="en-US"/>
        </w:rPr>
        <w:t xml:space="preserve">Kelishadi R. Association between vitamin D status and lipid profile in children and adolescents: a systematic review and meta-analysis </w:t>
      </w:r>
      <w:r w:rsidR="00672A92" w:rsidRPr="00DB732C">
        <w:rPr>
          <w:sz w:val="28"/>
          <w:szCs w:val="28"/>
        </w:rPr>
        <w:t>[Теxt]</w:t>
      </w:r>
      <w:r w:rsidR="00672A92">
        <w:rPr>
          <w:sz w:val="28"/>
          <w:szCs w:val="28"/>
        </w:rPr>
        <w:t xml:space="preserve"> </w:t>
      </w:r>
      <w:r w:rsidRPr="00557373">
        <w:rPr>
          <w:sz w:val="28"/>
          <w:szCs w:val="28"/>
          <w:shd w:val="clear" w:color="auto" w:fill="FFFFFF"/>
          <w:lang w:val="en-US"/>
        </w:rPr>
        <w:t>/ R.</w:t>
      </w:r>
      <w:r w:rsidR="00681801">
        <w:rPr>
          <w:sz w:val="28"/>
          <w:szCs w:val="28"/>
          <w:shd w:val="clear" w:color="auto" w:fill="FFFFFF"/>
        </w:rPr>
        <w:t> </w:t>
      </w:r>
      <w:r w:rsidRPr="00557373">
        <w:rPr>
          <w:sz w:val="28"/>
          <w:szCs w:val="28"/>
          <w:shd w:val="clear" w:color="auto" w:fill="FFFFFF"/>
          <w:lang w:val="en-US"/>
        </w:rPr>
        <w:t xml:space="preserve">Kelishadi, Z. Farajzadegan, M. </w:t>
      </w:r>
      <w:r w:rsidRPr="00E246B2">
        <w:rPr>
          <w:sz w:val="28"/>
          <w:szCs w:val="28"/>
          <w:shd w:val="clear" w:color="auto" w:fill="FFFFFF"/>
          <w:lang w:val="en-US"/>
        </w:rPr>
        <w:t xml:space="preserve">Bahreynian // </w:t>
      </w:r>
      <w:r w:rsidR="00E246B2" w:rsidRPr="00E246B2">
        <w:rPr>
          <w:sz w:val="28"/>
          <w:szCs w:val="28"/>
          <w:shd w:val="clear" w:color="auto" w:fill="FFFFFF"/>
          <w:lang w:val="en-US"/>
        </w:rPr>
        <w:t>International Journal of Food Sciences and Nutrition</w:t>
      </w:r>
      <w:r w:rsidRPr="00E246B2">
        <w:rPr>
          <w:sz w:val="28"/>
          <w:szCs w:val="28"/>
          <w:shd w:val="clear" w:color="auto" w:fill="FFFFFF"/>
          <w:lang w:val="en-US"/>
        </w:rPr>
        <w:t>.</w:t>
      </w:r>
      <w:r w:rsidR="00672A92">
        <w:rPr>
          <w:sz w:val="28"/>
          <w:szCs w:val="28"/>
          <w:shd w:val="clear" w:color="auto" w:fill="FFFFFF"/>
          <w:lang w:val="en-US"/>
        </w:rPr>
        <w:t xml:space="preserve"> </w:t>
      </w:r>
      <w:r w:rsidRPr="00557373">
        <w:rPr>
          <w:sz w:val="28"/>
          <w:szCs w:val="28"/>
          <w:lang w:val="en-US"/>
        </w:rPr>
        <w:t>–</w:t>
      </w:r>
      <w:r w:rsidR="00672A92">
        <w:rPr>
          <w:sz w:val="28"/>
          <w:szCs w:val="28"/>
          <w:lang w:val="en-US"/>
        </w:rPr>
        <w:t xml:space="preserve"> </w:t>
      </w:r>
      <w:r w:rsidRPr="00557373">
        <w:rPr>
          <w:sz w:val="28"/>
          <w:szCs w:val="28"/>
          <w:shd w:val="clear" w:color="auto" w:fill="FFFFFF"/>
          <w:lang w:val="en-US"/>
        </w:rPr>
        <w:t>2014.</w:t>
      </w:r>
      <w:r w:rsidRPr="00557373">
        <w:rPr>
          <w:sz w:val="28"/>
          <w:szCs w:val="28"/>
          <w:lang w:val="en-US"/>
        </w:rPr>
        <w:t xml:space="preserve"> –</w:t>
      </w:r>
      <w:r w:rsidR="00E246B2" w:rsidRPr="00557373">
        <w:rPr>
          <w:sz w:val="28"/>
          <w:szCs w:val="28"/>
          <w:lang w:val="en-US" w:eastAsia="uk-UA"/>
        </w:rPr>
        <w:t>Vol.</w:t>
      </w:r>
      <w:r w:rsidR="00E246B2">
        <w:rPr>
          <w:sz w:val="28"/>
          <w:szCs w:val="28"/>
          <w:shd w:val="clear" w:color="auto" w:fill="FFFFFF"/>
          <w:lang w:val="en-US"/>
        </w:rPr>
        <w:t>65</w:t>
      </w:r>
      <w:r w:rsidR="00E246B2">
        <w:rPr>
          <w:sz w:val="28"/>
          <w:szCs w:val="28"/>
          <w:shd w:val="clear" w:color="auto" w:fill="FFFFFF"/>
        </w:rPr>
        <w:t xml:space="preserve">, № </w:t>
      </w:r>
      <w:r w:rsidR="00E246B2">
        <w:rPr>
          <w:sz w:val="28"/>
          <w:szCs w:val="28"/>
          <w:shd w:val="clear" w:color="auto" w:fill="FFFFFF"/>
          <w:lang w:val="en-US"/>
        </w:rPr>
        <w:t>4</w:t>
      </w:r>
      <w:r w:rsidRPr="00557373">
        <w:rPr>
          <w:sz w:val="28"/>
          <w:szCs w:val="28"/>
          <w:shd w:val="clear" w:color="auto" w:fill="FFFFFF"/>
          <w:lang w:val="en-US"/>
        </w:rPr>
        <w:t>.</w:t>
      </w:r>
      <w:r w:rsidRPr="00557373">
        <w:rPr>
          <w:sz w:val="28"/>
          <w:szCs w:val="28"/>
          <w:lang w:val="en-US"/>
        </w:rPr>
        <w:t xml:space="preserve"> – P.</w:t>
      </w:r>
      <w:r w:rsidRPr="00557373">
        <w:rPr>
          <w:sz w:val="28"/>
          <w:szCs w:val="28"/>
          <w:shd w:val="clear" w:color="auto" w:fill="FFFFFF"/>
          <w:lang w:val="en-US"/>
        </w:rPr>
        <w:t xml:space="preserve"> 404-410.</w:t>
      </w:r>
    </w:p>
    <w:p w:rsidR="001D21FC" w:rsidRPr="00557373" w:rsidRDefault="001D21FC" w:rsidP="00BD1AC6">
      <w:pPr>
        <w:pStyle w:val="ad"/>
        <w:numPr>
          <w:ilvl w:val="0"/>
          <w:numId w:val="1"/>
        </w:numPr>
        <w:spacing w:before="0" w:beforeAutospacing="0" w:after="0" w:afterAutospacing="0" w:line="360" w:lineRule="auto"/>
        <w:ind w:left="567" w:firstLine="567"/>
        <w:jc w:val="both"/>
        <w:rPr>
          <w:rFonts w:eastAsia="Calibri"/>
          <w:sz w:val="28"/>
          <w:szCs w:val="28"/>
          <w:lang w:val="en-US" w:eastAsia="en-US"/>
        </w:rPr>
      </w:pPr>
      <w:r w:rsidRPr="00557373">
        <w:rPr>
          <w:sz w:val="28"/>
          <w:szCs w:val="28"/>
          <w:shd w:val="clear" w:color="auto" w:fill="FFFFFF"/>
          <w:lang w:val="en-US"/>
        </w:rPr>
        <w:t>Kim S</w:t>
      </w:r>
      <w:r w:rsidR="00E246B2">
        <w:rPr>
          <w:sz w:val="28"/>
          <w:szCs w:val="28"/>
          <w:shd w:val="clear" w:color="auto" w:fill="FFFFFF"/>
        </w:rPr>
        <w:t xml:space="preserve">. </w:t>
      </w:r>
      <w:r w:rsidRPr="00557373">
        <w:rPr>
          <w:sz w:val="28"/>
          <w:szCs w:val="28"/>
          <w:shd w:val="clear" w:color="auto" w:fill="FFFFFF"/>
          <w:lang w:val="en-US"/>
        </w:rPr>
        <w:t>Y</w:t>
      </w:r>
      <w:r w:rsidRPr="00557373">
        <w:rPr>
          <w:sz w:val="28"/>
          <w:szCs w:val="28"/>
          <w:shd w:val="clear" w:color="auto" w:fill="FFFFFF"/>
        </w:rPr>
        <w:t>.</w:t>
      </w:r>
      <w:r w:rsidRPr="00557373">
        <w:rPr>
          <w:sz w:val="28"/>
          <w:szCs w:val="28"/>
          <w:shd w:val="clear" w:color="auto" w:fill="FFFFFF"/>
          <w:lang w:val="en-US"/>
        </w:rPr>
        <w:t xml:space="preserve"> The pleiomorphic actions of vitamin D and its importance for children </w:t>
      </w:r>
      <w:r w:rsidR="00672A92" w:rsidRPr="00DB732C">
        <w:rPr>
          <w:sz w:val="28"/>
          <w:szCs w:val="28"/>
        </w:rPr>
        <w:t>[Теxt]</w:t>
      </w:r>
      <w:r w:rsidR="00672A92">
        <w:rPr>
          <w:sz w:val="28"/>
          <w:szCs w:val="28"/>
        </w:rPr>
        <w:t xml:space="preserve"> </w:t>
      </w:r>
      <w:r w:rsidRPr="00557373">
        <w:rPr>
          <w:sz w:val="28"/>
          <w:szCs w:val="28"/>
          <w:shd w:val="clear" w:color="auto" w:fill="FFFFFF"/>
          <w:lang w:val="en-US"/>
        </w:rPr>
        <w:t>/ S.</w:t>
      </w:r>
      <w:r w:rsidR="002231CF">
        <w:rPr>
          <w:sz w:val="28"/>
          <w:szCs w:val="28"/>
          <w:shd w:val="clear" w:color="auto" w:fill="FFFFFF"/>
        </w:rPr>
        <w:t xml:space="preserve"> </w:t>
      </w:r>
      <w:r w:rsidRPr="00557373">
        <w:rPr>
          <w:sz w:val="28"/>
          <w:szCs w:val="28"/>
          <w:shd w:val="clear" w:color="auto" w:fill="FFFFFF"/>
          <w:lang w:val="en-US"/>
        </w:rPr>
        <w:t xml:space="preserve">Y. Kim </w:t>
      </w:r>
      <w:r w:rsidRPr="00E246B2">
        <w:rPr>
          <w:sz w:val="28"/>
          <w:szCs w:val="28"/>
          <w:shd w:val="clear" w:color="auto" w:fill="FFFFFF"/>
          <w:lang w:val="en-US"/>
        </w:rPr>
        <w:t>//</w:t>
      </w:r>
      <w:r w:rsidR="00E246B2" w:rsidRPr="00E246B2">
        <w:rPr>
          <w:sz w:val="28"/>
          <w:szCs w:val="28"/>
          <w:shd w:val="clear" w:color="auto" w:fill="FFFFFF"/>
          <w:lang w:val="en-US"/>
        </w:rPr>
        <w:t>Annals of Pediatric Endocrinology &amp; Metabolism</w:t>
      </w:r>
      <w:r w:rsidRPr="00E246B2">
        <w:rPr>
          <w:sz w:val="28"/>
          <w:szCs w:val="28"/>
          <w:shd w:val="clear" w:color="auto" w:fill="FFFFFF"/>
          <w:lang w:val="en-US"/>
        </w:rPr>
        <w:t>.</w:t>
      </w:r>
      <w:r w:rsidRPr="00557373">
        <w:rPr>
          <w:sz w:val="28"/>
          <w:szCs w:val="28"/>
          <w:lang w:val="en-US"/>
        </w:rPr>
        <w:t xml:space="preserve"> –</w:t>
      </w:r>
      <w:r w:rsidRPr="00557373">
        <w:rPr>
          <w:sz w:val="28"/>
          <w:szCs w:val="28"/>
          <w:shd w:val="clear" w:color="auto" w:fill="FFFFFF"/>
          <w:lang w:val="en-US"/>
        </w:rPr>
        <w:t xml:space="preserve"> 2013.</w:t>
      </w:r>
      <w:r w:rsidRPr="00557373">
        <w:rPr>
          <w:sz w:val="28"/>
          <w:szCs w:val="28"/>
          <w:lang w:val="en-US"/>
        </w:rPr>
        <w:t xml:space="preserve"> –</w:t>
      </w:r>
      <w:r w:rsidR="00E246B2" w:rsidRPr="00557373">
        <w:rPr>
          <w:sz w:val="28"/>
          <w:szCs w:val="28"/>
          <w:lang w:val="en-US" w:eastAsia="uk-UA"/>
        </w:rPr>
        <w:t>Vol.</w:t>
      </w:r>
      <w:r w:rsidR="00E246B2">
        <w:rPr>
          <w:sz w:val="28"/>
          <w:szCs w:val="28"/>
          <w:shd w:val="clear" w:color="auto" w:fill="FFFFFF"/>
          <w:lang w:val="en-US"/>
        </w:rPr>
        <w:t>18</w:t>
      </w:r>
      <w:r w:rsidR="00E246B2">
        <w:rPr>
          <w:sz w:val="28"/>
          <w:szCs w:val="28"/>
          <w:shd w:val="clear" w:color="auto" w:fill="FFFFFF"/>
        </w:rPr>
        <w:t xml:space="preserve">, № </w:t>
      </w:r>
      <w:r w:rsidR="00E246B2">
        <w:rPr>
          <w:sz w:val="28"/>
          <w:szCs w:val="28"/>
          <w:shd w:val="clear" w:color="auto" w:fill="FFFFFF"/>
          <w:lang w:val="en-US"/>
        </w:rPr>
        <w:t>2</w:t>
      </w:r>
      <w:r w:rsidRPr="00557373">
        <w:rPr>
          <w:sz w:val="28"/>
          <w:szCs w:val="28"/>
          <w:shd w:val="clear" w:color="auto" w:fill="FFFFFF"/>
          <w:lang w:val="en-US"/>
        </w:rPr>
        <w:t>.</w:t>
      </w:r>
      <w:r w:rsidRPr="00557373">
        <w:rPr>
          <w:sz w:val="28"/>
          <w:szCs w:val="28"/>
          <w:lang w:val="en-US"/>
        </w:rPr>
        <w:t xml:space="preserve"> – P.</w:t>
      </w:r>
      <w:r w:rsidRPr="00557373">
        <w:rPr>
          <w:sz w:val="28"/>
          <w:szCs w:val="28"/>
          <w:shd w:val="clear" w:color="auto" w:fill="FFFFFF"/>
          <w:lang w:val="en-US"/>
        </w:rPr>
        <w:t xml:space="preserve"> 45-54.</w:t>
      </w:r>
    </w:p>
    <w:p w:rsidR="001D21FC" w:rsidRPr="00557373" w:rsidRDefault="00E246B2" w:rsidP="00BD1AC6">
      <w:pPr>
        <w:pStyle w:val="ad"/>
        <w:numPr>
          <w:ilvl w:val="0"/>
          <w:numId w:val="1"/>
        </w:numPr>
        <w:spacing w:after="0" w:afterAutospacing="0" w:line="360" w:lineRule="auto"/>
        <w:ind w:left="567" w:firstLine="567"/>
        <w:jc w:val="both"/>
        <w:rPr>
          <w:rFonts w:eastAsia="Calibri"/>
          <w:sz w:val="28"/>
          <w:szCs w:val="28"/>
          <w:lang w:val="en-US" w:eastAsia="en-US"/>
        </w:rPr>
      </w:pPr>
      <w:r>
        <w:rPr>
          <w:rFonts w:eastAsia="Calibri"/>
          <w:sz w:val="28"/>
          <w:szCs w:val="28"/>
          <w:lang w:val="en-US" w:eastAsia="en-US"/>
        </w:rPr>
        <w:lastRenderedPageBreak/>
        <w:t>Kini U</w:t>
      </w:r>
      <w:r>
        <w:rPr>
          <w:rFonts w:eastAsia="Calibri"/>
          <w:sz w:val="28"/>
          <w:szCs w:val="28"/>
          <w:lang w:eastAsia="en-US"/>
        </w:rPr>
        <w:t xml:space="preserve">. </w:t>
      </w:r>
      <w:r w:rsidR="001D21FC" w:rsidRPr="00557373">
        <w:rPr>
          <w:rFonts w:eastAsia="Calibri"/>
          <w:sz w:val="28"/>
          <w:szCs w:val="28"/>
          <w:lang w:val="en-US" w:eastAsia="en-US"/>
        </w:rPr>
        <w:t>Physiology of Bone Formation, Remodeling, and Metabolism. In:Fogelman I, Gnanasegaran G, Wall H (ed) Radionuclide and hybrid bone im</w:t>
      </w:r>
      <w:r>
        <w:rPr>
          <w:rFonts w:eastAsia="Calibri"/>
          <w:sz w:val="28"/>
          <w:szCs w:val="28"/>
          <w:lang w:val="en-US" w:eastAsia="en-US"/>
        </w:rPr>
        <w:t xml:space="preserve">aging </w:t>
      </w:r>
      <w:r w:rsidR="004550E5" w:rsidRPr="00E63ED2">
        <w:rPr>
          <w:sz w:val="28"/>
          <w:szCs w:val="28"/>
        </w:rPr>
        <w:t>[</w:t>
      </w:r>
      <w:r w:rsidR="004550E5" w:rsidRPr="00E63ED2">
        <w:rPr>
          <w:sz w:val="28"/>
          <w:szCs w:val="28"/>
          <w:lang w:val="en-US"/>
        </w:rPr>
        <w:t>Electronic source</w:t>
      </w:r>
      <w:r w:rsidR="004550E5" w:rsidRPr="00E63ED2">
        <w:rPr>
          <w:sz w:val="28"/>
          <w:szCs w:val="28"/>
        </w:rPr>
        <w:t>]</w:t>
      </w:r>
      <w:r w:rsidR="00672A92">
        <w:rPr>
          <w:sz w:val="28"/>
          <w:szCs w:val="28"/>
          <w:lang w:val="en-US"/>
        </w:rPr>
        <w:t xml:space="preserve"> </w:t>
      </w:r>
      <w:r>
        <w:rPr>
          <w:rFonts w:eastAsia="Calibri"/>
          <w:sz w:val="28"/>
          <w:szCs w:val="28"/>
          <w:lang w:val="en-US" w:eastAsia="en-US"/>
        </w:rPr>
        <w:t>/ U. Kini, B.</w:t>
      </w:r>
      <w:r w:rsidR="00672A92">
        <w:rPr>
          <w:rFonts w:eastAsia="Calibri"/>
          <w:sz w:val="28"/>
          <w:szCs w:val="28"/>
          <w:lang w:val="en-US" w:eastAsia="en-US"/>
        </w:rPr>
        <w:t xml:space="preserve"> </w:t>
      </w:r>
      <w:r>
        <w:rPr>
          <w:rFonts w:eastAsia="Calibri"/>
          <w:sz w:val="28"/>
          <w:szCs w:val="28"/>
          <w:lang w:val="en-US" w:eastAsia="en-US"/>
        </w:rPr>
        <w:t xml:space="preserve">N. Nandeesh </w:t>
      </w:r>
      <w:r w:rsidR="001D21FC" w:rsidRPr="00557373">
        <w:rPr>
          <w:rFonts w:eastAsia="Calibri"/>
          <w:sz w:val="28"/>
          <w:szCs w:val="28"/>
          <w:lang w:val="en-US" w:eastAsia="en-US"/>
        </w:rPr>
        <w:t>// Springer.</w:t>
      </w:r>
      <w:r w:rsidR="001D21FC" w:rsidRPr="00557373">
        <w:rPr>
          <w:sz w:val="28"/>
          <w:szCs w:val="28"/>
          <w:lang w:val="en-US"/>
        </w:rPr>
        <w:t xml:space="preserve"> –</w:t>
      </w:r>
      <w:r w:rsidR="00672A92">
        <w:rPr>
          <w:sz w:val="28"/>
          <w:szCs w:val="28"/>
          <w:lang w:val="en-US"/>
        </w:rPr>
        <w:t xml:space="preserve"> </w:t>
      </w:r>
      <w:r w:rsidR="001D21FC" w:rsidRPr="004550E5">
        <w:rPr>
          <w:rFonts w:eastAsia="Calibri"/>
          <w:sz w:val="28"/>
          <w:szCs w:val="28"/>
          <w:lang w:val="en-US" w:eastAsia="en-US"/>
        </w:rPr>
        <w:t xml:space="preserve">2012. </w:t>
      </w:r>
      <w:r w:rsidR="001D21FC" w:rsidRPr="004550E5">
        <w:rPr>
          <w:sz w:val="28"/>
          <w:szCs w:val="28"/>
          <w:lang w:val="en-US"/>
        </w:rPr>
        <w:t>–</w:t>
      </w:r>
      <w:r w:rsidR="00672A92">
        <w:rPr>
          <w:sz w:val="28"/>
          <w:szCs w:val="28"/>
          <w:lang w:val="en-US"/>
        </w:rPr>
        <w:t xml:space="preserve"> </w:t>
      </w:r>
      <w:r w:rsidR="001D21FC" w:rsidRPr="004550E5">
        <w:rPr>
          <w:rFonts w:eastAsia="Calibri"/>
          <w:sz w:val="28"/>
          <w:szCs w:val="28"/>
          <w:lang w:val="en-US" w:eastAsia="en-US"/>
        </w:rPr>
        <w:t>P. 29–57.</w:t>
      </w:r>
      <w:r w:rsidR="004550E5" w:rsidRPr="004550E5">
        <w:rPr>
          <w:sz w:val="28"/>
          <w:szCs w:val="28"/>
          <w:lang w:val="en-US"/>
        </w:rPr>
        <w:t>–</w:t>
      </w:r>
      <w:r w:rsidR="00672A92">
        <w:rPr>
          <w:sz w:val="28"/>
          <w:szCs w:val="28"/>
          <w:lang w:val="en-US"/>
        </w:rPr>
        <w:t xml:space="preserve"> </w:t>
      </w:r>
      <w:r w:rsidR="004550E5" w:rsidRPr="004550E5">
        <w:rPr>
          <w:color w:val="000000"/>
          <w:sz w:val="28"/>
          <w:szCs w:val="28"/>
          <w:shd w:val="clear" w:color="auto" w:fill="FFFFFF"/>
          <w:lang w:val="en-US"/>
        </w:rPr>
        <w:t>Retrieved from URL</w:t>
      </w:r>
      <w:r w:rsidR="004550E5" w:rsidRPr="004550E5">
        <w:rPr>
          <w:color w:val="000000"/>
          <w:sz w:val="28"/>
          <w:szCs w:val="28"/>
          <w:shd w:val="clear" w:color="auto" w:fill="FFFFFF"/>
        </w:rPr>
        <w:t>:</w:t>
      </w:r>
      <w:r w:rsidR="004550E5" w:rsidRPr="004550E5">
        <w:rPr>
          <w:sz w:val="28"/>
          <w:szCs w:val="28"/>
          <w:lang w:val="en-US"/>
        </w:rPr>
        <w:t xml:space="preserve"> file:///C:/Users/%D0%94%D0%BE%D0%BC/Downloads/</w:t>
      </w:r>
      <w:r w:rsidR="00672A92">
        <w:rPr>
          <w:sz w:val="28"/>
          <w:szCs w:val="28"/>
          <w:lang w:val="en-US"/>
        </w:rPr>
        <w:t xml:space="preserve"> </w:t>
      </w:r>
      <w:r w:rsidR="004550E5" w:rsidRPr="004550E5">
        <w:rPr>
          <w:sz w:val="28"/>
          <w:szCs w:val="28"/>
          <w:lang w:val="en-US"/>
        </w:rPr>
        <w:t>9783642023996-c1.pdf</w:t>
      </w:r>
      <w:r w:rsidR="00672A92">
        <w:rPr>
          <w:sz w:val="28"/>
          <w:szCs w:val="28"/>
          <w:lang w:val="en-US"/>
        </w:rPr>
        <w:t>.</w:t>
      </w:r>
    </w:p>
    <w:p w:rsidR="001D21FC" w:rsidRPr="00B71E5E"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Kitanaka S. Updates on rickets and osteomalacia: vitamin D dependency</w:t>
      </w:r>
      <w:r w:rsidR="00672A92">
        <w:rPr>
          <w:rFonts w:ascii="Times New Roman" w:hAnsi="Times New Roman" w:cs="Times New Roman"/>
          <w:sz w:val="28"/>
          <w:szCs w:val="28"/>
          <w:shd w:val="clear" w:color="auto" w:fill="FFFFFF"/>
          <w:lang w:val="en-US"/>
        </w:rPr>
        <w:t xml:space="preserve"> </w:t>
      </w:r>
      <w:r w:rsidR="00672A92" w:rsidRPr="00DB732C">
        <w:rPr>
          <w:rFonts w:ascii="Times New Roman" w:hAnsi="Times New Roman" w:cs="Times New Roman"/>
          <w:sz w:val="28"/>
          <w:szCs w:val="28"/>
        </w:rPr>
        <w:t>[Теxt]</w:t>
      </w:r>
      <w:r w:rsidRPr="00B13EA2">
        <w:rPr>
          <w:rFonts w:ascii="Times New Roman" w:hAnsi="Times New Roman" w:cs="Times New Roman"/>
          <w:sz w:val="28"/>
          <w:szCs w:val="28"/>
          <w:shd w:val="clear" w:color="auto" w:fill="FFFFFF"/>
          <w:lang w:val="en-US"/>
        </w:rPr>
        <w:t xml:space="preserve"> / S. Kitanaka // </w:t>
      </w:r>
      <w:r w:rsidR="00F012B3" w:rsidRPr="00F012B3">
        <w:rPr>
          <w:rFonts w:ascii="Times New Roman" w:hAnsi="Times New Roman" w:cs="Times New Roman"/>
          <w:sz w:val="28"/>
          <w:szCs w:val="28"/>
          <w:shd w:val="clear" w:color="auto" w:fill="FFFFFF"/>
          <w:lang w:val="en-US"/>
        </w:rPr>
        <w:t>Clinical Calcium</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w:t>
      </w:r>
      <w:r w:rsidR="002231CF">
        <w:rPr>
          <w:rFonts w:ascii="Times New Roman" w:hAnsi="Times New Roman" w:cs="Times New Roman"/>
          <w:sz w:val="28"/>
          <w:szCs w:val="28"/>
        </w:rPr>
        <w:t xml:space="preserve"> </w:t>
      </w:r>
      <w:r w:rsidRPr="00F012B3">
        <w:rPr>
          <w:rFonts w:ascii="Times New Roman" w:hAnsi="Times New Roman" w:cs="Times New Roman"/>
          <w:sz w:val="28"/>
          <w:szCs w:val="28"/>
          <w:shd w:val="clear" w:color="auto" w:fill="FFFFFF"/>
          <w:lang w:val="en-US"/>
        </w:rPr>
        <w:t xml:space="preserve">2013. </w:t>
      </w:r>
      <w:r w:rsidRPr="00F012B3">
        <w:rPr>
          <w:rFonts w:ascii="Times New Roman" w:hAnsi="Times New Roman" w:cs="Times New Roman"/>
          <w:sz w:val="28"/>
          <w:szCs w:val="28"/>
          <w:lang w:val="en-US"/>
        </w:rPr>
        <w:t>–</w:t>
      </w:r>
      <w:r w:rsidR="00F012B3" w:rsidRPr="00F012B3">
        <w:rPr>
          <w:rFonts w:ascii="Times New Roman" w:hAnsi="Times New Roman" w:cs="Times New Roman"/>
          <w:sz w:val="28"/>
          <w:szCs w:val="28"/>
          <w:lang w:val="en-US"/>
        </w:rPr>
        <w:t>Vol.</w:t>
      </w:r>
      <w:r w:rsidRPr="00F012B3">
        <w:rPr>
          <w:rFonts w:ascii="Times New Roman" w:hAnsi="Times New Roman" w:cs="Times New Roman"/>
          <w:sz w:val="28"/>
          <w:szCs w:val="28"/>
          <w:shd w:val="clear" w:color="auto" w:fill="FFFFFF"/>
          <w:lang w:val="en-US"/>
        </w:rPr>
        <w:t>23</w:t>
      </w:r>
      <w:r w:rsidR="00F012B3" w:rsidRPr="00B71E5E">
        <w:rPr>
          <w:rFonts w:ascii="Times New Roman" w:hAnsi="Times New Roman" w:cs="Times New Roman"/>
          <w:sz w:val="28"/>
          <w:szCs w:val="28"/>
          <w:shd w:val="clear" w:color="auto" w:fill="FFFFFF"/>
          <w:lang w:val="en-US"/>
        </w:rPr>
        <w:t xml:space="preserve">, № </w:t>
      </w:r>
      <w:r w:rsidR="00F012B3">
        <w:rPr>
          <w:rFonts w:ascii="Times New Roman" w:hAnsi="Times New Roman" w:cs="Times New Roman"/>
          <w:sz w:val="28"/>
          <w:szCs w:val="28"/>
          <w:shd w:val="clear" w:color="auto" w:fill="FFFFFF"/>
          <w:lang w:val="en-US"/>
        </w:rPr>
        <w:t>10</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P. 1437-1443.</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Lecka-Czernik B</w:t>
      </w:r>
      <w:r w:rsidRPr="00B71E5E">
        <w:rPr>
          <w:rFonts w:ascii="Times New Roman" w:hAnsi="Times New Roman" w:cs="Times New Roman"/>
          <w:sz w:val="28"/>
          <w:szCs w:val="28"/>
          <w:shd w:val="clear" w:color="auto" w:fill="FFFFFF"/>
          <w:lang w:val="en-US"/>
        </w:rPr>
        <w:t xml:space="preserve">. </w:t>
      </w:r>
      <w:r w:rsidRPr="00B13EA2">
        <w:rPr>
          <w:rFonts w:ascii="Times New Roman" w:hAnsi="Times New Roman" w:cs="Times New Roman"/>
          <w:sz w:val="28"/>
          <w:szCs w:val="28"/>
          <w:shd w:val="clear" w:color="auto" w:fill="FFFFFF"/>
          <w:lang w:val="en-US"/>
        </w:rPr>
        <w:t xml:space="preserve">Skeletal integration of energy homeostasis: </w:t>
      </w:r>
      <w:r w:rsidR="00F012B3" w:rsidRPr="00B13EA2">
        <w:rPr>
          <w:rFonts w:ascii="Times New Roman" w:hAnsi="Times New Roman" w:cs="Times New Roman"/>
          <w:sz w:val="28"/>
          <w:szCs w:val="28"/>
          <w:shd w:val="clear" w:color="auto" w:fill="FFFFFF"/>
          <w:lang w:val="en-US"/>
        </w:rPr>
        <w:t xml:space="preserve">translational </w:t>
      </w:r>
      <w:r w:rsidRPr="00B13EA2">
        <w:rPr>
          <w:rFonts w:ascii="Times New Roman" w:hAnsi="Times New Roman" w:cs="Times New Roman"/>
          <w:sz w:val="28"/>
          <w:szCs w:val="28"/>
          <w:shd w:val="clear" w:color="auto" w:fill="FFFFFF"/>
          <w:lang w:val="en-US"/>
        </w:rPr>
        <w:t xml:space="preserve">implications </w:t>
      </w:r>
      <w:r w:rsidR="00672A92" w:rsidRPr="00DB732C">
        <w:rPr>
          <w:rFonts w:ascii="Times New Roman" w:hAnsi="Times New Roman" w:cs="Times New Roman"/>
          <w:sz w:val="28"/>
          <w:szCs w:val="28"/>
        </w:rPr>
        <w:t>[Теxt]</w:t>
      </w:r>
      <w:r w:rsidR="00672A92">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B. Lecka-Czernik, C.</w:t>
      </w:r>
      <w:r w:rsidR="002231C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J. Rosen //Bone.</w:t>
      </w:r>
      <w:r w:rsidRPr="00B13EA2">
        <w:rPr>
          <w:rFonts w:ascii="Times New Roman" w:hAnsi="Times New Roman" w:cs="Times New Roman"/>
          <w:sz w:val="28"/>
          <w:szCs w:val="28"/>
          <w:lang w:val="en-US"/>
        </w:rPr>
        <w:t xml:space="preserve"> –</w:t>
      </w:r>
      <w:r w:rsidR="00F012B3">
        <w:rPr>
          <w:rFonts w:ascii="Times New Roman" w:hAnsi="Times New Roman" w:cs="Times New Roman"/>
          <w:sz w:val="28"/>
          <w:szCs w:val="28"/>
          <w:shd w:val="clear" w:color="auto" w:fill="FFFFFF"/>
          <w:lang w:val="en-US"/>
        </w:rPr>
        <w:t xml:space="preserve"> 201</w:t>
      </w:r>
      <w:r w:rsidR="00F012B3" w:rsidRPr="00B71E5E">
        <w:rPr>
          <w:rFonts w:ascii="Times New Roman" w:hAnsi="Times New Roman" w:cs="Times New Roman"/>
          <w:sz w:val="28"/>
          <w:szCs w:val="28"/>
          <w:shd w:val="clear" w:color="auto" w:fill="FFFFFF"/>
          <w:lang w:val="en-US"/>
        </w:rPr>
        <w:t>6</w:t>
      </w:r>
      <w:r w:rsidRPr="00B13EA2">
        <w:rPr>
          <w:rFonts w:ascii="Times New Roman" w:hAnsi="Times New Roman" w:cs="Times New Roman"/>
          <w:sz w:val="28"/>
          <w:szCs w:val="28"/>
          <w:shd w:val="clear" w:color="auto" w:fill="FFFFFF"/>
          <w:lang w:val="en-US"/>
        </w:rPr>
        <w:t xml:space="preserve">. </w:t>
      </w:r>
      <w:r w:rsidR="00F012B3" w:rsidRPr="00F012B3">
        <w:rPr>
          <w:rFonts w:ascii="Times New Roman" w:hAnsi="Times New Roman" w:cs="Times New Roman"/>
          <w:sz w:val="28"/>
          <w:szCs w:val="28"/>
          <w:lang w:val="en-US"/>
        </w:rPr>
        <w:t>–Vol.</w:t>
      </w:r>
      <w:r w:rsidR="00F012B3" w:rsidRPr="00B71E5E">
        <w:rPr>
          <w:rFonts w:ascii="Times New Roman" w:hAnsi="Times New Roman" w:cs="Times New Roman"/>
          <w:sz w:val="28"/>
          <w:szCs w:val="28"/>
          <w:lang w:val="en-US"/>
        </w:rPr>
        <w:t xml:space="preserve"> 82. </w:t>
      </w:r>
      <w:r w:rsidR="00F012B3" w:rsidRPr="00F012B3">
        <w:rPr>
          <w:rFonts w:ascii="Times New Roman" w:hAnsi="Times New Roman" w:cs="Times New Roman"/>
          <w:sz w:val="28"/>
          <w:szCs w:val="28"/>
          <w:lang w:val="en-US"/>
        </w:rPr>
        <w:t>– P.</w:t>
      </w:r>
      <w:r w:rsidR="00F012B3" w:rsidRPr="00B71E5E">
        <w:rPr>
          <w:rFonts w:ascii="Times New Roman" w:hAnsi="Times New Roman" w:cs="Times New Roman"/>
          <w:sz w:val="28"/>
          <w:szCs w:val="28"/>
          <w:lang w:val="en-US"/>
        </w:rPr>
        <w:t xml:space="preserve"> 35-41.</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Lowdon J. Rickets: concerns over the worldwide increase </w:t>
      </w:r>
      <w:r w:rsidR="00672A92" w:rsidRPr="00DB732C">
        <w:rPr>
          <w:rFonts w:ascii="Times New Roman" w:hAnsi="Times New Roman" w:cs="Times New Roman"/>
          <w:sz w:val="28"/>
          <w:szCs w:val="28"/>
        </w:rPr>
        <w:t>[Теxt]</w:t>
      </w:r>
      <w:r w:rsidR="00672A92">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J.</w:t>
      </w:r>
      <w:r w:rsidR="00681801">
        <w:rPr>
          <w:rFonts w:ascii="Times New Roman" w:hAnsi="Times New Roman" w:cs="Times New Roman"/>
          <w:sz w:val="28"/>
          <w:szCs w:val="28"/>
          <w:shd w:val="clear" w:color="auto" w:fill="FFFFFF"/>
        </w:rPr>
        <w:t> </w:t>
      </w:r>
      <w:r w:rsidRPr="00B13EA2">
        <w:rPr>
          <w:rFonts w:ascii="Times New Roman" w:hAnsi="Times New Roman" w:cs="Times New Roman"/>
          <w:sz w:val="28"/>
          <w:szCs w:val="28"/>
          <w:shd w:val="clear" w:color="auto" w:fill="FFFFFF"/>
          <w:lang w:val="en-US"/>
        </w:rPr>
        <w:t xml:space="preserve">Lowdon // </w:t>
      </w:r>
      <w:r w:rsidR="00F012B3" w:rsidRPr="00F012B3">
        <w:rPr>
          <w:rFonts w:ascii="Times New Roman" w:hAnsi="Times New Roman" w:cs="Times New Roman"/>
          <w:sz w:val="28"/>
          <w:szCs w:val="28"/>
          <w:shd w:val="clear" w:color="auto" w:fill="FFFFFF"/>
          <w:lang w:val="en-US"/>
        </w:rPr>
        <w:t>The Journal of Family H</w:t>
      </w:r>
      <w:r w:rsidR="00F012B3">
        <w:rPr>
          <w:rFonts w:ascii="Times New Roman" w:hAnsi="Times New Roman" w:cs="Times New Roman"/>
          <w:sz w:val="28"/>
          <w:szCs w:val="28"/>
          <w:shd w:val="clear" w:color="auto" w:fill="FFFFFF"/>
          <w:lang w:val="en-US"/>
        </w:rPr>
        <w:t>ealth</w:t>
      </w:r>
      <w:r w:rsidRPr="00B13EA2">
        <w:rPr>
          <w:rFonts w:ascii="Times New Roman" w:hAnsi="Times New Roman" w:cs="Times New Roman"/>
          <w:sz w:val="28"/>
          <w:szCs w:val="28"/>
          <w:shd w:val="clear" w:color="auto" w:fill="FFFFFF"/>
          <w:lang w:val="en-US"/>
        </w:rPr>
        <w:t xml:space="preserve"> Care.</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 2011.</w:t>
      </w:r>
      <w:r w:rsidRPr="00B13EA2">
        <w:rPr>
          <w:rFonts w:ascii="Times New Roman" w:hAnsi="Times New Roman" w:cs="Times New Roman"/>
          <w:sz w:val="28"/>
          <w:szCs w:val="28"/>
          <w:lang w:val="en-US"/>
        </w:rPr>
        <w:t xml:space="preserve"> –</w:t>
      </w:r>
      <w:r w:rsidR="00F012B3" w:rsidRPr="00F012B3">
        <w:rPr>
          <w:rFonts w:ascii="Times New Roman" w:hAnsi="Times New Roman" w:cs="Times New Roman"/>
          <w:sz w:val="28"/>
          <w:szCs w:val="28"/>
          <w:lang w:val="en-US"/>
        </w:rPr>
        <w:t xml:space="preserve"> Vol.</w:t>
      </w:r>
      <w:r w:rsidR="00F012B3">
        <w:rPr>
          <w:rFonts w:ascii="Times New Roman" w:hAnsi="Times New Roman" w:cs="Times New Roman"/>
          <w:sz w:val="28"/>
          <w:szCs w:val="28"/>
          <w:shd w:val="clear" w:color="auto" w:fill="FFFFFF"/>
          <w:lang w:val="en-US"/>
        </w:rPr>
        <w:t xml:space="preserve"> 21</w:t>
      </w:r>
      <w:r w:rsidR="00F012B3" w:rsidRPr="00B71E5E">
        <w:rPr>
          <w:rFonts w:ascii="Times New Roman" w:hAnsi="Times New Roman" w:cs="Times New Roman"/>
          <w:sz w:val="28"/>
          <w:szCs w:val="28"/>
          <w:shd w:val="clear" w:color="auto" w:fill="FFFFFF"/>
          <w:lang w:val="en-US"/>
        </w:rPr>
        <w:t xml:space="preserve">, № </w:t>
      </w:r>
      <w:r w:rsidR="00F012B3">
        <w:rPr>
          <w:rFonts w:ascii="Times New Roman" w:hAnsi="Times New Roman" w:cs="Times New Roman"/>
          <w:sz w:val="28"/>
          <w:szCs w:val="28"/>
          <w:shd w:val="clear" w:color="auto" w:fill="FFFFFF"/>
          <w:lang w:val="en-US"/>
        </w:rPr>
        <w:t>2</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–P. </w:t>
      </w:r>
      <w:r w:rsidRPr="00B13EA2">
        <w:rPr>
          <w:rFonts w:ascii="Times New Roman" w:hAnsi="Times New Roman" w:cs="Times New Roman"/>
          <w:sz w:val="28"/>
          <w:szCs w:val="28"/>
          <w:shd w:val="clear" w:color="auto" w:fill="FFFFFF"/>
          <w:lang w:val="en-US"/>
        </w:rPr>
        <w:t>25-29.</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C616BE">
        <w:rPr>
          <w:rFonts w:ascii="Times New Roman" w:hAnsi="Times New Roman" w:cs="Times New Roman"/>
          <w:sz w:val="28"/>
          <w:szCs w:val="28"/>
          <w:shd w:val="clear" w:color="auto" w:fill="FFFFFF"/>
          <w:lang w:val="en-US"/>
        </w:rPr>
        <w:t>Low</w:t>
      </w:r>
      <w:r w:rsidRPr="00B13EA2">
        <w:rPr>
          <w:rFonts w:ascii="Times New Roman" w:hAnsi="Times New Roman" w:cs="Times New Roman"/>
          <w:sz w:val="28"/>
          <w:szCs w:val="28"/>
          <w:shd w:val="clear" w:color="auto" w:fill="FFFFFF"/>
          <w:lang w:val="en-US"/>
        </w:rPr>
        <w:t xml:space="preserve"> maternal vitamin D status and fetal bone development: cohort study </w:t>
      </w:r>
      <w:r w:rsidR="00672A92" w:rsidRPr="00DB732C">
        <w:rPr>
          <w:rFonts w:ascii="Times New Roman" w:hAnsi="Times New Roman" w:cs="Times New Roman"/>
          <w:sz w:val="28"/>
          <w:szCs w:val="28"/>
        </w:rPr>
        <w:t>[Теxt]</w:t>
      </w:r>
      <w:r w:rsidR="00672A92">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P. Mahon, N. Harvey, S. Crozier [et al.]; SWS Study Group</w:t>
      </w:r>
      <w:r w:rsidRPr="00C616BE">
        <w:rPr>
          <w:rFonts w:ascii="Times New Roman" w:hAnsi="Times New Roman" w:cs="Times New Roman"/>
          <w:sz w:val="28"/>
          <w:szCs w:val="28"/>
          <w:shd w:val="clear" w:color="auto" w:fill="FFFFFF"/>
          <w:lang w:val="en-US"/>
        </w:rPr>
        <w:t xml:space="preserve">// </w:t>
      </w:r>
      <w:r w:rsidR="00C616BE" w:rsidRPr="00C616BE">
        <w:rPr>
          <w:rFonts w:ascii="Times New Roman" w:hAnsi="Times New Roman" w:cs="Times New Roman"/>
          <w:sz w:val="28"/>
          <w:szCs w:val="28"/>
          <w:shd w:val="clear" w:color="auto" w:fill="FFFFFF"/>
          <w:lang w:val="en-US"/>
        </w:rPr>
        <w:t>Journal of Bone and Mineral Research</w:t>
      </w:r>
      <w:r w:rsidR="00C616BE" w:rsidRPr="00B71E5E">
        <w:rPr>
          <w:rFonts w:ascii="Times New Roman" w:hAnsi="Times New Roman" w:cs="Times New Roman"/>
          <w:sz w:val="28"/>
          <w:szCs w:val="28"/>
          <w:shd w:val="clear" w:color="auto" w:fill="FFFFFF"/>
          <w:lang w:val="en-US"/>
        </w:rPr>
        <w:t>.</w:t>
      </w:r>
      <w:r w:rsidRPr="00C616BE">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2010. </w:t>
      </w:r>
      <w:r w:rsidRPr="00B13EA2">
        <w:rPr>
          <w:rFonts w:ascii="Times New Roman" w:hAnsi="Times New Roman" w:cs="Times New Roman"/>
          <w:sz w:val="28"/>
          <w:szCs w:val="28"/>
          <w:lang w:val="en-US"/>
        </w:rPr>
        <w:t xml:space="preserve">– </w:t>
      </w:r>
      <w:r w:rsidR="00F012B3" w:rsidRPr="00F012B3">
        <w:rPr>
          <w:rFonts w:ascii="Times New Roman" w:hAnsi="Times New Roman" w:cs="Times New Roman"/>
          <w:sz w:val="28"/>
          <w:szCs w:val="28"/>
          <w:lang w:val="en-US"/>
        </w:rPr>
        <w:t>Vol.</w:t>
      </w:r>
      <w:r w:rsidR="00F012B3">
        <w:rPr>
          <w:rFonts w:ascii="Times New Roman" w:hAnsi="Times New Roman" w:cs="Times New Roman"/>
          <w:sz w:val="28"/>
          <w:szCs w:val="28"/>
          <w:shd w:val="clear" w:color="auto" w:fill="FFFFFF"/>
          <w:lang w:val="en-US"/>
        </w:rPr>
        <w:t xml:space="preserve"> 25</w:t>
      </w:r>
      <w:r w:rsidR="00F012B3">
        <w:rPr>
          <w:rFonts w:ascii="Times New Roman" w:hAnsi="Times New Roman" w:cs="Times New Roman"/>
          <w:sz w:val="28"/>
          <w:szCs w:val="28"/>
          <w:shd w:val="clear" w:color="auto" w:fill="FFFFFF"/>
        </w:rPr>
        <w:t xml:space="preserve">, № </w:t>
      </w:r>
      <w:r w:rsidR="00F012B3">
        <w:rPr>
          <w:rFonts w:ascii="Times New Roman" w:hAnsi="Times New Roman" w:cs="Times New Roman"/>
          <w:sz w:val="28"/>
          <w:szCs w:val="28"/>
          <w:shd w:val="clear" w:color="auto" w:fill="FFFFFF"/>
          <w:lang w:val="en-US"/>
        </w:rPr>
        <w:t>1</w:t>
      </w:r>
      <w:r w:rsidRPr="00B13EA2">
        <w:rPr>
          <w:rFonts w:ascii="Times New Roman" w:hAnsi="Times New Roman" w:cs="Times New Roman"/>
          <w:sz w:val="28"/>
          <w:szCs w:val="28"/>
          <w:shd w:val="clear" w:color="auto" w:fill="FFFFFF"/>
          <w:lang w:val="en-US"/>
        </w:rPr>
        <w:t xml:space="preserve">. </w:t>
      </w:r>
      <w:r w:rsidRPr="00B13EA2">
        <w:rPr>
          <w:rFonts w:ascii="Times New Roman" w:hAnsi="Times New Roman" w:cs="Times New Roman"/>
          <w:sz w:val="28"/>
          <w:szCs w:val="28"/>
          <w:lang w:val="en-US"/>
        </w:rPr>
        <w:t>– P.</w:t>
      </w:r>
      <w:r w:rsidRPr="00B13EA2">
        <w:rPr>
          <w:rFonts w:ascii="Times New Roman" w:hAnsi="Times New Roman" w:cs="Times New Roman"/>
          <w:sz w:val="28"/>
          <w:szCs w:val="28"/>
          <w:shd w:val="clear" w:color="auto" w:fill="FFFFFF"/>
          <w:lang w:val="en-US"/>
        </w:rPr>
        <w:t>14-19.</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Low vitamin D concentrations among indigenous Argentinean children living at high altitudes</w:t>
      </w:r>
      <w:r w:rsidR="00672A92">
        <w:rPr>
          <w:sz w:val="28"/>
          <w:szCs w:val="28"/>
          <w:shd w:val="clear" w:color="auto" w:fill="FFFFFF"/>
          <w:lang w:val="en-US"/>
        </w:rPr>
        <w:t xml:space="preserve"> </w:t>
      </w:r>
      <w:r w:rsidR="00672A92" w:rsidRPr="00DB732C">
        <w:rPr>
          <w:sz w:val="28"/>
          <w:szCs w:val="28"/>
        </w:rPr>
        <w:t>[Теxt]</w:t>
      </w:r>
      <w:r w:rsidRPr="00557373">
        <w:rPr>
          <w:sz w:val="28"/>
          <w:szCs w:val="28"/>
          <w:shd w:val="clear" w:color="auto" w:fill="FFFFFF"/>
          <w:lang w:val="en-US"/>
        </w:rPr>
        <w:t xml:space="preserve"> / V. Hirschler, G. Maccallini, C. Molinari, C.</w:t>
      </w:r>
      <w:r w:rsidR="00681801">
        <w:rPr>
          <w:sz w:val="28"/>
          <w:szCs w:val="28"/>
          <w:shd w:val="clear" w:color="auto" w:fill="FFFFFF"/>
        </w:rPr>
        <w:t> </w:t>
      </w:r>
      <w:r w:rsidRPr="00557373">
        <w:rPr>
          <w:sz w:val="28"/>
          <w:szCs w:val="28"/>
          <w:shd w:val="clear" w:color="auto" w:fill="FFFFFF"/>
          <w:lang w:val="en-US"/>
        </w:rPr>
        <w:t>Aranda; San Antoni</w:t>
      </w:r>
      <w:r w:rsidR="00C616BE">
        <w:rPr>
          <w:sz w:val="28"/>
          <w:szCs w:val="28"/>
          <w:shd w:val="clear" w:color="auto" w:fill="FFFFFF"/>
          <w:lang w:val="en-US"/>
        </w:rPr>
        <w:t xml:space="preserve">o de los Cobres Study Group // </w:t>
      </w:r>
      <w:r w:rsidRPr="00557373">
        <w:rPr>
          <w:sz w:val="28"/>
          <w:szCs w:val="28"/>
          <w:shd w:val="clear" w:color="auto" w:fill="FFFFFF"/>
          <w:lang w:val="en-US"/>
        </w:rPr>
        <w:t>Pediatr</w:t>
      </w:r>
      <w:r w:rsidR="00C616BE">
        <w:rPr>
          <w:sz w:val="28"/>
          <w:szCs w:val="28"/>
          <w:shd w:val="clear" w:color="auto" w:fill="FFFFFF"/>
          <w:lang w:val="en-US"/>
        </w:rPr>
        <w:t>ic</w:t>
      </w:r>
      <w:r w:rsidRPr="00557373">
        <w:rPr>
          <w:sz w:val="28"/>
          <w:szCs w:val="28"/>
          <w:shd w:val="clear" w:color="auto" w:fill="FFFFFF"/>
          <w:lang w:val="en-US"/>
        </w:rPr>
        <w:t xml:space="preserve"> Diabetes.</w:t>
      </w:r>
      <w:r w:rsidRPr="00557373">
        <w:rPr>
          <w:sz w:val="28"/>
          <w:szCs w:val="28"/>
          <w:lang w:val="en-US"/>
        </w:rPr>
        <w:t xml:space="preserve"> –</w:t>
      </w:r>
      <w:r w:rsidR="00672A92">
        <w:rPr>
          <w:sz w:val="28"/>
          <w:szCs w:val="28"/>
          <w:lang w:val="en-US"/>
        </w:rPr>
        <w:t xml:space="preserve"> </w:t>
      </w:r>
      <w:r w:rsidRPr="00557373">
        <w:rPr>
          <w:sz w:val="28"/>
          <w:szCs w:val="28"/>
          <w:shd w:val="clear" w:color="auto" w:fill="FFFFFF"/>
          <w:lang w:val="en-US"/>
        </w:rPr>
        <w:t xml:space="preserve">2013. </w:t>
      </w:r>
      <w:r w:rsidRPr="00557373">
        <w:rPr>
          <w:sz w:val="28"/>
          <w:szCs w:val="28"/>
          <w:lang w:val="en-US"/>
        </w:rPr>
        <w:t>–</w:t>
      </w:r>
      <w:r w:rsidR="00C616BE" w:rsidRPr="00F012B3">
        <w:rPr>
          <w:sz w:val="28"/>
          <w:szCs w:val="28"/>
          <w:lang w:val="en-US" w:eastAsia="uk-UA"/>
        </w:rPr>
        <w:t>Vol.</w:t>
      </w:r>
      <w:r w:rsidR="00C616BE">
        <w:rPr>
          <w:sz w:val="28"/>
          <w:szCs w:val="28"/>
          <w:shd w:val="clear" w:color="auto" w:fill="FFFFFF"/>
          <w:lang w:val="en-US"/>
        </w:rPr>
        <w:t xml:space="preserve"> 14</w:t>
      </w:r>
      <w:r w:rsidR="00C616BE">
        <w:rPr>
          <w:sz w:val="28"/>
          <w:szCs w:val="28"/>
          <w:shd w:val="clear" w:color="auto" w:fill="FFFFFF"/>
        </w:rPr>
        <w:t xml:space="preserve">, № </w:t>
      </w:r>
      <w:r w:rsidR="00C616BE">
        <w:rPr>
          <w:sz w:val="28"/>
          <w:szCs w:val="28"/>
          <w:shd w:val="clear" w:color="auto" w:fill="FFFFFF"/>
          <w:lang w:val="en-US"/>
        </w:rPr>
        <w:t>3</w:t>
      </w:r>
      <w:r w:rsidRPr="00557373">
        <w:rPr>
          <w:sz w:val="28"/>
          <w:szCs w:val="28"/>
          <w:shd w:val="clear" w:color="auto" w:fill="FFFFFF"/>
          <w:lang w:val="en-US"/>
        </w:rPr>
        <w:t>.</w:t>
      </w:r>
      <w:r w:rsidRPr="00557373">
        <w:rPr>
          <w:sz w:val="28"/>
          <w:szCs w:val="28"/>
          <w:lang w:val="en-US"/>
        </w:rPr>
        <w:t xml:space="preserve"> – P.</w:t>
      </w:r>
      <w:r w:rsidR="00672A92">
        <w:rPr>
          <w:sz w:val="28"/>
          <w:szCs w:val="28"/>
          <w:lang w:val="en-US"/>
        </w:rPr>
        <w:t xml:space="preserve"> </w:t>
      </w:r>
      <w:r w:rsidRPr="00557373">
        <w:rPr>
          <w:sz w:val="28"/>
          <w:szCs w:val="28"/>
          <w:shd w:val="clear" w:color="auto" w:fill="FFFFFF"/>
          <w:lang w:val="en-US"/>
        </w:rPr>
        <w:t>203-210.</w:t>
      </w:r>
    </w:p>
    <w:p w:rsidR="001D21FC" w:rsidRPr="00557373" w:rsidRDefault="001D21FC" w:rsidP="00BD1AC6">
      <w:pPr>
        <w:pStyle w:val="ad"/>
        <w:numPr>
          <w:ilvl w:val="0"/>
          <w:numId w:val="1"/>
        </w:numPr>
        <w:spacing w:after="0" w:line="360" w:lineRule="auto"/>
        <w:ind w:left="567" w:firstLine="567"/>
        <w:jc w:val="both"/>
        <w:rPr>
          <w:sz w:val="28"/>
          <w:szCs w:val="28"/>
        </w:rPr>
      </w:pPr>
      <w:r w:rsidRPr="002602E9">
        <w:rPr>
          <w:color w:val="000000"/>
          <w:sz w:val="28"/>
          <w:szCs w:val="28"/>
          <w:shd w:val="clear" w:color="auto" w:fill="FFFFFF"/>
          <w:lang w:val="en-US"/>
        </w:rPr>
        <w:t>Low</w:t>
      </w:r>
      <w:r w:rsidRPr="00557373">
        <w:rPr>
          <w:color w:val="000000"/>
          <w:sz w:val="28"/>
          <w:szCs w:val="28"/>
          <w:shd w:val="clear" w:color="auto" w:fill="FFFFFF"/>
          <w:lang w:val="en-US"/>
        </w:rPr>
        <w:t xml:space="preserve"> vitamin D status among obese adolescents: prevalence and response to treatment </w:t>
      </w:r>
      <w:r w:rsidR="00672A92" w:rsidRPr="00DB732C">
        <w:rPr>
          <w:sz w:val="28"/>
          <w:szCs w:val="28"/>
        </w:rPr>
        <w:t>[Теxt]</w:t>
      </w:r>
      <w:r w:rsidR="00672A92">
        <w:rPr>
          <w:sz w:val="28"/>
          <w:szCs w:val="28"/>
        </w:rPr>
        <w:t xml:space="preserve"> </w:t>
      </w:r>
      <w:r w:rsidRPr="00557373">
        <w:rPr>
          <w:color w:val="000000"/>
          <w:sz w:val="28"/>
          <w:szCs w:val="28"/>
          <w:shd w:val="clear" w:color="auto" w:fill="FFFFFF"/>
          <w:lang w:val="en-US"/>
        </w:rPr>
        <w:t>/</w:t>
      </w:r>
      <w:r w:rsidR="002231CF">
        <w:rPr>
          <w:color w:val="000000"/>
          <w:sz w:val="28"/>
          <w:szCs w:val="28"/>
          <w:shd w:val="clear" w:color="auto" w:fill="FFFFFF"/>
        </w:rPr>
        <w:t xml:space="preserve"> </w:t>
      </w:r>
      <w:r w:rsidRPr="00557373">
        <w:rPr>
          <w:color w:val="000000"/>
          <w:sz w:val="28"/>
          <w:szCs w:val="28"/>
          <w:shd w:val="clear" w:color="auto" w:fill="FFFFFF"/>
          <w:lang w:val="en-US"/>
        </w:rPr>
        <w:t>Z. Harel, P. Flanagan, M. Forcier, D. Harel //</w:t>
      </w:r>
      <w:r w:rsidR="002231CF">
        <w:rPr>
          <w:color w:val="000000"/>
          <w:sz w:val="28"/>
          <w:szCs w:val="28"/>
          <w:shd w:val="clear" w:color="auto" w:fill="FFFFFF"/>
        </w:rPr>
        <w:t xml:space="preserve"> </w:t>
      </w:r>
      <w:r w:rsidRPr="00557373">
        <w:rPr>
          <w:rStyle w:val="ref-journal"/>
          <w:color w:val="000000"/>
          <w:sz w:val="28"/>
          <w:szCs w:val="28"/>
          <w:shd w:val="clear" w:color="auto" w:fill="FFFFFF"/>
          <w:lang w:val="en-US"/>
        </w:rPr>
        <w:t>J</w:t>
      </w:r>
      <w:r w:rsidR="002602E9" w:rsidRPr="00C616BE">
        <w:rPr>
          <w:sz w:val="28"/>
          <w:szCs w:val="28"/>
          <w:shd w:val="clear" w:color="auto" w:fill="FFFFFF"/>
          <w:lang w:val="en-US"/>
        </w:rPr>
        <w:t>ournal of</w:t>
      </w:r>
      <w:r w:rsidRPr="00557373">
        <w:rPr>
          <w:rStyle w:val="ref-journal"/>
          <w:color w:val="000000"/>
          <w:sz w:val="28"/>
          <w:szCs w:val="28"/>
          <w:shd w:val="clear" w:color="auto" w:fill="FFFFFF"/>
          <w:lang w:val="en-US"/>
        </w:rPr>
        <w:t xml:space="preserve"> Adolesc</w:t>
      </w:r>
      <w:r w:rsidR="002602E9">
        <w:rPr>
          <w:rStyle w:val="ref-journal"/>
          <w:color w:val="000000"/>
          <w:sz w:val="28"/>
          <w:szCs w:val="28"/>
          <w:shd w:val="clear" w:color="auto" w:fill="FFFFFF"/>
          <w:lang w:val="en-US"/>
        </w:rPr>
        <w:t>ent</w:t>
      </w:r>
      <w:r w:rsidRPr="00557373">
        <w:rPr>
          <w:rStyle w:val="ref-journal"/>
          <w:color w:val="000000"/>
          <w:sz w:val="28"/>
          <w:szCs w:val="28"/>
          <w:shd w:val="clear" w:color="auto" w:fill="FFFFFF"/>
          <w:lang w:val="en-US"/>
        </w:rPr>
        <w:t xml:space="preserve"> Health.</w:t>
      </w:r>
      <w:r w:rsidRPr="00557373">
        <w:rPr>
          <w:sz w:val="28"/>
          <w:szCs w:val="28"/>
          <w:lang w:val="en-US"/>
        </w:rPr>
        <w:t xml:space="preserve"> –</w:t>
      </w:r>
      <w:r w:rsidR="002231CF">
        <w:rPr>
          <w:sz w:val="28"/>
          <w:szCs w:val="28"/>
        </w:rPr>
        <w:t xml:space="preserve"> </w:t>
      </w:r>
      <w:r w:rsidRPr="00557373">
        <w:rPr>
          <w:color w:val="000000"/>
          <w:sz w:val="28"/>
          <w:szCs w:val="28"/>
          <w:shd w:val="clear" w:color="auto" w:fill="FFFFFF"/>
          <w:lang w:val="en-US"/>
        </w:rPr>
        <w:t>2011.</w:t>
      </w:r>
      <w:r w:rsidRPr="00557373">
        <w:rPr>
          <w:sz w:val="28"/>
          <w:szCs w:val="28"/>
          <w:lang w:val="en-US"/>
        </w:rPr>
        <w:t xml:space="preserve"> –</w:t>
      </w:r>
      <w:r w:rsidR="00C616BE" w:rsidRPr="00F012B3">
        <w:rPr>
          <w:sz w:val="28"/>
          <w:szCs w:val="28"/>
          <w:lang w:val="en-US" w:eastAsia="uk-UA"/>
        </w:rPr>
        <w:t>Vol.</w:t>
      </w:r>
      <w:r w:rsidRPr="00557373">
        <w:rPr>
          <w:rStyle w:val="ref-vol"/>
          <w:color w:val="000000"/>
          <w:sz w:val="28"/>
          <w:szCs w:val="28"/>
          <w:shd w:val="clear" w:color="auto" w:fill="FFFFFF"/>
          <w:lang w:val="en-US"/>
        </w:rPr>
        <w:t>48</w:t>
      </w:r>
      <w:r w:rsidR="00C616BE">
        <w:rPr>
          <w:color w:val="000000"/>
          <w:sz w:val="28"/>
          <w:szCs w:val="28"/>
          <w:shd w:val="clear" w:color="auto" w:fill="FFFFFF"/>
        </w:rPr>
        <w:t xml:space="preserve">, № </w:t>
      </w:r>
      <w:r w:rsidR="00C616BE">
        <w:rPr>
          <w:color w:val="000000"/>
          <w:sz w:val="28"/>
          <w:szCs w:val="28"/>
          <w:shd w:val="clear" w:color="auto" w:fill="FFFFFF"/>
          <w:lang w:val="en-US"/>
        </w:rPr>
        <w:t>5</w:t>
      </w:r>
      <w:r w:rsidRPr="00557373">
        <w:rPr>
          <w:color w:val="000000"/>
          <w:sz w:val="28"/>
          <w:szCs w:val="28"/>
          <w:shd w:val="clear" w:color="auto" w:fill="FFFFFF"/>
          <w:lang w:val="en-US"/>
        </w:rPr>
        <w:t>.</w:t>
      </w:r>
      <w:r w:rsidRPr="00557373">
        <w:rPr>
          <w:sz w:val="28"/>
          <w:szCs w:val="28"/>
          <w:lang w:val="en-US"/>
        </w:rPr>
        <w:t xml:space="preserve"> –</w:t>
      </w:r>
      <w:r w:rsidRPr="00557373">
        <w:rPr>
          <w:color w:val="000000"/>
          <w:sz w:val="28"/>
          <w:szCs w:val="28"/>
          <w:shd w:val="clear" w:color="auto" w:fill="FFFFFF"/>
          <w:lang w:val="en-US"/>
        </w:rPr>
        <w:t>P. 448-452.</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Management of nutritional rickets in Indian children: a randomized controlled trial </w:t>
      </w:r>
      <w:r w:rsidR="00672A92" w:rsidRPr="00DB732C">
        <w:rPr>
          <w:sz w:val="28"/>
          <w:szCs w:val="28"/>
        </w:rPr>
        <w:t>[Теxt]</w:t>
      </w:r>
      <w:r w:rsidR="00672A92">
        <w:rPr>
          <w:sz w:val="28"/>
          <w:szCs w:val="28"/>
        </w:rPr>
        <w:t xml:space="preserve"> </w:t>
      </w:r>
      <w:r w:rsidRPr="00557373">
        <w:rPr>
          <w:sz w:val="28"/>
          <w:szCs w:val="28"/>
          <w:shd w:val="clear" w:color="auto" w:fill="FFFFFF"/>
          <w:lang w:val="en-US"/>
        </w:rPr>
        <w:t>/ V. Aggarwal, A. Seth, R.</w:t>
      </w:r>
      <w:r w:rsidR="002231CF">
        <w:rPr>
          <w:sz w:val="28"/>
          <w:szCs w:val="28"/>
          <w:shd w:val="clear" w:color="auto" w:fill="FFFFFF"/>
        </w:rPr>
        <w:t xml:space="preserve"> </w:t>
      </w:r>
      <w:r w:rsidRPr="00557373">
        <w:rPr>
          <w:sz w:val="28"/>
          <w:szCs w:val="28"/>
          <w:shd w:val="clear" w:color="auto" w:fill="FFFFFF"/>
          <w:lang w:val="en-US"/>
        </w:rPr>
        <w:t>K. Marwaha [et al.] // J</w:t>
      </w:r>
      <w:r w:rsidR="002602E9" w:rsidRPr="00C616BE">
        <w:rPr>
          <w:sz w:val="28"/>
          <w:szCs w:val="28"/>
          <w:shd w:val="clear" w:color="auto" w:fill="FFFFFF"/>
          <w:lang w:val="en-US"/>
        </w:rPr>
        <w:t>ournal of</w:t>
      </w:r>
      <w:r w:rsidRPr="00557373">
        <w:rPr>
          <w:sz w:val="28"/>
          <w:szCs w:val="28"/>
          <w:shd w:val="clear" w:color="auto" w:fill="FFFFFF"/>
          <w:lang w:val="en-US"/>
        </w:rPr>
        <w:t xml:space="preserve"> Trop</w:t>
      </w:r>
      <w:r w:rsidR="002602E9">
        <w:rPr>
          <w:sz w:val="28"/>
          <w:szCs w:val="28"/>
          <w:shd w:val="clear" w:color="auto" w:fill="FFFFFF"/>
          <w:lang w:val="en-US"/>
        </w:rPr>
        <w:t>ical</w:t>
      </w:r>
      <w:r w:rsidRPr="00557373">
        <w:rPr>
          <w:sz w:val="28"/>
          <w:szCs w:val="28"/>
          <w:shd w:val="clear" w:color="auto" w:fill="FFFFFF"/>
          <w:lang w:val="en-US"/>
        </w:rPr>
        <w:t xml:space="preserve"> Pediatr</w:t>
      </w:r>
      <w:r w:rsidR="002602E9">
        <w:rPr>
          <w:sz w:val="28"/>
          <w:szCs w:val="28"/>
          <w:shd w:val="clear" w:color="auto" w:fill="FFFFFF"/>
          <w:lang w:val="en-US"/>
        </w:rPr>
        <w:t>ics</w:t>
      </w:r>
      <w:r w:rsidRPr="00557373">
        <w:rPr>
          <w:sz w:val="28"/>
          <w:szCs w:val="28"/>
          <w:shd w:val="clear" w:color="auto" w:fill="FFFFFF"/>
          <w:lang w:val="en-US"/>
        </w:rPr>
        <w:t xml:space="preserve">. </w:t>
      </w:r>
      <w:r w:rsidRPr="00557373">
        <w:rPr>
          <w:sz w:val="28"/>
          <w:szCs w:val="28"/>
          <w:lang w:val="en-US"/>
        </w:rPr>
        <w:t xml:space="preserve">– </w:t>
      </w:r>
      <w:r w:rsidRPr="00557373">
        <w:rPr>
          <w:sz w:val="28"/>
          <w:szCs w:val="28"/>
          <w:shd w:val="clear" w:color="auto" w:fill="FFFFFF"/>
          <w:lang w:val="en-US"/>
        </w:rPr>
        <w:t>2013.</w:t>
      </w:r>
      <w:r w:rsidRPr="00557373">
        <w:rPr>
          <w:sz w:val="28"/>
          <w:szCs w:val="28"/>
          <w:lang w:val="en-US"/>
        </w:rPr>
        <w:t xml:space="preserve"> – </w:t>
      </w:r>
      <w:r w:rsidR="002602E9" w:rsidRPr="00F012B3">
        <w:rPr>
          <w:sz w:val="28"/>
          <w:szCs w:val="28"/>
          <w:lang w:val="en-US" w:eastAsia="uk-UA"/>
        </w:rPr>
        <w:t>Vol.</w:t>
      </w:r>
      <w:r w:rsidR="002602E9">
        <w:rPr>
          <w:sz w:val="28"/>
          <w:szCs w:val="28"/>
          <w:shd w:val="clear" w:color="auto" w:fill="FFFFFF"/>
          <w:lang w:val="en-US"/>
        </w:rPr>
        <w:t xml:space="preserve"> 59</w:t>
      </w:r>
      <w:r w:rsidR="002602E9">
        <w:rPr>
          <w:sz w:val="28"/>
          <w:szCs w:val="28"/>
          <w:shd w:val="clear" w:color="auto" w:fill="FFFFFF"/>
        </w:rPr>
        <w:t xml:space="preserve">, № </w:t>
      </w:r>
      <w:r w:rsidR="002602E9">
        <w:rPr>
          <w:sz w:val="28"/>
          <w:szCs w:val="28"/>
          <w:shd w:val="clear" w:color="auto" w:fill="FFFFFF"/>
          <w:lang w:val="en-US"/>
        </w:rPr>
        <w:t>2</w:t>
      </w:r>
      <w:r w:rsidRPr="00557373">
        <w:rPr>
          <w:sz w:val="28"/>
          <w:szCs w:val="28"/>
          <w:shd w:val="clear" w:color="auto" w:fill="FFFFFF"/>
          <w:lang w:val="en-US"/>
        </w:rPr>
        <w:t>.</w:t>
      </w:r>
      <w:r w:rsidRPr="00557373">
        <w:rPr>
          <w:sz w:val="28"/>
          <w:szCs w:val="28"/>
          <w:lang w:val="en-US"/>
        </w:rPr>
        <w:t xml:space="preserve"> – P. </w:t>
      </w:r>
      <w:r w:rsidRPr="00557373">
        <w:rPr>
          <w:sz w:val="28"/>
          <w:szCs w:val="28"/>
          <w:shd w:val="clear" w:color="auto" w:fill="FFFFFF"/>
          <w:lang w:val="en-US"/>
        </w:rPr>
        <w:t>127-133.</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Mao S</w:t>
      </w:r>
      <w:r w:rsidRPr="00B71E5E">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shd w:val="clear" w:color="auto" w:fill="FFFFFF"/>
          <w:lang w:val="en-US"/>
        </w:rPr>
        <w:t xml:space="preserve"> Vitamin D receptor gene polymorphisms and the risk of rickets among Asians: a me</w:t>
      </w:r>
      <w:r w:rsidR="002602E9">
        <w:rPr>
          <w:rFonts w:ascii="Times New Roman" w:hAnsi="Times New Roman" w:cs="Times New Roman"/>
          <w:sz w:val="28"/>
          <w:szCs w:val="28"/>
          <w:shd w:val="clear" w:color="auto" w:fill="FFFFFF"/>
          <w:lang w:val="en-US"/>
        </w:rPr>
        <w:t xml:space="preserve">ta-analysis </w:t>
      </w:r>
      <w:r w:rsidR="00672A92" w:rsidRPr="00DB732C">
        <w:rPr>
          <w:rFonts w:ascii="Times New Roman" w:hAnsi="Times New Roman" w:cs="Times New Roman"/>
          <w:sz w:val="28"/>
          <w:szCs w:val="28"/>
        </w:rPr>
        <w:t>[Теxt]</w:t>
      </w:r>
      <w:r w:rsidR="00672A92">
        <w:rPr>
          <w:rFonts w:ascii="Times New Roman" w:hAnsi="Times New Roman" w:cs="Times New Roman"/>
          <w:sz w:val="28"/>
          <w:szCs w:val="28"/>
        </w:rPr>
        <w:t xml:space="preserve"> </w:t>
      </w:r>
      <w:r w:rsidR="002602E9">
        <w:rPr>
          <w:rFonts w:ascii="Times New Roman" w:hAnsi="Times New Roman" w:cs="Times New Roman"/>
          <w:sz w:val="28"/>
          <w:szCs w:val="28"/>
          <w:shd w:val="clear" w:color="auto" w:fill="FFFFFF"/>
          <w:lang w:val="en-US"/>
        </w:rPr>
        <w:t xml:space="preserve">/ S. Mao, S. Huang </w:t>
      </w:r>
      <w:r w:rsidRPr="002602E9">
        <w:rPr>
          <w:rFonts w:ascii="Times New Roman" w:hAnsi="Times New Roman" w:cs="Times New Roman"/>
          <w:sz w:val="28"/>
          <w:szCs w:val="28"/>
          <w:shd w:val="clear" w:color="auto" w:fill="FFFFFF"/>
          <w:lang w:val="en-US"/>
        </w:rPr>
        <w:t xml:space="preserve">// </w:t>
      </w:r>
      <w:r w:rsidR="002602E9" w:rsidRPr="00B71E5E">
        <w:rPr>
          <w:rFonts w:ascii="Times New Roman" w:hAnsi="Times New Roman" w:cs="Times New Roman"/>
          <w:sz w:val="28"/>
          <w:szCs w:val="28"/>
          <w:shd w:val="clear" w:color="auto" w:fill="FFFFFF"/>
          <w:lang w:val="en-US"/>
        </w:rPr>
        <w:t>Archives of Disease in Childhood</w:t>
      </w:r>
      <w:r w:rsidRPr="002602E9">
        <w:rPr>
          <w:rFonts w:ascii="Times New Roman" w:hAnsi="Times New Roman" w:cs="Times New Roman"/>
          <w:sz w:val="28"/>
          <w:szCs w:val="28"/>
          <w:shd w:val="clear" w:color="auto" w:fill="FFFFFF"/>
          <w:lang w:val="en-US"/>
        </w:rPr>
        <w:t xml:space="preserve">. </w:t>
      </w:r>
      <w:r w:rsidRPr="002602E9">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2014.</w:t>
      </w:r>
      <w:r w:rsidRPr="00B13EA2">
        <w:rPr>
          <w:rFonts w:ascii="Times New Roman" w:hAnsi="Times New Roman" w:cs="Times New Roman"/>
          <w:sz w:val="28"/>
          <w:szCs w:val="28"/>
          <w:lang w:val="en-US"/>
        </w:rPr>
        <w:t xml:space="preserve"> –</w:t>
      </w:r>
      <w:r w:rsidR="002602E9" w:rsidRPr="00F012B3">
        <w:rPr>
          <w:rFonts w:ascii="Times New Roman" w:hAnsi="Times New Roman" w:cs="Times New Roman"/>
          <w:sz w:val="28"/>
          <w:szCs w:val="28"/>
          <w:lang w:val="en-US"/>
        </w:rPr>
        <w:t>Vol.</w:t>
      </w:r>
      <w:r w:rsidR="002602E9">
        <w:rPr>
          <w:rFonts w:ascii="Times New Roman" w:hAnsi="Times New Roman" w:cs="Times New Roman"/>
          <w:sz w:val="28"/>
          <w:szCs w:val="28"/>
          <w:shd w:val="clear" w:color="auto" w:fill="FFFFFF"/>
          <w:lang w:val="en-US"/>
        </w:rPr>
        <w:t xml:space="preserve"> 99</w:t>
      </w:r>
      <w:r w:rsidR="002602E9" w:rsidRPr="00B71E5E">
        <w:rPr>
          <w:rFonts w:ascii="Times New Roman" w:hAnsi="Times New Roman" w:cs="Times New Roman"/>
          <w:sz w:val="28"/>
          <w:szCs w:val="28"/>
          <w:shd w:val="clear" w:color="auto" w:fill="FFFFFF"/>
          <w:lang w:val="en-US"/>
        </w:rPr>
        <w:t xml:space="preserve">, № </w:t>
      </w:r>
      <w:r w:rsidR="002602E9">
        <w:rPr>
          <w:rFonts w:ascii="Times New Roman" w:hAnsi="Times New Roman" w:cs="Times New Roman"/>
          <w:sz w:val="28"/>
          <w:szCs w:val="28"/>
          <w:shd w:val="clear" w:color="auto" w:fill="FFFFFF"/>
          <w:lang w:val="en-US"/>
        </w:rPr>
        <w:t>3</w:t>
      </w:r>
      <w:r w:rsidRPr="00B13EA2">
        <w:rPr>
          <w:rFonts w:ascii="Times New Roman" w:hAnsi="Times New Roman" w:cs="Times New Roman"/>
          <w:sz w:val="28"/>
          <w:szCs w:val="28"/>
          <w:shd w:val="clear" w:color="auto" w:fill="FFFFFF"/>
          <w:lang w:val="en-US"/>
        </w:rPr>
        <w:t xml:space="preserve">. </w:t>
      </w:r>
      <w:r w:rsidRPr="00B13EA2">
        <w:rPr>
          <w:rFonts w:ascii="Times New Roman" w:hAnsi="Times New Roman" w:cs="Times New Roman"/>
          <w:sz w:val="28"/>
          <w:szCs w:val="28"/>
          <w:lang w:val="en-US"/>
        </w:rPr>
        <w:t>– P.</w:t>
      </w:r>
      <w:r w:rsidRPr="00B13EA2">
        <w:rPr>
          <w:rFonts w:ascii="Times New Roman" w:hAnsi="Times New Roman" w:cs="Times New Roman"/>
          <w:sz w:val="28"/>
          <w:szCs w:val="28"/>
          <w:shd w:val="clear" w:color="auto" w:fill="FFFFFF"/>
          <w:lang w:val="en-US"/>
        </w:rPr>
        <w:t>232-238.</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lastRenderedPageBreak/>
        <w:t xml:space="preserve">Maternal-fetal-infant dynamics of the C3-epimer of 25-hydroxyvitamin D </w:t>
      </w:r>
      <w:r w:rsidR="00672A92" w:rsidRPr="00DB732C">
        <w:rPr>
          <w:sz w:val="28"/>
          <w:szCs w:val="28"/>
        </w:rPr>
        <w:t>[Теxt]</w:t>
      </w:r>
      <w:r w:rsidR="00672A92">
        <w:rPr>
          <w:sz w:val="28"/>
          <w:szCs w:val="28"/>
        </w:rPr>
        <w:t xml:space="preserve"> </w:t>
      </w:r>
      <w:r w:rsidRPr="00557373">
        <w:rPr>
          <w:sz w:val="28"/>
          <w:szCs w:val="28"/>
          <w:shd w:val="clear" w:color="auto" w:fill="FFFFFF"/>
          <w:lang w:val="en-US"/>
        </w:rPr>
        <w:t>/ D. Bailey</w:t>
      </w:r>
      <w:r w:rsidRPr="00557373">
        <w:rPr>
          <w:sz w:val="28"/>
          <w:szCs w:val="28"/>
          <w:shd w:val="clear" w:color="auto" w:fill="FFFFFF"/>
        </w:rPr>
        <w:t xml:space="preserve">, </w:t>
      </w:r>
      <w:r w:rsidRPr="00557373">
        <w:rPr>
          <w:sz w:val="28"/>
          <w:szCs w:val="28"/>
          <w:shd w:val="clear" w:color="auto" w:fill="FFFFFF"/>
          <w:lang w:val="en-US"/>
        </w:rPr>
        <w:t>N. Perumal, M. Yazdanpanah [et al.] // Clin</w:t>
      </w:r>
      <w:r w:rsidR="002602E9">
        <w:rPr>
          <w:sz w:val="28"/>
          <w:szCs w:val="28"/>
          <w:shd w:val="clear" w:color="auto" w:fill="FFFFFF"/>
          <w:lang w:val="en-US"/>
        </w:rPr>
        <w:t>ical</w:t>
      </w:r>
      <w:r w:rsidRPr="00557373">
        <w:rPr>
          <w:sz w:val="28"/>
          <w:szCs w:val="28"/>
          <w:shd w:val="clear" w:color="auto" w:fill="FFFFFF"/>
          <w:lang w:val="en-US"/>
        </w:rPr>
        <w:t xml:space="preserve"> Biochem</w:t>
      </w:r>
      <w:r w:rsidR="0055650B">
        <w:rPr>
          <w:sz w:val="28"/>
          <w:szCs w:val="28"/>
          <w:shd w:val="clear" w:color="auto" w:fill="FFFFFF"/>
          <w:lang w:val="en-US"/>
        </w:rPr>
        <w:t>istry</w:t>
      </w:r>
      <w:r w:rsidRPr="00557373">
        <w:rPr>
          <w:sz w:val="28"/>
          <w:szCs w:val="28"/>
          <w:shd w:val="clear" w:color="auto" w:fill="FFFFFF"/>
          <w:lang w:val="en-US"/>
        </w:rPr>
        <w:t xml:space="preserve">. </w:t>
      </w:r>
      <w:r w:rsidRPr="00557373">
        <w:rPr>
          <w:sz w:val="28"/>
          <w:szCs w:val="28"/>
          <w:lang w:val="en-US"/>
        </w:rPr>
        <w:t xml:space="preserve">– </w:t>
      </w:r>
      <w:r w:rsidRPr="00557373">
        <w:rPr>
          <w:sz w:val="28"/>
          <w:szCs w:val="28"/>
          <w:shd w:val="clear" w:color="auto" w:fill="FFFFFF"/>
          <w:lang w:val="en-US"/>
        </w:rPr>
        <w:t>2014.</w:t>
      </w:r>
      <w:r w:rsidRPr="00557373">
        <w:rPr>
          <w:sz w:val="28"/>
          <w:szCs w:val="28"/>
          <w:lang w:val="en-US"/>
        </w:rPr>
        <w:t xml:space="preserve"> – </w:t>
      </w:r>
      <w:r w:rsidR="002602E9" w:rsidRPr="00F012B3">
        <w:rPr>
          <w:sz w:val="28"/>
          <w:szCs w:val="28"/>
          <w:lang w:val="en-US" w:eastAsia="uk-UA"/>
        </w:rPr>
        <w:t>Vol.</w:t>
      </w:r>
      <w:r w:rsidR="002602E9">
        <w:rPr>
          <w:sz w:val="28"/>
          <w:szCs w:val="28"/>
          <w:shd w:val="clear" w:color="auto" w:fill="FFFFFF"/>
          <w:lang w:val="en-US"/>
        </w:rPr>
        <w:t xml:space="preserve"> 47</w:t>
      </w:r>
      <w:r w:rsidR="002602E9">
        <w:rPr>
          <w:sz w:val="28"/>
          <w:szCs w:val="28"/>
          <w:shd w:val="clear" w:color="auto" w:fill="FFFFFF"/>
        </w:rPr>
        <w:t xml:space="preserve">, № </w:t>
      </w:r>
      <w:r w:rsidR="002602E9">
        <w:rPr>
          <w:sz w:val="28"/>
          <w:szCs w:val="28"/>
          <w:shd w:val="clear" w:color="auto" w:fill="FFFFFF"/>
          <w:lang w:val="en-US"/>
        </w:rPr>
        <w:t>9</w:t>
      </w:r>
      <w:r w:rsidRPr="00557373">
        <w:rPr>
          <w:sz w:val="28"/>
          <w:szCs w:val="28"/>
          <w:shd w:val="clear" w:color="auto" w:fill="FFFFFF"/>
          <w:lang w:val="en-US"/>
        </w:rPr>
        <w:t xml:space="preserve">. </w:t>
      </w:r>
      <w:r w:rsidRPr="00557373">
        <w:rPr>
          <w:sz w:val="28"/>
          <w:szCs w:val="28"/>
          <w:lang w:val="en-US"/>
        </w:rPr>
        <w:t>– P.</w:t>
      </w:r>
      <w:r w:rsidR="002231CF">
        <w:rPr>
          <w:sz w:val="28"/>
          <w:szCs w:val="28"/>
        </w:rPr>
        <w:t xml:space="preserve"> </w:t>
      </w:r>
      <w:r w:rsidRPr="00557373">
        <w:rPr>
          <w:sz w:val="28"/>
          <w:szCs w:val="28"/>
          <w:shd w:val="clear" w:color="auto" w:fill="FFFFFF"/>
          <w:lang w:val="en-US"/>
        </w:rPr>
        <w:t>816-822.</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Maternal serum and breast milk vitamin D levels: findings from the Universiti Sains Malaysia Pregnancy Cohort Study </w:t>
      </w:r>
      <w:r w:rsidR="009C109A" w:rsidRPr="00E63ED2">
        <w:rPr>
          <w:sz w:val="28"/>
          <w:szCs w:val="28"/>
        </w:rPr>
        <w:t>[</w:t>
      </w:r>
      <w:r w:rsidR="009C109A" w:rsidRPr="00E63ED2">
        <w:rPr>
          <w:sz w:val="28"/>
          <w:szCs w:val="28"/>
          <w:lang w:val="en-US"/>
        </w:rPr>
        <w:t>Electronic source</w:t>
      </w:r>
      <w:r w:rsidR="009C109A" w:rsidRPr="00E63ED2">
        <w:rPr>
          <w:sz w:val="28"/>
          <w:szCs w:val="28"/>
        </w:rPr>
        <w:t>]</w:t>
      </w:r>
      <w:r w:rsidR="00672A92">
        <w:rPr>
          <w:sz w:val="28"/>
          <w:szCs w:val="28"/>
          <w:lang w:val="en-US"/>
        </w:rPr>
        <w:t xml:space="preserve"> </w:t>
      </w:r>
      <w:r w:rsidRPr="00557373">
        <w:rPr>
          <w:sz w:val="28"/>
          <w:szCs w:val="28"/>
          <w:shd w:val="clear" w:color="auto" w:fill="FFFFFF"/>
          <w:lang w:val="en-US"/>
        </w:rPr>
        <w:t>/ H.</w:t>
      </w:r>
      <w:r w:rsidR="002231CF">
        <w:rPr>
          <w:sz w:val="28"/>
          <w:szCs w:val="28"/>
          <w:shd w:val="clear" w:color="auto" w:fill="FFFFFF"/>
        </w:rPr>
        <w:t xml:space="preserve"> </w:t>
      </w:r>
      <w:r w:rsidRPr="00557373">
        <w:rPr>
          <w:sz w:val="28"/>
          <w:szCs w:val="28"/>
          <w:shd w:val="clear" w:color="auto" w:fill="FFFFFF"/>
          <w:lang w:val="en-US"/>
        </w:rPr>
        <w:t>J. Jan Mohamed, A. Rowan, B. Fong, S.</w:t>
      </w:r>
      <w:r w:rsidR="002231CF">
        <w:rPr>
          <w:sz w:val="28"/>
          <w:szCs w:val="28"/>
          <w:shd w:val="clear" w:color="auto" w:fill="FFFFFF"/>
        </w:rPr>
        <w:t xml:space="preserve"> </w:t>
      </w:r>
      <w:r w:rsidRPr="00557373">
        <w:rPr>
          <w:sz w:val="28"/>
          <w:szCs w:val="28"/>
          <w:shd w:val="clear" w:color="auto" w:fill="FFFFFF"/>
          <w:lang w:val="en-US"/>
        </w:rPr>
        <w:t>L. Loy// PLoS One.</w:t>
      </w:r>
      <w:r w:rsidRPr="00557373">
        <w:rPr>
          <w:sz w:val="28"/>
          <w:szCs w:val="28"/>
          <w:lang w:val="en-US"/>
        </w:rPr>
        <w:t xml:space="preserve"> – </w:t>
      </w:r>
      <w:r w:rsidRPr="00557373">
        <w:rPr>
          <w:sz w:val="28"/>
          <w:szCs w:val="28"/>
          <w:shd w:val="clear" w:color="auto" w:fill="FFFFFF"/>
          <w:lang w:val="en-US"/>
        </w:rPr>
        <w:t>2014.</w:t>
      </w:r>
      <w:r w:rsidR="009C109A" w:rsidRPr="00557373">
        <w:rPr>
          <w:sz w:val="28"/>
          <w:szCs w:val="28"/>
          <w:lang w:val="en-US"/>
        </w:rPr>
        <w:t xml:space="preserve">– </w:t>
      </w:r>
      <w:r w:rsidR="009C109A" w:rsidRPr="004550E5">
        <w:rPr>
          <w:color w:val="000000"/>
          <w:sz w:val="28"/>
          <w:szCs w:val="28"/>
          <w:shd w:val="clear" w:color="auto" w:fill="FFFFFF"/>
          <w:lang w:val="en-US"/>
        </w:rPr>
        <w:t>Retrieved from URL</w:t>
      </w:r>
      <w:r w:rsidR="009C109A" w:rsidRPr="004550E5">
        <w:rPr>
          <w:color w:val="000000"/>
          <w:sz w:val="28"/>
          <w:szCs w:val="28"/>
          <w:shd w:val="clear" w:color="auto" w:fill="FFFFFF"/>
        </w:rPr>
        <w:t>:</w:t>
      </w:r>
      <w:r w:rsidR="00672A92">
        <w:rPr>
          <w:color w:val="000000"/>
          <w:sz w:val="28"/>
          <w:szCs w:val="28"/>
          <w:shd w:val="clear" w:color="auto" w:fill="FFFFFF"/>
          <w:lang w:val="en-US"/>
        </w:rPr>
        <w:t xml:space="preserve"> </w:t>
      </w:r>
      <w:r w:rsidR="009C109A" w:rsidRPr="009C109A">
        <w:rPr>
          <w:sz w:val="28"/>
          <w:szCs w:val="28"/>
          <w:lang w:val="en-US"/>
        </w:rPr>
        <w:t>http://journals.plos.org/plosone/article?id=10.1371/journal.pone.0100705</w:t>
      </w:r>
      <w:r w:rsidR="009C109A">
        <w:rPr>
          <w:sz w:val="28"/>
          <w:szCs w:val="28"/>
        </w:rPr>
        <w:t>.</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Maternal vitamin D status and infant outcomes in rural Vietnam: a prospective cohort study</w:t>
      </w:r>
      <w:r w:rsidR="00672A92">
        <w:rPr>
          <w:sz w:val="28"/>
          <w:szCs w:val="28"/>
          <w:shd w:val="clear" w:color="auto" w:fill="FFFFFF"/>
          <w:lang w:val="en-US"/>
        </w:rPr>
        <w:t xml:space="preserve"> </w:t>
      </w:r>
      <w:r w:rsidR="009C109A" w:rsidRPr="00E63ED2">
        <w:rPr>
          <w:sz w:val="28"/>
          <w:szCs w:val="28"/>
        </w:rPr>
        <w:t>[</w:t>
      </w:r>
      <w:r w:rsidR="009C109A" w:rsidRPr="00E63ED2">
        <w:rPr>
          <w:sz w:val="28"/>
          <w:szCs w:val="28"/>
          <w:lang w:val="en-US"/>
        </w:rPr>
        <w:t>Electronic source</w:t>
      </w:r>
      <w:r w:rsidR="009C109A" w:rsidRPr="00E63ED2">
        <w:rPr>
          <w:sz w:val="28"/>
          <w:szCs w:val="28"/>
        </w:rPr>
        <w:t>]</w:t>
      </w:r>
      <w:r w:rsidRPr="00557373">
        <w:rPr>
          <w:sz w:val="28"/>
          <w:szCs w:val="28"/>
          <w:shd w:val="clear" w:color="auto" w:fill="FFFFFF"/>
          <w:lang w:val="en-US"/>
        </w:rPr>
        <w:t xml:space="preserve"> / S. Hanieh, T.</w:t>
      </w:r>
      <w:r w:rsidR="002231CF">
        <w:rPr>
          <w:sz w:val="28"/>
          <w:szCs w:val="28"/>
          <w:shd w:val="clear" w:color="auto" w:fill="FFFFFF"/>
        </w:rPr>
        <w:t xml:space="preserve"> </w:t>
      </w:r>
      <w:r w:rsidRPr="00557373">
        <w:rPr>
          <w:sz w:val="28"/>
          <w:szCs w:val="28"/>
          <w:shd w:val="clear" w:color="auto" w:fill="FFFFFF"/>
          <w:lang w:val="en-US"/>
        </w:rPr>
        <w:t>T. Ha, J.</w:t>
      </w:r>
      <w:r w:rsidR="002231CF">
        <w:rPr>
          <w:sz w:val="28"/>
          <w:szCs w:val="28"/>
          <w:shd w:val="clear" w:color="auto" w:fill="FFFFFF"/>
        </w:rPr>
        <w:t xml:space="preserve"> </w:t>
      </w:r>
      <w:r w:rsidRPr="00557373">
        <w:rPr>
          <w:sz w:val="28"/>
          <w:szCs w:val="28"/>
          <w:shd w:val="clear" w:color="auto" w:fill="FFFFFF"/>
          <w:lang w:val="en-US"/>
        </w:rPr>
        <w:t>A. Simpson</w:t>
      </w:r>
      <w:r w:rsidRPr="00557373">
        <w:rPr>
          <w:sz w:val="28"/>
          <w:szCs w:val="28"/>
          <w:lang w:val="en-US"/>
        </w:rPr>
        <w:t xml:space="preserve"> [et</w:t>
      </w:r>
      <w:r w:rsidR="00681801">
        <w:rPr>
          <w:sz w:val="28"/>
          <w:szCs w:val="28"/>
        </w:rPr>
        <w:t> </w:t>
      </w:r>
      <w:r w:rsidRPr="00557373">
        <w:rPr>
          <w:sz w:val="28"/>
          <w:szCs w:val="28"/>
          <w:lang w:val="en-US"/>
        </w:rPr>
        <w:t>al.]</w:t>
      </w:r>
      <w:r w:rsidRPr="00557373">
        <w:rPr>
          <w:sz w:val="28"/>
          <w:szCs w:val="28"/>
          <w:shd w:val="clear" w:color="auto" w:fill="FFFFFF"/>
          <w:lang w:val="en-US"/>
        </w:rPr>
        <w:t xml:space="preserve"> // PLoS One.</w:t>
      </w:r>
      <w:r w:rsidRPr="00557373">
        <w:rPr>
          <w:sz w:val="28"/>
          <w:szCs w:val="28"/>
          <w:lang w:val="en-US"/>
        </w:rPr>
        <w:t xml:space="preserve"> –</w:t>
      </w:r>
      <w:r w:rsidRPr="00557373">
        <w:rPr>
          <w:sz w:val="28"/>
          <w:szCs w:val="28"/>
          <w:shd w:val="clear" w:color="auto" w:fill="FFFFFF"/>
          <w:lang w:val="en-US"/>
        </w:rPr>
        <w:t xml:space="preserve"> 2014.</w:t>
      </w:r>
      <w:r w:rsidRPr="00557373">
        <w:rPr>
          <w:sz w:val="28"/>
          <w:szCs w:val="28"/>
          <w:lang w:val="en-US"/>
        </w:rPr>
        <w:t xml:space="preserve"> – </w:t>
      </w:r>
      <w:r w:rsidR="009C109A" w:rsidRPr="004550E5">
        <w:rPr>
          <w:color w:val="000000"/>
          <w:sz w:val="28"/>
          <w:szCs w:val="28"/>
          <w:shd w:val="clear" w:color="auto" w:fill="FFFFFF"/>
          <w:lang w:val="en-US"/>
        </w:rPr>
        <w:t>Retrieved from URL</w:t>
      </w:r>
      <w:r w:rsidR="009C109A" w:rsidRPr="004550E5">
        <w:rPr>
          <w:color w:val="000000"/>
          <w:sz w:val="28"/>
          <w:szCs w:val="28"/>
          <w:shd w:val="clear" w:color="auto" w:fill="FFFFFF"/>
        </w:rPr>
        <w:t>:</w:t>
      </w:r>
      <w:r w:rsidR="00672A92">
        <w:rPr>
          <w:color w:val="000000"/>
          <w:sz w:val="28"/>
          <w:szCs w:val="28"/>
          <w:shd w:val="clear" w:color="auto" w:fill="FFFFFF"/>
          <w:lang w:val="en-US"/>
        </w:rPr>
        <w:t xml:space="preserve"> </w:t>
      </w:r>
      <w:r w:rsidR="009C109A" w:rsidRPr="009C109A">
        <w:rPr>
          <w:sz w:val="28"/>
          <w:szCs w:val="28"/>
        </w:rPr>
        <w:t>http://journals.plos.org/plosone</w:t>
      </w:r>
      <w:r w:rsidR="002231CF">
        <w:rPr>
          <w:sz w:val="28"/>
          <w:szCs w:val="28"/>
        </w:rPr>
        <w:t xml:space="preserve"> </w:t>
      </w:r>
      <w:r w:rsidR="009C109A" w:rsidRPr="009C109A">
        <w:rPr>
          <w:sz w:val="28"/>
          <w:szCs w:val="28"/>
        </w:rPr>
        <w:t>/article?id=10.1371/journal.pone.0099005</w:t>
      </w:r>
      <w:r w:rsidR="009C109A">
        <w:rPr>
          <w:sz w:val="28"/>
          <w:szCs w:val="28"/>
        </w:rPr>
        <w:t>.</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9C109A">
        <w:rPr>
          <w:rFonts w:ascii="Times New Roman" w:hAnsi="Times New Roman" w:cs="Times New Roman"/>
          <w:sz w:val="28"/>
          <w:szCs w:val="28"/>
          <w:shd w:val="clear" w:color="auto" w:fill="FFFFFF"/>
          <w:lang w:val="en-US"/>
        </w:rPr>
        <w:t xml:space="preserve">Maternal vitamin D status determines bone variables in the newborn </w:t>
      </w:r>
      <w:r w:rsidR="00672A92" w:rsidRPr="00DB732C">
        <w:rPr>
          <w:rFonts w:ascii="Times New Roman" w:hAnsi="Times New Roman" w:cs="Times New Roman"/>
          <w:sz w:val="28"/>
          <w:szCs w:val="28"/>
        </w:rPr>
        <w:t>[Теxt]</w:t>
      </w:r>
      <w:r w:rsidR="00672A92">
        <w:rPr>
          <w:rFonts w:ascii="Times New Roman" w:hAnsi="Times New Roman" w:cs="Times New Roman"/>
          <w:sz w:val="28"/>
          <w:szCs w:val="28"/>
        </w:rPr>
        <w:t xml:space="preserve"> </w:t>
      </w:r>
      <w:r w:rsidRPr="009C109A">
        <w:rPr>
          <w:rFonts w:ascii="Times New Roman" w:hAnsi="Times New Roman" w:cs="Times New Roman"/>
          <w:sz w:val="28"/>
          <w:szCs w:val="28"/>
          <w:shd w:val="clear" w:color="auto" w:fill="FFFFFF"/>
          <w:lang w:val="en-US"/>
        </w:rPr>
        <w:t>/ H.</w:t>
      </w:r>
      <w:r w:rsidR="002231CF">
        <w:rPr>
          <w:rFonts w:ascii="Times New Roman" w:hAnsi="Times New Roman" w:cs="Times New Roman"/>
          <w:sz w:val="28"/>
          <w:szCs w:val="28"/>
          <w:shd w:val="clear" w:color="auto" w:fill="FFFFFF"/>
        </w:rPr>
        <w:t xml:space="preserve"> </w:t>
      </w:r>
      <w:r w:rsidRPr="009C109A">
        <w:rPr>
          <w:rFonts w:ascii="Times New Roman" w:hAnsi="Times New Roman" w:cs="Times New Roman"/>
          <w:sz w:val="28"/>
          <w:szCs w:val="28"/>
          <w:shd w:val="clear" w:color="auto" w:fill="FFFFFF"/>
          <w:lang w:val="en-US"/>
        </w:rPr>
        <w:t xml:space="preserve">T. Viljakainen, E. Saarnio, T. Hytinantti [et al.] // </w:t>
      </w:r>
      <w:r w:rsidR="009C109A" w:rsidRPr="009C109A">
        <w:rPr>
          <w:rFonts w:ascii="Times New Roman" w:hAnsi="Times New Roman" w:cs="Times New Roman"/>
          <w:sz w:val="28"/>
          <w:szCs w:val="28"/>
          <w:shd w:val="clear" w:color="auto" w:fill="FFFFFF"/>
          <w:lang w:val="en-US"/>
        </w:rPr>
        <w:t>The Journal of Clinical Endocrinology and Metabolism.</w:t>
      </w:r>
      <w:r w:rsidR="00672A92">
        <w:rPr>
          <w:rFonts w:ascii="Times New Roman" w:hAnsi="Times New Roman" w:cs="Times New Roman"/>
          <w:sz w:val="28"/>
          <w:szCs w:val="28"/>
          <w:shd w:val="clear" w:color="auto" w:fill="FFFFFF"/>
          <w:lang w:val="en-US"/>
        </w:rPr>
        <w:t xml:space="preserve"> </w:t>
      </w:r>
      <w:r w:rsidRPr="009C109A">
        <w:rPr>
          <w:rFonts w:ascii="Times New Roman" w:hAnsi="Times New Roman" w:cs="Times New Roman"/>
          <w:sz w:val="28"/>
          <w:szCs w:val="28"/>
          <w:lang w:val="en-US"/>
        </w:rPr>
        <w:t>–</w:t>
      </w:r>
      <w:r w:rsidR="00672A9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2010. </w:t>
      </w:r>
      <w:r w:rsidRPr="00B13EA2">
        <w:rPr>
          <w:rFonts w:ascii="Times New Roman" w:hAnsi="Times New Roman" w:cs="Times New Roman"/>
          <w:sz w:val="28"/>
          <w:szCs w:val="28"/>
          <w:lang w:val="en-US"/>
        </w:rPr>
        <w:t xml:space="preserve">– </w:t>
      </w:r>
      <w:r w:rsidR="009C109A" w:rsidRPr="00F012B3">
        <w:rPr>
          <w:rFonts w:ascii="Times New Roman" w:hAnsi="Times New Roman" w:cs="Times New Roman"/>
          <w:sz w:val="28"/>
          <w:szCs w:val="28"/>
          <w:lang w:val="en-US"/>
        </w:rPr>
        <w:t>Vol.</w:t>
      </w:r>
      <w:r w:rsidR="009C109A">
        <w:rPr>
          <w:rFonts w:ascii="Times New Roman" w:hAnsi="Times New Roman" w:cs="Times New Roman"/>
          <w:sz w:val="28"/>
          <w:szCs w:val="28"/>
          <w:shd w:val="clear" w:color="auto" w:fill="FFFFFF"/>
          <w:lang w:val="en-US"/>
        </w:rPr>
        <w:t xml:space="preserve"> 95</w:t>
      </w:r>
      <w:r w:rsidR="009C109A" w:rsidRPr="00B71E5E">
        <w:rPr>
          <w:rFonts w:ascii="Times New Roman" w:hAnsi="Times New Roman" w:cs="Times New Roman"/>
          <w:sz w:val="28"/>
          <w:szCs w:val="28"/>
          <w:shd w:val="clear" w:color="auto" w:fill="FFFFFF"/>
          <w:lang w:val="en-US"/>
        </w:rPr>
        <w:t xml:space="preserve">, № </w:t>
      </w:r>
      <w:r w:rsidR="009C109A">
        <w:rPr>
          <w:rFonts w:ascii="Times New Roman" w:hAnsi="Times New Roman" w:cs="Times New Roman"/>
          <w:sz w:val="28"/>
          <w:szCs w:val="28"/>
          <w:shd w:val="clear" w:color="auto" w:fill="FFFFFF"/>
          <w:lang w:val="en-US"/>
        </w:rPr>
        <w:t>4</w:t>
      </w:r>
      <w:r w:rsidRPr="00B13EA2">
        <w:rPr>
          <w:rFonts w:ascii="Times New Roman" w:hAnsi="Times New Roman" w:cs="Times New Roman"/>
          <w:sz w:val="28"/>
          <w:szCs w:val="28"/>
          <w:shd w:val="clear" w:color="auto" w:fill="FFFFFF"/>
          <w:lang w:val="en-US"/>
        </w:rPr>
        <w:t xml:space="preserve">. </w:t>
      </w:r>
      <w:r w:rsidRPr="00B13EA2">
        <w:rPr>
          <w:rFonts w:ascii="Times New Roman" w:hAnsi="Times New Roman" w:cs="Times New Roman"/>
          <w:sz w:val="28"/>
          <w:szCs w:val="28"/>
          <w:lang w:val="en-US"/>
        </w:rPr>
        <w:t xml:space="preserve">– P. </w:t>
      </w:r>
      <w:r w:rsidRPr="00B13EA2">
        <w:rPr>
          <w:rFonts w:ascii="Times New Roman" w:hAnsi="Times New Roman" w:cs="Times New Roman"/>
          <w:sz w:val="28"/>
          <w:szCs w:val="28"/>
          <w:shd w:val="clear" w:color="auto" w:fill="FFFFFF"/>
          <w:lang w:val="en-US"/>
        </w:rPr>
        <w:t>1749-1757.</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lang w:val="en-US"/>
        </w:rPr>
        <w:t xml:space="preserve">Mechanistic roles for calcium and vitamin D in the regulation of body weight </w:t>
      </w:r>
      <w:r w:rsidR="00672A92" w:rsidRPr="00DB732C">
        <w:rPr>
          <w:sz w:val="28"/>
          <w:szCs w:val="28"/>
        </w:rPr>
        <w:t>[Теxt]</w:t>
      </w:r>
      <w:r w:rsidR="00672A92">
        <w:rPr>
          <w:sz w:val="28"/>
          <w:szCs w:val="28"/>
        </w:rPr>
        <w:t xml:space="preserve"> </w:t>
      </w:r>
      <w:r w:rsidRPr="00557373">
        <w:rPr>
          <w:sz w:val="28"/>
          <w:szCs w:val="28"/>
          <w:lang w:val="en-US"/>
        </w:rPr>
        <w:t xml:space="preserve">/ </w:t>
      </w:r>
      <w:hyperlink r:id="rId101" w:history="1">
        <w:r w:rsidRPr="00557373">
          <w:rPr>
            <w:sz w:val="28"/>
            <w:szCs w:val="28"/>
            <w:lang w:val="en-US"/>
          </w:rPr>
          <w:t>M</w:t>
        </w:r>
        <w:r w:rsidRPr="00557373">
          <w:rPr>
            <w:sz w:val="28"/>
            <w:szCs w:val="28"/>
          </w:rPr>
          <w:t>.</w:t>
        </w:r>
        <w:r w:rsidR="002231CF">
          <w:rPr>
            <w:sz w:val="28"/>
            <w:szCs w:val="28"/>
          </w:rPr>
          <w:t xml:space="preserve"> </w:t>
        </w:r>
        <w:r w:rsidRPr="00557373">
          <w:rPr>
            <w:sz w:val="28"/>
            <w:szCs w:val="28"/>
            <w:lang w:val="en-US"/>
          </w:rPr>
          <w:t>J</w:t>
        </w:r>
      </w:hyperlink>
      <w:r w:rsidRPr="00557373">
        <w:rPr>
          <w:sz w:val="28"/>
          <w:szCs w:val="28"/>
        </w:rPr>
        <w:t>.Soares</w:t>
      </w:r>
      <w:r w:rsidRPr="00557373">
        <w:rPr>
          <w:sz w:val="28"/>
          <w:szCs w:val="28"/>
          <w:lang w:val="en-US"/>
        </w:rPr>
        <w:t>,</w:t>
      </w:r>
      <w:r w:rsidRPr="00557373">
        <w:rPr>
          <w:sz w:val="28"/>
          <w:szCs w:val="28"/>
        </w:rPr>
        <w:t xml:space="preserve"> L.</w:t>
      </w:r>
      <w:r w:rsidR="002231CF">
        <w:rPr>
          <w:sz w:val="28"/>
          <w:szCs w:val="28"/>
        </w:rPr>
        <w:t xml:space="preserve"> </w:t>
      </w:r>
      <w:r w:rsidRPr="00557373">
        <w:rPr>
          <w:sz w:val="28"/>
          <w:szCs w:val="28"/>
        </w:rPr>
        <w:t>L</w:t>
      </w:r>
      <w:r w:rsidRPr="00557373">
        <w:rPr>
          <w:sz w:val="28"/>
          <w:szCs w:val="28"/>
          <w:lang w:val="en-US"/>
        </w:rPr>
        <w:t>.</w:t>
      </w:r>
      <w:hyperlink r:id="rId102" w:history="1">
        <w:r w:rsidRPr="00557373">
          <w:rPr>
            <w:sz w:val="28"/>
            <w:szCs w:val="28"/>
            <w:lang w:val="en-US"/>
          </w:rPr>
          <w:t>Murhadi</w:t>
        </w:r>
      </w:hyperlink>
      <w:r w:rsidRPr="00557373">
        <w:rPr>
          <w:sz w:val="28"/>
          <w:szCs w:val="28"/>
          <w:lang w:val="en-US"/>
        </w:rPr>
        <w:t>,</w:t>
      </w:r>
      <w:hyperlink r:id="rId103" w:history="1">
        <w:r w:rsidRPr="00557373">
          <w:rPr>
            <w:sz w:val="28"/>
            <w:szCs w:val="28"/>
            <w:lang w:val="en-US"/>
          </w:rPr>
          <w:t xml:space="preserve"> A</w:t>
        </w:r>
        <w:r w:rsidRPr="00557373">
          <w:rPr>
            <w:sz w:val="28"/>
            <w:szCs w:val="28"/>
          </w:rPr>
          <w:t>.</w:t>
        </w:r>
        <w:r w:rsidR="002231CF">
          <w:rPr>
            <w:sz w:val="28"/>
            <w:szCs w:val="28"/>
          </w:rPr>
          <w:t xml:space="preserve"> </w:t>
        </w:r>
        <w:r w:rsidRPr="00557373">
          <w:rPr>
            <w:sz w:val="28"/>
            <w:szCs w:val="28"/>
            <w:lang w:val="en-US"/>
          </w:rPr>
          <w:t>V</w:t>
        </w:r>
      </w:hyperlink>
      <w:r w:rsidRPr="00557373">
        <w:rPr>
          <w:sz w:val="28"/>
          <w:szCs w:val="28"/>
          <w:lang w:val="en-US"/>
        </w:rPr>
        <w:t xml:space="preserve">. </w:t>
      </w:r>
      <w:r w:rsidRPr="009C109A">
        <w:rPr>
          <w:sz w:val="28"/>
          <w:szCs w:val="28"/>
          <w:lang w:val="en-US"/>
        </w:rPr>
        <w:t xml:space="preserve">Kurpad </w:t>
      </w:r>
      <w:r w:rsidRPr="009C109A">
        <w:rPr>
          <w:sz w:val="28"/>
          <w:szCs w:val="28"/>
        </w:rPr>
        <w:t>//</w:t>
      </w:r>
      <w:r w:rsidR="002231CF">
        <w:rPr>
          <w:sz w:val="28"/>
          <w:szCs w:val="28"/>
        </w:rPr>
        <w:t xml:space="preserve"> </w:t>
      </w:r>
      <w:r w:rsidR="009C109A" w:rsidRPr="009C109A">
        <w:rPr>
          <w:color w:val="222222"/>
          <w:sz w:val="28"/>
          <w:szCs w:val="28"/>
          <w:shd w:val="clear" w:color="auto" w:fill="FFFFFF"/>
          <w:lang w:val="en-US"/>
        </w:rPr>
        <w:t>Obesity Reviews</w:t>
      </w:r>
      <w:hyperlink r:id="rId104" w:tooltip="Obesity reviews : an official journal of the International Association for the Study of Obesity." w:history="1">
        <w:r w:rsidRPr="009C109A">
          <w:rPr>
            <w:sz w:val="28"/>
            <w:szCs w:val="28"/>
            <w:lang w:val="en-US"/>
          </w:rPr>
          <w:t>.</w:t>
        </w:r>
      </w:hyperlink>
      <w:r w:rsidRPr="00557373">
        <w:rPr>
          <w:sz w:val="28"/>
          <w:szCs w:val="28"/>
          <w:lang w:val="en-US"/>
        </w:rPr>
        <w:t xml:space="preserve"> – 2012.</w:t>
      </w:r>
      <w:r w:rsidR="00681801">
        <w:rPr>
          <w:sz w:val="28"/>
          <w:szCs w:val="28"/>
        </w:rPr>
        <w:t> </w:t>
      </w:r>
      <w:r w:rsidRPr="00557373">
        <w:rPr>
          <w:sz w:val="28"/>
          <w:szCs w:val="28"/>
          <w:lang w:val="en-US"/>
        </w:rPr>
        <w:t>–</w:t>
      </w:r>
      <w:r w:rsidR="009C109A" w:rsidRPr="00F012B3">
        <w:rPr>
          <w:sz w:val="28"/>
          <w:szCs w:val="28"/>
          <w:lang w:val="en-US" w:eastAsia="uk-UA"/>
        </w:rPr>
        <w:t>Vol.</w:t>
      </w:r>
      <w:r w:rsidR="002231CF">
        <w:rPr>
          <w:sz w:val="28"/>
          <w:szCs w:val="28"/>
          <w:lang w:eastAsia="uk-UA"/>
        </w:rPr>
        <w:t xml:space="preserve"> </w:t>
      </w:r>
      <w:r w:rsidR="009C109A">
        <w:rPr>
          <w:sz w:val="28"/>
          <w:szCs w:val="28"/>
          <w:lang w:val="en-US"/>
        </w:rPr>
        <w:t>13</w:t>
      </w:r>
      <w:r w:rsidR="009C109A">
        <w:rPr>
          <w:sz w:val="28"/>
          <w:szCs w:val="28"/>
        </w:rPr>
        <w:t xml:space="preserve">, № </w:t>
      </w:r>
      <w:r w:rsidR="009C109A">
        <w:rPr>
          <w:sz w:val="28"/>
          <w:szCs w:val="28"/>
          <w:lang w:val="en-US"/>
        </w:rPr>
        <w:t>7</w:t>
      </w:r>
      <w:r w:rsidRPr="00557373">
        <w:rPr>
          <w:sz w:val="28"/>
          <w:szCs w:val="28"/>
          <w:lang w:val="en-US"/>
        </w:rPr>
        <w:t xml:space="preserve">. – P. 592-605. </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rPr>
        <w:t>Mughal M</w:t>
      </w:r>
      <w:r w:rsidRPr="00557373">
        <w:rPr>
          <w:sz w:val="28"/>
          <w:szCs w:val="28"/>
          <w:lang w:val="en-US"/>
        </w:rPr>
        <w:t>.</w:t>
      </w:r>
      <w:r w:rsidR="002231CF">
        <w:rPr>
          <w:sz w:val="28"/>
          <w:szCs w:val="28"/>
        </w:rPr>
        <w:t xml:space="preserve"> </w:t>
      </w:r>
      <w:r w:rsidRPr="00557373">
        <w:rPr>
          <w:sz w:val="28"/>
          <w:szCs w:val="28"/>
        </w:rPr>
        <w:t>Z. Rickets</w:t>
      </w:r>
      <w:r w:rsidRPr="00557373">
        <w:rPr>
          <w:sz w:val="28"/>
          <w:szCs w:val="28"/>
          <w:lang w:val="en-US"/>
        </w:rPr>
        <w:t xml:space="preserve"> </w:t>
      </w:r>
      <w:r w:rsidR="00672A92" w:rsidRPr="00DB732C">
        <w:rPr>
          <w:sz w:val="28"/>
          <w:szCs w:val="28"/>
        </w:rPr>
        <w:t>[Теxt]</w:t>
      </w:r>
      <w:r w:rsidR="00672A92">
        <w:rPr>
          <w:sz w:val="28"/>
          <w:szCs w:val="28"/>
        </w:rPr>
        <w:t xml:space="preserve"> </w:t>
      </w:r>
      <w:r w:rsidRPr="00557373">
        <w:rPr>
          <w:sz w:val="28"/>
          <w:szCs w:val="28"/>
          <w:lang w:val="en-US"/>
        </w:rPr>
        <w:t xml:space="preserve">/ </w:t>
      </w:r>
      <w:r w:rsidRPr="00557373">
        <w:rPr>
          <w:sz w:val="28"/>
          <w:szCs w:val="28"/>
        </w:rPr>
        <w:t>M</w:t>
      </w:r>
      <w:r w:rsidRPr="00557373">
        <w:rPr>
          <w:sz w:val="28"/>
          <w:szCs w:val="28"/>
          <w:lang w:val="en-US"/>
        </w:rPr>
        <w:t>.</w:t>
      </w:r>
      <w:r w:rsidR="002231CF">
        <w:rPr>
          <w:sz w:val="28"/>
          <w:szCs w:val="28"/>
        </w:rPr>
        <w:t xml:space="preserve"> </w:t>
      </w:r>
      <w:r w:rsidRPr="00557373">
        <w:rPr>
          <w:sz w:val="28"/>
          <w:szCs w:val="28"/>
        </w:rPr>
        <w:t xml:space="preserve">Z. </w:t>
      </w:r>
      <w:r w:rsidRPr="00622896">
        <w:rPr>
          <w:sz w:val="28"/>
          <w:szCs w:val="28"/>
        </w:rPr>
        <w:t>Mughal</w:t>
      </w:r>
      <w:r w:rsidRPr="00622896">
        <w:rPr>
          <w:sz w:val="28"/>
          <w:szCs w:val="28"/>
          <w:lang w:val="en-US"/>
        </w:rPr>
        <w:t xml:space="preserve"> //</w:t>
      </w:r>
      <w:r w:rsidR="002231CF">
        <w:rPr>
          <w:sz w:val="28"/>
          <w:szCs w:val="28"/>
        </w:rPr>
        <w:t xml:space="preserve"> </w:t>
      </w:r>
      <w:r w:rsidR="00622896" w:rsidRPr="00622896">
        <w:rPr>
          <w:sz w:val="28"/>
          <w:szCs w:val="28"/>
          <w:shd w:val="clear" w:color="auto" w:fill="FFFFFF"/>
          <w:lang w:val="en-US"/>
        </w:rPr>
        <w:t>Current Osteoporosis Reports</w:t>
      </w:r>
      <w:r w:rsidRPr="00622896">
        <w:rPr>
          <w:sz w:val="28"/>
          <w:szCs w:val="28"/>
          <w:lang w:val="en-US"/>
        </w:rPr>
        <w:t>.</w:t>
      </w:r>
      <w:r w:rsidR="002231CF">
        <w:rPr>
          <w:sz w:val="28"/>
          <w:szCs w:val="28"/>
        </w:rPr>
        <w:t xml:space="preserve"> </w:t>
      </w:r>
      <w:r w:rsidRPr="00557373">
        <w:rPr>
          <w:sz w:val="28"/>
          <w:szCs w:val="28"/>
          <w:lang w:val="en-US"/>
        </w:rPr>
        <w:t>–</w:t>
      </w:r>
      <w:r w:rsidR="002231CF">
        <w:rPr>
          <w:sz w:val="28"/>
          <w:szCs w:val="28"/>
        </w:rPr>
        <w:t xml:space="preserve"> </w:t>
      </w:r>
      <w:r w:rsidRPr="00557373">
        <w:rPr>
          <w:sz w:val="28"/>
          <w:szCs w:val="28"/>
        </w:rPr>
        <w:t>2011</w:t>
      </w:r>
      <w:r w:rsidRPr="00557373">
        <w:rPr>
          <w:sz w:val="28"/>
          <w:szCs w:val="28"/>
          <w:lang w:val="en-US"/>
        </w:rPr>
        <w:t>. –</w:t>
      </w:r>
      <w:r w:rsidR="002231CF">
        <w:rPr>
          <w:sz w:val="28"/>
          <w:szCs w:val="28"/>
        </w:rPr>
        <w:t xml:space="preserve"> </w:t>
      </w:r>
      <w:r w:rsidR="00622896" w:rsidRPr="00F012B3">
        <w:rPr>
          <w:sz w:val="28"/>
          <w:szCs w:val="28"/>
          <w:lang w:val="en-US" w:eastAsia="uk-UA"/>
        </w:rPr>
        <w:t>Vol.</w:t>
      </w:r>
      <w:r w:rsidR="002231CF">
        <w:rPr>
          <w:sz w:val="28"/>
          <w:szCs w:val="28"/>
          <w:lang w:eastAsia="uk-UA"/>
        </w:rPr>
        <w:t xml:space="preserve"> </w:t>
      </w:r>
      <w:r w:rsidRPr="00557373">
        <w:rPr>
          <w:sz w:val="28"/>
          <w:szCs w:val="28"/>
        </w:rPr>
        <w:t>9</w:t>
      </w:r>
      <w:r w:rsidR="00622896">
        <w:rPr>
          <w:sz w:val="28"/>
          <w:szCs w:val="28"/>
        </w:rPr>
        <w:t>, № 4</w:t>
      </w:r>
      <w:r w:rsidRPr="00557373">
        <w:rPr>
          <w:sz w:val="28"/>
          <w:szCs w:val="28"/>
          <w:lang w:val="en-US"/>
        </w:rPr>
        <w:t xml:space="preserve"> – P. </w:t>
      </w:r>
      <w:r w:rsidRPr="00557373">
        <w:rPr>
          <w:sz w:val="28"/>
          <w:szCs w:val="28"/>
        </w:rPr>
        <w:t>291-299.</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622896">
        <w:rPr>
          <w:sz w:val="28"/>
          <w:szCs w:val="28"/>
          <w:shd w:val="clear" w:color="auto" w:fill="FFFFFF"/>
          <w:lang w:val="en-US"/>
        </w:rPr>
        <w:t>Morris H.</w:t>
      </w:r>
      <w:r w:rsidR="00672A92">
        <w:rPr>
          <w:sz w:val="28"/>
          <w:szCs w:val="28"/>
          <w:shd w:val="clear" w:color="auto" w:fill="FFFFFF"/>
          <w:lang w:val="en-US"/>
        </w:rPr>
        <w:t xml:space="preserve"> </w:t>
      </w:r>
      <w:r w:rsidRPr="00622896">
        <w:rPr>
          <w:sz w:val="28"/>
          <w:szCs w:val="28"/>
          <w:shd w:val="clear" w:color="auto" w:fill="FFFFFF"/>
          <w:lang w:val="en-US"/>
        </w:rPr>
        <w:t xml:space="preserve">A. Vitamin D activities for health outcomes </w:t>
      </w:r>
      <w:r w:rsidR="00672A92" w:rsidRPr="00DB732C">
        <w:rPr>
          <w:sz w:val="28"/>
          <w:szCs w:val="28"/>
        </w:rPr>
        <w:t>[Теxt]</w:t>
      </w:r>
      <w:r w:rsidR="00672A92">
        <w:rPr>
          <w:sz w:val="28"/>
          <w:szCs w:val="28"/>
        </w:rPr>
        <w:t xml:space="preserve"> </w:t>
      </w:r>
      <w:r w:rsidRPr="00622896">
        <w:rPr>
          <w:sz w:val="28"/>
          <w:szCs w:val="28"/>
          <w:shd w:val="clear" w:color="auto" w:fill="FFFFFF"/>
          <w:lang w:val="en-US"/>
        </w:rPr>
        <w:t>/ H.A.</w:t>
      </w:r>
      <w:r w:rsidR="00681801">
        <w:rPr>
          <w:sz w:val="28"/>
          <w:szCs w:val="28"/>
          <w:shd w:val="clear" w:color="auto" w:fill="FFFFFF"/>
        </w:rPr>
        <w:t> </w:t>
      </w:r>
      <w:r w:rsidRPr="00622896">
        <w:rPr>
          <w:sz w:val="28"/>
          <w:szCs w:val="28"/>
          <w:shd w:val="clear" w:color="auto" w:fill="FFFFFF"/>
          <w:lang w:val="en-US"/>
        </w:rPr>
        <w:t xml:space="preserve">Morris // </w:t>
      </w:r>
      <w:r w:rsidR="00622896" w:rsidRPr="00622896">
        <w:rPr>
          <w:sz w:val="28"/>
          <w:szCs w:val="28"/>
          <w:shd w:val="clear" w:color="auto" w:fill="FFFFFF"/>
          <w:lang w:val="en-US"/>
        </w:rPr>
        <w:t>Annals of Laboratory Medicine.</w:t>
      </w:r>
      <w:r w:rsidR="00622896">
        <w:rPr>
          <w:sz w:val="28"/>
          <w:szCs w:val="28"/>
          <w:shd w:val="clear" w:color="auto" w:fill="FFFFFF"/>
          <w:lang w:val="en-US"/>
        </w:rPr>
        <w:t xml:space="preserve"> – 2014. – </w:t>
      </w:r>
      <w:r w:rsidR="00622896" w:rsidRPr="00F012B3">
        <w:rPr>
          <w:sz w:val="28"/>
          <w:szCs w:val="28"/>
          <w:lang w:val="en-US" w:eastAsia="uk-UA"/>
        </w:rPr>
        <w:t>Vol.</w:t>
      </w:r>
      <w:r w:rsidR="00622896">
        <w:rPr>
          <w:sz w:val="28"/>
          <w:szCs w:val="28"/>
          <w:shd w:val="clear" w:color="auto" w:fill="FFFFFF"/>
          <w:lang w:val="en-US"/>
        </w:rPr>
        <w:t xml:space="preserve"> 34</w:t>
      </w:r>
      <w:r w:rsidR="00622896">
        <w:rPr>
          <w:sz w:val="28"/>
          <w:szCs w:val="28"/>
          <w:shd w:val="clear" w:color="auto" w:fill="FFFFFF"/>
        </w:rPr>
        <w:t xml:space="preserve">, № </w:t>
      </w:r>
      <w:r w:rsidR="00622896">
        <w:rPr>
          <w:sz w:val="28"/>
          <w:szCs w:val="28"/>
          <w:shd w:val="clear" w:color="auto" w:fill="FFFFFF"/>
          <w:lang w:val="en-US"/>
        </w:rPr>
        <w:t xml:space="preserve">3. – </w:t>
      </w:r>
      <w:r w:rsidRPr="00557373">
        <w:rPr>
          <w:sz w:val="28"/>
          <w:szCs w:val="28"/>
          <w:shd w:val="clear" w:color="auto" w:fill="FFFFFF"/>
          <w:lang w:val="en-US"/>
        </w:rPr>
        <w:t>P.181-186.</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lang w:val="en-US"/>
        </w:rPr>
        <w:t xml:space="preserve">Neve A. Osteocalcin: skeletal and extra-skeletal effects </w:t>
      </w:r>
      <w:r w:rsidR="00672A92" w:rsidRPr="00DB732C">
        <w:rPr>
          <w:sz w:val="28"/>
          <w:szCs w:val="28"/>
        </w:rPr>
        <w:t>[Теxt]</w:t>
      </w:r>
      <w:r w:rsidR="00672A92">
        <w:rPr>
          <w:sz w:val="28"/>
          <w:szCs w:val="28"/>
        </w:rPr>
        <w:t xml:space="preserve"> </w:t>
      </w:r>
      <w:r w:rsidRPr="00557373">
        <w:rPr>
          <w:sz w:val="28"/>
          <w:szCs w:val="28"/>
          <w:lang w:val="en-US"/>
        </w:rPr>
        <w:t>/</w:t>
      </w:r>
      <w:r w:rsidR="002231CF">
        <w:rPr>
          <w:sz w:val="28"/>
          <w:szCs w:val="28"/>
        </w:rPr>
        <w:t xml:space="preserve"> </w:t>
      </w:r>
      <w:r w:rsidRPr="00557373">
        <w:rPr>
          <w:sz w:val="28"/>
          <w:szCs w:val="28"/>
          <w:lang w:val="en-US"/>
        </w:rPr>
        <w:t>A.</w:t>
      </w:r>
      <w:r w:rsidR="00681801">
        <w:rPr>
          <w:sz w:val="28"/>
          <w:szCs w:val="28"/>
        </w:rPr>
        <w:t> </w:t>
      </w:r>
      <w:r w:rsidRPr="00557373">
        <w:rPr>
          <w:sz w:val="28"/>
          <w:szCs w:val="28"/>
          <w:lang w:val="en-US"/>
        </w:rPr>
        <w:t>Neve, A. Corrado, F</w:t>
      </w:r>
      <w:r w:rsidRPr="00622896">
        <w:rPr>
          <w:sz w:val="28"/>
          <w:szCs w:val="28"/>
          <w:lang w:val="en-US"/>
        </w:rPr>
        <w:t>.</w:t>
      </w:r>
      <w:r w:rsidR="002231CF">
        <w:rPr>
          <w:sz w:val="28"/>
          <w:szCs w:val="28"/>
        </w:rPr>
        <w:t xml:space="preserve"> </w:t>
      </w:r>
      <w:r w:rsidRPr="00622896">
        <w:rPr>
          <w:sz w:val="28"/>
          <w:szCs w:val="28"/>
          <w:lang w:val="en-US"/>
        </w:rPr>
        <w:t>P. Cantatore //</w:t>
      </w:r>
      <w:r w:rsidR="00622896" w:rsidRPr="00622896">
        <w:rPr>
          <w:sz w:val="28"/>
          <w:szCs w:val="28"/>
          <w:shd w:val="clear" w:color="auto" w:fill="FFFFFF"/>
          <w:lang w:val="en-US"/>
        </w:rPr>
        <w:t xml:space="preserve"> Journal of Cellular Physiology</w:t>
      </w:r>
      <w:r w:rsidRPr="00622896">
        <w:rPr>
          <w:sz w:val="28"/>
          <w:szCs w:val="28"/>
          <w:lang w:val="en-US"/>
        </w:rPr>
        <w:t>.</w:t>
      </w:r>
      <w:r w:rsidRPr="00622896">
        <w:rPr>
          <w:sz w:val="28"/>
          <w:szCs w:val="28"/>
          <w:shd w:val="clear" w:color="auto" w:fill="FFFFFF"/>
          <w:lang w:val="en-US"/>
        </w:rPr>
        <w:t xml:space="preserve"> –</w:t>
      </w:r>
      <w:r w:rsidRPr="00557373">
        <w:rPr>
          <w:sz w:val="28"/>
          <w:szCs w:val="28"/>
          <w:lang w:val="en-US"/>
        </w:rPr>
        <w:t xml:space="preserve">2013. </w:t>
      </w:r>
      <w:r w:rsidRPr="00557373">
        <w:rPr>
          <w:sz w:val="28"/>
          <w:szCs w:val="28"/>
          <w:shd w:val="clear" w:color="auto" w:fill="FFFFFF"/>
          <w:lang w:val="en-US"/>
        </w:rPr>
        <w:t xml:space="preserve">– </w:t>
      </w:r>
      <w:r w:rsidR="00622896" w:rsidRPr="00F012B3">
        <w:rPr>
          <w:sz w:val="28"/>
          <w:szCs w:val="28"/>
          <w:lang w:val="en-US" w:eastAsia="uk-UA"/>
        </w:rPr>
        <w:t>Vol.</w:t>
      </w:r>
      <w:r w:rsidR="002231CF">
        <w:rPr>
          <w:sz w:val="28"/>
          <w:szCs w:val="28"/>
          <w:lang w:eastAsia="uk-UA"/>
        </w:rPr>
        <w:t xml:space="preserve"> </w:t>
      </w:r>
      <w:r w:rsidR="00622896">
        <w:rPr>
          <w:sz w:val="28"/>
          <w:szCs w:val="28"/>
          <w:lang w:val="en-US"/>
        </w:rPr>
        <w:t>228</w:t>
      </w:r>
      <w:r w:rsidR="00622896">
        <w:rPr>
          <w:sz w:val="28"/>
          <w:szCs w:val="28"/>
        </w:rPr>
        <w:t xml:space="preserve">, № </w:t>
      </w:r>
      <w:r w:rsidR="00622896">
        <w:rPr>
          <w:sz w:val="28"/>
          <w:szCs w:val="28"/>
          <w:lang w:val="en-US"/>
        </w:rPr>
        <w:t>6</w:t>
      </w:r>
      <w:r w:rsidRPr="00557373">
        <w:rPr>
          <w:sz w:val="28"/>
          <w:szCs w:val="28"/>
          <w:lang w:val="en-US"/>
        </w:rPr>
        <w:t>.</w:t>
      </w:r>
      <w:r w:rsidRPr="00557373">
        <w:rPr>
          <w:sz w:val="28"/>
          <w:szCs w:val="28"/>
          <w:shd w:val="clear" w:color="auto" w:fill="FFFFFF"/>
          <w:lang w:val="en-US"/>
        </w:rPr>
        <w:t xml:space="preserve"> – P.</w:t>
      </w:r>
      <w:r w:rsidRPr="00557373">
        <w:rPr>
          <w:sz w:val="28"/>
          <w:szCs w:val="28"/>
          <w:lang w:val="en-US"/>
        </w:rPr>
        <w:t xml:space="preserve"> 1149-1153.</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Obesity and cardiovascular diseases in a high-risk population: evidence-based approach to CHD risk reduction</w:t>
      </w:r>
      <w:r w:rsidR="00672A92">
        <w:rPr>
          <w:rFonts w:ascii="Times New Roman" w:hAnsi="Times New Roman" w:cs="Times New Roman"/>
          <w:sz w:val="28"/>
          <w:szCs w:val="28"/>
          <w:shd w:val="clear" w:color="auto" w:fill="FFFFFF"/>
          <w:lang w:val="en-US"/>
        </w:rPr>
        <w:t xml:space="preserve"> </w:t>
      </w:r>
      <w:r w:rsidR="00672A92" w:rsidRPr="00DB732C">
        <w:rPr>
          <w:rFonts w:ascii="Times New Roman" w:hAnsi="Times New Roman" w:cs="Times New Roman"/>
          <w:sz w:val="28"/>
          <w:szCs w:val="28"/>
        </w:rPr>
        <w:t>[Теxt]</w:t>
      </w:r>
      <w:r w:rsidRPr="00B71E5E">
        <w:rPr>
          <w:rFonts w:ascii="Times New Roman" w:hAnsi="Times New Roman" w:cs="Times New Roman"/>
          <w:sz w:val="28"/>
          <w:szCs w:val="28"/>
          <w:shd w:val="clear" w:color="auto" w:fill="FFFFFF"/>
          <w:lang w:val="en-US"/>
        </w:rPr>
        <w:t xml:space="preserve"> / </w:t>
      </w:r>
      <w:r w:rsidRPr="00B13EA2">
        <w:rPr>
          <w:rFonts w:ascii="Times New Roman" w:hAnsi="Times New Roman" w:cs="Times New Roman"/>
          <w:sz w:val="28"/>
          <w:szCs w:val="28"/>
          <w:shd w:val="clear" w:color="auto" w:fill="FFFFFF"/>
          <w:lang w:val="en-US"/>
        </w:rPr>
        <w:t>J</w:t>
      </w:r>
      <w:r w:rsidRPr="00B71E5E">
        <w:rPr>
          <w:rFonts w:ascii="Times New Roman" w:hAnsi="Times New Roman" w:cs="Times New Roman"/>
          <w:sz w:val="28"/>
          <w:szCs w:val="28"/>
          <w:shd w:val="clear" w:color="auto" w:fill="FFFFFF"/>
          <w:lang w:val="en-US"/>
        </w:rPr>
        <w:t xml:space="preserve">. </w:t>
      </w:r>
      <w:r w:rsidRPr="00B13EA2">
        <w:rPr>
          <w:rFonts w:ascii="Times New Roman" w:hAnsi="Times New Roman" w:cs="Times New Roman"/>
          <w:sz w:val="28"/>
          <w:szCs w:val="28"/>
          <w:shd w:val="clear" w:color="auto" w:fill="FFFFFF"/>
          <w:lang w:val="en-US"/>
        </w:rPr>
        <w:t>Kwagyan, T</w:t>
      </w:r>
      <w:r w:rsidRPr="00B71E5E">
        <w:rPr>
          <w:rFonts w:ascii="Times New Roman" w:hAnsi="Times New Roman" w:cs="Times New Roman"/>
          <w:sz w:val="28"/>
          <w:szCs w:val="28"/>
          <w:shd w:val="clear" w:color="auto" w:fill="FFFFFF"/>
          <w:lang w:val="en-US"/>
        </w:rPr>
        <w:t>.</w:t>
      </w:r>
      <w:r w:rsidR="002231C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M</w:t>
      </w:r>
      <w:r w:rsidRPr="00B71E5E">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shd w:val="clear" w:color="auto" w:fill="FFFFFF"/>
          <w:lang w:val="en-US"/>
        </w:rPr>
        <w:t xml:space="preserve"> Retta, </w:t>
      </w:r>
      <w:r w:rsidRPr="00B13EA2">
        <w:rPr>
          <w:rFonts w:ascii="Times New Roman" w:hAnsi="Times New Roman" w:cs="Times New Roman"/>
          <w:sz w:val="28"/>
          <w:szCs w:val="28"/>
          <w:shd w:val="clear" w:color="auto" w:fill="FFFFFF"/>
        </w:rPr>
        <w:t>М</w:t>
      </w:r>
      <w:r w:rsidRPr="00B71E5E">
        <w:rPr>
          <w:rFonts w:ascii="Times New Roman" w:hAnsi="Times New Roman" w:cs="Times New Roman"/>
          <w:sz w:val="28"/>
          <w:szCs w:val="28"/>
          <w:shd w:val="clear" w:color="auto" w:fill="FFFFFF"/>
          <w:lang w:val="en-US"/>
        </w:rPr>
        <w:t xml:space="preserve">. </w:t>
      </w:r>
      <w:r w:rsidRPr="00B13EA2">
        <w:rPr>
          <w:rFonts w:ascii="Times New Roman" w:hAnsi="Times New Roman" w:cs="Times New Roman"/>
          <w:sz w:val="28"/>
          <w:szCs w:val="28"/>
          <w:shd w:val="clear" w:color="auto" w:fill="FFFFFF"/>
          <w:lang w:val="en-US"/>
        </w:rPr>
        <w:t>Ketete</w:t>
      </w:r>
      <w:r w:rsidR="002231C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lang w:val="en-US"/>
        </w:rPr>
        <w:t>[</w:t>
      </w:r>
      <w:r w:rsidRPr="00622896">
        <w:rPr>
          <w:rFonts w:ascii="Times New Roman" w:hAnsi="Times New Roman" w:cs="Times New Roman"/>
          <w:sz w:val="28"/>
          <w:szCs w:val="28"/>
          <w:lang w:val="en-US"/>
        </w:rPr>
        <w:t>et al.]</w:t>
      </w:r>
      <w:r w:rsidR="00672A92">
        <w:rPr>
          <w:rFonts w:ascii="Times New Roman" w:hAnsi="Times New Roman" w:cs="Times New Roman"/>
          <w:sz w:val="28"/>
          <w:szCs w:val="28"/>
          <w:lang w:val="en-US"/>
        </w:rPr>
        <w:t xml:space="preserve"> </w:t>
      </w:r>
      <w:r w:rsidRPr="00622896">
        <w:rPr>
          <w:rFonts w:ascii="Times New Roman" w:hAnsi="Times New Roman" w:cs="Times New Roman"/>
          <w:sz w:val="28"/>
          <w:szCs w:val="28"/>
          <w:shd w:val="clear" w:color="auto" w:fill="FFFFFF"/>
          <w:lang w:val="en-US"/>
        </w:rPr>
        <w:t>//</w:t>
      </w:r>
      <w:r w:rsidR="00622896" w:rsidRPr="00B71E5E">
        <w:rPr>
          <w:rFonts w:ascii="Times New Roman" w:hAnsi="Times New Roman" w:cs="Times New Roman"/>
          <w:sz w:val="28"/>
          <w:szCs w:val="28"/>
          <w:shd w:val="clear" w:color="auto" w:fill="FFFFFF"/>
          <w:lang w:val="en-US"/>
        </w:rPr>
        <w:t xml:space="preserve"> </w:t>
      </w:r>
      <w:r w:rsidR="00622896" w:rsidRPr="00622896">
        <w:rPr>
          <w:rFonts w:ascii="Times New Roman" w:hAnsi="Times New Roman" w:cs="Times New Roman"/>
          <w:sz w:val="28"/>
          <w:szCs w:val="28"/>
          <w:shd w:val="clear" w:color="auto" w:fill="FFFFFF"/>
        </w:rPr>
        <w:t>Ethnicity &amp; Disease</w:t>
      </w:r>
      <w:r w:rsidRPr="00622896">
        <w:rPr>
          <w:rFonts w:ascii="Times New Roman" w:hAnsi="Times New Roman" w:cs="Times New Roman"/>
          <w:sz w:val="28"/>
          <w:szCs w:val="28"/>
          <w:shd w:val="clear" w:color="auto" w:fill="FFFFFF"/>
          <w:lang w:val="en-US"/>
        </w:rPr>
        <w:t>. –</w:t>
      </w:r>
      <w:r w:rsidRPr="00B13EA2">
        <w:rPr>
          <w:rFonts w:ascii="Times New Roman" w:hAnsi="Times New Roman" w:cs="Times New Roman"/>
          <w:sz w:val="28"/>
          <w:szCs w:val="28"/>
          <w:shd w:val="clear" w:color="auto" w:fill="FFFFFF"/>
          <w:lang w:val="en-US"/>
        </w:rPr>
        <w:t xml:space="preserve"> 2015</w:t>
      </w:r>
      <w:r w:rsidRPr="00B13EA2">
        <w:rPr>
          <w:rFonts w:ascii="Times New Roman" w:hAnsi="Times New Roman" w:cs="Times New Roman"/>
          <w:sz w:val="28"/>
          <w:szCs w:val="28"/>
          <w:shd w:val="clear" w:color="auto" w:fill="FFFFFF"/>
        </w:rPr>
        <w:t>.</w:t>
      </w:r>
      <w:r w:rsidRPr="00B13EA2">
        <w:rPr>
          <w:rFonts w:ascii="Times New Roman" w:hAnsi="Times New Roman" w:cs="Times New Roman"/>
          <w:sz w:val="28"/>
          <w:szCs w:val="28"/>
          <w:shd w:val="clear" w:color="auto" w:fill="FFFFFF"/>
          <w:lang w:val="en-US"/>
        </w:rPr>
        <w:t xml:space="preserve"> – </w:t>
      </w:r>
      <w:r w:rsidR="00622896" w:rsidRPr="00F012B3">
        <w:rPr>
          <w:rFonts w:ascii="Times New Roman" w:hAnsi="Times New Roman" w:cs="Times New Roman"/>
          <w:sz w:val="28"/>
          <w:szCs w:val="28"/>
          <w:lang w:val="en-US"/>
        </w:rPr>
        <w:t>Vol.</w:t>
      </w:r>
      <w:r w:rsidR="00622896">
        <w:rPr>
          <w:rFonts w:ascii="Times New Roman" w:hAnsi="Times New Roman" w:cs="Times New Roman"/>
          <w:sz w:val="28"/>
          <w:szCs w:val="28"/>
          <w:shd w:val="clear" w:color="auto" w:fill="FFFFFF"/>
          <w:lang w:val="en-US"/>
        </w:rPr>
        <w:t xml:space="preserve"> 25</w:t>
      </w:r>
      <w:r w:rsidR="00622896">
        <w:rPr>
          <w:rFonts w:ascii="Times New Roman" w:hAnsi="Times New Roman" w:cs="Times New Roman"/>
          <w:sz w:val="28"/>
          <w:szCs w:val="28"/>
          <w:shd w:val="clear" w:color="auto" w:fill="FFFFFF"/>
        </w:rPr>
        <w:t xml:space="preserve">, № </w:t>
      </w:r>
      <w:r w:rsidR="00622896">
        <w:rPr>
          <w:rFonts w:ascii="Times New Roman" w:hAnsi="Times New Roman" w:cs="Times New Roman"/>
          <w:sz w:val="28"/>
          <w:szCs w:val="28"/>
          <w:shd w:val="clear" w:color="auto" w:fill="FFFFFF"/>
          <w:lang w:val="en-US"/>
        </w:rPr>
        <w:t>2</w:t>
      </w:r>
      <w:r w:rsidRPr="00B13EA2">
        <w:rPr>
          <w:rFonts w:ascii="Times New Roman" w:hAnsi="Times New Roman" w:cs="Times New Roman"/>
          <w:sz w:val="28"/>
          <w:szCs w:val="28"/>
          <w:shd w:val="clear" w:color="auto" w:fill="FFFFFF"/>
        </w:rPr>
        <w:t>.</w:t>
      </w:r>
      <w:r w:rsidRPr="00B13EA2">
        <w:rPr>
          <w:rFonts w:ascii="Times New Roman" w:hAnsi="Times New Roman" w:cs="Times New Roman"/>
          <w:sz w:val="28"/>
          <w:szCs w:val="28"/>
          <w:shd w:val="clear" w:color="auto" w:fill="FFFFFF"/>
          <w:lang w:val="en-US"/>
        </w:rPr>
        <w:t xml:space="preserve"> – </w:t>
      </w:r>
      <w:r w:rsidR="00A8741F">
        <w:rPr>
          <w:rFonts w:ascii="Times New Roman" w:hAnsi="Times New Roman" w:cs="Times New Roman"/>
          <w:sz w:val="28"/>
          <w:szCs w:val="28"/>
          <w:shd w:val="clear" w:color="auto" w:fill="FFFFFF"/>
        </w:rPr>
        <w:t xml:space="preserve">Р. </w:t>
      </w:r>
      <w:r w:rsidRPr="00B13EA2">
        <w:rPr>
          <w:rFonts w:ascii="Times New Roman" w:hAnsi="Times New Roman" w:cs="Times New Roman"/>
          <w:sz w:val="28"/>
          <w:szCs w:val="28"/>
          <w:shd w:val="clear" w:color="auto" w:fill="FFFFFF"/>
          <w:lang w:val="en-US"/>
        </w:rPr>
        <w:t>208-</w:t>
      </w:r>
      <w:r w:rsidRPr="00B13EA2">
        <w:rPr>
          <w:rFonts w:ascii="Times New Roman" w:hAnsi="Times New Roman" w:cs="Times New Roman"/>
          <w:sz w:val="28"/>
          <w:szCs w:val="28"/>
          <w:shd w:val="clear" w:color="auto" w:fill="FFFFFF"/>
        </w:rPr>
        <w:t>2</w:t>
      </w:r>
      <w:r w:rsidRPr="00B13EA2">
        <w:rPr>
          <w:rFonts w:ascii="Times New Roman" w:hAnsi="Times New Roman" w:cs="Times New Roman"/>
          <w:sz w:val="28"/>
          <w:szCs w:val="28"/>
          <w:shd w:val="clear" w:color="auto" w:fill="FFFFFF"/>
          <w:lang w:val="en-US"/>
        </w:rPr>
        <w:t>13.</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Obesity and vitamin D deficiency: a systematic review and meta-analysis </w:t>
      </w:r>
      <w:r w:rsidR="00672A92" w:rsidRPr="00DB732C">
        <w:rPr>
          <w:rFonts w:ascii="Times New Roman" w:hAnsi="Times New Roman" w:cs="Times New Roman"/>
          <w:sz w:val="28"/>
          <w:szCs w:val="28"/>
        </w:rPr>
        <w:t>[Теxt]</w:t>
      </w:r>
      <w:r w:rsidR="00672A92">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M. Pereira-Santos, P.</w:t>
      </w:r>
      <w:r w:rsidR="002231C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R. Costa, A.</w:t>
      </w:r>
      <w:r w:rsidR="002231CF">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xml:space="preserve">M. </w:t>
      </w:r>
      <w:r w:rsidRPr="00A8741F">
        <w:rPr>
          <w:rFonts w:ascii="Times New Roman" w:hAnsi="Times New Roman" w:cs="Times New Roman"/>
          <w:sz w:val="28"/>
          <w:szCs w:val="28"/>
          <w:shd w:val="clear" w:color="auto" w:fill="FFFFFF"/>
          <w:lang w:val="en-US"/>
        </w:rPr>
        <w:t xml:space="preserve">Assis </w:t>
      </w:r>
      <w:r w:rsidRPr="00A8741F">
        <w:rPr>
          <w:rFonts w:ascii="Times New Roman" w:hAnsi="Times New Roman" w:cs="Times New Roman"/>
          <w:sz w:val="28"/>
          <w:szCs w:val="28"/>
          <w:lang w:val="en-US"/>
        </w:rPr>
        <w:t>[et al.]</w:t>
      </w:r>
      <w:r w:rsidR="002231CF">
        <w:rPr>
          <w:rFonts w:ascii="Times New Roman" w:hAnsi="Times New Roman" w:cs="Times New Roman"/>
          <w:sz w:val="28"/>
          <w:szCs w:val="28"/>
        </w:rPr>
        <w:t xml:space="preserve"> </w:t>
      </w:r>
      <w:r w:rsidRPr="00A8741F">
        <w:rPr>
          <w:rFonts w:ascii="Times New Roman" w:hAnsi="Times New Roman" w:cs="Times New Roman"/>
          <w:sz w:val="28"/>
          <w:szCs w:val="28"/>
          <w:shd w:val="clear" w:color="auto" w:fill="FFFFFF"/>
          <w:lang w:val="en-US"/>
        </w:rPr>
        <w:t xml:space="preserve">// </w:t>
      </w:r>
      <w:r w:rsidR="00A8741F" w:rsidRPr="00A8741F">
        <w:rPr>
          <w:rFonts w:ascii="Times New Roman" w:hAnsi="Times New Roman" w:cs="Times New Roman"/>
          <w:sz w:val="28"/>
          <w:szCs w:val="28"/>
          <w:shd w:val="clear" w:color="auto" w:fill="FFFFFF"/>
          <w:lang w:val="en-US"/>
        </w:rPr>
        <w:t>Obesity Reviews</w:t>
      </w:r>
      <w:r w:rsidRPr="00A8741F">
        <w:rPr>
          <w:rFonts w:ascii="Times New Roman" w:hAnsi="Times New Roman" w:cs="Times New Roman"/>
          <w:sz w:val="28"/>
          <w:szCs w:val="28"/>
          <w:shd w:val="clear" w:color="auto" w:fill="FFFFFF"/>
          <w:lang w:val="en-US"/>
        </w:rPr>
        <w:t>. –</w:t>
      </w:r>
      <w:r w:rsidRPr="00B13EA2">
        <w:rPr>
          <w:rFonts w:ascii="Times New Roman" w:hAnsi="Times New Roman" w:cs="Times New Roman"/>
          <w:sz w:val="28"/>
          <w:szCs w:val="28"/>
          <w:shd w:val="clear" w:color="auto" w:fill="FFFFFF"/>
          <w:lang w:val="en-US"/>
        </w:rPr>
        <w:t xml:space="preserve"> 2015. – </w:t>
      </w:r>
      <w:r w:rsidR="00A8741F" w:rsidRPr="00F012B3">
        <w:rPr>
          <w:rFonts w:ascii="Times New Roman" w:hAnsi="Times New Roman" w:cs="Times New Roman"/>
          <w:sz w:val="28"/>
          <w:szCs w:val="28"/>
          <w:lang w:val="en-US"/>
        </w:rPr>
        <w:t>Vol.</w:t>
      </w:r>
      <w:r w:rsidR="00A8741F">
        <w:rPr>
          <w:rFonts w:ascii="Times New Roman" w:hAnsi="Times New Roman" w:cs="Times New Roman"/>
          <w:sz w:val="28"/>
          <w:szCs w:val="28"/>
          <w:shd w:val="clear" w:color="auto" w:fill="FFFFFF"/>
          <w:lang w:val="en-US"/>
        </w:rPr>
        <w:t xml:space="preserve"> 16</w:t>
      </w:r>
      <w:r w:rsidR="00A8741F">
        <w:rPr>
          <w:rFonts w:ascii="Times New Roman" w:hAnsi="Times New Roman" w:cs="Times New Roman"/>
          <w:sz w:val="28"/>
          <w:szCs w:val="28"/>
          <w:shd w:val="clear" w:color="auto" w:fill="FFFFFF"/>
        </w:rPr>
        <w:t xml:space="preserve">, № </w:t>
      </w:r>
      <w:r w:rsidR="00A8741F">
        <w:rPr>
          <w:rFonts w:ascii="Times New Roman" w:hAnsi="Times New Roman" w:cs="Times New Roman"/>
          <w:sz w:val="28"/>
          <w:szCs w:val="28"/>
          <w:shd w:val="clear" w:color="auto" w:fill="FFFFFF"/>
          <w:lang w:val="en-US"/>
        </w:rPr>
        <w:t>4</w:t>
      </w:r>
      <w:r w:rsidRPr="00B13EA2">
        <w:rPr>
          <w:rFonts w:ascii="Times New Roman" w:hAnsi="Times New Roman" w:cs="Times New Roman"/>
          <w:sz w:val="28"/>
          <w:szCs w:val="28"/>
          <w:shd w:val="clear" w:color="auto" w:fill="FFFFFF"/>
          <w:lang w:val="en-US"/>
        </w:rPr>
        <w:t>. – P. 341-349.</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lastRenderedPageBreak/>
        <w:t xml:space="preserve">Obesity is a risk factor for fracture in children but is protective against fracture in adults: a paradox </w:t>
      </w:r>
      <w:r w:rsidR="00672A92" w:rsidRPr="00DB732C">
        <w:rPr>
          <w:sz w:val="28"/>
          <w:szCs w:val="28"/>
        </w:rPr>
        <w:t>[Теxt]</w:t>
      </w:r>
      <w:r w:rsidR="00672A92">
        <w:rPr>
          <w:sz w:val="28"/>
          <w:szCs w:val="28"/>
        </w:rPr>
        <w:t xml:space="preserve"> </w:t>
      </w:r>
      <w:r w:rsidRPr="00557373">
        <w:rPr>
          <w:sz w:val="28"/>
          <w:szCs w:val="28"/>
          <w:shd w:val="clear" w:color="auto" w:fill="FFFFFF"/>
          <w:lang w:val="en-US"/>
        </w:rPr>
        <w:t>/ P. Dimitri, N. Bishop, J.</w:t>
      </w:r>
      <w:r w:rsidR="002231CF">
        <w:rPr>
          <w:sz w:val="28"/>
          <w:szCs w:val="28"/>
          <w:shd w:val="clear" w:color="auto" w:fill="FFFFFF"/>
        </w:rPr>
        <w:t xml:space="preserve"> </w:t>
      </w:r>
      <w:r w:rsidRPr="00557373">
        <w:rPr>
          <w:sz w:val="28"/>
          <w:szCs w:val="28"/>
          <w:shd w:val="clear" w:color="auto" w:fill="FFFFFF"/>
          <w:lang w:val="en-US"/>
        </w:rPr>
        <w:t xml:space="preserve">S. Walsh, R. Eastell // Bone. – 2012. – </w:t>
      </w:r>
      <w:r w:rsidR="00A8741F" w:rsidRPr="00F012B3">
        <w:rPr>
          <w:sz w:val="28"/>
          <w:szCs w:val="28"/>
          <w:lang w:val="en-US" w:eastAsia="uk-UA"/>
        </w:rPr>
        <w:t>Vol.</w:t>
      </w:r>
      <w:r w:rsidR="00A8741F">
        <w:rPr>
          <w:sz w:val="28"/>
          <w:szCs w:val="28"/>
          <w:shd w:val="clear" w:color="auto" w:fill="FFFFFF"/>
          <w:lang w:val="en-US"/>
        </w:rPr>
        <w:t xml:space="preserve"> 50</w:t>
      </w:r>
      <w:r w:rsidR="00A8741F">
        <w:rPr>
          <w:sz w:val="28"/>
          <w:szCs w:val="28"/>
          <w:shd w:val="clear" w:color="auto" w:fill="FFFFFF"/>
        </w:rPr>
        <w:t xml:space="preserve">, № </w:t>
      </w:r>
      <w:r w:rsidR="00A8741F">
        <w:rPr>
          <w:sz w:val="28"/>
          <w:szCs w:val="28"/>
          <w:shd w:val="clear" w:color="auto" w:fill="FFFFFF"/>
          <w:lang w:val="en-US"/>
        </w:rPr>
        <w:t>2</w:t>
      </w:r>
      <w:r w:rsidRPr="00557373">
        <w:rPr>
          <w:sz w:val="28"/>
          <w:szCs w:val="28"/>
          <w:shd w:val="clear" w:color="auto" w:fill="FFFFFF"/>
          <w:lang w:val="en-US"/>
        </w:rPr>
        <w:t>. – P.457-466.</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A8741F">
        <w:rPr>
          <w:sz w:val="28"/>
          <w:szCs w:val="28"/>
          <w:shd w:val="clear" w:color="auto" w:fill="FFFFFF"/>
          <w:lang w:val="en-US"/>
        </w:rPr>
        <w:t>Ok</w:t>
      </w:r>
      <w:r w:rsidRPr="00557373">
        <w:rPr>
          <w:sz w:val="28"/>
          <w:szCs w:val="28"/>
          <w:shd w:val="clear" w:color="auto" w:fill="FFFFFF"/>
          <w:lang w:val="en-US"/>
        </w:rPr>
        <w:t xml:space="preserve">azaki R. Updates on rickets and osteomalacia: vitamin D deficiency : its pathophysiology and treatment </w:t>
      </w:r>
      <w:r w:rsidR="00672A92" w:rsidRPr="00DB732C">
        <w:rPr>
          <w:sz w:val="28"/>
          <w:szCs w:val="28"/>
        </w:rPr>
        <w:t>[Теxt]</w:t>
      </w:r>
      <w:r w:rsidR="00672A92">
        <w:rPr>
          <w:sz w:val="28"/>
          <w:szCs w:val="28"/>
        </w:rPr>
        <w:t xml:space="preserve"> </w:t>
      </w:r>
      <w:r w:rsidRPr="00557373">
        <w:rPr>
          <w:sz w:val="28"/>
          <w:szCs w:val="28"/>
          <w:shd w:val="clear" w:color="auto" w:fill="FFFFFF"/>
          <w:lang w:val="en-US"/>
        </w:rPr>
        <w:t>/ R. Okazaki //</w:t>
      </w:r>
      <w:r w:rsidR="00A8741F" w:rsidRPr="00F012B3">
        <w:rPr>
          <w:sz w:val="28"/>
          <w:szCs w:val="28"/>
          <w:shd w:val="clear" w:color="auto" w:fill="FFFFFF"/>
          <w:lang w:val="en-US"/>
        </w:rPr>
        <w:t>Clinical Calcium</w:t>
      </w:r>
      <w:r w:rsidRPr="00557373">
        <w:rPr>
          <w:sz w:val="28"/>
          <w:szCs w:val="28"/>
          <w:shd w:val="clear" w:color="auto" w:fill="FFFFFF"/>
          <w:lang w:val="en-US"/>
        </w:rPr>
        <w:t>. – 2013. –</w:t>
      </w:r>
      <w:r w:rsidR="00A8741F" w:rsidRPr="00F012B3">
        <w:rPr>
          <w:sz w:val="28"/>
          <w:szCs w:val="28"/>
          <w:lang w:val="en-US" w:eastAsia="uk-UA"/>
        </w:rPr>
        <w:t>Vol.</w:t>
      </w:r>
      <w:r w:rsidR="00A8741F">
        <w:rPr>
          <w:sz w:val="28"/>
          <w:szCs w:val="28"/>
          <w:shd w:val="clear" w:color="auto" w:fill="FFFFFF"/>
          <w:lang w:val="en-US"/>
        </w:rPr>
        <w:t xml:space="preserve"> 23</w:t>
      </w:r>
      <w:r w:rsidR="00A8741F">
        <w:rPr>
          <w:sz w:val="28"/>
          <w:szCs w:val="28"/>
          <w:shd w:val="clear" w:color="auto" w:fill="FFFFFF"/>
        </w:rPr>
        <w:t xml:space="preserve">, № </w:t>
      </w:r>
      <w:r w:rsidR="00A8741F">
        <w:rPr>
          <w:sz w:val="28"/>
          <w:szCs w:val="28"/>
          <w:shd w:val="clear" w:color="auto" w:fill="FFFFFF"/>
          <w:lang w:val="en-US"/>
        </w:rPr>
        <w:t>10</w:t>
      </w:r>
      <w:r w:rsidRPr="00557373">
        <w:rPr>
          <w:sz w:val="28"/>
          <w:szCs w:val="28"/>
          <w:shd w:val="clear" w:color="auto" w:fill="FFFFFF"/>
          <w:lang w:val="en-US"/>
        </w:rPr>
        <w:t>. – P.1483-1489.</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Optimal vitamin D status: a critical analysis on the basis of evidence-based medicine </w:t>
      </w:r>
      <w:r w:rsidR="00672A92" w:rsidRPr="00DB732C">
        <w:rPr>
          <w:sz w:val="28"/>
          <w:szCs w:val="28"/>
        </w:rPr>
        <w:t>[Теxt]</w:t>
      </w:r>
      <w:r w:rsidR="00672A92">
        <w:rPr>
          <w:sz w:val="28"/>
          <w:szCs w:val="28"/>
        </w:rPr>
        <w:t xml:space="preserve"> </w:t>
      </w:r>
      <w:r w:rsidRPr="00557373">
        <w:rPr>
          <w:sz w:val="28"/>
          <w:szCs w:val="28"/>
          <w:shd w:val="clear" w:color="auto" w:fill="FFFFFF"/>
          <w:lang w:val="en-US"/>
        </w:rPr>
        <w:t xml:space="preserve">/ R. Bouillon, N.M. Van Schoor, E. Gielen </w:t>
      </w:r>
      <w:r w:rsidRPr="00557373">
        <w:rPr>
          <w:sz w:val="28"/>
          <w:szCs w:val="28"/>
          <w:lang w:val="en-US"/>
        </w:rPr>
        <w:t>[et al.]</w:t>
      </w:r>
      <w:r w:rsidR="002231CF">
        <w:rPr>
          <w:sz w:val="28"/>
          <w:szCs w:val="28"/>
        </w:rPr>
        <w:t xml:space="preserve"> </w:t>
      </w:r>
      <w:r w:rsidRPr="00557373">
        <w:rPr>
          <w:sz w:val="28"/>
          <w:szCs w:val="28"/>
          <w:shd w:val="clear" w:color="auto" w:fill="FFFFFF"/>
          <w:lang w:val="en-US"/>
        </w:rPr>
        <w:t>//</w:t>
      </w:r>
      <w:r w:rsidR="002231CF">
        <w:rPr>
          <w:sz w:val="28"/>
          <w:szCs w:val="28"/>
          <w:shd w:val="clear" w:color="auto" w:fill="FFFFFF"/>
        </w:rPr>
        <w:t xml:space="preserve"> </w:t>
      </w:r>
      <w:r w:rsidR="00A8741F" w:rsidRPr="009C109A">
        <w:rPr>
          <w:sz w:val="28"/>
          <w:szCs w:val="28"/>
          <w:shd w:val="clear" w:color="auto" w:fill="FFFFFF"/>
          <w:lang w:val="en-US"/>
        </w:rPr>
        <w:t>The Journal of Clinical Endocrinology and Metabolism</w:t>
      </w:r>
      <w:r w:rsidRPr="00557373">
        <w:rPr>
          <w:sz w:val="28"/>
          <w:szCs w:val="28"/>
          <w:shd w:val="clear" w:color="auto" w:fill="FFFFFF"/>
          <w:lang w:val="en-US"/>
        </w:rPr>
        <w:t xml:space="preserve">. </w:t>
      </w:r>
      <w:r w:rsidRPr="00557373">
        <w:rPr>
          <w:sz w:val="28"/>
          <w:szCs w:val="28"/>
          <w:lang w:eastAsia="uk-UA"/>
        </w:rPr>
        <w:t>–</w:t>
      </w:r>
      <w:r w:rsidRPr="00557373">
        <w:rPr>
          <w:sz w:val="28"/>
          <w:szCs w:val="28"/>
          <w:shd w:val="clear" w:color="auto" w:fill="FFFFFF"/>
          <w:lang w:val="en-US"/>
        </w:rPr>
        <w:t xml:space="preserve">2013. </w:t>
      </w:r>
      <w:r w:rsidRPr="00557373">
        <w:rPr>
          <w:sz w:val="28"/>
          <w:szCs w:val="28"/>
          <w:lang w:eastAsia="uk-UA"/>
        </w:rPr>
        <w:t>–</w:t>
      </w:r>
      <w:r w:rsidR="00A8741F" w:rsidRPr="00F012B3">
        <w:rPr>
          <w:sz w:val="28"/>
          <w:szCs w:val="28"/>
          <w:lang w:val="en-US" w:eastAsia="uk-UA"/>
        </w:rPr>
        <w:t>Vol.</w:t>
      </w:r>
      <w:r w:rsidR="00A8741F">
        <w:rPr>
          <w:sz w:val="28"/>
          <w:szCs w:val="28"/>
          <w:shd w:val="clear" w:color="auto" w:fill="FFFFFF"/>
          <w:lang w:val="en-US"/>
        </w:rPr>
        <w:t xml:space="preserve"> 98</w:t>
      </w:r>
      <w:r w:rsidR="00A8741F">
        <w:rPr>
          <w:sz w:val="28"/>
          <w:szCs w:val="28"/>
          <w:shd w:val="clear" w:color="auto" w:fill="FFFFFF"/>
        </w:rPr>
        <w:t xml:space="preserve">, № </w:t>
      </w:r>
      <w:r w:rsidR="00A8741F">
        <w:rPr>
          <w:sz w:val="28"/>
          <w:szCs w:val="28"/>
          <w:shd w:val="clear" w:color="auto" w:fill="FFFFFF"/>
          <w:lang w:val="en-US"/>
        </w:rPr>
        <w:t>8</w:t>
      </w:r>
      <w:r w:rsidRPr="00557373">
        <w:rPr>
          <w:sz w:val="28"/>
          <w:szCs w:val="28"/>
          <w:shd w:val="clear" w:color="auto" w:fill="FFFFFF"/>
          <w:lang w:val="en-US"/>
        </w:rPr>
        <w:t xml:space="preserve">. </w:t>
      </w:r>
      <w:r w:rsidRPr="00557373">
        <w:rPr>
          <w:sz w:val="28"/>
          <w:szCs w:val="28"/>
          <w:lang w:eastAsia="uk-UA"/>
        </w:rPr>
        <w:t>–</w:t>
      </w:r>
      <w:r w:rsidRPr="00557373">
        <w:rPr>
          <w:sz w:val="28"/>
          <w:szCs w:val="28"/>
          <w:lang w:val="en-US" w:eastAsia="uk-UA"/>
        </w:rPr>
        <w:t>P.</w:t>
      </w:r>
      <w:r w:rsidRPr="00557373">
        <w:rPr>
          <w:sz w:val="28"/>
          <w:szCs w:val="28"/>
          <w:shd w:val="clear" w:color="auto" w:fill="FFFFFF"/>
          <w:lang w:val="en-US"/>
        </w:rPr>
        <w:t>1283-1304.</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A8741F">
        <w:rPr>
          <w:rFonts w:ascii="Times New Roman" w:hAnsi="Times New Roman" w:cs="Times New Roman"/>
          <w:sz w:val="28"/>
          <w:szCs w:val="28"/>
          <w:shd w:val="clear" w:color="auto" w:fill="FFFFFF"/>
          <w:lang w:val="en-US"/>
        </w:rPr>
        <w:t>Os</w:t>
      </w:r>
      <w:r w:rsidRPr="00B13EA2">
        <w:rPr>
          <w:rFonts w:ascii="Times New Roman" w:hAnsi="Times New Roman" w:cs="Times New Roman"/>
          <w:sz w:val="28"/>
          <w:szCs w:val="28"/>
          <w:shd w:val="clear" w:color="auto" w:fill="FFFFFF"/>
          <w:lang w:val="en-US"/>
        </w:rPr>
        <w:t xml:space="preserve">teocalcin, energy and glucose metabolism </w:t>
      </w:r>
      <w:r w:rsidR="00672A92" w:rsidRPr="00DB732C">
        <w:rPr>
          <w:rFonts w:ascii="Times New Roman" w:hAnsi="Times New Roman" w:cs="Times New Roman"/>
          <w:sz w:val="28"/>
          <w:szCs w:val="28"/>
        </w:rPr>
        <w:t>[Теxt]</w:t>
      </w:r>
      <w:r w:rsidR="00672A92">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L.</w:t>
      </w:r>
      <w:r w:rsidR="006F023B">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C. Zanatta, C.</w:t>
      </w:r>
      <w:r w:rsidR="00681801">
        <w:rPr>
          <w:rFonts w:ascii="Times New Roman" w:hAnsi="Times New Roman" w:cs="Times New Roman"/>
          <w:sz w:val="28"/>
          <w:szCs w:val="28"/>
          <w:shd w:val="clear" w:color="auto" w:fill="FFFFFF"/>
        </w:rPr>
        <w:t> </w:t>
      </w:r>
      <w:r w:rsidRPr="00B13EA2">
        <w:rPr>
          <w:rFonts w:ascii="Times New Roman" w:hAnsi="Times New Roman" w:cs="Times New Roman"/>
          <w:sz w:val="28"/>
          <w:szCs w:val="28"/>
          <w:shd w:val="clear" w:color="auto" w:fill="FFFFFF"/>
          <w:lang w:val="en-US"/>
        </w:rPr>
        <w:t>L</w:t>
      </w:r>
      <w:r w:rsidR="00A8741F">
        <w:rPr>
          <w:rFonts w:ascii="Times New Roman" w:hAnsi="Times New Roman" w:cs="Times New Roman"/>
          <w:sz w:val="28"/>
          <w:szCs w:val="28"/>
          <w:shd w:val="clear" w:color="auto" w:fill="FFFFFF"/>
          <w:lang w:val="en-US"/>
        </w:rPr>
        <w:t>. Boguszewski, V.</w:t>
      </w:r>
      <w:r w:rsidR="006F023B">
        <w:rPr>
          <w:rFonts w:ascii="Times New Roman" w:hAnsi="Times New Roman" w:cs="Times New Roman"/>
          <w:sz w:val="28"/>
          <w:szCs w:val="28"/>
          <w:shd w:val="clear" w:color="auto" w:fill="FFFFFF"/>
        </w:rPr>
        <w:t xml:space="preserve"> </w:t>
      </w:r>
      <w:r w:rsidR="00A8741F">
        <w:rPr>
          <w:rFonts w:ascii="Times New Roman" w:hAnsi="Times New Roman" w:cs="Times New Roman"/>
          <w:sz w:val="28"/>
          <w:szCs w:val="28"/>
          <w:shd w:val="clear" w:color="auto" w:fill="FFFFFF"/>
          <w:lang w:val="en-US"/>
        </w:rPr>
        <w:t>Z.</w:t>
      </w:r>
      <w:r w:rsidRPr="00B13EA2">
        <w:rPr>
          <w:rFonts w:ascii="Times New Roman" w:hAnsi="Times New Roman" w:cs="Times New Roman"/>
          <w:sz w:val="28"/>
          <w:szCs w:val="28"/>
          <w:shd w:val="clear" w:color="auto" w:fill="FFFFFF"/>
          <w:lang w:val="en-US"/>
        </w:rPr>
        <w:t xml:space="preserve"> Borba, C.</w:t>
      </w:r>
      <w:r w:rsidR="006F023B">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A. Kul</w:t>
      </w:r>
      <w:r w:rsidRPr="00A21327">
        <w:rPr>
          <w:rFonts w:ascii="Times New Roman" w:hAnsi="Times New Roman" w:cs="Times New Roman"/>
          <w:sz w:val="28"/>
          <w:szCs w:val="28"/>
          <w:shd w:val="clear" w:color="auto" w:fill="FFFFFF"/>
          <w:lang w:val="en-US"/>
        </w:rPr>
        <w:t>ak //</w:t>
      </w:r>
      <w:r w:rsidR="00A8741F" w:rsidRPr="00B71E5E">
        <w:rPr>
          <w:rFonts w:ascii="Times New Roman" w:hAnsi="Times New Roman" w:cs="Times New Roman"/>
          <w:sz w:val="28"/>
          <w:szCs w:val="28"/>
          <w:shd w:val="clear" w:color="auto" w:fill="FFFFFF"/>
          <w:lang w:val="en-US"/>
        </w:rPr>
        <w:t xml:space="preserve"> Arquivos Brasileiros de Endocrinologia &amp; Metabologia</w:t>
      </w:r>
      <w:r w:rsidRPr="00A8741F">
        <w:rPr>
          <w:rFonts w:ascii="Times New Roman" w:hAnsi="Times New Roman" w:cs="Times New Roman"/>
          <w:sz w:val="28"/>
          <w:szCs w:val="28"/>
          <w:shd w:val="clear" w:color="auto" w:fill="FFFFFF"/>
          <w:lang w:val="en-US"/>
        </w:rPr>
        <w:t>.</w:t>
      </w:r>
      <w:r w:rsidRPr="00B71E5E">
        <w:rPr>
          <w:rFonts w:ascii="Times New Roman" w:hAnsi="Times New Roman" w:cs="Times New Roman"/>
          <w:sz w:val="28"/>
          <w:szCs w:val="28"/>
          <w:lang w:val="en-US"/>
        </w:rPr>
        <w:t>–</w:t>
      </w:r>
      <w:r w:rsidRPr="00B13EA2">
        <w:rPr>
          <w:rFonts w:ascii="Times New Roman" w:hAnsi="Times New Roman" w:cs="Times New Roman"/>
          <w:sz w:val="28"/>
          <w:szCs w:val="28"/>
          <w:shd w:val="clear" w:color="auto" w:fill="FFFFFF"/>
          <w:lang w:val="en-US"/>
        </w:rPr>
        <w:t xml:space="preserve">2014. </w:t>
      </w:r>
      <w:r w:rsidRPr="00B71E5E">
        <w:rPr>
          <w:rFonts w:ascii="Times New Roman" w:hAnsi="Times New Roman" w:cs="Times New Roman"/>
          <w:sz w:val="28"/>
          <w:szCs w:val="28"/>
          <w:lang w:val="en-US"/>
        </w:rPr>
        <w:t>–</w:t>
      </w:r>
      <w:r w:rsidR="006F023B">
        <w:rPr>
          <w:rFonts w:ascii="Times New Roman" w:hAnsi="Times New Roman" w:cs="Times New Roman"/>
          <w:sz w:val="28"/>
          <w:szCs w:val="28"/>
        </w:rPr>
        <w:t xml:space="preserve"> </w:t>
      </w:r>
      <w:r w:rsidR="00A8741F" w:rsidRPr="00F012B3">
        <w:rPr>
          <w:rFonts w:ascii="Times New Roman" w:hAnsi="Times New Roman" w:cs="Times New Roman"/>
          <w:sz w:val="28"/>
          <w:szCs w:val="28"/>
          <w:lang w:val="en-US"/>
        </w:rPr>
        <w:t>Vol</w:t>
      </w:r>
      <w:r w:rsidR="00A8741F" w:rsidRPr="00B71E5E">
        <w:rPr>
          <w:rFonts w:ascii="Times New Roman" w:hAnsi="Times New Roman" w:cs="Times New Roman"/>
          <w:sz w:val="28"/>
          <w:szCs w:val="28"/>
          <w:lang w:val="en-US"/>
        </w:rPr>
        <w:t>.</w:t>
      </w:r>
      <w:r w:rsidR="006F023B">
        <w:rPr>
          <w:rFonts w:ascii="Times New Roman" w:hAnsi="Times New Roman" w:cs="Times New Roman"/>
          <w:sz w:val="28"/>
          <w:szCs w:val="28"/>
        </w:rPr>
        <w:t xml:space="preserve"> </w:t>
      </w:r>
      <w:r w:rsidR="00A8741F">
        <w:rPr>
          <w:rFonts w:ascii="Times New Roman" w:hAnsi="Times New Roman" w:cs="Times New Roman"/>
          <w:sz w:val="28"/>
          <w:szCs w:val="28"/>
          <w:shd w:val="clear" w:color="auto" w:fill="FFFFFF"/>
          <w:lang w:val="en-US"/>
        </w:rPr>
        <w:t>58</w:t>
      </w:r>
      <w:r w:rsidR="00A8741F" w:rsidRPr="00B71E5E">
        <w:rPr>
          <w:rFonts w:ascii="Times New Roman" w:hAnsi="Times New Roman" w:cs="Times New Roman"/>
          <w:sz w:val="28"/>
          <w:szCs w:val="28"/>
          <w:shd w:val="clear" w:color="auto" w:fill="FFFFFF"/>
          <w:lang w:val="en-US"/>
        </w:rPr>
        <w:t xml:space="preserve">, № </w:t>
      </w:r>
      <w:r w:rsidR="00A8741F">
        <w:rPr>
          <w:rFonts w:ascii="Times New Roman" w:hAnsi="Times New Roman" w:cs="Times New Roman"/>
          <w:sz w:val="28"/>
          <w:szCs w:val="28"/>
          <w:shd w:val="clear" w:color="auto" w:fill="FFFFFF"/>
          <w:lang w:val="en-US"/>
        </w:rPr>
        <w:t>5</w:t>
      </w:r>
      <w:r w:rsidRPr="00B13EA2">
        <w:rPr>
          <w:rFonts w:ascii="Times New Roman" w:hAnsi="Times New Roman" w:cs="Times New Roman"/>
          <w:sz w:val="28"/>
          <w:szCs w:val="28"/>
          <w:shd w:val="clear" w:color="auto" w:fill="FFFFFF"/>
          <w:lang w:val="en-US"/>
        </w:rPr>
        <w:t>.</w:t>
      </w:r>
      <w:r w:rsidRPr="00B71E5E">
        <w:rPr>
          <w:rFonts w:ascii="Times New Roman" w:hAnsi="Times New Roman" w:cs="Times New Roman"/>
          <w:sz w:val="28"/>
          <w:szCs w:val="28"/>
          <w:lang w:val="en-US"/>
        </w:rPr>
        <w:t xml:space="preserve"> –</w:t>
      </w:r>
      <w:r w:rsidRPr="00B13EA2">
        <w:rPr>
          <w:rFonts w:ascii="Times New Roman" w:hAnsi="Times New Roman" w:cs="Times New Roman"/>
          <w:sz w:val="28"/>
          <w:szCs w:val="28"/>
          <w:lang w:val="en-US"/>
        </w:rPr>
        <w:t xml:space="preserve"> P.</w:t>
      </w:r>
      <w:r w:rsidRPr="00B13EA2">
        <w:rPr>
          <w:rFonts w:ascii="Times New Roman" w:hAnsi="Times New Roman" w:cs="Times New Roman"/>
          <w:sz w:val="28"/>
          <w:szCs w:val="28"/>
          <w:shd w:val="clear" w:color="auto" w:fill="FFFFFF"/>
          <w:lang w:val="en-US"/>
        </w:rPr>
        <w:t xml:space="preserve"> 444-451.</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Osteoporosis and obesity: Role of Wnt pathway in human and murine model</w:t>
      </w:r>
      <w:r w:rsidR="00A8741F">
        <w:rPr>
          <w:sz w:val="28"/>
          <w:szCs w:val="28"/>
          <w:shd w:val="clear" w:color="auto" w:fill="FFFFFF"/>
          <w:lang w:val="en-US"/>
        </w:rPr>
        <w:t xml:space="preserve">s </w:t>
      </w:r>
      <w:r w:rsidR="00672A92" w:rsidRPr="00DB732C">
        <w:rPr>
          <w:sz w:val="28"/>
          <w:szCs w:val="28"/>
        </w:rPr>
        <w:t>[Теxt]</w:t>
      </w:r>
      <w:r w:rsidR="00672A92">
        <w:rPr>
          <w:sz w:val="28"/>
          <w:szCs w:val="28"/>
        </w:rPr>
        <w:t xml:space="preserve"> </w:t>
      </w:r>
      <w:r w:rsidR="00A8741F">
        <w:rPr>
          <w:sz w:val="28"/>
          <w:szCs w:val="28"/>
          <w:shd w:val="clear" w:color="auto" w:fill="FFFFFF"/>
          <w:lang w:val="en-US"/>
        </w:rPr>
        <w:t>/</w:t>
      </w:r>
      <w:r w:rsidR="006F023B">
        <w:rPr>
          <w:sz w:val="28"/>
          <w:szCs w:val="28"/>
          <w:shd w:val="clear" w:color="auto" w:fill="FFFFFF"/>
        </w:rPr>
        <w:t xml:space="preserve"> </w:t>
      </w:r>
      <w:r w:rsidR="00A8741F">
        <w:rPr>
          <w:sz w:val="28"/>
          <w:szCs w:val="28"/>
          <w:shd w:val="clear" w:color="auto" w:fill="FFFFFF"/>
          <w:lang w:val="en-US"/>
        </w:rPr>
        <w:t xml:space="preserve">G. Colaianni, G. Brunetti , </w:t>
      </w:r>
      <w:r w:rsidRPr="00557373">
        <w:rPr>
          <w:sz w:val="28"/>
          <w:szCs w:val="28"/>
          <w:shd w:val="clear" w:color="auto" w:fill="FFFFFF"/>
          <w:lang w:val="en-US"/>
        </w:rPr>
        <w:t>M.</w:t>
      </w:r>
      <w:r w:rsidR="006F023B">
        <w:rPr>
          <w:sz w:val="28"/>
          <w:szCs w:val="28"/>
          <w:shd w:val="clear" w:color="auto" w:fill="FFFFFF"/>
        </w:rPr>
        <w:t xml:space="preserve"> </w:t>
      </w:r>
      <w:r w:rsidR="00A8741F">
        <w:rPr>
          <w:sz w:val="28"/>
          <w:szCs w:val="28"/>
          <w:shd w:val="clear" w:color="auto" w:fill="FFFFFF"/>
          <w:lang w:val="en-US"/>
        </w:rPr>
        <w:t xml:space="preserve">F. </w:t>
      </w:r>
      <w:r w:rsidR="00A8741F" w:rsidRPr="00A8741F">
        <w:rPr>
          <w:sz w:val="28"/>
          <w:szCs w:val="28"/>
          <w:shd w:val="clear" w:color="auto" w:fill="FFFFFF"/>
          <w:lang w:val="en-US"/>
        </w:rPr>
        <w:t>Faienza // World Journal of Orthopedics</w:t>
      </w:r>
      <w:r w:rsidRPr="00A8741F">
        <w:rPr>
          <w:sz w:val="28"/>
          <w:szCs w:val="28"/>
          <w:shd w:val="clear" w:color="auto" w:fill="FFFFFF"/>
          <w:lang w:val="en-US"/>
        </w:rPr>
        <w:t>.</w:t>
      </w:r>
      <w:r w:rsidR="006F023B">
        <w:rPr>
          <w:sz w:val="28"/>
          <w:szCs w:val="28"/>
          <w:shd w:val="clear" w:color="auto" w:fill="FFFFFF"/>
        </w:rPr>
        <w:t xml:space="preserve"> </w:t>
      </w:r>
      <w:r w:rsidRPr="00557373">
        <w:rPr>
          <w:sz w:val="28"/>
          <w:szCs w:val="28"/>
          <w:lang w:eastAsia="uk-UA"/>
        </w:rPr>
        <w:t>–</w:t>
      </w:r>
      <w:r w:rsidR="006F023B">
        <w:rPr>
          <w:sz w:val="28"/>
          <w:szCs w:val="28"/>
          <w:lang w:eastAsia="uk-UA"/>
        </w:rPr>
        <w:t xml:space="preserve"> </w:t>
      </w:r>
      <w:r w:rsidRPr="00557373">
        <w:rPr>
          <w:sz w:val="28"/>
          <w:szCs w:val="28"/>
          <w:shd w:val="clear" w:color="auto" w:fill="FFFFFF"/>
          <w:lang w:val="en-US"/>
        </w:rPr>
        <w:t xml:space="preserve">2014. </w:t>
      </w:r>
      <w:r w:rsidRPr="00557373">
        <w:rPr>
          <w:sz w:val="28"/>
          <w:szCs w:val="28"/>
          <w:lang w:eastAsia="uk-UA"/>
        </w:rPr>
        <w:t>–</w:t>
      </w:r>
      <w:r w:rsidR="006F023B">
        <w:rPr>
          <w:sz w:val="28"/>
          <w:szCs w:val="28"/>
          <w:lang w:eastAsia="uk-UA"/>
        </w:rPr>
        <w:t xml:space="preserve"> </w:t>
      </w:r>
      <w:r w:rsidR="00A8741F" w:rsidRPr="00F012B3">
        <w:rPr>
          <w:sz w:val="28"/>
          <w:szCs w:val="28"/>
          <w:lang w:val="en-US" w:eastAsia="uk-UA"/>
        </w:rPr>
        <w:t>Vol</w:t>
      </w:r>
      <w:r w:rsidR="00A8741F" w:rsidRPr="00A8741F">
        <w:rPr>
          <w:sz w:val="28"/>
          <w:szCs w:val="28"/>
          <w:lang w:val="en-US"/>
        </w:rPr>
        <w:t>.</w:t>
      </w:r>
      <w:r w:rsidR="00A8741F">
        <w:rPr>
          <w:sz w:val="28"/>
          <w:szCs w:val="28"/>
          <w:shd w:val="clear" w:color="auto" w:fill="FFFFFF"/>
          <w:lang w:val="en-US"/>
        </w:rPr>
        <w:t>5</w:t>
      </w:r>
      <w:r w:rsidR="00A8741F">
        <w:rPr>
          <w:sz w:val="28"/>
          <w:szCs w:val="28"/>
          <w:shd w:val="clear" w:color="auto" w:fill="FFFFFF"/>
        </w:rPr>
        <w:t xml:space="preserve">, № </w:t>
      </w:r>
      <w:r w:rsidR="00A8741F">
        <w:rPr>
          <w:sz w:val="28"/>
          <w:szCs w:val="28"/>
          <w:shd w:val="clear" w:color="auto" w:fill="FFFFFF"/>
          <w:lang w:val="en-US"/>
        </w:rPr>
        <w:t>3</w:t>
      </w:r>
      <w:r w:rsidRPr="00557373">
        <w:rPr>
          <w:sz w:val="28"/>
          <w:szCs w:val="28"/>
          <w:shd w:val="clear" w:color="auto" w:fill="FFFFFF"/>
          <w:lang w:val="en-US"/>
        </w:rPr>
        <w:t>.</w:t>
      </w:r>
      <w:r w:rsidRPr="00557373">
        <w:rPr>
          <w:sz w:val="28"/>
          <w:szCs w:val="28"/>
          <w:lang w:eastAsia="uk-UA"/>
        </w:rPr>
        <w:t xml:space="preserve"> –</w:t>
      </w:r>
      <w:r w:rsidRPr="00557373">
        <w:rPr>
          <w:sz w:val="28"/>
          <w:szCs w:val="28"/>
          <w:lang w:val="en-US" w:eastAsia="uk-UA"/>
        </w:rPr>
        <w:t xml:space="preserve"> P.</w:t>
      </w:r>
      <w:r w:rsidRPr="00557373">
        <w:rPr>
          <w:sz w:val="28"/>
          <w:szCs w:val="28"/>
          <w:shd w:val="clear" w:color="auto" w:fill="FFFFFF"/>
          <w:lang w:val="en-US"/>
        </w:rPr>
        <w:t xml:space="preserve"> 242-246.</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Ozkan B</w:t>
      </w:r>
      <w:r w:rsidRPr="00557373">
        <w:rPr>
          <w:sz w:val="28"/>
          <w:szCs w:val="28"/>
          <w:shd w:val="clear" w:color="auto" w:fill="FFFFFF"/>
        </w:rPr>
        <w:t>.</w:t>
      </w:r>
      <w:r w:rsidRPr="00557373">
        <w:rPr>
          <w:sz w:val="28"/>
          <w:szCs w:val="28"/>
          <w:shd w:val="clear" w:color="auto" w:fill="FFFFFF"/>
          <w:lang w:val="en-US"/>
        </w:rPr>
        <w:t xml:space="preserve"> Nutritional rickets </w:t>
      </w:r>
      <w:r w:rsidR="00672A92" w:rsidRPr="00DB732C">
        <w:rPr>
          <w:sz w:val="28"/>
          <w:szCs w:val="28"/>
        </w:rPr>
        <w:t>[Теxt]</w:t>
      </w:r>
      <w:r w:rsidR="00672A92">
        <w:rPr>
          <w:sz w:val="28"/>
          <w:szCs w:val="28"/>
        </w:rPr>
        <w:t xml:space="preserve"> </w:t>
      </w:r>
      <w:r w:rsidRPr="00557373">
        <w:rPr>
          <w:sz w:val="28"/>
          <w:szCs w:val="28"/>
          <w:shd w:val="clear" w:color="auto" w:fill="FFFFFF"/>
          <w:lang w:val="en-US"/>
        </w:rPr>
        <w:t xml:space="preserve">/ B. Ozkan </w:t>
      </w:r>
      <w:r w:rsidRPr="00B8462F">
        <w:rPr>
          <w:sz w:val="28"/>
          <w:szCs w:val="28"/>
          <w:shd w:val="clear" w:color="auto" w:fill="FFFFFF"/>
          <w:lang w:val="en-US"/>
        </w:rPr>
        <w:t xml:space="preserve">// </w:t>
      </w:r>
      <w:r w:rsidR="00B8462F" w:rsidRPr="00B8462F">
        <w:rPr>
          <w:sz w:val="28"/>
          <w:szCs w:val="28"/>
          <w:shd w:val="clear" w:color="auto" w:fill="FFFFFF"/>
          <w:lang w:val="en-US"/>
        </w:rPr>
        <w:t>Journal of Clinical Research in Pediatric Endocrinology</w:t>
      </w:r>
      <w:r w:rsidRPr="00B8462F">
        <w:rPr>
          <w:sz w:val="28"/>
          <w:szCs w:val="28"/>
          <w:shd w:val="clear" w:color="auto" w:fill="FFFFFF"/>
          <w:lang w:val="en-US"/>
        </w:rPr>
        <w:t xml:space="preserve">. </w:t>
      </w:r>
      <w:r w:rsidRPr="00B8462F">
        <w:rPr>
          <w:sz w:val="28"/>
          <w:szCs w:val="28"/>
          <w:lang w:eastAsia="uk-UA"/>
        </w:rPr>
        <w:t>–</w:t>
      </w:r>
      <w:r w:rsidR="006F023B">
        <w:rPr>
          <w:sz w:val="28"/>
          <w:szCs w:val="28"/>
          <w:lang w:eastAsia="uk-UA"/>
        </w:rPr>
        <w:t xml:space="preserve"> </w:t>
      </w:r>
      <w:r w:rsidRPr="00557373">
        <w:rPr>
          <w:sz w:val="28"/>
          <w:szCs w:val="28"/>
          <w:shd w:val="clear" w:color="auto" w:fill="FFFFFF"/>
          <w:lang w:val="en-US"/>
        </w:rPr>
        <w:t>2010.</w:t>
      </w:r>
      <w:r w:rsidRPr="00557373">
        <w:rPr>
          <w:sz w:val="28"/>
          <w:szCs w:val="28"/>
          <w:lang w:eastAsia="uk-UA"/>
        </w:rPr>
        <w:t xml:space="preserve"> –</w:t>
      </w:r>
      <w:r w:rsidR="006F023B">
        <w:rPr>
          <w:sz w:val="28"/>
          <w:szCs w:val="28"/>
          <w:lang w:eastAsia="uk-UA"/>
        </w:rPr>
        <w:t xml:space="preserve"> </w:t>
      </w:r>
      <w:r w:rsidR="00A8741F" w:rsidRPr="00F012B3">
        <w:rPr>
          <w:sz w:val="28"/>
          <w:szCs w:val="28"/>
          <w:lang w:val="en-US" w:eastAsia="uk-UA"/>
        </w:rPr>
        <w:t>Vol</w:t>
      </w:r>
      <w:r w:rsidR="00A8741F" w:rsidRPr="00A8741F">
        <w:rPr>
          <w:sz w:val="28"/>
          <w:szCs w:val="28"/>
          <w:lang w:val="en-US"/>
        </w:rPr>
        <w:t>.</w:t>
      </w:r>
      <w:r w:rsidR="006F023B">
        <w:rPr>
          <w:sz w:val="28"/>
          <w:szCs w:val="28"/>
        </w:rPr>
        <w:t xml:space="preserve"> </w:t>
      </w:r>
      <w:r w:rsidR="00A8741F">
        <w:rPr>
          <w:sz w:val="28"/>
          <w:szCs w:val="28"/>
          <w:shd w:val="clear" w:color="auto" w:fill="FFFFFF"/>
          <w:lang w:val="en-US"/>
        </w:rPr>
        <w:t>2</w:t>
      </w:r>
      <w:r w:rsidR="00A8741F">
        <w:rPr>
          <w:sz w:val="28"/>
          <w:szCs w:val="28"/>
          <w:shd w:val="clear" w:color="auto" w:fill="FFFFFF"/>
        </w:rPr>
        <w:t xml:space="preserve">, № </w:t>
      </w:r>
      <w:r w:rsidR="00A8741F">
        <w:rPr>
          <w:sz w:val="28"/>
          <w:szCs w:val="28"/>
          <w:shd w:val="clear" w:color="auto" w:fill="FFFFFF"/>
          <w:lang w:val="en-US"/>
        </w:rPr>
        <w:t>4</w:t>
      </w:r>
      <w:r w:rsidRPr="00557373">
        <w:rPr>
          <w:sz w:val="28"/>
          <w:szCs w:val="28"/>
          <w:shd w:val="clear" w:color="auto" w:fill="FFFFFF"/>
          <w:lang w:val="en-US"/>
        </w:rPr>
        <w:t>.</w:t>
      </w:r>
      <w:r w:rsidRPr="00557373">
        <w:rPr>
          <w:sz w:val="28"/>
          <w:szCs w:val="28"/>
          <w:lang w:eastAsia="uk-UA"/>
        </w:rPr>
        <w:t xml:space="preserve"> –</w:t>
      </w:r>
      <w:r w:rsidRPr="00557373">
        <w:rPr>
          <w:sz w:val="28"/>
          <w:szCs w:val="28"/>
          <w:lang w:val="en-US" w:eastAsia="uk-UA"/>
        </w:rPr>
        <w:t xml:space="preserve"> P.</w:t>
      </w:r>
      <w:r w:rsidRPr="00557373">
        <w:rPr>
          <w:sz w:val="28"/>
          <w:szCs w:val="28"/>
          <w:shd w:val="clear" w:color="auto" w:fill="FFFFFF"/>
          <w:lang w:val="en-US"/>
        </w:rPr>
        <w:t xml:space="preserve"> 137-143.</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Paterson C.</w:t>
      </w:r>
      <w:r w:rsidR="006F023B">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R. Congenital rickets due to vitamin D deficiency in the mot</w:t>
      </w:r>
      <w:r w:rsidR="00B8462F">
        <w:rPr>
          <w:rFonts w:ascii="Times New Roman" w:hAnsi="Times New Roman" w:cs="Times New Roman"/>
          <w:sz w:val="28"/>
          <w:szCs w:val="28"/>
          <w:shd w:val="clear" w:color="auto" w:fill="FFFFFF"/>
          <w:lang w:val="en-US"/>
        </w:rPr>
        <w:t xml:space="preserve">hers </w:t>
      </w:r>
      <w:r w:rsidR="00672A92" w:rsidRPr="00DB732C">
        <w:rPr>
          <w:rFonts w:ascii="Times New Roman" w:hAnsi="Times New Roman" w:cs="Times New Roman"/>
          <w:sz w:val="28"/>
          <w:szCs w:val="28"/>
        </w:rPr>
        <w:t>[Теxt]</w:t>
      </w:r>
      <w:r w:rsidR="00672A92">
        <w:rPr>
          <w:rFonts w:ascii="Times New Roman" w:hAnsi="Times New Roman" w:cs="Times New Roman"/>
          <w:sz w:val="28"/>
          <w:szCs w:val="28"/>
        </w:rPr>
        <w:t xml:space="preserve"> </w:t>
      </w:r>
      <w:r w:rsidR="00B8462F">
        <w:rPr>
          <w:rFonts w:ascii="Times New Roman" w:hAnsi="Times New Roman" w:cs="Times New Roman"/>
          <w:sz w:val="28"/>
          <w:szCs w:val="28"/>
          <w:shd w:val="clear" w:color="auto" w:fill="FFFFFF"/>
          <w:lang w:val="en-US"/>
        </w:rPr>
        <w:t>/ C.</w:t>
      </w:r>
      <w:r w:rsidR="006F023B">
        <w:rPr>
          <w:rFonts w:ascii="Times New Roman" w:hAnsi="Times New Roman" w:cs="Times New Roman"/>
          <w:sz w:val="28"/>
          <w:szCs w:val="28"/>
          <w:shd w:val="clear" w:color="auto" w:fill="FFFFFF"/>
        </w:rPr>
        <w:t xml:space="preserve"> </w:t>
      </w:r>
      <w:r w:rsidR="00B8462F">
        <w:rPr>
          <w:rFonts w:ascii="Times New Roman" w:hAnsi="Times New Roman" w:cs="Times New Roman"/>
          <w:sz w:val="28"/>
          <w:szCs w:val="28"/>
          <w:shd w:val="clear" w:color="auto" w:fill="FFFFFF"/>
          <w:lang w:val="en-US"/>
        </w:rPr>
        <w:t xml:space="preserve">R. Paterson, D. </w:t>
      </w:r>
      <w:r w:rsidR="00B8462F" w:rsidRPr="00B8462F">
        <w:rPr>
          <w:rFonts w:ascii="Times New Roman" w:hAnsi="Times New Roman" w:cs="Times New Roman"/>
          <w:sz w:val="28"/>
          <w:szCs w:val="28"/>
          <w:shd w:val="clear" w:color="auto" w:fill="FFFFFF"/>
          <w:lang w:val="en-US"/>
        </w:rPr>
        <w:t xml:space="preserve">Ayoub </w:t>
      </w:r>
      <w:r w:rsidRPr="00B8462F">
        <w:rPr>
          <w:rFonts w:ascii="Times New Roman" w:hAnsi="Times New Roman" w:cs="Times New Roman"/>
          <w:sz w:val="28"/>
          <w:szCs w:val="28"/>
          <w:shd w:val="clear" w:color="auto" w:fill="FFFFFF"/>
          <w:lang w:val="en-US"/>
        </w:rPr>
        <w:t>//</w:t>
      </w:r>
      <w:r w:rsidR="00B8462F" w:rsidRPr="00B71E5E">
        <w:rPr>
          <w:rFonts w:ascii="Times New Roman" w:hAnsi="Times New Roman" w:cs="Times New Roman"/>
          <w:sz w:val="28"/>
          <w:szCs w:val="28"/>
          <w:shd w:val="clear" w:color="auto" w:fill="FFFFFF"/>
          <w:lang w:val="en-US"/>
        </w:rPr>
        <w:t xml:space="preserve"> Clinical Nutrition.</w:t>
      </w:r>
      <w:r w:rsidRPr="00B71E5E">
        <w:rPr>
          <w:rFonts w:ascii="Times New Roman" w:hAnsi="Times New Roman" w:cs="Times New Roman"/>
          <w:sz w:val="28"/>
          <w:szCs w:val="28"/>
          <w:lang w:val="en-US"/>
        </w:rPr>
        <w:t>–</w:t>
      </w:r>
      <w:r w:rsidR="00672A9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2014.</w:t>
      </w:r>
      <w:r w:rsidRPr="00B71E5E">
        <w:rPr>
          <w:rFonts w:ascii="Times New Roman" w:hAnsi="Times New Roman" w:cs="Times New Roman"/>
          <w:sz w:val="28"/>
          <w:szCs w:val="28"/>
          <w:lang w:val="en-US"/>
        </w:rPr>
        <w:t xml:space="preserve"> –</w:t>
      </w:r>
      <w:r w:rsidR="00B8462F" w:rsidRPr="00F012B3">
        <w:rPr>
          <w:rFonts w:ascii="Times New Roman" w:hAnsi="Times New Roman" w:cs="Times New Roman"/>
          <w:sz w:val="28"/>
          <w:szCs w:val="28"/>
          <w:lang w:val="en-US"/>
        </w:rPr>
        <w:t>Vol</w:t>
      </w:r>
      <w:r w:rsidR="00B8462F" w:rsidRPr="00A8741F">
        <w:rPr>
          <w:rFonts w:ascii="Times New Roman" w:hAnsi="Times New Roman" w:cs="Times New Roman"/>
          <w:sz w:val="28"/>
          <w:szCs w:val="28"/>
          <w:lang w:val="en-US"/>
        </w:rPr>
        <w:t>.</w:t>
      </w:r>
      <w:r w:rsidRPr="00B13EA2">
        <w:rPr>
          <w:rFonts w:ascii="Times New Roman" w:hAnsi="Times New Roman" w:cs="Times New Roman"/>
          <w:color w:val="222222"/>
          <w:sz w:val="28"/>
          <w:szCs w:val="28"/>
          <w:shd w:val="clear" w:color="auto" w:fill="FFFFFF"/>
          <w:lang w:val="en-US"/>
        </w:rPr>
        <w:t>3</w:t>
      </w:r>
      <w:r w:rsidR="00B8462F">
        <w:rPr>
          <w:rFonts w:ascii="Times New Roman" w:hAnsi="Times New Roman" w:cs="Times New Roman"/>
          <w:color w:val="222222"/>
          <w:sz w:val="28"/>
          <w:szCs w:val="28"/>
          <w:shd w:val="clear" w:color="auto" w:fill="FFFFFF"/>
          <w:lang w:val="en-US"/>
        </w:rPr>
        <w:t>4</w:t>
      </w:r>
      <w:r w:rsidR="00B8462F" w:rsidRPr="00B71E5E">
        <w:rPr>
          <w:rFonts w:ascii="Times New Roman" w:hAnsi="Times New Roman" w:cs="Times New Roman"/>
          <w:color w:val="222222"/>
          <w:sz w:val="28"/>
          <w:szCs w:val="28"/>
          <w:shd w:val="clear" w:color="auto" w:fill="FFFFFF"/>
          <w:lang w:val="en-US"/>
        </w:rPr>
        <w:t>, №</w:t>
      </w:r>
      <w:r w:rsidR="00681801">
        <w:rPr>
          <w:rFonts w:ascii="Times New Roman" w:hAnsi="Times New Roman" w:cs="Times New Roman"/>
          <w:color w:val="222222"/>
          <w:sz w:val="28"/>
          <w:szCs w:val="28"/>
          <w:shd w:val="clear" w:color="auto" w:fill="FFFFFF"/>
        </w:rPr>
        <w:t> </w:t>
      </w:r>
      <w:r w:rsidR="00B8462F">
        <w:rPr>
          <w:rFonts w:ascii="Times New Roman" w:hAnsi="Times New Roman" w:cs="Times New Roman"/>
          <w:color w:val="222222"/>
          <w:sz w:val="28"/>
          <w:szCs w:val="28"/>
          <w:shd w:val="clear" w:color="auto" w:fill="FFFFFF"/>
          <w:lang w:val="en-US"/>
        </w:rPr>
        <w:t>5</w:t>
      </w:r>
      <w:r w:rsidRPr="00B13EA2">
        <w:rPr>
          <w:rFonts w:ascii="Times New Roman" w:hAnsi="Times New Roman" w:cs="Times New Roman"/>
          <w:color w:val="222222"/>
          <w:sz w:val="28"/>
          <w:szCs w:val="28"/>
          <w:shd w:val="clear" w:color="auto" w:fill="FFFFFF"/>
          <w:lang w:val="en-US"/>
        </w:rPr>
        <w:t>.</w:t>
      </w:r>
      <w:r w:rsidRPr="00B71E5E">
        <w:rPr>
          <w:rFonts w:ascii="Times New Roman" w:hAnsi="Times New Roman" w:cs="Times New Roman"/>
          <w:sz w:val="28"/>
          <w:szCs w:val="28"/>
          <w:lang w:val="en-US"/>
        </w:rPr>
        <w:t xml:space="preserve"> –</w:t>
      </w:r>
      <w:r w:rsidR="00672A92">
        <w:rPr>
          <w:rFonts w:ascii="Times New Roman" w:hAnsi="Times New Roman" w:cs="Times New Roman"/>
          <w:sz w:val="28"/>
          <w:szCs w:val="28"/>
          <w:lang w:val="en-US"/>
        </w:rPr>
        <w:t xml:space="preserve"> </w:t>
      </w:r>
      <w:r w:rsidRPr="00B13EA2">
        <w:rPr>
          <w:rFonts w:ascii="Times New Roman" w:hAnsi="Times New Roman" w:cs="Times New Roman"/>
          <w:sz w:val="28"/>
          <w:szCs w:val="28"/>
          <w:lang w:val="en-US"/>
        </w:rPr>
        <w:t xml:space="preserve">P. </w:t>
      </w:r>
      <w:r w:rsidRPr="00B13EA2">
        <w:rPr>
          <w:rFonts w:ascii="Times New Roman" w:hAnsi="Times New Roman" w:cs="Times New Roman"/>
          <w:color w:val="222222"/>
          <w:sz w:val="28"/>
          <w:szCs w:val="28"/>
          <w:shd w:val="clear" w:color="auto" w:fill="FFFFFF"/>
          <w:lang w:val="en-US"/>
        </w:rPr>
        <w:t>793-798.</w:t>
      </w:r>
    </w:p>
    <w:p w:rsidR="001D21FC" w:rsidRPr="00557373" w:rsidRDefault="001D21FC" w:rsidP="00BD1AC6">
      <w:pPr>
        <w:pStyle w:val="ad"/>
        <w:numPr>
          <w:ilvl w:val="0"/>
          <w:numId w:val="1"/>
        </w:numPr>
        <w:spacing w:before="0" w:beforeAutospacing="0" w:after="0" w:afterAutospacing="0" w:line="360" w:lineRule="auto"/>
        <w:ind w:left="567" w:firstLine="567"/>
        <w:jc w:val="both"/>
        <w:rPr>
          <w:rFonts w:eastAsia="Calibri"/>
          <w:sz w:val="28"/>
          <w:szCs w:val="28"/>
          <w:lang w:val="en-US" w:eastAsia="en-US"/>
        </w:rPr>
      </w:pPr>
      <w:r w:rsidRPr="00A21327">
        <w:rPr>
          <w:sz w:val="28"/>
          <w:szCs w:val="28"/>
          <w:shd w:val="clear" w:color="auto" w:fill="FFFFFF"/>
          <w:lang w:val="en-US"/>
        </w:rPr>
        <w:t>Pe</w:t>
      </w:r>
      <w:r w:rsidRPr="00557373">
        <w:rPr>
          <w:sz w:val="28"/>
          <w:szCs w:val="28"/>
          <w:shd w:val="clear" w:color="auto" w:fill="FFFFFF"/>
          <w:lang w:val="en-US"/>
        </w:rPr>
        <w:t xml:space="preserve">diatric obesity and vitamin D deficiency: a proteomic approach identifies multimeric adiponectin as a key link between these conditions </w:t>
      </w:r>
      <w:r w:rsidR="00A21327" w:rsidRPr="00E63ED2">
        <w:rPr>
          <w:sz w:val="28"/>
          <w:szCs w:val="28"/>
        </w:rPr>
        <w:t>[</w:t>
      </w:r>
      <w:r w:rsidR="00A21327" w:rsidRPr="00E63ED2">
        <w:rPr>
          <w:sz w:val="28"/>
          <w:szCs w:val="28"/>
          <w:lang w:val="en-US"/>
        </w:rPr>
        <w:t>Electronic source</w:t>
      </w:r>
      <w:r w:rsidR="00A21327" w:rsidRPr="00E63ED2">
        <w:rPr>
          <w:sz w:val="28"/>
          <w:szCs w:val="28"/>
        </w:rPr>
        <w:t>]</w:t>
      </w:r>
      <w:r w:rsidR="006F023B">
        <w:rPr>
          <w:sz w:val="28"/>
          <w:szCs w:val="28"/>
        </w:rPr>
        <w:t xml:space="preserve"> </w:t>
      </w:r>
      <w:r w:rsidRPr="00557373">
        <w:rPr>
          <w:sz w:val="28"/>
          <w:szCs w:val="28"/>
          <w:shd w:val="clear" w:color="auto" w:fill="FFFFFF"/>
          <w:lang w:val="en-US"/>
        </w:rPr>
        <w:t xml:space="preserve">/ G.E. Walker, R. Ricotti, M. Roccio </w:t>
      </w:r>
      <w:r w:rsidRPr="00557373">
        <w:rPr>
          <w:sz w:val="28"/>
          <w:szCs w:val="28"/>
          <w:lang w:val="en-US"/>
        </w:rPr>
        <w:t>[et al.]</w:t>
      </w:r>
      <w:r w:rsidRPr="00557373">
        <w:rPr>
          <w:sz w:val="28"/>
          <w:szCs w:val="28"/>
          <w:shd w:val="clear" w:color="auto" w:fill="FFFFFF"/>
          <w:lang w:val="en-US"/>
        </w:rPr>
        <w:t xml:space="preserve"> // PLoS One. – 2014. –</w:t>
      </w:r>
      <w:r w:rsidR="00A21327" w:rsidRPr="004550E5">
        <w:rPr>
          <w:color w:val="000000"/>
          <w:sz w:val="28"/>
          <w:szCs w:val="28"/>
          <w:shd w:val="clear" w:color="auto" w:fill="FFFFFF"/>
          <w:lang w:val="en-US"/>
        </w:rPr>
        <w:t>Retrieved from URL</w:t>
      </w:r>
      <w:r w:rsidR="00A21327" w:rsidRPr="004550E5">
        <w:rPr>
          <w:color w:val="000000"/>
          <w:sz w:val="28"/>
          <w:szCs w:val="28"/>
          <w:shd w:val="clear" w:color="auto" w:fill="FFFFFF"/>
        </w:rPr>
        <w:t>:</w:t>
      </w:r>
      <w:r w:rsidR="006F023B">
        <w:rPr>
          <w:color w:val="000000"/>
          <w:sz w:val="28"/>
          <w:szCs w:val="28"/>
          <w:shd w:val="clear" w:color="auto" w:fill="FFFFFF"/>
        </w:rPr>
        <w:t xml:space="preserve"> </w:t>
      </w:r>
      <w:r w:rsidR="00A21327" w:rsidRPr="00A21327">
        <w:rPr>
          <w:color w:val="000000"/>
          <w:sz w:val="28"/>
          <w:szCs w:val="28"/>
          <w:shd w:val="clear" w:color="auto" w:fill="FFFFFF"/>
        </w:rPr>
        <w:t>http://journals.plos.org/plosone/article?id=10.1371/journal.pone.</w:t>
      </w:r>
      <w:r w:rsidR="006F023B">
        <w:rPr>
          <w:color w:val="000000"/>
          <w:sz w:val="28"/>
          <w:szCs w:val="28"/>
          <w:shd w:val="clear" w:color="auto" w:fill="FFFFFF"/>
        </w:rPr>
        <w:t xml:space="preserve"> </w:t>
      </w:r>
      <w:r w:rsidR="00A21327" w:rsidRPr="00A21327">
        <w:rPr>
          <w:color w:val="000000"/>
          <w:sz w:val="28"/>
          <w:szCs w:val="28"/>
          <w:shd w:val="clear" w:color="auto" w:fill="FFFFFF"/>
        </w:rPr>
        <w:t>0083685</w:t>
      </w:r>
      <w:r w:rsidR="00A21327">
        <w:rPr>
          <w:color w:val="000000"/>
          <w:sz w:val="28"/>
          <w:szCs w:val="28"/>
          <w:shd w:val="clear" w:color="auto" w:fill="FFFFFF"/>
        </w:rPr>
        <w:t>.</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A21327">
        <w:rPr>
          <w:rFonts w:ascii="Times New Roman" w:hAnsi="Times New Roman" w:cs="Times New Roman"/>
          <w:sz w:val="28"/>
          <w:szCs w:val="28"/>
          <w:shd w:val="clear" w:color="auto" w:fill="FFFFFF"/>
          <w:lang w:val="en-US"/>
        </w:rPr>
        <w:t>P</w:t>
      </w:r>
      <w:r w:rsidRPr="00B13EA2">
        <w:rPr>
          <w:rFonts w:ascii="Times New Roman" w:hAnsi="Times New Roman" w:cs="Times New Roman"/>
          <w:sz w:val="28"/>
          <w:szCs w:val="28"/>
          <w:shd w:val="clear" w:color="auto" w:fill="FFFFFF"/>
          <w:lang w:val="en-US"/>
        </w:rPr>
        <w:t>ettifor J.</w:t>
      </w:r>
      <w:r w:rsidR="006F023B">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xml:space="preserve">M. Calcium and vitamin d metabolism in children in developing countries </w:t>
      </w:r>
      <w:r w:rsidR="00672A92" w:rsidRPr="00DB732C">
        <w:rPr>
          <w:rFonts w:ascii="Times New Roman" w:hAnsi="Times New Roman" w:cs="Times New Roman"/>
          <w:sz w:val="28"/>
          <w:szCs w:val="28"/>
        </w:rPr>
        <w:t>[Теxt]</w:t>
      </w:r>
      <w:r w:rsidR="00672A92">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J.</w:t>
      </w:r>
      <w:r w:rsidR="006F023B">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xml:space="preserve">M. </w:t>
      </w:r>
      <w:r w:rsidRPr="00A21327">
        <w:rPr>
          <w:rFonts w:ascii="Times New Roman" w:hAnsi="Times New Roman" w:cs="Times New Roman"/>
          <w:sz w:val="28"/>
          <w:szCs w:val="28"/>
          <w:shd w:val="clear" w:color="auto" w:fill="FFFFFF"/>
          <w:lang w:val="en-US"/>
        </w:rPr>
        <w:t xml:space="preserve">Pettifor // </w:t>
      </w:r>
      <w:r w:rsidR="00A21327" w:rsidRPr="00B71E5E">
        <w:rPr>
          <w:rFonts w:ascii="Times New Roman" w:hAnsi="Times New Roman" w:cs="Times New Roman"/>
          <w:spacing w:val="4"/>
          <w:sz w:val="28"/>
          <w:szCs w:val="28"/>
          <w:shd w:val="clear" w:color="auto" w:fill="FFFFFF"/>
          <w:lang w:val="en-US"/>
        </w:rPr>
        <w:t>Annals of Nutrition and Metabolism</w:t>
      </w:r>
      <w:r w:rsidRPr="00A21327">
        <w:rPr>
          <w:rFonts w:ascii="Times New Roman" w:hAnsi="Times New Roman" w:cs="Times New Roman"/>
          <w:sz w:val="28"/>
          <w:szCs w:val="28"/>
          <w:shd w:val="clear" w:color="auto" w:fill="FFFFFF"/>
          <w:lang w:val="en-US"/>
        </w:rPr>
        <w:t xml:space="preserve">. </w:t>
      </w:r>
      <w:r w:rsidRPr="00A21327">
        <w:rPr>
          <w:rFonts w:ascii="Times New Roman" w:hAnsi="Times New Roman" w:cs="Times New Roman"/>
          <w:sz w:val="28"/>
          <w:szCs w:val="28"/>
          <w:lang w:val="en-US"/>
        </w:rPr>
        <w:t>–</w:t>
      </w:r>
      <w:r w:rsidRPr="00B13EA2">
        <w:rPr>
          <w:rFonts w:ascii="Times New Roman" w:hAnsi="Times New Roman" w:cs="Times New Roman"/>
          <w:sz w:val="28"/>
          <w:szCs w:val="28"/>
          <w:shd w:val="clear" w:color="auto" w:fill="FFFFFF"/>
          <w:lang w:val="en-US"/>
        </w:rPr>
        <w:t xml:space="preserve"> 2014.</w:t>
      </w:r>
      <w:r w:rsidRPr="00B13EA2">
        <w:rPr>
          <w:rFonts w:ascii="Times New Roman" w:hAnsi="Times New Roman" w:cs="Times New Roman"/>
          <w:sz w:val="28"/>
          <w:szCs w:val="28"/>
          <w:lang w:val="en-US"/>
        </w:rPr>
        <w:t xml:space="preserve"> –</w:t>
      </w:r>
      <w:r w:rsidR="00B8462F" w:rsidRPr="00F012B3">
        <w:rPr>
          <w:rFonts w:ascii="Times New Roman" w:hAnsi="Times New Roman" w:cs="Times New Roman"/>
          <w:sz w:val="28"/>
          <w:szCs w:val="28"/>
          <w:lang w:val="en-US"/>
        </w:rPr>
        <w:t>Vol</w:t>
      </w:r>
      <w:r w:rsidR="00B8462F" w:rsidRPr="00A8741F">
        <w:rPr>
          <w:rFonts w:ascii="Times New Roman" w:hAnsi="Times New Roman" w:cs="Times New Roman"/>
          <w:sz w:val="28"/>
          <w:szCs w:val="28"/>
          <w:lang w:val="en-US"/>
        </w:rPr>
        <w:t>.</w:t>
      </w:r>
      <w:r w:rsidR="006F023B">
        <w:rPr>
          <w:rFonts w:ascii="Times New Roman" w:hAnsi="Times New Roman" w:cs="Times New Roman"/>
          <w:sz w:val="28"/>
          <w:szCs w:val="28"/>
        </w:rPr>
        <w:t xml:space="preserve"> </w:t>
      </w:r>
      <w:r w:rsidR="00A21327">
        <w:rPr>
          <w:rFonts w:ascii="Times New Roman" w:hAnsi="Times New Roman" w:cs="Times New Roman"/>
          <w:sz w:val="28"/>
          <w:szCs w:val="28"/>
          <w:shd w:val="clear" w:color="auto" w:fill="FFFFFF"/>
          <w:lang w:val="en-US"/>
        </w:rPr>
        <w:t>64</w:t>
      </w:r>
      <w:r w:rsidR="00A21327" w:rsidRPr="00B71E5E">
        <w:rPr>
          <w:rFonts w:ascii="Times New Roman" w:hAnsi="Times New Roman" w:cs="Times New Roman"/>
          <w:sz w:val="28"/>
          <w:szCs w:val="28"/>
          <w:shd w:val="clear" w:color="auto" w:fill="FFFFFF"/>
          <w:lang w:val="en-US"/>
        </w:rPr>
        <w:t xml:space="preserve">, </w:t>
      </w:r>
      <w:r w:rsidR="00A21327" w:rsidRPr="00B13EA2">
        <w:rPr>
          <w:rFonts w:ascii="Times New Roman" w:hAnsi="Times New Roman" w:cs="Times New Roman"/>
          <w:sz w:val="28"/>
          <w:szCs w:val="28"/>
          <w:shd w:val="clear" w:color="auto" w:fill="FFFFFF"/>
          <w:lang w:val="en-US"/>
        </w:rPr>
        <w:t>s</w:t>
      </w:r>
      <w:r w:rsidR="00A21327">
        <w:rPr>
          <w:rFonts w:ascii="Times New Roman" w:hAnsi="Times New Roman" w:cs="Times New Roman"/>
          <w:sz w:val="28"/>
          <w:szCs w:val="28"/>
          <w:shd w:val="clear" w:color="auto" w:fill="FFFFFF"/>
          <w:lang w:val="en-US"/>
        </w:rPr>
        <w:t>uppl 2</w:t>
      </w:r>
      <w:r w:rsidRPr="00B13EA2">
        <w:rPr>
          <w:rFonts w:ascii="Times New Roman" w:hAnsi="Times New Roman" w:cs="Times New Roman"/>
          <w:sz w:val="28"/>
          <w:szCs w:val="28"/>
          <w:shd w:val="clear" w:color="auto" w:fill="FFFFFF"/>
          <w:lang w:val="en-US"/>
        </w:rPr>
        <w:t xml:space="preserve">. </w:t>
      </w:r>
      <w:r w:rsidRPr="00B13EA2">
        <w:rPr>
          <w:rFonts w:ascii="Times New Roman" w:hAnsi="Times New Roman" w:cs="Times New Roman"/>
          <w:sz w:val="28"/>
          <w:szCs w:val="28"/>
          <w:lang w:val="en-US"/>
        </w:rPr>
        <w:t>– P.</w:t>
      </w:r>
      <w:r w:rsidRPr="00B13EA2">
        <w:rPr>
          <w:rFonts w:ascii="Times New Roman" w:hAnsi="Times New Roman" w:cs="Times New Roman"/>
          <w:sz w:val="28"/>
          <w:szCs w:val="28"/>
          <w:shd w:val="clear" w:color="auto" w:fill="FFFFFF"/>
          <w:lang w:val="en-US"/>
        </w:rPr>
        <w:t>15-22.</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lastRenderedPageBreak/>
        <w:t>Pettifor J.</w:t>
      </w:r>
      <w:r w:rsidR="006F023B">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xml:space="preserve">M. Nutritional rickets: pathogenesis and prevention </w:t>
      </w:r>
      <w:r w:rsidR="00672A92" w:rsidRPr="00DB732C">
        <w:rPr>
          <w:rFonts w:ascii="Times New Roman" w:hAnsi="Times New Roman" w:cs="Times New Roman"/>
          <w:sz w:val="28"/>
          <w:szCs w:val="28"/>
        </w:rPr>
        <w:t>[Теxt]</w:t>
      </w:r>
      <w:r w:rsidR="00672A92">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J.</w:t>
      </w:r>
      <w:r w:rsidR="006F023B">
        <w:rPr>
          <w:rFonts w:ascii="Times New Roman" w:hAnsi="Times New Roman" w:cs="Times New Roman"/>
          <w:sz w:val="28"/>
          <w:szCs w:val="28"/>
          <w:shd w:val="clear" w:color="auto" w:fill="FFFFFF"/>
        </w:rPr>
        <w:t xml:space="preserve"> </w:t>
      </w:r>
      <w:r w:rsidR="00A21327">
        <w:rPr>
          <w:rFonts w:ascii="Times New Roman" w:hAnsi="Times New Roman" w:cs="Times New Roman"/>
          <w:sz w:val="28"/>
          <w:szCs w:val="28"/>
          <w:shd w:val="clear" w:color="auto" w:fill="FFFFFF"/>
          <w:lang w:val="en-US"/>
        </w:rPr>
        <w:t xml:space="preserve">M. Pettifor </w:t>
      </w:r>
      <w:r w:rsidR="00A21327" w:rsidRPr="00A21327">
        <w:rPr>
          <w:rFonts w:ascii="Times New Roman" w:hAnsi="Times New Roman" w:cs="Times New Roman"/>
          <w:sz w:val="28"/>
          <w:szCs w:val="28"/>
          <w:shd w:val="clear" w:color="auto" w:fill="FFFFFF"/>
          <w:lang w:val="en-US"/>
        </w:rPr>
        <w:t xml:space="preserve">// </w:t>
      </w:r>
      <w:r w:rsidR="00A21327" w:rsidRPr="00B71E5E">
        <w:rPr>
          <w:rStyle w:val="aa"/>
          <w:rFonts w:ascii="Times New Roman" w:hAnsi="Times New Roman" w:cs="Times New Roman"/>
          <w:bCs/>
          <w:i w:val="0"/>
          <w:iCs w:val="0"/>
          <w:sz w:val="28"/>
          <w:szCs w:val="28"/>
          <w:shd w:val="clear" w:color="auto" w:fill="FFFFFF"/>
          <w:lang w:val="en-US"/>
        </w:rPr>
        <w:t>Pediatric Endocrinology</w:t>
      </w:r>
      <w:r w:rsidR="006F023B">
        <w:rPr>
          <w:rStyle w:val="aa"/>
          <w:rFonts w:ascii="Times New Roman" w:hAnsi="Times New Roman" w:cs="Times New Roman"/>
          <w:bCs/>
          <w:i w:val="0"/>
          <w:iCs w:val="0"/>
          <w:sz w:val="28"/>
          <w:szCs w:val="28"/>
          <w:shd w:val="clear" w:color="auto" w:fill="FFFFFF"/>
        </w:rPr>
        <w:t xml:space="preserve"> </w:t>
      </w:r>
      <w:r w:rsidR="00A21327" w:rsidRPr="00B71E5E">
        <w:rPr>
          <w:rFonts w:ascii="Times New Roman" w:hAnsi="Times New Roman" w:cs="Times New Roman"/>
          <w:sz w:val="28"/>
          <w:szCs w:val="28"/>
          <w:shd w:val="clear" w:color="auto" w:fill="FFFFFF"/>
          <w:lang w:val="en-US"/>
        </w:rPr>
        <w:t>Reviews</w:t>
      </w:r>
      <w:r w:rsidRPr="00B13EA2">
        <w:rPr>
          <w:rFonts w:ascii="Times New Roman" w:hAnsi="Times New Roman" w:cs="Times New Roman"/>
          <w:sz w:val="28"/>
          <w:szCs w:val="28"/>
          <w:shd w:val="clear" w:color="auto" w:fill="FFFFFF"/>
          <w:lang w:val="en-US"/>
        </w:rPr>
        <w:t xml:space="preserve">. </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2013.</w:t>
      </w:r>
      <w:r w:rsidRPr="00B13EA2">
        <w:rPr>
          <w:rFonts w:ascii="Times New Roman" w:hAnsi="Times New Roman" w:cs="Times New Roman"/>
          <w:sz w:val="28"/>
          <w:szCs w:val="28"/>
          <w:lang w:val="en-US"/>
        </w:rPr>
        <w:t xml:space="preserve"> –</w:t>
      </w:r>
      <w:r w:rsidR="00A21327" w:rsidRPr="00F012B3">
        <w:rPr>
          <w:rFonts w:ascii="Times New Roman" w:hAnsi="Times New Roman" w:cs="Times New Roman"/>
          <w:sz w:val="28"/>
          <w:szCs w:val="28"/>
          <w:lang w:val="en-US"/>
        </w:rPr>
        <w:t>Vol</w:t>
      </w:r>
      <w:r w:rsidR="00A21327" w:rsidRPr="00A8741F">
        <w:rPr>
          <w:rFonts w:ascii="Times New Roman" w:hAnsi="Times New Roman" w:cs="Times New Roman"/>
          <w:sz w:val="28"/>
          <w:szCs w:val="28"/>
          <w:lang w:val="en-US"/>
        </w:rPr>
        <w:t>.</w:t>
      </w:r>
      <w:r w:rsidR="00A21327">
        <w:rPr>
          <w:rFonts w:ascii="Times New Roman" w:hAnsi="Times New Roman" w:cs="Times New Roman"/>
          <w:sz w:val="28"/>
          <w:szCs w:val="28"/>
          <w:shd w:val="clear" w:color="auto" w:fill="FFFFFF"/>
          <w:lang w:val="en-US"/>
        </w:rPr>
        <w:t>10</w:t>
      </w:r>
      <w:r w:rsidR="00A21327" w:rsidRPr="00B71E5E">
        <w:rPr>
          <w:rFonts w:ascii="Times New Roman" w:hAnsi="Times New Roman" w:cs="Times New Roman"/>
          <w:sz w:val="28"/>
          <w:szCs w:val="28"/>
          <w:shd w:val="clear" w:color="auto" w:fill="FFFFFF"/>
          <w:lang w:val="en-US"/>
        </w:rPr>
        <w:t xml:space="preserve">, </w:t>
      </w:r>
      <w:r w:rsidR="00A21327" w:rsidRPr="00B13EA2">
        <w:rPr>
          <w:rFonts w:ascii="Times New Roman" w:hAnsi="Times New Roman" w:cs="Times New Roman"/>
          <w:sz w:val="28"/>
          <w:szCs w:val="28"/>
          <w:shd w:val="clear" w:color="auto" w:fill="FFFFFF"/>
          <w:lang w:val="en-US"/>
        </w:rPr>
        <w:t>s</w:t>
      </w:r>
      <w:r w:rsidRPr="00B13EA2">
        <w:rPr>
          <w:rFonts w:ascii="Times New Roman" w:hAnsi="Times New Roman" w:cs="Times New Roman"/>
          <w:sz w:val="28"/>
          <w:szCs w:val="28"/>
          <w:shd w:val="clear" w:color="auto" w:fill="FFFFFF"/>
          <w:lang w:val="en-US"/>
        </w:rPr>
        <w:t>uppl</w:t>
      </w:r>
      <w:r w:rsidR="00A21327" w:rsidRPr="00B71E5E">
        <w:rPr>
          <w:rFonts w:ascii="Times New Roman" w:hAnsi="Times New Roman" w:cs="Times New Roman"/>
          <w:sz w:val="28"/>
          <w:szCs w:val="28"/>
          <w:shd w:val="clear" w:color="auto" w:fill="FFFFFF"/>
          <w:lang w:val="en-US"/>
        </w:rPr>
        <w:t>.</w:t>
      </w:r>
      <w:r w:rsidR="00A21327">
        <w:rPr>
          <w:rFonts w:ascii="Times New Roman" w:hAnsi="Times New Roman" w:cs="Times New Roman"/>
          <w:sz w:val="28"/>
          <w:szCs w:val="28"/>
          <w:shd w:val="clear" w:color="auto" w:fill="FFFFFF"/>
          <w:lang w:val="en-US"/>
        </w:rPr>
        <w:t xml:space="preserve"> 2</w:t>
      </w:r>
      <w:r w:rsidRPr="00B13EA2">
        <w:rPr>
          <w:rFonts w:ascii="Times New Roman" w:hAnsi="Times New Roman" w:cs="Times New Roman"/>
          <w:sz w:val="28"/>
          <w:szCs w:val="28"/>
          <w:shd w:val="clear" w:color="auto" w:fill="FFFFFF"/>
          <w:lang w:val="en-US"/>
        </w:rPr>
        <w:t xml:space="preserve">. </w:t>
      </w:r>
      <w:r w:rsidRPr="00B13EA2">
        <w:rPr>
          <w:rFonts w:ascii="Times New Roman" w:hAnsi="Times New Roman" w:cs="Times New Roman"/>
          <w:sz w:val="28"/>
          <w:szCs w:val="28"/>
          <w:lang w:val="en-US"/>
        </w:rPr>
        <w:t>– P.</w:t>
      </w:r>
      <w:r w:rsidR="00681801">
        <w:rPr>
          <w:rFonts w:ascii="Times New Roman" w:hAnsi="Times New Roman" w:cs="Times New Roman"/>
          <w:sz w:val="28"/>
          <w:szCs w:val="28"/>
        </w:rPr>
        <w:t> </w:t>
      </w:r>
      <w:r w:rsidRPr="00B13EA2">
        <w:rPr>
          <w:rFonts w:ascii="Times New Roman" w:hAnsi="Times New Roman" w:cs="Times New Roman"/>
          <w:sz w:val="28"/>
          <w:szCs w:val="28"/>
          <w:shd w:val="clear" w:color="auto" w:fill="FFFFFF"/>
          <w:lang w:val="en-US"/>
        </w:rPr>
        <w:t>347-353.</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Pike J.</w:t>
      </w:r>
      <w:r w:rsidR="006F023B">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xml:space="preserve">W. Genome-wide principles of gene regulation by the </w:t>
      </w:r>
      <w:r w:rsidRPr="00BC4A8A">
        <w:rPr>
          <w:rFonts w:ascii="Times New Roman" w:hAnsi="Times New Roman" w:cs="Times New Roman"/>
          <w:sz w:val="28"/>
          <w:szCs w:val="28"/>
          <w:shd w:val="clear" w:color="auto" w:fill="FFFFFF"/>
          <w:lang w:val="en-US"/>
        </w:rPr>
        <w:t>vitamin D receptor and its activating ligand</w:t>
      </w:r>
      <w:r w:rsidR="00672A92">
        <w:rPr>
          <w:rFonts w:ascii="Times New Roman" w:hAnsi="Times New Roman" w:cs="Times New Roman"/>
          <w:sz w:val="28"/>
          <w:szCs w:val="28"/>
          <w:shd w:val="clear" w:color="auto" w:fill="FFFFFF"/>
          <w:lang w:val="en-US"/>
        </w:rPr>
        <w:t xml:space="preserve"> </w:t>
      </w:r>
      <w:r w:rsidR="00672A92" w:rsidRPr="00DB732C">
        <w:rPr>
          <w:rFonts w:ascii="Times New Roman" w:hAnsi="Times New Roman" w:cs="Times New Roman"/>
          <w:sz w:val="28"/>
          <w:szCs w:val="28"/>
        </w:rPr>
        <w:t>[Теxt]</w:t>
      </w:r>
      <w:r w:rsidRPr="00BC4A8A">
        <w:rPr>
          <w:rFonts w:ascii="Times New Roman" w:hAnsi="Times New Roman" w:cs="Times New Roman"/>
          <w:sz w:val="28"/>
          <w:szCs w:val="28"/>
          <w:shd w:val="clear" w:color="auto" w:fill="FFFFFF"/>
          <w:lang w:val="en-US"/>
        </w:rPr>
        <w:t xml:space="preserve"> / J.</w:t>
      </w:r>
      <w:r w:rsidR="006F023B">
        <w:rPr>
          <w:rFonts w:ascii="Times New Roman" w:hAnsi="Times New Roman" w:cs="Times New Roman"/>
          <w:sz w:val="28"/>
          <w:szCs w:val="28"/>
          <w:shd w:val="clear" w:color="auto" w:fill="FFFFFF"/>
        </w:rPr>
        <w:t xml:space="preserve"> </w:t>
      </w:r>
      <w:r w:rsidRPr="00BC4A8A">
        <w:rPr>
          <w:rFonts w:ascii="Times New Roman" w:hAnsi="Times New Roman" w:cs="Times New Roman"/>
          <w:sz w:val="28"/>
          <w:szCs w:val="28"/>
          <w:shd w:val="clear" w:color="auto" w:fill="FFFFFF"/>
          <w:lang w:val="en-US"/>
        </w:rPr>
        <w:t xml:space="preserve">W. Pike // </w:t>
      </w:r>
      <w:r w:rsidR="00BC4A8A" w:rsidRPr="00B71E5E">
        <w:rPr>
          <w:rFonts w:ascii="Times New Roman" w:hAnsi="Times New Roman" w:cs="Times New Roman"/>
          <w:sz w:val="28"/>
          <w:szCs w:val="28"/>
          <w:shd w:val="clear" w:color="auto" w:fill="FFFFFF"/>
          <w:lang w:val="en-US"/>
        </w:rPr>
        <w:t>Molecular and Cellular Endocrinology</w:t>
      </w:r>
      <w:r w:rsidRPr="00BC4A8A">
        <w:rPr>
          <w:rFonts w:ascii="Times New Roman" w:hAnsi="Times New Roman" w:cs="Times New Roman"/>
          <w:sz w:val="28"/>
          <w:szCs w:val="28"/>
          <w:shd w:val="clear" w:color="auto" w:fill="FFFFFF"/>
          <w:lang w:val="en-US"/>
        </w:rPr>
        <w:t>.</w:t>
      </w:r>
      <w:r w:rsidR="006F023B">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lang w:val="en-US"/>
        </w:rPr>
        <w:t>–</w:t>
      </w:r>
      <w:r w:rsidR="006F023B">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xml:space="preserve">2011. </w:t>
      </w:r>
      <w:r w:rsidRPr="00B13EA2">
        <w:rPr>
          <w:rFonts w:ascii="Times New Roman" w:hAnsi="Times New Roman" w:cs="Times New Roman"/>
          <w:sz w:val="28"/>
          <w:szCs w:val="28"/>
          <w:lang w:val="en-US"/>
        </w:rPr>
        <w:t>–</w:t>
      </w:r>
      <w:r w:rsidR="006F023B">
        <w:rPr>
          <w:rFonts w:ascii="Times New Roman" w:hAnsi="Times New Roman" w:cs="Times New Roman"/>
          <w:sz w:val="28"/>
          <w:szCs w:val="28"/>
        </w:rPr>
        <w:t xml:space="preserve"> </w:t>
      </w:r>
      <w:r w:rsidR="00BC4A8A" w:rsidRPr="00F012B3">
        <w:rPr>
          <w:rFonts w:ascii="Times New Roman" w:hAnsi="Times New Roman" w:cs="Times New Roman"/>
          <w:sz w:val="28"/>
          <w:szCs w:val="28"/>
          <w:lang w:val="en-US"/>
        </w:rPr>
        <w:t>Vol</w:t>
      </w:r>
      <w:r w:rsidR="00BC4A8A" w:rsidRPr="00A8741F">
        <w:rPr>
          <w:rFonts w:ascii="Times New Roman" w:hAnsi="Times New Roman" w:cs="Times New Roman"/>
          <w:sz w:val="28"/>
          <w:szCs w:val="28"/>
          <w:lang w:val="en-US"/>
        </w:rPr>
        <w:t>.</w:t>
      </w:r>
      <w:r w:rsidR="006F023B">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347</w:t>
      </w:r>
      <w:r w:rsidR="00BC4A8A" w:rsidRPr="00B71E5E">
        <w:rPr>
          <w:rFonts w:ascii="Times New Roman" w:hAnsi="Times New Roman" w:cs="Times New Roman"/>
          <w:sz w:val="28"/>
          <w:szCs w:val="28"/>
          <w:shd w:val="clear" w:color="auto" w:fill="FFFFFF"/>
          <w:lang w:val="en-US"/>
        </w:rPr>
        <w:t>, № 1-2</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w:t>
      </w:r>
      <w:r w:rsidRPr="00B13EA2">
        <w:rPr>
          <w:rFonts w:ascii="Times New Roman" w:hAnsi="Times New Roman" w:cs="Times New Roman"/>
          <w:color w:val="222222"/>
          <w:sz w:val="28"/>
          <w:szCs w:val="28"/>
          <w:shd w:val="clear" w:color="auto" w:fill="FFFFFF"/>
          <w:lang w:val="en-US"/>
        </w:rPr>
        <w:t xml:space="preserve"> P.</w:t>
      </w:r>
      <w:r w:rsidRPr="00B13EA2">
        <w:rPr>
          <w:rFonts w:ascii="Times New Roman" w:hAnsi="Times New Roman" w:cs="Times New Roman"/>
          <w:sz w:val="28"/>
          <w:szCs w:val="28"/>
          <w:shd w:val="clear" w:color="auto" w:fill="FFFFFF"/>
          <w:lang w:val="en-US"/>
        </w:rPr>
        <w:t xml:space="preserve"> 3–10.</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Pollock N.</w:t>
      </w:r>
      <w:r w:rsidR="006F023B">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K. Childhood obesity, bone development, and cardiometabolic risk factors</w:t>
      </w:r>
      <w:r w:rsidR="00672A92">
        <w:rPr>
          <w:rFonts w:ascii="Times New Roman" w:hAnsi="Times New Roman" w:cs="Times New Roman"/>
          <w:sz w:val="28"/>
          <w:szCs w:val="28"/>
          <w:shd w:val="clear" w:color="auto" w:fill="FFFFFF"/>
          <w:lang w:val="en-US"/>
        </w:rPr>
        <w:t xml:space="preserve"> </w:t>
      </w:r>
      <w:r w:rsidR="00672A92" w:rsidRPr="00DB732C">
        <w:rPr>
          <w:rFonts w:ascii="Times New Roman" w:hAnsi="Times New Roman" w:cs="Times New Roman"/>
          <w:sz w:val="28"/>
          <w:szCs w:val="28"/>
        </w:rPr>
        <w:t>[Теxt]</w:t>
      </w:r>
      <w:r w:rsidR="00672A92">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N.</w:t>
      </w:r>
      <w:r w:rsidR="006F023B">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K. Pollock //</w:t>
      </w:r>
      <w:r w:rsidR="00BC4A8A" w:rsidRPr="00B71E5E">
        <w:rPr>
          <w:rFonts w:ascii="Times New Roman" w:hAnsi="Times New Roman" w:cs="Times New Roman"/>
          <w:sz w:val="28"/>
          <w:szCs w:val="28"/>
          <w:shd w:val="clear" w:color="auto" w:fill="FFFFFF"/>
          <w:lang w:val="en-US"/>
        </w:rPr>
        <w:t xml:space="preserve"> Molecular and Cellular Endocrinology</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 2015. </w:t>
      </w:r>
      <w:r w:rsidRPr="00B13EA2">
        <w:rPr>
          <w:rFonts w:ascii="Times New Roman" w:hAnsi="Times New Roman" w:cs="Times New Roman"/>
          <w:sz w:val="28"/>
          <w:szCs w:val="28"/>
          <w:lang w:val="en-US"/>
        </w:rPr>
        <w:t>–</w:t>
      </w:r>
      <w:r w:rsidR="00BC4A8A" w:rsidRPr="00F012B3">
        <w:rPr>
          <w:rFonts w:ascii="Times New Roman" w:hAnsi="Times New Roman" w:cs="Times New Roman"/>
          <w:sz w:val="28"/>
          <w:szCs w:val="28"/>
          <w:lang w:val="en-US"/>
        </w:rPr>
        <w:t>Vol</w:t>
      </w:r>
      <w:r w:rsidR="00BC4A8A" w:rsidRPr="00A8741F">
        <w:rPr>
          <w:rFonts w:ascii="Times New Roman" w:hAnsi="Times New Roman" w:cs="Times New Roman"/>
          <w:sz w:val="28"/>
          <w:szCs w:val="28"/>
          <w:lang w:val="en-US"/>
        </w:rPr>
        <w:t>.</w:t>
      </w:r>
      <w:r w:rsidR="006F023B">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410.</w:t>
      </w:r>
      <w:r w:rsidRPr="00B13EA2">
        <w:rPr>
          <w:rFonts w:ascii="Times New Roman" w:hAnsi="Times New Roman" w:cs="Times New Roman"/>
          <w:sz w:val="28"/>
          <w:szCs w:val="28"/>
          <w:lang w:val="en-US"/>
        </w:rPr>
        <w:t xml:space="preserve"> – P.</w:t>
      </w:r>
      <w:r w:rsidRPr="00B13EA2">
        <w:rPr>
          <w:rFonts w:ascii="Times New Roman" w:hAnsi="Times New Roman" w:cs="Times New Roman"/>
          <w:sz w:val="28"/>
          <w:szCs w:val="28"/>
          <w:shd w:val="clear" w:color="auto" w:fill="FFFFFF"/>
          <w:lang w:val="en-US"/>
        </w:rPr>
        <w:t xml:space="preserve"> 52-63.</w:t>
      </w:r>
    </w:p>
    <w:p w:rsidR="001D21FC" w:rsidRPr="00B71E5E"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71E5E">
        <w:rPr>
          <w:rFonts w:ascii="Times New Roman" w:hAnsi="Times New Roman" w:cs="Times New Roman"/>
          <w:sz w:val="28"/>
          <w:szCs w:val="28"/>
          <w:lang w:val="en-US"/>
        </w:rPr>
        <w:t>Position document on the requirements and optimum levels of vitamin D</w:t>
      </w:r>
      <w:r w:rsidRPr="00B13EA2">
        <w:rPr>
          <w:rFonts w:ascii="Times New Roman" w:hAnsi="Times New Roman" w:cs="Times New Roman"/>
          <w:sz w:val="28"/>
          <w:szCs w:val="28"/>
          <w:lang w:val="en-US"/>
        </w:rPr>
        <w:t xml:space="preserve"> </w:t>
      </w:r>
      <w:r w:rsidR="00672A92" w:rsidRPr="00DB732C">
        <w:rPr>
          <w:rFonts w:ascii="Times New Roman" w:hAnsi="Times New Roman" w:cs="Times New Roman"/>
          <w:sz w:val="28"/>
          <w:szCs w:val="28"/>
        </w:rPr>
        <w:t>[Теxt]</w:t>
      </w:r>
      <w:r w:rsidR="00672A92">
        <w:rPr>
          <w:rFonts w:ascii="Times New Roman" w:hAnsi="Times New Roman" w:cs="Times New Roman"/>
          <w:sz w:val="28"/>
          <w:szCs w:val="28"/>
        </w:rPr>
        <w:t xml:space="preserve"> </w:t>
      </w:r>
      <w:r w:rsidRPr="00B13EA2">
        <w:rPr>
          <w:rFonts w:ascii="Times New Roman" w:hAnsi="Times New Roman" w:cs="Times New Roman"/>
          <w:sz w:val="28"/>
          <w:szCs w:val="28"/>
          <w:lang w:val="en-US"/>
        </w:rPr>
        <w:t>/</w:t>
      </w:r>
      <w:r w:rsidRPr="00B71E5E">
        <w:rPr>
          <w:rFonts w:ascii="Times New Roman" w:hAnsi="Times New Roman" w:cs="Times New Roman"/>
          <w:sz w:val="28"/>
          <w:szCs w:val="28"/>
          <w:lang w:val="en-US"/>
        </w:rPr>
        <w:t xml:space="preserve"> M</w:t>
      </w:r>
      <w:r w:rsidRPr="00B13EA2">
        <w:rPr>
          <w:rFonts w:ascii="Times New Roman" w:hAnsi="Times New Roman" w:cs="Times New Roman"/>
          <w:sz w:val="28"/>
          <w:szCs w:val="28"/>
          <w:lang w:val="en-US"/>
        </w:rPr>
        <w:t>.</w:t>
      </w:r>
      <w:r w:rsidR="006F023B">
        <w:rPr>
          <w:rFonts w:ascii="Times New Roman" w:hAnsi="Times New Roman" w:cs="Times New Roman"/>
          <w:sz w:val="28"/>
          <w:szCs w:val="28"/>
        </w:rPr>
        <w:t xml:space="preserve"> </w:t>
      </w:r>
      <w:r w:rsidRPr="00B71E5E">
        <w:rPr>
          <w:rFonts w:ascii="Times New Roman" w:hAnsi="Times New Roman" w:cs="Times New Roman"/>
          <w:sz w:val="28"/>
          <w:szCs w:val="28"/>
          <w:lang w:val="en-US"/>
        </w:rPr>
        <w:t>J</w:t>
      </w:r>
      <w:r w:rsidRPr="00B13EA2">
        <w:rPr>
          <w:rFonts w:ascii="Times New Roman" w:hAnsi="Times New Roman" w:cs="Times New Roman"/>
          <w:sz w:val="28"/>
          <w:szCs w:val="28"/>
          <w:lang w:val="en-US"/>
        </w:rPr>
        <w:t>.</w:t>
      </w:r>
      <w:r w:rsidRPr="00B71E5E">
        <w:rPr>
          <w:rFonts w:ascii="Times New Roman" w:hAnsi="Times New Roman" w:cs="Times New Roman"/>
          <w:sz w:val="28"/>
          <w:szCs w:val="28"/>
          <w:lang w:val="en-US"/>
        </w:rPr>
        <w:t xml:space="preserve"> Gómez de Tejada Romero, </w:t>
      </w:r>
      <w:r w:rsidRPr="00B13EA2">
        <w:rPr>
          <w:rFonts w:ascii="Times New Roman" w:hAnsi="Times New Roman" w:cs="Times New Roman"/>
          <w:sz w:val="28"/>
          <w:szCs w:val="28"/>
          <w:lang w:val="en-US"/>
        </w:rPr>
        <w:t xml:space="preserve">M. </w:t>
      </w:r>
      <w:r w:rsidRPr="00B71E5E">
        <w:rPr>
          <w:rFonts w:ascii="Times New Roman" w:hAnsi="Times New Roman" w:cs="Times New Roman"/>
          <w:sz w:val="28"/>
          <w:szCs w:val="28"/>
          <w:lang w:val="en-US"/>
        </w:rPr>
        <w:t xml:space="preserve">Sosa Henríquez, </w:t>
      </w:r>
      <w:r w:rsidRPr="00B13EA2">
        <w:rPr>
          <w:rFonts w:ascii="Times New Roman" w:hAnsi="Times New Roman" w:cs="Times New Roman"/>
          <w:sz w:val="28"/>
          <w:szCs w:val="28"/>
          <w:lang w:val="en-US"/>
        </w:rPr>
        <w:t xml:space="preserve">J. </w:t>
      </w:r>
      <w:r w:rsidRPr="00B71E5E">
        <w:rPr>
          <w:rFonts w:ascii="Times New Roman" w:hAnsi="Times New Roman" w:cs="Times New Roman"/>
          <w:sz w:val="28"/>
          <w:szCs w:val="28"/>
          <w:lang w:val="en-US"/>
        </w:rPr>
        <w:t xml:space="preserve">Del Pino Montes </w:t>
      </w:r>
      <w:r w:rsidR="00BC4A8A" w:rsidRPr="00B13EA2">
        <w:rPr>
          <w:rFonts w:ascii="Times New Roman" w:hAnsi="Times New Roman" w:cs="Times New Roman"/>
          <w:sz w:val="28"/>
          <w:szCs w:val="28"/>
          <w:lang w:val="en-US"/>
        </w:rPr>
        <w:t xml:space="preserve">[et al.] </w:t>
      </w:r>
      <w:r w:rsidRPr="00B13EA2">
        <w:rPr>
          <w:rFonts w:ascii="Times New Roman" w:hAnsi="Times New Roman" w:cs="Times New Roman"/>
          <w:sz w:val="28"/>
          <w:szCs w:val="28"/>
          <w:lang w:val="en-US"/>
        </w:rPr>
        <w:t xml:space="preserve">// </w:t>
      </w:r>
      <w:r w:rsidRPr="00B71E5E">
        <w:rPr>
          <w:rFonts w:ascii="Times New Roman" w:hAnsi="Times New Roman" w:cs="Times New Roman"/>
          <w:sz w:val="28"/>
          <w:szCs w:val="28"/>
          <w:lang w:val="en-US"/>
        </w:rPr>
        <w:t>Rev</w:t>
      </w:r>
      <w:r w:rsidR="00B4011B">
        <w:rPr>
          <w:rFonts w:ascii="Times New Roman" w:hAnsi="Times New Roman" w:cs="Times New Roman"/>
          <w:sz w:val="28"/>
          <w:szCs w:val="28"/>
          <w:lang w:val="en-US"/>
        </w:rPr>
        <w:t xml:space="preserve">istrade </w:t>
      </w:r>
      <w:r w:rsidRPr="00B71E5E">
        <w:rPr>
          <w:rFonts w:ascii="Times New Roman" w:hAnsi="Times New Roman" w:cs="Times New Roman"/>
          <w:sz w:val="28"/>
          <w:szCs w:val="28"/>
          <w:lang w:val="en-US"/>
        </w:rPr>
        <w:t>Osteoporos</w:t>
      </w:r>
      <w:r w:rsidR="00B4011B">
        <w:rPr>
          <w:rFonts w:ascii="Times New Roman" w:hAnsi="Times New Roman" w:cs="Times New Roman"/>
          <w:sz w:val="28"/>
          <w:szCs w:val="28"/>
          <w:lang w:val="en-US"/>
        </w:rPr>
        <w:t xml:space="preserve">isy </w:t>
      </w:r>
      <w:r w:rsidRPr="00B71E5E">
        <w:rPr>
          <w:rFonts w:ascii="Times New Roman" w:hAnsi="Times New Roman" w:cs="Times New Roman"/>
          <w:sz w:val="28"/>
          <w:szCs w:val="28"/>
          <w:lang w:val="en-US"/>
        </w:rPr>
        <w:t>Metab</w:t>
      </w:r>
      <w:r w:rsidR="00B4011B">
        <w:rPr>
          <w:rFonts w:ascii="Times New Roman" w:hAnsi="Times New Roman" w:cs="Times New Roman"/>
          <w:sz w:val="28"/>
          <w:szCs w:val="28"/>
          <w:lang w:val="en-US"/>
        </w:rPr>
        <w:t>olismo</w:t>
      </w:r>
      <w:r w:rsidRPr="00B71E5E">
        <w:rPr>
          <w:rFonts w:ascii="Times New Roman" w:hAnsi="Times New Roman" w:cs="Times New Roman"/>
          <w:sz w:val="28"/>
          <w:szCs w:val="28"/>
          <w:lang w:val="en-US"/>
        </w:rPr>
        <w:t xml:space="preserve"> Miner</w:t>
      </w:r>
      <w:r w:rsidR="00B4011B">
        <w:rPr>
          <w:rFonts w:ascii="Times New Roman" w:hAnsi="Times New Roman" w:cs="Times New Roman"/>
          <w:sz w:val="28"/>
          <w:szCs w:val="28"/>
          <w:lang w:val="en-US"/>
        </w:rPr>
        <w:t>al</w:t>
      </w:r>
      <w:r w:rsidR="00BC4A8A" w:rsidRPr="00B71E5E">
        <w:rPr>
          <w:rFonts w:ascii="Times New Roman" w:hAnsi="Times New Roman" w:cs="Times New Roman"/>
          <w:sz w:val="28"/>
          <w:szCs w:val="28"/>
          <w:lang w:val="en-US"/>
        </w:rPr>
        <w:t xml:space="preserve">. </w:t>
      </w:r>
      <w:r w:rsidR="00BC4A8A" w:rsidRPr="00B13EA2">
        <w:rPr>
          <w:rFonts w:ascii="Times New Roman" w:hAnsi="Times New Roman" w:cs="Times New Roman"/>
          <w:sz w:val="28"/>
          <w:szCs w:val="28"/>
          <w:lang w:val="en-US"/>
        </w:rPr>
        <w:t>–</w:t>
      </w:r>
      <w:r w:rsidRPr="00B71E5E">
        <w:rPr>
          <w:rFonts w:ascii="Times New Roman" w:hAnsi="Times New Roman" w:cs="Times New Roman"/>
          <w:sz w:val="28"/>
          <w:szCs w:val="28"/>
          <w:lang w:val="en-US"/>
        </w:rPr>
        <w:t xml:space="preserve"> 2011</w:t>
      </w:r>
      <w:r w:rsidRPr="00B13EA2">
        <w:rPr>
          <w:rFonts w:ascii="Times New Roman" w:hAnsi="Times New Roman" w:cs="Times New Roman"/>
          <w:sz w:val="28"/>
          <w:szCs w:val="28"/>
          <w:lang w:val="en-US"/>
        </w:rPr>
        <w:t>–</w:t>
      </w:r>
      <w:r w:rsidR="00BC4A8A" w:rsidRPr="00F012B3">
        <w:rPr>
          <w:rFonts w:ascii="Times New Roman" w:hAnsi="Times New Roman" w:cs="Times New Roman"/>
          <w:sz w:val="28"/>
          <w:szCs w:val="28"/>
          <w:lang w:val="en-US"/>
        </w:rPr>
        <w:t>Vol</w:t>
      </w:r>
      <w:r w:rsidR="00BC4A8A" w:rsidRPr="00A8741F">
        <w:rPr>
          <w:rFonts w:ascii="Times New Roman" w:hAnsi="Times New Roman" w:cs="Times New Roman"/>
          <w:sz w:val="28"/>
          <w:szCs w:val="28"/>
          <w:lang w:val="en-US"/>
        </w:rPr>
        <w:t>.</w:t>
      </w:r>
      <w:r w:rsidRPr="00B71E5E">
        <w:rPr>
          <w:rFonts w:ascii="Times New Roman" w:hAnsi="Times New Roman" w:cs="Times New Roman"/>
          <w:sz w:val="28"/>
          <w:szCs w:val="28"/>
          <w:lang w:val="en-US"/>
        </w:rPr>
        <w:t>3</w:t>
      </w:r>
      <w:r w:rsidR="00BC4A8A" w:rsidRPr="00B71E5E">
        <w:rPr>
          <w:rFonts w:ascii="Times New Roman" w:hAnsi="Times New Roman" w:cs="Times New Roman"/>
          <w:sz w:val="28"/>
          <w:szCs w:val="28"/>
          <w:lang w:val="en-US"/>
        </w:rPr>
        <w:t xml:space="preserve">, № </w:t>
      </w:r>
      <w:r w:rsidRPr="00B71E5E">
        <w:rPr>
          <w:rFonts w:ascii="Times New Roman" w:hAnsi="Times New Roman" w:cs="Times New Roman"/>
          <w:sz w:val="28"/>
          <w:szCs w:val="28"/>
          <w:lang w:val="en-US"/>
        </w:rPr>
        <w:t>1</w:t>
      </w:r>
      <w:r w:rsidRPr="00B13EA2">
        <w:rPr>
          <w:rFonts w:ascii="Times New Roman" w:hAnsi="Times New Roman" w:cs="Times New Roman"/>
          <w:sz w:val="28"/>
          <w:szCs w:val="28"/>
          <w:lang w:val="en-US"/>
        </w:rPr>
        <w:t>. – P.</w:t>
      </w:r>
      <w:r w:rsidRPr="00B71E5E">
        <w:rPr>
          <w:rFonts w:ascii="Times New Roman" w:hAnsi="Times New Roman" w:cs="Times New Roman"/>
          <w:sz w:val="28"/>
          <w:szCs w:val="28"/>
          <w:lang w:val="en-US"/>
        </w:rPr>
        <w:t>53-64.</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585B92">
        <w:rPr>
          <w:rFonts w:ascii="Times New Roman" w:hAnsi="Times New Roman" w:cs="Times New Roman"/>
          <w:sz w:val="28"/>
          <w:szCs w:val="28"/>
          <w:shd w:val="clear" w:color="auto" w:fill="FFFFFF"/>
          <w:lang w:val="en-US"/>
        </w:rPr>
        <w:t>Poss</w:t>
      </w:r>
      <w:r w:rsidRPr="00B13EA2">
        <w:rPr>
          <w:rFonts w:ascii="Times New Roman" w:hAnsi="Times New Roman" w:cs="Times New Roman"/>
          <w:sz w:val="28"/>
          <w:szCs w:val="28"/>
          <w:shd w:val="clear" w:color="auto" w:fill="FFFFFF"/>
          <w:lang w:val="en-US"/>
        </w:rPr>
        <w:t>ible health implications and low vitamin D status during childhood and adolescence: An updat</w:t>
      </w:r>
      <w:r w:rsidR="00B4011B">
        <w:rPr>
          <w:rFonts w:ascii="Times New Roman" w:hAnsi="Times New Roman" w:cs="Times New Roman"/>
          <w:sz w:val="28"/>
          <w:szCs w:val="28"/>
          <w:shd w:val="clear" w:color="auto" w:fill="FFFFFF"/>
          <w:lang w:val="en-US"/>
        </w:rPr>
        <w:t xml:space="preserve">ed mini review </w:t>
      </w:r>
      <w:r w:rsidR="00B4011B" w:rsidRPr="00B71E5E">
        <w:rPr>
          <w:rFonts w:ascii="Times New Roman" w:hAnsi="Times New Roman" w:cs="Times New Roman"/>
          <w:sz w:val="28"/>
          <w:szCs w:val="28"/>
          <w:lang w:val="en-US"/>
        </w:rPr>
        <w:t>[</w:t>
      </w:r>
      <w:r w:rsidR="00B4011B" w:rsidRPr="00B4011B">
        <w:rPr>
          <w:rFonts w:ascii="Times New Roman" w:hAnsi="Times New Roman" w:cs="Times New Roman"/>
          <w:sz w:val="28"/>
          <w:szCs w:val="28"/>
          <w:lang w:val="en-US"/>
        </w:rPr>
        <w:t>Electronic source</w:t>
      </w:r>
      <w:r w:rsidR="00B4011B" w:rsidRPr="00B71E5E">
        <w:rPr>
          <w:rFonts w:ascii="Times New Roman" w:hAnsi="Times New Roman" w:cs="Times New Roman"/>
          <w:sz w:val="28"/>
          <w:szCs w:val="28"/>
          <w:lang w:val="en-US"/>
        </w:rPr>
        <w:t>]</w:t>
      </w:r>
      <w:r w:rsidR="006F023B">
        <w:rPr>
          <w:rFonts w:ascii="Times New Roman" w:hAnsi="Times New Roman" w:cs="Times New Roman"/>
          <w:sz w:val="28"/>
          <w:szCs w:val="28"/>
        </w:rPr>
        <w:t xml:space="preserve"> </w:t>
      </w:r>
      <w:r w:rsidR="00B4011B">
        <w:rPr>
          <w:rFonts w:ascii="Times New Roman" w:hAnsi="Times New Roman" w:cs="Times New Roman"/>
          <w:sz w:val="28"/>
          <w:szCs w:val="28"/>
          <w:shd w:val="clear" w:color="auto" w:fill="FFFFFF"/>
          <w:lang w:val="en-US"/>
        </w:rPr>
        <w:t xml:space="preserve">/ </w:t>
      </w:r>
      <w:r w:rsidR="00681801">
        <w:rPr>
          <w:rFonts w:ascii="Times New Roman" w:hAnsi="Times New Roman" w:cs="Times New Roman"/>
          <w:sz w:val="28"/>
          <w:szCs w:val="28"/>
          <w:shd w:val="clear" w:color="auto" w:fill="FFFFFF"/>
          <w:lang w:val="en-US"/>
        </w:rPr>
        <w:t>D. </w:t>
      </w:r>
      <w:r w:rsidR="00B4011B">
        <w:rPr>
          <w:rFonts w:ascii="Times New Roman" w:hAnsi="Times New Roman" w:cs="Times New Roman"/>
          <w:sz w:val="28"/>
          <w:szCs w:val="28"/>
          <w:shd w:val="clear" w:color="auto" w:fill="FFFFFF"/>
          <w:lang w:val="en-US"/>
        </w:rPr>
        <w:t xml:space="preserve">Papandreou, </w:t>
      </w:r>
      <w:r w:rsidRPr="00B13EA2">
        <w:rPr>
          <w:rFonts w:ascii="Times New Roman" w:hAnsi="Times New Roman" w:cs="Times New Roman"/>
          <w:sz w:val="28"/>
          <w:szCs w:val="28"/>
          <w:shd w:val="clear" w:color="auto" w:fill="FFFFFF"/>
          <w:lang w:val="en-US"/>
        </w:rPr>
        <w:t>P. Malindretos, Z. Karabouta, I. Rousso // Int</w:t>
      </w:r>
      <w:r w:rsidR="00B4011B">
        <w:rPr>
          <w:rFonts w:ascii="Times New Roman" w:hAnsi="Times New Roman" w:cs="Times New Roman"/>
          <w:sz w:val="28"/>
          <w:szCs w:val="28"/>
          <w:shd w:val="clear" w:color="auto" w:fill="FFFFFF"/>
          <w:lang w:val="en-US"/>
        </w:rPr>
        <w:t>ernational</w:t>
      </w:r>
      <w:r w:rsidRPr="00B13EA2">
        <w:rPr>
          <w:rFonts w:ascii="Times New Roman" w:hAnsi="Times New Roman" w:cs="Times New Roman"/>
          <w:sz w:val="28"/>
          <w:szCs w:val="28"/>
          <w:shd w:val="clear" w:color="auto" w:fill="FFFFFF"/>
          <w:lang w:val="en-US"/>
        </w:rPr>
        <w:t xml:space="preserve"> J</w:t>
      </w:r>
      <w:r w:rsidR="00585B92">
        <w:rPr>
          <w:rFonts w:ascii="Times New Roman" w:hAnsi="Times New Roman" w:cs="Times New Roman"/>
          <w:sz w:val="28"/>
          <w:szCs w:val="28"/>
          <w:shd w:val="clear" w:color="auto" w:fill="FFFFFF"/>
          <w:lang w:val="en-US"/>
        </w:rPr>
        <w:t>ournal of</w:t>
      </w:r>
      <w:r w:rsidRPr="00B13EA2">
        <w:rPr>
          <w:rFonts w:ascii="Times New Roman" w:hAnsi="Times New Roman" w:cs="Times New Roman"/>
          <w:sz w:val="28"/>
          <w:szCs w:val="28"/>
          <w:shd w:val="clear" w:color="auto" w:fill="FFFFFF"/>
          <w:lang w:val="en-US"/>
        </w:rPr>
        <w:t xml:space="preserve"> Endocrinol</w:t>
      </w:r>
      <w:r w:rsidR="00585B92">
        <w:rPr>
          <w:rFonts w:ascii="Times New Roman" w:hAnsi="Times New Roman" w:cs="Times New Roman"/>
          <w:sz w:val="28"/>
          <w:szCs w:val="28"/>
          <w:shd w:val="clear" w:color="auto" w:fill="FFFFFF"/>
          <w:lang w:val="en-US"/>
        </w:rPr>
        <w:t>ogy</w:t>
      </w:r>
      <w:r w:rsidRPr="00B13EA2">
        <w:rPr>
          <w:rFonts w:ascii="Times New Roman" w:hAnsi="Times New Roman" w:cs="Times New Roman"/>
          <w:sz w:val="28"/>
          <w:szCs w:val="28"/>
          <w:shd w:val="clear" w:color="auto" w:fill="FFFFFF"/>
          <w:lang w:val="en-US"/>
        </w:rPr>
        <w:t xml:space="preserve">. </w:t>
      </w:r>
      <w:r w:rsidR="00B4011B" w:rsidRPr="00B13EA2">
        <w:rPr>
          <w:rFonts w:ascii="Times New Roman" w:hAnsi="Times New Roman" w:cs="Times New Roman"/>
          <w:sz w:val="28"/>
          <w:szCs w:val="28"/>
          <w:lang w:val="en-US"/>
        </w:rPr>
        <w:t>–</w:t>
      </w:r>
      <w:r w:rsidR="006F023B">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2010</w:t>
      </w:r>
      <w:r w:rsidR="00B4011B">
        <w:rPr>
          <w:rFonts w:ascii="Times New Roman" w:hAnsi="Times New Roman" w:cs="Times New Roman"/>
          <w:sz w:val="28"/>
          <w:szCs w:val="28"/>
          <w:shd w:val="clear" w:color="auto" w:fill="FFFFFF"/>
          <w:lang w:val="en-US"/>
        </w:rPr>
        <w:t>.</w:t>
      </w:r>
      <w:r w:rsidR="006F023B">
        <w:rPr>
          <w:rFonts w:ascii="Times New Roman" w:hAnsi="Times New Roman" w:cs="Times New Roman"/>
          <w:sz w:val="28"/>
          <w:szCs w:val="28"/>
          <w:shd w:val="clear" w:color="auto" w:fill="FFFFFF"/>
        </w:rPr>
        <w:t xml:space="preserve"> </w:t>
      </w:r>
      <w:r w:rsidR="00B4011B" w:rsidRPr="00B13EA2">
        <w:rPr>
          <w:rFonts w:ascii="Times New Roman" w:hAnsi="Times New Roman" w:cs="Times New Roman"/>
          <w:sz w:val="28"/>
          <w:szCs w:val="28"/>
          <w:lang w:val="en-US"/>
        </w:rPr>
        <w:t>–</w:t>
      </w:r>
      <w:r w:rsidR="00672A92">
        <w:rPr>
          <w:rFonts w:ascii="Times New Roman" w:hAnsi="Times New Roman" w:cs="Times New Roman"/>
          <w:sz w:val="28"/>
          <w:szCs w:val="28"/>
          <w:lang w:val="en-US"/>
        </w:rPr>
        <w:t xml:space="preserve"> </w:t>
      </w:r>
      <w:r w:rsidR="00B4011B" w:rsidRPr="004550E5">
        <w:rPr>
          <w:rFonts w:ascii="Times New Roman" w:hAnsi="Times New Roman" w:cs="Times New Roman"/>
          <w:color w:val="000000"/>
          <w:sz w:val="28"/>
          <w:szCs w:val="28"/>
          <w:shd w:val="clear" w:color="auto" w:fill="FFFFFF"/>
          <w:lang w:val="en-US"/>
        </w:rPr>
        <w:t>Retrieved from URL</w:t>
      </w:r>
      <w:r w:rsidR="00B4011B" w:rsidRPr="00B71E5E">
        <w:rPr>
          <w:rFonts w:ascii="Times New Roman" w:hAnsi="Times New Roman" w:cs="Times New Roman"/>
          <w:color w:val="000000"/>
          <w:sz w:val="28"/>
          <w:szCs w:val="28"/>
          <w:shd w:val="clear" w:color="auto" w:fill="FFFFFF"/>
          <w:lang w:val="en-US"/>
        </w:rPr>
        <w:t>:</w:t>
      </w:r>
      <w:r w:rsidR="00672A92">
        <w:rPr>
          <w:rFonts w:ascii="Times New Roman" w:hAnsi="Times New Roman" w:cs="Times New Roman"/>
          <w:color w:val="000000"/>
          <w:sz w:val="28"/>
          <w:szCs w:val="28"/>
          <w:shd w:val="clear" w:color="auto" w:fill="FFFFFF"/>
          <w:lang w:val="en-US"/>
        </w:rPr>
        <w:t xml:space="preserve"> </w:t>
      </w:r>
      <w:r w:rsidR="00B4011B" w:rsidRPr="00B71E5E">
        <w:rPr>
          <w:rFonts w:ascii="Times New Roman" w:hAnsi="Times New Roman" w:cs="Times New Roman"/>
          <w:color w:val="000000"/>
          <w:sz w:val="28"/>
          <w:szCs w:val="28"/>
          <w:shd w:val="clear" w:color="auto" w:fill="FFFFFF"/>
          <w:lang w:val="en-US"/>
        </w:rPr>
        <w:t>https://www.ncbi.nlm.nih.gov</w:t>
      </w:r>
      <w:r w:rsidR="006F023B">
        <w:rPr>
          <w:rFonts w:ascii="Times New Roman" w:hAnsi="Times New Roman" w:cs="Times New Roman"/>
          <w:color w:val="000000"/>
          <w:sz w:val="28"/>
          <w:szCs w:val="28"/>
          <w:shd w:val="clear" w:color="auto" w:fill="FFFFFF"/>
        </w:rPr>
        <w:t xml:space="preserve"> </w:t>
      </w:r>
      <w:r w:rsidR="00B4011B" w:rsidRPr="00B71E5E">
        <w:rPr>
          <w:rFonts w:ascii="Times New Roman" w:hAnsi="Times New Roman" w:cs="Times New Roman"/>
          <w:color w:val="000000"/>
          <w:sz w:val="28"/>
          <w:szCs w:val="28"/>
          <w:shd w:val="clear" w:color="auto" w:fill="FFFFFF"/>
          <w:lang w:val="en-US"/>
        </w:rPr>
        <w:t>/pmc/articles/</w:t>
      </w:r>
      <w:r w:rsidR="006F023B">
        <w:rPr>
          <w:rFonts w:ascii="Times New Roman" w:hAnsi="Times New Roman" w:cs="Times New Roman"/>
          <w:color w:val="000000"/>
          <w:sz w:val="28"/>
          <w:szCs w:val="28"/>
          <w:shd w:val="clear" w:color="auto" w:fill="FFFFFF"/>
        </w:rPr>
        <w:t xml:space="preserve"> </w:t>
      </w:r>
      <w:r w:rsidR="00B4011B" w:rsidRPr="00B71E5E">
        <w:rPr>
          <w:rFonts w:ascii="Times New Roman" w:hAnsi="Times New Roman" w:cs="Times New Roman"/>
          <w:color w:val="000000"/>
          <w:sz w:val="28"/>
          <w:szCs w:val="28"/>
          <w:shd w:val="clear" w:color="auto" w:fill="FFFFFF"/>
          <w:lang w:val="en-US"/>
        </w:rPr>
        <w:t>PMC2778445/.</w:t>
      </w:r>
    </w:p>
    <w:p w:rsidR="001D21FC" w:rsidRPr="00B4011B"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4011B">
        <w:rPr>
          <w:rFonts w:ascii="Times New Roman" w:hAnsi="Times New Roman" w:cs="Times New Roman"/>
          <w:sz w:val="28"/>
          <w:szCs w:val="28"/>
          <w:lang w:val="en-US"/>
        </w:rPr>
        <w:t xml:space="preserve">Practical guidelines for the supplementation of vitamin D and the treatment of deficits inCentral Europe – recommended vitamin D intakes in the general population and groups at risk of vitaminD deficiency </w:t>
      </w:r>
      <w:r w:rsidR="00672A92" w:rsidRPr="00DB732C">
        <w:rPr>
          <w:rFonts w:ascii="Times New Roman" w:hAnsi="Times New Roman" w:cs="Times New Roman"/>
          <w:sz w:val="28"/>
          <w:szCs w:val="28"/>
        </w:rPr>
        <w:t>[Теxt]</w:t>
      </w:r>
      <w:r w:rsidR="00672A92">
        <w:rPr>
          <w:rFonts w:ascii="Times New Roman" w:hAnsi="Times New Roman" w:cs="Times New Roman"/>
          <w:sz w:val="28"/>
          <w:szCs w:val="28"/>
        </w:rPr>
        <w:t xml:space="preserve"> </w:t>
      </w:r>
      <w:r w:rsidRPr="00B4011B">
        <w:rPr>
          <w:rFonts w:ascii="Times New Roman" w:hAnsi="Times New Roman" w:cs="Times New Roman"/>
          <w:sz w:val="28"/>
          <w:szCs w:val="28"/>
          <w:lang w:val="en-US"/>
        </w:rPr>
        <w:t xml:space="preserve">/ P. Płudowski, E.  </w:t>
      </w:r>
      <w:r w:rsidRPr="00B4011B">
        <w:rPr>
          <w:rFonts w:ascii="Times New Roman" w:hAnsi="Times New Roman" w:cs="Times New Roman"/>
          <w:sz w:val="28"/>
          <w:szCs w:val="28"/>
          <w:shd w:val="clear" w:color="auto" w:fill="FFFFFF"/>
          <w:lang w:val="en-US"/>
        </w:rPr>
        <w:t xml:space="preserve">Karczmarewicz, M. Bayer </w:t>
      </w:r>
      <w:r w:rsidRPr="00B4011B">
        <w:rPr>
          <w:rFonts w:ascii="Times New Roman" w:hAnsi="Times New Roman" w:cs="Times New Roman"/>
          <w:sz w:val="28"/>
          <w:szCs w:val="28"/>
          <w:lang w:val="en-US"/>
        </w:rPr>
        <w:t>[et al</w:t>
      </w:r>
      <w:r w:rsidRPr="00585B92">
        <w:rPr>
          <w:rFonts w:ascii="Times New Roman" w:hAnsi="Times New Roman" w:cs="Times New Roman"/>
          <w:sz w:val="28"/>
          <w:szCs w:val="28"/>
          <w:lang w:val="en-US"/>
        </w:rPr>
        <w:t xml:space="preserve">.] // </w:t>
      </w:r>
      <w:r w:rsidR="00585B92" w:rsidRPr="00585B92">
        <w:rPr>
          <w:rFonts w:ascii="Times New Roman" w:hAnsi="Times New Roman" w:cs="Times New Roman"/>
          <w:sz w:val="28"/>
          <w:szCs w:val="28"/>
          <w:shd w:val="clear" w:color="auto" w:fill="FFFFFF"/>
        </w:rPr>
        <w:t>Endokrynologia Polska</w:t>
      </w:r>
      <w:r w:rsidRPr="00585B92">
        <w:rPr>
          <w:rFonts w:ascii="Times New Roman" w:hAnsi="Times New Roman" w:cs="Times New Roman"/>
          <w:sz w:val="28"/>
          <w:szCs w:val="28"/>
          <w:lang w:val="en-US"/>
        </w:rPr>
        <w:t>.</w:t>
      </w:r>
      <w:r w:rsidRPr="00B4011B">
        <w:rPr>
          <w:rFonts w:ascii="Times New Roman" w:hAnsi="Times New Roman" w:cs="Times New Roman"/>
          <w:sz w:val="28"/>
          <w:szCs w:val="28"/>
          <w:lang w:val="en-US"/>
        </w:rPr>
        <w:t xml:space="preserve"> – 2013. – Vol. 64, № 3. – Р. 238−246.</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Prentice A. Nutritional rickets around the world </w:t>
      </w:r>
      <w:r w:rsidR="00672A92" w:rsidRPr="00DB732C">
        <w:rPr>
          <w:rFonts w:ascii="Times New Roman" w:hAnsi="Times New Roman" w:cs="Times New Roman"/>
          <w:sz w:val="28"/>
          <w:szCs w:val="28"/>
        </w:rPr>
        <w:t>[Теxt]</w:t>
      </w:r>
      <w:r w:rsidR="00672A92">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w:t>
      </w:r>
      <w:r w:rsidRPr="00585B92">
        <w:rPr>
          <w:rFonts w:ascii="Times New Roman" w:hAnsi="Times New Roman" w:cs="Times New Roman"/>
          <w:sz w:val="28"/>
          <w:szCs w:val="28"/>
          <w:shd w:val="clear" w:color="auto" w:fill="FFFFFF"/>
          <w:lang w:val="en-US"/>
        </w:rPr>
        <w:t xml:space="preserve"> A. Prentice // </w:t>
      </w:r>
      <w:r w:rsidR="00585B92" w:rsidRPr="00B71E5E">
        <w:rPr>
          <w:rFonts w:ascii="Times New Roman" w:hAnsi="Times New Roman" w:cs="Times New Roman"/>
          <w:sz w:val="28"/>
          <w:szCs w:val="28"/>
          <w:shd w:val="clear" w:color="auto" w:fill="FFFFFF"/>
          <w:lang w:val="en-US"/>
        </w:rPr>
        <w:t>The Journal of Steroid Biochemistry and Molecular Biology</w:t>
      </w:r>
      <w:r w:rsidRPr="00585B9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2013.</w:t>
      </w:r>
      <w:r w:rsidRPr="00B13EA2">
        <w:rPr>
          <w:rFonts w:ascii="Times New Roman" w:hAnsi="Times New Roman" w:cs="Times New Roman"/>
          <w:sz w:val="28"/>
          <w:szCs w:val="28"/>
          <w:lang w:val="en-US"/>
        </w:rPr>
        <w:t xml:space="preserve"> – </w:t>
      </w:r>
      <w:r w:rsidR="00585B92" w:rsidRPr="00B4011B">
        <w:rPr>
          <w:rFonts w:ascii="Times New Roman" w:hAnsi="Times New Roman" w:cs="Times New Roman"/>
          <w:sz w:val="28"/>
          <w:szCs w:val="28"/>
          <w:lang w:val="en-US"/>
        </w:rPr>
        <w:t xml:space="preserve">Vol. </w:t>
      </w:r>
      <w:r w:rsidRPr="00B13EA2">
        <w:rPr>
          <w:rFonts w:ascii="Times New Roman" w:hAnsi="Times New Roman" w:cs="Times New Roman"/>
          <w:sz w:val="28"/>
          <w:szCs w:val="28"/>
          <w:shd w:val="clear" w:color="auto" w:fill="FFFFFF"/>
          <w:lang w:val="en-US"/>
        </w:rPr>
        <w:t>136</w:t>
      </w:r>
      <w:r w:rsidR="00585B92">
        <w:rPr>
          <w:rFonts w:ascii="Times New Roman" w:hAnsi="Times New Roman" w:cs="Times New Roman"/>
          <w:sz w:val="28"/>
          <w:szCs w:val="28"/>
          <w:shd w:val="clear" w:color="auto" w:fill="FFFFFF"/>
        </w:rPr>
        <w:t>, №</w:t>
      </w:r>
      <w:r w:rsidR="00681801">
        <w:rPr>
          <w:rFonts w:ascii="Times New Roman" w:hAnsi="Times New Roman" w:cs="Times New Roman"/>
          <w:sz w:val="28"/>
          <w:szCs w:val="28"/>
          <w:shd w:val="clear" w:color="auto" w:fill="FFFFFF"/>
        </w:rPr>
        <w:t> </w:t>
      </w:r>
      <w:r w:rsidR="00585B92">
        <w:rPr>
          <w:rFonts w:ascii="Times New Roman" w:hAnsi="Times New Roman" w:cs="Times New Roman"/>
          <w:sz w:val="28"/>
          <w:szCs w:val="28"/>
          <w:shd w:val="clear" w:color="auto" w:fill="FFFFFF"/>
        </w:rPr>
        <w:t>1.</w:t>
      </w:r>
      <w:r w:rsidRPr="00B13EA2">
        <w:rPr>
          <w:rFonts w:ascii="Times New Roman" w:hAnsi="Times New Roman" w:cs="Times New Roman"/>
          <w:sz w:val="28"/>
          <w:szCs w:val="28"/>
          <w:lang w:val="en-US"/>
        </w:rPr>
        <w:t xml:space="preserve"> – P. </w:t>
      </w:r>
      <w:r w:rsidRPr="00B13EA2">
        <w:rPr>
          <w:rFonts w:ascii="Times New Roman" w:hAnsi="Times New Roman" w:cs="Times New Roman"/>
          <w:sz w:val="28"/>
          <w:szCs w:val="28"/>
          <w:shd w:val="clear" w:color="auto" w:fill="FFFFFF"/>
          <w:lang w:val="en-US"/>
        </w:rPr>
        <w:t>201-206.</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rPr>
      </w:pPr>
      <w:r w:rsidRPr="00B13EA2">
        <w:rPr>
          <w:rFonts w:ascii="Times New Roman" w:hAnsi="Times New Roman" w:cs="Times New Roman"/>
          <w:sz w:val="28"/>
          <w:szCs w:val="28"/>
          <w:shd w:val="clear" w:color="auto" w:fill="FFFFFF"/>
          <w:lang w:val="en-US"/>
        </w:rPr>
        <w:t xml:space="preserve">Prevalence and associations of 25-hydroxyvitamin D deficiency in US children: NHANES 2001-2004 </w:t>
      </w:r>
      <w:r w:rsidR="00672A92" w:rsidRPr="00DB732C">
        <w:rPr>
          <w:rFonts w:ascii="Times New Roman" w:hAnsi="Times New Roman" w:cs="Times New Roman"/>
          <w:sz w:val="28"/>
          <w:szCs w:val="28"/>
        </w:rPr>
        <w:t>[Теxt]</w:t>
      </w:r>
      <w:r w:rsidR="00672A92">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J. Kumar, P. Muntner, F.J. Kaskel [et al.]</w:t>
      </w:r>
      <w:r w:rsidR="00585B92">
        <w:rPr>
          <w:rFonts w:ascii="Times New Roman" w:hAnsi="Times New Roman" w:cs="Times New Roman"/>
          <w:sz w:val="28"/>
          <w:szCs w:val="28"/>
          <w:shd w:val="clear" w:color="auto" w:fill="FFFFFF"/>
          <w:lang w:val="en-US"/>
        </w:rPr>
        <w:t xml:space="preserve">// </w:t>
      </w:r>
      <w:r w:rsidRPr="00B13EA2">
        <w:rPr>
          <w:rFonts w:ascii="Times New Roman" w:hAnsi="Times New Roman" w:cs="Times New Roman"/>
          <w:sz w:val="28"/>
          <w:szCs w:val="28"/>
          <w:shd w:val="clear" w:color="auto" w:fill="FFFFFF"/>
          <w:lang w:val="en-US"/>
        </w:rPr>
        <w:t xml:space="preserve">Pediatrics. </w:t>
      </w:r>
      <w:r w:rsidRPr="00B13EA2">
        <w:rPr>
          <w:rFonts w:ascii="Times New Roman" w:hAnsi="Times New Roman" w:cs="Times New Roman"/>
          <w:sz w:val="28"/>
          <w:szCs w:val="28"/>
          <w:lang w:val="en-US"/>
        </w:rPr>
        <w:t>–</w:t>
      </w:r>
      <w:r w:rsidRPr="00B13EA2">
        <w:rPr>
          <w:rFonts w:ascii="Times New Roman" w:hAnsi="Times New Roman" w:cs="Times New Roman"/>
          <w:sz w:val="28"/>
          <w:szCs w:val="28"/>
          <w:shd w:val="clear" w:color="auto" w:fill="FFFFFF"/>
          <w:lang w:val="en-US"/>
        </w:rPr>
        <w:t xml:space="preserve"> 2009.</w:t>
      </w:r>
      <w:r w:rsidRPr="00B13EA2">
        <w:rPr>
          <w:rFonts w:ascii="Times New Roman" w:hAnsi="Times New Roman" w:cs="Times New Roman"/>
          <w:sz w:val="28"/>
          <w:szCs w:val="28"/>
          <w:lang w:val="en-US"/>
        </w:rPr>
        <w:t xml:space="preserve"> – </w:t>
      </w:r>
      <w:r w:rsidR="00585B92" w:rsidRPr="00B4011B">
        <w:rPr>
          <w:rFonts w:ascii="Times New Roman" w:hAnsi="Times New Roman" w:cs="Times New Roman"/>
          <w:sz w:val="28"/>
          <w:szCs w:val="28"/>
          <w:lang w:val="en-US"/>
        </w:rPr>
        <w:t xml:space="preserve">Vol. </w:t>
      </w:r>
      <w:r w:rsidRPr="00B13EA2">
        <w:rPr>
          <w:rFonts w:ascii="Times New Roman" w:hAnsi="Times New Roman" w:cs="Times New Roman"/>
          <w:sz w:val="28"/>
          <w:szCs w:val="28"/>
          <w:shd w:val="clear" w:color="auto" w:fill="FFFFFF"/>
          <w:lang w:val="en-US"/>
        </w:rPr>
        <w:t>124</w:t>
      </w:r>
      <w:r w:rsidR="00585B92">
        <w:rPr>
          <w:rFonts w:ascii="Times New Roman" w:hAnsi="Times New Roman" w:cs="Times New Roman"/>
          <w:sz w:val="28"/>
          <w:szCs w:val="28"/>
          <w:shd w:val="clear" w:color="auto" w:fill="FFFFFF"/>
        </w:rPr>
        <w:t>, № 3</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 P.</w:t>
      </w:r>
      <w:r w:rsidRPr="00B13EA2">
        <w:rPr>
          <w:rFonts w:ascii="Times New Roman" w:hAnsi="Times New Roman" w:cs="Times New Roman"/>
          <w:sz w:val="28"/>
          <w:szCs w:val="28"/>
          <w:shd w:val="clear" w:color="auto" w:fill="FFFFFF"/>
          <w:lang w:val="en-US"/>
        </w:rPr>
        <w:t xml:space="preserve"> 362–370</w:t>
      </w:r>
      <w:r w:rsidRPr="00B13EA2">
        <w:rPr>
          <w:rStyle w:val="apple-converted-space"/>
          <w:rFonts w:ascii="Times New Roman" w:hAnsi="Times New Roman" w:cs="Times New Roman"/>
          <w:sz w:val="28"/>
          <w:szCs w:val="28"/>
          <w:shd w:val="clear" w:color="auto" w:fill="FFFFFF"/>
        </w:rPr>
        <w:t>.</w:t>
      </w:r>
    </w:p>
    <w:p w:rsidR="001D21FC" w:rsidRPr="00557373" w:rsidRDefault="001D21FC" w:rsidP="00BD1AC6">
      <w:pPr>
        <w:pStyle w:val="ad"/>
        <w:numPr>
          <w:ilvl w:val="0"/>
          <w:numId w:val="1"/>
        </w:numPr>
        <w:spacing w:before="0" w:beforeAutospacing="0" w:after="0" w:afterAutospacing="0" w:line="360" w:lineRule="auto"/>
        <w:ind w:left="567" w:firstLine="567"/>
        <w:jc w:val="both"/>
        <w:rPr>
          <w:rFonts w:eastAsia="Calibri"/>
          <w:sz w:val="28"/>
          <w:szCs w:val="28"/>
          <w:lang w:val="en-US" w:eastAsia="en-US"/>
        </w:rPr>
      </w:pPr>
      <w:r w:rsidRPr="00557373">
        <w:rPr>
          <w:sz w:val="28"/>
          <w:szCs w:val="28"/>
          <w:shd w:val="clear" w:color="auto" w:fill="FFFFFF"/>
          <w:lang w:val="en-US"/>
        </w:rPr>
        <w:lastRenderedPageBreak/>
        <w:t xml:space="preserve">Prospective association of 25(OH)D with metabolic syndrome </w:t>
      </w:r>
      <w:r w:rsidR="00672A92" w:rsidRPr="00DB732C">
        <w:rPr>
          <w:sz w:val="28"/>
          <w:szCs w:val="28"/>
        </w:rPr>
        <w:t>[Теxt]</w:t>
      </w:r>
      <w:r w:rsidR="00672A92">
        <w:rPr>
          <w:sz w:val="28"/>
          <w:szCs w:val="28"/>
        </w:rPr>
        <w:t xml:space="preserve"> </w:t>
      </w:r>
      <w:r w:rsidRPr="00557373">
        <w:rPr>
          <w:sz w:val="28"/>
          <w:szCs w:val="28"/>
          <w:shd w:val="clear" w:color="auto" w:fill="FFFFFF"/>
          <w:lang w:val="en-US"/>
        </w:rPr>
        <w:t>/ S. Kayaniyi</w:t>
      </w:r>
      <w:r w:rsidR="00585B92">
        <w:rPr>
          <w:sz w:val="28"/>
          <w:szCs w:val="28"/>
          <w:shd w:val="clear" w:color="auto" w:fill="FFFFFF"/>
          <w:lang w:val="en-US"/>
        </w:rPr>
        <w:t>l, S.</w:t>
      </w:r>
      <w:r w:rsidR="006F023B">
        <w:rPr>
          <w:sz w:val="28"/>
          <w:szCs w:val="28"/>
          <w:shd w:val="clear" w:color="auto" w:fill="FFFFFF"/>
        </w:rPr>
        <w:t xml:space="preserve"> </w:t>
      </w:r>
      <w:r w:rsidR="00585B92">
        <w:rPr>
          <w:sz w:val="28"/>
          <w:szCs w:val="28"/>
          <w:shd w:val="clear" w:color="auto" w:fill="FFFFFF"/>
          <w:lang w:val="en-US"/>
        </w:rPr>
        <w:t xml:space="preserve">B. Harris, R. Retnakaran </w:t>
      </w:r>
      <w:r w:rsidRPr="00557373">
        <w:rPr>
          <w:sz w:val="28"/>
          <w:szCs w:val="28"/>
          <w:shd w:val="clear" w:color="auto" w:fill="FFFFFF"/>
          <w:lang w:val="en-US"/>
        </w:rPr>
        <w:t xml:space="preserve">[et al.] </w:t>
      </w:r>
      <w:r w:rsidRPr="00242B41">
        <w:rPr>
          <w:sz w:val="28"/>
          <w:szCs w:val="28"/>
          <w:shd w:val="clear" w:color="auto" w:fill="FFFFFF"/>
          <w:lang w:val="en-US"/>
        </w:rPr>
        <w:t xml:space="preserve">// </w:t>
      </w:r>
      <w:r w:rsidR="00242B41" w:rsidRPr="00242B41">
        <w:rPr>
          <w:sz w:val="28"/>
          <w:szCs w:val="28"/>
          <w:shd w:val="clear" w:color="auto" w:fill="FFFFFF"/>
          <w:lang w:val="en-US"/>
        </w:rPr>
        <w:t>Clinical Endocrinology</w:t>
      </w:r>
      <w:r w:rsidRPr="00242B41">
        <w:rPr>
          <w:sz w:val="28"/>
          <w:szCs w:val="28"/>
          <w:shd w:val="clear" w:color="auto" w:fill="FFFFFF"/>
          <w:lang w:val="en-US"/>
        </w:rPr>
        <w:t>.</w:t>
      </w:r>
      <w:r w:rsidR="00585B92" w:rsidRPr="00B13EA2">
        <w:rPr>
          <w:sz w:val="28"/>
          <w:szCs w:val="28"/>
          <w:lang w:val="en-US"/>
        </w:rPr>
        <w:t>–</w:t>
      </w:r>
      <w:r w:rsidRPr="00557373">
        <w:rPr>
          <w:sz w:val="28"/>
          <w:szCs w:val="28"/>
          <w:shd w:val="clear" w:color="auto" w:fill="FFFFFF"/>
          <w:lang w:val="en-US"/>
        </w:rPr>
        <w:t xml:space="preserve"> 2014. </w:t>
      </w:r>
      <w:r w:rsidRPr="00557373">
        <w:rPr>
          <w:sz w:val="28"/>
          <w:szCs w:val="28"/>
          <w:lang w:val="en-US"/>
        </w:rPr>
        <w:t xml:space="preserve">– </w:t>
      </w:r>
      <w:r w:rsidR="00585B92" w:rsidRPr="00B4011B">
        <w:rPr>
          <w:sz w:val="28"/>
          <w:szCs w:val="28"/>
          <w:lang w:val="en-US"/>
        </w:rPr>
        <w:t>Vol</w:t>
      </w:r>
      <w:r w:rsidR="006F023B">
        <w:rPr>
          <w:sz w:val="28"/>
          <w:szCs w:val="28"/>
        </w:rPr>
        <w:t xml:space="preserve">. </w:t>
      </w:r>
      <w:r w:rsidR="00585B92">
        <w:rPr>
          <w:sz w:val="28"/>
          <w:szCs w:val="28"/>
          <w:shd w:val="clear" w:color="auto" w:fill="FFFFFF"/>
          <w:lang w:val="en-US"/>
        </w:rPr>
        <w:t>80</w:t>
      </w:r>
      <w:r w:rsidR="00585B92">
        <w:rPr>
          <w:sz w:val="28"/>
          <w:szCs w:val="28"/>
          <w:shd w:val="clear" w:color="auto" w:fill="FFFFFF"/>
        </w:rPr>
        <w:t xml:space="preserve">, № </w:t>
      </w:r>
      <w:r w:rsidR="00585B92">
        <w:rPr>
          <w:sz w:val="28"/>
          <w:szCs w:val="28"/>
          <w:shd w:val="clear" w:color="auto" w:fill="FFFFFF"/>
          <w:lang w:val="en-US"/>
        </w:rPr>
        <w:t>4</w:t>
      </w:r>
      <w:r w:rsidRPr="00557373">
        <w:rPr>
          <w:sz w:val="28"/>
          <w:szCs w:val="28"/>
          <w:shd w:val="clear" w:color="auto" w:fill="FFFFFF"/>
          <w:lang w:val="en-US"/>
        </w:rPr>
        <w:t xml:space="preserve">. </w:t>
      </w:r>
      <w:r w:rsidRPr="00557373">
        <w:rPr>
          <w:sz w:val="28"/>
          <w:szCs w:val="28"/>
          <w:lang w:val="en-US"/>
        </w:rPr>
        <w:t>– P.</w:t>
      </w:r>
      <w:r w:rsidRPr="00557373">
        <w:rPr>
          <w:sz w:val="28"/>
          <w:szCs w:val="28"/>
          <w:shd w:val="clear" w:color="auto" w:fill="FFFFFF"/>
          <w:lang w:val="en-US"/>
        </w:rPr>
        <w:t>502-507.</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242B41">
        <w:rPr>
          <w:rFonts w:ascii="Times New Roman" w:hAnsi="Times New Roman" w:cs="Times New Roman"/>
          <w:sz w:val="28"/>
          <w:szCs w:val="28"/>
          <w:shd w:val="clear" w:color="auto" w:fill="FFFFFF"/>
          <w:lang w:val="en-US"/>
        </w:rPr>
        <w:t>Re</w:t>
      </w:r>
      <w:r w:rsidRPr="00B13EA2">
        <w:rPr>
          <w:rFonts w:ascii="Times New Roman" w:hAnsi="Times New Roman" w:cs="Times New Roman"/>
          <w:sz w:val="28"/>
          <w:szCs w:val="28"/>
          <w:shd w:val="clear" w:color="auto" w:fill="FFFFFF"/>
          <w:lang w:val="en-US"/>
        </w:rPr>
        <w:t xml:space="preserve">cent trends and clinical features of childhood vitamin D deficiency presenting to a children's hospital in Glasgow </w:t>
      </w:r>
      <w:r w:rsidR="00672A92" w:rsidRPr="00DB732C">
        <w:rPr>
          <w:rFonts w:ascii="Times New Roman" w:hAnsi="Times New Roman" w:cs="Times New Roman"/>
          <w:sz w:val="28"/>
          <w:szCs w:val="28"/>
        </w:rPr>
        <w:t>[Теxt]</w:t>
      </w:r>
      <w:r w:rsidR="00672A92">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S.</w:t>
      </w:r>
      <w:r w:rsidR="006F023B">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F. Ahmed, C. Franey, H.</w:t>
      </w:r>
      <w:r w:rsidR="00681801">
        <w:rPr>
          <w:rFonts w:ascii="Times New Roman" w:hAnsi="Times New Roman" w:cs="Times New Roman"/>
          <w:sz w:val="28"/>
          <w:szCs w:val="28"/>
          <w:shd w:val="clear" w:color="auto" w:fill="FFFFFF"/>
        </w:rPr>
        <w:t> </w:t>
      </w:r>
      <w:r w:rsidRPr="00B13EA2">
        <w:rPr>
          <w:rFonts w:ascii="Times New Roman" w:hAnsi="Times New Roman" w:cs="Times New Roman"/>
          <w:sz w:val="28"/>
          <w:szCs w:val="28"/>
          <w:shd w:val="clear" w:color="auto" w:fill="FFFFFF"/>
          <w:lang w:val="en-US"/>
        </w:rPr>
        <w:t xml:space="preserve">McDevitt </w:t>
      </w:r>
      <w:r w:rsidRPr="00B13EA2">
        <w:rPr>
          <w:rFonts w:ascii="Times New Roman" w:hAnsi="Times New Roman" w:cs="Times New Roman"/>
          <w:sz w:val="28"/>
          <w:szCs w:val="28"/>
          <w:lang w:val="en-US"/>
        </w:rPr>
        <w:t>[et al.]</w:t>
      </w:r>
      <w:r w:rsidR="006F023B">
        <w:rPr>
          <w:rFonts w:ascii="Times New Roman" w:hAnsi="Times New Roman" w:cs="Times New Roman"/>
          <w:sz w:val="28"/>
          <w:szCs w:val="28"/>
        </w:rPr>
        <w:t xml:space="preserve"> </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Arch</w:t>
      </w:r>
      <w:r w:rsidR="00242B41">
        <w:rPr>
          <w:rFonts w:ascii="Times New Roman" w:hAnsi="Times New Roman" w:cs="Times New Roman"/>
          <w:sz w:val="28"/>
          <w:szCs w:val="28"/>
          <w:shd w:val="clear" w:color="auto" w:fill="FFFFFF"/>
          <w:lang w:val="en-US"/>
        </w:rPr>
        <w:t>ives of</w:t>
      </w:r>
      <w:r w:rsidRPr="00B13EA2">
        <w:rPr>
          <w:rFonts w:ascii="Times New Roman" w:hAnsi="Times New Roman" w:cs="Times New Roman"/>
          <w:sz w:val="28"/>
          <w:szCs w:val="28"/>
          <w:shd w:val="clear" w:color="auto" w:fill="FFFFFF"/>
          <w:lang w:val="en-US"/>
        </w:rPr>
        <w:t xml:space="preserve"> Dis</w:t>
      </w:r>
      <w:r w:rsidR="00242B41">
        <w:rPr>
          <w:rFonts w:ascii="Times New Roman" w:hAnsi="Times New Roman" w:cs="Times New Roman"/>
          <w:sz w:val="28"/>
          <w:szCs w:val="28"/>
          <w:shd w:val="clear" w:color="auto" w:fill="FFFFFF"/>
          <w:lang w:val="en-US"/>
        </w:rPr>
        <w:t>ease in</w:t>
      </w:r>
      <w:r w:rsidRPr="00B13EA2">
        <w:rPr>
          <w:rFonts w:ascii="Times New Roman" w:hAnsi="Times New Roman" w:cs="Times New Roman"/>
          <w:sz w:val="28"/>
          <w:szCs w:val="28"/>
          <w:shd w:val="clear" w:color="auto" w:fill="FFFFFF"/>
          <w:lang w:val="en-US"/>
        </w:rPr>
        <w:t xml:space="preserve"> Child</w:t>
      </w:r>
      <w:r w:rsidR="00242B41">
        <w:rPr>
          <w:rFonts w:ascii="Times New Roman" w:hAnsi="Times New Roman" w:cs="Times New Roman"/>
          <w:sz w:val="28"/>
          <w:szCs w:val="28"/>
          <w:shd w:val="clear" w:color="auto" w:fill="FFFFFF"/>
          <w:lang w:val="en-US"/>
        </w:rPr>
        <w:t>hood</w:t>
      </w:r>
      <w:r w:rsidRPr="00B13EA2">
        <w:rPr>
          <w:rFonts w:ascii="Times New Roman" w:hAnsi="Times New Roman" w:cs="Times New Roman"/>
          <w:sz w:val="28"/>
          <w:szCs w:val="28"/>
          <w:shd w:val="clear" w:color="auto" w:fill="FFFFFF"/>
          <w:lang w:val="en-US"/>
        </w:rPr>
        <w:t xml:space="preserve">. – 2011. – </w:t>
      </w:r>
      <w:r w:rsidR="00242B41" w:rsidRPr="00B4011B">
        <w:rPr>
          <w:rFonts w:ascii="Times New Roman" w:hAnsi="Times New Roman" w:cs="Times New Roman"/>
          <w:sz w:val="28"/>
          <w:szCs w:val="28"/>
          <w:lang w:val="en-US"/>
        </w:rPr>
        <w:t>Vol</w:t>
      </w:r>
      <w:r w:rsidR="006F023B">
        <w:rPr>
          <w:rFonts w:ascii="Times New Roman" w:hAnsi="Times New Roman" w:cs="Times New Roman"/>
          <w:sz w:val="28"/>
          <w:szCs w:val="28"/>
        </w:rPr>
        <w:t xml:space="preserve">. </w:t>
      </w:r>
      <w:r w:rsidR="00242B41">
        <w:rPr>
          <w:rFonts w:ascii="Times New Roman" w:hAnsi="Times New Roman" w:cs="Times New Roman"/>
          <w:sz w:val="28"/>
          <w:szCs w:val="28"/>
          <w:shd w:val="clear" w:color="auto" w:fill="FFFFFF"/>
          <w:lang w:val="en-US"/>
        </w:rPr>
        <w:t>96</w:t>
      </w:r>
      <w:r w:rsidR="00242B41">
        <w:rPr>
          <w:rFonts w:ascii="Times New Roman" w:hAnsi="Times New Roman" w:cs="Times New Roman"/>
          <w:sz w:val="28"/>
          <w:szCs w:val="28"/>
          <w:shd w:val="clear" w:color="auto" w:fill="FFFFFF"/>
        </w:rPr>
        <w:t xml:space="preserve">, № </w:t>
      </w:r>
      <w:r w:rsidR="00242B41">
        <w:rPr>
          <w:rFonts w:ascii="Times New Roman" w:hAnsi="Times New Roman" w:cs="Times New Roman"/>
          <w:sz w:val="28"/>
          <w:szCs w:val="28"/>
          <w:shd w:val="clear" w:color="auto" w:fill="FFFFFF"/>
          <w:lang w:val="en-US"/>
        </w:rPr>
        <w:t>7</w:t>
      </w:r>
      <w:r w:rsidRPr="00B13EA2">
        <w:rPr>
          <w:rFonts w:ascii="Times New Roman" w:hAnsi="Times New Roman" w:cs="Times New Roman"/>
          <w:sz w:val="28"/>
          <w:szCs w:val="28"/>
          <w:shd w:val="clear" w:color="auto" w:fill="FFFFFF"/>
          <w:lang w:val="en-US"/>
        </w:rPr>
        <w:t>. – P. 694-696.</w:t>
      </w:r>
    </w:p>
    <w:p w:rsidR="001D21FC" w:rsidRPr="00557373" w:rsidRDefault="001D21FC" w:rsidP="00BD1AC6">
      <w:pPr>
        <w:pStyle w:val="ad"/>
        <w:numPr>
          <w:ilvl w:val="0"/>
          <w:numId w:val="1"/>
        </w:numPr>
        <w:spacing w:after="0" w:afterAutospacing="0" w:line="360" w:lineRule="auto"/>
        <w:ind w:left="567" w:firstLine="567"/>
        <w:jc w:val="both"/>
        <w:rPr>
          <w:sz w:val="28"/>
          <w:szCs w:val="28"/>
          <w:shd w:val="clear" w:color="auto" w:fill="FFFFFF"/>
        </w:rPr>
      </w:pPr>
      <w:r w:rsidRPr="00557373">
        <w:rPr>
          <w:sz w:val="28"/>
          <w:szCs w:val="28"/>
          <w:shd w:val="clear" w:color="auto" w:fill="FFFFFF"/>
          <w:lang w:val="en-US"/>
        </w:rPr>
        <w:t>Recommendations of prophylaxis of vitamin D deficiency in Poland (2009</w:t>
      </w:r>
      <w:r w:rsidRPr="00557373">
        <w:rPr>
          <w:sz w:val="28"/>
          <w:szCs w:val="28"/>
          <w:shd w:val="clear" w:color="auto" w:fill="FFFFFF"/>
        </w:rPr>
        <w:t>)</w:t>
      </w:r>
      <w:r w:rsidRPr="00557373">
        <w:rPr>
          <w:sz w:val="28"/>
          <w:szCs w:val="28"/>
          <w:shd w:val="clear" w:color="auto" w:fill="FFFFFF"/>
          <w:lang w:val="en-US"/>
        </w:rPr>
        <w:t xml:space="preserve"> </w:t>
      </w:r>
      <w:r w:rsidR="00672A92" w:rsidRPr="00DB732C">
        <w:rPr>
          <w:sz w:val="28"/>
          <w:szCs w:val="28"/>
        </w:rPr>
        <w:t>[Теxt]</w:t>
      </w:r>
      <w:r w:rsidR="00672A92">
        <w:rPr>
          <w:sz w:val="28"/>
          <w:szCs w:val="28"/>
        </w:rPr>
        <w:t xml:space="preserve"> </w:t>
      </w:r>
      <w:r w:rsidRPr="00557373">
        <w:rPr>
          <w:sz w:val="28"/>
          <w:szCs w:val="28"/>
          <w:shd w:val="clear" w:color="auto" w:fill="FFFFFF"/>
          <w:lang w:val="en-US"/>
        </w:rPr>
        <w:t>/ J. Charzewska</w:t>
      </w:r>
      <w:r w:rsidRPr="00557373">
        <w:rPr>
          <w:sz w:val="28"/>
          <w:szCs w:val="28"/>
          <w:shd w:val="clear" w:color="auto" w:fill="FFFFFF"/>
        </w:rPr>
        <w:t xml:space="preserve">, </w:t>
      </w:r>
      <w:r w:rsidRPr="00557373">
        <w:rPr>
          <w:sz w:val="28"/>
          <w:szCs w:val="28"/>
          <w:shd w:val="clear" w:color="auto" w:fill="FFFFFF"/>
          <w:lang w:val="en-US"/>
        </w:rPr>
        <w:t>D. Chlebna</w:t>
      </w:r>
      <w:r w:rsidRPr="00557373">
        <w:rPr>
          <w:sz w:val="28"/>
          <w:szCs w:val="28"/>
          <w:shd w:val="clear" w:color="auto" w:fill="FFFFFF"/>
        </w:rPr>
        <w:t>-</w:t>
      </w:r>
      <w:r w:rsidRPr="00557373">
        <w:rPr>
          <w:sz w:val="28"/>
          <w:szCs w:val="28"/>
          <w:shd w:val="clear" w:color="auto" w:fill="FFFFFF"/>
          <w:lang w:val="en-US"/>
        </w:rPr>
        <w:t>Sok</w:t>
      </w:r>
      <w:r w:rsidRPr="00557373">
        <w:rPr>
          <w:sz w:val="28"/>
          <w:szCs w:val="28"/>
          <w:shd w:val="clear" w:color="auto" w:fill="FFFFFF"/>
        </w:rPr>
        <w:t xml:space="preserve">ół, </w:t>
      </w:r>
      <w:r w:rsidRPr="00557373">
        <w:rPr>
          <w:sz w:val="28"/>
          <w:szCs w:val="28"/>
          <w:shd w:val="clear" w:color="auto" w:fill="FFFFFF"/>
          <w:lang w:val="en-US"/>
        </w:rPr>
        <w:t>A. Chybicka</w:t>
      </w:r>
      <w:r w:rsidR="00672A92">
        <w:rPr>
          <w:sz w:val="28"/>
          <w:szCs w:val="28"/>
          <w:shd w:val="clear" w:color="auto" w:fill="FFFFFF"/>
          <w:lang w:val="en-US"/>
        </w:rPr>
        <w:t xml:space="preserve"> </w:t>
      </w:r>
      <w:r w:rsidRPr="00557373">
        <w:rPr>
          <w:sz w:val="28"/>
          <w:szCs w:val="28"/>
          <w:shd w:val="clear" w:color="auto" w:fill="FFFFFF"/>
          <w:lang w:val="en-US"/>
        </w:rPr>
        <w:t>//</w:t>
      </w:r>
      <w:r w:rsidR="00672A92">
        <w:rPr>
          <w:sz w:val="28"/>
          <w:szCs w:val="28"/>
          <w:shd w:val="clear" w:color="auto" w:fill="FFFFFF"/>
          <w:lang w:val="en-US"/>
        </w:rPr>
        <w:t xml:space="preserve"> </w:t>
      </w:r>
      <w:r w:rsidR="00242B41" w:rsidRPr="00242B41">
        <w:rPr>
          <w:sz w:val="28"/>
          <w:szCs w:val="28"/>
          <w:shd w:val="clear" w:color="auto" w:fill="FFFFFF"/>
          <w:lang w:val="en-US"/>
        </w:rPr>
        <w:t>Medycyna</w:t>
      </w:r>
      <w:r w:rsidR="00672A92">
        <w:rPr>
          <w:sz w:val="28"/>
          <w:szCs w:val="28"/>
          <w:shd w:val="clear" w:color="auto" w:fill="FFFFFF"/>
          <w:lang w:val="en-US"/>
        </w:rPr>
        <w:t xml:space="preserve"> </w:t>
      </w:r>
      <w:r w:rsidR="00242B41" w:rsidRPr="00242B41">
        <w:rPr>
          <w:rStyle w:val="aa"/>
          <w:bCs/>
          <w:i w:val="0"/>
          <w:iCs w:val="0"/>
          <w:sz w:val="28"/>
          <w:szCs w:val="28"/>
          <w:shd w:val="clear" w:color="auto" w:fill="FFFFFF"/>
          <w:lang w:val="en-US"/>
        </w:rPr>
        <w:t>Wieku</w:t>
      </w:r>
      <w:r w:rsidR="00672A92">
        <w:rPr>
          <w:rStyle w:val="aa"/>
          <w:bCs/>
          <w:i w:val="0"/>
          <w:iCs w:val="0"/>
          <w:sz w:val="28"/>
          <w:szCs w:val="28"/>
          <w:shd w:val="clear" w:color="auto" w:fill="FFFFFF"/>
          <w:lang w:val="en-US"/>
        </w:rPr>
        <w:t xml:space="preserve"> </w:t>
      </w:r>
      <w:r w:rsidR="00242B41" w:rsidRPr="00242B41">
        <w:rPr>
          <w:sz w:val="28"/>
          <w:szCs w:val="28"/>
          <w:shd w:val="clear" w:color="auto" w:fill="FFFFFF"/>
          <w:lang w:val="en-US"/>
        </w:rPr>
        <w:t>Rozwojowego</w:t>
      </w:r>
      <w:r w:rsidRPr="00557373">
        <w:rPr>
          <w:sz w:val="28"/>
          <w:szCs w:val="28"/>
          <w:shd w:val="clear" w:color="auto" w:fill="FFFFFF"/>
          <w:lang w:val="en-US"/>
        </w:rPr>
        <w:t xml:space="preserve">. – 2010. – </w:t>
      </w:r>
      <w:r w:rsidR="00242B41" w:rsidRPr="00B4011B">
        <w:rPr>
          <w:sz w:val="28"/>
          <w:szCs w:val="28"/>
          <w:lang w:val="en-US"/>
        </w:rPr>
        <w:t>Vol</w:t>
      </w:r>
      <w:r w:rsidR="005A190E">
        <w:rPr>
          <w:sz w:val="28"/>
          <w:szCs w:val="28"/>
        </w:rPr>
        <w:t>.</w:t>
      </w:r>
      <w:r w:rsidR="00242B41">
        <w:rPr>
          <w:sz w:val="28"/>
          <w:szCs w:val="28"/>
          <w:shd w:val="clear" w:color="auto" w:fill="FFFFFF"/>
          <w:lang w:val="en-US"/>
        </w:rPr>
        <w:t>14</w:t>
      </w:r>
      <w:r w:rsidR="00242B41">
        <w:rPr>
          <w:sz w:val="28"/>
          <w:szCs w:val="28"/>
          <w:shd w:val="clear" w:color="auto" w:fill="FFFFFF"/>
        </w:rPr>
        <w:t xml:space="preserve">, № </w:t>
      </w:r>
      <w:r w:rsidR="00242B41">
        <w:rPr>
          <w:sz w:val="28"/>
          <w:szCs w:val="28"/>
          <w:shd w:val="clear" w:color="auto" w:fill="FFFFFF"/>
          <w:lang w:val="en-US"/>
        </w:rPr>
        <w:t>2</w:t>
      </w:r>
      <w:r w:rsidRPr="00557373">
        <w:rPr>
          <w:sz w:val="28"/>
          <w:szCs w:val="28"/>
          <w:shd w:val="clear" w:color="auto" w:fill="FFFFFF"/>
          <w:lang w:val="en-US"/>
        </w:rPr>
        <w:t>. – P. 218-223.</w:t>
      </w:r>
    </w:p>
    <w:p w:rsidR="001D21FC" w:rsidRPr="00557373" w:rsidRDefault="001D21FC" w:rsidP="00BD1AC6">
      <w:pPr>
        <w:pStyle w:val="ad"/>
        <w:numPr>
          <w:ilvl w:val="0"/>
          <w:numId w:val="1"/>
        </w:numPr>
        <w:spacing w:before="0" w:beforeAutospacing="0" w:after="0" w:afterAutospacing="0" w:line="360" w:lineRule="auto"/>
        <w:ind w:left="567" w:firstLine="567"/>
        <w:jc w:val="both"/>
        <w:rPr>
          <w:rFonts w:eastAsia="Calibri"/>
          <w:sz w:val="28"/>
          <w:szCs w:val="28"/>
          <w:lang w:val="en-US" w:eastAsia="en-US"/>
        </w:rPr>
      </w:pPr>
      <w:r w:rsidRPr="00242B41">
        <w:rPr>
          <w:sz w:val="28"/>
          <w:szCs w:val="28"/>
          <w:shd w:val="clear" w:color="auto" w:fill="FFFFFF"/>
          <w:lang w:val="en-US"/>
        </w:rPr>
        <w:t xml:space="preserve">Reduced serum total osteocalcin is associated with central obesity in Korean children </w:t>
      </w:r>
      <w:r w:rsidR="00672A92" w:rsidRPr="00DB732C">
        <w:rPr>
          <w:sz w:val="28"/>
          <w:szCs w:val="28"/>
        </w:rPr>
        <w:t>[Теxt]</w:t>
      </w:r>
      <w:r w:rsidR="00672A92">
        <w:rPr>
          <w:sz w:val="28"/>
          <w:szCs w:val="28"/>
        </w:rPr>
        <w:t xml:space="preserve"> </w:t>
      </w:r>
      <w:r w:rsidRPr="00242B41">
        <w:rPr>
          <w:sz w:val="28"/>
          <w:szCs w:val="28"/>
          <w:shd w:val="clear" w:color="auto" w:fill="FFFFFF"/>
          <w:lang w:val="en-US"/>
        </w:rPr>
        <w:t>/ G.</w:t>
      </w:r>
      <w:r w:rsidR="006F023B">
        <w:rPr>
          <w:sz w:val="28"/>
          <w:szCs w:val="28"/>
          <w:shd w:val="clear" w:color="auto" w:fill="FFFFFF"/>
        </w:rPr>
        <w:t xml:space="preserve"> </w:t>
      </w:r>
      <w:r w:rsidRPr="00242B41">
        <w:rPr>
          <w:sz w:val="28"/>
          <w:szCs w:val="28"/>
          <w:shd w:val="clear" w:color="auto" w:fill="FFFFFF"/>
          <w:lang w:val="en-US"/>
        </w:rPr>
        <w:t>S. Kim, Y. Jekal, H.</w:t>
      </w:r>
      <w:r w:rsidR="006F023B">
        <w:rPr>
          <w:sz w:val="28"/>
          <w:szCs w:val="28"/>
          <w:shd w:val="clear" w:color="auto" w:fill="FFFFFF"/>
        </w:rPr>
        <w:t xml:space="preserve"> </w:t>
      </w:r>
      <w:r w:rsidRPr="00242B41">
        <w:rPr>
          <w:sz w:val="28"/>
          <w:szCs w:val="28"/>
          <w:shd w:val="clear" w:color="auto" w:fill="FFFFFF"/>
          <w:lang w:val="en-US"/>
        </w:rPr>
        <w:t xml:space="preserve">S. Kim </w:t>
      </w:r>
      <w:r w:rsidRPr="00242B41">
        <w:rPr>
          <w:sz w:val="28"/>
          <w:szCs w:val="28"/>
        </w:rPr>
        <w:t>[</w:t>
      </w:r>
      <w:r w:rsidRPr="00242B41">
        <w:rPr>
          <w:sz w:val="28"/>
          <w:szCs w:val="28"/>
          <w:lang w:val="en-US"/>
        </w:rPr>
        <w:t xml:space="preserve">et al.] </w:t>
      </w:r>
      <w:r w:rsidRPr="00242B41">
        <w:rPr>
          <w:sz w:val="28"/>
          <w:szCs w:val="28"/>
          <w:shd w:val="clear" w:color="auto" w:fill="FFFFFF"/>
          <w:lang w:val="en-US"/>
        </w:rPr>
        <w:t xml:space="preserve">// </w:t>
      </w:r>
      <w:r w:rsidR="00242B41" w:rsidRPr="00242B41">
        <w:rPr>
          <w:rStyle w:val="aa"/>
          <w:rFonts w:eastAsia="Arial"/>
          <w:bCs/>
          <w:i w:val="0"/>
          <w:iCs w:val="0"/>
          <w:sz w:val="28"/>
          <w:szCs w:val="28"/>
          <w:shd w:val="clear" w:color="auto" w:fill="FFFFFF"/>
          <w:lang w:val="en-US"/>
        </w:rPr>
        <w:t>Obesity Research</w:t>
      </w:r>
      <w:r w:rsidR="006F023B">
        <w:rPr>
          <w:rStyle w:val="aa"/>
          <w:rFonts w:eastAsia="Arial"/>
          <w:bCs/>
          <w:i w:val="0"/>
          <w:iCs w:val="0"/>
          <w:sz w:val="28"/>
          <w:szCs w:val="28"/>
          <w:shd w:val="clear" w:color="auto" w:fill="FFFFFF"/>
        </w:rPr>
        <w:t xml:space="preserve"> </w:t>
      </w:r>
      <w:r w:rsidR="00242B41" w:rsidRPr="00242B41">
        <w:rPr>
          <w:sz w:val="28"/>
          <w:szCs w:val="28"/>
          <w:shd w:val="clear" w:color="auto" w:fill="FFFFFF"/>
          <w:lang w:val="en-US"/>
        </w:rPr>
        <w:t>&amp;</w:t>
      </w:r>
      <w:r w:rsidR="006F023B">
        <w:rPr>
          <w:sz w:val="28"/>
          <w:szCs w:val="28"/>
          <w:shd w:val="clear" w:color="auto" w:fill="FFFFFF"/>
        </w:rPr>
        <w:t xml:space="preserve"> </w:t>
      </w:r>
      <w:r w:rsidR="00242B41" w:rsidRPr="00242B41">
        <w:rPr>
          <w:rStyle w:val="aa"/>
          <w:rFonts w:eastAsia="Arial"/>
          <w:bCs/>
          <w:i w:val="0"/>
          <w:iCs w:val="0"/>
          <w:sz w:val="28"/>
          <w:szCs w:val="28"/>
          <w:shd w:val="clear" w:color="auto" w:fill="FFFFFF"/>
          <w:lang w:val="en-US"/>
        </w:rPr>
        <w:t>Clinical Practice</w:t>
      </w:r>
      <w:r w:rsidR="00242B41" w:rsidRPr="00242B41">
        <w:rPr>
          <w:sz w:val="28"/>
          <w:szCs w:val="28"/>
          <w:shd w:val="clear" w:color="auto" w:fill="FFFFFF"/>
        </w:rPr>
        <w:t xml:space="preserve">. </w:t>
      </w:r>
      <w:r w:rsidRPr="00242B41">
        <w:rPr>
          <w:sz w:val="28"/>
          <w:szCs w:val="28"/>
          <w:shd w:val="clear" w:color="auto" w:fill="FFFFFF"/>
          <w:lang w:val="en-US"/>
        </w:rPr>
        <w:t>–</w:t>
      </w:r>
      <w:r w:rsidRPr="00557373">
        <w:rPr>
          <w:sz w:val="28"/>
          <w:szCs w:val="28"/>
          <w:shd w:val="clear" w:color="auto" w:fill="FFFFFF"/>
          <w:lang w:val="en-US"/>
        </w:rPr>
        <w:t xml:space="preserve"> 2014. – </w:t>
      </w:r>
      <w:r w:rsidR="00242B41" w:rsidRPr="00B4011B">
        <w:rPr>
          <w:sz w:val="28"/>
          <w:szCs w:val="28"/>
          <w:lang w:val="en-US"/>
        </w:rPr>
        <w:t>Vol</w:t>
      </w:r>
      <w:r w:rsidR="006F023B">
        <w:rPr>
          <w:sz w:val="28"/>
          <w:szCs w:val="28"/>
        </w:rPr>
        <w:t xml:space="preserve">. </w:t>
      </w:r>
      <w:r w:rsidR="00242B41">
        <w:rPr>
          <w:sz w:val="28"/>
          <w:szCs w:val="28"/>
          <w:shd w:val="clear" w:color="auto" w:fill="FFFFFF"/>
          <w:lang w:val="en-US"/>
        </w:rPr>
        <w:t>8</w:t>
      </w:r>
      <w:r w:rsidR="00242B41">
        <w:rPr>
          <w:sz w:val="28"/>
          <w:szCs w:val="28"/>
          <w:shd w:val="clear" w:color="auto" w:fill="FFFFFF"/>
        </w:rPr>
        <w:t xml:space="preserve">, № </w:t>
      </w:r>
      <w:r w:rsidR="00242B41">
        <w:rPr>
          <w:sz w:val="28"/>
          <w:szCs w:val="28"/>
          <w:shd w:val="clear" w:color="auto" w:fill="FFFFFF"/>
          <w:lang w:val="en-US"/>
        </w:rPr>
        <w:t>3</w:t>
      </w:r>
      <w:r w:rsidRPr="00557373">
        <w:rPr>
          <w:sz w:val="28"/>
          <w:szCs w:val="28"/>
          <w:shd w:val="clear" w:color="auto" w:fill="FFFFFF"/>
          <w:lang w:val="en-US"/>
        </w:rPr>
        <w:t>. – P. 201-298.</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5A190E">
        <w:rPr>
          <w:rFonts w:ascii="Times New Roman" w:hAnsi="Times New Roman" w:cs="Times New Roman"/>
          <w:sz w:val="28"/>
          <w:szCs w:val="28"/>
          <w:shd w:val="clear" w:color="auto" w:fill="FFFFFF"/>
          <w:lang w:val="en-US"/>
        </w:rPr>
        <w:t>Rei</w:t>
      </w:r>
      <w:r w:rsidRPr="00B13EA2">
        <w:rPr>
          <w:rFonts w:ascii="Times New Roman" w:hAnsi="Times New Roman" w:cs="Times New Roman"/>
          <w:sz w:val="28"/>
          <w:szCs w:val="28"/>
          <w:shd w:val="clear" w:color="auto" w:fill="FFFFFF"/>
          <w:lang w:val="en-US"/>
        </w:rPr>
        <w:t>nehr T</w:t>
      </w:r>
      <w:r w:rsidRPr="00B71E5E">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shd w:val="clear" w:color="auto" w:fill="FFFFFF"/>
          <w:lang w:val="en-US"/>
        </w:rPr>
        <w:t xml:space="preserve"> A new link between skeleton, obesity and insulin resistance: relationships between osteocalcin, leptin and insulin resistance in obese children before and after weight loss</w:t>
      </w:r>
      <w:r w:rsidR="00672A92">
        <w:rPr>
          <w:rFonts w:ascii="Times New Roman" w:hAnsi="Times New Roman" w:cs="Times New Roman"/>
          <w:sz w:val="28"/>
          <w:szCs w:val="28"/>
          <w:shd w:val="clear" w:color="auto" w:fill="FFFFFF"/>
          <w:lang w:val="en-US"/>
        </w:rPr>
        <w:t xml:space="preserve"> </w:t>
      </w:r>
      <w:r w:rsidR="00672A92" w:rsidRPr="00DB732C">
        <w:rPr>
          <w:rFonts w:ascii="Times New Roman" w:hAnsi="Times New Roman" w:cs="Times New Roman"/>
          <w:sz w:val="28"/>
          <w:szCs w:val="28"/>
        </w:rPr>
        <w:t>[Теxt]</w:t>
      </w:r>
      <w:r w:rsidR="00672A92">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T. Reinehr, C.L. Roth</w:t>
      </w:r>
      <w:r w:rsidR="006F023B">
        <w:rPr>
          <w:rFonts w:ascii="Times New Roman" w:hAnsi="Times New Roman" w:cs="Times New Roman"/>
          <w:sz w:val="28"/>
          <w:szCs w:val="28"/>
          <w:shd w:val="clear" w:color="auto" w:fill="FFFFFF"/>
        </w:rPr>
        <w:t xml:space="preserve"> </w:t>
      </w:r>
      <w:r w:rsidR="005A190E" w:rsidRPr="005A190E">
        <w:rPr>
          <w:rFonts w:ascii="Times New Roman" w:hAnsi="Times New Roman" w:cs="Times New Roman"/>
          <w:sz w:val="28"/>
          <w:szCs w:val="28"/>
          <w:shd w:val="clear" w:color="auto" w:fill="FFFFFF"/>
          <w:lang w:val="en-US"/>
        </w:rPr>
        <w:t xml:space="preserve">// </w:t>
      </w:r>
      <w:r w:rsidR="005A190E" w:rsidRPr="00B71E5E">
        <w:rPr>
          <w:rFonts w:ascii="Times New Roman" w:hAnsi="Times New Roman" w:cs="Times New Roman"/>
          <w:sz w:val="28"/>
          <w:szCs w:val="28"/>
          <w:shd w:val="clear" w:color="auto" w:fill="FFFFFF"/>
          <w:lang w:val="en-US"/>
        </w:rPr>
        <w:t>International Journal of Obesity</w:t>
      </w:r>
      <w:r w:rsidR="005A190E" w:rsidRPr="005A190E">
        <w:rPr>
          <w:rFonts w:ascii="Times New Roman" w:hAnsi="Times New Roman" w:cs="Times New Roman"/>
          <w:sz w:val="28"/>
          <w:szCs w:val="28"/>
          <w:shd w:val="clear" w:color="auto" w:fill="FFFFFF"/>
          <w:lang w:val="en-US"/>
        </w:rPr>
        <w:t xml:space="preserve">. </w:t>
      </w:r>
      <w:r w:rsidR="005A190E">
        <w:rPr>
          <w:rFonts w:ascii="Times New Roman" w:hAnsi="Times New Roman" w:cs="Times New Roman"/>
          <w:sz w:val="28"/>
          <w:szCs w:val="28"/>
          <w:shd w:val="clear" w:color="auto" w:fill="FFFFFF"/>
          <w:lang w:val="en-US"/>
        </w:rPr>
        <w:t>– 2010. –</w:t>
      </w:r>
      <w:r w:rsidR="005A190E" w:rsidRPr="00B4011B">
        <w:rPr>
          <w:rFonts w:ascii="Times New Roman" w:hAnsi="Times New Roman" w:cs="Times New Roman"/>
          <w:sz w:val="28"/>
          <w:szCs w:val="28"/>
          <w:lang w:val="en-US"/>
        </w:rPr>
        <w:t>Vol</w:t>
      </w:r>
      <w:r w:rsidR="005A190E" w:rsidRPr="00B71E5E">
        <w:rPr>
          <w:sz w:val="28"/>
          <w:szCs w:val="28"/>
          <w:lang w:val="en-US"/>
        </w:rPr>
        <w:t>.</w:t>
      </w:r>
      <w:r w:rsidR="006F023B">
        <w:rPr>
          <w:sz w:val="28"/>
          <w:szCs w:val="28"/>
        </w:rPr>
        <w:t xml:space="preserve"> </w:t>
      </w:r>
      <w:r w:rsidR="005A190E">
        <w:rPr>
          <w:rFonts w:ascii="Times New Roman" w:hAnsi="Times New Roman" w:cs="Times New Roman"/>
          <w:sz w:val="28"/>
          <w:szCs w:val="28"/>
          <w:shd w:val="clear" w:color="auto" w:fill="FFFFFF"/>
          <w:lang w:val="en-US"/>
        </w:rPr>
        <w:t>34</w:t>
      </w:r>
      <w:r w:rsidR="005A190E" w:rsidRPr="00B71E5E">
        <w:rPr>
          <w:rFonts w:ascii="Times New Roman" w:hAnsi="Times New Roman" w:cs="Times New Roman"/>
          <w:sz w:val="28"/>
          <w:szCs w:val="28"/>
          <w:shd w:val="clear" w:color="auto" w:fill="FFFFFF"/>
          <w:lang w:val="en-US"/>
        </w:rPr>
        <w:t xml:space="preserve">, № </w:t>
      </w:r>
      <w:r w:rsidR="005A190E">
        <w:rPr>
          <w:rFonts w:ascii="Times New Roman" w:hAnsi="Times New Roman" w:cs="Times New Roman"/>
          <w:sz w:val="28"/>
          <w:szCs w:val="28"/>
          <w:shd w:val="clear" w:color="auto" w:fill="FFFFFF"/>
          <w:lang w:val="en-US"/>
        </w:rPr>
        <w:t>5</w:t>
      </w:r>
      <w:r w:rsidRPr="00B13EA2">
        <w:rPr>
          <w:rFonts w:ascii="Times New Roman" w:hAnsi="Times New Roman" w:cs="Times New Roman"/>
          <w:sz w:val="28"/>
          <w:szCs w:val="28"/>
          <w:shd w:val="clear" w:color="auto" w:fill="FFFFFF"/>
          <w:lang w:val="en-US"/>
        </w:rPr>
        <w:t>. – P.852-858.</w:t>
      </w:r>
    </w:p>
    <w:p w:rsidR="001D21FC" w:rsidRPr="00B71E5E"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5A190E">
        <w:rPr>
          <w:rFonts w:ascii="Times New Roman" w:hAnsi="Times New Roman" w:cs="Times New Roman"/>
          <w:sz w:val="28"/>
          <w:szCs w:val="28"/>
          <w:lang w:val="en-US"/>
        </w:rPr>
        <w:t xml:space="preserve">Relation between serum osteocalcin levels and body composition in obese children </w:t>
      </w:r>
      <w:r w:rsidR="00672A92" w:rsidRPr="00DB732C">
        <w:rPr>
          <w:rFonts w:ascii="Times New Roman" w:hAnsi="Times New Roman" w:cs="Times New Roman"/>
          <w:sz w:val="28"/>
          <w:szCs w:val="28"/>
        </w:rPr>
        <w:t>[Теxt]</w:t>
      </w:r>
      <w:r w:rsidR="00672A92">
        <w:rPr>
          <w:rFonts w:ascii="Times New Roman" w:hAnsi="Times New Roman" w:cs="Times New Roman"/>
          <w:sz w:val="28"/>
          <w:szCs w:val="28"/>
        </w:rPr>
        <w:t xml:space="preserve"> </w:t>
      </w:r>
      <w:r w:rsidRPr="005A190E">
        <w:rPr>
          <w:rFonts w:ascii="Times New Roman" w:hAnsi="Times New Roman" w:cs="Times New Roman"/>
          <w:sz w:val="28"/>
          <w:szCs w:val="28"/>
          <w:lang w:val="en-US"/>
        </w:rPr>
        <w:t xml:space="preserve">/ </w:t>
      </w:r>
      <w:r w:rsidRPr="00B71E5E">
        <w:rPr>
          <w:rFonts w:ascii="Times New Roman" w:hAnsi="Times New Roman" w:cs="Times New Roman"/>
          <w:sz w:val="28"/>
          <w:szCs w:val="28"/>
          <w:lang w:val="en-US"/>
        </w:rPr>
        <w:t>J</w:t>
      </w:r>
      <w:r w:rsidRPr="005A190E">
        <w:rPr>
          <w:rFonts w:ascii="Times New Roman" w:hAnsi="Times New Roman" w:cs="Times New Roman"/>
          <w:sz w:val="28"/>
          <w:szCs w:val="28"/>
          <w:lang w:val="en-US"/>
        </w:rPr>
        <w:t>.</w:t>
      </w:r>
      <w:r w:rsidRPr="00B71E5E">
        <w:rPr>
          <w:rFonts w:ascii="Times New Roman" w:hAnsi="Times New Roman" w:cs="Times New Roman"/>
          <w:sz w:val="28"/>
          <w:szCs w:val="28"/>
          <w:lang w:val="en-US"/>
        </w:rPr>
        <w:t>W</w:t>
      </w:r>
      <w:r w:rsidRPr="005A190E">
        <w:rPr>
          <w:rFonts w:ascii="Times New Roman" w:hAnsi="Times New Roman" w:cs="Times New Roman"/>
          <w:sz w:val="28"/>
          <w:szCs w:val="28"/>
          <w:lang w:val="en-US"/>
        </w:rPr>
        <w:t>.</w:t>
      </w:r>
      <w:r w:rsidRPr="00B71E5E">
        <w:rPr>
          <w:rFonts w:ascii="Times New Roman" w:hAnsi="Times New Roman" w:cs="Times New Roman"/>
          <w:sz w:val="28"/>
          <w:szCs w:val="28"/>
          <w:lang w:val="en-US"/>
        </w:rPr>
        <w:t xml:space="preserve"> Wang, Q</w:t>
      </w:r>
      <w:r w:rsidRPr="005A190E">
        <w:rPr>
          <w:rFonts w:ascii="Times New Roman" w:hAnsi="Times New Roman" w:cs="Times New Roman"/>
          <w:sz w:val="28"/>
          <w:szCs w:val="28"/>
          <w:lang w:val="en-US"/>
        </w:rPr>
        <w:t>.</w:t>
      </w:r>
      <w:r w:rsidRPr="00B71E5E">
        <w:rPr>
          <w:rFonts w:ascii="Times New Roman" w:hAnsi="Times New Roman" w:cs="Times New Roman"/>
          <w:sz w:val="28"/>
          <w:szCs w:val="28"/>
          <w:lang w:val="en-US"/>
        </w:rPr>
        <w:t>Y</w:t>
      </w:r>
      <w:r w:rsidRPr="005A190E">
        <w:rPr>
          <w:rFonts w:ascii="Times New Roman" w:hAnsi="Times New Roman" w:cs="Times New Roman"/>
          <w:sz w:val="28"/>
          <w:szCs w:val="28"/>
          <w:lang w:val="en-US"/>
        </w:rPr>
        <w:t>.</w:t>
      </w:r>
      <w:r w:rsidRPr="00B71E5E">
        <w:rPr>
          <w:rFonts w:ascii="Times New Roman" w:hAnsi="Times New Roman" w:cs="Times New Roman"/>
          <w:sz w:val="28"/>
          <w:szCs w:val="28"/>
          <w:lang w:val="en-US"/>
        </w:rPr>
        <w:t xml:space="preserve"> Tang, H</w:t>
      </w:r>
      <w:r w:rsidRPr="005A190E">
        <w:rPr>
          <w:rFonts w:ascii="Times New Roman" w:hAnsi="Times New Roman" w:cs="Times New Roman"/>
          <w:sz w:val="28"/>
          <w:szCs w:val="28"/>
          <w:lang w:val="en-US"/>
        </w:rPr>
        <w:t>.</w:t>
      </w:r>
      <w:r w:rsidRPr="00B71E5E">
        <w:rPr>
          <w:rFonts w:ascii="Times New Roman" w:hAnsi="Times New Roman" w:cs="Times New Roman"/>
          <w:sz w:val="28"/>
          <w:szCs w:val="28"/>
          <w:lang w:val="en-US"/>
        </w:rPr>
        <w:t>J</w:t>
      </w:r>
      <w:r w:rsidRPr="005A190E">
        <w:rPr>
          <w:rFonts w:ascii="Times New Roman" w:hAnsi="Times New Roman" w:cs="Times New Roman"/>
          <w:sz w:val="28"/>
          <w:szCs w:val="28"/>
          <w:lang w:val="en-US"/>
        </w:rPr>
        <w:t>.</w:t>
      </w:r>
      <w:r w:rsidRPr="00B71E5E">
        <w:rPr>
          <w:rFonts w:ascii="Times New Roman" w:hAnsi="Times New Roman" w:cs="Times New Roman"/>
          <w:sz w:val="28"/>
          <w:szCs w:val="28"/>
          <w:lang w:val="en-US"/>
        </w:rPr>
        <w:t xml:space="preserve"> Ruan [</w:t>
      </w:r>
      <w:r w:rsidRPr="005A190E">
        <w:rPr>
          <w:rFonts w:ascii="Times New Roman" w:hAnsi="Times New Roman" w:cs="Times New Roman"/>
          <w:sz w:val="28"/>
          <w:szCs w:val="28"/>
          <w:lang w:val="en-US"/>
        </w:rPr>
        <w:t>et al.] //</w:t>
      </w:r>
      <w:r w:rsidR="005A190E" w:rsidRPr="00B71E5E">
        <w:rPr>
          <w:rFonts w:ascii="Times New Roman" w:hAnsi="Times New Roman" w:cs="Times New Roman"/>
          <w:sz w:val="28"/>
          <w:szCs w:val="28"/>
          <w:shd w:val="clear" w:color="auto" w:fill="FFFFFF"/>
          <w:lang w:val="en-US"/>
        </w:rPr>
        <w:t xml:space="preserve"> Journal of Pediatric Gastroenterology </w:t>
      </w:r>
      <w:r w:rsidR="005A190E" w:rsidRPr="005A190E">
        <w:rPr>
          <w:rFonts w:ascii="Times New Roman" w:hAnsi="Times New Roman" w:cs="Times New Roman"/>
          <w:sz w:val="28"/>
          <w:szCs w:val="28"/>
          <w:shd w:val="clear" w:color="auto" w:fill="FFFFFF"/>
          <w:lang w:val="en-US"/>
        </w:rPr>
        <w:t>and</w:t>
      </w:r>
      <w:r w:rsidR="005A190E" w:rsidRPr="00B71E5E">
        <w:rPr>
          <w:rFonts w:ascii="Times New Roman" w:hAnsi="Times New Roman" w:cs="Times New Roman"/>
          <w:sz w:val="28"/>
          <w:szCs w:val="28"/>
          <w:shd w:val="clear" w:color="auto" w:fill="FFFFFF"/>
          <w:lang w:val="en-US"/>
        </w:rPr>
        <w:t xml:space="preserve"> Nutrition</w:t>
      </w:r>
      <w:r w:rsidRPr="00B71E5E">
        <w:rPr>
          <w:rFonts w:ascii="Times New Roman" w:hAnsi="Times New Roman" w:cs="Times New Roman"/>
          <w:sz w:val="28"/>
          <w:szCs w:val="28"/>
          <w:lang w:val="en-US"/>
        </w:rPr>
        <w:t>.</w:t>
      </w:r>
      <w:r w:rsidRPr="00B13EA2">
        <w:rPr>
          <w:rFonts w:ascii="Times New Roman" w:hAnsi="Times New Roman" w:cs="Times New Roman"/>
          <w:sz w:val="28"/>
          <w:szCs w:val="28"/>
          <w:shd w:val="clear" w:color="auto" w:fill="FFFFFF"/>
          <w:lang w:val="en-US"/>
        </w:rPr>
        <w:t xml:space="preserve">–2014. – </w:t>
      </w:r>
      <w:r w:rsidR="00242B41" w:rsidRPr="00B4011B">
        <w:rPr>
          <w:rFonts w:ascii="Times New Roman" w:hAnsi="Times New Roman" w:cs="Times New Roman"/>
          <w:sz w:val="28"/>
          <w:szCs w:val="28"/>
          <w:lang w:val="en-US"/>
        </w:rPr>
        <w:t>Vol</w:t>
      </w:r>
      <w:r w:rsidR="005A190E">
        <w:rPr>
          <w:rFonts w:ascii="Times New Roman" w:hAnsi="Times New Roman" w:cs="Times New Roman"/>
          <w:sz w:val="28"/>
          <w:szCs w:val="28"/>
          <w:shd w:val="clear" w:color="auto" w:fill="FFFFFF"/>
          <w:lang w:val="en-US"/>
        </w:rPr>
        <w:t>58</w:t>
      </w:r>
      <w:r w:rsidR="005A190E" w:rsidRPr="00B71E5E">
        <w:rPr>
          <w:rFonts w:ascii="Times New Roman" w:hAnsi="Times New Roman" w:cs="Times New Roman"/>
          <w:sz w:val="28"/>
          <w:szCs w:val="28"/>
          <w:shd w:val="clear" w:color="auto" w:fill="FFFFFF"/>
          <w:lang w:val="en-US"/>
        </w:rPr>
        <w:t xml:space="preserve">, № </w:t>
      </w:r>
      <w:r w:rsidR="005A190E">
        <w:rPr>
          <w:rFonts w:ascii="Times New Roman" w:hAnsi="Times New Roman" w:cs="Times New Roman"/>
          <w:sz w:val="28"/>
          <w:szCs w:val="28"/>
          <w:shd w:val="clear" w:color="auto" w:fill="FFFFFF"/>
          <w:lang w:val="en-US"/>
        </w:rPr>
        <w:t>6</w:t>
      </w:r>
      <w:r w:rsidRPr="00B13EA2">
        <w:rPr>
          <w:rFonts w:ascii="Times New Roman" w:hAnsi="Times New Roman" w:cs="Times New Roman"/>
          <w:sz w:val="28"/>
          <w:szCs w:val="28"/>
          <w:shd w:val="clear" w:color="auto" w:fill="FFFFFF"/>
          <w:lang w:val="en-US"/>
        </w:rPr>
        <w:t>. – P.729-732.</w:t>
      </w:r>
    </w:p>
    <w:p w:rsidR="001D21FC" w:rsidRPr="00BA143D" w:rsidRDefault="00D20896"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hyperlink r:id="rId105" w:history="1">
        <w:r w:rsidR="001D21FC" w:rsidRPr="00BA143D">
          <w:rPr>
            <w:rFonts w:ascii="Times New Roman" w:hAnsi="Times New Roman" w:cs="Times New Roman"/>
            <w:sz w:val="28"/>
            <w:szCs w:val="28"/>
            <w:lang w:val="en-US"/>
          </w:rPr>
          <w:t xml:space="preserve">Relationship between polymorphisms in vitamin D metabolism-related genes and the risk of ricketsin Han Chinese children </w:t>
        </w:r>
        <w:r w:rsidR="00BA143D" w:rsidRPr="00B71E5E">
          <w:rPr>
            <w:rFonts w:ascii="Times New Roman" w:hAnsi="Times New Roman" w:cs="Times New Roman"/>
            <w:sz w:val="28"/>
            <w:szCs w:val="28"/>
            <w:lang w:val="en-US"/>
          </w:rPr>
          <w:t>[</w:t>
        </w:r>
        <w:r w:rsidR="00BA143D" w:rsidRPr="00BA143D">
          <w:rPr>
            <w:rFonts w:ascii="Times New Roman" w:hAnsi="Times New Roman" w:cs="Times New Roman"/>
            <w:sz w:val="28"/>
            <w:szCs w:val="28"/>
            <w:lang w:val="en-US"/>
          </w:rPr>
          <w:t>Electronic source</w:t>
        </w:r>
        <w:r w:rsidR="00BA143D" w:rsidRPr="00B71E5E">
          <w:rPr>
            <w:rFonts w:ascii="Times New Roman" w:hAnsi="Times New Roman" w:cs="Times New Roman"/>
            <w:sz w:val="28"/>
            <w:szCs w:val="28"/>
            <w:lang w:val="en-US"/>
          </w:rPr>
          <w:t>]</w:t>
        </w:r>
        <w:r w:rsidR="00672A92">
          <w:rPr>
            <w:rFonts w:ascii="Times New Roman" w:hAnsi="Times New Roman" w:cs="Times New Roman"/>
            <w:sz w:val="28"/>
            <w:szCs w:val="28"/>
            <w:lang w:val="en-US"/>
          </w:rPr>
          <w:t xml:space="preserve"> </w:t>
        </w:r>
        <w:r w:rsidR="001D21FC" w:rsidRPr="00BA143D">
          <w:rPr>
            <w:rFonts w:ascii="Times New Roman" w:hAnsi="Times New Roman" w:cs="Times New Roman"/>
            <w:sz w:val="28"/>
            <w:szCs w:val="28"/>
            <w:lang w:val="en-US"/>
          </w:rPr>
          <w:t>/ Y.</w:t>
        </w:r>
        <w:r w:rsidR="00681801">
          <w:rPr>
            <w:rFonts w:ascii="Times New Roman" w:hAnsi="Times New Roman" w:cs="Times New Roman"/>
            <w:sz w:val="28"/>
            <w:szCs w:val="28"/>
          </w:rPr>
          <w:t> </w:t>
        </w:r>
        <w:r w:rsidR="001D21FC" w:rsidRPr="00BA143D">
          <w:rPr>
            <w:rFonts w:ascii="Times New Roman" w:hAnsi="Times New Roman" w:cs="Times New Roman"/>
            <w:sz w:val="28"/>
            <w:szCs w:val="28"/>
            <w:lang w:val="en-US"/>
          </w:rPr>
          <w:t>Zhang, S. Yang, Y. Liu, L. Ren //</w:t>
        </w:r>
      </w:hyperlink>
      <w:r w:rsidR="006F023B">
        <w:rPr>
          <w:rFonts w:ascii="Times New Roman" w:hAnsi="Times New Roman" w:cs="Times New Roman"/>
          <w:sz w:val="28"/>
          <w:szCs w:val="28"/>
        </w:rPr>
        <w:t xml:space="preserve"> </w:t>
      </w:r>
      <w:r w:rsidR="005A190E" w:rsidRPr="00B71E5E">
        <w:rPr>
          <w:rFonts w:ascii="Times New Roman" w:hAnsi="Times New Roman" w:cs="Times New Roman"/>
          <w:sz w:val="28"/>
          <w:szCs w:val="28"/>
          <w:shd w:val="clear" w:color="auto" w:fill="FFFFFF"/>
          <w:lang w:val="en-US"/>
        </w:rPr>
        <w:t>BMC Medical Genetics</w:t>
      </w:r>
      <w:r w:rsidR="001D21FC" w:rsidRPr="00BA143D">
        <w:rPr>
          <w:rFonts w:ascii="Times New Roman" w:hAnsi="Times New Roman" w:cs="Times New Roman"/>
          <w:sz w:val="28"/>
          <w:szCs w:val="28"/>
          <w:lang w:val="en-US"/>
        </w:rPr>
        <w:t>.</w:t>
      </w:r>
      <w:r w:rsidR="001D21FC" w:rsidRPr="00BA143D">
        <w:rPr>
          <w:rFonts w:ascii="Times New Roman" w:hAnsi="Times New Roman" w:cs="Times New Roman"/>
          <w:sz w:val="28"/>
          <w:szCs w:val="28"/>
          <w:shd w:val="clear" w:color="auto" w:fill="FFFFFF"/>
          <w:lang w:val="en-US"/>
        </w:rPr>
        <w:t xml:space="preserve"> – </w:t>
      </w:r>
      <w:r w:rsidR="001D21FC" w:rsidRPr="00BA143D">
        <w:rPr>
          <w:rFonts w:ascii="Times New Roman" w:hAnsi="Times New Roman" w:cs="Times New Roman"/>
          <w:sz w:val="28"/>
          <w:szCs w:val="28"/>
          <w:lang w:val="en-US"/>
        </w:rPr>
        <w:t xml:space="preserve">2013. </w:t>
      </w:r>
      <w:r w:rsidR="001D21FC" w:rsidRPr="00BA143D">
        <w:rPr>
          <w:rFonts w:ascii="Times New Roman" w:hAnsi="Times New Roman" w:cs="Times New Roman"/>
          <w:sz w:val="28"/>
          <w:szCs w:val="28"/>
          <w:shd w:val="clear" w:color="auto" w:fill="FFFFFF"/>
          <w:lang w:val="en-US"/>
        </w:rPr>
        <w:t xml:space="preserve">– </w:t>
      </w:r>
      <w:r w:rsidR="00BA143D" w:rsidRPr="00BA143D">
        <w:rPr>
          <w:rFonts w:ascii="Times New Roman" w:hAnsi="Times New Roman" w:cs="Times New Roman"/>
          <w:sz w:val="28"/>
          <w:szCs w:val="28"/>
          <w:shd w:val="clear" w:color="auto" w:fill="FFFFFF"/>
          <w:lang w:val="en-US"/>
        </w:rPr>
        <w:t>Retrieved from URL</w:t>
      </w:r>
      <w:r w:rsidR="00BA143D" w:rsidRPr="00B71E5E">
        <w:rPr>
          <w:rFonts w:ascii="Times New Roman" w:hAnsi="Times New Roman" w:cs="Times New Roman"/>
          <w:sz w:val="28"/>
          <w:szCs w:val="28"/>
          <w:shd w:val="clear" w:color="auto" w:fill="FFFFFF"/>
          <w:lang w:val="en-US"/>
        </w:rPr>
        <w:t>:</w:t>
      </w:r>
      <w:r w:rsidR="00672A92">
        <w:rPr>
          <w:rFonts w:ascii="Times New Roman" w:hAnsi="Times New Roman" w:cs="Times New Roman"/>
          <w:sz w:val="28"/>
          <w:szCs w:val="28"/>
          <w:shd w:val="clear" w:color="auto" w:fill="FFFFFF"/>
          <w:lang w:val="en-US"/>
        </w:rPr>
        <w:t xml:space="preserve"> </w:t>
      </w:r>
      <w:r w:rsidR="00BA143D" w:rsidRPr="00B71E5E">
        <w:rPr>
          <w:rFonts w:ascii="Times New Roman" w:hAnsi="Times New Roman" w:cs="Times New Roman"/>
          <w:sz w:val="28"/>
          <w:szCs w:val="28"/>
          <w:shd w:val="clear" w:color="auto" w:fill="FFFFFF"/>
          <w:lang w:val="en-US"/>
        </w:rPr>
        <w:t>https://bmcmedgenet.biomedcentral.com/articles/10.1186/1471-2350-14-101.</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BA143D">
        <w:rPr>
          <w:sz w:val="28"/>
          <w:szCs w:val="28"/>
          <w:shd w:val="clear" w:color="auto" w:fill="FFFFFF"/>
          <w:lang w:val="en-US"/>
        </w:rPr>
        <w:t>Rel</w:t>
      </w:r>
      <w:r w:rsidRPr="00557373">
        <w:rPr>
          <w:sz w:val="28"/>
          <w:szCs w:val="28"/>
          <w:shd w:val="clear" w:color="auto" w:fill="FFFFFF"/>
          <w:lang w:val="en-US"/>
        </w:rPr>
        <w:t xml:space="preserve">ationship between 25-Hydroxy Vitamin-D and Obesity in 2-7 years old Children Referred to a Paediatric Hospital in Iran </w:t>
      </w:r>
      <w:r w:rsidR="00672A92" w:rsidRPr="00DB732C">
        <w:rPr>
          <w:sz w:val="28"/>
          <w:szCs w:val="28"/>
        </w:rPr>
        <w:t>[Теxt]</w:t>
      </w:r>
      <w:r w:rsidR="00672A92">
        <w:rPr>
          <w:sz w:val="28"/>
          <w:szCs w:val="28"/>
        </w:rPr>
        <w:t xml:space="preserve"> </w:t>
      </w:r>
      <w:r w:rsidRPr="00557373">
        <w:rPr>
          <w:sz w:val="28"/>
          <w:szCs w:val="28"/>
          <w:shd w:val="clear" w:color="auto" w:fill="FFFFFF"/>
          <w:lang w:val="en-US"/>
        </w:rPr>
        <w:t>/ S.</w:t>
      </w:r>
      <w:r w:rsidR="00681801">
        <w:rPr>
          <w:sz w:val="28"/>
          <w:szCs w:val="28"/>
          <w:shd w:val="clear" w:color="auto" w:fill="FFFFFF"/>
        </w:rPr>
        <w:t> </w:t>
      </w:r>
      <w:r w:rsidRPr="00557373">
        <w:rPr>
          <w:sz w:val="28"/>
          <w:szCs w:val="28"/>
          <w:shd w:val="clear" w:color="auto" w:fill="FFFFFF"/>
          <w:lang w:val="en-US"/>
        </w:rPr>
        <w:t>Mohammadian, R. Mortezazadeh, H. Zaeri, M.</w:t>
      </w:r>
      <w:r w:rsidR="006F023B">
        <w:rPr>
          <w:sz w:val="28"/>
          <w:szCs w:val="28"/>
          <w:shd w:val="clear" w:color="auto" w:fill="FFFFFF"/>
        </w:rPr>
        <w:t xml:space="preserve"> </w:t>
      </w:r>
      <w:r w:rsidRPr="00557373">
        <w:rPr>
          <w:sz w:val="28"/>
          <w:szCs w:val="28"/>
          <w:shd w:val="clear" w:color="auto" w:fill="FFFFFF"/>
          <w:lang w:val="en-US"/>
        </w:rPr>
        <w:t>A.</w:t>
      </w:r>
      <w:r w:rsidR="006F023B">
        <w:rPr>
          <w:sz w:val="28"/>
          <w:szCs w:val="28"/>
          <w:shd w:val="clear" w:color="auto" w:fill="FFFFFF"/>
        </w:rPr>
        <w:t xml:space="preserve"> </w:t>
      </w:r>
      <w:r w:rsidRPr="00557373">
        <w:rPr>
          <w:sz w:val="28"/>
          <w:szCs w:val="28"/>
          <w:shd w:val="clear" w:color="auto" w:fill="FFFFFF"/>
          <w:lang w:val="en-US"/>
        </w:rPr>
        <w:t>Vakili</w:t>
      </w:r>
      <w:r w:rsidR="006F023B">
        <w:rPr>
          <w:sz w:val="28"/>
          <w:szCs w:val="28"/>
          <w:shd w:val="clear" w:color="auto" w:fill="FFFFFF"/>
        </w:rPr>
        <w:t xml:space="preserve"> </w:t>
      </w:r>
      <w:r w:rsidRPr="00BA143D">
        <w:rPr>
          <w:sz w:val="28"/>
          <w:szCs w:val="28"/>
          <w:shd w:val="clear" w:color="auto" w:fill="FFFFFF"/>
          <w:lang w:val="en-US"/>
        </w:rPr>
        <w:t>//</w:t>
      </w:r>
      <w:r w:rsidR="006F023B">
        <w:rPr>
          <w:sz w:val="28"/>
          <w:szCs w:val="28"/>
          <w:shd w:val="clear" w:color="auto" w:fill="FFFFFF"/>
        </w:rPr>
        <w:t xml:space="preserve"> </w:t>
      </w:r>
      <w:r w:rsidR="00BA143D" w:rsidRPr="00BA143D">
        <w:rPr>
          <w:sz w:val="28"/>
          <w:szCs w:val="28"/>
          <w:shd w:val="clear" w:color="auto" w:fill="FFFFFF"/>
          <w:lang w:val="en-US"/>
        </w:rPr>
        <w:t>Journal of</w:t>
      </w:r>
      <w:r w:rsidR="006F023B">
        <w:rPr>
          <w:sz w:val="28"/>
          <w:szCs w:val="28"/>
          <w:shd w:val="clear" w:color="auto" w:fill="FFFFFF"/>
        </w:rPr>
        <w:t xml:space="preserve"> </w:t>
      </w:r>
      <w:r w:rsidR="00BA143D" w:rsidRPr="00BA143D">
        <w:rPr>
          <w:rStyle w:val="aa"/>
          <w:bCs/>
          <w:i w:val="0"/>
          <w:iCs w:val="0"/>
          <w:sz w:val="28"/>
          <w:szCs w:val="28"/>
          <w:shd w:val="clear" w:color="auto" w:fill="FFFFFF"/>
          <w:lang w:val="en-US"/>
        </w:rPr>
        <w:t>Clinical</w:t>
      </w:r>
      <w:r w:rsidR="006F023B">
        <w:rPr>
          <w:rStyle w:val="aa"/>
          <w:bCs/>
          <w:i w:val="0"/>
          <w:iCs w:val="0"/>
          <w:sz w:val="28"/>
          <w:szCs w:val="28"/>
          <w:shd w:val="clear" w:color="auto" w:fill="FFFFFF"/>
        </w:rPr>
        <w:t xml:space="preserve"> </w:t>
      </w:r>
      <w:r w:rsidR="00BA143D" w:rsidRPr="00BA143D">
        <w:rPr>
          <w:sz w:val="28"/>
          <w:szCs w:val="28"/>
          <w:shd w:val="clear" w:color="auto" w:fill="FFFFFF"/>
          <w:lang w:val="en-US"/>
        </w:rPr>
        <w:t>and</w:t>
      </w:r>
      <w:r w:rsidR="006F023B">
        <w:rPr>
          <w:sz w:val="28"/>
          <w:szCs w:val="28"/>
          <w:shd w:val="clear" w:color="auto" w:fill="FFFFFF"/>
        </w:rPr>
        <w:t xml:space="preserve"> </w:t>
      </w:r>
      <w:r w:rsidR="00BA143D" w:rsidRPr="00BA143D">
        <w:rPr>
          <w:rStyle w:val="aa"/>
          <w:bCs/>
          <w:i w:val="0"/>
          <w:iCs w:val="0"/>
          <w:sz w:val="28"/>
          <w:szCs w:val="28"/>
          <w:shd w:val="clear" w:color="auto" w:fill="FFFFFF"/>
          <w:lang w:val="en-US"/>
        </w:rPr>
        <w:t>Diagnostic</w:t>
      </w:r>
      <w:r w:rsidR="006F023B">
        <w:rPr>
          <w:rStyle w:val="aa"/>
          <w:bCs/>
          <w:i w:val="0"/>
          <w:iCs w:val="0"/>
          <w:sz w:val="28"/>
          <w:szCs w:val="28"/>
          <w:shd w:val="clear" w:color="auto" w:fill="FFFFFF"/>
        </w:rPr>
        <w:t xml:space="preserve"> </w:t>
      </w:r>
      <w:r w:rsidR="00BA143D" w:rsidRPr="00BA143D">
        <w:rPr>
          <w:sz w:val="28"/>
          <w:szCs w:val="28"/>
          <w:shd w:val="clear" w:color="auto" w:fill="FFFFFF"/>
          <w:lang w:val="en-US"/>
        </w:rPr>
        <w:t xml:space="preserve">Research. </w:t>
      </w:r>
      <w:r w:rsidR="00BA143D">
        <w:rPr>
          <w:sz w:val="28"/>
          <w:szCs w:val="28"/>
          <w:shd w:val="clear" w:color="auto" w:fill="FFFFFF"/>
          <w:lang w:val="en-US"/>
        </w:rPr>
        <w:t>– 2014. – Vol. 8</w:t>
      </w:r>
      <w:r w:rsidR="00BA143D">
        <w:rPr>
          <w:sz w:val="28"/>
          <w:szCs w:val="28"/>
          <w:shd w:val="clear" w:color="auto" w:fill="FFFFFF"/>
        </w:rPr>
        <w:t xml:space="preserve">, № </w:t>
      </w:r>
      <w:r w:rsidR="00BA143D">
        <w:rPr>
          <w:sz w:val="28"/>
          <w:szCs w:val="28"/>
          <w:shd w:val="clear" w:color="auto" w:fill="FFFFFF"/>
          <w:lang w:val="en-US"/>
        </w:rPr>
        <w:t>9</w:t>
      </w:r>
      <w:r w:rsidRPr="00557373">
        <w:rPr>
          <w:sz w:val="28"/>
          <w:szCs w:val="28"/>
          <w:shd w:val="clear" w:color="auto" w:fill="FFFFFF"/>
          <w:lang w:val="en-US"/>
        </w:rPr>
        <w:t>. – P.6-8.</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0E498B">
        <w:rPr>
          <w:sz w:val="28"/>
          <w:szCs w:val="28"/>
          <w:shd w:val="clear" w:color="auto" w:fill="FFFFFF"/>
          <w:lang w:val="en-US"/>
        </w:rPr>
        <w:lastRenderedPageBreak/>
        <w:t>Re</w:t>
      </w:r>
      <w:r w:rsidRPr="00557373">
        <w:rPr>
          <w:sz w:val="28"/>
          <w:szCs w:val="28"/>
          <w:shd w:val="clear" w:color="auto" w:fill="FFFFFF"/>
          <w:lang w:val="en-US"/>
        </w:rPr>
        <w:t>lationships between osteocalcin, glucose metabolism, and adiponectin in obesechildren: Is there crosstalk between bone tissue and glucose metabolism?</w:t>
      </w:r>
      <w:r w:rsidR="00672A92" w:rsidRPr="00672A92">
        <w:rPr>
          <w:sz w:val="28"/>
          <w:szCs w:val="28"/>
        </w:rPr>
        <w:t xml:space="preserve"> </w:t>
      </w:r>
      <w:r w:rsidR="00672A92" w:rsidRPr="00DB732C">
        <w:rPr>
          <w:sz w:val="28"/>
          <w:szCs w:val="28"/>
        </w:rPr>
        <w:t>[Теxt]</w:t>
      </w:r>
      <w:r w:rsidRPr="00557373">
        <w:rPr>
          <w:sz w:val="28"/>
          <w:szCs w:val="28"/>
          <w:shd w:val="clear" w:color="auto" w:fill="FFFFFF"/>
          <w:lang w:val="en-US"/>
        </w:rPr>
        <w:t xml:space="preserve"> / N. Abseyi, Z. Şıklar, M. Berberoğlu </w:t>
      </w:r>
      <w:r w:rsidRPr="00557373">
        <w:rPr>
          <w:sz w:val="28"/>
          <w:szCs w:val="28"/>
          <w:lang w:val="en-US"/>
        </w:rPr>
        <w:t xml:space="preserve">[et </w:t>
      </w:r>
      <w:r w:rsidRPr="00E90922">
        <w:rPr>
          <w:sz w:val="28"/>
          <w:szCs w:val="28"/>
          <w:shd w:val="clear" w:color="auto" w:fill="FFFFFF"/>
          <w:lang w:val="en-US"/>
        </w:rPr>
        <w:t>al.]</w:t>
      </w:r>
      <w:r w:rsidR="006F023B">
        <w:rPr>
          <w:sz w:val="28"/>
          <w:szCs w:val="28"/>
          <w:shd w:val="clear" w:color="auto" w:fill="FFFFFF"/>
        </w:rPr>
        <w:t xml:space="preserve"> </w:t>
      </w:r>
      <w:r w:rsidRPr="00E90922">
        <w:rPr>
          <w:sz w:val="28"/>
          <w:szCs w:val="28"/>
          <w:shd w:val="clear" w:color="auto" w:fill="FFFFFF"/>
          <w:lang w:val="en-US"/>
        </w:rPr>
        <w:t>//</w:t>
      </w:r>
      <w:r w:rsidR="00E90922" w:rsidRPr="00E90922">
        <w:rPr>
          <w:sz w:val="28"/>
          <w:szCs w:val="28"/>
          <w:shd w:val="clear" w:color="auto" w:fill="FFFFFF"/>
          <w:lang w:val="en-US"/>
        </w:rPr>
        <w:t xml:space="preserve"> Journal of</w:t>
      </w:r>
      <w:r w:rsidR="006F023B">
        <w:rPr>
          <w:sz w:val="28"/>
          <w:szCs w:val="28"/>
          <w:shd w:val="clear" w:color="auto" w:fill="FFFFFF"/>
        </w:rPr>
        <w:t xml:space="preserve"> </w:t>
      </w:r>
      <w:r w:rsidR="00E90922" w:rsidRPr="00E90922">
        <w:rPr>
          <w:sz w:val="28"/>
          <w:szCs w:val="28"/>
          <w:lang w:val="en-US"/>
        </w:rPr>
        <w:t>Clinical Research</w:t>
      </w:r>
      <w:r w:rsidR="006F023B">
        <w:rPr>
          <w:sz w:val="28"/>
          <w:szCs w:val="28"/>
        </w:rPr>
        <w:t xml:space="preserve"> </w:t>
      </w:r>
      <w:r w:rsidR="00E90922" w:rsidRPr="00E90922">
        <w:rPr>
          <w:sz w:val="28"/>
          <w:szCs w:val="28"/>
          <w:shd w:val="clear" w:color="auto" w:fill="FFFFFF"/>
          <w:lang w:val="en-US"/>
        </w:rPr>
        <w:t>in</w:t>
      </w:r>
      <w:r w:rsidR="006F023B">
        <w:rPr>
          <w:sz w:val="28"/>
          <w:szCs w:val="28"/>
          <w:shd w:val="clear" w:color="auto" w:fill="FFFFFF"/>
        </w:rPr>
        <w:t xml:space="preserve"> </w:t>
      </w:r>
      <w:r w:rsidR="00E90922" w:rsidRPr="00E90922">
        <w:rPr>
          <w:sz w:val="28"/>
          <w:szCs w:val="28"/>
          <w:lang w:val="en-US"/>
        </w:rPr>
        <w:t>Pediatric Endocrinology</w:t>
      </w:r>
      <w:r w:rsidR="002D4857">
        <w:rPr>
          <w:sz w:val="28"/>
          <w:szCs w:val="28"/>
        </w:rPr>
        <w:t xml:space="preserve">. </w:t>
      </w:r>
      <w:r w:rsidRPr="00557373">
        <w:rPr>
          <w:sz w:val="28"/>
          <w:szCs w:val="28"/>
          <w:shd w:val="clear" w:color="auto" w:fill="FFFFFF"/>
          <w:lang w:val="en-US"/>
        </w:rPr>
        <w:t>– 2012. –</w:t>
      </w:r>
      <w:r w:rsidR="00E90922">
        <w:rPr>
          <w:sz w:val="28"/>
          <w:szCs w:val="28"/>
          <w:shd w:val="clear" w:color="auto" w:fill="FFFFFF"/>
          <w:lang w:val="en-US"/>
        </w:rPr>
        <w:t>Vol. 4</w:t>
      </w:r>
      <w:r w:rsidR="00E90922">
        <w:rPr>
          <w:sz w:val="28"/>
          <w:szCs w:val="28"/>
          <w:shd w:val="clear" w:color="auto" w:fill="FFFFFF"/>
        </w:rPr>
        <w:t xml:space="preserve">, № </w:t>
      </w:r>
      <w:r w:rsidR="00E90922">
        <w:rPr>
          <w:sz w:val="28"/>
          <w:szCs w:val="28"/>
          <w:shd w:val="clear" w:color="auto" w:fill="FFFFFF"/>
          <w:lang w:val="en-US"/>
        </w:rPr>
        <w:t>4</w:t>
      </w:r>
      <w:r w:rsidRPr="00557373">
        <w:rPr>
          <w:sz w:val="28"/>
          <w:szCs w:val="28"/>
          <w:shd w:val="clear" w:color="auto" w:fill="FFFFFF"/>
          <w:lang w:val="en-US"/>
        </w:rPr>
        <w:t>. – P. 182-188.</w:t>
      </w:r>
    </w:p>
    <w:p w:rsidR="001D21FC" w:rsidRPr="00557373" w:rsidRDefault="001D21FC" w:rsidP="00BD1AC6">
      <w:pPr>
        <w:pStyle w:val="11"/>
        <w:numPr>
          <w:ilvl w:val="0"/>
          <w:numId w:val="1"/>
        </w:numPr>
        <w:shd w:val="clear" w:color="auto" w:fill="FFFFFF"/>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Restricted adipogenesis in hypertrophic obesity: the role of WISP2, WNT, and BMP4 </w:t>
      </w:r>
      <w:r w:rsidR="00672A92" w:rsidRPr="00DB732C">
        <w:rPr>
          <w:sz w:val="28"/>
          <w:szCs w:val="28"/>
        </w:rPr>
        <w:t>[Теxt]</w:t>
      </w:r>
      <w:r w:rsidR="00672A92">
        <w:rPr>
          <w:sz w:val="28"/>
          <w:szCs w:val="28"/>
        </w:rPr>
        <w:t xml:space="preserve"> </w:t>
      </w:r>
      <w:r w:rsidRPr="00557373">
        <w:rPr>
          <w:sz w:val="28"/>
          <w:szCs w:val="28"/>
          <w:shd w:val="clear" w:color="auto" w:fill="FFFFFF"/>
          <w:lang w:val="en-US"/>
        </w:rPr>
        <w:t xml:space="preserve">/ B. Gustafson, A. Hammarstedt, S. Hedjazifar, U. Smith // Diabetes. – 2013. – </w:t>
      </w:r>
      <w:r w:rsidR="00E90922">
        <w:rPr>
          <w:sz w:val="28"/>
          <w:szCs w:val="28"/>
          <w:shd w:val="clear" w:color="auto" w:fill="FFFFFF"/>
          <w:lang w:val="en-US"/>
        </w:rPr>
        <w:t>Vol.</w:t>
      </w:r>
      <w:r w:rsidR="006F023B">
        <w:rPr>
          <w:sz w:val="28"/>
          <w:szCs w:val="28"/>
          <w:shd w:val="clear" w:color="auto" w:fill="FFFFFF"/>
        </w:rPr>
        <w:t xml:space="preserve"> </w:t>
      </w:r>
      <w:r w:rsidRPr="00557373">
        <w:rPr>
          <w:sz w:val="28"/>
          <w:szCs w:val="28"/>
          <w:shd w:val="clear" w:color="auto" w:fill="FFFFFF"/>
          <w:lang w:val="en-US"/>
        </w:rPr>
        <w:t>62</w:t>
      </w:r>
      <w:r w:rsidR="00E90922">
        <w:rPr>
          <w:sz w:val="28"/>
          <w:szCs w:val="28"/>
          <w:shd w:val="clear" w:color="auto" w:fill="FFFFFF"/>
        </w:rPr>
        <w:t>, №</w:t>
      </w:r>
      <w:r w:rsidRPr="00557373">
        <w:rPr>
          <w:sz w:val="28"/>
          <w:szCs w:val="28"/>
          <w:shd w:val="clear" w:color="auto" w:fill="FFFFFF"/>
          <w:lang w:val="en-US"/>
        </w:rPr>
        <w:t>9. – P. 2997-3004.</w:t>
      </w:r>
    </w:p>
    <w:p w:rsidR="001D21FC" w:rsidRPr="001A023D" w:rsidRDefault="001D21FC" w:rsidP="00BD1AC6">
      <w:pPr>
        <w:pStyle w:val="ad"/>
        <w:numPr>
          <w:ilvl w:val="0"/>
          <w:numId w:val="1"/>
        </w:numPr>
        <w:spacing w:after="0" w:afterAutospacing="0" w:line="360" w:lineRule="auto"/>
        <w:ind w:left="567" w:firstLine="567"/>
        <w:jc w:val="both"/>
        <w:rPr>
          <w:sz w:val="28"/>
          <w:szCs w:val="28"/>
          <w:shd w:val="clear" w:color="auto" w:fill="FFFFFF"/>
          <w:lang w:val="en-US"/>
        </w:rPr>
      </w:pPr>
      <w:r w:rsidRPr="00557373">
        <w:rPr>
          <w:sz w:val="28"/>
          <w:szCs w:val="28"/>
          <w:shd w:val="clear" w:color="auto" w:fill="FFFFFF"/>
          <w:lang w:val="en-US"/>
        </w:rPr>
        <w:t>Rickets in the Middle East: role of environment and</w:t>
      </w:r>
      <w:r w:rsidR="002D4857">
        <w:rPr>
          <w:sz w:val="28"/>
          <w:szCs w:val="28"/>
          <w:shd w:val="clear" w:color="auto" w:fill="FFFFFF"/>
          <w:lang w:val="en-US"/>
        </w:rPr>
        <w:t xml:space="preserve"> genetic predisposition </w:t>
      </w:r>
      <w:r w:rsidR="00672A92" w:rsidRPr="00DB732C">
        <w:rPr>
          <w:sz w:val="28"/>
          <w:szCs w:val="28"/>
        </w:rPr>
        <w:t>[Теxt]</w:t>
      </w:r>
      <w:r w:rsidR="00672A92">
        <w:rPr>
          <w:sz w:val="28"/>
          <w:szCs w:val="28"/>
        </w:rPr>
        <w:t xml:space="preserve"> </w:t>
      </w:r>
      <w:r w:rsidR="002D4857">
        <w:rPr>
          <w:sz w:val="28"/>
          <w:szCs w:val="28"/>
          <w:shd w:val="clear" w:color="auto" w:fill="FFFFFF"/>
          <w:lang w:val="en-US"/>
        </w:rPr>
        <w:t>/ G.</w:t>
      </w:r>
      <w:r w:rsidR="006F023B">
        <w:rPr>
          <w:sz w:val="28"/>
          <w:szCs w:val="28"/>
          <w:shd w:val="clear" w:color="auto" w:fill="FFFFFF"/>
        </w:rPr>
        <w:t xml:space="preserve"> </w:t>
      </w:r>
      <w:r w:rsidR="002D4857">
        <w:rPr>
          <w:sz w:val="28"/>
          <w:szCs w:val="28"/>
          <w:shd w:val="clear" w:color="auto" w:fill="FFFFFF"/>
          <w:lang w:val="en-US"/>
        </w:rPr>
        <w:t xml:space="preserve">I. </w:t>
      </w:r>
      <w:r w:rsidRPr="00557373">
        <w:rPr>
          <w:sz w:val="28"/>
          <w:szCs w:val="28"/>
          <w:shd w:val="clear" w:color="auto" w:fill="FFFFFF"/>
          <w:lang w:val="en-US"/>
        </w:rPr>
        <w:t xml:space="preserve">Baroncelli, A. Bereket, M. El Kholy </w:t>
      </w:r>
      <w:r w:rsidRPr="00557373">
        <w:rPr>
          <w:sz w:val="28"/>
          <w:szCs w:val="28"/>
          <w:lang w:val="en-US"/>
        </w:rPr>
        <w:t xml:space="preserve">[et </w:t>
      </w:r>
      <w:r w:rsidRPr="001A023D">
        <w:rPr>
          <w:sz w:val="28"/>
          <w:szCs w:val="28"/>
          <w:shd w:val="clear" w:color="auto" w:fill="FFFFFF"/>
          <w:lang w:val="en-US"/>
        </w:rPr>
        <w:t>al.]</w:t>
      </w:r>
      <w:r w:rsidR="006F023B">
        <w:rPr>
          <w:sz w:val="28"/>
          <w:szCs w:val="28"/>
          <w:shd w:val="clear" w:color="auto" w:fill="FFFFFF"/>
        </w:rPr>
        <w:t xml:space="preserve"> </w:t>
      </w:r>
      <w:r w:rsidRPr="00557373">
        <w:rPr>
          <w:sz w:val="28"/>
          <w:szCs w:val="28"/>
          <w:shd w:val="clear" w:color="auto" w:fill="FFFFFF"/>
          <w:lang w:val="en-US"/>
        </w:rPr>
        <w:t xml:space="preserve">// </w:t>
      </w:r>
      <w:r w:rsidR="002D4857">
        <w:rPr>
          <w:sz w:val="28"/>
          <w:szCs w:val="28"/>
          <w:shd w:val="clear" w:color="auto" w:fill="FFFFFF"/>
          <w:lang w:val="en-US"/>
        </w:rPr>
        <w:t xml:space="preserve">The </w:t>
      </w:r>
      <w:r w:rsidR="001A023D" w:rsidRPr="001A023D">
        <w:rPr>
          <w:sz w:val="28"/>
          <w:szCs w:val="28"/>
          <w:shd w:val="clear" w:color="auto" w:fill="FFFFFF"/>
          <w:lang w:val="en-US"/>
        </w:rPr>
        <w:t>Jou</w:t>
      </w:r>
      <w:r w:rsidR="002D4857">
        <w:rPr>
          <w:sz w:val="28"/>
          <w:szCs w:val="28"/>
          <w:shd w:val="clear" w:color="auto" w:fill="FFFFFF"/>
          <w:lang w:val="en-US"/>
        </w:rPr>
        <w:t>rnal of Clinical Endocrinology and</w:t>
      </w:r>
      <w:r w:rsidR="001A023D" w:rsidRPr="001A023D">
        <w:rPr>
          <w:sz w:val="28"/>
          <w:szCs w:val="28"/>
          <w:shd w:val="clear" w:color="auto" w:fill="FFFFFF"/>
          <w:lang w:val="en-US"/>
        </w:rPr>
        <w:t xml:space="preserve"> Metabolism</w:t>
      </w:r>
      <w:r w:rsidRPr="00557373">
        <w:rPr>
          <w:sz w:val="28"/>
          <w:szCs w:val="28"/>
          <w:shd w:val="clear" w:color="auto" w:fill="FFFFFF"/>
          <w:lang w:val="en-US"/>
        </w:rPr>
        <w:t xml:space="preserve">. – 2008. – </w:t>
      </w:r>
      <w:r w:rsidR="001A023D">
        <w:rPr>
          <w:sz w:val="28"/>
          <w:szCs w:val="28"/>
          <w:shd w:val="clear" w:color="auto" w:fill="FFFFFF"/>
          <w:lang w:val="en-US"/>
        </w:rPr>
        <w:t>Vol.</w:t>
      </w:r>
      <w:r w:rsidR="006F023B">
        <w:rPr>
          <w:sz w:val="28"/>
          <w:szCs w:val="28"/>
          <w:shd w:val="clear" w:color="auto" w:fill="FFFFFF"/>
        </w:rPr>
        <w:t xml:space="preserve"> </w:t>
      </w:r>
      <w:r w:rsidRPr="00557373">
        <w:rPr>
          <w:sz w:val="28"/>
          <w:szCs w:val="28"/>
          <w:shd w:val="clear" w:color="auto" w:fill="FFFFFF"/>
          <w:lang w:val="en-US"/>
        </w:rPr>
        <w:t>93</w:t>
      </w:r>
      <w:r w:rsidR="001A023D" w:rsidRPr="001A023D">
        <w:rPr>
          <w:sz w:val="28"/>
          <w:szCs w:val="28"/>
          <w:shd w:val="clear" w:color="auto" w:fill="FFFFFF"/>
          <w:lang w:val="en-US"/>
        </w:rPr>
        <w:t>, №</w:t>
      </w:r>
      <w:r w:rsidRPr="00557373">
        <w:rPr>
          <w:sz w:val="28"/>
          <w:szCs w:val="28"/>
          <w:shd w:val="clear" w:color="auto" w:fill="FFFFFF"/>
          <w:lang w:val="en-US"/>
        </w:rPr>
        <w:t>5. – P</w:t>
      </w:r>
      <w:r w:rsidR="00681801">
        <w:rPr>
          <w:sz w:val="28"/>
          <w:szCs w:val="28"/>
          <w:shd w:val="clear" w:color="auto" w:fill="FFFFFF"/>
          <w:lang w:val="en-US"/>
        </w:rPr>
        <w:t>. </w:t>
      </w:r>
      <w:r w:rsidRPr="00557373">
        <w:rPr>
          <w:sz w:val="28"/>
          <w:szCs w:val="28"/>
          <w:shd w:val="clear" w:color="auto" w:fill="FFFFFF"/>
          <w:lang w:val="en-US"/>
        </w:rPr>
        <w:t>1743-1750.</w:t>
      </w:r>
    </w:p>
    <w:p w:rsidR="001D21FC" w:rsidRPr="001A023D" w:rsidRDefault="001D21FC" w:rsidP="001A023D">
      <w:pPr>
        <w:pStyle w:val="ad"/>
        <w:numPr>
          <w:ilvl w:val="0"/>
          <w:numId w:val="1"/>
        </w:numPr>
        <w:spacing w:after="0" w:afterAutospacing="0" w:line="360" w:lineRule="auto"/>
        <w:ind w:left="567" w:firstLine="567"/>
        <w:jc w:val="both"/>
        <w:rPr>
          <w:sz w:val="28"/>
          <w:szCs w:val="28"/>
          <w:shd w:val="clear" w:color="auto" w:fill="FFFFFF"/>
          <w:lang w:val="en-US"/>
        </w:rPr>
      </w:pPr>
      <w:r w:rsidRPr="001A023D">
        <w:rPr>
          <w:sz w:val="28"/>
          <w:szCs w:val="28"/>
          <w:shd w:val="clear" w:color="auto" w:fill="FFFFFF"/>
          <w:lang w:val="en-US"/>
        </w:rPr>
        <w:t>Riddle R.C. Insulin, osteoblasts, and energy metabolism: why bone counts calories</w:t>
      </w:r>
      <w:r w:rsidR="00672A92">
        <w:rPr>
          <w:sz w:val="28"/>
          <w:szCs w:val="28"/>
          <w:shd w:val="clear" w:color="auto" w:fill="FFFFFF"/>
          <w:lang w:val="en-US"/>
        </w:rPr>
        <w:t xml:space="preserve"> </w:t>
      </w:r>
      <w:r w:rsidR="00672A92" w:rsidRPr="00DB732C">
        <w:rPr>
          <w:sz w:val="28"/>
          <w:szCs w:val="28"/>
        </w:rPr>
        <w:t>[Теxt]</w:t>
      </w:r>
      <w:r w:rsidRPr="001A023D">
        <w:rPr>
          <w:sz w:val="28"/>
          <w:szCs w:val="28"/>
          <w:shd w:val="clear" w:color="auto" w:fill="FFFFFF"/>
          <w:lang w:val="en-US"/>
        </w:rPr>
        <w:t xml:space="preserve"> / R.</w:t>
      </w:r>
      <w:r w:rsidR="006F023B">
        <w:rPr>
          <w:sz w:val="28"/>
          <w:szCs w:val="28"/>
          <w:shd w:val="clear" w:color="auto" w:fill="FFFFFF"/>
        </w:rPr>
        <w:t xml:space="preserve"> </w:t>
      </w:r>
      <w:r w:rsidRPr="001A023D">
        <w:rPr>
          <w:sz w:val="28"/>
          <w:szCs w:val="28"/>
          <w:shd w:val="clear" w:color="auto" w:fill="FFFFFF"/>
          <w:lang w:val="en-US"/>
        </w:rPr>
        <w:t>C. Riddle, T.</w:t>
      </w:r>
      <w:r w:rsidR="006F023B">
        <w:rPr>
          <w:sz w:val="28"/>
          <w:szCs w:val="28"/>
          <w:shd w:val="clear" w:color="auto" w:fill="FFFFFF"/>
        </w:rPr>
        <w:t xml:space="preserve"> </w:t>
      </w:r>
      <w:r w:rsidRPr="001A023D">
        <w:rPr>
          <w:sz w:val="28"/>
          <w:szCs w:val="28"/>
          <w:shd w:val="clear" w:color="auto" w:fill="FFFFFF"/>
          <w:lang w:val="en-US"/>
        </w:rPr>
        <w:t xml:space="preserve">L. Clemens // </w:t>
      </w:r>
      <w:hyperlink r:id="rId106" w:history="1">
        <w:r w:rsidR="001A023D" w:rsidRPr="001A023D">
          <w:rPr>
            <w:sz w:val="28"/>
            <w:szCs w:val="28"/>
            <w:shd w:val="clear" w:color="auto" w:fill="FFFFFF"/>
            <w:lang w:val="en-US"/>
          </w:rPr>
          <w:t>Journal of Clinical Investigation</w:t>
        </w:r>
      </w:hyperlink>
      <w:r w:rsidRPr="001A023D">
        <w:rPr>
          <w:sz w:val="28"/>
          <w:szCs w:val="28"/>
          <w:shd w:val="clear" w:color="auto" w:fill="FFFFFF"/>
          <w:lang w:val="en-US"/>
        </w:rPr>
        <w:t xml:space="preserve">. – 2014. – </w:t>
      </w:r>
      <w:r w:rsidR="001A023D">
        <w:rPr>
          <w:sz w:val="28"/>
          <w:szCs w:val="28"/>
          <w:shd w:val="clear" w:color="auto" w:fill="FFFFFF"/>
          <w:lang w:val="en-US"/>
        </w:rPr>
        <w:t>Vol.</w:t>
      </w:r>
      <w:r w:rsidR="006F023B">
        <w:rPr>
          <w:sz w:val="28"/>
          <w:szCs w:val="28"/>
          <w:shd w:val="clear" w:color="auto" w:fill="FFFFFF"/>
        </w:rPr>
        <w:t xml:space="preserve"> </w:t>
      </w:r>
      <w:r w:rsidRPr="001A023D">
        <w:rPr>
          <w:sz w:val="28"/>
          <w:szCs w:val="28"/>
          <w:shd w:val="clear" w:color="auto" w:fill="FFFFFF"/>
          <w:lang w:val="en-US"/>
        </w:rPr>
        <w:t>124</w:t>
      </w:r>
      <w:r w:rsidR="001A023D">
        <w:rPr>
          <w:sz w:val="28"/>
          <w:szCs w:val="28"/>
          <w:shd w:val="clear" w:color="auto" w:fill="FFFFFF"/>
        </w:rPr>
        <w:t>, №</w:t>
      </w:r>
      <w:r w:rsidR="006F023B">
        <w:rPr>
          <w:sz w:val="28"/>
          <w:szCs w:val="28"/>
          <w:shd w:val="clear" w:color="auto" w:fill="FFFFFF"/>
        </w:rPr>
        <w:t xml:space="preserve"> </w:t>
      </w:r>
      <w:r w:rsidRPr="001A023D">
        <w:rPr>
          <w:sz w:val="28"/>
          <w:szCs w:val="28"/>
          <w:shd w:val="clear" w:color="auto" w:fill="FFFFFF"/>
          <w:lang w:val="en-US"/>
        </w:rPr>
        <w:t>4. – P.1465-1467.</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2D4857">
        <w:rPr>
          <w:rFonts w:ascii="Times New Roman" w:hAnsi="Times New Roman" w:cs="Times New Roman"/>
          <w:sz w:val="28"/>
          <w:szCs w:val="28"/>
          <w:shd w:val="clear" w:color="auto" w:fill="FFFFFF"/>
          <w:lang w:val="en-US"/>
        </w:rPr>
        <w:t>Risk factors for v</w:t>
      </w:r>
      <w:r w:rsidR="002D4857" w:rsidRPr="002D4857">
        <w:rPr>
          <w:rFonts w:ascii="Times New Roman" w:hAnsi="Times New Roman" w:cs="Times New Roman"/>
          <w:sz w:val="28"/>
          <w:szCs w:val="28"/>
          <w:shd w:val="clear" w:color="auto" w:fill="FFFFFF"/>
          <w:lang w:val="en-US"/>
        </w:rPr>
        <w:t>ariation in 25-hydroxyvitamin D</w:t>
      </w:r>
      <w:r w:rsidRPr="002D4857">
        <w:rPr>
          <w:rFonts w:ascii="Times New Roman" w:hAnsi="Times New Roman" w:cs="Times New Roman"/>
          <w:sz w:val="28"/>
          <w:szCs w:val="28"/>
          <w:shd w:val="clear" w:color="auto" w:fill="FFFFFF"/>
          <w:lang w:val="en-US"/>
        </w:rPr>
        <w:t xml:space="preserve">3 and D 2 concentrations and vitamin D deficiency in children </w:t>
      </w:r>
      <w:r w:rsidR="00672A92" w:rsidRPr="00DB732C">
        <w:rPr>
          <w:rFonts w:ascii="Times New Roman" w:hAnsi="Times New Roman" w:cs="Times New Roman"/>
          <w:sz w:val="28"/>
          <w:szCs w:val="28"/>
        </w:rPr>
        <w:t>[Теxt]</w:t>
      </w:r>
      <w:r w:rsidR="00672A92">
        <w:rPr>
          <w:rFonts w:ascii="Times New Roman" w:hAnsi="Times New Roman" w:cs="Times New Roman"/>
          <w:sz w:val="28"/>
          <w:szCs w:val="28"/>
        </w:rPr>
        <w:t xml:space="preserve"> </w:t>
      </w:r>
      <w:r w:rsidRPr="002D4857">
        <w:rPr>
          <w:rFonts w:ascii="Times New Roman" w:hAnsi="Times New Roman" w:cs="Times New Roman"/>
          <w:sz w:val="28"/>
          <w:szCs w:val="28"/>
          <w:shd w:val="clear" w:color="auto" w:fill="FFFFFF"/>
          <w:lang w:val="en-US"/>
        </w:rPr>
        <w:t>/ A.</w:t>
      </w:r>
      <w:r w:rsidR="006F023B">
        <w:rPr>
          <w:rFonts w:ascii="Times New Roman" w:hAnsi="Times New Roman" w:cs="Times New Roman"/>
          <w:sz w:val="28"/>
          <w:szCs w:val="28"/>
          <w:shd w:val="clear" w:color="auto" w:fill="FFFFFF"/>
        </w:rPr>
        <w:t xml:space="preserve"> </w:t>
      </w:r>
      <w:r w:rsidRPr="002D4857">
        <w:rPr>
          <w:rFonts w:ascii="Times New Roman" w:hAnsi="Times New Roman" w:cs="Times New Roman"/>
          <w:sz w:val="28"/>
          <w:szCs w:val="28"/>
          <w:shd w:val="clear" w:color="auto" w:fill="FFFFFF"/>
          <w:lang w:val="en-US"/>
        </w:rPr>
        <w:t>M. Tolppanen, A.</w:t>
      </w:r>
      <w:r w:rsidR="00681801">
        <w:rPr>
          <w:rFonts w:ascii="Times New Roman" w:hAnsi="Times New Roman" w:cs="Times New Roman"/>
          <w:sz w:val="28"/>
          <w:szCs w:val="28"/>
          <w:shd w:val="clear" w:color="auto" w:fill="FFFFFF"/>
        </w:rPr>
        <w:t> </w:t>
      </w:r>
      <w:r w:rsidRPr="002D4857">
        <w:rPr>
          <w:rFonts w:ascii="Times New Roman" w:hAnsi="Times New Roman" w:cs="Times New Roman"/>
          <w:sz w:val="28"/>
          <w:szCs w:val="28"/>
          <w:shd w:val="clear" w:color="auto" w:fill="FFFFFF"/>
          <w:lang w:val="en-US"/>
        </w:rPr>
        <w:t>Fraser, W.</w:t>
      </w:r>
      <w:r w:rsidR="006F023B">
        <w:rPr>
          <w:rFonts w:ascii="Times New Roman" w:hAnsi="Times New Roman" w:cs="Times New Roman"/>
          <w:sz w:val="28"/>
          <w:szCs w:val="28"/>
          <w:shd w:val="clear" w:color="auto" w:fill="FFFFFF"/>
        </w:rPr>
        <w:t xml:space="preserve"> </w:t>
      </w:r>
      <w:r w:rsidRPr="002D4857">
        <w:rPr>
          <w:rFonts w:ascii="Times New Roman" w:hAnsi="Times New Roman" w:cs="Times New Roman"/>
          <w:sz w:val="28"/>
          <w:szCs w:val="28"/>
          <w:shd w:val="clear" w:color="auto" w:fill="FFFFFF"/>
          <w:lang w:val="en-US"/>
        </w:rPr>
        <w:t>D. Fraser, D.</w:t>
      </w:r>
      <w:r w:rsidR="006F023B">
        <w:rPr>
          <w:rFonts w:ascii="Times New Roman" w:hAnsi="Times New Roman" w:cs="Times New Roman"/>
          <w:sz w:val="28"/>
          <w:szCs w:val="28"/>
          <w:shd w:val="clear" w:color="auto" w:fill="FFFFFF"/>
        </w:rPr>
        <w:t xml:space="preserve"> </w:t>
      </w:r>
      <w:r w:rsidRPr="002D4857">
        <w:rPr>
          <w:rFonts w:ascii="Times New Roman" w:hAnsi="Times New Roman" w:cs="Times New Roman"/>
          <w:sz w:val="28"/>
          <w:szCs w:val="28"/>
          <w:shd w:val="clear" w:color="auto" w:fill="FFFFFF"/>
          <w:lang w:val="en-US"/>
        </w:rPr>
        <w:t xml:space="preserve">A. Lawlor // </w:t>
      </w:r>
      <w:r w:rsidR="002D4857" w:rsidRPr="002D4857">
        <w:rPr>
          <w:rFonts w:ascii="Times New Roman" w:hAnsi="Times New Roman" w:cs="Times New Roman"/>
          <w:sz w:val="28"/>
          <w:szCs w:val="28"/>
          <w:shd w:val="clear" w:color="auto" w:fill="FFFFFF"/>
          <w:lang w:val="en-US"/>
        </w:rPr>
        <w:t xml:space="preserve">The </w:t>
      </w:r>
      <w:r w:rsidR="006D09A9" w:rsidRPr="002D4857">
        <w:rPr>
          <w:rFonts w:ascii="Times New Roman" w:hAnsi="Times New Roman" w:cs="Times New Roman"/>
          <w:sz w:val="28"/>
          <w:szCs w:val="28"/>
          <w:shd w:val="clear" w:color="auto" w:fill="FFFFFF"/>
          <w:lang w:val="en-US"/>
        </w:rPr>
        <w:t xml:space="preserve">Journal of Clinical Endocrinology </w:t>
      </w:r>
      <w:r w:rsidR="002D4857" w:rsidRPr="002D4857">
        <w:rPr>
          <w:rFonts w:ascii="Times New Roman" w:hAnsi="Times New Roman" w:cs="Times New Roman"/>
          <w:sz w:val="28"/>
          <w:szCs w:val="28"/>
          <w:shd w:val="clear" w:color="auto" w:fill="FFFFFF"/>
          <w:lang w:val="en-US"/>
        </w:rPr>
        <w:t>and</w:t>
      </w:r>
      <w:r w:rsidR="006D09A9" w:rsidRPr="002D4857">
        <w:rPr>
          <w:rFonts w:ascii="Times New Roman" w:hAnsi="Times New Roman" w:cs="Times New Roman"/>
          <w:sz w:val="28"/>
          <w:szCs w:val="28"/>
          <w:shd w:val="clear" w:color="auto" w:fill="FFFFFF"/>
          <w:lang w:val="en-US"/>
        </w:rPr>
        <w:t xml:space="preserve"> Metabolism</w:t>
      </w:r>
      <w:r w:rsidRPr="002D4857">
        <w:rPr>
          <w:rFonts w:ascii="Times New Roman" w:hAnsi="Times New Roman" w:cs="Times New Roman"/>
          <w:sz w:val="28"/>
          <w:szCs w:val="28"/>
          <w:shd w:val="clear" w:color="auto" w:fill="FFFFFF"/>
          <w:lang w:val="en-US"/>
        </w:rPr>
        <w:t>. – 2012. –</w:t>
      </w:r>
      <w:r w:rsidR="006D09A9" w:rsidRPr="002D4857">
        <w:rPr>
          <w:rFonts w:ascii="Times New Roman" w:hAnsi="Times New Roman" w:cs="Times New Roman"/>
          <w:sz w:val="28"/>
          <w:szCs w:val="28"/>
          <w:shd w:val="clear" w:color="auto" w:fill="FFFFFF"/>
          <w:lang w:val="en-US"/>
        </w:rPr>
        <w:t>Vol.</w:t>
      </w:r>
      <w:r w:rsidR="006F023B">
        <w:rPr>
          <w:rFonts w:ascii="Times New Roman" w:hAnsi="Times New Roman" w:cs="Times New Roman"/>
          <w:sz w:val="28"/>
          <w:szCs w:val="28"/>
          <w:shd w:val="clear" w:color="auto" w:fill="FFFFFF"/>
        </w:rPr>
        <w:t xml:space="preserve"> </w:t>
      </w:r>
      <w:r w:rsidRPr="002D4857">
        <w:rPr>
          <w:rFonts w:ascii="Times New Roman" w:hAnsi="Times New Roman" w:cs="Times New Roman"/>
          <w:sz w:val="28"/>
          <w:szCs w:val="28"/>
          <w:shd w:val="clear" w:color="auto" w:fill="FFFFFF"/>
          <w:lang w:val="en-US"/>
        </w:rPr>
        <w:t>97</w:t>
      </w:r>
      <w:r w:rsidR="002D4857" w:rsidRPr="00B71E5E">
        <w:rPr>
          <w:rFonts w:ascii="Times New Roman" w:hAnsi="Times New Roman" w:cs="Times New Roman"/>
          <w:sz w:val="28"/>
          <w:szCs w:val="28"/>
          <w:shd w:val="clear" w:color="auto" w:fill="FFFFFF"/>
          <w:lang w:val="en-US"/>
        </w:rPr>
        <w:t>, № 4</w:t>
      </w:r>
      <w:r w:rsidRPr="002D4857">
        <w:rPr>
          <w:rFonts w:ascii="Times New Roman" w:hAnsi="Times New Roman" w:cs="Times New Roman"/>
          <w:sz w:val="28"/>
          <w:szCs w:val="28"/>
          <w:shd w:val="clear" w:color="auto" w:fill="FFFFFF"/>
          <w:lang w:val="en-US"/>
        </w:rPr>
        <w:t>. – P</w:t>
      </w:r>
      <w:r w:rsidRPr="00B13EA2">
        <w:rPr>
          <w:rFonts w:ascii="Times New Roman" w:hAnsi="Times New Roman" w:cs="Times New Roman"/>
          <w:sz w:val="28"/>
          <w:szCs w:val="28"/>
          <w:shd w:val="clear" w:color="auto" w:fill="FFFFFF"/>
          <w:lang w:val="en-US"/>
        </w:rPr>
        <w:t>.</w:t>
      </w:r>
      <w:r w:rsidR="006F023B">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1202–1210.</w:t>
      </w:r>
    </w:p>
    <w:p w:rsidR="001D21FC" w:rsidRPr="00557373" w:rsidRDefault="001D21FC" w:rsidP="00BD1AC6">
      <w:pPr>
        <w:pStyle w:val="11"/>
        <w:numPr>
          <w:ilvl w:val="0"/>
          <w:numId w:val="1"/>
        </w:numPr>
        <w:shd w:val="clear" w:color="auto" w:fill="FFFFFF"/>
        <w:spacing w:after="0" w:afterAutospacing="0" w:line="360" w:lineRule="auto"/>
        <w:ind w:left="567" w:firstLine="567"/>
        <w:jc w:val="both"/>
        <w:rPr>
          <w:sz w:val="28"/>
          <w:szCs w:val="28"/>
          <w:lang w:val="en-US"/>
        </w:rPr>
      </w:pPr>
      <w:r w:rsidRPr="00557373">
        <w:rPr>
          <w:sz w:val="28"/>
          <w:szCs w:val="28"/>
          <w:shd w:val="clear" w:color="auto" w:fill="FFFFFF"/>
          <w:lang w:val="en-US"/>
        </w:rPr>
        <w:t>Ritu G</w:t>
      </w:r>
      <w:r w:rsidRPr="00557373">
        <w:rPr>
          <w:sz w:val="28"/>
          <w:szCs w:val="28"/>
          <w:shd w:val="clear" w:color="auto" w:fill="FFFFFF"/>
        </w:rPr>
        <w:t>.</w:t>
      </w:r>
      <w:r w:rsidRPr="00557373">
        <w:rPr>
          <w:sz w:val="28"/>
          <w:szCs w:val="28"/>
          <w:shd w:val="clear" w:color="auto" w:fill="FFFFFF"/>
          <w:lang w:val="en-US"/>
        </w:rPr>
        <w:t xml:space="preserve"> Fortification of foods with vitamin D in India</w:t>
      </w:r>
      <w:r w:rsidR="00672A92">
        <w:rPr>
          <w:sz w:val="28"/>
          <w:szCs w:val="28"/>
          <w:shd w:val="clear" w:color="auto" w:fill="FFFFFF"/>
          <w:lang w:val="en-US"/>
        </w:rPr>
        <w:t xml:space="preserve"> </w:t>
      </w:r>
      <w:r w:rsidR="00672A92" w:rsidRPr="00DB732C">
        <w:rPr>
          <w:sz w:val="28"/>
          <w:szCs w:val="28"/>
        </w:rPr>
        <w:t>[Теxt]</w:t>
      </w:r>
      <w:r w:rsidRPr="00557373">
        <w:rPr>
          <w:sz w:val="28"/>
          <w:szCs w:val="28"/>
          <w:shd w:val="clear" w:color="auto" w:fill="FFFFFF"/>
          <w:lang w:val="en-US"/>
        </w:rPr>
        <w:t xml:space="preserve"> / G. Ritu, A.</w:t>
      </w:r>
      <w:r w:rsidR="006F023B">
        <w:rPr>
          <w:sz w:val="28"/>
          <w:szCs w:val="28"/>
          <w:shd w:val="clear" w:color="auto" w:fill="FFFFFF"/>
        </w:rPr>
        <w:t xml:space="preserve"> </w:t>
      </w:r>
      <w:r w:rsidRPr="00557373">
        <w:rPr>
          <w:sz w:val="28"/>
          <w:szCs w:val="28"/>
          <w:shd w:val="clear" w:color="auto" w:fill="FFFFFF"/>
          <w:lang w:val="en-US"/>
        </w:rPr>
        <w:t>Gupta // Nutrients.</w:t>
      </w:r>
      <w:r w:rsidRPr="00557373">
        <w:rPr>
          <w:sz w:val="28"/>
          <w:szCs w:val="28"/>
          <w:lang w:val="en-US"/>
        </w:rPr>
        <w:t xml:space="preserve"> –</w:t>
      </w:r>
      <w:r w:rsidRPr="00557373">
        <w:rPr>
          <w:sz w:val="28"/>
          <w:szCs w:val="28"/>
          <w:shd w:val="clear" w:color="auto" w:fill="FFFFFF"/>
          <w:lang w:val="en-US"/>
        </w:rPr>
        <w:t xml:space="preserve"> 2014.</w:t>
      </w:r>
      <w:r w:rsidRPr="00557373">
        <w:rPr>
          <w:sz w:val="28"/>
          <w:szCs w:val="28"/>
          <w:lang w:val="en-US"/>
        </w:rPr>
        <w:t xml:space="preserve"> –</w:t>
      </w:r>
      <w:r w:rsidR="006D09A9">
        <w:rPr>
          <w:sz w:val="28"/>
          <w:szCs w:val="28"/>
          <w:shd w:val="clear" w:color="auto" w:fill="FFFFFF"/>
          <w:lang w:val="en-US"/>
        </w:rPr>
        <w:t>Vol.</w:t>
      </w:r>
      <w:r w:rsidR="006F023B">
        <w:rPr>
          <w:sz w:val="28"/>
          <w:szCs w:val="28"/>
          <w:shd w:val="clear" w:color="auto" w:fill="FFFFFF"/>
        </w:rPr>
        <w:t xml:space="preserve"> </w:t>
      </w:r>
      <w:r w:rsidRPr="00557373">
        <w:rPr>
          <w:sz w:val="28"/>
          <w:szCs w:val="28"/>
          <w:shd w:val="clear" w:color="auto" w:fill="FFFFFF"/>
          <w:lang w:val="en-US"/>
        </w:rPr>
        <w:t>6</w:t>
      </w:r>
      <w:r w:rsidR="006D09A9">
        <w:rPr>
          <w:sz w:val="28"/>
          <w:szCs w:val="28"/>
          <w:shd w:val="clear" w:color="auto" w:fill="FFFFFF"/>
        </w:rPr>
        <w:t>, №</w:t>
      </w:r>
      <w:r w:rsidR="006F023B">
        <w:rPr>
          <w:sz w:val="28"/>
          <w:szCs w:val="28"/>
          <w:shd w:val="clear" w:color="auto" w:fill="FFFFFF"/>
        </w:rPr>
        <w:t xml:space="preserve"> </w:t>
      </w:r>
      <w:r w:rsidRPr="00557373">
        <w:rPr>
          <w:sz w:val="28"/>
          <w:szCs w:val="28"/>
          <w:shd w:val="clear" w:color="auto" w:fill="FFFFFF"/>
          <w:lang w:val="en-US"/>
        </w:rPr>
        <w:t xml:space="preserve">9. </w:t>
      </w:r>
      <w:r w:rsidRPr="00557373">
        <w:rPr>
          <w:sz w:val="28"/>
          <w:szCs w:val="28"/>
          <w:lang w:val="en-US"/>
        </w:rPr>
        <w:t>–</w:t>
      </w:r>
      <w:r w:rsidR="006F023B">
        <w:rPr>
          <w:sz w:val="28"/>
          <w:szCs w:val="28"/>
        </w:rPr>
        <w:t xml:space="preserve"> </w:t>
      </w:r>
      <w:r w:rsidRPr="00557373">
        <w:rPr>
          <w:sz w:val="28"/>
          <w:szCs w:val="28"/>
          <w:lang w:val="en-US"/>
        </w:rPr>
        <w:t xml:space="preserve">P. </w:t>
      </w:r>
      <w:r w:rsidRPr="00557373">
        <w:rPr>
          <w:sz w:val="28"/>
          <w:szCs w:val="28"/>
          <w:shd w:val="clear" w:color="auto" w:fill="FFFFFF"/>
          <w:lang w:val="en-US"/>
        </w:rPr>
        <w:t>3601-3623.</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Role of calcium deficiency in development of nutritional rickets in Indian childr</w:t>
      </w:r>
      <w:r w:rsidR="002D4857">
        <w:rPr>
          <w:sz w:val="28"/>
          <w:szCs w:val="28"/>
          <w:shd w:val="clear" w:color="auto" w:fill="FFFFFF"/>
          <w:lang w:val="en-US"/>
        </w:rPr>
        <w:t xml:space="preserve">en: a case control study </w:t>
      </w:r>
      <w:r w:rsidR="00672A92" w:rsidRPr="00DB732C">
        <w:rPr>
          <w:sz w:val="28"/>
          <w:szCs w:val="28"/>
        </w:rPr>
        <w:t>[Теxt]</w:t>
      </w:r>
      <w:r w:rsidR="00672A92">
        <w:rPr>
          <w:sz w:val="28"/>
          <w:szCs w:val="28"/>
        </w:rPr>
        <w:t xml:space="preserve"> </w:t>
      </w:r>
      <w:r w:rsidR="002D4857">
        <w:rPr>
          <w:sz w:val="28"/>
          <w:szCs w:val="28"/>
          <w:shd w:val="clear" w:color="auto" w:fill="FFFFFF"/>
          <w:lang w:val="en-US"/>
        </w:rPr>
        <w:t xml:space="preserve">/ V. </w:t>
      </w:r>
      <w:r w:rsidRPr="00557373">
        <w:rPr>
          <w:sz w:val="28"/>
          <w:szCs w:val="28"/>
          <w:shd w:val="clear" w:color="auto" w:fill="FFFFFF"/>
          <w:lang w:val="en-US"/>
        </w:rPr>
        <w:t xml:space="preserve">Aggarwal, A. Seth, S. Aneja </w:t>
      </w:r>
      <w:r w:rsidRPr="00557373">
        <w:rPr>
          <w:sz w:val="28"/>
          <w:szCs w:val="28"/>
          <w:lang w:val="en-US"/>
        </w:rPr>
        <w:t>[et al.]</w:t>
      </w:r>
      <w:r w:rsidRPr="00557373">
        <w:rPr>
          <w:sz w:val="28"/>
          <w:szCs w:val="28"/>
          <w:shd w:val="clear" w:color="auto" w:fill="FFFFFF"/>
          <w:lang w:val="en-US"/>
        </w:rPr>
        <w:t xml:space="preserve"> // </w:t>
      </w:r>
      <w:r w:rsidR="002D4857" w:rsidRPr="002D4857">
        <w:rPr>
          <w:sz w:val="28"/>
          <w:szCs w:val="28"/>
          <w:shd w:val="clear" w:color="auto" w:fill="FFFFFF"/>
          <w:lang w:val="en-US"/>
        </w:rPr>
        <w:t>The</w:t>
      </w:r>
      <w:r w:rsidR="00672A92">
        <w:rPr>
          <w:sz w:val="28"/>
          <w:szCs w:val="28"/>
          <w:shd w:val="clear" w:color="auto" w:fill="FFFFFF"/>
          <w:lang w:val="en-US"/>
        </w:rPr>
        <w:t xml:space="preserve"> </w:t>
      </w:r>
      <w:r w:rsidR="006D09A9" w:rsidRPr="001A023D">
        <w:rPr>
          <w:sz w:val="28"/>
          <w:szCs w:val="28"/>
          <w:shd w:val="clear" w:color="auto" w:fill="FFFFFF"/>
          <w:lang w:val="en-US"/>
        </w:rPr>
        <w:t xml:space="preserve">Journal of Clinical Endocrinology </w:t>
      </w:r>
      <w:r w:rsidR="002D4857" w:rsidRPr="002D4857">
        <w:rPr>
          <w:sz w:val="28"/>
          <w:szCs w:val="28"/>
          <w:shd w:val="clear" w:color="auto" w:fill="FFFFFF"/>
          <w:lang w:val="en-US"/>
        </w:rPr>
        <w:t>and</w:t>
      </w:r>
      <w:r w:rsidR="006D09A9" w:rsidRPr="001A023D">
        <w:rPr>
          <w:sz w:val="28"/>
          <w:szCs w:val="28"/>
          <w:shd w:val="clear" w:color="auto" w:fill="FFFFFF"/>
          <w:lang w:val="en-US"/>
        </w:rPr>
        <w:t xml:space="preserve"> Metabolism</w:t>
      </w:r>
      <w:r w:rsidRPr="00557373">
        <w:rPr>
          <w:sz w:val="28"/>
          <w:szCs w:val="28"/>
          <w:shd w:val="clear" w:color="auto" w:fill="FFFFFF"/>
          <w:lang w:val="en-US"/>
        </w:rPr>
        <w:t xml:space="preserve">. – 2012. – </w:t>
      </w:r>
      <w:r w:rsidR="006D09A9">
        <w:rPr>
          <w:sz w:val="28"/>
          <w:szCs w:val="28"/>
          <w:shd w:val="clear" w:color="auto" w:fill="FFFFFF"/>
          <w:lang w:val="en-US"/>
        </w:rPr>
        <w:t>Vol.</w:t>
      </w:r>
      <w:r w:rsidR="006F023B">
        <w:rPr>
          <w:sz w:val="28"/>
          <w:szCs w:val="28"/>
          <w:shd w:val="clear" w:color="auto" w:fill="FFFFFF"/>
        </w:rPr>
        <w:t xml:space="preserve"> </w:t>
      </w:r>
      <w:r w:rsidRPr="00557373">
        <w:rPr>
          <w:sz w:val="28"/>
          <w:szCs w:val="28"/>
          <w:shd w:val="clear" w:color="auto" w:fill="FFFFFF"/>
          <w:lang w:val="en-US"/>
        </w:rPr>
        <w:t>97</w:t>
      </w:r>
      <w:r w:rsidR="006D09A9">
        <w:rPr>
          <w:sz w:val="28"/>
          <w:szCs w:val="28"/>
          <w:shd w:val="clear" w:color="auto" w:fill="FFFFFF"/>
        </w:rPr>
        <w:t>, №</w:t>
      </w:r>
      <w:r w:rsidRPr="00557373">
        <w:rPr>
          <w:sz w:val="28"/>
          <w:szCs w:val="28"/>
          <w:shd w:val="clear" w:color="auto" w:fill="FFFFFF"/>
          <w:lang w:val="en-US"/>
        </w:rPr>
        <w:t>10. – P. 3461-3466.</w:t>
      </w:r>
    </w:p>
    <w:p w:rsidR="001D21FC" w:rsidRPr="006D09A9" w:rsidRDefault="001D21FC" w:rsidP="006D09A9">
      <w:pPr>
        <w:pStyle w:val="ad"/>
        <w:numPr>
          <w:ilvl w:val="0"/>
          <w:numId w:val="1"/>
        </w:numPr>
        <w:spacing w:after="0" w:afterAutospacing="0" w:line="360" w:lineRule="auto"/>
        <w:ind w:left="567" w:firstLine="567"/>
        <w:jc w:val="both"/>
        <w:rPr>
          <w:sz w:val="28"/>
          <w:szCs w:val="28"/>
          <w:shd w:val="clear" w:color="auto" w:fill="FFFFFF"/>
          <w:lang w:val="en-US"/>
        </w:rPr>
      </w:pPr>
      <w:r w:rsidRPr="006D09A9">
        <w:rPr>
          <w:sz w:val="28"/>
          <w:szCs w:val="28"/>
          <w:shd w:val="clear" w:color="auto" w:fill="FFFFFF"/>
          <w:lang w:val="en-US"/>
        </w:rPr>
        <w:t>Rosen C</w:t>
      </w:r>
      <w:r w:rsidR="002D4857">
        <w:rPr>
          <w:sz w:val="28"/>
          <w:szCs w:val="28"/>
          <w:shd w:val="clear" w:color="auto" w:fill="FFFFFF"/>
        </w:rPr>
        <w:t xml:space="preserve">. </w:t>
      </w:r>
      <w:r w:rsidRPr="006D09A9">
        <w:rPr>
          <w:sz w:val="28"/>
          <w:szCs w:val="28"/>
          <w:shd w:val="clear" w:color="auto" w:fill="FFFFFF"/>
          <w:lang w:val="en-US"/>
        </w:rPr>
        <w:t xml:space="preserve">J. Clinical practice: vitamin D insufficiency </w:t>
      </w:r>
      <w:r w:rsidR="00672A92" w:rsidRPr="00DB732C">
        <w:rPr>
          <w:sz w:val="28"/>
          <w:szCs w:val="28"/>
        </w:rPr>
        <w:t>[Теxt]</w:t>
      </w:r>
      <w:r w:rsidR="00672A92">
        <w:rPr>
          <w:sz w:val="28"/>
          <w:szCs w:val="28"/>
        </w:rPr>
        <w:t xml:space="preserve"> </w:t>
      </w:r>
      <w:r w:rsidRPr="006D09A9">
        <w:rPr>
          <w:sz w:val="28"/>
          <w:szCs w:val="28"/>
          <w:shd w:val="clear" w:color="auto" w:fill="FFFFFF"/>
          <w:lang w:val="en-US"/>
        </w:rPr>
        <w:t>/ C.J.</w:t>
      </w:r>
      <w:r w:rsidR="00681801">
        <w:rPr>
          <w:sz w:val="28"/>
          <w:szCs w:val="28"/>
          <w:shd w:val="clear" w:color="auto" w:fill="FFFFFF"/>
        </w:rPr>
        <w:t> </w:t>
      </w:r>
      <w:r w:rsidRPr="006D09A9">
        <w:rPr>
          <w:sz w:val="28"/>
          <w:szCs w:val="28"/>
          <w:shd w:val="clear" w:color="auto" w:fill="FFFFFF"/>
          <w:lang w:val="en-US"/>
        </w:rPr>
        <w:t xml:space="preserve">Rosen // </w:t>
      </w:r>
      <w:hyperlink r:id="rId107" w:history="1">
        <w:r w:rsidR="006D09A9" w:rsidRPr="006D09A9">
          <w:rPr>
            <w:sz w:val="28"/>
            <w:szCs w:val="28"/>
            <w:shd w:val="clear" w:color="auto" w:fill="FFFFFF"/>
            <w:lang w:val="en-US"/>
          </w:rPr>
          <w:t>The New England Journal of Medicine</w:t>
        </w:r>
      </w:hyperlink>
      <w:r w:rsidRPr="006D09A9">
        <w:rPr>
          <w:sz w:val="28"/>
          <w:szCs w:val="28"/>
          <w:shd w:val="clear" w:color="auto" w:fill="FFFFFF"/>
          <w:lang w:val="en-US"/>
        </w:rPr>
        <w:t xml:space="preserve">. –2011. – </w:t>
      </w:r>
      <w:r w:rsidR="006D09A9">
        <w:rPr>
          <w:sz w:val="28"/>
          <w:szCs w:val="28"/>
          <w:shd w:val="clear" w:color="auto" w:fill="FFFFFF"/>
          <w:lang w:val="en-US"/>
        </w:rPr>
        <w:t>Vol.</w:t>
      </w:r>
      <w:r w:rsidR="006F023B">
        <w:rPr>
          <w:sz w:val="28"/>
          <w:szCs w:val="28"/>
          <w:shd w:val="clear" w:color="auto" w:fill="FFFFFF"/>
        </w:rPr>
        <w:t xml:space="preserve"> </w:t>
      </w:r>
      <w:r w:rsidRPr="006D09A9">
        <w:rPr>
          <w:sz w:val="28"/>
          <w:szCs w:val="28"/>
          <w:shd w:val="clear" w:color="auto" w:fill="FFFFFF"/>
          <w:lang w:val="en-US"/>
        </w:rPr>
        <w:t>364</w:t>
      </w:r>
      <w:r w:rsidR="006D09A9">
        <w:rPr>
          <w:sz w:val="28"/>
          <w:szCs w:val="28"/>
          <w:shd w:val="clear" w:color="auto" w:fill="FFFFFF"/>
        </w:rPr>
        <w:t>, №</w:t>
      </w:r>
      <w:r w:rsidRPr="006D09A9">
        <w:rPr>
          <w:sz w:val="28"/>
          <w:szCs w:val="28"/>
          <w:shd w:val="clear" w:color="auto" w:fill="FFFFFF"/>
          <w:lang w:val="en-US"/>
        </w:rPr>
        <w:t>3. – P.</w:t>
      </w:r>
      <w:r w:rsidR="00681801">
        <w:rPr>
          <w:sz w:val="28"/>
          <w:szCs w:val="28"/>
          <w:shd w:val="clear" w:color="auto" w:fill="FFFFFF"/>
        </w:rPr>
        <w:t> </w:t>
      </w:r>
      <w:r w:rsidRPr="006D09A9">
        <w:rPr>
          <w:sz w:val="28"/>
          <w:szCs w:val="28"/>
          <w:shd w:val="clear" w:color="auto" w:fill="FFFFFF"/>
          <w:lang w:val="en-US"/>
        </w:rPr>
        <w:t>248</w:t>
      </w:r>
      <w:r w:rsidR="006F023B">
        <w:rPr>
          <w:sz w:val="28"/>
          <w:szCs w:val="28"/>
          <w:shd w:val="clear" w:color="auto" w:fill="FFFFFF"/>
        </w:rPr>
        <w:t xml:space="preserve"> </w:t>
      </w:r>
      <w:r w:rsidRPr="006D09A9">
        <w:rPr>
          <w:sz w:val="28"/>
          <w:szCs w:val="28"/>
          <w:shd w:val="clear" w:color="auto" w:fill="FFFFFF"/>
          <w:lang w:val="en-US"/>
        </w:rPr>
        <w:t>–</w:t>
      </w:r>
      <w:r w:rsidR="006F023B">
        <w:rPr>
          <w:sz w:val="28"/>
          <w:szCs w:val="28"/>
          <w:shd w:val="clear" w:color="auto" w:fill="FFFFFF"/>
        </w:rPr>
        <w:t xml:space="preserve"> </w:t>
      </w:r>
      <w:r w:rsidRPr="006D09A9">
        <w:rPr>
          <w:sz w:val="28"/>
          <w:szCs w:val="28"/>
          <w:shd w:val="clear" w:color="auto" w:fill="FFFFFF"/>
          <w:lang w:val="en-US"/>
        </w:rPr>
        <w:t>254.</w:t>
      </w:r>
    </w:p>
    <w:p w:rsidR="001D21FC" w:rsidRPr="00557373" w:rsidRDefault="00D20896" w:rsidP="00BD1AC6">
      <w:pPr>
        <w:pStyle w:val="ad"/>
        <w:numPr>
          <w:ilvl w:val="0"/>
          <w:numId w:val="1"/>
        </w:numPr>
        <w:spacing w:after="0" w:afterAutospacing="0" w:line="360" w:lineRule="auto"/>
        <w:ind w:left="567" w:firstLine="567"/>
        <w:jc w:val="both"/>
        <w:rPr>
          <w:sz w:val="28"/>
          <w:szCs w:val="28"/>
          <w:lang w:val="en-US"/>
        </w:rPr>
      </w:pPr>
      <w:hyperlink r:id="rId108" w:history="1">
        <w:r w:rsidR="001D21FC" w:rsidRPr="00557373">
          <w:rPr>
            <w:sz w:val="28"/>
            <w:szCs w:val="28"/>
            <w:lang w:val="en-US"/>
          </w:rPr>
          <w:t>Sahay M</w:t>
        </w:r>
      </w:hyperlink>
      <w:r w:rsidR="001D21FC" w:rsidRPr="00557373">
        <w:rPr>
          <w:sz w:val="28"/>
          <w:szCs w:val="28"/>
          <w:lang w:val="en-US"/>
        </w:rPr>
        <w:t>. Rickets</w:t>
      </w:r>
      <w:r w:rsidR="00672A92">
        <w:rPr>
          <w:sz w:val="28"/>
          <w:szCs w:val="28"/>
          <w:lang w:val="en-US"/>
        </w:rPr>
        <w:t xml:space="preserve"> </w:t>
      </w:r>
      <w:r w:rsidR="001D21FC" w:rsidRPr="00557373">
        <w:rPr>
          <w:sz w:val="28"/>
          <w:szCs w:val="28"/>
          <w:lang w:val="en-US"/>
        </w:rPr>
        <w:t>–</w:t>
      </w:r>
      <w:r w:rsidR="00672A92">
        <w:rPr>
          <w:sz w:val="28"/>
          <w:szCs w:val="28"/>
          <w:lang w:val="en-US"/>
        </w:rPr>
        <w:t xml:space="preserve"> </w:t>
      </w:r>
      <w:r w:rsidR="001D21FC" w:rsidRPr="00557373">
        <w:rPr>
          <w:sz w:val="28"/>
          <w:szCs w:val="28"/>
          <w:lang w:val="en-US"/>
        </w:rPr>
        <w:t xml:space="preserve">vitamin D deficiency and dependency </w:t>
      </w:r>
      <w:r w:rsidR="00672A92" w:rsidRPr="00DB732C">
        <w:rPr>
          <w:sz w:val="28"/>
          <w:szCs w:val="28"/>
        </w:rPr>
        <w:t>[Теxt]</w:t>
      </w:r>
      <w:r w:rsidR="00672A92">
        <w:rPr>
          <w:sz w:val="28"/>
          <w:szCs w:val="28"/>
        </w:rPr>
        <w:t xml:space="preserve"> </w:t>
      </w:r>
      <w:r w:rsidR="001D21FC" w:rsidRPr="00557373">
        <w:rPr>
          <w:sz w:val="28"/>
          <w:szCs w:val="28"/>
          <w:lang w:val="en-US"/>
        </w:rPr>
        <w:t>/ M.</w:t>
      </w:r>
      <w:r w:rsidR="00681801">
        <w:rPr>
          <w:sz w:val="28"/>
          <w:szCs w:val="28"/>
        </w:rPr>
        <w:t> </w:t>
      </w:r>
      <w:hyperlink r:id="rId109" w:history="1">
        <w:r w:rsidR="001D21FC" w:rsidRPr="00557373">
          <w:rPr>
            <w:sz w:val="28"/>
            <w:szCs w:val="28"/>
            <w:lang w:val="en-US"/>
          </w:rPr>
          <w:t>Sahay</w:t>
        </w:r>
      </w:hyperlink>
      <w:r w:rsidR="001D21FC" w:rsidRPr="00557373">
        <w:rPr>
          <w:sz w:val="28"/>
          <w:szCs w:val="28"/>
          <w:lang w:val="en-US"/>
        </w:rPr>
        <w:t xml:space="preserve">, R. </w:t>
      </w:r>
      <w:hyperlink r:id="rId110" w:history="1">
        <w:r w:rsidR="001D21FC" w:rsidRPr="00557373">
          <w:rPr>
            <w:sz w:val="28"/>
            <w:szCs w:val="28"/>
            <w:lang w:val="en-US"/>
          </w:rPr>
          <w:t>Sahay</w:t>
        </w:r>
      </w:hyperlink>
      <w:r w:rsidR="001D21FC" w:rsidRPr="00557373">
        <w:rPr>
          <w:sz w:val="28"/>
          <w:szCs w:val="28"/>
          <w:lang w:val="en-US"/>
        </w:rPr>
        <w:t xml:space="preserve"> // Indian Journal of Endocrinology and Metabolism.</w:t>
      </w:r>
      <w:r w:rsidR="001D21FC" w:rsidRPr="00557373">
        <w:rPr>
          <w:sz w:val="28"/>
          <w:szCs w:val="28"/>
          <w:lang w:eastAsia="uk-UA"/>
        </w:rPr>
        <w:t xml:space="preserve"> –</w:t>
      </w:r>
      <w:r w:rsidR="001D21FC" w:rsidRPr="00557373">
        <w:rPr>
          <w:sz w:val="28"/>
          <w:szCs w:val="28"/>
          <w:lang w:val="en-US"/>
        </w:rPr>
        <w:t xml:space="preserve"> 2012.</w:t>
      </w:r>
      <w:r w:rsidR="001D21FC" w:rsidRPr="00557373">
        <w:rPr>
          <w:sz w:val="28"/>
          <w:szCs w:val="28"/>
          <w:lang w:eastAsia="uk-UA"/>
        </w:rPr>
        <w:t xml:space="preserve"> –</w:t>
      </w:r>
      <w:r w:rsidR="006D09A9">
        <w:rPr>
          <w:sz w:val="28"/>
          <w:szCs w:val="28"/>
          <w:shd w:val="clear" w:color="auto" w:fill="FFFFFF"/>
          <w:lang w:val="en-US"/>
        </w:rPr>
        <w:t>Vol.</w:t>
      </w:r>
      <w:r w:rsidR="001D21FC" w:rsidRPr="00557373">
        <w:rPr>
          <w:sz w:val="28"/>
          <w:szCs w:val="28"/>
          <w:lang w:val="en-US"/>
        </w:rPr>
        <w:t>16</w:t>
      </w:r>
      <w:r w:rsidR="006D09A9">
        <w:rPr>
          <w:sz w:val="28"/>
          <w:szCs w:val="28"/>
        </w:rPr>
        <w:t>, №</w:t>
      </w:r>
      <w:r w:rsidR="001D21FC" w:rsidRPr="00557373">
        <w:rPr>
          <w:sz w:val="28"/>
          <w:szCs w:val="28"/>
          <w:lang w:val="en-US"/>
        </w:rPr>
        <w:t>2.</w:t>
      </w:r>
      <w:r w:rsidR="001D21FC" w:rsidRPr="00557373">
        <w:rPr>
          <w:sz w:val="28"/>
          <w:szCs w:val="28"/>
          <w:lang w:eastAsia="uk-UA"/>
        </w:rPr>
        <w:t xml:space="preserve"> –</w:t>
      </w:r>
      <w:r w:rsidR="001D21FC" w:rsidRPr="00557373">
        <w:rPr>
          <w:sz w:val="28"/>
          <w:szCs w:val="28"/>
          <w:lang w:val="en-US" w:eastAsia="uk-UA"/>
        </w:rPr>
        <w:t xml:space="preserve"> P.</w:t>
      </w:r>
      <w:r w:rsidR="001D21FC" w:rsidRPr="00557373">
        <w:rPr>
          <w:sz w:val="28"/>
          <w:szCs w:val="28"/>
          <w:lang w:val="en-US"/>
        </w:rPr>
        <w:t xml:space="preserve"> 164-176.</w:t>
      </w:r>
    </w:p>
    <w:p w:rsidR="001D21FC" w:rsidRPr="006D09A9" w:rsidRDefault="001D21FC" w:rsidP="00BD1AC6">
      <w:pPr>
        <w:pStyle w:val="ad"/>
        <w:numPr>
          <w:ilvl w:val="0"/>
          <w:numId w:val="1"/>
        </w:numPr>
        <w:spacing w:after="0" w:afterAutospacing="0" w:line="360" w:lineRule="auto"/>
        <w:ind w:left="567" w:firstLine="567"/>
        <w:jc w:val="both"/>
        <w:rPr>
          <w:sz w:val="28"/>
          <w:szCs w:val="28"/>
          <w:shd w:val="clear" w:color="auto" w:fill="FFFFFF"/>
          <w:lang w:val="en-US"/>
        </w:rPr>
      </w:pPr>
      <w:r w:rsidRPr="00557373">
        <w:rPr>
          <w:sz w:val="28"/>
          <w:szCs w:val="28"/>
          <w:shd w:val="clear" w:color="auto" w:fill="FFFFFF"/>
          <w:lang w:val="en-US"/>
        </w:rPr>
        <w:lastRenderedPageBreak/>
        <w:t xml:space="preserve">Saliba W. The relationship between obesity and the increase in serum 25(OH)D levels in response to vitamin D supplementation </w:t>
      </w:r>
      <w:r w:rsidR="00672A92" w:rsidRPr="00DB732C">
        <w:rPr>
          <w:sz w:val="28"/>
          <w:szCs w:val="28"/>
        </w:rPr>
        <w:t>[Теxt]</w:t>
      </w:r>
      <w:r w:rsidR="00672A92">
        <w:rPr>
          <w:sz w:val="28"/>
          <w:szCs w:val="28"/>
        </w:rPr>
        <w:t xml:space="preserve"> </w:t>
      </w:r>
      <w:r w:rsidRPr="00557373">
        <w:rPr>
          <w:sz w:val="28"/>
          <w:szCs w:val="28"/>
          <w:shd w:val="clear" w:color="auto" w:fill="FFFFFF"/>
          <w:lang w:val="en-US"/>
        </w:rPr>
        <w:t>/ W. Saliba, O.</w:t>
      </w:r>
      <w:r w:rsidR="00681801">
        <w:rPr>
          <w:sz w:val="28"/>
          <w:szCs w:val="28"/>
          <w:shd w:val="clear" w:color="auto" w:fill="FFFFFF"/>
        </w:rPr>
        <w:t> </w:t>
      </w:r>
      <w:r w:rsidRPr="00557373">
        <w:rPr>
          <w:sz w:val="28"/>
          <w:szCs w:val="28"/>
          <w:shd w:val="clear" w:color="auto" w:fill="FFFFFF"/>
          <w:lang w:val="en-US"/>
        </w:rPr>
        <w:t xml:space="preserve">Barnett-Griness, G. Rennert // </w:t>
      </w:r>
      <w:r w:rsidR="006D09A9" w:rsidRPr="006D09A9">
        <w:rPr>
          <w:sz w:val="28"/>
          <w:szCs w:val="28"/>
          <w:shd w:val="clear" w:color="auto" w:fill="FFFFFF"/>
          <w:lang w:val="en-US"/>
        </w:rPr>
        <w:t>Osteoporosis International</w:t>
      </w:r>
      <w:r w:rsidRPr="00557373">
        <w:rPr>
          <w:sz w:val="28"/>
          <w:szCs w:val="28"/>
          <w:shd w:val="clear" w:color="auto" w:fill="FFFFFF"/>
          <w:lang w:val="en-US"/>
        </w:rPr>
        <w:t>.</w:t>
      </w:r>
      <w:r w:rsidRPr="006D09A9">
        <w:rPr>
          <w:sz w:val="28"/>
          <w:szCs w:val="28"/>
          <w:shd w:val="clear" w:color="auto" w:fill="FFFFFF"/>
          <w:lang w:val="en-US"/>
        </w:rPr>
        <w:t xml:space="preserve"> –</w:t>
      </w:r>
      <w:r w:rsidRPr="00557373">
        <w:rPr>
          <w:sz w:val="28"/>
          <w:szCs w:val="28"/>
          <w:shd w:val="clear" w:color="auto" w:fill="FFFFFF"/>
          <w:lang w:val="en-US"/>
        </w:rPr>
        <w:t xml:space="preserve"> 2013.</w:t>
      </w:r>
      <w:r w:rsidRPr="006D09A9">
        <w:rPr>
          <w:sz w:val="28"/>
          <w:szCs w:val="28"/>
          <w:shd w:val="clear" w:color="auto" w:fill="FFFFFF"/>
          <w:lang w:val="en-US"/>
        </w:rPr>
        <w:t xml:space="preserve"> –</w:t>
      </w:r>
      <w:r w:rsidR="006D09A9">
        <w:rPr>
          <w:sz w:val="28"/>
          <w:szCs w:val="28"/>
          <w:shd w:val="clear" w:color="auto" w:fill="FFFFFF"/>
          <w:lang w:val="en-US"/>
        </w:rPr>
        <w:t>Vol.</w:t>
      </w:r>
      <w:r w:rsidR="006F023B">
        <w:rPr>
          <w:sz w:val="28"/>
          <w:szCs w:val="28"/>
          <w:shd w:val="clear" w:color="auto" w:fill="FFFFFF"/>
        </w:rPr>
        <w:t xml:space="preserve"> </w:t>
      </w:r>
      <w:r w:rsidRPr="00557373">
        <w:rPr>
          <w:sz w:val="28"/>
          <w:szCs w:val="28"/>
          <w:shd w:val="clear" w:color="auto" w:fill="FFFFFF"/>
          <w:lang w:val="en-US"/>
        </w:rPr>
        <w:t>24</w:t>
      </w:r>
      <w:r w:rsidR="006D09A9" w:rsidRPr="006D09A9">
        <w:rPr>
          <w:sz w:val="28"/>
          <w:szCs w:val="28"/>
          <w:shd w:val="clear" w:color="auto" w:fill="FFFFFF"/>
          <w:lang w:val="en-US"/>
        </w:rPr>
        <w:t>,</w:t>
      </w:r>
      <w:r w:rsidR="006F023B">
        <w:rPr>
          <w:sz w:val="28"/>
          <w:szCs w:val="28"/>
          <w:shd w:val="clear" w:color="auto" w:fill="FFFFFF"/>
        </w:rPr>
        <w:t xml:space="preserve"> </w:t>
      </w:r>
      <w:r w:rsidR="006D09A9" w:rsidRPr="006D09A9">
        <w:rPr>
          <w:sz w:val="28"/>
          <w:szCs w:val="28"/>
          <w:shd w:val="clear" w:color="auto" w:fill="FFFFFF"/>
          <w:lang w:val="en-US"/>
        </w:rPr>
        <w:t>№</w:t>
      </w:r>
      <w:r w:rsidR="00681801">
        <w:rPr>
          <w:sz w:val="28"/>
          <w:szCs w:val="28"/>
          <w:shd w:val="clear" w:color="auto" w:fill="FFFFFF"/>
        </w:rPr>
        <w:t> </w:t>
      </w:r>
      <w:r w:rsidRPr="00557373">
        <w:rPr>
          <w:sz w:val="28"/>
          <w:szCs w:val="28"/>
          <w:shd w:val="clear" w:color="auto" w:fill="FFFFFF"/>
          <w:lang w:val="en-US"/>
        </w:rPr>
        <w:t>4.</w:t>
      </w:r>
      <w:r w:rsidR="00681801">
        <w:rPr>
          <w:sz w:val="28"/>
          <w:szCs w:val="28"/>
          <w:shd w:val="clear" w:color="auto" w:fill="FFFFFF"/>
        </w:rPr>
        <w:t> </w:t>
      </w:r>
      <w:r w:rsidRPr="006D09A9">
        <w:rPr>
          <w:sz w:val="28"/>
          <w:szCs w:val="28"/>
          <w:shd w:val="clear" w:color="auto" w:fill="FFFFFF"/>
          <w:lang w:val="en-US"/>
        </w:rPr>
        <w:t>–</w:t>
      </w:r>
      <w:r w:rsidR="006F023B">
        <w:rPr>
          <w:sz w:val="28"/>
          <w:szCs w:val="28"/>
          <w:shd w:val="clear" w:color="auto" w:fill="FFFFFF"/>
        </w:rPr>
        <w:t xml:space="preserve"> </w:t>
      </w:r>
      <w:r w:rsidRPr="006D09A9">
        <w:rPr>
          <w:sz w:val="28"/>
          <w:szCs w:val="28"/>
          <w:shd w:val="clear" w:color="auto" w:fill="FFFFFF"/>
          <w:lang w:val="en-US"/>
        </w:rPr>
        <w:t xml:space="preserve">P. </w:t>
      </w:r>
      <w:r w:rsidRPr="00557373">
        <w:rPr>
          <w:sz w:val="28"/>
          <w:szCs w:val="28"/>
          <w:shd w:val="clear" w:color="auto" w:fill="FFFFFF"/>
          <w:lang w:val="en-US"/>
        </w:rPr>
        <w:t>1447-1454.</w:t>
      </w:r>
    </w:p>
    <w:p w:rsidR="001D21FC" w:rsidRPr="006D09A9" w:rsidRDefault="001D21FC" w:rsidP="00BD1AC6">
      <w:pPr>
        <w:pStyle w:val="ad"/>
        <w:numPr>
          <w:ilvl w:val="0"/>
          <w:numId w:val="1"/>
        </w:numPr>
        <w:spacing w:after="0" w:afterAutospacing="0" w:line="360" w:lineRule="auto"/>
        <w:ind w:left="567" w:firstLine="567"/>
        <w:jc w:val="both"/>
        <w:rPr>
          <w:sz w:val="28"/>
          <w:szCs w:val="28"/>
          <w:shd w:val="clear" w:color="auto" w:fill="FFFFFF"/>
          <w:lang w:val="en-US"/>
        </w:rPr>
      </w:pPr>
      <w:r w:rsidRPr="006D09A9">
        <w:rPr>
          <w:sz w:val="28"/>
          <w:szCs w:val="28"/>
          <w:shd w:val="clear" w:color="auto" w:fill="FFFFFF"/>
          <w:lang w:val="en-US"/>
        </w:rPr>
        <w:t xml:space="preserve">Saneei P. Serum 25-hydroxy vitamin D levels in relation to body mass index: a systematic review and meta-analysis </w:t>
      </w:r>
      <w:r w:rsidR="002563A4" w:rsidRPr="00DB732C">
        <w:rPr>
          <w:sz w:val="28"/>
          <w:szCs w:val="28"/>
        </w:rPr>
        <w:t>[Теxt]</w:t>
      </w:r>
      <w:r w:rsidR="002563A4">
        <w:rPr>
          <w:sz w:val="28"/>
          <w:szCs w:val="28"/>
        </w:rPr>
        <w:t xml:space="preserve"> </w:t>
      </w:r>
      <w:r w:rsidRPr="006D09A9">
        <w:rPr>
          <w:sz w:val="28"/>
          <w:szCs w:val="28"/>
          <w:shd w:val="clear" w:color="auto" w:fill="FFFFFF"/>
          <w:lang w:val="en-US"/>
        </w:rPr>
        <w:t xml:space="preserve">/ P. Saneei, A. Salehi-Abargouei, A. Esmaillzadeh // </w:t>
      </w:r>
      <w:hyperlink r:id="rId111" w:history="1">
        <w:r w:rsidR="006D09A9" w:rsidRPr="006D09A9">
          <w:rPr>
            <w:sz w:val="28"/>
            <w:szCs w:val="28"/>
            <w:shd w:val="clear" w:color="auto" w:fill="FFFFFF"/>
            <w:lang w:val="en-US"/>
          </w:rPr>
          <w:t>Obesity Reviews</w:t>
        </w:r>
      </w:hyperlink>
      <w:r w:rsidRPr="006D09A9">
        <w:rPr>
          <w:sz w:val="28"/>
          <w:szCs w:val="28"/>
          <w:shd w:val="clear" w:color="auto" w:fill="FFFFFF"/>
          <w:lang w:val="en-US"/>
        </w:rPr>
        <w:t>. –2</w:t>
      </w:r>
      <w:r w:rsidR="00123B32">
        <w:rPr>
          <w:sz w:val="28"/>
          <w:szCs w:val="28"/>
          <w:shd w:val="clear" w:color="auto" w:fill="FFFFFF"/>
        </w:rPr>
        <w:t xml:space="preserve"> </w:t>
      </w:r>
      <w:r w:rsidRPr="006D09A9">
        <w:rPr>
          <w:sz w:val="28"/>
          <w:szCs w:val="28"/>
          <w:shd w:val="clear" w:color="auto" w:fill="FFFFFF"/>
          <w:lang w:val="en-US"/>
        </w:rPr>
        <w:t>013. –</w:t>
      </w:r>
      <w:r w:rsidR="006D09A9">
        <w:rPr>
          <w:sz w:val="28"/>
          <w:szCs w:val="28"/>
          <w:shd w:val="clear" w:color="auto" w:fill="FFFFFF"/>
          <w:lang w:val="en-US"/>
        </w:rPr>
        <w:t>Vol.</w:t>
      </w:r>
      <w:r w:rsidRPr="006D09A9">
        <w:rPr>
          <w:sz w:val="28"/>
          <w:szCs w:val="28"/>
          <w:shd w:val="clear" w:color="auto" w:fill="FFFFFF"/>
          <w:lang w:val="en-US"/>
        </w:rPr>
        <w:t>14</w:t>
      </w:r>
      <w:r w:rsidR="006D09A9" w:rsidRPr="006D09A9">
        <w:rPr>
          <w:sz w:val="28"/>
          <w:szCs w:val="28"/>
          <w:shd w:val="clear" w:color="auto" w:fill="FFFFFF"/>
          <w:lang w:val="en-US"/>
        </w:rPr>
        <w:t>, №</w:t>
      </w:r>
      <w:r w:rsidRPr="006D09A9">
        <w:rPr>
          <w:sz w:val="28"/>
          <w:szCs w:val="28"/>
          <w:shd w:val="clear" w:color="auto" w:fill="FFFFFF"/>
          <w:lang w:val="en-US"/>
        </w:rPr>
        <w:t>5. – P.393-404.</w:t>
      </w:r>
    </w:p>
    <w:p w:rsidR="001D21FC" w:rsidRPr="006D09A9" w:rsidRDefault="001D21FC" w:rsidP="006D09A9">
      <w:pPr>
        <w:pStyle w:val="ad"/>
        <w:numPr>
          <w:ilvl w:val="0"/>
          <w:numId w:val="1"/>
        </w:numPr>
        <w:spacing w:after="0" w:afterAutospacing="0" w:line="360" w:lineRule="auto"/>
        <w:ind w:left="567" w:firstLine="567"/>
        <w:jc w:val="both"/>
        <w:rPr>
          <w:sz w:val="28"/>
          <w:szCs w:val="28"/>
          <w:shd w:val="clear" w:color="auto" w:fill="FFFFFF"/>
          <w:lang w:val="en-US"/>
        </w:rPr>
      </w:pPr>
      <w:r w:rsidRPr="006D09A9">
        <w:rPr>
          <w:sz w:val="28"/>
          <w:szCs w:val="28"/>
          <w:shd w:val="clear" w:color="auto" w:fill="FFFFFF"/>
          <w:lang w:val="en-US"/>
        </w:rPr>
        <w:t xml:space="preserve">Schuster I. Cytochromes P450 are essential players in the vitamin D signaling system </w:t>
      </w:r>
      <w:r w:rsidR="002563A4" w:rsidRPr="00DB732C">
        <w:rPr>
          <w:sz w:val="28"/>
          <w:szCs w:val="28"/>
        </w:rPr>
        <w:t>[Теxt]</w:t>
      </w:r>
      <w:r w:rsidR="002563A4">
        <w:rPr>
          <w:sz w:val="28"/>
          <w:szCs w:val="28"/>
        </w:rPr>
        <w:t xml:space="preserve"> </w:t>
      </w:r>
      <w:r w:rsidRPr="006D09A9">
        <w:rPr>
          <w:sz w:val="28"/>
          <w:szCs w:val="28"/>
          <w:shd w:val="clear" w:color="auto" w:fill="FFFFFF"/>
          <w:lang w:val="en-US"/>
        </w:rPr>
        <w:t xml:space="preserve">/ I. Schuster // </w:t>
      </w:r>
      <w:hyperlink r:id="rId112" w:history="1">
        <w:r w:rsidR="006D09A9" w:rsidRPr="006D09A9">
          <w:rPr>
            <w:sz w:val="28"/>
            <w:szCs w:val="28"/>
            <w:shd w:val="clear" w:color="auto" w:fill="FFFFFF"/>
            <w:lang w:val="en-US"/>
          </w:rPr>
          <w:t>Biochimica et Biophysica Acta</w:t>
        </w:r>
      </w:hyperlink>
      <w:r w:rsidRPr="006D09A9">
        <w:rPr>
          <w:sz w:val="28"/>
          <w:szCs w:val="28"/>
          <w:shd w:val="clear" w:color="auto" w:fill="FFFFFF"/>
          <w:lang w:val="en-US"/>
        </w:rPr>
        <w:t>. –</w:t>
      </w:r>
      <w:r w:rsidR="00123B32">
        <w:rPr>
          <w:sz w:val="28"/>
          <w:szCs w:val="28"/>
          <w:shd w:val="clear" w:color="auto" w:fill="FFFFFF"/>
        </w:rPr>
        <w:t xml:space="preserve"> </w:t>
      </w:r>
      <w:r w:rsidRPr="006D09A9">
        <w:rPr>
          <w:sz w:val="28"/>
          <w:szCs w:val="28"/>
          <w:shd w:val="clear" w:color="auto" w:fill="FFFFFF"/>
          <w:lang w:val="en-US"/>
        </w:rPr>
        <w:t>2011. –</w:t>
      </w:r>
      <w:r w:rsidR="006D09A9">
        <w:rPr>
          <w:sz w:val="28"/>
          <w:szCs w:val="28"/>
          <w:shd w:val="clear" w:color="auto" w:fill="FFFFFF"/>
          <w:lang w:val="en-US"/>
        </w:rPr>
        <w:t>Vol.</w:t>
      </w:r>
      <w:r w:rsidR="00123B32">
        <w:rPr>
          <w:sz w:val="28"/>
          <w:szCs w:val="28"/>
          <w:shd w:val="clear" w:color="auto" w:fill="FFFFFF"/>
        </w:rPr>
        <w:t xml:space="preserve"> </w:t>
      </w:r>
      <w:r w:rsidRPr="006D09A9">
        <w:rPr>
          <w:sz w:val="28"/>
          <w:szCs w:val="28"/>
          <w:shd w:val="clear" w:color="auto" w:fill="FFFFFF"/>
          <w:lang w:val="en-US"/>
        </w:rPr>
        <w:t>1814</w:t>
      </w:r>
      <w:r w:rsidR="006D09A9">
        <w:rPr>
          <w:sz w:val="28"/>
          <w:szCs w:val="28"/>
          <w:shd w:val="clear" w:color="auto" w:fill="FFFFFF"/>
        </w:rPr>
        <w:t>, №</w:t>
      </w:r>
      <w:r w:rsidR="00123B32">
        <w:rPr>
          <w:sz w:val="28"/>
          <w:szCs w:val="28"/>
          <w:shd w:val="clear" w:color="auto" w:fill="FFFFFF"/>
        </w:rPr>
        <w:t xml:space="preserve"> </w:t>
      </w:r>
      <w:r w:rsidRPr="006D09A9">
        <w:rPr>
          <w:sz w:val="28"/>
          <w:szCs w:val="28"/>
          <w:shd w:val="clear" w:color="auto" w:fill="FFFFFF"/>
          <w:lang w:val="en-US"/>
        </w:rPr>
        <w:t>1. – P. 186-199.</w:t>
      </w:r>
    </w:p>
    <w:p w:rsidR="001D21FC" w:rsidRPr="00F76466" w:rsidRDefault="001D21FC" w:rsidP="00BD1AC6">
      <w:pPr>
        <w:pStyle w:val="a9"/>
        <w:numPr>
          <w:ilvl w:val="0"/>
          <w:numId w:val="1"/>
        </w:numPr>
        <w:spacing w:after="0" w:line="360" w:lineRule="auto"/>
        <w:ind w:left="567" w:firstLine="567"/>
        <w:jc w:val="both"/>
        <w:rPr>
          <w:rFonts w:ascii="Times New Roman" w:hAnsi="Times New Roman" w:cs="Times New Roman"/>
          <w:sz w:val="28"/>
          <w:szCs w:val="28"/>
          <w:shd w:val="clear" w:color="auto" w:fill="FFFFFF"/>
          <w:lang w:val="en-US"/>
        </w:rPr>
      </w:pPr>
      <w:r w:rsidRPr="00B13EA2">
        <w:rPr>
          <w:rFonts w:ascii="Times New Roman" w:hAnsi="Times New Roman" w:cs="Times New Roman"/>
          <w:sz w:val="28"/>
          <w:szCs w:val="28"/>
          <w:shd w:val="clear" w:color="auto" w:fill="FFFFFF"/>
          <w:lang w:val="en-US"/>
        </w:rPr>
        <w:t xml:space="preserve">Schwetz V. The endocrine role of the skeleton: background and clinical evidence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xml:space="preserve">// V. Schwetz, T. Pieber, B. Obermayer-Pietsch // </w:t>
      </w:r>
      <w:r w:rsidR="00F76466" w:rsidRPr="00F76466">
        <w:rPr>
          <w:rFonts w:ascii="Times New Roman" w:hAnsi="Times New Roman" w:cs="Times New Roman"/>
          <w:sz w:val="28"/>
          <w:szCs w:val="28"/>
          <w:lang w:val="en-US"/>
        </w:rPr>
        <w:t>European Journal</w:t>
      </w:r>
      <w:r w:rsidR="00123B32">
        <w:rPr>
          <w:rFonts w:ascii="Times New Roman" w:hAnsi="Times New Roman" w:cs="Times New Roman"/>
          <w:sz w:val="28"/>
          <w:szCs w:val="28"/>
        </w:rPr>
        <w:t xml:space="preserve"> </w:t>
      </w:r>
      <w:r w:rsidR="00F76466" w:rsidRPr="00F76466">
        <w:rPr>
          <w:rFonts w:ascii="Times New Roman" w:hAnsi="Times New Roman" w:cs="Times New Roman"/>
          <w:sz w:val="28"/>
          <w:szCs w:val="28"/>
          <w:shd w:val="clear" w:color="auto" w:fill="FFFFFF"/>
          <w:lang w:val="en-US"/>
        </w:rPr>
        <w:t>of</w:t>
      </w:r>
      <w:r w:rsidR="00123B32">
        <w:rPr>
          <w:rFonts w:ascii="Times New Roman" w:hAnsi="Times New Roman" w:cs="Times New Roman"/>
          <w:sz w:val="28"/>
          <w:szCs w:val="28"/>
          <w:shd w:val="clear" w:color="auto" w:fill="FFFFFF"/>
        </w:rPr>
        <w:t xml:space="preserve"> </w:t>
      </w:r>
      <w:r w:rsidR="00F76466" w:rsidRPr="00F76466">
        <w:rPr>
          <w:rFonts w:ascii="Times New Roman" w:hAnsi="Times New Roman" w:cs="Times New Roman"/>
          <w:sz w:val="28"/>
          <w:szCs w:val="28"/>
          <w:lang w:val="en-US"/>
        </w:rPr>
        <w:t>Endocrinology</w:t>
      </w:r>
      <w:r w:rsidRPr="00B13EA2">
        <w:rPr>
          <w:rFonts w:ascii="Times New Roman" w:hAnsi="Times New Roman" w:cs="Times New Roman"/>
          <w:sz w:val="28"/>
          <w:szCs w:val="28"/>
          <w:shd w:val="clear" w:color="auto" w:fill="FFFFFF"/>
          <w:lang w:val="en-US"/>
        </w:rPr>
        <w:t xml:space="preserve">. </w:t>
      </w:r>
      <w:r w:rsidRPr="00F76466">
        <w:rPr>
          <w:rFonts w:ascii="Times New Roman" w:hAnsi="Times New Roman" w:cs="Times New Roman"/>
          <w:sz w:val="28"/>
          <w:szCs w:val="28"/>
          <w:shd w:val="clear" w:color="auto" w:fill="FFFFFF"/>
          <w:lang w:val="en-US"/>
        </w:rPr>
        <w:t>–</w:t>
      </w:r>
      <w:r w:rsidR="00123B32">
        <w:rPr>
          <w:rFonts w:ascii="Times New Roman" w:hAnsi="Times New Roman" w:cs="Times New Roman"/>
          <w:sz w:val="28"/>
          <w:szCs w:val="28"/>
          <w:shd w:val="clear" w:color="auto" w:fill="FFFFFF"/>
        </w:rPr>
        <w:t xml:space="preserve"> </w:t>
      </w:r>
      <w:r w:rsidRPr="002D4857">
        <w:rPr>
          <w:rFonts w:ascii="Times New Roman" w:hAnsi="Times New Roman" w:cs="Times New Roman"/>
          <w:sz w:val="28"/>
          <w:szCs w:val="28"/>
          <w:shd w:val="clear" w:color="auto" w:fill="FFFFFF"/>
          <w:lang w:val="en-US"/>
        </w:rPr>
        <w:t>2012. –</w:t>
      </w:r>
      <w:r w:rsidR="00123B32">
        <w:rPr>
          <w:rFonts w:ascii="Times New Roman" w:hAnsi="Times New Roman" w:cs="Times New Roman"/>
          <w:sz w:val="28"/>
          <w:szCs w:val="28"/>
          <w:shd w:val="clear" w:color="auto" w:fill="FFFFFF"/>
        </w:rPr>
        <w:t xml:space="preserve"> </w:t>
      </w:r>
      <w:r w:rsidR="00F76466" w:rsidRPr="002D4857">
        <w:rPr>
          <w:rFonts w:ascii="Times New Roman" w:hAnsi="Times New Roman" w:cs="Times New Roman"/>
          <w:sz w:val="28"/>
          <w:szCs w:val="28"/>
          <w:shd w:val="clear" w:color="auto" w:fill="FFFFFF"/>
          <w:lang w:val="en-US"/>
        </w:rPr>
        <w:t>Vol.</w:t>
      </w:r>
      <w:r w:rsidR="00123B32">
        <w:rPr>
          <w:rFonts w:ascii="Times New Roman" w:hAnsi="Times New Roman" w:cs="Times New Roman"/>
          <w:sz w:val="28"/>
          <w:szCs w:val="28"/>
          <w:shd w:val="clear" w:color="auto" w:fill="FFFFFF"/>
        </w:rPr>
        <w:t xml:space="preserve"> </w:t>
      </w:r>
      <w:r w:rsidRPr="002D4857">
        <w:rPr>
          <w:rFonts w:ascii="Times New Roman" w:hAnsi="Times New Roman" w:cs="Times New Roman"/>
          <w:sz w:val="28"/>
          <w:szCs w:val="28"/>
          <w:shd w:val="clear" w:color="auto" w:fill="FFFFFF"/>
          <w:lang w:val="en-US"/>
        </w:rPr>
        <w:t>166</w:t>
      </w:r>
      <w:r w:rsidR="00F76466" w:rsidRPr="00B71E5E">
        <w:rPr>
          <w:rFonts w:ascii="Times New Roman" w:hAnsi="Times New Roman" w:cs="Times New Roman"/>
          <w:sz w:val="28"/>
          <w:szCs w:val="28"/>
          <w:shd w:val="clear" w:color="auto" w:fill="FFFFFF"/>
          <w:lang w:val="en-US"/>
        </w:rPr>
        <w:t>, №</w:t>
      </w:r>
      <w:r w:rsidRPr="00B13EA2">
        <w:rPr>
          <w:rFonts w:ascii="Times New Roman" w:hAnsi="Times New Roman" w:cs="Times New Roman"/>
          <w:sz w:val="28"/>
          <w:szCs w:val="28"/>
          <w:shd w:val="clear" w:color="auto" w:fill="FFFFFF"/>
          <w:lang w:val="en-US"/>
        </w:rPr>
        <w:t>6.</w:t>
      </w:r>
      <w:r w:rsidRPr="00F76466">
        <w:rPr>
          <w:rFonts w:ascii="Times New Roman" w:hAnsi="Times New Roman" w:cs="Times New Roman"/>
          <w:sz w:val="28"/>
          <w:szCs w:val="28"/>
          <w:shd w:val="clear" w:color="auto" w:fill="FFFFFF"/>
          <w:lang w:val="en-US"/>
        </w:rPr>
        <w:t xml:space="preserve"> – P.</w:t>
      </w:r>
      <w:r w:rsidRPr="00B13EA2">
        <w:rPr>
          <w:rFonts w:ascii="Times New Roman" w:hAnsi="Times New Roman" w:cs="Times New Roman"/>
          <w:sz w:val="28"/>
          <w:szCs w:val="28"/>
          <w:shd w:val="clear" w:color="auto" w:fill="FFFFFF"/>
          <w:lang w:val="en-US"/>
        </w:rPr>
        <w:t xml:space="preserve"> 959-967.</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Serum 25-hydroxyvitamin d concentration, life factors and obesity in Mexican children </w:t>
      </w:r>
      <w:r w:rsidR="002563A4" w:rsidRPr="00DB732C">
        <w:rPr>
          <w:sz w:val="28"/>
          <w:szCs w:val="28"/>
        </w:rPr>
        <w:t>[Теxt]</w:t>
      </w:r>
      <w:r w:rsidR="002563A4">
        <w:rPr>
          <w:sz w:val="28"/>
          <w:szCs w:val="28"/>
        </w:rPr>
        <w:t xml:space="preserve"> </w:t>
      </w:r>
      <w:r w:rsidRPr="00557373">
        <w:rPr>
          <w:sz w:val="28"/>
          <w:szCs w:val="28"/>
          <w:shd w:val="clear" w:color="auto" w:fill="FFFFFF"/>
          <w:lang w:val="en-US"/>
        </w:rPr>
        <w:t>/ L. Elizondo-Montemayor, P.</w:t>
      </w:r>
      <w:r w:rsidR="00123B32">
        <w:rPr>
          <w:sz w:val="28"/>
          <w:szCs w:val="28"/>
          <w:shd w:val="clear" w:color="auto" w:fill="FFFFFF"/>
        </w:rPr>
        <w:t xml:space="preserve"> </w:t>
      </w:r>
      <w:r w:rsidRPr="00557373">
        <w:rPr>
          <w:sz w:val="28"/>
          <w:szCs w:val="28"/>
          <w:shd w:val="clear" w:color="auto" w:fill="FFFFFF"/>
          <w:lang w:val="en-US"/>
        </w:rPr>
        <w:t>A. Ug</w:t>
      </w:r>
      <w:r w:rsidR="002D4857">
        <w:rPr>
          <w:sz w:val="28"/>
          <w:szCs w:val="28"/>
          <w:shd w:val="clear" w:color="auto" w:fill="FFFFFF"/>
          <w:lang w:val="en-US"/>
        </w:rPr>
        <w:t>alde-Casas, M.</w:t>
      </w:r>
      <w:r w:rsidR="00D46F63">
        <w:rPr>
          <w:sz w:val="28"/>
          <w:szCs w:val="28"/>
          <w:shd w:val="clear" w:color="auto" w:fill="FFFFFF"/>
        </w:rPr>
        <w:t> </w:t>
      </w:r>
      <w:r w:rsidR="002D4857">
        <w:rPr>
          <w:sz w:val="28"/>
          <w:szCs w:val="28"/>
          <w:shd w:val="clear" w:color="auto" w:fill="FFFFFF"/>
          <w:lang w:val="en-US"/>
        </w:rPr>
        <w:t>Serrano-González</w:t>
      </w:r>
      <w:r w:rsidR="00123B32">
        <w:rPr>
          <w:sz w:val="28"/>
          <w:szCs w:val="28"/>
          <w:shd w:val="clear" w:color="auto" w:fill="FFFFFF"/>
        </w:rPr>
        <w:t xml:space="preserve"> </w:t>
      </w:r>
      <w:r w:rsidRPr="00557373">
        <w:rPr>
          <w:sz w:val="28"/>
          <w:szCs w:val="28"/>
          <w:lang w:val="en-US"/>
        </w:rPr>
        <w:t>[et al.]</w:t>
      </w:r>
      <w:r w:rsidR="002D4857">
        <w:rPr>
          <w:sz w:val="28"/>
          <w:szCs w:val="28"/>
          <w:shd w:val="clear" w:color="auto" w:fill="FFFFFF"/>
          <w:lang w:val="en-US"/>
        </w:rPr>
        <w:t xml:space="preserve"> // </w:t>
      </w:r>
      <w:r w:rsidRPr="00557373">
        <w:rPr>
          <w:sz w:val="28"/>
          <w:szCs w:val="28"/>
          <w:shd w:val="clear" w:color="auto" w:fill="FFFFFF"/>
          <w:lang w:val="en-US"/>
        </w:rPr>
        <w:t xml:space="preserve">Obesity (Silver Spring). </w:t>
      </w:r>
      <w:r w:rsidRPr="00557373">
        <w:rPr>
          <w:sz w:val="28"/>
          <w:szCs w:val="28"/>
          <w:lang w:eastAsia="uk-UA"/>
        </w:rPr>
        <w:t>–</w:t>
      </w:r>
      <w:r w:rsidR="00123B32">
        <w:rPr>
          <w:sz w:val="28"/>
          <w:szCs w:val="28"/>
          <w:lang w:eastAsia="uk-UA"/>
        </w:rPr>
        <w:t xml:space="preserve"> </w:t>
      </w:r>
      <w:r w:rsidRPr="00557373">
        <w:rPr>
          <w:sz w:val="28"/>
          <w:szCs w:val="28"/>
          <w:shd w:val="clear" w:color="auto" w:fill="FFFFFF"/>
          <w:lang w:val="en-US"/>
        </w:rPr>
        <w:t xml:space="preserve">2010. </w:t>
      </w:r>
      <w:r w:rsidRPr="00557373">
        <w:rPr>
          <w:sz w:val="28"/>
          <w:szCs w:val="28"/>
          <w:lang w:eastAsia="uk-UA"/>
        </w:rPr>
        <w:t>–</w:t>
      </w:r>
      <w:r w:rsidR="00123B32">
        <w:rPr>
          <w:sz w:val="28"/>
          <w:szCs w:val="28"/>
          <w:lang w:eastAsia="uk-UA"/>
        </w:rPr>
        <w:t xml:space="preserve"> </w:t>
      </w:r>
      <w:r w:rsidR="00F76466">
        <w:rPr>
          <w:sz w:val="28"/>
          <w:szCs w:val="28"/>
          <w:shd w:val="clear" w:color="auto" w:fill="FFFFFF"/>
          <w:lang w:val="en-US"/>
        </w:rPr>
        <w:t>Vol.</w:t>
      </w:r>
      <w:r w:rsidRPr="00557373">
        <w:rPr>
          <w:sz w:val="28"/>
          <w:szCs w:val="28"/>
          <w:shd w:val="clear" w:color="auto" w:fill="FFFFFF"/>
          <w:lang w:val="en-US"/>
        </w:rPr>
        <w:t>18</w:t>
      </w:r>
      <w:r w:rsidR="00F76466">
        <w:rPr>
          <w:sz w:val="28"/>
          <w:szCs w:val="28"/>
          <w:shd w:val="clear" w:color="auto" w:fill="FFFFFF"/>
        </w:rPr>
        <w:t>, №</w:t>
      </w:r>
      <w:r w:rsidR="00123B32">
        <w:rPr>
          <w:sz w:val="28"/>
          <w:szCs w:val="28"/>
          <w:shd w:val="clear" w:color="auto" w:fill="FFFFFF"/>
        </w:rPr>
        <w:t xml:space="preserve"> </w:t>
      </w:r>
      <w:r w:rsidRPr="00557373">
        <w:rPr>
          <w:sz w:val="28"/>
          <w:szCs w:val="28"/>
          <w:shd w:val="clear" w:color="auto" w:fill="FFFFFF"/>
          <w:lang w:val="en-US"/>
        </w:rPr>
        <w:t>9.</w:t>
      </w:r>
      <w:r w:rsidRPr="00557373">
        <w:rPr>
          <w:sz w:val="28"/>
          <w:szCs w:val="28"/>
          <w:lang w:eastAsia="uk-UA"/>
        </w:rPr>
        <w:t xml:space="preserve"> –</w:t>
      </w:r>
      <w:r w:rsidR="00123B32">
        <w:rPr>
          <w:sz w:val="28"/>
          <w:szCs w:val="28"/>
          <w:lang w:eastAsia="uk-UA"/>
        </w:rPr>
        <w:t xml:space="preserve"> </w:t>
      </w:r>
      <w:r w:rsidRPr="00557373">
        <w:rPr>
          <w:sz w:val="28"/>
          <w:szCs w:val="28"/>
          <w:lang w:val="en-US" w:eastAsia="uk-UA"/>
        </w:rPr>
        <w:t>P.</w:t>
      </w:r>
      <w:r w:rsidR="00D46F63">
        <w:rPr>
          <w:sz w:val="28"/>
          <w:szCs w:val="28"/>
          <w:lang w:eastAsia="uk-UA"/>
        </w:rPr>
        <w:t> </w:t>
      </w:r>
      <w:r w:rsidRPr="00557373">
        <w:rPr>
          <w:sz w:val="28"/>
          <w:szCs w:val="28"/>
          <w:shd w:val="clear" w:color="auto" w:fill="FFFFFF"/>
          <w:lang w:val="en-US"/>
        </w:rPr>
        <w:t>1805-1811.</w:t>
      </w:r>
    </w:p>
    <w:p w:rsidR="001D21FC" w:rsidRPr="00553ECC" w:rsidRDefault="001D21FC" w:rsidP="00BD1AC6">
      <w:pPr>
        <w:pStyle w:val="a9"/>
        <w:numPr>
          <w:ilvl w:val="0"/>
          <w:numId w:val="1"/>
        </w:numPr>
        <w:spacing w:after="0" w:line="360" w:lineRule="auto"/>
        <w:ind w:left="567" w:firstLine="567"/>
        <w:jc w:val="both"/>
        <w:rPr>
          <w:rFonts w:ascii="Times New Roman" w:hAnsi="Times New Roman" w:cs="Times New Roman"/>
          <w:sz w:val="28"/>
          <w:szCs w:val="28"/>
          <w:shd w:val="clear" w:color="auto" w:fill="FFFFFF"/>
          <w:lang w:val="en-US"/>
        </w:rPr>
      </w:pPr>
      <w:r w:rsidRPr="00B13EA2">
        <w:rPr>
          <w:rFonts w:ascii="Times New Roman" w:hAnsi="Times New Roman" w:cs="Times New Roman"/>
          <w:sz w:val="28"/>
          <w:szCs w:val="28"/>
          <w:shd w:val="clear" w:color="auto" w:fill="FFFFFF"/>
          <w:lang w:val="en-US"/>
        </w:rPr>
        <w:t xml:space="preserve">Serum 25-hydroxyvitamin D, transitions between frailty states, and mortality in older adults: the Invecchiare in Chianti Study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M. Shardell, C.</w:t>
      </w:r>
      <w:r w:rsidR="00D46F63">
        <w:rPr>
          <w:rFonts w:ascii="Times New Roman" w:hAnsi="Times New Roman" w:cs="Times New Roman"/>
          <w:sz w:val="28"/>
          <w:szCs w:val="28"/>
          <w:shd w:val="clear" w:color="auto" w:fill="FFFFFF"/>
        </w:rPr>
        <w:t> </w:t>
      </w:r>
      <w:r w:rsidRPr="00B13EA2">
        <w:rPr>
          <w:rFonts w:ascii="Times New Roman" w:hAnsi="Times New Roman" w:cs="Times New Roman"/>
          <w:sz w:val="28"/>
          <w:szCs w:val="28"/>
          <w:shd w:val="clear" w:color="auto" w:fill="FFFFFF"/>
          <w:lang w:val="en-US"/>
        </w:rPr>
        <w:t xml:space="preserve">d'Adamo, D.E. Alley </w:t>
      </w:r>
      <w:r w:rsidRPr="00553ECC">
        <w:rPr>
          <w:rFonts w:ascii="Times New Roman" w:hAnsi="Times New Roman" w:cs="Times New Roman"/>
          <w:sz w:val="28"/>
          <w:szCs w:val="28"/>
          <w:shd w:val="clear" w:color="auto" w:fill="FFFFFF"/>
          <w:lang w:val="en-US"/>
        </w:rPr>
        <w:t>[et al.]</w:t>
      </w:r>
      <w:r w:rsidR="00123B32">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w:t>
      </w:r>
      <w:r w:rsidR="00553ECC" w:rsidRPr="00553ECC">
        <w:rPr>
          <w:rFonts w:ascii="Times New Roman" w:hAnsi="Times New Roman" w:cs="Times New Roman"/>
          <w:sz w:val="28"/>
          <w:szCs w:val="28"/>
          <w:shd w:val="clear" w:color="auto" w:fill="FFFFFF"/>
          <w:lang w:val="en-US"/>
        </w:rPr>
        <w:t xml:space="preserve"> Journal of the American Geriatrics</w:t>
      </w:r>
      <w:r w:rsidR="00123B32">
        <w:rPr>
          <w:rFonts w:ascii="Times New Roman" w:hAnsi="Times New Roman" w:cs="Times New Roman"/>
          <w:sz w:val="28"/>
          <w:szCs w:val="28"/>
          <w:shd w:val="clear" w:color="auto" w:fill="FFFFFF"/>
        </w:rPr>
        <w:t xml:space="preserve"> </w:t>
      </w:r>
      <w:r w:rsidR="00553ECC" w:rsidRPr="00553ECC">
        <w:rPr>
          <w:rFonts w:ascii="Times New Roman" w:hAnsi="Times New Roman" w:cs="Times New Roman"/>
          <w:sz w:val="28"/>
          <w:szCs w:val="28"/>
          <w:lang w:val="en-US"/>
        </w:rPr>
        <w:t>Society</w:t>
      </w:r>
      <w:r w:rsidRPr="00B13EA2">
        <w:rPr>
          <w:rFonts w:ascii="Times New Roman" w:hAnsi="Times New Roman" w:cs="Times New Roman"/>
          <w:sz w:val="28"/>
          <w:szCs w:val="28"/>
          <w:shd w:val="clear" w:color="auto" w:fill="FFFFFF"/>
          <w:lang w:val="en-US"/>
        </w:rPr>
        <w:t>.</w:t>
      </w:r>
      <w:r w:rsidRPr="00553ECC">
        <w:rPr>
          <w:rFonts w:ascii="Times New Roman" w:hAnsi="Times New Roman" w:cs="Times New Roman"/>
          <w:sz w:val="28"/>
          <w:szCs w:val="28"/>
          <w:shd w:val="clear" w:color="auto" w:fill="FFFFFF"/>
          <w:lang w:val="en-US"/>
        </w:rPr>
        <w:t xml:space="preserve"> –</w:t>
      </w:r>
      <w:r w:rsidRPr="00801A4A">
        <w:rPr>
          <w:rFonts w:ascii="Times New Roman" w:hAnsi="Times New Roman" w:cs="Times New Roman"/>
          <w:sz w:val="28"/>
          <w:szCs w:val="28"/>
          <w:shd w:val="clear" w:color="auto" w:fill="FFFFFF"/>
          <w:lang w:val="en-US"/>
        </w:rPr>
        <w:t>2012. –</w:t>
      </w:r>
      <w:r w:rsidR="00553ECC" w:rsidRPr="00801A4A">
        <w:rPr>
          <w:rFonts w:ascii="Times New Roman" w:hAnsi="Times New Roman" w:cs="Times New Roman"/>
          <w:sz w:val="28"/>
          <w:szCs w:val="28"/>
          <w:shd w:val="clear" w:color="auto" w:fill="FFFFFF"/>
          <w:lang w:val="en-US"/>
        </w:rPr>
        <w:t>Vol.</w:t>
      </w:r>
      <w:r w:rsidR="00123B32">
        <w:rPr>
          <w:rFonts w:ascii="Times New Roman" w:hAnsi="Times New Roman" w:cs="Times New Roman"/>
          <w:sz w:val="28"/>
          <w:szCs w:val="28"/>
          <w:shd w:val="clear" w:color="auto" w:fill="FFFFFF"/>
        </w:rPr>
        <w:t xml:space="preserve"> </w:t>
      </w:r>
      <w:r w:rsidRPr="00801A4A">
        <w:rPr>
          <w:rFonts w:ascii="Times New Roman" w:hAnsi="Times New Roman" w:cs="Times New Roman"/>
          <w:sz w:val="28"/>
          <w:szCs w:val="28"/>
          <w:shd w:val="clear" w:color="auto" w:fill="FFFFFF"/>
          <w:lang w:val="en-US"/>
        </w:rPr>
        <w:t>60</w:t>
      </w:r>
      <w:r w:rsidR="00553ECC" w:rsidRPr="00801A4A">
        <w:rPr>
          <w:rFonts w:ascii="Times New Roman" w:hAnsi="Times New Roman" w:cs="Times New Roman"/>
          <w:sz w:val="28"/>
          <w:szCs w:val="28"/>
          <w:shd w:val="clear" w:color="auto" w:fill="FFFFFF"/>
        </w:rPr>
        <w:t>, №</w:t>
      </w:r>
      <w:r w:rsidR="00123B32">
        <w:rPr>
          <w:rFonts w:ascii="Times New Roman" w:hAnsi="Times New Roman" w:cs="Times New Roman"/>
          <w:sz w:val="28"/>
          <w:szCs w:val="28"/>
          <w:shd w:val="clear" w:color="auto" w:fill="FFFFFF"/>
        </w:rPr>
        <w:t xml:space="preserve"> </w:t>
      </w:r>
      <w:r w:rsidRPr="00801A4A">
        <w:rPr>
          <w:rFonts w:ascii="Times New Roman" w:hAnsi="Times New Roman" w:cs="Times New Roman"/>
          <w:sz w:val="28"/>
          <w:szCs w:val="28"/>
          <w:shd w:val="clear" w:color="auto" w:fill="FFFFFF"/>
          <w:lang w:val="en-US"/>
        </w:rPr>
        <w:t>2.</w:t>
      </w:r>
      <w:r w:rsidRPr="00553ECC">
        <w:rPr>
          <w:rFonts w:ascii="Times New Roman" w:hAnsi="Times New Roman" w:cs="Times New Roman"/>
          <w:sz w:val="28"/>
          <w:szCs w:val="28"/>
          <w:shd w:val="clear" w:color="auto" w:fill="FFFFFF"/>
          <w:lang w:val="en-US"/>
        </w:rPr>
        <w:t xml:space="preserve"> – P.</w:t>
      </w:r>
      <w:r w:rsidRPr="00B13EA2">
        <w:rPr>
          <w:rFonts w:ascii="Times New Roman" w:hAnsi="Times New Roman" w:cs="Times New Roman"/>
          <w:sz w:val="28"/>
          <w:szCs w:val="28"/>
          <w:shd w:val="clear" w:color="auto" w:fill="FFFFFF"/>
          <w:lang w:val="en-US"/>
        </w:rPr>
        <w:t xml:space="preserve"> 256-264.</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Severe vitamin D deficiency in children from Punta Arenas, Chile: Influence of nutritional status on the response to supplementation </w:t>
      </w:r>
      <w:r w:rsidR="002563A4" w:rsidRPr="00DB732C">
        <w:rPr>
          <w:sz w:val="28"/>
          <w:szCs w:val="28"/>
        </w:rPr>
        <w:t>[Теxt]</w:t>
      </w:r>
      <w:r w:rsidR="002563A4">
        <w:rPr>
          <w:sz w:val="28"/>
          <w:szCs w:val="28"/>
        </w:rPr>
        <w:t xml:space="preserve"> </w:t>
      </w:r>
      <w:r w:rsidRPr="00557373">
        <w:rPr>
          <w:sz w:val="28"/>
          <w:szCs w:val="28"/>
          <w:shd w:val="clear" w:color="auto" w:fill="FFFFFF"/>
          <w:lang w:val="en-US"/>
        </w:rPr>
        <w:t xml:space="preserve">/ </w:t>
      </w:r>
      <w:r w:rsidR="00123B32">
        <w:rPr>
          <w:sz w:val="28"/>
          <w:szCs w:val="28"/>
          <w:shd w:val="clear" w:color="auto" w:fill="FFFFFF"/>
          <w:lang w:val="en-US"/>
        </w:rPr>
        <w:t>K.</w:t>
      </w:r>
      <w:r w:rsidR="00D46F63">
        <w:rPr>
          <w:sz w:val="28"/>
          <w:szCs w:val="28"/>
          <w:shd w:val="clear" w:color="auto" w:fill="FFFFFF"/>
        </w:rPr>
        <w:t> </w:t>
      </w:r>
      <w:r w:rsidR="00123B32">
        <w:rPr>
          <w:sz w:val="28"/>
          <w:szCs w:val="28"/>
          <w:shd w:val="clear" w:color="auto" w:fill="FFFFFF"/>
          <w:lang w:val="en-US"/>
        </w:rPr>
        <w:t xml:space="preserve">Brinkmann, </w:t>
      </w:r>
      <w:r w:rsidRPr="00557373">
        <w:rPr>
          <w:sz w:val="28"/>
          <w:szCs w:val="28"/>
          <w:shd w:val="clear" w:color="auto" w:fill="FFFFFF"/>
          <w:lang w:val="en-US"/>
        </w:rPr>
        <w:t xml:space="preserve">C. Le Roy, G. Iñiguez, A. </w:t>
      </w:r>
      <w:r w:rsidRPr="00801A4A">
        <w:rPr>
          <w:sz w:val="28"/>
          <w:szCs w:val="28"/>
          <w:shd w:val="clear" w:color="auto" w:fill="FFFFFF"/>
          <w:lang w:val="en-US"/>
        </w:rPr>
        <w:t xml:space="preserve">Borzutzky // </w:t>
      </w:r>
      <w:r w:rsidR="00801A4A" w:rsidRPr="00801A4A">
        <w:rPr>
          <w:sz w:val="28"/>
          <w:szCs w:val="28"/>
          <w:shd w:val="clear" w:color="auto" w:fill="FFFFFF"/>
          <w:lang w:val="en-US"/>
        </w:rPr>
        <w:t>Revista Chilena de Pediatría</w:t>
      </w:r>
      <w:r w:rsidRPr="00801A4A">
        <w:rPr>
          <w:sz w:val="28"/>
          <w:szCs w:val="28"/>
          <w:shd w:val="clear" w:color="auto" w:fill="FFFFFF"/>
          <w:lang w:val="en-US"/>
        </w:rPr>
        <w:t xml:space="preserve">. </w:t>
      </w:r>
      <w:r w:rsidRPr="00801A4A">
        <w:rPr>
          <w:sz w:val="28"/>
          <w:szCs w:val="28"/>
          <w:lang w:eastAsia="uk-UA"/>
        </w:rPr>
        <w:t>–</w:t>
      </w:r>
      <w:r w:rsidR="00123B32">
        <w:rPr>
          <w:sz w:val="28"/>
          <w:szCs w:val="28"/>
          <w:lang w:eastAsia="uk-UA"/>
        </w:rPr>
        <w:t xml:space="preserve"> </w:t>
      </w:r>
      <w:r w:rsidRPr="00557373">
        <w:rPr>
          <w:sz w:val="28"/>
          <w:szCs w:val="28"/>
          <w:shd w:val="clear" w:color="auto" w:fill="FFFFFF"/>
          <w:lang w:val="en-US"/>
        </w:rPr>
        <w:t>2015.</w:t>
      </w:r>
      <w:r w:rsidRPr="00557373">
        <w:rPr>
          <w:sz w:val="28"/>
          <w:szCs w:val="28"/>
          <w:lang w:eastAsia="uk-UA"/>
        </w:rPr>
        <w:t xml:space="preserve"> –</w:t>
      </w:r>
      <w:r w:rsidR="00123B32">
        <w:rPr>
          <w:sz w:val="28"/>
          <w:szCs w:val="28"/>
          <w:lang w:eastAsia="uk-UA"/>
        </w:rPr>
        <w:t xml:space="preserve"> </w:t>
      </w:r>
      <w:r w:rsidR="00801A4A" w:rsidRPr="00801A4A">
        <w:rPr>
          <w:sz w:val="28"/>
          <w:szCs w:val="28"/>
          <w:shd w:val="clear" w:color="auto" w:fill="FFFFFF"/>
          <w:lang w:val="en-US"/>
        </w:rPr>
        <w:t>Vol.</w:t>
      </w:r>
      <w:r w:rsidR="00801A4A">
        <w:rPr>
          <w:sz w:val="28"/>
          <w:szCs w:val="28"/>
          <w:shd w:val="clear" w:color="auto" w:fill="FFFFFF"/>
          <w:lang w:val="en-US"/>
        </w:rPr>
        <w:t>86</w:t>
      </w:r>
      <w:r w:rsidR="00801A4A">
        <w:rPr>
          <w:sz w:val="28"/>
          <w:szCs w:val="28"/>
          <w:shd w:val="clear" w:color="auto" w:fill="FFFFFF"/>
        </w:rPr>
        <w:t xml:space="preserve">, № </w:t>
      </w:r>
      <w:r w:rsidR="00801A4A">
        <w:rPr>
          <w:sz w:val="28"/>
          <w:szCs w:val="28"/>
          <w:shd w:val="clear" w:color="auto" w:fill="FFFFFF"/>
          <w:lang w:val="en-US"/>
        </w:rPr>
        <w:t>3</w:t>
      </w:r>
      <w:r w:rsidRPr="00557373">
        <w:rPr>
          <w:sz w:val="28"/>
          <w:szCs w:val="28"/>
          <w:shd w:val="clear" w:color="auto" w:fill="FFFFFF"/>
          <w:lang w:val="en-US"/>
        </w:rPr>
        <w:t xml:space="preserve">. </w:t>
      </w:r>
      <w:r w:rsidRPr="00557373">
        <w:rPr>
          <w:sz w:val="28"/>
          <w:szCs w:val="28"/>
          <w:lang w:eastAsia="uk-UA"/>
        </w:rPr>
        <w:t>–</w:t>
      </w:r>
      <w:r w:rsidRPr="00557373">
        <w:rPr>
          <w:sz w:val="28"/>
          <w:szCs w:val="28"/>
          <w:lang w:val="en-US" w:eastAsia="uk-UA"/>
        </w:rPr>
        <w:t xml:space="preserve"> P.</w:t>
      </w:r>
      <w:r w:rsidRPr="00557373">
        <w:rPr>
          <w:sz w:val="28"/>
          <w:szCs w:val="28"/>
          <w:shd w:val="clear" w:color="auto" w:fill="FFFFFF"/>
          <w:lang w:val="en-US"/>
        </w:rPr>
        <w:t>182-188.</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Shakur Y.A. Examining the effects of increased vitamin Dfortification on dietary inadequacy in Canada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Y.</w:t>
      </w:r>
      <w:r w:rsidR="00123B32">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A. Shakur, W. Lou, M.</w:t>
      </w:r>
      <w:r w:rsidR="00123B32">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xml:space="preserve">R. </w:t>
      </w:r>
      <w:r w:rsidRPr="00030477">
        <w:rPr>
          <w:rFonts w:ascii="Times New Roman" w:hAnsi="Times New Roman" w:cs="Times New Roman"/>
          <w:sz w:val="28"/>
          <w:szCs w:val="28"/>
          <w:shd w:val="clear" w:color="auto" w:fill="FFFFFF"/>
          <w:lang w:val="en-US"/>
        </w:rPr>
        <w:t xml:space="preserve">L'Abbe // </w:t>
      </w:r>
      <w:r w:rsidR="00030477" w:rsidRPr="00B71E5E">
        <w:rPr>
          <w:rFonts w:ascii="Times New Roman" w:hAnsi="Times New Roman" w:cs="Times New Roman"/>
          <w:sz w:val="28"/>
          <w:szCs w:val="28"/>
          <w:shd w:val="clear" w:color="auto" w:fill="FFFFFF"/>
          <w:lang w:val="en-US"/>
        </w:rPr>
        <w:t>Canadian Journal of Public Health</w:t>
      </w:r>
      <w:r w:rsidRPr="00030477">
        <w:rPr>
          <w:rFonts w:ascii="Times New Roman" w:hAnsi="Times New Roman" w:cs="Times New Roman"/>
          <w:sz w:val="28"/>
          <w:szCs w:val="28"/>
          <w:shd w:val="clear" w:color="auto" w:fill="FFFFFF"/>
          <w:lang w:val="en-US"/>
        </w:rPr>
        <w:t>.</w:t>
      </w:r>
      <w:r w:rsidRPr="00B71E5E">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 2014. </w:t>
      </w:r>
      <w:r w:rsidRPr="00B71E5E">
        <w:rPr>
          <w:rFonts w:ascii="Times New Roman" w:hAnsi="Times New Roman" w:cs="Times New Roman"/>
          <w:sz w:val="28"/>
          <w:szCs w:val="28"/>
          <w:lang w:val="en-US"/>
        </w:rPr>
        <w:t>–</w:t>
      </w:r>
      <w:r w:rsidR="00801A4A" w:rsidRPr="00801A4A">
        <w:rPr>
          <w:rFonts w:ascii="Times New Roman" w:hAnsi="Times New Roman" w:cs="Times New Roman"/>
          <w:sz w:val="28"/>
          <w:szCs w:val="28"/>
          <w:shd w:val="clear" w:color="auto" w:fill="FFFFFF"/>
          <w:lang w:val="en-US"/>
        </w:rPr>
        <w:t xml:space="preserve"> Vol.</w:t>
      </w:r>
      <w:r w:rsidR="00801A4A">
        <w:rPr>
          <w:rFonts w:ascii="Times New Roman" w:hAnsi="Times New Roman" w:cs="Times New Roman"/>
          <w:sz w:val="28"/>
          <w:szCs w:val="28"/>
          <w:shd w:val="clear" w:color="auto" w:fill="FFFFFF"/>
          <w:lang w:val="en-US"/>
        </w:rPr>
        <w:t>105</w:t>
      </w:r>
      <w:r w:rsidR="00801A4A" w:rsidRPr="00B71E5E">
        <w:rPr>
          <w:rFonts w:ascii="Times New Roman" w:hAnsi="Times New Roman" w:cs="Times New Roman"/>
          <w:sz w:val="28"/>
          <w:szCs w:val="28"/>
          <w:shd w:val="clear" w:color="auto" w:fill="FFFFFF"/>
          <w:lang w:val="en-US"/>
        </w:rPr>
        <w:t xml:space="preserve">, № </w:t>
      </w:r>
      <w:r w:rsidR="00801A4A">
        <w:rPr>
          <w:rFonts w:ascii="Times New Roman" w:hAnsi="Times New Roman" w:cs="Times New Roman"/>
          <w:sz w:val="28"/>
          <w:szCs w:val="28"/>
          <w:shd w:val="clear" w:color="auto" w:fill="FFFFFF"/>
          <w:lang w:val="en-US"/>
        </w:rPr>
        <w:t>2</w:t>
      </w:r>
      <w:r w:rsidRPr="00B13EA2">
        <w:rPr>
          <w:rFonts w:ascii="Times New Roman" w:hAnsi="Times New Roman" w:cs="Times New Roman"/>
          <w:sz w:val="28"/>
          <w:szCs w:val="28"/>
          <w:shd w:val="clear" w:color="auto" w:fill="FFFFFF"/>
          <w:lang w:val="en-US"/>
        </w:rPr>
        <w:t xml:space="preserve">. </w:t>
      </w:r>
      <w:r w:rsidRPr="00B71E5E">
        <w:rPr>
          <w:rFonts w:ascii="Times New Roman" w:hAnsi="Times New Roman" w:cs="Times New Roman"/>
          <w:sz w:val="28"/>
          <w:szCs w:val="28"/>
          <w:lang w:val="en-US"/>
        </w:rPr>
        <w:t>–</w:t>
      </w:r>
      <w:r w:rsidR="00123B32">
        <w:rPr>
          <w:rFonts w:ascii="Times New Roman" w:hAnsi="Times New Roman" w:cs="Times New Roman"/>
          <w:sz w:val="28"/>
          <w:szCs w:val="28"/>
        </w:rPr>
        <w:t xml:space="preserve"> </w:t>
      </w:r>
      <w:r w:rsidRPr="00B13EA2">
        <w:rPr>
          <w:rFonts w:ascii="Times New Roman" w:hAnsi="Times New Roman" w:cs="Times New Roman"/>
          <w:sz w:val="28"/>
          <w:szCs w:val="28"/>
          <w:lang w:val="en-US"/>
        </w:rPr>
        <w:t>P.</w:t>
      </w:r>
      <w:r w:rsidRPr="00B13EA2">
        <w:rPr>
          <w:rFonts w:ascii="Times New Roman" w:hAnsi="Times New Roman" w:cs="Times New Roman"/>
          <w:sz w:val="28"/>
          <w:szCs w:val="28"/>
          <w:shd w:val="clear" w:color="auto" w:fill="FFFFFF"/>
          <w:lang w:val="en-US"/>
        </w:rPr>
        <w:t>127-132.</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71E5E">
        <w:rPr>
          <w:rFonts w:ascii="Times New Roman" w:hAnsi="Times New Roman" w:cs="Times New Roman"/>
          <w:sz w:val="28"/>
          <w:szCs w:val="28"/>
          <w:lang w:val="en-US"/>
        </w:rPr>
        <w:lastRenderedPageBreak/>
        <w:t xml:space="preserve">Shin Y.H. Vitamin </w:t>
      </w:r>
      <w:r w:rsidRPr="00B13EA2">
        <w:rPr>
          <w:rFonts w:ascii="Times New Roman" w:hAnsi="Times New Roman" w:cs="Times New Roman"/>
          <w:sz w:val="28"/>
          <w:szCs w:val="28"/>
          <w:lang w:val="en-US"/>
        </w:rPr>
        <w:t xml:space="preserve">D </w:t>
      </w:r>
      <w:r w:rsidRPr="00B71E5E">
        <w:rPr>
          <w:rFonts w:ascii="Times New Roman" w:hAnsi="Times New Roman" w:cs="Times New Roman"/>
          <w:sz w:val="28"/>
          <w:szCs w:val="28"/>
          <w:lang w:val="en-US"/>
        </w:rPr>
        <w:t>status andchildhood</w:t>
      </w:r>
      <w:r w:rsidRPr="00B13EA2">
        <w:rPr>
          <w:rFonts w:ascii="Times New Roman" w:hAnsi="Times New Roman" w:cs="Times New Roman"/>
          <w:sz w:val="28"/>
          <w:szCs w:val="28"/>
          <w:lang w:val="en-US"/>
        </w:rPr>
        <w:t xml:space="preserve"> health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13EA2">
        <w:rPr>
          <w:rFonts w:ascii="Times New Roman" w:hAnsi="Times New Roman" w:cs="Times New Roman"/>
          <w:sz w:val="28"/>
          <w:szCs w:val="28"/>
          <w:lang w:val="en-US"/>
        </w:rPr>
        <w:t xml:space="preserve">/ </w:t>
      </w:r>
      <w:r w:rsidRPr="00B71E5E">
        <w:rPr>
          <w:rFonts w:ascii="Times New Roman" w:hAnsi="Times New Roman" w:cs="Times New Roman"/>
          <w:sz w:val="28"/>
          <w:szCs w:val="28"/>
          <w:lang w:val="en-US"/>
        </w:rPr>
        <w:t>Y.</w:t>
      </w:r>
      <w:r w:rsidR="00123B32">
        <w:rPr>
          <w:rFonts w:ascii="Times New Roman" w:hAnsi="Times New Roman" w:cs="Times New Roman"/>
          <w:sz w:val="28"/>
          <w:szCs w:val="28"/>
        </w:rPr>
        <w:t xml:space="preserve"> </w:t>
      </w:r>
      <w:r w:rsidRPr="00B71E5E">
        <w:rPr>
          <w:rFonts w:ascii="Times New Roman" w:hAnsi="Times New Roman" w:cs="Times New Roman"/>
          <w:sz w:val="28"/>
          <w:szCs w:val="28"/>
          <w:lang w:val="en-US"/>
        </w:rPr>
        <w:t>H. Shin, H.</w:t>
      </w:r>
      <w:r w:rsidR="00123B32">
        <w:rPr>
          <w:rFonts w:ascii="Times New Roman" w:hAnsi="Times New Roman" w:cs="Times New Roman"/>
          <w:sz w:val="28"/>
          <w:szCs w:val="28"/>
        </w:rPr>
        <w:t xml:space="preserve"> </w:t>
      </w:r>
      <w:r w:rsidRPr="00B71E5E">
        <w:rPr>
          <w:rFonts w:ascii="Times New Roman" w:hAnsi="Times New Roman" w:cs="Times New Roman"/>
          <w:sz w:val="28"/>
          <w:szCs w:val="28"/>
          <w:lang w:val="en-US"/>
        </w:rPr>
        <w:t>J. Shin, Y.</w:t>
      </w:r>
      <w:r w:rsidR="00123B32">
        <w:rPr>
          <w:rFonts w:ascii="Times New Roman" w:hAnsi="Times New Roman" w:cs="Times New Roman"/>
          <w:sz w:val="28"/>
          <w:szCs w:val="28"/>
        </w:rPr>
        <w:t xml:space="preserve"> </w:t>
      </w:r>
      <w:r w:rsidRPr="00B71E5E">
        <w:rPr>
          <w:rFonts w:ascii="Times New Roman" w:hAnsi="Times New Roman" w:cs="Times New Roman"/>
          <w:sz w:val="28"/>
          <w:szCs w:val="28"/>
          <w:lang w:val="en-US"/>
        </w:rPr>
        <w:t xml:space="preserve">J. Lee </w:t>
      </w:r>
      <w:r w:rsidRPr="00B13EA2">
        <w:rPr>
          <w:rFonts w:ascii="Times New Roman" w:hAnsi="Times New Roman" w:cs="Times New Roman"/>
          <w:sz w:val="28"/>
          <w:szCs w:val="28"/>
          <w:lang w:val="en-US"/>
        </w:rPr>
        <w:t xml:space="preserve">// </w:t>
      </w:r>
      <w:r w:rsidR="00030477" w:rsidRPr="00B71E5E">
        <w:rPr>
          <w:rStyle w:val="aa"/>
          <w:rFonts w:ascii="Times New Roman" w:hAnsi="Times New Roman" w:cs="Times New Roman"/>
          <w:bCs/>
          <w:i w:val="0"/>
          <w:iCs w:val="0"/>
          <w:sz w:val="28"/>
          <w:szCs w:val="28"/>
          <w:shd w:val="clear" w:color="auto" w:fill="FFFFFF"/>
          <w:lang w:val="en-US"/>
        </w:rPr>
        <w:t>Korean Journal</w:t>
      </w:r>
      <w:r w:rsidR="00123B32">
        <w:rPr>
          <w:rStyle w:val="aa"/>
          <w:rFonts w:ascii="Times New Roman" w:hAnsi="Times New Roman" w:cs="Times New Roman"/>
          <w:bCs/>
          <w:i w:val="0"/>
          <w:iCs w:val="0"/>
          <w:sz w:val="28"/>
          <w:szCs w:val="28"/>
          <w:shd w:val="clear" w:color="auto" w:fill="FFFFFF"/>
        </w:rPr>
        <w:t xml:space="preserve"> </w:t>
      </w:r>
      <w:r w:rsidR="00030477" w:rsidRPr="00B71E5E">
        <w:rPr>
          <w:rFonts w:ascii="Times New Roman" w:hAnsi="Times New Roman" w:cs="Times New Roman"/>
          <w:sz w:val="28"/>
          <w:szCs w:val="28"/>
          <w:shd w:val="clear" w:color="auto" w:fill="FFFFFF"/>
          <w:lang w:val="en-US"/>
        </w:rPr>
        <w:t>of</w:t>
      </w:r>
      <w:r w:rsidR="00123B32">
        <w:rPr>
          <w:rFonts w:ascii="Times New Roman" w:hAnsi="Times New Roman" w:cs="Times New Roman"/>
          <w:sz w:val="28"/>
          <w:szCs w:val="28"/>
          <w:shd w:val="clear" w:color="auto" w:fill="FFFFFF"/>
        </w:rPr>
        <w:t xml:space="preserve"> </w:t>
      </w:r>
      <w:r w:rsidR="00030477" w:rsidRPr="00B71E5E">
        <w:rPr>
          <w:rStyle w:val="aa"/>
          <w:rFonts w:ascii="Times New Roman" w:hAnsi="Times New Roman" w:cs="Times New Roman"/>
          <w:bCs/>
          <w:i w:val="0"/>
          <w:iCs w:val="0"/>
          <w:sz w:val="28"/>
          <w:szCs w:val="28"/>
          <w:shd w:val="clear" w:color="auto" w:fill="FFFFFF"/>
          <w:lang w:val="en-US"/>
        </w:rPr>
        <w:t>Pediatrics</w:t>
      </w:r>
      <w:r w:rsidR="00030477" w:rsidRPr="00030477">
        <w:rPr>
          <w:rFonts w:ascii="Times New Roman" w:hAnsi="Times New Roman" w:cs="Times New Roman"/>
          <w:sz w:val="28"/>
          <w:szCs w:val="28"/>
          <w:lang w:val="en-US"/>
        </w:rPr>
        <w:t>.</w:t>
      </w:r>
      <w:r w:rsidR="00030477">
        <w:rPr>
          <w:rFonts w:ascii="Times New Roman" w:hAnsi="Times New Roman" w:cs="Times New Roman"/>
          <w:sz w:val="28"/>
          <w:szCs w:val="28"/>
          <w:lang w:val="en-US"/>
        </w:rPr>
        <w:t xml:space="preserve"> – 2013. –Vol. 56</w:t>
      </w:r>
      <w:r w:rsidR="00030477" w:rsidRPr="00B71E5E">
        <w:rPr>
          <w:rFonts w:ascii="Times New Roman" w:hAnsi="Times New Roman" w:cs="Times New Roman"/>
          <w:sz w:val="28"/>
          <w:szCs w:val="28"/>
          <w:lang w:val="en-US"/>
        </w:rPr>
        <w:t xml:space="preserve">, </w:t>
      </w:r>
      <w:r w:rsidRPr="00B13EA2">
        <w:rPr>
          <w:rFonts w:ascii="Times New Roman" w:hAnsi="Times New Roman" w:cs="Times New Roman"/>
          <w:sz w:val="28"/>
          <w:szCs w:val="28"/>
          <w:lang w:val="en-US"/>
        </w:rPr>
        <w:t>№ 10. – P.</w:t>
      </w:r>
      <w:r w:rsidR="00D46F63">
        <w:rPr>
          <w:rFonts w:ascii="Times New Roman" w:hAnsi="Times New Roman" w:cs="Times New Roman"/>
          <w:sz w:val="28"/>
          <w:szCs w:val="28"/>
        </w:rPr>
        <w:t> </w:t>
      </w:r>
      <w:r w:rsidRPr="00B13EA2">
        <w:rPr>
          <w:rFonts w:ascii="Times New Roman" w:hAnsi="Times New Roman" w:cs="Times New Roman"/>
          <w:sz w:val="28"/>
          <w:szCs w:val="28"/>
          <w:lang w:val="en-US"/>
        </w:rPr>
        <w:t>417–</w:t>
      </w:r>
      <w:r w:rsidR="00123B32">
        <w:rPr>
          <w:rFonts w:ascii="Times New Roman" w:hAnsi="Times New Roman" w:cs="Times New Roman"/>
          <w:sz w:val="28"/>
          <w:szCs w:val="28"/>
        </w:rPr>
        <w:t xml:space="preserve"> </w:t>
      </w:r>
      <w:r w:rsidRPr="00B13EA2">
        <w:rPr>
          <w:rFonts w:ascii="Times New Roman" w:hAnsi="Times New Roman" w:cs="Times New Roman"/>
          <w:sz w:val="28"/>
          <w:szCs w:val="28"/>
          <w:lang w:val="en-US"/>
        </w:rPr>
        <w:t>423.</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023FE4">
        <w:rPr>
          <w:rFonts w:ascii="Times New Roman" w:hAnsi="Times New Roman" w:cs="Times New Roman"/>
          <w:sz w:val="28"/>
          <w:szCs w:val="28"/>
          <w:shd w:val="clear" w:color="auto" w:fill="FFFFFF"/>
          <w:lang w:val="en-US"/>
        </w:rPr>
        <w:t>Shore R.</w:t>
      </w:r>
      <w:r w:rsidR="00123B32">
        <w:rPr>
          <w:rFonts w:ascii="Times New Roman" w:hAnsi="Times New Roman" w:cs="Times New Roman"/>
          <w:sz w:val="28"/>
          <w:szCs w:val="28"/>
          <w:shd w:val="clear" w:color="auto" w:fill="FFFFFF"/>
        </w:rPr>
        <w:t xml:space="preserve"> </w:t>
      </w:r>
      <w:r w:rsidRPr="00023FE4">
        <w:rPr>
          <w:rFonts w:ascii="Times New Roman" w:hAnsi="Times New Roman" w:cs="Times New Roman"/>
          <w:sz w:val="28"/>
          <w:szCs w:val="28"/>
          <w:shd w:val="clear" w:color="auto" w:fill="FFFFFF"/>
          <w:lang w:val="en-US"/>
        </w:rPr>
        <w:t xml:space="preserve">M. Rickets: Part I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023FE4">
        <w:rPr>
          <w:rFonts w:ascii="Times New Roman" w:hAnsi="Times New Roman" w:cs="Times New Roman"/>
          <w:sz w:val="28"/>
          <w:szCs w:val="28"/>
          <w:shd w:val="clear" w:color="auto" w:fill="FFFFFF"/>
          <w:lang w:val="en-US"/>
        </w:rPr>
        <w:t>/ R.</w:t>
      </w:r>
      <w:r w:rsidR="00123B32">
        <w:rPr>
          <w:rFonts w:ascii="Times New Roman" w:hAnsi="Times New Roman" w:cs="Times New Roman"/>
          <w:sz w:val="28"/>
          <w:szCs w:val="28"/>
          <w:shd w:val="clear" w:color="auto" w:fill="FFFFFF"/>
        </w:rPr>
        <w:t xml:space="preserve"> </w:t>
      </w:r>
      <w:r w:rsidRPr="00023FE4">
        <w:rPr>
          <w:rFonts w:ascii="Times New Roman" w:hAnsi="Times New Roman" w:cs="Times New Roman"/>
          <w:sz w:val="28"/>
          <w:szCs w:val="28"/>
          <w:shd w:val="clear" w:color="auto" w:fill="FFFFFF"/>
          <w:lang w:val="en-US"/>
        </w:rPr>
        <w:t>M. Shore, R.</w:t>
      </w:r>
      <w:r w:rsidR="00123B32">
        <w:rPr>
          <w:rFonts w:ascii="Times New Roman" w:hAnsi="Times New Roman" w:cs="Times New Roman"/>
          <w:sz w:val="28"/>
          <w:szCs w:val="28"/>
          <w:shd w:val="clear" w:color="auto" w:fill="FFFFFF"/>
        </w:rPr>
        <w:t xml:space="preserve"> </w:t>
      </w:r>
      <w:r w:rsidRPr="00023FE4">
        <w:rPr>
          <w:rFonts w:ascii="Times New Roman" w:hAnsi="Times New Roman" w:cs="Times New Roman"/>
          <w:sz w:val="28"/>
          <w:szCs w:val="28"/>
          <w:shd w:val="clear" w:color="auto" w:fill="FFFFFF"/>
          <w:lang w:val="en-US"/>
        </w:rPr>
        <w:t xml:space="preserve">W. Chesney // </w:t>
      </w:r>
      <w:r w:rsidR="00023FE4" w:rsidRPr="00B71E5E">
        <w:rPr>
          <w:rFonts w:ascii="Times New Roman" w:hAnsi="Times New Roman" w:cs="Times New Roman"/>
          <w:sz w:val="28"/>
          <w:szCs w:val="28"/>
          <w:shd w:val="clear" w:color="auto" w:fill="FFFFFF"/>
          <w:lang w:val="en-US"/>
        </w:rPr>
        <w:t>Pediatric Radiology</w:t>
      </w:r>
      <w:r w:rsidRPr="00023FE4">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w:t>
      </w:r>
      <w:r w:rsidRPr="00B13EA2">
        <w:rPr>
          <w:rFonts w:ascii="Times New Roman" w:hAnsi="Times New Roman" w:cs="Times New Roman"/>
          <w:sz w:val="28"/>
          <w:szCs w:val="28"/>
          <w:shd w:val="clear" w:color="auto" w:fill="FFFFFF"/>
          <w:lang w:val="en-US"/>
        </w:rPr>
        <w:t xml:space="preserve"> 2013.</w:t>
      </w:r>
      <w:r w:rsidRPr="00B13EA2">
        <w:rPr>
          <w:rFonts w:ascii="Times New Roman" w:hAnsi="Times New Roman" w:cs="Times New Roman"/>
          <w:sz w:val="28"/>
          <w:szCs w:val="28"/>
          <w:lang w:val="en-US"/>
        </w:rPr>
        <w:t xml:space="preserve"> –</w:t>
      </w:r>
      <w:r w:rsidR="00123B32">
        <w:rPr>
          <w:rFonts w:ascii="Times New Roman" w:hAnsi="Times New Roman" w:cs="Times New Roman"/>
          <w:sz w:val="28"/>
          <w:szCs w:val="28"/>
        </w:rPr>
        <w:t xml:space="preserve"> </w:t>
      </w:r>
      <w:r w:rsidR="00030477">
        <w:rPr>
          <w:rFonts w:ascii="Times New Roman" w:hAnsi="Times New Roman" w:cs="Times New Roman"/>
          <w:sz w:val="28"/>
          <w:szCs w:val="28"/>
          <w:lang w:val="en-US"/>
        </w:rPr>
        <w:t xml:space="preserve">Vol. </w:t>
      </w:r>
      <w:r w:rsidR="00030477">
        <w:rPr>
          <w:rFonts w:ascii="Times New Roman" w:hAnsi="Times New Roman" w:cs="Times New Roman"/>
          <w:sz w:val="28"/>
          <w:szCs w:val="28"/>
          <w:shd w:val="clear" w:color="auto" w:fill="FFFFFF"/>
          <w:lang w:val="en-US"/>
        </w:rPr>
        <w:t>43</w:t>
      </w:r>
      <w:r w:rsidR="00030477">
        <w:rPr>
          <w:rFonts w:ascii="Times New Roman" w:hAnsi="Times New Roman" w:cs="Times New Roman"/>
          <w:sz w:val="28"/>
          <w:szCs w:val="28"/>
          <w:shd w:val="clear" w:color="auto" w:fill="FFFFFF"/>
        </w:rPr>
        <w:t xml:space="preserve">, № </w:t>
      </w:r>
      <w:r w:rsidR="00030477">
        <w:rPr>
          <w:rFonts w:ascii="Times New Roman" w:hAnsi="Times New Roman" w:cs="Times New Roman"/>
          <w:sz w:val="28"/>
          <w:szCs w:val="28"/>
          <w:shd w:val="clear" w:color="auto" w:fill="FFFFFF"/>
          <w:lang w:val="en-US"/>
        </w:rPr>
        <w:t>2</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 P. 140-151.</w:t>
      </w:r>
    </w:p>
    <w:p w:rsidR="001D21FC" w:rsidRPr="00B338DC"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Song Q., Sergeev I</w:t>
      </w:r>
      <w:r w:rsidR="00023FE4">
        <w:rPr>
          <w:sz w:val="28"/>
          <w:szCs w:val="28"/>
          <w:shd w:val="clear" w:color="auto" w:fill="FFFFFF"/>
        </w:rPr>
        <w:t xml:space="preserve">. </w:t>
      </w:r>
      <w:r w:rsidRPr="00557373">
        <w:rPr>
          <w:sz w:val="28"/>
          <w:szCs w:val="28"/>
          <w:shd w:val="clear" w:color="auto" w:fill="FFFFFF"/>
          <w:lang w:val="en-US"/>
        </w:rPr>
        <w:t xml:space="preserve">N. Calcium and vitamin D in obesity </w:t>
      </w:r>
      <w:r w:rsidR="002563A4" w:rsidRPr="00DB732C">
        <w:rPr>
          <w:sz w:val="28"/>
          <w:szCs w:val="28"/>
        </w:rPr>
        <w:t>[Теxt]</w:t>
      </w:r>
      <w:r w:rsidR="002563A4">
        <w:rPr>
          <w:sz w:val="28"/>
          <w:szCs w:val="28"/>
        </w:rPr>
        <w:t xml:space="preserve"> </w:t>
      </w:r>
      <w:r w:rsidRPr="00557373">
        <w:rPr>
          <w:sz w:val="28"/>
          <w:szCs w:val="28"/>
          <w:shd w:val="clear" w:color="auto" w:fill="FFFFFF"/>
          <w:lang w:val="en-US"/>
        </w:rPr>
        <w:t>/ Q.</w:t>
      </w:r>
      <w:r w:rsidR="00D46F63">
        <w:rPr>
          <w:sz w:val="28"/>
          <w:szCs w:val="28"/>
          <w:shd w:val="clear" w:color="auto" w:fill="FFFFFF"/>
        </w:rPr>
        <w:t> </w:t>
      </w:r>
      <w:r w:rsidRPr="00557373">
        <w:rPr>
          <w:sz w:val="28"/>
          <w:szCs w:val="28"/>
          <w:shd w:val="clear" w:color="auto" w:fill="FFFFFF"/>
          <w:lang w:val="en-US"/>
        </w:rPr>
        <w:t>Song, I.</w:t>
      </w:r>
      <w:r w:rsidR="00123B32">
        <w:rPr>
          <w:sz w:val="28"/>
          <w:szCs w:val="28"/>
          <w:shd w:val="clear" w:color="auto" w:fill="FFFFFF"/>
        </w:rPr>
        <w:t xml:space="preserve"> </w:t>
      </w:r>
      <w:r w:rsidRPr="00557373">
        <w:rPr>
          <w:sz w:val="28"/>
          <w:szCs w:val="28"/>
          <w:shd w:val="clear" w:color="auto" w:fill="FFFFFF"/>
          <w:lang w:val="en-US"/>
        </w:rPr>
        <w:t xml:space="preserve">N. </w:t>
      </w:r>
      <w:r w:rsidRPr="00023FE4">
        <w:rPr>
          <w:sz w:val="28"/>
          <w:szCs w:val="28"/>
          <w:shd w:val="clear" w:color="auto" w:fill="FFFFFF"/>
          <w:lang w:val="en-US"/>
        </w:rPr>
        <w:t xml:space="preserve">Sergeev // </w:t>
      </w:r>
      <w:r w:rsidR="00023FE4" w:rsidRPr="00023FE4">
        <w:rPr>
          <w:rStyle w:val="aa"/>
          <w:rFonts w:eastAsia="Arial"/>
          <w:bCs/>
          <w:i w:val="0"/>
          <w:iCs w:val="0"/>
          <w:sz w:val="28"/>
          <w:szCs w:val="28"/>
          <w:shd w:val="clear" w:color="auto" w:fill="FFFFFF"/>
          <w:lang w:val="en-US"/>
        </w:rPr>
        <w:t>Nutrition Research</w:t>
      </w:r>
      <w:r w:rsidR="00123B32">
        <w:rPr>
          <w:rStyle w:val="aa"/>
          <w:rFonts w:eastAsia="Arial"/>
          <w:bCs/>
          <w:i w:val="0"/>
          <w:iCs w:val="0"/>
          <w:sz w:val="28"/>
          <w:szCs w:val="28"/>
          <w:shd w:val="clear" w:color="auto" w:fill="FFFFFF"/>
        </w:rPr>
        <w:t xml:space="preserve"> </w:t>
      </w:r>
      <w:r w:rsidR="00023FE4" w:rsidRPr="00023FE4">
        <w:rPr>
          <w:sz w:val="28"/>
          <w:szCs w:val="28"/>
          <w:shd w:val="clear" w:color="auto" w:fill="FFFFFF"/>
          <w:lang w:val="en-US"/>
        </w:rPr>
        <w:t>Reviews</w:t>
      </w:r>
      <w:r w:rsidRPr="00023FE4">
        <w:rPr>
          <w:sz w:val="28"/>
          <w:szCs w:val="28"/>
          <w:shd w:val="clear" w:color="auto" w:fill="FFFFFF"/>
          <w:lang w:val="en-US"/>
        </w:rPr>
        <w:t>.</w:t>
      </w:r>
      <w:r w:rsidRPr="00557373">
        <w:rPr>
          <w:sz w:val="28"/>
          <w:szCs w:val="28"/>
          <w:lang w:val="en-US"/>
        </w:rPr>
        <w:t xml:space="preserve"> –</w:t>
      </w:r>
      <w:r w:rsidRPr="00557373">
        <w:rPr>
          <w:sz w:val="28"/>
          <w:szCs w:val="28"/>
          <w:shd w:val="clear" w:color="auto" w:fill="FFFFFF"/>
          <w:lang w:val="en-US"/>
        </w:rPr>
        <w:t xml:space="preserve"> 2012.</w:t>
      </w:r>
      <w:r w:rsidRPr="00557373">
        <w:rPr>
          <w:sz w:val="28"/>
          <w:szCs w:val="28"/>
          <w:lang w:val="en-US"/>
        </w:rPr>
        <w:t xml:space="preserve"> –</w:t>
      </w:r>
      <w:r w:rsidR="00123B32">
        <w:rPr>
          <w:sz w:val="28"/>
          <w:szCs w:val="28"/>
        </w:rPr>
        <w:t xml:space="preserve"> </w:t>
      </w:r>
      <w:r w:rsidR="00023FE4">
        <w:rPr>
          <w:sz w:val="28"/>
          <w:szCs w:val="28"/>
          <w:lang w:val="en-US"/>
        </w:rPr>
        <w:t xml:space="preserve">Vol. </w:t>
      </w:r>
      <w:r w:rsidR="00023FE4">
        <w:rPr>
          <w:sz w:val="28"/>
          <w:szCs w:val="28"/>
          <w:shd w:val="clear" w:color="auto" w:fill="FFFFFF"/>
          <w:lang w:val="en-US"/>
        </w:rPr>
        <w:t>25</w:t>
      </w:r>
      <w:r w:rsidR="00023FE4">
        <w:rPr>
          <w:sz w:val="28"/>
          <w:szCs w:val="28"/>
          <w:shd w:val="clear" w:color="auto" w:fill="FFFFFF"/>
        </w:rPr>
        <w:t xml:space="preserve">, № </w:t>
      </w:r>
      <w:r w:rsidR="00023FE4">
        <w:rPr>
          <w:sz w:val="28"/>
          <w:szCs w:val="28"/>
          <w:shd w:val="clear" w:color="auto" w:fill="FFFFFF"/>
          <w:lang w:val="en-US"/>
        </w:rPr>
        <w:t>1</w:t>
      </w:r>
      <w:r w:rsidRPr="00557373">
        <w:rPr>
          <w:sz w:val="28"/>
          <w:szCs w:val="28"/>
          <w:shd w:val="clear" w:color="auto" w:fill="FFFFFF"/>
          <w:lang w:val="en-US"/>
        </w:rPr>
        <w:t>.</w:t>
      </w:r>
      <w:r w:rsidRPr="00557373">
        <w:rPr>
          <w:sz w:val="28"/>
          <w:szCs w:val="28"/>
          <w:lang w:val="en-US"/>
        </w:rPr>
        <w:t xml:space="preserve"> –</w:t>
      </w:r>
      <w:r w:rsidR="00123B32">
        <w:rPr>
          <w:sz w:val="28"/>
          <w:szCs w:val="28"/>
        </w:rPr>
        <w:t xml:space="preserve"> </w:t>
      </w:r>
      <w:r w:rsidRPr="00557373">
        <w:rPr>
          <w:sz w:val="28"/>
          <w:szCs w:val="28"/>
          <w:lang w:val="en-US"/>
        </w:rPr>
        <w:t>P.</w:t>
      </w:r>
      <w:r w:rsidR="00D46F63">
        <w:rPr>
          <w:sz w:val="28"/>
          <w:szCs w:val="28"/>
        </w:rPr>
        <w:t> </w:t>
      </w:r>
      <w:r w:rsidRPr="00557373">
        <w:rPr>
          <w:sz w:val="28"/>
          <w:szCs w:val="28"/>
          <w:shd w:val="clear" w:color="auto" w:fill="FFFFFF"/>
          <w:lang w:val="en-US"/>
        </w:rPr>
        <w:t>130-141.</w:t>
      </w:r>
    </w:p>
    <w:p w:rsidR="001D21FC" w:rsidRPr="00B338DC" w:rsidRDefault="001D21FC" w:rsidP="00BD1AC6">
      <w:pPr>
        <w:pStyle w:val="ad"/>
        <w:numPr>
          <w:ilvl w:val="0"/>
          <w:numId w:val="1"/>
        </w:numPr>
        <w:spacing w:after="0" w:afterAutospacing="0" w:line="360" w:lineRule="auto"/>
        <w:ind w:left="567" w:firstLine="567"/>
        <w:jc w:val="both"/>
        <w:rPr>
          <w:sz w:val="28"/>
          <w:szCs w:val="28"/>
          <w:lang w:val="en-US"/>
        </w:rPr>
      </w:pPr>
      <w:r w:rsidRPr="00B338DC">
        <w:rPr>
          <w:sz w:val="28"/>
          <w:szCs w:val="28"/>
          <w:shd w:val="clear" w:color="auto" w:fill="FFFFFF"/>
          <w:lang w:val="en-US"/>
        </w:rPr>
        <w:t>Souberbielle J.</w:t>
      </w:r>
      <w:r w:rsidR="00123B32">
        <w:rPr>
          <w:sz w:val="28"/>
          <w:szCs w:val="28"/>
          <w:shd w:val="clear" w:color="auto" w:fill="FFFFFF"/>
        </w:rPr>
        <w:t xml:space="preserve"> </w:t>
      </w:r>
      <w:r w:rsidRPr="00B338DC">
        <w:rPr>
          <w:sz w:val="28"/>
          <w:szCs w:val="28"/>
          <w:shd w:val="clear" w:color="auto" w:fill="FFFFFF"/>
          <w:lang w:val="en-US"/>
        </w:rPr>
        <w:t xml:space="preserve">C. </w:t>
      </w:r>
      <w:r w:rsidR="00B338DC" w:rsidRPr="00B338DC">
        <w:rPr>
          <w:sz w:val="28"/>
          <w:szCs w:val="28"/>
          <w:shd w:val="clear" w:color="auto" w:fill="FFFFFF"/>
          <w:lang w:val="en-US"/>
        </w:rPr>
        <w:t>Métabolisme et effets de la vitamine D, définition du déficit en vitamine D</w:t>
      </w:r>
      <w:r w:rsidR="002563A4">
        <w:rPr>
          <w:sz w:val="28"/>
          <w:szCs w:val="28"/>
          <w:shd w:val="clear" w:color="auto" w:fill="FFFFFF"/>
          <w:lang w:val="en-US"/>
        </w:rPr>
        <w:t xml:space="preserve"> </w:t>
      </w:r>
      <w:r w:rsidR="002563A4" w:rsidRPr="00DB732C">
        <w:rPr>
          <w:sz w:val="28"/>
          <w:szCs w:val="28"/>
        </w:rPr>
        <w:t>[Теxt]</w:t>
      </w:r>
      <w:r w:rsidR="002563A4">
        <w:rPr>
          <w:sz w:val="28"/>
          <w:szCs w:val="28"/>
        </w:rPr>
        <w:t xml:space="preserve"> </w:t>
      </w:r>
      <w:r w:rsidRPr="00B338DC">
        <w:rPr>
          <w:sz w:val="28"/>
          <w:szCs w:val="28"/>
          <w:shd w:val="clear" w:color="auto" w:fill="FFFFFF"/>
          <w:lang w:val="en-US"/>
        </w:rPr>
        <w:t>/ J.</w:t>
      </w:r>
      <w:r w:rsidR="00123B32">
        <w:rPr>
          <w:sz w:val="28"/>
          <w:szCs w:val="28"/>
          <w:shd w:val="clear" w:color="auto" w:fill="FFFFFF"/>
        </w:rPr>
        <w:t xml:space="preserve"> </w:t>
      </w:r>
      <w:r w:rsidRPr="00B338DC">
        <w:rPr>
          <w:sz w:val="28"/>
          <w:szCs w:val="28"/>
          <w:shd w:val="clear" w:color="auto" w:fill="FFFFFF"/>
          <w:lang w:val="en-US"/>
        </w:rPr>
        <w:t>C. Souberbiellen //</w:t>
      </w:r>
      <w:r w:rsidR="00B338DC" w:rsidRPr="00B338DC">
        <w:rPr>
          <w:sz w:val="28"/>
          <w:szCs w:val="28"/>
          <w:shd w:val="clear" w:color="auto" w:fill="FFFFFF"/>
          <w:lang w:val="en-US"/>
        </w:rPr>
        <w:t xml:space="preserve"> Biologie Aujourd'hui</w:t>
      </w:r>
      <w:r w:rsidRPr="00B338DC">
        <w:rPr>
          <w:sz w:val="28"/>
          <w:szCs w:val="28"/>
          <w:shd w:val="clear" w:color="auto" w:fill="FFFFFF"/>
          <w:lang w:val="en-US"/>
        </w:rPr>
        <w:t>.</w:t>
      </w:r>
      <w:r w:rsidRPr="00B338DC">
        <w:rPr>
          <w:sz w:val="28"/>
          <w:szCs w:val="28"/>
          <w:lang w:val="en-US"/>
        </w:rPr>
        <w:t xml:space="preserve"> –</w:t>
      </w:r>
      <w:r w:rsidRPr="00B338DC">
        <w:rPr>
          <w:sz w:val="28"/>
          <w:szCs w:val="28"/>
          <w:shd w:val="clear" w:color="auto" w:fill="FFFFFF"/>
          <w:lang w:val="en-US"/>
        </w:rPr>
        <w:t xml:space="preserve"> 2014.</w:t>
      </w:r>
      <w:r w:rsidRPr="00B338DC">
        <w:rPr>
          <w:sz w:val="28"/>
          <w:szCs w:val="28"/>
          <w:lang w:val="en-US"/>
        </w:rPr>
        <w:t xml:space="preserve"> –</w:t>
      </w:r>
      <w:r w:rsidR="00023FE4" w:rsidRPr="00B338DC">
        <w:rPr>
          <w:sz w:val="28"/>
          <w:szCs w:val="28"/>
          <w:lang w:val="en-US"/>
        </w:rPr>
        <w:t xml:space="preserve"> Vol. </w:t>
      </w:r>
      <w:r w:rsidR="00023FE4" w:rsidRPr="00B338DC">
        <w:rPr>
          <w:sz w:val="28"/>
          <w:szCs w:val="28"/>
          <w:shd w:val="clear" w:color="auto" w:fill="FFFFFF"/>
          <w:lang w:val="en-US"/>
        </w:rPr>
        <w:t>208</w:t>
      </w:r>
      <w:r w:rsidR="00023FE4" w:rsidRPr="00B338DC">
        <w:rPr>
          <w:sz w:val="28"/>
          <w:szCs w:val="28"/>
          <w:shd w:val="clear" w:color="auto" w:fill="FFFFFF"/>
        </w:rPr>
        <w:t xml:space="preserve">, № </w:t>
      </w:r>
      <w:r w:rsidR="00023FE4" w:rsidRPr="00B338DC">
        <w:rPr>
          <w:sz w:val="28"/>
          <w:szCs w:val="28"/>
          <w:shd w:val="clear" w:color="auto" w:fill="FFFFFF"/>
          <w:lang w:val="en-US"/>
        </w:rPr>
        <w:t>1</w:t>
      </w:r>
      <w:r w:rsidRPr="00B338DC">
        <w:rPr>
          <w:sz w:val="28"/>
          <w:szCs w:val="28"/>
          <w:shd w:val="clear" w:color="auto" w:fill="FFFFFF"/>
          <w:lang w:val="en-US"/>
        </w:rPr>
        <w:t xml:space="preserve">. </w:t>
      </w:r>
      <w:r w:rsidRPr="00B338DC">
        <w:rPr>
          <w:sz w:val="28"/>
          <w:szCs w:val="28"/>
          <w:lang w:val="en-US"/>
        </w:rPr>
        <w:t>– P.</w:t>
      </w:r>
      <w:r w:rsidR="00123B32">
        <w:rPr>
          <w:sz w:val="28"/>
          <w:szCs w:val="28"/>
        </w:rPr>
        <w:t xml:space="preserve"> </w:t>
      </w:r>
      <w:r w:rsidRPr="00B338DC">
        <w:rPr>
          <w:sz w:val="28"/>
          <w:szCs w:val="28"/>
          <w:shd w:val="clear" w:color="auto" w:fill="FFFFFF"/>
          <w:lang w:val="en-US"/>
        </w:rPr>
        <w:t>55-68.</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Stöcklin E. Vitamin D, an essential nutrient with versatile functions in nearly all organs </w:t>
      </w:r>
      <w:r w:rsidR="002563A4" w:rsidRPr="00DB732C">
        <w:rPr>
          <w:sz w:val="28"/>
          <w:szCs w:val="28"/>
        </w:rPr>
        <w:t>[Теxt]</w:t>
      </w:r>
      <w:r w:rsidR="002563A4">
        <w:rPr>
          <w:sz w:val="28"/>
          <w:szCs w:val="28"/>
        </w:rPr>
        <w:t xml:space="preserve"> </w:t>
      </w:r>
      <w:r w:rsidRPr="00557373">
        <w:rPr>
          <w:sz w:val="28"/>
          <w:szCs w:val="28"/>
          <w:shd w:val="clear" w:color="auto" w:fill="FFFFFF"/>
          <w:lang w:val="en-US"/>
        </w:rPr>
        <w:t>/ E. Stöckli</w:t>
      </w:r>
      <w:r w:rsidRPr="00B338DC">
        <w:rPr>
          <w:sz w:val="28"/>
          <w:szCs w:val="28"/>
          <w:shd w:val="clear" w:color="auto" w:fill="FFFFFF"/>
          <w:lang w:val="en-US"/>
        </w:rPr>
        <w:t xml:space="preserve">n, M. Eggersdorfer // </w:t>
      </w:r>
      <w:r w:rsidR="00B338DC" w:rsidRPr="00B338DC">
        <w:rPr>
          <w:rStyle w:val="aa"/>
          <w:rFonts w:eastAsia="Arial"/>
          <w:bCs/>
          <w:i w:val="0"/>
          <w:iCs w:val="0"/>
          <w:sz w:val="28"/>
          <w:szCs w:val="28"/>
          <w:shd w:val="clear" w:color="auto" w:fill="FFFFFF"/>
          <w:lang w:val="en-US"/>
        </w:rPr>
        <w:t>International Journal</w:t>
      </w:r>
      <w:r w:rsidR="002563A4">
        <w:rPr>
          <w:rStyle w:val="aa"/>
          <w:rFonts w:eastAsia="Arial"/>
          <w:bCs/>
          <w:i w:val="0"/>
          <w:iCs w:val="0"/>
          <w:sz w:val="28"/>
          <w:szCs w:val="28"/>
          <w:shd w:val="clear" w:color="auto" w:fill="FFFFFF"/>
          <w:lang w:val="en-US"/>
        </w:rPr>
        <w:t xml:space="preserve"> </w:t>
      </w:r>
      <w:r w:rsidR="00B338DC" w:rsidRPr="00B338DC">
        <w:rPr>
          <w:sz w:val="28"/>
          <w:szCs w:val="28"/>
          <w:shd w:val="clear" w:color="auto" w:fill="FFFFFF"/>
          <w:lang w:val="en-US"/>
        </w:rPr>
        <w:t>for</w:t>
      </w:r>
      <w:r w:rsidR="002563A4">
        <w:rPr>
          <w:sz w:val="28"/>
          <w:szCs w:val="28"/>
          <w:shd w:val="clear" w:color="auto" w:fill="FFFFFF"/>
          <w:lang w:val="en-US"/>
        </w:rPr>
        <w:t xml:space="preserve"> </w:t>
      </w:r>
      <w:r w:rsidR="00B338DC" w:rsidRPr="00B338DC">
        <w:rPr>
          <w:rStyle w:val="aa"/>
          <w:rFonts w:eastAsia="Arial"/>
          <w:bCs/>
          <w:i w:val="0"/>
          <w:iCs w:val="0"/>
          <w:sz w:val="28"/>
          <w:szCs w:val="28"/>
          <w:shd w:val="clear" w:color="auto" w:fill="FFFFFF"/>
          <w:lang w:val="en-US"/>
        </w:rPr>
        <w:t>Vitamin</w:t>
      </w:r>
      <w:r w:rsidR="002563A4">
        <w:rPr>
          <w:rStyle w:val="aa"/>
          <w:rFonts w:eastAsia="Arial"/>
          <w:bCs/>
          <w:i w:val="0"/>
          <w:iCs w:val="0"/>
          <w:sz w:val="28"/>
          <w:szCs w:val="28"/>
          <w:shd w:val="clear" w:color="auto" w:fill="FFFFFF"/>
          <w:lang w:val="en-US"/>
        </w:rPr>
        <w:t xml:space="preserve"> </w:t>
      </w:r>
      <w:r w:rsidR="00B338DC" w:rsidRPr="00B338DC">
        <w:rPr>
          <w:sz w:val="28"/>
          <w:szCs w:val="28"/>
          <w:shd w:val="clear" w:color="auto" w:fill="FFFFFF"/>
          <w:lang w:val="en-US"/>
        </w:rPr>
        <w:t>and</w:t>
      </w:r>
      <w:r w:rsidR="002563A4">
        <w:rPr>
          <w:sz w:val="28"/>
          <w:szCs w:val="28"/>
          <w:shd w:val="clear" w:color="auto" w:fill="FFFFFF"/>
          <w:lang w:val="en-US"/>
        </w:rPr>
        <w:t xml:space="preserve"> </w:t>
      </w:r>
      <w:r w:rsidR="00B338DC" w:rsidRPr="00B338DC">
        <w:rPr>
          <w:rStyle w:val="aa"/>
          <w:rFonts w:eastAsia="Arial"/>
          <w:bCs/>
          <w:i w:val="0"/>
          <w:iCs w:val="0"/>
          <w:sz w:val="28"/>
          <w:szCs w:val="28"/>
          <w:shd w:val="clear" w:color="auto" w:fill="FFFFFF"/>
          <w:lang w:val="en-US"/>
        </w:rPr>
        <w:t>Nutrition Research</w:t>
      </w:r>
      <w:r w:rsidRPr="00B338DC">
        <w:rPr>
          <w:sz w:val="28"/>
          <w:szCs w:val="28"/>
          <w:shd w:val="clear" w:color="auto" w:fill="FFFFFF"/>
          <w:lang w:val="en-US"/>
        </w:rPr>
        <w:t>.</w:t>
      </w:r>
      <w:r w:rsidRPr="00557373">
        <w:rPr>
          <w:sz w:val="28"/>
          <w:szCs w:val="28"/>
          <w:lang w:val="en-US"/>
        </w:rPr>
        <w:t xml:space="preserve"> – </w:t>
      </w:r>
      <w:r w:rsidRPr="00557373">
        <w:rPr>
          <w:sz w:val="28"/>
          <w:szCs w:val="28"/>
          <w:shd w:val="clear" w:color="auto" w:fill="FFFFFF"/>
          <w:lang w:val="en-US"/>
        </w:rPr>
        <w:t>2013.</w:t>
      </w:r>
      <w:r w:rsidRPr="00557373">
        <w:rPr>
          <w:sz w:val="28"/>
          <w:szCs w:val="28"/>
          <w:lang w:val="en-US"/>
        </w:rPr>
        <w:t xml:space="preserve"> –</w:t>
      </w:r>
      <w:r w:rsidR="00023FE4">
        <w:rPr>
          <w:sz w:val="28"/>
          <w:szCs w:val="28"/>
          <w:lang w:val="en-US"/>
        </w:rPr>
        <w:t xml:space="preserve">Vol. </w:t>
      </w:r>
      <w:r w:rsidR="00B338DC">
        <w:rPr>
          <w:sz w:val="28"/>
          <w:szCs w:val="28"/>
          <w:shd w:val="clear" w:color="auto" w:fill="FFFFFF"/>
          <w:lang w:val="en-US"/>
        </w:rPr>
        <w:t>83</w:t>
      </w:r>
      <w:r w:rsidR="00B338DC">
        <w:rPr>
          <w:sz w:val="28"/>
          <w:szCs w:val="28"/>
          <w:shd w:val="clear" w:color="auto" w:fill="FFFFFF"/>
        </w:rPr>
        <w:t xml:space="preserve">, № </w:t>
      </w:r>
      <w:r w:rsidR="00B338DC">
        <w:rPr>
          <w:sz w:val="28"/>
          <w:szCs w:val="28"/>
          <w:shd w:val="clear" w:color="auto" w:fill="FFFFFF"/>
          <w:lang w:val="en-US"/>
        </w:rPr>
        <w:t>2</w:t>
      </w:r>
      <w:r w:rsidRPr="00557373">
        <w:rPr>
          <w:sz w:val="28"/>
          <w:szCs w:val="28"/>
          <w:shd w:val="clear" w:color="auto" w:fill="FFFFFF"/>
          <w:lang w:val="en-US"/>
        </w:rPr>
        <w:t>.</w:t>
      </w:r>
      <w:r w:rsidRPr="00557373">
        <w:rPr>
          <w:sz w:val="28"/>
          <w:szCs w:val="28"/>
          <w:lang w:val="en-US"/>
        </w:rPr>
        <w:t xml:space="preserve"> – P.</w:t>
      </w:r>
      <w:r w:rsidRPr="00557373">
        <w:rPr>
          <w:sz w:val="28"/>
          <w:szCs w:val="28"/>
          <w:shd w:val="clear" w:color="auto" w:fill="FFFFFF"/>
          <w:lang w:val="en-US"/>
        </w:rPr>
        <w:t xml:space="preserve"> 92-100.</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Sun exposure and vitamin D supplementation in relation to vitamin D status of breastfeeding mothers and infants in the global exploration of human milk study </w:t>
      </w:r>
      <w:r w:rsidR="002563A4" w:rsidRPr="00DB732C">
        <w:rPr>
          <w:sz w:val="28"/>
          <w:szCs w:val="28"/>
        </w:rPr>
        <w:t>[Теxt]</w:t>
      </w:r>
      <w:r w:rsidR="002563A4">
        <w:rPr>
          <w:sz w:val="28"/>
          <w:szCs w:val="28"/>
        </w:rPr>
        <w:t xml:space="preserve"> </w:t>
      </w:r>
      <w:r w:rsidRPr="00557373">
        <w:rPr>
          <w:sz w:val="28"/>
          <w:szCs w:val="28"/>
          <w:shd w:val="clear" w:color="auto" w:fill="FFFFFF"/>
          <w:lang w:val="en-US"/>
        </w:rPr>
        <w:t xml:space="preserve">/ A. Dawodu, B. Davidson, J.G. Woo </w:t>
      </w:r>
      <w:r w:rsidRPr="00557373">
        <w:rPr>
          <w:sz w:val="28"/>
          <w:szCs w:val="28"/>
          <w:lang w:val="en-US"/>
        </w:rPr>
        <w:t>[et al.]</w:t>
      </w:r>
      <w:r w:rsidRPr="00557373">
        <w:rPr>
          <w:sz w:val="28"/>
          <w:szCs w:val="28"/>
          <w:shd w:val="clear" w:color="auto" w:fill="FFFFFF"/>
          <w:lang w:val="en-US"/>
        </w:rPr>
        <w:t xml:space="preserve"> // Nutrients.</w:t>
      </w:r>
      <w:r w:rsidRPr="00557373">
        <w:rPr>
          <w:sz w:val="28"/>
          <w:szCs w:val="28"/>
          <w:lang w:val="en-US"/>
        </w:rPr>
        <w:t xml:space="preserve"> –</w:t>
      </w:r>
      <w:r w:rsidRPr="00557373">
        <w:rPr>
          <w:sz w:val="28"/>
          <w:szCs w:val="28"/>
          <w:shd w:val="clear" w:color="auto" w:fill="FFFFFF"/>
          <w:lang w:val="en-US"/>
        </w:rPr>
        <w:t xml:space="preserve"> 2015.</w:t>
      </w:r>
      <w:r w:rsidRPr="00557373">
        <w:rPr>
          <w:sz w:val="28"/>
          <w:szCs w:val="28"/>
          <w:lang w:val="en-US"/>
        </w:rPr>
        <w:t xml:space="preserve"> –</w:t>
      </w:r>
      <w:r w:rsidR="00D46F63">
        <w:rPr>
          <w:sz w:val="28"/>
          <w:szCs w:val="28"/>
        </w:rPr>
        <w:t xml:space="preserve"> </w:t>
      </w:r>
      <w:r w:rsidR="00023FE4">
        <w:rPr>
          <w:sz w:val="28"/>
          <w:szCs w:val="28"/>
          <w:lang w:val="en-US"/>
        </w:rPr>
        <w:t>Vol.</w:t>
      </w:r>
      <w:r w:rsidR="00D46F63">
        <w:rPr>
          <w:sz w:val="28"/>
          <w:szCs w:val="28"/>
        </w:rPr>
        <w:t> </w:t>
      </w:r>
      <w:r w:rsidR="00B338DC">
        <w:rPr>
          <w:sz w:val="28"/>
          <w:szCs w:val="28"/>
          <w:shd w:val="clear" w:color="auto" w:fill="FFFFFF"/>
          <w:lang w:val="en-US"/>
        </w:rPr>
        <w:t>7</w:t>
      </w:r>
      <w:r w:rsidR="00B338DC">
        <w:rPr>
          <w:sz w:val="28"/>
          <w:szCs w:val="28"/>
          <w:shd w:val="clear" w:color="auto" w:fill="FFFFFF"/>
        </w:rPr>
        <w:t xml:space="preserve">, № </w:t>
      </w:r>
      <w:r w:rsidR="00B338DC">
        <w:rPr>
          <w:sz w:val="28"/>
          <w:szCs w:val="28"/>
          <w:shd w:val="clear" w:color="auto" w:fill="FFFFFF"/>
          <w:lang w:val="en-US"/>
        </w:rPr>
        <w:t>2</w:t>
      </w:r>
      <w:r w:rsidRPr="00557373">
        <w:rPr>
          <w:sz w:val="28"/>
          <w:szCs w:val="28"/>
          <w:shd w:val="clear" w:color="auto" w:fill="FFFFFF"/>
          <w:lang w:val="en-US"/>
        </w:rPr>
        <w:t xml:space="preserve">. </w:t>
      </w:r>
      <w:r w:rsidRPr="00557373">
        <w:rPr>
          <w:sz w:val="28"/>
          <w:szCs w:val="28"/>
          <w:lang w:val="en-US"/>
        </w:rPr>
        <w:t>– P.</w:t>
      </w:r>
      <w:r w:rsidRPr="00557373">
        <w:rPr>
          <w:sz w:val="28"/>
          <w:szCs w:val="28"/>
          <w:shd w:val="clear" w:color="auto" w:fill="FFFFFF"/>
          <w:lang w:val="en-US"/>
        </w:rPr>
        <w:t>1081-1093</w:t>
      </w:r>
      <w:r w:rsidRPr="00557373">
        <w:rPr>
          <w:sz w:val="28"/>
          <w:szCs w:val="28"/>
          <w:shd w:val="clear" w:color="auto" w:fill="FFFFFF"/>
        </w:rPr>
        <w:t>.</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Szabó A. Skeletal and extra-skeletal consequences of vitamin D deficiency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A.Szabó // Orv</w:t>
      </w:r>
      <w:r w:rsidR="006E667C">
        <w:rPr>
          <w:rFonts w:ascii="Times New Roman" w:hAnsi="Times New Roman" w:cs="Times New Roman"/>
          <w:sz w:val="28"/>
          <w:szCs w:val="28"/>
          <w:shd w:val="clear" w:color="auto" w:fill="FFFFFF"/>
          <w:lang w:val="en-US"/>
        </w:rPr>
        <w:t>osi</w:t>
      </w:r>
      <w:r w:rsidRPr="00B13EA2">
        <w:rPr>
          <w:rFonts w:ascii="Times New Roman" w:hAnsi="Times New Roman" w:cs="Times New Roman"/>
          <w:sz w:val="28"/>
          <w:szCs w:val="28"/>
          <w:shd w:val="clear" w:color="auto" w:fill="FFFFFF"/>
          <w:lang w:val="en-US"/>
        </w:rPr>
        <w:t xml:space="preserve"> Hetil</w:t>
      </w:r>
      <w:r w:rsidR="006E667C">
        <w:rPr>
          <w:rFonts w:ascii="Times New Roman" w:hAnsi="Times New Roman" w:cs="Times New Roman"/>
          <w:sz w:val="28"/>
          <w:szCs w:val="28"/>
          <w:shd w:val="clear" w:color="auto" w:fill="FFFFFF"/>
          <w:lang w:val="en-US"/>
        </w:rPr>
        <w:t>ap</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2011.</w:t>
      </w:r>
      <w:r w:rsidRPr="00B13EA2">
        <w:rPr>
          <w:rFonts w:ascii="Times New Roman" w:hAnsi="Times New Roman" w:cs="Times New Roman"/>
          <w:sz w:val="28"/>
          <w:szCs w:val="28"/>
          <w:lang w:val="en-US"/>
        </w:rPr>
        <w:t xml:space="preserve"> –</w:t>
      </w:r>
      <w:r w:rsidR="00123B32">
        <w:rPr>
          <w:rFonts w:ascii="Times New Roman" w:hAnsi="Times New Roman" w:cs="Times New Roman"/>
          <w:sz w:val="28"/>
          <w:szCs w:val="28"/>
        </w:rPr>
        <w:t xml:space="preserve"> </w:t>
      </w:r>
      <w:r w:rsidR="00023FE4">
        <w:rPr>
          <w:rFonts w:ascii="Times New Roman" w:hAnsi="Times New Roman" w:cs="Times New Roman"/>
          <w:sz w:val="28"/>
          <w:szCs w:val="28"/>
          <w:lang w:val="en-US"/>
        </w:rPr>
        <w:t xml:space="preserve">Vol. </w:t>
      </w:r>
      <w:r w:rsidR="00B338DC">
        <w:rPr>
          <w:rFonts w:ascii="Times New Roman" w:hAnsi="Times New Roman" w:cs="Times New Roman"/>
          <w:sz w:val="28"/>
          <w:szCs w:val="28"/>
          <w:shd w:val="clear" w:color="auto" w:fill="FFFFFF"/>
          <w:lang w:val="en-US"/>
        </w:rPr>
        <w:t>152</w:t>
      </w:r>
      <w:r w:rsidR="00B338DC">
        <w:rPr>
          <w:rFonts w:ascii="Times New Roman" w:hAnsi="Times New Roman" w:cs="Times New Roman"/>
          <w:sz w:val="28"/>
          <w:szCs w:val="28"/>
          <w:shd w:val="clear" w:color="auto" w:fill="FFFFFF"/>
        </w:rPr>
        <w:t xml:space="preserve">, № </w:t>
      </w:r>
      <w:r w:rsidR="00B338DC">
        <w:rPr>
          <w:rFonts w:ascii="Times New Roman" w:hAnsi="Times New Roman" w:cs="Times New Roman"/>
          <w:sz w:val="28"/>
          <w:szCs w:val="28"/>
          <w:shd w:val="clear" w:color="auto" w:fill="FFFFFF"/>
          <w:lang w:val="en-US"/>
        </w:rPr>
        <w:t>33</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 P.</w:t>
      </w:r>
      <w:r w:rsidR="00D46F63">
        <w:rPr>
          <w:rFonts w:ascii="Times New Roman" w:hAnsi="Times New Roman" w:cs="Times New Roman"/>
          <w:sz w:val="28"/>
          <w:szCs w:val="28"/>
          <w:shd w:val="clear" w:color="auto" w:fill="FFFFFF"/>
        </w:rPr>
        <w:t> </w:t>
      </w:r>
      <w:r w:rsidRPr="00B13EA2">
        <w:rPr>
          <w:rFonts w:ascii="Times New Roman" w:hAnsi="Times New Roman" w:cs="Times New Roman"/>
          <w:sz w:val="28"/>
          <w:szCs w:val="28"/>
          <w:shd w:val="clear" w:color="auto" w:fill="FFFFFF"/>
          <w:lang w:val="en-US"/>
        </w:rPr>
        <w:t>1312</w:t>
      </w:r>
      <w:r w:rsidR="00D46F63">
        <w:rPr>
          <w:rFonts w:ascii="Times New Roman" w:hAnsi="Times New Roman" w:cs="Times New Roman"/>
          <w:sz w:val="28"/>
          <w:szCs w:val="28"/>
          <w:shd w:val="clear" w:color="auto" w:fill="FFFFFF"/>
        </w:rPr>
        <w:t> </w:t>
      </w:r>
      <w:r w:rsidRPr="00B13EA2">
        <w:rPr>
          <w:rFonts w:ascii="Times New Roman" w:hAnsi="Times New Roman" w:cs="Times New Roman"/>
          <w:sz w:val="28"/>
          <w:szCs w:val="28"/>
          <w:shd w:val="clear" w:color="auto" w:fill="FFFFFF"/>
          <w:lang w:val="en-US"/>
        </w:rPr>
        <w:t>-</w:t>
      </w:r>
      <w:r w:rsidR="00D46F63">
        <w:rPr>
          <w:rFonts w:ascii="Times New Roman" w:hAnsi="Times New Roman" w:cs="Times New Roman"/>
          <w:sz w:val="28"/>
          <w:szCs w:val="28"/>
          <w:shd w:val="clear" w:color="auto" w:fill="FFFFFF"/>
        </w:rPr>
        <w:t> </w:t>
      </w:r>
      <w:r w:rsidRPr="00B13EA2">
        <w:rPr>
          <w:rFonts w:ascii="Times New Roman" w:hAnsi="Times New Roman" w:cs="Times New Roman"/>
          <w:sz w:val="28"/>
          <w:szCs w:val="28"/>
          <w:shd w:val="clear" w:color="auto" w:fill="FFFFFF"/>
          <w:lang w:val="en-US"/>
        </w:rPr>
        <w:t>1319.</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Thacher T.D. Vitamin D insufficiency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T.</w:t>
      </w:r>
      <w:r w:rsidR="00123B32">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D. Thacher, B.</w:t>
      </w:r>
      <w:r w:rsidR="00D46F63">
        <w:rPr>
          <w:rFonts w:ascii="Times New Roman" w:hAnsi="Times New Roman" w:cs="Times New Roman"/>
          <w:sz w:val="28"/>
          <w:szCs w:val="28"/>
          <w:shd w:val="clear" w:color="auto" w:fill="FFFFFF"/>
        </w:rPr>
        <w:t> </w:t>
      </w:r>
      <w:r w:rsidRPr="00B13EA2">
        <w:rPr>
          <w:rFonts w:ascii="Times New Roman" w:hAnsi="Times New Roman" w:cs="Times New Roman"/>
          <w:sz w:val="28"/>
          <w:szCs w:val="28"/>
          <w:shd w:val="clear" w:color="auto" w:fill="FFFFFF"/>
          <w:lang w:val="en-US"/>
        </w:rPr>
        <w:t>L.</w:t>
      </w:r>
      <w:r w:rsidR="00D46F63">
        <w:rPr>
          <w:rFonts w:ascii="Times New Roman" w:hAnsi="Times New Roman" w:cs="Times New Roman"/>
          <w:sz w:val="28"/>
          <w:szCs w:val="28"/>
          <w:shd w:val="clear" w:color="auto" w:fill="FFFFFF"/>
        </w:rPr>
        <w:t> </w:t>
      </w:r>
      <w:r w:rsidRPr="00B13EA2">
        <w:rPr>
          <w:rFonts w:ascii="Times New Roman" w:hAnsi="Times New Roman" w:cs="Times New Roman"/>
          <w:sz w:val="28"/>
          <w:szCs w:val="28"/>
          <w:shd w:val="clear" w:color="auto" w:fill="FFFFFF"/>
          <w:lang w:val="en-US"/>
        </w:rPr>
        <w:t xml:space="preserve">Clarke </w:t>
      </w:r>
      <w:r w:rsidRPr="006E667C">
        <w:rPr>
          <w:rFonts w:ascii="Times New Roman" w:hAnsi="Times New Roman" w:cs="Times New Roman"/>
          <w:sz w:val="28"/>
          <w:szCs w:val="28"/>
          <w:shd w:val="clear" w:color="auto" w:fill="FFFFFF"/>
          <w:lang w:val="en-US"/>
        </w:rPr>
        <w:t xml:space="preserve">// </w:t>
      </w:r>
      <w:r w:rsidR="006E667C" w:rsidRPr="00B71E5E">
        <w:rPr>
          <w:rFonts w:ascii="Times New Roman" w:hAnsi="Times New Roman" w:cs="Times New Roman"/>
          <w:sz w:val="28"/>
          <w:szCs w:val="28"/>
          <w:shd w:val="clear" w:color="auto" w:fill="FFFFFF"/>
          <w:lang w:val="en-US"/>
        </w:rPr>
        <w:t>Mayo Clinic Proceedings</w:t>
      </w:r>
      <w:r w:rsidRPr="006E667C">
        <w:rPr>
          <w:rFonts w:ascii="Times New Roman" w:hAnsi="Times New Roman" w:cs="Times New Roman"/>
          <w:sz w:val="28"/>
          <w:szCs w:val="28"/>
          <w:shd w:val="clear" w:color="auto" w:fill="FFFFFF"/>
          <w:lang w:val="en-US"/>
        </w:rPr>
        <w:t>.</w:t>
      </w:r>
      <w:r w:rsidRPr="006E667C">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 2011.</w:t>
      </w:r>
      <w:r w:rsidRPr="00B13EA2">
        <w:rPr>
          <w:rFonts w:ascii="Times New Roman" w:hAnsi="Times New Roman" w:cs="Times New Roman"/>
          <w:sz w:val="28"/>
          <w:szCs w:val="28"/>
          <w:lang w:val="en-US"/>
        </w:rPr>
        <w:t xml:space="preserve"> – </w:t>
      </w:r>
      <w:r w:rsidR="00023FE4">
        <w:rPr>
          <w:rFonts w:ascii="Times New Roman" w:hAnsi="Times New Roman" w:cs="Times New Roman"/>
          <w:sz w:val="28"/>
          <w:szCs w:val="28"/>
          <w:lang w:val="en-US"/>
        </w:rPr>
        <w:t xml:space="preserve">Vol. </w:t>
      </w:r>
      <w:r w:rsidR="006E667C">
        <w:rPr>
          <w:rFonts w:ascii="Times New Roman" w:hAnsi="Times New Roman" w:cs="Times New Roman"/>
          <w:sz w:val="28"/>
          <w:szCs w:val="28"/>
          <w:shd w:val="clear" w:color="auto" w:fill="FFFFFF"/>
          <w:lang w:val="en-US"/>
        </w:rPr>
        <w:t>86</w:t>
      </w:r>
      <w:r w:rsidR="006E667C" w:rsidRPr="00B71E5E">
        <w:rPr>
          <w:rFonts w:ascii="Times New Roman" w:hAnsi="Times New Roman" w:cs="Times New Roman"/>
          <w:sz w:val="28"/>
          <w:szCs w:val="28"/>
          <w:shd w:val="clear" w:color="auto" w:fill="FFFFFF"/>
          <w:lang w:val="en-US"/>
        </w:rPr>
        <w:t xml:space="preserve">, № </w:t>
      </w:r>
      <w:r w:rsidR="006E667C">
        <w:rPr>
          <w:rFonts w:ascii="Times New Roman" w:hAnsi="Times New Roman" w:cs="Times New Roman"/>
          <w:sz w:val="28"/>
          <w:szCs w:val="28"/>
          <w:shd w:val="clear" w:color="auto" w:fill="FFFFFF"/>
          <w:lang w:val="en-US"/>
        </w:rPr>
        <w:t>1</w:t>
      </w:r>
      <w:r w:rsidRPr="00B13EA2">
        <w:rPr>
          <w:rFonts w:ascii="Times New Roman" w:hAnsi="Times New Roman" w:cs="Times New Roman"/>
          <w:sz w:val="28"/>
          <w:szCs w:val="28"/>
          <w:shd w:val="clear" w:color="auto" w:fill="FFFFFF"/>
          <w:lang w:val="en-US"/>
        </w:rPr>
        <w:t>.</w:t>
      </w:r>
      <w:r w:rsidR="006E667C"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 P. 50-60.</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392EA8">
        <w:rPr>
          <w:rFonts w:ascii="Times New Roman" w:hAnsi="Times New Roman" w:cs="Times New Roman"/>
          <w:sz w:val="28"/>
          <w:szCs w:val="28"/>
          <w:shd w:val="clear" w:color="auto" w:fill="FFFFFF"/>
          <w:lang w:val="en-US"/>
        </w:rPr>
        <w:t>Th</w:t>
      </w:r>
      <w:r w:rsidRPr="00B13EA2">
        <w:rPr>
          <w:rFonts w:ascii="Times New Roman" w:hAnsi="Times New Roman" w:cs="Times New Roman"/>
          <w:sz w:val="28"/>
          <w:szCs w:val="28"/>
          <w:shd w:val="clear" w:color="auto" w:fill="FFFFFF"/>
          <w:lang w:val="en-US"/>
        </w:rPr>
        <w:t>andrayen K. Maternal vitamin D status: implications for the development of infa</w:t>
      </w:r>
      <w:r w:rsidR="006E667C">
        <w:rPr>
          <w:rFonts w:ascii="Times New Roman" w:hAnsi="Times New Roman" w:cs="Times New Roman"/>
          <w:sz w:val="28"/>
          <w:szCs w:val="28"/>
          <w:shd w:val="clear" w:color="auto" w:fill="FFFFFF"/>
          <w:lang w:val="en-US"/>
        </w:rPr>
        <w:t xml:space="preserve">ntile nutritional rickets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006E667C">
        <w:rPr>
          <w:rFonts w:ascii="Times New Roman" w:hAnsi="Times New Roman" w:cs="Times New Roman"/>
          <w:sz w:val="28"/>
          <w:szCs w:val="28"/>
          <w:shd w:val="clear" w:color="auto" w:fill="FFFFFF"/>
          <w:lang w:val="en-US"/>
        </w:rPr>
        <w:t xml:space="preserve">/ K. </w:t>
      </w:r>
      <w:r w:rsidRPr="00B13EA2">
        <w:rPr>
          <w:rFonts w:ascii="Times New Roman" w:hAnsi="Times New Roman" w:cs="Times New Roman"/>
          <w:sz w:val="28"/>
          <w:szCs w:val="28"/>
          <w:shd w:val="clear" w:color="auto" w:fill="FFFFFF"/>
          <w:lang w:val="en-US"/>
        </w:rPr>
        <w:t>Thandrayen, J.</w:t>
      </w:r>
      <w:r w:rsidR="00123B32">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M. Pettifor //</w:t>
      </w:r>
      <w:r w:rsidR="002563A4">
        <w:rPr>
          <w:rFonts w:ascii="Times New Roman" w:hAnsi="Times New Roman" w:cs="Times New Roman"/>
          <w:sz w:val="28"/>
          <w:szCs w:val="28"/>
          <w:shd w:val="clear" w:color="auto" w:fill="FFFFFF"/>
          <w:lang w:val="en-US"/>
        </w:rPr>
        <w:t xml:space="preserve"> </w:t>
      </w:r>
      <w:r w:rsidR="00392EA8" w:rsidRPr="00B71E5E">
        <w:rPr>
          <w:rFonts w:ascii="Times New Roman" w:hAnsi="Times New Roman" w:cs="Times New Roman"/>
          <w:sz w:val="28"/>
          <w:szCs w:val="28"/>
          <w:shd w:val="clear" w:color="auto" w:fill="FFFFFF"/>
          <w:lang w:val="en-US"/>
        </w:rPr>
        <w:t>Rheumatic Disease Clinics of</w:t>
      </w:r>
      <w:r w:rsidR="00392EA8" w:rsidRPr="00B71E5E">
        <w:rPr>
          <w:rStyle w:val="aa"/>
          <w:rFonts w:ascii="Times New Roman" w:hAnsi="Times New Roman" w:cs="Times New Roman"/>
          <w:bCs/>
          <w:i w:val="0"/>
          <w:iCs w:val="0"/>
          <w:sz w:val="28"/>
          <w:szCs w:val="28"/>
          <w:shd w:val="clear" w:color="auto" w:fill="FFFFFF"/>
          <w:lang w:val="en-US"/>
        </w:rPr>
        <w:t>North America</w:t>
      </w:r>
      <w:r w:rsidRPr="00392EA8">
        <w:rPr>
          <w:rFonts w:ascii="Times New Roman" w:hAnsi="Times New Roman" w:cs="Times New Roman"/>
          <w:sz w:val="28"/>
          <w:szCs w:val="28"/>
          <w:shd w:val="clear" w:color="auto" w:fill="FFFFFF"/>
          <w:lang w:val="en-US"/>
        </w:rPr>
        <w:t xml:space="preserve">. </w:t>
      </w:r>
      <w:r w:rsidRPr="00392EA8">
        <w:rPr>
          <w:rFonts w:ascii="Times New Roman" w:hAnsi="Times New Roman" w:cs="Times New Roman"/>
          <w:sz w:val="28"/>
          <w:szCs w:val="28"/>
          <w:lang w:val="en-US"/>
        </w:rPr>
        <w:t>–</w:t>
      </w:r>
      <w:r w:rsidR="00123B32">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xml:space="preserve">2012. </w:t>
      </w:r>
      <w:r w:rsidRPr="00B13EA2">
        <w:rPr>
          <w:rFonts w:ascii="Times New Roman" w:hAnsi="Times New Roman" w:cs="Times New Roman"/>
          <w:sz w:val="28"/>
          <w:szCs w:val="28"/>
          <w:lang w:val="en-US"/>
        </w:rPr>
        <w:t xml:space="preserve">– </w:t>
      </w:r>
      <w:r w:rsidR="00023FE4">
        <w:rPr>
          <w:rFonts w:ascii="Times New Roman" w:hAnsi="Times New Roman" w:cs="Times New Roman"/>
          <w:sz w:val="28"/>
          <w:szCs w:val="28"/>
          <w:lang w:val="en-US"/>
        </w:rPr>
        <w:t xml:space="preserve">Vol. </w:t>
      </w:r>
      <w:r w:rsidR="00392EA8">
        <w:rPr>
          <w:rFonts w:ascii="Times New Roman" w:hAnsi="Times New Roman" w:cs="Times New Roman"/>
          <w:sz w:val="28"/>
          <w:szCs w:val="28"/>
          <w:shd w:val="clear" w:color="auto" w:fill="FFFFFF"/>
          <w:lang w:val="en-US"/>
        </w:rPr>
        <w:t>38</w:t>
      </w:r>
      <w:r w:rsidR="00392EA8" w:rsidRPr="00B71E5E">
        <w:rPr>
          <w:rFonts w:ascii="Times New Roman" w:hAnsi="Times New Roman" w:cs="Times New Roman"/>
          <w:sz w:val="28"/>
          <w:szCs w:val="28"/>
          <w:shd w:val="clear" w:color="auto" w:fill="FFFFFF"/>
          <w:lang w:val="en-US"/>
        </w:rPr>
        <w:t xml:space="preserve">, № </w:t>
      </w:r>
      <w:r w:rsidR="00392EA8">
        <w:rPr>
          <w:rFonts w:ascii="Times New Roman" w:hAnsi="Times New Roman" w:cs="Times New Roman"/>
          <w:sz w:val="28"/>
          <w:szCs w:val="28"/>
          <w:shd w:val="clear" w:color="auto" w:fill="FFFFFF"/>
          <w:lang w:val="en-US"/>
        </w:rPr>
        <w:t>1</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 P.</w:t>
      </w:r>
      <w:r w:rsidRPr="00B13EA2">
        <w:rPr>
          <w:rFonts w:ascii="Times New Roman" w:hAnsi="Times New Roman" w:cs="Times New Roman"/>
          <w:sz w:val="28"/>
          <w:szCs w:val="28"/>
          <w:shd w:val="clear" w:color="auto" w:fill="FFFFFF"/>
          <w:lang w:val="en-US"/>
        </w:rPr>
        <w:t xml:space="preserve"> 61-79.</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392EA8">
        <w:rPr>
          <w:sz w:val="28"/>
          <w:szCs w:val="28"/>
          <w:shd w:val="clear" w:color="auto" w:fill="FFFFFF"/>
          <w:lang w:val="en-US"/>
        </w:rPr>
        <w:t>The</w:t>
      </w:r>
      <w:r w:rsidRPr="00557373">
        <w:rPr>
          <w:sz w:val="28"/>
          <w:szCs w:val="28"/>
          <w:shd w:val="clear" w:color="auto" w:fill="FFFFFF"/>
          <w:lang w:val="en-US"/>
        </w:rPr>
        <w:t xml:space="preserve"> effect of maternal vitamin D concentration on fetal bone </w:t>
      </w:r>
      <w:r w:rsidR="002563A4" w:rsidRPr="00DB732C">
        <w:rPr>
          <w:sz w:val="28"/>
          <w:szCs w:val="28"/>
        </w:rPr>
        <w:t>[Теxt]</w:t>
      </w:r>
      <w:r w:rsidR="002563A4">
        <w:rPr>
          <w:sz w:val="28"/>
          <w:szCs w:val="28"/>
        </w:rPr>
        <w:t xml:space="preserve"> </w:t>
      </w:r>
      <w:r w:rsidRPr="00557373">
        <w:rPr>
          <w:sz w:val="28"/>
          <w:szCs w:val="28"/>
          <w:shd w:val="clear" w:color="auto" w:fill="FFFFFF"/>
          <w:lang w:val="en-US"/>
        </w:rPr>
        <w:t>/ C. Ioannou, M.</w:t>
      </w:r>
      <w:r w:rsidR="00123B32">
        <w:rPr>
          <w:sz w:val="28"/>
          <w:szCs w:val="28"/>
          <w:shd w:val="clear" w:color="auto" w:fill="FFFFFF"/>
        </w:rPr>
        <w:t xml:space="preserve"> </w:t>
      </w:r>
      <w:r w:rsidRPr="00557373">
        <w:rPr>
          <w:sz w:val="28"/>
          <w:szCs w:val="28"/>
          <w:shd w:val="clear" w:color="auto" w:fill="FFFFFF"/>
          <w:lang w:val="en-US"/>
        </w:rPr>
        <w:t xml:space="preserve">K. Javaid, P. Mahon </w:t>
      </w:r>
      <w:r w:rsidRPr="00557373">
        <w:rPr>
          <w:sz w:val="28"/>
          <w:szCs w:val="28"/>
          <w:lang w:val="en-US"/>
        </w:rPr>
        <w:t>[et al.]</w:t>
      </w:r>
      <w:r w:rsidRPr="00557373">
        <w:rPr>
          <w:sz w:val="28"/>
          <w:szCs w:val="28"/>
          <w:shd w:val="clear" w:color="auto" w:fill="FFFFFF"/>
          <w:lang w:val="en-US"/>
        </w:rPr>
        <w:t xml:space="preserve"> // </w:t>
      </w:r>
      <w:r w:rsidR="00392EA8" w:rsidRPr="002D4857">
        <w:rPr>
          <w:sz w:val="28"/>
          <w:szCs w:val="28"/>
          <w:shd w:val="clear" w:color="auto" w:fill="FFFFFF"/>
          <w:lang w:val="en-US"/>
        </w:rPr>
        <w:t>The</w:t>
      </w:r>
      <w:r w:rsidR="00392EA8" w:rsidRPr="001A023D">
        <w:rPr>
          <w:sz w:val="28"/>
          <w:szCs w:val="28"/>
          <w:shd w:val="clear" w:color="auto" w:fill="FFFFFF"/>
          <w:lang w:val="en-US"/>
        </w:rPr>
        <w:t xml:space="preserve"> Journal of Clinical Endocrinology </w:t>
      </w:r>
      <w:r w:rsidR="00392EA8" w:rsidRPr="002D4857">
        <w:rPr>
          <w:sz w:val="28"/>
          <w:szCs w:val="28"/>
          <w:shd w:val="clear" w:color="auto" w:fill="FFFFFF"/>
          <w:lang w:val="en-US"/>
        </w:rPr>
        <w:t>and</w:t>
      </w:r>
      <w:r w:rsidR="00392EA8" w:rsidRPr="001A023D">
        <w:rPr>
          <w:sz w:val="28"/>
          <w:szCs w:val="28"/>
          <w:shd w:val="clear" w:color="auto" w:fill="FFFFFF"/>
          <w:lang w:val="en-US"/>
        </w:rPr>
        <w:t xml:space="preserve"> Metabolism</w:t>
      </w:r>
      <w:r w:rsidR="00392EA8" w:rsidRPr="00557373">
        <w:rPr>
          <w:sz w:val="28"/>
          <w:szCs w:val="28"/>
          <w:shd w:val="clear" w:color="auto" w:fill="FFFFFF"/>
          <w:lang w:val="en-US"/>
        </w:rPr>
        <w:t>.</w:t>
      </w:r>
      <w:r w:rsidRPr="00557373">
        <w:rPr>
          <w:sz w:val="28"/>
          <w:szCs w:val="28"/>
          <w:lang w:val="en-US"/>
        </w:rPr>
        <w:t xml:space="preserve">– </w:t>
      </w:r>
      <w:r w:rsidRPr="00557373">
        <w:rPr>
          <w:sz w:val="28"/>
          <w:szCs w:val="28"/>
          <w:shd w:val="clear" w:color="auto" w:fill="FFFFFF"/>
          <w:lang w:val="en-US"/>
        </w:rPr>
        <w:t>2012.</w:t>
      </w:r>
      <w:r w:rsidRPr="00557373">
        <w:rPr>
          <w:sz w:val="28"/>
          <w:szCs w:val="28"/>
          <w:lang w:val="en-US"/>
        </w:rPr>
        <w:t xml:space="preserve"> – </w:t>
      </w:r>
      <w:r w:rsidR="00023FE4">
        <w:rPr>
          <w:sz w:val="28"/>
          <w:szCs w:val="28"/>
          <w:lang w:val="en-US"/>
        </w:rPr>
        <w:t xml:space="preserve">Vol. </w:t>
      </w:r>
      <w:r w:rsidR="00392EA8">
        <w:rPr>
          <w:sz w:val="28"/>
          <w:szCs w:val="28"/>
          <w:shd w:val="clear" w:color="auto" w:fill="FFFFFF"/>
          <w:lang w:val="en-US"/>
        </w:rPr>
        <w:t>97</w:t>
      </w:r>
      <w:r w:rsidR="00392EA8">
        <w:rPr>
          <w:sz w:val="28"/>
          <w:szCs w:val="28"/>
          <w:shd w:val="clear" w:color="auto" w:fill="FFFFFF"/>
        </w:rPr>
        <w:t xml:space="preserve">, № </w:t>
      </w:r>
      <w:r w:rsidR="00392EA8">
        <w:rPr>
          <w:sz w:val="28"/>
          <w:szCs w:val="28"/>
          <w:shd w:val="clear" w:color="auto" w:fill="FFFFFF"/>
          <w:lang w:val="en-US"/>
        </w:rPr>
        <w:t>11</w:t>
      </w:r>
      <w:r w:rsidRPr="00557373">
        <w:rPr>
          <w:sz w:val="28"/>
          <w:szCs w:val="28"/>
          <w:shd w:val="clear" w:color="auto" w:fill="FFFFFF"/>
          <w:lang w:val="en-US"/>
        </w:rPr>
        <w:t xml:space="preserve">. </w:t>
      </w:r>
      <w:r w:rsidRPr="00557373">
        <w:rPr>
          <w:sz w:val="28"/>
          <w:szCs w:val="28"/>
          <w:lang w:val="en-US"/>
        </w:rPr>
        <w:t xml:space="preserve">– </w:t>
      </w:r>
      <w:r w:rsidRPr="00557373">
        <w:rPr>
          <w:sz w:val="28"/>
          <w:szCs w:val="28"/>
          <w:shd w:val="clear" w:color="auto" w:fill="FFFFFF"/>
          <w:lang w:val="en-US"/>
        </w:rPr>
        <w:t>P.2070-2077.</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lastRenderedPageBreak/>
        <w:t xml:space="preserve">The effect of vitamin D receptor BsmI genotype on the response to osteoporosis treatment in postmenopausal women: a pilot study </w:t>
      </w:r>
      <w:r w:rsidR="002563A4" w:rsidRPr="00DB732C">
        <w:rPr>
          <w:sz w:val="28"/>
          <w:szCs w:val="28"/>
        </w:rPr>
        <w:t>[Теxt]</w:t>
      </w:r>
      <w:r w:rsidR="002563A4">
        <w:rPr>
          <w:sz w:val="28"/>
          <w:szCs w:val="28"/>
        </w:rPr>
        <w:t xml:space="preserve"> </w:t>
      </w:r>
      <w:r w:rsidRPr="00557373">
        <w:rPr>
          <w:sz w:val="28"/>
          <w:szCs w:val="28"/>
          <w:shd w:val="clear" w:color="auto" w:fill="FFFFFF"/>
          <w:lang w:val="en-US"/>
        </w:rPr>
        <w:t xml:space="preserve">/ M. Creatsa, P. Pliatsika, G. Kaparos </w:t>
      </w:r>
      <w:r w:rsidRPr="00557373">
        <w:rPr>
          <w:sz w:val="28"/>
          <w:szCs w:val="28"/>
          <w:lang w:val="en-US"/>
        </w:rPr>
        <w:t>[et al.]</w:t>
      </w:r>
      <w:r w:rsidR="002563A4">
        <w:rPr>
          <w:sz w:val="28"/>
          <w:szCs w:val="28"/>
          <w:lang w:val="en-US"/>
        </w:rPr>
        <w:t xml:space="preserve"> </w:t>
      </w:r>
      <w:r w:rsidRPr="00392EA8">
        <w:rPr>
          <w:sz w:val="28"/>
          <w:szCs w:val="28"/>
          <w:shd w:val="clear" w:color="auto" w:fill="FFFFFF"/>
          <w:lang w:val="en-US"/>
        </w:rPr>
        <w:t xml:space="preserve">// </w:t>
      </w:r>
      <w:r w:rsidR="00392EA8" w:rsidRPr="00392EA8">
        <w:rPr>
          <w:sz w:val="28"/>
          <w:szCs w:val="28"/>
          <w:shd w:val="clear" w:color="auto" w:fill="FFFFFF"/>
          <w:lang w:val="en-US"/>
        </w:rPr>
        <w:t>The</w:t>
      </w:r>
      <w:r w:rsidR="00123B32">
        <w:rPr>
          <w:sz w:val="28"/>
          <w:szCs w:val="28"/>
          <w:shd w:val="clear" w:color="auto" w:fill="FFFFFF"/>
        </w:rPr>
        <w:t xml:space="preserve"> </w:t>
      </w:r>
      <w:r w:rsidR="00392EA8" w:rsidRPr="00392EA8">
        <w:rPr>
          <w:rStyle w:val="aa"/>
          <w:bCs/>
          <w:i w:val="0"/>
          <w:iCs w:val="0"/>
          <w:sz w:val="28"/>
          <w:szCs w:val="28"/>
          <w:shd w:val="clear" w:color="auto" w:fill="FFFFFF"/>
          <w:lang w:val="en-US"/>
        </w:rPr>
        <w:t>Journal</w:t>
      </w:r>
      <w:r w:rsidR="00123B32">
        <w:rPr>
          <w:rStyle w:val="aa"/>
          <w:bCs/>
          <w:i w:val="0"/>
          <w:iCs w:val="0"/>
          <w:sz w:val="28"/>
          <w:szCs w:val="28"/>
          <w:shd w:val="clear" w:color="auto" w:fill="FFFFFF"/>
        </w:rPr>
        <w:t xml:space="preserve"> </w:t>
      </w:r>
      <w:r w:rsidR="00392EA8" w:rsidRPr="00392EA8">
        <w:rPr>
          <w:sz w:val="28"/>
          <w:szCs w:val="28"/>
          <w:shd w:val="clear" w:color="auto" w:fill="FFFFFF"/>
          <w:lang w:val="en-US"/>
        </w:rPr>
        <w:t>of</w:t>
      </w:r>
      <w:r w:rsidR="00123B32">
        <w:rPr>
          <w:sz w:val="28"/>
          <w:szCs w:val="28"/>
          <w:shd w:val="clear" w:color="auto" w:fill="FFFFFF"/>
        </w:rPr>
        <w:t xml:space="preserve"> </w:t>
      </w:r>
      <w:r w:rsidR="00392EA8" w:rsidRPr="00392EA8">
        <w:rPr>
          <w:rStyle w:val="aa"/>
          <w:bCs/>
          <w:i w:val="0"/>
          <w:iCs w:val="0"/>
          <w:sz w:val="28"/>
          <w:szCs w:val="28"/>
          <w:shd w:val="clear" w:color="auto" w:fill="FFFFFF"/>
          <w:lang w:val="en-US"/>
        </w:rPr>
        <w:t>Obstetrics</w:t>
      </w:r>
      <w:r w:rsidR="00123B32">
        <w:rPr>
          <w:rStyle w:val="aa"/>
          <w:bCs/>
          <w:i w:val="0"/>
          <w:iCs w:val="0"/>
          <w:sz w:val="28"/>
          <w:szCs w:val="28"/>
          <w:shd w:val="clear" w:color="auto" w:fill="FFFFFF"/>
        </w:rPr>
        <w:t xml:space="preserve"> </w:t>
      </w:r>
      <w:r w:rsidR="00392EA8" w:rsidRPr="00392EA8">
        <w:rPr>
          <w:sz w:val="28"/>
          <w:szCs w:val="28"/>
          <w:shd w:val="clear" w:color="auto" w:fill="FFFFFF"/>
          <w:lang w:val="en-US"/>
        </w:rPr>
        <w:t>and</w:t>
      </w:r>
      <w:r w:rsidR="00123B32">
        <w:rPr>
          <w:sz w:val="28"/>
          <w:szCs w:val="28"/>
          <w:shd w:val="clear" w:color="auto" w:fill="FFFFFF"/>
        </w:rPr>
        <w:t xml:space="preserve"> </w:t>
      </w:r>
      <w:r w:rsidR="00392EA8" w:rsidRPr="00392EA8">
        <w:rPr>
          <w:rStyle w:val="aa"/>
          <w:bCs/>
          <w:i w:val="0"/>
          <w:iCs w:val="0"/>
          <w:sz w:val="28"/>
          <w:szCs w:val="28"/>
          <w:shd w:val="clear" w:color="auto" w:fill="FFFFFF"/>
          <w:lang w:val="en-US"/>
        </w:rPr>
        <w:t>Gynaecology Research</w:t>
      </w:r>
      <w:r w:rsidRPr="00392EA8">
        <w:rPr>
          <w:sz w:val="28"/>
          <w:szCs w:val="28"/>
          <w:shd w:val="clear" w:color="auto" w:fill="FFFFFF"/>
          <w:lang w:val="en-US"/>
        </w:rPr>
        <w:t>.</w:t>
      </w:r>
      <w:r w:rsidRPr="00557373">
        <w:rPr>
          <w:sz w:val="28"/>
          <w:szCs w:val="28"/>
          <w:lang w:val="en-US"/>
        </w:rPr>
        <w:t xml:space="preserve"> – </w:t>
      </w:r>
      <w:r w:rsidRPr="00557373">
        <w:rPr>
          <w:sz w:val="28"/>
          <w:szCs w:val="28"/>
          <w:shd w:val="clear" w:color="auto" w:fill="FFFFFF"/>
          <w:lang w:val="en-US"/>
        </w:rPr>
        <w:t xml:space="preserve">2011. </w:t>
      </w:r>
      <w:r w:rsidRPr="00557373">
        <w:rPr>
          <w:sz w:val="28"/>
          <w:szCs w:val="28"/>
          <w:lang w:val="en-US"/>
        </w:rPr>
        <w:t xml:space="preserve">– </w:t>
      </w:r>
      <w:r w:rsidR="00023FE4">
        <w:rPr>
          <w:sz w:val="28"/>
          <w:szCs w:val="28"/>
          <w:lang w:val="en-US"/>
        </w:rPr>
        <w:t xml:space="preserve">Vol. </w:t>
      </w:r>
      <w:r w:rsidR="00392EA8">
        <w:rPr>
          <w:sz w:val="28"/>
          <w:szCs w:val="28"/>
          <w:shd w:val="clear" w:color="auto" w:fill="FFFFFF"/>
          <w:lang w:val="en-US"/>
        </w:rPr>
        <w:t>37</w:t>
      </w:r>
      <w:r w:rsidR="00392EA8">
        <w:rPr>
          <w:sz w:val="28"/>
          <w:szCs w:val="28"/>
          <w:shd w:val="clear" w:color="auto" w:fill="FFFFFF"/>
        </w:rPr>
        <w:t xml:space="preserve">, № </w:t>
      </w:r>
      <w:r w:rsidR="00392EA8">
        <w:rPr>
          <w:sz w:val="28"/>
          <w:szCs w:val="28"/>
          <w:shd w:val="clear" w:color="auto" w:fill="FFFFFF"/>
          <w:lang w:val="en-US"/>
        </w:rPr>
        <w:t>10</w:t>
      </w:r>
      <w:r w:rsidRPr="00557373">
        <w:rPr>
          <w:sz w:val="28"/>
          <w:szCs w:val="28"/>
          <w:shd w:val="clear" w:color="auto" w:fill="FFFFFF"/>
          <w:lang w:val="en-US"/>
        </w:rPr>
        <w:t>.</w:t>
      </w:r>
      <w:r w:rsidRPr="00557373">
        <w:rPr>
          <w:sz w:val="28"/>
          <w:szCs w:val="28"/>
          <w:lang w:val="en-US"/>
        </w:rPr>
        <w:t xml:space="preserve"> – P. </w:t>
      </w:r>
      <w:r w:rsidRPr="00557373">
        <w:rPr>
          <w:sz w:val="28"/>
          <w:szCs w:val="28"/>
          <w:shd w:val="clear" w:color="auto" w:fill="FFFFFF"/>
          <w:lang w:val="en-US"/>
        </w:rPr>
        <w:t>1415-1422.</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392EA8">
        <w:rPr>
          <w:sz w:val="28"/>
          <w:szCs w:val="28"/>
          <w:shd w:val="clear" w:color="auto" w:fill="FFFFFF"/>
          <w:lang w:val="en-US"/>
        </w:rPr>
        <w:t>The</w:t>
      </w:r>
      <w:r w:rsidRPr="00557373">
        <w:rPr>
          <w:sz w:val="28"/>
          <w:szCs w:val="28"/>
          <w:shd w:val="clear" w:color="auto" w:fill="FFFFFF"/>
          <w:lang w:val="en-US"/>
        </w:rPr>
        <w:t xml:space="preserve"> importance of body weight for the dose response relationship of oral vitamin D supplementation and serum 25-hydroxyvitamin D in healthy volunteers </w:t>
      </w:r>
      <w:r w:rsidR="00392EA8" w:rsidRPr="00392EA8">
        <w:rPr>
          <w:sz w:val="28"/>
          <w:szCs w:val="28"/>
          <w:shd w:val="clear" w:color="auto" w:fill="FFFFFF"/>
          <w:lang w:val="en-US"/>
        </w:rPr>
        <w:t>[Electronic source]</w:t>
      </w:r>
      <w:r w:rsidR="002563A4">
        <w:rPr>
          <w:sz w:val="28"/>
          <w:szCs w:val="28"/>
          <w:shd w:val="clear" w:color="auto" w:fill="FFFFFF"/>
          <w:lang w:val="en-US"/>
        </w:rPr>
        <w:t xml:space="preserve"> </w:t>
      </w:r>
      <w:r w:rsidRPr="00557373">
        <w:rPr>
          <w:sz w:val="28"/>
          <w:szCs w:val="28"/>
          <w:shd w:val="clear" w:color="auto" w:fill="FFFFFF"/>
          <w:lang w:val="en-US"/>
        </w:rPr>
        <w:t>/ J.</w:t>
      </w:r>
      <w:r w:rsidR="00123B32">
        <w:rPr>
          <w:sz w:val="28"/>
          <w:szCs w:val="28"/>
          <w:shd w:val="clear" w:color="auto" w:fill="FFFFFF"/>
        </w:rPr>
        <w:t xml:space="preserve"> </w:t>
      </w:r>
      <w:r w:rsidRPr="00557373">
        <w:rPr>
          <w:sz w:val="28"/>
          <w:szCs w:val="28"/>
          <w:shd w:val="clear" w:color="auto" w:fill="FFFFFF"/>
          <w:lang w:val="en-US"/>
        </w:rPr>
        <w:t>P. Ekwaru, J.</w:t>
      </w:r>
      <w:r w:rsidR="00123B32">
        <w:rPr>
          <w:sz w:val="28"/>
          <w:szCs w:val="28"/>
          <w:shd w:val="clear" w:color="auto" w:fill="FFFFFF"/>
        </w:rPr>
        <w:t xml:space="preserve"> </w:t>
      </w:r>
      <w:r w:rsidRPr="00557373">
        <w:rPr>
          <w:sz w:val="28"/>
          <w:szCs w:val="28"/>
          <w:shd w:val="clear" w:color="auto" w:fill="FFFFFF"/>
          <w:lang w:val="en-US"/>
        </w:rPr>
        <w:t>D. Zwicker, M.</w:t>
      </w:r>
      <w:r w:rsidR="00123B32">
        <w:rPr>
          <w:sz w:val="28"/>
          <w:szCs w:val="28"/>
          <w:shd w:val="clear" w:color="auto" w:fill="FFFFFF"/>
        </w:rPr>
        <w:t xml:space="preserve"> </w:t>
      </w:r>
      <w:r w:rsidRPr="00557373">
        <w:rPr>
          <w:sz w:val="28"/>
          <w:szCs w:val="28"/>
          <w:shd w:val="clear" w:color="auto" w:fill="FFFFFF"/>
          <w:lang w:val="en-US"/>
        </w:rPr>
        <w:t xml:space="preserve">F. Holick </w:t>
      </w:r>
      <w:r w:rsidRPr="00557373">
        <w:rPr>
          <w:sz w:val="28"/>
          <w:szCs w:val="28"/>
          <w:lang w:val="en-US"/>
        </w:rPr>
        <w:t>[et al.]</w:t>
      </w:r>
      <w:r w:rsidR="00123B32">
        <w:rPr>
          <w:sz w:val="28"/>
          <w:szCs w:val="28"/>
        </w:rPr>
        <w:t xml:space="preserve"> </w:t>
      </w:r>
      <w:r w:rsidRPr="00557373">
        <w:rPr>
          <w:sz w:val="28"/>
          <w:szCs w:val="28"/>
          <w:shd w:val="clear" w:color="auto" w:fill="FFFFFF"/>
          <w:lang w:val="en-US"/>
        </w:rPr>
        <w:t>// PLoS One.</w:t>
      </w:r>
      <w:r w:rsidRPr="00557373">
        <w:rPr>
          <w:sz w:val="28"/>
          <w:szCs w:val="28"/>
          <w:lang w:val="en-US"/>
        </w:rPr>
        <w:t xml:space="preserve"> – </w:t>
      </w:r>
      <w:r w:rsidRPr="00557373">
        <w:rPr>
          <w:sz w:val="28"/>
          <w:szCs w:val="28"/>
          <w:shd w:val="clear" w:color="auto" w:fill="FFFFFF"/>
          <w:lang w:val="en-US"/>
        </w:rPr>
        <w:t>2014.</w:t>
      </w:r>
      <w:r w:rsidR="00123B32">
        <w:rPr>
          <w:sz w:val="28"/>
          <w:szCs w:val="28"/>
          <w:shd w:val="clear" w:color="auto" w:fill="FFFFFF"/>
        </w:rPr>
        <w:t xml:space="preserve"> </w:t>
      </w:r>
      <w:r w:rsidRPr="00557373">
        <w:rPr>
          <w:sz w:val="28"/>
          <w:szCs w:val="28"/>
          <w:lang w:val="en-US"/>
        </w:rPr>
        <w:t>–</w:t>
      </w:r>
      <w:r w:rsidR="00123B32">
        <w:rPr>
          <w:sz w:val="28"/>
          <w:szCs w:val="28"/>
        </w:rPr>
        <w:t xml:space="preserve"> </w:t>
      </w:r>
      <w:r w:rsidR="00392EA8" w:rsidRPr="00BA143D">
        <w:rPr>
          <w:sz w:val="28"/>
          <w:szCs w:val="28"/>
          <w:shd w:val="clear" w:color="auto" w:fill="FFFFFF"/>
          <w:lang w:val="en-US"/>
        </w:rPr>
        <w:t>Retrieved from URL</w:t>
      </w:r>
      <w:r w:rsidR="00392EA8" w:rsidRPr="00BA143D">
        <w:rPr>
          <w:sz w:val="28"/>
          <w:szCs w:val="28"/>
          <w:shd w:val="clear" w:color="auto" w:fill="FFFFFF"/>
        </w:rPr>
        <w:t>:</w:t>
      </w:r>
      <w:r w:rsidR="002563A4">
        <w:rPr>
          <w:sz w:val="28"/>
          <w:szCs w:val="28"/>
          <w:shd w:val="clear" w:color="auto" w:fill="FFFFFF"/>
          <w:lang w:val="en-US"/>
        </w:rPr>
        <w:t xml:space="preserve"> </w:t>
      </w:r>
      <w:r w:rsidR="00392EA8" w:rsidRPr="00392EA8">
        <w:rPr>
          <w:sz w:val="28"/>
          <w:szCs w:val="28"/>
          <w:shd w:val="clear" w:color="auto" w:fill="FFFFFF"/>
        </w:rPr>
        <w:t>http://journals.plos.org/plosone/article?</w:t>
      </w:r>
      <w:r w:rsidR="00123B32">
        <w:rPr>
          <w:sz w:val="28"/>
          <w:szCs w:val="28"/>
          <w:shd w:val="clear" w:color="auto" w:fill="FFFFFF"/>
        </w:rPr>
        <w:t xml:space="preserve"> </w:t>
      </w:r>
      <w:r w:rsidR="00392EA8" w:rsidRPr="00392EA8">
        <w:rPr>
          <w:sz w:val="28"/>
          <w:szCs w:val="28"/>
          <w:shd w:val="clear" w:color="auto" w:fill="FFFFFF"/>
        </w:rPr>
        <w:t>id=10.1371/journal.pone.0111265</w:t>
      </w:r>
      <w:r w:rsidR="00392EA8">
        <w:rPr>
          <w:sz w:val="28"/>
          <w:szCs w:val="28"/>
          <w:shd w:val="clear" w:color="auto" w:fill="FFFFFF"/>
        </w:rPr>
        <w:t>.</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The importance of dose, frequency and duration of vitamin d supplementation for plasma 25-hydroxyvitamin D </w:t>
      </w:r>
      <w:r w:rsidR="002563A4" w:rsidRPr="00DB732C">
        <w:rPr>
          <w:sz w:val="28"/>
          <w:szCs w:val="28"/>
        </w:rPr>
        <w:t>[Теxt]</w:t>
      </w:r>
      <w:r w:rsidR="002563A4">
        <w:rPr>
          <w:sz w:val="28"/>
          <w:szCs w:val="28"/>
        </w:rPr>
        <w:t xml:space="preserve"> </w:t>
      </w:r>
      <w:r w:rsidRPr="00557373">
        <w:rPr>
          <w:sz w:val="28"/>
          <w:szCs w:val="28"/>
          <w:shd w:val="clear" w:color="auto" w:fill="FFFFFF"/>
          <w:lang w:val="en-US"/>
        </w:rPr>
        <w:t>/ Y.</w:t>
      </w:r>
      <w:r w:rsidR="00123B32">
        <w:rPr>
          <w:sz w:val="28"/>
          <w:szCs w:val="28"/>
          <w:shd w:val="clear" w:color="auto" w:fill="FFFFFF"/>
        </w:rPr>
        <w:t xml:space="preserve"> </w:t>
      </w:r>
      <w:r w:rsidRPr="00557373">
        <w:rPr>
          <w:sz w:val="28"/>
          <w:szCs w:val="28"/>
          <w:shd w:val="clear" w:color="auto" w:fill="FFFFFF"/>
          <w:lang w:val="en-US"/>
        </w:rPr>
        <w:t>S. Chao, L. Brunel,</w:t>
      </w:r>
      <w:r w:rsidR="00123B32">
        <w:rPr>
          <w:sz w:val="28"/>
          <w:szCs w:val="28"/>
          <w:shd w:val="clear" w:color="auto" w:fill="FFFFFF"/>
        </w:rPr>
        <w:t xml:space="preserve"> </w:t>
      </w:r>
      <w:r w:rsidRPr="00557373">
        <w:rPr>
          <w:sz w:val="28"/>
          <w:szCs w:val="28"/>
          <w:shd w:val="clear" w:color="auto" w:fill="FFFFFF"/>
          <w:lang w:val="en-US"/>
        </w:rPr>
        <w:t>P.</w:t>
      </w:r>
      <w:r w:rsidR="00D46F63">
        <w:rPr>
          <w:sz w:val="28"/>
          <w:szCs w:val="28"/>
          <w:shd w:val="clear" w:color="auto" w:fill="FFFFFF"/>
        </w:rPr>
        <w:t> </w:t>
      </w:r>
      <w:r w:rsidRPr="00557373">
        <w:rPr>
          <w:sz w:val="28"/>
          <w:szCs w:val="28"/>
          <w:shd w:val="clear" w:color="auto" w:fill="FFFFFF"/>
          <w:lang w:val="en-US"/>
        </w:rPr>
        <w:t>Faris, P.</w:t>
      </w:r>
      <w:r w:rsidR="00123B32">
        <w:rPr>
          <w:sz w:val="28"/>
          <w:szCs w:val="28"/>
          <w:shd w:val="clear" w:color="auto" w:fill="FFFFFF"/>
        </w:rPr>
        <w:t xml:space="preserve"> </w:t>
      </w:r>
      <w:r w:rsidRPr="00557373">
        <w:rPr>
          <w:sz w:val="28"/>
          <w:szCs w:val="28"/>
          <w:shd w:val="clear" w:color="auto" w:fill="FFFFFF"/>
          <w:lang w:val="en-US"/>
        </w:rPr>
        <w:t xml:space="preserve">J. Veugelers // Nutrients. </w:t>
      </w:r>
      <w:r w:rsidRPr="00557373">
        <w:rPr>
          <w:sz w:val="28"/>
          <w:szCs w:val="28"/>
          <w:lang w:val="en-US"/>
        </w:rPr>
        <w:t xml:space="preserve">– </w:t>
      </w:r>
      <w:r w:rsidRPr="00557373">
        <w:rPr>
          <w:sz w:val="28"/>
          <w:szCs w:val="28"/>
          <w:shd w:val="clear" w:color="auto" w:fill="FFFFFF"/>
          <w:lang w:val="en-US"/>
        </w:rPr>
        <w:t xml:space="preserve">2013. </w:t>
      </w:r>
      <w:r w:rsidRPr="00557373">
        <w:rPr>
          <w:sz w:val="28"/>
          <w:szCs w:val="28"/>
          <w:lang w:val="en-US"/>
        </w:rPr>
        <w:t xml:space="preserve">– </w:t>
      </w:r>
      <w:r w:rsidR="00023FE4">
        <w:rPr>
          <w:sz w:val="28"/>
          <w:szCs w:val="28"/>
          <w:lang w:val="en-US"/>
        </w:rPr>
        <w:t xml:space="preserve">Vol. </w:t>
      </w:r>
      <w:r w:rsidR="00392EA8">
        <w:rPr>
          <w:sz w:val="28"/>
          <w:szCs w:val="28"/>
          <w:shd w:val="clear" w:color="auto" w:fill="FFFFFF"/>
          <w:lang w:val="en-US"/>
        </w:rPr>
        <w:t>5</w:t>
      </w:r>
      <w:r w:rsidR="00392EA8">
        <w:rPr>
          <w:sz w:val="28"/>
          <w:szCs w:val="28"/>
          <w:shd w:val="clear" w:color="auto" w:fill="FFFFFF"/>
        </w:rPr>
        <w:t xml:space="preserve">, № </w:t>
      </w:r>
      <w:r w:rsidR="00392EA8">
        <w:rPr>
          <w:sz w:val="28"/>
          <w:szCs w:val="28"/>
          <w:shd w:val="clear" w:color="auto" w:fill="FFFFFF"/>
          <w:lang w:val="en-US"/>
        </w:rPr>
        <w:t>10</w:t>
      </w:r>
      <w:r w:rsidRPr="00557373">
        <w:rPr>
          <w:sz w:val="28"/>
          <w:szCs w:val="28"/>
          <w:shd w:val="clear" w:color="auto" w:fill="FFFFFF"/>
          <w:lang w:val="en-US"/>
        </w:rPr>
        <w:t xml:space="preserve">. </w:t>
      </w:r>
      <w:r w:rsidRPr="00557373">
        <w:rPr>
          <w:sz w:val="28"/>
          <w:szCs w:val="28"/>
          <w:lang w:val="en-US"/>
        </w:rPr>
        <w:t xml:space="preserve">– P. </w:t>
      </w:r>
      <w:r w:rsidRPr="00557373">
        <w:rPr>
          <w:sz w:val="28"/>
          <w:szCs w:val="28"/>
          <w:shd w:val="clear" w:color="auto" w:fill="FFFFFF"/>
          <w:lang w:val="en-US"/>
        </w:rPr>
        <w:t>4067-4078.</w:t>
      </w:r>
    </w:p>
    <w:p w:rsidR="001D21FC" w:rsidRPr="00557373" w:rsidRDefault="00D20896" w:rsidP="00BD1AC6">
      <w:pPr>
        <w:pStyle w:val="ad"/>
        <w:numPr>
          <w:ilvl w:val="0"/>
          <w:numId w:val="1"/>
        </w:numPr>
        <w:spacing w:after="0" w:afterAutospacing="0" w:line="360" w:lineRule="auto"/>
        <w:ind w:left="567" w:firstLine="567"/>
        <w:jc w:val="both"/>
        <w:rPr>
          <w:sz w:val="28"/>
          <w:szCs w:val="28"/>
          <w:lang w:val="en-US"/>
        </w:rPr>
      </w:pPr>
      <w:hyperlink r:id="rId113" w:history="1">
        <w:r w:rsidR="001D21FC" w:rsidRPr="00557373">
          <w:rPr>
            <w:sz w:val="28"/>
            <w:szCs w:val="28"/>
            <w:lang w:val="en-US"/>
          </w:rPr>
          <w:t>The influence of early exposure to vitamin D for development of diseases later in life</w:t>
        </w:r>
      </w:hyperlink>
      <w:r w:rsidR="002563A4">
        <w:rPr>
          <w:sz w:val="28"/>
          <w:szCs w:val="28"/>
          <w:lang w:val="en-US"/>
        </w:rPr>
        <w:t xml:space="preserve"> </w:t>
      </w:r>
      <w:r w:rsidR="00540731" w:rsidRPr="00392EA8">
        <w:rPr>
          <w:sz w:val="28"/>
          <w:szCs w:val="28"/>
          <w:shd w:val="clear" w:color="auto" w:fill="FFFFFF"/>
          <w:lang w:val="en-US"/>
        </w:rPr>
        <w:t>[Electronic source]</w:t>
      </w:r>
      <w:r w:rsidR="002563A4">
        <w:rPr>
          <w:sz w:val="28"/>
          <w:szCs w:val="28"/>
          <w:shd w:val="clear" w:color="auto" w:fill="FFFFFF"/>
          <w:lang w:val="en-US"/>
        </w:rPr>
        <w:t xml:space="preserve"> </w:t>
      </w:r>
      <w:r w:rsidR="001D21FC" w:rsidRPr="00557373">
        <w:rPr>
          <w:sz w:val="28"/>
          <w:szCs w:val="28"/>
          <w:lang w:val="en-US"/>
        </w:rPr>
        <w:t xml:space="preserve">/ R. Jacobsen, B. Abrahamsen, M. Bauerek </w:t>
      </w:r>
      <w:r w:rsidR="001D21FC" w:rsidRPr="00557373">
        <w:rPr>
          <w:color w:val="000000" w:themeColor="text1"/>
          <w:sz w:val="28"/>
          <w:szCs w:val="28"/>
          <w:lang w:val="en-US"/>
        </w:rPr>
        <w:t>[et al.] //</w:t>
      </w:r>
      <w:r w:rsidR="001D21FC" w:rsidRPr="00557373">
        <w:rPr>
          <w:sz w:val="28"/>
          <w:szCs w:val="28"/>
          <w:lang w:val="en-US"/>
        </w:rPr>
        <w:t xml:space="preserve"> B</w:t>
      </w:r>
      <w:r w:rsidR="00540731">
        <w:rPr>
          <w:sz w:val="28"/>
          <w:szCs w:val="28"/>
          <w:lang w:val="en-US"/>
        </w:rPr>
        <w:t xml:space="preserve">MC Public Health. – 2013. – </w:t>
      </w:r>
      <w:r w:rsidR="00540731" w:rsidRPr="00BA143D">
        <w:rPr>
          <w:sz w:val="28"/>
          <w:szCs w:val="28"/>
          <w:shd w:val="clear" w:color="auto" w:fill="FFFFFF"/>
          <w:lang w:val="en-US"/>
        </w:rPr>
        <w:t>Retrieved from URL</w:t>
      </w:r>
      <w:r w:rsidR="00540731" w:rsidRPr="00BA143D">
        <w:rPr>
          <w:sz w:val="28"/>
          <w:szCs w:val="28"/>
          <w:shd w:val="clear" w:color="auto" w:fill="FFFFFF"/>
        </w:rPr>
        <w:t>:</w:t>
      </w:r>
      <w:r w:rsidR="00123B32">
        <w:rPr>
          <w:sz w:val="28"/>
          <w:szCs w:val="28"/>
          <w:shd w:val="clear" w:color="auto" w:fill="FFFFFF"/>
        </w:rPr>
        <w:t xml:space="preserve"> </w:t>
      </w:r>
      <w:r w:rsidR="00540731" w:rsidRPr="00540731">
        <w:rPr>
          <w:sz w:val="28"/>
          <w:szCs w:val="28"/>
          <w:shd w:val="clear" w:color="auto" w:fill="FFFFFF"/>
        </w:rPr>
        <w:t>https://bmcpublichealth.biomedcentral.com/articles/10.1186/1471-2458-13-515</w:t>
      </w:r>
      <w:r w:rsidR="00540731">
        <w:rPr>
          <w:sz w:val="28"/>
          <w:szCs w:val="28"/>
          <w:shd w:val="clear" w:color="auto" w:fill="FFFFFF"/>
        </w:rPr>
        <w:t>.</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6E6647">
        <w:rPr>
          <w:sz w:val="28"/>
          <w:szCs w:val="28"/>
          <w:lang w:val="en-US"/>
        </w:rPr>
        <w:t>The</w:t>
      </w:r>
      <w:r w:rsidRPr="00557373">
        <w:rPr>
          <w:sz w:val="28"/>
          <w:szCs w:val="28"/>
          <w:lang w:val="en-US"/>
        </w:rPr>
        <w:t xml:space="preserve"> link between obesity and low circulating 25-hydroxyvitamin D concentrations: considerations and implications</w:t>
      </w:r>
      <w:r w:rsidR="002563A4">
        <w:rPr>
          <w:sz w:val="28"/>
          <w:szCs w:val="28"/>
          <w:lang w:val="en-US"/>
        </w:rPr>
        <w:t xml:space="preserve"> </w:t>
      </w:r>
      <w:r w:rsidR="002563A4" w:rsidRPr="00DB732C">
        <w:rPr>
          <w:sz w:val="28"/>
          <w:szCs w:val="28"/>
        </w:rPr>
        <w:t>[Теxt]</w:t>
      </w:r>
      <w:r w:rsidR="002563A4">
        <w:rPr>
          <w:sz w:val="28"/>
          <w:szCs w:val="28"/>
        </w:rPr>
        <w:t xml:space="preserve"> </w:t>
      </w:r>
      <w:r w:rsidRPr="00557373">
        <w:rPr>
          <w:sz w:val="28"/>
          <w:szCs w:val="28"/>
          <w:lang w:val="en-US"/>
        </w:rPr>
        <w:t>/ C.</w:t>
      </w:r>
      <w:r w:rsidR="00123B32">
        <w:rPr>
          <w:sz w:val="28"/>
          <w:szCs w:val="28"/>
        </w:rPr>
        <w:t xml:space="preserve"> </w:t>
      </w:r>
      <w:r w:rsidRPr="00557373">
        <w:rPr>
          <w:sz w:val="28"/>
          <w:szCs w:val="28"/>
          <w:lang w:val="en-US"/>
        </w:rPr>
        <w:t>P. Earthman, L.</w:t>
      </w:r>
      <w:r w:rsidR="00D46F63">
        <w:rPr>
          <w:sz w:val="28"/>
          <w:szCs w:val="28"/>
        </w:rPr>
        <w:t> </w:t>
      </w:r>
      <w:r w:rsidRPr="00557373">
        <w:rPr>
          <w:sz w:val="28"/>
          <w:szCs w:val="28"/>
          <w:lang w:val="en-US"/>
        </w:rPr>
        <w:t>M.</w:t>
      </w:r>
      <w:r w:rsidR="00D46F63">
        <w:rPr>
          <w:sz w:val="28"/>
          <w:szCs w:val="28"/>
        </w:rPr>
        <w:t> </w:t>
      </w:r>
      <w:r w:rsidRPr="00557373">
        <w:rPr>
          <w:sz w:val="28"/>
          <w:szCs w:val="28"/>
          <w:lang w:val="en-US"/>
        </w:rPr>
        <w:t>Beckman, K. Masodkar, S.</w:t>
      </w:r>
      <w:r w:rsidR="00123B32">
        <w:rPr>
          <w:sz w:val="28"/>
          <w:szCs w:val="28"/>
        </w:rPr>
        <w:t xml:space="preserve"> </w:t>
      </w:r>
      <w:r w:rsidRPr="00557373">
        <w:rPr>
          <w:sz w:val="28"/>
          <w:szCs w:val="28"/>
          <w:lang w:val="en-US"/>
        </w:rPr>
        <w:t xml:space="preserve">D. Sibley </w:t>
      </w:r>
      <w:r w:rsidRPr="006E6647">
        <w:rPr>
          <w:sz w:val="28"/>
          <w:szCs w:val="28"/>
          <w:lang w:val="en-US"/>
        </w:rPr>
        <w:t>//</w:t>
      </w:r>
      <w:r w:rsidR="002563A4">
        <w:rPr>
          <w:sz w:val="28"/>
          <w:szCs w:val="28"/>
          <w:lang w:val="en-US"/>
        </w:rPr>
        <w:t xml:space="preserve"> </w:t>
      </w:r>
      <w:r w:rsidR="006E6647" w:rsidRPr="006E6647">
        <w:rPr>
          <w:rStyle w:val="aa"/>
          <w:rFonts w:eastAsia="Arial"/>
          <w:bCs/>
          <w:i w:val="0"/>
          <w:iCs w:val="0"/>
          <w:sz w:val="28"/>
          <w:szCs w:val="28"/>
          <w:shd w:val="clear" w:color="auto" w:fill="FFFFFF"/>
          <w:lang w:val="en-US"/>
        </w:rPr>
        <w:t>International Journal of Obesity</w:t>
      </w:r>
      <w:r w:rsidR="006E6647">
        <w:rPr>
          <w:rStyle w:val="aa"/>
          <w:rFonts w:eastAsia="Arial"/>
          <w:bCs/>
          <w:i w:val="0"/>
          <w:iCs w:val="0"/>
          <w:sz w:val="28"/>
          <w:szCs w:val="28"/>
          <w:shd w:val="clear" w:color="auto" w:fill="FFFFFF"/>
        </w:rPr>
        <w:t>.</w:t>
      </w:r>
      <w:r w:rsidRPr="006E6647">
        <w:rPr>
          <w:sz w:val="28"/>
          <w:szCs w:val="28"/>
          <w:lang w:val="en-US"/>
        </w:rPr>
        <w:t>–</w:t>
      </w:r>
      <w:r w:rsidRPr="00557373">
        <w:rPr>
          <w:sz w:val="28"/>
          <w:szCs w:val="28"/>
          <w:lang w:val="en-US"/>
        </w:rPr>
        <w:t xml:space="preserve"> 2012. – </w:t>
      </w:r>
      <w:r w:rsidR="006E6647">
        <w:rPr>
          <w:sz w:val="28"/>
          <w:szCs w:val="28"/>
          <w:lang w:val="en-US"/>
        </w:rPr>
        <w:t xml:space="preserve">Vol. </w:t>
      </w:r>
      <w:r w:rsidRPr="00557373">
        <w:rPr>
          <w:sz w:val="28"/>
          <w:szCs w:val="28"/>
          <w:lang w:val="en-US"/>
        </w:rPr>
        <w:t>36</w:t>
      </w:r>
      <w:r w:rsidR="006E6647">
        <w:rPr>
          <w:sz w:val="28"/>
          <w:szCs w:val="28"/>
        </w:rPr>
        <w:t>, № 3</w:t>
      </w:r>
      <w:r w:rsidRPr="00557373">
        <w:rPr>
          <w:sz w:val="28"/>
          <w:szCs w:val="28"/>
          <w:lang w:val="en-US"/>
        </w:rPr>
        <w:t>. – P. 387–396.</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6E6647">
        <w:rPr>
          <w:rFonts w:ascii="Times New Roman" w:hAnsi="Times New Roman" w:cs="Times New Roman"/>
          <w:sz w:val="28"/>
          <w:szCs w:val="28"/>
          <w:shd w:val="clear" w:color="auto" w:fill="FFFFFF"/>
          <w:lang w:val="en-US"/>
        </w:rPr>
        <w:t xml:space="preserve">The local production of 1,25(OH)2D3 promotes osteoblast and osteocyte maturation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6E6647">
        <w:rPr>
          <w:rFonts w:ascii="Times New Roman" w:hAnsi="Times New Roman" w:cs="Times New Roman"/>
          <w:sz w:val="28"/>
          <w:szCs w:val="28"/>
          <w:shd w:val="clear" w:color="auto" w:fill="FFFFFF"/>
          <w:lang w:val="en-US"/>
        </w:rPr>
        <w:t>/ A.</w:t>
      </w:r>
      <w:r w:rsidR="00123B32">
        <w:rPr>
          <w:rFonts w:ascii="Times New Roman" w:hAnsi="Times New Roman" w:cs="Times New Roman"/>
          <w:sz w:val="28"/>
          <w:szCs w:val="28"/>
          <w:shd w:val="clear" w:color="auto" w:fill="FFFFFF"/>
        </w:rPr>
        <w:t xml:space="preserve"> </w:t>
      </w:r>
      <w:r w:rsidRPr="006E6647">
        <w:rPr>
          <w:rFonts w:ascii="Times New Roman" w:hAnsi="Times New Roman" w:cs="Times New Roman"/>
          <w:sz w:val="28"/>
          <w:szCs w:val="28"/>
          <w:shd w:val="clear" w:color="auto" w:fill="FFFFFF"/>
          <w:lang w:val="en-US"/>
        </w:rPr>
        <w:t>G. Turner, M.</w:t>
      </w:r>
      <w:r w:rsidR="00123B32">
        <w:rPr>
          <w:rFonts w:ascii="Times New Roman" w:hAnsi="Times New Roman" w:cs="Times New Roman"/>
          <w:sz w:val="28"/>
          <w:szCs w:val="28"/>
          <w:shd w:val="clear" w:color="auto" w:fill="FFFFFF"/>
        </w:rPr>
        <w:t xml:space="preserve"> </w:t>
      </w:r>
      <w:r w:rsidRPr="006E6647">
        <w:rPr>
          <w:rFonts w:ascii="Times New Roman" w:hAnsi="Times New Roman" w:cs="Times New Roman"/>
          <w:sz w:val="28"/>
          <w:szCs w:val="28"/>
          <w:shd w:val="clear" w:color="auto" w:fill="FFFFFF"/>
          <w:lang w:val="en-US"/>
        </w:rPr>
        <w:t>A. Hanrath, H.</w:t>
      </w:r>
      <w:r w:rsidR="00123B32">
        <w:rPr>
          <w:rFonts w:ascii="Times New Roman" w:hAnsi="Times New Roman" w:cs="Times New Roman"/>
          <w:sz w:val="28"/>
          <w:szCs w:val="28"/>
          <w:shd w:val="clear" w:color="auto" w:fill="FFFFFF"/>
        </w:rPr>
        <w:t xml:space="preserve"> </w:t>
      </w:r>
      <w:r w:rsidRPr="006E6647">
        <w:rPr>
          <w:rFonts w:ascii="Times New Roman" w:hAnsi="Times New Roman" w:cs="Times New Roman"/>
          <w:sz w:val="28"/>
          <w:szCs w:val="28"/>
          <w:shd w:val="clear" w:color="auto" w:fill="FFFFFF"/>
          <w:lang w:val="en-US"/>
        </w:rPr>
        <w:t xml:space="preserve">A. Morris </w:t>
      </w:r>
      <w:r w:rsidRPr="006E6647">
        <w:rPr>
          <w:rFonts w:ascii="Times New Roman" w:hAnsi="Times New Roman" w:cs="Times New Roman"/>
          <w:sz w:val="28"/>
          <w:szCs w:val="28"/>
          <w:lang w:val="en-US"/>
        </w:rPr>
        <w:t>[et al.]</w:t>
      </w:r>
      <w:r w:rsidR="00123B32">
        <w:rPr>
          <w:rFonts w:ascii="Times New Roman" w:hAnsi="Times New Roman" w:cs="Times New Roman"/>
          <w:sz w:val="28"/>
          <w:szCs w:val="28"/>
        </w:rPr>
        <w:t xml:space="preserve"> </w:t>
      </w:r>
      <w:r w:rsidRPr="006E6647">
        <w:rPr>
          <w:rFonts w:ascii="Times New Roman" w:hAnsi="Times New Roman" w:cs="Times New Roman"/>
          <w:sz w:val="28"/>
          <w:szCs w:val="28"/>
          <w:shd w:val="clear" w:color="auto" w:fill="FFFFFF"/>
          <w:lang w:val="en-US"/>
        </w:rPr>
        <w:t>//</w:t>
      </w:r>
      <w:r w:rsidR="006E6647" w:rsidRPr="00B71E5E">
        <w:rPr>
          <w:rFonts w:ascii="Times New Roman" w:hAnsi="Times New Roman" w:cs="Times New Roman"/>
          <w:sz w:val="28"/>
          <w:szCs w:val="28"/>
          <w:shd w:val="clear" w:color="auto" w:fill="FFFFFF"/>
          <w:lang w:val="en-US"/>
        </w:rPr>
        <w:t xml:space="preserve"> </w:t>
      </w:r>
      <w:r w:rsidR="006E6647" w:rsidRPr="006E6647">
        <w:rPr>
          <w:rFonts w:ascii="Times New Roman" w:hAnsi="Times New Roman" w:cs="Times New Roman"/>
          <w:sz w:val="28"/>
          <w:szCs w:val="28"/>
          <w:shd w:val="clear" w:color="auto" w:fill="FFFFFF"/>
        </w:rPr>
        <w:t>The Journal of</w:t>
      </w:r>
      <w:r w:rsidR="00123B32">
        <w:rPr>
          <w:rFonts w:ascii="Times New Roman" w:hAnsi="Times New Roman" w:cs="Times New Roman"/>
          <w:sz w:val="28"/>
          <w:szCs w:val="28"/>
          <w:shd w:val="clear" w:color="auto" w:fill="FFFFFF"/>
        </w:rPr>
        <w:t xml:space="preserve"> </w:t>
      </w:r>
      <w:r w:rsidR="006E6647" w:rsidRPr="006E6647">
        <w:rPr>
          <w:rStyle w:val="aa"/>
          <w:rFonts w:ascii="Times New Roman" w:hAnsi="Times New Roman" w:cs="Times New Roman"/>
          <w:bCs/>
          <w:i w:val="0"/>
          <w:iCs w:val="0"/>
          <w:sz w:val="28"/>
          <w:szCs w:val="28"/>
          <w:shd w:val="clear" w:color="auto" w:fill="FFFFFF"/>
        </w:rPr>
        <w:t>Steroid Biochemistry</w:t>
      </w:r>
      <w:r w:rsidR="00123B32">
        <w:rPr>
          <w:rStyle w:val="aa"/>
          <w:rFonts w:ascii="Times New Roman" w:hAnsi="Times New Roman" w:cs="Times New Roman"/>
          <w:bCs/>
          <w:i w:val="0"/>
          <w:iCs w:val="0"/>
          <w:sz w:val="28"/>
          <w:szCs w:val="28"/>
          <w:shd w:val="clear" w:color="auto" w:fill="FFFFFF"/>
        </w:rPr>
        <w:t xml:space="preserve"> </w:t>
      </w:r>
      <w:r w:rsidR="006E6647" w:rsidRPr="006E6647">
        <w:rPr>
          <w:rFonts w:ascii="Times New Roman" w:hAnsi="Times New Roman" w:cs="Times New Roman"/>
          <w:sz w:val="28"/>
          <w:szCs w:val="28"/>
          <w:shd w:val="clear" w:color="auto" w:fill="FFFFFF"/>
        </w:rPr>
        <w:t>and</w:t>
      </w:r>
      <w:r w:rsidR="00123B32">
        <w:rPr>
          <w:rFonts w:ascii="Times New Roman" w:hAnsi="Times New Roman" w:cs="Times New Roman"/>
          <w:sz w:val="28"/>
          <w:szCs w:val="28"/>
          <w:shd w:val="clear" w:color="auto" w:fill="FFFFFF"/>
        </w:rPr>
        <w:t xml:space="preserve"> </w:t>
      </w:r>
      <w:r w:rsidR="006E6647" w:rsidRPr="006E6647">
        <w:rPr>
          <w:rStyle w:val="aa"/>
          <w:rFonts w:ascii="Times New Roman" w:hAnsi="Times New Roman" w:cs="Times New Roman"/>
          <w:bCs/>
          <w:i w:val="0"/>
          <w:iCs w:val="0"/>
          <w:sz w:val="28"/>
          <w:szCs w:val="28"/>
          <w:shd w:val="clear" w:color="auto" w:fill="FFFFFF"/>
        </w:rPr>
        <w:t>Molecular Biology</w:t>
      </w:r>
      <w:r w:rsidRPr="006E6647">
        <w:rPr>
          <w:rFonts w:ascii="Times New Roman" w:hAnsi="Times New Roman" w:cs="Times New Roman"/>
          <w:sz w:val="28"/>
          <w:szCs w:val="28"/>
          <w:shd w:val="clear" w:color="auto" w:fill="FFFFFF"/>
          <w:lang w:val="en-US"/>
        </w:rPr>
        <w:t xml:space="preserve">. </w:t>
      </w:r>
      <w:r w:rsidRPr="006E6647">
        <w:rPr>
          <w:rFonts w:ascii="Times New Roman" w:hAnsi="Times New Roman" w:cs="Times New Roman"/>
          <w:sz w:val="28"/>
          <w:szCs w:val="28"/>
          <w:lang w:val="en-US"/>
        </w:rPr>
        <w:t xml:space="preserve">– </w:t>
      </w:r>
      <w:r w:rsidRPr="006E6647">
        <w:rPr>
          <w:rFonts w:ascii="Times New Roman" w:hAnsi="Times New Roman" w:cs="Times New Roman"/>
          <w:sz w:val="28"/>
          <w:szCs w:val="28"/>
          <w:shd w:val="clear" w:color="auto" w:fill="FFFFFF"/>
          <w:lang w:val="en-US"/>
        </w:rPr>
        <w:t xml:space="preserve">2014. </w:t>
      </w:r>
      <w:r w:rsidRPr="006E6647">
        <w:rPr>
          <w:rFonts w:ascii="Times New Roman" w:hAnsi="Times New Roman" w:cs="Times New Roman"/>
          <w:sz w:val="28"/>
          <w:szCs w:val="28"/>
          <w:lang w:val="en-US"/>
        </w:rPr>
        <w:t xml:space="preserve">– </w:t>
      </w:r>
      <w:r w:rsidR="006E6647" w:rsidRPr="006E6647">
        <w:rPr>
          <w:rFonts w:ascii="Times New Roman" w:hAnsi="Times New Roman" w:cs="Times New Roman"/>
          <w:sz w:val="28"/>
          <w:szCs w:val="28"/>
          <w:lang w:val="en-US"/>
        </w:rPr>
        <w:t>Vol.</w:t>
      </w:r>
      <w:r w:rsidRPr="00B13EA2">
        <w:rPr>
          <w:rFonts w:ascii="Times New Roman" w:hAnsi="Times New Roman" w:cs="Times New Roman"/>
          <w:sz w:val="28"/>
          <w:szCs w:val="28"/>
          <w:shd w:val="clear" w:color="auto" w:fill="FFFFFF"/>
          <w:lang w:val="en-US"/>
        </w:rPr>
        <w:t xml:space="preserve">144. </w:t>
      </w:r>
      <w:r w:rsidRPr="00B13EA2">
        <w:rPr>
          <w:rFonts w:ascii="Times New Roman" w:hAnsi="Times New Roman" w:cs="Times New Roman"/>
          <w:sz w:val="28"/>
          <w:szCs w:val="28"/>
          <w:lang w:val="en-US"/>
        </w:rPr>
        <w:t>–</w:t>
      </w:r>
      <w:r w:rsidR="006E6647">
        <w:rPr>
          <w:rFonts w:ascii="Times New Roman" w:hAnsi="Times New Roman" w:cs="Times New Roman"/>
          <w:sz w:val="28"/>
          <w:szCs w:val="28"/>
          <w:shd w:val="clear" w:color="auto" w:fill="FFFFFF"/>
          <w:lang w:val="en-US"/>
        </w:rPr>
        <w:t>P</w:t>
      </w:r>
      <w:r w:rsidR="006E6647">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114-118.</w:t>
      </w:r>
    </w:p>
    <w:p w:rsidR="001D21FC" w:rsidRPr="00557373" w:rsidRDefault="001D21FC" w:rsidP="00BD1AC6">
      <w:pPr>
        <w:pStyle w:val="ad"/>
        <w:numPr>
          <w:ilvl w:val="0"/>
          <w:numId w:val="1"/>
        </w:numPr>
        <w:spacing w:after="0" w:line="360" w:lineRule="auto"/>
        <w:ind w:left="567" w:firstLine="567"/>
        <w:jc w:val="both"/>
        <w:rPr>
          <w:sz w:val="28"/>
          <w:szCs w:val="28"/>
        </w:rPr>
      </w:pPr>
      <w:r w:rsidRPr="00557373">
        <w:rPr>
          <w:sz w:val="28"/>
          <w:szCs w:val="28"/>
        </w:rPr>
        <w:t>The nuclear vitamin D receptor controls the expression of genes encoding factors which feed the “fountain of youth” to mediate healthful aging</w:t>
      </w:r>
      <w:r w:rsidRPr="00557373">
        <w:rPr>
          <w:sz w:val="28"/>
          <w:szCs w:val="28"/>
          <w:lang w:val="en-US"/>
        </w:rPr>
        <w:t xml:space="preserve"> </w:t>
      </w:r>
      <w:r w:rsidR="002563A4" w:rsidRPr="00DB732C">
        <w:rPr>
          <w:sz w:val="28"/>
          <w:szCs w:val="28"/>
        </w:rPr>
        <w:t>[Теxt]</w:t>
      </w:r>
      <w:r w:rsidR="002563A4">
        <w:rPr>
          <w:sz w:val="28"/>
          <w:szCs w:val="28"/>
        </w:rPr>
        <w:t xml:space="preserve"> </w:t>
      </w:r>
      <w:r w:rsidRPr="00557373">
        <w:rPr>
          <w:sz w:val="28"/>
          <w:szCs w:val="28"/>
          <w:lang w:val="en-US"/>
        </w:rPr>
        <w:t>/</w:t>
      </w:r>
      <w:r w:rsidRPr="00557373">
        <w:rPr>
          <w:sz w:val="28"/>
          <w:szCs w:val="28"/>
        </w:rPr>
        <w:t xml:space="preserve"> M. R. Haussler,C. A. Haussler, G. K. Whitfield [et al.]</w:t>
      </w:r>
      <w:r w:rsidRPr="00557373">
        <w:rPr>
          <w:sz w:val="28"/>
          <w:szCs w:val="28"/>
          <w:lang w:val="en-US"/>
        </w:rPr>
        <w:t xml:space="preserve"> // </w:t>
      </w:r>
      <w:r w:rsidR="006E6647" w:rsidRPr="006E6647">
        <w:rPr>
          <w:sz w:val="28"/>
          <w:szCs w:val="28"/>
          <w:shd w:val="clear" w:color="auto" w:fill="FFFFFF"/>
          <w:lang w:val="en-US"/>
        </w:rPr>
        <w:t>The Journal of</w:t>
      </w:r>
      <w:r w:rsidR="00123B32">
        <w:rPr>
          <w:sz w:val="28"/>
          <w:szCs w:val="28"/>
          <w:shd w:val="clear" w:color="auto" w:fill="FFFFFF"/>
        </w:rPr>
        <w:t xml:space="preserve"> </w:t>
      </w:r>
      <w:r w:rsidR="006E6647" w:rsidRPr="006E6647">
        <w:rPr>
          <w:rStyle w:val="aa"/>
          <w:bCs/>
          <w:i w:val="0"/>
          <w:iCs w:val="0"/>
          <w:sz w:val="28"/>
          <w:szCs w:val="28"/>
          <w:shd w:val="clear" w:color="auto" w:fill="FFFFFF"/>
          <w:lang w:val="en-US"/>
        </w:rPr>
        <w:t>Steroid Biochemistry</w:t>
      </w:r>
      <w:r w:rsidR="00123B32">
        <w:rPr>
          <w:rStyle w:val="aa"/>
          <w:bCs/>
          <w:i w:val="0"/>
          <w:iCs w:val="0"/>
          <w:sz w:val="28"/>
          <w:szCs w:val="28"/>
          <w:shd w:val="clear" w:color="auto" w:fill="FFFFFF"/>
        </w:rPr>
        <w:t xml:space="preserve"> </w:t>
      </w:r>
      <w:r w:rsidR="006E6647" w:rsidRPr="006E6647">
        <w:rPr>
          <w:sz w:val="28"/>
          <w:szCs w:val="28"/>
          <w:shd w:val="clear" w:color="auto" w:fill="FFFFFF"/>
          <w:lang w:val="en-US"/>
        </w:rPr>
        <w:t>and</w:t>
      </w:r>
      <w:r w:rsidR="00123B32">
        <w:rPr>
          <w:sz w:val="28"/>
          <w:szCs w:val="28"/>
          <w:shd w:val="clear" w:color="auto" w:fill="FFFFFF"/>
        </w:rPr>
        <w:t xml:space="preserve"> </w:t>
      </w:r>
      <w:r w:rsidR="006E6647" w:rsidRPr="006E6647">
        <w:rPr>
          <w:rStyle w:val="aa"/>
          <w:bCs/>
          <w:i w:val="0"/>
          <w:iCs w:val="0"/>
          <w:sz w:val="28"/>
          <w:szCs w:val="28"/>
          <w:shd w:val="clear" w:color="auto" w:fill="FFFFFF"/>
          <w:lang w:val="en-US"/>
        </w:rPr>
        <w:t>Molecular Biology</w:t>
      </w:r>
      <w:r w:rsidRPr="00557373">
        <w:rPr>
          <w:sz w:val="28"/>
          <w:szCs w:val="28"/>
        </w:rPr>
        <w:t>. – 2010. – Vol. 121</w:t>
      </w:r>
      <w:r w:rsidR="006E6647">
        <w:rPr>
          <w:sz w:val="28"/>
          <w:szCs w:val="28"/>
        </w:rPr>
        <w:t xml:space="preserve">, </w:t>
      </w:r>
      <w:r w:rsidRPr="00557373">
        <w:rPr>
          <w:sz w:val="28"/>
          <w:szCs w:val="28"/>
        </w:rPr>
        <w:t>№ 1–2. – P.</w:t>
      </w:r>
      <w:r w:rsidR="00D46F63">
        <w:rPr>
          <w:sz w:val="28"/>
          <w:szCs w:val="28"/>
        </w:rPr>
        <w:t> </w:t>
      </w:r>
      <w:r w:rsidRPr="00557373">
        <w:rPr>
          <w:sz w:val="28"/>
          <w:szCs w:val="28"/>
        </w:rPr>
        <w:t>88</w:t>
      </w:r>
      <w:r w:rsidR="00D46F63">
        <w:rPr>
          <w:sz w:val="28"/>
          <w:szCs w:val="28"/>
        </w:rPr>
        <w:t> </w:t>
      </w:r>
      <w:r w:rsidRPr="00557373">
        <w:rPr>
          <w:sz w:val="28"/>
          <w:szCs w:val="28"/>
          <w:lang w:val="en-US"/>
        </w:rPr>
        <w:t>-</w:t>
      </w:r>
      <w:r w:rsidR="00D46F63">
        <w:rPr>
          <w:sz w:val="28"/>
          <w:szCs w:val="28"/>
        </w:rPr>
        <w:t> </w:t>
      </w:r>
      <w:r w:rsidRPr="00557373">
        <w:rPr>
          <w:sz w:val="28"/>
          <w:szCs w:val="28"/>
        </w:rPr>
        <w:t>97.</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9A45C4">
        <w:rPr>
          <w:rFonts w:ascii="Times New Roman" w:hAnsi="Times New Roman" w:cs="Times New Roman"/>
          <w:sz w:val="28"/>
          <w:szCs w:val="28"/>
          <w:shd w:val="clear" w:color="auto" w:fill="FFFFFF"/>
          <w:lang w:val="en-US"/>
        </w:rPr>
        <w:lastRenderedPageBreak/>
        <w:t xml:space="preserve">The nonskeletal effects of vitamin D: an Endocrine Society scientific statement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9A45C4">
        <w:rPr>
          <w:rFonts w:ascii="Times New Roman" w:hAnsi="Times New Roman" w:cs="Times New Roman"/>
          <w:sz w:val="28"/>
          <w:szCs w:val="28"/>
          <w:shd w:val="clear" w:color="auto" w:fill="FFFFFF"/>
          <w:lang w:val="en-US"/>
        </w:rPr>
        <w:t>/ C.</w:t>
      </w:r>
      <w:r w:rsidR="00123B32">
        <w:rPr>
          <w:rFonts w:ascii="Times New Roman" w:hAnsi="Times New Roman" w:cs="Times New Roman"/>
          <w:sz w:val="28"/>
          <w:szCs w:val="28"/>
          <w:shd w:val="clear" w:color="auto" w:fill="FFFFFF"/>
        </w:rPr>
        <w:t xml:space="preserve"> </w:t>
      </w:r>
      <w:r w:rsidRPr="009A45C4">
        <w:rPr>
          <w:rFonts w:ascii="Times New Roman" w:hAnsi="Times New Roman" w:cs="Times New Roman"/>
          <w:sz w:val="28"/>
          <w:szCs w:val="28"/>
          <w:shd w:val="clear" w:color="auto" w:fill="FFFFFF"/>
          <w:lang w:val="en-US"/>
        </w:rPr>
        <w:t>J. Rosen, J.</w:t>
      </w:r>
      <w:r w:rsidR="00123B32">
        <w:rPr>
          <w:rFonts w:ascii="Times New Roman" w:hAnsi="Times New Roman" w:cs="Times New Roman"/>
          <w:sz w:val="28"/>
          <w:szCs w:val="28"/>
          <w:shd w:val="clear" w:color="auto" w:fill="FFFFFF"/>
        </w:rPr>
        <w:t xml:space="preserve"> </w:t>
      </w:r>
      <w:r w:rsidRPr="009A45C4">
        <w:rPr>
          <w:rFonts w:ascii="Times New Roman" w:hAnsi="Times New Roman" w:cs="Times New Roman"/>
          <w:sz w:val="28"/>
          <w:szCs w:val="28"/>
          <w:shd w:val="clear" w:color="auto" w:fill="FFFFFF"/>
          <w:lang w:val="en-US"/>
        </w:rPr>
        <w:t>S. Adams, D.</w:t>
      </w:r>
      <w:r w:rsidR="00123B32">
        <w:rPr>
          <w:rFonts w:ascii="Times New Roman" w:hAnsi="Times New Roman" w:cs="Times New Roman"/>
          <w:sz w:val="28"/>
          <w:szCs w:val="28"/>
          <w:shd w:val="clear" w:color="auto" w:fill="FFFFFF"/>
        </w:rPr>
        <w:t xml:space="preserve"> </w:t>
      </w:r>
      <w:r w:rsidRPr="009A45C4">
        <w:rPr>
          <w:rFonts w:ascii="Times New Roman" w:hAnsi="Times New Roman" w:cs="Times New Roman"/>
          <w:sz w:val="28"/>
          <w:szCs w:val="28"/>
          <w:shd w:val="clear" w:color="auto" w:fill="FFFFFF"/>
          <w:lang w:val="en-US"/>
        </w:rPr>
        <w:t xml:space="preserve">D. Bikle </w:t>
      </w:r>
      <w:r w:rsidRPr="009A45C4">
        <w:rPr>
          <w:rFonts w:ascii="Times New Roman" w:hAnsi="Times New Roman" w:cs="Times New Roman"/>
          <w:sz w:val="28"/>
          <w:szCs w:val="28"/>
          <w:lang w:val="en-US"/>
        </w:rPr>
        <w:t>[et al.]</w:t>
      </w:r>
      <w:r w:rsidRPr="009A45C4">
        <w:rPr>
          <w:rFonts w:ascii="Times New Roman" w:hAnsi="Times New Roman" w:cs="Times New Roman"/>
          <w:sz w:val="28"/>
          <w:szCs w:val="28"/>
          <w:shd w:val="clear" w:color="auto" w:fill="FFFFFF"/>
          <w:lang w:val="en-US"/>
        </w:rPr>
        <w:t xml:space="preserve"> // </w:t>
      </w:r>
      <w:r w:rsidR="009A45C4" w:rsidRPr="00B71E5E">
        <w:rPr>
          <w:rStyle w:val="aa"/>
          <w:rFonts w:ascii="Times New Roman" w:hAnsi="Times New Roman" w:cs="Times New Roman"/>
          <w:bCs/>
          <w:i w:val="0"/>
          <w:iCs w:val="0"/>
          <w:sz w:val="28"/>
          <w:szCs w:val="28"/>
          <w:shd w:val="clear" w:color="auto" w:fill="FFFFFF"/>
          <w:lang w:val="en-US"/>
        </w:rPr>
        <w:t>Endocrine</w:t>
      </w:r>
      <w:r w:rsidR="00123B32">
        <w:rPr>
          <w:rStyle w:val="aa"/>
          <w:rFonts w:ascii="Times New Roman" w:hAnsi="Times New Roman" w:cs="Times New Roman"/>
          <w:bCs/>
          <w:i w:val="0"/>
          <w:iCs w:val="0"/>
          <w:sz w:val="28"/>
          <w:szCs w:val="28"/>
          <w:shd w:val="clear" w:color="auto" w:fill="FFFFFF"/>
        </w:rPr>
        <w:t xml:space="preserve"> </w:t>
      </w:r>
      <w:r w:rsidR="009A45C4" w:rsidRPr="00B71E5E">
        <w:rPr>
          <w:rFonts w:ascii="Times New Roman" w:hAnsi="Times New Roman" w:cs="Times New Roman"/>
          <w:sz w:val="28"/>
          <w:szCs w:val="28"/>
          <w:shd w:val="clear" w:color="auto" w:fill="FFFFFF"/>
          <w:lang w:val="en-US"/>
        </w:rPr>
        <w:t>Reviews</w:t>
      </w:r>
      <w:r w:rsidRPr="009A45C4">
        <w:rPr>
          <w:rFonts w:ascii="Times New Roman" w:hAnsi="Times New Roman" w:cs="Times New Roman"/>
          <w:sz w:val="28"/>
          <w:szCs w:val="28"/>
          <w:shd w:val="clear" w:color="auto" w:fill="FFFFFF"/>
          <w:lang w:val="en-US"/>
        </w:rPr>
        <w:t xml:space="preserve">. </w:t>
      </w:r>
      <w:r w:rsidRPr="009A45C4">
        <w:rPr>
          <w:rFonts w:ascii="Times New Roman" w:hAnsi="Times New Roman" w:cs="Times New Roman"/>
          <w:sz w:val="28"/>
          <w:szCs w:val="28"/>
          <w:lang w:val="en-US"/>
        </w:rPr>
        <w:t>–</w:t>
      </w:r>
      <w:r w:rsidRPr="00B13EA2">
        <w:rPr>
          <w:rFonts w:ascii="Times New Roman" w:hAnsi="Times New Roman" w:cs="Times New Roman"/>
          <w:sz w:val="28"/>
          <w:szCs w:val="28"/>
          <w:shd w:val="clear" w:color="auto" w:fill="FFFFFF"/>
          <w:lang w:val="en-US"/>
        </w:rPr>
        <w:t xml:space="preserve"> 2012.</w:t>
      </w:r>
      <w:r w:rsidRPr="00900F5E">
        <w:rPr>
          <w:rFonts w:ascii="Times New Roman" w:hAnsi="Times New Roman" w:cs="Times New Roman"/>
          <w:sz w:val="28"/>
          <w:szCs w:val="28"/>
          <w:lang w:val="en-US"/>
        </w:rPr>
        <w:t>–</w:t>
      </w:r>
      <w:r w:rsidR="00123B32">
        <w:rPr>
          <w:rFonts w:ascii="Times New Roman" w:hAnsi="Times New Roman" w:cs="Times New Roman"/>
          <w:sz w:val="28"/>
          <w:szCs w:val="28"/>
        </w:rPr>
        <w:t xml:space="preserve"> </w:t>
      </w:r>
      <w:r w:rsidR="00900F5E" w:rsidRPr="00B71E5E">
        <w:rPr>
          <w:rFonts w:ascii="Times New Roman" w:hAnsi="Times New Roman" w:cs="Times New Roman"/>
          <w:sz w:val="28"/>
          <w:szCs w:val="28"/>
          <w:lang w:val="en-US"/>
        </w:rPr>
        <w:t>Vol.</w:t>
      </w:r>
      <w:r w:rsidR="00123B32">
        <w:rPr>
          <w:rFonts w:ascii="Times New Roman" w:hAnsi="Times New Roman" w:cs="Times New Roman"/>
          <w:sz w:val="28"/>
          <w:szCs w:val="28"/>
        </w:rPr>
        <w:t xml:space="preserve"> </w:t>
      </w:r>
      <w:r w:rsidR="009A45C4">
        <w:rPr>
          <w:rFonts w:ascii="Times New Roman" w:hAnsi="Times New Roman" w:cs="Times New Roman"/>
          <w:sz w:val="28"/>
          <w:szCs w:val="28"/>
          <w:shd w:val="clear" w:color="auto" w:fill="FFFFFF"/>
          <w:lang w:val="en-US"/>
        </w:rPr>
        <w:t>33</w:t>
      </w:r>
      <w:r w:rsidR="009A45C4" w:rsidRPr="00B71E5E">
        <w:rPr>
          <w:rFonts w:ascii="Times New Roman" w:hAnsi="Times New Roman" w:cs="Times New Roman"/>
          <w:sz w:val="28"/>
          <w:szCs w:val="28"/>
          <w:shd w:val="clear" w:color="auto" w:fill="FFFFFF"/>
          <w:lang w:val="en-US"/>
        </w:rPr>
        <w:t xml:space="preserve">, № </w:t>
      </w:r>
      <w:r w:rsidR="009A45C4">
        <w:rPr>
          <w:rFonts w:ascii="Times New Roman" w:hAnsi="Times New Roman" w:cs="Times New Roman"/>
          <w:sz w:val="28"/>
          <w:szCs w:val="28"/>
          <w:shd w:val="clear" w:color="auto" w:fill="FFFFFF"/>
          <w:lang w:val="en-US"/>
        </w:rPr>
        <w:t>3</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 P. 456-492.</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The role of CYP11A1 in the production of vitamin D metabolites and their role in the regulation of epidermal functions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A.</w:t>
      </w:r>
      <w:r w:rsidR="00123B32">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T. Slominski, T.</w:t>
      </w:r>
      <w:r w:rsidR="00D46F63">
        <w:rPr>
          <w:rFonts w:ascii="Times New Roman" w:hAnsi="Times New Roman" w:cs="Times New Roman"/>
          <w:sz w:val="28"/>
          <w:szCs w:val="28"/>
          <w:shd w:val="clear" w:color="auto" w:fill="FFFFFF"/>
        </w:rPr>
        <w:t> </w:t>
      </w:r>
      <w:r w:rsidRPr="00B13EA2">
        <w:rPr>
          <w:rFonts w:ascii="Times New Roman" w:hAnsi="Times New Roman" w:cs="Times New Roman"/>
          <w:sz w:val="28"/>
          <w:szCs w:val="28"/>
          <w:shd w:val="clear" w:color="auto" w:fill="FFFFFF"/>
          <w:lang w:val="en-US"/>
        </w:rPr>
        <w:t>K.</w:t>
      </w:r>
      <w:r w:rsidR="00D46F63">
        <w:rPr>
          <w:rFonts w:ascii="Times New Roman" w:hAnsi="Times New Roman" w:cs="Times New Roman"/>
          <w:sz w:val="28"/>
          <w:szCs w:val="28"/>
          <w:shd w:val="clear" w:color="auto" w:fill="FFFFFF"/>
        </w:rPr>
        <w:t> </w:t>
      </w:r>
      <w:r w:rsidRPr="00B13EA2">
        <w:rPr>
          <w:rFonts w:ascii="Times New Roman" w:hAnsi="Times New Roman" w:cs="Times New Roman"/>
          <w:sz w:val="28"/>
          <w:szCs w:val="28"/>
          <w:shd w:val="clear" w:color="auto" w:fill="FFFFFF"/>
          <w:lang w:val="en-US"/>
        </w:rPr>
        <w:t xml:space="preserve">Kim, W. Li </w:t>
      </w:r>
      <w:r w:rsidRPr="00B13EA2">
        <w:rPr>
          <w:rFonts w:ascii="Times New Roman" w:hAnsi="Times New Roman" w:cs="Times New Roman"/>
          <w:sz w:val="28"/>
          <w:szCs w:val="28"/>
          <w:lang w:val="en-US"/>
        </w:rPr>
        <w:t>[et al.]</w:t>
      </w:r>
      <w:r w:rsidR="00123B32">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xml:space="preserve">// </w:t>
      </w:r>
      <w:r w:rsidR="00900F5E" w:rsidRPr="006E6647">
        <w:rPr>
          <w:rFonts w:ascii="Times New Roman" w:hAnsi="Times New Roman" w:cs="Times New Roman"/>
          <w:sz w:val="28"/>
          <w:szCs w:val="28"/>
          <w:shd w:val="clear" w:color="auto" w:fill="FFFFFF"/>
          <w:lang w:val="en-US"/>
        </w:rPr>
        <w:t>The Journal of</w:t>
      </w:r>
      <w:r w:rsidR="00123B32">
        <w:rPr>
          <w:rFonts w:ascii="Times New Roman" w:hAnsi="Times New Roman" w:cs="Times New Roman"/>
          <w:sz w:val="28"/>
          <w:szCs w:val="28"/>
          <w:shd w:val="clear" w:color="auto" w:fill="FFFFFF"/>
        </w:rPr>
        <w:t xml:space="preserve"> </w:t>
      </w:r>
      <w:r w:rsidR="00900F5E" w:rsidRPr="006E6647">
        <w:rPr>
          <w:rStyle w:val="aa"/>
          <w:rFonts w:ascii="Times New Roman" w:hAnsi="Times New Roman" w:cs="Times New Roman"/>
          <w:bCs/>
          <w:i w:val="0"/>
          <w:iCs w:val="0"/>
          <w:sz w:val="28"/>
          <w:szCs w:val="28"/>
          <w:shd w:val="clear" w:color="auto" w:fill="FFFFFF"/>
          <w:lang w:val="en-US"/>
        </w:rPr>
        <w:t>Steroid Biochemistry</w:t>
      </w:r>
      <w:r w:rsidR="00123B32">
        <w:rPr>
          <w:rStyle w:val="aa"/>
          <w:rFonts w:ascii="Times New Roman" w:hAnsi="Times New Roman" w:cs="Times New Roman"/>
          <w:bCs/>
          <w:i w:val="0"/>
          <w:iCs w:val="0"/>
          <w:sz w:val="28"/>
          <w:szCs w:val="28"/>
          <w:shd w:val="clear" w:color="auto" w:fill="FFFFFF"/>
        </w:rPr>
        <w:t xml:space="preserve"> </w:t>
      </w:r>
      <w:r w:rsidR="00900F5E" w:rsidRPr="006E6647">
        <w:rPr>
          <w:rFonts w:ascii="Times New Roman" w:hAnsi="Times New Roman" w:cs="Times New Roman"/>
          <w:sz w:val="28"/>
          <w:szCs w:val="28"/>
          <w:shd w:val="clear" w:color="auto" w:fill="FFFFFF"/>
          <w:lang w:val="en-US"/>
        </w:rPr>
        <w:t>and</w:t>
      </w:r>
      <w:r w:rsidR="00123B32">
        <w:rPr>
          <w:rFonts w:ascii="Times New Roman" w:hAnsi="Times New Roman" w:cs="Times New Roman"/>
          <w:sz w:val="28"/>
          <w:szCs w:val="28"/>
          <w:shd w:val="clear" w:color="auto" w:fill="FFFFFF"/>
        </w:rPr>
        <w:t xml:space="preserve"> </w:t>
      </w:r>
      <w:r w:rsidR="00900F5E" w:rsidRPr="006E6647">
        <w:rPr>
          <w:rStyle w:val="aa"/>
          <w:rFonts w:ascii="Times New Roman" w:hAnsi="Times New Roman" w:cs="Times New Roman"/>
          <w:bCs/>
          <w:i w:val="0"/>
          <w:iCs w:val="0"/>
          <w:sz w:val="28"/>
          <w:szCs w:val="28"/>
          <w:shd w:val="clear" w:color="auto" w:fill="FFFFFF"/>
          <w:lang w:val="en-US"/>
        </w:rPr>
        <w:t>Molecular Biology</w:t>
      </w:r>
      <w:r w:rsidRPr="00B13EA2">
        <w:rPr>
          <w:rFonts w:ascii="Times New Roman" w:hAnsi="Times New Roman" w:cs="Times New Roman"/>
          <w:sz w:val="28"/>
          <w:szCs w:val="28"/>
          <w:shd w:val="clear" w:color="auto" w:fill="FFFFFF"/>
          <w:lang w:val="en-US"/>
        </w:rPr>
        <w:t xml:space="preserve">. </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2014 </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Vol.144. </w:t>
      </w:r>
      <w:r w:rsidRPr="00B13EA2">
        <w:rPr>
          <w:rFonts w:ascii="Times New Roman" w:hAnsi="Times New Roman" w:cs="Times New Roman"/>
          <w:sz w:val="28"/>
          <w:szCs w:val="28"/>
          <w:lang w:val="en-US"/>
        </w:rPr>
        <w:t xml:space="preserve">– </w:t>
      </w:r>
      <w:r w:rsidR="00900F5E">
        <w:rPr>
          <w:rFonts w:ascii="Times New Roman" w:hAnsi="Times New Roman" w:cs="Times New Roman"/>
          <w:sz w:val="28"/>
          <w:szCs w:val="28"/>
          <w:shd w:val="clear" w:color="auto" w:fill="FFFFFF"/>
          <w:lang w:val="en-US"/>
        </w:rPr>
        <w:t>P. 28-</w:t>
      </w:r>
      <w:r w:rsidRPr="00B13EA2">
        <w:rPr>
          <w:rFonts w:ascii="Times New Roman" w:hAnsi="Times New Roman" w:cs="Times New Roman"/>
          <w:sz w:val="28"/>
          <w:szCs w:val="28"/>
          <w:shd w:val="clear" w:color="auto" w:fill="FFFFFF"/>
          <w:lang w:val="en-US"/>
        </w:rPr>
        <w:t>39.</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The serum 25-hydroxyvitamin D response to vitamin D supplementation is related to genetic factors, BMI, and baseline leve</w:t>
      </w:r>
      <w:r w:rsidR="009A45C4">
        <w:rPr>
          <w:sz w:val="28"/>
          <w:szCs w:val="28"/>
          <w:shd w:val="clear" w:color="auto" w:fill="FFFFFF"/>
          <w:lang w:val="en-US"/>
        </w:rPr>
        <w:t xml:space="preserve">ls </w:t>
      </w:r>
      <w:r w:rsidR="002563A4" w:rsidRPr="00DB732C">
        <w:rPr>
          <w:sz w:val="28"/>
          <w:szCs w:val="28"/>
        </w:rPr>
        <w:t>[Теxt]</w:t>
      </w:r>
      <w:r w:rsidR="002563A4">
        <w:rPr>
          <w:sz w:val="28"/>
          <w:szCs w:val="28"/>
        </w:rPr>
        <w:t xml:space="preserve"> </w:t>
      </w:r>
      <w:r w:rsidR="009A45C4">
        <w:rPr>
          <w:sz w:val="28"/>
          <w:szCs w:val="28"/>
          <w:shd w:val="clear" w:color="auto" w:fill="FFFFFF"/>
          <w:lang w:val="en-US"/>
        </w:rPr>
        <w:t>/ A.</w:t>
      </w:r>
      <w:r w:rsidR="00D46F63">
        <w:rPr>
          <w:sz w:val="28"/>
          <w:szCs w:val="28"/>
          <w:shd w:val="clear" w:color="auto" w:fill="FFFFFF"/>
        </w:rPr>
        <w:t> </w:t>
      </w:r>
      <w:r w:rsidR="009A45C4">
        <w:rPr>
          <w:sz w:val="28"/>
          <w:szCs w:val="28"/>
          <w:shd w:val="clear" w:color="auto" w:fill="FFFFFF"/>
          <w:lang w:val="en-US"/>
        </w:rPr>
        <w:t xml:space="preserve">Didriksen, G. Grimnes, </w:t>
      </w:r>
      <w:r w:rsidRPr="00557373">
        <w:rPr>
          <w:sz w:val="28"/>
          <w:szCs w:val="28"/>
          <w:shd w:val="clear" w:color="auto" w:fill="FFFFFF"/>
          <w:lang w:val="en-US"/>
        </w:rPr>
        <w:t>M.</w:t>
      </w:r>
      <w:r w:rsidR="00123B32">
        <w:rPr>
          <w:sz w:val="28"/>
          <w:szCs w:val="28"/>
          <w:shd w:val="clear" w:color="auto" w:fill="FFFFFF"/>
        </w:rPr>
        <w:t xml:space="preserve"> </w:t>
      </w:r>
      <w:r w:rsidRPr="00557373">
        <w:rPr>
          <w:sz w:val="28"/>
          <w:szCs w:val="28"/>
          <w:shd w:val="clear" w:color="auto" w:fill="FFFFFF"/>
          <w:lang w:val="en-US"/>
        </w:rPr>
        <w:t xml:space="preserve">S. Hutchinson </w:t>
      </w:r>
      <w:r w:rsidRPr="00557373">
        <w:rPr>
          <w:sz w:val="28"/>
          <w:szCs w:val="28"/>
          <w:lang w:val="en-US"/>
        </w:rPr>
        <w:t>[et al.]</w:t>
      </w:r>
      <w:r w:rsidR="00123B32">
        <w:rPr>
          <w:sz w:val="28"/>
          <w:szCs w:val="28"/>
        </w:rPr>
        <w:t xml:space="preserve"> </w:t>
      </w:r>
      <w:r w:rsidRPr="009A45C4">
        <w:rPr>
          <w:sz w:val="28"/>
          <w:szCs w:val="28"/>
          <w:shd w:val="clear" w:color="auto" w:fill="FFFFFF"/>
          <w:lang w:val="en-US"/>
        </w:rPr>
        <w:t xml:space="preserve">// </w:t>
      </w:r>
      <w:r w:rsidR="009A45C4" w:rsidRPr="009A45C4">
        <w:rPr>
          <w:rStyle w:val="aa"/>
          <w:rFonts w:eastAsia="Arial"/>
          <w:bCs/>
          <w:i w:val="0"/>
          <w:iCs w:val="0"/>
          <w:sz w:val="28"/>
          <w:szCs w:val="28"/>
          <w:shd w:val="clear" w:color="auto" w:fill="FFFFFF"/>
          <w:lang w:val="en-US"/>
        </w:rPr>
        <w:t>European Journal</w:t>
      </w:r>
      <w:r w:rsidR="00123B32">
        <w:rPr>
          <w:rStyle w:val="aa"/>
          <w:rFonts w:eastAsia="Arial"/>
          <w:bCs/>
          <w:i w:val="0"/>
          <w:iCs w:val="0"/>
          <w:sz w:val="28"/>
          <w:szCs w:val="28"/>
          <w:shd w:val="clear" w:color="auto" w:fill="FFFFFF"/>
        </w:rPr>
        <w:t xml:space="preserve"> </w:t>
      </w:r>
      <w:r w:rsidR="009A45C4" w:rsidRPr="009A45C4">
        <w:rPr>
          <w:sz w:val="28"/>
          <w:szCs w:val="28"/>
          <w:shd w:val="clear" w:color="auto" w:fill="FFFFFF"/>
          <w:lang w:val="en-US"/>
        </w:rPr>
        <w:t>of</w:t>
      </w:r>
      <w:r w:rsidR="00123B32">
        <w:rPr>
          <w:sz w:val="28"/>
          <w:szCs w:val="28"/>
          <w:shd w:val="clear" w:color="auto" w:fill="FFFFFF"/>
        </w:rPr>
        <w:t xml:space="preserve"> </w:t>
      </w:r>
      <w:r w:rsidR="009A45C4" w:rsidRPr="009A45C4">
        <w:rPr>
          <w:rStyle w:val="aa"/>
          <w:rFonts w:eastAsia="Arial"/>
          <w:bCs/>
          <w:i w:val="0"/>
          <w:iCs w:val="0"/>
          <w:sz w:val="28"/>
          <w:szCs w:val="28"/>
          <w:shd w:val="clear" w:color="auto" w:fill="FFFFFF"/>
          <w:lang w:val="en-US"/>
        </w:rPr>
        <w:t>Endocrinology</w:t>
      </w:r>
      <w:r w:rsidR="009A45C4" w:rsidRPr="009A45C4">
        <w:rPr>
          <w:sz w:val="28"/>
          <w:szCs w:val="28"/>
          <w:shd w:val="clear" w:color="auto" w:fill="FFFFFF"/>
        </w:rPr>
        <w:t>.</w:t>
      </w:r>
      <w:r w:rsidR="00123B32">
        <w:rPr>
          <w:sz w:val="28"/>
          <w:szCs w:val="28"/>
          <w:shd w:val="clear" w:color="auto" w:fill="FFFFFF"/>
        </w:rPr>
        <w:t xml:space="preserve"> </w:t>
      </w:r>
      <w:r w:rsidRPr="009A45C4">
        <w:rPr>
          <w:sz w:val="28"/>
          <w:szCs w:val="28"/>
          <w:lang w:val="en-US"/>
        </w:rPr>
        <w:t>–</w:t>
      </w:r>
      <w:r w:rsidR="00123B32">
        <w:rPr>
          <w:sz w:val="28"/>
          <w:szCs w:val="28"/>
        </w:rPr>
        <w:t xml:space="preserve"> </w:t>
      </w:r>
      <w:r w:rsidRPr="00557373">
        <w:rPr>
          <w:sz w:val="28"/>
          <w:szCs w:val="28"/>
          <w:shd w:val="clear" w:color="auto" w:fill="FFFFFF"/>
          <w:lang w:val="en-US"/>
        </w:rPr>
        <w:t>2013.</w:t>
      </w:r>
      <w:r w:rsidRPr="00557373">
        <w:rPr>
          <w:sz w:val="28"/>
          <w:szCs w:val="28"/>
          <w:lang w:val="en-US"/>
        </w:rPr>
        <w:t xml:space="preserve"> – </w:t>
      </w:r>
      <w:r w:rsidR="00900F5E" w:rsidRPr="00900F5E">
        <w:rPr>
          <w:sz w:val="28"/>
          <w:szCs w:val="28"/>
        </w:rPr>
        <w:t>Vol.</w:t>
      </w:r>
      <w:r w:rsidR="00123B32">
        <w:rPr>
          <w:sz w:val="28"/>
          <w:szCs w:val="28"/>
        </w:rPr>
        <w:t xml:space="preserve"> </w:t>
      </w:r>
      <w:r w:rsidR="009A45C4">
        <w:rPr>
          <w:sz w:val="28"/>
          <w:szCs w:val="28"/>
          <w:shd w:val="clear" w:color="auto" w:fill="FFFFFF"/>
          <w:lang w:val="en-US"/>
        </w:rPr>
        <w:t>169</w:t>
      </w:r>
      <w:r w:rsidR="009A45C4">
        <w:rPr>
          <w:sz w:val="28"/>
          <w:szCs w:val="28"/>
          <w:shd w:val="clear" w:color="auto" w:fill="FFFFFF"/>
        </w:rPr>
        <w:t xml:space="preserve">, № </w:t>
      </w:r>
      <w:r w:rsidR="009A45C4">
        <w:rPr>
          <w:sz w:val="28"/>
          <w:szCs w:val="28"/>
          <w:shd w:val="clear" w:color="auto" w:fill="FFFFFF"/>
          <w:lang w:val="en-US"/>
        </w:rPr>
        <w:t>5</w:t>
      </w:r>
      <w:r w:rsidRPr="00557373">
        <w:rPr>
          <w:sz w:val="28"/>
          <w:szCs w:val="28"/>
          <w:shd w:val="clear" w:color="auto" w:fill="FFFFFF"/>
          <w:lang w:val="en-US"/>
        </w:rPr>
        <w:t xml:space="preserve">. </w:t>
      </w:r>
      <w:r w:rsidRPr="00557373">
        <w:rPr>
          <w:sz w:val="28"/>
          <w:szCs w:val="28"/>
          <w:lang w:val="en-US"/>
        </w:rPr>
        <w:t>– P.</w:t>
      </w:r>
      <w:r w:rsidRPr="00557373">
        <w:rPr>
          <w:sz w:val="28"/>
          <w:szCs w:val="28"/>
          <w:shd w:val="clear" w:color="auto" w:fill="FFFFFF"/>
          <w:lang w:val="en-US"/>
        </w:rPr>
        <w:t>559-567.</w:t>
      </w:r>
    </w:p>
    <w:p w:rsidR="001D21FC" w:rsidRPr="00B71E5E" w:rsidRDefault="001D21FC" w:rsidP="00BD1AC6">
      <w:pPr>
        <w:numPr>
          <w:ilvl w:val="0"/>
          <w:numId w:val="1"/>
        </w:numPr>
        <w:shd w:val="clear" w:color="auto" w:fill="FFFFFF"/>
        <w:spacing w:after="0" w:line="360" w:lineRule="auto"/>
        <w:ind w:left="567" w:firstLine="567"/>
        <w:jc w:val="both"/>
        <w:textAlignment w:val="baseline"/>
        <w:rPr>
          <w:rFonts w:ascii="Times New Roman" w:hAnsi="Times New Roman" w:cs="Times New Roman"/>
          <w:sz w:val="28"/>
          <w:szCs w:val="28"/>
          <w:lang w:val="en-US"/>
        </w:rPr>
      </w:pPr>
      <w:r w:rsidRPr="00B71E5E">
        <w:rPr>
          <w:rFonts w:ascii="Times New Roman" w:hAnsi="Times New Roman" w:cs="Times New Roman"/>
          <w:bCs/>
          <w:sz w:val="28"/>
          <w:szCs w:val="28"/>
          <w:lang w:val="en-US"/>
        </w:rPr>
        <w:t>The vitamin D dose response in obesity</w:t>
      </w:r>
      <w:r w:rsidRPr="00B13EA2">
        <w:rPr>
          <w:rFonts w:ascii="Times New Roman" w:hAnsi="Times New Roman" w:cs="Times New Roman"/>
          <w:bCs/>
          <w:sz w:val="28"/>
          <w:szCs w:val="28"/>
          <w:lang w:val="en-US"/>
        </w:rPr>
        <w:t xml:space="preserve">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13EA2">
        <w:rPr>
          <w:rFonts w:ascii="Times New Roman" w:hAnsi="Times New Roman" w:cs="Times New Roman"/>
          <w:bCs/>
          <w:sz w:val="28"/>
          <w:szCs w:val="28"/>
          <w:lang w:val="en-US"/>
        </w:rPr>
        <w:t xml:space="preserve">/ </w:t>
      </w:r>
      <w:r w:rsidRPr="00B71E5E">
        <w:rPr>
          <w:rFonts w:ascii="Times New Roman" w:hAnsi="Times New Roman" w:cs="Times New Roman"/>
          <w:sz w:val="28"/>
          <w:szCs w:val="28"/>
          <w:lang w:val="en-US"/>
        </w:rPr>
        <w:t>R. Dhaliwal, M.</w:t>
      </w:r>
      <w:r w:rsidR="00D46F63">
        <w:rPr>
          <w:rFonts w:ascii="Times New Roman" w:hAnsi="Times New Roman" w:cs="Times New Roman"/>
          <w:sz w:val="28"/>
          <w:szCs w:val="28"/>
        </w:rPr>
        <w:t> </w:t>
      </w:r>
      <w:r w:rsidRPr="00B71E5E">
        <w:rPr>
          <w:rFonts w:ascii="Times New Roman" w:hAnsi="Times New Roman" w:cs="Times New Roman"/>
          <w:sz w:val="28"/>
          <w:szCs w:val="28"/>
          <w:lang w:val="en-US"/>
        </w:rPr>
        <w:t>Mikhail, M. Feuerman, J.</w:t>
      </w:r>
      <w:r w:rsidR="00123B32">
        <w:rPr>
          <w:rFonts w:ascii="Times New Roman" w:hAnsi="Times New Roman" w:cs="Times New Roman"/>
          <w:sz w:val="28"/>
          <w:szCs w:val="28"/>
        </w:rPr>
        <w:t xml:space="preserve"> </w:t>
      </w:r>
      <w:r w:rsidRPr="00B71E5E">
        <w:rPr>
          <w:rFonts w:ascii="Times New Roman" w:hAnsi="Times New Roman" w:cs="Times New Roman"/>
          <w:sz w:val="28"/>
          <w:szCs w:val="28"/>
          <w:lang w:val="en-US"/>
        </w:rPr>
        <w:t>F. Aloia</w:t>
      </w:r>
      <w:r w:rsidRPr="009A45C4">
        <w:rPr>
          <w:rFonts w:ascii="Times New Roman" w:hAnsi="Times New Roman" w:cs="Times New Roman"/>
          <w:sz w:val="28"/>
          <w:szCs w:val="28"/>
          <w:lang w:val="en-US"/>
        </w:rPr>
        <w:t xml:space="preserve"> // </w:t>
      </w:r>
      <w:r w:rsidR="009A45C4" w:rsidRPr="00B71E5E">
        <w:rPr>
          <w:rStyle w:val="aa"/>
          <w:rFonts w:ascii="Times New Roman" w:hAnsi="Times New Roman" w:cs="Times New Roman"/>
          <w:bCs/>
          <w:i w:val="0"/>
          <w:iCs w:val="0"/>
          <w:sz w:val="28"/>
          <w:szCs w:val="28"/>
          <w:shd w:val="clear" w:color="auto" w:fill="FFFFFF"/>
          <w:lang w:val="en-US"/>
        </w:rPr>
        <w:t>Endocrine Practice</w:t>
      </w:r>
      <w:r w:rsidRPr="009A45C4">
        <w:rPr>
          <w:rFonts w:ascii="Times New Roman" w:hAnsi="Times New Roman" w:cs="Times New Roman"/>
          <w:sz w:val="28"/>
          <w:szCs w:val="28"/>
          <w:lang w:val="en-US"/>
        </w:rPr>
        <w:t>.</w:t>
      </w:r>
      <w:r w:rsidRPr="00B13EA2">
        <w:rPr>
          <w:rFonts w:ascii="Times New Roman" w:hAnsi="Times New Roman" w:cs="Times New Roman"/>
          <w:sz w:val="28"/>
          <w:szCs w:val="28"/>
          <w:lang w:val="en-US"/>
        </w:rPr>
        <w:t xml:space="preserve"> – </w:t>
      </w:r>
      <w:r w:rsidR="00900F5E" w:rsidRPr="00B71E5E">
        <w:rPr>
          <w:rFonts w:ascii="Times New Roman" w:hAnsi="Times New Roman" w:cs="Times New Roman"/>
          <w:sz w:val="28"/>
          <w:szCs w:val="28"/>
          <w:lang w:val="en-US"/>
        </w:rPr>
        <w:t xml:space="preserve">2014. </w:t>
      </w:r>
      <w:r w:rsidR="00900F5E" w:rsidRPr="00900F5E">
        <w:rPr>
          <w:rFonts w:ascii="Times New Roman" w:hAnsi="Times New Roman" w:cs="Times New Roman"/>
          <w:sz w:val="28"/>
          <w:szCs w:val="28"/>
          <w:lang w:val="en-US"/>
        </w:rPr>
        <w:t>–</w:t>
      </w:r>
      <w:r w:rsidR="00900F5E" w:rsidRPr="00B71E5E">
        <w:rPr>
          <w:rFonts w:ascii="Times New Roman" w:hAnsi="Times New Roman" w:cs="Times New Roman"/>
          <w:sz w:val="28"/>
          <w:szCs w:val="28"/>
          <w:lang w:val="en-US"/>
        </w:rPr>
        <w:t>Vol</w:t>
      </w:r>
      <w:r w:rsidRPr="00B71E5E">
        <w:rPr>
          <w:rFonts w:ascii="Times New Roman" w:hAnsi="Times New Roman" w:cs="Times New Roman"/>
          <w:sz w:val="28"/>
          <w:szCs w:val="28"/>
          <w:lang w:val="en-US"/>
        </w:rPr>
        <w:t>. 20</w:t>
      </w:r>
      <w:r w:rsidR="00900F5E" w:rsidRPr="00B71E5E">
        <w:rPr>
          <w:rFonts w:ascii="Times New Roman" w:hAnsi="Times New Roman" w:cs="Times New Roman"/>
          <w:sz w:val="28"/>
          <w:szCs w:val="28"/>
          <w:lang w:val="en-US"/>
        </w:rPr>
        <w:t>,</w:t>
      </w:r>
      <w:r w:rsidR="00123B32">
        <w:rPr>
          <w:rFonts w:ascii="Times New Roman" w:hAnsi="Times New Roman" w:cs="Times New Roman"/>
          <w:sz w:val="28"/>
          <w:szCs w:val="28"/>
        </w:rPr>
        <w:t xml:space="preserve"> </w:t>
      </w:r>
      <w:r w:rsidRPr="00B71E5E">
        <w:rPr>
          <w:rFonts w:ascii="Times New Roman" w:hAnsi="Times New Roman" w:cs="Times New Roman"/>
          <w:sz w:val="28"/>
          <w:szCs w:val="28"/>
          <w:lang w:val="en-US"/>
        </w:rPr>
        <w:t>№12</w:t>
      </w:r>
      <w:r w:rsidRPr="00B13EA2">
        <w:rPr>
          <w:rFonts w:ascii="Times New Roman" w:hAnsi="Times New Roman" w:cs="Times New Roman"/>
          <w:sz w:val="28"/>
          <w:szCs w:val="28"/>
          <w:lang w:val="en-US"/>
        </w:rPr>
        <w:t>. – P</w:t>
      </w:r>
      <w:r w:rsidRPr="00B71E5E">
        <w:rPr>
          <w:rFonts w:ascii="Times New Roman" w:hAnsi="Times New Roman" w:cs="Times New Roman"/>
          <w:sz w:val="28"/>
          <w:szCs w:val="28"/>
          <w:lang w:val="en-US"/>
        </w:rPr>
        <w:t>. 1258-1264.</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A62FEB">
        <w:rPr>
          <w:rFonts w:ascii="Times New Roman" w:hAnsi="Times New Roman" w:cs="Times New Roman"/>
          <w:sz w:val="28"/>
          <w:szCs w:val="28"/>
          <w:shd w:val="clear" w:color="auto" w:fill="FFFFFF"/>
          <w:lang w:val="en-US"/>
        </w:rPr>
        <w:t>The</w:t>
      </w:r>
      <w:r w:rsidRPr="00B13EA2">
        <w:rPr>
          <w:rFonts w:ascii="Times New Roman" w:hAnsi="Times New Roman" w:cs="Times New Roman"/>
          <w:sz w:val="28"/>
          <w:szCs w:val="28"/>
          <w:shd w:val="clear" w:color="auto" w:fill="FFFFFF"/>
          <w:lang w:val="en-US"/>
        </w:rPr>
        <w:t xml:space="preserve"> 2011 report on dietary reference intakes for calcium and vitamin D from the </w:t>
      </w:r>
      <w:r w:rsidRPr="00085C9D">
        <w:rPr>
          <w:rFonts w:ascii="Times New Roman" w:hAnsi="Times New Roman" w:cs="Times New Roman"/>
          <w:sz w:val="28"/>
          <w:szCs w:val="28"/>
          <w:shd w:val="clear" w:color="auto" w:fill="FFFFFF"/>
          <w:lang w:val="en-US"/>
        </w:rPr>
        <w:t xml:space="preserve">Institute of Medicine: what clinicians need to know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085C9D">
        <w:rPr>
          <w:rFonts w:ascii="Times New Roman" w:hAnsi="Times New Roman" w:cs="Times New Roman"/>
          <w:sz w:val="28"/>
          <w:szCs w:val="28"/>
          <w:shd w:val="clear" w:color="auto" w:fill="FFFFFF"/>
          <w:lang w:val="en-US"/>
        </w:rPr>
        <w:t xml:space="preserve">/ A.C. Ross, J.E. Manson, S.A. Abrams </w:t>
      </w:r>
      <w:r w:rsidRPr="00085C9D">
        <w:rPr>
          <w:rFonts w:ascii="Times New Roman" w:hAnsi="Times New Roman" w:cs="Times New Roman"/>
          <w:sz w:val="28"/>
          <w:szCs w:val="28"/>
          <w:lang w:val="en-US"/>
        </w:rPr>
        <w:t>[et al.]</w:t>
      </w:r>
      <w:r w:rsidRPr="00085C9D">
        <w:rPr>
          <w:rFonts w:ascii="Times New Roman" w:hAnsi="Times New Roman" w:cs="Times New Roman"/>
          <w:sz w:val="28"/>
          <w:szCs w:val="28"/>
          <w:shd w:val="clear" w:color="auto" w:fill="FFFFFF"/>
          <w:lang w:val="en-US"/>
        </w:rPr>
        <w:t xml:space="preserve"> // </w:t>
      </w:r>
      <w:r w:rsidR="00085C9D" w:rsidRPr="00085C9D">
        <w:rPr>
          <w:rFonts w:ascii="Times New Roman" w:hAnsi="Times New Roman" w:cs="Times New Roman"/>
          <w:sz w:val="28"/>
          <w:szCs w:val="28"/>
          <w:shd w:val="clear" w:color="auto" w:fill="FFFFFF"/>
          <w:lang w:val="en-US"/>
        </w:rPr>
        <w:t>The Journal of Clinical Endocrinology and Metabolism</w:t>
      </w:r>
      <w:r w:rsidRPr="00085C9D">
        <w:rPr>
          <w:rFonts w:ascii="Times New Roman" w:hAnsi="Times New Roman" w:cs="Times New Roman"/>
          <w:sz w:val="28"/>
          <w:szCs w:val="28"/>
          <w:shd w:val="clear" w:color="auto" w:fill="FFFFFF"/>
          <w:lang w:val="en-US"/>
        </w:rPr>
        <w:t xml:space="preserve">. </w:t>
      </w:r>
      <w:r w:rsidRPr="00085C9D">
        <w:rPr>
          <w:rFonts w:ascii="Times New Roman" w:hAnsi="Times New Roman" w:cs="Times New Roman"/>
          <w:sz w:val="28"/>
          <w:szCs w:val="28"/>
          <w:lang w:val="en-US"/>
        </w:rPr>
        <w:t>–</w:t>
      </w:r>
      <w:r w:rsidR="002563A4">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2011.</w:t>
      </w:r>
      <w:r w:rsidRPr="00B13EA2">
        <w:rPr>
          <w:rFonts w:ascii="Times New Roman" w:hAnsi="Times New Roman" w:cs="Times New Roman"/>
          <w:sz w:val="28"/>
          <w:szCs w:val="28"/>
          <w:lang w:val="en-US"/>
        </w:rPr>
        <w:t xml:space="preserve"> –</w:t>
      </w:r>
      <w:r w:rsidR="00900F5E" w:rsidRPr="00B71E5E">
        <w:rPr>
          <w:rFonts w:ascii="Times New Roman" w:hAnsi="Times New Roman" w:cs="Times New Roman"/>
          <w:sz w:val="28"/>
          <w:szCs w:val="28"/>
          <w:lang w:val="en-US"/>
        </w:rPr>
        <w:t>Vol.</w:t>
      </w:r>
      <w:r w:rsidR="00085C9D">
        <w:rPr>
          <w:rFonts w:ascii="Times New Roman" w:hAnsi="Times New Roman" w:cs="Times New Roman"/>
          <w:sz w:val="28"/>
          <w:szCs w:val="28"/>
          <w:shd w:val="clear" w:color="auto" w:fill="FFFFFF"/>
          <w:lang w:val="en-US"/>
        </w:rPr>
        <w:t>96</w:t>
      </w:r>
      <w:r w:rsidR="00085C9D" w:rsidRPr="00B71E5E">
        <w:rPr>
          <w:rFonts w:ascii="Times New Roman" w:hAnsi="Times New Roman" w:cs="Times New Roman"/>
          <w:sz w:val="28"/>
          <w:szCs w:val="28"/>
          <w:shd w:val="clear" w:color="auto" w:fill="FFFFFF"/>
          <w:lang w:val="en-US"/>
        </w:rPr>
        <w:t xml:space="preserve">, № </w:t>
      </w:r>
      <w:r w:rsidR="00085C9D">
        <w:rPr>
          <w:rFonts w:ascii="Times New Roman" w:hAnsi="Times New Roman" w:cs="Times New Roman"/>
          <w:sz w:val="28"/>
          <w:szCs w:val="28"/>
          <w:shd w:val="clear" w:color="auto" w:fill="FFFFFF"/>
          <w:lang w:val="en-US"/>
        </w:rPr>
        <w:t>1</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 P.</w:t>
      </w:r>
      <w:r w:rsidRPr="00B13EA2">
        <w:rPr>
          <w:rFonts w:ascii="Times New Roman" w:hAnsi="Times New Roman" w:cs="Times New Roman"/>
          <w:sz w:val="28"/>
          <w:szCs w:val="28"/>
          <w:shd w:val="clear" w:color="auto" w:fill="FFFFFF"/>
          <w:lang w:val="en-US"/>
        </w:rPr>
        <w:t>53-58.</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lang w:val="en-US"/>
        </w:rPr>
        <w:t>Thiele D.</w:t>
      </w:r>
      <w:r w:rsidR="002563A4">
        <w:rPr>
          <w:rFonts w:ascii="Times New Roman" w:hAnsi="Times New Roman" w:cs="Times New Roman"/>
          <w:sz w:val="28"/>
          <w:szCs w:val="28"/>
          <w:lang w:val="en-US"/>
        </w:rPr>
        <w:t xml:space="preserve"> </w:t>
      </w:r>
      <w:r w:rsidRPr="00B13EA2">
        <w:rPr>
          <w:rFonts w:ascii="Times New Roman" w:hAnsi="Times New Roman" w:cs="Times New Roman"/>
          <w:sz w:val="28"/>
          <w:szCs w:val="28"/>
          <w:lang w:val="en-US"/>
        </w:rPr>
        <w:t xml:space="preserve">K. Maternal vitamin D supplementation to meetthe needs of the breastfed infant: a systematic review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13EA2">
        <w:rPr>
          <w:rFonts w:ascii="Times New Roman" w:hAnsi="Times New Roman" w:cs="Times New Roman"/>
          <w:sz w:val="28"/>
          <w:szCs w:val="28"/>
          <w:lang w:val="en-US"/>
        </w:rPr>
        <w:t>// D.</w:t>
      </w:r>
      <w:r w:rsidR="00E009C3">
        <w:rPr>
          <w:rFonts w:ascii="Times New Roman" w:hAnsi="Times New Roman" w:cs="Times New Roman"/>
          <w:sz w:val="28"/>
          <w:szCs w:val="28"/>
        </w:rPr>
        <w:t xml:space="preserve"> </w:t>
      </w:r>
      <w:r w:rsidRPr="00B13EA2">
        <w:rPr>
          <w:rFonts w:ascii="Times New Roman" w:hAnsi="Times New Roman" w:cs="Times New Roman"/>
          <w:sz w:val="28"/>
          <w:szCs w:val="28"/>
          <w:lang w:val="en-US"/>
        </w:rPr>
        <w:t>K Thiele, J.</w:t>
      </w:r>
      <w:r w:rsidR="00E009C3">
        <w:rPr>
          <w:rFonts w:ascii="Times New Roman" w:hAnsi="Times New Roman" w:cs="Times New Roman"/>
          <w:sz w:val="28"/>
          <w:szCs w:val="28"/>
        </w:rPr>
        <w:t xml:space="preserve"> </w:t>
      </w:r>
      <w:r w:rsidRPr="00B13EA2">
        <w:rPr>
          <w:rFonts w:ascii="Times New Roman" w:hAnsi="Times New Roman" w:cs="Times New Roman"/>
          <w:sz w:val="28"/>
          <w:szCs w:val="28"/>
          <w:lang w:val="en-US"/>
        </w:rPr>
        <w:t>L. Senti, C.</w:t>
      </w:r>
      <w:r w:rsidR="00D46F63">
        <w:rPr>
          <w:rFonts w:ascii="Times New Roman" w:hAnsi="Times New Roman" w:cs="Times New Roman"/>
          <w:sz w:val="28"/>
          <w:szCs w:val="28"/>
        </w:rPr>
        <w:t> </w:t>
      </w:r>
      <w:r w:rsidRPr="00B13EA2">
        <w:rPr>
          <w:rFonts w:ascii="Times New Roman" w:hAnsi="Times New Roman" w:cs="Times New Roman"/>
          <w:sz w:val="28"/>
          <w:szCs w:val="28"/>
          <w:lang w:val="en-US"/>
        </w:rPr>
        <w:t>M.</w:t>
      </w:r>
      <w:r w:rsidR="00D46F63">
        <w:rPr>
          <w:rFonts w:ascii="Times New Roman" w:hAnsi="Times New Roman" w:cs="Times New Roman"/>
          <w:sz w:val="28"/>
          <w:szCs w:val="28"/>
        </w:rPr>
        <w:t> </w:t>
      </w:r>
      <w:r w:rsidRPr="00A62FEB">
        <w:rPr>
          <w:rFonts w:ascii="Times New Roman" w:hAnsi="Times New Roman" w:cs="Times New Roman"/>
          <w:sz w:val="28"/>
          <w:szCs w:val="28"/>
          <w:lang w:val="en-US"/>
        </w:rPr>
        <w:t xml:space="preserve">Anderson // </w:t>
      </w:r>
      <w:r w:rsidR="00A62FEB" w:rsidRPr="00B71E5E">
        <w:rPr>
          <w:rFonts w:ascii="Times New Roman" w:hAnsi="Times New Roman" w:cs="Times New Roman"/>
          <w:sz w:val="28"/>
          <w:szCs w:val="28"/>
          <w:shd w:val="clear" w:color="auto" w:fill="FFFFFF"/>
          <w:lang w:val="en-US"/>
        </w:rPr>
        <w:t>The Journal of Human Lactation</w:t>
      </w:r>
      <w:r w:rsidRPr="00A62FEB">
        <w:rPr>
          <w:rFonts w:ascii="Times New Roman" w:hAnsi="Times New Roman" w:cs="Times New Roman"/>
          <w:sz w:val="28"/>
          <w:szCs w:val="28"/>
          <w:lang w:val="en-US"/>
        </w:rPr>
        <w:t>.</w:t>
      </w:r>
      <w:r w:rsidRPr="00B13EA2">
        <w:rPr>
          <w:rFonts w:ascii="Times New Roman" w:hAnsi="Times New Roman" w:cs="Times New Roman"/>
          <w:sz w:val="28"/>
          <w:szCs w:val="28"/>
          <w:lang w:val="en-US"/>
        </w:rPr>
        <w:t xml:space="preserve"> – 2013. – </w:t>
      </w:r>
      <w:r w:rsidR="00900F5E" w:rsidRPr="00B71E5E">
        <w:rPr>
          <w:rFonts w:ascii="Times New Roman" w:hAnsi="Times New Roman" w:cs="Times New Roman"/>
          <w:sz w:val="28"/>
          <w:szCs w:val="28"/>
          <w:lang w:val="en-US"/>
        </w:rPr>
        <w:t>Vol.</w:t>
      </w:r>
      <w:r w:rsidR="007F3CDE">
        <w:rPr>
          <w:rFonts w:ascii="Times New Roman" w:hAnsi="Times New Roman" w:cs="Times New Roman"/>
          <w:sz w:val="28"/>
          <w:szCs w:val="28"/>
          <w:lang w:val="en-US"/>
        </w:rPr>
        <w:t>29</w:t>
      </w:r>
      <w:r w:rsidR="007F3CDE" w:rsidRPr="00B71E5E">
        <w:rPr>
          <w:rFonts w:ascii="Times New Roman" w:hAnsi="Times New Roman" w:cs="Times New Roman"/>
          <w:sz w:val="28"/>
          <w:szCs w:val="28"/>
          <w:lang w:val="en-US"/>
        </w:rPr>
        <w:t xml:space="preserve">, № </w:t>
      </w:r>
      <w:r w:rsidR="007F3CDE">
        <w:rPr>
          <w:rFonts w:ascii="Times New Roman" w:hAnsi="Times New Roman" w:cs="Times New Roman"/>
          <w:sz w:val="28"/>
          <w:szCs w:val="28"/>
          <w:lang w:val="en-US"/>
        </w:rPr>
        <w:t>2</w:t>
      </w:r>
      <w:r w:rsidRPr="00B13EA2">
        <w:rPr>
          <w:rFonts w:ascii="Times New Roman" w:hAnsi="Times New Roman" w:cs="Times New Roman"/>
          <w:sz w:val="28"/>
          <w:szCs w:val="28"/>
          <w:lang w:val="en-US"/>
        </w:rPr>
        <w:t>. – P.</w:t>
      </w:r>
      <w:r w:rsidR="00D46F63" w:rsidRPr="00D46F63">
        <w:rPr>
          <w:rFonts w:ascii="Times New Roman" w:hAnsi="Times New Roman" w:cs="Times New Roman"/>
          <w:sz w:val="28"/>
          <w:szCs w:val="28"/>
          <w:lang w:val="en-US"/>
        </w:rPr>
        <w:t> </w:t>
      </w:r>
      <w:r w:rsidRPr="00B13EA2">
        <w:rPr>
          <w:rFonts w:ascii="Times New Roman" w:hAnsi="Times New Roman" w:cs="Times New Roman"/>
          <w:sz w:val="28"/>
          <w:szCs w:val="28"/>
          <w:lang w:val="en-US"/>
        </w:rPr>
        <w:t>163–170.</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Tsiaras W.</w:t>
      </w:r>
      <w:r w:rsidR="00E009C3">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xml:space="preserve">G. Factors influencing vitamin D status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W.</w:t>
      </w:r>
      <w:r w:rsidR="00D46F63" w:rsidRPr="00D46F63">
        <w:rPr>
          <w:rFonts w:ascii="Times New Roman" w:hAnsi="Times New Roman" w:cs="Times New Roman"/>
          <w:sz w:val="28"/>
          <w:szCs w:val="28"/>
          <w:shd w:val="clear" w:color="auto" w:fill="FFFFFF"/>
          <w:lang w:val="en-US"/>
        </w:rPr>
        <w:t> </w:t>
      </w:r>
      <w:r w:rsidRPr="00B13EA2">
        <w:rPr>
          <w:rFonts w:ascii="Times New Roman" w:hAnsi="Times New Roman" w:cs="Times New Roman"/>
          <w:sz w:val="28"/>
          <w:szCs w:val="28"/>
          <w:shd w:val="clear" w:color="auto" w:fill="FFFFFF"/>
          <w:lang w:val="en-US"/>
        </w:rPr>
        <w:t>G.</w:t>
      </w:r>
      <w:r w:rsidR="00D46F63" w:rsidRPr="00D46F63">
        <w:rPr>
          <w:rFonts w:ascii="Times New Roman" w:hAnsi="Times New Roman" w:cs="Times New Roman"/>
          <w:sz w:val="28"/>
          <w:szCs w:val="28"/>
          <w:shd w:val="clear" w:color="auto" w:fill="FFFFFF"/>
          <w:lang w:val="en-US"/>
        </w:rPr>
        <w:t> </w:t>
      </w:r>
      <w:r w:rsidRPr="00B13EA2">
        <w:rPr>
          <w:rFonts w:ascii="Times New Roman" w:hAnsi="Times New Roman" w:cs="Times New Roman"/>
          <w:sz w:val="28"/>
          <w:szCs w:val="28"/>
          <w:shd w:val="clear" w:color="auto" w:fill="FFFFFF"/>
          <w:lang w:val="en-US"/>
        </w:rPr>
        <w:t>Tsiaras, M.</w:t>
      </w:r>
      <w:r w:rsidR="00E009C3">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xml:space="preserve">A. </w:t>
      </w:r>
      <w:r w:rsidRPr="00A62FEB">
        <w:rPr>
          <w:rFonts w:ascii="Times New Roman" w:hAnsi="Times New Roman" w:cs="Times New Roman"/>
          <w:sz w:val="28"/>
          <w:szCs w:val="28"/>
          <w:shd w:val="clear" w:color="auto" w:fill="FFFFFF"/>
          <w:lang w:val="en-US"/>
        </w:rPr>
        <w:t>Weinstock //</w:t>
      </w:r>
      <w:r w:rsidR="00E009C3">
        <w:rPr>
          <w:rFonts w:ascii="Times New Roman" w:hAnsi="Times New Roman" w:cs="Times New Roman"/>
          <w:sz w:val="28"/>
          <w:szCs w:val="28"/>
          <w:shd w:val="clear" w:color="auto" w:fill="FFFFFF"/>
        </w:rPr>
        <w:t xml:space="preserve"> </w:t>
      </w:r>
      <w:r w:rsidR="00A62FEB" w:rsidRPr="00B71E5E">
        <w:rPr>
          <w:rStyle w:val="aa"/>
          <w:rFonts w:ascii="Times New Roman" w:hAnsi="Times New Roman" w:cs="Times New Roman"/>
          <w:bCs/>
          <w:i w:val="0"/>
          <w:iCs w:val="0"/>
          <w:sz w:val="28"/>
          <w:szCs w:val="28"/>
          <w:shd w:val="clear" w:color="auto" w:fill="FFFFFF"/>
          <w:lang w:val="en-US"/>
        </w:rPr>
        <w:t>Acta Dermato</w:t>
      </w:r>
      <w:r w:rsidR="00A62FEB" w:rsidRPr="00B71E5E">
        <w:rPr>
          <w:rFonts w:ascii="Times New Roman" w:hAnsi="Times New Roman" w:cs="Times New Roman"/>
          <w:sz w:val="28"/>
          <w:szCs w:val="28"/>
          <w:shd w:val="clear" w:color="auto" w:fill="FFFFFF"/>
          <w:lang w:val="en-US"/>
        </w:rPr>
        <w:t>-</w:t>
      </w:r>
      <w:r w:rsidR="00A62FEB" w:rsidRPr="00B71E5E">
        <w:rPr>
          <w:rStyle w:val="aa"/>
          <w:rFonts w:ascii="Times New Roman" w:hAnsi="Times New Roman" w:cs="Times New Roman"/>
          <w:bCs/>
          <w:i w:val="0"/>
          <w:iCs w:val="0"/>
          <w:sz w:val="28"/>
          <w:szCs w:val="28"/>
          <w:shd w:val="clear" w:color="auto" w:fill="FFFFFF"/>
          <w:lang w:val="en-US"/>
        </w:rPr>
        <w:t>Venereologica</w:t>
      </w:r>
      <w:r w:rsidRPr="00A62FEB">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2011. </w:t>
      </w:r>
      <w:r w:rsidRPr="00B13EA2">
        <w:rPr>
          <w:rFonts w:ascii="Times New Roman" w:hAnsi="Times New Roman" w:cs="Times New Roman"/>
          <w:sz w:val="28"/>
          <w:szCs w:val="28"/>
          <w:lang w:val="en-US"/>
        </w:rPr>
        <w:t xml:space="preserve">– </w:t>
      </w:r>
      <w:r w:rsidR="00900F5E" w:rsidRPr="00900F5E">
        <w:rPr>
          <w:rFonts w:ascii="Times New Roman" w:hAnsi="Times New Roman" w:cs="Times New Roman"/>
          <w:sz w:val="28"/>
          <w:szCs w:val="28"/>
        </w:rPr>
        <w:t>Vol.</w:t>
      </w:r>
      <w:r w:rsidR="00E009C3">
        <w:rPr>
          <w:rFonts w:ascii="Times New Roman" w:hAnsi="Times New Roman" w:cs="Times New Roman"/>
          <w:sz w:val="28"/>
          <w:szCs w:val="28"/>
        </w:rPr>
        <w:t xml:space="preserve"> </w:t>
      </w:r>
      <w:r w:rsidR="00A62FEB">
        <w:rPr>
          <w:rFonts w:ascii="Times New Roman" w:hAnsi="Times New Roman" w:cs="Times New Roman"/>
          <w:sz w:val="28"/>
          <w:szCs w:val="28"/>
          <w:shd w:val="clear" w:color="auto" w:fill="FFFFFF"/>
          <w:lang w:val="en-US"/>
        </w:rPr>
        <w:t>91</w:t>
      </w:r>
      <w:r w:rsidR="00A62FEB">
        <w:rPr>
          <w:rFonts w:ascii="Times New Roman" w:hAnsi="Times New Roman" w:cs="Times New Roman"/>
          <w:sz w:val="28"/>
          <w:szCs w:val="28"/>
          <w:shd w:val="clear" w:color="auto" w:fill="FFFFFF"/>
        </w:rPr>
        <w:t xml:space="preserve">, № </w:t>
      </w:r>
      <w:r w:rsidR="00A62FEB">
        <w:rPr>
          <w:rFonts w:ascii="Times New Roman" w:hAnsi="Times New Roman" w:cs="Times New Roman"/>
          <w:sz w:val="28"/>
          <w:szCs w:val="28"/>
          <w:shd w:val="clear" w:color="auto" w:fill="FFFFFF"/>
          <w:lang w:val="en-US"/>
        </w:rPr>
        <w:t>2</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 P.</w:t>
      </w:r>
      <w:r w:rsidRPr="00B13EA2">
        <w:rPr>
          <w:rFonts w:ascii="Times New Roman" w:hAnsi="Times New Roman" w:cs="Times New Roman"/>
          <w:sz w:val="28"/>
          <w:szCs w:val="28"/>
          <w:shd w:val="clear" w:color="auto" w:fill="FFFFFF"/>
          <w:lang w:val="en-US"/>
        </w:rPr>
        <w:t xml:space="preserve"> 115-124.</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Turer C.</w:t>
      </w:r>
      <w:r w:rsidR="00E009C3">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xml:space="preserve">B. Prevalence of vitamin D deficiency among overweight and obese US children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C.</w:t>
      </w:r>
      <w:r w:rsidR="00E009C3">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B. Turer, H. Lin, G. Flores // Pediatrics.</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 2013.</w:t>
      </w:r>
      <w:r w:rsidRPr="00B13EA2">
        <w:rPr>
          <w:rFonts w:ascii="Times New Roman" w:hAnsi="Times New Roman" w:cs="Times New Roman"/>
          <w:sz w:val="28"/>
          <w:szCs w:val="28"/>
          <w:lang w:val="en-US"/>
        </w:rPr>
        <w:t xml:space="preserve"> –</w:t>
      </w:r>
      <w:r w:rsidR="00900F5E" w:rsidRPr="00B71E5E">
        <w:rPr>
          <w:rFonts w:ascii="Times New Roman" w:hAnsi="Times New Roman" w:cs="Times New Roman"/>
          <w:sz w:val="28"/>
          <w:szCs w:val="28"/>
          <w:lang w:val="en-US"/>
        </w:rPr>
        <w:t>Vol.</w:t>
      </w:r>
      <w:r w:rsidR="00A62FEB">
        <w:rPr>
          <w:rFonts w:ascii="Times New Roman" w:hAnsi="Times New Roman" w:cs="Times New Roman"/>
          <w:sz w:val="28"/>
          <w:szCs w:val="28"/>
          <w:shd w:val="clear" w:color="auto" w:fill="FFFFFF"/>
          <w:lang w:val="en-US"/>
        </w:rPr>
        <w:t>131</w:t>
      </w:r>
      <w:r w:rsidR="00A62FEB" w:rsidRPr="00B71E5E">
        <w:rPr>
          <w:rFonts w:ascii="Times New Roman" w:hAnsi="Times New Roman" w:cs="Times New Roman"/>
          <w:sz w:val="28"/>
          <w:szCs w:val="28"/>
          <w:shd w:val="clear" w:color="auto" w:fill="FFFFFF"/>
          <w:lang w:val="en-US"/>
        </w:rPr>
        <w:t xml:space="preserve">, № </w:t>
      </w:r>
      <w:r w:rsidR="00A62FEB">
        <w:rPr>
          <w:rFonts w:ascii="Times New Roman" w:hAnsi="Times New Roman" w:cs="Times New Roman"/>
          <w:sz w:val="28"/>
          <w:szCs w:val="28"/>
          <w:shd w:val="clear" w:color="auto" w:fill="FFFFFF"/>
          <w:lang w:val="en-US"/>
        </w:rPr>
        <w:t>1</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 P. 152-161.</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lastRenderedPageBreak/>
        <w:t xml:space="preserve">Unuvar T. Nutritional rickets and vitamin D deficiency in infants, </w:t>
      </w:r>
      <w:r w:rsidRPr="00A62FEB">
        <w:rPr>
          <w:rFonts w:ascii="Times New Roman" w:hAnsi="Times New Roman" w:cs="Times New Roman"/>
          <w:sz w:val="28"/>
          <w:szCs w:val="28"/>
          <w:shd w:val="clear" w:color="auto" w:fill="FFFFFF"/>
          <w:lang w:val="en-US"/>
        </w:rPr>
        <w:t xml:space="preserve">children and adolescents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A62FEB">
        <w:rPr>
          <w:rFonts w:ascii="Times New Roman" w:hAnsi="Times New Roman" w:cs="Times New Roman"/>
          <w:sz w:val="28"/>
          <w:szCs w:val="28"/>
          <w:shd w:val="clear" w:color="auto" w:fill="FFFFFF"/>
          <w:lang w:val="en-US"/>
        </w:rPr>
        <w:t xml:space="preserve">/ T. Unuvar, A. Buyukgebiz // </w:t>
      </w:r>
      <w:r w:rsidR="00A62FEB" w:rsidRPr="00B71E5E">
        <w:rPr>
          <w:rStyle w:val="aa"/>
          <w:rFonts w:ascii="Times New Roman" w:hAnsi="Times New Roman" w:cs="Times New Roman"/>
          <w:bCs/>
          <w:i w:val="0"/>
          <w:iCs w:val="0"/>
          <w:sz w:val="28"/>
          <w:szCs w:val="28"/>
          <w:shd w:val="clear" w:color="auto" w:fill="FFFFFF"/>
          <w:lang w:val="en-US"/>
        </w:rPr>
        <w:t>Pediatric Endocrinology</w:t>
      </w:r>
      <w:r w:rsidR="002563A4">
        <w:rPr>
          <w:rStyle w:val="aa"/>
          <w:rFonts w:ascii="Times New Roman" w:hAnsi="Times New Roman" w:cs="Times New Roman"/>
          <w:bCs/>
          <w:i w:val="0"/>
          <w:iCs w:val="0"/>
          <w:sz w:val="28"/>
          <w:szCs w:val="28"/>
          <w:shd w:val="clear" w:color="auto" w:fill="FFFFFF"/>
          <w:lang w:val="en-US"/>
        </w:rPr>
        <w:t xml:space="preserve"> </w:t>
      </w:r>
      <w:r w:rsidR="00A62FEB" w:rsidRPr="00B71E5E">
        <w:rPr>
          <w:rFonts w:ascii="Times New Roman" w:hAnsi="Times New Roman" w:cs="Times New Roman"/>
          <w:sz w:val="28"/>
          <w:szCs w:val="28"/>
          <w:shd w:val="clear" w:color="auto" w:fill="FFFFFF"/>
          <w:lang w:val="en-US"/>
        </w:rPr>
        <w:t>Reviews</w:t>
      </w:r>
      <w:r w:rsidRPr="00A62FEB">
        <w:rPr>
          <w:rFonts w:ascii="Times New Roman" w:hAnsi="Times New Roman" w:cs="Times New Roman"/>
          <w:sz w:val="28"/>
          <w:szCs w:val="28"/>
          <w:shd w:val="clear" w:color="auto" w:fill="FFFFFF"/>
          <w:lang w:val="en-US"/>
        </w:rPr>
        <w:t xml:space="preserve">. </w:t>
      </w:r>
      <w:r w:rsidRPr="00A62FEB">
        <w:rPr>
          <w:rFonts w:ascii="Times New Roman" w:hAnsi="Times New Roman" w:cs="Times New Roman"/>
          <w:sz w:val="28"/>
          <w:szCs w:val="28"/>
          <w:lang w:val="en-US"/>
        </w:rPr>
        <w:t xml:space="preserve">– </w:t>
      </w:r>
      <w:r w:rsidRPr="00A62FEB">
        <w:rPr>
          <w:rFonts w:ascii="Times New Roman" w:hAnsi="Times New Roman" w:cs="Times New Roman"/>
          <w:sz w:val="28"/>
          <w:szCs w:val="28"/>
          <w:shd w:val="clear" w:color="auto" w:fill="FFFFFF"/>
          <w:lang w:val="en-US"/>
        </w:rPr>
        <w:t>2010.</w:t>
      </w:r>
      <w:r w:rsidRPr="00B13EA2">
        <w:rPr>
          <w:rFonts w:ascii="Times New Roman" w:hAnsi="Times New Roman" w:cs="Times New Roman"/>
          <w:sz w:val="28"/>
          <w:szCs w:val="28"/>
          <w:lang w:val="en-US"/>
        </w:rPr>
        <w:t xml:space="preserve">– </w:t>
      </w:r>
      <w:r w:rsidR="00900F5E" w:rsidRPr="00900F5E">
        <w:rPr>
          <w:rFonts w:ascii="Times New Roman" w:hAnsi="Times New Roman" w:cs="Times New Roman"/>
          <w:sz w:val="28"/>
          <w:szCs w:val="28"/>
        </w:rPr>
        <w:t>Vol.</w:t>
      </w:r>
      <w:r w:rsidR="00E009C3">
        <w:rPr>
          <w:rFonts w:ascii="Times New Roman" w:hAnsi="Times New Roman" w:cs="Times New Roman"/>
          <w:sz w:val="28"/>
          <w:szCs w:val="28"/>
        </w:rPr>
        <w:t xml:space="preserve"> </w:t>
      </w:r>
      <w:r w:rsidR="00A62FEB">
        <w:rPr>
          <w:rFonts w:ascii="Times New Roman" w:hAnsi="Times New Roman" w:cs="Times New Roman"/>
          <w:sz w:val="28"/>
          <w:szCs w:val="28"/>
          <w:shd w:val="clear" w:color="auto" w:fill="FFFFFF"/>
          <w:lang w:val="en-US"/>
        </w:rPr>
        <w:t>7</w:t>
      </w:r>
      <w:r w:rsidR="00A62FEB">
        <w:rPr>
          <w:rFonts w:ascii="Times New Roman" w:hAnsi="Times New Roman" w:cs="Times New Roman"/>
          <w:sz w:val="28"/>
          <w:szCs w:val="28"/>
          <w:shd w:val="clear" w:color="auto" w:fill="FFFFFF"/>
        </w:rPr>
        <w:t xml:space="preserve">, № </w:t>
      </w:r>
      <w:r w:rsidR="00A62FEB">
        <w:rPr>
          <w:rFonts w:ascii="Times New Roman" w:hAnsi="Times New Roman" w:cs="Times New Roman"/>
          <w:sz w:val="28"/>
          <w:szCs w:val="28"/>
          <w:shd w:val="clear" w:color="auto" w:fill="FFFFFF"/>
          <w:lang w:val="en-US"/>
        </w:rPr>
        <w:t>3</w:t>
      </w:r>
      <w:r w:rsidRPr="00B13EA2">
        <w:rPr>
          <w:rFonts w:ascii="Times New Roman" w:hAnsi="Times New Roman" w:cs="Times New Roman"/>
          <w:sz w:val="28"/>
          <w:szCs w:val="28"/>
          <w:shd w:val="clear" w:color="auto" w:fill="FFFFFF"/>
          <w:lang w:val="en-US"/>
        </w:rPr>
        <w:t xml:space="preserve">. </w:t>
      </w:r>
      <w:r w:rsidRPr="00B13EA2">
        <w:rPr>
          <w:rFonts w:ascii="Times New Roman" w:hAnsi="Times New Roman" w:cs="Times New Roman"/>
          <w:sz w:val="28"/>
          <w:szCs w:val="28"/>
          <w:lang w:val="en-US"/>
        </w:rPr>
        <w:t xml:space="preserve">– P. </w:t>
      </w:r>
      <w:r w:rsidRPr="00B13EA2">
        <w:rPr>
          <w:rFonts w:ascii="Times New Roman" w:hAnsi="Times New Roman" w:cs="Times New Roman"/>
          <w:sz w:val="28"/>
          <w:szCs w:val="28"/>
          <w:shd w:val="clear" w:color="auto" w:fill="FFFFFF"/>
          <w:lang w:val="en-US"/>
        </w:rPr>
        <w:t>283-291.</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Uush T. </w:t>
      </w:r>
      <w:r w:rsidRPr="00A62FEB">
        <w:rPr>
          <w:rFonts w:ascii="Times New Roman" w:hAnsi="Times New Roman" w:cs="Times New Roman"/>
          <w:sz w:val="28"/>
          <w:szCs w:val="28"/>
          <w:shd w:val="clear" w:color="auto" w:fill="FFFFFF"/>
          <w:lang w:val="en-US"/>
        </w:rPr>
        <w:t xml:space="preserve">Prevalence of classic signs and symptoms of rickets and vitamin D deficiency in Mongolian children and women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A62FEB">
        <w:rPr>
          <w:rFonts w:ascii="Times New Roman" w:hAnsi="Times New Roman" w:cs="Times New Roman"/>
          <w:sz w:val="28"/>
          <w:szCs w:val="28"/>
          <w:shd w:val="clear" w:color="auto" w:fill="FFFFFF"/>
          <w:lang w:val="en-US"/>
        </w:rPr>
        <w:t xml:space="preserve">/ T. Uush // </w:t>
      </w:r>
      <w:r w:rsidR="00A62FEB" w:rsidRPr="00B71E5E">
        <w:rPr>
          <w:rFonts w:ascii="Times New Roman" w:hAnsi="Times New Roman" w:cs="Times New Roman"/>
          <w:sz w:val="28"/>
          <w:szCs w:val="28"/>
          <w:shd w:val="clear" w:color="auto" w:fill="FFFFFF"/>
          <w:lang w:val="en-US"/>
        </w:rPr>
        <w:t>The Journal of</w:t>
      </w:r>
      <w:r w:rsidR="002563A4">
        <w:rPr>
          <w:rFonts w:ascii="Times New Roman" w:hAnsi="Times New Roman" w:cs="Times New Roman"/>
          <w:sz w:val="28"/>
          <w:szCs w:val="28"/>
          <w:shd w:val="clear" w:color="auto" w:fill="FFFFFF"/>
          <w:lang w:val="en-US"/>
        </w:rPr>
        <w:t xml:space="preserve"> </w:t>
      </w:r>
      <w:r w:rsidR="00A62FEB" w:rsidRPr="00B71E5E">
        <w:rPr>
          <w:rStyle w:val="aa"/>
          <w:rFonts w:ascii="Times New Roman" w:hAnsi="Times New Roman" w:cs="Times New Roman"/>
          <w:bCs/>
          <w:i w:val="0"/>
          <w:iCs w:val="0"/>
          <w:sz w:val="28"/>
          <w:szCs w:val="28"/>
          <w:shd w:val="clear" w:color="auto" w:fill="FFFFFF"/>
          <w:lang w:val="en-US"/>
        </w:rPr>
        <w:t>Steroid Biochemistry</w:t>
      </w:r>
      <w:r w:rsidR="002563A4">
        <w:rPr>
          <w:rStyle w:val="aa"/>
          <w:rFonts w:ascii="Times New Roman" w:hAnsi="Times New Roman" w:cs="Times New Roman"/>
          <w:bCs/>
          <w:i w:val="0"/>
          <w:iCs w:val="0"/>
          <w:sz w:val="28"/>
          <w:szCs w:val="28"/>
          <w:shd w:val="clear" w:color="auto" w:fill="FFFFFF"/>
          <w:lang w:val="en-US"/>
        </w:rPr>
        <w:t xml:space="preserve"> </w:t>
      </w:r>
      <w:r w:rsidR="00A62FEB" w:rsidRPr="00B71E5E">
        <w:rPr>
          <w:rFonts w:ascii="Times New Roman" w:hAnsi="Times New Roman" w:cs="Times New Roman"/>
          <w:sz w:val="28"/>
          <w:szCs w:val="28"/>
          <w:shd w:val="clear" w:color="auto" w:fill="FFFFFF"/>
          <w:lang w:val="en-US"/>
        </w:rPr>
        <w:t>and</w:t>
      </w:r>
      <w:r w:rsidR="002563A4">
        <w:rPr>
          <w:rFonts w:ascii="Times New Roman" w:hAnsi="Times New Roman" w:cs="Times New Roman"/>
          <w:sz w:val="28"/>
          <w:szCs w:val="28"/>
          <w:shd w:val="clear" w:color="auto" w:fill="FFFFFF"/>
          <w:lang w:val="en-US"/>
        </w:rPr>
        <w:t xml:space="preserve"> </w:t>
      </w:r>
      <w:r w:rsidR="00A62FEB" w:rsidRPr="00B71E5E">
        <w:rPr>
          <w:rStyle w:val="aa"/>
          <w:rFonts w:ascii="Times New Roman" w:hAnsi="Times New Roman" w:cs="Times New Roman"/>
          <w:bCs/>
          <w:i w:val="0"/>
          <w:iCs w:val="0"/>
          <w:sz w:val="28"/>
          <w:szCs w:val="28"/>
          <w:shd w:val="clear" w:color="auto" w:fill="FFFFFF"/>
          <w:lang w:val="en-US"/>
        </w:rPr>
        <w:t>Molecular Biology</w:t>
      </w:r>
      <w:r w:rsidR="00A62FEB" w:rsidRPr="00B71E5E">
        <w:rPr>
          <w:rFonts w:ascii="Times New Roman" w:hAnsi="Times New Roman" w:cs="Times New Roman"/>
          <w:sz w:val="28"/>
          <w:szCs w:val="28"/>
          <w:shd w:val="clear" w:color="auto" w:fill="FFFFFF"/>
          <w:lang w:val="en-US"/>
        </w:rPr>
        <w:t xml:space="preserve">. </w:t>
      </w:r>
      <w:r w:rsidRPr="00A62FEB">
        <w:rPr>
          <w:rFonts w:ascii="Times New Roman" w:hAnsi="Times New Roman" w:cs="Times New Roman"/>
          <w:sz w:val="28"/>
          <w:szCs w:val="28"/>
          <w:lang w:val="en-US"/>
        </w:rPr>
        <w:t>–</w:t>
      </w:r>
      <w:r w:rsidR="00E009C3">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2013.</w:t>
      </w:r>
      <w:r w:rsidRPr="00B13EA2">
        <w:rPr>
          <w:rFonts w:ascii="Times New Roman" w:hAnsi="Times New Roman" w:cs="Times New Roman"/>
          <w:sz w:val="28"/>
          <w:szCs w:val="28"/>
          <w:lang w:val="en-US"/>
        </w:rPr>
        <w:t xml:space="preserve"> – </w:t>
      </w:r>
      <w:r w:rsidR="00900F5E" w:rsidRPr="00B71E5E">
        <w:rPr>
          <w:rFonts w:ascii="Times New Roman" w:hAnsi="Times New Roman" w:cs="Times New Roman"/>
          <w:sz w:val="28"/>
          <w:szCs w:val="28"/>
          <w:lang w:val="en-US"/>
        </w:rPr>
        <w:t>Vol.</w:t>
      </w:r>
      <w:r w:rsidR="00E009C3">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136.</w:t>
      </w:r>
      <w:r w:rsidRPr="00B13EA2">
        <w:rPr>
          <w:rFonts w:ascii="Times New Roman" w:hAnsi="Times New Roman" w:cs="Times New Roman"/>
          <w:sz w:val="28"/>
          <w:szCs w:val="28"/>
          <w:lang w:val="en-US"/>
        </w:rPr>
        <w:t xml:space="preserve"> – P.</w:t>
      </w:r>
      <w:r w:rsidR="00D46F63" w:rsidRPr="00D46F63">
        <w:rPr>
          <w:rFonts w:ascii="Times New Roman" w:hAnsi="Times New Roman" w:cs="Times New Roman"/>
          <w:sz w:val="28"/>
          <w:szCs w:val="28"/>
          <w:lang w:val="en-US"/>
        </w:rPr>
        <w:t> </w:t>
      </w:r>
      <w:r w:rsidRPr="00B13EA2">
        <w:rPr>
          <w:rFonts w:ascii="Times New Roman" w:hAnsi="Times New Roman" w:cs="Times New Roman"/>
          <w:sz w:val="28"/>
          <w:szCs w:val="28"/>
          <w:shd w:val="clear" w:color="auto" w:fill="FFFFFF"/>
          <w:lang w:val="en-US"/>
        </w:rPr>
        <w:t>207-210.</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Van den Ouweland J.</w:t>
      </w:r>
      <w:r w:rsidR="00E009C3">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xml:space="preserve">M. Overestimation of 25-hydroxyvitamin D3 by increased ionisation efficiency of 3-epi-25-hydroxyvitamin D3 in LC-MS/MS methods not separating both metabolites as determined by an LC-MS/MS method for separate quantification of 25-hydroxyvitamin D3, 3-epi-25-hydroxyvitamin D3 and 25-hydroxyvitamin D2 in human serum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J.</w:t>
      </w:r>
      <w:r w:rsidR="00E009C3">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M. van den Ouweland, A</w:t>
      </w:r>
      <w:r w:rsidRPr="00C2556E">
        <w:rPr>
          <w:rFonts w:ascii="Times New Roman" w:hAnsi="Times New Roman" w:cs="Times New Roman"/>
          <w:sz w:val="28"/>
          <w:szCs w:val="28"/>
          <w:shd w:val="clear" w:color="auto" w:fill="FFFFFF"/>
          <w:lang w:val="en-US"/>
        </w:rPr>
        <w:t>.</w:t>
      </w:r>
      <w:r w:rsidR="00D46F63" w:rsidRPr="00D46F63">
        <w:rPr>
          <w:rFonts w:ascii="Times New Roman" w:hAnsi="Times New Roman" w:cs="Times New Roman"/>
          <w:sz w:val="28"/>
          <w:szCs w:val="28"/>
          <w:shd w:val="clear" w:color="auto" w:fill="FFFFFF"/>
          <w:lang w:val="en-US"/>
        </w:rPr>
        <w:t> </w:t>
      </w:r>
      <w:r w:rsidRPr="00C2556E">
        <w:rPr>
          <w:rFonts w:ascii="Times New Roman" w:hAnsi="Times New Roman" w:cs="Times New Roman"/>
          <w:sz w:val="28"/>
          <w:szCs w:val="28"/>
          <w:shd w:val="clear" w:color="auto" w:fill="FFFFFF"/>
          <w:lang w:val="en-US"/>
        </w:rPr>
        <w:t>M.</w:t>
      </w:r>
      <w:r w:rsidR="00D46F63" w:rsidRPr="00D46F63">
        <w:rPr>
          <w:rFonts w:ascii="Times New Roman" w:hAnsi="Times New Roman" w:cs="Times New Roman"/>
          <w:sz w:val="28"/>
          <w:szCs w:val="28"/>
          <w:shd w:val="clear" w:color="auto" w:fill="FFFFFF"/>
          <w:lang w:val="en-US"/>
        </w:rPr>
        <w:t> </w:t>
      </w:r>
      <w:r w:rsidRPr="00C2556E">
        <w:rPr>
          <w:rFonts w:ascii="Times New Roman" w:hAnsi="Times New Roman" w:cs="Times New Roman"/>
          <w:sz w:val="28"/>
          <w:szCs w:val="28"/>
          <w:shd w:val="clear" w:color="auto" w:fill="FFFFFF"/>
          <w:lang w:val="en-US"/>
        </w:rPr>
        <w:t xml:space="preserve">Beijers, H. van Daal // </w:t>
      </w:r>
      <w:r w:rsidR="00C2556E" w:rsidRPr="00B71E5E">
        <w:rPr>
          <w:rFonts w:ascii="Times New Roman" w:hAnsi="Times New Roman" w:cs="Times New Roman"/>
          <w:sz w:val="28"/>
          <w:szCs w:val="28"/>
          <w:shd w:val="clear" w:color="auto" w:fill="FFFFFF"/>
          <w:lang w:val="en-US"/>
        </w:rPr>
        <w:t>Journal of Chromatography B: Analytical Technologies in the Biomedical and Life Sciences</w:t>
      </w:r>
      <w:r w:rsidRPr="00C2556E">
        <w:rPr>
          <w:rFonts w:ascii="Times New Roman" w:hAnsi="Times New Roman" w:cs="Times New Roman"/>
          <w:sz w:val="28"/>
          <w:szCs w:val="28"/>
          <w:shd w:val="clear" w:color="auto" w:fill="FFFFFF"/>
          <w:lang w:val="en-US"/>
        </w:rPr>
        <w:t xml:space="preserve">. </w:t>
      </w:r>
      <w:r w:rsidRPr="00C2556E">
        <w:rPr>
          <w:rFonts w:ascii="Times New Roman" w:hAnsi="Times New Roman" w:cs="Times New Roman"/>
          <w:sz w:val="28"/>
          <w:szCs w:val="28"/>
          <w:lang w:val="en-US"/>
        </w:rPr>
        <w:t>–</w:t>
      </w:r>
      <w:r w:rsidR="00E009C3">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xml:space="preserve">2014. </w:t>
      </w:r>
      <w:r w:rsidRPr="00B13EA2">
        <w:rPr>
          <w:rFonts w:ascii="Times New Roman" w:hAnsi="Times New Roman" w:cs="Times New Roman"/>
          <w:sz w:val="28"/>
          <w:szCs w:val="28"/>
          <w:lang w:val="en-US"/>
        </w:rPr>
        <w:t xml:space="preserve">– </w:t>
      </w:r>
      <w:r w:rsidR="00900F5E" w:rsidRPr="00B71E5E">
        <w:rPr>
          <w:rFonts w:ascii="Times New Roman" w:hAnsi="Times New Roman" w:cs="Times New Roman"/>
          <w:sz w:val="28"/>
          <w:szCs w:val="28"/>
          <w:lang w:val="en-US"/>
        </w:rPr>
        <w:t>Vol.</w:t>
      </w:r>
      <w:r w:rsidR="00E009C3">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xml:space="preserve">967. </w:t>
      </w:r>
      <w:r w:rsidRPr="00B13EA2">
        <w:rPr>
          <w:rFonts w:ascii="Times New Roman" w:hAnsi="Times New Roman" w:cs="Times New Roman"/>
          <w:sz w:val="28"/>
          <w:szCs w:val="28"/>
          <w:lang w:val="en-US"/>
        </w:rPr>
        <w:t>– P.</w:t>
      </w:r>
      <w:r w:rsidRPr="00B13EA2">
        <w:rPr>
          <w:rFonts w:ascii="Times New Roman" w:hAnsi="Times New Roman" w:cs="Times New Roman"/>
          <w:sz w:val="28"/>
          <w:szCs w:val="28"/>
          <w:shd w:val="clear" w:color="auto" w:fill="FFFFFF"/>
          <w:lang w:val="en-US"/>
        </w:rPr>
        <w:t>195-202.</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Vanlint S. Vitamin D and obesity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xml:space="preserve">/ S. Vanlint // Nutrients. </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2013. </w:t>
      </w:r>
      <w:r w:rsidRPr="00B13EA2">
        <w:rPr>
          <w:rFonts w:ascii="Times New Roman" w:hAnsi="Times New Roman" w:cs="Times New Roman"/>
          <w:sz w:val="28"/>
          <w:szCs w:val="28"/>
          <w:lang w:val="en-US"/>
        </w:rPr>
        <w:t xml:space="preserve">– </w:t>
      </w:r>
      <w:r w:rsidR="00900F5E" w:rsidRPr="00B71E5E">
        <w:rPr>
          <w:rFonts w:ascii="Times New Roman" w:hAnsi="Times New Roman" w:cs="Times New Roman"/>
          <w:sz w:val="28"/>
          <w:szCs w:val="28"/>
          <w:lang w:val="en-US"/>
        </w:rPr>
        <w:t>Vol.</w:t>
      </w:r>
      <w:r w:rsidR="00C2556E">
        <w:rPr>
          <w:rFonts w:ascii="Times New Roman" w:hAnsi="Times New Roman" w:cs="Times New Roman"/>
          <w:sz w:val="28"/>
          <w:szCs w:val="28"/>
          <w:shd w:val="clear" w:color="auto" w:fill="FFFFFF"/>
          <w:lang w:val="en-US"/>
        </w:rPr>
        <w:t>5</w:t>
      </w:r>
      <w:r w:rsidR="00C2556E" w:rsidRPr="00B71E5E">
        <w:rPr>
          <w:rFonts w:ascii="Times New Roman" w:hAnsi="Times New Roman" w:cs="Times New Roman"/>
          <w:sz w:val="28"/>
          <w:szCs w:val="28"/>
          <w:shd w:val="clear" w:color="auto" w:fill="FFFFFF"/>
          <w:lang w:val="en-US"/>
        </w:rPr>
        <w:t xml:space="preserve">, № </w:t>
      </w:r>
      <w:r w:rsidR="00C2556E">
        <w:rPr>
          <w:rFonts w:ascii="Times New Roman" w:hAnsi="Times New Roman" w:cs="Times New Roman"/>
          <w:sz w:val="28"/>
          <w:szCs w:val="28"/>
          <w:shd w:val="clear" w:color="auto" w:fill="FFFFFF"/>
          <w:lang w:val="en-US"/>
        </w:rPr>
        <w:t>3</w:t>
      </w:r>
      <w:r w:rsidRPr="00B13EA2">
        <w:rPr>
          <w:rFonts w:ascii="Times New Roman" w:hAnsi="Times New Roman" w:cs="Times New Roman"/>
          <w:sz w:val="28"/>
          <w:szCs w:val="28"/>
          <w:shd w:val="clear" w:color="auto" w:fill="FFFFFF"/>
          <w:lang w:val="en-US"/>
        </w:rPr>
        <w:t xml:space="preserve">. </w:t>
      </w:r>
      <w:r w:rsidRPr="00B13EA2">
        <w:rPr>
          <w:rFonts w:ascii="Times New Roman" w:hAnsi="Times New Roman" w:cs="Times New Roman"/>
          <w:sz w:val="28"/>
          <w:szCs w:val="28"/>
          <w:lang w:val="en-US"/>
        </w:rPr>
        <w:t xml:space="preserve">– P. </w:t>
      </w:r>
      <w:r w:rsidRPr="00B13EA2">
        <w:rPr>
          <w:rFonts w:ascii="Times New Roman" w:hAnsi="Times New Roman" w:cs="Times New Roman"/>
          <w:sz w:val="28"/>
          <w:szCs w:val="28"/>
          <w:shd w:val="clear" w:color="auto" w:fill="FFFFFF"/>
          <w:lang w:val="en-US"/>
        </w:rPr>
        <w:t>949-956.</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VDR TaqI is associated with obesity in the Greek population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xml:space="preserve">/ Y. Vasilopoulos, T. Sarafidou, K. Kotsa </w:t>
      </w:r>
      <w:r w:rsidRPr="00B13EA2">
        <w:rPr>
          <w:rFonts w:ascii="Times New Roman" w:hAnsi="Times New Roman" w:cs="Times New Roman"/>
          <w:sz w:val="28"/>
          <w:szCs w:val="28"/>
          <w:lang w:val="en-US"/>
        </w:rPr>
        <w:t>[et al.]</w:t>
      </w:r>
      <w:r w:rsidRPr="00B13EA2">
        <w:rPr>
          <w:rFonts w:ascii="Times New Roman" w:hAnsi="Times New Roman" w:cs="Times New Roman"/>
          <w:sz w:val="28"/>
          <w:szCs w:val="28"/>
          <w:shd w:val="clear" w:color="auto" w:fill="FFFFFF"/>
          <w:lang w:val="en-US"/>
        </w:rPr>
        <w:t xml:space="preserve">// Gene. </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2013. </w:t>
      </w:r>
      <w:r w:rsidRPr="00B13EA2">
        <w:rPr>
          <w:rFonts w:ascii="Times New Roman" w:hAnsi="Times New Roman" w:cs="Times New Roman"/>
          <w:sz w:val="28"/>
          <w:szCs w:val="28"/>
          <w:lang w:val="en-US"/>
        </w:rPr>
        <w:t xml:space="preserve">– </w:t>
      </w:r>
      <w:r w:rsidR="00900F5E" w:rsidRPr="00900F5E">
        <w:rPr>
          <w:rFonts w:ascii="Times New Roman" w:hAnsi="Times New Roman" w:cs="Times New Roman"/>
          <w:sz w:val="28"/>
          <w:szCs w:val="28"/>
        </w:rPr>
        <w:t>Vol.</w:t>
      </w:r>
      <w:r w:rsidR="00E009C3">
        <w:rPr>
          <w:rFonts w:ascii="Times New Roman" w:hAnsi="Times New Roman" w:cs="Times New Roman"/>
          <w:sz w:val="28"/>
          <w:szCs w:val="28"/>
        </w:rPr>
        <w:t xml:space="preserve"> </w:t>
      </w:r>
      <w:r w:rsidR="00C2556E">
        <w:rPr>
          <w:rFonts w:ascii="Times New Roman" w:hAnsi="Times New Roman" w:cs="Times New Roman"/>
          <w:sz w:val="28"/>
          <w:szCs w:val="28"/>
          <w:shd w:val="clear" w:color="auto" w:fill="FFFFFF"/>
          <w:lang w:val="en-US"/>
        </w:rPr>
        <w:t>512</w:t>
      </w:r>
      <w:r w:rsidR="00C2556E">
        <w:rPr>
          <w:rFonts w:ascii="Times New Roman" w:hAnsi="Times New Roman" w:cs="Times New Roman"/>
          <w:sz w:val="28"/>
          <w:szCs w:val="28"/>
          <w:shd w:val="clear" w:color="auto" w:fill="FFFFFF"/>
        </w:rPr>
        <w:t xml:space="preserve">, № </w:t>
      </w:r>
      <w:r w:rsidR="00C2556E">
        <w:rPr>
          <w:rFonts w:ascii="Times New Roman" w:hAnsi="Times New Roman" w:cs="Times New Roman"/>
          <w:sz w:val="28"/>
          <w:szCs w:val="28"/>
          <w:shd w:val="clear" w:color="auto" w:fill="FFFFFF"/>
          <w:lang w:val="en-US"/>
        </w:rPr>
        <w:t>2</w:t>
      </w:r>
      <w:r w:rsidRPr="00B13EA2">
        <w:rPr>
          <w:rFonts w:ascii="Times New Roman" w:hAnsi="Times New Roman" w:cs="Times New Roman"/>
          <w:sz w:val="28"/>
          <w:szCs w:val="28"/>
          <w:shd w:val="clear" w:color="auto" w:fill="FFFFFF"/>
          <w:lang w:val="en-US"/>
        </w:rPr>
        <w:t xml:space="preserve">. </w:t>
      </w:r>
      <w:r w:rsidRPr="00B13EA2">
        <w:rPr>
          <w:rFonts w:ascii="Times New Roman" w:hAnsi="Times New Roman" w:cs="Times New Roman"/>
          <w:sz w:val="28"/>
          <w:szCs w:val="28"/>
          <w:lang w:val="en-US"/>
        </w:rPr>
        <w:t xml:space="preserve">– P. </w:t>
      </w:r>
      <w:r w:rsidRPr="00B13EA2">
        <w:rPr>
          <w:rFonts w:ascii="Times New Roman" w:hAnsi="Times New Roman" w:cs="Times New Roman"/>
          <w:sz w:val="28"/>
          <w:szCs w:val="28"/>
          <w:shd w:val="clear" w:color="auto" w:fill="FFFFFF"/>
          <w:lang w:val="en-US"/>
        </w:rPr>
        <w:t>237-239.</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Vieth R. Why the minimum desirable serum 25-hydroxyvitamin D level should be 75nmol/L (30ng/ml)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R. Vieth</w:t>
      </w:r>
      <w:r w:rsidRPr="00C2556E">
        <w:rPr>
          <w:rFonts w:ascii="Times New Roman" w:hAnsi="Times New Roman" w:cs="Times New Roman"/>
          <w:sz w:val="28"/>
          <w:szCs w:val="28"/>
          <w:shd w:val="clear" w:color="auto" w:fill="FFFFFF"/>
          <w:lang w:val="en-US"/>
        </w:rPr>
        <w:t xml:space="preserve"> // </w:t>
      </w:r>
      <w:r w:rsidR="00C2556E" w:rsidRPr="00B71E5E">
        <w:rPr>
          <w:rFonts w:ascii="Times New Roman" w:hAnsi="Times New Roman" w:cs="Times New Roman"/>
          <w:sz w:val="28"/>
          <w:szCs w:val="28"/>
          <w:shd w:val="clear" w:color="auto" w:fill="FFFFFF"/>
          <w:lang w:val="en-US"/>
        </w:rPr>
        <w:t xml:space="preserve">Best Practice </w:t>
      </w:r>
      <w:r w:rsidR="00C2556E" w:rsidRPr="00A62FEB">
        <w:rPr>
          <w:rFonts w:ascii="Times New Roman" w:hAnsi="Times New Roman" w:cs="Times New Roman"/>
          <w:sz w:val="28"/>
          <w:szCs w:val="28"/>
          <w:shd w:val="clear" w:color="auto" w:fill="FFFFFF"/>
          <w:lang w:val="en-US"/>
        </w:rPr>
        <w:t>and</w:t>
      </w:r>
      <w:r w:rsidR="00C2556E" w:rsidRPr="00B71E5E">
        <w:rPr>
          <w:rFonts w:ascii="Times New Roman" w:hAnsi="Times New Roman" w:cs="Times New Roman"/>
          <w:sz w:val="28"/>
          <w:szCs w:val="28"/>
          <w:shd w:val="clear" w:color="auto" w:fill="FFFFFF"/>
          <w:lang w:val="en-US"/>
        </w:rPr>
        <w:t xml:space="preserve"> Research: Clinical Endocrinology </w:t>
      </w:r>
      <w:r w:rsidR="00C2556E" w:rsidRPr="00A62FEB">
        <w:rPr>
          <w:rFonts w:ascii="Times New Roman" w:hAnsi="Times New Roman" w:cs="Times New Roman"/>
          <w:sz w:val="28"/>
          <w:szCs w:val="28"/>
          <w:shd w:val="clear" w:color="auto" w:fill="FFFFFF"/>
          <w:lang w:val="en-US"/>
        </w:rPr>
        <w:t>and</w:t>
      </w:r>
      <w:r w:rsidR="00C2556E" w:rsidRPr="00B71E5E">
        <w:rPr>
          <w:rFonts w:ascii="Times New Roman" w:hAnsi="Times New Roman" w:cs="Times New Roman"/>
          <w:sz w:val="28"/>
          <w:szCs w:val="28"/>
          <w:shd w:val="clear" w:color="auto" w:fill="FFFFFF"/>
          <w:lang w:val="en-US"/>
        </w:rPr>
        <w:t xml:space="preserve"> Metabolism</w:t>
      </w:r>
      <w:r w:rsidRPr="00C2556E">
        <w:rPr>
          <w:rFonts w:ascii="Times New Roman" w:hAnsi="Times New Roman" w:cs="Times New Roman"/>
          <w:sz w:val="28"/>
          <w:szCs w:val="28"/>
          <w:shd w:val="clear" w:color="auto" w:fill="FFFFFF"/>
          <w:lang w:val="en-US"/>
        </w:rPr>
        <w:t>.</w:t>
      </w:r>
      <w:r w:rsidRPr="00C2556E">
        <w:rPr>
          <w:rFonts w:ascii="Times New Roman" w:hAnsi="Times New Roman" w:cs="Times New Roman"/>
          <w:sz w:val="28"/>
          <w:szCs w:val="28"/>
          <w:lang w:val="en-US"/>
        </w:rPr>
        <w:t xml:space="preserve"> – </w:t>
      </w:r>
      <w:r w:rsidRPr="00B13EA2">
        <w:rPr>
          <w:rFonts w:ascii="Times New Roman" w:hAnsi="Times New Roman" w:cs="Times New Roman"/>
          <w:sz w:val="28"/>
          <w:szCs w:val="28"/>
          <w:shd w:val="clear" w:color="auto" w:fill="FFFFFF"/>
          <w:lang w:val="en-US"/>
        </w:rPr>
        <w:t xml:space="preserve">2011. </w:t>
      </w:r>
      <w:r w:rsidRPr="00B13EA2">
        <w:rPr>
          <w:rFonts w:ascii="Times New Roman" w:hAnsi="Times New Roman" w:cs="Times New Roman"/>
          <w:sz w:val="28"/>
          <w:szCs w:val="28"/>
          <w:lang w:val="en-US"/>
        </w:rPr>
        <w:t xml:space="preserve">– </w:t>
      </w:r>
      <w:r w:rsidR="00900F5E" w:rsidRPr="00B71E5E">
        <w:rPr>
          <w:rFonts w:ascii="Times New Roman" w:hAnsi="Times New Roman" w:cs="Times New Roman"/>
          <w:sz w:val="28"/>
          <w:szCs w:val="28"/>
          <w:lang w:val="en-US"/>
        </w:rPr>
        <w:t>Vol.</w:t>
      </w:r>
      <w:r w:rsidR="00E009C3">
        <w:rPr>
          <w:rFonts w:ascii="Times New Roman" w:hAnsi="Times New Roman" w:cs="Times New Roman"/>
          <w:sz w:val="28"/>
          <w:szCs w:val="28"/>
        </w:rPr>
        <w:t xml:space="preserve"> </w:t>
      </w:r>
      <w:r w:rsidR="00C2556E">
        <w:rPr>
          <w:rFonts w:ascii="Times New Roman" w:hAnsi="Times New Roman" w:cs="Times New Roman"/>
          <w:sz w:val="28"/>
          <w:szCs w:val="28"/>
          <w:shd w:val="clear" w:color="auto" w:fill="FFFFFF"/>
          <w:lang w:val="en-US"/>
        </w:rPr>
        <w:t>25</w:t>
      </w:r>
      <w:r w:rsidR="00C2556E" w:rsidRPr="00B71E5E">
        <w:rPr>
          <w:rFonts w:ascii="Times New Roman" w:hAnsi="Times New Roman" w:cs="Times New Roman"/>
          <w:sz w:val="28"/>
          <w:szCs w:val="28"/>
          <w:shd w:val="clear" w:color="auto" w:fill="FFFFFF"/>
          <w:lang w:val="en-US"/>
        </w:rPr>
        <w:t xml:space="preserve">, № </w:t>
      </w:r>
      <w:r w:rsidR="00C2556E">
        <w:rPr>
          <w:rFonts w:ascii="Times New Roman" w:hAnsi="Times New Roman" w:cs="Times New Roman"/>
          <w:sz w:val="28"/>
          <w:szCs w:val="28"/>
          <w:shd w:val="clear" w:color="auto" w:fill="FFFFFF"/>
          <w:lang w:val="en-US"/>
        </w:rPr>
        <w:t>4</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 P.</w:t>
      </w:r>
      <w:r w:rsidRPr="00B13EA2">
        <w:rPr>
          <w:rFonts w:ascii="Times New Roman" w:hAnsi="Times New Roman" w:cs="Times New Roman"/>
          <w:sz w:val="28"/>
          <w:szCs w:val="28"/>
          <w:shd w:val="clear" w:color="auto" w:fill="FFFFFF"/>
          <w:lang w:val="en-US"/>
        </w:rPr>
        <w:t xml:space="preserve"> 681-691.</w:t>
      </w:r>
    </w:p>
    <w:p w:rsidR="001D21FC" w:rsidRPr="00557373" w:rsidRDefault="001D21FC" w:rsidP="00BD1AC6">
      <w:pPr>
        <w:pStyle w:val="ad"/>
        <w:numPr>
          <w:ilvl w:val="0"/>
          <w:numId w:val="1"/>
        </w:numPr>
        <w:spacing w:before="0" w:beforeAutospacing="0" w:after="0" w:afterAutospacing="0" w:line="360" w:lineRule="auto"/>
        <w:ind w:left="567" w:firstLine="567"/>
        <w:jc w:val="both"/>
        <w:rPr>
          <w:rFonts w:eastAsia="Calibri"/>
          <w:sz w:val="28"/>
          <w:szCs w:val="28"/>
          <w:lang w:val="en-US" w:eastAsia="en-US"/>
        </w:rPr>
      </w:pPr>
      <w:r w:rsidRPr="00557373">
        <w:rPr>
          <w:sz w:val="28"/>
          <w:szCs w:val="28"/>
          <w:shd w:val="clear" w:color="auto" w:fill="FFFFFF"/>
          <w:lang w:val="en-US"/>
        </w:rPr>
        <w:t xml:space="preserve">Vinh quốc Lương K. The beneficial role of vitamin D in obesity: possible genetic and cell signaling mechanisms </w:t>
      </w:r>
      <w:r w:rsidR="002563A4" w:rsidRPr="00DB732C">
        <w:rPr>
          <w:sz w:val="28"/>
          <w:szCs w:val="28"/>
        </w:rPr>
        <w:t>[Теxt]</w:t>
      </w:r>
      <w:r w:rsidR="002563A4">
        <w:rPr>
          <w:sz w:val="28"/>
          <w:szCs w:val="28"/>
        </w:rPr>
        <w:t xml:space="preserve"> </w:t>
      </w:r>
      <w:r w:rsidRPr="00557373">
        <w:rPr>
          <w:sz w:val="28"/>
          <w:szCs w:val="28"/>
          <w:shd w:val="clear" w:color="auto" w:fill="FFFFFF"/>
          <w:lang w:val="en-US"/>
        </w:rPr>
        <w:t>/ K. V</w:t>
      </w:r>
      <w:r w:rsidR="00C2556E">
        <w:rPr>
          <w:sz w:val="28"/>
          <w:szCs w:val="28"/>
          <w:shd w:val="clear" w:color="auto" w:fill="FFFFFF"/>
          <w:lang w:val="en-US"/>
        </w:rPr>
        <w:t>inh quốc Lương, L.T.</w:t>
      </w:r>
      <w:r w:rsidR="00D46F63" w:rsidRPr="00D46F63">
        <w:rPr>
          <w:sz w:val="28"/>
          <w:szCs w:val="28"/>
          <w:shd w:val="clear" w:color="auto" w:fill="FFFFFF"/>
          <w:lang w:val="en-US"/>
        </w:rPr>
        <w:t> </w:t>
      </w:r>
      <w:r w:rsidR="00C2556E">
        <w:rPr>
          <w:sz w:val="28"/>
          <w:szCs w:val="28"/>
          <w:shd w:val="clear" w:color="auto" w:fill="FFFFFF"/>
          <w:lang w:val="en-US"/>
        </w:rPr>
        <w:t xml:space="preserve">Nguyễn // </w:t>
      </w:r>
      <w:r w:rsidRPr="00557373">
        <w:rPr>
          <w:sz w:val="28"/>
          <w:szCs w:val="28"/>
          <w:shd w:val="clear" w:color="auto" w:fill="FFFFFF"/>
          <w:lang w:val="en-US"/>
        </w:rPr>
        <w:t>Nutrition Journal.</w:t>
      </w:r>
      <w:r w:rsidRPr="00557373">
        <w:rPr>
          <w:sz w:val="28"/>
          <w:szCs w:val="28"/>
          <w:lang w:val="en-US" w:eastAsia="uk-UA"/>
        </w:rPr>
        <w:t xml:space="preserve"> – </w:t>
      </w:r>
      <w:r w:rsidRPr="00557373">
        <w:rPr>
          <w:sz w:val="28"/>
          <w:szCs w:val="28"/>
          <w:shd w:val="clear" w:color="auto" w:fill="FFFFFF"/>
          <w:lang w:val="en-US"/>
        </w:rPr>
        <w:t>2013.</w:t>
      </w:r>
      <w:r w:rsidRPr="00557373">
        <w:rPr>
          <w:sz w:val="28"/>
          <w:szCs w:val="28"/>
          <w:lang w:val="en-US" w:eastAsia="uk-UA"/>
        </w:rPr>
        <w:t xml:space="preserve"> – Vol. </w:t>
      </w:r>
      <w:r w:rsidR="00C2556E">
        <w:rPr>
          <w:sz w:val="28"/>
          <w:szCs w:val="28"/>
          <w:shd w:val="clear" w:color="auto" w:fill="FFFFFF"/>
          <w:lang w:val="en-US"/>
        </w:rPr>
        <w:t>12</w:t>
      </w:r>
      <w:r w:rsidR="00C2556E">
        <w:rPr>
          <w:sz w:val="28"/>
          <w:szCs w:val="28"/>
          <w:shd w:val="clear" w:color="auto" w:fill="FFFFFF"/>
        </w:rPr>
        <w:t xml:space="preserve">, № </w:t>
      </w:r>
      <w:r w:rsidR="00C2556E">
        <w:rPr>
          <w:sz w:val="28"/>
          <w:szCs w:val="28"/>
          <w:shd w:val="clear" w:color="auto" w:fill="FFFFFF"/>
          <w:lang w:val="en-US"/>
        </w:rPr>
        <w:t>89</w:t>
      </w:r>
      <w:r w:rsidRPr="00557373">
        <w:rPr>
          <w:sz w:val="28"/>
          <w:szCs w:val="28"/>
          <w:shd w:val="clear" w:color="auto" w:fill="FFFFFF"/>
          <w:lang w:val="en-US"/>
        </w:rPr>
        <w:t>.</w:t>
      </w:r>
      <w:r w:rsidRPr="00557373">
        <w:rPr>
          <w:sz w:val="28"/>
          <w:szCs w:val="28"/>
          <w:lang w:val="en-US" w:eastAsia="uk-UA"/>
        </w:rPr>
        <w:t xml:space="preserve"> – P.1-12.</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Vitamin D: a critical and essential micronutrient for human health </w:t>
      </w:r>
      <w:r w:rsidR="002563A4" w:rsidRPr="00DB732C">
        <w:rPr>
          <w:sz w:val="28"/>
          <w:szCs w:val="28"/>
        </w:rPr>
        <w:t>[Теxt]</w:t>
      </w:r>
      <w:r w:rsidR="002563A4">
        <w:rPr>
          <w:sz w:val="28"/>
          <w:szCs w:val="28"/>
        </w:rPr>
        <w:t xml:space="preserve"> </w:t>
      </w:r>
      <w:r w:rsidRPr="00557373">
        <w:rPr>
          <w:sz w:val="28"/>
          <w:szCs w:val="28"/>
          <w:shd w:val="clear" w:color="auto" w:fill="FFFFFF"/>
          <w:lang w:val="en-US"/>
        </w:rPr>
        <w:t>/ I. Bendik, A. Friedel, F.</w:t>
      </w:r>
      <w:r w:rsidR="00E009C3">
        <w:rPr>
          <w:sz w:val="28"/>
          <w:szCs w:val="28"/>
          <w:shd w:val="clear" w:color="auto" w:fill="FFFFFF"/>
        </w:rPr>
        <w:t xml:space="preserve"> </w:t>
      </w:r>
      <w:r w:rsidRPr="00557373">
        <w:rPr>
          <w:sz w:val="28"/>
          <w:szCs w:val="28"/>
          <w:shd w:val="clear" w:color="auto" w:fill="FFFFFF"/>
          <w:lang w:val="en-US"/>
        </w:rPr>
        <w:t xml:space="preserve">F. Roos </w:t>
      </w:r>
      <w:r w:rsidRPr="00557373">
        <w:rPr>
          <w:sz w:val="28"/>
          <w:szCs w:val="28"/>
          <w:lang w:val="en-US"/>
        </w:rPr>
        <w:t>[et al.]</w:t>
      </w:r>
      <w:r w:rsidRPr="00557373">
        <w:rPr>
          <w:sz w:val="28"/>
          <w:szCs w:val="28"/>
          <w:lang w:val="en-US" w:eastAsia="uk-UA"/>
        </w:rPr>
        <w:t>//</w:t>
      </w:r>
      <w:r w:rsidRPr="00557373">
        <w:rPr>
          <w:sz w:val="28"/>
          <w:szCs w:val="28"/>
          <w:shd w:val="clear" w:color="auto" w:fill="FFFFFF"/>
          <w:lang w:val="en-US"/>
        </w:rPr>
        <w:t xml:space="preserve"> Front</w:t>
      </w:r>
      <w:r w:rsidR="00F859D9">
        <w:rPr>
          <w:sz w:val="28"/>
          <w:szCs w:val="28"/>
          <w:shd w:val="clear" w:color="auto" w:fill="FFFFFF"/>
          <w:lang w:val="en-US"/>
        </w:rPr>
        <w:t>iers in</w:t>
      </w:r>
      <w:r w:rsidRPr="00557373">
        <w:rPr>
          <w:sz w:val="28"/>
          <w:szCs w:val="28"/>
          <w:shd w:val="clear" w:color="auto" w:fill="FFFFFF"/>
          <w:lang w:val="en-US"/>
        </w:rPr>
        <w:t xml:space="preserve"> Physiol</w:t>
      </w:r>
      <w:r w:rsidR="00F859D9">
        <w:rPr>
          <w:sz w:val="28"/>
          <w:szCs w:val="28"/>
          <w:shd w:val="clear" w:color="auto" w:fill="FFFFFF"/>
          <w:lang w:val="en-US"/>
        </w:rPr>
        <w:t>ogy</w:t>
      </w:r>
      <w:r w:rsidRPr="00557373">
        <w:rPr>
          <w:sz w:val="28"/>
          <w:szCs w:val="28"/>
          <w:shd w:val="clear" w:color="auto" w:fill="FFFFFF"/>
          <w:lang w:val="en-US"/>
        </w:rPr>
        <w:t xml:space="preserve">. </w:t>
      </w:r>
      <w:r w:rsidRPr="00557373">
        <w:rPr>
          <w:sz w:val="28"/>
          <w:szCs w:val="28"/>
          <w:lang w:val="en-US" w:eastAsia="uk-UA"/>
        </w:rPr>
        <w:t xml:space="preserve">– </w:t>
      </w:r>
      <w:r w:rsidRPr="00557373">
        <w:rPr>
          <w:sz w:val="28"/>
          <w:szCs w:val="28"/>
          <w:shd w:val="clear" w:color="auto" w:fill="FFFFFF"/>
          <w:lang w:val="en-US"/>
        </w:rPr>
        <w:t xml:space="preserve">2014. </w:t>
      </w:r>
      <w:r w:rsidRPr="00557373">
        <w:rPr>
          <w:sz w:val="28"/>
          <w:szCs w:val="28"/>
          <w:lang w:val="en-US" w:eastAsia="uk-UA"/>
        </w:rPr>
        <w:t xml:space="preserve">– </w:t>
      </w:r>
      <w:r w:rsidR="00F859D9">
        <w:rPr>
          <w:sz w:val="28"/>
          <w:szCs w:val="28"/>
          <w:shd w:val="clear" w:color="auto" w:fill="FFFFFF"/>
          <w:lang w:val="en-US"/>
        </w:rPr>
        <w:t>Vol. 5</w:t>
      </w:r>
      <w:r w:rsidR="00F859D9">
        <w:rPr>
          <w:sz w:val="28"/>
          <w:szCs w:val="28"/>
          <w:shd w:val="clear" w:color="auto" w:fill="FFFFFF"/>
        </w:rPr>
        <w:t xml:space="preserve">, № </w:t>
      </w:r>
      <w:r w:rsidR="00F859D9">
        <w:rPr>
          <w:sz w:val="28"/>
          <w:szCs w:val="28"/>
          <w:shd w:val="clear" w:color="auto" w:fill="FFFFFF"/>
          <w:lang w:val="en-US"/>
        </w:rPr>
        <w:t>248</w:t>
      </w:r>
      <w:r w:rsidRPr="00557373">
        <w:rPr>
          <w:sz w:val="28"/>
          <w:szCs w:val="28"/>
          <w:shd w:val="clear" w:color="auto" w:fill="FFFFFF"/>
          <w:lang w:val="en-US"/>
        </w:rPr>
        <w:t xml:space="preserve">. </w:t>
      </w:r>
      <w:r w:rsidRPr="00557373">
        <w:rPr>
          <w:sz w:val="28"/>
          <w:szCs w:val="28"/>
          <w:lang w:val="en-US" w:eastAsia="uk-UA"/>
        </w:rPr>
        <w:t xml:space="preserve">– </w:t>
      </w:r>
      <w:r w:rsidRPr="00557373">
        <w:rPr>
          <w:sz w:val="28"/>
          <w:szCs w:val="28"/>
          <w:shd w:val="clear" w:color="auto" w:fill="FFFFFF"/>
          <w:lang w:val="en-US"/>
        </w:rPr>
        <w:t>P. 1-14.</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Vitamin D and adipose tissue-more than storage </w:t>
      </w:r>
      <w:r w:rsidR="000D3172" w:rsidRPr="00392EA8">
        <w:rPr>
          <w:sz w:val="28"/>
          <w:szCs w:val="28"/>
          <w:shd w:val="clear" w:color="auto" w:fill="FFFFFF"/>
          <w:lang w:val="en-US"/>
        </w:rPr>
        <w:t>[Electronic source]</w:t>
      </w:r>
      <w:r w:rsidR="002563A4">
        <w:rPr>
          <w:sz w:val="28"/>
          <w:szCs w:val="28"/>
          <w:shd w:val="clear" w:color="auto" w:fill="FFFFFF"/>
          <w:lang w:val="en-US"/>
        </w:rPr>
        <w:t xml:space="preserve"> </w:t>
      </w:r>
      <w:r w:rsidRPr="00557373">
        <w:rPr>
          <w:sz w:val="28"/>
          <w:szCs w:val="28"/>
          <w:shd w:val="clear" w:color="auto" w:fill="FFFFFF"/>
          <w:lang w:val="en-US"/>
        </w:rPr>
        <w:t>/ S.</w:t>
      </w:r>
      <w:r w:rsidR="00E009C3">
        <w:rPr>
          <w:sz w:val="28"/>
          <w:szCs w:val="28"/>
          <w:shd w:val="clear" w:color="auto" w:fill="FFFFFF"/>
        </w:rPr>
        <w:t xml:space="preserve"> </w:t>
      </w:r>
      <w:r w:rsidRPr="00557373">
        <w:rPr>
          <w:sz w:val="28"/>
          <w:szCs w:val="28"/>
          <w:shd w:val="clear" w:color="auto" w:fill="FFFFFF"/>
          <w:lang w:val="en-US"/>
        </w:rPr>
        <w:t>J. Mutt, E. Hyppönen, J. Saarnio [et al.] //</w:t>
      </w:r>
      <w:r w:rsidR="00E009C3">
        <w:rPr>
          <w:sz w:val="28"/>
          <w:szCs w:val="28"/>
          <w:shd w:val="clear" w:color="auto" w:fill="FFFFFF"/>
        </w:rPr>
        <w:t xml:space="preserve"> </w:t>
      </w:r>
      <w:r w:rsidR="000D3172" w:rsidRPr="00557373">
        <w:rPr>
          <w:sz w:val="28"/>
          <w:szCs w:val="28"/>
          <w:shd w:val="clear" w:color="auto" w:fill="FFFFFF"/>
          <w:lang w:val="en-US"/>
        </w:rPr>
        <w:t>Front</w:t>
      </w:r>
      <w:r w:rsidR="000D3172">
        <w:rPr>
          <w:sz w:val="28"/>
          <w:szCs w:val="28"/>
          <w:shd w:val="clear" w:color="auto" w:fill="FFFFFF"/>
          <w:lang w:val="en-US"/>
        </w:rPr>
        <w:t>iers in</w:t>
      </w:r>
      <w:r w:rsidR="000D3172" w:rsidRPr="00557373">
        <w:rPr>
          <w:sz w:val="28"/>
          <w:szCs w:val="28"/>
          <w:shd w:val="clear" w:color="auto" w:fill="FFFFFF"/>
          <w:lang w:val="en-US"/>
        </w:rPr>
        <w:t xml:space="preserve"> Physiol</w:t>
      </w:r>
      <w:r w:rsidR="000D3172">
        <w:rPr>
          <w:sz w:val="28"/>
          <w:szCs w:val="28"/>
          <w:shd w:val="clear" w:color="auto" w:fill="FFFFFF"/>
          <w:lang w:val="en-US"/>
        </w:rPr>
        <w:t>ogy</w:t>
      </w:r>
      <w:r w:rsidR="000D3172" w:rsidRPr="00557373">
        <w:rPr>
          <w:sz w:val="28"/>
          <w:szCs w:val="28"/>
          <w:lang w:val="en-US" w:eastAsia="uk-UA"/>
        </w:rPr>
        <w:t xml:space="preserve"> – </w:t>
      </w:r>
      <w:r w:rsidRPr="00557373">
        <w:rPr>
          <w:sz w:val="28"/>
          <w:szCs w:val="28"/>
          <w:shd w:val="clear" w:color="auto" w:fill="FFFFFF"/>
          <w:lang w:val="en-US"/>
        </w:rPr>
        <w:t>2014</w:t>
      </w:r>
      <w:r w:rsidR="000D3172">
        <w:rPr>
          <w:sz w:val="28"/>
          <w:szCs w:val="28"/>
          <w:shd w:val="clear" w:color="auto" w:fill="FFFFFF"/>
        </w:rPr>
        <w:t>.</w:t>
      </w:r>
      <w:r w:rsidR="000D3172" w:rsidRPr="00557373">
        <w:rPr>
          <w:sz w:val="28"/>
          <w:szCs w:val="28"/>
          <w:lang w:val="en-US" w:eastAsia="uk-UA"/>
        </w:rPr>
        <w:t>–</w:t>
      </w:r>
      <w:r w:rsidR="000D3172" w:rsidRPr="00BA143D">
        <w:rPr>
          <w:sz w:val="28"/>
          <w:szCs w:val="28"/>
          <w:shd w:val="clear" w:color="auto" w:fill="FFFFFF"/>
          <w:lang w:val="en-US"/>
        </w:rPr>
        <w:lastRenderedPageBreak/>
        <w:t>Retrieved from URL</w:t>
      </w:r>
      <w:r w:rsidR="000D3172" w:rsidRPr="00BA143D">
        <w:rPr>
          <w:sz w:val="28"/>
          <w:szCs w:val="28"/>
          <w:shd w:val="clear" w:color="auto" w:fill="FFFFFF"/>
        </w:rPr>
        <w:t>:</w:t>
      </w:r>
      <w:r w:rsidR="000D3172" w:rsidRPr="000D3172">
        <w:rPr>
          <w:sz w:val="28"/>
          <w:szCs w:val="28"/>
          <w:shd w:val="clear" w:color="auto" w:fill="FFFFFF"/>
        </w:rPr>
        <w:t>http://journal.frontiersin.org/article/10.3389/fphys.2014.</w:t>
      </w:r>
      <w:r w:rsidR="00E009C3">
        <w:rPr>
          <w:sz w:val="28"/>
          <w:szCs w:val="28"/>
          <w:shd w:val="clear" w:color="auto" w:fill="FFFFFF"/>
        </w:rPr>
        <w:t xml:space="preserve"> </w:t>
      </w:r>
      <w:r w:rsidR="000D3172" w:rsidRPr="000D3172">
        <w:rPr>
          <w:sz w:val="28"/>
          <w:szCs w:val="28"/>
          <w:shd w:val="clear" w:color="auto" w:fill="FFFFFF"/>
        </w:rPr>
        <w:t>00228/full</w:t>
      </w:r>
      <w:r w:rsidR="000D3172">
        <w:rPr>
          <w:sz w:val="28"/>
          <w:szCs w:val="28"/>
          <w:shd w:val="clear" w:color="auto" w:fill="FFFFFF"/>
        </w:rPr>
        <w:t>.</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0D3172">
        <w:rPr>
          <w:rFonts w:ascii="Times New Roman" w:hAnsi="Times New Roman" w:cs="Times New Roman"/>
          <w:sz w:val="28"/>
          <w:szCs w:val="28"/>
          <w:shd w:val="clear" w:color="auto" w:fill="FFFFFF"/>
          <w:lang w:val="en-US"/>
        </w:rPr>
        <w:t>Vit</w:t>
      </w:r>
      <w:r w:rsidRPr="00B13EA2">
        <w:rPr>
          <w:rFonts w:ascii="Times New Roman" w:hAnsi="Times New Roman" w:cs="Times New Roman"/>
          <w:sz w:val="28"/>
          <w:szCs w:val="28"/>
          <w:shd w:val="clear" w:color="auto" w:fill="FFFFFF"/>
          <w:lang w:val="en-US"/>
        </w:rPr>
        <w:t xml:space="preserve">amin D and health in pregnancy, infants, children and adolescents in Australia and New Zealand: a position statement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G.</w:t>
      </w:r>
      <w:r w:rsidR="00E009C3">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A. Paxton, G.</w:t>
      </w:r>
      <w:r w:rsidR="00D46F63" w:rsidRPr="00D46F63">
        <w:rPr>
          <w:rFonts w:ascii="Times New Roman" w:hAnsi="Times New Roman" w:cs="Times New Roman"/>
          <w:sz w:val="28"/>
          <w:szCs w:val="28"/>
          <w:shd w:val="clear" w:color="auto" w:fill="FFFFFF"/>
          <w:lang w:val="en-US"/>
        </w:rPr>
        <w:t> </w:t>
      </w:r>
      <w:r w:rsidRPr="00B13EA2">
        <w:rPr>
          <w:rFonts w:ascii="Times New Roman" w:hAnsi="Times New Roman" w:cs="Times New Roman"/>
          <w:sz w:val="28"/>
          <w:szCs w:val="28"/>
          <w:shd w:val="clear" w:color="auto" w:fill="FFFFFF"/>
          <w:lang w:val="en-US"/>
        </w:rPr>
        <w:t>R.</w:t>
      </w:r>
      <w:r w:rsidR="00D46F63" w:rsidRPr="00D46F63">
        <w:rPr>
          <w:rFonts w:ascii="Times New Roman" w:hAnsi="Times New Roman" w:cs="Times New Roman"/>
          <w:sz w:val="28"/>
          <w:szCs w:val="28"/>
          <w:shd w:val="clear" w:color="auto" w:fill="FFFFFF"/>
          <w:lang w:val="en-US"/>
        </w:rPr>
        <w:t> </w:t>
      </w:r>
      <w:r w:rsidRPr="00B13EA2">
        <w:rPr>
          <w:rFonts w:ascii="Times New Roman" w:hAnsi="Times New Roman" w:cs="Times New Roman"/>
          <w:sz w:val="28"/>
          <w:szCs w:val="28"/>
          <w:shd w:val="clear" w:color="auto" w:fill="FFFFFF"/>
          <w:lang w:val="en-US"/>
        </w:rPr>
        <w:t>Teale, C.</w:t>
      </w:r>
      <w:r w:rsidR="00E009C3">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xml:space="preserve">A. Nowson </w:t>
      </w:r>
      <w:r w:rsidRPr="00B13EA2">
        <w:rPr>
          <w:rFonts w:ascii="Times New Roman" w:hAnsi="Times New Roman" w:cs="Times New Roman"/>
          <w:sz w:val="28"/>
          <w:szCs w:val="28"/>
          <w:lang w:val="en-US"/>
        </w:rPr>
        <w:t>[et al.]</w:t>
      </w:r>
      <w:r w:rsidRPr="00B13EA2">
        <w:rPr>
          <w:rFonts w:ascii="Times New Roman" w:hAnsi="Times New Roman" w:cs="Times New Roman"/>
          <w:sz w:val="28"/>
          <w:szCs w:val="28"/>
          <w:shd w:val="clear" w:color="auto" w:fill="FFFFFF"/>
          <w:lang w:val="en-US"/>
        </w:rPr>
        <w:t xml:space="preserve">; Australian and New Zealand Bone and Mineral Society; Osteoporosis </w:t>
      </w:r>
      <w:r w:rsidRPr="000D3172">
        <w:rPr>
          <w:rFonts w:ascii="Times New Roman" w:hAnsi="Times New Roman" w:cs="Times New Roman"/>
          <w:sz w:val="28"/>
          <w:szCs w:val="28"/>
          <w:shd w:val="clear" w:color="auto" w:fill="FFFFFF"/>
          <w:lang w:val="en-US"/>
        </w:rPr>
        <w:t xml:space="preserve">Australia // </w:t>
      </w:r>
      <w:r w:rsidR="000D3172" w:rsidRPr="00B71E5E">
        <w:rPr>
          <w:rFonts w:ascii="Times New Roman" w:hAnsi="Times New Roman" w:cs="Times New Roman"/>
          <w:sz w:val="28"/>
          <w:szCs w:val="28"/>
          <w:shd w:val="clear" w:color="auto" w:fill="FFFFFF"/>
          <w:lang w:val="en-US"/>
        </w:rPr>
        <w:t>The Medical Journal of Australia.</w:t>
      </w:r>
      <w:r w:rsidR="00E009C3">
        <w:rPr>
          <w:rFonts w:ascii="Times New Roman" w:hAnsi="Times New Roman" w:cs="Times New Roman"/>
          <w:sz w:val="28"/>
          <w:szCs w:val="28"/>
          <w:shd w:val="clear" w:color="auto" w:fill="FFFFFF"/>
        </w:rPr>
        <w:t xml:space="preserve"> </w:t>
      </w:r>
      <w:r w:rsidRPr="000D3172">
        <w:rPr>
          <w:rFonts w:ascii="Times New Roman" w:hAnsi="Times New Roman" w:cs="Times New Roman"/>
          <w:sz w:val="28"/>
          <w:szCs w:val="28"/>
          <w:lang w:val="en-US"/>
        </w:rPr>
        <w:t>–</w:t>
      </w:r>
      <w:r w:rsidR="00E009C3">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2013.</w:t>
      </w:r>
      <w:r w:rsidRPr="00B13EA2">
        <w:rPr>
          <w:rFonts w:ascii="Times New Roman" w:hAnsi="Times New Roman" w:cs="Times New Roman"/>
          <w:sz w:val="28"/>
          <w:szCs w:val="28"/>
          <w:lang w:val="en-US"/>
        </w:rPr>
        <w:t xml:space="preserve"> –</w:t>
      </w:r>
      <w:r w:rsidR="00E009C3">
        <w:rPr>
          <w:rFonts w:ascii="Times New Roman" w:hAnsi="Times New Roman" w:cs="Times New Roman"/>
          <w:sz w:val="28"/>
          <w:szCs w:val="28"/>
        </w:rPr>
        <w:t xml:space="preserve"> </w:t>
      </w:r>
      <w:r w:rsidR="00900F5E" w:rsidRPr="00B71E5E">
        <w:rPr>
          <w:rFonts w:ascii="Times New Roman" w:hAnsi="Times New Roman" w:cs="Times New Roman"/>
          <w:sz w:val="28"/>
          <w:szCs w:val="28"/>
          <w:lang w:val="en-US"/>
        </w:rPr>
        <w:t>Vol.</w:t>
      </w:r>
      <w:r w:rsidR="00D46F63" w:rsidRPr="00D46F63">
        <w:rPr>
          <w:rFonts w:ascii="Times New Roman" w:hAnsi="Times New Roman" w:cs="Times New Roman"/>
          <w:sz w:val="28"/>
          <w:szCs w:val="28"/>
          <w:lang w:val="en-US"/>
        </w:rPr>
        <w:t> </w:t>
      </w:r>
      <w:r w:rsidR="000D3172">
        <w:rPr>
          <w:rFonts w:ascii="Times New Roman" w:hAnsi="Times New Roman" w:cs="Times New Roman"/>
          <w:sz w:val="28"/>
          <w:szCs w:val="28"/>
          <w:shd w:val="clear" w:color="auto" w:fill="FFFFFF"/>
          <w:lang w:val="en-US"/>
        </w:rPr>
        <w:t>198</w:t>
      </w:r>
      <w:r w:rsidR="000D3172" w:rsidRPr="00B71E5E">
        <w:rPr>
          <w:rFonts w:ascii="Times New Roman" w:hAnsi="Times New Roman" w:cs="Times New Roman"/>
          <w:sz w:val="28"/>
          <w:szCs w:val="28"/>
          <w:shd w:val="clear" w:color="auto" w:fill="FFFFFF"/>
          <w:lang w:val="en-US"/>
        </w:rPr>
        <w:t xml:space="preserve">, № </w:t>
      </w:r>
      <w:r w:rsidR="000D3172">
        <w:rPr>
          <w:rFonts w:ascii="Times New Roman" w:hAnsi="Times New Roman" w:cs="Times New Roman"/>
          <w:sz w:val="28"/>
          <w:szCs w:val="28"/>
          <w:shd w:val="clear" w:color="auto" w:fill="FFFFFF"/>
          <w:lang w:val="en-US"/>
        </w:rPr>
        <w:t>3</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–P.</w:t>
      </w:r>
      <w:r w:rsidRPr="00B13EA2">
        <w:rPr>
          <w:rFonts w:ascii="Times New Roman" w:hAnsi="Times New Roman" w:cs="Times New Roman"/>
          <w:sz w:val="28"/>
          <w:szCs w:val="28"/>
          <w:shd w:val="clear" w:color="auto" w:fill="FFFFFF"/>
          <w:lang w:val="en-US"/>
        </w:rPr>
        <w:t xml:space="preserve"> 142-143.</w:t>
      </w:r>
    </w:p>
    <w:p w:rsidR="001D21FC" w:rsidRPr="00557373" w:rsidRDefault="001D21FC" w:rsidP="00BD1AC6">
      <w:pPr>
        <w:pStyle w:val="ad"/>
        <w:numPr>
          <w:ilvl w:val="0"/>
          <w:numId w:val="1"/>
        </w:numPr>
        <w:spacing w:after="0" w:afterAutospacing="0" w:line="360" w:lineRule="auto"/>
        <w:ind w:left="567" w:firstLine="567"/>
        <w:jc w:val="both"/>
        <w:rPr>
          <w:sz w:val="28"/>
          <w:szCs w:val="28"/>
          <w:shd w:val="clear" w:color="auto" w:fill="FFFFFF"/>
        </w:rPr>
      </w:pPr>
      <w:r w:rsidRPr="00557373">
        <w:rPr>
          <w:sz w:val="28"/>
          <w:szCs w:val="28"/>
          <w:shd w:val="clear" w:color="auto" w:fill="FFFFFF"/>
          <w:lang w:val="en-US"/>
        </w:rPr>
        <w:t xml:space="preserve">Vitamin d and its relationship with obesity and muscle </w:t>
      </w:r>
      <w:r w:rsidR="000D3172" w:rsidRPr="00392EA8">
        <w:rPr>
          <w:sz w:val="28"/>
          <w:szCs w:val="28"/>
          <w:shd w:val="clear" w:color="auto" w:fill="FFFFFF"/>
          <w:lang w:val="en-US"/>
        </w:rPr>
        <w:t>[Electronic source]</w:t>
      </w:r>
      <w:r w:rsidR="00E009C3">
        <w:rPr>
          <w:sz w:val="28"/>
          <w:szCs w:val="28"/>
          <w:shd w:val="clear" w:color="auto" w:fill="FFFFFF"/>
        </w:rPr>
        <w:t xml:space="preserve"> </w:t>
      </w:r>
      <w:r w:rsidRPr="00557373">
        <w:rPr>
          <w:sz w:val="28"/>
          <w:szCs w:val="28"/>
          <w:shd w:val="clear" w:color="auto" w:fill="FFFFFF"/>
          <w:lang w:val="en-US"/>
        </w:rPr>
        <w:t xml:space="preserve">/ C. Cipriani, J. Pepe, S. Piemonte </w:t>
      </w:r>
      <w:r w:rsidRPr="000D3172">
        <w:rPr>
          <w:sz w:val="28"/>
          <w:szCs w:val="28"/>
          <w:lang w:val="en-US"/>
        </w:rPr>
        <w:t>[et al.]</w:t>
      </w:r>
      <w:r w:rsidR="00E009C3">
        <w:rPr>
          <w:sz w:val="28"/>
          <w:szCs w:val="28"/>
        </w:rPr>
        <w:t xml:space="preserve"> </w:t>
      </w:r>
      <w:r w:rsidRPr="000D3172">
        <w:rPr>
          <w:sz w:val="28"/>
          <w:szCs w:val="28"/>
          <w:lang w:val="en-US" w:eastAsia="uk-UA"/>
        </w:rPr>
        <w:t>//</w:t>
      </w:r>
      <w:r w:rsidR="00E009C3">
        <w:rPr>
          <w:sz w:val="28"/>
          <w:szCs w:val="28"/>
          <w:lang w:eastAsia="uk-UA"/>
        </w:rPr>
        <w:t xml:space="preserve"> </w:t>
      </w:r>
      <w:r w:rsidR="000D3172" w:rsidRPr="000D3172">
        <w:rPr>
          <w:rStyle w:val="aa"/>
          <w:rFonts w:eastAsia="Arial"/>
          <w:bCs/>
          <w:i w:val="0"/>
          <w:iCs w:val="0"/>
          <w:sz w:val="28"/>
          <w:szCs w:val="28"/>
          <w:shd w:val="clear" w:color="auto" w:fill="FFFFFF"/>
          <w:lang w:val="en-US"/>
        </w:rPr>
        <w:t>International Journal of Endocrinology</w:t>
      </w:r>
      <w:r w:rsidRPr="000D3172">
        <w:rPr>
          <w:sz w:val="28"/>
          <w:szCs w:val="28"/>
          <w:shd w:val="clear" w:color="auto" w:fill="FFFFFF"/>
          <w:lang w:val="en-US"/>
        </w:rPr>
        <w:t>.</w:t>
      </w:r>
      <w:r w:rsidR="00E009C3">
        <w:rPr>
          <w:sz w:val="28"/>
          <w:szCs w:val="28"/>
          <w:shd w:val="clear" w:color="auto" w:fill="FFFFFF"/>
        </w:rPr>
        <w:t xml:space="preserve"> </w:t>
      </w:r>
      <w:r w:rsidRPr="00557373">
        <w:rPr>
          <w:sz w:val="28"/>
          <w:szCs w:val="28"/>
          <w:lang w:val="en-US" w:eastAsia="uk-UA"/>
        </w:rPr>
        <w:t xml:space="preserve">– </w:t>
      </w:r>
      <w:r w:rsidRPr="00557373">
        <w:rPr>
          <w:sz w:val="28"/>
          <w:szCs w:val="28"/>
          <w:shd w:val="clear" w:color="auto" w:fill="FFFFFF"/>
          <w:lang w:val="en-US"/>
        </w:rPr>
        <w:t>2014.</w:t>
      </w:r>
      <w:r w:rsidRPr="00557373">
        <w:rPr>
          <w:sz w:val="28"/>
          <w:szCs w:val="28"/>
          <w:lang w:val="en-US" w:eastAsia="uk-UA"/>
        </w:rPr>
        <w:t xml:space="preserve"> –</w:t>
      </w:r>
      <w:r w:rsidR="002563A4">
        <w:rPr>
          <w:sz w:val="28"/>
          <w:szCs w:val="28"/>
          <w:lang w:val="en-US" w:eastAsia="uk-UA"/>
        </w:rPr>
        <w:t xml:space="preserve"> </w:t>
      </w:r>
      <w:r w:rsidR="0005065A" w:rsidRPr="00BA143D">
        <w:rPr>
          <w:sz w:val="28"/>
          <w:szCs w:val="28"/>
          <w:shd w:val="clear" w:color="auto" w:fill="FFFFFF"/>
          <w:lang w:val="en-US"/>
        </w:rPr>
        <w:t>Retrieved from URL</w:t>
      </w:r>
      <w:r w:rsidR="0005065A" w:rsidRPr="00BA143D">
        <w:rPr>
          <w:sz w:val="28"/>
          <w:szCs w:val="28"/>
          <w:shd w:val="clear" w:color="auto" w:fill="FFFFFF"/>
        </w:rPr>
        <w:t>:</w:t>
      </w:r>
      <w:r w:rsidR="002563A4">
        <w:rPr>
          <w:sz w:val="28"/>
          <w:szCs w:val="28"/>
          <w:shd w:val="clear" w:color="auto" w:fill="FFFFFF"/>
          <w:lang w:val="en-US"/>
        </w:rPr>
        <w:t xml:space="preserve"> </w:t>
      </w:r>
      <w:r w:rsidR="0005065A" w:rsidRPr="0005065A">
        <w:rPr>
          <w:sz w:val="28"/>
          <w:szCs w:val="28"/>
          <w:shd w:val="clear" w:color="auto" w:fill="FFFFFF"/>
        </w:rPr>
        <w:t>https://www.ncbi.nlm.nih.gov/pmc/</w:t>
      </w:r>
      <w:r w:rsidR="00E009C3">
        <w:rPr>
          <w:sz w:val="28"/>
          <w:szCs w:val="28"/>
          <w:shd w:val="clear" w:color="auto" w:fill="FFFFFF"/>
        </w:rPr>
        <w:t xml:space="preserve"> </w:t>
      </w:r>
      <w:r w:rsidR="0005065A" w:rsidRPr="0005065A">
        <w:rPr>
          <w:sz w:val="28"/>
          <w:szCs w:val="28"/>
          <w:shd w:val="clear" w:color="auto" w:fill="FFFFFF"/>
        </w:rPr>
        <w:t>articles/PMC4138782/</w:t>
      </w:r>
      <w:r w:rsidR="0005065A">
        <w:rPr>
          <w:sz w:val="28"/>
          <w:szCs w:val="28"/>
          <w:shd w:val="clear" w:color="auto" w:fill="FFFFFF"/>
        </w:rPr>
        <w:t>.</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Vitamin d deficiency and insufficiency in obese children and adolescents and its relationship with insulin </w:t>
      </w:r>
      <w:r w:rsidRPr="0005065A">
        <w:rPr>
          <w:rFonts w:ascii="Times New Roman" w:hAnsi="Times New Roman" w:cs="Times New Roman"/>
          <w:sz w:val="28"/>
          <w:szCs w:val="28"/>
          <w:shd w:val="clear" w:color="auto" w:fill="FFFFFF"/>
          <w:lang w:val="en-US"/>
        </w:rPr>
        <w:t xml:space="preserve">resistance </w:t>
      </w:r>
      <w:r w:rsidR="0005065A" w:rsidRPr="0005065A">
        <w:rPr>
          <w:rFonts w:ascii="Times New Roman" w:hAnsi="Times New Roman" w:cs="Times New Roman"/>
          <w:sz w:val="28"/>
          <w:szCs w:val="28"/>
          <w:shd w:val="clear" w:color="auto" w:fill="FFFFFF"/>
          <w:lang w:val="en-US"/>
        </w:rPr>
        <w:t>[Electronic source]</w:t>
      </w:r>
      <w:r w:rsidR="00E009C3">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E.</w:t>
      </w:r>
      <w:r w:rsidR="00D46F63" w:rsidRPr="00D46F63">
        <w:rPr>
          <w:rFonts w:ascii="Times New Roman" w:hAnsi="Times New Roman" w:cs="Times New Roman"/>
          <w:sz w:val="28"/>
          <w:szCs w:val="28"/>
          <w:shd w:val="clear" w:color="auto" w:fill="FFFFFF"/>
          <w:lang w:val="en-US"/>
        </w:rPr>
        <w:t> </w:t>
      </w:r>
      <w:r w:rsidRPr="00B13EA2">
        <w:rPr>
          <w:rFonts w:ascii="Times New Roman" w:hAnsi="Times New Roman" w:cs="Times New Roman"/>
          <w:sz w:val="28"/>
          <w:szCs w:val="28"/>
          <w:shd w:val="clear" w:color="auto" w:fill="FFFFFF"/>
          <w:lang w:val="en-US"/>
        </w:rPr>
        <w:t xml:space="preserve">Torun, E. Gönüllü, I.T. Ozgen </w:t>
      </w:r>
      <w:r w:rsidRPr="00B13EA2">
        <w:rPr>
          <w:rFonts w:ascii="Times New Roman" w:hAnsi="Times New Roman" w:cs="Times New Roman"/>
          <w:sz w:val="28"/>
          <w:szCs w:val="28"/>
          <w:lang w:val="en-US"/>
        </w:rPr>
        <w:t>[et al.]</w:t>
      </w:r>
      <w:r w:rsidRPr="00B13EA2">
        <w:rPr>
          <w:rFonts w:ascii="Times New Roman" w:hAnsi="Times New Roman" w:cs="Times New Roman"/>
          <w:sz w:val="28"/>
          <w:szCs w:val="28"/>
          <w:shd w:val="clear" w:color="auto" w:fill="FFFFFF"/>
          <w:lang w:val="en-US"/>
        </w:rPr>
        <w:t xml:space="preserve">// </w:t>
      </w:r>
      <w:r w:rsidR="0005065A" w:rsidRPr="000D3172">
        <w:rPr>
          <w:rStyle w:val="aa"/>
          <w:rFonts w:ascii="Times New Roman" w:hAnsi="Times New Roman" w:cs="Times New Roman"/>
          <w:bCs/>
          <w:i w:val="0"/>
          <w:iCs w:val="0"/>
          <w:sz w:val="28"/>
          <w:szCs w:val="28"/>
          <w:shd w:val="clear" w:color="auto" w:fill="FFFFFF"/>
          <w:lang w:val="en-US"/>
        </w:rPr>
        <w:t>International Journal of Endocrinology</w:t>
      </w:r>
      <w:r w:rsidRPr="00B13EA2">
        <w:rPr>
          <w:rFonts w:ascii="Times New Roman" w:hAnsi="Times New Roman" w:cs="Times New Roman"/>
          <w:sz w:val="28"/>
          <w:szCs w:val="28"/>
          <w:shd w:val="clear" w:color="auto" w:fill="FFFFFF"/>
          <w:lang w:val="en-US"/>
        </w:rPr>
        <w:t xml:space="preserve">. </w:t>
      </w:r>
      <w:r w:rsidRPr="00B13EA2">
        <w:rPr>
          <w:rFonts w:ascii="Times New Roman" w:hAnsi="Times New Roman" w:cs="Times New Roman"/>
          <w:sz w:val="28"/>
          <w:szCs w:val="28"/>
          <w:lang w:val="en-US"/>
        </w:rPr>
        <w:t xml:space="preserve">– </w:t>
      </w:r>
      <w:r w:rsidRPr="0005065A">
        <w:rPr>
          <w:rFonts w:ascii="Times New Roman" w:hAnsi="Times New Roman" w:cs="Times New Roman"/>
          <w:sz w:val="28"/>
          <w:szCs w:val="28"/>
          <w:shd w:val="clear" w:color="auto" w:fill="FFFFFF"/>
          <w:lang w:val="en-US"/>
        </w:rPr>
        <w:t>2013</w:t>
      </w:r>
      <w:r w:rsidR="0005065A" w:rsidRPr="00B71E5E">
        <w:rPr>
          <w:rFonts w:ascii="Times New Roman" w:hAnsi="Times New Roman" w:cs="Times New Roman"/>
          <w:sz w:val="28"/>
          <w:szCs w:val="28"/>
          <w:shd w:val="clear" w:color="auto" w:fill="FFFFFF"/>
          <w:lang w:val="en-US"/>
        </w:rPr>
        <w:t>.</w:t>
      </w:r>
      <w:r w:rsidR="0005065A" w:rsidRPr="0005065A">
        <w:rPr>
          <w:rFonts w:ascii="Times New Roman" w:hAnsi="Times New Roman" w:cs="Times New Roman"/>
          <w:sz w:val="28"/>
          <w:szCs w:val="28"/>
          <w:lang w:val="en-US"/>
        </w:rPr>
        <w:t xml:space="preserve"> –</w:t>
      </w:r>
      <w:r w:rsidR="00E009C3">
        <w:rPr>
          <w:rFonts w:ascii="Times New Roman" w:hAnsi="Times New Roman" w:cs="Times New Roman"/>
          <w:sz w:val="28"/>
          <w:szCs w:val="28"/>
        </w:rPr>
        <w:t xml:space="preserve"> </w:t>
      </w:r>
      <w:r w:rsidR="0005065A" w:rsidRPr="0005065A">
        <w:rPr>
          <w:rFonts w:ascii="Times New Roman" w:hAnsi="Times New Roman" w:cs="Times New Roman"/>
          <w:sz w:val="28"/>
          <w:szCs w:val="28"/>
          <w:shd w:val="clear" w:color="auto" w:fill="FFFFFF"/>
          <w:lang w:val="en-US"/>
        </w:rPr>
        <w:t>Retrieved from URL</w:t>
      </w:r>
      <w:r w:rsidR="0005065A" w:rsidRPr="00B71E5E">
        <w:rPr>
          <w:rFonts w:ascii="Times New Roman" w:hAnsi="Times New Roman" w:cs="Times New Roman"/>
          <w:sz w:val="28"/>
          <w:szCs w:val="28"/>
          <w:shd w:val="clear" w:color="auto" w:fill="FFFFFF"/>
          <w:lang w:val="en-US"/>
        </w:rPr>
        <w:t>:</w:t>
      </w:r>
      <w:r w:rsidR="00E009C3">
        <w:rPr>
          <w:rFonts w:ascii="Times New Roman" w:hAnsi="Times New Roman" w:cs="Times New Roman"/>
          <w:sz w:val="28"/>
          <w:szCs w:val="28"/>
          <w:shd w:val="clear" w:color="auto" w:fill="FFFFFF"/>
        </w:rPr>
        <w:t xml:space="preserve"> </w:t>
      </w:r>
      <w:r w:rsidR="00A9331B" w:rsidRPr="00B71E5E">
        <w:rPr>
          <w:rFonts w:ascii="Times New Roman" w:hAnsi="Times New Roman" w:cs="Times New Roman"/>
          <w:sz w:val="28"/>
          <w:szCs w:val="28"/>
          <w:shd w:val="clear" w:color="auto" w:fill="FFFFFF"/>
          <w:lang w:val="en-US"/>
        </w:rPr>
        <w:t>https://www.hindawi.com/journals/ije/2013/631845/.</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rPr>
      </w:pPr>
      <w:r w:rsidRPr="00B13EA2">
        <w:rPr>
          <w:rFonts w:ascii="Times New Roman" w:hAnsi="Times New Roman" w:cs="Times New Roman"/>
          <w:sz w:val="28"/>
          <w:szCs w:val="28"/>
          <w:shd w:val="clear" w:color="auto" w:fill="FFFFFF"/>
          <w:lang w:val="en-US"/>
        </w:rPr>
        <w:t xml:space="preserve">Vitamin D deficiency and anthropometric indicators of adiposity in school-age children: a prospective study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D. Gilbert-Diamond, A. Baylin,</w:t>
      </w:r>
      <w:r w:rsidR="00E009C3">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M.</w:t>
      </w:r>
      <w:r w:rsidR="00D46F63" w:rsidRPr="00D46F63">
        <w:rPr>
          <w:rFonts w:ascii="Times New Roman" w:hAnsi="Times New Roman" w:cs="Times New Roman"/>
          <w:sz w:val="28"/>
          <w:szCs w:val="28"/>
          <w:shd w:val="clear" w:color="auto" w:fill="FFFFFF"/>
          <w:lang w:val="en-US"/>
        </w:rPr>
        <w:t> </w:t>
      </w:r>
      <w:r w:rsidRPr="00B13EA2">
        <w:rPr>
          <w:rFonts w:ascii="Times New Roman" w:hAnsi="Times New Roman" w:cs="Times New Roman"/>
          <w:sz w:val="28"/>
          <w:szCs w:val="28"/>
          <w:shd w:val="clear" w:color="auto" w:fill="FFFFFF"/>
          <w:lang w:val="en-US"/>
        </w:rPr>
        <w:t>Mora-Plazas</w:t>
      </w:r>
      <w:r w:rsidR="00E009C3">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lang w:val="en-US"/>
        </w:rPr>
        <w:t>[et al.]</w:t>
      </w:r>
      <w:r w:rsidR="00E009C3">
        <w:rPr>
          <w:rFonts w:ascii="Times New Roman" w:hAnsi="Times New Roman" w:cs="Times New Roman"/>
          <w:sz w:val="28"/>
          <w:szCs w:val="28"/>
        </w:rPr>
        <w:t xml:space="preserve"> </w:t>
      </w:r>
      <w:r w:rsidRPr="00A9331B">
        <w:rPr>
          <w:rFonts w:ascii="Times New Roman" w:hAnsi="Times New Roman" w:cs="Times New Roman"/>
          <w:sz w:val="28"/>
          <w:szCs w:val="28"/>
          <w:shd w:val="clear" w:color="auto" w:fill="FFFFFF"/>
          <w:lang w:val="en-US"/>
        </w:rPr>
        <w:t xml:space="preserve">// </w:t>
      </w:r>
      <w:r w:rsidR="00A9331B" w:rsidRPr="00A9331B">
        <w:rPr>
          <w:rFonts w:ascii="Times New Roman" w:hAnsi="Times New Roman" w:cs="Times New Roman"/>
          <w:sz w:val="28"/>
          <w:szCs w:val="28"/>
          <w:shd w:val="clear" w:color="auto" w:fill="FFFFFF"/>
        </w:rPr>
        <w:t>The American Journal of Clinical Nutrition</w:t>
      </w:r>
      <w:r w:rsidRPr="00A9331B">
        <w:rPr>
          <w:rFonts w:ascii="Times New Roman" w:hAnsi="Times New Roman" w:cs="Times New Roman"/>
          <w:sz w:val="28"/>
          <w:szCs w:val="28"/>
          <w:shd w:val="clear" w:color="auto" w:fill="FFFFFF"/>
          <w:lang w:val="en-US"/>
        </w:rPr>
        <w:t xml:space="preserve">. </w:t>
      </w:r>
      <w:r w:rsidRPr="00A9331B">
        <w:rPr>
          <w:rFonts w:ascii="Times New Roman" w:hAnsi="Times New Roman" w:cs="Times New Roman"/>
          <w:sz w:val="28"/>
          <w:szCs w:val="28"/>
          <w:lang w:val="en-US"/>
        </w:rPr>
        <w:t>–</w:t>
      </w:r>
      <w:r w:rsidRPr="00B13EA2">
        <w:rPr>
          <w:rFonts w:ascii="Times New Roman" w:hAnsi="Times New Roman" w:cs="Times New Roman"/>
          <w:sz w:val="28"/>
          <w:szCs w:val="28"/>
          <w:lang w:val="en-US"/>
        </w:rPr>
        <w:t xml:space="preserve"> 2010. – </w:t>
      </w:r>
      <w:r w:rsidR="00900F5E" w:rsidRPr="00900F5E">
        <w:rPr>
          <w:rFonts w:ascii="Times New Roman" w:hAnsi="Times New Roman" w:cs="Times New Roman"/>
          <w:sz w:val="28"/>
          <w:szCs w:val="28"/>
        </w:rPr>
        <w:t>Vol.</w:t>
      </w:r>
      <w:r w:rsidR="00D46F63">
        <w:rPr>
          <w:rFonts w:ascii="Times New Roman" w:hAnsi="Times New Roman" w:cs="Times New Roman"/>
          <w:sz w:val="28"/>
          <w:szCs w:val="28"/>
        </w:rPr>
        <w:t> </w:t>
      </w:r>
      <w:r w:rsidRPr="00B13EA2">
        <w:rPr>
          <w:rFonts w:ascii="Times New Roman" w:hAnsi="Times New Roman" w:cs="Times New Roman"/>
          <w:sz w:val="28"/>
          <w:szCs w:val="28"/>
          <w:shd w:val="clear" w:color="auto" w:fill="FFFFFF"/>
          <w:lang w:val="en-US"/>
        </w:rPr>
        <w:t>92.</w:t>
      </w:r>
      <w:r w:rsidRPr="00B13EA2">
        <w:rPr>
          <w:rFonts w:ascii="Times New Roman" w:hAnsi="Times New Roman" w:cs="Times New Roman"/>
          <w:sz w:val="28"/>
          <w:szCs w:val="28"/>
          <w:lang w:val="en-US"/>
        </w:rPr>
        <w:t xml:space="preserve"> – P.</w:t>
      </w:r>
      <w:r w:rsidRPr="00B13EA2">
        <w:rPr>
          <w:rFonts w:ascii="Times New Roman" w:hAnsi="Times New Roman" w:cs="Times New Roman"/>
          <w:sz w:val="28"/>
          <w:szCs w:val="28"/>
          <w:shd w:val="clear" w:color="auto" w:fill="FFFFFF"/>
          <w:lang w:val="en-US"/>
        </w:rPr>
        <w:t>1446–1451.</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Vitamin D deficiency and insulin resistance in obese African-American adolescents </w:t>
      </w:r>
      <w:r w:rsidR="002563A4" w:rsidRPr="00DB732C">
        <w:rPr>
          <w:sz w:val="28"/>
          <w:szCs w:val="28"/>
        </w:rPr>
        <w:t>[Теxt]</w:t>
      </w:r>
      <w:r w:rsidR="002563A4">
        <w:rPr>
          <w:sz w:val="28"/>
          <w:szCs w:val="28"/>
        </w:rPr>
        <w:t xml:space="preserve"> </w:t>
      </w:r>
      <w:r w:rsidRPr="00557373">
        <w:rPr>
          <w:sz w:val="28"/>
          <w:szCs w:val="28"/>
          <w:shd w:val="clear" w:color="auto" w:fill="FFFFFF"/>
          <w:lang w:val="en-US"/>
        </w:rPr>
        <w:t xml:space="preserve">/ G. Nunlee-Bland, K. Gambhir, C. Abrams </w:t>
      </w:r>
      <w:r w:rsidRPr="00557373">
        <w:rPr>
          <w:sz w:val="28"/>
          <w:szCs w:val="28"/>
          <w:lang w:val="en-US"/>
        </w:rPr>
        <w:t>[et al.]</w:t>
      </w:r>
      <w:r w:rsidRPr="00557373">
        <w:rPr>
          <w:sz w:val="28"/>
          <w:szCs w:val="28"/>
          <w:shd w:val="clear" w:color="auto" w:fill="FFFFFF"/>
          <w:lang w:val="en-US"/>
        </w:rPr>
        <w:t xml:space="preserve"> // </w:t>
      </w:r>
      <w:r w:rsidR="00A9331B" w:rsidRPr="00A9331B">
        <w:rPr>
          <w:sz w:val="28"/>
          <w:szCs w:val="28"/>
          <w:shd w:val="clear" w:color="auto" w:fill="FFFFFF"/>
          <w:lang w:val="en-US"/>
        </w:rPr>
        <w:t>Journal of</w:t>
      </w:r>
      <w:r w:rsidR="00E009C3">
        <w:rPr>
          <w:sz w:val="28"/>
          <w:szCs w:val="28"/>
          <w:shd w:val="clear" w:color="auto" w:fill="FFFFFF"/>
        </w:rPr>
        <w:t xml:space="preserve"> </w:t>
      </w:r>
      <w:r w:rsidR="00A9331B" w:rsidRPr="00A9331B">
        <w:rPr>
          <w:rStyle w:val="aa"/>
          <w:bCs/>
          <w:i w:val="0"/>
          <w:iCs w:val="0"/>
          <w:sz w:val="28"/>
          <w:szCs w:val="28"/>
          <w:shd w:val="clear" w:color="auto" w:fill="FFFFFF"/>
          <w:lang w:val="en-US"/>
        </w:rPr>
        <w:t>Pediatric Endocrinology</w:t>
      </w:r>
      <w:r w:rsidR="00E009C3">
        <w:rPr>
          <w:rStyle w:val="aa"/>
          <w:bCs/>
          <w:i w:val="0"/>
          <w:iCs w:val="0"/>
          <w:sz w:val="28"/>
          <w:szCs w:val="28"/>
          <w:shd w:val="clear" w:color="auto" w:fill="FFFFFF"/>
        </w:rPr>
        <w:t xml:space="preserve"> </w:t>
      </w:r>
      <w:r w:rsidR="00A9331B" w:rsidRPr="00A9331B">
        <w:rPr>
          <w:sz w:val="28"/>
          <w:szCs w:val="28"/>
          <w:shd w:val="clear" w:color="auto" w:fill="FFFFFF"/>
          <w:lang w:val="en-US"/>
        </w:rPr>
        <w:t>and</w:t>
      </w:r>
      <w:r w:rsidR="00E009C3">
        <w:rPr>
          <w:sz w:val="28"/>
          <w:szCs w:val="28"/>
          <w:shd w:val="clear" w:color="auto" w:fill="FFFFFF"/>
        </w:rPr>
        <w:t xml:space="preserve"> </w:t>
      </w:r>
      <w:r w:rsidR="00A9331B" w:rsidRPr="00A9331B">
        <w:rPr>
          <w:rStyle w:val="aa"/>
          <w:bCs/>
          <w:i w:val="0"/>
          <w:iCs w:val="0"/>
          <w:sz w:val="28"/>
          <w:szCs w:val="28"/>
          <w:shd w:val="clear" w:color="auto" w:fill="FFFFFF"/>
          <w:lang w:val="en-US"/>
        </w:rPr>
        <w:t>Metabolism</w:t>
      </w:r>
      <w:r w:rsidRPr="00A9331B">
        <w:rPr>
          <w:sz w:val="28"/>
          <w:szCs w:val="28"/>
          <w:shd w:val="clear" w:color="auto" w:fill="FFFFFF"/>
          <w:lang w:val="en-US"/>
        </w:rPr>
        <w:t>.</w:t>
      </w:r>
      <w:r w:rsidRPr="00557373">
        <w:rPr>
          <w:sz w:val="28"/>
          <w:szCs w:val="28"/>
          <w:lang w:val="en-US" w:eastAsia="uk-UA"/>
        </w:rPr>
        <w:t xml:space="preserve"> – 2011. – </w:t>
      </w:r>
      <w:r w:rsidR="00900F5E" w:rsidRPr="00900F5E">
        <w:rPr>
          <w:sz w:val="28"/>
          <w:szCs w:val="28"/>
        </w:rPr>
        <w:t>Vol.</w:t>
      </w:r>
      <w:r w:rsidRPr="00557373">
        <w:rPr>
          <w:sz w:val="28"/>
          <w:szCs w:val="28"/>
          <w:shd w:val="clear" w:color="auto" w:fill="FFFFFF"/>
          <w:lang w:val="en-US"/>
        </w:rPr>
        <w:t>24.</w:t>
      </w:r>
      <w:r w:rsidRPr="00557373">
        <w:rPr>
          <w:sz w:val="28"/>
          <w:szCs w:val="28"/>
          <w:lang w:val="en-US" w:eastAsia="uk-UA"/>
        </w:rPr>
        <w:t xml:space="preserve"> – P.</w:t>
      </w:r>
      <w:r w:rsidRPr="00557373">
        <w:rPr>
          <w:sz w:val="28"/>
          <w:szCs w:val="28"/>
          <w:shd w:val="clear" w:color="auto" w:fill="FFFFFF"/>
          <w:lang w:val="en-US"/>
        </w:rPr>
        <w:t xml:space="preserve"> 29–33.</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Vitamin D deficiency in childhood obesity is associated with high levels of circulating inflammatory mediators, and low insulin sensitivity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xml:space="preserve">/ </w:t>
      </w:r>
      <w:r w:rsidRPr="00A9331B">
        <w:rPr>
          <w:rFonts w:ascii="Times New Roman" w:hAnsi="Times New Roman" w:cs="Times New Roman"/>
          <w:sz w:val="28"/>
          <w:szCs w:val="28"/>
          <w:shd w:val="clear" w:color="auto" w:fill="FFFFFF"/>
          <w:lang w:val="en-US"/>
        </w:rPr>
        <w:t>M.</w:t>
      </w:r>
      <w:r w:rsidR="00D46F63" w:rsidRPr="00D46F63">
        <w:rPr>
          <w:rFonts w:ascii="Times New Roman" w:hAnsi="Times New Roman" w:cs="Times New Roman"/>
          <w:sz w:val="28"/>
          <w:szCs w:val="28"/>
          <w:shd w:val="clear" w:color="auto" w:fill="FFFFFF"/>
          <w:lang w:val="en-US"/>
        </w:rPr>
        <w:t> </w:t>
      </w:r>
      <w:r w:rsidRPr="00A9331B">
        <w:rPr>
          <w:rFonts w:ascii="Times New Roman" w:hAnsi="Times New Roman" w:cs="Times New Roman"/>
          <w:sz w:val="28"/>
          <w:szCs w:val="28"/>
          <w:shd w:val="clear" w:color="auto" w:fill="FFFFFF"/>
          <w:lang w:val="en-US"/>
        </w:rPr>
        <w:t>Reyman, A.</w:t>
      </w:r>
      <w:r w:rsidR="00E009C3">
        <w:rPr>
          <w:rFonts w:ascii="Times New Roman" w:hAnsi="Times New Roman" w:cs="Times New Roman"/>
          <w:sz w:val="28"/>
          <w:szCs w:val="28"/>
          <w:shd w:val="clear" w:color="auto" w:fill="FFFFFF"/>
        </w:rPr>
        <w:t xml:space="preserve"> </w:t>
      </w:r>
      <w:r w:rsidRPr="00A9331B">
        <w:rPr>
          <w:rFonts w:ascii="Times New Roman" w:hAnsi="Times New Roman" w:cs="Times New Roman"/>
          <w:sz w:val="28"/>
          <w:szCs w:val="28"/>
          <w:shd w:val="clear" w:color="auto" w:fill="FFFFFF"/>
          <w:lang w:val="en-US"/>
        </w:rPr>
        <w:t xml:space="preserve">A. Verrijn Stuart, M. van Summeren </w:t>
      </w:r>
      <w:r w:rsidRPr="00A9331B">
        <w:rPr>
          <w:rFonts w:ascii="Times New Roman" w:hAnsi="Times New Roman" w:cs="Times New Roman"/>
          <w:sz w:val="28"/>
          <w:szCs w:val="28"/>
          <w:lang w:val="en-US"/>
        </w:rPr>
        <w:t>[et al.]</w:t>
      </w:r>
      <w:r w:rsidRPr="00A9331B">
        <w:rPr>
          <w:rFonts w:ascii="Times New Roman" w:hAnsi="Times New Roman" w:cs="Times New Roman"/>
          <w:sz w:val="28"/>
          <w:szCs w:val="28"/>
          <w:shd w:val="clear" w:color="auto" w:fill="FFFFFF"/>
          <w:lang w:val="en-US"/>
        </w:rPr>
        <w:t xml:space="preserve"> // </w:t>
      </w:r>
      <w:r w:rsidR="00A9331B" w:rsidRPr="00B71E5E">
        <w:rPr>
          <w:rStyle w:val="aa"/>
          <w:rFonts w:ascii="Times New Roman" w:hAnsi="Times New Roman" w:cs="Times New Roman"/>
          <w:bCs/>
          <w:i w:val="0"/>
          <w:iCs w:val="0"/>
          <w:sz w:val="28"/>
          <w:szCs w:val="28"/>
          <w:shd w:val="clear" w:color="auto" w:fill="FFFFFF"/>
          <w:lang w:val="en-US"/>
        </w:rPr>
        <w:t>International Journal of Obesity</w:t>
      </w:r>
      <w:r w:rsidR="00A9331B" w:rsidRPr="00B71E5E">
        <w:rPr>
          <w:rFonts w:ascii="Times New Roman" w:hAnsi="Times New Roman" w:cs="Times New Roman"/>
          <w:sz w:val="28"/>
          <w:szCs w:val="28"/>
          <w:shd w:val="clear" w:color="auto" w:fill="FFFFFF"/>
          <w:lang w:val="en-US"/>
        </w:rPr>
        <w:t>.</w:t>
      </w:r>
      <w:r w:rsidRPr="00A9331B">
        <w:rPr>
          <w:rFonts w:ascii="Times New Roman" w:hAnsi="Times New Roman" w:cs="Times New Roman"/>
          <w:sz w:val="28"/>
          <w:szCs w:val="28"/>
          <w:lang w:val="en-US"/>
        </w:rPr>
        <w:t>–</w:t>
      </w:r>
      <w:r w:rsidRPr="00B13EA2">
        <w:rPr>
          <w:rFonts w:ascii="Times New Roman" w:hAnsi="Times New Roman" w:cs="Times New Roman"/>
          <w:sz w:val="28"/>
          <w:szCs w:val="28"/>
          <w:shd w:val="clear" w:color="auto" w:fill="FFFFFF"/>
          <w:lang w:val="en-US"/>
        </w:rPr>
        <w:t>2014.</w:t>
      </w:r>
      <w:r w:rsidRPr="00B13EA2">
        <w:rPr>
          <w:rFonts w:ascii="Times New Roman" w:hAnsi="Times New Roman" w:cs="Times New Roman"/>
          <w:sz w:val="28"/>
          <w:szCs w:val="28"/>
          <w:lang w:val="en-US"/>
        </w:rPr>
        <w:t xml:space="preserve"> – </w:t>
      </w:r>
      <w:r w:rsidR="00900F5E" w:rsidRPr="00B71E5E">
        <w:rPr>
          <w:rFonts w:ascii="Times New Roman" w:hAnsi="Times New Roman" w:cs="Times New Roman"/>
          <w:sz w:val="28"/>
          <w:szCs w:val="28"/>
          <w:lang w:val="en-US"/>
        </w:rPr>
        <w:t>Vol.</w:t>
      </w:r>
      <w:r w:rsidR="00E009C3">
        <w:rPr>
          <w:rFonts w:ascii="Times New Roman" w:hAnsi="Times New Roman" w:cs="Times New Roman"/>
          <w:sz w:val="28"/>
          <w:szCs w:val="28"/>
        </w:rPr>
        <w:t xml:space="preserve"> </w:t>
      </w:r>
      <w:r w:rsidR="00A9331B">
        <w:rPr>
          <w:rFonts w:ascii="Times New Roman" w:hAnsi="Times New Roman" w:cs="Times New Roman"/>
          <w:sz w:val="28"/>
          <w:szCs w:val="28"/>
          <w:shd w:val="clear" w:color="auto" w:fill="FFFFFF"/>
          <w:lang w:val="en-US"/>
        </w:rPr>
        <w:t>38</w:t>
      </w:r>
      <w:r w:rsidR="00A9331B" w:rsidRPr="00B71E5E">
        <w:rPr>
          <w:rFonts w:ascii="Times New Roman" w:hAnsi="Times New Roman" w:cs="Times New Roman"/>
          <w:sz w:val="28"/>
          <w:szCs w:val="28"/>
          <w:shd w:val="clear" w:color="auto" w:fill="FFFFFF"/>
          <w:lang w:val="en-US"/>
        </w:rPr>
        <w:t xml:space="preserve">, № </w:t>
      </w:r>
      <w:r w:rsidR="00A9331B">
        <w:rPr>
          <w:rFonts w:ascii="Times New Roman" w:hAnsi="Times New Roman" w:cs="Times New Roman"/>
          <w:sz w:val="28"/>
          <w:szCs w:val="28"/>
          <w:shd w:val="clear" w:color="auto" w:fill="FFFFFF"/>
          <w:lang w:val="en-US"/>
        </w:rPr>
        <w:t>1</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 P.</w:t>
      </w:r>
      <w:r w:rsidRPr="00B13EA2">
        <w:rPr>
          <w:rFonts w:ascii="Times New Roman" w:hAnsi="Times New Roman" w:cs="Times New Roman"/>
          <w:sz w:val="28"/>
          <w:szCs w:val="28"/>
          <w:shd w:val="clear" w:color="auto" w:fill="FFFFFF"/>
          <w:lang w:val="en-US"/>
        </w:rPr>
        <w:t>46-52.</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Vitamin D deficiency in girls from South Brazil: a cross-sectional study on prevalence and association with vitamin D receptor gene variants </w:t>
      </w:r>
      <w:r w:rsidR="002563A4" w:rsidRPr="00DB732C">
        <w:rPr>
          <w:sz w:val="28"/>
          <w:szCs w:val="28"/>
        </w:rPr>
        <w:t>[Теxt]</w:t>
      </w:r>
      <w:r w:rsidR="002563A4">
        <w:rPr>
          <w:sz w:val="28"/>
          <w:szCs w:val="28"/>
        </w:rPr>
        <w:t xml:space="preserve"> </w:t>
      </w:r>
      <w:r w:rsidRPr="00557373">
        <w:rPr>
          <w:sz w:val="28"/>
          <w:szCs w:val="28"/>
          <w:shd w:val="clear" w:color="auto" w:fill="FFFFFF"/>
          <w:lang w:val="en-US"/>
        </w:rPr>
        <w:t>/ B.</w:t>
      </w:r>
      <w:r w:rsidR="00E009C3">
        <w:rPr>
          <w:sz w:val="28"/>
          <w:szCs w:val="28"/>
          <w:shd w:val="clear" w:color="auto" w:fill="FFFFFF"/>
        </w:rPr>
        <w:t xml:space="preserve"> </w:t>
      </w:r>
      <w:r w:rsidRPr="00557373">
        <w:rPr>
          <w:sz w:val="28"/>
          <w:szCs w:val="28"/>
          <w:shd w:val="clear" w:color="auto" w:fill="FFFFFF"/>
          <w:lang w:val="en-US"/>
        </w:rPr>
        <w:t>R. Santos, L.</w:t>
      </w:r>
      <w:r w:rsidR="00E009C3">
        <w:rPr>
          <w:sz w:val="28"/>
          <w:szCs w:val="28"/>
          <w:shd w:val="clear" w:color="auto" w:fill="FFFFFF"/>
        </w:rPr>
        <w:t xml:space="preserve"> </w:t>
      </w:r>
      <w:r w:rsidRPr="00557373">
        <w:rPr>
          <w:sz w:val="28"/>
          <w:szCs w:val="28"/>
          <w:shd w:val="clear" w:color="auto" w:fill="FFFFFF"/>
          <w:lang w:val="en-US"/>
        </w:rPr>
        <w:t xml:space="preserve">P. Mascarenhas, F. Satler // </w:t>
      </w:r>
      <w:r w:rsidRPr="00A9331B">
        <w:rPr>
          <w:sz w:val="28"/>
          <w:szCs w:val="28"/>
          <w:shd w:val="clear" w:color="auto" w:fill="FFFFFF"/>
          <w:lang w:val="en-US"/>
        </w:rPr>
        <w:t>BMC Pediatr</w:t>
      </w:r>
      <w:r w:rsidR="00A9331B" w:rsidRPr="00A9331B">
        <w:rPr>
          <w:rStyle w:val="aa"/>
          <w:rFonts w:eastAsia="Arial"/>
          <w:bCs/>
          <w:i w:val="0"/>
          <w:iCs w:val="0"/>
          <w:sz w:val="28"/>
          <w:szCs w:val="28"/>
          <w:shd w:val="clear" w:color="auto" w:fill="FFFFFF"/>
          <w:lang w:val="en-US"/>
        </w:rPr>
        <w:t>ics</w:t>
      </w:r>
      <w:r w:rsidRPr="00A9331B">
        <w:rPr>
          <w:sz w:val="28"/>
          <w:szCs w:val="28"/>
          <w:shd w:val="clear" w:color="auto" w:fill="FFFFFF"/>
          <w:lang w:val="en-US"/>
        </w:rPr>
        <w:t>.</w:t>
      </w:r>
      <w:r w:rsidR="00E009C3">
        <w:rPr>
          <w:sz w:val="28"/>
          <w:szCs w:val="28"/>
          <w:shd w:val="clear" w:color="auto" w:fill="FFFFFF"/>
        </w:rPr>
        <w:t xml:space="preserve"> </w:t>
      </w:r>
      <w:r w:rsidRPr="00557373">
        <w:rPr>
          <w:sz w:val="28"/>
          <w:szCs w:val="28"/>
          <w:lang w:eastAsia="uk-UA"/>
        </w:rPr>
        <w:t>–</w:t>
      </w:r>
      <w:r w:rsidR="00E009C3">
        <w:rPr>
          <w:sz w:val="28"/>
          <w:szCs w:val="28"/>
          <w:lang w:eastAsia="uk-UA"/>
        </w:rPr>
        <w:t xml:space="preserve"> </w:t>
      </w:r>
      <w:r w:rsidRPr="00557373">
        <w:rPr>
          <w:sz w:val="28"/>
          <w:szCs w:val="28"/>
          <w:shd w:val="clear" w:color="auto" w:fill="FFFFFF"/>
          <w:lang w:val="en-US"/>
        </w:rPr>
        <w:t xml:space="preserve">2012. </w:t>
      </w:r>
      <w:r w:rsidRPr="00557373">
        <w:rPr>
          <w:sz w:val="28"/>
          <w:szCs w:val="28"/>
          <w:lang w:eastAsia="uk-UA"/>
        </w:rPr>
        <w:t>–</w:t>
      </w:r>
      <w:r w:rsidRPr="00557373">
        <w:rPr>
          <w:sz w:val="28"/>
          <w:szCs w:val="28"/>
          <w:lang w:val="en-US" w:eastAsia="uk-UA"/>
        </w:rPr>
        <w:t xml:space="preserve"> Vol.</w:t>
      </w:r>
      <w:r w:rsidR="00A9331B">
        <w:rPr>
          <w:sz w:val="28"/>
          <w:szCs w:val="28"/>
          <w:shd w:val="clear" w:color="auto" w:fill="FFFFFF"/>
          <w:lang w:val="en-US"/>
        </w:rPr>
        <w:t>12</w:t>
      </w:r>
      <w:r w:rsidR="00A9331B">
        <w:rPr>
          <w:sz w:val="28"/>
          <w:szCs w:val="28"/>
          <w:shd w:val="clear" w:color="auto" w:fill="FFFFFF"/>
        </w:rPr>
        <w:t>, №</w:t>
      </w:r>
      <w:r w:rsidR="00D46F63" w:rsidRPr="00D46F63">
        <w:rPr>
          <w:sz w:val="28"/>
          <w:szCs w:val="28"/>
          <w:shd w:val="clear" w:color="auto" w:fill="FFFFFF"/>
          <w:lang w:val="en-US"/>
        </w:rPr>
        <w:t> </w:t>
      </w:r>
      <w:r w:rsidR="00A9331B">
        <w:rPr>
          <w:sz w:val="28"/>
          <w:szCs w:val="28"/>
          <w:shd w:val="clear" w:color="auto" w:fill="FFFFFF"/>
          <w:lang w:val="en-US"/>
        </w:rPr>
        <w:t>62</w:t>
      </w:r>
      <w:r w:rsidRPr="00557373">
        <w:rPr>
          <w:sz w:val="28"/>
          <w:szCs w:val="28"/>
          <w:shd w:val="clear" w:color="auto" w:fill="FFFFFF"/>
          <w:lang w:val="en-US"/>
        </w:rPr>
        <w:t>.</w:t>
      </w:r>
      <w:r w:rsidRPr="00557373">
        <w:rPr>
          <w:sz w:val="28"/>
          <w:szCs w:val="28"/>
          <w:lang w:eastAsia="uk-UA"/>
        </w:rPr>
        <w:t xml:space="preserve"> –</w:t>
      </w:r>
      <w:r w:rsidRPr="00557373">
        <w:rPr>
          <w:sz w:val="28"/>
          <w:szCs w:val="28"/>
          <w:lang w:val="en-US" w:eastAsia="uk-UA"/>
        </w:rPr>
        <w:t xml:space="preserve"> P.1-7.</w:t>
      </w:r>
    </w:p>
    <w:p w:rsidR="001D21FC" w:rsidRPr="00557373" w:rsidRDefault="001D21FC" w:rsidP="00BD1AC6">
      <w:pPr>
        <w:pStyle w:val="ad"/>
        <w:numPr>
          <w:ilvl w:val="0"/>
          <w:numId w:val="1"/>
        </w:numPr>
        <w:spacing w:after="0" w:afterAutospacing="0" w:line="360" w:lineRule="auto"/>
        <w:ind w:left="567" w:firstLine="567"/>
        <w:jc w:val="both"/>
        <w:rPr>
          <w:sz w:val="28"/>
          <w:szCs w:val="28"/>
          <w:shd w:val="clear" w:color="auto" w:fill="FFFFFF"/>
        </w:rPr>
      </w:pPr>
      <w:r w:rsidRPr="00557373">
        <w:rPr>
          <w:sz w:val="28"/>
          <w:szCs w:val="28"/>
          <w:shd w:val="clear" w:color="auto" w:fill="FFFFFF"/>
          <w:lang w:val="en-US"/>
        </w:rPr>
        <w:lastRenderedPageBreak/>
        <w:t xml:space="preserve">Vitamin D deficiency in Korean children: prevalence, risk factors, and the relationship with parathyroid hormone levels </w:t>
      </w:r>
      <w:r w:rsidR="002563A4" w:rsidRPr="00DB732C">
        <w:rPr>
          <w:sz w:val="28"/>
          <w:szCs w:val="28"/>
        </w:rPr>
        <w:t>[Теxt]</w:t>
      </w:r>
      <w:r w:rsidR="002563A4">
        <w:rPr>
          <w:sz w:val="28"/>
          <w:szCs w:val="28"/>
        </w:rPr>
        <w:t xml:space="preserve"> </w:t>
      </w:r>
      <w:r w:rsidRPr="00557373">
        <w:rPr>
          <w:sz w:val="28"/>
          <w:szCs w:val="28"/>
          <w:shd w:val="clear" w:color="auto" w:fill="FFFFFF"/>
          <w:lang w:val="en-US"/>
        </w:rPr>
        <w:t>/ I.</w:t>
      </w:r>
      <w:r w:rsidR="00E009C3">
        <w:rPr>
          <w:sz w:val="28"/>
          <w:szCs w:val="28"/>
          <w:shd w:val="clear" w:color="auto" w:fill="FFFFFF"/>
        </w:rPr>
        <w:t xml:space="preserve"> </w:t>
      </w:r>
      <w:r w:rsidRPr="00557373">
        <w:rPr>
          <w:sz w:val="28"/>
          <w:szCs w:val="28"/>
          <w:shd w:val="clear" w:color="auto" w:fill="FFFFFF"/>
          <w:lang w:val="en-US"/>
        </w:rPr>
        <w:t>H. Chung, H.</w:t>
      </w:r>
      <w:r w:rsidR="00E009C3">
        <w:rPr>
          <w:sz w:val="28"/>
          <w:szCs w:val="28"/>
          <w:shd w:val="clear" w:color="auto" w:fill="FFFFFF"/>
        </w:rPr>
        <w:t xml:space="preserve"> </w:t>
      </w:r>
      <w:r w:rsidRPr="00557373">
        <w:rPr>
          <w:sz w:val="28"/>
          <w:szCs w:val="28"/>
          <w:shd w:val="clear" w:color="auto" w:fill="FFFFFF"/>
          <w:lang w:val="en-US"/>
        </w:rPr>
        <w:t xml:space="preserve">J. Kim, </w:t>
      </w:r>
      <w:r w:rsidR="00D46F63">
        <w:rPr>
          <w:sz w:val="28"/>
          <w:szCs w:val="28"/>
          <w:shd w:val="clear" w:color="auto" w:fill="FFFFFF"/>
          <w:lang w:val="en-US"/>
        </w:rPr>
        <w:t>S. </w:t>
      </w:r>
      <w:r w:rsidRPr="00557373">
        <w:rPr>
          <w:sz w:val="28"/>
          <w:szCs w:val="28"/>
          <w:shd w:val="clear" w:color="auto" w:fill="FFFFFF"/>
          <w:lang w:val="en-US"/>
        </w:rPr>
        <w:t>Chung, E.</w:t>
      </w:r>
      <w:r w:rsidR="00E009C3">
        <w:rPr>
          <w:sz w:val="28"/>
          <w:szCs w:val="28"/>
          <w:shd w:val="clear" w:color="auto" w:fill="FFFFFF"/>
        </w:rPr>
        <w:t xml:space="preserve"> </w:t>
      </w:r>
      <w:r w:rsidRPr="00557373">
        <w:rPr>
          <w:sz w:val="28"/>
          <w:szCs w:val="28"/>
          <w:shd w:val="clear" w:color="auto" w:fill="FFFFFF"/>
          <w:lang w:val="en-US"/>
        </w:rPr>
        <w:t xml:space="preserve">G. Yoo </w:t>
      </w:r>
      <w:r w:rsidRPr="00A9331B">
        <w:rPr>
          <w:sz w:val="28"/>
          <w:szCs w:val="28"/>
          <w:shd w:val="clear" w:color="auto" w:fill="FFFFFF"/>
          <w:lang w:val="en-US"/>
        </w:rPr>
        <w:t xml:space="preserve">// </w:t>
      </w:r>
      <w:r w:rsidR="00A9331B" w:rsidRPr="00A9331B">
        <w:rPr>
          <w:sz w:val="28"/>
          <w:szCs w:val="28"/>
          <w:shd w:val="clear" w:color="auto" w:fill="FFFFFF"/>
          <w:lang w:val="en-US"/>
        </w:rPr>
        <w:t>The Annals of Pediatric Endocrinology and Metabolism</w:t>
      </w:r>
      <w:r w:rsidRPr="00A9331B">
        <w:rPr>
          <w:sz w:val="28"/>
          <w:szCs w:val="28"/>
          <w:shd w:val="clear" w:color="auto" w:fill="FFFFFF"/>
          <w:lang w:val="en-US"/>
        </w:rPr>
        <w:t xml:space="preserve">. </w:t>
      </w:r>
      <w:r w:rsidRPr="00A9331B">
        <w:rPr>
          <w:sz w:val="28"/>
          <w:szCs w:val="28"/>
          <w:lang w:val="en-US" w:eastAsia="uk-UA"/>
        </w:rPr>
        <w:t>–</w:t>
      </w:r>
      <w:r w:rsidRPr="00557373">
        <w:rPr>
          <w:sz w:val="28"/>
          <w:szCs w:val="28"/>
          <w:shd w:val="clear" w:color="auto" w:fill="FFFFFF"/>
          <w:lang w:val="en-US"/>
        </w:rPr>
        <w:t xml:space="preserve">2014. </w:t>
      </w:r>
      <w:r w:rsidRPr="00557373">
        <w:rPr>
          <w:sz w:val="28"/>
          <w:szCs w:val="28"/>
          <w:lang w:val="en-US" w:eastAsia="uk-UA"/>
        </w:rPr>
        <w:t xml:space="preserve">– </w:t>
      </w:r>
      <w:r w:rsidR="00900F5E" w:rsidRPr="00900F5E">
        <w:rPr>
          <w:sz w:val="28"/>
          <w:szCs w:val="28"/>
        </w:rPr>
        <w:t>Vol.</w:t>
      </w:r>
      <w:r w:rsidR="00E009C3">
        <w:rPr>
          <w:sz w:val="28"/>
          <w:szCs w:val="28"/>
        </w:rPr>
        <w:t xml:space="preserve"> </w:t>
      </w:r>
      <w:r w:rsidR="00A9331B">
        <w:rPr>
          <w:sz w:val="28"/>
          <w:szCs w:val="28"/>
          <w:shd w:val="clear" w:color="auto" w:fill="FFFFFF"/>
          <w:lang w:val="en-US"/>
        </w:rPr>
        <w:t>19</w:t>
      </w:r>
      <w:r w:rsidR="00A9331B">
        <w:rPr>
          <w:sz w:val="28"/>
          <w:szCs w:val="28"/>
          <w:shd w:val="clear" w:color="auto" w:fill="FFFFFF"/>
        </w:rPr>
        <w:t xml:space="preserve">, № </w:t>
      </w:r>
      <w:r w:rsidR="00A9331B">
        <w:rPr>
          <w:sz w:val="28"/>
          <w:szCs w:val="28"/>
          <w:shd w:val="clear" w:color="auto" w:fill="FFFFFF"/>
          <w:lang w:val="en-US"/>
        </w:rPr>
        <w:t>2</w:t>
      </w:r>
      <w:r w:rsidRPr="00557373">
        <w:rPr>
          <w:sz w:val="28"/>
          <w:szCs w:val="28"/>
          <w:shd w:val="clear" w:color="auto" w:fill="FFFFFF"/>
          <w:lang w:val="en-US"/>
        </w:rPr>
        <w:t xml:space="preserve">. </w:t>
      </w:r>
      <w:r w:rsidRPr="00557373">
        <w:rPr>
          <w:sz w:val="28"/>
          <w:szCs w:val="28"/>
          <w:lang w:val="en-US" w:eastAsia="uk-UA"/>
        </w:rPr>
        <w:t xml:space="preserve">– P. </w:t>
      </w:r>
      <w:r w:rsidRPr="00557373">
        <w:rPr>
          <w:sz w:val="28"/>
          <w:szCs w:val="28"/>
          <w:shd w:val="clear" w:color="auto" w:fill="FFFFFF"/>
          <w:lang w:val="en-US"/>
        </w:rPr>
        <w:t>86-90.</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A9331B">
        <w:rPr>
          <w:sz w:val="28"/>
          <w:szCs w:val="28"/>
          <w:shd w:val="clear" w:color="auto" w:fill="FFFFFF"/>
          <w:lang w:val="en-US"/>
        </w:rPr>
        <w:t xml:space="preserve">Vitamin D deficiency in obese children and its relationship to glucose homeostasis </w:t>
      </w:r>
      <w:r w:rsidR="002563A4" w:rsidRPr="00DB732C">
        <w:rPr>
          <w:sz w:val="28"/>
          <w:szCs w:val="28"/>
        </w:rPr>
        <w:t>[Теxt]</w:t>
      </w:r>
      <w:r w:rsidR="002563A4">
        <w:rPr>
          <w:sz w:val="28"/>
          <w:szCs w:val="28"/>
        </w:rPr>
        <w:t xml:space="preserve"> </w:t>
      </w:r>
      <w:r w:rsidRPr="00A9331B">
        <w:rPr>
          <w:sz w:val="28"/>
          <w:szCs w:val="28"/>
          <w:shd w:val="clear" w:color="auto" w:fill="FFFFFF"/>
          <w:lang w:val="en-US"/>
        </w:rPr>
        <w:t>/ M.</w:t>
      </w:r>
      <w:r w:rsidR="00E009C3">
        <w:rPr>
          <w:sz w:val="28"/>
          <w:szCs w:val="28"/>
          <w:shd w:val="clear" w:color="auto" w:fill="FFFFFF"/>
        </w:rPr>
        <w:t xml:space="preserve"> </w:t>
      </w:r>
      <w:r w:rsidRPr="00A9331B">
        <w:rPr>
          <w:sz w:val="28"/>
          <w:szCs w:val="28"/>
          <w:shd w:val="clear" w:color="auto" w:fill="FFFFFF"/>
          <w:lang w:val="en-US"/>
        </w:rPr>
        <w:t>L. Olson, N.</w:t>
      </w:r>
      <w:r w:rsidR="00E009C3">
        <w:rPr>
          <w:sz w:val="28"/>
          <w:szCs w:val="28"/>
          <w:shd w:val="clear" w:color="auto" w:fill="FFFFFF"/>
        </w:rPr>
        <w:t xml:space="preserve"> </w:t>
      </w:r>
      <w:r w:rsidRPr="00A9331B">
        <w:rPr>
          <w:sz w:val="28"/>
          <w:szCs w:val="28"/>
          <w:shd w:val="clear" w:color="auto" w:fill="FFFFFF"/>
          <w:lang w:val="en-US"/>
        </w:rPr>
        <w:t>M. Maalouf, J.</w:t>
      </w:r>
      <w:r w:rsidR="00E009C3">
        <w:rPr>
          <w:sz w:val="28"/>
          <w:szCs w:val="28"/>
          <w:shd w:val="clear" w:color="auto" w:fill="FFFFFF"/>
        </w:rPr>
        <w:t xml:space="preserve"> </w:t>
      </w:r>
      <w:r w:rsidRPr="00A9331B">
        <w:rPr>
          <w:sz w:val="28"/>
          <w:szCs w:val="28"/>
          <w:shd w:val="clear" w:color="auto" w:fill="FFFFFF"/>
          <w:lang w:val="en-US"/>
        </w:rPr>
        <w:t xml:space="preserve">D. Oden </w:t>
      </w:r>
      <w:r w:rsidRPr="00A9331B">
        <w:rPr>
          <w:sz w:val="28"/>
          <w:szCs w:val="28"/>
          <w:lang w:val="en-US"/>
        </w:rPr>
        <w:t>[et al.]</w:t>
      </w:r>
      <w:r w:rsidRPr="00A9331B">
        <w:rPr>
          <w:sz w:val="28"/>
          <w:szCs w:val="28"/>
          <w:shd w:val="clear" w:color="auto" w:fill="FFFFFF"/>
          <w:lang w:val="en-US"/>
        </w:rPr>
        <w:t xml:space="preserve"> // </w:t>
      </w:r>
      <w:r w:rsidR="00A9331B" w:rsidRPr="00A9331B">
        <w:rPr>
          <w:sz w:val="28"/>
          <w:szCs w:val="28"/>
          <w:shd w:val="clear" w:color="auto" w:fill="FFFFFF"/>
          <w:lang w:val="en-US"/>
        </w:rPr>
        <w:t>The Journal of Clinical Endocrinology and Metabolism</w:t>
      </w:r>
      <w:r w:rsidRPr="00A9331B">
        <w:rPr>
          <w:sz w:val="28"/>
          <w:szCs w:val="28"/>
          <w:shd w:val="clear" w:color="auto" w:fill="FFFFFF"/>
          <w:lang w:val="en-US"/>
        </w:rPr>
        <w:t xml:space="preserve">. </w:t>
      </w:r>
      <w:r w:rsidRPr="00A9331B">
        <w:rPr>
          <w:sz w:val="28"/>
          <w:szCs w:val="28"/>
          <w:lang w:val="en-US" w:eastAsia="uk-UA"/>
        </w:rPr>
        <w:t>–</w:t>
      </w:r>
      <w:r w:rsidR="00E009C3">
        <w:rPr>
          <w:sz w:val="28"/>
          <w:szCs w:val="28"/>
          <w:lang w:eastAsia="uk-UA"/>
        </w:rPr>
        <w:t xml:space="preserve"> </w:t>
      </w:r>
      <w:r w:rsidRPr="00557373">
        <w:rPr>
          <w:sz w:val="28"/>
          <w:szCs w:val="28"/>
          <w:shd w:val="clear" w:color="auto" w:fill="FFFFFF"/>
          <w:lang w:val="en-US"/>
        </w:rPr>
        <w:t xml:space="preserve">2012. </w:t>
      </w:r>
      <w:r w:rsidRPr="00557373">
        <w:rPr>
          <w:sz w:val="28"/>
          <w:szCs w:val="28"/>
          <w:lang w:val="en-US" w:eastAsia="uk-UA"/>
        </w:rPr>
        <w:t xml:space="preserve">– </w:t>
      </w:r>
      <w:r w:rsidR="00900F5E" w:rsidRPr="00900F5E">
        <w:rPr>
          <w:sz w:val="28"/>
          <w:szCs w:val="28"/>
        </w:rPr>
        <w:t>Vol.</w:t>
      </w:r>
      <w:r w:rsidR="00E009C3">
        <w:rPr>
          <w:sz w:val="28"/>
          <w:szCs w:val="28"/>
        </w:rPr>
        <w:t xml:space="preserve"> </w:t>
      </w:r>
      <w:r w:rsidR="00A9331B">
        <w:rPr>
          <w:sz w:val="28"/>
          <w:szCs w:val="28"/>
          <w:shd w:val="clear" w:color="auto" w:fill="FFFFFF"/>
          <w:lang w:val="en-US"/>
        </w:rPr>
        <w:t>97</w:t>
      </w:r>
      <w:r w:rsidR="00A9331B">
        <w:rPr>
          <w:sz w:val="28"/>
          <w:szCs w:val="28"/>
          <w:shd w:val="clear" w:color="auto" w:fill="FFFFFF"/>
        </w:rPr>
        <w:t xml:space="preserve">, № </w:t>
      </w:r>
      <w:r w:rsidR="00A9331B">
        <w:rPr>
          <w:sz w:val="28"/>
          <w:szCs w:val="28"/>
          <w:shd w:val="clear" w:color="auto" w:fill="FFFFFF"/>
          <w:lang w:val="en-US"/>
        </w:rPr>
        <w:t>1</w:t>
      </w:r>
      <w:r w:rsidRPr="00557373">
        <w:rPr>
          <w:sz w:val="28"/>
          <w:szCs w:val="28"/>
          <w:shd w:val="clear" w:color="auto" w:fill="FFFFFF"/>
          <w:lang w:val="en-US"/>
        </w:rPr>
        <w:t xml:space="preserve">. </w:t>
      </w:r>
      <w:r w:rsidRPr="00557373">
        <w:rPr>
          <w:sz w:val="28"/>
          <w:szCs w:val="28"/>
          <w:lang w:val="en-US" w:eastAsia="uk-UA"/>
        </w:rPr>
        <w:t xml:space="preserve">– P. </w:t>
      </w:r>
      <w:r w:rsidRPr="00557373">
        <w:rPr>
          <w:sz w:val="28"/>
          <w:szCs w:val="28"/>
          <w:shd w:val="clear" w:color="auto" w:fill="FFFFFF"/>
          <w:lang w:val="en-US"/>
        </w:rPr>
        <w:t>279-285.</w:t>
      </w:r>
    </w:p>
    <w:p w:rsidR="001D21FC" w:rsidRPr="00557373" w:rsidRDefault="00D20896" w:rsidP="00BD1AC6">
      <w:pPr>
        <w:pStyle w:val="ad"/>
        <w:numPr>
          <w:ilvl w:val="0"/>
          <w:numId w:val="1"/>
        </w:numPr>
        <w:spacing w:after="0" w:afterAutospacing="0" w:line="360" w:lineRule="auto"/>
        <w:ind w:left="567" w:firstLine="567"/>
        <w:jc w:val="both"/>
        <w:rPr>
          <w:sz w:val="28"/>
          <w:szCs w:val="28"/>
          <w:lang w:val="en-US"/>
        </w:rPr>
      </w:pPr>
      <w:hyperlink r:id="rId114" w:history="1">
        <w:r w:rsidR="001D21FC" w:rsidRPr="00557373">
          <w:rPr>
            <w:sz w:val="28"/>
            <w:szCs w:val="28"/>
            <w:lang w:val="en-US"/>
          </w:rPr>
          <w:t>Vitamin D deficiency</w:t>
        </w:r>
        <w:r w:rsidR="00E009C3">
          <w:rPr>
            <w:sz w:val="28"/>
            <w:szCs w:val="28"/>
          </w:rPr>
          <w:t xml:space="preserve"> </w:t>
        </w:r>
        <w:r w:rsidR="001D21FC" w:rsidRPr="00557373">
          <w:rPr>
            <w:sz w:val="28"/>
            <w:szCs w:val="28"/>
            <w:lang w:val="en-US"/>
          </w:rPr>
          <w:t xml:space="preserve">in obese children and its relationship to insulin resistance and adipokines </w:t>
        </w:r>
        <w:r w:rsidR="00EE772D" w:rsidRPr="00392EA8">
          <w:rPr>
            <w:sz w:val="28"/>
            <w:szCs w:val="28"/>
            <w:shd w:val="clear" w:color="auto" w:fill="FFFFFF"/>
            <w:lang w:val="en-US"/>
          </w:rPr>
          <w:t>[Electronic source]</w:t>
        </w:r>
        <w:r w:rsidR="00E009C3">
          <w:rPr>
            <w:sz w:val="28"/>
            <w:szCs w:val="28"/>
            <w:shd w:val="clear" w:color="auto" w:fill="FFFFFF"/>
          </w:rPr>
          <w:t xml:space="preserve"> </w:t>
        </w:r>
        <w:r w:rsidR="001D21FC" w:rsidRPr="00557373">
          <w:rPr>
            <w:sz w:val="28"/>
            <w:szCs w:val="28"/>
            <w:lang w:val="en-US"/>
          </w:rPr>
          <w:t>/ C.</w:t>
        </w:r>
        <w:r w:rsidR="00E009C3">
          <w:rPr>
            <w:sz w:val="28"/>
            <w:szCs w:val="28"/>
          </w:rPr>
          <w:t xml:space="preserve"> </w:t>
        </w:r>
        <w:r w:rsidR="00E009C3">
          <w:rPr>
            <w:sz w:val="28"/>
            <w:szCs w:val="28"/>
            <w:lang w:val="en-US"/>
          </w:rPr>
          <w:t>L. Roth, C. Elfers, M. Kratz</w:t>
        </w:r>
        <w:r w:rsidR="001D21FC" w:rsidRPr="00557373">
          <w:rPr>
            <w:sz w:val="28"/>
            <w:szCs w:val="28"/>
            <w:lang w:val="en-US"/>
          </w:rPr>
          <w:t>, A</w:t>
        </w:r>
        <w:r w:rsidR="001D21FC" w:rsidRPr="00557373">
          <w:rPr>
            <w:sz w:val="28"/>
            <w:szCs w:val="28"/>
          </w:rPr>
          <w:t>.</w:t>
        </w:r>
        <w:r w:rsidR="00D46F63" w:rsidRPr="00D46F63">
          <w:rPr>
            <w:sz w:val="28"/>
            <w:szCs w:val="28"/>
            <w:lang w:val="en-US"/>
          </w:rPr>
          <w:t> </w:t>
        </w:r>
        <w:r w:rsidR="001D21FC" w:rsidRPr="00557373">
          <w:rPr>
            <w:sz w:val="28"/>
            <w:szCs w:val="28"/>
            <w:lang w:val="en-US"/>
          </w:rPr>
          <w:t>N.</w:t>
        </w:r>
        <w:r w:rsidR="00D46F63" w:rsidRPr="00D46F63">
          <w:rPr>
            <w:sz w:val="28"/>
            <w:szCs w:val="28"/>
            <w:lang w:val="en-US"/>
          </w:rPr>
          <w:t> </w:t>
        </w:r>
        <w:r w:rsidR="001D21FC" w:rsidRPr="00557373">
          <w:rPr>
            <w:sz w:val="28"/>
            <w:szCs w:val="28"/>
            <w:lang w:val="en-US"/>
          </w:rPr>
          <w:t>Hoofnagle</w:t>
        </w:r>
      </w:hyperlink>
      <w:r w:rsidR="002563A4">
        <w:rPr>
          <w:sz w:val="28"/>
          <w:szCs w:val="28"/>
          <w:lang w:val="en-US"/>
        </w:rPr>
        <w:t>v</w:t>
      </w:r>
      <w:r w:rsidR="00E009C3">
        <w:rPr>
          <w:sz w:val="28"/>
          <w:szCs w:val="28"/>
        </w:rPr>
        <w:t xml:space="preserve"> </w:t>
      </w:r>
      <w:r w:rsidR="001D21FC" w:rsidRPr="00557373">
        <w:rPr>
          <w:sz w:val="28"/>
          <w:szCs w:val="28"/>
        </w:rPr>
        <w:t xml:space="preserve">// </w:t>
      </w:r>
      <w:r w:rsidR="001D21FC" w:rsidRPr="00557373">
        <w:rPr>
          <w:sz w:val="28"/>
          <w:szCs w:val="28"/>
          <w:lang w:val="en-US"/>
        </w:rPr>
        <w:t>J</w:t>
      </w:r>
      <w:r w:rsidR="00EE772D" w:rsidRPr="00A9331B">
        <w:rPr>
          <w:sz w:val="28"/>
          <w:szCs w:val="28"/>
          <w:shd w:val="clear" w:color="auto" w:fill="FFFFFF"/>
          <w:lang w:val="en-US"/>
        </w:rPr>
        <w:t>ournal of</w:t>
      </w:r>
      <w:r w:rsidR="001D21FC" w:rsidRPr="00557373">
        <w:rPr>
          <w:sz w:val="28"/>
          <w:szCs w:val="28"/>
          <w:lang w:val="en-US"/>
        </w:rPr>
        <w:t xml:space="preserve"> Obes</w:t>
      </w:r>
      <w:r w:rsidR="00EE772D">
        <w:rPr>
          <w:sz w:val="28"/>
          <w:szCs w:val="28"/>
          <w:lang w:val="en-US"/>
        </w:rPr>
        <w:t>ity</w:t>
      </w:r>
      <w:r w:rsidR="001D21FC" w:rsidRPr="00557373">
        <w:rPr>
          <w:sz w:val="28"/>
          <w:szCs w:val="28"/>
          <w:lang w:val="en-US"/>
        </w:rPr>
        <w:t xml:space="preserve">. </w:t>
      </w:r>
      <w:r w:rsidR="001D21FC" w:rsidRPr="00557373">
        <w:rPr>
          <w:sz w:val="28"/>
          <w:szCs w:val="28"/>
          <w:lang w:val="en-US" w:eastAsia="uk-UA"/>
        </w:rPr>
        <w:t xml:space="preserve">– </w:t>
      </w:r>
      <w:r w:rsidR="001D21FC" w:rsidRPr="00557373">
        <w:rPr>
          <w:sz w:val="28"/>
          <w:szCs w:val="28"/>
          <w:lang w:val="en-US"/>
        </w:rPr>
        <w:t>2011</w:t>
      </w:r>
      <w:r w:rsidR="00A9331B">
        <w:rPr>
          <w:sz w:val="28"/>
          <w:szCs w:val="28"/>
        </w:rPr>
        <w:t>.</w:t>
      </w:r>
      <w:r w:rsidR="00EE772D" w:rsidRPr="00557373">
        <w:rPr>
          <w:sz w:val="28"/>
          <w:szCs w:val="28"/>
          <w:lang w:val="en-US" w:eastAsia="uk-UA"/>
        </w:rPr>
        <w:t xml:space="preserve">– </w:t>
      </w:r>
      <w:r w:rsidR="00EE772D" w:rsidRPr="0005065A">
        <w:rPr>
          <w:sz w:val="28"/>
          <w:szCs w:val="28"/>
          <w:shd w:val="clear" w:color="auto" w:fill="FFFFFF"/>
          <w:lang w:val="en-US"/>
        </w:rPr>
        <w:t>Retrieved from URL</w:t>
      </w:r>
      <w:r w:rsidR="00EE772D" w:rsidRPr="0005065A">
        <w:rPr>
          <w:sz w:val="28"/>
          <w:szCs w:val="28"/>
          <w:shd w:val="clear" w:color="auto" w:fill="FFFFFF"/>
        </w:rPr>
        <w:t>:</w:t>
      </w:r>
      <w:r w:rsidR="002563A4">
        <w:rPr>
          <w:sz w:val="28"/>
          <w:szCs w:val="28"/>
          <w:shd w:val="clear" w:color="auto" w:fill="FFFFFF"/>
          <w:lang w:val="en-US"/>
        </w:rPr>
        <w:t xml:space="preserve"> </w:t>
      </w:r>
      <w:r w:rsidR="00A9331B" w:rsidRPr="00A9331B">
        <w:rPr>
          <w:sz w:val="28"/>
          <w:szCs w:val="28"/>
          <w:lang w:val="en-US"/>
        </w:rPr>
        <w:t>https://www.ncbi.nlm.nih.gov/pmc/articles/PMC3255292/</w:t>
      </w:r>
      <w:r w:rsidR="00EE772D">
        <w:rPr>
          <w:sz w:val="28"/>
          <w:szCs w:val="28"/>
        </w:rPr>
        <w:t>.</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Vitamin D deficiency: universal risk factor for multifactorial </w:t>
      </w:r>
      <w:r w:rsidRPr="00EE772D">
        <w:rPr>
          <w:sz w:val="28"/>
          <w:szCs w:val="28"/>
          <w:shd w:val="clear" w:color="auto" w:fill="FFFFFF"/>
          <w:lang w:val="en-US"/>
        </w:rPr>
        <w:t xml:space="preserve">diseases? </w:t>
      </w:r>
      <w:r w:rsidR="002563A4" w:rsidRPr="00DB732C">
        <w:rPr>
          <w:sz w:val="28"/>
          <w:szCs w:val="28"/>
        </w:rPr>
        <w:t>[Теxt]</w:t>
      </w:r>
      <w:r w:rsidR="002563A4">
        <w:rPr>
          <w:sz w:val="28"/>
          <w:szCs w:val="28"/>
        </w:rPr>
        <w:t xml:space="preserve"> </w:t>
      </w:r>
      <w:r w:rsidRPr="00EE772D">
        <w:rPr>
          <w:sz w:val="28"/>
          <w:szCs w:val="28"/>
          <w:shd w:val="clear" w:color="auto" w:fill="FFFFFF"/>
          <w:lang w:val="en-US"/>
        </w:rPr>
        <w:t>/</w:t>
      </w:r>
      <w:r w:rsidR="002563A4">
        <w:rPr>
          <w:sz w:val="28"/>
          <w:szCs w:val="28"/>
          <w:shd w:val="clear" w:color="auto" w:fill="FFFFFF"/>
          <w:lang w:val="en-US"/>
        </w:rPr>
        <w:t xml:space="preserve"> </w:t>
      </w:r>
      <w:r w:rsidRPr="00EE772D">
        <w:rPr>
          <w:sz w:val="28"/>
          <w:szCs w:val="28"/>
          <w:shd w:val="clear" w:color="auto" w:fill="FFFFFF"/>
          <w:lang w:val="en-US"/>
        </w:rPr>
        <w:t>M.</w:t>
      </w:r>
      <w:r w:rsidR="002563A4">
        <w:rPr>
          <w:sz w:val="28"/>
          <w:szCs w:val="28"/>
          <w:shd w:val="clear" w:color="auto" w:fill="FFFFFF"/>
          <w:lang w:val="en-US"/>
        </w:rPr>
        <w:t xml:space="preserve"> </w:t>
      </w:r>
      <w:r w:rsidRPr="00EE772D">
        <w:rPr>
          <w:sz w:val="28"/>
          <w:szCs w:val="28"/>
          <w:shd w:val="clear" w:color="auto" w:fill="FFFFFF"/>
          <w:lang w:val="en-US"/>
        </w:rPr>
        <w:t>H.</w:t>
      </w:r>
      <w:r w:rsidRPr="00EE772D">
        <w:rPr>
          <w:iCs/>
          <w:sz w:val="28"/>
          <w:szCs w:val="28"/>
          <w:lang w:val="en-US"/>
        </w:rPr>
        <w:t xml:space="preserve"> de</w:t>
      </w:r>
      <w:r w:rsidRPr="00EE772D">
        <w:rPr>
          <w:sz w:val="28"/>
          <w:szCs w:val="28"/>
          <w:shd w:val="clear" w:color="auto" w:fill="FFFFFF"/>
          <w:lang w:val="en-US"/>
        </w:rPr>
        <w:t xml:space="preserve"> Borst, R.</w:t>
      </w:r>
      <w:r w:rsidR="00E009C3">
        <w:rPr>
          <w:sz w:val="28"/>
          <w:szCs w:val="28"/>
          <w:shd w:val="clear" w:color="auto" w:fill="FFFFFF"/>
        </w:rPr>
        <w:t xml:space="preserve"> </w:t>
      </w:r>
      <w:r w:rsidRPr="00EE772D">
        <w:rPr>
          <w:sz w:val="28"/>
          <w:szCs w:val="28"/>
          <w:shd w:val="clear" w:color="auto" w:fill="FFFFFF"/>
          <w:lang w:val="en-US"/>
        </w:rPr>
        <w:t>A. de Boer, R.</w:t>
      </w:r>
      <w:r w:rsidR="00E009C3">
        <w:rPr>
          <w:sz w:val="28"/>
          <w:szCs w:val="28"/>
          <w:shd w:val="clear" w:color="auto" w:fill="FFFFFF"/>
        </w:rPr>
        <w:t xml:space="preserve"> </w:t>
      </w:r>
      <w:r w:rsidRPr="00EE772D">
        <w:rPr>
          <w:sz w:val="28"/>
          <w:szCs w:val="28"/>
          <w:shd w:val="clear" w:color="auto" w:fill="FFFFFF"/>
          <w:lang w:val="en-US"/>
        </w:rPr>
        <w:t xml:space="preserve">P. Stolk </w:t>
      </w:r>
      <w:r w:rsidRPr="00EE772D">
        <w:rPr>
          <w:sz w:val="28"/>
          <w:szCs w:val="28"/>
          <w:lang w:val="en-US"/>
        </w:rPr>
        <w:t>[et al.]</w:t>
      </w:r>
      <w:r w:rsidRPr="00EE772D">
        <w:rPr>
          <w:sz w:val="28"/>
          <w:szCs w:val="28"/>
          <w:shd w:val="clear" w:color="auto" w:fill="FFFFFF"/>
          <w:lang w:val="en-US"/>
        </w:rPr>
        <w:t xml:space="preserve"> // </w:t>
      </w:r>
      <w:r w:rsidR="00EE772D" w:rsidRPr="00EE772D">
        <w:rPr>
          <w:rStyle w:val="aa"/>
          <w:rFonts w:eastAsia="Arial" w:cs="Arial"/>
          <w:bCs/>
          <w:i w:val="0"/>
          <w:iCs w:val="0"/>
          <w:sz w:val="28"/>
          <w:szCs w:val="28"/>
          <w:shd w:val="clear" w:color="auto" w:fill="FFFFFF"/>
          <w:lang w:val="en-US"/>
        </w:rPr>
        <w:t xml:space="preserve">Current </w:t>
      </w:r>
      <w:r w:rsidRPr="00EE772D">
        <w:rPr>
          <w:sz w:val="28"/>
          <w:szCs w:val="28"/>
          <w:shd w:val="clear" w:color="auto" w:fill="FFFFFF"/>
          <w:lang w:val="en-US"/>
        </w:rPr>
        <w:t>Drug Targets.</w:t>
      </w:r>
      <w:r w:rsidRPr="00EE772D">
        <w:rPr>
          <w:sz w:val="28"/>
          <w:szCs w:val="28"/>
          <w:lang w:val="en-US" w:eastAsia="uk-UA"/>
        </w:rPr>
        <w:t xml:space="preserve"> –</w:t>
      </w:r>
      <w:r w:rsidRPr="00557373">
        <w:rPr>
          <w:sz w:val="28"/>
          <w:szCs w:val="28"/>
          <w:shd w:val="clear" w:color="auto" w:fill="FFFFFF"/>
          <w:lang w:val="en-US"/>
        </w:rPr>
        <w:t>2011.</w:t>
      </w:r>
      <w:r w:rsidRPr="00557373">
        <w:rPr>
          <w:sz w:val="28"/>
          <w:szCs w:val="28"/>
          <w:lang w:val="en-US" w:eastAsia="uk-UA"/>
        </w:rPr>
        <w:t xml:space="preserve"> –</w:t>
      </w:r>
      <w:r w:rsidR="00900F5E" w:rsidRPr="00900F5E">
        <w:rPr>
          <w:sz w:val="28"/>
          <w:szCs w:val="28"/>
        </w:rPr>
        <w:t xml:space="preserve"> Vol.</w:t>
      </w:r>
      <w:r w:rsidR="00EE772D">
        <w:rPr>
          <w:sz w:val="28"/>
          <w:szCs w:val="28"/>
          <w:shd w:val="clear" w:color="auto" w:fill="FFFFFF"/>
          <w:lang w:val="en-US"/>
        </w:rPr>
        <w:t>12</w:t>
      </w:r>
      <w:r w:rsidR="00EE772D">
        <w:rPr>
          <w:sz w:val="28"/>
          <w:szCs w:val="28"/>
          <w:shd w:val="clear" w:color="auto" w:fill="FFFFFF"/>
        </w:rPr>
        <w:t xml:space="preserve">, № </w:t>
      </w:r>
      <w:r w:rsidR="00EE772D">
        <w:rPr>
          <w:sz w:val="28"/>
          <w:szCs w:val="28"/>
          <w:shd w:val="clear" w:color="auto" w:fill="FFFFFF"/>
          <w:lang w:val="en-US"/>
        </w:rPr>
        <w:t>1</w:t>
      </w:r>
      <w:r w:rsidRPr="00557373">
        <w:rPr>
          <w:sz w:val="28"/>
          <w:szCs w:val="28"/>
          <w:shd w:val="clear" w:color="auto" w:fill="FFFFFF"/>
          <w:lang w:val="en-US"/>
        </w:rPr>
        <w:t xml:space="preserve">. </w:t>
      </w:r>
      <w:r w:rsidRPr="00557373">
        <w:rPr>
          <w:sz w:val="28"/>
          <w:szCs w:val="28"/>
          <w:lang w:val="en-US" w:eastAsia="uk-UA"/>
        </w:rPr>
        <w:t xml:space="preserve">– P. </w:t>
      </w:r>
      <w:r w:rsidRPr="00557373">
        <w:rPr>
          <w:sz w:val="28"/>
          <w:szCs w:val="28"/>
          <w:shd w:val="clear" w:color="auto" w:fill="FFFFFF"/>
          <w:lang w:val="en-US"/>
        </w:rPr>
        <w:t>97-106.</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Vitamin D in the healthy European paediatric population </w:t>
      </w:r>
      <w:r w:rsidR="002563A4" w:rsidRPr="00DB732C">
        <w:rPr>
          <w:sz w:val="28"/>
          <w:szCs w:val="28"/>
        </w:rPr>
        <w:t>[Теxt]</w:t>
      </w:r>
      <w:r w:rsidR="002563A4">
        <w:rPr>
          <w:sz w:val="28"/>
          <w:szCs w:val="28"/>
        </w:rPr>
        <w:t xml:space="preserve"> </w:t>
      </w:r>
      <w:r w:rsidRPr="00557373">
        <w:rPr>
          <w:sz w:val="28"/>
          <w:szCs w:val="28"/>
          <w:shd w:val="clear" w:color="auto" w:fill="FFFFFF"/>
          <w:lang w:val="en-US"/>
        </w:rPr>
        <w:t>/ C.</w:t>
      </w:r>
      <w:r w:rsidR="00D46F63" w:rsidRPr="00D46F63">
        <w:rPr>
          <w:sz w:val="28"/>
          <w:szCs w:val="28"/>
          <w:shd w:val="clear" w:color="auto" w:fill="FFFFFF"/>
          <w:lang w:val="en-US"/>
        </w:rPr>
        <w:t> </w:t>
      </w:r>
      <w:r w:rsidRPr="00EE772D">
        <w:rPr>
          <w:sz w:val="28"/>
          <w:szCs w:val="28"/>
          <w:shd w:val="clear" w:color="auto" w:fill="FFFFFF"/>
          <w:lang w:val="en-US"/>
        </w:rPr>
        <w:t>Braegger, C. Campoy, V.</w:t>
      </w:r>
      <w:r w:rsidR="00E009C3">
        <w:rPr>
          <w:sz w:val="28"/>
          <w:szCs w:val="28"/>
          <w:shd w:val="clear" w:color="auto" w:fill="FFFFFF"/>
        </w:rPr>
        <w:t xml:space="preserve"> </w:t>
      </w:r>
      <w:r w:rsidRPr="00EE772D">
        <w:rPr>
          <w:sz w:val="28"/>
          <w:szCs w:val="28"/>
          <w:shd w:val="clear" w:color="auto" w:fill="FFFFFF"/>
          <w:lang w:val="en-US"/>
        </w:rPr>
        <w:t xml:space="preserve">Colomb </w:t>
      </w:r>
      <w:r w:rsidRPr="00EE772D">
        <w:rPr>
          <w:sz w:val="28"/>
          <w:szCs w:val="28"/>
          <w:lang w:val="en-US"/>
        </w:rPr>
        <w:t>[et al.]</w:t>
      </w:r>
      <w:r w:rsidRPr="00EE772D">
        <w:rPr>
          <w:sz w:val="28"/>
          <w:szCs w:val="28"/>
          <w:shd w:val="clear" w:color="auto" w:fill="FFFFFF"/>
          <w:lang w:val="en-US"/>
        </w:rPr>
        <w:t xml:space="preserve">; ESPGHAN Committee on Nutrition // </w:t>
      </w:r>
      <w:r w:rsidR="00EE772D" w:rsidRPr="00EE772D">
        <w:rPr>
          <w:sz w:val="28"/>
          <w:szCs w:val="28"/>
          <w:shd w:val="clear" w:color="auto" w:fill="FFFFFF"/>
          <w:lang w:val="en-US"/>
        </w:rPr>
        <w:t>Journal of</w:t>
      </w:r>
      <w:r w:rsidR="00E009C3">
        <w:rPr>
          <w:sz w:val="28"/>
          <w:szCs w:val="28"/>
          <w:shd w:val="clear" w:color="auto" w:fill="FFFFFF"/>
          <w:lang w:val="en-US"/>
        </w:rPr>
        <w:t xml:space="preserve"> </w:t>
      </w:r>
      <w:r w:rsidR="00EE772D" w:rsidRPr="00EE772D">
        <w:rPr>
          <w:rStyle w:val="aa"/>
          <w:bCs/>
          <w:i w:val="0"/>
          <w:iCs w:val="0"/>
          <w:sz w:val="28"/>
          <w:szCs w:val="28"/>
          <w:shd w:val="clear" w:color="auto" w:fill="FFFFFF"/>
          <w:lang w:val="en-US"/>
        </w:rPr>
        <w:t>Pediatric Gastroenterology</w:t>
      </w:r>
      <w:r w:rsidR="002563A4">
        <w:rPr>
          <w:rStyle w:val="aa"/>
          <w:bCs/>
          <w:i w:val="0"/>
          <w:iCs w:val="0"/>
          <w:sz w:val="28"/>
          <w:szCs w:val="28"/>
          <w:shd w:val="clear" w:color="auto" w:fill="FFFFFF"/>
          <w:lang w:val="en-US"/>
        </w:rPr>
        <w:t xml:space="preserve"> </w:t>
      </w:r>
      <w:r w:rsidR="00EE772D" w:rsidRPr="00EE772D">
        <w:rPr>
          <w:sz w:val="28"/>
          <w:szCs w:val="28"/>
          <w:shd w:val="clear" w:color="auto" w:fill="FFFFFF"/>
          <w:lang w:val="en-US"/>
        </w:rPr>
        <w:t>and</w:t>
      </w:r>
      <w:r w:rsidR="002563A4">
        <w:rPr>
          <w:sz w:val="28"/>
          <w:szCs w:val="28"/>
          <w:shd w:val="clear" w:color="auto" w:fill="FFFFFF"/>
          <w:lang w:val="en-US"/>
        </w:rPr>
        <w:t xml:space="preserve"> </w:t>
      </w:r>
      <w:r w:rsidR="00EE772D" w:rsidRPr="00EE772D">
        <w:rPr>
          <w:rStyle w:val="aa"/>
          <w:bCs/>
          <w:i w:val="0"/>
          <w:iCs w:val="0"/>
          <w:sz w:val="28"/>
          <w:szCs w:val="28"/>
          <w:shd w:val="clear" w:color="auto" w:fill="FFFFFF"/>
          <w:lang w:val="en-US"/>
        </w:rPr>
        <w:t>Nutrition</w:t>
      </w:r>
      <w:r w:rsidRPr="00EE772D">
        <w:rPr>
          <w:sz w:val="28"/>
          <w:szCs w:val="28"/>
          <w:shd w:val="clear" w:color="auto" w:fill="FFFFFF"/>
          <w:lang w:val="en-US"/>
        </w:rPr>
        <w:t>.</w:t>
      </w:r>
      <w:r w:rsidRPr="00557373">
        <w:rPr>
          <w:sz w:val="28"/>
          <w:szCs w:val="28"/>
          <w:lang w:val="en-US" w:eastAsia="uk-UA"/>
        </w:rPr>
        <w:t xml:space="preserve">– </w:t>
      </w:r>
      <w:r w:rsidRPr="00557373">
        <w:rPr>
          <w:sz w:val="28"/>
          <w:szCs w:val="28"/>
          <w:shd w:val="clear" w:color="auto" w:fill="FFFFFF"/>
          <w:lang w:val="en-US"/>
        </w:rPr>
        <w:t>2013.</w:t>
      </w:r>
      <w:r w:rsidRPr="00557373">
        <w:rPr>
          <w:sz w:val="28"/>
          <w:szCs w:val="28"/>
          <w:lang w:val="en-US" w:eastAsia="uk-UA"/>
        </w:rPr>
        <w:t xml:space="preserve"> – </w:t>
      </w:r>
      <w:r w:rsidR="00900F5E" w:rsidRPr="00900F5E">
        <w:rPr>
          <w:sz w:val="28"/>
          <w:szCs w:val="28"/>
        </w:rPr>
        <w:t>Vol.</w:t>
      </w:r>
      <w:r w:rsidR="00E009C3">
        <w:rPr>
          <w:sz w:val="28"/>
          <w:szCs w:val="28"/>
        </w:rPr>
        <w:t xml:space="preserve"> </w:t>
      </w:r>
      <w:r w:rsidR="00EE772D">
        <w:rPr>
          <w:sz w:val="28"/>
          <w:szCs w:val="28"/>
          <w:shd w:val="clear" w:color="auto" w:fill="FFFFFF"/>
          <w:lang w:val="en-US"/>
        </w:rPr>
        <w:t>56</w:t>
      </w:r>
      <w:r w:rsidR="00EE772D">
        <w:rPr>
          <w:sz w:val="28"/>
          <w:szCs w:val="28"/>
          <w:shd w:val="clear" w:color="auto" w:fill="FFFFFF"/>
        </w:rPr>
        <w:t xml:space="preserve">, № </w:t>
      </w:r>
      <w:r w:rsidR="00EE772D">
        <w:rPr>
          <w:sz w:val="28"/>
          <w:szCs w:val="28"/>
          <w:shd w:val="clear" w:color="auto" w:fill="FFFFFF"/>
          <w:lang w:val="en-US"/>
        </w:rPr>
        <w:t>6</w:t>
      </w:r>
      <w:r w:rsidRPr="00557373">
        <w:rPr>
          <w:sz w:val="28"/>
          <w:szCs w:val="28"/>
          <w:shd w:val="clear" w:color="auto" w:fill="FFFFFF"/>
          <w:lang w:val="en-US"/>
        </w:rPr>
        <w:t xml:space="preserve">. </w:t>
      </w:r>
      <w:r w:rsidRPr="00557373">
        <w:rPr>
          <w:sz w:val="28"/>
          <w:szCs w:val="28"/>
          <w:lang w:val="en-US" w:eastAsia="uk-UA"/>
        </w:rPr>
        <w:t>– P.</w:t>
      </w:r>
      <w:r w:rsidR="00D46F63">
        <w:rPr>
          <w:sz w:val="28"/>
          <w:szCs w:val="28"/>
          <w:lang w:val="ru-RU" w:eastAsia="uk-UA"/>
        </w:rPr>
        <w:t> </w:t>
      </w:r>
      <w:r w:rsidRPr="00557373">
        <w:rPr>
          <w:sz w:val="28"/>
          <w:szCs w:val="28"/>
          <w:shd w:val="clear" w:color="auto" w:fill="FFFFFF"/>
          <w:lang w:val="en-US"/>
        </w:rPr>
        <w:t>692-701.</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Vitamin D levels in a paediatric population of normal weight and obese subjects </w:t>
      </w:r>
      <w:r w:rsidR="002563A4" w:rsidRPr="00DB732C">
        <w:rPr>
          <w:sz w:val="28"/>
          <w:szCs w:val="28"/>
        </w:rPr>
        <w:t>[Теxt]</w:t>
      </w:r>
      <w:r w:rsidR="002563A4">
        <w:rPr>
          <w:sz w:val="28"/>
          <w:szCs w:val="28"/>
        </w:rPr>
        <w:t xml:space="preserve"> </w:t>
      </w:r>
      <w:r w:rsidRPr="00557373">
        <w:rPr>
          <w:sz w:val="28"/>
          <w:szCs w:val="28"/>
          <w:shd w:val="clear" w:color="auto" w:fill="FFFFFF"/>
          <w:lang w:val="en-US"/>
        </w:rPr>
        <w:t>/ S. Bellone,</w:t>
      </w:r>
      <w:r w:rsidRPr="00EE772D">
        <w:rPr>
          <w:sz w:val="28"/>
          <w:szCs w:val="28"/>
          <w:shd w:val="clear" w:color="auto" w:fill="FFFFFF"/>
          <w:lang w:val="en-US"/>
        </w:rPr>
        <w:t xml:space="preserve"> S. Esposito, E. Giglione </w:t>
      </w:r>
      <w:r w:rsidRPr="00EE772D">
        <w:rPr>
          <w:sz w:val="28"/>
          <w:szCs w:val="28"/>
          <w:lang w:val="en-US"/>
        </w:rPr>
        <w:t>[et al.]</w:t>
      </w:r>
      <w:r w:rsidR="00E25A9B">
        <w:rPr>
          <w:sz w:val="28"/>
          <w:szCs w:val="28"/>
          <w:lang w:val="en-US"/>
        </w:rPr>
        <w:t xml:space="preserve"> </w:t>
      </w:r>
      <w:r w:rsidRPr="00EE772D">
        <w:rPr>
          <w:sz w:val="28"/>
          <w:szCs w:val="28"/>
          <w:lang w:val="en-US" w:eastAsia="uk-UA"/>
        </w:rPr>
        <w:t xml:space="preserve">// </w:t>
      </w:r>
      <w:r w:rsidR="00EE772D" w:rsidRPr="00EE772D">
        <w:rPr>
          <w:sz w:val="28"/>
          <w:szCs w:val="28"/>
          <w:shd w:val="clear" w:color="auto" w:fill="FFFFFF"/>
          <w:lang w:val="en-US"/>
        </w:rPr>
        <w:t>Journal of Endocrinological Investigation</w:t>
      </w:r>
      <w:r w:rsidRPr="00EE772D">
        <w:rPr>
          <w:sz w:val="28"/>
          <w:szCs w:val="28"/>
          <w:shd w:val="clear" w:color="auto" w:fill="FFFFFF"/>
          <w:lang w:val="en-US"/>
        </w:rPr>
        <w:t xml:space="preserve">. </w:t>
      </w:r>
      <w:r w:rsidRPr="00557373">
        <w:rPr>
          <w:sz w:val="28"/>
          <w:szCs w:val="28"/>
          <w:lang w:val="en-US" w:eastAsia="uk-UA"/>
        </w:rPr>
        <w:t xml:space="preserve">– </w:t>
      </w:r>
      <w:r w:rsidRPr="00557373">
        <w:rPr>
          <w:sz w:val="28"/>
          <w:szCs w:val="28"/>
          <w:shd w:val="clear" w:color="auto" w:fill="FFFFFF"/>
          <w:lang w:val="en-US"/>
        </w:rPr>
        <w:t xml:space="preserve">2014. </w:t>
      </w:r>
      <w:r w:rsidRPr="00557373">
        <w:rPr>
          <w:sz w:val="28"/>
          <w:szCs w:val="28"/>
          <w:lang w:val="en-US" w:eastAsia="uk-UA"/>
        </w:rPr>
        <w:t xml:space="preserve">– </w:t>
      </w:r>
      <w:r w:rsidR="00900F5E" w:rsidRPr="00900F5E">
        <w:rPr>
          <w:sz w:val="28"/>
          <w:szCs w:val="28"/>
        </w:rPr>
        <w:t>Vol.</w:t>
      </w:r>
      <w:r w:rsidR="00EE772D">
        <w:rPr>
          <w:sz w:val="28"/>
          <w:szCs w:val="28"/>
          <w:shd w:val="clear" w:color="auto" w:fill="FFFFFF"/>
          <w:lang w:val="en-US"/>
        </w:rPr>
        <w:t>37</w:t>
      </w:r>
      <w:r w:rsidR="00EE772D">
        <w:rPr>
          <w:sz w:val="28"/>
          <w:szCs w:val="28"/>
          <w:shd w:val="clear" w:color="auto" w:fill="FFFFFF"/>
        </w:rPr>
        <w:t xml:space="preserve">, № </w:t>
      </w:r>
      <w:r w:rsidR="00EE772D">
        <w:rPr>
          <w:sz w:val="28"/>
          <w:szCs w:val="28"/>
          <w:shd w:val="clear" w:color="auto" w:fill="FFFFFF"/>
          <w:lang w:val="en-US"/>
        </w:rPr>
        <w:t>9</w:t>
      </w:r>
      <w:r w:rsidRPr="00557373">
        <w:rPr>
          <w:sz w:val="28"/>
          <w:szCs w:val="28"/>
          <w:shd w:val="clear" w:color="auto" w:fill="FFFFFF"/>
          <w:lang w:val="en-US"/>
        </w:rPr>
        <w:t>.</w:t>
      </w:r>
      <w:r w:rsidRPr="00557373">
        <w:rPr>
          <w:sz w:val="28"/>
          <w:szCs w:val="28"/>
          <w:lang w:val="en-US" w:eastAsia="uk-UA"/>
        </w:rPr>
        <w:t xml:space="preserve"> – P.</w:t>
      </w:r>
      <w:r w:rsidRPr="00557373">
        <w:rPr>
          <w:sz w:val="28"/>
          <w:szCs w:val="28"/>
          <w:shd w:val="clear" w:color="auto" w:fill="FFFFFF"/>
          <w:lang w:val="en-US"/>
        </w:rPr>
        <w:t xml:space="preserve"> 805-809.</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Vitamin D, osteocalcin, and risk for adiposity as comorbidities in middle school children </w:t>
      </w:r>
      <w:r w:rsidR="002563A4" w:rsidRPr="00DB732C">
        <w:rPr>
          <w:sz w:val="28"/>
          <w:szCs w:val="28"/>
        </w:rPr>
        <w:t>[Теxt]</w:t>
      </w:r>
      <w:r w:rsidR="002563A4">
        <w:rPr>
          <w:sz w:val="28"/>
          <w:szCs w:val="28"/>
        </w:rPr>
        <w:t xml:space="preserve"> </w:t>
      </w:r>
      <w:r w:rsidRPr="00557373">
        <w:rPr>
          <w:sz w:val="28"/>
          <w:szCs w:val="28"/>
          <w:shd w:val="clear" w:color="auto" w:fill="FFFFFF"/>
          <w:lang w:val="en-US"/>
        </w:rPr>
        <w:t>/ C. Boucher-Berry, P.</w:t>
      </w:r>
      <w:r w:rsidR="00E009C3">
        <w:rPr>
          <w:sz w:val="28"/>
          <w:szCs w:val="28"/>
          <w:shd w:val="clear" w:color="auto" w:fill="FFFFFF"/>
        </w:rPr>
        <w:t xml:space="preserve"> </w:t>
      </w:r>
      <w:r w:rsidRPr="00557373">
        <w:rPr>
          <w:sz w:val="28"/>
          <w:szCs w:val="28"/>
          <w:shd w:val="clear" w:color="auto" w:fill="FFFFFF"/>
          <w:lang w:val="en-US"/>
        </w:rPr>
        <w:t>W. Speiser, D.</w:t>
      </w:r>
      <w:r w:rsidR="00E009C3">
        <w:rPr>
          <w:sz w:val="28"/>
          <w:szCs w:val="28"/>
          <w:shd w:val="clear" w:color="auto" w:fill="FFFFFF"/>
        </w:rPr>
        <w:t xml:space="preserve"> </w:t>
      </w:r>
      <w:r w:rsidRPr="00557373">
        <w:rPr>
          <w:sz w:val="28"/>
          <w:szCs w:val="28"/>
          <w:shd w:val="clear" w:color="auto" w:fill="FFFFFF"/>
          <w:lang w:val="en-US"/>
        </w:rPr>
        <w:t xml:space="preserve">E. Carey </w:t>
      </w:r>
      <w:r w:rsidRPr="00557373">
        <w:rPr>
          <w:sz w:val="28"/>
          <w:szCs w:val="28"/>
          <w:lang w:val="en-US"/>
        </w:rPr>
        <w:t>[et</w:t>
      </w:r>
      <w:r w:rsidR="00D46F63" w:rsidRPr="00D46F63">
        <w:rPr>
          <w:sz w:val="28"/>
          <w:szCs w:val="28"/>
          <w:lang w:val="en-US"/>
        </w:rPr>
        <w:t> </w:t>
      </w:r>
      <w:r w:rsidRPr="00557373">
        <w:rPr>
          <w:sz w:val="28"/>
          <w:szCs w:val="28"/>
          <w:lang w:val="en-US"/>
        </w:rPr>
        <w:t>al.]</w:t>
      </w:r>
      <w:r w:rsidR="00D46F63" w:rsidRPr="00D46F63">
        <w:rPr>
          <w:sz w:val="28"/>
          <w:szCs w:val="28"/>
          <w:lang w:val="en-US"/>
        </w:rPr>
        <w:t> </w:t>
      </w:r>
      <w:r w:rsidRPr="00557373">
        <w:rPr>
          <w:sz w:val="28"/>
          <w:szCs w:val="28"/>
          <w:shd w:val="clear" w:color="auto" w:fill="FFFFFF"/>
          <w:lang w:val="en-US"/>
        </w:rPr>
        <w:t xml:space="preserve">// </w:t>
      </w:r>
      <w:r w:rsidR="00BE7F0D" w:rsidRPr="00BE7F0D">
        <w:rPr>
          <w:sz w:val="28"/>
          <w:szCs w:val="28"/>
          <w:shd w:val="clear" w:color="auto" w:fill="FFFFFF"/>
          <w:lang w:val="en-US"/>
        </w:rPr>
        <w:t>Journal of</w:t>
      </w:r>
      <w:r w:rsidR="00E009C3">
        <w:rPr>
          <w:sz w:val="28"/>
          <w:szCs w:val="28"/>
          <w:shd w:val="clear" w:color="auto" w:fill="FFFFFF"/>
        </w:rPr>
        <w:t xml:space="preserve"> </w:t>
      </w:r>
      <w:r w:rsidR="00BE7F0D" w:rsidRPr="00BE7F0D">
        <w:rPr>
          <w:rStyle w:val="aa"/>
          <w:bCs/>
          <w:i w:val="0"/>
          <w:iCs w:val="0"/>
          <w:sz w:val="28"/>
          <w:szCs w:val="28"/>
          <w:shd w:val="clear" w:color="auto" w:fill="FFFFFF"/>
          <w:lang w:val="en-US"/>
        </w:rPr>
        <w:t>Bone</w:t>
      </w:r>
      <w:r w:rsidR="00E009C3">
        <w:rPr>
          <w:rStyle w:val="aa"/>
          <w:bCs/>
          <w:i w:val="0"/>
          <w:iCs w:val="0"/>
          <w:sz w:val="28"/>
          <w:szCs w:val="28"/>
          <w:shd w:val="clear" w:color="auto" w:fill="FFFFFF"/>
        </w:rPr>
        <w:t xml:space="preserve"> </w:t>
      </w:r>
      <w:r w:rsidR="00BE7F0D" w:rsidRPr="00BE7F0D">
        <w:rPr>
          <w:sz w:val="28"/>
          <w:szCs w:val="28"/>
          <w:shd w:val="clear" w:color="auto" w:fill="FFFFFF"/>
          <w:lang w:val="en-US"/>
        </w:rPr>
        <w:t>and</w:t>
      </w:r>
      <w:r w:rsidR="00E009C3">
        <w:rPr>
          <w:sz w:val="28"/>
          <w:szCs w:val="28"/>
          <w:shd w:val="clear" w:color="auto" w:fill="FFFFFF"/>
        </w:rPr>
        <w:t xml:space="preserve"> </w:t>
      </w:r>
      <w:r w:rsidR="00BE7F0D" w:rsidRPr="00BE7F0D">
        <w:rPr>
          <w:rStyle w:val="aa"/>
          <w:bCs/>
          <w:i w:val="0"/>
          <w:iCs w:val="0"/>
          <w:sz w:val="28"/>
          <w:szCs w:val="28"/>
          <w:shd w:val="clear" w:color="auto" w:fill="FFFFFF"/>
          <w:lang w:val="en-US"/>
        </w:rPr>
        <w:t>Mineral</w:t>
      </w:r>
      <w:r w:rsidR="00E009C3">
        <w:rPr>
          <w:rStyle w:val="aa"/>
          <w:bCs/>
          <w:i w:val="0"/>
          <w:iCs w:val="0"/>
          <w:sz w:val="28"/>
          <w:szCs w:val="28"/>
          <w:shd w:val="clear" w:color="auto" w:fill="FFFFFF"/>
        </w:rPr>
        <w:t xml:space="preserve"> </w:t>
      </w:r>
      <w:r w:rsidR="00BE7F0D" w:rsidRPr="00BE7F0D">
        <w:rPr>
          <w:sz w:val="28"/>
          <w:szCs w:val="28"/>
          <w:shd w:val="clear" w:color="auto" w:fill="FFFFFF"/>
          <w:lang w:val="en-US"/>
        </w:rPr>
        <w:t>Research</w:t>
      </w:r>
      <w:r w:rsidRPr="00BE7F0D">
        <w:rPr>
          <w:sz w:val="28"/>
          <w:szCs w:val="28"/>
          <w:shd w:val="clear" w:color="auto" w:fill="FFFFFF"/>
          <w:lang w:val="en-US"/>
        </w:rPr>
        <w:t xml:space="preserve">. </w:t>
      </w:r>
      <w:r w:rsidRPr="00BE7F0D">
        <w:rPr>
          <w:sz w:val="28"/>
          <w:szCs w:val="28"/>
          <w:lang w:val="en-US" w:eastAsia="uk-UA"/>
        </w:rPr>
        <w:t xml:space="preserve">– </w:t>
      </w:r>
      <w:r w:rsidRPr="00BE7F0D">
        <w:rPr>
          <w:sz w:val="28"/>
          <w:szCs w:val="28"/>
          <w:shd w:val="clear" w:color="auto" w:fill="FFFFFF"/>
          <w:lang w:val="en-US"/>
        </w:rPr>
        <w:t>2012</w:t>
      </w:r>
      <w:r w:rsidRPr="00557373">
        <w:rPr>
          <w:sz w:val="28"/>
          <w:szCs w:val="28"/>
          <w:shd w:val="clear" w:color="auto" w:fill="FFFFFF"/>
          <w:lang w:val="en-US"/>
        </w:rPr>
        <w:t xml:space="preserve">. </w:t>
      </w:r>
      <w:r w:rsidRPr="00557373">
        <w:rPr>
          <w:sz w:val="28"/>
          <w:szCs w:val="28"/>
          <w:lang w:val="en-US" w:eastAsia="uk-UA"/>
        </w:rPr>
        <w:t xml:space="preserve">– </w:t>
      </w:r>
      <w:r w:rsidR="00900F5E" w:rsidRPr="00900F5E">
        <w:rPr>
          <w:sz w:val="28"/>
          <w:szCs w:val="28"/>
        </w:rPr>
        <w:t>Vol.</w:t>
      </w:r>
      <w:r w:rsidR="00E009C3">
        <w:rPr>
          <w:sz w:val="28"/>
          <w:szCs w:val="28"/>
        </w:rPr>
        <w:t xml:space="preserve"> </w:t>
      </w:r>
      <w:r w:rsidR="00BE7F0D">
        <w:rPr>
          <w:sz w:val="28"/>
          <w:szCs w:val="28"/>
          <w:shd w:val="clear" w:color="auto" w:fill="FFFFFF"/>
          <w:lang w:val="en-US"/>
        </w:rPr>
        <w:t>27</w:t>
      </w:r>
      <w:r w:rsidR="00BE7F0D">
        <w:rPr>
          <w:sz w:val="28"/>
          <w:szCs w:val="28"/>
          <w:shd w:val="clear" w:color="auto" w:fill="FFFFFF"/>
        </w:rPr>
        <w:t xml:space="preserve">, № </w:t>
      </w:r>
      <w:r w:rsidR="00BE7F0D">
        <w:rPr>
          <w:sz w:val="28"/>
          <w:szCs w:val="28"/>
          <w:shd w:val="clear" w:color="auto" w:fill="FFFFFF"/>
          <w:lang w:val="en-US"/>
        </w:rPr>
        <w:t>2</w:t>
      </w:r>
      <w:r w:rsidRPr="00557373">
        <w:rPr>
          <w:sz w:val="28"/>
          <w:szCs w:val="28"/>
          <w:shd w:val="clear" w:color="auto" w:fill="FFFFFF"/>
          <w:lang w:val="en-US"/>
        </w:rPr>
        <w:t xml:space="preserve">. </w:t>
      </w:r>
      <w:r w:rsidRPr="00557373">
        <w:rPr>
          <w:sz w:val="28"/>
          <w:szCs w:val="28"/>
          <w:lang w:val="en-US" w:eastAsia="uk-UA"/>
        </w:rPr>
        <w:t>– P.</w:t>
      </w:r>
      <w:r w:rsidR="00D46F63" w:rsidRPr="00D46F63">
        <w:rPr>
          <w:sz w:val="28"/>
          <w:szCs w:val="28"/>
          <w:lang w:val="en-US" w:eastAsia="uk-UA"/>
        </w:rPr>
        <w:t> </w:t>
      </w:r>
      <w:r w:rsidRPr="00557373">
        <w:rPr>
          <w:sz w:val="28"/>
          <w:szCs w:val="28"/>
          <w:shd w:val="clear" w:color="auto" w:fill="FFFFFF"/>
          <w:lang w:val="en-US"/>
        </w:rPr>
        <w:t>283</w:t>
      </w:r>
      <w:r w:rsidR="00D46F63" w:rsidRPr="00D46F63">
        <w:rPr>
          <w:sz w:val="28"/>
          <w:szCs w:val="28"/>
          <w:shd w:val="clear" w:color="auto" w:fill="FFFFFF"/>
          <w:lang w:val="en-US"/>
        </w:rPr>
        <w:t> </w:t>
      </w:r>
      <w:r w:rsidRPr="00557373">
        <w:rPr>
          <w:sz w:val="28"/>
          <w:szCs w:val="28"/>
          <w:shd w:val="clear" w:color="auto" w:fill="FFFFFF"/>
          <w:lang w:val="en-US"/>
        </w:rPr>
        <w:t>-</w:t>
      </w:r>
      <w:r w:rsidR="00D46F63" w:rsidRPr="00D46F63">
        <w:rPr>
          <w:sz w:val="28"/>
          <w:szCs w:val="28"/>
          <w:shd w:val="clear" w:color="auto" w:fill="FFFFFF"/>
          <w:lang w:val="en-US"/>
        </w:rPr>
        <w:t> </w:t>
      </w:r>
      <w:r w:rsidRPr="00557373">
        <w:rPr>
          <w:sz w:val="28"/>
          <w:szCs w:val="28"/>
          <w:shd w:val="clear" w:color="auto" w:fill="FFFFFF"/>
          <w:lang w:val="en-US"/>
        </w:rPr>
        <w:t>293.</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Vitamin D receptor BsmI polymorphism and osteoporosis risk: a </w:t>
      </w:r>
      <w:r w:rsidRPr="00EE772D">
        <w:rPr>
          <w:sz w:val="28"/>
          <w:szCs w:val="28"/>
          <w:shd w:val="clear" w:color="auto" w:fill="FFFFFF"/>
          <w:lang w:val="en-US"/>
        </w:rPr>
        <w:t xml:space="preserve">meta-analysis from 26 studies </w:t>
      </w:r>
      <w:r w:rsidR="002563A4" w:rsidRPr="00DB732C">
        <w:rPr>
          <w:sz w:val="28"/>
          <w:szCs w:val="28"/>
        </w:rPr>
        <w:t>[Теxt]</w:t>
      </w:r>
      <w:r w:rsidR="002563A4">
        <w:rPr>
          <w:sz w:val="28"/>
          <w:szCs w:val="28"/>
        </w:rPr>
        <w:t xml:space="preserve"> </w:t>
      </w:r>
      <w:r w:rsidRPr="00EE772D">
        <w:rPr>
          <w:sz w:val="28"/>
          <w:szCs w:val="28"/>
          <w:shd w:val="clear" w:color="auto" w:fill="FFFFFF"/>
          <w:lang w:val="en-US"/>
        </w:rPr>
        <w:t>/ F. Jia, R.</w:t>
      </w:r>
      <w:r w:rsidR="00E009C3">
        <w:rPr>
          <w:sz w:val="28"/>
          <w:szCs w:val="28"/>
          <w:shd w:val="clear" w:color="auto" w:fill="FFFFFF"/>
        </w:rPr>
        <w:t xml:space="preserve"> </w:t>
      </w:r>
      <w:r w:rsidRPr="00EE772D">
        <w:rPr>
          <w:sz w:val="28"/>
          <w:szCs w:val="28"/>
          <w:shd w:val="clear" w:color="auto" w:fill="FFFFFF"/>
          <w:lang w:val="en-US"/>
        </w:rPr>
        <w:t>F. Sun, Q.</w:t>
      </w:r>
      <w:r w:rsidR="00E009C3">
        <w:rPr>
          <w:sz w:val="28"/>
          <w:szCs w:val="28"/>
          <w:shd w:val="clear" w:color="auto" w:fill="FFFFFF"/>
        </w:rPr>
        <w:t xml:space="preserve"> </w:t>
      </w:r>
      <w:r w:rsidRPr="00EE772D">
        <w:rPr>
          <w:sz w:val="28"/>
          <w:szCs w:val="28"/>
          <w:shd w:val="clear" w:color="auto" w:fill="FFFFFF"/>
          <w:lang w:val="en-US"/>
        </w:rPr>
        <w:t xml:space="preserve">H. Li </w:t>
      </w:r>
      <w:r w:rsidRPr="00EE772D">
        <w:rPr>
          <w:sz w:val="28"/>
          <w:szCs w:val="28"/>
          <w:lang w:val="en-US"/>
        </w:rPr>
        <w:t>[et al.] //</w:t>
      </w:r>
      <w:r w:rsidR="00E009C3">
        <w:rPr>
          <w:sz w:val="28"/>
          <w:szCs w:val="28"/>
        </w:rPr>
        <w:t xml:space="preserve"> </w:t>
      </w:r>
      <w:r w:rsidR="00EE772D" w:rsidRPr="00EE772D">
        <w:rPr>
          <w:rStyle w:val="aa"/>
          <w:rFonts w:eastAsia="Arial"/>
          <w:bCs/>
          <w:i w:val="0"/>
          <w:iCs w:val="0"/>
          <w:sz w:val="28"/>
          <w:szCs w:val="28"/>
          <w:shd w:val="clear" w:color="auto" w:fill="FFFFFF"/>
          <w:lang w:val="en-US"/>
        </w:rPr>
        <w:t>Genetic Testing</w:t>
      </w:r>
      <w:r w:rsidR="00E009C3">
        <w:rPr>
          <w:rStyle w:val="aa"/>
          <w:rFonts w:eastAsia="Arial"/>
          <w:bCs/>
          <w:i w:val="0"/>
          <w:iCs w:val="0"/>
          <w:sz w:val="28"/>
          <w:szCs w:val="28"/>
          <w:shd w:val="clear" w:color="auto" w:fill="FFFFFF"/>
        </w:rPr>
        <w:t xml:space="preserve"> </w:t>
      </w:r>
      <w:r w:rsidR="00EE772D" w:rsidRPr="00EE772D">
        <w:rPr>
          <w:sz w:val="28"/>
          <w:szCs w:val="28"/>
          <w:shd w:val="clear" w:color="auto" w:fill="FFFFFF"/>
          <w:lang w:val="en-US"/>
        </w:rPr>
        <w:t>and</w:t>
      </w:r>
      <w:r w:rsidR="00E009C3">
        <w:rPr>
          <w:sz w:val="28"/>
          <w:szCs w:val="28"/>
          <w:shd w:val="clear" w:color="auto" w:fill="FFFFFF"/>
        </w:rPr>
        <w:t xml:space="preserve"> </w:t>
      </w:r>
      <w:r w:rsidR="00EE772D" w:rsidRPr="00EE772D">
        <w:rPr>
          <w:rStyle w:val="aa"/>
          <w:rFonts w:eastAsia="Arial"/>
          <w:bCs/>
          <w:i w:val="0"/>
          <w:iCs w:val="0"/>
          <w:sz w:val="28"/>
          <w:szCs w:val="28"/>
          <w:shd w:val="clear" w:color="auto" w:fill="FFFFFF"/>
          <w:lang w:val="en-US"/>
        </w:rPr>
        <w:t>Molecular</w:t>
      </w:r>
      <w:r w:rsidRPr="00EE772D">
        <w:rPr>
          <w:sz w:val="28"/>
          <w:szCs w:val="28"/>
          <w:shd w:val="clear" w:color="auto" w:fill="FFFFFF"/>
          <w:lang w:val="en-US"/>
        </w:rPr>
        <w:t xml:space="preserve">. </w:t>
      </w:r>
      <w:r w:rsidRPr="00EE772D">
        <w:rPr>
          <w:sz w:val="28"/>
          <w:szCs w:val="28"/>
          <w:lang w:val="en-US" w:eastAsia="uk-UA"/>
        </w:rPr>
        <w:t>–</w:t>
      </w:r>
      <w:r w:rsidRPr="00557373">
        <w:rPr>
          <w:sz w:val="28"/>
          <w:szCs w:val="28"/>
          <w:shd w:val="clear" w:color="auto" w:fill="FFFFFF"/>
          <w:lang w:val="en-US"/>
        </w:rPr>
        <w:t>2013.</w:t>
      </w:r>
      <w:r w:rsidRPr="00557373">
        <w:rPr>
          <w:sz w:val="28"/>
          <w:szCs w:val="28"/>
          <w:lang w:val="en-US" w:eastAsia="uk-UA"/>
        </w:rPr>
        <w:t xml:space="preserve"> – </w:t>
      </w:r>
      <w:r w:rsidR="00900F5E" w:rsidRPr="00900F5E">
        <w:rPr>
          <w:sz w:val="28"/>
          <w:szCs w:val="28"/>
        </w:rPr>
        <w:t>Vol.</w:t>
      </w:r>
      <w:r w:rsidR="00EE772D">
        <w:rPr>
          <w:sz w:val="28"/>
          <w:szCs w:val="28"/>
          <w:shd w:val="clear" w:color="auto" w:fill="FFFFFF"/>
          <w:lang w:val="en-US"/>
        </w:rPr>
        <w:t>17</w:t>
      </w:r>
      <w:r w:rsidR="00EE772D">
        <w:rPr>
          <w:sz w:val="28"/>
          <w:szCs w:val="28"/>
          <w:shd w:val="clear" w:color="auto" w:fill="FFFFFF"/>
        </w:rPr>
        <w:t xml:space="preserve">, № </w:t>
      </w:r>
      <w:r w:rsidR="00EE772D">
        <w:rPr>
          <w:sz w:val="28"/>
          <w:szCs w:val="28"/>
          <w:shd w:val="clear" w:color="auto" w:fill="FFFFFF"/>
          <w:lang w:val="en-US"/>
        </w:rPr>
        <w:t>1</w:t>
      </w:r>
      <w:r w:rsidRPr="00557373">
        <w:rPr>
          <w:sz w:val="28"/>
          <w:szCs w:val="28"/>
          <w:shd w:val="clear" w:color="auto" w:fill="FFFFFF"/>
          <w:lang w:val="en-US"/>
        </w:rPr>
        <w:t xml:space="preserve">. </w:t>
      </w:r>
      <w:r w:rsidRPr="00557373">
        <w:rPr>
          <w:sz w:val="28"/>
          <w:szCs w:val="28"/>
          <w:lang w:val="en-US" w:eastAsia="uk-UA"/>
        </w:rPr>
        <w:t>– P.</w:t>
      </w:r>
      <w:r w:rsidRPr="00557373">
        <w:rPr>
          <w:sz w:val="28"/>
          <w:szCs w:val="28"/>
          <w:shd w:val="clear" w:color="auto" w:fill="FFFFFF"/>
          <w:lang w:val="en-US"/>
        </w:rPr>
        <w:t>30-34.</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Vitamin D receptor gene polymorphisms and bone mass indices in post-</w:t>
      </w:r>
      <w:r w:rsidRPr="00BE7F0D">
        <w:rPr>
          <w:sz w:val="28"/>
          <w:szCs w:val="28"/>
          <w:shd w:val="clear" w:color="auto" w:fill="FFFFFF"/>
          <w:lang w:val="en-US"/>
        </w:rPr>
        <w:t xml:space="preserve">menarchal Indian adolescent girls </w:t>
      </w:r>
      <w:r w:rsidR="002563A4" w:rsidRPr="00DB732C">
        <w:rPr>
          <w:sz w:val="28"/>
          <w:szCs w:val="28"/>
        </w:rPr>
        <w:t>[Теxt]</w:t>
      </w:r>
      <w:r w:rsidR="002563A4">
        <w:rPr>
          <w:sz w:val="28"/>
          <w:szCs w:val="28"/>
        </w:rPr>
        <w:t xml:space="preserve"> </w:t>
      </w:r>
      <w:r w:rsidRPr="00BE7F0D">
        <w:rPr>
          <w:sz w:val="28"/>
          <w:szCs w:val="28"/>
          <w:shd w:val="clear" w:color="auto" w:fill="FFFFFF"/>
          <w:lang w:val="en-US"/>
        </w:rPr>
        <w:t xml:space="preserve">/ N. Sanwalka, </w:t>
      </w:r>
      <w:r w:rsidR="00BE7F0D" w:rsidRPr="00BE7F0D">
        <w:rPr>
          <w:sz w:val="28"/>
          <w:szCs w:val="28"/>
          <w:shd w:val="clear" w:color="auto" w:fill="FFFFFF"/>
          <w:lang w:val="en-US"/>
        </w:rPr>
        <w:t>A. Khadilkar,</w:t>
      </w:r>
      <w:r w:rsidR="00E009C3">
        <w:rPr>
          <w:sz w:val="28"/>
          <w:szCs w:val="28"/>
          <w:shd w:val="clear" w:color="auto" w:fill="FFFFFF"/>
        </w:rPr>
        <w:t xml:space="preserve"> </w:t>
      </w:r>
      <w:r w:rsidR="00BE7F0D" w:rsidRPr="00BE7F0D">
        <w:rPr>
          <w:sz w:val="28"/>
          <w:szCs w:val="28"/>
          <w:shd w:val="clear" w:color="auto" w:fill="FFFFFF"/>
          <w:lang w:val="en-US"/>
        </w:rPr>
        <w:lastRenderedPageBreak/>
        <w:t>S.</w:t>
      </w:r>
      <w:r w:rsidR="00D46F63" w:rsidRPr="00D46F63">
        <w:rPr>
          <w:sz w:val="28"/>
          <w:szCs w:val="28"/>
          <w:shd w:val="clear" w:color="auto" w:fill="FFFFFF"/>
          <w:lang w:val="en-US"/>
        </w:rPr>
        <w:t> </w:t>
      </w:r>
      <w:r w:rsidR="00BE7F0D" w:rsidRPr="00BE7F0D">
        <w:rPr>
          <w:sz w:val="28"/>
          <w:szCs w:val="28"/>
          <w:shd w:val="clear" w:color="auto" w:fill="FFFFFF"/>
          <w:lang w:val="en-US"/>
        </w:rPr>
        <w:t>Chiplonkar // The Journal of</w:t>
      </w:r>
      <w:r w:rsidR="00E009C3">
        <w:rPr>
          <w:sz w:val="28"/>
          <w:szCs w:val="28"/>
          <w:shd w:val="clear" w:color="auto" w:fill="FFFFFF"/>
        </w:rPr>
        <w:t xml:space="preserve"> </w:t>
      </w:r>
      <w:r w:rsidR="00BE7F0D" w:rsidRPr="00BE7F0D">
        <w:rPr>
          <w:rStyle w:val="aa"/>
          <w:bCs/>
          <w:i w:val="0"/>
          <w:iCs w:val="0"/>
          <w:sz w:val="28"/>
          <w:szCs w:val="28"/>
          <w:shd w:val="clear" w:color="auto" w:fill="FFFFFF"/>
          <w:lang w:val="en-US"/>
        </w:rPr>
        <w:t>Bone</w:t>
      </w:r>
      <w:r w:rsidR="00E009C3">
        <w:rPr>
          <w:rStyle w:val="aa"/>
          <w:bCs/>
          <w:i w:val="0"/>
          <w:iCs w:val="0"/>
          <w:sz w:val="28"/>
          <w:szCs w:val="28"/>
          <w:shd w:val="clear" w:color="auto" w:fill="FFFFFF"/>
        </w:rPr>
        <w:t xml:space="preserve"> </w:t>
      </w:r>
      <w:r w:rsidR="00BE7F0D" w:rsidRPr="00BE7F0D">
        <w:rPr>
          <w:sz w:val="28"/>
          <w:szCs w:val="28"/>
          <w:shd w:val="clear" w:color="auto" w:fill="FFFFFF"/>
          <w:lang w:val="en-US"/>
        </w:rPr>
        <w:t>and</w:t>
      </w:r>
      <w:r w:rsidR="00E009C3">
        <w:rPr>
          <w:sz w:val="28"/>
          <w:szCs w:val="28"/>
          <w:shd w:val="clear" w:color="auto" w:fill="FFFFFF"/>
        </w:rPr>
        <w:t xml:space="preserve"> </w:t>
      </w:r>
      <w:r w:rsidR="00BE7F0D" w:rsidRPr="00BE7F0D">
        <w:rPr>
          <w:rStyle w:val="aa"/>
          <w:bCs/>
          <w:i w:val="0"/>
          <w:iCs w:val="0"/>
          <w:sz w:val="28"/>
          <w:szCs w:val="28"/>
          <w:shd w:val="clear" w:color="auto" w:fill="FFFFFF"/>
          <w:lang w:val="en-US"/>
        </w:rPr>
        <w:t>Mineral Metabolism</w:t>
      </w:r>
      <w:r w:rsidRPr="00BE7F0D">
        <w:rPr>
          <w:sz w:val="28"/>
          <w:szCs w:val="28"/>
          <w:shd w:val="clear" w:color="auto" w:fill="FFFFFF"/>
          <w:lang w:val="en-US"/>
        </w:rPr>
        <w:t>.</w:t>
      </w:r>
      <w:r w:rsidRPr="00557373">
        <w:rPr>
          <w:sz w:val="28"/>
          <w:szCs w:val="28"/>
          <w:lang w:val="en-US" w:eastAsia="uk-UA"/>
        </w:rPr>
        <w:t xml:space="preserve">– </w:t>
      </w:r>
      <w:r w:rsidRPr="00557373">
        <w:rPr>
          <w:sz w:val="28"/>
          <w:szCs w:val="28"/>
          <w:shd w:val="clear" w:color="auto" w:fill="FFFFFF"/>
          <w:lang w:val="en-US"/>
        </w:rPr>
        <w:t>2013.</w:t>
      </w:r>
      <w:r w:rsidRPr="00557373">
        <w:rPr>
          <w:sz w:val="28"/>
          <w:szCs w:val="28"/>
          <w:lang w:val="en-US" w:eastAsia="uk-UA"/>
        </w:rPr>
        <w:t xml:space="preserve"> – </w:t>
      </w:r>
      <w:r w:rsidR="00900F5E" w:rsidRPr="00900F5E">
        <w:rPr>
          <w:sz w:val="28"/>
          <w:szCs w:val="28"/>
        </w:rPr>
        <w:t>Vol.</w:t>
      </w:r>
      <w:r w:rsidR="00BE7F0D">
        <w:rPr>
          <w:sz w:val="28"/>
          <w:szCs w:val="28"/>
          <w:shd w:val="clear" w:color="auto" w:fill="FFFFFF"/>
          <w:lang w:val="en-US"/>
        </w:rPr>
        <w:t>31</w:t>
      </w:r>
      <w:r w:rsidR="00BE7F0D">
        <w:rPr>
          <w:sz w:val="28"/>
          <w:szCs w:val="28"/>
          <w:shd w:val="clear" w:color="auto" w:fill="FFFFFF"/>
        </w:rPr>
        <w:t>, №</w:t>
      </w:r>
      <w:r w:rsidR="00D46F63">
        <w:rPr>
          <w:sz w:val="28"/>
          <w:szCs w:val="28"/>
          <w:shd w:val="clear" w:color="auto" w:fill="FFFFFF"/>
          <w:lang w:val="ru-RU"/>
        </w:rPr>
        <w:t> </w:t>
      </w:r>
      <w:r w:rsidR="00BE7F0D">
        <w:rPr>
          <w:sz w:val="28"/>
          <w:szCs w:val="28"/>
          <w:shd w:val="clear" w:color="auto" w:fill="FFFFFF"/>
          <w:lang w:val="en-US"/>
        </w:rPr>
        <w:t>1</w:t>
      </w:r>
      <w:r w:rsidRPr="00557373">
        <w:rPr>
          <w:sz w:val="28"/>
          <w:szCs w:val="28"/>
          <w:shd w:val="clear" w:color="auto" w:fill="FFFFFF"/>
          <w:lang w:val="en-US"/>
        </w:rPr>
        <w:t>.</w:t>
      </w:r>
      <w:r w:rsidRPr="00557373">
        <w:rPr>
          <w:sz w:val="28"/>
          <w:szCs w:val="28"/>
          <w:lang w:val="en-US" w:eastAsia="uk-UA"/>
        </w:rPr>
        <w:t xml:space="preserve"> – P.</w:t>
      </w:r>
      <w:r w:rsidRPr="00557373">
        <w:rPr>
          <w:sz w:val="28"/>
          <w:szCs w:val="28"/>
          <w:shd w:val="clear" w:color="auto" w:fill="FFFFFF"/>
          <w:lang w:val="en-US"/>
        </w:rPr>
        <w:t xml:space="preserve"> 108-115.</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Vitamin D receptor gene polymorphism and bone mineral density in 0-6-year-old Han children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X.</w:t>
      </w:r>
      <w:r w:rsidR="00E009C3">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D. Yu, X.</w:t>
      </w:r>
      <w:r w:rsidR="00E009C3">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M. Shen, M.</w:t>
      </w:r>
      <w:r w:rsidR="00E009C3">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xml:space="preserve">B. Xue, C.H. Yan // </w:t>
      </w:r>
      <w:r w:rsidR="00BE7F0D" w:rsidRPr="00BE7F0D">
        <w:rPr>
          <w:rFonts w:ascii="Times New Roman" w:hAnsi="Times New Roman" w:cs="Times New Roman"/>
          <w:sz w:val="28"/>
          <w:szCs w:val="28"/>
          <w:shd w:val="clear" w:color="auto" w:fill="FFFFFF"/>
          <w:lang w:val="en-US"/>
        </w:rPr>
        <w:t>The Journal of</w:t>
      </w:r>
      <w:r w:rsidR="0037065E">
        <w:rPr>
          <w:rFonts w:ascii="Times New Roman" w:hAnsi="Times New Roman" w:cs="Times New Roman"/>
          <w:sz w:val="28"/>
          <w:szCs w:val="28"/>
          <w:shd w:val="clear" w:color="auto" w:fill="FFFFFF"/>
        </w:rPr>
        <w:t xml:space="preserve"> </w:t>
      </w:r>
      <w:r w:rsidR="00BE7F0D" w:rsidRPr="00BE7F0D">
        <w:rPr>
          <w:rStyle w:val="aa"/>
          <w:rFonts w:ascii="Times New Roman" w:hAnsi="Times New Roman" w:cs="Times New Roman"/>
          <w:bCs/>
          <w:i w:val="0"/>
          <w:iCs w:val="0"/>
          <w:sz w:val="28"/>
          <w:szCs w:val="28"/>
          <w:shd w:val="clear" w:color="auto" w:fill="FFFFFF"/>
          <w:lang w:val="en-US"/>
        </w:rPr>
        <w:t>Bone</w:t>
      </w:r>
      <w:r w:rsidR="0037065E">
        <w:rPr>
          <w:rStyle w:val="aa"/>
          <w:rFonts w:ascii="Times New Roman" w:hAnsi="Times New Roman" w:cs="Times New Roman"/>
          <w:bCs/>
          <w:i w:val="0"/>
          <w:iCs w:val="0"/>
          <w:sz w:val="28"/>
          <w:szCs w:val="28"/>
          <w:shd w:val="clear" w:color="auto" w:fill="FFFFFF"/>
        </w:rPr>
        <w:t xml:space="preserve"> </w:t>
      </w:r>
      <w:r w:rsidR="00BE7F0D" w:rsidRPr="00BE7F0D">
        <w:rPr>
          <w:rFonts w:ascii="Times New Roman" w:hAnsi="Times New Roman" w:cs="Times New Roman"/>
          <w:sz w:val="28"/>
          <w:szCs w:val="28"/>
          <w:shd w:val="clear" w:color="auto" w:fill="FFFFFF"/>
          <w:lang w:val="en-US"/>
        </w:rPr>
        <w:t>and</w:t>
      </w:r>
      <w:r w:rsidR="0037065E">
        <w:rPr>
          <w:rFonts w:ascii="Times New Roman" w:hAnsi="Times New Roman" w:cs="Times New Roman"/>
          <w:sz w:val="28"/>
          <w:szCs w:val="28"/>
          <w:shd w:val="clear" w:color="auto" w:fill="FFFFFF"/>
        </w:rPr>
        <w:t xml:space="preserve"> </w:t>
      </w:r>
      <w:r w:rsidR="00BE7F0D" w:rsidRPr="00BE7F0D">
        <w:rPr>
          <w:rStyle w:val="aa"/>
          <w:rFonts w:ascii="Times New Roman" w:hAnsi="Times New Roman" w:cs="Times New Roman"/>
          <w:bCs/>
          <w:i w:val="0"/>
          <w:iCs w:val="0"/>
          <w:sz w:val="28"/>
          <w:szCs w:val="28"/>
          <w:shd w:val="clear" w:color="auto" w:fill="FFFFFF"/>
          <w:lang w:val="en-US"/>
        </w:rPr>
        <w:t>Mineral Metabolism</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 2011.</w:t>
      </w:r>
      <w:r w:rsidRPr="00B13EA2">
        <w:rPr>
          <w:rFonts w:ascii="Times New Roman" w:hAnsi="Times New Roman" w:cs="Times New Roman"/>
          <w:sz w:val="28"/>
          <w:szCs w:val="28"/>
          <w:lang w:val="en-US"/>
        </w:rPr>
        <w:t xml:space="preserve"> –</w:t>
      </w:r>
      <w:r w:rsidR="00900F5E" w:rsidRPr="00B71E5E">
        <w:rPr>
          <w:rFonts w:ascii="Times New Roman" w:hAnsi="Times New Roman" w:cs="Times New Roman"/>
          <w:sz w:val="28"/>
          <w:szCs w:val="28"/>
          <w:lang w:val="en-US"/>
        </w:rPr>
        <w:t xml:space="preserve"> Vol.</w:t>
      </w:r>
      <w:r w:rsidR="00E009C3">
        <w:rPr>
          <w:rFonts w:ascii="Times New Roman" w:hAnsi="Times New Roman" w:cs="Times New Roman"/>
          <w:sz w:val="28"/>
          <w:szCs w:val="28"/>
        </w:rPr>
        <w:t xml:space="preserve"> </w:t>
      </w:r>
      <w:r w:rsidR="00BE7F0D">
        <w:rPr>
          <w:rFonts w:ascii="Times New Roman" w:hAnsi="Times New Roman" w:cs="Times New Roman"/>
          <w:sz w:val="28"/>
          <w:szCs w:val="28"/>
          <w:shd w:val="clear" w:color="auto" w:fill="FFFFFF"/>
          <w:lang w:val="en-US"/>
        </w:rPr>
        <w:t>29</w:t>
      </w:r>
      <w:r w:rsidR="00BE7F0D" w:rsidRPr="00B71E5E">
        <w:rPr>
          <w:rFonts w:ascii="Times New Roman" w:hAnsi="Times New Roman" w:cs="Times New Roman"/>
          <w:sz w:val="28"/>
          <w:szCs w:val="28"/>
          <w:shd w:val="clear" w:color="auto" w:fill="FFFFFF"/>
          <w:lang w:val="en-US"/>
        </w:rPr>
        <w:t xml:space="preserve">, № </w:t>
      </w:r>
      <w:r w:rsidR="00BE7F0D">
        <w:rPr>
          <w:rFonts w:ascii="Times New Roman" w:hAnsi="Times New Roman" w:cs="Times New Roman"/>
          <w:sz w:val="28"/>
          <w:szCs w:val="28"/>
          <w:shd w:val="clear" w:color="auto" w:fill="FFFFFF"/>
          <w:lang w:val="en-US"/>
        </w:rPr>
        <w:t>1</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–P.</w:t>
      </w:r>
      <w:r w:rsidRPr="00B13EA2">
        <w:rPr>
          <w:rFonts w:ascii="Times New Roman" w:hAnsi="Times New Roman" w:cs="Times New Roman"/>
          <w:sz w:val="28"/>
          <w:szCs w:val="28"/>
          <w:shd w:val="clear" w:color="auto" w:fill="FFFFFF"/>
          <w:lang w:val="en-US"/>
        </w:rPr>
        <w:t xml:space="preserve"> 54-61.</w:t>
      </w:r>
    </w:p>
    <w:p w:rsidR="001D21FC" w:rsidRPr="00557373" w:rsidRDefault="001D21FC" w:rsidP="00900F5E">
      <w:pPr>
        <w:pStyle w:val="ad"/>
        <w:numPr>
          <w:ilvl w:val="0"/>
          <w:numId w:val="1"/>
        </w:numPr>
        <w:spacing w:after="0" w:afterAutospacing="0" w:line="360" w:lineRule="auto"/>
        <w:ind w:left="567" w:firstLine="567"/>
        <w:jc w:val="both"/>
        <w:rPr>
          <w:sz w:val="28"/>
          <w:szCs w:val="28"/>
          <w:lang w:val="en-US"/>
        </w:rPr>
      </w:pPr>
      <w:r w:rsidRPr="00140067">
        <w:rPr>
          <w:sz w:val="28"/>
          <w:szCs w:val="28"/>
          <w:shd w:val="clear" w:color="auto" w:fill="FFFFFF"/>
          <w:lang w:val="en-US"/>
        </w:rPr>
        <w:t>V</w:t>
      </w:r>
      <w:r w:rsidRPr="00557373">
        <w:rPr>
          <w:sz w:val="28"/>
          <w:szCs w:val="28"/>
          <w:shd w:val="clear" w:color="auto" w:fill="FFFFFF"/>
          <w:lang w:val="en-US"/>
        </w:rPr>
        <w:t>itamin D receptor (VDR)-mediated actions of 1</w:t>
      </w:r>
      <w:r w:rsidRPr="00557373">
        <w:rPr>
          <w:sz w:val="28"/>
          <w:szCs w:val="28"/>
          <w:shd w:val="clear" w:color="auto" w:fill="FFFFFF"/>
        </w:rPr>
        <w:t>α</w:t>
      </w:r>
      <w:r w:rsidRPr="00557373">
        <w:rPr>
          <w:sz w:val="28"/>
          <w:szCs w:val="28"/>
          <w:shd w:val="clear" w:color="auto" w:fill="FFFFFF"/>
          <w:lang w:val="en-US"/>
        </w:rPr>
        <w:t>,25(OH)</w:t>
      </w:r>
      <w:r w:rsidRPr="00557373">
        <w:rPr>
          <w:rFonts w:ascii="Cambria Math" w:hAnsi="Cambria Math" w:cs="Cambria Math"/>
          <w:sz w:val="28"/>
          <w:szCs w:val="28"/>
          <w:shd w:val="clear" w:color="auto" w:fill="FFFFFF"/>
          <w:lang w:val="en-US"/>
        </w:rPr>
        <w:t>₂</w:t>
      </w:r>
      <w:r w:rsidRPr="00557373">
        <w:rPr>
          <w:sz w:val="28"/>
          <w:szCs w:val="28"/>
          <w:shd w:val="clear" w:color="auto" w:fill="FFFFFF"/>
          <w:lang w:val="en-US"/>
        </w:rPr>
        <w:t>vitamin D</w:t>
      </w:r>
      <w:r w:rsidRPr="00557373">
        <w:rPr>
          <w:rFonts w:ascii="Cambria Math" w:hAnsi="Cambria Math" w:cs="Cambria Math"/>
          <w:sz w:val="28"/>
          <w:szCs w:val="28"/>
          <w:shd w:val="clear" w:color="auto" w:fill="FFFFFF"/>
          <w:lang w:val="en-US"/>
        </w:rPr>
        <w:t>₃</w:t>
      </w:r>
      <w:r w:rsidRPr="00557373">
        <w:rPr>
          <w:sz w:val="28"/>
          <w:szCs w:val="28"/>
          <w:shd w:val="clear" w:color="auto" w:fill="FFFFFF"/>
          <w:lang w:val="en-US"/>
        </w:rPr>
        <w:t xml:space="preserve">: genomic and non-genomic mechanisms </w:t>
      </w:r>
      <w:r w:rsidR="002563A4" w:rsidRPr="00DB732C">
        <w:rPr>
          <w:sz w:val="28"/>
          <w:szCs w:val="28"/>
        </w:rPr>
        <w:t>[Теxt]</w:t>
      </w:r>
      <w:r w:rsidR="002563A4">
        <w:rPr>
          <w:sz w:val="28"/>
          <w:szCs w:val="28"/>
        </w:rPr>
        <w:t xml:space="preserve"> </w:t>
      </w:r>
      <w:r w:rsidRPr="00557373">
        <w:rPr>
          <w:sz w:val="28"/>
          <w:szCs w:val="28"/>
          <w:shd w:val="clear" w:color="auto" w:fill="FFFFFF"/>
          <w:lang w:val="en-US"/>
        </w:rPr>
        <w:t>/ M.</w:t>
      </w:r>
      <w:r w:rsidR="00E009C3">
        <w:rPr>
          <w:sz w:val="28"/>
          <w:szCs w:val="28"/>
          <w:shd w:val="clear" w:color="auto" w:fill="FFFFFF"/>
        </w:rPr>
        <w:t xml:space="preserve"> </w:t>
      </w:r>
      <w:r w:rsidRPr="00557373">
        <w:rPr>
          <w:sz w:val="28"/>
          <w:szCs w:val="28"/>
          <w:shd w:val="clear" w:color="auto" w:fill="FFFFFF"/>
          <w:lang w:val="en-US"/>
        </w:rPr>
        <w:t>R. H</w:t>
      </w:r>
      <w:r w:rsidR="00BE7F0D">
        <w:rPr>
          <w:sz w:val="28"/>
          <w:szCs w:val="28"/>
          <w:shd w:val="clear" w:color="auto" w:fill="FFFFFF"/>
          <w:lang w:val="en-US"/>
        </w:rPr>
        <w:t xml:space="preserve">aussler, </w:t>
      </w:r>
      <w:r w:rsidRPr="00557373">
        <w:rPr>
          <w:sz w:val="28"/>
          <w:szCs w:val="28"/>
          <w:shd w:val="clear" w:color="auto" w:fill="FFFFFF"/>
          <w:lang w:val="en-US"/>
        </w:rPr>
        <w:t>P.</w:t>
      </w:r>
      <w:r w:rsidR="00E009C3">
        <w:rPr>
          <w:sz w:val="28"/>
          <w:szCs w:val="28"/>
          <w:shd w:val="clear" w:color="auto" w:fill="FFFFFF"/>
        </w:rPr>
        <w:t xml:space="preserve"> </w:t>
      </w:r>
      <w:r w:rsidRPr="00557373">
        <w:rPr>
          <w:sz w:val="28"/>
          <w:szCs w:val="28"/>
          <w:shd w:val="clear" w:color="auto" w:fill="FFFFFF"/>
          <w:lang w:val="en-US"/>
        </w:rPr>
        <w:t>W. Jurutka, M. Mizwicki, A.</w:t>
      </w:r>
      <w:r w:rsidR="00E009C3">
        <w:rPr>
          <w:sz w:val="28"/>
          <w:szCs w:val="28"/>
          <w:shd w:val="clear" w:color="auto" w:fill="FFFFFF"/>
        </w:rPr>
        <w:t xml:space="preserve"> </w:t>
      </w:r>
      <w:r w:rsidRPr="00140067">
        <w:rPr>
          <w:sz w:val="28"/>
          <w:szCs w:val="28"/>
          <w:shd w:val="clear" w:color="auto" w:fill="FFFFFF"/>
          <w:lang w:val="en-US"/>
        </w:rPr>
        <w:t xml:space="preserve">W. Norman // </w:t>
      </w:r>
      <w:r w:rsidR="00140067" w:rsidRPr="00140067">
        <w:rPr>
          <w:rStyle w:val="aa"/>
          <w:rFonts w:eastAsia="Arial"/>
          <w:bCs/>
          <w:i w:val="0"/>
          <w:iCs w:val="0"/>
          <w:sz w:val="28"/>
          <w:szCs w:val="28"/>
          <w:shd w:val="clear" w:color="auto" w:fill="FFFFFF"/>
          <w:lang w:val="en-US"/>
        </w:rPr>
        <w:t>Best Practice</w:t>
      </w:r>
      <w:r w:rsidR="00140067" w:rsidRPr="00BE7F0D">
        <w:rPr>
          <w:sz w:val="28"/>
          <w:szCs w:val="28"/>
          <w:shd w:val="clear" w:color="auto" w:fill="FFFFFF"/>
          <w:lang w:val="en-US"/>
        </w:rPr>
        <w:t>and</w:t>
      </w:r>
      <w:r w:rsidR="00140067" w:rsidRPr="00140067">
        <w:rPr>
          <w:sz w:val="28"/>
          <w:szCs w:val="28"/>
          <w:shd w:val="clear" w:color="auto" w:fill="FFFFFF"/>
          <w:lang w:val="en-US"/>
        </w:rPr>
        <w:t xml:space="preserve"> Research</w:t>
      </w:r>
      <w:r w:rsidR="00B96301">
        <w:rPr>
          <w:sz w:val="28"/>
          <w:szCs w:val="28"/>
          <w:shd w:val="clear" w:color="auto" w:fill="FFFFFF"/>
        </w:rPr>
        <w:t xml:space="preserve"> </w:t>
      </w:r>
      <w:r w:rsidR="00140067" w:rsidRPr="00140067">
        <w:rPr>
          <w:rStyle w:val="aa"/>
          <w:rFonts w:eastAsia="Arial"/>
          <w:bCs/>
          <w:i w:val="0"/>
          <w:iCs w:val="0"/>
          <w:sz w:val="28"/>
          <w:szCs w:val="28"/>
          <w:shd w:val="clear" w:color="auto" w:fill="FFFFFF"/>
          <w:lang w:val="en-US"/>
        </w:rPr>
        <w:t>Clinical Endocrinology</w:t>
      </w:r>
      <w:r w:rsidR="00B96301">
        <w:rPr>
          <w:rStyle w:val="aa"/>
          <w:rFonts w:eastAsia="Arial"/>
          <w:bCs/>
          <w:i w:val="0"/>
          <w:iCs w:val="0"/>
          <w:sz w:val="28"/>
          <w:szCs w:val="28"/>
          <w:shd w:val="clear" w:color="auto" w:fill="FFFFFF"/>
        </w:rPr>
        <w:t xml:space="preserve"> </w:t>
      </w:r>
      <w:r w:rsidR="00140067" w:rsidRPr="00BE7F0D">
        <w:rPr>
          <w:sz w:val="28"/>
          <w:szCs w:val="28"/>
          <w:shd w:val="clear" w:color="auto" w:fill="FFFFFF"/>
          <w:lang w:val="en-US"/>
        </w:rPr>
        <w:t>and</w:t>
      </w:r>
      <w:r w:rsidR="00140067" w:rsidRPr="00140067">
        <w:rPr>
          <w:rStyle w:val="aa"/>
          <w:rFonts w:eastAsia="Arial"/>
          <w:bCs/>
          <w:i w:val="0"/>
          <w:iCs w:val="0"/>
          <w:sz w:val="28"/>
          <w:szCs w:val="28"/>
          <w:shd w:val="clear" w:color="auto" w:fill="FFFFFF"/>
          <w:lang w:val="en-US"/>
        </w:rPr>
        <w:t xml:space="preserve"> Metabolism</w:t>
      </w:r>
      <w:r w:rsidRPr="00140067">
        <w:rPr>
          <w:sz w:val="28"/>
          <w:szCs w:val="28"/>
          <w:shd w:val="clear" w:color="auto" w:fill="FFFFFF"/>
          <w:lang w:val="en-US"/>
        </w:rPr>
        <w:t>.</w:t>
      </w:r>
      <w:r w:rsidRPr="00557373">
        <w:rPr>
          <w:sz w:val="28"/>
          <w:szCs w:val="28"/>
          <w:lang w:val="en-US" w:eastAsia="uk-UA"/>
        </w:rPr>
        <w:t xml:space="preserve"> – </w:t>
      </w:r>
      <w:r w:rsidRPr="00557373">
        <w:rPr>
          <w:sz w:val="28"/>
          <w:szCs w:val="28"/>
          <w:shd w:val="clear" w:color="auto" w:fill="FFFFFF"/>
          <w:lang w:val="en-US"/>
        </w:rPr>
        <w:t>2011.</w:t>
      </w:r>
      <w:r w:rsidRPr="00557373">
        <w:rPr>
          <w:sz w:val="28"/>
          <w:szCs w:val="28"/>
          <w:lang w:val="en-US" w:eastAsia="uk-UA"/>
        </w:rPr>
        <w:t>–</w:t>
      </w:r>
      <w:r w:rsidR="00900F5E" w:rsidRPr="00900F5E">
        <w:rPr>
          <w:sz w:val="28"/>
          <w:szCs w:val="28"/>
        </w:rPr>
        <w:t xml:space="preserve"> Vol.</w:t>
      </w:r>
      <w:r w:rsidR="00B96301">
        <w:rPr>
          <w:sz w:val="28"/>
          <w:szCs w:val="28"/>
        </w:rPr>
        <w:t xml:space="preserve"> </w:t>
      </w:r>
      <w:r w:rsidR="00BE7F0D">
        <w:rPr>
          <w:sz w:val="28"/>
          <w:szCs w:val="28"/>
          <w:shd w:val="clear" w:color="auto" w:fill="FFFFFF"/>
          <w:lang w:val="en-US"/>
        </w:rPr>
        <w:t>25</w:t>
      </w:r>
      <w:r w:rsidR="00BE7F0D">
        <w:rPr>
          <w:sz w:val="28"/>
          <w:szCs w:val="28"/>
          <w:shd w:val="clear" w:color="auto" w:fill="FFFFFF"/>
        </w:rPr>
        <w:t xml:space="preserve">, № </w:t>
      </w:r>
      <w:r w:rsidR="00BE7F0D">
        <w:rPr>
          <w:sz w:val="28"/>
          <w:szCs w:val="28"/>
          <w:shd w:val="clear" w:color="auto" w:fill="FFFFFF"/>
          <w:lang w:val="en-US"/>
        </w:rPr>
        <w:t>4</w:t>
      </w:r>
      <w:r w:rsidRPr="00557373">
        <w:rPr>
          <w:sz w:val="28"/>
          <w:szCs w:val="28"/>
          <w:shd w:val="clear" w:color="auto" w:fill="FFFFFF"/>
          <w:lang w:val="en-US"/>
        </w:rPr>
        <w:t>.</w:t>
      </w:r>
      <w:r w:rsidRPr="00557373">
        <w:rPr>
          <w:sz w:val="28"/>
          <w:szCs w:val="28"/>
          <w:lang w:val="en-US" w:eastAsia="uk-UA"/>
        </w:rPr>
        <w:t xml:space="preserve"> – P. </w:t>
      </w:r>
      <w:r w:rsidRPr="00557373">
        <w:rPr>
          <w:sz w:val="28"/>
          <w:szCs w:val="28"/>
          <w:shd w:val="clear" w:color="auto" w:fill="FFFFFF"/>
          <w:lang w:val="en-US"/>
        </w:rPr>
        <w:t>543-559.</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140067">
        <w:rPr>
          <w:sz w:val="28"/>
          <w:szCs w:val="28"/>
          <w:shd w:val="clear" w:color="auto" w:fill="FFFFFF"/>
          <w:lang w:val="en-US"/>
        </w:rPr>
        <w:t xml:space="preserve">Vitamin D reduces the inflammatory response and restores glucose uptake in adipocytes </w:t>
      </w:r>
      <w:r w:rsidR="002563A4" w:rsidRPr="00DB732C">
        <w:rPr>
          <w:sz w:val="28"/>
          <w:szCs w:val="28"/>
        </w:rPr>
        <w:t>[Теxt]</w:t>
      </w:r>
      <w:r w:rsidR="002563A4">
        <w:rPr>
          <w:sz w:val="28"/>
          <w:szCs w:val="28"/>
        </w:rPr>
        <w:t xml:space="preserve"> </w:t>
      </w:r>
      <w:r w:rsidRPr="00140067">
        <w:rPr>
          <w:sz w:val="28"/>
          <w:szCs w:val="28"/>
          <w:shd w:val="clear" w:color="auto" w:fill="FFFFFF"/>
          <w:lang w:val="en-US"/>
        </w:rPr>
        <w:t>/J. Marcotorc</w:t>
      </w:r>
      <w:r w:rsidR="00140067">
        <w:rPr>
          <w:sz w:val="28"/>
          <w:szCs w:val="28"/>
          <w:shd w:val="clear" w:color="auto" w:fill="FFFFFF"/>
          <w:lang w:val="en-US"/>
        </w:rPr>
        <w:t>hino, E. Gouranton, B. Romier</w:t>
      </w:r>
      <w:r w:rsidRPr="00140067">
        <w:rPr>
          <w:sz w:val="28"/>
          <w:szCs w:val="28"/>
          <w:shd w:val="clear" w:color="auto" w:fill="FFFFFF"/>
          <w:lang w:val="en-US"/>
        </w:rPr>
        <w:t xml:space="preserve"> [et al</w:t>
      </w:r>
      <w:r w:rsidRPr="00140067">
        <w:rPr>
          <w:sz w:val="28"/>
          <w:szCs w:val="28"/>
          <w:shd w:val="clear" w:color="auto" w:fill="FFFFFF"/>
        </w:rPr>
        <w:t xml:space="preserve">.] </w:t>
      </w:r>
      <w:r w:rsidRPr="00140067">
        <w:rPr>
          <w:sz w:val="28"/>
          <w:szCs w:val="28"/>
          <w:shd w:val="clear" w:color="auto" w:fill="FFFFFF"/>
          <w:lang w:val="en-US"/>
        </w:rPr>
        <w:t xml:space="preserve">// </w:t>
      </w:r>
      <w:r w:rsidR="00140067">
        <w:rPr>
          <w:sz w:val="28"/>
          <w:szCs w:val="28"/>
          <w:shd w:val="clear" w:color="auto" w:fill="FFFFFF"/>
          <w:lang w:val="en-US"/>
        </w:rPr>
        <w:t xml:space="preserve">Molecular Nutrition </w:t>
      </w:r>
      <w:r w:rsidR="00140067" w:rsidRPr="00BE7F0D">
        <w:rPr>
          <w:sz w:val="28"/>
          <w:szCs w:val="28"/>
          <w:shd w:val="clear" w:color="auto" w:fill="FFFFFF"/>
          <w:lang w:val="en-US"/>
        </w:rPr>
        <w:t>and</w:t>
      </w:r>
      <w:r w:rsidR="00140067" w:rsidRPr="00140067">
        <w:rPr>
          <w:sz w:val="28"/>
          <w:szCs w:val="28"/>
          <w:shd w:val="clear" w:color="auto" w:fill="FFFFFF"/>
          <w:lang w:val="en-US"/>
        </w:rPr>
        <w:t xml:space="preserve"> Food Research</w:t>
      </w:r>
      <w:r w:rsidR="00140067" w:rsidRPr="00140067">
        <w:rPr>
          <w:sz w:val="28"/>
          <w:szCs w:val="28"/>
          <w:shd w:val="clear" w:color="auto" w:fill="FFFFFF"/>
        </w:rPr>
        <w:t xml:space="preserve">. </w:t>
      </w:r>
      <w:r w:rsidRPr="00140067">
        <w:rPr>
          <w:sz w:val="28"/>
          <w:szCs w:val="28"/>
          <w:lang w:val="en-US" w:eastAsia="uk-UA"/>
        </w:rPr>
        <w:t xml:space="preserve">– </w:t>
      </w:r>
      <w:r w:rsidRPr="00140067">
        <w:rPr>
          <w:sz w:val="28"/>
          <w:szCs w:val="28"/>
          <w:shd w:val="clear" w:color="auto" w:fill="FFFFFF"/>
          <w:lang w:val="en-US"/>
        </w:rPr>
        <w:t>2012.</w:t>
      </w:r>
      <w:r w:rsidR="00B96301">
        <w:rPr>
          <w:sz w:val="28"/>
          <w:szCs w:val="28"/>
          <w:shd w:val="clear" w:color="auto" w:fill="FFFFFF"/>
        </w:rPr>
        <w:t xml:space="preserve"> </w:t>
      </w:r>
      <w:r w:rsidRPr="00557373">
        <w:rPr>
          <w:sz w:val="28"/>
          <w:szCs w:val="28"/>
          <w:lang w:val="en-US" w:eastAsia="uk-UA"/>
        </w:rPr>
        <w:t>–</w:t>
      </w:r>
      <w:r w:rsidR="00B96301">
        <w:rPr>
          <w:sz w:val="28"/>
          <w:szCs w:val="28"/>
          <w:lang w:eastAsia="uk-UA"/>
        </w:rPr>
        <w:t xml:space="preserve"> </w:t>
      </w:r>
      <w:r w:rsidR="00900F5E" w:rsidRPr="00900F5E">
        <w:rPr>
          <w:sz w:val="28"/>
          <w:szCs w:val="28"/>
        </w:rPr>
        <w:t>Vol.</w:t>
      </w:r>
      <w:r w:rsidR="00140067">
        <w:rPr>
          <w:sz w:val="28"/>
          <w:szCs w:val="28"/>
          <w:shd w:val="clear" w:color="auto" w:fill="FFFFFF"/>
          <w:lang w:val="en-US"/>
        </w:rPr>
        <w:t>56</w:t>
      </w:r>
      <w:r w:rsidR="00140067">
        <w:rPr>
          <w:sz w:val="28"/>
          <w:szCs w:val="28"/>
          <w:shd w:val="clear" w:color="auto" w:fill="FFFFFF"/>
        </w:rPr>
        <w:t>, № 12</w:t>
      </w:r>
      <w:r w:rsidR="00B96301">
        <w:rPr>
          <w:sz w:val="28"/>
          <w:szCs w:val="28"/>
          <w:shd w:val="clear" w:color="auto" w:fill="FFFFFF"/>
        </w:rPr>
        <w:t xml:space="preserve"> </w:t>
      </w:r>
      <w:r w:rsidRPr="00557373">
        <w:rPr>
          <w:sz w:val="28"/>
          <w:szCs w:val="28"/>
          <w:lang w:val="en-US" w:eastAsia="uk-UA"/>
        </w:rPr>
        <w:t>– P.</w:t>
      </w:r>
      <w:r w:rsidRPr="00557373">
        <w:rPr>
          <w:sz w:val="28"/>
          <w:szCs w:val="28"/>
          <w:shd w:val="clear" w:color="auto" w:fill="FFFFFF"/>
          <w:lang w:val="en-US"/>
        </w:rPr>
        <w:t>1771–1782.</w:t>
      </w:r>
    </w:p>
    <w:p w:rsidR="001D21FC" w:rsidRPr="00557373" w:rsidRDefault="001D21FC" w:rsidP="00BD1AC6">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Vitamin D sig</w:t>
      </w:r>
      <w:r w:rsidR="00140067">
        <w:rPr>
          <w:sz w:val="28"/>
          <w:szCs w:val="28"/>
          <w:shd w:val="clear" w:color="auto" w:fill="FFFFFF"/>
          <w:lang w:val="en-US"/>
        </w:rPr>
        <w:t xml:space="preserve">nalling in adipose tissue </w:t>
      </w:r>
      <w:r w:rsidR="002563A4" w:rsidRPr="00DB732C">
        <w:rPr>
          <w:sz w:val="28"/>
          <w:szCs w:val="28"/>
        </w:rPr>
        <w:t>[Теxt]</w:t>
      </w:r>
      <w:r w:rsidR="002563A4">
        <w:rPr>
          <w:sz w:val="28"/>
          <w:szCs w:val="28"/>
        </w:rPr>
        <w:t xml:space="preserve"> </w:t>
      </w:r>
      <w:r w:rsidR="00140067">
        <w:rPr>
          <w:sz w:val="28"/>
          <w:szCs w:val="28"/>
          <w:shd w:val="clear" w:color="auto" w:fill="FFFFFF"/>
          <w:lang w:val="en-US"/>
        </w:rPr>
        <w:t xml:space="preserve">/ C. </w:t>
      </w:r>
      <w:r w:rsidRPr="00557373">
        <w:rPr>
          <w:sz w:val="28"/>
          <w:szCs w:val="28"/>
          <w:shd w:val="clear" w:color="auto" w:fill="FFFFFF"/>
          <w:lang w:val="en-US"/>
        </w:rPr>
        <w:t>Ding, D. Gao, J.</w:t>
      </w:r>
      <w:r w:rsidR="00D46F63" w:rsidRPr="00D46F63">
        <w:rPr>
          <w:sz w:val="28"/>
          <w:szCs w:val="28"/>
          <w:shd w:val="clear" w:color="auto" w:fill="FFFFFF"/>
          <w:lang w:val="en-US"/>
        </w:rPr>
        <w:t> </w:t>
      </w:r>
      <w:r w:rsidRPr="00557373">
        <w:rPr>
          <w:sz w:val="28"/>
          <w:szCs w:val="28"/>
          <w:shd w:val="clear" w:color="auto" w:fill="FFFFFF"/>
          <w:lang w:val="en-US"/>
        </w:rPr>
        <w:t xml:space="preserve">Wilding </w:t>
      </w:r>
      <w:r w:rsidRPr="00557373">
        <w:rPr>
          <w:color w:val="000000" w:themeColor="text1"/>
          <w:sz w:val="28"/>
          <w:szCs w:val="28"/>
          <w:lang w:val="en-US"/>
        </w:rPr>
        <w:t>[et al</w:t>
      </w:r>
      <w:r w:rsidRPr="00140067">
        <w:rPr>
          <w:sz w:val="28"/>
          <w:szCs w:val="28"/>
          <w:lang w:val="en-US"/>
        </w:rPr>
        <w:t>.] //</w:t>
      </w:r>
      <w:r w:rsidR="00B96301">
        <w:rPr>
          <w:sz w:val="28"/>
          <w:szCs w:val="28"/>
        </w:rPr>
        <w:t xml:space="preserve"> </w:t>
      </w:r>
      <w:r w:rsidR="00140067" w:rsidRPr="00140067">
        <w:rPr>
          <w:rStyle w:val="aa"/>
          <w:rFonts w:eastAsia="Arial"/>
          <w:bCs/>
          <w:i w:val="0"/>
          <w:iCs w:val="0"/>
          <w:sz w:val="28"/>
          <w:szCs w:val="28"/>
          <w:shd w:val="clear" w:color="auto" w:fill="FFFFFF"/>
          <w:lang w:val="en-US"/>
        </w:rPr>
        <w:t>British Journal</w:t>
      </w:r>
      <w:r w:rsidR="002563A4">
        <w:rPr>
          <w:rStyle w:val="aa"/>
          <w:rFonts w:eastAsia="Arial"/>
          <w:bCs/>
          <w:i w:val="0"/>
          <w:iCs w:val="0"/>
          <w:sz w:val="28"/>
          <w:szCs w:val="28"/>
          <w:shd w:val="clear" w:color="auto" w:fill="FFFFFF"/>
          <w:lang w:val="en-US"/>
        </w:rPr>
        <w:t xml:space="preserve"> </w:t>
      </w:r>
      <w:r w:rsidR="00140067" w:rsidRPr="00140067">
        <w:rPr>
          <w:sz w:val="28"/>
          <w:szCs w:val="28"/>
          <w:shd w:val="clear" w:color="auto" w:fill="FFFFFF"/>
          <w:lang w:val="en-US"/>
        </w:rPr>
        <w:t>of</w:t>
      </w:r>
      <w:r w:rsidR="002563A4">
        <w:rPr>
          <w:sz w:val="28"/>
          <w:szCs w:val="28"/>
          <w:shd w:val="clear" w:color="auto" w:fill="FFFFFF"/>
          <w:lang w:val="en-US"/>
        </w:rPr>
        <w:t xml:space="preserve"> </w:t>
      </w:r>
      <w:r w:rsidR="00140067" w:rsidRPr="00140067">
        <w:rPr>
          <w:rStyle w:val="aa"/>
          <w:rFonts w:eastAsia="Arial"/>
          <w:bCs/>
          <w:i w:val="0"/>
          <w:iCs w:val="0"/>
          <w:sz w:val="28"/>
          <w:szCs w:val="28"/>
          <w:shd w:val="clear" w:color="auto" w:fill="FFFFFF"/>
          <w:lang w:val="en-US"/>
        </w:rPr>
        <w:t>Nutrition</w:t>
      </w:r>
      <w:r w:rsidRPr="00140067">
        <w:rPr>
          <w:sz w:val="28"/>
          <w:szCs w:val="28"/>
          <w:shd w:val="clear" w:color="auto" w:fill="FFFFFF"/>
          <w:lang w:val="en-US"/>
        </w:rPr>
        <w:t>.</w:t>
      </w:r>
      <w:r w:rsidRPr="00140067">
        <w:rPr>
          <w:sz w:val="28"/>
          <w:szCs w:val="28"/>
          <w:lang w:val="en-US" w:eastAsia="uk-UA"/>
        </w:rPr>
        <w:t xml:space="preserve"> –</w:t>
      </w:r>
      <w:r w:rsidRPr="00140067">
        <w:rPr>
          <w:sz w:val="28"/>
          <w:szCs w:val="28"/>
          <w:shd w:val="clear" w:color="auto" w:fill="FFFFFF"/>
          <w:lang w:val="en-US"/>
        </w:rPr>
        <w:t xml:space="preserve"> 2012</w:t>
      </w:r>
      <w:r w:rsidRPr="00557373">
        <w:rPr>
          <w:sz w:val="28"/>
          <w:szCs w:val="28"/>
          <w:shd w:val="clear" w:color="auto" w:fill="FFFFFF"/>
          <w:lang w:val="en-US"/>
        </w:rPr>
        <w:t>.</w:t>
      </w:r>
      <w:r w:rsidRPr="00557373">
        <w:rPr>
          <w:sz w:val="28"/>
          <w:szCs w:val="28"/>
          <w:lang w:val="en-US" w:eastAsia="uk-UA"/>
        </w:rPr>
        <w:t xml:space="preserve"> –</w:t>
      </w:r>
      <w:r w:rsidR="00B96301">
        <w:rPr>
          <w:sz w:val="28"/>
          <w:szCs w:val="28"/>
          <w:lang w:eastAsia="uk-UA"/>
        </w:rPr>
        <w:t xml:space="preserve"> </w:t>
      </w:r>
      <w:r w:rsidR="00900F5E" w:rsidRPr="00900F5E">
        <w:rPr>
          <w:sz w:val="28"/>
          <w:szCs w:val="28"/>
        </w:rPr>
        <w:t>Vol.</w:t>
      </w:r>
      <w:r w:rsidR="00B96301">
        <w:rPr>
          <w:sz w:val="28"/>
          <w:szCs w:val="28"/>
        </w:rPr>
        <w:t xml:space="preserve"> </w:t>
      </w:r>
      <w:r w:rsidR="00140067">
        <w:rPr>
          <w:sz w:val="28"/>
          <w:szCs w:val="28"/>
          <w:shd w:val="clear" w:color="auto" w:fill="FFFFFF"/>
          <w:lang w:val="en-US"/>
        </w:rPr>
        <w:t>108</w:t>
      </w:r>
      <w:r w:rsidR="00140067">
        <w:rPr>
          <w:sz w:val="28"/>
          <w:szCs w:val="28"/>
          <w:shd w:val="clear" w:color="auto" w:fill="FFFFFF"/>
        </w:rPr>
        <w:t xml:space="preserve">, № </w:t>
      </w:r>
      <w:r w:rsidR="00140067">
        <w:rPr>
          <w:sz w:val="28"/>
          <w:szCs w:val="28"/>
          <w:shd w:val="clear" w:color="auto" w:fill="FFFFFF"/>
          <w:lang w:val="en-US"/>
        </w:rPr>
        <w:t>11</w:t>
      </w:r>
      <w:r w:rsidRPr="00557373">
        <w:rPr>
          <w:sz w:val="28"/>
          <w:szCs w:val="28"/>
          <w:shd w:val="clear" w:color="auto" w:fill="FFFFFF"/>
          <w:lang w:val="en-US"/>
        </w:rPr>
        <w:t>.</w:t>
      </w:r>
      <w:r w:rsidRPr="00557373">
        <w:rPr>
          <w:sz w:val="28"/>
          <w:szCs w:val="28"/>
          <w:lang w:val="en-US" w:eastAsia="uk-UA"/>
        </w:rPr>
        <w:t xml:space="preserve"> – P.</w:t>
      </w:r>
      <w:r w:rsidR="00D46F63" w:rsidRPr="00D46F63">
        <w:rPr>
          <w:sz w:val="28"/>
          <w:szCs w:val="28"/>
          <w:lang w:val="en-US" w:eastAsia="uk-UA"/>
        </w:rPr>
        <w:t> </w:t>
      </w:r>
      <w:r w:rsidRPr="00557373">
        <w:rPr>
          <w:sz w:val="28"/>
          <w:szCs w:val="28"/>
          <w:shd w:val="clear" w:color="auto" w:fill="FFFFFF"/>
          <w:lang w:val="en-US"/>
        </w:rPr>
        <w:t>1915</w:t>
      </w:r>
      <w:r w:rsidR="00D46F63" w:rsidRPr="00D46F63">
        <w:rPr>
          <w:sz w:val="28"/>
          <w:szCs w:val="28"/>
          <w:shd w:val="clear" w:color="auto" w:fill="FFFFFF"/>
          <w:lang w:val="en-US"/>
        </w:rPr>
        <w:t> </w:t>
      </w:r>
      <w:r w:rsidRPr="00557373">
        <w:rPr>
          <w:sz w:val="28"/>
          <w:szCs w:val="28"/>
          <w:shd w:val="clear" w:color="auto" w:fill="FFFFFF"/>
          <w:lang w:val="en-US"/>
        </w:rPr>
        <w:t>-1923.</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140067">
        <w:rPr>
          <w:rFonts w:ascii="Times New Roman" w:hAnsi="Times New Roman" w:cs="Times New Roman"/>
          <w:sz w:val="28"/>
          <w:szCs w:val="28"/>
          <w:shd w:val="clear" w:color="auto" w:fill="FFFFFF"/>
          <w:lang w:val="en-US"/>
        </w:rPr>
        <w:t>Vi</w:t>
      </w:r>
      <w:r w:rsidRPr="00B13EA2">
        <w:rPr>
          <w:rFonts w:ascii="Times New Roman" w:hAnsi="Times New Roman" w:cs="Times New Roman"/>
          <w:sz w:val="28"/>
          <w:szCs w:val="28"/>
          <w:shd w:val="clear" w:color="auto" w:fill="FFFFFF"/>
          <w:lang w:val="en-US"/>
        </w:rPr>
        <w:t xml:space="preserve">tamin D status, adiposity, and lipids in black American and Caucasian children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K. Rajakumar, J. de las Heras, T.</w:t>
      </w:r>
      <w:r w:rsidR="00B96301">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xml:space="preserve">C. Chen // </w:t>
      </w:r>
      <w:r w:rsidR="00140067" w:rsidRPr="00A9331B">
        <w:rPr>
          <w:rFonts w:ascii="Times New Roman" w:hAnsi="Times New Roman" w:cs="Times New Roman"/>
          <w:sz w:val="28"/>
          <w:szCs w:val="28"/>
          <w:shd w:val="clear" w:color="auto" w:fill="FFFFFF"/>
          <w:lang w:val="en-US"/>
        </w:rPr>
        <w:t>The Journal of Clinical Endocrinology and Metabolism.</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2011. </w:t>
      </w:r>
      <w:r w:rsidRPr="00B13EA2">
        <w:rPr>
          <w:rFonts w:ascii="Times New Roman" w:hAnsi="Times New Roman" w:cs="Times New Roman"/>
          <w:sz w:val="28"/>
          <w:szCs w:val="28"/>
          <w:lang w:val="en-US"/>
        </w:rPr>
        <w:t xml:space="preserve">– </w:t>
      </w:r>
      <w:r w:rsidR="00900F5E" w:rsidRPr="00900F5E">
        <w:rPr>
          <w:rFonts w:ascii="Times New Roman" w:hAnsi="Times New Roman" w:cs="Times New Roman"/>
          <w:sz w:val="28"/>
          <w:szCs w:val="28"/>
        </w:rPr>
        <w:t>Vol.</w:t>
      </w:r>
      <w:r w:rsidR="00B96301">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xml:space="preserve">96. </w:t>
      </w:r>
      <w:r w:rsidRPr="00B13EA2">
        <w:rPr>
          <w:rFonts w:ascii="Times New Roman" w:hAnsi="Times New Roman" w:cs="Times New Roman"/>
          <w:sz w:val="28"/>
          <w:szCs w:val="28"/>
          <w:lang w:val="en-US"/>
        </w:rPr>
        <w:t>– P.</w:t>
      </w:r>
      <w:r w:rsidRPr="00B13EA2">
        <w:rPr>
          <w:rFonts w:ascii="Times New Roman" w:hAnsi="Times New Roman" w:cs="Times New Roman"/>
          <w:sz w:val="28"/>
          <w:szCs w:val="28"/>
          <w:shd w:val="clear" w:color="auto" w:fill="FFFFFF"/>
          <w:lang w:val="en-US"/>
        </w:rPr>
        <w:t>1560–1567</w:t>
      </w:r>
      <w:r w:rsidRPr="00B13EA2">
        <w:rPr>
          <w:rFonts w:ascii="Times New Roman" w:hAnsi="Times New Roman" w:cs="Times New Roman"/>
          <w:sz w:val="28"/>
          <w:szCs w:val="28"/>
          <w:shd w:val="clear" w:color="auto" w:fill="FFFFFF"/>
        </w:rPr>
        <w:t>.</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Vitamin D status and predictors of hypovitaminosis D in Italian children and adolescents: a cross-sectional study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xml:space="preserve">/ F. Vierucci, M. Del Pistoia, M. Fanos </w:t>
      </w:r>
      <w:r w:rsidRPr="00B13EA2">
        <w:rPr>
          <w:rFonts w:ascii="Times New Roman" w:hAnsi="Times New Roman" w:cs="Times New Roman"/>
          <w:sz w:val="28"/>
          <w:szCs w:val="28"/>
          <w:lang w:val="en-US"/>
        </w:rPr>
        <w:t xml:space="preserve">[et </w:t>
      </w:r>
      <w:r w:rsidRPr="00140067">
        <w:rPr>
          <w:rFonts w:ascii="Times New Roman" w:hAnsi="Times New Roman" w:cs="Times New Roman"/>
          <w:sz w:val="28"/>
          <w:szCs w:val="28"/>
          <w:lang w:val="en-US"/>
        </w:rPr>
        <w:t>al.]</w:t>
      </w:r>
      <w:r w:rsidRPr="00140067">
        <w:rPr>
          <w:rFonts w:ascii="Times New Roman" w:hAnsi="Times New Roman" w:cs="Times New Roman"/>
          <w:sz w:val="28"/>
          <w:szCs w:val="28"/>
          <w:shd w:val="clear" w:color="auto" w:fill="FFFFFF"/>
          <w:lang w:val="en-US"/>
        </w:rPr>
        <w:t xml:space="preserve">// </w:t>
      </w:r>
      <w:r w:rsidR="00140067" w:rsidRPr="00140067">
        <w:rPr>
          <w:rFonts w:ascii="Times New Roman" w:hAnsi="Times New Roman" w:cs="Times New Roman"/>
          <w:sz w:val="28"/>
          <w:szCs w:val="28"/>
          <w:shd w:val="clear" w:color="auto" w:fill="FFFFFF"/>
        </w:rPr>
        <w:t>European Journal of Pediatrics</w:t>
      </w:r>
      <w:r w:rsidRPr="00140067">
        <w:rPr>
          <w:rFonts w:ascii="Times New Roman" w:hAnsi="Times New Roman" w:cs="Times New Roman"/>
          <w:sz w:val="28"/>
          <w:szCs w:val="28"/>
          <w:shd w:val="clear" w:color="auto" w:fill="FFFFFF"/>
          <w:lang w:val="en-US"/>
        </w:rPr>
        <w:t xml:space="preserve">. </w:t>
      </w:r>
      <w:r w:rsidRPr="00140067">
        <w:rPr>
          <w:rFonts w:ascii="Times New Roman" w:hAnsi="Times New Roman" w:cs="Times New Roman"/>
          <w:sz w:val="28"/>
          <w:szCs w:val="28"/>
          <w:lang w:val="en-US"/>
        </w:rPr>
        <w:t xml:space="preserve">– </w:t>
      </w:r>
      <w:r w:rsidRPr="00140067">
        <w:rPr>
          <w:rFonts w:ascii="Times New Roman" w:hAnsi="Times New Roman" w:cs="Times New Roman"/>
          <w:sz w:val="28"/>
          <w:szCs w:val="28"/>
          <w:shd w:val="clear" w:color="auto" w:fill="FFFFFF"/>
          <w:lang w:val="en-US"/>
        </w:rPr>
        <w:t>2013.</w:t>
      </w:r>
      <w:r w:rsidRPr="00B13EA2">
        <w:rPr>
          <w:rFonts w:ascii="Times New Roman" w:hAnsi="Times New Roman" w:cs="Times New Roman"/>
          <w:sz w:val="28"/>
          <w:szCs w:val="28"/>
          <w:lang w:val="en-US"/>
        </w:rPr>
        <w:t xml:space="preserve">– </w:t>
      </w:r>
      <w:r w:rsidR="00900F5E" w:rsidRPr="00900F5E">
        <w:rPr>
          <w:rFonts w:ascii="Times New Roman" w:hAnsi="Times New Roman" w:cs="Times New Roman"/>
          <w:sz w:val="28"/>
          <w:szCs w:val="28"/>
        </w:rPr>
        <w:t>Vol.</w:t>
      </w:r>
      <w:r w:rsidR="00140067">
        <w:rPr>
          <w:rFonts w:ascii="Times New Roman" w:hAnsi="Times New Roman" w:cs="Times New Roman"/>
          <w:sz w:val="28"/>
          <w:szCs w:val="28"/>
          <w:shd w:val="clear" w:color="auto" w:fill="FFFFFF"/>
          <w:lang w:val="en-US"/>
        </w:rPr>
        <w:t>172</w:t>
      </w:r>
      <w:r w:rsidR="00140067">
        <w:rPr>
          <w:rFonts w:ascii="Times New Roman" w:hAnsi="Times New Roman" w:cs="Times New Roman"/>
          <w:sz w:val="28"/>
          <w:szCs w:val="28"/>
          <w:shd w:val="clear" w:color="auto" w:fill="FFFFFF"/>
        </w:rPr>
        <w:t xml:space="preserve">, № </w:t>
      </w:r>
      <w:r w:rsidR="00140067">
        <w:rPr>
          <w:rFonts w:ascii="Times New Roman" w:hAnsi="Times New Roman" w:cs="Times New Roman"/>
          <w:sz w:val="28"/>
          <w:szCs w:val="28"/>
          <w:shd w:val="clear" w:color="auto" w:fill="FFFFFF"/>
          <w:lang w:val="en-US"/>
        </w:rPr>
        <w:t>12</w:t>
      </w:r>
      <w:r w:rsidRPr="00B13EA2">
        <w:rPr>
          <w:rFonts w:ascii="Times New Roman" w:hAnsi="Times New Roman" w:cs="Times New Roman"/>
          <w:sz w:val="28"/>
          <w:szCs w:val="28"/>
          <w:shd w:val="clear" w:color="auto" w:fill="FFFFFF"/>
          <w:lang w:val="en-US"/>
        </w:rPr>
        <w:t xml:space="preserve">. </w:t>
      </w:r>
      <w:r w:rsidRPr="00B13EA2">
        <w:rPr>
          <w:rFonts w:ascii="Times New Roman" w:hAnsi="Times New Roman" w:cs="Times New Roman"/>
          <w:sz w:val="28"/>
          <w:szCs w:val="28"/>
          <w:lang w:val="en-US"/>
        </w:rPr>
        <w:t>– P.</w:t>
      </w:r>
      <w:r w:rsidRPr="00B13EA2">
        <w:rPr>
          <w:rFonts w:ascii="Times New Roman" w:hAnsi="Times New Roman" w:cs="Times New Roman"/>
          <w:sz w:val="28"/>
          <w:szCs w:val="28"/>
          <w:shd w:val="clear" w:color="auto" w:fill="FFFFFF"/>
          <w:lang w:val="en-US"/>
        </w:rPr>
        <w:t>1607-1617.</w:t>
      </w:r>
    </w:p>
    <w:p w:rsidR="001D21FC" w:rsidRPr="00557373" w:rsidRDefault="001D21FC" w:rsidP="00BD1AC6">
      <w:pPr>
        <w:pStyle w:val="ad"/>
        <w:numPr>
          <w:ilvl w:val="0"/>
          <w:numId w:val="1"/>
        </w:numPr>
        <w:spacing w:before="0" w:beforeAutospacing="0" w:after="0" w:afterAutospacing="0" w:line="360" w:lineRule="auto"/>
        <w:ind w:left="567" w:firstLine="567"/>
        <w:jc w:val="both"/>
        <w:rPr>
          <w:rFonts w:eastAsia="Calibri"/>
          <w:sz w:val="28"/>
          <w:szCs w:val="28"/>
          <w:lang w:val="en-US" w:eastAsia="en-US"/>
        </w:rPr>
      </w:pPr>
      <w:r w:rsidRPr="00557373">
        <w:rPr>
          <w:sz w:val="28"/>
          <w:szCs w:val="28"/>
          <w:shd w:val="clear" w:color="auto" w:fill="FFFFFF"/>
          <w:lang w:val="en-US"/>
        </w:rPr>
        <w:t xml:space="preserve">Vitamin D status in Norwegian children and adolescents with excess </w:t>
      </w:r>
      <w:r w:rsidRPr="00140067">
        <w:rPr>
          <w:sz w:val="28"/>
          <w:szCs w:val="28"/>
          <w:shd w:val="clear" w:color="auto" w:fill="FFFFFF"/>
          <w:lang w:val="en-US"/>
        </w:rPr>
        <w:t>body weight</w:t>
      </w:r>
      <w:r w:rsidR="002563A4">
        <w:rPr>
          <w:sz w:val="28"/>
          <w:szCs w:val="28"/>
          <w:shd w:val="clear" w:color="auto" w:fill="FFFFFF"/>
          <w:lang w:val="en-US"/>
        </w:rPr>
        <w:t xml:space="preserve"> </w:t>
      </w:r>
      <w:r w:rsidR="002563A4" w:rsidRPr="00DB732C">
        <w:rPr>
          <w:sz w:val="28"/>
          <w:szCs w:val="28"/>
        </w:rPr>
        <w:t>[Теxt]</w:t>
      </w:r>
      <w:r w:rsidR="002563A4">
        <w:rPr>
          <w:sz w:val="28"/>
          <w:szCs w:val="28"/>
        </w:rPr>
        <w:t xml:space="preserve"> </w:t>
      </w:r>
      <w:r w:rsidRPr="00140067">
        <w:rPr>
          <w:sz w:val="28"/>
          <w:szCs w:val="28"/>
          <w:shd w:val="clear" w:color="auto" w:fill="FFFFFF"/>
          <w:lang w:val="en-US"/>
        </w:rPr>
        <w:t>/ Z. Lagunova, A.C. Porojnicu, F.</w:t>
      </w:r>
      <w:r w:rsidR="00B96301">
        <w:rPr>
          <w:sz w:val="28"/>
          <w:szCs w:val="28"/>
          <w:shd w:val="clear" w:color="auto" w:fill="FFFFFF"/>
        </w:rPr>
        <w:t xml:space="preserve"> </w:t>
      </w:r>
      <w:r w:rsidRPr="00140067">
        <w:rPr>
          <w:sz w:val="28"/>
          <w:szCs w:val="28"/>
          <w:shd w:val="clear" w:color="auto" w:fill="FFFFFF"/>
          <w:lang w:val="en-US"/>
        </w:rPr>
        <w:t>A. Lindberg [et al.] //</w:t>
      </w:r>
      <w:r w:rsidR="00140067" w:rsidRPr="00140067">
        <w:rPr>
          <w:sz w:val="28"/>
          <w:szCs w:val="28"/>
          <w:shd w:val="clear" w:color="auto" w:fill="FFFFFF"/>
          <w:lang w:val="en-US"/>
        </w:rPr>
        <w:t xml:space="preserve"> Pediatric Diabetes</w:t>
      </w:r>
      <w:r w:rsidR="00140067">
        <w:rPr>
          <w:sz w:val="28"/>
          <w:szCs w:val="28"/>
          <w:shd w:val="clear" w:color="auto" w:fill="FFFFFF"/>
        </w:rPr>
        <w:t xml:space="preserve">. </w:t>
      </w:r>
      <w:r w:rsidRPr="00140067">
        <w:rPr>
          <w:sz w:val="28"/>
          <w:szCs w:val="28"/>
          <w:lang w:val="en-US" w:eastAsia="uk-UA"/>
        </w:rPr>
        <w:t xml:space="preserve">– </w:t>
      </w:r>
      <w:r w:rsidRPr="00140067">
        <w:rPr>
          <w:sz w:val="28"/>
          <w:szCs w:val="28"/>
          <w:shd w:val="clear" w:color="auto" w:fill="FFFFFF"/>
          <w:lang w:val="en-US"/>
        </w:rPr>
        <w:t>2011.</w:t>
      </w:r>
      <w:r w:rsidRPr="00140067">
        <w:rPr>
          <w:sz w:val="28"/>
          <w:szCs w:val="28"/>
          <w:lang w:val="en-US" w:eastAsia="uk-UA"/>
        </w:rPr>
        <w:t xml:space="preserve"> –</w:t>
      </w:r>
      <w:r w:rsidR="00900F5E" w:rsidRPr="00900F5E">
        <w:rPr>
          <w:sz w:val="28"/>
          <w:szCs w:val="28"/>
        </w:rPr>
        <w:t>Vol.</w:t>
      </w:r>
      <w:r w:rsidR="00140067">
        <w:rPr>
          <w:sz w:val="28"/>
          <w:szCs w:val="28"/>
          <w:shd w:val="clear" w:color="auto" w:fill="FFFFFF"/>
          <w:lang w:val="en-US"/>
        </w:rPr>
        <w:t>12</w:t>
      </w:r>
      <w:r w:rsidR="00140067">
        <w:rPr>
          <w:sz w:val="28"/>
          <w:szCs w:val="28"/>
          <w:shd w:val="clear" w:color="auto" w:fill="FFFFFF"/>
        </w:rPr>
        <w:t xml:space="preserve">, № </w:t>
      </w:r>
      <w:r w:rsidR="00140067">
        <w:rPr>
          <w:sz w:val="28"/>
          <w:szCs w:val="28"/>
          <w:shd w:val="clear" w:color="auto" w:fill="FFFFFF"/>
          <w:lang w:val="en-US"/>
        </w:rPr>
        <w:t>2</w:t>
      </w:r>
      <w:r w:rsidRPr="00557373">
        <w:rPr>
          <w:sz w:val="28"/>
          <w:szCs w:val="28"/>
          <w:shd w:val="clear" w:color="auto" w:fill="FFFFFF"/>
          <w:lang w:val="en-US"/>
        </w:rPr>
        <w:t>.</w:t>
      </w:r>
      <w:r w:rsidRPr="00557373">
        <w:rPr>
          <w:sz w:val="28"/>
          <w:szCs w:val="28"/>
          <w:lang w:val="en-US" w:eastAsia="uk-UA"/>
        </w:rPr>
        <w:t xml:space="preserve"> – P.</w:t>
      </w:r>
      <w:r w:rsidRPr="00557373">
        <w:rPr>
          <w:sz w:val="28"/>
          <w:szCs w:val="28"/>
          <w:shd w:val="clear" w:color="auto" w:fill="FFFFFF"/>
          <w:lang w:val="en-US"/>
        </w:rPr>
        <w:t xml:space="preserve"> 120-126.</w:t>
      </w:r>
    </w:p>
    <w:p w:rsidR="001D21FC" w:rsidRPr="00557373" w:rsidRDefault="001D21FC" w:rsidP="00900F5E">
      <w:pPr>
        <w:pStyle w:val="ad"/>
        <w:numPr>
          <w:ilvl w:val="0"/>
          <w:numId w:val="1"/>
        </w:numPr>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Vitamin D status of exclusively breastfed 4-month-old infants supplemented during different seasons </w:t>
      </w:r>
      <w:r w:rsidR="002563A4" w:rsidRPr="00DB732C">
        <w:rPr>
          <w:sz w:val="28"/>
          <w:szCs w:val="28"/>
        </w:rPr>
        <w:t>[Теxt]</w:t>
      </w:r>
      <w:r w:rsidR="002563A4">
        <w:rPr>
          <w:sz w:val="28"/>
          <w:szCs w:val="28"/>
        </w:rPr>
        <w:t xml:space="preserve"> </w:t>
      </w:r>
      <w:r w:rsidRPr="00557373">
        <w:rPr>
          <w:sz w:val="28"/>
          <w:szCs w:val="28"/>
          <w:shd w:val="clear" w:color="auto" w:fill="FFFFFF"/>
          <w:lang w:val="en-US"/>
        </w:rPr>
        <w:t xml:space="preserve">/O. Halicioglu, S. Sutcuoglu, F. Koc </w:t>
      </w:r>
      <w:r w:rsidRPr="00557373">
        <w:rPr>
          <w:sz w:val="28"/>
          <w:szCs w:val="28"/>
          <w:lang w:val="en-US"/>
        </w:rPr>
        <w:t>[et al.]</w:t>
      </w:r>
      <w:r w:rsidRPr="00557373">
        <w:rPr>
          <w:sz w:val="28"/>
          <w:szCs w:val="28"/>
          <w:shd w:val="clear" w:color="auto" w:fill="FFFFFF"/>
          <w:lang w:val="en-US"/>
        </w:rPr>
        <w:t xml:space="preserve"> // Pediatrics. </w:t>
      </w:r>
      <w:r w:rsidRPr="00557373">
        <w:rPr>
          <w:sz w:val="28"/>
          <w:szCs w:val="28"/>
          <w:lang w:val="en-US" w:eastAsia="uk-UA"/>
        </w:rPr>
        <w:t xml:space="preserve">– </w:t>
      </w:r>
      <w:r w:rsidRPr="00557373">
        <w:rPr>
          <w:sz w:val="28"/>
          <w:szCs w:val="28"/>
          <w:shd w:val="clear" w:color="auto" w:fill="FFFFFF"/>
          <w:lang w:val="en-US"/>
        </w:rPr>
        <w:t>2012.</w:t>
      </w:r>
      <w:r w:rsidRPr="00557373">
        <w:rPr>
          <w:sz w:val="28"/>
          <w:szCs w:val="28"/>
          <w:lang w:val="en-US" w:eastAsia="uk-UA"/>
        </w:rPr>
        <w:t xml:space="preserve"> – </w:t>
      </w:r>
      <w:r w:rsidR="00900F5E" w:rsidRPr="00900F5E">
        <w:rPr>
          <w:sz w:val="28"/>
          <w:szCs w:val="28"/>
        </w:rPr>
        <w:t>Vol.</w:t>
      </w:r>
      <w:r w:rsidR="00B96301">
        <w:rPr>
          <w:sz w:val="28"/>
          <w:szCs w:val="28"/>
        </w:rPr>
        <w:t xml:space="preserve"> </w:t>
      </w:r>
      <w:r w:rsidR="00140067">
        <w:rPr>
          <w:sz w:val="28"/>
          <w:szCs w:val="28"/>
          <w:shd w:val="clear" w:color="auto" w:fill="FFFFFF"/>
          <w:lang w:val="en-US"/>
        </w:rPr>
        <w:t>130</w:t>
      </w:r>
      <w:r w:rsidR="00140067">
        <w:rPr>
          <w:sz w:val="28"/>
          <w:szCs w:val="28"/>
          <w:shd w:val="clear" w:color="auto" w:fill="FFFFFF"/>
        </w:rPr>
        <w:t xml:space="preserve">, № </w:t>
      </w:r>
      <w:r w:rsidR="00140067">
        <w:rPr>
          <w:sz w:val="28"/>
          <w:szCs w:val="28"/>
          <w:shd w:val="clear" w:color="auto" w:fill="FFFFFF"/>
          <w:lang w:val="en-US"/>
        </w:rPr>
        <w:t>4</w:t>
      </w:r>
      <w:r w:rsidRPr="00557373">
        <w:rPr>
          <w:sz w:val="28"/>
          <w:szCs w:val="28"/>
          <w:shd w:val="clear" w:color="auto" w:fill="FFFFFF"/>
          <w:lang w:val="en-US"/>
        </w:rPr>
        <w:t xml:space="preserve">. </w:t>
      </w:r>
      <w:r w:rsidRPr="00557373">
        <w:rPr>
          <w:sz w:val="28"/>
          <w:szCs w:val="28"/>
          <w:lang w:val="en-US" w:eastAsia="uk-UA"/>
        </w:rPr>
        <w:t xml:space="preserve">– P. </w:t>
      </w:r>
      <w:r w:rsidRPr="00557373">
        <w:rPr>
          <w:sz w:val="28"/>
          <w:szCs w:val="28"/>
          <w:shd w:val="clear" w:color="auto" w:fill="FFFFFF"/>
          <w:lang w:val="en-US"/>
        </w:rPr>
        <w:t>921-927.</w:t>
      </w:r>
    </w:p>
    <w:p w:rsidR="001D21FC" w:rsidRPr="00B13EA2" w:rsidRDefault="00CA69D1"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71E5E">
        <w:rPr>
          <w:rFonts w:ascii="Times New Roman" w:hAnsi="Times New Roman" w:cs="Times New Roman"/>
          <w:sz w:val="28"/>
          <w:szCs w:val="28"/>
          <w:shd w:val="clear" w:color="auto" w:fill="FFFFFF"/>
          <w:lang w:val="en-US"/>
        </w:rPr>
        <w:t>La vitamine D : une vitamine toujours d'actualité chez l'enfant et l'adolescent.</w:t>
      </w:r>
      <w:r w:rsidR="002563A4">
        <w:rPr>
          <w:rFonts w:ascii="Times New Roman" w:hAnsi="Times New Roman" w:cs="Times New Roman"/>
          <w:sz w:val="28"/>
          <w:szCs w:val="28"/>
          <w:shd w:val="clear" w:color="auto" w:fill="FFFFFF"/>
          <w:lang w:val="en-US"/>
        </w:rPr>
        <w:t xml:space="preserve"> </w:t>
      </w:r>
      <w:r w:rsidRPr="00B71E5E">
        <w:rPr>
          <w:rFonts w:ascii="Times New Roman" w:hAnsi="Times New Roman" w:cs="Times New Roman"/>
          <w:sz w:val="28"/>
          <w:szCs w:val="28"/>
          <w:shd w:val="clear" w:color="auto" w:fill="FFFFFF"/>
          <w:lang w:val="en-US"/>
        </w:rPr>
        <w:t xml:space="preserve">Mise au point par le Comité de nutrition de la Société française de </w:t>
      </w:r>
      <w:r w:rsidRPr="00B71E5E">
        <w:rPr>
          <w:rFonts w:ascii="Times New Roman" w:hAnsi="Times New Roman" w:cs="Times New Roman"/>
          <w:sz w:val="28"/>
          <w:szCs w:val="28"/>
          <w:shd w:val="clear" w:color="auto" w:fill="FFFFFF"/>
          <w:lang w:val="en-US"/>
        </w:rPr>
        <w:lastRenderedPageBreak/>
        <w:t>pédiatrie</w:t>
      </w:r>
      <w:r w:rsidR="002563A4">
        <w:rPr>
          <w:rFonts w:ascii="Times New Roman" w:hAnsi="Times New Roman" w:cs="Times New Roman"/>
          <w:sz w:val="28"/>
          <w:szCs w:val="28"/>
          <w:shd w:val="clear" w:color="auto" w:fill="FFFFFF"/>
          <w:lang w:val="en-US"/>
        </w:rPr>
        <w:t xml:space="preserve">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001D21FC" w:rsidRPr="00CA69D1">
        <w:rPr>
          <w:rFonts w:ascii="Times New Roman" w:hAnsi="Times New Roman" w:cs="Times New Roman"/>
          <w:sz w:val="28"/>
          <w:szCs w:val="28"/>
          <w:shd w:val="clear" w:color="auto" w:fill="FFFFFF"/>
          <w:lang w:val="en-US"/>
        </w:rPr>
        <w:t>/</w:t>
      </w:r>
      <w:r w:rsidR="001D21FC" w:rsidRPr="00B13EA2">
        <w:rPr>
          <w:rFonts w:ascii="Times New Roman" w:hAnsi="Times New Roman" w:cs="Times New Roman"/>
          <w:sz w:val="28"/>
          <w:szCs w:val="28"/>
          <w:shd w:val="clear" w:color="auto" w:fill="FFFFFF"/>
          <w:lang w:val="en-US"/>
        </w:rPr>
        <w:t xml:space="preserve"> M. Vidailhet, T. Mallet, A. Bocquet</w:t>
      </w:r>
      <w:r w:rsidR="001D21FC" w:rsidRPr="00B13EA2">
        <w:rPr>
          <w:rFonts w:ascii="Times New Roman" w:hAnsi="Times New Roman" w:cs="Times New Roman"/>
          <w:sz w:val="28"/>
          <w:szCs w:val="28"/>
          <w:lang w:val="en-US"/>
        </w:rPr>
        <w:t xml:space="preserve"> [</w:t>
      </w:r>
      <w:r w:rsidR="001D21FC" w:rsidRPr="00B13EA2">
        <w:rPr>
          <w:rFonts w:ascii="Times New Roman" w:hAnsi="Times New Roman" w:cs="Times New Roman"/>
          <w:sz w:val="28"/>
          <w:szCs w:val="28"/>
          <w:shd w:val="clear" w:color="auto" w:fill="FFFFFF"/>
          <w:lang w:val="en-US"/>
        </w:rPr>
        <w:t xml:space="preserve">et autres]; Comité de nutrition de la Société française de pédiatrie </w:t>
      </w:r>
      <w:r w:rsidR="001D21FC" w:rsidRPr="00CA69D1">
        <w:rPr>
          <w:rFonts w:ascii="Times New Roman" w:hAnsi="Times New Roman" w:cs="Times New Roman"/>
          <w:sz w:val="28"/>
          <w:szCs w:val="28"/>
          <w:shd w:val="clear" w:color="auto" w:fill="FFFFFF"/>
          <w:lang w:val="en-US"/>
        </w:rPr>
        <w:t>//</w:t>
      </w:r>
      <w:r w:rsidRPr="00B71E5E">
        <w:rPr>
          <w:rFonts w:ascii="Times New Roman" w:hAnsi="Times New Roman" w:cs="Times New Roman"/>
          <w:sz w:val="28"/>
          <w:szCs w:val="28"/>
          <w:shd w:val="clear" w:color="auto" w:fill="FFFFFF"/>
          <w:lang w:val="en-US"/>
        </w:rPr>
        <w:t xml:space="preserve"> Archives de pédiatrie</w:t>
      </w:r>
      <w:r w:rsidR="001D21FC" w:rsidRPr="00CA69D1">
        <w:rPr>
          <w:rFonts w:ascii="Times New Roman" w:hAnsi="Times New Roman" w:cs="Times New Roman"/>
          <w:sz w:val="28"/>
          <w:szCs w:val="28"/>
          <w:shd w:val="clear" w:color="auto" w:fill="FFFFFF"/>
          <w:lang w:val="en-US"/>
        </w:rPr>
        <w:t>.</w:t>
      </w:r>
      <w:r w:rsidR="001D21FC" w:rsidRPr="00B13EA2">
        <w:rPr>
          <w:rFonts w:ascii="Times New Roman" w:hAnsi="Times New Roman" w:cs="Times New Roman"/>
          <w:sz w:val="28"/>
          <w:szCs w:val="28"/>
          <w:lang w:val="en-US"/>
        </w:rPr>
        <w:t xml:space="preserve"> –</w:t>
      </w:r>
      <w:r w:rsidR="001D21FC" w:rsidRPr="00B13EA2">
        <w:rPr>
          <w:rFonts w:ascii="Times New Roman" w:hAnsi="Times New Roman" w:cs="Times New Roman"/>
          <w:sz w:val="28"/>
          <w:szCs w:val="28"/>
          <w:shd w:val="clear" w:color="auto" w:fill="FFFFFF"/>
          <w:lang w:val="en-US"/>
        </w:rPr>
        <w:t xml:space="preserve"> 2012. </w:t>
      </w:r>
      <w:r w:rsidR="001D21FC" w:rsidRPr="00B13EA2">
        <w:rPr>
          <w:rFonts w:ascii="Times New Roman" w:hAnsi="Times New Roman" w:cs="Times New Roman"/>
          <w:sz w:val="28"/>
          <w:szCs w:val="28"/>
          <w:lang w:val="en-US"/>
        </w:rPr>
        <w:t>–</w:t>
      </w:r>
      <w:r w:rsidR="00900F5E" w:rsidRPr="00B71E5E">
        <w:rPr>
          <w:rFonts w:ascii="Times New Roman" w:hAnsi="Times New Roman" w:cs="Times New Roman"/>
          <w:sz w:val="28"/>
          <w:szCs w:val="28"/>
          <w:lang w:val="en-US"/>
        </w:rPr>
        <w:t xml:space="preserve"> Vol.</w:t>
      </w:r>
      <w:r>
        <w:rPr>
          <w:rFonts w:ascii="Times New Roman" w:hAnsi="Times New Roman" w:cs="Times New Roman"/>
          <w:sz w:val="28"/>
          <w:szCs w:val="28"/>
          <w:shd w:val="clear" w:color="auto" w:fill="FFFFFF"/>
          <w:lang w:val="en-US"/>
        </w:rPr>
        <w:t>19</w:t>
      </w:r>
      <w:r w:rsidRPr="00B71E5E">
        <w:rPr>
          <w:rFonts w:ascii="Times New Roman" w:hAnsi="Times New Roman" w:cs="Times New Roman"/>
          <w:sz w:val="28"/>
          <w:szCs w:val="28"/>
          <w:shd w:val="clear" w:color="auto" w:fill="FFFFFF"/>
          <w:lang w:val="en-US"/>
        </w:rPr>
        <w:t xml:space="preserve">, № </w:t>
      </w:r>
      <w:r>
        <w:rPr>
          <w:rFonts w:ascii="Times New Roman" w:hAnsi="Times New Roman" w:cs="Times New Roman"/>
          <w:sz w:val="28"/>
          <w:szCs w:val="28"/>
          <w:shd w:val="clear" w:color="auto" w:fill="FFFFFF"/>
          <w:lang w:val="en-US"/>
        </w:rPr>
        <w:t>3</w:t>
      </w:r>
      <w:r w:rsidR="001D21FC" w:rsidRPr="00B13EA2">
        <w:rPr>
          <w:rFonts w:ascii="Times New Roman" w:hAnsi="Times New Roman" w:cs="Times New Roman"/>
          <w:sz w:val="28"/>
          <w:szCs w:val="28"/>
          <w:shd w:val="clear" w:color="auto" w:fill="FFFFFF"/>
          <w:lang w:val="en-US"/>
        </w:rPr>
        <w:t xml:space="preserve">. </w:t>
      </w:r>
      <w:r w:rsidR="001D21FC" w:rsidRPr="00B13EA2">
        <w:rPr>
          <w:rFonts w:ascii="Times New Roman" w:hAnsi="Times New Roman" w:cs="Times New Roman"/>
          <w:sz w:val="28"/>
          <w:szCs w:val="28"/>
          <w:lang w:val="en-US"/>
        </w:rPr>
        <w:t xml:space="preserve">– P. </w:t>
      </w:r>
      <w:r w:rsidR="001D21FC" w:rsidRPr="00B13EA2">
        <w:rPr>
          <w:rFonts w:ascii="Times New Roman" w:hAnsi="Times New Roman" w:cs="Times New Roman"/>
          <w:sz w:val="28"/>
          <w:szCs w:val="28"/>
          <w:shd w:val="clear" w:color="auto" w:fill="FFFFFF"/>
          <w:lang w:val="en-US"/>
        </w:rPr>
        <w:t>316-328.</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Vitamin D supplementation, body weight and human serum 25-hydroxyvitamin D response: a systematic review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A. Zittermann, J.</w:t>
      </w:r>
      <w:r w:rsidR="00B96301">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B. Ernst, J.</w:t>
      </w:r>
      <w:r w:rsidR="00B96301">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xml:space="preserve">F. Gummert, J. </w:t>
      </w:r>
      <w:r w:rsidRPr="00CA69D1">
        <w:rPr>
          <w:rFonts w:ascii="Times New Roman" w:hAnsi="Times New Roman" w:cs="Times New Roman"/>
          <w:sz w:val="28"/>
          <w:szCs w:val="28"/>
          <w:shd w:val="clear" w:color="auto" w:fill="FFFFFF"/>
          <w:lang w:val="en-US"/>
        </w:rPr>
        <w:t xml:space="preserve">Börgermann // </w:t>
      </w:r>
      <w:r w:rsidR="00CA69D1" w:rsidRPr="00B71E5E">
        <w:rPr>
          <w:rFonts w:ascii="Times New Roman" w:hAnsi="Times New Roman" w:cs="Times New Roman"/>
          <w:sz w:val="28"/>
          <w:szCs w:val="28"/>
          <w:shd w:val="clear" w:color="auto" w:fill="FFFFFF"/>
          <w:lang w:val="en-US"/>
        </w:rPr>
        <w:t>European Journal of Nutrition</w:t>
      </w:r>
      <w:r w:rsidRPr="00CA69D1">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2014. </w:t>
      </w:r>
      <w:r w:rsidRPr="00B13EA2">
        <w:rPr>
          <w:rFonts w:ascii="Times New Roman" w:hAnsi="Times New Roman" w:cs="Times New Roman"/>
          <w:sz w:val="28"/>
          <w:szCs w:val="28"/>
          <w:lang w:val="en-US"/>
        </w:rPr>
        <w:t xml:space="preserve">– </w:t>
      </w:r>
      <w:r w:rsidR="00900F5E" w:rsidRPr="00900F5E">
        <w:rPr>
          <w:rFonts w:ascii="Times New Roman" w:hAnsi="Times New Roman" w:cs="Times New Roman"/>
          <w:sz w:val="28"/>
          <w:szCs w:val="28"/>
        </w:rPr>
        <w:t>Vol.</w:t>
      </w:r>
      <w:r w:rsidR="00CA69D1">
        <w:rPr>
          <w:rFonts w:ascii="Times New Roman" w:hAnsi="Times New Roman" w:cs="Times New Roman"/>
          <w:sz w:val="28"/>
          <w:szCs w:val="28"/>
          <w:shd w:val="clear" w:color="auto" w:fill="FFFFFF"/>
          <w:lang w:val="en-US"/>
        </w:rPr>
        <w:t>53</w:t>
      </w:r>
      <w:r w:rsidR="00CA69D1">
        <w:rPr>
          <w:rFonts w:ascii="Times New Roman" w:hAnsi="Times New Roman" w:cs="Times New Roman"/>
          <w:sz w:val="28"/>
          <w:szCs w:val="28"/>
          <w:shd w:val="clear" w:color="auto" w:fill="FFFFFF"/>
        </w:rPr>
        <w:t>, №</w:t>
      </w:r>
      <w:r w:rsidR="00D46F63">
        <w:rPr>
          <w:rFonts w:ascii="Times New Roman" w:hAnsi="Times New Roman" w:cs="Times New Roman"/>
          <w:sz w:val="28"/>
          <w:szCs w:val="28"/>
          <w:shd w:val="clear" w:color="auto" w:fill="FFFFFF"/>
          <w:lang w:val="ru-RU"/>
        </w:rPr>
        <w:t> </w:t>
      </w:r>
      <w:r w:rsidR="00CA69D1">
        <w:rPr>
          <w:rFonts w:ascii="Times New Roman" w:hAnsi="Times New Roman" w:cs="Times New Roman"/>
          <w:sz w:val="28"/>
          <w:szCs w:val="28"/>
          <w:shd w:val="clear" w:color="auto" w:fill="FFFFFF"/>
          <w:lang w:val="en-US"/>
        </w:rPr>
        <w:t>2</w:t>
      </w:r>
      <w:r w:rsidRPr="00B13EA2">
        <w:rPr>
          <w:rFonts w:ascii="Times New Roman" w:hAnsi="Times New Roman" w:cs="Times New Roman"/>
          <w:sz w:val="28"/>
          <w:szCs w:val="28"/>
          <w:shd w:val="clear" w:color="auto" w:fill="FFFFFF"/>
          <w:lang w:val="en-US"/>
        </w:rPr>
        <w:t xml:space="preserve">. </w:t>
      </w:r>
      <w:r w:rsidRPr="00B13EA2">
        <w:rPr>
          <w:rFonts w:ascii="Times New Roman" w:hAnsi="Times New Roman" w:cs="Times New Roman"/>
          <w:sz w:val="28"/>
          <w:szCs w:val="28"/>
          <w:lang w:val="en-US"/>
        </w:rPr>
        <w:t>– P.</w:t>
      </w:r>
      <w:r w:rsidRPr="00B13EA2">
        <w:rPr>
          <w:rFonts w:ascii="Times New Roman" w:hAnsi="Times New Roman" w:cs="Times New Roman"/>
          <w:sz w:val="28"/>
          <w:szCs w:val="28"/>
          <w:shd w:val="clear" w:color="auto" w:fill="FFFFFF"/>
          <w:lang w:val="en-US"/>
        </w:rPr>
        <w:t xml:space="preserve"> 367-374.</w:t>
      </w:r>
    </w:p>
    <w:p w:rsidR="001D21FC" w:rsidRPr="00557373" w:rsidRDefault="001D21FC" w:rsidP="00900F5E">
      <w:pPr>
        <w:pStyle w:val="11"/>
        <w:numPr>
          <w:ilvl w:val="0"/>
          <w:numId w:val="1"/>
        </w:numPr>
        <w:shd w:val="clear" w:color="auto" w:fill="FFFFFF"/>
        <w:spacing w:after="0" w:afterAutospacing="0" w:line="360" w:lineRule="auto"/>
        <w:ind w:left="567" w:firstLine="567"/>
        <w:jc w:val="both"/>
        <w:rPr>
          <w:sz w:val="28"/>
          <w:szCs w:val="28"/>
          <w:lang w:val="en-US"/>
        </w:rPr>
      </w:pPr>
      <w:r w:rsidRPr="00557373">
        <w:rPr>
          <w:sz w:val="28"/>
          <w:szCs w:val="28"/>
          <w:shd w:val="clear" w:color="auto" w:fill="FFFFFF"/>
          <w:lang w:val="en-US"/>
        </w:rPr>
        <w:t xml:space="preserve">Vitamin D: Update 2013: From rickets prophylaxis to general preventive healthcare </w:t>
      </w:r>
      <w:r w:rsidR="002563A4" w:rsidRPr="00DB732C">
        <w:rPr>
          <w:sz w:val="28"/>
          <w:szCs w:val="28"/>
        </w:rPr>
        <w:t>[Теxt]</w:t>
      </w:r>
      <w:r w:rsidR="002563A4">
        <w:rPr>
          <w:sz w:val="28"/>
          <w:szCs w:val="28"/>
        </w:rPr>
        <w:t xml:space="preserve"> </w:t>
      </w:r>
      <w:r w:rsidRPr="00557373">
        <w:rPr>
          <w:sz w:val="28"/>
          <w:szCs w:val="28"/>
          <w:shd w:val="clear" w:color="auto" w:fill="FFFFFF"/>
          <w:lang w:val="en-US"/>
        </w:rPr>
        <w:t xml:space="preserve">/ U. Gröber, J. Spitz, J. Reichrath </w:t>
      </w:r>
      <w:r w:rsidRPr="00557373">
        <w:rPr>
          <w:sz w:val="28"/>
          <w:szCs w:val="28"/>
          <w:lang w:val="en-US"/>
        </w:rPr>
        <w:t>[et al.]</w:t>
      </w:r>
      <w:r w:rsidRPr="00557373">
        <w:rPr>
          <w:sz w:val="28"/>
          <w:szCs w:val="28"/>
          <w:lang w:val="en-US" w:eastAsia="uk-UA"/>
        </w:rPr>
        <w:t xml:space="preserve"> // </w:t>
      </w:r>
      <w:r w:rsidRPr="00557373">
        <w:rPr>
          <w:sz w:val="28"/>
          <w:szCs w:val="28"/>
          <w:shd w:val="clear" w:color="auto" w:fill="FFFFFF"/>
          <w:lang w:val="en-US"/>
        </w:rPr>
        <w:t xml:space="preserve">Dermatoendocrinol. </w:t>
      </w:r>
      <w:r w:rsidRPr="00557373">
        <w:rPr>
          <w:sz w:val="28"/>
          <w:szCs w:val="28"/>
          <w:lang w:val="en-US" w:eastAsia="uk-UA"/>
        </w:rPr>
        <w:t>–</w:t>
      </w:r>
      <w:r w:rsidR="00B96301">
        <w:rPr>
          <w:sz w:val="28"/>
          <w:szCs w:val="28"/>
          <w:lang w:eastAsia="uk-UA"/>
        </w:rPr>
        <w:t xml:space="preserve"> </w:t>
      </w:r>
      <w:r w:rsidRPr="00557373">
        <w:rPr>
          <w:sz w:val="28"/>
          <w:szCs w:val="28"/>
          <w:shd w:val="clear" w:color="auto" w:fill="FFFFFF"/>
          <w:lang w:val="en-US"/>
        </w:rPr>
        <w:t xml:space="preserve">2013. </w:t>
      </w:r>
      <w:r w:rsidRPr="00557373">
        <w:rPr>
          <w:sz w:val="28"/>
          <w:szCs w:val="28"/>
          <w:lang w:val="en-US" w:eastAsia="uk-UA"/>
        </w:rPr>
        <w:t xml:space="preserve">– </w:t>
      </w:r>
      <w:r w:rsidR="00900F5E" w:rsidRPr="00900F5E">
        <w:rPr>
          <w:sz w:val="28"/>
          <w:szCs w:val="28"/>
        </w:rPr>
        <w:t>Vol.</w:t>
      </w:r>
      <w:r w:rsidR="00B96301">
        <w:rPr>
          <w:sz w:val="28"/>
          <w:szCs w:val="28"/>
        </w:rPr>
        <w:t xml:space="preserve"> </w:t>
      </w:r>
      <w:r w:rsidR="00CA69D1">
        <w:rPr>
          <w:sz w:val="28"/>
          <w:szCs w:val="28"/>
          <w:shd w:val="clear" w:color="auto" w:fill="FFFFFF"/>
          <w:lang w:val="en-US"/>
        </w:rPr>
        <w:t>5</w:t>
      </w:r>
      <w:r w:rsidR="00CA69D1">
        <w:rPr>
          <w:sz w:val="28"/>
          <w:szCs w:val="28"/>
          <w:shd w:val="clear" w:color="auto" w:fill="FFFFFF"/>
        </w:rPr>
        <w:t xml:space="preserve">, № </w:t>
      </w:r>
      <w:r w:rsidR="00CA69D1">
        <w:rPr>
          <w:sz w:val="28"/>
          <w:szCs w:val="28"/>
          <w:shd w:val="clear" w:color="auto" w:fill="FFFFFF"/>
          <w:lang w:val="en-US"/>
        </w:rPr>
        <w:t>3</w:t>
      </w:r>
      <w:r w:rsidRPr="00557373">
        <w:rPr>
          <w:sz w:val="28"/>
          <w:szCs w:val="28"/>
          <w:shd w:val="clear" w:color="auto" w:fill="FFFFFF"/>
          <w:lang w:val="en-US"/>
        </w:rPr>
        <w:t>.</w:t>
      </w:r>
      <w:r w:rsidRPr="00557373">
        <w:rPr>
          <w:sz w:val="28"/>
          <w:szCs w:val="28"/>
          <w:lang w:val="en-US" w:eastAsia="uk-UA"/>
        </w:rPr>
        <w:t xml:space="preserve"> – P. </w:t>
      </w:r>
      <w:r w:rsidRPr="00557373">
        <w:rPr>
          <w:sz w:val="28"/>
          <w:szCs w:val="28"/>
          <w:shd w:val="clear" w:color="auto" w:fill="FFFFFF"/>
          <w:lang w:val="en-US"/>
        </w:rPr>
        <w:t>331-347.</w:t>
      </w:r>
    </w:p>
    <w:p w:rsidR="001D21FC" w:rsidRPr="00557373" w:rsidRDefault="001D21FC" w:rsidP="00BD1AC6">
      <w:pPr>
        <w:pStyle w:val="ad"/>
        <w:numPr>
          <w:ilvl w:val="0"/>
          <w:numId w:val="1"/>
        </w:numPr>
        <w:spacing w:before="0" w:beforeAutospacing="0" w:after="0" w:afterAutospacing="0" w:line="360" w:lineRule="auto"/>
        <w:ind w:left="567" w:firstLine="567"/>
        <w:jc w:val="both"/>
        <w:rPr>
          <w:rFonts w:eastAsia="Calibri"/>
          <w:sz w:val="28"/>
          <w:szCs w:val="28"/>
          <w:lang w:val="en-US" w:eastAsia="en-US"/>
        </w:rPr>
      </w:pPr>
      <w:r w:rsidRPr="00557373">
        <w:rPr>
          <w:sz w:val="28"/>
          <w:szCs w:val="28"/>
          <w:shd w:val="clear" w:color="auto" w:fill="FFFFFF"/>
          <w:lang w:val="en-US"/>
        </w:rPr>
        <w:t xml:space="preserve">Wacker M. Vitamin D - effects on skeletal and extraskeletal health and the need for supplementation </w:t>
      </w:r>
      <w:r w:rsidR="002563A4" w:rsidRPr="00DB732C">
        <w:rPr>
          <w:sz w:val="28"/>
          <w:szCs w:val="28"/>
        </w:rPr>
        <w:t>[Теxt]</w:t>
      </w:r>
      <w:r w:rsidR="002563A4">
        <w:rPr>
          <w:sz w:val="28"/>
          <w:szCs w:val="28"/>
        </w:rPr>
        <w:t xml:space="preserve"> </w:t>
      </w:r>
      <w:r w:rsidRPr="00557373">
        <w:rPr>
          <w:sz w:val="28"/>
          <w:szCs w:val="28"/>
          <w:shd w:val="clear" w:color="auto" w:fill="FFFFFF"/>
          <w:lang w:val="en-US"/>
        </w:rPr>
        <w:t>/ M. Wacker, M.</w:t>
      </w:r>
      <w:r w:rsidR="00B96301">
        <w:rPr>
          <w:sz w:val="28"/>
          <w:szCs w:val="28"/>
          <w:shd w:val="clear" w:color="auto" w:fill="FFFFFF"/>
        </w:rPr>
        <w:t xml:space="preserve"> </w:t>
      </w:r>
      <w:r w:rsidRPr="00557373">
        <w:rPr>
          <w:sz w:val="28"/>
          <w:szCs w:val="28"/>
          <w:shd w:val="clear" w:color="auto" w:fill="FFFFFF"/>
          <w:lang w:val="en-US"/>
        </w:rPr>
        <w:t>F. Holick // Nutrients.</w:t>
      </w:r>
      <w:r w:rsidRPr="00557373">
        <w:rPr>
          <w:sz w:val="28"/>
          <w:szCs w:val="28"/>
          <w:lang w:val="en-US" w:eastAsia="uk-UA"/>
        </w:rPr>
        <w:t xml:space="preserve"> –</w:t>
      </w:r>
      <w:r w:rsidRPr="00557373">
        <w:rPr>
          <w:sz w:val="28"/>
          <w:szCs w:val="28"/>
          <w:shd w:val="clear" w:color="auto" w:fill="FFFFFF"/>
          <w:lang w:val="en-US"/>
        </w:rPr>
        <w:t xml:space="preserve"> 2013.</w:t>
      </w:r>
      <w:r w:rsidRPr="00557373">
        <w:rPr>
          <w:sz w:val="28"/>
          <w:szCs w:val="28"/>
          <w:lang w:val="en-US" w:eastAsia="uk-UA"/>
        </w:rPr>
        <w:t xml:space="preserve"> –</w:t>
      </w:r>
      <w:r w:rsidR="00B96301">
        <w:rPr>
          <w:sz w:val="28"/>
          <w:szCs w:val="28"/>
          <w:lang w:eastAsia="uk-UA"/>
        </w:rPr>
        <w:t xml:space="preserve"> </w:t>
      </w:r>
      <w:r w:rsidR="00900F5E" w:rsidRPr="00900F5E">
        <w:rPr>
          <w:sz w:val="28"/>
          <w:szCs w:val="28"/>
        </w:rPr>
        <w:t>Vol.</w:t>
      </w:r>
      <w:r w:rsidR="00CA69D1">
        <w:rPr>
          <w:sz w:val="28"/>
          <w:szCs w:val="28"/>
          <w:shd w:val="clear" w:color="auto" w:fill="FFFFFF"/>
          <w:lang w:val="en-US"/>
        </w:rPr>
        <w:t>5</w:t>
      </w:r>
      <w:r w:rsidR="00CA69D1">
        <w:rPr>
          <w:sz w:val="28"/>
          <w:szCs w:val="28"/>
          <w:shd w:val="clear" w:color="auto" w:fill="FFFFFF"/>
        </w:rPr>
        <w:t xml:space="preserve">, № </w:t>
      </w:r>
      <w:r w:rsidR="00CA69D1">
        <w:rPr>
          <w:sz w:val="28"/>
          <w:szCs w:val="28"/>
          <w:shd w:val="clear" w:color="auto" w:fill="FFFFFF"/>
          <w:lang w:val="en-US"/>
        </w:rPr>
        <w:t>1</w:t>
      </w:r>
      <w:r w:rsidRPr="00557373">
        <w:rPr>
          <w:sz w:val="28"/>
          <w:szCs w:val="28"/>
          <w:shd w:val="clear" w:color="auto" w:fill="FFFFFF"/>
          <w:lang w:val="en-US"/>
        </w:rPr>
        <w:t>.</w:t>
      </w:r>
      <w:r w:rsidRPr="00557373">
        <w:rPr>
          <w:sz w:val="28"/>
          <w:szCs w:val="28"/>
          <w:lang w:val="en-US" w:eastAsia="uk-UA"/>
        </w:rPr>
        <w:t xml:space="preserve"> – P.</w:t>
      </w:r>
      <w:r w:rsidRPr="00557373">
        <w:rPr>
          <w:sz w:val="28"/>
          <w:szCs w:val="28"/>
          <w:shd w:val="clear" w:color="auto" w:fill="FFFFFF"/>
          <w:lang w:val="en-US"/>
        </w:rPr>
        <w:t xml:space="preserve"> 111-148.</w:t>
      </w:r>
    </w:p>
    <w:p w:rsidR="001D21FC" w:rsidRPr="00B71E5E"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Webb A.</w:t>
      </w:r>
      <w:r w:rsidR="00B96301">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 xml:space="preserve">R. Ultraviolet exposure scenarios: risks of erythema from recommendations on cutaneous vitamin D synthesis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 A.</w:t>
      </w:r>
      <w:r w:rsidR="00B96301">
        <w:rPr>
          <w:rFonts w:ascii="Times New Roman" w:hAnsi="Times New Roman" w:cs="Times New Roman"/>
          <w:sz w:val="28"/>
          <w:szCs w:val="28"/>
          <w:shd w:val="clear" w:color="auto" w:fill="FFFFFF"/>
        </w:rPr>
        <w:t xml:space="preserve"> </w:t>
      </w:r>
      <w:r w:rsidRPr="00B13EA2">
        <w:rPr>
          <w:rFonts w:ascii="Times New Roman" w:hAnsi="Times New Roman" w:cs="Times New Roman"/>
          <w:sz w:val="28"/>
          <w:szCs w:val="28"/>
          <w:shd w:val="clear" w:color="auto" w:fill="FFFFFF"/>
          <w:lang w:val="en-US"/>
        </w:rPr>
        <w:t>R. Webb, O.</w:t>
      </w:r>
      <w:r w:rsidR="00D46F63" w:rsidRPr="00D46F63">
        <w:rPr>
          <w:rFonts w:ascii="Times New Roman" w:hAnsi="Times New Roman" w:cs="Times New Roman"/>
          <w:sz w:val="28"/>
          <w:szCs w:val="28"/>
          <w:shd w:val="clear" w:color="auto" w:fill="FFFFFF"/>
          <w:lang w:val="en-US"/>
        </w:rPr>
        <w:t> </w:t>
      </w:r>
      <w:r w:rsidRPr="00B13EA2">
        <w:rPr>
          <w:rFonts w:ascii="Times New Roman" w:hAnsi="Times New Roman" w:cs="Times New Roman"/>
          <w:sz w:val="28"/>
          <w:szCs w:val="28"/>
          <w:shd w:val="clear" w:color="auto" w:fill="FFFFFF"/>
          <w:lang w:val="en-US"/>
        </w:rPr>
        <w:t>Engelsen //</w:t>
      </w:r>
      <w:r w:rsidR="00B96301">
        <w:rPr>
          <w:rFonts w:ascii="Times New Roman" w:hAnsi="Times New Roman" w:cs="Times New Roman"/>
          <w:sz w:val="28"/>
          <w:szCs w:val="28"/>
          <w:shd w:val="clear" w:color="auto" w:fill="FFFFFF"/>
        </w:rPr>
        <w:t xml:space="preserve"> </w:t>
      </w:r>
      <w:r w:rsidR="00CA69D1" w:rsidRPr="00B71E5E">
        <w:rPr>
          <w:rFonts w:ascii="Times New Roman" w:hAnsi="Times New Roman" w:cs="Times New Roman"/>
          <w:sz w:val="28"/>
          <w:szCs w:val="28"/>
          <w:shd w:val="clear" w:color="auto" w:fill="FFFFFF"/>
          <w:lang w:val="en-US"/>
        </w:rPr>
        <w:t xml:space="preserve">Advances in Experimental Medicine and Biology. </w:t>
      </w:r>
      <w:r w:rsidRPr="00CA69D1">
        <w:rPr>
          <w:rFonts w:ascii="Times New Roman" w:hAnsi="Times New Roman" w:cs="Times New Roman"/>
          <w:sz w:val="28"/>
          <w:szCs w:val="28"/>
          <w:lang w:val="en-US"/>
        </w:rPr>
        <w:t>–</w:t>
      </w:r>
      <w:r w:rsidR="002563A4">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2014.</w:t>
      </w:r>
      <w:r w:rsidRPr="00B13EA2">
        <w:rPr>
          <w:rFonts w:ascii="Times New Roman" w:hAnsi="Times New Roman" w:cs="Times New Roman"/>
          <w:sz w:val="28"/>
          <w:szCs w:val="28"/>
          <w:lang w:val="en-US"/>
        </w:rPr>
        <w:t xml:space="preserve"> – </w:t>
      </w:r>
      <w:r w:rsidR="00900F5E" w:rsidRPr="00B71E5E">
        <w:rPr>
          <w:rFonts w:ascii="Times New Roman" w:hAnsi="Times New Roman" w:cs="Times New Roman"/>
          <w:sz w:val="28"/>
          <w:szCs w:val="28"/>
          <w:lang w:val="en-US"/>
        </w:rPr>
        <w:t>Vol.</w:t>
      </w:r>
      <w:r w:rsidR="00B96301">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810.</w:t>
      </w:r>
      <w:r w:rsidRPr="00B13EA2">
        <w:rPr>
          <w:rFonts w:ascii="Times New Roman" w:hAnsi="Times New Roman" w:cs="Times New Roman"/>
          <w:sz w:val="28"/>
          <w:szCs w:val="28"/>
          <w:lang w:val="en-US"/>
        </w:rPr>
        <w:t xml:space="preserve"> – P. </w:t>
      </w:r>
      <w:r w:rsidRPr="00B13EA2">
        <w:rPr>
          <w:rFonts w:ascii="Times New Roman" w:hAnsi="Times New Roman" w:cs="Times New Roman"/>
          <w:sz w:val="28"/>
          <w:szCs w:val="28"/>
          <w:shd w:val="clear" w:color="auto" w:fill="FFFFFF"/>
          <w:lang w:val="en-US"/>
        </w:rPr>
        <w:t>406-422.</w:t>
      </w:r>
    </w:p>
    <w:p w:rsidR="001D21FC" w:rsidRPr="00B13EA2" w:rsidRDefault="001D21FC" w:rsidP="00CA69D1">
      <w:pPr>
        <w:numPr>
          <w:ilvl w:val="0"/>
          <w:numId w:val="1"/>
        </w:numPr>
        <w:shd w:val="clear" w:color="auto" w:fill="FFFFFF"/>
        <w:spacing w:before="100" w:beforeAutospacing="1" w:after="100" w:afterAutospacing="1" w:line="360" w:lineRule="auto"/>
        <w:ind w:left="567" w:firstLine="567"/>
        <w:jc w:val="both"/>
        <w:rPr>
          <w:rFonts w:ascii="Times New Roman" w:hAnsi="Times New Roman" w:cs="Times New Roman"/>
          <w:sz w:val="28"/>
          <w:szCs w:val="28"/>
        </w:rPr>
      </w:pPr>
      <w:r w:rsidRPr="00B71E5E">
        <w:rPr>
          <w:rFonts w:ascii="Times New Roman" w:hAnsi="Times New Roman" w:cs="Times New Roman"/>
          <w:bCs/>
          <w:sz w:val="28"/>
          <w:szCs w:val="28"/>
          <w:lang w:val="en-US"/>
        </w:rPr>
        <w:t>Wei J.</w:t>
      </w:r>
      <w:r w:rsidRPr="00B71E5E">
        <w:rPr>
          <w:rFonts w:ascii="Times New Roman" w:hAnsi="Times New Roman" w:cs="Times New Roman"/>
          <w:sz w:val="28"/>
          <w:szCs w:val="28"/>
          <w:lang w:val="en-US"/>
        </w:rPr>
        <w:t xml:space="preserve"> An overview of the metabolic functions of osteocalcin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B71E5E">
        <w:rPr>
          <w:rFonts w:ascii="Times New Roman" w:hAnsi="Times New Roman" w:cs="Times New Roman"/>
          <w:sz w:val="28"/>
          <w:szCs w:val="28"/>
          <w:lang w:val="en-US"/>
        </w:rPr>
        <w:t xml:space="preserve">/ </w:t>
      </w:r>
      <w:r w:rsidRPr="00B71E5E">
        <w:rPr>
          <w:rFonts w:ascii="Times New Roman" w:hAnsi="Times New Roman" w:cs="Times New Roman"/>
          <w:bCs/>
          <w:sz w:val="28"/>
          <w:szCs w:val="28"/>
          <w:lang w:val="en-US"/>
        </w:rPr>
        <w:t>J. Wei, G. Karsenty //</w:t>
      </w:r>
      <w:r w:rsidR="00CA69D1" w:rsidRPr="00B71E5E">
        <w:rPr>
          <w:rFonts w:ascii="Times New Roman" w:hAnsi="Times New Roman" w:cs="Times New Roman"/>
          <w:sz w:val="28"/>
          <w:szCs w:val="28"/>
          <w:shd w:val="clear" w:color="auto" w:fill="FFFFFF"/>
          <w:lang w:val="en-US"/>
        </w:rPr>
        <w:t xml:space="preserve"> Current Osteoporosis Reports</w:t>
      </w:r>
      <w:r w:rsidRPr="00B71E5E">
        <w:rPr>
          <w:rFonts w:ascii="Times New Roman" w:hAnsi="Times New Roman" w:cs="Times New Roman"/>
          <w:sz w:val="28"/>
          <w:szCs w:val="28"/>
          <w:lang w:val="en-US"/>
        </w:rPr>
        <w:t xml:space="preserve">. </w:t>
      </w:r>
      <w:r w:rsidRPr="00B13EA2">
        <w:rPr>
          <w:rFonts w:ascii="Times New Roman" w:hAnsi="Times New Roman" w:cs="Times New Roman"/>
          <w:sz w:val="28"/>
          <w:szCs w:val="28"/>
          <w:lang w:val="en-US"/>
        </w:rPr>
        <w:t>–</w:t>
      </w:r>
      <w:r w:rsidR="000F6632">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lang w:val="en-US"/>
        </w:rPr>
        <w:t>2015</w:t>
      </w:r>
      <w:r w:rsidRPr="00B71E5E">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w:t>
      </w:r>
      <w:r w:rsidR="00900F5E" w:rsidRPr="00B71E5E">
        <w:rPr>
          <w:rFonts w:ascii="Times New Roman" w:hAnsi="Times New Roman" w:cs="Times New Roman"/>
          <w:sz w:val="28"/>
          <w:szCs w:val="28"/>
          <w:lang w:val="en-US"/>
        </w:rPr>
        <w:t xml:space="preserve"> </w:t>
      </w:r>
      <w:r w:rsidR="00900F5E" w:rsidRPr="00900F5E">
        <w:rPr>
          <w:rFonts w:ascii="Times New Roman" w:hAnsi="Times New Roman" w:cs="Times New Roman"/>
          <w:sz w:val="28"/>
          <w:szCs w:val="28"/>
        </w:rPr>
        <w:t>Vol.</w:t>
      </w:r>
      <w:r w:rsidR="00CA69D1">
        <w:rPr>
          <w:rFonts w:ascii="Times New Roman" w:hAnsi="Times New Roman" w:cs="Times New Roman"/>
          <w:sz w:val="28"/>
          <w:szCs w:val="28"/>
          <w:shd w:val="clear" w:color="auto" w:fill="FFFFFF"/>
          <w:lang w:val="en-US"/>
        </w:rPr>
        <w:t>13</w:t>
      </w:r>
      <w:r w:rsidR="00CA69D1">
        <w:rPr>
          <w:rFonts w:ascii="Times New Roman" w:hAnsi="Times New Roman" w:cs="Times New Roman"/>
          <w:sz w:val="28"/>
          <w:szCs w:val="28"/>
          <w:shd w:val="clear" w:color="auto" w:fill="FFFFFF"/>
        </w:rPr>
        <w:t xml:space="preserve">, № </w:t>
      </w:r>
      <w:r w:rsidR="00CA69D1">
        <w:rPr>
          <w:rFonts w:ascii="Times New Roman" w:hAnsi="Times New Roman" w:cs="Times New Roman"/>
          <w:sz w:val="28"/>
          <w:szCs w:val="28"/>
          <w:shd w:val="clear" w:color="auto" w:fill="FFFFFF"/>
          <w:lang w:val="en-US"/>
        </w:rPr>
        <w:t>3</w:t>
      </w:r>
      <w:r w:rsidRPr="00B13EA2">
        <w:rPr>
          <w:rFonts w:ascii="Times New Roman" w:hAnsi="Times New Roman" w:cs="Times New Roman"/>
          <w:sz w:val="28"/>
          <w:szCs w:val="28"/>
          <w:shd w:val="clear" w:color="auto" w:fill="FFFFFF"/>
        </w:rPr>
        <w:t>.</w:t>
      </w:r>
      <w:r w:rsidRPr="00B13EA2">
        <w:rPr>
          <w:rFonts w:ascii="Times New Roman" w:hAnsi="Times New Roman" w:cs="Times New Roman"/>
          <w:sz w:val="28"/>
          <w:szCs w:val="28"/>
          <w:lang w:val="en-US"/>
        </w:rPr>
        <w:t>–</w:t>
      </w:r>
      <w:r w:rsidR="00B96301">
        <w:rPr>
          <w:rFonts w:ascii="Times New Roman" w:hAnsi="Times New Roman" w:cs="Times New Roman"/>
          <w:sz w:val="28"/>
          <w:szCs w:val="28"/>
        </w:rPr>
        <w:t xml:space="preserve"> </w:t>
      </w:r>
      <w:r w:rsidRPr="00B13EA2">
        <w:rPr>
          <w:rFonts w:ascii="Times New Roman" w:hAnsi="Times New Roman" w:cs="Times New Roman"/>
          <w:sz w:val="28"/>
          <w:szCs w:val="28"/>
          <w:shd w:val="clear" w:color="auto" w:fill="FFFFFF"/>
        </w:rPr>
        <w:t>Р.</w:t>
      </w:r>
      <w:r w:rsidRPr="00B13EA2">
        <w:rPr>
          <w:rFonts w:ascii="Times New Roman" w:hAnsi="Times New Roman" w:cs="Times New Roman"/>
          <w:sz w:val="28"/>
          <w:szCs w:val="28"/>
          <w:shd w:val="clear" w:color="auto" w:fill="FFFFFF"/>
          <w:lang w:val="en-US"/>
        </w:rPr>
        <w:t>180</w:t>
      </w:r>
      <w:r w:rsidR="00D46F63">
        <w:rPr>
          <w:rFonts w:ascii="Times New Roman" w:hAnsi="Times New Roman" w:cs="Times New Roman"/>
          <w:sz w:val="28"/>
          <w:szCs w:val="28"/>
          <w:shd w:val="clear" w:color="auto" w:fill="FFFFFF"/>
          <w:lang w:val="ru-RU"/>
        </w:rPr>
        <w:t> </w:t>
      </w:r>
      <w:r w:rsidRPr="00B13EA2">
        <w:rPr>
          <w:rFonts w:ascii="Times New Roman" w:hAnsi="Times New Roman" w:cs="Times New Roman"/>
          <w:sz w:val="28"/>
          <w:szCs w:val="28"/>
          <w:shd w:val="clear" w:color="auto" w:fill="FFFFFF"/>
          <w:lang w:val="en-US"/>
        </w:rPr>
        <w:t>-</w:t>
      </w:r>
      <w:r w:rsidR="00D46F63">
        <w:rPr>
          <w:rFonts w:ascii="Times New Roman" w:hAnsi="Times New Roman" w:cs="Times New Roman"/>
          <w:sz w:val="28"/>
          <w:szCs w:val="28"/>
          <w:shd w:val="clear" w:color="auto" w:fill="FFFFFF"/>
          <w:lang w:val="ru-RU"/>
        </w:rPr>
        <w:t> </w:t>
      </w:r>
      <w:r w:rsidRPr="00B13EA2">
        <w:rPr>
          <w:rFonts w:ascii="Times New Roman" w:hAnsi="Times New Roman" w:cs="Times New Roman"/>
          <w:sz w:val="28"/>
          <w:szCs w:val="28"/>
          <w:shd w:val="clear" w:color="auto" w:fill="FFFFFF"/>
        </w:rPr>
        <w:t>18</w:t>
      </w:r>
      <w:r w:rsidRPr="00B13EA2">
        <w:rPr>
          <w:rFonts w:ascii="Times New Roman" w:hAnsi="Times New Roman" w:cs="Times New Roman"/>
          <w:sz w:val="28"/>
          <w:szCs w:val="28"/>
          <w:shd w:val="clear" w:color="auto" w:fill="FFFFFF"/>
          <w:lang w:val="en-US"/>
        </w:rPr>
        <w:t>5.</w:t>
      </w:r>
    </w:p>
    <w:p w:rsidR="001D21FC" w:rsidRPr="00B71E5E"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Williams R. Prevalence of hypovitaminosis D and its association </w:t>
      </w:r>
      <w:r w:rsidRPr="00CA69D1">
        <w:rPr>
          <w:rFonts w:ascii="Times New Roman" w:hAnsi="Times New Roman" w:cs="Times New Roman"/>
          <w:sz w:val="28"/>
          <w:szCs w:val="28"/>
          <w:shd w:val="clear" w:color="auto" w:fill="FFFFFF"/>
          <w:lang w:val="en-US"/>
        </w:rPr>
        <w:t xml:space="preserve">with comorbidities of childhood obesity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CA69D1">
        <w:rPr>
          <w:rFonts w:ascii="Times New Roman" w:hAnsi="Times New Roman" w:cs="Times New Roman"/>
          <w:sz w:val="28"/>
          <w:szCs w:val="28"/>
          <w:shd w:val="clear" w:color="auto" w:fill="FFFFFF"/>
          <w:lang w:val="en-US"/>
        </w:rPr>
        <w:t>/ R. Williams, M. Novick, E. Lehman //</w:t>
      </w:r>
      <w:r w:rsidR="00CA69D1" w:rsidRPr="00B71E5E">
        <w:rPr>
          <w:rFonts w:ascii="Times New Roman" w:hAnsi="Times New Roman" w:cs="Times New Roman"/>
          <w:sz w:val="28"/>
          <w:szCs w:val="28"/>
          <w:shd w:val="clear" w:color="auto" w:fill="FFFFFF"/>
          <w:lang w:val="en-US"/>
        </w:rPr>
        <w:t xml:space="preserve"> The Permanente Journal</w:t>
      </w:r>
      <w:r w:rsidRPr="00CA69D1">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 2014.</w:t>
      </w:r>
      <w:r w:rsidRPr="00B13EA2">
        <w:rPr>
          <w:rFonts w:ascii="Times New Roman" w:hAnsi="Times New Roman" w:cs="Times New Roman"/>
          <w:sz w:val="28"/>
          <w:szCs w:val="28"/>
          <w:lang w:val="en-US"/>
        </w:rPr>
        <w:t xml:space="preserve"> –</w:t>
      </w:r>
      <w:r w:rsidR="00900F5E" w:rsidRPr="00B71E5E">
        <w:rPr>
          <w:rFonts w:ascii="Times New Roman" w:hAnsi="Times New Roman" w:cs="Times New Roman"/>
          <w:sz w:val="28"/>
          <w:szCs w:val="28"/>
          <w:lang w:val="en-US"/>
        </w:rPr>
        <w:t>Vol.</w:t>
      </w:r>
      <w:r w:rsidR="00CA69D1">
        <w:rPr>
          <w:rFonts w:ascii="Times New Roman" w:hAnsi="Times New Roman" w:cs="Times New Roman"/>
          <w:sz w:val="28"/>
          <w:szCs w:val="28"/>
          <w:shd w:val="clear" w:color="auto" w:fill="FFFFFF"/>
          <w:lang w:val="en-US"/>
        </w:rPr>
        <w:t>18</w:t>
      </w:r>
      <w:r w:rsidR="00CA69D1" w:rsidRPr="00B71E5E">
        <w:rPr>
          <w:rFonts w:ascii="Times New Roman" w:hAnsi="Times New Roman" w:cs="Times New Roman"/>
          <w:sz w:val="28"/>
          <w:szCs w:val="28"/>
          <w:shd w:val="clear" w:color="auto" w:fill="FFFFFF"/>
          <w:lang w:val="en-US"/>
        </w:rPr>
        <w:t xml:space="preserve">, № </w:t>
      </w:r>
      <w:r w:rsidR="00CA69D1">
        <w:rPr>
          <w:rFonts w:ascii="Times New Roman" w:hAnsi="Times New Roman" w:cs="Times New Roman"/>
          <w:sz w:val="28"/>
          <w:szCs w:val="28"/>
          <w:shd w:val="clear" w:color="auto" w:fill="FFFFFF"/>
          <w:lang w:val="en-US"/>
        </w:rPr>
        <w:t>4</w:t>
      </w:r>
      <w:r w:rsidRPr="00B13EA2">
        <w:rPr>
          <w:rFonts w:ascii="Times New Roman" w:hAnsi="Times New Roman" w:cs="Times New Roman"/>
          <w:sz w:val="28"/>
          <w:szCs w:val="28"/>
          <w:shd w:val="clear" w:color="auto" w:fill="FFFFFF"/>
          <w:lang w:val="en-US"/>
        </w:rPr>
        <w:t xml:space="preserve">. </w:t>
      </w:r>
      <w:r w:rsidRPr="00B13EA2">
        <w:rPr>
          <w:rFonts w:ascii="Times New Roman" w:hAnsi="Times New Roman" w:cs="Times New Roman"/>
          <w:sz w:val="28"/>
          <w:szCs w:val="28"/>
          <w:lang w:val="en-US"/>
        </w:rPr>
        <w:t xml:space="preserve">–P. </w:t>
      </w:r>
      <w:r w:rsidRPr="00B13EA2">
        <w:rPr>
          <w:rFonts w:ascii="Times New Roman" w:hAnsi="Times New Roman" w:cs="Times New Roman"/>
          <w:sz w:val="28"/>
          <w:szCs w:val="28"/>
          <w:shd w:val="clear" w:color="auto" w:fill="FFFFFF"/>
          <w:lang w:val="en-US"/>
        </w:rPr>
        <w:t>32-39.</w:t>
      </w:r>
    </w:p>
    <w:p w:rsidR="001D21FC" w:rsidRPr="00B71E5E"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DA29DA">
        <w:rPr>
          <w:rFonts w:ascii="Times New Roman" w:hAnsi="Times New Roman" w:cs="Times New Roman"/>
          <w:color w:val="000000"/>
          <w:sz w:val="28"/>
          <w:szCs w:val="28"/>
          <w:lang w:val="en-US"/>
        </w:rPr>
        <w:t>W</w:t>
      </w:r>
      <w:r w:rsidRPr="00B13EA2">
        <w:rPr>
          <w:rFonts w:ascii="Times New Roman" w:hAnsi="Times New Roman" w:cs="Times New Roman"/>
          <w:color w:val="000000"/>
          <w:sz w:val="28"/>
          <w:szCs w:val="28"/>
          <w:lang w:val="en-US"/>
        </w:rPr>
        <w:t>orld Health Organization Media Centre. Obesity and overweight. Fact</w:t>
      </w:r>
      <w:r w:rsidR="00DA29DA">
        <w:rPr>
          <w:rFonts w:ascii="Times New Roman" w:hAnsi="Times New Roman" w:cs="Times New Roman"/>
          <w:color w:val="000000"/>
          <w:sz w:val="28"/>
          <w:szCs w:val="28"/>
          <w:lang w:val="en-US"/>
        </w:rPr>
        <w:t xml:space="preserve">sheet </w:t>
      </w:r>
      <w:r w:rsidR="00DA29DA" w:rsidRPr="00B71E5E">
        <w:rPr>
          <w:rFonts w:ascii="Times New Roman" w:hAnsi="Times New Roman" w:cs="Times New Roman"/>
          <w:color w:val="000000"/>
          <w:sz w:val="28"/>
          <w:szCs w:val="28"/>
          <w:lang w:val="en-US"/>
        </w:rPr>
        <w:t>№</w:t>
      </w:r>
      <w:r w:rsidRPr="00B13EA2">
        <w:rPr>
          <w:rFonts w:ascii="Times New Roman" w:hAnsi="Times New Roman" w:cs="Times New Roman"/>
          <w:color w:val="000000"/>
          <w:sz w:val="28"/>
          <w:szCs w:val="28"/>
          <w:lang w:val="en-US"/>
        </w:rPr>
        <w:t xml:space="preserve"> 311. Ge</w:t>
      </w:r>
      <w:r w:rsidR="00DA29DA">
        <w:rPr>
          <w:rFonts w:ascii="Times New Roman" w:hAnsi="Times New Roman" w:cs="Times New Roman"/>
          <w:color w:val="000000"/>
          <w:sz w:val="28"/>
          <w:szCs w:val="28"/>
          <w:lang w:val="en-US"/>
        </w:rPr>
        <w:t>neva: World Health Organization</w:t>
      </w:r>
      <w:r w:rsidR="002563A4">
        <w:rPr>
          <w:rFonts w:ascii="Times New Roman" w:hAnsi="Times New Roman" w:cs="Times New Roman"/>
          <w:color w:val="000000"/>
          <w:sz w:val="28"/>
          <w:szCs w:val="28"/>
          <w:lang w:val="en-US"/>
        </w:rPr>
        <w:t xml:space="preserve"> </w:t>
      </w:r>
      <w:r w:rsidR="00DA29DA" w:rsidRPr="00DA29DA">
        <w:rPr>
          <w:rFonts w:ascii="Times New Roman" w:hAnsi="Times New Roman" w:cs="Times New Roman"/>
          <w:color w:val="000000"/>
          <w:sz w:val="28"/>
          <w:szCs w:val="28"/>
          <w:lang w:val="en-US"/>
        </w:rPr>
        <w:t>[Electronic source]</w:t>
      </w:r>
      <w:r w:rsidR="00DA29DA" w:rsidRPr="00B71E5E">
        <w:rPr>
          <w:rFonts w:ascii="Times New Roman" w:hAnsi="Times New Roman" w:cs="Times New Roman"/>
          <w:color w:val="000000"/>
          <w:sz w:val="28"/>
          <w:szCs w:val="28"/>
          <w:lang w:val="en-US"/>
        </w:rPr>
        <w:t xml:space="preserve">. </w:t>
      </w:r>
      <w:r w:rsidR="00DA29DA" w:rsidRPr="00B13EA2">
        <w:rPr>
          <w:rFonts w:ascii="Times New Roman" w:hAnsi="Times New Roman" w:cs="Times New Roman"/>
          <w:sz w:val="28"/>
          <w:szCs w:val="28"/>
          <w:lang w:val="en-US"/>
        </w:rPr>
        <w:t>–</w:t>
      </w:r>
      <w:r w:rsidRPr="00B13EA2">
        <w:rPr>
          <w:rFonts w:ascii="Times New Roman" w:hAnsi="Times New Roman" w:cs="Times New Roman"/>
          <w:color w:val="000000"/>
          <w:sz w:val="28"/>
          <w:szCs w:val="28"/>
          <w:lang w:val="en-US"/>
        </w:rPr>
        <w:t>2013.</w:t>
      </w:r>
      <w:r w:rsidR="00DA29DA" w:rsidRPr="00B13EA2">
        <w:rPr>
          <w:rFonts w:ascii="Times New Roman" w:hAnsi="Times New Roman" w:cs="Times New Roman"/>
          <w:sz w:val="28"/>
          <w:szCs w:val="28"/>
          <w:lang w:val="en-US"/>
        </w:rPr>
        <w:t>–</w:t>
      </w:r>
      <w:r w:rsidR="00DA29DA" w:rsidRPr="0005065A">
        <w:rPr>
          <w:rFonts w:ascii="Times New Roman" w:hAnsi="Times New Roman" w:cs="Times New Roman"/>
          <w:sz w:val="28"/>
          <w:szCs w:val="28"/>
          <w:shd w:val="clear" w:color="auto" w:fill="FFFFFF"/>
          <w:lang w:val="en-US"/>
        </w:rPr>
        <w:t>Retrieved from URL</w:t>
      </w:r>
      <w:r w:rsidR="00DA29DA" w:rsidRPr="00B71E5E">
        <w:rPr>
          <w:rFonts w:ascii="Times New Roman" w:hAnsi="Times New Roman" w:cs="Times New Roman"/>
          <w:sz w:val="28"/>
          <w:szCs w:val="28"/>
          <w:shd w:val="clear" w:color="auto" w:fill="FFFFFF"/>
          <w:lang w:val="en-US"/>
        </w:rPr>
        <w:t>:</w:t>
      </w:r>
      <w:r w:rsidR="00DA29DA" w:rsidRPr="00DA29DA">
        <w:rPr>
          <w:rFonts w:ascii="Times New Roman" w:hAnsi="Times New Roman" w:cs="Times New Roman"/>
          <w:color w:val="000000"/>
          <w:sz w:val="28"/>
          <w:szCs w:val="28"/>
          <w:lang w:val="en-US"/>
        </w:rPr>
        <w:t>http://www.who.int/mediacentre/factsheets/fs311/en/</w:t>
      </w:r>
      <w:r w:rsidR="00DA29DA" w:rsidRPr="00B71E5E">
        <w:rPr>
          <w:rFonts w:ascii="Times New Roman" w:hAnsi="Times New Roman" w:cs="Times New Roman"/>
          <w:color w:val="000000"/>
          <w:sz w:val="28"/>
          <w:szCs w:val="28"/>
          <w:lang w:val="en-US"/>
        </w:rPr>
        <w:t>.</w:t>
      </w:r>
    </w:p>
    <w:p w:rsidR="001D21FC" w:rsidRPr="00B71E5E"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t xml:space="preserve">Wranicz J. Health outcomes of vitamin D. Part I. Characteristics and </w:t>
      </w:r>
      <w:r w:rsidRPr="00DA29DA">
        <w:rPr>
          <w:rFonts w:ascii="Times New Roman" w:hAnsi="Times New Roman" w:cs="Times New Roman"/>
          <w:sz w:val="28"/>
          <w:szCs w:val="28"/>
          <w:shd w:val="clear" w:color="auto" w:fill="FFFFFF"/>
          <w:lang w:val="en-US"/>
        </w:rPr>
        <w:t xml:space="preserve">classic role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DA29DA">
        <w:rPr>
          <w:rFonts w:ascii="Times New Roman" w:hAnsi="Times New Roman" w:cs="Times New Roman"/>
          <w:sz w:val="28"/>
          <w:szCs w:val="28"/>
          <w:shd w:val="clear" w:color="auto" w:fill="FFFFFF"/>
          <w:lang w:val="en-US"/>
        </w:rPr>
        <w:t>/ J. Wranicz, D. Szostak-Węgierek //</w:t>
      </w:r>
      <w:r w:rsidR="00DA29DA" w:rsidRPr="00B71E5E">
        <w:rPr>
          <w:rFonts w:ascii="Times New Roman" w:hAnsi="Times New Roman" w:cs="Times New Roman"/>
          <w:sz w:val="28"/>
          <w:szCs w:val="28"/>
          <w:shd w:val="clear" w:color="auto" w:fill="FFFFFF"/>
          <w:lang w:val="en-US"/>
        </w:rPr>
        <w:t xml:space="preserve"> Roczniki Państwowego Zakładu Higieny</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w:t>
      </w:r>
      <w:r w:rsidRPr="00B13EA2">
        <w:rPr>
          <w:rFonts w:ascii="Times New Roman" w:hAnsi="Times New Roman" w:cs="Times New Roman"/>
          <w:sz w:val="28"/>
          <w:szCs w:val="28"/>
          <w:shd w:val="clear" w:color="auto" w:fill="FFFFFF"/>
          <w:lang w:val="en-US"/>
        </w:rPr>
        <w:t xml:space="preserve"> 2014. </w:t>
      </w:r>
      <w:r w:rsidRPr="00B13EA2">
        <w:rPr>
          <w:rFonts w:ascii="Times New Roman" w:hAnsi="Times New Roman" w:cs="Times New Roman"/>
          <w:sz w:val="28"/>
          <w:szCs w:val="28"/>
          <w:lang w:val="en-US"/>
        </w:rPr>
        <w:t>–</w:t>
      </w:r>
      <w:r w:rsidR="00900F5E" w:rsidRPr="00B71E5E">
        <w:rPr>
          <w:rFonts w:ascii="Times New Roman" w:hAnsi="Times New Roman" w:cs="Times New Roman"/>
          <w:sz w:val="28"/>
          <w:szCs w:val="28"/>
          <w:lang w:val="en-US"/>
        </w:rPr>
        <w:t xml:space="preserve"> Vol.</w:t>
      </w:r>
      <w:r w:rsidR="00DA29DA">
        <w:rPr>
          <w:rFonts w:ascii="Times New Roman" w:hAnsi="Times New Roman" w:cs="Times New Roman"/>
          <w:sz w:val="28"/>
          <w:szCs w:val="28"/>
          <w:shd w:val="clear" w:color="auto" w:fill="FFFFFF"/>
          <w:lang w:val="en-US"/>
        </w:rPr>
        <w:t>65</w:t>
      </w:r>
      <w:r w:rsidR="00DA29DA" w:rsidRPr="00B71E5E">
        <w:rPr>
          <w:rFonts w:ascii="Times New Roman" w:hAnsi="Times New Roman" w:cs="Times New Roman"/>
          <w:sz w:val="28"/>
          <w:szCs w:val="28"/>
          <w:shd w:val="clear" w:color="auto" w:fill="FFFFFF"/>
          <w:lang w:val="en-US"/>
        </w:rPr>
        <w:t xml:space="preserve">, № </w:t>
      </w:r>
      <w:r w:rsidR="00DA29DA">
        <w:rPr>
          <w:rFonts w:ascii="Times New Roman" w:hAnsi="Times New Roman" w:cs="Times New Roman"/>
          <w:sz w:val="28"/>
          <w:szCs w:val="28"/>
          <w:shd w:val="clear" w:color="auto" w:fill="FFFFFF"/>
          <w:lang w:val="en-US"/>
        </w:rPr>
        <w:t>3</w:t>
      </w:r>
      <w:r w:rsidRPr="00B13EA2">
        <w:rPr>
          <w:rFonts w:ascii="Times New Roman" w:hAnsi="Times New Roman" w:cs="Times New Roman"/>
          <w:sz w:val="28"/>
          <w:szCs w:val="28"/>
          <w:shd w:val="clear" w:color="auto" w:fill="FFFFFF"/>
          <w:lang w:val="en-US"/>
        </w:rPr>
        <w:t xml:space="preserve">. </w:t>
      </w:r>
      <w:r w:rsidRPr="00B13EA2">
        <w:rPr>
          <w:rFonts w:ascii="Times New Roman" w:hAnsi="Times New Roman" w:cs="Times New Roman"/>
          <w:sz w:val="28"/>
          <w:szCs w:val="28"/>
          <w:lang w:val="en-US"/>
        </w:rPr>
        <w:t xml:space="preserve">– P. </w:t>
      </w:r>
      <w:r w:rsidRPr="00B13EA2">
        <w:rPr>
          <w:rFonts w:ascii="Times New Roman" w:hAnsi="Times New Roman" w:cs="Times New Roman"/>
          <w:sz w:val="28"/>
          <w:szCs w:val="28"/>
          <w:shd w:val="clear" w:color="auto" w:fill="FFFFFF"/>
          <w:lang w:val="en-US"/>
        </w:rPr>
        <w:t>179-184.</w:t>
      </w:r>
    </w:p>
    <w:p w:rsidR="001D21FC" w:rsidRPr="00B13EA2"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B13EA2">
        <w:rPr>
          <w:rFonts w:ascii="Times New Roman" w:hAnsi="Times New Roman" w:cs="Times New Roman"/>
          <w:sz w:val="28"/>
          <w:szCs w:val="28"/>
          <w:shd w:val="clear" w:color="auto" w:fill="FFFFFF"/>
          <w:lang w:val="en-US"/>
        </w:rPr>
        <w:lastRenderedPageBreak/>
        <w:t>Yoshizawa T. Bone remodeling and glucose/lipid metabolism</w:t>
      </w:r>
      <w:r w:rsidR="002563A4">
        <w:rPr>
          <w:rFonts w:ascii="Times New Roman" w:hAnsi="Times New Roman" w:cs="Times New Roman"/>
          <w:sz w:val="28"/>
          <w:szCs w:val="28"/>
          <w:shd w:val="clear" w:color="auto" w:fill="FFFFFF"/>
          <w:lang w:val="en-US"/>
        </w:rPr>
        <w:t xml:space="preserve"> </w:t>
      </w:r>
      <w:r w:rsidR="002563A4" w:rsidRPr="00DB732C">
        <w:rPr>
          <w:rFonts w:ascii="Times New Roman" w:hAnsi="Times New Roman" w:cs="Times New Roman"/>
          <w:sz w:val="28"/>
          <w:szCs w:val="28"/>
        </w:rPr>
        <w:t>[Теxt]</w:t>
      </w:r>
      <w:r w:rsidRPr="00B13EA2">
        <w:rPr>
          <w:rFonts w:ascii="Times New Roman" w:hAnsi="Times New Roman" w:cs="Times New Roman"/>
          <w:sz w:val="28"/>
          <w:szCs w:val="28"/>
          <w:shd w:val="clear" w:color="auto" w:fill="FFFFFF"/>
          <w:lang w:val="en-US"/>
        </w:rPr>
        <w:t xml:space="preserve"> / T. </w:t>
      </w:r>
      <w:r w:rsidRPr="00DA29DA">
        <w:rPr>
          <w:rFonts w:ascii="Times New Roman" w:hAnsi="Times New Roman" w:cs="Times New Roman"/>
          <w:sz w:val="28"/>
          <w:szCs w:val="28"/>
          <w:shd w:val="clear" w:color="auto" w:fill="FFFFFF"/>
          <w:lang w:val="en-US"/>
        </w:rPr>
        <w:t>Yoshizawa //</w:t>
      </w:r>
      <w:r w:rsidR="00DA29DA" w:rsidRPr="00B71E5E">
        <w:rPr>
          <w:rFonts w:ascii="Times New Roman" w:hAnsi="Times New Roman" w:cs="Times New Roman"/>
          <w:color w:val="222222"/>
          <w:sz w:val="28"/>
          <w:szCs w:val="28"/>
          <w:shd w:val="clear" w:color="auto" w:fill="FFFFFF"/>
          <w:lang w:val="en-US"/>
        </w:rPr>
        <w:t xml:space="preserve"> Clinical Calcium</w:t>
      </w:r>
      <w:r w:rsidRPr="00DA29DA">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w:t>
      </w:r>
      <w:r w:rsidRPr="00B13EA2">
        <w:rPr>
          <w:rFonts w:ascii="Times New Roman" w:hAnsi="Times New Roman" w:cs="Times New Roman"/>
          <w:sz w:val="28"/>
          <w:szCs w:val="28"/>
          <w:shd w:val="clear" w:color="auto" w:fill="FFFFFF"/>
          <w:lang w:val="en-US"/>
        </w:rPr>
        <w:t>2011.</w:t>
      </w:r>
      <w:r w:rsidRPr="00B13EA2">
        <w:rPr>
          <w:rFonts w:ascii="Times New Roman" w:hAnsi="Times New Roman" w:cs="Times New Roman"/>
          <w:sz w:val="28"/>
          <w:szCs w:val="28"/>
          <w:lang w:val="en-US"/>
        </w:rPr>
        <w:t xml:space="preserve"> – </w:t>
      </w:r>
      <w:r w:rsidR="00900F5E" w:rsidRPr="00B71E5E">
        <w:rPr>
          <w:rFonts w:ascii="Times New Roman" w:hAnsi="Times New Roman" w:cs="Times New Roman"/>
          <w:sz w:val="28"/>
          <w:szCs w:val="28"/>
          <w:lang w:val="en-US"/>
        </w:rPr>
        <w:t>Vol.</w:t>
      </w:r>
      <w:r w:rsidR="00DA29DA">
        <w:rPr>
          <w:rFonts w:ascii="Times New Roman" w:hAnsi="Times New Roman" w:cs="Times New Roman"/>
          <w:sz w:val="28"/>
          <w:szCs w:val="28"/>
          <w:shd w:val="clear" w:color="auto" w:fill="FFFFFF"/>
          <w:lang w:val="en-US"/>
        </w:rPr>
        <w:t>21</w:t>
      </w:r>
      <w:r w:rsidR="00DA29DA" w:rsidRPr="00B71E5E">
        <w:rPr>
          <w:rFonts w:ascii="Times New Roman" w:hAnsi="Times New Roman" w:cs="Times New Roman"/>
          <w:sz w:val="28"/>
          <w:szCs w:val="28"/>
          <w:shd w:val="clear" w:color="auto" w:fill="FFFFFF"/>
          <w:lang w:val="en-US"/>
        </w:rPr>
        <w:t xml:space="preserve">, № </w:t>
      </w:r>
      <w:r w:rsidR="00DA29DA">
        <w:rPr>
          <w:rFonts w:ascii="Times New Roman" w:hAnsi="Times New Roman" w:cs="Times New Roman"/>
          <w:sz w:val="28"/>
          <w:szCs w:val="28"/>
          <w:shd w:val="clear" w:color="auto" w:fill="FFFFFF"/>
          <w:lang w:val="en-US"/>
        </w:rPr>
        <w:t>5</w:t>
      </w:r>
      <w:r w:rsidRPr="00B13EA2">
        <w:rPr>
          <w:rFonts w:ascii="Times New Roman" w:hAnsi="Times New Roman" w:cs="Times New Roman"/>
          <w:sz w:val="28"/>
          <w:szCs w:val="28"/>
          <w:shd w:val="clear" w:color="auto" w:fill="FFFFFF"/>
          <w:lang w:val="en-US"/>
        </w:rPr>
        <w:t>.</w:t>
      </w:r>
      <w:r w:rsidRPr="00B13EA2">
        <w:rPr>
          <w:rFonts w:ascii="Times New Roman" w:hAnsi="Times New Roman" w:cs="Times New Roman"/>
          <w:sz w:val="28"/>
          <w:szCs w:val="28"/>
          <w:lang w:val="en-US"/>
        </w:rPr>
        <w:t xml:space="preserve"> –</w:t>
      </w:r>
      <w:r w:rsidR="00B96301">
        <w:rPr>
          <w:rFonts w:ascii="Times New Roman" w:hAnsi="Times New Roman" w:cs="Times New Roman"/>
          <w:sz w:val="28"/>
          <w:szCs w:val="28"/>
        </w:rPr>
        <w:t xml:space="preserve"> </w:t>
      </w:r>
      <w:r w:rsidRPr="00B13EA2">
        <w:rPr>
          <w:rFonts w:ascii="Times New Roman" w:hAnsi="Times New Roman" w:cs="Times New Roman"/>
          <w:sz w:val="28"/>
          <w:szCs w:val="28"/>
          <w:lang w:val="en-US"/>
        </w:rPr>
        <w:t xml:space="preserve">P. </w:t>
      </w:r>
      <w:r w:rsidRPr="00B13EA2">
        <w:rPr>
          <w:rFonts w:ascii="Times New Roman" w:hAnsi="Times New Roman" w:cs="Times New Roman"/>
          <w:sz w:val="28"/>
          <w:szCs w:val="28"/>
          <w:shd w:val="clear" w:color="auto" w:fill="FFFFFF"/>
          <w:lang w:val="en-US"/>
        </w:rPr>
        <w:t>709-714.</w:t>
      </w:r>
    </w:p>
    <w:p w:rsidR="001D21FC" w:rsidRPr="006C4DF3"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6C4DF3">
        <w:rPr>
          <w:rFonts w:ascii="Times New Roman" w:hAnsi="Times New Roman" w:cs="Times New Roman"/>
          <w:sz w:val="28"/>
          <w:szCs w:val="28"/>
          <w:shd w:val="clear" w:color="auto" w:fill="FFFFFF"/>
          <w:lang w:val="en-US"/>
        </w:rPr>
        <w:t xml:space="preserve">Zhang C. Overview of pediatric bone problems and related osteoporosis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6C4DF3">
        <w:rPr>
          <w:rFonts w:ascii="Times New Roman" w:hAnsi="Times New Roman" w:cs="Times New Roman"/>
          <w:sz w:val="28"/>
          <w:szCs w:val="28"/>
          <w:shd w:val="clear" w:color="auto" w:fill="FFFFFF"/>
          <w:lang w:val="en-US"/>
        </w:rPr>
        <w:t>/ C. Zhang, Z. Liu, G.</w:t>
      </w:r>
      <w:r w:rsidR="006C4DF3" w:rsidRPr="006C4DF3">
        <w:rPr>
          <w:rFonts w:ascii="Times New Roman" w:hAnsi="Times New Roman" w:cs="Times New Roman"/>
          <w:sz w:val="28"/>
          <w:szCs w:val="28"/>
          <w:shd w:val="clear" w:color="auto" w:fill="FFFFFF"/>
          <w:lang w:val="en-US"/>
        </w:rPr>
        <w:t xml:space="preserve">L. Klein // </w:t>
      </w:r>
      <w:r w:rsidR="006C4DF3" w:rsidRPr="00B71E5E">
        <w:rPr>
          <w:rFonts w:ascii="Times New Roman" w:hAnsi="Times New Roman" w:cs="Times New Roman"/>
          <w:sz w:val="28"/>
          <w:szCs w:val="28"/>
          <w:shd w:val="clear" w:color="auto" w:fill="FFFFFF"/>
          <w:lang w:val="en-US"/>
        </w:rPr>
        <w:t xml:space="preserve">Journal of Musculoskeletal </w:t>
      </w:r>
      <w:r w:rsidR="006C4DF3" w:rsidRPr="006C4DF3">
        <w:rPr>
          <w:rFonts w:ascii="Times New Roman" w:hAnsi="Times New Roman" w:cs="Times New Roman"/>
          <w:sz w:val="28"/>
          <w:szCs w:val="28"/>
          <w:shd w:val="clear" w:color="auto" w:fill="FFFFFF"/>
          <w:lang w:val="en-US"/>
        </w:rPr>
        <w:t>and</w:t>
      </w:r>
      <w:r w:rsidR="006C4DF3" w:rsidRPr="00B71E5E">
        <w:rPr>
          <w:rFonts w:ascii="Times New Roman" w:hAnsi="Times New Roman" w:cs="Times New Roman"/>
          <w:sz w:val="28"/>
          <w:szCs w:val="28"/>
          <w:shd w:val="clear" w:color="auto" w:fill="FFFFFF"/>
          <w:lang w:val="en-US"/>
        </w:rPr>
        <w:t xml:space="preserve"> Neuronal Interactions</w:t>
      </w:r>
      <w:r w:rsidRPr="006C4DF3">
        <w:rPr>
          <w:rFonts w:ascii="Times New Roman" w:hAnsi="Times New Roman" w:cs="Times New Roman"/>
          <w:sz w:val="28"/>
          <w:szCs w:val="28"/>
          <w:shd w:val="clear" w:color="auto" w:fill="FFFFFF"/>
          <w:lang w:val="en-US"/>
        </w:rPr>
        <w:t xml:space="preserve">. </w:t>
      </w:r>
      <w:r w:rsidRPr="006C4DF3">
        <w:rPr>
          <w:rFonts w:ascii="Times New Roman" w:hAnsi="Times New Roman" w:cs="Times New Roman"/>
          <w:sz w:val="28"/>
          <w:szCs w:val="28"/>
          <w:lang w:val="en-US"/>
        </w:rPr>
        <w:t xml:space="preserve">– </w:t>
      </w:r>
      <w:r w:rsidRPr="006C4DF3">
        <w:rPr>
          <w:rFonts w:ascii="Times New Roman" w:hAnsi="Times New Roman" w:cs="Times New Roman"/>
          <w:sz w:val="28"/>
          <w:szCs w:val="28"/>
          <w:shd w:val="clear" w:color="auto" w:fill="FFFFFF"/>
          <w:lang w:val="en-US"/>
        </w:rPr>
        <w:t>2012.</w:t>
      </w:r>
      <w:r w:rsidRPr="006C4DF3">
        <w:rPr>
          <w:rFonts w:ascii="Times New Roman" w:hAnsi="Times New Roman" w:cs="Times New Roman"/>
          <w:sz w:val="28"/>
          <w:szCs w:val="28"/>
          <w:lang w:val="en-US"/>
        </w:rPr>
        <w:t xml:space="preserve"> – </w:t>
      </w:r>
      <w:r w:rsidR="00900F5E" w:rsidRPr="00B71E5E">
        <w:rPr>
          <w:rFonts w:ascii="Times New Roman" w:hAnsi="Times New Roman" w:cs="Times New Roman"/>
          <w:sz w:val="28"/>
          <w:szCs w:val="28"/>
          <w:lang w:val="en-US"/>
        </w:rPr>
        <w:t xml:space="preserve">Vol. </w:t>
      </w:r>
      <w:r w:rsidR="00DA29DA" w:rsidRPr="006C4DF3">
        <w:rPr>
          <w:rFonts w:ascii="Times New Roman" w:hAnsi="Times New Roman" w:cs="Times New Roman"/>
          <w:sz w:val="28"/>
          <w:szCs w:val="28"/>
          <w:shd w:val="clear" w:color="auto" w:fill="FFFFFF"/>
          <w:lang w:val="en-US"/>
        </w:rPr>
        <w:t>12</w:t>
      </w:r>
      <w:r w:rsidR="00DA29DA" w:rsidRPr="00B71E5E">
        <w:rPr>
          <w:rFonts w:ascii="Times New Roman" w:hAnsi="Times New Roman" w:cs="Times New Roman"/>
          <w:sz w:val="28"/>
          <w:szCs w:val="28"/>
          <w:shd w:val="clear" w:color="auto" w:fill="FFFFFF"/>
          <w:lang w:val="en-US"/>
        </w:rPr>
        <w:t xml:space="preserve">, № </w:t>
      </w:r>
      <w:r w:rsidR="00DA29DA" w:rsidRPr="006C4DF3">
        <w:rPr>
          <w:rFonts w:ascii="Times New Roman" w:hAnsi="Times New Roman" w:cs="Times New Roman"/>
          <w:sz w:val="28"/>
          <w:szCs w:val="28"/>
          <w:shd w:val="clear" w:color="auto" w:fill="FFFFFF"/>
          <w:lang w:val="en-US"/>
        </w:rPr>
        <w:t>3</w:t>
      </w:r>
      <w:r w:rsidRPr="006C4DF3">
        <w:rPr>
          <w:rFonts w:ascii="Times New Roman" w:hAnsi="Times New Roman" w:cs="Times New Roman"/>
          <w:sz w:val="28"/>
          <w:szCs w:val="28"/>
          <w:shd w:val="clear" w:color="auto" w:fill="FFFFFF"/>
          <w:lang w:val="en-US"/>
        </w:rPr>
        <w:t>.</w:t>
      </w:r>
      <w:r w:rsidRPr="006C4DF3">
        <w:rPr>
          <w:rFonts w:ascii="Times New Roman" w:hAnsi="Times New Roman" w:cs="Times New Roman"/>
          <w:sz w:val="28"/>
          <w:szCs w:val="28"/>
          <w:lang w:val="en-US"/>
        </w:rPr>
        <w:t xml:space="preserve"> – P. </w:t>
      </w:r>
      <w:r w:rsidRPr="006C4DF3">
        <w:rPr>
          <w:rFonts w:ascii="Times New Roman" w:hAnsi="Times New Roman" w:cs="Times New Roman"/>
          <w:sz w:val="28"/>
          <w:szCs w:val="28"/>
          <w:shd w:val="clear" w:color="auto" w:fill="FFFFFF"/>
          <w:lang w:val="en-US"/>
        </w:rPr>
        <w:t>174-182.</w:t>
      </w:r>
    </w:p>
    <w:p w:rsidR="001D21FC" w:rsidRPr="006C4DF3" w:rsidRDefault="001D21FC" w:rsidP="00BD1AC6">
      <w:pPr>
        <w:pStyle w:val="a9"/>
        <w:numPr>
          <w:ilvl w:val="0"/>
          <w:numId w:val="1"/>
        </w:numPr>
        <w:spacing w:after="0" w:line="360" w:lineRule="auto"/>
        <w:ind w:left="567" w:firstLine="567"/>
        <w:jc w:val="both"/>
        <w:rPr>
          <w:rFonts w:ascii="Times New Roman" w:hAnsi="Times New Roman" w:cs="Times New Roman"/>
          <w:sz w:val="28"/>
          <w:szCs w:val="28"/>
          <w:lang w:val="en-US"/>
        </w:rPr>
      </w:pPr>
      <w:r w:rsidRPr="006C4DF3">
        <w:rPr>
          <w:rFonts w:ascii="Times New Roman" w:hAnsi="Times New Roman" w:cs="Times New Roman"/>
          <w:sz w:val="28"/>
          <w:szCs w:val="28"/>
          <w:shd w:val="clear" w:color="auto" w:fill="FFFFFF"/>
          <w:lang w:val="en-US"/>
        </w:rPr>
        <w:t xml:space="preserve">Zhang X. Epigenetics meets endocrinology </w:t>
      </w:r>
      <w:r w:rsidR="002563A4" w:rsidRPr="00DB732C">
        <w:rPr>
          <w:rFonts w:ascii="Times New Roman" w:hAnsi="Times New Roman" w:cs="Times New Roman"/>
          <w:sz w:val="28"/>
          <w:szCs w:val="28"/>
        </w:rPr>
        <w:t>[Теxt]</w:t>
      </w:r>
      <w:r w:rsidR="002563A4">
        <w:rPr>
          <w:rFonts w:ascii="Times New Roman" w:hAnsi="Times New Roman" w:cs="Times New Roman"/>
          <w:sz w:val="28"/>
          <w:szCs w:val="28"/>
        </w:rPr>
        <w:t xml:space="preserve"> </w:t>
      </w:r>
      <w:r w:rsidRPr="006C4DF3">
        <w:rPr>
          <w:rFonts w:ascii="Times New Roman" w:hAnsi="Times New Roman" w:cs="Times New Roman"/>
          <w:sz w:val="28"/>
          <w:szCs w:val="28"/>
          <w:shd w:val="clear" w:color="auto" w:fill="FFFFFF"/>
          <w:lang w:val="en-US"/>
        </w:rPr>
        <w:t>/ X. Zhang, S.M</w:t>
      </w:r>
      <w:r w:rsidRPr="00B71E5E">
        <w:rPr>
          <w:rFonts w:ascii="Times New Roman" w:hAnsi="Times New Roman" w:cs="Times New Roman"/>
          <w:sz w:val="28"/>
          <w:szCs w:val="28"/>
          <w:shd w:val="clear" w:color="auto" w:fill="FFFFFF"/>
          <w:lang w:val="en-US"/>
        </w:rPr>
        <w:t>.</w:t>
      </w:r>
      <w:r w:rsidR="00D46F63" w:rsidRPr="00E97FF6">
        <w:rPr>
          <w:rFonts w:ascii="Times New Roman" w:hAnsi="Times New Roman" w:cs="Times New Roman"/>
          <w:sz w:val="28"/>
          <w:szCs w:val="28"/>
          <w:shd w:val="clear" w:color="auto" w:fill="FFFFFF"/>
          <w:lang w:val="en-US"/>
        </w:rPr>
        <w:t> </w:t>
      </w:r>
      <w:r w:rsidRPr="006C4DF3">
        <w:rPr>
          <w:rFonts w:ascii="Times New Roman" w:hAnsi="Times New Roman" w:cs="Times New Roman"/>
          <w:sz w:val="28"/>
          <w:szCs w:val="28"/>
          <w:shd w:val="clear" w:color="auto" w:fill="FFFFFF"/>
          <w:lang w:val="en-US"/>
        </w:rPr>
        <w:t>Ho</w:t>
      </w:r>
      <w:r w:rsidR="004D3E8B">
        <w:rPr>
          <w:rFonts w:ascii="Times New Roman" w:hAnsi="Times New Roman" w:cs="Times New Roman"/>
          <w:sz w:val="28"/>
          <w:szCs w:val="28"/>
          <w:shd w:val="clear" w:color="auto" w:fill="FFFFFF"/>
          <w:lang w:val="en-US"/>
        </w:rPr>
        <w:t xml:space="preserve"> </w:t>
      </w:r>
      <w:r w:rsidRPr="006C4DF3">
        <w:rPr>
          <w:rFonts w:ascii="Times New Roman" w:hAnsi="Times New Roman" w:cs="Times New Roman"/>
          <w:sz w:val="28"/>
          <w:szCs w:val="28"/>
          <w:shd w:val="clear" w:color="auto" w:fill="FFFFFF"/>
          <w:lang w:val="en-US"/>
        </w:rPr>
        <w:t>//</w:t>
      </w:r>
      <w:r w:rsidR="004D3E8B">
        <w:rPr>
          <w:rFonts w:ascii="Times New Roman" w:hAnsi="Times New Roman" w:cs="Times New Roman"/>
          <w:sz w:val="28"/>
          <w:szCs w:val="28"/>
          <w:shd w:val="clear" w:color="auto" w:fill="FFFFFF"/>
          <w:lang w:val="en-US"/>
        </w:rPr>
        <w:t xml:space="preserve"> </w:t>
      </w:r>
      <w:r w:rsidR="006C4DF3" w:rsidRPr="00B71E5E">
        <w:rPr>
          <w:rFonts w:ascii="Times New Roman" w:hAnsi="Times New Roman" w:cs="Times New Roman"/>
          <w:sz w:val="28"/>
          <w:szCs w:val="28"/>
          <w:shd w:val="clear" w:color="auto" w:fill="FFFFFF"/>
          <w:lang w:val="en-US"/>
        </w:rPr>
        <w:t>The Journal of Immunology</w:t>
      </w:r>
      <w:r w:rsidRPr="006C4DF3">
        <w:rPr>
          <w:rFonts w:ascii="Times New Roman" w:hAnsi="Times New Roman" w:cs="Times New Roman"/>
          <w:sz w:val="28"/>
          <w:szCs w:val="28"/>
          <w:shd w:val="clear" w:color="auto" w:fill="FFFFFF"/>
          <w:lang w:val="en-US"/>
        </w:rPr>
        <w:t>.</w:t>
      </w:r>
      <w:r w:rsidRPr="006C4DF3">
        <w:rPr>
          <w:rFonts w:ascii="Times New Roman" w:hAnsi="Times New Roman" w:cs="Times New Roman"/>
          <w:sz w:val="28"/>
          <w:szCs w:val="28"/>
          <w:lang w:val="en-US"/>
        </w:rPr>
        <w:t xml:space="preserve"> –</w:t>
      </w:r>
      <w:r w:rsidRPr="006C4DF3">
        <w:rPr>
          <w:rFonts w:ascii="Times New Roman" w:hAnsi="Times New Roman" w:cs="Times New Roman"/>
          <w:sz w:val="28"/>
          <w:szCs w:val="28"/>
          <w:shd w:val="clear" w:color="auto" w:fill="FFFFFF"/>
          <w:lang w:val="en-US"/>
        </w:rPr>
        <w:t xml:space="preserve"> 2011. </w:t>
      </w:r>
      <w:r w:rsidRPr="006C4DF3">
        <w:rPr>
          <w:rFonts w:ascii="Times New Roman" w:hAnsi="Times New Roman" w:cs="Times New Roman"/>
          <w:sz w:val="28"/>
          <w:szCs w:val="28"/>
          <w:lang w:val="en-US"/>
        </w:rPr>
        <w:t>–</w:t>
      </w:r>
      <w:r w:rsidR="00900F5E" w:rsidRPr="00B71E5E">
        <w:rPr>
          <w:rFonts w:ascii="Times New Roman" w:hAnsi="Times New Roman" w:cs="Times New Roman"/>
          <w:sz w:val="28"/>
          <w:szCs w:val="28"/>
          <w:lang w:val="en-US"/>
        </w:rPr>
        <w:t xml:space="preserve"> Vol. </w:t>
      </w:r>
      <w:r w:rsidR="006C4DF3" w:rsidRPr="006C4DF3">
        <w:rPr>
          <w:rFonts w:ascii="Times New Roman" w:hAnsi="Times New Roman" w:cs="Times New Roman"/>
          <w:sz w:val="28"/>
          <w:szCs w:val="28"/>
          <w:shd w:val="clear" w:color="auto" w:fill="FFFFFF"/>
          <w:lang w:val="en-US"/>
        </w:rPr>
        <w:t>186</w:t>
      </w:r>
      <w:r w:rsidR="006C4DF3" w:rsidRPr="00B71E5E">
        <w:rPr>
          <w:rFonts w:ascii="Times New Roman" w:hAnsi="Times New Roman" w:cs="Times New Roman"/>
          <w:sz w:val="28"/>
          <w:szCs w:val="28"/>
          <w:shd w:val="clear" w:color="auto" w:fill="FFFFFF"/>
          <w:lang w:val="en-US"/>
        </w:rPr>
        <w:t xml:space="preserve">, № </w:t>
      </w:r>
      <w:r w:rsidR="006C4DF3" w:rsidRPr="006C4DF3">
        <w:rPr>
          <w:rFonts w:ascii="Times New Roman" w:hAnsi="Times New Roman" w:cs="Times New Roman"/>
          <w:sz w:val="28"/>
          <w:szCs w:val="28"/>
          <w:shd w:val="clear" w:color="auto" w:fill="FFFFFF"/>
          <w:lang w:val="en-US"/>
        </w:rPr>
        <w:t>3</w:t>
      </w:r>
      <w:r w:rsidRPr="006C4DF3">
        <w:rPr>
          <w:rFonts w:ascii="Times New Roman" w:hAnsi="Times New Roman" w:cs="Times New Roman"/>
          <w:sz w:val="28"/>
          <w:szCs w:val="28"/>
          <w:shd w:val="clear" w:color="auto" w:fill="FFFFFF"/>
          <w:lang w:val="en-US"/>
        </w:rPr>
        <w:t>.</w:t>
      </w:r>
      <w:r w:rsidRPr="006C4DF3">
        <w:rPr>
          <w:rFonts w:ascii="Times New Roman" w:hAnsi="Times New Roman" w:cs="Times New Roman"/>
          <w:sz w:val="28"/>
          <w:szCs w:val="28"/>
          <w:lang w:val="en-US"/>
        </w:rPr>
        <w:t xml:space="preserve"> – P. </w:t>
      </w:r>
      <w:r w:rsidRPr="006C4DF3">
        <w:rPr>
          <w:rFonts w:ascii="Times New Roman" w:hAnsi="Times New Roman" w:cs="Times New Roman"/>
          <w:sz w:val="28"/>
          <w:szCs w:val="28"/>
          <w:shd w:val="clear" w:color="auto" w:fill="FFFFFF"/>
          <w:lang w:val="en-US"/>
        </w:rPr>
        <w:t>1384-1390.</w:t>
      </w:r>
    </w:p>
    <w:sectPr w:rsidR="001D21FC" w:rsidRPr="006C4DF3" w:rsidSect="004D3E8B">
      <w:pgSz w:w="11906" w:h="16838" w:code="9"/>
      <w:pgMar w:top="1191" w:right="624" w:bottom="1191" w:left="1361" w:header="709" w:footer="1134"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0896" w:rsidRPr="00B13EA2" w:rsidRDefault="00D20896" w:rsidP="00385FA7">
      <w:pPr>
        <w:spacing w:after="0" w:line="240" w:lineRule="auto"/>
      </w:pPr>
      <w:r w:rsidRPr="00B13EA2">
        <w:separator/>
      </w:r>
    </w:p>
  </w:endnote>
  <w:endnote w:type="continuationSeparator" w:id="0">
    <w:p w:rsidR="00D20896" w:rsidRPr="00B13EA2" w:rsidRDefault="00D20896" w:rsidP="00385FA7">
      <w:pPr>
        <w:spacing w:after="0" w:line="240" w:lineRule="auto"/>
      </w:pPr>
      <w:r w:rsidRPr="00B13EA2">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w Cen MT">
    <w:panose1 w:val="020B0602020104020603"/>
    <w:charset w:val="00"/>
    <w:family w:val="swiss"/>
    <w:pitch w:val="variable"/>
    <w:sig w:usb0="00000007" w:usb1="00000000" w:usb2="00000000" w:usb3="00000000" w:csb0="00000003"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0896" w:rsidRPr="00B13EA2" w:rsidRDefault="00D20896" w:rsidP="00385FA7">
      <w:pPr>
        <w:spacing w:after="0" w:line="240" w:lineRule="auto"/>
      </w:pPr>
      <w:r w:rsidRPr="00B13EA2">
        <w:separator/>
      </w:r>
    </w:p>
  </w:footnote>
  <w:footnote w:type="continuationSeparator" w:id="0">
    <w:p w:rsidR="00D20896" w:rsidRPr="00B13EA2" w:rsidRDefault="00D20896" w:rsidP="00385FA7">
      <w:pPr>
        <w:spacing w:after="0" w:line="240" w:lineRule="auto"/>
      </w:pPr>
      <w:r w:rsidRPr="00B13EA2">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7556"/>
      <w:docPartObj>
        <w:docPartGallery w:val="Page Numbers (Top of Page)"/>
        <w:docPartUnique/>
      </w:docPartObj>
    </w:sdtPr>
    <w:sdtEndPr/>
    <w:sdtContent>
      <w:p w:rsidR="00AA0366" w:rsidRPr="00A87524" w:rsidRDefault="00AA0366">
        <w:pPr>
          <w:pStyle w:val="a5"/>
          <w:jc w:val="right"/>
          <w:rPr>
            <w:rFonts w:ascii="Times New Roman" w:hAnsi="Times New Roman" w:cs="Times New Roman"/>
            <w:sz w:val="28"/>
            <w:szCs w:val="28"/>
          </w:rPr>
        </w:pPr>
        <w:r w:rsidRPr="00A87524">
          <w:rPr>
            <w:rFonts w:ascii="Times New Roman" w:hAnsi="Times New Roman" w:cs="Times New Roman"/>
            <w:sz w:val="28"/>
            <w:szCs w:val="28"/>
          </w:rPr>
          <w:fldChar w:fldCharType="begin"/>
        </w:r>
        <w:r w:rsidRPr="00A87524">
          <w:rPr>
            <w:rFonts w:ascii="Times New Roman" w:hAnsi="Times New Roman" w:cs="Times New Roman"/>
            <w:sz w:val="28"/>
            <w:szCs w:val="28"/>
          </w:rPr>
          <w:instrText xml:space="preserve"> PAGE   \* MERGEFORMAT </w:instrText>
        </w:r>
        <w:r w:rsidRPr="00A87524">
          <w:rPr>
            <w:rFonts w:ascii="Times New Roman" w:hAnsi="Times New Roman" w:cs="Times New Roman"/>
            <w:sz w:val="28"/>
            <w:szCs w:val="28"/>
          </w:rPr>
          <w:fldChar w:fldCharType="separate"/>
        </w:r>
        <w:r w:rsidR="00B37F84">
          <w:rPr>
            <w:rFonts w:ascii="Times New Roman" w:hAnsi="Times New Roman" w:cs="Times New Roman"/>
            <w:noProof/>
            <w:sz w:val="28"/>
            <w:szCs w:val="28"/>
          </w:rPr>
          <w:t>20</w:t>
        </w:r>
        <w:r w:rsidRPr="00A87524">
          <w:rPr>
            <w:rFonts w:ascii="Times New Roman" w:hAnsi="Times New Roman" w:cs="Times New Roman"/>
            <w:sz w:val="28"/>
            <w:szCs w:val="28"/>
          </w:rPr>
          <w:fldChar w:fldCharType="end"/>
        </w:r>
      </w:p>
    </w:sdtContent>
  </w:sdt>
  <w:p w:rsidR="00AA0366" w:rsidRPr="00B13EA2" w:rsidRDefault="00AA0366">
    <w:pPr>
      <w:pStyle w:val="a5"/>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60723"/>
      <w:docPartObj>
        <w:docPartGallery w:val="Page Numbers (Top of Page)"/>
        <w:docPartUnique/>
      </w:docPartObj>
    </w:sdtPr>
    <w:sdtEndPr/>
    <w:sdtContent>
      <w:p w:rsidR="00AA0366" w:rsidRDefault="00AA0366">
        <w:pPr>
          <w:pStyle w:val="a5"/>
          <w:jc w:val="right"/>
        </w:pPr>
        <w:r w:rsidRPr="00DF6A2E">
          <w:rPr>
            <w:rFonts w:ascii="Times New Roman" w:hAnsi="Times New Roman" w:cs="Times New Roman"/>
            <w:sz w:val="28"/>
            <w:szCs w:val="28"/>
          </w:rPr>
          <w:fldChar w:fldCharType="begin"/>
        </w:r>
        <w:r w:rsidRPr="00DF6A2E">
          <w:rPr>
            <w:rFonts w:ascii="Times New Roman" w:hAnsi="Times New Roman" w:cs="Times New Roman"/>
            <w:sz w:val="28"/>
            <w:szCs w:val="28"/>
          </w:rPr>
          <w:instrText xml:space="preserve"> PAGE   \* MERGEFORMAT </w:instrText>
        </w:r>
        <w:r w:rsidRPr="00DF6A2E">
          <w:rPr>
            <w:rFonts w:ascii="Times New Roman" w:hAnsi="Times New Roman" w:cs="Times New Roman"/>
            <w:sz w:val="28"/>
            <w:szCs w:val="28"/>
          </w:rPr>
          <w:fldChar w:fldCharType="separate"/>
        </w:r>
        <w:r w:rsidR="00B37F84">
          <w:rPr>
            <w:rFonts w:ascii="Times New Roman" w:hAnsi="Times New Roman" w:cs="Times New Roman"/>
            <w:noProof/>
            <w:sz w:val="28"/>
            <w:szCs w:val="28"/>
          </w:rPr>
          <w:t>1</w:t>
        </w:r>
        <w:r w:rsidRPr="00DF6A2E">
          <w:rPr>
            <w:rFonts w:ascii="Times New Roman" w:hAnsi="Times New Roman" w:cs="Times New Roman"/>
            <w:sz w:val="28"/>
            <w:szCs w:val="28"/>
          </w:rPr>
          <w:fldChar w:fldCharType="end"/>
        </w:r>
      </w:p>
    </w:sdtContent>
  </w:sdt>
  <w:p w:rsidR="00AA0366" w:rsidRDefault="00AA0366">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236574"/>
    <w:multiLevelType w:val="hybridMultilevel"/>
    <w:tmpl w:val="AF9C85D8"/>
    <w:lvl w:ilvl="0" w:tplc="AE185C22">
      <w:start w:val="1"/>
      <w:numFmt w:val="decimal"/>
      <w:lvlText w:val="%1.1."/>
      <w:lvlJc w:val="left"/>
      <w:pPr>
        <w:ind w:left="93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1B86D91"/>
    <w:multiLevelType w:val="hybridMultilevel"/>
    <w:tmpl w:val="A5EE3E02"/>
    <w:lvl w:ilvl="0" w:tplc="8DC41A3A">
      <w:start w:val="4"/>
      <w:numFmt w:val="bullet"/>
      <w:lvlText w:val=""/>
      <w:lvlJc w:val="left"/>
      <w:pPr>
        <w:ind w:left="720" w:hanging="360"/>
      </w:pPr>
      <w:rPr>
        <w:rFonts w:ascii="Symbol" w:eastAsiaTheme="minorEastAsia"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F2A5150"/>
    <w:multiLevelType w:val="hybridMultilevel"/>
    <w:tmpl w:val="C09A795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28B43725"/>
    <w:multiLevelType w:val="multilevel"/>
    <w:tmpl w:val="5F50F51C"/>
    <w:lvl w:ilvl="0">
      <w:start w:val="1"/>
      <w:numFmt w:val="decimal"/>
      <w:pStyle w:val="1"/>
      <w:lvlText w:val="%1"/>
      <w:lvlJc w:val="left"/>
      <w:pPr>
        <w:ind w:left="432" w:hanging="432"/>
      </w:pPr>
      <w:rPr>
        <w:rFonts w:hint="default"/>
      </w:rPr>
    </w:lvl>
    <w:lvl w:ilvl="1">
      <w:start w:val="1"/>
      <w:numFmt w:val="decimal"/>
      <w:lvlText w:val="%2.1."/>
      <w:lvlJc w:val="left"/>
      <w:pPr>
        <w:ind w:left="576" w:hanging="576"/>
      </w:pPr>
      <w:rPr>
        <w:rFonts w:hint="default"/>
        <w:lang w:val="uk-UA"/>
      </w:rPr>
    </w:lvl>
    <w:lvl w:ilvl="2">
      <w:start w:val="1"/>
      <w:numFmt w:val="decimal"/>
      <w:pStyle w:val="3"/>
      <w:lvlText w:val="%1.%2.%3"/>
      <w:lvlJc w:val="left"/>
      <w:pPr>
        <w:ind w:left="720" w:hanging="720"/>
      </w:pPr>
      <w:rPr>
        <w:rFonts w:hint="default"/>
      </w:rPr>
    </w:lvl>
    <w:lvl w:ilvl="3">
      <w:start w:val="1"/>
      <w:numFmt w:val="decimal"/>
      <w:pStyle w:val="4"/>
      <w:lvlText w:val="%1.%2.%3.%4"/>
      <w:lvlJc w:val="left"/>
      <w:pPr>
        <w:ind w:left="864" w:hanging="864"/>
      </w:pPr>
      <w:rPr>
        <w:rFonts w:hint="default"/>
      </w:rPr>
    </w:lvl>
    <w:lvl w:ilvl="4">
      <w:start w:val="1"/>
      <w:numFmt w:val="decimal"/>
      <w:pStyle w:val="5"/>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4" w15:restartNumberingAfterBreak="0">
    <w:nsid w:val="2AE2558D"/>
    <w:multiLevelType w:val="hybridMultilevel"/>
    <w:tmpl w:val="7EDC2ABE"/>
    <w:lvl w:ilvl="0" w:tplc="0422000F">
      <w:start w:val="1"/>
      <w:numFmt w:val="decimal"/>
      <w:lvlText w:val="%1."/>
      <w:lvlJc w:val="left"/>
      <w:pPr>
        <w:ind w:left="644" w:hanging="360"/>
      </w:p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5" w15:restartNumberingAfterBreak="0">
    <w:nsid w:val="38537AA4"/>
    <w:multiLevelType w:val="hybridMultilevel"/>
    <w:tmpl w:val="C016B7A2"/>
    <w:lvl w:ilvl="0" w:tplc="B49A0D68">
      <w:start w:val="2"/>
      <w:numFmt w:val="bullet"/>
      <w:lvlText w:val=""/>
      <w:lvlJc w:val="left"/>
      <w:pPr>
        <w:ind w:left="720" w:hanging="360"/>
      </w:pPr>
      <w:rPr>
        <w:rFonts w:ascii="Symbol" w:eastAsiaTheme="minorEastAsia"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413A1CA5"/>
    <w:multiLevelType w:val="hybridMultilevel"/>
    <w:tmpl w:val="36DC1926"/>
    <w:lvl w:ilvl="0" w:tplc="0419000F">
      <w:start w:val="1"/>
      <w:numFmt w:val="decimal"/>
      <w:lvlText w:val="%1."/>
      <w:lvlJc w:val="left"/>
      <w:pPr>
        <w:ind w:left="1211"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7" w15:restartNumberingAfterBreak="0">
    <w:nsid w:val="4C3669AC"/>
    <w:multiLevelType w:val="hybridMultilevel"/>
    <w:tmpl w:val="712ADA0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58504CCE"/>
    <w:multiLevelType w:val="multilevel"/>
    <w:tmpl w:val="041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60C4103A"/>
    <w:multiLevelType w:val="hybridMultilevel"/>
    <w:tmpl w:val="7BDE778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770D79C7"/>
    <w:multiLevelType w:val="multilevel"/>
    <w:tmpl w:val="041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BF36237"/>
    <w:multiLevelType w:val="multilevel"/>
    <w:tmpl w:val="3A98449A"/>
    <w:lvl w:ilvl="0">
      <w:start w:val="1"/>
      <w:numFmt w:val="decimal"/>
      <w:lvlText w:val="%1"/>
      <w:lvlJc w:val="left"/>
      <w:pPr>
        <w:ind w:left="420" w:hanging="420"/>
      </w:pPr>
      <w:rPr>
        <w:rFonts w:hint="default"/>
      </w:rPr>
    </w:lvl>
    <w:lvl w:ilvl="1">
      <w:start w:val="1"/>
      <w:numFmt w:val="decimal"/>
      <w:lvlText w:val="%1.%2"/>
      <w:lvlJc w:val="left"/>
      <w:pPr>
        <w:ind w:left="998" w:hanging="420"/>
      </w:pPr>
      <w:rPr>
        <w:rFonts w:hint="default"/>
      </w:rPr>
    </w:lvl>
    <w:lvl w:ilvl="2">
      <w:start w:val="1"/>
      <w:numFmt w:val="decimal"/>
      <w:lvlText w:val="%1.%2.%3"/>
      <w:lvlJc w:val="left"/>
      <w:pPr>
        <w:ind w:left="1876" w:hanging="720"/>
      </w:pPr>
      <w:rPr>
        <w:rFonts w:hint="default"/>
      </w:rPr>
    </w:lvl>
    <w:lvl w:ilvl="3">
      <w:start w:val="1"/>
      <w:numFmt w:val="decimal"/>
      <w:lvlText w:val="%1.%2.%3.%4"/>
      <w:lvlJc w:val="left"/>
      <w:pPr>
        <w:ind w:left="2814" w:hanging="1080"/>
      </w:pPr>
      <w:rPr>
        <w:rFonts w:hint="default"/>
      </w:rPr>
    </w:lvl>
    <w:lvl w:ilvl="4">
      <w:start w:val="1"/>
      <w:numFmt w:val="decimal"/>
      <w:lvlText w:val="%1.%2.%3.%4.%5"/>
      <w:lvlJc w:val="left"/>
      <w:pPr>
        <w:ind w:left="3392" w:hanging="1080"/>
      </w:pPr>
      <w:rPr>
        <w:rFonts w:hint="default"/>
      </w:rPr>
    </w:lvl>
    <w:lvl w:ilvl="5">
      <w:start w:val="1"/>
      <w:numFmt w:val="decimal"/>
      <w:lvlText w:val="%1.%2.%3.%4.%5.%6"/>
      <w:lvlJc w:val="left"/>
      <w:pPr>
        <w:ind w:left="4330" w:hanging="1440"/>
      </w:pPr>
      <w:rPr>
        <w:rFonts w:hint="default"/>
      </w:rPr>
    </w:lvl>
    <w:lvl w:ilvl="6">
      <w:start w:val="1"/>
      <w:numFmt w:val="decimal"/>
      <w:lvlText w:val="%1.%2.%3.%4.%5.%6.%7"/>
      <w:lvlJc w:val="left"/>
      <w:pPr>
        <w:ind w:left="4908" w:hanging="1440"/>
      </w:pPr>
      <w:rPr>
        <w:rFonts w:hint="default"/>
      </w:rPr>
    </w:lvl>
    <w:lvl w:ilvl="7">
      <w:start w:val="1"/>
      <w:numFmt w:val="decimal"/>
      <w:lvlText w:val="%1.%2.%3.%4.%5.%6.%7.%8"/>
      <w:lvlJc w:val="left"/>
      <w:pPr>
        <w:ind w:left="5846" w:hanging="1800"/>
      </w:pPr>
      <w:rPr>
        <w:rFonts w:hint="default"/>
      </w:rPr>
    </w:lvl>
    <w:lvl w:ilvl="8">
      <w:start w:val="1"/>
      <w:numFmt w:val="decimal"/>
      <w:lvlText w:val="%1.%2.%3.%4.%5.%6.%7.%8.%9"/>
      <w:lvlJc w:val="left"/>
      <w:pPr>
        <w:ind w:left="6784" w:hanging="2160"/>
      </w:pPr>
      <w:rPr>
        <w:rFonts w:hint="default"/>
      </w:rPr>
    </w:lvl>
  </w:abstractNum>
  <w:abstractNum w:abstractNumId="12" w15:restartNumberingAfterBreak="0">
    <w:nsid w:val="7E0C68DA"/>
    <w:multiLevelType w:val="hybridMultilevel"/>
    <w:tmpl w:val="6A640BE2"/>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2"/>
  </w:num>
  <w:num w:numId="3">
    <w:abstractNumId w:val="4"/>
  </w:num>
  <w:num w:numId="4">
    <w:abstractNumId w:val="7"/>
  </w:num>
  <w:num w:numId="5">
    <w:abstractNumId w:val="9"/>
  </w:num>
  <w:num w:numId="6">
    <w:abstractNumId w:val="12"/>
  </w:num>
  <w:num w:numId="7">
    <w:abstractNumId w:val="3"/>
  </w:num>
  <w:num w:numId="8">
    <w:abstractNumId w:val="8"/>
  </w:num>
  <w:num w:numId="9">
    <w:abstractNumId w:val="10"/>
  </w:num>
  <w:num w:numId="10">
    <w:abstractNumId w:val="0"/>
  </w:num>
  <w:num w:numId="11">
    <w:abstractNumId w:val="11"/>
  </w:num>
  <w:num w:numId="12">
    <w:abstractNumId w:val="1"/>
  </w:num>
  <w:num w:numId="13">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6A73"/>
    <w:rsid w:val="00000DDC"/>
    <w:rsid w:val="00004738"/>
    <w:rsid w:val="00004F57"/>
    <w:rsid w:val="000055A8"/>
    <w:rsid w:val="00007670"/>
    <w:rsid w:val="00011C9D"/>
    <w:rsid w:val="000121BA"/>
    <w:rsid w:val="00023FE4"/>
    <w:rsid w:val="00027253"/>
    <w:rsid w:val="00030477"/>
    <w:rsid w:val="00032BAA"/>
    <w:rsid w:val="00035985"/>
    <w:rsid w:val="00036949"/>
    <w:rsid w:val="00036C24"/>
    <w:rsid w:val="00041A0B"/>
    <w:rsid w:val="00044B03"/>
    <w:rsid w:val="0005065A"/>
    <w:rsid w:val="00052517"/>
    <w:rsid w:val="0005546D"/>
    <w:rsid w:val="00055690"/>
    <w:rsid w:val="000557AE"/>
    <w:rsid w:val="00057110"/>
    <w:rsid w:val="00062219"/>
    <w:rsid w:val="00063BDF"/>
    <w:rsid w:val="00065250"/>
    <w:rsid w:val="00065707"/>
    <w:rsid w:val="00065DB9"/>
    <w:rsid w:val="00072D50"/>
    <w:rsid w:val="000733B8"/>
    <w:rsid w:val="00074BBE"/>
    <w:rsid w:val="000757D2"/>
    <w:rsid w:val="00075CBF"/>
    <w:rsid w:val="000761A9"/>
    <w:rsid w:val="00082D91"/>
    <w:rsid w:val="00085647"/>
    <w:rsid w:val="00085C9D"/>
    <w:rsid w:val="0008617F"/>
    <w:rsid w:val="000869C5"/>
    <w:rsid w:val="0008705A"/>
    <w:rsid w:val="00095240"/>
    <w:rsid w:val="00096119"/>
    <w:rsid w:val="00096707"/>
    <w:rsid w:val="00096CF3"/>
    <w:rsid w:val="000A0676"/>
    <w:rsid w:val="000A6B8E"/>
    <w:rsid w:val="000A6D2E"/>
    <w:rsid w:val="000A731D"/>
    <w:rsid w:val="000A772D"/>
    <w:rsid w:val="000A7873"/>
    <w:rsid w:val="000B060E"/>
    <w:rsid w:val="000B1A13"/>
    <w:rsid w:val="000B24AE"/>
    <w:rsid w:val="000B2BAD"/>
    <w:rsid w:val="000B2E4B"/>
    <w:rsid w:val="000B3611"/>
    <w:rsid w:val="000B4882"/>
    <w:rsid w:val="000B547F"/>
    <w:rsid w:val="000B61CA"/>
    <w:rsid w:val="000B6AAA"/>
    <w:rsid w:val="000C0721"/>
    <w:rsid w:val="000C54B0"/>
    <w:rsid w:val="000C5A20"/>
    <w:rsid w:val="000C5B4F"/>
    <w:rsid w:val="000C6DEA"/>
    <w:rsid w:val="000C7236"/>
    <w:rsid w:val="000D087C"/>
    <w:rsid w:val="000D3172"/>
    <w:rsid w:val="000D31C1"/>
    <w:rsid w:val="000D455A"/>
    <w:rsid w:val="000E498B"/>
    <w:rsid w:val="000E7277"/>
    <w:rsid w:val="000F1F43"/>
    <w:rsid w:val="000F42D2"/>
    <w:rsid w:val="000F6632"/>
    <w:rsid w:val="001024C2"/>
    <w:rsid w:val="0010343D"/>
    <w:rsid w:val="001038FC"/>
    <w:rsid w:val="00106619"/>
    <w:rsid w:val="0010687D"/>
    <w:rsid w:val="001072C0"/>
    <w:rsid w:val="0011126E"/>
    <w:rsid w:val="001160D9"/>
    <w:rsid w:val="00122981"/>
    <w:rsid w:val="00123B32"/>
    <w:rsid w:val="00123EB4"/>
    <w:rsid w:val="00125E2E"/>
    <w:rsid w:val="0012663B"/>
    <w:rsid w:val="00126E9B"/>
    <w:rsid w:val="00130B31"/>
    <w:rsid w:val="0013231F"/>
    <w:rsid w:val="00132BC0"/>
    <w:rsid w:val="00133097"/>
    <w:rsid w:val="001349DC"/>
    <w:rsid w:val="001352C5"/>
    <w:rsid w:val="001353A9"/>
    <w:rsid w:val="00140067"/>
    <w:rsid w:val="00141E0D"/>
    <w:rsid w:val="00142CC7"/>
    <w:rsid w:val="00145A1F"/>
    <w:rsid w:val="00146FC5"/>
    <w:rsid w:val="00147AD6"/>
    <w:rsid w:val="0015042E"/>
    <w:rsid w:val="00152A7A"/>
    <w:rsid w:val="00154411"/>
    <w:rsid w:val="001548DA"/>
    <w:rsid w:val="0015507F"/>
    <w:rsid w:val="00155653"/>
    <w:rsid w:val="00161EBB"/>
    <w:rsid w:val="00162BBC"/>
    <w:rsid w:val="00164454"/>
    <w:rsid w:val="0016529E"/>
    <w:rsid w:val="001663CD"/>
    <w:rsid w:val="00166A73"/>
    <w:rsid w:val="00167008"/>
    <w:rsid w:val="00174596"/>
    <w:rsid w:val="00174B52"/>
    <w:rsid w:val="00174E10"/>
    <w:rsid w:val="00175D8A"/>
    <w:rsid w:val="0017688A"/>
    <w:rsid w:val="00176F25"/>
    <w:rsid w:val="00177633"/>
    <w:rsid w:val="0018007A"/>
    <w:rsid w:val="001832BF"/>
    <w:rsid w:val="00183BAE"/>
    <w:rsid w:val="001855B3"/>
    <w:rsid w:val="001914B5"/>
    <w:rsid w:val="00196951"/>
    <w:rsid w:val="001978AC"/>
    <w:rsid w:val="001979DB"/>
    <w:rsid w:val="001A023D"/>
    <w:rsid w:val="001A0367"/>
    <w:rsid w:val="001A25DC"/>
    <w:rsid w:val="001A315D"/>
    <w:rsid w:val="001A5A9D"/>
    <w:rsid w:val="001A5BEC"/>
    <w:rsid w:val="001A5EFD"/>
    <w:rsid w:val="001A763E"/>
    <w:rsid w:val="001A7846"/>
    <w:rsid w:val="001B190B"/>
    <w:rsid w:val="001B439B"/>
    <w:rsid w:val="001B44B3"/>
    <w:rsid w:val="001B7916"/>
    <w:rsid w:val="001C1792"/>
    <w:rsid w:val="001C20A8"/>
    <w:rsid w:val="001C3127"/>
    <w:rsid w:val="001C3BFD"/>
    <w:rsid w:val="001C5732"/>
    <w:rsid w:val="001D05AB"/>
    <w:rsid w:val="001D21FC"/>
    <w:rsid w:val="001E3A78"/>
    <w:rsid w:val="001E5F71"/>
    <w:rsid w:val="001F0C61"/>
    <w:rsid w:val="001F79D0"/>
    <w:rsid w:val="002005C9"/>
    <w:rsid w:val="00200914"/>
    <w:rsid w:val="00204B5F"/>
    <w:rsid w:val="002051B9"/>
    <w:rsid w:val="00205BD4"/>
    <w:rsid w:val="00206283"/>
    <w:rsid w:val="00210D14"/>
    <w:rsid w:val="002112F1"/>
    <w:rsid w:val="00211D1E"/>
    <w:rsid w:val="002128F7"/>
    <w:rsid w:val="00212C26"/>
    <w:rsid w:val="00214BAB"/>
    <w:rsid w:val="002152C0"/>
    <w:rsid w:val="00217C28"/>
    <w:rsid w:val="00220043"/>
    <w:rsid w:val="0022030E"/>
    <w:rsid w:val="00220FAE"/>
    <w:rsid w:val="00222327"/>
    <w:rsid w:val="00222FE8"/>
    <w:rsid w:val="002231CF"/>
    <w:rsid w:val="00224515"/>
    <w:rsid w:val="002260DA"/>
    <w:rsid w:val="00226907"/>
    <w:rsid w:val="00230638"/>
    <w:rsid w:val="00230938"/>
    <w:rsid w:val="002322B9"/>
    <w:rsid w:val="0023386E"/>
    <w:rsid w:val="0023415C"/>
    <w:rsid w:val="0023482C"/>
    <w:rsid w:val="00241B3F"/>
    <w:rsid w:val="00242B41"/>
    <w:rsid w:val="0025111A"/>
    <w:rsid w:val="00253EEA"/>
    <w:rsid w:val="002563A4"/>
    <w:rsid w:val="00256A99"/>
    <w:rsid w:val="00257FD0"/>
    <w:rsid w:val="002602E9"/>
    <w:rsid w:val="00265615"/>
    <w:rsid w:val="00266551"/>
    <w:rsid w:val="00266629"/>
    <w:rsid w:val="0026692C"/>
    <w:rsid w:val="00266BC9"/>
    <w:rsid w:val="002709A8"/>
    <w:rsid w:val="00273893"/>
    <w:rsid w:val="00274AFF"/>
    <w:rsid w:val="00275752"/>
    <w:rsid w:val="00276B50"/>
    <w:rsid w:val="002775EF"/>
    <w:rsid w:val="00281E92"/>
    <w:rsid w:val="00285007"/>
    <w:rsid w:val="00293786"/>
    <w:rsid w:val="002A1044"/>
    <w:rsid w:val="002A47D1"/>
    <w:rsid w:val="002A4BB8"/>
    <w:rsid w:val="002A60E1"/>
    <w:rsid w:val="002B12EC"/>
    <w:rsid w:val="002B21DC"/>
    <w:rsid w:val="002B5D94"/>
    <w:rsid w:val="002B5FC0"/>
    <w:rsid w:val="002B711F"/>
    <w:rsid w:val="002C0834"/>
    <w:rsid w:val="002C4E02"/>
    <w:rsid w:val="002C5B69"/>
    <w:rsid w:val="002C5EF8"/>
    <w:rsid w:val="002C6AE7"/>
    <w:rsid w:val="002C7ABA"/>
    <w:rsid w:val="002D0035"/>
    <w:rsid w:val="002D3381"/>
    <w:rsid w:val="002D3AB4"/>
    <w:rsid w:val="002D4857"/>
    <w:rsid w:val="002D5F2F"/>
    <w:rsid w:val="002D6B07"/>
    <w:rsid w:val="002E06ED"/>
    <w:rsid w:val="002E2216"/>
    <w:rsid w:val="002E67DD"/>
    <w:rsid w:val="002E6ACB"/>
    <w:rsid w:val="002F07CB"/>
    <w:rsid w:val="002F0E11"/>
    <w:rsid w:val="002F44AE"/>
    <w:rsid w:val="002F5132"/>
    <w:rsid w:val="002F64CD"/>
    <w:rsid w:val="00301B79"/>
    <w:rsid w:val="00301E91"/>
    <w:rsid w:val="0030245C"/>
    <w:rsid w:val="00303ACA"/>
    <w:rsid w:val="0030541A"/>
    <w:rsid w:val="00307A8E"/>
    <w:rsid w:val="003121A0"/>
    <w:rsid w:val="003125D8"/>
    <w:rsid w:val="003127E9"/>
    <w:rsid w:val="0031364A"/>
    <w:rsid w:val="003160E8"/>
    <w:rsid w:val="003177CB"/>
    <w:rsid w:val="00323568"/>
    <w:rsid w:val="00323E51"/>
    <w:rsid w:val="00325DD3"/>
    <w:rsid w:val="00326E64"/>
    <w:rsid w:val="003273D9"/>
    <w:rsid w:val="00331DCD"/>
    <w:rsid w:val="00334722"/>
    <w:rsid w:val="00335DB3"/>
    <w:rsid w:val="00337C15"/>
    <w:rsid w:val="0034053D"/>
    <w:rsid w:val="00341012"/>
    <w:rsid w:val="00343015"/>
    <w:rsid w:val="00344B9A"/>
    <w:rsid w:val="00345D8B"/>
    <w:rsid w:val="00345E24"/>
    <w:rsid w:val="00346C24"/>
    <w:rsid w:val="00347FF0"/>
    <w:rsid w:val="00351219"/>
    <w:rsid w:val="00354BC7"/>
    <w:rsid w:val="003552A5"/>
    <w:rsid w:val="00356B3E"/>
    <w:rsid w:val="00356CAD"/>
    <w:rsid w:val="00356E7D"/>
    <w:rsid w:val="00356EAE"/>
    <w:rsid w:val="00357AE3"/>
    <w:rsid w:val="00357FBC"/>
    <w:rsid w:val="00360C0C"/>
    <w:rsid w:val="00361484"/>
    <w:rsid w:val="00364EA4"/>
    <w:rsid w:val="00365641"/>
    <w:rsid w:val="003664EC"/>
    <w:rsid w:val="00370141"/>
    <w:rsid w:val="0037065E"/>
    <w:rsid w:val="00371414"/>
    <w:rsid w:val="00372BA3"/>
    <w:rsid w:val="00374297"/>
    <w:rsid w:val="00377384"/>
    <w:rsid w:val="003821D5"/>
    <w:rsid w:val="00385AE1"/>
    <w:rsid w:val="00385FA7"/>
    <w:rsid w:val="003864BA"/>
    <w:rsid w:val="003917E5"/>
    <w:rsid w:val="00391E4C"/>
    <w:rsid w:val="00392EA8"/>
    <w:rsid w:val="00393BFB"/>
    <w:rsid w:val="00394B59"/>
    <w:rsid w:val="00397B5A"/>
    <w:rsid w:val="003A02E1"/>
    <w:rsid w:val="003A0DCE"/>
    <w:rsid w:val="003A24C1"/>
    <w:rsid w:val="003A2E57"/>
    <w:rsid w:val="003A4BCC"/>
    <w:rsid w:val="003A4D5B"/>
    <w:rsid w:val="003A582C"/>
    <w:rsid w:val="003B0061"/>
    <w:rsid w:val="003B2B1E"/>
    <w:rsid w:val="003B36C8"/>
    <w:rsid w:val="003B3F3D"/>
    <w:rsid w:val="003B4A47"/>
    <w:rsid w:val="003B68C8"/>
    <w:rsid w:val="003B72B7"/>
    <w:rsid w:val="003C21B8"/>
    <w:rsid w:val="003C555A"/>
    <w:rsid w:val="003D1A32"/>
    <w:rsid w:val="003D209C"/>
    <w:rsid w:val="003D2D69"/>
    <w:rsid w:val="003D44DC"/>
    <w:rsid w:val="003D6AAE"/>
    <w:rsid w:val="003D7350"/>
    <w:rsid w:val="003D7ECF"/>
    <w:rsid w:val="003E2C64"/>
    <w:rsid w:val="003E422F"/>
    <w:rsid w:val="003F07E9"/>
    <w:rsid w:val="003F2766"/>
    <w:rsid w:val="003F3E02"/>
    <w:rsid w:val="003F4358"/>
    <w:rsid w:val="003F5076"/>
    <w:rsid w:val="003F6AB7"/>
    <w:rsid w:val="003F746B"/>
    <w:rsid w:val="0040325B"/>
    <w:rsid w:val="004042F6"/>
    <w:rsid w:val="00404AA9"/>
    <w:rsid w:val="00406031"/>
    <w:rsid w:val="00410B5E"/>
    <w:rsid w:val="00410BE0"/>
    <w:rsid w:val="00413B25"/>
    <w:rsid w:val="00414BBB"/>
    <w:rsid w:val="00416118"/>
    <w:rsid w:val="0042005C"/>
    <w:rsid w:val="00421793"/>
    <w:rsid w:val="00421EAB"/>
    <w:rsid w:val="0042413D"/>
    <w:rsid w:val="004247C0"/>
    <w:rsid w:val="00424999"/>
    <w:rsid w:val="00425679"/>
    <w:rsid w:val="004256DD"/>
    <w:rsid w:val="00425BB7"/>
    <w:rsid w:val="00425FE7"/>
    <w:rsid w:val="00426CF5"/>
    <w:rsid w:val="00430325"/>
    <w:rsid w:val="00431870"/>
    <w:rsid w:val="004330EB"/>
    <w:rsid w:val="00433B9F"/>
    <w:rsid w:val="0044073A"/>
    <w:rsid w:val="00441C37"/>
    <w:rsid w:val="00442674"/>
    <w:rsid w:val="00443D1C"/>
    <w:rsid w:val="00444594"/>
    <w:rsid w:val="0045142F"/>
    <w:rsid w:val="00452500"/>
    <w:rsid w:val="0045350F"/>
    <w:rsid w:val="00454C9F"/>
    <w:rsid w:val="004550E5"/>
    <w:rsid w:val="00457230"/>
    <w:rsid w:val="00457FFE"/>
    <w:rsid w:val="004612DF"/>
    <w:rsid w:val="00461BC7"/>
    <w:rsid w:val="00461F55"/>
    <w:rsid w:val="004631D7"/>
    <w:rsid w:val="00463870"/>
    <w:rsid w:val="004645A5"/>
    <w:rsid w:val="00465D3E"/>
    <w:rsid w:val="00465D7D"/>
    <w:rsid w:val="00471514"/>
    <w:rsid w:val="0047318D"/>
    <w:rsid w:val="004763F3"/>
    <w:rsid w:val="00480D33"/>
    <w:rsid w:val="0048563D"/>
    <w:rsid w:val="00491D2E"/>
    <w:rsid w:val="004930FF"/>
    <w:rsid w:val="00495884"/>
    <w:rsid w:val="0049657D"/>
    <w:rsid w:val="004968D8"/>
    <w:rsid w:val="00497436"/>
    <w:rsid w:val="004A5321"/>
    <w:rsid w:val="004A5F33"/>
    <w:rsid w:val="004A780D"/>
    <w:rsid w:val="004B53F3"/>
    <w:rsid w:val="004B58A9"/>
    <w:rsid w:val="004B6123"/>
    <w:rsid w:val="004C1218"/>
    <w:rsid w:val="004C13D0"/>
    <w:rsid w:val="004C1911"/>
    <w:rsid w:val="004C1F20"/>
    <w:rsid w:val="004C2CBD"/>
    <w:rsid w:val="004C54C3"/>
    <w:rsid w:val="004C5894"/>
    <w:rsid w:val="004C61B0"/>
    <w:rsid w:val="004C68E2"/>
    <w:rsid w:val="004C75A5"/>
    <w:rsid w:val="004D19A7"/>
    <w:rsid w:val="004D3E8B"/>
    <w:rsid w:val="004D4F19"/>
    <w:rsid w:val="004D5777"/>
    <w:rsid w:val="004D5E21"/>
    <w:rsid w:val="004D7B3B"/>
    <w:rsid w:val="004D7E0F"/>
    <w:rsid w:val="004E03AC"/>
    <w:rsid w:val="004E12F7"/>
    <w:rsid w:val="004E1458"/>
    <w:rsid w:val="004E1C77"/>
    <w:rsid w:val="004E2556"/>
    <w:rsid w:val="004E3CA8"/>
    <w:rsid w:val="004E3F31"/>
    <w:rsid w:val="004E53ED"/>
    <w:rsid w:val="004E70B1"/>
    <w:rsid w:val="004F3639"/>
    <w:rsid w:val="004F38B5"/>
    <w:rsid w:val="004F6285"/>
    <w:rsid w:val="00500994"/>
    <w:rsid w:val="00503FC0"/>
    <w:rsid w:val="0050471D"/>
    <w:rsid w:val="00506565"/>
    <w:rsid w:val="00507746"/>
    <w:rsid w:val="005114CC"/>
    <w:rsid w:val="0051215A"/>
    <w:rsid w:val="00515293"/>
    <w:rsid w:val="00515389"/>
    <w:rsid w:val="00517D12"/>
    <w:rsid w:val="00517EB1"/>
    <w:rsid w:val="0052105C"/>
    <w:rsid w:val="00521F27"/>
    <w:rsid w:val="00522A26"/>
    <w:rsid w:val="00523159"/>
    <w:rsid w:val="005232BE"/>
    <w:rsid w:val="0052460D"/>
    <w:rsid w:val="0052497E"/>
    <w:rsid w:val="00525481"/>
    <w:rsid w:val="00526B63"/>
    <w:rsid w:val="00526DB0"/>
    <w:rsid w:val="00532FBD"/>
    <w:rsid w:val="00534963"/>
    <w:rsid w:val="005377DC"/>
    <w:rsid w:val="00537EB5"/>
    <w:rsid w:val="00540731"/>
    <w:rsid w:val="00541A85"/>
    <w:rsid w:val="005421CD"/>
    <w:rsid w:val="005430CC"/>
    <w:rsid w:val="00544938"/>
    <w:rsid w:val="0054615D"/>
    <w:rsid w:val="00546387"/>
    <w:rsid w:val="00546BE8"/>
    <w:rsid w:val="00547437"/>
    <w:rsid w:val="00547C45"/>
    <w:rsid w:val="00552644"/>
    <w:rsid w:val="00553ECC"/>
    <w:rsid w:val="00554DEC"/>
    <w:rsid w:val="0055650B"/>
    <w:rsid w:val="00556579"/>
    <w:rsid w:val="005572E9"/>
    <w:rsid w:val="00557373"/>
    <w:rsid w:val="00560594"/>
    <w:rsid w:val="0056332F"/>
    <w:rsid w:val="00565152"/>
    <w:rsid w:val="00567357"/>
    <w:rsid w:val="00570605"/>
    <w:rsid w:val="00570B10"/>
    <w:rsid w:val="005719D5"/>
    <w:rsid w:val="005724D7"/>
    <w:rsid w:val="00572FA8"/>
    <w:rsid w:val="00573DC7"/>
    <w:rsid w:val="00574B63"/>
    <w:rsid w:val="00575FA1"/>
    <w:rsid w:val="005779AD"/>
    <w:rsid w:val="00583FE0"/>
    <w:rsid w:val="005857F6"/>
    <w:rsid w:val="00585B92"/>
    <w:rsid w:val="0058694B"/>
    <w:rsid w:val="00587CA1"/>
    <w:rsid w:val="00591C51"/>
    <w:rsid w:val="00593411"/>
    <w:rsid w:val="005958A5"/>
    <w:rsid w:val="005A190E"/>
    <w:rsid w:val="005A29DD"/>
    <w:rsid w:val="005A399A"/>
    <w:rsid w:val="005A47D4"/>
    <w:rsid w:val="005A508A"/>
    <w:rsid w:val="005A535E"/>
    <w:rsid w:val="005A55CE"/>
    <w:rsid w:val="005A644A"/>
    <w:rsid w:val="005A656B"/>
    <w:rsid w:val="005A7892"/>
    <w:rsid w:val="005B0855"/>
    <w:rsid w:val="005B1848"/>
    <w:rsid w:val="005B35AF"/>
    <w:rsid w:val="005C0A26"/>
    <w:rsid w:val="005C23EC"/>
    <w:rsid w:val="005C72BA"/>
    <w:rsid w:val="005C7D95"/>
    <w:rsid w:val="005D2F87"/>
    <w:rsid w:val="005D4C91"/>
    <w:rsid w:val="005D653E"/>
    <w:rsid w:val="005D6AEE"/>
    <w:rsid w:val="005D6F3D"/>
    <w:rsid w:val="005D72D2"/>
    <w:rsid w:val="005E1FD4"/>
    <w:rsid w:val="005E2F2E"/>
    <w:rsid w:val="005E3860"/>
    <w:rsid w:val="005E40EB"/>
    <w:rsid w:val="005E6237"/>
    <w:rsid w:val="005E6E85"/>
    <w:rsid w:val="005F2738"/>
    <w:rsid w:val="005F612D"/>
    <w:rsid w:val="005F7085"/>
    <w:rsid w:val="00602366"/>
    <w:rsid w:val="00602F94"/>
    <w:rsid w:val="0060332B"/>
    <w:rsid w:val="0060527A"/>
    <w:rsid w:val="00606871"/>
    <w:rsid w:val="00606E38"/>
    <w:rsid w:val="00607573"/>
    <w:rsid w:val="006078F9"/>
    <w:rsid w:val="00607B21"/>
    <w:rsid w:val="00610070"/>
    <w:rsid w:val="00611B92"/>
    <w:rsid w:val="00613744"/>
    <w:rsid w:val="00613D57"/>
    <w:rsid w:val="00616E80"/>
    <w:rsid w:val="006175E9"/>
    <w:rsid w:val="00617EBB"/>
    <w:rsid w:val="006209E0"/>
    <w:rsid w:val="00622896"/>
    <w:rsid w:val="00625B73"/>
    <w:rsid w:val="0063004B"/>
    <w:rsid w:val="00631A17"/>
    <w:rsid w:val="00631B41"/>
    <w:rsid w:val="0063334B"/>
    <w:rsid w:val="006334D9"/>
    <w:rsid w:val="006402EB"/>
    <w:rsid w:val="00640A6B"/>
    <w:rsid w:val="00640BB0"/>
    <w:rsid w:val="00641FBA"/>
    <w:rsid w:val="00642618"/>
    <w:rsid w:val="00643739"/>
    <w:rsid w:val="006442A8"/>
    <w:rsid w:val="006445A2"/>
    <w:rsid w:val="006457F0"/>
    <w:rsid w:val="0064690F"/>
    <w:rsid w:val="00650736"/>
    <w:rsid w:val="00652066"/>
    <w:rsid w:val="00653FCC"/>
    <w:rsid w:val="006570FE"/>
    <w:rsid w:val="00660355"/>
    <w:rsid w:val="00660AB0"/>
    <w:rsid w:val="0066500D"/>
    <w:rsid w:val="00665248"/>
    <w:rsid w:val="00665FF9"/>
    <w:rsid w:val="00667483"/>
    <w:rsid w:val="00670A4D"/>
    <w:rsid w:val="00672A92"/>
    <w:rsid w:val="0067491B"/>
    <w:rsid w:val="00674B15"/>
    <w:rsid w:val="00674D2E"/>
    <w:rsid w:val="00674F29"/>
    <w:rsid w:val="00676F8B"/>
    <w:rsid w:val="006800C7"/>
    <w:rsid w:val="00681801"/>
    <w:rsid w:val="00682782"/>
    <w:rsid w:val="00690711"/>
    <w:rsid w:val="00690AE6"/>
    <w:rsid w:val="00697FD9"/>
    <w:rsid w:val="006A2073"/>
    <w:rsid w:val="006A487C"/>
    <w:rsid w:val="006B0F78"/>
    <w:rsid w:val="006B140F"/>
    <w:rsid w:val="006B2722"/>
    <w:rsid w:val="006B4805"/>
    <w:rsid w:val="006B5297"/>
    <w:rsid w:val="006B5616"/>
    <w:rsid w:val="006B5BAA"/>
    <w:rsid w:val="006B63A2"/>
    <w:rsid w:val="006C0AF8"/>
    <w:rsid w:val="006C15B3"/>
    <w:rsid w:val="006C35E8"/>
    <w:rsid w:val="006C37F7"/>
    <w:rsid w:val="006C4DF3"/>
    <w:rsid w:val="006C53A1"/>
    <w:rsid w:val="006C580A"/>
    <w:rsid w:val="006C6DFE"/>
    <w:rsid w:val="006D09A9"/>
    <w:rsid w:val="006D1DC0"/>
    <w:rsid w:val="006D4752"/>
    <w:rsid w:val="006D5103"/>
    <w:rsid w:val="006E14DA"/>
    <w:rsid w:val="006E17B4"/>
    <w:rsid w:val="006E1D85"/>
    <w:rsid w:val="006E2461"/>
    <w:rsid w:val="006E2F9D"/>
    <w:rsid w:val="006E3C77"/>
    <w:rsid w:val="006E6647"/>
    <w:rsid w:val="006E667C"/>
    <w:rsid w:val="006E6F10"/>
    <w:rsid w:val="006F023B"/>
    <w:rsid w:val="006F1CCC"/>
    <w:rsid w:val="006F29A6"/>
    <w:rsid w:val="006F699C"/>
    <w:rsid w:val="00700DD9"/>
    <w:rsid w:val="00703BC7"/>
    <w:rsid w:val="00705145"/>
    <w:rsid w:val="00707121"/>
    <w:rsid w:val="00710AB7"/>
    <w:rsid w:val="007112B1"/>
    <w:rsid w:val="00712A79"/>
    <w:rsid w:val="00714BE0"/>
    <w:rsid w:val="007176FF"/>
    <w:rsid w:val="007219D8"/>
    <w:rsid w:val="00723B03"/>
    <w:rsid w:val="007246D1"/>
    <w:rsid w:val="00724B13"/>
    <w:rsid w:val="00724DFE"/>
    <w:rsid w:val="007255B0"/>
    <w:rsid w:val="00726078"/>
    <w:rsid w:val="0072610D"/>
    <w:rsid w:val="007329E8"/>
    <w:rsid w:val="00733C66"/>
    <w:rsid w:val="0073487E"/>
    <w:rsid w:val="00735EC6"/>
    <w:rsid w:val="007363BB"/>
    <w:rsid w:val="00737B4C"/>
    <w:rsid w:val="007411BF"/>
    <w:rsid w:val="00741798"/>
    <w:rsid w:val="007428D3"/>
    <w:rsid w:val="00744133"/>
    <w:rsid w:val="007466DF"/>
    <w:rsid w:val="0074685A"/>
    <w:rsid w:val="0075009A"/>
    <w:rsid w:val="0075034A"/>
    <w:rsid w:val="0075210E"/>
    <w:rsid w:val="00752560"/>
    <w:rsid w:val="007543CB"/>
    <w:rsid w:val="00755542"/>
    <w:rsid w:val="0075617C"/>
    <w:rsid w:val="00756598"/>
    <w:rsid w:val="00761239"/>
    <w:rsid w:val="00763BCB"/>
    <w:rsid w:val="00764113"/>
    <w:rsid w:val="00764545"/>
    <w:rsid w:val="00764753"/>
    <w:rsid w:val="00764E90"/>
    <w:rsid w:val="00766CAF"/>
    <w:rsid w:val="00770C6D"/>
    <w:rsid w:val="0077521C"/>
    <w:rsid w:val="00775746"/>
    <w:rsid w:val="00777314"/>
    <w:rsid w:val="007806CE"/>
    <w:rsid w:val="007822EC"/>
    <w:rsid w:val="0078280B"/>
    <w:rsid w:val="00785DB3"/>
    <w:rsid w:val="00785EFA"/>
    <w:rsid w:val="007900B2"/>
    <w:rsid w:val="0079137C"/>
    <w:rsid w:val="00792912"/>
    <w:rsid w:val="00797625"/>
    <w:rsid w:val="007A27CE"/>
    <w:rsid w:val="007A39BC"/>
    <w:rsid w:val="007A3AF5"/>
    <w:rsid w:val="007A59FF"/>
    <w:rsid w:val="007B21D3"/>
    <w:rsid w:val="007B43BC"/>
    <w:rsid w:val="007B4666"/>
    <w:rsid w:val="007B5273"/>
    <w:rsid w:val="007B56C8"/>
    <w:rsid w:val="007C2B37"/>
    <w:rsid w:val="007C4721"/>
    <w:rsid w:val="007C57C2"/>
    <w:rsid w:val="007C6835"/>
    <w:rsid w:val="007C6D17"/>
    <w:rsid w:val="007C73E9"/>
    <w:rsid w:val="007D2DA8"/>
    <w:rsid w:val="007D53A9"/>
    <w:rsid w:val="007E25D6"/>
    <w:rsid w:val="007E46E4"/>
    <w:rsid w:val="007E47DC"/>
    <w:rsid w:val="007E6A12"/>
    <w:rsid w:val="007F3CDE"/>
    <w:rsid w:val="007F7EC3"/>
    <w:rsid w:val="00800FD7"/>
    <w:rsid w:val="00801A4A"/>
    <w:rsid w:val="008024D0"/>
    <w:rsid w:val="00803578"/>
    <w:rsid w:val="008046EC"/>
    <w:rsid w:val="00804B53"/>
    <w:rsid w:val="008050FD"/>
    <w:rsid w:val="00806498"/>
    <w:rsid w:val="008128FC"/>
    <w:rsid w:val="00816AD0"/>
    <w:rsid w:val="00823C4C"/>
    <w:rsid w:val="00825CD1"/>
    <w:rsid w:val="00826AA8"/>
    <w:rsid w:val="00826AC0"/>
    <w:rsid w:val="008320AC"/>
    <w:rsid w:val="00832360"/>
    <w:rsid w:val="00833305"/>
    <w:rsid w:val="0083406E"/>
    <w:rsid w:val="0083689B"/>
    <w:rsid w:val="008401BB"/>
    <w:rsid w:val="008440A5"/>
    <w:rsid w:val="00844574"/>
    <w:rsid w:val="008511C1"/>
    <w:rsid w:val="0085483E"/>
    <w:rsid w:val="00856D13"/>
    <w:rsid w:val="00857F2E"/>
    <w:rsid w:val="00862A4C"/>
    <w:rsid w:val="008637A8"/>
    <w:rsid w:val="008647CE"/>
    <w:rsid w:val="008716E2"/>
    <w:rsid w:val="008741C8"/>
    <w:rsid w:val="0087671D"/>
    <w:rsid w:val="0087676D"/>
    <w:rsid w:val="00877DC4"/>
    <w:rsid w:val="008802F3"/>
    <w:rsid w:val="008804ED"/>
    <w:rsid w:val="00881C64"/>
    <w:rsid w:val="008824AC"/>
    <w:rsid w:val="00885AB0"/>
    <w:rsid w:val="00886A51"/>
    <w:rsid w:val="00887209"/>
    <w:rsid w:val="00892B22"/>
    <w:rsid w:val="00892FC7"/>
    <w:rsid w:val="008940E1"/>
    <w:rsid w:val="008942BB"/>
    <w:rsid w:val="0089616B"/>
    <w:rsid w:val="008970EC"/>
    <w:rsid w:val="008974E7"/>
    <w:rsid w:val="008A0BE0"/>
    <w:rsid w:val="008A1279"/>
    <w:rsid w:val="008A3A80"/>
    <w:rsid w:val="008A4B73"/>
    <w:rsid w:val="008A5377"/>
    <w:rsid w:val="008A7483"/>
    <w:rsid w:val="008A76D3"/>
    <w:rsid w:val="008B0D7D"/>
    <w:rsid w:val="008B437A"/>
    <w:rsid w:val="008B58BD"/>
    <w:rsid w:val="008B689A"/>
    <w:rsid w:val="008B7F5D"/>
    <w:rsid w:val="008C01AE"/>
    <w:rsid w:val="008C4E72"/>
    <w:rsid w:val="008C5DB9"/>
    <w:rsid w:val="008C5F4D"/>
    <w:rsid w:val="008C6258"/>
    <w:rsid w:val="008C6CD2"/>
    <w:rsid w:val="008C73A6"/>
    <w:rsid w:val="008D1B0A"/>
    <w:rsid w:val="008D2C09"/>
    <w:rsid w:val="008D44E0"/>
    <w:rsid w:val="008D7E57"/>
    <w:rsid w:val="008E00B2"/>
    <w:rsid w:val="008E1268"/>
    <w:rsid w:val="008E726D"/>
    <w:rsid w:val="008F35E9"/>
    <w:rsid w:val="008F3E9A"/>
    <w:rsid w:val="008F5A30"/>
    <w:rsid w:val="00900F5E"/>
    <w:rsid w:val="009034B1"/>
    <w:rsid w:val="0090757F"/>
    <w:rsid w:val="00907EFC"/>
    <w:rsid w:val="009107B8"/>
    <w:rsid w:val="009110CF"/>
    <w:rsid w:val="00912134"/>
    <w:rsid w:val="00917FE6"/>
    <w:rsid w:val="0092155D"/>
    <w:rsid w:val="00923C9B"/>
    <w:rsid w:val="0092456E"/>
    <w:rsid w:val="0092480A"/>
    <w:rsid w:val="009262C7"/>
    <w:rsid w:val="009305A9"/>
    <w:rsid w:val="009314B9"/>
    <w:rsid w:val="00931926"/>
    <w:rsid w:val="00932982"/>
    <w:rsid w:val="00933A4A"/>
    <w:rsid w:val="00933F88"/>
    <w:rsid w:val="009351CB"/>
    <w:rsid w:val="00935675"/>
    <w:rsid w:val="00936179"/>
    <w:rsid w:val="00936186"/>
    <w:rsid w:val="0094152A"/>
    <w:rsid w:val="0094167D"/>
    <w:rsid w:val="00942B8E"/>
    <w:rsid w:val="00943A0B"/>
    <w:rsid w:val="0095264D"/>
    <w:rsid w:val="00953CEF"/>
    <w:rsid w:val="00955E15"/>
    <w:rsid w:val="009600EA"/>
    <w:rsid w:val="00960E40"/>
    <w:rsid w:val="009633EB"/>
    <w:rsid w:val="00964C57"/>
    <w:rsid w:val="00967725"/>
    <w:rsid w:val="00967E6A"/>
    <w:rsid w:val="0097044C"/>
    <w:rsid w:val="00974413"/>
    <w:rsid w:val="00974436"/>
    <w:rsid w:val="00974C33"/>
    <w:rsid w:val="00984784"/>
    <w:rsid w:val="0099024A"/>
    <w:rsid w:val="009921E4"/>
    <w:rsid w:val="00997EAE"/>
    <w:rsid w:val="009A1711"/>
    <w:rsid w:val="009A2BF7"/>
    <w:rsid w:val="009A3581"/>
    <w:rsid w:val="009A429F"/>
    <w:rsid w:val="009A45C4"/>
    <w:rsid w:val="009A50E8"/>
    <w:rsid w:val="009A53F0"/>
    <w:rsid w:val="009A5D91"/>
    <w:rsid w:val="009A6C86"/>
    <w:rsid w:val="009A7167"/>
    <w:rsid w:val="009B02D0"/>
    <w:rsid w:val="009B27B6"/>
    <w:rsid w:val="009B3BF7"/>
    <w:rsid w:val="009B3E66"/>
    <w:rsid w:val="009C109A"/>
    <w:rsid w:val="009C3A4D"/>
    <w:rsid w:val="009C3E4E"/>
    <w:rsid w:val="009C3F09"/>
    <w:rsid w:val="009C5BD2"/>
    <w:rsid w:val="009D0E3F"/>
    <w:rsid w:val="009D1C21"/>
    <w:rsid w:val="009D1FA8"/>
    <w:rsid w:val="009D4F1E"/>
    <w:rsid w:val="009D582E"/>
    <w:rsid w:val="009E174E"/>
    <w:rsid w:val="009E1EE4"/>
    <w:rsid w:val="009E28EA"/>
    <w:rsid w:val="009E3E13"/>
    <w:rsid w:val="009E498B"/>
    <w:rsid w:val="009E7C16"/>
    <w:rsid w:val="009F1381"/>
    <w:rsid w:val="009F63EC"/>
    <w:rsid w:val="00A00589"/>
    <w:rsid w:val="00A00F86"/>
    <w:rsid w:val="00A01B98"/>
    <w:rsid w:val="00A01BB1"/>
    <w:rsid w:val="00A047E5"/>
    <w:rsid w:val="00A06114"/>
    <w:rsid w:val="00A06BBD"/>
    <w:rsid w:val="00A10F2E"/>
    <w:rsid w:val="00A13DCF"/>
    <w:rsid w:val="00A14FDD"/>
    <w:rsid w:val="00A16235"/>
    <w:rsid w:val="00A16D06"/>
    <w:rsid w:val="00A21327"/>
    <w:rsid w:val="00A22168"/>
    <w:rsid w:val="00A24D4D"/>
    <w:rsid w:val="00A25E82"/>
    <w:rsid w:val="00A26F8A"/>
    <w:rsid w:val="00A35DE5"/>
    <w:rsid w:val="00A422A2"/>
    <w:rsid w:val="00A426C0"/>
    <w:rsid w:val="00A43DC4"/>
    <w:rsid w:val="00A440EA"/>
    <w:rsid w:val="00A4425F"/>
    <w:rsid w:val="00A469F6"/>
    <w:rsid w:val="00A46F3A"/>
    <w:rsid w:val="00A474C7"/>
    <w:rsid w:val="00A50BE6"/>
    <w:rsid w:val="00A50E20"/>
    <w:rsid w:val="00A54C69"/>
    <w:rsid w:val="00A57EA1"/>
    <w:rsid w:val="00A62FEB"/>
    <w:rsid w:val="00A67BDE"/>
    <w:rsid w:val="00A70E41"/>
    <w:rsid w:val="00A71B68"/>
    <w:rsid w:val="00A71C84"/>
    <w:rsid w:val="00A7648C"/>
    <w:rsid w:val="00A806E9"/>
    <w:rsid w:val="00A8741F"/>
    <w:rsid w:val="00A87432"/>
    <w:rsid w:val="00A87524"/>
    <w:rsid w:val="00A906AA"/>
    <w:rsid w:val="00A90CC4"/>
    <w:rsid w:val="00A9331B"/>
    <w:rsid w:val="00A9371F"/>
    <w:rsid w:val="00A944A5"/>
    <w:rsid w:val="00A96C24"/>
    <w:rsid w:val="00AA0366"/>
    <w:rsid w:val="00AA47CC"/>
    <w:rsid w:val="00AA6AE0"/>
    <w:rsid w:val="00AB08EB"/>
    <w:rsid w:val="00AB124D"/>
    <w:rsid w:val="00AB414B"/>
    <w:rsid w:val="00AB49A5"/>
    <w:rsid w:val="00AB5166"/>
    <w:rsid w:val="00AB54F3"/>
    <w:rsid w:val="00AB75B2"/>
    <w:rsid w:val="00AC094E"/>
    <w:rsid w:val="00AC3493"/>
    <w:rsid w:val="00AC4492"/>
    <w:rsid w:val="00AC4DF6"/>
    <w:rsid w:val="00AC6604"/>
    <w:rsid w:val="00AD142F"/>
    <w:rsid w:val="00AD1DCB"/>
    <w:rsid w:val="00AD2CEC"/>
    <w:rsid w:val="00AD5FDE"/>
    <w:rsid w:val="00AD6CC4"/>
    <w:rsid w:val="00AE07D2"/>
    <w:rsid w:val="00AE0B02"/>
    <w:rsid w:val="00AE6379"/>
    <w:rsid w:val="00AE67E8"/>
    <w:rsid w:val="00AF5CD1"/>
    <w:rsid w:val="00AF6FA7"/>
    <w:rsid w:val="00B0459B"/>
    <w:rsid w:val="00B10080"/>
    <w:rsid w:val="00B106D7"/>
    <w:rsid w:val="00B1074F"/>
    <w:rsid w:val="00B11C1F"/>
    <w:rsid w:val="00B13EA2"/>
    <w:rsid w:val="00B21092"/>
    <w:rsid w:val="00B24AD8"/>
    <w:rsid w:val="00B2568A"/>
    <w:rsid w:val="00B25731"/>
    <w:rsid w:val="00B30CBE"/>
    <w:rsid w:val="00B318D2"/>
    <w:rsid w:val="00B32CFD"/>
    <w:rsid w:val="00B338DC"/>
    <w:rsid w:val="00B3720C"/>
    <w:rsid w:val="00B37F84"/>
    <w:rsid w:val="00B4011B"/>
    <w:rsid w:val="00B419A1"/>
    <w:rsid w:val="00B431A0"/>
    <w:rsid w:val="00B470B8"/>
    <w:rsid w:val="00B50195"/>
    <w:rsid w:val="00B50B5D"/>
    <w:rsid w:val="00B52DC2"/>
    <w:rsid w:val="00B53428"/>
    <w:rsid w:val="00B53735"/>
    <w:rsid w:val="00B53893"/>
    <w:rsid w:val="00B66BC0"/>
    <w:rsid w:val="00B701FF"/>
    <w:rsid w:val="00B71E5E"/>
    <w:rsid w:val="00B74EC0"/>
    <w:rsid w:val="00B7719B"/>
    <w:rsid w:val="00B8462F"/>
    <w:rsid w:val="00B84FB6"/>
    <w:rsid w:val="00B85199"/>
    <w:rsid w:val="00B85475"/>
    <w:rsid w:val="00B85729"/>
    <w:rsid w:val="00B9256A"/>
    <w:rsid w:val="00B94A0B"/>
    <w:rsid w:val="00B96301"/>
    <w:rsid w:val="00BA067D"/>
    <w:rsid w:val="00BA143D"/>
    <w:rsid w:val="00BA33CF"/>
    <w:rsid w:val="00BA3EFF"/>
    <w:rsid w:val="00BA4377"/>
    <w:rsid w:val="00BA4722"/>
    <w:rsid w:val="00BA4FC9"/>
    <w:rsid w:val="00BA5186"/>
    <w:rsid w:val="00BB11C2"/>
    <w:rsid w:val="00BB15D1"/>
    <w:rsid w:val="00BB1A58"/>
    <w:rsid w:val="00BB21DA"/>
    <w:rsid w:val="00BB3816"/>
    <w:rsid w:val="00BC0B59"/>
    <w:rsid w:val="00BC33C0"/>
    <w:rsid w:val="00BC36B1"/>
    <w:rsid w:val="00BC4A8A"/>
    <w:rsid w:val="00BC4B5B"/>
    <w:rsid w:val="00BC561C"/>
    <w:rsid w:val="00BC6FAF"/>
    <w:rsid w:val="00BC7B85"/>
    <w:rsid w:val="00BD1AC6"/>
    <w:rsid w:val="00BD674C"/>
    <w:rsid w:val="00BE01ED"/>
    <w:rsid w:val="00BE5F26"/>
    <w:rsid w:val="00BE6277"/>
    <w:rsid w:val="00BE7F0D"/>
    <w:rsid w:val="00BF589C"/>
    <w:rsid w:val="00BF75F9"/>
    <w:rsid w:val="00BF785E"/>
    <w:rsid w:val="00C01ACD"/>
    <w:rsid w:val="00C028CA"/>
    <w:rsid w:val="00C033AD"/>
    <w:rsid w:val="00C106A3"/>
    <w:rsid w:val="00C16178"/>
    <w:rsid w:val="00C2036C"/>
    <w:rsid w:val="00C20E09"/>
    <w:rsid w:val="00C21A99"/>
    <w:rsid w:val="00C22E8C"/>
    <w:rsid w:val="00C24CB2"/>
    <w:rsid w:val="00C24FEE"/>
    <w:rsid w:val="00C2556E"/>
    <w:rsid w:val="00C339BA"/>
    <w:rsid w:val="00C349FA"/>
    <w:rsid w:val="00C34B16"/>
    <w:rsid w:val="00C40747"/>
    <w:rsid w:val="00C40763"/>
    <w:rsid w:val="00C407E4"/>
    <w:rsid w:val="00C4116B"/>
    <w:rsid w:val="00C4573F"/>
    <w:rsid w:val="00C4665F"/>
    <w:rsid w:val="00C5040D"/>
    <w:rsid w:val="00C51BF3"/>
    <w:rsid w:val="00C51E84"/>
    <w:rsid w:val="00C52FCC"/>
    <w:rsid w:val="00C53176"/>
    <w:rsid w:val="00C567A8"/>
    <w:rsid w:val="00C616BE"/>
    <w:rsid w:val="00C65EAC"/>
    <w:rsid w:val="00C66417"/>
    <w:rsid w:val="00C67179"/>
    <w:rsid w:val="00C7041F"/>
    <w:rsid w:val="00C716E2"/>
    <w:rsid w:val="00C71A22"/>
    <w:rsid w:val="00C71AE2"/>
    <w:rsid w:val="00C73E56"/>
    <w:rsid w:val="00C7541D"/>
    <w:rsid w:val="00C75455"/>
    <w:rsid w:val="00C76695"/>
    <w:rsid w:val="00C82E76"/>
    <w:rsid w:val="00C82EAB"/>
    <w:rsid w:val="00C83288"/>
    <w:rsid w:val="00C832C5"/>
    <w:rsid w:val="00C83884"/>
    <w:rsid w:val="00C863A6"/>
    <w:rsid w:val="00C86649"/>
    <w:rsid w:val="00CA04FE"/>
    <w:rsid w:val="00CA0971"/>
    <w:rsid w:val="00CA1C4B"/>
    <w:rsid w:val="00CA24BF"/>
    <w:rsid w:val="00CA29F1"/>
    <w:rsid w:val="00CA3C4E"/>
    <w:rsid w:val="00CA48CF"/>
    <w:rsid w:val="00CA69D1"/>
    <w:rsid w:val="00CA705D"/>
    <w:rsid w:val="00CB1247"/>
    <w:rsid w:val="00CB3167"/>
    <w:rsid w:val="00CB54AE"/>
    <w:rsid w:val="00CB68C6"/>
    <w:rsid w:val="00CB7927"/>
    <w:rsid w:val="00CB7A5C"/>
    <w:rsid w:val="00CC0416"/>
    <w:rsid w:val="00CC1714"/>
    <w:rsid w:val="00CC7053"/>
    <w:rsid w:val="00CC7EF0"/>
    <w:rsid w:val="00CD023D"/>
    <w:rsid w:val="00CD261D"/>
    <w:rsid w:val="00CD2F79"/>
    <w:rsid w:val="00CD4241"/>
    <w:rsid w:val="00CD785C"/>
    <w:rsid w:val="00CE01A3"/>
    <w:rsid w:val="00CE2ABF"/>
    <w:rsid w:val="00CE43CE"/>
    <w:rsid w:val="00CE4782"/>
    <w:rsid w:val="00CE7D0A"/>
    <w:rsid w:val="00CF05D5"/>
    <w:rsid w:val="00CF1793"/>
    <w:rsid w:val="00CF2C89"/>
    <w:rsid w:val="00CF4203"/>
    <w:rsid w:val="00CF45F5"/>
    <w:rsid w:val="00D01AA3"/>
    <w:rsid w:val="00D02ABD"/>
    <w:rsid w:val="00D03994"/>
    <w:rsid w:val="00D04A3B"/>
    <w:rsid w:val="00D04F15"/>
    <w:rsid w:val="00D064D8"/>
    <w:rsid w:val="00D1140C"/>
    <w:rsid w:val="00D140C8"/>
    <w:rsid w:val="00D15777"/>
    <w:rsid w:val="00D16A6D"/>
    <w:rsid w:val="00D17AC4"/>
    <w:rsid w:val="00D20896"/>
    <w:rsid w:val="00D20C0E"/>
    <w:rsid w:val="00D214C8"/>
    <w:rsid w:val="00D22D8E"/>
    <w:rsid w:val="00D22EA6"/>
    <w:rsid w:val="00D250A5"/>
    <w:rsid w:val="00D25508"/>
    <w:rsid w:val="00D264E7"/>
    <w:rsid w:val="00D278BE"/>
    <w:rsid w:val="00D30429"/>
    <w:rsid w:val="00D30AFF"/>
    <w:rsid w:val="00D30D18"/>
    <w:rsid w:val="00D32493"/>
    <w:rsid w:val="00D329F5"/>
    <w:rsid w:val="00D347AD"/>
    <w:rsid w:val="00D35689"/>
    <w:rsid w:val="00D35D19"/>
    <w:rsid w:val="00D37093"/>
    <w:rsid w:val="00D42D25"/>
    <w:rsid w:val="00D4346D"/>
    <w:rsid w:val="00D43B13"/>
    <w:rsid w:val="00D444AA"/>
    <w:rsid w:val="00D44D0B"/>
    <w:rsid w:val="00D45A7A"/>
    <w:rsid w:val="00D46F63"/>
    <w:rsid w:val="00D473B2"/>
    <w:rsid w:val="00D508FB"/>
    <w:rsid w:val="00D54459"/>
    <w:rsid w:val="00D54521"/>
    <w:rsid w:val="00D549C7"/>
    <w:rsid w:val="00D5605A"/>
    <w:rsid w:val="00D565BA"/>
    <w:rsid w:val="00D56F83"/>
    <w:rsid w:val="00D5735A"/>
    <w:rsid w:val="00D62523"/>
    <w:rsid w:val="00D63333"/>
    <w:rsid w:val="00D67967"/>
    <w:rsid w:val="00D70216"/>
    <w:rsid w:val="00D72DFB"/>
    <w:rsid w:val="00D735DC"/>
    <w:rsid w:val="00D7487F"/>
    <w:rsid w:val="00D749C3"/>
    <w:rsid w:val="00D75578"/>
    <w:rsid w:val="00D75A50"/>
    <w:rsid w:val="00D8011E"/>
    <w:rsid w:val="00D85A22"/>
    <w:rsid w:val="00D8774D"/>
    <w:rsid w:val="00D916ED"/>
    <w:rsid w:val="00D946AD"/>
    <w:rsid w:val="00D95888"/>
    <w:rsid w:val="00DA059D"/>
    <w:rsid w:val="00DA1F01"/>
    <w:rsid w:val="00DA29DA"/>
    <w:rsid w:val="00DB1EDE"/>
    <w:rsid w:val="00DB2970"/>
    <w:rsid w:val="00DB2A65"/>
    <w:rsid w:val="00DB34AB"/>
    <w:rsid w:val="00DB38D6"/>
    <w:rsid w:val="00DB732C"/>
    <w:rsid w:val="00DC0869"/>
    <w:rsid w:val="00DC2334"/>
    <w:rsid w:val="00DC380B"/>
    <w:rsid w:val="00DC3D6A"/>
    <w:rsid w:val="00DC4CD3"/>
    <w:rsid w:val="00DC65E2"/>
    <w:rsid w:val="00DC7934"/>
    <w:rsid w:val="00DD0FF5"/>
    <w:rsid w:val="00DD1712"/>
    <w:rsid w:val="00DD1844"/>
    <w:rsid w:val="00DD4A98"/>
    <w:rsid w:val="00DE252A"/>
    <w:rsid w:val="00DE331D"/>
    <w:rsid w:val="00DE4C58"/>
    <w:rsid w:val="00DE4E93"/>
    <w:rsid w:val="00DE7823"/>
    <w:rsid w:val="00DF2BD5"/>
    <w:rsid w:val="00DF6316"/>
    <w:rsid w:val="00DF6457"/>
    <w:rsid w:val="00DF6A2E"/>
    <w:rsid w:val="00DF6B63"/>
    <w:rsid w:val="00E0066A"/>
    <w:rsid w:val="00E009C3"/>
    <w:rsid w:val="00E02E0F"/>
    <w:rsid w:val="00E05A3E"/>
    <w:rsid w:val="00E1094C"/>
    <w:rsid w:val="00E11267"/>
    <w:rsid w:val="00E16AE5"/>
    <w:rsid w:val="00E177A7"/>
    <w:rsid w:val="00E20BF0"/>
    <w:rsid w:val="00E20C44"/>
    <w:rsid w:val="00E23B42"/>
    <w:rsid w:val="00E2409F"/>
    <w:rsid w:val="00E246B2"/>
    <w:rsid w:val="00E25A9B"/>
    <w:rsid w:val="00E27F72"/>
    <w:rsid w:val="00E31005"/>
    <w:rsid w:val="00E31924"/>
    <w:rsid w:val="00E35E00"/>
    <w:rsid w:val="00E4143C"/>
    <w:rsid w:val="00E4453F"/>
    <w:rsid w:val="00E446F7"/>
    <w:rsid w:val="00E4521D"/>
    <w:rsid w:val="00E53256"/>
    <w:rsid w:val="00E54940"/>
    <w:rsid w:val="00E554F3"/>
    <w:rsid w:val="00E5600F"/>
    <w:rsid w:val="00E568D6"/>
    <w:rsid w:val="00E56CBB"/>
    <w:rsid w:val="00E57A72"/>
    <w:rsid w:val="00E57B02"/>
    <w:rsid w:val="00E6003B"/>
    <w:rsid w:val="00E60108"/>
    <w:rsid w:val="00E60946"/>
    <w:rsid w:val="00E61265"/>
    <w:rsid w:val="00E63ED2"/>
    <w:rsid w:val="00E64AC1"/>
    <w:rsid w:val="00E66393"/>
    <w:rsid w:val="00E67A5B"/>
    <w:rsid w:val="00E707BD"/>
    <w:rsid w:val="00E7115A"/>
    <w:rsid w:val="00E715D1"/>
    <w:rsid w:val="00E72CAF"/>
    <w:rsid w:val="00E7474F"/>
    <w:rsid w:val="00E756D7"/>
    <w:rsid w:val="00E760C2"/>
    <w:rsid w:val="00E77784"/>
    <w:rsid w:val="00E83742"/>
    <w:rsid w:val="00E840C7"/>
    <w:rsid w:val="00E847C1"/>
    <w:rsid w:val="00E87379"/>
    <w:rsid w:val="00E8792D"/>
    <w:rsid w:val="00E879C3"/>
    <w:rsid w:val="00E9032D"/>
    <w:rsid w:val="00E90922"/>
    <w:rsid w:val="00E909C2"/>
    <w:rsid w:val="00E90B1A"/>
    <w:rsid w:val="00E917B3"/>
    <w:rsid w:val="00E91C5D"/>
    <w:rsid w:val="00E9231B"/>
    <w:rsid w:val="00E926DB"/>
    <w:rsid w:val="00E92710"/>
    <w:rsid w:val="00E95F10"/>
    <w:rsid w:val="00E97FF6"/>
    <w:rsid w:val="00EA2C63"/>
    <w:rsid w:val="00EA48F2"/>
    <w:rsid w:val="00EA4E98"/>
    <w:rsid w:val="00EA62FD"/>
    <w:rsid w:val="00EB149A"/>
    <w:rsid w:val="00EB14B8"/>
    <w:rsid w:val="00EB1C5B"/>
    <w:rsid w:val="00EB2456"/>
    <w:rsid w:val="00EB3171"/>
    <w:rsid w:val="00EB35A1"/>
    <w:rsid w:val="00EB5AF5"/>
    <w:rsid w:val="00EB5FAF"/>
    <w:rsid w:val="00EB77E0"/>
    <w:rsid w:val="00EB7AFA"/>
    <w:rsid w:val="00EC2123"/>
    <w:rsid w:val="00EC32AF"/>
    <w:rsid w:val="00EC6737"/>
    <w:rsid w:val="00EC75B2"/>
    <w:rsid w:val="00ED06A7"/>
    <w:rsid w:val="00ED40E3"/>
    <w:rsid w:val="00ED41E2"/>
    <w:rsid w:val="00ED5D97"/>
    <w:rsid w:val="00ED62C7"/>
    <w:rsid w:val="00ED7212"/>
    <w:rsid w:val="00ED752B"/>
    <w:rsid w:val="00EE07E3"/>
    <w:rsid w:val="00EE2830"/>
    <w:rsid w:val="00EE2CBB"/>
    <w:rsid w:val="00EE3AD8"/>
    <w:rsid w:val="00EE5909"/>
    <w:rsid w:val="00EE5F47"/>
    <w:rsid w:val="00EE65EA"/>
    <w:rsid w:val="00EE772D"/>
    <w:rsid w:val="00EE7F11"/>
    <w:rsid w:val="00EF15B5"/>
    <w:rsid w:val="00EF1B8C"/>
    <w:rsid w:val="00EF4534"/>
    <w:rsid w:val="00EF4745"/>
    <w:rsid w:val="00EF4809"/>
    <w:rsid w:val="00EF4996"/>
    <w:rsid w:val="00EF6213"/>
    <w:rsid w:val="00F004A9"/>
    <w:rsid w:val="00F012B3"/>
    <w:rsid w:val="00F02188"/>
    <w:rsid w:val="00F02679"/>
    <w:rsid w:val="00F060A8"/>
    <w:rsid w:val="00F10AA5"/>
    <w:rsid w:val="00F11AD0"/>
    <w:rsid w:val="00F11F3B"/>
    <w:rsid w:val="00F127BC"/>
    <w:rsid w:val="00F1315D"/>
    <w:rsid w:val="00F1494C"/>
    <w:rsid w:val="00F15954"/>
    <w:rsid w:val="00F20030"/>
    <w:rsid w:val="00F20083"/>
    <w:rsid w:val="00F21EC9"/>
    <w:rsid w:val="00F21F5B"/>
    <w:rsid w:val="00F24BEB"/>
    <w:rsid w:val="00F25050"/>
    <w:rsid w:val="00F2529B"/>
    <w:rsid w:val="00F25918"/>
    <w:rsid w:val="00F26D8F"/>
    <w:rsid w:val="00F27360"/>
    <w:rsid w:val="00F35C30"/>
    <w:rsid w:val="00F35CE4"/>
    <w:rsid w:val="00F36545"/>
    <w:rsid w:val="00F36C36"/>
    <w:rsid w:val="00F424B7"/>
    <w:rsid w:val="00F4446B"/>
    <w:rsid w:val="00F46783"/>
    <w:rsid w:val="00F47F88"/>
    <w:rsid w:val="00F503FA"/>
    <w:rsid w:val="00F50B70"/>
    <w:rsid w:val="00F5111D"/>
    <w:rsid w:val="00F53860"/>
    <w:rsid w:val="00F54415"/>
    <w:rsid w:val="00F60F05"/>
    <w:rsid w:val="00F6167E"/>
    <w:rsid w:val="00F61C60"/>
    <w:rsid w:val="00F61CB3"/>
    <w:rsid w:val="00F6254F"/>
    <w:rsid w:val="00F6443A"/>
    <w:rsid w:val="00F64745"/>
    <w:rsid w:val="00F64E3E"/>
    <w:rsid w:val="00F6510B"/>
    <w:rsid w:val="00F6605B"/>
    <w:rsid w:val="00F66CB9"/>
    <w:rsid w:val="00F67D9E"/>
    <w:rsid w:val="00F70966"/>
    <w:rsid w:val="00F73A5F"/>
    <w:rsid w:val="00F74941"/>
    <w:rsid w:val="00F74EDA"/>
    <w:rsid w:val="00F76466"/>
    <w:rsid w:val="00F76867"/>
    <w:rsid w:val="00F7726C"/>
    <w:rsid w:val="00F7789B"/>
    <w:rsid w:val="00F77B56"/>
    <w:rsid w:val="00F811B9"/>
    <w:rsid w:val="00F859D9"/>
    <w:rsid w:val="00F85AFA"/>
    <w:rsid w:val="00F85CBB"/>
    <w:rsid w:val="00F90027"/>
    <w:rsid w:val="00F9338A"/>
    <w:rsid w:val="00F93D83"/>
    <w:rsid w:val="00F96958"/>
    <w:rsid w:val="00FA09C8"/>
    <w:rsid w:val="00FA1642"/>
    <w:rsid w:val="00FA3A26"/>
    <w:rsid w:val="00FA3D70"/>
    <w:rsid w:val="00FA4430"/>
    <w:rsid w:val="00FA4CB2"/>
    <w:rsid w:val="00FA69EC"/>
    <w:rsid w:val="00FA6A5B"/>
    <w:rsid w:val="00FB56A4"/>
    <w:rsid w:val="00FB72FB"/>
    <w:rsid w:val="00FB791C"/>
    <w:rsid w:val="00FB7D1B"/>
    <w:rsid w:val="00FC157A"/>
    <w:rsid w:val="00FC1C3E"/>
    <w:rsid w:val="00FC3404"/>
    <w:rsid w:val="00FC5A23"/>
    <w:rsid w:val="00FC609F"/>
    <w:rsid w:val="00FC6E4F"/>
    <w:rsid w:val="00FD05C8"/>
    <w:rsid w:val="00FD14D3"/>
    <w:rsid w:val="00FD3E5F"/>
    <w:rsid w:val="00FD5A94"/>
    <w:rsid w:val="00FD648C"/>
    <w:rsid w:val="00FE2656"/>
    <w:rsid w:val="00FE4391"/>
    <w:rsid w:val="00FE6A33"/>
    <w:rsid w:val="00FE7BAD"/>
    <w:rsid w:val="00FF086E"/>
    <w:rsid w:val="00FF16DE"/>
    <w:rsid w:val="00FF2D25"/>
    <w:rsid w:val="00FF3BC8"/>
    <w:rsid w:val="00FF52D7"/>
    <w:rsid w:val="00FF53A6"/>
    <w:rsid w:val="00FF7226"/>
    <w:rsid w:val="00FF78B5"/>
    <w:rsid w:val="00FF7F2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3E1C5D"/>
  <w15:docId w15:val="{3F292FE7-D7D7-4D3A-89BB-5A91D2F4B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61265"/>
    <w:rPr>
      <w:lang w:val="uk-UA"/>
    </w:rPr>
  </w:style>
  <w:style w:type="paragraph" w:styleId="1">
    <w:name w:val="heading 1"/>
    <w:basedOn w:val="a"/>
    <w:next w:val="a"/>
    <w:link w:val="10"/>
    <w:uiPriority w:val="9"/>
    <w:qFormat/>
    <w:rsid w:val="00D444AA"/>
    <w:pPr>
      <w:keepNext/>
      <w:keepLines/>
      <w:numPr>
        <w:numId w:val="7"/>
      </w:numPr>
      <w:spacing w:before="480" w:after="0"/>
      <w:outlineLvl w:val="0"/>
    </w:pPr>
    <w:rPr>
      <w:rFonts w:ascii="Arial" w:eastAsia="Arial" w:hAnsi="Arial" w:cs="Tms Rmn"/>
      <w:b/>
      <w:bCs/>
      <w:color w:val="365F91" w:themeColor="accent1" w:themeShade="BF"/>
      <w:sz w:val="28"/>
      <w:szCs w:val="28"/>
    </w:rPr>
  </w:style>
  <w:style w:type="paragraph" w:styleId="2">
    <w:name w:val="heading 2"/>
    <w:basedOn w:val="a"/>
    <w:link w:val="20"/>
    <w:uiPriority w:val="9"/>
    <w:qFormat/>
    <w:rsid w:val="00D444AA"/>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0"/>
    <w:uiPriority w:val="9"/>
    <w:unhideWhenUsed/>
    <w:qFormat/>
    <w:rsid w:val="001D21FC"/>
    <w:pPr>
      <w:keepNext/>
      <w:keepLines/>
      <w:numPr>
        <w:ilvl w:val="2"/>
        <w:numId w:val="7"/>
      </w:numPr>
      <w:spacing w:before="200" w:after="0"/>
      <w:outlineLvl w:val="2"/>
    </w:pPr>
    <w:rPr>
      <w:rFonts w:ascii="Cambria" w:eastAsia="Times New Roman" w:hAnsi="Cambria" w:cs="Times New Roman"/>
      <w:b/>
      <w:bCs/>
      <w:color w:val="4F81BD"/>
    </w:rPr>
  </w:style>
  <w:style w:type="paragraph" w:styleId="4">
    <w:name w:val="heading 4"/>
    <w:basedOn w:val="a"/>
    <w:next w:val="a"/>
    <w:link w:val="40"/>
    <w:uiPriority w:val="9"/>
    <w:semiHidden/>
    <w:unhideWhenUsed/>
    <w:qFormat/>
    <w:rsid w:val="00BA067D"/>
    <w:pPr>
      <w:keepNext/>
      <w:keepLines/>
      <w:numPr>
        <w:ilvl w:val="3"/>
        <w:numId w:val="7"/>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link w:val="50"/>
    <w:uiPriority w:val="9"/>
    <w:qFormat/>
    <w:rsid w:val="0030245C"/>
    <w:pPr>
      <w:numPr>
        <w:ilvl w:val="4"/>
        <w:numId w:val="7"/>
      </w:numPr>
      <w:spacing w:before="100" w:beforeAutospacing="1" w:after="100" w:afterAutospacing="1" w:line="240" w:lineRule="auto"/>
      <w:outlineLvl w:val="4"/>
    </w:pPr>
    <w:rPr>
      <w:rFonts w:ascii="Times New Roman" w:eastAsia="Times New Roman" w:hAnsi="Times New Roman" w:cs="Times New Roman"/>
      <w:b/>
      <w:bCs/>
      <w:sz w:val="20"/>
      <w:szCs w:val="20"/>
    </w:rPr>
  </w:style>
  <w:style w:type="paragraph" w:styleId="6">
    <w:name w:val="heading 6"/>
    <w:basedOn w:val="a"/>
    <w:next w:val="a"/>
    <w:link w:val="60"/>
    <w:uiPriority w:val="9"/>
    <w:semiHidden/>
    <w:unhideWhenUsed/>
    <w:qFormat/>
    <w:rsid w:val="00BA067D"/>
    <w:pPr>
      <w:keepNext/>
      <w:keepLines/>
      <w:numPr>
        <w:ilvl w:val="5"/>
        <w:numId w:val="7"/>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BA067D"/>
    <w:pPr>
      <w:keepNext/>
      <w:keepLines/>
      <w:numPr>
        <w:ilvl w:val="6"/>
        <w:numId w:val="7"/>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BA067D"/>
    <w:pPr>
      <w:keepNext/>
      <w:keepLines/>
      <w:numPr>
        <w:ilvl w:val="7"/>
        <w:numId w:val="7"/>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BA067D"/>
    <w:pPr>
      <w:keepNext/>
      <w:keepLines/>
      <w:numPr>
        <w:ilvl w:val="8"/>
        <w:numId w:val="7"/>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444AA"/>
    <w:rPr>
      <w:rFonts w:ascii="Arial" w:eastAsia="Arial" w:hAnsi="Arial" w:cs="Tms Rmn"/>
      <w:b/>
      <w:bCs/>
      <w:color w:val="365F91" w:themeColor="accent1" w:themeShade="BF"/>
      <w:sz w:val="28"/>
      <w:szCs w:val="28"/>
      <w:lang w:val="ru-RU" w:eastAsia="ru-RU"/>
    </w:rPr>
  </w:style>
  <w:style w:type="character" w:customStyle="1" w:styleId="20">
    <w:name w:val="Заголовок 2 Знак"/>
    <w:basedOn w:val="a0"/>
    <w:link w:val="2"/>
    <w:uiPriority w:val="9"/>
    <w:rsid w:val="00D444AA"/>
    <w:rPr>
      <w:rFonts w:ascii="Times New Roman" w:eastAsia="Times New Roman" w:hAnsi="Times New Roman" w:cs="Times New Roman"/>
      <w:b/>
      <w:bCs/>
      <w:sz w:val="36"/>
      <w:szCs w:val="36"/>
      <w:lang w:val="ru-RU" w:eastAsia="ru-RU"/>
    </w:rPr>
  </w:style>
  <w:style w:type="character" w:customStyle="1" w:styleId="50">
    <w:name w:val="Заголовок 5 Знак"/>
    <w:basedOn w:val="a0"/>
    <w:link w:val="5"/>
    <w:uiPriority w:val="9"/>
    <w:rsid w:val="0030245C"/>
    <w:rPr>
      <w:rFonts w:ascii="Times New Roman" w:eastAsia="Times New Roman" w:hAnsi="Times New Roman" w:cs="Times New Roman"/>
      <w:b/>
      <w:bCs/>
      <w:sz w:val="20"/>
      <w:szCs w:val="20"/>
    </w:rPr>
  </w:style>
  <w:style w:type="paragraph" w:styleId="a3">
    <w:name w:val="Title"/>
    <w:basedOn w:val="a"/>
    <w:link w:val="a4"/>
    <w:qFormat/>
    <w:rsid w:val="00B50195"/>
    <w:pPr>
      <w:spacing w:after="0" w:line="240" w:lineRule="auto"/>
      <w:jc w:val="center"/>
    </w:pPr>
    <w:rPr>
      <w:rFonts w:ascii="Times New Roman" w:eastAsia="Times New Roman" w:hAnsi="Times New Roman" w:cs="Times New Roman"/>
      <w:b/>
      <w:sz w:val="28"/>
      <w:szCs w:val="20"/>
    </w:rPr>
  </w:style>
  <w:style w:type="character" w:customStyle="1" w:styleId="a4">
    <w:name w:val="Заголовок Знак"/>
    <w:basedOn w:val="a0"/>
    <w:link w:val="a3"/>
    <w:rsid w:val="00B50195"/>
    <w:rPr>
      <w:rFonts w:ascii="Times New Roman" w:eastAsia="Times New Roman" w:hAnsi="Times New Roman" w:cs="Times New Roman"/>
      <w:b/>
      <w:sz w:val="28"/>
      <w:szCs w:val="20"/>
      <w:lang w:eastAsia="ru-RU"/>
    </w:rPr>
  </w:style>
  <w:style w:type="paragraph" w:styleId="a5">
    <w:name w:val="header"/>
    <w:basedOn w:val="a"/>
    <w:link w:val="a6"/>
    <w:uiPriority w:val="99"/>
    <w:unhideWhenUsed/>
    <w:rsid w:val="00385FA7"/>
    <w:pPr>
      <w:tabs>
        <w:tab w:val="center" w:pos="4680"/>
        <w:tab w:val="right" w:pos="9360"/>
      </w:tabs>
      <w:spacing w:after="0" w:line="240" w:lineRule="auto"/>
    </w:pPr>
    <w:rPr>
      <w:lang w:eastAsia="en-US"/>
    </w:rPr>
  </w:style>
  <w:style w:type="character" w:customStyle="1" w:styleId="a6">
    <w:name w:val="Верхний колонтитул Знак"/>
    <w:basedOn w:val="a0"/>
    <w:link w:val="a5"/>
    <w:uiPriority w:val="99"/>
    <w:rsid w:val="00385FA7"/>
    <w:rPr>
      <w:lang w:val="ru-RU" w:eastAsia="en-US"/>
    </w:rPr>
  </w:style>
  <w:style w:type="paragraph" w:styleId="a7">
    <w:name w:val="footer"/>
    <w:basedOn w:val="a"/>
    <w:link w:val="a8"/>
    <w:uiPriority w:val="99"/>
    <w:semiHidden/>
    <w:unhideWhenUsed/>
    <w:rsid w:val="00385FA7"/>
    <w:pPr>
      <w:tabs>
        <w:tab w:val="center" w:pos="4819"/>
        <w:tab w:val="right" w:pos="9639"/>
      </w:tabs>
      <w:spacing w:after="0" w:line="240" w:lineRule="auto"/>
    </w:pPr>
  </w:style>
  <w:style w:type="character" w:customStyle="1" w:styleId="a8">
    <w:name w:val="Нижний колонтитул Знак"/>
    <w:basedOn w:val="a0"/>
    <w:link w:val="a7"/>
    <w:uiPriority w:val="99"/>
    <w:semiHidden/>
    <w:rsid w:val="00385FA7"/>
  </w:style>
  <w:style w:type="paragraph" w:styleId="a9">
    <w:name w:val="List Paragraph"/>
    <w:basedOn w:val="a"/>
    <w:uiPriority w:val="34"/>
    <w:qFormat/>
    <w:rsid w:val="008824AC"/>
    <w:pPr>
      <w:ind w:left="720"/>
      <w:contextualSpacing/>
    </w:pPr>
  </w:style>
  <w:style w:type="character" w:customStyle="1" w:styleId="apple-converted-space">
    <w:name w:val="apple-converted-space"/>
    <w:basedOn w:val="a0"/>
    <w:rsid w:val="0097044C"/>
  </w:style>
  <w:style w:type="character" w:styleId="aa">
    <w:name w:val="Emphasis"/>
    <w:basedOn w:val="a0"/>
    <w:uiPriority w:val="20"/>
    <w:qFormat/>
    <w:rsid w:val="0022030E"/>
    <w:rPr>
      <w:i/>
      <w:iCs/>
    </w:rPr>
  </w:style>
  <w:style w:type="character" w:customStyle="1" w:styleId="hps">
    <w:name w:val="hps"/>
    <w:rsid w:val="00B3720C"/>
    <w:rPr>
      <w:rFonts w:cs="Times New Roman"/>
    </w:rPr>
  </w:style>
  <w:style w:type="character" w:customStyle="1" w:styleId="atn">
    <w:name w:val="atn"/>
    <w:rsid w:val="00B3720C"/>
    <w:rPr>
      <w:rFonts w:cs="Times New Roman"/>
    </w:rPr>
  </w:style>
  <w:style w:type="paragraph" w:styleId="ab">
    <w:name w:val="Body Text"/>
    <w:basedOn w:val="a"/>
    <w:link w:val="ac"/>
    <w:unhideWhenUsed/>
    <w:rsid w:val="003821D5"/>
    <w:pPr>
      <w:spacing w:after="120"/>
    </w:pPr>
  </w:style>
  <w:style w:type="character" w:customStyle="1" w:styleId="ac">
    <w:name w:val="Основной текст Знак"/>
    <w:basedOn w:val="a0"/>
    <w:link w:val="ab"/>
    <w:rsid w:val="003821D5"/>
  </w:style>
  <w:style w:type="paragraph" w:styleId="ad">
    <w:name w:val="Normal (Web)"/>
    <w:basedOn w:val="a"/>
    <w:uiPriority w:val="99"/>
    <w:unhideWhenUsed/>
    <w:rsid w:val="00AC4DF6"/>
    <w:pPr>
      <w:spacing w:before="100" w:beforeAutospacing="1" w:after="100" w:afterAutospacing="1" w:line="240" w:lineRule="auto"/>
    </w:pPr>
    <w:rPr>
      <w:rFonts w:ascii="Times New Roman" w:eastAsia="Times New Roman" w:hAnsi="Times New Roman" w:cs="Times New Roman"/>
      <w:sz w:val="24"/>
      <w:szCs w:val="24"/>
    </w:rPr>
  </w:style>
  <w:style w:type="character" w:styleId="ae">
    <w:name w:val="Hyperlink"/>
    <w:basedOn w:val="a0"/>
    <w:uiPriority w:val="99"/>
    <w:unhideWhenUsed/>
    <w:rsid w:val="00D444AA"/>
    <w:rPr>
      <w:color w:val="0000FF"/>
      <w:u w:val="single"/>
    </w:rPr>
  </w:style>
  <w:style w:type="character" w:customStyle="1" w:styleId="num">
    <w:name w:val="num"/>
    <w:basedOn w:val="a0"/>
    <w:rsid w:val="00D444AA"/>
  </w:style>
  <w:style w:type="character" w:customStyle="1" w:styleId="fn">
    <w:name w:val="fn"/>
    <w:basedOn w:val="a0"/>
    <w:rsid w:val="00D444AA"/>
  </w:style>
  <w:style w:type="character" w:customStyle="1" w:styleId="search-hl">
    <w:name w:val="search-hl"/>
    <w:basedOn w:val="a0"/>
    <w:rsid w:val="00D444AA"/>
  </w:style>
  <w:style w:type="paragraph" w:customStyle="1" w:styleId="11">
    <w:name w:val="Название1"/>
    <w:basedOn w:val="a"/>
    <w:rsid w:val="00D444A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ighlight">
    <w:name w:val="highlight"/>
    <w:basedOn w:val="a0"/>
    <w:rsid w:val="00D444AA"/>
  </w:style>
  <w:style w:type="character" w:styleId="af">
    <w:name w:val="Strong"/>
    <w:basedOn w:val="a0"/>
    <w:uiPriority w:val="22"/>
    <w:qFormat/>
    <w:rsid w:val="00D444AA"/>
    <w:rPr>
      <w:b/>
      <w:bCs/>
    </w:rPr>
  </w:style>
  <w:style w:type="table" w:styleId="af0">
    <w:name w:val="Table Grid"/>
    <w:basedOn w:val="a1"/>
    <w:uiPriority w:val="59"/>
    <w:rsid w:val="00D444A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1">
    <w:name w:val="Balloon Text"/>
    <w:basedOn w:val="a"/>
    <w:link w:val="af2"/>
    <w:uiPriority w:val="99"/>
    <w:semiHidden/>
    <w:unhideWhenUsed/>
    <w:rsid w:val="00D444AA"/>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D444AA"/>
    <w:rPr>
      <w:rFonts w:ascii="Tahoma" w:hAnsi="Tahoma" w:cs="Tahoma"/>
      <w:sz w:val="16"/>
      <w:szCs w:val="16"/>
      <w:lang w:val="ru-RU" w:eastAsia="ru-RU"/>
    </w:rPr>
  </w:style>
  <w:style w:type="paragraph" w:styleId="21">
    <w:name w:val="Body Text 2"/>
    <w:basedOn w:val="a"/>
    <w:link w:val="22"/>
    <w:semiHidden/>
    <w:rsid w:val="0030245C"/>
    <w:pPr>
      <w:tabs>
        <w:tab w:val="left" w:pos="98"/>
      </w:tabs>
      <w:spacing w:after="120" w:line="240" w:lineRule="auto"/>
      <w:jc w:val="center"/>
    </w:pPr>
    <w:rPr>
      <w:rFonts w:ascii="Times New Roman" w:eastAsia="Tw Cen MT" w:hAnsi="Times New Roman" w:cs="Times New Roman"/>
      <w:b/>
      <w:sz w:val="28"/>
      <w:szCs w:val="20"/>
      <w:lang w:eastAsia="ja-JP"/>
    </w:rPr>
  </w:style>
  <w:style w:type="character" w:customStyle="1" w:styleId="22">
    <w:name w:val="Основной текст 2 Знак"/>
    <w:basedOn w:val="a0"/>
    <w:link w:val="21"/>
    <w:semiHidden/>
    <w:rsid w:val="0030245C"/>
    <w:rPr>
      <w:rFonts w:ascii="Times New Roman" w:eastAsia="Tw Cen MT" w:hAnsi="Times New Roman" w:cs="Times New Roman"/>
      <w:b/>
      <w:sz w:val="28"/>
      <w:szCs w:val="20"/>
      <w:lang w:eastAsia="ja-JP"/>
    </w:rPr>
  </w:style>
  <w:style w:type="paragraph" w:styleId="af3">
    <w:name w:val="No Spacing"/>
    <w:uiPriority w:val="1"/>
    <w:qFormat/>
    <w:rsid w:val="00503FC0"/>
    <w:pPr>
      <w:spacing w:after="0" w:line="240" w:lineRule="auto"/>
    </w:pPr>
  </w:style>
  <w:style w:type="character" w:customStyle="1" w:styleId="af4">
    <w:name w:val="Текст примечания Знак"/>
    <w:basedOn w:val="a0"/>
    <w:link w:val="af5"/>
    <w:uiPriority w:val="99"/>
    <w:semiHidden/>
    <w:rsid w:val="00503FC0"/>
    <w:rPr>
      <w:sz w:val="20"/>
      <w:szCs w:val="20"/>
      <w:lang w:val="ru-RU" w:eastAsia="ru-RU"/>
    </w:rPr>
  </w:style>
  <w:style w:type="paragraph" w:styleId="af5">
    <w:name w:val="annotation text"/>
    <w:basedOn w:val="a"/>
    <w:link w:val="af4"/>
    <w:uiPriority w:val="99"/>
    <w:semiHidden/>
    <w:unhideWhenUsed/>
    <w:rsid w:val="00503FC0"/>
    <w:pPr>
      <w:spacing w:line="240" w:lineRule="auto"/>
    </w:pPr>
    <w:rPr>
      <w:sz w:val="20"/>
      <w:szCs w:val="20"/>
    </w:rPr>
  </w:style>
  <w:style w:type="character" w:customStyle="1" w:styleId="af6">
    <w:name w:val="Тема примечания Знак"/>
    <w:basedOn w:val="af4"/>
    <w:link w:val="af7"/>
    <w:uiPriority w:val="99"/>
    <w:semiHidden/>
    <w:rsid w:val="00503FC0"/>
    <w:rPr>
      <w:b/>
      <w:bCs/>
      <w:sz w:val="20"/>
      <w:szCs w:val="20"/>
      <w:lang w:val="ru-RU" w:eastAsia="ru-RU"/>
    </w:rPr>
  </w:style>
  <w:style w:type="paragraph" w:styleId="af7">
    <w:name w:val="annotation subject"/>
    <w:basedOn w:val="af5"/>
    <w:next w:val="af5"/>
    <w:link w:val="af6"/>
    <w:uiPriority w:val="99"/>
    <w:semiHidden/>
    <w:unhideWhenUsed/>
    <w:rsid w:val="00503FC0"/>
    <w:rPr>
      <w:b/>
      <w:bCs/>
    </w:rPr>
  </w:style>
  <w:style w:type="paragraph" w:customStyle="1" w:styleId="12">
    <w:name w:val="Обычный1"/>
    <w:rsid w:val="00503FC0"/>
    <w:pPr>
      <w:autoSpaceDE w:val="0"/>
      <w:autoSpaceDN w:val="0"/>
      <w:spacing w:after="0" w:line="240" w:lineRule="auto"/>
    </w:pPr>
    <w:rPr>
      <w:rFonts w:ascii="Times New Roman" w:eastAsia="Times New Roman" w:hAnsi="Times New Roman" w:cs="Times New Roman"/>
      <w:sz w:val="20"/>
      <w:szCs w:val="20"/>
    </w:rPr>
  </w:style>
  <w:style w:type="character" w:styleId="af8">
    <w:name w:val="line number"/>
    <w:basedOn w:val="a0"/>
    <w:uiPriority w:val="99"/>
    <w:semiHidden/>
    <w:unhideWhenUsed/>
    <w:rsid w:val="00525481"/>
  </w:style>
  <w:style w:type="character" w:customStyle="1" w:styleId="30">
    <w:name w:val="Заголовок 3 Знак"/>
    <w:basedOn w:val="a0"/>
    <w:link w:val="3"/>
    <w:uiPriority w:val="9"/>
    <w:rsid w:val="001D21FC"/>
    <w:rPr>
      <w:rFonts w:ascii="Cambria" w:eastAsia="Times New Roman" w:hAnsi="Cambria" w:cs="Times New Roman"/>
      <w:b/>
      <w:bCs/>
      <w:color w:val="4F81BD"/>
      <w:lang w:val="ru-RU" w:eastAsia="ru-RU"/>
    </w:rPr>
  </w:style>
  <w:style w:type="character" w:customStyle="1" w:styleId="ref-journal">
    <w:name w:val="ref-journal"/>
    <w:basedOn w:val="a0"/>
    <w:rsid w:val="001D21FC"/>
  </w:style>
  <w:style w:type="character" w:customStyle="1" w:styleId="ref-vol">
    <w:name w:val="ref-vol"/>
    <w:basedOn w:val="a0"/>
    <w:rsid w:val="001D21FC"/>
  </w:style>
  <w:style w:type="character" w:customStyle="1" w:styleId="jrnl">
    <w:name w:val="jrnl"/>
    <w:basedOn w:val="a0"/>
    <w:rsid w:val="001D21FC"/>
  </w:style>
  <w:style w:type="character" w:customStyle="1" w:styleId="hl">
    <w:name w:val="hl"/>
    <w:basedOn w:val="a0"/>
    <w:rsid w:val="001D21FC"/>
  </w:style>
  <w:style w:type="character" w:customStyle="1" w:styleId="40">
    <w:name w:val="Заголовок 4 Знак"/>
    <w:basedOn w:val="a0"/>
    <w:link w:val="4"/>
    <w:uiPriority w:val="9"/>
    <w:semiHidden/>
    <w:rsid w:val="00BA067D"/>
    <w:rPr>
      <w:rFonts w:asciiTheme="majorHAnsi" w:eastAsiaTheme="majorEastAsia" w:hAnsiTheme="majorHAnsi" w:cstheme="majorBidi"/>
      <w:b/>
      <w:bCs/>
      <w:i/>
      <w:iCs/>
      <w:color w:val="4F81BD" w:themeColor="accent1"/>
    </w:rPr>
  </w:style>
  <w:style w:type="character" w:customStyle="1" w:styleId="60">
    <w:name w:val="Заголовок 6 Знак"/>
    <w:basedOn w:val="a0"/>
    <w:link w:val="6"/>
    <w:uiPriority w:val="9"/>
    <w:semiHidden/>
    <w:rsid w:val="00BA067D"/>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semiHidden/>
    <w:rsid w:val="00BA067D"/>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semiHidden/>
    <w:rsid w:val="00BA067D"/>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semiHidden/>
    <w:rsid w:val="00BA067D"/>
    <w:rPr>
      <w:rFonts w:asciiTheme="majorHAnsi" w:eastAsiaTheme="majorEastAsia" w:hAnsiTheme="majorHAnsi" w:cstheme="majorBidi"/>
      <w:i/>
      <w:iCs/>
      <w:color w:val="404040" w:themeColor="text1" w:themeTint="BF"/>
      <w:sz w:val="20"/>
      <w:szCs w:val="20"/>
    </w:rPr>
  </w:style>
  <w:style w:type="paragraph" w:styleId="af9">
    <w:name w:val="caption"/>
    <w:basedOn w:val="a"/>
    <w:next w:val="a"/>
    <w:uiPriority w:val="35"/>
    <w:unhideWhenUsed/>
    <w:qFormat/>
    <w:rsid w:val="001F0C61"/>
    <w:pPr>
      <w:spacing w:line="240" w:lineRule="auto"/>
    </w:pPr>
    <w:rPr>
      <w:b/>
      <w:bCs/>
      <w:color w:val="4F81BD" w:themeColor="accent1"/>
      <w:sz w:val="18"/>
      <w:szCs w:val="18"/>
    </w:rPr>
  </w:style>
  <w:style w:type="character" w:styleId="afa">
    <w:name w:val="annotation reference"/>
    <w:basedOn w:val="a0"/>
    <w:uiPriority w:val="99"/>
    <w:semiHidden/>
    <w:unhideWhenUsed/>
    <w:rsid w:val="00936186"/>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2099134">
      <w:bodyDiv w:val="1"/>
      <w:marLeft w:val="0"/>
      <w:marRight w:val="0"/>
      <w:marTop w:val="0"/>
      <w:marBottom w:val="0"/>
      <w:divBdr>
        <w:top w:val="none" w:sz="0" w:space="0" w:color="auto"/>
        <w:left w:val="none" w:sz="0" w:space="0" w:color="auto"/>
        <w:bottom w:val="none" w:sz="0" w:space="0" w:color="auto"/>
        <w:right w:val="none" w:sz="0" w:space="0" w:color="auto"/>
      </w:divBdr>
    </w:div>
    <w:div w:id="549153330">
      <w:bodyDiv w:val="1"/>
      <w:marLeft w:val="0"/>
      <w:marRight w:val="0"/>
      <w:marTop w:val="0"/>
      <w:marBottom w:val="0"/>
      <w:divBdr>
        <w:top w:val="none" w:sz="0" w:space="0" w:color="auto"/>
        <w:left w:val="none" w:sz="0" w:space="0" w:color="auto"/>
        <w:bottom w:val="none" w:sz="0" w:space="0" w:color="auto"/>
        <w:right w:val="none" w:sz="0" w:space="0" w:color="auto"/>
      </w:divBdr>
    </w:div>
    <w:div w:id="965770539">
      <w:bodyDiv w:val="1"/>
      <w:marLeft w:val="0"/>
      <w:marRight w:val="0"/>
      <w:marTop w:val="0"/>
      <w:marBottom w:val="0"/>
      <w:divBdr>
        <w:top w:val="none" w:sz="0" w:space="0" w:color="auto"/>
        <w:left w:val="none" w:sz="0" w:space="0" w:color="auto"/>
        <w:bottom w:val="none" w:sz="0" w:space="0" w:color="auto"/>
        <w:right w:val="none" w:sz="0" w:space="0" w:color="auto"/>
      </w:divBdr>
    </w:div>
    <w:div w:id="988367687">
      <w:bodyDiv w:val="1"/>
      <w:marLeft w:val="0"/>
      <w:marRight w:val="0"/>
      <w:marTop w:val="0"/>
      <w:marBottom w:val="0"/>
      <w:divBdr>
        <w:top w:val="none" w:sz="0" w:space="0" w:color="auto"/>
        <w:left w:val="none" w:sz="0" w:space="0" w:color="auto"/>
        <w:bottom w:val="none" w:sz="0" w:space="0" w:color="auto"/>
        <w:right w:val="none" w:sz="0" w:space="0" w:color="auto"/>
      </w:divBdr>
    </w:div>
    <w:div w:id="1128159795">
      <w:bodyDiv w:val="1"/>
      <w:marLeft w:val="0"/>
      <w:marRight w:val="0"/>
      <w:marTop w:val="0"/>
      <w:marBottom w:val="0"/>
      <w:divBdr>
        <w:top w:val="none" w:sz="0" w:space="0" w:color="auto"/>
        <w:left w:val="none" w:sz="0" w:space="0" w:color="auto"/>
        <w:bottom w:val="none" w:sz="0" w:space="0" w:color="auto"/>
        <w:right w:val="none" w:sz="0" w:space="0" w:color="auto"/>
      </w:divBdr>
    </w:div>
    <w:div w:id="1539662955">
      <w:bodyDiv w:val="1"/>
      <w:marLeft w:val="0"/>
      <w:marRight w:val="0"/>
      <w:marTop w:val="0"/>
      <w:marBottom w:val="0"/>
      <w:divBdr>
        <w:top w:val="none" w:sz="0" w:space="0" w:color="auto"/>
        <w:left w:val="none" w:sz="0" w:space="0" w:color="auto"/>
        <w:bottom w:val="none" w:sz="0" w:space="0" w:color="auto"/>
        <w:right w:val="none" w:sz="0" w:space="0" w:color="auto"/>
      </w:divBdr>
    </w:div>
    <w:div w:id="1567062457">
      <w:bodyDiv w:val="1"/>
      <w:marLeft w:val="0"/>
      <w:marRight w:val="0"/>
      <w:marTop w:val="0"/>
      <w:marBottom w:val="0"/>
      <w:divBdr>
        <w:top w:val="none" w:sz="0" w:space="0" w:color="auto"/>
        <w:left w:val="none" w:sz="0" w:space="0" w:color="auto"/>
        <w:bottom w:val="none" w:sz="0" w:space="0" w:color="auto"/>
        <w:right w:val="none" w:sz="0" w:space="0" w:color="auto"/>
      </w:divBdr>
    </w:div>
    <w:div w:id="1605117543">
      <w:bodyDiv w:val="1"/>
      <w:marLeft w:val="0"/>
      <w:marRight w:val="0"/>
      <w:marTop w:val="0"/>
      <w:marBottom w:val="0"/>
      <w:divBdr>
        <w:top w:val="none" w:sz="0" w:space="0" w:color="auto"/>
        <w:left w:val="none" w:sz="0" w:space="0" w:color="auto"/>
        <w:bottom w:val="none" w:sz="0" w:space="0" w:color="auto"/>
        <w:right w:val="none" w:sz="0" w:space="0" w:color="auto"/>
      </w:divBdr>
    </w:div>
    <w:div w:id="1723864181">
      <w:bodyDiv w:val="1"/>
      <w:marLeft w:val="0"/>
      <w:marRight w:val="0"/>
      <w:marTop w:val="0"/>
      <w:marBottom w:val="0"/>
      <w:divBdr>
        <w:top w:val="none" w:sz="0" w:space="0" w:color="auto"/>
        <w:left w:val="none" w:sz="0" w:space="0" w:color="auto"/>
        <w:bottom w:val="none" w:sz="0" w:space="0" w:color="auto"/>
        <w:right w:val="none" w:sz="0" w:space="0" w:color="auto"/>
      </w:divBdr>
    </w:div>
    <w:div w:id="2070299175">
      <w:bodyDiv w:val="1"/>
      <w:marLeft w:val="0"/>
      <w:marRight w:val="0"/>
      <w:marTop w:val="0"/>
      <w:marBottom w:val="0"/>
      <w:divBdr>
        <w:top w:val="none" w:sz="0" w:space="0" w:color="auto"/>
        <w:left w:val="none" w:sz="0" w:space="0" w:color="auto"/>
        <w:bottom w:val="none" w:sz="0" w:space="0" w:color="auto"/>
        <w:right w:val="none" w:sz="0" w:space="0" w:color="auto"/>
      </w:divBdr>
    </w:div>
    <w:div w:id="2082410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4.xml"/><Relationship Id="rId21" Type="http://schemas.openxmlformats.org/officeDocument/2006/relationships/chart" Target="charts/chart9.xml"/><Relationship Id="rId42" Type="http://schemas.openxmlformats.org/officeDocument/2006/relationships/image" Target="media/image18.emf"/><Relationship Id="rId47" Type="http://schemas.openxmlformats.org/officeDocument/2006/relationships/diagramData" Target="diagrams/data1.xml"/><Relationship Id="rId63" Type="http://schemas.openxmlformats.org/officeDocument/2006/relationships/image" Target="media/image23.emf"/><Relationship Id="rId6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721" TargetMode="External"/><Relationship Id="rId84" Type="http://schemas.openxmlformats.org/officeDocument/2006/relationships/hyperlink" Target="http://elibrary.ru/contents.asp?issueid=1016214" TargetMode="External"/><Relationship Id="rId89" Type="http://schemas.openxmlformats.org/officeDocument/2006/relationships/hyperlink" Target="http://www.ncbi.nlm.nih.gov/pubmed/24186590" TargetMode="External"/><Relationship Id="rId112" Type="http://schemas.openxmlformats.org/officeDocument/2006/relationships/hyperlink" Target="https://www.google.com.ua/url?sa=t&amp;rct=j&amp;q=&amp;esrc=s&amp;source=web&amp;cd=1&amp;cad=rja&amp;uact=8&amp;ved=0ahUKEwi3wrGepYvSAhUCFSwKHaZtDZEQFggbMAA&amp;url=http%3A%2F%2Fwww.sciencedirect.com%2Fscience%2Fjournal%2F13881981&amp;usg=AFQjCNE1CFuB5B2OGWJm-DCj_2VBLKWgqA&amp;sig2=EMwjtzuRqMlQrblQSXdNvA&amp;bvm=bv.146786187,d.bGg" TargetMode="External"/><Relationship Id="rId16" Type="http://schemas.openxmlformats.org/officeDocument/2006/relationships/chart" Target="charts/chart5.xml"/><Relationship Id="rId107" Type="http://schemas.openxmlformats.org/officeDocument/2006/relationships/hyperlink" Target="https://www.google.com.ua/url?sa=t&amp;rct=j&amp;q=&amp;esrc=s&amp;source=web&amp;cd=1&amp;sqi=2&amp;ved=0ahUKEwj-oqeDpIvSAhWGECwKHbAtC2UQFggYMAA&amp;url=http%3A%2F%2Fwww.nejm.org%2F&amp;usg=AFQjCNHrYSeMZeN0mO41BJVMHhzFiMYDkQ&amp;sig2=yssAaX_Pvt4yXowmMse7Aw&amp;bvm=bv.146786187,d.bGg" TargetMode="External"/><Relationship Id="rId11" Type="http://schemas.openxmlformats.org/officeDocument/2006/relationships/hyperlink" Target="http://www.ncbi.nlm.nih.gov/pubmed?term=Arnberg%20K%5BAuthor%5D&amp;cauthor=true&amp;cauthor_uid=21418102" TargetMode="External"/><Relationship Id="rId32" Type="http://schemas.openxmlformats.org/officeDocument/2006/relationships/image" Target="media/image10.png"/><Relationship Id="rId37" Type="http://schemas.openxmlformats.org/officeDocument/2006/relationships/image" Target="media/image13.emf"/><Relationship Id="rId53" Type="http://schemas.openxmlformats.org/officeDocument/2006/relationships/image" Target="media/image22.emf"/><Relationship Id="rId58" Type="http://schemas.microsoft.com/office/2007/relationships/diagramDrawing" Target="diagrams/drawing2.xml"/><Relationship Id="rId74" Type="http://schemas.openxmlformats.org/officeDocument/2006/relationships/hyperlink" Target="http://cyberleninka.ru/journal/n/ozhirenie-i-metabolizm" TargetMode="External"/><Relationship Id="rId79" Type="http://schemas.openxmlformats.org/officeDocument/2006/relationships/hyperlink" Target="http://elibrary.ru/item.asp?id=18750707" TargetMode="External"/><Relationship Id="rId102" Type="http://schemas.openxmlformats.org/officeDocument/2006/relationships/hyperlink" Target="http://www.ncbi.nlm.nih.gov/pubmed?term=Murhadi%20LL%5BAuthor%5D&amp;cauthor=true&amp;cauthor_uid=22385576" TargetMode="External"/><Relationship Id="rId5" Type="http://schemas.openxmlformats.org/officeDocument/2006/relationships/webSettings" Target="webSettings.xml"/><Relationship Id="rId90" Type="http://schemas.openxmlformats.org/officeDocument/2006/relationships/hyperlink" Target="http://www.ncbi.nlm.nih.gov/pubmed?term=Arnberg%20K%5BAuthor%5D&amp;cauthor=true&amp;cauthor_uid=21418102" TargetMode="External"/><Relationship Id="rId95" Type="http://schemas.openxmlformats.org/officeDocument/2006/relationships/hyperlink" Target="http://www.ncbi.nlm.nih.gov/pubmed/20795941" TargetMode="External"/><Relationship Id="rId22" Type="http://schemas.openxmlformats.org/officeDocument/2006/relationships/chart" Target="charts/chart10.xml"/><Relationship Id="rId27" Type="http://schemas.openxmlformats.org/officeDocument/2006/relationships/image" Target="media/image6.png"/><Relationship Id="rId43" Type="http://schemas.openxmlformats.org/officeDocument/2006/relationships/image" Target="media/image19.emf"/><Relationship Id="rId48" Type="http://schemas.openxmlformats.org/officeDocument/2006/relationships/diagramLayout" Target="diagrams/layout1.xml"/><Relationship Id="rId64" Type="http://schemas.openxmlformats.org/officeDocument/2006/relationships/image" Target="media/image24.png"/><Relationship Id="rId69" Type="http://schemas.openxmlformats.org/officeDocument/2006/relationships/hyperlink" Target="http://www.fesmu.ru/elib/Article.aspx?id=293746" TargetMode="External"/><Relationship Id="rId113" Type="http://schemas.openxmlformats.org/officeDocument/2006/relationships/hyperlink" Target="http://www.ncbi.nlm.nih.gov/pubmed/23714352" TargetMode="External"/><Relationship Id="rId80" Type="http://schemas.openxmlformats.org/officeDocument/2006/relationships/hyperlink" Target="http://elibrary.ru/contents.asp?issueid=1104975" TargetMode="External"/><Relationship Id="rId85" Type="http://schemas.openxmlformats.org/officeDocument/2006/relationships/hyperlink" Target="http://elibrary.ru/contents.asp?issueid=1016214&amp;selid=17729620" TargetMode="External"/><Relationship Id="rId12" Type="http://schemas.openxmlformats.org/officeDocument/2006/relationships/chart" Target="charts/chart1.xml"/><Relationship Id="rId17" Type="http://schemas.openxmlformats.org/officeDocument/2006/relationships/chart" Target="charts/chart6.xml"/><Relationship Id="rId33" Type="http://schemas.openxmlformats.org/officeDocument/2006/relationships/chart" Target="charts/chart16.xml"/><Relationship Id="rId38" Type="http://schemas.openxmlformats.org/officeDocument/2006/relationships/image" Target="media/image14.emf"/><Relationship Id="rId59" Type="http://schemas.openxmlformats.org/officeDocument/2006/relationships/hyperlink" Target="http://www.vnmu.edu.ua/index.php?model=content&amp;view=item&amp;id=1044" TargetMode="External"/><Relationship Id="rId103" Type="http://schemas.openxmlformats.org/officeDocument/2006/relationships/hyperlink" Target="http://www.ncbi.nlm.nih.gov/pubmed?term=Kurpad%20AV%5BAuthor%5D&amp;cauthor=true&amp;cauthor_uid=22385576" TargetMode="External"/><Relationship Id="rId108" Type="http://schemas.openxmlformats.org/officeDocument/2006/relationships/hyperlink" Target="http://www.ncbi.nlm.nih.gov/pubmed?term=Sahay%20M%5BAuthor%5D&amp;cauthor=true&amp;cauthor_uid=22470851" TargetMode="External"/><Relationship Id="rId54" Type="http://schemas.openxmlformats.org/officeDocument/2006/relationships/diagramData" Target="diagrams/data2.xml"/><Relationship Id="rId70" Type="http://schemas.openxmlformats.org/officeDocument/2006/relationships/hyperlink" Target="http://www.google.com.ua/search?hl=ru&amp;tbo=p&amp;tbm=bks&amp;q=inauthor:%22%D0%9A%D0%B8%D1%88%D0%BA%D1%83%D0%BD+%D0%90.%D0%90%22&amp;source=gbs_metadata_r&amp;cad=2" TargetMode="External"/><Relationship Id="rId75" Type="http://schemas.openxmlformats.org/officeDocument/2006/relationships/hyperlink" Target="http://www.fesmu.ru/elib/Article.aspx?id=258159" TargetMode="External"/><Relationship Id="rId91" Type="http://schemas.openxmlformats.org/officeDocument/2006/relationships/hyperlink" Target="http://www.ncbi.nlm.nih.gov/pubmed?term=%C3%98sterg%C3%A5rd%20M%5BAuthor%5D&amp;cauthor=true&amp;cauthor_uid=21418102" TargetMode="External"/><Relationship Id="rId96" Type="http://schemas.openxmlformats.org/officeDocument/2006/relationships/hyperlink" Target="http://www.ncbi.nlm.nih.gov/pubmed/26122859"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4.xml"/><Relationship Id="rId23" Type="http://schemas.openxmlformats.org/officeDocument/2006/relationships/chart" Target="charts/chart11.xml"/><Relationship Id="rId28" Type="http://schemas.openxmlformats.org/officeDocument/2006/relationships/chart" Target="charts/chart15.xml"/><Relationship Id="rId36" Type="http://schemas.openxmlformats.org/officeDocument/2006/relationships/image" Target="media/image12.emf"/><Relationship Id="rId49" Type="http://schemas.openxmlformats.org/officeDocument/2006/relationships/diagramQuickStyle" Target="diagrams/quickStyle1.xml"/><Relationship Id="rId57" Type="http://schemas.openxmlformats.org/officeDocument/2006/relationships/diagramColors" Target="diagrams/colors2.xml"/><Relationship Id="rId106" Type="http://schemas.openxmlformats.org/officeDocument/2006/relationships/hyperlink" Target="https://www.google.com.ua/url?sa=t&amp;rct=j&amp;q=&amp;esrc=s&amp;source=web&amp;cd=4&amp;cad=rja&amp;uact=8&amp;ved=0ahUKEwi0kLjgoovSAhWDjiwKHdAFAZIQFggrMAM&amp;url=https%3A%2F%2Fen.wikipedia.org%2Fwiki%2FJournal_of_Clinical_Investigation&amp;usg=AFQjCNEn00pDWp-RtgOrzxlOGhbZbXykFQ&amp;sig2=K8cU9ZpnsM2Ifp3NH4NbAw&amp;bvm=bv.146786187,d.bGg" TargetMode="External"/><Relationship Id="rId114" Type="http://schemas.openxmlformats.org/officeDocument/2006/relationships/hyperlink" Target="http://www.ncbi.nlm.nih.gov/pubmed/22254134" TargetMode="External"/><Relationship Id="rId10" Type="http://schemas.openxmlformats.org/officeDocument/2006/relationships/hyperlink" Target="http://www.ncbi.nlm.nih.gov/pubmed?term=Jorde%20R%5BAuthor%5D&amp;cauthor=true&amp;cauthor_uid=21640757" TargetMode="External"/><Relationship Id="rId31" Type="http://schemas.openxmlformats.org/officeDocument/2006/relationships/image" Target="media/image9.emf"/><Relationship Id="rId44" Type="http://schemas.openxmlformats.org/officeDocument/2006/relationships/header" Target="header1.xml"/><Relationship Id="rId52" Type="http://schemas.openxmlformats.org/officeDocument/2006/relationships/image" Target="media/image21.emf"/><Relationship Id="rId60" Type="http://schemas.openxmlformats.org/officeDocument/2006/relationships/chart" Target="charts/chart18.xml"/><Relationship Id="rId65" Type="http://schemas.openxmlformats.org/officeDocument/2006/relationships/hyperlink" Target="http://www.ncbi.nlm.nih.gov/pubmed?term=Sahay%20M%5BAuthor%5D&amp;cauthor=true&amp;cauthor_uid=22470851" TargetMode="External"/><Relationship Id="rId73" Type="http://schemas.openxmlformats.org/officeDocument/2006/relationships/hyperlink" Target="http://cyberleninka.ru/journal/n/mir-meditsiny-i-biologii" TargetMode="External"/><Relationship Id="rId78" Type="http://schemas.openxmlformats.org/officeDocument/2006/relationships/hyperlink" Target="http://elibrary.ru/contents.asp?issueid=1040179&amp;selid=18018025" TargetMode="External"/><Relationship Id="rId81" Type="http://schemas.openxmlformats.org/officeDocument/2006/relationships/hyperlink" Target="http://elibrary.ru/contents.asp?issueid=1104975&amp;selid=18750707" TargetMode="External"/><Relationship Id="rId86" Type="http://schemas.openxmlformats.org/officeDocument/2006/relationships/hyperlink" Target="http://cyberleninka.ru/journal/n/ratsionalnaya-farmakoterapiya-v-kardiologii" TargetMode="External"/><Relationship Id="rId94" Type="http://schemas.openxmlformats.org/officeDocument/2006/relationships/hyperlink" Target="http://www.ncbi.nlm.nih.gov/pubmed?term=Holick%20MF%5BAuthor%5D&amp;cauthor=true&amp;cauthor_uid=20795941" TargetMode="External"/><Relationship Id="rId99" Type="http://schemas.openxmlformats.org/officeDocument/2006/relationships/hyperlink" Target="http://www.ncbi.nlm.nih.gov/pubmed?term=Jorde%20R%5BAuthor%5D&amp;cauthor=true&amp;cauthor_uid=21640757" TargetMode="External"/><Relationship Id="rId101" Type="http://schemas.openxmlformats.org/officeDocument/2006/relationships/hyperlink" Target="http://www.ncbi.nlm.nih.gov/pubmed?term=Soares%20MJ%5BAuthor%5D&amp;cauthor=true&amp;cauthor_uid=22385576" TargetMode="External"/><Relationship Id="rId4" Type="http://schemas.openxmlformats.org/officeDocument/2006/relationships/settings" Target="settings.xml"/><Relationship Id="rId9" Type="http://schemas.openxmlformats.org/officeDocument/2006/relationships/hyperlink" Target="http://www.ncbi.nlm.nih.gov/pubmed?term=Sahay%20M%5BAuthor%5D&amp;cauthor=true&amp;cauthor_uid=22470851" TargetMode="External"/><Relationship Id="rId13" Type="http://schemas.openxmlformats.org/officeDocument/2006/relationships/chart" Target="charts/chart2.xml"/><Relationship Id="rId18" Type="http://schemas.openxmlformats.org/officeDocument/2006/relationships/image" Target="media/image2.emf"/><Relationship Id="rId39" Type="http://schemas.openxmlformats.org/officeDocument/2006/relationships/image" Target="media/image15.emf"/><Relationship Id="rId109" Type="http://schemas.openxmlformats.org/officeDocument/2006/relationships/hyperlink" Target="http://www.ncbi.nlm.nih.gov/pubmed?term=Sahay%20M%5BAuthor%5D&amp;cauthor=true&amp;cauthor_uid=22470851" TargetMode="External"/><Relationship Id="rId34" Type="http://schemas.openxmlformats.org/officeDocument/2006/relationships/chart" Target="charts/chart17.xml"/><Relationship Id="rId50" Type="http://schemas.openxmlformats.org/officeDocument/2006/relationships/diagramColors" Target="diagrams/colors1.xml"/><Relationship Id="rId55" Type="http://schemas.openxmlformats.org/officeDocument/2006/relationships/diagramLayout" Target="diagrams/layout2.xml"/><Relationship Id="rId76" Type="http://schemas.openxmlformats.org/officeDocument/2006/relationships/hyperlink" Target="http://elibrary.ru/item.asp?id=18018025" TargetMode="External"/><Relationship Id="rId97" Type="http://schemas.openxmlformats.org/officeDocument/2006/relationships/hyperlink" Target="http://www.ncbi.nlm.nih.gov/pubmed?term=Jorde%20R%5BAuthor%5D&amp;cauthor=true&amp;cauthor_uid=21640757" TargetMode="External"/><Relationship Id="rId104" Type="http://schemas.openxmlformats.org/officeDocument/2006/relationships/hyperlink" Target="http://www.ncbi.nlm.nih.gov/pubmed/22385576" TargetMode="External"/><Relationship Id="rId7" Type="http://schemas.openxmlformats.org/officeDocument/2006/relationships/endnotes" Target="endnotes.xml"/><Relationship Id="rId71" Type="http://schemas.openxmlformats.org/officeDocument/2006/relationships/hyperlink" Target="http://medi.ru/doc/j01.htm" TargetMode="External"/><Relationship Id="rId92" Type="http://schemas.openxmlformats.org/officeDocument/2006/relationships/hyperlink" Target="http://www.ncbi.nlm.nih.gov/pubmed?term=Madsen%20AL%5BAuthor%5D&amp;cauthor=true&amp;cauthor_uid=21418102" TargetMode="External"/><Relationship Id="rId2" Type="http://schemas.openxmlformats.org/officeDocument/2006/relationships/numbering" Target="numbering.xml"/><Relationship Id="rId29" Type="http://schemas.openxmlformats.org/officeDocument/2006/relationships/image" Target="media/image7.png"/><Relationship Id="rId24" Type="http://schemas.openxmlformats.org/officeDocument/2006/relationships/chart" Target="charts/chart12.xml"/><Relationship Id="rId40" Type="http://schemas.openxmlformats.org/officeDocument/2006/relationships/image" Target="media/image16.emf"/><Relationship Id="rId45" Type="http://schemas.openxmlformats.org/officeDocument/2006/relationships/header" Target="header2.xml"/><Relationship Id="rId66" Type="http://schemas.openxmlformats.org/officeDocument/2006/relationships/hyperlink" Target="http://medi.ru/doc/j01.htm" TargetMode="External"/><Relationship Id="rId87" Type="http://schemas.openxmlformats.org/officeDocument/2006/relationships/hyperlink" Target="http://elibrary.ru/contents.asp?issueid=1119510" TargetMode="External"/><Relationship Id="rId110" Type="http://schemas.openxmlformats.org/officeDocument/2006/relationships/hyperlink" Target="http://www.ncbi.nlm.nih.gov/pubmed?term=Sahay%20R%5BAuthor%5D&amp;cauthor=true&amp;cauthor_uid=22470851" TargetMode="External"/><Relationship Id="rId115" Type="http://schemas.openxmlformats.org/officeDocument/2006/relationships/fontTable" Target="fontTable.xml"/><Relationship Id="rId61" Type="http://schemas.openxmlformats.org/officeDocument/2006/relationships/chart" Target="charts/chart19.xml"/><Relationship Id="rId82" Type="http://schemas.openxmlformats.org/officeDocument/2006/relationships/hyperlink" Target="http://cyberleninka.ru/journal/n/osteoporoz-i-osteopatii" TargetMode="External"/><Relationship Id="rId19" Type="http://schemas.openxmlformats.org/officeDocument/2006/relationships/chart" Target="charts/chart7.xml"/><Relationship Id="rId14" Type="http://schemas.openxmlformats.org/officeDocument/2006/relationships/chart" Target="charts/chart3.xml"/><Relationship Id="rId30" Type="http://schemas.openxmlformats.org/officeDocument/2006/relationships/image" Target="media/image8.emf"/><Relationship Id="rId35" Type="http://schemas.openxmlformats.org/officeDocument/2006/relationships/image" Target="media/image11.emf"/><Relationship Id="rId56" Type="http://schemas.openxmlformats.org/officeDocument/2006/relationships/diagramQuickStyle" Target="diagrams/quickStyle2.xml"/><Relationship Id="rId77" Type="http://schemas.openxmlformats.org/officeDocument/2006/relationships/hyperlink" Target="http://elibrary.ru/contents.asp?issueid=1040179" TargetMode="External"/><Relationship Id="rId100" Type="http://schemas.openxmlformats.org/officeDocument/2006/relationships/hyperlink" Target="http://www.ncbi.nlm.nih.gov/pubmed?term=Grimnes%20G%5BAuthor%5D&amp;cauthor=true&amp;cauthor_uid=21640757" TargetMode="External"/><Relationship Id="rId105" Type="http://schemas.openxmlformats.org/officeDocument/2006/relationships/hyperlink" Target="http://www.ncbi.nlm.nih.gov/pubmed/24073854" TargetMode="External"/><Relationship Id="rId8" Type="http://schemas.openxmlformats.org/officeDocument/2006/relationships/hyperlink" Target="http://www.ncbi.nlm.nih.gov/pubmed?term=Soares%20MJ%5BAuthor%5D&amp;cauthor=true&amp;cauthor_uid=22385576" TargetMode="External"/><Relationship Id="rId51" Type="http://schemas.microsoft.com/office/2007/relationships/diagramDrawing" Target="diagrams/drawing1.xml"/><Relationship Id="rId72" Type="http://schemas.openxmlformats.org/officeDocument/2006/relationships/hyperlink" Target="http://www.terra-medica.spb.ru/ld3_2008/ivashkina.htm" TargetMode="External"/><Relationship Id="rId93" Type="http://schemas.openxmlformats.org/officeDocument/2006/relationships/hyperlink" Target="http://www.ncbi.nlm.nih.gov/pubmed/23393431" TargetMode="External"/><Relationship Id="rId98" Type="http://schemas.openxmlformats.org/officeDocument/2006/relationships/hyperlink" Target="http://www.ncbi.nlm.nih.gov/pubmed?term=Grimnes%20G%5BAuthor%5D&amp;cauthor=true&amp;cauthor_uid=21640757" TargetMode="External"/><Relationship Id="rId3" Type="http://schemas.openxmlformats.org/officeDocument/2006/relationships/styles" Target="styles.xml"/><Relationship Id="rId25" Type="http://schemas.openxmlformats.org/officeDocument/2006/relationships/chart" Target="charts/chart13.xml"/><Relationship Id="rId46" Type="http://schemas.openxmlformats.org/officeDocument/2006/relationships/image" Target="media/image20.emf"/><Relationship Id="rId6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2%D0%B0%D1%88%D0%BD%D0%B8%D0%BD%D0%B0%20%D0%9B$" TargetMode="External"/><Relationship Id="rId116" Type="http://schemas.openxmlformats.org/officeDocument/2006/relationships/theme" Target="theme/theme1.xml"/><Relationship Id="rId20" Type="http://schemas.openxmlformats.org/officeDocument/2006/relationships/chart" Target="charts/chart8.xml"/><Relationship Id="rId41" Type="http://schemas.openxmlformats.org/officeDocument/2006/relationships/image" Target="media/image17.png"/><Relationship Id="rId62" Type="http://schemas.openxmlformats.org/officeDocument/2006/relationships/chart" Target="charts/chart20.xml"/><Relationship Id="rId83" Type="http://schemas.openxmlformats.org/officeDocument/2006/relationships/hyperlink" Target="http://elibrary.ru/item.asp?id=17729620" TargetMode="External"/><Relationship Id="rId88" Type="http://schemas.openxmlformats.org/officeDocument/2006/relationships/hyperlink" Target="http://elibrary.ru/contents.asp?issueid=1119510&amp;selid=19009030" TargetMode="External"/><Relationship Id="rId111" Type="http://schemas.openxmlformats.org/officeDocument/2006/relationships/hyperlink" Target="https://www.google.com.ua/url?sa=t&amp;rct=j&amp;q=&amp;esrc=s&amp;source=web&amp;cd=1&amp;ved=0ahUKEwiL2cnvpIvSAhVHBiwKHdRoA30QFggbMAA&amp;url=http%3A%2F%2Fonlinelibrary.wiley.com%2Fjournal%2F10.1111%2F(ISSN)1467-789X&amp;usg=AFQjCNFf-fYe2SvwXphB4H07Ep_XRtKVjA&amp;sig2=rNY3QLCK9bgTKbr08U46XA&amp;bvm=bv.146786187,d.bGg" TargetMode="Externa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Excel.xlsx"/></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package" Target="../embeddings/_____Microsoft_Excel8.xlsx"/></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package" Target="../embeddings/_____Microsoft_Excel9.xlsx"/></Relationships>
</file>

<file path=word/charts/_rels/chart12.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package" Target="../embeddings/_____Microsoft_Excel10.xlsx"/></Relationships>
</file>

<file path=word/charts/_rels/chart13.xml.rels><?xml version="1.0" encoding="UTF-8" standalone="yes"?>
<Relationships xmlns="http://schemas.openxmlformats.org/package/2006/relationships"><Relationship Id="rId2" Type="http://schemas.openxmlformats.org/officeDocument/2006/relationships/chartUserShapes" Target="../drawings/drawing11.xml"/><Relationship Id="rId1" Type="http://schemas.openxmlformats.org/officeDocument/2006/relationships/package" Target="../embeddings/_____Microsoft_Excel11.xlsx"/></Relationships>
</file>

<file path=word/charts/_rels/chart14.xml.rels><?xml version="1.0" encoding="UTF-8" standalone="yes"?>
<Relationships xmlns="http://schemas.openxmlformats.org/package/2006/relationships"><Relationship Id="rId2" Type="http://schemas.openxmlformats.org/officeDocument/2006/relationships/chartUserShapes" Target="../drawings/drawing12.xml"/><Relationship Id="rId1" Type="http://schemas.openxmlformats.org/officeDocument/2006/relationships/package" Target="../embeddings/_____Microsoft_Excel12.xlsx"/></Relationships>
</file>

<file path=word/charts/_rels/chart15.xml.rels><?xml version="1.0" encoding="UTF-8" standalone="yes"?>
<Relationships xmlns="http://schemas.openxmlformats.org/package/2006/relationships"><Relationship Id="rId2" Type="http://schemas.openxmlformats.org/officeDocument/2006/relationships/chartUserShapes" Target="../drawings/drawing13.xml"/><Relationship Id="rId1" Type="http://schemas.openxmlformats.org/officeDocument/2006/relationships/package" Target="../embeddings/_____Microsoft_Excel13.xlsx"/></Relationships>
</file>

<file path=word/charts/_rels/chart16.xml.rels><?xml version="1.0" encoding="UTF-8" standalone="yes"?>
<Relationships xmlns="http://schemas.openxmlformats.org/package/2006/relationships"><Relationship Id="rId2" Type="http://schemas.openxmlformats.org/officeDocument/2006/relationships/chartUserShapes" Target="../drawings/drawing14.xml"/><Relationship Id="rId1" Type="http://schemas.openxmlformats.org/officeDocument/2006/relationships/package" Target="../embeddings/_____Microsoft_Excel14.xlsx"/></Relationships>
</file>

<file path=word/charts/_rels/chart17.xml.rels><?xml version="1.0" encoding="UTF-8" standalone="yes"?>
<Relationships xmlns="http://schemas.openxmlformats.org/package/2006/relationships"><Relationship Id="rId3" Type="http://schemas.openxmlformats.org/officeDocument/2006/relationships/chartUserShapes" Target="../drawings/drawing15.xml"/><Relationship Id="rId2" Type="http://schemas.openxmlformats.org/officeDocument/2006/relationships/package" Target="../embeddings/_____Microsoft_Excel15.xlsx"/><Relationship Id="rId1" Type="http://schemas.openxmlformats.org/officeDocument/2006/relationships/image" Target="../media/image5.jpeg"/></Relationships>
</file>

<file path=word/charts/_rels/chart18.xml.rels><?xml version="1.0" encoding="UTF-8" standalone="yes"?>
<Relationships xmlns="http://schemas.openxmlformats.org/package/2006/relationships"><Relationship Id="rId2" Type="http://schemas.openxmlformats.org/officeDocument/2006/relationships/chartUserShapes" Target="../drawings/drawing16.xml"/><Relationship Id="rId1" Type="http://schemas.openxmlformats.org/officeDocument/2006/relationships/package" Target="../embeddings/_____Microsoft_Excel16.xlsx"/></Relationships>
</file>

<file path=word/charts/_rels/chart19.xml.rels><?xml version="1.0" encoding="UTF-8" standalone="yes"?>
<Relationships xmlns="http://schemas.openxmlformats.org/package/2006/relationships"><Relationship Id="rId3" Type="http://schemas.openxmlformats.org/officeDocument/2006/relationships/chartUserShapes" Target="../drawings/drawing17.xml"/><Relationship Id="rId2" Type="http://schemas.openxmlformats.org/officeDocument/2006/relationships/package" Target="../embeddings/_____Microsoft_Excel17.xlsx"/><Relationship Id="rId1" Type="http://schemas.openxmlformats.org/officeDocument/2006/relationships/image" Target="../media/image5.jpeg"/></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_____Microsoft_Excel1.xlsx"/></Relationships>
</file>

<file path=word/charts/_rels/chart20.xml.rels><?xml version="1.0" encoding="UTF-8" standalone="yes"?>
<Relationships xmlns="http://schemas.openxmlformats.org/package/2006/relationships"><Relationship Id="rId2" Type="http://schemas.openxmlformats.org/officeDocument/2006/relationships/chartUserShapes" Target="../drawings/drawing18.xml"/><Relationship Id="rId1" Type="http://schemas.openxmlformats.org/officeDocument/2006/relationships/package" Target="../embeddings/_____Microsoft_Excel18.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1044;&#1086;&#1084;\Downloads\box-plot%20(1).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package" Target="../embeddings/_____Microsoft_Excel3.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7.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package" Target="../embeddings/_____Microsoft_Excel5.xlsx"/><Relationship Id="rId1" Type="http://schemas.openxmlformats.org/officeDocument/2006/relationships/image" Target="../media/image3.jpeg"/></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package" Target="../embeddings/_____Microsoft_Excel6.xlsx"/></Relationships>
</file>

<file path=word/charts/_rels/chart9.xml.rels><?xml version="1.0" encoding="UTF-8" standalone="yes"?>
<Relationships xmlns="http://schemas.openxmlformats.org/package/2006/relationships"><Relationship Id="rId3" Type="http://schemas.openxmlformats.org/officeDocument/2006/relationships/chartUserShapes" Target="../drawings/drawing7.xml"/><Relationship Id="rId2" Type="http://schemas.openxmlformats.org/officeDocument/2006/relationships/package" Target="../embeddings/_____Microsoft_Excel7.xlsx"/><Relationship Id="rId1" Type="http://schemas.openxmlformats.org/officeDocument/2006/relationships/image" Target="../media/image5.jpeg"/></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1"/>
    <c:plotArea>
      <c:layout>
        <c:manualLayout>
          <c:layoutTarget val="inner"/>
          <c:xMode val="edge"/>
          <c:yMode val="edge"/>
          <c:x val="0.25290437524958276"/>
          <c:y val="5.6323604710701483E-2"/>
          <c:w val="0.58032659618930771"/>
          <c:h val="0.72934617249276956"/>
        </c:manualLayout>
      </c:layout>
      <c:barChart>
        <c:barDir val="bar"/>
        <c:grouping val="clustered"/>
        <c:varyColors val="0"/>
        <c:ser>
          <c:idx val="0"/>
          <c:order val="0"/>
          <c:tx>
            <c:strRef>
              <c:f>Лист1!$B$1</c:f>
              <c:strCache>
                <c:ptCount val="1"/>
                <c:pt idx="0">
                  <c:v>Місяці</c:v>
                </c:pt>
              </c:strCache>
            </c:strRef>
          </c:tx>
          <c:invertIfNegative val="0"/>
          <c:dLbls>
            <c:dLbl>
              <c:idx val="0"/>
              <c:tx>
                <c:rich>
                  <a:bodyPr/>
                  <a:lstStyle/>
                  <a:p>
                    <a:r>
                      <a:rPr lang="en-US">
                        <a:latin typeface="Times New Roman"/>
                        <a:cs typeface="Times New Roman"/>
                      </a:rPr>
                      <a:t>6,8±0,4</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471-4359-82D2-55B23673EE2F}"/>
                </c:ext>
              </c:extLst>
            </c:dLbl>
            <c:dLbl>
              <c:idx val="1"/>
              <c:tx>
                <c:rich>
                  <a:bodyPr/>
                  <a:lstStyle/>
                  <a:p>
                    <a:r>
                      <a:rPr lang="en-US">
                        <a:latin typeface="Times New Roman"/>
                        <a:cs typeface="Times New Roman"/>
                      </a:rPr>
                      <a:t>4,6±0,5*</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471-4359-82D2-55B23673EE2F}"/>
                </c:ext>
              </c:extLst>
            </c:dLbl>
            <c:dLbl>
              <c:idx val="2"/>
              <c:tx>
                <c:rich>
                  <a:bodyPr/>
                  <a:lstStyle/>
                  <a:p>
                    <a:pPr>
                      <a:defRPr lang="uk-UA" sz="1400">
                        <a:latin typeface="Times New Roman"/>
                        <a:cs typeface="Times New Roman"/>
                      </a:defRPr>
                    </a:pPr>
                    <a:r>
                      <a:rPr lang="en-US"/>
                      <a:t>5,3</a:t>
                    </a:r>
                    <a:r>
                      <a:rPr lang="en-US">
                        <a:latin typeface="Times New Roman"/>
                        <a:cs typeface="Times New Roman"/>
                      </a:rPr>
                      <a:t>±0,3*</a:t>
                    </a:r>
                    <a:endParaRPr lang="en-US"/>
                  </a:p>
                </c:rich>
              </c:tx>
              <c:sp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471-4359-82D2-55B23673EE2F}"/>
                </c:ext>
              </c:extLst>
            </c:dLbl>
            <c:dLbl>
              <c:idx val="3"/>
              <c:tx>
                <c:rich>
                  <a:bodyPr/>
                  <a:lstStyle/>
                  <a:p>
                    <a:pPr>
                      <a:defRPr lang="uk-UA" sz="1400">
                        <a:latin typeface="Times New Roman"/>
                        <a:cs typeface="Times New Roman"/>
                      </a:defRPr>
                    </a:pPr>
                    <a:r>
                      <a:rPr lang="en-US">
                        <a:latin typeface="Times New Roman"/>
                        <a:cs typeface="Times New Roman"/>
                      </a:rPr>
                      <a:t>4,8±0,4*</a:t>
                    </a:r>
                    <a:endParaRPr lang="en-US"/>
                  </a:p>
                </c:rich>
              </c:tx>
              <c:sp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471-4359-82D2-55B23673EE2F}"/>
                </c:ext>
              </c:extLst>
            </c:dLbl>
            <c:dLbl>
              <c:idx val="4"/>
              <c:tx>
                <c:rich>
                  <a:bodyPr/>
                  <a:lstStyle/>
                  <a:p>
                    <a:r>
                      <a:rPr lang="en-US" sz="1400">
                        <a:latin typeface="Times New Roman" pitchFamily="18" charset="0"/>
                        <a:cs typeface="Times New Roman" pitchFamily="18" charset="0"/>
                      </a:rPr>
                      <a:t>5,2±0,4*</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471-4359-82D2-55B23673EE2F}"/>
                </c:ext>
              </c:extLst>
            </c:dLbl>
            <c:spPr>
              <a:noFill/>
              <a:ln>
                <a:noFill/>
              </a:ln>
              <a:effectLst/>
            </c:spPr>
            <c:txPr>
              <a:bodyPr/>
              <a:lstStyle/>
              <a:p>
                <a:pPr>
                  <a:defRPr lang="uk-UA" sz="14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Гр. контролю</c:v>
                </c:pt>
                <c:pt idx="1">
                  <c:v>Гр. порівняння</c:v>
                </c:pt>
                <c:pt idx="2">
                  <c:v>ІІІ підгрупа</c:v>
                </c:pt>
                <c:pt idx="3">
                  <c:v>ІІ підгрупа</c:v>
                </c:pt>
                <c:pt idx="4">
                  <c:v>І підгрупа</c:v>
                </c:pt>
              </c:strCache>
            </c:strRef>
          </c:cat>
          <c:val>
            <c:numRef>
              <c:f>Лист1!$B$2:$B$6</c:f>
              <c:numCache>
                <c:formatCode>General</c:formatCode>
                <c:ptCount val="5"/>
                <c:pt idx="0">
                  <c:v>6.8</c:v>
                </c:pt>
                <c:pt idx="1">
                  <c:v>4.5999999999999996</c:v>
                </c:pt>
                <c:pt idx="2">
                  <c:v>5.3</c:v>
                </c:pt>
                <c:pt idx="3">
                  <c:v>4.8</c:v>
                </c:pt>
                <c:pt idx="4">
                  <c:v>5.2</c:v>
                </c:pt>
              </c:numCache>
            </c:numRef>
          </c:val>
          <c:extLst>
            <c:ext xmlns:c16="http://schemas.microsoft.com/office/drawing/2014/chart" uri="{C3380CC4-5D6E-409C-BE32-E72D297353CC}">
              <c16:uniqueId val="{00000005-1471-4359-82D2-55B23673EE2F}"/>
            </c:ext>
          </c:extLst>
        </c:ser>
        <c:dLbls>
          <c:showLegendKey val="0"/>
          <c:showVal val="1"/>
          <c:showCatName val="0"/>
          <c:showSerName val="0"/>
          <c:showPercent val="0"/>
          <c:showBubbleSize val="0"/>
        </c:dLbls>
        <c:gapWidth val="75"/>
        <c:axId val="85982592"/>
        <c:axId val="91530752"/>
      </c:barChart>
      <c:catAx>
        <c:axId val="85982592"/>
        <c:scaling>
          <c:orientation val="minMax"/>
        </c:scaling>
        <c:delete val="0"/>
        <c:axPos val="l"/>
        <c:numFmt formatCode="General" sourceLinked="0"/>
        <c:majorTickMark val="none"/>
        <c:minorTickMark val="none"/>
        <c:tickLblPos val="nextTo"/>
        <c:txPr>
          <a:bodyPr/>
          <a:lstStyle/>
          <a:p>
            <a:pPr>
              <a:defRPr lang="uk-UA" sz="1400" baseline="0">
                <a:latin typeface="Times New Roman" pitchFamily="18" charset="0"/>
              </a:defRPr>
            </a:pPr>
            <a:endParaRPr lang="uk-UA"/>
          </a:p>
        </c:txPr>
        <c:crossAx val="91530752"/>
        <c:crosses val="autoZero"/>
        <c:auto val="1"/>
        <c:lblAlgn val="ctr"/>
        <c:lblOffset val="100"/>
        <c:noMultiLvlLbl val="0"/>
      </c:catAx>
      <c:valAx>
        <c:axId val="91530752"/>
        <c:scaling>
          <c:orientation val="minMax"/>
        </c:scaling>
        <c:delete val="0"/>
        <c:axPos val="b"/>
        <c:title>
          <c:tx>
            <c:rich>
              <a:bodyPr/>
              <a:lstStyle/>
              <a:p>
                <a:pPr>
                  <a:defRPr/>
                </a:pPr>
                <a:r>
                  <a:rPr lang="ru-RU" sz="1400" b="0">
                    <a:latin typeface="Times New Roman" panose="02020603050405020304" pitchFamily="18" charset="0"/>
                    <a:cs typeface="Times New Roman" panose="02020603050405020304" pitchFamily="18" charset="0"/>
                  </a:rPr>
                  <a:t>Місяці</a:t>
                </a:r>
              </a:p>
            </c:rich>
          </c:tx>
          <c:layout>
            <c:manualLayout>
              <c:xMode val="edge"/>
              <c:yMode val="edge"/>
              <c:x val="0.88089711093714662"/>
              <c:y val="0.80163164317836055"/>
            </c:manualLayout>
          </c:layout>
          <c:overlay val="0"/>
        </c:title>
        <c:numFmt formatCode="General" sourceLinked="1"/>
        <c:majorTickMark val="none"/>
        <c:minorTickMark val="none"/>
        <c:tickLblPos val="nextTo"/>
        <c:txPr>
          <a:bodyPr/>
          <a:lstStyle/>
          <a:p>
            <a:pPr>
              <a:defRPr lang="uk-UA" sz="1200">
                <a:latin typeface="Times New Roman" panose="02020603050405020304" pitchFamily="18" charset="0"/>
                <a:cs typeface="Times New Roman" panose="02020603050405020304" pitchFamily="18" charset="0"/>
              </a:defRPr>
            </a:pPr>
            <a:endParaRPr lang="uk-UA"/>
          </a:p>
        </c:txPr>
        <c:crossAx val="85982592"/>
        <c:crosses val="autoZero"/>
        <c:crossBetween val="between"/>
      </c:valAx>
    </c:plotArea>
    <c:plotVisOnly val="1"/>
    <c:dispBlanksAs val="gap"/>
    <c:showDLblsOverMax val="0"/>
  </c:chart>
  <c:externalData r:id="rId1">
    <c:autoUpdate val="0"/>
  </c:externalData>
  <c:userShapes r:id="rId2"/>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1"/>
    <c:plotArea>
      <c:layout>
        <c:manualLayout>
          <c:layoutTarget val="inner"/>
          <c:xMode val="edge"/>
          <c:yMode val="edge"/>
          <c:x val="0.20677420918356107"/>
          <c:y val="5.2761101358721474E-2"/>
          <c:w val="0.67251426531952108"/>
          <c:h val="0.66633985249552641"/>
        </c:manualLayout>
      </c:layout>
      <c:barChart>
        <c:barDir val="bar"/>
        <c:grouping val="clustered"/>
        <c:varyColors val="0"/>
        <c:ser>
          <c:idx val="0"/>
          <c:order val="0"/>
          <c:tx>
            <c:strRef>
              <c:f>Лист1!$B$1</c:f>
              <c:strCache>
                <c:ptCount val="1"/>
                <c:pt idx="0">
                  <c:v>25(ОН)D, нг/мл</c:v>
                </c:pt>
              </c:strCache>
            </c:strRef>
          </c:tx>
          <c:invertIfNegative val="0"/>
          <c:dLbls>
            <c:dLbl>
              <c:idx val="0"/>
              <c:tx>
                <c:rich>
                  <a:bodyPr/>
                  <a:lstStyle/>
                  <a:p>
                    <a:r>
                      <a:rPr lang="en-US">
                        <a:latin typeface="Times New Roman" pitchFamily="18" charset="0"/>
                        <a:cs typeface="Times New Roman" pitchFamily="18" charset="0"/>
                      </a:rPr>
                      <a:t>22,95±3,2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156-40F2-BB35-CD691C7BCFC6}"/>
                </c:ext>
              </c:extLst>
            </c:dLbl>
            <c:dLbl>
              <c:idx val="1"/>
              <c:tx>
                <c:rich>
                  <a:bodyPr/>
                  <a:lstStyle/>
                  <a:p>
                    <a:r>
                      <a:rPr lang="en-US">
                        <a:latin typeface="Times New Roman" pitchFamily="18" charset="0"/>
                        <a:cs typeface="Times New Roman" pitchFamily="18" charset="0"/>
                      </a:rPr>
                      <a:t>11,12±0,82*,**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156-40F2-BB35-CD691C7BCFC6}"/>
                </c:ext>
              </c:extLst>
            </c:dLbl>
            <c:dLbl>
              <c:idx val="2"/>
              <c:tx>
                <c:rich>
                  <a:bodyPr/>
                  <a:lstStyle/>
                  <a:p>
                    <a:r>
                      <a:rPr lang="en-US">
                        <a:latin typeface="Times New Roman" pitchFamily="18" charset="0"/>
                        <a:cs typeface="Times New Roman" pitchFamily="18" charset="0"/>
                      </a:rPr>
                      <a:t>17,19±2,72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156-40F2-BB35-CD691C7BCFC6}"/>
                </c:ext>
              </c:extLst>
            </c:dLbl>
            <c:dLbl>
              <c:idx val="3"/>
              <c:tx>
                <c:rich>
                  <a:bodyPr/>
                  <a:lstStyle/>
                  <a:p>
                    <a:r>
                      <a:rPr lang="en-US">
                        <a:latin typeface="Times New Roman" pitchFamily="18" charset="0"/>
                        <a:cs typeface="Times New Roman" pitchFamily="18" charset="0"/>
                      </a:rPr>
                      <a:t>17,03±1,97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156-40F2-BB35-CD691C7BCFC6}"/>
                </c:ext>
              </c:extLst>
            </c:dLbl>
            <c:spPr>
              <a:noFill/>
              <a:ln>
                <a:noFill/>
              </a:ln>
              <a:effectLst/>
            </c:spPr>
            <c:txPr>
              <a:bodyPr/>
              <a:lstStyle/>
              <a:p>
                <a:pPr>
                  <a:defRPr lang="uk-UA"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Гр.порівняння</c:v>
                </c:pt>
                <c:pt idx="1">
                  <c:v>ІІІ підгрупа</c:v>
                </c:pt>
                <c:pt idx="2">
                  <c:v>ІІ підгрупа</c:v>
                </c:pt>
                <c:pt idx="3">
                  <c:v>І підгрупа</c:v>
                </c:pt>
              </c:strCache>
            </c:strRef>
          </c:cat>
          <c:val>
            <c:numRef>
              <c:f>Лист1!$B$2:$B$5</c:f>
              <c:numCache>
                <c:formatCode>General</c:formatCode>
                <c:ptCount val="4"/>
                <c:pt idx="0">
                  <c:v>22.95</c:v>
                </c:pt>
                <c:pt idx="1">
                  <c:v>11.12</c:v>
                </c:pt>
                <c:pt idx="2">
                  <c:v>17.190000000000001</c:v>
                </c:pt>
                <c:pt idx="3">
                  <c:v>17.03</c:v>
                </c:pt>
              </c:numCache>
            </c:numRef>
          </c:val>
          <c:extLst>
            <c:ext xmlns:c16="http://schemas.microsoft.com/office/drawing/2014/chart" uri="{C3380CC4-5D6E-409C-BE32-E72D297353CC}">
              <c16:uniqueId val="{00000004-2156-40F2-BB35-CD691C7BCFC6}"/>
            </c:ext>
          </c:extLst>
        </c:ser>
        <c:dLbls>
          <c:showLegendKey val="0"/>
          <c:showVal val="1"/>
          <c:showCatName val="0"/>
          <c:showSerName val="0"/>
          <c:showPercent val="0"/>
          <c:showBubbleSize val="0"/>
        </c:dLbls>
        <c:gapWidth val="75"/>
        <c:axId val="91307392"/>
        <c:axId val="91468928"/>
      </c:barChart>
      <c:catAx>
        <c:axId val="91307392"/>
        <c:scaling>
          <c:orientation val="minMax"/>
        </c:scaling>
        <c:delete val="0"/>
        <c:axPos val="l"/>
        <c:numFmt formatCode="General" sourceLinked="0"/>
        <c:majorTickMark val="none"/>
        <c:minorTickMark val="none"/>
        <c:tickLblPos val="nextTo"/>
        <c:txPr>
          <a:bodyPr/>
          <a:lstStyle/>
          <a:p>
            <a:pPr>
              <a:defRPr lang="uk-UA" sz="1200">
                <a:latin typeface="Times New Roman" pitchFamily="18" charset="0"/>
                <a:cs typeface="Times New Roman" pitchFamily="18" charset="0"/>
              </a:defRPr>
            </a:pPr>
            <a:endParaRPr lang="uk-UA"/>
          </a:p>
        </c:txPr>
        <c:crossAx val="91468928"/>
        <c:crosses val="autoZero"/>
        <c:auto val="1"/>
        <c:lblAlgn val="ctr"/>
        <c:lblOffset val="100"/>
        <c:noMultiLvlLbl val="0"/>
      </c:catAx>
      <c:valAx>
        <c:axId val="91468928"/>
        <c:scaling>
          <c:orientation val="minMax"/>
        </c:scaling>
        <c:delete val="0"/>
        <c:axPos val="b"/>
        <c:numFmt formatCode="General" sourceLinked="1"/>
        <c:majorTickMark val="none"/>
        <c:minorTickMark val="none"/>
        <c:tickLblPos val="nextTo"/>
        <c:txPr>
          <a:bodyPr/>
          <a:lstStyle/>
          <a:p>
            <a:pPr>
              <a:defRPr lang="uk-UA" sz="1200">
                <a:latin typeface="Times New Roman" pitchFamily="18" charset="0"/>
                <a:cs typeface="Times New Roman" pitchFamily="18" charset="0"/>
              </a:defRPr>
            </a:pPr>
            <a:endParaRPr lang="uk-UA"/>
          </a:p>
        </c:txPr>
        <c:crossAx val="91307392"/>
        <c:crosses val="autoZero"/>
        <c:crossBetween val="between"/>
      </c:valAx>
    </c:plotArea>
    <c:plotVisOnly val="1"/>
    <c:dispBlanksAs val="gap"/>
    <c:showDLblsOverMax val="0"/>
  </c:chart>
  <c:externalData r:id="rId1">
    <c:autoUpdate val="0"/>
  </c:externalData>
  <c:userShapes r:id="rId2"/>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1"/>
    <c:plotArea>
      <c:layout>
        <c:manualLayout>
          <c:layoutTarget val="inner"/>
          <c:xMode val="edge"/>
          <c:yMode val="edge"/>
          <c:x val="0.22046478676431977"/>
          <c:y val="6.5313946421057562E-2"/>
          <c:w val="0.62341378233112521"/>
          <c:h val="0.74776427135443702"/>
        </c:manualLayout>
      </c:layout>
      <c:barChart>
        <c:barDir val="bar"/>
        <c:grouping val="clustered"/>
        <c:varyColors val="0"/>
        <c:ser>
          <c:idx val="0"/>
          <c:order val="0"/>
          <c:tx>
            <c:strRef>
              <c:f>Лист1!$B$1</c:f>
              <c:strCache>
                <c:ptCount val="1"/>
                <c:pt idx="0">
                  <c:v>Ряд 1</c:v>
                </c:pt>
              </c:strCache>
            </c:strRef>
          </c:tx>
          <c:invertIfNegative val="0"/>
          <c:dLbls>
            <c:dLbl>
              <c:idx val="0"/>
              <c:tx>
                <c:rich>
                  <a:bodyPr/>
                  <a:lstStyle/>
                  <a:p>
                    <a:r>
                      <a:rPr lang="en-US">
                        <a:latin typeface="Times New Roman" pitchFamily="18" charset="0"/>
                        <a:cs typeface="Times New Roman" pitchFamily="18" charset="0"/>
                      </a:rPr>
                      <a:t>8,7 ± 6,01</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DF0-4BC9-9ECB-73B5C413EF13}"/>
                </c:ext>
              </c:extLst>
            </c:dLbl>
            <c:dLbl>
              <c:idx val="1"/>
              <c:tx>
                <c:rich>
                  <a:bodyPr/>
                  <a:lstStyle/>
                  <a:p>
                    <a:r>
                      <a:rPr lang="en-US">
                        <a:latin typeface="Times New Roman" pitchFamily="18" charset="0"/>
                        <a:cs typeface="Times New Roman" pitchFamily="18" charset="0"/>
                      </a:rPr>
                      <a:t>47,83 ± 10,64*</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DF0-4BC9-9ECB-73B5C413EF13}"/>
                </c:ext>
              </c:extLst>
            </c:dLbl>
            <c:dLbl>
              <c:idx val="2"/>
              <c:tx>
                <c:rich>
                  <a:bodyPr/>
                  <a:lstStyle/>
                  <a:p>
                    <a:r>
                      <a:rPr lang="en-US">
                        <a:latin typeface="Times New Roman" pitchFamily="18" charset="0"/>
                        <a:cs typeface="Times New Roman" pitchFamily="18" charset="0"/>
                      </a:rPr>
                      <a:t>43,49 ± 10,57*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DF0-4BC9-9ECB-73B5C413EF13}"/>
                </c:ext>
              </c:extLst>
            </c:dLbl>
            <c:spPr>
              <a:noFill/>
              <a:ln>
                <a:noFill/>
              </a:ln>
              <a:effectLst/>
            </c:spPr>
            <c:txPr>
              <a:bodyPr/>
              <a:lstStyle/>
              <a:p>
                <a:pPr>
                  <a:defRPr lang="uk-UA"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Норма</c:v>
                </c:pt>
                <c:pt idx="1">
                  <c:v>Недостатність</c:v>
                </c:pt>
                <c:pt idx="2">
                  <c:v>Дефіцит</c:v>
                </c:pt>
              </c:strCache>
            </c:strRef>
          </c:cat>
          <c:val>
            <c:numRef>
              <c:f>Лист1!$B$2:$B$4</c:f>
              <c:numCache>
                <c:formatCode>General</c:formatCode>
                <c:ptCount val="3"/>
                <c:pt idx="0">
                  <c:v>8.7000000000000011</c:v>
                </c:pt>
                <c:pt idx="1">
                  <c:v>47.83</c:v>
                </c:pt>
                <c:pt idx="2">
                  <c:v>43.49</c:v>
                </c:pt>
              </c:numCache>
            </c:numRef>
          </c:val>
          <c:extLst>
            <c:ext xmlns:c16="http://schemas.microsoft.com/office/drawing/2014/chart" uri="{C3380CC4-5D6E-409C-BE32-E72D297353CC}">
              <c16:uniqueId val="{00000003-6DF0-4BC9-9ECB-73B5C413EF13}"/>
            </c:ext>
          </c:extLst>
        </c:ser>
        <c:dLbls>
          <c:showLegendKey val="0"/>
          <c:showVal val="1"/>
          <c:showCatName val="0"/>
          <c:showSerName val="0"/>
          <c:showPercent val="0"/>
          <c:showBubbleSize val="0"/>
        </c:dLbls>
        <c:gapWidth val="75"/>
        <c:axId val="91353472"/>
        <c:axId val="91355008"/>
      </c:barChart>
      <c:catAx>
        <c:axId val="91353472"/>
        <c:scaling>
          <c:orientation val="minMax"/>
        </c:scaling>
        <c:delete val="0"/>
        <c:axPos val="l"/>
        <c:numFmt formatCode="General" sourceLinked="0"/>
        <c:majorTickMark val="none"/>
        <c:minorTickMark val="none"/>
        <c:tickLblPos val="nextTo"/>
        <c:txPr>
          <a:bodyPr/>
          <a:lstStyle/>
          <a:p>
            <a:pPr>
              <a:defRPr lang="uk-UA" sz="1200">
                <a:latin typeface="Times New Roman" pitchFamily="18" charset="0"/>
                <a:cs typeface="Times New Roman" pitchFamily="18" charset="0"/>
              </a:defRPr>
            </a:pPr>
            <a:endParaRPr lang="uk-UA"/>
          </a:p>
        </c:txPr>
        <c:crossAx val="91355008"/>
        <c:crosses val="autoZero"/>
        <c:auto val="1"/>
        <c:lblAlgn val="ctr"/>
        <c:lblOffset val="100"/>
        <c:noMultiLvlLbl val="0"/>
      </c:catAx>
      <c:valAx>
        <c:axId val="91355008"/>
        <c:scaling>
          <c:orientation val="minMax"/>
        </c:scaling>
        <c:delete val="0"/>
        <c:axPos val="b"/>
        <c:numFmt formatCode="General" sourceLinked="1"/>
        <c:majorTickMark val="none"/>
        <c:minorTickMark val="none"/>
        <c:tickLblPos val="nextTo"/>
        <c:txPr>
          <a:bodyPr/>
          <a:lstStyle/>
          <a:p>
            <a:pPr>
              <a:defRPr lang="uk-UA" sz="1200">
                <a:latin typeface="Times New Roman" pitchFamily="18" charset="0"/>
                <a:cs typeface="Times New Roman" pitchFamily="18" charset="0"/>
              </a:defRPr>
            </a:pPr>
            <a:endParaRPr lang="uk-UA"/>
          </a:p>
        </c:txPr>
        <c:crossAx val="91353472"/>
        <c:crosses val="autoZero"/>
        <c:crossBetween val="between"/>
      </c:valAx>
    </c:plotArea>
    <c:plotVisOnly val="1"/>
    <c:dispBlanksAs val="gap"/>
    <c:showDLblsOverMax val="0"/>
  </c:chart>
  <c:externalData r:id="rId1">
    <c:autoUpdate val="0"/>
  </c:externalData>
  <c:userShapes r:id="rId2"/>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1"/>
    <c:plotArea>
      <c:layout>
        <c:manualLayout>
          <c:layoutTarget val="inner"/>
          <c:xMode val="edge"/>
          <c:yMode val="edge"/>
          <c:x val="0.21847795015722044"/>
          <c:y val="5.8760683760683823E-2"/>
          <c:w val="0.64229044389253331"/>
          <c:h val="0.75170477488390874"/>
        </c:manualLayout>
      </c:layout>
      <c:barChart>
        <c:barDir val="bar"/>
        <c:grouping val="clustered"/>
        <c:varyColors val="0"/>
        <c:ser>
          <c:idx val="0"/>
          <c:order val="0"/>
          <c:tx>
            <c:strRef>
              <c:f>Лист1!$B$1</c:f>
              <c:strCache>
                <c:ptCount val="1"/>
                <c:pt idx="0">
                  <c:v>25(ОН)D, нг/мл</c:v>
                </c:pt>
              </c:strCache>
            </c:strRef>
          </c:tx>
          <c:invertIfNegative val="0"/>
          <c:dLbls>
            <c:dLbl>
              <c:idx val="0"/>
              <c:tx>
                <c:rich>
                  <a:bodyPr/>
                  <a:lstStyle/>
                  <a:p>
                    <a:r>
                      <a:rPr lang="en-US">
                        <a:latin typeface="Times New Roman" pitchFamily="18" charset="0"/>
                        <a:cs typeface="Times New Roman" pitchFamily="18" charset="0"/>
                      </a:rPr>
                      <a:t>21,58±2,26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500-4DEE-987C-0E9F827BAC1E}"/>
                </c:ext>
              </c:extLst>
            </c:dLbl>
            <c:dLbl>
              <c:idx val="1"/>
              <c:tx>
                <c:rich>
                  <a:bodyPr/>
                  <a:lstStyle/>
                  <a:p>
                    <a:r>
                      <a:rPr lang="en-US">
                        <a:latin typeface="Times New Roman" pitchFamily="18" charset="0"/>
                        <a:cs typeface="Times New Roman" pitchFamily="18" charset="0"/>
                      </a:rPr>
                      <a:t>15,28±2,08*,**</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500-4DEE-987C-0E9F827BAC1E}"/>
                </c:ext>
              </c:extLst>
            </c:dLbl>
            <c:dLbl>
              <c:idx val="2"/>
              <c:tx>
                <c:rich>
                  <a:bodyPr/>
                  <a:lstStyle/>
                  <a:p>
                    <a:r>
                      <a:rPr lang="en-US">
                        <a:latin typeface="Times New Roman" pitchFamily="18" charset="0"/>
                        <a:cs typeface="Times New Roman" pitchFamily="18" charset="0"/>
                      </a:rPr>
                      <a:t>20,21±2,3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500-4DEE-987C-0E9F827BAC1E}"/>
                </c:ext>
              </c:extLst>
            </c:dLbl>
            <c:dLbl>
              <c:idx val="3"/>
              <c:tx>
                <c:rich>
                  <a:bodyPr/>
                  <a:lstStyle/>
                  <a:p>
                    <a:r>
                      <a:rPr lang="en-US">
                        <a:latin typeface="Times New Roman" pitchFamily="18" charset="0"/>
                        <a:cs typeface="Times New Roman" pitchFamily="18" charset="0"/>
                      </a:rPr>
                      <a:t>23,44±2,5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500-4DEE-987C-0E9F827BAC1E}"/>
                </c:ext>
              </c:extLst>
            </c:dLbl>
            <c:spPr>
              <a:noFill/>
              <a:ln>
                <a:noFill/>
              </a:ln>
              <a:effectLst/>
            </c:spPr>
            <c:txPr>
              <a:bodyPr/>
              <a:lstStyle/>
              <a:p>
                <a:pPr>
                  <a:defRPr lang="uk-UA"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Гр.порівняння</c:v>
                </c:pt>
                <c:pt idx="1">
                  <c:v>ІІІ підгрупа</c:v>
                </c:pt>
                <c:pt idx="2">
                  <c:v>ІІ підгрупа</c:v>
                </c:pt>
                <c:pt idx="3">
                  <c:v>І підгрупа</c:v>
                </c:pt>
              </c:strCache>
            </c:strRef>
          </c:cat>
          <c:val>
            <c:numRef>
              <c:f>Лист1!$B$2:$B$5</c:f>
              <c:numCache>
                <c:formatCode>General</c:formatCode>
                <c:ptCount val="4"/>
                <c:pt idx="0">
                  <c:v>21.58</c:v>
                </c:pt>
                <c:pt idx="1">
                  <c:v>15.28</c:v>
                </c:pt>
                <c:pt idx="2">
                  <c:v>20.21</c:v>
                </c:pt>
                <c:pt idx="3">
                  <c:v>23.439999999999987</c:v>
                </c:pt>
              </c:numCache>
            </c:numRef>
          </c:val>
          <c:extLst>
            <c:ext xmlns:c16="http://schemas.microsoft.com/office/drawing/2014/chart" uri="{C3380CC4-5D6E-409C-BE32-E72D297353CC}">
              <c16:uniqueId val="{00000004-A500-4DEE-987C-0E9F827BAC1E}"/>
            </c:ext>
          </c:extLst>
        </c:ser>
        <c:dLbls>
          <c:showLegendKey val="0"/>
          <c:showVal val="1"/>
          <c:showCatName val="0"/>
          <c:showSerName val="0"/>
          <c:showPercent val="0"/>
          <c:showBubbleSize val="0"/>
        </c:dLbls>
        <c:gapWidth val="75"/>
        <c:axId val="92619904"/>
        <c:axId val="92621440"/>
      </c:barChart>
      <c:catAx>
        <c:axId val="92619904"/>
        <c:scaling>
          <c:orientation val="minMax"/>
        </c:scaling>
        <c:delete val="0"/>
        <c:axPos val="l"/>
        <c:numFmt formatCode="General" sourceLinked="0"/>
        <c:majorTickMark val="none"/>
        <c:minorTickMark val="none"/>
        <c:tickLblPos val="nextTo"/>
        <c:txPr>
          <a:bodyPr/>
          <a:lstStyle/>
          <a:p>
            <a:pPr>
              <a:defRPr lang="uk-UA" sz="1200">
                <a:latin typeface="Times New Roman" pitchFamily="18" charset="0"/>
                <a:cs typeface="Times New Roman" pitchFamily="18" charset="0"/>
              </a:defRPr>
            </a:pPr>
            <a:endParaRPr lang="uk-UA"/>
          </a:p>
        </c:txPr>
        <c:crossAx val="92621440"/>
        <c:crosses val="autoZero"/>
        <c:auto val="1"/>
        <c:lblAlgn val="ctr"/>
        <c:lblOffset val="100"/>
        <c:noMultiLvlLbl val="0"/>
      </c:catAx>
      <c:valAx>
        <c:axId val="92621440"/>
        <c:scaling>
          <c:orientation val="minMax"/>
        </c:scaling>
        <c:delete val="0"/>
        <c:axPos val="b"/>
        <c:numFmt formatCode="General" sourceLinked="1"/>
        <c:majorTickMark val="none"/>
        <c:minorTickMark val="none"/>
        <c:tickLblPos val="nextTo"/>
        <c:txPr>
          <a:bodyPr/>
          <a:lstStyle/>
          <a:p>
            <a:pPr>
              <a:defRPr lang="uk-UA" sz="1200">
                <a:latin typeface="Times New Roman" pitchFamily="18" charset="0"/>
                <a:cs typeface="Times New Roman" pitchFamily="18" charset="0"/>
              </a:defRPr>
            </a:pPr>
            <a:endParaRPr lang="uk-UA"/>
          </a:p>
        </c:txPr>
        <c:crossAx val="92619904"/>
        <c:crosses val="autoZero"/>
        <c:crossBetween val="between"/>
      </c:valAx>
    </c:plotArea>
    <c:plotVisOnly val="1"/>
    <c:dispBlanksAs val="gap"/>
    <c:showDLblsOverMax val="0"/>
  </c:chart>
  <c:externalData r:id="rId1">
    <c:autoUpdate val="0"/>
  </c:externalData>
  <c:userShapes r:id="rId2"/>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1"/>
    <c:plotArea>
      <c:layout>
        <c:manualLayout>
          <c:layoutTarget val="inner"/>
          <c:xMode val="edge"/>
          <c:yMode val="edge"/>
          <c:x val="0.2479826466571752"/>
          <c:y val="7.4446791593747882E-2"/>
          <c:w val="0.60427060028474289"/>
          <c:h val="0.73269745537127007"/>
        </c:manualLayout>
      </c:layout>
      <c:barChart>
        <c:barDir val="bar"/>
        <c:grouping val="clustered"/>
        <c:varyColors val="0"/>
        <c:ser>
          <c:idx val="0"/>
          <c:order val="0"/>
          <c:tx>
            <c:strRef>
              <c:f>Лист1!$B$1</c:f>
              <c:strCache>
                <c:ptCount val="1"/>
                <c:pt idx="0">
                  <c:v>Ряд 1</c:v>
                </c:pt>
              </c:strCache>
            </c:strRef>
          </c:tx>
          <c:invertIfNegative val="0"/>
          <c:dLbls>
            <c:dLbl>
              <c:idx val="0"/>
              <c:tx>
                <c:rich>
                  <a:bodyPr/>
                  <a:lstStyle/>
                  <a:p>
                    <a:r>
                      <a:rPr lang="en-US">
                        <a:latin typeface="Times New Roman" pitchFamily="18" charset="0"/>
                        <a:cs typeface="Times New Roman" pitchFamily="18" charset="0"/>
                      </a:rPr>
                      <a:t>25,93±8,59</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D6C-4565-B963-2A8137B38125}"/>
                </c:ext>
              </c:extLst>
            </c:dLbl>
            <c:dLbl>
              <c:idx val="1"/>
              <c:tx>
                <c:rich>
                  <a:bodyPr/>
                  <a:lstStyle/>
                  <a:p>
                    <a:r>
                      <a:rPr lang="en-US">
                        <a:latin typeface="Times New Roman" pitchFamily="18" charset="0"/>
                        <a:cs typeface="Times New Roman" pitchFamily="18" charset="0"/>
                      </a:rPr>
                      <a:t>59,26±9,63*,**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D6C-4565-B963-2A8137B38125}"/>
                </c:ext>
              </c:extLst>
            </c:dLbl>
            <c:dLbl>
              <c:idx val="2"/>
              <c:tx>
                <c:rich>
                  <a:bodyPr/>
                  <a:lstStyle/>
                  <a:p>
                    <a:r>
                      <a:rPr lang="en-US">
                        <a:latin typeface="Times New Roman" pitchFamily="18" charset="0"/>
                        <a:cs typeface="Times New Roman" pitchFamily="18" charset="0"/>
                      </a:rPr>
                      <a:t>14,81±6,97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D6C-4565-B963-2A8137B38125}"/>
                </c:ext>
              </c:extLst>
            </c:dLbl>
            <c:spPr>
              <a:noFill/>
              <a:ln>
                <a:noFill/>
              </a:ln>
              <a:effectLst/>
            </c:spPr>
            <c:txPr>
              <a:bodyPr/>
              <a:lstStyle/>
              <a:p>
                <a:pPr>
                  <a:defRPr lang="uk-UA"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Норма </c:v>
                </c:pt>
                <c:pt idx="1">
                  <c:v>Недостатність</c:v>
                </c:pt>
                <c:pt idx="2">
                  <c:v>Дефіцит</c:v>
                </c:pt>
              </c:strCache>
            </c:strRef>
          </c:cat>
          <c:val>
            <c:numRef>
              <c:f>Лист1!$B$2:$B$4</c:f>
              <c:numCache>
                <c:formatCode>General</c:formatCode>
                <c:ptCount val="3"/>
                <c:pt idx="0">
                  <c:v>25.93</c:v>
                </c:pt>
                <c:pt idx="1">
                  <c:v>59.260000000000012</c:v>
                </c:pt>
                <c:pt idx="2">
                  <c:v>14.81</c:v>
                </c:pt>
              </c:numCache>
            </c:numRef>
          </c:val>
          <c:extLst>
            <c:ext xmlns:c16="http://schemas.microsoft.com/office/drawing/2014/chart" uri="{C3380CC4-5D6E-409C-BE32-E72D297353CC}">
              <c16:uniqueId val="{00000003-CD6C-4565-B963-2A8137B38125}"/>
            </c:ext>
          </c:extLst>
        </c:ser>
        <c:dLbls>
          <c:showLegendKey val="0"/>
          <c:showVal val="1"/>
          <c:showCatName val="0"/>
          <c:showSerName val="0"/>
          <c:showPercent val="0"/>
          <c:showBubbleSize val="0"/>
        </c:dLbls>
        <c:gapWidth val="75"/>
        <c:axId val="92804992"/>
        <c:axId val="92806528"/>
      </c:barChart>
      <c:catAx>
        <c:axId val="92804992"/>
        <c:scaling>
          <c:orientation val="minMax"/>
        </c:scaling>
        <c:delete val="0"/>
        <c:axPos val="l"/>
        <c:numFmt formatCode="General" sourceLinked="0"/>
        <c:majorTickMark val="none"/>
        <c:minorTickMark val="none"/>
        <c:tickLblPos val="nextTo"/>
        <c:txPr>
          <a:bodyPr/>
          <a:lstStyle/>
          <a:p>
            <a:pPr>
              <a:defRPr lang="uk-UA" sz="1200">
                <a:latin typeface="Times New Roman" pitchFamily="18" charset="0"/>
                <a:cs typeface="Times New Roman" pitchFamily="18" charset="0"/>
              </a:defRPr>
            </a:pPr>
            <a:endParaRPr lang="uk-UA"/>
          </a:p>
        </c:txPr>
        <c:crossAx val="92806528"/>
        <c:crosses val="autoZero"/>
        <c:auto val="1"/>
        <c:lblAlgn val="ctr"/>
        <c:lblOffset val="100"/>
        <c:noMultiLvlLbl val="0"/>
      </c:catAx>
      <c:valAx>
        <c:axId val="92806528"/>
        <c:scaling>
          <c:orientation val="minMax"/>
        </c:scaling>
        <c:delete val="0"/>
        <c:axPos val="b"/>
        <c:numFmt formatCode="General" sourceLinked="1"/>
        <c:majorTickMark val="none"/>
        <c:minorTickMark val="none"/>
        <c:tickLblPos val="nextTo"/>
        <c:txPr>
          <a:bodyPr/>
          <a:lstStyle/>
          <a:p>
            <a:pPr>
              <a:defRPr lang="uk-UA" sz="1200">
                <a:latin typeface="Times New Roman" pitchFamily="18" charset="0"/>
                <a:cs typeface="Times New Roman" pitchFamily="18" charset="0"/>
              </a:defRPr>
            </a:pPr>
            <a:endParaRPr lang="uk-UA"/>
          </a:p>
        </c:txPr>
        <c:crossAx val="92804992"/>
        <c:crosses val="autoZero"/>
        <c:crossBetween val="between"/>
      </c:valAx>
    </c:plotArea>
    <c:plotVisOnly val="1"/>
    <c:dispBlanksAs val="gap"/>
    <c:showDLblsOverMax val="0"/>
  </c:chart>
  <c:externalData r:id="rId1">
    <c:autoUpdate val="0"/>
  </c:externalData>
  <c:userShapes r:id="rId2"/>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1"/>
    <c:plotArea>
      <c:layout>
        <c:manualLayout>
          <c:layoutTarget val="inner"/>
          <c:xMode val="edge"/>
          <c:yMode val="edge"/>
          <c:x val="0.19812357709429967"/>
          <c:y val="5.5137844611528819E-2"/>
          <c:w val="0.60036020359333564"/>
          <c:h val="0.74087471992830167"/>
        </c:manualLayout>
      </c:layout>
      <c:barChart>
        <c:barDir val="bar"/>
        <c:grouping val="clustered"/>
        <c:varyColors val="0"/>
        <c:ser>
          <c:idx val="0"/>
          <c:order val="0"/>
          <c:tx>
            <c:strRef>
              <c:f>Лист1!$B$1</c:f>
              <c:strCache>
                <c:ptCount val="1"/>
                <c:pt idx="0">
                  <c:v>25(ОН)D, нг/мл</c:v>
                </c:pt>
              </c:strCache>
            </c:strRef>
          </c:tx>
          <c:invertIfNegative val="0"/>
          <c:dLbls>
            <c:dLbl>
              <c:idx val="0"/>
              <c:tx>
                <c:rich>
                  <a:bodyPr/>
                  <a:lstStyle/>
                  <a:p>
                    <a:r>
                      <a:rPr lang="en-US">
                        <a:latin typeface="Times New Roman" pitchFamily="18" charset="0"/>
                        <a:cs typeface="Times New Roman" pitchFamily="18" charset="0"/>
                      </a:rPr>
                      <a:t>36,22±4,44</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134-47C6-B96C-D34DD2D2C197}"/>
                </c:ext>
              </c:extLst>
            </c:dLbl>
            <c:dLbl>
              <c:idx val="1"/>
              <c:tx>
                <c:rich>
                  <a:bodyPr/>
                  <a:lstStyle/>
                  <a:p>
                    <a:r>
                      <a:rPr lang="en-US">
                        <a:latin typeface="Times New Roman" pitchFamily="18" charset="0"/>
                        <a:cs typeface="Times New Roman" pitchFamily="18" charset="0"/>
                      </a:rPr>
                      <a:t>22,09±3,25*,**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134-47C6-B96C-D34DD2D2C197}"/>
                </c:ext>
              </c:extLst>
            </c:dLbl>
            <c:dLbl>
              <c:idx val="2"/>
              <c:tx>
                <c:rich>
                  <a:bodyPr/>
                  <a:lstStyle/>
                  <a:p>
                    <a:r>
                      <a:rPr lang="en-US">
                        <a:latin typeface="Times New Roman" pitchFamily="18" charset="0"/>
                        <a:cs typeface="Times New Roman" pitchFamily="18" charset="0"/>
                      </a:rPr>
                      <a:t>25,05±2,22**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134-47C6-B96C-D34DD2D2C197}"/>
                </c:ext>
              </c:extLst>
            </c:dLbl>
            <c:dLbl>
              <c:idx val="3"/>
              <c:tx>
                <c:rich>
                  <a:bodyPr/>
                  <a:lstStyle/>
                  <a:p>
                    <a:r>
                      <a:rPr lang="en-US">
                        <a:latin typeface="Times New Roman" pitchFamily="18" charset="0"/>
                        <a:cs typeface="Times New Roman" pitchFamily="18" charset="0"/>
                      </a:rPr>
                      <a:t>36,63±5,68</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134-47C6-B96C-D34DD2D2C197}"/>
                </c:ext>
              </c:extLst>
            </c:dLbl>
            <c:spPr>
              <a:noFill/>
              <a:ln>
                <a:noFill/>
              </a:ln>
              <a:effectLst/>
            </c:spPr>
            <c:txPr>
              <a:bodyPr/>
              <a:lstStyle/>
              <a:p>
                <a:pPr>
                  <a:defRPr lang="uk-UA"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Гр.порівняння</c:v>
                </c:pt>
                <c:pt idx="1">
                  <c:v>ІІІ підгрупа</c:v>
                </c:pt>
                <c:pt idx="2">
                  <c:v>ІІ підгрупа</c:v>
                </c:pt>
                <c:pt idx="3">
                  <c:v>І підгрупа</c:v>
                </c:pt>
              </c:strCache>
            </c:strRef>
          </c:cat>
          <c:val>
            <c:numRef>
              <c:f>Лист1!$B$2:$B$5</c:f>
              <c:numCache>
                <c:formatCode>General</c:formatCode>
                <c:ptCount val="4"/>
                <c:pt idx="0">
                  <c:v>36.220000000000013</c:v>
                </c:pt>
                <c:pt idx="1">
                  <c:v>22.09</c:v>
                </c:pt>
                <c:pt idx="2">
                  <c:v>25.05</c:v>
                </c:pt>
                <c:pt idx="3">
                  <c:v>36.630000000000003</c:v>
                </c:pt>
              </c:numCache>
            </c:numRef>
          </c:val>
          <c:extLst>
            <c:ext xmlns:c16="http://schemas.microsoft.com/office/drawing/2014/chart" uri="{C3380CC4-5D6E-409C-BE32-E72D297353CC}">
              <c16:uniqueId val="{00000004-E134-47C6-B96C-D34DD2D2C197}"/>
            </c:ext>
          </c:extLst>
        </c:ser>
        <c:dLbls>
          <c:showLegendKey val="0"/>
          <c:showVal val="1"/>
          <c:showCatName val="0"/>
          <c:showSerName val="0"/>
          <c:showPercent val="0"/>
          <c:showBubbleSize val="0"/>
        </c:dLbls>
        <c:gapWidth val="75"/>
        <c:axId val="92850816"/>
        <c:axId val="91419008"/>
      </c:barChart>
      <c:catAx>
        <c:axId val="92850816"/>
        <c:scaling>
          <c:orientation val="minMax"/>
        </c:scaling>
        <c:delete val="0"/>
        <c:axPos val="l"/>
        <c:numFmt formatCode="General" sourceLinked="0"/>
        <c:majorTickMark val="none"/>
        <c:minorTickMark val="none"/>
        <c:tickLblPos val="nextTo"/>
        <c:txPr>
          <a:bodyPr/>
          <a:lstStyle/>
          <a:p>
            <a:pPr>
              <a:defRPr lang="uk-UA" sz="1200">
                <a:latin typeface="Times New Roman" pitchFamily="18" charset="0"/>
                <a:cs typeface="Times New Roman" pitchFamily="18" charset="0"/>
              </a:defRPr>
            </a:pPr>
            <a:endParaRPr lang="uk-UA"/>
          </a:p>
        </c:txPr>
        <c:crossAx val="91419008"/>
        <c:crosses val="autoZero"/>
        <c:auto val="1"/>
        <c:lblAlgn val="ctr"/>
        <c:lblOffset val="100"/>
        <c:noMultiLvlLbl val="0"/>
      </c:catAx>
      <c:valAx>
        <c:axId val="91419008"/>
        <c:scaling>
          <c:orientation val="minMax"/>
        </c:scaling>
        <c:delete val="0"/>
        <c:axPos val="b"/>
        <c:numFmt formatCode="General" sourceLinked="1"/>
        <c:majorTickMark val="none"/>
        <c:minorTickMark val="none"/>
        <c:tickLblPos val="nextTo"/>
        <c:txPr>
          <a:bodyPr/>
          <a:lstStyle/>
          <a:p>
            <a:pPr>
              <a:defRPr lang="uk-UA" sz="1200">
                <a:latin typeface="Times New Roman" pitchFamily="18" charset="0"/>
                <a:cs typeface="Times New Roman" pitchFamily="18" charset="0"/>
              </a:defRPr>
            </a:pPr>
            <a:endParaRPr lang="uk-UA"/>
          </a:p>
        </c:txPr>
        <c:crossAx val="92850816"/>
        <c:crosses val="autoZero"/>
        <c:crossBetween val="between"/>
      </c:valAx>
    </c:plotArea>
    <c:plotVisOnly val="1"/>
    <c:dispBlanksAs val="gap"/>
    <c:showDLblsOverMax val="0"/>
  </c:chart>
  <c:externalData r:id="rId1">
    <c:autoUpdate val="0"/>
  </c:externalData>
  <c:userShapes r:id="rId2"/>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1"/>
    <c:plotArea>
      <c:layout>
        <c:manualLayout>
          <c:layoutTarget val="inner"/>
          <c:xMode val="edge"/>
          <c:yMode val="edge"/>
          <c:x val="0.2787345914484638"/>
          <c:y val="5.0925925925925923E-2"/>
          <c:w val="0.62359939925242469"/>
          <c:h val="0.76728236389806115"/>
        </c:manualLayout>
      </c:layout>
      <c:barChart>
        <c:barDir val="bar"/>
        <c:grouping val="clustered"/>
        <c:varyColors val="0"/>
        <c:ser>
          <c:idx val="0"/>
          <c:order val="0"/>
          <c:tx>
            <c:strRef>
              <c:f>Лист1!$B$1</c:f>
              <c:strCache>
                <c:ptCount val="1"/>
                <c:pt idx="0">
                  <c:v>25(ОН)D</c:v>
                </c:pt>
              </c:strCache>
            </c:strRef>
          </c:tx>
          <c:invertIfNegative val="0"/>
          <c:dLbls>
            <c:dLbl>
              <c:idx val="0"/>
              <c:tx>
                <c:rich>
                  <a:bodyPr/>
                  <a:lstStyle/>
                  <a:p>
                    <a:r>
                      <a:rPr lang="en-US">
                        <a:latin typeface="Times New Roman" pitchFamily="18" charset="0"/>
                        <a:cs typeface="Times New Roman" pitchFamily="18" charset="0"/>
                      </a:rPr>
                      <a:t>12,49±1,18*</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3F8-46A1-8DC7-3504F52BBFFD}"/>
                </c:ext>
              </c:extLst>
            </c:dLbl>
            <c:dLbl>
              <c:idx val="1"/>
              <c:tx>
                <c:rich>
                  <a:bodyPr/>
                  <a:lstStyle/>
                  <a:p>
                    <a:r>
                      <a:rPr lang="en-US">
                        <a:latin typeface="Times New Roman" pitchFamily="18" charset="0"/>
                        <a:cs typeface="Times New Roman" pitchFamily="18" charset="0"/>
                      </a:rPr>
                      <a:t>25,99±8,99</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3F8-46A1-8DC7-3504F52BBFFD}"/>
                </c:ext>
              </c:extLst>
            </c:dLbl>
            <c:dLbl>
              <c:idx val="2"/>
              <c:tx>
                <c:rich>
                  <a:bodyPr/>
                  <a:lstStyle/>
                  <a:p>
                    <a:r>
                      <a:rPr lang="en-US">
                        <a:latin typeface="Times New Roman" pitchFamily="18" charset="0"/>
                        <a:cs typeface="Times New Roman" pitchFamily="18" charset="0"/>
                      </a:rPr>
                      <a:t>29,75±4,9</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3F8-46A1-8DC7-3504F52BBFFD}"/>
                </c:ext>
              </c:extLst>
            </c:dLbl>
            <c:dLbl>
              <c:idx val="3"/>
              <c:tx>
                <c:rich>
                  <a:bodyPr/>
                  <a:lstStyle/>
                  <a:p>
                    <a:r>
                      <a:rPr lang="en-US">
                        <a:latin typeface="Times New Roman" pitchFamily="18" charset="0"/>
                        <a:cs typeface="Times New Roman" pitchFamily="18" charset="0"/>
                      </a:rPr>
                      <a:t>27,76±3,86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3F8-46A1-8DC7-3504F52BBFFD}"/>
                </c:ext>
              </c:extLst>
            </c:dLbl>
            <c:spPr>
              <a:noFill/>
              <a:ln>
                <a:noFill/>
              </a:ln>
              <a:effectLst/>
            </c:spPr>
            <c:txPr>
              <a:bodyPr/>
              <a:lstStyle/>
              <a:p>
                <a:pPr>
                  <a:defRPr lang="ru-RU"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Штучне неадаптоване</c:v>
                </c:pt>
                <c:pt idx="1">
                  <c:v>Змішане</c:v>
                </c:pt>
                <c:pt idx="2">
                  <c:v>Штучне адаптоване</c:v>
                </c:pt>
                <c:pt idx="3">
                  <c:v>Грудне</c:v>
                </c:pt>
              </c:strCache>
            </c:strRef>
          </c:cat>
          <c:val>
            <c:numRef>
              <c:f>Лист1!$B$2:$B$5</c:f>
              <c:numCache>
                <c:formatCode>General</c:formatCode>
                <c:ptCount val="4"/>
                <c:pt idx="0">
                  <c:v>12.49</c:v>
                </c:pt>
                <c:pt idx="1">
                  <c:v>25.99</c:v>
                </c:pt>
                <c:pt idx="2">
                  <c:v>29.75</c:v>
                </c:pt>
                <c:pt idx="3">
                  <c:v>27.759999999999987</c:v>
                </c:pt>
              </c:numCache>
            </c:numRef>
          </c:val>
          <c:extLst>
            <c:ext xmlns:c16="http://schemas.microsoft.com/office/drawing/2014/chart" uri="{C3380CC4-5D6E-409C-BE32-E72D297353CC}">
              <c16:uniqueId val="{00000004-83F8-46A1-8DC7-3504F52BBFFD}"/>
            </c:ext>
          </c:extLst>
        </c:ser>
        <c:dLbls>
          <c:showLegendKey val="0"/>
          <c:showVal val="1"/>
          <c:showCatName val="0"/>
          <c:showSerName val="0"/>
          <c:showPercent val="0"/>
          <c:showBubbleSize val="0"/>
        </c:dLbls>
        <c:gapWidth val="75"/>
        <c:axId val="91602304"/>
        <c:axId val="93381760"/>
      </c:barChart>
      <c:catAx>
        <c:axId val="91602304"/>
        <c:scaling>
          <c:orientation val="minMax"/>
        </c:scaling>
        <c:delete val="0"/>
        <c:axPos val="l"/>
        <c:numFmt formatCode="General" sourceLinked="0"/>
        <c:majorTickMark val="none"/>
        <c:minorTickMark val="none"/>
        <c:tickLblPos val="nextTo"/>
        <c:txPr>
          <a:bodyPr/>
          <a:lstStyle/>
          <a:p>
            <a:pPr>
              <a:defRPr lang="ru-RU" sz="1200">
                <a:latin typeface="Times New Roman" pitchFamily="18" charset="0"/>
                <a:cs typeface="Times New Roman" pitchFamily="18" charset="0"/>
              </a:defRPr>
            </a:pPr>
            <a:endParaRPr lang="uk-UA"/>
          </a:p>
        </c:txPr>
        <c:crossAx val="93381760"/>
        <c:crosses val="autoZero"/>
        <c:auto val="1"/>
        <c:lblAlgn val="ctr"/>
        <c:lblOffset val="100"/>
        <c:noMultiLvlLbl val="0"/>
      </c:catAx>
      <c:valAx>
        <c:axId val="93381760"/>
        <c:scaling>
          <c:orientation val="minMax"/>
        </c:scaling>
        <c:delete val="0"/>
        <c:axPos val="b"/>
        <c:numFmt formatCode="General" sourceLinked="1"/>
        <c:majorTickMark val="none"/>
        <c:minorTickMark val="none"/>
        <c:tickLblPos val="nextTo"/>
        <c:txPr>
          <a:bodyPr/>
          <a:lstStyle/>
          <a:p>
            <a:pPr>
              <a:defRPr lang="ru-RU" sz="1200">
                <a:latin typeface="Times New Roman" pitchFamily="18" charset="0"/>
                <a:cs typeface="Times New Roman" pitchFamily="18" charset="0"/>
              </a:defRPr>
            </a:pPr>
            <a:endParaRPr lang="uk-UA"/>
          </a:p>
        </c:txPr>
        <c:crossAx val="91602304"/>
        <c:crosses val="autoZero"/>
        <c:crossBetween val="between"/>
      </c:valAx>
      <c:spPr>
        <a:noFill/>
        <a:ln w="25400">
          <a:noFill/>
        </a:ln>
      </c:spPr>
    </c:plotArea>
    <c:plotVisOnly val="1"/>
    <c:dispBlanksAs val="gap"/>
    <c:showDLblsOverMax val="0"/>
  </c:chart>
  <c:externalData r:id="rId1">
    <c:autoUpdate val="0"/>
  </c:externalData>
  <c:userShapes r:id="rId2"/>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1"/>
    <c:plotArea>
      <c:layout>
        <c:manualLayout>
          <c:layoutTarget val="inner"/>
          <c:xMode val="edge"/>
          <c:yMode val="edge"/>
          <c:x val="0.19209621993127149"/>
          <c:y val="4.3650793650793704E-2"/>
          <c:w val="0.67159221076746844"/>
          <c:h val="0.74034058242719925"/>
        </c:manualLayout>
      </c:layout>
      <c:barChart>
        <c:barDir val="bar"/>
        <c:grouping val="clustered"/>
        <c:varyColors val="0"/>
        <c:ser>
          <c:idx val="0"/>
          <c:order val="0"/>
          <c:tx>
            <c:strRef>
              <c:f>Лист1!$B$1</c:f>
              <c:strCache>
                <c:ptCount val="1"/>
                <c:pt idx="0">
                  <c:v>Остеокальцин</c:v>
                </c:pt>
              </c:strCache>
            </c:strRef>
          </c:tx>
          <c:invertIfNegative val="0"/>
          <c:dLbls>
            <c:dLbl>
              <c:idx val="0"/>
              <c:tx>
                <c:rich>
                  <a:bodyPr/>
                  <a:lstStyle/>
                  <a:p>
                    <a:r>
                      <a:rPr lang="en-US"/>
                      <a:t>94,26</a:t>
                    </a:r>
                    <a:r>
                      <a:rPr lang="en-US">
                        <a:latin typeface="Times New Roman"/>
                        <a:cs typeface="Times New Roman"/>
                      </a:rPr>
                      <a:t>±2,96</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66D-4070-B2BC-F4BEB7E2035D}"/>
                </c:ext>
              </c:extLst>
            </c:dLbl>
            <c:dLbl>
              <c:idx val="1"/>
              <c:tx>
                <c:rich>
                  <a:bodyPr/>
                  <a:lstStyle/>
                  <a:p>
                    <a:r>
                      <a:rPr lang="en-US"/>
                      <a:t>71,27</a:t>
                    </a:r>
                    <a:r>
                      <a:rPr lang="en-US">
                        <a:latin typeface="Times New Roman"/>
                        <a:cs typeface="Times New Roman"/>
                      </a:rPr>
                      <a:t>±3,29**</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66D-4070-B2BC-F4BEB7E2035D}"/>
                </c:ext>
              </c:extLst>
            </c:dLbl>
            <c:dLbl>
              <c:idx val="2"/>
              <c:tx>
                <c:rich>
                  <a:bodyPr/>
                  <a:lstStyle/>
                  <a:p>
                    <a:pPr>
                      <a:defRPr lang="ru-RU" sz="1200">
                        <a:latin typeface="Times New Roman"/>
                        <a:cs typeface="Times New Roman"/>
                      </a:defRPr>
                    </a:pPr>
                    <a:r>
                      <a:rPr lang="en-US" sz="1200"/>
                      <a:t>56,15</a:t>
                    </a:r>
                    <a:r>
                      <a:rPr lang="en-US" sz="1200">
                        <a:latin typeface="Times New Roman"/>
                        <a:cs typeface="Times New Roman"/>
                      </a:rPr>
                      <a:t>±4,02*,**,***</a:t>
                    </a:r>
                    <a:endParaRPr lang="en-US" sz="1200"/>
                  </a:p>
                </c:rich>
              </c:tx>
              <c:sp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66D-4070-B2BC-F4BEB7E2035D}"/>
                </c:ext>
              </c:extLst>
            </c:dLbl>
            <c:dLbl>
              <c:idx val="3"/>
              <c:tx>
                <c:rich>
                  <a:bodyPr/>
                  <a:lstStyle/>
                  <a:p>
                    <a:pPr>
                      <a:defRPr lang="ru-RU" sz="1200">
                        <a:latin typeface="Times New Roman"/>
                        <a:cs typeface="Times New Roman"/>
                      </a:defRPr>
                    </a:pPr>
                    <a:r>
                      <a:rPr lang="en-US" sz="1200"/>
                      <a:t>65,58</a:t>
                    </a:r>
                    <a:r>
                      <a:rPr lang="en-US" sz="1200">
                        <a:latin typeface="Times New Roman"/>
                        <a:cs typeface="Times New Roman"/>
                      </a:rPr>
                      <a:t>±3,29**</a:t>
                    </a:r>
                    <a:endParaRPr lang="en-US" sz="1200"/>
                  </a:p>
                </c:rich>
              </c:tx>
              <c:sp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66D-4070-B2BC-F4BEB7E2035D}"/>
                </c:ext>
              </c:extLst>
            </c:dLbl>
            <c:dLbl>
              <c:idx val="4"/>
              <c:tx>
                <c:rich>
                  <a:bodyPr/>
                  <a:lstStyle/>
                  <a:p>
                    <a:r>
                      <a:rPr lang="en-US"/>
                      <a:t>67,85</a:t>
                    </a:r>
                    <a:r>
                      <a:rPr lang="en-US">
                        <a:latin typeface="Times New Roman"/>
                        <a:cs typeface="Times New Roman"/>
                      </a:rPr>
                      <a:t>±3,44**</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66D-4070-B2BC-F4BEB7E2035D}"/>
                </c:ext>
              </c:extLst>
            </c:dLbl>
            <c:spPr>
              <a:noFill/>
              <a:ln>
                <a:noFill/>
              </a:ln>
              <a:effectLst/>
            </c:spPr>
            <c:txPr>
              <a:bodyPr/>
              <a:lstStyle/>
              <a:p>
                <a:pPr>
                  <a:defRPr lang="ru-RU" sz="1200"/>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Гр.конторолю</c:v>
                </c:pt>
                <c:pt idx="1">
                  <c:v>Гр. порівняння</c:v>
                </c:pt>
                <c:pt idx="2">
                  <c:v>ІІІ підгрупа </c:v>
                </c:pt>
                <c:pt idx="3">
                  <c:v>ІІ підгрупа</c:v>
                </c:pt>
                <c:pt idx="4">
                  <c:v>І підгрупа </c:v>
                </c:pt>
              </c:strCache>
            </c:strRef>
          </c:cat>
          <c:val>
            <c:numRef>
              <c:f>Лист1!$B$2:$B$6</c:f>
              <c:numCache>
                <c:formatCode>General</c:formatCode>
                <c:ptCount val="5"/>
                <c:pt idx="0">
                  <c:v>94.26</c:v>
                </c:pt>
                <c:pt idx="1">
                  <c:v>71.27</c:v>
                </c:pt>
                <c:pt idx="2">
                  <c:v>56.15</c:v>
                </c:pt>
                <c:pt idx="3">
                  <c:v>65.58</c:v>
                </c:pt>
                <c:pt idx="4">
                  <c:v>67.849999999999994</c:v>
                </c:pt>
              </c:numCache>
            </c:numRef>
          </c:val>
          <c:extLst>
            <c:ext xmlns:c16="http://schemas.microsoft.com/office/drawing/2014/chart" uri="{C3380CC4-5D6E-409C-BE32-E72D297353CC}">
              <c16:uniqueId val="{00000005-A66D-4070-B2BC-F4BEB7E2035D}"/>
            </c:ext>
          </c:extLst>
        </c:ser>
        <c:dLbls>
          <c:showLegendKey val="0"/>
          <c:showVal val="1"/>
          <c:showCatName val="0"/>
          <c:showSerName val="0"/>
          <c:showPercent val="0"/>
          <c:showBubbleSize val="0"/>
        </c:dLbls>
        <c:gapWidth val="75"/>
        <c:axId val="98862208"/>
        <c:axId val="98863744"/>
      </c:barChart>
      <c:catAx>
        <c:axId val="98862208"/>
        <c:scaling>
          <c:orientation val="minMax"/>
        </c:scaling>
        <c:delete val="0"/>
        <c:axPos val="l"/>
        <c:numFmt formatCode="General" sourceLinked="0"/>
        <c:majorTickMark val="none"/>
        <c:minorTickMark val="none"/>
        <c:tickLblPos val="nextTo"/>
        <c:txPr>
          <a:bodyPr/>
          <a:lstStyle/>
          <a:p>
            <a:pPr>
              <a:defRPr lang="ru-RU" sz="1200"/>
            </a:pPr>
            <a:endParaRPr lang="uk-UA"/>
          </a:p>
        </c:txPr>
        <c:crossAx val="98863744"/>
        <c:crosses val="autoZero"/>
        <c:auto val="1"/>
        <c:lblAlgn val="ctr"/>
        <c:lblOffset val="100"/>
        <c:noMultiLvlLbl val="0"/>
      </c:catAx>
      <c:valAx>
        <c:axId val="98863744"/>
        <c:scaling>
          <c:orientation val="minMax"/>
        </c:scaling>
        <c:delete val="0"/>
        <c:axPos val="b"/>
        <c:numFmt formatCode="General" sourceLinked="1"/>
        <c:majorTickMark val="none"/>
        <c:minorTickMark val="none"/>
        <c:tickLblPos val="nextTo"/>
        <c:txPr>
          <a:bodyPr/>
          <a:lstStyle/>
          <a:p>
            <a:pPr>
              <a:defRPr sz="1200"/>
            </a:pPr>
            <a:endParaRPr lang="uk-UA"/>
          </a:p>
        </c:txPr>
        <c:crossAx val="98862208"/>
        <c:crosses val="autoZero"/>
        <c:crossBetween val="between"/>
      </c:valAx>
    </c:plotArea>
    <c:plotVisOnly val="1"/>
    <c:dispBlanksAs val="gap"/>
    <c:showDLblsOverMax val="0"/>
  </c:chart>
  <c:txPr>
    <a:bodyPr/>
    <a:lstStyle/>
    <a:p>
      <a:pPr>
        <a:defRPr>
          <a:latin typeface="Times New Roman"/>
          <a:cs typeface="Times New Roman"/>
        </a:defRPr>
      </a:pPr>
      <a:endParaRPr lang="uk-UA"/>
    </a:p>
  </c:txPr>
  <c:externalData r:id="rId1">
    <c:autoUpdate val="0"/>
  </c:externalData>
  <c:userShapes r:id="rId2"/>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1"/>
    <c:plotArea>
      <c:layout>
        <c:manualLayout>
          <c:layoutTarget val="inner"/>
          <c:xMode val="edge"/>
          <c:yMode val="edge"/>
          <c:x val="0.29701141488848481"/>
          <c:y val="3.5171862509992012E-2"/>
          <c:w val="0.55219042813577712"/>
          <c:h val="0.75199431006376283"/>
        </c:manualLayout>
      </c:layout>
      <c:barChart>
        <c:barDir val="bar"/>
        <c:grouping val="clustered"/>
        <c:varyColors val="0"/>
        <c:ser>
          <c:idx val="0"/>
          <c:order val="0"/>
          <c:tx>
            <c:strRef>
              <c:f>Лист1!$B$1</c:f>
              <c:strCache>
                <c:ptCount val="1"/>
                <c:pt idx="0">
                  <c:v>Середньо-важкий</c:v>
                </c:pt>
              </c:strCache>
            </c:strRef>
          </c:tx>
          <c:invertIfNegative val="0"/>
          <c:dLbls>
            <c:dLbl>
              <c:idx val="0"/>
              <c:tx>
                <c:rich>
                  <a:bodyPr/>
                  <a:lstStyle/>
                  <a:p>
                    <a:r>
                      <a:rPr lang="en-US"/>
                      <a:t>61,88</a:t>
                    </a:r>
                    <a:r>
                      <a:rPr lang="en-US">
                        <a:latin typeface="Times New Roman"/>
                        <a:cs typeface="Times New Roman"/>
                      </a:rPr>
                      <a:t>±2,43</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794-40E6-BB64-D29672ADD6E2}"/>
                </c:ext>
              </c:extLst>
            </c:dLbl>
            <c:dLbl>
              <c:idx val="1"/>
              <c:tx>
                <c:rich>
                  <a:bodyPr/>
                  <a:lstStyle/>
                  <a:p>
                    <a:r>
                      <a:rPr lang="en-US"/>
                      <a:t>59,6</a:t>
                    </a:r>
                    <a:r>
                      <a:rPr lang="en-US">
                        <a:latin typeface="Times New Roman"/>
                        <a:cs typeface="Times New Roman"/>
                      </a:rPr>
                      <a:t>±2,2</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794-40E6-BB64-D29672ADD6E2}"/>
                </c:ext>
              </c:extLst>
            </c:dLbl>
            <c:dLbl>
              <c:idx val="2"/>
              <c:tx>
                <c:rich>
                  <a:bodyPr/>
                  <a:lstStyle/>
                  <a:p>
                    <a:r>
                      <a:rPr lang="en-US"/>
                      <a:t>53,33</a:t>
                    </a:r>
                    <a:r>
                      <a:rPr lang="en-US">
                        <a:latin typeface="Times New Roman"/>
                        <a:cs typeface="Times New Roman"/>
                      </a:rPr>
                      <a:t>±3,64</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794-40E6-BB64-D29672ADD6E2}"/>
                </c:ext>
              </c:extLst>
            </c:dLbl>
            <c:dLbl>
              <c:idx val="3"/>
              <c:layout>
                <c:manualLayout>
                  <c:x val="6.324485577582728E-2"/>
                  <c:y val="3.1975679299080422E-3"/>
                </c:manualLayout>
              </c:layout>
              <c:tx>
                <c:rich>
                  <a:bodyPr/>
                  <a:lstStyle/>
                  <a:p>
                    <a:r>
                      <a:rPr lang="en-US"/>
                      <a:t>47,01</a:t>
                    </a:r>
                    <a:r>
                      <a:rPr lang="en-US">
                        <a:latin typeface="Times New Roman"/>
                        <a:cs typeface="Times New Roman"/>
                      </a:rPr>
                      <a:t>±2,98**,***</a:t>
                    </a:r>
                    <a:endParaRPr lang="en-US"/>
                  </a:p>
                </c:rich>
              </c:tx>
              <c:showLegendKey val="0"/>
              <c:showVal val="1"/>
              <c:showCatName val="0"/>
              <c:showSerName val="0"/>
              <c:showPercent val="0"/>
              <c:showBubbleSize val="0"/>
              <c:extLst>
                <c:ext xmlns:c15="http://schemas.microsoft.com/office/drawing/2012/chart" uri="{CE6537A1-D6FC-4f65-9D91-7224C49458BB}">
                  <c15:layout>
                    <c:manualLayout>
                      <c:w val="0.32342066010719994"/>
                      <c:h val="8.1854516386890466E-2"/>
                    </c:manualLayout>
                  </c15:layout>
                </c:ext>
                <c:ext xmlns:c16="http://schemas.microsoft.com/office/drawing/2014/chart" uri="{C3380CC4-5D6E-409C-BE32-E72D297353CC}">
                  <c16:uniqueId val="{00000003-9794-40E6-BB64-D29672ADD6E2}"/>
                </c:ext>
              </c:extLst>
            </c:dLbl>
            <c:spPr>
              <a:noFill/>
              <a:ln>
                <a:noFill/>
              </a:ln>
              <a:effectLst/>
            </c:spPr>
            <c:txPr>
              <a:bodyPr/>
              <a:lstStyle/>
              <a:p>
                <a:pPr>
                  <a:defRPr lang="ru-RU" sz="1200">
                    <a:latin typeface="Times New Roman"/>
                    <a:cs typeface="Times New Roman"/>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Група порівняння</c:v>
                </c:pt>
                <c:pt idx="1">
                  <c:v>Ризик надмірної маси тіла</c:v>
                </c:pt>
                <c:pt idx="2">
                  <c:v>Надмірна маса тіла</c:v>
                </c:pt>
                <c:pt idx="3">
                  <c:v>Ожиріння</c:v>
                </c:pt>
              </c:strCache>
            </c:strRef>
          </c:cat>
          <c:val>
            <c:numRef>
              <c:f>Лист1!$B$2:$B$5</c:f>
              <c:numCache>
                <c:formatCode>General</c:formatCode>
                <c:ptCount val="4"/>
                <c:pt idx="0">
                  <c:v>61.88</c:v>
                </c:pt>
                <c:pt idx="1">
                  <c:v>59.6</c:v>
                </c:pt>
                <c:pt idx="2">
                  <c:v>53.33</c:v>
                </c:pt>
                <c:pt idx="3">
                  <c:v>47.01</c:v>
                </c:pt>
              </c:numCache>
            </c:numRef>
          </c:val>
          <c:extLst>
            <c:ext xmlns:c16="http://schemas.microsoft.com/office/drawing/2014/chart" uri="{C3380CC4-5D6E-409C-BE32-E72D297353CC}">
              <c16:uniqueId val="{00000004-9794-40E6-BB64-D29672ADD6E2}"/>
            </c:ext>
          </c:extLst>
        </c:ser>
        <c:ser>
          <c:idx val="1"/>
          <c:order val="1"/>
          <c:tx>
            <c:strRef>
              <c:f>Лист1!$C$1</c:f>
              <c:strCache>
                <c:ptCount val="1"/>
                <c:pt idx="0">
                  <c:v>Легкий</c:v>
                </c:pt>
              </c:strCache>
            </c:strRef>
          </c:tx>
          <c:spPr>
            <a:blipFill>
              <a:blip xmlns:r="http://schemas.openxmlformats.org/officeDocument/2006/relationships" r:embed="rId1"/>
              <a:tile tx="0" ty="0" sx="100000" sy="100000" flip="none" algn="tl"/>
            </a:blipFill>
          </c:spPr>
          <c:invertIfNegative val="0"/>
          <c:dLbls>
            <c:dLbl>
              <c:idx val="0"/>
              <c:tx>
                <c:rich>
                  <a:bodyPr/>
                  <a:lstStyle/>
                  <a:p>
                    <a:r>
                      <a:rPr lang="en-US"/>
                      <a:t>71,94</a:t>
                    </a:r>
                    <a:r>
                      <a:rPr lang="en-US">
                        <a:latin typeface="Times New Roman"/>
                        <a:cs typeface="Times New Roman"/>
                      </a:rPr>
                      <a:t>±3,56*</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794-40E6-BB64-D29672ADD6E2}"/>
                </c:ext>
              </c:extLst>
            </c:dLbl>
            <c:dLbl>
              <c:idx val="1"/>
              <c:tx>
                <c:rich>
                  <a:bodyPr/>
                  <a:lstStyle/>
                  <a:p>
                    <a:r>
                      <a:rPr lang="en-US"/>
                      <a:t>68,44</a:t>
                    </a:r>
                    <a:r>
                      <a:rPr lang="en-US">
                        <a:latin typeface="Times New Roman"/>
                        <a:cs typeface="Times New Roman"/>
                      </a:rPr>
                      <a:t>±3,72*</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794-40E6-BB64-D29672ADD6E2}"/>
                </c:ext>
              </c:extLst>
            </c:dLbl>
            <c:dLbl>
              <c:idx val="2"/>
              <c:tx>
                <c:rich>
                  <a:bodyPr/>
                  <a:lstStyle/>
                  <a:p>
                    <a:r>
                      <a:rPr lang="en-US">
                        <a:latin typeface="Times New Roman"/>
                        <a:cs typeface="Times New Roman"/>
                      </a:rPr>
                      <a:t>69,31±3,94*</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9794-40E6-BB64-D29672ADD6E2}"/>
                </c:ext>
              </c:extLst>
            </c:dLbl>
            <c:dLbl>
              <c:idx val="3"/>
              <c:tx>
                <c:rich>
                  <a:bodyPr/>
                  <a:lstStyle/>
                  <a:p>
                    <a:r>
                      <a:rPr lang="en-US">
                        <a:latin typeface="Times New Roman"/>
                        <a:cs typeface="Times New Roman"/>
                      </a:rPr>
                      <a:t>59,47±4,8*,****</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9794-40E6-BB64-D29672ADD6E2}"/>
                </c:ext>
              </c:extLst>
            </c:dLbl>
            <c:spPr>
              <a:noFill/>
              <a:ln>
                <a:noFill/>
              </a:ln>
              <a:effectLst/>
            </c:spPr>
            <c:txPr>
              <a:bodyPr/>
              <a:lstStyle/>
              <a:p>
                <a:pPr>
                  <a:defRPr lang="ru-RU" sz="1200">
                    <a:latin typeface="Times New Roman"/>
                    <a:cs typeface="Times New Roman"/>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Група порівняння</c:v>
                </c:pt>
                <c:pt idx="1">
                  <c:v>Ризик надмірної маси тіла</c:v>
                </c:pt>
                <c:pt idx="2">
                  <c:v>Надмірна маса тіла</c:v>
                </c:pt>
                <c:pt idx="3">
                  <c:v>Ожиріння</c:v>
                </c:pt>
              </c:strCache>
            </c:strRef>
          </c:cat>
          <c:val>
            <c:numRef>
              <c:f>Лист1!$C$2:$C$5</c:f>
              <c:numCache>
                <c:formatCode>General</c:formatCode>
                <c:ptCount val="4"/>
                <c:pt idx="0">
                  <c:v>71.940000000000026</c:v>
                </c:pt>
                <c:pt idx="1">
                  <c:v>68.440000000000026</c:v>
                </c:pt>
                <c:pt idx="2">
                  <c:v>69.31</c:v>
                </c:pt>
                <c:pt idx="3">
                  <c:v>59.47</c:v>
                </c:pt>
              </c:numCache>
            </c:numRef>
          </c:val>
          <c:extLst>
            <c:ext xmlns:c16="http://schemas.microsoft.com/office/drawing/2014/chart" uri="{C3380CC4-5D6E-409C-BE32-E72D297353CC}">
              <c16:uniqueId val="{00000009-9794-40E6-BB64-D29672ADD6E2}"/>
            </c:ext>
          </c:extLst>
        </c:ser>
        <c:dLbls>
          <c:showLegendKey val="0"/>
          <c:showVal val="1"/>
          <c:showCatName val="0"/>
          <c:showSerName val="0"/>
          <c:showPercent val="0"/>
          <c:showBubbleSize val="0"/>
        </c:dLbls>
        <c:gapWidth val="75"/>
        <c:axId val="93334528"/>
        <c:axId val="101241600"/>
      </c:barChart>
      <c:catAx>
        <c:axId val="93334528"/>
        <c:scaling>
          <c:orientation val="minMax"/>
        </c:scaling>
        <c:delete val="0"/>
        <c:axPos val="l"/>
        <c:numFmt formatCode="General" sourceLinked="1"/>
        <c:majorTickMark val="none"/>
        <c:minorTickMark val="none"/>
        <c:tickLblPos val="nextTo"/>
        <c:txPr>
          <a:bodyPr/>
          <a:lstStyle/>
          <a:p>
            <a:pPr>
              <a:defRPr lang="ru-RU" sz="1200">
                <a:latin typeface="Times New Roman" pitchFamily="18" charset="0"/>
                <a:cs typeface="Times New Roman" pitchFamily="18" charset="0"/>
              </a:defRPr>
            </a:pPr>
            <a:endParaRPr lang="uk-UA"/>
          </a:p>
        </c:txPr>
        <c:crossAx val="101241600"/>
        <c:crosses val="autoZero"/>
        <c:auto val="1"/>
        <c:lblAlgn val="ctr"/>
        <c:lblOffset val="100"/>
        <c:noMultiLvlLbl val="0"/>
      </c:catAx>
      <c:valAx>
        <c:axId val="101241600"/>
        <c:scaling>
          <c:orientation val="minMax"/>
        </c:scaling>
        <c:delete val="0"/>
        <c:axPos val="b"/>
        <c:numFmt formatCode="General" sourceLinked="1"/>
        <c:majorTickMark val="none"/>
        <c:minorTickMark val="none"/>
        <c:tickLblPos val="nextTo"/>
        <c:txPr>
          <a:bodyPr/>
          <a:lstStyle/>
          <a:p>
            <a:pPr>
              <a:defRPr lang="ru-RU" sz="1200">
                <a:latin typeface="Times New Roman" panose="02020603050405020304" pitchFamily="18" charset="0"/>
                <a:cs typeface="Times New Roman" panose="02020603050405020304" pitchFamily="18" charset="0"/>
              </a:defRPr>
            </a:pPr>
            <a:endParaRPr lang="uk-UA"/>
          </a:p>
        </c:txPr>
        <c:crossAx val="93334528"/>
        <c:crosses val="autoZero"/>
        <c:crossBetween val="between"/>
      </c:valAx>
    </c:plotArea>
    <c:legend>
      <c:legendPos val="b"/>
      <c:overlay val="0"/>
      <c:txPr>
        <a:bodyPr/>
        <a:lstStyle/>
        <a:p>
          <a:pPr>
            <a:defRPr lang="ru-RU" sz="1200">
              <a:latin typeface="Times New Roman" pitchFamily="18" charset="0"/>
              <a:cs typeface="Times New Roman" pitchFamily="18" charset="0"/>
            </a:defRPr>
          </a:pPr>
          <a:endParaRPr lang="uk-UA"/>
        </a:p>
      </c:txPr>
    </c:legend>
    <c:plotVisOnly val="1"/>
    <c:dispBlanksAs val="gap"/>
    <c:showDLblsOverMax val="0"/>
  </c:chart>
  <c:externalData r:id="rId2">
    <c:autoUpdate val="0"/>
  </c:externalData>
  <c:userShapes r:id="rId3"/>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1"/>
    <c:plotArea>
      <c:layout>
        <c:manualLayout>
          <c:layoutTarget val="inner"/>
          <c:xMode val="edge"/>
          <c:yMode val="edge"/>
          <c:x val="0.1404787469209878"/>
          <c:y val="0.11353045843445261"/>
          <c:w val="0.83049265230433045"/>
          <c:h val="0.77741854317894654"/>
        </c:manualLayout>
      </c:layout>
      <c:barChart>
        <c:barDir val="col"/>
        <c:grouping val="clustered"/>
        <c:varyColors val="0"/>
        <c:ser>
          <c:idx val="0"/>
          <c:order val="0"/>
          <c:tx>
            <c:strRef>
              <c:f>Лист1!$B$1</c:f>
              <c:strCache>
                <c:ptCount val="1"/>
                <c:pt idx="0">
                  <c:v>33</c:v>
                </c:pt>
              </c:strCache>
            </c:strRef>
          </c:tx>
          <c:invertIfNegative val="0"/>
          <c:dLbls>
            <c:dLbl>
              <c:idx val="0"/>
              <c:layout>
                <c:manualLayout>
                  <c:x val="0"/>
                  <c:y val="-3.4519956850053941E-2"/>
                </c:manualLayout>
              </c:layout>
              <c:tx>
                <c:rich>
                  <a:bodyPr/>
                  <a:lstStyle/>
                  <a:p>
                    <a:r>
                      <a:rPr lang="en-US">
                        <a:latin typeface="Times New Roman" pitchFamily="18" charset="0"/>
                        <a:cs typeface="Times New Roman" pitchFamily="18" charset="0"/>
                      </a:rPr>
                      <a:t>37,5±4,41*</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843-4248-B514-793D4EED9E1F}"/>
                </c:ext>
              </c:extLst>
            </c:dLbl>
            <c:dLbl>
              <c:idx val="1"/>
              <c:tx>
                <c:rich>
                  <a:bodyPr/>
                  <a:lstStyle/>
                  <a:p>
                    <a:r>
                      <a:rPr lang="en-US">
                        <a:latin typeface="Times New Roman" pitchFamily="18" charset="0"/>
                        <a:cs typeface="Times New Roman" pitchFamily="18" charset="0"/>
                      </a:rPr>
                      <a:t>44,16±4,56*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843-4248-B514-793D4EED9E1F}"/>
                </c:ext>
              </c:extLst>
            </c:dLbl>
            <c:dLbl>
              <c:idx val="2"/>
              <c:layout>
                <c:manualLayout>
                  <c:x val="-2.6560424966798357E-3"/>
                  <c:y val="-1.7259978425026964E-2"/>
                </c:manualLayout>
              </c:layout>
              <c:tx>
                <c:rich>
                  <a:bodyPr/>
                  <a:lstStyle/>
                  <a:p>
                    <a:r>
                      <a:rPr lang="en-US">
                        <a:latin typeface="Times New Roman" pitchFamily="18" charset="0"/>
                        <a:cs typeface="Times New Roman" pitchFamily="18" charset="0"/>
                      </a:rPr>
                      <a:t>18,33±3,53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843-4248-B514-793D4EED9E1F}"/>
                </c:ext>
              </c:extLst>
            </c:dLbl>
            <c:spPr>
              <a:noFill/>
              <a:ln>
                <a:noFill/>
              </a:ln>
              <a:effectLst/>
            </c:spPr>
            <c:txPr>
              <a:bodyPr/>
              <a:lstStyle/>
              <a:p>
                <a:pPr>
                  <a:defRPr lang="ru-RU">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bb </c:v>
                </c:pt>
                <c:pt idx="1">
                  <c:v>Bb </c:v>
                </c:pt>
                <c:pt idx="2">
                  <c:v>BB </c:v>
                </c:pt>
              </c:strCache>
            </c:strRef>
          </c:cat>
          <c:val>
            <c:numRef>
              <c:f>Лист1!$B$2:$B$4</c:f>
              <c:numCache>
                <c:formatCode>General</c:formatCode>
                <c:ptCount val="3"/>
                <c:pt idx="0">
                  <c:v>37.5</c:v>
                </c:pt>
                <c:pt idx="1">
                  <c:v>44.160000000000011</c:v>
                </c:pt>
                <c:pt idx="2">
                  <c:v>18.329999999999988</c:v>
                </c:pt>
              </c:numCache>
            </c:numRef>
          </c:val>
          <c:extLst>
            <c:ext xmlns:c16="http://schemas.microsoft.com/office/drawing/2014/chart" uri="{C3380CC4-5D6E-409C-BE32-E72D297353CC}">
              <c16:uniqueId val="{00000003-7843-4248-B514-793D4EED9E1F}"/>
            </c:ext>
          </c:extLst>
        </c:ser>
        <c:ser>
          <c:idx val="1"/>
          <c:order val="1"/>
          <c:tx>
            <c:strRef>
              <c:f>Лист1!$C$1</c:f>
              <c:strCache>
                <c:ptCount val="1"/>
                <c:pt idx="0">
                  <c:v>Столбец1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bb </c:v>
                </c:pt>
                <c:pt idx="1">
                  <c:v>Bb </c:v>
                </c:pt>
                <c:pt idx="2">
                  <c:v>BB </c:v>
                </c:pt>
              </c:strCache>
            </c:strRef>
          </c:cat>
          <c:val>
            <c:numRef>
              <c:f>Лист1!$C$2:$C$4</c:f>
              <c:numCache>
                <c:formatCode>General</c:formatCode>
                <c:ptCount val="3"/>
              </c:numCache>
            </c:numRef>
          </c:val>
          <c:extLst>
            <c:ext xmlns:c16="http://schemas.microsoft.com/office/drawing/2014/chart" uri="{C3380CC4-5D6E-409C-BE32-E72D297353CC}">
              <c16:uniqueId val="{00000004-7843-4248-B514-793D4EED9E1F}"/>
            </c:ext>
          </c:extLst>
        </c:ser>
        <c:dLbls>
          <c:showLegendKey val="0"/>
          <c:showVal val="1"/>
          <c:showCatName val="0"/>
          <c:showSerName val="0"/>
          <c:showPercent val="0"/>
          <c:showBubbleSize val="0"/>
        </c:dLbls>
        <c:gapWidth val="150"/>
        <c:axId val="124225792"/>
        <c:axId val="124235776"/>
      </c:barChart>
      <c:catAx>
        <c:axId val="124225792"/>
        <c:scaling>
          <c:orientation val="minMax"/>
        </c:scaling>
        <c:delete val="0"/>
        <c:axPos val="b"/>
        <c:numFmt formatCode="General" sourceLinked="0"/>
        <c:majorTickMark val="out"/>
        <c:minorTickMark val="none"/>
        <c:tickLblPos val="nextTo"/>
        <c:txPr>
          <a:bodyPr/>
          <a:lstStyle/>
          <a:p>
            <a:pPr>
              <a:defRPr lang="ru-RU">
                <a:latin typeface="Times New Roman" pitchFamily="18" charset="0"/>
                <a:cs typeface="Times New Roman" pitchFamily="18" charset="0"/>
              </a:defRPr>
            </a:pPr>
            <a:endParaRPr lang="uk-UA"/>
          </a:p>
        </c:txPr>
        <c:crossAx val="124235776"/>
        <c:crosses val="autoZero"/>
        <c:auto val="1"/>
        <c:lblAlgn val="ctr"/>
        <c:lblOffset val="100"/>
        <c:noMultiLvlLbl val="0"/>
      </c:catAx>
      <c:valAx>
        <c:axId val="124235776"/>
        <c:scaling>
          <c:orientation val="minMax"/>
        </c:scaling>
        <c:delete val="0"/>
        <c:axPos val="l"/>
        <c:majorGridlines/>
        <c:numFmt formatCode="General" sourceLinked="1"/>
        <c:majorTickMark val="out"/>
        <c:minorTickMark val="none"/>
        <c:tickLblPos val="nextTo"/>
        <c:txPr>
          <a:bodyPr/>
          <a:lstStyle/>
          <a:p>
            <a:pPr>
              <a:defRPr lang="ru-RU">
                <a:latin typeface="Times New Roman" pitchFamily="18" charset="0"/>
                <a:cs typeface="Times New Roman" pitchFamily="18" charset="0"/>
              </a:defRPr>
            </a:pPr>
            <a:endParaRPr lang="uk-UA"/>
          </a:p>
        </c:txPr>
        <c:crossAx val="124225792"/>
        <c:crosses val="autoZero"/>
        <c:crossBetween val="between"/>
      </c:valAx>
    </c:plotArea>
    <c:plotVisOnly val="1"/>
    <c:dispBlanksAs val="gap"/>
    <c:showDLblsOverMax val="0"/>
  </c:chart>
  <c:externalData r:id="rId1">
    <c:autoUpdate val="0"/>
  </c:externalData>
  <c:userShapes r:id="rId2"/>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1"/>
    <c:plotArea>
      <c:layout>
        <c:manualLayout>
          <c:layoutTarget val="inner"/>
          <c:xMode val="edge"/>
          <c:yMode val="edge"/>
          <c:x val="8.4433134882529931E-2"/>
          <c:y val="5.6847545219638244E-2"/>
          <c:w val="0.7675925570279325"/>
          <c:h val="0.61465747014181626"/>
        </c:manualLayout>
      </c:layout>
      <c:barChart>
        <c:barDir val="bar"/>
        <c:grouping val="clustered"/>
        <c:varyColors val="0"/>
        <c:ser>
          <c:idx val="0"/>
          <c:order val="0"/>
          <c:tx>
            <c:strRef>
              <c:f>Лист1!$B$1</c:f>
              <c:strCache>
                <c:ptCount val="1"/>
                <c:pt idx="0">
                  <c:v>Середньо-важкий</c:v>
                </c:pt>
              </c:strCache>
            </c:strRef>
          </c:tx>
          <c:invertIfNegative val="0"/>
          <c:dLbls>
            <c:dLbl>
              <c:idx val="0"/>
              <c:tx>
                <c:rich>
                  <a:bodyPr/>
                  <a:lstStyle/>
                  <a:p>
                    <a:r>
                      <a:rPr lang="en-US">
                        <a:latin typeface="Times New Roman" pitchFamily="18" charset="0"/>
                        <a:cs typeface="Times New Roman" pitchFamily="18" charset="0"/>
                      </a:rPr>
                      <a:t>13,33±5,44</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BA6-40B9-BBD8-E415086E7967}"/>
                </c:ext>
              </c:extLst>
            </c:dLbl>
            <c:dLbl>
              <c:idx val="1"/>
              <c:tx>
                <c:rich>
                  <a:bodyPr/>
                  <a:lstStyle/>
                  <a:p>
                    <a:r>
                      <a:rPr lang="en-US">
                        <a:latin typeface="Times New Roman" pitchFamily="18" charset="0"/>
                        <a:cs typeface="Times New Roman" pitchFamily="18" charset="0"/>
                      </a:rPr>
                      <a:t>9,43±4,01</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BA6-40B9-BBD8-E415086E7967}"/>
                </c:ext>
              </c:extLst>
            </c:dLbl>
            <c:dLbl>
              <c:idx val="2"/>
              <c:tx>
                <c:rich>
                  <a:bodyPr/>
                  <a:lstStyle/>
                  <a:p>
                    <a:r>
                      <a:rPr lang="en-US">
                        <a:latin typeface="Times New Roman" pitchFamily="18" charset="0"/>
                        <a:cs typeface="Times New Roman" pitchFamily="18" charset="0"/>
                      </a:rPr>
                      <a:t>31,82±10,16*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BA6-40B9-BBD8-E415086E7967}"/>
                </c:ext>
              </c:extLst>
            </c:dLbl>
            <c:spPr>
              <a:noFill/>
              <a:ln>
                <a:noFill/>
              </a:ln>
              <a:effectLst/>
            </c:spPr>
            <c:txPr>
              <a:bodyPr/>
              <a:lstStyle/>
              <a:p>
                <a:pPr>
                  <a:defRPr lang="ru-RU"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bb</c:v>
                </c:pt>
                <c:pt idx="1">
                  <c:v>Bb</c:v>
                </c:pt>
                <c:pt idx="2">
                  <c:v>BB</c:v>
                </c:pt>
              </c:strCache>
            </c:strRef>
          </c:cat>
          <c:val>
            <c:numRef>
              <c:f>Лист1!$B$2:$B$4</c:f>
              <c:numCache>
                <c:formatCode>General</c:formatCode>
                <c:ptCount val="3"/>
                <c:pt idx="0">
                  <c:v>13.33</c:v>
                </c:pt>
                <c:pt idx="1">
                  <c:v>9.43</c:v>
                </c:pt>
                <c:pt idx="2">
                  <c:v>31.82</c:v>
                </c:pt>
              </c:numCache>
            </c:numRef>
          </c:val>
          <c:extLst>
            <c:ext xmlns:c16="http://schemas.microsoft.com/office/drawing/2014/chart" uri="{C3380CC4-5D6E-409C-BE32-E72D297353CC}">
              <c16:uniqueId val="{00000003-BBA6-40B9-BBD8-E415086E7967}"/>
            </c:ext>
          </c:extLst>
        </c:ser>
        <c:ser>
          <c:idx val="1"/>
          <c:order val="1"/>
          <c:tx>
            <c:strRef>
              <c:f>Лист1!$C$1</c:f>
              <c:strCache>
                <c:ptCount val="1"/>
                <c:pt idx="0">
                  <c:v>Легкий</c:v>
                </c:pt>
              </c:strCache>
            </c:strRef>
          </c:tx>
          <c:spPr>
            <a:blipFill>
              <a:blip xmlns:r="http://schemas.openxmlformats.org/officeDocument/2006/relationships" r:embed="rId1"/>
              <a:tile tx="0" ty="0" sx="100000" sy="100000" flip="none" algn="tl"/>
            </a:blipFill>
            <a:ln>
              <a:solidFill>
                <a:srgbClr val="EEECE1">
                  <a:lumMod val="25000"/>
                </a:srgbClr>
              </a:solidFill>
            </a:ln>
          </c:spPr>
          <c:invertIfNegative val="0"/>
          <c:dLbls>
            <c:dLbl>
              <c:idx val="0"/>
              <c:tx>
                <c:rich>
                  <a:bodyPr/>
                  <a:lstStyle/>
                  <a:p>
                    <a:r>
                      <a:rPr lang="en-US">
                        <a:latin typeface="Times New Roman" pitchFamily="18" charset="0"/>
                        <a:cs typeface="Times New Roman" pitchFamily="18" charset="0"/>
                      </a:rPr>
                      <a:t>86,67±5,44</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BA6-40B9-BBD8-E415086E7967}"/>
                </c:ext>
              </c:extLst>
            </c:dLbl>
            <c:dLbl>
              <c:idx val="1"/>
              <c:tx>
                <c:rich>
                  <a:bodyPr/>
                  <a:lstStyle/>
                  <a:p>
                    <a:r>
                      <a:rPr lang="en-US">
                        <a:latin typeface="Times New Roman" pitchFamily="18" charset="0"/>
                        <a:cs typeface="Times New Roman" pitchFamily="18" charset="0"/>
                      </a:rPr>
                      <a:t>90,57±4,01</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BA6-40B9-BBD8-E415086E7967}"/>
                </c:ext>
              </c:extLst>
            </c:dLbl>
            <c:dLbl>
              <c:idx val="2"/>
              <c:tx>
                <c:rich>
                  <a:bodyPr/>
                  <a:lstStyle/>
                  <a:p>
                    <a:r>
                      <a:rPr lang="en-US">
                        <a:latin typeface="Times New Roman" pitchFamily="18" charset="0"/>
                        <a:cs typeface="Times New Roman" pitchFamily="18" charset="0"/>
                      </a:rPr>
                      <a:t>68,18±10,16 </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BA6-40B9-BBD8-E415086E7967}"/>
                </c:ext>
              </c:extLst>
            </c:dLbl>
            <c:spPr>
              <a:noFill/>
              <a:ln>
                <a:noFill/>
              </a:ln>
              <a:effectLst/>
            </c:spPr>
            <c:txPr>
              <a:bodyPr/>
              <a:lstStyle/>
              <a:p>
                <a:pPr>
                  <a:defRPr lang="ru-RU"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bb</c:v>
                </c:pt>
                <c:pt idx="1">
                  <c:v>Bb</c:v>
                </c:pt>
                <c:pt idx="2">
                  <c:v>BB</c:v>
                </c:pt>
              </c:strCache>
            </c:strRef>
          </c:cat>
          <c:val>
            <c:numRef>
              <c:f>Лист1!$C$2:$C$4</c:f>
              <c:numCache>
                <c:formatCode>General</c:formatCode>
                <c:ptCount val="3"/>
                <c:pt idx="0">
                  <c:v>86.669999999999987</c:v>
                </c:pt>
                <c:pt idx="1">
                  <c:v>90.57</c:v>
                </c:pt>
                <c:pt idx="2">
                  <c:v>68.179999999999978</c:v>
                </c:pt>
              </c:numCache>
            </c:numRef>
          </c:val>
          <c:extLst>
            <c:ext xmlns:c16="http://schemas.microsoft.com/office/drawing/2014/chart" uri="{C3380CC4-5D6E-409C-BE32-E72D297353CC}">
              <c16:uniqueId val="{00000007-BBA6-40B9-BBD8-E415086E7967}"/>
            </c:ext>
          </c:extLst>
        </c:ser>
        <c:dLbls>
          <c:showLegendKey val="0"/>
          <c:showVal val="1"/>
          <c:showCatName val="0"/>
          <c:showSerName val="0"/>
          <c:showPercent val="0"/>
          <c:showBubbleSize val="0"/>
        </c:dLbls>
        <c:gapWidth val="75"/>
        <c:axId val="124203392"/>
        <c:axId val="124204928"/>
      </c:barChart>
      <c:catAx>
        <c:axId val="124203392"/>
        <c:scaling>
          <c:orientation val="minMax"/>
        </c:scaling>
        <c:delete val="0"/>
        <c:axPos val="l"/>
        <c:numFmt formatCode="General" sourceLinked="0"/>
        <c:majorTickMark val="none"/>
        <c:minorTickMark val="none"/>
        <c:tickLblPos val="nextTo"/>
        <c:txPr>
          <a:bodyPr/>
          <a:lstStyle/>
          <a:p>
            <a:pPr>
              <a:defRPr lang="ru-RU" sz="1200">
                <a:latin typeface="Times New Roman" pitchFamily="18" charset="0"/>
                <a:cs typeface="Times New Roman" pitchFamily="18" charset="0"/>
              </a:defRPr>
            </a:pPr>
            <a:endParaRPr lang="uk-UA"/>
          </a:p>
        </c:txPr>
        <c:crossAx val="124204928"/>
        <c:crosses val="autoZero"/>
        <c:auto val="1"/>
        <c:lblAlgn val="ctr"/>
        <c:lblOffset val="100"/>
        <c:noMultiLvlLbl val="0"/>
      </c:catAx>
      <c:valAx>
        <c:axId val="124204928"/>
        <c:scaling>
          <c:orientation val="minMax"/>
        </c:scaling>
        <c:delete val="0"/>
        <c:axPos val="b"/>
        <c:numFmt formatCode="General" sourceLinked="1"/>
        <c:majorTickMark val="none"/>
        <c:minorTickMark val="none"/>
        <c:tickLblPos val="nextTo"/>
        <c:txPr>
          <a:bodyPr/>
          <a:lstStyle/>
          <a:p>
            <a:pPr>
              <a:defRPr lang="ru-RU">
                <a:latin typeface="Times New Roman" pitchFamily="18" charset="0"/>
                <a:cs typeface="Times New Roman" pitchFamily="18" charset="0"/>
              </a:defRPr>
            </a:pPr>
            <a:endParaRPr lang="uk-UA"/>
          </a:p>
        </c:txPr>
        <c:crossAx val="124203392"/>
        <c:crosses val="autoZero"/>
        <c:crossBetween val="between"/>
      </c:valAx>
    </c:plotArea>
    <c:legend>
      <c:legendPos val="b"/>
      <c:overlay val="0"/>
      <c:txPr>
        <a:bodyPr/>
        <a:lstStyle/>
        <a:p>
          <a:pPr>
            <a:defRPr lang="ru-RU" sz="1200">
              <a:latin typeface="Times New Roman" pitchFamily="18" charset="0"/>
              <a:cs typeface="Times New Roman" pitchFamily="18" charset="0"/>
            </a:defRPr>
          </a:pPr>
          <a:endParaRPr lang="uk-UA"/>
        </a:p>
      </c:txPr>
    </c:legend>
    <c:plotVisOnly val="1"/>
    <c:dispBlanksAs val="gap"/>
    <c:showDLblsOverMax val="0"/>
  </c:chart>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1"/>
    <c:plotArea>
      <c:layout>
        <c:manualLayout>
          <c:layoutTarget val="inner"/>
          <c:xMode val="edge"/>
          <c:yMode val="edge"/>
          <c:x val="0.24132183984616137"/>
          <c:y val="4.4176706827309238E-2"/>
          <c:w val="0.64587500166540102"/>
          <c:h val="0.74451791417639057"/>
        </c:manualLayout>
      </c:layout>
      <c:barChart>
        <c:barDir val="bar"/>
        <c:grouping val="clustered"/>
        <c:varyColors val="0"/>
        <c:ser>
          <c:idx val="0"/>
          <c:order val="0"/>
          <c:tx>
            <c:strRef>
              <c:f>Лист1!$B$1</c:f>
              <c:strCache>
                <c:ptCount val="1"/>
                <c:pt idx="0">
                  <c:v>%</c:v>
                </c:pt>
              </c:strCache>
            </c:strRef>
          </c:tx>
          <c:invertIfNegative val="0"/>
          <c:dLbls>
            <c:dLbl>
              <c:idx val="0"/>
              <c:tx>
                <c:rich>
                  <a:bodyPr/>
                  <a:lstStyle/>
                  <a:p>
                    <a:r>
                      <a:rPr lang="en-US" sz="1100" baseline="0">
                        <a:latin typeface="Times New Roman" pitchFamily="18" charset="0"/>
                      </a:rPr>
                      <a:t>6,67</a:t>
                    </a:r>
                    <a:r>
                      <a:rPr lang="en-US" sz="1100" baseline="0">
                        <a:latin typeface="Times New Roman" pitchFamily="18" charset="0"/>
                        <a:cs typeface="Times New Roman"/>
                      </a:rPr>
                      <a:t>±4,55*</a:t>
                    </a:r>
                    <a:endParaRPr lang="en-US" sz="1100" baseline="0">
                      <a:latin typeface="Times New Roman" pitchFamily="18" charset="0"/>
                    </a:endParaRP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202-4261-8EC7-A253667721A3}"/>
                </c:ext>
              </c:extLst>
            </c:dLbl>
            <c:dLbl>
              <c:idx val="1"/>
              <c:tx>
                <c:rich>
                  <a:bodyPr/>
                  <a:lstStyle/>
                  <a:p>
                    <a:r>
                      <a:rPr lang="en-US" sz="1100" baseline="0">
                        <a:latin typeface="Times New Roman" pitchFamily="18" charset="0"/>
                      </a:rPr>
                      <a:t>10,0</a:t>
                    </a:r>
                    <a:r>
                      <a:rPr lang="en-US" sz="1100" baseline="0">
                        <a:latin typeface="Times New Roman" pitchFamily="18" charset="0"/>
                        <a:cs typeface="Times New Roman"/>
                      </a:rPr>
                      <a:t>±5,48</a:t>
                    </a:r>
                    <a:endParaRPr lang="en-US" sz="1100" baseline="0">
                      <a:latin typeface="Times New Roman" pitchFamily="18" charset="0"/>
                    </a:endParaRP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202-4261-8EC7-A253667721A3}"/>
                </c:ext>
              </c:extLst>
            </c:dLbl>
            <c:dLbl>
              <c:idx val="2"/>
              <c:tx>
                <c:rich>
                  <a:bodyPr/>
                  <a:lstStyle/>
                  <a:p>
                    <a:r>
                      <a:rPr lang="en-US" sz="1100" baseline="0">
                        <a:latin typeface="Times New Roman" pitchFamily="18" charset="0"/>
                      </a:rPr>
                      <a:t>26,67</a:t>
                    </a:r>
                    <a:r>
                      <a:rPr lang="en-US" sz="1100" baseline="0">
                        <a:latin typeface="Times New Roman" pitchFamily="18" charset="0"/>
                        <a:cs typeface="Times New Roman"/>
                      </a:rPr>
                      <a:t>±8,07</a:t>
                    </a:r>
                    <a:endParaRPr lang="en-US" sz="1100" baseline="0">
                      <a:latin typeface="Times New Roman" pitchFamily="18" charset="0"/>
                    </a:endParaRP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202-4261-8EC7-A253667721A3}"/>
                </c:ext>
              </c:extLst>
            </c:dLbl>
            <c:dLbl>
              <c:idx val="3"/>
              <c:tx>
                <c:rich>
                  <a:bodyPr/>
                  <a:lstStyle/>
                  <a:p>
                    <a:pPr>
                      <a:defRPr lang="uk-UA" sz="1100" baseline="0">
                        <a:latin typeface="Times New Roman" pitchFamily="18" charset="0"/>
                        <a:cs typeface="Times New Roman"/>
                      </a:defRPr>
                    </a:pPr>
                    <a:r>
                      <a:rPr lang="en-US" sz="1100" baseline="0">
                        <a:latin typeface="Times New Roman" pitchFamily="18" charset="0"/>
                      </a:rPr>
                      <a:t>20,0</a:t>
                    </a:r>
                    <a:r>
                      <a:rPr lang="en-US" sz="1100" baseline="0">
                        <a:latin typeface="Times New Roman" pitchFamily="18" charset="0"/>
                        <a:cs typeface="Times New Roman"/>
                      </a:rPr>
                      <a:t>±7,3</a:t>
                    </a:r>
                    <a:endParaRPr lang="en-US" sz="1100" baseline="0">
                      <a:latin typeface="Times New Roman" pitchFamily="18" charset="0"/>
                    </a:endParaRPr>
                  </a:p>
                </c:rich>
              </c:tx>
              <c:sp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202-4261-8EC7-A253667721A3}"/>
                </c:ext>
              </c:extLst>
            </c:dLbl>
            <c:dLbl>
              <c:idx val="4"/>
              <c:tx>
                <c:rich>
                  <a:bodyPr/>
                  <a:lstStyle/>
                  <a:p>
                    <a:r>
                      <a:rPr lang="en-US" sz="1100" baseline="0">
                        <a:latin typeface="Times New Roman" pitchFamily="18" charset="0"/>
                      </a:rPr>
                      <a:t>20,0</a:t>
                    </a:r>
                    <a:r>
                      <a:rPr lang="en-US" sz="1100" baseline="0">
                        <a:latin typeface="Times New Roman" pitchFamily="18" charset="0"/>
                        <a:cs typeface="Times New Roman"/>
                      </a:rPr>
                      <a:t>±7,3</a:t>
                    </a:r>
                    <a:endParaRPr lang="en-US" sz="1100" baseline="0">
                      <a:latin typeface="Times New Roman" pitchFamily="18" charset="0"/>
                    </a:endParaRP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202-4261-8EC7-A253667721A3}"/>
                </c:ext>
              </c:extLst>
            </c:dLbl>
            <c:spPr>
              <a:noFill/>
              <a:ln>
                <a:noFill/>
              </a:ln>
              <a:effectLst/>
            </c:spPr>
            <c:txPr>
              <a:bodyPr/>
              <a:lstStyle/>
              <a:p>
                <a:pPr>
                  <a:defRPr lang="uk-UA" sz="1100" baseline="0">
                    <a:latin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Гр.контролю</c:v>
                </c:pt>
                <c:pt idx="1">
                  <c:v>Гр. порівняння</c:v>
                </c:pt>
                <c:pt idx="2">
                  <c:v>ІІІ підгрупа</c:v>
                </c:pt>
                <c:pt idx="3">
                  <c:v>ІІ підгрупа</c:v>
                </c:pt>
                <c:pt idx="4">
                  <c:v>І підгрупа</c:v>
                </c:pt>
              </c:strCache>
            </c:strRef>
          </c:cat>
          <c:val>
            <c:numRef>
              <c:f>Лист1!$B$2:$B$6</c:f>
              <c:numCache>
                <c:formatCode>General</c:formatCode>
                <c:ptCount val="5"/>
                <c:pt idx="0">
                  <c:v>6.67</c:v>
                </c:pt>
                <c:pt idx="1">
                  <c:v>10</c:v>
                </c:pt>
                <c:pt idx="2">
                  <c:v>26.67</c:v>
                </c:pt>
                <c:pt idx="3">
                  <c:v>20</c:v>
                </c:pt>
                <c:pt idx="4">
                  <c:v>20</c:v>
                </c:pt>
              </c:numCache>
            </c:numRef>
          </c:val>
          <c:extLst>
            <c:ext xmlns:c16="http://schemas.microsoft.com/office/drawing/2014/chart" uri="{C3380CC4-5D6E-409C-BE32-E72D297353CC}">
              <c16:uniqueId val="{00000005-A202-4261-8EC7-A253667721A3}"/>
            </c:ext>
          </c:extLst>
        </c:ser>
        <c:dLbls>
          <c:showLegendKey val="0"/>
          <c:showVal val="1"/>
          <c:showCatName val="0"/>
          <c:showSerName val="0"/>
          <c:showPercent val="0"/>
          <c:showBubbleSize val="0"/>
        </c:dLbls>
        <c:gapWidth val="75"/>
        <c:axId val="109097344"/>
        <c:axId val="109282432"/>
      </c:barChart>
      <c:catAx>
        <c:axId val="109097344"/>
        <c:scaling>
          <c:orientation val="minMax"/>
        </c:scaling>
        <c:delete val="0"/>
        <c:axPos val="l"/>
        <c:numFmt formatCode="General" sourceLinked="0"/>
        <c:majorTickMark val="none"/>
        <c:minorTickMark val="none"/>
        <c:tickLblPos val="nextTo"/>
        <c:txPr>
          <a:bodyPr/>
          <a:lstStyle/>
          <a:p>
            <a:pPr>
              <a:defRPr lang="uk-UA" sz="1400" baseline="0">
                <a:latin typeface="Times New Roman" pitchFamily="18" charset="0"/>
              </a:defRPr>
            </a:pPr>
            <a:endParaRPr lang="uk-UA"/>
          </a:p>
        </c:txPr>
        <c:crossAx val="109282432"/>
        <c:crosses val="autoZero"/>
        <c:auto val="1"/>
        <c:lblAlgn val="ctr"/>
        <c:lblOffset val="100"/>
        <c:noMultiLvlLbl val="0"/>
      </c:catAx>
      <c:valAx>
        <c:axId val="109282432"/>
        <c:scaling>
          <c:orientation val="minMax"/>
        </c:scaling>
        <c:delete val="0"/>
        <c:axPos val="b"/>
        <c:title>
          <c:tx>
            <c:rich>
              <a:bodyPr/>
              <a:lstStyle/>
              <a:p>
                <a:pPr>
                  <a:defRPr sz="1400" b="0">
                    <a:latin typeface="Times New Roman" panose="02020603050405020304" pitchFamily="18" charset="0"/>
                    <a:cs typeface="Times New Roman" panose="02020603050405020304" pitchFamily="18" charset="0"/>
                  </a:defRPr>
                </a:pPr>
                <a:r>
                  <a:rPr lang="ru-RU" sz="1400" b="0">
                    <a:latin typeface="Times New Roman" panose="02020603050405020304" pitchFamily="18" charset="0"/>
                    <a:cs typeface="Times New Roman" panose="02020603050405020304" pitchFamily="18" charset="0"/>
                  </a:rPr>
                  <a:t>%</a:t>
                </a:r>
              </a:p>
            </c:rich>
          </c:tx>
          <c:layout>
            <c:manualLayout>
              <c:xMode val="edge"/>
              <c:yMode val="edge"/>
              <c:x val="0.94538817165620792"/>
              <c:y val="0.79564936913006357"/>
            </c:manualLayout>
          </c:layout>
          <c:overlay val="0"/>
        </c:title>
        <c:numFmt formatCode="General" sourceLinked="1"/>
        <c:majorTickMark val="none"/>
        <c:minorTickMark val="none"/>
        <c:tickLblPos val="nextTo"/>
        <c:txPr>
          <a:bodyPr/>
          <a:lstStyle/>
          <a:p>
            <a:pPr>
              <a:defRPr lang="uk-UA" baseline="0">
                <a:latin typeface="Times New Roman" pitchFamily="18" charset="0"/>
              </a:defRPr>
            </a:pPr>
            <a:endParaRPr lang="uk-UA"/>
          </a:p>
        </c:txPr>
        <c:crossAx val="109097344"/>
        <c:crosses val="autoZero"/>
        <c:crossBetween val="between"/>
      </c:valAx>
      <c:spPr>
        <a:noFill/>
        <a:ln w="25400">
          <a:noFill/>
        </a:ln>
      </c:spPr>
    </c:plotArea>
    <c:plotVisOnly val="1"/>
    <c:dispBlanksAs val="gap"/>
    <c:showDLblsOverMax val="0"/>
  </c:chart>
  <c:externalData r:id="rId1">
    <c:autoUpdate val="0"/>
  </c:externalData>
  <c:userShapes r:id="rId2"/>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1"/>
    <c:plotArea>
      <c:layout>
        <c:manualLayout>
          <c:layoutTarget val="inner"/>
          <c:xMode val="edge"/>
          <c:yMode val="edge"/>
          <c:x val="9.8601192674555527E-2"/>
          <c:y val="0.13074229002624752"/>
          <c:w val="0.87388160907654133"/>
          <c:h val="0.70008653215223049"/>
        </c:manualLayout>
      </c:layout>
      <c:barChart>
        <c:barDir val="col"/>
        <c:grouping val="clustered"/>
        <c:varyColors val="0"/>
        <c:ser>
          <c:idx val="0"/>
          <c:order val="0"/>
          <c:tx>
            <c:strRef>
              <c:f>Лист1!$B$1</c:f>
              <c:strCache>
                <c:ptCount val="1"/>
                <c:pt idx="0">
                  <c:v>Ряд 1</c:v>
                </c:pt>
              </c:strCache>
            </c:strRef>
          </c:tx>
          <c:invertIfNegative val="0"/>
          <c:dLbls>
            <c:dLbl>
              <c:idx val="0"/>
              <c:tx>
                <c:rich>
                  <a:bodyPr/>
                  <a:lstStyle/>
                  <a:p>
                    <a:r>
                      <a:rPr lang="en-US">
                        <a:latin typeface="Times New Roman" pitchFamily="18" charset="0"/>
                        <a:cs typeface="Times New Roman" pitchFamily="18" charset="0"/>
                      </a:rPr>
                      <a:t>21,43*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E7B-4C83-A270-F11BD56D162F}"/>
                </c:ext>
              </c:extLst>
            </c:dLbl>
            <c:dLbl>
              <c:idx val="1"/>
              <c:tx>
                <c:rich>
                  <a:bodyPr/>
                  <a:lstStyle/>
                  <a:p>
                    <a:r>
                      <a:rPr lang="en-US">
                        <a:latin typeface="Times New Roman" pitchFamily="18" charset="0"/>
                        <a:cs typeface="Times New Roman" pitchFamily="18" charset="0"/>
                      </a:rPr>
                      <a:t>50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E7B-4C83-A270-F11BD56D162F}"/>
                </c:ext>
              </c:extLst>
            </c:dLbl>
            <c:dLbl>
              <c:idx val="2"/>
              <c:tx>
                <c:rich>
                  <a:bodyPr/>
                  <a:lstStyle/>
                  <a:p>
                    <a:r>
                      <a:rPr lang="en-US">
                        <a:latin typeface="Times New Roman" pitchFamily="18" charset="0"/>
                        <a:cs typeface="Times New Roman" pitchFamily="18" charset="0"/>
                      </a:rPr>
                      <a:t>28,57*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E7B-4C83-A270-F11BD56D162F}"/>
                </c:ext>
              </c:extLst>
            </c:dLbl>
            <c:spPr>
              <a:noFill/>
              <a:ln>
                <a:noFill/>
              </a:ln>
              <a:effectLst/>
            </c:spPr>
            <c:txPr>
              <a:bodyPr/>
              <a:lstStyle/>
              <a:p>
                <a:pPr>
                  <a:defRPr>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Дефіцит </c:v>
                </c:pt>
                <c:pt idx="1">
                  <c:v>Недостатність</c:v>
                </c:pt>
                <c:pt idx="2">
                  <c:v>Норма</c:v>
                </c:pt>
              </c:strCache>
            </c:strRef>
          </c:cat>
          <c:val>
            <c:numRef>
              <c:f>Лист1!$B$2:$B$4</c:f>
              <c:numCache>
                <c:formatCode>General</c:formatCode>
                <c:ptCount val="3"/>
                <c:pt idx="0">
                  <c:v>21.43</c:v>
                </c:pt>
                <c:pt idx="1">
                  <c:v>50</c:v>
                </c:pt>
                <c:pt idx="2">
                  <c:v>28.57</c:v>
                </c:pt>
              </c:numCache>
            </c:numRef>
          </c:val>
          <c:extLst>
            <c:ext xmlns:c16="http://schemas.microsoft.com/office/drawing/2014/chart" uri="{C3380CC4-5D6E-409C-BE32-E72D297353CC}">
              <c16:uniqueId val="{00000003-3E7B-4C83-A270-F11BD56D162F}"/>
            </c:ext>
          </c:extLst>
        </c:ser>
        <c:dLbls>
          <c:showLegendKey val="0"/>
          <c:showVal val="0"/>
          <c:showCatName val="0"/>
          <c:showSerName val="0"/>
          <c:showPercent val="0"/>
          <c:showBubbleSize val="0"/>
        </c:dLbls>
        <c:gapWidth val="150"/>
        <c:axId val="125171200"/>
        <c:axId val="125172736"/>
      </c:barChart>
      <c:catAx>
        <c:axId val="125171200"/>
        <c:scaling>
          <c:orientation val="minMax"/>
        </c:scaling>
        <c:delete val="0"/>
        <c:axPos val="b"/>
        <c:numFmt formatCode="General" sourceLinked="0"/>
        <c:majorTickMark val="out"/>
        <c:minorTickMark val="none"/>
        <c:tickLblPos val="nextTo"/>
        <c:txPr>
          <a:bodyPr/>
          <a:lstStyle/>
          <a:p>
            <a:pPr>
              <a:defRPr>
                <a:latin typeface="Times New Roman" pitchFamily="18" charset="0"/>
                <a:cs typeface="Times New Roman" pitchFamily="18" charset="0"/>
              </a:defRPr>
            </a:pPr>
            <a:endParaRPr lang="uk-UA"/>
          </a:p>
        </c:txPr>
        <c:crossAx val="125172736"/>
        <c:crosses val="autoZero"/>
        <c:auto val="1"/>
        <c:lblAlgn val="ctr"/>
        <c:lblOffset val="100"/>
        <c:noMultiLvlLbl val="0"/>
      </c:catAx>
      <c:valAx>
        <c:axId val="125172736"/>
        <c:scaling>
          <c:orientation val="minMax"/>
        </c:scaling>
        <c:delete val="0"/>
        <c:axPos val="l"/>
        <c:majorGridlines/>
        <c:numFmt formatCode="General" sourceLinked="1"/>
        <c:majorTickMark val="out"/>
        <c:minorTickMark val="none"/>
        <c:tickLblPos val="nextTo"/>
        <c:crossAx val="125171200"/>
        <c:crosses val="autoZero"/>
        <c:crossBetween val="between"/>
      </c:valAx>
    </c:plotArea>
    <c:plotVisOnly val="1"/>
    <c:dispBlanksAs val="gap"/>
    <c:showDLblsOverMax val="0"/>
  </c:chart>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40"/>
    </mc:Choice>
    <mc:Fallback>
      <c:style val="40"/>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spPr>
            <a:pattFill prst="pct5">
              <a:fgClr>
                <a:schemeClr val="tx1"/>
              </a:fgClr>
              <a:bgClr>
                <a:schemeClr val="bg1"/>
              </a:bgClr>
            </a:pattFill>
          </c:spPr>
          <c:explosion val="25"/>
          <c:dPt>
            <c:idx val="0"/>
            <c:bubble3D val="0"/>
            <c:spPr>
              <a:pattFill prst="pct90">
                <a:fgClr>
                  <a:schemeClr val="accent2">
                    <a:lumMod val="75000"/>
                  </a:schemeClr>
                </a:fgClr>
                <a:bgClr>
                  <a:schemeClr val="bg1"/>
                </a:bgClr>
              </a:pattFill>
              <a:ln>
                <a:solidFill>
                  <a:schemeClr val="tx1"/>
                </a:solidFill>
              </a:ln>
              <a:effectLst>
                <a:innerShdw blurRad="63500" dist="50800" dir="16200000">
                  <a:prstClr val="black">
                    <a:alpha val="50000"/>
                  </a:prstClr>
                </a:innerShdw>
              </a:effectLst>
            </c:spPr>
            <c:extLst>
              <c:ext xmlns:c16="http://schemas.microsoft.com/office/drawing/2014/chart" uri="{C3380CC4-5D6E-409C-BE32-E72D297353CC}">
                <c16:uniqueId val="{00000000-D9F4-492A-8B65-6CE1A747CF41}"/>
              </c:ext>
            </c:extLst>
          </c:dPt>
          <c:dPt>
            <c:idx val="1"/>
            <c:bubble3D val="0"/>
            <c:spPr>
              <a:pattFill prst="plaid">
                <a:fgClr>
                  <a:schemeClr val="bg2">
                    <a:lumMod val="50000"/>
                  </a:schemeClr>
                </a:fgClr>
                <a:bgClr>
                  <a:schemeClr val="bg1"/>
                </a:bgClr>
              </a:pattFill>
              <a:ln>
                <a:solidFill>
                  <a:schemeClr val="tx1"/>
                </a:solidFill>
              </a:ln>
            </c:spPr>
            <c:extLst>
              <c:ext xmlns:c16="http://schemas.microsoft.com/office/drawing/2014/chart" uri="{C3380CC4-5D6E-409C-BE32-E72D297353CC}">
                <c16:uniqueId val="{00000001-D9F4-492A-8B65-6CE1A747CF41}"/>
              </c:ext>
            </c:extLst>
          </c:dPt>
          <c:dPt>
            <c:idx val="2"/>
            <c:bubble3D val="0"/>
            <c:spPr>
              <a:pattFill prst="diagBrick">
                <a:fgClr>
                  <a:schemeClr val="tx1">
                    <a:lumMod val="95000"/>
                    <a:lumOff val="5000"/>
                  </a:schemeClr>
                </a:fgClr>
                <a:bgClr>
                  <a:schemeClr val="bg1"/>
                </a:bgClr>
              </a:pattFill>
              <a:ln>
                <a:solidFill>
                  <a:schemeClr val="tx1"/>
                </a:solidFill>
              </a:ln>
            </c:spPr>
            <c:extLst>
              <c:ext xmlns:c16="http://schemas.microsoft.com/office/drawing/2014/chart" uri="{C3380CC4-5D6E-409C-BE32-E72D297353CC}">
                <c16:uniqueId val="{00000002-D9F4-492A-8B65-6CE1A747CF41}"/>
              </c:ext>
            </c:extLst>
          </c:dPt>
          <c:dPt>
            <c:idx val="3"/>
            <c:bubble3D val="0"/>
            <c:spPr>
              <a:pattFill prst="pct5">
                <a:fgClr>
                  <a:schemeClr val="tx1"/>
                </a:fgClr>
                <a:bgClr>
                  <a:schemeClr val="bg1"/>
                </a:bgClr>
              </a:pattFill>
              <a:ln>
                <a:solidFill>
                  <a:schemeClr val="tx1"/>
                </a:solidFill>
              </a:ln>
            </c:spPr>
            <c:extLst>
              <c:ext xmlns:c16="http://schemas.microsoft.com/office/drawing/2014/chart" uri="{C3380CC4-5D6E-409C-BE32-E72D297353CC}">
                <c16:uniqueId val="{00000003-D9F4-492A-8B65-6CE1A747CF41}"/>
              </c:ext>
            </c:extLst>
          </c:dPt>
          <c:dLbls>
            <c:dLbl>
              <c:idx val="0"/>
              <c:layout>
                <c:manualLayout>
                  <c:x val="-0.10629950531276525"/>
                  <c:y val="-0.16844014289880518"/>
                </c:manualLayout>
              </c:layout>
              <c:tx>
                <c:rich>
                  <a:bodyPr/>
                  <a:lstStyle/>
                  <a:p>
                    <a:r>
                      <a:rPr lang="en-US">
                        <a:latin typeface="Times New Roman" pitchFamily="18" charset="0"/>
                        <a:cs typeface="Times New Roman" pitchFamily="18" charset="0"/>
                      </a:rPr>
                      <a:t>42,11±11,63*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9F4-492A-8B65-6CE1A747CF41}"/>
                </c:ext>
              </c:extLst>
            </c:dLbl>
            <c:dLbl>
              <c:idx val="1"/>
              <c:layout>
                <c:manualLayout>
                  <c:x val="5.4880816477865906E-2"/>
                  <c:y val="3.1986366287547391E-2"/>
                </c:manualLayout>
              </c:layout>
              <c:tx>
                <c:rich>
                  <a:bodyPr/>
                  <a:lstStyle/>
                  <a:p>
                    <a:r>
                      <a:rPr lang="en-US">
                        <a:latin typeface="Times New Roman" pitchFamily="18" charset="0"/>
                        <a:cs typeface="Times New Roman" pitchFamily="18" charset="0"/>
                      </a:rPr>
                      <a:t>36,84±11,37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9F4-492A-8B65-6CE1A747CF41}"/>
                </c:ext>
              </c:extLst>
            </c:dLbl>
            <c:dLbl>
              <c:idx val="2"/>
              <c:tx>
                <c:rich>
                  <a:bodyPr/>
                  <a:lstStyle/>
                  <a:p>
                    <a:r>
                      <a:rPr lang="en-US">
                        <a:latin typeface="Times New Roman" pitchFamily="18" charset="0"/>
                        <a:cs typeface="Times New Roman" pitchFamily="18" charset="0"/>
                      </a:rPr>
                      <a:t>10,53±7,23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9F4-492A-8B65-6CE1A747CF41}"/>
                </c:ext>
              </c:extLst>
            </c:dLbl>
            <c:dLbl>
              <c:idx val="3"/>
              <c:layout>
                <c:manualLayout>
                  <c:x val="7.6465767057928485E-2"/>
                  <c:y val="-2.1842738407699198E-2"/>
                </c:manualLayout>
              </c:layout>
              <c:tx>
                <c:rich>
                  <a:bodyPr/>
                  <a:lstStyle/>
                  <a:p>
                    <a:r>
                      <a:rPr lang="en-US">
                        <a:latin typeface="Times New Roman" pitchFamily="18" charset="0"/>
                        <a:cs typeface="Times New Roman" pitchFamily="18" charset="0"/>
                      </a:rPr>
                      <a:t>10,53±7,23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9F4-492A-8B65-6CE1A747CF41}"/>
                </c:ext>
              </c:extLst>
            </c:dLbl>
            <c:spPr>
              <a:noFill/>
              <a:ln>
                <a:noFill/>
              </a:ln>
              <a:effectLst/>
            </c:spPr>
            <c:txPr>
              <a:bodyPr/>
              <a:lstStyle/>
              <a:p>
                <a:pPr>
                  <a:defRPr lang="uk-UA">
                    <a:latin typeface="Times New Roman" pitchFamily="18" charset="0"/>
                    <a:cs typeface="Times New Roman" pitchFamily="18" charset="0"/>
                  </a:defRPr>
                </a:pPr>
                <a:endParaRPr lang="uk-UA"/>
              </a:p>
            </c:txPr>
            <c:showLegendKey val="0"/>
            <c:showVal val="1"/>
            <c:showCatName val="0"/>
            <c:showSerName val="0"/>
            <c:showPercent val="0"/>
            <c:showBubbleSize val="0"/>
            <c:showLeaderLines val="1"/>
            <c:extLst>
              <c:ext xmlns:c15="http://schemas.microsoft.com/office/drawing/2012/chart" uri="{CE6537A1-D6FC-4f65-9D91-7224C49458BB}"/>
            </c:extLst>
          </c:dLbls>
          <c:cat>
            <c:strRef>
              <c:f>Лист1!$A$2:$A$5</c:f>
              <c:strCache>
                <c:ptCount val="4"/>
                <c:pt idx="0">
                  <c:v>ІІІ підгрупа</c:v>
                </c:pt>
                <c:pt idx="1">
                  <c:v>ІІ підгрупа</c:v>
                </c:pt>
                <c:pt idx="2">
                  <c:v>І підгрупа</c:v>
                </c:pt>
                <c:pt idx="3">
                  <c:v>Гр.порівняння</c:v>
                </c:pt>
              </c:strCache>
            </c:strRef>
          </c:cat>
          <c:val>
            <c:numRef>
              <c:f>Лист1!$B$2:$B$5</c:f>
              <c:numCache>
                <c:formatCode>General</c:formatCode>
                <c:ptCount val="4"/>
                <c:pt idx="0">
                  <c:v>42.11</c:v>
                </c:pt>
                <c:pt idx="1">
                  <c:v>36.840000000000003</c:v>
                </c:pt>
                <c:pt idx="2">
                  <c:v>10.53</c:v>
                </c:pt>
                <c:pt idx="3">
                  <c:v>10.53</c:v>
                </c:pt>
              </c:numCache>
            </c:numRef>
          </c:val>
          <c:extLst>
            <c:ext xmlns:c16="http://schemas.microsoft.com/office/drawing/2014/chart" uri="{C3380CC4-5D6E-409C-BE32-E72D297353CC}">
              <c16:uniqueId val="{00000004-D9F4-492A-8B65-6CE1A747CF41}"/>
            </c:ext>
          </c:extLst>
        </c:ser>
        <c:dLbls>
          <c:showLegendKey val="0"/>
          <c:showVal val="0"/>
          <c:showCatName val="0"/>
          <c:showSerName val="0"/>
          <c:showPercent val="0"/>
          <c:showBubbleSize val="0"/>
          <c:showLeaderLines val="1"/>
        </c:dLbls>
      </c:pie3DChart>
    </c:plotArea>
    <c:legend>
      <c:legendPos val="r"/>
      <c:layout>
        <c:manualLayout>
          <c:xMode val="edge"/>
          <c:yMode val="edge"/>
          <c:x val="0.73148084184644202"/>
          <c:y val="0.34292432195975503"/>
          <c:w val="0.2536492696777215"/>
          <c:h val="0.59192913385826773"/>
        </c:manualLayout>
      </c:layout>
      <c:overlay val="0"/>
      <c:txPr>
        <a:bodyPr/>
        <a:lstStyle/>
        <a:p>
          <a:pPr>
            <a:defRPr lang="uk-UA">
              <a:latin typeface="Times New Roman" pitchFamily="18" charset="0"/>
              <a:cs typeface="Times New Roman" pitchFamily="18" charset="0"/>
            </a:defRPr>
          </a:pPr>
          <a:endParaRPr lang="uk-UA"/>
        </a:p>
      </c:txPr>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913188706720938E-2"/>
          <c:y val="4.4736842105263172E-2"/>
          <c:w val="0.93063257258529564"/>
          <c:h val="0.76218011401941665"/>
        </c:manualLayout>
      </c:layout>
      <c:barChart>
        <c:barDir val="col"/>
        <c:grouping val="stacked"/>
        <c:varyColors val="0"/>
        <c:ser>
          <c:idx val="0"/>
          <c:order val="0"/>
          <c:tx>
            <c:strRef>
              <c:f>BoxPlot!$A$28</c:f>
              <c:strCache>
                <c:ptCount val="1"/>
                <c:pt idx="0">
                  <c:v>Q1</c:v>
                </c:pt>
              </c:strCache>
            </c:strRef>
          </c:tx>
          <c:spPr>
            <a:noFill/>
            <a:ln w="25400">
              <a:noFill/>
            </a:ln>
          </c:spPr>
          <c:invertIfNegative val="0"/>
          <c:errBars>
            <c:errBarType val="minus"/>
            <c:errValType val="cust"/>
            <c:noEndCap val="0"/>
            <c:minus>
              <c:numRef>
                <c:f>BoxPlot!$B$44:$G$44</c:f>
                <c:numCache>
                  <c:formatCode>General</c:formatCode>
                  <c:ptCount val="6"/>
                  <c:pt idx="0">
                    <c:v>68.455000000000013</c:v>
                  </c:pt>
                  <c:pt idx="1">
                    <c:v>99.422499999999999</c:v>
                  </c:pt>
                  <c:pt idx="2">
                    <c:v>57.379999999999995</c:v>
                  </c:pt>
                  <c:pt idx="3">
                    <c:v>51.942500000000003</c:v>
                  </c:pt>
                  <c:pt idx="4">
                    <c:v>14.797500000000014</c:v>
                  </c:pt>
                </c:numCache>
              </c:numRef>
            </c:minus>
            <c:spPr>
              <a:ln w="12700">
                <a:solidFill>
                  <a:srgbClr val="000000"/>
                </a:solidFill>
                <a:prstDash val="solid"/>
              </a:ln>
            </c:spPr>
          </c:errBars>
          <c:cat>
            <c:strRef>
              <c:f>BoxPlot!$B$26:$F$26</c:f>
              <c:strCache>
                <c:ptCount val="5"/>
                <c:pt idx="0">
                  <c:v>І підгрупа</c:v>
                </c:pt>
                <c:pt idx="1">
                  <c:v>ІІ підгрупа</c:v>
                </c:pt>
                <c:pt idx="2">
                  <c:v>ІІІ підгрупа</c:v>
                </c:pt>
                <c:pt idx="3">
                  <c:v>Гр.порівняння</c:v>
                </c:pt>
                <c:pt idx="4">
                  <c:v>Гр.контролю</c:v>
                </c:pt>
              </c:strCache>
            </c:strRef>
          </c:cat>
          <c:val>
            <c:numRef>
              <c:f>BoxPlot!$B$28:$F$28</c:f>
              <c:numCache>
                <c:formatCode>General</c:formatCode>
                <c:ptCount val="5"/>
                <c:pt idx="0">
                  <c:v>213.92500000000001</c:v>
                </c:pt>
                <c:pt idx="1">
                  <c:v>222.6225</c:v>
                </c:pt>
                <c:pt idx="2">
                  <c:v>238.57999999999998</c:v>
                </c:pt>
                <c:pt idx="3">
                  <c:v>179.7825</c:v>
                </c:pt>
                <c:pt idx="4">
                  <c:v>150.79750000000001</c:v>
                </c:pt>
              </c:numCache>
            </c:numRef>
          </c:val>
          <c:extLst>
            <c:ext xmlns:c16="http://schemas.microsoft.com/office/drawing/2014/chart" uri="{C3380CC4-5D6E-409C-BE32-E72D297353CC}">
              <c16:uniqueId val="{00000000-796D-4AAF-A928-53D2615501E0}"/>
            </c:ext>
          </c:extLst>
        </c:ser>
        <c:ser>
          <c:idx val="1"/>
          <c:order val="1"/>
          <c:tx>
            <c:strRef>
              <c:f>BoxPlot!$A$36</c:f>
              <c:strCache>
                <c:ptCount val="1"/>
                <c:pt idx="0">
                  <c:v>Q2-Q1</c:v>
                </c:pt>
              </c:strCache>
            </c:strRef>
          </c:tx>
          <c:spPr>
            <a:noFill/>
            <a:ln w="12700">
              <a:solidFill>
                <a:srgbClr val="000000"/>
              </a:solidFill>
              <a:prstDash val="solid"/>
            </a:ln>
          </c:spPr>
          <c:invertIfNegative val="0"/>
          <c:cat>
            <c:strRef>
              <c:f>BoxPlot!$B$26:$F$26</c:f>
              <c:strCache>
                <c:ptCount val="5"/>
                <c:pt idx="0">
                  <c:v>І підгрупа</c:v>
                </c:pt>
                <c:pt idx="1">
                  <c:v>ІІ підгрупа</c:v>
                </c:pt>
                <c:pt idx="2">
                  <c:v>ІІІ підгрупа</c:v>
                </c:pt>
                <c:pt idx="3">
                  <c:v>Гр.порівняння</c:v>
                </c:pt>
                <c:pt idx="4">
                  <c:v>Гр.контролю</c:v>
                </c:pt>
              </c:strCache>
            </c:strRef>
          </c:cat>
          <c:val>
            <c:numRef>
              <c:f>BoxPlot!$B$36:$G$36</c:f>
              <c:numCache>
                <c:formatCode>General</c:formatCode>
                <c:ptCount val="6"/>
                <c:pt idx="0">
                  <c:v>49.97</c:v>
                </c:pt>
                <c:pt idx="1">
                  <c:v>27.317499999999992</c:v>
                </c:pt>
                <c:pt idx="2">
                  <c:v>39.125000000000163</c:v>
                </c:pt>
                <c:pt idx="3">
                  <c:v>61.357499999999945</c:v>
                </c:pt>
                <c:pt idx="4">
                  <c:v>15.367500000000026</c:v>
                </c:pt>
              </c:numCache>
            </c:numRef>
          </c:val>
          <c:extLst>
            <c:ext xmlns:c16="http://schemas.microsoft.com/office/drawing/2014/chart" uri="{C3380CC4-5D6E-409C-BE32-E72D297353CC}">
              <c16:uniqueId val="{00000001-796D-4AAF-A928-53D2615501E0}"/>
            </c:ext>
          </c:extLst>
        </c:ser>
        <c:ser>
          <c:idx val="2"/>
          <c:order val="2"/>
          <c:tx>
            <c:strRef>
              <c:f>BoxPlot!$A$37</c:f>
              <c:strCache>
                <c:ptCount val="1"/>
                <c:pt idx="0">
                  <c:v>Q3-Q2</c:v>
                </c:pt>
              </c:strCache>
            </c:strRef>
          </c:tx>
          <c:spPr>
            <a:noFill/>
            <a:ln w="12700">
              <a:solidFill>
                <a:srgbClr val="000000"/>
              </a:solidFill>
              <a:prstDash val="solid"/>
            </a:ln>
          </c:spPr>
          <c:invertIfNegative val="0"/>
          <c:errBars>
            <c:errBarType val="plus"/>
            <c:errValType val="cust"/>
            <c:noEndCap val="0"/>
            <c:plus>
              <c:numRef>
                <c:f>BoxPlot!$B$43:$G$43</c:f>
                <c:numCache>
                  <c:formatCode>General</c:formatCode>
                  <c:ptCount val="6"/>
                  <c:pt idx="0">
                    <c:v>103.65249999999995</c:v>
                  </c:pt>
                  <c:pt idx="1">
                    <c:v>130.16625000000002</c:v>
                  </c:pt>
                  <c:pt idx="2">
                    <c:v>82.837500000000034</c:v>
                  </c:pt>
                  <c:pt idx="3">
                    <c:v>142.78000000000003</c:v>
                  </c:pt>
                  <c:pt idx="4">
                    <c:v>35.25</c:v>
                  </c:pt>
                </c:numCache>
              </c:numRef>
            </c:plus>
            <c:spPr>
              <a:ln w="12700">
                <a:solidFill>
                  <a:srgbClr val="000000"/>
                </a:solidFill>
                <a:prstDash val="solid"/>
              </a:ln>
            </c:spPr>
          </c:errBars>
          <c:cat>
            <c:strRef>
              <c:f>BoxPlot!$B$26:$F$26</c:f>
              <c:strCache>
                <c:ptCount val="5"/>
                <c:pt idx="0">
                  <c:v>І підгрупа</c:v>
                </c:pt>
                <c:pt idx="1">
                  <c:v>ІІ підгрупа</c:v>
                </c:pt>
                <c:pt idx="2">
                  <c:v>ІІІ підгрупа</c:v>
                </c:pt>
                <c:pt idx="3">
                  <c:v>Гр.порівняння</c:v>
                </c:pt>
                <c:pt idx="4">
                  <c:v>Гр.контролю</c:v>
                </c:pt>
              </c:strCache>
            </c:strRef>
          </c:cat>
          <c:val>
            <c:numRef>
              <c:f>BoxPlot!$B$37:$G$37</c:f>
              <c:numCache>
                <c:formatCode>General</c:formatCode>
                <c:ptCount val="6"/>
                <c:pt idx="0">
                  <c:v>47.752500000000062</c:v>
                </c:pt>
                <c:pt idx="1">
                  <c:v>59.45999999999998</c:v>
                </c:pt>
                <c:pt idx="2">
                  <c:v>16.099999999999966</c:v>
                </c:pt>
                <c:pt idx="3">
                  <c:v>74.38</c:v>
                </c:pt>
                <c:pt idx="4">
                  <c:v>22.58499999999998</c:v>
                </c:pt>
                <c:pt idx="5">
                  <c:v>0</c:v>
                </c:pt>
              </c:numCache>
            </c:numRef>
          </c:val>
          <c:extLst>
            <c:ext xmlns:c16="http://schemas.microsoft.com/office/drawing/2014/chart" uri="{C3380CC4-5D6E-409C-BE32-E72D297353CC}">
              <c16:uniqueId val="{00000002-796D-4AAF-A928-53D2615501E0}"/>
            </c:ext>
          </c:extLst>
        </c:ser>
        <c:dLbls>
          <c:showLegendKey val="0"/>
          <c:showVal val="0"/>
          <c:showCatName val="0"/>
          <c:showSerName val="0"/>
          <c:showPercent val="0"/>
          <c:showBubbleSize val="0"/>
        </c:dLbls>
        <c:gapWidth val="150"/>
        <c:overlap val="100"/>
        <c:axId val="86233472"/>
        <c:axId val="86235392"/>
      </c:barChart>
      <c:lineChart>
        <c:grouping val="standard"/>
        <c:varyColors val="0"/>
        <c:ser>
          <c:idx val="4"/>
          <c:order val="3"/>
          <c:tx>
            <c:v>Min Outlier</c:v>
          </c:tx>
          <c:spPr>
            <a:ln w="19050">
              <a:noFill/>
            </a:ln>
          </c:spPr>
          <c:marker>
            <c:symbol val="star"/>
            <c:size val="5"/>
            <c:spPr>
              <a:noFill/>
              <a:ln>
                <a:solidFill>
                  <a:srgbClr val="FF00FF"/>
                </a:solidFill>
                <a:prstDash val="solid"/>
              </a:ln>
            </c:spPr>
          </c:marker>
          <c:cat>
            <c:strRef>
              <c:f>BoxPlot!$B$26:$F$26</c:f>
              <c:strCache>
                <c:ptCount val="5"/>
                <c:pt idx="0">
                  <c:v>І підгрупа</c:v>
                </c:pt>
                <c:pt idx="1">
                  <c:v>ІІ підгрупа</c:v>
                </c:pt>
                <c:pt idx="2">
                  <c:v>ІІІ підгрупа</c:v>
                </c:pt>
                <c:pt idx="3">
                  <c:v>Гр.порівняння</c:v>
                </c:pt>
                <c:pt idx="4">
                  <c:v>Гр.контролю</c:v>
                </c:pt>
              </c:strCache>
            </c:strRef>
          </c:cat>
          <c:val>
            <c:numRef>
              <c:f>BoxPlot!$B$47:$G$47</c:f>
              <c:numCache>
                <c:formatCode>General</c:formatCode>
                <c:ptCount val="6"/>
                <c:pt idx="0">
                  <c:v>#N/A</c:v>
                </c:pt>
                <c:pt idx="1">
                  <c:v>#N/A</c:v>
                </c:pt>
                <c:pt idx="2">
                  <c:v>#N/A</c:v>
                </c:pt>
                <c:pt idx="3">
                  <c:v>#N/A</c:v>
                </c:pt>
                <c:pt idx="4">
                  <c:v>#N/A</c:v>
                </c:pt>
              </c:numCache>
            </c:numRef>
          </c:val>
          <c:smooth val="0"/>
          <c:extLst>
            <c:ext xmlns:c16="http://schemas.microsoft.com/office/drawing/2014/chart" uri="{C3380CC4-5D6E-409C-BE32-E72D297353CC}">
              <c16:uniqueId val="{00000003-796D-4AAF-A928-53D2615501E0}"/>
            </c:ext>
          </c:extLst>
        </c:ser>
        <c:ser>
          <c:idx val="3"/>
          <c:order val="4"/>
          <c:tx>
            <c:v>Max Outlier</c:v>
          </c:tx>
          <c:spPr>
            <a:ln w="19050">
              <a:noFill/>
            </a:ln>
          </c:spPr>
          <c:marker>
            <c:symbol val="star"/>
            <c:size val="5"/>
            <c:spPr>
              <a:noFill/>
              <a:ln>
                <a:solidFill>
                  <a:srgbClr val="FF0000"/>
                </a:solidFill>
                <a:prstDash val="solid"/>
              </a:ln>
            </c:spPr>
          </c:marker>
          <c:cat>
            <c:strRef>
              <c:f>BoxPlot!$B$26:$F$26</c:f>
              <c:strCache>
                <c:ptCount val="5"/>
                <c:pt idx="0">
                  <c:v>І підгрупа</c:v>
                </c:pt>
                <c:pt idx="1">
                  <c:v>ІІ підгрупа</c:v>
                </c:pt>
                <c:pt idx="2">
                  <c:v>ІІІ підгрупа</c:v>
                </c:pt>
                <c:pt idx="3">
                  <c:v>Гр.порівняння</c:v>
                </c:pt>
                <c:pt idx="4">
                  <c:v>Гр.контролю</c:v>
                </c:pt>
              </c:strCache>
            </c:strRef>
          </c:cat>
          <c:val>
            <c:numRef>
              <c:f>BoxPlot!$B$46:$G$46</c:f>
              <c:numCache>
                <c:formatCode>General</c:formatCode>
                <c:ptCount val="6"/>
                <c:pt idx="0">
                  <c:v>#N/A</c:v>
                </c:pt>
                <c:pt idx="1">
                  <c:v>461.1</c:v>
                </c:pt>
                <c:pt idx="2">
                  <c:v>415</c:v>
                </c:pt>
                <c:pt idx="3">
                  <c:v>#N/A</c:v>
                </c:pt>
                <c:pt idx="4">
                  <c:v>#N/A</c:v>
                </c:pt>
              </c:numCache>
            </c:numRef>
          </c:val>
          <c:smooth val="0"/>
          <c:extLst>
            <c:ext xmlns:c16="http://schemas.microsoft.com/office/drawing/2014/chart" uri="{C3380CC4-5D6E-409C-BE32-E72D297353CC}">
              <c16:uniqueId val="{00000004-796D-4AAF-A928-53D2615501E0}"/>
            </c:ext>
          </c:extLst>
        </c:ser>
        <c:dLbls>
          <c:showLegendKey val="0"/>
          <c:showVal val="0"/>
          <c:showCatName val="0"/>
          <c:showSerName val="0"/>
          <c:showPercent val="0"/>
          <c:showBubbleSize val="0"/>
        </c:dLbls>
        <c:marker val="1"/>
        <c:smooth val="0"/>
        <c:axId val="86233472"/>
        <c:axId val="86235392"/>
      </c:lineChart>
      <c:catAx>
        <c:axId val="86233472"/>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lang="en-US" sz="1000" b="0" i="0" u="none" strike="noStrike" baseline="0">
                <a:solidFill>
                  <a:srgbClr val="000000"/>
                </a:solidFill>
                <a:latin typeface="Times New Roman" pitchFamily="18" charset="0"/>
                <a:ea typeface="Arial"/>
                <a:cs typeface="Times New Roman" pitchFamily="18" charset="0"/>
              </a:defRPr>
            </a:pPr>
            <a:endParaRPr lang="uk-UA"/>
          </a:p>
        </c:txPr>
        <c:crossAx val="86235392"/>
        <c:crosses val="autoZero"/>
        <c:auto val="1"/>
        <c:lblAlgn val="ctr"/>
        <c:lblOffset val="100"/>
        <c:tickLblSkip val="1"/>
        <c:tickMarkSkip val="1"/>
        <c:noMultiLvlLbl val="0"/>
      </c:catAx>
      <c:valAx>
        <c:axId val="86235392"/>
        <c:scaling>
          <c:orientation val="minMax"/>
        </c:scaling>
        <c:delete val="0"/>
        <c:axPos val="l"/>
        <c:numFmt formatCode="General" sourceLinked="1"/>
        <c:majorTickMark val="out"/>
        <c:minorTickMark val="none"/>
        <c:tickLblPos val="nextTo"/>
        <c:spPr>
          <a:ln w="3175">
            <a:solidFill>
              <a:srgbClr val="000000"/>
            </a:solidFill>
            <a:prstDash val="solid"/>
          </a:ln>
        </c:spPr>
        <c:txPr>
          <a:bodyPr rot="0" vert="horz"/>
          <a:lstStyle/>
          <a:p>
            <a:pPr>
              <a:defRPr lang="en-US" sz="1125" b="0" i="0" u="none" strike="noStrike" baseline="0">
                <a:solidFill>
                  <a:srgbClr val="000000"/>
                </a:solidFill>
                <a:latin typeface="Times New Roman" pitchFamily="18" charset="0"/>
                <a:ea typeface="Arial"/>
                <a:cs typeface="Times New Roman" pitchFamily="18" charset="0"/>
              </a:defRPr>
            </a:pPr>
            <a:endParaRPr lang="uk-UA"/>
          </a:p>
        </c:txPr>
        <c:crossAx val="86233472"/>
        <c:crosses val="autoZero"/>
        <c:crossBetween val="between"/>
      </c:valAx>
      <c:spPr>
        <a:noFill/>
        <a:ln w="25400">
          <a:noFill/>
        </a:ln>
      </c:spPr>
    </c:plotArea>
    <c:plotVisOnly val="0"/>
    <c:dispBlanksAs val="gap"/>
    <c:showDLblsOverMax val="0"/>
  </c:chart>
  <c:spPr>
    <a:solidFill>
      <a:srgbClr val="FFFFFF"/>
    </a:solidFill>
    <a:ln w="6350">
      <a:solidFill>
        <a:schemeClr val="tx1"/>
      </a:solidFill>
    </a:ln>
  </c:spPr>
  <c:txPr>
    <a:bodyPr/>
    <a:lstStyle/>
    <a:p>
      <a:pPr>
        <a:defRPr sz="1050" b="0" i="0" u="none" strike="noStrike" baseline="0">
          <a:solidFill>
            <a:srgbClr val="000000"/>
          </a:solidFill>
          <a:latin typeface="Arial"/>
          <a:ea typeface="Arial"/>
          <a:cs typeface="Arial"/>
        </a:defRPr>
      </a:pPr>
      <a:endParaRPr lang="uk-UA"/>
    </a:p>
  </c:txPr>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1"/>
    <c:plotArea>
      <c:layout>
        <c:manualLayout>
          <c:layoutTarget val="inner"/>
          <c:xMode val="edge"/>
          <c:yMode val="edge"/>
          <c:x val="0.19858393642768804"/>
          <c:y val="5.8479887145416777E-2"/>
          <c:w val="0.6626967620351164"/>
          <c:h val="0.72454837993261656"/>
        </c:manualLayout>
      </c:layout>
      <c:barChart>
        <c:barDir val="bar"/>
        <c:grouping val="clustered"/>
        <c:varyColors val="0"/>
        <c:ser>
          <c:idx val="1"/>
          <c:order val="1"/>
          <c:tx>
            <c:strRef>
              <c:f>Лист1!$B$1</c:f>
            </c:strRef>
          </c:tx>
          <c:spPr>
            <a:ln>
              <a:gradFill>
                <a:gsLst>
                  <a:gs pos="0">
                    <a:srgbClr val="C2EDFA">
                      <a:alpha val="92157"/>
                    </a:srgbClr>
                  </a:gs>
                  <a:gs pos="50000">
                    <a:srgbClr val="4F81BD">
                      <a:tint val="44500"/>
                      <a:satMod val="160000"/>
                    </a:srgbClr>
                  </a:gs>
                  <a:gs pos="100000">
                    <a:srgbClr val="4F81BD">
                      <a:tint val="23500"/>
                      <a:satMod val="160000"/>
                    </a:srgbClr>
                  </a:gs>
                </a:gsLst>
                <a:lin ang="5400000" scaled="0"/>
              </a:gradFill>
            </a:ln>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Лист1!$A$2:$A$4</c:f>
            </c:multiLvlStrRef>
          </c:cat>
          <c:val>
            <c:numRef>
              <c:f>Лист1!$B$2:$B$4</c:f>
            </c:numRef>
          </c:val>
          <c:extLst>
            <c:ext xmlns:c16="http://schemas.microsoft.com/office/drawing/2014/chart" uri="{C3380CC4-5D6E-409C-BE32-E72D297353CC}">
              <c16:uniqueId val="{00000000-C255-41E4-9FC0-E71F7B513CD2}"/>
            </c:ext>
          </c:extLst>
        </c:ser>
        <c:ser>
          <c:idx val="0"/>
          <c:order val="0"/>
          <c:tx>
            <c:strRef>
              <c:f>Лист1!$B$1</c:f>
              <c:strCache>
                <c:ptCount val="1"/>
                <c:pt idx="0">
                  <c:v>Столбец1</c:v>
                </c:pt>
              </c:strCache>
            </c:strRef>
          </c:tx>
          <c:spPr>
            <a:ln>
              <a:gradFill>
                <a:gsLst>
                  <a:gs pos="0">
                    <a:srgbClr val="C2EDFA">
                      <a:alpha val="92157"/>
                    </a:srgbClr>
                  </a:gs>
                  <a:gs pos="50000">
                    <a:srgbClr val="4F81BD">
                      <a:tint val="44500"/>
                      <a:satMod val="160000"/>
                    </a:srgbClr>
                  </a:gs>
                  <a:gs pos="100000">
                    <a:srgbClr val="4F81BD">
                      <a:tint val="23500"/>
                      <a:satMod val="160000"/>
                    </a:srgbClr>
                  </a:gs>
                </a:gsLst>
                <a:lin ang="5400000" scaled="0"/>
              </a:gradFill>
            </a:ln>
          </c:spPr>
          <c:invertIfNegative val="0"/>
          <c:dLbls>
            <c:dLbl>
              <c:idx val="0"/>
              <c:layout>
                <c:manualLayout>
                  <c:x val="0.26524432587736868"/>
                  <c:y val="0"/>
                </c:manualLayout>
              </c:layout>
              <c:tx>
                <c:rich>
                  <a:bodyPr/>
                  <a:lstStyle/>
                  <a:p>
                    <a:r>
                      <a:rPr lang="en-US"/>
                      <a:t>23,33</a:t>
                    </a:r>
                    <a:r>
                      <a:rPr lang="en-US">
                        <a:latin typeface="Times New Roman"/>
                        <a:cs typeface="Times New Roman"/>
                      </a:rPr>
                      <a:t>±4,46</a:t>
                    </a:r>
                    <a:endParaRPr lang="en-US"/>
                  </a:p>
                </c:rich>
              </c:tx>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255-41E4-9FC0-E71F7B513CD2}"/>
                </c:ext>
              </c:extLst>
            </c:dLbl>
            <c:dLbl>
              <c:idx val="1"/>
              <c:layout>
                <c:manualLayout>
                  <c:x val="0.37355242561062874"/>
                  <c:y val="1.38487491235487E-2"/>
                </c:manualLayout>
              </c:layout>
              <c:tx>
                <c:rich>
                  <a:bodyPr/>
                  <a:lstStyle/>
                  <a:p>
                    <a:r>
                      <a:rPr lang="en-US"/>
                      <a:t>33,33</a:t>
                    </a:r>
                    <a:r>
                      <a:rPr lang="en-US">
                        <a:latin typeface="Times New Roman"/>
                        <a:cs typeface="Times New Roman"/>
                      </a:rPr>
                      <a:t>±4,97</a:t>
                    </a:r>
                    <a:endParaRPr lang="en-US"/>
                  </a:p>
                </c:rich>
              </c:tx>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255-41E4-9FC0-E71F7B513CD2}"/>
                </c:ext>
              </c:extLst>
            </c:dLbl>
            <c:dLbl>
              <c:idx val="2"/>
              <c:layout>
                <c:manualLayout>
                  <c:x val="0.5393301292839825"/>
                  <c:y val="1.3848749123548653E-2"/>
                </c:manualLayout>
              </c:layout>
              <c:tx>
                <c:rich>
                  <a:bodyPr/>
                  <a:lstStyle/>
                  <a:p>
                    <a:pPr>
                      <a:defRPr lang="ru-RU" sz="1200">
                        <a:latin typeface="Times New Roman" panose="02020603050405020304" pitchFamily="18" charset="0"/>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43,33±5,22*</a:t>
                    </a:r>
                  </a:p>
                </c:rich>
              </c:tx>
              <c:spPr/>
              <c:dLblPos val="inBase"/>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255-41E4-9FC0-E71F7B513CD2}"/>
                </c:ext>
              </c:extLst>
            </c:dLbl>
            <c:spPr>
              <a:noFill/>
              <a:ln>
                <a:noFill/>
              </a:ln>
              <a:effectLst/>
            </c:spPr>
            <c:txPr>
              <a:bodyPr/>
              <a:lstStyle/>
              <a:p>
                <a:pPr>
                  <a:defRPr lang="ru-RU" sz="1200">
                    <a:latin typeface="Times New Roman" panose="02020603050405020304" pitchFamily="18" charset="0"/>
                    <a:cs typeface="Times New Roman" panose="02020603050405020304" pitchFamily="18" charset="0"/>
                  </a:defRPr>
                </a:pPr>
                <a:endParaRPr lang="uk-UA"/>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Норма</c:v>
                </c:pt>
                <c:pt idx="1">
                  <c:v>Недостатність </c:v>
                </c:pt>
                <c:pt idx="2">
                  <c:v>Дефіцит</c:v>
                </c:pt>
              </c:strCache>
            </c:strRef>
          </c:cat>
          <c:val>
            <c:numRef>
              <c:f>Лист1!$B$2:$B$4</c:f>
              <c:numCache>
                <c:formatCode>General</c:formatCode>
                <c:ptCount val="3"/>
                <c:pt idx="0">
                  <c:v>23.330000000000005</c:v>
                </c:pt>
                <c:pt idx="1">
                  <c:v>33.33</c:v>
                </c:pt>
                <c:pt idx="2">
                  <c:v>47.77</c:v>
                </c:pt>
              </c:numCache>
            </c:numRef>
          </c:val>
          <c:extLst>
            <c:ext xmlns:c16="http://schemas.microsoft.com/office/drawing/2014/chart" uri="{C3380CC4-5D6E-409C-BE32-E72D297353CC}">
              <c16:uniqueId val="{00000004-C255-41E4-9FC0-E71F7B513CD2}"/>
            </c:ext>
          </c:extLst>
        </c:ser>
        <c:dLbls>
          <c:showLegendKey val="0"/>
          <c:showVal val="1"/>
          <c:showCatName val="0"/>
          <c:showSerName val="0"/>
          <c:showPercent val="0"/>
          <c:showBubbleSize val="0"/>
        </c:dLbls>
        <c:gapWidth val="150"/>
        <c:axId val="86252928"/>
        <c:axId val="86258816"/>
      </c:barChart>
      <c:catAx>
        <c:axId val="86252928"/>
        <c:scaling>
          <c:orientation val="minMax"/>
        </c:scaling>
        <c:delete val="0"/>
        <c:axPos val="l"/>
        <c:numFmt formatCode="General" sourceLinked="0"/>
        <c:majorTickMark val="out"/>
        <c:minorTickMark val="none"/>
        <c:tickLblPos val="nextTo"/>
        <c:txPr>
          <a:bodyPr/>
          <a:lstStyle/>
          <a:p>
            <a:pPr>
              <a:defRPr lang="ru-RU" sz="1200">
                <a:latin typeface="Times New Roman" pitchFamily="18" charset="0"/>
                <a:cs typeface="Times New Roman" pitchFamily="18" charset="0"/>
              </a:defRPr>
            </a:pPr>
            <a:endParaRPr lang="uk-UA"/>
          </a:p>
        </c:txPr>
        <c:crossAx val="86258816"/>
        <c:crosses val="autoZero"/>
        <c:auto val="1"/>
        <c:lblAlgn val="ctr"/>
        <c:lblOffset val="100"/>
        <c:noMultiLvlLbl val="0"/>
      </c:catAx>
      <c:valAx>
        <c:axId val="86258816"/>
        <c:scaling>
          <c:orientation val="minMax"/>
        </c:scaling>
        <c:delete val="0"/>
        <c:axPos val="b"/>
        <c:numFmt formatCode="General" sourceLinked="1"/>
        <c:majorTickMark val="out"/>
        <c:minorTickMark val="none"/>
        <c:tickLblPos val="nextTo"/>
        <c:txPr>
          <a:bodyPr/>
          <a:lstStyle/>
          <a:p>
            <a:pPr>
              <a:defRPr lang="ru-RU" sz="1200">
                <a:latin typeface="Times New Roman" panose="02020603050405020304" pitchFamily="18" charset="0"/>
                <a:cs typeface="Times New Roman" panose="02020603050405020304" pitchFamily="18" charset="0"/>
              </a:defRPr>
            </a:pPr>
            <a:endParaRPr lang="uk-UA"/>
          </a:p>
        </c:txPr>
        <c:crossAx val="86252928"/>
        <c:crosses val="autoZero"/>
        <c:crossBetween val="between"/>
      </c:valAx>
      <c:spPr>
        <a:noFill/>
        <a:ln w="25400">
          <a:noFill/>
        </a:ln>
      </c:spPr>
    </c:plotArea>
    <c:plotVisOnly val="1"/>
    <c:dispBlanksAs val="gap"/>
    <c:showDLblsOverMax val="0"/>
  </c:chart>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1"/>
    <c:plotArea>
      <c:layout>
        <c:manualLayout>
          <c:layoutTarget val="inner"/>
          <c:xMode val="edge"/>
          <c:yMode val="edge"/>
          <c:x val="0.22985754985754986"/>
          <c:y val="3.6484245439469563E-2"/>
          <c:w val="0.56352115331070118"/>
          <c:h val="0.76824227740763174"/>
        </c:manualLayout>
      </c:layout>
      <c:barChart>
        <c:barDir val="bar"/>
        <c:grouping val="clustered"/>
        <c:varyColors val="0"/>
        <c:ser>
          <c:idx val="0"/>
          <c:order val="0"/>
          <c:tx>
            <c:strRef>
              <c:f>Лист1!$B$1</c:f>
              <c:strCache>
                <c:ptCount val="1"/>
                <c:pt idx="0">
                  <c:v>нг/мл</c:v>
                </c:pt>
              </c:strCache>
            </c:strRef>
          </c:tx>
          <c:invertIfNegative val="0"/>
          <c:dLbls>
            <c:dLbl>
              <c:idx val="0"/>
              <c:tx>
                <c:rich>
                  <a:bodyPr/>
                  <a:lstStyle/>
                  <a:p>
                    <a:r>
                      <a:rPr lang="en-US">
                        <a:latin typeface="Times New Roman" pitchFamily="18" charset="0"/>
                        <a:cs typeface="Times New Roman" pitchFamily="18" charset="0"/>
                      </a:rPr>
                      <a:t>61,42±2,06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B89-48F8-B452-2525C0A5E2AF}"/>
                </c:ext>
              </c:extLst>
            </c:dLbl>
            <c:dLbl>
              <c:idx val="1"/>
              <c:tx>
                <c:rich>
                  <a:bodyPr/>
                  <a:lstStyle/>
                  <a:p>
                    <a:r>
                      <a:rPr lang="en-US">
                        <a:latin typeface="Times New Roman" pitchFamily="18" charset="0"/>
                        <a:cs typeface="Times New Roman" pitchFamily="18" charset="0"/>
                      </a:rPr>
                      <a:t>31,15±2,8***</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B89-48F8-B452-2525C0A5E2AF}"/>
                </c:ext>
              </c:extLst>
            </c:dLbl>
            <c:dLbl>
              <c:idx val="2"/>
              <c:layout>
                <c:manualLayout>
                  <c:x val="3.4161490683229781E-2"/>
                  <c:y val="-6.5698898863999499E-17"/>
                </c:manualLayout>
              </c:layout>
              <c:tx>
                <c:rich>
                  <a:bodyPr/>
                  <a:lstStyle/>
                  <a:p>
                    <a:r>
                      <a:rPr lang="en-US">
                        <a:latin typeface="Times New Roman" pitchFamily="18" charset="0"/>
                        <a:cs typeface="Times New Roman" pitchFamily="18" charset="0"/>
                      </a:rPr>
                      <a:t>19,11±2,92*,**,***</a:t>
                    </a:r>
                  </a:p>
                </c:rich>
              </c:tx>
              <c:showLegendKey val="0"/>
              <c:showVal val="1"/>
              <c:showCatName val="0"/>
              <c:showSerName val="0"/>
              <c:showPercent val="0"/>
              <c:showBubbleSize val="0"/>
              <c:extLst>
                <c:ext xmlns:c15="http://schemas.microsoft.com/office/drawing/2012/chart" uri="{CE6537A1-D6FC-4f65-9D91-7224C49458BB}">
                  <c15:layout>
                    <c:manualLayout>
                      <c:w val="0.26224629530004395"/>
                      <c:h val="0.11282051282051281"/>
                    </c:manualLayout>
                  </c15:layout>
                </c:ext>
                <c:ext xmlns:c16="http://schemas.microsoft.com/office/drawing/2014/chart" uri="{C3380CC4-5D6E-409C-BE32-E72D297353CC}">
                  <c16:uniqueId val="{00000002-3B89-48F8-B452-2525C0A5E2AF}"/>
                </c:ext>
              </c:extLst>
            </c:dLbl>
            <c:dLbl>
              <c:idx val="3"/>
              <c:tx>
                <c:rich>
                  <a:bodyPr/>
                  <a:lstStyle/>
                  <a:p>
                    <a:r>
                      <a:rPr lang="en-US">
                        <a:latin typeface="Times New Roman" pitchFamily="18" charset="0"/>
                        <a:cs typeface="Times New Roman" pitchFamily="18" charset="0"/>
                      </a:rPr>
                      <a:t>26,54±2,82***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B89-48F8-B452-2525C0A5E2AF}"/>
                </c:ext>
              </c:extLst>
            </c:dLbl>
            <c:dLbl>
              <c:idx val="4"/>
              <c:tx>
                <c:rich>
                  <a:bodyPr/>
                  <a:lstStyle/>
                  <a:p>
                    <a:r>
                      <a:rPr lang="en-US">
                        <a:latin typeface="Times New Roman" pitchFamily="18" charset="0"/>
                        <a:cs typeface="Times New Roman" pitchFamily="18" charset="0"/>
                      </a:rPr>
                      <a:t>30,66±3,12***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B89-48F8-B452-2525C0A5E2AF}"/>
                </c:ext>
              </c:extLst>
            </c:dLbl>
            <c:spPr>
              <a:noFill/>
              <a:ln>
                <a:noFill/>
              </a:ln>
              <a:effectLst/>
            </c:spPr>
            <c:txPr>
              <a:bodyPr/>
              <a:lstStyle/>
              <a:p>
                <a:pPr>
                  <a:defRPr sz="14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Гр.контролю</c:v>
                </c:pt>
                <c:pt idx="1">
                  <c:v>Гр. порівняння</c:v>
                </c:pt>
                <c:pt idx="2">
                  <c:v>ІІІ підгрупа </c:v>
                </c:pt>
                <c:pt idx="3">
                  <c:v>ІІ підгрупа</c:v>
                </c:pt>
                <c:pt idx="4">
                  <c:v>І підгрупа </c:v>
                </c:pt>
              </c:strCache>
            </c:strRef>
          </c:cat>
          <c:val>
            <c:numRef>
              <c:f>Лист1!$B$2:$B$6</c:f>
              <c:numCache>
                <c:formatCode>General</c:formatCode>
                <c:ptCount val="5"/>
                <c:pt idx="0">
                  <c:v>61.42</c:v>
                </c:pt>
                <c:pt idx="1">
                  <c:v>31.150000000000031</c:v>
                </c:pt>
                <c:pt idx="2">
                  <c:v>19.110000000000031</c:v>
                </c:pt>
                <c:pt idx="3">
                  <c:v>26.54</c:v>
                </c:pt>
                <c:pt idx="4">
                  <c:v>30.66</c:v>
                </c:pt>
              </c:numCache>
            </c:numRef>
          </c:val>
          <c:extLst>
            <c:ext xmlns:c16="http://schemas.microsoft.com/office/drawing/2014/chart" uri="{C3380CC4-5D6E-409C-BE32-E72D297353CC}">
              <c16:uniqueId val="{00000005-3B89-48F8-B452-2525C0A5E2AF}"/>
            </c:ext>
          </c:extLst>
        </c:ser>
        <c:dLbls>
          <c:showLegendKey val="0"/>
          <c:showVal val="1"/>
          <c:showCatName val="0"/>
          <c:showSerName val="0"/>
          <c:showPercent val="0"/>
          <c:showBubbleSize val="0"/>
        </c:dLbls>
        <c:gapWidth val="75"/>
        <c:axId val="82850176"/>
        <c:axId val="82851712"/>
      </c:barChart>
      <c:catAx>
        <c:axId val="82850176"/>
        <c:scaling>
          <c:orientation val="minMax"/>
        </c:scaling>
        <c:delete val="0"/>
        <c:axPos val="l"/>
        <c:numFmt formatCode="General" sourceLinked="0"/>
        <c:majorTickMark val="none"/>
        <c:minorTickMark val="none"/>
        <c:tickLblPos val="nextTo"/>
        <c:txPr>
          <a:bodyPr/>
          <a:lstStyle/>
          <a:p>
            <a:pPr>
              <a:defRPr lang="ru-RU" sz="1400">
                <a:latin typeface="Times New Roman" pitchFamily="18" charset="0"/>
                <a:cs typeface="Times New Roman" pitchFamily="18" charset="0"/>
              </a:defRPr>
            </a:pPr>
            <a:endParaRPr lang="uk-UA"/>
          </a:p>
        </c:txPr>
        <c:crossAx val="82851712"/>
        <c:crosses val="autoZero"/>
        <c:auto val="1"/>
        <c:lblAlgn val="ctr"/>
        <c:lblOffset val="100"/>
        <c:noMultiLvlLbl val="0"/>
      </c:catAx>
      <c:valAx>
        <c:axId val="82851712"/>
        <c:scaling>
          <c:orientation val="minMax"/>
        </c:scaling>
        <c:delete val="0"/>
        <c:axPos val="b"/>
        <c:title>
          <c:tx>
            <c:rich>
              <a:bodyPr/>
              <a:lstStyle/>
              <a:p>
                <a:pPr>
                  <a:defRPr sz="1400" b="0">
                    <a:latin typeface="Times New Roman" panose="02020603050405020304" pitchFamily="18" charset="0"/>
                    <a:cs typeface="Times New Roman" panose="02020603050405020304" pitchFamily="18" charset="0"/>
                  </a:defRPr>
                </a:pPr>
                <a:r>
                  <a:rPr lang="ru-RU" sz="1400" b="0">
                    <a:latin typeface="Times New Roman" panose="02020603050405020304" pitchFamily="18" charset="0"/>
                    <a:cs typeface="Times New Roman" panose="02020603050405020304" pitchFamily="18" charset="0"/>
                  </a:rPr>
                  <a:t>нг/мл</a:t>
                </a:r>
              </a:p>
            </c:rich>
          </c:tx>
          <c:layout>
            <c:manualLayout>
              <c:xMode val="edge"/>
              <c:yMode val="edge"/>
              <c:x val="0.88735299391923839"/>
              <c:y val="0.82610269870112385"/>
            </c:manualLayout>
          </c:layout>
          <c:overlay val="0"/>
        </c:title>
        <c:numFmt formatCode="General" sourceLinked="1"/>
        <c:majorTickMark val="none"/>
        <c:minorTickMark val="none"/>
        <c:tickLblPos val="nextTo"/>
        <c:txPr>
          <a:bodyPr/>
          <a:lstStyle/>
          <a:p>
            <a:pPr>
              <a:defRPr lang="ru-RU" sz="1400">
                <a:latin typeface="Times New Roman" pitchFamily="18" charset="0"/>
                <a:cs typeface="Times New Roman" pitchFamily="18" charset="0"/>
              </a:defRPr>
            </a:pPr>
            <a:endParaRPr lang="uk-UA"/>
          </a:p>
        </c:txPr>
        <c:crossAx val="82850176"/>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1"/>
    <c:plotArea>
      <c:layout>
        <c:manualLayout>
          <c:layoutTarget val="inner"/>
          <c:xMode val="edge"/>
          <c:yMode val="edge"/>
          <c:x val="0.21221124802449787"/>
          <c:y val="3.5280013960480826E-2"/>
          <c:w val="0.68831063419979055"/>
          <c:h val="0.75123170685819041"/>
        </c:manualLayout>
      </c:layout>
      <c:barChart>
        <c:barDir val="bar"/>
        <c:grouping val="clustered"/>
        <c:varyColors val="0"/>
        <c:ser>
          <c:idx val="0"/>
          <c:order val="0"/>
          <c:tx>
            <c:strRef>
              <c:f>Лист1!$B$1</c:f>
              <c:strCache>
                <c:ptCount val="1"/>
                <c:pt idx="0">
                  <c:v>Середньо-важкий</c:v>
                </c:pt>
              </c:strCache>
            </c:strRef>
          </c:tx>
          <c:invertIfNegative val="0"/>
          <c:dLbls>
            <c:dLbl>
              <c:idx val="0"/>
              <c:tx>
                <c:rich>
                  <a:bodyPr/>
                  <a:lstStyle/>
                  <a:p>
                    <a:r>
                      <a:rPr lang="en-US"/>
                      <a:t>20,45</a:t>
                    </a:r>
                    <a:r>
                      <a:rPr lang="en-US">
                        <a:latin typeface="Times New Roman"/>
                        <a:cs typeface="Times New Roman"/>
                      </a:rPr>
                      <a:t>±4,55</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8C1-4B8E-B886-F6E259C5DC47}"/>
                </c:ext>
              </c:extLst>
            </c:dLbl>
            <c:dLbl>
              <c:idx val="1"/>
              <c:tx>
                <c:rich>
                  <a:bodyPr/>
                  <a:lstStyle/>
                  <a:p>
                    <a:r>
                      <a:rPr lang="en-US"/>
                      <a:t>18,83</a:t>
                    </a:r>
                    <a:r>
                      <a:rPr lang="en-US">
                        <a:latin typeface="Times New Roman"/>
                        <a:cs typeface="Times New Roman"/>
                      </a:rPr>
                      <a:t>±2,94</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8C1-4B8E-B886-F6E259C5DC47}"/>
                </c:ext>
              </c:extLst>
            </c:dLbl>
            <c:dLbl>
              <c:idx val="2"/>
              <c:tx>
                <c:rich>
                  <a:bodyPr/>
                  <a:lstStyle/>
                  <a:p>
                    <a:r>
                      <a:rPr lang="en-US"/>
                      <a:t>15,49</a:t>
                    </a:r>
                    <a:r>
                      <a:rPr lang="en-US">
                        <a:latin typeface="Times New Roman"/>
                        <a:cs typeface="Times New Roman"/>
                      </a:rPr>
                      <a:t>±1,96</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8C1-4B8E-B886-F6E259C5DC47}"/>
                </c:ext>
              </c:extLst>
            </c:dLbl>
            <c:dLbl>
              <c:idx val="3"/>
              <c:tx>
                <c:rich>
                  <a:bodyPr/>
                  <a:lstStyle/>
                  <a:p>
                    <a:r>
                      <a:rPr lang="en-US"/>
                      <a:t>11,83</a:t>
                    </a:r>
                    <a:r>
                      <a:rPr lang="en-US">
                        <a:latin typeface="Times New Roman"/>
                        <a:cs typeface="Times New Roman"/>
                      </a:rPr>
                      <a:t>±1,02**</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8C1-4B8E-B886-F6E259C5DC47}"/>
                </c:ext>
              </c:extLst>
            </c:dLbl>
            <c:spPr>
              <a:noFill/>
              <a:ln>
                <a:noFill/>
              </a:ln>
              <a:effectLst/>
            </c:spPr>
            <c:txPr>
              <a:bodyPr/>
              <a:lstStyle/>
              <a:p>
                <a:pPr>
                  <a:defRPr lang="ru-RU" sz="1200">
                    <a:latin typeface="Times New Roman"/>
                    <a:cs typeface="Times New Roman"/>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Група порівняння</c:v>
                </c:pt>
                <c:pt idx="1">
                  <c:v>І підгрупа</c:v>
                </c:pt>
                <c:pt idx="2">
                  <c:v>ІІ підгрупа</c:v>
                </c:pt>
                <c:pt idx="3">
                  <c:v>ІІІ підгрупа</c:v>
                </c:pt>
              </c:strCache>
            </c:strRef>
          </c:cat>
          <c:val>
            <c:numRef>
              <c:f>Лист1!$B$2:$B$5</c:f>
              <c:numCache>
                <c:formatCode>General</c:formatCode>
                <c:ptCount val="4"/>
                <c:pt idx="0">
                  <c:v>20.45</c:v>
                </c:pt>
                <c:pt idx="1">
                  <c:v>18.829999999999988</c:v>
                </c:pt>
                <c:pt idx="2">
                  <c:v>15.49</c:v>
                </c:pt>
                <c:pt idx="3">
                  <c:v>11.83</c:v>
                </c:pt>
              </c:numCache>
            </c:numRef>
          </c:val>
          <c:extLst>
            <c:ext xmlns:c16="http://schemas.microsoft.com/office/drawing/2014/chart" uri="{C3380CC4-5D6E-409C-BE32-E72D297353CC}">
              <c16:uniqueId val="{00000004-18C1-4B8E-B886-F6E259C5DC47}"/>
            </c:ext>
          </c:extLst>
        </c:ser>
        <c:ser>
          <c:idx val="1"/>
          <c:order val="1"/>
          <c:tx>
            <c:strRef>
              <c:f>Лист1!$C$1</c:f>
              <c:strCache>
                <c:ptCount val="1"/>
                <c:pt idx="0">
                  <c:v>Легкий</c:v>
                </c:pt>
              </c:strCache>
            </c:strRef>
          </c:tx>
          <c:spPr>
            <a:blipFill>
              <a:blip xmlns:r="http://schemas.openxmlformats.org/officeDocument/2006/relationships" r:embed="rId1"/>
              <a:tile tx="0" ty="0" sx="100000" sy="100000" flip="none" algn="tl"/>
            </a:blipFill>
          </c:spPr>
          <c:invertIfNegative val="0"/>
          <c:dLbls>
            <c:dLbl>
              <c:idx val="0"/>
              <c:tx>
                <c:rich>
                  <a:bodyPr/>
                  <a:lstStyle/>
                  <a:p>
                    <a:r>
                      <a:rPr lang="en-US"/>
                      <a:t>31,91</a:t>
                    </a:r>
                    <a:r>
                      <a:rPr lang="en-US">
                        <a:latin typeface="Times New Roman"/>
                        <a:cs typeface="Times New Roman"/>
                      </a:rPr>
                      <a:t>±3,0*</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8C1-4B8E-B886-F6E259C5DC47}"/>
                </c:ext>
              </c:extLst>
            </c:dLbl>
            <c:dLbl>
              <c:idx val="1"/>
              <c:tx>
                <c:rich>
                  <a:bodyPr/>
                  <a:lstStyle/>
                  <a:p>
                    <a:r>
                      <a:rPr lang="en-US"/>
                      <a:t>30,28</a:t>
                    </a:r>
                    <a:r>
                      <a:rPr lang="en-US">
                        <a:latin typeface="Times New Roman"/>
                        <a:cs typeface="Times New Roman"/>
                      </a:rPr>
                      <a:t>±2,81*</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8C1-4B8E-B886-F6E259C5DC47}"/>
                </c:ext>
              </c:extLst>
            </c:dLbl>
            <c:dLbl>
              <c:idx val="2"/>
              <c:tx>
                <c:rich>
                  <a:bodyPr/>
                  <a:lstStyle/>
                  <a:p>
                    <a:r>
                      <a:rPr lang="en-US">
                        <a:latin typeface="Times New Roman"/>
                        <a:cs typeface="Times New Roman"/>
                      </a:rPr>
                      <a:t>29,9±3,43*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18C1-4B8E-B886-F6E259C5DC47}"/>
                </c:ext>
              </c:extLst>
            </c:dLbl>
            <c:dLbl>
              <c:idx val="3"/>
              <c:tx>
                <c:rich>
                  <a:bodyPr/>
                  <a:lstStyle/>
                  <a:p>
                    <a:r>
                      <a:rPr lang="en-US">
                        <a:latin typeface="Times New Roman"/>
                        <a:cs typeface="Times New Roman"/>
                      </a:rPr>
                      <a:t>26,23±4,33*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18C1-4B8E-B886-F6E259C5DC47}"/>
                </c:ext>
              </c:extLst>
            </c:dLbl>
            <c:spPr>
              <a:noFill/>
              <a:ln>
                <a:noFill/>
              </a:ln>
              <a:effectLst/>
            </c:spPr>
            <c:txPr>
              <a:bodyPr/>
              <a:lstStyle/>
              <a:p>
                <a:pPr>
                  <a:defRPr lang="ru-RU" sz="1200">
                    <a:latin typeface="Times New Roman"/>
                    <a:cs typeface="Times New Roman"/>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Група порівняння</c:v>
                </c:pt>
                <c:pt idx="1">
                  <c:v>І підгрупа</c:v>
                </c:pt>
                <c:pt idx="2">
                  <c:v>ІІ підгрупа</c:v>
                </c:pt>
                <c:pt idx="3">
                  <c:v>ІІІ підгрупа</c:v>
                </c:pt>
              </c:strCache>
            </c:strRef>
          </c:cat>
          <c:val>
            <c:numRef>
              <c:f>Лист1!$C$2:$C$5</c:f>
              <c:numCache>
                <c:formatCode>General</c:formatCode>
                <c:ptCount val="4"/>
                <c:pt idx="0">
                  <c:v>31.91</c:v>
                </c:pt>
                <c:pt idx="1">
                  <c:v>30.279999999999987</c:v>
                </c:pt>
                <c:pt idx="2">
                  <c:v>29.9</c:v>
                </c:pt>
                <c:pt idx="3">
                  <c:v>26.23</c:v>
                </c:pt>
              </c:numCache>
            </c:numRef>
          </c:val>
          <c:extLst>
            <c:ext xmlns:c16="http://schemas.microsoft.com/office/drawing/2014/chart" uri="{C3380CC4-5D6E-409C-BE32-E72D297353CC}">
              <c16:uniqueId val="{00000009-18C1-4B8E-B886-F6E259C5DC47}"/>
            </c:ext>
          </c:extLst>
        </c:ser>
        <c:dLbls>
          <c:showLegendKey val="0"/>
          <c:showVal val="1"/>
          <c:showCatName val="0"/>
          <c:showSerName val="0"/>
          <c:showPercent val="0"/>
          <c:showBubbleSize val="0"/>
        </c:dLbls>
        <c:gapWidth val="75"/>
        <c:axId val="90901120"/>
        <c:axId val="90935680"/>
      </c:barChart>
      <c:catAx>
        <c:axId val="90901120"/>
        <c:scaling>
          <c:orientation val="minMax"/>
        </c:scaling>
        <c:delete val="0"/>
        <c:axPos val="l"/>
        <c:numFmt formatCode="General" sourceLinked="1"/>
        <c:majorTickMark val="none"/>
        <c:minorTickMark val="none"/>
        <c:tickLblPos val="nextTo"/>
        <c:txPr>
          <a:bodyPr/>
          <a:lstStyle/>
          <a:p>
            <a:pPr>
              <a:defRPr lang="ru-RU" sz="1200">
                <a:latin typeface="Times New Roman" pitchFamily="18" charset="0"/>
                <a:cs typeface="Times New Roman" pitchFamily="18" charset="0"/>
              </a:defRPr>
            </a:pPr>
            <a:endParaRPr lang="uk-UA"/>
          </a:p>
        </c:txPr>
        <c:crossAx val="90935680"/>
        <c:crosses val="autoZero"/>
        <c:auto val="1"/>
        <c:lblAlgn val="ctr"/>
        <c:lblOffset val="100"/>
        <c:noMultiLvlLbl val="0"/>
      </c:catAx>
      <c:valAx>
        <c:axId val="90935680"/>
        <c:scaling>
          <c:orientation val="minMax"/>
        </c:scaling>
        <c:delete val="0"/>
        <c:axPos val="b"/>
        <c:numFmt formatCode="General" sourceLinked="1"/>
        <c:majorTickMark val="none"/>
        <c:minorTickMark val="none"/>
        <c:tickLblPos val="nextTo"/>
        <c:txPr>
          <a:bodyPr/>
          <a:lstStyle/>
          <a:p>
            <a:pPr>
              <a:defRPr lang="ru-RU" sz="1200">
                <a:latin typeface="Times New Roman" panose="02020603050405020304" pitchFamily="18" charset="0"/>
                <a:cs typeface="Times New Roman" panose="02020603050405020304" pitchFamily="18" charset="0"/>
              </a:defRPr>
            </a:pPr>
            <a:endParaRPr lang="uk-UA"/>
          </a:p>
        </c:txPr>
        <c:crossAx val="90901120"/>
        <c:crosses val="autoZero"/>
        <c:crossBetween val="between"/>
      </c:valAx>
    </c:plotArea>
    <c:legend>
      <c:legendPos val="b"/>
      <c:overlay val="0"/>
      <c:txPr>
        <a:bodyPr/>
        <a:lstStyle/>
        <a:p>
          <a:pPr>
            <a:defRPr lang="ru-RU" sz="1200">
              <a:latin typeface="Times New Roman" pitchFamily="18" charset="0"/>
              <a:cs typeface="Times New Roman" pitchFamily="18" charset="0"/>
            </a:defRPr>
          </a:pPr>
          <a:endParaRPr lang="uk-UA"/>
        </a:p>
      </c:txPr>
    </c:legend>
    <c:plotVisOnly val="1"/>
    <c:dispBlanksAs val="gap"/>
    <c:showDLblsOverMax val="0"/>
  </c:chart>
  <c:externalData r:id="rId2">
    <c:autoUpdate val="0"/>
  </c:externalData>
  <c:userShapes r:id="rId3"/>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1"/>
    <c:plotArea>
      <c:layout>
        <c:manualLayout>
          <c:layoutTarget val="inner"/>
          <c:xMode val="edge"/>
          <c:yMode val="edge"/>
          <c:x val="0.203162365525619"/>
          <c:y val="6.7835687107043879E-2"/>
          <c:w val="0.69561886617668911"/>
          <c:h val="0.68252364294635059"/>
        </c:manualLayout>
      </c:layout>
      <c:barChart>
        <c:barDir val="bar"/>
        <c:grouping val="clustered"/>
        <c:varyColors val="0"/>
        <c:ser>
          <c:idx val="0"/>
          <c:order val="0"/>
          <c:tx>
            <c:strRef>
              <c:f>Лист1!$B$1</c:f>
              <c:strCache>
                <c:ptCount val="1"/>
                <c:pt idx="0">
                  <c:v>Ряд 1</c:v>
                </c:pt>
              </c:strCache>
            </c:strRef>
          </c:tx>
          <c:invertIfNegative val="0"/>
          <c:dLbls>
            <c:dLbl>
              <c:idx val="1"/>
              <c:tx>
                <c:rich>
                  <a:bodyPr/>
                  <a:lstStyle/>
                  <a:p>
                    <a:r>
                      <a:rPr lang="en-US">
                        <a:latin typeface="Times New Roman" pitchFamily="18" charset="0"/>
                        <a:cs typeface="Times New Roman" pitchFamily="18" charset="0"/>
                      </a:rPr>
                      <a:t>10,72*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226-4593-B34C-919B80285856}"/>
                </c:ext>
              </c:extLst>
            </c:dLbl>
            <c:spPr>
              <a:noFill/>
              <a:ln>
                <a:noFill/>
              </a:ln>
              <a:effectLst/>
            </c:spPr>
            <c:txPr>
              <a:bodyPr/>
              <a:lstStyle/>
              <a:p>
                <a:pPr>
                  <a:defRPr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Дефіцит</c:v>
                </c:pt>
                <c:pt idx="1">
                  <c:v>Недостатність</c:v>
                </c:pt>
                <c:pt idx="2">
                  <c:v>Норма</c:v>
                </c:pt>
              </c:strCache>
            </c:strRef>
          </c:cat>
          <c:val>
            <c:numRef>
              <c:f>Лист1!$B$2:$B$4</c:f>
              <c:numCache>
                <c:formatCode>General</c:formatCode>
                <c:ptCount val="3"/>
                <c:pt idx="0">
                  <c:v>89.28</c:v>
                </c:pt>
                <c:pt idx="1">
                  <c:v>10.719999999999999</c:v>
                </c:pt>
                <c:pt idx="2">
                  <c:v>0</c:v>
                </c:pt>
              </c:numCache>
            </c:numRef>
          </c:val>
          <c:extLst>
            <c:ext xmlns:c16="http://schemas.microsoft.com/office/drawing/2014/chart" uri="{C3380CC4-5D6E-409C-BE32-E72D297353CC}">
              <c16:uniqueId val="{00000001-C226-4593-B34C-919B80285856}"/>
            </c:ext>
          </c:extLst>
        </c:ser>
        <c:dLbls>
          <c:showLegendKey val="0"/>
          <c:showVal val="1"/>
          <c:showCatName val="0"/>
          <c:showSerName val="0"/>
          <c:showPercent val="0"/>
          <c:showBubbleSize val="0"/>
        </c:dLbls>
        <c:gapWidth val="75"/>
        <c:axId val="90956160"/>
        <c:axId val="90957696"/>
      </c:barChart>
      <c:catAx>
        <c:axId val="90956160"/>
        <c:scaling>
          <c:orientation val="minMax"/>
        </c:scaling>
        <c:delete val="0"/>
        <c:axPos val="l"/>
        <c:numFmt formatCode="General" sourceLinked="0"/>
        <c:majorTickMark val="none"/>
        <c:minorTickMark val="none"/>
        <c:tickLblPos val="nextTo"/>
        <c:txPr>
          <a:bodyPr/>
          <a:lstStyle/>
          <a:p>
            <a:pPr>
              <a:defRPr lang="uk-UA" sz="1200">
                <a:latin typeface="Times New Roman" pitchFamily="18" charset="0"/>
                <a:cs typeface="Times New Roman" pitchFamily="18" charset="0"/>
              </a:defRPr>
            </a:pPr>
            <a:endParaRPr lang="uk-UA"/>
          </a:p>
        </c:txPr>
        <c:crossAx val="90957696"/>
        <c:crosses val="autoZero"/>
        <c:auto val="1"/>
        <c:lblAlgn val="ctr"/>
        <c:lblOffset val="100"/>
        <c:noMultiLvlLbl val="0"/>
      </c:catAx>
      <c:valAx>
        <c:axId val="90957696"/>
        <c:scaling>
          <c:orientation val="minMax"/>
        </c:scaling>
        <c:delete val="0"/>
        <c:axPos val="b"/>
        <c:numFmt formatCode="General" sourceLinked="1"/>
        <c:majorTickMark val="none"/>
        <c:minorTickMark val="none"/>
        <c:tickLblPos val="nextTo"/>
        <c:txPr>
          <a:bodyPr/>
          <a:lstStyle/>
          <a:p>
            <a:pPr>
              <a:defRPr lang="uk-UA" sz="1200">
                <a:latin typeface="Times New Roman" pitchFamily="18" charset="0"/>
                <a:cs typeface="Times New Roman" pitchFamily="18" charset="0"/>
              </a:defRPr>
            </a:pPr>
            <a:endParaRPr lang="uk-UA"/>
          </a:p>
        </c:txPr>
        <c:crossAx val="90956160"/>
        <c:crosses val="autoZero"/>
        <c:crossBetween val="between"/>
      </c:valAx>
    </c:plotArea>
    <c:plotVisOnly val="1"/>
    <c:dispBlanksAs val="gap"/>
    <c:showDLblsOverMax val="0"/>
  </c:chart>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0"/>
    <c:plotArea>
      <c:layout>
        <c:manualLayout>
          <c:layoutTarget val="inner"/>
          <c:xMode val="edge"/>
          <c:yMode val="edge"/>
          <c:x val="0.18310337035685109"/>
          <c:y val="4.0404040404040414E-2"/>
          <c:w val="0.61026855086822751"/>
          <c:h val="0.71510090164349571"/>
        </c:manualLayout>
      </c:layout>
      <c:barChart>
        <c:barDir val="bar"/>
        <c:grouping val="clustered"/>
        <c:varyColors val="0"/>
        <c:ser>
          <c:idx val="0"/>
          <c:order val="0"/>
          <c:tx>
            <c:strRef>
              <c:f>Лист1!$B$1</c:f>
              <c:strCache>
                <c:ptCount val="1"/>
                <c:pt idx="0">
                  <c:v>Недостатність </c:v>
                </c:pt>
              </c:strCache>
            </c:strRef>
          </c:tx>
          <c:invertIfNegative val="0"/>
          <c:dLbls>
            <c:dLbl>
              <c:idx val="0"/>
              <c:tx>
                <c:rich>
                  <a:bodyPr/>
                  <a:lstStyle/>
                  <a:p>
                    <a:r>
                      <a:rPr lang="en-US">
                        <a:latin typeface="Times New Roman" pitchFamily="18" charset="0"/>
                        <a:cs typeface="Times New Roman" pitchFamily="18" charset="0"/>
                      </a:rPr>
                      <a:t>33,33±16,67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AC5-49EF-9628-B7AB9FA86E95}"/>
                </c:ext>
              </c:extLst>
            </c:dLbl>
            <c:dLbl>
              <c:idx val="2"/>
              <c:tx>
                <c:rich>
                  <a:bodyPr/>
                  <a:lstStyle/>
                  <a:p>
                    <a:r>
                      <a:rPr lang="en-US">
                        <a:latin typeface="Times New Roman" pitchFamily="18" charset="0"/>
                        <a:cs typeface="Times New Roman" pitchFamily="18" charset="0"/>
                      </a:rPr>
                      <a:t>12,5±12,5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AC5-49EF-9628-B7AB9FA86E95}"/>
                </c:ext>
              </c:extLst>
            </c:dLbl>
            <c:dLbl>
              <c:idx val="3"/>
              <c:tx>
                <c:rich>
                  <a:bodyPr/>
                  <a:lstStyle/>
                  <a:p>
                    <a:r>
                      <a:rPr lang="en-US">
                        <a:latin typeface="Times New Roman" pitchFamily="18" charset="0"/>
                        <a:cs typeface="Times New Roman" pitchFamily="18" charset="0"/>
                      </a:rPr>
                      <a:t>20±13,33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AC5-49EF-9628-B7AB9FA86E95}"/>
                </c:ext>
              </c:extLst>
            </c:dLbl>
            <c:spPr>
              <a:noFill/>
              <a:ln>
                <a:noFill/>
              </a:ln>
              <a:effectLst/>
            </c:spPr>
            <c:txPr>
              <a:bodyPr/>
              <a:lstStyle/>
              <a:p>
                <a:pPr>
                  <a:defRPr lang="uk-UA"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Гр. порівняння</c:v>
                </c:pt>
                <c:pt idx="1">
                  <c:v>ІІІ підгрупа</c:v>
                </c:pt>
                <c:pt idx="2">
                  <c:v>ІІ підгрупа</c:v>
                </c:pt>
                <c:pt idx="3">
                  <c:v>І підгрупа</c:v>
                </c:pt>
              </c:strCache>
            </c:strRef>
          </c:cat>
          <c:val>
            <c:numRef>
              <c:f>Лист1!$B$2:$B$5</c:f>
              <c:numCache>
                <c:formatCode>General</c:formatCode>
                <c:ptCount val="4"/>
                <c:pt idx="0">
                  <c:v>33.33</c:v>
                </c:pt>
                <c:pt idx="1">
                  <c:v>0</c:v>
                </c:pt>
                <c:pt idx="2">
                  <c:v>12.5</c:v>
                </c:pt>
                <c:pt idx="3">
                  <c:v>20</c:v>
                </c:pt>
              </c:numCache>
            </c:numRef>
          </c:val>
          <c:extLst>
            <c:ext xmlns:c16="http://schemas.microsoft.com/office/drawing/2014/chart" uri="{C3380CC4-5D6E-409C-BE32-E72D297353CC}">
              <c16:uniqueId val="{00000003-5AC5-49EF-9628-B7AB9FA86E95}"/>
            </c:ext>
          </c:extLst>
        </c:ser>
        <c:ser>
          <c:idx val="1"/>
          <c:order val="1"/>
          <c:tx>
            <c:strRef>
              <c:f>Лист1!$C$1</c:f>
              <c:strCache>
                <c:ptCount val="1"/>
                <c:pt idx="0">
                  <c:v>Дефіцит</c:v>
                </c:pt>
              </c:strCache>
            </c:strRef>
          </c:tx>
          <c:spPr>
            <a:blipFill>
              <a:blip xmlns:r="http://schemas.openxmlformats.org/officeDocument/2006/relationships" r:embed="rId1"/>
              <a:tile tx="0" ty="0" sx="100000" sy="100000" flip="none" algn="tl"/>
            </a:blipFill>
            <a:ln>
              <a:solidFill>
                <a:schemeClr val="bg2">
                  <a:lumMod val="25000"/>
                </a:schemeClr>
              </a:solidFill>
            </a:ln>
          </c:spPr>
          <c:invertIfNegative val="0"/>
          <c:dLbls>
            <c:dLbl>
              <c:idx val="0"/>
              <c:tx>
                <c:rich>
                  <a:bodyPr/>
                  <a:lstStyle/>
                  <a:p>
                    <a:r>
                      <a:rPr lang="en-US">
                        <a:latin typeface="Times New Roman" pitchFamily="18" charset="0"/>
                        <a:cs typeface="Times New Roman" pitchFamily="18" charset="0"/>
                      </a:rPr>
                      <a:t>66,67±16,67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AC5-49EF-9628-B7AB9FA86E95}"/>
                </c:ext>
              </c:extLst>
            </c:dLbl>
            <c:dLbl>
              <c:idx val="1"/>
              <c:tx>
                <c:rich>
                  <a:bodyPr/>
                  <a:lstStyle/>
                  <a:p>
                    <a:r>
                      <a:rPr lang="en-US">
                        <a:latin typeface="Times New Roman" pitchFamily="18" charset="0"/>
                        <a:cs typeface="Times New Roman" pitchFamily="18" charset="0"/>
                      </a:rPr>
                      <a:t>100*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AC5-49EF-9628-B7AB9FA86E95}"/>
                </c:ext>
              </c:extLst>
            </c:dLbl>
            <c:dLbl>
              <c:idx val="2"/>
              <c:tx>
                <c:rich>
                  <a:bodyPr/>
                  <a:lstStyle/>
                  <a:p>
                    <a:r>
                      <a:rPr lang="en-US">
                        <a:latin typeface="Times New Roman" pitchFamily="18" charset="0"/>
                        <a:cs typeface="Times New Roman" pitchFamily="18" charset="0"/>
                      </a:rPr>
                      <a:t>87,5±12,5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5AC5-49EF-9628-B7AB9FA86E95}"/>
                </c:ext>
              </c:extLst>
            </c:dLbl>
            <c:dLbl>
              <c:idx val="3"/>
              <c:tx>
                <c:rich>
                  <a:bodyPr/>
                  <a:lstStyle/>
                  <a:p>
                    <a:r>
                      <a:rPr lang="en-US">
                        <a:latin typeface="Times New Roman" pitchFamily="18" charset="0"/>
                        <a:cs typeface="Times New Roman" pitchFamily="18" charset="0"/>
                      </a:rPr>
                      <a:t>80±13,33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5AC5-49EF-9628-B7AB9FA86E95}"/>
                </c:ext>
              </c:extLst>
            </c:dLbl>
            <c:spPr>
              <a:noFill/>
              <a:ln>
                <a:noFill/>
              </a:ln>
              <a:effectLst/>
            </c:spPr>
            <c:txPr>
              <a:bodyPr/>
              <a:lstStyle/>
              <a:p>
                <a:pPr>
                  <a:defRPr lang="uk-UA"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Гр. порівняння</c:v>
                </c:pt>
                <c:pt idx="1">
                  <c:v>ІІІ підгрупа</c:v>
                </c:pt>
                <c:pt idx="2">
                  <c:v>ІІ підгрупа</c:v>
                </c:pt>
                <c:pt idx="3">
                  <c:v>І підгрупа</c:v>
                </c:pt>
              </c:strCache>
            </c:strRef>
          </c:cat>
          <c:val>
            <c:numRef>
              <c:f>Лист1!$C$2:$C$5</c:f>
              <c:numCache>
                <c:formatCode>General</c:formatCode>
                <c:ptCount val="4"/>
                <c:pt idx="0">
                  <c:v>66.669999999999987</c:v>
                </c:pt>
                <c:pt idx="1">
                  <c:v>100</c:v>
                </c:pt>
                <c:pt idx="2">
                  <c:v>87.5</c:v>
                </c:pt>
                <c:pt idx="3">
                  <c:v>80</c:v>
                </c:pt>
              </c:numCache>
            </c:numRef>
          </c:val>
          <c:extLst>
            <c:ext xmlns:c16="http://schemas.microsoft.com/office/drawing/2014/chart" uri="{C3380CC4-5D6E-409C-BE32-E72D297353CC}">
              <c16:uniqueId val="{00000008-5AC5-49EF-9628-B7AB9FA86E95}"/>
            </c:ext>
          </c:extLst>
        </c:ser>
        <c:dLbls>
          <c:showLegendKey val="0"/>
          <c:showVal val="1"/>
          <c:showCatName val="0"/>
          <c:showSerName val="0"/>
          <c:showPercent val="0"/>
          <c:showBubbleSize val="0"/>
        </c:dLbls>
        <c:gapWidth val="75"/>
        <c:axId val="90528000"/>
        <c:axId val="90558464"/>
      </c:barChart>
      <c:catAx>
        <c:axId val="90528000"/>
        <c:scaling>
          <c:orientation val="minMax"/>
        </c:scaling>
        <c:delete val="0"/>
        <c:axPos val="l"/>
        <c:numFmt formatCode="General" sourceLinked="0"/>
        <c:majorTickMark val="none"/>
        <c:minorTickMark val="none"/>
        <c:tickLblPos val="nextTo"/>
        <c:txPr>
          <a:bodyPr/>
          <a:lstStyle/>
          <a:p>
            <a:pPr>
              <a:defRPr lang="uk-UA" sz="1200">
                <a:latin typeface="Times New Roman" pitchFamily="18" charset="0"/>
                <a:cs typeface="Times New Roman" pitchFamily="18" charset="0"/>
              </a:defRPr>
            </a:pPr>
            <a:endParaRPr lang="uk-UA"/>
          </a:p>
        </c:txPr>
        <c:crossAx val="90558464"/>
        <c:crosses val="autoZero"/>
        <c:auto val="1"/>
        <c:lblAlgn val="ctr"/>
        <c:lblOffset val="100"/>
        <c:noMultiLvlLbl val="0"/>
      </c:catAx>
      <c:valAx>
        <c:axId val="90558464"/>
        <c:scaling>
          <c:orientation val="minMax"/>
        </c:scaling>
        <c:delete val="0"/>
        <c:axPos val="b"/>
        <c:numFmt formatCode="General" sourceLinked="1"/>
        <c:majorTickMark val="none"/>
        <c:minorTickMark val="none"/>
        <c:tickLblPos val="nextTo"/>
        <c:txPr>
          <a:bodyPr/>
          <a:lstStyle/>
          <a:p>
            <a:pPr>
              <a:defRPr lang="uk-UA" sz="1200">
                <a:latin typeface="Times New Roman" pitchFamily="18" charset="0"/>
                <a:cs typeface="Times New Roman" pitchFamily="18" charset="0"/>
              </a:defRPr>
            </a:pPr>
            <a:endParaRPr lang="uk-UA"/>
          </a:p>
        </c:txPr>
        <c:crossAx val="90528000"/>
        <c:crosses val="autoZero"/>
        <c:crossBetween val="between"/>
      </c:valAx>
    </c:plotArea>
    <c:legend>
      <c:legendPos val="b"/>
      <c:overlay val="0"/>
      <c:txPr>
        <a:bodyPr/>
        <a:lstStyle/>
        <a:p>
          <a:pPr>
            <a:defRPr lang="uk-UA" sz="1200">
              <a:latin typeface="Times New Roman" pitchFamily="18" charset="0"/>
              <a:cs typeface="Times New Roman" pitchFamily="18" charset="0"/>
            </a:defRPr>
          </a:pPr>
          <a:endParaRPr lang="uk-UA"/>
        </a:p>
      </c:txPr>
    </c:legend>
    <c:plotVisOnly val="1"/>
    <c:dispBlanksAs val="gap"/>
    <c:showDLblsOverMax val="0"/>
  </c:chart>
  <c:externalData r:id="rId2">
    <c:autoUpdate val="0"/>
  </c:externalData>
  <c:userShapes r:id="rId3"/>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F0B7EDF-7DDF-421A-8B27-80CCBE489C85}" type="doc">
      <dgm:prSet loTypeId="urn:microsoft.com/office/officeart/2005/8/layout/radial1" loCatId="cycle" qsTypeId="urn:microsoft.com/office/officeart/2005/8/quickstyle/simple3" qsCatId="simple" csTypeId="urn:microsoft.com/office/officeart/2005/8/colors/accent1_2" csCatId="accent1" phldr="1"/>
      <dgm:spPr/>
      <dgm:t>
        <a:bodyPr/>
        <a:lstStyle/>
        <a:p>
          <a:endParaRPr lang="uk-UA"/>
        </a:p>
      </dgm:t>
    </dgm:pt>
    <dgm:pt modelId="{343D4A38-613F-48DA-B5A4-5C9FDA00BCC1}">
      <dgm:prSet phldrT="[Текст]" custT="1"/>
      <dgm:spPr/>
      <dgm:t>
        <a:bodyPr/>
        <a:lstStyle/>
        <a:p>
          <a:pPr algn="ctr"/>
          <a:r>
            <a:rPr lang="uk-UA" sz="1200" b="1">
              <a:latin typeface="Times New Roman" pitchFamily="18" charset="0"/>
              <a:cs typeface="Times New Roman" pitchFamily="18" charset="0"/>
            </a:rPr>
            <a:t>25(0Н)D</a:t>
          </a:r>
        </a:p>
      </dgm:t>
    </dgm:pt>
    <dgm:pt modelId="{9B8CCF4E-9CDB-4869-BD26-AFBA8502AAB6}" type="parTrans" cxnId="{B124EE5B-26D1-4045-AB18-80579CC736C1}">
      <dgm:prSet/>
      <dgm:spPr/>
      <dgm:t>
        <a:bodyPr/>
        <a:lstStyle/>
        <a:p>
          <a:endParaRPr lang="uk-UA" sz="1100"/>
        </a:p>
      </dgm:t>
    </dgm:pt>
    <dgm:pt modelId="{E565DD62-A494-428E-9069-9D335BB88A70}" type="sibTrans" cxnId="{B124EE5B-26D1-4045-AB18-80579CC736C1}">
      <dgm:prSet/>
      <dgm:spPr/>
      <dgm:t>
        <a:bodyPr/>
        <a:lstStyle/>
        <a:p>
          <a:endParaRPr lang="uk-UA" sz="1100"/>
        </a:p>
      </dgm:t>
    </dgm:pt>
    <dgm:pt modelId="{21CE4250-BB89-4616-9A66-659F3773B52F}">
      <dgm:prSet phldrT="[Текст]" custT="1"/>
      <dgm:spPr/>
      <dgm:t>
        <a:bodyPr/>
        <a:lstStyle/>
        <a:p>
          <a:r>
            <a:rPr lang="uk-UA" sz="1200">
              <a:latin typeface="Times New Roman" pitchFamily="18" charset="0"/>
              <a:cs typeface="Times New Roman" pitchFamily="18" charset="0"/>
            </a:rPr>
            <a:t>ХСЛПНЩ</a:t>
          </a:r>
          <a:endParaRPr lang="en-US" sz="1200">
            <a:latin typeface="Times New Roman" pitchFamily="18" charset="0"/>
            <a:cs typeface="Times New Roman" pitchFamily="18" charset="0"/>
          </a:endParaRPr>
        </a:p>
        <a:p>
          <a:r>
            <a:rPr lang="en-US" sz="1200"/>
            <a:t>(r</a:t>
          </a:r>
          <a:r>
            <a:rPr lang="uk-UA" sz="1200"/>
            <a:t> </a:t>
          </a:r>
          <a:r>
            <a:rPr lang="en-US" sz="1200"/>
            <a:t>= - </a:t>
          </a:r>
          <a:r>
            <a:rPr lang="en-US" sz="1200">
              <a:latin typeface="Times New Roman" pitchFamily="18" charset="0"/>
              <a:cs typeface="Times New Roman" pitchFamily="18" charset="0"/>
            </a:rPr>
            <a:t>0,11</a:t>
          </a:r>
          <a:r>
            <a:rPr lang="en-US" sz="1200"/>
            <a:t>)</a:t>
          </a:r>
          <a:endParaRPr lang="uk-UA" sz="1200"/>
        </a:p>
      </dgm:t>
    </dgm:pt>
    <dgm:pt modelId="{DF0C079A-10F2-417F-8877-5EE2AB570250}" type="parTrans" cxnId="{419726D3-03B0-406B-AC54-3D652FB6BD7F}">
      <dgm:prSet custT="1"/>
      <dgm:spPr>
        <a:ln>
          <a:solidFill>
            <a:schemeClr val="accent1">
              <a:lumMod val="75000"/>
            </a:schemeClr>
          </a:solidFill>
          <a:prstDash val="sysDot"/>
        </a:ln>
      </dgm:spPr>
      <dgm:t>
        <a:bodyPr/>
        <a:lstStyle/>
        <a:p>
          <a:endParaRPr lang="uk-UA" sz="1100"/>
        </a:p>
      </dgm:t>
    </dgm:pt>
    <dgm:pt modelId="{545C16FC-FF99-4C72-94AD-D62858CB6A6C}" type="sibTrans" cxnId="{419726D3-03B0-406B-AC54-3D652FB6BD7F}">
      <dgm:prSet/>
      <dgm:spPr/>
      <dgm:t>
        <a:bodyPr/>
        <a:lstStyle/>
        <a:p>
          <a:endParaRPr lang="uk-UA" sz="1100"/>
        </a:p>
      </dgm:t>
    </dgm:pt>
    <dgm:pt modelId="{20E3F729-0F6B-4EB3-8D4E-2A81D8F9863D}">
      <dgm:prSet phldrT="[Текст]" custT="1"/>
      <dgm:spPr/>
      <dgm:t>
        <a:bodyPr/>
        <a:lstStyle/>
        <a:p>
          <a:r>
            <a:rPr lang="uk-UA" sz="1200">
              <a:latin typeface="Times New Roman" pitchFamily="18" charset="0"/>
              <a:cs typeface="Times New Roman" pitchFamily="18" charset="0"/>
            </a:rPr>
            <a:t>ХСЛПДНЩ</a:t>
          </a:r>
          <a:endParaRPr lang="en-US" sz="1200">
            <a:latin typeface="Times New Roman" pitchFamily="18" charset="0"/>
            <a:cs typeface="Times New Roman" pitchFamily="18" charset="0"/>
          </a:endParaRPr>
        </a:p>
        <a:p>
          <a:r>
            <a:rPr lang="en-US" sz="1200"/>
            <a:t>(r= - </a:t>
          </a:r>
          <a:r>
            <a:rPr lang="en-US" sz="1200">
              <a:latin typeface="Times New Roman" pitchFamily="18" charset="0"/>
              <a:cs typeface="Times New Roman" pitchFamily="18" charset="0"/>
            </a:rPr>
            <a:t>0,09</a:t>
          </a:r>
          <a:r>
            <a:rPr lang="en-US" sz="1200"/>
            <a:t>)</a:t>
          </a:r>
          <a:endParaRPr lang="uk-UA" sz="1200"/>
        </a:p>
      </dgm:t>
    </dgm:pt>
    <dgm:pt modelId="{F001DCA9-B5A4-4C8C-96B6-3D94B6BCC3C7}" type="parTrans" cxnId="{03B5899F-B057-490A-B5C1-CA99DBB35D69}">
      <dgm:prSet custT="1"/>
      <dgm:spPr>
        <a:ln>
          <a:solidFill>
            <a:schemeClr val="accent1">
              <a:lumMod val="75000"/>
            </a:schemeClr>
          </a:solidFill>
          <a:prstDash val="sysDot"/>
        </a:ln>
      </dgm:spPr>
      <dgm:t>
        <a:bodyPr/>
        <a:lstStyle/>
        <a:p>
          <a:endParaRPr lang="uk-UA" sz="1100"/>
        </a:p>
      </dgm:t>
    </dgm:pt>
    <dgm:pt modelId="{B8A3E18B-39A6-43DA-945A-6142E5F8450A}" type="sibTrans" cxnId="{03B5899F-B057-490A-B5C1-CA99DBB35D69}">
      <dgm:prSet/>
      <dgm:spPr/>
      <dgm:t>
        <a:bodyPr/>
        <a:lstStyle/>
        <a:p>
          <a:endParaRPr lang="uk-UA" sz="1100"/>
        </a:p>
      </dgm:t>
    </dgm:pt>
    <dgm:pt modelId="{A7A3F34E-9801-4D47-BD2B-D81E8CA34430}">
      <dgm:prSet phldrT="[Текст]" custT="1"/>
      <dgm:spPr/>
      <dgm:t>
        <a:bodyPr/>
        <a:lstStyle/>
        <a:p>
          <a:r>
            <a:rPr lang="uk-UA" sz="1200">
              <a:latin typeface="Times New Roman" pitchFamily="18" charset="0"/>
              <a:cs typeface="Times New Roman" pitchFamily="18" charset="0"/>
            </a:rPr>
            <a:t>КА</a:t>
          </a:r>
          <a:endParaRPr lang="en-US" sz="1200">
            <a:latin typeface="Times New Roman" pitchFamily="18" charset="0"/>
            <a:cs typeface="Times New Roman" pitchFamily="18" charset="0"/>
          </a:endParaRPr>
        </a:p>
        <a:p>
          <a:r>
            <a:rPr lang="en-US" sz="1200"/>
            <a:t>(r= - </a:t>
          </a:r>
          <a:r>
            <a:rPr lang="en-US" sz="1200">
              <a:latin typeface="Times New Roman" pitchFamily="18" charset="0"/>
              <a:cs typeface="Times New Roman" pitchFamily="18" charset="0"/>
            </a:rPr>
            <a:t>0,21</a:t>
          </a:r>
          <a:r>
            <a:rPr lang="en-US" sz="1200"/>
            <a:t>)</a:t>
          </a:r>
          <a:endParaRPr lang="uk-UA" sz="1200"/>
        </a:p>
      </dgm:t>
    </dgm:pt>
    <dgm:pt modelId="{D7830B76-D020-47C8-992C-EFDD55BEE3FB}" type="parTrans" cxnId="{FBC6C79F-1482-472B-9EDE-FD4EF4901607}">
      <dgm:prSet custT="1"/>
      <dgm:spPr>
        <a:ln>
          <a:solidFill>
            <a:schemeClr val="accent1">
              <a:lumMod val="75000"/>
            </a:schemeClr>
          </a:solidFill>
          <a:prstDash val="sysDot"/>
        </a:ln>
      </dgm:spPr>
      <dgm:t>
        <a:bodyPr/>
        <a:lstStyle/>
        <a:p>
          <a:endParaRPr lang="uk-UA" sz="1100"/>
        </a:p>
      </dgm:t>
    </dgm:pt>
    <dgm:pt modelId="{00D90A8D-6300-40B4-A095-B075E2249DDD}" type="sibTrans" cxnId="{FBC6C79F-1482-472B-9EDE-FD4EF4901607}">
      <dgm:prSet/>
      <dgm:spPr/>
      <dgm:t>
        <a:bodyPr/>
        <a:lstStyle/>
        <a:p>
          <a:endParaRPr lang="uk-UA" sz="1100"/>
        </a:p>
      </dgm:t>
    </dgm:pt>
    <dgm:pt modelId="{B035A9DA-AB59-4AAE-94B2-A474D20A6444}">
      <dgm:prSet phldrT="[Текст]" custT="1"/>
      <dgm:spPr/>
      <dgm:t>
        <a:bodyPr/>
        <a:lstStyle/>
        <a:p>
          <a:r>
            <a:rPr lang="uk-UA" sz="1200">
              <a:latin typeface="Times New Roman" pitchFamily="18" charset="0"/>
              <a:cs typeface="Times New Roman" pitchFamily="18" charset="0"/>
            </a:rPr>
            <a:t>ЗХ</a:t>
          </a:r>
          <a:endParaRPr lang="en-US" sz="1200">
            <a:latin typeface="Times New Roman" pitchFamily="18" charset="0"/>
            <a:cs typeface="Times New Roman" pitchFamily="18" charset="0"/>
          </a:endParaRPr>
        </a:p>
        <a:p>
          <a:r>
            <a:rPr lang="en-US" sz="1200"/>
            <a:t>(r= - </a:t>
          </a:r>
          <a:r>
            <a:rPr lang="en-US" sz="1200">
              <a:latin typeface="Times New Roman" pitchFamily="18" charset="0"/>
              <a:cs typeface="Times New Roman" pitchFamily="18" charset="0"/>
            </a:rPr>
            <a:t>0,13</a:t>
          </a:r>
          <a:r>
            <a:rPr lang="en-US" sz="1200"/>
            <a:t>)</a:t>
          </a:r>
          <a:endParaRPr lang="uk-UA" sz="1200"/>
        </a:p>
      </dgm:t>
    </dgm:pt>
    <dgm:pt modelId="{C5FF7FE4-CBFA-4EB5-AD2D-22638C3D1464}" type="parTrans" cxnId="{F8B27A45-8DE8-4296-A794-3FCB457B359E}">
      <dgm:prSet custT="1"/>
      <dgm:spPr>
        <a:ln>
          <a:solidFill>
            <a:schemeClr val="accent1">
              <a:lumMod val="75000"/>
            </a:schemeClr>
          </a:solidFill>
          <a:prstDash val="sysDot"/>
        </a:ln>
      </dgm:spPr>
      <dgm:t>
        <a:bodyPr/>
        <a:lstStyle/>
        <a:p>
          <a:endParaRPr lang="uk-UA" sz="1100"/>
        </a:p>
      </dgm:t>
    </dgm:pt>
    <dgm:pt modelId="{FB9E8836-01F8-4C69-BD32-5F2855F2E0FD}" type="sibTrans" cxnId="{F8B27A45-8DE8-4296-A794-3FCB457B359E}">
      <dgm:prSet/>
      <dgm:spPr/>
      <dgm:t>
        <a:bodyPr/>
        <a:lstStyle/>
        <a:p>
          <a:endParaRPr lang="uk-UA" sz="1100"/>
        </a:p>
      </dgm:t>
    </dgm:pt>
    <dgm:pt modelId="{41987237-1DA7-47A6-A617-F4F233C9D2DA}">
      <dgm:prSet phldrT="[Текст]" custT="1"/>
      <dgm:spPr/>
      <dgm:t>
        <a:bodyPr/>
        <a:lstStyle/>
        <a:p>
          <a:r>
            <a:rPr lang="uk-UA" sz="1200">
              <a:latin typeface="Times New Roman" pitchFamily="18" charset="0"/>
              <a:cs typeface="Times New Roman" pitchFamily="18" charset="0"/>
            </a:rPr>
            <a:t>ТГ</a:t>
          </a:r>
          <a:endParaRPr lang="en-US" sz="1200">
            <a:latin typeface="Times New Roman" pitchFamily="18" charset="0"/>
            <a:cs typeface="Times New Roman" pitchFamily="18" charset="0"/>
          </a:endParaRPr>
        </a:p>
        <a:p>
          <a:r>
            <a:rPr lang="en-US" sz="1200"/>
            <a:t>(r = - </a:t>
          </a:r>
          <a:r>
            <a:rPr lang="en-US" sz="1200">
              <a:latin typeface="Times New Roman" pitchFamily="18" charset="0"/>
              <a:cs typeface="Times New Roman" pitchFamily="18" charset="0"/>
            </a:rPr>
            <a:t>0,06</a:t>
          </a:r>
          <a:r>
            <a:rPr lang="en-US" sz="1200"/>
            <a:t>)</a:t>
          </a:r>
        </a:p>
      </dgm:t>
    </dgm:pt>
    <dgm:pt modelId="{16FBC8FE-64B6-4253-AAB5-C2C536AC4C15}" type="parTrans" cxnId="{F41FF1AF-DF6F-419C-A18A-D95F5838DA16}">
      <dgm:prSet custT="1"/>
      <dgm:spPr>
        <a:ln>
          <a:solidFill>
            <a:schemeClr val="accent1">
              <a:lumMod val="75000"/>
            </a:schemeClr>
          </a:solidFill>
          <a:prstDash val="sysDot"/>
        </a:ln>
      </dgm:spPr>
      <dgm:t>
        <a:bodyPr/>
        <a:lstStyle/>
        <a:p>
          <a:endParaRPr lang="uk-UA" sz="1100"/>
        </a:p>
      </dgm:t>
    </dgm:pt>
    <dgm:pt modelId="{A9F563C3-CA3E-42E6-B385-658875A7FF07}" type="sibTrans" cxnId="{F41FF1AF-DF6F-419C-A18A-D95F5838DA16}">
      <dgm:prSet/>
      <dgm:spPr/>
      <dgm:t>
        <a:bodyPr/>
        <a:lstStyle/>
        <a:p>
          <a:endParaRPr lang="uk-UA" sz="1100"/>
        </a:p>
      </dgm:t>
    </dgm:pt>
    <dgm:pt modelId="{55375245-519D-4B5B-AAD9-41F780EA03AF}">
      <dgm:prSet phldrT="[Текст]" custT="1"/>
      <dgm:spPr/>
      <dgm:t>
        <a:bodyPr/>
        <a:lstStyle/>
        <a:p>
          <a:endParaRPr lang="uk-UA" sz="1100"/>
        </a:p>
        <a:p>
          <a:r>
            <a:rPr lang="uk-UA" sz="1200">
              <a:latin typeface="Times New Roman" pitchFamily="18" charset="0"/>
              <a:cs typeface="Times New Roman" pitchFamily="18" charset="0"/>
            </a:rPr>
            <a:t>ХСЛПВЩ</a:t>
          </a:r>
          <a:r>
            <a:rPr lang="uk-UA" sz="1200"/>
            <a:t> </a:t>
          </a:r>
          <a:endParaRPr lang="en-US" sz="1200"/>
        </a:p>
        <a:p>
          <a:r>
            <a:rPr lang="uk-UA" sz="1200"/>
            <a:t>(</a:t>
          </a:r>
          <a:r>
            <a:rPr lang="en-US" sz="1200">
              <a:latin typeface="Times New Roman" pitchFamily="18" charset="0"/>
              <a:cs typeface="Times New Roman" pitchFamily="18" charset="0"/>
            </a:rPr>
            <a:t>r</a:t>
          </a:r>
          <a:r>
            <a:rPr lang="uk-UA" sz="1200">
              <a:latin typeface="Times New Roman" pitchFamily="18" charset="0"/>
              <a:cs typeface="Times New Roman" pitchFamily="18" charset="0"/>
            </a:rPr>
            <a:t> </a:t>
          </a:r>
          <a:r>
            <a:rPr lang="en-US" sz="1200">
              <a:latin typeface="Times New Roman" pitchFamily="18" charset="0"/>
              <a:cs typeface="Times New Roman" pitchFamily="18" charset="0"/>
            </a:rPr>
            <a:t>=0,26</a:t>
          </a:r>
          <a:r>
            <a:rPr lang="en-US" sz="1200"/>
            <a:t>)</a:t>
          </a:r>
        </a:p>
        <a:p>
          <a:endParaRPr lang="uk-UA" sz="1100"/>
        </a:p>
      </dgm:t>
    </dgm:pt>
    <dgm:pt modelId="{80183F80-763E-400B-8512-5658B0AE0995}" type="parTrans" cxnId="{92F1E907-E929-4986-A32E-FF20B2FD4B42}">
      <dgm:prSet custT="1"/>
      <dgm:spPr>
        <a:ln w="38100">
          <a:solidFill>
            <a:schemeClr val="tx1"/>
          </a:solidFill>
        </a:ln>
      </dgm:spPr>
      <dgm:t>
        <a:bodyPr/>
        <a:lstStyle/>
        <a:p>
          <a:endParaRPr lang="uk-UA" sz="1100"/>
        </a:p>
      </dgm:t>
    </dgm:pt>
    <dgm:pt modelId="{6E0EEE46-A150-4010-85B0-3C7507E883B2}" type="sibTrans" cxnId="{92F1E907-E929-4986-A32E-FF20B2FD4B42}">
      <dgm:prSet/>
      <dgm:spPr/>
      <dgm:t>
        <a:bodyPr/>
        <a:lstStyle/>
        <a:p>
          <a:endParaRPr lang="uk-UA" sz="1100"/>
        </a:p>
      </dgm:t>
    </dgm:pt>
    <dgm:pt modelId="{A93B075F-3181-4BBE-9C3A-E36E2B4E776F}" type="pres">
      <dgm:prSet presAssocID="{AF0B7EDF-7DDF-421A-8B27-80CCBE489C85}" presName="cycle" presStyleCnt="0">
        <dgm:presLayoutVars>
          <dgm:chMax val="1"/>
          <dgm:dir/>
          <dgm:animLvl val="ctr"/>
          <dgm:resizeHandles val="exact"/>
        </dgm:presLayoutVars>
      </dgm:prSet>
      <dgm:spPr/>
      <dgm:t>
        <a:bodyPr/>
        <a:lstStyle/>
        <a:p>
          <a:endParaRPr lang="ru-RU"/>
        </a:p>
      </dgm:t>
    </dgm:pt>
    <dgm:pt modelId="{166E0DF5-96DF-402F-A981-11C415DA5726}" type="pres">
      <dgm:prSet presAssocID="{343D4A38-613F-48DA-B5A4-5C9FDA00BCC1}" presName="centerShape" presStyleLbl="node0" presStyleIdx="0" presStyleCnt="1"/>
      <dgm:spPr/>
      <dgm:t>
        <a:bodyPr/>
        <a:lstStyle/>
        <a:p>
          <a:endParaRPr lang="ru-RU"/>
        </a:p>
      </dgm:t>
    </dgm:pt>
    <dgm:pt modelId="{CB79E7C4-33AC-4B3C-9476-062F609712CE}" type="pres">
      <dgm:prSet presAssocID="{DF0C079A-10F2-417F-8877-5EE2AB570250}" presName="Name9" presStyleLbl="parChTrans1D2" presStyleIdx="0" presStyleCnt="6"/>
      <dgm:spPr/>
      <dgm:t>
        <a:bodyPr/>
        <a:lstStyle/>
        <a:p>
          <a:endParaRPr lang="ru-RU"/>
        </a:p>
      </dgm:t>
    </dgm:pt>
    <dgm:pt modelId="{8F7AFC66-65F7-4EFD-883E-1F1693AAC107}" type="pres">
      <dgm:prSet presAssocID="{DF0C079A-10F2-417F-8877-5EE2AB570250}" presName="connTx" presStyleLbl="parChTrans1D2" presStyleIdx="0" presStyleCnt="6"/>
      <dgm:spPr/>
      <dgm:t>
        <a:bodyPr/>
        <a:lstStyle/>
        <a:p>
          <a:endParaRPr lang="ru-RU"/>
        </a:p>
      </dgm:t>
    </dgm:pt>
    <dgm:pt modelId="{06971F24-4362-4CCE-9892-CD214D3D7475}" type="pres">
      <dgm:prSet presAssocID="{21CE4250-BB89-4616-9A66-659F3773B52F}" presName="node" presStyleLbl="node1" presStyleIdx="0" presStyleCnt="6" custScaleX="144055" custScaleY="50643">
        <dgm:presLayoutVars>
          <dgm:bulletEnabled val="1"/>
        </dgm:presLayoutVars>
      </dgm:prSet>
      <dgm:spPr>
        <a:prstGeom prst="ellipse">
          <a:avLst/>
        </a:prstGeom>
      </dgm:spPr>
      <dgm:t>
        <a:bodyPr/>
        <a:lstStyle/>
        <a:p>
          <a:endParaRPr lang="uk-UA"/>
        </a:p>
      </dgm:t>
    </dgm:pt>
    <dgm:pt modelId="{54654B5D-34A2-40F3-AA1E-CC13D1CF85C6}" type="pres">
      <dgm:prSet presAssocID="{F001DCA9-B5A4-4C8C-96B6-3D94B6BCC3C7}" presName="Name9" presStyleLbl="parChTrans1D2" presStyleIdx="1" presStyleCnt="6"/>
      <dgm:spPr/>
      <dgm:t>
        <a:bodyPr/>
        <a:lstStyle/>
        <a:p>
          <a:endParaRPr lang="ru-RU"/>
        </a:p>
      </dgm:t>
    </dgm:pt>
    <dgm:pt modelId="{DF05E26A-60C0-4E25-A2FE-6D1F1D1E7BB9}" type="pres">
      <dgm:prSet presAssocID="{F001DCA9-B5A4-4C8C-96B6-3D94B6BCC3C7}" presName="connTx" presStyleLbl="parChTrans1D2" presStyleIdx="1" presStyleCnt="6"/>
      <dgm:spPr/>
      <dgm:t>
        <a:bodyPr/>
        <a:lstStyle/>
        <a:p>
          <a:endParaRPr lang="ru-RU"/>
        </a:p>
      </dgm:t>
    </dgm:pt>
    <dgm:pt modelId="{F6E1C13E-2FA1-4819-BC36-3B5582C84456}" type="pres">
      <dgm:prSet presAssocID="{20E3F729-0F6B-4EB3-8D4E-2A81D8F9863D}" presName="node" presStyleLbl="node1" presStyleIdx="1" presStyleCnt="6" custScaleX="157066" custScaleY="51033">
        <dgm:presLayoutVars>
          <dgm:bulletEnabled val="1"/>
        </dgm:presLayoutVars>
      </dgm:prSet>
      <dgm:spPr/>
      <dgm:t>
        <a:bodyPr/>
        <a:lstStyle/>
        <a:p>
          <a:endParaRPr lang="uk-UA"/>
        </a:p>
      </dgm:t>
    </dgm:pt>
    <dgm:pt modelId="{0FACEAC9-FD59-43E8-810B-7BD21639F500}" type="pres">
      <dgm:prSet presAssocID="{D7830B76-D020-47C8-992C-EFDD55BEE3FB}" presName="Name9" presStyleLbl="parChTrans1D2" presStyleIdx="2" presStyleCnt="6"/>
      <dgm:spPr/>
      <dgm:t>
        <a:bodyPr/>
        <a:lstStyle/>
        <a:p>
          <a:endParaRPr lang="ru-RU"/>
        </a:p>
      </dgm:t>
    </dgm:pt>
    <dgm:pt modelId="{633BA0CA-E882-4601-AC0A-B4C5CC03AF7D}" type="pres">
      <dgm:prSet presAssocID="{D7830B76-D020-47C8-992C-EFDD55BEE3FB}" presName="connTx" presStyleLbl="parChTrans1D2" presStyleIdx="2" presStyleCnt="6"/>
      <dgm:spPr/>
      <dgm:t>
        <a:bodyPr/>
        <a:lstStyle/>
        <a:p>
          <a:endParaRPr lang="ru-RU"/>
        </a:p>
      </dgm:t>
    </dgm:pt>
    <dgm:pt modelId="{29AB54FD-A3A8-49BD-A8AC-019BC7220EFD}" type="pres">
      <dgm:prSet presAssocID="{A7A3F34E-9801-4D47-BD2B-D81E8CA34430}" presName="node" presStyleLbl="node1" presStyleIdx="2" presStyleCnt="6" custScaleX="148972" custScaleY="49669">
        <dgm:presLayoutVars>
          <dgm:bulletEnabled val="1"/>
        </dgm:presLayoutVars>
      </dgm:prSet>
      <dgm:spPr/>
      <dgm:t>
        <a:bodyPr/>
        <a:lstStyle/>
        <a:p>
          <a:endParaRPr lang="uk-UA"/>
        </a:p>
      </dgm:t>
    </dgm:pt>
    <dgm:pt modelId="{039E4985-DD2C-4446-929E-38C195792C36}" type="pres">
      <dgm:prSet presAssocID="{C5FF7FE4-CBFA-4EB5-AD2D-22638C3D1464}" presName="Name9" presStyleLbl="parChTrans1D2" presStyleIdx="3" presStyleCnt="6"/>
      <dgm:spPr/>
      <dgm:t>
        <a:bodyPr/>
        <a:lstStyle/>
        <a:p>
          <a:endParaRPr lang="ru-RU"/>
        </a:p>
      </dgm:t>
    </dgm:pt>
    <dgm:pt modelId="{48147D3B-9A79-4551-9B3A-6857577106C9}" type="pres">
      <dgm:prSet presAssocID="{C5FF7FE4-CBFA-4EB5-AD2D-22638C3D1464}" presName="connTx" presStyleLbl="parChTrans1D2" presStyleIdx="3" presStyleCnt="6"/>
      <dgm:spPr/>
      <dgm:t>
        <a:bodyPr/>
        <a:lstStyle/>
        <a:p>
          <a:endParaRPr lang="ru-RU"/>
        </a:p>
      </dgm:t>
    </dgm:pt>
    <dgm:pt modelId="{C8E4EA77-20EF-45F3-A204-A7319D67CEE8}" type="pres">
      <dgm:prSet presAssocID="{B035A9DA-AB59-4AAE-94B2-A474D20A6444}" presName="node" presStyleLbl="node1" presStyleIdx="3" presStyleCnt="6" custScaleX="142993" custScaleY="50077">
        <dgm:presLayoutVars>
          <dgm:bulletEnabled val="1"/>
        </dgm:presLayoutVars>
      </dgm:prSet>
      <dgm:spPr/>
      <dgm:t>
        <a:bodyPr/>
        <a:lstStyle/>
        <a:p>
          <a:endParaRPr lang="uk-UA"/>
        </a:p>
      </dgm:t>
    </dgm:pt>
    <dgm:pt modelId="{B2818DB3-7F95-459B-81CB-8C4715705B46}" type="pres">
      <dgm:prSet presAssocID="{16FBC8FE-64B6-4253-AAB5-C2C536AC4C15}" presName="Name9" presStyleLbl="parChTrans1D2" presStyleIdx="4" presStyleCnt="6"/>
      <dgm:spPr/>
      <dgm:t>
        <a:bodyPr/>
        <a:lstStyle/>
        <a:p>
          <a:endParaRPr lang="ru-RU"/>
        </a:p>
      </dgm:t>
    </dgm:pt>
    <dgm:pt modelId="{04ABA3F2-3214-410B-B726-733991D67266}" type="pres">
      <dgm:prSet presAssocID="{16FBC8FE-64B6-4253-AAB5-C2C536AC4C15}" presName="connTx" presStyleLbl="parChTrans1D2" presStyleIdx="4" presStyleCnt="6"/>
      <dgm:spPr/>
      <dgm:t>
        <a:bodyPr/>
        <a:lstStyle/>
        <a:p>
          <a:endParaRPr lang="ru-RU"/>
        </a:p>
      </dgm:t>
    </dgm:pt>
    <dgm:pt modelId="{5E8D7ACF-4046-4142-A7C9-1A41271C03E1}" type="pres">
      <dgm:prSet presAssocID="{41987237-1DA7-47A6-A617-F4F233C9D2DA}" presName="node" presStyleLbl="node1" presStyleIdx="4" presStyleCnt="6" custScaleX="140414" custScaleY="52038">
        <dgm:presLayoutVars>
          <dgm:bulletEnabled val="1"/>
        </dgm:presLayoutVars>
      </dgm:prSet>
      <dgm:spPr/>
      <dgm:t>
        <a:bodyPr/>
        <a:lstStyle/>
        <a:p>
          <a:endParaRPr lang="uk-UA"/>
        </a:p>
      </dgm:t>
    </dgm:pt>
    <dgm:pt modelId="{A36CC390-FB44-4630-9F47-AC11C4C22489}" type="pres">
      <dgm:prSet presAssocID="{80183F80-763E-400B-8512-5658B0AE0995}" presName="Name9" presStyleLbl="parChTrans1D2" presStyleIdx="5" presStyleCnt="6"/>
      <dgm:spPr/>
      <dgm:t>
        <a:bodyPr/>
        <a:lstStyle/>
        <a:p>
          <a:endParaRPr lang="ru-RU"/>
        </a:p>
      </dgm:t>
    </dgm:pt>
    <dgm:pt modelId="{9569DFBF-6CA1-4029-923D-49B4AC6F6D4E}" type="pres">
      <dgm:prSet presAssocID="{80183F80-763E-400B-8512-5658B0AE0995}" presName="connTx" presStyleLbl="parChTrans1D2" presStyleIdx="5" presStyleCnt="6"/>
      <dgm:spPr/>
      <dgm:t>
        <a:bodyPr/>
        <a:lstStyle/>
        <a:p>
          <a:endParaRPr lang="ru-RU"/>
        </a:p>
      </dgm:t>
    </dgm:pt>
    <dgm:pt modelId="{1A2373EC-0D13-472F-98CA-10FB2BDD6E90}" type="pres">
      <dgm:prSet presAssocID="{55375245-519D-4B5B-AAD9-41F780EA03AF}" presName="node" presStyleLbl="node1" presStyleIdx="5" presStyleCnt="6" custScaleX="150034" custScaleY="53004">
        <dgm:presLayoutVars>
          <dgm:bulletEnabled val="1"/>
        </dgm:presLayoutVars>
      </dgm:prSet>
      <dgm:spPr/>
      <dgm:t>
        <a:bodyPr/>
        <a:lstStyle/>
        <a:p>
          <a:endParaRPr lang="uk-UA"/>
        </a:p>
      </dgm:t>
    </dgm:pt>
  </dgm:ptLst>
  <dgm:cxnLst>
    <dgm:cxn modelId="{3D52E5A3-EAD8-4505-846E-0E4FD2E81A65}" type="presOf" srcId="{343D4A38-613F-48DA-B5A4-5C9FDA00BCC1}" destId="{166E0DF5-96DF-402F-A981-11C415DA5726}" srcOrd="0" destOrd="0" presId="urn:microsoft.com/office/officeart/2005/8/layout/radial1"/>
    <dgm:cxn modelId="{C369FBC1-088D-4022-A851-E25D7779EFCF}" type="presOf" srcId="{21CE4250-BB89-4616-9A66-659F3773B52F}" destId="{06971F24-4362-4CCE-9892-CD214D3D7475}" srcOrd="0" destOrd="0" presId="urn:microsoft.com/office/officeart/2005/8/layout/radial1"/>
    <dgm:cxn modelId="{F885E10C-6D97-40B0-8351-9F1D44ABC8DF}" type="presOf" srcId="{D7830B76-D020-47C8-992C-EFDD55BEE3FB}" destId="{0FACEAC9-FD59-43E8-810B-7BD21639F500}" srcOrd="0" destOrd="0" presId="urn:microsoft.com/office/officeart/2005/8/layout/radial1"/>
    <dgm:cxn modelId="{FBC6C79F-1482-472B-9EDE-FD4EF4901607}" srcId="{343D4A38-613F-48DA-B5A4-5C9FDA00BCC1}" destId="{A7A3F34E-9801-4D47-BD2B-D81E8CA34430}" srcOrd="2" destOrd="0" parTransId="{D7830B76-D020-47C8-992C-EFDD55BEE3FB}" sibTransId="{00D90A8D-6300-40B4-A095-B075E2249DDD}"/>
    <dgm:cxn modelId="{B12B2562-76CE-464E-B421-841BD09232A4}" type="presOf" srcId="{80183F80-763E-400B-8512-5658B0AE0995}" destId="{9569DFBF-6CA1-4029-923D-49B4AC6F6D4E}" srcOrd="1" destOrd="0" presId="urn:microsoft.com/office/officeart/2005/8/layout/radial1"/>
    <dgm:cxn modelId="{5905190F-A8BD-4352-99F7-C6D56BF9D1BC}" type="presOf" srcId="{DF0C079A-10F2-417F-8877-5EE2AB570250}" destId="{8F7AFC66-65F7-4EFD-883E-1F1693AAC107}" srcOrd="1" destOrd="0" presId="urn:microsoft.com/office/officeart/2005/8/layout/radial1"/>
    <dgm:cxn modelId="{419726D3-03B0-406B-AC54-3D652FB6BD7F}" srcId="{343D4A38-613F-48DA-B5A4-5C9FDA00BCC1}" destId="{21CE4250-BB89-4616-9A66-659F3773B52F}" srcOrd="0" destOrd="0" parTransId="{DF0C079A-10F2-417F-8877-5EE2AB570250}" sibTransId="{545C16FC-FF99-4C72-94AD-D62858CB6A6C}"/>
    <dgm:cxn modelId="{11B749CA-9ADF-486B-9B40-3AD75726323A}" type="presOf" srcId="{B035A9DA-AB59-4AAE-94B2-A474D20A6444}" destId="{C8E4EA77-20EF-45F3-A204-A7319D67CEE8}" srcOrd="0" destOrd="0" presId="urn:microsoft.com/office/officeart/2005/8/layout/radial1"/>
    <dgm:cxn modelId="{BF550E73-8880-4CCD-B5AB-0A5E153DB187}" type="presOf" srcId="{F001DCA9-B5A4-4C8C-96B6-3D94B6BCC3C7}" destId="{54654B5D-34A2-40F3-AA1E-CC13D1CF85C6}" srcOrd="0" destOrd="0" presId="urn:microsoft.com/office/officeart/2005/8/layout/radial1"/>
    <dgm:cxn modelId="{5D24782B-634A-4FEC-90C7-A5F742233A73}" type="presOf" srcId="{F001DCA9-B5A4-4C8C-96B6-3D94B6BCC3C7}" destId="{DF05E26A-60C0-4E25-A2FE-6D1F1D1E7BB9}" srcOrd="1" destOrd="0" presId="urn:microsoft.com/office/officeart/2005/8/layout/radial1"/>
    <dgm:cxn modelId="{2F5DE362-A749-4151-A479-2D350F9F7E82}" type="presOf" srcId="{41987237-1DA7-47A6-A617-F4F233C9D2DA}" destId="{5E8D7ACF-4046-4142-A7C9-1A41271C03E1}" srcOrd="0" destOrd="0" presId="urn:microsoft.com/office/officeart/2005/8/layout/radial1"/>
    <dgm:cxn modelId="{4C184C9F-16C1-4939-953B-C82CA9429EDA}" type="presOf" srcId="{A7A3F34E-9801-4D47-BD2B-D81E8CA34430}" destId="{29AB54FD-A3A8-49BD-A8AC-019BC7220EFD}" srcOrd="0" destOrd="0" presId="urn:microsoft.com/office/officeart/2005/8/layout/radial1"/>
    <dgm:cxn modelId="{41929E44-B7BA-4343-8A4C-D0D2ADCA92FA}" type="presOf" srcId="{55375245-519D-4B5B-AAD9-41F780EA03AF}" destId="{1A2373EC-0D13-472F-98CA-10FB2BDD6E90}" srcOrd="0" destOrd="0" presId="urn:microsoft.com/office/officeart/2005/8/layout/radial1"/>
    <dgm:cxn modelId="{0C9471AB-5836-448D-9BAA-90E54C3760DB}" type="presOf" srcId="{20E3F729-0F6B-4EB3-8D4E-2A81D8F9863D}" destId="{F6E1C13E-2FA1-4819-BC36-3B5582C84456}" srcOrd="0" destOrd="0" presId="urn:microsoft.com/office/officeart/2005/8/layout/radial1"/>
    <dgm:cxn modelId="{03B5899F-B057-490A-B5C1-CA99DBB35D69}" srcId="{343D4A38-613F-48DA-B5A4-5C9FDA00BCC1}" destId="{20E3F729-0F6B-4EB3-8D4E-2A81D8F9863D}" srcOrd="1" destOrd="0" parTransId="{F001DCA9-B5A4-4C8C-96B6-3D94B6BCC3C7}" sibTransId="{B8A3E18B-39A6-43DA-945A-6142E5F8450A}"/>
    <dgm:cxn modelId="{B124EE5B-26D1-4045-AB18-80579CC736C1}" srcId="{AF0B7EDF-7DDF-421A-8B27-80CCBE489C85}" destId="{343D4A38-613F-48DA-B5A4-5C9FDA00BCC1}" srcOrd="0" destOrd="0" parTransId="{9B8CCF4E-9CDB-4869-BD26-AFBA8502AAB6}" sibTransId="{E565DD62-A494-428E-9069-9D335BB88A70}"/>
    <dgm:cxn modelId="{92F1E907-E929-4986-A32E-FF20B2FD4B42}" srcId="{343D4A38-613F-48DA-B5A4-5C9FDA00BCC1}" destId="{55375245-519D-4B5B-AAD9-41F780EA03AF}" srcOrd="5" destOrd="0" parTransId="{80183F80-763E-400B-8512-5658B0AE0995}" sibTransId="{6E0EEE46-A150-4010-85B0-3C7507E883B2}"/>
    <dgm:cxn modelId="{D4DF2B89-FF79-4548-ACD5-4E1C0360E352}" type="presOf" srcId="{DF0C079A-10F2-417F-8877-5EE2AB570250}" destId="{CB79E7C4-33AC-4B3C-9476-062F609712CE}" srcOrd="0" destOrd="0" presId="urn:microsoft.com/office/officeart/2005/8/layout/radial1"/>
    <dgm:cxn modelId="{F41FF1AF-DF6F-419C-A18A-D95F5838DA16}" srcId="{343D4A38-613F-48DA-B5A4-5C9FDA00BCC1}" destId="{41987237-1DA7-47A6-A617-F4F233C9D2DA}" srcOrd="4" destOrd="0" parTransId="{16FBC8FE-64B6-4253-AAB5-C2C536AC4C15}" sibTransId="{A9F563C3-CA3E-42E6-B385-658875A7FF07}"/>
    <dgm:cxn modelId="{29F21864-10F8-458E-A59F-906CBC438D52}" type="presOf" srcId="{C5FF7FE4-CBFA-4EB5-AD2D-22638C3D1464}" destId="{039E4985-DD2C-4446-929E-38C195792C36}" srcOrd="0" destOrd="0" presId="urn:microsoft.com/office/officeart/2005/8/layout/radial1"/>
    <dgm:cxn modelId="{F8B27A45-8DE8-4296-A794-3FCB457B359E}" srcId="{343D4A38-613F-48DA-B5A4-5C9FDA00BCC1}" destId="{B035A9DA-AB59-4AAE-94B2-A474D20A6444}" srcOrd="3" destOrd="0" parTransId="{C5FF7FE4-CBFA-4EB5-AD2D-22638C3D1464}" sibTransId="{FB9E8836-01F8-4C69-BD32-5F2855F2E0FD}"/>
    <dgm:cxn modelId="{8DF00E7D-15BF-4DEF-955A-6D3687EED707}" type="presOf" srcId="{16FBC8FE-64B6-4253-AAB5-C2C536AC4C15}" destId="{04ABA3F2-3214-410B-B726-733991D67266}" srcOrd="1" destOrd="0" presId="urn:microsoft.com/office/officeart/2005/8/layout/radial1"/>
    <dgm:cxn modelId="{07AB1AB6-1919-4C21-804D-7A7E6318ED9D}" type="presOf" srcId="{80183F80-763E-400B-8512-5658B0AE0995}" destId="{A36CC390-FB44-4630-9F47-AC11C4C22489}" srcOrd="0" destOrd="0" presId="urn:microsoft.com/office/officeart/2005/8/layout/radial1"/>
    <dgm:cxn modelId="{A54BCF75-FF84-45B8-9284-88327881E1FB}" type="presOf" srcId="{AF0B7EDF-7DDF-421A-8B27-80CCBE489C85}" destId="{A93B075F-3181-4BBE-9C3A-E36E2B4E776F}" srcOrd="0" destOrd="0" presId="urn:microsoft.com/office/officeart/2005/8/layout/radial1"/>
    <dgm:cxn modelId="{2F083057-7283-4F2A-BD5F-1CEBFCE13743}" type="presOf" srcId="{D7830B76-D020-47C8-992C-EFDD55BEE3FB}" destId="{633BA0CA-E882-4601-AC0A-B4C5CC03AF7D}" srcOrd="1" destOrd="0" presId="urn:microsoft.com/office/officeart/2005/8/layout/radial1"/>
    <dgm:cxn modelId="{8ECECE0D-FD20-4414-9616-FE747DD71F4D}" type="presOf" srcId="{16FBC8FE-64B6-4253-AAB5-C2C536AC4C15}" destId="{B2818DB3-7F95-459B-81CB-8C4715705B46}" srcOrd="0" destOrd="0" presId="urn:microsoft.com/office/officeart/2005/8/layout/radial1"/>
    <dgm:cxn modelId="{76C22B02-8C53-4031-B863-EA9BE96244E4}" type="presOf" srcId="{C5FF7FE4-CBFA-4EB5-AD2D-22638C3D1464}" destId="{48147D3B-9A79-4551-9B3A-6857577106C9}" srcOrd="1" destOrd="0" presId="urn:microsoft.com/office/officeart/2005/8/layout/radial1"/>
    <dgm:cxn modelId="{F6F49E41-02C7-470C-B5A6-8C1B0B7708F9}" type="presParOf" srcId="{A93B075F-3181-4BBE-9C3A-E36E2B4E776F}" destId="{166E0DF5-96DF-402F-A981-11C415DA5726}" srcOrd="0" destOrd="0" presId="urn:microsoft.com/office/officeart/2005/8/layout/radial1"/>
    <dgm:cxn modelId="{5C9D6D93-951D-4940-8D9A-19211662E799}" type="presParOf" srcId="{A93B075F-3181-4BBE-9C3A-E36E2B4E776F}" destId="{CB79E7C4-33AC-4B3C-9476-062F609712CE}" srcOrd="1" destOrd="0" presId="urn:microsoft.com/office/officeart/2005/8/layout/radial1"/>
    <dgm:cxn modelId="{A4F4ABCF-A2D9-4605-9122-AC13CACFC43E}" type="presParOf" srcId="{CB79E7C4-33AC-4B3C-9476-062F609712CE}" destId="{8F7AFC66-65F7-4EFD-883E-1F1693AAC107}" srcOrd="0" destOrd="0" presId="urn:microsoft.com/office/officeart/2005/8/layout/radial1"/>
    <dgm:cxn modelId="{579FC903-352E-45A4-BDD2-51D3C266CE8E}" type="presParOf" srcId="{A93B075F-3181-4BBE-9C3A-E36E2B4E776F}" destId="{06971F24-4362-4CCE-9892-CD214D3D7475}" srcOrd="2" destOrd="0" presId="urn:microsoft.com/office/officeart/2005/8/layout/radial1"/>
    <dgm:cxn modelId="{31BE4717-F4C5-4361-A38D-23889CE2E766}" type="presParOf" srcId="{A93B075F-3181-4BBE-9C3A-E36E2B4E776F}" destId="{54654B5D-34A2-40F3-AA1E-CC13D1CF85C6}" srcOrd="3" destOrd="0" presId="urn:microsoft.com/office/officeart/2005/8/layout/radial1"/>
    <dgm:cxn modelId="{04693B00-3871-4F65-8224-12FD364FE069}" type="presParOf" srcId="{54654B5D-34A2-40F3-AA1E-CC13D1CF85C6}" destId="{DF05E26A-60C0-4E25-A2FE-6D1F1D1E7BB9}" srcOrd="0" destOrd="0" presId="urn:microsoft.com/office/officeart/2005/8/layout/radial1"/>
    <dgm:cxn modelId="{9EC24F81-FF1F-4547-8094-2FDC331DB94A}" type="presParOf" srcId="{A93B075F-3181-4BBE-9C3A-E36E2B4E776F}" destId="{F6E1C13E-2FA1-4819-BC36-3B5582C84456}" srcOrd="4" destOrd="0" presId="urn:microsoft.com/office/officeart/2005/8/layout/radial1"/>
    <dgm:cxn modelId="{9672A1C5-CF62-4F51-A00F-D54B6B354531}" type="presParOf" srcId="{A93B075F-3181-4BBE-9C3A-E36E2B4E776F}" destId="{0FACEAC9-FD59-43E8-810B-7BD21639F500}" srcOrd="5" destOrd="0" presId="urn:microsoft.com/office/officeart/2005/8/layout/radial1"/>
    <dgm:cxn modelId="{1890143D-A734-4AE8-91DE-7B9692EF6560}" type="presParOf" srcId="{0FACEAC9-FD59-43E8-810B-7BD21639F500}" destId="{633BA0CA-E882-4601-AC0A-B4C5CC03AF7D}" srcOrd="0" destOrd="0" presId="urn:microsoft.com/office/officeart/2005/8/layout/radial1"/>
    <dgm:cxn modelId="{BD342916-52D5-4371-85FC-E47BC27E8228}" type="presParOf" srcId="{A93B075F-3181-4BBE-9C3A-E36E2B4E776F}" destId="{29AB54FD-A3A8-49BD-A8AC-019BC7220EFD}" srcOrd="6" destOrd="0" presId="urn:microsoft.com/office/officeart/2005/8/layout/radial1"/>
    <dgm:cxn modelId="{83E9A126-E732-45D6-8327-2EBDDDD3AA6F}" type="presParOf" srcId="{A93B075F-3181-4BBE-9C3A-E36E2B4E776F}" destId="{039E4985-DD2C-4446-929E-38C195792C36}" srcOrd="7" destOrd="0" presId="urn:microsoft.com/office/officeart/2005/8/layout/radial1"/>
    <dgm:cxn modelId="{0F594940-D2BE-49FC-9F34-020BAFD59F6A}" type="presParOf" srcId="{039E4985-DD2C-4446-929E-38C195792C36}" destId="{48147D3B-9A79-4551-9B3A-6857577106C9}" srcOrd="0" destOrd="0" presId="urn:microsoft.com/office/officeart/2005/8/layout/radial1"/>
    <dgm:cxn modelId="{9DED7854-589E-48B5-8D2B-CD6FEDC90236}" type="presParOf" srcId="{A93B075F-3181-4BBE-9C3A-E36E2B4E776F}" destId="{C8E4EA77-20EF-45F3-A204-A7319D67CEE8}" srcOrd="8" destOrd="0" presId="urn:microsoft.com/office/officeart/2005/8/layout/radial1"/>
    <dgm:cxn modelId="{1313C04A-FDDC-4BF9-86A7-11D7495E5D7B}" type="presParOf" srcId="{A93B075F-3181-4BBE-9C3A-E36E2B4E776F}" destId="{B2818DB3-7F95-459B-81CB-8C4715705B46}" srcOrd="9" destOrd="0" presId="urn:microsoft.com/office/officeart/2005/8/layout/radial1"/>
    <dgm:cxn modelId="{39F91CAB-4D4D-4CE9-BA17-5F9E57B9B1DE}" type="presParOf" srcId="{B2818DB3-7F95-459B-81CB-8C4715705B46}" destId="{04ABA3F2-3214-410B-B726-733991D67266}" srcOrd="0" destOrd="0" presId="urn:microsoft.com/office/officeart/2005/8/layout/radial1"/>
    <dgm:cxn modelId="{B69F12DB-C5A7-4B1A-A94D-C19DFF71256F}" type="presParOf" srcId="{A93B075F-3181-4BBE-9C3A-E36E2B4E776F}" destId="{5E8D7ACF-4046-4142-A7C9-1A41271C03E1}" srcOrd="10" destOrd="0" presId="urn:microsoft.com/office/officeart/2005/8/layout/radial1"/>
    <dgm:cxn modelId="{513CD6AF-0B47-49E1-BC18-729E02DEDC7A}" type="presParOf" srcId="{A93B075F-3181-4BBE-9C3A-E36E2B4E776F}" destId="{A36CC390-FB44-4630-9F47-AC11C4C22489}" srcOrd="11" destOrd="0" presId="urn:microsoft.com/office/officeart/2005/8/layout/radial1"/>
    <dgm:cxn modelId="{56567399-01A9-4E1F-9133-D41091584757}" type="presParOf" srcId="{A36CC390-FB44-4630-9F47-AC11C4C22489}" destId="{9569DFBF-6CA1-4029-923D-49B4AC6F6D4E}" srcOrd="0" destOrd="0" presId="urn:microsoft.com/office/officeart/2005/8/layout/radial1"/>
    <dgm:cxn modelId="{205AA345-413B-4613-83FD-7D8C19849880}" type="presParOf" srcId="{A93B075F-3181-4BBE-9C3A-E36E2B4E776F}" destId="{1A2373EC-0D13-472F-98CA-10FB2BDD6E90}" srcOrd="12" destOrd="0" presId="urn:microsoft.com/office/officeart/2005/8/layout/radial1"/>
  </dgm:cxnLst>
  <dgm:bg/>
  <dgm:whole/>
  <dgm:extLst>
    <a:ext uri="http://schemas.microsoft.com/office/drawing/2008/diagram">
      <dsp:dataModelExt xmlns:dsp="http://schemas.microsoft.com/office/drawing/2008/diagram" relId="rId5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F0B7EDF-7DDF-421A-8B27-80CCBE489C85}" type="doc">
      <dgm:prSet loTypeId="urn:microsoft.com/office/officeart/2005/8/layout/radial1" loCatId="cycle" qsTypeId="urn:microsoft.com/office/officeart/2005/8/quickstyle/simple3" qsCatId="simple" csTypeId="urn:microsoft.com/office/officeart/2005/8/colors/accent1_2" csCatId="accent1" phldr="1"/>
      <dgm:spPr/>
      <dgm:t>
        <a:bodyPr/>
        <a:lstStyle/>
        <a:p>
          <a:endParaRPr lang="uk-UA"/>
        </a:p>
      </dgm:t>
    </dgm:pt>
    <dgm:pt modelId="{343D4A38-613F-48DA-B5A4-5C9FDA00BCC1}">
      <dgm:prSet phldrT="[Текст]" custT="1"/>
      <dgm:spPr/>
      <dgm:t>
        <a:bodyPr/>
        <a:lstStyle/>
        <a:p>
          <a:pPr algn="ctr"/>
          <a:r>
            <a:rPr lang="uk-UA" sz="1200" b="1">
              <a:latin typeface="Times New Roman" panose="02020603050405020304" pitchFamily="18" charset="0"/>
              <a:cs typeface="Times New Roman" panose="02020603050405020304" pitchFamily="18" charset="0"/>
            </a:rPr>
            <a:t>25(ОН)D</a:t>
          </a:r>
        </a:p>
      </dgm:t>
    </dgm:pt>
    <dgm:pt modelId="{9B8CCF4E-9CDB-4869-BD26-AFBA8502AAB6}" type="parTrans" cxnId="{B124EE5B-26D1-4045-AB18-80579CC736C1}">
      <dgm:prSet/>
      <dgm:spPr/>
      <dgm:t>
        <a:bodyPr/>
        <a:lstStyle/>
        <a:p>
          <a:endParaRPr lang="uk-UA" sz="1100"/>
        </a:p>
      </dgm:t>
    </dgm:pt>
    <dgm:pt modelId="{E565DD62-A494-428E-9069-9D335BB88A70}" type="sibTrans" cxnId="{B124EE5B-26D1-4045-AB18-80579CC736C1}">
      <dgm:prSet/>
      <dgm:spPr/>
      <dgm:t>
        <a:bodyPr/>
        <a:lstStyle/>
        <a:p>
          <a:endParaRPr lang="uk-UA" sz="1100"/>
        </a:p>
      </dgm:t>
    </dgm:pt>
    <dgm:pt modelId="{21CE4250-BB89-4616-9A66-659F3773B52F}">
      <dgm:prSet phldrT="[Текст]" custT="1"/>
      <dgm:spPr/>
      <dgm:t>
        <a:bodyPr/>
        <a:lstStyle/>
        <a:p>
          <a:r>
            <a:rPr lang="uk-UA" sz="1200">
              <a:latin typeface="Times New Roman" panose="02020603050405020304" pitchFamily="18" charset="0"/>
              <a:cs typeface="Times New Roman" panose="02020603050405020304" pitchFamily="18" charset="0"/>
            </a:rPr>
            <a:t>ХСЛПНЩ</a:t>
          </a:r>
          <a:endParaRPr lang="en-US" sz="1200">
            <a:latin typeface="Times New Roman" panose="02020603050405020304" pitchFamily="18" charset="0"/>
            <a:cs typeface="Times New Roman" panose="02020603050405020304" pitchFamily="18" charset="0"/>
          </a:endParaRPr>
        </a:p>
        <a:p>
          <a:r>
            <a:rPr lang="en-US" sz="1200">
              <a:latin typeface="Times New Roman" panose="02020603050405020304" pitchFamily="18" charset="0"/>
              <a:cs typeface="Times New Roman" panose="02020603050405020304" pitchFamily="18" charset="0"/>
            </a:rPr>
            <a:t>(r</a:t>
          </a:r>
          <a:r>
            <a:rPr lang="uk-UA" sz="1200">
              <a:latin typeface="Times New Roman" panose="02020603050405020304" pitchFamily="18" charset="0"/>
              <a:cs typeface="Times New Roman" panose="02020603050405020304" pitchFamily="18" charset="0"/>
            </a:rPr>
            <a:t> </a:t>
          </a:r>
          <a:r>
            <a:rPr lang="en-US" sz="1200">
              <a:latin typeface="Times New Roman" panose="02020603050405020304" pitchFamily="18" charset="0"/>
              <a:cs typeface="Times New Roman" panose="02020603050405020304" pitchFamily="18" charset="0"/>
            </a:rPr>
            <a:t>= - 0,1</a:t>
          </a:r>
          <a:r>
            <a:rPr lang="uk-UA" sz="1200">
              <a:latin typeface="Times New Roman" panose="02020603050405020304" pitchFamily="18" charset="0"/>
              <a:cs typeface="Times New Roman" panose="02020603050405020304" pitchFamily="18" charset="0"/>
            </a:rPr>
            <a:t>7</a:t>
          </a:r>
          <a:r>
            <a:rPr lang="en-US" sz="1200">
              <a:latin typeface="Times New Roman" panose="02020603050405020304" pitchFamily="18" charset="0"/>
              <a:cs typeface="Times New Roman" panose="02020603050405020304" pitchFamily="18" charset="0"/>
            </a:rPr>
            <a:t>)</a:t>
          </a:r>
          <a:endParaRPr lang="uk-UA" sz="1200">
            <a:latin typeface="Times New Roman" panose="02020603050405020304" pitchFamily="18" charset="0"/>
            <a:cs typeface="Times New Roman" panose="02020603050405020304" pitchFamily="18" charset="0"/>
          </a:endParaRPr>
        </a:p>
      </dgm:t>
    </dgm:pt>
    <dgm:pt modelId="{DF0C079A-10F2-417F-8877-5EE2AB570250}" type="parTrans" cxnId="{419726D3-03B0-406B-AC54-3D652FB6BD7F}">
      <dgm:prSet custT="1"/>
      <dgm:spPr>
        <a:ln>
          <a:solidFill>
            <a:schemeClr val="accent1">
              <a:lumMod val="75000"/>
            </a:schemeClr>
          </a:solidFill>
          <a:prstDash val="sysDot"/>
        </a:ln>
      </dgm:spPr>
      <dgm:t>
        <a:bodyPr/>
        <a:lstStyle/>
        <a:p>
          <a:endParaRPr lang="uk-UA" sz="1100"/>
        </a:p>
      </dgm:t>
    </dgm:pt>
    <dgm:pt modelId="{545C16FC-FF99-4C72-94AD-D62858CB6A6C}" type="sibTrans" cxnId="{419726D3-03B0-406B-AC54-3D652FB6BD7F}">
      <dgm:prSet/>
      <dgm:spPr/>
      <dgm:t>
        <a:bodyPr/>
        <a:lstStyle/>
        <a:p>
          <a:endParaRPr lang="uk-UA" sz="1100"/>
        </a:p>
      </dgm:t>
    </dgm:pt>
    <dgm:pt modelId="{20E3F729-0F6B-4EB3-8D4E-2A81D8F9863D}">
      <dgm:prSet phldrT="[Текст]" custT="1"/>
      <dgm:spPr/>
      <dgm:t>
        <a:bodyPr/>
        <a:lstStyle/>
        <a:p>
          <a:r>
            <a:rPr lang="uk-UA" sz="1200">
              <a:latin typeface="Times New Roman" panose="02020603050405020304" pitchFamily="18" charset="0"/>
              <a:cs typeface="Times New Roman" panose="02020603050405020304" pitchFamily="18" charset="0"/>
            </a:rPr>
            <a:t>ХСЛПДНЩ</a:t>
          </a:r>
          <a:endParaRPr lang="en-US" sz="1200">
            <a:latin typeface="Times New Roman" panose="02020603050405020304" pitchFamily="18" charset="0"/>
            <a:cs typeface="Times New Roman" panose="02020603050405020304" pitchFamily="18" charset="0"/>
          </a:endParaRPr>
        </a:p>
        <a:p>
          <a:r>
            <a:rPr lang="en-US" sz="1200">
              <a:latin typeface="Times New Roman" panose="02020603050405020304" pitchFamily="18" charset="0"/>
              <a:cs typeface="Times New Roman" panose="02020603050405020304" pitchFamily="18" charset="0"/>
            </a:rPr>
            <a:t>(r</a:t>
          </a:r>
          <a:r>
            <a:rPr lang="uk-UA" sz="1200">
              <a:latin typeface="Times New Roman" panose="02020603050405020304" pitchFamily="18" charset="0"/>
              <a:cs typeface="Times New Roman" panose="02020603050405020304" pitchFamily="18" charset="0"/>
            </a:rPr>
            <a:t> </a:t>
          </a:r>
          <a:r>
            <a:rPr lang="en-US" sz="1200">
              <a:latin typeface="Times New Roman" panose="02020603050405020304" pitchFamily="18" charset="0"/>
              <a:cs typeface="Times New Roman" panose="02020603050405020304" pitchFamily="18" charset="0"/>
            </a:rPr>
            <a:t>= - 0,</a:t>
          </a:r>
          <a:r>
            <a:rPr lang="uk-UA" sz="1200">
              <a:latin typeface="Times New Roman" panose="02020603050405020304" pitchFamily="18" charset="0"/>
              <a:cs typeface="Times New Roman" panose="02020603050405020304" pitchFamily="18" charset="0"/>
            </a:rPr>
            <a:t>12</a:t>
          </a:r>
          <a:r>
            <a:rPr lang="en-US" sz="1200">
              <a:latin typeface="Times New Roman" panose="02020603050405020304" pitchFamily="18" charset="0"/>
              <a:cs typeface="Times New Roman" panose="02020603050405020304" pitchFamily="18" charset="0"/>
            </a:rPr>
            <a:t>)</a:t>
          </a:r>
          <a:endParaRPr lang="uk-UA" sz="1200">
            <a:latin typeface="Times New Roman" panose="02020603050405020304" pitchFamily="18" charset="0"/>
            <a:cs typeface="Times New Roman" panose="02020603050405020304" pitchFamily="18" charset="0"/>
          </a:endParaRPr>
        </a:p>
      </dgm:t>
    </dgm:pt>
    <dgm:pt modelId="{F001DCA9-B5A4-4C8C-96B6-3D94B6BCC3C7}" type="parTrans" cxnId="{03B5899F-B057-490A-B5C1-CA99DBB35D69}">
      <dgm:prSet custT="1"/>
      <dgm:spPr>
        <a:ln>
          <a:solidFill>
            <a:schemeClr val="accent1">
              <a:lumMod val="75000"/>
            </a:schemeClr>
          </a:solidFill>
          <a:prstDash val="sysDot"/>
        </a:ln>
      </dgm:spPr>
      <dgm:t>
        <a:bodyPr/>
        <a:lstStyle/>
        <a:p>
          <a:endParaRPr lang="uk-UA" sz="1100"/>
        </a:p>
      </dgm:t>
    </dgm:pt>
    <dgm:pt modelId="{B8A3E18B-39A6-43DA-945A-6142E5F8450A}" type="sibTrans" cxnId="{03B5899F-B057-490A-B5C1-CA99DBB35D69}">
      <dgm:prSet/>
      <dgm:spPr/>
      <dgm:t>
        <a:bodyPr/>
        <a:lstStyle/>
        <a:p>
          <a:endParaRPr lang="uk-UA" sz="1100"/>
        </a:p>
      </dgm:t>
    </dgm:pt>
    <dgm:pt modelId="{A7A3F34E-9801-4D47-BD2B-D81E8CA34430}">
      <dgm:prSet phldrT="[Текст]" custT="1"/>
      <dgm:spPr/>
      <dgm:t>
        <a:bodyPr/>
        <a:lstStyle/>
        <a:p>
          <a:r>
            <a:rPr lang="uk-UA" sz="1200">
              <a:latin typeface="Times New Roman" panose="02020603050405020304" pitchFamily="18" charset="0"/>
              <a:cs typeface="Times New Roman" panose="02020603050405020304" pitchFamily="18" charset="0"/>
            </a:rPr>
            <a:t>КА</a:t>
          </a:r>
          <a:endParaRPr lang="en-US" sz="1200">
            <a:latin typeface="Times New Roman" panose="02020603050405020304" pitchFamily="18" charset="0"/>
            <a:cs typeface="Times New Roman" panose="02020603050405020304" pitchFamily="18" charset="0"/>
          </a:endParaRPr>
        </a:p>
        <a:p>
          <a:r>
            <a:rPr lang="en-US" sz="1200">
              <a:latin typeface="Times New Roman" panose="02020603050405020304" pitchFamily="18" charset="0"/>
              <a:cs typeface="Times New Roman" panose="02020603050405020304" pitchFamily="18" charset="0"/>
            </a:rPr>
            <a:t>(r</a:t>
          </a:r>
          <a:r>
            <a:rPr lang="uk-UA" sz="1200">
              <a:latin typeface="Times New Roman" panose="02020603050405020304" pitchFamily="18" charset="0"/>
              <a:cs typeface="Times New Roman" panose="02020603050405020304" pitchFamily="18" charset="0"/>
            </a:rPr>
            <a:t> </a:t>
          </a:r>
          <a:r>
            <a:rPr lang="en-US" sz="1200">
              <a:latin typeface="Times New Roman" panose="02020603050405020304" pitchFamily="18" charset="0"/>
              <a:cs typeface="Times New Roman" panose="02020603050405020304" pitchFamily="18" charset="0"/>
            </a:rPr>
            <a:t>= - 0,2</a:t>
          </a:r>
          <a:r>
            <a:rPr lang="uk-UA" sz="1200">
              <a:latin typeface="Times New Roman" panose="02020603050405020304" pitchFamily="18" charset="0"/>
              <a:cs typeface="Times New Roman" panose="02020603050405020304" pitchFamily="18" charset="0"/>
            </a:rPr>
            <a:t>3</a:t>
          </a:r>
          <a:r>
            <a:rPr lang="en-US" sz="1200">
              <a:latin typeface="Times New Roman" panose="02020603050405020304" pitchFamily="18" charset="0"/>
              <a:cs typeface="Times New Roman" panose="02020603050405020304" pitchFamily="18" charset="0"/>
            </a:rPr>
            <a:t>)</a:t>
          </a:r>
          <a:endParaRPr lang="uk-UA" sz="1200">
            <a:latin typeface="Times New Roman" panose="02020603050405020304" pitchFamily="18" charset="0"/>
            <a:cs typeface="Times New Roman" panose="02020603050405020304" pitchFamily="18" charset="0"/>
          </a:endParaRPr>
        </a:p>
      </dgm:t>
    </dgm:pt>
    <dgm:pt modelId="{D7830B76-D020-47C8-992C-EFDD55BEE3FB}" type="parTrans" cxnId="{FBC6C79F-1482-472B-9EDE-FD4EF4901607}">
      <dgm:prSet custT="1"/>
      <dgm:spPr>
        <a:ln w="38100">
          <a:solidFill>
            <a:schemeClr val="tx1"/>
          </a:solidFill>
          <a:prstDash val="sysDot"/>
        </a:ln>
      </dgm:spPr>
      <dgm:t>
        <a:bodyPr/>
        <a:lstStyle/>
        <a:p>
          <a:endParaRPr lang="uk-UA" sz="1100"/>
        </a:p>
      </dgm:t>
    </dgm:pt>
    <dgm:pt modelId="{00D90A8D-6300-40B4-A095-B075E2249DDD}" type="sibTrans" cxnId="{FBC6C79F-1482-472B-9EDE-FD4EF4901607}">
      <dgm:prSet/>
      <dgm:spPr/>
      <dgm:t>
        <a:bodyPr/>
        <a:lstStyle/>
        <a:p>
          <a:endParaRPr lang="uk-UA" sz="1100"/>
        </a:p>
      </dgm:t>
    </dgm:pt>
    <dgm:pt modelId="{B035A9DA-AB59-4AAE-94B2-A474D20A6444}">
      <dgm:prSet phldrT="[Текст]" custT="1"/>
      <dgm:spPr/>
      <dgm:t>
        <a:bodyPr/>
        <a:lstStyle/>
        <a:p>
          <a:r>
            <a:rPr lang="uk-UA" sz="1200">
              <a:latin typeface="Times New Roman" panose="02020603050405020304" pitchFamily="18" charset="0"/>
              <a:cs typeface="Times New Roman" panose="02020603050405020304" pitchFamily="18" charset="0"/>
            </a:rPr>
            <a:t>ЗХ</a:t>
          </a:r>
          <a:endParaRPr lang="en-US" sz="1200">
            <a:latin typeface="Times New Roman" panose="02020603050405020304" pitchFamily="18" charset="0"/>
            <a:cs typeface="Times New Roman" panose="02020603050405020304" pitchFamily="18" charset="0"/>
          </a:endParaRPr>
        </a:p>
        <a:p>
          <a:r>
            <a:rPr lang="en-US" sz="1200">
              <a:latin typeface="Times New Roman" panose="02020603050405020304" pitchFamily="18" charset="0"/>
              <a:cs typeface="Times New Roman" panose="02020603050405020304" pitchFamily="18" charset="0"/>
            </a:rPr>
            <a:t>(r</a:t>
          </a:r>
          <a:r>
            <a:rPr lang="uk-UA" sz="1200">
              <a:latin typeface="Times New Roman" panose="02020603050405020304" pitchFamily="18" charset="0"/>
              <a:cs typeface="Times New Roman" panose="02020603050405020304" pitchFamily="18" charset="0"/>
            </a:rPr>
            <a:t> </a:t>
          </a:r>
          <a:r>
            <a:rPr lang="en-US" sz="1200">
              <a:latin typeface="Times New Roman" panose="02020603050405020304" pitchFamily="18" charset="0"/>
              <a:cs typeface="Times New Roman" panose="02020603050405020304" pitchFamily="18" charset="0"/>
            </a:rPr>
            <a:t>= - 0,1</a:t>
          </a:r>
          <a:r>
            <a:rPr lang="uk-UA" sz="1200">
              <a:latin typeface="Times New Roman" panose="02020603050405020304" pitchFamily="18" charset="0"/>
              <a:cs typeface="Times New Roman" panose="02020603050405020304" pitchFamily="18" charset="0"/>
            </a:rPr>
            <a:t>5</a:t>
          </a:r>
          <a:r>
            <a:rPr lang="en-US" sz="1100"/>
            <a:t>)</a:t>
          </a:r>
          <a:endParaRPr lang="uk-UA" sz="1100"/>
        </a:p>
      </dgm:t>
    </dgm:pt>
    <dgm:pt modelId="{C5FF7FE4-CBFA-4EB5-AD2D-22638C3D1464}" type="parTrans" cxnId="{F8B27A45-8DE8-4296-A794-3FCB457B359E}">
      <dgm:prSet custT="1"/>
      <dgm:spPr>
        <a:ln>
          <a:solidFill>
            <a:schemeClr val="accent1">
              <a:lumMod val="75000"/>
            </a:schemeClr>
          </a:solidFill>
          <a:prstDash val="sysDot"/>
        </a:ln>
      </dgm:spPr>
      <dgm:t>
        <a:bodyPr/>
        <a:lstStyle/>
        <a:p>
          <a:endParaRPr lang="uk-UA" sz="1100"/>
        </a:p>
      </dgm:t>
    </dgm:pt>
    <dgm:pt modelId="{FB9E8836-01F8-4C69-BD32-5F2855F2E0FD}" type="sibTrans" cxnId="{F8B27A45-8DE8-4296-A794-3FCB457B359E}">
      <dgm:prSet/>
      <dgm:spPr/>
      <dgm:t>
        <a:bodyPr/>
        <a:lstStyle/>
        <a:p>
          <a:endParaRPr lang="uk-UA" sz="1100"/>
        </a:p>
      </dgm:t>
    </dgm:pt>
    <dgm:pt modelId="{41987237-1DA7-47A6-A617-F4F233C9D2DA}">
      <dgm:prSet phldrT="[Текст]" custT="1"/>
      <dgm:spPr/>
      <dgm:t>
        <a:bodyPr/>
        <a:lstStyle/>
        <a:p>
          <a:r>
            <a:rPr lang="uk-UA" sz="1200">
              <a:latin typeface="Times New Roman" panose="02020603050405020304" pitchFamily="18" charset="0"/>
              <a:cs typeface="Times New Roman" panose="02020603050405020304" pitchFamily="18" charset="0"/>
            </a:rPr>
            <a:t>ТГ</a:t>
          </a:r>
          <a:endParaRPr lang="en-US" sz="1200">
            <a:latin typeface="Times New Roman" panose="02020603050405020304" pitchFamily="18" charset="0"/>
            <a:cs typeface="Times New Roman" panose="02020603050405020304" pitchFamily="18" charset="0"/>
          </a:endParaRPr>
        </a:p>
        <a:p>
          <a:r>
            <a:rPr lang="en-US" sz="1200">
              <a:latin typeface="Times New Roman" panose="02020603050405020304" pitchFamily="18" charset="0"/>
              <a:cs typeface="Times New Roman" panose="02020603050405020304" pitchFamily="18" charset="0"/>
            </a:rPr>
            <a:t>(r = - 0,0</a:t>
          </a:r>
          <a:r>
            <a:rPr lang="uk-UA" sz="1200">
              <a:latin typeface="Times New Roman" panose="02020603050405020304" pitchFamily="18" charset="0"/>
              <a:cs typeface="Times New Roman" panose="02020603050405020304" pitchFamily="18" charset="0"/>
            </a:rPr>
            <a:t>8</a:t>
          </a:r>
          <a:r>
            <a:rPr lang="en-US" sz="1200">
              <a:latin typeface="Times New Roman" panose="02020603050405020304" pitchFamily="18" charset="0"/>
              <a:cs typeface="Times New Roman" panose="02020603050405020304" pitchFamily="18" charset="0"/>
            </a:rPr>
            <a:t>)</a:t>
          </a:r>
        </a:p>
      </dgm:t>
    </dgm:pt>
    <dgm:pt modelId="{16FBC8FE-64B6-4253-AAB5-C2C536AC4C15}" type="parTrans" cxnId="{F41FF1AF-DF6F-419C-A18A-D95F5838DA16}">
      <dgm:prSet custT="1"/>
      <dgm:spPr>
        <a:ln>
          <a:solidFill>
            <a:schemeClr val="accent1">
              <a:lumMod val="75000"/>
            </a:schemeClr>
          </a:solidFill>
          <a:prstDash val="sysDot"/>
        </a:ln>
      </dgm:spPr>
      <dgm:t>
        <a:bodyPr/>
        <a:lstStyle/>
        <a:p>
          <a:endParaRPr lang="uk-UA" sz="1100"/>
        </a:p>
      </dgm:t>
    </dgm:pt>
    <dgm:pt modelId="{A9F563C3-CA3E-42E6-B385-658875A7FF07}" type="sibTrans" cxnId="{F41FF1AF-DF6F-419C-A18A-D95F5838DA16}">
      <dgm:prSet/>
      <dgm:spPr/>
      <dgm:t>
        <a:bodyPr/>
        <a:lstStyle/>
        <a:p>
          <a:endParaRPr lang="uk-UA" sz="1100"/>
        </a:p>
      </dgm:t>
    </dgm:pt>
    <dgm:pt modelId="{55375245-519D-4B5B-AAD9-41F780EA03AF}">
      <dgm:prSet phldrT="[Текст]" custT="1"/>
      <dgm:spPr/>
      <dgm:t>
        <a:bodyPr/>
        <a:lstStyle/>
        <a:p>
          <a:endParaRPr lang="uk-UA" sz="1100"/>
        </a:p>
        <a:p>
          <a:r>
            <a:rPr lang="uk-UA" sz="1200">
              <a:latin typeface="Times New Roman" panose="02020603050405020304" pitchFamily="18" charset="0"/>
              <a:cs typeface="Times New Roman" panose="02020603050405020304" pitchFamily="18" charset="0"/>
            </a:rPr>
            <a:t>ХСЛПВЩ </a:t>
          </a:r>
          <a:endParaRPr lang="en-US" sz="1200">
            <a:latin typeface="Times New Roman" panose="02020603050405020304" pitchFamily="18" charset="0"/>
            <a:cs typeface="Times New Roman" panose="02020603050405020304" pitchFamily="18" charset="0"/>
          </a:endParaRPr>
        </a:p>
        <a:p>
          <a:r>
            <a:rPr lang="uk-UA" sz="1200">
              <a:latin typeface="Times New Roman" panose="02020603050405020304" pitchFamily="18" charset="0"/>
              <a:cs typeface="Times New Roman" panose="02020603050405020304" pitchFamily="18" charset="0"/>
            </a:rPr>
            <a:t>(</a:t>
          </a:r>
          <a:r>
            <a:rPr lang="en-US" sz="1200">
              <a:latin typeface="Times New Roman" panose="02020603050405020304" pitchFamily="18" charset="0"/>
              <a:cs typeface="Times New Roman" panose="02020603050405020304" pitchFamily="18" charset="0"/>
            </a:rPr>
            <a:t>r</a:t>
          </a:r>
          <a:r>
            <a:rPr lang="uk-UA" sz="1200">
              <a:latin typeface="Times New Roman" panose="02020603050405020304" pitchFamily="18" charset="0"/>
              <a:cs typeface="Times New Roman" panose="02020603050405020304" pitchFamily="18" charset="0"/>
            </a:rPr>
            <a:t> </a:t>
          </a:r>
          <a:r>
            <a:rPr lang="en-US" sz="1200">
              <a:latin typeface="Times New Roman" panose="02020603050405020304" pitchFamily="18" charset="0"/>
              <a:cs typeface="Times New Roman" panose="02020603050405020304" pitchFamily="18" charset="0"/>
            </a:rPr>
            <a:t>=0,2</a:t>
          </a:r>
          <a:r>
            <a:rPr lang="uk-UA" sz="1200">
              <a:latin typeface="Times New Roman" panose="02020603050405020304" pitchFamily="18" charset="0"/>
              <a:cs typeface="Times New Roman" panose="02020603050405020304" pitchFamily="18" charset="0"/>
            </a:rPr>
            <a:t>9</a:t>
          </a:r>
          <a:r>
            <a:rPr lang="en-US" sz="1200">
              <a:latin typeface="Times New Roman" panose="02020603050405020304" pitchFamily="18" charset="0"/>
              <a:cs typeface="Times New Roman" panose="02020603050405020304" pitchFamily="18" charset="0"/>
            </a:rPr>
            <a:t>)</a:t>
          </a:r>
        </a:p>
        <a:p>
          <a:endParaRPr lang="uk-UA" sz="1100"/>
        </a:p>
      </dgm:t>
    </dgm:pt>
    <dgm:pt modelId="{80183F80-763E-400B-8512-5658B0AE0995}" type="parTrans" cxnId="{92F1E907-E929-4986-A32E-FF20B2FD4B42}">
      <dgm:prSet custT="1"/>
      <dgm:spPr>
        <a:ln w="38100">
          <a:solidFill>
            <a:schemeClr val="tx1"/>
          </a:solidFill>
        </a:ln>
      </dgm:spPr>
      <dgm:t>
        <a:bodyPr/>
        <a:lstStyle/>
        <a:p>
          <a:endParaRPr lang="uk-UA" sz="1100"/>
        </a:p>
      </dgm:t>
    </dgm:pt>
    <dgm:pt modelId="{6E0EEE46-A150-4010-85B0-3C7507E883B2}" type="sibTrans" cxnId="{92F1E907-E929-4986-A32E-FF20B2FD4B42}">
      <dgm:prSet/>
      <dgm:spPr/>
      <dgm:t>
        <a:bodyPr/>
        <a:lstStyle/>
        <a:p>
          <a:endParaRPr lang="uk-UA" sz="1100"/>
        </a:p>
      </dgm:t>
    </dgm:pt>
    <dgm:pt modelId="{A93B075F-3181-4BBE-9C3A-E36E2B4E776F}" type="pres">
      <dgm:prSet presAssocID="{AF0B7EDF-7DDF-421A-8B27-80CCBE489C85}" presName="cycle" presStyleCnt="0">
        <dgm:presLayoutVars>
          <dgm:chMax val="1"/>
          <dgm:dir/>
          <dgm:animLvl val="ctr"/>
          <dgm:resizeHandles val="exact"/>
        </dgm:presLayoutVars>
      </dgm:prSet>
      <dgm:spPr/>
      <dgm:t>
        <a:bodyPr/>
        <a:lstStyle/>
        <a:p>
          <a:endParaRPr lang="ru-RU"/>
        </a:p>
      </dgm:t>
    </dgm:pt>
    <dgm:pt modelId="{166E0DF5-96DF-402F-A981-11C415DA5726}" type="pres">
      <dgm:prSet presAssocID="{343D4A38-613F-48DA-B5A4-5C9FDA00BCC1}" presName="centerShape" presStyleLbl="node0" presStyleIdx="0" presStyleCnt="1"/>
      <dgm:spPr/>
      <dgm:t>
        <a:bodyPr/>
        <a:lstStyle/>
        <a:p>
          <a:endParaRPr lang="ru-RU"/>
        </a:p>
      </dgm:t>
    </dgm:pt>
    <dgm:pt modelId="{CB79E7C4-33AC-4B3C-9476-062F609712CE}" type="pres">
      <dgm:prSet presAssocID="{DF0C079A-10F2-417F-8877-5EE2AB570250}" presName="Name9" presStyleLbl="parChTrans1D2" presStyleIdx="0" presStyleCnt="6"/>
      <dgm:spPr/>
      <dgm:t>
        <a:bodyPr/>
        <a:lstStyle/>
        <a:p>
          <a:endParaRPr lang="ru-RU"/>
        </a:p>
      </dgm:t>
    </dgm:pt>
    <dgm:pt modelId="{8F7AFC66-65F7-4EFD-883E-1F1693AAC107}" type="pres">
      <dgm:prSet presAssocID="{DF0C079A-10F2-417F-8877-5EE2AB570250}" presName="connTx" presStyleLbl="parChTrans1D2" presStyleIdx="0" presStyleCnt="6"/>
      <dgm:spPr/>
      <dgm:t>
        <a:bodyPr/>
        <a:lstStyle/>
        <a:p>
          <a:endParaRPr lang="ru-RU"/>
        </a:p>
      </dgm:t>
    </dgm:pt>
    <dgm:pt modelId="{06971F24-4362-4CCE-9892-CD214D3D7475}" type="pres">
      <dgm:prSet presAssocID="{21CE4250-BB89-4616-9A66-659F3773B52F}" presName="node" presStyleLbl="node1" presStyleIdx="0" presStyleCnt="6" custScaleX="144055" custScaleY="50643">
        <dgm:presLayoutVars>
          <dgm:bulletEnabled val="1"/>
        </dgm:presLayoutVars>
      </dgm:prSet>
      <dgm:spPr>
        <a:prstGeom prst="ellipse">
          <a:avLst/>
        </a:prstGeom>
      </dgm:spPr>
      <dgm:t>
        <a:bodyPr/>
        <a:lstStyle/>
        <a:p>
          <a:endParaRPr lang="uk-UA"/>
        </a:p>
      </dgm:t>
    </dgm:pt>
    <dgm:pt modelId="{54654B5D-34A2-40F3-AA1E-CC13D1CF85C6}" type="pres">
      <dgm:prSet presAssocID="{F001DCA9-B5A4-4C8C-96B6-3D94B6BCC3C7}" presName="Name9" presStyleLbl="parChTrans1D2" presStyleIdx="1" presStyleCnt="6"/>
      <dgm:spPr/>
      <dgm:t>
        <a:bodyPr/>
        <a:lstStyle/>
        <a:p>
          <a:endParaRPr lang="ru-RU"/>
        </a:p>
      </dgm:t>
    </dgm:pt>
    <dgm:pt modelId="{DF05E26A-60C0-4E25-A2FE-6D1F1D1E7BB9}" type="pres">
      <dgm:prSet presAssocID="{F001DCA9-B5A4-4C8C-96B6-3D94B6BCC3C7}" presName="connTx" presStyleLbl="parChTrans1D2" presStyleIdx="1" presStyleCnt="6"/>
      <dgm:spPr/>
      <dgm:t>
        <a:bodyPr/>
        <a:lstStyle/>
        <a:p>
          <a:endParaRPr lang="ru-RU"/>
        </a:p>
      </dgm:t>
    </dgm:pt>
    <dgm:pt modelId="{F6E1C13E-2FA1-4819-BC36-3B5582C84456}" type="pres">
      <dgm:prSet presAssocID="{20E3F729-0F6B-4EB3-8D4E-2A81D8F9863D}" presName="node" presStyleLbl="node1" presStyleIdx="1" presStyleCnt="6" custScaleX="157066" custScaleY="51033">
        <dgm:presLayoutVars>
          <dgm:bulletEnabled val="1"/>
        </dgm:presLayoutVars>
      </dgm:prSet>
      <dgm:spPr/>
      <dgm:t>
        <a:bodyPr/>
        <a:lstStyle/>
        <a:p>
          <a:endParaRPr lang="uk-UA"/>
        </a:p>
      </dgm:t>
    </dgm:pt>
    <dgm:pt modelId="{0FACEAC9-FD59-43E8-810B-7BD21639F500}" type="pres">
      <dgm:prSet presAssocID="{D7830B76-D020-47C8-992C-EFDD55BEE3FB}" presName="Name9" presStyleLbl="parChTrans1D2" presStyleIdx="2" presStyleCnt="6"/>
      <dgm:spPr/>
      <dgm:t>
        <a:bodyPr/>
        <a:lstStyle/>
        <a:p>
          <a:endParaRPr lang="ru-RU"/>
        </a:p>
      </dgm:t>
    </dgm:pt>
    <dgm:pt modelId="{633BA0CA-E882-4601-AC0A-B4C5CC03AF7D}" type="pres">
      <dgm:prSet presAssocID="{D7830B76-D020-47C8-992C-EFDD55BEE3FB}" presName="connTx" presStyleLbl="parChTrans1D2" presStyleIdx="2" presStyleCnt="6"/>
      <dgm:spPr/>
      <dgm:t>
        <a:bodyPr/>
        <a:lstStyle/>
        <a:p>
          <a:endParaRPr lang="ru-RU"/>
        </a:p>
      </dgm:t>
    </dgm:pt>
    <dgm:pt modelId="{29AB54FD-A3A8-49BD-A8AC-019BC7220EFD}" type="pres">
      <dgm:prSet presAssocID="{A7A3F34E-9801-4D47-BD2B-D81E8CA34430}" presName="node" presStyleLbl="node1" presStyleIdx="2" presStyleCnt="6" custScaleX="148972" custScaleY="49669">
        <dgm:presLayoutVars>
          <dgm:bulletEnabled val="1"/>
        </dgm:presLayoutVars>
      </dgm:prSet>
      <dgm:spPr/>
      <dgm:t>
        <a:bodyPr/>
        <a:lstStyle/>
        <a:p>
          <a:endParaRPr lang="uk-UA"/>
        </a:p>
      </dgm:t>
    </dgm:pt>
    <dgm:pt modelId="{039E4985-DD2C-4446-929E-38C195792C36}" type="pres">
      <dgm:prSet presAssocID="{C5FF7FE4-CBFA-4EB5-AD2D-22638C3D1464}" presName="Name9" presStyleLbl="parChTrans1D2" presStyleIdx="3" presStyleCnt="6"/>
      <dgm:spPr/>
      <dgm:t>
        <a:bodyPr/>
        <a:lstStyle/>
        <a:p>
          <a:endParaRPr lang="ru-RU"/>
        </a:p>
      </dgm:t>
    </dgm:pt>
    <dgm:pt modelId="{48147D3B-9A79-4551-9B3A-6857577106C9}" type="pres">
      <dgm:prSet presAssocID="{C5FF7FE4-CBFA-4EB5-AD2D-22638C3D1464}" presName="connTx" presStyleLbl="parChTrans1D2" presStyleIdx="3" presStyleCnt="6"/>
      <dgm:spPr/>
      <dgm:t>
        <a:bodyPr/>
        <a:lstStyle/>
        <a:p>
          <a:endParaRPr lang="ru-RU"/>
        </a:p>
      </dgm:t>
    </dgm:pt>
    <dgm:pt modelId="{C8E4EA77-20EF-45F3-A204-A7319D67CEE8}" type="pres">
      <dgm:prSet presAssocID="{B035A9DA-AB59-4AAE-94B2-A474D20A6444}" presName="node" presStyleLbl="node1" presStyleIdx="3" presStyleCnt="6" custScaleX="142993" custScaleY="50077">
        <dgm:presLayoutVars>
          <dgm:bulletEnabled val="1"/>
        </dgm:presLayoutVars>
      </dgm:prSet>
      <dgm:spPr/>
      <dgm:t>
        <a:bodyPr/>
        <a:lstStyle/>
        <a:p>
          <a:endParaRPr lang="uk-UA"/>
        </a:p>
      </dgm:t>
    </dgm:pt>
    <dgm:pt modelId="{B2818DB3-7F95-459B-81CB-8C4715705B46}" type="pres">
      <dgm:prSet presAssocID="{16FBC8FE-64B6-4253-AAB5-C2C536AC4C15}" presName="Name9" presStyleLbl="parChTrans1D2" presStyleIdx="4" presStyleCnt="6"/>
      <dgm:spPr/>
      <dgm:t>
        <a:bodyPr/>
        <a:lstStyle/>
        <a:p>
          <a:endParaRPr lang="ru-RU"/>
        </a:p>
      </dgm:t>
    </dgm:pt>
    <dgm:pt modelId="{04ABA3F2-3214-410B-B726-733991D67266}" type="pres">
      <dgm:prSet presAssocID="{16FBC8FE-64B6-4253-AAB5-C2C536AC4C15}" presName="connTx" presStyleLbl="parChTrans1D2" presStyleIdx="4" presStyleCnt="6"/>
      <dgm:spPr/>
      <dgm:t>
        <a:bodyPr/>
        <a:lstStyle/>
        <a:p>
          <a:endParaRPr lang="ru-RU"/>
        </a:p>
      </dgm:t>
    </dgm:pt>
    <dgm:pt modelId="{5E8D7ACF-4046-4142-A7C9-1A41271C03E1}" type="pres">
      <dgm:prSet presAssocID="{41987237-1DA7-47A6-A617-F4F233C9D2DA}" presName="node" presStyleLbl="node1" presStyleIdx="4" presStyleCnt="6" custScaleX="140414" custScaleY="52038">
        <dgm:presLayoutVars>
          <dgm:bulletEnabled val="1"/>
        </dgm:presLayoutVars>
      </dgm:prSet>
      <dgm:spPr/>
      <dgm:t>
        <a:bodyPr/>
        <a:lstStyle/>
        <a:p>
          <a:endParaRPr lang="uk-UA"/>
        </a:p>
      </dgm:t>
    </dgm:pt>
    <dgm:pt modelId="{A36CC390-FB44-4630-9F47-AC11C4C22489}" type="pres">
      <dgm:prSet presAssocID="{80183F80-763E-400B-8512-5658B0AE0995}" presName="Name9" presStyleLbl="parChTrans1D2" presStyleIdx="5" presStyleCnt="6"/>
      <dgm:spPr/>
      <dgm:t>
        <a:bodyPr/>
        <a:lstStyle/>
        <a:p>
          <a:endParaRPr lang="ru-RU"/>
        </a:p>
      </dgm:t>
    </dgm:pt>
    <dgm:pt modelId="{9569DFBF-6CA1-4029-923D-49B4AC6F6D4E}" type="pres">
      <dgm:prSet presAssocID="{80183F80-763E-400B-8512-5658B0AE0995}" presName="connTx" presStyleLbl="parChTrans1D2" presStyleIdx="5" presStyleCnt="6"/>
      <dgm:spPr/>
      <dgm:t>
        <a:bodyPr/>
        <a:lstStyle/>
        <a:p>
          <a:endParaRPr lang="ru-RU"/>
        </a:p>
      </dgm:t>
    </dgm:pt>
    <dgm:pt modelId="{1A2373EC-0D13-472F-98CA-10FB2BDD6E90}" type="pres">
      <dgm:prSet presAssocID="{55375245-519D-4B5B-AAD9-41F780EA03AF}" presName="node" presStyleLbl="node1" presStyleIdx="5" presStyleCnt="6" custScaleX="150034" custScaleY="53004">
        <dgm:presLayoutVars>
          <dgm:bulletEnabled val="1"/>
        </dgm:presLayoutVars>
      </dgm:prSet>
      <dgm:spPr/>
      <dgm:t>
        <a:bodyPr/>
        <a:lstStyle/>
        <a:p>
          <a:endParaRPr lang="uk-UA"/>
        </a:p>
      </dgm:t>
    </dgm:pt>
  </dgm:ptLst>
  <dgm:cxnLst>
    <dgm:cxn modelId="{DC3D5C47-7422-45AC-9AF9-792599AE6B36}" type="presOf" srcId="{16FBC8FE-64B6-4253-AAB5-C2C536AC4C15}" destId="{B2818DB3-7F95-459B-81CB-8C4715705B46}" srcOrd="0" destOrd="0" presId="urn:microsoft.com/office/officeart/2005/8/layout/radial1"/>
    <dgm:cxn modelId="{F41FF1AF-DF6F-419C-A18A-D95F5838DA16}" srcId="{343D4A38-613F-48DA-B5A4-5C9FDA00BCC1}" destId="{41987237-1DA7-47A6-A617-F4F233C9D2DA}" srcOrd="4" destOrd="0" parTransId="{16FBC8FE-64B6-4253-AAB5-C2C536AC4C15}" sibTransId="{A9F563C3-CA3E-42E6-B385-658875A7FF07}"/>
    <dgm:cxn modelId="{1A7FEB50-2E46-4625-99CF-0416D26C2746}" type="presOf" srcId="{16FBC8FE-64B6-4253-AAB5-C2C536AC4C15}" destId="{04ABA3F2-3214-410B-B726-733991D67266}" srcOrd="1" destOrd="0" presId="urn:microsoft.com/office/officeart/2005/8/layout/radial1"/>
    <dgm:cxn modelId="{539D8507-ACEF-4CEB-8F63-C1EC682FA8DD}" type="presOf" srcId="{AF0B7EDF-7DDF-421A-8B27-80CCBE489C85}" destId="{A93B075F-3181-4BBE-9C3A-E36E2B4E776F}" srcOrd="0" destOrd="0" presId="urn:microsoft.com/office/officeart/2005/8/layout/radial1"/>
    <dgm:cxn modelId="{7CDBB353-39AD-4DD2-AC21-2BB1D04C8490}" type="presOf" srcId="{DF0C079A-10F2-417F-8877-5EE2AB570250}" destId="{CB79E7C4-33AC-4B3C-9476-062F609712CE}" srcOrd="0" destOrd="0" presId="urn:microsoft.com/office/officeart/2005/8/layout/radial1"/>
    <dgm:cxn modelId="{FBC6C79F-1482-472B-9EDE-FD4EF4901607}" srcId="{343D4A38-613F-48DA-B5A4-5C9FDA00BCC1}" destId="{A7A3F34E-9801-4D47-BD2B-D81E8CA34430}" srcOrd="2" destOrd="0" parTransId="{D7830B76-D020-47C8-992C-EFDD55BEE3FB}" sibTransId="{00D90A8D-6300-40B4-A095-B075E2249DDD}"/>
    <dgm:cxn modelId="{0725C9E3-9794-461D-9BD0-453FAEF88DE1}" type="presOf" srcId="{80183F80-763E-400B-8512-5658B0AE0995}" destId="{A36CC390-FB44-4630-9F47-AC11C4C22489}" srcOrd="0" destOrd="0" presId="urn:microsoft.com/office/officeart/2005/8/layout/radial1"/>
    <dgm:cxn modelId="{65F7C92C-2DC2-42DE-B3D5-1C423ABA3064}" type="presOf" srcId="{21CE4250-BB89-4616-9A66-659F3773B52F}" destId="{06971F24-4362-4CCE-9892-CD214D3D7475}" srcOrd="0" destOrd="0" presId="urn:microsoft.com/office/officeart/2005/8/layout/radial1"/>
    <dgm:cxn modelId="{3FCEBB85-4CA4-4428-9D93-5BC5839ACA46}" type="presOf" srcId="{20E3F729-0F6B-4EB3-8D4E-2A81D8F9863D}" destId="{F6E1C13E-2FA1-4819-BC36-3B5582C84456}" srcOrd="0" destOrd="0" presId="urn:microsoft.com/office/officeart/2005/8/layout/radial1"/>
    <dgm:cxn modelId="{03B5899F-B057-490A-B5C1-CA99DBB35D69}" srcId="{343D4A38-613F-48DA-B5A4-5C9FDA00BCC1}" destId="{20E3F729-0F6B-4EB3-8D4E-2A81D8F9863D}" srcOrd="1" destOrd="0" parTransId="{F001DCA9-B5A4-4C8C-96B6-3D94B6BCC3C7}" sibTransId="{B8A3E18B-39A6-43DA-945A-6142E5F8450A}"/>
    <dgm:cxn modelId="{FFDC03CD-AA16-4176-BDC9-53FFE4949F32}" type="presOf" srcId="{DF0C079A-10F2-417F-8877-5EE2AB570250}" destId="{8F7AFC66-65F7-4EFD-883E-1F1693AAC107}" srcOrd="1" destOrd="0" presId="urn:microsoft.com/office/officeart/2005/8/layout/radial1"/>
    <dgm:cxn modelId="{7FFE2D76-8AD6-4053-AA8B-1D9DDF1210B6}" type="presOf" srcId="{D7830B76-D020-47C8-992C-EFDD55BEE3FB}" destId="{633BA0CA-E882-4601-AC0A-B4C5CC03AF7D}" srcOrd="1" destOrd="0" presId="urn:microsoft.com/office/officeart/2005/8/layout/radial1"/>
    <dgm:cxn modelId="{419726D3-03B0-406B-AC54-3D652FB6BD7F}" srcId="{343D4A38-613F-48DA-B5A4-5C9FDA00BCC1}" destId="{21CE4250-BB89-4616-9A66-659F3773B52F}" srcOrd="0" destOrd="0" parTransId="{DF0C079A-10F2-417F-8877-5EE2AB570250}" sibTransId="{545C16FC-FF99-4C72-94AD-D62858CB6A6C}"/>
    <dgm:cxn modelId="{53449C17-26A1-436C-B845-DDF18B0EDF07}" type="presOf" srcId="{80183F80-763E-400B-8512-5658B0AE0995}" destId="{9569DFBF-6CA1-4029-923D-49B4AC6F6D4E}" srcOrd="1" destOrd="0" presId="urn:microsoft.com/office/officeart/2005/8/layout/radial1"/>
    <dgm:cxn modelId="{B124EE5B-26D1-4045-AB18-80579CC736C1}" srcId="{AF0B7EDF-7DDF-421A-8B27-80CCBE489C85}" destId="{343D4A38-613F-48DA-B5A4-5C9FDA00BCC1}" srcOrd="0" destOrd="0" parTransId="{9B8CCF4E-9CDB-4869-BD26-AFBA8502AAB6}" sibTransId="{E565DD62-A494-428E-9069-9D335BB88A70}"/>
    <dgm:cxn modelId="{CE6D3381-FB87-4772-B667-62C6A382110F}" type="presOf" srcId="{F001DCA9-B5A4-4C8C-96B6-3D94B6BCC3C7}" destId="{DF05E26A-60C0-4E25-A2FE-6D1F1D1E7BB9}" srcOrd="1" destOrd="0" presId="urn:microsoft.com/office/officeart/2005/8/layout/radial1"/>
    <dgm:cxn modelId="{657ABA5F-1C3B-4511-9A91-F32A364A3874}" type="presOf" srcId="{D7830B76-D020-47C8-992C-EFDD55BEE3FB}" destId="{0FACEAC9-FD59-43E8-810B-7BD21639F500}" srcOrd="0" destOrd="0" presId="urn:microsoft.com/office/officeart/2005/8/layout/radial1"/>
    <dgm:cxn modelId="{92F1E907-E929-4986-A32E-FF20B2FD4B42}" srcId="{343D4A38-613F-48DA-B5A4-5C9FDA00BCC1}" destId="{55375245-519D-4B5B-AAD9-41F780EA03AF}" srcOrd="5" destOrd="0" parTransId="{80183F80-763E-400B-8512-5658B0AE0995}" sibTransId="{6E0EEE46-A150-4010-85B0-3C7507E883B2}"/>
    <dgm:cxn modelId="{562BA5C0-51FA-4A22-9FE6-8A3F69938AD2}" type="presOf" srcId="{C5FF7FE4-CBFA-4EB5-AD2D-22638C3D1464}" destId="{48147D3B-9A79-4551-9B3A-6857577106C9}" srcOrd="1" destOrd="0" presId="urn:microsoft.com/office/officeart/2005/8/layout/radial1"/>
    <dgm:cxn modelId="{C0D5EA53-E936-46B4-98DB-FC528A675EB3}" type="presOf" srcId="{F001DCA9-B5A4-4C8C-96B6-3D94B6BCC3C7}" destId="{54654B5D-34A2-40F3-AA1E-CC13D1CF85C6}" srcOrd="0" destOrd="0" presId="urn:microsoft.com/office/officeart/2005/8/layout/radial1"/>
    <dgm:cxn modelId="{60AE3C33-6E8D-45DF-8C09-48C7473B670F}" type="presOf" srcId="{41987237-1DA7-47A6-A617-F4F233C9D2DA}" destId="{5E8D7ACF-4046-4142-A7C9-1A41271C03E1}" srcOrd="0" destOrd="0" presId="urn:microsoft.com/office/officeart/2005/8/layout/radial1"/>
    <dgm:cxn modelId="{F24902CC-38F4-4CFF-8201-ADB31044FB9A}" type="presOf" srcId="{C5FF7FE4-CBFA-4EB5-AD2D-22638C3D1464}" destId="{039E4985-DD2C-4446-929E-38C195792C36}" srcOrd="0" destOrd="0" presId="urn:microsoft.com/office/officeart/2005/8/layout/radial1"/>
    <dgm:cxn modelId="{01D3E0F7-DCB2-4A45-BD6D-B7FE8EE25C23}" type="presOf" srcId="{B035A9DA-AB59-4AAE-94B2-A474D20A6444}" destId="{C8E4EA77-20EF-45F3-A204-A7319D67CEE8}" srcOrd="0" destOrd="0" presId="urn:microsoft.com/office/officeart/2005/8/layout/radial1"/>
    <dgm:cxn modelId="{F8B27A45-8DE8-4296-A794-3FCB457B359E}" srcId="{343D4A38-613F-48DA-B5A4-5C9FDA00BCC1}" destId="{B035A9DA-AB59-4AAE-94B2-A474D20A6444}" srcOrd="3" destOrd="0" parTransId="{C5FF7FE4-CBFA-4EB5-AD2D-22638C3D1464}" sibTransId="{FB9E8836-01F8-4C69-BD32-5F2855F2E0FD}"/>
    <dgm:cxn modelId="{9C186CDD-D61E-434F-A904-C3CB55434CDB}" type="presOf" srcId="{343D4A38-613F-48DA-B5A4-5C9FDA00BCC1}" destId="{166E0DF5-96DF-402F-A981-11C415DA5726}" srcOrd="0" destOrd="0" presId="urn:microsoft.com/office/officeart/2005/8/layout/radial1"/>
    <dgm:cxn modelId="{FF1FEDC9-1771-4BFC-BB8C-1C11E34B165D}" type="presOf" srcId="{A7A3F34E-9801-4D47-BD2B-D81E8CA34430}" destId="{29AB54FD-A3A8-49BD-A8AC-019BC7220EFD}" srcOrd="0" destOrd="0" presId="urn:microsoft.com/office/officeart/2005/8/layout/radial1"/>
    <dgm:cxn modelId="{25C9E645-341F-4745-87DA-140A023CD4DB}" type="presOf" srcId="{55375245-519D-4B5B-AAD9-41F780EA03AF}" destId="{1A2373EC-0D13-472F-98CA-10FB2BDD6E90}" srcOrd="0" destOrd="0" presId="urn:microsoft.com/office/officeart/2005/8/layout/radial1"/>
    <dgm:cxn modelId="{6D6E5F79-DD0B-4E48-A8E0-5C868D01AA20}" type="presParOf" srcId="{A93B075F-3181-4BBE-9C3A-E36E2B4E776F}" destId="{166E0DF5-96DF-402F-A981-11C415DA5726}" srcOrd="0" destOrd="0" presId="urn:microsoft.com/office/officeart/2005/8/layout/radial1"/>
    <dgm:cxn modelId="{9A58F39F-ED75-41A1-94C3-25A4D50F9789}" type="presParOf" srcId="{A93B075F-3181-4BBE-9C3A-E36E2B4E776F}" destId="{CB79E7C4-33AC-4B3C-9476-062F609712CE}" srcOrd="1" destOrd="0" presId="urn:microsoft.com/office/officeart/2005/8/layout/radial1"/>
    <dgm:cxn modelId="{FE65EF30-1395-4475-9260-1415DED0B742}" type="presParOf" srcId="{CB79E7C4-33AC-4B3C-9476-062F609712CE}" destId="{8F7AFC66-65F7-4EFD-883E-1F1693AAC107}" srcOrd="0" destOrd="0" presId="urn:microsoft.com/office/officeart/2005/8/layout/radial1"/>
    <dgm:cxn modelId="{BD8ED3D0-ECE6-4E14-A0F1-A338EC2DF20A}" type="presParOf" srcId="{A93B075F-3181-4BBE-9C3A-E36E2B4E776F}" destId="{06971F24-4362-4CCE-9892-CD214D3D7475}" srcOrd="2" destOrd="0" presId="urn:microsoft.com/office/officeart/2005/8/layout/radial1"/>
    <dgm:cxn modelId="{7147A8B2-2622-4465-B7CB-44E75C3487CB}" type="presParOf" srcId="{A93B075F-3181-4BBE-9C3A-E36E2B4E776F}" destId="{54654B5D-34A2-40F3-AA1E-CC13D1CF85C6}" srcOrd="3" destOrd="0" presId="urn:microsoft.com/office/officeart/2005/8/layout/radial1"/>
    <dgm:cxn modelId="{98D800FE-907E-4B8D-ACE3-CB038398C15E}" type="presParOf" srcId="{54654B5D-34A2-40F3-AA1E-CC13D1CF85C6}" destId="{DF05E26A-60C0-4E25-A2FE-6D1F1D1E7BB9}" srcOrd="0" destOrd="0" presId="urn:microsoft.com/office/officeart/2005/8/layout/radial1"/>
    <dgm:cxn modelId="{D615A672-103C-400D-B734-2F1E60414E00}" type="presParOf" srcId="{A93B075F-3181-4BBE-9C3A-E36E2B4E776F}" destId="{F6E1C13E-2FA1-4819-BC36-3B5582C84456}" srcOrd="4" destOrd="0" presId="urn:microsoft.com/office/officeart/2005/8/layout/radial1"/>
    <dgm:cxn modelId="{C3D8301B-187D-49A2-A00B-DFA5BB58FE70}" type="presParOf" srcId="{A93B075F-3181-4BBE-9C3A-E36E2B4E776F}" destId="{0FACEAC9-FD59-43E8-810B-7BD21639F500}" srcOrd="5" destOrd="0" presId="urn:microsoft.com/office/officeart/2005/8/layout/radial1"/>
    <dgm:cxn modelId="{1DA07278-5249-4DB7-A88F-71581A9924A3}" type="presParOf" srcId="{0FACEAC9-FD59-43E8-810B-7BD21639F500}" destId="{633BA0CA-E882-4601-AC0A-B4C5CC03AF7D}" srcOrd="0" destOrd="0" presId="urn:microsoft.com/office/officeart/2005/8/layout/radial1"/>
    <dgm:cxn modelId="{AEF198C4-42FF-4EB2-B79A-AB9465E5D7E9}" type="presParOf" srcId="{A93B075F-3181-4BBE-9C3A-E36E2B4E776F}" destId="{29AB54FD-A3A8-49BD-A8AC-019BC7220EFD}" srcOrd="6" destOrd="0" presId="urn:microsoft.com/office/officeart/2005/8/layout/radial1"/>
    <dgm:cxn modelId="{E1E5F494-2C1E-4A53-AC1F-800D7E5D9BAC}" type="presParOf" srcId="{A93B075F-3181-4BBE-9C3A-E36E2B4E776F}" destId="{039E4985-DD2C-4446-929E-38C195792C36}" srcOrd="7" destOrd="0" presId="urn:microsoft.com/office/officeart/2005/8/layout/radial1"/>
    <dgm:cxn modelId="{54C7CE82-C664-4A09-99FB-743BAFF49502}" type="presParOf" srcId="{039E4985-DD2C-4446-929E-38C195792C36}" destId="{48147D3B-9A79-4551-9B3A-6857577106C9}" srcOrd="0" destOrd="0" presId="urn:microsoft.com/office/officeart/2005/8/layout/radial1"/>
    <dgm:cxn modelId="{155488CB-9D2B-41AA-AEFE-AB6EDCCAA8D1}" type="presParOf" srcId="{A93B075F-3181-4BBE-9C3A-E36E2B4E776F}" destId="{C8E4EA77-20EF-45F3-A204-A7319D67CEE8}" srcOrd="8" destOrd="0" presId="urn:microsoft.com/office/officeart/2005/8/layout/radial1"/>
    <dgm:cxn modelId="{CBE4EB80-FAE1-4770-B38D-ED7E6005EE88}" type="presParOf" srcId="{A93B075F-3181-4BBE-9C3A-E36E2B4E776F}" destId="{B2818DB3-7F95-459B-81CB-8C4715705B46}" srcOrd="9" destOrd="0" presId="urn:microsoft.com/office/officeart/2005/8/layout/radial1"/>
    <dgm:cxn modelId="{756C3188-6BAF-4B99-9FE6-FA19F0837FEA}" type="presParOf" srcId="{B2818DB3-7F95-459B-81CB-8C4715705B46}" destId="{04ABA3F2-3214-410B-B726-733991D67266}" srcOrd="0" destOrd="0" presId="urn:microsoft.com/office/officeart/2005/8/layout/radial1"/>
    <dgm:cxn modelId="{27424E5A-5E17-4594-B849-04D80E40E8CB}" type="presParOf" srcId="{A93B075F-3181-4BBE-9C3A-E36E2B4E776F}" destId="{5E8D7ACF-4046-4142-A7C9-1A41271C03E1}" srcOrd="10" destOrd="0" presId="urn:microsoft.com/office/officeart/2005/8/layout/radial1"/>
    <dgm:cxn modelId="{3BA8ED24-F4A0-4149-AED9-2D891105D14F}" type="presParOf" srcId="{A93B075F-3181-4BBE-9C3A-E36E2B4E776F}" destId="{A36CC390-FB44-4630-9F47-AC11C4C22489}" srcOrd="11" destOrd="0" presId="urn:microsoft.com/office/officeart/2005/8/layout/radial1"/>
    <dgm:cxn modelId="{1A8D0D4B-8E32-4F43-814C-F32BC3A48A36}" type="presParOf" srcId="{A36CC390-FB44-4630-9F47-AC11C4C22489}" destId="{9569DFBF-6CA1-4029-923D-49B4AC6F6D4E}" srcOrd="0" destOrd="0" presId="urn:microsoft.com/office/officeart/2005/8/layout/radial1"/>
    <dgm:cxn modelId="{6F63DF90-CED6-4C8E-B45E-4E95862594EB}" type="presParOf" srcId="{A93B075F-3181-4BBE-9C3A-E36E2B4E776F}" destId="{1A2373EC-0D13-472F-98CA-10FB2BDD6E90}" srcOrd="12" destOrd="0" presId="urn:microsoft.com/office/officeart/2005/8/layout/radial1"/>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66E0DF5-96DF-402F-A981-11C415DA5726}">
      <dsp:nvSpPr>
        <dsp:cNvPr id="0" name=""/>
        <dsp:cNvSpPr/>
      </dsp:nvSpPr>
      <dsp:spPr>
        <a:xfrm>
          <a:off x="1892166" y="1281989"/>
          <a:ext cx="972547" cy="972547"/>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latin typeface="Times New Roman" pitchFamily="18" charset="0"/>
              <a:cs typeface="Times New Roman" pitchFamily="18" charset="0"/>
            </a:rPr>
            <a:t>25(0Н)D</a:t>
          </a:r>
        </a:p>
      </dsp:txBody>
      <dsp:txXfrm>
        <a:off x="2034592" y="1424415"/>
        <a:ext cx="687695" cy="687695"/>
      </dsp:txXfrm>
    </dsp:sp>
    <dsp:sp modelId="{CB79E7C4-33AC-4B3C-9476-062F609712CE}">
      <dsp:nvSpPr>
        <dsp:cNvPr id="0" name=""/>
        <dsp:cNvSpPr/>
      </dsp:nvSpPr>
      <dsp:spPr>
        <a:xfrm rot="16200000">
          <a:off x="2111380" y="996660"/>
          <a:ext cx="534119" cy="36538"/>
        </a:xfrm>
        <a:custGeom>
          <a:avLst/>
          <a:gdLst/>
          <a:ahLst/>
          <a:cxnLst/>
          <a:rect l="0" t="0" r="0" b="0"/>
          <a:pathLst>
            <a:path>
              <a:moveTo>
                <a:pt x="0" y="18269"/>
              </a:moveTo>
              <a:lnTo>
                <a:pt x="534119" y="18269"/>
              </a:lnTo>
            </a:path>
          </a:pathLst>
        </a:custGeom>
        <a:noFill/>
        <a:ln w="25400" cap="flat" cmpd="sng" algn="ctr">
          <a:solidFill>
            <a:schemeClr val="accent1">
              <a:lumMod val="75000"/>
            </a:schemeClr>
          </a:solidFill>
          <a:prstDash val="sysDot"/>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uk-UA" sz="1100" kern="1200"/>
        </a:p>
      </dsp:txBody>
      <dsp:txXfrm>
        <a:off x="2365087" y="1001577"/>
        <a:ext cx="26705" cy="26705"/>
      </dsp:txXfrm>
    </dsp:sp>
    <dsp:sp modelId="{06971F24-4362-4CCE-9892-CD214D3D7475}">
      <dsp:nvSpPr>
        <dsp:cNvPr id="0" name=""/>
        <dsp:cNvSpPr/>
      </dsp:nvSpPr>
      <dsp:spPr>
        <a:xfrm>
          <a:off x="1677938" y="255343"/>
          <a:ext cx="1401003" cy="492527"/>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ХСЛПНЩ</a:t>
          </a:r>
          <a:endParaRPr lang="en-US" sz="1200" kern="1200">
            <a:latin typeface="Times New Roman" pitchFamily="18" charset="0"/>
            <a:cs typeface="Times New Roman" pitchFamily="18" charset="0"/>
          </a:endParaRPr>
        </a:p>
        <a:p>
          <a:pPr lvl="0" algn="ctr" defTabSz="533400">
            <a:lnSpc>
              <a:spcPct val="90000"/>
            </a:lnSpc>
            <a:spcBef>
              <a:spcPct val="0"/>
            </a:spcBef>
            <a:spcAft>
              <a:spcPct val="35000"/>
            </a:spcAft>
          </a:pPr>
          <a:r>
            <a:rPr lang="en-US" sz="1200" kern="1200"/>
            <a:t>(r</a:t>
          </a:r>
          <a:r>
            <a:rPr lang="uk-UA" sz="1200" kern="1200"/>
            <a:t> </a:t>
          </a:r>
          <a:r>
            <a:rPr lang="en-US" sz="1200" kern="1200"/>
            <a:t>= - </a:t>
          </a:r>
          <a:r>
            <a:rPr lang="en-US" sz="1200" kern="1200">
              <a:latin typeface="Times New Roman" pitchFamily="18" charset="0"/>
              <a:cs typeface="Times New Roman" pitchFamily="18" charset="0"/>
            </a:rPr>
            <a:t>0,11</a:t>
          </a:r>
          <a:r>
            <a:rPr lang="en-US" sz="1200" kern="1200"/>
            <a:t>)</a:t>
          </a:r>
          <a:endParaRPr lang="uk-UA" sz="1200" kern="1200"/>
        </a:p>
      </dsp:txBody>
      <dsp:txXfrm>
        <a:off x="1883110" y="327472"/>
        <a:ext cx="990659" cy="348269"/>
      </dsp:txXfrm>
    </dsp:sp>
    <dsp:sp modelId="{54654B5D-34A2-40F3-AA1E-CC13D1CF85C6}">
      <dsp:nvSpPr>
        <dsp:cNvPr id="0" name=""/>
        <dsp:cNvSpPr/>
      </dsp:nvSpPr>
      <dsp:spPr>
        <a:xfrm rot="19800000">
          <a:off x="2776263" y="1419894"/>
          <a:ext cx="347852" cy="36538"/>
        </a:xfrm>
        <a:custGeom>
          <a:avLst/>
          <a:gdLst/>
          <a:ahLst/>
          <a:cxnLst/>
          <a:rect l="0" t="0" r="0" b="0"/>
          <a:pathLst>
            <a:path>
              <a:moveTo>
                <a:pt x="0" y="18269"/>
              </a:moveTo>
              <a:lnTo>
                <a:pt x="347852" y="18269"/>
              </a:lnTo>
            </a:path>
          </a:pathLst>
        </a:custGeom>
        <a:noFill/>
        <a:ln w="25400" cap="flat" cmpd="sng" algn="ctr">
          <a:solidFill>
            <a:schemeClr val="accent1">
              <a:lumMod val="75000"/>
            </a:schemeClr>
          </a:solidFill>
          <a:prstDash val="sysDot"/>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uk-UA" sz="1100" kern="1200"/>
        </a:p>
      </dsp:txBody>
      <dsp:txXfrm>
        <a:off x="2941493" y="1429467"/>
        <a:ext cx="17392" cy="17392"/>
      </dsp:txXfrm>
    </dsp:sp>
    <dsp:sp modelId="{F6E1C13E-2FA1-4819-BC36-3B5582C84456}">
      <dsp:nvSpPr>
        <dsp:cNvPr id="0" name=""/>
        <dsp:cNvSpPr/>
      </dsp:nvSpPr>
      <dsp:spPr>
        <a:xfrm>
          <a:off x="2711626" y="886775"/>
          <a:ext cx="1527541" cy="496320"/>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ХСЛПДНЩ</a:t>
          </a:r>
          <a:endParaRPr lang="en-US" sz="1200" kern="1200">
            <a:latin typeface="Times New Roman" pitchFamily="18" charset="0"/>
            <a:cs typeface="Times New Roman" pitchFamily="18" charset="0"/>
          </a:endParaRPr>
        </a:p>
        <a:p>
          <a:pPr lvl="0" algn="ctr" defTabSz="533400">
            <a:lnSpc>
              <a:spcPct val="90000"/>
            </a:lnSpc>
            <a:spcBef>
              <a:spcPct val="0"/>
            </a:spcBef>
            <a:spcAft>
              <a:spcPct val="35000"/>
            </a:spcAft>
          </a:pPr>
          <a:r>
            <a:rPr lang="en-US" sz="1200" kern="1200"/>
            <a:t>(r= - </a:t>
          </a:r>
          <a:r>
            <a:rPr lang="en-US" sz="1200" kern="1200">
              <a:latin typeface="Times New Roman" pitchFamily="18" charset="0"/>
              <a:cs typeface="Times New Roman" pitchFamily="18" charset="0"/>
            </a:rPr>
            <a:t>0,09</a:t>
          </a:r>
          <a:r>
            <a:rPr lang="en-US" sz="1200" kern="1200"/>
            <a:t>)</a:t>
          </a:r>
          <a:endParaRPr lang="uk-UA" sz="1200" kern="1200"/>
        </a:p>
      </dsp:txBody>
      <dsp:txXfrm>
        <a:off x="2935329" y="959459"/>
        <a:ext cx="1080135" cy="350952"/>
      </dsp:txXfrm>
    </dsp:sp>
    <dsp:sp modelId="{0FACEAC9-FD59-43E8-810B-7BD21639F500}">
      <dsp:nvSpPr>
        <dsp:cNvPr id="0" name=""/>
        <dsp:cNvSpPr/>
      </dsp:nvSpPr>
      <dsp:spPr>
        <a:xfrm rot="1800000">
          <a:off x="2775311" y="2083648"/>
          <a:ext cx="362070" cy="36538"/>
        </a:xfrm>
        <a:custGeom>
          <a:avLst/>
          <a:gdLst/>
          <a:ahLst/>
          <a:cxnLst/>
          <a:rect l="0" t="0" r="0" b="0"/>
          <a:pathLst>
            <a:path>
              <a:moveTo>
                <a:pt x="0" y="18269"/>
              </a:moveTo>
              <a:lnTo>
                <a:pt x="362070" y="18269"/>
              </a:lnTo>
            </a:path>
          </a:pathLst>
        </a:custGeom>
        <a:noFill/>
        <a:ln w="25400" cap="flat" cmpd="sng" algn="ctr">
          <a:solidFill>
            <a:schemeClr val="accent1">
              <a:lumMod val="75000"/>
            </a:schemeClr>
          </a:solidFill>
          <a:prstDash val="sysDot"/>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uk-UA" sz="1100" kern="1200"/>
        </a:p>
      </dsp:txBody>
      <dsp:txXfrm>
        <a:off x="2947294" y="2092866"/>
        <a:ext cx="18103" cy="18103"/>
      </dsp:txXfrm>
    </dsp:sp>
    <dsp:sp modelId="{29AB54FD-A3A8-49BD-A8AC-019BC7220EFD}">
      <dsp:nvSpPr>
        <dsp:cNvPr id="0" name=""/>
        <dsp:cNvSpPr/>
      </dsp:nvSpPr>
      <dsp:spPr>
        <a:xfrm>
          <a:off x="2750985" y="2160064"/>
          <a:ext cx="1448823" cy="483054"/>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КА</a:t>
          </a:r>
          <a:endParaRPr lang="en-US" sz="1200" kern="1200">
            <a:latin typeface="Times New Roman" pitchFamily="18" charset="0"/>
            <a:cs typeface="Times New Roman" pitchFamily="18" charset="0"/>
          </a:endParaRPr>
        </a:p>
        <a:p>
          <a:pPr lvl="0" algn="ctr" defTabSz="533400">
            <a:lnSpc>
              <a:spcPct val="90000"/>
            </a:lnSpc>
            <a:spcBef>
              <a:spcPct val="0"/>
            </a:spcBef>
            <a:spcAft>
              <a:spcPct val="35000"/>
            </a:spcAft>
          </a:pPr>
          <a:r>
            <a:rPr lang="en-US" sz="1200" kern="1200"/>
            <a:t>(r= - </a:t>
          </a:r>
          <a:r>
            <a:rPr lang="en-US" sz="1200" kern="1200">
              <a:latin typeface="Times New Roman" pitchFamily="18" charset="0"/>
              <a:cs typeface="Times New Roman" pitchFamily="18" charset="0"/>
            </a:rPr>
            <a:t>0,21</a:t>
          </a:r>
          <a:r>
            <a:rPr lang="en-US" sz="1200" kern="1200"/>
            <a:t>)</a:t>
          </a:r>
          <a:endParaRPr lang="uk-UA" sz="1200" kern="1200"/>
        </a:p>
      </dsp:txBody>
      <dsp:txXfrm>
        <a:off x="2963160" y="2230806"/>
        <a:ext cx="1024473" cy="341570"/>
      </dsp:txXfrm>
    </dsp:sp>
    <dsp:sp modelId="{039E4985-DD2C-4446-929E-38C195792C36}">
      <dsp:nvSpPr>
        <dsp:cNvPr id="0" name=""/>
        <dsp:cNvSpPr/>
      </dsp:nvSpPr>
      <dsp:spPr>
        <a:xfrm rot="5400000">
          <a:off x="2110004" y="2504704"/>
          <a:ext cx="536871" cy="36538"/>
        </a:xfrm>
        <a:custGeom>
          <a:avLst/>
          <a:gdLst/>
          <a:ahLst/>
          <a:cxnLst/>
          <a:rect l="0" t="0" r="0" b="0"/>
          <a:pathLst>
            <a:path>
              <a:moveTo>
                <a:pt x="0" y="18269"/>
              </a:moveTo>
              <a:lnTo>
                <a:pt x="536871" y="18269"/>
              </a:lnTo>
            </a:path>
          </a:pathLst>
        </a:custGeom>
        <a:noFill/>
        <a:ln w="25400" cap="flat" cmpd="sng" algn="ctr">
          <a:solidFill>
            <a:schemeClr val="accent1">
              <a:lumMod val="75000"/>
            </a:schemeClr>
          </a:solidFill>
          <a:prstDash val="sysDot"/>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uk-UA" sz="1100" kern="1200"/>
        </a:p>
      </dsp:txBody>
      <dsp:txXfrm>
        <a:off x="2365018" y="2509551"/>
        <a:ext cx="26843" cy="26843"/>
      </dsp:txXfrm>
    </dsp:sp>
    <dsp:sp modelId="{C8E4EA77-20EF-45F3-A204-A7319D67CEE8}">
      <dsp:nvSpPr>
        <dsp:cNvPr id="0" name=""/>
        <dsp:cNvSpPr/>
      </dsp:nvSpPr>
      <dsp:spPr>
        <a:xfrm>
          <a:off x="1683102" y="2791409"/>
          <a:ext cx="1390674" cy="487022"/>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ЗХ</a:t>
          </a:r>
          <a:endParaRPr lang="en-US" sz="1200" kern="1200">
            <a:latin typeface="Times New Roman" pitchFamily="18" charset="0"/>
            <a:cs typeface="Times New Roman" pitchFamily="18" charset="0"/>
          </a:endParaRPr>
        </a:p>
        <a:p>
          <a:pPr lvl="0" algn="ctr" defTabSz="533400">
            <a:lnSpc>
              <a:spcPct val="90000"/>
            </a:lnSpc>
            <a:spcBef>
              <a:spcPct val="0"/>
            </a:spcBef>
            <a:spcAft>
              <a:spcPct val="35000"/>
            </a:spcAft>
          </a:pPr>
          <a:r>
            <a:rPr lang="en-US" sz="1200" kern="1200"/>
            <a:t>(r= - </a:t>
          </a:r>
          <a:r>
            <a:rPr lang="en-US" sz="1200" kern="1200">
              <a:latin typeface="Times New Roman" pitchFamily="18" charset="0"/>
              <a:cs typeface="Times New Roman" pitchFamily="18" charset="0"/>
            </a:rPr>
            <a:t>0,13</a:t>
          </a:r>
          <a:r>
            <a:rPr lang="en-US" sz="1200" kern="1200"/>
            <a:t>)</a:t>
          </a:r>
          <a:endParaRPr lang="uk-UA" sz="1200" kern="1200"/>
        </a:p>
      </dsp:txBody>
      <dsp:txXfrm>
        <a:off x="1886761" y="2862732"/>
        <a:ext cx="983356" cy="344376"/>
      </dsp:txXfrm>
    </dsp:sp>
    <dsp:sp modelId="{B2818DB3-7F95-459B-81CB-8C4715705B46}">
      <dsp:nvSpPr>
        <dsp:cNvPr id="0" name=""/>
        <dsp:cNvSpPr/>
      </dsp:nvSpPr>
      <dsp:spPr>
        <a:xfrm rot="9000000">
          <a:off x="1626577" y="2081752"/>
          <a:ext cx="354483" cy="36538"/>
        </a:xfrm>
        <a:custGeom>
          <a:avLst/>
          <a:gdLst/>
          <a:ahLst/>
          <a:cxnLst/>
          <a:rect l="0" t="0" r="0" b="0"/>
          <a:pathLst>
            <a:path>
              <a:moveTo>
                <a:pt x="0" y="18269"/>
              </a:moveTo>
              <a:lnTo>
                <a:pt x="354483" y="18269"/>
              </a:lnTo>
            </a:path>
          </a:pathLst>
        </a:custGeom>
        <a:noFill/>
        <a:ln w="25400" cap="flat" cmpd="sng" algn="ctr">
          <a:solidFill>
            <a:schemeClr val="accent1">
              <a:lumMod val="75000"/>
            </a:schemeClr>
          </a:solidFill>
          <a:prstDash val="sysDot"/>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uk-UA" sz="1100" kern="1200"/>
        </a:p>
      </dsp:txBody>
      <dsp:txXfrm rot="10800000">
        <a:off x="1794956" y="2091159"/>
        <a:ext cx="17724" cy="17724"/>
      </dsp:txXfrm>
    </dsp:sp>
    <dsp:sp modelId="{5E8D7ACF-4046-4142-A7C9-1A41271C03E1}">
      <dsp:nvSpPr>
        <dsp:cNvPr id="0" name=""/>
        <dsp:cNvSpPr/>
      </dsp:nvSpPr>
      <dsp:spPr>
        <a:xfrm>
          <a:off x="598686" y="2148544"/>
          <a:ext cx="1365592" cy="506094"/>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ТГ</a:t>
          </a:r>
          <a:endParaRPr lang="en-US" sz="1200" kern="1200">
            <a:latin typeface="Times New Roman" pitchFamily="18" charset="0"/>
            <a:cs typeface="Times New Roman" pitchFamily="18" charset="0"/>
          </a:endParaRPr>
        </a:p>
        <a:p>
          <a:pPr lvl="0" algn="ctr" defTabSz="533400">
            <a:lnSpc>
              <a:spcPct val="90000"/>
            </a:lnSpc>
            <a:spcBef>
              <a:spcPct val="0"/>
            </a:spcBef>
            <a:spcAft>
              <a:spcPct val="35000"/>
            </a:spcAft>
          </a:pPr>
          <a:r>
            <a:rPr lang="en-US" sz="1200" kern="1200"/>
            <a:t>(r = - </a:t>
          </a:r>
          <a:r>
            <a:rPr lang="en-US" sz="1200" kern="1200">
              <a:latin typeface="Times New Roman" pitchFamily="18" charset="0"/>
              <a:cs typeface="Times New Roman" pitchFamily="18" charset="0"/>
            </a:rPr>
            <a:t>0,06</a:t>
          </a:r>
          <a:r>
            <a:rPr lang="en-US" sz="1200" kern="1200"/>
            <a:t>)</a:t>
          </a:r>
        </a:p>
      </dsp:txBody>
      <dsp:txXfrm>
        <a:off x="798672" y="2222660"/>
        <a:ext cx="965620" cy="357862"/>
      </dsp:txXfrm>
    </dsp:sp>
    <dsp:sp modelId="{A36CC390-FB44-4630-9F47-AC11C4C22489}">
      <dsp:nvSpPr>
        <dsp:cNvPr id="0" name=""/>
        <dsp:cNvSpPr/>
      </dsp:nvSpPr>
      <dsp:spPr>
        <a:xfrm rot="12600000">
          <a:off x="1639456" y="1421687"/>
          <a:ext cx="340679" cy="36538"/>
        </a:xfrm>
        <a:custGeom>
          <a:avLst/>
          <a:gdLst/>
          <a:ahLst/>
          <a:cxnLst/>
          <a:rect l="0" t="0" r="0" b="0"/>
          <a:pathLst>
            <a:path>
              <a:moveTo>
                <a:pt x="0" y="18269"/>
              </a:moveTo>
              <a:lnTo>
                <a:pt x="340679" y="18269"/>
              </a:lnTo>
            </a:path>
          </a:pathLst>
        </a:custGeom>
        <a:noFill/>
        <a:ln w="381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uk-UA" sz="1100" kern="1200"/>
        </a:p>
      </dsp:txBody>
      <dsp:txXfrm rot="10800000">
        <a:off x="1801279" y="1431439"/>
        <a:ext cx="17033" cy="17033"/>
      </dsp:txXfrm>
    </dsp:sp>
    <dsp:sp modelId="{1A2373EC-0D13-472F-98CA-10FB2BDD6E90}">
      <dsp:nvSpPr>
        <dsp:cNvPr id="0" name=""/>
        <dsp:cNvSpPr/>
      </dsp:nvSpPr>
      <dsp:spPr>
        <a:xfrm>
          <a:off x="551907" y="877190"/>
          <a:ext cx="1459151" cy="515489"/>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endParaRPr lang="uk-UA" sz="1100" kern="1200"/>
        </a:p>
        <a:p>
          <a:pPr lvl="0" algn="ctr" defTabSz="488950">
            <a:lnSpc>
              <a:spcPct val="90000"/>
            </a:lnSpc>
            <a:spcBef>
              <a:spcPct val="0"/>
            </a:spcBef>
            <a:spcAft>
              <a:spcPct val="35000"/>
            </a:spcAft>
          </a:pPr>
          <a:r>
            <a:rPr lang="uk-UA" sz="1200" kern="1200">
              <a:latin typeface="Times New Roman" pitchFamily="18" charset="0"/>
              <a:cs typeface="Times New Roman" pitchFamily="18" charset="0"/>
            </a:rPr>
            <a:t>ХСЛПВЩ</a:t>
          </a:r>
          <a:r>
            <a:rPr lang="uk-UA" sz="1200" kern="1200"/>
            <a:t> </a:t>
          </a:r>
          <a:endParaRPr lang="en-US" sz="1200" kern="1200"/>
        </a:p>
        <a:p>
          <a:pPr lvl="0" algn="ctr" defTabSz="488950">
            <a:lnSpc>
              <a:spcPct val="90000"/>
            </a:lnSpc>
            <a:spcBef>
              <a:spcPct val="0"/>
            </a:spcBef>
            <a:spcAft>
              <a:spcPct val="35000"/>
            </a:spcAft>
          </a:pPr>
          <a:r>
            <a:rPr lang="uk-UA" sz="1200" kern="1200"/>
            <a:t>(</a:t>
          </a:r>
          <a:r>
            <a:rPr lang="en-US" sz="1200" kern="1200">
              <a:latin typeface="Times New Roman" pitchFamily="18" charset="0"/>
              <a:cs typeface="Times New Roman" pitchFamily="18" charset="0"/>
            </a:rPr>
            <a:t>r</a:t>
          </a:r>
          <a:r>
            <a:rPr lang="uk-UA" sz="1200" kern="1200">
              <a:latin typeface="Times New Roman" pitchFamily="18" charset="0"/>
              <a:cs typeface="Times New Roman" pitchFamily="18" charset="0"/>
            </a:rPr>
            <a:t> </a:t>
          </a:r>
          <a:r>
            <a:rPr lang="en-US" sz="1200" kern="1200">
              <a:latin typeface="Times New Roman" pitchFamily="18" charset="0"/>
              <a:cs typeface="Times New Roman" pitchFamily="18" charset="0"/>
            </a:rPr>
            <a:t>=0,26</a:t>
          </a:r>
          <a:r>
            <a:rPr lang="en-US" sz="1200" kern="1200"/>
            <a:t>)</a:t>
          </a:r>
        </a:p>
        <a:p>
          <a:pPr lvl="0" algn="ctr" defTabSz="488950">
            <a:lnSpc>
              <a:spcPct val="90000"/>
            </a:lnSpc>
            <a:spcBef>
              <a:spcPct val="0"/>
            </a:spcBef>
            <a:spcAft>
              <a:spcPct val="35000"/>
            </a:spcAft>
          </a:pPr>
          <a:endParaRPr lang="uk-UA" sz="1100" kern="1200"/>
        </a:p>
      </dsp:txBody>
      <dsp:txXfrm>
        <a:off x="765595" y="952682"/>
        <a:ext cx="1031775" cy="36450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66E0DF5-96DF-402F-A981-11C415DA5726}">
      <dsp:nvSpPr>
        <dsp:cNvPr id="0" name=""/>
        <dsp:cNvSpPr/>
      </dsp:nvSpPr>
      <dsp:spPr>
        <a:xfrm>
          <a:off x="2332931" y="1178335"/>
          <a:ext cx="893883" cy="893883"/>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cs typeface="Times New Roman" panose="02020603050405020304" pitchFamily="18" charset="0"/>
            </a:rPr>
            <a:t>25(ОН)D</a:t>
          </a:r>
        </a:p>
      </dsp:txBody>
      <dsp:txXfrm>
        <a:off x="2463837" y="1309241"/>
        <a:ext cx="632071" cy="632071"/>
      </dsp:txXfrm>
    </dsp:sp>
    <dsp:sp modelId="{CB79E7C4-33AC-4B3C-9476-062F609712CE}">
      <dsp:nvSpPr>
        <dsp:cNvPr id="0" name=""/>
        <dsp:cNvSpPr/>
      </dsp:nvSpPr>
      <dsp:spPr>
        <a:xfrm rot="16200000">
          <a:off x="2534787" y="918861"/>
          <a:ext cx="490171" cy="28777"/>
        </a:xfrm>
        <a:custGeom>
          <a:avLst/>
          <a:gdLst/>
          <a:ahLst/>
          <a:cxnLst/>
          <a:rect l="0" t="0" r="0" b="0"/>
          <a:pathLst>
            <a:path>
              <a:moveTo>
                <a:pt x="0" y="14388"/>
              </a:moveTo>
              <a:lnTo>
                <a:pt x="490171" y="14388"/>
              </a:lnTo>
            </a:path>
          </a:pathLst>
        </a:custGeom>
        <a:noFill/>
        <a:ln w="25400" cap="flat" cmpd="sng" algn="ctr">
          <a:solidFill>
            <a:schemeClr val="accent1">
              <a:lumMod val="75000"/>
            </a:schemeClr>
          </a:solidFill>
          <a:prstDash val="sysDot"/>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uk-UA" sz="1100" kern="1200"/>
        </a:p>
      </dsp:txBody>
      <dsp:txXfrm>
        <a:off x="2767618" y="920995"/>
        <a:ext cx="24508" cy="24508"/>
      </dsp:txXfrm>
    </dsp:sp>
    <dsp:sp modelId="{06971F24-4362-4CCE-9892-CD214D3D7475}">
      <dsp:nvSpPr>
        <dsp:cNvPr id="0" name=""/>
        <dsp:cNvSpPr/>
      </dsp:nvSpPr>
      <dsp:spPr>
        <a:xfrm>
          <a:off x="2136031" y="235474"/>
          <a:ext cx="1287683" cy="452689"/>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ХСЛПНЩ</a:t>
          </a:r>
          <a:endParaRPr lang="en-US" sz="1200" kern="1200">
            <a:latin typeface="Times New Roman" panose="02020603050405020304" pitchFamily="18" charset="0"/>
            <a:cs typeface="Times New Roman" panose="02020603050405020304" pitchFamily="18" charset="0"/>
          </a:endParaRPr>
        </a:p>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(r</a:t>
          </a:r>
          <a:r>
            <a:rPr lang="uk-UA" sz="1200" kern="1200">
              <a:latin typeface="Times New Roman" panose="02020603050405020304" pitchFamily="18" charset="0"/>
              <a:cs typeface="Times New Roman" panose="02020603050405020304" pitchFamily="18" charset="0"/>
            </a:rPr>
            <a:t> </a:t>
          </a:r>
          <a:r>
            <a:rPr lang="en-US" sz="1200" kern="1200">
              <a:latin typeface="Times New Roman" panose="02020603050405020304" pitchFamily="18" charset="0"/>
              <a:cs typeface="Times New Roman" panose="02020603050405020304" pitchFamily="18" charset="0"/>
            </a:rPr>
            <a:t>= - 0,1</a:t>
          </a:r>
          <a:r>
            <a:rPr lang="uk-UA" sz="1200" kern="1200">
              <a:latin typeface="Times New Roman" panose="02020603050405020304" pitchFamily="18" charset="0"/>
              <a:cs typeface="Times New Roman" panose="02020603050405020304" pitchFamily="18" charset="0"/>
            </a:rPr>
            <a:t>7</a:t>
          </a:r>
          <a:r>
            <a:rPr lang="en-US" sz="1200" kern="1200">
              <a:latin typeface="Times New Roman" panose="02020603050405020304" pitchFamily="18" charset="0"/>
              <a:cs typeface="Times New Roman" panose="02020603050405020304" pitchFamily="18" charset="0"/>
            </a:rPr>
            <a:t>)</a:t>
          </a:r>
          <a:endParaRPr lang="uk-UA" sz="1200" kern="1200">
            <a:latin typeface="Times New Roman" panose="02020603050405020304" pitchFamily="18" charset="0"/>
            <a:cs typeface="Times New Roman" panose="02020603050405020304" pitchFamily="18" charset="0"/>
          </a:endParaRPr>
        </a:p>
      </dsp:txBody>
      <dsp:txXfrm>
        <a:off x="2324608" y="301769"/>
        <a:ext cx="910529" cy="320099"/>
      </dsp:txXfrm>
    </dsp:sp>
    <dsp:sp modelId="{54654B5D-34A2-40F3-AA1E-CC13D1CF85C6}">
      <dsp:nvSpPr>
        <dsp:cNvPr id="0" name=""/>
        <dsp:cNvSpPr/>
      </dsp:nvSpPr>
      <dsp:spPr>
        <a:xfrm rot="19800000">
          <a:off x="3145568" y="1307675"/>
          <a:ext cx="318970" cy="28777"/>
        </a:xfrm>
        <a:custGeom>
          <a:avLst/>
          <a:gdLst/>
          <a:ahLst/>
          <a:cxnLst/>
          <a:rect l="0" t="0" r="0" b="0"/>
          <a:pathLst>
            <a:path>
              <a:moveTo>
                <a:pt x="0" y="14388"/>
              </a:moveTo>
              <a:lnTo>
                <a:pt x="318970" y="14388"/>
              </a:lnTo>
            </a:path>
          </a:pathLst>
        </a:custGeom>
        <a:noFill/>
        <a:ln w="25400" cap="flat" cmpd="sng" algn="ctr">
          <a:solidFill>
            <a:schemeClr val="accent1">
              <a:lumMod val="75000"/>
            </a:schemeClr>
          </a:solidFill>
          <a:prstDash val="sysDot"/>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uk-UA" sz="1100" kern="1200"/>
        </a:p>
      </dsp:txBody>
      <dsp:txXfrm>
        <a:off x="3297079" y="1314089"/>
        <a:ext cx="15948" cy="15948"/>
      </dsp:txXfrm>
    </dsp:sp>
    <dsp:sp modelId="{F6E1C13E-2FA1-4819-BC36-3B5582C84456}">
      <dsp:nvSpPr>
        <dsp:cNvPr id="0" name=""/>
        <dsp:cNvSpPr/>
      </dsp:nvSpPr>
      <dsp:spPr>
        <a:xfrm>
          <a:off x="3085463" y="815460"/>
          <a:ext cx="1403986" cy="456175"/>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ХСЛПДНЩ</a:t>
          </a:r>
          <a:endParaRPr lang="en-US" sz="1200" kern="1200">
            <a:latin typeface="Times New Roman" panose="02020603050405020304" pitchFamily="18" charset="0"/>
            <a:cs typeface="Times New Roman" panose="02020603050405020304" pitchFamily="18" charset="0"/>
          </a:endParaRPr>
        </a:p>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(r</a:t>
          </a:r>
          <a:r>
            <a:rPr lang="uk-UA" sz="1200" kern="1200">
              <a:latin typeface="Times New Roman" panose="02020603050405020304" pitchFamily="18" charset="0"/>
              <a:cs typeface="Times New Roman" panose="02020603050405020304" pitchFamily="18" charset="0"/>
            </a:rPr>
            <a:t> </a:t>
          </a:r>
          <a:r>
            <a:rPr lang="en-US" sz="1200" kern="1200">
              <a:latin typeface="Times New Roman" panose="02020603050405020304" pitchFamily="18" charset="0"/>
              <a:cs typeface="Times New Roman" panose="02020603050405020304" pitchFamily="18" charset="0"/>
            </a:rPr>
            <a:t>= - 0,</a:t>
          </a:r>
          <a:r>
            <a:rPr lang="uk-UA" sz="1200" kern="1200">
              <a:latin typeface="Times New Roman" panose="02020603050405020304" pitchFamily="18" charset="0"/>
              <a:cs typeface="Times New Roman" panose="02020603050405020304" pitchFamily="18" charset="0"/>
            </a:rPr>
            <a:t>12</a:t>
          </a:r>
          <a:r>
            <a:rPr lang="en-US" sz="1200" kern="1200">
              <a:latin typeface="Times New Roman" panose="02020603050405020304" pitchFamily="18" charset="0"/>
              <a:cs typeface="Times New Roman" panose="02020603050405020304" pitchFamily="18" charset="0"/>
            </a:rPr>
            <a:t>)</a:t>
          </a:r>
          <a:endParaRPr lang="uk-UA" sz="1200" kern="1200">
            <a:latin typeface="Times New Roman" panose="02020603050405020304" pitchFamily="18" charset="0"/>
            <a:cs typeface="Times New Roman" panose="02020603050405020304" pitchFamily="18" charset="0"/>
          </a:endParaRPr>
        </a:p>
      </dsp:txBody>
      <dsp:txXfrm>
        <a:off x="3291072" y="882265"/>
        <a:ext cx="992768" cy="322565"/>
      </dsp:txXfrm>
    </dsp:sp>
    <dsp:sp modelId="{0FACEAC9-FD59-43E8-810B-7BD21639F500}">
      <dsp:nvSpPr>
        <dsp:cNvPr id="0" name=""/>
        <dsp:cNvSpPr/>
      </dsp:nvSpPr>
      <dsp:spPr>
        <a:xfrm rot="1800000">
          <a:off x="3144693" y="1917369"/>
          <a:ext cx="332038" cy="28777"/>
        </a:xfrm>
        <a:custGeom>
          <a:avLst/>
          <a:gdLst/>
          <a:ahLst/>
          <a:cxnLst/>
          <a:rect l="0" t="0" r="0" b="0"/>
          <a:pathLst>
            <a:path>
              <a:moveTo>
                <a:pt x="0" y="14388"/>
              </a:moveTo>
              <a:lnTo>
                <a:pt x="332038" y="14388"/>
              </a:lnTo>
            </a:path>
          </a:pathLst>
        </a:custGeom>
        <a:noFill/>
        <a:ln w="38100" cap="flat" cmpd="sng" algn="ctr">
          <a:solidFill>
            <a:schemeClr val="tx1"/>
          </a:solidFill>
          <a:prstDash val="sysDot"/>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uk-UA" sz="1100" kern="1200"/>
        </a:p>
      </dsp:txBody>
      <dsp:txXfrm>
        <a:off x="3302411" y="1923456"/>
        <a:ext cx="16601" cy="16601"/>
      </dsp:txXfrm>
    </dsp:sp>
    <dsp:sp modelId="{29AB54FD-A3A8-49BD-A8AC-019BC7220EFD}">
      <dsp:nvSpPr>
        <dsp:cNvPr id="0" name=""/>
        <dsp:cNvSpPr/>
      </dsp:nvSpPr>
      <dsp:spPr>
        <a:xfrm>
          <a:off x="3121639" y="1985014"/>
          <a:ext cx="1331635" cy="443982"/>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КА</a:t>
          </a:r>
          <a:endParaRPr lang="en-US" sz="1200" kern="1200">
            <a:latin typeface="Times New Roman" panose="02020603050405020304" pitchFamily="18" charset="0"/>
            <a:cs typeface="Times New Roman" panose="02020603050405020304" pitchFamily="18" charset="0"/>
          </a:endParaRPr>
        </a:p>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(r</a:t>
          </a:r>
          <a:r>
            <a:rPr lang="uk-UA" sz="1200" kern="1200">
              <a:latin typeface="Times New Roman" panose="02020603050405020304" pitchFamily="18" charset="0"/>
              <a:cs typeface="Times New Roman" panose="02020603050405020304" pitchFamily="18" charset="0"/>
            </a:rPr>
            <a:t> </a:t>
          </a:r>
          <a:r>
            <a:rPr lang="en-US" sz="1200" kern="1200">
              <a:latin typeface="Times New Roman" panose="02020603050405020304" pitchFamily="18" charset="0"/>
              <a:cs typeface="Times New Roman" panose="02020603050405020304" pitchFamily="18" charset="0"/>
            </a:rPr>
            <a:t>= - 0,2</a:t>
          </a:r>
          <a:r>
            <a:rPr lang="uk-UA" sz="1200" kern="1200">
              <a:latin typeface="Times New Roman" panose="02020603050405020304" pitchFamily="18" charset="0"/>
              <a:cs typeface="Times New Roman" panose="02020603050405020304" pitchFamily="18" charset="0"/>
            </a:rPr>
            <a:t>3</a:t>
          </a:r>
          <a:r>
            <a:rPr lang="en-US" sz="1200" kern="1200">
              <a:latin typeface="Times New Roman" panose="02020603050405020304" pitchFamily="18" charset="0"/>
              <a:cs typeface="Times New Roman" panose="02020603050405020304" pitchFamily="18" charset="0"/>
            </a:rPr>
            <a:t>)</a:t>
          </a:r>
          <a:endParaRPr lang="uk-UA" sz="1200" kern="1200">
            <a:latin typeface="Times New Roman" panose="02020603050405020304" pitchFamily="18" charset="0"/>
            <a:cs typeface="Times New Roman" panose="02020603050405020304" pitchFamily="18" charset="0"/>
          </a:endParaRPr>
        </a:p>
      </dsp:txBody>
      <dsp:txXfrm>
        <a:off x="3316652" y="2050034"/>
        <a:ext cx="941609" cy="313942"/>
      </dsp:txXfrm>
    </dsp:sp>
    <dsp:sp modelId="{039E4985-DD2C-4446-929E-38C195792C36}">
      <dsp:nvSpPr>
        <dsp:cNvPr id="0" name=""/>
        <dsp:cNvSpPr/>
      </dsp:nvSpPr>
      <dsp:spPr>
        <a:xfrm rot="5400000">
          <a:off x="2533522" y="2304180"/>
          <a:ext cx="492701" cy="28777"/>
        </a:xfrm>
        <a:custGeom>
          <a:avLst/>
          <a:gdLst/>
          <a:ahLst/>
          <a:cxnLst/>
          <a:rect l="0" t="0" r="0" b="0"/>
          <a:pathLst>
            <a:path>
              <a:moveTo>
                <a:pt x="0" y="14388"/>
              </a:moveTo>
              <a:lnTo>
                <a:pt x="492701" y="14388"/>
              </a:lnTo>
            </a:path>
          </a:pathLst>
        </a:custGeom>
        <a:noFill/>
        <a:ln w="25400" cap="flat" cmpd="sng" algn="ctr">
          <a:solidFill>
            <a:schemeClr val="accent1">
              <a:lumMod val="75000"/>
            </a:schemeClr>
          </a:solidFill>
          <a:prstDash val="sysDot"/>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uk-UA" sz="1100" kern="1200"/>
        </a:p>
      </dsp:txBody>
      <dsp:txXfrm>
        <a:off x="2767555" y="2306252"/>
        <a:ext cx="24635" cy="24635"/>
      </dsp:txXfrm>
    </dsp:sp>
    <dsp:sp modelId="{C8E4EA77-20EF-45F3-A204-A7319D67CEE8}">
      <dsp:nvSpPr>
        <dsp:cNvPr id="0" name=""/>
        <dsp:cNvSpPr/>
      </dsp:nvSpPr>
      <dsp:spPr>
        <a:xfrm>
          <a:off x="2140777" y="2564920"/>
          <a:ext cx="1278190" cy="447629"/>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ЗХ</a:t>
          </a:r>
          <a:endParaRPr lang="en-US" sz="1200" kern="1200">
            <a:latin typeface="Times New Roman" panose="02020603050405020304" pitchFamily="18" charset="0"/>
            <a:cs typeface="Times New Roman" panose="02020603050405020304" pitchFamily="18" charset="0"/>
          </a:endParaRPr>
        </a:p>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(r</a:t>
          </a:r>
          <a:r>
            <a:rPr lang="uk-UA" sz="1200" kern="1200">
              <a:latin typeface="Times New Roman" panose="02020603050405020304" pitchFamily="18" charset="0"/>
              <a:cs typeface="Times New Roman" panose="02020603050405020304" pitchFamily="18" charset="0"/>
            </a:rPr>
            <a:t> </a:t>
          </a:r>
          <a:r>
            <a:rPr lang="en-US" sz="1200" kern="1200">
              <a:latin typeface="Times New Roman" panose="02020603050405020304" pitchFamily="18" charset="0"/>
              <a:cs typeface="Times New Roman" panose="02020603050405020304" pitchFamily="18" charset="0"/>
            </a:rPr>
            <a:t>= - 0,1</a:t>
          </a:r>
          <a:r>
            <a:rPr lang="uk-UA" sz="1200" kern="1200">
              <a:latin typeface="Times New Roman" panose="02020603050405020304" pitchFamily="18" charset="0"/>
              <a:cs typeface="Times New Roman" panose="02020603050405020304" pitchFamily="18" charset="0"/>
            </a:rPr>
            <a:t>5</a:t>
          </a:r>
          <a:r>
            <a:rPr lang="en-US" sz="1100" kern="1200"/>
            <a:t>)</a:t>
          </a:r>
          <a:endParaRPr lang="uk-UA" sz="1100" kern="1200"/>
        </a:p>
      </dsp:txBody>
      <dsp:txXfrm>
        <a:off x="2327964" y="2630474"/>
        <a:ext cx="903816" cy="316521"/>
      </dsp:txXfrm>
    </dsp:sp>
    <dsp:sp modelId="{B2818DB3-7F95-459B-81CB-8C4715705B46}">
      <dsp:nvSpPr>
        <dsp:cNvPr id="0" name=""/>
        <dsp:cNvSpPr/>
      </dsp:nvSpPr>
      <dsp:spPr>
        <a:xfrm rot="9000000">
          <a:off x="2089520" y="1915625"/>
          <a:ext cx="325065" cy="28777"/>
        </a:xfrm>
        <a:custGeom>
          <a:avLst/>
          <a:gdLst/>
          <a:ahLst/>
          <a:cxnLst/>
          <a:rect l="0" t="0" r="0" b="0"/>
          <a:pathLst>
            <a:path>
              <a:moveTo>
                <a:pt x="0" y="14388"/>
              </a:moveTo>
              <a:lnTo>
                <a:pt x="325065" y="14388"/>
              </a:lnTo>
            </a:path>
          </a:pathLst>
        </a:custGeom>
        <a:noFill/>
        <a:ln w="25400" cap="flat" cmpd="sng" algn="ctr">
          <a:solidFill>
            <a:schemeClr val="accent1">
              <a:lumMod val="75000"/>
            </a:schemeClr>
          </a:solidFill>
          <a:prstDash val="sysDot"/>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uk-UA" sz="1100" kern="1200"/>
        </a:p>
      </dsp:txBody>
      <dsp:txXfrm rot="10800000">
        <a:off x="2243926" y="1921887"/>
        <a:ext cx="16253" cy="16253"/>
      </dsp:txXfrm>
    </dsp:sp>
    <dsp:sp modelId="{5E8D7ACF-4046-4142-A7C9-1A41271C03E1}">
      <dsp:nvSpPr>
        <dsp:cNvPr id="0" name=""/>
        <dsp:cNvSpPr/>
      </dsp:nvSpPr>
      <dsp:spPr>
        <a:xfrm>
          <a:off x="1144720" y="1974426"/>
          <a:ext cx="1255137" cy="465158"/>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ТГ</a:t>
          </a:r>
          <a:endParaRPr lang="en-US" sz="1200" kern="1200">
            <a:latin typeface="Times New Roman" panose="02020603050405020304" pitchFamily="18" charset="0"/>
            <a:cs typeface="Times New Roman" panose="02020603050405020304" pitchFamily="18" charset="0"/>
          </a:endParaRPr>
        </a:p>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(r = - 0,0</a:t>
          </a:r>
          <a:r>
            <a:rPr lang="uk-UA" sz="1200" kern="1200">
              <a:latin typeface="Times New Roman" panose="02020603050405020304" pitchFamily="18" charset="0"/>
              <a:cs typeface="Times New Roman" panose="02020603050405020304" pitchFamily="18" charset="0"/>
            </a:rPr>
            <a:t>8</a:t>
          </a:r>
          <a:r>
            <a:rPr lang="en-US" sz="1200" kern="1200">
              <a:latin typeface="Times New Roman" panose="02020603050405020304" pitchFamily="18" charset="0"/>
              <a:cs typeface="Times New Roman" panose="02020603050405020304" pitchFamily="18" charset="0"/>
            </a:rPr>
            <a:t>)</a:t>
          </a:r>
        </a:p>
      </dsp:txBody>
      <dsp:txXfrm>
        <a:off x="1328531" y="2042547"/>
        <a:ext cx="887515" cy="328916"/>
      </dsp:txXfrm>
    </dsp:sp>
    <dsp:sp modelId="{A36CC390-FB44-4630-9F47-AC11C4C22489}">
      <dsp:nvSpPr>
        <dsp:cNvPr id="0" name=""/>
        <dsp:cNvSpPr/>
      </dsp:nvSpPr>
      <dsp:spPr>
        <a:xfrm rot="12600000">
          <a:off x="2101357" y="1309323"/>
          <a:ext cx="312378" cy="28777"/>
        </a:xfrm>
        <a:custGeom>
          <a:avLst/>
          <a:gdLst/>
          <a:ahLst/>
          <a:cxnLst/>
          <a:rect l="0" t="0" r="0" b="0"/>
          <a:pathLst>
            <a:path>
              <a:moveTo>
                <a:pt x="0" y="14388"/>
              </a:moveTo>
              <a:lnTo>
                <a:pt x="312378" y="14388"/>
              </a:lnTo>
            </a:path>
          </a:pathLst>
        </a:custGeom>
        <a:noFill/>
        <a:ln w="381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uk-UA" sz="1100" kern="1200"/>
        </a:p>
      </dsp:txBody>
      <dsp:txXfrm rot="10800000">
        <a:off x="2249737" y="1315902"/>
        <a:ext cx="15618" cy="15618"/>
      </dsp:txXfrm>
    </dsp:sp>
    <dsp:sp modelId="{1A2373EC-0D13-472F-98CA-10FB2BDD6E90}">
      <dsp:nvSpPr>
        <dsp:cNvPr id="0" name=""/>
        <dsp:cNvSpPr/>
      </dsp:nvSpPr>
      <dsp:spPr>
        <a:xfrm>
          <a:off x="1101724" y="806651"/>
          <a:ext cx="1341128" cy="473793"/>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endParaRPr lang="uk-UA" sz="1100" kern="1200"/>
        </a:p>
        <a:p>
          <a:pPr lvl="0" algn="ctr" defTabSz="48895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ХСЛПВЩ </a:t>
          </a:r>
          <a:endParaRPr lang="en-US" sz="1200" kern="1200">
            <a:latin typeface="Times New Roman" panose="02020603050405020304" pitchFamily="18" charset="0"/>
            <a:cs typeface="Times New Roman" panose="02020603050405020304" pitchFamily="18" charset="0"/>
          </a:endParaRPr>
        </a:p>
        <a:p>
          <a:pPr lvl="0" algn="ctr" defTabSz="48895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a:t>
          </a:r>
          <a:r>
            <a:rPr lang="en-US" sz="1200" kern="1200">
              <a:latin typeface="Times New Roman" panose="02020603050405020304" pitchFamily="18" charset="0"/>
              <a:cs typeface="Times New Roman" panose="02020603050405020304" pitchFamily="18" charset="0"/>
            </a:rPr>
            <a:t>r</a:t>
          </a:r>
          <a:r>
            <a:rPr lang="uk-UA" sz="1200" kern="1200">
              <a:latin typeface="Times New Roman" panose="02020603050405020304" pitchFamily="18" charset="0"/>
              <a:cs typeface="Times New Roman" panose="02020603050405020304" pitchFamily="18" charset="0"/>
            </a:rPr>
            <a:t> </a:t>
          </a:r>
          <a:r>
            <a:rPr lang="en-US" sz="1200" kern="1200">
              <a:latin typeface="Times New Roman" panose="02020603050405020304" pitchFamily="18" charset="0"/>
              <a:cs typeface="Times New Roman" panose="02020603050405020304" pitchFamily="18" charset="0"/>
            </a:rPr>
            <a:t>=0,2</a:t>
          </a:r>
          <a:r>
            <a:rPr lang="uk-UA" sz="1200" kern="1200">
              <a:latin typeface="Times New Roman" panose="02020603050405020304" pitchFamily="18" charset="0"/>
              <a:cs typeface="Times New Roman" panose="02020603050405020304" pitchFamily="18" charset="0"/>
            </a:rPr>
            <a:t>9</a:t>
          </a:r>
          <a:r>
            <a:rPr lang="en-US" sz="1200" kern="1200">
              <a:latin typeface="Times New Roman" panose="02020603050405020304" pitchFamily="18" charset="0"/>
              <a:cs typeface="Times New Roman" panose="02020603050405020304" pitchFamily="18" charset="0"/>
            </a:rPr>
            <a:t>)</a:t>
          </a:r>
        </a:p>
        <a:p>
          <a:pPr lvl="0" algn="ctr" defTabSz="488950">
            <a:lnSpc>
              <a:spcPct val="90000"/>
            </a:lnSpc>
            <a:spcBef>
              <a:spcPct val="0"/>
            </a:spcBef>
            <a:spcAft>
              <a:spcPct val="35000"/>
            </a:spcAft>
          </a:pPr>
          <a:endParaRPr lang="uk-UA" sz="1100" kern="1200"/>
        </a:p>
      </dsp:txBody>
      <dsp:txXfrm>
        <a:off x="1298128" y="876036"/>
        <a:ext cx="948320" cy="335023"/>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_rels/drawing3.xml.rels><?xml version="1.0" encoding="UTF-8" standalone="yes"?>
<Relationships xmlns="http://schemas.openxmlformats.org/package/2006/relationships"><Relationship Id="rId1" Type="http://schemas.openxmlformats.org/officeDocument/2006/relationships/image" Target="../media/image1.emf"/></Relationships>
</file>

<file path=word/drawings/_rels/drawing5.xml.rels><?xml version="1.0" encoding="UTF-8" standalone="yes"?>
<Relationships xmlns="http://schemas.openxmlformats.org/package/2006/relationships"><Relationship Id="rId1" Type="http://schemas.openxmlformats.org/officeDocument/2006/relationships/image" Target="../media/image4.emf"/></Relationships>
</file>

<file path=word/drawings/drawing1.xml><?xml version="1.0" encoding="utf-8"?>
<c:userShapes xmlns:c="http://schemas.openxmlformats.org/drawingml/2006/chart">
  <cdr:relSizeAnchor xmlns:cdr="http://schemas.openxmlformats.org/drawingml/2006/chartDrawing">
    <cdr:from>
      <cdr:x>0.82978</cdr:x>
      <cdr:y>0.63141</cdr:y>
    </cdr:from>
    <cdr:to>
      <cdr:x>1</cdr:x>
      <cdr:y>1</cdr:y>
    </cdr:to>
    <cdr:sp macro="" textlink="">
      <cdr:nvSpPr>
        <cdr:cNvPr id="5" name="TextBox 4"/>
        <cdr:cNvSpPr txBox="1"/>
      </cdr:nvSpPr>
      <cdr:spPr>
        <a:xfrm xmlns:a="http://schemas.openxmlformats.org/drawingml/2006/main">
          <a:off x="4457534" y="1566407"/>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ru-RU" sz="1100"/>
        </a:p>
      </cdr:txBody>
    </cdr:sp>
  </cdr:relSizeAnchor>
</c:userShapes>
</file>

<file path=word/drawings/drawing10.xml><?xml version="1.0" encoding="utf-8"?>
<c:userShapes xmlns:c="http://schemas.openxmlformats.org/drawingml/2006/chart">
  <cdr:relSizeAnchor xmlns:cdr="http://schemas.openxmlformats.org/drawingml/2006/chartDrawing">
    <cdr:from>
      <cdr:x>0.89817</cdr:x>
      <cdr:y>0.82274</cdr:y>
    </cdr:from>
    <cdr:to>
      <cdr:x>1</cdr:x>
      <cdr:y>0.9984</cdr:y>
    </cdr:to>
    <cdr:sp macro="" textlink="">
      <cdr:nvSpPr>
        <cdr:cNvPr id="3" name="TextBox 2"/>
        <cdr:cNvSpPr txBox="1"/>
      </cdr:nvSpPr>
      <cdr:spPr>
        <a:xfrm xmlns:a="http://schemas.openxmlformats.org/drawingml/2006/main">
          <a:off x="4839197" y="1956021"/>
          <a:ext cx="548640" cy="417609"/>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uk-UA" sz="1200">
              <a:latin typeface="Times New Roman" pitchFamily="18" charset="0"/>
              <a:cs typeface="Times New Roman" pitchFamily="18" charset="0"/>
            </a:rPr>
            <a:t>нг/мл</a:t>
          </a:r>
          <a:endParaRPr lang="ru-RU" sz="1200">
            <a:latin typeface="Times New Roman" pitchFamily="18" charset="0"/>
            <a:cs typeface="Times New Roman" pitchFamily="18" charset="0"/>
          </a:endParaRPr>
        </a:p>
      </cdr:txBody>
    </cdr:sp>
  </cdr:relSizeAnchor>
</c:userShapes>
</file>

<file path=word/drawings/drawing11.xml><?xml version="1.0" encoding="utf-8"?>
<c:userShapes xmlns:c="http://schemas.openxmlformats.org/drawingml/2006/chart">
  <cdr:relSizeAnchor xmlns:cdr="http://schemas.openxmlformats.org/drawingml/2006/chartDrawing">
    <cdr:from>
      <cdr:x>0.90182</cdr:x>
      <cdr:y>0.8249</cdr:y>
    </cdr:from>
    <cdr:to>
      <cdr:x>0.99977</cdr:x>
      <cdr:y>0.9995</cdr:y>
    </cdr:to>
    <cdr:sp macro="" textlink="">
      <cdr:nvSpPr>
        <cdr:cNvPr id="2" name="TextBox 1"/>
        <cdr:cNvSpPr txBox="1"/>
      </cdr:nvSpPr>
      <cdr:spPr>
        <a:xfrm xmlns:a="http://schemas.openxmlformats.org/drawingml/2006/main">
          <a:off x="4966070" y="2019300"/>
          <a:ext cx="539383" cy="427401"/>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uk-UA" sz="1200">
              <a:latin typeface="Times New Roman" panose="02020603050405020304" pitchFamily="18" charset="0"/>
              <a:cs typeface="Times New Roman" panose="02020603050405020304" pitchFamily="18" charset="0"/>
            </a:rPr>
            <a:t>%</a:t>
          </a:r>
          <a:endParaRPr lang="ru-RU" sz="1200">
            <a:latin typeface="Times New Roman" panose="02020603050405020304" pitchFamily="18" charset="0"/>
            <a:cs typeface="Times New Roman" panose="02020603050405020304" pitchFamily="18" charset="0"/>
          </a:endParaRPr>
        </a:p>
      </cdr:txBody>
    </cdr:sp>
  </cdr:relSizeAnchor>
</c:userShapes>
</file>

<file path=word/drawings/drawing12.xml><?xml version="1.0" encoding="utf-8"?>
<c:userShapes xmlns:c="http://schemas.openxmlformats.org/drawingml/2006/chart">
  <cdr:relSizeAnchor xmlns:cdr="http://schemas.openxmlformats.org/drawingml/2006/chartDrawing">
    <cdr:from>
      <cdr:x>0.87261</cdr:x>
      <cdr:y>0.80244</cdr:y>
    </cdr:from>
    <cdr:to>
      <cdr:x>0.9999</cdr:x>
      <cdr:y>1</cdr:y>
    </cdr:to>
    <cdr:sp macro="" textlink="">
      <cdr:nvSpPr>
        <cdr:cNvPr id="2" name="TextBox 1"/>
        <cdr:cNvSpPr txBox="1"/>
      </cdr:nvSpPr>
      <cdr:spPr>
        <a:xfrm xmlns:a="http://schemas.openxmlformats.org/drawingml/2006/main">
          <a:off x="4878915" y="3133725"/>
          <a:ext cx="711701" cy="771524"/>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uk-UA" sz="1200">
              <a:latin typeface="Times New Roman" pitchFamily="18" charset="0"/>
              <a:cs typeface="Times New Roman" pitchFamily="18" charset="0"/>
            </a:rPr>
            <a:t>нг/мл</a:t>
          </a:r>
          <a:endParaRPr lang="ru-RU" sz="1200">
            <a:latin typeface="Times New Roman" pitchFamily="18" charset="0"/>
            <a:cs typeface="Times New Roman" pitchFamily="18" charset="0"/>
          </a:endParaRPr>
        </a:p>
      </cdr:txBody>
    </cdr:sp>
  </cdr:relSizeAnchor>
</c:userShapes>
</file>

<file path=word/drawings/drawing13.xml><?xml version="1.0" encoding="utf-8"?>
<c:userShapes xmlns:c="http://schemas.openxmlformats.org/drawingml/2006/chart">
  <cdr:relSizeAnchor xmlns:cdr="http://schemas.openxmlformats.org/drawingml/2006/chartDrawing">
    <cdr:from>
      <cdr:x>0.91592</cdr:x>
      <cdr:y>0.82258</cdr:y>
    </cdr:from>
    <cdr:to>
      <cdr:x>0.99984</cdr:x>
      <cdr:y>0.9375</cdr:y>
    </cdr:to>
    <cdr:sp macro="" textlink="">
      <cdr:nvSpPr>
        <cdr:cNvPr id="4" name="TextBox 3"/>
        <cdr:cNvSpPr txBox="1"/>
      </cdr:nvSpPr>
      <cdr:spPr>
        <a:xfrm xmlns:a="http://schemas.openxmlformats.org/drawingml/2006/main">
          <a:off x="5196678" y="2428875"/>
          <a:ext cx="476139" cy="339328"/>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uk-UA" sz="1200">
              <a:latin typeface="Times New Roman" pitchFamily="18" charset="0"/>
              <a:cs typeface="Times New Roman" pitchFamily="18" charset="0"/>
            </a:rPr>
            <a:t>нг/мл</a:t>
          </a:r>
          <a:endParaRPr lang="ru-RU" sz="1200">
            <a:latin typeface="Times New Roman" pitchFamily="18" charset="0"/>
            <a:cs typeface="Times New Roman" pitchFamily="18" charset="0"/>
          </a:endParaRPr>
        </a:p>
      </cdr:txBody>
    </cdr:sp>
  </cdr:relSizeAnchor>
  <cdr:relSizeAnchor xmlns:cdr="http://schemas.openxmlformats.org/drawingml/2006/chartDrawing">
    <cdr:from>
      <cdr:x>0.83333</cdr:x>
      <cdr:y>0.06548</cdr:y>
    </cdr:from>
    <cdr:to>
      <cdr:x>1</cdr:x>
      <cdr:y>0.40179</cdr:y>
    </cdr:to>
    <cdr:sp macro="" textlink="">
      <cdr:nvSpPr>
        <cdr:cNvPr id="5" name="TextBox 4"/>
        <cdr:cNvSpPr txBox="1"/>
      </cdr:nvSpPr>
      <cdr:spPr>
        <a:xfrm xmlns:a="http://schemas.openxmlformats.org/drawingml/2006/main">
          <a:off x="4572000" y="209550"/>
          <a:ext cx="914400" cy="107632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ru-RU" sz="1100"/>
        </a:p>
      </cdr:txBody>
    </cdr:sp>
  </cdr:relSizeAnchor>
</c:userShapes>
</file>

<file path=word/drawings/drawing14.xml><?xml version="1.0" encoding="utf-8"?>
<c:userShapes xmlns:c="http://schemas.openxmlformats.org/drawingml/2006/chart">
  <cdr:relSizeAnchor xmlns:cdr="http://schemas.openxmlformats.org/drawingml/2006/chartDrawing">
    <cdr:from>
      <cdr:x>0.89003</cdr:x>
      <cdr:y>0.79109</cdr:y>
    </cdr:from>
    <cdr:to>
      <cdr:x>1</cdr:x>
      <cdr:y>1</cdr:y>
    </cdr:to>
    <cdr:sp macro="" textlink="">
      <cdr:nvSpPr>
        <cdr:cNvPr id="2" name="TextBox 1"/>
        <cdr:cNvSpPr txBox="1"/>
      </cdr:nvSpPr>
      <cdr:spPr>
        <a:xfrm xmlns:a="http://schemas.openxmlformats.org/drawingml/2006/main">
          <a:off x="4933950" y="2705099"/>
          <a:ext cx="609600" cy="71437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uk-UA" sz="1200">
              <a:latin typeface="Times New Roman" pitchFamily="18" charset="0"/>
              <a:cs typeface="Times New Roman" pitchFamily="18" charset="0"/>
            </a:rPr>
            <a:t>нг/мл</a:t>
          </a:r>
          <a:endParaRPr lang="ru-RU" sz="1200">
            <a:latin typeface="Times New Roman" pitchFamily="18" charset="0"/>
            <a:cs typeface="Times New Roman" pitchFamily="18" charset="0"/>
          </a:endParaRPr>
        </a:p>
      </cdr:txBody>
    </cdr:sp>
  </cdr:relSizeAnchor>
</c:userShapes>
</file>

<file path=word/drawings/drawing15.xml><?xml version="1.0" encoding="utf-8"?>
<c:userShapes xmlns:c="http://schemas.openxmlformats.org/drawingml/2006/chart">
  <cdr:relSizeAnchor xmlns:cdr="http://schemas.openxmlformats.org/drawingml/2006/chartDrawing">
    <cdr:from>
      <cdr:x>0.87505</cdr:x>
      <cdr:y>0.78897</cdr:y>
    </cdr:from>
    <cdr:to>
      <cdr:x>1</cdr:x>
      <cdr:y>1</cdr:y>
    </cdr:to>
    <cdr:sp macro="" textlink="">
      <cdr:nvSpPr>
        <cdr:cNvPr id="2" name="TextBox 1"/>
        <cdr:cNvSpPr txBox="1"/>
      </cdr:nvSpPr>
      <cdr:spPr>
        <a:xfrm xmlns:a="http://schemas.openxmlformats.org/drawingml/2006/main">
          <a:off x="4942567" y="3133725"/>
          <a:ext cx="705758" cy="8382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uk-UA" sz="1200">
              <a:latin typeface="Times New Roman" pitchFamily="18" charset="0"/>
              <a:cs typeface="Times New Roman" pitchFamily="18" charset="0"/>
            </a:rPr>
            <a:t>нг/мл</a:t>
          </a:r>
          <a:endParaRPr lang="ru-RU" sz="1200">
            <a:latin typeface="Times New Roman" pitchFamily="18" charset="0"/>
            <a:cs typeface="Times New Roman" pitchFamily="18" charset="0"/>
          </a:endParaRPr>
        </a:p>
      </cdr:txBody>
    </cdr:sp>
  </cdr:relSizeAnchor>
</c:userShapes>
</file>

<file path=word/drawings/drawing16.xml><?xml version="1.0" encoding="utf-8"?>
<c:userShapes xmlns:c="http://schemas.openxmlformats.org/drawingml/2006/chart">
  <cdr:relSizeAnchor xmlns:cdr="http://schemas.openxmlformats.org/drawingml/2006/chartDrawing">
    <cdr:from>
      <cdr:x>0</cdr:x>
      <cdr:y>3.00615E-7</cdr:y>
    </cdr:from>
    <cdr:to>
      <cdr:x>0.25939</cdr:x>
      <cdr:y>0.09322</cdr:y>
    </cdr:to>
    <cdr:sp macro="" textlink="">
      <cdr:nvSpPr>
        <cdr:cNvPr id="2" name="TextBox 1"/>
        <cdr:cNvSpPr txBox="1"/>
      </cdr:nvSpPr>
      <cdr:spPr>
        <a:xfrm xmlns:a="http://schemas.openxmlformats.org/drawingml/2006/main">
          <a:off x="0" y="1"/>
          <a:ext cx="1252612" cy="310099"/>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uk-UA" sz="1100"/>
            <a:t>           %</a:t>
          </a:r>
          <a:endParaRPr lang="ru-RU" sz="1100"/>
        </a:p>
      </cdr:txBody>
    </cdr:sp>
  </cdr:relSizeAnchor>
</c:userShapes>
</file>

<file path=word/drawings/drawing17.xml><?xml version="1.0" encoding="utf-8"?>
<c:userShapes xmlns:c="http://schemas.openxmlformats.org/drawingml/2006/chart">
  <cdr:relSizeAnchor xmlns:cdr="http://schemas.openxmlformats.org/drawingml/2006/chartDrawing">
    <cdr:from>
      <cdr:x>0.8918</cdr:x>
      <cdr:y>0.69565</cdr:y>
    </cdr:from>
    <cdr:to>
      <cdr:x>0.99972</cdr:x>
      <cdr:y>0.9998</cdr:y>
    </cdr:to>
    <cdr:sp macro="" textlink="">
      <cdr:nvSpPr>
        <cdr:cNvPr id="2" name="TextBox 1"/>
        <cdr:cNvSpPr txBox="1"/>
      </cdr:nvSpPr>
      <cdr:spPr>
        <a:xfrm xmlns:a="http://schemas.openxmlformats.org/drawingml/2006/main">
          <a:off x="4179238" y="1709530"/>
          <a:ext cx="505737" cy="747423"/>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uk-UA" sz="1100">
              <a:latin typeface="Times New Roman" pitchFamily="18" charset="0"/>
              <a:cs typeface="Times New Roman" pitchFamily="18" charset="0"/>
            </a:rPr>
            <a:t>%</a:t>
          </a:r>
          <a:endParaRPr lang="ru-RU" sz="1100">
            <a:latin typeface="Times New Roman" pitchFamily="18" charset="0"/>
            <a:cs typeface="Times New Roman" pitchFamily="18" charset="0"/>
          </a:endParaRPr>
        </a:p>
      </cdr:txBody>
    </cdr:sp>
  </cdr:relSizeAnchor>
</c:userShapes>
</file>

<file path=word/drawings/drawing18.xml><?xml version="1.0" encoding="utf-8"?>
<c:userShapes xmlns:c="http://schemas.openxmlformats.org/drawingml/2006/chart">
  <cdr:relSizeAnchor xmlns:cdr="http://schemas.openxmlformats.org/drawingml/2006/chartDrawing">
    <cdr:from>
      <cdr:x>0</cdr:x>
      <cdr:y>0</cdr:y>
    </cdr:from>
    <cdr:to>
      <cdr:x>0.30166</cdr:x>
      <cdr:y>0.42717</cdr:y>
    </cdr:to>
    <cdr:sp macro="" textlink="">
      <cdr:nvSpPr>
        <cdr:cNvPr id="2" name="TextBox 1"/>
        <cdr:cNvSpPr txBox="1"/>
      </cdr:nvSpPr>
      <cdr:spPr>
        <a:xfrm xmlns:a="http://schemas.openxmlformats.org/drawingml/2006/main">
          <a:off x="0" y="0"/>
          <a:ext cx="1531454" cy="1041621"/>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uk-UA" sz="1100"/>
            <a:t>      %</a:t>
          </a:r>
          <a:endParaRPr lang="ru-RU" sz="1100"/>
        </a:p>
      </cdr:txBody>
    </cdr:sp>
  </cdr:relSizeAnchor>
</c:userShapes>
</file>

<file path=word/drawings/drawing2.xml><?xml version="1.0" encoding="utf-8"?>
<c:userShapes xmlns:c="http://schemas.openxmlformats.org/drawingml/2006/chart">
  <cdr:relSizeAnchor xmlns:cdr="http://schemas.openxmlformats.org/drawingml/2006/chartDrawing">
    <cdr:from>
      <cdr:x>0.71875</cdr:x>
      <cdr:y>0.71429</cdr:y>
    </cdr:from>
    <cdr:to>
      <cdr:x>0.97743</cdr:x>
      <cdr:y>1</cdr:y>
    </cdr:to>
    <cdr:sp macro="" textlink="">
      <cdr:nvSpPr>
        <cdr:cNvPr id="4" name="TextBox 3"/>
        <cdr:cNvSpPr txBox="1"/>
      </cdr:nvSpPr>
      <cdr:spPr>
        <a:xfrm xmlns:a="http://schemas.openxmlformats.org/drawingml/2006/main">
          <a:off x="3943350" y="2286000"/>
          <a:ext cx="1419225"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uk-UA" sz="1100"/>
        </a:p>
      </cdr:txBody>
    </cdr:sp>
  </cdr:relSizeAnchor>
</c:userShapes>
</file>

<file path=word/drawings/drawing3.xml><?xml version="1.0" encoding="utf-8"?>
<c:userShapes xmlns:c="http://schemas.openxmlformats.org/drawingml/2006/chart">
  <cdr:relSizeAnchor xmlns:cdr="http://schemas.openxmlformats.org/drawingml/2006/chartDrawing">
    <cdr:from>
      <cdr:x>0.72337</cdr:x>
      <cdr:y>0</cdr:y>
    </cdr:from>
    <cdr:to>
      <cdr:x>0.89507</cdr:x>
      <cdr:y>0.34913</cdr:y>
    </cdr:to>
    <cdr:sp macro="" textlink="">
      <cdr:nvSpPr>
        <cdr:cNvPr id="2" name="TextBox 1"/>
        <cdr:cNvSpPr txBox="1"/>
      </cdr:nvSpPr>
      <cdr:spPr>
        <a:xfrm xmlns:a="http://schemas.openxmlformats.org/drawingml/2006/main">
          <a:off x="4333876" y="0"/>
          <a:ext cx="1028699" cy="13335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0.8418</cdr:x>
      <cdr:y>0.12324</cdr:y>
    </cdr:from>
    <cdr:to>
      <cdr:x>0.99572</cdr:x>
      <cdr:y>0.27414</cdr:y>
    </cdr:to>
    <cdr:sp macro="" textlink="">
      <cdr:nvSpPr>
        <cdr:cNvPr id="3" name="TextBox 2"/>
        <cdr:cNvSpPr txBox="1"/>
      </cdr:nvSpPr>
      <cdr:spPr>
        <a:xfrm xmlns:a="http://schemas.openxmlformats.org/drawingml/2006/main">
          <a:off x="4559652" y="329855"/>
          <a:ext cx="833715" cy="403888"/>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uk-UA" sz="1000">
              <a:latin typeface="Times New Roman" pitchFamily="18" charset="0"/>
              <a:cs typeface="Times New Roman" pitchFamily="18" charset="0"/>
            </a:rPr>
            <a:t>—</a:t>
          </a:r>
          <a:r>
            <a:rPr lang="en-US" sz="1000">
              <a:latin typeface="Times New Roman" pitchFamily="18" charset="0"/>
              <a:cs typeface="Times New Roman" pitchFamily="18" charset="0"/>
            </a:rPr>
            <a:t> Median</a:t>
          </a:r>
        </a:p>
        <a:p xmlns:a="http://schemas.openxmlformats.org/drawingml/2006/main">
          <a:r>
            <a:rPr lang="en-US" sz="1000">
              <a:latin typeface="Times New Roman" pitchFamily="18" charset="0"/>
              <a:cs typeface="Times New Roman" pitchFamily="18" charset="0"/>
            </a:rPr>
            <a:t>□ 25%-75%</a:t>
          </a:r>
        </a:p>
        <a:p xmlns:a="http://schemas.openxmlformats.org/drawingml/2006/main">
          <a:r>
            <a:rPr lang="en-US" sz="1100" b="0" i="0">
              <a:latin typeface="Californian FB" pitchFamily="18" charset="0"/>
              <a:ea typeface="+mn-ea"/>
              <a:cs typeface="+mn-cs"/>
            </a:rPr>
            <a:t>I</a:t>
          </a:r>
          <a:r>
            <a:rPr lang="en-US" sz="1100">
              <a:latin typeface="Californian FB" pitchFamily="18" charset="0"/>
              <a:cs typeface="Calibri"/>
            </a:rPr>
            <a:t>  </a:t>
          </a:r>
          <a:r>
            <a:rPr lang="en-US" sz="1000">
              <a:latin typeface="Times New Roman" pitchFamily="18" charset="0"/>
              <a:cs typeface="Times New Roman" pitchFamily="18" charset="0"/>
            </a:rPr>
            <a:t>Min-Max</a:t>
          </a:r>
          <a:endParaRPr lang="uk-UA" sz="1000"/>
        </a:p>
      </cdr:txBody>
    </cdr:sp>
  </cdr:relSizeAnchor>
  <cdr:relSizeAnchor xmlns:cdr="http://schemas.openxmlformats.org/drawingml/2006/chartDrawing">
    <cdr:from>
      <cdr:x>0</cdr:x>
      <cdr:y>0</cdr:y>
    </cdr:from>
    <cdr:to>
      <cdr:x>0.99968</cdr:x>
      <cdr:y>0.05128</cdr:y>
    </cdr:to>
    <cdr:pic>
      <cdr:nvPicPr>
        <cdr:cNvPr id="4"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0"/>
          <a:ext cx="5931731" cy="222637"/>
        </a:xfrm>
        <a:prstGeom xmlns:a="http://schemas.openxmlformats.org/drawingml/2006/main" prst="rect">
          <a:avLst/>
        </a:prstGeom>
      </cdr:spPr>
    </cdr:pic>
  </cdr:relSizeAnchor>
</c:userShapes>
</file>

<file path=word/drawings/drawing4.xml><?xml version="1.0" encoding="utf-8"?>
<c:userShapes xmlns:c="http://schemas.openxmlformats.org/drawingml/2006/chart">
  <cdr:relSizeAnchor xmlns:cdr="http://schemas.openxmlformats.org/drawingml/2006/chartDrawing">
    <cdr:from>
      <cdr:x>0.06254</cdr:x>
      <cdr:y>0.33346</cdr:y>
    </cdr:from>
    <cdr:to>
      <cdr:x>0.25622</cdr:x>
      <cdr:y>0.92308</cdr:y>
    </cdr:to>
    <cdr:sp macro="" textlink="">
      <cdr:nvSpPr>
        <cdr:cNvPr id="2" name="TextBox 1"/>
        <cdr:cNvSpPr txBox="1"/>
      </cdr:nvSpPr>
      <cdr:spPr>
        <a:xfrm xmlns:a="http://schemas.openxmlformats.org/drawingml/2006/main">
          <a:off x="346098" y="743225"/>
          <a:ext cx="1071830" cy="131417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0.70224</cdr:x>
      <cdr:y>0.56838</cdr:y>
    </cdr:from>
    <cdr:to>
      <cdr:x>0.80551</cdr:x>
      <cdr:y>0.67949</cdr:y>
    </cdr:to>
    <cdr:sp macro="" textlink="">
      <cdr:nvSpPr>
        <cdr:cNvPr id="27" name="TextBox 26"/>
        <cdr:cNvSpPr txBox="1"/>
      </cdr:nvSpPr>
      <cdr:spPr>
        <a:xfrm xmlns:a="http://schemas.openxmlformats.org/drawingml/2006/main" flipV="1">
          <a:off x="3886201" y="1266825"/>
          <a:ext cx="571500" cy="24765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0.90451</cdr:x>
      <cdr:y>0.65029</cdr:y>
    </cdr:from>
    <cdr:to>
      <cdr:x>0.98754</cdr:x>
      <cdr:y>1</cdr:y>
    </cdr:to>
    <cdr:sp macro="" textlink="">
      <cdr:nvSpPr>
        <cdr:cNvPr id="28" name="TextBox 27"/>
        <cdr:cNvSpPr txBox="1"/>
      </cdr:nvSpPr>
      <cdr:spPr>
        <a:xfrm xmlns:a="http://schemas.openxmlformats.org/drawingml/2006/main">
          <a:off x="5197006" y="1789043"/>
          <a:ext cx="477077" cy="962108"/>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0.70396</cdr:x>
      <cdr:y>0.30769</cdr:y>
    </cdr:from>
    <cdr:to>
      <cdr:x>0.92255</cdr:x>
      <cdr:y>0.47009</cdr:y>
    </cdr:to>
    <cdr:sp macro="" textlink="">
      <cdr:nvSpPr>
        <cdr:cNvPr id="32" name="TextBox 31"/>
        <cdr:cNvSpPr txBox="1"/>
      </cdr:nvSpPr>
      <cdr:spPr>
        <a:xfrm xmlns:a="http://schemas.openxmlformats.org/drawingml/2006/main">
          <a:off x="3895725" y="685800"/>
          <a:ext cx="1209675" cy="361951"/>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0.81239</cdr:x>
      <cdr:y>0.15812</cdr:y>
    </cdr:from>
    <cdr:to>
      <cdr:x>0.81411</cdr:x>
      <cdr:y>0.16667</cdr:y>
    </cdr:to>
    <cdr:sp macro="" textlink="">
      <cdr:nvSpPr>
        <cdr:cNvPr id="16" name="Прямая соединительная линия 15"/>
        <cdr:cNvSpPr/>
      </cdr:nvSpPr>
      <cdr:spPr>
        <a:xfrm xmlns:a="http://schemas.openxmlformats.org/drawingml/2006/main" rot="16200000" flipV="1">
          <a:off x="4495800" y="352424"/>
          <a:ext cx="9526" cy="19051"/>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ru-RU"/>
        </a:p>
      </cdr:txBody>
    </cdr:sp>
  </cdr:relSizeAnchor>
  <cdr:relSizeAnchor xmlns:cdr="http://schemas.openxmlformats.org/drawingml/2006/chartDrawing">
    <cdr:from>
      <cdr:x>0.06254</cdr:x>
      <cdr:y>0.33346</cdr:y>
    </cdr:from>
    <cdr:to>
      <cdr:x>0.25622</cdr:x>
      <cdr:y>0.92308</cdr:y>
    </cdr:to>
    <cdr:sp macro="" textlink="">
      <cdr:nvSpPr>
        <cdr:cNvPr id="3" name="TextBox 1"/>
        <cdr:cNvSpPr txBox="1"/>
      </cdr:nvSpPr>
      <cdr:spPr>
        <a:xfrm xmlns:a="http://schemas.openxmlformats.org/drawingml/2006/main">
          <a:off x="346098" y="743225"/>
          <a:ext cx="1071830" cy="131417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0.70224</cdr:x>
      <cdr:y>0.56838</cdr:y>
    </cdr:from>
    <cdr:to>
      <cdr:x>0.80551</cdr:x>
      <cdr:y>0.67949</cdr:y>
    </cdr:to>
    <cdr:sp macro="" textlink="">
      <cdr:nvSpPr>
        <cdr:cNvPr id="4" name="TextBox 26"/>
        <cdr:cNvSpPr txBox="1"/>
      </cdr:nvSpPr>
      <cdr:spPr>
        <a:xfrm xmlns:a="http://schemas.openxmlformats.org/drawingml/2006/main" flipV="1">
          <a:off x="3886201" y="1266825"/>
          <a:ext cx="571500" cy="24765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0.77797</cdr:x>
      <cdr:y>0.58974</cdr:y>
    </cdr:from>
    <cdr:to>
      <cdr:x>0.9432</cdr:x>
      <cdr:y>1</cdr:y>
    </cdr:to>
    <cdr:sp macro="" textlink="">
      <cdr:nvSpPr>
        <cdr:cNvPr id="5" name="TextBox 27"/>
        <cdr:cNvSpPr txBox="1"/>
      </cdr:nvSpPr>
      <cdr:spPr>
        <a:xfrm xmlns:a="http://schemas.openxmlformats.org/drawingml/2006/main">
          <a:off x="4305300" y="131445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0.90451</cdr:x>
      <cdr:y>0.80347</cdr:y>
    </cdr:from>
    <cdr:to>
      <cdr:x>0.99962</cdr:x>
      <cdr:y>1</cdr:y>
    </cdr:to>
    <cdr:sp macro="" textlink="">
      <cdr:nvSpPr>
        <cdr:cNvPr id="6" name="TextBox 30"/>
        <cdr:cNvSpPr txBox="1"/>
      </cdr:nvSpPr>
      <cdr:spPr>
        <a:xfrm xmlns:a="http://schemas.openxmlformats.org/drawingml/2006/main">
          <a:off x="5197006" y="2210462"/>
          <a:ext cx="546458" cy="540688"/>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uk-UA" sz="1100">
              <a:latin typeface="+mn-lt"/>
              <a:ea typeface="+mn-ea"/>
              <a:cs typeface="+mn-cs"/>
            </a:rPr>
            <a:t>%</a:t>
          </a:r>
          <a:endParaRPr lang="ru-RU" sz="1100"/>
        </a:p>
      </cdr:txBody>
    </cdr:sp>
  </cdr:relSizeAnchor>
  <cdr:relSizeAnchor xmlns:cdr="http://schemas.openxmlformats.org/drawingml/2006/chartDrawing">
    <cdr:from>
      <cdr:x>0.70396</cdr:x>
      <cdr:y>0.30769</cdr:y>
    </cdr:from>
    <cdr:to>
      <cdr:x>0.92255</cdr:x>
      <cdr:y>0.47009</cdr:y>
    </cdr:to>
    <cdr:sp macro="" textlink="">
      <cdr:nvSpPr>
        <cdr:cNvPr id="7" name="TextBox 31"/>
        <cdr:cNvSpPr txBox="1"/>
      </cdr:nvSpPr>
      <cdr:spPr>
        <a:xfrm xmlns:a="http://schemas.openxmlformats.org/drawingml/2006/main">
          <a:off x="3895725" y="685800"/>
          <a:ext cx="1209675" cy="361951"/>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0.81239</cdr:x>
      <cdr:y>0.15812</cdr:y>
    </cdr:from>
    <cdr:to>
      <cdr:x>0.81411</cdr:x>
      <cdr:y>0.16667</cdr:y>
    </cdr:to>
    <cdr:sp macro="" textlink="">
      <cdr:nvSpPr>
        <cdr:cNvPr id="8" name="Прямая соединительная линия 15"/>
        <cdr:cNvSpPr/>
      </cdr:nvSpPr>
      <cdr:spPr>
        <a:xfrm xmlns:a="http://schemas.openxmlformats.org/drawingml/2006/main" rot="16200000" flipV="1">
          <a:off x="4495800" y="352424"/>
          <a:ext cx="9526" cy="19051"/>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ru-RU"/>
        </a:p>
      </cdr:txBody>
    </cdr:sp>
  </cdr:relSizeAnchor>
</c:userShapes>
</file>

<file path=word/drawings/drawing5.xml><?xml version="1.0" encoding="utf-8"?>
<c:userShapes xmlns:c="http://schemas.openxmlformats.org/drawingml/2006/chart">
  <cdr:relSizeAnchor xmlns:cdr="http://schemas.openxmlformats.org/drawingml/2006/chartDrawing">
    <cdr:from>
      <cdr:x>0</cdr:x>
      <cdr:y>0</cdr:y>
    </cdr:from>
    <cdr:to>
      <cdr:x>1</cdr:x>
      <cdr:y>0.08197</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0"/>
          <a:ext cx="6229648" cy="324600"/>
        </a:xfrm>
        <a:prstGeom xmlns:a="http://schemas.openxmlformats.org/drawingml/2006/main" prst="rect">
          <a:avLst/>
        </a:prstGeom>
      </cdr:spPr>
    </cdr:pic>
  </cdr:relSizeAnchor>
  <cdr:relSizeAnchor xmlns:cdr="http://schemas.openxmlformats.org/drawingml/2006/chartDrawing">
    <cdr:from>
      <cdr:x>0.91985</cdr:x>
      <cdr:y>0.7968</cdr:y>
    </cdr:from>
    <cdr:to>
      <cdr:x>0.99956</cdr:x>
      <cdr:y>0.99936</cdr:y>
    </cdr:to>
    <cdr:sp macro="" textlink="">
      <cdr:nvSpPr>
        <cdr:cNvPr id="3" name="TextBox 2"/>
        <cdr:cNvSpPr txBox="1"/>
      </cdr:nvSpPr>
      <cdr:spPr>
        <a:xfrm xmlns:a="http://schemas.openxmlformats.org/drawingml/2006/main">
          <a:off x="5291989" y="3324224"/>
          <a:ext cx="458580" cy="84505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uk-UA" sz="1200">
              <a:latin typeface="Times New Roman" pitchFamily="18" charset="0"/>
              <a:cs typeface="Times New Roman" pitchFamily="18" charset="0"/>
            </a:rPr>
            <a:t>нг/мл</a:t>
          </a:r>
          <a:endParaRPr lang="ru-RU" sz="1200">
            <a:latin typeface="Times New Roman" pitchFamily="18" charset="0"/>
            <a:cs typeface="Times New Roman" pitchFamily="18" charset="0"/>
          </a:endParaRPr>
        </a:p>
      </cdr:txBody>
    </cdr:sp>
  </cdr:relSizeAnchor>
</c:userShapes>
</file>

<file path=word/drawings/drawing6.xml><?xml version="1.0" encoding="utf-8"?>
<c:userShapes xmlns:c="http://schemas.openxmlformats.org/drawingml/2006/chart">
  <cdr:relSizeAnchor xmlns:cdr="http://schemas.openxmlformats.org/drawingml/2006/chartDrawing">
    <cdr:from>
      <cdr:x>0.95275</cdr:x>
      <cdr:y>0.77178</cdr:y>
    </cdr:from>
    <cdr:to>
      <cdr:x>0.99973</cdr:x>
      <cdr:y>1</cdr:y>
    </cdr:to>
    <cdr:sp macro="" textlink="">
      <cdr:nvSpPr>
        <cdr:cNvPr id="2" name="TextBox 1"/>
        <cdr:cNvSpPr txBox="1"/>
      </cdr:nvSpPr>
      <cdr:spPr>
        <a:xfrm xmlns:a="http://schemas.openxmlformats.org/drawingml/2006/main">
          <a:off x="5451447" y="1589393"/>
          <a:ext cx="268789" cy="469994"/>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uk-UA" sz="1100"/>
            <a:t>%</a:t>
          </a:r>
          <a:endParaRPr lang="ru-RU" sz="1100"/>
        </a:p>
      </cdr:txBody>
    </cdr:sp>
  </cdr:relSizeAnchor>
</c:userShapes>
</file>

<file path=word/drawings/drawing7.xml><?xml version="1.0" encoding="utf-8"?>
<c:userShapes xmlns:c="http://schemas.openxmlformats.org/drawingml/2006/chart">
  <cdr:relSizeAnchor xmlns:cdr="http://schemas.openxmlformats.org/drawingml/2006/chartDrawing">
    <cdr:from>
      <cdr:x>0.86879</cdr:x>
      <cdr:y>0.76809</cdr:y>
    </cdr:from>
    <cdr:to>
      <cdr:x>0.99954</cdr:x>
      <cdr:y>1</cdr:y>
    </cdr:to>
    <cdr:sp macro="" textlink="">
      <cdr:nvSpPr>
        <cdr:cNvPr id="2" name="TextBox 1"/>
        <cdr:cNvSpPr txBox="1"/>
      </cdr:nvSpPr>
      <cdr:spPr>
        <a:xfrm xmlns:a="http://schemas.openxmlformats.org/drawingml/2006/main">
          <a:off x="4998223" y="2655736"/>
          <a:ext cx="752226" cy="801838"/>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uk-UA" sz="1100"/>
            <a:t>%</a:t>
          </a:r>
          <a:endParaRPr lang="ru-RU" sz="1100"/>
        </a:p>
      </cdr:txBody>
    </cdr:sp>
  </cdr:relSizeAnchor>
</c:userShapes>
</file>

<file path=word/drawings/drawing8.xml><?xml version="1.0" encoding="utf-8"?>
<c:userShapes xmlns:c="http://schemas.openxmlformats.org/drawingml/2006/chart">
  <cdr:relSizeAnchor xmlns:cdr="http://schemas.openxmlformats.org/drawingml/2006/chartDrawing">
    <cdr:from>
      <cdr:x>0.90891</cdr:x>
      <cdr:y>0.73874</cdr:y>
    </cdr:from>
    <cdr:to>
      <cdr:x>1</cdr:x>
      <cdr:y>1</cdr:y>
    </cdr:to>
    <cdr:sp macro="" textlink="">
      <cdr:nvSpPr>
        <cdr:cNvPr id="2" name="TextBox 1"/>
        <cdr:cNvSpPr txBox="1"/>
      </cdr:nvSpPr>
      <cdr:spPr>
        <a:xfrm xmlns:a="http://schemas.openxmlformats.org/drawingml/2006/main">
          <a:off x="5157248" y="1956020"/>
          <a:ext cx="516835" cy="691763"/>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uk-UA" sz="1100">
              <a:latin typeface="Times New Roman" pitchFamily="18" charset="0"/>
              <a:cs typeface="Times New Roman" pitchFamily="18" charset="0"/>
            </a:rPr>
            <a:t>нг/мл</a:t>
          </a:r>
          <a:endParaRPr lang="ru-RU" sz="1100">
            <a:latin typeface="Times New Roman" pitchFamily="18" charset="0"/>
            <a:cs typeface="Times New Roman" pitchFamily="18" charset="0"/>
          </a:endParaRPr>
        </a:p>
      </cdr:txBody>
    </cdr:sp>
  </cdr:relSizeAnchor>
</c:userShapes>
</file>

<file path=word/drawings/drawing9.xml><?xml version="1.0" encoding="utf-8"?>
<c:userShapes xmlns:c="http://schemas.openxmlformats.org/drawingml/2006/chart">
  <cdr:relSizeAnchor xmlns:cdr="http://schemas.openxmlformats.org/drawingml/2006/chartDrawing">
    <cdr:from>
      <cdr:x>0.90518</cdr:x>
      <cdr:y>0.829</cdr:y>
    </cdr:from>
    <cdr:to>
      <cdr:x>1</cdr:x>
      <cdr:y>1</cdr:y>
    </cdr:to>
    <cdr:sp macro="" textlink="">
      <cdr:nvSpPr>
        <cdr:cNvPr id="2" name="TextBox 1"/>
        <cdr:cNvSpPr txBox="1"/>
      </cdr:nvSpPr>
      <cdr:spPr>
        <a:xfrm xmlns:a="http://schemas.openxmlformats.org/drawingml/2006/main">
          <a:off x="5085687" y="1773140"/>
          <a:ext cx="532738" cy="365759"/>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uk-UA" sz="1100"/>
            <a:t>%</a:t>
          </a:r>
          <a:endParaRPr lang="ru-RU" sz="1100"/>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2CEA93-DA51-4450-9A69-EBBAC46C63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640</TotalTime>
  <Pages>1</Pages>
  <Words>211912</Words>
  <Characters>120791</Characters>
  <Application>Microsoft Office Word</Application>
  <DocSecurity>0</DocSecurity>
  <Lines>1006</Lines>
  <Paragraphs>664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332039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Дом</dc:creator>
  <cp:keywords/>
  <dc:description/>
  <cp:lastModifiedBy>Пользователь Windows</cp:lastModifiedBy>
  <cp:revision>28</cp:revision>
  <cp:lastPrinted>2016-11-21T21:19:00Z</cp:lastPrinted>
  <dcterms:created xsi:type="dcterms:W3CDTF">2017-03-09T07:29:00Z</dcterms:created>
  <dcterms:modified xsi:type="dcterms:W3CDTF">2017-03-15T21:38:00Z</dcterms:modified>
</cp:coreProperties>
</file>